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72" w:type="dxa"/>
        <w:tblInd w:w="108" w:type="dxa"/>
        <w:tblLook w:val="04A0" w:firstRow="1" w:lastRow="0" w:firstColumn="1" w:lastColumn="0" w:noHBand="0" w:noVBand="1"/>
      </w:tblPr>
      <w:tblGrid>
        <w:gridCol w:w="9072"/>
      </w:tblGrid>
      <w:tr w:rsidR="009F36EE" w:rsidRPr="009F36EE" w14:paraId="1914AC16" w14:textId="77777777" w:rsidTr="00D34943">
        <w:tc>
          <w:tcPr>
            <w:tcW w:w="9072" w:type="dxa"/>
            <w:shd w:val="clear" w:color="auto" w:fill="auto"/>
          </w:tcPr>
          <w:p w14:paraId="320230BE" w14:textId="77777777" w:rsidR="009B423E" w:rsidRPr="009F36EE" w:rsidRDefault="009B423E" w:rsidP="00B1116D">
            <w:pPr>
              <w:spacing w:before="120"/>
              <w:ind w:hanging="68"/>
              <w:jc w:val="center"/>
              <w:rPr>
                <w:color w:val="000000" w:themeColor="text1"/>
                <w:sz w:val="30"/>
                <w:lang w:val="pt-BR"/>
              </w:rPr>
            </w:pPr>
            <w:bookmarkStart w:id="0" w:name="_Hlk175819250"/>
            <w:bookmarkEnd w:id="0"/>
            <w:r w:rsidRPr="009F36EE">
              <w:rPr>
                <w:color w:val="000000" w:themeColor="text1"/>
                <w:sz w:val="30"/>
                <w:lang w:val="pt-BR"/>
              </w:rPr>
              <w:t>BỘ GIÁO DỤC VÀ ĐÀO TẠO              BỘ CÔNG THƯƠNG</w:t>
            </w:r>
          </w:p>
        </w:tc>
      </w:tr>
      <w:tr w:rsidR="005A2BF7" w:rsidRPr="009F36EE" w14:paraId="19597447" w14:textId="77777777" w:rsidTr="00D34943">
        <w:trPr>
          <w:trHeight w:val="648"/>
        </w:trPr>
        <w:tc>
          <w:tcPr>
            <w:tcW w:w="9072" w:type="dxa"/>
            <w:shd w:val="clear" w:color="auto" w:fill="auto"/>
          </w:tcPr>
          <w:p w14:paraId="491A9146" w14:textId="34A0478D" w:rsidR="000556A8" w:rsidRPr="009F36EE" w:rsidRDefault="00EE4E62" w:rsidP="00700D6E">
            <w:pPr>
              <w:ind w:hanging="66"/>
              <w:jc w:val="center"/>
              <w:rPr>
                <w:b/>
                <w:bCs/>
                <w:color w:val="000000" w:themeColor="text1"/>
                <w:sz w:val="28"/>
                <w:lang w:val="pt-BR"/>
              </w:rPr>
            </w:pPr>
            <w:r w:rsidRPr="009F36EE">
              <w:rPr>
                <w:b/>
                <w:bCs/>
                <w:color w:val="000000" w:themeColor="text1"/>
                <w:sz w:val="28"/>
                <w:lang w:val="pt-BR"/>
              </w:rPr>
              <w:t>V</w:t>
            </w:r>
            <w:r w:rsidR="000556A8" w:rsidRPr="009F36EE">
              <w:rPr>
                <w:b/>
                <w:bCs/>
                <w:color w:val="000000" w:themeColor="text1"/>
                <w:sz w:val="28"/>
                <w:lang w:val="pt-BR"/>
              </w:rPr>
              <w:t xml:space="preserve">IỆN NGHIÊN CỨU </w:t>
            </w:r>
            <w:r w:rsidR="0094121D" w:rsidRPr="009F36EE">
              <w:rPr>
                <w:b/>
                <w:bCs/>
                <w:color w:val="000000" w:themeColor="text1"/>
                <w:sz w:val="28"/>
                <w:lang w:val="pt-BR"/>
              </w:rPr>
              <w:t>CHIẾN LƯỢC, CHÍNH SÁCH CÔNG</w:t>
            </w:r>
            <w:r w:rsidRPr="009F36EE">
              <w:rPr>
                <w:b/>
                <w:bCs/>
                <w:color w:val="000000" w:themeColor="text1"/>
                <w:sz w:val="28"/>
                <w:lang w:val="pt-BR"/>
              </w:rPr>
              <w:t xml:space="preserve"> </w:t>
            </w:r>
            <w:r w:rsidR="0094121D" w:rsidRPr="009F36EE">
              <w:rPr>
                <w:b/>
                <w:bCs/>
                <w:color w:val="000000" w:themeColor="text1"/>
                <w:sz w:val="28"/>
                <w:lang w:val="pt-BR"/>
              </w:rPr>
              <w:t>THƯƠNG</w:t>
            </w:r>
          </w:p>
          <w:p w14:paraId="1B43F6A2" w14:textId="77777777" w:rsidR="000556A8" w:rsidRPr="009F36EE" w:rsidRDefault="000556A8" w:rsidP="00700D6E">
            <w:pPr>
              <w:ind w:hanging="66"/>
              <w:jc w:val="center"/>
              <w:rPr>
                <w:color w:val="000000" w:themeColor="text1"/>
                <w:sz w:val="32"/>
                <w:lang w:val="pt-BR"/>
              </w:rPr>
            </w:pPr>
            <w:r w:rsidRPr="009F36EE">
              <w:rPr>
                <w:color w:val="000000" w:themeColor="text1"/>
                <w:sz w:val="32"/>
                <w:lang w:val="pt-BR"/>
              </w:rPr>
              <w:t>-----------------------------</w:t>
            </w:r>
          </w:p>
        </w:tc>
      </w:tr>
    </w:tbl>
    <w:p w14:paraId="17CE8FF4" w14:textId="77777777" w:rsidR="000556A8" w:rsidRPr="009F36EE" w:rsidRDefault="000556A8" w:rsidP="003304D2">
      <w:pPr>
        <w:spacing w:line="336" w:lineRule="auto"/>
        <w:rPr>
          <w:color w:val="000000" w:themeColor="text1"/>
          <w:sz w:val="32"/>
          <w:lang w:val="pt-BR"/>
        </w:rPr>
      </w:pPr>
    </w:p>
    <w:p w14:paraId="6A75340B" w14:textId="77777777" w:rsidR="000556A8" w:rsidRPr="009F36EE" w:rsidRDefault="000556A8" w:rsidP="00237C20">
      <w:pPr>
        <w:spacing w:line="336" w:lineRule="auto"/>
        <w:rPr>
          <w:color w:val="000000" w:themeColor="text1"/>
          <w:sz w:val="32"/>
          <w:lang w:val="pt-BR"/>
        </w:rPr>
      </w:pPr>
    </w:p>
    <w:p w14:paraId="2D5A70E0" w14:textId="77777777" w:rsidR="000556A8" w:rsidRPr="009F36EE" w:rsidRDefault="000556A8" w:rsidP="003304D2">
      <w:pPr>
        <w:spacing w:line="336" w:lineRule="auto"/>
        <w:jc w:val="center"/>
        <w:rPr>
          <w:color w:val="000000" w:themeColor="text1"/>
          <w:sz w:val="32"/>
          <w:lang w:val="pt-BR"/>
        </w:rPr>
      </w:pPr>
    </w:p>
    <w:p w14:paraId="01A903EA" w14:textId="34AA0D27" w:rsidR="00321749" w:rsidRPr="009F36EE" w:rsidRDefault="00B94E1D" w:rsidP="003304D2">
      <w:pPr>
        <w:spacing w:line="336" w:lineRule="auto"/>
        <w:jc w:val="center"/>
        <w:rPr>
          <w:b/>
          <w:bCs/>
          <w:color w:val="000000" w:themeColor="text1"/>
          <w:sz w:val="44"/>
          <w:szCs w:val="44"/>
        </w:rPr>
      </w:pPr>
      <w:r w:rsidRPr="009F36EE">
        <w:rPr>
          <w:noProof/>
          <w:color w:val="000000" w:themeColor="text1"/>
        </w:rPr>
        <mc:AlternateContent>
          <mc:Choice Requires="wpi">
            <w:drawing>
              <wp:anchor distT="0" distB="0" distL="114300" distR="114300" simplePos="0" relativeHeight="251658241" behindDoc="0" locked="0" layoutInCell="1" allowOverlap="1" wp14:anchorId="7CD0799B" wp14:editId="64D62DA3">
                <wp:simplePos x="0" y="0"/>
                <wp:positionH relativeFrom="column">
                  <wp:posOffset>5514975</wp:posOffset>
                </wp:positionH>
                <wp:positionV relativeFrom="paragraph">
                  <wp:posOffset>125730</wp:posOffset>
                </wp:positionV>
                <wp:extent cx="18415" cy="20320"/>
                <wp:effectExtent l="13335" t="13335" r="15875" b="13970"/>
                <wp:wrapNone/>
                <wp:docPr id="43" name="Ink 2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
                      <w14:nvContentPartPr>
                        <w14:cNvContentPartPr>
                          <a14:cpLocks xmlns:a14="http://schemas.microsoft.com/office/drawing/2010/main" noRot="1" noChangeAspect="1" noEditPoints="1" noChangeArrowheads="1" noChangeShapeType="1"/>
                        </w14:cNvContentPartPr>
                      </w14:nvContentPartPr>
                      <w14:xfrm>
                        <a:off x="0" y="0"/>
                        <a:ext cx="18415" cy="20320"/>
                      </w14:xfrm>
                    </w14:contentPart>
                  </a:graphicData>
                </a:graphic>
                <wp14:sizeRelH relativeFrom="page">
                  <wp14:pctWidth>0</wp14:pctWidth>
                </wp14:sizeRelH>
                <wp14:sizeRelV relativeFrom="page">
                  <wp14:pctHeight>0</wp14:pctHeight>
                </wp14:sizeRelV>
              </wp:anchor>
            </w:drawing>
          </mc:Choice>
          <mc:Fallback>
            <w:pict>
              <v:shapetype w14:anchorId="451107D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0" o:spid="_x0000_s1026" type="#_x0000_t75" style="position:absolute;margin-left:398pt;margin-top:-30.1pt;width:72.5pt;height:8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">
                <v:imagedata r:id="rId10" o:title=""/>
                <o:lock v:ext="edit" rotation="t" verticies="t" shapetype="t"/>
              </v:shape>
            </w:pict>
          </mc:Fallback>
        </mc:AlternateContent>
      </w:r>
      <w:r w:rsidRPr="009F36EE">
        <w:rPr>
          <w:noProof/>
          <w:color w:val="000000" w:themeColor="text1"/>
        </w:rPr>
        <mc:AlternateContent>
          <mc:Choice Requires="wpi">
            <w:drawing>
              <wp:anchor distT="0" distB="0" distL="114300" distR="114300" simplePos="0" relativeHeight="251658240" behindDoc="0" locked="0" layoutInCell="1" allowOverlap="1" wp14:anchorId="7A8C7FDE" wp14:editId="7AC75427">
                <wp:simplePos x="0" y="0"/>
                <wp:positionH relativeFrom="column">
                  <wp:posOffset>52070</wp:posOffset>
                </wp:positionH>
                <wp:positionV relativeFrom="paragraph">
                  <wp:posOffset>118110</wp:posOffset>
                </wp:positionV>
                <wp:extent cx="18415" cy="18415"/>
                <wp:effectExtent l="17780" t="15240" r="11430" b="13970"/>
                <wp:wrapNone/>
                <wp:docPr id="33" name="Ink 2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1">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27DABAA7" id="Ink 27" o:spid="_x0000_s1026" type="#_x0000_t75" style="position:absolute;margin-left:-32.15pt;margin-top:-26.95pt;width:72.5pt;height: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">
                <v:imagedata r:id="rId12" o:title=""/>
                <o:lock v:ext="edit" rotation="t" verticies="t" shapetype="t"/>
              </v:shape>
            </w:pict>
          </mc:Fallback>
        </mc:AlternateContent>
      </w:r>
      <w:r w:rsidR="00321749" w:rsidRPr="009F36EE">
        <w:rPr>
          <w:b/>
          <w:bCs/>
          <w:color w:val="000000" w:themeColor="text1"/>
          <w:sz w:val="44"/>
          <w:szCs w:val="44"/>
        </w:rPr>
        <w:t xml:space="preserve">MAI QUỲNH PHƯƠNG </w:t>
      </w:r>
    </w:p>
    <w:p w14:paraId="4C07E6DF" w14:textId="77777777" w:rsidR="00321749" w:rsidRPr="009F36EE" w:rsidRDefault="00321749" w:rsidP="00237C20">
      <w:pPr>
        <w:spacing w:line="336" w:lineRule="auto"/>
        <w:rPr>
          <w:b/>
          <w:bCs/>
          <w:color w:val="000000" w:themeColor="text1"/>
          <w:sz w:val="44"/>
          <w:szCs w:val="44"/>
        </w:rPr>
      </w:pPr>
    </w:p>
    <w:p w14:paraId="6630E20F" w14:textId="2A93E5A7" w:rsidR="00986183" w:rsidRPr="009F36EE" w:rsidRDefault="00986183" w:rsidP="003304D2">
      <w:pPr>
        <w:spacing w:line="336" w:lineRule="auto"/>
        <w:jc w:val="center"/>
        <w:rPr>
          <w:b/>
          <w:bCs/>
          <w:color w:val="000000" w:themeColor="text1"/>
          <w:sz w:val="44"/>
          <w:szCs w:val="44"/>
        </w:rPr>
      </w:pPr>
    </w:p>
    <w:p w14:paraId="06DE0A9E" w14:textId="77777777" w:rsidR="00094939" w:rsidRPr="009F36EE" w:rsidRDefault="00094939" w:rsidP="003304D2">
      <w:pPr>
        <w:spacing w:line="336" w:lineRule="auto"/>
        <w:jc w:val="center"/>
        <w:rPr>
          <w:b/>
          <w:bCs/>
          <w:color w:val="000000" w:themeColor="text1"/>
          <w:sz w:val="44"/>
          <w:szCs w:val="44"/>
        </w:rPr>
      </w:pPr>
    </w:p>
    <w:p w14:paraId="7C5D5813" w14:textId="77777777" w:rsidR="00321749" w:rsidRPr="009F36EE" w:rsidRDefault="00321749" w:rsidP="00D34943">
      <w:pPr>
        <w:jc w:val="center"/>
        <w:rPr>
          <w:b/>
          <w:bCs/>
          <w:color w:val="000000" w:themeColor="text1"/>
          <w:sz w:val="40"/>
          <w:szCs w:val="24"/>
          <w:lang w:val="pt-BR"/>
        </w:rPr>
      </w:pPr>
      <w:r w:rsidRPr="009F36EE">
        <w:rPr>
          <w:rFonts w:cstheme="minorBidi"/>
          <w:b/>
          <w:bCs/>
          <w:color w:val="000000" w:themeColor="text1"/>
          <w:sz w:val="40"/>
          <w:szCs w:val="26"/>
          <w:lang w:val="pt-BR"/>
        </w:rPr>
        <w:t>PHÁT TRIỂN XUẤT NHẬP KHẨU BỀN VỮNG</w:t>
      </w:r>
    </w:p>
    <w:p w14:paraId="2408D00F" w14:textId="77777777" w:rsidR="000556A8" w:rsidRPr="009F36EE" w:rsidRDefault="00321749" w:rsidP="00D34943">
      <w:pPr>
        <w:jc w:val="center"/>
        <w:rPr>
          <w:b/>
          <w:bCs/>
          <w:color w:val="000000" w:themeColor="text1"/>
          <w:sz w:val="36"/>
          <w:szCs w:val="36"/>
          <w:lang w:val="pt-BR"/>
        </w:rPr>
      </w:pPr>
      <w:r w:rsidRPr="009F36EE">
        <w:rPr>
          <w:rFonts w:cstheme="minorBidi"/>
          <w:b/>
          <w:bCs/>
          <w:color w:val="000000" w:themeColor="text1"/>
          <w:sz w:val="40"/>
          <w:szCs w:val="26"/>
          <w:lang w:val="pt-BR"/>
        </w:rPr>
        <w:t>CỦA TỈNH THANH HÓA</w:t>
      </w:r>
    </w:p>
    <w:p w14:paraId="01228C5F" w14:textId="77777777" w:rsidR="000556A8" w:rsidRPr="009F36EE" w:rsidRDefault="000556A8" w:rsidP="003304D2">
      <w:pPr>
        <w:spacing w:line="336" w:lineRule="auto"/>
        <w:jc w:val="center"/>
        <w:rPr>
          <w:bCs/>
          <w:color w:val="000000" w:themeColor="text1"/>
          <w:sz w:val="36"/>
          <w:szCs w:val="36"/>
          <w:lang w:val="pt-BR"/>
        </w:rPr>
      </w:pPr>
    </w:p>
    <w:p w14:paraId="256FBF7A" w14:textId="77777777" w:rsidR="00630609" w:rsidRPr="009F36EE" w:rsidRDefault="00630609" w:rsidP="00237C20">
      <w:pPr>
        <w:spacing w:line="336" w:lineRule="auto"/>
        <w:rPr>
          <w:bCs/>
          <w:color w:val="000000" w:themeColor="text1"/>
          <w:sz w:val="32"/>
          <w:szCs w:val="32"/>
          <w:lang w:val="pt-BR"/>
        </w:rPr>
      </w:pPr>
    </w:p>
    <w:p w14:paraId="4B11702E" w14:textId="77777777" w:rsidR="006F5BFE" w:rsidRPr="009F36EE" w:rsidRDefault="006F5BFE" w:rsidP="003304D2">
      <w:pPr>
        <w:spacing w:line="336" w:lineRule="auto"/>
        <w:jc w:val="center"/>
        <w:rPr>
          <w:bCs/>
          <w:color w:val="000000" w:themeColor="text1"/>
          <w:sz w:val="32"/>
          <w:szCs w:val="32"/>
          <w:lang w:val="pt-BR"/>
        </w:rPr>
      </w:pPr>
    </w:p>
    <w:p w14:paraId="77097747" w14:textId="77777777" w:rsidR="00DF3DEC" w:rsidRPr="009F36EE" w:rsidRDefault="00061386" w:rsidP="003304D2">
      <w:pPr>
        <w:spacing w:line="336" w:lineRule="auto"/>
        <w:jc w:val="center"/>
        <w:rPr>
          <w:b/>
          <w:color w:val="000000" w:themeColor="text1"/>
          <w:sz w:val="40"/>
          <w:szCs w:val="40"/>
          <w:lang w:val="pt-BR"/>
        </w:rPr>
      </w:pPr>
      <w:r w:rsidRPr="009F36EE">
        <w:rPr>
          <w:b/>
          <w:bCs/>
          <w:color w:val="000000" w:themeColor="text1"/>
          <w:sz w:val="40"/>
          <w:szCs w:val="40"/>
          <w:lang w:val="pt-BR"/>
        </w:rPr>
        <w:t xml:space="preserve">LUẬN ÁN TIẾN </w:t>
      </w:r>
      <w:r w:rsidR="00292CCF" w:rsidRPr="009F36EE">
        <w:rPr>
          <w:b/>
          <w:bCs/>
          <w:color w:val="000000" w:themeColor="text1"/>
          <w:sz w:val="40"/>
          <w:szCs w:val="40"/>
          <w:lang w:val="pt-BR"/>
        </w:rPr>
        <w:t>S</w:t>
      </w:r>
      <w:r w:rsidRPr="009F36EE">
        <w:rPr>
          <w:b/>
          <w:bCs/>
          <w:color w:val="000000" w:themeColor="text1"/>
          <w:sz w:val="40"/>
          <w:szCs w:val="40"/>
          <w:lang w:val="pt-BR"/>
        </w:rPr>
        <w:t>Ĩ KINH TẾ</w:t>
      </w:r>
    </w:p>
    <w:p w14:paraId="4131C9CA" w14:textId="77777777" w:rsidR="00DF3DEC" w:rsidRPr="009F36EE" w:rsidRDefault="00DF3DEC" w:rsidP="003304D2">
      <w:pPr>
        <w:spacing w:line="336" w:lineRule="auto"/>
        <w:rPr>
          <w:b/>
          <w:color w:val="000000" w:themeColor="text1"/>
          <w:sz w:val="36"/>
          <w:szCs w:val="36"/>
          <w:lang w:val="pt-BR"/>
        </w:rPr>
      </w:pPr>
    </w:p>
    <w:p w14:paraId="2E1732E9" w14:textId="77777777" w:rsidR="00FC319D" w:rsidRPr="009F36EE" w:rsidRDefault="00FC319D" w:rsidP="003304D2">
      <w:pPr>
        <w:spacing w:line="336" w:lineRule="auto"/>
        <w:rPr>
          <w:b/>
          <w:color w:val="000000" w:themeColor="text1"/>
          <w:sz w:val="28"/>
          <w:szCs w:val="28"/>
          <w:lang w:val="pt-BR"/>
        </w:rPr>
      </w:pPr>
    </w:p>
    <w:p w14:paraId="5E55E074" w14:textId="77777777" w:rsidR="004A182F" w:rsidRPr="009F36EE" w:rsidRDefault="004A182F" w:rsidP="003304D2">
      <w:pPr>
        <w:spacing w:line="336" w:lineRule="auto"/>
        <w:rPr>
          <w:b/>
          <w:color w:val="000000" w:themeColor="text1"/>
          <w:sz w:val="28"/>
          <w:szCs w:val="28"/>
          <w:lang w:val="pt-BR"/>
        </w:rPr>
      </w:pPr>
    </w:p>
    <w:p w14:paraId="1F90B48F" w14:textId="77777777" w:rsidR="00237C20" w:rsidRPr="009F36EE" w:rsidRDefault="00237C20" w:rsidP="003304D2">
      <w:pPr>
        <w:spacing w:line="336" w:lineRule="auto"/>
        <w:rPr>
          <w:b/>
          <w:color w:val="000000" w:themeColor="text1"/>
          <w:sz w:val="28"/>
          <w:szCs w:val="28"/>
          <w:lang w:val="pt-BR"/>
        </w:rPr>
      </w:pPr>
    </w:p>
    <w:p w14:paraId="0D6B9371" w14:textId="77777777" w:rsidR="004A182F" w:rsidRPr="009F36EE" w:rsidRDefault="004A182F" w:rsidP="003304D2">
      <w:pPr>
        <w:spacing w:line="336" w:lineRule="auto"/>
        <w:rPr>
          <w:b/>
          <w:color w:val="000000" w:themeColor="text1"/>
          <w:sz w:val="28"/>
          <w:szCs w:val="28"/>
          <w:lang w:val="pt-BR"/>
        </w:rPr>
      </w:pPr>
    </w:p>
    <w:p w14:paraId="7B842202" w14:textId="77777777" w:rsidR="004A182F" w:rsidRPr="009F36EE" w:rsidRDefault="004A182F" w:rsidP="003304D2">
      <w:pPr>
        <w:spacing w:line="336" w:lineRule="auto"/>
        <w:rPr>
          <w:b/>
          <w:color w:val="000000" w:themeColor="text1"/>
          <w:sz w:val="28"/>
          <w:szCs w:val="28"/>
          <w:lang w:val="pt-BR"/>
        </w:rPr>
      </w:pPr>
    </w:p>
    <w:p w14:paraId="4226BB4B" w14:textId="77777777" w:rsidR="00D34943" w:rsidRPr="009F36EE" w:rsidRDefault="00D34943" w:rsidP="003304D2">
      <w:pPr>
        <w:spacing w:line="336" w:lineRule="auto"/>
        <w:jc w:val="center"/>
        <w:rPr>
          <w:b/>
          <w:color w:val="000000" w:themeColor="text1"/>
          <w:sz w:val="32"/>
          <w:szCs w:val="32"/>
          <w:lang w:val="pt-BR"/>
        </w:rPr>
      </w:pPr>
    </w:p>
    <w:p w14:paraId="5415A399" w14:textId="77777777" w:rsidR="00D34943" w:rsidRPr="009F36EE" w:rsidRDefault="00D34943" w:rsidP="003304D2">
      <w:pPr>
        <w:spacing w:line="336" w:lineRule="auto"/>
        <w:jc w:val="center"/>
        <w:rPr>
          <w:b/>
          <w:color w:val="000000" w:themeColor="text1"/>
          <w:sz w:val="32"/>
          <w:szCs w:val="32"/>
          <w:lang w:val="pt-BR"/>
        </w:rPr>
      </w:pPr>
    </w:p>
    <w:p w14:paraId="171994A6" w14:textId="1EC33C66" w:rsidR="00B21D32" w:rsidRPr="009F36EE" w:rsidRDefault="000556A8" w:rsidP="003304D2">
      <w:pPr>
        <w:spacing w:line="336" w:lineRule="auto"/>
        <w:jc w:val="center"/>
        <w:rPr>
          <w:color w:val="000000" w:themeColor="text1"/>
        </w:rPr>
      </w:pPr>
      <w:r w:rsidRPr="009F36EE">
        <w:rPr>
          <w:b/>
          <w:color w:val="000000" w:themeColor="text1"/>
          <w:sz w:val="32"/>
          <w:szCs w:val="32"/>
        </w:rPr>
        <w:t>Hà Nội, 20</w:t>
      </w:r>
      <w:r w:rsidR="00321749" w:rsidRPr="009F36EE">
        <w:rPr>
          <w:b/>
          <w:color w:val="000000" w:themeColor="text1"/>
          <w:sz w:val="32"/>
          <w:szCs w:val="32"/>
        </w:rPr>
        <w:t>2</w:t>
      </w:r>
      <w:r w:rsidR="00B05308" w:rsidRPr="009F36EE">
        <w:rPr>
          <w:b/>
          <w:color w:val="000000" w:themeColor="text1"/>
          <w:sz w:val="32"/>
          <w:szCs w:val="32"/>
        </w:rPr>
        <w:t>5</w:t>
      </w:r>
      <w:r w:rsidR="00B21D32" w:rsidRPr="009F36EE">
        <w:rPr>
          <w:color w:val="000000" w:themeColor="text1"/>
        </w:rPr>
        <w:br w:type="page"/>
      </w:r>
    </w:p>
    <w:tbl>
      <w:tblPr>
        <w:tblpPr w:leftFromText="180" w:rightFromText="180" w:vertAnchor="page" w:horzAnchor="margin" w:tblpY="1307"/>
        <w:tblW w:w="9073" w:type="dxa"/>
        <w:tblLook w:val="04A0" w:firstRow="1" w:lastRow="0" w:firstColumn="1" w:lastColumn="0" w:noHBand="0" w:noVBand="1"/>
      </w:tblPr>
      <w:tblGrid>
        <w:gridCol w:w="9073"/>
      </w:tblGrid>
      <w:tr w:rsidR="009F36EE" w:rsidRPr="009F36EE" w14:paraId="51EE832A" w14:textId="77777777" w:rsidTr="00D34943">
        <w:tc>
          <w:tcPr>
            <w:tcW w:w="9073" w:type="dxa"/>
            <w:shd w:val="clear" w:color="auto" w:fill="auto"/>
          </w:tcPr>
          <w:p w14:paraId="51B6B3CE" w14:textId="77777777" w:rsidR="00EE4E62" w:rsidRPr="009F36EE" w:rsidRDefault="00EE4E62" w:rsidP="00700D6E">
            <w:pPr>
              <w:ind w:hanging="104"/>
              <w:jc w:val="center"/>
              <w:rPr>
                <w:color w:val="000000" w:themeColor="text1"/>
                <w:sz w:val="18"/>
                <w:szCs w:val="8"/>
                <w:lang w:val="pt-BR"/>
              </w:rPr>
            </w:pPr>
          </w:p>
          <w:p w14:paraId="73CB1B98" w14:textId="01D7DFF0" w:rsidR="00D34943" w:rsidRPr="009F36EE" w:rsidRDefault="00D34943" w:rsidP="00700D6E">
            <w:pPr>
              <w:ind w:hanging="104"/>
              <w:jc w:val="center"/>
              <w:rPr>
                <w:color w:val="000000" w:themeColor="text1"/>
                <w:sz w:val="30"/>
                <w:lang w:val="pt-BR"/>
              </w:rPr>
            </w:pPr>
            <w:r w:rsidRPr="009F36EE">
              <w:rPr>
                <w:color w:val="000000" w:themeColor="text1"/>
                <w:sz w:val="30"/>
                <w:lang w:val="pt-BR"/>
              </w:rPr>
              <w:t>BỘ GIÁO DỤC VÀ ĐÀO TẠO              BỘ CÔNG THƯƠNG</w:t>
            </w:r>
          </w:p>
        </w:tc>
      </w:tr>
      <w:tr w:rsidR="009F36EE" w:rsidRPr="009F36EE" w14:paraId="6D4EDB61" w14:textId="77777777" w:rsidTr="00D34943">
        <w:tc>
          <w:tcPr>
            <w:tcW w:w="9073" w:type="dxa"/>
            <w:shd w:val="clear" w:color="auto" w:fill="auto"/>
          </w:tcPr>
          <w:p w14:paraId="462AC04B" w14:textId="77777777" w:rsidR="00D34943" w:rsidRPr="009F36EE" w:rsidRDefault="00D34943" w:rsidP="00700D6E">
            <w:pPr>
              <w:ind w:hanging="104"/>
              <w:jc w:val="center"/>
              <w:rPr>
                <w:b/>
                <w:bCs/>
                <w:color w:val="000000" w:themeColor="text1"/>
                <w:sz w:val="28"/>
                <w:lang w:val="pt-BR"/>
              </w:rPr>
            </w:pPr>
            <w:r w:rsidRPr="009F36EE">
              <w:rPr>
                <w:b/>
                <w:bCs/>
                <w:color w:val="000000" w:themeColor="text1"/>
                <w:sz w:val="28"/>
                <w:lang w:val="pt-BR"/>
              </w:rPr>
              <w:t>VIỆN NGHIÊN CỨU CHIẾN LƯỢC, CHÍNH SÁCH CÔNG THƯƠNG</w:t>
            </w:r>
          </w:p>
          <w:p w14:paraId="711FD582" w14:textId="77777777" w:rsidR="00D34943" w:rsidRPr="009F36EE" w:rsidRDefault="00D34943" w:rsidP="00700D6E">
            <w:pPr>
              <w:ind w:hanging="104"/>
              <w:jc w:val="center"/>
              <w:rPr>
                <w:color w:val="000000" w:themeColor="text1"/>
                <w:sz w:val="32"/>
                <w:lang w:val="pt-BR"/>
              </w:rPr>
            </w:pPr>
            <w:r w:rsidRPr="009F36EE">
              <w:rPr>
                <w:color w:val="000000" w:themeColor="text1"/>
                <w:sz w:val="32"/>
                <w:lang w:val="pt-BR"/>
              </w:rPr>
              <w:t>-----------------------------</w:t>
            </w:r>
          </w:p>
        </w:tc>
      </w:tr>
    </w:tbl>
    <w:p w14:paraId="0D813C9A" w14:textId="77777777" w:rsidR="000556A8" w:rsidRPr="009F36EE" w:rsidRDefault="000556A8" w:rsidP="003304D2">
      <w:pPr>
        <w:spacing w:line="336" w:lineRule="auto"/>
        <w:jc w:val="center"/>
        <w:rPr>
          <w:color w:val="000000" w:themeColor="text1"/>
          <w:sz w:val="32"/>
          <w:lang w:val="pt-BR"/>
        </w:rPr>
      </w:pPr>
    </w:p>
    <w:p w14:paraId="31FE9020" w14:textId="77777777" w:rsidR="00D92DF5" w:rsidRPr="009F36EE" w:rsidRDefault="00D92DF5" w:rsidP="003304D2">
      <w:pPr>
        <w:spacing w:line="336" w:lineRule="auto"/>
        <w:rPr>
          <w:color w:val="000000" w:themeColor="text1"/>
          <w:sz w:val="32"/>
          <w:lang w:val="pt-BR"/>
        </w:rPr>
      </w:pPr>
    </w:p>
    <w:p w14:paraId="0DEBED9A" w14:textId="55F1B498" w:rsidR="00184E8A" w:rsidRPr="009F36EE" w:rsidRDefault="00184E8A" w:rsidP="003304D2">
      <w:pPr>
        <w:spacing w:line="336" w:lineRule="auto"/>
        <w:jc w:val="center"/>
        <w:rPr>
          <w:b/>
          <w:bCs/>
          <w:color w:val="000000" w:themeColor="text1"/>
          <w:sz w:val="44"/>
          <w:szCs w:val="44"/>
        </w:rPr>
      </w:pPr>
      <w:r w:rsidRPr="009F36EE">
        <w:rPr>
          <w:b/>
          <w:bCs/>
          <w:color w:val="000000" w:themeColor="text1"/>
          <w:sz w:val="44"/>
          <w:szCs w:val="44"/>
        </w:rPr>
        <w:t xml:space="preserve">MAI QUỲNH PHƯƠNG </w:t>
      </w:r>
    </w:p>
    <w:p w14:paraId="2F06D57C" w14:textId="77777777" w:rsidR="007E6EA9" w:rsidRPr="009F36EE" w:rsidRDefault="007E6EA9" w:rsidP="003304D2">
      <w:pPr>
        <w:spacing w:after="120" w:line="336" w:lineRule="auto"/>
        <w:jc w:val="center"/>
        <w:rPr>
          <w:rFonts w:cstheme="minorBidi"/>
          <w:b/>
          <w:bCs/>
          <w:color w:val="000000" w:themeColor="text1"/>
          <w:sz w:val="28"/>
          <w:lang w:val="pt-BR"/>
        </w:rPr>
      </w:pPr>
    </w:p>
    <w:p w14:paraId="63747339" w14:textId="77777777" w:rsidR="00D34943" w:rsidRPr="009F36EE" w:rsidRDefault="00D34943" w:rsidP="003304D2">
      <w:pPr>
        <w:spacing w:after="120" w:line="336" w:lineRule="auto"/>
        <w:jc w:val="center"/>
        <w:rPr>
          <w:rFonts w:cstheme="minorBidi"/>
          <w:b/>
          <w:bCs/>
          <w:color w:val="000000" w:themeColor="text1"/>
          <w:sz w:val="40"/>
          <w:szCs w:val="26"/>
          <w:lang w:val="pt-BR"/>
        </w:rPr>
      </w:pPr>
    </w:p>
    <w:p w14:paraId="7E5619A1" w14:textId="77777777" w:rsidR="00184E8A" w:rsidRPr="009F36EE" w:rsidRDefault="00184E8A" w:rsidP="00D34943">
      <w:pPr>
        <w:jc w:val="center"/>
        <w:rPr>
          <w:b/>
          <w:bCs/>
          <w:color w:val="000000" w:themeColor="text1"/>
          <w:sz w:val="40"/>
          <w:szCs w:val="24"/>
          <w:lang w:val="pt-BR"/>
        </w:rPr>
      </w:pPr>
      <w:r w:rsidRPr="009F36EE">
        <w:rPr>
          <w:rFonts w:cstheme="minorBidi"/>
          <w:b/>
          <w:bCs/>
          <w:color w:val="000000" w:themeColor="text1"/>
          <w:sz w:val="40"/>
          <w:szCs w:val="26"/>
          <w:lang w:val="pt-BR"/>
        </w:rPr>
        <w:t>PHÁT TRIỂN XUẤT NHẬP KHẨU BỀN VỮNG</w:t>
      </w:r>
    </w:p>
    <w:p w14:paraId="4822401B" w14:textId="77777777" w:rsidR="00184E8A" w:rsidRPr="009F36EE" w:rsidRDefault="00184E8A" w:rsidP="00D34943">
      <w:pPr>
        <w:jc w:val="center"/>
        <w:rPr>
          <w:b/>
          <w:bCs/>
          <w:color w:val="000000" w:themeColor="text1"/>
          <w:sz w:val="36"/>
          <w:szCs w:val="22"/>
          <w:lang w:val="pt-BR"/>
        </w:rPr>
      </w:pPr>
      <w:r w:rsidRPr="009F36EE">
        <w:rPr>
          <w:rFonts w:cstheme="minorBidi"/>
          <w:b/>
          <w:bCs/>
          <w:color w:val="000000" w:themeColor="text1"/>
          <w:sz w:val="40"/>
          <w:szCs w:val="26"/>
          <w:lang w:val="pt-BR"/>
        </w:rPr>
        <w:t>CỦA TỈNH THANH HÓA</w:t>
      </w:r>
    </w:p>
    <w:p w14:paraId="65022725" w14:textId="77777777" w:rsidR="00184E8A" w:rsidRPr="009F36EE" w:rsidRDefault="00184E8A" w:rsidP="003304D2">
      <w:pPr>
        <w:spacing w:after="120" w:line="336" w:lineRule="auto"/>
        <w:jc w:val="center"/>
        <w:rPr>
          <w:color w:val="000000" w:themeColor="text1"/>
          <w:sz w:val="36"/>
          <w:szCs w:val="22"/>
          <w:lang w:val="pt-BR"/>
        </w:rPr>
      </w:pPr>
    </w:p>
    <w:p w14:paraId="1EA4A064" w14:textId="77777777" w:rsidR="00986183" w:rsidRPr="009F36EE" w:rsidRDefault="00986183" w:rsidP="003304D2">
      <w:pPr>
        <w:spacing w:after="120" w:line="336" w:lineRule="auto"/>
        <w:jc w:val="center"/>
        <w:rPr>
          <w:color w:val="000000" w:themeColor="text1"/>
          <w:sz w:val="36"/>
          <w:szCs w:val="22"/>
          <w:lang w:val="pt-BR"/>
        </w:rPr>
      </w:pPr>
    </w:p>
    <w:p w14:paraId="2CA9F006" w14:textId="77777777" w:rsidR="002367A8" w:rsidRPr="009F36EE" w:rsidRDefault="002367A8" w:rsidP="00D34943">
      <w:pPr>
        <w:jc w:val="center"/>
        <w:rPr>
          <w:b/>
          <w:bCs/>
          <w:color w:val="000000" w:themeColor="text1"/>
          <w:sz w:val="40"/>
          <w:szCs w:val="40"/>
          <w:lang w:val="pt-BR"/>
        </w:rPr>
      </w:pPr>
      <w:r w:rsidRPr="009F36EE">
        <w:rPr>
          <w:b/>
          <w:bCs/>
          <w:color w:val="000000" w:themeColor="text1"/>
          <w:sz w:val="40"/>
          <w:szCs w:val="40"/>
          <w:lang w:val="pt-BR"/>
        </w:rPr>
        <w:t>LUẬN ÁN TIẾN SĨ KINH TẾ</w:t>
      </w:r>
    </w:p>
    <w:p w14:paraId="0E69EBE7" w14:textId="77777777" w:rsidR="002367A8" w:rsidRPr="009F36EE" w:rsidRDefault="002367A8" w:rsidP="00D34943">
      <w:pPr>
        <w:jc w:val="center"/>
        <w:rPr>
          <w:b/>
          <w:bCs/>
          <w:color w:val="000000" w:themeColor="text1"/>
          <w:sz w:val="32"/>
          <w:szCs w:val="32"/>
          <w:lang w:val="pt-BR"/>
        </w:rPr>
      </w:pPr>
      <w:r w:rsidRPr="009F36EE">
        <w:rPr>
          <w:b/>
          <w:bCs/>
          <w:color w:val="000000" w:themeColor="text1"/>
          <w:sz w:val="32"/>
          <w:szCs w:val="32"/>
          <w:lang w:val="pt-BR"/>
        </w:rPr>
        <w:t xml:space="preserve">Chuyên ngành: Kinh doanh Thương mại </w:t>
      </w:r>
    </w:p>
    <w:p w14:paraId="108BA89B" w14:textId="77777777" w:rsidR="002367A8" w:rsidRPr="009F36EE" w:rsidRDefault="002367A8" w:rsidP="00D34943">
      <w:pPr>
        <w:jc w:val="center"/>
        <w:rPr>
          <w:b/>
          <w:bCs/>
          <w:color w:val="000000" w:themeColor="text1"/>
          <w:sz w:val="32"/>
          <w:szCs w:val="32"/>
          <w:lang w:val="pt-BR"/>
        </w:rPr>
      </w:pPr>
      <w:r w:rsidRPr="009F36EE">
        <w:rPr>
          <w:b/>
          <w:bCs/>
          <w:color w:val="000000" w:themeColor="text1"/>
          <w:sz w:val="32"/>
          <w:szCs w:val="32"/>
          <w:lang w:val="pt-BR"/>
        </w:rPr>
        <w:t xml:space="preserve">Mã số: </w:t>
      </w:r>
      <w:r w:rsidR="00AB307B" w:rsidRPr="009F36EE">
        <w:rPr>
          <w:b/>
          <w:bCs/>
          <w:color w:val="000000" w:themeColor="text1"/>
          <w:sz w:val="32"/>
          <w:szCs w:val="32"/>
          <w:lang w:val="pt-BR"/>
        </w:rPr>
        <w:t>9</w:t>
      </w:r>
      <w:r w:rsidRPr="009F36EE">
        <w:rPr>
          <w:b/>
          <w:bCs/>
          <w:color w:val="000000" w:themeColor="text1"/>
          <w:sz w:val="32"/>
          <w:szCs w:val="32"/>
          <w:lang w:val="pt-BR"/>
        </w:rPr>
        <w:t>.34.01.21</w:t>
      </w:r>
    </w:p>
    <w:p w14:paraId="58CFF1D0" w14:textId="77777777" w:rsidR="004A182F" w:rsidRPr="009F36EE" w:rsidRDefault="004A182F" w:rsidP="003304D2">
      <w:pPr>
        <w:spacing w:line="336" w:lineRule="auto"/>
        <w:rPr>
          <w:b/>
          <w:bCs/>
          <w:color w:val="000000" w:themeColor="text1"/>
          <w:sz w:val="36"/>
          <w:szCs w:val="36"/>
          <w:lang w:val="pt-BR"/>
        </w:rPr>
      </w:pPr>
    </w:p>
    <w:p w14:paraId="0EB678F7" w14:textId="77777777" w:rsidR="00D34943" w:rsidRPr="009F36EE" w:rsidRDefault="00D34943" w:rsidP="00D34943">
      <w:pPr>
        <w:tabs>
          <w:tab w:val="left" w:pos="3686"/>
        </w:tabs>
        <w:jc w:val="center"/>
        <w:rPr>
          <w:b/>
          <w:color w:val="000000" w:themeColor="text1"/>
          <w:sz w:val="32"/>
          <w:szCs w:val="32"/>
          <w:lang w:val="pt-BR"/>
        </w:rPr>
      </w:pPr>
    </w:p>
    <w:p w14:paraId="12F5007D" w14:textId="6CD26C22" w:rsidR="002367A8" w:rsidRPr="009F36EE" w:rsidRDefault="00B05308" w:rsidP="00B05308">
      <w:pPr>
        <w:tabs>
          <w:tab w:val="left" w:pos="2127"/>
          <w:tab w:val="left" w:pos="3686"/>
        </w:tabs>
        <w:rPr>
          <w:b/>
          <w:color w:val="000000" w:themeColor="text1"/>
          <w:sz w:val="32"/>
          <w:szCs w:val="32"/>
          <w:lang w:val="pt-BR"/>
        </w:rPr>
      </w:pPr>
      <w:r w:rsidRPr="009F36EE">
        <w:rPr>
          <w:b/>
          <w:color w:val="000000" w:themeColor="text1"/>
          <w:sz w:val="32"/>
          <w:szCs w:val="32"/>
          <w:lang w:val="pt-BR"/>
        </w:rPr>
        <w:tab/>
      </w:r>
      <w:r w:rsidR="002367A8" w:rsidRPr="009F36EE">
        <w:rPr>
          <w:b/>
          <w:color w:val="000000" w:themeColor="text1"/>
          <w:sz w:val="32"/>
          <w:szCs w:val="32"/>
          <w:lang w:val="pt-BR"/>
        </w:rPr>
        <w:t>NGƯỜI HƯỚNG DẪN KHOA HỌC:</w:t>
      </w:r>
    </w:p>
    <w:p w14:paraId="5C2075C7" w14:textId="0564FE55" w:rsidR="002367A8" w:rsidRPr="009F36EE" w:rsidRDefault="00D34943" w:rsidP="00B05308">
      <w:pPr>
        <w:tabs>
          <w:tab w:val="left" w:pos="993"/>
          <w:tab w:val="left" w:pos="1134"/>
          <w:tab w:val="left" w:pos="1276"/>
        </w:tabs>
        <w:ind w:left="993"/>
        <w:rPr>
          <w:b/>
          <w:bCs/>
          <w:color w:val="000000" w:themeColor="text1"/>
          <w:sz w:val="32"/>
          <w:szCs w:val="32"/>
        </w:rPr>
      </w:pPr>
      <w:r w:rsidRPr="009F36EE">
        <w:rPr>
          <w:b/>
          <w:bCs/>
          <w:color w:val="000000" w:themeColor="text1"/>
          <w:sz w:val="32"/>
          <w:szCs w:val="32"/>
          <w:lang w:val="vi-VN"/>
        </w:rPr>
        <w:tab/>
      </w:r>
      <w:r w:rsidRPr="009F36EE">
        <w:rPr>
          <w:b/>
          <w:bCs/>
          <w:color w:val="000000" w:themeColor="text1"/>
          <w:sz w:val="32"/>
          <w:szCs w:val="32"/>
          <w:lang w:val="vi-VN"/>
        </w:rPr>
        <w:tab/>
        <w:t xml:space="preserve">1. </w:t>
      </w:r>
      <w:r w:rsidR="002367A8" w:rsidRPr="009F36EE">
        <w:rPr>
          <w:b/>
          <w:bCs/>
          <w:color w:val="000000" w:themeColor="text1"/>
          <w:sz w:val="32"/>
          <w:szCs w:val="32"/>
        </w:rPr>
        <w:t>PGS.TS.</w:t>
      </w:r>
      <w:r w:rsidRPr="009F36EE">
        <w:rPr>
          <w:b/>
          <w:bCs/>
          <w:color w:val="000000" w:themeColor="text1"/>
          <w:sz w:val="32"/>
          <w:szCs w:val="32"/>
          <w:lang w:val="vi-VN"/>
        </w:rPr>
        <w:t xml:space="preserve"> </w:t>
      </w:r>
      <w:r w:rsidR="00352404" w:rsidRPr="009F36EE">
        <w:rPr>
          <w:b/>
          <w:bCs/>
          <w:color w:val="000000" w:themeColor="text1"/>
          <w:sz w:val="32"/>
          <w:szCs w:val="32"/>
        </w:rPr>
        <w:t>Nguyễn Hoàng Long</w:t>
      </w:r>
    </w:p>
    <w:p w14:paraId="6453403D" w14:textId="072B79D9" w:rsidR="00FC319D" w:rsidRPr="009F36EE" w:rsidRDefault="00D34943" w:rsidP="00B05308">
      <w:pPr>
        <w:tabs>
          <w:tab w:val="left" w:pos="993"/>
          <w:tab w:val="left" w:pos="1134"/>
          <w:tab w:val="left" w:pos="1276"/>
        </w:tabs>
        <w:ind w:left="993"/>
        <w:rPr>
          <w:b/>
          <w:bCs/>
          <w:color w:val="000000" w:themeColor="text1"/>
          <w:sz w:val="32"/>
          <w:szCs w:val="32"/>
        </w:rPr>
      </w:pPr>
      <w:r w:rsidRPr="009F36EE">
        <w:rPr>
          <w:b/>
          <w:bCs/>
          <w:color w:val="000000" w:themeColor="text1"/>
          <w:sz w:val="32"/>
          <w:szCs w:val="32"/>
          <w:lang w:val="vi-VN"/>
        </w:rPr>
        <w:tab/>
      </w:r>
      <w:r w:rsidRPr="009F36EE">
        <w:rPr>
          <w:b/>
          <w:bCs/>
          <w:color w:val="000000" w:themeColor="text1"/>
          <w:sz w:val="32"/>
          <w:szCs w:val="32"/>
          <w:lang w:val="vi-VN"/>
        </w:rPr>
        <w:tab/>
        <w:t xml:space="preserve">2. </w:t>
      </w:r>
      <w:r w:rsidR="002367A8" w:rsidRPr="009F36EE">
        <w:rPr>
          <w:b/>
          <w:bCs/>
          <w:color w:val="000000" w:themeColor="text1"/>
          <w:sz w:val="32"/>
          <w:szCs w:val="32"/>
        </w:rPr>
        <w:t xml:space="preserve">TS. </w:t>
      </w:r>
      <w:r w:rsidR="00352404" w:rsidRPr="009F36EE">
        <w:rPr>
          <w:b/>
          <w:bCs/>
          <w:color w:val="000000" w:themeColor="text1"/>
          <w:sz w:val="32"/>
          <w:szCs w:val="32"/>
        </w:rPr>
        <w:t>L</w:t>
      </w:r>
      <w:r w:rsidR="00152F0F" w:rsidRPr="009F36EE">
        <w:rPr>
          <w:b/>
          <w:bCs/>
          <w:color w:val="000000" w:themeColor="text1"/>
          <w:sz w:val="32"/>
          <w:szCs w:val="32"/>
        </w:rPr>
        <w:t>âm Tuấn Hưn</w:t>
      </w:r>
      <w:r w:rsidR="00493ECA" w:rsidRPr="009F36EE">
        <w:rPr>
          <w:b/>
          <w:bCs/>
          <w:color w:val="000000" w:themeColor="text1"/>
          <w:sz w:val="32"/>
          <w:szCs w:val="32"/>
        </w:rPr>
        <w:t>g</w:t>
      </w:r>
    </w:p>
    <w:p w14:paraId="68D4420B" w14:textId="77777777" w:rsidR="00493ECA" w:rsidRPr="009F36EE" w:rsidRDefault="00493ECA" w:rsidP="003304D2">
      <w:pPr>
        <w:spacing w:line="336" w:lineRule="auto"/>
        <w:jc w:val="center"/>
        <w:rPr>
          <w:b/>
          <w:color w:val="000000" w:themeColor="text1"/>
          <w:sz w:val="32"/>
          <w:szCs w:val="32"/>
        </w:rPr>
      </w:pPr>
    </w:p>
    <w:p w14:paraId="2CAA871A" w14:textId="3929311F" w:rsidR="00D34943" w:rsidRPr="009F36EE" w:rsidRDefault="00313051" w:rsidP="00313051">
      <w:pPr>
        <w:tabs>
          <w:tab w:val="left" w:pos="1552"/>
        </w:tabs>
        <w:spacing w:line="336" w:lineRule="auto"/>
        <w:rPr>
          <w:b/>
          <w:color w:val="000000" w:themeColor="text1"/>
          <w:sz w:val="32"/>
          <w:szCs w:val="32"/>
        </w:rPr>
      </w:pPr>
      <w:r w:rsidRPr="009F36EE">
        <w:rPr>
          <w:b/>
          <w:color w:val="000000" w:themeColor="text1"/>
          <w:sz w:val="32"/>
          <w:szCs w:val="32"/>
        </w:rPr>
        <w:tab/>
      </w:r>
    </w:p>
    <w:p w14:paraId="75A81119" w14:textId="42107C88" w:rsidR="00D34943" w:rsidRPr="009F36EE" w:rsidRDefault="00D34943" w:rsidP="003304D2">
      <w:pPr>
        <w:spacing w:line="336" w:lineRule="auto"/>
        <w:jc w:val="center"/>
        <w:rPr>
          <w:b/>
          <w:color w:val="000000" w:themeColor="text1"/>
          <w:sz w:val="32"/>
          <w:szCs w:val="32"/>
        </w:rPr>
      </w:pPr>
    </w:p>
    <w:p w14:paraId="0D8649F2" w14:textId="77777777" w:rsidR="00700D6E" w:rsidRPr="009F36EE" w:rsidRDefault="00700D6E" w:rsidP="003304D2">
      <w:pPr>
        <w:spacing w:line="336" w:lineRule="auto"/>
        <w:jc w:val="center"/>
        <w:rPr>
          <w:b/>
          <w:color w:val="000000" w:themeColor="text1"/>
          <w:sz w:val="32"/>
          <w:szCs w:val="32"/>
        </w:rPr>
      </w:pPr>
    </w:p>
    <w:p w14:paraId="31F690B0" w14:textId="01700BD0" w:rsidR="004C1F4A" w:rsidRPr="009F36EE" w:rsidRDefault="000556A8" w:rsidP="003304D2">
      <w:pPr>
        <w:spacing w:line="336" w:lineRule="auto"/>
        <w:jc w:val="center"/>
        <w:rPr>
          <w:b/>
          <w:color w:val="000000" w:themeColor="text1"/>
          <w:sz w:val="32"/>
          <w:szCs w:val="32"/>
        </w:rPr>
        <w:sectPr w:rsidR="004C1F4A" w:rsidRPr="009F36EE" w:rsidSect="00207925">
          <w:headerReference w:type="default" r:id="rId13"/>
          <w:footerReference w:type="default" r:id="rId14"/>
          <w:footerReference w:type="first" r:id="rId15"/>
          <w:pgSz w:w="11907" w:h="16840" w:code="9"/>
          <w:pgMar w:top="1418" w:right="1134" w:bottom="1418" w:left="1701" w:header="720" w:footer="851" w:gutter="0"/>
          <w:pgBorders>
            <w:top w:val="thinThickSmallGap" w:sz="24" w:space="1" w:color="auto"/>
            <w:left w:val="thinThickSmallGap" w:sz="24" w:space="4" w:color="auto"/>
            <w:bottom w:val="thickThinSmallGap" w:sz="24" w:space="1" w:color="auto"/>
            <w:right w:val="thickThinSmallGap" w:sz="24" w:space="4" w:color="auto"/>
          </w:pgBorders>
          <w:pgNumType w:fmt="lowerRoman" w:start="1"/>
          <w:cols w:space="720"/>
          <w:docGrid w:linePitch="360"/>
        </w:sectPr>
      </w:pPr>
      <w:r w:rsidRPr="009F36EE">
        <w:rPr>
          <w:b/>
          <w:color w:val="000000" w:themeColor="text1"/>
          <w:sz w:val="32"/>
          <w:szCs w:val="32"/>
        </w:rPr>
        <w:t>Hà Nội, 20</w:t>
      </w:r>
      <w:bookmarkStart w:id="1" w:name="_Toc408567611"/>
      <w:bookmarkStart w:id="2" w:name="_Toc410752173"/>
      <w:r w:rsidR="00184E8A" w:rsidRPr="009F36EE">
        <w:rPr>
          <w:b/>
          <w:color w:val="000000" w:themeColor="text1"/>
          <w:sz w:val="32"/>
          <w:szCs w:val="32"/>
        </w:rPr>
        <w:t>2</w:t>
      </w:r>
      <w:r w:rsidR="00B05308" w:rsidRPr="009F36EE">
        <w:rPr>
          <w:b/>
          <w:color w:val="000000" w:themeColor="text1"/>
          <w:sz w:val="32"/>
          <w:szCs w:val="32"/>
        </w:rPr>
        <w:t>5</w:t>
      </w:r>
    </w:p>
    <w:p w14:paraId="5B1990F8" w14:textId="77777777" w:rsidR="00594632" w:rsidRPr="009F36EE" w:rsidRDefault="00594632" w:rsidP="004B4398">
      <w:pPr>
        <w:pStyle w:val="Heading1"/>
        <w:rPr>
          <w:color w:val="000000" w:themeColor="text1"/>
          <w:sz w:val="26"/>
          <w:szCs w:val="26"/>
        </w:rPr>
      </w:pPr>
      <w:bookmarkStart w:id="3" w:name="_Toc194274661"/>
      <w:r w:rsidRPr="009F36EE">
        <w:rPr>
          <w:color w:val="000000" w:themeColor="text1"/>
          <w:sz w:val="26"/>
          <w:szCs w:val="26"/>
        </w:rPr>
        <w:lastRenderedPageBreak/>
        <w:t>LỜI CAM ĐOAN</w:t>
      </w:r>
      <w:bookmarkEnd w:id="3"/>
    </w:p>
    <w:p w14:paraId="407A5AA0" w14:textId="0F4A05CD" w:rsidR="00594632" w:rsidRPr="009F36EE" w:rsidRDefault="00594632" w:rsidP="00B71EA4">
      <w:pPr>
        <w:rPr>
          <w:color w:val="000000" w:themeColor="text1"/>
          <w:spacing w:val="0"/>
          <w:szCs w:val="26"/>
          <w:lang w:eastAsia="ja-JP"/>
        </w:rPr>
      </w:pPr>
      <w:r w:rsidRPr="009F36EE">
        <w:rPr>
          <w:color w:val="000000" w:themeColor="text1"/>
          <w:spacing w:val="0"/>
          <w:szCs w:val="26"/>
          <w:lang w:eastAsia="ja-JP"/>
        </w:rPr>
        <w:t xml:space="preserve">Tôi xin cam đoan đây là công trình nghiên cứu của riêng tôi, các kết quả nghiên cứu được trình bày trong luận án là trung thực, khách quan và chưa từng được bảo vệ ở bất kỳ học vị nào. Tôi xin cam đoan rằng các thông tin trích dẫn trong luận án này đều được chỉ rõ nguồn gốc. </w:t>
      </w:r>
    </w:p>
    <w:p w14:paraId="30F37807" w14:textId="77777777" w:rsidR="00594632" w:rsidRPr="009F36EE" w:rsidRDefault="00594632" w:rsidP="00B71EA4">
      <w:pPr>
        <w:tabs>
          <w:tab w:val="left" w:pos="720"/>
        </w:tabs>
        <w:ind w:firstLine="709"/>
        <w:rPr>
          <w:rFonts w:cstheme="majorHAnsi"/>
          <w:color w:val="000000" w:themeColor="text1"/>
          <w:spacing w:val="0"/>
          <w:szCs w:val="26"/>
          <w:lang w:eastAsia="ja-JP"/>
        </w:rPr>
      </w:pPr>
      <w:r w:rsidRPr="009F36EE">
        <w:rPr>
          <w:rFonts w:cstheme="majorHAnsi"/>
          <w:color w:val="000000" w:themeColor="text1"/>
          <w:spacing w:val="0"/>
          <w:szCs w:val="26"/>
          <w:lang w:eastAsia="ja-JP"/>
        </w:rPr>
        <w:t xml:space="preserve"> </w:t>
      </w:r>
    </w:p>
    <w:p w14:paraId="07507E76" w14:textId="6D0AB104" w:rsidR="00594632" w:rsidRPr="009F36EE" w:rsidRDefault="00594632" w:rsidP="00B71EA4">
      <w:pPr>
        <w:tabs>
          <w:tab w:val="left" w:pos="720"/>
        </w:tabs>
        <w:jc w:val="right"/>
        <w:rPr>
          <w:rFonts w:cstheme="majorHAnsi"/>
          <w:i/>
          <w:color w:val="000000" w:themeColor="text1"/>
          <w:spacing w:val="0"/>
          <w:szCs w:val="26"/>
          <w:lang w:eastAsia="ja-JP"/>
        </w:rPr>
      </w:pPr>
      <w:r w:rsidRPr="009F36EE">
        <w:rPr>
          <w:rFonts w:cstheme="majorHAnsi"/>
          <w:i/>
          <w:color w:val="000000" w:themeColor="text1"/>
          <w:spacing w:val="0"/>
          <w:szCs w:val="26"/>
          <w:lang w:eastAsia="ja-JP"/>
        </w:rPr>
        <w:t>Hà Nội, ngày</w:t>
      </w:r>
      <w:r w:rsidR="009A02FF">
        <w:rPr>
          <w:rFonts w:cstheme="majorHAnsi"/>
          <w:i/>
          <w:color w:val="000000" w:themeColor="text1"/>
          <w:spacing w:val="0"/>
          <w:szCs w:val="26"/>
          <w:lang w:eastAsia="ja-JP"/>
        </w:rPr>
        <w:t xml:space="preserve"> 03 </w:t>
      </w:r>
      <w:r w:rsidRPr="009F36EE">
        <w:rPr>
          <w:rFonts w:cstheme="majorHAnsi"/>
          <w:i/>
          <w:color w:val="000000" w:themeColor="text1"/>
          <w:spacing w:val="0"/>
          <w:szCs w:val="26"/>
          <w:lang w:eastAsia="ja-JP"/>
        </w:rPr>
        <w:t>tháng</w:t>
      </w:r>
      <w:r w:rsidR="000D28FF" w:rsidRPr="009F36EE">
        <w:rPr>
          <w:rFonts w:cstheme="majorHAnsi"/>
          <w:i/>
          <w:color w:val="000000" w:themeColor="text1"/>
          <w:spacing w:val="0"/>
          <w:szCs w:val="26"/>
          <w:lang w:eastAsia="ja-JP"/>
        </w:rPr>
        <w:t xml:space="preserve"> </w:t>
      </w:r>
      <w:r w:rsidR="00034A70" w:rsidRPr="009F36EE">
        <w:rPr>
          <w:rFonts w:cstheme="majorHAnsi"/>
          <w:i/>
          <w:color w:val="000000" w:themeColor="text1"/>
          <w:spacing w:val="0"/>
          <w:szCs w:val="26"/>
          <w:lang w:eastAsia="ja-JP"/>
        </w:rPr>
        <w:t>4</w:t>
      </w:r>
      <w:r w:rsidR="000D28FF" w:rsidRPr="009F36EE">
        <w:rPr>
          <w:rFonts w:cstheme="majorHAnsi"/>
          <w:i/>
          <w:color w:val="000000" w:themeColor="text1"/>
          <w:spacing w:val="0"/>
          <w:szCs w:val="26"/>
          <w:lang w:eastAsia="ja-JP"/>
        </w:rPr>
        <w:t xml:space="preserve"> </w:t>
      </w:r>
      <w:r w:rsidRPr="009F36EE">
        <w:rPr>
          <w:rFonts w:cstheme="majorHAnsi"/>
          <w:i/>
          <w:color w:val="000000" w:themeColor="text1"/>
          <w:spacing w:val="0"/>
          <w:szCs w:val="26"/>
          <w:lang w:eastAsia="ja-JP"/>
        </w:rPr>
        <w:t>năm 202</w:t>
      </w:r>
      <w:r w:rsidR="00B05308" w:rsidRPr="009F36EE">
        <w:rPr>
          <w:rFonts w:cstheme="majorHAnsi"/>
          <w:i/>
          <w:color w:val="000000" w:themeColor="text1"/>
          <w:spacing w:val="0"/>
          <w:szCs w:val="26"/>
          <w:lang w:eastAsia="ja-JP"/>
        </w:rPr>
        <w:t>5</w:t>
      </w:r>
    </w:p>
    <w:p w14:paraId="50B330A3" w14:textId="514E87E1" w:rsidR="00594632" w:rsidRPr="009F36EE" w:rsidRDefault="00DD311E" w:rsidP="00B71EA4">
      <w:pPr>
        <w:tabs>
          <w:tab w:val="left" w:pos="720"/>
        </w:tabs>
        <w:ind w:left="4320"/>
        <w:jc w:val="center"/>
        <w:rPr>
          <w:rFonts w:cstheme="majorHAnsi"/>
          <w:color w:val="000000" w:themeColor="text1"/>
          <w:spacing w:val="0"/>
          <w:szCs w:val="26"/>
          <w:lang w:eastAsia="ja-JP"/>
        </w:rPr>
      </w:pPr>
      <w:r w:rsidRPr="009F36EE">
        <w:rPr>
          <w:rFonts w:cstheme="majorHAnsi"/>
          <w:color w:val="000000" w:themeColor="text1"/>
          <w:spacing w:val="0"/>
          <w:szCs w:val="26"/>
          <w:lang w:eastAsia="ja-JP"/>
        </w:rPr>
        <w:tab/>
      </w:r>
      <w:r w:rsidR="00594632" w:rsidRPr="009F36EE">
        <w:rPr>
          <w:rFonts w:cstheme="majorHAnsi"/>
          <w:color w:val="000000" w:themeColor="text1"/>
          <w:spacing w:val="0"/>
          <w:szCs w:val="26"/>
          <w:lang w:eastAsia="ja-JP"/>
        </w:rPr>
        <w:t>Tác giả luận án</w:t>
      </w:r>
      <w:r w:rsidR="009A02FF">
        <w:rPr>
          <w:rFonts w:cstheme="majorHAnsi"/>
          <w:color w:val="000000" w:themeColor="text1"/>
          <w:spacing w:val="0"/>
          <w:szCs w:val="26"/>
          <w:lang w:eastAsia="ja-JP"/>
        </w:rPr>
        <w:br/>
      </w:r>
      <w:r w:rsidR="004A575F">
        <w:rPr>
          <w:rFonts w:cstheme="majorHAnsi"/>
          <w:color w:val="000000" w:themeColor="text1"/>
          <w:spacing w:val="0"/>
          <w:szCs w:val="26"/>
          <w:lang w:eastAsia="ja-JP"/>
        </w:rPr>
        <w:t xml:space="preserve">          </w:t>
      </w:r>
      <w:r w:rsidR="00925796" w:rsidRPr="009F36EE">
        <w:rPr>
          <w:rFonts w:cstheme="majorHAnsi"/>
          <w:color w:val="000000" w:themeColor="text1"/>
          <w:spacing w:val="0"/>
          <w:szCs w:val="26"/>
          <w:lang w:eastAsia="ja-JP"/>
        </w:rPr>
        <w:t>Mai Quỳnh Phương</w:t>
      </w:r>
    </w:p>
    <w:p w14:paraId="055DBFF9" w14:textId="172528DC" w:rsidR="00594632" w:rsidRPr="009F36EE" w:rsidRDefault="00594632" w:rsidP="00740166">
      <w:pPr>
        <w:pStyle w:val="Heading1"/>
        <w:spacing w:after="0" w:line="312" w:lineRule="auto"/>
        <w:rPr>
          <w:color w:val="000000" w:themeColor="text1"/>
          <w:sz w:val="26"/>
          <w:szCs w:val="26"/>
        </w:rPr>
      </w:pPr>
      <w:r w:rsidRPr="009F36EE">
        <w:rPr>
          <w:color w:val="000000" w:themeColor="text1"/>
          <w:sz w:val="26"/>
          <w:szCs w:val="26"/>
        </w:rPr>
        <w:br w:type="page"/>
      </w:r>
      <w:bookmarkStart w:id="4" w:name="_Toc176349923"/>
      <w:bookmarkStart w:id="5" w:name="_Toc194274662"/>
      <w:r w:rsidRPr="009F36EE">
        <w:rPr>
          <w:color w:val="000000" w:themeColor="text1"/>
          <w:sz w:val="26"/>
          <w:szCs w:val="26"/>
        </w:rPr>
        <w:lastRenderedPageBreak/>
        <w:t>LỜI CẢM ƠN</w:t>
      </w:r>
      <w:bookmarkEnd w:id="4"/>
      <w:bookmarkEnd w:id="5"/>
    </w:p>
    <w:p w14:paraId="079D4D1A" w14:textId="77777777" w:rsidR="00740166" w:rsidRPr="009F36EE" w:rsidRDefault="00740166" w:rsidP="00740166">
      <w:pPr>
        <w:pStyle w:val="Heading1"/>
        <w:spacing w:after="0" w:line="312" w:lineRule="auto"/>
        <w:rPr>
          <w:color w:val="000000" w:themeColor="text1"/>
          <w:sz w:val="26"/>
          <w:szCs w:val="26"/>
        </w:rPr>
      </w:pPr>
    </w:p>
    <w:p w14:paraId="58BBD5DB" w14:textId="4550498E" w:rsidR="00594632" w:rsidRPr="009F36EE" w:rsidRDefault="00594632" w:rsidP="00740166">
      <w:pPr>
        <w:rPr>
          <w:color w:val="000000" w:themeColor="text1"/>
          <w:spacing w:val="0"/>
          <w:szCs w:val="26"/>
          <w:lang w:eastAsia="ja-JP"/>
        </w:rPr>
      </w:pPr>
      <w:r w:rsidRPr="009F36EE">
        <w:rPr>
          <w:color w:val="000000" w:themeColor="text1"/>
          <w:spacing w:val="0"/>
          <w:szCs w:val="26"/>
          <w:lang w:eastAsia="ja-JP"/>
        </w:rPr>
        <w:t xml:space="preserve">Tôi xin được gửi lời cảm ơn tới Ban lãnh đạo Viện Nghiên cứu </w:t>
      </w:r>
      <w:r w:rsidR="00E55888" w:rsidRPr="009F36EE">
        <w:rPr>
          <w:color w:val="000000" w:themeColor="text1"/>
          <w:spacing w:val="0"/>
          <w:szCs w:val="26"/>
          <w:lang w:val="vi-VN" w:eastAsia="ja-JP"/>
        </w:rPr>
        <w:t>c</w:t>
      </w:r>
      <w:r w:rsidRPr="009F36EE">
        <w:rPr>
          <w:color w:val="000000" w:themeColor="text1"/>
          <w:spacing w:val="0"/>
          <w:szCs w:val="26"/>
          <w:lang w:eastAsia="ja-JP"/>
        </w:rPr>
        <w:t xml:space="preserve">hiến lược, </w:t>
      </w:r>
      <w:r w:rsidR="00E55888" w:rsidRPr="009F36EE">
        <w:rPr>
          <w:color w:val="000000" w:themeColor="text1"/>
          <w:spacing w:val="0"/>
          <w:szCs w:val="26"/>
          <w:lang w:val="vi-VN" w:eastAsia="ja-JP"/>
        </w:rPr>
        <w:t>c</w:t>
      </w:r>
      <w:r w:rsidRPr="009F36EE">
        <w:rPr>
          <w:color w:val="000000" w:themeColor="text1"/>
          <w:spacing w:val="0"/>
          <w:szCs w:val="26"/>
          <w:lang w:eastAsia="ja-JP"/>
        </w:rPr>
        <w:t xml:space="preserve">hính sách </w:t>
      </w:r>
      <w:r w:rsidR="00E55888" w:rsidRPr="009F36EE">
        <w:rPr>
          <w:color w:val="000000" w:themeColor="text1"/>
          <w:spacing w:val="0"/>
          <w:szCs w:val="26"/>
          <w:lang w:eastAsia="ja-JP"/>
        </w:rPr>
        <w:t>Công</w:t>
      </w:r>
      <w:r w:rsidR="00E55888" w:rsidRPr="009F36EE">
        <w:rPr>
          <w:color w:val="000000" w:themeColor="text1"/>
          <w:spacing w:val="0"/>
          <w:szCs w:val="26"/>
          <w:lang w:val="vi-VN" w:eastAsia="ja-JP"/>
        </w:rPr>
        <w:t xml:space="preserve"> Thương</w:t>
      </w:r>
      <w:r w:rsidR="0091766C" w:rsidRPr="009F36EE">
        <w:rPr>
          <w:color w:val="000000" w:themeColor="text1"/>
          <w:spacing w:val="0"/>
          <w:szCs w:val="26"/>
          <w:lang w:eastAsia="ja-JP"/>
        </w:rPr>
        <w:t xml:space="preserve"> -</w:t>
      </w:r>
      <w:r w:rsidRPr="009F36EE">
        <w:rPr>
          <w:color w:val="000000" w:themeColor="text1"/>
          <w:spacing w:val="0"/>
          <w:szCs w:val="26"/>
          <w:lang w:eastAsia="ja-JP"/>
        </w:rPr>
        <w:t xml:space="preserve"> Bộ Công </w:t>
      </w:r>
      <w:r w:rsidR="00FE2148" w:rsidRPr="009F36EE">
        <w:rPr>
          <w:color w:val="000000" w:themeColor="text1"/>
          <w:spacing w:val="0"/>
          <w:szCs w:val="26"/>
          <w:lang w:eastAsia="ja-JP"/>
        </w:rPr>
        <w:t>T</w:t>
      </w:r>
      <w:r w:rsidRPr="009F36EE">
        <w:rPr>
          <w:color w:val="000000" w:themeColor="text1"/>
          <w:spacing w:val="0"/>
          <w:szCs w:val="26"/>
          <w:lang w:eastAsia="ja-JP"/>
        </w:rPr>
        <w:t xml:space="preserve">hương cùng các thầy cô giáo, các nhà khoa học đã cung cấp những kiến thức chuyên môn và </w:t>
      </w:r>
      <w:r w:rsidR="00FC319D" w:rsidRPr="009F36EE">
        <w:rPr>
          <w:color w:val="000000" w:themeColor="text1"/>
          <w:spacing w:val="0"/>
          <w:szCs w:val="26"/>
          <w:lang w:eastAsia="ja-JP"/>
        </w:rPr>
        <w:t xml:space="preserve">hướng dẫn, </w:t>
      </w:r>
      <w:r w:rsidRPr="009F36EE">
        <w:rPr>
          <w:color w:val="000000" w:themeColor="text1"/>
          <w:spacing w:val="0"/>
          <w:szCs w:val="26"/>
          <w:lang w:eastAsia="ja-JP"/>
        </w:rPr>
        <w:t>giúp đỡ tôi trong quá trình học tập, nghiên cứu</w:t>
      </w:r>
      <w:r w:rsidR="002F746A" w:rsidRPr="009F36EE">
        <w:rPr>
          <w:color w:val="000000" w:themeColor="text1"/>
          <w:spacing w:val="0"/>
          <w:szCs w:val="26"/>
          <w:lang w:eastAsia="ja-JP"/>
        </w:rPr>
        <w:t xml:space="preserve"> hoàn thành luận án</w:t>
      </w:r>
      <w:r w:rsidRPr="009F36EE">
        <w:rPr>
          <w:color w:val="000000" w:themeColor="text1"/>
          <w:spacing w:val="0"/>
          <w:szCs w:val="26"/>
          <w:lang w:eastAsia="ja-JP"/>
        </w:rPr>
        <w:t xml:space="preserve">. Đặc biệt, tôi xin bày tỏ lòng biết ơn sâu sắc đến </w:t>
      </w:r>
      <w:r w:rsidR="003D20E0" w:rsidRPr="009F36EE">
        <w:rPr>
          <w:color w:val="000000" w:themeColor="text1"/>
          <w:spacing w:val="0"/>
          <w:szCs w:val="26"/>
          <w:lang w:eastAsia="ja-JP"/>
        </w:rPr>
        <w:t>PGS.TS. Nguyễn Hoàng Long</w:t>
      </w:r>
      <w:r w:rsidR="002F746A" w:rsidRPr="009F36EE">
        <w:rPr>
          <w:color w:val="000000" w:themeColor="text1"/>
          <w:spacing w:val="0"/>
          <w:szCs w:val="26"/>
          <w:lang w:eastAsia="ja-JP"/>
        </w:rPr>
        <w:t>, PGS.TS.</w:t>
      </w:r>
      <w:r w:rsidR="00E55888" w:rsidRPr="009F36EE">
        <w:rPr>
          <w:color w:val="000000" w:themeColor="text1"/>
          <w:spacing w:val="0"/>
          <w:szCs w:val="26"/>
          <w:lang w:val="vi-VN" w:eastAsia="ja-JP"/>
        </w:rPr>
        <w:t xml:space="preserve"> </w:t>
      </w:r>
      <w:r w:rsidR="002F746A" w:rsidRPr="009F36EE">
        <w:rPr>
          <w:color w:val="000000" w:themeColor="text1"/>
          <w:spacing w:val="0"/>
          <w:szCs w:val="26"/>
          <w:lang w:eastAsia="ja-JP"/>
        </w:rPr>
        <w:t>Lê Trịnh Minh Châu</w:t>
      </w:r>
      <w:r w:rsidR="003D20E0" w:rsidRPr="009F36EE">
        <w:rPr>
          <w:color w:val="000000" w:themeColor="text1"/>
          <w:spacing w:val="0"/>
          <w:szCs w:val="26"/>
          <w:lang w:eastAsia="ja-JP"/>
        </w:rPr>
        <w:t xml:space="preserve"> và </w:t>
      </w:r>
      <w:r w:rsidRPr="009F36EE">
        <w:rPr>
          <w:color w:val="000000" w:themeColor="text1"/>
          <w:spacing w:val="0"/>
          <w:szCs w:val="26"/>
          <w:lang w:eastAsia="ja-JP"/>
        </w:rPr>
        <w:t>TS. L</w:t>
      </w:r>
      <w:r w:rsidR="00152F0F" w:rsidRPr="009F36EE">
        <w:rPr>
          <w:color w:val="000000" w:themeColor="text1"/>
          <w:spacing w:val="0"/>
          <w:szCs w:val="26"/>
          <w:lang w:eastAsia="ja-JP"/>
        </w:rPr>
        <w:t>âm Tuấn Hưng</w:t>
      </w:r>
      <w:r w:rsidR="003D20E0" w:rsidRPr="009F36EE">
        <w:rPr>
          <w:color w:val="000000" w:themeColor="text1"/>
          <w:spacing w:val="0"/>
          <w:szCs w:val="26"/>
          <w:lang w:eastAsia="ja-JP"/>
        </w:rPr>
        <w:t xml:space="preserve"> </w:t>
      </w:r>
      <w:r w:rsidRPr="009F36EE">
        <w:rPr>
          <w:color w:val="000000" w:themeColor="text1"/>
          <w:spacing w:val="0"/>
          <w:szCs w:val="26"/>
          <w:lang w:eastAsia="ja-JP"/>
        </w:rPr>
        <w:t xml:space="preserve">– những người hướng dẫn khoa học đã tận tâm giúp đỡ và chỉ bảo cho tôi trong suốt thời gian thực hiện luận án. Tôi xin chân thành cảm ơn </w:t>
      </w:r>
      <w:r w:rsidR="00DE354A" w:rsidRPr="009F36EE">
        <w:rPr>
          <w:color w:val="000000" w:themeColor="text1"/>
          <w:spacing w:val="0"/>
          <w:szCs w:val="26"/>
          <w:lang w:eastAsia="ja-JP"/>
        </w:rPr>
        <w:t xml:space="preserve">các nhà khoa học; </w:t>
      </w:r>
      <w:r w:rsidR="00837E5A" w:rsidRPr="009F36EE">
        <w:rPr>
          <w:color w:val="000000" w:themeColor="text1"/>
          <w:spacing w:val="0"/>
          <w:szCs w:val="26"/>
          <w:lang w:eastAsia="ja-JP"/>
        </w:rPr>
        <w:t xml:space="preserve">các chuyên gia </w:t>
      </w:r>
      <w:r w:rsidR="00E22AE9" w:rsidRPr="009F36EE">
        <w:rPr>
          <w:color w:val="000000" w:themeColor="text1"/>
          <w:spacing w:val="0"/>
          <w:szCs w:val="26"/>
          <w:lang w:eastAsia="ja-JP"/>
        </w:rPr>
        <w:t xml:space="preserve">tại các Viện nghiên cứu và trường đại học; cán bộ công tác </w:t>
      </w:r>
      <w:r w:rsidR="00837E5A" w:rsidRPr="009F36EE">
        <w:rPr>
          <w:color w:val="000000" w:themeColor="text1"/>
          <w:spacing w:val="0"/>
          <w:szCs w:val="26"/>
          <w:lang w:eastAsia="ja-JP"/>
        </w:rPr>
        <w:t xml:space="preserve">tại các cơ quan quản lý nhà nước </w:t>
      </w:r>
      <w:r w:rsidR="00E22AE9" w:rsidRPr="009F36EE">
        <w:rPr>
          <w:color w:val="000000" w:themeColor="text1"/>
          <w:spacing w:val="0"/>
          <w:szCs w:val="26"/>
          <w:lang w:eastAsia="ja-JP"/>
        </w:rPr>
        <w:t xml:space="preserve">ở </w:t>
      </w:r>
      <w:r w:rsidR="00837E5A" w:rsidRPr="009F36EE">
        <w:rPr>
          <w:color w:val="000000" w:themeColor="text1"/>
          <w:spacing w:val="0"/>
          <w:szCs w:val="26"/>
          <w:lang w:eastAsia="ja-JP"/>
        </w:rPr>
        <w:t>Trung ương</w:t>
      </w:r>
      <w:r w:rsidR="00E22AE9" w:rsidRPr="009F36EE">
        <w:rPr>
          <w:color w:val="000000" w:themeColor="text1"/>
          <w:spacing w:val="0"/>
          <w:szCs w:val="26"/>
          <w:lang w:eastAsia="ja-JP"/>
        </w:rPr>
        <w:t xml:space="preserve"> và </w:t>
      </w:r>
      <w:r w:rsidR="00837E5A" w:rsidRPr="009F36EE">
        <w:rPr>
          <w:color w:val="000000" w:themeColor="text1"/>
          <w:spacing w:val="0"/>
          <w:szCs w:val="26"/>
          <w:lang w:eastAsia="ja-JP"/>
        </w:rPr>
        <w:t>tỉnh Thanh Hó</w:t>
      </w:r>
      <w:r w:rsidR="00D37ACC" w:rsidRPr="009F36EE">
        <w:rPr>
          <w:color w:val="000000" w:themeColor="text1"/>
          <w:spacing w:val="0"/>
          <w:szCs w:val="26"/>
          <w:lang w:eastAsia="ja-JP"/>
        </w:rPr>
        <w:t>a</w:t>
      </w:r>
      <w:r w:rsidR="00E22AE9" w:rsidRPr="009F36EE">
        <w:rPr>
          <w:color w:val="000000" w:themeColor="text1"/>
          <w:spacing w:val="0"/>
          <w:szCs w:val="26"/>
          <w:lang w:eastAsia="ja-JP"/>
        </w:rPr>
        <w:t>;</w:t>
      </w:r>
      <w:r w:rsidR="00837E5A" w:rsidRPr="009F36EE">
        <w:rPr>
          <w:color w:val="000000" w:themeColor="text1"/>
          <w:spacing w:val="0"/>
          <w:szCs w:val="26"/>
          <w:lang w:eastAsia="ja-JP"/>
        </w:rPr>
        <w:t xml:space="preserve"> các </w:t>
      </w:r>
      <w:r w:rsidRPr="009F36EE">
        <w:rPr>
          <w:color w:val="000000" w:themeColor="text1"/>
          <w:spacing w:val="0"/>
          <w:szCs w:val="26"/>
          <w:lang w:eastAsia="ja-JP"/>
        </w:rPr>
        <w:t>doanh nghiệp</w:t>
      </w:r>
      <w:r w:rsidR="00837E5A" w:rsidRPr="009F36EE">
        <w:rPr>
          <w:color w:val="000000" w:themeColor="text1"/>
          <w:spacing w:val="0"/>
          <w:szCs w:val="26"/>
          <w:lang w:eastAsia="ja-JP"/>
        </w:rPr>
        <w:t xml:space="preserve"> </w:t>
      </w:r>
      <w:r w:rsidRPr="009F36EE">
        <w:rPr>
          <w:color w:val="000000" w:themeColor="text1"/>
          <w:spacing w:val="0"/>
          <w:szCs w:val="26"/>
          <w:lang w:eastAsia="ja-JP"/>
        </w:rPr>
        <w:t>đã cung cấp dữ liệu</w:t>
      </w:r>
      <w:r w:rsidR="00E22AE9" w:rsidRPr="009F36EE">
        <w:rPr>
          <w:color w:val="000000" w:themeColor="text1"/>
          <w:spacing w:val="0"/>
          <w:szCs w:val="26"/>
          <w:lang w:eastAsia="ja-JP"/>
        </w:rPr>
        <w:t xml:space="preserve"> và </w:t>
      </w:r>
      <w:r w:rsidRPr="009F36EE">
        <w:rPr>
          <w:color w:val="000000" w:themeColor="text1"/>
          <w:spacing w:val="0"/>
          <w:szCs w:val="26"/>
          <w:lang w:eastAsia="ja-JP"/>
        </w:rPr>
        <w:t>trả lời phỏng vấn</w:t>
      </w:r>
      <w:r w:rsidR="00DE354A" w:rsidRPr="009F36EE">
        <w:rPr>
          <w:color w:val="000000" w:themeColor="text1"/>
          <w:spacing w:val="0"/>
          <w:szCs w:val="26"/>
          <w:lang w:eastAsia="ja-JP"/>
        </w:rPr>
        <w:t xml:space="preserve">. </w:t>
      </w:r>
      <w:r w:rsidR="00E22AE9" w:rsidRPr="009F36EE">
        <w:rPr>
          <w:color w:val="000000" w:themeColor="text1"/>
          <w:spacing w:val="0"/>
          <w:szCs w:val="26"/>
          <w:lang w:eastAsia="ja-JP"/>
        </w:rPr>
        <w:t>Bên cạnh đó, tôi xin c</w:t>
      </w:r>
      <w:r w:rsidRPr="009F36EE">
        <w:rPr>
          <w:color w:val="000000" w:themeColor="text1"/>
          <w:spacing w:val="0"/>
          <w:szCs w:val="26"/>
          <w:lang w:eastAsia="ja-JP"/>
        </w:rPr>
        <w:t xml:space="preserve">ảm ơn gia đình, </w:t>
      </w:r>
      <w:r w:rsidR="00E22AE9" w:rsidRPr="009F36EE">
        <w:rPr>
          <w:color w:val="000000" w:themeColor="text1"/>
          <w:spacing w:val="0"/>
          <w:szCs w:val="26"/>
          <w:lang w:eastAsia="ja-JP"/>
        </w:rPr>
        <w:t xml:space="preserve">người thân, đồng nghiệp, </w:t>
      </w:r>
      <w:r w:rsidRPr="009F36EE">
        <w:rPr>
          <w:color w:val="000000" w:themeColor="text1"/>
          <w:spacing w:val="0"/>
          <w:szCs w:val="26"/>
          <w:lang w:eastAsia="ja-JP"/>
        </w:rPr>
        <w:t xml:space="preserve">bạn bè đã động viên, giúp đỡ, tạo điều kiện thuận lợi cho tôi học tập, nghiên cứu và hoàn thành luận án. </w:t>
      </w:r>
    </w:p>
    <w:p w14:paraId="39080701" w14:textId="77777777" w:rsidR="00594632" w:rsidRPr="009F36EE" w:rsidRDefault="00594632" w:rsidP="00740166">
      <w:pPr>
        <w:tabs>
          <w:tab w:val="left" w:pos="720"/>
        </w:tabs>
        <w:ind w:firstLine="709"/>
        <w:rPr>
          <w:rFonts w:cstheme="majorHAnsi"/>
          <w:color w:val="000000" w:themeColor="text1"/>
          <w:spacing w:val="0"/>
          <w:szCs w:val="26"/>
          <w:lang w:eastAsia="ja-JP"/>
        </w:rPr>
      </w:pPr>
      <w:r w:rsidRPr="009F36EE">
        <w:rPr>
          <w:rFonts w:cstheme="majorHAnsi"/>
          <w:color w:val="000000" w:themeColor="text1"/>
          <w:spacing w:val="0"/>
          <w:szCs w:val="26"/>
          <w:lang w:eastAsia="ja-JP"/>
        </w:rPr>
        <w:t>Tôi xin trân trọng cảm ơn!</w:t>
      </w:r>
    </w:p>
    <w:p w14:paraId="0401800B" w14:textId="77777777" w:rsidR="00953D54" w:rsidRPr="009F36EE" w:rsidRDefault="00953D54" w:rsidP="00740166">
      <w:pPr>
        <w:tabs>
          <w:tab w:val="left" w:pos="720"/>
        </w:tabs>
        <w:ind w:firstLine="709"/>
        <w:rPr>
          <w:rFonts w:cstheme="majorHAnsi"/>
          <w:color w:val="000000" w:themeColor="text1"/>
          <w:spacing w:val="0"/>
          <w:szCs w:val="26"/>
          <w:lang w:eastAsia="ja-JP"/>
        </w:rPr>
      </w:pPr>
    </w:p>
    <w:p w14:paraId="4899CED5" w14:textId="77777777" w:rsidR="00953D54" w:rsidRPr="009F36EE" w:rsidRDefault="00953D54" w:rsidP="00740166">
      <w:pPr>
        <w:tabs>
          <w:tab w:val="left" w:pos="720"/>
        </w:tabs>
        <w:ind w:firstLine="709"/>
        <w:rPr>
          <w:rFonts w:cstheme="majorHAnsi"/>
          <w:color w:val="000000" w:themeColor="text1"/>
          <w:spacing w:val="0"/>
          <w:szCs w:val="26"/>
          <w:lang w:eastAsia="ja-JP"/>
        </w:rPr>
      </w:pPr>
    </w:p>
    <w:p w14:paraId="4FA09AFE" w14:textId="6EC7C63D" w:rsidR="00594632" w:rsidRPr="009F36EE" w:rsidRDefault="00594632" w:rsidP="00740166">
      <w:pPr>
        <w:tabs>
          <w:tab w:val="left" w:pos="720"/>
        </w:tabs>
        <w:jc w:val="right"/>
        <w:rPr>
          <w:rFonts w:cstheme="majorHAnsi"/>
          <w:i/>
          <w:color w:val="000000" w:themeColor="text1"/>
          <w:spacing w:val="0"/>
          <w:szCs w:val="26"/>
          <w:lang w:eastAsia="ja-JP"/>
        </w:rPr>
      </w:pPr>
      <w:r w:rsidRPr="009F36EE">
        <w:rPr>
          <w:rFonts w:cstheme="majorHAnsi"/>
          <w:i/>
          <w:color w:val="000000" w:themeColor="text1"/>
          <w:spacing w:val="0"/>
          <w:szCs w:val="26"/>
          <w:lang w:eastAsia="ja-JP"/>
        </w:rPr>
        <w:t>Hà Nội, ngày</w:t>
      </w:r>
      <w:r w:rsidR="009A02FF">
        <w:rPr>
          <w:rFonts w:cstheme="majorHAnsi"/>
          <w:i/>
          <w:color w:val="000000" w:themeColor="text1"/>
          <w:spacing w:val="0"/>
          <w:szCs w:val="26"/>
          <w:lang w:eastAsia="ja-JP"/>
        </w:rPr>
        <w:t xml:space="preserve"> 03 </w:t>
      </w:r>
      <w:r w:rsidRPr="009F36EE">
        <w:rPr>
          <w:rFonts w:cstheme="majorHAnsi"/>
          <w:i/>
          <w:color w:val="000000" w:themeColor="text1"/>
          <w:spacing w:val="0"/>
          <w:szCs w:val="26"/>
          <w:lang w:eastAsia="ja-JP"/>
        </w:rPr>
        <w:t>tháng</w:t>
      </w:r>
      <w:r w:rsidR="000D28FF" w:rsidRPr="009F36EE">
        <w:rPr>
          <w:rFonts w:cstheme="majorHAnsi"/>
          <w:i/>
          <w:color w:val="000000" w:themeColor="text1"/>
          <w:spacing w:val="0"/>
          <w:szCs w:val="26"/>
          <w:lang w:eastAsia="ja-JP"/>
        </w:rPr>
        <w:t xml:space="preserve"> </w:t>
      </w:r>
      <w:r w:rsidR="000C694A" w:rsidRPr="009F36EE">
        <w:rPr>
          <w:rFonts w:cstheme="majorHAnsi"/>
          <w:i/>
          <w:color w:val="000000" w:themeColor="text1"/>
          <w:spacing w:val="0"/>
          <w:szCs w:val="26"/>
          <w:lang w:eastAsia="ja-JP"/>
        </w:rPr>
        <w:t>4</w:t>
      </w:r>
      <w:r w:rsidR="000D28FF" w:rsidRPr="009F36EE">
        <w:rPr>
          <w:rFonts w:cstheme="majorHAnsi"/>
          <w:i/>
          <w:color w:val="000000" w:themeColor="text1"/>
          <w:spacing w:val="0"/>
          <w:szCs w:val="26"/>
          <w:lang w:eastAsia="ja-JP"/>
        </w:rPr>
        <w:t xml:space="preserve"> </w:t>
      </w:r>
      <w:r w:rsidRPr="009F36EE">
        <w:rPr>
          <w:rFonts w:cstheme="majorHAnsi"/>
          <w:i/>
          <w:color w:val="000000" w:themeColor="text1"/>
          <w:spacing w:val="0"/>
          <w:szCs w:val="26"/>
          <w:lang w:eastAsia="ja-JP"/>
        </w:rPr>
        <w:t>năm 202</w:t>
      </w:r>
      <w:r w:rsidR="00B05308" w:rsidRPr="009F36EE">
        <w:rPr>
          <w:rFonts w:cstheme="majorHAnsi"/>
          <w:i/>
          <w:color w:val="000000" w:themeColor="text1"/>
          <w:spacing w:val="0"/>
          <w:szCs w:val="26"/>
          <w:lang w:eastAsia="ja-JP"/>
        </w:rPr>
        <w:t>5</w:t>
      </w:r>
    </w:p>
    <w:p w14:paraId="5F66E567" w14:textId="77777777" w:rsidR="00594632" w:rsidRPr="009F36EE" w:rsidRDefault="00DD311E" w:rsidP="00740166">
      <w:pPr>
        <w:tabs>
          <w:tab w:val="left" w:pos="720"/>
        </w:tabs>
        <w:ind w:left="4320"/>
        <w:jc w:val="center"/>
        <w:rPr>
          <w:rFonts w:cstheme="majorHAnsi"/>
          <w:color w:val="000000" w:themeColor="text1"/>
          <w:spacing w:val="0"/>
          <w:szCs w:val="26"/>
          <w:lang w:eastAsia="ja-JP"/>
        </w:rPr>
      </w:pPr>
      <w:r w:rsidRPr="009F36EE">
        <w:rPr>
          <w:rFonts w:cstheme="majorHAnsi"/>
          <w:color w:val="000000" w:themeColor="text1"/>
          <w:spacing w:val="0"/>
          <w:szCs w:val="26"/>
          <w:lang w:eastAsia="ja-JP"/>
        </w:rPr>
        <w:tab/>
      </w:r>
      <w:r w:rsidR="00594632" w:rsidRPr="009F36EE">
        <w:rPr>
          <w:rFonts w:cstheme="majorHAnsi"/>
          <w:color w:val="000000" w:themeColor="text1"/>
          <w:spacing w:val="0"/>
          <w:szCs w:val="26"/>
          <w:lang w:eastAsia="ja-JP"/>
        </w:rPr>
        <w:t>Tác giả luận án</w:t>
      </w:r>
    </w:p>
    <w:p w14:paraId="65E5FF21" w14:textId="77777777" w:rsidR="002A5BCC" w:rsidRPr="009F36EE" w:rsidRDefault="00DD311E" w:rsidP="00740166">
      <w:pPr>
        <w:tabs>
          <w:tab w:val="left" w:pos="720"/>
        </w:tabs>
        <w:ind w:left="4320"/>
        <w:jc w:val="center"/>
        <w:rPr>
          <w:rFonts w:cstheme="majorHAnsi"/>
          <w:color w:val="000000" w:themeColor="text1"/>
          <w:spacing w:val="0"/>
          <w:szCs w:val="26"/>
          <w:lang w:eastAsia="ja-JP"/>
        </w:rPr>
      </w:pPr>
      <w:r w:rsidRPr="009F36EE">
        <w:rPr>
          <w:rFonts w:cstheme="majorHAnsi"/>
          <w:color w:val="000000" w:themeColor="text1"/>
          <w:spacing w:val="0"/>
          <w:szCs w:val="26"/>
          <w:lang w:eastAsia="ja-JP"/>
        </w:rPr>
        <w:tab/>
      </w:r>
      <w:r w:rsidR="00925796" w:rsidRPr="009F36EE">
        <w:rPr>
          <w:rFonts w:cstheme="majorHAnsi"/>
          <w:color w:val="000000" w:themeColor="text1"/>
          <w:spacing w:val="0"/>
          <w:szCs w:val="26"/>
          <w:lang w:eastAsia="ja-JP"/>
        </w:rPr>
        <w:t>Mai Quỳnh Phương</w:t>
      </w:r>
    </w:p>
    <w:p w14:paraId="43797053" w14:textId="77777777" w:rsidR="002A5BCC" w:rsidRPr="009F36EE" w:rsidRDefault="002A5BCC" w:rsidP="00740166">
      <w:pPr>
        <w:tabs>
          <w:tab w:val="left" w:pos="720"/>
        </w:tabs>
        <w:ind w:left="4320"/>
        <w:jc w:val="center"/>
        <w:rPr>
          <w:rFonts w:cstheme="majorHAnsi"/>
          <w:color w:val="000000" w:themeColor="text1"/>
          <w:spacing w:val="0"/>
          <w:szCs w:val="26"/>
          <w:lang w:eastAsia="ja-JP"/>
        </w:rPr>
      </w:pPr>
    </w:p>
    <w:p w14:paraId="24D70A1A" w14:textId="77777777" w:rsidR="002A5BCC" w:rsidRPr="009F36EE" w:rsidRDefault="002A5BCC" w:rsidP="00740166">
      <w:pPr>
        <w:tabs>
          <w:tab w:val="left" w:pos="720"/>
        </w:tabs>
        <w:ind w:left="4320"/>
        <w:jc w:val="center"/>
        <w:rPr>
          <w:rFonts w:asciiTheme="majorHAnsi" w:hAnsiTheme="majorHAnsi" w:cstheme="majorHAnsi"/>
          <w:color w:val="000000" w:themeColor="text1"/>
          <w:spacing w:val="0"/>
          <w:szCs w:val="26"/>
          <w:lang w:eastAsia="ja-JP"/>
        </w:rPr>
      </w:pPr>
    </w:p>
    <w:bookmarkEnd w:id="1"/>
    <w:bookmarkEnd w:id="2"/>
    <w:p w14:paraId="68AB5B23" w14:textId="77777777" w:rsidR="002A5BCC" w:rsidRPr="009F36EE" w:rsidRDefault="002A5BCC" w:rsidP="00740166">
      <w:pPr>
        <w:tabs>
          <w:tab w:val="left" w:pos="720"/>
        </w:tabs>
        <w:rPr>
          <w:rFonts w:asciiTheme="majorHAnsi" w:hAnsiTheme="majorHAnsi" w:cstheme="majorHAnsi"/>
          <w:color w:val="000000" w:themeColor="text1"/>
          <w:spacing w:val="0"/>
          <w:szCs w:val="26"/>
          <w:lang w:eastAsia="ja-JP"/>
        </w:rPr>
      </w:pPr>
      <w:r w:rsidRPr="009F36EE">
        <w:rPr>
          <w:rFonts w:asciiTheme="majorHAnsi" w:hAnsiTheme="majorHAnsi" w:cstheme="majorHAnsi"/>
          <w:color w:val="000000" w:themeColor="text1"/>
          <w:spacing w:val="0"/>
          <w:szCs w:val="26"/>
          <w:lang w:eastAsia="ja-JP"/>
        </w:rPr>
        <w:br w:type="page"/>
      </w:r>
    </w:p>
    <w:p w14:paraId="465C4E0A" w14:textId="2D7DEA26" w:rsidR="00FB4885" w:rsidRPr="009F36EE" w:rsidRDefault="00FB4885" w:rsidP="00C90485">
      <w:pPr>
        <w:pStyle w:val="Heading1"/>
        <w:spacing w:line="317" w:lineRule="auto"/>
        <w:rPr>
          <w:color w:val="000000" w:themeColor="text1"/>
          <w:lang w:eastAsia="ja-JP"/>
        </w:rPr>
      </w:pPr>
      <w:bookmarkStart w:id="6" w:name="_Toc194274663"/>
      <w:r w:rsidRPr="009F36EE">
        <w:rPr>
          <w:color w:val="000000" w:themeColor="text1"/>
          <w:lang w:eastAsia="ja-JP"/>
        </w:rPr>
        <w:lastRenderedPageBreak/>
        <w:t>MỤC LỤC</w:t>
      </w:r>
      <w:bookmarkEnd w:id="6"/>
    </w:p>
    <w:p w14:paraId="6F54F88A" w14:textId="732FFEB0" w:rsidR="00715DB6" w:rsidRPr="009F36EE" w:rsidRDefault="00A94DE4" w:rsidP="00C90485">
      <w:pPr>
        <w:pStyle w:val="TOC1"/>
        <w:spacing w:line="317" w:lineRule="auto"/>
        <w:rPr>
          <w:rFonts w:asciiTheme="minorHAnsi" w:eastAsiaTheme="minorEastAsia" w:hAnsiTheme="minorHAnsi" w:cstheme="minorBidi"/>
          <w:b w:val="0"/>
          <w:color w:val="000000" w:themeColor="text1"/>
          <w:spacing w:val="0"/>
          <w:sz w:val="22"/>
          <w:szCs w:val="22"/>
          <w:lang w:val="en-US"/>
        </w:rPr>
      </w:pPr>
      <w:r w:rsidRPr="009F36EE">
        <w:rPr>
          <w:color w:val="000000" w:themeColor="text1"/>
          <w:spacing w:val="0"/>
          <w:lang w:eastAsia="ja-JP"/>
        </w:rPr>
        <w:fldChar w:fldCharType="begin"/>
      </w:r>
      <w:r w:rsidRPr="009F36EE">
        <w:rPr>
          <w:color w:val="000000" w:themeColor="text1"/>
          <w:spacing w:val="0"/>
          <w:lang w:eastAsia="ja-JP"/>
        </w:rPr>
        <w:instrText xml:space="preserve"> TOC \o "1-3" \h \z \u </w:instrText>
      </w:r>
      <w:r w:rsidRPr="009F36EE">
        <w:rPr>
          <w:color w:val="000000" w:themeColor="text1"/>
          <w:spacing w:val="0"/>
          <w:lang w:eastAsia="ja-JP"/>
        </w:rPr>
        <w:fldChar w:fldCharType="separate"/>
      </w:r>
      <w:hyperlink w:anchor="_Toc194274661" w:history="1">
        <w:r w:rsidR="00715DB6" w:rsidRPr="009F36EE">
          <w:rPr>
            <w:rStyle w:val="Hyperlink"/>
            <w:color w:val="000000" w:themeColor="text1"/>
          </w:rPr>
          <w:t>LỜI CAM ĐOAN</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_Toc194274661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i</w:t>
        </w:r>
        <w:r w:rsidR="00715DB6" w:rsidRPr="009F36EE">
          <w:rPr>
            <w:webHidden/>
            <w:color w:val="000000" w:themeColor="text1"/>
          </w:rPr>
          <w:fldChar w:fldCharType="end"/>
        </w:r>
      </w:hyperlink>
    </w:p>
    <w:p w14:paraId="29CFC2AB" w14:textId="21CF8359" w:rsidR="00715DB6" w:rsidRPr="009F36EE" w:rsidRDefault="00000000" w:rsidP="00C90485">
      <w:pPr>
        <w:pStyle w:val="TOC1"/>
        <w:spacing w:line="317" w:lineRule="auto"/>
        <w:rPr>
          <w:rFonts w:asciiTheme="minorHAnsi" w:eastAsiaTheme="minorEastAsia" w:hAnsiTheme="minorHAnsi" w:cstheme="minorBidi"/>
          <w:b w:val="0"/>
          <w:color w:val="000000" w:themeColor="text1"/>
          <w:spacing w:val="0"/>
          <w:sz w:val="22"/>
          <w:szCs w:val="22"/>
          <w:lang w:val="en-US"/>
        </w:rPr>
      </w:pPr>
      <w:hyperlink w:anchor="_Toc194274662" w:history="1">
        <w:r w:rsidR="00715DB6" w:rsidRPr="009F36EE">
          <w:rPr>
            <w:rStyle w:val="Hyperlink"/>
            <w:color w:val="000000" w:themeColor="text1"/>
          </w:rPr>
          <w:t>LỜI CẢM ƠN</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_Toc194274662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ii</w:t>
        </w:r>
        <w:r w:rsidR="00715DB6" w:rsidRPr="009F36EE">
          <w:rPr>
            <w:webHidden/>
            <w:color w:val="000000" w:themeColor="text1"/>
          </w:rPr>
          <w:fldChar w:fldCharType="end"/>
        </w:r>
      </w:hyperlink>
    </w:p>
    <w:p w14:paraId="226BD4CB" w14:textId="08466F1C" w:rsidR="00715DB6" w:rsidRPr="009F36EE" w:rsidRDefault="00000000" w:rsidP="00C90485">
      <w:pPr>
        <w:pStyle w:val="TOC1"/>
        <w:spacing w:line="317" w:lineRule="auto"/>
        <w:rPr>
          <w:rFonts w:asciiTheme="minorHAnsi" w:eastAsiaTheme="minorEastAsia" w:hAnsiTheme="minorHAnsi" w:cstheme="minorBidi"/>
          <w:b w:val="0"/>
          <w:color w:val="000000" w:themeColor="text1"/>
          <w:spacing w:val="0"/>
          <w:sz w:val="22"/>
          <w:szCs w:val="22"/>
          <w:lang w:val="en-US"/>
        </w:rPr>
      </w:pPr>
      <w:hyperlink w:anchor="_Toc194274663" w:history="1">
        <w:r w:rsidR="00715DB6" w:rsidRPr="009F36EE">
          <w:rPr>
            <w:rStyle w:val="Hyperlink"/>
            <w:color w:val="000000" w:themeColor="text1"/>
            <w:lang w:eastAsia="ja-JP"/>
          </w:rPr>
          <w:t>MỤC LỤC</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_Toc194274663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iii</w:t>
        </w:r>
        <w:r w:rsidR="00715DB6" w:rsidRPr="009F36EE">
          <w:rPr>
            <w:webHidden/>
            <w:color w:val="000000" w:themeColor="text1"/>
          </w:rPr>
          <w:fldChar w:fldCharType="end"/>
        </w:r>
      </w:hyperlink>
    </w:p>
    <w:p w14:paraId="1DCF2BD7" w14:textId="42405798" w:rsidR="00715DB6" w:rsidRPr="009F36EE" w:rsidRDefault="00000000" w:rsidP="00C90485">
      <w:pPr>
        <w:pStyle w:val="TOC1"/>
        <w:spacing w:line="317" w:lineRule="auto"/>
        <w:rPr>
          <w:rFonts w:asciiTheme="minorHAnsi" w:eastAsiaTheme="minorEastAsia" w:hAnsiTheme="minorHAnsi" w:cstheme="minorBidi"/>
          <w:b w:val="0"/>
          <w:color w:val="000000" w:themeColor="text1"/>
          <w:spacing w:val="0"/>
          <w:sz w:val="22"/>
          <w:szCs w:val="22"/>
          <w:lang w:val="en-US"/>
        </w:rPr>
      </w:pPr>
      <w:hyperlink w:anchor="_Toc194274664" w:history="1">
        <w:r w:rsidR="00715DB6" w:rsidRPr="009F36EE">
          <w:rPr>
            <w:rStyle w:val="Hyperlink"/>
            <w:color w:val="000000" w:themeColor="text1"/>
          </w:rPr>
          <w:t>DANH MỤC BẢNG BIỂU</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_Toc194274664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x</w:t>
        </w:r>
        <w:r w:rsidR="00715DB6" w:rsidRPr="009F36EE">
          <w:rPr>
            <w:webHidden/>
            <w:color w:val="000000" w:themeColor="text1"/>
          </w:rPr>
          <w:fldChar w:fldCharType="end"/>
        </w:r>
      </w:hyperlink>
    </w:p>
    <w:p w14:paraId="2FD1A482" w14:textId="3477068D" w:rsidR="00715DB6" w:rsidRPr="009F36EE" w:rsidRDefault="00000000" w:rsidP="00C90485">
      <w:pPr>
        <w:pStyle w:val="TOC1"/>
        <w:spacing w:line="317" w:lineRule="auto"/>
        <w:rPr>
          <w:rFonts w:asciiTheme="minorHAnsi" w:eastAsiaTheme="minorEastAsia" w:hAnsiTheme="minorHAnsi" w:cstheme="minorBidi"/>
          <w:b w:val="0"/>
          <w:color w:val="000000" w:themeColor="text1"/>
          <w:spacing w:val="0"/>
          <w:sz w:val="22"/>
          <w:szCs w:val="22"/>
          <w:lang w:val="en-US"/>
        </w:rPr>
      </w:pPr>
      <w:hyperlink w:anchor="_Toc194274665" w:history="1">
        <w:r w:rsidR="00715DB6" w:rsidRPr="009F36EE">
          <w:rPr>
            <w:rStyle w:val="Hyperlink"/>
            <w:color w:val="000000" w:themeColor="text1"/>
          </w:rPr>
          <w:t>DANH MỤC ĐỒ THỊ, HÌNH VẼ</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_Toc194274665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xi</w:t>
        </w:r>
        <w:r w:rsidR="00715DB6" w:rsidRPr="009F36EE">
          <w:rPr>
            <w:webHidden/>
            <w:color w:val="000000" w:themeColor="text1"/>
          </w:rPr>
          <w:fldChar w:fldCharType="end"/>
        </w:r>
      </w:hyperlink>
    </w:p>
    <w:p w14:paraId="18A0DB0F" w14:textId="4E8547E8" w:rsidR="00715DB6" w:rsidRPr="009F36EE" w:rsidRDefault="00000000" w:rsidP="00C90485">
      <w:pPr>
        <w:pStyle w:val="TOC1"/>
        <w:spacing w:line="317" w:lineRule="auto"/>
        <w:rPr>
          <w:rFonts w:asciiTheme="minorHAnsi" w:eastAsiaTheme="minorEastAsia" w:hAnsiTheme="minorHAnsi" w:cstheme="minorBidi"/>
          <w:b w:val="0"/>
          <w:color w:val="000000" w:themeColor="text1"/>
          <w:spacing w:val="0"/>
          <w:sz w:val="22"/>
          <w:szCs w:val="22"/>
          <w:lang w:val="en-US"/>
        </w:rPr>
      </w:pPr>
      <w:hyperlink w:anchor="_Toc194274666" w:history="1">
        <w:r w:rsidR="00715DB6" w:rsidRPr="009F36EE">
          <w:rPr>
            <w:rStyle w:val="Hyperlink"/>
            <w:color w:val="000000" w:themeColor="text1"/>
          </w:rPr>
          <w:t>PHẦN MỞ ĐẦU</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_Toc194274666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1</w:t>
        </w:r>
        <w:r w:rsidR="00715DB6" w:rsidRPr="009F36EE">
          <w:rPr>
            <w:webHidden/>
            <w:color w:val="000000" w:themeColor="text1"/>
          </w:rPr>
          <w:fldChar w:fldCharType="end"/>
        </w:r>
      </w:hyperlink>
    </w:p>
    <w:p w14:paraId="6E007B07" w14:textId="7F5C5F97" w:rsidR="00715DB6" w:rsidRPr="00344F5E" w:rsidRDefault="00000000" w:rsidP="00C90485">
      <w:pPr>
        <w:pStyle w:val="TOC2"/>
        <w:spacing w:line="317" w:lineRule="auto"/>
        <w:rPr>
          <w:rFonts w:asciiTheme="minorHAnsi" w:eastAsiaTheme="minorEastAsia" w:hAnsiTheme="minorHAnsi" w:cstheme="minorBidi"/>
          <w:b w:val="0"/>
          <w:bCs w:val="0"/>
          <w:color w:val="000000" w:themeColor="text1"/>
          <w:sz w:val="22"/>
          <w:szCs w:val="22"/>
        </w:rPr>
      </w:pPr>
      <w:hyperlink w:anchor="_Toc194274667" w:history="1">
        <w:r w:rsidR="00715DB6" w:rsidRPr="00344F5E">
          <w:rPr>
            <w:rStyle w:val="Hyperlink"/>
            <w:b w:val="0"/>
            <w:bCs w:val="0"/>
            <w:color w:val="000000" w:themeColor="text1"/>
          </w:rPr>
          <w:t>1. Sự cần thiết và ý nghĩa của nghiên cứu</w:t>
        </w:r>
        <w:r w:rsidR="00715DB6" w:rsidRPr="00344F5E">
          <w:rPr>
            <w:b w:val="0"/>
            <w:bCs w:val="0"/>
            <w:webHidden/>
            <w:color w:val="000000" w:themeColor="text1"/>
          </w:rPr>
          <w:tab/>
        </w:r>
        <w:r w:rsidR="00715DB6" w:rsidRPr="00344F5E">
          <w:rPr>
            <w:b w:val="0"/>
            <w:bCs w:val="0"/>
            <w:webHidden/>
            <w:color w:val="000000" w:themeColor="text1"/>
          </w:rPr>
          <w:fldChar w:fldCharType="begin"/>
        </w:r>
        <w:r w:rsidR="00715DB6" w:rsidRPr="00344F5E">
          <w:rPr>
            <w:b w:val="0"/>
            <w:bCs w:val="0"/>
            <w:webHidden/>
            <w:color w:val="000000" w:themeColor="text1"/>
          </w:rPr>
          <w:instrText xml:space="preserve"> PAGEREF _Toc194274667 \h </w:instrText>
        </w:r>
        <w:r w:rsidR="00715DB6" w:rsidRPr="00344F5E">
          <w:rPr>
            <w:b w:val="0"/>
            <w:bCs w:val="0"/>
            <w:webHidden/>
            <w:color w:val="000000" w:themeColor="text1"/>
          </w:rPr>
        </w:r>
        <w:r w:rsidR="00715DB6" w:rsidRPr="00344F5E">
          <w:rPr>
            <w:b w:val="0"/>
            <w:bCs w:val="0"/>
            <w:webHidden/>
            <w:color w:val="000000" w:themeColor="text1"/>
          </w:rPr>
          <w:fldChar w:fldCharType="separate"/>
        </w:r>
        <w:r w:rsidR="00344F5E" w:rsidRPr="00344F5E">
          <w:rPr>
            <w:b w:val="0"/>
            <w:bCs w:val="0"/>
            <w:webHidden/>
            <w:color w:val="000000" w:themeColor="text1"/>
          </w:rPr>
          <w:t>1</w:t>
        </w:r>
        <w:r w:rsidR="00715DB6" w:rsidRPr="00344F5E">
          <w:rPr>
            <w:b w:val="0"/>
            <w:bCs w:val="0"/>
            <w:webHidden/>
            <w:color w:val="000000" w:themeColor="text1"/>
          </w:rPr>
          <w:fldChar w:fldCharType="end"/>
        </w:r>
      </w:hyperlink>
    </w:p>
    <w:p w14:paraId="237CBEAB" w14:textId="137D0A79" w:rsidR="00715DB6" w:rsidRPr="00344F5E" w:rsidRDefault="00000000" w:rsidP="00C90485">
      <w:pPr>
        <w:pStyle w:val="TOC2"/>
        <w:spacing w:line="317" w:lineRule="auto"/>
        <w:rPr>
          <w:rFonts w:asciiTheme="minorHAnsi" w:eastAsiaTheme="minorEastAsia" w:hAnsiTheme="minorHAnsi" w:cstheme="minorBidi"/>
          <w:b w:val="0"/>
          <w:bCs w:val="0"/>
          <w:color w:val="000000" w:themeColor="text1"/>
          <w:sz w:val="22"/>
          <w:szCs w:val="22"/>
        </w:rPr>
      </w:pPr>
      <w:hyperlink w:anchor="_Toc194274668" w:history="1">
        <w:r w:rsidR="00715DB6" w:rsidRPr="00344F5E">
          <w:rPr>
            <w:rStyle w:val="Hyperlink"/>
            <w:b w:val="0"/>
            <w:bCs w:val="0"/>
            <w:color w:val="000000" w:themeColor="text1"/>
            <w:lang w:val="vi-VN"/>
          </w:rPr>
          <w:t xml:space="preserve">2. </w:t>
        </w:r>
        <w:r w:rsidR="00715DB6" w:rsidRPr="00344F5E">
          <w:rPr>
            <w:rStyle w:val="Hyperlink"/>
            <w:b w:val="0"/>
            <w:bCs w:val="0"/>
            <w:color w:val="000000" w:themeColor="text1"/>
          </w:rPr>
          <w:t>T</w:t>
        </w:r>
        <w:r w:rsidR="00715DB6" w:rsidRPr="00344F5E">
          <w:rPr>
            <w:rStyle w:val="Hyperlink"/>
            <w:b w:val="0"/>
            <w:bCs w:val="0"/>
            <w:color w:val="000000" w:themeColor="text1"/>
            <w:lang w:val="vi-VN"/>
          </w:rPr>
          <w:t>ổng quan tình hình nghiên cứu</w:t>
        </w:r>
        <w:r w:rsidR="00715DB6" w:rsidRPr="00344F5E">
          <w:rPr>
            <w:b w:val="0"/>
            <w:bCs w:val="0"/>
            <w:webHidden/>
            <w:color w:val="000000" w:themeColor="text1"/>
          </w:rPr>
          <w:tab/>
        </w:r>
        <w:r w:rsidR="00715DB6" w:rsidRPr="00344F5E">
          <w:rPr>
            <w:b w:val="0"/>
            <w:bCs w:val="0"/>
            <w:webHidden/>
            <w:color w:val="000000" w:themeColor="text1"/>
          </w:rPr>
          <w:fldChar w:fldCharType="begin"/>
        </w:r>
        <w:r w:rsidR="00715DB6" w:rsidRPr="00344F5E">
          <w:rPr>
            <w:b w:val="0"/>
            <w:bCs w:val="0"/>
            <w:webHidden/>
            <w:color w:val="000000" w:themeColor="text1"/>
          </w:rPr>
          <w:instrText xml:space="preserve"> PAGEREF _Toc194274668 \h </w:instrText>
        </w:r>
        <w:r w:rsidR="00715DB6" w:rsidRPr="00344F5E">
          <w:rPr>
            <w:b w:val="0"/>
            <w:bCs w:val="0"/>
            <w:webHidden/>
            <w:color w:val="000000" w:themeColor="text1"/>
          </w:rPr>
        </w:r>
        <w:r w:rsidR="00715DB6" w:rsidRPr="00344F5E">
          <w:rPr>
            <w:b w:val="0"/>
            <w:bCs w:val="0"/>
            <w:webHidden/>
            <w:color w:val="000000" w:themeColor="text1"/>
          </w:rPr>
          <w:fldChar w:fldCharType="separate"/>
        </w:r>
        <w:r w:rsidR="00344F5E" w:rsidRPr="00344F5E">
          <w:rPr>
            <w:b w:val="0"/>
            <w:bCs w:val="0"/>
            <w:webHidden/>
            <w:color w:val="000000" w:themeColor="text1"/>
          </w:rPr>
          <w:t>4</w:t>
        </w:r>
        <w:r w:rsidR="00715DB6" w:rsidRPr="00344F5E">
          <w:rPr>
            <w:b w:val="0"/>
            <w:bCs w:val="0"/>
            <w:webHidden/>
            <w:color w:val="000000" w:themeColor="text1"/>
          </w:rPr>
          <w:fldChar w:fldCharType="end"/>
        </w:r>
      </w:hyperlink>
    </w:p>
    <w:p w14:paraId="03AB7B2B" w14:textId="14590722" w:rsidR="00715DB6" w:rsidRPr="00344F5E" w:rsidRDefault="00000000" w:rsidP="00C90485">
      <w:pPr>
        <w:pStyle w:val="TOC2"/>
        <w:spacing w:line="317" w:lineRule="auto"/>
        <w:rPr>
          <w:rFonts w:asciiTheme="minorHAnsi" w:eastAsiaTheme="minorEastAsia" w:hAnsiTheme="minorHAnsi" w:cstheme="minorBidi"/>
          <w:b w:val="0"/>
          <w:bCs w:val="0"/>
          <w:color w:val="000000" w:themeColor="text1"/>
          <w:sz w:val="22"/>
          <w:szCs w:val="22"/>
        </w:rPr>
      </w:pPr>
      <w:hyperlink w:anchor="_Toc194274669" w:history="1">
        <w:r w:rsidR="00715DB6" w:rsidRPr="00344F5E">
          <w:rPr>
            <w:rStyle w:val="Hyperlink"/>
            <w:b w:val="0"/>
            <w:bCs w:val="0"/>
            <w:color w:val="000000" w:themeColor="text1"/>
          </w:rPr>
          <w:t>3</w:t>
        </w:r>
        <w:r w:rsidR="00715DB6" w:rsidRPr="00344F5E">
          <w:rPr>
            <w:rStyle w:val="Hyperlink"/>
            <w:b w:val="0"/>
            <w:bCs w:val="0"/>
            <w:color w:val="000000" w:themeColor="text1"/>
            <w:lang w:val="vi-VN"/>
          </w:rPr>
          <w:t xml:space="preserve">. </w:t>
        </w:r>
        <w:r w:rsidR="00715DB6" w:rsidRPr="00344F5E">
          <w:rPr>
            <w:rStyle w:val="Hyperlink"/>
            <w:b w:val="0"/>
            <w:bCs w:val="0"/>
            <w:color w:val="000000" w:themeColor="text1"/>
          </w:rPr>
          <w:t>M</w:t>
        </w:r>
        <w:r w:rsidR="00715DB6" w:rsidRPr="00344F5E">
          <w:rPr>
            <w:rStyle w:val="Hyperlink"/>
            <w:b w:val="0"/>
            <w:bCs w:val="0"/>
            <w:color w:val="000000" w:themeColor="text1"/>
            <w:lang w:val="vi-VN"/>
          </w:rPr>
          <w:t>ục đích và nhiệm vụ nghiên cứu</w:t>
        </w:r>
        <w:r w:rsidR="00715DB6" w:rsidRPr="00344F5E">
          <w:rPr>
            <w:b w:val="0"/>
            <w:bCs w:val="0"/>
            <w:webHidden/>
            <w:color w:val="000000" w:themeColor="text1"/>
          </w:rPr>
          <w:tab/>
        </w:r>
        <w:r w:rsidR="00715DB6" w:rsidRPr="00344F5E">
          <w:rPr>
            <w:b w:val="0"/>
            <w:bCs w:val="0"/>
            <w:webHidden/>
            <w:color w:val="000000" w:themeColor="text1"/>
          </w:rPr>
          <w:fldChar w:fldCharType="begin"/>
        </w:r>
        <w:r w:rsidR="00715DB6" w:rsidRPr="00344F5E">
          <w:rPr>
            <w:b w:val="0"/>
            <w:bCs w:val="0"/>
            <w:webHidden/>
            <w:color w:val="000000" w:themeColor="text1"/>
          </w:rPr>
          <w:instrText xml:space="preserve"> PAGEREF _Toc194274669 \h </w:instrText>
        </w:r>
        <w:r w:rsidR="00715DB6" w:rsidRPr="00344F5E">
          <w:rPr>
            <w:b w:val="0"/>
            <w:bCs w:val="0"/>
            <w:webHidden/>
            <w:color w:val="000000" w:themeColor="text1"/>
          </w:rPr>
        </w:r>
        <w:r w:rsidR="00715DB6" w:rsidRPr="00344F5E">
          <w:rPr>
            <w:b w:val="0"/>
            <w:bCs w:val="0"/>
            <w:webHidden/>
            <w:color w:val="000000" w:themeColor="text1"/>
          </w:rPr>
          <w:fldChar w:fldCharType="separate"/>
        </w:r>
        <w:r w:rsidR="00344F5E" w:rsidRPr="00344F5E">
          <w:rPr>
            <w:b w:val="0"/>
            <w:bCs w:val="0"/>
            <w:webHidden/>
            <w:color w:val="000000" w:themeColor="text1"/>
          </w:rPr>
          <w:t>13</w:t>
        </w:r>
        <w:r w:rsidR="00715DB6" w:rsidRPr="00344F5E">
          <w:rPr>
            <w:b w:val="0"/>
            <w:bCs w:val="0"/>
            <w:webHidden/>
            <w:color w:val="000000" w:themeColor="text1"/>
          </w:rPr>
          <w:fldChar w:fldCharType="end"/>
        </w:r>
      </w:hyperlink>
    </w:p>
    <w:p w14:paraId="64A0DA50" w14:textId="21B155C1" w:rsidR="00715DB6" w:rsidRPr="00344F5E" w:rsidRDefault="00000000" w:rsidP="00C90485">
      <w:pPr>
        <w:pStyle w:val="TOC2"/>
        <w:spacing w:line="317" w:lineRule="auto"/>
        <w:rPr>
          <w:rFonts w:asciiTheme="minorHAnsi" w:eastAsiaTheme="minorEastAsia" w:hAnsiTheme="minorHAnsi" w:cstheme="minorBidi"/>
          <w:b w:val="0"/>
          <w:bCs w:val="0"/>
          <w:color w:val="000000" w:themeColor="text1"/>
          <w:sz w:val="22"/>
          <w:szCs w:val="22"/>
        </w:rPr>
      </w:pPr>
      <w:hyperlink w:anchor="_Toc194274670" w:history="1">
        <w:r w:rsidR="00715DB6" w:rsidRPr="00344F5E">
          <w:rPr>
            <w:rStyle w:val="Hyperlink"/>
            <w:b w:val="0"/>
            <w:bCs w:val="0"/>
            <w:color w:val="000000" w:themeColor="text1"/>
          </w:rPr>
          <w:t>4</w:t>
        </w:r>
        <w:r w:rsidR="00715DB6" w:rsidRPr="00344F5E">
          <w:rPr>
            <w:rStyle w:val="Hyperlink"/>
            <w:b w:val="0"/>
            <w:bCs w:val="0"/>
            <w:color w:val="000000" w:themeColor="text1"/>
            <w:lang w:val="vi-VN"/>
          </w:rPr>
          <w:t xml:space="preserve">. </w:t>
        </w:r>
        <w:r w:rsidR="00715DB6" w:rsidRPr="00344F5E">
          <w:rPr>
            <w:rStyle w:val="Hyperlink"/>
            <w:b w:val="0"/>
            <w:bCs w:val="0"/>
            <w:color w:val="000000" w:themeColor="text1"/>
          </w:rPr>
          <w:t>Đ</w:t>
        </w:r>
        <w:r w:rsidR="00715DB6" w:rsidRPr="00344F5E">
          <w:rPr>
            <w:rStyle w:val="Hyperlink"/>
            <w:b w:val="0"/>
            <w:bCs w:val="0"/>
            <w:color w:val="000000" w:themeColor="text1"/>
            <w:lang w:val="vi-VN"/>
          </w:rPr>
          <w:t>ối tượng và phạm vi nghiên cứu</w:t>
        </w:r>
        <w:r w:rsidR="00715DB6" w:rsidRPr="00344F5E">
          <w:rPr>
            <w:b w:val="0"/>
            <w:bCs w:val="0"/>
            <w:webHidden/>
            <w:color w:val="000000" w:themeColor="text1"/>
          </w:rPr>
          <w:tab/>
        </w:r>
        <w:r w:rsidR="00715DB6" w:rsidRPr="00344F5E">
          <w:rPr>
            <w:b w:val="0"/>
            <w:bCs w:val="0"/>
            <w:webHidden/>
            <w:color w:val="000000" w:themeColor="text1"/>
          </w:rPr>
          <w:fldChar w:fldCharType="begin"/>
        </w:r>
        <w:r w:rsidR="00715DB6" w:rsidRPr="00344F5E">
          <w:rPr>
            <w:b w:val="0"/>
            <w:bCs w:val="0"/>
            <w:webHidden/>
            <w:color w:val="000000" w:themeColor="text1"/>
          </w:rPr>
          <w:instrText xml:space="preserve"> PAGEREF _Toc194274670 \h </w:instrText>
        </w:r>
        <w:r w:rsidR="00715DB6" w:rsidRPr="00344F5E">
          <w:rPr>
            <w:b w:val="0"/>
            <w:bCs w:val="0"/>
            <w:webHidden/>
            <w:color w:val="000000" w:themeColor="text1"/>
          </w:rPr>
        </w:r>
        <w:r w:rsidR="00715DB6" w:rsidRPr="00344F5E">
          <w:rPr>
            <w:b w:val="0"/>
            <w:bCs w:val="0"/>
            <w:webHidden/>
            <w:color w:val="000000" w:themeColor="text1"/>
          </w:rPr>
          <w:fldChar w:fldCharType="separate"/>
        </w:r>
        <w:r w:rsidR="00344F5E" w:rsidRPr="00344F5E">
          <w:rPr>
            <w:b w:val="0"/>
            <w:bCs w:val="0"/>
            <w:webHidden/>
            <w:color w:val="000000" w:themeColor="text1"/>
          </w:rPr>
          <w:t>14</w:t>
        </w:r>
        <w:r w:rsidR="00715DB6" w:rsidRPr="00344F5E">
          <w:rPr>
            <w:b w:val="0"/>
            <w:bCs w:val="0"/>
            <w:webHidden/>
            <w:color w:val="000000" w:themeColor="text1"/>
          </w:rPr>
          <w:fldChar w:fldCharType="end"/>
        </w:r>
      </w:hyperlink>
    </w:p>
    <w:p w14:paraId="09E42A06" w14:textId="41D0D3CC" w:rsidR="00715DB6" w:rsidRPr="00344F5E" w:rsidRDefault="00000000" w:rsidP="00C90485">
      <w:pPr>
        <w:pStyle w:val="TOC2"/>
        <w:spacing w:line="317" w:lineRule="auto"/>
        <w:rPr>
          <w:rFonts w:asciiTheme="minorHAnsi" w:eastAsiaTheme="minorEastAsia" w:hAnsiTheme="minorHAnsi" w:cstheme="minorBidi"/>
          <w:b w:val="0"/>
          <w:bCs w:val="0"/>
          <w:color w:val="000000" w:themeColor="text1"/>
          <w:sz w:val="22"/>
          <w:szCs w:val="22"/>
        </w:rPr>
      </w:pPr>
      <w:hyperlink w:anchor="_Toc194274671" w:history="1">
        <w:r w:rsidR="00715DB6" w:rsidRPr="00344F5E">
          <w:rPr>
            <w:rStyle w:val="Hyperlink"/>
            <w:b w:val="0"/>
            <w:bCs w:val="0"/>
            <w:color w:val="000000" w:themeColor="text1"/>
          </w:rPr>
          <w:t>5</w:t>
        </w:r>
        <w:r w:rsidR="00715DB6" w:rsidRPr="00344F5E">
          <w:rPr>
            <w:rStyle w:val="Hyperlink"/>
            <w:b w:val="0"/>
            <w:bCs w:val="0"/>
            <w:color w:val="000000" w:themeColor="text1"/>
            <w:lang w:val="vi-VN"/>
          </w:rPr>
          <w:t xml:space="preserve">. </w:t>
        </w:r>
        <w:r w:rsidR="00715DB6" w:rsidRPr="00344F5E">
          <w:rPr>
            <w:rStyle w:val="Hyperlink"/>
            <w:b w:val="0"/>
            <w:bCs w:val="0"/>
            <w:color w:val="000000" w:themeColor="text1"/>
          </w:rPr>
          <w:t>P</w:t>
        </w:r>
        <w:r w:rsidR="00715DB6" w:rsidRPr="00344F5E">
          <w:rPr>
            <w:rStyle w:val="Hyperlink"/>
            <w:b w:val="0"/>
            <w:bCs w:val="0"/>
            <w:color w:val="000000" w:themeColor="text1"/>
            <w:lang w:val="vi-VN"/>
          </w:rPr>
          <w:t>hương pháp nghiên cứu</w:t>
        </w:r>
        <w:r w:rsidR="00715DB6" w:rsidRPr="00344F5E">
          <w:rPr>
            <w:b w:val="0"/>
            <w:bCs w:val="0"/>
            <w:webHidden/>
            <w:color w:val="000000" w:themeColor="text1"/>
          </w:rPr>
          <w:tab/>
        </w:r>
        <w:r w:rsidR="00715DB6" w:rsidRPr="00344F5E">
          <w:rPr>
            <w:b w:val="0"/>
            <w:bCs w:val="0"/>
            <w:webHidden/>
            <w:color w:val="000000" w:themeColor="text1"/>
          </w:rPr>
          <w:fldChar w:fldCharType="begin"/>
        </w:r>
        <w:r w:rsidR="00715DB6" w:rsidRPr="00344F5E">
          <w:rPr>
            <w:b w:val="0"/>
            <w:bCs w:val="0"/>
            <w:webHidden/>
            <w:color w:val="000000" w:themeColor="text1"/>
          </w:rPr>
          <w:instrText xml:space="preserve"> PAGEREF _Toc194274671 \h </w:instrText>
        </w:r>
        <w:r w:rsidR="00715DB6" w:rsidRPr="00344F5E">
          <w:rPr>
            <w:b w:val="0"/>
            <w:bCs w:val="0"/>
            <w:webHidden/>
            <w:color w:val="000000" w:themeColor="text1"/>
          </w:rPr>
        </w:r>
        <w:r w:rsidR="00715DB6" w:rsidRPr="00344F5E">
          <w:rPr>
            <w:b w:val="0"/>
            <w:bCs w:val="0"/>
            <w:webHidden/>
            <w:color w:val="000000" w:themeColor="text1"/>
          </w:rPr>
          <w:fldChar w:fldCharType="separate"/>
        </w:r>
        <w:r w:rsidR="00344F5E" w:rsidRPr="00344F5E">
          <w:rPr>
            <w:b w:val="0"/>
            <w:bCs w:val="0"/>
            <w:webHidden/>
            <w:color w:val="000000" w:themeColor="text1"/>
          </w:rPr>
          <w:t>15</w:t>
        </w:r>
        <w:r w:rsidR="00715DB6" w:rsidRPr="00344F5E">
          <w:rPr>
            <w:b w:val="0"/>
            <w:bCs w:val="0"/>
            <w:webHidden/>
            <w:color w:val="000000" w:themeColor="text1"/>
          </w:rPr>
          <w:fldChar w:fldCharType="end"/>
        </w:r>
      </w:hyperlink>
    </w:p>
    <w:p w14:paraId="112CDE6E" w14:textId="26EF4DBA" w:rsidR="00715DB6" w:rsidRPr="00344F5E" w:rsidRDefault="00000000" w:rsidP="00C90485">
      <w:pPr>
        <w:pStyle w:val="TOC2"/>
        <w:spacing w:line="317" w:lineRule="auto"/>
        <w:rPr>
          <w:rFonts w:asciiTheme="minorHAnsi" w:eastAsiaTheme="minorEastAsia" w:hAnsiTheme="minorHAnsi" w:cstheme="minorBidi"/>
          <w:b w:val="0"/>
          <w:bCs w:val="0"/>
          <w:color w:val="000000" w:themeColor="text1"/>
          <w:sz w:val="22"/>
          <w:szCs w:val="22"/>
        </w:rPr>
      </w:pPr>
      <w:hyperlink w:anchor="_Toc194274672" w:history="1">
        <w:r w:rsidR="00715DB6" w:rsidRPr="00344F5E">
          <w:rPr>
            <w:rStyle w:val="Hyperlink"/>
            <w:b w:val="0"/>
            <w:bCs w:val="0"/>
            <w:color w:val="000000" w:themeColor="text1"/>
          </w:rPr>
          <w:t>6. Đóng góp mới của luận án</w:t>
        </w:r>
        <w:r w:rsidR="00715DB6" w:rsidRPr="00344F5E">
          <w:rPr>
            <w:b w:val="0"/>
            <w:bCs w:val="0"/>
            <w:webHidden/>
            <w:color w:val="000000" w:themeColor="text1"/>
          </w:rPr>
          <w:tab/>
        </w:r>
        <w:r w:rsidR="00715DB6" w:rsidRPr="00344F5E">
          <w:rPr>
            <w:b w:val="0"/>
            <w:bCs w:val="0"/>
            <w:webHidden/>
            <w:color w:val="000000" w:themeColor="text1"/>
          </w:rPr>
          <w:fldChar w:fldCharType="begin"/>
        </w:r>
        <w:r w:rsidR="00715DB6" w:rsidRPr="00344F5E">
          <w:rPr>
            <w:b w:val="0"/>
            <w:bCs w:val="0"/>
            <w:webHidden/>
            <w:color w:val="000000" w:themeColor="text1"/>
          </w:rPr>
          <w:instrText xml:space="preserve"> PAGEREF _Toc194274672 \h </w:instrText>
        </w:r>
        <w:r w:rsidR="00715DB6" w:rsidRPr="00344F5E">
          <w:rPr>
            <w:b w:val="0"/>
            <w:bCs w:val="0"/>
            <w:webHidden/>
            <w:color w:val="000000" w:themeColor="text1"/>
          </w:rPr>
        </w:r>
        <w:r w:rsidR="00715DB6" w:rsidRPr="00344F5E">
          <w:rPr>
            <w:b w:val="0"/>
            <w:bCs w:val="0"/>
            <w:webHidden/>
            <w:color w:val="000000" w:themeColor="text1"/>
          </w:rPr>
          <w:fldChar w:fldCharType="separate"/>
        </w:r>
        <w:r w:rsidR="00344F5E" w:rsidRPr="00344F5E">
          <w:rPr>
            <w:b w:val="0"/>
            <w:bCs w:val="0"/>
            <w:webHidden/>
            <w:color w:val="000000" w:themeColor="text1"/>
          </w:rPr>
          <w:t>21</w:t>
        </w:r>
        <w:r w:rsidR="00715DB6" w:rsidRPr="00344F5E">
          <w:rPr>
            <w:b w:val="0"/>
            <w:bCs w:val="0"/>
            <w:webHidden/>
            <w:color w:val="000000" w:themeColor="text1"/>
          </w:rPr>
          <w:fldChar w:fldCharType="end"/>
        </w:r>
      </w:hyperlink>
    </w:p>
    <w:p w14:paraId="015DE8EC" w14:textId="13832E91" w:rsidR="00715DB6" w:rsidRPr="009F36EE" w:rsidRDefault="002D7603" w:rsidP="00C90485">
      <w:pPr>
        <w:pStyle w:val="TOC1"/>
        <w:spacing w:line="317" w:lineRule="auto"/>
        <w:rPr>
          <w:rFonts w:asciiTheme="minorHAnsi" w:eastAsiaTheme="minorEastAsia" w:hAnsiTheme="minorHAnsi" w:cstheme="minorBidi"/>
          <w:b w:val="0"/>
          <w:color w:val="000000" w:themeColor="text1"/>
          <w:spacing w:val="0"/>
          <w:sz w:val="22"/>
          <w:szCs w:val="22"/>
          <w:lang w:val="en-US"/>
        </w:rPr>
      </w:pPr>
      <w:r w:rsidRPr="009F36EE">
        <w:rPr>
          <w:color w:val="000000" w:themeColor="text1"/>
          <w:lang w:val="en-US"/>
        </w:rPr>
        <w:t xml:space="preserve">CHƯƠNG 1. CƠ SỞ LÝ LUẬN VÀ THỰC TIỄN VỀ PHÁT TRIỂN </w:t>
      </w:r>
      <w:hyperlink w:anchor="_Toc194274673" w:history="1">
        <w:r w:rsidR="00715DB6" w:rsidRPr="009F36EE">
          <w:rPr>
            <w:rStyle w:val="Hyperlink"/>
            <w:color w:val="000000" w:themeColor="text1"/>
          </w:rPr>
          <w:t>XUẤT NHẬP KHẨU BỀN VỮNG CỦA ĐỊA PHƯƠNG CẤP TỈNH</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_Toc194274673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22</w:t>
        </w:r>
        <w:r w:rsidR="00715DB6" w:rsidRPr="009F36EE">
          <w:rPr>
            <w:webHidden/>
            <w:color w:val="000000" w:themeColor="text1"/>
          </w:rPr>
          <w:fldChar w:fldCharType="end"/>
        </w:r>
      </w:hyperlink>
    </w:p>
    <w:p w14:paraId="0ABD59BD" w14:textId="348CAECA" w:rsidR="00715DB6" w:rsidRPr="009F36EE" w:rsidRDefault="00000000" w:rsidP="00C90485">
      <w:pPr>
        <w:pStyle w:val="TOC2"/>
        <w:spacing w:line="317" w:lineRule="auto"/>
        <w:rPr>
          <w:rFonts w:asciiTheme="minorHAnsi" w:eastAsiaTheme="minorEastAsia" w:hAnsiTheme="minorHAnsi" w:cstheme="minorBidi"/>
          <w:b w:val="0"/>
          <w:bCs w:val="0"/>
          <w:color w:val="000000" w:themeColor="text1"/>
          <w:sz w:val="22"/>
          <w:szCs w:val="22"/>
        </w:rPr>
      </w:pPr>
      <w:hyperlink w:anchor="_Toc194274674" w:history="1">
        <w:r w:rsidR="00715DB6" w:rsidRPr="009F36EE">
          <w:rPr>
            <w:rStyle w:val="Hyperlink"/>
            <w:color w:val="000000" w:themeColor="text1"/>
            <w:lang w:val="vi-VN"/>
          </w:rPr>
          <w:t xml:space="preserve">1.1. </w:t>
        </w:r>
        <w:r w:rsidR="00715DB6" w:rsidRPr="009F36EE">
          <w:rPr>
            <w:rStyle w:val="Hyperlink"/>
            <w:color w:val="000000" w:themeColor="text1"/>
          </w:rPr>
          <w:t>M</w:t>
        </w:r>
        <w:r w:rsidR="00715DB6" w:rsidRPr="009F36EE">
          <w:rPr>
            <w:rStyle w:val="Hyperlink"/>
            <w:color w:val="000000" w:themeColor="text1"/>
            <w:lang w:val="vi-VN"/>
          </w:rPr>
          <w:t>ỘT SỐ KHÁI NIỆM CƠ BẢN VÀ LÝ THUYẾT CƠ SỞ</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_Toc194274674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22</w:t>
        </w:r>
        <w:r w:rsidR="00715DB6" w:rsidRPr="009F36EE">
          <w:rPr>
            <w:webHidden/>
            <w:color w:val="000000" w:themeColor="text1"/>
          </w:rPr>
          <w:fldChar w:fldCharType="end"/>
        </w:r>
      </w:hyperlink>
    </w:p>
    <w:p w14:paraId="1D285D63" w14:textId="71A9DBFA" w:rsidR="00715DB6" w:rsidRPr="009F36EE" w:rsidRDefault="00000000" w:rsidP="00C90485">
      <w:pPr>
        <w:pStyle w:val="TOC3"/>
        <w:spacing w:line="317" w:lineRule="auto"/>
        <w:rPr>
          <w:rFonts w:asciiTheme="minorHAnsi" w:eastAsiaTheme="minorEastAsia" w:hAnsiTheme="minorHAnsi" w:cstheme="minorBidi"/>
          <w:color w:val="000000" w:themeColor="text1"/>
          <w:sz w:val="22"/>
          <w:szCs w:val="22"/>
          <w:lang w:val="en-US"/>
        </w:rPr>
      </w:pPr>
      <w:hyperlink w:anchor="_Toc194274675" w:history="1">
        <w:r w:rsidR="00715DB6" w:rsidRPr="009F36EE">
          <w:rPr>
            <w:rStyle w:val="Hyperlink"/>
            <w:rFonts w:asciiTheme="majorHAnsi" w:hAnsiTheme="majorHAnsi"/>
            <w:color w:val="000000" w:themeColor="text1"/>
          </w:rPr>
          <w:t>1.1.1. Quan niệm tiếp cận, khái niệm và mô hình phát triển bền vững</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_Toc194274675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22</w:t>
        </w:r>
        <w:r w:rsidR="00715DB6" w:rsidRPr="009F36EE">
          <w:rPr>
            <w:webHidden/>
            <w:color w:val="000000" w:themeColor="text1"/>
          </w:rPr>
          <w:fldChar w:fldCharType="end"/>
        </w:r>
      </w:hyperlink>
    </w:p>
    <w:p w14:paraId="30936702" w14:textId="0DCE9A32" w:rsidR="00715DB6" w:rsidRPr="009F36EE" w:rsidRDefault="00000000" w:rsidP="00C90485">
      <w:pPr>
        <w:pStyle w:val="TOC3"/>
        <w:spacing w:line="317" w:lineRule="auto"/>
        <w:rPr>
          <w:rFonts w:asciiTheme="minorHAnsi" w:eastAsiaTheme="minorEastAsia" w:hAnsiTheme="minorHAnsi" w:cstheme="minorBidi"/>
          <w:color w:val="000000" w:themeColor="text1"/>
          <w:sz w:val="22"/>
          <w:szCs w:val="22"/>
          <w:lang w:val="en-US"/>
        </w:rPr>
      </w:pPr>
      <w:hyperlink w:anchor="_Toc194274676" w:history="1">
        <w:r w:rsidR="00715DB6" w:rsidRPr="009F36EE">
          <w:rPr>
            <w:rStyle w:val="Hyperlink"/>
            <w:rFonts w:asciiTheme="majorHAnsi" w:hAnsiTheme="majorHAnsi"/>
            <w:color w:val="000000" w:themeColor="text1"/>
          </w:rPr>
          <w:t>1.1.2. Phát triển xuất nhập khẩu bền vững</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_Toc194274676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27</w:t>
        </w:r>
        <w:r w:rsidR="00715DB6" w:rsidRPr="009F36EE">
          <w:rPr>
            <w:webHidden/>
            <w:color w:val="000000" w:themeColor="text1"/>
          </w:rPr>
          <w:fldChar w:fldCharType="end"/>
        </w:r>
      </w:hyperlink>
    </w:p>
    <w:p w14:paraId="21E3973A" w14:textId="6BA72695" w:rsidR="00715DB6" w:rsidRPr="009F36EE" w:rsidRDefault="00000000" w:rsidP="00C90485">
      <w:pPr>
        <w:pStyle w:val="TOC2"/>
        <w:spacing w:line="317" w:lineRule="auto"/>
        <w:rPr>
          <w:rFonts w:asciiTheme="minorHAnsi" w:eastAsiaTheme="minorEastAsia" w:hAnsiTheme="minorHAnsi" w:cstheme="minorBidi"/>
          <w:b w:val="0"/>
          <w:bCs w:val="0"/>
          <w:color w:val="000000" w:themeColor="text1"/>
          <w:sz w:val="22"/>
          <w:szCs w:val="22"/>
        </w:rPr>
      </w:pPr>
      <w:hyperlink w:anchor="_Toc194274677" w:history="1">
        <w:r w:rsidR="00715DB6" w:rsidRPr="009F36EE">
          <w:rPr>
            <w:rStyle w:val="Hyperlink"/>
            <w:color w:val="000000" w:themeColor="text1"/>
            <w:lang w:val="vi-VN"/>
          </w:rPr>
          <w:t>1.2. KHÁI NIỆM, NỘI DUNG, TIÊU CHÍ ĐÁNH GIÁ PHÁT TRIỂN XUẤT NHẬP KHẨU BỀN VỮNG CỦA ĐỊA PHƯƠNG CẤP TỈNH</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_Toc194274677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30</w:t>
        </w:r>
        <w:r w:rsidR="00715DB6" w:rsidRPr="009F36EE">
          <w:rPr>
            <w:webHidden/>
            <w:color w:val="000000" w:themeColor="text1"/>
          </w:rPr>
          <w:fldChar w:fldCharType="end"/>
        </w:r>
      </w:hyperlink>
    </w:p>
    <w:p w14:paraId="332D3F96" w14:textId="6433F3FA" w:rsidR="00715DB6" w:rsidRPr="009F36EE" w:rsidRDefault="00000000" w:rsidP="00C90485">
      <w:pPr>
        <w:pStyle w:val="TOC3"/>
        <w:spacing w:line="317" w:lineRule="auto"/>
        <w:rPr>
          <w:rFonts w:asciiTheme="minorHAnsi" w:eastAsiaTheme="minorEastAsia" w:hAnsiTheme="minorHAnsi" w:cstheme="minorBidi"/>
          <w:color w:val="000000" w:themeColor="text1"/>
          <w:sz w:val="22"/>
          <w:szCs w:val="22"/>
          <w:lang w:val="en-US"/>
        </w:rPr>
      </w:pPr>
      <w:hyperlink w:anchor="_Toc194274678" w:history="1">
        <w:r w:rsidR="00715DB6" w:rsidRPr="009F36EE">
          <w:rPr>
            <w:rStyle w:val="Hyperlink"/>
            <w:rFonts w:asciiTheme="majorHAnsi" w:hAnsiTheme="majorHAnsi"/>
            <w:color w:val="000000" w:themeColor="text1"/>
          </w:rPr>
          <w:t>1.2.1. Khái niệm, thực chất của phát triển xuất nhập khẩu bền vững của địa phương cấp tỉnh</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_Toc194274678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30</w:t>
        </w:r>
        <w:r w:rsidR="00715DB6" w:rsidRPr="009F36EE">
          <w:rPr>
            <w:webHidden/>
            <w:color w:val="000000" w:themeColor="text1"/>
          </w:rPr>
          <w:fldChar w:fldCharType="end"/>
        </w:r>
      </w:hyperlink>
    </w:p>
    <w:p w14:paraId="69ED1F77" w14:textId="093C03D2" w:rsidR="00715DB6" w:rsidRPr="009F36EE" w:rsidRDefault="00000000" w:rsidP="00C90485">
      <w:pPr>
        <w:pStyle w:val="TOC3"/>
        <w:spacing w:line="317" w:lineRule="auto"/>
        <w:rPr>
          <w:rFonts w:asciiTheme="minorHAnsi" w:eastAsiaTheme="minorEastAsia" w:hAnsiTheme="minorHAnsi" w:cstheme="minorBidi"/>
          <w:color w:val="000000" w:themeColor="text1"/>
          <w:sz w:val="22"/>
          <w:szCs w:val="22"/>
          <w:lang w:val="en-US"/>
        </w:rPr>
      </w:pPr>
      <w:hyperlink w:anchor="_Toc194274679" w:history="1">
        <w:r w:rsidR="00715DB6" w:rsidRPr="009F36EE">
          <w:rPr>
            <w:rStyle w:val="Hyperlink"/>
            <w:rFonts w:asciiTheme="majorHAnsi" w:hAnsiTheme="majorHAnsi"/>
            <w:color w:val="000000" w:themeColor="text1"/>
          </w:rPr>
          <w:t xml:space="preserve">1.2.2. </w:t>
        </w:r>
        <w:r w:rsidR="00715DB6" w:rsidRPr="009F36EE">
          <w:rPr>
            <w:rStyle w:val="Hyperlink"/>
            <w:rFonts w:asciiTheme="majorHAnsi" w:hAnsiTheme="majorHAnsi"/>
            <w:color w:val="000000" w:themeColor="text1"/>
            <w:spacing w:val="-10"/>
          </w:rPr>
          <w:t>Mô hình và nội dung phát triển xuất nhập khẩu bền vững của địa phương cấp tỉnh</w:t>
        </w:r>
        <w:r w:rsidR="00715DB6" w:rsidRPr="009F36EE">
          <w:rPr>
            <w:webHidden/>
            <w:color w:val="000000" w:themeColor="text1"/>
          </w:rPr>
          <w:tab/>
        </w:r>
        <w:r w:rsidR="005B70F5" w:rsidRPr="009F36EE">
          <w:rPr>
            <w:webHidden/>
            <w:color w:val="000000" w:themeColor="text1"/>
          </w:rPr>
          <w:tab/>
        </w:r>
        <w:r w:rsidR="005B70F5"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_Toc194274679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33</w:t>
        </w:r>
        <w:r w:rsidR="00715DB6" w:rsidRPr="009F36EE">
          <w:rPr>
            <w:webHidden/>
            <w:color w:val="000000" w:themeColor="text1"/>
          </w:rPr>
          <w:fldChar w:fldCharType="end"/>
        </w:r>
      </w:hyperlink>
    </w:p>
    <w:p w14:paraId="48DD02BE" w14:textId="7DF1A6F6" w:rsidR="00715DB6" w:rsidRPr="009F36EE" w:rsidRDefault="00000000" w:rsidP="00C90485">
      <w:pPr>
        <w:pStyle w:val="TOC3"/>
        <w:spacing w:line="317" w:lineRule="auto"/>
        <w:rPr>
          <w:rFonts w:asciiTheme="minorHAnsi" w:eastAsiaTheme="minorEastAsia" w:hAnsiTheme="minorHAnsi" w:cstheme="minorBidi"/>
          <w:color w:val="000000" w:themeColor="text1"/>
          <w:sz w:val="22"/>
          <w:szCs w:val="22"/>
          <w:lang w:val="en-US"/>
        </w:rPr>
      </w:pPr>
      <w:hyperlink w:anchor="_Toc194274680" w:history="1">
        <w:r w:rsidR="00715DB6" w:rsidRPr="009F36EE">
          <w:rPr>
            <w:rStyle w:val="Hyperlink"/>
            <w:rFonts w:asciiTheme="majorHAnsi" w:hAnsiTheme="majorHAnsi"/>
            <w:color w:val="000000" w:themeColor="text1"/>
          </w:rPr>
          <w:t xml:space="preserve">1.2.3. </w:t>
        </w:r>
        <w:r w:rsidR="00715DB6" w:rsidRPr="009F36EE">
          <w:rPr>
            <w:rStyle w:val="Hyperlink"/>
            <w:rFonts w:asciiTheme="majorHAnsi" w:hAnsiTheme="majorHAnsi"/>
            <w:color w:val="000000" w:themeColor="text1"/>
            <w:spacing w:val="-4"/>
          </w:rPr>
          <w:t>Tiêu chí đánh giá phát triển xuất nhập khẩu bền vững của địa phương cấp tỉnh</w:t>
        </w:r>
        <w:r w:rsidR="00715DB6" w:rsidRPr="009F36EE">
          <w:rPr>
            <w:webHidden/>
            <w:color w:val="000000" w:themeColor="text1"/>
          </w:rPr>
          <w:tab/>
        </w:r>
        <w:r w:rsidR="005B70F5" w:rsidRPr="009F36EE">
          <w:rPr>
            <w:webHidden/>
            <w:color w:val="000000" w:themeColor="text1"/>
          </w:rPr>
          <w:tab/>
        </w:r>
        <w:r w:rsidR="005B70F5"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_Toc194274680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34</w:t>
        </w:r>
        <w:r w:rsidR="00715DB6" w:rsidRPr="009F36EE">
          <w:rPr>
            <w:webHidden/>
            <w:color w:val="000000" w:themeColor="text1"/>
          </w:rPr>
          <w:fldChar w:fldCharType="end"/>
        </w:r>
      </w:hyperlink>
    </w:p>
    <w:p w14:paraId="61BF0166" w14:textId="7AF5FA58" w:rsidR="00715DB6" w:rsidRPr="009F36EE" w:rsidRDefault="00000000" w:rsidP="00C90485">
      <w:pPr>
        <w:pStyle w:val="TOC2"/>
        <w:spacing w:line="317" w:lineRule="auto"/>
        <w:rPr>
          <w:rFonts w:asciiTheme="minorHAnsi" w:eastAsiaTheme="minorEastAsia" w:hAnsiTheme="minorHAnsi" w:cstheme="minorBidi"/>
          <w:b w:val="0"/>
          <w:bCs w:val="0"/>
          <w:color w:val="000000" w:themeColor="text1"/>
          <w:sz w:val="22"/>
          <w:szCs w:val="22"/>
        </w:rPr>
      </w:pPr>
      <w:hyperlink w:anchor="_Toc194274681" w:history="1">
        <w:r w:rsidR="00715DB6" w:rsidRPr="009F36EE">
          <w:rPr>
            <w:rStyle w:val="Hyperlink"/>
            <w:color w:val="000000" w:themeColor="text1"/>
            <w:lang w:val="vi-VN"/>
          </w:rPr>
          <w:t xml:space="preserve">1.3. </w:t>
        </w:r>
        <w:r w:rsidR="00715DB6" w:rsidRPr="009F36EE">
          <w:rPr>
            <w:rStyle w:val="Hyperlink"/>
            <w:color w:val="000000" w:themeColor="text1"/>
          </w:rPr>
          <w:t>NHÂN TỐ ẢNH HƯỞNG</w:t>
        </w:r>
        <w:r w:rsidR="00715DB6" w:rsidRPr="009F36EE">
          <w:rPr>
            <w:rStyle w:val="Hyperlink"/>
            <w:color w:val="000000" w:themeColor="text1"/>
            <w:lang w:val="vi-VN"/>
          </w:rPr>
          <w:t xml:space="preserve"> TỚI PHÁT TRIỂN XUẤT NHẬP KHẨU BỀN VỮNG CỦA ĐỊA PHƯƠNG CẤP TỈNH</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_Toc194274681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39</w:t>
        </w:r>
        <w:r w:rsidR="00715DB6" w:rsidRPr="009F36EE">
          <w:rPr>
            <w:webHidden/>
            <w:color w:val="000000" w:themeColor="text1"/>
          </w:rPr>
          <w:fldChar w:fldCharType="end"/>
        </w:r>
      </w:hyperlink>
    </w:p>
    <w:p w14:paraId="77A57FBE" w14:textId="25658618" w:rsidR="00715DB6" w:rsidRPr="009F36EE" w:rsidRDefault="00000000" w:rsidP="00C90485">
      <w:pPr>
        <w:pStyle w:val="TOC3"/>
        <w:spacing w:line="317" w:lineRule="auto"/>
        <w:rPr>
          <w:rFonts w:asciiTheme="minorHAnsi" w:eastAsiaTheme="minorEastAsia" w:hAnsiTheme="minorHAnsi" w:cstheme="minorBidi"/>
          <w:color w:val="000000" w:themeColor="text1"/>
          <w:sz w:val="22"/>
          <w:szCs w:val="22"/>
          <w:lang w:val="en-US"/>
        </w:rPr>
      </w:pPr>
      <w:hyperlink w:anchor="_Toc194274682" w:history="1">
        <w:r w:rsidR="00715DB6" w:rsidRPr="009F36EE">
          <w:rPr>
            <w:rStyle w:val="Hyperlink"/>
            <w:rFonts w:asciiTheme="majorHAnsi" w:hAnsiTheme="majorHAnsi"/>
            <w:color w:val="000000" w:themeColor="text1"/>
          </w:rPr>
          <w:t>1.3.1. Hội nhập quốc tế</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_Toc194274682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39</w:t>
        </w:r>
        <w:r w:rsidR="00715DB6" w:rsidRPr="009F36EE">
          <w:rPr>
            <w:webHidden/>
            <w:color w:val="000000" w:themeColor="text1"/>
          </w:rPr>
          <w:fldChar w:fldCharType="end"/>
        </w:r>
      </w:hyperlink>
    </w:p>
    <w:p w14:paraId="23228620" w14:textId="645F8AF5" w:rsidR="00715DB6" w:rsidRPr="009F36EE" w:rsidRDefault="00000000" w:rsidP="00C90485">
      <w:pPr>
        <w:pStyle w:val="TOC3"/>
        <w:spacing w:line="317" w:lineRule="auto"/>
        <w:rPr>
          <w:rFonts w:asciiTheme="minorHAnsi" w:eastAsiaTheme="minorEastAsia" w:hAnsiTheme="minorHAnsi" w:cstheme="minorBidi"/>
          <w:color w:val="000000" w:themeColor="text1"/>
          <w:sz w:val="22"/>
          <w:szCs w:val="22"/>
          <w:lang w:val="en-US"/>
        </w:rPr>
      </w:pPr>
      <w:hyperlink w:anchor="_Toc194274683" w:history="1">
        <w:r w:rsidR="00715DB6" w:rsidRPr="009F36EE">
          <w:rPr>
            <w:rStyle w:val="Hyperlink"/>
            <w:rFonts w:asciiTheme="majorHAnsi" w:hAnsiTheme="majorHAnsi"/>
            <w:color w:val="000000" w:themeColor="text1"/>
            <w:spacing w:val="-4"/>
          </w:rPr>
          <w:t>1.3.2. Hệ thống cơ chế, chính sách về xuất nhập khẩu của Trung ương và địa phương</w:t>
        </w:r>
        <w:r w:rsidR="00715DB6" w:rsidRPr="009F36EE">
          <w:rPr>
            <w:webHidden/>
            <w:color w:val="000000" w:themeColor="text1"/>
          </w:rPr>
          <w:tab/>
        </w:r>
        <w:r w:rsidR="005B70F5" w:rsidRPr="009F36EE">
          <w:rPr>
            <w:webHidden/>
            <w:color w:val="000000" w:themeColor="text1"/>
          </w:rPr>
          <w:tab/>
        </w:r>
        <w:r w:rsidR="005B70F5"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_Toc194274683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42</w:t>
        </w:r>
        <w:r w:rsidR="00715DB6" w:rsidRPr="009F36EE">
          <w:rPr>
            <w:webHidden/>
            <w:color w:val="000000" w:themeColor="text1"/>
          </w:rPr>
          <w:fldChar w:fldCharType="end"/>
        </w:r>
      </w:hyperlink>
    </w:p>
    <w:p w14:paraId="7E8034E4" w14:textId="48FE297C" w:rsidR="00715DB6" w:rsidRPr="009F36EE" w:rsidRDefault="00000000" w:rsidP="00C90485">
      <w:pPr>
        <w:pStyle w:val="TOC3"/>
        <w:spacing w:line="317" w:lineRule="auto"/>
        <w:rPr>
          <w:rFonts w:asciiTheme="minorHAnsi" w:eastAsiaTheme="minorEastAsia" w:hAnsiTheme="minorHAnsi" w:cstheme="minorBidi"/>
          <w:color w:val="000000" w:themeColor="text1"/>
          <w:sz w:val="22"/>
          <w:szCs w:val="22"/>
          <w:lang w:val="en-US"/>
        </w:rPr>
      </w:pPr>
      <w:hyperlink w:anchor="_Toc194274684" w:history="1">
        <w:r w:rsidR="00715DB6" w:rsidRPr="009F36EE">
          <w:rPr>
            <w:rStyle w:val="Hyperlink"/>
            <w:rFonts w:asciiTheme="majorHAnsi" w:hAnsiTheme="majorHAnsi"/>
            <w:color w:val="000000" w:themeColor="text1"/>
          </w:rPr>
          <w:t>1.3.3. Điều kiện tự nhiên của địa phương</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_Toc194274684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44</w:t>
        </w:r>
        <w:r w:rsidR="00715DB6" w:rsidRPr="009F36EE">
          <w:rPr>
            <w:webHidden/>
            <w:color w:val="000000" w:themeColor="text1"/>
          </w:rPr>
          <w:fldChar w:fldCharType="end"/>
        </w:r>
      </w:hyperlink>
    </w:p>
    <w:p w14:paraId="177A02AC" w14:textId="667A8121" w:rsidR="00715DB6" w:rsidRPr="009F36EE" w:rsidRDefault="00000000" w:rsidP="00C90485">
      <w:pPr>
        <w:pStyle w:val="TOC3"/>
        <w:spacing w:line="317" w:lineRule="auto"/>
        <w:rPr>
          <w:rFonts w:asciiTheme="minorHAnsi" w:eastAsiaTheme="minorEastAsia" w:hAnsiTheme="minorHAnsi" w:cstheme="minorBidi"/>
          <w:color w:val="000000" w:themeColor="text1"/>
          <w:sz w:val="22"/>
          <w:szCs w:val="22"/>
          <w:lang w:val="en-US"/>
        </w:rPr>
      </w:pPr>
      <w:hyperlink w:anchor="_Toc194274685" w:history="1">
        <w:r w:rsidR="00715DB6" w:rsidRPr="009F36EE">
          <w:rPr>
            <w:rStyle w:val="Hyperlink"/>
            <w:rFonts w:asciiTheme="majorHAnsi" w:hAnsiTheme="majorHAnsi"/>
            <w:color w:val="000000" w:themeColor="text1"/>
          </w:rPr>
          <w:t>1.3.4. Nguồn nhân lực xuất nhập khẩu của địa phương</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_Toc194274685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45</w:t>
        </w:r>
        <w:r w:rsidR="00715DB6" w:rsidRPr="009F36EE">
          <w:rPr>
            <w:webHidden/>
            <w:color w:val="000000" w:themeColor="text1"/>
          </w:rPr>
          <w:fldChar w:fldCharType="end"/>
        </w:r>
      </w:hyperlink>
    </w:p>
    <w:p w14:paraId="3EC52D11" w14:textId="635F9272" w:rsidR="00715DB6" w:rsidRPr="009F36EE" w:rsidRDefault="00000000" w:rsidP="00C90485">
      <w:pPr>
        <w:pStyle w:val="TOC3"/>
        <w:spacing w:line="317" w:lineRule="auto"/>
        <w:rPr>
          <w:rFonts w:asciiTheme="minorHAnsi" w:eastAsiaTheme="minorEastAsia" w:hAnsiTheme="minorHAnsi" w:cstheme="minorBidi"/>
          <w:color w:val="000000" w:themeColor="text1"/>
          <w:sz w:val="22"/>
          <w:szCs w:val="22"/>
          <w:lang w:val="en-US"/>
        </w:rPr>
      </w:pPr>
      <w:hyperlink w:anchor="_Toc194274686" w:history="1">
        <w:r w:rsidR="00715DB6" w:rsidRPr="009F36EE">
          <w:rPr>
            <w:rStyle w:val="Hyperlink"/>
            <w:rFonts w:asciiTheme="majorHAnsi" w:hAnsiTheme="majorHAnsi"/>
            <w:color w:val="000000" w:themeColor="text1"/>
          </w:rPr>
          <w:t>1.3.5. Cơ sở hạ tầng xuất nhập khẩu của địa phương</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_Toc194274686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47</w:t>
        </w:r>
        <w:r w:rsidR="00715DB6" w:rsidRPr="009F36EE">
          <w:rPr>
            <w:webHidden/>
            <w:color w:val="000000" w:themeColor="text1"/>
          </w:rPr>
          <w:fldChar w:fldCharType="end"/>
        </w:r>
      </w:hyperlink>
    </w:p>
    <w:p w14:paraId="2D5EC1F0" w14:textId="23D1506D" w:rsidR="00715DB6" w:rsidRPr="009F36EE" w:rsidRDefault="00000000" w:rsidP="00C90485">
      <w:pPr>
        <w:pStyle w:val="TOC3"/>
        <w:spacing w:line="317" w:lineRule="auto"/>
        <w:rPr>
          <w:rFonts w:asciiTheme="minorHAnsi" w:eastAsiaTheme="minorEastAsia" w:hAnsiTheme="minorHAnsi" w:cstheme="minorBidi"/>
          <w:color w:val="000000" w:themeColor="text1"/>
          <w:sz w:val="22"/>
          <w:szCs w:val="22"/>
          <w:lang w:val="en-US"/>
        </w:rPr>
      </w:pPr>
      <w:hyperlink w:anchor="_Toc194274687" w:history="1">
        <w:r w:rsidR="00715DB6" w:rsidRPr="009F36EE">
          <w:rPr>
            <w:rStyle w:val="Hyperlink"/>
            <w:rFonts w:asciiTheme="majorHAnsi" w:hAnsiTheme="majorHAnsi"/>
            <w:color w:val="000000" w:themeColor="text1"/>
          </w:rPr>
          <w:t>1.3.6. Khoa học công nghệ trong xuất nhập khẩu của địa phương</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_Toc194274687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47</w:t>
        </w:r>
        <w:r w:rsidR="00715DB6" w:rsidRPr="009F36EE">
          <w:rPr>
            <w:webHidden/>
            <w:color w:val="000000" w:themeColor="text1"/>
          </w:rPr>
          <w:fldChar w:fldCharType="end"/>
        </w:r>
      </w:hyperlink>
    </w:p>
    <w:p w14:paraId="2742E915" w14:textId="5C5C9526" w:rsidR="00715DB6" w:rsidRPr="009F36EE" w:rsidRDefault="00000000" w:rsidP="00C90485">
      <w:pPr>
        <w:pStyle w:val="TOC3"/>
        <w:spacing w:line="317" w:lineRule="auto"/>
        <w:rPr>
          <w:rFonts w:asciiTheme="minorHAnsi" w:eastAsiaTheme="minorEastAsia" w:hAnsiTheme="minorHAnsi" w:cstheme="minorBidi"/>
          <w:color w:val="000000" w:themeColor="text1"/>
          <w:sz w:val="22"/>
          <w:szCs w:val="22"/>
          <w:lang w:val="en-US"/>
        </w:rPr>
      </w:pPr>
      <w:hyperlink w:anchor="_Toc194274688" w:history="1">
        <w:r w:rsidR="00715DB6" w:rsidRPr="009F36EE">
          <w:rPr>
            <w:rStyle w:val="Hyperlink"/>
            <w:rFonts w:asciiTheme="majorHAnsi" w:hAnsiTheme="majorHAnsi"/>
            <w:color w:val="000000" w:themeColor="text1"/>
          </w:rPr>
          <w:t>1.3.7. Mô hình nghiên cứu các nhân tố ảnh hưởng đến phát triển xuất nhập khẩu bền vững của địa phương cấp tỉnh</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_Toc194274688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48</w:t>
        </w:r>
        <w:r w:rsidR="00715DB6" w:rsidRPr="009F36EE">
          <w:rPr>
            <w:webHidden/>
            <w:color w:val="000000" w:themeColor="text1"/>
          </w:rPr>
          <w:fldChar w:fldCharType="end"/>
        </w:r>
      </w:hyperlink>
    </w:p>
    <w:p w14:paraId="4CF49CC0" w14:textId="340C0D1B" w:rsidR="00715DB6" w:rsidRPr="009F36EE" w:rsidRDefault="00000000" w:rsidP="00C90485">
      <w:pPr>
        <w:pStyle w:val="TOC2"/>
        <w:spacing w:line="317" w:lineRule="auto"/>
        <w:rPr>
          <w:rFonts w:asciiTheme="minorHAnsi" w:eastAsiaTheme="minorEastAsia" w:hAnsiTheme="minorHAnsi" w:cstheme="minorBidi"/>
          <w:b w:val="0"/>
          <w:bCs w:val="0"/>
          <w:color w:val="000000" w:themeColor="text1"/>
          <w:sz w:val="22"/>
          <w:szCs w:val="22"/>
        </w:rPr>
      </w:pPr>
      <w:hyperlink w:anchor="_Toc194274689" w:history="1">
        <w:r w:rsidR="00715DB6" w:rsidRPr="009F36EE">
          <w:rPr>
            <w:rStyle w:val="Hyperlink"/>
            <w:color w:val="000000" w:themeColor="text1"/>
            <w:lang w:val="vi-VN"/>
          </w:rPr>
          <w:t xml:space="preserve">1.4. KINH NGHIỆM PHÁT TRIỂN XUẤT NHẬP KHẨU BỀN VỮNG CỦA MỘT SỐ ĐỊA PHƯƠNG </w:t>
        </w:r>
        <w:r w:rsidR="00715DB6" w:rsidRPr="009F36EE">
          <w:rPr>
            <w:rStyle w:val="Hyperlink"/>
            <w:color w:val="000000" w:themeColor="text1"/>
          </w:rPr>
          <w:t>CỦA VIỆT NAM</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_Toc194274689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49</w:t>
        </w:r>
        <w:r w:rsidR="00715DB6" w:rsidRPr="009F36EE">
          <w:rPr>
            <w:webHidden/>
            <w:color w:val="000000" w:themeColor="text1"/>
          </w:rPr>
          <w:fldChar w:fldCharType="end"/>
        </w:r>
      </w:hyperlink>
    </w:p>
    <w:p w14:paraId="5F2E4E96" w14:textId="41CAA687" w:rsidR="00715DB6" w:rsidRPr="009F36EE" w:rsidRDefault="00000000" w:rsidP="00C90485">
      <w:pPr>
        <w:pStyle w:val="TOC3"/>
        <w:spacing w:line="317" w:lineRule="auto"/>
        <w:rPr>
          <w:rFonts w:asciiTheme="minorHAnsi" w:eastAsiaTheme="minorEastAsia" w:hAnsiTheme="minorHAnsi" w:cstheme="minorBidi"/>
          <w:color w:val="000000" w:themeColor="text1"/>
          <w:sz w:val="22"/>
          <w:szCs w:val="22"/>
          <w:lang w:val="en-US"/>
        </w:rPr>
      </w:pPr>
      <w:hyperlink w:anchor="_Toc194274690" w:history="1">
        <w:r w:rsidR="00715DB6" w:rsidRPr="009F36EE">
          <w:rPr>
            <w:rStyle w:val="Hyperlink"/>
            <w:rFonts w:asciiTheme="majorHAnsi" w:hAnsiTheme="majorHAnsi"/>
            <w:color w:val="000000" w:themeColor="text1"/>
            <w:spacing w:val="-6"/>
          </w:rPr>
          <w:t>1.4.1. Phát triển xuất nhập khẩu bền vững tại tỉnh Quảng Ninh</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_Toc194274690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49</w:t>
        </w:r>
        <w:r w:rsidR="00715DB6" w:rsidRPr="009F36EE">
          <w:rPr>
            <w:webHidden/>
            <w:color w:val="000000" w:themeColor="text1"/>
          </w:rPr>
          <w:fldChar w:fldCharType="end"/>
        </w:r>
      </w:hyperlink>
    </w:p>
    <w:p w14:paraId="0E89AC5C" w14:textId="008E0DD6" w:rsidR="00715DB6" w:rsidRPr="009F36EE" w:rsidRDefault="00000000" w:rsidP="00C90485">
      <w:pPr>
        <w:pStyle w:val="TOC3"/>
        <w:spacing w:line="317" w:lineRule="auto"/>
        <w:rPr>
          <w:rFonts w:asciiTheme="minorHAnsi" w:eastAsiaTheme="minorEastAsia" w:hAnsiTheme="minorHAnsi" w:cstheme="minorBidi"/>
          <w:color w:val="000000" w:themeColor="text1"/>
          <w:sz w:val="22"/>
          <w:szCs w:val="22"/>
          <w:lang w:val="en-US"/>
        </w:rPr>
      </w:pPr>
      <w:hyperlink w:anchor="_Toc194274691" w:history="1">
        <w:r w:rsidR="00715DB6" w:rsidRPr="009F36EE">
          <w:rPr>
            <w:rStyle w:val="Hyperlink"/>
            <w:rFonts w:asciiTheme="majorHAnsi" w:hAnsiTheme="majorHAnsi"/>
            <w:color w:val="000000" w:themeColor="text1"/>
            <w:spacing w:val="-6"/>
          </w:rPr>
          <w:t>1.4.2. Phát triển xuất nhập khẩu bền vững tại tỉnh Quảng Nam</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_Toc194274691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50</w:t>
        </w:r>
        <w:r w:rsidR="00715DB6" w:rsidRPr="009F36EE">
          <w:rPr>
            <w:webHidden/>
            <w:color w:val="000000" w:themeColor="text1"/>
          </w:rPr>
          <w:fldChar w:fldCharType="end"/>
        </w:r>
      </w:hyperlink>
    </w:p>
    <w:p w14:paraId="52A5ED0F" w14:textId="6D649A9D" w:rsidR="00715DB6" w:rsidRPr="009F36EE" w:rsidRDefault="00000000" w:rsidP="00C90485">
      <w:pPr>
        <w:pStyle w:val="TOC3"/>
        <w:spacing w:line="317" w:lineRule="auto"/>
        <w:rPr>
          <w:rFonts w:asciiTheme="minorHAnsi" w:eastAsiaTheme="minorEastAsia" w:hAnsiTheme="minorHAnsi" w:cstheme="minorBidi"/>
          <w:color w:val="000000" w:themeColor="text1"/>
          <w:sz w:val="22"/>
          <w:szCs w:val="22"/>
          <w:lang w:val="en-US"/>
        </w:rPr>
      </w:pPr>
      <w:hyperlink w:anchor="_Toc194274692" w:history="1">
        <w:r w:rsidR="00715DB6" w:rsidRPr="009F36EE">
          <w:rPr>
            <w:rStyle w:val="Hyperlink"/>
            <w:rFonts w:asciiTheme="majorHAnsi" w:hAnsiTheme="majorHAnsi"/>
            <w:color w:val="000000" w:themeColor="text1"/>
            <w:spacing w:val="-6"/>
          </w:rPr>
          <w:t>1.4.3. Phát triển xuất nhập khẩu bền vững tại tỉnh Quảng Ngãi</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_Toc194274692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53</w:t>
        </w:r>
        <w:r w:rsidR="00715DB6" w:rsidRPr="009F36EE">
          <w:rPr>
            <w:webHidden/>
            <w:color w:val="000000" w:themeColor="text1"/>
          </w:rPr>
          <w:fldChar w:fldCharType="end"/>
        </w:r>
      </w:hyperlink>
    </w:p>
    <w:p w14:paraId="428435A9" w14:textId="5E65E0DA" w:rsidR="00715DB6" w:rsidRPr="009F36EE" w:rsidRDefault="00000000" w:rsidP="00C90485">
      <w:pPr>
        <w:pStyle w:val="TOC3"/>
        <w:spacing w:line="317" w:lineRule="auto"/>
        <w:rPr>
          <w:rFonts w:asciiTheme="minorHAnsi" w:eastAsiaTheme="minorEastAsia" w:hAnsiTheme="minorHAnsi" w:cstheme="minorBidi"/>
          <w:color w:val="000000" w:themeColor="text1"/>
          <w:sz w:val="22"/>
          <w:szCs w:val="22"/>
          <w:lang w:val="en-US"/>
        </w:rPr>
      </w:pPr>
      <w:hyperlink w:anchor="_Toc194274693" w:history="1">
        <w:r w:rsidR="00715DB6" w:rsidRPr="009F36EE">
          <w:rPr>
            <w:rStyle w:val="Hyperlink"/>
            <w:rFonts w:asciiTheme="majorHAnsi" w:hAnsiTheme="majorHAnsi"/>
            <w:color w:val="000000" w:themeColor="text1"/>
          </w:rPr>
          <w:t>1.4.3. Một số bài học kinh nghiệm rút ra</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_Toc194274693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55</w:t>
        </w:r>
        <w:r w:rsidR="00715DB6" w:rsidRPr="009F36EE">
          <w:rPr>
            <w:webHidden/>
            <w:color w:val="000000" w:themeColor="text1"/>
          </w:rPr>
          <w:fldChar w:fldCharType="end"/>
        </w:r>
      </w:hyperlink>
    </w:p>
    <w:p w14:paraId="650B6CBC" w14:textId="6A99DC02" w:rsidR="00715DB6" w:rsidRPr="009F36EE" w:rsidRDefault="00000000" w:rsidP="00C90485">
      <w:pPr>
        <w:pStyle w:val="TOC1"/>
        <w:spacing w:line="317" w:lineRule="auto"/>
        <w:rPr>
          <w:rFonts w:asciiTheme="minorHAnsi" w:eastAsiaTheme="minorEastAsia" w:hAnsiTheme="minorHAnsi" w:cstheme="minorBidi"/>
          <w:b w:val="0"/>
          <w:color w:val="000000" w:themeColor="text1"/>
          <w:spacing w:val="0"/>
          <w:sz w:val="22"/>
          <w:szCs w:val="22"/>
          <w:lang w:val="en-US"/>
        </w:rPr>
      </w:pPr>
      <w:hyperlink w:anchor="_Toc194274694" w:history="1">
        <w:r w:rsidR="00715DB6" w:rsidRPr="009F36EE">
          <w:rPr>
            <w:rStyle w:val="Hyperlink"/>
            <w:color w:val="000000" w:themeColor="text1"/>
          </w:rPr>
          <w:t>TIỂU KẾT CHƯƠNG 1</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_Toc194274694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57</w:t>
        </w:r>
        <w:r w:rsidR="00715DB6" w:rsidRPr="009F36EE">
          <w:rPr>
            <w:webHidden/>
            <w:color w:val="000000" w:themeColor="text1"/>
          </w:rPr>
          <w:fldChar w:fldCharType="end"/>
        </w:r>
      </w:hyperlink>
    </w:p>
    <w:p w14:paraId="0257480F" w14:textId="68C676FE" w:rsidR="00715DB6" w:rsidRPr="009F36EE" w:rsidRDefault="00000000" w:rsidP="00C90485">
      <w:pPr>
        <w:pStyle w:val="TOC1"/>
        <w:spacing w:line="317" w:lineRule="auto"/>
        <w:rPr>
          <w:rFonts w:asciiTheme="minorHAnsi" w:eastAsiaTheme="minorEastAsia" w:hAnsiTheme="minorHAnsi" w:cstheme="minorBidi"/>
          <w:b w:val="0"/>
          <w:color w:val="000000" w:themeColor="text1"/>
          <w:spacing w:val="0"/>
          <w:sz w:val="22"/>
          <w:szCs w:val="22"/>
          <w:lang w:val="en-US"/>
        </w:rPr>
      </w:pPr>
      <w:hyperlink w:anchor="_Toc194274695" w:history="1">
        <w:r w:rsidR="00715DB6" w:rsidRPr="009F36EE">
          <w:rPr>
            <w:rStyle w:val="Hyperlink"/>
            <w:color w:val="000000" w:themeColor="text1"/>
          </w:rPr>
          <w:t>CHƯƠNG 2. THỰC TRẠNG PHÁT TRIỂN XUẤT NHẬP KHẨU BỀN VỮNG CỦA TỈNH THANH HÓA</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_Toc194274695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58</w:t>
        </w:r>
        <w:r w:rsidR="00715DB6" w:rsidRPr="009F36EE">
          <w:rPr>
            <w:webHidden/>
            <w:color w:val="000000" w:themeColor="text1"/>
          </w:rPr>
          <w:fldChar w:fldCharType="end"/>
        </w:r>
      </w:hyperlink>
    </w:p>
    <w:p w14:paraId="6974202B" w14:textId="154D9DEE" w:rsidR="00715DB6" w:rsidRPr="009F36EE" w:rsidRDefault="00000000" w:rsidP="00C90485">
      <w:pPr>
        <w:pStyle w:val="TOC2"/>
        <w:spacing w:line="317" w:lineRule="auto"/>
        <w:rPr>
          <w:rFonts w:asciiTheme="minorHAnsi" w:eastAsiaTheme="minorEastAsia" w:hAnsiTheme="minorHAnsi" w:cstheme="minorBidi"/>
          <w:b w:val="0"/>
          <w:bCs w:val="0"/>
          <w:color w:val="000000" w:themeColor="text1"/>
          <w:sz w:val="22"/>
          <w:szCs w:val="22"/>
        </w:rPr>
      </w:pPr>
      <w:hyperlink w:anchor="_Toc194274696" w:history="1">
        <w:r w:rsidR="00715DB6" w:rsidRPr="009F36EE">
          <w:rPr>
            <w:rStyle w:val="Hyperlink"/>
            <w:color w:val="000000" w:themeColor="text1"/>
            <w:lang w:val="vi-VN"/>
          </w:rPr>
          <w:t>2.1. KHÁI QUÁT T</w:t>
        </w:r>
        <w:r w:rsidR="00715DB6" w:rsidRPr="009F36EE">
          <w:rPr>
            <w:rStyle w:val="Hyperlink"/>
            <w:color w:val="000000" w:themeColor="text1"/>
          </w:rPr>
          <w:t>Ì</w:t>
        </w:r>
        <w:r w:rsidR="00715DB6" w:rsidRPr="009F36EE">
          <w:rPr>
            <w:rStyle w:val="Hyperlink"/>
            <w:color w:val="000000" w:themeColor="text1"/>
            <w:lang w:val="vi-VN"/>
          </w:rPr>
          <w:t>NH HÌNH PHÁT TRIỂN KINH TẾ, XÃ HỘI</w:t>
        </w:r>
        <w:r w:rsidR="00715DB6" w:rsidRPr="009F36EE">
          <w:rPr>
            <w:rStyle w:val="Hyperlink"/>
            <w:color w:val="000000" w:themeColor="text1"/>
          </w:rPr>
          <w:t xml:space="preserve"> VÀ XUẤT NHẬP KHẨU</w:t>
        </w:r>
        <w:r w:rsidR="00715DB6" w:rsidRPr="009F36EE">
          <w:rPr>
            <w:rStyle w:val="Hyperlink"/>
            <w:color w:val="000000" w:themeColor="text1"/>
            <w:lang w:val="vi-VN"/>
          </w:rPr>
          <w:t xml:space="preserve"> CỦA TỈNH THANH HÓA</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_Toc194274696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58</w:t>
        </w:r>
        <w:r w:rsidR="00715DB6" w:rsidRPr="009F36EE">
          <w:rPr>
            <w:webHidden/>
            <w:color w:val="000000" w:themeColor="text1"/>
          </w:rPr>
          <w:fldChar w:fldCharType="end"/>
        </w:r>
      </w:hyperlink>
    </w:p>
    <w:p w14:paraId="2702FEB9" w14:textId="6C8920AE" w:rsidR="00715DB6" w:rsidRPr="009F36EE" w:rsidRDefault="00000000" w:rsidP="00C90485">
      <w:pPr>
        <w:pStyle w:val="TOC3"/>
        <w:spacing w:line="317" w:lineRule="auto"/>
        <w:rPr>
          <w:rFonts w:asciiTheme="minorHAnsi" w:eastAsiaTheme="minorEastAsia" w:hAnsiTheme="minorHAnsi" w:cstheme="minorBidi"/>
          <w:color w:val="000000" w:themeColor="text1"/>
          <w:sz w:val="22"/>
          <w:szCs w:val="22"/>
          <w:lang w:val="en-US"/>
        </w:rPr>
      </w:pPr>
      <w:hyperlink w:anchor="_Toc194274697" w:history="1">
        <w:r w:rsidR="00715DB6" w:rsidRPr="009F36EE">
          <w:rPr>
            <w:rStyle w:val="Hyperlink"/>
            <w:rFonts w:asciiTheme="majorHAnsi" w:hAnsiTheme="majorHAnsi"/>
            <w:color w:val="000000" w:themeColor="text1"/>
          </w:rPr>
          <w:t>2.1.1. Giới thiệu chung về tỉnh Thanh Hóa</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_Toc194274697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58</w:t>
        </w:r>
        <w:r w:rsidR="00715DB6" w:rsidRPr="009F36EE">
          <w:rPr>
            <w:webHidden/>
            <w:color w:val="000000" w:themeColor="text1"/>
          </w:rPr>
          <w:fldChar w:fldCharType="end"/>
        </w:r>
      </w:hyperlink>
    </w:p>
    <w:p w14:paraId="38F2B54E" w14:textId="4A37EEB8" w:rsidR="00715DB6" w:rsidRPr="009F36EE" w:rsidRDefault="00000000" w:rsidP="00C90485">
      <w:pPr>
        <w:pStyle w:val="TOC3"/>
        <w:spacing w:line="317" w:lineRule="auto"/>
        <w:rPr>
          <w:rFonts w:asciiTheme="minorHAnsi" w:eastAsiaTheme="minorEastAsia" w:hAnsiTheme="minorHAnsi" w:cstheme="minorBidi"/>
          <w:color w:val="000000" w:themeColor="text1"/>
          <w:sz w:val="22"/>
          <w:szCs w:val="22"/>
          <w:lang w:val="en-US"/>
        </w:rPr>
      </w:pPr>
      <w:hyperlink w:anchor="_Toc194274698" w:history="1">
        <w:r w:rsidR="00715DB6" w:rsidRPr="009F36EE">
          <w:rPr>
            <w:rStyle w:val="Hyperlink"/>
            <w:rFonts w:asciiTheme="majorHAnsi" w:hAnsiTheme="majorHAnsi"/>
            <w:color w:val="000000" w:themeColor="text1"/>
          </w:rPr>
          <w:t>2.1.2. Tình hình phát triển kinh tế, xã hội</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_Toc194274698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59</w:t>
        </w:r>
        <w:r w:rsidR="00715DB6" w:rsidRPr="009F36EE">
          <w:rPr>
            <w:webHidden/>
            <w:color w:val="000000" w:themeColor="text1"/>
          </w:rPr>
          <w:fldChar w:fldCharType="end"/>
        </w:r>
      </w:hyperlink>
    </w:p>
    <w:p w14:paraId="522250B8" w14:textId="72778F00" w:rsidR="00715DB6" w:rsidRPr="009F36EE" w:rsidRDefault="00000000" w:rsidP="00C90485">
      <w:pPr>
        <w:pStyle w:val="TOC3"/>
        <w:spacing w:line="317" w:lineRule="auto"/>
        <w:rPr>
          <w:rFonts w:asciiTheme="minorHAnsi" w:eastAsiaTheme="minorEastAsia" w:hAnsiTheme="minorHAnsi" w:cstheme="minorBidi"/>
          <w:color w:val="000000" w:themeColor="text1"/>
          <w:sz w:val="22"/>
          <w:szCs w:val="22"/>
          <w:lang w:val="en-US"/>
        </w:rPr>
      </w:pPr>
      <w:hyperlink w:anchor="_Toc194274699" w:history="1">
        <w:r w:rsidR="00715DB6" w:rsidRPr="009F36EE">
          <w:rPr>
            <w:rStyle w:val="Hyperlink"/>
            <w:rFonts w:asciiTheme="majorHAnsi" w:hAnsiTheme="majorHAnsi"/>
            <w:color w:val="000000" w:themeColor="text1"/>
          </w:rPr>
          <w:t>2.1.3. Tình hình phát triển xuất nhập khẩu</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_Toc194274699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62</w:t>
        </w:r>
        <w:r w:rsidR="00715DB6" w:rsidRPr="009F36EE">
          <w:rPr>
            <w:webHidden/>
            <w:color w:val="000000" w:themeColor="text1"/>
          </w:rPr>
          <w:fldChar w:fldCharType="end"/>
        </w:r>
      </w:hyperlink>
    </w:p>
    <w:p w14:paraId="097F8574" w14:textId="1F151A11" w:rsidR="00715DB6" w:rsidRPr="009F36EE" w:rsidRDefault="00000000" w:rsidP="00C90485">
      <w:pPr>
        <w:pStyle w:val="TOC2"/>
        <w:spacing w:line="317" w:lineRule="auto"/>
        <w:rPr>
          <w:rFonts w:asciiTheme="minorHAnsi" w:eastAsiaTheme="minorEastAsia" w:hAnsiTheme="minorHAnsi" w:cstheme="minorBidi"/>
          <w:b w:val="0"/>
          <w:bCs w:val="0"/>
          <w:color w:val="000000" w:themeColor="text1"/>
          <w:sz w:val="22"/>
          <w:szCs w:val="22"/>
        </w:rPr>
      </w:pPr>
      <w:hyperlink w:anchor="_Toc194274700" w:history="1">
        <w:r w:rsidR="00715DB6" w:rsidRPr="009F36EE">
          <w:rPr>
            <w:rStyle w:val="Hyperlink"/>
            <w:color w:val="000000" w:themeColor="text1"/>
          </w:rPr>
          <w:t>2.2. PHÂN TÍCH THỰC TRẠNG PHÁT TRIỂN XUẤT NHẬP KHẨU BỀN VỮNG CỦA TỈNH THANH HÓA</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_Toc194274700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69</w:t>
        </w:r>
        <w:r w:rsidR="00715DB6" w:rsidRPr="009F36EE">
          <w:rPr>
            <w:webHidden/>
            <w:color w:val="000000" w:themeColor="text1"/>
          </w:rPr>
          <w:fldChar w:fldCharType="end"/>
        </w:r>
      </w:hyperlink>
    </w:p>
    <w:p w14:paraId="7C2F681D" w14:textId="75BE428A" w:rsidR="00715DB6" w:rsidRPr="009F36EE" w:rsidRDefault="00000000" w:rsidP="00C90485">
      <w:pPr>
        <w:pStyle w:val="TOC3"/>
        <w:spacing w:line="317" w:lineRule="auto"/>
        <w:rPr>
          <w:rFonts w:asciiTheme="minorHAnsi" w:eastAsiaTheme="minorEastAsia" w:hAnsiTheme="minorHAnsi" w:cstheme="minorBidi"/>
          <w:color w:val="000000" w:themeColor="text1"/>
          <w:sz w:val="22"/>
          <w:szCs w:val="22"/>
          <w:lang w:val="en-US"/>
        </w:rPr>
      </w:pPr>
      <w:hyperlink w:anchor="_Toc194274701" w:history="1">
        <w:r w:rsidR="00715DB6" w:rsidRPr="009F36EE">
          <w:rPr>
            <w:rStyle w:val="Hyperlink"/>
            <w:rFonts w:asciiTheme="majorHAnsi" w:hAnsiTheme="majorHAnsi"/>
            <w:color w:val="000000" w:themeColor="text1"/>
          </w:rPr>
          <w:t>2.2.1. Thực trạng phát triển xuất nhập khẩu bền vững về kinh tế</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_Toc194274701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69</w:t>
        </w:r>
        <w:r w:rsidR="00715DB6" w:rsidRPr="009F36EE">
          <w:rPr>
            <w:webHidden/>
            <w:color w:val="000000" w:themeColor="text1"/>
          </w:rPr>
          <w:fldChar w:fldCharType="end"/>
        </w:r>
      </w:hyperlink>
    </w:p>
    <w:p w14:paraId="41BA0A7C" w14:textId="0DEDA1F4" w:rsidR="00715DB6" w:rsidRPr="009F36EE" w:rsidRDefault="00000000" w:rsidP="00C90485">
      <w:pPr>
        <w:pStyle w:val="TOC3"/>
        <w:spacing w:line="317" w:lineRule="auto"/>
        <w:rPr>
          <w:rFonts w:asciiTheme="minorHAnsi" w:eastAsiaTheme="minorEastAsia" w:hAnsiTheme="minorHAnsi" w:cstheme="minorBidi"/>
          <w:color w:val="000000" w:themeColor="text1"/>
          <w:sz w:val="22"/>
          <w:szCs w:val="22"/>
          <w:lang w:val="en-US"/>
        </w:rPr>
      </w:pPr>
      <w:hyperlink w:anchor="_Toc194274702" w:history="1">
        <w:r w:rsidR="00715DB6" w:rsidRPr="009F36EE">
          <w:rPr>
            <w:rStyle w:val="Hyperlink"/>
            <w:rFonts w:asciiTheme="majorHAnsi" w:hAnsiTheme="majorHAnsi"/>
            <w:color w:val="000000" w:themeColor="text1"/>
          </w:rPr>
          <w:t>2.2.2. Thực trạng phát triển xuất nhập khẩu bền vững về xã hội</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_Toc194274702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81</w:t>
        </w:r>
        <w:r w:rsidR="00715DB6" w:rsidRPr="009F36EE">
          <w:rPr>
            <w:webHidden/>
            <w:color w:val="000000" w:themeColor="text1"/>
          </w:rPr>
          <w:fldChar w:fldCharType="end"/>
        </w:r>
      </w:hyperlink>
    </w:p>
    <w:p w14:paraId="19310AE5" w14:textId="09F3C0D6" w:rsidR="00715DB6" w:rsidRPr="009F36EE" w:rsidRDefault="00000000" w:rsidP="00C90485">
      <w:pPr>
        <w:pStyle w:val="TOC3"/>
        <w:spacing w:line="317" w:lineRule="auto"/>
        <w:rPr>
          <w:rFonts w:asciiTheme="minorHAnsi" w:eastAsiaTheme="minorEastAsia" w:hAnsiTheme="minorHAnsi" w:cstheme="minorBidi"/>
          <w:color w:val="000000" w:themeColor="text1"/>
          <w:sz w:val="22"/>
          <w:szCs w:val="22"/>
          <w:lang w:val="en-US"/>
        </w:rPr>
      </w:pPr>
      <w:hyperlink w:anchor="_Toc194274703" w:history="1">
        <w:r w:rsidR="00715DB6" w:rsidRPr="009F36EE">
          <w:rPr>
            <w:rStyle w:val="Hyperlink"/>
            <w:rFonts w:asciiTheme="majorHAnsi" w:hAnsiTheme="majorHAnsi"/>
            <w:color w:val="000000" w:themeColor="text1"/>
          </w:rPr>
          <w:t>2.2.3. Thực trạng phát triển xuất nhập khẩu bền vững về môi trường</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_Toc194274703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88</w:t>
        </w:r>
        <w:r w:rsidR="00715DB6" w:rsidRPr="009F36EE">
          <w:rPr>
            <w:webHidden/>
            <w:color w:val="000000" w:themeColor="text1"/>
          </w:rPr>
          <w:fldChar w:fldCharType="end"/>
        </w:r>
      </w:hyperlink>
    </w:p>
    <w:p w14:paraId="097BB07D" w14:textId="640C4BD3" w:rsidR="00715DB6" w:rsidRPr="009F36EE" w:rsidRDefault="00000000" w:rsidP="00C90485">
      <w:pPr>
        <w:pStyle w:val="TOC2"/>
        <w:spacing w:line="317" w:lineRule="auto"/>
        <w:rPr>
          <w:rFonts w:asciiTheme="minorHAnsi" w:eastAsiaTheme="minorEastAsia" w:hAnsiTheme="minorHAnsi" w:cstheme="minorBidi"/>
          <w:b w:val="0"/>
          <w:bCs w:val="0"/>
          <w:color w:val="000000" w:themeColor="text1"/>
          <w:sz w:val="22"/>
          <w:szCs w:val="22"/>
        </w:rPr>
      </w:pPr>
      <w:hyperlink w:anchor="_Toc194274704" w:history="1">
        <w:r w:rsidR="00715DB6" w:rsidRPr="009F36EE">
          <w:rPr>
            <w:rStyle w:val="Hyperlink"/>
            <w:color w:val="000000" w:themeColor="text1"/>
          </w:rPr>
          <w:t>2.3. PHÂN TÍCH THỰC TRẠNG CÁC NHÂN TỐ ẢNH HƯỞNG TỚI PHÁT TRIỂN XUẤT NHẬP KHẨU BỀN VỮNG TỈNH THANH HÓA</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_Toc194274704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95</w:t>
        </w:r>
        <w:r w:rsidR="00715DB6" w:rsidRPr="009F36EE">
          <w:rPr>
            <w:webHidden/>
            <w:color w:val="000000" w:themeColor="text1"/>
          </w:rPr>
          <w:fldChar w:fldCharType="end"/>
        </w:r>
      </w:hyperlink>
    </w:p>
    <w:p w14:paraId="692E4ED9" w14:textId="4A5855AE" w:rsidR="00715DB6" w:rsidRPr="009F36EE" w:rsidRDefault="00000000" w:rsidP="00C90485">
      <w:pPr>
        <w:pStyle w:val="TOC3"/>
        <w:spacing w:line="317" w:lineRule="auto"/>
        <w:rPr>
          <w:rFonts w:asciiTheme="minorHAnsi" w:eastAsiaTheme="minorEastAsia" w:hAnsiTheme="minorHAnsi" w:cstheme="minorBidi"/>
          <w:color w:val="000000" w:themeColor="text1"/>
          <w:sz w:val="22"/>
          <w:szCs w:val="22"/>
          <w:lang w:val="en-US"/>
        </w:rPr>
      </w:pPr>
      <w:hyperlink w:anchor="_Toc194274705" w:history="1">
        <w:r w:rsidR="00715DB6" w:rsidRPr="009F36EE">
          <w:rPr>
            <w:rStyle w:val="Hyperlink"/>
            <w:rFonts w:asciiTheme="majorHAnsi" w:hAnsiTheme="majorHAnsi"/>
            <w:color w:val="000000" w:themeColor="text1"/>
          </w:rPr>
          <w:t>2.3.1. Thống kê mô tả mẫu điều tra</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_Toc194274705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95</w:t>
        </w:r>
        <w:r w:rsidR="00715DB6" w:rsidRPr="009F36EE">
          <w:rPr>
            <w:webHidden/>
            <w:color w:val="000000" w:themeColor="text1"/>
          </w:rPr>
          <w:fldChar w:fldCharType="end"/>
        </w:r>
      </w:hyperlink>
    </w:p>
    <w:p w14:paraId="3093D7D0" w14:textId="07994568" w:rsidR="00715DB6" w:rsidRPr="009F36EE" w:rsidRDefault="00000000" w:rsidP="00C90485">
      <w:pPr>
        <w:pStyle w:val="TOC3"/>
        <w:spacing w:line="317" w:lineRule="auto"/>
        <w:rPr>
          <w:rFonts w:asciiTheme="minorHAnsi" w:eastAsiaTheme="minorEastAsia" w:hAnsiTheme="minorHAnsi" w:cstheme="minorBidi"/>
          <w:color w:val="000000" w:themeColor="text1"/>
          <w:sz w:val="22"/>
          <w:szCs w:val="22"/>
          <w:lang w:val="en-US"/>
        </w:rPr>
      </w:pPr>
      <w:hyperlink w:anchor="_Toc194274706" w:history="1">
        <w:r w:rsidR="00715DB6" w:rsidRPr="009F36EE">
          <w:rPr>
            <w:rStyle w:val="Hyperlink"/>
            <w:rFonts w:asciiTheme="majorHAnsi" w:hAnsiTheme="majorHAnsi"/>
            <w:color w:val="000000" w:themeColor="text1"/>
          </w:rPr>
          <w:t>2.3.2.  Phân tích dữ liệu khảo sát</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_Toc194274706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96</w:t>
        </w:r>
        <w:r w:rsidR="00715DB6" w:rsidRPr="009F36EE">
          <w:rPr>
            <w:webHidden/>
            <w:color w:val="000000" w:themeColor="text1"/>
          </w:rPr>
          <w:fldChar w:fldCharType="end"/>
        </w:r>
      </w:hyperlink>
    </w:p>
    <w:p w14:paraId="32CB1F81" w14:textId="0D1C4C4A" w:rsidR="00715DB6" w:rsidRPr="009F36EE" w:rsidRDefault="00000000" w:rsidP="00C90485">
      <w:pPr>
        <w:pStyle w:val="TOC2"/>
        <w:spacing w:line="317" w:lineRule="auto"/>
        <w:rPr>
          <w:rFonts w:asciiTheme="minorHAnsi" w:eastAsiaTheme="minorEastAsia" w:hAnsiTheme="minorHAnsi" w:cstheme="minorBidi"/>
          <w:b w:val="0"/>
          <w:bCs w:val="0"/>
          <w:color w:val="000000" w:themeColor="text1"/>
          <w:sz w:val="22"/>
          <w:szCs w:val="22"/>
        </w:rPr>
      </w:pPr>
      <w:hyperlink w:anchor="_Toc194274707" w:history="1">
        <w:r w:rsidR="00715DB6" w:rsidRPr="009F36EE">
          <w:rPr>
            <w:rStyle w:val="Hyperlink"/>
            <w:color w:val="000000" w:themeColor="text1"/>
          </w:rPr>
          <w:t>2.4. ĐÁNH GIÁ CHUNG VỀ PHÁT TRIỂN XUẤT NHẬP KHẨU BỀN VỮNG CỦA TỈNH THANH HÓA</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_Toc194274707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104</w:t>
        </w:r>
        <w:r w:rsidR="00715DB6" w:rsidRPr="009F36EE">
          <w:rPr>
            <w:webHidden/>
            <w:color w:val="000000" w:themeColor="text1"/>
          </w:rPr>
          <w:fldChar w:fldCharType="end"/>
        </w:r>
      </w:hyperlink>
    </w:p>
    <w:p w14:paraId="358462A5" w14:textId="6DE44805" w:rsidR="00715DB6" w:rsidRPr="009F36EE" w:rsidRDefault="00000000" w:rsidP="00C90485">
      <w:pPr>
        <w:pStyle w:val="TOC3"/>
        <w:spacing w:line="317" w:lineRule="auto"/>
        <w:rPr>
          <w:rFonts w:asciiTheme="minorHAnsi" w:eastAsiaTheme="minorEastAsia" w:hAnsiTheme="minorHAnsi" w:cstheme="minorBidi"/>
          <w:color w:val="000000" w:themeColor="text1"/>
          <w:sz w:val="22"/>
          <w:szCs w:val="22"/>
          <w:lang w:val="en-US"/>
        </w:rPr>
      </w:pPr>
      <w:hyperlink w:anchor="_Toc194274708" w:history="1">
        <w:r w:rsidR="00715DB6" w:rsidRPr="009F36EE">
          <w:rPr>
            <w:rStyle w:val="Hyperlink"/>
            <w:rFonts w:asciiTheme="majorHAnsi" w:hAnsiTheme="majorHAnsi"/>
            <w:color w:val="000000" w:themeColor="text1"/>
          </w:rPr>
          <w:t>2.4.1. Những kết quả đã đạt được</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_Toc194274708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104</w:t>
        </w:r>
        <w:r w:rsidR="00715DB6" w:rsidRPr="009F36EE">
          <w:rPr>
            <w:webHidden/>
            <w:color w:val="000000" w:themeColor="text1"/>
          </w:rPr>
          <w:fldChar w:fldCharType="end"/>
        </w:r>
      </w:hyperlink>
    </w:p>
    <w:p w14:paraId="32C9120F" w14:textId="25F0F13C" w:rsidR="00715DB6" w:rsidRPr="009F36EE" w:rsidRDefault="00000000" w:rsidP="00C90485">
      <w:pPr>
        <w:pStyle w:val="TOC3"/>
        <w:spacing w:line="317" w:lineRule="auto"/>
        <w:rPr>
          <w:rFonts w:asciiTheme="minorHAnsi" w:eastAsiaTheme="minorEastAsia" w:hAnsiTheme="minorHAnsi" w:cstheme="minorBidi"/>
          <w:color w:val="000000" w:themeColor="text1"/>
          <w:sz w:val="22"/>
          <w:szCs w:val="22"/>
          <w:lang w:val="en-US"/>
        </w:rPr>
      </w:pPr>
      <w:hyperlink w:anchor="_Toc194274709" w:history="1">
        <w:r w:rsidR="00715DB6" w:rsidRPr="009F36EE">
          <w:rPr>
            <w:rStyle w:val="Hyperlink"/>
            <w:rFonts w:asciiTheme="majorHAnsi" w:hAnsiTheme="majorHAnsi"/>
            <w:color w:val="000000" w:themeColor="text1"/>
          </w:rPr>
          <w:t>2.4.3. Thuận lợi, khó khăn trong phát triển xuất nhập khẩu bền vững của tỉnh Thanh Hóa</w:t>
        </w:r>
        <w:r w:rsidR="00715DB6" w:rsidRPr="009F36EE">
          <w:rPr>
            <w:webHidden/>
            <w:color w:val="000000" w:themeColor="text1"/>
          </w:rPr>
          <w:tab/>
        </w:r>
        <w:r w:rsidR="005B70F5"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_Toc194274709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108</w:t>
        </w:r>
        <w:r w:rsidR="00715DB6" w:rsidRPr="009F36EE">
          <w:rPr>
            <w:webHidden/>
            <w:color w:val="000000" w:themeColor="text1"/>
          </w:rPr>
          <w:fldChar w:fldCharType="end"/>
        </w:r>
      </w:hyperlink>
    </w:p>
    <w:p w14:paraId="66C6932D" w14:textId="13F7C8EE" w:rsidR="00715DB6" w:rsidRPr="009F36EE" w:rsidRDefault="00000000" w:rsidP="00C90485">
      <w:pPr>
        <w:pStyle w:val="TOC1"/>
        <w:spacing w:line="317" w:lineRule="auto"/>
        <w:rPr>
          <w:rFonts w:asciiTheme="minorHAnsi" w:eastAsiaTheme="minorEastAsia" w:hAnsiTheme="minorHAnsi" w:cstheme="minorBidi"/>
          <w:b w:val="0"/>
          <w:color w:val="000000" w:themeColor="text1"/>
          <w:spacing w:val="0"/>
          <w:sz w:val="22"/>
          <w:szCs w:val="22"/>
          <w:lang w:val="en-US"/>
        </w:rPr>
      </w:pPr>
      <w:hyperlink w:anchor="_Toc194274710" w:history="1">
        <w:r w:rsidR="00715DB6" w:rsidRPr="009F36EE">
          <w:rPr>
            <w:rStyle w:val="Hyperlink"/>
            <w:color w:val="000000" w:themeColor="text1"/>
          </w:rPr>
          <w:t>TIỂU KẾT CHƯƠNG 2</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_Toc194274710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110</w:t>
        </w:r>
        <w:r w:rsidR="00715DB6" w:rsidRPr="009F36EE">
          <w:rPr>
            <w:webHidden/>
            <w:color w:val="000000" w:themeColor="text1"/>
          </w:rPr>
          <w:fldChar w:fldCharType="end"/>
        </w:r>
      </w:hyperlink>
    </w:p>
    <w:p w14:paraId="5086E09A" w14:textId="11E8B3AE" w:rsidR="00715DB6" w:rsidRPr="009F36EE" w:rsidRDefault="00000000" w:rsidP="00C90485">
      <w:pPr>
        <w:pStyle w:val="TOC1"/>
        <w:spacing w:line="317" w:lineRule="auto"/>
        <w:rPr>
          <w:rFonts w:asciiTheme="minorHAnsi" w:eastAsiaTheme="minorEastAsia" w:hAnsiTheme="minorHAnsi" w:cstheme="minorBidi"/>
          <w:b w:val="0"/>
          <w:color w:val="000000" w:themeColor="text1"/>
          <w:spacing w:val="0"/>
          <w:sz w:val="22"/>
          <w:szCs w:val="22"/>
          <w:lang w:val="en-US"/>
        </w:rPr>
      </w:pPr>
      <w:hyperlink w:anchor="_Toc194274711" w:history="1">
        <w:r w:rsidR="00715DB6" w:rsidRPr="009F36EE">
          <w:rPr>
            <w:rStyle w:val="Hyperlink"/>
            <w:color w:val="000000" w:themeColor="text1"/>
          </w:rPr>
          <w:t>CHƯƠNG 3.  QUAN ĐIỂM, ĐỊNH HƯỚNG VÀ GIẢI PHÁP</w:t>
        </w:r>
      </w:hyperlink>
      <w:r w:rsidR="002D7603" w:rsidRPr="009F36EE">
        <w:rPr>
          <w:rFonts w:asciiTheme="minorHAnsi" w:eastAsiaTheme="minorEastAsia" w:hAnsiTheme="minorHAnsi" w:cstheme="minorBidi"/>
          <w:b w:val="0"/>
          <w:color w:val="000000" w:themeColor="text1"/>
          <w:spacing w:val="0"/>
          <w:sz w:val="22"/>
          <w:szCs w:val="22"/>
          <w:lang w:val="en-US"/>
        </w:rPr>
        <w:t xml:space="preserve"> </w:t>
      </w:r>
      <w:hyperlink w:anchor="_Toc194274712" w:history="1">
        <w:r w:rsidR="00715DB6" w:rsidRPr="009F36EE">
          <w:rPr>
            <w:rStyle w:val="Hyperlink"/>
            <w:color w:val="000000" w:themeColor="text1"/>
          </w:rPr>
          <w:t>PHÁT TRIỂN XUẤT NHẬP KHẨU BỀN VỮNG</w:t>
        </w:r>
      </w:hyperlink>
      <w:r w:rsidR="002D7603" w:rsidRPr="009F36EE">
        <w:rPr>
          <w:rFonts w:asciiTheme="minorHAnsi" w:eastAsiaTheme="minorEastAsia" w:hAnsiTheme="minorHAnsi" w:cstheme="minorBidi"/>
          <w:b w:val="0"/>
          <w:color w:val="000000" w:themeColor="text1"/>
          <w:spacing w:val="0"/>
          <w:sz w:val="22"/>
          <w:szCs w:val="22"/>
          <w:lang w:val="en-US"/>
        </w:rPr>
        <w:t xml:space="preserve"> </w:t>
      </w:r>
      <w:hyperlink w:anchor="_Toc194274713" w:history="1">
        <w:r w:rsidR="00715DB6" w:rsidRPr="009F36EE">
          <w:rPr>
            <w:rStyle w:val="Hyperlink"/>
            <w:color w:val="000000" w:themeColor="text1"/>
          </w:rPr>
          <w:t>TỈNH THANH HÓA ĐẾN NĂM 2030</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_Toc194274713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111</w:t>
        </w:r>
        <w:r w:rsidR="00715DB6" w:rsidRPr="009F36EE">
          <w:rPr>
            <w:webHidden/>
            <w:color w:val="000000" w:themeColor="text1"/>
          </w:rPr>
          <w:fldChar w:fldCharType="end"/>
        </w:r>
      </w:hyperlink>
    </w:p>
    <w:p w14:paraId="61634384" w14:textId="6E5E1CA0" w:rsidR="00715DB6" w:rsidRPr="009F36EE" w:rsidRDefault="00000000" w:rsidP="00C90485">
      <w:pPr>
        <w:pStyle w:val="TOC2"/>
        <w:spacing w:line="317" w:lineRule="auto"/>
        <w:rPr>
          <w:rFonts w:asciiTheme="minorHAnsi" w:eastAsiaTheme="minorEastAsia" w:hAnsiTheme="minorHAnsi" w:cstheme="minorBidi"/>
          <w:b w:val="0"/>
          <w:bCs w:val="0"/>
          <w:color w:val="000000" w:themeColor="text1"/>
          <w:sz w:val="22"/>
          <w:szCs w:val="22"/>
        </w:rPr>
      </w:pPr>
      <w:hyperlink w:anchor="_Toc194274714" w:history="1">
        <w:r w:rsidR="00715DB6" w:rsidRPr="009F36EE">
          <w:rPr>
            <w:rStyle w:val="Hyperlink"/>
            <w:color w:val="000000" w:themeColor="text1"/>
          </w:rPr>
          <w:t>3.1. BỐI CẢNH TRONG NƯỚC VÀ QUỐC TẾ TÁC ĐỘNG ĐẾN XUẤT NHẬP KHẨU CỦA VIỆT NAM TRONG THỜI GIAN TỚI</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_Toc194274714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111</w:t>
        </w:r>
        <w:r w:rsidR="00715DB6" w:rsidRPr="009F36EE">
          <w:rPr>
            <w:webHidden/>
            <w:color w:val="000000" w:themeColor="text1"/>
          </w:rPr>
          <w:fldChar w:fldCharType="end"/>
        </w:r>
      </w:hyperlink>
    </w:p>
    <w:p w14:paraId="38221B69" w14:textId="411E6695" w:rsidR="00715DB6" w:rsidRPr="009F36EE" w:rsidRDefault="00000000" w:rsidP="00C90485">
      <w:pPr>
        <w:pStyle w:val="TOC3"/>
        <w:spacing w:line="317" w:lineRule="auto"/>
        <w:rPr>
          <w:rFonts w:asciiTheme="minorHAnsi" w:eastAsiaTheme="minorEastAsia" w:hAnsiTheme="minorHAnsi" w:cstheme="minorBidi"/>
          <w:color w:val="000000" w:themeColor="text1"/>
          <w:sz w:val="22"/>
          <w:szCs w:val="22"/>
          <w:lang w:val="en-US"/>
        </w:rPr>
      </w:pPr>
      <w:hyperlink w:anchor="_Toc194274715" w:history="1">
        <w:r w:rsidR="00715DB6" w:rsidRPr="009F36EE">
          <w:rPr>
            <w:rStyle w:val="Hyperlink"/>
            <w:rFonts w:asciiTheme="majorHAnsi" w:hAnsiTheme="majorHAnsi"/>
            <w:color w:val="000000" w:themeColor="text1"/>
          </w:rPr>
          <w:t>3.1.1. Bối cảnh trong nước</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_Toc194274715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111</w:t>
        </w:r>
        <w:r w:rsidR="00715DB6" w:rsidRPr="009F36EE">
          <w:rPr>
            <w:webHidden/>
            <w:color w:val="000000" w:themeColor="text1"/>
          </w:rPr>
          <w:fldChar w:fldCharType="end"/>
        </w:r>
      </w:hyperlink>
    </w:p>
    <w:p w14:paraId="0F8259AC" w14:textId="4B637E25" w:rsidR="00715DB6" w:rsidRPr="009F36EE" w:rsidRDefault="00000000" w:rsidP="00C90485">
      <w:pPr>
        <w:pStyle w:val="TOC3"/>
        <w:spacing w:line="317" w:lineRule="auto"/>
        <w:rPr>
          <w:rFonts w:asciiTheme="minorHAnsi" w:eastAsiaTheme="minorEastAsia" w:hAnsiTheme="minorHAnsi" w:cstheme="minorBidi"/>
          <w:color w:val="000000" w:themeColor="text1"/>
          <w:sz w:val="22"/>
          <w:szCs w:val="22"/>
          <w:lang w:val="en-US"/>
        </w:rPr>
      </w:pPr>
      <w:hyperlink w:anchor="_Toc194274716" w:history="1">
        <w:r w:rsidR="00715DB6" w:rsidRPr="009F36EE">
          <w:rPr>
            <w:rStyle w:val="Hyperlink"/>
            <w:rFonts w:asciiTheme="majorHAnsi" w:hAnsiTheme="majorHAnsi"/>
            <w:color w:val="000000" w:themeColor="text1"/>
          </w:rPr>
          <w:t>3.1.2. Bối cảnh quốc tế</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_Toc194274716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114</w:t>
        </w:r>
        <w:r w:rsidR="00715DB6" w:rsidRPr="009F36EE">
          <w:rPr>
            <w:webHidden/>
            <w:color w:val="000000" w:themeColor="text1"/>
          </w:rPr>
          <w:fldChar w:fldCharType="end"/>
        </w:r>
      </w:hyperlink>
    </w:p>
    <w:p w14:paraId="16B6DCC0" w14:textId="516DBD2D" w:rsidR="00715DB6" w:rsidRPr="009F36EE" w:rsidRDefault="00000000" w:rsidP="00C90485">
      <w:pPr>
        <w:pStyle w:val="TOC2"/>
        <w:spacing w:line="317" w:lineRule="auto"/>
        <w:rPr>
          <w:rFonts w:asciiTheme="minorHAnsi" w:eastAsiaTheme="minorEastAsia" w:hAnsiTheme="minorHAnsi" w:cstheme="minorBidi"/>
          <w:b w:val="0"/>
          <w:bCs w:val="0"/>
          <w:color w:val="000000" w:themeColor="text1"/>
          <w:sz w:val="22"/>
          <w:szCs w:val="22"/>
        </w:rPr>
      </w:pPr>
      <w:hyperlink w:anchor="_Toc194274717" w:history="1">
        <w:r w:rsidR="00715DB6" w:rsidRPr="009F36EE">
          <w:rPr>
            <w:rStyle w:val="Hyperlink"/>
            <w:color w:val="000000" w:themeColor="text1"/>
          </w:rPr>
          <w:t>3.2. QUAN ĐIỂM VÀ ĐỊNH HƯỚNG PHÁT TRIỂN XUẤT NHẬP KHẨU CỦA TỈNH THANH HÓA ĐẾN NĂM 2030</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_Toc194274717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116</w:t>
        </w:r>
        <w:r w:rsidR="00715DB6" w:rsidRPr="009F36EE">
          <w:rPr>
            <w:webHidden/>
            <w:color w:val="000000" w:themeColor="text1"/>
          </w:rPr>
          <w:fldChar w:fldCharType="end"/>
        </w:r>
      </w:hyperlink>
    </w:p>
    <w:p w14:paraId="003F6D3F" w14:textId="70218656" w:rsidR="00715DB6" w:rsidRPr="009F36EE" w:rsidRDefault="00000000" w:rsidP="00C90485">
      <w:pPr>
        <w:pStyle w:val="TOC3"/>
        <w:spacing w:line="317" w:lineRule="auto"/>
        <w:rPr>
          <w:rFonts w:asciiTheme="minorHAnsi" w:eastAsiaTheme="minorEastAsia" w:hAnsiTheme="minorHAnsi" w:cstheme="minorBidi"/>
          <w:color w:val="000000" w:themeColor="text1"/>
          <w:sz w:val="22"/>
          <w:szCs w:val="22"/>
          <w:lang w:val="en-US"/>
        </w:rPr>
      </w:pPr>
      <w:hyperlink w:anchor="_Toc194274718" w:history="1">
        <w:r w:rsidR="00715DB6" w:rsidRPr="009F36EE">
          <w:rPr>
            <w:rStyle w:val="Hyperlink"/>
            <w:rFonts w:asciiTheme="majorHAnsi" w:hAnsiTheme="majorHAnsi"/>
            <w:color w:val="000000" w:themeColor="text1"/>
          </w:rPr>
          <w:t>3.2.1. Quan điểm phát triển</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_Toc194274718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116</w:t>
        </w:r>
        <w:r w:rsidR="00715DB6" w:rsidRPr="009F36EE">
          <w:rPr>
            <w:webHidden/>
            <w:color w:val="000000" w:themeColor="text1"/>
          </w:rPr>
          <w:fldChar w:fldCharType="end"/>
        </w:r>
      </w:hyperlink>
    </w:p>
    <w:p w14:paraId="1C4EC5E8" w14:textId="386C19FC" w:rsidR="00715DB6" w:rsidRPr="009F36EE" w:rsidRDefault="00000000" w:rsidP="00C90485">
      <w:pPr>
        <w:pStyle w:val="TOC3"/>
        <w:spacing w:line="317" w:lineRule="auto"/>
        <w:rPr>
          <w:rFonts w:asciiTheme="minorHAnsi" w:eastAsiaTheme="minorEastAsia" w:hAnsiTheme="minorHAnsi" w:cstheme="minorBidi"/>
          <w:color w:val="000000" w:themeColor="text1"/>
          <w:sz w:val="22"/>
          <w:szCs w:val="22"/>
          <w:lang w:val="en-US"/>
        </w:rPr>
      </w:pPr>
      <w:hyperlink w:anchor="_Toc194274719" w:history="1">
        <w:r w:rsidR="00715DB6" w:rsidRPr="009F36EE">
          <w:rPr>
            <w:rStyle w:val="Hyperlink"/>
            <w:rFonts w:asciiTheme="majorHAnsi" w:hAnsiTheme="majorHAnsi"/>
            <w:color w:val="000000" w:themeColor="text1"/>
          </w:rPr>
          <w:t>3.2.2. Định hướng phát triển</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_Toc194274719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118</w:t>
        </w:r>
        <w:r w:rsidR="00715DB6" w:rsidRPr="009F36EE">
          <w:rPr>
            <w:webHidden/>
            <w:color w:val="000000" w:themeColor="text1"/>
          </w:rPr>
          <w:fldChar w:fldCharType="end"/>
        </w:r>
      </w:hyperlink>
    </w:p>
    <w:p w14:paraId="150B1BB8" w14:textId="27054AE3" w:rsidR="00715DB6" w:rsidRPr="009F36EE" w:rsidRDefault="00000000" w:rsidP="00C90485">
      <w:pPr>
        <w:pStyle w:val="TOC2"/>
        <w:spacing w:line="317" w:lineRule="auto"/>
        <w:rPr>
          <w:rFonts w:asciiTheme="minorHAnsi" w:eastAsiaTheme="minorEastAsia" w:hAnsiTheme="minorHAnsi" w:cstheme="minorBidi"/>
          <w:b w:val="0"/>
          <w:bCs w:val="0"/>
          <w:color w:val="000000" w:themeColor="text1"/>
          <w:sz w:val="22"/>
          <w:szCs w:val="22"/>
        </w:rPr>
      </w:pPr>
      <w:hyperlink w:anchor="_Toc194274720" w:history="1">
        <w:r w:rsidR="00715DB6" w:rsidRPr="009F36EE">
          <w:rPr>
            <w:rStyle w:val="Hyperlink"/>
            <w:color w:val="000000" w:themeColor="text1"/>
          </w:rPr>
          <w:t>3.3. GIẢI PHÁP ĐỀ XUẤT CHO PHÁT TRIỂN XUẤT NHẬP KHẨU BỀN VỮNG TỈNH THANH HÓA ĐẾN NĂM 2030 ĐỐI VỚI CÁC CƠ QUAN QUẢN LÝ NHÀ NƯỚC TẠI ĐỊA PHƯƠNG</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_Toc194274720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120</w:t>
        </w:r>
        <w:r w:rsidR="00715DB6" w:rsidRPr="009F36EE">
          <w:rPr>
            <w:webHidden/>
            <w:color w:val="000000" w:themeColor="text1"/>
          </w:rPr>
          <w:fldChar w:fldCharType="end"/>
        </w:r>
      </w:hyperlink>
    </w:p>
    <w:p w14:paraId="663319D0" w14:textId="2AF8F777" w:rsidR="00715DB6" w:rsidRPr="009F36EE" w:rsidRDefault="00000000" w:rsidP="00C90485">
      <w:pPr>
        <w:pStyle w:val="TOC3"/>
        <w:spacing w:line="317" w:lineRule="auto"/>
        <w:rPr>
          <w:rFonts w:asciiTheme="minorHAnsi" w:eastAsiaTheme="minorEastAsia" w:hAnsiTheme="minorHAnsi" w:cstheme="minorBidi"/>
          <w:color w:val="000000" w:themeColor="text1"/>
          <w:sz w:val="22"/>
          <w:szCs w:val="22"/>
          <w:lang w:val="en-US"/>
        </w:rPr>
      </w:pPr>
      <w:hyperlink w:anchor="_Toc194274721" w:history="1">
        <w:r w:rsidR="00715DB6" w:rsidRPr="009F36EE">
          <w:rPr>
            <w:rStyle w:val="Hyperlink"/>
            <w:rFonts w:asciiTheme="majorHAnsi" w:hAnsiTheme="majorHAnsi"/>
            <w:color w:val="000000" w:themeColor="text1"/>
          </w:rPr>
          <w:t>3.3.1. Bổ sung chính sách cần thiết và tiếp tục cải cách thủ tục hỗ trợ phát triển xuất nhập khẩu tại địa phương</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_Toc194274721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120</w:t>
        </w:r>
        <w:r w:rsidR="00715DB6" w:rsidRPr="009F36EE">
          <w:rPr>
            <w:webHidden/>
            <w:color w:val="000000" w:themeColor="text1"/>
          </w:rPr>
          <w:fldChar w:fldCharType="end"/>
        </w:r>
      </w:hyperlink>
    </w:p>
    <w:p w14:paraId="517234B3" w14:textId="25D38EC1" w:rsidR="00715DB6" w:rsidRPr="009F36EE" w:rsidRDefault="00000000" w:rsidP="00C90485">
      <w:pPr>
        <w:pStyle w:val="TOC3"/>
        <w:spacing w:line="317" w:lineRule="auto"/>
        <w:rPr>
          <w:rFonts w:asciiTheme="minorHAnsi" w:eastAsiaTheme="minorEastAsia" w:hAnsiTheme="minorHAnsi" w:cstheme="minorBidi"/>
          <w:color w:val="000000" w:themeColor="text1"/>
          <w:sz w:val="22"/>
          <w:szCs w:val="22"/>
          <w:lang w:val="en-US"/>
        </w:rPr>
      </w:pPr>
      <w:hyperlink w:anchor="_Toc194274722" w:history="1">
        <w:r w:rsidR="00715DB6" w:rsidRPr="009F36EE">
          <w:rPr>
            <w:rStyle w:val="Hyperlink"/>
            <w:rFonts w:asciiTheme="majorHAnsi" w:hAnsiTheme="majorHAnsi"/>
            <w:color w:val="000000" w:themeColor="text1"/>
          </w:rPr>
          <w:t>3.3.2. Tập trung hỗ trợ doanh nghiệp những vấn đề mang tính hệ thống trong hoạt động xuất nhập khẩu</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_Toc194274722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123</w:t>
        </w:r>
        <w:r w:rsidR="00715DB6" w:rsidRPr="009F36EE">
          <w:rPr>
            <w:webHidden/>
            <w:color w:val="000000" w:themeColor="text1"/>
          </w:rPr>
          <w:fldChar w:fldCharType="end"/>
        </w:r>
      </w:hyperlink>
    </w:p>
    <w:p w14:paraId="255CA5B3" w14:textId="260BBD25" w:rsidR="00715DB6" w:rsidRPr="009F36EE" w:rsidRDefault="00000000" w:rsidP="00C90485">
      <w:pPr>
        <w:pStyle w:val="TOC2"/>
        <w:spacing w:line="317" w:lineRule="auto"/>
        <w:rPr>
          <w:rFonts w:asciiTheme="minorHAnsi" w:eastAsiaTheme="minorEastAsia" w:hAnsiTheme="minorHAnsi" w:cstheme="minorBidi"/>
          <w:b w:val="0"/>
          <w:bCs w:val="0"/>
          <w:color w:val="000000" w:themeColor="text1"/>
          <w:sz w:val="22"/>
          <w:szCs w:val="22"/>
        </w:rPr>
      </w:pPr>
      <w:hyperlink w:anchor="_Toc194274723" w:history="1">
        <w:r w:rsidR="00715DB6" w:rsidRPr="009F36EE">
          <w:rPr>
            <w:rStyle w:val="Hyperlink"/>
            <w:color w:val="000000" w:themeColor="text1"/>
          </w:rPr>
          <w:t>3.4. GIẢI PHÁP ĐỀ XUẤT CHO PHÁT TRIỂN XUẤT NHẬP KHẨU BỀN VỮNG TỈNH THANH HÓA ĐẾN NĂM 2030 ĐỐI VỚI CÁC DOANH NGHIỆP XUẤT NHẬP KHẨU TẠI ĐỊA PHƯƠNG</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_Toc194274723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133</w:t>
        </w:r>
        <w:r w:rsidR="00715DB6" w:rsidRPr="009F36EE">
          <w:rPr>
            <w:webHidden/>
            <w:color w:val="000000" w:themeColor="text1"/>
          </w:rPr>
          <w:fldChar w:fldCharType="end"/>
        </w:r>
      </w:hyperlink>
    </w:p>
    <w:p w14:paraId="6E4D825D" w14:textId="3ED43AA4" w:rsidR="00715DB6" w:rsidRPr="009F36EE" w:rsidRDefault="00000000" w:rsidP="00C90485">
      <w:pPr>
        <w:pStyle w:val="TOC3"/>
        <w:spacing w:line="317" w:lineRule="auto"/>
        <w:rPr>
          <w:rFonts w:asciiTheme="minorHAnsi" w:eastAsiaTheme="minorEastAsia" w:hAnsiTheme="minorHAnsi" w:cstheme="minorBidi"/>
          <w:color w:val="000000" w:themeColor="text1"/>
          <w:sz w:val="22"/>
          <w:szCs w:val="22"/>
          <w:lang w:val="en-US"/>
        </w:rPr>
      </w:pPr>
      <w:hyperlink w:anchor="_Toc194274724" w:history="1">
        <w:r w:rsidR="00715DB6" w:rsidRPr="009F36EE">
          <w:rPr>
            <w:rStyle w:val="Hyperlink"/>
            <w:rFonts w:asciiTheme="majorHAnsi" w:hAnsiTheme="majorHAnsi"/>
            <w:color w:val="000000" w:themeColor="text1"/>
          </w:rPr>
          <w:t>3.4.1. Phát triển xuất nhập khẩu bền vững về kinh tế qua việc nâng cao giá trị hàng hóa xuất khẩu dựa trên lợi thế, chất lượng và thương hiệu</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_Toc194274724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134</w:t>
        </w:r>
        <w:r w:rsidR="00715DB6" w:rsidRPr="009F36EE">
          <w:rPr>
            <w:webHidden/>
            <w:color w:val="000000" w:themeColor="text1"/>
          </w:rPr>
          <w:fldChar w:fldCharType="end"/>
        </w:r>
      </w:hyperlink>
    </w:p>
    <w:p w14:paraId="2E8F2EC9" w14:textId="53D92627" w:rsidR="00715DB6" w:rsidRPr="009F36EE" w:rsidRDefault="00000000" w:rsidP="00C90485">
      <w:pPr>
        <w:pStyle w:val="TOC3"/>
        <w:spacing w:line="317" w:lineRule="auto"/>
        <w:rPr>
          <w:rFonts w:asciiTheme="minorHAnsi" w:eastAsiaTheme="minorEastAsia" w:hAnsiTheme="minorHAnsi" w:cstheme="minorBidi"/>
          <w:color w:val="000000" w:themeColor="text1"/>
          <w:sz w:val="22"/>
          <w:szCs w:val="22"/>
          <w:lang w:val="en-US"/>
        </w:rPr>
      </w:pPr>
      <w:hyperlink w:anchor="_Toc194274725" w:history="1">
        <w:r w:rsidR="00715DB6" w:rsidRPr="009F36EE">
          <w:rPr>
            <w:rStyle w:val="Hyperlink"/>
            <w:rFonts w:asciiTheme="majorHAnsi" w:hAnsiTheme="majorHAnsi"/>
            <w:color w:val="000000" w:themeColor="text1"/>
          </w:rPr>
          <w:t>3.4.2. Phát triển xuất nhập khẩu bền vững về xã hội qua việc gia tăng việc làm và khai thác mạng lưới hiệp hội</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_Toc194274725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137</w:t>
        </w:r>
        <w:r w:rsidR="00715DB6" w:rsidRPr="009F36EE">
          <w:rPr>
            <w:webHidden/>
            <w:color w:val="000000" w:themeColor="text1"/>
          </w:rPr>
          <w:fldChar w:fldCharType="end"/>
        </w:r>
      </w:hyperlink>
    </w:p>
    <w:p w14:paraId="46029861" w14:textId="3995073F" w:rsidR="00715DB6" w:rsidRPr="009F36EE" w:rsidRDefault="00000000" w:rsidP="00C90485">
      <w:pPr>
        <w:pStyle w:val="TOC3"/>
        <w:spacing w:line="317" w:lineRule="auto"/>
        <w:rPr>
          <w:rFonts w:asciiTheme="minorHAnsi" w:eastAsiaTheme="minorEastAsia" w:hAnsiTheme="minorHAnsi" w:cstheme="minorBidi"/>
          <w:color w:val="000000" w:themeColor="text1"/>
          <w:sz w:val="22"/>
          <w:szCs w:val="22"/>
          <w:lang w:val="en-US"/>
        </w:rPr>
      </w:pPr>
      <w:hyperlink w:anchor="_Toc194274726" w:history="1">
        <w:r w:rsidR="00715DB6" w:rsidRPr="009F36EE">
          <w:rPr>
            <w:rStyle w:val="Hyperlink"/>
            <w:rFonts w:asciiTheme="majorHAnsi" w:hAnsiTheme="majorHAnsi"/>
            <w:color w:val="000000" w:themeColor="text1"/>
          </w:rPr>
          <w:t>3.4.3. Phát triển xuất nhập khẩu bền vững về kinh tế qua việc tăng cường nhận thức và tìm kiếm các nguồn kinh phí bảo vệ môi trường</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_Toc194274726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139</w:t>
        </w:r>
        <w:r w:rsidR="00715DB6" w:rsidRPr="009F36EE">
          <w:rPr>
            <w:webHidden/>
            <w:color w:val="000000" w:themeColor="text1"/>
          </w:rPr>
          <w:fldChar w:fldCharType="end"/>
        </w:r>
      </w:hyperlink>
    </w:p>
    <w:p w14:paraId="6C9CA664" w14:textId="545B42DA" w:rsidR="00715DB6" w:rsidRPr="009F36EE" w:rsidRDefault="00000000" w:rsidP="00C90485">
      <w:pPr>
        <w:pStyle w:val="TOC2"/>
        <w:spacing w:line="317" w:lineRule="auto"/>
        <w:rPr>
          <w:rFonts w:asciiTheme="minorHAnsi" w:eastAsiaTheme="minorEastAsia" w:hAnsiTheme="minorHAnsi" w:cstheme="minorBidi"/>
          <w:b w:val="0"/>
          <w:bCs w:val="0"/>
          <w:color w:val="000000" w:themeColor="text1"/>
          <w:sz w:val="22"/>
          <w:szCs w:val="22"/>
        </w:rPr>
      </w:pPr>
      <w:hyperlink w:anchor="_Toc194274727" w:history="1">
        <w:r w:rsidR="00715DB6" w:rsidRPr="009F36EE">
          <w:rPr>
            <w:rStyle w:val="Hyperlink"/>
            <w:color w:val="000000" w:themeColor="text1"/>
          </w:rPr>
          <w:t>3.5. MỘT SỐ KIẾN NGHỊ VỚI CƠ QUAN QUẢN LÝ CẤP TRUNG ƯƠNG</w:t>
        </w:r>
        <w:r w:rsidR="00715DB6" w:rsidRPr="009F36EE">
          <w:rPr>
            <w:webHidden/>
            <w:color w:val="000000" w:themeColor="text1"/>
          </w:rPr>
          <w:tab/>
        </w:r>
        <w:r w:rsidR="005B70F5"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_Toc194274727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142</w:t>
        </w:r>
        <w:r w:rsidR="00715DB6" w:rsidRPr="009F36EE">
          <w:rPr>
            <w:webHidden/>
            <w:color w:val="000000" w:themeColor="text1"/>
          </w:rPr>
          <w:fldChar w:fldCharType="end"/>
        </w:r>
      </w:hyperlink>
    </w:p>
    <w:p w14:paraId="50A82C69" w14:textId="17B8BB95" w:rsidR="00715DB6" w:rsidRPr="009F36EE" w:rsidRDefault="00000000" w:rsidP="00C90485">
      <w:pPr>
        <w:pStyle w:val="TOC3"/>
        <w:spacing w:line="317" w:lineRule="auto"/>
        <w:rPr>
          <w:rFonts w:asciiTheme="minorHAnsi" w:eastAsiaTheme="minorEastAsia" w:hAnsiTheme="minorHAnsi" w:cstheme="minorBidi"/>
          <w:color w:val="000000" w:themeColor="text1"/>
          <w:sz w:val="22"/>
          <w:szCs w:val="22"/>
          <w:lang w:val="en-US"/>
        </w:rPr>
      </w:pPr>
      <w:hyperlink w:anchor="_Toc194274728" w:history="1">
        <w:r w:rsidR="00715DB6" w:rsidRPr="009F36EE">
          <w:rPr>
            <w:rStyle w:val="Hyperlink"/>
            <w:rFonts w:asciiTheme="majorHAnsi" w:hAnsiTheme="majorHAnsi"/>
            <w:color w:val="000000" w:themeColor="text1"/>
          </w:rPr>
          <w:t>3.5.1. Tăng cường hiệu quả công tác quy hoạch, kế hoạch phát triển địa phương</w:t>
        </w:r>
        <w:r w:rsidR="00715DB6" w:rsidRPr="009F36EE">
          <w:rPr>
            <w:webHidden/>
            <w:color w:val="000000" w:themeColor="text1"/>
          </w:rPr>
          <w:tab/>
        </w:r>
        <w:r w:rsidR="005B70F5"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_Toc194274728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142</w:t>
        </w:r>
        <w:r w:rsidR="00715DB6" w:rsidRPr="009F36EE">
          <w:rPr>
            <w:webHidden/>
            <w:color w:val="000000" w:themeColor="text1"/>
          </w:rPr>
          <w:fldChar w:fldCharType="end"/>
        </w:r>
      </w:hyperlink>
    </w:p>
    <w:p w14:paraId="5EBC8924" w14:textId="17DC40BE" w:rsidR="00715DB6" w:rsidRPr="009F36EE" w:rsidRDefault="00000000" w:rsidP="00C90485">
      <w:pPr>
        <w:pStyle w:val="TOC3"/>
        <w:spacing w:line="317" w:lineRule="auto"/>
        <w:rPr>
          <w:rFonts w:asciiTheme="minorHAnsi" w:eastAsiaTheme="minorEastAsia" w:hAnsiTheme="minorHAnsi" w:cstheme="minorBidi"/>
          <w:color w:val="000000" w:themeColor="text1"/>
          <w:sz w:val="22"/>
          <w:szCs w:val="22"/>
          <w:lang w:val="en-US"/>
        </w:rPr>
      </w:pPr>
      <w:hyperlink w:anchor="_Toc194274729" w:history="1">
        <w:r w:rsidR="00715DB6" w:rsidRPr="009F36EE">
          <w:rPr>
            <w:rStyle w:val="Hyperlink"/>
            <w:rFonts w:asciiTheme="majorHAnsi" w:hAnsiTheme="majorHAnsi"/>
            <w:color w:val="000000" w:themeColor="text1"/>
          </w:rPr>
          <w:t>3.5.2. Thúc đẩy nhanh quá trình chuyển đổi số trong xuất nhập khẩu</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_Toc194274729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144</w:t>
        </w:r>
        <w:r w:rsidR="00715DB6" w:rsidRPr="009F36EE">
          <w:rPr>
            <w:webHidden/>
            <w:color w:val="000000" w:themeColor="text1"/>
          </w:rPr>
          <w:fldChar w:fldCharType="end"/>
        </w:r>
      </w:hyperlink>
    </w:p>
    <w:p w14:paraId="01E6117C" w14:textId="0D59CA32" w:rsidR="00715DB6" w:rsidRPr="009F36EE" w:rsidRDefault="00000000" w:rsidP="00C90485">
      <w:pPr>
        <w:pStyle w:val="TOC3"/>
        <w:spacing w:line="317" w:lineRule="auto"/>
        <w:rPr>
          <w:rFonts w:asciiTheme="minorHAnsi" w:eastAsiaTheme="minorEastAsia" w:hAnsiTheme="minorHAnsi" w:cstheme="minorBidi"/>
          <w:color w:val="000000" w:themeColor="text1"/>
          <w:sz w:val="22"/>
          <w:szCs w:val="22"/>
          <w:lang w:val="en-US"/>
        </w:rPr>
      </w:pPr>
      <w:hyperlink w:anchor="_Toc194274730" w:history="1">
        <w:r w:rsidR="00715DB6" w:rsidRPr="009F36EE">
          <w:rPr>
            <w:rStyle w:val="Hyperlink"/>
            <w:rFonts w:asciiTheme="majorHAnsi" w:hAnsiTheme="majorHAnsi"/>
            <w:color w:val="000000" w:themeColor="text1"/>
          </w:rPr>
          <w:t>3.5.3. Thiết lập cơ chế đặc thù cho xuất nhập khẩu tỉnh Thanh Hóa</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_Toc194274730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146</w:t>
        </w:r>
        <w:r w:rsidR="00715DB6" w:rsidRPr="009F36EE">
          <w:rPr>
            <w:webHidden/>
            <w:color w:val="000000" w:themeColor="text1"/>
          </w:rPr>
          <w:fldChar w:fldCharType="end"/>
        </w:r>
      </w:hyperlink>
    </w:p>
    <w:p w14:paraId="723968A2" w14:textId="5E3D1718" w:rsidR="00715DB6" w:rsidRPr="009F36EE" w:rsidRDefault="00000000" w:rsidP="00C90485">
      <w:pPr>
        <w:pStyle w:val="TOC1"/>
        <w:spacing w:line="317" w:lineRule="auto"/>
        <w:rPr>
          <w:rFonts w:asciiTheme="minorHAnsi" w:eastAsiaTheme="minorEastAsia" w:hAnsiTheme="minorHAnsi" w:cstheme="minorBidi"/>
          <w:b w:val="0"/>
          <w:color w:val="000000" w:themeColor="text1"/>
          <w:spacing w:val="0"/>
          <w:sz w:val="22"/>
          <w:szCs w:val="22"/>
          <w:lang w:val="en-US"/>
        </w:rPr>
      </w:pPr>
      <w:hyperlink w:anchor="_Toc194274731" w:history="1">
        <w:r w:rsidR="00715DB6" w:rsidRPr="009F36EE">
          <w:rPr>
            <w:rStyle w:val="Hyperlink"/>
            <w:color w:val="000000" w:themeColor="text1"/>
          </w:rPr>
          <w:t>TIỂU KẾT CHƯƠNG 3</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_Toc194274731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149</w:t>
        </w:r>
        <w:r w:rsidR="00715DB6" w:rsidRPr="009F36EE">
          <w:rPr>
            <w:webHidden/>
            <w:color w:val="000000" w:themeColor="text1"/>
          </w:rPr>
          <w:fldChar w:fldCharType="end"/>
        </w:r>
      </w:hyperlink>
    </w:p>
    <w:p w14:paraId="1F6FFD9A" w14:textId="38FBF029" w:rsidR="00715DB6" w:rsidRPr="009F36EE" w:rsidRDefault="00000000" w:rsidP="00C90485">
      <w:pPr>
        <w:pStyle w:val="TOC1"/>
        <w:spacing w:line="317" w:lineRule="auto"/>
        <w:rPr>
          <w:rStyle w:val="Hyperlink"/>
          <w:color w:val="000000" w:themeColor="text1"/>
        </w:rPr>
      </w:pPr>
      <w:hyperlink w:anchor="_Toc194274732" w:history="1">
        <w:r w:rsidR="00715DB6" w:rsidRPr="009F36EE">
          <w:rPr>
            <w:rStyle w:val="Hyperlink"/>
            <w:color w:val="000000" w:themeColor="text1"/>
          </w:rPr>
          <w:t>PHẦN KẾT LUẬN</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_Toc194274732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150</w:t>
        </w:r>
        <w:r w:rsidR="00715DB6" w:rsidRPr="009F36EE">
          <w:rPr>
            <w:webHidden/>
            <w:color w:val="000000" w:themeColor="text1"/>
          </w:rPr>
          <w:fldChar w:fldCharType="end"/>
        </w:r>
      </w:hyperlink>
    </w:p>
    <w:p w14:paraId="1A21D460" w14:textId="1825B845" w:rsidR="00715DB6" w:rsidRPr="009F36EE" w:rsidRDefault="00715DB6" w:rsidP="00C90485">
      <w:pPr>
        <w:spacing w:line="317" w:lineRule="auto"/>
        <w:ind w:firstLine="0"/>
        <w:rPr>
          <w:rFonts w:eastAsiaTheme="minorEastAsia"/>
          <w:b/>
          <w:bCs/>
          <w:noProof/>
          <w:color w:val="000000" w:themeColor="text1"/>
        </w:rPr>
      </w:pPr>
      <w:r w:rsidRPr="009F36EE">
        <w:rPr>
          <w:rFonts w:eastAsiaTheme="minorEastAsia"/>
          <w:b/>
          <w:bCs/>
          <w:noProof/>
          <w:color w:val="000000" w:themeColor="text1"/>
        </w:rPr>
        <w:t>DANH MỤC NHỮNG CÔNG TRÌNH ĐÃ CÔNG BỐ CỦA TÁC GIẢ………….15</w:t>
      </w:r>
      <w:r w:rsidR="00B82721" w:rsidRPr="009F36EE">
        <w:rPr>
          <w:rFonts w:eastAsiaTheme="minorEastAsia"/>
          <w:b/>
          <w:bCs/>
          <w:noProof/>
          <w:color w:val="000000" w:themeColor="text1"/>
        </w:rPr>
        <w:t>2</w:t>
      </w:r>
    </w:p>
    <w:p w14:paraId="2660B2F8" w14:textId="4242746E" w:rsidR="00715DB6" w:rsidRPr="009F36EE" w:rsidRDefault="00000000" w:rsidP="00C90485">
      <w:pPr>
        <w:pStyle w:val="TOC1"/>
        <w:spacing w:line="317" w:lineRule="auto"/>
        <w:rPr>
          <w:rFonts w:asciiTheme="minorHAnsi" w:eastAsiaTheme="minorEastAsia" w:hAnsiTheme="minorHAnsi" w:cstheme="minorBidi"/>
          <w:b w:val="0"/>
          <w:color w:val="000000" w:themeColor="text1"/>
          <w:spacing w:val="0"/>
          <w:sz w:val="22"/>
          <w:szCs w:val="22"/>
          <w:lang w:val="en-US"/>
        </w:rPr>
      </w:pPr>
      <w:hyperlink w:anchor="_Toc194274733" w:history="1">
        <w:r w:rsidR="00715DB6" w:rsidRPr="009F36EE">
          <w:rPr>
            <w:rStyle w:val="Hyperlink"/>
            <w:color w:val="000000" w:themeColor="text1"/>
          </w:rPr>
          <w:t>TÀI LIỆU THAM KHẢO</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_Toc194274733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153</w:t>
        </w:r>
        <w:r w:rsidR="00715DB6" w:rsidRPr="009F36EE">
          <w:rPr>
            <w:webHidden/>
            <w:color w:val="000000" w:themeColor="text1"/>
          </w:rPr>
          <w:fldChar w:fldCharType="end"/>
        </w:r>
      </w:hyperlink>
    </w:p>
    <w:p w14:paraId="66BEAC82" w14:textId="44EB0C8B" w:rsidR="00715DB6" w:rsidRPr="009F36EE" w:rsidRDefault="00000000" w:rsidP="00C90485">
      <w:pPr>
        <w:pStyle w:val="TOC1"/>
        <w:spacing w:line="317" w:lineRule="auto"/>
        <w:rPr>
          <w:rFonts w:asciiTheme="minorHAnsi" w:eastAsiaTheme="minorEastAsia" w:hAnsiTheme="minorHAnsi" w:cstheme="minorBidi"/>
          <w:b w:val="0"/>
          <w:color w:val="000000" w:themeColor="text1"/>
          <w:spacing w:val="0"/>
          <w:sz w:val="22"/>
          <w:szCs w:val="22"/>
          <w:lang w:val="en-US"/>
        </w:rPr>
      </w:pPr>
      <w:hyperlink w:anchor="_Toc194274734" w:history="1">
        <w:r w:rsidR="00715DB6" w:rsidRPr="009F36EE">
          <w:rPr>
            <w:rStyle w:val="Hyperlink"/>
            <w:color w:val="000000" w:themeColor="text1"/>
          </w:rPr>
          <w:t>PHỤ LỤC</w:t>
        </w:r>
        <w:r w:rsidR="00715DB6" w:rsidRPr="009F36EE">
          <w:rPr>
            <w:webHidden/>
            <w:color w:val="000000" w:themeColor="text1"/>
          </w:rPr>
          <w:tab/>
        </w:r>
        <w:r w:rsidR="00715DB6" w:rsidRPr="009F36EE">
          <w:rPr>
            <w:webHidden/>
            <w:color w:val="000000" w:themeColor="text1"/>
          </w:rPr>
          <w:fldChar w:fldCharType="begin"/>
        </w:r>
        <w:r w:rsidR="00715DB6" w:rsidRPr="009F36EE">
          <w:rPr>
            <w:webHidden/>
            <w:color w:val="000000" w:themeColor="text1"/>
          </w:rPr>
          <w:instrText xml:space="preserve"> PAGEREF _Toc194274734 \h </w:instrText>
        </w:r>
        <w:r w:rsidR="00715DB6" w:rsidRPr="009F36EE">
          <w:rPr>
            <w:webHidden/>
            <w:color w:val="000000" w:themeColor="text1"/>
          </w:rPr>
        </w:r>
        <w:r w:rsidR="00715DB6" w:rsidRPr="009F36EE">
          <w:rPr>
            <w:webHidden/>
            <w:color w:val="000000" w:themeColor="text1"/>
          </w:rPr>
          <w:fldChar w:fldCharType="separate"/>
        </w:r>
        <w:r w:rsidR="00344F5E">
          <w:rPr>
            <w:webHidden/>
            <w:color w:val="000000" w:themeColor="text1"/>
          </w:rPr>
          <w:t>163</w:t>
        </w:r>
        <w:r w:rsidR="00715DB6" w:rsidRPr="009F36EE">
          <w:rPr>
            <w:webHidden/>
            <w:color w:val="000000" w:themeColor="text1"/>
          </w:rPr>
          <w:fldChar w:fldCharType="end"/>
        </w:r>
      </w:hyperlink>
    </w:p>
    <w:p w14:paraId="3BECDDF4" w14:textId="1F999CD4" w:rsidR="00715DB6" w:rsidRPr="009F36EE" w:rsidRDefault="00000000" w:rsidP="00C90485">
      <w:pPr>
        <w:pStyle w:val="TOC1"/>
        <w:spacing w:line="317" w:lineRule="auto"/>
        <w:rPr>
          <w:rFonts w:asciiTheme="minorHAnsi" w:eastAsiaTheme="minorEastAsia" w:hAnsiTheme="minorHAnsi" w:cstheme="minorBidi"/>
          <w:b w:val="0"/>
          <w:bCs/>
          <w:color w:val="000000" w:themeColor="text1"/>
          <w:spacing w:val="0"/>
          <w:sz w:val="22"/>
          <w:szCs w:val="22"/>
          <w:lang w:val="en-US"/>
        </w:rPr>
      </w:pPr>
      <w:hyperlink w:anchor="_Toc194274735" w:history="1">
        <w:r w:rsidR="00715DB6" w:rsidRPr="009F36EE">
          <w:rPr>
            <w:rStyle w:val="Hyperlink"/>
            <w:b w:val="0"/>
            <w:bCs/>
            <w:color w:val="000000" w:themeColor="text1"/>
          </w:rPr>
          <w:t>PHỤ LỤC 1. BẢNG HỎI PHỎNG VẤN CHUYÊN GIA VỀ BỘ TIÊU CHÍ ĐÁNH GIÁ PHÁT TRIỂN XUẤT NHẬP KHẨU</w:t>
        </w:r>
        <w:r w:rsidR="00715DB6" w:rsidRPr="009F36EE">
          <w:rPr>
            <w:b w:val="0"/>
            <w:bCs/>
            <w:webHidden/>
            <w:color w:val="000000" w:themeColor="text1"/>
          </w:rPr>
          <w:tab/>
        </w:r>
        <w:r w:rsidR="00715DB6" w:rsidRPr="009F36EE">
          <w:rPr>
            <w:b w:val="0"/>
            <w:bCs/>
            <w:webHidden/>
            <w:color w:val="000000" w:themeColor="text1"/>
          </w:rPr>
          <w:fldChar w:fldCharType="begin"/>
        </w:r>
        <w:r w:rsidR="00715DB6" w:rsidRPr="009F36EE">
          <w:rPr>
            <w:b w:val="0"/>
            <w:bCs/>
            <w:webHidden/>
            <w:color w:val="000000" w:themeColor="text1"/>
          </w:rPr>
          <w:instrText xml:space="preserve"> PAGEREF _Toc194274735 \h </w:instrText>
        </w:r>
        <w:r w:rsidR="00715DB6" w:rsidRPr="009F36EE">
          <w:rPr>
            <w:b w:val="0"/>
            <w:bCs/>
            <w:webHidden/>
            <w:color w:val="000000" w:themeColor="text1"/>
          </w:rPr>
        </w:r>
        <w:r w:rsidR="00715DB6" w:rsidRPr="009F36EE">
          <w:rPr>
            <w:b w:val="0"/>
            <w:bCs/>
            <w:webHidden/>
            <w:color w:val="000000" w:themeColor="text1"/>
          </w:rPr>
          <w:fldChar w:fldCharType="separate"/>
        </w:r>
        <w:r w:rsidR="00344F5E">
          <w:rPr>
            <w:b w:val="0"/>
            <w:bCs/>
            <w:webHidden/>
            <w:color w:val="000000" w:themeColor="text1"/>
          </w:rPr>
          <w:t>163</w:t>
        </w:r>
        <w:r w:rsidR="00715DB6" w:rsidRPr="009F36EE">
          <w:rPr>
            <w:b w:val="0"/>
            <w:bCs/>
            <w:webHidden/>
            <w:color w:val="000000" w:themeColor="text1"/>
          </w:rPr>
          <w:fldChar w:fldCharType="end"/>
        </w:r>
      </w:hyperlink>
    </w:p>
    <w:p w14:paraId="090BB49B" w14:textId="74DDBAF2" w:rsidR="00715DB6" w:rsidRPr="009F36EE" w:rsidRDefault="00000000" w:rsidP="00C90485">
      <w:pPr>
        <w:pStyle w:val="TOC1"/>
        <w:spacing w:line="317" w:lineRule="auto"/>
        <w:rPr>
          <w:rFonts w:asciiTheme="minorHAnsi" w:eastAsiaTheme="minorEastAsia" w:hAnsiTheme="minorHAnsi" w:cstheme="minorBidi"/>
          <w:b w:val="0"/>
          <w:bCs/>
          <w:color w:val="000000" w:themeColor="text1"/>
          <w:spacing w:val="0"/>
          <w:sz w:val="22"/>
          <w:szCs w:val="22"/>
          <w:lang w:val="en-US"/>
        </w:rPr>
      </w:pPr>
      <w:hyperlink w:anchor="_Toc194274736" w:history="1">
        <w:r w:rsidR="00715DB6" w:rsidRPr="009F36EE">
          <w:rPr>
            <w:rStyle w:val="Hyperlink"/>
            <w:b w:val="0"/>
            <w:bCs/>
            <w:color w:val="000000" w:themeColor="text1"/>
          </w:rPr>
          <w:t>CỦA ĐỊA PHƯƠNG CẤP TỈNH</w:t>
        </w:r>
        <w:r w:rsidR="00715DB6" w:rsidRPr="009F36EE">
          <w:rPr>
            <w:b w:val="0"/>
            <w:bCs/>
            <w:webHidden/>
            <w:color w:val="000000" w:themeColor="text1"/>
          </w:rPr>
          <w:tab/>
        </w:r>
        <w:r w:rsidR="00715DB6" w:rsidRPr="009F36EE">
          <w:rPr>
            <w:b w:val="0"/>
            <w:bCs/>
            <w:webHidden/>
            <w:color w:val="000000" w:themeColor="text1"/>
          </w:rPr>
          <w:fldChar w:fldCharType="begin"/>
        </w:r>
        <w:r w:rsidR="00715DB6" w:rsidRPr="009F36EE">
          <w:rPr>
            <w:b w:val="0"/>
            <w:bCs/>
            <w:webHidden/>
            <w:color w:val="000000" w:themeColor="text1"/>
          </w:rPr>
          <w:instrText xml:space="preserve"> PAGEREF _Toc194274736 \h </w:instrText>
        </w:r>
        <w:r w:rsidR="00715DB6" w:rsidRPr="009F36EE">
          <w:rPr>
            <w:b w:val="0"/>
            <w:bCs/>
            <w:webHidden/>
            <w:color w:val="000000" w:themeColor="text1"/>
          </w:rPr>
        </w:r>
        <w:r w:rsidR="00715DB6" w:rsidRPr="009F36EE">
          <w:rPr>
            <w:b w:val="0"/>
            <w:bCs/>
            <w:webHidden/>
            <w:color w:val="000000" w:themeColor="text1"/>
          </w:rPr>
          <w:fldChar w:fldCharType="separate"/>
        </w:r>
        <w:r w:rsidR="00344F5E">
          <w:rPr>
            <w:b w:val="0"/>
            <w:bCs/>
            <w:webHidden/>
            <w:color w:val="000000" w:themeColor="text1"/>
          </w:rPr>
          <w:t>163</w:t>
        </w:r>
        <w:r w:rsidR="00715DB6" w:rsidRPr="009F36EE">
          <w:rPr>
            <w:b w:val="0"/>
            <w:bCs/>
            <w:webHidden/>
            <w:color w:val="000000" w:themeColor="text1"/>
          </w:rPr>
          <w:fldChar w:fldCharType="end"/>
        </w:r>
      </w:hyperlink>
    </w:p>
    <w:p w14:paraId="211C656B" w14:textId="6AC65105" w:rsidR="00715DB6" w:rsidRPr="009F36EE" w:rsidRDefault="00000000" w:rsidP="00C90485">
      <w:pPr>
        <w:pStyle w:val="TOC1"/>
        <w:spacing w:line="317" w:lineRule="auto"/>
        <w:rPr>
          <w:rFonts w:asciiTheme="minorHAnsi" w:eastAsiaTheme="minorEastAsia" w:hAnsiTheme="minorHAnsi" w:cstheme="minorBidi"/>
          <w:b w:val="0"/>
          <w:bCs/>
          <w:color w:val="000000" w:themeColor="text1"/>
          <w:spacing w:val="0"/>
          <w:sz w:val="22"/>
          <w:szCs w:val="22"/>
          <w:lang w:val="en-US"/>
        </w:rPr>
      </w:pPr>
      <w:hyperlink w:anchor="_Toc194274737" w:history="1">
        <w:r w:rsidR="00715DB6" w:rsidRPr="009F36EE">
          <w:rPr>
            <w:rStyle w:val="Hyperlink"/>
            <w:b w:val="0"/>
            <w:bCs/>
            <w:color w:val="000000" w:themeColor="text1"/>
          </w:rPr>
          <w:t>PHỤ LỤC 2. CÁC BỘ TIÊU CHÍ ĐÁNH GIÁ PHÁT TRIỂN BỀN VỮNG</w:t>
        </w:r>
        <w:r w:rsidR="00715DB6" w:rsidRPr="009F36EE">
          <w:rPr>
            <w:b w:val="0"/>
            <w:bCs/>
            <w:webHidden/>
            <w:color w:val="000000" w:themeColor="text1"/>
          </w:rPr>
          <w:tab/>
        </w:r>
        <w:r w:rsidR="00715DB6" w:rsidRPr="009F36EE">
          <w:rPr>
            <w:b w:val="0"/>
            <w:bCs/>
            <w:webHidden/>
            <w:color w:val="000000" w:themeColor="text1"/>
          </w:rPr>
          <w:fldChar w:fldCharType="begin"/>
        </w:r>
        <w:r w:rsidR="00715DB6" w:rsidRPr="009F36EE">
          <w:rPr>
            <w:b w:val="0"/>
            <w:bCs/>
            <w:webHidden/>
            <w:color w:val="000000" w:themeColor="text1"/>
          </w:rPr>
          <w:instrText xml:space="preserve"> PAGEREF _Toc194274737 \h </w:instrText>
        </w:r>
        <w:r w:rsidR="00715DB6" w:rsidRPr="009F36EE">
          <w:rPr>
            <w:b w:val="0"/>
            <w:bCs/>
            <w:webHidden/>
            <w:color w:val="000000" w:themeColor="text1"/>
          </w:rPr>
        </w:r>
        <w:r w:rsidR="00715DB6" w:rsidRPr="009F36EE">
          <w:rPr>
            <w:b w:val="0"/>
            <w:bCs/>
            <w:webHidden/>
            <w:color w:val="000000" w:themeColor="text1"/>
          </w:rPr>
          <w:fldChar w:fldCharType="separate"/>
        </w:r>
        <w:r w:rsidR="00344F5E">
          <w:rPr>
            <w:b w:val="0"/>
            <w:bCs/>
            <w:webHidden/>
            <w:color w:val="000000" w:themeColor="text1"/>
          </w:rPr>
          <w:t>167</w:t>
        </w:r>
        <w:r w:rsidR="00715DB6" w:rsidRPr="009F36EE">
          <w:rPr>
            <w:b w:val="0"/>
            <w:bCs/>
            <w:webHidden/>
            <w:color w:val="000000" w:themeColor="text1"/>
          </w:rPr>
          <w:fldChar w:fldCharType="end"/>
        </w:r>
      </w:hyperlink>
    </w:p>
    <w:p w14:paraId="596B7BCF" w14:textId="466DE4DD" w:rsidR="00715DB6" w:rsidRPr="009F36EE" w:rsidRDefault="00000000" w:rsidP="00C90485">
      <w:pPr>
        <w:pStyle w:val="TOC1"/>
        <w:spacing w:line="317" w:lineRule="auto"/>
        <w:rPr>
          <w:rFonts w:asciiTheme="minorHAnsi" w:eastAsiaTheme="minorEastAsia" w:hAnsiTheme="minorHAnsi" w:cstheme="minorBidi"/>
          <w:b w:val="0"/>
          <w:bCs/>
          <w:color w:val="000000" w:themeColor="text1"/>
          <w:spacing w:val="0"/>
          <w:sz w:val="22"/>
          <w:szCs w:val="22"/>
          <w:lang w:val="en-US"/>
        </w:rPr>
      </w:pPr>
      <w:hyperlink w:anchor="_Toc194274738" w:history="1">
        <w:r w:rsidR="00715DB6" w:rsidRPr="009F36EE">
          <w:rPr>
            <w:rStyle w:val="Hyperlink"/>
            <w:b w:val="0"/>
            <w:bCs/>
            <w:color w:val="000000" w:themeColor="text1"/>
          </w:rPr>
          <w:t>CỦA CÁC TỔ CHỨC, QUỐC GIA</w:t>
        </w:r>
        <w:r w:rsidR="00715DB6" w:rsidRPr="009F36EE">
          <w:rPr>
            <w:b w:val="0"/>
            <w:bCs/>
            <w:webHidden/>
            <w:color w:val="000000" w:themeColor="text1"/>
          </w:rPr>
          <w:tab/>
        </w:r>
        <w:r w:rsidR="00715DB6" w:rsidRPr="009F36EE">
          <w:rPr>
            <w:b w:val="0"/>
            <w:bCs/>
            <w:webHidden/>
            <w:color w:val="000000" w:themeColor="text1"/>
          </w:rPr>
          <w:fldChar w:fldCharType="begin"/>
        </w:r>
        <w:r w:rsidR="00715DB6" w:rsidRPr="009F36EE">
          <w:rPr>
            <w:b w:val="0"/>
            <w:bCs/>
            <w:webHidden/>
            <w:color w:val="000000" w:themeColor="text1"/>
          </w:rPr>
          <w:instrText xml:space="preserve"> PAGEREF _Toc194274738 \h </w:instrText>
        </w:r>
        <w:r w:rsidR="00715DB6" w:rsidRPr="009F36EE">
          <w:rPr>
            <w:b w:val="0"/>
            <w:bCs/>
            <w:webHidden/>
            <w:color w:val="000000" w:themeColor="text1"/>
          </w:rPr>
        </w:r>
        <w:r w:rsidR="00715DB6" w:rsidRPr="009F36EE">
          <w:rPr>
            <w:b w:val="0"/>
            <w:bCs/>
            <w:webHidden/>
            <w:color w:val="000000" w:themeColor="text1"/>
          </w:rPr>
          <w:fldChar w:fldCharType="separate"/>
        </w:r>
        <w:r w:rsidR="00344F5E">
          <w:rPr>
            <w:b w:val="0"/>
            <w:bCs/>
            <w:webHidden/>
            <w:color w:val="000000" w:themeColor="text1"/>
          </w:rPr>
          <w:t>167</w:t>
        </w:r>
        <w:r w:rsidR="00715DB6" w:rsidRPr="009F36EE">
          <w:rPr>
            <w:b w:val="0"/>
            <w:bCs/>
            <w:webHidden/>
            <w:color w:val="000000" w:themeColor="text1"/>
          </w:rPr>
          <w:fldChar w:fldCharType="end"/>
        </w:r>
      </w:hyperlink>
    </w:p>
    <w:p w14:paraId="5064F1A6" w14:textId="6E610AF3" w:rsidR="00715DB6" w:rsidRPr="009F36EE" w:rsidRDefault="00000000" w:rsidP="00C90485">
      <w:pPr>
        <w:pStyle w:val="TOC1"/>
        <w:spacing w:line="317" w:lineRule="auto"/>
        <w:rPr>
          <w:rFonts w:asciiTheme="minorHAnsi" w:eastAsiaTheme="minorEastAsia" w:hAnsiTheme="minorHAnsi" w:cstheme="minorBidi"/>
          <w:b w:val="0"/>
          <w:bCs/>
          <w:color w:val="000000" w:themeColor="text1"/>
          <w:spacing w:val="0"/>
          <w:sz w:val="22"/>
          <w:szCs w:val="22"/>
          <w:lang w:val="en-US"/>
        </w:rPr>
      </w:pPr>
      <w:hyperlink w:anchor="_Toc194274739" w:history="1">
        <w:r w:rsidR="00715DB6" w:rsidRPr="009F36EE">
          <w:rPr>
            <w:rStyle w:val="Hyperlink"/>
            <w:b w:val="0"/>
            <w:bCs/>
            <w:color w:val="000000" w:themeColor="text1"/>
          </w:rPr>
          <w:t>PHỤ LỤC 3. BẢNG TỔNG HỢP VÀ ĐỀ XUẤT TIÊU CHÍ ĐÁNH GIÁ PTXNKBV CỦA</w:t>
        </w:r>
      </w:hyperlink>
      <w:r w:rsidR="009F36EE">
        <w:rPr>
          <w:b w:val="0"/>
          <w:bCs/>
          <w:color w:val="000000" w:themeColor="text1"/>
          <w:lang w:val="en-US"/>
        </w:rPr>
        <w:t xml:space="preserve"> </w:t>
      </w:r>
      <w:hyperlink w:anchor="_Toc194274740" w:history="1">
        <w:r w:rsidR="00715DB6" w:rsidRPr="009F36EE">
          <w:rPr>
            <w:rStyle w:val="Hyperlink"/>
            <w:b w:val="0"/>
            <w:bCs/>
            <w:color w:val="000000" w:themeColor="text1"/>
          </w:rPr>
          <w:t>ĐỊA PHƯƠNG CẤP TỈNH</w:t>
        </w:r>
        <w:r w:rsidR="00715DB6" w:rsidRPr="009F36EE">
          <w:rPr>
            <w:b w:val="0"/>
            <w:bCs/>
            <w:webHidden/>
            <w:color w:val="000000" w:themeColor="text1"/>
          </w:rPr>
          <w:tab/>
        </w:r>
        <w:r w:rsidR="00715DB6" w:rsidRPr="009F36EE">
          <w:rPr>
            <w:b w:val="0"/>
            <w:bCs/>
            <w:webHidden/>
            <w:color w:val="000000" w:themeColor="text1"/>
          </w:rPr>
          <w:fldChar w:fldCharType="begin"/>
        </w:r>
        <w:r w:rsidR="00715DB6" w:rsidRPr="009F36EE">
          <w:rPr>
            <w:b w:val="0"/>
            <w:bCs/>
            <w:webHidden/>
            <w:color w:val="000000" w:themeColor="text1"/>
          </w:rPr>
          <w:instrText xml:space="preserve"> PAGEREF _Toc194274740 \h </w:instrText>
        </w:r>
        <w:r w:rsidR="00715DB6" w:rsidRPr="009F36EE">
          <w:rPr>
            <w:b w:val="0"/>
            <w:bCs/>
            <w:webHidden/>
            <w:color w:val="000000" w:themeColor="text1"/>
          </w:rPr>
        </w:r>
        <w:r w:rsidR="00715DB6" w:rsidRPr="009F36EE">
          <w:rPr>
            <w:b w:val="0"/>
            <w:bCs/>
            <w:webHidden/>
            <w:color w:val="000000" w:themeColor="text1"/>
          </w:rPr>
          <w:fldChar w:fldCharType="separate"/>
        </w:r>
        <w:r w:rsidR="00344F5E">
          <w:rPr>
            <w:b w:val="0"/>
            <w:bCs/>
            <w:webHidden/>
            <w:color w:val="000000" w:themeColor="text1"/>
          </w:rPr>
          <w:t>174</w:t>
        </w:r>
        <w:r w:rsidR="00715DB6" w:rsidRPr="009F36EE">
          <w:rPr>
            <w:b w:val="0"/>
            <w:bCs/>
            <w:webHidden/>
            <w:color w:val="000000" w:themeColor="text1"/>
          </w:rPr>
          <w:fldChar w:fldCharType="end"/>
        </w:r>
      </w:hyperlink>
    </w:p>
    <w:p w14:paraId="4B975D79" w14:textId="04EB9D51" w:rsidR="00715DB6" w:rsidRPr="009F36EE" w:rsidRDefault="00000000" w:rsidP="00C90485">
      <w:pPr>
        <w:pStyle w:val="TOC1"/>
        <w:spacing w:line="317" w:lineRule="auto"/>
        <w:rPr>
          <w:rFonts w:asciiTheme="minorHAnsi" w:eastAsiaTheme="minorEastAsia" w:hAnsiTheme="minorHAnsi" w:cstheme="minorBidi"/>
          <w:b w:val="0"/>
          <w:bCs/>
          <w:color w:val="000000" w:themeColor="text1"/>
          <w:spacing w:val="0"/>
          <w:sz w:val="22"/>
          <w:szCs w:val="22"/>
          <w:lang w:val="en-US"/>
        </w:rPr>
      </w:pPr>
      <w:hyperlink w:anchor="_Toc194274741" w:history="1">
        <w:r w:rsidR="00715DB6" w:rsidRPr="009F36EE">
          <w:rPr>
            <w:rStyle w:val="Hyperlink"/>
            <w:b w:val="0"/>
            <w:bCs/>
            <w:color w:val="000000" w:themeColor="text1"/>
          </w:rPr>
          <w:t>PHỤ LỤC 4. DANH SÁCH CHUYÊN GIA THAM GIA XÂY DỰNG</w:t>
        </w:r>
        <w:r w:rsidR="00715DB6" w:rsidRPr="009F36EE">
          <w:rPr>
            <w:b w:val="0"/>
            <w:bCs/>
            <w:webHidden/>
            <w:color w:val="000000" w:themeColor="text1"/>
          </w:rPr>
          <w:tab/>
        </w:r>
        <w:r w:rsidR="00715DB6" w:rsidRPr="009F36EE">
          <w:rPr>
            <w:b w:val="0"/>
            <w:bCs/>
            <w:webHidden/>
            <w:color w:val="000000" w:themeColor="text1"/>
          </w:rPr>
          <w:fldChar w:fldCharType="begin"/>
        </w:r>
        <w:r w:rsidR="00715DB6" w:rsidRPr="009F36EE">
          <w:rPr>
            <w:b w:val="0"/>
            <w:bCs/>
            <w:webHidden/>
            <w:color w:val="000000" w:themeColor="text1"/>
          </w:rPr>
          <w:instrText xml:space="preserve"> PAGEREF _Toc194274741 \h </w:instrText>
        </w:r>
        <w:r w:rsidR="00715DB6" w:rsidRPr="009F36EE">
          <w:rPr>
            <w:b w:val="0"/>
            <w:bCs/>
            <w:webHidden/>
            <w:color w:val="000000" w:themeColor="text1"/>
          </w:rPr>
        </w:r>
        <w:r w:rsidR="00715DB6" w:rsidRPr="009F36EE">
          <w:rPr>
            <w:b w:val="0"/>
            <w:bCs/>
            <w:webHidden/>
            <w:color w:val="000000" w:themeColor="text1"/>
          </w:rPr>
          <w:fldChar w:fldCharType="separate"/>
        </w:r>
        <w:r w:rsidR="00344F5E">
          <w:rPr>
            <w:b w:val="0"/>
            <w:bCs/>
            <w:webHidden/>
            <w:color w:val="000000" w:themeColor="text1"/>
          </w:rPr>
          <w:t>191</w:t>
        </w:r>
        <w:r w:rsidR="00715DB6" w:rsidRPr="009F36EE">
          <w:rPr>
            <w:b w:val="0"/>
            <w:bCs/>
            <w:webHidden/>
            <w:color w:val="000000" w:themeColor="text1"/>
          </w:rPr>
          <w:fldChar w:fldCharType="end"/>
        </w:r>
      </w:hyperlink>
    </w:p>
    <w:p w14:paraId="08E9C194" w14:textId="7A708034" w:rsidR="00715DB6" w:rsidRPr="009F36EE" w:rsidRDefault="00000000" w:rsidP="00C90485">
      <w:pPr>
        <w:pStyle w:val="TOC1"/>
        <w:spacing w:line="317" w:lineRule="auto"/>
        <w:rPr>
          <w:rFonts w:asciiTheme="minorHAnsi" w:eastAsiaTheme="minorEastAsia" w:hAnsiTheme="minorHAnsi" w:cstheme="minorBidi"/>
          <w:b w:val="0"/>
          <w:bCs/>
          <w:color w:val="000000" w:themeColor="text1"/>
          <w:spacing w:val="0"/>
          <w:sz w:val="22"/>
          <w:szCs w:val="22"/>
          <w:lang w:val="en-US"/>
        </w:rPr>
      </w:pPr>
      <w:hyperlink w:anchor="_Toc194274742" w:history="1">
        <w:r w:rsidR="00715DB6" w:rsidRPr="009F36EE">
          <w:rPr>
            <w:rStyle w:val="Hyperlink"/>
            <w:b w:val="0"/>
            <w:bCs/>
            <w:color w:val="000000" w:themeColor="text1"/>
          </w:rPr>
          <w:t>BỘ TIÊU CHÍ ĐÁNH GIÁ PTXNKBV</w:t>
        </w:r>
        <w:r w:rsidR="00715DB6" w:rsidRPr="009F36EE">
          <w:rPr>
            <w:b w:val="0"/>
            <w:bCs/>
            <w:webHidden/>
            <w:color w:val="000000" w:themeColor="text1"/>
          </w:rPr>
          <w:tab/>
        </w:r>
        <w:r w:rsidR="00715DB6" w:rsidRPr="009F36EE">
          <w:rPr>
            <w:b w:val="0"/>
            <w:bCs/>
            <w:webHidden/>
            <w:color w:val="000000" w:themeColor="text1"/>
          </w:rPr>
          <w:fldChar w:fldCharType="begin"/>
        </w:r>
        <w:r w:rsidR="00715DB6" w:rsidRPr="009F36EE">
          <w:rPr>
            <w:b w:val="0"/>
            <w:bCs/>
            <w:webHidden/>
            <w:color w:val="000000" w:themeColor="text1"/>
          </w:rPr>
          <w:instrText xml:space="preserve"> PAGEREF _Toc194274742 \h </w:instrText>
        </w:r>
        <w:r w:rsidR="00715DB6" w:rsidRPr="009F36EE">
          <w:rPr>
            <w:b w:val="0"/>
            <w:bCs/>
            <w:webHidden/>
            <w:color w:val="000000" w:themeColor="text1"/>
          </w:rPr>
        </w:r>
        <w:r w:rsidR="00715DB6" w:rsidRPr="009F36EE">
          <w:rPr>
            <w:b w:val="0"/>
            <w:bCs/>
            <w:webHidden/>
            <w:color w:val="000000" w:themeColor="text1"/>
          </w:rPr>
          <w:fldChar w:fldCharType="separate"/>
        </w:r>
        <w:r w:rsidR="00344F5E">
          <w:rPr>
            <w:b w:val="0"/>
            <w:bCs/>
            <w:webHidden/>
            <w:color w:val="000000" w:themeColor="text1"/>
          </w:rPr>
          <w:t>191</w:t>
        </w:r>
        <w:r w:rsidR="00715DB6" w:rsidRPr="009F36EE">
          <w:rPr>
            <w:b w:val="0"/>
            <w:bCs/>
            <w:webHidden/>
            <w:color w:val="000000" w:themeColor="text1"/>
          </w:rPr>
          <w:fldChar w:fldCharType="end"/>
        </w:r>
      </w:hyperlink>
    </w:p>
    <w:p w14:paraId="0AB3FD59" w14:textId="1A747944" w:rsidR="00715DB6" w:rsidRPr="009F36EE" w:rsidRDefault="00000000" w:rsidP="00C90485">
      <w:pPr>
        <w:pStyle w:val="TOC1"/>
        <w:spacing w:line="317" w:lineRule="auto"/>
        <w:rPr>
          <w:rFonts w:asciiTheme="minorHAnsi" w:eastAsiaTheme="minorEastAsia" w:hAnsiTheme="minorHAnsi" w:cstheme="minorBidi"/>
          <w:b w:val="0"/>
          <w:bCs/>
          <w:color w:val="000000" w:themeColor="text1"/>
          <w:spacing w:val="0"/>
          <w:sz w:val="22"/>
          <w:szCs w:val="22"/>
          <w:lang w:val="en-US"/>
        </w:rPr>
      </w:pPr>
      <w:hyperlink w:anchor="_Toc194274743" w:history="1">
        <w:r w:rsidR="00715DB6" w:rsidRPr="009F36EE">
          <w:rPr>
            <w:rStyle w:val="Hyperlink"/>
            <w:b w:val="0"/>
            <w:bCs/>
            <w:color w:val="000000" w:themeColor="text1"/>
          </w:rPr>
          <w:t>CỦA ĐỊA PHƯƠNG CẤP TỈNH</w:t>
        </w:r>
        <w:r w:rsidR="00715DB6" w:rsidRPr="009F36EE">
          <w:rPr>
            <w:b w:val="0"/>
            <w:bCs/>
            <w:webHidden/>
            <w:color w:val="000000" w:themeColor="text1"/>
          </w:rPr>
          <w:tab/>
        </w:r>
        <w:r w:rsidR="00715DB6" w:rsidRPr="009F36EE">
          <w:rPr>
            <w:b w:val="0"/>
            <w:bCs/>
            <w:webHidden/>
            <w:color w:val="000000" w:themeColor="text1"/>
          </w:rPr>
          <w:fldChar w:fldCharType="begin"/>
        </w:r>
        <w:r w:rsidR="00715DB6" w:rsidRPr="009F36EE">
          <w:rPr>
            <w:b w:val="0"/>
            <w:bCs/>
            <w:webHidden/>
            <w:color w:val="000000" w:themeColor="text1"/>
          </w:rPr>
          <w:instrText xml:space="preserve"> PAGEREF _Toc194274743 \h </w:instrText>
        </w:r>
        <w:r w:rsidR="00715DB6" w:rsidRPr="009F36EE">
          <w:rPr>
            <w:b w:val="0"/>
            <w:bCs/>
            <w:webHidden/>
            <w:color w:val="000000" w:themeColor="text1"/>
          </w:rPr>
        </w:r>
        <w:r w:rsidR="00715DB6" w:rsidRPr="009F36EE">
          <w:rPr>
            <w:b w:val="0"/>
            <w:bCs/>
            <w:webHidden/>
            <w:color w:val="000000" w:themeColor="text1"/>
          </w:rPr>
          <w:fldChar w:fldCharType="separate"/>
        </w:r>
        <w:r w:rsidR="00344F5E">
          <w:rPr>
            <w:b w:val="0"/>
            <w:bCs/>
            <w:webHidden/>
            <w:color w:val="000000" w:themeColor="text1"/>
          </w:rPr>
          <w:t>191</w:t>
        </w:r>
        <w:r w:rsidR="00715DB6" w:rsidRPr="009F36EE">
          <w:rPr>
            <w:b w:val="0"/>
            <w:bCs/>
            <w:webHidden/>
            <w:color w:val="000000" w:themeColor="text1"/>
          </w:rPr>
          <w:fldChar w:fldCharType="end"/>
        </w:r>
      </w:hyperlink>
    </w:p>
    <w:p w14:paraId="360AE3C0" w14:textId="10D61CF6" w:rsidR="00715DB6" w:rsidRPr="009F36EE" w:rsidRDefault="00000000" w:rsidP="00C90485">
      <w:pPr>
        <w:pStyle w:val="TOC1"/>
        <w:spacing w:line="317" w:lineRule="auto"/>
        <w:rPr>
          <w:rFonts w:asciiTheme="minorHAnsi" w:eastAsiaTheme="minorEastAsia" w:hAnsiTheme="minorHAnsi" w:cstheme="minorBidi"/>
          <w:b w:val="0"/>
          <w:bCs/>
          <w:color w:val="000000" w:themeColor="text1"/>
          <w:spacing w:val="0"/>
          <w:sz w:val="22"/>
          <w:szCs w:val="22"/>
          <w:lang w:val="en-US"/>
        </w:rPr>
      </w:pPr>
      <w:hyperlink w:anchor="_Toc194274744" w:history="1">
        <w:r w:rsidR="00715DB6" w:rsidRPr="009F36EE">
          <w:rPr>
            <w:rStyle w:val="Hyperlink"/>
            <w:b w:val="0"/>
            <w:bCs/>
            <w:color w:val="000000" w:themeColor="text1"/>
          </w:rPr>
          <w:t>PHỤ LỤC 5. BẢNG HỎI ĐIỀU TRA DOANH NGHIỆP VỀ</w:t>
        </w:r>
        <w:r w:rsidR="00715DB6" w:rsidRPr="009F36EE">
          <w:rPr>
            <w:b w:val="0"/>
            <w:bCs/>
            <w:webHidden/>
            <w:color w:val="000000" w:themeColor="text1"/>
          </w:rPr>
          <w:tab/>
        </w:r>
        <w:r w:rsidR="00715DB6" w:rsidRPr="009F36EE">
          <w:rPr>
            <w:b w:val="0"/>
            <w:bCs/>
            <w:webHidden/>
            <w:color w:val="000000" w:themeColor="text1"/>
          </w:rPr>
          <w:fldChar w:fldCharType="begin"/>
        </w:r>
        <w:r w:rsidR="00715DB6" w:rsidRPr="009F36EE">
          <w:rPr>
            <w:b w:val="0"/>
            <w:bCs/>
            <w:webHidden/>
            <w:color w:val="000000" w:themeColor="text1"/>
          </w:rPr>
          <w:instrText xml:space="preserve"> PAGEREF _Toc194274744 \h </w:instrText>
        </w:r>
        <w:r w:rsidR="00715DB6" w:rsidRPr="009F36EE">
          <w:rPr>
            <w:b w:val="0"/>
            <w:bCs/>
            <w:webHidden/>
            <w:color w:val="000000" w:themeColor="text1"/>
          </w:rPr>
        </w:r>
        <w:r w:rsidR="00715DB6" w:rsidRPr="009F36EE">
          <w:rPr>
            <w:b w:val="0"/>
            <w:bCs/>
            <w:webHidden/>
            <w:color w:val="000000" w:themeColor="text1"/>
          </w:rPr>
          <w:fldChar w:fldCharType="separate"/>
        </w:r>
        <w:r w:rsidR="00344F5E">
          <w:rPr>
            <w:b w:val="0"/>
            <w:bCs/>
            <w:webHidden/>
            <w:color w:val="000000" w:themeColor="text1"/>
          </w:rPr>
          <w:t>193</w:t>
        </w:r>
        <w:r w:rsidR="00715DB6" w:rsidRPr="009F36EE">
          <w:rPr>
            <w:b w:val="0"/>
            <w:bCs/>
            <w:webHidden/>
            <w:color w:val="000000" w:themeColor="text1"/>
          </w:rPr>
          <w:fldChar w:fldCharType="end"/>
        </w:r>
      </w:hyperlink>
    </w:p>
    <w:p w14:paraId="5ACFFADD" w14:textId="5266A789" w:rsidR="00715DB6" w:rsidRPr="009F36EE" w:rsidRDefault="00000000" w:rsidP="00C90485">
      <w:pPr>
        <w:pStyle w:val="TOC1"/>
        <w:spacing w:line="317" w:lineRule="auto"/>
        <w:rPr>
          <w:rFonts w:asciiTheme="minorHAnsi" w:eastAsiaTheme="minorEastAsia" w:hAnsiTheme="minorHAnsi" w:cstheme="minorBidi"/>
          <w:b w:val="0"/>
          <w:bCs/>
          <w:color w:val="000000" w:themeColor="text1"/>
          <w:spacing w:val="0"/>
          <w:sz w:val="22"/>
          <w:szCs w:val="22"/>
          <w:lang w:val="en-US"/>
        </w:rPr>
      </w:pPr>
      <w:hyperlink w:anchor="_Toc194274745" w:history="1">
        <w:r w:rsidR="00715DB6" w:rsidRPr="009F36EE">
          <w:rPr>
            <w:rStyle w:val="Hyperlink"/>
            <w:b w:val="0"/>
            <w:bCs/>
            <w:color w:val="000000" w:themeColor="text1"/>
          </w:rPr>
          <w:t>ĐÁNH GIÁ THỰC TRẠNG PHÁT TRIỂN XUẤT NHẬP KHẨU BỀN VỮNG</w:t>
        </w:r>
        <w:r w:rsidR="00715DB6" w:rsidRPr="009F36EE">
          <w:rPr>
            <w:b w:val="0"/>
            <w:bCs/>
            <w:webHidden/>
            <w:color w:val="000000" w:themeColor="text1"/>
          </w:rPr>
          <w:tab/>
        </w:r>
        <w:r w:rsidR="00715DB6" w:rsidRPr="009F36EE">
          <w:rPr>
            <w:b w:val="0"/>
            <w:bCs/>
            <w:webHidden/>
            <w:color w:val="000000" w:themeColor="text1"/>
          </w:rPr>
          <w:fldChar w:fldCharType="begin"/>
        </w:r>
        <w:r w:rsidR="00715DB6" w:rsidRPr="009F36EE">
          <w:rPr>
            <w:b w:val="0"/>
            <w:bCs/>
            <w:webHidden/>
            <w:color w:val="000000" w:themeColor="text1"/>
          </w:rPr>
          <w:instrText xml:space="preserve"> PAGEREF _Toc194274745 \h </w:instrText>
        </w:r>
        <w:r w:rsidR="00715DB6" w:rsidRPr="009F36EE">
          <w:rPr>
            <w:b w:val="0"/>
            <w:bCs/>
            <w:webHidden/>
            <w:color w:val="000000" w:themeColor="text1"/>
          </w:rPr>
        </w:r>
        <w:r w:rsidR="00715DB6" w:rsidRPr="009F36EE">
          <w:rPr>
            <w:b w:val="0"/>
            <w:bCs/>
            <w:webHidden/>
            <w:color w:val="000000" w:themeColor="text1"/>
          </w:rPr>
          <w:fldChar w:fldCharType="separate"/>
        </w:r>
        <w:r w:rsidR="00344F5E">
          <w:rPr>
            <w:b w:val="0"/>
            <w:bCs/>
            <w:webHidden/>
            <w:color w:val="000000" w:themeColor="text1"/>
          </w:rPr>
          <w:t>193</w:t>
        </w:r>
        <w:r w:rsidR="00715DB6" w:rsidRPr="009F36EE">
          <w:rPr>
            <w:b w:val="0"/>
            <w:bCs/>
            <w:webHidden/>
            <w:color w:val="000000" w:themeColor="text1"/>
          </w:rPr>
          <w:fldChar w:fldCharType="end"/>
        </w:r>
      </w:hyperlink>
    </w:p>
    <w:p w14:paraId="77D7E060" w14:textId="4A3F99E6" w:rsidR="00715DB6" w:rsidRPr="009F36EE" w:rsidRDefault="00000000" w:rsidP="00C90485">
      <w:pPr>
        <w:pStyle w:val="TOC1"/>
        <w:spacing w:line="317" w:lineRule="auto"/>
        <w:rPr>
          <w:rFonts w:asciiTheme="minorHAnsi" w:eastAsiaTheme="minorEastAsia" w:hAnsiTheme="minorHAnsi" w:cstheme="minorBidi"/>
          <w:b w:val="0"/>
          <w:bCs/>
          <w:color w:val="000000" w:themeColor="text1"/>
          <w:spacing w:val="0"/>
          <w:sz w:val="22"/>
          <w:szCs w:val="22"/>
          <w:lang w:val="en-US"/>
        </w:rPr>
      </w:pPr>
      <w:hyperlink w:anchor="_Toc194274746" w:history="1">
        <w:r w:rsidR="00715DB6" w:rsidRPr="009F36EE">
          <w:rPr>
            <w:rStyle w:val="Hyperlink"/>
            <w:b w:val="0"/>
            <w:bCs/>
            <w:color w:val="000000" w:themeColor="text1"/>
          </w:rPr>
          <w:t>CỦA TỈNH THANH HÓA</w:t>
        </w:r>
        <w:r w:rsidR="00715DB6" w:rsidRPr="009F36EE">
          <w:rPr>
            <w:b w:val="0"/>
            <w:bCs/>
            <w:webHidden/>
            <w:color w:val="000000" w:themeColor="text1"/>
          </w:rPr>
          <w:tab/>
        </w:r>
        <w:r w:rsidR="00715DB6" w:rsidRPr="009F36EE">
          <w:rPr>
            <w:b w:val="0"/>
            <w:bCs/>
            <w:webHidden/>
            <w:color w:val="000000" w:themeColor="text1"/>
          </w:rPr>
          <w:fldChar w:fldCharType="begin"/>
        </w:r>
        <w:r w:rsidR="00715DB6" w:rsidRPr="009F36EE">
          <w:rPr>
            <w:b w:val="0"/>
            <w:bCs/>
            <w:webHidden/>
            <w:color w:val="000000" w:themeColor="text1"/>
          </w:rPr>
          <w:instrText xml:space="preserve"> PAGEREF _Toc194274746 \h </w:instrText>
        </w:r>
        <w:r w:rsidR="00715DB6" w:rsidRPr="009F36EE">
          <w:rPr>
            <w:b w:val="0"/>
            <w:bCs/>
            <w:webHidden/>
            <w:color w:val="000000" w:themeColor="text1"/>
          </w:rPr>
        </w:r>
        <w:r w:rsidR="00715DB6" w:rsidRPr="009F36EE">
          <w:rPr>
            <w:b w:val="0"/>
            <w:bCs/>
            <w:webHidden/>
            <w:color w:val="000000" w:themeColor="text1"/>
          </w:rPr>
          <w:fldChar w:fldCharType="separate"/>
        </w:r>
        <w:r w:rsidR="00344F5E">
          <w:rPr>
            <w:b w:val="0"/>
            <w:bCs/>
            <w:webHidden/>
            <w:color w:val="000000" w:themeColor="text1"/>
          </w:rPr>
          <w:t>193</w:t>
        </w:r>
        <w:r w:rsidR="00715DB6" w:rsidRPr="009F36EE">
          <w:rPr>
            <w:b w:val="0"/>
            <w:bCs/>
            <w:webHidden/>
            <w:color w:val="000000" w:themeColor="text1"/>
          </w:rPr>
          <w:fldChar w:fldCharType="end"/>
        </w:r>
      </w:hyperlink>
    </w:p>
    <w:p w14:paraId="2FC7B8E3" w14:textId="4341A865" w:rsidR="00715DB6" w:rsidRPr="009F36EE" w:rsidRDefault="00000000" w:rsidP="00C90485">
      <w:pPr>
        <w:pStyle w:val="TOC1"/>
        <w:spacing w:line="317" w:lineRule="auto"/>
        <w:rPr>
          <w:rFonts w:asciiTheme="minorHAnsi" w:eastAsiaTheme="minorEastAsia" w:hAnsiTheme="minorHAnsi" w:cstheme="minorBidi"/>
          <w:b w:val="0"/>
          <w:bCs/>
          <w:color w:val="000000" w:themeColor="text1"/>
          <w:spacing w:val="0"/>
          <w:sz w:val="22"/>
          <w:szCs w:val="22"/>
          <w:lang w:val="en-US"/>
        </w:rPr>
      </w:pPr>
      <w:hyperlink w:anchor="_Toc194274747" w:history="1">
        <w:r w:rsidR="00715DB6" w:rsidRPr="009F36EE">
          <w:rPr>
            <w:rStyle w:val="Hyperlink"/>
            <w:b w:val="0"/>
            <w:bCs/>
            <w:color w:val="000000" w:themeColor="text1"/>
          </w:rPr>
          <w:t>PHỤ LỤC 6. BẢNG TỔNG HỢP VÀ ĐỀ XUẤT CÁC NHÂN TỐ</w:t>
        </w:r>
        <w:r w:rsidR="00715DB6" w:rsidRPr="009F36EE">
          <w:rPr>
            <w:b w:val="0"/>
            <w:bCs/>
            <w:webHidden/>
            <w:color w:val="000000" w:themeColor="text1"/>
          </w:rPr>
          <w:tab/>
        </w:r>
        <w:r w:rsidR="00715DB6" w:rsidRPr="009F36EE">
          <w:rPr>
            <w:b w:val="0"/>
            <w:bCs/>
            <w:webHidden/>
            <w:color w:val="000000" w:themeColor="text1"/>
          </w:rPr>
          <w:fldChar w:fldCharType="begin"/>
        </w:r>
        <w:r w:rsidR="00715DB6" w:rsidRPr="009F36EE">
          <w:rPr>
            <w:b w:val="0"/>
            <w:bCs/>
            <w:webHidden/>
            <w:color w:val="000000" w:themeColor="text1"/>
          </w:rPr>
          <w:instrText xml:space="preserve"> PAGEREF _Toc194274747 \h </w:instrText>
        </w:r>
        <w:r w:rsidR="00715DB6" w:rsidRPr="009F36EE">
          <w:rPr>
            <w:b w:val="0"/>
            <w:bCs/>
            <w:webHidden/>
            <w:color w:val="000000" w:themeColor="text1"/>
          </w:rPr>
        </w:r>
        <w:r w:rsidR="00715DB6" w:rsidRPr="009F36EE">
          <w:rPr>
            <w:b w:val="0"/>
            <w:bCs/>
            <w:webHidden/>
            <w:color w:val="000000" w:themeColor="text1"/>
          </w:rPr>
          <w:fldChar w:fldCharType="separate"/>
        </w:r>
        <w:r w:rsidR="00344F5E">
          <w:rPr>
            <w:b w:val="0"/>
            <w:bCs/>
            <w:webHidden/>
            <w:color w:val="000000" w:themeColor="text1"/>
          </w:rPr>
          <w:t>201</w:t>
        </w:r>
        <w:r w:rsidR="00715DB6" w:rsidRPr="009F36EE">
          <w:rPr>
            <w:b w:val="0"/>
            <w:bCs/>
            <w:webHidden/>
            <w:color w:val="000000" w:themeColor="text1"/>
          </w:rPr>
          <w:fldChar w:fldCharType="end"/>
        </w:r>
      </w:hyperlink>
    </w:p>
    <w:p w14:paraId="1C0CB99A" w14:textId="31E0A0B6" w:rsidR="00715DB6" w:rsidRPr="009F36EE" w:rsidRDefault="00000000" w:rsidP="00C90485">
      <w:pPr>
        <w:pStyle w:val="TOC1"/>
        <w:spacing w:line="317" w:lineRule="auto"/>
        <w:rPr>
          <w:rFonts w:asciiTheme="minorHAnsi" w:eastAsiaTheme="minorEastAsia" w:hAnsiTheme="minorHAnsi" w:cstheme="minorBidi"/>
          <w:b w:val="0"/>
          <w:bCs/>
          <w:color w:val="000000" w:themeColor="text1"/>
          <w:spacing w:val="0"/>
          <w:sz w:val="22"/>
          <w:szCs w:val="22"/>
          <w:lang w:val="en-US"/>
        </w:rPr>
      </w:pPr>
      <w:hyperlink w:anchor="_Toc194274748" w:history="1">
        <w:r w:rsidR="00715DB6" w:rsidRPr="009F36EE">
          <w:rPr>
            <w:rStyle w:val="Hyperlink"/>
            <w:b w:val="0"/>
            <w:bCs/>
            <w:color w:val="000000" w:themeColor="text1"/>
          </w:rPr>
          <w:t>ẢNH HƯỞNG TỚI PHÁT TRIỂN XUẤT NHẬP KHẨU BỀN VỮNG CỦA</w:t>
        </w:r>
        <w:r w:rsidR="00715DB6" w:rsidRPr="009F36EE">
          <w:rPr>
            <w:b w:val="0"/>
            <w:bCs/>
            <w:webHidden/>
            <w:color w:val="000000" w:themeColor="text1"/>
          </w:rPr>
          <w:tab/>
        </w:r>
        <w:r w:rsidR="00715DB6" w:rsidRPr="009F36EE">
          <w:rPr>
            <w:b w:val="0"/>
            <w:bCs/>
            <w:webHidden/>
            <w:color w:val="000000" w:themeColor="text1"/>
          </w:rPr>
          <w:fldChar w:fldCharType="begin"/>
        </w:r>
        <w:r w:rsidR="00715DB6" w:rsidRPr="009F36EE">
          <w:rPr>
            <w:b w:val="0"/>
            <w:bCs/>
            <w:webHidden/>
            <w:color w:val="000000" w:themeColor="text1"/>
          </w:rPr>
          <w:instrText xml:space="preserve"> PAGEREF _Toc194274748 \h </w:instrText>
        </w:r>
        <w:r w:rsidR="00715DB6" w:rsidRPr="009F36EE">
          <w:rPr>
            <w:b w:val="0"/>
            <w:bCs/>
            <w:webHidden/>
            <w:color w:val="000000" w:themeColor="text1"/>
          </w:rPr>
        </w:r>
        <w:r w:rsidR="00715DB6" w:rsidRPr="009F36EE">
          <w:rPr>
            <w:b w:val="0"/>
            <w:bCs/>
            <w:webHidden/>
            <w:color w:val="000000" w:themeColor="text1"/>
          </w:rPr>
          <w:fldChar w:fldCharType="separate"/>
        </w:r>
        <w:r w:rsidR="00344F5E">
          <w:rPr>
            <w:b w:val="0"/>
            <w:bCs/>
            <w:webHidden/>
            <w:color w:val="000000" w:themeColor="text1"/>
          </w:rPr>
          <w:t>201</w:t>
        </w:r>
        <w:r w:rsidR="00715DB6" w:rsidRPr="009F36EE">
          <w:rPr>
            <w:b w:val="0"/>
            <w:bCs/>
            <w:webHidden/>
            <w:color w:val="000000" w:themeColor="text1"/>
          </w:rPr>
          <w:fldChar w:fldCharType="end"/>
        </w:r>
      </w:hyperlink>
    </w:p>
    <w:p w14:paraId="2F391A52" w14:textId="37FC8969" w:rsidR="00715DB6" w:rsidRPr="009F36EE" w:rsidRDefault="00000000" w:rsidP="00C90485">
      <w:pPr>
        <w:pStyle w:val="TOC1"/>
        <w:spacing w:line="317" w:lineRule="auto"/>
        <w:rPr>
          <w:rFonts w:asciiTheme="minorHAnsi" w:eastAsiaTheme="minorEastAsia" w:hAnsiTheme="minorHAnsi" w:cstheme="minorBidi"/>
          <w:b w:val="0"/>
          <w:bCs/>
          <w:color w:val="000000" w:themeColor="text1"/>
          <w:spacing w:val="0"/>
          <w:sz w:val="22"/>
          <w:szCs w:val="22"/>
          <w:lang w:val="en-US"/>
        </w:rPr>
      </w:pPr>
      <w:hyperlink w:anchor="_Toc194274749" w:history="1">
        <w:r w:rsidR="00715DB6" w:rsidRPr="009F36EE">
          <w:rPr>
            <w:rStyle w:val="Hyperlink"/>
            <w:b w:val="0"/>
            <w:bCs/>
            <w:color w:val="000000" w:themeColor="text1"/>
          </w:rPr>
          <w:t>ĐỊA PHƯƠNG CẤP TỈNH</w:t>
        </w:r>
        <w:r w:rsidR="00715DB6" w:rsidRPr="009F36EE">
          <w:rPr>
            <w:b w:val="0"/>
            <w:bCs/>
            <w:webHidden/>
            <w:color w:val="000000" w:themeColor="text1"/>
          </w:rPr>
          <w:tab/>
        </w:r>
        <w:r w:rsidR="00715DB6" w:rsidRPr="009F36EE">
          <w:rPr>
            <w:b w:val="0"/>
            <w:bCs/>
            <w:webHidden/>
            <w:color w:val="000000" w:themeColor="text1"/>
          </w:rPr>
          <w:fldChar w:fldCharType="begin"/>
        </w:r>
        <w:r w:rsidR="00715DB6" w:rsidRPr="009F36EE">
          <w:rPr>
            <w:b w:val="0"/>
            <w:bCs/>
            <w:webHidden/>
            <w:color w:val="000000" w:themeColor="text1"/>
          </w:rPr>
          <w:instrText xml:space="preserve"> PAGEREF _Toc194274749 \h </w:instrText>
        </w:r>
        <w:r w:rsidR="00715DB6" w:rsidRPr="009F36EE">
          <w:rPr>
            <w:b w:val="0"/>
            <w:bCs/>
            <w:webHidden/>
            <w:color w:val="000000" w:themeColor="text1"/>
          </w:rPr>
        </w:r>
        <w:r w:rsidR="00715DB6" w:rsidRPr="009F36EE">
          <w:rPr>
            <w:b w:val="0"/>
            <w:bCs/>
            <w:webHidden/>
            <w:color w:val="000000" w:themeColor="text1"/>
          </w:rPr>
          <w:fldChar w:fldCharType="separate"/>
        </w:r>
        <w:r w:rsidR="00344F5E">
          <w:rPr>
            <w:b w:val="0"/>
            <w:bCs/>
            <w:webHidden/>
            <w:color w:val="000000" w:themeColor="text1"/>
          </w:rPr>
          <w:t>201</w:t>
        </w:r>
        <w:r w:rsidR="00715DB6" w:rsidRPr="009F36EE">
          <w:rPr>
            <w:b w:val="0"/>
            <w:bCs/>
            <w:webHidden/>
            <w:color w:val="000000" w:themeColor="text1"/>
          </w:rPr>
          <w:fldChar w:fldCharType="end"/>
        </w:r>
      </w:hyperlink>
    </w:p>
    <w:p w14:paraId="3CB3794E" w14:textId="260D80B2" w:rsidR="00715DB6" w:rsidRPr="009F36EE" w:rsidRDefault="00000000" w:rsidP="00C90485">
      <w:pPr>
        <w:pStyle w:val="TOC1"/>
        <w:spacing w:line="317" w:lineRule="auto"/>
        <w:rPr>
          <w:rFonts w:asciiTheme="minorHAnsi" w:eastAsiaTheme="minorEastAsia" w:hAnsiTheme="minorHAnsi" w:cstheme="minorBidi"/>
          <w:b w:val="0"/>
          <w:bCs/>
          <w:color w:val="000000" w:themeColor="text1"/>
          <w:spacing w:val="0"/>
          <w:sz w:val="22"/>
          <w:szCs w:val="22"/>
          <w:lang w:val="en-US"/>
        </w:rPr>
      </w:pPr>
      <w:hyperlink w:anchor="_Toc194274750" w:history="1">
        <w:r w:rsidR="00715DB6" w:rsidRPr="009F36EE">
          <w:rPr>
            <w:rStyle w:val="Hyperlink"/>
            <w:b w:val="0"/>
            <w:bCs/>
            <w:color w:val="000000" w:themeColor="text1"/>
          </w:rPr>
          <w:t>PHỤ LỤC 7. DỮ LIỆU PHÂN TÍCH SPSS VỀ CÁC NHÂN TỐ ẢNH HƯỞNG TỚI PHÁT TRIỂN XUẤT NHẬP KHẨU BỀN VỮNG THANH HÓA</w:t>
        </w:r>
        <w:r w:rsidR="00715DB6" w:rsidRPr="009F36EE">
          <w:rPr>
            <w:b w:val="0"/>
            <w:bCs/>
            <w:webHidden/>
            <w:color w:val="000000" w:themeColor="text1"/>
          </w:rPr>
          <w:tab/>
        </w:r>
        <w:r w:rsidR="00715DB6" w:rsidRPr="009F36EE">
          <w:rPr>
            <w:b w:val="0"/>
            <w:bCs/>
            <w:webHidden/>
            <w:color w:val="000000" w:themeColor="text1"/>
          </w:rPr>
          <w:fldChar w:fldCharType="begin"/>
        </w:r>
        <w:r w:rsidR="00715DB6" w:rsidRPr="009F36EE">
          <w:rPr>
            <w:b w:val="0"/>
            <w:bCs/>
            <w:webHidden/>
            <w:color w:val="000000" w:themeColor="text1"/>
          </w:rPr>
          <w:instrText xml:space="preserve"> PAGEREF _Toc194274750 \h </w:instrText>
        </w:r>
        <w:r w:rsidR="00715DB6" w:rsidRPr="009F36EE">
          <w:rPr>
            <w:b w:val="0"/>
            <w:bCs/>
            <w:webHidden/>
            <w:color w:val="000000" w:themeColor="text1"/>
          </w:rPr>
        </w:r>
        <w:r w:rsidR="00715DB6" w:rsidRPr="009F36EE">
          <w:rPr>
            <w:b w:val="0"/>
            <w:bCs/>
            <w:webHidden/>
            <w:color w:val="000000" w:themeColor="text1"/>
          </w:rPr>
          <w:fldChar w:fldCharType="separate"/>
        </w:r>
        <w:r w:rsidR="00344F5E">
          <w:rPr>
            <w:b w:val="0"/>
            <w:bCs/>
            <w:webHidden/>
            <w:color w:val="000000" w:themeColor="text1"/>
          </w:rPr>
          <w:t>213</w:t>
        </w:r>
        <w:r w:rsidR="00715DB6" w:rsidRPr="009F36EE">
          <w:rPr>
            <w:b w:val="0"/>
            <w:bCs/>
            <w:webHidden/>
            <w:color w:val="000000" w:themeColor="text1"/>
          </w:rPr>
          <w:fldChar w:fldCharType="end"/>
        </w:r>
      </w:hyperlink>
    </w:p>
    <w:p w14:paraId="4C41840B" w14:textId="4ECA5F76" w:rsidR="00715DB6" w:rsidRPr="009F36EE" w:rsidRDefault="00000000" w:rsidP="00C90485">
      <w:pPr>
        <w:pStyle w:val="TOC1"/>
        <w:spacing w:line="317" w:lineRule="auto"/>
        <w:rPr>
          <w:rFonts w:asciiTheme="minorHAnsi" w:eastAsiaTheme="minorEastAsia" w:hAnsiTheme="minorHAnsi" w:cstheme="minorBidi"/>
          <w:b w:val="0"/>
          <w:bCs/>
          <w:color w:val="000000" w:themeColor="text1"/>
          <w:spacing w:val="0"/>
          <w:sz w:val="22"/>
          <w:szCs w:val="22"/>
          <w:lang w:val="en-US"/>
        </w:rPr>
      </w:pPr>
      <w:hyperlink w:anchor="_Toc194274751" w:history="1">
        <w:r w:rsidR="00715DB6" w:rsidRPr="009F36EE">
          <w:rPr>
            <w:rStyle w:val="Hyperlink"/>
            <w:b w:val="0"/>
            <w:bCs/>
            <w:color w:val="000000" w:themeColor="text1"/>
          </w:rPr>
          <w:t>PHỤ LỤC 8. DỮ LIỆU THỐNG KÊ VỀ ĐÁNH GIÁ MỨC ĐỘ KHÓ KHĂN TRONG PHÁT TRIỂN XUẤT NHẬP KHẨU BỀN VỮNG</w:t>
        </w:r>
        <w:r w:rsidR="00715DB6" w:rsidRPr="009F36EE">
          <w:rPr>
            <w:b w:val="0"/>
            <w:bCs/>
            <w:webHidden/>
            <w:color w:val="000000" w:themeColor="text1"/>
          </w:rPr>
          <w:tab/>
        </w:r>
        <w:r w:rsidR="00715DB6" w:rsidRPr="009F36EE">
          <w:rPr>
            <w:b w:val="0"/>
            <w:bCs/>
            <w:webHidden/>
            <w:color w:val="000000" w:themeColor="text1"/>
          </w:rPr>
          <w:fldChar w:fldCharType="begin"/>
        </w:r>
        <w:r w:rsidR="00715DB6" w:rsidRPr="009F36EE">
          <w:rPr>
            <w:b w:val="0"/>
            <w:bCs/>
            <w:webHidden/>
            <w:color w:val="000000" w:themeColor="text1"/>
          </w:rPr>
          <w:instrText xml:space="preserve"> PAGEREF _Toc194274751 \h </w:instrText>
        </w:r>
        <w:r w:rsidR="00715DB6" w:rsidRPr="009F36EE">
          <w:rPr>
            <w:b w:val="0"/>
            <w:bCs/>
            <w:webHidden/>
            <w:color w:val="000000" w:themeColor="text1"/>
          </w:rPr>
        </w:r>
        <w:r w:rsidR="00715DB6" w:rsidRPr="009F36EE">
          <w:rPr>
            <w:b w:val="0"/>
            <w:bCs/>
            <w:webHidden/>
            <w:color w:val="000000" w:themeColor="text1"/>
          </w:rPr>
          <w:fldChar w:fldCharType="separate"/>
        </w:r>
        <w:r w:rsidR="00344F5E">
          <w:rPr>
            <w:b w:val="0"/>
            <w:bCs/>
            <w:webHidden/>
            <w:color w:val="000000" w:themeColor="text1"/>
          </w:rPr>
          <w:t>236</w:t>
        </w:r>
        <w:r w:rsidR="00715DB6" w:rsidRPr="009F36EE">
          <w:rPr>
            <w:b w:val="0"/>
            <w:bCs/>
            <w:webHidden/>
            <w:color w:val="000000" w:themeColor="text1"/>
          </w:rPr>
          <w:fldChar w:fldCharType="end"/>
        </w:r>
      </w:hyperlink>
    </w:p>
    <w:p w14:paraId="08738A9E" w14:textId="151FACF2" w:rsidR="00715DB6" w:rsidRPr="009F36EE" w:rsidRDefault="00000000" w:rsidP="00C90485">
      <w:pPr>
        <w:pStyle w:val="TOC1"/>
        <w:spacing w:line="317" w:lineRule="auto"/>
        <w:rPr>
          <w:rFonts w:asciiTheme="minorHAnsi" w:eastAsiaTheme="minorEastAsia" w:hAnsiTheme="minorHAnsi" w:cstheme="minorBidi"/>
          <w:b w:val="0"/>
          <w:bCs/>
          <w:color w:val="000000" w:themeColor="text1"/>
          <w:spacing w:val="0"/>
          <w:sz w:val="22"/>
          <w:szCs w:val="22"/>
          <w:lang w:val="en-US"/>
        </w:rPr>
      </w:pPr>
      <w:hyperlink w:anchor="_Toc194274752" w:history="1">
        <w:r w:rsidR="00715DB6" w:rsidRPr="009F36EE">
          <w:rPr>
            <w:rStyle w:val="Hyperlink"/>
            <w:b w:val="0"/>
            <w:bCs/>
            <w:color w:val="000000" w:themeColor="text1"/>
          </w:rPr>
          <w:t>TẠI TỈNH THANH HÓA</w:t>
        </w:r>
        <w:r w:rsidR="00715DB6" w:rsidRPr="009F36EE">
          <w:rPr>
            <w:b w:val="0"/>
            <w:bCs/>
            <w:webHidden/>
            <w:color w:val="000000" w:themeColor="text1"/>
          </w:rPr>
          <w:tab/>
        </w:r>
        <w:r w:rsidR="00715DB6" w:rsidRPr="009F36EE">
          <w:rPr>
            <w:b w:val="0"/>
            <w:bCs/>
            <w:webHidden/>
            <w:color w:val="000000" w:themeColor="text1"/>
          </w:rPr>
          <w:fldChar w:fldCharType="begin"/>
        </w:r>
        <w:r w:rsidR="00715DB6" w:rsidRPr="009F36EE">
          <w:rPr>
            <w:b w:val="0"/>
            <w:bCs/>
            <w:webHidden/>
            <w:color w:val="000000" w:themeColor="text1"/>
          </w:rPr>
          <w:instrText xml:space="preserve"> PAGEREF _Toc194274752 \h </w:instrText>
        </w:r>
        <w:r w:rsidR="00715DB6" w:rsidRPr="009F36EE">
          <w:rPr>
            <w:b w:val="0"/>
            <w:bCs/>
            <w:webHidden/>
            <w:color w:val="000000" w:themeColor="text1"/>
          </w:rPr>
        </w:r>
        <w:r w:rsidR="00715DB6" w:rsidRPr="009F36EE">
          <w:rPr>
            <w:b w:val="0"/>
            <w:bCs/>
            <w:webHidden/>
            <w:color w:val="000000" w:themeColor="text1"/>
          </w:rPr>
          <w:fldChar w:fldCharType="separate"/>
        </w:r>
        <w:r w:rsidR="00344F5E">
          <w:rPr>
            <w:b w:val="0"/>
            <w:bCs/>
            <w:webHidden/>
            <w:color w:val="000000" w:themeColor="text1"/>
          </w:rPr>
          <w:t>236</w:t>
        </w:r>
        <w:r w:rsidR="00715DB6" w:rsidRPr="009F36EE">
          <w:rPr>
            <w:b w:val="0"/>
            <w:bCs/>
            <w:webHidden/>
            <w:color w:val="000000" w:themeColor="text1"/>
          </w:rPr>
          <w:fldChar w:fldCharType="end"/>
        </w:r>
      </w:hyperlink>
    </w:p>
    <w:p w14:paraId="53998319" w14:textId="35C6631C" w:rsidR="00715DB6" w:rsidRPr="009F36EE" w:rsidRDefault="00000000" w:rsidP="00C90485">
      <w:pPr>
        <w:pStyle w:val="TOC1"/>
        <w:spacing w:line="317" w:lineRule="auto"/>
        <w:rPr>
          <w:rFonts w:asciiTheme="minorHAnsi" w:eastAsiaTheme="minorEastAsia" w:hAnsiTheme="minorHAnsi" w:cstheme="minorBidi"/>
          <w:b w:val="0"/>
          <w:bCs/>
          <w:color w:val="000000" w:themeColor="text1"/>
          <w:spacing w:val="0"/>
          <w:sz w:val="22"/>
          <w:szCs w:val="22"/>
          <w:lang w:val="en-US"/>
        </w:rPr>
      </w:pPr>
      <w:hyperlink w:anchor="_Toc194274753" w:history="1">
        <w:r w:rsidR="00715DB6" w:rsidRPr="009F36EE">
          <w:rPr>
            <w:rStyle w:val="Hyperlink"/>
            <w:b w:val="0"/>
            <w:bCs/>
            <w:color w:val="000000" w:themeColor="text1"/>
          </w:rPr>
          <w:t>PHỤ LỤC 9. HỆ THỐNG VĂN BẢN LIÊN QUAN TỚI PHÁT TRIỂN</w:t>
        </w:r>
        <w:r w:rsidR="00715DB6" w:rsidRPr="009F36EE">
          <w:rPr>
            <w:b w:val="0"/>
            <w:bCs/>
            <w:webHidden/>
            <w:color w:val="000000" w:themeColor="text1"/>
          </w:rPr>
          <w:tab/>
        </w:r>
        <w:r w:rsidR="00715DB6" w:rsidRPr="009F36EE">
          <w:rPr>
            <w:b w:val="0"/>
            <w:bCs/>
            <w:webHidden/>
            <w:color w:val="000000" w:themeColor="text1"/>
          </w:rPr>
          <w:fldChar w:fldCharType="begin"/>
        </w:r>
        <w:r w:rsidR="00715DB6" w:rsidRPr="009F36EE">
          <w:rPr>
            <w:b w:val="0"/>
            <w:bCs/>
            <w:webHidden/>
            <w:color w:val="000000" w:themeColor="text1"/>
          </w:rPr>
          <w:instrText xml:space="preserve"> PAGEREF _Toc194274753 \h </w:instrText>
        </w:r>
        <w:r w:rsidR="00715DB6" w:rsidRPr="009F36EE">
          <w:rPr>
            <w:b w:val="0"/>
            <w:bCs/>
            <w:webHidden/>
            <w:color w:val="000000" w:themeColor="text1"/>
          </w:rPr>
        </w:r>
        <w:r w:rsidR="00715DB6" w:rsidRPr="009F36EE">
          <w:rPr>
            <w:b w:val="0"/>
            <w:bCs/>
            <w:webHidden/>
            <w:color w:val="000000" w:themeColor="text1"/>
          </w:rPr>
          <w:fldChar w:fldCharType="separate"/>
        </w:r>
        <w:r w:rsidR="00344F5E">
          <w:rPr>
            <w:b w:val="0"/>
            <w:bCs/>
            <w:webHidden/>
            <w:color w:val="000000" w:themeColor="text1"/>
          </w:rPr>
          <w:t>239</w:t>
        </w:r>
        <w:r w:rsidR="00715DB6" w:rsidRPr="009F36EE">
          <w:rPr>
            <w:b w:val="0"/>
            <w:bCs/>
            <w:webHidden/>
            <w:color w:val="000000" w:themeColor="text1"/>
          </w:rPr>
          <w:fldChar w:fldCharType="end"/>
        </w:r>
      </w:hyperlink>
    </w:p>
    <w:p w14:paraId="43473CA9" w14:textId="2D2A0FC7" w:rsidR="00715DB6" w:rsidRPr="009F36EE" w:rsidRDefault="00000000" w:rsidP="00C90485">
      <w:pPr>
        <w:pStyle w:val="TOC1"/>
        <w:spacing w:line="317" w:lineRule="auto"/>
        <w:rPr>
          <w:rFonts w:asciiTheme="minorHAnsi" w:eastAsiaTheme="minorEastAsia" w:hAnsiTheme="minorHAnsi" w:cstheme="minorBidi"/>
          <w:b w:val="0"/>
          <w:bCs/>
          <w:color w:val="000000" w:themeColor="text1"/>
          <w:spacing w:val="0"/>
          <w:sz w:val="22"/>
          <w:szCs w:val="22"/>
          <w:lang w:val="en-US"/>
        </w:rPr>
      </w:pPr>
      <w:hyperlink w:anchor="_Toc194274754" w:history="1">
        <w:r w:rsidR="00715DB6" w:rsidRPr="009F36EE">
          <w:rPr>
            <w:rStyle w:val="Hyperlink"/>
            <w:b w:val="0"/>
            <w:bCs/>
            <w:color w:val="000000" w:themeColor="text1"/>
          </w:rPr>
          <w:t>XUẤT NHẬP KHẨU BỀN VỮNG TỈNH THANH HÓA TRONG</w:t>
        </w:r>
        <w:r w:rsidR="00715DB6" w:rsidRPr="009F36EE">
          <w:rPr>
            <w:b w:val="0"/>
            <w:bCs/>
            <w:webHidden/>
            <w:color w:val="000000" w:themeColor="text1"/>
          </w:rPr>
          <w:tab/>
        </w:r>
        <w:r w:rsidR="00715DB6" w:rsidRPr="009F36EE">
          <w:rPr>
            <w:b w:val="0"/>
            <w:bCs/>
            <w:webHidden/>
            <w:color w:val="000000" w:themeColor="text1"/>
          </w:rPr>
          <w:fldChar w:fldCharType="begin"/>
        </w:r>
        <w:r w:rsidR="00715DB6" w:rsidRPr="009F36EE">
          <w:rPr>
            <w:b w:val="0"/>
            <w:bCs/>
            <w:webHidden/>
            <w:color w:val="000000" w:themeColor="text1"/>
          </w:rPr>
          <w:instrText xml:space="preserve"> PAGEREF _Toc194274754 \h </w:instrText>
        </w:r>
        <w:r w:rsidR="00715DB6" w:rsidRPr="009F36EE">
          <w:rPr>
            <w:b w:val="0"/>
            <w:bCs/>
            <w:webHidden/>
            <w:color w:val="000000" w:themeColor="text1"/>
          </w:rPr>
        </w:r>
        <w:r w:rsidR="00715DB6" w:rsidRPr="009F36EE">
          <w:rPr>
            <w:b w:val="0"/>
            <w:bCs/>
            <w:webHidden/>
            <w:color w:val="000000" w:themeColor="text1"/>
          </w:rPr>
          <w:fldChar w:fldCharType="separate"/>
        </w:r>
        <w:r w:rsidR="00344F5E">
          <w:rPr>
            <w:b w:val="0"/>
            <w:bCs/>
            <w:webHidden/>
            <w:color w:val="000000" w:themeColor="text1"/>
          </w:rPr>
          <w:t>239</w:t>
        </w:r>
        <w:r w:rsidR="00715DB6" w:rsidRPr="009F36EE">
          <w:rPr>
            <w:b w:val="0"/>
            <w:bCs/>
            <w:webHidden/>
            <w:color w:val="000000" w:themeColor="text1"/>
          </w:rPr>
          <w:fldChar w:fldCharType="end"/>
        </w:r>
      </w:hyperlink>
    </w:p>
    <w:p w14:paraId="1EEEEC6C" w14:textId="53D0A440" w:rsidR="00715DB6" w:rsidRPr="009F36EE" w:rsidRDefault="00000000" w:rsidP="00C90485">
      <w:pPr>
        <w:pStyle w:val="TOC1"/>
        <w:spacing w:line="317" w:lineRule="auto"/>
        <w:rPr>
          <w:rFonts w:asciiTheme="minorHAnsi" w:eastAsiaTheme="minorEastAsia" w:hAnsiTheme="minorHAnsi" w:cstheme="minorBidi"/>
          <w:b w:val="0"/>
          <w:bCs/>
          <w:color w:val="000000" w:themeColor="text1"/>
          <w:spacing w:val="0"/>
          <w:sz w:val="22"/>
          <w:szCs w:val="22"/>
          <w:lang w:val="en-US"/>
        </w:rPr>
      </w:pPr>
      <w:hyperlink w:anchor="_Toc194274755" w:history="1">
        <w:r w:rsidR="00715DB6" w:rsidRPr="009F36EE">
          <w:rPr>
            <w:rStyle w:val="Hyperlink"/>
            <w:b w:val="0"/>
            <w:bCs/>
            <w:color w:val="000000" w:themeColor="text1"/>
          </w:rPr>
          <w:t>GIAI ĐOẠN VỪA QUA</w:t>
        </w:r>
        <w:r w:rsidR="00715DB6" w:rsidRPr="009F36EE">
          <w:rPr>
            <w:b w:val="0"/>
            <w:bCs/>
            <w:webHidden/>
            <w:color w:val="000000" w:themeColor="text1"/>
          </w:rPr>
          <w:tab/>
        </w:r>
        <w:r w:rsidR="00715DB6" w:rsidRPr="009F36EE">
          <w:rPr>
            <w:b w:val="0"/>
            <w:bCs/>
            <w:webHidden/>
            <w:color w:val="000000" w:themeColor="text1"/>
          </w:rPr>
          <w:fldChar w:fldCharType="begin"/>
        </w:r>
        <w:r w:rsidR="00715DB6" w:rsidRPr="009F36EE">
          <w:rPr>
            <w:b w:val="0"/>
            <w:bCs/>
            <w:webHidden/>
            <w:color w:val="000000" w:themeColor="text1"/>
          </w:rPr>
          <w:instrText xml:space="preserve"> PAGEREF _Toc194274755 \h </w:instrText>
        </w:r>
        <w:r w:rsidR="00715DB6" w:rsidRPr="009F36EE">
          <w:rPr>
            <w:b w:val="0"/>
            <w:bCs/>
            <w:webHidden/>
            <w:color w:val="000000" w:themeColor="text1"/>
          </w:rPr>
        </w:r>
        <w:r w:rsidR="00715DB6" w:rsidRPr="009F36EE">
          <w:rPr>
            <w:b w:val="0"/>
            <w:bCs/>
            <w:webHidden/>
            <w:color w:val="000000" w:themeColor="text1"/>
          </w:rPr>
          <w:fldChar w:fldCharType="separate"/>
        </w:r>
        <w:r w:rsidR="00344F5E">
          <w:rPr>
            <w:b w:val="0"/>
            <w:bCs/>
            <w:webHidden/>
            <w:color w:val="000000" w:themeColor="text1"/>
          </w:rPr>
          <w:t>239</w:t>
        </w:r>
        <w:r w:rsidR="00715DB6" w:rsidRPr="009F36EE">
          <w:rPr>
            <w:b w:val="0"/>
            <w:bCs/>
            <w:webHidden/>
            <w:color w:val="000000" w:themeColor="text1"/>
          </w:rPr>
          <w:fldChar w:fldCharType="end"/>
        </w:r>
      </w:hyperlink>
    </w:p>
    <w:p w14:paraId="4EF0BA95" w14:textId="757E8088" w:rsidR="00715DB6" w:rsidRPr="009F36EE" w:rsidRDefault="00000000" w:rsidP="00C90485">
      <w:pPr>
        <w:pStyle w:val="TOC1"/>
        <w:spacing w:line="317" w:lineRule="auto"/>
        <w:rPr>
          <w:rFonts w:asciiTheme="minorHAnsi" w:eastAsiaTheme="minorEastAsia" w:hAnsiTheme="minorHAnsi" w:cstheme="minorBidi"/>
          <w:b w:val="0"/>
          <w:bCs/>
          <w:color w:val="000000" w:themeColor="text1"/>
          <w:spacing w:val="0"/>
          <w:sz w:val="22"/>
          <w:szCs w:val="22"/>
          <w:lang w:val="en-US"/>
        </w:rPr>
      </w:pPr>
      <w:hyperlink w:anchor="_Toc194274756" w:history="1">
        <w:r w:rsidR="00715DB6" w:rsidRPr="009F36EE">
          <w:rPr>
            <w:rStyle w:val="Hyperlink"/>
            <w:b w:val="0"/>
            <w:bCs/>
            <w:color w:val="000000" w:themeColor="text1"/>
          </w:rPr>
          <w:t>PHỤ LỤC 10. DANH SÁCH DOANH NGHIỆP XUẤT NHẬP KHẨU ĐƯỢC GỬI PHIẾU ĐIỀU TRA VỀ THỰC TRẠNG PHÁT TRIỂN</w:t>
        </w:r>
        <w:r w:rsidR="00715DB6" w:rsidRPr="009F36EE">
          <w:rPr>
            <w:b w:val="0"/>
            <w:bCs/>
            <w:webHidden/>
            <w:color w:val="000000" w:themeColor="text1"/>
          </w:rPr>
          <w:tab/>
        </w:r>
        <w:r w:rsidR="00715DB6" w:rsidRPr="009F36EE">
          <w:rPr>
            <w:b w:val="0"/>
            <w:bCs/>
            <w:webHidden/>
            <w:color w:val="000000" w:themeColor="text1"/>
          </w:rPr>
          <w:fldChar w:fldCharType="begin"/>
        </w:r>
        <w:r w:rsidR="00715DB6" w:rsidRPr="009F36EE">
          <w:rPr>
            <w:b w:val="0"/>
            <w:bCs/>
            <w:webHidden/>
            <w:color w:val="000000" w:themeColor="text1"/>
          </w:rPr>
          <w:instrText xml:space="preserve"> PAGEREF _Toc194274756 \h </w:instrText>
        </w:r>
        <w:r w:rsidR="00715DB6" w:rsidRPr="009F36EE">
          <w:rPr>
            <w:b w:val="0"/>
            <w:bCs/>
            <w:webHidden/>
            <w:color w:val="000000" w:themeColor="text1"/>
          </w:rPr>
        </w:r>
        <w:r w:rsidR="00715DB6" w:rsidRPr="009F36EE">
          <w:rPr>
            <w:b w:val="0"/>
            <w:bCs/>
            <w:webHidden/>
            <w:color w:val="000000" w:themeColor="text1"/>
          </w:rPr>
          <w:fldChar w:fldCharType="separate"/>
        </w:r>
        <w:r w:rsidR="00344F5E">
          <w:rPr>
            <w:b w:val="0"/>
            <w:bCs/>
            <w:webHidden/>
            <w:color w:val="000000" w:themeColor="text1"/>
          </w:rPr>
          <w:t>241</w:t>
        </w:r>
        <w:r w:rsidR="00715DB6" w:rsidRPr="009F36EE">
          <w:rPr>
            <w:b w:val="0"/>
            <w:bCs/>
            <w:webHidden/>
            <w:color w:val="000000" w:themeColor="text1"/>
          </w:rPr>
          <w:fldChar w:fldCharType="end"/>
        </w:r>
      </w:hyperlink>
    </w:p>
    <w:p w14:paraId="0432CDAF" w14:textId="2979766B" w:rsidR="00715DB6" w:rsidRPr="009F36EE" w:rsidRDefault="00000000" w:rsidP="00C90485">
      <w:pPr>
        <w:pStyle w:val="TOC1"/>
        <w:spacing w:line="317" w:lineRule="auto"/>
        <w:rPr>
          <w:rFonts w:asciiTheme="minorHAnsi" w:eastAsiaTheme="minorEastAsia" w:hAnsiTheme="minorHAnsi" w:cstheme="minorBidi"/>
          <w:b w:val="0"/>
          <w:bCs/>
          <w:color w:val="000000" w:themeColor="text1"/>
          <w:spacing w:val="0"/>
          <w:sz w:val="22"/>
          <w:szCs w:val="22"/>
          <w:lang w:val="en-US"/>
        </w:rPr>
      </w:pPr>
      <w:hyperlink w:anchor="_Toc194274757" w:history="1">
        <w:r w:rsidR="00715DB6" w:rsidRPr="009F36EE">
          <w:rPr>
            <w:rStyle w:val="Hyperlink"/>
            <w:b w:val="0"/>
            <w:bCs/>
            <w:color w:val="000000" w:themeColor="text1"/>
          </w:rPr>
          <w:t>XUẤT NHẬP KHẨU BỀN VỮNG TỈNH THANH HÓA</w:t>
        </w:r>
        <w:r w:rsidR="00715DB6" w:rsidRPr="009F36EE">
          <w:rPr>
            <w:b w:val="0"/>
            <w:bCs/>
            <w:webHidden/>
            <w:color w:val="000000" w:themeColor="text1"/>
          </w:rPr>
          <w:tab/>
        </w:r>
        <w:r w:rsidR="00715DB6" w:rsidRPr="009F36EE">
          <w:rPr>
            <w:b w:val="0"/>
            <w:bCs/>
            <w:webHidden/>
            <w:color w:val="000000" w:themeColor="text1"/>
          </w:rPr>
          <w:fldChar w:fldCharType="begin"/>
        </w:r>
        <w:r w:rsidR="00715DB6" w:rsidRPr="009F36EE">
          <w:rPr>
            <w:b w:val="0"/>
            <w:bCs/>
            <w:webHidden/>
            <w:color w:val="000000" w:themeColor="text1"/>
          </w:rPr>
          <w:instrText xml:space="preserve"> PAGEREF _Toc194274757 \h </w:instrText>
        </w:r>
        <w:r w:rsidR="00715DB6" w:rsidRPr="009F36EE">
          <w:rPr>
            <w:b w:val="0"/>
            <w:bCs/>
            <w:webHidden/>
            <w:color w:val="000000" w:themeColor="text1"/>
          </w:rPr>
        </w:r>
        <w:r w:rsidR="00715DB6" w:rsidRPr="009F36EE">
          <w:rPr>
            <w:b w:val="0"/>
            <w:bCs/>
            <w:webHidden/>
            <w:color w:val="000000" w:themeColor="text1"/>
          </w:rPr>
          <w:fldChar w:fldCharType="separate"/>
        </w:r>
        <w:r w:rsidR="00344F5E">
          <w:rPr>
            <w:b w:val="0"/>
            <w:bCs/>
            <w:webHidden/>
            <w:color w:val="000000" w:themeColor="text1"/>
          </w:rPr>
          <w:t>241</w:t>
        </w:r>
        <w:r w:rsidR="00715DB6" w:rsidRPr="009F36EE">
          <w:rPr>
            <w:b w:val="0"/>
            <w:bCs/>
            <w:webHidden/>
            <w:color w:val="000000" w:themeColor="text1"/>
          </w:rPr>
          <w:fldChar w:fldCharType="end"/>
        </w:r>
      </w:hyperlink>
    </w:p>
    <w:p w14:paraId="2C09671A" w14:textId="12F7FFAB" w:rsidR="00715DB6" w:rsidRPr="009F36EE" w:rsidRDefault="00000000" w:rsidP="00C90485">
      <w:pPr>
        <w:pStyle w:val="TOC1"/>
        <w:spacing w:line="317" w:lineRule="auto"/>
        <w:rPr>
          <w:rFonts w:asciiTheme="minorHAnsi" w:eastAsiaTheme="minorEastAsia" w:hAnsiTheme="minorHAnsi" w:cstheme="minorBidi"/>
          <w:b w:val="0"/>
          <w:bCs/>
          <w:color w:val="000000" w:themeColor="text1"/>
          <w:spacing w:val="0"/>
          <w:sz w:val="22"/>
          <w:szCs w:val="22"/>
          <w:lang w:val="en-US"/>
        </w:rPr>
      </w:pPr>
      <w:hyperlink w:anchor="_Toc194274758" w:history="1">
        <w:r w:rsidR="00715DB6" w:rsidRPr="009F36EE">
          <w:rPr>
            <w:rStyle w:val="Hyperlink"/>
            <w:b w:val="0"/>
            <w:bCs/>
            <w:color w:val="000000" w:themeColor="text1"/>
          </w:rPr>
          <w:t>PHỤ LỤC 11. BẢNG HỎI ĐIỀU TRA PHỎNG VẤN CÁN BỘ QUẢN LÝ VỀ ĐÁNH GIÁ THỰC TRANG PHÁT TRIỂN XUẤT NHẬP KHẨU</w:t>
        </w:r>
        <w:r w:rsidR="00715DB6" w:rsidRPr="009F36EE">
          <w:rPr>
            <w:b w:val="0"/>
            <w:bCs/>
            <w:webHidden/>
            <w:color w:val="000000" w:themeColor="text1"/>
          </w:rPr>
          <w:tab/>
        </w:r>
        <w:r w:rsidR="00715DB6" w:rsidRPr="009F36EE">
          <w:rPr>
            <w:b w:val="0"/>
            <w:bCs/>
            <w:webHidden/>
            <w:color w:val="000000" w:themeColor="text1"/>
          </w:rPr>
          <w:fldChar w:fldCharType="begin"/>
        </w:r>
        <w:r w:rsidR="00715DB6" w:rsidRPr="009F36EE">
          <w:rPr>
            <w:b w:val="0"/>
            <w:bCs/>
            <w:webHidden/>
            <w:color w:val="000000" w:themeColor="text1"/>
          </w:rPr>
          <w:instrText xml:space="preserve"> PAGEREF _Toc194274758 \h </w:instrText>
        </w:r>
        <w:r w:rsidR="00715DB6" w:rsidRPr="009F36EE">
          <w:rPr>
            <w:b w:val="0"/>
            <w:bCs/>
            <w:webHidden/>
            <w:color w:val="000000" w:themeColor="text1"/>
          </w:rPr>
        </w:r>
        <w:r w:rsidR="00715DB6" w:rsidRPr="009F36EE">
          <w:rPr>
            <w:b w:val="0"/>
            <w:bCs/>
            <w:webHidden/>
            <w:color w:val="000000" w:themeColor="text1"/>
          </w:rPr>
          <w:fldChar w:fldCharType="separate"/>
        </w:r>
        <w:r w:rsidR="00344F5E">
          <w:rPr>
            <w:b w:val="0"/>
            <w:bCs/>
            <w:webHidden/>
            <w:color w:val="000000" w:themeColor="text1"/>
          </w:rPr>
          <w:t>257</w:t>
        </w:r>
        <w:r w:rsidR="00715DB6" w:rsidRPr="009F36EE">
          <w:rPr>
            <w:b w:val="0"/>
            <w:bCs/>
            <w:webHidden/>
            <w:color w:val="000000" w:themeColor="text1"/>
          </w:rPr>
          <w:fldChar w:fldCharType="end"/>
        </w:r>
      </w:hyperlink>
    </w:p>
    <w:p w14:paraId="7FC51095" w14:textId="5BEC3CAF" w:rsidR="00715DB6" w:rsidRPr="009F36EE" w:rsidRDefault="00000000" w:rsidP="00C90485">
      <w:pPr>
        <w:pStyle w:val="TOC1"/>
        <w:spacing w:line="317" w:lineRule="auto"/>
        <w:rPr>
          <w:rFonts w:asciiTheme="minorHAnsi" w:eastAsiaTheme="minorEastAsia" w:hAnsiTheme="minorHAnsi" w:cstheme="minorBidi"/>
          <w:b w:val="0"/>
          <w:bCs/>
          <w:color w:val="000000" w:themeColor="text1"/>
          <w:spacing w:val="0"/>
          <w:sz w:val="22"/>
          <w:szCs w:val="22"/>
          <w:lang w:val="en-US"/>
        </w:rPr>
      </w:pPr>
      <w:hyperlink w:anchor="_Toc194274759" w:history="1">
        <w:r w:rsidR="00715DB6" w:rsidRPr="009F36EE">
          <w:rPr>
            <w:rStyle w:val="Hyperlink"/>
            <w:b w:val="0"/>
            <w:bCs/>
            <w:color w:val="000000" w:themeColor="text1"/>
          </w:rPr>
          <w:t>BỀN VỮNG CỦA TỈNH THANH HÓA</w:t>
        </w:r>
        <w:r w:rsidR="00715DB6" w:rsidRPr="009F36EE">
          <w:rPr>
            <w:b w:val="0"/>
            <w:bCs/>
            <w:webHidden/>
            <w:color w:val="000000" w:themeColor="text1"/>
          </w:rPr>
          <w:tab/>
        </w:r>
        <w:r w:rsidR="00715DB6" w:rsidRPr="009F36EE">
          <w:rPr>
            <w:b w:val="0"/>
            <w:bCs/>
            <w:webHidden/>
            <w:color w:val="000000" w:themeColor="text1"/>
          </w:rPr>
          <w:fldChar w:fldCharType="begin"/>
        </w:r>
        <w:r w:rsidR="00715DB6" w:rsidRPr="009F36EE">
          <w:rPr>
            <w:b w:val="0"/>
            <w:bCs/>
            <w:webHidden/>
            <w:color w:val="000000" w:themeColor="text1"/>
          </w:rPr>
          <w:instrText xml:space="preserve"> PAGEREF _Toc194274759 \h </w:instrText>
        </w:r>
        <w:r w:rsidR="00715DB6" w:rsidRPr="009F36EE">
          <w:rPr>
            <w:b w:val="0"/>
            <w:bCs/>
            <w:webHidden/>
            <w:color w:val="000000" w:themeColor="text1"/>
          </w:rPr>
        </w:r>
        <w:r w:rsidR="00715DB6" w:rsidRPr="009F36EE">
          <w:rPr>
            <w:b w:val="0"/>
            <w:bCs/>
            <w:webHidden/>
            <w:color w:val="000000" w:themeColor="text1"/>
          </w:rPr>
          <w:fldChar w:fldCharType="separate"/>
        </w:r>
        <w:r w:rsidR="00344F5E">
          <w:rPr>
            <w:b w:val="0"/>
            <w:bCs/>
            <w:webHidden/>
            <w:color w:val="000000" w:themeColor="text1"/>
          </w:rPr>
          <w:t>257</w:t>
        </w:r>
        <w:r w:rsidR="00715DB6" w:rsidRPr="009F36EE">
          <w:rPr>
            <w:b w:val="0"/>
            <w:bCs/>
            <w:webHidden/>
            <w:color w:val="000000" w:themeColor="text1"/>
          </w:rPr>
          <w:fldChar w:fldCharType="end"/>
        </w:r>
      </w:hyperlink>
    </w:p>
    <w:p w14:paraId="70F9C4C4" w14:textId="60BC8CCD" w:rsidR="00715DB6" w:rsidRPr="009F36EE" w:rsidRDefault="00000000" w:rsidP="00C90485">
      <w:pPr>
        <w:pStyle w:val="TOC1"/>
        <w:spacing w:line="317" w:lineRule="auto"/>
        <w:rPr>
          <w:rFonts w:asciiTheme="minorHAnsi" w:eastAsiaTheme="minorEastAsia" w:hAnsiTheme="minorHAnsi" w:cstheme="minorBidi"/>
          <w:b w:val="0"/>
          <w:bCs/>
          <w:color w:val="000000" w:themeColor="text1"/>
          <w:spacing w:val="0"/>
          <w:sz w:val="22"/>
          <w:szCs w:val="22"/>
          <w:lang w:val="en-US"/>
        </w:rPr>
      </w:pPr>
      <w:hyperlink w:anchor="_Toc194274761" w:history="1">
        <w:r w:rsidR="00715DB6" w:rsidRPr="009F36EE">
          <w:rPr>
            <w:rStyle w:val="Hyperlink"/>
            <w:b w:val="0"/>
            <w:bCs/>
            <w:color w:val="000000" w:themeColor="text1"/>
          </w:rPr>
          <w:t>PHỤ LỤC 12. DANH SÁCH CHUYÊN GIA THAM GIA TRẢ LỜI PHIẾU ĐIỀU TRA VỀ THỰC TRẠNG PHÁT TRIỂN XUẤT NHẬP KHẨU BỀN VỮNG CỦA ĐỊA PHƯƠNG CẤP TỈNH</w:t>
        </w:r>
        <w:r w:rsidR="00715DB6" w:rsidRPr="009F36EE">
          <w:rPr>
            <w:b w:val="0"/>
            <w:bCs/>
            <w:webHidden/>
            <w:color w:val="000000" w:themeColor="text1"/>
          </w:rPr>
          <w:tab/>
        </w:r>
        <w:r w:rsidR="00715DB6" w:rsidRPr="009F36EE">
          <w:rPr>
            <w:b w:val="0"/>
            <w:bCs/>
            <w:webHidden/>
            <w:color w:val="000000" w:themeColor="text1"/>
          </w:rPr>
          <w:fldChar w:fldCharType="begin"/>
        </w:r>
        <w:r w:rsidR="00715DB6" w:rsidRPr="009F36EE">
          <w:rPr>
            <w:b w:val="0"/>
            <w:bCs/>
            <w:webHidden/>
            <w:color w:val="000000" w:themeColor="text1"/>
          </w:rPr>
          <w:instrText xml:space="preserve"> PAGEREF _Toc194274761 \h </w:instrText>
        </w:r>
        <w:r w:rsidR="00715DB6" w:rsidRPr="009F36EE">
          <w:rPr>
            <w:b w:val="0"/>
            <w:bCs/>
            <w:webHidden/>
            <w:color w:val="000000" w:themeColor="text1"/>
          </w:rPr>
        </w:r>
        <w:r w:rsidR="00715DB6" w:rsidRPr="009F36EE">
          <w:rPr>
            <w:b w:val="0"/>
            <w:bCs/>
            <w:webHidden/>
            <w:color w:val="000000" w:themeColor="text1"/>
          </w:rPr>
          <w:fldChar w:fldCharType="separate"/>
        </w:r>
        <w:r w:rsidR="00344F5E">
          <w:rPr>
            <w:b w:val="0"/>
            <w:bCs/>
            <w:webHidden/>
            <w:color w:val="000000" w:themeColor="text1"/>
          </w:rPr>
          <w:t>265</w:t>
        </w:r>
        <w:r w:rsidR="00715DB6" w:rsidRPr="009F36EE">
          <w:rPr>
            <w:b w:val="0"/>
            <w:bCs/>
            <w:webHidden/>
            <w:color w:val="000000" w:themeColor="text1"/>
          </w:rPr>
          <w:fldChar w:fldCharType="end"/>
        </w:r>
      </w:hyperlink>
    </w:p>
    <w:p w14:paraId="38FE8159" w14:textId="4A476713" w:rsidR="00715DB6" w:rsidRPr="009F36EE" w:rsidRDefault="00000000" w:rsidP="00C90485">
      <w:pPr>
        <w:pStyle w:val="TOC1"/>
        <w:spacing w:line="317" w:lineRule="auto"/>
        <w:rPr>
          <w:rFonts w:asciiTheme="minorHAnsi" w:eastAsiaTheme="minorEastAsia" w:hAnsiTheme="minorHAnsi" w:cstheme="minorBidi"/>
          <w:b w:val="0"/>
          <w:bCs/>
          <w:color w:val="000000" w:themeColor="text1"/>
          <w:spacing w:val="0"/>
          <w:sz w:val="22"/>
          <w:szCs w:val="22"/>
          <w:lang w:val="en-US"/>
        </w:rPr>
      </w:pPr>
      <w:hyperlink w:anchor="_Toc194274762" w:history="1">
        <w:r w:rsidR="00715DB6" w:rsidRPr="009F36EE">
          <w:rPr>
            <w:rStyle w:val="Hyperlink"/>
            <w:b w:val="0"/>
            <w:bCs/>
            <w:color w:val="000000" w:themeColor="text1"/>
          </w:rPr>
          <w:t>PHỤ LỤC 13. THỐNG KÊ MÔ TẢ 191 DOANH NGHIỆP</w:t>
        </w:r>
        <w:r w:rsidR="00715DB6" w:rsidRPr="009F36EE">
          <w:rPr>
            <w:b w:val="0"/>
            <w:bCs/>
            <w:webHidden/>
            <w:color w:val="000000" w:themeColor="text1"/>
          </w:rPr>
          <w:tab/>
        </w:r>
        <w:r w:rsidR="00715DB6" w:rsidRPr="009F36EE">
          <w:rPr>
            <w:b w:val="0"/>
            <w:bCs/>
            <w:webHidden/>
            <w:color w:val="000000" w:themeColor="text1"/>
          </w:rPr>
          <w:fldChar w:fldCharType="begin"/>
        </w:r>
        <w:r w:rsidR="00715DB6" w:rsidRPr="009F36EE">
          <w:rPr>
            <w:b w:val="0"/>
            <w:bCs/>
            <w:webHidden/>
            <w:color w:val="000000" w:themeColor="text1"/>
          </w:rPr>
          <w:instrText xml:space="preserve"> PAGEREF _Toc194274762 \h </w:instrText>
        </w:r>
        <w:r w:rsidR="00715DB6" w:rsidRPr="009F36EE">
          <w:rPr>
            <w:b w:val="0"/>
            <w:bCs/>
            <w:webHidden/>
            <w:color w:val="000000" w:themeColor="text1"/>
          </w:rPr>
        </w:r>
        <w:r w:rsidR="00715DB6" w:rsidRPr="009F36EE">
          <w:rPr>
            <w:b w:val="0"/>
            <w:bCs/>
            <w:webHidden/>
            <w:color w:val="000000" w:themeColor="text1"/>
          </w:rPr>
          <w:fldChar w:fldCharType="separate"/>
        </w:r>
        <w:r w:rsidR="00344F5E">
          <w:rPr>
            <w:b w:val="0"/>
            <w:bCs/>
            <w:webHidden/>
            <w:color w:val="000000" w:themeColor="text1"/>
          </w:rPr>
          <w:t>266</w:t>
        </w:r>
        <w:r w:rsidR="00715DB6" w:rsidRPr="009F36EE">
          <w:rPr>
            <w:b w:val="0"/>
            <w:bCs/>
            <w:webHidden/>
            <w:color w:val="000000" w:themeColor="text1"/>
          </w:rPr>
          <w:fldChar w:fldCharType="end"/>
        </w:r>
      </w:hyperlink>
    </w:p>
    <w:p w14:paraId="16B50DC6" w14:textId="624CBAF7" w:rsidR="00715DB6" w:rsidRPr="009F36EE" w:rsidRDefault="00000000" w:rsidP="00C90485">
      <w:pPr>
        <w:pStyle w:val="TOC1"/>
        <w:spacing w:line="317" w:lineRule="auto"/>
        <w:rPr>
          <w:rFonts w:asciiTheme="minorHAnsi" w:eastAsiaTheme="minorEastAsia" w:hAnsiTheme="minorHAnsi" w:cstheme="minorBidi"/>
          <w:b w:val="0"/>
          <w:bCs/>
          <w:color w:val="000000" w:themeColor="text1"/>
          <w:spacing w:val="0"/>
          <w:sz w:val="22"/>
          <w:szCs w:val="22"/>
          <w:lang w:val="en-US"/>
        </w:rPr>
      </w:pPr>
      <w:hyperlink w:anchor="_Toc194274763" w:history="1">
        <w:r w:rsidR="00715DB6" w:rsidRPr="009F36EE">
          <w:rPr>
            <w:rStyle w:val="Hyperlink"/>
            <w:b w:val="0"/>
            <w:bCs/>
            <w:color w:val="000000" w:themeColor="text1"/>
          </w:rPr>
          <w:t>XUẤT NHẬP KHẨU TỈNH THANH HÓA</w:t>
        </w:r>
        <w:r w:rsidR="00715DB6" w:rsidRPr="009F36EE">
          <w:rPr>
            <w:b w:val="0"/>
            <w:bCs/>
            <w:webHidden/>
            <w:color w:val="000000" w:themeColor="text1"/>
          </w:rPr>
          <w:tab/>
        </w:r>
        <w:r w:rsidR="00715DB6" w:rsidRPr="009F36EE">
          <w:rPr>
            <w:b w:val="0"/>
            <w:bCs/>
            <w:webHidden/>
            <w:color w:val="000000" w:themeColor="text1"/>
          </w:rPr>
          <w:fldChar w:fldCharType="begin"/>
        </w:r>
        <w:r w:rsidR="00715DB6" w:rsidRPr="009F36EE">
          <w:rPr>
            <w:b w:val="0"/>
            <w:bCs/>
            <w:webHidden/>
            <w:color w:val="000000" w:themeColor="text1"/>
          </w:rPr>
          <w:instrText xml:space="preserve"> PAGEREF _Toc194274763 \h </w:instrText>
        </w:r>
        <w:r w:rsidR="00715DB6" w:rsidRPr="009F36EE">
          <w:rPr>
            <w:b w:val="0"/>
            <w:bCs/>
            <w:webHidden/>
            <w:color w:val="000000" w:themeColor="text1"/>
          </w:rPr>
        </w:r>
        <w:r w:rsidR="00715DB6" w:rsidRPr="009F36EE">
          <w:rPr>
            <w:b w:val="0"/>
            <w:bCs/>
            <w:webHidden/>
            <w:color w:val="000000" w:themeColor="text1"/>
          </w:rPr>
          <w:fldChar w:fldCharType="separate"/>
        </w:r>
        <w:r w:rsidR="00344F5E">
          <w:rPr>
            <w:b w:val="0"/>
            <w:bCs/>
            <w:webHidden/>
            <w:color w:val="000000" w:themeColor="text1"/>
          </w:rPr>
          <w:t>266</w:t>
        </w:r>
        <w:r w:rsidR="00715DB6" w:rsidRPr="009F36EE">
          <w:rPr>
            <w:b w:val="0"/>
            <w:bCs/>
            <w:webHidden/>
            <w:color w:val="000000" w:themeColor="text1"/>
          </w:rPr>
          <w:fldChar w:fldCharType="end"/>
        </w:r>
      </w:hyperlink>
    </w:p>
    <w:p w14:paraId="3ADE219F" w14:textId="15A5D102" w:rsidR="00715DB6" w:rsidRPr="009F36EE" w:rsidRDefault="00000000" w:rsidP="00C90485">
      <w:pPr>
        <w:pStyle w:val="TOC1"/>
        <w:spacing w:line="317" w:lineRule="auto"/>
        <w:rPr>
          <w:rFonts w:asciiTheme="minorHAnsi" w:eastAsiaTheme="minorEastAsia" w:hAnsiTheme="minorHAnsi" w:cstheme="minorBidi"/>
          <w:b w:val="0"/>
          <w:bCs/>
          <w:color w:val="000000" w:themeColor="text1"/>
          <w:spacing w:val="0"/>
          <w:sz w:val="22"/>
          <w:szCs w:val="22"/>
          <w:lang w:val="en-US"/>
        </w:rPr>
      </w:pPr>
      <w:hyperlink w:anchor="_Toc194274764" w:history="1">
        <w:r w:rsidR="00715DB6" w:rsidRPr="009F36EE">
          <w:rPr>
            <w:rStyle w:val="Hyperlink"/>
            <w:b w:val="0"/>
            <w:bCs/>
            <w:color w:val="000000" w:themeColor="text1"/>
          </w:rPr>
          <w:t>PHỤ LỤC 14. KIM NGẠCH XUẤT KHẨU THEO TỪNG MẶT HÀNG CỦA THANH HÓA GIAI ĐOẠN 2012–2023 (TRIỆU USD)</w:t>
        </w:r>
        <w:r w:rsidR="00715DB6" w:rsidRPr="009F36EE">
          <w:rPr>
            <w:b w:val="0"/>
            <w:bCs/>
            <w:webHidden/>
            <w:color w:val="000000" w:themeColor="text1"/>
          </w:rPr>
          <w:tab/>
        </w:r>
        <w:r w:rsidR="00715DB6" w:rsidRPr="009F36EE">
          <w:rPr>
            <w:b w:val="0"/>
            <w:bCs/>
            <w:webHidden/>
            <w:color w:val="000000" w:themeColor="text1"/>
          </w:rPr>
          <w:fldChar w:fldCharType="begin"/>
        </w:r>
        <w:r w:rsidR="00715DB6" w:rsidRPr="009F36EE">
          <w:rPr>
            <w:b w:val="0"/>
            <w:bCs/>
            <w:webHidden/>
            <w:color w:val="000000" w:themeColor="text1"/>
          </w:rPr>
          <w:instrText xml:space="preserve"> PAGEREF _Toc194274764 \h </w:instrText>
        </w:r>
        <w:r w:rsidR="00715DB6" w:rsidRPr="009F36EE">
          <w:rPr>
            <w:b w:val="0"/>
            <w:bCs/>
            <w:webHidden/>
            <w:color w:val="000000" w:themeColor="text1"/>
          </w:rPr>
        </w:r>
        <w:r w:rsidR="00715DB6" w:rsidRPr="009F36EE">
          <w:rPr>
            <w:b w:val="0"/>
            <w:bCs/>
            <w:webHidden/>
            <w:color w:val="000000" w:themeColor="text1"/>
          </w:rPr>
          <w:fldChar w:fldCharType="separate"/>
        </w:r>
        <w:r w:rsidR="00344F5E">
          <w:rPr>
            <w:b w:val="0"/>
            <w:bCs/>
            <w:webHidden/>
            <w:color w:val="000000" w:themeColor="text1"/>
          </w:rPr>
          <w:t>268</w:t>
        </w:r>
        <w:r w:rsidR="00715DB6" w:rsidRPr="009F36EE">
          <w:rPr>
            <w:b w:val="0"/>
            <w:bCs/>
            <w:webHidden/>
            <w:color w:val="000000" w:themeColor="text1"/>
          </w:rPr>
          <w:fldChar w:fldCharType="end"/>
        </w:r>
      </w:hyperlink>
    </w:p>
    <w:p w14:paraId="76BCAF8B" w14:textId="69D45839" w:rsidR="00715DB6" w:rsidRPr="009F36EE" w:rsidRDefault="00000000" w:rsidP="00C90485">
      <w:pPr>
        <w:pStyle w:val="TOC1"/>
        <w:spacing w:line="317" w:lineRule="auto"/>
        <w:rPr>
          <w:rFonts w:asciiTheme="minorHAnsi" w:eastAsiaTheme="minorEastAsia" w:hAnsiTheme="minorHAnsi" w:cstheme="minorBidi"/>
          <w:b w:val="0"/>
          <w:bCs/>
          <w:color w:val="000000" w:themeColor="text1"/>
          <w:spacing w:val="0"/>
          <w:sz w:val="22"/>
          <w:szCs w:val="22"/>
          <w:lang w:val="en-US"/>
        </w:rPr>
      </w:pPr>
      <w:hyperlink w:anchor="_Toc194274765" w:history="1">
        <w:r w:rsidR="00715DB6" w:rsidRPr="009F36EE">
          <w:rPr>
            <w:rStyle w:val="Hyperlink"/>
            <w:b w:val="0"/>
            <w:bCs/>
            <w:color w:val="000000" w:themeColor="text1"/>
          </w:rPr>
          <w:t>PHỤ LỤC 15. KIM NGẠCH NHẬP KHẨU THEO TỪNG MẶT HÀNG CỦA THANH HÓA GIAI ĐOẠN 2012–2023 (TRIỆU USD)</w:t>
        </w:r>
        <w:r w:rsidR="00715DB6" w:rsidRPr="009F36EE">
          <w:rPr>
            <w:b w:val="0"/>
            <w:bCs/>
            <w:webHidden/>
            <w:color w:val="000000" w:themeColor="text1"/>
          </w:rPr>
          <w:tab/>
        </w:r>
        <w:r w:rsidR="00715DB6" w:rsidRPr="009F36EE">
          <w:rPr>
            <w:b w:val="0"/>
            <w:bCs/>
            <w:webHidden/>
            <w:color w:val="000000" w:themeColor="text1"/>
          </w:rPr>
          <w:fldChar w:fldCharType="begin"/>
        </w:r>
        <w:r w:rsidR="00715DB6" w:rsidRPr="009F36EE">
          <w:rPr>
            <w:b w:val="0"/>
            <w:bCs/>
            <w:webHidden/>
            <w:color w:val="000000" w:themeColor="text1"/>
          </w:rPr>
          <w:instrText xml:space="preserve"> PAGEREF _Toc194274765 \h </w:instrText>
        </w:r>
        <w:r w:rsidR="00715DB6" w:rsidRPr="009F36EE">
          <w:rPr>
            <w:b w:val="0"/>
            <w:bCs/>
            <w:webHidden/>
            <w:color w:val="000000" w:themeColor="text1"/>
          </w:rPr>
        </w:r>
        <w:r w:rsidR="00715DB6" w:rsidRPr="009F36EE">
          <w:rPr>
            <w:b w:val="0"/>
            <w:bCs/>
            <w:webHidden/>
            <w:color w:val="000000" w:themeColor="text1"/>
          </w:rPr>
          <w:fldChar w:fldCharType="separate"/>
        </w:r>
        <w:r w:rsidR="00344F5E">
          <w:rPr>
            <w:b w:val="0"/>
            <w:bCs/>
            <w:webHidden/>
            <w:color w:val="000000" w:themeColor="text1"/>
          </w:rPr>
          <w:t>270</w:t>
        </w:r>
        <w:r w:rsidR="00715DB6" w:rsidRPr="009F36EE">
          <w:rPr>
            <w:b w:val="0"/>
            <w:bCs/>
            <w:webHidden/>
            <w:color w:val="000000" w:themeColor="text1"/>
          </w:rPr>
          <w:fldChar w:fldCharType="end"/>
        </w:r>
      </w:hyperlink>
    </w:p>
    <w:p w14:paraId="3FA75F15" w14:textId="320F5BFD" w:rsidR="00715DB6" w:rsidRPr="009F36EE" w:rsidRDefault="00000000" w:rsidP="00C90485">
      <w:pPr>
        <w:pStyle w:val="TOC1"/>
        <w:spacing w:line="317" w:lineRule="auto"/>
        <w:rPr>
          <w:rFonts w:asciiTheme="minorHAnsi" w:eastAsiaTheme="minorEastAsia" w:hAnsiTheme="minorHAnsi" w:cstheme="minorBidi"/>
          <w:b w:val="0"/>
          <w:bCs/>
          <w:color w:val="000000" w:themeColor="text1"/>
          <w:spacing w:val="0"/>
          <w:sz w:val="22"/>
          <w:szCs w:val="22"/>
          <w:lang w:val="en-US"/>
        </w:rPr>
      </w:pPr>
      <w:hyperlink w:anchor="_Toc194274766" w:history="1">
        <w:r w:rsidR="00715DB6" w:rsidRPr="009F36EE">
          <w:rPr>
            <w:rStyle w:val="Hyperlink"/>
            <w:b w:val="0"/>
            <w:bCs/>
            <w:color w:val="000000" w:themeColor="text1"/>
          </w:rPr>
          <w:t>PHỤ LỤC 16. SỐ LƯỢNG DOANH NGHIỆP XUẤT NHẬP KHẨU THEO TỪNG MẶT HÀNG XUẤT KHẨU CỦA THANH HÓA GIAI ĐOẠN 2012-2023</w:t>
        </w:r>
        <w:r w:rsidR="00715DB6" w:rsidRPr="009F36EE">
          <w:rPr>
            <w:b w:val="0"/>
            <w:bCs/>
            <w:webHidden/>
            <w:color w:val="000000" w:themeColor="text1"/>
          </w:rPr>
          <w:tab/>
        </w:r>
        <w:r w:rsidR="00715DB6" w:rsidRPr="009F36EE">
          <w:rPr>
            <w:b w:val="0"/>
            <w:bCs/>
            <w:webHidden/>
            <w:color w:val="000000" w:themeColor="text1"/>
          </w:rPr>
          <w:fldChar w:fldCharType="begin"/>
        </w:r>
        <w:r w:rsidR="00715DB6" w:rsidRPr="009F36EE">
          <w:rPr>
            <w:b w:val="0"/>
            <w:bCs/>
            <w:webHidden/>
            <w:color w:val="000000" w:themeColor="text1"/>
          </w:rPr>
          <w:instrText xml:space="preserve"> PAGEREF _Toc194274766 \h </w:instrText>
        </w:r>
        <w:r w:rsidR="00715DB6" w:rsidRPr="009F36EE">
          <w:rPr>
            <w:b w:val="0"/>
            <w:bCs/>
            <w:webHidden/>
            <w:color w:val="000000" w:themeColor="text1"/>
          </w:rPr>
        </w:r>
        <w:r w:rsidR="00715DB6" w:rsidRPr="009F36EE">
          <w:rPr>
            <w:b w:val="0"/>
            <w:bCs/>
            <w:webHidden/>
            <w:color w:val="000000" w:themeColor="text1"/>
          </w:rPr>
          <w:fldChar w:fldCharType="separate"/>
        </w:r>
        <w:r w:rsidR="00344F5E">
          <w:rPr>
            <w:b w:val="0"/>
            <w:bCs/>
            <w:webHidden/>
            <w:color w:val="000000" w:themeColor="text1"/>
          </w:rPr>
          <w:t>272</w:t>
        </w:r>
        <w:r w:rsidR="00715DB6" w:rsidRPr="009F36EE">
          <w:rPr>
            <w:b w:val="0"/>
            <w:bCs/>
            <w:webHidden/>
            <w:color w:val="000000" w:themeColor="text1"/>
          </w:rPr>
          <w:fldChar w:fldCharType="end"/>
        </w:r>
      </w:hyperlink>
    </w:p>
    <w:p w14:paraId="788EB815" w14:textId="12F77E93" w:rsidR="00E773A9" w:rsidRPr="009F36EE" w:rsidRDefault="00A94DE4" w:rsidP="00C90485">
      <w:pPr>
        <w:spacing w:line="317" w:lineRule="auto"/>
        <w:rPr>
          <w:rFonts w:asciiTheme="majorHAnsi" w:hAnsiTheme="majorHAnsi" w:cstheme="majorHAnsi"/>
          <w:b/>
          <w:bCs/>
          <w:noProof/>
          <w:color w:val="000000" w:themeColor="text1"/>
          <w:spacing w:val="0"/>
          <w:szCs w:val="26"/>
          <w:lang w:val="vi-VN" w:eastAsia="ja-JP"/>
        </w:rPr>
      </w:pPr>
      <w:r w:rsidRPr="009F36EE">
        <w:rPr>
          <w:rFonts w:asciiTheme="majorHAnsi" w:hAnsiTheme="majorHAnsi" w:cstheme="majorHAnsi"/>
          <w:b/>
          <w:bCs/>
          <w:noProof/>
          <w:color w:val="000000" w:themeColor="text1"/>
          <w:spacing w:val="0"/>
          <w:szCs w:val="26"/>
          <w:lang w:val="vi-VN" w:eastAsia="ja-JP"/>
        </w:rPr>
        <w:fldChar w:fldCharType="end"/>
      </w:r>
    </w:p>
    <w:p w14:paraId="207852A8" w14:textId="55FA79A2" w:rsidR="002A5BCC" w:rsidRPr="009F36EE" w:rsidRDefault="00B05308" w:rsidP="00D65C0D">
      <w:pPr>
        <w:spacing w:line="240" w:lineRule="auto"/>
        <w:ind w:firstLine="0"/>
        <w:jc w:val="center"/>
        <w:rPr>
          <w:rFonts w:asciiTheme="majorHAnsi" w:hAnsiTheme="majorHAnsi" w:cstheme="majorHAnsi"/>
          <w:b/>
          <w:bCs/>
          <w:color w:val="000000" w:themeColor="text1"/>
          <w:szCs w:val="26"/>
        </w:rPr>
      </w:pPr>
      <w:bookmarkStart w:id="7" w:name="_Toc175048779"/>
      <w:bookmarkStart w:id="8" w:name="_Toc167660866"/>
      <w:bookmarkStart w:id="9" w:name="_Toc469317363"/>
      <w:bookmarkStart w:id="10" w:name="_Toc176103589"/>
      <w:bookmarkStart w:id="11" w:name="_Toc176349924"/>
      <w:r w:rsidRPr="009F36EE">
        <w:rPr>
          <w:rFonts w:asciiTheme="majorHAnsi" w:hAnsiTheme="majorHAnsi" w:cstheme="majorHAnsi"/>
          <w:b/>
          <w:bCs/>
          <w:color w:val="000000" w:themeColor="text1"/>
          <w:szCs w:val="26"/>
        </w:rPr>
        <w:br w:type="page"/>
      </w:r>
      <w:r w:rsidR="002A5BCC" w:rsidRPr="009F36EE">
        <w:rPr>
          <w:rFonts w:asciiTheme="majorHAnsi" w:hAnsiTheme="majorHAnsi" w:cstheme="majorHAnsi"/>
          <w:b/>
          <w:bCs/>
          <w:color w:val="000000" w:themeColor="text1"/>
          <w:szCs w:val="26"/>
        </w:rPr>
        <w:lastRenderedPageBreak/>
        <w:t xml:space="preserve">DANH MỤC </w:t>
      </w:r>
      <w:bookmarkEnd w:id="7"/>
      <w:bookmarkEnd w:id="8"/>
      <w:bookmarkEnd w:id="9"/>
      <w:r w:rsidR="00D92106" w:rsidRPr="009F36EE">
        <w:rPr>
          <w:rFonts w:asciiTheme="majorHAnsi" w:hAnsiTheme="majorHAnsi" w:cstheme="majorHAnsi"/>
          <w:b/>
          <w:bCs/>
          <w:color w:val="000000" w:themeColor="text1"/>
          <w:szCs w:val="26"/>
        </w:rPr>
        <w:t>TỪ VIẾT TẮT</w:t>
      </w:r>
      <w:bookmarkEnd w:id="10"/>
      <w:bookmarkEnd w:id="11"/>
    </w:p>
    <w:p w14:paraId="4307C149" w14:textId="77777777" w:rsidR="00327FD9" w:rsidRPr="009F36EE" w:rsidRDefault="00327FD9" w:rsidP="00C40535">
      <w:pPr>
        <w:rPr>
          <w:rFonts w:asciiTheme="majorHAnsi" w:hAnsiTheme="majorHAnsi" w:cstheme="majorHAnsi"/>
          <w:color w:val="000000" w:themeColor="text1"/>
          <w:spacing w:val="0"/>
          <w:sz w:val="16"/>
          <w:szCs w:val="16"/>
        </w:rPr>
      </w:pPr>
    </w:p>
    <w:p w14:paraId="476FAFC2" w14:textId="20E449BC" w:rsidR="0014474B" w:rsidRPr="009F36EE" w:rsidRDefault="00D92106" w:rsidP="001D3BF1">
      <w:pPr>
        <w:rPr>
          <w:rFonts w:asciiTheme="majorHAnsi" w:hAnsiTheme="majorHAnsi" w:cstheme="majorHAnsi"/>
          <w:b/>
          <w:bCs/>
          <w:color w:val="000000" w:themeColor="text1"/>
          <w:spacing w:val="0"/>
          <w:szCs w:val="26"/>
        </w:rPr>
      </w:pPr>
      <w:bookmarkStart w:id="12" w:name="_Toc176086061"/>
      <w:r w:rsidRPr="009F36EE">
        <w:rPr>
          <w:rFonts w:asciiTheme="majorHAnsi" w:hAnsiTheme="majorHAnsi" w:cstheme="majorHAnsi"/>
          <w:b/>
          <w:bCs/>
          <w:color w:val="000000" w:themeColor="text1"/>
          <w:spacing w:val="0"/>
          <w:szCs w:val="26"/>
        </w:rPr>
        <w:t>1. Danh mục từ viết tắt tiếng Việt</w:t>
      </w:r>
      <w:bookmarkEnd w:id="12"/>
    </w:p>
    <w:tbl>
      <w:tblPr>
        <w:tblW w:w="89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5953"/>
      </w:tblGrid>
      <w:tr w:rsidR="009F36EE" w:rsidRPr="009F36EE" w14:paraId="0F709102" w14:textId="77777777" w:rsidTr="008A5126">
        <w:trPr>
          <w:tblHeader/>
        </w:trPr>
        <w:tc>
          <w:tcPr>
            <w:tcW w:w="3006" w:type="dxa"/>
            <w:shd w:val="clear" w:color="auto" w:fill="auto"/>
          </w:tcPr>
          <w:p w14:paraId="545725B4" w14:textId="77777777" w:rsidR="00327FD9" w:rsidRPr="009F36EE" w:rsidRDefault="00327FD9" w:rsidP="00C40535">
            <w:pPr>
              <w:ind w:firstLine="0"/>
              <w:jc w:val="center"/>
              <w:rPr>
                <w:rFonts w:asciiTheme="majorHAnsi" w:hAnsiTheme="majorHAnsi" w:cstheme="majorHAnsi"/>
                <w:b/>
                <w:color w:val="000000" w:themeColor="text1"/>
                <w:spacing w:val="0"/>
                <w:szCs w:val="26"/>
              </w:rPr>
            </w:pPr>
            <w:bookmarkStart w:id="13" w:name="_Toc408567612"/>
            <w:bookmarkStart w:id="14" w:name="_Toc410752174"/>
            <w:r w:rsidRPr="009F36EE">
              <w:rPr>
                <w:rFonts w:asciiTheme="majorHAnsi" w:hAnsiTheme="majorHAnsi" w:cstheme="majorHAnsi"/>
                <w:b/>
                <w:color w:val="000000" w:themeColor="text1"/>
                <w:spacing w:val="0"/>
                <w:szCs w:val="26"/>
              </w:rPr>
              <w:t>Chữ viết tắt</w:t>
            </w:r>
          </w:p>
        </w:tc>
        <w:tc>
          <w:tcPr>
            <w:tcW w:w="5953" w:type="dxa"/>
            <w:shd w:val="clear" w:color="auto" w:fill="auto"/>
          </w:tcPr>
          <w:p w14:paraId="2E4E5DC8" w14:textId="77777777" w:rsidR="00327FD9" w:rsidRPr="009F36EE" w:rsidRDefault="00327FD9" w:rsidP="00C40535">
            <w:pPr>
              <w:ind w:firstLine="0"/>
              <w:jc w:val="center"/>
              <w:rPr>
                <w:rFonts w:asciiTheme="majorHAnsi" w:hAnsiTheme="majorHAnsi" w:cstheme="majorHAnsi"/>
                <w:b/>
                <w:color w:val="000000" w:themeColor="text1"/>
                <w:spacing w:val="0"/>
                <w:szCs w:val="26"/>
              </w:rPr>
            </w:pPr>
            <w:r w:rsidRPr="009F36EE">
              <w:rPr>
                <w:rFonts w:asciiTheme="majorHAnsi" w:hAnsiTheme="majorHAnsi" w:cstheme="majorHAnsi"/>
                <w:b/>
                <w:color w:val="000000" w:themeColor="text1"/>
                <w:spacing w:val="0"/>
                <w:szCs w:val="26"/>
              </w:rPr>
              <w:t>Nguyên nghĩa</w:t>
            </w:r>
          </w:p>
        </w:tc>
      </w:tr>
      <w:tr w:rsidR="009F36EE" w:rsidRPr="009F36EE" w14:paraId="6CCCA0C4" w14:textId="77777777" w:rsidTr="008A5126">
        <w:tc>
          <w:tcPr>
            <w:tcW w:w="3006" w:type="dxa"/>
            <w:shd w:val="clear" w:color="auto" w:fill="auto"/>
          </w:tcPr>
          <w:p w14:paraId="6C77BAE9" w14:textId="77777777" w:rsidR="00327FD9" w:rsidRPr="009F36EE" w:rsidRDefault="00327FD9"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BVMT</w:t>
            </w:r>
          </w:p>
        </w:tc>
        <w:tc>
          <w:tcPr>
            <w:tcW w:w="5953" w:type="dxa"/>
            <w:shd w:val="clear" w:color="auto" w:fill="auto"/>
          </w:tcPr>
          <w:p w14:paraId="484A7DE5" w14:textId="77777777" w:rsidR="00327FD9" w:rsidRPr="009F36EE" w:rsidRDefault="00327FD9"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Bảo vệ môi trường</w:t>
            </w:r>
          </w:p>
        </w:tc>
      </w:tr>
      <w:tr w:rsidR="009F36EE" w:rsidRPr="009F36EE" w14:paraId="5D17A23A" w14:textId="77777777" w:rsidTr="008A5126">
        <w:tc>
          <w:tcPr>
            <w:tcW w:w="3006" w:type="dxa"/>
            <w:shd w:val="clear" w:color="auto" w:fill="auto"/>
          </w:tcPr>
          <w:p w14:paraId="01407299" w14:textId="77777777" w:rsidR="00327FD9" w:rsidRPr="009F36EE" w:rsidRDefault="00327FD9"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CCN</w:t>
            </w:r>
          </w:p>
        </w:tc>
        <w:tc>
          <w:tcPr>
            <w:tcW w:w="5953" w:type="dxa"/>
            <w:shd w:val="clear" w:color="auto" w:fill="auto"/>
          </w:tcPr>
          <w:p w14:paraId="20790092" w14:textId="77777777" w:rsidR="00327FD9" w:rsidRPr="009F36EE" w:rsidRDefault="00327FD9"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Cụm công nghiệp</w:t>
            </w:r>
          </w:p>
        </w:tc>
      </w:tr>
      <w:tr w:rsidR="009F36EE" w:rsidRPr="009F36EE" w14:paraId="79EFE302" w14:textId="77777777" w:rsidTr="008A5126">
        <w:tc>
          <w:tcPr>
            <w:tcW w:w="3006" w:type="dxa"/>
            <w:shd w:val="clear" w:color="auto" w:fill="auto"/>
          </w:tcPr>
          <w:p w14:paraId="47284F03" w14:textId="5A62A4CE" w:rsidR="00B74CC4" w:rsidRPr="009F36EE" w:rsidRDefault="00B74CC4"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CGT</w:t>
            </w:r>
          </w:p>
        </w:tc>
        <w:tc>
          <w:tcPr>
            <w:tcW w:w="5953" w:type="dxa"/>
            <w:shd w:val="clear" w:color="auto" w:fill="auto"/>
          </w:tcPr>
          <w:p w14:paraId="706BFDAE" w14:textId="0BCAA4BA" w:rsidR="00B74CC4" w:rsidRPr="009F36EE" w:rsidRDefault="00B74CC4"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Chuỗi giá trị</w:t>
            </w:r>
          </w:p>
        </w:tc>
      </w:tr>
      <w:tr w:rsidR="009F36EE" w:rsidRPr="009F36EE" w14:paraId="21432269" w14:textId="77777777" w:rsidTr="008A5126">
        <w:tc>
          <w:tcPr>
            <w:tcW w:w="3006" w:type="dxa"/>
            <w:shd w:val="clear" w:color="auto" w:fill="auto"/>
          </w:tcPr>
          <w:p w14:paraId="225EB805" w14:textId="3F192708" w:rsidR="005047BB" w:rsidRPr="009F36EE" w:rsidRDefault="005047BB"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CN</w:t>
            </w:r>
            <w:r w:rsidR="00EC3BD4" w:rsidRPr="009F36EE">
              <w:rPr>
                <w:rFonts w:asciiTheme="majorHAnsi" w:hAnsiTheme="majorHAnsi" w:cstheme="majorHAnsi"/>
                <w:color w:val="000000" w:themeColor="text1"/>
                <w:spacing w:val="0"/>
                <w:szCs w:val="26"/>
              </w:rPr>
              <w:t>H-HĐH</w:t>
            </w:r>
          </w:p>
        </w:tc>
        <w:tc>
          <w:tcPr>
            <w:tcW w:w="5953" w:type="dxa"/>
            <w:shd w:val="clear" w:color="auto" w:fill="auto"/>
          </w:tcPr>
          <w:p w14:paraId="26C651F6" w14:textId="3435E9D1" w:rsidR="005047BB" w:rsidRPr="009F36EE" w:rsidRDefault="00EC3BD4"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Công nghiệp hóa – Hiện đại hóa</w:t>
            </w:r>
          </w:p>
        </w:tc>
      </w:tr>
      <w:tr w:rsidR="009F36EE" w:rsidRPr="009F36EE" w14:paraId="273D8570" w14:textId="77777777" w:rsidTr="008A5126">
        <w:tc>
          <w:tcPr>
            <w:tcW w:w="3006" w:type="dxa"/>
            <w:shd w:val="clear" w:color="auto" w:fill="auto"/>
          </w:tcPr>
          <w:p w14:paraId="6EB77175" w14:textId="77777777" w:rsidR="00FD7358" w:rsidRPr="009F36EE" w:rsidRDefault="00FD7358"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CNTT</w:t>
            </w:r>
          </w:p>
        </w:tc>
        <w:tc>
          <w:tcPr>
            <w:tcW w:w="5953" w:type="dxa"/>
            <w:shd w:val="clear" w:color="auto" w:fill="auto"/>
          </w:tcPr>
          <w:p w14:paraId="0E888AB2" w14:textId="77777777" w:rsidR="00FD7358" w:rsidRPr="009F36EE" w:rsidRDefault="00FD7358"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Công nghệ thông tin</w:t>
            </w:r>
          </w:p>
        </w:tc>
      </w:tr>
      <w:tr w:rsidR="009F36EE" w:rsidRPr="009F36EE" w14:paraId="01F038B3" w14:textId="77777777" w:rsidTr="008A5126">
        <w:tc>
          <w:tcPr>
            <w:tcW w:w="3006" w:type="dxa"/>
            <w:shd w:val="clear" w:color="auto" w:fill="auto"/>
          </w:tcPr>
          <w:p w14:paraId="794047B3" w14:textId="2CF5D891" w:rsidR="00D20C7E" w:rsidRPr="009F36EE" w:rsidRDefault="00D20C7E"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CTCP</w:t>
            </w:r>
          </w:p>
        </w:tc>
        <w:tc>
          <w:tcPr>
            <w:tcW w:w="5953" w:type="dxa"/>
            <w:shd w:val="clear" w:color="auto" w:fill="auto"/>
          </w:tcPr>
          <w:p w14:paraId="320B98C3" w14:textId="303F610B" w:rsidR="00D20C7E" w:rsidRPr="009F36EE" w:rsidRDefault="00D20C7E"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Công ty cổ phần</w:t>
            </w:r>
          </w:p>
        </w:tc>
      </w:tr>
      <w:tr w:rsidR="009F36EE" w:rsidRPr="009F36EE" w14:paraId="2CD6AF4D" w14:textId="77777777" w:rsidTr="008A5126">
        <w:tc>
          <w:tcPr>
            <w:tcW w:w="3006" w:type="dxa"/>
            <w:shd w:val="clear" w:color="auto" w:fill="auto"/>
          </w:tcPr>
          <w:p w14:paraId="7E34EB0E" w14:textId="77777777" w:rsidR="00327FD9" w:rsidRPr="009F36EE" w:rsidRDefault="00327FD9"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DN</w:t>
            </w:r>
          </w:p>
        </w:tc>
        <w:tc>
          <w:tcPr>
            <w:tcW w:w="5953" w:type="dxa"/>
            <w:shd w:val="clear" w:color="auto" w:fill="auto"/>
          </w:tcPr>
          <w:p w14:paraId="4F2A8254" w14:textId="77777777" w:rsidR="00327FD9" w:rsidRPr="009F36EE" w:rsidRDefault="00327FD9"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Doanh nghiệp</w:t>
            </w:r>
          </w:p>
        </w:tc>
      </w:tr>
      <w:tr w:rsidR="009F36EE" w:rsidRPr="009F36EE" w14:paraId="722354C2" w14:textId="77777777" w:rsidTr="008A5126">
        <w:tc>
          <w:tcPr>
            <w:tcW w:w="3006" w:type="dxa"/>
            <w:shd w:val="clear" w:color="auto" w:fill="auto"/>
          </w:tcPr>
          <w:p w14:paraId="430FEE32" w14:textId="77777777" w:rsidR="00327FD9" w:rsidRPr="009F36EE" w:rsidRDefault="00327FD9"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GTGT</w:t>
            </w:r>
          </w:p>
        </w:tc>
        <w:tc>
          <w:tcPr>
            <w:tcW w:w="5953" w:type="dxa"/>
            <w:shd w:val="clear" w:color="auto" w:fill="auto"/>
          </w:tcPr>
          <w:p w14:paraId="5531CA1B" w14:textId="77777777" w:rsidR="00327FD9" w:rsidRPr="009F36EE" w:rsidRDefault="00327FD9"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Giá trị gia tăng</w:t>
            </w:r>
          </w:p>
        </w:tc>
      </w:tr>
      <w:tr w:rsidR="009F36EE" w:rsidRPr="009F36EE" w14:paraId="37D70533" w14:textId="77777777" w:rsidTr="008A5126">
        <w:tc>
          <w:tcPr>
            <w:tcW w:w="3006" w:type="dxa"/>
            <w:shd w:val="clear" w:color="auto" w:fill="auto"/>
          </w:tcPr>
          <w:p w14:paraId="50778658" w14:textId="77777777" w:rsidR="00FD7358" w:rsidRPr="009F36EE" w:rsidRDefault="00FD7358"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HTX</w:t>
            </w:r>
          </w:p>
        </w:tc>
        <w:tc>
          <w:tcPr>
            <w:tcW w:w="5953" w:type="dxa"/>
            <w:shd w:val="clear" w:color="auto" w:fill="auto"/>
          </w:tcPr>
          <w:p w14:paraId="1469BF27" w14:textId="77777777" w:rsidR="00FD7358" w:rsidRPr="009F36EE" w:rsidRDefault="00FD7358"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Hợp tác xã</w:t>
            </w:r>
          </w:p>
        </w:tc>
      </w:tr>
      <w:tr w:rsidR="009F36EE" w:rsidRPr="009F36EE" w14:paraId="268A19DB" w14:textId="77777777" w:rsidTr="008A5126">
        <w:tc>
          <w:tcPr>
            <w:tcW w:w="3006" w:type="dxa"/>
            <w:shd w:val="clear" w:color="auto" w:fill="auto"/>
          </w:tcPr>
          <w:p w14:paraId="4EEF3AB0" w14:textId="77777777" w:rsidR="00327FD9" w:rsidRPr="009F36EE" w:rsidRDefault="00327FD9"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KCN</w:t>
            </w:r>
          </w:p>
        </w:tc>
        <w:tc>
          <w:tcPr>
            <w:tcW w:w="5953" w:type="dxa"/>
            <w:shd w:val="clear" w:color="auto" w:fill="auto"/>
          </w:tcPr>
          <w:p w14:paraId="4AAB3E84" w14:textId="77777777" w:rsidR="00327FD9" w:rsidRPr="009F36EE" w:rsidRDefault="00327FD9"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Khu công nghiệp</w:t>
            </w:r>
          </w:p>
        </w:tc>
      </w:tr>
      <w:tr w:rsidR="009F36EE" w:rsidRPr="009F36EE" w14:paraId="1D723E56" w14:textId="77777777" w:rsidTr="008A5126">
        <w:tc>
          <w:tcPr>
            <w:tcW w:w="3006" w:type="dxa"/>
            <w:shd w:val="clear" w:color="auto" w:fill="auto"/>
          </w:tcPr>
          <w:p w14:paraId="081EE391" w14:textId="09DAF80F" w:rsidR="00853127" w:rsidRPr="009F36EE" w:rsidRDefault="00853127"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KHCN</w:t>
            </w:r>
          </w:p>
        </w:tc>
        <w:tc>
          <w:tcPr>
            <w:tcW w:w="5953" w:type="dxa"/>
            <w:shd w:val="clear" w:color="auto" w:fill="auto"/>
          </w:tcPr>
          <w:p w14:paraId="240CE321" w14:textId="5429CCAD" w:rsidR="00853127" w:rsidRPr="009F36EE" w:rsidRDefault="00853127"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Khoa học công nghệ </w:t>
            </w:r>
          </w:p>
        </w:tc>
      </w:tr>
      <w:tr w:rsidR="009F36EE" w:rsidRPr="009F36EE" w14:paraId="70D554D9" w14:textId="77777777" w:rsidTr="008A5126">
        <w:tc>
          <w:tcPr>
            <w:tcW w:w="3006" w:type="dxa"/>
            <w:shd w:val="clear" w:color="auto" w:fill="auto"/>
          </w:tcPr>
          <w:p w14:paraId="1B0EC07A" w14:textId="77777777" w:rsidR="00B802B8" w:rsidRPr="009F36EE" w:rsidRDefault="00B802B8"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KHKT</w:t>
            </w:r>
          </w:p>
        </w:tc>
        <w:tc>
          <w:tcPr>
            <w:tcW w:w="5953" w:type="dxa"/>
            <w:shd w:val="clear" w:color="auto" w:fill="auto"/>
          </w:tcPr>
          <w:p w14:paraId="1FFABA99" w14:textId="77777777" w:rsidR="00B802B8" w:rsidRPr="009F36EE" w:rsidRDefault="00B802B8"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Khoa học kỹ thuật</w:t>
            </w:r>
          </w:p>
        </w:tc>
      </w:tr>
      <w:tr w:rsidR="009F36EE" w:rsidRPr="009F36EE" w14:paraId="330C1E36" w14:textId="77777777" w:rsidTr="008A5126">
        <w:tc>
          <w:tcPr>
            <w:tcW w:w="3006" w:type="dxa"/>
            <w:shd w:val="clear" w:color="auto" w:fill="auto"/>
          </w:tcPr>
          <w:p w14:paraId="4324FDCC" w14:textId="77777777" w:rsidR="00327FD9" w:rsidRPr="009F36EE" w:rsidRDefault="00327FD9"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KKT</w:t>
            </w:r>
          </w:p>
        </w:tc>
        <w:tc>
          <w:tcPr>
            <w:tcW w:w="5953" w:type="dxa"/>
            <w:shd w:val="clear" w:color="auto" w:fill="auto"/>
          </w:tcPr>
          <w:p w14:paraId="7D294369" w14:textId="77777777" w:rsidR="00327FD9" w:rsidRPr="009F36EE" w:rsidRDefault="00327FD9"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Khu kinh tế</w:t>
            </w:r>
          </w:p>
        </w:tc>
      </w:tr>
      <w:tr w:rsidR="009F36EE" w:rsidRPr="009F36EE" w14:paraId="411B91E4" w14:textId="77777777" w:rsidTr="008A5126">
        <w:tc>
          <w:tcPr>
            <w:tcW w:w="3006" w:type="dxa"/>
            <w:shd w:val="clear" w:color="auto" w:fill="auto"/>
          </w:tcPr>
          <w:p w14:paraId="72EFDC40" w14:textId="77777777" w:rsidR="00327FD9" w:rsidRPr="009F36EE" w:rsidRDefault="00327FD9"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KNXK</w:t>
            </w:r>
          </w:p>
        </w:tc>
        <w:tc>
          <w:tcPr>
            <w:tcW w:w="5953" w:type="dxa"/>
            <w:shd w:val="clear" w:color="auto" w:fill="auto"/>
          </w:tcPr>
          <w:p w14:paraId="76E16CE5" w14:textId="77777777" w:rsidR="00327FD9" w:rsidRPr="009F36EE" w:rsidRDefault="00327FD9"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Kim ngạch xuất khẩu</w:t>
            </w:r>
          </w:p>
        </w:tc>
      </w:tr>
      <w:tr w:rsidR="009F36EE" w:rsidRPr="009F36EE" w14:paraId="1C961CA2" w14:textId="77777777" w:rsidTr="008A5126">
        <w:tc>
          <w:tcPr>
            <w:tcW w:w="3006" w:type="dxa"/>
            <w:shd w:val="clear" w:color="auto" w:fill="auto"/>
          </w:tcPr>
          <w:p w14:paraId="59B8A5AD" w14:textId="77777777" w:rsidR="00327FD9" w:rsidRPr="009F36EE" w:rsidRDefault="00327FD9"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KNNK</w:t>
            </w:r>
          </w:p>
        </w:tc>
        <w:tc>
          <w:tcPr>
            <w:tcW w:w="5953" w:type="dxa"/>
            <w:shd w:val="clear" w:color="auto" w:fill="auto"/>
          </w:tcPr>
          <w:p w14:paraId="1BB8D37D" w14:textId="77777777" w:rsidR="00327FD9" w:rsidRPr="009F36EE" w:rsidRDefault="00327FD9"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Kim ngạch nhập khẩu</w:t>
            </w:r>
          </w:p>
        </w:tc>
      </w:tr>
      <w:tr w:rsidR="009F36EE" w:rsidRPr="009F36EE" w14:paraId="7D223348" w14:textId="77777777" w:rsidTr="008A5126">
        <w:tc>
          <w:tcPr>
            <w:tcW w:w="3006" w:type="dxa"/>
            <w:shd w:val="clear" w:color="auto" w:fill="auto"/>
          </w:tcPr>
          <w:p w14:paraId="45D52B7F" w14:textId="77777777" w:rsidR="00327FD9" w:rsidRPr="009F36EE" w:rsidRDefault="00327FD9"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NCS</w:t>
            </w:r>
          </w:p>
        </w:tc>
        <w:tc>
          <w:tcPr>
            <w:tcW w:w="5953" w:type="dxa"/>
            <w:shd w:val="clear" w:color="auto" w:fill="auto"/>
          </w:tcPr>
          <w:p w14:paraId="1DF28D44" w14:textId="77777777" w:rsidR="00327FD9" w:rsidRPr="009F36EE" w:rsidRDefault="00327FD9"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Nghiên cứu sinh</w:t>
            </w:r>
          </w:p>
        </w:tc>
      </w:tr>
      <w:tr w:rsidR="009F36EE" w:rsidRPr="009F36EE" w14:paraId="7081092F" w14:textId="77777777" w:rsidTr="008A5126">
        <w:tc>
          <w:tcPr>
            <w:tcW w:w="3006" w:type="dxa"/>
            <w:shd w:val="clear" w:color="auto" w:fill="auto"/>
          </w:tcPr>
          <w:p w14:paraId="2416393C" w14:textId="77777777" w:rsidR="00327FD9" w:rsidRPr="009F36EE" w:rsidRDefault="00327FD9"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NK</w:t>
            </w:r>
          </w:p>
        </w:tc>
        <w:tc>
          <w:tcPr>
            <w:tcW w:w="5953" w:type="dxa"/>
            <w:shd w:val="clear" w:color="auto" w:fill="auto"/>
          </w:tcPr>
          <w:p w14:paraId="039E71D1" w14:textId="77777777" w:rsidR="00327FD9" w:rsidRPr="009F36EE" w:rsidRDefault="00327FD9"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Nhập khẩu</w:t>
            </w:r>
          </w:p>
        </w:tc>
      </w:tr>
      <w:tr w:rsidR="009F36EE" w:rsidRPr="009F36EE" w14:paraId="4850668B" w14:textId="77777777" w:rsidTr="008A5126">
        <w:tc>
          <w:tcPr>
            <w:tcW w:w="3006" w:type="dxa"/>
            <w:shd w:val="clear" w:color="auto" w:fill="auto"/>
          </w:tcPr>
          <w:p w14:paraId="214A3B00" w14:textId="77777777" w:rsidR="00327FD9" w:rsidRPr="009F36EE" w:rsidRDefault="00327FD9"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NLĐ</w:t>
            </w:r>
          </w:p>
        </w:tc>
        <w:tc>
          <w:tcPr>
            <w:tcW w:w="5953" w:type="dxa"/>
            <w:shd w:val="clear" w:color="auto" w:fill="auto"/>
          </w:tcPr>
          <w:p w14:paraId="37C62A45" w14:textId="22374E1F" w:rsidR="00327FD9" w:rsidRPr="009F36EE" w:rsidRDefault="00AC221D"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Người lao động</w:t>
            </w:r>
          </w:p>
        </w:tc>
      </w:tr>
      <w:tr w:rsidR="009F36EE" w:rsidRPr="009F36EE" w14:paraId="0E8D08AE" w14:textId="77777777" w:rsidTr="008A5126">
        <w:tc>
          <w:tcPr>
            <w:tcW w:w="3006" w:type="dxa"/>
            <w:shd w:val="clear" w:color="auto" w:fill="auto"/>
          </w:tcPr>
          <w:p w14:paraId="4F7AB54B" w14:textId="77777777" w:rsidR="00327FD9" w:rsidRPr="009F36EE" w:rsidRDefault="00327FD9"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NTĐB</w:t>
            </w:r>
          </w:p>
        </w:tc>
        <w:tc>
          <w:tcPr>
            <w:tcW w:w="5953" w:type="dxa"/>
            <w:shd w:val="clear" w:color="auto" w:fill="auto"/>
          </w:tcPr>
          <w:p w14:paraId="3189CD12" w14:textId="77777777" w:rsidR="00327FD9" w:rsidRPr="009F36EE" w:rsidRDefault="00327FD9"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Ngoại thương đường biển</w:t>
            </w:r>
          </w:p>
        </w:tc>
      </w:tr>
      <w:tr w:rsidR="009F36EE" w:rsidRPr="009F36EE" w14:paraId="5732E76A" w14:textId="77777777" w:rsidTr="008A5126">
        <w:tc>
          <w:tcPr>
            <w:tcW w:w="3006" w:type="dxa"/>
            <w:shd w:val="clear" w:color="auto" w:fill="auto"/>
          </w:tcPr>
          <w:p w14:paraId="5392A638" w14:textId="77777777" w:rsidR="00327FD9" w:rsidRPr="009F36EE" w:rsidRDefault="00327FD9"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NXB</w:t>
            </w:r>
          </w:p>
        </w:tc>
        <w:tc>
          <w:tcPr>
            <w:tcW w:w="5953" w:type="dxa"/>
            <w:shd w:val="clear" w:color="auto" w:fill="auto"/>
          </w:tcPr>
          <w:p w14:paraId="3BFF9639" w14:textId="77777777" w:rsidR="00327FD9" w:rsidRPr="009F36EE" w:rsidRDefault="00327FD9"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Nhà xuất bản</w:t>
            </w:r>
          </w:p>
        </w:tc>
      </w:tr>
      <w:tr w:rsidR="009F36EE" w:rsidRPr="009F36EE" w14:paraId="6AED6583" w14:textId="77777777" w:rsidTr="008A5126">
        <w:tc>
          <w:tcPr>
            <w:tcW w:w="3006" w:type="dxa"/>
            <w:shd w:val="clear" w:color="auto" w:fill="auto"/>
          </w:tcPr>
          <w:p w14:paraId="56E4BE20" w14:textId="77777777" w:rsidR="00327FD9" w:rsidRPr="009F36EE" w:rsidRDefault="00327FD9"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PTBV</w:t>
            </w:r>
          </w:p>
        </w:tc>
        <w:tc>
          <w:tcPr>
            <w:tcW w:w="5953" w:type="dxa"/>
            <w:shd w:val="clear" w:color="auto" w:fill="auto"/>
          </w:tcPr>
          <w:p w14:paraId="205EABB1" w14:textId="77777777" w:rsidR="00327FD9" w:rsidRPr="009F36EE" w:rsidRDefault="00327FD9"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Phát triển bền vững</w:t>
            </w:r>
          </w:p>
        </w:tc>
      </w:tr>
      <w:tr w:rsidR="009F36EE" w:rsidRPr="009F36EE" w14:paraId="1CB2A5D3" w14:textId="77777777" w:rsidTr="008A5126">
        <w:tc>
          <w:tcPr>
            <w:tcW w:w="3006" w:type="dxa"/>
            <w:shd w:val="clear" w:color="auto" w:fill="auto"/>
          </w:tcPr>
          <w:p w14:paraId="11450102" w14:textId="49078208" w:rsidR="00BF1AFB" w:rsidRPr="009F36EE" w:rsidRDefault="00BF1AFB"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PTXNKBV</w:t>
            </w:r>
          </w:p>
        </w:tc>
        <w:tc>
          <w:tcPr>
            <w:tcW w:w="5953" w:type="dxa"/>
            <w:shd w:val="clear" w:color="auto" w:fill="auto"/>
          </w:tcPr>
          <w:p w14:paraId="1F445D0E" w14:textId="65EF399F" w:rsidR="00BF1AFB" w:rsidRPr="009F36EE" w:rsidRDefault="00BF1AFB"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Phát triển xuất nhập khẩu bền vững</w:t>
            </w:r>
          </w:p>
        </w:tc>
      </w:tr>
      <w:tr w:rsidR="009F36EE" w:rsidRPr="009F36EE" w14:paraId="0ADDB1F6" w14:textId="77777777" w:rsidTr="008A5126">
        <w:tc>
          <w:tcPr>
            <w:tcW w:w="3006" w:type="dxa"/>
            <w:shd w:val="clear" w:color="auto" w:fill="auto"/>
          </w:tcPr>
          <w:p w14:paraId="305C45FB" w14:textId="77777777" w:rsidR="00327FD9" w:rsidRPr="009F36EE" w:rsidRDefault="00327FD9"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QL</w:t>
            </w:r>
          </w:p>
        </w:tc>
        <w:tc>
          <w:tcPr>
            <w:tcW w:w="5953" w:type="dxa"/>
            <w:shd w:val="clear" w:color="auto" w:fill="auto"/>
          </w:tcPr>
          <w:p w14:paraId="5EF57D88" w14:textId="77777777" w:rsidR="00327FD9" w:rsidRPr="009F36EE" w:rsidRDefault="00327FD9"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Quốc lộ</w:t>
            </w:r>
          </w:p>
        </w:tc>
      </w:tr>
      <w:tr w:rsidR="009F36EE" w:rsidRPr="009F36EE" w14:paraId="644CFDEF" w14:textId="77777777" w:rsidTr="008A5126">
        <w:tc>
          <w:tcPr>
            <w:tcW w:w="3006" w:type="dxa"/>
            <w:shd w:val="clear" w:color="auto" w:fill="auto"/>
          </w:tcPr>
          <w:p w14:paraId="7600DEE4" w14:textId="77777777" w:rsidR="00327FD9" w:rsidRPr="009F36EE" w:rsidRDefault="00327FD9"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TN&amp;MT</w:t>
            </w:r>
          </w:p>
        </w:tc>
        <w:tc>
          <w:tcPr>
            <w:tcW w:w="5953" w:type="dxa"/>
            <w:shd w:val="clear" w:color="auto" w:fill="auto"/>
          </w:tcPr>
          <w:p w14:paraId="1A73B755" w14:textId="77777777" w:rsidR="00327FD9" w:rsidRPr="009F36EE" w:rsidRDefault="00327FD9"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Tài nguyên và Môi trường</w:t>
            </w:r>
          </w:p>
        </w:tc>
      </w:tr>
      <w:tr w:rsidR="009F36EE" w:rsidRPr="009F36EE" w14:paraId="557B9EBD" w14:textId="77777777" w:rsidTr="008A5126">
        <w:tc>
          <w:tcPr>
            <w:tcW w:w="3006" w:type="dxa"/>
            <w:shd w:val="clear" w:color="auto" w:fill="auto"/>
          </w:tcPr>
          <w:p w14:paraId="78B6B3A8" w14:textId="77777777" w:rsidR="00327FD9" w:rsidRPr="009F36EE" w:rsidRDefault="00327FD9"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TMĐT</w:t>
            </w:r>
          </w:p>
        </w:tc>
        <w:tc>
          <w:tcPr>
            <w:tcW w:w="5953" w:type="dxa"/>
            <w:shd w:val="clear" w:color="auto" w:fill="auto"/>
          </w:tcPr>
          <w:p w14:paraId="14171B36" w14:textId="77777777" w:rsidR="00327FD9" w:rsidRPr="009F36EE" w:rsidRDefault="00327FD9"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Thương mại điện tử</w:t>
            </w:r>
          </w:p>
        </w:tc>
      </w:tr>
      <w:tr w:rsidR="009F36EE" w:rsidRPr="009F36EE" w14:paraId="7932E689" w14:textId="77777777" w:rsidTr="008A5126">
        <w:tc>
          <w:tcPr>
            <w:tcW w:w="3006" w:type="dxa"/>
            <w:shd w:val="clear" w:color="auto" w:fill="auto"/>
          </w:tcPr>
          <w:p w14:paraId="01DBE959" w14:textId="434C2FF3" w:rsidR="00FC6B5B" w:rsidRPr="009F36EE" w:rsidRDefault="00FC6B5B"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TV</w:t>
            </w:r>
          </w:p>
        </w:tc>
        <w:tc>
          <w:tcPr>
            <w:tcW w:w="5953" w:type="dxa"/>
            <w:shd w:val="clear" w:color="auto" w:fill="auto"/>
          </w:tcPr>
          <w:p w14:paraId="6C93B27A" w14:textId="323D2030" w:rsidR="00FC6B5B" w:rsidRPr="009F36EE" w:rsidRDefault="00FC6B5B"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Thành viên</w:t>
            </w:r>
          </w:p>
        </w:tc>
      </w:tr>
      <w:tr w:rsidR="009F36EE" w:rsidRPr="009F36EE" w14:paraId="003D6AA6" w14:textId="77777777" w:rsidTr="008A5126">
        <w:tc>
          <w:tcPr>
            <w:tcW w:w="3006" w:type="dxa"/>
            <w:shd w:val="clear" w:color="auto" w:fill="auto"/>
          </w:tcPr>
          <w:p w14:paraId="02859460" w14:textId="77777777" w:rsidR="00246BF2" w:rsidRPr="009F36EE" w:rsidRDefault="00246BF2"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TW</w:t>
            </w:r>
          </w:p>
        </w:tc>
        <w:tc>
          <w:tcPr>
            <w:tcW w:w="5953" w:type="dxa"/>
            <w:shd w:val="clear" w:color="auto" w:fill="auto"/>
          </w:tcPr>
          <w:p w14:paraId="5999E6F0" w14:textId="77777777" w:rsidR="00246BF2" w:rsidRPr="009F36EE" w:rsidRDefault="00246BF2"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Trung ương</w:t>
            </w:r>
          </w:p>
        </w:tc>
      </w:tr>
      <w:tr w:rsidR="009F36EE" w:rsidRPr="009F36EE" w14:paraId="2E0828FD" w14:textId="77777777" w:rsidTr="008A5126">
        <w:tc>
          <w:tcPr>
            <w:tcW w:w="3006" w:type="dxa"/>
            <w:shd w:val="clear" w:color="auto" w:fill="auto"/>
          </w:tcPr>
          <w:p w14:paraId="4F31042C" w14:textId="77777777" w:rsidR="00327FD9" w:rsidRPr="009F36EE" w:rsidRDefault="00327FD9"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UBND</w:t>
            </w:r>
          </w:p>
        </w:tc>
        <w:tc>
          <w:tcPr>
            <w:tcW w:w="5953" w:type="dxa"/>
            <w:shd w:val="clear" w:color="auto" w:fill="auto"/>
          </w:tcPr>
          <w:p w14:paraId="2679E9B9" w14:textId="77777777" w:rsidR="00327FD9" w:rsidRPr="009F36EE" w:rsidRDefault="00327FD9"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Ủy ban nhân dân</w:t>
            </w:r>
          </w:p>
        </w:tc>
      </w:tr>
      <w:tr w:rsidR="009F36EE" w:rsidRPr="009F36EE" w14:paraId="5318BB14" w14:textId="77777777" w:rsidTr="008A5126">
        <w:tc>
          <w:tcPr>
            <w:tcW w:w="3006" w:type="dxa"/>
            <w:shd w:val="clear" w:color="auto" w:fill="auto"/>
          </w:tcPr>
          <w:p w14:paraId="0A193008" w14:textId="77777777" w:rsidR="00327FD9" w:rsidRPr="009F36EE" w:rsidRDefault="00327FD9"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XK</w:t>
            </w:r>
          </w:p>
        </w:tc>
        <w:tc>
          <w:tcPr>
            <w:tcW w:w="5953" w:type="dxa"/>
            <w:shd w:val="clear" w:color="auto" w:fill="auto"/>
          </w:tcPr>
          <w:p w14:paraId="03544647" w14:textId="77777777" w:rsidR="00327FD9" w:rsidRPr="009F36EE" w:rsidRDefault="00327FD9"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Xuất khẩu</w:t>
            </w:r>
          </w:p>
        </w:tc>
      </w:tr>
      <w:tr w:rsidR="009F36EE" w:rsidRPr="009F36EE" w14:paraId="668DDAAB" w14:textId="77777777" w:rsidTr="008A5126">
        <w:tc>
          <w:tcPr>
            <w:tcW w:w="3006" w:type="dxa"/>
            <w:shd w:val="clear" w:color="auto" w:fill="auto"/>
          </w:tcPr>
          <w:p w14:paraId="76CDCB53" w14:textId="77777777" w:rsidR="00327FD9" w:rsidRPr="009F36EE" w:rsidRDefault="00327FD9"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XNK</w:t>
            </w:r>
          </w:p>
        </w:tc>
        <w:tc>
          <w:tcPr>
            <w:tcW w:w="5953" w:type="dxa"/>
            <w:shd w:val="clear" w:color="auto" w:fill="auto"/>
          </w:tcPr>
          <w:p w14:paraId="4FFE36EC" w14:textId="77777777" w:rsidR="00327FD9" w:rsidRPr="009F36EE" w:rsidRDefault="00327FD9"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Xuất nhập khẩu</w:t>
            </w:r>
          </w:p>
        </w:tc>
      </w:tr>
    </w:tbl>
    <w:p w14:paraId="517DDAC3" w14:textId="6CC79F09" w:rsidR="0014474B" w:rsidRPr="009F36EE" w:rsidRDefault="00D92106" w:rsidP="001D3BF1">
      <w:pPr>
        <w:rPr>
          <w:rFonts w:asciiTheme="majorHAnsi" w:hAnsiTheme="majorHAnsi" w:cstheme="majorHAnsi"/>
          <w:b/>
          <w:bCs/>
          <w:color w:val="000000" w:themeColor="text1"/>
          <w:spacing w:val="0"/>
          <w:szCs w:val="26"/>
        </w:rPr>
      </w:pPr>
      <w:bookmarkStart w:id="15" w:name="_Toc176086062"/>
      <w:bookmarkStart w:id="16" w:name="_Toc53818194"/>
      <w:bookmarkStart w:id="17" w:name="_Toc167660867"/>
      <w:bookmarkStart w:id="18" w:name="_Toc175048780"/>
      <w:bookmarkEnd w:id="13"/>
      <w:bookmarkEnd w:id="14"/>
      <w:r w:rsidRPr="009F36EE">
        <w:rPr>
          <w:rFonts w:asciiTheme="majorHAnsi" w:hAnsiTheme="majorHAnsi" w:cstheme="majorHAnsi"/>
          <w:b/>
          <w:bCs/>
          <w:color w:val="000000" w:themeColor="text1"/>
          <w:spacing w:val="0"/>
          <w:szCs w:val="26"/>
        </w:rPr>
        <w:lastRenderedPageBreak/>
        <w:t>2. Danh mục từ viết tắt tiếng Anh</w:t>
      </w:r>
      <w:bookmarkEnd w:id="15"/>
    </w:p>
    <w:tbl>
      <w:tblPr>
        <w:tblStyle w:val="TableGrid"/>
        <w:tblW w:w="0" w:type="auto"/>
        <w:tblLook w:val="04A0" w:firstRow="1" w:lastRow="0" w:firstColumn="1" w:lastColumn="0" w:noHBand="0" w:noVBand="1"/>
      </w:tblPr>
      <w:tblGrid>
        <w:gridCol w:w="1555"/>
        <w:gridCol w:w="3685"/>
        <w:gridCol w:w="3712"/>
      </w:tblGrid>
      <w:tr w:rsidR="009F36EE" w:rsidRPr="009F36EE" w14:paraId="2E2695D7" w14:textId="77777777" w:rsidTr="00F91587">
        <w:trPr>
          <w:trHeight w:val="540"/>
        </w:trPr>
        <w:tc>
          <w:tcPr>
            <w:tcW w:w="1555" w:type="dxa"/>
            <w:vAlign w:val="center"/>
          </w:tcPr>
          <w:p w14:paraId="53C8B579" w14:textId="77777777" w:rsidR="00D92106" w:rsidRPr="009F36EE" w:rsidRDefault="008008A8" w:rsidP="00C40535">
            <w:pPr>
              <w:ind w:firstLine="0"/>
              <w:jc w:val="center"/>
              <w:rPr>
                <w:rFonts w:asciiTheme="majorHAnsi" w:hAnsiTheme="majorHAnsi" w:cstheme="majorHAnsi"/>
                <w:b/>
                <w:bCs/>
                <w:color w:val="000000" w:themeColor="text1"/>
                <w:spacing w:val="0"/>
                <w:szCs w:val="26"/>
              </w:rPr>
            </w:pPr>
            <w:bookmarkStart w:id="19" w:name="_Toc176026755"/>
            <w:bookmarkStart w:id="20" w:name="_Toc176026882"/>
            <w:bookmarkStart w:id="21" w:name="_Toc176086063"/>
            <w:r w:rsidRPr="009F36EE">
              <w:rPr>
                <w:rFonts w:asciiTheme="majorHAnsi" w:hAnsiTheme="majorHAnsi" w:cstheme="majorHAnsi"/>
                <w:b/>
                <w:bCs/>
                <w:color w:val="000000" w:themeColor="text1"/>
                <w:spacing w:val="0"/>
                <w:szCs w:val="26"/>
              </w:rPr>
              <w:t>Chữ viết tắt</w:t>
            </w:r>
            <w:bookmarkEnd w:id="19"/>
            <w:bookmarkEnd w:id="20"/>
            <w:bookmarkEnd w:id="21"/>
          </w:p>
        </w:tc>
        <w:tc>
          <w:tcPr>
            <w:tcW w:w="3685" w:type="dxa"/>
            <w:vAlign w:val="center"/>
          </w:tcPr>
          <w:p w14:paraId="55E6D4EC" w14:textId="77777777" w:rsidR="00D92106" w:rsidRPr="009F36EE" w:rsidRDefault="008008A8" w:rsidP="00C40535">
            <w:pPr>
              <w:ind w:firstLine="0"/>
              <w:jc w:val="center"/>
              <w:rPr>
                <w:rFonts w:asciiTheme="majorHAnsi" w:hAnsiTheme="majorHAnsi" w:cstheme="majorHAnsi"/>
                <w:b/>
                <w:bCs/>
                <w:color w:val="000000" w:themeColor="text1"/>
                <w:spacing w:val="0"/>
                <w:szCs w:val="26"/>
              </w:rPr>
            </w:pPr>
            <w:bookmarkStart w:id="22" w:name="_Toc176026756"/>
            <w:bookmarkStart w:id="23" w:name="_Toc176026883"/>
            <w:bookmarkStart w:id="24" w:name="_Toc176086064"/>
            <w:r w:rsidRPr="009F36EE">
              <w:rPr>
                <w:rFonts w:asciiTheme="majorHAnsi" w:hAnsiTheme="majorHAnsi" w:cstheme="majorHAnsi"/>
                <w:b/>
                <w:bCs/>
                <w:color w:val="000000" w:themeColor="text1"/>
                <w:spacing w:val="0"/>
                <w:szCs w:val="26"/>
              </w:rPr>
              <w:t>Nguyên nghĩa tiếng Anh</w:t>
            </w:r>
            <w:bookmarkEnd w:id="22"/>
            <w:bookmarkEnd w:id="23"/>
            <w:bookmarkEnd w:id="24"/>
          </w:p>
        </w:tc>
        <w:tc>
          <w:tcPr>
            <w:tcW w:w="3712" w:type="dxa"/>
            <w:vAlign w:val="center"/>
          </w:tcPr>
          <w:p w14:paraId="13834624" w14:textId="77777777" w:rsidR="00D92106" w:rsidRPr="009F36EE" w:rsidRDefault="008008A8" w:rsidP="00C40535">
            <w:pPr>
              <w:ind w:firstLine="0"/>
              <w:jc w:val="center"/>
              <w:rPr>
                <w:rFonts w:asciiTheme="majorHAnsi" w:hAnsiTheme="majorHAnsi" w:cstheme="majorHAnsi"/>
                <w:b/>
                <w:bCs/>
                <w:color w:val="000000" w:themeColor="text1"/>
                <w:spacing w:val="0"/>
                <w:szCs w:val="26"/>
              </w:rPr>
            </w:pPr>
            <w:bookmarkStart w:id="25" w:name="_Toc176026757"/>
            <w:bookmarkStart w:id="26" w:name="_Toc176026884"/>
            <w:bookmarkStart w:id="27" w:name="_Toc176086065"/>
            <w:r w:rsidRPr="009F36EE">
              <w:rPr>
                <w:rFonts w:asciiTheme="majorHAnsi" w:hAnsiTheme="majorHAnsi" w:cstheme="majorHAnsi"/>
                <w:b/>
                <w:bCs/>
                <w:color w:val="000000" w:themeColor="text1"/>
                <w:spacing w:val="0"/>
                <w:szCs w:val="26"/>
              </w:rPr>
              <w:t>Nguyên nghĩa tiếng Việt</w:t>
            </w:r>
            <w:bookmarkEnd w:id="25"/>
            <w:bookmarkEnd w:id="26"/>
            <w:bookmarkEnd w:id="27"/>
          </w:p>
        </w:tc>
      </w:tr>
      <w:tr w:rsidR="009F36EE" w:rsidRPr="009F36EE" w14:paraId="7ED6E9E6" w14:textId="77777777" w:rsidTr="00F91587">
        <w:tc>
          <w:tcPr>
            <w:tcW w:w="1555" w:type="dxa"/>
          </w:tcPr>
          <w:p w14:paraId="194F2CE1" w14:textId="1D21C253" w:rsidR="00D92106" w:rsidRPr="009F36EE" w:rsidRDefault="008008A8" w:rsidP="00C40535">
            <w:pPr>
              <w:ind w:firstLine="0"/>
              <w:rPr>
                <w:rFonts w:asciiTheme="majorHAnsi" w:hAnsiTheme="majorHAnsi" w:cstheme="majorHAnsi"/>
                <w:b/>
                <w:bCs/>
                <w:color w:val="000000" w:themeColor="text1"/>
                <w:spacing w:val="0"/>
                <w:szCs w:val="26"/>
              </w:rPr>
            </w:pPr>
            <w:bookmarkStart w:id="28" w:name="_Toc176026758"/>
            <w:bookmarkStart w:id="29" w:name="_Toc176026885"/>
            <w:bookmarkStart w:id="30" w:name="_Toc176086066"/>
            <w:r w:rsidRPr="009F36EE">
              <w:rPr>
                <w:rFonts w:asciiTheme="majorHAnsi" w:hAnsiTheme="majorHAnsi" w:cstheme="majorHAnsi"/>
                <w:color w:val="000000" w:themeColor="text1"/>
                <w:spacing w:val="0"/>
                <w:szCs w:val="26"/>
              </w:rPr>
              <w:t>ADB</w:t>
            </w:r>
            <w:bookmarkEnd w:id="28"/>
            <w:bookmarkEnd w:id="29"/>
            <w:bookmarkEnd w:id="30"/>
          </w:p>
        </w:tc>
        <w:tc>
          <w:tcPr>
            <w:tcW w:w="3685" w:type="dxa"/>
          </w:tcPr>
          <w:p w14:paraId="0D796A11" w14:textId="77777777" w:rsidR="00D92106" w:rsidRPr="009F36EE" w:rsidRDefault="008008A8" w:rsidP="00C40535">
            <w:pPr>
              <w:ind w:firstLine="0"/>
              <w:rPr>
                <w:rFonts w:asciiTheme="majorHAnsi" w:hAnsiTheme="majorHAnsi" w:cstheme="majorHAnsi"/>
                <w:b/>
                <w:bCs/>
                <w:color w:val="000000" w:themeColor="text1"/>
                <w:spacing w:val="0"/>
                <w:szCs w:val="26"/>
              </w:rPr>
            </w:pPr>
            <w:bookmarkStart w:id="31" w:name="_Toc176026759"/>
            <w:bookmarkStart w:id="32" w:name="_Toc176026886"/>
            <w:bookmarkStart w:id="33" w:name="_Toc176086067"/>
            <w:r w:rsidRPr="009F36EE">
              <w:rPr>
                <w:rFonts w:asciiTheme="majorHAnsi" w:hAnsiTheme="majorHAnsi" w:cstheme="majorHAnsi"/>
                <w:color w:val="000000" w:themeColor="text1"/>
                <w:spacing w:val="0"/>
                <w:szCs w:val="26"/>
              </w:rPr>
              <w:t>The Asian Development Bank</w:t>
            </w:r>
            <w:bookmarkEnd w:id="31"/>
            <w:bookmarkEnd w:id="32"/>
            <w:bookmarkEnd w:id="33"/>
          </w:p>
        </w:tc>
        <w:tc>
          <w:tcPr>
            <w:tcW w:w="3712" w:type="dxa"/>
          </w:tcPr>
          <w:p w14:paraId="05E6B5BE" w14:textId="77777777" w:rsidR="00D92106" w:rsidRPr="009F36EE" w:rsidRDefault="008008A8" w:rsidP="00C40535">
            <w:pPr>
              <w:ind w:firstLine="0"/>
              <w:rPr>
                <w:rFonts w:asciiTheme="majorHAnsi" w:hAnsiTheme="majorHAnsi" w:cstheme="majorHAnsi"/>
                <w:b/>
                <w:bCs/>
                <w:color w:val="000000" w:themeColor="text1"/>
                <w:spacing w:val="0"/>
                <w:szCs w:val="26"/>
              </w:rPr>
            </w:pPr>
            <w:bookmarkStart w:id="34" w:name="_Toc176026760"/>
            <w:bookmarkStart w:id="35" w:name="_Toc176026887"/>
            <w:bookmarkStart w:id="36" w:name="_Toc176086068"/>
            <w:r w:rsidRPr="009F36EE">
              <w:rPr>
                <w:rFonts w:asciiTheme="majorHAnsi" w:hAnsiTheme="majorHAnsi" w:cstheme="majorHAnsi"/>
                <w:color w:val="000000" w:themeColor="text1"/>
                <w:spacing w:val="0"/>
                <w:szCs w:val="26"/>
              </w:rPr>
              <w:t>Ngân hàng Phát triển châu Á</w:t>
            </w:r>
            <w:bookmarkEnd w:id="34"/>
            <w:bookmarkEnd w:id="35"/>
            <w:bookmarkEnd w:id="36"/>
          </w:p>
        </w:tc>
      </w:tr>
      <w:tr w:rsidR="009F36EE" w:rsidRPr="009F36EE" w14:paraId="42BD05AE" w14:textId="77777777" w:rsidTr="00F91587">
        <w:tc>
          <w:tcPr>
            <w:tcW w:w="1555" w:type="dxa"/>
          </w:tcPr>
          <w:p w14:paraId="7E18525C" w14:textId="75383979" w:rsidR="0069704B" w:rsidRPr="009F36EE" w:rsidRDefault="0069704B"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CBAM</w:t>
            </w:r>
          </w:p>
        </w:tc>
        <w:tc>
          <w:tcPr>
            <w:tcW w:w="3685" w:type="dxa"/>
          </w:tcPr>
          <w:p w14:paraId="061C8DEF" w14:textId="57E474B8" w:rsidR="0069704B" w:rsidRPr="009F36EE" w:rsidRDefault="0069704B"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Carbon Border Adjustment Mechanism</w:t>
            </w:r>
          </w:p>
        </w:tc>
        <w:tc>
          <w:tcPr>
            <w:tcW w:w="3712" w:type="dxa"/>
          </w:tcPr>
          <w:p w14:paraId="107DBCB4" w14:textId="1CD92459" w:rsidR="0069704B" w:rsidRPr="009F36EE" w:rsidRDefault="0069704B"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Cơ chế điều chỉnh carbon tại biên giới</w:t>
            </w:r>
          </w:p>
        </w:tc>
      </w:tr>
      <w:tr w:rsidR="009F36EE" w:rsidRPr="009F36EE" w14:paraId="5B631102" w14:textId="77777777" w:rsidTr="00F91587">
        <w:tc>
          <w:tcPr>
            <w:tcW w:w="1555" w:type="dxa"/>
          </w:tcPr>
          <w:p w14:paraId="21C431F3" w14:textId="10FC5F7D" w:rsidR="0069704B" w:rsidRPr="009F36EE" w:rsidRDefault="0069704B"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EUDR</w:t>
            </w:r>
          </w:p>
        </w:tc>
        <w:tc>
          <w:tcPr>
            <w:tcW w:w="3685" w:type="dxa"/>
          </w:tcPr>
          <w:p w14:paraId="7EBD026D" w14:textId="624AAE62" w:rsidR="0069704B" w:rsidRPr="009F36EE" w:rsidRDefault="0069704B"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EU Deforestation Regulation</w:t>
            </w:r>
          </w:p>
        </w:tc>
        <w:tc>
          <w:tcPr>
            <w:tcW w:w="3712" w:type="dxa"/>
          </w:tcPr>
          <w:p w14:paraId="341316EB" w14:textId="2CC9C281" w:rsidR="0069704B" w:rsidRPr="009F36EE" w:rsidRDefault="0069704B"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Quy định mới về phá rừng của EU</w:t>
            </w:r>
          </w:p>
        </w:tc>
      </w:tr>
      <w:tr w:rsidR="009F36EE" w:rsidRPr="009F36EE" w14:paraId="35BF2645" w14:textId="77777777" w:rsidTr="00F91587">
        <w:tc>
          <w:tcPr>
            <w:tcW w:w="1555" w:type="dxa"/>
          </w:tcPr>
          <w:p w14:paraId="15D81F62" w14:textId="609D1D67" w:rsidR="00D92106" w:rsidRPr="009F36EE" w:rsidRDefault="008008A8" w:rsidP="00C40535">
            <w:pPr>
              <w:ind w:firstLine="0"/>
              <w:rPr>
                <w:rFonts w:asciiTheme="majorHAnsi" w:hAnsiTheme="majorHAnsi" w:cstheme="majorHAnsi"/>
                <w:b/>
                <w:bCs/>
                <w:color w:val="000000" w:themeColor="text1"/>
                <w:spacing w:val="0"/>
                <w:szCs w:val="26"/>
              </w:rPr>
            </w:pPr>
            <w:bookmarkStart w:id="37" w:name="_Toc176026761"/>
            <w:bookmarkStart w:id="38" w:name="_Toc176026888"/>
            <w:bookmarkStart w:id="39" w:name="_Toc176086069"/>
            <w:r w:rsidRPr="009F36EE">
              <w:rPr>
                <w:rFonts w:asciiTheme="majorHAnsi" w:hAnsiTheme="majorHAnsi" w:cstheme="majorHAnsi"/>
                <w:color w:val="000000" w:themeColor="text1"/>
                <w:spacing w:val="0"/>
                <w:szCs w:val="26"/>
              </w:rPr>
              <w:t>FDI</w:t>
            </w:r>
            <w:bookmarkEnd w:id="37"/>
            <w:bookmarkEnd w:id="38"/>
            <w:bookmarkEnd w:id="39"/>
          </w:p>
        </w:tc>
        <w:tc>
          <w:tcPr>
            <w:tcW w:w="3685" w:type="dxa"/>
          </w:tcPr>
          <w:p w14:paraId="1F38ABC6" w14:textId="77777777" w:rsidR="00D92106" w:rsidRPr="009F36EE" w:rsidRDefault="008008A8" w:rsidP="00C40535">
            <w:pPr>
              <w:ind w:firstLine="0"/>
              <w:rPr>
                <w:rFonts w:asciiTheme="majorHAnsi" w:hAnsiTheme="majorHAnsi" w:cstheme="majorHAnsi"/>
                <w:b/>
                <w:bCs/>
                <w:color w:val="000000" w:themeColor="text1"/>
                <w:spacing w:val="0"/>
                <w:szCs w:val="26"/>
              </w:rPr>
            </w:pPr>
            <w:bookmarkStart w:id="40" w:name="_Toc176026762"/>
            <w:bookmarkStart w:id="41" w:name="_Toc176026889"/>
            <w:bookmarkStart w:id="42" w:name="_Toc176086070"/>
            <w:r w:rsidRPr="009F36EE">
              <w:rPr>
                <w:rFonts w:asciiTheme="majorHAnsi" w:hAnsiTheme="majorHAnsi" w:cstheme="majorHAnsi"/>
                <w:color w:val="000000" w:themeColor="text1"/>
                <w:spacing w:val="0"/>
                <w:szCs w:val="26"/>
              </w:rPr>
              <w:t>Foreign Direct Investment</w:t>
            </w:r>
            <w:bookmarkEnd w:id="40"/>
            <w:bookmarkEnd w:id="41"/>
            <w:bookmarkEnd w:id="42"/>
          </w:p>
        </w:tc>
        <w:tc>
          <w:tcPr>
            <w:tcW w:w="3712" w:type="dxa"/>
          </w:tcPr>
          <w:p w14:paraId="5C22951B" w14:textId="77777777" w:rsidR="00D92106" w:rsidRPr="009F36EE" w:rsidRDefault="008008A8" w:rsidP="00C40535">
            <w:pPr>
              <w:ind w:firstLine="0"/>
              <w:rPr>
                <w:rFonts w:asciiTheme="majorHAnsi" w:hAnsiTheme="majorHAnsi" w:cstheme="majorHAnsi"/>
                <w:b/>
                <w:bCs/>
                <w:color w:val="000000" w:themeColor="text1"/>
                <w:spacing w:val="0"/>
                <w:szCs w:val="26"/>
              </w:rPr>
            </w:pPr>
            <w:bookmarkStart w:id="43" w:name="_Toc176026763"/>
            <w:bookmarkStart w:id="44" w:name="_Toc176026890"/>
            <w:bookmarkStart w:id="45" w:name="_Toc176086071"/>
            <w:r w:rsidRPr="009F36EE">
              <w:rPr>
                <w:rFonts w:asciiTheme="majorHAnsi" w:hAnsiTheme="majorHAnsi" w:cstheme="majorHAnsi"/>
                <w:color w:val="000000" w:themeColor="text1"/>
                <w:spacing w:val="0"/>
                <w:szCs w:val="26"/>
              </w:rPr>
              <w:t>Vốn đầu tư trực tiếp nước ngoài</w:t>
            </w:r>
            <w:bookmarkEnd w:id="43"/>
            <w:bookmarkEnd w:id="44"/>
            <w:bookmarkEnd w:id="45"/>
          </w:p>
        </w:tc>
      </w:tr>
      <w:tr w:rsidR="009F36EE" w:rsidRPr="009F36EE" w14:paraId="7FAA66B5" w14:textId="77777777" w:rsidTr="00F91587">
        <w:tc>
          <w:tcPr>
            <w:tcW w:w="1555" w:type="dxa"/>
          </w:tcPr>
          <w:p w14:paraId="4ABB0DEE" w14:textId="2850FB12" w:rsidR="002B3B93" w:rsidRPr="009F36EE" w:rsidRDefault="002B3B93"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FTA</w:t>
            </w:r>
          </w:p>
        </w:tc>
        <w:tc>
          <w:tcPr>
            <w:tcW w:w="3685" w:type="dxa"/>
          </w:tcPr>
          <w:p w14:paraId="051248B1" w14:textId="64E6D758" w:rsidR="002B3B93" w:rsidRPr="009F36EE" w:rsidRDefault="002B3B93"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Free Trade Agreement</w:t>
            </w:r>
          </w:p>
        </w:tc>
        <w:tc>
          <w:tcPr>
            <w:tcW w:w="3712" w:type="dxa"/>
          </w:tcPr>
          <w:p w14:paraId="297B70FD" w14:textId="28433472" w:rsidR="002B3B93" w:rsidRPr="009F36EE" w:rsidRDefault="002B3B93" w:rsidP="00C40535">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Hiệp định thương mại tự do</w:t>
            </w:r>
          </w:p>
        </w:tc>
      </w:tr>
      <w:tr w:rsidR="009F36EE" w:rsidRPr="009F36EE" w14:paraId="01D89771" w14:textId="77777777" w:rsidTr="00F91587">
        <w:tc>
          <w:tcPr>
            <w:tcW w:w="1555" w:type="dxa"/>
          </w:tcPr>
          <w:p w14:paraId="012BE968" w14:textId="3A4A5789" w:rsidR="00D92106" w:rsidRPr="009F36EE" w:rsidRDefault="008008A8" w:rsidP="00C40535">
            <w:pPr>
              <w:ind w:firstLine="0"/>
              <w:rPr>
                <w:rFonts w:asciiTheme="majorHAnsi" w:hAnsiTheme="majorHAnsi" w:cstheme="majorHAnsi"/>
                <w:b/>
                <w:bCs/>
                <w:color w:val="000000" w:themeColor="text1"/>
                <w:spacing w:val="0"/>
                <w:szCs w:val="26"/>
              </w:rPr>
            </w:pPr>
            <w:bookmarkStart w:id="46" w:name="_Toc176026764"/>
            <w:bookmarkStart w:id="47" w:name="_Toc176026891"/>
            <w:bookmarkStart w:id="48" w:name="_Toc176086072"/>
            <w:r w:rsidRPr="009F36EE">
              <w:rPr>
                <w:rFonts w:asciiTheme="majorHAnsi" w:hAnsiTheme="majorHAnsi" w:cstheme="majorHAnsi"/>
                <w:color w:val="000000" w:themeColor="text1"/>
                <w:spacing w:val="0"/>
                <w:szCs w:val="26"/>
              </w:rPr>
              <w:t>GDP</w:t>
            </w:r>
            <w:bookmarkEnd w:id="46"/>
            <w:bookmarkEnd w:id="47"/>
            <w:bookmarkEnd w:id="48"/>
          </w:p>
        </w:tc>
        <w:tc>
          <w:tcPr>
            <w:tcW w:w="3685" w:type="dxa"/>
          </w:tcPr>
          <w:p w14:paraId="0CA5E113" w14:textId="77777777" w:rsidR="00D92106" w:rsidRPr="009F36EE" w:rsidRDefault="008008A8" w:rsidP="00C40535">
            <w:pPr>
              <w:ind w:firstLine="0"/>
              <w:rPr>
                <w:rFonts w:asciiTheme="majorHAnsi" w:hAnsiTheme="majorHAnsi" w:cstheme="majorHAnsi"/>
                <w:b/>
                <w:bCs/>
                <w:color w:val="000000" w:themeColor="text1"/>
                <w:spacing w:val="0"/>
                <w:szCs w:val="26"/>
              </w:rPr>
            </w:pPr>
            <w:bookmarkStart w:id="49" w:name="_Toc176026765"/>
            <w:bookmarkStart w:id="50" w:name="_Toc176026892"/>
            <w:bookmarkStart w:id="51" w:name="_Toc176086073"/>
            <w:r w:rsidRPr="009F36EE">
              <w:rPr>
                <w:rFonts w:asciiTheme="majorHAnsi" w:hAnsiTheme="majorHAnsi" w:cstheme="majorHAnsi"/>
                <w:color w:val="000000" w:themeColor="text1"/>
                <w:spacing w:val="0"/>
                <w:szCs w:val="26"/>
              </w:rPr>
              <w:t>Gross domestic product</w:t>
            </w:r>
            <w:bookmarkEnd w:id="49"/>
            <w:bookmarkEnd w:id="50"/>
            <w:bookmarkEnd w:id="51"/>
          </w:p>
        </w:tc>
        <w:tc>
          <w:tcPr>
            <w:tcW w:w="3712" w:type="dxa"/>
          </w:tcPr>
          <w:p w14:paraId="52B84269" w14:textId="77777777" w:rsidR="00D92106" w:rsidRPr="009F36EE" w:rsidRDefault="008008A8" w:rsidP="00C40535">
            <w:pPr>
              <w:ind w:firstLine="0"/>
              <w:rPr>
                <w:rFonts w:asciiTheme="majorHAnsi" w:hAnsiTheme="majorHAnsi" w:cstheme="majorHAnsi"/>
                <w:b/>
                <w:bCs/>
                <w:color w:val="000000" w:themeColor="text1"/>
                <w:spacing w:val="0"/>
                <w:szCs w:val="26"/>
              </w:rPr>
            </w:pPr>
            <w:bookmarkStart w:id="52" w:name="_Toc176026766"/>
            <w:bookmarkStart w:id="53" w:name="_Toc176026893"/>
            <w:bookmarkStart w:id="54" w:name="_Toc176086074"/>
            <w:r w:rsidRPr="009F36EE">
              <w:rPr>
                <w:rFonts w:asciiTheme="majorHAnsi" w:hAnsiTheme="majorHAnsi" w:cstheme="majorHAnsi"/>
                <w:color w:val="000000" w:themeColor="text1"/>
                <w:spacing w:val="0"/>
                <w:szCs w:val="26"/>
              </w:rPr>
              <w:t>Tổng sản phẩm nội địa, tức Tổng sản phẩm quốc nội</w:t>
            </w:r>
            <w:bookmarkEnd w:id="52"/>
            <w:bookmarkEnd w:id="53"/>
            <w:bookmarkEnd w:id="54"/>
            <w:r w:rsidRPr="009F36EE">
              <w:rPr>
                <w:rFonts w:asciiTheme="majorHAnsi" w:hAnsiTheme="majorHAnsi" w:cstheme="majorHAnsi"/>
                <w:color w:val="000000" w:themeColor="text1"/>
                <w:spacing w:val="0"/>
                <w:szCs w:val="26"/>
              </w:rPr>
              <w:t> </w:t>
            </w:r>
          </w:p>
        </w:tc>
      </w:tr>
      <w:tr w:rsidR="009F36EE" w:rsidRPr="009F36EE" w14:paraId="3A2C950C" w14:textId="77777777" w:rsidTr="00F91587">
        <w:tc>
          <w:tcPr>
            <w:tcW w:w="1555" w:type="dxa"/>
          </w:tcPr>
          <w:p w14:paraId="6D368B63" w14:textId="1E008B97" w:rsidR="00D92106" w:rsidRPr="009F36EE" w:rsidRDefault="008008A8" w:rsidP="00C40535">
            <w:pPr>
              <w:ind w:firstLine="0"/>
              <w:rPr>
                <w:rFonts w:asciiTheme="majorHAnsi" w:hAnsiTheme="majorHAnsi" w:cstheme="majorHAnsi"/>
                <w:b/>
                <w:bCs/>
                <w:color w:val="000000" w:themeColor="text1"/>
                <w:spacing w:val="0"/>
                <w:szCs w:val="26"/>
              </w:rPr>
            </w:pPr>
            <w:bookmarkStart w:id="55" w:name="_Toc176026767"/>
            <w:bookmarkStart w:id="56" w:name="_Toc176026894"/>
            <w:bookmarkStart w:id="57" w:name="_Toc176086075"/>
            <w:r w:rsidRPr="009F36EE">
              <w:rPr>
                <w:rFonts w:asciiTheme="majorHAnsi" w:hAnsiTheme="majorHAnsi" w:cstheme="majorHAnsi"/>
                <w:color w:val="000000" w:themeColor="text1"/>
                <w:spacing w:val="0"/>
                <w:szCs w:val="26"/>
              </w:rPr>
              <w:t>GRDP</w:t>
            </w:r>
            <w:bookmarkEnd w:id="55"/>
            <w:bookmarkEnd w:id="56"/>
            <w:bookmarkEnd w:id="57"/>
          </w:p>
        </w:tc>
        <w:tc>
          <w:tcPr>
            <w:tcW w:w="3685" w:type="dxa"/>
          </w:tcPr>
          <w:p w14:paraId="608E3DCA" w14:textId="77777777" w:rsidR="00D92106" w:rsidRPr="009F36EE" w:rsidRDefault="008008A8" w:rsidP="00C40535">
            <w:pPr>
              <w:ind w:firstLine="0"/>
              <w:rPr>
                <w:rFonts w:asciiTheme="majorHAnsi" w:hAnsiTheme="majorHAnsi" w:cstheme="majorHAnsi"/>
                <w:b/>
                <w:bCs/>
                <w:color w:val="000000" w:themeColor="text1"/>
                <w:spacing w:val="0"/>
                <w:szCs w:val="26"/>
              </w:rPr>
            </w:pPr>
            <w:bookmarkStart w:id="58" w:name="_Toc176026768"/>
            <w:bookmarkStart w:id="59" w:name="_Toc176026895"/>
            <w:bookmarkStart w:id="60" w:name="_Toc176086076"/>
            <w:r w:rsidRPr="009F36EE">
              <w:rPr>
                <w:rFonts w:asciiTheme="majorHAnsi" w:hAnsiTheme="majorHAnsi" w:cstheme="majorHAnsi"/>
                <w:color w:val="000000" w:themeColor="text1"/>
                <w:spacing w:val="0"/>
                <w:szCs w:val="26"/>
              </w:rPr>
              <w:t>Gross Regional Domestic Product</w:t>
            </w:r>
            <w:bookmarkEnd w:id="58"/>
            <w:bookmarkEnd w:id="59"/>
            <w:bookmarkEnd w:id="60"/>
          </w:p>
        </w:tc>
        <w:tc>
          <w:tcPr>
            <w:tcW w:w="3712" w:type="dxa"/>
          </w:tcPr>
          <w:p w14:paraId="4BE563A5" w14:textId="77777777" w:rsidR="00D92106" w:rsidRPr="009F36EE" w:rsidRDefault="008008A8" w:rsidP="00C40535">
            <w:pPr>
              <w:ind w:firstLine="0"/>
              <w:rPr>
                <w:rFonts w:asciiTheme="majorHAnsi" w:hAnsiTheme="majorHAnsi" w:cstheme="majorHAnsi"/>
                <w:b/>
                <w:bCs/>
                <w:color w:val="000000" w:themeColor="text1"/>
                <w:spacing w:val="0"/>
                <w:szCs w:val="26"/>
              </w:rPr>
            </w:pPr>
            <w:bookmarkStart w:id="61" w:name="_Toc176026769"/>
            <w:bookmarkStart w:id="62" w:name="_Toc176026896"/>
            <w:bookmarkStart w:id="63" w:name="_Toc176086077"/>
            <w:r w:rsidRPr="009F36EE">
              <w:rPr>
                <w:rFonts w:asciiTheme="majorHAnsi" w:hAnsiTheme="majorHAnsi" w:cstheme="majorHAnsi"/>
                <w:color w:val="000000" w:themeColor="text1"/>
                <w:spacing w:val="0"/>
                <w:szCs w:val="26"/>
              </w:rPr>
              <w:t>Tổng sản phẩm trên địa bàn</w:t>
            </w:r>
            <w:bookmarkEnd w:id="61"/>
            <w:bookmarkEnd w:id="62"/>
            <w:bookmarkEnd w:id="63"/>
          </w:p>
        </w:tc>
      </w:tr>
      <w:tr w:rsidR="009F36EE" w:rsidRPr="009F36EE" w14:paraId="139B5589" w14:textId="77777777" w:rsidTr="00F91587">
        <w:tc>
          <w:tcPr>
            <w:tcW w:w="1555" w:type="dxa"/>
          </w:tcPr>
          <w:p w14:paraId="5B5EBA9C" w14:textId="5B9F0FB5" w:rsidR="00D92106" w:rsidRPr="009F36EE" w:rsidRDefault="008008A8" w:rsidP="00C40535">
            <w:pPr>
              <w:ind w:firstLine="0"/>
              <w:rPr>
                <w:rFonts w:asciiTheme="majorHAnsi" w:hAnsiTheme="majorHAnsi" w:cstheme="majorHAnsi"/>
                <w:b/>
                <w:bCs/>
                <w:color w:val="000000" w:themeColor="text1"/>
                <w:spacing w:val="0"/>
                <w:szCs w:val="26"/>
              </w:rPr>
            </w:pPr>
            <w:bookmarkStart w:id="64" w:name="_Toc176026770"/>
            <w:bookmarkStart w:id="65" w:name="_Toc176026897"/>
            <w:bookmarkStart w:id="66" w:name="_Toc176086078"/>
            <w:r w:rsidRPr="009F36EE">
              <w:rPr>
                <w:rFonts w:asciiTheme="majorHAnsi" w:hAnsiTheme="majorHAnsi" w:cstheme="majorHAnsi"/>
                <w:color w:val="000000" w:themeColor="text1"/>
                <w:spacing w:val="0"/>
                <w:szCs w:val="26"/>
              </w:rPr>
              <w:t>IUCN</w:t>
            </w:r>
            <w:bookmarkEnd w:id="64"/>
            <w:bookmarkEnd w:id="65"/>
            <w:bookmarkEnd w:id="66"/>
          </w:p>
        </w:tc>
        <w:tc>
          <w:tcPr>
            <w:tcW w:w="3685" w:type="dxa"/>
          </w:tcPr>
          <w:p w14:paraId="5C29D6ED" w14:textId="77777777" w:rsidR="00D92106" w:rsidRPr="009F36EE" w:rsidRDefault="008008A8" w:rsidP="00C40535">
            <w:pPr>
              <w:ind w:firstLine="0"/>
              <w:rPr>
                <w:rFonts w:asciiTheme="majorHAnsi" w:hAnsiTheme="majorHAnsi" w:cstheme="majorHAnsi"/>
                <w:b/>
                <w:bCs/>
                <w:color w:val="000000" w:themeColor="text1"/>
                <w:spacing w:val="0"/>
                <w:szCs w:val="26"/>
              </w:rPr>
            </w:pPr>
            <w:bookmarkStart w:id="67" w:name="_Toc176026771"/>
            <w:bookmarkStart w:id="68" w:name="_Toc176026898"/>
            <w:bookmarkStart w:id="69" w:name="_Toc176086079"/>
            <w:r w:rsidRPr="009F36EE">
              <w:rPr>
                <w:rFonts w:asciiTheme="majorHAnsi" w:hAnsiTheme="majorHAnsi" w:cstheme="majorHAnsi"/>
                <w:color w:val="000000" w:themeColor="text1"/>
                <w:spacing w:val="0"/>
                <w:szCs w:val="26"/>
              </w:rPr>
              <w:t>International Union for Conservation of Nature and Natural Resources</w:t>
            </w:r>
            <w:bookmarkEnd w:id="67"/>
            <w:bookmarkEnd w:id="68"/>
            <w:bookmarkEnd w:id="69"/>
          </w:p>
        </w:tc>
        <w:tc>
          <w:tcPr>
            <w:tcW w:w="3712" w:type="dxa"/>
          </w:tcPr>
          <w:p w14:paraId="4C271D49" w14:textId="77777777" w:rsidR="00D92106" w:rsidRPr="009F36EE" w:rsidRDefault="008008A8" w:rsidP="00C40535">
            <w:pPr>
              <w:ind w:firstLine="0"/>
              <w:rPr>
                <w:rFonts w:asciiTheme="majorHAnsi" w:hAnsiTheme="majorHAnsi" w:cstheme="majorHAnsi"/>
                <w:b/>
                <w:bCs/>
                <w:color w:val="000000" w:themeColor="text1"/>
                <w:spacing w:val="0"/>
                <w:szCs w:val="26"/>
              </w:rPr>
            </w:pPr>
            <w:bookmarkStart w:id="70" w:name="_Toc176026772"/>
            <w:bookmarkStart w:id="71" w:name="_Toc176026899"/>
            <w:bookmarkStart w:id="72" w:name="_Toc176086080"/>
            <w:r w:rsidRPr="009F36EE">
              <w:rPr>
                <w:rFonts w:asciiTheme="majorHAnsi" w:hAnsiTheme="majorHAnsi" w:cstheme="majorHAnsi"/>
                <w:color w:val="000000" w:themeColor="text1"/>
                <w:spacing w:val="0"/>
                <w:szCs w:val="26"/>
              </w:rPr>
              <w:t>Liên minh Quốc tế bảo tồn thiên nhiên và tài nguyên thiên nhiên</w:t>
            </w:r>
            <w:bookmarkEnd w:id="70"/>
            <w:bookmarkEnd w:id="71"/>
            <w:bookmarkEnd w:id="72"/>
          </w:p>
        </w:tc>
      </w:tr>
      <w:tr w:rsidR="009F36EE" w:rsidRPr="009F36EE" w14:paraId="1A65C683" w14:textId="77777777" w:rsidTr="00F91587">
        <w:tc>
          <w:tcPr>
            <w:tcW w:w="1555" w:type="dxa"/>
          </w:tcPr>
          <w:p w14:paraId="492D1E58" w14:textId="25997116" w:rsidR="00327FD9" w:rsidRPr="009F36EE" w:rsidRDefault="00327FD9" w:rsidP="00C40535">
            <w:pPr>
              <w:ind w:firstLine="0"/>
              <w:rPr>
                <w:rFonts w:asciiTheme="majorHAnsi" w:hAnsiTheme="majorHAnsi" w:cstheme="majorHAnsi"/>
                <w:b/>
                <w:bCs/>
                <w:color w:val="000000" w:themeColor="text1"/>
                <w:spacing w:val="0"/>
                <w:szCs w:val="26"/>
              </w:rPr>
            </w:pPr>
            <w:bookmarkStart w:id="73" w:name="_Toc176026773"/>
            <w:bookmarkStart w:id="74" w:name="_Toc176026900"/>
            <w:bookmarkStart w:id="75" w:name="_Toc176086081"/>
            <w:r w:rsidRPr="009F36EE">
              <w:rPr>
                <w:rFonts w:asciiTheme="majorHAnsi" w:hAnsiTheme="majorHAnsi" w:cstheme="majorHAnsi"/>
                <w:color w:val="000000" w:themeColor="text1"/>
                <w:spacing w:val="0"/>
                <w:szCs w:val="26"/>
              </w:rPr>
              <w:t>R&amp;D</w:t>
            </w:r>
            <w:bookmarkEnd w:id="73"/>
            <w:bookmarkEnd w:id="74"/>
            <w:bookmarkEnd w:id="75"/>
          </w:p>
        </w:tc>
        <w:tc>
          <w:tcPr>
            <w:tcW w:w="3685" w:type="dxa"/>
          </w:tcPr>
          <w:p w14:paraId="62F1EAF0" w14:textId="77777777" w:rsidR="00327FD9" w:rsidRPr="009F36EE" w:rsidRDefault="00327FD9" w:rsidP="00C40535">
            <w:pPr>
              <w:ind w:firstLine="0"/>
              <w:rPr>
                <w:rFonts w:asciiTheme="majorHAnsi" w:hAnsiTheme="majorHAnsi" w:cstheme="majorHAnsi"/>
                <w:b/>
                <w:bCs/>
                <w:color w:val="000000" w:themeColor="text1"/>
                <w:spacing w:val="0"/>
                <w:szCs w:val="26"/>
              </w:rPr>
            </w:pPr>
            <w:bookmarkStart w:id="76" w:name="_Toc176026774"/>
            <w:bookmarkStart w:id="77" w:name="_Toc176026901"/>
            <w:bookmarkStart w:id="78" w:name="_Toc176086082"/>
            <w:r w:rsidRPr="009F36EE">
              <w:rPr>
                <w:rFonts w:asciiTheme="majorHAnsi" w:hAnsiTheme="majorHAnsi" w:cstheme="majorHAnsi"/>
                <w:color w:val="000000" w:themeColor="text1"/>
                <w:spacing w:val="0"/>
                <w:szCs w:val="26"/>
              </w:rPr>
              <w:t>Research and Development</w:t>
            </w:r>
            <w:bookmarkEnd w:id="76"/>
            <w:bookmarkEnd w:id="77"/>
            <w:bookmarkEnd w:id="78"/>
          </w:p>
        </w:tc>
        <w:tc>
          <w:tcPr>
            <w:tcW w:w="3712" w:type="dxa"/>
          </w:tcPr>
          <w:p w14:paraId="75CED246" w14:textId="77777777" w:rsidR="00327FD9" w:rsidRPr="009F36EE" w:rsidRDefault="00327FD9" w:rsidP="00C40535">
            <w:pPr>
              <w:ind w:firstLine="0"/>
              <w:rPr>
                <w:rFonts w:asciiTheme="majorHAnsi" w:hAnsiTheme="majorHAnsi" w:cstheme="majorHAnsi"/>
                <w:b/>
                <w:bCs/>
                <w:color w:val="000000" w:themeColor="text1"/>
                <w:spacing w:val="0"/>
                <w:szCs w:val="26"/>
              </w:rPr>
            </w:pPr>
            <w:bookmarkStart w:id="79" w:name="_Toc176026775"/>
            <w:bookmarkStart w:id="80" w:name="_Toc176026902"/>
            <w:bookmarkStart w:id="81" w:name="_Toc176086083"/>
            <w:r w:rsidRPr="009F36EE">
              <w:rPr>
                <w:rFonts w:asciiTheme="majorHAnsi" w:hAnsiTheme="majorHAnsi" w:cstheme="majorHAnsi"/>
                <w:color w:val="000000" w:themeColor="text1"/>
                <w:spacing w:val="0"/>
                <w:szCs w:val="26"/>
              </w:rPr>
              <w:t>Nghiên cứu và Phát triển</w:t>
            </w:r>
            <w:bookmarkEnd w:id="79"/>
            <w:bookmarkEnd w:id="80"/>
            <w:bookmarkEnd w:id="81"/>
          </w:p>
        </w:tc>
      </w:tr>
      <w:tr w:rsidR="00327FD9" w:rsidRPr="009F36EE" w14:paraId="3291D96C" w14:textId="77777777" w:rsidTr="00F91587">
        <w:tc>
          <w:tcPr>
            <w:tcW w:w="1555" w:type="dxa"/>
          </w:tcPr>
          <w:p w14:paraId="4D7D4576" w14:textId="75D8E691" w:rsidR="00327FD9" w:rsidRPr="009F36EE" w:rsidRDefault="00327FD9" w:rsidP="00C40535">
            <w:pPr>
              <w:ind w:firstLine="0"/>
              <w:rPr>
                <w:rFonts w:asciiTheme="majorHAnsi" w:hAnsiTheme="majorHAnsi" w:cstheme="majorHAnsi"/>
                <w:b/>
                <w:bCs/>
                <w:color w:val="000000" w:themeColor="text1"/>
                <w:spacing w:val="0"/>
                <w:szCs w:val="26"/>
              </w:rPr>
            </w:pPr>
            <w:bookmarkStart w:id="82" w:name="_Toc176026776"/>
            <w:bookmarkStart w:id="83" w:name="_Toc176026903"/>
            <w:bookmarkStart w:id="84" w:name="_Toc176086084"/>
            <w:r w:rsidRPr="009F36EE">
              <w:rPr>
                <w:rFonts w:asciiTheme="majorHAnsi" w:hAnsiTheme="majorHAnsi" w:cstheme="majorHAnsi"/>
                <w:color w:val="000000" w:themeColor="text1"/>
                <w:spacing w:val="0"/>
                <w:szCs w:val="26"/>
              </w:rPr>
              <w:t>WCED</w:t>
            </w:r>
            <w:bookmarkEnd w:id="82"/>
            <w:bookmarkEnd w:id="83"/>
            <w:bookmarkEnd w:id="84"/>
          </w:p>
        </w:tc>
        <w:tc>
          <w:tcPr>
            <w:tcW w:w="3685" w:type="dxa"/>
          </w:tcPr>
          <w:p w14:paraId="59DEB0B5" w14:textId="77777777" w:rsidR="00327FD9" w:rsidRPr="009F36EE" w:rsidRDefault="00327FD9" w:rsidP="00C40535">
            <w:pPr>
              <w:ind w:firstLine="0"/>
              <w:rPr>
                <w:rFonts w:asciiTheme="majorHAnsi" w:hAnsiTheme="majorHAnsi" w:cstheme="majorHAnsi"/>
                <w:b/>
                <w:bCs/>
                <w:color w:val="000000" w:themeColor="text1"/>
                <w:spacing w:val="0"/>
                <w:szCs w:val="26"/>
              </w:rPr>
            </w:pPr>
            <w:bookmarkStart w:id="85" w:name="_Toc176026777"/>
            <w:bookmarkStart w:id="86" w:name="_Toc176026904"/>
            <w:bookmarkStart w:id="87" w:name="_Toc176086085"/>
            <w:r w:rsidRPr="009F36EE">
              <w:rPr>
                <w:rFonts w:asciiTheme="majorHAnsi" w:hAnsiTheme="majorHAnsi" w:cstheme="majorHAnsi"/>
                <w:color w:val="000000" w:themeColor="text1"/>
                <w:spacing w:val="0"/>
                <w:szCs w:val="26"/>
              </w:rPr>
              <w:t>World Commission on Environment and Development</w:t>
            </w:r>
            <w:bookmarkEnd w:id="85"/>
            <w:bookmarkEnd w:id="86"/>
            <w:bookmarkEnd w:id="87"/>
          </w:p>
        </w:tc>
        <w:tc>
          <w:tcPr>
            <w:tcW w:w="3712" w:type="dxa"/>
          </w:tcPr>
          <w:p w14:paraId="4F2DFEB9" w14:textId="77777777" w:rsidR="00327FD9" w:rsidRPr="009F36EE" w:rsidRDefault="00327FD9" w:rsidP="00C40535">
            <w:pPr>
              <w:ind w:firstLine="0"/>
              <w:rPr>
                <w:rFonts w:asciiTheme="majorHAnsi" w:hAnsiTheme="majorHAnsi" w:cstheme="majorHAnsi"/>
                <w:b/>
                <w:bCs/>
                <w:color w:val="000000" w:themeColor="text1"/>
                <w:spacing w:val="0"/>
                <w:szCs w:val="26"/>
              </w:rPr>
            </w:pPr>
            <w:bookmarkStart w:id="88" w:name="_Toc176026778"/>
            <w:bookmarkStart w:id="89" w:name="_Toc176026905"/>
            <w:bookmarkStart w:id="90" w:name="_Toc176086086"/>
            <w:r w:rsidRPr="009F36EE">
              <w:rPr>
                <w:rFonts w:asciiTheme="majorHAnsi" w:hAnsiTheme="majorHAnsi" w:cstheme="majorHAnsi"/>
                <w:color w:val="000000" w:themeColor="text1"/>
                <w:spacing w:val="0"/>
                <w:szCs w:val="26"/>
              </w:rPr>
              <w:t>Uỷ ban Môi trường và Phát triển thế giới</w:t>
            </w:r>
            <w:bookmarkEnd w:id="88"/>
            <w:bookmarkEnd w:id="89"/>
            <w:bookmarkEnd w:id="90"/>
          </w:p>
        </w:tc>
      </w:tr>
    </w:tbl>
    <w:p w14:paraId="204ED263" w14:textId="77777777" w:rsidR="00333DFD" w:rsidRPr="009F36EE" w:rsidRDefault="00333DFD" w:rsidP="00C40535">
      <w:pPr>
        <w:rPr>
          <w:rFonts w:asciiTheme="majorHAnsi" w:hAnsiTheme="majorHAnsi" w:cstheme="majorHAnsi"/>
          <w:color w:val="000000" w:themeColor="text1"/>
          <w:spacing w:val="0"/>
          <w:szCs w:val="26"/>
        </w:rPr>
      </w:pPr>
    </w:p>
    <w:p w14:paraId="0AE9E4C1" w14:textId="77777777" w:rsidR="00333DFD" w:rsidRPr="009F36EE" w:rsidRDefault="00333DFD" w:rsidP="00C40535">
      <w:pPr>
        <w:rPr>
          <w:rFonts w:asciiTheme="majorHAnsi" w:hAnsiTheme="majorHAnsi" w:cstheme="majorHAnsi"/>
          <w:color w:val="000000" w:themeColor="text1"/>
          <w:spacing w:val="0"/>
          <w:szCs w:val="26"/>
        </w:rPr>
      </w:pPr>
    </w:p>
    <w:p w14:paraId="49F969D9" w14:textId="77777777" w:rsidR="00333DFD" w:rsidRPr="009F36EE" w:rsidRDefault="00333DFD" w:rsidP="00C40535">
      <w:pPr>
        <w:rPr>
          <w:rFonts w:asciiTheme="majorHAnsi" w:hAnsiTheme="majorHAnsi" w:cstheme="majorHAnsi"/>
          <w:color w:val="000000" w:themeColor="text1"/>
          <w:spacing w:val="0"/>
          <w:szCs w:val="26"/>
        </w:rPr>
      </w:pPr>
    </w:p>
    <w:p w14:paraId="005E8A58" w14:textId="77777777" w:rsidR="00333DFD" w:rsidRPr="009F36EE" w:rsidRDefault="00333DFD" w:rsidP="00C40535">
      <w:pPr>
        <w:rPr>
          <w:rFonts w:asciiTheme="majorHAnsi" w:hAnsiTheme="majorHAnsi" w:cstheme="majorHAnsi"/>
          <w:color w:val="000000" w:themeColor="text1"/>
          <w:spacing w:val="0"/>
          <w:szCs w:val="26"/>
        </w:rPr>
      </w:pPr>
    </w:p>
    <w:p w14:paraId="45EE03A5" w14:textId="77777777" w:rsidR="00333DFD" w:rsidRPr="009F36EE" w:rsidRDefault="00333DFD" w:rsidP="00C40535">
      <w:pPr>
        <w:rPr>
          <w:rFonts w:asciiTheme="majorHAnsi" w:hAnsiTheme="majorHAnsi" w:cstheme="majorHAnsi"/>
          <w:color w:val="000000" w:themeColor="text1"/>
          <w:spacing w:val="0"/>
          <w:szCs w:val="26"/>
        </w:rPr>
      </w:pPr>
    </w:p>
    <w:p w14:paraId="570EBB31" w14:textId="77777777" w:rsidR="00333DFD" w:rsidRPr="009F36EE" w:rsidRDefault="00333DFD" w:rsidP="00C40535">
      <w:pPr>
        <w:rPr>
          <w:rFonts w:asciiTheme="majorHAnsi" w:hAnsiTheme="majorHAnsi" w:cstheme="majorHAnsi"/>
          <w:color w:val="000000" w:themeColor="text1"/>
          <w:spacing w:val="0"/>
          <w:szCs w:val="26"/>
        </w:rPr>
      </w:pPr>
    </w:p>
    <w:p w14:paraId="6B301E64" w14:textId="77777777" w:rsidR="00333DFD" w:rsidRPr="009F36EE" w:rsidRDefault="00333DFD" w:rsidP="00C40535">
      <w:pPr>
        <w:rPr>
          <w:rFonts w:asciiTheme="majorHAnsi" w:hAnsiTheme="majorHAnsi" w:cstheme="majorHAnsi"/>
          <w:color w:val="000000" w:themeColor="text1"/>
          <w:spacing w:val="0"/>
          <w:szCs w:val="26"/>
        </w:rPr>
      </w:pPr>
    </w:p>
    <w:p w14:paraId="300AC922" w14:textId="77777777" w:rsidR="00333DFD" w:rsidRPr="009F36EE" w:rsidRDefault="00333DFD" w:rsidP="00C40535">
      <w:pPr>
        <w:rPr>
          <w:rFonts w:asciiTheme="majorHAnsi" w:hAnsiTheme="majorHAnsi" w:cstheme="majorHAnsi"/>
          <w:color w:val="000000" w:themeColor="text1"/>
          <w:spacing w:val="0"/>
          <w:szCs w:val="26"/>
        </w:rPr>
      </w:pPr>
    </w:p>
    <w:p w14:paraId="28D2D8EC" w14:textId="77777777" w:rsidR="00333DFD" w:rsidRPr="009F36EE" w:rsidRDefault="00333DFD" w:rsidP="00C40535">
      <w:pPr>
        <w:rPr>
          <w:rFonts w:asciiTheme="majorHAnsi" w:hAnsiTheme="majorHAnsi" w:cstheme="majorHAnsi"/>
          <w:color w:val="000000" w:themeColor="text1"/>
          <w:spacing w:val="0"/>
          <w:szCs w:val="26"/>
        </w:rPr>
      </w:pPr>
    </w:p>
    <w:p w14:paraId="3BD898B9" w14:textId="77777777" w:rsidR="00333DFD" w:rsidRPr="009F36EE" w:rsidRDefault="00333DFD" w:rsidP="00C40535">
      <w:pPr>
        <w:rPr>
          <w:rFonts w:asciiTheme="majorHAnsi" w:hAnsiTheme="majorHAnsi" w:cstheme="majorHAnsi"/>
          <w:color w:val="000000" w:themeColor="text1"/>
          <w:spacing w:val="0"/>
          <w:szCs w:val="26"/>
        </w:rPr>
      </w:pPr>
    </w:p>
    <w:p w14:paraId="7F67B384" w14:textId="77777777" w:rsidR="00333DFD" w:rsidRPr="009F36EE" w:rsidRDefault="00333DFD" w:rsidP="00C40535">
      <w:pPr>
        <w:rPr>
          <w:rFonts w:asciiTheme="majorHAnsi" w:hAnsiTheme="majorHAnsi" w:cstheme="majorHAnsi"/>
          <w:color w:val="000000" w:themeColor="text1"/>
          <w:spacing w:val="0"/>
          <w:szCs w:val="26"/>
        </w:rPr>
      </w:pPr>
    </w:p>
    <w:p w14:paraId="4CFABDC8" w14:textId="7D57EA17" w:rsidR="00333DFD" w:rsidRPr="009F36EE" w:rsidRDefault="00333DFD" w:rsidP="00C40535">
      <w:pPr>
        <w:rPr>
          <w:rFonts w:asciiTheme="majorHAnsi" w:hAnsiTheme="majorHAnsi" w:cstheme="majorHAnsi"/>
          <w:color w:val="000000" w:themeColor="text1"/>
          <w:spacing w:val="0"/>
          <w:szCs w:val="26"/>
        </w:rPr>
      </w:pPr>
    </w:p>
    <w:p w14:paraId="30BC6E57" w14:textId="2F6F408F" w:rsidR="0014474B" w:rsidRPr="009F36EE" w:rsidRDefault="0014474B" w:rsidP="00C40535">
      <w:pPr>
        <w:rPr>
          <w:rFonts w:asciiTheme="majorHAnsi" w:hAnsiTheme="majorHAnsi" w:cstheme="majorHAnsi"/>
          <w:color w:val="000000" w:themeColor="text1"/>
          <w:spacing w:val="0"/>
          <w:szCs w:val="26"/>
        </w:rPr>
      </w:pPr>
    </w:p>
    <w:p w14:paraId="6F2B5B86" w14:textId="77777777" w:rsidR="001F688D" w:rsidRPr="009F36EE" w:rsidRDefault="001F688D">
      <w:pPr>
        <w:spacing w:line="240" w:lineRule="auto"/>
        <w:ind w:firstLine="0"/>
        <w:jc w:val="left"/>
        <w:rPr>
          <w:rFonts w:asciiTheme="majorHAnsi" w:hAnsiTheme="majorHAnsi" w:cstheme="majorHAnsi"/>
          <w:b/>
          <w:bCs/>
          <w:color w:val="000000" w:themeColor="text1"/>
          <w:spacing w:val="0"/>
          <w:kern w:val="36"/>
          <w:szCs w:val="26"/>
        </w:rPr>
      </w:pPr>
      <w:bookmarkStart w:id="91" w:name="_Toc176103590"/>
      <w:bookmarkStart w:id="92" w:name="_Toc176349925"/>
      <w:r w:rsidRPr="009F36EE">
        <w:rPr>
          <w:rFonts w:asciiTheme="majorHAnsi" w:hAnsiTheme="majorHAnsi" w:cstheme="majorHAnsi"/>
          <w:color w:val="000000" w:themeColor="text1"/>
          <w:szCs w:val="26"/>
        </w:rPr>
        <w:br w:type="page"/>
      </w:r>
    </w:p>
    <w:p w14:paraId="6444BFB3" w14:textId="65BBC2C1" w:rsidR="002A5BCC" w:rsidRPr="009F36EE" w:rsidRDefault="00327FD9" w:rsidP="00C40535">
      <w:pPr>
        <w:pStyle w:val="Heading1"/>
        <w:spacing w:after="0" w:line="312" w:lineRule="auto"/>
        <w:rPr>
          <w:rFonts w:asciiTheme="majorHAnsi" w:hAnsiTheme="majorHAnsi" w:cstheme="majorHAnsi"/>
          <w:color w:val="000000" w:themeColor="text1"/>
          <w:sz w:val="26"/>
          <w:szCs w:val="26"/>
        </w:rPr>
      </w:pPr>
      <w:bookmarkStart w:id="93" w:name="_Toc194274664"/>
      <w:r w:rsidRPr="009F36EE">
        <w:rPr>
          <w:rFonts w:asciiTheme="majorHAnsi" w:hAnsiTheme="majorHAnsi" w:cstheme="majorHAnsi"/>
          <w:color w:val="000000" w:themeColor="text1"/>
          <w:sz w:val="26"/>
          <w:szCs w:val="26"/>
        </w:rPr>
        <w:lastRenderedPageBreak/>
        <w:t>D</w:t>
      </w:r>
      <w:r w:rsidR="002A5BCC" w:rsidRPr="009F36EE">
        <w:rPr>
          <w:rFonts w:asciiTheme="majorHAnsi" w:hAnsiTheme="majorHAnsi" w:cstheme="majorHAnsi"/>
          <w:color w:val="000000" w:themeColor="text1"/>
          <w:sz w:val="26"/>
          <w:szCs w:val="26"/>
        </w:rPr>
        <w:t>ANH MỤC BẢNG BIỂU</w:t>
      </w:r>
      <w:bookmarkEnd w:id="16"/>
      <w:bookmarkEnd w:id="17"/>
      <w:bookmarkEnd w:id="18"/>
      <w:bookmarkEnd w:id="91"/>
      <w:bookmarkEnd w:id="92"/>
      <w:bookmarkEnd w:id="93"/>
    </w:p>
    <w:p w14:paraId="657BCA5B" w14:textId="77777777" w:rsidR="00C40535" w:rsidRPr="009F36EE" w:rsidRDefault="00C40535" w:rsidP="00C40535">
      <w:pPr>
        <w:pStyle w:val="Heading1"/>
        <w:spacing w:after="0" w:line="312" w:lineRule="auto"/>
        <w:rPr>
          <w:rFonts w:asciiTheme="majorHAnsi" w:hAnsiTheme="majorHAnsi" w:cstheme="majorHAnsi"/>
          <w:color w:val="000000" w:themeColor="text1"/>
          <w:sz w:val="26"/>
          <w:szCs w:val="26"/>
        </w:rPr>
      </w:pPr>
    </w:p>
    <w:p w14:paraId="047A1932" w14:textId="51732D77" w:rsidR="001D3BF1" w:rsidRPr="009F36EE" w:rsidRDefault="005372E9">
      <w:pPr>
        <w:pStyle w:val="TOC1"/>
        <w:rPr>
          <w:rFonts w:asciiTheme="minorHAnsi" w:eastAsiaTheme="minorEastAsia" w:hAnsiTheme="minorHAnsi" w:cstheme="minorBidi"/>
          <w:b w:val="0"/>
          <w:bCs/>
          <w:color w:val="000000" w:themeColor="text1"/>
          <w:spacing w:val="0"/>
          <w:sz w:val="22"/>
          <w:szCs w:val="22"/>
          <w:lang w:val="en-US"/>
        </w:rPr>
      </w:pPr>
      <w:r w:rsidRPr="009F36EE">
        <w:rPr>
          <w:b w:val="0"/>
          <w:bCs/>
          <w:color w:val="000000" w:themeColor="text1"/>
        </w:rPr>
        <w:fldChar w:fldCharType="begin"/>
      </w:r>
      <w:r w:rsidRPr="009F36EE">
        <w:rPr>
          <w:b w:val="0"/>
          <w:bCs/>
          <w:color w:val="000000" w:themeColor="text1"/>
        </w:rPr>
        <w:instrText xml:space="preserve"> TOC \h \z \t "Heading 6,1" </w:instrText>
      </w:r>
      <w:r w:rsidRPr="009F36EE">
        <w:rPr>
          <w:b w:val="0"/>
          <w:bCs/>
          <w:color w:val="000000" w:themeColor="text1"/>
        </w:rPr>
        <w:fldChar w:fldCharType="separate"/>
      </w:r>
      <w:hyperlink w:anchor="_Toc190033615" w:history="1">
        <w:r w:rsidR="001D3BF1" w:rsidRPr="009F36EE">
          <w:rPr>
            <w:rStyle w:val="Hyperlink"/>
            <w:b w:val="0"/>
            <w:bCs/>
            <w:color w:val="000000" w:themeColor="text1"/>
          </w:rPr>
          <w:t>Bảng 1.1. Sự khác nhau giữa phát triển và phát triển bền vững</w:t>
        </w:r>
        <w:r w:rsidR="001D3BF1" w:rsidRPr="009F36EE">
          <w:rPr>
            <w:b w:val="0"/>
            <w:bCs/>
            <w:webHidden/>
            <w:color w:val="000000" w:themeColor="text1"/>
          </w:rPr>
          <w:tab/>
        </w:r>
        <w:r w:rsidR="001D3BF1" w:rsidRPr="009F36EE">
          <w:rPr>
            <w:b w:val="0"/>
            <w:bCs/>
            <w:webHidden/>
            <w:color w:val="000000" w:themeColor="text1"/>
          </w:rPr>
          <w:fldChar w:fldCharType="begin"/>
        </w:r>
        <w:r w:rsidR="001D3BF1" w:rsidRPr="009F36EE">
          <w:rPr>
            <w:b w:val="0"/>
            <w:bCs/>
            <w:webHidden/>
            <w:color w:val="000000" w:themeColor="text1"/>
          </w:rPr>
          <w:instrText xml:space="preserve"> PAGEREF _Toc190033615 \h </w:instrText>
        </w:r>
        <w:r w:rsidR="001D3BF1" w:rsidRPr="009F36EE">
          <w:rPr>
            <w:b w:val="0"/>
            <w:bCs/>
            <w:webHidden/>
            <w:color w:val="000000" w:themeColor="text1"/>
          </w:rPr>
        </w:r>
        <w:r w:rsidR="001D3BF1" w:rsidRPr="009F36EE">
          <w:rPr>
            <w:b w:val="0"/>
            <w:bCs/>
            <w:webHidden/>
            <w:color w:val="000000" w:themeColor="text1"/>
          </w:rPr>
          <w:fldChar w:fldCharType="separate"/>
        </w:r>
        <w:r w:rsidR="00672788" w:rsidRPr="009F36EE">
          <w:rPr>
            <w:b w:val="0"/>
            <w:bCs/>
            <w:webHidden/>
            <w:color w:val="000000" w:themeColor="text1"/>
          </w:rPr>
          <w:t>25</w:t>
        </w:r>
        <w:r w:rsidR="001D3BF1" w:rsidRPr="009F36EE">
          <w:rPr>
            <w:b w:val="0"/>
            <w:bCs/>
            <w:webHidden/>
            <w:color w:val="000000" w:themeColor="text1"/>
          </w:rPr>
          <w:fldChar w:fldCharType="end"/>
        </w:r>
      </w:hyperlink>
    </w:p>
    <w:p w14:paraId="5B25364E" w14:textId="59E32221" w:rsidR="001D3BF1" w:rsidRPr="009F36EE" w:rsidRDefault="00000000">
      <w:pPr>
        <w:pStyle w:val="TOC1"/>
        <w:rPr>
          <w:rFonts w:asciiTheme="minorHAnsi" w:eastAsiaTheme="minorEastAsia" w:hAnsiTheme="minorHAnsi" w:cstheme="minorBidi"/>
          <w:b w:val="0"/>
          <w:bCs/>
          <w:color w:val="000000" w:themeColor="text1"/>
          <w:spacing w:val="0"/>
          <w:sz w:val="22"/>
          <w:szCs w:val="22"/>
          <w:lang w:val="en-US"/>
        </w:rPr>
      </w:pPr>
      <w:hyperlink w:anchor="_Toc190033616" w:history="1">
        <w:r w:rsidR="001D3BF1" w:rsidRPr="009F36EE">
          <w:rPr>
            <w:rStyle w:val="Hyperlink"/>
            <w:b w:val="0"/>
            <w:bCs/>
            <w:color w:val="000000" w:themeColor="text1"/>
          </w:rPr>
          <w:t>Bảng 1.2. Bộ tiêu chí đánh giá phát triển xuất nhập khẩu bền vững của</w:t>
        </w:r>
        <w:r w:rsidR="005F2858" w:rsidRPr="009F36EE">
          <w:rPr>
            <w:rStyle w:val="Hyperlink"/>
            <w:b w:val="0"/>
            <w:bCs/>
            <w:color w:val="000000" w:themeColor="text1"/>
            <w:lang w:val="en-US"/>
          </w:rPr>
          <w:t xml:space="preserve"> địa phương cấp tỉnh </w:t>
        </w:r>
        <w:r w:rsidR="005F2858" w:rsidRPr="009F36EE">
          <w:rPr>
            <w:rStyle w:val="Hyperlink"/>
            <w:b w:val="0"/>
            <w:bCs/>
            <w:color w:val="000000" w:themeColor="text1"/>
            <w:lang w:val="en-US"/>
          </w:rPr>
          <w:tab/>
        </w:r>
        <w:r w:rsidR="001D3BF1" w:rsidRPr="009F36EE">
          <w:rPr>
            <w:b w:val="0"/>
            <w:bCs/>
            <w:webHidden/>
            <w:color w:val="000000" w:themeColor="text1"/>
          </w:rPr>
          <w:tab/>
        </w:r>
        <w:r w:rsidR="001D3BF1" w:rsidRPr="009F36EE">
          <w:rPr>
            <w:b w:val="0"/>
            <w:bCs/>
            <w:webHidden/>
            <w:color w:val="000000" w:themeColor="text1"/>
          </w:rPr>
          <w:fldChar w:fldCharType="begin"/>
        </w:r>
        <w:r w:rsidR="001D3BF1" w:rsidRPr="009F36EE">
          <w:rPr>
            <w:b w:val="0"/>
            <w:bCs/>
            <w:webHidden/>
            <w:color w:val="000000" w:themeColor="text1"/>
          </w:rPr>
          <w:instrText xml:space="preserve"> PAGEREF _Toc190033616 \h </w:instrText>
        </w:r>
        <w:r w:rsidR="001D3BF1" w:rsidRPr="009F36EE">
          <w:rPr>
            <w:b w:val="0"/>
            <w:bCs/>
            <w:webHidden/>
            <w:color w:val="000000" w:themeColor="text1"/>
          </w:rPr>
        </w:r>
        <w:r w:rsidR="001D3BF1" w:rsidRPr="009F36EE">
          <w:rPr>
            <w:b w:val="0"/>
            <w:bCs/>
            <w:webHidden/>
            <w:color w:val="000000" w:themeColor="text1"/>
          </w:rPr>
          <w:fldChar w:fldCharType="separate"/>
        </w:r>
        <w:r w:rsidR="00672788" w:rsidRPr="009F36EE">
          <w:rPr>
            <w:b w:val="0"/>
            <w:bCs/>
            <w:webHidden/>
            <w:color w:val="000000" w:themeColor="text1"/>
          </w:rPr>
          <w:t>36</w:t>
        </w:r>
        <w:r w:rsidR="001D3BF1" w:rsidRPr="009F36EE">
          <w:rPr>
            <w:b w:val="0"/>
            <w:bCs/>
            <w:webHidden/>
            <w:color w:val="000000" w:themeColor="text1"/>
          </w:rPr>
          <w:fldChar w:fldCharType="end"/>
        </w:r>
      </w:hyperlink>
    </w:p>
    <w:p w14:paraId="6BA5EB79" w14:textId="6A623543" w:rsidR="001D3BF1" w:rsidRPr="009F36EE" w:rsidRDefault="00000000">
      <w:pPr>
        <w:pStyle w:val="TOC1"/>
        <w:rPr>
          <w:rFonts w:asciiTheme="minorHAnsi" w:eastAsiaTheme="minorEastAsia" w:hAnsiTheme="minorHAnsi" w:cstheme="minorBidi"/>
          <w:b w:val="0"/>
          <w:bCs/>
          <w:color w:val="000000" w:themeColor="text1"/>
          <w:spacing w:val="0"/>
          <w:sz w:val="22"/>
          <w:szCs w:val="22"/>
          <w:lang w:val="en-US"/>
        </w:rPr>
      </w:pPr>
      <w:hyperlink w:anchor="_Toc190033618" w:history="1">
        <w:r w:rsidR="001D3BF1" w:rsidRPr="009F36EE">
          <w:rPr>
            <w:rStyle w:val="Hyperlink"/>
            <w:b w:val="0"/>
            <w:bCs/>
            <w:color w:val="000000" w:themeColor="text1"/>
          </w:rPr>
          <w:t>Bảng 2.1. Mức độ đáp ứng về chính sách của Nhà nước và địa phương đối với phát triển xuất nhập khẩu bền vững của tỉnh Thanh Hóa</w:t>
        </w:r>
        <w:r w:rsidR="001D3BF1" w:rsidRPr="009F36EE">
          <w:rPr>
            <w:b w:val="0"/>
            <w:bCs/>
            <w:webHidden/>
            <w:color w:val="000000" w:themeColor="text1"/>
          </w:rPr>
          <w:tab/>
        </w:r>
        <w:r w:rsidR="001D3BF1" w:rsidRPr="009F36EE">
          <w:rPr>
            <w:b w:val="0"/>
            <w:bCs/>
            <w:webHidden/>
            <w:color w:val="000000" w:themeColor="text1"/>
          </w:rPr>
          <w:fldChar w:fldCharType="begin"/>
        </w:r>
        <w:r w:rsidR="001D3BF1" w:rsidRPr="009F36EE">
          <w:rPr>
            <w:b w:val="0"/>
            <w:bCs/>
            <w:webHidden/>
            <w:color w:val="000000" w:themeColor="text1"/>
          </w:rPr>
          <w:instrText xml:space="preserve"> PAGEREF _Toc190033618 \h </w:instrText>
        </w:r>
        <w:r w:rsidR="001D3BF1" w:rsidRPr="009F36EE">
          <w:rPr>
            <w:b w:val="0"/>
            <w:bCs/>
            <w:webHidden/>
            <w:color w:val="000000" w:themeColor="text1"/>
          </w:rPr>
        </w:r>
        <w:r w:rsidR="001D3BF1" w:rsidRPr="009F36EE">
          <w:rPr>
            <w:b w:val="0"/>
            <w:bCs/>
            <w:webHidden/>
            <w:color w:val="000000" w:themeColor="text1"/>
          </w:rPr>
          <w:fldChar w:fldCharType="separate"/>
        </w:r>
        <w:r w:rsidR="00672788" w:rsidRPr="009F36EE">
          <w:rPr>
            <w:b w:val="0"/>
            <w:bCs/>
            <w:webHidden/>
            <w:color w:val="000000" w:themeColor="text1"/>
          </w:rPr>
          <w:t>80</w:t>
        </w:r>
        <w:r w:rsidR="001D3BF1" w:rsidRPr="009F36EE">
          <w:rPr>
            <w:b w:val="0"/>
            <w:bCs/>
            <w:webHidden/>
            <w:color w:val="000000" w:themeColor="text1"/>
          </w:rPr>
          <w:fldChar w:fldCharType="end"/>
        </w:r>
      </w:hyperlink>
    </w:p>
    <w:p w14:paraId="57477099" w14:textId="277E4314" w:rsidR="001D3BF1" w:rsidRPr="009F36EE" w:rsidRDefault="00000000">
      <w:pPr>
        <w:pStyle w:val="TOC1"/>
        <w:rPr>
          <w:rFonts w:asciiTheme="minorHAnsi" w:eastAsiaTheme="minorEastAsia" w:hAnsiTheme="minorHAnsi" w:cstheme="minorBidi"/>
          <w:b w:val="0"/>
          <w:bCs/>
          <w:color w:val="000000" w:themeColor="text1"/>
          <w:spacing w:val="0"/>
          <w:sz w:val="22"/>
          <w:szCs w:val="22"/>
          <w:lang w:val="en-US"/>
        </w:rPr>
      </w:pPr>
      <w:hyperlink w:anchor="_Toc190033619" w:history="1">
        <w:r w:rsidR="001D3BF1" w:rsidRPr="009F36EE">
          <w:rPr>
            <w:rStyle w:val="Hyperlink"/>
            <w:b w:val="0"/>
            <w:bCs/>
            <w:color w:val="000000" w:themeColor="text1"/>
          </w:rPr>
          <w:t>Bảng 2.2. Mức độ tác động của các nhân tố ảnh hưởng tới phát triển</w:t>
        </w:r>
        <w:r w:rsidR="005F2858" w:rsidRPr="009F36EE">
          <w:rPr>
            <w:rStyle w:val="Hyperlink"/>
            <w:b w:val="0"/>
            <w:bCs/>
            <w:color w:val="000000" w:themeColor="text1"/>
            <w:lang w:val="en-US"/>
          </w:rPr>
          <w:t xml:space="preserve"> xuất nhập khẩu bền vững của tỉnh Thanh Hóa </w:t>
        </w:r>
        <w:r w:rsidR="001D3BF1" w:rsidRPr="009F36EE">
          <w:rPr>
            <w:b w:val="0"/>
            <w:bCs/>
            <w:webHidden/>
            <w:color w:val="000000" w:themeColor="text1"/>
          </w:rPr>
          <w:tab/>
        </w:r>
        <w:r w:rsidR="001D3BF1" w:rsidRPr="009F36EE">
          <w:rPr>
            <w:b w:val="0"/>
            <w:bCs/>
            <w:webHidden/>
            <w:color w:val="000000" w:themeColor="text1"/>
          </w:rPr>
          <w:fldChar w:fldCharType="begin"/>
        </w:r>
        <w:r w:rsidR="001D3BF1" w:rsidRPr="009F36EE">
          <w:rPr>
            <w:b w:val="0"/>
            <w:bCs/>
            <w:webHidden/>
            <w:color w:val="000000" w:themeColor="text1"/>
          </w:rPr>
          <w:instrText xml:space="preserve"> PAGEREF _Toc190033619 \h </w:instrText>
        </w:r>
        <w:r w:rsidR="001D3BF1" w:rsidRPr="009F36EE">
          <w:rPr>
            <w:b w:val="0"/>
            <w:bCs/>
            <w:webHidden/>
            <w:color w:val="000000" w:themeColor="text1"/>
          </w:rPr>
        </w:r>
        <w:r w:rsidR="001D3BF1" w:rsidRPr="009F36EE">
          <w:rPr>
            <w:b w:val="0"/>
            <w:bCs/>
            <w:webHidden/>
            <w:color w:val="000000" w:themeColor="text1"/>
          </w:rPr>
          <w:fldChar w:fldCharType="separate"/>
        </w:r>
        <w:r w:rsidR="00672788" w:rsidRPr="009F36EE">
          <w:rPr>
            <w:b w:val="0"/>
            <w:bCs/>
            <w:webHidden/>
            <w:color w:val="000000" w:themeColor="text1"/>
          </w:rPr>
          <w:t>97</w:t>
        </w:r>
        <w:r w:rsidR="001D3BF1" w:rsidRPr="009F36EE">
          <w:rPr>
            <w:b w:val="0"/>
            <w:bCs/>
            <w:webHidden/>
            <w:color w:val="000000" w:themeColor="text1"/>
          </w:rPr>
          <w:fldChar w:fldCharType="end"/>
        </w:r>
      </w:hyperlink>
    </w:p>
    <w:p w14:paraId="3C7B0FF1" w14:textId="07B23331" w:rsidR="00FD7358" w:rsidRPr="009F36EE" w:rsidRDefault="00000000" w:rsidP="008E759A">
      <w:pPr>
        <w:pStyle w:val="TOC1"/>
        <w:rPr>
          <w:rFonts w:asciiTheme="minorHAnsi" w:eastAsiaTheme="minorEastAsia" w:hAnsiTheme="minorHAnsi" w:cstheme="minorBidi"/>
          <w:b w:val="0"/>
          <w:bCs/>
          <w:color w:val="000000" w:themeColor="text1"/>
          <w:spacing w:val="0"/>
          <w:sz w:val="22"/>
          <w:szCs w:val="22"/>
          <w:lang w:val="en-US"/>
        </w:rPr>
      </w:pPr>
      <w:hyperlink w:anchor="_Toc190033620" w:history="1">
        <w:r w:rsidR="001D3BF1" w:rsidRPr="009F36EE">
          <w:rPr>
            <w:rStyle w:val="Hyperlink"/>
            <w:b w:val="0"/>
            <w:bCs/>
            <w:color w:val="000000" w:themeColor="text1"/>
          </w:rPr>
          <w:t>Bảng 2.3. Kết quả kiểm định về các nhân tố ảnh hưởng tới phát triển</w:t>
        </w:r>
        <w:r w:rsidR="00FD3132" w:rsidRPr="009F36EE">
          <w:rPr>
            <w:rStyle w:val="Hyperlink"/>
            <w:b w:val="0"/>
            <w:bCs/>
            <w:color w:val="000000" w:themeColor="text1"/>
            <w:lang w:val="en-US"/>
          </w:rPr>
          <w:t xml:space="preserve"> xuất nhập khẩu b</w:t>
        </w:r>
        <w:r w:rsidR="003569CC" w:rsidRPr="009F36EE">
          <w:rPr>
            <w:rStyle w:val="Hyperlink"/>
            <w:b w:val="0"/>
            <w:bCs/>
            <w:color w:val="000000" w:themeColor="text1"/>
            <w:lang w:val="en-US"/>
          </w:rPr>
          <w:t>ề</w:t>
        </w:r>
        <w:r w:rsidR="00FD3132" w:rsidRPr="009F36EE">
          <w:rPr>
            <w:rStyle w:val="Hyperlink"/>
            <w:b w:val="0"/>
            <w:bCs/>
            <w:color w:val="000000" w:themeColor="text1"/>
            <w:lang w:val="en-US"/>
          </w:rPr>
          <w:t>n vững tỉnh Thanh Hóa</w:t>
        </w:r>
        <w:r w:rsidR="001D3BF1" w:rsidRPr="009F36EE">
          <w:rPr>
            <w:b w:val="0"/>
            <w:bCs/>
            <w:webHidden/>
            <w:color w:val="000000" w:themeColor="text1"/>
          </w:rPr>
          <w:tab/>
        </w:r>
        <w:r w:rsidR="001D3BF1" w:rsidRPr="009F36EE">
          <w:rPr>
            <w:b w:val="0"/>
            <w:bCs/>
            <w:webHidden/>
            <w:color w:val="000000" w:themeColor="text1"/>
          </w:rPr>
          <w:fldChar w:fldCharType="begin"/>
        </w:r>
        <w:r w:rsidR="001D3BF1" w:rsidRPr="009F36EE">
          <w:rPr>
            <w:b w:val="0"/>
            <w:bCs/>
            <w:webHidden/>
            <w:color w:val="000000" w:themeColor="text1"/>
          </w:rPr>
          <w:instrText xml:space="preserve"> PAGEREF _Toc190033620 \h </w:instrText>
        </w:r>
        <w:r w:rsidR="001D3BF1" w:rsidRPr="009F36EE">
          <w:rPr>
            <w:b w:val="0"/>
            <w:bCs/>
            <w:webHidden/>
            <w:color w:val="000000" w:themeColor="text1"/>
          </w:rPr>
        </w:r>
        <w:r w:rsidR="001D3BF1" w:rsidRPr="009F36EE">
          <w:rPr>
            <w:b w:val="0"/>
            <w:bCs/>
            <w:webHidden/>
            <w:color w:val="000000" w:themeColor="text1"/>
          </w:rPr>
          <w:fldChar w:fldCharType="separate"/>
        </w:r>
        <w:r w:rsidR="00672788" w:rsidRPr="009F36EE">
          <w:rPr>
            <w:b w:val="0"/>
            <w:bCs/>
            <w:webHidden/>
            <w:color w:val="000000" w:themeColor="text1"/>
          </w:rPr>
          <w:t>100</w:t>
        </w:r>
        <w:r w:rsidR="001D3BF1" w:rsidRPr="009F36EE">
          <w:rPr>
            <w:b w:val="0"/>
            <w:bCs/>
            <w:webHidden/>
            <w:color w:val="000000" w:themeColor="text1"/>
          </w:rPr>
          <w:fldChar w:fldCharType="end"/>
        </w:r>
      </w:hyperlink>
      <w:r w:rsidR="005372E9" w:rsidRPr="009F36EE">
        <w:rPr>
          <w:b w:val="0"/>
          <w:bCs/>
          <w:color w:val="000000" w:themeColor="text1"/>
          <w:spacing w:val="0"/>
        </w:rPr>
        <w:fldChar w:fldCharType="end"/>
      </w:r>
    </w:p>
    <w:p w14:paraId="24BFAF70" w14:textId="325068A6" w:rsidR="007F38AF" w:rsidRPr="009F36EE" w:rsidRDefault="007F38AF" w:rsidP="00FD3132">
      <w:pPr>
        <w:pStyle w:val="Heading6"/>
        <w:spacing w:before="0" w:after="0" w:line="307" w:lineRule="auto"/>
        <w:rPr>
          <w:rFonts w:cstheme="majorHAnsi"/>
          <w:bCs w:val="0"/>
          <w:color w:val="000000" w:themeColor="text1"/>
          <w:spacing w:val="0"/>
          <w:kern w:val="36"/>
          <w:szCs w:val="26"/>
        </w:rPr>
      </w:pPr>
      <w:bookmarkStart w:id="94" w:name="_Toc53818195"/>
      <w:bookmarkStart w:id="95" w:name="_Toc167660868"/>
      <w:bookmarkStart w:id="96" w:name="_Toc174924570"/>
      <w:r w:rsidRPr="009F36EE">
        <w:rPr>
          <w:rFonts w:cstheme="majorHAnsi"/>
          <w:color w:val="000000" w:themeColor="text1"/>
          <w:spacing w:val="0"/>
          <w:szCs w:val="26"/>
        </w:rPr>
        <w:br w:type="page"/>
      </w:r>
    </w:p>
    <w:p w14:paraId="68BA1A66" w14:textId="3AAAC203" w:rsidR="00F55A20" w:rsidRPr="009F36EE" w:rsidRDefault="002D7CB0" w:rsidP="00C40535">
      <w:pPr>
        <w:pStyle w:val="Heading1"/>
        <w:spacing w:after="0" w:line="312" w:lineRule="auto"/>
        <w:rPr>
          <w:rFonts w:asciiTheme="majorHAnsi" w:hAnsiTheme="majorHAnsi" w:cstheme="majorHAnsi"/>
          <w:color w:val="000000" w:themeColor="text1"/>
          <w:sz w:val="26"/>
          <w:szCs w:val="26"/>
        </w:rPr>
      </w:pPr>
      <w:bookmarkStart w:id="97" w:name="_Toc175046569"/>
      <w:bookmarkStart w:id="98" w:name="_Toc175046656"/>
      <w:bookmarkStart w:id="99" w:name="_Toc175048781"/>
      <w:bookmarkStart w:id="100" w:name="_Toc176103591"/>
      <w:bookmarkStart w:id="101" w:name="_Toc176349926"/>
      <w:bookmarkStart w:id="102" w:name="_Toc194274665"/>
      <w:r w:rsidRPr="009F36EE">
        <w:rPr>
          <w:rFonts w:asciiTheme="majorHAnsi" w:hAnsiTheme="majorHAnsi" w:cstheme="majorHAnsi"/>
          <w:color w:val="000000" w:themeColor="text1"/>
          <w:sz w:val="26"/>
          <w:szCs w:val="26"/>
        </w:rPr>
        <w:lastRenderedPageBreak/>
        <w:t>DANH MỤC ĐỒ THỊ, HÌNH VẼ</w:t>
      </w:r>
      <w:bookmarkEnd w:id="94"/>
      <w:bookmarkEnd w:id="95"/>
      <w:bookmarkEnd w:id="96"/>
      <w:bookmarkEnd w:id="97"/>
      <w:bookmarkEnd w:id="98"/>
      <w:bookmarkEnd w:id="99"/>
      <w:bookmarkEnd w:id="100"/>
      <w:bookmarkEnd w:id="101"/>
      <w:bookmarkEnd w:id="102"/>
    </w:p>
    <w:p w14:paraId="43E1C3C8" w14:textId="77777777" w:rsidR="00DF05F8" w:rsidRPr="009F36EE" w:rsidRDefault="00DF05F8" w:rsidP="00C40535">
      <w:pPr>
        <w:pStyle w:val="Heading1"/>
        <w:spacing w:after="0" w:line="312" w:lineRule="auto"/>
        <w:rPr>
          <w:rFonts w:asciiTheme="majorHAnsi" w:hAnsiTheme="majorHAnsi" w:cstheme="majorHAnsi"/>
          <w:b w:val="0"/>
          <w:bCs w:val="0"/>
          <w:color w:val="000000" w:themeColor="text1"/>
          <w:sz w:val="26"/>
          <w:szCs w:val="26"/>
        </w:rPr>
      </w:pPr>
    </w:p>
    <w:p w14:paraId="7BDB4362" w14:textId="1F8C3401" w:rsidR="00C90485" w:rsidRPr="009F36EE" w:rsidRDefault="00FD047A">
      <w:pPr>
        <w:pStyle w:val="TOC1"/>
        <w:rPr>
          <w:rFonts w:asciiTheme="minorHAnsi" w:eastAsiaTheme="minorEastAsia" w:hAnsiTheme="minorHAnsi" w:cstheme="minorBidi"/>
          <w:b w:val="0"/>
          <w:color w:val="000000" w:themeColor="text1"/>
          <w:spacing w:val="0"/>
          <w:sz w:val="22"/>
          <w:szCs w:val="22"/>
          <w:lang w:val="en-US"/>
        </w:rPr>
      </w:pPr>
      <w:r w:rsidRPr="009F36EE">
        <w:rPr>
          <w:b w:val="0"/>
          <w:color w:val="000000" w:themeColor="text1"/>
          <w:spacing w:val="0"/>
        </w:rPr>
        <w:fldChar w:fldCharType="begin"/>
      </w:r>
      <w:r w:rsidRPr="009F36EE">
        <w:rPr>
          <w:b w:val="0"/>
          <w:color w:val="000000" w:themeColor="text1"/>
          <w:spacing w:val="0"/>
        </w:rPr>
        <w:instrText xml:space="preserve"> TOC \h \z \t "Heading 5,1" </w:instrText>
      </w:r>
      <w:r w:rsidRPr="009F36EE">
        <w:rPr>
          <w:b w:val="0"/>
          <w:color w:val="000000" w:themeColor="text1"/>
          <w:spacing w:val="0"/>
        </w:rPr>
        <w:fldChar w:fldCharType="separate"/>
      </w:r>
      <w:hyperlink w:anchor="_Toc194275817" w:history="1">
        <w:r w:rsidR="00C90485" w:rsidRPr="009F36EE">
          <w:rPr>
            <w:rStyle w:val="Hyperlink"/>
            <w:b w:val="0"/>
            <w:color w:val="000000" w:themeColor="text1"/>
            <w:bdr w:val="none" w:sz="0" w:space="0" w:color="auto" w:frame="1"/>
          </w:rPr>
          <w:t>Hình 1. Khung nghiên cứu phát triển xuất nhập khẩu bền vững tỉnh Thanh Hóa</w:t>
        </w:r>
        <w:r w:rsidR="00C90485" w:rsidRPr="009F36EE">
          <w:rPr>
            <w:b w:val="0"/>
            <w:webHidden/>
            <w:color w:val="000000" w:themeColor="text1"/>
          </w:rPr>
          <w:tab/>
        </w:r>
        <w:r w:rsidR="00C90485" w:rsidRPr="009F36EE">
          <w:rPr>
            <w:b w:val="0"/>
            <w:webHidden/>
            <w:color w:val="000000" w:themeColor="text1"/>
          </w:rPr>
          <w:fldChar w:fldCharType="begin"/>
        </w:r>
        <w:r w:rsidR="00C90485" w:rsidRPr="009F36EE">
          <w:rPr>
            <w:b w:val="0"/>
            <w:webHidden/>
            <w:color w:val="000000" w:themeColor="text1"/>
          </w:rPr>
          <w:instrText xml:space="preserve"> PAGEREF _Toc194275817 \h </w:instrText>
        </w:r>
        <w:r w:rsidR="00C90485" w:rsidRPr="009F36EE">
          <w:rPr>
            <w:b w:val="0"/>
            <w:webHidden/>
            <w:color w:val="000000" w:themeColor="text1"/>
          </w:rPr>
        </w:r>
        <w:r w:rsidR="00C90485" w:rsidRPr="009F36EE">
          <w:rPr>
            <w:b w:val="0"/>
            <w:webHidden/>
            <w:color w:val="000000" w:themeColor="text1"/>
          </w:rPr>
          <w:fldChar w:fldCharType="separate"/>
        </w:r>
        <w:r w:rsidR="000F6171">
          <w:rPr>
            <w:b w:val="0"/>
            <w:webHidden/>
            <w:color w:val="000000" w:themeColor="text1"/>
          </w:rPr>
          <w:t>16</w:t>
        </w:r>
        <w:r w:rsidR="00C90485" w:rsidRPr="009F36EE">
          <w:rPr>
            <w:b w:val="0"/>
            <w:webHidden/>
            <w:color w:val="000000" w:themeColor="text1"/>
          </w:rPr>
          <w:fldChar w:fldCharType="end"/>
        </w:r>
      </w:hyperlink>
    </w:p>
    <w:p w14:paraId="25B503F5" w14:textId="4E4D1CA4" w:rsidR="00C90485" w:rsidRPr="009F36EE" w:rsidRDefault="00000000">
      <w:pPr>
        <w:pStyle w:val="TOC1"/>
        <w:rPr>
          <w:rFonts w:asciiTheme="minorHAnsi" w:eastAsiaTheme="minorEastAsia" w:hAnsiTheme="minorHAnsi" w:cstheme="minorBidi"/>
          <w:b w:val="0"/>
          <w:color w:val="000000" w:themeColor="text1"/>
          <w:spacing w:val="0"/>
          <w:sz w:val="22"/>
          <w:szCs w:val="22"/>
          <w:lang w:val="en-US"/>
        </w:rPr>
      </w:pPr>
      <w:hyperlink w:anchor="_Toc194275818" w:history="1">
        <w:r w:rsidR="00C90485" w:rsidRPr="009F36EE">
          <w:rPr>
            <w:rStyle w:val="Hyperlink"/>
            <w:b w:val="0"/>
            <w:color w:val="000000" w:themeColor="text1"/>
          </w:rPr>
          <w:t>Hình 1.1. Công thức phát triển kinh tế</w:t>
        </w:r>
        <w:r w:rsidR="00C90485" w:rsidRPr="009F36EE">
          <w:rPr>
            <w:b w:val="0"/>
            <w:webHidden/>
            <w:color w:val="000000" w:themeColor="text1"/>
          </w:rPr>
          <w:tab/>
        </w:r>
        <w:r w:rsidR="00C90485" w:rsidRPr="009F36EE">
          <w:rPr>
            <w:b w:val="0"/>
            <w:webHidden/>
            <w:color w:val="000000" w:themeColor="text1"/>
          </w:rPr>
          <w:fldChar w:fldCharType="begin"/>
        </w:r>
        <w:r w:rsidR="00C90485" w:rsidRPr="009F36EE">
          <w:rPr>
            <w:b w:val="0"/>
            <w:webHidden/>
            <w:color w:val="000000" w:themeColor="text1"/>
          </w:rPr>
          <w:instrText xml:space="preserve"> PAGEREF _Toc194275818 \h </w:instrText>
        </w:r>
        <w:r w:rsidR="00C90485" w:rsidRPr="009F36EE">
          <w:rPr>
            <w:b w:val="0"/>
            <w:webHidden/>
            <w:color w:val="000000" w:themeColor="text1"/>
          </w:rPr>
        </w:r>
        <w:r w:rsidR="00C90485" w:rsidRPr="009F36EE">
          <w:rPr>
            <w:b w:val="0"/>
            <w:webHidden/>
            <w:color w:val="000000" w:themeColor="text1"/>
          </w:rPr>
          <w:fldChar w:fldCharType="separate"/>
        </w:r>
        <w:r w:rsidR="000F6171">
          <w:rPr>
            <w:b w:val="0"/>
            <w:webHidden/>
            <w:color w:val="000000" w:themeColor="text1"/>
          </w:rPr>
          <w:t>22</w:t>
        </w:r>
        <w:r w:rsidR="00C90485" w:rsidRPr="009F36EE">
          <w:rPr>
            <w:b w:val="0"/>
            <w:webHidden/>
            <w:color w:val="000000" w:themeColor="text1"/>
          </w:rPr>
          <w:fldChar w:fldCharType="end"/>
        </w:r>
      </w:hyperlink>
    </w:p>
    <w:p w14:paraId="2C65A380" w14:textId="6F33D287" w:rsidR="00C90485" w:rsidRPr="009F36EE" w:rsidRDefault="00000000">
      <w:pPr>
        <w:pStyle w:val="TOC1"/>
        <w:rPr>
          <w:rFonts w:asciiTheme="minorHAnsi" w:eastAsiaTheme="minorEastAsia" w:hAnsiTheme="minorHAnsi" w:cstheme="minorBidi"/>
          <w:b w:val="0"/>
          <w:color w:val="000000" w:themeColor="text1"/>
          <w:spacing w:val="0"/>
          <w:sz w:val="22"/>
          <w:szCs w:val="22"/>
          <w:lang w:val="en-US"/>
        </w:rPr>
      </w:pPr>
      <w:hyperlink w:anchor="_Toc194275819" w:history="1">
        <w:r w:rsidR="00C90485" w:rsidRPr="009F36EE">
          <w:rPr>
            <w:rStyle w:val="Hyperlink"/>
            <w:b w:val="0"/>
            <w:color w:val="000000" w:themeColor="text1"/>
          </w:rPr>
          <w:t>Hình 1.2. Bộ ba khía cạnh của phát triển bền vững</w:t>
        </w:r>
        <w:r w:rsidR="00C90485" w:rsidRPr="009F36EE">
          <w:rPr>
            <w:b w:val="0"/>
            <w:webHidden/>
            <w:color w:val="000000" w:themeColor="text1"/>
          </w:rPr>
          <w:tab/>
        </w:r>
        <w:r w:rsidR="00C90485" w:rsidRPr="009F36EE">
          <w:rPr>
            <w:b w:val="0"/>
            <w:webHidden/>
            <w:color w:val="000000" w:themeColor="text1"/>
          </w:rPr>
          <w:fldChar w:fldCharType="begin"/>
        </w:r>
        <w:r w:rsidR="00C90485" w:rsidRPr="009F36EE">
          <w:rPr>
            <w:b w:val="0"/>
            <w:webHidden/>
            <w:color w:val="000000" w:themeColor="text1"/>
          </w:rPr>
          <w:instrText xml:space="preserve"> PAGEREF _Toc194275819 \h </w:instrText>
        </w:r>
        <w:r w:rsidR="00C90485" w:rsidRPr="009F36EE">
          <w:rPr>
            <w:b w:val="0"/>
            <w:webHidden/>
            <w:color w:val="000000" w:themeColor="text1"/>
          </w:rPr>
        </w:r>
        <w:r w:rsidR="00C90485" w:rsidRPr="009F36EE">
          <w:rPr>
            <w:b w:val="0"/>
            <w:webHidden/>
            <w:color w:val="000000" w:themeColor="text1"/>
          </w:rPr>
          <w:fldChar w:fldCharType="separate"/>
        </w:r>
        <w:r w:rsidR="000F6171">
          <w:rPr>
            <w:b w:val="0"/>
            <w:webHidden/>
            <w:color w:val="000000" w:themeColor="text1"/>
          </w:rPr>
          <w:t>26</w:t>
        </w:r>
        <w:r w:rsidR="00C90485" w:rsidRPr="009F36EE">
          <w:rPr>
            <w:b w:val="0"/>
            <w:webHidden/>
            <w:color w:val="000000" w:themeColor="text1"/>
          </w:rPr>
          <w:fldChar w:fldCharType="end"/>
        </w:r>
      </w:hyperlink>
    </w:p>
    <w:p w14:paraId="523E22A4" w14:textId="2413202E" w:rsidR="00C90485" w:rsidRPr="009F36EE" w:rsidRDefault="00000000">
      <w:pPr>
        <w:pStyle w:val="TOC1"/>
        <w:rPr>
          <w:rFonts w:asciiTheme="minorHAnsi" w:eastAsiaTheme="minorEastAsia" w:hAnsiTheme="minorHAnsi" w:cstheme="minorBidi"/>
          <w:b w:val="0"/>
          <w:color w:val="000000" w:themeColor="text1"/>
          <w:spacing w:val="0"/>
          <w:sz w:val="22"/>
          <w:szCs w:val="22"/>
          <w:lang w:val="en-US"/>
        </w:rPr>
      </w:pPr>
      <w:hyperlink w:anchor="_Toc194275820" w:history="1">
        <w:r w:rsidR="00C90485" w:rsidRPr="009F36EE">
          <w:rPr>
            <w:rStyle w:val="Hyperlink"/>
            <w:b w:val="0"/>
            <w:color w:val="000000" w:themeColor="text1"/>
            <w:spacing w:val="-2"/>
          </w:rPr>
          <w:t>Hình 1.3. Tương tác giữa ba hệ thống tự nhiên - kinh tế - xã hội và phát triển bền vững</w:t>
        </w:r>
        <w:r w:rsidR="00C90485" w:rsidRPr="009F36EE">
          <w:rPr>
            <w:b w:val="0"/>
            <w:webHidden/>
            <w:color w:val="000000" w:themeColor="text1"/>
          </w:rPr>
          <w:tab/>
        </w:r>
        <w:r w:rsidR="00C90485" w:rsidRPr="009F36EE">
          <w:rPr>
            <w:b w:val="0"/>
            <w:webHidden/>
            <w:color w:val="000000" w:themeColor="text1"/>
          </w:rPr>
          <w:tab/>
        </w:r>
        <w:r w:rsidR="00C90485" w:rsidRPr="009F36EE">
          <w:rPr>
            <w:b w:val="0"/>
            <w:webHidden/>
            <w:color w:val="000000" w:themeColor="text1"/>
          </w:rPr>
          <w:fldChar w:fldCharType="begin"/>
        </w:r>
        <w:r w:rsidR="00C90485" w:rsidRPr="009F36EE">
          <w:rPr>
            <w:b w:val="0"/>
            <w:webHidden/>
            <w:color w:val="000000" w:themeColor="text1"/>
          </w:rPr>
          <w:instrText xml:space="preserve"> PAGEREF _Toc194275820 \h </w:instrText>
        </w:r>
        <w:r w:rsidR="00C90485" w:rsidRPr="009F36EE">
          <w:rPr>
            <w:b w:val="0"/>
            <w:webHidden/>
            <w:color w:val="000000" w:themeColor="text1"/>
          </w:rPr>
        </w:r>
        <w:r w:rsidR="00C90485" w:rsidRPr="009F36EE">
          <w:rPr>
            <w:b w:val="0"/>
            <w:webHidden/>
            <w:color w:val="000000" w:themeColor="text1"/>
          </w:rPr>
          <w:fldChar w:fldCharType="separate"/>
        </w:r>
        <w:r w:rsidR="000F6171">
          <w:rPr>
            <w:b w:val="0"/>
            <w:webHidden/>
            <w:color w:val="000000" w:themeColor="text1"/>
          </w:rPr>
          <w:t>26</w:t>
        </w:r>
        <w:r w:rsidR="00C90485" w:rsidRPr="009F36EE">
          <w:rPr>
            <w:b w:val="0"/>
            <w:webHidden/>
            <w:color w:val="000000" w:themeColor="text1"/>
          </w:rPr>
          <w:fldChar w:fldCharType="end"/>
        </w:r>
      </w:hyperlink>
    </w:p>
    <w:p w14:paraId="34C3CFCF" w14:textId="15BC181D" w:rsidR="00C90485" w:rsidRPr="009F36EE" w:rsidRDefault="00000000">
      <w:pPr>
        <w:pStyle w:val="TOC1"/>
        <w:rPr>
          <w:rFonts w:asciiTheme="minorHAnsi" w:eastAsiaTheme="minorEastAsia" w:hAnsiTheme="minorHAnsi" w:cstheme="minorBidi"/>
          <w:b w:val="0"/>
          <w:color w:val="000000" w:themeColor="text1"/>
          <w:spacing w:val="0"/>
          <w:sz w:val="22"/>
          <w:szCs w:val="22"/>
          <w:lang w:val="en-US"/>
        </w:rPr>
      </w:pPr>
      <w:hyperlink w:anchor="_Toc194275821" w:history="1">
        <w:r w:rsidR="00C90485" w:rsidRPr="009F36EE">
          <w:rPr>
            <w:rStyle w:val="Hyperlink"/>
            <w:b w:val="0"/>
            <w:color w:val="000000" w:themeColor="text1"/>
          </w:rPr>
          <w:t>Hình 1.4. Mô hình phát triển bền vững AGENDA-21 của Việt Nam</w:t>
        </w:r>
        <w:r w:rsidR="00C90485" w:rsidRPr="009F36EE">
          <w:rPr>
            <w:b w:val="0"/>
            <w:webHidden/>
            <w:color w:val="000000" w:themeColor="text1"/>
          </w:rPr>
          <w:tab/>
        </w:r>
        <w:r w:rsidR="00C90485" w:rsidRPr="009F36EE">
          <w:rPr>
            <w:b w:val="0"/>
            <w:webHidden/>
            <w:color w:val="000000" w:themeColor="text1"/>
          </w:rPr>
          <w:fldChar w:fldCharType="begin"/>
        </w:r>
        <w:r w:rsidR="00C90485" w:rsidRPr="009F36EE">
          <w:rPr>
            <w:b w:val="0"/>
            <w:webHidden/>
            <w:color w:val="000000" w:themeColor="text1"/>
          </w:rPr>
          <w:instrText xml:space="preserve"> PAGEREF _Toc194275821 \h </w:instrText>
        </w:r>
        <w:r w:rsidR="00C90485" w:rsidRPr="009F36EE">
          <w:rPr>
            <w:b w:val="0"/>
            <w:webHidden/>
            <w:color w:val="000000" w:themeColor="text1"/>
          </w:rPr>
        </w:r>
        <w:r w:rsidR="00C90485" w:rsidRPr="009F36EE">
          <w:rPr>
            <w:b w:val="0"/>
            <w:webHidden/>
            <w:color w:val="000000" w:themeColor="text1"/>
          </w:rPr>
          <w:fldChar w:fldCharType="separate"/>
        </w:r>
        <w:r w:rsidR="000F6171">
          <w:rPr>
            <w:b w:val="0"/>
            <w:webHidden/>
            <w:color w:val="000000" w:themeColor="text1"/>
          </w:rPr>
          <w:t>27</w:t>
        </w:r>
        <w:r w:rsidR="00C90485" w:rsidRPr="009F36EE">
          <w:rPr>
            <w:b w:val="0"/>
            <w:webHidden/>
            <w:color w:val="000000" w:themeColor="text1"/>
          </w:rPr>
          <w:fldChar w:fldCharType="end"/>
        </w:r>
      </w:hyperlink>
    </w:p>
    <w:p w14:paraId="5708170F" w14:textId="79AF60EC" w:rsidR="00C90485" w:rsidRPr="009F36EE" w:rsidRDefault="00000000">
      <w:pPr>
        <w:pStyle w:val="TOC1"/>
        <w:rPr>
          <w:rFonts w:asciiTheme="minorHAnsi" w:eastAsiaTheme="minorEastAsia" w:hAnsiTheme="minorHAnsi" w:cstheme="minorBidi"/>
          <w:b w:val="0"/>
          <w:color w:val="000000" w:themeColor="text1"/>
          <w:spacing w:val="0"/>
          <w:sz w:val="22"/>
          <w:szCs w:val="22"/>
          <w:lang w:val="en-US"/>
        </w:rPr>
      </w:pPr>
      <w:hyperlink w:anchor="_Toc194275822" w:history="1">
        <w:r w:rsidR="00C90485" w:rsidRPr="009F36EE">
          <w:rPr>
            <w:rStyle w:val="Hyperlink"/>
            <w:b w:val="0"/>
            <w:color w:val="000000" w:themeColor="text1"/>
          </w:rPr>
          <w:t>Hình 1.5. Mô hình PTXNKBV của địa phương cấp tỉnh</w:t>
        </w:r>
        <w:r w:rsidR="00C90485" w:rsidRPr="009F36EE">
          <w:rPr>
            <w:b w:val="0"/>
            <w:webHidden/>
            <w:color w:val="000000" w:themeColor="text1"/>
          </w:rPr>
          <w:tab/>
        </w:r>
        <w:r w:rsidR="00C90485" w:rsidRPr="009F36EE">
          <w:rPr>
            <w:b w:val="0"/>
            <w:webHidden/>
            <w:color w:val="000000" w:themeColor="text1"/>
          </w:rPr>
          <w:fldChar w:fldCharType="begin"/>
        </w:r>
        <w:r w:rsidR="00C90485" w:rsidRPr="009F36EE">
          <w:rPr>
            <w:b w:val="0"/>
            <w:webHidden/>
            <w:color w:val="000000" w:themeColor="text1"/>
          </w:rPr>
          <w:instrText xml:space="preserve"> PAGEREF _Toc194275822 \h </w:instrText>
        </w:r>
        <w:r w:rsidR="00C90485" w:rsidRPr="009F36EE">
          <w:rPr>
            <w:b w:val="0"/>
            <w:webHidden/>
            <w:color w:val="000000" w:themeColor="text1"/>
          </w:rPr>
        </w:r>
        <w:r w:rsidR="00C90485" w:rsidRPr="009F36EE">
          <w:rPr>
            <w:b w:val="0"/>
            <w:webHidden/>
            <w:color w:val="000000" w:themeColor="text1"/>
          </w:rPr>
          <w:fldChar w:fldCharType="separate"/>
        </w:r>
        <w:r w:rsidR="000F6171">
          <w:rPr>
            <w:b w:val="0"/>
            <w:webHidden/>
            <w:color w:val="000000" w:themeColor="text1"/>
          </w:rPr>
          <w:t>33</w:t>
        </w:r>
        <w:r w:rsidR="00C90485" w:rsidRPr="009F36EE">
          <w:rPr>
            <w:b w:val="0"/>
            <w:webHidden/>
            <w:color w:val="000000" w:themeColor="text1"/>
          </w:rPr>
          <w:fldChar w:fldCharType="end"/>
        </w:r>
      </w:hyperlink>
    </w:p>
    <w:p w14:paraId="6C6972A3" w14:textId="76CFF221" w:rsidR="00C90485" w:rsidRPr="009F36EE" w:rsidRDefault="00000000">
      <w:pPr>
        <w:pStyle w:val="TOC1"/>
        <w:rPr>
          <w:rFonts w:asciiTheme="minorHAnsi" w:eastAsiaTheme="minorEastAsia" w:hAnsiTheme="minorHAnsi" w:cstheme="minorBidi"/>
          <w:b w:val="0"/>
          <w:color w:val="000000" w:themeColor="text1"/>
          <w:spacing w:val="0"/>
          <w:sz w:val="22"/>
          <w:szCs w:val="22"/>
          <w:lang w:val="en-US"/>
        </w:rPr>
      </w:pPr>
      <w:hyperlink w:anchor="_Toc194275823" w:history="1">
        <w:r w:rsidR="00C90485" w:rsidRPr="009F36EE">
          <w:rPr>
            <w:rStyle w:val="Hyperlink"/>
            <w:b w:val="0"/>
            <w:color w:val="000000" w:themeColor="text1"/>
          </w:rPr>
          <w:t>Hình 1.6. Mô hình các nhân tố ảnh hưởng đến phát triển xuất nhập khẩu</w:t>
        </w:r>
        <w:r w:rsidR="00C90485" w:rsidRPr="009F36EE">
          <w:rPr>
            <w:b w:val="0"/>
            <w:webHidden/>
            <w:color w:val="000000" w:themeColor="text1"/>
          </w:rPr>
          <w:tab/>
        </w:r>
        <w:r w:rsidR="00C90485" w:rsidRPr="009F36EE">
          <w:rPr>
            <w:b w:val="0"/>
            <w:webHidden/>
            <w:color w:val="000000" w:themeColor="text1"/>
          </w:rPr>
          <w:fldChar w:fldCharType="begin"/>
        </w:r>
        <w:r w:rsidR="00C90485" w:rsidRPr="009F36EE">
          <w:rPr>
            <w:b w:val="0"/>
            <w:webHidden/>
            <w:color w:val="000000" w:themeColor="text1"/>
          </w:rPr>
          <w:instrText xml:space="preserve"> PAGEREF _Toc194275823 \h </w:instrText>
        </w:r>
        <w:r w:rsidR="00C90485" w:rsidRPr="009F36EE">
          <w:rPr>
            <w:b w:val="0"/>
            <w:webHidden/>
            <w:color w:val="000000" w:themeColor="text1"/>
          </w:rPr>
        </w:r>
        <w:r w:rsidR="00C90485" w:rsidRPr="009F36EE">
          <w:rPr>
            <w:b w:val="0"/>
            <w:webHidden/>
            <w:color w:val="000000" w:themeColor="text1"/>
          </w:rPr>
          <w:fldChar w:fldCharType="separate"/>
        </w:r>
        <w:r w:rsidR="000F6171">
          <w:rPr>
            <w:b w:val="0"/>
            <w:webHidden/>
            <w:color w:val="000000" w:themeColor="text1"/>
          </w:rPr>
          <w:t>49</w:t>
        </w:r>
        <w:r w:rsidR="00C90485" w:rsidRPr="009F36EE">
          <w:rPr>
            <w:b w:val="0"/>
            <w:webHidden/>
            <w:color w:val="000000" w:themeColor="text1"/>
          </w:rPr>
          <w:fldChar w:fldCharType="end"/>
        </w:r>
      </w:hyperlink>
    </w:p>
    <w:p w14:paraId="245FCF67" w14:textId="7E45D24F" w:rsidR="00C90485" w:rsidRPr="009F36EE" w:rsidRDefault="00000000">
      <w:pPr>
        <w:pStyle w:val="TOC1"/>
        <w:rPr>
          <w:rFonts w:asciiTheme="minorHAnsi" w:eastAsiaTheme="minorEastAsia" w:hAnsiTheme="minorHAnsi" w:cstheme="minorBidi"/>
          <w:b w:val="0"/>
          <w:color w:val="000000" w:themeColor="text1"/>
          <w:spacing w:val="0"/>
          <w:sz w:val="22"/>
          <w:szCs w:val="22"/>
          <w:lang w:val="en-US"/>
        </w:rPr>
      </w:pPr>
      <w:hyperlink w:anchor="_Toc194275824" w:history="1">
        <w:r w:rsidR="00C90485" w:rsidRPr="009F36EE">
          <w:rPr>
            <w:rStyle w:val="Hyperlink"/>
            <w:b w:val="0"/>
            <w:color w:val="000000" w:themeColor="text1"/>
          </w:rPr>
          <w:t>bền vững của địa phương cấp tỉnh</w:t>
        </w:r>
        <w:r w:rsidR="00C90485" w:rsidRPr="009F36EE">
          <w:rPr>
            <w:b w:val="0"/>
            <w:webHidden/>
            <w:color w:val="000000" w:themeColor="text1"/>
          </w:rPr>
          <w:tab/>
        </w:r>
        <w:r w:rsidR="00C90485" w:rsidRPr="009F36EE">
          <w:rPr>
            <w:b w:val="0"/>
            <w:webHidden/>
            <w:color w:val="000000" w:themeColor="text1"/>
          </w:rPr>
          <w:fldChar w:fldCharType="begin"/>
        </w:r>
        <w:r w:rsidR="00C90485" w:rsidRPr="009F36EE">
          <w:rPr>
            <w:b w:val="0"/>
            <w:webHidden/>
            <w:color w:val="000000" w:themeColor="text1"/>
          </w:rPr>
          <w:instrText xml:space="preserve"> PAGEREF _Toc194275824 \h </w:instrText>
        </w:r>
        <w:r w:rsidR="00C90485" w:rsidRPr="009F36EE">
          <w:rPr>
            <w:b w:val="0"/>
            <w:webHidden/>
            <w:color w:val="000000" w:themeColor="text1"/>
          </w:rPr>
        </w:r>
        <w:r w:rsidR="00C90485" w:rsidRPr="009F36EE">
          <w:rPr>
            <w:b w:val="0"/>
            <w:webHidden/>
            <w:color w:val="000000" w:themeColor="text1"/>
          </w:rPr>
          <w:fldChar w:fldCharType="separate"/>
        </w:r>
        <w:r w:rsidR="000F6171">
          <w:rPr>
            <w:b w:val="0"/>
            <w:webHidden/>
            <w:color w:val="000000" w:themeColor="text1"/>
          </w:rPr>
          <w:t>49</w:t>
        </w:r>
        <w:r w:rsidR="00C90485" w:rsidRPr="009F36EE">
          <w:rPr>
            <w:b w:val="0"/>
            <w:webHidden/>
            <w:color w:val="000000" w:themeColor="text1"/>
          </w:rPr>
          <w:fldChar w:fldCharType="end"/>
        </w:r>
      </w:hyperlink>
    </w:p>
    <w:p w14:paraId="0AA46362" w14:textId="3E479E8E" w:rsidR="00C90485" w:rsidRPr="009F36EE" w:rsidRDefault="00000000">
      <w:pPr>
        <w:pStyle w:val="TOC1"/>
        <w:rPr>
          <w:rFonts w:asciiTheme="minorHAnsi" w:eastAsiaTheme="minorEastAsia" w:hAnsiTheme="minorHAnsi" w:cstheme="minorBidi"/>
          <w:b w:val="0"/>
          <w:color w:val="000000" w:themeColor="text1"/>
          <w:spacing w:val="0"/>
          <w:sz w:val="22"/>
          <w:szCs w:val="22"/>
          <w:lang w:val="en-US"/>
        </w:rPr>
      </w:pPr>
      <w:hyperlink w:anchor="_Toc194275825" w:history="1">
        <w:r w:rsidR="00C90485" w:rsidRPr="009F36EE">
          <w:rPr>
            <w:rStyle w:val="Hyperlink"/>
            <w:b w:val="0"/>
            <w:color w:val="000000" w:themeColor="text1"/>
          </w:rPr>
          <w:t>Hình 2.1. Các chỉ số tăng trưởng tổng sản phẩm trên địa bàn tỉnh Thanh Hóa</w:t>
        </w:r>
        <w:r w:rsidR="00C90485" w:rsidRPr="009F36EE">
          <w:rPr>
            <w:b w:val="0"/>
            <w:webHidden/>
            <w:color w:val="000000" w:themeColor="text1"/>
          </w:rPr>
          <w:tab/>
        </w:r>
        <w:r w:rsidR="00C90485" w:rsidRPr="009F36EE">
          <w:rPr>
            <w:b w:val="0"/>
            <w:webHidden/>
            <w:color w:val="000000" w:themeColor="text1"/>
          </w:rPr>
          <w:fldChar w:fldCharType="begin"/>
        </w:r>
        <w:r w:rsidR="00C90485" w:rsidRPr="009F36EE">
          <w:rPr>
            <w:b w:val="0"/>
            <w:webHidden/>
            <w:color w:val="000000" w:themeColor="text1"/>
          </w:rPr>
          <w:instrText xml:space="preserve"> PAGEREF _Toc194275825 \h </w:instrText>
        </w:r>
        <w:r w:rsidR="00C90485" w:rsidRPr="009F36EE">
          <w:rPr>
            <w:b w:val="0"/>
            <w:webHidden/>
            <w:color w:val="000000" w:themeColor="text1"/>
          </w:rPr>
        </w:r>
        <w:r w:rsidR="00C90485" w:rsidRPr="009F36EE">
          <w:rPr>
            <w:b w:val="0"/>
            <w:webHidden/>
            <w:color w:val="000000" w:themeColor="text1"/>
          </w:rPr>
          <w:fldChar w:fldCharType="separate"/>
        </w:r>
        <w:r w:rsidR="000F6171">
          <w:rPr>
            <w:b w:val="0"/>
            <w:webHidden/>
            <w:color w:val="000000" w:themeColor="text1"/>
          </w:rPr>
          <w:t>59</w:t>
        </w:r>
        <w:r w:rsidR="00C90485" w:rsidRPr="009F36EE">
          <w:rPr>
            <w:b w:val="0"/>
            <w:webHidden/>
            <w:color w:val="000000" w:themeColor="text1"/>
          </w:rPr>
          <w:fldChar w:fldCharType="end"/>
        </w:r>
      </w:hyperlink>
    </w:p>
    <w:p w14:paraId="5F856C95" w14:textId="14AB0CEA" w:rsidR="00C90485" w:rsidRPr="009F36EE" w:rsidRDefault="00000000">
      <w:pPr>
        <w:pStyle w:val="TOC1"/>
        <w:rPr>
          <w:rFonts w:asciiTheme="minorHAnsi" w:eastAsiaTheme="minorEastAsia" w:hAnsiTheme="minorHAnsi" w:cstheme="minorBidi"/>
          <w:b w:val="0"/>
          <w:color w:val="000000" w:themeColor="text1"/>
          <w:spacing w:val="0"/>
          <w:sz w:val="22"/>
          <w:szCs w:val="22"/>
          <w:lang w:val="en-US"/>
        </w:rPr>
      </w:pPr>
      <w:hyperlink w:anchor="_Toc194275826" w:history="1">
        <w:r w:rsidR="00C90485" w:rsidRPr="009F36EE">
          <w:rPr>
            <w:rStyle w:val="Hyperlink"/>
            <w:b w:val="0"/>
            <w:color w:val="000000" w:themeColor="text1"/>
          </w:rPr>
          <w:t>giai đoạn 2012-2023</w:t>
        </w:r>
        <w:r w:rsidR="00C90485" w:rsidRPr="009F36EE">
          <w:rPr>
            <w:b w:val="0"/>
            <w:webHidden/>
            <w:color w:val="000000" w:themeColor="text1"/>
          </w:rPr>
          <w:tab/>
        </w:r>
        <w:r w:rsidR="00C90485" w:rsidRPr="009F36EE">
          <w:rPr>
            <w:b w:val="0"/>
            <w:webHidden/>
            <w:color w:val="000000" w:themeColor="text1"/>
          </w:rPr>
          <w:fldChar w:fldCharType="begin"/>
        </w:r>
        <w:r w:rsidR="00C90485" w:rsidRPr="009F36EE">
          <w:rPr>
            <w:b w:val="0"/>
            <w:webHidden/>
            <w:color w:val="000000" w:themeColor="text1"/>
          </w:rPr>
          <w:instrText xml:space="preserve"> PAGEREF _Toc194275826 \h </w:instrText>
        </w:r>
        <w:r w:rsidR="00C90485" w:rsidRPr="009F36EE">
          <w:rPr>
            <w:b w:val="0"/>
            <w:webHidden/>
            <w:color w:val="000000" w:themeColor="text1"/>
          </w:rPr>
        </w:r>
        <w:r w:rsidR="00C90485" w:rsidRPr="009F36EE">
          <w:rPr>
            <w:b w:val="0"/>
            <w:webHidden/>
            <w:color w:val="000000" w:themeColor="text1"/>
          </w:rPr>
          <w:fldChar w:fldCharType="separate"/>
        </w:r>
        <w:r w:rsidR="000F6171">
          <w:rPr>
            <w:b w:val="0"/>
            <w:webHidden/>
            <w:color w:val="000000" w:themeColor="text1"/>
          </w:rPr>
          <w:t>59</w:t>
        </w:r>
        <w:r w:rsidR="00C90485" w:rsidRPr="009F36EE">
          <w:rPr>
            <w:b w:val="0"/>
            <w:webHidden/>
            <w:color w:val="000000" w:themeColor="text1"/>
          </w:rPr>
          <w:fldChar w:fldCharType="end"/>
        </w:r>
      </w:hyperlink>
    </w:p>
    <w:p w14:paraId="1CA382FF" w14:textId="33CB2CC7" w:rsidR="00C90485" w:rsidRPr="009F36EE" w:rsidRDefault="00000000">
      <w:pPr>
        <w:pStyle w:val="TOC1"/>
        <w:rPr>
          <w:rFonts w:asciiTheme="minorHAnsi" w:eastAsiaTheme="minorEastAsia" w:hAnsiTheme="minorHAnsi" w:cstheme="minorBidi"/>
          <w:b w:val="0"/>
          <w:color w:val="000000" w:themeColor="text1"/>
          <w:spacing w:val="0"/>
          <w:sz w:val="22"/>
          <w:szCs w:val="22"/>
          <w:lang w:val="en-US"/>
        </w:rPr>
      </w:pPr>
      <w:hyperlink w:anchor="_Toc194275827" w:history="1">
        <w:r w:rsidR="00C90485" w:rsidRPr="009F36EE">
          <w:rPr>
            <w:rStyle w:val="Hyperlink"/>
            <w:b w:val="0"/>
            <w:color w:val="000000" w:themeColor="text1"/>
          </w:rPr>
          <w:t>Hình 2.2. Dân số trung bình và lao động có việc làm của Thanh Hóa</w:t>
        </w:r>
        <w:r w:rsidR="00C90485" w:rsidRPr="009F36EE">
          <w:rPr>
            <w:b w:val="0"/>
            <w:webHidden/>
            <w:color w:val="000000" w:themeColor="text1"/>
          </w:rPr>
          <w:tab/>
        </w:r>
        <w:r w:rsidR="00C90485" w:rsidRPr="009F36EE">
          <w:rPr>
            <w:b w:val="0"/>
            <w:webHidden/>
            <w:color w:val="000000" w:themeColor="text1"/>
          </w:rPr>
          <w:fldChar w:fldCharType="begin"/>
        </w:r>
        <w:r w:rsidR="00C90485" w:rsidRPr="009F36EE">
          <w:rPr>
            <w:b w:val="0"/>
            <w:webHidden/>
            <w:color w:val="000000" w:themeColor="text1"/>
          </w:rPr>
          <w:instrText xml:space="preserve"> PAGEREF _Toc194275827 \h </w:instrText>
        </w:r>
        <w:r w:rsidR="00C90485" w:rsidRPr="009F36EE">
          <w:rPr>
            <w:b w:val="0"/>
            <w:webHidden/>
            <w:color w:val="000000" w:themeColor="text1"/>
          </w:rPr>
        </w:r>
        <w:r w:rsidR="00C90485" w:rsidRPr="009F36EE">
          <w:rPr>
            <w:b w:val="0"/>
            <w:webHidden/>
            <w:color w:val="000000" w:themeColor="text1"/>
          </w:rPr>
          <w:fldChar w:fldCharType="separate"/>
        </w:r>
        <w:r w:rsidR="000F6171">
          <w:rPr>
            <w:b w:val="0"/>
            <w:webHidden/>
            <w:color w:val="000000" w:themeColor="text1"/>
          </w:rPr>
          <w:t>61</w:t>
        </w:r>
        <w:r w:rsidR="00C90485" w:rsidRPr="009F36EE">
          <w:rPr>
            <w:b w:val="0"/>
            <w:webHidden/>
            <w:color w:val="000000" w:themeColor="text1"/>
          </w:rPr>
          <w:fldChar w:fldCharType="end"/>
        </w:r>
      </w:hyperlink>
    </w:p>
    <w:p w14:paraId="47E53592" w14:textId="09108F65" w:rsidR="00C90485" w:rsidRPr="009F36EE" w:rsidRDefault="00000000">
      <w:pPr>
        <w:pStyle w:val="TOC1"/>
        <w:rPr>
          <w:rFonts w:asciiTheme="minorHAnsi" w:eastAsiaTheme="minorEastAsia" w:hAnsiTheme="minorHAnsi" w:cstheme="minorBidi"/>
          <w:b w:val="0"/>
          <w:color w:val="000000" w:themeColor="text1"/>
          <w:spacing w:val="0"/>
          <w:sz w:val="22"/>
          <w:szCs w:val="22"/>
          <w:lang w:val="en-US"/>
        </w:rPr>
      </w:pPr>
      <w:hyperlink w:anchor="_Toc194275828" w:history="1">
        <w:r w:rsidR="00C90485" w:rsidRPr="009F36EE">
          <w:rPr>
            <w:rStyle w:val="Hyperlink"/>
            <w:b w:val="0"/>
            <w:color w:val="000000" w:themeColor="text1"/>
          </w:rPr>
          <w:t>giai đoạn 2012-2023</w:t>
        </w:r>
        <w:r w:rsidR="00C90485" w:rsidRPr="009F36EE">
          <w:rPr>
            <w:b w:val="0"/>
            <w:webHidden/>
            <w:color w:val="000000" w:themeColor="text1"/>
          </w:rPr>
          <w:tab/>
        </w:r>
        <w:r w:rsidR="00C90485" w:rsidRPr="009F36EE">
          <w:rPr>
            <w:b w:val="0"/>
            <w:webHidden/>
            <w:color w:val="000000" w:themeColor="text1"/>
          </w:rPr>
          <w:fldChar w:fldCharType="begin"/>
        </w:r>
        <w:r w:rsidR="00C90485" w:rsidRPr="009F36EE">
          <w:rPr>
            <w:b w:val="0"/>
            <w:webHidden/>
            <w:color w:val="000000" w:themeColor="text1"/>
          </w:rPr>
          <w:instrText xml:space="preserve"> PAGEREF _Toc194275828 \h </w:instrText>
        </w:r>
        <w:r w:rsidR="00C90485" w:rsidRPr="009F36EE">
          <w:rPr>
            <w:b w:val="0"/>
            <w:webHidden/>
            <w:color w:val="000000" w:themeColor="text1"/>
          </w:rPr>
        </w:r>
        <w:r w:rsidR="00C90485" w:rsidRPr="009F36EE">
          <w:rPr>
            <w:b w:val="0"/>
            <w:webHidden/>
            <w:color w:val="000000" w:themeColor="text1"/>
          </w:rPr>
          <w:fldChar w:fldCharType="separate"/>
        </w:r>
        <w:r w:rsidR="000F6171">
          <w:rPr>
            <w:b w:val="0"/>
            <w:webHidden/>
            <w:color w:val="000000" w:themeColor="text1"/>
          </w:rPr>
          <w:t>61</w:t>
        </w:r>
        <w:r w:rsidR="00C90485" w:rsidRPr="009F36EE">
          <w:rPr>
            <w:b w:val="0"/>
            <w:webHidden/>
            <w:color w:val="000000" w:themeColor="text1"/>
          </w:rPr>
          <w:fldChar w:fldCharType="end"/>
        </w:r>
      </w:hyperlink>
    </w:p>
    <w:p w14:paraId="3F450013" w14:textId="23D769BD" w:rsidR="00C90485" w:rsidRPr="009F36EE" w:rsidRDefault="00000000">
      <w:pPr>
        <w:pStyle w:val="TOC1"/>
        <w:rPr>
          <w:rFonts w:asciiTheme="minorHAnsi" w:eastAsiaTheme="minorEastAsia" w:hAnsiTheme="minorHAnsi" w:cstheme="minorBidi"/>
          <w:b w:val="0"/>
          <w:color w:val="000000" w:themeColor="text1"/>
          <w:spacing w:val="0"/>
          <w:sz w:val="22"/>
          <w:szCs w:val="22"/>
          <w:lang w:val="en-US"/>
        </w:rPr>
      </w:pPr>
      <w:hyperlink w:anchor="_Toc194275829" w:history="1">
        <w:r w:rsidR="00C90485" w:rsidRPr="009F36EE">
          <w:rPr>
            <w:rStyle w:val="Hyperlink"/>
            <w:b w:val="0"/>
            <w:color w:val="000000" w:themeColor="text1"/>
          </w:rPr>
          <w:t>Hình 2.3. Xuất nhập khẩu tỉnh Thanh Hóa giai đoạn 2012-2023</w:t>
        </w:r>
        <w:r w:rsidR="00C90485" w:rsidRPr="009F36EE">
          <w:rPr>
            <w:b w:val="0"/>
            <w:webHidden/>
            <w:color w:val="000000" w:themeColor="text1"/>
          </w:rPr>
          <w:tab/>
        </w:r>
        <w:r w:rsidR="00C90485" w:rsidRPr="009F36EE">
          <w:rPr>
            <w:b w:val="0"/>
            <w:webHidden/>
            <w:color w:val="000000" w:themeColor="text1"/>
          </w:rPr>
          <w:fldChar w:fldCharType="begin"/>
        </w:r>
        <w:r w:rsidR="00C90485" w:rsidRPr="009F36EE">
          <w:rPr>
            <w:b w:val="0"/>
            <w:webHidden/>
            <w:color w:val="000000" w:themeColor="text1"/>
          </w:rPr>
          <w:instrText xml:space="preserve"> PAGEREF _Toc194275829 \h </w:instrText>
        </w:r>
        <w:r w:rsidR="00C90485" w:rsidRPr="009F36EE">
          <w:rPr>
            <w:b w:val="0"/>
            <w:webHidden/>
            <w:color w:val="000000" w:themeColor="text1"/>
          </w:rPr>
        </w:r>
        <w:r w:rsidR="00C90485" w:rsidRPr="009F36EE">
          <w:rPr>
            <w:b w:val="0"/>
            <w:webHidden/>
            <w:color w:val="000000" w:themeColor="text1"/>
          </w:rPr>
          <w:fldChar w:fldCharType="separate"/>
        </w:r>
        <w:r w:rsidR="000F6171">
          <w:rPr>
            <w:b w:val="0"/>
            <w:webHidden/>
            <w:color w:val="000000" w:themeColor="text1"/>
          </w:rPr>
          <w:t>62</w:t>
        </w:r>
        <w:r w:rsidR="00C90485" w:rsidRPr="009F36EE">
          <w:rPr>
            <w:b w:val="0"/>
            <w:webHidden/>
            <w:color w:val="000000" w:themeColor="text1"/>
          </w:rPr>
          <w:fldChar w:fldCharType="end"/>
        </w:r>
      </w:hyperlink>
    </w:p>
    <w:p w14:paraId="5520B12B" w14:textId="705854DE" w:rsidR="00C90485" w:rsidRPr="009F36EE" w:rsidRDefault="00000000">
      <w:pPr>
        <w:pStyle w:val="TOC1"/>
        <w:rPr>
          <w:rFonts w:asciiTheme="minorHAnsi" w:eastAsiaTheme="minorEastAsia" w:hAnsiTheme="minorHAnsi" w:cstheme="minorBidi"/>
          <w:b w:val="0"/>
          <w:color w:val="000000" w:themeColor="text1"/>
          <w:spacing w:val="0"/>
          <w:sz w:val="22"/>
          <w:szCs w:val="22"/>
          <w:lang w:val="en-US"/>
        </w:rPr>
      </w:pPr>
      <w:hyperlink w:anchor="_Toc194275830" w:history="1">
        <w:r w:rsidR="00C90485" w:rsidRPr="009F36EE">
          <w:rPr>
            <w:rStyle w:val="Hyperlink"/>
            <w:b w:val="0"/>
            <w:color w:val="000000" w:themeColor="text1"/>
          </w:rPr>
          <w:t>Hình 2.4. Kim ngạch xuất khẩu theo thành phần kinh tế của Thanh Hóa</w:t>
        </w:r>
        <w:r w:rsidR="00C90485" w:rsidRPr="009F36EE">
          <w:rPr>
            <w:b w:val="0"/>
            <w:webHidden/>
            <w:color w:val="000000" w:themeColor="text1"/>
          </w:rPr>
          <w:tab/>
        </w:r>
        <w:r w:rsidR="00C90485" w:rsidRPr="009F36EE">
          <w:rPr>
            <w:b w:val="0"/>
            <w:webHidden/>
            <w:color w:val="000000" w:themeColor="text1"/>
          </w:rPr>
          <w:fldChar w:fldCharType="begin"/>
        </w:r>
        <w:r w:rsidR="00C90485" w:rsidRPr="009F36EE">
          <w:rPr>
            <w:b w:val="0"/>
            <w:webHidden/>
            <w:color w:val="000000" w:themeColor="text1"/>
          </w:rPr>
          <w:instrText xml:space="preserve"> PAGEREF _Toc194275830 \h </w:instrText>
        </w:r>
        <w:r w:rsidR="00C90485" w:rsidRPr="009F36EE">
          <w:rPr>
            <w:b w:val="0"/>
            <w:webHidden/>
            <w:color w:val="000000" w:themeColor="text1"/>
          </w:rPr>
        </w:r>
        <w:r w:rsidR="00C90485" w:rsidRPr="009F36EE">
          <w:rPr>
            <w:b w:val="0"/>
            <w:webHidden/>
            <w:color w:val="000000" w:themeColor="text1"/>
          </w:rPr>
          <w:fldChar w:fldCharType="separate"/>
        </w:r>
        <w:r w:rsidR="000F6171">
          <w:rPr>
            <w:b w:val="0"/>
            <w:webHidden/>
            <w:color w:val="000000" w:themeColor="text1"/>
          </w:rPr>
          <w:t>64</w:t>
        </w:r>
        <w:r w:rsidR="00C90485" w:rsidRPr="009F36EE">
          <w:rPr>
            <w:b w:val="0"/>
            <w:webHidden/>
            <w:color w:val="000000" w:themeColor="text1"/>
          </w:rPr>
          <w:fldChar w:fldCharType="end"/>
        </w:r>
      </w:hyperlink>
    </w:p>
    <w:p w14:paraId="62399769" w14:textId="6A28517C" w:rsidR="00C90485" w:rsidRPr="009F36EE" w:rsidRDefault="00000000">
      <w:pPr>
        <w:pStyle w:val="TOC1"/>
        <w:rPr>
          <w:rFonts w:asciiTheme="minorHAnsi" w:eastAsiaTheme="minorEastAsia" w:hAnsiTheme="minorHAnsi" w:cstheme="minorBidi"/>
          <w:b w:val="0"/>
          <w:color w:val="000000" w:themeColor="text1"/>
          <w:spacing w:val="0"/>
          <w:sz w:val="22"/>
          <w:szCs w:val="22"/>
          <w:lang w:val="en-US"/>
        </w:rPr>
      </w:pPr>
      <w:hyperlink w:anchor="_Toc194275831" w:history="1">
        <w:r w:rsidR="00C90485" w:rsidRPr="009F36EE">
          <w:rPr>
            <w:rStyle w:val="Hyperlink"/>
            <w:b w:val="0"/>
            <w:color w:val="000000" w:themeColor="text1"/>
          </w:rPr>
          <w:t>giai đoạn 2012-2023</w:t>
        </w:r>
        <w:r w:rsidR="00C90485" w:rsidRPr="009F36EE">
          <w:rPr>
            <w:b w:val="0"/>
            <w:webHidden/>
            <w:color w:val="000000" w:themeColor="text1"/>
          </w:rPr>
          <w:tab/>
        </w:r>
        <w:r w:rsidR="00C90485" w:rsidRPr="009F36EE">
          <w:rPr>
            <w:b w:val="0"/>
            <w:webHidden/>
            <w:color w:val="000000" w:themeColor="text1"/>
          </w:rPr>
          <w:fldChar w:fldCharType="begin"/>
        </w:r>
        <w:r w:rsidR="00C90485" w:rsidRPr="009F36EE">
          <w:rPr>
            <w:b w:val="0"/>
            <w:webHidden/>
            <w:color w:val="000000" w:themeColor="text1"/>
          </w:rPr>
          <w:instrText xml:space="preserve"> PAGEREF _Toc194275831 \h </w:instrText>
        </w:r>
        <w:r w:rsidR="00C90485" w:rsidRPr="009F36EE">
          <w:rPr>
            <w:b w:val="0"/>
            <w:webHidden/>
            <w:color w:val="000000" w:themeColor="text1"/>
          </w:rPr>
        </w:r>
        <w:r w:rsidR="00C90485" w:rsidRPr="009F36EE">
          <w:rPr>
            <w:b w:val="0"/>
            <w:webHidden/>
            <w:color w:val="000000" w:themeColor="text1"/>
          </w:rPr>
          <w:fldChar w:fldCharType="separate"/>
        </w:r>
        <w:r w:rsidR="000F6171">
          <w:rPr>
            <w:b w:val="0"/>
            <w:webHidden/>
            <w:color w:val="000000" w:themeColor="text1"/>
          </w:rPr>
          <w:t>64</w:t>
        </w:r>
        <w:r w:rsidR="00C90485" w:rsidRPr="009F36EE">
          <w:rPr>
            <w:b w:val="0"/>
            <w:webHidden/>
            <w:color w:val="000000" w:themeColor="text1"/>
          </w:rPr>
          <w:fldChar w:fldCharType="end"/>
        </w:r>
      </w:hyperlink>
    </w:p>
    <w:p w14:paraId="56727A59" w14:textId="1C38AD1E" w:rsidR="00C90485" w:rsidRPr="009F36EE" w:rsidRDefault="00000000">
      <w:pPr>
        <w:pStyle w:val="TOC1"/>
        <w:rPr>
          <w:rFonts w:asciiTheme="minorHAnsi" w:eastAsiaTheme="minorEastAsia" w:hAnsiTheme="minorHAnsi" w:cstheme="minorBidi"/>
          <w:b w:val="0"/>
          <w:color w:val="000000" w:themeColor="text1"/>
          <w:spacing w:val="0"/>
          <w:sz w:val="22"/>
          <w:szCs w:val="22"/>
          <w:lang w:val="en-US"/>
        </w:rPr>
      </w:pPr>
      <w:hyperlink w:anchor="_Toc194275832" w:history="1">
        <w:r w:rsidR="00C90485" w:rsidRPr="009F36EE">
          <w:rPr>
            <w:rStyle w:val="Hyperlink"/>
            <w:b w:val="0"/>
            <w:color w:val="000000" w:themeColor="text1"/>
          </w:rPr>
          <w:t>Hình 2.5. Kim ngạch xuất khẩu theo nhóm hàng hóa của Thanh Hóa</w:t>
        </w:r>
        <w:r w:rsidR="00C90485" w:rsidRPr="009F36EE">
          <w:rPr>
            <w:b w:val="0"/>
            <w:webHidden/>
            <w:color w:val="000000" w:themeColor="text1"/>
          </w:rPr>
          <w:tab/>
        </w:r>
        <w:r w:rsidR="00C90485" w:rsidRPr="009F36EE">
          <w:rPr>
            <w:b w:val="0"/>
            <w:webHidden/>
            <w:color w:val="000000" w:themeColor="text1"/>
          </w:rPr>
          <w:fldChar w:fldCharType="begin"/>
        </w:r>
        <w:r w:rsidR="00C90485" w:rsidRPr="009F36EE">
          <w:rPr>
            <w:b w:val="0"/>
            <w:webHidden/>
            <w:color w:val="000000" w:themeColor="text1"/>
          </w:rPr>
          <w:instrText xml:space="preserve"> PAGEREF _Toc194275832 \h </w:instrText>
        </w:r>
        <w:r w:rsidR="00C90485" w:rsidRPr="009F36EE">
          <w:rPr>
            <w:b w:val="0"/>
            <w:webHidden/>
            <w:color w:val="000000" w:themeColor="text1"/>
          </w:rPr>
        </w:r>
        <w:r w:rsidR="00C90485" w:rsidRPr="009F36EE">
          <w:rPr>
            <w:b w:val="0"/>
            <w:webHidden/>
            <w:color w:val="000000" w:themeColor="text1"/>
          </w:rPr>
          <w:fldChar w:fldCharType="separate"/>
        </w:r>
        <w:r w:rsidR="000F6171">
          <w:rPr>
            <w:b w:val="0"/>
            <w:webHidden/>
            <w:color w:val="000000" w:themeColor="text1"/>
          </w:rPr>
          <w:t>65</w:t>
        </w:r>
        <w:r w:rsidR="00C90485" w:rsidRPr="009F36EE">
          <w:rPr>
            <w:b w:val="0"/>
            <w:webHidden/>
            <w:color w:val="000000" w:themeColor="text1"/>
          </w:rPr>
          <w:fldChar w:fldCharType="end"/>
        </w:r>
      </w:hyperlink>
    </w:p>
    <w:p w14:paraId="00CC950F" w14:textId="2B312235" w:rsidR="00C90485" w:rsidRPr="009F36EE" w:rsidRDefault="00000000">
      <w:pPr>
        <w:pStyle w:val="TOC1"/>
        <w:rPr>
          <w:rFonts w:asciiTheme="minorHAnsi" w:eastAsiaTheme="minorEastAsia" w:hAnsiTheme="minorHAnsi" w:cstheme="minorBidi"/>
          <w:b w:val="0"/>
          <w:color w:val="000000" w:themeColor="text1"/>
          <w:spacing w:val="0"/>
          <w:sz w:val="22"/>
          <w:szCs w:val="22"/>
          <w:lang w:val="en-US"/>
        </w:rPr>
      </w:pPr>
      <w:hyperlink w:anchor="_Toc194275833" w:history="1">
        <w:r w:rsidR="00C90485" w:rsidRPr="009F36EE">
          <w:rPr>
            <w:rStyle w:val="Hyperlink"/>
            <w:b w:val="0"/>
            <w:color w:val="000000" w:themeColor="text1"/>
          </w:rPr>
          <w:t>giai đoạn 2012-2023</w:t>
        </w:r>
        <w:r w:rsidR="00C90485" w:rsidRPr="009F36EE">
          <w:rPr>
            <w:b w:val="0"/>
            <w:webHidden/>
            <w:color w:val="000000" w:themeColor="text1"/>
          </w:rPr>
          <w:tab/>
        </w:r>
        <w:r w:rsidR="00C90485" w:rsidRPr="009F36EE">
          <w:rPr>
            <w:b w:val="0"/>
            <w:webHidden/>
            <w:color w:val="000000" w:themeColor="text1"/>
          </w:rPr>
          <w:fldChar w:fldCharType="begin"/>
        </w:r>
        <w:r w:rsidR="00C90485" w:rsidRPr="009F36EE">
          <w:rPr>
            <w:b w:val="0"/>
            <w:webHidden/>
            <w:color w:val="000000" w:themeColor="text1"/>
          </w:rPr>
          <w:instrText xml:space="preserve"> PAGEREF _Toc194275833 \h </w:instrText>
        </w:r>
        <w:r w:rsidR="00C90485" w:rsidRPr="009F36EE">
          <w:rPr>
            <w:b w:val="0"/>
            <w:webHidden/>
            <w:color w:val="000000" w:themeColor="text1"/>
          </w:rPr>
        </w:r>
        <w:r w:rsidR="00C90485" w:rsidRPr="009F36EE">
          <w:rPr>
            <w:b w:val="0"/>
            <w:webHidden/>
            <w:color w:val="000000" w:themeColor="text1"/>
          </w:rPr>
          <w:fldChar w:fldCharType="separate"/>
        </w:r>
        <w:r w:rsidR="000F6171">
          <w:rPr>
            <w:b w:val="0"/>
            <w:webHidden/>
            <w:color w:val="000000" w:themeColor="text1"/>
          </w:rPr>
          <w:t>65</w:t>
        </w:r>
        <w:r w:rsidR="00C90485" w:rsidRPr="009F36EE">
          <w:rPr>
            <w:b w:val="0"/>
            <w:webHidden/>
            <w:color w:val="000000" w:themeColor="text1"/>
          </w:rPr>
          <w:fldChar w:fldCharType="end"/>
        </w:r>
      </w:hyperlink>
    </w:p>
    <w:p w14:paraId="437F0311" w14:textId="69F7626E" w:rsidR="00C90485" w:rsidRPr="009F36EE" w:rsidRDefault="00000000">
      <w:pPr>
        <w:pStyle w:val="TOC1"/>
        <w:rPr>
          <w:rFonts w:asciiTheme="minorHAnsi" w:eastAsiaTheme="minorEastAsia" w:hAnsiTheme="minorHAnsi" w:cstheme="minorBidi"/>
          <w:b w:val="0"/>
          <w:color w:val="000000" w:themeColor="text1"/>
          <w:spacing w:val="0"/>
          <w:sz w:val="22"/>
          <w:szCs w:val="22"/>
          <w:lang w:val="en-US"/>
        </w:rPr>
      </w:pPr>
      <w:hyperlink w:anchor="_Toc194275834" w:history="1">
        <w:r w:rsidR="00C90485" w:rsidRPr="009F36EE">
          <w:rPr>
            <w:rStyle w:val="Hyperlink"/>
            <w:b w:val="0"/>
            <w:color w:val="000000" w:themeColor="text1"/>
          </w:rPr>
          <w:t>Hình 2.6. Kim ngạch nhập khẩu theo thành phần kinh tế của Thanh Hóa</w:t>
        </w:r>
        <w:r w:rsidR="00C90485" w:rsidRPr="009F36EE">
          <w:rPr>
            <w:b w:val="0"/>
            <w:webHidden/>
            <w:color w:val="000000" w:themeColor="text1"/>
          </w:rPr>
          <w:tab/>
        </w:r>
        <w:r w:rsidR="00C90485" w:rsidRPr="009F36EE">
          <w:rPr>
            <w:b w:val="0"/>
            <w:webHidden/>
            <w:color w:val="000000" w:themeColor="text1"/>
          </w:rPr>
          <w:fldChar w:fldCharType="begin"/>
        </w:r>
        <w:r w:rsidR="00C90485" w:rsidRPr="009F36EE">
          <w:rPr>
            <w:b w:val="0"/>
            <w:webHidden/>
            <w:color w:val="000000" w:themeColor="text1"/>
          </w:rPr>
          <w:instrText xml:space="preserve"> PAGEREF _Toc194275834 \h </w:instrText>
        </w:r>
        <w:r w:rsidR="00C90485" w:rsidRPr="009F36EE">
          <w:rPr>
            <w:b w:val="0"/>
            <w:webHidden/>
            <w:color w:val="000000" w:themeColor="text1"/>
          </w:rPr>
        </w:r>
        <w:r w:rsidR="00C90485" w:rsidRPr="009F36EE">
          <w:rPr>
            <w:b w:val="0"/>
            <w:webHidden/>
            <w:color w:val="000000" w:themeColor="text1"/>
          </w:rPr>
          <w:fldChar w:fldCharType="separate"/>
        </w:r>
        <w:r w:rsidR="000F6171">
          <w:rPr>
            <w:b w:val="0"/>
            <w:webHidden/>
            <w:color w:val="000000" w:themeColor="text1"/>
          </w:rPr>
          <w:t>67</w:t>
        </w:r>
        <w:r w:rsidR="00C90485" w:rsidRPr="009F36EE">
          <w:rPr>
            <w:b w:val="0"/>
            <w:webHidden/>
            <w:color w:val="000000" w:themeColor="text1"/>
          </w:rPr>
          <w:fldChar w:fldCharType="end"/>
        </w:r>
      </w:hyperlink>
    </w:p>
    <w:p w14:paraId="7AA579DE" w14:textId="53C79561" w:rsidR="00C90485" w:rsidRPr="009F36EE" w:rsidRDefault="00000000">
      <w:pPr>
        <w:pStyle w:val="TOC1"/>
        <w:rPr>
          <w:rFonts w:asciiTheme="minorHAnsi" w:eastAsiaTheme="minorEastAsia" w:hAnsiTheme="minorHAnsi" w:cstheme="minorBidi"/>
          <w:b w:val="0"/>
          <w:color w:val="000000" w:themeColor="text1"/>
          <w:spacing w:val="0"/>
          <w:sz w:val="22"/>
          <w:szCs w:val="22"/>
          <w:lang w:val="en-US"/>
        </w:rPr>
      </w:pPr>
      <w:hyperlink w:anchor="_Toc194275835" w:history="1">
        <w:r w:rsidR="00C90485" w:rsidRPr="009F36EE">
          <w:rPr>
            <w:rStyle w:val="Hyperlink"/>
            <w:b w:val="0"/>
            <w:color w:val="000000" w:themeColor="text1"/>
          </w:rPr>
          <w:t>giai đoạn 2012-2023</w:t>
        </w:r>
        <w:r w:rsidR="00C90485" w:rsidRPr="009F36EE">
          <w:rPr>
            <w:b w:val="0"/>
            <w:webHidden/>
            <w:color w:val="000000" w:themeColor="text1"/>
          </w:rPr>
          <w:tab/>
        </w:r>
        <w:r w:rsidR="00C90485" w:rsidRPr="009F36EE">
          <w:rPr>
            <w:b w:val="0"/>
            <w:webHidden/>
            <w:color w:val="000000" w:themeColor="text1"/>
          </w:rPr>
          <w:fldChar w:fldCharType="begin"/>
        </w:r>
        <w:r w:rsidR="00C90485" w:rsidRPr="009F36EE">
          <w:rPr>
            <w:b w:val="0"/>
            <w:webHidden/>
            <w:color w:val="000000" w:themeColor="text1"/>
          </w:rPr>
          <w:instrText xml:space="preserve"> PAGEREF _Toc194275835 \h </w:instrText>
        </w:r>
        <w:r w:rsidR="00C90485" w:rsidRPr="009F36EE">
          <w:rPr>
            <w:b w:val="0"/>
            <w:webHidden/>
            <w:color w:val="000000" w:themeColor="text1"/>
          </w:rPr>
        </w:r>
        <w:r w:rsidR="00C90485" w:rsidRPr="009F36EE">
          <w:rPr>
            <w:b w:val="0"/>
            <w:webHidden/>
            <w:color w:val="000000" w:themeColor="text1"/>
          </w:rPr>
          <w:fldChar w:fldCharType="separate"/>
        </w:r>
        <w:r w:rsidR="000F6171">
          <w:rPr>
            <w:b w:val="0"/>
            <w:webHidden/>
            <w:color w:val="000000" w:themeColor="text1"/>
          </w:rPr>
          <w:t>67</w:t>
        </w:r>
        <w:r w:rsidR="00C90485" w:rsidRPr="009F36EE">
          <w:rPr>
            <w:b w:val="0"/>
            <w:webHidden/>
            <w:color w:val="000000" w:themeColor="text1"/>
          </w:rPr>
          <w:fldChar w:fldCharType="end"/>
        </w:r>
      </w:hyperlink>
    </w:p>
    <w:p w14:paraId="39412505" w14:textId="5336ED45" w:rsidR="00C90485" w:rsidRPr="009F36EE" w:rsidRDefault="00000000">
      <w:pPr>
        <w:pStyle w:val="TOC1"/>
        <w:rPr>
          <w:rFonts w:asciiTheme="minorHAnsi" w:eastAsiaTheme="minorEastAsia" w:hAnsiTheme="minorHAnsi" w:cstheme="minorBidi"/>
          <w:b w:val="0"/>
          <w:color w:val="000000" w:themeColor="text1"/>
          <w:spacing w:val="0"/>
          <w:sz w:val="22"/>
          <w:szCs w:val="22"/>
          <w:lang w:val="en-US"/>
        </w:rPr>
      </w:pPr>
      <w:hyperlink w:anchor="_Toc194275836" w:history="1">
        <w:r w:rsidR="00C90485" w:rsidRPr="009F36EE">
          <w:rPr>
            <w:rStyle w:val="Hyperlink"/>
            <w:b w:val="0"/>
            <w:color w:val="000000" w:themeColor="text1"/>
          </w:rPr>
          <w:t>Hình 2.7. Kim ngạch nhập khẩu theo nhóm hàng hóa của Thanh Hóa</w:t>
        </w:r>
        <w:r w:rsidR="00C90485" w:rsidRPr="009F36EE">
          <w:rPr>
            <w:b w:val="0"/>
            <w:webHidden/>
            <w:color w:val="000000" w:themeColor="text1"/>
          </w:rPr>
          <w:tab/>
        </w:r>
        <w:r w:rsidR="00C90485" w:rsidRPr="009F36EE">
          <w:rPr>
            <w:b w:val="0"/>
            <w:webHidden/>
            <w:color w:val="000000" w:themeColor="text1"/>
          </w:rPr>
          <w:fldChar w:fldCharType="begin"/>
        </w:r>
        <w:r w:rsidR="00C90485" w:rsidRPr="009F36EE">
          <w:rPr>
            <w:b w:val="0"/>
            <w:webHidden/>
            <w:color w:val="000000" w:themeColor="text1"/>
          </w:rPr>
          <w:instrText xml:space="preserve"> PAGEREF _Toc194275836 \h </w:instrText>
        </w:r>
        <w:r w:rsidR="00C90485" w:rsidRPr="009F36EE">
          <w:rPr>
            <w:b w:val="0"/>
            <w:webHidden/>
            <w:color w:val="000000" w:themeColor="text1"/>
          </w:rPr>
        </w:r>
        <w:r w:rsidR="00C90485" w:rsidRPr="009F36EE">
          <w:rPr>
            <w:b w:val="0"/>
            <w:webHidden/>
            <w:color w:val="000000" w:themeColor="text1"/>
          </w:rPr>
          <w:fldChar w:fldCharType="separate"/>
        </w:r>
        <w:r w:rsidR="000F6171">
          <w:rPr>
            <w:b w:val="0"/>
            <w:webHidden/>
            <w:color w:val="000000" w:themeColor="text1"/>
          </w:rPr>
          <w:t>67</w:t>
        </w:r>
        <w:r w:rsidR="00C90485" w:rsidRPr="009F36EE">
          <w:rPr>
            <w:b w:val="0"/>
            <w:webHidden/>
            <w:color w:val="000000" w:themeColor="text1"/>
          </w:rPr>
          <w:fldChar w:fldCharType="end"/>
        </w:r>
      </w:hyperlink>
    </w:p>
    <w:p w14:paraId="133615E6" w14:textId="568B827F" w:rsidR="00C90485" w:rsidRPr="009F36EE" w:rsidRDefault="00000000">
      <w:pPr>
        <w:pStyle w:val="TOC1"/>
        <w:rPr>
          <w:rFonts w:asciiTheme="minorHAnsi" w:eastAsiaTheme="minorEastAsia" w:hAnsiTheme="minorHAnsi" w:cstheme="minorBidi"/>
          <w:b w:val="0"/>
          <w:color w:val="000000" w:themeColor="text1"/>
          <w:spacing w:val="0"/>
          <w:sz w:val="22"/>
          <w:szCs w:val="22"/>
          <w:lang w:val="en-US"/>
        </w:rPr>
      </w:pPr>
      <w:hyperlink w:anchor="_Toc194275837" w:history="1">
        <w:r w:rsidR="00C90485" w:rsidRPr="009F36EE">
          <w:rPr>
            <w:rStyle w:val="Hyperlink"/>
            <w:b w:val="0"/>
            <w:color w:val="000000" w:themeColor="text1"/>
          </w:rPr>
          <w:t>giai đoạn 2012-2023</w:t>
        </w:r>
        <w:r w:rsidR="00C90485" w:rsidRPr="009F36EE">
          <w:rPr>
            <w:b w:val="0"/>
            <w:webHidden/>
            <w:color w:val="000000" w:themeColor="text1"/>
          </w:rPr>
          <w:tab/>
        </w:r>
        <w:r w:rsidR="00C90485" w:rsidRPr="009F36EE">
          <w:rPr>
            <w:b w:val="0"/>
            <w:webHidden/>
            <w:color w:val="000000" w:themeColor="text1"/>
          </w:rPr>
          <w:fldChar w:fldCharType="begin"/>
        </w:r>
        <w:r w:rsidR="00C90485" w:rsidRPr="009F36EE">
          <w:rPr>
            <w:b w:val="0"/>
            <w:webHidden/>
            <w:color w:val="000000" w:themeColor="text1"/>
          </w:rPr>
          <w:instrText xml:space="preserve"> PAGEREF _Toc194275837 \h </w:instrText>
        </w:r>
        <w:r w:rsidR="00C90485" w:rsidRPr="009F36EE">
          <w:rPr>
            <w:b w:val="0"/>
            <w:webHidden/>
            <w:color w:val="000000" w:themeColor="text1"/>
          </w:rPr>
        </w:r>
        <w:r w:rsidR="00C90485" w:rsidRPr="009F36EE">
          <w:rPr>
            <w:b w:val="0"/>
            <w:webHidden/>
            <w:color w:val="000000" w:themeColor="text1"/>
          </w:rPr>
          <w:fldChar w:fldCharType="separate"/>
        </w:r>
        <w:r w:rsidR="000F6171">
          <w:rPr>
            <w:b w:val="0"/>
            <w:webHidden/>
            <w:color w:val="000000" w:themeColor="text1"/>
          </w:rPr>
          <w:t>67</w:t>
        </w:r>
        <w:r w:rsidR="00C90485" w:rsidRPr="009F36EE">
          <w:rPr>
            <w:b w:val="0"/>
            <w:webHidden/>
            <w:color w:val="000000" w:themeColor="text1"/>
          </w:rPr>
          <w:fldChar w:fldCharType="end"/>
        </w:r>
      </w:hyperlink>
    </w:p>
    <w:p w14:paraId="1CF2CD4F" w14:textId="59D6B0E6" w:rsidR="00C90485" w:rsidRPr="009F36EE" w:rsidRDefault="00000000">
      <w:pPr>
        <w:pStyle w:val="TOC1"/>
        <w:rPr>
          <w:rFonts w:asciiTheme="minorHAnsi" w:eastAsiaTheme="minorEastAsia" w:hAnsiTheme="minorHAnsi" w:cstheme="minorBidi"/>
          <w:b w:val="0"/>
          <w:color w:val="000000" w:themeColor="text1"/>
          <w:spacing w:val="0"/>
          <w:sz w:val="22"/>
          <w:szCs w:val="22"/>
          <w:lang w:val="en-US"/>
        </w:rPr>
      </w:pPr>
      <w:hyperlink w:anchor="_Toc194275838" w:history="1">
        <w:r w:rsidR="00C90485" w:rsidRPr="009F36EE">
          <w:rPr>
            <w:rStyle w:val="Hyperlink"/>
            <w:b w:val="0"/>
            <w:color w:val="000000" w:themeColor="text1"/>
          </w:rPr>
          <w:t>Hình 2.8. Kim ngạch xuất khẩu và Kim ngạch nhập khẩu theo từng mặt hàng</w:t>
        </w:r>
        <w:r w:rsidR="00C90485" w:rsidRPr="009F36EE">
          <w:rPr>
            <w:b w:val="0"/>
            <w:webHidden/>
            <w:color w:val="000000" w:themeColor="text1"/>
          </w:rPr>
          <w:tab/>
        </w:r>
        <w:r w:rsidR="00C90485" w:rsidRPr="009F36EE">
          <w:rPr>
            <w:b w:val="0"/>
            <w:webHidden/>
            <w:color w:val="000000" w:themeColor="text1"/>
          </w:rPr>
          <w:fldChar w:fldCharType="begin"/>
        </w:r>
        <w:r w:rsidR="00C90485" w:rsidRPr="009F36EE">
          <w:rPr>
            <w:b w:val="0"/>
            <w:webHidden/>
            <w:color w:val="000000" w:themeColor="text1"/>
          </w:rPr>
          <w:instrText xml:space="preserve"> PAGEREF _Toc194275838 \h </w:instrText>
        </w:r>
        <w:r w:rsidR="00C90485" w:rsidRPr="009F36EE">
          <w:rPr>
            <w:b w:val="0"/>
            <w:webHidden/>
            <w:color w:val="000000" w:themeColor="text1"/>
          </w:rPr>
        </w:r>
        <w:r w:rsidR="00C90485" w:rsidRPr="009F36EE">
          <w:rPr>
            <w:b w:val="0"/>
            <w:webHidden/>
            <w:color w:val="000000" w:themeColor="text1"/>
          </w:rPr>
          <w:fldChar w:fldCharType="separate"/>
        </w:r>
        <w:r w:rsidR="000F6171">
          <w:rPr>
            <w:b w:val="0"/>
            <w:webHidden/>
            <w:color w:val="000000" w:themeColor="text1"/>
          </w:rPr>
          <w:t>68</w:t>
        </w:r>
        <w:r w:rsidR="00C90485" w:rsidRPr="009F36EE">
          <w:rPr>
            <w:b w:val="0"/>
            <w:webHidden/>
            <w:color w:val="000000" w:themeColor="text1"/>
          </w:rPr>
          <w:fldChar w:fldCharType="end"/>
        </w:r>
      </w:hyperlink>
    </w:p>
    <w:p w14:paraId="29BAFE62" w14:textId="6E245ED0" w:rsidR="00C90485" w:rsidRPr="009F36EE" w:rsidRDefault="00000000">
      <w:pPr>
        <w:pStyle w:val="TOC1"/>
        <w:rPr>
          <w:rFonts w:asciiTheme="minorHAnsi" w:eastAsiaTheme="minorEastAsia" w:hAnsiTheme="minorHAnsi" w:cstheme="minorBidi"/>
          <w:b w:val="0"/>
          <w:color w:val="000000" w:themeColor="text1"/>
          <w:spacing w:val="0"/>
          <w:sz w:val="22"/>
          <w:szCs w:val="22"/>
          <w:lang w:val="en-US"/>
        </w:rPr>
      </w:pPr>
      <w:hyperlink w:anchor="_Toc194275839" w:history="1">
        <w:r w:rsidR="00C90485" w:rsidRPr="009F36EE">
          <w:rPr>
            <w:rStyle w:val="Hyperlink"/>
            <w:b w:val="0"/>
            <w:color w:val="000000" w:themeColor="text1"/>
          </w:rPr>
          <w:t>của tỉnh Thanh Hóa giai đoạn 2012-2023</w:t>
        </w:r>
        <w:r w:rsidR="00C90485" w:rsidRPr="009F36EE">
          <w:rPr>
            <w:b w:val="0"/>
            <w:webHidden/>
            <w:color w:val="000000" w:themeColor="text1"/>
          </w:rPr>
          <w:tab/>
        </w:r>
        <w:r w:rsidR="00C90485" w:rsidRPr="009F36EE">
          <w:rPr>
            <w:b w:val="0"/>
            <w:webHidden/>
            <w:color w:val="000000" w:themeColor="text1"/>
          </w:rPr>
          <w:fldChar w:fldCharType="begin"/>
        </w:r>
        <w:r w:rsidR="00C90485" w:rsidRPr="009F36EE">
          <w:rPr>
            <w:b w:val="0"/>
            <w:webHidden/>
            <w:color w:val="000000" w:themeColor="text1"/>
          </w:rPr>
          <w:instrText xml:space="preserve"> PAGEREF _Toc194275839 \h </w:instrText>
        </w:r>
        <w:r w:rsidR="00C90485" w:rsidRPr="009F36EE">
          <w:rPr>
            <w:b w:val="0"/>
            <w:webHidden/>
            <w:color w:val="000000" w:themeColor="text1"/>
          </w:rPr>
        </w:r>
        <w:r w:rsidR="00C90485" w:rsidRPr="009F36EE">
          <w:rPr>
            <w:b w:val="0"/>
            <w:webHidden/>
            <w:color w:val="000000" w:themeColor="text1"/>
          </w:rPr>
          <w:fldChar w:fldCharType="separate"/>
        </w:r>
        <w:r w:rsidR="000F6171">
          <w:rPr>
            <w:b w:val="0"/>
            <w:webHidden/>
            <w:color w:val="000000" w:themeColor="text1"/>
          </w:rPr>
          <w:t>68</w:t>
        </w:r>
        <w:r w:rsidR="00C90485" w:rsidRPr="009F36EE">
          <w:rPr>
            <w:b w:val="0"/>
            <w:webHidden/>
            <w:color w:val="000000" w:themeColor="text1"/>
          </w:rPr>
          <w:fldChar w:fldCharType="end"/>
        </w:r>
      </w:hyperlink>
    </w:p>
    <w:p w14:paraId="05BDAF4D" w14:textId="345BC1D4" w:rsidR="00C90485" w:rsidRPr="009F36EE" w:rsidRDefault="00000000">
      <w:pPr>
        <w:pStyle w:val="TOC1"/>
        <w:rPr>
          <w:rFonts w:asciiTheme="minorHAnsi" w:eastAsiaTheme="minorEastAsia" w:hAnsiTheme="minorHAnsi" w:cstheme="minorBidi"/>
          <w:b w:val="0"/>
          <w:color w:val="000000" w:themeColor="text1"/>
          <w:spacing w:val="0"/>
          <w:sz w:val="22"/>
          <w:szCs w:val="22"/>
          <w:lang w:val="en-US"/>
        </w:rPr>
      </w:pPr>
      <w:hyperlink w:anchor="_Toc194275840" w:history="1">
        <w:r w:rsidR="00C90485" w:rsidRPr="009F36EE">
          <w:rPr>
            <w:rStyle w:val="Hyperlink"/>
            <w:b w:val="0"/>
            <w:color w:val="000000" w:themeColor="text1"/>
          </w:rPr>
          <w:t>Hình 2.9. Kim ngạch xuất nhập khẩu của Thanh Hóa giai đoạn 2012-2023</w:t>
        </w:r>
        <w:r w:rsidR="00C90485" w:rsidRPr="009F36EE">
          <w:rPr>
            <w:b w:val="0"/>
            <w:webHidden/>
            <w:color w:val="000000" w:themeColor="text1"/>
          </w:rPr>
          <w:tab/>
        </w:r>
        <w:r w:rsidR="00C90485" w:rsidRPr="009F36EE">
          <w:rPr>
            <w:b w:val="0"/>
            <w:webHidden/>
            <w:color w:val="000000" w:themeColor="text1"/>
          </w:rPr>
          <w:fldChar w:fldCharType="begin"/>
        </w:r>
        <w:r w:rsidR="00C90485" w:rsidRPr="009F36EE">
          <w:rPr>
            <w:b w:val="0"/>
            <w:webHidden/>
            <w:color w:val="000000" w:themeColor="text1"/>
          </w:rPr>
          <w:instrText xml:space="preserve"> PAGEREF _Toc194275840 \h </w:instrText>
        </w:r>
        <w:r w:rsidR="00C90485" w:rsidRPr="009F36EE">
          <w:rPr>
            <w:b w:val="0"/>
            <w:webHidden/>
            <w:color w:val="000000" w:themeColor="text1"/>
          </w:rPr>
        </w:r>
        <w:r w:rsidR="00C90485" w:rsidRPr="009F36EE">
          <w:rPr>
            <w:b w:val="0"/>
            <w:webHidden/>
            <w:color w:val="000000" w:themeColor="text1"/>
          </w:rPr>
          <w:fldChar w:fldCharType="separate"/>
        </w:r>
        <w:r w:rsidR="000F6171">
          <w:rPr>
            <w:b w:val="0"/>
            <w:webHidden/>
            <w:color w:val="000000" w:themeColor="text1"/>
          </w:rPr>
          <w:t>69</w:t>
        </w:r>
        <w:r w:rsidR="00C90485" w:rsidRPr="009F36EE">
          <w:rPr>
            <w:b w:val="0"/>
            <w:webHidden/>
            <w:color w:val="000000" w:themeColor="text1"/>
          </w:rPr>
          <w:fldChar w:fldCharType="end"/>
        </w:r>
      </w:hyperlink>
    </w:p>
    <w:p w14:paraId="58FACB34" w14:textId="001B17F3" w:rsidR="00C90485" w:rsidRPr="009F36EE" w:rsidRDefault="00000000">
      <w:pPr>
        <w:pStyle w:val="TOC1"/>
        <w:rPr>
          <w:rFonts w:asciiTheme="minorHAnsi" w:eastAsiaTheme="minorEastAsia" w:hAnsiTheme="minorHAnsi" w:cstheme="minorBidi"/>
          <w:b w:val="0"/>
          <w:color w:val="000000" w:themeColor="text1"/>
          <w:spacing w:val="0"/>
          <w:sz w:val="22"/>
          <w:szCs w:val="22"/>
          <w:lang w:val="en-US"/>
        </w:rPr>
      </w:pPr>
      <w:hyperlink w:anchor="_Toc194275841" w:history="1">
        <w:r w:rsidR="00C90485" w:rsidRPr="009F36EE">
          <w:rPr>
            <w:rStyle w:val="Hyperlink"/>
            <w:b w:val="0"/>
            <w:color w:val="000000" w:themeColor="text1"/>
          </w:rPr>
          <w:t>Hình 2.10. Kim ngạch xuất nhập khẩu Thanh Hóa so với kim ngạch xuất nhập khẩu cả nước giai đoạn 2012-2023 và so với 09 tỉnh đứng đầu năm 2023</w:t>
        </w:r>
        <w:r w:rsidR="00C90485" w:rsidRPr="009F36EE">
          <w:rPr>
            <w:b w:val="0"/>
            <w:webHidden/>
            <w:color w:val="000000" w:themeColor="text1"/>
          </w:rPr>
          <w:tab/>
        </w:r>
        <w:r w:rsidR="00C90485" w:rsidRPr="009F36EE">
          <w:rPr>
            <w:b w:val="0"/>
            <w:webHidden/>
            <w:color w:val="000000" w:themeColor="text1"/>
          </w:rPr>
          <w:fldChar w:fldCharType="begin"/>
        </w:r>
        <w:r w:rsidR="00C90485" w:rsidRPr="009F36EE">
          <w:rPr>
            <w:b w:val="0"/>
            <w:webHidden/>
            <w:color w:val="000000" w:themeColor="text1"/>
          </w:rPr>
          <w:instrText xml:space="preserve"> PAGEREF _Toc194275841 \h </w:instrText>
        </w:r>
        <w:r w:rsidR="00C90485" w:rsidRPr="009F36EE">
          <w:rPr>
            <w:b w:val="0"/>
            <w:webHidden/>
            <w:color w:val="000000" w:themeColor="text1"/>
          </w:rPr>
        </w:r>
        <w:r w:rsidR="00C90485" w:rsidRPr="009F36EE">
          <w:rPr>
            <w:b w:val="0"/>
            <w:webHidden/>
            <w:color w:val="000000" w:themeColor="text1"/>
          </w:rPr>
          <w:fldChar w:fldCharType="separate"/>
        </w:r>
        <w:r w:rsidR="000F6171">
          <w:rPr>
            <w:b w:val="0"/>
            <w:webHidden/>
            <w:color w:val="000000" w:themeColor="text1"/>
          </w:rPr>
          <w:t>70</w:t>
        </w:r>
        <w:r w:rsidR="00C90485" w:rsidRPr="009F36EE">
          <w:rPr>
            <w:b w:val="0"/>
            <w:webHidden/>
            <w:color w:val="000000" w:themeColor="text1"/>
          </w:rPr>
          <w:fldChar w:fldCharType="end"/>
        </w:r>
      </w:hyperlink>
    </w:p>
    <w:p w14:paraId="28526681" w14:textId="4B4ACE41" w:rsidR="00C90485" w:rsidRPr="009F36EE" w:rsidRDefault="00000000">
      <w:pPr>
        <w:pStyle w:val="TOC1"/>
        <w:rPr>
          <w:rFonts w:asciiTheme="minorHAnsi" w:eastAsiaTheme="minorEastAsia" w:hAnsiTheme="minorHAnsi" w:cstheme="minorBidi"/>
          <w:b w:val="0"/>
          <w:color w:val="000000" w:themeColor="text1"/>
          <w:spacing w:val="0"/>
          <w:sz w:val="22"/>
          <w:szCs w:val="22"/>
          <w:lang w:val="en-US"/>
        </w:rPr>
      </w:pPr>
      <w:hyperlink w:anchor="_Toc194275842" w:history="1">
        <w:r w:rsidR="00C90485" w:rsidRPr="009F36EE">
          <w:rPr>
            <w:rStyle w:val="Hyperlink"/>
            <w:b w:val="0"/>
            <w:color w:val="000000" w:themeColor="text1"/>
          </w:rPr>
          <w:t>Hình 2.11. Kim ngạch xuất nhập khẩu/đầu người (USD) của tỉnh Thanh Hóa trong tương quan so sánh với cả nước giai đoạn 2012-2023</w:t>
        </w:r>
        <w:r w:rsidR="00C90485" w:rsidRPr="009F36EE">
          <w:rPr>
            <w:b w:val="0"/>
            <w:webHidden/>
            <w:color w:val="000000" w:themeColor="text1"/>
          </w:rPr>
          <w:tab/>
        </w:r>
        <w:r w:rsidR="00C90485" w:rsidRPr="009F36EE">
          <w:rPr>
            <w:b w:val="0"/>
            <w:webHidden/>
            <w:color w:val="000000" w:themeColor="text1"/>
          </w:rPr>
          <w:fldChar w:fldCharType="begin"/>
        </w:r>
        <w:r w:rsidR="00C90485" w:rsidRPr="009F36EE">
          <w:rPr>
            <w:b w:val="0"/>
            <w:webHidden/>
            <w:color w:val="000000" w:themeColor="text1"/>
          </w:rPr>
          <w:instrText xml:space="preserve"> PAGEREF _Toc194275842 \h </w:instrText>
        </w:r>
        <w:r w:rsidR="00C90485" w:rsidRPr="009F36EE">
          <w:rPr>
            <w:b w:val="0"/>
            <w:webHidden/>
            <w:color w:val="000000" w:themeColor="text1"/>
          </w:rPr>
        </w:r>
        <w:r w:rsidR="00C90485" w:rsidRPr="009F36EE">
          <w:rPr>
            <w:b w:val="0"/>
            <w:webHidden/>
            <w:color w:val="000000" w:themeColor="text1"/>
          </w:rPr>
          <w:fldChar w:fldCharType="separate"/>
        </w:r>
        <w:r w:rsidR="000F6171">
          <w:rPr>
            <w:b w:val="0"/>
            <w:webHidden/>
            <w:color w:val="000000" w:themeColor="text1"/>
          </w:rPr>
          <w:t>71</w:t>
        </w:r>
        <w:r w:rsidR="00C90485" w:rsidRPr="009F36EE">
          <w:rPr>
            <w:b w:val="0"/>
            <w:webHidden/>
            <w:color w:val="000000" w:themeColor="text1"/>
          </w:rPr>
          <w:fldChar w:fldCharType="end"/>
        </w:r>
      </w:hyperlink>
    </w:p>
    <w:p w14:paraId="7C3329D1" w14:textId="5A34DB8C" w:rsidR="00C90485" w:rsidRPr="009F36EE" w:rsidRDefault="00000000">
      <w:pPr>
        <w:pStyle w:val="TOC1"/>
        <w:rPr>
          <w:rFonts w:asciiTheme="minorHAnsi" w:eastAsiaTheme="minorEastAsia" w:hAnsiTheme="minorHAnsi" w:cstheme="minorBidi"/>
          <w:b w:val="0"/>
          <w:color w:val="000000" w:themeColor="text1"/>
          <w:spacing w:val="0"/>
          <w:sz w:val="22"/>
          <w:szCs w:val="22"/>
          <w:lang w:val="en-US"/>
        </w:rPr>
      </w:pPr>
      <w:hyperlink w:anchor="_Toc194275843" w:history="1">
        <w:r w:rsidR="00C90485" w:rsidRPr="009F36EE">
          <w:rPr>
            <w:rStyle w:val="Hyperlink"/>
            <w:b w:val="0"/>
            <w:color w:val="000000" w:themeColor="text1"/>
          </w:rPr>
          <w:t>Hình 2.12. Số lượng doanh nghiệp xuất nhập khẩu so với tổng số doanh nghiệp</w:t>
        </w:r>
        <w:r w:rsidR="00C90485" w:rsidRPr="009F36EE">
          <w:rPr>
            <w:b w:val="0"/>
            <w:webHidden/>
            <w:color w:val="000000" w:themeColor="text1"/>
          </w:rPr>
          <w:tab/>
        </w:r>
        <w:r w:rsidR="00C90485" w:rsidRPr="009F36EE">
          <w:rPr>
            <w:b w:val="0"/>
            <w:webHidden/>
            <w:color w:val="000000" w:themeColor="text1"/>
          </w:rPr>
          <w:fldChar w:fldCharType="begin"/>
        </w:r>
        <w:r w:rsidR="00C90485" w:rsidRPr="009F36EE">
          <w:rPr>
            <w:b w:val="0"/>
            <w:webHidden/>
            <w:color w:val="000000" w:themeColor="text1"/>
          </w:rPr>
          <w:instrText xml:space="preserve"> PAGEREF _Toc194275843 \h </w:instrText>
        </w:r>
        <w:r w:rsidR="00C90485" w:rsidRPr="009F36EE">
          <w:rPr>
            <w:b w:val="0"/>
            <w:webHidden/>
            <w:color w:val="000000" w:themeColor="text1"/>
          </w:rPr>
        </w:r>
        <w:r w:rsidR="00C90485" w:rsidRPr="009F36EE">
          <w:rPr>
            <w:b w:val="0"/>
            <w:webHidden/>
            <w:color w:val="000000" w:themeColor="text1"/>
          </w:rPr>
          <w:fldChar w:fldCharType="separate"/>
        </w:r>
        <w:r w:rsidR="000F6171">
          <w:rPr>
            <w:b w:val="0"/>
            <w:webHidden/>
            <w:color w:val="000000" w:themeColor="text1"/>
          </w:rPr>
          <w:t>72</w:t>
        </w:r>
        <w:r w:rsidR="00C90485" w:rsidRPr="009F36EE">
          <w:rPr>
            <w:b w:val="0"/>
            <w:webHidden/>
            <w:color w:val="000000" w:themeColor="text1"/>
          </w:rPr>
          <w:fldChar w:fldCharType="end"/>
        </w:r>
      </w:hyperlink>
    </w:p>
    <w:p w14:paraId="51D837A7" w14:textId="4AA5B6AA" w:rsidR="00C90485" w:rsidRPr="009F36EE" w:rsidRDefault="00000000">
      <w:pPr>
        <w:pStyle w:val="TOC1"/>
        <w:rPr>
          <w:rFonts w:asciiTheme="minorHAnsi" w:eastAsiaTheme="minorEastAsia" w:hAnsiTheme="minorHAnsi" w:cstheme="minorBidi"/>
          <w:b w:val="0"/>
          <w:color w:val="000000" w:themeColor="text1"/>
          <w:spacing w:val="0"/>
          <w:sz w:val="22"/>
          <w:szCs w:val="22"/>
          <w:lang w:val="en-US"/>
        </w:rPr>
      </w:pPr>
      <w:hyperlink w:anchor="_Toc194275844" w:history="1">
        <w:r w:rsidR="00C90485" w:rsidRPr="009F36EE">
          <w:rPr>
            <w:rStyle w:val="Hyperlink"/>
            <w:b w:val="0"/>
            <w:color w:val="000000" w:themeColor="text1"/>
          </w:rPr>
          <w:t>tỉnh Thanh Hóa giai đoạn 2012-2023</w:t>
        </w:r>
        <w:r w:rsidR="00C90485" w:rsidRPr="009F36EE">
          <w:rPr>
            <w:b w:val="0"/>
            <w:webHidden/>
            <w:color w:val="000000" w:themeColor="text1"/>
          </w:rPr>
          <w:tab/>
        </w:r>
        <w:r w:rsidR="00C90485" w:rsidRPr="009F36EE">
          <w:rPr>
            <w:b w:val="0"/>
            <w:webHidden/>
            <w:color w:val="000000" w:themeColor="text1"/>
          </w:rPr>
          <w:fldChar w:fldCharType="begin"/>
        </w:r>
        <w:r w:rsidR="00C90485" w:rsidRPr="009F36EE">
          <w:rPr>
            <w:b w:val="0"/>
            <w:webHidden/>
            <w:color w:val="000000" w:themeColor="text1"/>
          </w:rPr>
          <w:instrText xml:space="preserve"> PAGEREF _Toc194275844 \h </w:instrText>
        </w:r>
        <w:r w:rsidR="00C90485" w:rsidRPr="009F36EE">
          <w:rPr>
            <w:b w:val="0"/>
            <w:webHidden/>
            <w:color w:val="000000" w:themeColor="text1"/>
          </w:rPr>
        </w:r>
        <w:r w:rsidR="00C90485" w:rsidRPr="009F36EE">
          <w:rPr>
            <w:b w:val="0"/>
            <w:webHidden/>
            <w:color w:val="000000" w:themeColor="text1"/>
          </w:rPr>
          <w:fldChar w:fldCharType="separate"/>
        </w:r>
        <w:r w:rsidR="000F6171">
          <w:rPr>
            <w:b w:val="0"/>
            <w:webHidden/>
            <w:color w:val="000000" w:themeColor="text1"/>
          </w:rPr>
          <w:t>72</w:t>
        </w:r>
        <w:r w:rsidR="00C90485" w:rsidRPr="009F36EE">
          <w:rPr>
            <w:b w:val="0"/>
            <w:webHidden/>
            <w:color w:val="000000" w:themeColor="text1"/>
          </w:rPr>
          <w:fldChar w:fldCharType="end"/>
        </w:r>
      </w:hyperlink>
    </w:p>
    <w:p w14:paraId="6EDBDDE7" w14:textId="74D4E623" w:rsidR="00C90485" w:rsidRPr="009F36EE" w:rsidRDefault="00000000">
      <w:pPr>
        <w:pStyle w:val="TOC1"/>
        <w:rPr>
          <w:rFonts w:asciiTheme="minorHAnsi" w:eastAsiaTheme="minorEastAsia" w:hAnsiTheme="minorHAnsi" w:cstheme="minorBidi"/>
          <w:b w:val="0"/>
          <w:color w:val="000000" w:themeColor="text1"/>
          <w:spacing w:val="0"/>
          <w:sz w:val="22"/>
          <w:szCs w:val="22"/>
          <w:lang w:val="en-US"/>
        </w:rPr>
      </w:pPr>
      <w:hyperlink w:anchor="_Toc194275845" w:history="1">
        <w:r w:rsidR="00C90485" w:rsidRPr="009F36EE">
          <w:rPr>
            <w:rStyle w:val="Hyperlink"/>
            <w:b w:val="0"/>
            <w:color w:val="000000" w:themeColor="text1"/>
          </w:rPr>
          <w:t>Hình 2.13. Phân loại doanh nghiệp xuất nhập khẩu Thanh Hóa theo</w:t>
        </w:r>
        <w:r w:rsidR="00C90485" w:rsidRPr="009F36EE">
          <w:rPr>
            <w:b w:val="0"/>
            <w:webHidden/>
            <w:color w:val="000000" w:themeColor="text1"/>
          </w:rPr>
          <w:tab/>
        </w:r>
        <w:r w:rsidR="00C90485" w:rsidRPr="009F36EE">
          <w:rPr>
            <w:b w:val="0"/>
            <w:webHidden/>
            <w:color w:val="000000" w:themeColor="text1"/>
          </w:rPr>
          <w:fldChar w:fldCharType="begin"/>
        </w:r>
        <w:r w:rsidR="00C90485" w:rsidRPr="009F36EE">
          <w:rPr>
            <w:b w:val="0"/>
            <w:webHidden/>
            <w:color w:val="000000" w:themeColor="text1"/>
          </w:rPr>
          <w:instrText xml:space="preserve"> PAGEREF _Toc194275845 \h </w:instrText>
        </w:r>
        <w:r w:rsidR="00C90485" w:rsidRPr="009F36EE">
          <w:rPr>
            <w:b w:val="0"/>
            <w:webHidden/>
            <w:color w:val="000000" w:themeColor="text1"/>
          </w:rPr>
        </w:r>
        <w:r w:rsidR="00C90485" w:rsidRPr="009F36EE">
          <w:rPr>
            <w:b w:val="0"/>
            <w:webHidden/>
            <w:color w:val="000000" w:themeColor="text1"/>
          </w:rPr>
          <w:fldChar w:fldCharType="separate"/>
        </w:r>
        <w:r w:rsidR="000F6171">
          <w:rPr>
            <w:b w:val="0"/>
            <w:webHidden/>
            <w:color w:val="000000" w:themeColor="text1"/>
          </w:rPr>
          <w:t>73</w:t>
        </w:r>
        <w:r w:rsidR="00C90485" w:rsidRPr="009F36EE">
          <w:rPr>
            <w:b w:val="0"/>
            <w:webHidden/>
            <w:color w:val="000000" w:themeColor="text1"/>
          </w:rPr>
          <w:fldChar w:fldCharType="end"/>
        </w:r>
      </w:hyperlink>
    </w:p>
    <w:p w14:paraId="03DCD7C4" w14:textId="75BD7AF2" w:rsidR="00C90485" w:rsidRPr="009F36EE" w:rsidRDefault="00000000">
      <w:pPr>
        <w:pStyle w:val="TOC1"/>
        <w:rPr>
          <w:rFonts w:asciiTheme="minorHAnsi" w:eastAsiaTheme="minorEastAsia" w:hAnsiTheme="minorHAnsi" w:cstheme="minorBidi"/>
          <w:b w:val="0"/>
          <w:color w:val="000000" w:themeColor="text1"/>
          <w:spacing w:val="0"/>
          <w:sz w:val="22"/>
          <w:szCs w:val="22"/>
          <w:lang w:val="en-US"/>
        </w:rPr>
      </w:pPr>
      <w:hyperlink w:anchor="_Toc194275846" w:history="1">
        <w:r w:rsidR="00C90485" w:rsidRPr="009F36EE">
          <w:rPr>
            <w:rStyle w:val="Hyperlink"/>
            <w:b w:val="0"/>
            <w:color w:val="000000" w:themeColor="text1"/>
          </w:rPr>
          <w:t>thành phần kinh tế trong giai đoạn 2012 -2023</w:t>
        </w:r>
        <w:r w:rsidR="00C90485" w:rsidRPr="009F36EE">
          <w:rPr>
            <w:b w:val="0"/>
            <w:webHidden/>
            <w:color w:val="000000" w:themeColor="text1"/>
          </w:rPr>
          <w:tab/>
        </w:r>
        <w:r w:rsidR="00C90485" w:rsidRPr="009F36EE">
          <w:rPr>
            <w:b w:val="0"/>
            <w:webHidden/>
            <w:color w:val="000000" w:themeColor="text1"/>
          </w:rPr>
          <w:fldChar w:fldCharType="begin"/>
        </w:r>
        <w:r w:rsidR="00C90485" w:rsidRPr="009F36EE">
          <w:rPr>
            <w:b w:val="0"/>
            <w:webHidden/>
            <w:color w:val="000000" w:themeColor="text1"/>
          </w:rPr>
          <w:instrText xml:space="preserve"> PAGEREF _Toc194275846 \h </w:instrText>
        </w:r>
        <w:r w:rsidR="00C90485" w:rsidRPr="009F36EE">
          <w:rPr>
            <w:b w:val="0"/>
            <w:webHidden/>
            <w:color w:val="000000" w:themeColor="text1"/>
          </w:rPr>
        </w:r>
        <w:r w:rsidR="00C90485" w:rsidRPr="009F36EE">
          <w:rPr>
            <w:b w:val="0"/>
            <w:webHidden/>
            <w:color w:val="000000" w:themeColor="text1"/>
          </w:rPr>
          <w:fldChar w:fldCharType="separate"/>
        </w:r>
        <w:r w:rsidR="000F6171">
          <w:rPr>
            <w:b w:val="0"/>
            <w:webHidden/>
            <w:color w:val="000000" w:themeColor="text1"/>
          </w:rPr>
          <w:t>73</w:t>
        </w:r>
        <w:r w:rsidR="00C90485" w:rsidRPr="009F36EE">
          <w:rPr>
            <w:b w:val="0"/>
            <w:webHidden/>
            <w:color w:val="000000" w:themeColor="text1"/>
          </w:rPr>
          <w:fldChar w:fldCharType="end"/>
        </w:r>
      </w:hyperlink>
    </w:p>
    <w:p w14:paraId="4A4E1C98" w14:textId="37A92825" w:rsidR="00C90485" w:rsidRPr="009F36EE" w:rsidRDefault="00000000">
      <w:pPr>
        <w:pStyle w:val="TOC1"/>
        <w:rPr>
          <w:rFonts w:asciiTheme="minorHAnsi" w:eastAsiaTheme="minorEastAsia" w:hAnsiTheme="minorHAnsi" w:cstheme="minorBidi"/>
          <w:b w:val="0"/>
          <w:color w:val="000000" w:themeColor="text1"/>
          <w:spacing w:val="0"/>
          <w:sz w:val="22"/>
          <w:szCs w:val="22"/>
          <w:lang w:val="en-US"/>
        </w:rPr>
      </w:pPr>
      <w:hyperlink w:anchor="_Toc194275847" w:history="1">
        <w:r w:rsidR="00C90485" w:rsidRPr="009F36EE">
          <w:rPr>
            <w:rStyle w:val="Hyperlink"/>
            <w:b w:val="0"/>
            <w:color w:val="000000" w:themeColor="text1"/>
          </w:rPr>
          <w:t>Hình 2.14. Tốc độ tăng trưởng xuất nhập khẩu so với tốc độ tăng GRDP</w:t>
        </w:r>
        <w:r w:rsidR="00C90485" w:rsidRPr="009F36EE">
          <w:rPr>
            <w:b w:val="0"/>
            <w:webHidden/>
            <w:color w:val="000000" w:themeColor="text1"/>
          </w:rPr>
          <w:tab/>
        </w:r>
        <w:r w:rsidR="00C90485" w:rsidRPr="009F36EE">
          <w:rPr>
            <w:b w:val="0"/>
            <w:webHidden/>
            <w:color w:val="000000" w:themeColor="text1"/>
          </w:rPr>
          <w:fldChar w:fldCharType="begin"/>
        </w:r>
        <w:r w:rsidR="00C90485" w:rsidRPr="009F36EE">
          <w:rPr>
            <w:b w:val="0"/>
            <w:webHidden/>
            <w:color w:val="000000" w:themeColor="text1"/>
          </w:rPr>
          <w:instrText xml:space="preserve"> PAGEREF _Toc194275847 \h </w:instrText>
        </w:r>
        <w:r w:rsidR="00C90485" w:rsidRPr="009F36EE">
          <w:rPr>
            <w:b w:val="0"/>
            <w:webHidden/>
            <w:color w:val="000000" w:themeColor="text1"/>
          </w:rPr>
        </w:r>
        <w:r w:rsidR="00C90485" w:rsidRPr="009F36EE">
          <w:rPr>
            <w:b w:val="0"/>
            <w:webHidden/>
            <w:color w:val="000000" w:themeColor="text1"/>
          </w:rPr>
          <w:fldChar w:fldCharType="separate"/>
        </w:r>
        <w:r w:rsidR="000F6171">
          <w:rPr>
            <w:b w:val="0"/>
            <w:webHidden/>
            <w:color w:val="000000" w:themeColor="text1"/>
          </w:rPr>
          <w:t>74</w:t>
        </w:r>
        <w:r w:rsidR="00C90485" w:rsidRPr="009F36EE">
          <w:rPr>
            <w:b w:val="0"/>
            <w:webHidden/>
            <w:color w:val="000000" w:themeColor="text1"/>
          </w:rPr>
          <w:fldChar w:fldCharType="end"/>
        </w:r>
      </w:hyperlink>
    </w:p>
    <w:p w14:paraId="31ABDB5F" w14:textId="5C0BAAE4" w:rsidR="00C90485" w:rsidRPr="009F36EE" w:rsidRDefault="00000000">
      <w:pPr>
        <w:pStyle w:val="TOC1"/>
        <w:rPr>
          <w:rFonts w:asciiTheme="minorHAnsi" w:eastAsiaTheme="minorEastAsia" w:hAnsiTheme="minorHAnsi" w:cstheme="minorBidi"/>
          <w:b w:val="0"/>
          <w:color w:val="000000" w:themeColor="text1"/>
          <w:spacing w:val="0"/>
          <w:sz w:val="22"/>
          <w:szCs w:val="22"/>
          <w:lang w:val="en-US"/>
        </w:rPr>
      </w:pPr>
      <w:hyperlink w:anchor="_Toc194275848" w:history="1">
        <w:r w:rsidR="00C90485" w:rsidRPr="009F36EE">
          <w:rPr>
            <w:rStyle w:val="Hyperlink"/>
            <w:b w:val="0"/>
            <w:color w:val="000000" w:themeColor="text1"/>
          </w:rPr>
          <w:t>của Thanh Hóa giai đoạn 2012-2023</w:t>
        </w:r>
        <w:r w:rsidR="00C90485" w:rsidRPr="009F36EE">
          <w:rPr>
            <w:b w:val="0"/>
            <w:webHidden/>
            <w:color w:val="000000" w:themeColor="text1"/>
          </w:rPr>
          <w:tab/>
        </w:r>
        <w:r w:rsidR="00C90485" w:rsidRPr="009F36EE">
          <w:rPr>
            <w:b w:val="0"/>
            <w:webHidden/>
            <w:color w:val="000000" w:themeColor="text1"/>
          </w:rPr>
          <w:fldChar w:fldCharType="begin"/>
        </w:r>
        <w:r w:rsidR="00C90485" w:rsidRPr="009F36EE">
          <w:rPr>
            <w:b w:val="0"/>
            <w:webHidden/>
            <w:color w:val="000000" w:themeColor="text1"/>
          </w:rPr>
          <w:instrText xml:space="preserve"> PAGEREF _Toc194275848 \h </w:instrText>
        </w:r>
        <w:r w:rsidR="00C90485" w:rsidRPr="009F36EE">
          <w:rPr>
            <w:b w:val="0"/>
            <w:webHidden/>
            <w:color w:val="000000" w:themeColor="text1"/>
          </w:rPr>
        </w:r>
        <w:r w:rsidR="00C90485" w:rsidRPr="009F36EE">
          <w:rPr>
            <w:b w:val="0"/>
            <w:webHidden/>
            <w:color w:val="000000" w:themeColor="text1"/>
          </w:rPr>
          <w:fldChar w:fldCharType="separate"/>
        </w:r>
        <w:r w:rsidR="000F6171">
          <w:rPr>
            <w:b w:val="0"/>
            <w:webHidden/>
            <w:color w:val="000000" w:themeColor="text1"/>
          </w:rPr>
          <w:t>74</w:t>
        </w:r>
        <w:r w:rsidR="00C90485" w:rsidRPr="009F36EE">
          <w:rPr>
            <w:b w:val="0"/>
            <w:webHidden/>
            <w:color w:val="000000" w:themeColor="text1"/>
          </w:rPr>
          <w:fldChar w:fldCharType="end"/>
        </w:r>
      </w:hyperlink>
    </w:p>
    <w:p w14:paraId="290B916C" w14:textId="01F670C4" w:rsidR="00C90485" w:rsidRPr="009F36EE" w:rsidRDefault="00000000">
      <w:pPr>
        <w:pStyle w:val="TOC1"/>
        <w:rPr>
          <w:rFonts w:asciiTheme="minorHAnsi" w:eastAsiaTheme="minorEastAsia" w:hAnsiTheme="minorHAnsi" w:cstheme="minorBidi"/>
          <w:b w:val="0"/>
          <w:color w:val="000000" w:themeColor="text1"/>
          <w:spacing w:val="0"/>
          <w:sz w:val="22"/>
          <w:szCs w:val="22"/>
          <w:lang w:val="en-US"/>
        </w:rPr>
      </w:pPr>
      <w:hyperlink w:anchor="_Toc194275849" w:history="1">
        <w:r w:rsidR="00C90485" w:rsidRPr="009F36EE">
          <w:rPr>
            <w:rStyle w:val="Hyperlink"/>
            <w:b w:val="0"/>
            <w:color w:val="000000" w:themeColor="text1"/>
          </w:rPr>
          <w:t>Hình 2.15. Đóng góp của xuất khẩu vào GRDP tỉnh Thanh Hóa giai đoạn 2012-2023</w:t>
        </w:r>
        <w:r w:rsidR="00C90485" w:rsidRPr="009F36EE">
          <w:rPr>
            <w:b w:val="0"/>
            <w:webHidden/>
            <w:color w:val="000000" w:themeColor="text1"/>
          </w:rPr>
          <w:tab/>
        </w:r>
        <w:r w:rsidR="00C90485" w:rsidRPr="009F36EE">
          <w:rPr>
            <w:b w:val="0"/>
            <w:webHidden/>
            <w:color w:val="000000" w:themeColor="text1"/>
          </w:rPr>
          <w:fldChar w:fldCharType="begin"/>
        </w:r>
        <w:r w:rsidR="00C90485" w:rsidRPr="009F36EE">
          <w:rPr>
            <w:b w:val="0"/>
            <w:webHidden/>
            <w:color w:val="000000" w:themeColor="text1"/>
          </w:rPr>
          <w:instrText xml:space="preserve"> PAGEREF _Toc194275849 \h </w:instrText>
        </w:r>
        <w:r w:rsidR="00C90485" w:rsidRPr="009F36EE">
          <w:rPr>
            <w:b w:val="0"/>
            <w:webHidden/>
            <w:color w:val="000000" w:themeColor="text1"/>
          </w:rPr>
        </w:r>
        <w:r w:rsidR="00C90485" w:rsidRPr="009F36EE">
          <w:rPr>
            <w:b w:val="0"/>
            <w:webHidden/>
            <w:color w:val="000000" w:themeColor="text1"/>
          </w:rPr>
          <w:fldChar w:fldCharType="separate"/>
        </w:r>
        <w:r w:rsidR="000F6171">
          <w:rPr>
            <w:b w:val="0"/>
            <w:webHidden/>
            <w:color w:val="000000" w:themeColor="text1"/>
          </w:rPr>
          <w:t>74</w:t>
        </w:r>
        <w:r w:rsidR="00C90485" w:rsidRPr="009F36EE">
          <w:rPr>
            <w:b w:val="0"/>
            <w:webHidden/>
            <w:color w:val="000000" w:themeColor="text1"/>
          </w:rPr>
          <w:fldChar w:fldCharType="end"/>
        </w:r>
      </w:hyperlink>
    </w:p>
    <w:p w14:paraId="3BD6A1C5" w14:textId="4D95027D" w:rsidR="00C90485" w:rsidRPr="009F36EE" w:rsidRDefault="00000000">
      <w:pPr>
        <w:pStyle w:val="TOC1"/>
        <w:rPr>
          <w:rFonts w:asciiTheme="minorHAnsi" w:eastAsiaTheme="minorEastAsia" w:hAnsiTheme="minorHAnsi" w:cstheme="minorBidi"/>
          <w:b w:val="0"/>
          <w:color w:val="000000" w:themeColor="text1"/>
          <w:spacing w:val="0"/>
          <w:sz w:val="22"/>
          <w:szCs w:val="22"/>
          <w:lang w:val="en-US"/>
        </w:rPr>
      </w:pPr>
      <w:hyperlink w:anchor="_Toc194275850" w:history="1">
        <w:r w:rsidR="00C90485" w:rsidRPr="009F36EE">
          <w:rPr>
            <w:rStyle w:val="Hyperlink"/>
            <w:b w:val="0"/>
            <w:color w:val="000000" w:themeColor="text1"/>
          </w:rPr>
          <w:t>Hình 2.16. Số lượng doanh nghiệp xuất khẩu theo thị trường xuất khẩu</w:t>
        </w:r>
        <w:r w:rsidR="00C90485" w:rsidRPr="009F36EE">
          <w:rPr>
            <w:b w:val="0"/>
            <w:webHidden/>
            <w:color w:val="000000" w:themeColor="text1"/>
          </w:rPr>
          <w:tab/>
        </w:r>
        <w:r w:rsidR="00C90485" w:rsidRPr="009F36EE">
          <w:rPr>
            <w:b w:val="0"/>
            <w:webHidden/>
            <w:color w:val="000000" w:themeColor="text1"/>
          </w:rPr>
          <w:fldChar w:fldCharType="begin"/>
        </w:r>
        <w:r w:rsidR="00C90485" w:rsidRPr="009F36EE">
          <w:rPr>
            <w:b w:val="0"/>
            <w:webHidden/>
            <w:color w:val="000000" w:themeColor="text1"/>
          </w:rPr>
          <w:instrText xml:space="preserve"> PAGEREF _Toc194275850 \h </w:instrText>
        </w:r>
        <w:r w:rsidR="00C90485" w:rsidRPr="009F36EE">
          <w:rPr>
            <w:b w:val="0"/>
            <w:webHidden/>
            <w:color w:val="000000" w:themeColor="text1"/>
          </w:rPr>
        </w:r>
        <w:r w:rsidR="00C90485" w:rsidRPr="009F36EE">
          <w:rPr>
            <w:b w:val="0"/>
            <w:webHidden/>
            <w:color w:val="000000" w:themeColor="text1"/>
          </w:rPr>
          <w:fldChar w:fldCharType="separate"/>
        </w:r>
        <w:r w:rsidR="000F6171">
          <w:rPr>
            <w:b w:val="0"/>
            <w:webHidden/>
            <w:color w:val="000000" w:themeColor="text1"/>
          </w:rPr>
          <w:t>75</w:t>
        </w:r>
        <w:r w:rsidR="00C90485" w:rsidRPr="009F36EE">
          <w:rPr>
            <w:b w:val="0"/>
            <w:webHidden/>
            <w:color w:val="000000" w:themeColor="text1"/>
          </w:rPr>
          <w:fldChar w:fldCharType="end"/>
        </w:r>
      </w:hyperlink>
    </w:p>
    <w:p w14:paraId="3408CB9F" w14:textId="26BEB251" w:rsidR="00C90485" w:rsidRPr="009F36EE" w:rsidRDefault="00000000">
      <w:pPr>
        <w:pStyle w:val="TOC1"/>
        <w:rPr>
          <w:rFonts w:asciiTheme="minorHAnsi" w:eastAsiaTheme="minorEastAsia" w:hAnsiTheme="minorHAnsi" w:cstheme="minorBidi"/>
          <w:b w:val="0"/>
          <w:color w:val="000000" w:themeColor="text1"/>
          <w:spacing w:val="0"/>
          <w:sz w:val="22"/>
          <w:szCs w:val="22"/>
          <w:lang w:val="en-US"/>
        </w:rPr>
      </w:pPr>
      <w:hyperlink w:anchor="_Toc194275851" w:history="1">
        <w:r w:rsidR="00C90485" w:rsidRPr="009F36EE">
          <w:rPr>
            <w:rStyle w:val="Hyperlink"/>
            <w:b w:val="0"/>
            <w:color w:val="000000" w:themeColor="text1"/>
          </w:rPr>
          <w:t>của Thanh Hóa giai đoạn 2012-2023</w:t>
        </w:r>
        <w:r w:rsidR="00C90485" w:rsidRPr="009F36EE">
          <w:rPr>
            <w:b w:val="0"/>
            <w:webHidden/>
            <w:color w:val="000000" w:themeColor="text1"/>
          </w:rPr>
          <w:tab/>
        </w:r>
        <w:r w:rsidR="00C90485" w:rsidRPr="009F36EE">
          <w:rPr>
            <w:b w:val="0"/>
            <w:webHidden/>
            <w:color w:val="000000" w:themeColor="text1"/>
          </w:rPr>
          <w:fldChar w:fldCharType="begin"/>
        </w:r>
        <w:r w:rsidR="00C90485" w:rsidRPr="009F36EE">
          <w:rPr>
            <w:b w:val="0"/>
            <w:webHidden/>
            <w:color w:val="000000" w:themeColor="text1"/>
          </w:rPr>
          <w:instrText xml:space="preserve"> PAGEREF _Toc194275851 \h </w:instrText>
        </w:r>
        <w:r w:rsidR="00C90485" w:rsidRPr="009F36EE">
          <w:rPr>
            <w:b w:val="0"/>
            <w:webHidden/>
            <w:color w:val="000000" w:themeColor="text1"/>
          </w:rPr>
        </w:r>
        <w:r w:rsidR="00C90485" w:rsidRPr="009F36EE">
          <w:rPr>
            <w:b w:val="0"/>
            <w:webHidden/>
            <w:color w:val="000000" w:themeColor="text1"/>
          </w:rPr>
          <w:fldChar w:fldCharType="separate"/>
        </w:r>
        <w:r w:rsidR="000F6171">
          <w:rPr>
            <w:b w:val="0"/>
            <w:webHidden/>
            <w:color w:val="000000" w:themeColor="text1"/>
          </w:rPr>
          <w:t>75</w:t>
        </w:r>
        <w:r w:rsidR="00C90485" w:rsidRPr="009F36EE">
          <w:rPr>
            <w:b w:val="0"/>
            <w:webHidden/>
            <w:color w:val="000000" w:themeColor="text1"/>
          </w:rPr>
          <w:fldChar w:fldCharType="end"/>
        </w:r>
      </w:hyperlink>
    </w:p>
    <w:p w14:paraId="5078706C" w14:textId="17058D3A" w:rsidR="00C90485" w:rsidRPr="009F36EE" w:rsidRDefault="00000000">
      <w:pPr>
        <w:pStyle w:val="TOC1"/>
        <w:rPr>
          <w:rFonts w:asciiTheme="minorHAnsi" w:eastAsiaTheme="minorEastAsia" w:hAnsiTheme="minorHAnsi" w:cstheme="minorBidi"/>
          <w:b w:val="0"/>
          <w:color w:val="000000" w:themeColor="text1"/>
          <w:spacing w:val="0"/>
          <w:sz w:val="22"/>
          <w:szCs w:val="22"/>
          <w:lang w:val="en-US"/>
        </w:rPr>
      </w:pPr>
      <w:hyperlink w:anchor="_Toc194275852" w:history="1">
        <w:r w:rsidR="00C90485" w:rsidRPr="009F36EE">
          <w:rPr>
            <w:rStyle w:val="Hyperlink"/>
            <w:b w:val="0"/>
            <w:color w:val="000000" w:themeColor="text1"/>
          </w:rPr>
          <w:t>Hình 2.17a). Đơn giá xuất khẩu của một số mặt hàng chính</w:t>
        </w:r>
        <w:r w:rsidR="00C90485" w:rsidRPr="009F36EE">
          <w:rPr>
            <w:b w:val="0"/>
            <w:webHidden/>
            <w:color w:val="000000" w:themeColor="text1"/>
          </w:rPr>
          <w:tab/>
        </w:r>
        <w:r w:rsidR="00C90485" w:rsidRPr="009F36EE">
          <w:rPr>
            <w:b w:val="0"/>
            <w:webHidden/>
            <w:color w:val="000000" w:themeColor="text1"/>
          </w:rPr>
          <w:fldChar w:fldCharType="begin"/>
        </w:r>
        <w:r w:rsidR="00C90485" w:rsidRPr="009F36EE">
          <w:rPr>
            <w:b w:val="0"/>
            <w:webHidden/>
            <w:color w:val="000000" w:themeColor="text1"/>
          </w:rPr>
          <w:instrText xml:space="preserve"> PAGEREF _Toc194275852 \h </w:instrText>
        </w:r>
        <w:r w:rsidR="00C90485" w:rsidRPr="009F36EE">
          <w:rPr>
            <w:b w:val="0"/>
            <w:webHidden/>
            <w:color w:val="000000" w:themeColor="text1"/>
          </w:rPr>
        </w:r>
        <w:r w:rsidR="00C90485" w:rsidRPr="009F36EE">
          <w:rPr>
            <w:b w:val="0"/>
            <w:webHidden/>
            <w:color w:val="000000" w:themeColor="text1"/>
          </w:rPr>
          <w:fldChar w:fldCharType="separate"/>
        </w:r>
        <w:r w:rsidR="000F6171">
          <w:rPr>
            <w:b w:val="0"/>
            <w:webHidden/>
            <w:color w:val="000000" w:themeColor="text1"/>
          </w:rPr>
          <w:t>77</w:t>
        </w:r>
        <w:r w:rsidR="00C90485" w:rsidRPr="009F36EE">
          <w:rPr>
            <w:b w:val="0"/>
            <w:webHidden/>
            <w:color w:val="000000" w:themeColor="text1"/>
          </w:rPr>
          <w:fldChar w:fldCharType="end"/>
        </w:r>
      </w:hyperlink>
    </w:p>
    <w:p w14:paraId="377DBB06" w14:textId="0184DE0C" w:rsidR="00C90485" w:rsidRPr="009F36EE" w:rsidRDefault="00000000">
      <w:pPr>
        <w:pStyle w:val="TOC1"/>
        <w:rPr>
          <w:rFonts w:asciiTheme="minorHAnsi" w:eastAsiaTheme="minorEastAsia" w:hAnsiTheme="minorHAnsi" w:cstheme="minorBidi"/>
          <w:b w:val="0"/>
          <w:color w:val="000000" w:themeColor="text1"/>
          <w:spacing w:val="0"/>
          <w:sz w:val="22"/>
          <w:szCs w:val="22"/>
          <w:lang w:val="en-US"/>
        </w:rPr>
      </w:pPr>
      <w:hyperlink w:anchor="_Toc194275853" w:history="1">
        <w:r w:rsidR="00C90485" w:rsidRPr="009F36EE">
          <w:rPr>
            <w:rStyle w:val="Hyperlink"/>
            <w:b w:val="0"/>
            <w:color w:val="000000" w:themeColor="text1"/>
          </w:rPr>
          <w:t>Hình 2.17b). Đơn giá xuất khẩu của một số mặt hàng chính trong tương quan so sánh với đơn giá nhập khẩu mặt hàng dầu thô nhiên liệu</w:t>
        </w:r>
        <w:r w:rsidR="00C90485" w:rsidRPr="009F36EE">
          <w:rPr>
            <w:b w:val="0"/>
            <w:webHidden/>
            <w:color w:val="000000" w:themeColor="text1"/>
          </w:rPr>
          <w:tab/>
        </w:r>
        <w:r w:rsidR="00C90485" w:rsidRPr="009F36EE">
          <w:rPr>
            <w:b w:val="0"/>
            <w:webHidden/>
            <w:color w:val="000000" w:themeColor="text1"/>
          </w:rPr>
          <w:fldChar w:fldCharType="begin"/>
        </w:r>
        <w:r w:rsidR="00C90485" w:rsidRPr="009F36EE">
          <w:rPr>
            <w:b w:val="0"/>
            <w:webHidden/>
            <w:color w:val="000000" w:themeColor="text1"/>
          </w:rPr>
          <w:instrText xml:space="preserve"> PAGEREF _Toc194275853 \h </w:instrText>
        </w:r>
        <w:r w:rsidR="00C90485" w:rsidRPr="009F36EE">
          <w:rPr>
            <w:b w:val="0"/>
            <w:webHidden/>
            <w:color w:val="000000" w:themeColor="text1"/>
          </w:rPr>
        </w:r>
        <w:r w:rsidR="00C90485" w:rsidRPr="009F36EE">
          <w:rPr>
            <w:b w:val="0"/>
            <w:webHidden/>
            <w:color w:val="000000" w:themeColor="text1"/>
          </w:rPr>
          <w:fldChar w:fldCharType="separate"/>
        </w:r>
        <w:r w:rsidR="000F6171">
          <w:rPr>
            <w:b w:val="0"/>
            <w:webHidden/>
            <w:color w:val="000000" w:themeColor="text1"/>
          </w:rPr>
          <w:t>77</w:t>
        </w:r>
        <w:r w:rsidR="00C90485" w:rsidRPr="009F36EE">
          <w:rPr>
            <w:b w:val="0"/>
            <w:webHidden/>
            <w:color w:val="000000" w:themeColor="text1"/>
          </w:rPr>
          <w:fldChar w:fldCharType="end"/>
        </w:r>
      </w:hyperlink>
    </w:p>
    <w:p w14:paraId="6D7C9C36" w14:textId="0A5554DA" w:rsidR="00C90485" w:rsidRPr="009F36EE" w:rsidRDefault="00000000">
      <w:pPr>
        <w:pStyle w:val="TOC1"/>
        <w:rPr>
          <w:rFonts w:asciiTheme="minorHAnsi" w:eastAsiaTheme="minorEastAsia" w:hAnsiTheme="minorHAnsi" w:cstheme="minorBidi"/>
          <w:b w:val="0"/>
          <w:color w:val="000000" w:themeColor="text1"/>
          <w:spacing w:val="0"/>
          <w:sz w:val="22"/>
          <w:szCs w:val="22"/>
          <w:lang w:val="en-US"/>
        </w:rPr>
      </w:pPr>
      <w:hyperlink w:anchor="_Toc194275854" w:history="1">
        <w:r w:rsidR="00C90485" w:rsidRPr="009F36EE">
          <w:rPr>
            <w:rStyle w:val="Hyperlink"/>
            <w:b w:val="0"/>
            <w:color w:val="000000" w:themeColor="text1"/>
          </w:rPr>
          <w:t>Hình 2.17c). Giá trị và tỷ lệ giữa kim ngạch xuất khẩu với kim ngạch nhập khẩu của 02 mặt hàng gia công</w:t>
        </w:r>
        <w:r w:rsidR="00C90485" w:rsidRPr="009F36EE">
          <w:rPr>
            <w:b w:val="0"/>
            <w:webHidden/>
            <w:color w:val="000000" w:themeColor="text1"/>
          </w:rPr>
          <w:tab/>
        </w:r>
        <w:r w:rsidR="00C90485" w:rsidRPr="009F36EE">
          <w:rPr>
            <w:b w:val="0"/>
            <w:webHidden/>
            <w:color w:val="000000" w:themeColor="text1"/>
          </w:rPr>
          <w:fldChar w:fldCharType="begin"/>
        </w:r>
        <w:r w:rsidR="00C90485" w:rsidRPr="009F36EE">
          <w:rPr>
            <w:b w:val="0"/>
            <w:webHidden/>
            <w:color w:val="000000" w:themeColor="text1"/>
          </w:rPr>
          <w:instrText xml:space="preserve"> PAGEREF _Toc194275854 \h </w:instrText>
        </w:r>
        <w:r w:rsidR="00C90485" w:rsidRPr="009F36EE">
          <w:rPr>
            <w:b w:val="0"/>
            <w:webHidden/>
            <w:color w:val="000000" w:themeColor="text1"/>
          </w:rPr>
        </w:r>
        <w:r w:rsidR="00C90485" w:rsidRPr="009F36EE">
          <w:rPr>
            <w:b w:val="0"/>
            <w:webHidden/>
            <w:color w:val="000000" w:themeColor="text1"/>
          </w:rPr>
          <w:fldChar w:fldCharType="separate"/>
        </w:r>
        <w:r w:rsidR="000F6171">
          <w:rPr>
            <w:b w:val="0"/>
            <w:webHidden/>
            <w:color w:val="000000" w:themeColor="text1"/>
          </w:rPr>
          <w:t>77</w:t>
        </w:r>
        <w:r w:rsidR="00C90485" w:rsidRPr="009F36EE">
          <w:rPr>
            <w:b w:val="0"/>
            <w:webHidden/>
            <w:color w:val="000000" w:themeColor="text1"/>
          </w:rPr>
          <w:fldChar w:fldCharType="end"/>
        </w:r>
      </w:hyperlink>
    </w:p>
    <w:p w14:paraId="6081A4F3" w14:textId="760FB844" w:rsidR="00C90485" w:rsidRPr="009F36EE" w:rsidRDefault="00000000">
      <w:pPr>
        <w:pStyle w:val="TOC1"/>
        <w:rPr>
          <w:rFonts w:asciiTheme="minorHAnsi" w:eastAsiaTheme="minorEastAsia" w:hAnsiTheme="minorHAnsi" w:cstheme="minorBidi"/>
          <w:b w:val="0"/>
          <w:color w:val="000000" w:themeColor="text1"/>
          <w:spacing w:val="0"/>
          <w:sz w:val="22"/>
          <w:szCs w:val="22"/>
          <w:lang w:val="en-US"/>
        </w:rPr>
      </w:pPr>
      <w:hyperlink w:anchor="_Toc194275855" w:history="1">
        <w:r w:rsidR="00C90485" w:rsidRPr="009F36EE">
          <w:rPr>
            <w:rStyle w:val="Hyperlink"/>
            <w:b w:val="0"/>
            <w:color w:val="000000" w:themeColor="text1"/>
          </w:rPr>
          <w:t>Hình 2.18. Cán cân thương mại của Thanh Hóa giai đoạn 2012-2023</w:t>
        </w:r>
        <w:r w:rsidR="00C90485" w:rsidRPr="009F36EE">
          <w:rPr>
            <w:b w:val="0"/>
            <w:webHidden/>
            <w:color w:val="000000" w:themeColor="text1"/>
          </w:rPr>
          <w:tab/>
        </w:r>
        <w:r w:rsidR="00C90485" w:rsidRPr="009F36EE">
          <w:rPr>
            <w:b w:val="0"/>
            <w:webHidden/>
            <w:color w:val="000000" w:themeColor="text1"/>
          </w:rPr>
          <w:fldChar w:fldCharType="begin"/>
        </w:r>
        <w:r w:rsidR="00C90485" w:rsidRPr="009F36EE">
          <w:rPr>
            <w:b w:val="0"/>
            <w:webHidden/>
            <w:color w:val="000000" w:themeColor="text1"/>
          </w:rPr>
          <w:instrText xml:space="preserve"> PAGEREF _Toc194275855 \h </w:instrText>
        </w:r>
        <w:r w:rsidR="00C90485" w:rsidRPr="009F36EE">
          <w:rPr>
            <w:b w:val="0"/>
            <w:webHidden/>
            <w:color w:val="000000" w:themeColor="text1"/>
          </w:rPr>
        </w:r>
        <w:r w:rsidR="00C90485" w:rsidRPr="009F36EE">
          <w:rPr>
            <w:b w:val="0"/>
            <w:webHidden/>
            <w:color w:val="000000" w:themeColor="text1"/>
          </w:rPr>
          <w:fldChar w:fldCharType="separate"/>
        </w:r>
        <w:r w:rsidR="000F6171">
          <w:rPr>
            <w:b w:val="0"/>
            <w:webHidden/>
            <w:color w:val="000000" w:themeColor="text1"/>
          </w:rPr>
          <w:t>79</w:t>
        </w:r>
        <w:r w:rsidR="00C90485" w:rsidRPr="009F36EE">
          <w:rPr>
            <w:b w:val="0"/>
            <w:webHidden/>
            <w:color w:val="000000" w:themeColor="text1"/>
          </w:rPr>
          <w:fldChar w:fldCharType="end"/>
        </w:r>
      </w:hyperlink>
    </w:p>
    <w:p w14:paraId="68A1D651" w14:textId="5201BC36" w:rsidR="00C90485" w:rsidRPr="009F36EE" w:rsidRDefault="00000000">
      <w:pPr>
        <w:pStyle w:val="TOC1"/>
        <w:rPr>
          <w:rFonts w:asciiTheme="minorHAnsi" w:eastAsiaTheme="minorEastAsia" w:hAnsiTheme="minorHAnsi" w:cstheme="minorBidi"/>
          <w:b w:val="0"/>
          <w:color w:val="000000" w:themeColor="text1"/>
          <w:spacing w:val="0"/>
          <w:sz w:val="22"/>
          <w:szCs w:val="22"/>
          <w:lang w:val="en-US"/>
        </w:rPr>
      </w:pPr>
      <w:hyperlink w:anchor="_Toc194275856" w:history="1">
        <w:r w:rsidR="00C90485" w:rsidRPr="009F36EE">
          <w:rPr>
            <w:rStyle w:val="Hyperlink"/>
            <w:b w:val="0"/>
            <w:color w:val="000000" w:themeColor="text1"/>
          </w:rPr>
          <w:t>Hình 2.19. Lao động trong các doanh nghiệp xuất nhập khẩu so với lao động</w:t>
        </w:r>
        <w:r w:rsidR="00C90485" w:rsidRPr="009F36EE">
          <w:rPr>
            <w:b w:val="0"/>
            <w:webHidden/>
            <w:color w:val="000000" w:themeColor="text1"/>
          </w:rPr>
          <w:tab/>
        </w:r>
        <w:r w:rsidR="00C90485" w:rsidRPr="009F36EE">
          <w:rPr>
            <w:b w:val="0"/>
            <w:webHidden/>
            <w:color w:val="000000" w:themeColor="text1"/>
          </w:rPr>
          <w:fldChar w:fldCharType="begin"/>
        </w:r>
        <w:r w:rsidR="00C90485" w:rsidRPr="009F36EE">
          <w:rPr>
            <w:b w:val="0"/>
            <w:webHidden/>
            <w:color w:val="000000" w:themeColor="text1"/>
          </w:rPr>
          <w:instrText xml:space="preserve"> PAGEREF _Toc194275856 \h </w:instrText>
        </w:r>
        <w:r w:rsidR="00C90485" w:rsidRPr="009F36EE">
          <w:rPr>
            <w:b w:val="0"/>
            <w:webHidden/>
            <w:color w:val="000000" w:themeColor="text1"/>
          </w:rPr>
        </w:r>
        <w:r w:rsidR="00C90485" w:rsidRPr="009F36EE">
          <w:rPr>
            <w:b w:val="0"/>
            <w:webHidden/>
            <w:color w:val="000000" w:themeColor="text1"/>
          </w:rPr>
          <w:fldChar w:fldCharType="separate"/>
        </w:r>
        <w:r w:rsidR="000F6171">
          <w:rPr>
            <w:b w:val="0"/>
            <w:webHidden/>
            <w:color w:val="000000" w:themeColor="text1"/>
          </w:rPr>
          <w:t>82</w:t>
        </w:r>
        <w:r w:rsidR="00C90485" w:rsidRPr="009F36EE">
          <w:rPr>
            <w:b w:val="0"/>
            <w:webHidden/>
            <w:color w:val="000000" w:themeColor="text1"/>
          </w:rPr>
          <w:fldChar w:fldCharType="end"/>
        </w:r>
      </w:hyperlink>
    </w:p>
    <w:p w14:paraId="23A7CBAD" w14:textId="02DA1C10" w:rsidR="00C90485" w:rsidRPr="009F36EE" w:rsidRDefault="00000000">
      <w:pPr>
        <w:pStyle w:val="TOC1"/>
        <w:rPr>
          <w:rFonts w:asciiTheme="minorHAnsi" w:eastAsiaTheme="minorEastAsia" w:hAnsiTheme="minorHAnsi" w:cstheme="minorBidi"/>
          <w:b w:val="0"/>
          <w:color w:val="000000" w:themeColor="text1"/>
          <w:spacing w:val="0"/>
          <w:sz w:val="22"/>
          <w:szCs w:val="22"/>
          <w:lang w:val="en-US"/>
        </w:rPr>
      </w:pPr>
      <w:hyperlink w:anchor="_Toc194275857" w:history="1">
        <w:r w:rsidR="00C90485" w:rsidRPr="009F36EE">
          <w:rPr>
            <w:rStyle w:val="Hyperlink"/>
            <w:b w:val="0"/>
            <w:color w:val="000000" w:themeColor="text1"/>
          </w:rPr>
          <w:t>có việc làm và dân số trung bình toàn tỉnh Thanh Hóa giai đoạn 2012-2023</w:t>
        </w:r>
        <w:r w:rsidR="00C90485" w:rsidRPr="009F36EE">
          <w:rPr>
            <w:b w:val="0"/>
            <w:webHidden/>
            <w:color w:val="000000" w:themeColor="text1"/>
          </w:rPr>
          <w:tab/>
        </w:r>
        <w:r w:rsidR="00C90485" w:rsidRPr="009F36EE">
          <w:rPr>
            <w:b w:val="0"/>
            <w:webHidden/>
            <w:color w:val="000000" w:themeColor="text1"/>
          </w:rPr>
          <w:fldChar w:fldCharType="begin"/>
        </w:r>
        <w:r w:rsidR="00C90485" w:rsidRPr="009F36EE">
          <w:rPr>
            <w:b w:val="0"/>
            <w:webHidden/>
            <w:color w:val="000000" w:themeColor="text1"/>
          </w:rPr>
          <w:instrText xml:space="preserve"> PAGEREF _Toc194275857 \h </w:instrText>
        </w:r>
        <w:r w:rsidR="00C90485" w:rsidRPr="009F36EE">
          <w:rPr>
            <w:b w:val="0"/>
            <w:webHidden/>
            <w:color w:val="000000" w:themeColor="text1"/>
          </w:rPr>
        </w:r>
        <w:r w:rsidR="00C90485" w:rsidRPr="009F36EE">
          <w:rPr>
            <w:b w:val="0"/>
            <w:webHidden/>
            <w:color w:val="000000" w:themeColor="text1"/>
          </w:rPr>
          <w:fldChar w:fldCharType="separate"/>
        </w:r>
        <w:r w:rsidR="000F6171">
          <w:rPr>
            <w:b w:val="0"/>
            <w:webHidden/>
            <w:color w:val="000000" w:themeColor="text1"/>
          </w:rPr>
          <w:t>82</w:t>
        </w:r>
        <w:r w:rsidR="00C90485" w:rsidRPr="009F36EE">
          <w:rPr>
            <w:b w:val="0"/>
            <w:webHidden/>
            <w:color w:val="000000" w:themeColor="text1"/>
          </w:rPr>
          <w:fldChar w:fldCharType="end"/>
        </w:r>
      </w:hyperlink>
    </w:p>
    <w:p w14:paraId="773D750D" w14:textId="2A410C61" w:rsidR="00C90485" w:rsidRPr="009F36EE" w:rsidRDefault="00000000">
      <w:pPr>
        <w:pStyle w:val="TOC1"/>
        <w:rPr>
          <w:rFonts w:asciiTheme="minorHAnsi" w:eastAsiaTheme="minorEastAsia" w:hAnsiTheme="minorHAnsi" w:cstheme="minorBidi"/>
          <w:b w:val="0"/>
          <w:color w:val="000000" w:themeColor="text1"/>
          <w:spacing w:val="0"/>
          <w:sz w:val="22"/>
          <w:szCs w:val="22"/>
          <w:lang w:val="en-US"/>
        </w:rPr>
      </w:pPr>
      <w:hyperlink w:anchor="_Toc194275858" w:history="1">
        <w:r w:rsidR="00C90485" w:rsidRPr="009F36EE">
          <w:rPr>
            <w:rStyle w:val="Hyperlink"/>
            <w:b w:val="0"/>
            <w:color w:val="000000" w:themeColor="text1"/>
          </w:rPr>
          <w:t>Hình 2.20. Trình độ của đội ngũ lãnh đạo các doanh nghiệp xuất nhập khẩu của Thanh Hóa giai đoạn 2012-2023</w:t>
        </w:r>
        <w:r w:rsidR="00C90485" w:rsidRPr="009F36EE">
          <w:rPr>
            <w:b w:val="0"/>
            <w:webHidden/>
            <w:color w:val="000000" w:themeColor="text1"/>
          </w:rPr>
          <w:tab/>
        </w:r>
        <w:r w:rsidR="00C90485" w:rsidRPr="009F36EE">
          <w:rPr>
            <w:b w:val="0"/>
            <w:webHidden/>
            <w:color w:val="000000" w:themeColor="text1"/>
          </w:rPr>
          <w:fldChar w:fldCharType="begin"/>
        </w:r>
        <w:r w:rsidR="00C90485" w:rsidRPr="009F36EE">
          <w:rPr>
            <w:b w:val="0"/>
            <w:webHidden/>
            <w:color w:val="000000" w:themeColor="text1"/>
          </w:rPr>
          <w:instrText xml:space="preserve"> PAGEREF _Toc194275858 \h </w:instrText>
        </w:r>
        <w:r w:rsidR="00C90485" w:rsidRPr="009F36EE">
          <w:rPr>
            <w:b w:val="0"/>
            <w:webHidden/>
            <w:color w:val="000000" w:themeColor="text1"/>
          </w:rPr>
        </w:r>
        <w:r w:rsidR="00C90485" w:rsidRPr="009F36EE">
          <w:rPr>
            <w:b w:val="0"/>
            <w:webHidden/>
            <w:color w:val="000000" w:themeColor="text1"/>
          </w:rPr>
          <w:fldChar w:fldCharType="separate"/>
        </w:r>
        <w:r w:rsidR="000F6171">
          <w:rPr>
            <w:b w:val="0"/>
            <w:webHidden/>
            <w:color w:val="000000" w:themeColor="text1"/>
          </w:rPr>
          <w:t>83</w:t>
        </w:r>
        <w:r w:rsidR="00C90485" w:rsidRPr="009F36EE">
          <w:rPr>
            <w:b w:val="0"/>
            <w:webHidden/>
            <w:color w:val="000000" w:themeColor="text1"/>
          </w:rPr>
          <w:fldChar w:fldCharType="end"/>
        </w:r>
      </w:hyperlink>
    </w:p>
    <w:p w14:paraId="0BC05F53" w14:textId="60C8A919" w:rsidR="00C90485" w:rsidRPr="009F36EE" w:rsidRDefault="00000000">
      <w:pPr>
        <w:pStyle w:val="TOC1"/>
        <w:rPr>
          <w:rFonts w:asciiTheme="minorHAnsi" w:eastAsiaTheme="minorEastAsia" w:hAnsiTheme="minorHAnsi" w:cstheme="minorBidi"/>
          <w:b w:val="0"/>
          <w:color w:val="000000" w:themeColor="text1"/>
          <w:spacing w:val="0"/>
          <w:sz w:val="22"/>
          <w:szCs w:val="22"/>
          <w:lang w:val="en-US"/>
        </w:rPr>
      </w:pPr>
      <w:hyperlink w:anchor="_Toc194275859" w:history="1">
        <w:r w:rsidR="00C90485" w:rsidRPr="009F36EE">
          <w:rPr>
            <w:rStyle w:val="Hyperlink"/>
            <w:b w:val="0"/>
            <w:color w:val="000000" w:themeColor="text1"/>
          </w:rPr>
          <w:t>Hình 2.21. Tổng số doanh nghiệp và số lượng lao động trong doanh nghiệp</w:t>
        </w:r>
        <w:r w:rsidR="00C90485" w:rsidRPr="009F36EE">
          <w:rPr>
            <w:b w:val="0"/>
            <w:webHidden/>
            <w:color w:val="000000" w:themeColor="text1"/>
          </w:rPr>
          <w:tab/>
        </w:r>
        <w:r w:rsidR="00C90485" w:rsidRPr="009F36EE">
          <w:rPr>
            <w:b w:val="0"/>
            <w:webHidden/>
            <w:color w:val="000000" w:themeColor="text1"/>
          </w:rPr>
          <w:fldChar w:fldCharType="begin"/>
        </w:r>
        <w:r w:rsidR="00C90485" w:rsidRPr="009F36EE">
          <w:rPr>
            <w:b w:val="0"/>
            <w:webHidden/>
            <w:color w:val="000000" w:themeColor="text1"/>
          </w:rPr>
          <w:instrText xml:space="preserve"> PAGEREF _Toc194275859 \h </w:instrText>
        </w:r>
        <w:r w:rsidR="00C90485" w:rsidRPr="009F36EE">
          <w:rPr>
            <w:b w:val="0"/>
            <w:webHidden/>
            <w:color w:val="000000" w:themeColor="text1"/>
          </w:rPr>
        </w:r>
        <w:r w:rsidR="00C90485" w:rsidRPr="009F36EE">
          <w:rPr>
            <w:b w:val="0"/>
            <w:webHidden/>
            <w:color w:val="000000" w:themeColor="text1"/>
          </w:rPr>
          <w:fldChar w:fldCharType="separate"/>
        </w:r>
        <w:r w:rsidR="000F6171">
          <w:rPr>
            <w:b w:val="0"/>
            <w:webHidden/>
            <w:color w:val="000000" w:themeColor="text1"/>
          </w:rPr>
          <w:t>84</w:t>
        </w:r>
        <w:r w:rsidR="00C90485" w:rsidRPr="009F36EE">
          <w:rPr>
            <w:b w:val="0"/>
            <w:webHidden/>
            <w:color w:val="000000" w:themeColor="text1"/>
          </w:rPr>
          <w:fldChar w:fldCharType="end"/>
        </w:r>
      </w:hyperlink>
    </w:p>
    <w:p w14:paraId="6E15A055" w14:textId="5850F9C8" w:rsidR="00C90485" w:rsidRPr="009F36EE" w:rsidRDefault="00000000">
      <w:pPr>
        <w:pStyle w:val="TOC1"/>
        <w:rPr>
          <w:rFonts w:asciiTheme="minorHAnsi" w:eastAsiaTheme="minorEastAsia" w:hAnsiTheme="minorHAnsi" w:cstheme="minorBidi"/>
          <w:b w:val="0"/>
          <w:color w:val="000000" w:themeColor="text1"/>
          <w:spacing w:val="0"/>
          <w:sz w:val="22"/>
          <w:szCs w:val="22"/>
          <w:lang w:val="en-US"/>
        </w:rPr>
      </w:pPr>
      <w:hyperlink w:anchor="_Toc194275860" w:history="1">
        <w:r w:rsidR="00C90485" w:rsidRPr="009F36EE">
          <w:rPr>
            <w:rStyle w:val="Hyperlink"/>
            <w:b w:val="0"/>
            <w:color w:val="000000" w:themeColor="text1"/>
          </w:rPr>
          <w:t>xuất nhập khẩu của Thanh Hóa giai đoạn 2012-2023</w:t>
        </w:r>
        <w:r w:rsidR="00C90485" w:rsidRPr="009F36EE">
          <w:rPr>
            <w:b w:val="0"/>
            <w:webHidden/>
            <w:color w:val="000000" w:themeColor="text1"/>
          </w:rPr>
          <w:tab/>
        </w:r>
        <w:r w:rsidR="00C90485" w:rsidRPr="009F36EE">
          <w:rPr>
            <w:b w:val="0"/>
            <w:webHidden/>
            <w:color w:val="000000" w:themeColor="text1"/>
          </w:rPr>
          <w:fldChar w:fldCharType="begin"/>
        </w:r>
        <w:r w:rsidR="00C90485" w:rsidRPr="009F36EE">
          <w:rPr>
            <w:b w:val="0"/>
            <w:webHidden/>
            <w:color w:val="000000" w:themeColor="text1"/>
          </w:rPr>
          <w:instrText xml:space="preserve"> PAGEREF _Toc194275860 \h </w:instrText>
        </w:r>
        <w:r w:rsidR="00C90485" w:rsidRPr="009F36EE">
          <w:rPr>
            <w:b w:val="0"/>
            <w:webHidden/>
            <w:color w:val="000000" w:themeColor="text1"/>
          </w:rPr>
        </w:r>
        <w:r w:rsidR="00C90485" w:rsidRPr="009F36EE">
          <w:rPr>
            <w:b w:val="0"/>
            <w:webHidden/>
            <w:color w:val="000000" w:themeColor="text1"/>
          </w:rPr>
          <w:fldChar w:fldCharType="separate"/>
        </w:r>
        <w:r w:rsidR="000F6171">
          <w:rPr>
            <w:b w:val="0"/>
            <w:webHidden/>
            <w:color w:val="000000" w:themeColor="text1"/>
          </w:rPr>
          <w:t>84</w:t>
        </w:r>
        <w:r w:rsidR="00C90485" w:rsidRPr="009F36EE">
          <w:rPr>
            <w:b w:val="0"/>
            <w:webHidden/>
            <w:color w:val="000000" w:themeColor="text1"/>
          </w:rPr>
          <w:fldChar w:fldCharType="end"/>
        </w:r>
      </w:hyperlink>
    </w:p>
    <w:p w14:paraId="4EB4CB06" w14:textId="06B97298" w:rsidR="00C90485" w:rsidRPr="009F36EE" w:rsidRDefault="00000000">
      <w:pPr>
        <w:pStyle w:val="TOC1"/>
        <w:rPr>
          <w:rFonts w:asciiTheme="minorHAnsi" w:eastAsiaTheme="minorEastAsia" w:hAnsiTheme="minorHAnsi" w:cstheme="minorBidi"/>
          <w:b w:val="0"/>
          <w:color w:val="000000" w:themeColor="text1"/>
          <w:spacing w:val="0"/>
          <w:sz w:val="22"/>
          <w:szCs w:val="22"/>
          <w:lang w:val="en-US"/>
        </w:rPr>
      </w:pPr>
      <w:hyperlink w:anchor="_Toc194275861" w:history="1">
        <w:r w:rsidR="00C90485" w:rsidRPr="009F36EE">
          <w:rPr>
            <w:rStyle w:val="Hyperlink"/>
            <w:b w:val="0"/>
            <w:color w:val="000000" w:themeColor="text1"/>
          </w:rPr>
          <w:t>Hình 2.22. Thu nhập bình quân tháng của người lao động trong các doanh nghiệp xuất nhập khẩu của Thanh Hóa giai đoạn 2012-2023</w:t>
        </w:r>
        <w:r w:rsidR="00C90485" w:rsidRPr="009F36EE">
          <w:rPr>
            <w:b w:val="0"/>
            <w:webHidden/>
            <w:color w:val="000000" w:themeColor="text1"/>
          </w:rPr>
          <w:tab/>
        </w:r>
        <w:r w:rsidR="00C90485" w:rsidRPr="009F36EE">
          <w:rPr>
            <w:b w:val="0"/>
            <w:webHidden/>
            <w:color w:val="000000" w:themeColor="text1"/>
          </w:rPr>
          <w:fldChar w:fldCharType="begin"/>
        </w:r>
        <w:r w:rsidR="00C90485" w:rsidRPr="009F36EE">
          <w:rPr>
            <w:b w:val="0"/>
            <w:webHidden/>
            <w:color w:val="000000" w:themeColor="text1"/>
          </w:rPr>
          <w:instrText xml:space="preserve"> PAGEREF _Toc194275861 \h </w:instrText>
        </w:r>
        <w:r w:rsidR="00C90485" w:rsidRPr="009F36EE">
          <w:rPr>
            <w:b w:val="0"/>
            <w:webHidden/>
            <w:color w:val="000000" w:themeColor="text1"/>
          </w:rPr>
        </w:r>
        <w:r w:rsidR="00C90485" w:rsidRPr="009F36EE">
          <w:rPr>
            <w:b w:val="0"/>
            <w:webHidden/>
            <w:color w:val="000000" w:themeColor="text1"/>
          </w:rPr>
          <w:fldChar w:fldCharType="separate"/>
        </w:r>
        <w:r w:rsidR="000F6171">
          <w:rPr>
            <w:b w:val="0"/>
            <w:webHidden/>
            <w:color w:val="000000" w:themeColor="text1"/>
          </w:rPr>
          <w:t>84</w:t>
        </w:r>
        <w:r w:rsidR="00C90485" w:rsidRPr="009F36EE">
          <w:rPr>
            <w:b w:val="0"/>
            <w:webHidden/>
            <w:color w:val="000000" w:themeColor="text1"/>
          </w:rPr>
          <w:fldChar w:fldCharType="end"/>
        </w:r>
      </w:hyperlink>
    </w:p>
    <w:p w14:paraId="08DD7F9F" w14:textId="0F206995" w:rsidR="00C90485" w:rsidRPr="009F36EE" w:rsidRDefault="00000000">
      <w:pPr>
        <w:pStyle w:val="TOC1"/>
        <w:rPr>
          <w:rFonts w:asciiTheme="minorHAnsi" w:eastAsiaTheme="minorEastAsia" w:hAnsiTheme="minorHAnsi" w:cstheme="minorBidi"/>
          <w:b w:val="0"/>
          <w:color w:val="000000" w:themeColor="text1"/>
          <w:spacing w:val="0"/>
          <w:sz w:val="22"/>
          <w:szCs w:val="22"/>
          <w:lang w:val="en-US"/>
        </w:rPr>
      </w:pPr>
      <w:hyperlink w:anchor="_Toc194275862" w:history="1">
        <w:r w:rsidR="00C90485" w:rsidRPr="009F36EE">
          <w:rPr>
            <w:rStyle w:val="Hyperlink"/>
            <w:b w:val="0"/>
            <w:color w:val="000000" w:themeColor="text1"/>
          </w:rPr>
          <w:t>Hình 2.23. Kim ngạch xuất khẩu đá và nhiên liệu khoáng sản của Thanh Hóa giai đoạn 2012-2023</w:t>
        </w:r>
        <w:r w:rsidR="00C90485" w:rsidRPr="009F36EE">
          <w:rPr>
            <w:b w:val="0"/>
            <w:webHidden/>
            <w:color w:val="000000" w:themeColor="text1"/>
          </w:rPr>
          <w:tab/>
        </w:r>
        <w:r w:rsidR="00C90485" w:rsidRPr="009F36EE">
          <w:rPr>
            <w:b w:val="0"/>
            <w:webHidden/>
            <w:color w:val="000000" w:themeColor="text1"/>
          </w:rPr>
          <w:fldChar w:fldCharType="begin"/>
        </w:r>
        <w:r w:rsidR="00C90485" w:rsidRPr="009F36EE">
          <w:rPr>
            <w:b w:val="0"/>
            <w:webHidden/>
            <w:color w:val="000000" w:themeColor="text1"/>
          </w:rPr>
          <w:instrText xml:space="preserve"> PAGEREF _Toc194275862 \h </w:instrText>
        </w:r>
        <w:r w:rsidR="00C90485" w:rsidRPr="009F36EE">
          <w:rPr>
            <w:b w:val="0"/>
            <w:webHidden/>
            <w:color w:val="000000" w:themeColor="text1"/>
          </w:rPr>
        </w:r>
        <w:r w:rsidR="00C90485" w:rsidRPr="009F36EE">
          <w:rPr>
            <w:b w:val="0"/>
            <w:webHidden/>
            <w:color w:val="000000" w:themeColor="text1"/>
          </w:rPr>
          <w:fldChar w:fldCharType="separate"/>
        </w:r>
        <w:r w:rsidR="000F6171">
          <w:rPr>
            <w:b w:val="0"/>
            <w:webHidden/>
            <w:color w:val="000000" w:themeColor="text1"/>
          </w:rPr>
          <w:t>91</w:t>
        </w:r>
        <w:r w:rsidR="00C90485" w:rsidRPr="009F36EE">
          <w:rPr>
            <w:b w:val="0"/>
            <w:webHidden/>
            <w:color w:val="000000" w:themeColor="text1"/>
          </w:rPr>
          <w:fldChar w:fldCharType="end"/>
        </w:r>
      </w:hyperlink>
    </w:p>
    <w:p w14:paraId="3475B374" w14:textId="37A9B714" w:rsidR="00C90485" w:rsidRPr="009F36EE" w:rsidRDefault="00000000">
      <w:pPr>
        <w:pStyle w:val="TOC1"/>
        <w:rPr>
          <w:rFonts w:asciiTheme="minorHAnsi" w:eastAsiaTheme="minorEastAsia" w:hAnsiTheme="minorHAnsi" w:cstheme="minorBidi"/>
          <w:b w:val="0"/>
          <w:color w:val="000000" w:themeColor="text1"/>
          <w:spacing w:val="0"/>
          <w:sz w:val="22"/>
          <w:szCs w:val="22"/>
          <w:lang w:val="en-US"/>
        </w:rPr>
      </w:pPr>
      <w:hyperlink w:anchor="_Toc194275863" w:history="1">
        <w:r w:rsidR="00C90485" w:rsidRPr="009F36EE">
          <w:rPr>
            <w:rStyle w:val="Hyperlink"/>
            <w:b w:val="0"/>
            <w:color w:val="000000" w:themeColor="text1"/>
          </w:rPr>
          <w:t>Hình 2.24. Kim ngạch xuất khẩu thô một số mặt hàng tài nguyên của Thanh Hóa</w:t>
        </w:r>
        <w:r w:rsidR="00C90485" w:rsidRPr="009F36EE">
          <w:rPr>
            <w:b w:val="0"/>
            <w:webHidden/>
            <w:color w:val="000000" w:themeColor="text1"/>
          </w:rPr>
          <w:tab/>
        </w:r>
        <w:r w:rsidR="00C90485" w:rsidRPr="009F36EE">
          <w:rPr>
            <w:b w:val="0"/>
            <w:webHidden/>
            <w:color w:val="000000" w:themeColor="text1"/>
          </w:rPr>
          <w:fldChar w:fldCharType="begin"/>
        </w:r>
        <w:r w:rsidR="00C90485" w:rsidRPr="009F36EE">
          <w:rPr>
            <w:b w:val="0"/>
            <w:webHidden/>
            <w:color w:val="000000" w:themeColor="text1"/>
          </w:rPr>
          <w:instrText xml:space="preserve"> PAGEREF _Toc194275863 \h </w:instrText>
        </w:r>
        <w:r w:rsidR="00C90485" w:rsidRPr="009F36EE">
          <w:rPr>
            <w:b w:val="0"/>
            <w:webHidden/>
            <w:color w:val="000000" w:themeColor="text1"/>
          </w:rPr>
        </w:r>
        <w:r w:rsidR="00C90485" w:rsidRPr="009F36EE">
          <w:rPr>
            <w:b w:val="0"/>
            <w:webHidden/>
            <w:color w:val="000000" w:themeColor="text1"/>
          </w:rPr>
          <w:fldChar w:fldCharType="separate"/>
        </w:r>
        <w:r w:rsidR="000F6171">
          <w:rPr>
            <w:b w:val="0"/>
            <w:webHidden/>
            <w:color w:val="000000" w:themeColor="text1"/>
          </w:rPr>
          <w:t>92</w:t>
        </w:r>
        <w:r w:rsidR="00C90485" w:rsidRPr="009F36EE">
          <w:rPr>
            <w:b w:val="0"/>
            <w:webHidden/>
            <w:color w:val="000000" w:themeColor="text1"/>
          </w:rPr>
          <w:fldChar w:fldCharType="end"/>
        </w:r>
      </w:hyperlink>
    </w:p>
    <w:p w14:paraId="227247ED" w14:textId="3F8D2B85" w:rsidR="00C90485" w:rsidRPr="009F36EE" w:rsidRDefault="00000000">
      <w:pPr>
        <w:pStyle w:val="TOC1"/>
        <w:rPr>
          <w:rFonts w:asciiTheme="minorHAnsi" w:eastAsiaTheme="minorEastAsia" w:hAnsiTheme="minorHAnsi" w:cstheme="minorBidi"/>
          <w:b w:val="0"/>
          <w:color w:val="000000" w:themeColor="text1"/>
          <w:spacing w:val="0"/>
          <w:sz w:val="22"/>
          <w:szCs w:val="22"/>
          <w:lang w:val="en-US"/>
        </w:rPr>
      </w:pPr>
      <w:hyperlink w:anchor="_Toc194275864" w:history="1">
        <w:r w:rsidR="00C90485" w:rsidRPr="009F36EE">
          <w:rPr>
            <w:rStyle w:val="Hyperlink"/>
            <w:b w:val="0"/>
            <w:color w:val="000000" w:themeColor="text1"/>
          </w:rPr>
          <w:t>giai đoạn 2012-2023</w:t>
        </w:r>
        <w:r w:rsidR="00C90485" w:rsidRPr="009F36EE">
          <w:rPr>
            <w:b w:val="0"/>
            <w:webHidden/>
            <w:color w:val="000000" w:themeColor="text1"/>
          </w:rPr>
          <w:tab/>
        </w:r>
        <w:r w:rsidR="00C90485" w:rsidRPr="009F36EE">
          <w:rPr>
            <w:b w:val="0"/>
            <w:webHidden/>
            <w:color w:val="000000" w:themeColor="text1"/>
          </w:rPr>
          <w:fldChar w:fldCharType="begin"/>
        </w:r>
        <w:r w:rsidR="00C90485" w:rsidRPr="009F36EE">
          <w:rPr>
            <w:b w:val="0"/>
            <w:webHidden/>
            <w:color w:val="000000" w:themeColor="text1"/>
          </w:rPr>
          <w:instrText xml:space="preserve"> PAGEREF _Toc194275864 \h </w:instrText>
        </w:r>
        <w:r w:rsidR="00C90485" w:rsidRPr="009F36EE">
          <w:rPr>
            <w:b w:val="0"/>
            <w:webHidden/>
            <w:color w:val="000000" w:themeColor="text1"/>
          </w:rPr>
        </w:r>
        <w:r w:rsidR="00C90485" w:rsidRPr="009F36EE">
          <w:rPr>
            <w:b w:val="0"/>
            <w:webHidden/>
            <w:color w:val="000000" w:themeColor="text1"/>
          </w:rPr>
          <w:fldChar w:fldCharType="separate"/>
        </w:r>
        <w:r w:rsidR="000F6171">
          <w:rPr>
            <w:b w:val="0"/>
            <w:webHidden/>
            <w:color w:val="000000" w:themeColor="text1"/>
          </w:rPr>
          <w:t>92</w:t>
        </w:r>
        <w:r w:rsidR="00C90485" w:rsidRPr="009F36EE">
          <w:rPr>
            <w:b w:val="0"/>
            <w:webHidden/>
            <w:color w:val="000000" w:themeColor="text1"/>
          </w:rPr>
          <w:fldChar w:fldCharType="end"/>
        </w:r>
      </w:hyperlink>
    </w:p>
    <w:p w14:paraId="4693BC88" w14:textId="153E2053" w:rsidR="00137063" w:rsidRPr="009F36EE" w:rsidRDefault="00FD047A" w:rsidP="000901D0">
      <w:pPr>
        <w:tabs>
          <w:tab w:val="left" w:pos="1291"/>
        </w:tabs>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fldChar w:fldCharType="end"/>
      </w:r>
      <w:r w:rsidR="000901D0" w:rsidRPr="009F36EE">
        <w:rPr>
          <w:rFonts w:asciiTheme="majorHAnsi" w:hAnsiTheme="majorHAnsi" w:cstheme="majorHAnsi"/>
          <w:color w:val="000000" w:themeColor="text1"/>
          <w:spacing w:val="0"/>
          <w:szCs w:val="26"/>
        </w:rPr>
        <w:tab/>
      </w:r>
    </w:p>
    <w:p w14:paraId="458DF707" w14:textId="77777777" w:rsidR="005C4E2A" w:rsidRPr="009F36EE" w:rsidRDefault="005C4E2A" w:rsidP="00E272B1">
      <w:pPr>
        <w:spacing w:line="360" w:lineRule="auto"/>
        <w:jc w:val="center"/>
        <w:rPr>
          <w:rFonts w:asciiTheme="majorHAnsi" w:hAnsiTheme="majorHAnsi" w:cstheme="majorHAnsi"/>
          <w:color w:val="000000" w:themeColor="text1"/>
          <w:spacing w:val="0"/>
          <w:szCs w:val="26"/>
        </w:rPr>
      </w:pPr>
      <w:bookmarkStart w:id="103" w:name="_Toc167660869"/>
      <w:bookmarkStart w:id="104" w:name="_Toc174924571"/>
      <w:bookmarkStart w:id="105" w:name="_Toc175046570"/>
      <w:bookmarkStart w:id="106" w:name="_Toc175046657"/>
      <w:bookmarkStart w:id="107" w:name="_Toc175048782"/>
    </w:p>
    <w:p w14:paraId="33A543B5" w14:textId="77777777" w:rsidR="00D351AF" w:rsidRPr="009F36EE" w:rsidRDefault="00D351AF" w:rsidP="00D351AF">
      <w:pPr>
        <w:rPr>
          <w:rFonts w:asciiTheme="majorHAnsi" w:hAnsiTheme="majorHAnsi" w:cstheme="majorHAnsi"/>
          <w:bCs/>
          <w:color w:val="000000" w:themeColor="text1"/>
          <w:spacing w:val="0"/>
          <w:szCs w:val="26"/>
        </w:rPr>
      </w:pPr>
    </w:p>
    <w:p w14:paraId="47A0DC02" w14:textId="723F0AA2" w:rsidR="00D351AF" w:rsidRPr="009F36EE" w:rsidRDefault="00C90485" w:rsidP="00C90485">
      <w:pPr>
        <w:tabs>
          <w:tab w:val="left" w:pos="7200"/>
        </w:tabs>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ab/>
      </w:r>
    </w:p>
    <w:p w14:paraId="11812594" w14:textId="460CC06E" w:rsidR="00C90485" w:rsidRPr="009F36EE" w:rsidRDefault="00C90485" w:rsidP="00C90485">
      <w:pPr>
        <w:tabs>
          <w:tab w:val="left" w:pos="7200"/>
        </w:tabs>
        <w:rPr>
          <w:rFonts w:asciiTheme="majorHAnsi" w:hAnsiTheme="majorHAnsi" w:cstheme="majorHAnsi"/>
          <w:color w:val="000000" w:themeColor="text1"/>
          <w:szCs w:val="26"/>
        </w:rPr>
        <w:sectPr w:rsidR="00C90485" w:rsidRPr="009F36EE" w:rsidSect="00FB4885">
          <w:headerReference w:type="default" r:id="rId16"/>
          <w:footerReference w:type="default" r:id="rId17"/>
          <w:headerReference w:type="first" r:id="rId18"/>
          <w:footerReference w:type="first" r:id="rId19"/>
          <w:pgSz w:w="11907" w:h="16840" w:code="9"/>
          <w:pgMar w:top="1814" w:right="1077" w:bottom="1531" w:left="1814" w:header="992" w:footer="851" w:gutter="0"/>
          <w:pgNumType w:fmt="lowerRoman" w:start="1"/>
          <w:cols w:space="720"/>
          <w:titlePg/>
          <w:docGrid w:linePitch="360"/>
        </w:sectPr>
      </w:pPr>
      <w:r w:rsidRPr="009F36EE">
        <w:rPr>
          <w:rFonts w:asciiTheme="majorHAnsi" w:hAnsiTheme="majorHAnsi" w:cstheme="majorHAnsi"/>
          <w:color w:val="000000" w:themeColor="text1"/>
          <w:szCs w:val="26"/>
        </w:rPr>
        <w:tab/>
      </w:r>
    </w:p>
    <w:p w14:paraId="5415DAC2" w14:textId="05570D58" w:rsidR="0091582F" w:rsidRPr="009F36EE" w:rsidRDefault="00327FD9" w:rsidP="00F30CAA">
      <w:pPr>
        <w:pStyle w:val="Heading1"/>
        <w:spacing w:after="0" w:line="319" w:lineRule="auto"/>
        <w:rPr>
          <w:rFonts w:asciiTheme="majorHAnsi" w:hAnsiTheme="majorHAnsi" w:cstheme="majorHAnsi"/>
          <w:color w:val="000000" w:themeColor="text1"/>
        </w:rPr>
      </w:pPr>
      <w:bookmarkStart w:id="108" w:name="_Toc176103592"/>
      <w:bookmarkStart w:id="109" w:name="_Toc176349927"/>
      <w:bookmarkStart w:id="110" w:name="_Toc194274666"/>
      <w:r w:rsidRPr="009F36EE">
        <w:rPr>
          <w:rFonts w:asciiTheme="majorHAnsi" w:hAnsiTheme="majorHAnsi" w:cstheme="majorHAnsi"/>
          <w:color w:val="000000" w:themeColor="text1"/>
        </w:rPr>
        <w:lastRenderedPageBreak/>
        <w:t xml:space="preserve">PHẦN </w:t>
      </w:r>
      <w:r w:rsidR="00AB70DC" w:rsidRPr="009F36EE">
        <w:rPr>
          <w:rFonts w:asciiTheme="majorHAnsi" w:hAnsiTheme="majorHAnsi" w:cstheme="majorHAnsi"/>
          <w:color w:val="000000" w:themeColor="text1"/>
        </w:rPr>
        <w:t>MỞ ĐẦU</w:t>
      </w:r>
      <w:bookmarkEnd w:id="103"/>
      <w:bookmarkEnd w:id="104"/>
      <w:bookmarkEnd w:id="105"/>
      <w:bookmarkEnd w:id="106"/>
      <w:bookmarkEnd w:id="107"/>
      <w:bookmarkEnd w:id="108"/>
      <w:bookmarkEnd w:id="109"/>
      <w:bookmarkEnd w:id="110"/>
    </w:p>
    <w:p w14:paraId="3B36F7F1" w14:textId="77777777" w:rsidR="00C40535" w:rsidRPr="009F36EE" w:rsidRDefault="00C40535" w:rsidP="00F30CAA">
      <w:pPr>
        <w:pStyle w:val="Heading1"/>
        <w:spacing w:after="0" w:line="319" w:lineRule="auto"/>
        <w:rPr>
          <w:rFonts w:asciiTheme="majorHAnsi" w:hAnsiTheme="majorHAnsi" w:cstheme="majorHAnsi"/>
          <w:color w:val="000000" w:themeColor="text1"/>
          <w:sz w:val="20"/>
          <w:szCs w:val="36"/>
        </w:rPr>
      </w:pPr>
    </w:p>
    <w:p w14:paraId="657620F0" w14:textId="2FA5DD66" w:rsidR="006B416D" w:rsidRPr="009F36EE" w:rsidRDefault="00794723" w:rsidP="00F30CAA">
      <w:pPr>
        <w:pStyle w:val="Heading2"/>
        <w:spacing w:before="0" w:after="0" w:line="319" w:lineRule="auto"/>
        <w:rPr>
          <w:rFonts w:cstheme="majorHAnsi"/>
          <w:i/>
          <w:color w:val="000000" w:themeColor="text1"/>
          <w:spacing w:val="0"/>
          <w:szCs w:val="26"/>
        </w:rPr>
      </w:pPr>
      <w:bookmarkStart w:id="111" w:name="_Toc176103593"/>
      <w:bookmarkStart w:id="112" w:name="_Toc194274667"/>
      <w:r w:rsidRPr="009F36EE">
        <w:rPr>
          <w:rFonts w:cstheme="majorHAnsi"/>
          <w:color w:val="000000" w:themeColor="text1"/>
          <w:spacing w:val="0"/>
          <w:szCs w:val="26"/>
        </w:rPr>
        <w:t>1. Sự cần thiết và ý nghĩa của nghiên cứu</w:t>
      </w:r>
      <w:bookmarkEnd w:id="111"/>
      <w:bookmarkEnd w:id="112"/>
    </w:p>
    <w:p w14:paraId="3EFB36EC" w14:textId="5B878FE9" w:rsidR="00364908" w:rsidRPr="009F36EE" w:rsidRDefault="00364908" w:rsidP="00C90485">
      <w:pPr>
        <w:spacing w:line="319" w:lineRule="auto"/>
        <w:ind w:firstLine="709"/>
        <w:rPr>
          <w:rFonts w:asciiTheme="majorHAnsi" w:hAnsiTheme="majorHAnsi" w:cstheme="majorHAnsi"/>
          <w:bCs/>
          <w:color w:val="000000" w:themeColor="text1"/>
          <w:spacing w:val="0"/>
          <w:szCs w:val="26"/>
        </w:rPr>
      </w:pPr>
      <w:r w:rsidRPr="009F36EE">
        <w:rPr>
          <w:rFonts w:asciiTheme="majorHAnsi" w:hAnsiTheme="majorHAnsi" w:cstheme="majorHAnsi"/>
          <w:bCs/>
          <w:color w:val="000000" w:themeColor="text1"/>
          <w:spacing w:val="0"/>
          <w:szCs w:val="26"/>
        </w:rPr>
        <w:t xml:space="preserve">Hoạt động </w:t>
      </w:r>
      <w:r w:rsidR="00A7454C" w:rsidRPr="009F36EE">
        <w:rPr>
          <w:rFonts w:asciiTheme="majorHAnsi" w:hAnsiTheme="majorHAnsi" w:cstheme="majorHAnsi"/>
          <w:bCs/>
          <w:color w:val="000000" w:themeColor="text1"/>
          <w:spacing w:val="0"/>
          <w:szCs w:val="26"/>
        </w:rPr>
        <w:t xml:space="preserve">XNK </w:t>
      </w:r>
      <w:r w:rsidRPr="009F36EE">
        <w:rPr>
          <w:rFonts w:asciiTheme="majorHAnsi" w:hAnsiTheme="majorHAnsi" w:cstheme="majorHAnsi"/>
          <w:bCs/>
          <w:color w:val="000000" w:themeColor="text1"/>
          <w:spacing w:val="0"/>
          <w:szCs w:val="26"/>
        </w:rPr>
        <w:t xml:space="preserve">mang lại nhiều lợi ích cho các quốc gia nói chung và các địa phương nói riêng như tăng thu ngoại tệ, cải thiện cán cân thanh toán, tăng thu ngân sách nhà nước, mở rộng thị trường đến những nơi mà các nhà sản xuất nội địa khó có thể tiếp cận, tạo sự cạnh tranh giữa hàng hóa nội địa và ngoại nhập… Bên cạnh những tác động tích cực, hoạt động </w:t>
      </w:r>
      <w:r w:rsidR="00A7454C" w:rsidRPr="009F36EE">
        <w:rPr>
          <w:rFonts w:asciiTheme="majorHAnsi" w:hAnsiTheme="majorHAnsi" w:cstheme="majorHAnsi"/>
          <w:bCs/>
          <w:color w:val="000000" w:themeColor="text1"/>
          <w:spacing w:val="0"/>
          <w:szCs w:val="26"/>
        </w:rPr>
        <w:t xml:space="preserve">XNK </w:t>
      </w:r>
      <w:r w:rsidRPr="009F36EE">
        <w:rPr>
          <w:rFonts w:asciiTheme="majorHAnsi" w:hAnsiTheme="majorHAnsi" w:cstheme="majorHAnsi"/>
          <w:bCs/>
          <w:color w:val="000000" w:themeColor="text1"/>
          <w:spacing w:val="0"/>
          <w:szCs w:val="26"/>
        </w:rPr>
        <w:t xml:space="preserve">cũng có nhiều tác động tiêu cực không nhỏ đến đến đời sống, kinh tế, xã hội, môi trường, đặc biệt đối với các nước đang và kém phát triển. Hoạt động </w:t>
      </w:r>
      <w:r w:rsidR="00A7454C" w:rsidRPr="009F36EE">
        <w:rPr>
          <w:rFonts w:asciiTheme="majorHAnsi" w:hAnsiTheme="majorHAnsi" w:cstheme="majorHAnsi"/>
          <w:bCs/>
          <w:color w:val="000000" w:themeColor="text1"/>
          <w:spacing w:val="0"/>
          <w:szCs w:val="26"/>
        </w:rPr>
        <w:t xml:space="preserve">XK </w:t>
      </w:r>
      <w:r w:rsidRPr="009F36EE">
        <w:rPr>
          <w:rFonts w:asciiTheme="majorHAnsi" w:hAnsiTheme="majorHAnsi" w:cstheme="majorHAnsi"/>
          <w:bCs/>
          <w:color w:val="000000" w:themeColor="text1"/>
          <w:spacing w:val="0"/>
          <w:szCs w:val="26"/>
        </w:rPr>
        <w:t xml:space="preserve">phát triển quá nhanh, đặc biệt là </w:t>
      </w:r>
      <w:r w:rsidR="00A7454C" w:rsidRPr="009F36EE">
        <w:rPr>
          <w:rFonts w:asciiTheme="majorHAnsi" w:hAnsiTheme="majorHAnsi" w:cstheme="majorHAnsi"/>
          <w:bCs/>
          <w:color w:val="000000" w:themeColor="text1"/>
          <w:spacing w:val="0"/>
          <w:szCs w:val="26"/>
        </w:rPr>
        <w:t xml:space="preserve">XK </w:t>
      </w:r>
      <w:r w:rsidRPr="009F36EE">
        <w:rPr>
          <w:rFonts w:asciiTheme="majorHAnsi" w:hAnsiTheme="majorHAnsi" w:cstheme="majorHAnsi"/>
          <w:bCs/>
          <w:color w:val="000000" w:themeColor="text1"/>
          <w:spacing w:val="0"/>
          <w:szCs w:val="26"/>
        </w:rPr>
        <w:t>các nguồn nguyên liệu không tái tạo, nguyên liệu thô và sơ chế dẫn đến cạn kiệt tài nguyên thiên nhiên và hủy hoại tài nguyên môi trường một cách nghiêm trọng</w:t>
      </w:r>
      <w:r w:rsidR="00666440" w:rsidRPr="009F36EE">
        <w:rPr>
          <w:rFonts w:asciiTheme="majorHAnsi" w:hAnsiTheme="majorHAnsi" w:cstheme="majorHAnsi"/>
          <w:bCs/>
          <w:color w:val="000000" w:themeColor="text1"/>
          <w:spacing w:val="0"/>
          <w:szCs w:val="26"/>
        </w:rPr>
        <w:t>. Bên cạnh đó</w:t>
      </w:r>
      <w:r w:rsidRPr="009F36EE">
        <w:rPr>
          <w:rFonts w:asciiTheme="majorHAnsi" w:hAnsiTheme="majorHAnsi" w:cstheme="majorHAnsi"/>
          <w:bCs/>
          <w:color w:val="000000" w:themeColor="text1"/>
          <w:spacing w:val="0"/>
          <w:szCs w:val="26"/>
        </w:rPr>
        <w:t xml:space="preserve">, việc </w:t>
      </w:r>
      <w:r w:rsidR="00A7454C" w:rsidRPr="009F36EE">
        <w:rPr>
          <w:rFonts w:asciiTheme="majorHAnsi" w:hAnsiTheme="majorHAnsi" w:cstheme="majorHAnsi"/>
          <w:bCs/>
          <w:color w:val="000000" w:themeColor="text1"/>
          <w:spacing w:val="0"/>
          <w:szCs w:val="26"/>
        </w:rPr>
        <w:t xml:space="preserve">NK </w:t>
      </w:r>
      <w:r w:rsidRPr="009F36EE">
        <w:rPr>
          <w:rFonts w:asciiTheme="majorHAnsi" w:hAnsiTheme="majorHAnsi" w:cstheme="majorHAnsi"/>
          <w:bCs/>
          <w:color w:val="000000" w:themeColor="text1"/>
          <w:spacing w:val="0"/>
          <w:szCs w:val="26"/>
        </w:rPr>
        <w:t xml:space="preserve">những dây chuyền sản xuất lạc hậu, những sản phẩm không thân thiện với môi trường cũng góp phần làm ô nhiễm môi trường và tạo gánh nặng cho xã hội. Những dấu hiệu về sự phát triển không bền vững đang là thách thức lớn đối với mỗi quốc gia, mỗi địa phương khi tham gia vào hoạt động </w:t>
      </w:r>
      <w:r w:rsidR="00376B2E" w:rsidRPr="009F36EE">
        <w:rPr>
          <w:rFonts w:asciiTheme="majorHAnsi" w:hAnsiTheme="majorHAnsi" w:cstheme="majorHAnsi"/>
          <w:bCs/>
          <w:color w:val="000000" w:themeColor="text1"/>
          <w:spacing w:val="0"/>
          <w:szCs w:val="26"/>
        </w:rPr>
        <w:t>XNK</w:t>
      </w:r>
      <w:r w:rsidRPr="009F36EE">
        <w:rPr>
          <w:rFonts w:asciiTheme="majorHAnsi" w:hAnsiTheme="majorHAnsi" w:cstheme="majorHAnsi"/>
          <w:bCs/>
          <w:color w:val="000000" w:themeColor="text1"/>
          <w:spacing w:val="0"/>
          <w:szCs w:val="26"/>
        </w:rPr>
        <w:t>.</w:t>
      </w:r>
    </w:p>
    <w:p w14:paraId="4676C504" w14:textId="17562123" w:rsidR="00364908" w:rsidRPr="009F36EE" w:rsidRDefault="00364908" w:rsidP="00C90485">
      <w:pPr>
        <w:spacing w:line="319" w:lineRule="auto"/>
        <w:ind w:firstLine="709"/>
        <w:rPr>
          <w:rFonts w:asciiTheme="majorHAnsi" w:hAnsiTheme="majorHAnsi" w:cstheme="majorHAnsi"/>
          <w:bCs/>
          <w:color w:val="000000" w:themeColor="text1"/>
          <w:spacing w:val="0"/>
          <w:szCs w:val="26"/>
        </w:rPr>
      </w:pPr>
      <w:r w:rsidRPr="009F36EE">
        <w:rPr>
          <w:rFonts w:asciiTheme="majorHAnsi" w:hAnsiTheme="majorHAnsi" w:cstheme="majorHAnsi"/>
          <w:bCs/>
          <w:color w:val="000000" w:themeColor="text1"/>
          <w:spacing w:val="0"/>
          <w:szCs w:val="26"/>
        </w:rPr>
        <w:t>PTBV là sự phát triển nhằm th</w:t>
      </w:r>
      <w:r w:rsidR="005B0E23" w:rsidRPr="009F36EE">
        <w:rPr>
          <w:rFonts w:asciiTheme="majorHAnsi" w:hAnsiTheme="majorHAnsi" w:cstheme="majorHAnsi"/>
          <w:bCs/>
          <w:color w:val="000000" w:themeColor="text1"/>
          <w:spacing w:val="0"/>
          <w:szCs w:val="26"/>
        </w:rPr>
        <w:t>ỏa</w:t>
      </w:r>
      <w:r w:rsidRPr="009F36EE">
        <w:rPr>
          <w:rFonts w:asciiTheme="majorHAnsi" w:hAnsiTheme="majorHAnsi" w:cstheme="majorHAnsi"/>
          <w:bCs/>
          <w:color w:val="000000" w:themeColor="text1"/>
          <w:spacing w:val="0"/>
          <w:szCs w:val="26"/>
        </w:rPr>
        <w:t xml:space="preserve"> mãn các nhu cầu hiện tại của con người nhưng không tổn hại tới sự </w:t>
      </w:r>
      <w:r w:rsidR="005B0E23" w:rsidRPr="009F36EE">
        <w:rPr>
          <w:rFonts w:asciiTheme="majorHAnsi" w:hAnsiTheme="majorHAnsi" w:cstheme="majorHAnsi"/>
          <w:bCs/>
          <w:color w:val="000000" w:themeColor="text1"/>
          <w:spacing w:val="0"/>
          <w:szCs w:val="26"/>
        </w:rPr>
        <w:t>thỏa</w:t>
      </w:r>
      <w:r w:rsidRPr="009F36EE">
        <w:rPr>
          <w:rFonts w:asciiTheme="majorHAnsi" w:hAnsiTheme="majorHAnsi" w:cstheme="majorHAnsi"/>
          <w:bCs/>
          <w:color w:val="000000" w:themeColor="text1"/>
          <w:spacing w:val="0"/>
          <w:szCs w:val="26"/>
        </w:rPr>
        <w:t xml:space="preserve"> mãn các nhu cầu của thế hệ tương lai. Với quan điểm đó, </w:t>
      </w:r>
      <w:r w:rsidR="00A7454C" w:rsidRPr="009F36EE">
        <w:rPr>
          <w:rFonts w:asciiTheme="majorHAnsi" w:hAnsiTheme="majorHAnsi" w:cstheme="majorHAnsi"/>
          <w:bCs/>
          <w:color w:val="000000" w:themeColor="text1"/>
          <w:spacing w:val="0"/>
          <w:szCs w:val="26"/>
        </w:rPr>
        <w:t xml:space="preserve">PTBV </w:t>
      </w:r>
      <w:r w:rsidRPr="009F36EE">
        <w:rPr>
          <w:rFonts w:asciiTheme="majorHAnsi" w:hAnsiTheme="majorHAnsi" w:cstheme="majorHAnsi"/>
          <w:bCs/>
          <w:color w:val="000000" w:themeColor="text1"/>
          <w:spacing w:val="0"/>
          <w:szCs w:val="26"/>
        </w:rPr>
        <w:t xml:space="preserve">đòi hỏi sự lồng ghép 3 vấn đề cơ bản là phát triển kinh tế, đảm bảo công bằng xã hội </w:t>
      </w:r>
      <w:r w:rsidR="004C0EE6" w:rsidRPr="009F36EE">
        <w:rPr>
          <w:rFonts w:asciiTheme="majorHAnsi" w:hAnsiTheme="majorHAnsi" w:cstheme="majorHAnsi"/>
          <w:bCs/>
          <w:color w:val="000000" w:themeColor="text1"/>
          <w:spacing w:val="0"/>
          <w:szCs w:val="26"/>
        </w:rPr>
        <w:t xml:space="preserve">và </w:t>
      </w:r>
      <w:r w:rsidRPr="009F36EE">
        <w:rPr>
          <w:rFonts w:asciiTheme="majorHAnsi" w:hAnsiTheme="majorHAnsi" w:cstheme="majorHAnsi"/>
          <w:bCs/>
          <w:color w:val="000000" w:themeColor="text1"/>
          <w:spacing w:val="0"/>
          <w:szCs w:val="26"/>
        </w:rPr>
        <w:t xml:space="preserve">BVMT. PTBV là chủ trương, là mục tiêu quan trọng xuyên suốt trong các văn kiện tài liệu của Đảng, chiến lược chính sách của Việt Nam. PTBV là xu thế tất yếu trong tiến trình phát triển của xã hội, là một lựa chọn mang tính chiến lược. Trong quá trình hội nhập kinh tế quốc tế, thương mại nói chung và hoạt động XNK nói riêng được coi là lĩnh vực tiên phong, đi trước mở đường cho các hoạt động quan hệ ngoại giao chính thức giữa các quốc gia. Hoạt động XNK đóng vai trò quan trọng, chủ lực trong quá trình phát triển kinh tế của các quốc gia, các địa phương trên toàn thế giới. Phát triển XNK là con đường nhanh nhất để khai thác những lợi thế của quốc gia, của địa phương, đẩy nhanh quá trình </w:t>
      </w:r>
      <w:r w:rsidR="00A7454C" w:rsidRPr="009F36EE">
        <w:rPr>
          <w:rFonts w:asciiTheme="majorHAnsi" w:hAnsiTheme="majorHAnsi" w:cstheme="majorHAnsi"/>
          <w:bCs/>
          <w:color w:val="000000" w:themeColor="text1"/>
          <w:spacing w:val="0"/>
          <w:szCs w:val="26"/>
        </w:rPr>
        <w:t>CNH</w:t>
      </w:r>
      <w:r w:rsidRPr="009F36EE">
        <w:rPr>
          <w:rFonts w:asciiTheme="majorHAnsi" w:hAnsiTheme="majorHAnsi" w:cstheme="majorHAnsi"/>
          <w:bCs/>
          <w:color w:val="000000" w:themeColor="text1"/>
          <w:spacing w:val="0"/>
          <w:szCs w:val="26"/>
        </w:rPr>
        <w:t xml:space="preserve">- </w:t>
      </w:r>
      <w:r w:rsidR="00A7454C" w:rsidRPr="009F36EE">
        <w:rPr>
          <w:rFonts w:asciiTheme="majorHAnsi" w:hAnsiTheme="majorHAnsi" w:cstheme="majorHAnsi"/>
          <w:bCs/>
          <w:color w:val="000000" w:themeColor="text1"/>
          <w:spacing w:val="0"/>
          <w:szCs w:val="26"/>
        </w:rPr>
        <w:t xml:space="preserve">HĐH </w:t>
      </w:r>
      <w:r w:rsidRPr="009F36EE">
        <w:rPr>
          <w:rFonts w:asciiTheme="majorHAnsi" w:hAnsiTheme="majorHAnsi" w:cstheme="majorHAnsi"/>
          <w:bCs/>
          <w:color w:val="000000" w:themeColor="text1"/>
          <w:spacing w:val="0"/>
          <w:szCs w:val="26"/>
        </w:rPr>
        <w:t>đất nước, nâng cao chất lượng cuộc sống của người dân, hướng tới mục tiêu phát triển lâu dài là PTBV.</w:t>
      </w:r>
    </w:p>
    <w:p w14:paraId="1C6F22F3" w14:textId="3A9DAECB" w:rsidR="00CE38C0" w:rsidRPr="009F36EE" w:rsidRDefault="00B01122" w:rsidP="00C90485">
      <w:pPr>
        <w:spacing w:line="322" w:lineRule="auto"/>
        <w:ind w:firstLine="709"/>
        <w:rPr>
          <w:rFonts w:asciiTheme="majorHAnsi" w:hAnsiTheme="majorHAnsi" w:cstheme="majorHAnsi"/>
          <w:bCs/>
          <w:color w:val="000000" w:themeColor="text1"/>
          <w:spacing w:val="0"/>
          <w:szCs w:val="26"/>
        </w:rPr>
      </w:pPr>
      <w:r w:rsidRPr="009F36EE">
        <w:rPr>
          <w:rFonts w:asciiTheme="majorHAnsi" w:hAnsiTheme="majorHAnsi" w:cstheme="majorHAnsi"/>
          <w:bCs/>
          <w:color w:val="000000" w:themeColor="text1"/>
          <w:spacing w:val="0"/>
          <w:szCs w:val="26"/>
        </w:rPr>
        <w:t>B</w:t>
      </w:r>
      <w:r w:rsidR="00CE38C0" w:rsidRPr="009F36EE">
        <w:rPr>
          <w:rFonts w:asciiTheme="majorHAnsi" w:hAnsiTheme="majorHAnsi" w:cstheme="majorHAnsi"/>
          <w:bCs/>
          <w:color w:val="000000" w:themeColor="text1"/>
          <w:spacing w:val="0"/>
          <w:szCs w:val="26"/>
        </w:rPr>
        <w:t xml:space="preserve">ối cảnh toàn cầu </w:t>
      </w:r>
      <w:r w:rsidRPr="009F36EE">
        <w:rPr>
          <w:rFonts w:asciiTheme="majorHAnsi" w:hAnsiTheme="majorHAnsi" w:cstheme="majorHAnsi"/>
          <w:bCs/>
          <w:color w:val="000000" w:themeColor="text1"/>
          <w:spacing w:val="0"/>
          <w:szCs w:val="26"/>
        </w:rPr>
        <w:t xml:space="preserve">hiện </w:t>
      </w:r>
      <w:r w:rsidR="003529E3" w:rsidRPr="009F36EE">
        <w:rPr>
          <w:rFonts w:asciiTheme="majorHAnsi" w:hAnsiTheme="majorHAnsi" w:cstheme="majorHAnsi"/>
          <w:bCs/>
          <w:color w:val="000000" w:themeColor="text1"/>
          <w:spacing w:val="0"/>
          <w:szCs w:val="26"/>
        </w:rPr>
        <w:t xml:space="preserve">tại </w:t>
      </w:r>
      <w:r w:rsidRPr="009F36EE">
        <w:rPr>
          <w:rFonts w:asciiTheme="majorHAnsi" w:hAnsiTheme="majorHAnsi" w:cstheme="majorHAnsi"/>
          <w:bCs/>
          <w:color w:val="000000" w:themeColor="text1"/>
          <w:spacing w:val="0"/>
          <w:szCs w:val="26"/>
        </w:rPr>
        <w:t xml:space="preserve">đang </w:t>
      </w:r>
      <w:r w:rsidR="00CE38C0" w:rsidRPr="009F36EE">
        <w:rPr>
          <w:rFonts w:asciiTheme="majorHAnsi" w:hAnsiTheme="majorHAnsi" w:cstheme="majorHAnsi"/>
          <w:bCs/>
          <w:color w:val="000000" w:themeColor="text1"/>
          <w:spacing w:val="0"/>
          <w:szCs w:val="26"/>
        </w:rPr>
        <w:t>đầy biến động</w:t>
      </w:r>
      <w:r w:rsidRPr="009F36EE">
        <w:rPr>
          <w:rFonts w:asciiTheme="majorHAnsi" w:hAnsiTheme="majorHAnsi" w:cstheme="majorHAnsi"/>
          <w:bCs/>
          <w:color w:val="000000" w:themeColor="text1"/>
          <w:spacing w:val="0"/>
          <w:szCs w:val="26"/>
        </w:rPr>
        <w:t xml:space="preserve"> khiến cho</w:t>
      </w:r>
      <w:r w:rsidR="00CE38C0" w:rsidRPr="009F36EE">
        <w:rPr>
          <w:rFonts w:asciiTheme="majorHAnsi" w:hAnsiTheme="majorHAnsi" w:cstheme="majorHAnsi"/>
          <w:bCs/>
          <w:color w:val="000000" w:themeColor="text1"/>
          <w:spacing w:val="0"/>
          <w:szCs w:val="26"/>
        </w:rPr>
        <w:t xml:space="preserve"> hoạt động XNK đang đứng trước cả cơ hội lẫn thách thức lớn. Một trong những yếu tố tác động mạnh mẽ nhất là nguy cơ chiến tranh thương mại giữa các nền kinh tế lớn, đặc biệt là từ chính sách bảo hộ và thuế quan của Mỹ. Những biện pháp trả đũa thương mại giữa các quốc gia có thể làm gián đoạn chuỗi cung ứng, tăng chi phí logistics và giảm sức cạnh tranh của hàng hóa Việt Nam. Điều này đòi hỏi các </w:t>
      </w:r>
      <w:r w:rsidR="00C90485" w:rsidRPr="009F36EE">
        <w:rPr>
          <w:rFonts w:asciiTheme="majorHAnsi" w:hAnsiTheme="majorHAnsi" w:cstheme="majorHAnsi"/>
          <w:bCs/>
          <w:color w:val="000000" w:themeColor="text1"/>
          <w:spacing w:val="0"/>
          <w:szCs w:val="26"/>
        </w:rPr>
        <w:t xml:space="preserve">DN </w:t>
      </w:r>
      <w:r w:rsidR="00CE38C0" w:rsidRPr="009F36EE">
        <w:rPr>
          <w:rFonts w:asciiTheme="majorHAnsi" w:hAnsiTheme="majorHAnsi" w:cstheme="majorHAnsi"/>
          <w:bCs/>
          <w:color w:val="000000" w:themeColor="text1"/>
          <w:spacing w:val="0"/>
          <w:szCs w:val="26"/>
        </w:rPr>
        <w:t>và chính quyền</w:t>
      </w:r>
      <w:r w:rsidR="00CF2AE9" w:rsidRPr="009F36EE">
        <w:rPr>
          <w:rFonts w:asciiTheme="majorHAnsi" w:hAnsiTheme="majorHAnsi" w:cstheme="majorHAnsi"/>
          <w:bCs/>
          <w:color w:val="000000" w:themeColor="text1"/>
          <w:spacing w:val="0"/>
          <w:szCs w:val="26"/>
        </w:rPr>
        <w:t xml:space="preserve">, </w:t>
      </w:r>
      <w:r w:rsidR="00CE38C0" w:rsidRPr="009F36EE">
        <w:rPr>
          <w:rFonts w:asciiTheme="majorHAnsi" w:hAnsiTheme="majorHAnsi" w:cstheme="majorHAnsi"/>
          <w:bCs/>
          <w:color w:val="000000" w:themeColor="text1"/>
          <w:spacing w:val="0"/>
          <w:szCs w:val="26"/>
        </w:rPr>
        <w:t xml:space="preserve">như tỉnh Thanh </w:t>
      </w:r>
      <w:r w:rsidR="00CE38C0" w:rsidRPr="009F36EE">
        <w:rPr>
          <w:rFonts w:asciiTheme="majorHAnsi" w:hAnsiTheme="majorHAnsi" w:cstheme="majorHAnsi"/>
          <w:bCs/>
          <w:color w:val="000000" w:themeColor="text1"/>
          <w:spacing w:val="0"/>
          <w:szCs w:val="26"/>
        </w:rPr>
        <w:lastRenderedPageBreak/>
        <w:t xml:space="preserve">Hóa, phải có giải pháp linh hoạt để thích ứng, bao gồm đa dạng hóa thị trường, nâng cao chất lượng sản phẩm và tận dụng các </w:t>
      </w:r>
      <w:r w:rsidRPr="009F36EE">
        <w:rPr>
          <w:rFonts w:asciiTheme="majorHAnsi" w:hAnsiTheme="majorHAnsi" w:cstheme="majorHAnsi"/>
          <w:bCs/>
          <w:color w:val="000000" w:themeColor="text1"/>
          <w:spacing w:val="0"/>
          <w:szCs w:val="26"/>
        </w:rPr>
        <w:t>H</w:t>
      </w:r>
      <w:r w:rsidR="00CE38C0" w:rsidRPr="009F36EE">
        <w:rPr>
          <w:rFonts w:asciiTheme="majorHAnsi" w:hAnsiTheme="majorHAnsi" w:cstheme="majorHAnsi"/>
          <w:bCs/>
          <w:color w:val="000000" w:themeColor="text1"/>
          <w:spacing w:val="0"/>
          <w:szCs w:val="26"/>
        </w:rPr>
        <w:t>iệp định thương mại tự do</w:t>
      </w:r>
      <w:r w:rsidR="00CF2AE9" w:rsidRPr="009F36EE">
        <w:rPr>
          <w:rFonts w:asciiTheme="majorHAnsi" w:hAnsiTheme="majorHAnsi" w:cstheme="majorHAnsi"/>
          <w:bCs/>
          <w:color w:val="000000" w:themeColor="text1"/>
          <w:spacing w:val="0"/>
          <w:szCs w:val="26"/>
        </w:rPr>
        <w:t xml:space="preserve">. </w:t>
      </w:r>
      <w:r w:rsidR="00CE38C0" w:rsidRPr="009F36EE">
        <w:rPr>
          <w:rFonts w:asciiTheme="majorHAnsi" w:hAnsiTheme="majorHAnsi" w:cstheme="majorHAnsi"/>
          <w:bCs/>
          <w:color w:val="000000" w:themeColor="text1"/>
          <w:spacing w:val="0"/>
          <w:szCs w:val="26"/>
        </w:rPr>
        <w:t>Bên cạnh rủi ro thương mại, xu hướng tái cơ cấu kinh tế toàn cầu cũng đặt ra yêu cầu mới. Việt Nam đang đẩy mạnh cải cách hành chính, hội nhập quốc tế sâu rộng và chuyển đổi mô hình tăng trưởng theo hướng bền vững hơn. Trong đó, kinh tế tuần hoàn và chuyển đổi số trở thành hai trụ cột quan trọng. Nhiều quốc gia nhập khẩu lớn như EU, Mỹ đã áp dụng các quy định khắt khe về giảm phát thải, đánh thuế carbon, thúc đẩy Việt Nam phải điều chỉnh chiến lược XNK để đáp ứng tiêu chuẩn xanh. Đặc biệt, với cam kết mạnh mẽ đạt Net Zero vào năm 2050, Việt Nam cần đẩy nhanh chuyển đổi xanh trong sản xuất và</w:t>
      </w:r>
      <w:r w:rsidR="00CF2AE9" w:rsidRPr="009F36EE">
        <w:rPr>
          <w:rFonts w:asciiTheme="majorHAnsi" w:hAnsiTheme="majorHAnsi" w:cstheme="majorHAnsi"/>
          <w:bCs/>
          <w:color w:val="000000" w:themeColor="text1"/>
          <w:spacing w:val="0"/>
          <w:szCs w:val="26"/>
        </w:rPr>
        <w:t xml:space="preserve"> XK</w:t>
      </w:r>
      <w:r w:rsidR="00CE38C0" w:rsidRPr="009F36EE">
        <w:rPr>
          <w:rFonts w:asciiTheme="majorHAnsi" w:hAnsiTheme="majorHAnsi" w:cstheme="majorHAnsi"/>
          <w:bCs/>
          <w:color w:val="000000" w:themeColor="text1"/>
          <w:spacing w:val="0"/>
          <w:szCs w:val="26"/>
        </w:rPr>
        <w:t xml:space="preserve">. Các ngành như dệt may, da giày, nông sản phải giảm phụ thuộc vào nguyên liệu hóa thạch, tăng cường sử dụng năng lượng tái tạo và áp dụng công nghệ sạch. Đồng thời, chuyển đổi số trong logistics và quản lý chuỗi cung ứng sẽ giúp </w:t>
      </w:r>
      <w:r w:rsidR="00CF2AE9" w:rsidRPr="009F36EE">
        <w:rPr>
          <w:rFonts w:asciiTheme="majorHAnsi" w:hAnsiTheme="majorHAnsi" w:cstheme="majorHAnsi"/>
          <w:bCs/>
          <w:color w:val="000000" w:themeColor="text1"/>
          <w:spacing w:val="0"/>
          <w:szCs w:val="26"/>
        </w:rPr>
        <w:t xml:space="preserve">DN </w:t>
      </w:r>
      <w:r w:rsidR="00CE38C0" w:rsidRPr="009F36EE">
        <w:rPr>
          <w:rFonts w:asciiTheme="majorHAnsi" w:hAnsiTheme="majorHAnsi" w:cstheme="majorHAnsi"/>
          <w:bCs/>
          <w:color w:val="000000" w:themeColor="text1"/>
          <w:spacing w:val="0"/>
          <w:szCs w:val="26"/>
        </w:rPr>
        <w:t>tối ưu hóa hiệu quả, giảm lãng phí và nâng cao khả năng cạnh tranh.</w:t>
      </w:r>
    </w:p>
    <w:p w14:paraId="5570F6A7" w14:textId="476F8DDA" w:rsidR="00364908" w:rsidRPr="009F36EE" w:rsidRDefault="00364908" w:rsidP="00C90485">
      <w:pPr>
        <w:spacing w:line="322" w:lineRule="auto"/>
        <w:ind w:firstLine="709"/>
        <w:rPr>
          <w:rFonts w:asciiTheme="majorHAnsi" w:hAnsiTheme="majorHAnsi" w:cstheme="majorHAnsi"/>
          <w:bCs/>
          <w:color w:val="000000" w:themeColor="text1"/>
          <w:spacing w:val="0"/>
          <w:szCs w:val="26"/>
        </w:rPr>
      </w:pPr>
      <w:r w:rsidRPr="009F36EE">
        <w:rPr>
          <w:rFonts w:asciiTheme="majorHAnsi" w:hAnsiTheme="majorHAnsi" w:cstheme="majorHAnsi"/>
          <w:bCs/>
          <w:color w:val="000000" w:themeColor="text1"/>
          <w:spacing w:val="0"/>
          <w:szCs w:val="26"/>
        </w:rPr>
        <w:t xml:space="preserve"> Trong những năm gần đây, vấn đề PTBV nói chung và PTXNKBV nói riêng đã và đang là chủ đề được quan tâm hàng đầu trong </w:t>
      </w:r>
      <w:r w:rsidR="00BD27DA" w:rsidRPr="009F36EE">
        <w:rPr>
          <w:rFonts w:asciiTheme="majorHAnsi" w:hAnsiTheme="majorHAnsi" w:cstheme="majorHAnsi"/>
          <w:bCs/>
          <w:color w:val="000000" w:themeColor="text1"/>
          <w:spacing w:val="0"/>
          <w:szCs w:val="26"/>
        </w:rPr>
        <w:t>bối cảnh hội nhập khu vực</w:t>
      </w:r>
      <w:r w:rsidR="001A5617" w:rsidRPr="009F36EE">
        <w:rPr>
          <w:rFonts w:asciiTheme="majorHAnsi" w:hAnsiTheme="majorHAnsi" w:cstheme="majorHAnsi"/>
          <w:bCs/>
          <w:color w:val="000000" w:themeColor="text1"/>
          <w:spacing w:val="0"/>
          <w:szCs w:val="26"/>
        </w:rPr>
        <w:t xml:space="preserve"> và</w:t>
      </w:r>
      <w:r w:rsidR="00BD27DA" w:rsidRPr="009F36EE">
        <w:rPr>
          <w:rFonts w:asciiTheme="majorHAnsi" w:hAnsiTheme="majorHAnsi" w:cstheme="majorHAnsi"/>
          <w:bCs/>
          <w:color w:val="000000" w:themeColor="text1"/>
          <w:spacing w:val="0"/>
          <w:szCs w:val="26"/>
        </w:rPr>
        <w:t xml:space="preserve"> toàn cầu hóa</w:t>
      </w:r>
      <w:r w:rsidR="001A5617" w:rsidRPr="009F36EE">
        <w:rPr>
          <w:rFonts w:asciiTheme="majorHAnsi" w:hAnsiTheme="majorHAnsi" w:cstheme="majorHAnsi"/>
          <w:bCs/>
          <w:color w:val="000000" w:themeColor="text1"/>
          <w:spacing w:val="0"/>
          <w:szCs w:val="26"/>
        </w:rPr>
        <w:t xml:space="preserve"> </w:t>
      </w:r>
      <w:r w:rsidRPr="009F36EE">
        <w:rPr>
          <w:rFonts w:asciiTheme="majorHAnsi" w:hAnsiTheme="majorHAnsi" w:cstheme="majorHAnsi"/>
          <w:bCs/>
          <w:color w:val="000000" w:themeColor="text1"/>
          <w:spacing w:val="0"/>
          <w:szCs w:val="26"/>
        </w:rPr>
        <w:t>bởi nó quyết định sự đến sự phát triển an toàn, bền lâu cho</w:t>
      </w:r>
      <w:r w:rsidR="00BD27DA" w:rsidRPr="009F36EE">
        <w:rPr>
          <w:rFonts w:asciiTheme="majorHAnsi" w:hAnsiTheme="majorHAnsi" w:cstheme="majorHAnsi"/>
          <w:bCs/>
          <w:color w:val="000000" w:themeColor="text1"/>
          <w:spacing w:val="0"/>
          <w:szCs w:val="26"/>
        </w:rPr>
        <w:t xml:space="preserve"> mỗi quốc gia và cho</w:t>
      </w:r>
      <w:r w:rsidRPr="009F36EE">
        <w:rPr>
          <w:rFonts w:asciiTheme="majorHAnsi" w:hAnsiTheme="majorHAnsi" w:cstheme="majorHAnsi"/>
          <w:bCs/>
          <w:color w:val="000000" w:themeColor="text1"/>
          <w:spacing w:val="0"/>
          <w:szCs w:val="26"/>
        </w:rPr>
        <w:t xml:space="preserve"> thế hệ con cháu trong tương lai. PTBV là mục tiêu phấn đấu của mỗi một quốc gia, mỗi một địa phương, trong đó PTXNKBV được coi là một trong những nhiệm vụ trọng tâm, mũi nhọn trong bối cảnh hội nhập kinh tế quốc tế. PTXNKBV là vấn đề cấp bách, thu hút sự quan tâm của Nhà nước, các tổ chức, </w:t>
      </w:r>
      <w:r w:rsidR="00EA51E6" w:rsidRPr="009F36EE">
        <w:rPr>
          <w:rFonts w:asciiTheme="majorHAnsi" w:hAnsiTheme="majorHAnsi" w:cstheme="majorHAnsi"/>
          <w:bCs/>
          <w:color w:val="000000" w:themeColor="text1"/>
          <w:spacing w:val="0"/>
          <w:szCs w:val="26"/>
        </w:rPr>
        <w:t xml:space="preserve">DN </w:t>
      </w:r>
      <w:r w:rsidRPr="009F36EE">
        <w:rPr>
          <w:rFonts w:asciiTheme="majorHAnsi" w:hAnsiTheme="majorHAnsi" w:cstheme="majorHAnsi"/>
          <w:bCs/>
          <w:color w:val="000000" w:themeColor="text1"/>
          <w:spacing w:val="0"/>
          <w:szCs w:val="26"/>
        </w:rPr>
        <w:t>và mọi thành viên trong xã hội. Các quốc gia, các địa phương cần phải xây dựng chiến lược, chính sách PTXNKBV theo thực lực và lợi thế của riêng mình, tránh được sự phụ thuộc quá nhiều vào tài nguyên thiên nhiên, hạn chế ô nhiễm môi trường nước và không khí. Song song với đó là những hoạt động thực tế của chính những DN</w:t>
      </w:r>
      <w:r w:rsidR="00EA51E6" w:rsidRPr="009F36EE">
        <w:rPr>
          <w:rFonts w:asciiTheme="majorHAnsi" w:hAnsiTheme="majorHAnsi" w:cstheme="majorHAnsi"/>
          <w:bCs/>
          <w:color w:val="000000" w:themeColor="text1"/>
          <w:spacing w:val="0"/>
          <w:szCs w:val="26"/>
        </w:rPr>
        <w:t xml:space="preserve"> </w:t>
      </w:r>
      <w:r w:rsidRPr="009F36EE">
        <w:rPr>
          <w:rFonts w:asciiTheme="majorHAnsi" w:hAnsiTheme="majorHAnsi" w:cstheme="majorHAnsi"/>
          <w:bCs/>
          <w:color w:val="000000" w:themeColor="text1"/>
          <w:spacing w:val="0"/>
          <w:szCs w:val="26"/>
        </w:rPr>
        <w:t>XNK</w:t>
      </w:r>
      <w:r w:rsidR="00EA51E6" w:rsidRPr="009F36EE">
        <w:rPr>
          <w:rFonts w:asciiTheme="majorHAnsi" w:hAnsiTheme="majorHAnsi" w:cstheme="majorHAnsi"/>
          <w:bCs/>
          <w:color w:val="000000" w:themeColor="text1"/>
          <w:spacing w:val="0"/>
          <w:szCs w:val="26"/>
        </w:rPr>
        <w:t xml:space="preserve"> </w:t>
      </w:r>
      <w:r w:rsidRPr="009F36EE">
        <w:rPr>
          <w:rFonts w:asciiTheme="majorHAnsi" w:hAnsiTheme="majorHAnsi" w:cstheme="majorHAnsi"/>
          <w:bCs/>
          <w:color w:val="000000" w:themeColor="text1"/>
          <w:spacing w:val="0"/>
          <w:szCs w:val="26"/>
        </w:rPr>
        <w:t>để làm tăng quy mô và giá trị hàng hóa</w:t>
      </w:r>
      <w:r w:rsidR="00EA51E6" w:rsidRPr="009F36EE">
        <w:rPr>
          <w:rFonts w:asciiTheme="majorHAnsi" w:hAnsiTheme="majorHAnsi" w:cstheme="majorHAnsi"/>
          <w:bCs/>
          <w:color w:val="000000" w:themeColor="text1"/>
          <w:spacing w:val="0"/>
          <w:szCs w:val="26"/>
        </w:rPr>
        <w:t xml:space="preserve"> XK</w:t>
      </w:r>
      <w:r w:rsidRPr="009F36EE">
        <w:rPr>
          <w:rFonts w:asciiTheme="majorHAnsi" w:hAnsiTheme="majorHAnsi" w:cstheme="majorHAnsi"/>
          <w:bCs/>
          <w:color w:val="000000" w:themeColor="text1"/>
          <w:spacing w:val="0"/>
          <w:szCs w:val="26"/>
        </w:rPr>
        <w:t xml:space="preserve">; </w:t>
      </w:r>
      <w:r w:rsidR="00EA51E6" w:rsidRPr="009F36EE">
        <w:rPr>
          <w:rFonts w:asciiTheme="majorHAnsi" w:hAnsiTheme="majorHAnsi" w:cstheme="majorHAnsi"/>
          <w:bCs/>
          <w:color w:val="000000" w:themeColor="text1"/>
          <w:spacing w:val="0"/>
          <w:szCs w:val="26"/>
        </w:rPr>
        <w:t xml:space="preserve">NK </w:t>
      </w:r>
      <w:r w:rsidRPr="009F36EE">
        <w:rPr>
          <w:rFonts w:asciiTheme="majorHAnsi" w:hAnsiTheme="majorHAnsi" w:cstheme="majorHAnsi"/>
          <w:bCs/>
          <w:color w:val="000000" w:themeColor="text1"/>
          <w:spacing w:val="0"/>
          <w:szCs w:val="26"/>
        </w:rPr>
        <w:t>những hàng hóa có hàm lượng</w:t>
      </w:r>
      <w:r w:rsidR="00853127" w:rsidRPr="009F36EE">
        <w:rPr>
          <w:rFonts w:asciiTheme="majorHAnsi" w:hAnsiTheme="majorHAnsi" w:cstheme="majorHAnsi"/>
          <w:bCs/>
          <w:color w:val="000000" w:themeColor="text1"/>
          <w:spacing w:val="0"/>
          <w:szCs w:val="26"/>
        </w:rPr>
        <w:t xml:space="preserve"> KHCN</w:t>
      </w:r>
      <w:r w:rsidRPr="009F36EE">
        <w:rPr>
          <w:rFonts w:asciiTheme="majorHAnsi" w:hAnsiTheme="majorHAnsi" w:cstheme="majorHAnsi"/>
          <w:bCs/>
          <w:color w:val="000000" w:themeColor="text1"/>
          <w:spacing w:val="0"/>
          <w:szCs w:val="26"/>
        </w:rPr>
        <w:t xml:space="preserve"> cao, góp phần và sự tăng trưởng ổn định cho nền kinh tế, nâng cao chất lượng cuộc sống của người dân của quốc gia đó, của địa phương.</w:t>
      </w:r>
      <w:r w:rsidR="006E2570" w:rsidRPr="009F36EE">
        <w:rPr>
          <w:rFonts w:asciiTheme="majorHAnsi" w:hAnsiTheme="majorHAnsi" w:cstheme="majorHAnsi"/>
          <w:bCs/>
          <w:color w:val="000000" w:themeColor="text1"/>
          <w:spacing w:val="0"/>
          <w:szCs w:val="26"/>
        </w:rPr>
        <w:t xml:space="preserve"> </w:t>
      </w:r>
      <w:r w:rsidR="006E2570" w:rsidRPr="009F36EE">
        <w:rPr>
          <w:rFonts w:asciiTheme="majorHAnsi" w:hAnsiTheme="majorHAnsi" w:cstheme="majorHAnsi"/>
          <w:color w:val="000000" w:themeColor="text1"/>
          <w:spacing w:val="0"/>
          <w:szCs w:val="26"/>
        </w:rPr>
        <w:t>Tại Việt Nam, PTXNKBV được triển khai từ những năm đầu thế kỷ 21 và tiếp tục được khẳng định vị trí, định hướng, mục tiêu trong chiến lược</w:t>
      </w:r>
      <w:r w:rsidR="009D1DCC" w:rsidRPr="009F36EE">
        <w:rPr>
          <w:rFonts w:asciiTheme="majorHAnsi" w:hAnsiTheme="majorHAnsi" w:cstheme="majorHAnsi"/>
          <w:color w:val="000000" w:themeColor="text1"/>
          <w:spacing w:val="0"/>
          <w:szCs w:val="26"/>
        </w:rPr>
        <w:t xml:space="preserve"> </w:t>
      </w:r>
      <w:r w:rsidR="006E2570" w:rsidRPr="009F36EE">
        <w:rPr>
          <w:rFonts w:asciiTheme="majorHAnsi" w:hAnsiTheme="majorHAnsi" w:cstheme="majorHAnsi"/>
          <w:color w:val="000000" w:themeColor="text1"/>
          <w:spacing w:val="0"/>
          <w:szCs w:val="26"/>
        </w:rPr>
        <w:t>XK hàng hóa của Việt Nam đến năm 2030 theo Quyết định số 493/QD-TTg ngày 19/4/2022. Theo đó, nội hàm PTXNKBV phải được tiếp cận gắn với lộ trình phát triển kinh tế tri thức, kinh tế số, kinh tế xanh và việc thực hiện các hiệp định thương</w:t>
      </w:r>
      <w:r w:rsidR="00F9639E" w:rsidRPr="009F36EE">
        <w:rPr>
          <w:rFonts w:asciiTheme="majorHAnsi" w:hAnsiTheme="majorHAnsi" w:cstheme="majorHAnsi"/>
          <w:color w:val="000000" w:themeColor="text1"/>
          <w:spacing w:val="0"/>
          <w:szCs w:val="26"/>
        </w:rPr>
        <w:t xml:space="preserve"> mại</w:t>
      </w:r>
      <w:r w:rsidR="006E2570" w:rsidRPr="009F36EE">
        <w:rPr>
          <w:rFonts w:asciiTheme="majorHAnsi" w:hAnsiTheme="majorHAnsi" w:cstheme="majorHAnsi"/>
          <w:color w:val="000000" w:themeColor="text1"/>
          <w:spacing w:val="0"/>
          <w:szCs w:val="26"/>
        </w:rPr>
        <w:t xml:space="preserve">, các cam kết giảm phát thải ròng đến năm 2050 về không. Đồng thời xác lập các yêu cầu phải đổi mới sáng tạo trong xây dựng, triển khai chính sách, </w:t>
      </w:r>
      <w:r w:rsidR="006E2570" w:rsidRPr="009F36EE">
        <w:rPr>
          <w:rFonts w:asciiTheme="majorHAnsi" w:hAnsiTheme="majorHAnsi" w:cstheme="majorHAnsi"/>
          <w:color w:val="000000" w:themeColor="text1"/>
          <w:spacing w:val="0"/>
          <w:szCs w:val="26"/>
        </w:rPr>
        <w:lastRenderedPageBreak/>
        <w:t>cơ chế quản lý (nhà nước TW, địa phương) và nâng cao hiệu quả XNK bền vững của từng địa phương, từng nhóm ngành hàng.</w:t>
      </w:r>
    </w:p>
    <w:p w14:paraId="48EE8B66" w14:textId="1A32940D" w:rsidR="006E31C5" w:rsidRPr="009F36EE" w:rsidRDefault="00AD4194" w:rsidP="00283766">
      <w:pPr>
        <w:spacing w:line="326"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val="vi-VN"/>
        </w:rPr>
        <w:t>Với diện tích tự nhiên 11.1</w:t>
      </w:r>
      <w:r w:rsidR="0074789F" w:rsidRPr="009F36EE">
        <w:rPr>
          <w:rFonts w:asciiTheme="majorHAnsi" w:hAnsiTheme="majorHAnsi" w:cstheme="majorHAnsi"/>
          <w:color w:val="000000" w:themeColor="text1"/>
          <w:spacing w:val="0"/>
          <w:szCs w:val="26"/>
          <w:lang w:val="vi-VN"/>
        </w:rPr>
        <w:t>14,6</w:t>
      </w:r>
      <w:r w:rsidRPr="009F36EE">
        <w:rPr>
          <w:rFonts w:asciiTheme="majorHAnsi" w:hAnsiTheme="majorHAnsi" w:cstheme="majorHAnsi"/>
          <w:color w:val="000000" w:themeColor="text1"/>
          <w:spacing w:val="0"/>
          <w:szCs w:val="26"/>
          <w:lang w:val="vi-VN"/>
        </w:rPr>
        <w:t xml:space="preserve"> km</w:t>
      </w:r>
      <w:r w:rsidRPr="009F36EE">
        <w:rPr>
          <w:rFonts w:asciiTheme="majorHAnsi" w:hAnsiTheme="majorHAnsi" w:cstheme="majorHAnsi"/>
          <w:color w:val="000000" w:themeColor="text1"/>
          <w:spacing w:val="0"/>
          <w:szCs w:val="26"/>
          <w:vertAlign w:val="superscript"/>
          <w:lang w:val="vi-VN"/>
        </w:rPr>
        <w:t>2</w:t>
      </w:r>
      <w:r w:rsidRPr="009F36EE">
        <w:rPr>
          <w:rFonts w:asciiTheme="majorHAnsi" w:hAnsiTheme="majorHAnsi" w:cstheme="majorHAnsi"/>
          <w:color w:val="000000" w:themeColor="text1"/>
          <w:spacing w:val="0"/>
          <w:szCs w:val="26"/>
          <w:lang w:val="vi-VN"/>
        </w:rPr>
        <w:t xml:space="preserve"> và dân số trên 3,</w:t>
      </w:r>
      <w:r w:rsidR="0074789F" w:rsidRPr="009F36EE">
        <w:rPr>
          <w:rFonts w:asciiTheme="majorHAnsi" w:hAnsiTheme="majorHAnsi" w:cstheme="majorHAnsi"/>
          <w:color w:val="000000" w:themeColor="text1"/>
          <w:spacing w:val="0"/>
          <w:szCs w:val="26"/>
          <w:lang w:val="vi-VN"/>
        </w:rPr>
        <w:t>64</w:t>
      </w:r>
      <w:r w:rsidRPr="009F36EE">
        <w:rPr>
          <w:rFonts w:asciiTheme="majorHAnsi" w:hAnsiTheme="majorHAnsi" w:cstheme="majorHAnsi"/>
          <w:color w:val="000000" w:themeColor="text1"/>
          <w:spacing w:val="0"/>
          <w:szCs w:val="26"/>
          <w:lang w:val="vi-VN"/>
        </w:rPr>
        <w:t xml:space="preserve"> triệu người, Thanh Hóa là tỉnh rộng thứ </w:t>
      </w:r>
      <w:r w:rsidR="00566167" w:rsidRPr="009F36EE">
        <w:rPr>
          <w:rFonts w:asciiTheme="majorHAnsi" w:hAnsiTheme="majorHAnsi" w:cstheme="majorHAnsi"/>
          <w:color w:val="000000" w:themeColor="text1"/>
          <w:spacing w:val="0"/>
          <w:szCs w:val="26"/>
          <w:lang w:val="vi-VN"/>
        </w:rPr>
        <w:t>5</w:t>
      </w:r>
      <w:r w:rsidRPr="009F36EE">
        <w:rPr>
          <w:rFonts w:asciiTheme="majorHAnsi" w:hAnsiTheme="majorHAnsi" w:cstheme="majorHAnsi"/>
          <w:color w:val="000000" w:themeColor="text1"/>
          <w:spacing w:val="0"/>
          <w:szCs w:val="26"/>
          <w:lang w:val="vi-VN"/>
        </w:rPr>
        <w:t xml:space="preserve"> cả nước và đứng thứ 3 về dân số</w:t>
      </w:r>
      <w:r w:rsidR="00AE3DF6" w:rsidRPr="009F36EE">
        <w:rPr>
          <w:rFonts w:asciiTheme="majorHAnsi" w:hAnsiTheme="majorHAnsi" w:cstheme="majorHAnsi"/>
          <w:color w:val="000000" w:themeColor="text1"/>
          <w:spacing w:val="0"/>
          <w:szCs w:val="26"/>
        </w:rPr>
        <w:t xml:space="preserve">. </w:t>
      </w:r>
      <w:r w:rsidRPr="009F36EE">
        <w:rPr>
          <w:rFonts w:asciiTheme="majorHAnsi" w:hAnsiTheme="majorHAnsi" w:cstheme="majorHAnsi"/>
          <w:color w:val="000000" w:themeColor="text1"/>
          <w:spacing w:val="0"/>
          <w:szCs w:val="26"/>
          <w:lang w:val="vi-VN"/>
        </w:rPr>
        <w:t xml:space="preserve">Thanh Hóa </w:t>
      </w:r>
      <w:r w:rsidR="002A034C" w:rsidRPr="009F36EE">
        <w:rPr>
          <w:rFonts w:asciiTheme="majorHAnsi" w:hAnsiTheme="majorHAnsi" w:cstheme="majorHAnsi"/>
          <w:color w:val="000000" w:themeColor="text1"/>
          <w:spacing w:val="0"/>
          <w:szCs w:val="26"/>
          <w:lang w:val="vi-VN"/>
        </w:rPr>
        <w:t xml:space="preserve">có điều kiện địa lý thuận lợi để phát triển kinh tế với </w:t>
      </w:r>
      <w:r w:rsidR="00BA3B74" w:rsidRPr="009F36EE">
        <w:rPr>
          <w:rFonts w:asciiTheme="majorHAnsi" w:hAnsiTheme="majorHAnsi" w:cstheme="majorHAnsi"/>
          <w:color w:val="000000" w:themeColor="text1"/>
          <w:spacing w:val="0"/>
          <w:szCs w:val="26"/>
          <w:lang w:val="vi-VN"/>
        </w:rPr>
        <w:t>vị trí mở, cửa ngõ vào Nam ra Bắc và cũng là điểm dừng chân trên đường hàng hải quốc tế</w:t>
      </w:r>
      <w:r w:rsidRPr="009F36EE">
        <w:rPr>
          <w:rFonts w:asciiTheme="majorHAnsi" w:hAnsiTheme="majorHAnsi" w:cstheme="majorHAnsi"/>
          <w:color w:val="000000" w:themeColor="text1"/>
          <w:spacing w:val="0"/>
          <w:szCs w:val="26"/>
          <w:shd w:val="clear" w:color="auto" w:fill="FFFFFF"/>
          <w:lang w:val="vi-VN"/>
        </w:rPr>
        <w:t>. Thanh Hóa có cảng quốc tế Nghi Sơn, sân bay Thọ Xuân</w:t>
      </w:r>
      <w:r w:rsidR="00AB4443" w:rsidRPr="009F36EE">
        <w:rPr>
          <w:rFonts w:asciiTheme="majorHAnsi" w:hAnsiTheme="majorHAnsi" w:cstheme="majorHAnsi"/>
          <w:color w:val="000000" w:themeColor="text1"/>
          <w:spacing w:val="0"/>
          <w:szCs w:val="26"/>
          <w:lang w:val="vi-VN"/>
        </w:rPr>
        <w:t>; hệ thống cơ sở hạ tầng kinh tế phát triển với 01 khu kinh tế, 08 KCN tổng diện tích hơn 2.000</w:t>
      </w:r>
      <w:r w:rsidR="006A4A62" w:rsidRPr="009F36EE">
        <w:rPr>
          <w:rFonts w:asciiTheme="majorHAnsi" w:hAnsiTheme="majorHAnsi" w:cstheme="majorHAnsi"/>
          <w:color w:val="000000" w:themeColor="text1"/>
          <w:spacing w:val="0"/>
          <w:szCs w:val="26"/>
          <w:lang w:val="vi-VN"/>
        </w:rPr>
        <w:t xml:space="preserve"> </w:t>
      </w:r>
      <w:r w:rsidR="00AB4443" w:rsidRPr="009F36EE">
        <w:rPr>
          <w:rFonts w:asciiTheme="majorHAnsi" w:hAnsiTheme="majorHAnsi" w:cstheme="majorHAnsi"/>
          <w:color w:val="000000" w:themeColor="text1"/>
          <w:spacing w:val="0"/>
          <w:szCs w:val="26"/>
          <w:lang w:val="vi-VN"/>
        </w:rPr>
        <w:t>ha</w:t>
      </w:r>
      <w:r w:rsidR="009B7C1F" w:rsidRPr="009F36EE">
        <w:rPr>
          <w:rFonts w:asciiTheme="majorHAnsi" w:hAnsiTheme="majorHAnsi" w:cstheme="majorHAnsi"/>
          <w:color w:val="000000" w:themeColor="text1"/>
          <w:spacing w:val="0"/>
          <w:szCs w:val="26"/>
          <w:lang w:val="vi-VN"/>
        </w:rPr>
        <w:t>,</w:t>
      </w:r>
      <w:r w:rsidR="00AB4443" w:rsidRPr="009F36EE">
        <w:rPr>
          <w:rFonts w:asciiTheme="majorHAnsi" w:hAnsiTheme="majorHAnsi" w:cstheme="majorHAnsi"/>
          <w:color w:val="000000" w:themeColor="text1"/>
          <w:spacing w:val="0"/>
          <w:szCs w:val="26"/>
          <w:lang w:val="vi-VN"/>
        </w:rPr>
        <w:t xml:space="preserve"> 45</w:t>
      </w:r>
      <w:r w:rsidR="00A2714C" w:rsidRPr="009F36EE">
        <w:rPr>
          <w:rFonts w:asciiTheme="majorHAnsi" w:hAnsiTheme="majorHAnsi" w:cstheme="majorHAnsi"/>
          <w:color w:val="000000" w:themeColor="text1"/>
          <w:spacing w:val="0"/>
          <w:szCs w:val="26"/>
        </w:rPr>
        <w:t xml:space="preserve"> CCN</w:t>
      </w:r>
      <w:r w:rsidR="009B7C1F" w:rsidRPr="009F36EE">
        <w:rPr>
          <w:rFonts w:asciiTheme="majorHAnsi" w:hAnsiTheme="majorHAnsi" w:cstheme="majorHAnsi"/>
          <w:color w:val="000000" w:themeColor="text1"/>
          <w:spacing w:val="0"/>
          <w:szCs w:val="26"/>
          <w:lang w:val="vi-VN"/>
        </w:rPr>
        <w:t xml:space="preserve">, </w:t>
      </w:r>
      <w:r w:rsidR="00AB4443" w:rsidRPr="009F36EE">
        <w:rPr>
          <w:rFonts w:asciiTheme="majorHAnsi" w:hAnsiTheme="majorHAnsi" w:cstheme="majorHAnsi"/>
          <w:color w:val="000000" w:themeColor="text1"/>
          <w:spacing w:val="0"/>
          <w:szCs w:val="26"/>
          <w:lang w:val="vi-VN"/>
        </w:rPr>
        <w:t>dẫn đầu miền Trung trong thu hút đầu tư nước ngoài</w:t>
      </w:r>
      <w:r w:rsidRPr="009F36EE">
        <w:rPr>
          <w:rFonts w:asciiTheme="majorHAnsi" w:hAnsiTheme="majorHAnsi" w:cstheme="majorHAnsi"/>
          <w:color w:val="000000" w:themeColor="text1"/>
          <w:spacing w:val="0"/>
          <w:szCs w:val="26"/>
          <w:shd w:val="clear" w:color="auto" w:fill="FFFFFF"/>
          <w:lang w:val="vi-VN"/>
        </w:rPr>
        <w:t>. T</w:t>
      </w:r>
      <w:r w:rsidRPr="009F36EE">
        <w:rPr>
          <w:rFonts w:asciiTheme="majorHAnsi" w:hAnsiTheme="majorHAnsi" w:cstheme="majorHAnsi"/>
          <w:color w:val="000000" w:themeColor="text1"/>
          <w:spacing w:val="0"/>
          <w:szCs w:val="26"/>
          <w:lang w:val="vi-VN"/>
        </w:rPr>
        <w:t>hanh Hóa còn có nguồn lực lao động dồi dào với trình độ tương đối cao (</w:t>
      </w:r>
      <w:r w:rsidR="001D459C" w:rsidRPr="009F36EE">
        <w:rPr>
          <w:rFonts w:asciiTheme="majorHAnsi" w:hAnsiTheme="majorHAnsi" w:cstheme="majorHAnsi"/>
          <w:color w:val="000000" w:themeColor="text1"/>
          <w:spacing w:val="0"/>
          <w:szCs w:val="26"/>
          <w:lang w:val="vi-VN"/>
        </w:rPr>
        <w:t xml:space="preserve">~ </w:t>
      </w:r>
      <w:r w:rsidRPr="009F36EE">
        <w:rPr>
          <w:rFonts w:asciiTheme="majorHAnsi" w:hAnsiTheme="majorHAnsi" w:cstheme="majorHAnsi"/>
          <w:color w:val="000000" w:themeColor="text1"/>
          <w:spacing w:val="0"/>
          <w:szCs w:val="26"/>
          <w:lang w:val="vi-VN"/>
        </w:rPr>
        <w:t>2,</w:t>
      </w:r>
      <w:r w:rsidR="001D459C" w:rsidRPr="009F36EE">
        <w:rPr>
          <w:rFonts w:asciiTheme="majorHAnsi" w:hAnsiTheme="majorHAnsi" w:cstheme="majorHAnsi"/>
          <w:color w:val="000000" w:themeColor="text1"/>
          <w:spacing w:val="0"/>
          <w:szCs w:val="26"/>
          <w:lang w:val="vi-VN"/>
        </w:rPr>
        <w:t>1</w:t>
      </w:r>
      <w:r w:rsidRPr="009F36EE">
        <w:rPr>
          <w:rFonts w:asciiTheme="majorHAnsi" w:hAnsiTheme="majorHAnsi" w:cstheme="majorHAnsi"/>
          <w:color w:val="000000" w:themeColor="text1"/>
          <w:spacing w:val="0"/>
          <w:szCs w:val="26"/>
          <w:lang w:val="vi-VN"/>
        </w:rPr>
        <w:t xml:space="preserve"> triệu lao động</w:t>
      </w:r>
      <w:r w:rsidR="00A42CC9" w:rsidRPr="009F36EE">
        <w:rPr>
          <w:rFonts w:asciiTheme="majorHAnsi" w:hAnsiTheme="majorHAnsi" w:cstheme="majorHAnsi"/>
          <w:color w:val="000000" w:themeColor="text1"/>
          <w:spacing w:val="0"/>
          <w:szCs w:val="26"/>
          <w:lang w:val="vi-VN"/>
        </w:rPr>
        <w:t xml:space="preserve"> năm 202</w:t>
      </w:r>
      <w:r w:rsidR="001D459C" w:rsidRPr="009F36EE">
        <w:rPr>
          <w:rFonts w:asciiTheme="majorHAnsi" w:hAnsiTheme="majorHAnsi" w:cstheme="majorHAnsi"/>
          <w:color w:val="000000" w:themeColor="text1"/>
          <w:spacing w:val="0"/>
          <w:szCs w:val="26"/>
          <w:lang w:val="vi-VN"/>
        </w:rPr>
        <w:t>3</w:t>
      </w:r>
      <w:r w:rsidRPr="009F36EE">
        <w:rPr>
          <w:rFonts w:asciiTheme="majorHAnsi" w:hAnsiTheme="majorHAnsi" w:cstheme="majorHAnsi"/>
          <w:color w:val="000000" w:themeColor="text1"/>
          <w:spacing w:val="0"/>
          <w:szCs w:val="26"/>
          <w:lang w:val="vi-VN"/>
        </w:rPr>
        <w:t>)</w:t>
      </w:r>
      <w:r w:rsidR="009C1078" w:rsidRPr="009F36EE">
        <w:rPr>
          <w:rFonts w:asciiTheme="majorHAnsi" w:hAnsiTheme="majorHAnsi" w:cstheme="majorHAnsi"/>
          <w:color w:val="000000" w:themeColor="text1"/>
          <w:spacing w:val="0"/>
          <w:szCs w:val="26"/>
          <w:lang w:val="vi-VN"/>
        </w:rPr>
        <w:t>.</w:t>
      </w:r>
      <w:r w:rsidRPr="009F36EE">
        <w:rPr>
          <w:rFonts w:asciiTheme="majorHAnsi" w:hAnsiTheme="majorHAnsi" w:cstheme="majorHAnsi"/>
          <w:color w:val="000000" w:themeColor="text1"/>
          <w:spacing w:val="0"/>
          <w:szCs w:val="26"/>
          <w:lang w:val="vi-VN"/>
        </w:rPr>
        <w:t xml:space="preserve"> Tất cả các yếu tố đó tạo ra tiền đề thuận lợi để hoạt động thương mại nói chung và hoạt động </w:t>
      </w:r>
      <w:r w:rsidR="009C1078" w:rsidRPr="009F36EE">
        <w:rPr>
          <w:rFonts w:asciiTheme="majorHAnsi" w:hAnsiTheme="majorHAnsi" w:cstheme="majorHAnsi"/>
          <w:color w:val="000000" w:themeColor="text1"/>
          <w:spacing w:val="0"/>
          <w:szCs w:val="26"/>
          <w:lang w:val="vi-VN"/>
        </w:rPr>
        <w:t>XNK</w:t>
      </w:r>
      <w:r w:rsidRPr="009F36EE">
        <w:rPr>
          <w:rFonts w:asciiTheme="majorHAnsi" w:hAnsiTheme="majorHAnsi" w:cstheme="majorHAnsi"/>
          <w:color w:val="000000" w:themeColor="text1"/>
          <w:spacing w:val="0"/>
          <w:szCs w:val="26"/>
          <w:lang w:val="vi-VN"/>
        </w:rPr>
        <w:t xml:space="preserve"> nói riêng của tỉnh phát triển mạnh mẽ trong giai đoạn </w:t>
      </w:r>
      <w:r w:rsidR="009C1078" w:rsidRPr="009F36EE">
        <w:rPr>
          <w:rFonts w:asciiTheme="majorHAnsi" w:hAnsiTheme="majorHAnsi" w:cstheme="majorHAnsi"/>
          <w:color w:val="000000" w:themeColor="text1"/>
          <w:spacing w:val="0"/>
          <w:szCs w:val="26"/>
          <w:lang w:val="vi-VN"/>
        </w:rPr>
        <w:t>hơn 10 năm vừa qua</w:t>
      </w:r>
      <w:r w:rsidR="00474553" w:rsidRPr="009F36EE">
        <w:rPr>
          <w:rFonts w:asciiTheme="majorHAnsi" w:hAnsiTheme="majorHAnsi" w:cstheme="majorHAnsi"/>
          <w:color w:val="000000" w:themeColor="text1"/>
          <w:spacing w:val="0"/>
          <w:szCs w:val="26"/>
        </w:rPr>
        <w:t xml:space="preserve"> (2012-2023)</w:t>
      </w:r>
      <w:r w:rsidR="00F961B0" w:rsidRPr="009F36EE">
        <w:rPr>
          <w:rFonts w:asciiTheme="majorHAnsi" w:hAnsiTheme="majorHAnsi" w:cstheme="majorHAnsi"/>
          <w:color w:val="000000" w:themeColor="text1"/>
          <w:spacing w:val="0"/>
          <w:szCs w:val="26"/>
          <w:lang w:val="vi-VN"/>
        </w:rPr>
        <w:t>,</w:t>
      </w:r>
      <w:r w:rsidRPr="009F36EE">
        <w:rPr>
          <w:rFonts w:asciiTheme="majorHAnsi" w:hAnsiTheme="majorHAnsi" w:cstheme="majorHAnsi"/>
          <w:color w:val="000000" w:themeColor="text1"/>
          <w:spacing w:val="0"/>
          <w:szCs w:val="26"/>
          <w:lang w:val="vi-VN"/>
        </w:rPr>
        <w:t xml:space="preserve"> hoàn thành phần lớn các mục tiêu đề ra, duy trì được tốc độ tăng trưởng ổn định. Bên cạnh những kết quả đạt được, </w:t>
      </w:r>
      <w:r w:rsidRPr="009F36EE">
        <w:rPr>
          <w:rStyle w:val="fontstyle41"/>
          <w:rFonts w:asciiTheme="majorHAnsi" w:hAnsiTheme="majorHAnsi" w:cstheme="majorHAnsi"/>
          <w:color w:val="000000" w:themeColor="text1"/>
          <w:spacing w:val="0"/>
          <w:lang w:val="vi-VN"/>
        </w:rPr>
        <w:t xml:space="preserve">hoạt động </w:t>
      </w:r>
      <w:r w:rsidR="003D27C1" w:rsidRPr="009F36EE">
        <w:rPr>
          <w:rStyle w:val="fontstyle41"/>
          <w:rFonts w:asciiTheme="majorHAnsi" w:hAnsiTheme="majorHAnsi" w:cstheme="majorHAnsi"/>
          <w:color w:val="000000" w:themeColor="text1"/>
          <w:spacing w:val="0"/>
          <w:lang w:val="vi-VN"/>
        </w:rPr>
        <w:t>XNK</w:t>
      </w:r>
      <w:r w:rsidRPr="009F36EE">
        <w:rPr>
          <w:rStyle w:val="fontstyle41"/>
          <w:rFonts w:asciiTheme="majorHAnsi" w:hAnsiTheme="majorHAnsi" w:cstheme="majorHAnsi"/>
          <w:color w:val="000000" w:themeColor="text1"/>
          <w:spacing w:val="0"/>
          <w:lang w:val="vi-VN"/>
        </w:rPr>
        <w:t xml:space="preserve"> trên </w:t>
      </w:r>
      <w:r w:rsidRPr="009F36EE">
        <w:rPr>
          <w:rStyle w:val="fontstyle01"/>
          <w:rFonts w:asciiTheme="majorHAnsi" w:eastAsia="Calibri" w:hAnsiTheme="majorHAnsi" w:cstheme="majorHAnsi"/>
          <w:color w:val="000000" w:themeColor="text1"/>
          <w:spacing w:val="0"/>
          <w:lang w:val="vi-VN"/>
        </w:rPr>
        <w:t>đị</w:t>
      </w:r>
      <w:r w:rsidRPr="009F36EE">
        <w:rPr>
          <w:rStyle w:val="fontstyle41"/>
          <w:rFonts w:asciiTheme="majorHAnsi" w:hAnsiTheme="majorHAnsi" w:cstheme="majorHAnsi"/>
          <w:color w:val="000000" w:themeColor="text1"/>
          <w:spacing w:val="0"/>
          <w:lang w:val="vi-VN"/>
        </w:rPr>
        <w:t>a bàn t</w:t>
      </w:r>
      <w:r w:rsidRPr="009F36EE">
        <w:rPr>
          <w:rStyle w:val="fontstyle01"/>
          <w:rFonts w:asciiTheme="majorHAnsi" w:eastAsia="Calibri" w:hAnsiTheme="majorHAnsi" w:cstheme="majorHAnsi"/>
          <w:color w:val="000000" w:themeColor="text1"/>
          <w:spacing w:val="0"/>
          <w:lang w:val="vi-VN"/>
        </w:rPr>
        <w:t>ỉ</w:t>
      </w:r>
      <w:r w:rsidRPr="009F36EE">
        <w:rPr>
          <w:rStyle w:val="fontstyle41"/>
          <w:rFonts w:asciiTheme="majorHAnsi" w:hAnsiTheme="majorHAnsi" w:cstheme="majorHAnsi"/>
          <w:color w:val="000000" w:themeColor="text1"/>
          <w:spacing w:val="0"/>
          <w:lang w:val="vi-VN"/>
        </w:rPr>
        <w:t>nh Thanh Hóa vẫn được nhận định phát tri</w:t>
      </w:r>
      <w:r w:rsidRPr="009F36EE">
        <w:rPr>
          <w:rStyle w:val="fontstyle01"/>
          <w:rFonts w:asciiTheme="majorHAnsi" w:eastAsia="Calibri" w:hAnsiTheme="majorHAnsi" w:cstheme="majorHAnsi"/>
          <w:color w:val="000000" w:themeColor="text1"/>
          <w:spacing w:val="0"/>
          <w:lang w:val="vi-VN"/>
        </w:rPr>
        <w:t>ể</w:t>
      </w:r>
      <w:r w:rsidRPr="009F36EE">
        <w:rPr>
          <w:rStyle w:val="fontstyle41"/>
          <w:rFonts w:asciiTheme="majorHAnsi" w:hAnsiTheme="majorHAnsi" w:cstheme="majorHAnsi"/>
          <w:color w:val="000000" w:themeColor="text1"/>
          <w:spacing w:val="0"/>
          <w:lang w:val="vi-VN"/>
        </w:rPr>
        <w:t xml:space="preserve">n </w:t>
      </w:r>
      <w:r w:rsidRPr="009F36EE">
        <w:rPr>
          <w:rStyle w:val="fontstyle01"/>
          <w:rFonts w:asciiTheme="majorHAnsi" w:eastAsia="Calibri" w:hAnsiTheme="majorHAnsi" w:cstheme="majorHAnsi"/>
          <w:color w:val="000000" w:themeColor="text1"/>
          <w:spacing w:val="0"/>
          <w:lang w:val="vi-VN"/>
        </w:rPr>
        <w:t>ở</w:t>
      </w:r>
      <w:r w:rsidRPr="009F36EE">
        <w:rPr>
          <w:rFonts w:asciiTheme="majorHAnsi" w:hAnsiTheme="majorHAnsi" w:cstheme="majorHAnsi"/>
          <w:color w:val="000000" w:themeColor="text1"/>
          <w:spacing w:val="0"/>
          <w:szCs w:val="26"/>
          <w:lang w:val="vi-VN"/>
        </w:rPr>
        <w:t xml:space="preserve"> </w:t>
      </w:r>
      <w:r w:rsidRPr="009F36EE">
        <w:rPr>
          <w:rStyle w:val="fontstyle41"/>
          <w:rFonts w:asciiTheme="majorHAnsi" w:hAnsiTheme="majorHAnsi" w:cstheme="majorHAnsi"/>
          <w:color w:val="000000" w:themeColor="text1"/>
          <w:spacing w:val="0"/>
          <w:lang w:val="vi-VN"/>
        </w:rPr>
        <w:t>m</w:t>
      </w:r>
      <w:r w:rsidRPr="009F36EE">
        <w:rPr>
          <w:rStyle w:val="fontstyle01"/>
          <w:rFonts w:asciiTheme="majorHAnsi" w:eastAsia="Calibri" w:hAnsiTheme="majorHAnsi" w:cstheme="majorHAnsi"/>
          <w:color w:val="000000" w:themeColor="text1"/>
          <w:spacing w:val="0"/>
          <w:lang w:val="vi-VN"/>
        </w:rPr>
        <w:t>ứ</w:t>
      </w:r>
      <w:r w:rsidRPr="009F36EE">
        <w:rPr>
          <w:rStyle w:val="fontstyle41"/>
          <w:rFonts w:asciiTheme="majorHAnsi" w:hAnsiTheme="majorHAnsi" w:cstheme="majorHAnsi"/>
          <w:color w:val="000000" w:themeColor="text1"/>
          <w:spacing w:val="0"/>
          <w:lang w:val="vi-VN"/>
        </w:rPr>
        <w:t>c d</w:t>
      </w:r>
      <w:r w:rsidRPr="009F36EE">
        <w:rPr>
          <w:rStyle w:val="fontstyle01"/>
          <w:rFonts w:asciiTheme="majorHAnsi" w:eastAsia="Calibri" w:hAnsiTheme="majorHAnsi" w:cstheme="majorHAnsi"/>
          <w:color w:val="000000" w:themeColor="text1"/>
          <w:spacing w:val="0"/>
          <w:lang w:val="vi-VN"/>
        </w:rPr>
        <w:t>ướ</w:t>
      </w:r>
      <w:r w:rsidRPr="009F36EE">
        <w:rPr>
          <w:rStyle w:val="fontstyle41"/>
          <w:rFonts w:asciiTheme="majorHAnsi" w:hAnsiTheme="majorHAnsi" w:cstheme="majorHAnsi"/>
          <w:color w:val="000000" w:themeColor="text1"/>
          <w:spacing w:val="0"/>
          <w:lang w:val="vi-VN"/>
        </w:rPr>
        <w:t>i ti</w:t>
      </w:r>
      <w:r w:rsidRPr="009F36EE">
        <w:rPr>
          <w:rStyle w:val="fontstyle01"/>
          <w:rFonts w:asciiTheme="majorHAnsi" w:eastAsia="Calibri" w:hAnsiTheme="majorHAnsi" w:cstheme="majorHAnsi"/>
          <w:color w:val="000000" w:themeColor="text1"/>
          <w:spacing w:val="0"/>
          <w:lang w:val="vi-VN"/>
        </w:rPr>
        <w:t>ề</w:t>
      </w:r>
      <w:r w:rsidRPr="009F36EE">
        <w:rPr>
          <w:rStyle w:val="fontstyle41"/>
          <w:rFonts w:asciiTheme="majorHAnsi" w:hAnsiTheme="majorHAnsi" w:cstheme="majorHAnsi"/>
          <w:color w:val="000000" w:themeColor="text1"/>
          <w:spacing w:val="0"/>
          <w:lang w:val="vi-VN"/>
        </w:rPr>
        <w:t>m n</w:t>
      </w:r>
      <w:r w:rsidRPr="009F36EE">
        <w:rPr>
          <w:rStyle w:val="fontstyle01"/>
          <w:rFonts w:asciiTheme="majorHAnsi" w:eastAsia="Calibri" w:hAnsiTheme="majorHAnsi" w:cstheme="majorHAnsi"/>
          <w:color w:val="000000" w:themeColor="text1"/>
          <w:spacing w:val="0"/>
          <w:lang w:val="vi-VN"/>
        </w:rPr>
        <w:t>ă</w:t>
      </w:r>
      <w:r w:rsidRPr="009F36EE">
        <w:rPr>
          <w:rStyle w:val="fontstyle41"/>
          <w:rFonts w:asciiTheme="majorHAnsi" w:hAnsiTheme="majorHAnsi" w:cstheme="majorHAnsi"/>
          <w:color w:val="000000" w:themeColor="text1"/>
          <w:spacing w:val="0"/>
          <w:lang w:val="vi-VN"/>
        </w:rPr>
        <w:t>ng và phát triển không bền vững</w:t>
      </w:r>
      <w:r w:rsidR="00F74731" w:rsidRPr="009F36EE">
        <w:rPr>
          <w:rFonts w:asciiTheme="majorHAnsi" w:hAnsiTheme="majorHAnsi" w:cstheme="majorHAnsi"/>
          <w:color w:val="000000" w:themeColor="text1"/>
          <w:spacing w:val="0"/>
          <w:szCs w:val="26"/>
          <w:lang w:val="vi-VN"/>
        </w:rPr>
        <w:t xml:space="preserve"> </w:t>
      </w:r>
      <w:r w:rsidR="00DF3FD3" w:rsidRPr="009F36EE">
        <w:rPr>
          <w:rFonts w:asciiTheme="majorHAnsi" w:hAnsiTheme="majorHAnsi" w:cstheme="majorHAnsi"/>
          <w:color w:val="000000" w:themeColor="text1"/>
          <w:spacing w:val="0"/>
          <w:szCs w:val="26"/>
        </w:rPr>
        <w:t>khi</w:t>
      </w:r>
      <w:r w:rsidR="00474553" w:rsidRPr="009F36EE">
        <w:rPr>
          <w:rFonts w:asciiTheme="majorHAnsi" w:hAnsiTheme="majorHAnsi" w:cstheme="majorHAnsi"/>
          <w:color w:val="000000" w:themeColor="text1"/>
          <w:spacing w:val="0"/>
          <w:szCs w:val="26"/>
        </w:rPr>
        <w:t xml:space="preserve"> </w:t>
      </w:r>
      <w:r w:rsidR="00930E42" w:rsidRPr="009F36EE">
        <w:rPr>
          <w:rFonts w:asciiTheme="majorHAnsi" w:hAnsiTheme="majorHAnsi" w:cstheme="majorHAnsi"/>
          <w:color w:val="000000" w:themeColor="text1"/>
          <w:spacing w:val="0"/>
          <w:szCs w:val="26"/>
          <w:lang w:val="vi-VN"/>
        </w:rPr>
        <w:t xml:space="preserve">thâm hụt cán cân thương mại </w:t>
      </w:r>
      <w:r w:rsidR="00D752B6" w:rsidRPr="009F36EE">
        <w:rPr>
          <w:rFonts w:asciiTheme="majorHAnsi" w:hAnsiTheme="majorHAnsi" w:cstheme="majorHAnsi"/>
          <w:color w:val="000000" w:themeColor="text1"/>
          <w:spacing w:val="0"/>
          <w:szCs w:val="26"/>
        </w:rPr>
        <w:t xml:space="preserve">diễn ra </w:t>
      </w:r>
      <w:r w:rsidR="00930E42" w:rsidRPr="009F36EE">
        <w:rPr>
          <w:rFonts w:asciiTheme="majorHAnsi" w:hAnsiTheme="majorHAnsi" w:cstheme="majorHAnsi"/>
          <w:color w:val="000000" w:themeColor="text1"/>
          <w:spacing w:val="0"/>
          <w:szCs w:val="26"/>
          <w:lang w:val="vi-VN"/>
        </w:rPr>
        <w:t xml:space="preserve">trong suốt </w:t>
      </w:r>
      <w:r w:rsidR="007442AC" w:rsidRPr="009F36EE">
        <w:rPr>
          <w:rFonts w:asciiTheme="majorHAnsi" w:hAnsiTheme="majorHAnsi" w:cstheme="majorHAnsi"/>
          <w:color w:val="000000" w:themeColor="text1"/>
          <w:spacing w:val="0"/>
          <w:szCs w:val="26"/>
        </w:rPr>
        <w:t xml:space="preserve">7/12 năm của </w:t>
      </w:r>
      <w:r w:rsidR="00930E42" w:rsidRPr="009F36EE">
        <w:rPr>
          <w:rFonts w:asciiTheme="majorHAnsi" w:hAnsiTheme="majorHAnsi" w:cstheme="majorHAnsi"/>
          <w:color w:val="000000" w:themeColor="text1"/>
          <w:spacing w:val="0"/>
          <w:szCs w:val="26"/>
          <w:lang w:val="vi-VN"/>
        </w:rPr>
        <w:t>giai đo</w:t>
      </w:r>
      <w:r w:rsidR="00966B4C" w:rsidRPr="009F36EE">
        <w:rPr>
          <w:rFonts w:asciiTheme="majorHAnsi" w:hAnsiTheme="majorHAnsi" w:cstheme="majorHAnsi"/>
          <w:color w:val="000000" w:themeColor="text1"/>
          <w:spacing w:val="0"/>
          <w:szCs w:val="26"/>
          <w:lang w:val="vi-VN"/>
        </w:rPr>
        <w:t>ạn</w:t>
      </w:r>
      <w:r w:rsidR="007442AC" w:rsidRPr="009F36EE">
        <w:rPr>
          <w:rFonts w:asciiTheme="majorHAnsi" w:hAnsiTheme="majorHAnsi" w:cstheme="majorHAnsi"/>
          <w:color w:val="000000" w:themeColor="text1"/>
          <w:spacing w:val="0"/>
          <w:szCs w:val="26"/>
        </w:rPr>
        <w:t xml:space="preserve"> nghiên cứu (từ </w:t>
      </w:r>
      <w:r w:rsidR="00966B4C" w:rsidRPr="009F36EE">
        <w:rPr>
          <w:rFonts w:asciiTheme="majorHAnsi" w:hAnsiTheme="majorHAnsi" w:cstheme="majorHAnsi"/>
          <w:color w:val="000000" w:themeColor="text1"/>
          <w:spacing w:val="0"/>
          <w:szCs w:val="26"/>
          <w:lang w:val="vi-VN"/>
        </w:rPr>
        <w:t>201</w:t>
      </w:r>
      <w:r w:rsidR="00D47DA7" w:rsidRPr="009F36EE">
        <w:rPr>
          <w:rFonts w:asciiTheme="majorHAnsi" w:hAnsiTheme="majorHAnsi" w:cstheme="majorHAnsi"/>
          <w:color w:val="000000" w:themeColor="text1"/>
          <w:spacing w:val="0"/>
          <w:szCs w:val="26"/>
        </w:rPr>
        <w:t>8</w:t>
      </w:r>
      <w:r w:rsidR="007442AC" w:rsidRPr="009F36EE">
        <w:rPr>
          <w:rFonts w:asciiTheme="majorHAnsi" w:hAnsiTheme="majorHAnsi" w:cstheme="majorHAnsi"/>
          <w:color w:val="000000" w:themeColor="text1"/>
          <w:spacing w:val="0"/>
          <w:szCs w:val="26"/>
        </w:rPr>
        <w:t xml:space="preserve"> đến </w:t>
      </w:r>
      <w:r w:rsidR="00966B4C" w:rsidRPr="009F36EE">
        <w:rPr>
          <w:rFonts w:asciiTheme="majorHAnsi" w:hAnsiTheme="majorHAnsi" w:cstheme="majorHAnsi"/>
          <w:color w:val="000000" w:themeColor="text1"/>
          <w:spacing w:val="0"/>
          <w:szCs w:val="26"/>
          <w:lang w:val="vi-VN"/>
        </w:rPr>
        <w:t>202</w:t>
      </w:r>
      <w:r w:rsidR="00D47DA7" w:rsidRPr="009F36EE">
        <w:rPr>
          <w:rFonts w:asciiTheme="majorHAnsi" w:hAnsiTheme="majorHAnsi" w:cstheme="majorHAnsi"/>
          <w:color w:val="000000" w:themeColor="text1"/>
          <w:spacing w:val="0"/>
          <w:szCs w:val="26"/>
        </w:rPr>
        <w:t>3</w:t>
      </w:r>
      <w:r w:rsidR="00D752B6" w:rsidRPr="009F36EE">
        <w:rPr>
          <w:rFonts w:asciiTheme="majorHAnsi" w:hAnsiTheme="majorHAnsi" w:cstheme="majorHAnsi"/>
          <w:color w:val="000000" w:themeColor="text1"/>
          <w:spacing w:val="0"/>
          <w:szCs w:val="26"/>
        </w:rPr>
        <w:t xml:space="preserve"> </w:t>
      </w:r>
      <w:r w:rsidR="007442AC" w:rsidRPr="009F36EE">
        <w:rPr>
          <w:rFonts w:asciiTheme="majorHAnsi" w:hAnsiTheme="majorHAnsi" w:cstheme="majorHAnsi"/>
          <w:color w:val="000000" w:themeColor="text1"/>
          <w:spacing w:val="0"/>
          <w:szCs w:val="26"/>
        </w:rPr>
        <w:t>với</w:t>
      </w:r>
      <w:r w:rsidR="00D752B6" w:rsidRPr="009F36EE">
        <w:rPr>
          <w:rFonts w:asciiTheme="majorHAnsi" w:hAnsiTheme="majorHAnsi" w:cstheme="majorHAnsi"/>
          <w:color w:val="000000" w:themeColor="text1"/>
          <w:spacing w:val="0"/>
          <w:szCs w:val="26"/>
        </w:rPr>
        <w:t xml:space="preserve"> </w:t>
      </w:r>
      <w:r w:rsidR="00966B4C" w:rsidRPr="009F36EE">
        <w:rPr>
          <w:rFonts w:asciiTheme="majorHAnsi" w:hAnsiTheme="majorHAnsi" w:cstheme="majorHAnsi"/>
          <w:color w:val="000000" w:themeColor="text1"/>
          <w:spacing w:val="0"/>
          <w:szCs w:val="26"/>
          <w:lang w:val="vi-VN"/>
        </w:rPr>
        <w:t>mức</w:t>
      </w:r>
      <w:r w:rsidR="007442AC" w:rsidRPr="009F36EE">
        <w:rPr>
          <w:rFonts w:asciiTheme="majorHAnsi" w:hAnsiTheme="majorHAnsi" w:cstheme="majorHAnsi"/>
          <w:color w:val="000000" w:themeColor="text1"/>
          <w:spacing w:val="0"/>
          <w:szCs w:val="26"/>
        </w:rPr>
        <w:t xml:space="preserve"> bình quân thâm hụt lên tới</w:t>
      </w:r>
      <w:r w:rsidR="00966B4C" w:rsidRPr="009F36EE">
        <w:rPr>
          <w:rFonts w:asciiTheme="majorHAnsi" w:hAnsiTheme="majorHAnsi" w:cstheme="majorHAnsi"/>
          <w:color w:val="000000" w:themeColor="text1"/>
          <w:spacing w:val="0"/>
          <w:szCs w:val="26"/>
          <w:lang w:val="vi-VN"/>
        </w:rPr>
        <w:t xml:space="preserve"> </w:t>
      </w:r>
      <w:r w:rsidR="00D47DA7" w:rsidRPr="009F36EE">
        <w:rPr>
          <w:rFonts w:asciiTheme="majorHAnsi" w:hAnsiTheme="majorHAnsi" w:cstheme="majorHAnsi"/>
          <w:color w:val="000000" w:themeColor="text1"/>
          <w:spacing w:val="0"/>
          <w:szCs w:val="26"/>
        </w:rPr>
        <w:t>2.146</w:t>
      </w:r>
      <w:r w:rsidR="00966B4C" w:rsidRPr="009F36EE">
        <w:rPr>
          <w:rFonts w:asciiTheme="majorHAnsi" w:hAnsiTheme="majorHAnsi" w:cstheme="majorHAnsi"/>
          <w:color w:val="000000" w:themeColor="text1"/>
          <w:spacing w:val="0"/>
          <w:szCs w:val="26"/>
          <w:lang w:val="vi-VN"/>
        </w:rPr>
        <w:t xml:space="preserve"> USD/năm</w:t>
      </w:r>
      <w:r w:rsidR="00D752B6" w:rsidRPr="009F36EE">
        <w:rPr>
          <w:rFonts w:asciiTheme="majorHAnsi" w:hAnsiTheme="majorHAnsi" w:cstheme="majorHAnsi"/>
          <w:color w:val="000000" w:themeColor="text1"/>
          <w:spacing w:val="0"/>
          <w:szCs w:val="26"/>
        </w:rPr>
        <w:t>)</w:t>
      </w:r>
      <w:r w:rsidR="00C56EA1" w:rsidRPr="009F36EE">
        <w:rPr>
          <w:rFonts w:asciiTheme="majorHAnsi" w:hAnsiTheme="majorHAnsi" w:cstheme="majorHAnsi"/>
          <w:color w:val="000000" w:themeColor="text1"/>
          <w:spacing w:val="0"/>
          <w:szCs w:val="26"/>
          <w:lang w:val="vi-VN"/>
        </w:rPr>
        <w:t xml:space="preserve">; </w:t>
      </w:r>
      <w:r w:rsidR="006E31C5" w:rsidRPr="009F36EE">
        <w:rPr>
          <w:rFonts w:asciiTheme="majorHAnsi" w:hAnsiTheme="majorHAnsi" w:cstheme="majorHAnsi"/>
          <w:color w:val="000000" w:themeColor="text1"/>
          <w:spacing w:val="0"/>
          <w:szCs w:val="26"/>
        </w:rPr>
        <w:t xml:space="preserve">tốc độ tăng trưởng XNK so với tốc độ tăng trưởng GRDP chỉ đạt </w:t>
      </w:r>
      <w:r w:rsidR="009D1DCC" w:rsidRPr="009F36EE">
        <w:rPr>
          <w:rFonts w:asciiTheme="majorHAnsi" w:hAnsiTheme="majorHAnsi" w:cstheme="majorHAnsi"/>
          <w:color w:val="000000" w:themeColor="text1"/>
          <w:spacing w:val="0"/>
          <w:szCs w:val="26"/>
        </w:rPr>
        <w:t>1,07 lần thấp hơn nhiều so với tỷ lệ tiêu chuẩn là từ 2-2,5 lần đối với nền kinh tế dựa vào XK.</w:t>
      </w:r>
    </w:p>
    <w:p w14:paraId="1B2F7D9B" w14:textId="29FE6E93" w:rsidR="00AD4194" w:rsidRPr="009F36EE" w:rsidRDefault="00CE3986" w:rsidP="00283766">
      <w:pPr>
        <w:spacing w:line="326" w:lineRule="auto"/>
        <w:rPr>
          <w:rFonts w:asciiTheme="majorHAnsi" w:hAnsiTheme="majorHAnsi" w:cstheme="majorHAnsi"/>
          <w:color w:val="000000" w:themeColor="text1"/>
          <w:spacing w:val="0"/>
          <w:szCs w:val="26"/>
          <w:lang w:val="vi-VN"/>
        </w:rPr>
      </w:pPr>
      <w:r w:rsidRPr="009F36EE">
        <w:rPr>
          <w:rFonts w:asciiTheme="majorHAnsi" w:hAnsiTheme="majorHAnsi" w:cstheme="majorHAnsi"/>
          <w:color w:val="000000" w:themeColor="text1"/>
          <w:spacing w:val="0"/>
          <w:szCs w:val="26"/>
        </w:rPr>
        <w:t xml:space="preserve">Về lý thuyết, </w:t>
      </w:r>
      <w:r w:rsidR="005000E3" w:rsidRPr="009F36EE">
        <w:rPr>
          <w:rFonts w:asciiTheme="majorHAnsi" w:hAnsiTheme="majorHAnsi" w:cstheme="majorHAnsi"/>
          <w:color w:val="000000" w:themeColor="text1"/>
          <w:spacing w:val="0"/>
          <w:szCs w:val="26"/>
        </w:rPr>
        <w:t xml:space="preserve">PTXNKBV </w:t>
      </w:r>
      <w:r w:rsidRPr="009F36EE">
        <w:rPr>
          <w:rFonts w:asciiTheme="majorHAnsi" w:hAnsiTheme="majorHAnsi" w:cstheme="majorHAnsi"/>
          <w:color w:val="000000" w:themeColor="text1"/>
          <w:spacing w:val="0"/>
          <w:szCs w:val="26"/>
        </w:rPr>
        <w:t>của địa phương có vị trí, vai trò vô cùng quan trọng với phát triển và triển khai mô hình tăng trưởng kinh tế bền vững. Tuy nhiên cơ sở lý thuyết và nội hàm của nó là gì, tiêu chí đánh giá và các nhân tố tác động còn chưa được nhiều các nhà nghiên cứu triển khai, do vậy việc nghiên cứu vấn đề này trong giai đoạn hiện nay là vô cùng cần thiết. Về thực tiễn, kết quả kinh doanh</w:t>
      </w:r>
      <w:r w:rsidR="005000E3" w:rsidRPr="009F36EE">
        <w:rPr>
          <w:rFonts w:asciiTheme="majorHAnsi" w:hAnsiTheme="majorHAnsi" w:cstheme="majorHAnsi"/>
          <w:color w:val="000000" w:themeColor="text1"/>
          <w:spacing w:val="0"/>
          <w:szCs w:val="26"/>
        </w:rPr>
        <w:t xml:space="preserve"> XNK</w:t>
      </w:r>
      <w:r w:rsidRPr="009F36EE">
        <w:rPr>
          <w:rFonts w:asciiTheme="majorHAnsi" w:hAnsiTheme="majorHAnsi" w:cstheme="majorHAnsi"/>
          <w:color w:val="000000" w:themeColor="text1"/>
          <w:spacing w:val="0"/>
          <w:szCs w:val="26"/>
        </w:rPr>
        <w:t xml:space="preserve">, những thời cơ, đe dọa với </w:t>
      </w:r>
      <w:r w:rsidR="005000E3" w:rsidRPr="009F36EE">
        <w:rPr>
          <w:rFonts w:asciiTheme="majorHAnsi" w:hAnsiTheme="majorHAnsi" w:cstheme="majorHAnsi"/>
          <w:color w:val="000000" w:themeColor="text1"/>
          <w:spacing w:val="0"/>
          <w:szCs w:val="26"/>
        </w:rPr>
        <w:t xml:space="preserve">XNK </w:t>
      </w:r>
      <w:r w:rsidRPr="009F36EE">
        <w:rPr>
          <w:rFonts w:asciiTheme="majorHAnsi" w:hAnsiTheme="majorHAnsi" w:cstheme="majorHAnsi"/>
          <w:color w:val="000000" w:themeColor="text1"/>
          <w:spacing w:val="0"/>
          <w:szCs w:val="26"/>
        </w:rPr>
        <w:t xml:space="preserve">của Việt Nam nói chung và với các địa phương nói riêng còn chưa được chỉ rõ. Trong khi tiềm năng và các nguồn lực cho phát triển kinh doanh </w:t>
      </w:r>
      <w:r w:rsidR="00295DD3" w:rsidRPr="009F36EE">
        <w:rPr>
          <w:rFonts w:asciiTheme="majorHAnsi" w:hAnsiTheme="majorHAnsi" w:cstheme="majorHAnsi"/>
          <w:color w:val="000000" w:themeColor="text1"/>
          <w:spacing w:val="0"/>
          <w:szCs w:val="26"/>
        </w:rPr>
        <w:t xml:space="preserve">XNK </w:t>
      </w:r>
      <w:r w:rsidRPr="009F36EE">
        <w:rPr>
          <w:rFonts w:asciiTheme="majorHAnsi" w:hAnsiTheme="majorHAnsi" w:cstheme="majorHAnsi"/>
          <w:color w:val="000000" w:themeColor="text1"/>
          <w:spacing w:val="0"/>
          <w:szCs w:val="26"/>
        </w:rPr>
        <w:t xml:space="preserve">của tỉnh </w:t>
      </w:r>
      <w:r w:rsidR="00295DD3" w:rsidRPr="009F36EE">
        <w:rPr>
          <w:rFonts w:asciiTheme="majorHAnsi" w:hAnsiTheme="majorHAnsi" w:cstheme="majorHAnsi"/>
          <w:color w:val="000000" w:themeColor="text1"/>
          <w:spacing w:val="0"/>
          <w:szCs w:val="26"/>
        </w:rPr>
        <w:t>T</w:t>
      </w:r>
      <w:r w:rsidRPr="009F36EE">
        <w:rPr>
          <w:rFonts w:asciiTheme="majorHAnsi" w:hAnsiTheme="majorHAnsi" w:cstheme="majorHAnsi"/>
          <w:color w:val="000000" w:themeColor="text1"/>
          <w:spacing w:val="0"/>
          <w:szCs w:val="26"/>
        </w:rPr>
        <w:t xml:space="preserve">hanh </w:t>
      </w:r>
      <w:r w:rsidR="00295DD3" w:rsidRPr="009F36EE">
        <w:rPr>
          <w:rFonts w:asciiTheme="majorHAnsi" w:hAnsiTheme="majorHAnsi" w:cstheme="majorHAnsi"/>
          <w:color w:val="000000" w:themeColor="text1"/>
          <w:spacing w:val="0"/>
          <w:szCs w:val="26"/>
        </w:rPr>
        <w:t>H</w:t>
      </w:r>
      <w:r w:rsidRPr="009F36EE">
        <w:rPr>
          <w:rFonts w:asciiTheme="majorHAnsi" w:hAnsiTheme="majorHAnsi" w:cstheme="majorHAnsi"/>
          <w:color w:val="000000" w:themeColor="text1"/>
          <w:spacing w:val="0"/>
          <w:szCs w:val="26"/>
        </w:rPr>
        <w:t xml:space="preserve">óa vẫn </w:t>
      </w:r>
      <w:r w:rsidR="00B92AC8" w:rsidRPr="009F36EE">
        <w:rPr>
          <w:rFonts w:asciiTheme="majorHAnsi" w:hAnsiTheme="majorHAnsi" w:cstheme="majorHAnsi"/>
          <w:color w:val="000000" w:themeColor="text1"/>
          <w:spacing w:val="0"/>
          <w:szCs w:val="26"/>
        </w:rPr>
        <w:t>c</w:t>
      </w:r>
      <w:r w:rsidRPr="009F36EE">
        <w:rPr>
          <w:rFonts w:asciiTheme="majorHAnsi" w:hAnsiTheme="majorHAnsi" w:cstheme="majorHAnsi"/>
          <w:color w:val="000000" w:themeColor="text1"/>
          <w:spacing w:val="0"/>
          <w:szCs w:val="26"/>
        </w:rPr>
        <w:t>hưa được khai thác hiệu quả</w:t>
      </w:r>
      <w:r w:rsidR="00B92AC8" w:rsidRPr="009F36EE">
        <w:rPr>
          <w:rFonts w:asciiTheme="majorHAnsi" w:hAnsiTheme="majorHAnsi" w:cstheme="majorHAnsi"/>
          <w:color w:val="000000" w:themeColor="text1"/>
          <w:spacing w:val="0"/>
          <w:szCs w:val="26"/>
        </w:rPr>
        <w:t xml:space="preserve"> dù </w:t>
      </w:r>
      <w:r w:rsidR="009A4451" w:rsidRPr="009F36EE">
        <w:rPr>
          <w:rFonts w:asciiTheme="majorHAnsi" w:hAnsiTheme="majorHAnsi" w:cstheme="majorHAnsi"/>
          <w:color w:val="000000" w:themeColor="text1"/>
          <w:spacing w:val="0"/>
          <w:szCs w:val="26"/>
        </w:rPr>
        <w:t>đ</w:t>
      </w:r>
      <w:r w:rsidRPr="009F36EE">
        <w:rPr>
          <w:rFonts w:asciiTheme="majorHAnsi" w:hAnsiTheme="majorHAnsi" w:cstheme="majorHAnsi"/>
          <w:color w:val="000000" w:themeColor="text1"/>
          <w:spacing w:val="0"/>
          <w:szCs w:val="26"/>
        </w:rPr>
        <w:t xml:space="preserve">ịnh hướng và các chính sách, kế hoạch phát triển của tỉnh đã được đầu tư trong nhiều năm qua. </w:t>
      </w:r>
      <w:r w:rsidR="00FB22F7" w:rsidRPr="009F36EE">
        <w:rPr>
          <w:rFonts w:asciiTheme="majorHAnsi" w:hAnsiTheme="majorHAnsi" w:cstheme="majorHAnsi"/>
          <w:color w:val="000000" w:themeColor="text1"/>
          <w:spacing w:val="0"/>
          <w:szCs w:val="26"/>
          <w:lang w:val="vi-VN"/>
        </w:rPr>
        <w:t xml:space="preserve">Trong bối cảnh đó, để thực hiện </w:t>
      </w:r>
      <w:r w:rsidR="00BB5322" w:rsidRPr="009F36EE">
        <w:rPr>
          <w:rFonts w:asciiTheme="majorHAnsi" w:hAnsiTheme="majorHAnsi" w:cstheme="majorHAnsi"/>
          <w:color w:val="000000" w:themeColor="text1"/>
          <w:spacing w:val="0"/>
          <w:szCs w:val="26"/>
          <w:lang w:val="vi-VN"/>
        </w:rPr>
        <w:t>các mục tiêu phát triển kinh tế, xã hội</w:t>
      </w:r>
      <w:r w:rsidR="00A2714C" w:rsidRPr="009F36EE">
        <w:rPr>
          <w:rFonts w:asciiTheme="majorHAnsi" w:hAnsiTheme="majorHAnsi" w:cstheme="majorHAnsi"/>
          <w:color w:val="000000" w:themeColor="text1"/>
          <w:spacing w:val="0"/>
          <w:szCs w:val="26"/>
        </w:rPr>
        <w:t>,</w:t>
      </w:r>
      <w:r w:rsidR="00BB5322" w:rsidRPr="009F36EE">
        <w:rPr>
          <w:rFonts w:asciiTheme="majorHAnsi" w:hAnsiTheme="majorHAnsi" w:cstheme="majorHAnsi"/>
          <w:color w:val="000000" w:themeColor="text1"/>
          <w:spacing w:val="0"/>
          <w:szCs w:val="26"/>
          <w:lang w:val="vi-VN"/>
        </w:rPr>
        <w:t xml:space="preserve"> </w:t>
      </w:r>
      <w:r w:rsidR="00BF1AFB" w:rsidRPr="009F36EE">
        <w:rPr>
          <w:rFonts w:asciiTheme="majorHAnsi" w:hAnsiTheme="majorHAnsi" w:cstheme="majorHAnsi"/>
          <w:bCs/>
          <w:color w:val="000000" w:themeColor="text1"/>
          <w:spacing w:val="0"/>
          <w:szCs w:val="26"/>
        </w:rPr>
        <w:t>PT</w:t>
      </w:r>
      <w:r w:rsidR="00BF1AFB" w:rsidRPr="009F36EE">
        <w:rPr>
          <w:rFonts w:asciiTheme="majorHAnsi" w:hAnsiTheme="majorHAnsi" w:cstheme="majorHAnsi"/>
          <w:bCs/>
          <w:color w:val="000000" w:themeColor="text1"/>
          <w:spacing w:val="0"/>
          <w:szCs w:val="26"/>
          <w:lang w:val="vi-VN"/>
        </w:rPr>
        <w:t>XNK</w:t>
      </w:r>
      <w:r w:rsidR="00BF1AFB" w:rsidRPr="009F36EE">
        <w:rPr>
          <w:rFonts w:asciiTheme="majorHAnsi" w:hAnsiTheme="majorHAnsi" w:cstheme="majorHAnsi"/>
          <w:bCs/>
          <w:color w:val="000000" w:themeColor="text1"/>
          <w:spacing w:val="0"/>
          <w:szCs w:val="26"/>
        </w:rPr>
        <w:t>BV</w:t>
      </w:r>
      <w:r w:rsidR="00BF1AFB" w:rsidRPr="009F36EE">
        <w:rPr>
          <w:rFonts w:asciiTheme="majorHAnsi" w:hAnsiTheme="majorHAnsi" w:cstheme="majorHAnsi"/>
          <w:color w:val="000000" w:themeColor="text1"/>
          <w:spacing w:val="0"/>
          <w:szCs w:val="26"/>
          <w:lang w:val="vi-VN"/>
        </w:rPr>
        <w:t xml:space="preserve"> </w:t>
      </w:r>
      <w:r w:rsidR="00BB5322" w:rsidRPr="009F36EE">
        <w:rPr>
          <w:rFonts w:asciiTheme="majorHAnsi" w:hAnsiTheme="majorHAnsi" w:cstheme="majorHAnsi"/>
          <w:color w:val="000000" w:themeColor="text1"/>
          <w:spacing w:val="0"/>
          <w:szCs w:val="26"/>
          <w:lang w:val="vi-VN"/>
        </w:rPr>
        <w:t>của tỉnh Thanh Hóa trong giai đoạn đến năm 2030</w:t>
      </w:r>
      <w:r w:rsidR="00615938" w:rsidRPr="009F36EE">
        <w:rPr>
          <w:rFonts w:asciiTheme="majorHAnsi" w:hAnsiTheme="majorHAnsi" w:cstheme="majorHAnsi"/>
          <w:color w:val="000000" w:themeColor="text1"/>
          <w:spacing w:val="0"/>
          <w:szCs w:val="26"/>
          <w:lang w:val="vi-VN"/>
        </w:rPr>
        <w:t xml:space="preserve">, việc nghiên cứu để tìm kiếm những giải pháp giúp cho hoạt động XNK </w:t>
      </w:r>
      <w:r w:rsidR="00AD4194" w:rsidRPr="009F36EE">
        <w:rPr>
          <w:rFonts w:asciiTheme="majorHAnsi" w:hAnsiTheme="majorHAnsi" w:cstheme="majorHAnsi"/>
          <w:color w:val="000000" w:themeColor="text1"/>
          <w:spacing w:val="0"/>
          <w:szCs w:val="26"/>
          <w:lang w:val="vi-VN"/>
        </w:rPr>
        <w:t xml:space="preserve">của tỉnh phát triển tương xứng với tiềm năng, đáp ứng yêu cầu tăng trưởng kinh tế nhưng vẫn đảm bảo được tính bền vững, góp phần đẩy nhanh sự nghiệp </w:t>
      </w:r>
      <w:r w:rsidR="005957D0" w:rsidRPr="009F36EE">
        <w:rPr>
          <w:rFonts w:asciiTheme="majorHAnsi" w:hAnsiTheme="majorHAnsi" w:cstheme="majorHAnsi"/>
          <w:color w:val="000000" w:themeColor="text1"/>
          <w:spacing w:val="0"/>
          <w:szCs w:val="26"/>
          <w:lang w:val="vi-VN"/>
        </w:rPr>
        <w:t xml:space="preserve">CNH </w:t>
      </w:r>
      <w:r w:rsidR="00237C20" w:rsidRPr="009F36EE">
        <w:rPr>
          <w:rFonts w:asciiTheme="majorHAnsi" w:hAnsiTheme="majorHAnsi" w:cstheme="majorHAnsi"/>
          <w:color w:val="000000" w:themeColor="text1"/>
          <w:spacing w:val="0"/>
          <w:szCs w:val="26"/>
          <w:lang w:val="vi-VN"/>
        </w:rPr>
        <w:t>-</w:t>
      </w:r>
      <w:r w:rsidR="005957D0" w:rsidRPr="009F36EE">
        <w:rPr>
          <w:rFonts w:asciiTheme="majorHAnsi" w:hAnsiTheme="majorHAnsi" w:cstheme="majorHAnsi"/>
          <w:color w:val="000000" w:themeColor="text1"/>
          <w:spacing w:val="0"/>
          <w:szCs w:val="26"/>
          <w:lang w:val="vi-VN"/>
        </w:rPr>
        <w:t xml:space="preserve"> HĐH </w:t>
      </w:r>
      <w:r w:rsidR="00AD4194" w:rsidRPr="009F36EE">
        <w:rPr>
          <w:rFonts w:asciiTheme="majorHAnsi" w:hAnsiTheme="majorHAnsi" w:cstheme="majorHAnsi"/>
          <w:color w:val="000000" w:themeColor="text1"/>
          <w:spacing w:val="0"/>
          <w:szCs w:val="26"/>
          <w:lang w:val="vi-VN"/>
        </w:rPr>
        <w:t xml:space="preserve">và hội nhập kinh tế quốc tế của </w:t>
      </w:r>
      <w:r w:rsidR="00583FC3" w:rsidRPr="009F36EE">
        <w:rPr>
          <w:rFonts w:asciiTheme="majorHAnsi" w:hAnsiTheme="majorHAnsi" w:cstheme="majorHAnsi"/>
          <w:color w:val="000000" w:themeColor="text1"/>
          <w:spacing w:val="0"/>
          <w:szCs w:val="26"/>
          <w:lang w:val="vi-VN"/>
        </w:rPr>
        <w:t>của đất nước</w:t>
      </w:r>
      <w:r w:rsidR="00AD4194" w:rsidRPr="009F36EE">
        <w:rPr>
          <w:rFonts w:asciiTheme="majorHAnsi" w:hAnsiTheme="majorHAnsi" w:cstheme="majorHAnsi"/>
          <w:color w:val="000000" w:themeColor="text1"/>
          <w:spacing w:val="0"/>
          <w:szCs w:val="26"/>
          <w:lang w:val="vi-VN"/>
        </w:rPr>
        <w:t xml:space="preserve"> </w:t>
      </w:r>
      <w:r w:rsidR="00AA5688" w:rsidRPr="009F36EE">
        <w:rPr>
          <w:rFonts w:asciiTheme="majorHAnsi" w:hAnsiTheme="majorHAnsi" w:cstheme="majorHAnsi"/>
          <w:color w:val="000000" w:themeColor="text1"/>
          <w:spacing w:val="0"/>
          <w:szCs w:val="26"/>
          <w:lang w:val="vi-VN"/>
        </w:rPr>
        <w:t>là hết sức cần thiết</w:t>
      </w:r>
      <w:r w:rsidR="00A2714C" w:rsidRPr="009F36EE">
        <w:rPr>
          <w:rFonts w:asciiTheme="majorHAnsi" w:hAnsiTheme="majorHAnsi" w:cstheme="majorHAnsi"/>
          <w:color w:val="000000" w:themeColor="text1"/>
          <w:spacing w:val="0"/>
          <w:szCs w:val="26"/>
        </w:rPr>
        <w:t xml:space="preserve">. Vấn đề này </w:t>
      </w:r>
      <w:r w:rsidR="0040252C" w:rsidRPr="009F36EE">
        <w:rPr>
          <w:rFonts w:asciiTheme="majorHAnsi" w:hAnsiTheme="majorHAnsi" w:cstheme="majorHAnsi"/>
          <w:color w:val="000000" w:themeColor="text1"/>
          <w:spacing w:val="0"/>
          <w:szCs w:val="26"/>
          <w:lang w:val="vi-VN"/>
        </w:rPr>
        <w:t xml:space="preserve">cần được nghiên cứu một cách khách quan, toàn diện nhằm xác </w:t>
      </w:r>
      <w:r w:rsidR="0040252C" w:rsidRPr="009F36EE">
        <w:rPr>
          <w:rFonts w:asciiTheme="majorHAnsi" w:hAnsiTheme="majorHAnsi" w:cstheme="majorHAnsi"/>
          <w:color w:val="000000" w:themeColor="text1"/>
          <w:spacing w:val="0"/>
          <w:szCs w:val="26"/>
          <w:lang w:val="vi-VN"/>
        </w:rPr>
        <w:lastRenderedPageBreak/>
        <w:t xml:space="preserve">định các luận cứ khoa học xác đáng để cập nhật </w:t>
      </w:r>
      <w:r w:rsidR="00141859" w:rsidRPr="009F36EE">
        <w:rPr>
          <w:rFonts w:asciiTheme="majorHAnsi" w:hAnsiTheme="majorHAnsi" w:cstheme="majorHAnsi"/>
          <w:color w:val="000000" w:themeColor="text1"/>
          <w:spacing w:val="0"/>
          <w:szCs w:val="26"/>
          <w:lang w:val="vi-VN"/>
        </w:rPr>
        <w:t xml:space="preserve">trong </w:t>
      </w:r>
      <w:r w:rsidR="00583FC3" w:rsidRPr="009F36EE">
        <w:rPr>
          <w:rFonts w:asciiTheme="majorHAnsi" w:hAnsiTheme="majorHAnsi" w:cstheme="majorHAnsi"/>
          <w:color w:val="000000" w:themeColor="text1"/>
          <w:spacing w:val="0"/>
          <w:szCs w:val="26"/>
          <w:lang w:val="vi-VN"/>
        </w:rPr>
        <w:t xml:space="preserve">quá trình </w:t>
      </w:r>
      <w:r w:rsidR="00141859" w:rsidRPr="009F36EE">
        <w:rPr>
          <w:rFonts w:asciiTheme="majorHAnsi" w:hAnsiTheme="majorHAnsi" w:cstheme="majorHAnsi"/>
          <w:color w:val="000000" w:themeColor="text1"/>
          <w:spacing w:val="0"/>
          <w:szCs w:val="26"/>
          <w:lang w:val="vi-VN"/>
        </w:rPr>
        <w:t>hoạch định, triển khai, kiểm soát và điều chỉnh</w:t>
      </w:r>
      <w:r w:rsidR="00AD4194" w:rsidRPr="009F36EE">
        <w:rPr>
          <w:rFonts w:asciiTheme="majorHAnsi" w:hAnsiTheme="majorHAnsi" w:cstheme="majorHAnsi"/>
          <w:color w:val="000000" w:themeColor="text1"/>
          <w:spacing w:val="0"/>
          <w:szCs w:val="26"/>
          <w:lang w:val="vi-VN"/>
        </w:rPr>
        <w:t xml:space="preserve"> những giải pháp </w:t>
      </w:r>
      <w:r w:rsidR="00141859" w:rsidRPr="009F36EE">
        <w:rPr>
          <w:rFonts w:asciiTheme="majorHAnsi" w:hAnsiTheme="majorHAnsi" w:cstheme="majorHAnsi"/>
          <w:color w:val="000000" w:themeColor="text1"/>
          <w:spacing w:val="0"/>
          <w:szCs w:val="26"/>
          <w:lang w:val="vi-VN"/>
        </w:rPr>
        <w:t>nhằm nâng c</w:t>
      </w:r>
      <w:r w:rsidR="00855EA9" w:rsidRPr="009F36EE">
        <w:rPr>
          <w:rFonts w:asciiTheme="majorHAnsi" w:hAnsiTheme="majorHAnsi" w:cstheme="majorHAnsi"/>
          <w:color w:val="000000" w:themeColor="text1"/>
          <w:spacing w:val="0"/>
          <w:szCs w:val="26"/>
          <w:lang w:val="vi-VN"/>
        </w:rPr>
        <w:t>ao hiệu quả và</w:t>
      </w:r>
      <w:r w:rsidR="00050170" w:rsidRPr="009F36EE">
        <w:rPr>
          <w:rFonts w:asciiTheme="majorHAnsi" w:hAnsiTheme="majorHAnsi" w:cstheme="majorHAnsi"/>
          <w:color w:val="000000" w:themeColor="text1"/>
          <w:spacing w:val="0"/>
          <w:szCs w:val="26"/>
        </w:rPr>
        <w:t xml:space="preserve"> </w:t>
      </w:r>
      <w:r w:rsidR="00050170" w:rsidRPr="009F36EE">
        <w:rPr>
          <w:rFonts w:asciiTheme="majorHAnsi" w:hAnsiTheme="majorHAnsi" w:cstheme="majorHAnsi"/>
          <w:bCs/>
          <w:color w:val="000000" w:themeColor="text1"/>
          <w:spacing w:val="0"/>
          <w:szCs w:val="26"/>
        </w:rPr>
        <w:t>PT</w:t>
      </w:r>
      <w:r w:rsidR="00050170" w:rsidRPr="009F36EE">
        <w:rPr>
          <w:rFonts w:asciiTheme="majorHAnsi" w:hAnsiTheme="majorHAnsi" w:cstheme="majorHAnsi"/>
          <w:bCs/>
          <w:color w:val="000000" w:themeColor="text1"/>
          <w:spacing w:val="0"/>
          <w:szCs w:val="26"/>
          <w:lang w:val="vi-VN"/>
        </w:rPr>
        <w:t>XNK</w:t>
      </w:r>
      <w:r w:rsidR="00050170" w:rsidRPr="009F36EE">
        <w:rPr>
          <w:rFonts w:asciiTheme="majorHAnsi" w:hAnsiTheme="majorHAnsi" w:cstheme="majorHAnsi"/>
          <w:bCs/>
          <w:color w:val="000000" w:themeColor="text1"/>
          <w:spacing w:val="0"/>
          <w:szCs w:val="26"/>
        </w:rPr>
        <w:t>BV</w:t>
      </w:r>
      <w:r w:rsidR="00855EA9" w:rsidRPr="009F36EE">
        <w:rPr>
          <w:rFonts w:asciiTheme="majorHAnsi" w:hAnsiTheme="majorHAnsi" w:cstheme="majorHAnsi"/>
          <w:color w:val="000000" w:themeColor="text1"/>
          <w:spacing w:val="0"/>
          <w:szCs w:val="26"/>
          <w:lang w:val="vi-VN"/>
        </w:rPr>
        <w:t xml:space="preserve">, góp phần </w:t>
      </w:r>
      <w:r w:rsidR="00C45ADC" w:rsidRPr="009F36EE">
        <w:rPr>
          <w:rFonts w:asciiTheme="majorHAnsi" w:hAnsiTheme="majorHAnsi" w:cstheme="majorHAnsi"/>
          <w:color w:val="000000" w:themeColor="text1"/>
          <w:spacing w:val="0"/>
          <w:szCs w:val="26"/>
          <w:lang w:val="vi-VN"/>
        </w:rPr>
        <w:t xml:space="preserve">vào </w:t>
      </w:r>
      <w:r w:rsidR="00AD4194" w:rsidRPr="009F36EE">
        <w:rPr>
          <w:rFonts w:asciiTheme="majorHAnsi" w:hAnsiTheme="majorHAnsi" w:cstheme="majorHAnsi"/>
          <w:color w:val="000000" w:themeColor="text1"/>
          <w:spacing w:val="0"/>
          <w:szCs w:val="26"/>
          <w:lang w:val="vi-VN"/>
        </w:rPr>
        <w:t xml:space="preserve">sự phát triển kinh tế - xã hội của tỉnh </w:t>
      </w:r>
      <w:r w:rsidR="00583FC3" w:rsidRPr="009F36EE">
        <w:rPr>
          <w:rFonts w:asciiTheme="majorHAnsi" w:hAnsiTheme="majorHAnsi" w:cstheme="majorHAnsi"/>
          <w:color w:val="000000" w:themeColor="text1"/>
          <w:spacing w:val="0"/>
          <w:szCs w:val="26"/>
          <w:lang w:val="vi-VN"/>
        </w:rPr>
        <w:t>Thanh H</w:t>
      </w:r>
      <w:r w:rsidR="005B0E23" w:rsidRPr="009F36EE">
        <w:rPr>
          <w:rFonts w:asciiTheme="majorHAnsi" w:hAnsiTheme="majorHAnsi" w:cstheme="majorHAnsi"/>
          <w:color w:val="000000" w:themeColor="text1"/>
          <w:spacing w:val="0"/>
          <w:szCs w:val="26"/>
        </w:rPr>
        <w:t>óa</w:t>
      </w:r>
      <w:r w:rsidR="00583FC3" w:rsidRPr="009F36EE">
        <w:rPr>
          <w:rFonts w:asciiTheme="majorHAnsi" w:hAnsiTheme="majorHAnsi" w:cstheme="majorHAnsi"/>
          <w:color w:val="000000" w:themeColor="text1"/>
          <w:spacing w:val="0"/>
          <w:szCs w:val="26"/>
          <w:lang w:val="vi-VN"/>
        </w:rPr>
        <w:t xml:space="preserve"> nói riêng và của cả nước </w:t>
      </w:r>
      <w:r w:rsidR="00AD4194" w:rsidRPr="009F36EE">
        <w:rPr>
          <w:rFonts w:asciiTheme="majorHAnsi" w:hAnsiTheme="majorHAnsi" w:cstheme="majorHAnsi"/>
          <w:color w:val="000000" w:themeColor="text1"/>
          <w:spacing w:val="0"/>
          <w:szCs w:val="26"/>
          <w:lang w:val="vi-VN"/>
        </w:rPr>
        <w:t>trong những năm tiếp theo.</w:t>
      </w:r>
    </w:p>
    <w:p w14:paraId="07F25D4F" w14:textId="40283A49" w:rsidR="00B74C37" w:rsidRPr="009F36EE" w:rsidRDefault="00AD4194" w:rsidP="00F30CAA">
      <w:pPr>
        <w:spacing w:line="317" w:lineRule="auto"/>
        <w:rPr>
          <w:rFonts w:asciiTheme="majorHAnsi" w:hAnsiTheme="majorHAnsi" w:cstheme="majorHAnsi"/>
          <w:color w:val="000000" w:themeColor="text1"/>
          <w:spacing w:val="0"/>
          <w:szCs w:val="26"/>
          <w:highlight w:val="yellow"/>
          <w:lang w:val="vi-VN"/>
        </w:rPr>
      </w:pPr>
      <w:r w:rsidRPr="009F36EE">
        <w:rPr>
          <w:rFonts w:asciiTheme="majorHAnsi" w:hAnsiTheme="majorHAnsi" w:cstheme="majorHAnsi"/>
          <w:color w:val="000000" w:themeColor="text1"/>
          <w:spacing w:val="0"/>
          <w:szCs w:val="26"/>
          <w:lang w:val="vi-VN"/>
        </w:rPr>
        <w:t xml:space="preserve">Xuất phát từ </w:t>
      </w:r>
      <w:r w:rsidR="00A46A52" w:rsidRPr="009F36EE">
        <w:rPr>
          <w:rFonts w:asciiTheme="majorHAnsi" w:hAnsiTheme="majorHAnsi" w:cstheme="majorHAnsi"/>
          <w:color w:val="000000" w:themeColor="text1"/>
          <w:spacing w:val="0"/>
          <w:szCs w:val="26"/>
          <w:lang w:val="vi-VN"/>
        </w:rPr>
        <w:t>những lý do</w:t>
      </w:r>
      <w:r w:rsidRPr="009F36EE">
        <w:rPr>
          <w:rFonts w:asciiTheme="majorHAnsi" w:hAnsiTheme="majorHAnsi" w:cstheme="majorHAnsi"/>
          <w:color w:val="000000" w:themeColor="text1"/>
          <w:spacing w:val="0"/>
          <w:szCs w:val="26"/>
          <w:lang w:val="vi-VN"/>
        </w:rPr>
        <w:t xml:space="preserve"> trên, luận án “</w:t>
      </w:r>
      <w:r w:rsidRPr="009F36EE">
        <w:rPr>
          <w:rFonts w:asciiTheme="majorHAnsi" w:hAnsiTheme="majorHAnsi" w:cstheme="majorHAnsi"/>
          <w:b/>
          <w:bCs/>
          <w:i/>
          <w:iCs/>
          <w:color w:val="000000" w:themeColor="text1"/>
          <w:spacing w:val="0"/>
          <w:szCs w:val="26"/>
          <w:lang w:val="vi-VN"/>
        </w:rPr>
        <w:t>Phát triển xuất nhập khẩu bền vững của tỉnh Thanh Hóa</w:t>
      </w:r>
      <w:r w:rsidRPr="009F36EE">
        <w:rPr>
          <w:rFonts w:asciiTheme="majorHAnsi" w:hAnsiTheme="majorHAnsi" w:cstheme="majorHAnsi"/>
          <w:color w:val="000000" w:themeColor="text1"/>
          <w:spacing w:val="0"/>
          <w:szCs w:val="26"/>
          <w:lang w:val="vi-VN"/>
        </w:rPr>
        <w:t xml:space="preserve">” được </w:t>
      </w:r>
      <w:r w:rsidR="00C45ADC" w:rsidRPr="009F36EE">
        <w:rPr>
          <w:rFonts w:asciiTheme="majorHAnsi" w:hAnsiTheme="majorHAnsi" w:cstheme="majorHAnsi"/>
          <w:color w:val="000000" w:themeColor="text1"/>
          <w:spacing w:val="0"/>
          <w:szCs w:val="26"/>
          <w:lang w:val="vi-VN"/>
        </w:rPr>
        <w:t xml:space="preserve">NCS </w:t>
      </w:r>
      <w:r w:rsidRPr="009F36EE">
        <w:rPr>
          <w:rFonts w:asciiTheme="majorHAnsi" w:hAnsiTheme="majorHAnsi" w:cstheme="majorHAnsi"/>
          <w:color w:val="000000" w:themeColor="text1"/>
          <w:spacing w:val="0"/>
          <w:szCs w:val="26"/>
          <w:lang w:val="vi-VN"/>
        </w:rPr>
        <w:t xml:space="preserve">lựa chọn nghiên cứu. </w:t>
      </w:r>
      <w:r w:rsidR="004A2F0C" w:rsidRPr="009F36EE">
        <w:rPr>
          <w:rFonts w:asciiTheme="majorHAnsi" w:hAnsiTheme="majorHAnsi" w:cstheme="majorHAnsi"/>
          <w:color w:val="000000" w:themeColor="text1"/>
          <w:spacing w:val="0"/>
          <w:szCs w:val="26"/>
          <w:lang w:val="vi-VN"/>
        </w:rPr>
        <w:t>C</w:t>
      </w:r>
      <w:r w:rsidR="00C45ADC" w:rsidRPr="009F36EE">
        <w:rPr>
          <w:rFonts w:asciiTheme="majorHAnsi" w:hAnsiTheme="majorHAnsi" w:cstheme="majorHAnsi"/>
          <w:color w:val="000000" w:themeColor="text1"/>
          <w:spacing w:val="0"/>
          <w:szCs w:val="26"/>
          <w:lang w:val="vi-VN"/>
        </w:rPr>
        <w:t xml:space="preserve">ác kết quả </w:t>
      </w:r>
      <w:r w:rsidR="004A2F0C" w:rsidRPr="009F36EE">
        <w:rPr>
          <w:rFonts w:asciiTheme="majorHAnsi" w:hAnsiTheme="majorHAnsi" w:cstheme="majorHAnsi"/>
          <w:color w:val="000000" w:themeColor="text1"/>
          <w:spacing w:val="0"/>
          <w:szCs w:val="26"/>
          <w:lang w:val="vi-VN"/>
        </w:rPr>
        <w:t xml:space="preserve">nghiên cứu </w:t>
      </w:r>
      <w:r w:rsidR="00C45ADC" w:rsidRPr="009F36EE">
        <w:rPr>
          <w:rFonts w:asciiTheme="majorHAnsi" w:hAnsiTheme="majorHAnsi" w:cstheme="majorHAnsi"/>
          <w:color w:val="000000" w:themeColor="text1"/>
          <w:spacing w:val="0"/>
          <w:szCs w:val="26"/>
          <w:lang w:val="vi-VN"/>
        </w:rPr>
        <w:t>của</w:t>
      </w:r>
      <w:r w:rsidR="004A2F0C" w:rsidRPr="009F36EE">
        <w:rPr>
          <w:rFonts w:asciiTheme="majorHAnsi" w:hAnsiTheme="majorHAnsi" w:cstheme="majorHAnsi"/>
          <w:color w:val="000000" w:themeColor="text1"/>
          <w:spacing w:val="0"/>
          <w:szCs w:val="26"/>
          <w:lang w:val="vi-VN"/>
        </w:rPr>
        <w:t xml:space="preserve"> về lý thuyết, thực tiễn</w:t>
      </w:r>
      <w:r w:rsidR="00C45ADC" w:rsidRPr="009F36EE">
        <w:rPr>
          <w:rFonts w:asciiTheme="majorHAnsi" w:hAnsiTheme="majorHAnsi" w:cstheme="majorHAnsi"/>
          <w:color w:val="000000" w:themeColor="text1"/>
          <w:spacing w:val="0"/>
          <w:szCs w:val="26"/>
          <w:lang w:val="vi-VN"/>
        </w:rPr>
        <w:t xml:space="preserve"> </w:t>
      </w:r>
      <w:r w:rsidR="004A2F0C" w:rsidRPr="009F36EE">
        <w:rPr>
          <w:rFonts w:asciiTheme="majorHAnsi" w:hAnsiTheme="majorHAnsi" w:cstheme="majorHAnsi"/>
          <w:color w:val="000000" w:themeColor="text1"/>
          <w:spacing w:val="0"/>
          <w:szCs w:val="26"/>
          <w:lang w:val="vi-VN"/>
        </w:rPr>
        <w:t>sẽ cung cấp những luận cứ khoa h</w:t>
      </w:r>
      <w:r w:rsidR="005E320D" w:rsidRPr="009F36EE">
        <w:rPr>
          <w:rFonts w:asciiTheme="majorHAnsi" w:hAnsiTheme="majorHAnsi" w:cstheme="majorHAnsi"/>
          <w:color w:val="000000" w:themeColor="text1"/>
          <w:spacing w:val="0"/>
          <w:szCs w:val="26"/>
          <w:lang w:val="vi-VN"/>
        </w:rPr>
        <w:t>ọc</w:t>
      </w:r>
      <w:r w:rsidR="004A2F0C" w:rsidRPr="009F36EE">
        <w:rPr>
          <w:rFonts w:asciiTheme="majorHAnsi" w:hAnsiTheme="majorHAnsi" w:cstheme="majorHAnsi"/>
          <w:color w:val="000000" w:themeColor="text1"/>
          <w:spacing w:val="0"/>
          <w:szCs w:val="26"/>
          <w:lang w:val="vi-VN"/>
        </w:rPr>
        <w:t xml:space="preserve"> có </w:t>
      </w:r>
      <w:r w:rsidR="005E320D" w:rsidRPr="009F36EE">
        <w:rPr>
          <w:rFonts w:asciiTheme="majorHAnsi" w:hAnsiTheme="majorHAnsi" w:cstheme="majorHAnsi"/>
          <w:color w:val="000000" w:themeColor="text1"/>
          <w:spacing w:val="0"/>
          <w:szCs w:val="26"/>
          <w:lang w:val="vi-VN"/>
        </w:rPr>
        <w:t xml:space="preserve">giá trị tham khảo đối với </w:t>
      </w:r>
      <w:r w:rsidR="00305D6E" w:rsidRPr="009F36EE">
        <w:rPr>
          <w:rFonts w:asciiTheme="majorHAnsi" w:hAnsiTheme="majorHAnsi" w:cstheme="majorHAnsi"/>
          <w:color w:val="000000" w:themeColor="text1"/>
          <w:spacing w:val="0"/>
          <w:szCs w:val="26"/>
          <w:lang w:val="vi-VN"/>
        </w:rPr>
        <w:t>cơ quan</w:t>
      </w:r>
      <w:r w:rsidR="005E320D" w:rsidRPr="009F36EE">
        <w:rPr>
          <w:rFonts w:asciiTheme="majorHAnsi" w:hAnsiTheme="majorHAnsi" w:cstheme="majorHAnsi"/>
          <w:color w:val="000000" w:themeColor="text1"/>
          <w:spacing w:val="0"/>
          <w:szCs w:val="26"/>
          <w:lang w:val="vi-VN"/>
        </w:rPr>
        <w:t xml:space="preserve"> quản lý </w:t>
      </w:r>
      <w:r w:rsidR="001B231E" w:rsidRPr="009F36EE">
        <w:rPr>
          <w:rFonts w:asciiTheme="majorHAnsi" w:hAnsiTheme="majorHAnsi" w:cstheme="majorHAnsi"/>
          <w:color w:val="000000" w:themeColor="text1"/>
          <w:spacing w:val="0"/>
          <w:szCs w:val="26"/>
        </w:rPr>
        <w:t>n</w:t>
      </w:r>
      <w:r w:rsidR="005E320D" w:rsidRPr="009F36EE">
        <w:rPr>
          <w:rFonts w:asciiTheme="majorHAnsi" w:hAnsiTheme="majorHAnsi" w:cstheme="majorHAnsi"/>
          <w:color w:val="000000" w:themeColor="text1"/>
          <w:spacing w:val="0"/>
          <w:szCs w:val="26"/>
          <w:lang w:val="vi-VN"/>
        </w:rPr>
        <w:t>hà nước</w:t>
      </w:r>
      <w:r w:rsidR="00E6370D" w:rsidRPr="009F36EE">
        <w:rPr>
          <w:rFonts w:asciiTheme="majorHAnsi" w:hAnsiTheme="majorHAnsi" w:cstheme="majorHAnsi"/>
          <w:color w:val="000000" w:themeColor="text1"/>
          <w:spacing w:val="0"/>
          <w:szCs w:val="26"/>
          <w:lang w:val="vi-VN"/>
        </w:rPr>
        <w:t xml:space="preserve"> và cộng đồng DN </w:t>
      </w:r>
      <w:r w:rsidR="00D771DC" w:rsidRPr="009F36EE">
        <w:rPr>
          <w:rFonts w:asciiTheme="majorHAnsi" w:hAnsiTheme="majorHAnsi" w:cstheme="majorHAnsi"/>
          <w:color w:val="000000" w:themeColor="text1"/>
          <w:spacing w:val="0"/>
          <w:szCs w:val="26"/>
          <w:lang w:val="vi-VN"/>
        </w:rPr>
        <w:t xml:space="preserve">trên địa bàn tỉnh Thanh Hóa, </w:t>
      </w:r>
      <w:r w:rsidR="0093599A" w:rsidRPr="009F36EE">
        <w:rPr>
          <w:rFonts w:asciiTheme="majorHAnsi" w:hAnsiTheme="majorHAnsi" w:cstheme="majorHAnsi"/>
          <w:color w:val="000000" w:themeColor="text1"/>
          <w:spacing w:val="0"/>
          <w:szCs w:val="26"/>
          <w:lang w:val="vi-VN"/>
        </w:rPr>
        <w:t xml:space="preserve">góp phần </w:t>
      </w:r>
      <w:r w:rsidR="00E6370D" w:rsidRPr="009F36EE">
        <w:rPr>
          <w:rFonts w:asciiTheme="majorHAnsi" w:hAnsiTheme="majorHAnsi" w:cstheme="majorHAnsi"/>
          <w:color w:val="000000" w:themeColor="text1"/>
          <w:spacing w:val="0"/>
          <w:szCs w:val="26"/>
          <w:lang w:val="vi-VN"/>
        </w:rPr>
        <w:t xml:space="preserve">nâng cao </w:t>
      </w:r>
      <w:r w:rsidR="00322131" w:rsidRPr="009F36EE">
        <w:rPr>
          <w:rFonts w:asciiTheme="majorHAnsi" w:hAnsiTheme="majorHAnsi" w:cstheme="majorHAnsi"/>
          <w:color w:val="000000" w:themeColor="text1"/>
          <w:spacing w:val="0"/>
          <w:szCs w:val="26"/>
          <w:lang w:val="vi-VN"/>
        </w:rPr>
        <w:t xml:space="preserve">hiệu quả hoạt động và </w:t>
      </w:r>
      <w:r w:rsidR="00050170" w:rsidRPr="009F36EE">
        <w:rPr>
          <w:rFonts w:asciiTheme="majorHAnsi" w:hAnsiTheme="majorHAnsi" w:cstheme="majorHAnsi"/>
          <w:bCs/>
          <w:color w:val="000000" w:themeColor="text1"/>
          <w:spacing w:val="-2"/>
          <w:szCs w:val="26"/>
        </w:rPr>
        <w:t>PT</w:t>
      </w:r>
      <w:r w:rsidR="00050170" w:rsidRPr="009F36EE">
        <w:rPr>
          <w:rFonts w:asciiTheme="majorHAnsi" w:hAnsiTheme="majorHAnsi" w:cstheme="majorHAnsi"/>
          <w:bCs/>
          <w:color w:val="000000" w:themeColor="text1"/>
          <w:spacing w:val="-2"/>
          <w:szCs w:val="26"/>
          <w:lang w:val="vi-VN"/>
        </w:rPr>
        <w:t>XNK</w:t>
      </w:r>
      <w:r w:rsidR="00050170" w:rsidRPr="009F36EE">
        <w:rPr>
          <w:rFonts w:asciiTheme="majorHAnsi" w:hAnsiTheme="majorHAnsi" w:cstheme="majorHAnsi"/>
          <w:bCs/>
          <w:color w:val="000000" w:themeColor="text1"/>
          <w:spacing w:val="-2"/>
          <w:szCs w:val="26"/>
        </w:rPr>
        <w:t>BV</w:t>
      </w:r>
      <w:r w:rsidR="00050170" w:rsidRPr="009F36EE">
        <w:rPr>
          <w:rFonts w:asciiTheme="majorHAnsi" w:hAnsiTheme="majorHAnsi" w:cstheme="majorHAnsi"/>
          <w:color w:val="000000" w:themeColor="text1"/>
          <w:spacing w:val="0"/>
          <w:szCs w:val="26"/>
          <w:lang w:val="vi-VN"/>
        </w:rPr>
        <w:t xml:space="preserve"> </w:t>
      </w:r>
      <w:r w:rsidR="00322131" w:rsidRPr="009F36EE">
        <w:rPr>
          <w:rFonts w:asciiTheme="majorHAnsi" w:hAnsiTheme="majorHAnsi" w:cstheme="majorHAnsi"/>
          <w:color w:val="000000" w:themeColor="text1"/>
          <w:spacing w:val="0"/>
          <w:szCs w:val="26"/>
          <w:lang w:val="vi-VN"/>
        </w:rPr>
        <w:t>trong thời gian tới.</w:t>
      </w:r>
    </w:p>
    <w:p w14:paraId="77F24370" w14:textId="1E26B9FA" w:rsidR="00687B2A" w:rsidRPr="009F36EE" w:rsidRDefault="00794723" w:rsidP="00F30CAA">
      <w:pPr>
        <w:pStyle w:val="Heading2"/>
        <w:spacing w:before="0" w:after="0" w:line="317" w:lineRule="auto"/>
        <w:rPr>
          <w:rFonts w:cstheme="majorHAnsi"/>
          <w:i/>
          <w:color w:val="000000" w:themeColor="text1"/>
          <w:spacing w:val="0"/>
          <w:szCs w:val="26"/>
          <w:lang w:val="vi-VN"/>
        </w:rPr>
      </w:pPr>
      <w:bookmarkStart w:id="113" w:name="_Toc176103594"/>
      <w:bookmarkStart w:id="114" w:name="_Toc194274668"/>
      <w:bookmarkStart w:id="115" w:name="_Toc410752179"/>
      <w:bookmarkStart w:id="116" w:name="_Toc408567620"/>
      <w:r w:rsidRPr="009F36EE">
        <w:rPr>
          <w:rFonts w:cstheme="majorHAnsi"/>
          <w:color w:val="000000" w:themeColor="text1"/>
          <w:spacing w:val="0"/>
          <w:szCs w:val="26"/>
          <w:lang w:val="vi-VN"/>
        </w:rPr>
        <w:t xml:space="preserve">2. </w:t>
      </w:r>
      <w:r w:rsidRPr="009F36EE">
        <w:rPr>
          <w:rFonts w:cstheme="majorHAnsi"/>
          <w:color w:val="000000" w:themeColor="text1"/>
          <w:spacing w:val="0"/>
          <w:szCs w:val="26"/>
        </w:rPr>
        <w:t>T</w:t>
      </w:r>
      <w:r w:rsidRPr="009F36EE">
        <w:rPr>
          <w:rFonts w:cstheme="majorHAnsi"/>
          <w:color w:val="000000" w:themeColor="text1"/>
          <w:spacing w:val="0"/>
          <w:szCs w:val="26"/>
          <w:lang w:val="vi-VN"/>
        </w:rPr>
        <w:t>ổng quan tình hình nghiên cứu</w:t>
      </w:r>
      <w:bookmarkEnd w:id="113"/>
      <w:bookmarkEnd w:id="114"/>
    </w:p>
    <w:p w14:paraId="2412122E" w14:textId="647EAC89" w:rsidR="00B64273" w:rsidRPr="009F36EE" w:rsidRDefault="009E6F9F" w:rsidP="00F30CAA">
      <w:pPr>
        <w:spacing w:line="317" w:lineRule="auto"/>
        <w:ind w:firstLine="0"/>
        <w:rPr>
          <w:rFonts w:asciiTheme="majorHAnsi" w:hAnsiTheme="majorHAnsi" w:cstheme="majorHAnsi"/>
          <w:b/>
          <w:color w:val="000000" w:themeColor="text1"/>
          <w:spacing w:val="0"/>
          <w:szCs w:val="26"/>
          <w:lang w:val="vi-VN"/>
        </w:rPr>
      </w:pPr>
      <w:bookmarkStart w:id="117" w:name="_Toc176349928"/>
      <w:r w:rsidRPr="009F36EE">
        <w:rPr>
          <w:rFonts w:asciiTheme="majorHAnsi" w:hAnsiTheme="majorHAnsi" w:cstheme="majorHAnsi"/>
          <w:b/>
          <w:color w:val="000000" w:themeColor="text1"/>
          <w:spacing w:val="0"/>
          <w:szCs w:val="26"/>
          <w:lang w:val="vi-VN"/>
        </w:rPr>
        <w:t>2.1.</w:t>
      </w:r>
      <w:r w:rsidR="00CE1C61" w:rsidRPr="009F36EE">
        <w:rPr>
          <w:rFonts w:asciiTheme="majorHAnsi" w:hAnsiTheme="majorHAnsi" w:cstheme="majorHAnsi"/>
          <w:b/>
          <w:color w:val="000000" w:themeColor="text1"/>
          <w:spacing w:val="0"/>
          <w:szCs w:val="26"/>
          <w:lang w:val="vi-VN"/>
        </w:rPr>
        <w:t xml:space="preserve"> </w:t>
      </w:r>
      <w:r w:rsidR="007545F3" w:rsidRPr="009F36EE">
        <w:rPr>
          <w:rFonts w:asciiTheme="majorHAnsi" w:hAnsiTheme="majorHAnsi" w:cstheme="majorHAnsi"/>
          <w:b/>
          <w:color w:val="000000" w:themeColor="text1"/>
          <w:spacing w:val="0"/>
          <w:szCs w:val="26"/>
          <w:lang w:val="vi-VN"/>
        </w:rPr>
        <w:t>M</w:t>
      </w:r>
      <w:r w:rsidR="00EA6989" w:rsidRPr="009F36EE">
        <w:rPr>
          <w:rFonts w:asciiTheme="majorHAnsi" w:hAnsiTheme="majorHAnsi" w:cstheme="majorHAnsi"/>
          <w:b/>
          <w:color w:val="000000" w:themeColor="text1"/>
          <w:spacing w:val="0"/>
          <w:szCs w:val="26"/>
          <w:lang w:val="vi-VN"/>
        </w:rPr>
        <w:t>ột</w:t>
      </w:r>
      <w:r w:rsidR="007545F3" w:rsidRPr="009F36EE">
        <w:rPr>
          <w:rFonts w:asciiTheme="majorHAnsi" w:hAnsiTheme="majorHAnsi" w:cstheme="majorHAnsi"/>
          <w:b/>
          <w:color w:val="000000" w:themeColor="text1"/>
          <w:spacing w:val="0"/>
          <w:szCs w:val="26"/>
          <w:lang w:val="vi-VN"/>
        </w:rPr>
        <w:t xml:space="preserve"> số n</w:t>
      </w:r>
      <w:r w:rsidR="002C62F0" w:rsidRPr="009F36EE">
        <w:rPr>
          <w:rFonts w:asciiTheme="majorHAnsi" w:hAnsiTheme="majorHAnsi" w:cstheme="majorHAnsi"/>
          <w:b/>
          <w:color w:val="000000" w:themeColor="text1"/>
          <w:spacing w:val="0"/>
          <w:szCs w:val="26"/>
          <w:lang w:val="vi-VN"/>
        </w:rPr>
        <w:t>ghiên cứu về</w:t>
      </w:r>
      <w:r w:rsidR="00665874" w:rsidRPr="009F36EE">
        <w:rPr>
          <w:rFonts w:asciiTheme="majorHAnsi" w:hAnsiTheme="majorHAnsi" w:cstheme="majorHAnsi"/>
          <w:b/>
          <w:color w:val="000000" w:themeColor="text1"/>
          <w:spacing w:val="0"/>
          <w:szCs w:val="26"/>
          <w:lang w:val="vi-VN"/>
        </w:rPr>
        <w:t xml:space="preserve"> phát triển bền vững</w:t>
      </w:r>
      <w:bookmarkEnd w:id="117"/>
      <w:r w:rsidR="00665874" w:rsidRPr="009F36EE">
        <w:rPr>
          <w:rFonts w:asciiTheme="majorHAnsi" w:hAnsiTheme="majorHAnsi" w:cstheme="majorHAnsi"/>
          <w:b/>
          <w:color w:val="000000" w:themeColor="text1"/>
          <w:spacing w:val="0"/>
          <w:szCs w:val="26"/>
          <w:lang w:val="vi-VN"/>
        </w:rPr>
        <w:t xml:space="preserve"> </w:t>
      </w:r>
    </w:p>
    <w:p w14:paraId="6450372A" w14:textId="2545D502" w:rsidR="000F4666" w:rsidRPr="009F36EE" w:rsidRDefault="00224150" w:rsidP="00F30CAA">
      <w:pPr>
        <w:spacing w:line="317" w:lineRule="auto"/>
        <w:rPr>
          <w:rFonts w:asciiTheme="majorHAnsi" w:hAnsiTheme="majorHAnsi" w:cstheme="majorHAnsi"/>
          <w:color w:val="000000" w:themeColor="text1"/>
          <w:spacing w:val="0"/>
          <w:szCs w:val="26"/>
          <w:lang w:val="vi-VN"/>
        </w:rPr>
      </w:pPr>
      <w:r w:rsidRPr="009F36EE">
        <w:rPr>
          <w:rFonts w:asciiTheme="majorHAnsi" w:hAnsiTheme="majorHAnsi" w:cstheme="majorHAnsi"/>
          <w:bCs/>
          <w:iCs/>
          <w:color w:val="000000" w:themeColor="text1"/>
          <w:spacing w:val="0"/>
          <w:szCs w:val="26"/>
          <w:lang w:val="vi-VN"/>
        </w:rPr>
        <w:t xml:space="preserve">Hiện tại có </w:t>
      </w:r>
      <w:r w:rsidR="006E3489" w:rsidRPr="009F36EE">
        <w:rPr>
          <w:rFonts w:asciiTheme="majorHAnsi" w:hAnsiTheme="majorHAnsi" w:cstheme="majorHAnsi"/>
          <w:bCs/>
          <w:iCs/>
          <w:color w:val="000000" w:themeColor="text1"/>
          <w:spacing w:val="0"/>
          <w:szCs w:val="26"/>
          <w:lang w:val="vi-VN"/>
        </w:rPr>
        <w:t xml:space="preserve">rất </w:t>
      </w:r>
      <w:r w:rsidRPr="009F36EE">
        <w:rPr>
          <w:rFonts w:asciiTheme="majorHAnsi" w:hAnsiTheme="majorHAnsi" w:cstheme="majorHAnsi"/>
          <w:bCs/>
          <w:iCs/>
          <w:color w:val="000000" w:themeColor="text1"/>
          <w:spacing w:val="0"/>
          <w:szCs w:val="26"/>
          <w:lang w:val="vi-VN"/>
        </w:rPr>
        <w:t xml:space="preserve">nhiều nghiên cứu của các học giả trong và ngoài nước, các tổ chức quốc tế liên quan đến vấn đề </w:t>
      </w:r>
      <w:r w:rsidR="006E3489" w:rsidRPr="009F36EE">
        <w:rPr>
          <w:rFonts w:asciiTheme="majorHAnsi" w:hAnsiTheme="majorHAnsi" w:cstheme="majorHAnsi"/>
          <w:bCs/>
          <w:iCs/>
          <w:color w:val="000000" w:themeColor="text1"/>
          <w:spacing w:val="0"/>
          <w:szCs w:val="26"/>
          <w:lang w:val="vi-VN"/>
        </w:rPr>
        <w:t xml:space="preserve">về PTBV. </w:t>
      </w:r>
      <w:r w:rsidRPr="009F36EE">
        <w:rPr>
          <w:rFonts w:asciiTheme="majorHAnsi" w:hAnsiTheme="majorHAnsi" w:cstheme="majorHAnsi"/>
          <w:color w:val="000000" w:themeColor="text1"/>
          <w:spacing w:val="0"/>
          <w:szCs w:val="26"/>
          <w:lang w:val="vi-VN"/>
        </w:rPr>
        <w:t xml:space="preserve">Hội nghị Thượng đỉnh Thế giới về </w:t>
      </w:r>
      <w:r w:rsidR="00F455DC" w:rsidRPr="009F36EE">
        <w:rPr>
          <w:rFonts w:asciiTheme="majorHAnsi" w:hAnsiTheme="majorHAnsi" w:cstheme="majorHAnsi"/>
          <w:color w:val="000000" w:themeColor="text1"/>
          <w:spacing w:val="0"/>
          <w:szCs w:val="26"/>
          <w:lang w:val="vi-VN"/>
        </w:rPr>
        <w:t xml:space="preserve">PTBV </w:t>
      </w:r>
      <w:r w:rsidRPr="009F36EE">
        <w:rPr>
          <w:rFonts w:asciiTheme="majorHAnsi" w:hAnsiTheme="majorHAnsi" w:cstheme="majorHAnsi"/>
          <w:color w:val="000000" w:themeColor="text1"/>
          <w:spacing w:val="0"/>
          <w:szCs w:val="26"/>
          <w:lang w:val="vi-VN"/>
        </w:rPr>
        <w:t>tổ chức ở Johannesburg (Cộng h</w:t>
      </w:r>
      <w:r w:rsidR="006A4A62" w:rsidRPr="009F36EE">
        <w:rPr>
          <w:rFonts w:asciiTheme="majorHAnsi" w:hAnsiTheme="majorHAnsi" w:cstheme="majorHAnsi"/>
          <w:color w:val="000000" w:themeColor="text1"/>
          <w:spacing w:val="0"/>
          <w:szCs w:val="26"/>
          <w:lang w:val="vi-VN"/>
        </w:rPr>
        <w:t>òa</w:t>
      </w:r>
      <w:r w:rsidRPr="009F36EE">
        <w:rPr>
          <w:rFonts w:asciiTheme="majorHAnsi" w:hAnsiTheme="majorHAnsi" w:cstheme="majorHAnsi"/>
          <w:color w:val="000000" w:themeColor="text1"/>
          <w:spacing w:val="0"/>
          <w:szCs w:val="26"/>
          <w:lang w:val="vi-VN"/>
        </w:rPr>
        <w:t xml:space="preserve"> Nam Phi) (2002) đã thông qua Bản Tuyên bố Johannesburg và Bản Kế hoạch thực hiện về</w:t>
      </w:r>
      <w:r w:rsidR="00F455DC" w:rsidRPr="009F36EE">
        <w:rPr>
          <w:rStyle w:val="fontstyle21"/>
          <w:rFonts w:asciiTheme="majorHAnsi" w:hAnsiTheme="majorHAnsi" w:cstheme="majorHAnsi"/>
          <w:i w:val="0"/>
          <w:iCs w:val="0"/>
          <w:color w:val="000000" w:themeColor="text1"/>
          <w:spacing w:val="0"/>
          <w:lang w:val="vi-VN"/>
        </w:rPr>
        <w:t xml:space="preserve"> PTBV</w:t>
      </w:r>
      <w:r w:rsidRPr="009F36EE">
        <w:rPr>
          <w:rFonts w:asciiTheme="majorHAnsi" w:hAnsiTheme="majorHAnsi" w:cstheme="majorHAnsi"/>
          <w:color w:val="000000" w:themeColor="text1"/>
          <w:spacing w:val="0"/>
          <w:szCs w:val="26"/>
          <w:lang w:val="vi-VN"/>
        </w:rPr>
        <w:t xml:space="preserve">, </w:t>
      </w:r>
      <w:r w:rsidRPr="009F36EE">
        <w:rPr>
          <w:rFonts w:asciiTheme="majorHAnsi" w:hAnsiTheme="majorHAnsi" w:cstheme="majorHAnsi"/>
          <w:color w:val="000000" w:themeColor="text1"/>
          <w:spacing w:val="0"/>
          <w:szCs w:val="26"/>
          <w:shd w:val="clear" w:color="auto" w:fill="FFFFFF"/>
          <w:lang w:val="vi-VN"/>
        </w:rPr>
        <w:t>đã bàn thảo, bổ sung, hoàn thiện Chương trình Nghị sự 21 và đưa ra khái niệm đầy đủ, toàn diện</w:t>
      </w:r>
      <w:r w:rsidR="00DF50E9" w:rsidRPr="009F36EE">
        <w:rPr>
          <w:rFonts w:asciiTheme="majorHAnsi" w:hAnsiTheme="majorHAnsi" w:cstheme="majorHAnsi"/>
          <w:color w:val="000000" w:themeColor="text1"/>
          <w:spacing w:val="0"/>
          <w:szCs w:val="26"/>
          <w:shd w:val="clear" w:color="auto" w:fill="FFFFFF"/>
        </w:rPr>
        <w:t>, theo đó</w:t>
      </w:r>
      <w:r w:rsidRPr="009F36EE">
        <w:rPr>
          <w:rFonts w:asciiTheme="majorHAnsi" w:hAnsiTheme="majorHAnsi" w:cstheme="majorHAnsi"/>
          <w:color w:val="000000" w:themeColor="text1"/>
          <w:spacing w:val="0"/>
          <w:szCs w:val="26"/>
          <w:shd w:val="clear" w:color="auto" w:fill="FFFFFF"/>
          <w:lang w:val="vi-VN"/>
        </w:rPr>
        <w:t> </w:t>
      </w:r>
      <w:r w:rsidRPr="009F36EE">
        <w:rPr>
          <w:rFonts w:asciiTheme="majorHAnsi" w:hAnsiTheme="majorHAnsi" w:cstheme="majorHAnsi"/>
          <w:i/>
          <w:iCs/>
          <w:color w:val="000000" w:themeColor="text1"/>
          <w:spacing w:val="0"/>
          <w:szCs w:val="26"/>
          <w:bdr w:val="none" w:sz="0" w:space="0" w:color="auto" w:frame="1"/>
          <w:lang w:val="vi-VN"/>
        </w:rPr>
        <w:t>"PTBV là quá trình phát triển có s</w:t>
      </w:r>
      <w:r w:rsidR="005B0E23" w:rsidRPr="009F36EE">
        <w:rPr>
          <w:rFonts w:asciiTheme="majorHAnsi" w:hAnsiTheme="majorHAnsi" w:cstheme="majorHAnsi"/>
          <w:i/>
          <w:iCs/>
          <w:color w:val="000000" w:themeColor="text1"/>
          <w:spacing w:val="0"/>
          <w:szCs w:val="26"/>
          <w:bdr w:val="none" w:sz="0" w:space="0" w:color="auto" w:frame="1"/>
        </w:rPr>
        <w:t>ự</w:t>
      </w:r>
      <w:r w:rsidRPr="009F36EE">
        <w:rPr>
          <w:rFonts w:asciiTheme="majorHAnsi" w:hAnsiTheme="majorHAnsi" w:cstheme="majorHAnsi"/>
          <w:i/>
          <w:iCs/>
          <w:color w:val="000000" w:themeColor="text1"/>
          <w:spacing w:val="0"/>
          <w:szCs w:val="26"/>
          <w:bdr w:val="none" w:sz="0" w:space="0" w:color="auto" w:frame="1"/>
          <w:lang w:val="vi-VN"/>
        </w:rPr>
        <w:t xml:space="preserve"> kết hợp chặt chẽ, hợp lý, hài hòa giữa phát triển kinh tế với phát triển xã hội và </w:t>
      </w:r>
      <w:r w:rsidR="00CF3C9F" w:rsidRPr="009F36EE">
        <w:rPr>
          <w:rFonts w:asciiTheme="majorHAnsi" w:hAnsiTheme="majorHAnsi" w:cstheme="majorHAnsi"/>
          <w:i/>
          <w:iCs/>
          <w:color w:val="000000" w:themeColor="text1"/>
          <w:spacing w:val="0"/>
          <w:szCs w:val="26"/>
          <w:bdr w:val="none" w:sz="0" w:space="0" w:color="auto" w:frame="1"/>
          <w:lang w:val="vi-VN"/>
        </w:rPr>
        <w:t>BVMT</w:t>
      </w:r>
      <w:r w:rsidRPr="009F36EE">
        <w:rPr>
          <w:rFonts w:asciiTheme="majorHAnsi" w:hAnsiTheme="majorHAnsi" w:cstheme="majorHAnsi"/>
          <w:i/>
          <w:iCs/>
          <w:color w:val="000000" w:themeColor="text1"/>
          <w:spacing w:val="0"/>
          <w:szCs w:val="26"/>
          <w:bdr w:val="none" w:sz="0" w:space="0" w:color="auto" w:frame="1"/>
          <w:lang w:val="vi-VN"/>
        </w:rPr>
        <w:t xml:space="preserve"> nhằm đáp ứng nhu cầu đời sống con người trong hiện tại, nhưng không làm tổn hại đến khả năng đáp ứng nhu cầu của các thế hệ tương lai”.</w:t>
      </w:r>
      <w:r w:rsidRPr="009F36EE">
        <w:rPr>
          <w:rFonts w:asciiTheme="majorHAnsi" w:hAnsiTheme="majorHAnsi" w:cstheme="majorHAnsi"/>
          <w:color w:val="000000" w:themeColor="text1"/>
          <w:spacing w:val="0"/>
          <w:szCs w:val="26"/>
          <w:shd w:val="clear" w:color="auto" w:fill="FFFFFF"/>
          <w:lang w:val="vi-VN"/>
        </w:rPr>
        <w:t xml:space="preserve"> </w:t>
      </w:r>
      <w:r w:rsidR="00563527" w:rsidRPr="009F36EE">
        <w:rPr>
          <w:rFonts w:asciiTheme="majorHAnsi" w:hAnsiTheme="majorHAnsi" w:cstheme="majorHAnsi"/>
          <w:color w:val="000000" w:themeColor="text1"/>
          <w:spacing w:val="0"/>
          <w:szCs w:val="26"/>
          <w:shd w:val="clear" w:color="auto" w:fill="FFFFFF"/>
          <w:lang w:val="vi-VN"/>
        </w:rPr>
        <w:t xml:space="preserve">PTBV </w:t>
      </w:r>
      <w:r w:rsidRPr="009F36EE">
        <w:rPr>
          <w:rFonts w:asciiTheme="majorHAnsi" w:hAnsiTheme="majorHAnsi" w:cstheme="majorHAnsi"/>
          <w:color w:val="000000" w:themeColor="text1"/>
          <w:spacing w:val="0"/>
          <w:szCs w:val="26"/>
          <w:shd w:val="clear" w:color="auto" w:fill="FFFFFF"/>
          <w:lang w:val="vi-VN"/>
        </w:rPr>
        <w:t>được hiểu giống như việc xây dựng một tòa nhà kinh tế - xã hội trên nền móng hệ môi trường sinh thái. Tòa nhà đó chỉ thực sự bền vững khi cả khung nhà, mái nhà và nền móng đều vững chắc, gắn kết chặt chẽ và hài hòa với nhau.</w:t>
      </w:r>
      <w:r w:rsidR="00830524" w:rsidRPr="009F36EE">
        <w:rPr>
          <w:rFonts w:asciiTheme="majorHAnsi" w:hAnsiTheme="majorHAnsi" w:cstheme="majorHAnsi"/>
          <w:color w:val="000000" w:themeColor="text1"/>
          <w:spacing w:val="0"/>
          <w:szCs w:val="26"/>
          <w:shd w:val="clear" w:color="auto" w:fill="FFFFFF"/>
        </w:rPr>
        <w:t xml:space="preserve"> </w:t>
      </w:r>
      <w:r w:rsidRPr="009F36EE">
        <w:rPr>
          <w:rFonts w:asciiTheme="majorHAnsi" w:hAnsiTheme="majorHAnsi" w:cstheme="majorHAnsi"/>
          <w:i/>
          <w:iCs/>
          <w:color w:val="000000" w:themeColor="text1"/>
          <w:spacing w:val="0"/>
          <w:szCs w:val="26"/>
          <w:lang w:val="vi-VN"/>
        </w:rPr>
        <w:t>“Định hướng chiến lược phát triển bền vững ở Việt Nam</w:t>
      </w:r>
      <w:r w:rsidRPr="009F36EE">
        <w:rPr>
          <w:rFonts w:asciiTheme="majorHAnsi" w:hAnsiTheme="majorHAnsi" w:cstheme="majorHAnsi"/>
          <w:color w:val="000000" w:themeColor="text1"/>
          <w:spacing w:val="0"/>
          <w:szCs w:val="26"/>
          <w:lang w:val="vi-VN"/>
        </w:rPr>
        <w:t xml:space="preserve">" (Chương trình nghị sự 21 của Việt Nam) được phê duyệt bởi Quyết định 153/2004/QĐ - TTg xác định </w:t>
      </w:r>
      <w:r w:rsidR="00563527" w:rsidRPr="009F36EE">
        <w:rPr>
          <w:rFonts w:asciiTheme="majorHAnsi" w:hAnsiTheme="majorHAnsi" w:cstheme="majorHAnsi"/>
          <w:color w:val="000000" w:themeColor="text1"/>
          <w:spacing w:val="0"/>
          <w:szCs w:val="26"/>
          <w:lang w:val="vi-VN"/>
        </w:rPr>
        <w:t xml:space="preserve">PTBV </w:t>
      </w:r>
      <w:r w:rsidRPr="009F36EE">
        <w:rPr>
          <w:rFonts w:asciiTheme="majorHAnsi" w:hAnsiTheme="majorHAnsi" w:cstheme="majorHAnsi"/>
          <w:color w:val="000000" w:themeColor="text1"/>
          <w:spacing w:val="0"/>
          <w:szCs w:val="26"/>
          <w:lang w:val="vi-VN"/>
        </w:rPr>
        <w:t xml:space="preserve">là con đường tất yếu của Việt Nam. Quan điểm </w:t>
      </w:r>
      <w:r w:rsidR="00563527" w:rsidRPr="009F36EE">
        <w:rPr>
          <w:rFonts w:asciiTheme="majorHAnsi" w:hAnsiTheme="majorHAnsi" w:cstheme="majorHAnsi"/>
          <w:color w:val="000000" w:themeColor="text1"/>
          <w:spacing w:val="0"/>
          <w:szCs w:val="26"/>
          <w:lang w:val="vi-VN"/>
        </w:rPr>
        <w:t xml:space="preserve">PTBV </w:t>
      </w:r>
      <w:r w:rsidRPr="009F36EE">
        <w:rPr>
          <w:rFonts w:asciiTheme="majorHAnsi" w:hAnsiTheme="majorHAnsi" w:cstheme="majorHAnsi"/>
          <w:color w:val="000000" w:themeColor="text1"/>
          <w:spacing w:val="0"/>
          <w:szCs w:val="26"/>
          <w:lang w:val="vi-VN"/>
        </w:rPr>
        <w:t>của Việt Nam là "</w:t>
      </w:r>
      <w:r w:rsidRPr="009F36EE">
        <w:rPr>
          <w:rFonts w:asciiTheme="majorHAnsi" w:hAnsiTheme="majorHAnsi" w:cstheme="majorHAnsi"/>
          <w:i/>
          <w:iCs/>
          <w:color w:val="000000" w:themeColor="text1"/>
          <w:spacing w:val="0"/>
          <w:szCs w:val="26"/>
          <w:lang w:val="vi-VN"/>
        </w:rPr>
        <w:t xml:space="preserve">Phát triển nhanh, hiệu quả và bền vững, tăng trưởng kinh tế đi đôi với thực hiện tiến bộ, công bằng xã hội và </w:t>
      </w:r>
      <w:r w:rsidR="00CF3C9F" w:rsidRPr="009F36EE">
        <w:rPr>
          <w:rFonts w:asciiTheme="majorHAnsi" w:hAnsiTheme="majorHAnsi" w:cstheme="majorHAnsi"/>
          <w:i/>
          <w:iCs/>
          <w:color w:val="000000" w:themeColor="text1"/>
          <w:spacing w:val="0"/>
          <w:szCs w:val="26"/>
          <w:lang w:val="vi-VN"/>
        </w:rPr>
        <w:t>BVMT</w:t>
      </w:r>
      <w:r w:rsidRPr="009F36EE">
        <w:rPr>
          <w:rFonts w:asciiTheme="majorHAnsi" w:hAnsiTheme="majorHAnsi" w:cstheme="majorHAnsi"/>
          <w:color w:val="000000" w:themeColor="text1"/>
          <w:spacing w:val="0"/>
          <w:szCs w:val="26"/>
          <w:lang w:val="vi-VN"/>
        </w:rPr>
        <w:t>" và "</w:t>
      </w:r>
      <w:r w:rsidRPr="009F36EE">
        <w:rPr>
          <w:rFonts w:asciiTheme="majorHAnsi" w:hAnsiTheme="majorHAnsi" w:cstheme="majorHAnsi"/>
          <w:i/>
          <w:iCs/>
          <w:color w:val="000000" w:themeColor="text1"/>
          <w:spacing w:val="0"/>
          <w:szCs w:val="26"/>
          <w:lang w:val="vi-VN"/>
        </w:rPr>
        <w:t>Phát triển kinh tế - xã hội gắn chặt với bảo vệ và cải thiện môi trường, bảo đảm sự hài h</w:t>
      </w:r>
      <w:r w:rsidR="005B0E23" w:rsidRPr="009F36EE">
        <w:rPr>
          <w:rFonts w:asciiTheme="majorHAnsi" w:hAnsiTheme="majorHAnsi" w:cstheme="majorHAnsi"/>
          <w:i/>
          <w:iCs/>
          <w:color w:val="000000" w:themeColor="text1"/>
          <w:spacing w:val="0"/>
          <w:szCs w:val="26"/>
        </w:rPr>
        <w:t>òa</w:t>
      </w:r>
      <w:r w:rsidRPr="009F36EE">
        <w:rPr>
          <w:rFonts w:asciiTheme="majorHAnsi" w:hAnsiTheme="majorHAnsi" w:cstheme="majorHAnsi"/>
          <w:i/>
          <w:iCs/>
          <w:color w:val="000000" w:themeColor="text1"/>
          <w:spacing w:val="0"/>
          <w:szCs w:val="26"/>
          <w:lang w:val="vi-VN"/>
        </w:rPr>
        <w:t xml:space="preserve"> giữa môi trường nhân tạo với môi trường thiên nhiên, giữ gìn đa dạng sinh học</w:t>
      </w:r>
      <w:r w:rsidRPr="009F36EE">
        <w:rPr>
          <w:rFonts w:asciiTheme="majorHAnsi" w:hAnsiTheme="majorHAnsi" w:cstheme="majorHAnsi"/>
          <w:color w:val="000000" w:themeColor="text1"/>
          <w:spacing w:val="0"/>
          <w:szCs w:val="26"/>
          <w:lang w:val="vi-VN"/>
        </w:rPr>
        <w:t xml:space="preserve">". </w:t>
      </w:r>
      <w:bookmarkStart w:id="118" w:name="_Toc131489513"/>
    </w:p>
    <w:bookmarkEnd w:id="118"/>
    <w:p w14:paraId="746138E5" w14:textId="5CCAC9C1" w:rsidR="00224150" w:rsidRPr="009F36EE" w:rsidRDefault="00224150" w:rsidP="00F30CAA">
      <w:pPr>
        <w:spacing w:line="317" w:lineRule="auto"/>
        <w:rPr>
          <w:rFonts w:asciiTheme="majorHAnsi" w:hAnsiTheme="majorHAnsi" w:cstheme="majorHAnsi"/>
          <w:color w:val="000000" w:themeColor="text1"/>
          <w:spacing w:val="0"/>
          <w:szCs w:val="26"/>
          <w:lang w:val="vi-VN"/>
        </w:rPr>
      </w:pPr>
      <w:r w:rsidRPr="009F36EE">
        <w:rPr>
          <w:rFonts w:asciiTheme="majorHAnsi" w:hAnsiTheme="majorHAnsi" w:cstheme="majorHAnsi"/>
          <w:color w:val="000000" w:themeColor="text1"/>
          <w:spacing w:val="0"/>
          <w:szCs w:val="26"/>
          <w:lang w:val="vi-VN"/>
        </w:rPr>
        <w:t>Trương Quang Học (2011) với nghiên cứu “</w:t>
      </w:r>
      <w:r w:rsidRPr="009F36EE">
        <w:rPr>
          <w:rStyle w:val="fontstyle21"/>
          <w:rFonts w:asciiTheme="majorHAnsi" w:hAnsiTheme="majorHAnsi" w:cstheme="majorHAnsi"/>
          <w:color w:val="000000" w:themeColor="text1"/>
          <w:spacing w:val="0"/>
          <w:lang w:val="vi-VN"/>
        </w:rPr>
        <w:t>Phát triển bền vững</w:t>
      </w:r>
      <w:r w:rsidRPr="009F36EE">
        <w:rPr>
          <w:rFonts w:asciiTheme="majorHAnsi" w:hAnsiTheme="majorHAnsi" w:cstheme="majorHAnsi"/>
          <w:i/>
          <w:iCs/>
          <w:color w:val="000000" w:themeColor="text1"/>
          <w:spacing w:val="0"/>
          <w:szCs w:val="26"/>
          <w:lang w:val="vi-VN"/>
        </w:rPr>
        <w:t xml:space="preserve"> - Chiến lược phát triển toàn cầu thế kỷ XXI</w:t>
      </w:r>
      <w:r w:rsidRPr="009F36EE">
        <w:rPr>
          <w:rFonts w:asciiTheme="majorHAnsi" w:hAnsiTheme="majorHAnsi" w:cstheme="majorHAnsi"/>
          <w:color w:val="000000" w:themeColor="text1"/>
          <w:spacing w:val="0"/>
          <w:szCs w:val="26"/>
          <w:lang w:val="vi-VN"/>
        </w:rPr>
        <w:t xml:space="preserve">”. </w:t>
      </w:r>
      <w:r w:rsidR="0009364F" w:rsidRPr="009F36EE">
        <w:rPr>
          <w:rFonts w:asciiTheme="majorHAnsi" w:hAnsiTheme="majorHAnsi" w:cstheme="majorHAnsi"/>
          <w:color w:val="000000" w:themeColor="text1"/>
          <w:spacing w:val="0"/>
          <w:szCs w:val="26"/>
        </w:rPr>
        <w:t xml:space="preserve">Tác giả </w:t>
      </w:r>
      <w:r w:rsidRPr="009F36EE">
        <w:rPr>
          <w:rFonts w:asciiTheme="majorHAnsi" w:hAnsiTheme="majorHAnsi" w:cstheme="majorHAnsi"/>
          <w:color w:val="000000" w:themeColor="text1"/>
          <w:spacing w:val="0"/>
          <w:szCs w:val="26"/>
          <w:lang w:val="vi-VN"/>
        </w:rPr>
        <w:t>đã giới thiệu khái quát chiến lược</w:t>
      </w:r>
      <w:r w:rsidRPr="009F36EE">
        <w:rPr>
          <w:rFonts w:asciiTheme="majorHAnsi" w:hAnsiTheme="majorHAnsi" w:cstheme="majorHAnsi"/>
          <w:i/>
          <w:iCs/>
          <w:color w:val="000000" w:themeColor="text1"/>
          <w:spacing w:val="0"/>
          <w:szCs w:val="26"/>
          <w:lang w:val="vi-VN"/>
        </w:rPr>
        <w:t xml:space="preserve"> </w:t>
      </w:r>
      <w:r w:rsidR="00F455DC" w:rsidRPr="009F36EE">
        <w:rPr>
          <w:rFonts w:asciiTheme="majorHAnsi" w:hAnsiTheme="majorHAnsi" w:cstheme="majorHAnsi"/>
          <w:color w:val="000000" w:themeColor="text1"/>
          <w:spacing w:val="0"/>
          <w:szCs w:val="26"/>
          <w:lang w:val="vi-VN"/>
        </w:rPr>
        <w:t xml:space="preserve">PTBV </w:t>
      </w:r>
      <w:r w:rsidRPr="009F36EE">
        <w:rPr>
          <w:rFonts w:asciiTheme="majorHAnsi" w:hAnsiTheme="majorHAnsi" w:cstheme="majorHAnsi"/>
          <w:color w:val="000000" w:themeColor="text1"/>
          <w:spacing w:val="0"/>
          <w:szCs w:val="26"/>
          <w:lang w:val="vi-VN"/>
        </w:rPr>
        <w:t xml:space="preserve">toàn cầu và định hướng </w:t>
      </w:r>
      <w:r w:rsidR="005957D0" w:rsidRPr="009F36EE">
        <w:rPr>
          <w:rStyle w:val="fontstyle21"/>
          <w:rFonts w:asciiTheme="majorHAnsi" w:hAnsiTheme="majorHAnsi" w:cstheme="majorHAnsi"/>
          <w:i w:val="0"/>
          <w:iCs w:val="0"/>
          <w:color w:val="000000" w:themeColor="text1"/>
          <w:spacing w:val="0"/>
          <w:lang w:val="vi-VN"/>
        </w:rPr>
        <w:t xml:space="preserve">PTBV </w:t>
      </w:r>
      <w:r w:rsidRPr="009F36EE">
        <w:rPr>
          <w:rFonts w:asciiTheme="majorHAnsi" w:hAnsiTheme="majorHAnsi" w:cstheme="majorHAnsi"/>
          <w:color w:val="000000" w:themeColor="text1"/>
          <w:spacing w:val="0"/>
          <w:szCs w:val="26"/>
          <w:lang w:val="vi-VN"/>
        </w:rPr>
        <w:t xml:space="preserve">của Việt Nam, những thành tựu đã đạt được, thách thức và định hướng trong giai đoạn tới. Giai đoạn 2005 - 2010, Việt Nam đã đạt được sự </w:t>
      </w:r>
      <w:r w:rsidR="00F455DC" w:rsidRPr="009F36EE">
        <w:rPr>
          <w:rFonts w:asciiTheme="majorHAnsi" w:hAnsiTheme="majorHAnsi" w:cstheme="majorHAnsi"/>
          <w:color w:val="000000" w:themeColor="text1"/>
          <w:spacing w:val="0"/>
          <w:szCs w:val="26"/>
          <w:lang w:val="vi-VN"/>
        </w:rPr>
        <w:t xml:space="preserve">PTBV </w:t>
      </w:r>
      <w:r w:rsidRPr="009F36EE">
        <w:rPr>
          <w:rFonts w:asciiTheme="majorHAnsi" w:hAnsiTheme="majorHAnsi" w:cstheme="majorHAnsi"/>
          <w:color w:val="000000" w:themeColor="text1"/>
          <w:spacing w:val="0"/>
          <w:szCs w:val="26"/>
          <w:lang w:val="vi-VN"/>
        </w:rPr>
        <w:t xml:space="preserve">về kinh tế, xã hội và môi trường. Tuy nhiên, tình hình thực hiện </w:t>
      </w:r>
      <w:r w:rsidR="00F455DC" w:rsidRPr="009F36EE">
        <w:rPr>
          <w:rStyle w:val="fontstyle21"/>
          <w:rFonts w:asciiTheme="majorHAnsi" w:hAnsiTheme="majorHAnsi" w:cstheme="majorHAnsi"/>
          <w:i w:val="0"/>
          <w:iCs w:val="0"/>
          <w:color w:val="000000" w:themeColor="text1"/>
          <w:spacing w:val="0"/>
          <w:lang w:val="vi-VN"/>
        </w:rPr>
        <w:t xml:space="preserve">PTBV </w:t>
      </w:r>
      <w:r w:rsidRPr="009F36EE">
        <w:rPr>
          <w:rFonts w:asciiTheme="majorHAnsi" w:hAnsiTheme="majorHAnsi" w:cstheme="majorHAnsi"/>
          <w:color w:val="000000" w:themeColor="text1"/>
          <w:spacing w:val="0"/>
          <w:szCs w:val="26"/>
          <w:lang w:val="vi-VN"/>
        </w:rPr>
        <w:t xml:space="preserve">của Việt Nam giai đoạn này vẫn còn nhiều hạn chế, tồn tại. Trên cơ sở đánh giá được </w:t>
      </w:r>
      <w:r w:rsidRPr="009F36EE">
        <w:rPr>
          <w:rFonts w:asciiTheme="majorHAnsi" w:hAnsiTheme="majorHAnsi" w:cstheme="majorHAnsi"/>
          <w:color w:val="000000" w:themeColor="text1"/>
          <w:spacing w:val="0"/>
          <w:szCs w:val="26"/>
          <w:lang w:val="vi-VN"/>
        </w:rPr>
        <w:lastRenderedPageBreak/>
        <w:t xml:space="preserve">những thành tựu, thách thức về </w:t>
      </w:r>
      <w:r w:rsidR="00F455DC" w:rsidRPr="009F36EE">
        <w:rPr>
          <w:rFonts w:asciiTheme="majorHAnsi" w:hAnsiTheme="majorHAnsi" w:cstheme="majorHAnsi"/>
          <w:color w:val="000000" w:themeColor="text1"/>
          <w:spacing w:val="0"/>
          <w:szCs w:val="26"/>
          <w:lang w:val="vi-VN"/>
        </w:rPr>
        <w:t xml:space="preserve">PTBV </w:t>
      </w:r>
      <w:r w:rsidRPr="009F36EE">
        <w:rPr>
          <w:rFonts w:asciiTheme="majorHAnsi" w:hAnsiTheme="majorHAnsi" w:cstheme="majorHAnsi"/>
          <w:color w:val="000000" w:themeColor="text1"/>
          <w:spacing w:val="0"/>
          <w:szCs w:val="26"/>
          <w:lang w:val="vi-VN"/>
        </w:rPr>
        <w:t xml:space="preserve">của Việt Nam giai đoạn 2005 - 2010, tác giả đưa ra định hướng phát triển tổng quát, đề xuất các lĩnh vực ưu tiên </w:t>
      </w:r>
      <w:r w:rsidR="00F455DC" w:rsidRPr="009F36EE">
        <w:rPr>
          <w:rStyle w:val="fontstyle21"/>
          <w:rFonts w:asciiTheme="majorHAnsi" w:hAnsiTheme="majorHAnsi" w:cstheme="majorHAnsi"/>
          <w:i w:val="0"/>
          <w:iCs w:val="0"/>
          <w:color w:val="000000" w:themeColor="text1"/>
          <w:spacing w:val="0"/>
          <w:lang w:val="vi-VN"/>
        </w:rPr>
        <w:t xml:space="preserve">PTBV </w:t>
      </w:r>
      <w:r w:rsidRPr="009F36EE">
        <w:rPr>
          <w:rFonts w:asciiTheme="majorHAnsi" w:hAnsiTheme="majorHAnsi" w:cstheme="majorHAnsi"/>
          <w:color w:val="000000" w:themeColor="text1"/>
          <w:spacing w:val="0"/>
          <w:szCs w:val="26"/>
          <w:lang w:val="vi-VN"/>
        </w:rPr>
        <w:t>giai đoạn 2010 - 2015 trên cả ba lĩnh vực kinh tế, xã hội và môi trường.</w:t>
      </w:r>
    </w:p>
    <w:p w14:paraId="50D0A5F2" w14:textId="064E303D" w:rsidR="00224150" w:rsidRPr="009F36EE" w:rsidRDefault="00224150" w:rsidP="006C6237">
      <w:pPr>
        <w:spacing w:line="324" w:lineRule="auto"/>
        <w:rPr>
          <w:rFonts w:asciiTheme="majorHAnsi" w:hAnsiTheme="majorHAnsi" w:cstheme="majorHAnsi"/>
          <w:color w:val="000000" w:themeColor="text1"/>
          <w:spacing w:val="-2"/>
          <w:szCs w:val="26"/>
          <w:lang w:val="vi-VN"/>
        </w:rPr>
      </w:pPr>
      <w:r w:rsidRPr="009F36EE">
        <w:rPr>
          <w:rFonts w:asciiTheme="majorHAnsi" w:hAnsiTheme="majorHAnsi" w:cstheme="majorHAnsi"/>
          <w:color w:val="000000" w:themeColor="text1"/>
          <w:spacing w:val="-2"/>
          <w:szCs w:val="26"/>
          <w:lang w:val="vi-VN"/>
        </w:rPr>
        <w:t>Vũ Văn Hi</w:t>
      </w:r>
      <w:r w:rsidR="001A4C95" w:rsidRPr="009F36EE">
        <w:rPr>
          <w:rFonts w:asciiTheme="majorHAnsi" w:hAnsiTheme="majorHAnsi" w:cstheme="majorHAnsi"/>
          <w:color w:val="000000" w:themeColor="text1"/>
          <w:spacing w:val="-2"/>
          <w:szCs w:val="26"/>
          <w:lang w:val="vi-VN"/>
        </w:rPr>
        <w:t>ể</w:t>
      </w:r>
      <w:r w:rsidRPr="009F36EE">
        <w:rPr>
          <w:rFonts w:asciiTheme="majorHAnsi" w:hAnsiTheme="majorHAnsi" w:cstheme="majorHAnsi"/>
          <w:color w:val="000000" w:themeColor="text1"/>
          <w:spacing w:val="-2"/>
          <w:szCs w:val="26"/>
          <w:lang w:val="vi-VN"/>
        </w:rPr>
        <w:t>n (2014) với nghiên cứu "</w:t>
      </w:r>
      <w:r w:rsidRPr="009F36EE">
        <w:rPr>
          <w:rFonts w:asciiTheme="majorHAnsi" w:hAnsiTheme="majorHAnsi" w:cstheme="majorHAnsi"/>
          <w:i/>
          <w:iCs/>
          <w:color w:val="000000" w:themeColor="text1"/>
          <w:spacing w:val="-2"/>
          <w:szCs w:val="26"/>
          <w:lang w:val="vi-VN"/>
        </w:rPr>
        <w:t>Phát triển bền vững ở Việt Nam</w:t>
      </w:r>
      <w:r w:rsidRPr="009F36EE">
        <w:rPr>
          <w:rFonts w:asciiTheme="majorHAnsi" w:hAnsiTheme="majorHAnsi" w:cstheme="majorHAnsi"/>
          <w:color w:val="000000" w:themeColor="text1"/>
          <w:spacing w:val="-2"/>
          <w:szCs w:val="26"/>
          <w:lang w:val="vi-VN"/>
        </w:rPr>
        <w:t>". Tác giả đã trình bày quan niệm về</w:t>
      </w:r>
      <w:r w:rsidR="00145E4F" w:rsidRPr="009F36EE">
        <w:rPr>
          <w:rFonts w:asciiTheme="majorHAnsi" w:hAnsiTheme="majorHAnsi" w:cstheme="majorHAnsi"/>
          <w:color w:val="000000" w:themeColor="text1"/>
          <w:spacing w:val="-2"/>
          <w:szCs w:val="26"/>
          <w:lang w:val="vi-VN"/>
        </w:rPr>
        <w:t xml:space="preserve"> </w:t>
      </w:r>
      <w:r w:rsidR="00145E4F" w:rsidRPr="009F36EE">
        <w:rPr>
          <w:rStyle w:val="fontstyle21"/>
          <w:rFonts w:asciiTheme="majorHAnsi" w:hAnsiTheme="majorHAnsi" w:cstheme="majorHAnsi"/>
          <w:i w:val="0"/>
          <w:iCs w:val="0"/>
          <w:color w:val="000000" w:themeColor="text1"/>
          <w:spacing w:val="-2"/>
          <w:lang w:val="vi-VN"/>
        </w:rPr>
        <w:t>PTBV</w:t>
      </w:r>
      <w:r w:rsidRPr="009F36EE">
        <w:rPr>
          <w:rFonts w:asciiTheme="majorHAnsi" w:hAnsiTheme="majorHAnsi" w:cstheme="majorHAnsi"/>
          <w:color w:val="000000" w:themeColor="text1"/>
          <w:spacing w:val="-2"/>
          <w:szCs w:val="26"/>
          <w:lang w:val="vi-VN"/>
        </w:rPr>
        <w:t xml:space="preserve">; chiến lược </w:t>
      </w:r>
      <w:r w:rsidR="00145E4F" w:rsidRPr="009F36EE">
        <w:rPr>
          <w:rStyle w:val="fontstyle21"/>
          <w:rFonts w:asciiTheme="majorHAnsi" w:hAnsiTheme="majorHAnsi" w:cstheme="majorHAnsi"/>
          <w:i w:val="0"/>
          <w:iCs w:val="0"/>
          <w:color w:val="000000" w:themeColor="text1"/>
          <w:spacing w:val="-2"/>
          <w:lang w:val="vi-VN"/>
        </w:rPr>
        <w:t xml:space="preserve">PTBV </w:t>
      </w:r>
      <w:r w:rsidRPr="009F36EE">
        <w:rPr>
          <w:rFonts w:asciiTheme="majorHAnsi" w:hAnsiTheme="majorHAnsi" w:cstheme="majorHAnsi"/>
          <w:color w:val="000000" w:themeColor="text1"/>
          <w:spacing w:val="-2"/>
          <w:szCs w:val="26"/>
          <w:lang w:val="vi-VN"/>
        </w:rPr>
        <w:t xml:space="preserve">của Việt Nam và những kết quả ban đầu mà Việt Nam đã đạt được trên các phương diện kinh tế, văn hóa, môi trường. Theo tác giả, </w:t>
      </w:r>
      <w:r w:rsidRPr="009F36EE">
        <w:rPr>
          <w:rFonts w:asciiTheme="majorHAnsi" w:hAnsiTheme="majorHAnsi" w:cstheme="majorHAnsi"/>
          <w:color w:val="000000" w:themeColor="text1"/>
          <w:spacing w:val="-2"/>
          <w:szCs w:val="26"/>
          <w:shd w:val="clear" w:color="auto" w:fill="FFFFFF"/>
          <w:lang w:val="vi-VN"/>
        </w:rPr>
        <w:t xml:space="preserve">để đạt được mục tiêu </w:t>
      </w:r>
      <w:r w:rsidR="00145E4F" w:rsidRPr="009F36EE">
        <w:rPr>
          <w:rFonts w:asciiTheme="majorHAnsi" w:hAnsiTheme="majorHAnsi" w:cstheme="majorHAnsi"/>
          <w:color w:val="000000" w:themeColor="text1"/>
          <w:spacing w:val="-2"/>
          <w:szCs w:val="26"/>
          <w:shd w:val="clear" w:color="auto" w:fill="FFFFFF"/>
          <w:lang w:val="vi-VN"/>
        </w:rPr>
        <w:t xml:space="preserve">PTBV </w:t>
      </w:r>
      <w:r w:rsidRPr="009F36EE">
        <w:rPr>
          <w:rFonts w:asciiTheme="majorHAnsi" w:hAnsiTheme="majorHAnsi" w:cstheme="majorHAnsi"/>
          <w:color w:val="000000" w:themeColor="text1"/>
          <w:spacing w:val="-2"/>
          <w:szCs w:val="26"/>
          <w:shd w:val="clear" w:color="auto" w:fill="FFFFFF"/>
          <w:lang w:val="vi-VN"/>
        </w:rPr>
        <w:t>cần giải quyết hàng loạt các vấn đề thuộc ba lĩnh vực là kinh tế, xã hội và môi trường.</w:t>
      </w:r>
      <w:r w:rsidRPr="009F36EE">
        <w:rPr>
          <w:rFonts w:asciiTheme="majorHAnsi" w:hAnsiTheme="majorHAnsi" w:cstheme="majorHAnsi"/>
          <w:color w:val="000000" w:themeColor="text1"/>
          <w:spacing w:val="-2"/>
          <w:szCs w:val="26"/>
          <w:lang w:val="vi-VN"/>
        </w:rPr>
        <w:t xml:space="preserve"> Đối với lĩnh vực kinh tế, </w:t>
      </w:r>
      <w:r w:rsidRPr="009F36EE">
        <w:rPr>
          <w:rFonts w:asciiTheme="majorHAnsi" w:hAnsiTheme="majorHAnsi" w:cstheme="majorHAnsi"/>
          <w:color w:val="000000" w:themeColor="text1"/>
          <w:spacing w:val="-2"/>
          <w:szCs w:val="26"/>
          <w:shd w:val="clear" w:color="auto" w:fill="FFFFFF"/>
          <w:lang w:val="vi-VN"/>
        </w:rPr>
        <w:t>mỗi nền kinh tế được coi là bền vững cần đạt được những yêu cầu về tăng trưởng GDP cao, GDP bình quân đầu người cao</w:t>
      </w:r>
      <w:r w:rsidR="00830524" w:rsidRPr="009F36EE">
        <w:rPr>
          <w:rFonts w:asciiTheme="majorHAnsi" w:hAnsiTheme="majorHAnsi" w:cstheme="majorHAnsi"/>
          <w:color w:val="000000" w:themeColor="text1"/>
          <w:spacing w:val="-2"/>
          <w:szCs w:val="26"/>
          <w:shd w:val="clear" w:color="auto" w:fill="FFFFFF"/>
        </w:rPr>
        <w:t xml:space="preserve"> v.v...</w:t>
      </w:r>
      <w:r w:rsidRPr="009F36EE">
        <w:rPr>
          <w:rFonts w:asciiTheme="majorHAnsi" w:hAnsiTheme="majorHAnsi" w:cstheme="majorHAnsi"/>
          <w:color w:val="000000" w:themeColor="text1"/>
          <w:spacing w:val="-2"/>
          <w:szCs w:val="26"/>
          <w:shd w:val="clear" w:color="auto" w:fill="FFFFFF"/>
          <w:lang w:val="vi-VN"/>
        </w:rPr>
        <w:t xml:space="preserve"> Đối với lĩnh vực xã hội, </w:t>
      </w:r>
      <w:r w:rsidRPr="009F36EE">
        <w:rPr>
          <w:rFonts w:asciiTheme="majorHAnsi" w:hAnsiTheme="majorHAnsi" w:cstheme="majorHAnsi"/>
          <w:color w:val="000000" w:themeColor="text1"/>
          <w:spacing w:val="-2"/>
          <w:szCs w:val="26"/>
          <w:lang w:val="vi-VN"/>
        </w:rPr>
        <w:t>t</w:t>
      </w:r>
      <w:r w:rsidRPr="009F36EE">
        <w:rPr>
          <w:rFonts w:asciiTheme="majorHAnsi" w:hAnsiTheme="majorHAnsi" w:cstheme="majorHAnsi"/>
          <w:color w:val="000000" w:themeColor="text1"/>
          <w:spacing w:val="-2"/>
          <w:szCs w:val="26"/>
          <w:shd w:val="clear" w:color="auto" w:fill="FFFFFF"/>
          <w:lang w:val="vi-VN"/>
        </w:rPr>
        <w:t>ính bền vững về phát triển xã hội ở mỗi quốc gia được đánh giá bằng các tiêu chí như chỉ số phát triển con người</w:t>
      </w:r>
      <w:r w:rsidR="00145E4F" w:rsidRPr="009F36EE">
        <w:rPr>
          <w:rFonts w:asciiTheme="majorHAnsi" w:hAnsiTheme="majorHAnsi" w:cstheme="majorHAnsi"/>
          <w:color w:val="000000" w:themeColor="text1"/>
          <w:spacing w:val="-2"/>
          <w:szCs w:val="26"/>
          <w:shd w:val="clear" w:color="auto" w:fill="FFFFFF"/>
          <w:lang w:val="vi-VN"/>
        </w:rPr>
        <w:t>,</w:t>
      </w:r>
      <w:r w:rsidRPr="009F36EE">
        <w:rPr>
          <w:rFonts w:asciiTheme="majorHAnsi" w:hAnsiTheme="majorHAnsi" w:cstheme="majorHAnsi"/>
          <w:color w:val="000000" w:themeColor="text1"/>
          <w:spacing w:val="-2"/>
          <w:szCs w:val="26"/>
          <w:shd w:val="clear" w:color="auto" w:fill="FFFFFF"/>
          <w:lang w:val="vi-VN"/>
        </w:rPr>
        <w:t xml:space="preserve"> hệ số bình đẳng thu nhập, các chỉ tiêu về giáo dục, y tế, phúc lợi xã hội, hưởng thụ văn hóa, sự bình đẳng giữa các giai tầng trong xã hội, bình đẳng giới, mức độ chênh lệch giàu nghèo</w:t>
      </w:r>
      <w:r w:rsidR="00145E4F" w:rsidRPr="009F36EE">
        <w:rPr>
          <w:rFonts w:asciiTheme="majorHAnsi" w:hAnsiTheme="majorHAnsi" w:cstheme="majorHAnsi"/>
          <w:color w:val="000000" w:themeColor="text1"/>
          <w:spacing w:val="-2"/>
          <w:szCs w:val="26"/>
          <w:shd w:val="clear" w:color="auto" w:fill="FFFFFF"/>
          <w:lang w:val="vi-VN"/>
        </w:rPr>
        <w:t>.</w:t>
      </w:r>
      <w:r w:rsidRPr="009F36EE">
        <w:rPr>
          <w:rFonts w:asciiTheme="majorHAnsi" w:hAnsiTheme="majorHAnsi" w:cstheme="majorHAnsi"/>
          <w:color w:val="000000" w:themeColor="text1"/>
          <w:spacing w:val="-2"/>
          <w:szCs w:val="26"/>
          <w:shd w:val="clear" w:color="auto" w:fill="FFFFFF"/>
          <w:lang w:val="vi-VN"/>
        </w:rPr>
        <w:t xml:space="preserve"> Đối</w:t>
      </w:r>
      <w:r w:rsidRPr="009F36EE">
        <w:rPr>
          <w:rFonts w:asciiTheme="majorHAnsi" w:hAnsiTheme="majorHAnsi" w:cstheme="majorHAnsi"/>
          <w:i/>
          <w:iCs/>
          <w:color w:val="000000" w:themeColor="text1"/>
          <w:spacing w:val="-2"/>
          <w:szCs w:val="26"/>
          <w:shd w:val="clear" w:color="auto" w:fill="FFFFFF"/>
          <w:lang w:val="vi-VN"/>
        </w:rPr>
        <w:t xml:space="preserve"> </w:t>
      </w:r>
      <w:r w:rsidRPr="009F36EE">
        <w:rPr>
          <w:rFonts w:asciiTheme="majorHAnsi" w:hAnsiTheme="majorHAnsi" w:cstheme="majorHAnsi"/>
          <w:color w:val="000000" w:themeColor="text1"/>
          <w:spacing w:val="-2"/>
          <w:szCs w:val="26"/>
          <w:shd w:val="clear" w:color="auto" w:fill="FFFFFF"/>
          <w:lang w:val="vi-VN"/>
        </w:rPr>
        <w:t>với lĩnh vực thuộc về</w:t>
      </w:r>
      <w:r w:rsidRPr="009F36EE">
        <w:rPr>
          <w:rFonts w:asciiTheme="majorHAnsi" w:hAnsiTheme="majorHAnsi" w:cstheme="majorHAnsi"/>
          <w:i/>
          <w:iCs/>
          <w:color w:val="000000" w:themeColor="text1"/>
          <w:spacing w:val="-2"/>
          <w:szCs w:val="26"/>
          <w:shd w:val="clear" w:color="auto" w:fill="FFFFFF"/>
          <w:lang w:val="vi-VN"/>
        </w:rPr>
        <w:t xml:space="preserve"> </w:t>
      </w:r>
      <w:r w:rsidRPr="009F36EE">
        <w:rPr>
          <w:rFonts w:asciiTheme="majorHAnsi" w:hAnsiTheme="majorHAnsi" w:cstheme="majorHAnsi"/>
          <w:color w:val="000000" w:themeColor="text1"/>
          <w:spacing w:val="-2"/>
          <w:szCs w:val="26"/>
          <w:shd w:val="clear" w:color="auto" w:fill="FFFFFF"/>
          <w:lang w:val="vi-VN"/>
        </w:rPr>
        <w:t>môi trường, tính bền vững được đo bằng bảo đảm sự trong sạch về không khí, nước, đất, không gian địa lý, cảnh quan. Chất lượng của các yếu tố trên luôn cần được coi trọng và thường xuyên được đánh giá kiểm định theo những tiêu chuẩn quốc gia hoặc quốc tế.</w:t>
      </w:r>
      <w:r w:rsidRPr="009F36EE">
        <w:rPr>
          <w:rFonts w:asciiTheme="majorHAnsi" w:hAnsiTheme="majorHAnsi" w:cstheme="majorHAnsi"/>
          <w:color w:val="000000" w:themeColor="text1"/>
          <w:spacing w:val="-2"/>
          <w:szCs w:val="26"/>
          <w:lang w:val="vi-VN"/>
        </w:rPr>
        <w:t xml:space="preserve"> </w:t>
      </w:r>
    </w:p>
    <w:p w14:paraId="6F7B1F62" w14:textId="785D9580" w:rsidR="00224150" w:rsidRPr="009F36EE" w:rsidRDefault="00224150" w:rsidP="006C6237">
      <w:pPr>
        <w:spacing w:line="324" w:lineRule="auto"/>
        <w:rPr>
          <w:rFonts w:asciiTheme="majorHAnsi" w:hAnsiTheme="majorHAnsi" w:cstheme="majorHAnsi"/>
          <w:color w:val="000000" w:themeColor="text1"/>
          <w:spacing w:val="0"/>
          <w:szCs w:val="26"/>
          <w:lang w:val="vi-VN"/>
        </w:rPr>
      </w:pPr>
      <w:r w:rsidRPr="009F36EE">
        <w:rPr>
          <w:rFonts w:asciiTheme="majorHAnsi" w:hAnsiTheme="majorHAnsi" w:cstheme="majorHAnsi"/>
          <w:color w:val="000000" w:themeColor="text1"/>
          <w:spacing w:val="0"/>
          <w:szCs w:val="26"/>
          <w:lang w:val="vi-VN"/>
        </w:rPr>
        <w:t>Phạm Thị Thanh Bình (2019) với nghiên cứu “</w:t>
      </w:r>
      <w:r w:rsidRPr="009F36EE">
        <w:rPr>
          <w:rFonts w:asciiTheme="majorHAnsi" w:hAnsiTheme="majorHAnsi" w:cstheme="majorHAnsi"/>
          <w:i/>
          <w:iCs/>
          <w:color w:val="000000" w:themeColor="text1"/>
          <w:spacing w:val="0"/>
          <w:szCs w:val="26"/>
          <w:lang w:val="vi-VN"/>
        </w:rPr>
        <w:t>Phát triển bền vững ở Việt Nam, tiêu chí đánh giá và định hướng phát triển đến năm 2030</w:t>
      </w:r>
      <w:r w:rsidRPr="009F36EE">
        <w:rPr>
          <w:rFonts w:asciiTheme="majorHAnsi" w:hAnsiTheme="majorHAnsi" w:cstheme="majorHAnsi"/>
          <w:color w:val="000000" w:themeColor="text1"/>
          <w:spacing w:val="0"/>
          <w:szCs w:val="26"/>
          <w:lang w:val="vi-VN"/>
        </w:rPr>
        <w:t>”. Tác giả đã phân tích cơ sở lý luận về</w:t>
      </w:r>
      <w:r w:rsidR="00042F28" w:rsidRPr="009F36EE">
        <w:rPr>
          <w:rFonts w:asciiTheme="majorHAnsi" w:hAnsiTheme="majorHAnsi" w:cstheme="majorHAnsi"/>
          <w:color w:val="000000" w:themeColor="text1"/>
          <w:spacing w:val="0"/>
          <w:szCs w:val="26"/>
          <w:lang w:val="vi-VN"/>
        </w:rPr>
        <w:t xml:space="preserve"> PTBV</w:t>
      </w:r>
      <w:r w:rsidRPr="009F36EE">
        <w:rPr>
          <w:rFonts w:asciiTheme="majorHAnsi" w:hAnsiTheme="majorHAnsi" w:cstheme="majorHAnsi"/>
          <w:color w:val="000000" w:themeColor="text1"/>
          <w:spacing w:val="0"/>
          <w:szCs w:val="26"/>
          <w:lang w:val="vi-VN"/>
        </w:rPr>
        <w:t>; đưa ra các tiêu chí</w:t>
      </w:r>
      <w:r w:rsidR="00042F28" w:rsidRPr="009F36EE">
        <w:rPr>
          <w:rFonts w:asciiTheme="majorHAnsi" w:hAnsiTheme="majorHAnsi" w:cstheme="majorHAnsi"/>
          <w:color w:val="000000" w:themeColor="text1"/>
          <w:spacing w:val="0"/>
          <w:szCs w:val="26"/>
          <w:lang w:val="vi-VN"/>
        </w:rPr>
        <w:t xml:space="preserve"> </w:t>
      </w:r>
      <w:r w:rsidR="00DF50E9" w:rsidRPr="009F36EE">
        <w:rPr>
          <w:rFonts w:asciiTheme="majorHAnsi" w:hAnsiTheme="majorHAnsi" w:cstheme="majorHAnsi"/>
          <w:color w:val="000000" w:themeColor="text1"/>
          <w:spacing w:val="0"/>
          <w:szCs w:val="26"/>
        </w:rPr>
        <w:t xml:space="preserve">đánh giá </w:t>
      </w:r>
      <w:r w:rsidR="00042F28" w:rsidRPr="009F36EE">
        <w:rPr>
          <w:rFonts w:asciiTheme="majorHAnsi" w:hAnsiTheme="majorHAnsi" w:cstheme="majorHAnsi"/>
          <w:color w:val="000000" w:themeColor="text1"/>
          <w:spacing w:val="0"/>
          <w:szCs w:val="26"/>
          <w:lang w:val="vi-VN"/>
        </w:rPr>
        <w:t>PTBV</w:t>
      </w:r>
      <w:r w:rsidRPr="009F36EE">
        <w:rPr>
          <w:rFonts w:asciiTheme="majorHAnsi" w:hAnsiTheme="majorHAnsi" w:cstheme="majorHAnsi"/>
          <w:color w:val="000000" w:themeColor="text1"/>
          <w:spacing w:val="0"/>
          <w:szCs w:val="26"/>
          <w:shd w:val="clear" w:color="auto" w:fill="FFFFFF"/>
          <w:lang w:val="vi-VN"/>
        </w:rPr>
        <w:t xml:space="preserve"> về kinh tế</w:t>
      </w:r>
      <w:r w:rsidR="00DF50E9" w:rsidRPr="009F36EE">
        <w:rPr>
          <w:rFonts w:asciiTheme="majorHAnsi" w:hAnsiTheme="majorHAnsi" w:cstheme="majorHAnsi"/>
          <w:color w:val="000000" w:themeColor="text1"/>
          <w:spacing w:val="0"/>
          <w:szCs w:val="26"/>
          <w:shd w:val="clear" w:color="auto" w:fill="FFFFFF"/>
        </w:rPr>
        <w:t xml:space="preserve">, </w:t>
      </w:r>
      <w:r w:rsidRPr="009F36EE">
        <w:rPr>
          <w:rFonts w:asciiTheme="majorHAnsi" w:hAnsiTheme="majorHAnsi" w:cstheme="majorHAnsi"/>
          <w:color w:val="000000" w:themeColor="text1"/>
          <w:spacing w:val="0"/>
          <w:szCs w:val="26"/>
          <w:shd w:val="clear" w:color="auto" w:fill="FFFFFF"/>
          <w:lang w:val="vi-VN"/>
        </w:rPr>
        <w:t xml:space="preserve">xã hội </w:t>
      </w:r>
      <w:r w:rsidR="00DF50E9" w:rsidRPr="009F36EE">
        <w:rPr>
          <w:rFonts w:asciiTheme="majorHAnsi" w:hAnsiTheme="majorHAnsi" w:cstheme="majorHAnsi"/>
          <w:color w:val="000000" w:themeColor="text1"/>
          <w:spacing w:val="0"/>
          <w:szCs w:val="26"/>
          <w:shd w:val="clear" w:color="auto" w:fill="FFFFFF"/>
        </w:rPr>
        <w:t xml:space="preserve">và </w:t>
      </w:r>
      <w:r w:rsidRPr="009F36EE">
        <w:rPr>
          <w:rFonts w:asciiTheme="majorHAnsi" w:hAnsiTheme="majorHAnsi" w:cstheme="majorHAnsi"/>
          <w:color w:val="000000" w:themeColor="text1"/>
          <w:spacing w:val="0"/>
          <w:szCs w:val="26"/>
          <w:shd w:val="clear" w:color="auto" w:fill="FFFFFF"/>
          <w:lang w:val="vi-VN"/>
        </w:rPr>
        <w:t>môi trường. Quá trình</w:t>
      </w:r>
      <w:r w:rsidR="005957D0" w:rsidRPr="009F36EE">
        <w:rPr>
          <w:rFonts w:asciiTheme="majorHAnsi" w:hAnsiTheme="majorHAnsi" w:cstheme="majorHAnsi"/>
          <w:color w:val="000000" w:themeColor="text1"/>
          <w:spacing w:val="0"/>
          <w:szCs w:val="26"/>
          <w:shd w:val="clear" w:color="auto" w:fill="FFFFFF"/>
          <w:lang w:val="vi-VN"/>
        </w:rPr>
        <w:t xml:space="preserve"> CNH - HĐH</w:t>
      </w:r>
      <w:r w:rsidRPr="009F36EE">
        <w:rPr>
          <w:rFonts w:asciiTheme="majorHAnsi" w:hAnsiTheme="majorHAnsi" w:cstheme="majorHAnsi"/>
          <w:color w:val="000000" w:themeColor="text1"/>
          <w:spacing w:val="0"/>
          <w:szCs w:val="26"/>
          <w:shd w:val="clear" w:color="auto" w:fill="FFFFFF"/>
          <w:lang w:val="vi-VN"/>
        </w:rPr>
        <w:t xml:space="preserve">, phát triển nông nghiệp, du lịch; quá trình đô thị hóa, xây dựng nông thôn mới... đều gây ảnh hưởng tiêu cực đến môi trường, điều kiện tự nhiên. Dựa trên các tiêu chí này, tác giả định hướng mục tiêu phát triển kinh tế bền vững giai đoạn 2016 - 2020 của Việt Nam </w:t>
      </w:r>
      <w:r w:rsidR="00DF50E9" w:rsidRPr="009F36EE">
        <w:rPr>
          <w:rFonts w:asciiTheme="majorHAnsi" w:hAnsiTheme="majorHAnsi" w:cstheme="majorHAnsi"/>
          <w:color w:val="000000" w:themeColor="text1"/>
          <w:spacing w:val="0"/>
          <w:szCs w:val="26"/>
          <w:shd w:val="clear" w:color="auto" w:fill="FFFFFF"/>
        </w:rPr>
        <w:t xml:space="preserve">trên 3 </w:t>
      </w:r>
      <w:r w:rsidR="00C214B0" w:rsidRPr="009F36EE">
        <w:rPr>
          <w:rFonts w:asciiTheme="majorHAnsi" w:hAnsiTheme="majorHAnsi" w:cstheme="majorHAnsi"/>
          <w:color w:val="000000" w:themeColor="text1"/>
          <w:spacing w:val="0"/>
          <w:szCs w:val="26"/>
          <w:shd w:val="clear" w:color="auto" w:fill="FFFFFF"/>
        </w:rPr>
        <w:t>khía cạnh</w:t>
      </w:r>
      <w:r w:rsidR="00DF50E9" w:rsidRPr="009F36EE">
        <w:rPr>
          <w:rFonts w:asciiTheme="majorHAnsi" w:hAnsiTheme="majorHAnsi" w:cstheme="majorHAnsi"/>
          <w:color w:val="000000" w:themeColor="text1"/>
          <w:spacing w:val="0"/>
          <w:szCs w:val="26"/>
          <w:shd w:val="clear" w:color="auto" w:fill="FFFFFF"/>
        </w:rPr>
        <w:t xml:space="preserve"> về </w:t>
      </w:r>
      <w:r w:rsidRPr="009F36EE">
        <w:rPr>
          <w:rFonts w:asciiTheme="majorHAnsi" w:hAnsiTheme="majorHAnsi" w:cstheme="majorHAnsi"/>
          <w:color w:val="000000" w:themeColor="text1"/>
          <w:spacing w:val="0"/>
          <w:szCs w:val="26"/>
          <w:shd w:val="clear" w:color="auto" w:fill="FFFFFF"/>
          <w:lang w:val="vi-VN"/>
        </w:rPr>
        <w:t>kinh tế, xã hội và môi trường.</w:t>
      </w:r>
    </w:p>
    <w:p w14:paraId="616FF713" w14:textId="07630CC6" w:rsidR="00AB7BB0" w:rsidRPr="009F36EE" w:rsidRDefault="00224150" w:rsidP="006C6237">
      <w:pPr>
        <w:spacing w:line="324" w:lineRule="auto"/>
        <w:rPr>
          <w:rFonts w:asciiTheme="majorHAnsi" w:hAnsiTheme="majorHAnsi" w:cstheme="majorHAnsi"/>
          <w:color w:val="000000" w:themeColor="text1"/>
          <w:spacing w:val="0"/>
          <w:szCs w:val="26"/>
          <w:lang w:val="vi-VN"/>
        </w:rPr>
      </w:pPr>
      <w:r w:rsidRPr="009F36EE">
        <w:rPr>
          <w:rFonts w:asciiTheme="majorHAnsi" w:hAnsiTheme="majorHAnsi" w:cstheme="majorHAnsi"/>
          <w:color w:val="000000" w:themeColor="text1"/>
          <w:spacing w:val="0"/>
          <w:szCs w:val="26"/>
          <w:lang w:val="vi-VN"/>
        </w:rPr>
        <w:t>Ngô Thúy Quỳnh (2020) với nghiên cứu “</w:t>
      </w:r>
      <w:r w:rsidRPr="009F36EE">
        <w:rPr>
          <w:rFonts w:asciiTheme="majorHAnsi" w:hAnsiTheme="majorHAnsi" w:cstheme="majorHAnsi"/>
          <w:i/>
          <w:iCs/>
          <w:color w:val="000000" w:themeColor="text1"/>
          <w:spacing w:val="0"/>
          <w:szCs w:val="26"/>
          <w:lang w:val="vi-VN"/>
        </w:rPr>
        <w:t>Quản lý phát triển bền vững ở Việt Nam</w:t>
      </w:r>
      <w:r w:rsidRPr="009F36EE">
        <w:rPr>
          <w:rFonts w:asciiTheme="majorHAnsi" w:hAnsiTheme="majorHAnsi" w:cstheme="majorHAnsi"/>
          <w:color w:val="000000" w:themeColor="text1"/>
          <w:spacing w:val="0"/>
          <w:szCs w:val="26"/>
          <w:lang w:val="vi-VN"/>
        </w:rPr>
        <w:t xml:space="preserve">”. Tác giả cho rằng, </w:t>
      </w:r>
      <w:r w:rsidR="002132D9" w:rsidRPr="009F36EE">
        <w:rPr>
          <w:rStyle w:val="fontstyle21"/>
          <w:rFonts w:asciiTheme="majorHAnsi" w:hAnsiTheme="majorHAnsi" w:cstheme="majorHAnsi"/>
          <w:i w:val="0"/>
          <w:iCs w:val="0"/>
          <w:color w:val="000000" w:themeColor="text1"/>
          <w:spacing w:val="0"/>
          <w:lang w:val="vi-VN"/>
        </w:rPr>
        <w:t xml:space="preserve">PTBV </w:t>
      </w:r>
      <w:r w:rsidRPr="009F36EE">
        <w:rPr>
          <w:rFonts w:asciiTheme="majorHAnsi" w:hAnsiTheme="majorHAnsi" w:cstheme="majorHAnsi"/>
          <w:color w:val="000000" w:themeColor="text1"/>
          <w:spacing w:val="0"/>
          <w:szCs w:val="26"/>
          <w:lang w:val="vi-VN"/>
        </w:rPr>
        <w:t>có thể và cần được hiểu là phát triển kinh tế - xã hội có hiệu quả, gia tăng ổn định trong thời gian dài dựa trên nền tảng sử dụng công nghệ cao và có được sự phát triển cân đối, nhịp nhàng, hài hòa giữa các bộ phận cấu thành của nền kinh tế. Theo tác giả, cần chú ý hai điểm: vững và bền. Khi nói đến “vững” là nói đến phát triển có sự gia tăng hiệu quả một cách tiến bộ. Còn khi nói đến “bền” tức là nói đến sự gia tăng hiệu quả tương đối ổn định trong thời gian dài. Nếu hiệu quả phát triển chỉ có trong thời gian ngắn hoặc có tình trạng trồi sụt thì không thể có</w:t>
      </w:r>
      <w:r w:rsidR="00145E4F" w:rsidRPr="009F36EE">
        <w:rPr>
          <w:rFonts w:asciiTheme="majorHAnsi" w:hAnsiTheme="majorHAnsi" w:cstheme="majorHAnsi"/>
          <w:color w:val="000000" w:themeColor="text1"/>
          <w:spacing w:val="0"/>
          <w:szCs w:val="26"/>
          <w:lang w:val="vi-VN"/>
        </w:rPr>
        <w:t xml:space="preserve"> </w:t>
      </w:r>
      <w:r w:rsidR="00267E37" w:rsidRPr="009F36EE">
        <w:rPr>
          <w:rFonts w:asciiTheme="majorHAnsi" w:hAnsiTheme="majorHAnsi" w:cstheme="majorHAnsi"/>
          <w:color w:val="000000" w:themeColor="text1"/>
          <w:spacing w:val="0"/>
          <w:szCs w:val="26"/>
          <w:lang w:val="vi-VN"/>
        </w:rPr>
        <w:t>PTBV</w:t>
      </w:r>
      <w:r w:rsidRPr="009F36EE">
        <w:rPr>
          <w:rFonts w:asciiTheme="majorHAnsi" w:hAnsiTheme="majorHAnsi" w:cstheme="majorHAnsi"/>
          <w:color w:val="000000" w:themeColor="text1"/>
          <w:spacing w:val="0"/>
          <w:szCs w:val="26"/>
          <w:lang w:val="vi-VN"/>
        </w:rPr>
        <w:t>.</w:t>
      </w:r>
      <w:r w:rsidR="00377F28" w:rsidRPr="009F36EE">
        <w:rPr>
          <w:rFonts w:asciiTheme="majorHAnsi" w:hAnsiTheme="majorHAnsi" w:cstheme="majorHAnsi"/>
          <w:color w:val="000000" w:themeColor="text1"/>
          <w:spacing w:val="0"/>
          <w:szCs w:val="26"/>
          <w:lang w:val="vi-VN"/>
        </w:rPr>
        <w:t xml:space="preserve"> </w:t>
      </w:r>
    </w:p>
    <w:p w14:paraId="40CD528F" w14:textId="09A954F0" w:rsidR="00CE3986" w:rsidRPr="009F36EE" w:rsidRDefault="00CE3986" w:rsidP="006C6237">
      <w:pPr>
        <w:spacing w:line="317" w:lineRule="auto"/>
        <w:rPr>
          <w:rFonts w:asciiTheme="majorHAnsi" w:hAnsiTheme="majorHAnsi" w:cstheme="majorHAnsi"/>
          <w:color w:val="000000" w:themeColor="text1"/>
          <w:spacing w:val="0"/>
          <w:szCs w:val="26"/>
          <w:lang w:val="vi-VN"/>
        </w:rPr>
      </w:pPr>
      <w:r w:rsidRPr="009F36EE">
        <w:rPr>
          <w:rFonts w:asciiTheme="majorHAnsi" w:hAnsiTheme="majorHAnsi" w:cstheme="majorHAnsi"/>
          <w:color w:val="000000" w:themeColor="text1"/>
          <w:spacing w:val="0"/>
          <w:szCs w:val="26"/>
        </w:rPr>
        <w:lastRenderedPageBreak/>
        <w:t>Nghiên cứu về PTBV trong giai đoạn gần đây tập trung thêm vào vấn đề về giảm phát thải, kinh tế tuần hoàn, tín chỉ Carbon. Mặc dù còn khá mới và chưa có nhiều công bố nh</w:t>
      </w:r>
      <w:r w:rsidR="0037761D" w:rsidRPr="009F36EE">
        <w:rPr>
          <w:rFonts w:asciiTheme="majorHAnsi" w:hAnsiTheme="majorHAnsi" w:cstheme="majorHAnsi"/>
          <w:color w:val="000000" w:themeColor="text1"/>
          <w:spacing w:val="0"/>
          <w:szCs w:val="26"/>
        </w:rPr>
        <w:t>ư</w:t>
      </w:r>
      <w:r w:rsidRPr="009F36EE">
        <w:rPr>
          <w:rFonts w:asciiTheme="majorHAnsi" w:hAnsiTheme="majorHAnsi" w:cstheme="majorHAnsi"/>
          <w:color w:val="000000" w:themeColor="text1"/>
          <w:spacing w:val="0"/>
          <w:szCs w:val="26"/>
        </w:rPr>
        <w:t xml:space="preserve">ng một số tác giả cũng đã có những nghiên cứu bước đầu như </w:t>
      </w:r>
      <w:r w:rsidRPr="009F36EE">
        <w:rPr>
          <w:rFonts w:asciiTheme="majorHAnsi" w:hAnsiTheme="majorHAnsi" w:cstheme="majorHAnsi"/>
          <w:color w:val="000000" w:themeColor="text1"/>
          <w:spacing w:val="0"/>
          <w:szCs w:val="26"/>
          <w:lang w:val="vi-VN"/>
        </w:rPr>
        <w:t>Trần Thanh Hùng và cộng sự năm 2022 đã nghiên cứu về “</w:t>
      </w:r>
      <w:r w:rsidRPr="009F36EE">
        <w:rPr>
          <w:rFonts w:asciiTheme="majorHAnsi" w:hAnsiTheme="majorHAnsi" w:cstheme="majorHAnsi"/>
          <w:i/>
          <w:iCs/>
          <w:color w:val="000000" w:themeColor="text1"/>
          <w:spacing w:val="0"/>
          <w:szCs w:val="26"/>
          <w:lang w:val="vi-VN"/>
        </w:rPr>
        <w:t>Thực hiện kinh tế tuần hoàn: kinh nghiệm của Hàn Quốc</w:t>
      </w:r>
      <w:r w:rsidRPr="009F36EE">
        <w:rPr>
          <w:rFonts w:asciiTheme="majorHAnsi" w:hAnsiTheme="majorHAnsi" w:cstheme="majorHAnsi"/>
          <w:color w:val="000000" w:themeColor="text1"/>
          <w:spacing w:val="0"/>
          <w:szCs w:val="26"/>
          <w:lang w:val="vi-VN"/>
        </w:rPr>
        <w:t>”.</w:t>
      </w:r>
      <w:r w:rsidRPr="009F36EE">
        <w:rPr>
          <w:rFonts w:asciiTheme="majorHAnsi" w:hAnsiTheme="majorHAnsi" w:cstheme="majorHAnsi"/>
          <w:color w:val="000000" w:themeColor="text1"/>
          <w:spacing w:val="0"/>
          <w:szCs w:val="26"/>
        </w:rPr>
        <w:t xml:space="preserve"> </w:t>
      </w:r>
      <w:r w:rsidRPr="009F36EE">
        <w:rPr>
          <w:rFonts w:asciiTheme="majorHAnsi" w:hAnsiTheme="majorHAnsi" w:cstheme="majorHAnsi"/>
          <w:color w:val="000000" w:themeColor="text1"/>
          <w:spacing w:val="0"/>
          <w:szCs w:val="26"/>
          <w:lang w:val="vi-VN"/>
        </w:rPr>
        <w:t>Từ những áp lực của việc thu dọn chất thải sau chiến tranh, khan hiếm tài nguyên và ô nhiễm môi trường do đẩy mạnh phát triển công nghiệp nặng và xây dựng tái thiết sau chiến tranh, Hàn Quốc đã thay đổi quan điểm phát triển và biến kinh tế tuần hoàn trở thành một thương hiệu quốc gia. Bài viết tổng hợp</w:t>
      </w:r>
      <w:r w:rsidR="00BE3585" w:rsidRPr="009F36EE">
        <w:rPr>
          <w:rFonts w:asciiTheme="majorHAnsi" w:hAnsiTheme="majorHAnsi" w:cstheme="majorHAnsi"/>
          <w:color w:val="000000" w:themeColor="text1"/>
          <w:spacing w:val="0"/>
          <w:szCs w:val="26"/>
        </w:rPr>
        <w:t xml:space="preserve">, </w:t>
      </w:r>
      <w:r w:rsidRPr="009F36EE">
        <w:rPr>
          <w:rFonts w:asciiTheme="majorHAnsi" w:hAnsiTheme="majorHAnsi" w:cstheme="majorHAnsi"/>
          <w:color w:val="000000" w:themeColor="text1"/>
          <w:spacing w:val="0"/>
          <w:szCs w:val="26"/>
          <w:lang w:val="vi-VN"/>
        </w:rPr>
        <w:t>phân tích kinh nghiệm thực hiện kinh tế tuần hoàn của Hàn Quốc. Từ đó, bài viết rút ra một số khuyến nghị chính sách nhằm phát triển kinh tế tuần hoàn tại Việt Nam.</w:t>
      </w:r>
    </w:p>
    <w:p w14:paraId="557E4570" w14:textId="77777777" w:rsidR="00D65C0D" w:rsidRPr="009F36EE" w:rsidRDefault="00224150" w:rsidP="006C6237">
      <w:pPr>
        <w:spacing w:line="317" w:lineRule="auto"/>
        <w:rPr>
          <w:rStyle w:val="Emphasis"/>
          <w:rFonts w:asciiTheme="majorHAnsi" w:hAnsiTheme="majorHAnsi" w:cstheme="majorHAnsi"/>
          <w:i w:val="0"/>
          <w:iCs w:val="0"/>
          <w:color w:val="000000" w:themeColor="text1"/>
          <w:spacing w:val="0"/>
          <w:szCs w:val="26"/>
          <w:shd w:val="clear" w:color="auto" w:fill="FFFFFF"/>
          <w:lang w:val="vi-VN"/>
        </w:rPr>
      </w:pPr>
      <w:r w:rsidRPr="009F36EE">
        <w:rPr>
          <w:rFonts w:asciiTheme="majorHAnsi" w:hAnsiTheme="majorHAnsi" w:cstheme="majorHAnsi"/>
          <w:color w:val="000000" w:themeColor="text1"/>
          <w:spacing w:val="0"/>
          <w:szCs w:val="26"/>
          <w:lang w:val="vi-VN"/>
        </w:rPr>
        <w:t>Những nghiên cứu nói trên được tiếp cận khá phong phú ở nhiều khía cạnh,</w:t>
      </w:r>
      <w:r w:rsidR="008A0292" w:rsidRPr="009F36EE">
        <w:rPr>
          <w:rFonts w:asciiTheme="majorHAnsi" w:hAnsiTheme="majorHAnsi" w:cstheme="majorHAnsi"/>
          <w:color w:val="000000" w:themeColor="text1"/>
          <w:spacing w:val="0"/>
          <w:szCs w:val="26"/>
          <w:lang w:val="vi-VN"/>
        </w:rPr>
        <w:t xml:space="preserve"> </w:t>
      </w:r>
      <w:r w:rsidRPr="009F36EE">
        <w:rPr>
          <w:rFonts w:asciiTheme="majorHAnsi" w:hAnsiTheme="majorHAnsi" w:cstheme="majorHAnsi"/>
          <w:color w:val="000000" w:themeColor="text1"/>
          <w:spacing w:val="0"/>
          <w:szCs w:val="26"/>
          <w:lang w:val="vi-VN"/>
        </w:rPr>
        <w:t>quy mô nghiên cứu từ rộng đến hẹp về</w:t>
      </w:r>
      <w:r w:rsidR="00206EB1" w:rsidRPr="009F36EE">
        <w:rPr>
          <w:rStyle w:val="fontstyle21"/>
          <w:rFonts w:asciiTheme="majorHAnsi" w:hAnsiTheme="majorHAnsi" w:cstheme="majorHAnsi"/>
          <w:i w:val="0"/>
          <w:iCs w:val="0"/>
          <w:color w:val="000000" w:themeColor="text1"/>
          <w:spacing w:val="0"/>
          <w:lang w:val="vi-VN"/>
        </w:rPr>
        <w:t xml:space="preserve"> PTBV</w:t>
      </w:r>
      <w:r w:rsidRPr="009F36EE">
        <w:rPr>
          <w:rFonts w:asciiTheme="majorHAnsi" w:hAnsiTheme="majorHAnsi" w:cstheme="majorHAnsi"/>
          <w:i/>
          <w:iCs/>
          <w:color w:val="000000" w:themeColor="text1"/>
          <w:spacing w:val="0"/>
          <w:szCs w:val="26"/>
          <w:lang w:val="vi-VN"/>
        </w:rPr>
        <w:t xml:space="preserve">. </w:t>
      </w:r>
      <w:r w:rsidRPr="009F36EE">
        <w:rPr>
          <w:rFonts w:asciiTheme="majorHAnsi" w:hAnsiTheme="majorHAnsi" w:cstheme="majorHAnsi"/>
          <w:color w:val="000000" w:themeColor="text1"/>
          <w:spacing w:val="0"/>
          <w:szCs w:val="26"/>
          <w:lang w:val="vi-VN"/>
        </w:rPr>
        <w:t xml:space="preserve">Dù là các công trình trong nước hay công trình ngoài nước thì quan điểm về </w:t>
      </w:r>
      <w:r w:rsidR="002132D9" w:rsidRPr="009F36EE">
        <w:rPr>
          <w:rFonts w:asciiTheme="majorHAnsi" w:hAnsiTheme="majorHAnsi" w:cstheme="majorHAnsi"/>
          <w:color w:val="000000" w:themeColor="text1"/>
          <w:spacing w:val="0"/>
          <w:szCs w:val="26"/>
          <w:lang w:val="vi-VN"/>
        </w:rPr>
        <w:t xml:space="preserve">PTBV </w:t>
      </w:r>
      <w:r w:rsidRPr="009F36EE">
        <w:rPr>
          <w:rFonts w:asciiTheme="majorHAnsi" w:hAnsiTheme="majorHAnsi" w:cstheme="majorHAnsi"/>
          <w:color w:val="000000" w:themeColor="text1"/>
          <w:spacing w:val="0"/>
          <w:szCs w:val="26"/>
          <w:lang w:val="vi-VN"/>
        </w:rPr>
        <w:t xml:space="preserve">vẫn tương đối đồng nhất. Các nghiên cứu đều dựa trên quan điểm </w:t>
      </w:r>
      <w:r w:rsidR="002132D9" w:rsidRPr="009F36EE">
        <w:rPr>
          <w:rStyle w:val="fontstyle21"/>
          <w:rFonts w:asciiTheme="majorHAnsi" w:hAnsiTheme="majorHAnsi" w:cstheme="majorHAnsi"/>
          <w:i w:val="0"/>
          <w:iCs w:val="0"/>
          <w:color w:val="000000" w:themeColor="text1"/>
          <w:spacing w:val="0"/>
          <w:lang w:val="vi-VN"/>
        </w:rPr>
        <w:t xml:space="preserve">PTBV </w:t>
      </w:r>
      <w:r w:rsidRPr="009F36EE">
        <w:rPr>
          <w:rFonts w:asciiTheme="majorHAnsi" w:hAnsiTheme="majorHAnsi" w:cstheme="majorHAnsi"/>
          <w:color w:val="000000" w:themeColor="text1"/>
          <w:spacing w:val="0"/>
          <w:szCs w:val="26"/>
          <w:lang w:val="vi-VN"/>
        </w:rPr>
        <w:t xml:space="preserve">là phát triển đáp ứng được nhu cầu của thế hệ hiện tại mà không làm tổn hại đến khả năng đáp ứng các nhu cầu đó của thế hệ tương lai trên cơ sở kết hợp chặt chẽ, hài hòa giữa tăng trưởng kinh tế, giải quyết các vấn đề xã hội và </w:t>
      </w:r>
      <w:r w:rsidR="00CF3C9F" w:rsidRPr="009F36EE">
        <w:rPr>
          <w:rFonts w:asciiTheme="majorHAnsi" w:hAnsiTheme="majorHAnsi" w:cstheme="majorHAnsi"/>
          <w:color w:val="000000" w:themeColor="text1"/>
          <w:spacing w:val="0"/>
          <w:szCs w:val="26"/>
          <w:lang w:val="vi-VN"/>
        </w:rPr>
        <w:t>BVMT</w:t>
      </w:r>
      <w:r w:rsidRPr="009F36EE">
        <w:rPr>
          <w:rFonts w:asciiTheme="majorHAnsi" w:hAnsiTheme="majorHAnsi" w:cstheme="majorHAnsi"/>
          <w:color w:val="000000" w:themeColor="text1"/>
          <w:spacing w:val="0"/>
          <w:szCs w:val="26"/>
          <w:lang w:val="vi-VN"/>
        </w:rPr>
        <w:t>.</w:t>
      </w:r>
      <w:r w:rsidRPr="009F36EE">
        <w:rPr>
          <w:rStyle w:val="Emphasis"/>
          <w:rFonts w:asciiTheme="majorHAnsi" w:hAnsiTheme="majorHAnsi" w:cstheme="majorHAnsi"/>
          <w:color w:val="000000" w:themeColor="text1"/>
          <w:spacing w:val="0"/>
          <w:szCs w:val="26"/>
          <w:shd w:val="clear" w:color="auto" w:fill="FFFFFF"/>
          <w:lang w:val="vi-VN"/>
        </w:rPr>
        <w:t> </w:t>
      </w:r>
      <w:r w:rsidRPr="009F36EE">
        <w:rPr>
          <w:rStyle w:val="Emphasis"/>
          <w:rFonts w:asciiTheme="majorHAnsi" w:hAnsiTheme="majorHAnsi" w:cstheme="majorHAnsi"/>
          <w:i w:val="0"/>
          <w:iCs w:val="0"/>
          <w:color w:val="000000" w:themeColor="text1"/>
          <w:spacing w:val="0"/>
          <w:szCs w:val="26"/>
          <w:shd w:val="clear" w:color="auto" w:fill="FFFFFF"/>
          <w:lang w:val="vi-VN"/>
        </w:rPr>
        <w:t xml:space="preserve">Các tiêu chí và các nguyên tắc đánh giá về </w:t>
      </w:r>
      <w:r w:rsidR="002132D9" w:rsidRPr="009F36EE">
        <w:rPr>
          <w:rStyle w:val="fontstyle21"/>
          <w:rFonts w:asciiTheme="majorHAnsi" w:hAnsiTheme="majorHAnsi" w:cstheme="majorHAnsi"/>
          <w:i w:val="0"/>
          <w:iCs w:val="0"/>
          <w:color w:val="000000" w:themeColor="text1"/>
          <w:spacing w:val="0"/>
          <w:lang w:val="vi-VN"/>
        </w:rPr>
        <w:t xml:space="preserve">PTBV </w:t>
      </w:r>
      <w:r w:rsidRPr="009F36EE">
        <w:rPr>
          <w:rStyle w:val="Emphasis"/>
          <w:rFonts w:asciiTheme="majorHAnsi" w:hAnsiTheme="majorHAnsi" w:cstheme="majorHAnsi"/>
          <w:i w:val="0"/>
          <w:iCs w:val="0"/>
          <w:color w:val="000000" w:themeColor="text1"/>
          <w:spacing w:val="0"/>
          <w:szCs w:val="26"/>
          <w:shd w:val="clear" w:color="auto" w:fill="FFFFFF"/>
          <w:lang w:val="vi-VN"/>
        </w:rPr>
        <w:t xml:space="preserve">đều được dựa trên sự </w:t>
      </w:r>
      <w:r w:rsidR="00206EB1" w:rsidRPr="009F36EE">
        <w:rPr>
          <w:rStyle w:val="fontstyle21"/>
          <w:rFonts w:asciiTheme="majorHAnsi" w:hAnsiTheme="majorHAnsi" w:cstheme="majorHAnsi"/>
          <w:i w:val="0"/>
          <w:iCs w:val="0"/>
          <w:color w:val="000000" w:themeColor="text1"/>
          <w:spacing w:val="0"/>
          <w:lang w:val="vi-VN"/>
        </w:rPr>
        <w:t xml:space="preserve">PTBV </w:t>
      </w:r>
      <w:r w:rsidRPr="009F36EE">
        <w:rPr>
          <w:rStyle w:val="Emphasis"/>
          <w:rFonts w:asciiTheme="majorHAnsi" w:hAnsiTheme="majorHAnsi" w:cstheme="majorHAnsi"/>
          <w:i w:val="0"/>
          <w:iCs w:val="0"/>
          <w:color w:val="000000" w:themeColor="text1"/>
          <w:spacing w:val="0"/>
          <w:szCs w:val="26"/>
          <w:shd w:val="clear" w:color="auto" w:fill="FFFFFF"/>
          <w:lang w:val="vi-VN"/>
        </w:rPr>
        <w:t xml:space="preserve">về kinh tế, xã hội và môi trường. Có rất nhiều mô hình </w:t>
      </w:r>
      <w:r w:rsidR="002132D9" w:rsidRPr="009F36EE">
        <w:rPr>
          <w:rStyle w:val="fontstyle21"/>
          <w:rFonts w:asciiTheme="majorHAnsi" w:hAnsiTheme="majorHAnsi" w:cstheme="majorHAnsi"/>
          <w:i w:val="0"/>
          <w:iCs w:val="0"/>
          <w:color w:val="000000" w:themeColor="text1"/>
          <w:spacing w:val="0"/>
          <w:lang w:val="vi-VN"/>
        </w:rPr>
        <w:t xml:space="preserve">PTBV </w:t>
      </w:r>
      <w:r w:rsidRPr="009F36EE">
        <w:rPr>
          <w:rStyle w:val="Emphasis"/>
          <w:rFonts w:asciiTheme="majorHAnsi" w:hAnsiTheme="majorHAnsi" w:cstheme="majorHAnsi"/>
          <w:i w:val="0"/>
          <w:iCs w:val="0"/>
          <w:color w:val="000000" w:themeColor="text1"/>
          <w:spacing w:val="0"/>
          <w:szCs w:val="26"/>
          <w:shd w:val="clear" w:color="auto" w:fill="FFFFFF"/>
          <w:lang w:val="vi-VN"/>
        </w:rPr>
        <w:t xml:space="preserve">được các nghiên cứu sử dụng tùy theo điều kiện cụ thể của từng nước, từng giai đoạn lịch sử. Nhưng tất cả các mô hình </w:t>
      </w:r>
      <w:r w:rsidR="002132D9" w:rsidRPr="009F36EE">
        <w:rPr>
          <w:rStyle w:val="fontstyle21"/>
          <w:rFonts w:asciiTheme="majorHAnsi" w:hAnsiTheme="majorHAnsi" w:cstheme="majorHAnsi"/>
          <w:i w:val="0"/>
          <w:iCs w:val="0"/>
          <w:color w:val="000000" w:themeColor="text1"/>
          <w:spacing w:val="0"/>
          <w:lang w:val="vi-VN"/>
        </w:rPr>
        <w:t xml:space="preserve">PTBV </w:t>
      </w:r>
      <w:r w:rsidRPr="009F36EE">
        <w:rPr>
          <w:rStyle w:val="Emphasis"/>
          <w:rFonts w:asciiTheme="majorHAnsi" w:hAnsiTheme="majorHAnsi" w:cstheme="majorHAnsi"/>
          <w:i w:val="0"/>
          <w:iCs w:val="0"/>
          <w:color w:val="000000" w:themeColor="text1"/>
          <w:spacing w:val="0"/>
          <w:szCs w:val="26"/>
          <w:shd w:val="clear" w:color="auto" w:fill="FFFFFF"/>
          <w:lang w:val="vi-VN"/>
        </w:rPr>
        <w:t xml:space="preserve">đều dựa trên sự </w:t>
      </w:r>
      <w:r w:rsidR="006837D1" w:rsidRPr="009F36EE">
        <w:rPr>
          <w:rStyle w:val="fontstyle21"/>
          <w:rFonts w:asciiTheme="majorHAnsi" w:hAnsiTheme="majorHAnsi" w:cstheme="majorHAnsi"/>
          <w:i w:val="0"/>
          <w:iCs w:val="0"/>
          <w:color w:val="000000" w:themeColor="text1"/>
          <w:spacing w:val="0"/>
        </w:rPr>
        <w:t xml:space="preserve">PTBV </w:t>
      </w:r>
      <w:r w:rsidRPr="009F36EE">
        <w:rPr>
          <w:rStyle w:val="Emphasis"/>
          <w:rFonts w:asciiTheme="majorHAnsi" w:hAnsiTheme="majorHAnsi" w:cstheme="majorHAnsi"/>
          <w:i w:val="0"/>
          <w:iCs w:val="0"/>
          <w:color w:val="000000" w:themeColor="text1"/>
          <w:spacing w:val="0"/>
          <w:szCs w:val="26"/>
          <w:shd w:val="clear" w:color="auto" w:fill="FFFFFF"/>
          <w:lang w:val="vi-VN"/>
        </w:rPr>
        <w:t xml:space="preserve">3 </w:t>
      </w:r>
      <w:r w:rsidR="00C214B0" w:rsidRPr="009F36EE">
        <w:rPr>
          <w:rStyle w:val="Emphasis"/>
          <w:rFonts w:asciiTheme="majorHAnsi" w:hAnsiTheme="majorHAnsi" w:cstheme="majorHAnsi"/>
          <w:i w:val="0"/>
          <w:iCs w:val="0"/>
          <w:color w:val="000000" w:themeColor="text1"/>
          <w:spacing w:val="0"/>
          <w:szCs w:val="26"/>
          <w:shd w:val="clear" w:color="auto" w:fill="FFFFFF"/>
          <w:lang w:val="vi-VN"/>
        </w:rPr>
        <w:t>khía cạnh</w:t>
      </w:r>
      <w:r w:rsidRPr="009F36EE">
        <w:rPr>
          <w:rStyle w:val="Emphasis"/>
          <w:rFonts w:asciiTheme="majorHAnsi" w:hAnsiTheme="majorHAnsi" w:cstheme="majorHAnsi"/>
          <w:i w:val="0"/>
          <w:iCs w:val="0"/>
          <w:color w:val="000000" w:themeColor="text1"/>
          <w:spacing w:val="0"/>
          <w:szCs w:val="26"/>
          <w:shd w:val="clear" w:color="auto" w:fill="FFFFFF"/>
          <w:lang w:val="vi-VN"/>
        </w:rPr>
        <w:t xml:space="preserve"> là kinh tế, xã hội và môi trường. Các dữ liệu có được từ các nghiên cứu kể trên sẽ được tham khảo khi tiến hành nghiên cứu khung lý thuyết</w:t>
      </w:r>
      <w:r w:rsidR="00E724BA" w:rsidRPr="009F36EE">
        <w:rPr>
          <w:rStyle w:val="Emphasis"/>
          <w:rFonts w:asciiTheme="majorHAnsi" w:hAnsiTheme="majorHAnsi" w:cstheme="majorHAnsi"/>
          <w:i w:val="0"/>
          <w:iCs w:val="0"/>
          <w:color w:val="000000" w:themeColor="text1"/>
          <w:spacing w:val="0"/>
          <w:szCs w:val="26"/>
          <w:shd w:val="clear" w:color="auto" w:fill="FFFFFF"/>
        </w:rPr>
        <w:t>,</w:t>
      </w:r>
      <w:r w:rsidRPr="009F36EE">
        <w:rPr>
          <w:rStyle w:val="Emphasis"/>
          <w:rFonts w:asciiTheme="majorHAnsi" w:hAnsiTheme="majorHAnsi" w:cstheme="majorHAnsi"/>
          <w:i w:val="0"/>
          <w:iCs w:val="0"/>
          <w:color w:val="000000" w:themeColor="text1"/>
          <w:spacing w:val="0"/>
          <w:szCs w:val="26"/>
          <w:shd w:val="clear" w:color="auto" w:fill="FFFFFF"/>
          <w:lang w:val="vi-VN"/>
        </w:rPr>
        <w:t xml:space="preserve"> bộ tiêu chí đánh giá </w:t>
      </w:r>
      <w:r w:rsidR="00FD2012" w:rsidRPr="009F36EE">
        <w:rPr>
          <w:rStyle w:val="Emphasis"/>
          <w:rFonts w:asciiTheme="majorHAnsi" w:hAnsiTheme="majorHAnsi" w:cstheme="majorHAnsi"/>
          <w:i w:val="0"/>
          <w:iCs w:val="0"/>
          <w:color w:val="000000" w:themeColor="text1"/>
          <w:spacing w:val="0"/>
          <w:szCs w:val="26"/>
          <w:shd w:val="clear" w:color="auto" w:fill="FFFFFF"/>
          <w:lang w:val="vi-VN"/>
        </w:rPr>
        <w:t>PTXNKBV</w:t>
      </w:r>
      <w:r w:rsidRPr="009F36EE">
        <w:rPr>
          <w:rStyle w:val="Emphasis"/>
          <w:rFonts w:asciiTheme="majorHAnsi" w:hAnsiTheme="majorHAnsi" w:cstheme="majorHAnsi"/>
          <w:i w:val="0"/>
          <w:iCs w:val="0"/>
          <w:color w:val="000000" w:themeColor="text1"/>
          <w:spacing w:val="0"/>
          <w:szCs w:val="26"/>
          <w:shd w:val="clear" w:color="auto" w:fill="FFFFFF"/>
          <w:lang w:val="vi-VN"/>
        </w:rPr>
        <w:t xml:space="preserve"> ở cấp độ địa phương.</w:t>
      </w:r>
      <w:bookmarkStart w:id="119" w:name="_Toc176349929"/>
    </w:p>
    <w:p w14:paraId="385BDA62" w14:textId="3729B129" w:rsidR="002C62F0" w:rsidRPr="009F36EE" w:rsidRDefault="00CE1C61" w:rsidP="006C6237">
      <w:pPr>
        <w:spacing w:line="317" w:lineRule="auto"/>
        <w:rPr>
          <w:rFonts w:asciiTheme="majorHAnsi" w:hAnsiTheme="majorHAnsi" w:cstheme="majorHAnsi"/>
          <w:i/>
          <w:iCs/>
          <w:color w:val="000000" w:themeColor="text1"/>
          <w:spacing w:val="0"/>
          <w:szCs w:val="26"/>
          <w:lang w:val="vi-VN"/>
        </w:rPr>
      </w:pPr>
      <w:r w:rsidRPr="009F36EE">
        <w:rPr>
          <w:rFonts w:asciiTheme="majorHAnsi" w:hAnsiTheme="majorHAnsi" w:cstheme="majorHAnsi"/>
          <w:b/>
          <w:color w:val="000000" w:themeColor="text1"/>
          <w:spacing w:val="0"/>
          <w:szCs w:val="26"/>
          <w:lang w:val="vi-VN"/>
        </w:rPr>
        <w:t xml:space="preserve">2.2. </w:t>
      </w:r>
      <w:r w:rsidR="002C62F0" w:rsidRPr="009F36EE">
        <w:rPr>
          <w:rFonts w:asciiTheme="majorHAnsi" w:hAnsiTheme="majorHAnsi" w:cstheme="majorHAnsi"/>
          <w:b/>
          <w:color w:val="000000" w:themeColor="text1"/>
          <w:spacing w:val="0"/>
          <w:szCs w:val="26"/>
          <w:lang w:val="vi-VN"/>
        </w:rPr>
        <w:t>Nghiên cứu về</w:t>
      </w:r>
      <w:r w:rsidR="00665874" w:rsidRPr="009F36EE">
        <w:rPr>
          <w:rFonts w:asciiTheme="majorHAnsi" w:hAnsiTheme="majorHAnsi" w:cstheme="majorHAnsi"/>
          <w:b/>
          <w:color w:val="000000" w:themeColor="text1"/>
          <w:spacing w:val="0"/>
          <w:szCs w:val="26"/>
          <w:lang w:val="vi-VN"/>
        </w:rPr>
        <w:t xml:space="preserve"> phát triển xuất nhập khẩu bền vững</w:t>
      </w:r>
      <w:bookmarkEnd w:id="119"/>
      <w:r w:rsidR="00665874" w:rsidRPr="009F36EE">
        <w:rPr>
          <w:rFonts w:asciiTheme="majorHAnsi" w:hAnsiTheme="majorHAnsi" w:cstheme="majorHAnsi"/>
          <w:b/>
          <w:color w:val="000000" w:themeColor="text1"/>
          <w:spacing w:val="0"/>
          <w:szCs w:val="26"/>
          <w:lang w:val="vi-VN"/>
        </w:rPr>
        <w:t xml:space="preserve"> </w:t>
      </w:r>
    </w:p>
    <w:p w14:paraId="36D5C52F" w14:textId="1906407E" w:rsidR="00F9636E" w:rsidRPr="009F36EE" w:rsidRDefault="007545F3" w:rsidP="006C6237">
      <w:pPr>
        <w:spacing w:line="317" w:lineRule="auto"/>
        <w:rPr>
          <w:rFonts w:asciiTheme="majorHAnsi" w:hAnsiTheme="majorHAnsi" w:cstheme="majorHAnsi"/>
          <w:color w:val="000000" w:themeColor="text1"/>
          <w:spacing w:val="0"/>
          <w:szCs w:val="26"/>
          <w:lang w:val="vi-VN"/>
        </w:rPr>
      </w:pPr>
      <w:r w:rsidRPr="009F36EE">
        <w:rPr>
          <w:rFonts w:asciiTheme="majorHAnsi" w:hAnsiTheme="majorHAnsi" w:cstheme="majorHAnsi"/>
          <w:color w:val="000000" w:themeColor="text1"/>
          <w:spacing w:val="0"/>
          <w:szCs w:val="26"/>
          <w:lang w:val="vi-VN"/>
        </w:rPr>
        <w:t xml:space="preserve">Từ </w:t>
      </w:r>
      <w:r w:rsidR="00774014" w:rsidRPr="009F36EE">
        <w:rPr>
          <w:rFonts w:asciiTheme="majorHAnsi" w:hAnsiTheme="majorHAnsi" w:cstheme="majorHAnsi"/>
          <w:color w:val="000000" w:themeColor="text1"/>
          <w:spacing w:val="0"/>
          <w:szCs w:val="26"/>
          <w:lang w:val="vi-VN"/>
        </w:rPr>
        <w:t>những năm đầu thế kỷ XXI đến nay, trên thế giới và ở Việt Nam đã có nhiều nghiên cứu về</w:t>
      </w:r>
      <w:r w:rsidR="00050170" w:rsidRPr="009F36EE">
        <w:rPr>
          <w:rFonts w:asciiTheme="majorHAnsi" w:hAnsiTheme="majorHAnsi" w:cstheme="majorHAnsi"/>
          <w:color w:val="000000" w:themeColor="text1"/>
          <w:spacing w:val="0"/>
          <w:szCs w:val="26"/>
        </w:rPr>
        <w:t xml:space="preserve"> </w:t>
      </w:r>
      <w:r w:rsidR="00050170" w:rsidRPr="009F36EE">
        <w:rPr>
          <w:rFonts w:asciiTheme="majorHAnsi" w:hAnsiTheme="majorHAnsi" w:cstheme="majorHAnsi"/>
          <w:bCs/>
          <w:color w:val="000000" w:themeColor="text1"/>
          <w:spacing w:val="-2"/>
          <w:szCs w:val="26"/>
        </w:rPr>
        <w:t>PT</w:t>
      </w:r>
      <w:r w:rsidR="00050170" w:rsidRPr="009F36EE">
        <w:rPr>
          <w:rFonts w:asciiTheme="majorHAnsi" w:hAnsiTheme="majorHAnsi" w:cstheme="majorHAnsi"/>
          <w:bCs/>
          <w:color w:val="000000" w:themeColor="text1"/>
          <w:spacing w:val="-2"/>
          <w:szCs w:val="26"/>
          <w:lang w:val="vi-VN"/>
        </w:rPr>
        <w:t>XNK</w:t>
      </w:r>
      <w:r w:rsidR="00050170" w:rsidRPr="009F36EE">
        <w:rPr>
          <w:rFonts w:asciiTheme="majorHAnsi" w:hAnsiTheme="majorHAnsi" w:cstheme="majorHAnsi"/>
          <w:bCs/>
          <w:color w:val="000000" w:themeColor="text1"/>
          <w:spacing w:val="-2"/>
          <w:szCs w:val="26"/>
        </w:rPr>
        <w:t>BV</w:t>
      </w:r>
      <w:r w:rsidR="00774014" w:rsidRPr="009F36EE">
        <w:rPr>
          <w:rFonts w:asciiTheme="majorHAnsi" w:hAnsiTheme="majorHAnsi" w:cstheme="majorHAnsi"/>
          <w:color w:val="000000" w:themeColor="text1"/>
          <w:spacing w:val="0"/>
          <w:szCs w:val="26"/>
          <w:lang w:val="vi-VN"/>
        </w:rPr>
        <w:t xml:space="preserve">. </w:t>
      </w:r>
      <w:r w:rsidR="00A430D1" w:rsidRPr="009F36EE">
        <w:rPr>
          <w:rFonts w:asciiTheme="majorHAnsi" w:hAnsiTheme="majorHAnsi" w:cstheme="majorHAnsi"/>
          <w:color w:val="000000" w:themeColor="text1"/>
          <w:spacing w:val="0"/>
          <w:szCs w:val="26"/>
          <w:lang w:val="vi-VN"/>
        </w:rPr>
        <w:t>Tác giả tổng quan các nghiên cứu theo 03 cấp độ q</w:t>
      </w:r>
      <w:r w:rsidR="00A8092A" w:rsidRPr="009F36EE">
        <w:rPr>
          <w:rFonts w:asciiTheme="majorHAnsi" w:hAnsiTheme="majorHAnsi" w:cstheme="majorHAnsi"/>
          <w:color w:val="000000" w:themeColor="text1"/>
          <w:spacing w:val="0"/>
          <w:szCs w:val="26"/>
          <w:lang w:val="vi-VN"/>
        </w:rPr>
        <w:t>uốc gia</w:t>
      </w:r>
      <w:r w:rsidR="00006BA7" w:rsidRPr="009F36EE">
        <w:rPr>
          <w:rFonts w:asciiTheme="majorHAnsi" w:hAnsiTheme="majorHAnsi" w:cstheme="majorHAnsi"/>
          <w:color w:val="000000" w:themeColor="text1"/>
          <w:spacing w:val="0"/>
          <w:szCs w:val="26"/>
          <w:lang w:val="vi-VN"/>
        </w:rPr>
        <w:t xml:space="preserve">, </w:t>
      </w:r>
      <w:r w:rsidR="00A8092A" w:rsidRPr="009F36EE">
        <w:rPr>
          <w:rFonts w:asciiTheme="majorHAnsi" w:hAnsiTheme="majorHAnsi" w:cstheme="majorHAnsi"/>
          <w:color w:val="000000" w:themeColor="text1"/>
          <w:spacing w:val="0"/>
          <w:szCs w:val="26"/>
          <w:lang w:val="vi-VN"/>
        </w:rPr>
        <w:t>địa phương</w:t>
      </w:r>
      <w:r w:rsidR="00006BA7" w:rsidRPr="009F36EE">
        <w:rPr>
          <w:rFonts w:asciiTheme="majorHAnsi" w:hAnsiTheme="majorHAnsi" w:cstheme="majorHAnsi"/>
          <w:color w:val="000000" w:themeColor="text1"/>
          <w:spacing w:val="0"/>
          <w:szCs w:val="26"/>
          <w:lang w:val="vi-VN"/>
        </w:rPr>
        <w:t xml:space="preserve">, </w:t>
      </w:r>
      <w:r w:rsidR="00DF277B" w:rsidRPr="009F36EE">
        <w:rPr>
          <w:rFonts w:asciiTheme="majorHAnsi" w:hAnsiTheme="majorHAnsi" w:cstheme="majorHAnsi"/>
          <w:color w:val="000000" w:themeColor="text1"/>
          <w:spacing w:val="0"/>
          <w:szCs w:val="26"/>
          <w:lang w:val="vi-VN"/>
        </w:rPr>
        <w:t xml:space="preserve">ngành hàng/mặt </w:t>
      </w:r>
      <w:r w:rsidR="00F56141" w:rsidRPr="009F36EE">
        <w:rPr>
          <w:rFonts w:asciiTheme="majorHAnsi" w:hAnsiTheme="majorHAnsi" w:cstheme="majorHAnsi"/>
          <w:color w:val="000000" w:themeColor="text1"/>
          <w:spacing w:val="0"/>
          <w:szCs w:val="26"/>
          <w:lang w:val="vi-VN"/>
        </w:rPr>
        <w:t>hàng trong các</w:t>
      </w:r>
      <w:r w:rsidR="002E4632" w:rsidRPr="009F36EE">
        <w:rPr>
          <w:rFonts w:asciiTheme="majorHAnsi" w:hAnsiTheme="majorHAnsi" w:cstheme="majorHAnsi"/>
          <w:color w:val="000000" w:themeColor="text1"/>
          <w:spacing w:val="0"/>
          <w:szCs w:val="26"/>
          <w:lang w:val="vi-VN"/>
        </w:rPr>
        <w:t xml:space="preserve"> </w:t>
      </w:r>
      <w:r w:rsidR="003D79F0" w:rsidRPr="009F36EE">
        <w:rPr>
          <w:rFonts w:asciiTheme="majorHAnsi" w:hAnsiTheme="majorHAnsi" w:cstheme="majorHAnsi"/>
          <w:color w:val="000000" w:themeColor="text1"/>
          <w:spacing w:val="0"/>
          <w:szCs w:val="26"/>
          <w:lang w:val="vi-VN"/>
        </w:rPr>
        <w:t xml:space="preserve">hoạt động có liên quan tới </w:t>
      </w:r>
      <w:r w:rsidR="00050170" w:rsidRPr="009F36EE">
        <w:rPr>
          <w:rFonts w:asciiTheme="majorHAnsi" w:hAnsiTheme="majorHAnsi" w:cstheme="majorHAnsi"/>
          <w:bCs/>
          <w:color w:val="000000" w:themeColor="text1"/>
          <w:spacing w:val="-2"/>
          <w:szCs w:val="26"/>
        </w:rPr>
        <w:t>PT</w:t>
      </w:r>
      <w:r w:rsidR="00050170" w:rsidRPr="009F36EE">
        <w:rPr>
          <w:rFonts w:asciiTheme="majorHAnsi" w:hAnsiTheme="majorHAnsi" w:cstheme="majorHAnsi"/>
          <w:bCs/>
          <w:color w:val="000000" w:themeColor="text1"/>
          <w:spacing w:val="-2"/>
          <w:szCs w:val="26"/>
          <w:lang w:val="vi-VN"/>
        </w:rPr>
        <w:t>XNK</w:t>
      </w:r>
      <w:r w:rsidR="00050170" w:rsidRPr="009F36EE">
        <w:rPr>
          <w:rFonts w:asciiTheme="majorHAnsi" w:hAnsiTheme="majorHAnsi" w:cstheme="majorHAnsi"/>
          <w:bCs/>
          <w:color w:val="000000" w:themeColor="text1"/>
          <w:spacing w:val="-2"/>
          <w:szCs w:val="26"/>
        </w:rPr>
        <w:t>BV</w:t>
      </w:r>
      <w:r w:rsidR="00050170" w:rsidRPr="009F36EE">
        <w:rPr>
          <w:rFonts w:asciiTheme="majorHAnsi" w:hAnsiTheme="majorHAnsi" w:cstheme="majorHAnsi"/>
          <w:color w:val="000000" w:themeColor="text1"/>
          <w:spacing w:val="0"/>
          <w:szCs w:val="26"/>
          <w:lang w:val="vi-VN"/>
        </w:rPr>
        <w:t xml:space="preserve"> </w:t>
      </w:r>
      <w:r w:rsidR="003D79F0" w:rsidRPr="009F36EE">
        <w:rPr>
          <w:rFonts w:asciiTheme="majorHAnsi" w:hAnsiTheme="majorHAnsi" w:cstheme="majorHAnsi"/>
          <w:color w:val="000000" w:themeColor="text1"/>
          <w:spacing w:val="0"/>
          <w:szCs w:val="26"/>
          <w:lang w:val="vi-VN"/>
        </w:rPr>
        <w:t>bao gồm</w:t>
      </w:r>
      <w:r w:rsidR="00206EB1" w:rsidRPr="009F36EE">
        <w:rPr>
          <w:rFonts w:asciiTheme="majorHAnsi" w:hAnsiTheme="majorHAnsi" w:cstheme="majorHAnsi"/>
          <w:color w:val="000000" w:themeColor="text1"/>
          <w:spacing w:val="0"/>
          <w:szCs w:val="26"/>
          <w:lang w:val="vi-VN"/>
        </w:rPr>
        <w:t xml:space="preserve"> XK</w:t>
      </w:r>
      <w:r w:rsidR="002E4632" w:rsidRPr="009F36EE">
        <w:rPr>
          <w:rFonts w:asciiTheme="majorHAnsi" w:hAnsiTheme="majorHAnsi" w:cstheme="majorHAnsi"/>
          <w:color w:val="000000" w:themeColor="text1"/>
          <w:spacing w:val="0"/>
          <w:szCs w:val="26"/>
          <w:lang w:val="vi-VN"/>
        </w:rPr>
        <w:t xml:space="preserve">, </w:t>
      </w:r>
      <w:r w:rsidR="00206EB1" w:rsidRPr="009F36EE">
        <w:rPr>
          <w:rFonts w:asciiTheme="majorHAnsi" w:hAnsiTheme="majorHAnsi" w:cstheme="majorHAnsi"/>
          <w:color w:val="000000" w:themeColor="text1"/>
          <w:spacing w:val="0"/>
          <w:szCs w:val="26"/>
          <w:lang w:val="vi-VN"/>
        </w:rPr>
        <w:t>NK</w:t>
      </w:r>
      <w:r w:rsidR="002E4632" w:rsidRPr="009F36EE">
        <w:rPr>
          <w:rFonts w:asciiTheme="majorHAnsi" w:hAnsiTheme="majorHAnsi" w:cstheme="majorHAnsi"/>
          <w:color w:val="000000" w:themeColor="text1"/>
          <w:spacing w:val="0"/>
          <w:szCs w:val="26"/>
          <w:lang w:val="vi-VN"/>
        </w:rPr>
        <w:t>, thương mại, ngoại thương; cụ thể như sau:</w:t>
      </w:r>
    </w:p>
    <w:p w14:paraId="41FA5EE9" w14:textId="7E3ACF8E" w:rsidR="003D4567" w:rsidRPr="009F36EE" w:rsidRDefault="001A32A3" w:rsidP="006C6237">
      <w:pPr>
        <w:pStyle w:val="Heading4"/>
        <w:spacing w:before="0" w:after="0" w:line="317" w:lineRule="auto"/>
        <w:rPr>
          <w:rFonts w:asciiTheme="majorHAnsi" w:hAnsiTheme="majorHAnsi" w:cstheme="majorHAnsi"/>
          <w:i w:val="0"/>
          <w:iCs/>
          <w:color w:val="000000" w:themeColor="text1"/>
          <w:szCs w:val="26"/>
          <w:lang w:val="vi-VN"/>
        </w:rPr>
      </w:pPr>
      <w:r w:rsidRPr="009F36EE">
        <w:rPr>
          <w:rFonts w:asciiTheme="majorHAnsi" w:hAnsiTheme="majorHAnsi" w:cstheme="majorHAnsi"/>
          <w:i w:val="0"/>
          <w:iCs/>
          <w:color w:val="000000" w:themeColor="text1"/>
          <w:szCs w:val="26"/>
          <w:lang w:val="vi-VN"/>
        </w:rPr>
        <w:t xml:space="preserve">2.2.1. </w:t>
      </w:r>
      <w:r w:rsidR="00FC19BC" w:rsidRPr="009F36EE">
        <w:rPr>
          <w:rFonts w:asciiTheme="majorHAnsi" w:hAnsiTheme="majorHAnsi" w:cstheme="majorHAnsi"/>
          <w:i w:val="0"/>
          <w:iCs/>
          <w:color w:val="000000" w:themeColor="text1"/>
          <w:szCs w:val="26"/>
          <w:lang w:val="vi-VN"/>
        </w:rPr>
        <w:t xml:space="preserve">Cấp độ </w:t>
      </w:r>
      <w:r w:rsidR="003D4567" w:rsidRPr="009F36EE">
        <w:rPr>
          <w:rFonts w:asciiTheme="majorHAnsi" w:hAnsiTheme="majorHAnsi" w:cstheme="majorHAnsi"/>
          <w:i w:val="0"/>
          <w:iCs/>
          <w:color w:val="000000" w:themeColor="text1"/>
          <w:szCs w:val="26"/>
          <w:lang w:val="vi-VN"/>
        </w:rPr>
        <w:t>quốc gia</w:t>
      </w:r>
    </w:p>
    <w:p w14:paraId="3D17EB62" w14:textId="567B1099" w:rsidR="008E64AD" w:rsidRPr="009F36EE" w:rsidRDefault="008E64AD" w:rsidP="006C6237">
      <w:pPr>
        <w:tabs>
          <w:tab w:val="left" w:pos="720"/>
        </w:tabs>
        <w:spacing w:line="317" w:lineRule="auto"/>
        <w:rPr>
          <w:rFonts w:asciiTheme="majorHAnsi" w:hAnsiTheme="majorHAnsi" w:cstheme="majorHAnsi"/>
          <w:bCs/>
          <w:iCs/>
          <w:color w:val="000000" w:themeColor="text1"/>
          <w:spacing w:val="0"/>
          <w:szCs w:val="26"/>
          <w:lang w:val="vi-VN"/>
        </w:rPr>
      </w:pPr>
      <w:r w:rsidRPr="009F36EE">
        <w:rPr>
          <w:rFonts w:asciiTheme="majorHAnsi" w:hAnsiTheme="majorHAnsi" w:cstheme="majorHAnsi"/>
          <w:bCs/>
          <w:iCs/>
          <w:color w:val="000000" w:themeColor="text1"/>
          <w:spacing w:val="0"/>
          <w:szCs w:val="26"/>
          <w:lang w:val="vi-VN"/>
        </w:rPr>
        <w:t>David O. Dapice (2002) với nghiên cứu “</w:t>
      </w:r>
      <w:r w:rsidRPr="009F36EE">
        <w:rPr>
          <w:rFonts w:asciiTheme="majorHAnsi" w:hAnsiTheme="majorHAnsi" w:cstheme="majorHAnsi"/>
          <w:bCs/>
          <w:i/>
          <w:color w:val="000000" w:themeColor="text1"/>
          <w:spacing w:val="0"/>
          <w:szCs w:val="26"/>
          <w:lang w:val="vi-VN"/>
        </w:rPr>
        <w:t>Success and failure: Choosing the right path to export - led growth” (Thành công và thất bại: lựa chọn đường đi đúng cho sự tăng trưởng dựa vào</w:t>
      </w:r>
      <w:r w:rsidR="00336AE5" w:rsidRPr="009F36EE">
        <w:rPr>
          <w:rFonts w:asciiTheme="majorHAnsi" w:hAnsiTheme="majorHAnsi" w:cstheme="majorHAnsi"/>
          <w:bCs/>
          <w:i/>
          <w:color w:val="000000" w:themeColor="text1"/>
          <w:spacing w:val="0"/>
          <w:szCs w:val="26"/>
          <w:lang w:val="vi-VN"/>
        </w:rPr>
        <w:t xml:space="preserve"> XK</w:t>
      </w:r>
      <w:r w:rsidRPr="009F36EE">
        <w:rPr>
          <w:rFonts w:asciiTheme="majorHAnsi" w:hAnsiTheme="majorHAnsi" w:cstheme="majorHAnsi"/>
          <w:bCs/>
          <w:i/>
          <w:color w:val="000000" w:themeColor="text1"/>
          <w:spacing w:val="0"/>
          <w:szCs w:val="26"/>
          <w:lang w:val="vi-VN"/>
        </w:rPr>
        <w:t xml:space="preserve">). </w:t>
      </w:r>
      <w:r w:rsidRPr="009F36EE">
        <w:rPr>
          <w:rFonts w:asciiTheme="majorHAnsi" w:hAnsiTheme="majorHAnsi" w:cstheme="majorHAnsi"/>
          <w:bCs/>
          <w:iCs/>
          <w:color w:val="000000" w:themeColor="text1"/>
          <w:spacing w:val="0"/>
          <w:szCs w:val="26"/>
          <w:lang w:val="vi-VN"/>
        </w:rPr>
        <w:t xml:space="preserve">Tác giả đề cập đến những điều kiện để Việt Nam đạt được mục tiêu tăng trưởng </w:t>
      </w:r>
      <w:r w:rsidR="00206EB1" w:rsidRPr="009F36EE">
        <w:rPr>
          <w:rFonts w:asciiTheme="majorHAnsi" w:hAnsiTheme="majorHAnsi" w:cstheme="majorHAnsi"/>
          <w:bCs/>
          <w:iCs/>
          <w:color w:val="000000" w:themeColor="text1"/>
          <w:spacing w:val="0"/>
          <w:szCs w:val="26"/>
          <w:lang w:val="vi-VN"/>
        </w:rPr>
        <w:t>XK</w:t>
      </w:r>
      <w:r w:rsidR="00ED2DB5" w:rsidRPr="009F36EE">
        <w:rPr>
          <w:rFonts w:asciiTheme="majorHAnsi" w:hAnsiTheme="majorHAnsi" w:cstheme="majorHAnsi"/>
          <w:bCs/>
          <w:iCs/>
          <w:color w:val="000000" w:themeColor="text1"/>
          <w:spacing w:val="0"/>
          <w:szCs w:val="26"/>
        </w:rPr>
        <w:t xml:space="preserve"> </w:t>
      </w:r>
      <w:r w:rsidR="009F74CC" w:rsidRPr="009F36EE">
        <w:rPr>
          <w:rFonts w:asciiTheme="majorHAnsi" w:hAnsiTheme="majorHAnsi" w:cstheme="majorHAnsi"/>
          <w:bCs/>
          <w:iCs/>
          <w:color w:val="000000" w:themeColor="text1"/>
          <w:spacing w:val="0"/>
          <w:szCs w:val="26"/>
        </w:rPr>
        <w:t>bền vững</w:t>
      </w:r>
      <w:r w:rsidRPr="009F36EE">
        <w:rPr>
          <w:rFonts w:asciiTheme="majorHAnsi" w:hAnsiTheme="majorHAnsi" w:cstheme="majorHAnsi"/>
          <w:bCs/>
          <w:iCs/>
          <w:color w:val="000000" w:themeColor="text1"/>
          <w:spacing w:val="0"/>
          <w:szCs w:val="26"/>
          <w:lang w:val="vi-VN"/>
        </w:rPr>
        <w:t xml:space="preserve">. Tác giả nhấn mạnh đến các điều kiện về môi trường, thể chế, chất lượng nguồn nhân lực, cơ sở hạ tầng, khả năng cạnh tranh trên </w:t>
      </w:r>
      <w:r w:rsidRPr="009F36EE">
        <w:rPr>
          <w:rFonts w:asciiTheme="majorHAnsi" w:hAnsiTheme="majorHAnsi" w:cstheme="majorHAnsi"/>
          <w:bCs/>
          <w:iCs/>
          <w:color w:val="000000" w:themeColor="text1"/>
          <w:spacing w:val="0"/>
          <w:szCs w:val="26"/>
          <w:lang w:val="vi-VN"/>
        </w:rPr>
        <w:lastRenderedPageBreak/>
        <w:t xml:space="preserve">thị trường quốc tế của các </w:t>
      </w:r>
      <w:r w:rsidR="007E54D1" w:rsidRPr="009F36EE">
        <w:rPr>
          <w:rFonts w:asciiTheme="majorHAnsi" w:hAnsiTheme="majorHAnsi" w:cstheme="majorHAnsi"/>
          <w:bCs/>
          <w:iCs/>
          <w:color w:val="000000" w:themeColor="text1"/>
          <w:spacing w:val="0"/>
          <w:szCs w:val="26"/>
          <w:lang w:val="vi-VN"/>
        </w:rPr>
        <w:t xml:space="preserve">DN </w:t>
      </w:r>
      <w:r w:rsidRPr="009F36EE">
        <w:rPr>
          <w:rFonts w:asciiTheme="majorHAnsi" w:hAnsiTheme="majorHAnsi" w:cstheme="majorHAnsi"/>
          <w:bCs/>
          <w:iCs/>
          <w:color w:val="000000" w:themeColor="text1"/>
          <w:spacing w:val="0"/>
          <w:szCs w:val="26"/>
          <w:lang w:val="vi-VN"/>
        </w:rPr>
        <w:t xml:space="preserve">nhà nước. Trên cơ sở nghiên cứu đó, tác giả đã đề xuất mô hình tăng trưởng </w:t>
      </w:r>
      <w:r w:rsidR="00206EB1" w:rsidRPr="009F36EE">
        <w:rPr>
          <w:rFonts w:asciiTheme="majorHAnsi" w:hAnsiTheme="majorHAnsi" w:cstheme="majorHAnsi"/>
          <w:bCs/>
          <w:iCs/>
          <w:color w:val="000000" w:themeColor="text1"/>
          <w:spacing w:val="0"/>
          <w:szCs w:val="26"/>
          <w:lang w:val="vi-VN"/>
        </w:rPr>
        <w:t xml:space="preserve">XK </w:t>
      </w:r>
      <w:r w:rsidR="009F74CC" w:rsidRPr="009F36EE">
        <w:rPr>
          <w:rFonts w:asciiTheme="majorHAnsi" w:hAnsiTheme="majorHAnsi" w:cstheme="majorHAnsi"/>
          <w:bCs/>
          <w:iCs/>
          <w:color w:val="000000" w:themeColor="text1"/>
          <w:spacing w:val="0"/>
          <w:szCs w:val="26"/>
        </w:rPr>
        <w:t>bền vững</w:t>
      </w:r>
      <w:r w:rsidRPr="009F36EE">
        <w:rPr>
          <w:rFonts w:asciiTheme="majorHAnsi" w:hAnsiTheme="majorHAnsi" w:cstheme="majorHAnsi"/>
          <w:bCs/>
          <w:iCs/>
          <w:color w:val="000000" w:themeColor="text1"/>
          <w:spacing w:val="0"/>
          <w:szCs w:val="26"/>
          <w:lang w:val="vi-VN"/>
        </w:rPr>
        <w:t xml:space="preserve"> cho Việt Nam.</w:t>
      </w:r>
    </w:p>
    <w:p w14:paraId="59ADE72A" w14:textId="322C7BB4" w:rsidR="009D3A9F" w:rsidRPr="009F36EE" w:rsidRDefault="008E64AD" w:rsidP="006C6237">
      <w:pPr>
        <w:spacing w:line="317" w:lineRule="auto"/>
        <w:rPr>
          <w:rFonts w:asciiTheme="majorHAnsi" w:hAnsiTheme="majorHAnsi" w:cstheme="majorHAnsi"/>
          <w:color w:val="000000" w:themeColor="text1"/>
          <w:spacing w:val="0"/>
          <w:szCs w:val="26"/>
          <w:lang w:val="vi-VN"/>
        </w:rPr>
      </w:pPr>
      <w:r w:rsidRPr="009F36EE">
        <w:rPr>
          <w:rFonts w:asciiTheme="majorHAnsi" w:hAnsiTheme="majorHAnsi" w:cstheme="majorHAnsi"/>
          <w:color w:val="000000" w:themeColor="text1"/>
          <w:spacing w:val="0"/>
          <w:szCs w:val="26"/>
          <w:lang w:val="vi-VN"/>
        </w:rPr>
        <w:t xml:space="preserve">John Asafu-Adjaye (2004) với nghiên cứu </w:t>
      </w:r>
      <w:r w:rsidR="00F60607" w:rsidRPr="009F36EE">
        <w:rPr>
          <w:rFonts w:asciiTheme="majorHAnsi" w:hAnsiTheme="majorHAnsi" w:cstheme="majorHAnsi"/>
          <w:color w:val="000000" w:themeColor="text1"/>
          <w:spacing w:val="0"/>
          <w:szCs w:val="26"/>
        </w:rPr>
        <w:t>“</w:t>
      </w:r>
      <w:r w:rsidRPr="009F36EE">
        <w:rPr>
          <w:rFonts w:asciiTheme="majorHAnsi" w:hAnsiTheme="majorHAnsi" w:cstheme="majorHAnsi"/>
          <w:i/>
          <w:iCs/>
          <w:color w:val="000000" w:themeColor="text1"/>
          <w:spacing w:val="0"/>
          <w:szCs w:val="26"/>
          <w:lang w:val="vi-VN"/>
        </w:rPr>
        <w:t>International trade and sustainable development in Sub - Saharan Africa</w:t>
      </w:r>
      <w:r w:rsidR="00F60607" w:rsidRPr="009F36EE">
        <w:rPr>
          <w:rFonts w:asciiTheme="majorHAnsi" w:hAnsiTheme="majorHAnsi" w:cstheme="majorHAnsi"/>
          <w:i/>
          <w:iCs/>
          <w:color w:val="000000" w:themeColor="text1"/>
          <w:spacing w:val="0"/>
          <w:szCs w:val="26"/>
        </w:rPr>
        <w:t>”</w:t>
      </w:r>
      <w:r w:rsidRPr="009F36EE">
        <w:rPr>
          <w:rFonts w:asciiTheme="majorHAnsi" w:hAnsiTheme="majorHAnsi" w:cstheme="majorHAnsi"/>
          <w:i/>
          <w:iCs/>
          <w:color w:val="000000" w:themeColor="text1"/>
          <w:spacing w:val="0"/>
          <w:szCs w:val="26"/>
          <w:lang w:val="vi-VN"/>
        </w:rPr>
        <w:t xml:space="preserve"> (Thương mại quốc tế và </w:t>
      </w:r>
      <w:r w:rsidR="00CE154B" w:rsidRPr="009F36EE">
        <w:rPr>
          <w:rFonts w:asciiTheme="majorHAnsi" w:hAnsiTheme="majorHAnsi" w:cstheme="majorHAnsi"/>
          <w:i/>
          <w:iCs/>
          <w:color w:val="000000" w:themeColor="text1"/>
          <w:spacing w:val="0"/>
          <w:szCs w:val="26"/>
        </w:rPr>
        <w:t>PTBV</w:t>
      </w:r>
      <w:r w:rsidRPr="009F36EE">
        <w:rPr>
          <w:rFonts w:asciiTheme="majorHAnsi" w:hAnsiTheme="majorHAnsi" w:cstheme="majorHAnsi"/>
          <w:i/>
          <w:iCs/>
          <w:color w:val="000000" w:themeColor="text1"/>
          <w:spacing w:val="0"/>
          <w:szCs w:val="26"/>
          <w:lang w:val="vi-VN"/>
        </w:rPr>
        <w:t xml:space="preserve"> ở châu Phi cận Sahara)</w:t>
      </w:r>
      <w:r w:rsidRPr="009F36EE">
        <w:rPr>
          <w:rFonts w:asciiTheme="majorHAnsi" w:hAnsiTheme="majorHAnsi" w:cstheme="majorHAnsi"/>
          <w:color w:val="000000" w:themeColor="text1"/>
          <w:spacing w:val="0"/>
          <w:szCs w:val="26"/>
          <w:lang w:val="vi-VN"/>
        </w:rPr>
        <w:t>. Tác giả nghiên cứu vai trò của thương mại trong việc thúc đẩy phát triển kinh tế bền vững ở các quốc gia châu Phi cận sa mạc Sahara. Những người theo trường phái phản đối tự do hóa thương mại cho rằng nó dẫn đến suy thoái môi trường. Một số hoạt động kinh tế liên quan đến thương mại có thể gây ra những tác động tiêu cực đến môi trường</w:t>
      </w:r>
      <w:r w:rsidR="009F74CC" w:rsidRPr="009F36EE">
        <w:rPr>
          <w:rFonts w:asciiTheme="majorHAnsi" w:hAnsiTheme="majorHAnsi" w:cstheme="majorHAnsi"/>
          <w:color w:val="000000" w:themeColor="text1"/>
          <w:spacing w:val="0"/>
          <w:szCs w:val="26"/>
        </w:rPr>
        <w:t>,</w:t>
      </w:r>
      <w:r w:rsidRPr="009F36EE">
        <w:rPr>
          <w:rFonts w:asciiTheme="majorHAnsi" w:hAnsiTheme="majorHAnsi" w:cstheme="majorHAnsi"/>
          <w:color w:val="000000" w:themeColor="text1"/>
          <w:spacing w:val="0"/>
          <w:szCs w:val="26"/>
          <w:lang w:val="vi-VN"/>
        </w:rPr>
        <w:t xml:space="preserve"> nhưng việc mở rộng thương mại có thể dẫn đến tăng thu nhập và có thể được sử dụng để tài trợ cho các chương trình xóa đói giảm nghèo. Các yếu tố như thiếu ổn định kinh tế vĩ mô và chính trị, chi phí lao động cao, kỹ năng thấp và không có khả năng tiếp cận các mạng lưới tiếp thị quốc tế đã cản trở việc mở rộng thương mại trong khu vực này. Theo tác giả, các công ty trong khu vực sa mạc Sahara có thể khai thác tiềm năng </w:t>
      </w:r>
      <w:r w:rsidR="00206EB1" w:rsidRPr="009F36EE">
        <w:rPr>
          <w:rFonts w:asciiTheme="majorHAnsi" w:hAnsiTheme="majorHAnsi" w:cstheme="majorHAnsi"/>
          <w:color w:val="000000" w:themeColor="text1"/>
          <w:spacing w:val="0"/>
          <w:szCs w:val="26"/>
          <w:lang w:val="vi-VN"/>
        </w:rPr>
        <w:t xml:space="preserve">XK </w:t>
      </w:r>
      <w:r w:rsidRPr="009F36EE">
        <w:rPr>
          <w:rFonts w:asciiTheme="majorHAnsi" w:hAnsiTheme="majorHAnsi" w:cstheme="majorHAnsi"/>
          <w:color w:val="000000" w:themeColor="text1"/>
          <w:spacing w:val="0"/>
          <w:szCs w:val="26"/>
          <w:lang w:val="vi-VN"/>
        </w:rPr>
        <w:t>bằng cách hình thành liên kết với các đối tác ở các nước tiên tiến hoặc chuyển từ cơ chế chỉ huy và kiểm soát sang cơ chế khuyến khích dựa trên thị trường.</w:t>
      </w:r>
    </w:p>
    <w:p w14:paraId="7F8A2AEB" w14:textId="788F48D2" w:rsidR="008E64AD" w:rsidRPr="009F36EE" w:rsidRDefault="008E64AD" w:rsidP="00283766">
      <w:pPr>
        <w:spacing w:line="319" w:lineRule="auto"/>
        <w:rPr>
          <w:rFonts w:asciiTheme="majorHAnsi" w:hAnsiTheme="majorHAnsi" w:cstheme="majorHAnsi"/>
          <w:color w:val="000000" w:themeColor="text1"/>
          <w:spacing w:val="0"/>
          <w:szCs w:val="26"/>
          <w:lang w:val="vi-VN"/>
        </w:rPr>
      </w:pPr>
      <w:r w:rsidRPr="009F36EE">
        <w:rPr>
          <w:rFonts w:asciiTheme="majorHAnsi" w:hAnsiTheme="majorHAnsi" w:cstheme="majorHAnsi"/>
          <w:color w:val="000000" w:themeColor="text1"/>
          <w:spacing w:val="0"/>
          <w:szCs w:val="26"/>
          <w:lang w:val="vi-VN"/>
        </w:rPr>
        <w:t>Chen Jiyong, Liu Wei và Hu Yi (2006) với nghiên cứu “</w:t>
      </w:r>
      <w:r w:rsidRPr="009F36EE">
        <w:rPr>
          <w:rFonts w:asciiTheme="majorHAnsi" w:hAnsiTheme="majorHAnsi" w:cstheme="majorHAnsi"/>
          <w:i/>
          <w:iCs/>
          <w:color w:val="000000" w:themeColor="text1"/>
          <w:spacing w:val="0"/>
          <w:szCs w:val="26"/>
          <w:lang w:val="vi-VN"/>
        </w:rPr>
        <w:t>Foreign trade, environmental protection and sustaiable economic growth in China”</w:t>
      </w:r>
      <w:r w:rsidRPr="009F36EE">
        <w:rPr>
          <w:rFonts w:asciiTheme="majorHAnsi" w:hAnsiTheme="majorHAnsi" w:cstheme="majorHAnsi"/>
          <w:color w:val="000000" w:themeColor="text1"/>
          <w:spacing w:val="0"/>
          <w:szCs w:val="26"/>
          <w:lang w:val="vi-VN"/>
        </w:rPr>
        <w:t xml:space="preserve"> (</w:t>
      </w:r>
      <w:r w:rsidRPr="009F36EE">
        <w:rPr>
          <w:rFonts w:asciiTheme="majorHAnsi" w:hAnsiTheme="majorHAnsi" w:cstheme="majorHAnsi"/>
          <w:i/>
          <w:iCs/>
          <w:color w:val="000000" w:themeColor="text1"/>
          <w:spacing w:val="0"/>
          <w:szCs w:val="26"/>
          <w:lang w:val="vi-VN"/>
        </w:rPr>
        <w:t xml:space="preserve">Ngoại thương, </w:t>
      </w:r>
      <w:r w:rsidR="009F74CC" w:rsidRPr="009F36EE">
        <w:rPr>
          <w:rFonts w:asciiTheme="majorHAnsi" w:hAnsiTheme="majorHAnsi" w:cstheme="majorHAnsi"/>
          <w:i/>
          <w:iCs/>
          <w:color w:val="000000" w:themeColor="text1"/>
          <w:spacing w:val="0"/>
          <w:szCs w:val="26"/>
        </w:rPr>
        <w:t xml:space="preserve">bền vững môi trường </w:t>
      </w:r>
      <w:r w:rsidRPr="009F36EE">
        <w:rPr>
          <w:rFonts w:asciiTheme="majorHAnsi" w:hAnsiTheme="majorHAnsi" w:cstheme="majorHAnsi"/>
          <w:i/>
          <w:iCs/>
          <w:color w:val="000000" w:themeColor="text1"/>
          <w:spacing w:val="0"/>
          <w:szCs w:val="26"/>
          <w:lang w:val="vi-VN"/>
        </w:rPr>
        <w:t>và tăng trưởng kinh tế bền vững ở Trung Quốc</w:t>
      </w:r>
      <w:r w:rsidRPr="009F36EE">
        <w:rPr>
          <w:rFonts w:asciiTheme="majorHAnsi" w:hAnsiTheme="majorHAnsi" w:cstheme="majorHAnsi"/>
          <w:color w:val="000000" w:themeColor="text1"/>
          <w:spacing w:val="0"/>
          <w:szCs w:val="26"/>
          <w:lang w:val="vi-VN"/>
        </w:rPr>
        <w:t>). Nghiên cứu của nhóm tác giả đã đưa ra một phân tích thực nghiệm về thương mại và ô nhiễm môi tr</w:t>
      </w:r>
      <w:r w:rsidR="00756383" w:rsidRPr="009F36EE">
        <w:rPr>
          <w:rFonts w:asciiTheme="majorHAnsi" w:hAnsiTheme="majorHAnsi" w:cstheme="majorHAnsi"/>
          <w:color w:val="000000" w:themeColor="text1"/>
          <w:spacing w:val="0"/>
          <w:szCs w:val="26"/>
        </w:rPr>
        <w:t>ư</w:t>
      </w:r>
      <w:r w:rsidRPr="009F36EE">
        <w:rPr>
          <w:rFonts w:asciiTheme="majorHAnsi" w:hAnsiTheme="majorHAnsi" w:cstheme="majorHAnsi"/>
          <w:color w:val="000000" w:themeColor="text1"/>
          <w:spacing w:val="0"/>
          <w:szCs w:val="26"/>
          <w:lang w:val="vi-VN"/>
        </w:rPr>
        <w:t>ờng, thảo luận mối quan hệ cố hữu về mối quan hệ giữa hoạt động</w:t>
      </w:r>
      <w:r w:rsidR="00206EB1" w:rsidRPr="009F36EE">
        <w:rPr>
          <w:rFonts w:asciiTheme="majorHAnsi" w:hAnsiTheme="majorHAnsi" w:cstheme="majorHAnsi"/>
          <w:color w:val="000000" w:themeColor="text1"/>
          <w:spacing w:val="0"/>
          <w:szCs w:val="26"/>
          <w:lang w:val="vi-VN"/>
        </w:rPr>
        <w:t xml:space="preserve"> XNK</w:t>
      </w:r>
      <w:r w:rsidRPr="009F36EE">
        <w:rPr>
          <w:rFonts w:asciiTheme="majorHAnsi" w:hAnsiTheme="majorHAnsi" w:cstheme="majorHAnsi"/>
          <w:color w:val="000000" w:themeColor="text1"/>
          <w:spacing w:val="0"/>
          <w:szCs w:val="26"/>
          <w:lang w:val="vi-VN"/>
        </w:rPr>
        <w:t xml:space="preserve">, </w:t>
      </w:r>
      <w:r w:rsidR="00CF3C9F" w:rsidRPr="009F36EE">
        <w:rPr>
          <w:rFonts w:asciiTheme="majorHAnsi" w:hAnsiTheme="majorHAnsi" w:cstheme="majorHAnsi"/>
          <w:color w:val="000000" w:themeColor="text1"/>
          <w:spacing w:val="0"/>
          <w:szCs w:val="26"/>
          <w:lang w:val="vi-VN"/>
        </w:rPr>
        <w:t>BVMT</w:t>
      </w:r>
      <w:r w:rsidRPr="009F36EE">
        <w:rPr>
          <w:rFonts w:asciiTheme="majorHAnsi" w:hAnsiTheme="majorHAnsi" w:cstheme="majorHAnsi"/>
          <w:color w:val="000000" w:themeColor="text1"/>
          <w:spacing w:val="0"/>
          <w:szCs w:val="26"/>
          <w:lang w:val="vi-VN"/>
        </w:rPr>
        <w:t xml:space="preserve"> và</w:t>
      </w:r>
      <w:r w:rsidR="00206EB1" w:rsidRPr="009F36EE">
        <w:rPr>
          <w:rStyle w:val="fontstyle21"/>
          <w:rFonts w:asciiTheme="majorHAnsi" w:hAnsiTheme="majorHAnsi" w:cstheme="majorHAnsi"/>
          <w:i w:val="0"/>
          <w:iCs w:val="0"/>
          <w:color w:val="000000" w:themeColor="text1"/>
          <w:spacing w:val="0"/>
          <w:lang w:val="vi-VN"/>
        </w:rPr>
        <w:t xml:space="preserve"> PTBV</w:t>
      </w:r>
      <w:r w:rsidRPr="009F36EE">
        <w:rPr>
          <w:rFonts w:asciiTheme="majorHAnsi" w:hAnsiTheme="majorHAnsi" w:cstheme="majorHAnsi"/>
          <w:i/>
          <w:iCs/>
          <w:color w:val="000000" w:themeColor="text1"/>
          <w:spacing w:val="0"/>
          <w:szCs w:val="26"/>
          <w:lang w:val="vi-VN"/>
        </w:rPr>
        <w:t>.</w:t>
      </w:r>
      <w:r w:rsidRPr="009F36EE">
        <w:rPr>
          <w:rFonts w:asciiTheme="majorHAnsi" w:hAnsiTheme="majorHAnsi" w:cstheme="majorHAnsi"/>
          <w:color w:val="000000" w:themeColor="text1"/>
          <w:spacing w:val="0"/>
          <w:szCs w:val="26"/>
          <w:lang w:val="vi-VN"/>
        </w:rPr>
        <w:t xml:space="preserve"> Nghiên cứu cũng đưa ra một số gợi ý chính sách nhằm điều chỉnh cơ cấu thương mại, thực thi </w:t>
      </w:r>
      <w:r w:rsidR="00CF3C9F" w:rsidRPr="009F36EE">
        <w:rPr>
          <w:rFonts w:asciiTheme="majorHAnsi" w:hAnsiTheme="majorHAnsi" w:cstheme="majorHAnsi"/>
          <w:color w:val="000000" w:themeColor="text1"/>
          <w:spacing w:val="0"/>
          <w:szCs w:val="26"/>
          <w:lang w:val="vi-VN"/>
        </w:rPr>
        <w:t>BVMT</w:t>
      </w:r>
      <w:r w:rsidRPr="009F36EE">
        <w:rPr>
          <w:rFonts w:asciiTheme="majorHAnsi" w:hAnsiTheme="majorHAnsi" w:cstheme="majorHAnsi"/>
          <w:color w:val="000000" w:themeColor="text1"/>
          <w:spacing w:val="0"/>
          <w:szCs w:val="26"/>
          <w:lang w:val="vi-VN"/>
        </w:rPr>
        <w:t xml:space="preserve"> và thúc đẩy tăng trưởng kinh tế </w:t>
      </w:r>
      <w:r w:rsidR="009F74CC" w:rsidRPr="009F36EE">
        <w:rPr>
          <w:rFonts w:asciiTheme="majorHAnsi" w:hAnsiTheme="majorHAnsi" w:cstheme="majorHAnsi"/>
          <w:color w:val="000000" w:themeColor="text1"/>
          <w:spacing w:val="0"/>
          <w:szCs w:val="26"/>
        </w:rPr>
        <w:t>bền vững</w:t>
      </w:r>
      <w:r w:rsidR="00ED2DB5" w:rsidRPr="009F36EE">
        <w:rPr>
          <w:rFonts w:asciiTheme="majorHAnsi" w:hAnsiTheme="majorHAnsi" w:cstheme="majorHAnsi"/>
          <w:color w:val="000000" w:themeColor="text1"/>
          <w:spacing w:val="0"/>
          <w:szCs w:val="26"/>
        </w:rPr>
        <w:t xml:space="preserve"> </w:t>
      </w:r>
      <w:r w:rsidRPr="009F36EE">
        <w:rPr>
          <w:rFonts w:asciiTheme="majorHAnsi" w:hAnsiTheme="majorHAnsi" w:cstheme="majorHAnsi"/>
          <w:color w:val="000000" w:themeColor="text1"/>
          <w:spacing w:val="0"/>
          <w:szCs w:val="26"/>
          <w:lang w:val="vi-VN"/>
        </w:rPr>
        <w:t>ở Trung Quốc.</w:t>
      </w:r>
    </w:p>
    <w:p w14:paraId="729D7274" w14:textId="48367AD3" w:rsidR="008E64AD" w:rsidRPr="009F36EE" w:rsidRDefault="008E64AD" w:rsidP="00283766">
      <w:pPr>
        <w:spacing w:line="319" w:lineRule="auto"/>
        <w:rPr>
          <w:rFonts w:asciiTheme="majorHAnsi" w:hAnsiTheme="majorHAnsi" w:cstheme="majorHAnsi"/>
          <w:i/>
          <w:iCs/>
          <w:color w:val="000000" w:themeColor="text1"/>
          <w:spacing w:val="0"/>
          <w:szCs w:val="26"/>
          <w:lang w:val="vi-VN"/>
        </w:rPr>
      </w:pPr>
      <w:r w:rsidRPr="009F36EE">
        <w:rPr>
          <w:rFonts w:asciiTheme="majorHAnsi" w:hAnsiTheme="majorHAnsi" w:cstheme="majorHAnsi"/>
          <w:color w:val="000000" w:themeColor="text1"/>
          <w:spacing w:val="0"/>
          <w:szCs w:val="26"/>
          <w:lang w:val="vi-VN"/>
        </w:rPr>
        <w:t>Hồ Trung Thanh (2009) với nghiên cứu “</w:t>
      </w:r>
      <w:r w:rsidRPr="009F36EE">
        <w:rPr>
          <w:rFonts w:asciiTheme="majorHAnsi" w:hAnsiTheme="majorHAnsi" w:cstheme="majorHAnsi"/>
          <w:i/>
          <w:iCs/>
          <w:color w:val="000000" w:themeColor="text1"/>
          <w:spacing w:val="0"/>
          <w:szCs w:val="26"/>
          <w:lang w:val="vi-VN"/>
        </w:rPr>
        <w:t>Xuất khẩu bền vững ở Việt Nam trong quá trình hội nhập kinh tế quốc tế</w:t>
      </w:r>
      <w:r w:rsidRPr="009F36EE">
        <w:rPr>
          <w:rFonts w:asciiTheme="majorHAnsi" w:hAnsiTheme="majorHAnsi" w:cstheme="majorHAnsi"/>
          <w:color w:val="000000" w:themeColor="text1"/>
          <w:spacing w:val="0"/>
          <w:szCs w:val="26"/>
          <w:lang w:val="vi-VN"/>
        </w:rPr>
        <w:t xml:space="preserve">”. </w:t>
      </w:r>
      <w:r w:rsidR="00A755A5" w:rsidRPr="009F36EE">
        <w:rPr>
          <w:rFonts w:asciiTheme="majorHAnsi" w:hAnsiTheme="majorHAnsi" w:cstheme="majorHAnsi"/>
          <w:color w:val="000000" w:themeColor="text1"/>
          <w:spacing w:val="0"/>
          <w:szCs w:val="26"/>
          <w:lang w:val="vi-VN"/>
        </w:rPr>
        <w:t xml:space="preserve">Tác giả </w:t>
      </w:r>
      <w:r w:rsidRPr="009F36EE">
        <w:rPr>
          <w:rFonts w:asciiTheme="majorHAnsi" w:hAnsiTheme="majorHAnsi" w:cstheme="majorHAnsi"/>
          <w:color w:val="000000" w:themeColor="text1"/>
          <w:spacing w:val="0"/>
          <w:szCs w:val="26"/>
          <w:lang w:val="vi-VN"/>
        </w:rPr>
        <w:t xml:space="preserve">đã đưa ra cơ sở lý luận về </w:t>
      </w:r>
      <w:r w:rsidR="00206EB1" w:rsidRPr="009F36EE">
        <w:rPr>
          <w:rFonts w:asciiTheme="majorHAnsi" w:hAnsiTheme="majorHAnsi" w:cstheme="majorHAnsi"/>
          <w:color w:val="000000" w:themeColor="text1"/>
          <w:spacing w:val="0"/>
          <w:szCs w:val="26"/>
          <w:lang w:val="vi-VN"/>
        </w:rPr>
        <w:t xml:space="preserve">XK </w:t>
      </w:r>
      <w:r w:rsidR="009F74CC" w:rsidRPr="009F36EE">
        <w:rPr>
          <w:rFonts w:asciiTheme="majorHAnsi" w:hAnsiTheme="majorHAnsi" w:cstheme="majorHAnsi"/>
          <w:color w:val="000000" w:themeColor="text1"/>
          <w:spacing w:val="0"/>
          <w:szCs w:val="26"/>
        </w:rPr>
        <w:t>bền vững</w:t>
      </w:r>
      <w:r w:rsidR="00ED2DB5" w:rsidRPr="009F36EE">
        <w:rPr>
          <w:rFonts w:asciiTheme="majorHAnsi" w:hAnsiTheme="majorHAnsi" w:cstheme="majorHAnsi"/>
          <w:color w:val="000000" w:themeColor="text1"/>
          <w:spacing w:val="0"/>
          <w:szCs w:val="26"/>
        </w:rPr>
        <w:t xml:space="preserve"> </w:t>
      </w:r>
      <w:r w:rsidRPr="009F36EE">
        <w:rPr>
          <w:rFonts w:asciiTheme="majorHAnsi" w:hAnsiTheme="majorHAnsi" w:cstheme="majorHAnsi"/>
          <w:color w:val="000000" w:themeColor="text1"/>
          <w:spacing w:val="0"/>
          <w:szCs w:val="26"/>
          <w:lang w:val="vi-VN"/>
        </w:rPr>
        <w:t>bao gồm khái niệm, nội dun</w:t>
      </w:r>
      <w:r w:rsidR="00D57A6C" w:rsidRPr="009F36EE">
        <w:rPr>
          <w:rFonts w:asciiTheme="majorHAnsi" w:hAnsiTheme="majorHAnsi" w:cstheme="majorHAnsi"/>
          <w:color w:val="000000" w:themeColor="text1"/>
          <w:spacing w:val="0"/>
          <w:szCs w:val="26"/>
          <w:lang w:val="vi-VN"/>
        </w:rPr>
        <w:t xml:space="preserve">g và </w:t>
      </w:r>
      <w:r w:rsidRPr="009F36EE">
        <w:rPr>
          <w:rFonts w:asciiTheme="majorHAnsi" w:hAnsiTheme="majorHAnsi" w:cstheme="majorHAnsi"/>
          <w:color w:val="000000" w:themeColor="text1"/>
          <w:spacing w:val="0"/>
          <w:szCs w:val="26"/>
          <w:lang w:val="vi-VN"/>
        </w:rPr>
        <w:t xml:space="preserve">các tiêu chí đánh giá </w:t>
      </w:r>
      <w:r w:rsidR="00206EB1" w:rsidRPr="009F36EE">
        <w:rPr>
          <w:rFonts w:asciiTheme="majorHAnsi" w:hAnsiTheme="majorHAnsi" w:cstheme="majorHAnsi"/>
          <w:color w:val="000000" w:themeColor="text1"/>
          <w:spacing w:val="0"/>
          <w:szCs w:val="26"/>
          <w:lang w:val="vi-VN"/>
        </w:rPr>
        <w:t>XK</w:t>
      </w:r>
      <w:r w:rsidR="009F74CC" w:rsidRPr="009F36EE">
        <w:rPr>
          <w:rFonts w:asciiTheme="majorHAnsi" w:hAnsiTheme="majorHAnsi" w:cstheme="majorHAnsi"/>
          <w:color w:val="000000" w:themeColor="text1"/>
          <w:spacing w:val="0"/>
          <w:szCs w:val="26"/>
        </w:rPr>
        <w:t xml:space="preserve"> bền vững</w:t>
      </w:r>
      <w:r w:rsidR="00ED2DB5" w:rsidRPr="009F36EE">
        <w:rPr>
          <w:rFonts w:asciiTheme="majorHAnsi" w:hAnsiTheme="majorHAnsi" w:cstheme="majorHAnsi"/>
          <w:color w:val="000000" w:themeColor="text1"/>
          <w:spacing w:val="0"/>
          <w:szCs w:val="26"/>
        </w:rPr>
        <w:t xml:space="preserve"> </w:t>
      </w:r>
      <w:r w:rsidR="00A755A5" w:rsidRPr="009F36EE">
        <w:rPr>
          <w:rFonts w:asciiTheme="majorHAnsi" w:hAnsiTheme="majorHAnsi" w:cstheme="majorHAnsi"/>
          <w:color w:val="000000" w:themeColor="text1"/>
          <w:spacing w:val="0"/>
          <w:szCs w:val="26"/>
          <w:lang w:val="vi-VN"/>
        </w:rPr>
        <w:t>trên phạm vi quốc gia</w:t>
      </w:r>
      <w:r w:rsidRPr="009F36EE">
        <w:rPr>
          <w:rFonts w:asciiTheme="majorHAnsi" w:hAnsiTheme="majorHAnsi" w:cstheme="majorHAnsi"/>
          <w:color w:val="000000" w:themeColor="text1"/>
          <w:spacing w:val="0"/>
          <w:szCs w:val="26"/>
          <w:lang w:val="vi-VN"/>
        </w:rPr>
        <w:t xml:space="preserve"> dựa trên 3 </w:t>
      </w:r>
      <w:r w:rsidR="00C214B0" w:rsidRPr="009F36EE">
        <w:rPr>
          <w:rFonts w:asciiTheme="majorHAnsi" w:hAnsiTheme="majorHAnsi" w:cstheme="majorHAnsi"/>
          <w:color w:val="000000" w:themeColor="text1"/>
          <w:spacing w:val="0"/>
          <w:szCs w:val="26"/>
          <w:lang w:val="vi-VN"/>
        </w:rPr>
        <w:t>khía cạnh</w:t>
      </w:r>
      <w:r w:rsidRPr="009F36EE">
        <w:rPr>
          <w:rFonts w:asciiTheme="majorHAnsi" w:hAnsiTheme="majorHAnsi" w:cstheme="majorHAnsi"/>
          <w:color w:val="000000" w:themeColor="text1"/>
          <w:spacing w:val="0"/>
          <w:szCs w:val="26"/>
          <w:lang w:val="vi-VN"/>
        </w:rPr>
        <w:t xml:space="preserve"> về phát triển kinh tế, xã hội và môi trường. Tác giả cũng phân tích thực trạng </w:t>
      </w:r>
      <w:r w:rsidR="00206EB1" w:rsidRPr="009F36EE">
        <w:rPr>
          <w:rFonts w:asciiTheme="majorHAnsi" w:hAnsiTheme="majorHAnsi" w:cstheme="majorHAnsi"/>
          <w:color w:val="000000" w:themeColor="text1"/>
          <w:spacing w:val="0"/>
          <w:szCs w:val="26"/>
          <w:lang w:val="vi-VN"/>
        </w:rPr>
        <w:t>XK</w:t>
      </w:r>
      <w:r w:rsidRPr="009F36EE">
        <w:rPr>
          <w:rFonts w:asciiTheme="majorHAnsi" w:hAnsiTheme="majorHAnsi" w:cstheme="majorHAnsi"/>
          <w:color w:val="000000" w:themeColor="text1"/>
          <w:spacing w:val="0"/>
          <w:szCs w:val="26"/>
          <w:lang w:val="vi-VN"/>
        </w:rPr>
        <w:t xml:space="preserve"> </w:t>
      </w:r>
      <w:r w:rsidR="009F74CC" w:rsidRPr="009F36EE">
        <w:rPr>
          <w:rFonts w:asciiTheme="majorHAnsi" w:hAnsiTheme="majorHAnsi" w:cstheme="majorHAnsi"/>
          <w:color w:val="000000" w:themeColor="text1"/>
          <w:spacing w:val="0"/>
          <w:szCs w:val="26"/>
        </w:rPr>
        <w:t>bền vững</w:t>
      </w:r>
      <w:r w:rsidR="00ED2DB5" w:rsidRPr="009F36EE">
        <w:rPr>
          <w:rFonts w:asciiTheme="majorHAnsi" w:hAnsiTheme="majorHAnsi" w:cstheme="majorHAnsi"/>
          <w:color w:val="000000" w:themeColor="text1"/>
          <w:spacing w:val="0"/>
          <w:szCs w:val="26"/>
        </w:rPr>
        <w:t xml:space="preserve"> </w:t>
      </w:r>
      <w:r w:rsidRPr="009F36EE">
        <w:rPr>
          <w:rFonts w:asciiTheme="majorHAnsi" w:hAnsiTheme="majorHAnsi" w:cstheme="majorHAnsi"/>
          <w:color w:val="000000" w:themeColor="text1"/>
          <w:spacing w:val="0"/>
          <w:szCs w:val="26"/>
          <w:lang w:val="vi-VN"/>
        </w:rPr>
        <w:t>của Việt Nam</w:t>
      </w:r>
      <w:r w:rsidR="00A755A5" w:rsidRPr="009F36EE">
        <w:rPr>
          <w:rFonts w:asciiTheme="majorHAnsi" w:hAnsiTheme="majorHAnsi" w:cstheme="majorHAnsi"/>
          <w:color w:val="000000" w:themeColor="text1"/>
          <w:spacing w:val="0"/>
          <w:szCs w:val="26"/>
          <w:lang w:val="vi-VN"/>
        </w:rPr>
        <w:t xml:space="preserve"> giai đoạn 1995 -2008</w:t>
      </w:r>
      <w:r w:rsidRPr="009F36EE">
        <w:rPr>
          <w:rFonts w:asciiTheme="majorHAnsi" w:hAnsiTheme="majorHAnsi" w:cstheme="majorHAnsi"/>
          <w:color w:val="000000" w:themeColor="text1"/>
          <w:spacing w:val="0"/>
          <w:szCs w:val="26"/>
          <w:lang w:val="vi-VN"/>
        </w:rPr>
        <w:t xml:space="preserve"> theo bộ tiêu chí đánh giá </w:t>
      </w:r>
      <w:r w:rsidR="00206EB1" w:rsidRPr="009F36EE">
        <w:rPr>
          <w:rFonts w:asciiTheme="majorHAnsi" w:hAnsiTheme="majorHAnsi" w:cstheme="majorHAnsi"/>
          <w:color w:val="000000" w:themeColor="text1"/>
          <w:spacing w:val="0"/>
          <w:szCs w:val="26"/>
          <w:lang w:val="vi-VN"/>
        </w:rPr>
        <w:t xml:space="preserve">XK </w:t>
      </w:r>
      <w:r w:rsidR="009F74CC" w:rsidRPr="009F36EE">
        <w:rPr>
          <w:rFonts w:asciiTheme="majorHAnsi" w:hAnsiTheme="majorHAnsi" w:cstheme="majorHAnsi"/>
          <w:color w:val="000000" w:themeColor="text1"/>
          <w:spacing w:val="0"/>
          <w:szCs w:val="26"/>
        </w:rPr>
        <w:t>bền vững</w:t>
      </w:r>
      <w:r w:rsidR="00ED2DB5" w:rsidRPr="009F36EE">
        <w:rPr>
          <w:rFonts w:asciiTheme="majorHAnsi" w:hAnsiTheme="majorHAnsi" w:cstheme="majorHAnsi"/>
          <w:color w:val="000000" w:themeColor="text1"/>
          <w:spacing w:val="0"/>
          <w:szCs w:val="26"/>
        </w:rPr>
        <w:t xml:space="preserve"> </w:t>
      </w:r>
      <w:r w:rsidR="00A755A5" w:rsidRPr="009F36EE">
        <w:rPr>
          <w:rFonts w:asciiTheme="majorHAnsi" w:hAnsiTheme="majorHAnsi" w:cstheme="majorHAnsi"/>
          <w:color w:val="000000" w:themeColor="text1"/>
          <w:spacing w:val="0"/>
          <w:szCs w:val="26"/>
          <w:lang w:val="vi-VN"/>
        </w:rPr>
        <w:t>trên phạm vi quốc gia mà tác giả đã xây dựng</w:t>
      </w:r>
      <w:r w:rsidRPr="009F36EE">
        <w:rPr>
          <w:rFonts w:asciiTheme="majorHAnsi" w:hAnsiTheme="majorHAnsi" w:cstheme="majorHAnsi"/>
          <w:color w:val="000000" w:themeColor="text1"/>
          <w:spacing w:val="0"/>
          <w:szCs w:val="26"/>
          <w:lang w:val="vi-VN"/>
        </w:rPr>
        <w:t>. Luận án đóng góp quan trọng vào khung cơ sở lý luận về</w:t>
      </w:r>
      <w:r w:rsidR="00206EB1" w:rsidRPr="009F36EE">
        <w:rPr>
          <w:rStyle w:val="fontstyle21"/>
          <w:rFonts w:asciiTheme="majorHAnsi" w:hAnsiTheme="majorHAnsi" w:cstheme="majorHAnsi"/>
          <w:i w:val="0"/>
          <w:iCs w:val="0"/>
          <w:color w:val="000000" w:themeColor="text1"/>
          <w:spacing w:val="0"/>
          <w:lang w:val="vi-VN"/>
        </w:rPr>
        <w:t xml:space="preserve"> PTBV ở cấp độ quốc gia</w:t>
      </w:r>
      <w:r w:rsidRPr="009F36EE">
        <w:rPr>
          <w:rFonts w:asciiTheme="majorHAnsi" w:hAnsiTheme="majorHAnsi" w:cstheme="majorHAnsi"/>
          <w:i/>
          <w:iCs/>
          <w:color w:val="000000" w:themeColor="text1"/>
          <w:spacing w:val="0"/>
          <w:szCs w:val="26"/>
          <w:lang w:val="vi-VN"/>
        </w:rPr>
        <w:t xml:space="preserve">. </w:t>
      </w:r>
    </w:p>
    <w:p w14:paraId="1D3CBA5D" w14:textId="19FF061E" w:rsidR="008E64AD" w:rsidRPr="009F36EE" w:rsidRDefault="008E64AD" w:rsidP="00283766">
      <w:pPr>
        <w:spacing w:line="319" w:lineRule="auto"/>
        <w:rPr>
          <w:rFonts w:asciiTheme="majorHAnsi" w:eastAsia="TimesNewRoman" w:hAnsiTheme="majorHAnsi" w:cstheme="majorHAnsi"/>
          <w:color w:val="000000" w:themeColor="text1"/>
          <w:spacing w:val="0"/>
          <w:szCs w:val="26"/>
          <w:lang w:val="vi-VN"/>
        </w:rPr>
      </w:pPr>
      <w:r w:rsidRPr="009F36EE">
        <w:rPr>
          <w:rFonts w:asciiTheme="majorHAnsi" w:hAnsiTheme="majorHAnsi" w:cstheme="majorHAnsi"/>
          <w:color w:val="000000" w:themeColor="text1"/>
          <w:spacing w:val="0"/>
          <w:szCs w:val="26"/>
          <w:lang w:val="vi-VN"/>
        </w:rPr>
        <w:t>Lê Danh Vĩnh</w:t>
      </w:r>
      <w:r w:rsidR="00233C99" w:rsidRPr="009F36EE">
        <w:rPr>
          <w:rFonts w:asciiTheme="majorHAnsi" w:hAnsiTheme="majorHAnsi" w:cstheme="majorHAnsi"/>
          <w:color w:val="000000" w:themeColor="text1"/>
          <w:spacing w:val="0"/>
          <w:szCs w:val="26"/>
        </w:rPr>
        <w:t xml:space="preserve"> và cộng sự</w:t>
      </w:r>
      <w:r w:rsidRPr="009F36EE">
        <w:rPr>
          <w:rFonts w:asciiTheme="majorHAnsi" w:hAnsiTheme="majorHAnsi" w:cstheme="majorHAnsi"/>
          <w:color w:val="000000" w:themeColor="text1"/>
          <w:spacing w:val="0"/>
          <w:szCs w:val="26"/>
          <w:lang w:val="vi-VN"/>
        </w:rPr>
        <w:t xml:space="preserve"> (2011) với nghiên cứu “</w:t>
      </w:r>
      <w:r w:rsidRPr="009F36EE">
        <w:rPr>
          <w:rFonts w:asciiTheme="majorHAnsi" w:hAnsiTheme="majorHAnsi" w:cstheme="majorHAnsi"/>
          <w:i/>
          <w:iCs/>
          <w:color w:val="000000" w:themeColor="text1"/>
          <w:spacing w:val="0"/>
          <w:szCs w:val="26"/>
          <w:lang w:val="vi-VN"/>
        </w:rPr>
        <w:t>Quan điểm và định hướng về phát triển xuất nhập khẩu nhằm phát triển bền vững ở Việt Nam thời kỳ 2011 - 2020</w:t>
      </w:r>
      <w:r w:rsidRPr="009F36EE">
        <w:rPr>
          <w:rFonts w:asciiTheme="majorHAnsi" w:hAnsiTheme="majorHAnsi" w:cstheme="majorHAnsi"/>
          <w:color w:val="000000" w:themeColor="text1"/>
          <w:spacing w:val="0"/>
          <w:szCs w:val="26"/>
          <w:lang w:val="vi-VN"/>
        </w:rPr>
        <w:t>”.</w:t>
      </w:r>
      <w:r w:rsidR="001333EB" w:rsidRPr="009F36EE">
        <w:rPr>
          <w:rFonts w:asciiTheme="majorHAnsi" w:hAnsiTheme="majorHAnsi" w:cstheme="majorHAnsi"/>
          <w:color w:val="000000" w:themeColor="text1"/>
          <w:spacing w:val="0"/>
          <w:szCs w:val="26"/>
        </w:rPr>
        <w:t xml:space="preserve"> Theo nhóm tác giả, </w:t>
      </w:r>
      <w:r w:rsidR="001333EB" w:rsidRPr="009F36EE">
        <w:rPr>
          <w:rFonts w:asciiTheme="majorHAnsi" w:eastAsia="TimesNewRoman" w:hAnsiTheme="majorHAnsi" w:cstheme="majorHAnsi"/>
          <w:color w:val="000000" w:themeColor="text1"/>
          <w:spacing w:val="0"/>
          <w:szCs w:val="26"/>
        </w:rPr>
        <w:t>p</w:t>
      </w:r>
      <w:r w:rsidRPr="009F36EE">
        <w:rPr>
          <w:rFonts w:asciiTheme="majorHAnsi" w:eastAsia="TimesNewRoman" w:hAnsiTheme="majorHAnsi" w:cstheme="majorHAnsi"/>
          <w:color w:val="000000" w:themeColor="text1"/>
          <w:spacing w:val="0"/>
          <w:szCs w:val="26"/>
          <w:lang w:val="vi-VN"/>
        </w:rPr>
        <w:t xml:space="preserve">hát triển </w:t>
      </w:r>
      <w:r w:rsidR="00206EB1" w:rsidRPr="009F36EE">
        <w:rPr>
          <w:rFonts w:asciiTheme="majorHAnsi" w:hAnsiTheme="majorHAnsi" w:cstheme="majorHAnsi"/>
          <w:color w:val="000000" w:themeColor="text1"/>
          <w:spacing w:val="0"/>
          <w:szCs w:val="26"/>
          <w:lang w:val="vi-VN"/>
        </w:rPr>
        <w:t>XK</w:t>
      </w:r>
      <w:r w:rsidRPr="009F36EE">
        <w:rPr>
          <w:rFonts w:asciiTheme="majorHAnsi" w:eastAsia="TimesNewRoman" w:hAnsiTheme="majorHAnsi" w:cstheme="majorHAnsi"/>
          <w:color w:val="000000" w:themeColor="text1"/>
          <w:spacing w:val="0"/>
          <w:szCs w:val="26"/>
          <w:lang w:val="vi-VN"/>
        </w:rPr>
        <w:t xml:space="preserve"> cần phải dựa trên cơ sở khai thác triệt để lợi thế so sánh và lợi thế cạnh tranh, đảm bảo tốc độ và chất lượng tăng trưởng cao, góp phần tăng trưởng kinh tế nhanh và</w:t>
      </w:r>
      <w:r w:rsidR="00ED2DB5" w:rsidRPr="009F36EE">
        <w:rPr>
          <w:rFonts w:asciiTheme="majorHAnsi" w:eastAsia="TimesNewRoman" w:hAnsiTheme="majorHAnsi" w:cstheme="majorHAnsi"/>
          <w:color w:val="000000" w:themeColor="text1"/>
          <w:spacing w:val="0"/>
          <w:szCs w:val="26"/>
        </w:rPr>
        <w:t xml:space="preserve"> </w:t>
      </w:r>
      <w:r w:rsidR="009F74CC" w:rsidRPr="009F36EE">
        <w:rPr>
          <w:rFonts w:asciiTheme="majorHAnsi" w:eastAsia="TimesNewRoman" w:hAnsiTheme="majorHAnsi" w:cstheme="majorHAnsi"/>
          <w:color w:val="000000" w:themeColor="text1"/>
          <w:spacing w:val="0"/>
          <w:szCs w:val="26"/>
        </w:rPr>
        <w:t>bền vững</w:t>
      </w:r>
      <w:r w:rsidRPr="009F36EE">
        <w:rPr>
          <w:rFonts w:asciiTheme="majorHAnsi" w:eastAsia="TimesNewRoman" w:hAnsiTheme="majorHAnsi" w:cstheme="majorHAnsi"/>
          <w:color w:val="000000" w:themeColor="text1"/>
          <w:spacing w:val="0"/>
          <w:szCs w:val="26"/>
          <w:lang w:val="vi-VN"/>
        </w:rPr>
        <w:t xml:space="preserve">; khai thác hợp lý tài nguyên thiên nhiên, hạn </w:t>
      </w:r>
      <w:r w:rsidRPr="009F36EE">
        <w:rPr>
          <w:rFonts w:asciiTheme="majorHAnsi" w:eastAsia="TimesNewRoman" w:hAnsiTheme="majorHAnsi" w:cstheme="majorHAnsi"/>
          <w:color w:val="000000" w:themeColor="text1"/>
          <w:spacing w:val="0"/>
          <w:szCs w:val="26"/>
          <w:lang w:val="vi-VN"/>
        </w:rPr>
        <w:lastRenderedPageBreak/>
        <w:t xml:space="preserve">chế ô nhiễm môi trường, nâng cao khả năng đáp ứng các quy định và tiêu chuẩn môi trường của hàng hóa </w:t>
      </w:r>
      <w:r w:rsidR="00206EB1" w:rsidRPr="009F36EE">
        <w:rPr>
          <w:rFonts w:asciiTheme="majorHAnsi" w:hAnsiTheme="majorHAnsi" w:cstheme="majorHAnsi"/>
          <w:color w:val="000000" w:themeColor="text1"/>
          <w:spacing w:val="0"/>
          <w:szCs w:val="26"/>
          <w:lang w:val="vi-VN"/>
        </w:rPr>
        <w:t>XK</w:t>
      </w:r>
      <w:r w:rsidRPr="009F36EE">
        <w:rPr>
          <w:rFonts w:asciiTheme="majorHAnsi" w:eastAsia="TimesNewRoman" w:hAnsiTheme="majorHAnsi" w:cstheme="majorHAnsi"/>
          <w:color w:val="000000" w:themeColor="text1"/>
          <w:spacing w:val="0"/>
          <w:szCs w:val="26"/>
          <w:lang w:val="vi-VN"/>
        </w:rPr>
        <w:t>; thực hiện các mục tiêu xã hội như xóa đói giảm nghèo, tạo nhiều việc làm đảm bảo công bằng xã hội</w:t>
      </w:r>
      <w:r w:rsidR="00D57A6C" w:rsidRPr="009F36EE">
        <w:rPr>
          <w:rFonts w:asciiTheme="majorHAnsi" w:eastAsia="TimesNewRoman" w:hAnsiTheme="majorHAnsi" w:cstheme="majorHAnsi"/>
          <w:color w:val="000000" w:themeColor="text1"/>
          <w:spacing w:val="0"/>
          <w:szCs w:val="26"/>
          <w:lang w:val="vi-VN"/>
        </w:rPr>
        <w:t xml:space="preserve">. </w:t>
      </w:r>
      <w:r w:rsidRPr="009F36EE">
        <w:rPr>
          <w:rFonts w:asciiTheme="majorHAnsi" w:eastAsia="TimesNewRoman" w:hAnsiTheme="majorHAnsi" w:cstheme="majorHAnsi"/>
          <w:color w:val="000000" w:themeColor="text1"/>
          <w:spacing w:val="0"/>
          <w:szCs w:val="26"/>
          <w:lang w:val="vi-VN"/>
        </w:rPr>
        <w:t xml:space="preserve">Đối với hoạt động </w:t>
      </w:r>
      <w:r w:rsidR="00206EB1" w:rsidRPr="009F36EE">
        <w:rPr>
          <w:rFonts w:asciiTheme="majorHAnsi" w:eastAsia="TimesNewRoman" w:hAnsiTheme="majorHAnsi" w:cstheme="majorHAnsi"/>
          <w:color w:val="000000" w:themeColor="text1"/>
          <w:spacing w:val="0"/>
          <w:szCs w:val="26"/>
          <w:lang w:val="vi-VN"/>
        </w:rPr>
        <w:t>NK</w:t>
      </w:r>
      <w:r w:rsidRPr="009F36EE">
        <w:rPr>
          <w:rFonts w:asciiTheme="majorHAnsi" w:eastAsia="TimesNewRoman" w:hAnsiTheme="majorHAnsi" w:cstheme="majorHAnsi"/>
          <w:color w:val="000000" w:themeColor="text1"/>
          <w:spacing w:val="0"/>
          <w:szCs w:val="26"/>
          <w:lang w:val="vi-VN"/>
        </w:rPr>
        <w:t xml:space="preserve">, phát triển </w:t>
      </w:r>
      <w:r w:rsidR="00206EB1" w:rsidRPr="009F36EE">
        <w:rPr>
          <w:rFonts w:asciiTheme="majorHAnsi" w:eastAsia="TimesNewRoman" w:hAnsiTheme="majorHAnsi" w:cstheme="majorHAnsi"/>
          <w:color w:val="000000" w:themeColor="text1"/>
          <w:spacing w:val="0"/>
          <w:szCs w:val="26"/>
          <w:lang w:val="vi-VN"/>
        </w:rPr>
        <w:t>NK</w:t>
      </w:r>
      <w:r w:rsidRPr="009F36EE">
        <w:rPr>
          <w:rFonts w:asciiTheme="majorHAnsi" w:eastAsia="TimesNewRoman" w:hAnsiTheme="majorHAnsi" w:cstheme="majorHAnsi"/>
          <w:color w:val="000000" w:themeColor="text1"/>
          <w:spacing w:val="0"/>
          <w:szCs w:val="26"/>
          <w:lang w:val="vi-VN"/>
        </w:rPr>
        <w:t xml:space="preserve"> </w:t>
      </w:r>
      <w:r w:rsidR="009F74CC" w:rsidRPr="009F36EE">
        <w:rPr>
          <w:rFonts w:asciiTheme="majorHAnsi" w:eastAsia="TimesNewRoman" w:hAnsiTheme="majorHAnsi" w:cstheme="majorHAnsi"/>
          <w:color w:val="000000" w:themeColor="text1"/>
          <w:spacing w:val="0"/>
          <w:szCs w:val="26"/>
        </w:rPr>
        <w:t>bền vững</w:t>
      </w:r>
      <w:r w:rsidR="00ED2DB5" w:rsidRPr="009F36EE">
        <w:rPr>
          <w:rFonts w:asciiTheme="majorHAnsi" w:eastAsia="TimesNewRoman" w:hAnsiTheme="majorHAnsi" w:cstheme="majorHAnsi"/>
          <w:color w:val="000000" w:themeColor="text1"/>
          <w:spacing w:val="0"/>
          <w:szCs w:val="26"/>
        </w:rPr>
        <w:t xml:space="preserve"> </w:t>
      </w:r>
      <w:r w:rsidRPr="009F36EE">
        <w:rPr>
          <w:rFonts w:asciiTheme="majorHAnsi" w:eastAsia="TimesNewRoman" w:hAnsiTheme="majorHAnsi" w:cstheme="majorHAnsi"/>
          <w:color w:val="000000" w:themeColor="text1"/>
          <w:spacing w:val="0"/>
          <w:szCs w:val="26"/>
          <w:lang w:val="vi-VN"/>
        </w:rPr>
        <w:t xml:space="preserve">phải dựa trên cơ sở đẩy mạnh </w:t>
      </w:r>
      <w:r w:rsidR="00206EB1" w:rsidRPr="009F36EE">
        <w:rPr>
          <w:rFonts w:asciiTheme="majorHAnsi" w:eastAsia="TimesNewRoman" w:hAnsiTheme="majorHAnsi" w:cstheme="majorHAnsi"/>
          <w:color w:val="000000" w:themeColor="text1"/>
          <w:spacing w:val="0"/>
          <w:szCs w:val="26"/>
          <w:lang w:val="vi-VN"/>
        </w:rPr>
        <w:t>NK</w:t>
      </w:r>
      <w:r w:rsidRPr="009F36EE">
        <w:rPr>
          <w:rFonts w:asciiTheme="majorHAnsi" w:eastAsia="TimesNewRoman" w:hAnsiTheme="majorHAnsi" w:cstheme="majorHAnsi"/>
          <w:color w:val="000000" w:themeColor="text1"/>
          <w:spacing w:val="0"/>
          <w:szCs w:val="26"/>
          <w:lang w:val="vi-VN"/>
        </w:rPr>
        <w:t xml:space="preserve"> công nghệ tiên tiến, hạn chế </w:t>
      </w:r>
      <w:r w:rsidR="00206EB1" w:rsidRPr="009F36EE">
        <w:rPr>
          <w:rFonts w:asciiTheme="majorHAnsi" w:eastAsia="TimesNewRoman" w:hAnsiTheme="majorHAnsi" w:cstheme="majorHAnsi"/>
          <w:color w:val="000000" w:themeColor="text1"/>
          <w:spacing w:val="0"/>
          <w:szCs w:val="26"/>
          <w:lang w:val="vi-VN"/>
        </w:rPr>
        <w:t>NK</w:t>
      </w:r>
      <w:r w:rsidRPr="009F36EE">
        <w:rPr>
          <w:rFonts w:asciiTheme="majorHAnsi" w:eastAsia="TimesNewRoman" w:hAnsiTheme="majorHAnsi" w:cstheme="majorHAnsi"/>
          <w:color w:val="000000" w:themeColor="text1"/>
          <w:spacing w:val="0"/>
          <w:szCs w:val="26"/>
          <w:lang w:val="vi-VN"/>
        </w:rPr>
        <w:t xml:space="preserve"> những mặt hàng trong nước sản xuất được, hàng hóa nguy hại đối với môi trường và sức khỏe, cân đối </w:t>
      </w:r>
      <w:r w:rsidR="00206EB1" w:rsidRPr="009F36EE">
        <w:rPr>
          <w:rFonts w:asciiTheme="majorHAnsi" w:eastAsia="TimesNewRoman" w:hAnsiTheme="majorHAnsi" w:cstheme="majorHAnsi"/>
          <w:color w:val="000000" w:themeColor="text1"/>
          <w:spacing w:val="0"/>
          <w:szCs w:val="26"/>
          <w:lang w:val="vi-VN"/>
        </w:rPr>
        <w:t>XK</w:t>
      </w:r>
      <w:r w:rsidRPr="009F36EE">
        <w:rPr>
          <w:rFonts w:asciiTheme="majorHAnsi" w:eastAsia="TimesNewRoman" w:hAnsiTheme="majorHAnsi" w:cstheme="majorHAnsi"/>
          <w:color w:val="000000" w:themeColor="text1"/>
          <w:spacing w:val="0"/>
          <w:szCs w:val="26"/>
          <w:lang w:val="vi-VN"/>
        </w:rPr>
        <w:t xml:space="preserve">, </w:t>
      </w:r>
      <w:r w:rsidR="00206EB1" w:rsidRPr="009F36EE">
        <w:rPr>
          <w:rFonts w:asciiTheme="majorHAnsi" w:eastAsia="TimesNewRoman" w:hAnsiTheme="majorHAnsi" w:cstheme="majorHAnsi"/>
          <w:color w:val="000000" w:themeColor="text1"/>
          <w:spacing w:val="0"/>
          <w:szCs w:val="26"/>
          <w:lang w:val="vi-VN"/>
        </w:rPr>
        <w:t>NK</w:t>
      </w:r>
      <w:r w:rsidRPr="009F36EE">
        <w:rPr>
          <w:rFonts w:asciiTheme="majorHAnsi" w:eastAsia="TimesNewRoman" w:hAnsiTheme="majorHAnsi" w:cstheme="majorHAnsi"/>
          <w:color w:val="000000" w:themeColor="text1"/>
          <w:spacing w:val="0"/>
          <w:szCs w:val="26"/>
          <w:lang w:val="vi-VN"/>
        </w:rPr>
        <w:t xml:space="preserve"> theo hướng hạn chế nhập siêu, tiến tới cân bằng cán cân thương mại. </w:t>
      </w:r>
    </w:p>
    <w:p w14:paraId="3DC63CC1" w14:textId="3CA9516A" w:rsidR="008E64AD" w:rsidRPr="009F36EE" w:rsidRDefault="008E64AD" w:rsidP="006C6237">
      <w:pPr>
        <w:spacing w:line="317" w:lineRule="auto"/>
        <w:rPr>
          <w:rFonts w:asciiTheme="majorHAnsi" w:eastAsia="TimesNewRoman" w:hAnsiTheme="majorHAnsi" w:cstheme="majorHAnsi"/>
          <w:color w:val="000000" w:themeColor="text1"/>
          <w:spacing w:val="0"/>
          <w:szCs w:val="26"/>
          <w:lang w:val="vi-VN"/>
        </w:rPr>
      </w:pPr>
      <w:r w:rsidRPr="009F36EE">
        <w:rPr>
          <w:rFonts w:asciiTheme="majorHAnsi" w:eastAsia="TimesNewRoman" w:hAnsiTheme="majorHAnsi" w:cstheme="majorHAnsi"/>
          <w:color w:val="000000" w:themeColor="text1"/>
          <w:spacing w:val="0"/>
          <w:szCs w:val="26"/>
          <w:lang w:val="vi-VN"/>
        </w:rPr>
        <w:t>Lê Danh Vĩnh (2014) với nghiên cứu “</w:t>
      </w:r>
      <w:r w:rsidRPr="009F36EE">
        <w:rPr>
          <w:rFonts w:asciiTheme="majorHAnsi" w:eastAsia="TimesNewRoman" w:hAnsiTheme="majorHAnsi" w:cstheme="majorHAnsi"/>
          <w:i/>
          <w:iCs/>
          <w:color w:val="000000" w:themeColor="text1"/>
          <w:spacing w:val="0"/>
          <w:szCs w:val="26"/>
          <w:lang w:val="vi-VN"/>
        </w:rPr>
        <w:t>Luận cứ khoa học cho xây dựng chính sách xuất nhập khẩu bền vững của Việt Nam thời kỳ 2011 - 2020</w:t>
      </w:r>
      <w:r w:rsidRPr="009F36EE">
        <w:rPr>
          <w:rFonts w:asciiTheme="majorHAnsi" w:eastAsia="TimesNewRoman" w:hAnsiTheme="majorHAnsi" w:cstheme="majorHAnsi"/>
          <w:color w:val="000000" w:themeColor="text1"/>
          <w:spacing w:val="0"/>
          <w:szCs w:val="26"/>
          <w:lang w:val="vi-VN"/>
        </w:rPr>
        <w:t xml:space="preserve">”. Tác giả đã làm rõ căn cứ khoa học cho việc </w:t>
      </w:r>
      <w:r w:rsidR="00E1257D" w:rsidRPr="009F36EE">
        <w:rPr>
          <w:rFonts w:asciiTheme="majorHAnsi" w:eastAsia="TimesNewRoman" w:hAnsiTheme="majorHAnsi" w:cstheme="majorHAnsi"/>
          <w:color w:val="000000" w:themeColor="text1"/>
          <w:spacing w:val="0"/>
          <w:szCs w:val="26"/>
        </w:rPr>
        <w:t>x</w:t>
      </w:r>
      <w:r w:rsidRPr="009F36EE">
        <w:rPr>
          <w:rFonts w:asciiTheme="majorHAnsi" w:eastAsia="TimesNewRoman" w:hAnsiTheme="majorHAnsi" w:cstheme="majorHAnsi"/>
          <w:color w:val="000000" w:themeColor="text1"/>
          <w:spacing w:val="0"/>
          <w:szCs w:val="26"/>
          <w:lang w:val="vi-VN"/>
        </w:rPr>
        <w:t xml:space="preserve">ây dựng chính sách </w:t>
      </w:r>
      <w:r w:rsidR="004B6F82" w:rsidRPr="009F36EE">
        <w:rPr>
          <w:rFonts w:asciiTheme="majorHAnsi" w:eastAsia="TimesNewRoman" w:hAnsiTheme="majorHAnsi" w:cstheme="majorHAnsi"/>
          <w:color w:val="000000" w:themeColor="text1"/>
          <w:spacing w:val="0"/>
          <w:szCs w:val="26"/>
          <w:lang w:val="vi-VN"/>
        </w:rPr>
        <w:t xml:space="preserve">XNK </w:t>
      </w:r>
      <w:r w:rsidR="00AF4F19" w:rsidRPr="009F36EE">
        <w:rPr>
          <w:rFonts w:asciiTheme="majorHAnsi" w:eastAsia="TimesNewRoman" w:hAnsiTheme="majorHAnsi" w:cstheme="majorHAnsi"/>
          <w:color w:val="000000" w:themeColor="text1"/>
          <w:spacing w:val="0"/>
          <w:szCs w:val="26"/>
        </w:rPr>
        <w:t>bền vững</w:t>
      </w:r>
      <w:r w:rsidR="00ED2DB5" w:rsidRPr="009F36EE">
        <w:rPr>
          <w:rFonts w:asciiTheme="majorHAnsi" w:eastAsia="TimesNewRoman" w:hAnsiTheme="majorHAnsi" w:cstheme="majorHAnsi"/>
          <w:color w:val="000000" w:themeColor="text1"/>
          <w:spacing w:val="0"/>
          <w:szCs w:val="26"/>
        </w:rPr>
        <w:t xml:space="preserve"> </w:t>
      </w:r>
      <w:r w:rsidRPr="009F36EE">
        <w:rPr>
          <w:rFonts w:asciiTheme="majorHAnsi" w:eastAsia="TimesNewRoman" w:hAnsiTheme="majorHAnsi" w:cstheme="majorHAnsi"/>
          <w:color w:val="000000" w:themeColor="text1"/>
          <w:spacing w:val="0"/>
          <w:szCs w:val="26"/>
          <w:lang w:val="vi-VN"/>
        </w:rPr>
        <w:t xml:space="preserve">của Việt Nam dựa trên cơ sở lý thuyết và thực tiễn. Tác giả cũng đã xây dựng hệ tiêu chí đánh giá </w:t>
      </w:r>
      <w:r w:rsidR="00B15F6F" w:rsidRPr="009F36EE">
        <w:rPr>
          <w:rFonts w:asciiTheme="majorHAnsi" w:eastAsia="TimesNewRoman" w:hAnsiTheme="majorHAnsi" w:cstheme="majorHAnsi"/>
          <w:color w:val="000000" w:themeColor="text1"/>
          <w:spacing w:val="0"/>
          <w:szCs w:val="26"/>
          <w:lang w:val="vi-VN"/>
        </w:rPr>
        <w:t xml:space="preserve">XNK </w:t>
      </w:r>
      <w:r w:rsidR="00AF4F19" w:rsidRPr="009F36EE">
        <w:rPr>
          <w:rFonts w:asciiTheme="majorHAnsi" w:eastAsia="TimesNewRoman" w:hAnsiTheme="majorHAnsi" w:cstheme="majorHAnsi"/>
          <w:color w:val="000000" w:themeColor="text1"/>
          <w:spacing w:val="0"/>
          <w:szCs w:val="26"/>
        </w:rPr>
        <w:t>bền vững</w:t>
      </w:r>
      <w:r w:rsidR="00ED2DB5" w:rsidRPr="009F36EE">
        <w:rPr>
          <w:rFonts w:asciiTheme="majorHAnsi" w:eastAsia="TimesNewRoman" w:hAnsiTheme="majorHAnsi" w:cstheme="majorHAnsi"/>
          <w:color w:val="000000" w:themeColor="text1"/>
          <w:spacing w:val="0"/>
          <w:szCs w:val="26"/>
        </w:rPr>
        <w:t xml:space="preserve"> </w:t>
      </w:r>
      <w:r w:rsidR="004B6F82" w:rsidRPr="009F36EE">
        <w:rPr>
          <w:rFonts w:asciiTheme="majorHAnsi" w:eastAsia="TimesNewRoman" w:hAnsiTheme="majorHAnsi" w:cstheme="majorHAnsi"/>
          <w:color w:val="000000" w:themeColor="text1"/>
          <w:spacing w:val="0"/>
          <w:szCs w:val="26"/>
          <w:lang w:val="vi-VN"/>
        </w:rPr>
        <w:t>và</w:t>
      </w:r>
      <w:r w:rsidRPr="009F36EE">
        <w:rPr>
          <w:rFonts w:asciiTheme="majorHAnsi" w:eastAsia="TimesNewRoman" w:hAnsiTheme="majorHAnsi" w:cstheme="majorHAnsi"/>
          <w:color w:val="000000" w:themeColor="text1"/>
          <w:spacing w:val="0"/>
          <w:szCs w:val="26"/>
          <w:lang w:val="vi-VN"/>
        </w:rPr>
        <w:t xml:space="preserve"> phân tích thực trạng </w:t>
      </w:r>
      <w:r w:rsidR="00B15F6F" w:rsidRPr="009F36EE">
        <w:rPr>
          <w:rFonts w:asciiTheme="majorHAnsi" w:eastAsia="TimesNewRoman" w:hAnsiTheme="majorHAnsi" w:cstheme="majorHAnsi"/>
          <w:color w:val="000000" w:themeColor="text1"/>
          <w:spacing w:val="0"/>
          <w:szCs w:val="26"/>
          <w:lang w:val="vi-VN"/>
        </w:rPr>
        <w:t xml:space="preserve">XNK </w:t>
      </w:r>
      <w:r w:rsidRPr="009F36EE">
        <w:rPr>
          <w:rFonts w:asciiTheme="majorHAnsi" w:eastAsia="TimesNewRoman" w:hAnsiTheme="majorHAnsi" w:cstheme="majorHAnsi"/>
          <w:color w:val="000000" w:themeColor="text1"/>
          <w:spacing w:val="0"/>
          <w:szCs w:val="26"/>
          <w:lang w:val="vi-VN"/>
        </w:rPr>
        <w:t xml:space="preserve">của Việt Nam theo các tiêu chí; từ đó đưa ra các giải pháp nhằm hoàn thiện chính sách </w:t>
      </w:r>
      <w:r w:rsidR="00B15F6F" w:rsidRPr="009F36EE">
        <w:rPr>
          <w:rFonts w:asciiTheme="majorHAnsi" w:eastAsia="TimesNewRoman" w:hAnsiTheme="majorHAnsi" w:cstheme="majorHAnsi"/>
          <w:color w:val="000000" w:themeColor="text1"/>
          <w:spacing w:val="0"/>
          <w:szCs w:val="26"/>
          <w:lang w:val="vi-VN"/>
        </w:rPr>
        <w:t xml:space="preserve">XNK </w:t>
      </w:r>
      <w:r w:rsidRPr="009F36EE">
        <w:rPr>
          <w:rFonts w:asciiTheme="majorHAnsi" w:eastAsia="TimesNewRoman" w:hAnsiTheme="majorHAnsi" w:cstheme="majorHAnsi"/>
          <w:color w:val="000000" w:themeColor="text1"/>
          <w:spacing w:val="0"/>
          <w:szCs w:val="26"/>
          <w:lang w:val="vi-VN"/>
        </w:rPr>
        <w:t>bền vững của Việt Nam giai đoạn 2011 - 2020.</w:t>
      </w:r>
    </w:p>
    <w:p w14:paraId="79159013" w14:textId="12A14030" w:rsidR="008E64AD" w:rsidRPr="009F36EE" w:rsidRDefault="00E1313E" w:rsidP="006C6237">
      <w:pPr>
        <w:spacing w:line="317" w:lineRule="auto"/>
        <w:rPr>
          <w:rFonts w:asciiTheme="majorHAnsi" w:eastAsia="TimesNewRoman" w:hAnsiTheme="majorHAnsi" w:cstheme="majorHAnsi"/>
          <w:color w:val="000000" w:themeColor="text1"/>
          <w:spacing w:val="0"/>
          <w:szCs w:val="26"/>
          <w:lang w:val="vi-VN"/>
        </w:rPr>
      </w:pPr>
      <w:r w:rsidRPr="009F36EE">
        <w:rPr>
          <w:rFonts w:asciiTheme="majorHAnsi" w:eastAsia="TimesNewRoman" w:hAnsiTheme="majorHAnsi" w:cstheme="majorHAnsi"/>
          <w:color w:val="000000" w:themeColor="text1"/>
          <w:spacing w:val="0"/>
          <w:szCs w:val="26"/>
          <w:lang w:val="vi-VN"/>
        </w:rPr>
        <w:t>Nguyễn</w:t>
      </w:r>
      <w:r w:rsidR="008E64AD" w:rsidRPr="009F36EE">
        <w:rPr>
          <w:rFonts w:asciiTheme="majorHAnsi" w:eastAsia="TimesNewRoman" w:hAnsiTheme="majorHAnsi" w:cstheme="majorHAnsi"/>
          <w:color w:val="000000" w:themeColor="text1"/>
          <w:spacing w:val="0"/>
          <w:szCs w:val="26"/>
          <w:lang w:val="vi-VN"/>
        </w:rPr>
        <w:t xml:space="preserve"> Văn Nam (2012) với nghiên cứu “</w:t>
      </w:r>
      <w:r w:rsidR="008E64AD" w:rsidRPr="009F36EE">
        <w:rPr>
          <w:rFonts w:asciiTheme="majorHAnsi" w:eastAsia="TimesNewRoman" w:hAnsiTheme="majorHAnsi" w:cstheme="majorHAnsi"/>
          <w:i/>
          <w:iCs/>
          <w:color w:val="000000" w:themeColor="text1"/>
          <w:spacing w:val="0"/>
          <w:szCs w:val="26"/>
          <w:lang w:val="vi-VN"/>
        </w:rPr>
        <w:t>Xuất nhập khẩu với chính sách thương mại phát triển bền vững của nước ta</w:t>
      </w:r>
      <w:r w:rsidR="008E64AD" w:rsidRPr="009F36EE">
        <w:rPr>
          <w:rFonts w:asciiTheme="majorHAnsi" w:eastAsia="TimesNewRoman" w:hAnsiTheme="majorHAnsi" w:cstheme="majorHAnsi"/>
          <w:color w:val="000000" w:themeColor="text1"/>
          <w:spacing w:val="0"/>
          <w:szCs w:val="26"/>
          <w:lang w:val="vi-VN"/>
        </w:rPr>
        <w:t xml:space="preserve">”. Theo tác giả, đối với lĩnh vực kinh tế hay thương mại nói riêng, </w:t>
      </w:r>
      <w:r w:rsidR="00460972" w:rsidRPr="009F36EE">
        <w:rPr>
          <w:rFonts w:asciiTheme="majorHAnsi" w:eastAsia="TimesNewRoman" w:hAnsiTheme="majorHAnsi" w:cstheme="majorHAnsi"/>
          <w:color w:val="000000" w:themeColor="text1"/>
          <w:spacing w:val="0"/>
          <w:szCs w:val="26"/>
          <w:lang w:val="vi-VN"/>
        </w:rPr>
        <w:t xml:space="preserve">PTBV </w:t>
      </w:r>
      <w:r w:rsidR="008E64AD" w:rsidRPr="009F36EE">
        <w:rPr>
          <w:rFonts w:asciiTheme="majorHAnsi" w:eastAsia="TimesNewRoman" w:hAnsiTheme="majorHAnsi" w:cstheme="majorHAnsi"/>
          <w:color w:val="000000" w:themeColor="text1"/>
          <w:spacing w:val="0"/>
          <w:szCs w:val="26"/>
          <w:lang w:val="vi-VN"/>
        </w:rPr>
        <w:t xml:space="preserve">là sự phát triển mạnh mẽ và cân đối giữa các khâu, các lĩnh vực của kinh tế và thương mại. Có nhiều chỉ tiêu để xem xét phát triển thương mại </w:t>
      </w:r>
      <w:r w:rsidR="00AF4F19" w:rsidRPr="009F36EE">
        <w:rPr>
          <w:rFonts w:asciiTheme="majorHAnsi" w:eastAsia="TimesNewRoman" w:hAnsiTheme="majorHAnsi" w:cstheme="majorHAnsi"/>
          <w:color w:val="000000" w:themeColor="text1"/>
          <w:spacing w:val="0"/>
          <w:szCs w:val="26"/>
        </w:rPr>
        <w:t>bền vững</w:t>
      </w:r>
      <w:r w:rsidR="00ED2DB5" w:rsidRPr="009F36EE">
        <w:rPr>
          <w:rFonts w:asciiTheme="majorHAnsi" w:eastAsia="TimesNewRoman" w:hAnsiTheme="majorHAnsi" w:cstheme="majorHAnsi"/>
          <w:color w:val="000000" w:themeColor="text1"/>
          <w:spacing w:val="0"/>
          <w:szCs w:val="26"/>
        </w:rPr>
        <w:t xml:space="preserve"> </w:t>
      </w:r>
      <w:r w:rsidR="008E64AD" w:rsidRPr="009F36EE">
        <w:rPr>
          <w:rFonts w:asciiTheme="majorHAnsi" w:eastAsia="TimesNewRoman" w:hAnsiTheme="majorHAnsi" w:cstheme="majorHAnsi"/>
          <w:color w:val="000000" w:themeColor="text1"/>
          <w:spacing w:val="0"/>
          <w:szCs w:val="26"/>
          <w:lang w:val="vi-VN"/>
        </w:rPr>
        <w:t xml:space="preserve">nhưng phải đạt một số yêu cầu chủ yếu như: tăng trưởng là chỉ tiêu phát triển về lượng, hiệu quả là chỉ tiêu phát triển về chất, phát triển an sinh xã hội song hành với phát triển kinh tế, phát triển kinh tế gắn bó chặt chẽ với </w:t>
      </w:r>
      <w:r w:rsidR="00CF3C9F" w:rsidRPr="009F36EE">
        <w:rPr>
          <w:rFonts w:asciiTheme="majorHAnsi" w:eastAsia="TimesNewRoman" w:hAnsiTheme="majorHAnsi" w:cstheme="majorHAnsi"/>
          <w:color w:val="000000" w:themeColor="text1"/>
          <w:spacing w:val="0"/>
          <w:szCs w:val="26"/>
          <w:lang w:val="vi-VN"/>
        </w:rPr>
        <w:t>BVMT</w:t>
      </w:r>
      <w:r w:rsidR="008E64AD" w:rsidRPr="009F36EE">
        <w:rPr>
          <w:rFonts w:asciiTheme="majorHAnsi" w:eastAsia="TimesNewRoman" w:hAnsiTheme="majorHAnsi" w:cstheme="majorHAnsi"/>
          <w:color w:val="000000" w:themeColor="text1"/>
          <w:spacing w:val="0"/>
          <w:szCs w:val="26"/>
          <w:lang w:val="vi-VN"/>
        </w:rPr>
        <w:t xml:space="preserve"> sinh thái. </w:t>
      </w:r>
    </w:p>
    <w:p w14:paraId="4B45328C" w14:textId="032681A8" w:rsidR="008E64AD" w:rsidRPr="009F36EE" w:rsidRDefault="008E64AD" w:rsidP="006C6237">
      <w:pPr>
        <w:spacing w:line="317" w:lineRule="auto"/>
        <w:rPr>
          <w:rFonts w:asciiTheme="majorHAnsi" w:eastAsia="TimesNewRoman" w:hAnsiTheme="majorHAnsi" w:cstheme="majorHAnsi"/>
          <w:color w:val="000000" w:themeColor="text1"/>
          <w:spacing w:val="-2"/>
          <w:szCs w:val="26"/>
          <w:lang w:val="vi-VN"/>
        </w:rPr>
      </w:pPr>
      <w:r w:rsidRPr="009F36EE">
        <w:rPr>
          <w:rFonts w:asciiTheme="majorHAnsi" w:eastAsia="TimesNewRoman" w:hAnsiTheme="majorHAnsi" w:cstheme="majorHAnsi"/>
          <w:color w:val="000000" w:themeColor="text1"/>
          <w:spacing w:val="-2"/>
          <w:szCs w:val="26"/>
          <w:lang w:val="vi-VN"/>
        </w:rPr>
        <w:t>Trần Công Sách (2012) với nghiên cứu “</w:t>
      </w:r>
      <w:r w:rsidRPr="009F36EE">
        <w:rPr>
          <w:rFonts w:asciiTheme="majorHAnsi" w:eastAsia="TimesNewRoman" w:hAnsiTheme="majorHAnsi" w:cstheme="majorHAnsi"/>
          <w:i/>
          <w:iCs/>
          <w:color w:val="000000" w:themeColor="text1"/>
          <w:spacing w:val="-2"/>
          <w:szCs w:val="26"/>
          <w:lang w:val="vi-VN"/>
        </w:rPr>
        <w:t>Một số vấn đề về phát triển xuất khẩu nhanh và bền vững trong thời kỳ chiến lược 2011 - 2020</w:t>
      </w:r>
      <w:r w:rsidRPr="009F36EE">
        <w:rPr>
          <w:rFonts w:asciiTheme="majorHAnsi" w:eastAsia="TimesNewRoman" w:hAnsiTheme="majorHAnsi" w:cstheme="majorHAnsi"/>
          <w:color w:val="000000" w:themeColor="text1"/>
          <w:spacing w:val="-2"/>
          <w:szCs w:val="26"/>
          <w:lang w:val="vi-VN"/>
        </w:rPr>
        <w:t xml:space="preserve">”. </w:t>
      </w:r>
      <w:r w:rsidR="00460972" w:rsidRPr="009F36EE">
        <w:rPr>
          <w:rFonts w:asciiTheme="majorHAnsi" w:eastAsia="TimesNewRoman" w:hAnsiTheme="majorHAnsi" w:cstheme="majorHAnsi"/>
          <w:color w:val="000000" w:themeColor="text1"/>
          <w:spacing w:val="-2"/>
          <w:szCs w:val="26"/>
          <w:lang w:val="vi-VN"/>
        </w:rPr>
        <w:t xml:space="preserve">Tác giả </w:t>
      </w:r>
      <w:r w:rsidRPr="009F36EE">
        <w:rPr>
          <w:rFonts w:asciiTheme="majorHAnsi" w:eastAsia="TimesNewRoman" w:hAnsiTheme="majorHAnsi" w:cstheme="majorHAnsi"/>
          <w:color w:val="000000" w:themeColor="text1"/>
          <w:spacing w:val="-2"/>
          <w:szCs w:val="26"/>
          <w:lang w:val="vi-VN"/>
        </w:rPr>
        <w:t>đã phân tích các đặc đ</w:t>
      </w:r>
      <w:r w:rsidR="00042F28" w:rsidRPr="009F36EE">
        <w:rPr>
          <w:rFonts w:asciiTheme="majorHAnsi" w:eastAsia="TimesNewRoman" w:hAnsiTheme="majorHAnsi" w:cstheme="majorHAnsi"/>
          <w:color w:val="000000" w:themeColor="text1"/>
          <w:spacing w:val="-2"/>
          <w:szCs w:val="26"/>
          <w:lang w:val="vi-VN"/>
        </w:rPr>
        <w:t>i</w:t>
      </w:r>
      <w:r w:rsidRPr="009F36EE">
        <w:rPr>
          <w:rFonts w:asciiTheme="majorHAnsi" w:eastAsia="TimesNewRoman" w:hAnsiTheme="majorHAnsi" w:cstheme="majorHAnsi"/>
          <w:color w:val="000000" w:themeColor="text1"/>
          <w:spacing w:val="-2"/>
          <w:szCs w:val="26"/>
          <w:lang w:val="vi-VN"/>
        </w:rPr>
        <w:t xml:space="preserve">ểm của mô hình phát triển </w:t>
      </w:r>
      <w:r w:rsidR="00402DE8" w:rsidRPr="009F36EE">
        <w:rPr>
          <w:rFonts w:asciiTheme="majorHAnsi" w:eastAsia="TimesNewRoman" w:hAnsiTheme="majorHAnsi" w:cstheme="majorHAnsi"/>
          <w:color w:val="000000" w:themeColor="text1"/>
          <w:spacing w:val="-2"/>
          <w:szCs w:val="26"/>
          <w:lang w:val="vi-VN"/>
        </w:rPr>
        <w:t xml:space="preserve">XK </w:t>
      </w:r>
      <w:r w:rsidRPr="009F36EE">
        <w:rPr>
          <w:rFonts w:asciiTheme="majorHAnsi" w:eastAsia="TimesNewRoman" w:hAnsiTheme="majorHAnsi" w:cstheme="majorHAnsi"/>
          <w:color w:val="000000" w:themeColor="text1"/>
          <w:spacing w:val="-2"/>
          <w:szCs w:val="26"/>
          <w:lang w:val="vi-VN"/>
        </w:rPr>
        <w:t xml:space="preserve">hàng hóa của Việt Nam năm 2011: tăng trưởng nhanh nhưng chưa vững chắc; độ mở của nền kinh tế qua kênh </w:t>
      </w:r>
      <w:r w:rsidR="00402DE8" w:rsidRPr="009F36EE">
        <w:rPr>
          <w:rFonts w:asciiTheme="majorHAnsi" w:eastAsia="TimesNewRoman" w:hAnsiTheme="majorHAnsi" w:cstheme="majorHAnsi"/>
          <w:color w:val="000000" w:themeColor="text1"/>
          <w:spacing w:val="-2"/>
          <w:szCs w:val="26"/>
          <w:lang w:val="vi-VN"/>
        </w:rPr>
        <w:t xml:space="preserve">XK </w:t>
      </w:r>
      <w:r w:rsidRPr="009F36EE">
        <w:rPr>
          <w:rFonts w:asciiTheme="majorHAnsi" w:eastAsia="TimesNewRoman" w:hAnsiTheme="majorHAnsi" w:cstheme="majorHAnsi"/>
          <w:color w:val="000000" w:themeColor="text1"/>
          <w:spacing w:val="-2"/>
          <w:szCs w:val="26"/>
          <w:lang w:val="vi-VN"/>
        </w:rPr>
        <w:t xml:space="preserve">khá lớn nhưng quy mô </w:t>
      </w:r>
      <w:r w:rsidR="00402DE8" w:rsidRPr="009F36EE">
        <w:rPr>
          <w:rFonts w:asciiTheme="majorHAnsi" w:eastAsia="TimesNewRoman" w:hAnsiTheme="majorHAnsi" w:cstheme="majorHAnsi"/>
          <w:color w:val="000000" w:themeColor="text1"/>
          <w:spacing w:val="-2"/>
          <w:szCs w:val="26"/>
          <w:lang w:val="vi-VN"/>
        </w:rPr>
        <w:t xml:space="preserve">XK </w:t>
      </w:r>
      <w:r w:rsidRPr="009F36EE">
        <w:rPr>
          <w:rFonts w:asciiTheme="majorHAnsi" w:eastAsia="TimesNewRoman" w:hAnsiTheme="majorHAnsi" w:cstheme="majorHAnsi"/>
          <w:color w:val="000000" w:themeColor="text1"/>
          <w:spacing w:val="-2"/>
          <w:szCs w:val="26"/>
          <w:lang w:val="vi-VN"/>
        </w:rPr>
        <w:t xml:space="preserve">còn nhỏ, </w:t>
      </w:r>
      <w:r w:rsidR="007A27AE" w:rsidRPr="009F36EE">
        <w:rPr>
          <w:rFonts w:asciiTheme="majorHAnsi" w:eastAsia="TimesNewRoman" w:hAnsiTheme="majorHAnsi" w:cstheme="majorHAnsi"/>
          <w:color w:val="000000" w:themeColor="text1"/>
          <w:spacing w:val="-2"/>
          <w:szCs w:val="26"/>
        </w:rPr>
        <w:t>KN</w:t>
      </w:r>
      <w:r w:rsidR="00402DE8" w:rsidRPr="009F36EE">
        <w:rPr>
          <w:rFonts w:asciiTheme="majorHAnsi" w:eastAsia="TimesNewRoman" w:hAnsiTheme="majorHAnsi" w:cstheme="majorHAnsi"/>
          <w:color w:val="000000" w:themeColor="text1"/>
          <w:spacing w:val="-2"/>
          <w:szCs w:val="26"/>
          <w:lang w:val="vi-VN"/>
        </w:rPr>
        <w:t xml:space="preserve">XK </w:t>
      </w:r>
      <w:r w:rsidRPr="009F36EE">
        <w:rPr>
          <w:rFonts w:asciiTheme="majorHAnsi" w:eastAsia="TimesNewRoman" w:hAnsiTheme="majorHAnsi" w:cstheme="majorHAnsi"/>
          <w:color w:val="000000" w:themeColor="text1"/>
          <w:spacing w:val="-2"/>
          <w:szCs w:val="26"/>
          <w:lang w:val="vi-VN"/>
        </w:rPr>
        <w:t xml:space="preserve">bình quân đầu người thấp; chất lượng tăng trưởng </w:t>
      </w:r>
      <w:r w:rsidR="00402DE8" w:rsidRPr="009F36EE">
        <w:rPr>
          <w:rFonts w:asciiTheme="majorHAnsi" w:eastAsia="TimesNewRoman" w:hAnsiTheme="majorHAnsi" w:cstheme="majorHAnsi"/>
          <w:color w:val="000000" w:themeColor="text1"/>
          <w:spacing w:val="-2"/>
          <w:szCs w:val="26"/>
          <w:lang w:val="vi-VN"/>
        </w:rPr>
        <w:t xml:space="preserve">XK </w:t>
      </w:r>
      <w:r w:rsidRPr="009F36EE">
        <w:rPr>
          <w:rFonts w:asciiTheme="majorHAnsi" w:eastAsia="TimesNewRoman" w:hAnsiTheme="majorHAnsi" w:cstheme="majorHAnsi"/>
          <w:color w:val="000000" w:themeColor="text1"/>
          <w:spacing w:val="-2"/>
          <w:szCs w:val="26"/>
          <w:lang w:val="vi-VN"/>
        </w:rPr>
        <w:t xml:space="preserve">thấp; </w:t>
      </w:r>
      <w:r w:rsidR="00402DE8" w:rsidRPr="009F36EE">
        <w:rPr>
          <w:rFonts w:asciiTheme="majorHAnsi" w:eastAsia="TimesNewRoman" w:hAnsiTheme="majorHAnsi" w:cstheme="majorHAnsi"/>
          <w:color w:val="000000" w:themeColor="text1"/>
          <w:spacing w:val="-2"/>
          <w:szCs w:val="26"/>
          <w:lang w:val="vi-VN"/>
        </w:rPr>
        <w:t xml:space="preserve">XK </w:t>
      </w:r>
      <w:r w:rsidRPr="009F36EE">
        <w:rPr>
          <w:rFonts w:asciiTheme="majorHAnsi" w:eastAsia="TimesNewRoman" w:hAnsiTheme="majorHAnsi" w:cstheme="majorHAnsi"/>
          <w:color w:val="000000" w:themeColor="text1"/>
          <w:spacing w:val="-2"/>
          <w:szCs w:val="26"/>
          <w:lang w:val="vi-VN"/>
        </w:rPr>
        <w:t xml:space="preserve">chủ yếu dựa vào khai thác tài nguyên; thị trường </w:t>
      </w:r>
      <w:r w:rsidR="00402DE8" w:rsidRPr="009F36EE">
        <w:rPr>
          <w:rFonts w:asciiTheme="majorHAnsi" w:eastAsia="TimesNewRoman" w:hAnsiTheme="majorHAnsi" w:cstheme="majorHAnsi"/>
          <w:color w:val="000000" w:themeColor="text1"/>
          <w:spacing w:val="-2"/>
          <w:szCs w:val="26"/>
          <w:lang w:val="vi-VN"/>
        </w:rPr>
        <w:t xml:space="preserve">XK </w:t>
      </w:r>
      <w:r w:rsidRPr="009F36EE">
        <w:rPr>
          <w:rFonts w:asciiTheme="majorHAnsi" w:eastAsia="TimesNewRoman" w:hAnsiTheme="majorHAnsi" w:cstheme="majorHAnsi"/>
          <w:color w:val="000000" w:themeColor="text1"/>
          <w:spacing w:val="-2"/>
          <w:szCs w:val="26"/>
          <w:lang w:val="vi-VN"/>
        </w:rPr>
        <w:t xml:space="preserve">chưa được chú trọng phát triển theo chiều sâu…Tác giả đề xuất một số định hướng chuyển dịch cơ cấu, đổi mới mô hình tăng trưởng nhằm phát triển </w:t>
      </w:r>
      <w:r w:rsidR="00402DE8" w:rsidRPr="009F36EE">
        <w:rPr>
          <w:rFonts w:asciiTheme="majorHAnsi" w:eastAsia="TimesNewRoman" w:hAnsiTheme="majorHAnsi" w:cstheme="majorHAnsi"/>
          <w:color w:val="000000" w:themeColor="text1"/>
          <w:spacing w:val="-2"/>
          <w:szCs w:val="26"/>
          <w:lang w:val="vi-VN"/>
        </w:rPr>
        <w:t xml:space="preserve">XK </w:t>
      </w:r>
      <w:r w:rsidRPr="009F36EE">
        <w:rPr>
          <w:rFonts w:asciiTheme="majorHAnsi" w:eastAsia="TimesNewRoman" w:hAnsiTheme="majorHAnsi" w:cstheme="majorHAnsi"/>
          <w:color w:val="000000" w:themeColor="text1"/>
          <w:spacing w:val="-2"/>
          <w:szCs w:val="26"/>
          <w:lang w:val="vi-VN"/>
        </w:rPr>
        <w:t>nhanh và bền vững trong thời kỳ chiến lược 2011 - 2020.</w:t>
      </w:r>
    </w:p>
    <w:p w14:paraId="38B0F243" w14:textId="07FA1267" w:rsidR="008E64AD" w:rsidRPr="009F36EE" w:rsidRDefault="008E64AD" w:rsidP="006C6237">
      <w:pPr>
        <w:spacing w:line="317" w:lineRule="auto"/>
        <w:rPr>
          <w:rFonts w:asciiTheme="majorHAnsi" w:hAnsiTheme="majorHAnsi" w:cstheme="majorHAnsi"/>
          <w:color w:val="000000" w:themeColor="text1"/>
          <w:spacing w:val="0"/>
          <w:szCs w:val="26"/>
          <w:lang w:val="vi-VN"/>
        </w:rPr>
      </w:pPr>
      <w:r w:rsidRPr="009F36EE">
        <w:rPr>
          <w:rFonts w:asciiTheme="majorHAnsi" w:hAnsiTheme="majorHAnsi" w:cstheme="majorHAnsi"/>
          <w:bCs/>
          <w:iCs/>
          <w:color w:val="000000" w:themeColor="text1"/>
          <w:spacing w:val="0"/>
          <w:szCs w:val="26"/>
          <w:lang w:val="vi-VN"/>
        </w:rPr>
        <w:t>Lê Nguyễn Diệu Anh (2020) với nghiên cứu “</w:t>
      </w:r>
      <w:r w:rsidRPr="009F36EE">
        <w:rPr>
          <w:rFonts w:asciiTheme="majorHAnsi" w:hAnsiTheme="majorHAnsi" w:cstheme="majorHAnsi"/>
          <w:bCs/>
          <w:i/>
          <w:color w:val="000000" w:themeColor="text1"/>
          <w:spacing w:val="0"/>
          <w:szCs w:val="26"/>
          <w:lang w:val="vi-VN"/>
        </w:rPr>
        <w:t>Phát triển thương mại theo hướng bền vững ở Việt Nam</w:t>
      </w:r>
      <w:r w:rsidRPr="009F36EE">
        <w:rPr>
          <w:rFonts w:asciiTheme="majorHAnsi" w:hAnsiTheme="majorHAnsi" w:cstheme="majorHAnsi"/>
          <w:bCs/>
          <w:iCs/>
          <w:color w:val="000000" w:themeColor="text1"/>
          <w:spacing w:val="0"/>
          <w:szCs w:val="26"/>
          <w:lang w:val="vi-VN"/>
        </w:rPr>
        <w:t xml:space="preserve"> </w:t>
      </w:r>
      <w:r w:rsidRPr="009F36EE">
        <w:rPr>
          <w:rFonts w:asciiTheme="majorHAnsi" w:hAnsiTheme="majorHAnsi" w:cstheme="majorHAnsi"/>
          <w:bCs/>
          <w:i/>
          <w:color w:val="000000" w:themeColor="text1"/>
          <w:spacing w:val="0"/>
          <w:szCs w:val="26"/>
          <w:lang w:val="vi-VN"/>
        </w:rPr>
        <w:t>trong bối cảnh hội nhập kinh tế quốc tế</w:t>
      </w:r>
      <w:r w:rsidRPr="009F36EE">
        <w:rPr>
          <w:rFonts w:asciiTheme="majorHAnsi" w:hAnsiTheme="majorHAnsi" w:cstheme="majorHAnsi"/>
          <w:bCs/>
          <w:iCs/>
          <w:color w:val="000000" w:themeColor="text1"/>
          <w:spacing w:val="0"/>
          <w:szCs w:val="26"/>
          <w:lang w:val="vi-VN"/>
        </w:rPr>
        <w:t xml:space="preserve">”. </w:t>
      </w:r>
      <w:r w:rsidR="00460972" w:rsidRPr="009F36EE">
        <w:rPr>
          <w:rFonts w:asciiTheme="majorHAnsi" w:hAnsiTheme="majorHAnsi" w:cstheme="majorHAnsi"/>
          <w:bCs/>
          <w:iCs/>
          <w:color w:val="000000" w:themeColor="text1"/>
          <w:spacing w:val="0"/>
          <w:szCs w:val="26"/>
          <w:lang w:val="vi-VN"/>
        </w:rPr>
        <w:t xml:space="preserve">Tác giả </w:t>
      </w:r>
      <w:r w:rsidRPr="009F36EE">
        <w:rPr>
          <w:rFonts w:asciiTheme="majorHAnsi" w:hAnsiTheme="majorHAnsi" w:cstheme="majorHAnsi"/>
          <w:bCs/>
          <w:iCs/>
          <w:color w:val="000000" w:themeColor="text1"/>
          <w:spacing w:val="0"/>
          <w:szCs w:val="26"/>
          <w:lang w:val="vi-VN"/>
        </w:rPr>
        <w:t xml:space="preserve">đã </w:t>
      </w:r>
      <w:r w:rsidRPr="009F36EE">
        <w:rPr>
          <w:rFonts w:asciiTheme="majorHAnsi" w:hAnsiTheme="majorHAnsi" w:cstheme="majorHAnsi"/>
          <w:color w:val="000000" w:themeColor="text1"/>
          <w:spacing w:val="0"/>
          <w:szCs w:val="26"/>
          <w:lang w:val="vi-VN"/>
        </w:rPr>
        <w:t xml:space="preserve">hệ thống hóa và hoàn thiện những nguyên lý cơ bản về phát triển thương mại theo hướng </w:t>
      </w:r>
      <w:r w:rsidR="00AF4F19" w:rsidRPr="009F36EE">
        <w:rPr>
          <w:rFonts w:asciiTheme="majorHAnsi" w:hAnsiTheme="majorHAnsi" w:cstheme="majorHAnsi"/>
          <w:color w:val="000000" w:themeColor="text1"/>
          <w:spacing w:val="0"/>
          <w:szCs w:val="26"/>
        </w:rPr>
        <w:t>bền vững</w:t>
      </w:r>
      <w:r w:rsidR="00BF4F5B" w:rsidRPr="009F36EE">
        <w:rPr>
          <w:rFonts w:asciiTheme="majorHAnsi" w:hAnsiTheme="majorHAnsi" w:cstheme="majorHAnsi"/>
          <w:color w:val="000000" w:themeColor="text1"/>
          <w:spacing w:val="0"/>
          <w:szCs w:val="26"/>
        </w:rPr>
        <w:t xml:space="preserve"> </w:t>
      </w:r>
      <w:r w:rsidRPr="009F36EE">
        <w:rPr>
          <w:rFonts w:asciiTheme="majorHAnsi" w:hAnsiTheme="majorHAnsi" w:cstheme="majorHAnsi"/>
          <w:color w:val="000000" w:themeColor="text1"/>
          <w:spacing w:val="0"/>
          <w:szCs w:val="26"/>
          <w:lang w:val="vi-VN"/>
        </w:rPr>
        <w:t xml:space="preserve">của các quốc gia, phân tích và đánh giá thực trạng phát triển thương mại theo hướng </w:t>
      </w:r>
      <w:r w:rsidR="0016562B" w:rsidRPr="009F36EE">
        <w:rPr>
          <w:rFonts w:asciiTheme="majorHAnsi" w:hAnsiTheme="majorHAnsi" w:cstheme="majorHAnsi"/>
          <w:color w:val="000000" w:themeColor="text1"/>
          <w:spacing w:val="0"/>
          <w:szCs w:val="26"/>
        </w:rPr>
        <w:t>bền vững</w:t>
      </w:r>
      <w:r w:rsidR="00BF4F5B" w:rsidRPr="009F36EE">
        <w:rPr>
          <w:rFonts w:asciiTheme="majorHAnsi" w:hAnsiTheme="majorHAnsi" w:cstheme="majorHAnsi"/>
          <w:color w:val="000000" w:themeColor="text1"/>
          <w:spacing w:val="0"/>
          <w:szCs w:val="26"/>
        </w:rPr>
        <w:t xml:space="preserve"> </w:t>
      </w:r>
      <w:r w:rsidRPr="009F36EE">
        <w:rPr>
          <w:rFonts w:asciiTheme="majorHAnsi" w:hAnsiTheme="majorHAnsi" w:cstheme="majorHAnsi"/>
          <w:color w:val="000000" w:themeColor="text1"/>
          <w:spacing w:val="0"/>
          <w:szCs w:val="26"/>
          <w:lang w:val="vi-VN"/>
        </w:rPr>
        <w:t xml:space="preserve">ở Việt Nam trong bối cảnh hội nhập quốc tế đứng trên ba </w:t>
      </w:r>
      <w:r w:rsidR="00C214B0" w:rsidRPr="009F36EE">
        <w:rPr>
          <w:rFonts w:asciiTheme="majorHAnsi" w:hAnsiTheme="majorHAnsi" w:cstheme="majorHAnsi"/>
          <w:color w:val="000000" w:themeColor="text1"/>
          <w:spacing w:val="0"/>
          <w:szCs w:val="26"/>
          <w:lang w:val="vi-VN"/>
        </w:rPr>
        <w:t>khía cạnh</w:t>
      </w:r>
      <w:r w:rsidRPr="009F36EE">
        <w:rPr>
          <w:rFonts w:asciiTheme="majorHAnsi" w:hAnsiTheme="majorHAnsi" w:cstheme="majorHAnsi"/>
          <w:color w:val="000000" w:themeColor="text1"/>
          <w:spacing w:val="0"/>
          <w:szCs w:val="26"/>
          <w:lang w:val="vi-VN"/>
        </w:rPr>
        <w:t xml:space="preserve"> </w:t>
      </w:r>
      <w:r w:rsidR="000B53F5" w:rsidRPr="009F36EE">
        <w:rPr>
          <w:rFonts w:asciiTheme="majorHAnsi" w:hAnsiTheme="majorHAnsi" w:cstheme="majorHAnsi"/>
          <w:color w:val="000000" w:themeColor="text1"/>
          <w:spacing w:val="0"/>
          <w:szCs w:val="26"/>
          <w:lang w:val="vi-VN"/>
        </w:rPr>
        <w:lastRenderedPageBreak/>
        <w:t xml:space="preserve">PTBV </w:t>
      </w:r>
      <w:r w:rsidRPr="009F36EE">
        <w:rPr>
          <w:rFonts w:asciiTheme="majorHAnsi" w:hAnsiTheme="majorHAnsi" w:cstheme="majorHAnsi"/>
          <w:color w:val="000000" w:themeColor="text1"/>
          <w:spacing w:val="0"/>
          <w:szCs w:val="26"/>
          <w:lang w:val="vi-VN"/>
        </w:rPr>
        <w:t xml:space="preserve">về kinh tế, xã hội và môi trường trong giai đoạn 1995 - 2019. </w:t>
      </w:r>
      <w:r w:rsidR="00460972" w:rsidRPr="009F36EE">
        <w:rPr>
          <w:rFonts w:asciiTheme="majorHAnsi" w:hAnsiTheme="majorHAnsi" w:cstheme="majorHAnsi"/>
          <w:color w:val="000000" w:themeColor="text1"/>
          <w:spacing w:val="0"/>
          <w:szCs w:val="26"/>
          <w:lang w:val="vi-VN"/>
        </w:rPr>
        <w:t>Nghiên cứu</w:t>
      </w:r>
      <w:r w:rsidRPr="009F36EE">
        <w:rPr>
          <w:rFonts w:asciiTheme="majorHAnsi" w:hAnsiTheme="majorHAnsi" w:cstheme="majorHAnsi"/>
          <w:color w:val="000000" w:themeColor="text1"/>
          <w:spacing w:val="0"/>
          <w:szCs w:val="26"/>
          <w:lang w:val="vi-VN"/>
        </w:rPr>
        <w:t xml:space="preserve"> chỉ ra những mặt đạt được</w:t>
      </w:r>
      <w:r w:rsidR="001E0CF2" w:rsidRPr="009F36EE">
        <w:rPr>
          <w:rFonts w:asciiTheme="majorHAnsi" w:hAnsiTheme="majorHAnsi" w:cstheme="majorHAnsi"/>
          <w:color w:val="000000" w:themeColor="text1"/>
          <w:spacing w:val="0"/>
          <w:szCs w:val="26"/>
        </w:rPr>
        <w:t xml:space="preserve">, </w:t>
      </w:r>
      <w:r w:rsidRPr="009F36EE">
        <w:rPr>
          <w:rFonts w:asciiTheme="majorHAnsi" w:hAnsiTheme="majorHAnsi" w:cstheme="majorHAnsi"/>
          <w:color w:val="000000" w:themeColor="text1"/>
          <w:spacing w:val="0"/>
          <w:szCs w:val="26"/>
          <w:lang w:val="vi-VN"/>
        </w:rPr>
        <w:t>bài học kinh nghiệm, những hạn chế và nguyên</w:t>
      </w:r>
      <w:r w:rsidR="001109DD" w:rsidRPr="009F36EE">
        <w:rPr>
          <w:rFonts w:asciiTheme="majorHAnsi" w:hAnsiTheme="majorHAnsi" w:cstheme="majorHAnsi"/>
          <w:color w:val="000000" w:themeColor="text1"/>
          <w:spacing w:val="0"/>
          <w:szCs w:val="26"/>
        </w:rPr>
        <w:t xml:space="preserve"> nhân</w:t>
      </w:r>
      <w:r w:rsidRPr="009F36EE">
        <w:rPr>
          <w:rFonts w:asciiTheme="majorHAnsi" w:hAnsiTheme="majorHAnsi" w:cstheme="majorHAnsi"/>
          <w:color w:val="000000" w:themeColor="text1"/>
          <w:spacing w:val="0"/>
          <w:szCs w:val="26"/>
          <w:lang w:val="vi-VN"/>
        </w:rPr>
        <w:t xml:space="preserve">, đưa ra giải pháp phù hợp với thực tiễn tình hình nghiên cứu đến 2025 và các năm tiếp theo nhằm phát triển hoạt động nội thương mại và ngoại thương theo hướng </w:t>
      </w:r>
      <w:r w:rsidR="00AF4F19" w:rsidRPr="009F36EE">
        <w:rPr>
          <w:rFonts w:asciiTheme="majorHAnsi" w:hAnsiTheme="majorHAnsi" w:cstheme="majorHAnsi"/>
          <w:color w:val="000000" w:themeColor="text1"/>
          <w:spacing w:val="0"/>
          <w:szCs w:val="26"/>
        </w:rPr>
        <w:t>bền vững</w:t>
      </w:r>
      <w:r w:rsidR="00BF4F5B" w:rsidRPr="009F36EE">
        <w:rPr>
          <w:rFonts w:asciiTheme="majorHAnsi" w:hAnsiTheme="majorHAnsi" w:cstheme="majorHAnsi"/>
          <w:color w:val="000000" w:themeColor="text1"/>
          <w:spacing w:val="0"/>
          <w:szCs w:val="26"/>
        </w:rPr>
        <w:t xml:space="preserve"> </w:t>
      </w:r>
      <w:r w:rsidRPr="009F36EE">
        <w:rPr>
          <w:rFonts w:asciiTheme="majorHAnsi" w:hAnsiTheme="majorHAnsi" w:cstheme="majorHAnsi"/>
          <w:color w:val="000000" w:themeColor="text1"/>
          <w:spacing w:val="0"/>
          <w:szCs w:val="26"/>
          <w:lang w:val="vi-VN"/>
        </w:rPr>
        <w:t xml:space="preserve">ở Việt Nam trong bối cảnh hội nhập </w:t>
      </w:r>
      <w:r w:rsidR="00AF4F19" w:rsidRPr="009F36EE">
        <w:rPr>
          <w:rFonts w:asciiTheme="majorHAnsi" w:hAnsiTheme="majorHAnsi" w:cstheme="majorHAnsi"/>
          <w:color w:val="000000" w:themeColor="text1"/>
          <w:spacing w:val="0"/>
          <w:szCs w:val="26"/>
        </w:rPr>
        <w:t xml:space="preserve">kinh tế </w:t>
      </w:r>
      <w:r w:rsidRPr="009F36EE">
        <w:rPr>
          <w:rFonts w:asciiTheme="majorHAnsi" w:hAnsiTheme="majorHAnsi" w:cstheme="majorHAnsi"/>
          <w:color w:val="000000" w:themeColor="text1"/>
          <w:spacing w:val="0"/>
          <w:szCs w:val="26"/>
          <w:lang w:val="vi-VN"/>
        </w:rPr>
        <w:t>quốc tế.</w:t>
      </w:r>
    </w:p>
    <w:p w14:paraId="26DB0AD1" w14:textId="290D106E" w:rsidR="00CE3986" w:rsidRPr="009F36EE" w:rsidRDefault="00CE3986" w:rsidP="006C6237">
      <w:pPr>
        <w:spacing w:line="317" w:lineRule="auto"/>
        <w:rPr>
          <w:rFonts w:asciiTheme="majorHAnsi" w:hAnsiTheme="majorHAnsi" w:cstheme="majorHAnsi"/>
          <w:color w:val="000000" w:themeColor="text1"/>
          <w:spacing w:val="0"/>
          <w:szCs w:val="26"/>
          <w:lang w:val="vi-VN"/>
        </w:rPr>
      </w:pPr>
      <w:r w:rsidRPr="009F36EE">
        <w:rPr>
          <w:rFonts w:asciiTheme="majorHAnsi" w:hAnsiTheme="majorHAnsi" w:cstheme="majorHAnsi"/>
          <w:color w:val="000000" w:themeColor="text1"/>
          <w:spacing w:val="0"/>
          <w:szCs w:val="26"/>
          <w:lang w:val="vi-VN"/>
        </w:rPr>
        <w:t xml:space="preserve">Đỗ Thị Bình </w:t>
      </w:r>
      <w:r w:rsidR="00600222" w:rsidRPr="009F36EE">
        <w:rPr>
          <w:rFonts w:asciiTheme="majorHAnsi" w:hAnsiTheme="majorHAnsi" w:cstheme="majorHAnsi"/>
          <w:color w:val="000000" w:themeColor="text1"/>
          <w:spacing w:val="0"/>
          <w:szCs w:val="26"/>
        </w:rPr>
        <w:t xml:space="preserve">(2020) nghiên cứu về </w:t>
      </w:r>
      <w:r w:rsidRPr="009F36EE">
        <w:rPr>
          <w:rFonts w:asciiTheme="majorHAnsi" w:hAnsiTheme="majorHAnsi" w:cstheme="majorHAnsi"/>
          <w:color w:val="000000" w:themeColor="text1"/>
          <w:spacing w:val="0"/>
          <w:szCs w:val="26"/>
          <w:lang w:val="vi-VN"/>
        </w:rPr>
        <w:t>“</w:t>
      </w:r>
      <w:r w:rsidRPr="009F36EE">
        <w:rPr>
          <w:rFonts w:asciiTheme="majorHAnsi" w:hAnsiTheme="majorHAnsi" w:cstheme="majorHAnsi"/>
          <w:i/>
          <w:iCs/>
          <w:color w:val="000000" w:themeColor="text1"/>
          <w:spacing w:val="0"/>
          <w:szCs w:val="26"/>
          <w:lang w:val="vi-VN"/>
        </w:rPr>
        <w:t>Ảnh hưởng của các bên liên quan đến chiến lược xuất khẩu xanh và lợi thế cạnh tranh của các doanh nghiệp xuất khẩu Việt Nam</w:t>
      </w:r>
      <w:r w:rsidRPr="009F36EE">
        <w:rPr>
          <w:rFonts w:asciiTheme="majorHAnsi" w:hAnsiTheme="majorHAnsi" w:cstheme="majorHAnsi"/>
          <w:color w:val="000000" w:themeColor="text1"/>
          <w:spacing w:val="0"/>
          <w:szCs w:val="26"/>
          <w:lang w:val="vi-VN"/>
        </w:rPr>
        <w:t xml:space="preserve">”. </w:t>
      </w:r>
      <w:r w:rsidR="00652091" w:rsidRPr="009F36EE">
        <w:rPr>
          <w:rFonts w:asciiTheme="majorHAnsi" w:hAnsiTheme="majorHAnsi" w:cstheme="majorHAnsi"/>
          <w:color w:val="000000" w:themeColor="text1"/>
          <w:spacing w:val="0"/>
          <w:szCs w:val="26"/>
        </w:rPr>
        <w:t xml:space="preserve">Tác giả đã nghiên cứu về </w:t>
      </w:r>
      <w:r w:rsidRPr="009F36EE">
        <w:rPr>
          <w:rFonts w:asciiTheme="majorHAnsi" w:hAnsiTheme="majorHAnsi" w:cstheme="majorHAnsi"/>
          <w:color w:val="000000" w:themeColor="text1"/>
          <w:spacing w:val="0"/>
          <w:szCs w:val="26"/>
          <w:lang w:val="vi-VN"/>
        </w:rPr>
        <w:t xml:space="preserve">chiến lược kinh doanh xanh với mục đích nghiên cứu ảnh hưởng của các bên liên quan đến việc theo đuổi loại hình chiến lược này cũng như những lợi thế cạnh tranh đạt được đối với các DN </w:t>
      </w:r>
      <w:r w:rsidR="00652091" w:rsidRPr="009F36EE">
        <w:rPr>
          <w:rFonts w:asciiTheme="majorHAnsi" w:hAnsiTheme="majorHAnsi" w:cstheme="majorHAnsi"/>
          <w:color w:val="000000" w:themeColor="text1"/>
          <w:spacing w:val="0"/>
          <w:szCs w:val="26"/>
        </w:rPr>
        <w:t xml:space="preserve">XK </w:t>
      </w:r>
      <w:r w:rsidRPr="009F36EE">
        <w:rPr>
          <w:rFonts w:asciiTheme="majorHAnsi" w:hAnsiTheme="majorHAnsi" w:cstheme="majorHAnsi"/>
          <w:color w:val="000000" w:themeColor="text1"/>
          <w:spacing w:val="0"/>
          <w:szCs w:val="26"/>
          <w:lang w:val="vi-VN"/>
        </w:rPr>
        <w:t xml:space="preserve">Việt Nam từ góc độ tiếp cận các bên liên quan. </w:t>
      </w:r>
      <w:r w:rsidR="001B0860" w:rsidRPr="009F36EE">
        <w:rPr>
          <w:rFonts w:asciiTheme="majorHAnsi" w:hAnsiTheme="majorHAnsi" w:cstheme="majorHAnsi"/>
          <w:color w:val="000000" w:themeColor="text1"/>
          <w:spacing w:val="0"/>
          <w:szCs w:val="26"/>
        </w:rPr>
        <w:t xml:space="preserve">Tác giả </w:t>
      </w:r>
      <w:r w:rsidRPr="009F36EE">
        <w:rPr>
          <w:rFonts w:asciiTheme="majorHAnsi" w:hAnsiTheme="majorHAnsi" w:cstheme="majorHAnsi"/>
          <w:color w:val="000000" w:themeColor="text1"/>
          <w:spacing w:val="0"/>
          <w:szCs w:val="26"/>
          <w:lang w:val="vi-VN"/>
        </w:rPr>
        <w:t>khẳng định thái độ, nhận thức, quan điểm của các nhà quản lý cấp cao; sự quan tâm của khách hàng trên thị trường nước ngoài; sức ép của các cơ quan quản lý và chính phủ các quốc gia</w:t>
      </w:r>
      <w:r w:rsidR="00652091" w:rsidRPr="009F36EE">
        <w:rPr>
          <w:rFonts w:asciiTheme="majorHAnsi" w:hAnsiTheme="majorHAnsi" w:cstheme="majorHAnsi"/>
          <w:color w:val="000000" w:themeColor="text1"/>
          <w:spacing w:val="0"/>
          <w:szCs w:val="26"/>
        </w:rPr>
        <w:t xml:space="preserve"> XK</w:t>
      </w:r>
      <w:r w:rsidRPr="009F36EE">
        <w:rPr>
          <w:rFonts w:asciiTheme="majorHAnsi" w:hAnsiTheme="majorHAnsi" w:cstheme="majorHAnsi"/>
          <w:color w:val="000000" w:themeColor="text1"/>
          <w:spacing w:val="0"/>
          <w:szCs w:val="26"/>
          <w:lang w:val="vi-VN"/>
        </w:rPr>
        <w:t xml:space="preserve">; sức ép của các bên liên quan xã hội về vấn đề môi trường có tác động tích cực đến việc theo đuổi chiến lược </w:t>
      </w:r>
      <w:r w:rsidR="00652091" w:rsidRPr="009F36EE">
        <w:rPr>
          <w:rFonts w:asciiTheme="majorHAnsi" w:hAnsiTheme="majorHAnsi" w:cstheme="majorHAnsi"/>
          <w:color w:val="000000" w:themeColor="text1"/>
          <w:spacing w:val="0"/>
          <w:szCs w:val="26"/>
        </w:rPr>
        <w:t xml:space="preserve">XK </w:t>
      </w:r>
      <w:r w:rsidRPr="009F36EE">
        <w:rPr>
          <w:rFonts w:asciiTheme="majorHAnsi" w:hAnsiTheme="majorHAnsi" w:cstheme="majorHAnsi"/>
          <w:color w:val="000000" w:themeColor="text1"/>
          <w:spacing w:val="0"/>
          <w:szCs w:val="26"/>
          <w:lang w:val="vi-VN"/>
        </w:rPr>
        <w:t xml:space="preserve">xanh của các DN </w:t>
      </w:r>
      <w:r w:rsidR="00652091" w:rsidRPr="009F36EE">
        <w:rPr>
          <w:rFonts w:asciiTheme="majorHAnsi" w:hAnsiTheme="majorHAnsi" w:cstheme="majorHAnsi"/>
          <w:color w:val="000000" w:themeColor="text1"/>
          <w:spacing w:val="0"/>
          <w:szCs w:val="26"/>
        </w:rPr>
        <w:t xml:space="preserve">XK </w:t>
      </w:r>
      <w:r w:rsidRPr="009F36EE">
        <w:rPr>
          <w:rFonts w:asciiTheme="majorHAnsi" w:hAnsiTheme="majorHAnsi" w:cstheme="majorHAnsi"/>
          <w:color w:val="000000" w:themeColor="text1"/>
          <w:spacing w:val="0"/>
          <w:szCs w:val="26"/>
          <w:lang w:val="vi-VN"/>
        </w:rPr>
        <w:t xml:space="preserve">Việt Nam. </w:t>
      </w:r>
      <w:r w:rsidR="001B0860" w:rsidRPr="009F36EE">
        <w:rPr>
          <w:rFonts w:asciiTheme="majorHAnsi" w:hAnsiTheme="majorHAnsi" w:cstheme="majorHAnsi"/>
          <w:color w:val="000000" w:themeColor="text1"/>
          <w:spacing w:val="0"/>
          <w:szCs w:val="26"/>
        </w:rPr>
        <w:t>V</w:t>
      </w:r>
      <w:r w:rsidRPr="009F36EE">
        <w:rPr>
          <w:rFonts w:asciiTheme="majorHAnsi" w:hAnsiTheme="majorHAnsi" w:cstheme="majorHAnsi"/>
          <w:color w:val="000000" w:themeColor="text1"/>
          <w:spacing w:val="0"/>
          <w:szCs w:val="26"/>
          <w:lang w:val="vi-VN"/>
        </w:rPr>
        <w:t xml:space="preserve">iệc theo đuổi chiến lược này giúp các DN đạt được lợi thế cạnh tranh khác biệt hóa chứ không phải lợi thế chi phí thấp. Kết quả nghiên cứu là gợi ý để tác giả đưa ra kiến nghị đối với các nhà hoạch định chính sách công và các DN </w:t>
      </w:r>
      <w:r w:rsidR="00652091" w:rsidRPr="009F36EE">
        <w:rPr>
          <w:rFonts w:asciiTheme="majorHAnsi" w:hAnsiTheme="majorHAnsi" w:cstheme="majorHAnsi"/>
          <w:color w:val="000000" w:themeColor="text1"/>
          <w:spacing w:val="0"/>
          <w:szCs w:val="26"/>
        </w:rPr>
        <w:t xml:space="preserve">XK </w:t>
      </w:r>
      <w:r w:rsidRPr="009F36EE">
        <w:rPr>
          <w:rFonts w:asciiTheme="majorHAnsi" w:hAnsiTheme="majorHAnsi" w:cstheme="majorHAnsi"/>
          <w:color w:val="000000" w:themeColor="text1"/>
          <w:spacing w:val="0"/>
          <w:szCs w:val="26"/>
          <w:lang w:val="vi-VN"/>
        </w:rPr>
        <w:t xml:space="preserve">Việt Nam thúc đẩy hơn nữa việc áp dụng chiến lược </w:t>
      </w:r>
      <w:r w:rsidR="00652091" w:rsidRPr="009F36EE">
        <w:rPr>
          <w:rFonts w:asciiTheme="majorHAnsi" w:hAnsiTheme="majorHAnsi" w:cstheme="majorHAnsi"/>
          <w:color w:val="000000" w:themeColor="text1"/>
          <w:spacing w:val="0"/>
          <w:szCs w:val="26"/>
        </w:rPr>
        <w:t xml:space="preserve">XK </w:t>
      </w:r>
      <w:r w:rsidRPr="009F36EE">
        <w:rPr>
          <w:rFonts w:asciiTheme="majorHAnsi" w:hAnsiTheme="majorHAnsi" w:cstheme="majorHAnsi"/>
          <w:color w:val="000000" w:themeColor="text1"/>
          <w:spacing w:val="0"/>
          <w:szCs w:val="26"/>
          <w:lang w:val="vi-VN"/>
        </w:rPr>
        <w:t>xanh.</w:t>
      </w:r>
    </w:p>
    <w:p w14:paraId="60C9A931" w14:textId="4CCBE204" w:rsidR="003077B1" w:rsidRPr="009F36EE" w:rsidRDefault="003077B1" w:rsidP="00D94233">
      <w:pPr>
        <w:spacing w:line="317"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Trung tâm Thương mại Quốc tế</w:t>
      </w:r>
      <w:r w:rsidR="00C30BB7" w:rsidRPr="009F36EE">
        <w:rPr>
          <w:rFonts w:asciiTheme="majorHAnsi" w:hAnsiTheme="majorHAnsi" w:cstheme="majorHAnsi"/>
          <w:color w:val="000000" w:themeColor="text1"/>
          <w:spacing w:val="0"/>
          <w:szCs w:val="26"/>
        </w:rPr>
        <w:t>, Bộ Công Thương</w:t>
      </w:r>
      <w:r w:rsidRPr="009F36EE">
        <w:rPr>
          <w:rFonts w:asciiTheme="majorHAnsi" w:hAnsiTheme="majorHAnsi" w:cstheme="majorHAnsi"/>
          <w:color w:val="000000" w:themeColor="text1"/>
          <w:spacing w:val="0"/>
          <w:szCs w:val="26"/>
        </w:rPr>
        <w:t xml:space="preserve"> (2022) với nghiên cứu “</w:t>
      </w:r>
      <w:r w:rsidRPr="009F36EE">
        <w:rPr>
          <w:rFonts w:asciiTheme="majorHAnsi" w:hAnsiTheme="majorHAnsi" w:cstheme="majorHAnsi"/>
          <w:i/>
          <w:iCs/>
          <w:color w:val="000000" w:themeColor="text1"/>
          <w:spacing w:val="0"/>
          <w:szCs w:val="26"/>
        </w:rPr>
        <w:t>Chiến lược xuất khẩu quốc gia Việt Nam - Kế hoạch hành động</w:t>
      </w:r>
      <w:r w:rsidRPr="009F36EE">
        <w:rPr>
          <w:rFonts w:asciiTheme="majorHAnsi" w:hAnsiTheme="majorHAnsi" w:cstheme="majorHAnsi"/>
          <w:color w:val="000000" w:themeColor="text1"/>
          <w:spacing w:val="0"/>
          <w:szCs w:val="26"/>
        </w:rPr>
        <w:t xml:space="preserve">” đã tóm tắt kết quả hoạt động thương mại và năng lực cạnh tranh của Việt Nam, bao gồm Kế hoạch hành động chi tiết để định hướng cho sự phát triển mạnh mẽ và nâng cấp hơn nữa trong tương lai. Nghiên cứu cũng đã đưa ra các mục tiêu chiến lược và hoạt động đối với hoạt động XNK của Việt Nam, cụ thể: Biến môi trường kinh doanh thành động lực thúc đẩy năng lực cạnh tranh; Đa dạng hóa các thị trường XK, củng cố các thị trường XK hiện tại; Mở rộng năng lực sản xuất của quốc gia và đa dạng hóa các mặt hàng XK; Đảm bảo phát triển XNK và tăng trưởng dài hạn theo hướng bền vững về xã hội và môi trường. </w:t>
      </w:r>
    </w:p>
    <w:p w14:paraId="774AC02A" w14:textId="50F51EA9" w:rsidR="003D4567" w:rsidRPr="009F36EE" w:rsidRDefault="001A32A3" w:rsidP="00D94233">
      <w:pPr>
        <w:pStyle w:val="Heading4"/>
        <w:spacing w:before="0" w:after="0" w:line="317" w:lineRule="auto"/>
        <w:rPr>
          <w:rFonts w:asciiTheme="majorHAnsi" w:hAnsiTheme="majorHAnsi" w:cstheme="majorHAnsi"/>
          <w:i w:val="0"/>
          <w:iCs/>
          <w:color w:val="000000" w:themeColor="text1"/>
          <w:szCs w:val="26"/>
          <w:lang w:val="vi-VN"/>
        </w:rPr>
      </w:pPr>
      <w:r w:rsidRPr="009F36EE">
        <w:rPr>
          <w:rFonts w:asciiTheme="majorHAnsi" w:hAnsiTheme="majorHAnsi" w:cstheme="majorHAnsi"/>
          <w:i w:val="0"/>
          <w:iCs/>
          <w:color w:val="000000" w:themeColor="text1"/>
          <w:szCs w:val="26"/>
          <w:lang w:val="vi-VN"/>
        </w:rPr>
        <w:t xml:space="preserve">2.2.2. </w:t>
      </w:r>
      <w:r w:rsidR="003D4567" w:rsidRPr="009F36EE">
        <w:rPr>
          <w:rFonts w:asciiTheme="majorHAnsi" w:hAnsiTheme="majorHAnsi" w:cstheme="majorHAnsi"/>
          <w:i w:val="0"/>
          <w:iCs/>
          <w:color w:val="000000" w:themeColor="text1"/>
          <w:szCs w:val="26"/>
          <w:lang w:val="vi-VN"/>
        </w:rPr>
        <w:t xml:space="preserve">Cấp độ </w:t>
      </w:r>
      <w:r w:rsidR="00E60487" w:rsidRPr="009F36EE">
        <w:rPr>
          <w:rFonts w:asciiTheme="majorHAnsi" w:hAnsiTheme="majorHAnsi" w:cstheme="majorHAnsi"/>
          <w:i w:val="0"/>
          <w:iCs/>
          <w:color w:val="000000" w:themeColor="text1"/>
          <w:szCs w:val="26"/>
          <w:lang w:val="vi-VN"/>
        </w:rPr>
        <w:t>địa phương</w:t>
      </w:r>
    </w:p>
    <w:p w14:paraId="7C9FAA21" w14:textId="29232548" w:rsidR="005D139E" w:rsidRPr="009F36EE" w:rsidRDefault="005D139E" w:rsidP="00D94233">
      <w:pPr>
        <w:spacing w:line="317"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Shaheen </w:t>
      </w:r>
      <w:r w:rsidR="00600222" w:rsidRPr="009F36EE">
        <w:rPr>
          <w:rFonts w:asciiTheme="majorHAnsi" w:hAnsiTheme="majorHAnsi" w:cstheme="majorHAnsi"/>
          <w:color w:val="000000" w:themeColor="text1"/>
          <w:spacing w:val="0"/>
        </w:rPr>
        <w:t xml:space="preserve">và cộng sự (2007) </w:t>
      </w:r>
      <w:r w:rsidRPr="009F36EE">
        <w:rPr>
          <w:rFonts w:asciiTheme="majorHAnsi" w:hAnsiTheme="majorHAnsi" w:cstheme="majorHAnsi"/>
          <w:color w:val="000000" w:themeColor="text1"/>
          <w:spacing w:val="0"/>
          <w:lang w:val="vi-VN"/>
        </w:rPr>
        <w:t>đã có nghiên cứu về thương mại nhiên liệu sinh học và PTBV tại tỉnh biên giới Tây Bắc. Mục tiêu của nghiên cứu là</w:t>
      </w:r>
      <w:r w:rsidR="007876B2"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lang w:val="vi-VN"/>
        </w:rPr>
        <w:t>đánh giá tiềm năng sản xuất của các loại cây trồng năng lượng ở tỉnh biên giới Tây Bắc, Pakistan trong tương quan so sánh với các tỉnh khác;</w:t>
      </w:r>
      <w:r w:rsidR="007876B2"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lang w:val="vi-VN"/>
        </w:rPr>
        <w:t xml:space="preserve">đánh giá các hàm ý PTBV của việc tăng sản xuất và thương mại nhiên liệu sinh học và đề xuất các lựa chọn chính sách kinh tế và thể chế để thúc đẩy sản xuất, sử dụng trong nước và XK nhiên liệu sinh học. Nghiên </w:t>
      </w:r>
      <w:r w:rsidRPr="009F36EE">
        <w:rPr>
          <w:rFonts w:asciiTheme="majorHAnsi" w:hAnsiTheme="majorHAnsi" w:cstheme="majorHAnsi"/>
          <w:color w:val="000000" w:themeColor="text1"/>
          <w:spacing w:val="0"/>
          <w:lang w:val="vi-VN"/>
        </w:rPr>
        <w:lastRenderedPageBreak/>
        <w:t>cứu cũng trình bày các biện pháp chính sách dự đoán</w:t>
      </w:r>
      <w:r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lang w:val="vi-VN"/>
        </w:rPr>
        <w:t>xác định những khoảng trống nghiên cứu cần phải được thực hiện để tối đa hóa PTBV ở mức rủi ro tối thiểu.</w:t>
      </w:r>
    </w:p>
    <w:p w14:paraId="09BB0492" w14:textId="0A883A06" w:rsidR="00543453" w:rsidRPr="009F36EE" w:rsidRDefault="00543453" w:rsidP="00D94233">
      <w:pPr>
        <w:spacing w:line="317" w:lineRule="auto"/>
        <w:rPr>
          <w:rFonts w:asciiTheme="majorHAnsi" w:hAnsiTheme="majorHAnsi" w:cstheme="majorHAnsi"/>
          <w:color w:val="000000" w:themeColor="text1"/>
          <w:spacing w:val="0"/>
          <w:szCs w:val="26"/>
          <w:lang w:val="vi-VN"/>
        </w:rPr>
      </w:pPr>
      <w:r w:rsidRPr="009F36EE">
        <w:rPr>
          <w:rFonts w:asciiTheme="majorHAnsi" w:hAnsiTheme="majorHAnsi" w:cstheme="majorHAnsi"/>
          <w:color w:val="000000" w:themeColor="text1"/>
          <w:spacing w:val="0"/>
          <w:szCs w:val="26"/>
          <w:lang w:val="vi-VN"/>
        </w:rPr>
        <w:t>Nguyễn Văn Nhơn (2010) với nghiên cứu</w:t>
      </w:r>
      <w:r w:rsidR="00EC4852" w:rsidRPr="009F36EE">
        <w:rPr>
          <w:rFonts w:asciiTheme="majorHAnsi" w:hAnsiTheme="majorHAnsi" w:cstheme="majorHAnsi"/>
          <w:color w:val="000000" w:themeColor="text1"/>
          <w:spacing w:val="0"/>
          <w:szCs w:val="26"/>
          <w:lang w:val="vi-VN"/>
        </w:rPr>
        <w:t xml:space="preserve"> </w:t>
      </w:r>
      <w:r w:rsidRPr="009F36EE">
        <w:rPr>
          <w:rFonts w:asciiTheme="majorHAnsi" w:hAnsiTheme="majorHAnsi" w:cstheme="majorHAnsi"/>
          <w:i/>
          <w:iCs/>
          <w:color w:val="000000" w:themeColor="text1"/>
          <w:spacing w:val="0"/>
          <w:szCs w:val="26"/>
          <w:lang w:val="vi-VN"/>
        </w:rPr>
        <w:t>“Phát triển hoạt động ngoại thương của tỉnh Đồng Nai đến năm 2015”</w:t>
      </w:r>
      <w:r w:rsidRPr="009F36EE">
        <w:rPr>
          <w:rFonts w:asciiTheme="majorHAnsi" w:hAnsiTheme="majorHAnsi" w:cstheme="majorHAnsi"/>
          <w:color w:val="000000" w:themeColor="text1"/>
          <w:spacing w:val="0"/>
          <w:szCs w:val="26"/>
          <w:lang w:val="vi-VN"/>
        </w:rPr>
        <w:t xml:space="preserve">. Tác giả xác định có bốn yếu tố thể hiện năng lực kinh doanh </w:t>
      </w:r>
      <w:r w:rsidR="00402DE8" w:rsidRPr="009F36EE">
        <w:rPr>
          <w:rFonts w:asciiTheme="majorHAnsi" w:hAnsiTheme="majorHAnsi" w:cstheme="majorHAnsi"/>
          <w:color w:val="000000" w:themeColor="text1"/>
          <w:spacing w:val="0"/>
          <w:szCs w:val="26"/>
          <w:lang w:val="vi-VN"/>
        </w:rPr>
        <w:t>XK</w:t>
      </w:r>
      <w:r w:rsidRPr="009F36EE">
        <w:rPr>
          <w:rFonts w:asciiTheme="majorHAnsi" w:hAnsiTheme="majorHAnsi" w:cstheme="majorHAnsi"/>
          <w:color w:val="000000" w:themeColor="text1"/>
          <w:spacing w:val="0"/>
          <w:szCs w:val="26"/>
          <w:lang w:val="vi-VN"/>
        </w:rPr>
        <w:t>, đó là: năng lực tìm kiếm và mở rộng thị trường, gia tăng khối lượng sản phẩm</w:t>
      </w:r>
      <w:r w:rsidR="00402DE8" w:rsidRPr="009F36EE">
        <w:rPr>
          <w:rFonts w:asciiTheme="majorHAnsi" w:hAnsiTheme="majorHAnsi" w:cstheme="majorHAnsi"/>
          <w:color w:val="000000" w:themeColor="text1"/>
          <w:spacing w:val="0"/>
          <w:szCs w:val="26"/>
          <w:lang w:val="vi-VN"/>
        </w:rPr>
        <w:t xml:space="preserve"> XK</w:t>
      </w:r>
      <w:r w:rsidRPr="009F36EE">
        <w:rPr>
          <w:rFonts w:asciiTheme="majorHAnsi" w:hAnsiTheme="majorHAnsi" w:cstheme="majorHAnsi"/>
          <w:color w:val="000000" w:themeColor="text1"/>
          <w:spacing w:val="0"/>
          <w:szCs w:val="26"/>
          <w:lang w:val="vi-VN"/>
        </w:rPr>
        <w:t xml:space="preserve">, nâng cao chất lượng sản phẩm </w:t>
      </w:r>
      <w:r w:rsidR="00402DE8" w:rsidRPr="009F36EE">
        <w:rPr>
          <w:rFonts w:asciiTheme="majorHAnsi" w:hAnsiTheme="majorHAnsi" w:cstheme="majorHAnsi"/>
          <w:color w:val="000000" w:themeColor="text1"/>
          <w:spacing w:val="0"/>
          <w:szCs w:val="26"/>
          <w:lang w:val="vi-VN"/>
        </w:rPr>
        <w:t>XK</w:t>
      </w:r>
      <w:r w:rsidRPr="009F36EE">
        <w:rPr>
          <w:rFonts w:asciiTheme="majorHAnsi" w:hAnsiTheme="majorHAnsi" w:cstheme="majorHAnsi"/>
          <w:color w:val="000000" w:themeColor="text1"/>
          <w:spacing w:val="0"/>
          <w:szCs w:val="26"/>
          <w:lang w:val="vi-VN"/>
        </w:rPr>
        <w:t xml:space="preserve"> và đa dạng hóa sản phẩm </w:t>
      </w:r>
      <w:r w:rsidR="00402DE8" w:rsidRPr="009F36EE">
        <w:rPr>
          <w:rFonts w:asciiTheme="majorHAnsi" w:hAnsiTheme="majorHAnsi" w:cstheme="majorHAnsi"/>
          <w:color w:val="000000" w:themeColor="text1"/>
          <w:spacing w:val="0"/>
          <w:szCs w:val="26"/>
          <w:lang w:val="vi-VN"/>
        </w:rPr>
        <w:t>XK</w:t>
      </w:r>
      <w:r w:rsidRPr="009F36EE">
        <w:rPr>
          <w:rFonts w:asciiTheme="majorHAnsi" w:hAnsiTheme="majorHAnsi" w:cstheme="majorHAnsi"/>
          <w:color w:val="000000" w:themeColor="text1"/>
          <w:spacing w:val="0"/>
          <w:szCs w:val="26"/>
          <w:lang w:val="vi-VN"/>
        </w:rPr>
        <w:t xml:space="preserve">. </w:t>
      </w:r>
    </w:p>
    <w:p w14:paraId="66AB0B83" w14:textId="30E693B1" w:rsidR="00EC4852" w:rsidRPr="009F36EE" w:rsidRDefault="00EC4852" w:rsidP="00D94233">
      <w:pPr>
        <w:spacing w:line="317" w:lineRule="auto"/>
        <w:rPr>
          <w:rFonts w:asciiTheme="majorHAnsi" w:hAnsiTheme="majorHAnsi" w:cstheme="majorHAnsi"/>
          <w:color w:val="000000" w:themeColor="text1"/>
          <w:spacing w:val="-2"/>
          <w:szCs w:val="26"/>
          <w:lang w:val="vi-VN"/>
        </w:rPr>
      </w:pPr>
      <w:r w:rsidRPr="009F36EE">
        <w:rPr>
          <w:rFonts w:asciiTheme="majorHAnsi" w:hAnsiTheme="majorHAnsi" w:cstheme="majorHAnsi"/>
          <w:color w:val="000000" w:themeColor="text1"/>
          <w:spacing w:val="-2"/>
          <w:szCs w:val="26"/>
          <w:lang w:val="zu-ZA"/>
        </w:rPr>
        <w:t>Nguyễn Hồng Cử</w:t>
      </w:r>
      <w:r w:rsidR="008C0978" w:rsidRPr="009F36EE">
        <w:rPr>
          <w:rFonts w:asciiTheme="majorHAnsi" w:hAnsiTheme="majorHAnsi" w:cstheme="majorHAnsi"/>
          <w:color w:val="000000" w:themeColor="text1"/>
          <w:spacing w:val="-2"/>
          <w:szCs w:val="26"/>
          <w:lang w:val="zu-ZA"/>
        </w:rPr>
        <w:t xml:space="preserve"> </w:t>
      </w:r>
      <w:r w:rsidRPr="009F36EE">
        <w:rPr>
          <w:rFonts w:asciiTheme="majorHAnsi" w:hAnsiTheme="majorHAnsi" w:cstheme="majorHAnsi"/>
          <w:color w:val="000000" w:themeColor="text1"/>
          <w:spacing w:val="-2"/>
          <w:szCs w:val="26"/>
          <w:lang w:val="zu-ZA"/>
        </w:rPr>
        <w:t xml:space="preserve">(2010) với nghiên cứu </w:t>
      </w:r>
      <w:r w:rsidRPr="009F36EE">
        <w:rPr>
          <w:rFonts w:asciiTheme="majorHAnsi" w:hAnsiTheme="majorHAnsi" w:cstheme="majorHAnsi"/>
          <w:i/>
          <w:iCs/>
          <w:color w:val="000000" w:themeColor="text1"/>
          <w:spacing w:val="-2"/>
          <w:szCs w:val="26"/>
          <w:lang w:val="zu-ZA"/>
        </w:rPr>
        <w:t>“Vấn đề xã hội trong phát triển bền vững sản xuất nông sản xuất khẩu ở Tây Nguyên”</w:t>
      </w:r>
      <w:r w:rsidRPr="009F36EE">
        <w:rPr>
          <w:rFonts w:asciiTheme="majorHAnsi" w:hAnsiTheme="majorHAnsi" w:cstheme="majorHAnsi"/>
          <w:color w:val="000000" w:themeColor="text1"/>
          <w:spacing w:val="-2"/>
          <w:szCs w:val="26"/>
          <w:lang w:val="zu-ZA"/>
        </w:rPr>
        <w:t xml:space="preserve">. </w:t>
      </w:r>
      <w:r w:rsidR="00402DE8" w:rsidRPr="009F36EE">
        <w:rPr>
          <w:rFonts w:asciiTheme="majorHAnsi" w:hAnsiTheme="majorHAnsi" w:cstheme="majorHAnsi"/>
          <w:color w:val="000000" w:themeColor="text1"/>
          <w:spacing w:val="-2"/>
          <w:szCs w:val="26"/>
          <w:lang w:val="zu-ZA"/>
        </w:rPr>
        <w:t xml:space="preserve">Tác giả </w:t>
      </w:r>
      <w:r w:rsidRPr="009F36EE">
        <w:rPr>
          <w:rFonts w:asciiTheme="majorHAnsi" w:hAnsiTheme="majorHAnsi" w:cstheme="majorHAnsi"/>
          <w:color w:val="000000" w:themeColor="text1"/>
          <w:spacing w:val="-2"/>
          <w:szCs w:val="26"/>
          <w:lang w:val="zu-ZA"/>
        </w:rPr>
        <w:t>phân tích những mâu</w:t>
      </w:r>
      <w:r w:rsidR="00D21C1E" w:rsidRPr="009F36EE">
        <w:rPr>
          <w:rFonts w:asciiTheme="majorHAnsi" w:hAnsiTheme="majorHAnsi" w:cstheme="majorHAnsi"/>
          <w:color w:val="000000" w:themeColor="text1"/>
          <w:spacing w:val="-2"/>
          <w:szCs w:val="26"/>
          <w:lang w:val="zu-ZA"/>
        </w:rPr>
        <w:t xml:space="preserve"> </w:t>
      </w:r>
      <w:r w:rsidRPr="009F36EE">
        <w:rPr>
          <w:rFonts w:asciiTheme="majorHAnsi" w:hAnsiTheme="majorHAnsi" w:cstheme="majorHAnsi"/>
          <w:color w:val="000000" w:themeColor="text1"/>
          <w:spacing w:val="-2"/>
          <w:szCs w:val="26"/>
          <w:lang w:val="zu-ZA"/>
        </w:rPr>
        <w:t xml:space="preserve">thuẫn nội tại giữa tăng trưởng kinh tế và các vấn đề xã hội tồn tại trong lĩnh vực sản xuất nông sản </w:t>
      </w:r>
      <w:r w:rsidR="00402DE8" w:rsidRPr="009F36EE">
        <w:rPr>
          <w:rFonts w:asciiTheme="majorHAnsi" w:hAnsiTheme="majorHAnsi" w:cstheme="majorHAnsi"/>
          <w:color w:val="000000" w:themeColor="text1"/>
          <w:spacing w:val="-2"/>
          <w:szCs w:val="26"/>
          <w:lang w:val="zu-ZA"/>
        </w:rPr>
        <w:t>XK</w:t>
      </w:r>
      <w:r w:rsidRPr="009F36EE">
        <w:rPr>
          <w:rFonts w:asciiTheme="majorHAnsi" w:hAnsiTheme="majorHAnsi" w:cstheme="majorHAnsi"/>
          <w:color w:val="000000" w:themeColor="text1"/>
          <w:spacing w:val="-2"/>
          <w:szCs w:val="26"/>
          <w:lang w:val="zu-ZA"/>
        </w:rPr>
        <w:t xml:space="preserve">. Tác giả đưa ra một số quan điểm, định hướng và đề xuất các giải pháp </w:t>
      </w:r>
      <w:r w:rsidR="00402DE8" w:rsidRPr="009F36EE">
        <w:rPr>
          <w:rStyle w:val="fontstyle21"/>
          <w:rFonts w:asciiTheme="majorHAnsi" w:hAnsiTheme="majorHAnsi" w:cstheme="majorHAnsi"/>
          <w:i w:val="0"/>
          <w:iCs w:val="0"/>
          <w:color w:val="000000" w:themeColor="text1"/>
          <w:spacing w:val="-2"/>
          <w:lang w:val="zu-ZA"/>
        </w:rPr>
        <w:t xml:space="preserve">PTBV </w:t>
      </w:r>
      <w:r w:rsidRPr="009F36EE">
        <w:rPr>
          <w:rFonts w:asciiTheme="majorHAnsi" w:hAnsiTheme="majorHAnsi" w:cstheme="majorHAnsi"/>
          <w:color w:val="000000" w:themeColor="text1"/>
          <w:spacing w:val="-2"/>
          <w:szCs w:val="26"/>
          <w:lang w:val="vi-VN"/>
        </w:rPr>
        <w:t xml:space="preserve">không chỉ cho lĩnh vực nông sản mà nhằm hướng tới sự </w:t>
      </w:r>
      <w:r w:rsidR="00402DE8" w:rsidRPr="009F36EE">
        <w:rPr>
          <w:rStyle w:val="fontstyle21"/>
          <w:rFonts w:asciiTheme="majorHAnsi" w:hAnsiTheme="majorHAnsi" w:cstheme="majorHAnsi"/>
          <w:i w:val="0"/>
          <w:iCs w:val="0"/>
          <w:color w:val="000000" w:themeColor="text1"/>
          <w:spacing w:val="-2"/>
          <w:lang w:val="zu-ZA"/>
        </w:rPr>
        <w:t xml:space="preserve">PTBV </w:t>
      </w:r>
      <w:r w:rsidRPr="009F36EE">
        <w:rPr>
          <w:rFonts w:asciiTheme="majorHAnsi" w:hAnsiTheme="majorHAnsi" w:cstheme="majorHAnsi"/>
          <w:color w:val="000000" w:themeColor="text1"/>
          <w:spacing w:val="-2"/>
          <w:szCs w:val="26"/>
          <w:lang w:val="vi-VN"/>
        </w:rPr>
        <w:t>cho toàn bộ khu vực Tây Nguyên.</w:t>
      </w:r>
    </w:p>
    <w:p w14:paraId="4AE57C74" w14:textId="10E1D539" w:rsidR="00543453" w:rsidRPr="009F36EE" w:rsidRDefault="00543453" w:rsidP="00D94233">
      <w:pPr>
        <w:spacing w:line="317"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val="vi-VN"/>
        </w:rPr>
        <w:t>Nguyễn Trường Giang (2013) với nghiên cứu</w:t>
      </w:r>
      <w:r w:rsidR="007751F2" w:rsidRPr="009F36EE">
        <w:rPr>
          <w:rFonts w:asciiTheme="majorHAnsi" w:hAnsiTheme="majorHAnsi" w:cstheme="majorHAnsi"/>
          <w:color w:val="000000" w:themeColor="text1"/>
          <w:spacing w:val="0"/>
          <w:szCs w:val="26"/>
          <w:lang w:val="vi-VN"/>
        </w:rPr>
        <w:t xml:space="preserve"> </w:t>
      </w:r>
      <w:r w:rsidRPr="009F36EE">
        <w:rPr>
          <w:rFonts w:asciiTheme="majorHAnsi" w:hAnsiTheme="majorHAnsi" w:cstheme="majorHAnsi"/>
          <w:i/>
          <w:color w:val="000000" w:themeColor="text1"/>
          <w:spacing w:val="0"/>
          <w:szCs w:val="26"/>
          <w:lang w:val="vi-VN"/>
        </w:rPr>
        <w:t>“Giải pháp phát triển thương mại của tỉnh Lào Cai trong</w:t>
      </w:r>
      <w:r w:rsidRPr="009F36EE">
        <w:rPr>
          <w:rFonts w:asciiTheme="majorHAnsi" w:hAnsiTheme="majorHAnsi" w:cstheme="majorHAnsi"/>
          <w:color w:val="000000" w:themeColor="text1"/>
          <w:spacing w:val="0"/>
          <w:szCs w:val="26"/>
          <w:lang w:val="vi-VN"/>
        </w:rPr>
        <w:t xml:space="preserve"> </w:t>
      </w:r>
      <w:r w:rsidRPr="009F36EE">
        <w:rPr>
          <w:rFonts w:asciiTheme="majorHAnsi" w:hAnsiTheme="majorHAnsi" w:cstheme="majorHAnsi"/>
          <w:i/>
          <w:color w:val="000000" w:themeColor="text1"/>
          <w:spacing w:val="0"/>
          <w:szCs w:val="26"/>
          <w:lang w:val="vi-VN"/>
        </w:rPr>
        <w:t>bối cảnh hội nhập kinh tế quốc tế”</w:t>
      </w:r>
      <w:r w:rsidRPr="009F36EE">
        <w:rPr>
          <w:rFonts w:asciiTheme="majorHAnsi" w:hAnsiTheme="majorHAnsi" w:cstheme="majorHAnsi"/>
          <w:color w:val="000000" w:themeColor="text1"/>
          <w:spacing w:val="0"/>
          <w:szCs w:val="26"/>
          <w:lang w:val="vi-VN"/>
        </w:rPr>
        <w:t xml:space="preserve">. Tác giả tập trung vào một số nội dung như khái quát lý thuyết cơ bản của phát triển thương mại và vận dụng vào điều kiện của một tỉnh biên giới; nghiên cứu kinh nghiệm phát triển thương mại của 2 tỉnh biên giới (Vân Nam - Trung Quốc và Lạng Sơn - Việt Nam) và rút ra một số bài học có thể áp dụng cho Lào Cai; đánh giá thực trạng phát triển thương mại hàng hóa của tỉnh Lào Cai từ năm 2001 đến 2011 và đề xuất các giải pháp đồng bộ nhằm phát triển thương mại hàng hóa tỉnh Lào Cai đến năm 2020. </w:t>
      </w:r>
      <w:r w:rsidR="00667E15" w:rsidRPr="009F36EE">
        <w:rPr>
          <w:rFonts w:asciiTheme="majorHAnsi" w:hAnsiTheme="majorHAnsi" w:cstheme="majorHAnsi"/>
          <w:color w:val="000000" w:themeColor="text1"/>
          <w:spacing w:val="0"/>
          <w:szCs w:val="26"/>
          <w:lang w:val="vi-VN"/>
        </w:rPr>
        <w:t xml:space="preserve">Tác giả </w:t>
      </w:r>
      <w:r w:rsidRPr="009F36EE">
        <w:rPr>
          <w:rFonts w:asciiTheme="majorHAnsi" w:hAnsiTheme="majorHAnsi" w:cstheme="majorHAnsi"/>
          <w:color w:val="000000" w:themeColor="text1"/>
          <w:spacing w:val="0"/>
          <w:szCs w:val="26"/>
          <w:lang w:val="vi-VN"/>
        </w:rPr>
        <w:t>đề xuất một số kiến nghị với các cơ quan Nhà nước để thực hiện có hiệu quả các giải pháp phát triển thương mại</w:t>
      </w:r>
      <w:r w:rsidR="00726CD1" w:rsidRPr="009F36EE">
        <w:rPr>
          <w:rFonts w:asciiTheme="majorHAnsi" w:hAnsiTheme="majorHAnsi" w:cstheme="majorHAnsi"/>
          <w:color w:val="000000" w:themeColor="text1"/>
          <w:spacing w:val="0"/>
          <w:szCs w:val="26"/>
        </w:rPr>
        <w:t>.</w:t>
      </w:r>
    </w:p>
    <w:p w14:paraId="60E43C24" w14:textId="77A168E2" w:rsidR="001E2A52" w:rsidRPr="009F36EE" w:rsidRDefault="001E2A52" w:rsidP="00D94233">
      <w:pPr>
        <w:spacing w:line="317" w:lineRule="auto"/>
        <w:rPr>
          <w:rFonts w:asciiTheme="majorHAnsi" w:hAnsiTheme="majorHAnsi" w:cstheme="majorHAnsi"/>
          <w:color w:val="000000" w:themeColor="text1"/>
          <w:spacing w:val="0"/>
          <w:szCs w:val="26"/>
          <w:lang w:val="vi-VN"/>
        </w:rPr>
      </w:pPr>
      <w:r w:rsidRPr="009F36EE">
        <w:rPr>
          <w:rFonts w:asciiTheme="majorHAnsi" w:hAnsiTheme="majorHAnsi" w:cstheme="majorHAnsi"/>
          <w:color w:val="000000" w:themeColor="text1"/>
          <w:spacing w:val="0"/>
          <w:szCs w:val="26"/>
          <w:lang w:val="vi-VN"/>
        </w:rPr>
        <w:t>Dương Thị Tình (2015) với nghiên cứu “</w:t>
      </w:r>
      <w:r w:rsidRPr="009F36EE">
        <w:rPr>
          <w:rFonts w:asciiTheme="majorHAnsi" w:hAnsiTheme="majorHAnsi" w:cstheme="majorHAnsi"/>
          <w:i/>
          <w:iCs/>
          <w:color w:val="000000" w:themeColor="text1"/>
          <w:spacing w:val="0"/>
          <w:szCs w:val="26"/>
          <w:lang w:val="vi-VN"/>
        </w:rPr>
        <w:t>Phát triển thương mại bền vững trên địa bàn tỉnh Thái Nguyên</w:t>
      </w:r>
      <w:r w:rsidRPr="009F36EE">
        <w:rPr>
          <w:rFonts w:asciiTheme="majorHAnsi" w:hAnsiTheme="majorHAnsi" w:cstheme="majorHAnsi"/>
          <w:color w:val="000000" w:themeColor="text1"/>
          <w:spacing w:val="0"/>
          <w:szCs w:val="26"/>
          <w:lang w:val="vi-VN"/>
        </w:rPr>
        <w:t xml:space="preserve">”. </w:t>
      </w:r>
      <w:r w:rsidR="008E0572" w:rsidRPr="009F36EE">
        <w:rPr>
          <w:rFonts w:asciiTheme="majorHAnsi" w:hAnsiTheme="majorHAnsi" w:cstheme="majorHAnsi"/>
          <w:color w:val="000000" w:themeColor="text1"/>
          <w:spacing w:val="0"/>
          <w:szCs w:val="26"/>
          <w:lang w:val="vi-VN"/>
        </w:rPr>
        <w:t xml:space="preserve">Tác giả đã xây dựng bộ tiêu chí đánh giá phát triển thương mại </w:t>
      </w:r>
      <w:r w:rsidR="00AF4F19" w:rsidRPr="009F36EE">
        <w:rPr>
          <w:rFonts w:asciiTheme="majorHAnsi" w:hAnsiTheme="majorHAnsi" w:cstheme="majorHAnsi"/>
          <w:color w:val="000000" w:themeColor="text1"/>
          <w:spacing w:val="0"/>
          <w:szCs w:val="26"/>
        </w:rPr>
        <w:t>bền vững</w:t>
      </w:r>
      <w:r w:rsidR="00E05A4A" w:rsidRPr="009F36EE">
        <w:rPr>
          <w:rFonts w:asciiTheme="majorHAnsi" w:hAnsiTheme="majorHAnsi" w:cstheme="majorHAnsi"/>
          <w:color w:val="000000" w:themeColor="text1"/>
          <w:spacing w:val="0"/>
          <w:szCs w:val="26"/>
        </w:rPr>
        <w:t xml:space="preserve"> </w:t>
      </w:r>
      <w:r w:rsidR="009B2209" w:rsidRPr="009F36EE">
        <w:rPr>
          <w:rFonts w:asciiTheme="majorHAnsi" w:hAnsiTheme="majorHAnsi" w:cstheme="majorHAnsi"/>
          <w:color w:val="000000" w:themeColor="text1"/>
          <w:spacing w:val="0"/>
          <w:szCs w:val="26"/>
          <w:lang w:val="vi-VN"/>
        </w:rPr>
        <w:t>ở cấp độ địa phương</w:t>
      </w:r>
      <w:r w:rsidR="008A343F" w:rsidRPr="009F36EE">
        <w:rPr>
          <w:rFonts w:asciiTheme="majorHAnsi" w:hAnsiTheme="majorHAnsi" w:cstheme="majorHAnsi"/>
          <w:color w:val="000000" w:themeColor="text1"/>
          <w:spacing w:val="0"/>
          <w:szCs w:val="26"/>
          <w:lang w:val="vi-VN"/>
        </w:rPr>
        <w:t xml:space="preserve">, </w:t>
      </w:r>
      <w:r w:rsidR="008E0572" w:rsidRPr="009F36EE">
        <w:rPr>
          <w:rFonts w:asciiTheme="majorHAnsi" w:hAnsiTheme="majorHAnsi" w:cstheme="majorHAnsi"/>
          <w:color w:val="000000" w:themeColor="text1"/>
          <w:spacing w:val="0"/>
          <w:szCs w:val="26"/>
          <w:lang w:val="vi-VN"/>
        </w:rPr>
        <w:t xml:space="preserve">bao gồm các tiêu chí đánh giá về quy mô </w:t>
      </w:r>
      <w:r w:rsidR="00E05A4A" w:rsidRPr="009F36EE">
        <w:rPr>
          <w:rFonts w:asciiTheme="majorHAnsi" w:hAnsiTheme="majorHAnsi" w:cstheme="majorHAnsi"/>
          <w:color w:val="000000" w:themeColor="text1"/>
          <w:spacing w:val="0"/>
          <w:szCs w:val="26"/>
        </w:rPr>
        <w:t xml:space="preserve">và chất lượng tăng </w:t>
      </w:r>
      <w:r w:rsidR="008E0572" w:rsidRPr="009F36EE">
        <w:rPr>
          <w:rFonts w:asciiTheme="majorHAnsi" w:hAnsiTheme="majorHAnsi" w:cstheme="majorHAnsi"/>
          <w:color w:val="000000" w:themeColor="text1"/>
          <w:spacing w:val="0"/>
          <w:szCs w:val="26"/>
          <w:lang w:val="vi-VN"/>
        </w:rPr>
        <w:t>trưởng thương mại, tỷ trọng lao động và thu nhập trong lĩnh vực thương mại, mức độ thân thiện của thương mại đối với môi trường.</w:t>
      </w:r>
      <w:r w:rsidR="009B2209" w:rsidRPr="009F36EE">
        <w:rPr>
          <w:rFonts w:asciiTheme="majorHAnsi" w:hAnsiTheme="majorHAnsi" w:cstheme="majorHAnsi"/>
          <w:color w:val="000000" w:themeColor="text1"/>
          <w:spacing w:val="0"/>
          <w:szCs w:val="26"/>
          <w:lang w:val="vi-VN"/>
        </w:rPr>
        <w:t xml:space="preserve"> </w:t>
      </w:r>
      <w:r w:rsidR="00667E15" w:rsidRPr="009F36EE">
        <w:rPr>
          <w:rFonts w:asciiTheme="majorHAnsi" w:hAnsiTheme="majorHAnsi" w:cstheme="majorHAnsi"/>
          <w:color w:val="000000" w:themeColor="text1"/>
          <w:spacing w:val="0"/>
          <w:szCs w:val="26"/>
          <w:lang w:val="vi-VN"/>
        </w:rPr>
        <w:t xml:space="preserve">Tác giả </w:t>
      </w:r>
      <w:r w:rsidR="008E0572" w:rsidRPr="009F36EE">
        <w:rPr>
          <w:rFonts w:asciiTheme="majorHAnsi" w:hAnsiTheme="majorHAnsi" w:cstheme="majorHAnsi"/>
          <w:color w:val="000000" w:themeColor="text1"/>
          <w:spacing w:val="0"/>
          <w:szCs w:val="26"/>
          <w:lang w:val="vi-VN"/>
        </w:rPr>
        <w:t xml:space="preserve">phân tích </w:t>
      </w:r>
      <w:r w:rsidR="005E4257" w:rsidRPr="009F36EE">
        <w:rPr>
          <w:rFonts w:asciiTheme="majorHAnsi" w:hAnsiTheme="majorHAnsi" w:cstheme="majorHAnsi"/>
          <w:color w:val="000000" w:themeColor="text1"/>
          <w:spacing w:val="0"/>
          <w:szCs w:val="26"/>
          <w:lang w:val="vi-VN"/>
        </w:rPr>
        <w:t>thực trạng phát triển</w:t>
      </w:r>
      <w:r w:rsidRPr="009F36EE">
        <w:rPr>
          <w:rFonts w:asciiTheme="majorHAnsi" w:hAnsiTheme="majorHAnsi" w:cstheme="majorHAnsi"/>
          <w:color w:val="000000" w:themeColor="text1"/>
          <w:spacing w:val="0"/>
          <w:szCs w:val="26"/>
          <w:lang w:val="vi-VN"/>
        </w:rPr>
        <w:t xml:space="preserve"> thương mại </w:t>
      </w:r>
      <w:r w:rsidR="005E4257" w:rsidRPr="009F36EE">
        <w:rPr>
          <w:rFonts w:asciiTheme="majorHAnsi" w:hAnsiTheme="majorHAnsi" w:cstheme="majorHAnsi"/>
          <w:color w:val="000000" w:themeColor="text1"/>
          <w:spacing w:val="0"/>
          <w:szCs w:val="26"/>
          <w:lang w:val="vi-VN"/>
        </w:rPr>
        <w:t xml:space="preserve">của tỉnh Thái Nguyên dựa trên </w:t>
      </w:r>
      <w:r w:rsidR="008E0572" w:rsidRPr="009F36EE">
        <w:rPr>
          <w:rFonts w:asciiTheme="majorHAnsi" w:hAnsiTheme="majorHAnsi" w:cstheme="majorHAnsi"/>
          <w:color w:val="000000" w:themeColor="text1"/>
          <w:spacing w:val="0"/>
          <w:szCs w:val="26"/>
          <w:lang w:val="vi-VN"/>
        </w:rPr>
        <w:t xml:space="preserve">bộ tiêu chí đánh giá </w:t>
      </w:r>
      <w:r w:rsidR="005E4257" w:rsidRPr="009F36EE">
        <w:rPr>
          <w:rFonts w:asciiTheme="majorHAnsi" w:hAnsiTheme="majorHAnsi" w:cstheme="majorHAnsi"/>
          <w:color w:val="000000" w:themeColor="text1"/>
          <w:spacing w:val="0"/>
          <w:szCs w:val="26"/>
          <w:lang w:val="vi-VN"/>
        </w:rPr>
        <w:t xml:space="preserve">phát triển thương mại </w:t>
      </w:r>
      <w:r w:rsidR="00AF4F19" w:rsidRPr="009F36EE">
        <w:rPr>
          <w:rFonts w:asciiTheme="majorHAnsi" w:hAnsiTheme="majorHAnsi" w:cstheme="majorHAnsi"/>
          <w:color w:val="000000" w:themeColor="text1"/>
          <w:spacing w:val="0"/>
          <w:szCs w:val="26"/>
        </w:rPr>
        <w:t>bền vững</w:t>
      </w:r>
      <w:r w:rsidR="00E05A4A" w:rsidRPr="009F36EE">
        <w:rPr>
          <w:rFonts w:asciiTheme="majorHAnsi" w:hAnsiTheme="majorHAnsi" w:cstheme="majorHAnsi"/>
          <w:color w:val="000000" w:themeColor="text1"/>
          <w:spacing w:val="0"/>
          <w:szCs w:val="26"/>
        </w:rPr>
        <w:t xml:space="preserve"> </w:t>
      </w:r>
      <w:r w:rsidR="009B2209" w:rsidRPr="009F36EE">
        <w:rPr>
          <w:rFonts w:asciiTheme="majorHAnsi" w:hAnsiTheme="majorHAnsi" w:cstheme="majorHAnsi"/>
          <w:color w:val="000000" w:themeColor="text1"/>
          <w:spacing w:val="0"/>
          <w:szCs w:val="26"/>
          <w:lang w:val="vi-VN"/>
        </w:rPr>
        <w:t xml:space="preserve">ở cấp độ địa phương, làm cơ sở khoa học để đề xuất một số giải pháp nhằm phát triển thương mại </w:t>
      </w:r>
      <w:r w:rsidR="00AF4F19" w:rsidRPr="009F36EE">
        <w:rPr>
          <w:rFonts w:asciiTheme="majorHAnsi" w:hAnsiTheme="majorHAnsi" w:cstheme="majorHAnsi"/>
          <w:color w:val="000000" w:themeColor="text1"/>
          <w:spacing w:val="0"/>
          <w:szCs w:val="26"/>
        </w:rPr>
        <w:t>bền vững</w:t>
      </w:r>
      <w:r w:rsidR="00E05A4A" w:rsidRPr="009F36EE">
        <w:rPr>
          <w:rFonts w:asciiTheme="majorHAnsi" w:hAnsiTheme="majorHAnsi" w:cstheme="majorHAnsi"/>
          <w:color w:val="000000" w:themeColor="text1"/>
          <w:spacing w:val="0"/>
          <w:szCs w:val="26"/>
        </w:rPr>
        <w:t xml:space="preserve"> </w:t>
      </w:r>
      <w:r w:rsidR="008A343F" w:rsidRPr="009F36EE">
        <w:rPr>
          <w:rFonts w:asciiTheme="majorHAnsi" w:hAnsiTheme="majorHAnsi" w:cstheme="majorHAnsi"/>
          <w:color w:val="000000" w:themeColor="text1"/>
          <w:spacing w:val="0"/>
          <w:szCs w:val="26"/>
          <w:lang w:val="vi-VN"/>
        </w:rPr>
        <w:t xml:space="preserve">cho </w:t>
      </w:r>
      <w:r w:rsidR="009B2209" w:rsidRPr="009F36EE">
        <w:rPr>
          <w:rFonts w:asciiTheme="majorHAnsi" w:hAnsiTheme="majorHAnsi" w:cstheme="majorHAnsi"/>
          <w:color w:val="000000" w:themeColor="text1"/>
          <w:spacing w:val="0"/>
          <w:szCs w:val="26"/>
          <w:lang w:val="vi-VN"/>
        </w:rPr>
        <w:t>tỉnh Thái Nguyên cho giai đoạn tiếp theo.</w:t>
      </w:r>
    </w:p>
    <w:p w14:paraId="2EE40E4A" w14:textId="716366E1" w:rsidR="00C74791" w:rsidRPr="009F36EE" w:rsidRDefault="00C74791" w:rsidP="00D94233">
      <w:pPr>
        <w:spacing w:line="317" w:lineRule="auto"/>
        <w:rPr>
          <w:rFonts w:asciiTheme="majorHAnsi" w:hAnsiTheme="majorHAnsi" w:cstheme="majorHAnsi"/>
          <w:iCs/>
          <w:color w:val="000000" w:themeColor="text1"/>
          <w:spacing w:val="-2"/>
          <w:szCs w:val="26"/>
          <w:lang w:val="vi-VN"/>
        </w:rPr>
      </w:pPr>
      <w:r w:rsidRPr="009F36EE">
        <w:rPr>
          <w:rFonts w:asciiTheme="majorHAnsi" w:hAnsiTheme="majorHAnsi" w:cstheme="majorHAnsi"/>
          <w:bCs/>
          <w:iCs/>
          <w:color w:val="000000" w:themeColor="text1"/>
          <w:spacing w:val="-2"/>
          <w:szCs w:val="26"/>
          <w:lang w:val="vi-VN"/>
        </w:rPr>
        <w:t xml:space="preserve">Vũ Thị Nữ (2020) với nghiên cứu </w:t>
      </w:r>
      <w:r w:rsidRPr="009F36EE">
        <w:rPr>
          <w:rFonts w:asciiTheme="majorHAnsi" w:hAnsiTheme="majorHAnsi" w:cstheme="majorHAnsi"/>
          <w:bCs/>
          <w:i/>
          <w:color w:val="000000" w:themeColor="text1"/>
          <w:spacing w:val="-2"/>
          <w:szCs w:val="26"/>
          <w:lang w:val="vi-VN"/>
        </w:rPr>
        <w:t xml:space="preserve">“Phát triển bền vững thương mại trên địa bàn tỉnh Bình Định”. </w:t>
      </w:r>
      <w:r w:rsidR="004A197E" w:rsidRPr="009F36EE">
        <w:rPr>
          <w:rFonts w:asciiTheme="majorHAnsi" w:hAnsiTheme="majorHAnsi" w:cstheme="majorHAnsi"/>
          <w:bCs/>
          <w:iCs/>
          <w:color w:val="000000" w:themeColor="text1"/>
          <w:spacing w:val="-2"/>
          <w:szCs w:val="26"/>
        </w:rPr>
        <w:t xml:space="preserve">Tác giả </w:t>
      </w:r>
      <w:r w:rsidRPr="009F36EE">
        <w:rPr>
          <w:rFonts w:asciiTheme="majorHAnsi" w:hAnsiTheme="majorHAnsi" w:cstheme="majorHAnsi"/>
          <w:color w:val="000000" w:themeColor="text1"/>
          <w:spacing w:val="-2"/>
          <w:szCs w:val="26"/>
          <w:lang w:val="vi-VN"/>
        </w:rPr>
        <w:t xml:space="preserve">đã xây dựng khung lý thuyết về phát triển thương mại trong </w:t>
      </w:r>
      <w:r w:rsidR="00710E1F" w:rsidRPr="009F36EE">
        <w:rPr>
          <w:rFonts w:asciiTheme="majorHAnsi" w:hAnsiTheme="majorHAnsi" w:cstheme="majorHAnsi"/>
          <w:color w:val="000000" w:themeColor="text1"/>
          <w:spacing w:val="-2"/>
          <w:szCs w:val="26"/>
          <w:lang w:val="vi-VN"/>
        </w:rPr>
        <w:t xml:space="preserve">PTBV </w:t>
      </w:r>
      <w:r w:rsidRPr="009F36EE">
        <w:rPr>
          <w:rFonts w:asciiTheme="majorHAnsi" w:hAnsiTheme="majorHAnsi" w:cstheme="majorHAnsi"/>
          <w:color w:val="000000" w:themeColor="text1"/>
          <w:spacing w:val="-2"/>
          <w:szCs w:val="26"/>
          <w:lang w:val="vi-VN"/>
        </w:rPr>
        <w:t xml:space="preserve">kinh tế của địa phương và vùng kinh tế. </w:t>
      </w:r>
      <w:r w:rsidR="004A197E" w:rsidRPr="009F36EE">
        <w:rPr>
          <w:rFonts w:asciiTheme="majorHAnsi" w:hAnsiTheme="majorHAnsi" w:cstheme="majorHAnsi"/>
          <w:bCs/>
          <w:iCs/>
          <w:color w:val="000000" w:themeColor="text1"/>
          <w:spacing w:val="-2"/>
          <w:szCs w:val="26"/>
        </w:rPr>
        <w:t xml:space="preserve">Tác giả </w:t>
      </w:r>
      <w:r w:rsidRPr="009F36EE">
        <w:rPr>
          <w:rFonts w:asciiTheme="majorHAnsi" w:hAnsiTheme="majorHAnsi" w:cstheme="majorHAnsi"/>
          <w:color w:val="000000" w:themeColor="text1"/>
          <w:spacing w:val="-2"/>
          <w:szCs w:val="26"/>
          <w:lang w:val="vi-VN"/>
        </w:rPr>
        <w:t xml:space="preserve">hệ thống hóa và đưa ra được khái niệm, nội dung, tiêu chí đánh giá về </w:t>
      </w:r>
      <w:r w:rsidR="00710E1F" w:rsidRPr="009F36EE">
        <w:rPr>
          <w:rFonts w:asciiTheme="majorHAnsi" w:hAnsiTheme="majorHAnsi" w:cstheme="majorHAnsi"/>
          <w:color w:val="000000" w:themeColor="text1"/>
          <w:spacing w:val="-2"/>
          <w:szCs w:val="26"/>
          <w:lang w:val="vi-VN"/>
        </w:rPr>
        <w:t xml:space="preserve">PTBV </w:t>
      </w:r>
      <w:r w:rsidRPr="009F36EE">
        <w:rPr>
          <w:rFonts w:asciiTheme="majorHAnsi" w:hAnsiTheme="majorHAnsi" w:cstheme="majorHAnsi"/>
          <w:color w:val="000000" w:themeColor="text1"/>
          <w:spacing w:val="-2"/>
          <w:szCs w:val="26"/>
          <w:lang w:val="vi-VN"/>
        </w:rPr>
        <w:t xml:space="preserve">thương mại ở cấp độ địa phương. </w:t>
      </w:r>
      <w:r w:rsidR="004A197E" w:rsidRPr="009F36EE">
        <w:rPr>
          <w:rFonts w:asciiTheme="majorHAnsi" w:hAnsiTheme="majorHAnsi" w:cstheme="majorHAnsi"/>
          <w:bCs/>
          <w:iCs/>
          <w:color w:val="000000" w:themeColor="text1"/>
          <w:spacing w:val="-2"/>
          <w:szCs w:val="26"/>
        </w:rPr>
        <w:t xml:space="preserve">Tác </w:t>
      </w:r>
      <w:r w:rsidR="004A197E" w:rsidRPr="009F36EE">
        <w:rPr>
          <w:rFonts w:asciiTheme="majorHAnsi" w:hAnsiTheme="majorHAnsi" w:cstheme="majorHAnsi"/>
          <w:bCs/>
          <w:iCs/>
          <w:color w:val="000000" w:themeColor="text1"/>
          <w:spacing w:val="-2"/>
          <w:szCs w:val="26"/>
        </w:rPr>
        <w:lastRenderedPageBreak/>
        <w:t xml:space="preserve">giả </w:t>
      </w:r>
      <w:r w:rsidRPr="009F36EE">
        <w:rPr>
          <w:rFonts w:asciiTheme="majorHAnsi" w:hAnsiTheme="majorHAnsi" w:cstheme="majorHAnsi"/>
          <w:color w:val="000000" w:themeColor="text1"/>
          <w:spacing w:val="-2"/>
          <w:szCs w:val="26"/>
          <w:lang w:val="vi-VN"/>
        </w:rPr>
        <w:t xml:space="preserve">làm rõ hơn việc kiến tạo môi trường cho </w:t>
      </w:r>
      <w:r w:rsidR="00710E1F" w:rsidRPr="009F36EE">
        <w:rPr>
          <w:rFonts w:asciiTheme="majorHAnsi" w:hAnsiTheme="majorHAnsi" w:cstheme="majorHAnsi"/>
          <w:color w:val="000000" w:themeColor="text1"/>
          <w:spacing w:val="-2"/>
          <w:szCs w:val="26"/>
          <w:lang w:val="vi-VN"/>
        </w:rPr>
        <w:t xml:space="preserve">PTBV </w:t>
      </w:r>
      <w:r w:rsidRPr="009F36EE">
        <w:rPr>
          <w:rFonts w:asciiTheme="majorHAnsi" w:hAnsiTheme="majorHAnsi" w:cstheme="majorHAnsi"/>
          <w:color w:val="000000" w:themeColor="text1"/>
          <w:spacing w:val="-2"/>
          <w:szCs w:val="26"/>
          <w:lang w:val="vi-VN"/>
        </w:rPr>
        <w:t xml:space="preserve">thương mại của địa phương thông qua các yếu tố cơ bản như </w:t>
      </w:r>
      <w:r w:rsidRPr="009F36EE">
        <w:rPr>
          <w:rFonts w:asciiTheme="majorHAnsi" w:hAnsiTheme="majorHAnsi" w:cstheme="majorHAnsi"/>
          <w:iCs/>
          <w:color w:val="000000" w:themeColor="text1"/>
          <w:spacing w:val="-2"/>
          <w:szCs w:val="26"/>
          <w:lang w:val="vi-VN"/>
        </w:rPr>
        <w:t xml:space="preserve">chính sách, cơ sở hạ tầng, </w:t>
      </w:r>
      <w:r w:rsidR="00710E1F" w:rsidRPr="009F36EE">
        <w:rPr>
          <w:rFonts w:asciiTheme="majorHAnsi" w:hAnsiTheme="majorHAnsi" w:cstheme="majorHAnsi"/>
          <w:iCs/>
          <w:color w:val="000000" w:themeColor="text1"/>
          <w:spacing w:val="-2"/>
          <w:szCs w:val="26"/>
          <w:lang w:val="vi-VN"/>
        </w:rPr>
        <w:t xml:space="preserve">DN </w:t>
      </w:r>
      <w:r w:rsidRPr="009F36EE">
        <w:rPr>
          <w:rFonts w:asciiTheme="majorHAnsi" w:hAnsiTheme="majorHAnsi" w:cstheme="majorHAnsi"/>
          <w:iCs/>
          <w:color w:val="000000" w:themeColor="text1"/>
          <w:spacing w:val="-2"/>
          <w:szCs w:val="26"/>
          <w:lang w:val="vi-VN"/>
        </w:rPr>
        <w:t xml:space="preserve">và nguồn nhân lực. </w:t>
      </w:r>
      <w:r w:rsidR="004A197E" w:rsidRPr="009F36EE">
        <w:rPr>
          <w:rFonts w:asciiTheme="majorHAnsi" w:hAnsiTheme="majorHAnsi" w:cstheme="majorHAnsi"/>
          <w:bCs/>
          <w:iCs/>
          <w:color w:val="000000" w:themeColor="text1"/>
          <w:spacing w:val="-2"/>
          <w:szCs w:val="26"/>
        </w:rPr>
        <w:t xml:space="preserve">Tác giả </w:t>
      </w:r>
      <w:r w:rsidRPr="009F36EE">
        <w:rPr>
          <w:rFonts w:asciiTheme="majorHAnsi" w:hAnsiTheme="majorHAnsi" w:cstheme="majorHAnsi"/>
          <w:iCs/>
          <w:color w:val="000000" w:themeColor="text1"/>
          <w:spacing w:val="-2"/>
          <w:szCs w:val="26"/>
          <w:lang w:val="vi-VN"/>
        </w:rPr>
        <w:t xml:space="preserve">đã sử dụng bộ tiêu chí về </w:t>
      </w:r>
      <w:r w:rsidR="00710E1F" w:rsidRPr="009F36EE">
        <w:rPr>
          <w:rFonts w:asciiTheme="majorHAnsi" w:hAnsiTheme="majorHAnsi" w:cstheme="majorHAnsi"/>
          <w:iCs/>
          <w:color w:val="000000" w:themeColor="text1"/>
          <w:spacing w:val="-2"/>
          <w:szCs w:val="26"/>
          <w:lang w:val="vi-VN"/>
        </w:rPr>
        <w:t xml:space="preserve">PTBV </w:t>
      </w:r>
      <w:r w:rsidRPr="009F36EE">
        <w:rPr>
          <w:rFonts w:asciiTheme="majorHAnsi" w:hAnsiTheme="majorHAnsi" w:cstheme="majorHAnsi"/>
          <w:iCs/>
          <w:color w:val="000000" w:themeColor="text1"/>
          <w:spacing w:val="-2"/>
          <w:szCs w:val="26"/>
          <w:lang w:val="vi-VN"/>
        </w:rPr>
        <w:t xml:space="preserve">thương mại ở cấp độ địa phương để đánh giá sự </w:t>
      </w:r>
      <w:r w:rsidR="00710E1F" w:rsidRPr="009F36EE">
        <w:rPr>
          <w:rFonts w:asciiTheme="majorHAnsi" w:hAnsiTheme="majorHAnsi" w:cstheme="majorHAnsi"/>
          <w:iCs/>
          <w:color w:val="000000" w:themeColor="text1"/>
          <w:spacing w:val="-2"/>
          <w:szCs w:val="26"/>
          <w:lang w:val="vi-VN"/>
        </w:rPr>
        <w:t xml:space="preserve">PTBV </w:t>
      </w:r>
      <w:r w:rsidRPr="009F36EE">
        <w:rPr>
          <w:rFonts w:asciiTheme="majorHAnsi" w:hAnsiTheme="majorHAnsi" w:cstheme="majorHAnsi"/>
          <w:iCs/>
          <w:color w:val="000000" w:themeColor="text1"/>
          <w:spacing w:val="-2"/>
          <w:szCs w:val="26"/>
          <w:lang w:val="vi-VN"/>
        </w:rPr>
        <w:t xml:space="preserve">thương mại của tỉnh Bình Định trên ba </w:t>
      </w:r>
      <w:r w:rsidR="00C214B0" w:rsidRPr="009F36EE">
        <w:rPr>
          <w:rFonts w:asciiTheme="majorHAnsi" w:hAnsiTheme="majorHAnsi" w:cstheme="majorHAnsi"/>
          <w:iCs/>
          <w:color w:val="000000" w:themeColor="text1"/>
          <w:spacing w:val="-2"/>
          <w:szCs w:val="26"/>
          <w:lang w:val="vi-VN"/>
        </w:rPr>
        <w:t>khía cạnh</w:t>
      </w:r>
      <w:r w:rsidRPr="009F36EE">
        <w:rPr>
          <w:rFonts w:asciiTheme="majorHAnsi" w:hAnsiTheme="majorHAnsi" w:cstheme="majorHAnsi"/>
          <w:iCs/>
          <w:color w:val="000000" w:themeColor="text1"/>
          <w:spacing w:val="-2"/>
          <w:szCs w:val="26"/>
          <w:lang w:val="vi-VN"/>
        </w:rPr>
        <w:t xml:space="preserve"> chính là kinh tế, xã hội và môi trường, trên cơ sở đó </w:t>
      </w:r>
      <w:r w:rsidRPr="009F36EE">
        <w:rPr>
          <w:rFonts w:asciiTheme="majorHAnsi" w:hAnsiTheme="majorHAnsi" w:cstheme="majorHAnsi"/>
          <w:color w:val="000000" w:themeColor="text1"/>
          <w:spacing w:val="-2"/>
          <w:szCs w:val="26"/>
          <w:lang w:val="vi-VN"/>
        </w:rPr>
        <w:t xml:space="preserve">đề xuất một số quan điểm </w:t>
      </w:r>
      <w:r w:rsidR="00B84905" w:rsidRPr="009F36EE">
        <w:rPr>
          <w:rFonts w:asciiTheme="majorHAnsi" w:hAnsiTheme="majorHAnsi" w:cstheme="majorHAnsi"/>
          <w:color w:val="000000" w:themeColor="text1"/>
          <w:spacing w:val="-2"/>
          <w:szCs w:val="26"/>
          <w:lang w:val="vi-VN"/>
        </w:rPr>
        <w:t xml:space="preserve">và </w:t>
      </w:r>
      <w:r w:rsidRPr="009F36EE">
        <w:rPr>
          <w:rFonts w:asciiTheme="majorHAnsi" w:hAnsiTheme="majorHAnsi" w:cstheme="majorHAnsi"/>
          <w:color w:val="000000" w:themeColor="text1"/>
          <w:spacing w:val="-2"/>
          <w:szCs w:val="26"/>
          <w:lang w:val="vi-VN"/>
        </w:rPr>
        <w:t xml:space="preserve">giải pháp </w:t>
      </w:r>
      <w:r w:rsidR="00710E1F" w:rsidRPr="009F36EE">
        <w:rPr>
          <w:rFonts w:asciiTheme="majorHAnsi" w:hAnsiTheme="majorHAnsi" w:cstheme="majorHAnsi"/>
          <w:color w:val="000000" w:themeColor="text1"/>
          <w:spacing w:val="-2"/>
          <w:szCs w:val="26"/>
          <w:lang w:val="vi-VN"/>
        </w:rPr>
        <w:t xml:space="preserve">PTBV </w:t>
      </w:r>
      <w:r w:rsidRPr="009F36EE">
        <w:rPr>
          <w:rFonts w:asciiTheme="majorHAnsi" w:hAnsiTheme="majorHAnsi" w:cstheme="majorHAnsi"/>
          <w:color w:val="000000" w:themeColor="text1"/>
          <w:spacing w:val="-2"/>
          <w:szCs w:val="26"/>
          <w:lang w:val="vi-VN"/>
        </w:rPr>
        <w:t>thương mại trên địa bàn tỉnh Bình Định</w:t>
      </w:r>
      <w:r w:rsidRPr="009F36EE">
        <w:rPr>
          <w:rFonts w:asciiTheme="majorHAnsi" w:hAnsiTheme="majorHAnsi" w:cstheme="majorHAnsi"/>
          <w:iCs/>
          <w:color w:val="000000" w:themeColor="text1"/>
          <w:spacing w:val="-2"/>
          <w:szCs w:val="26"/>
          <w:lang w:val="vi-VN"/>
        </w:rPr>
        <w:t xml:space="preserve">. </w:t>
      </w:r>
    </w:p>
    <w:p w14:paraId="7E050538" w14:textId="479E9AA0" w:rsidR="00543453" w:rsidRPr="009F36EE" w:rsidRDefault="00543453" w:rsidP="00D94233">
      <w:pPr>
        <w:tabs>
          <w:tab w:val="left" w:pos="720"/>
        </w:tabs>
        <w:spacing w:line="317" w:lineRule="auto"/>
        <w:rPr>
          <w:rFonts w:asciiTheme="majorHAnsi" w:hAnsiTheme="majorHAnsi" w:cstheme="majorHAnsi"/>
          <w:color w:val="000000" w:themeColor="text1"/>
          <w:spacing w:val="0"/>
          <w:szCs w:val="26"/>
          <w:shd w:val="clear" w:color="auto" w:fill="FFFFFF"/>
          <w:lang w:val="vi-VN"/>
        </w:rPr>
      </w:pPr>
      <w:r w:rsidRPr="009F36EE">
        <w:rPr>
          <w:rFonts w:asciiTheme="majorHAnsi" w:hAnsiTheme="majorHAnsi" w:cstheme="majorHAnsi"/>
          <w:color w:val="000000" w:themeColor="text1"/>
          <w:spacing w:val="0"/>
          <w:szCs w:val="26"/>
          <w:shd w:val="clear" w:color="auto" w:fill="FFFFFF"/>
          <w:lang w:val="vi-VN"/>
        </w:rPr>
        <w:t xml:space="preserve">Hà Xuân Bình (2020) với nghiên cứu </w:t>
      </w:r>
      <w:r w:rsidRPr="009F36EE">
        <w:rPr>
          <w:rStyle w:val="Emphasis"/>
          <w:rFonts w:asciiTheme="majorHAnsi" w:hAnsiTheme="majorHAnsi" w:cstheme="majorHAnsi"/>
          <w:b/>
          <w:bCs/>
          <w:color w:val="000000" w:themeColor="text1"/>
          <w:spacing w:val="0"/>
          <w:szCs w:val="26"/>
          <w:shd w:val="clear" w:color="auto" w:fill="FFFFFF"/>
          <w:lang w:val="vi-VN"/>
        </w:rPr>
        <w:t>“</w:t>
      </w:r>
      <w:r w:rsidRPr="009F36EE">
        <w:rPr>
          <w:rStyle w:val="Emphasis"/>
          <w:rFonts w:asciiTheme="majorHAnsi" w:hAnsiTheme="majorHAnsi" w:cstheme="majorHAnsi"/>
          <w:color w:val="000000" w:themeColor="text1"/>
          <w:spacing w:val="0"/>
          <w:szCs w:val="26"/>
          <w:shd w:val="clear" w:color="auto" w:fill="FFFFFF"/>
          <w:lang w:val="vi-VN"/>
        </w:rPr>
        <w:t xml:space="preserve">Chính sách chuyển dịch cơ cấu kinh tế nông nghiệp theo hướng xuất khẩu bền vững của tỉnh Thái Bình”. </w:t>
      </w:r>
      <w:r w:rsidRPr="009F36EE">
        <w:rPr>
          <w:rStyle w:val="Emphasis"/>
          <w:rFonts w:asciiTheme="majorHAnsi" w:hAnsiTheme="majorHAnsi" w:cstheme="majorHAnsi"/>
          <w:i w:val="0"/>
          <w:iCs w:val="0"/>
          <w:color w:val="000000" w:themeColor="text1"/>
          <w:spacing w:val="0"/>
          <w:szCs w:val="26"/>
          <w:shd w:val="clear" w:color="auto" w:fill="FFFFFF"/>
          <w:lang w:val="vi-VN"/>
        </w:rPr>
        <w:t>Tác giả</w:t>
      </w:r>
      <w:r w:rsidRPr="009F36EE">
        <w:rPr>
          <w:rStyle w:val="Emphasis"/>
          <w:rFonts w:asciiTheme="majorHAnsi" w:hAnsiTheme="majorHAnsi" w:cstheme="majorHAnsi"/>
          <w:color w:val="000000" w:themeColor="text1"/>
          <w:spacing w:val="0"/>
          <w:szCs w:val="26"/>
          <w:shd w:val="clear" w:color="auto" w:fill="FFFFFF"/>
          <w:lang w:val="vi-VN"/>
        </w:rPr>
        <w:t xml:space="preserve"> </w:t>
      </w:r>
      <w:r w:rsidRPr="009F36EE">
        <w:rPr>
          <w:rFonts w:asciiTheme="majorHAnsi" w:hAnsiTheme="majorHAnsi" w:cstheme="majorHAnsi"/>
          <w:color w:val="000000" w:themeColor="text1"/>
          <w:spacing w:val="0"/>
          <w:szCs w:val="26"/>
          <w:shd w:val="clear" w:color="auto" w:fill="FFFFFF"/>
          <w:lang w:val="vi-VN"/>
        </w:rPr>
        <w:t xml:space="preserve">đã hoàn thiện một số vấn đề lý luận về chính sách chuyển dịch cơ cấu kinh tế nông nghiệp theo hướng </w:t>
      </w:r>
      <w:r w:rsidR="00B84905" w:rsidRPr="009F36EE">
        <w:rPr>
          <w:rFonts w:asciiTheme="majorHAnsi" w:hAnsiTheme="majorHAnsi" w:cstheme="majorHAnsi"/>
          <w:color w:val="000000" w:themeColor="text1"/>
          <w:spacing w:val="0"/>
          <w:szCs w:val="26"/>
          <w:shd w:val="clear" w:color="auto" w:fill="FFFFFF"/>
          <w:lang w:val="vi-VN"/>
        </w:rPr>
        <w:t xml:space="preserve">XK </w:t>
      </w:r>
      <w:r w:rsidRPr="009F36EE">
        <w:rPr>
          <w:rFonts w:asciiTheme="majorHAnsi" w:hAnsiTheme="majorHAnsi" w:cstheme="majorHAnsi"/>
          <w:color w:val="000000" w:themeColor="text1"/>
          <w:spacing w:val="0"/>
          <w:szCs w:val="26"/>
          <w:shd w:val="clear" w:color="auto" w:fill="FFFFFF"/>
          <w:lang w:val="vi-VN"/>
        </w:rPr>
        <w:t xml:space="preserve">bền vững của một địa phương, bao gồm xây dựng những nguyên tắc, nội dung và xác định các </w:t>
      </w:r>
      <w:r w:rsidR="009D0D0E" w:rsidRPr="009F36EE">
        <w:rPr>
          <w:rFonts w:asciiTheme="majorHAnsi" w:hAnsiTheme="majorHAnsi" w:cstheme="majorHAnsi"/>
          <w:color w:val="000000" w:themeColor="text1"/>
          <w:spacing w:val="0"/>
          <w:szCs w:val="26"/>
          <w:shd w:val="clear" w:color="auto" w:fill="FFFFFF"/>
          <w:lang w:val="vi-VN"/>
        </w:rPr>
        <w:t>nhân tố</w:t>
      </w:r>
      <w:r w:rsidR="00C47F54" w:rsidRPr="009F36EE">
        <w:rPr>
          <w:rFonts w:asciiTheme="majorHAnsi" w:hAnsiTheme="majorHAnsi" w:cstheme="majorHAnsi"/>
          <w:color w:val="000000" w:themeColor="text1"/>
          <w:spacing w:val="0"/>
          <w:szCs w:val="26"/>
          <w:shd w:val="clear" w:color="auto" w:fill="FFFFFF"/>
          <w:lang w:val="vi-VN"/>
        </w:rPr>
        <w:t xml:space="preserve"> ảnh hưởng</w:t>
      </w:r>
      <w:r w:rsidRPr="009F36EE">
        <w:rPr>
          <w:rFonts w:asciiTheme="majorHAnsi" w:hAnsiTheme="majorHAnsi" w:cstheme="majorHAnsi"/>
          <w:color w:val="000000" w:themeColor="text1"/>
          <w:spacing w:val="0"/>
          <w:szCs w:val="26"/>
          <w:shd w:val="clear" w:color="auto" w:fill="FFFFFF"/>
          <w:lang w:val="vi-VN"/>
        </w:rPr>
        <w:t xml:space="preserve"> đến chính sách chuyển dịch cơ cấu kinh tế nông nghiệp theo hướng </w:t>
      </w:r>
      <w:r w:rsidR="00B84905" w:rsidRPr="009F36EE">
        <w:rPr>
          <w:rFonts w:asciiTheme="majorHAnsi" w:hAnsiTheme="majorHAnsi" w:cstheme="majorHAnsi"/>
          <w:color w:val="000000" w:themeColor="text1"/>
          <w:spacing w:val="0"/>
          <w:szCs w:val="26"/>
          <w:shd w:val="clear" w:color="auto" w:fill="FFFFFF"/>
          <w:lang w:val="vi-VN"/>
        </w:rPr>
        <w:t xml:space="preserve">XK </w:t>
      </w:r>
      <w:r w:rsidRPr="009F36EE">
        <w:rPr>
          <w:rFonts w:asciiTheme="majorHAnsi" w:hAnsiTheme="majorHAnsi" w:cstheme="majorHAnsi"/>
          <w:color w:val="000000" w:themeColor="text1"/>
          <w:spacing w:val="0"/>
          <w:szCs w:val="26"/>
          <w:shd w:val="clear" w:color="auto" w:fill="FFFFFF"/>
          <w:lang w:val="vi-VN"/>
        </w:rPr>
        <w:t>bền vững</w:t>
      </w:r>
      <w:r w:rsidR="00224644" w:rsidRPr="009F36EE">
        <w:rPr>
          <w:rFonts w:asciiTheme="majorHAnsi" w:hAnsiTheme="majorHAnsi" w:cstheme="majorHAnsi"/>
          <w:color w:val="000000" w:themeColor="text1"/>
          <w:spacing w:val="0"/>
          <w:szCs w:val="26"/>
          <w:shd w:val="clear" w:color="auto" w:fill="FFFFFF"/>
        </w:rPr>
        <w:t>;</w:t>
      </w:r>
      <w:r w:rsidRPr="009F36EE">
        <w:rPr>
          <w:rFonts w:asciiTheme="majorHAnsi" w:hAnsiTheme="majorHAnsi" w:cstheme="majorHAnsi"/>
          <w:color w:val="000000" w:themeColor="text1"/>
          <w:spacing w:val="0"/>
          <w:szCs w:val="26"/>
          <w:shd w:val="clear" w:color="auto" w:fill="FFFFFF"/>
          <w:lang w:val="vi-VN"/>
        </w:rPr>
        <w:t xml:space="preserve"> làm rõ thực trạng chuyển dịch cơ cấu kinh tế nông nghiệp theo hướng </w:t>
      </w:r>
      <w:r w:rsidR="00B84905" w:rsidRPr="009F36EE">
        <w:rPr>
          <w:rFonts w:asciiTheme="majorHAnsi" w:hAnsiTheme="majorHAnsi" w:cstheme="majorHAnsi"/>
          <w:color w:val="000000" w:themeColor="text1"/>
          <w:spacing w:val="0"/>
          <w:szCs w:val="26"/>
          <w:shd w:val="clear" w:color="auto" w:fill="FFFFFF"/>
          <w:lang w:val="vi-VN"/>
        </w:rPr>
        <w:t xml:space="preserve">XK </w:t>
      </w:r>
      <w:r w:rsidRPr="009F36EE">
        <w:rPr>
          <w:rFonts w:asciiTheme="majorHAnsi" w:hAnsiTheme="majorHAnsi" w:cstheme="majorHAnsi"/>
          <w:color w:val="000000" w:themeColor="text1"/>
          <w:spacing w:val="0"/>
          <w:szCs w:val="26"/>
          <w:shd w:val="clear" w:color="auto" w:fill="FFFFFF"/>
          <w:lang w:val="vi-VN"/>
        </w:rPr>
        <w:t>bền vững của tỉnh Thái Bình trong giai đoạn 2010-2020</w:t>
      </w:r>
      <w:r w:rsidR="00267E3A" w:rsidRPr="009F36EE">
        <w:rPr>
          <w:rFonts w:asciiTheme="majorHAnsi" w:hAnsiTheme="majorHAnsi" w:cstheme="majorHAnsi"/>
          <w:color w:val="000000" w:themeColor="text1"/>
          <w:spacing w:val="0"/>
          <w:szCs w:val="26"/>
          <w:shd w:val="clear" w:color="auto" w:fill="FFFFFF"/>
        </w:rPr>
        <w:t xml:space="preserve">; </w:t>
      </w:r>
      <w:r w:rsidRPr="009F36EE">
        <w:rPr>
          <w:rFonts w:asciiTheme="majorHAnsi" w:hAnsiTheme="majorHAnsi" w:cstheme="majorHAnsi"/>
          <w:color w:val="000000" w:themeColor="text1"/>
          <w:spacing w:val="0"/>
          <w:szCs w:val="26"/>
          <w:shd w:val="clear" w:color="auto" w:fill="FFFFFF"/>
          <w:lang w:val="vi-VN"/>
        </w:rPr>
        <w:t xml:space="preserve">nêu ra các vấn đề cần giải quyết đối với chính sách chuyển dịch cơ cấu kinh tế nông nghiệp theo hướng </w:t>
      </w:r>
      <w:r w:rsidR="00B84905" w:rsidRPr="009F36EE">
        <w:rPr>
          <w:rFonts w:asciiTheme="majorHAnsi" w:hAnsiTheme="majorHAnsi" w:cstheme="majorHAnsi"/>
          <w:color w:val="000000" w:themeColor="text1"/>
          <w:spacing w:val="0"/>
          <w:szCs w:val="26"/>
          <w:shd w:val="clear" w:color="auto" w:fill="FFFFFF"/>
          <w:lang w:val="vi-VN"/>
        </w:rPr>
        <w:t xml:space="preserve">XK </w:t>
      </w:r>
      <w:r w:rsidRPr="009F36EE">
        <w:rPr>
          <w:rFonts w:asciiTheme="majorHAnsi" w:hAnsiTheme="majorHAnsi" w:cstheme="majorHAnsi"/>
          <w:color w:val="000000" w:themeColor="text1"/>
          <w:spacing w:val="0"/>
          <w:szCs w:val="26"/>
          <w:shd w:val="clear" w:color="auto" w:fill="FFFFFF"/>
          <w:lang w:val="vi-VN"/>
        </w:rPr>
        <w:t>bền vững của tỉnh Thái Bình đến năm 2025, định hướng đến năm 2030.</w:t>
      </w:r>
    </w:p>
    <w:p w14:paraId="0AEDA888" w14:textId="523ACB8E" w:rsidR="00CE3986" w:rsidRPr="009F36EE" w:rsidRDefault="00CE3986" w:rsidP="00283766">
      <w:pPr>
        <w:tabs>
          <w:tab w:val="left" w:pos="720"/>
        </w:tabs>
        <w:spacing w:line="326" w:lineRule="auto"/>
        <w:rPr>
          <w:rFonts w:asciiTheme="majorHAnsi" w:hAnsiTheme="majorHAnsi" w:cstheme="majorHAnsi"/>
          <w:color w:val="000000" w:themeColor="text1"/>
          <w:spacing w:val="0"/>
          <w:szCs w:val="26"/>
          <w:shd w:val="clear" w:color="auto" w:fill="FFFFFF"/>
          <w:lang w:val="vi-VN"/>
        </w:rPr>
      </w:pPr>
      <w:r w:rsidRPr="009F36EE">
        <w:rPr>
          <w:rFonts w:asciiTheme="majorHAnsi" w:hAnsiTheme="majorHAnsi" w:cstheme="majorHAnsi"/>
          <w:color w:val="000000" w:themeColor="text1"/>
          <w:spacing w:val="0"/>
          <w:szCs w:val="26"/>
          <w:shd w:val="clear" w:color="auto" w:fill="FFFFFF"/>
          <w:lang w:val="vi-VN"/>
        </w:rPr>
        <w:t>Nguyễn Thị Dung</w:t>
      </w:r>
      <w:r w:rsidR="00C62764" w:rsidRPr="009F36EE">
        <w:rPr>
          <w:rFonts w:asciiTheme="majorHAnsi" w:hAnsiTheme="majorHAnsi" w:cstheme="majorHAnsi"/>
          <w:color w:val="000000" w:themeColor="text1"/>
          <w:spacing w:val="0"/>
          <w:szCs w:val="26"/>
          <w:shd w:val="clear" w:color="auto" w:fill="FFFFFF"/>
        </w:rPr>
        <w:t xml:space="preserve"> và cộng sự (2022)</w:t>
      </w:r>
      <w:r w:rsidRPr="009F36EE">
        <w:rPr>
          <w:rFonts w:asciiTheme="majorHAnsi" w:hAnsiTheme="majorHAnsi" w:cstheme="majorHAnsi"/>
          <w:color w:val="000000" w:themeColor="text1"/>
          <w:spacing w:val="0"/>
          <w:szCs w:val="26"/>
          <w:shd w:val="clear" w:color="auto" w:fill="FFFFFF"/>
          <w:lang w:val="vi-VN"/>
        </w:rPr>
        <w:t xml:space="preserve"> đã nghiên cứu về “</w:t>
      </w:r>
      <w:r w:rsidRPr="009F36EE">
        <w:rPr>
          <w:rFonts w:asciiTheme="majorHAnsi" w:hAnsiTheme="majorHAnsi" w:cstheme="majorHAnsi"/>
          <w:i/>
          <w:iCs/>
          <w:color w:val="000000" w:themeColor="text1"/>
          <w:spacing w:val="0"/>
          <w:szCs w:val="26"/>
          <w:shd w:val="clear" w:color="auto" w:fill="FFFFFF"/>
          <w:lang w:val="vi-VN"/>
        </w:rPr>
        <w:t xml:space="preserve">Thực trạng </w:t>
      </w:r>
      <w:r w:rsidR="00BC1861" w:rsidRPr="009F36EE">
        <w:rPr>
          <w:rFonts w:asciiTheme="majorHAnsi" w:hAnsiTheme="majorHAnsi" w:cstheme="majorHAnsi"/>
          <w:i/>
          <w:iCs/>
          <w:color w:val="000000" w:themeColor="text1"/>
          <w:spacing w:val="0"/>
          <w:szCs w:val="26"/>
          <w:shd w:val="clear" w:color="auto" w:fill="FFFFFF"/>
        </w:rPr>
        <w:t>xuất nhập khẩu</w:t>
      </w:r>
      <w:r w:rsidRPr="009F36EE">
        <w:rPr>
          <w:rFonts w:asciiTheme="majorHAnsi" w:hAnsiTheme="majorHAnsi" w:cstheme="majorHAnsi"/>
          <w:i/>
          <w:iCs/>
          <w:color w:val="000000" w:themeColor="text1"/>
          <w:spacing w:val="0"/>
          <w:szCs w:val="26"/>
          <w:shd w:val="clear" w:color="auto" w:fill="FFFFFF"/>
          <w:lang w:val="vi-VN"/>
        </w:rPr>
        <w:t xml:space="preserve"> hàng hóa tỉnh Thanh Hóa giai đoạn 2015-2020</w:t>
      </w:r>
      <w:r w:rsidRPr="009F36EE">
        <w:rPr>
          <w:rFonts w:asciiTheme="majorHAnsi" w:hAnsiTheme="majorHAnsi" w:cstheme="majorHAnsi"/>
          <w:color w:val="000000" w:themeColor="text1"/>
          <w:spacing w:val="0"/>
          <w:szCs w:val="26"/>
          <w:shd w:val="clear" w:color="auto" w:fill="FFFFFF"/>
          <w:lang w:val="vi-VN"/>
        </w:rPr>
        <w:t xml:space="preserve">”. </w:t>
      </w:r>
      <w:r w:rsidR="003171D1" w:rsidRPr="009F36EE">
        <w:rPr>
          <w:rFonts w:asciiTheme="majorHAnsi" w:hAnsiTheme="majorHAnsi" w:cstheme="majorHAnsi"/>
          <w:color w:val="000000" w:themeColor="text1"/>
          <w:spacing w:val="0"/>
          <w:szCs w:val="26"/>
          <w:shd w:val="clear" w:color="auto" w:fill="FFFFFF"/>
        </w:rPr>
        <w:t>Nghiên cứu</w:t>
      </w:r>
      <w:r w:rsidRPr="009F36EE">
        <w:rPr>
          <w:rFonts w:asciiTheme="majorHAnsi" w:hAnsiTheme="majorHAnsi" w:cstheme="majorHAnsi"/>
          <w:color w:val="000000" w:themeColor="text1"/>
          <w:spacing w:val="0"/>
          <w:szCs w:val="26"/>
          <w:shd w:val="clear" w:color="auto" w:fill="FFFFFF"/>
          <w:lang w:val="vi-VN"/>
        </w:rPr>
        <w:t xml:space="preserve"> đánh giá thực trạng </w:t>
      </w:r>
      <w:r w:rsidR="00AE1E6A" w:rsidRPr="009F36EE">
        <w:rPr>
          <w:rFonts w:asciiTheme="majorHAnsi" w:hAnsiTheme="majorHAnsi" w:cstheme="majorHAnsi"/>
          <w:color w:val="000000" w:themeColor="text1"/>
          <w:spacing w:val="0"/>
          <w:szCs w:val="26"/>
          <w:shd w:val="clear" w:color="auto" w:fill="FFFFFF"/>
        </w:rPr>
        <w:t>XNK</w:t>
      </w:r>
      <w:r w:rsidRPr="009F36EE">
        <w:rPr>
          <w:rFonts w:asciiTheme="majorHAnsi" w:hAnsiTheme="majorHAnsi" w:cstheme="majorHAnsi"/>
          <w:color w:val="000000" w:themeColor="text1"/>
          <w:spacing w:val="0"/>
          <w:szCs w:val="26"/>
          <w:shd w:val="clear" w:color="auto" w:fill="FFFFFF"/>
          <w:lang w:val="vi-VN"/>
        </w:rPr>
        <w:t xml:space="preserve"> hàng hóa tỉnh Thanh Hóa giai đoạn 2015 - 2020 với những thành tựu nổi bật là: giá trị, tốc độ tăng trưởng và tổng kim ngạch </w:t>
      </w:r>
      <w:r w:rsidR="00AE1E6A" w:rsidRPr="009F36EE">
        <w:rPr>
          <w:rFonts w:asciiTheme="majorHAnsi" w:hAnsiTheme="majorHAnsi" w:cstheme="majorHAnsi"/>
          <w:color w:val="000000" w:themeColor="text1"/>
          <w:spacing w:val="0"/>
          <w:szCs w:val="26"/>
          <w:shd w:val="clear" w:color="auto" w:fill="FFFFFF"/>
        </w:rPr>
        <w:t xml:space="preserve">XNK </w:t>
      </w:r>
      <w:r w:rsidRPr="009F36EE">
        <w:rPr>
          <w:rFonts w:asciiTheme="majorHAnsi" w:hAnsiTheme="majorHAnsi" w:cstheme="majorHAnsi"/>
          <w:color w:val="000000" w:themeColor="text1"/>
          <w:spacing w:val="0"/>
          <w:szCs w:val="26"/>
          <w:shd w:val="clear" w:color="auto" w:fill="FFFFFF"/>
          <w:lang w:val="vi-VN"/>
        </w:rPr>
        <w:t xml:space="preserve">hàng hóa tăng ổn định; sản phẩm </w:t>
      </w:r>
      <w:r w:rsidR="00AE1E6A" w:rsidRPr="009F36EE">
        <w:rPr>
          <w:rFonts w:asciiTheme="majorHAnsi" w:hAnsiTheme="majorHAnsi" w:cstheme="majorHAnsi"/>
          <w:color w:val="000000" w:themeColor="text1"/>
          <w:spacing w:val="0"/>
          <w:szCs w:val="26"/>
          <w:shd w:val="clear" w:color="auto" w:fill="FFFFFF"/>
        </w:rPr>
        <w:t>XN</w:t>
      </w:r>
      <w:r w:rsidR="00FF43B5" w:rsidRPr="009F36EE">
        <w:rPr>
          <w:rFonts w:asciiTheme="majorHAnsi" w:hAnsiTheme="majorHAnsi" w:cstheme="majorHAnsi"/>
          <w:color w:val="000000" w:themeColor="text1"/>
          <w:spacing w:val="0"/>
          <w:szCs w:val="26"/>
          <w:shd w:val="clear" w:color="auto" w:fill="FFFFFF"/>
        </w:rPr>
        <w:t>K</w:t>
      </w:r>
      <w:r w:rsidR="00AE1E6A" w:rsidRPr="009F36EE">
        <w:rPr>
          <w:rFonts w:asciiTheme="majorHAnsi" w:hAnsiTheme="majorHAnsi" w:cstheme="majorHAnsi"/>
          <w:color w:val="000000" w:themeColor="text1"/>
          <w:spacing w:val="0"/>
          <w:szCs w:val="26"/>
          <w:shd w:val="clear" w:color="auto" w:fill="FFFFFF"/>
        </w:rPr>
        <w:t xml:space="preserve"> </w:t>
      </w:r>
      <w:r w:rsidRPr="009F36EE">
        <w:rPr>
          <w:rFonts w:asciiTheme="majorHAnsi" w:hAnsiTheme="majorHAnsi" w:cstheme="majorHAnsi"/>
          <w:color w:val="000000" w:themeColor="text1"/>
          <w:spacing w:val="0"/>
          <w:szCs w:val="26"/>
          <w:shd w:val="clear" w:color="auto" w:fill="FFFFFF"/>
          <w:lang w:val="vi-VN"/>
        </w:rPr>
        <w:t xml:space="preserve">ngày càng đa dạng; chất lượng sản phẩm hàng hóa được nâng lên phù hợp với xu thế quốc tế; các biện pháp hành chính, hải quan đã được đơn giản hóa, thống nhất với các quy định của WTO… Tuy nhiên hoạt động </w:t>
      </w:r>
      <w:r w:rsidR="00AE1E6A" w:rsidRPr="009F36EE">
        <w:rPr>
          <w:rFonts w:asciiTheme="majorHAnsi" w:hAnsiTheme="majorHAnsi" w:cstheme="majorHAnsi"/>
          <w:color w:val="000000" w:themeColor="text1"/>
          <w:spacing w:val="0"/>
          <w:szCs w:val="26"/>
          <w:shd w:val="clear" w:color="auto" w:fill="FFFFFF"/>
        </w:rPr>
        <w:t>XN</w:t>
      </w:r>
      <w:r w:rsidR="001B0860" w:rsidRPr="009F36EE">
        <w:rPr>
          <w:rFonts w:asciiTheme="majorHAnsi" w:hAnsiTheme="majorHAnsi" w:cstheme="majorHAnsi"/>
          <w:color w:val="000000" w:themeColor="text1"/>
          <w:spacing w:val="0"/>
          <w:szCs w:val="26"/>
          <w:shd w:val="clear" w:color="auto" w:fill="FFFFFF"/>
        </w:rPr>
        <w:t>K</w:t>
      </w:r>
      <w:r w:rsidR="00AE1E6A" w:rsidRPr="009F36EE">
        <w:rPr>
          <w:rFonts w:asciiTheme="majorHAnsi" w:hAnsiTheme="majorHAnsi" w:cstheme="majorHAnsi"/>
          <w:color w:val="000000" w:themeColor="text1"/>
          <w:spacing w:val="0"/>
          <w:szCs w:val="26"/>
          <w:shd w:val="clear" w:color="auto" w:fill="FFFFFF"/>
        </w:rPr>
        <w:t xml:space="preserve"> </w:t>
      </w:r>
      <w:r w:rsidRPr="009F36EE">
        <w:rPr>
          <w:rFonts w:asciiTheme="majorHAnsi" w:hAnsiTheme="majorHAnsi" w:cstheme="majorHAnsi"/>
          <w:color w:val="000000" w:themeColor="text1"/>
          <w:spacing w:val="0"/>
          <w:szCs w:val="26"/>
          <w:shd w:val="clear" w:color="auto" w:fill="FFFFFF"/>
          <w:lang w:val="vi-VN"/>
        </w:rPr>
        <w:t xml:space="preserve">của tỉnh cũng bộc lộ một số hạn chế như: hàng </w:t>
      </w:r>
      <w:r w:rsidR="00AE1E6A" w:rsidRPr="009F36EE">
        <w:rPr>
          <w:rFonts w:asciiTheme="majorHAnsi" w:hAnsiTheme="majorHAnsi" w:cstheme="majorHAnsi"/>
          <w:color w:val="000000" w:themeColor="text1"/>
          <w:spacing w:val="0"/>
          <w:szCs w:val="26"/>
          <w:shd w:val="clear" w:color="auto" w:fill="FFFFFF"/>
        </w:rPr>
        <w:t xml:space="preserve">XK </w:t>
      </w:r>
      <w:r w:rsidRPr="009F36EE">
        <w:rPr>
          <w:rFonts w:asciiTheme="majorHAnsi" w:hAnsiTheme="majorHAnsi" w:cstheme="majorHAnsi"/>
          <w:color w:val="000000" w:themeColor="text1"/>
          <w:spacing w:val="0"/>
          <w:szCs w:val="26"/>
          <w:shd w:val="clear" w:color="auto" w:fill="FFFFFF"/>
          <w:lang w:val="vi-VN"/>
        </w:rPr>
        <w:t>chưa có hàm lượng giá trị gia tăng cao; hàng thủy sản - thế m</w:t>
      </w:r>
      <w:r w:rsidR="00E1257D" w:rsidRPr="009F36EE">
        <w:rPr>
          <w:rFonts w:asciiTheme="majorHAnsi" w:hAnsiTheme="majorHAnsi" w:cstheme="majorHAnsi"/>
          <w:color w:val="000000" w:themeColor="text1"/>
          <w:spacing w:val="0"/>
          <w:szCs w:val="26"/>
          <w:shd w:val="clear" w:color="auto" w:fill="FFFFFF"/>
        </w:rPr>
        <w:t>ạnh</w:t>
      </w:r>
      <w:r w:rsidRPr="009F36EE">
        <w:rPr>
          <w:rFonts w:asciiTheme="majorHAnsi" w:hAnsiTheme="majorHAnsi" w:cstheme="majorHAnsi"/>
          <w:color w:val="000000" w:themeColor="text1"/>
          <w:spacing w:val="0"/>
          <w:szCs w:val="26"/>
          <w:shd w:val="clear" w:color="auto" w:fill="FFFFFF"/>
          <w:lang w:val="vi-VN"/>
        </w:rPr>
        <w:t xml:space="preserve"> của tỉnh </w:t>
      </w:r>
      <w:r w:rsidR="00E1257D" w:rsidRPr="009F36EE">
        <w:rPr>
          <w:rFonts w:asciiTheme="majorHAnsi" w:hAnsiTheme="majorHAnsi" w:cstheme="majorHAnsi"/>
          <w:color w:val="000000" w:themeColor="text1"/>
          <w:spacing w:val="0"/>
          <w:szCs w:val="26"/>
          <w:shd w:val="clear" w:color="auto" w:fill="FFFFFF"/>
          <w:lang w:val="vi-VN"/>
        </w:rPr>
        <w:t>–</w:t>
      </w:r>
      <w:r w:rsidRPr="009F36EE">
        <w:rPr>
          <w:rFonts w:asciiTheme="majorHAnsi" w:hAnsiTheme="majorHAnsi" w:cstheme="majorHAnsi"/>
          <w:color w:val="000000" w:themeColor="text1"/>
          <w:spacing w:val="0"/>
          <w:szCs w:val="26"/>
          <w:shd w:val="clear" w:color="auto" w:fill="FFFFFF"/>
          <w:lang w:val="vi-VN"/>
        </w:rPr>
        <w:t xml:space="preserve"> l</w:t>
      </w:r>
      <w:r w:rsidR="00E1257D" w:rsidRPr="009F36EE">
        <w:rPr>
          <w:rFonts w:asciiTheme="majorHAnsi" w:hAnsiTheme="majorHAnsi" w:cstheme="majorHAnsi"/>
          <w:color w:val="000000" w:themeColor="text1"/>
          <w:spacing w:val="0"/>
          <w:szCs w:val="26"/>
          <w:shd w:val="clear" w:color="auto" w:fill="FFFFFF"/>
        </w:rPr>
        <w:t>ại</w:t>
      </w:r>
      <w:r w:rsidRPr="009F36EE">
        <w:rPr>
          <w:rFonts w:asciiTheme="majorHAnsi" w:hAnsiTheme="majorHAnsi" w:cstheme="majorHAnsi"/>
          <w:color w:val="000000" w:themeColor="text1"/>
          <w:spacing w:val="0"/>
          <w:szCs w:val="26"/>
          <w:shd w:val="clear" w:color="auto" w:fill="FFFFFF"/>
          <w:lang w:val="vi-VN"/>
        </w:rPr>
        <w:t xml:space="preserve"> có xu hướng giảm trong cơ cấu giá tri ̣hàng</w:t>
      </w:r>
      <w:r w:rsidR="00AE1E6A" w:rsidRPr="009F36EE">
        <w:rPr>
          <w:rFonts w:asciiTheme="majorHAnsi" w:hAnsiTheme="majorHAnsi" w:cstheme="majorHAnsi"/>
          <w:color w:val="000000" w:themeColor="text1"/>
          <w:spacing w:val="0"/>
          <w:szCs w:val="26"/>
          <w:shd w:val="clear" w:color="auto" w:fill="FFFFFF"/>
        </w:rPr>
        <w:t xml:space="preserve"> XK</w:t>
      </w:r>
      <w:r w:rsidRPr="009F36EE">
        <w:rPr>
          <w:rFonts w:asciiTheme="majorHAnsi" w:hAnsiTheme="majorHAnsi" w:cstheme="majorHAnsi"/>
          <w:color w:val="000000" w:themeColor="text1"/>
          <w:spacing w:val="0"/>
          <w:szCs w:val="26"/>
          <w:shd w:val="clear" w:color="auto" w:fill="FFFFFF"/>
          <w:lang w:val="vi-VN"/>
        </w:rPr>
        <w:t xml:space="preserve">; hàng </w:t>
      </w:r>
      <w:r w:rsidR="00AE1E6A" w:rsidRPr="009F36EE">
        <w:rPr>
          <w:rFonts w:asciiTheme="majorHAnsi" w:hAnsiTheme="majorHAnsi" w:cstheme="majorHAnsi"/>
          <w:color w:val="000000" w:themeColor="text1"/>
          <w:spacing w:val="0"/>
          <w:szCs w:val="26"/>
          <w:shd w:val="clear" w:color="auto" w:fill="FFFFFF"/>
        </w:rPr>
        <w:t>NK</w:t>
      </w:r>
      <w:r w:rsidRPr="009F36EE">
        <w:rPr>
          <w:rFonts w:asciiTheme="majorHAnsi" w:hAnsiTheme="majorHAnsi" w:cstheme="majorHAnsi"/>
          <w:color w:val="000000" w:themeColor="text1"/>
          <w:spacing w:val="0"/>
          <w:szCs w:val="26"/>
          <w:shd w:val="clear" w:color="auto" w:fill="FFFFFF"/>
          <w:lang w:val="vi-VN"/>
        </w:rPr>
        <w:t xml:space="preserve"> phụ thuộc nhiều vào thị trường Trung Quốc với độ ổn định không cao; thương mại tự do và mở rộng thị trường còn hạn chế... </w:t>
      </w:r>
      <w:r w:rsidR="00615110" w:rsidRPr="009F36EE">
        <w:rPr>
          <w:rFonts w:asciiTheme="majorHAnsi" w:hAnsiTheme="majorHAnsi" w:cstheme="majorHAnsi"/>
          <w:color w:val="000000" w:themeColor="text1"/>
          <w:spacing w:val="0"/>
          <w:szCs w:val="26"/>
          <w:shd w:val="clear" w:color="auto" w:fill="FFFFFF"/>
        </w:rPr>
        <w:t xml:space="preserve">Tác giả </w:t>
      </w:r>
      <w:r w:rsidRPr="009F36EE">
        <w:rPr>
          <w:rFonts w:asciiTheme="majorHAnsi" w:hAnsiTheme="majorHAnsi" w:cstheme="majorHAnsi"/>
          <w:color w:val="000000" w:themeColor="text1"/>
          <w:spacing w:val="0"/>
          <w:szCs w:val="26"/>
          <w:shd w:val="clear" w:color="auto" w:fill="FFFFFF"/>
          <w:lang w:val="vi-VN"/>
        </w:rPr>
        <w:t>cũng đề xuất một số giải pháp nhằm đẩy mạnh hoạt động xuất, nhập khẩu ở tỉnh Thanh Hóa cho các giai đoạn tiếp theo.</w:t>
      </w:r>
    </w:p>
    <w:p w14:paraId="3085E7B7" w14:textId="6F777CD6" w:rsidR="001D4FDC" w:rsidRPr="009F36EE" w:rsidRDefault="001D4FDC" w:rsidP="00283766">
      <w:pPr>
        <w:spacing w:line="326"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Shengyuan Wang</w:t>
      </w:r>
      <w:r w:rsidRPr="009F36EE">
        <w:rPr>
          <w:rFonts w:asciiTheme="majorHAnsi" w:hAnsiTheme="majorHAnsi" w:cstheme="majorHAnsi"/>
          <w:color w:val="000000" w:themeColor="text1"/>
          <w:spacing w:val="0"/>
        </w:rPr>
        <w:t xml:space="preserve"> </w:t>
      </w:r>
      <w:r w:rsidR="000716BA" w:rsidRPr="009F36EE">
        <w:rPr>
          <w:rFonts w:asciiTheme="majorHAnsi" w:hAnsiTheme="majorHAnsi" w:cstheme="majorHAnsi"/>
          <w:color w:val="000000" w:themeColor="text1"/>
          <w:spacing w:val="0"/>
        </w:rPr>
        <w:t xml:space="preserve">và </w:t>
      </w:r>
      <w:r w:rsidR="00C17AD6" w:rsidRPr="009F36EE">
        <w:rPr>
          <w:rFonts w:asciiTheme="majorHAnsi" w:hAnsiTheme="majorHAnsi" w:cstheme="majorHAnsi"/>
          <w:color w:val="000000" w:themeColor="text1"/>
          <w:spacing w:val="0"/>
        </w:rPr>
        <w:t xml:space="preserve">cộng sự </w:t>
      </w:r>
      <w:r w:rsidRPr="009F36EE">
        <w:rPr>
          <w:rFonts w:asciiTheme="majorHAnsi" w:hAnsiTheme="majorHAnsi" w:cstheme="majorHAnsi"/>
          <w:color w:val="000000" w:themeColor="text1"/>
          <w:spacing w:val="0"/>
        </w:rPr>
        <w:t>(2023)</w:t>
      </w:r>
      <w:r w:rsidRPr="009F36EE">
        <w:rPr>
          <w:rFonts w:asciiTheme="majorHAnsi" w:hAnsiTheme="majorHAnsi" w:cstheme="majorHAnsi"/>
          <w:color w:val="000000" w:themeColor="text1"/>
          <w:spacing w:val="0"/>
          <w:lang w:val="vi-VN"/>
        </w:rPr>
        <w:t xml:space="preserve"> nghiên cứu về PTBV trong thương mại XK từ quan điểm cộng sinh về phát thải carbon</w:t>
      </w:r>
      <w:r w:rsidRPr="009F36EE">
        <w:rPr>
          <w:rFonts w:asciiTheme="majorHAnsi" w:hAnsiTheme="majorHAnsi" w:cstheme="majorHAnsi"/>
          <w:color w:val="000000" w:themeColor="text1"/>
          <w:spacing w:val="0"/>
        </w:rPr>
        <w:t xml:space="preserve"> và </w:t>
      </w:r>
      <w:r w:rsidRPr="009F36EE">
        <w:rPr>
          <w:rFonts w:asciiTheme="majorHAnsi" w:hAnsiTheme="majorHAnsi" w:cstheme="majorHAnsi"/>
          <w:color w:val="000000" w:themeColor="text1"/>
          <w:spacing w:val="0"/>
          <w:lang w:val="vi-VN"/>
        </w:rPr>
        <w:t xml:space="preserve">chỉ ra rằng, lượng khí thải CO2 đang gia tăng cùng với việc mở rộng thương mại XK. Nghiên cứu </w:t>
      </w:r>
      <w:r w:rsidR="00830524" w:rsidRPr="009F36EE">
        <w:rPr>
          <w:rFonts w:asciiTheme="majorHAnsi" w:hAnsiTheme="majorHAnsi" w:cstheme="majorHAnsi"/>
          <w:color w:val="000000" w:themeColor="text1"/>
          <w:spacing w:val="0"/>
        </w:rPr>
        <w:t xml:space="preserve">đã </w:t>
      </w:r>
      <w:r w:rsidRPr="009F36EE">
        <w:rPr>
          <w:rFonts w:asciiTheme="majorHAnsi" w:hAnsiTheme="majorHAnsi" w:cstheme="majorHAnsi"/>
          <w:color w:val="000000" w:themeColor="text1"/>
          <w:spacing w:val="0"/>
          <w:lang w:val="vi-VN"/>
        </w:rPr>
        <w:t xml:space="preserve">đề xuất và thiết lập mô hình kinh tế lượng về sự cộng sinh giữa lượng khí thải carbon và phụ thuộc vào XK thương mại, thay đổi cơ cấu kinh tế và thay đổi công nghệ sạch, dựa trên đường </w:t>
      </w:r>
      <w:r w:rsidRPr="009F36EE">
        <w:rPr>
          <w:rFonts w:asciiTheme="majorHAnsi" w:hAnsiTheme="majorHAnsi" w:cstheme="majorHAnsi"/>
          <w:color w:val="000000" w:themeColor="text1"/>
          <w:spacing w:val="0"/>
          <w:lang w:val="vi-VN"/>
        </w:rPr>
        <w:lastRenderedPageBreak/>
        <w:t>cong Kuznets môi trường và sử dụng dữ liệu chuỗi thời gian cho tỉnh Quảng Đông từ năm 2000 đến năm 2021.</w:t>
      </w:r>
    </w:p>
    <w:p w14:paraId="21A63B78" w14:textId="3FF5AF23" w:rsidR="003D4567" w:rsidRPr="009F36EE" w:rsidRDefault="001A32A3" w:rsidP="00283766">
      <w:pPr>
        <w:pStyle w:val="Heading4"/>
        <w:spacing w:before="0" w:after="0" w:line="326" w:lineRule="auto"/>
        <w:rPr>
          <w:rFonts w:asciiTheme="majorHAnsi" w:hAnsiTheme="majorHAnsi" w:cstheme="majorHAnsi"/>
          <w:i w:val="0"/>
          <w:iCs/>
          <w:color w:val="000000" w:themeColor="text1"/>
          <w:szCs w:val="26"/>
          <w:lang w:val="vi-VN"/>
        </w:rPr>
      </w:pPr>
      <w:r w:rsidRPr="009F36EE">
        <w:rPr>
          <w:rFonts w:asciiTheme="majorHAnsi" w:hAnsiTheme="majorHAnsi" w:cstheme="majorHAnsi"/>
          <w:i w:val="0"/>
          <w:iCs/>
          <w:color w:val="000000" w:themeColor="text1"/>
          <w:szCs w:val="26"/>
          <w:lang w:val="vi-VN"/>
        </w:rPr>
        <w:t xml:space="preserve">2.2.3. </w:t>
      </w:r>
      <w:r w:rsidR="003D4567" w:rsidRPr="009F36EE">
        <w:rPr>
          <w:rFonts w:asciiTheme="majorHAnsi" w:hAnsiTheme="majorHAnsi" w:cstheme="majorHAnsi"/>
          <w:i w:val="0"/>
          <w:iCs/>
          <w:color w:val="000000" w:themeColor="text1"/>
          <w:szCs w:val="26"/>
          <w:lang w:val="vi-VN"/>
        </w:rPr>
        <w:t>Cấp độ ngành hàng, mặt hàng</w:t>
      </w:r>
    </w:p>
    <w:p w14:paraId="01442378" w14:textId="1F1F1207" w:rsidR="00817C32" w:rsidRPr="009F36EE" w:rsidRDefault="00817C32" w:rsidP="00283766">
      <w:pPr>
        <w:spacing w:line="326" w:lineRule="auto"/>
        <w:rPr>
          <w:rFonts w:asciiTheme="majorHAnsi" w:eastAsia="TimesNewRoman" w:hAnsiTheme="majorHAnsi" w:cstheme="majorHAnsi"/>
          <w:color w:val="000000" w:themeColor="text1"/>
          <w:spacing w:val="0"/>
          <w:szCs w:val="26"/>
          <w:lang w:val="vi-VN"/>
        </w:rPr>
      </w:pPr>
      <w:r w:rsidRPr="009F36EE">
        <w:rPr>
          <w:rFonts w:asciiTheme="majorHAnsi" w:eastAsia="TimesNewRoman" w:hAnsiTheme="majorHAnsi" w:cstheme="majorHAnsi"/>
          <w:color w:val="000000" w:themeColor="text1"/>
          <w:spacing w:val="0"/>
          <w:szCs w:val="26"/>
          <w:lang w:val="vi-VN"/>
        </w:rPr>
        <w:t>Nguyễn Thị Nhi</w:t>
      </w:r>
      <w:r w:rsidR="00136A9E" w:rsidRPr="009F36EE">
        <w:rPr>
          <w:rFonts w:asciiTheme="majorHAnsi" w:eastAsia="TimesNewRoman" w:hAnsiTheme="majorHAnsi" w:cstheme="majorHAnsi"/>
          <w:color w:val="000000" w:themeColor="text1"/>
          <w:spacing w:val="0"/>
          <w:szCs w:val="26"/>
        </w:rPr>
        <w:t>ễ</w:t>
      </w:r>
      <w:r w:rsidRPr="009F36EE">
        <w:rPr>
          <w:rFonts w:asciiTheme="majorHAnsi" w:eastAsia="TimesNewRoman" w:hAnsiTheme="majorHAnsi" w:cstheme="majorHAnsi"/>
          <w:color w:val="000000" w:themeColor="text1"/>
          <w:spacing w:val="0"/>
          <w:szCs w:val="26"/>
          <w:lang w:val="vi-VN"/>
        </w:rPr>
        <w:t>u</w:t>
      </w:r>
      <w:r w:rsidR="00F76C8B" w:rsidRPr="009F36EE">
        <w:rPr>
          <w:rFonts w:asciiTheme="majorHAnsi" w:eastAsia="TimesNewRoman" w:hAnsiTheme="majorHAnsi" w:cstheme="majorHAnsi"/>
          <w:color w:val="000000" w:themeColor="text1"/>
          <w:spacing w:val="0"/>
          <w:szCs w:val="26"/>
        </w:rPr>
        <w:t xml:space="preserve"> và cộng sự </w:t>
      </w:r>
      <w:r w:rsidRPr="009F36EE">
        <w:rPr>
          <w:rFonts w:asciiTheme="majorHAnsi" w:eastAsia="TimesNewRoman" w:hAnsiTheme="majorHAnsi" w:cstheme="majorHAnsi"/>
          <w:color w:val="000000" w:themeColor="text1"/>
          <w:spacing w:val="0"/>
          <w:szCs w:val="26"/>
          <w:lang w:val="vi-VN"/>
        </w:rPr>
        <w:t>(2012) với nghiên cứu “</w:t>
      </w:r>
      <w:r w:rsidRPr="009F36EE">
        <w:rPr>
          <w:rFonts w:asciiTheme="majorHAnsi" w:eastAsia="TimesNewRoman" w:hAnsiTheme="majorHAnsi" w:cstheme="majorHAnsi"/>
          <w:i/>
          <w:iCs/>
          <w:color w:val="000000" w:themeColor="text1"/>
          <w:spacing w:val="0"/>
          <w:szCs w:val="26"/>
          <w:lang w:val="vi-VN"/>
        </w:rPr>
        <w:t>Nâng cao năng lực cạnh tranh nhằm phát triển bền vững công nghiệp điện tử Việt Nam trong thời gian tới</w:t>
      </w:r>
      <w:r w:rsidRPr="009F36EE">
        <w:rPr>
          <w:rFonts w:asciiTheme="majorHAnsi" w:eastAsia="TimesNewRoman" w:hAnsiTheme="majorHAnsi" w:cstheme="majorHAnsi"/>
          <w:color w:val="000000" w:themeColor="text1"/>
          <w:spacing w:val="0"/>
          <w:szCs w:val="26"/>
          <w:lang w:val="vi-VN"/>
        </w:rPr>
        <w:t xml:space="preserve">”. Nghiên cứu sử dụng công thức tính chỉ số lợi thế so sánh hiển thị để phân tích, đánh giá thực trạng năng lực cạnh tranh ngành công nghiệp điện tử của Việt Nam giai đoạn từ 2000 đến 2010, qua đó đề xuất một số giải pháp nâng cao năng lực cạnh tranh nhằm </w:t>
      </w:r>
      <w:r w:rsidR="00B84905" w:rsidRPr="009F36EE">
        <w:rPr>
          <w:rFonts w:asciiTheme="majorHAnsi" w:eastAsia="TimesNewRoman" w:hAnsiTheme="majorHAnsi" w:cstheme="majorHAnsi"/>
          <w:color w:val="000000" w:themeColor="text1"/>
          <w:spacing w:val="0"/>
          <w:szCs w:val="26"/>
          <w:lang w:val="vi-VN"/>
        </w:rPr>
        <w:t xml:space="preserve">PTBV </w:t>
      </w:r>
      <w:r w:rsidRPr="009F36EE">
        <w:rPr>
          <w:rFonts w:asciiTheme="majorHAnsi" w:eastAsia="TimesNewRoman" w:hAnsiTheme="majorHAnsi" w:cstheme="majorHAnsi"/>
          <w:color w:val="000000" w:themeColor="text1"/>
          <w:spacing w:val="0"/>
          <w:szCs w:val="26"/>
          <w:lang w:val="vi-VN"/>
        </w:rPr>
        <w:t>công nghiệp điện tử cho Việt Nam trong giai đoạn 2011-2020.</w:t>
      </w:r>
    </w:p>
    <w:p w14:paraId="2E1160E7" w14:textId="27588419" w:rsidR="00817C32" w:rsidRPr="009F36EE" w:rsidRDefault="00817C32" w:rsidP="00283766">
      <w:pPr>
        <w:spacing w:line="326" w:lineRule="auto"/>
        <w:rPr>
          <w:rFonts w:asciiTheme="majorHAnsi" w:hAnsiTheme="majorHAnsi" w:cstheme="majorHAnsi"/>
          <w:color w:val="000000" w:themeColor="text1"/>
          <w:spacing w:val="0"/>
          <w:szCs w:val="26"/>
          <w:lang w:val="vi-VN"/>
        </w:rPr>
      </w:pPr>
      <w:r w:rsidRPr="009F36EE">
        <w:rPr>
          <w:rFonts w:asciiTheme="majorHAnsi" w:hAnsiTheme="majorHAnsi" w:cstheme="majorHAnsi"/>
          <w:color w:val="000000" w:themeColor="text1"/>
          <w:spacing w:val="0"/>
          <w:szCs w:val="26"/>
          <w:lang w:val="vi-VN"/>
        </w:rPr>
        <w:t>Nguyễn Thị Phượng (2015) với nghiên cứu</w:t>
      </w:r>
      <w:r w:rsidRPr="009F36EE">
        <w:rPr>
          <w:rFonts w:asciiTheme="majorHAnsi" w:hAnsiTheme="majorHAnsi" w:cstheme="majorHAnsi"/>
          <w:i/>
          <w:color w:val="000000" w:themeColor="text1"/>
          <w:spacing w:val="0"/>
          <w:szCs w:val="26"/>
          <w:lang w:val="vi-VN"/>
        </w:rPr>
        <w:t>“Hoàn thiện chính sách thương mại nhằm phát triển xuất khẩu bền vững</w:t>
      </w:r>
      <w:r w:rsidRPr="009F36EE">
        <w:rPr>
          <w:rFonts w:asciiTheme="majorHAnsi" w:hAnsiTheme="majorHAnsi" w:cstheme="majorHAnsi"/>
          <w:color w:val="000000" w:themeColor="text1"/>
          <w:spacing w:val="0"/>
          <w:szCs w:val="26"/>
          <w:lang w:val="vi-VN"/>
        </w:rPr>
        <w:t xml:space="preserve"> </w:t>
      </w:r>
      <w:r w:rsidRPr="009F36EE">
        <w:rPr>
          <w:rFonts w:asciiTheme="majorHAnsi" w:hAnsiTheme="majorHAnsi" w:cstheme="majorHAnsi"/>
          <w:i/>
          <w:color w:val="000000" w:themeColor="text1"/>
          <w:spacing w:val="0"/>
          <w:szCs w:val="26"/>
          <w:lang w:val="vi-VN"/>
        </w:rPr>
        <w:t>sản phẩm da giầy của Việt Nam”</w:t>
      </w:r>
      <w:r w:rsidRPr="009F36EE">
        <w:rPr>
          <w:rFonts w:asciiTheme="majorHAnsi" w:hAnsiTheme="majorHAnsi" w:cstheme="majorHAnsi"/>
          <w:iCs/>
          <w:color w:val="000000" w:themeColor="text1"/>
          <w:spacing w:val="0"/>
          <w:szCs w:val="26"/>
          <w:lang w:val="vi-VN"/>
        </w:rPr>
        <w:t>.</w:t>
      </w:r>
      <w:r w:rsidRPr="009F36EE">
        <w:rPr>
          <w:rFonts w:asciiTheme="majorHAnsi" w:hAnsiTheme="majorHAnsi" w:cstheme="majorHAnsi"/>
          <w:i/>
          <w:color w:val="000000" w:themeColor="text1"/>
          <w:spacing w:val="0"/>
          <w:szCs w:val="26"/>
          <w:lang w:val="vi-VN"/>
        </w:rPr>
        <w:t xml:space="preserve"> </w:t>
      </w:r>
      <w:r w:rsidRPr="009F36EE">
        <w:rPr>
          <w:rFonts w:asciiTheme="majorHAnsi" w:hAnsiTheme="majorHAnsi" w:cstheme="majorHAnsi"/>
          <w:color w:val="000000" w:themeColor="text1"/>
          <w:spacing w:val="0"/>
          <w:szCs w:val="26"/>
          <w:lang w:val="vi-VN"/>
        </w:rPr>
        <w:t>Tác giả nghiên cứu hệ thống cơ sở lý luận mới</w:t>
      </w:r>
      <w:r w:rsidRPr="009F36EE">
        <w:rPr>
          <w:rFonts w:asciiTheme="majorHAnsi" w:hAnsiTheme="majorHAnsi" w:cstheme="majorHAnsi"/>
          <w:i/>
          <w:color w:val="000000" w:themeColor="text1"/>
          <w:spacing w:val="0"/>
          <w:szCs w:val="26"/>
          <w:lang w:val="vi-VN"/>
        </w:rPr>
        <w:t xml:space="preserve"> </w:t>
      </w:r>
      <w:r w:rsidRPr="009F36EE">
        <w:rPr>
          <w:rFonts w:asciiTheme="majorHAnsi" w:hAnsiTheme="majorHAnsi" w:cstheme="majorHAnsi"/>
          <w:color w:val="000000" w:themeColor="text1"/>
          <w:spacing w:val="0"/>
          <w:szCs w:val="26"/>
          <w:lang w:val="vi-VN"/>
        </w:rPr>
        <w:t>làm cơ sở để triển khai</w:t>
      </w:r>
      <w:r w:rsidR="00EB4613" w:rsidRPr="009F36EE">
        <w:rPr>
          <w:rFonts w:asciiTheme="majorHAnsi" w:hAnsiTheme="majorHAnsi" w:cstheme="majorHAnsi"/>
          <w:color w:val="000000" w:themeColor="text1"/>
          <w:spacing w:val="0"/>
          <w:szCs w:val="26"/>
        </w:rPr>
        <w:t xml:space="preserve"> phân tích</w:t>
      </w:r>
      <w:r w:rsidRPr="009F36EE">
        <w:rPr>
          <w:rFonts w:asciiTheme="majorHAnsi" w:hAnsiTheme="majorHAnsi" w:cstheme="majorHAnsi"/>
          <w:color w:val="000000" w:themeColor="text1"/>
          <w:spacing w:val="0"/>
          <w:szCs w:val="26"/>
          <w:lang w:val="vi-VN"/>
        </w:rPr>
        <w:t xml:space="preserve">, đánh giá chính sách thương mại nhằm phát triển </w:t>
      </w:r>
      <w:r w:rsidR="00B84905" w:rsidRPr="009F36EE">
        <w:rPr>
          <w:rFonts w:asciiTheme="majorHAnsi" w:hAnsiTheme="majorHAnsi" w:cstheme="majorHAnsi"/>
          <w:color w:val="000000" w:themeColor="text1"/>
          <w:spacing w:val="0"/>
          <w:szCs w:val="26"/>
          <w:lang w:val="vi-VN"/>
        </w:rPr>
        <w:t xml:space="preserve">XK </w:t>
      </w:r>
      <w:r w:rsidRPr="009F36EE">
        <w:rPr>
          <w:rFonts w:asciiTheme="majorHAnsi" w:hAnsiTheme="majorHAnsi" w:cstheme="majorHAnsi"/>
          <w:color w:val="000000" w:themeColor="text1"/>
          <w:spacing w:val="0"/>
          <w:szCs w:val="26"/>
          <w:lang w:val="vi-VN"/>
        </w:rPr>
        <w:t xml:space="preserve">bền vững sản phẩm da giầy. Tác giả đã xây dựng khái niệm, nội dung và các tiêu chí đánh giá phát triển </w:t>
      </w:r>
      <w:r w:rsidR="00B84905" w:rsidRPr="009F36EE">
        <w:rPr>
          <w:rFonts w:asciiTheme="majorHAnsi" w:hAnsiTheme="majorHAnsi" w:cstheme="majorHAnsi"/>
          <w:color w:val="000000" w:themeColor="text1"/>
          <w:spacing w:val="0"/>
          <w:szCs w:val="26"/>
          <w:lang w:val="vi-VN"/>
        </w:rPr>
        <w:t xml:space="preserve">XK </w:t>
      </w:r>
      <w:r w:rsidRPr="009F36EE">
        <w:rPr>
          <w:rFonts w:asciiTheme="majorHAnsi" w:hAnsiTheme="majorHAnsi" w:cstheme="majorHAnsi"/>
          <w:color w:val="000000" w:themeColor="text1"/>
          <w:spacing w:val="0"/>
          <w:szCs w:val="26"/>
          <w:lang w:val="vi-VN"/>
        </w:rPr>
        <w:t>bền vững sản phẩm da giầy</w:t>
      </w:r>
      <w:r w:rsidR="007A3C11" w:rsidRPr="009F36EE">
        <w:rPr>
          <w:rFonts w:asciiTheme="majorHAnsi" w:hAnsiTheme="majorHAnsi" w:cstheme="majorHAnsi"/>
          <w:color w:val="000000" w:themeColor="text1"/>
          <w:spacing w:val="0"/>
          <w:szCs w:val="26"/>
        </w:rPr>
        <w:t xml:space="preserve">. </w:t>
      </w:r>
      <w:r w:rsidR="000C79BA" w:rsidRPr="009F36EE">
        <w:rPr>
          <w:rFonts w:asciiTheme="majorHAnsi" w:hAnsiTheme="majorHAnsi" w:cstheme="majorHAnsi"/>
          <w:color w:val="000000" w:themeColor="text1"/>
          <w:spacing w:val="0"/>
          <w:szCs w:val="26"/>
          <w:lang w:val="vi-VN"/>
        </w:rPr>
        <w:t>T</w:t>
      </w:r>
      <w:r w:rsidRPr="009F36EE">
        <w:rPr>
          <w:rFonts w:asciiTheme="majorHAnsi" w:hAnsiTheme="majorHAnsi" w:cstheme="majorHAnsi"/>
          <w:color w:val="000000" w:themeColor="text1"/>
          <w:spacing w:val="0"/>
          <w:szCs w:val="26"/>
          <w:lang w:val="vi-VN"/>
        </w:rPr>
        <w:t xml:space="preserve">ác giả cũng đã phân tích thực trạng phát triển </w:t>
      </w:r>
      <w:r w:rsidR="00B84905" w:rsidRPr="009F36EE">
        <w:rPr>
          <w:rFonts w:asciiTheme="majorHAnsi" w:hAnsiTheme="majorHAnsi" w:cstheme="majorHAnsi"/>
          <w:color w:val="000000" w:themeColor="text1"/>
          <w:spacing w:val="0"/>
          <w:szCs w:val="26"/>
          <w:lang w:val="vi-VN"/>
        </w:rPr>
        <w:t xml:space="preserve">XK </w:t>
      </w:r>
      <w:r w:rsidRPr="009F36EE">
        <w:rPr>
          <w:rFonts w:asciiTheme="majorHAnsi" w:hAnsiTheme="majorHAnsi" w:cstheme="majorHAnsi"/>
          <w:color w:val="000000" w:themeColor="text1"/>
          <w:spacing w:val="0"/>
          <w:szCs w:val="26"/>
          <w:lang w:val="vi-VN"/>
        </w:rPr>
        <w:t xml:space="preserve">bền vững sản phẩm da giầy của Việt Nam giai đoạn 2004 - 2013 và năm 2014 trên cả 3 </w:t>
      </w:r>
      <w:r w:rsidR="0037530C" w:rsidRPr="009F36EE">
        <w:rPr>
          <w:rFonts w:asciiTheme="majorHAnsi" w:hAnsiTheme="majorHAnsi" w:cstheme="majorHAnsi"/>
          <w:color w:val="000000" w:themeColor="text1"/>
          <w:spacing w:val="0"/>
          <w:szCs w:val="26"/>
          <w:lang w:val="vi-VN"/>
        </w:rPr>
        <w:t>l</w:t>
      </w:r>
      <w:r w:rsidRPr="009F36EE">
        <w:rPr>
          <w:rFonts w:asciiTheme="majorHAnsi" w:hAnsiTheme="majorHAnsi" w:cstheme="majorHAnsi"/>
          <w:color w:val="000000" w:themeColor="text1"/>
          <w:spacing w:val="0"/>
          <w:szCs w:val="26"/>
          <w:lang w:val="vi-VN"/>
        </w:rPr>
        <w:t xml:space="preserve">ĩnh vực kinh tế, xã hội và môi trường, từ đó đưa ra những mặt tích cực, những mặt hạn chế và nguyên nhân dẫn tới những hạn chế của chính sách thương mại đối với phát triển </w:t>
      </w:r>
      <w:r w:rsidR="00B84905" w:rsidRPr="009F36EE">
        <w:rPr>
          <w:rFonts w:asciiTheme="majorHAnsi" w:hAnsiTheme="majorHAnsi" w:cstheme="majorHAnsi"/>
          <w:color w:val="000000" w:themeColor="text1"/>
          <w:spacing w:val="0"/>
          <w:szCs w:val="26"/>
          <w:lang w:val="vi-VN"/>
        </w:rPr>
        <w:t xml:space="preserve">XK </w:t>
      </w:r>
      <w:r w:rsidRPr="009F36EE">
        <w:rPr>
          <w:rFonts w:asciiTheme="majorHAnsi" w:hAnsiTheme="majorHAnsi" w:cstheme="majorHAnsi"/>
          <w:color w:val="000000" w:themeColor="text1"/>
          <w:spacing w:val="0"/>
          <w:szCs w:val="26"/>
          <w:lang w:val="vi-VN"/>
        </w:rPr>
        <w:t xml:space="preserve">bền vững sản phẩm da giầy, đề xuất định hướng và giải pháp hoàn thiện chính sách thương mại nhằm phát triển </w:t>
      </w:r>
      <w:r w:rsidR="00B84905" w:rsidRPr="009F36EE">
        <w:rPr>
          <w:rFonts w:asciiTheme="majorHAnsi" w:hAnsiTheme="majorHAnsi" w:cstheme="majorHAnsi"/>
          <w:color w:val="000000" w:themeColor="text1"/>
          <w:spacing w:val="0"/>
          <w:szCs w:val="26"/>
          <w:lang w:val="vi-VN"/>
        </w:rPr>
        <w:t xml:space="preserve">XK </w:t>
      </w:r>
      <w:r w:rsidRPr="009F36EE">
        <w:rPr>
          <w:rFonts w:asciiTheme="majorHAnsi" w:hAnsiTheme="majorHAnsi" w:cstheme="majorHAnsi"/>
          <w:color w:val="000000" w:themeColor="text1"/>
          <w:spacing w:val="0"/>
          <w:szCs w:val="26"/>
          <w:lang w:val="vi-VN"/>
        </w:rPr>
        <w:t>bền vững sản phẩm da giầy của Việt Nam đến năm 2020.</w:t>
      </w:r>
    </w:p>
    <w:p w14:paraId="6BBF3B22" w14:textId="7038214E" w:rsidR="00817C32" w:rsidRPr="009F36EE" w:rsidRDefault="00817C32" w:rsidP="00D94233">
      <w:pPr>
        <w:spacing w:line="317" w:lineRule="auto"/>
        <w:rPr>
          <w:rFonts w:asciiTheme="majorHAnsi" w:hAnsiTheme="majorHAnsi" w:cstheme="majorHAnsi"/>
          <w:color w:val="000000" w:themeColor="text1"/>
          <w:spacing w:val="0"/>
          <w:szCs w:val="26"/>
          <w:lang w:val="vi-VN"/>
        </w:rPr>
      </w:pPr>
      <w:r w:rsidRPr="009F36EE">
        <w:rPr>
          <w:rFonts w:asciiTheme="majorHAnsi" w:hAnsiTheme="majorHAnsi" w:cstheme="majorHAnsi"/>
          <w:color w:val="000000" w:themeColor="text1"/>
          <w:spacing w:val="0"/>
          <w:szCs w:val="26"/>
          <w:lang w:val="vi-VN"/>
        </w:rPr>
        <w:t>Phạm Nguyên Minh (2015) với nghiên cứu “</w:t>
      </w:r>
      <w:r w:rsidRPr="009F36EE">
        <w:rPr>
          <w:rFonts w:asciiTheme="majorHAnsi" w:hAnsiTheme="majorHAnsi" w:cstheme="majorHAnsi"/>
          <w:i/>
          <w:iCs/>
          <w:color w:val="000000" w:themeColor="text1"/>
          <w:spacing w:val="0"/>
          <w:szCs w:val="26"/>
          <w:lang w:val="vi-VN"/>
        </w:rPr>
        <w:t>Nghiên cứu đề xuất giải pháp phát triển xuất khẩu bền vững mặt hàng đồ gỗ của Việt Nam đến năm 2020</w:t>
      </w:r>
      <w:r w:rsidRPr="009F36EE">
        <w:rPr>
          <w:rFonts w:asciiTheme="majorHAnsi" w:hAnsiTheme="majorHAnsi" w:cstheme="majorHAnsi"/>
          <w:color w:val="000000" w:themeColor="text1"/>
          <w:spacing w:val="0"/>
          <w:szCs w:val="26"/>
          <w:lang w:val="vi-VN"/>
        </w:rPr>
        <w:t xml:space="preserve">”. Tác giả đã nghiên cứu cơ sở lý luận về phát triển </w:t>
      </w:r>
      <w:r w:rsidR="000C79BA" w:rsidRPr="009F36EE">
        <w:rPr>
          <w:rFonts w:asciiTheme="majorHAnsi" w:hAnsiTheme="majorHAnsi" w:cstheme="majorHAnsi"/>
          <w:color w:val="000000" w:themeColor="text1"/>
          <w:spacing w:val="0"/>
          <w:szCs w:val="26"/>
          <w:lang w:val="vi-VN"/>
        </w:rPr>
        <w:t xml:space="preserve">XK </w:t>
      </w:r>
      <w:r w:rsidRPr="009F36EE">
        <w:rPr>
          <w:rFonts w:asciiTheme="majorHAnsi" w:hAnsiTheme="majorHAnsi" w:cstheme="majorHAnsi"/>
          <w:color w:val="000000" w:themeColor="text1"/>
          <w:spacing w:val="0"/>
          <w:szCs w:val="26"/>
          <w:lang w:val="vi-VN"/>
        </w:rPr>
        <w:t xml:space="preserve">bền vững đối với mặt hàng đồ gỗ dựa trên dựa trên cơ sở tiếp cận về chuỗi sản phẩm từ đầu vào là nguyên liệu cho đến đầu ra là sản phẩm. Tác giả đưa ra đánh giá về thực trạng phát triển </w:t>
      </w:r>
      <w:r w:rsidR="000C79BA" w:rsidRPr="009F36EE">
        <w:rPr>
          <w:rFonts w:asciiTheme="majorHAnsi" w:hAnsiTheme="majorHAnsi" w:cstheme="majorHAnsi"/>
          <w:color w:val="000000" w:themeColor="text1"/>
          <w:spacing w:val="0"/>
          <w:szCs w:val="26"/>
          <w:lang w:val="vi-VN"/>
        </w:rPr>
        <w:t xml:space="preserve">XK </w:t>
      </w:r>
      <w:r w:rsidRPr="009F36EE">
        <w:rPr>
          <w:rFonts w:asciiTheme="majorHAnsi" w:hAnsiTheme="majorHAnsi" w:cstheme="majorHAnsi"/>
          <w:color w:val="000000" w:themeColor="text1"/>
          <w:spacing w:val="0"/>
          <w:szCs w:val="26"/>
          <w:lang w:val="vi-VN"/>
        </w:rPr>
        <w:t xml:space="preserve">bền vững mặt hàng đồ gỗ của Việt Nam theo các tiêu chí về PTBV giai đoạn 2005 </w:t>
      </w:r>
      <w:r w:rsidR="00352973" w:rsidRPr="009F36EE">
        <w:rPr>
          <w:rFonts w:asciiTheme="majorHAnsi" w:hAnsiTheme="majorHAnsi" w:cstheme="majorHAnsi"/>
          <w:color w:val="000000" w:themeColor="text1"/>
          <w:spacing w:val="0"/>
          <w:szCs w:val="26"/>
          <w:lang w:val="vi-VN"/>
        </w:rPr>
        <w:t>–</w:t>
      </w:r>
      <w:r w:rsidRPr="009F36EE">
        <w:rPr>
          <w:rFonts w:asciiTheme="majorHAnsi" w:hAnsiTheme="majorHAnsi" w:cstheme="majorHAnsi"/>
          <w:color w:val="000000" w:themeColor="text1"/>
          <w:spacing w:val="0"/>
          <w:szCs w:val="26"/>
          <w:lang w:val="vi-VN"/>
        </w:rPr>
        <w:t xml:space="preserve"> 2014</w:t>
      </w:r>
      <w:r w:rsidR="00352973" w:rsidRPr="009F36EE">
        <w:rPr>
          <w:rFonts w:asciiTheme="majorHAnsi" w:hAnsiTheme="majorHAnsi" w:cstheme="majorHAnsi"/>
          <w:color w:val="000000" w:themeColor="text1"/>
          <w:spacing w:val="0"/>
          <w:szCs w:val="26"/>
        </w:rPr>
        <w:t xml:space="preserve">; </w:t>
      </w:r>
      <w:r w:rsidRPr="009F36EE">
        <w:rPr>
          <w:rFonts w:asciiTheme="majorHAnsi" w:hAnsiTheme="majorHAnsi" w:cstheme="majorHAnsi"/>
          <w:color w:val="000000" w:themeColor="text1"/>
          <w:spacing w:val="0"/>
          <w:szCs w:val="26"/>
          <w:lang w:val="vi-VN"/>
        </w:rPr>
        <w:t xml:space="preserve">đề xuất một số giải pháp nhằm phát triển </w:t>
      </w:r>
      <w:r w:rsidR="000C79BA" w:rsidRPr="009F36EE">
        <w:rPr>
          <w:rFonts w:asciiTheme="majorHAnsi" w:hAnsiTheme="majorHAnsi" w:cstheme="majorHAnsi"/>
          <w:color w:val="000000" w:themeColor="text1"/>
          <w:spacing w:val="0"/>
          <w:szCs w:val="26"/>
          <w:lang w:val="vi-VN"/>
        </w:rPr>
        <w:t xml:space="preserve">XK </w:t>
      </w:r>
      <w:r w:rsidRPr="009F36EE">
        <w:rPr>
          <w:rFonts w:asciiTheme="majorHAnsi" w:hAnsiTheme="majorHAnsi" w:cstheme="majorHAnsi"/>
          <w:color w:val="000000" w:themeColor="text1"/>
          <w:spacing w:val="0"/>
          <w:szCs w:val="26"/>
          <w:lang w:val="vi-VN"/>
        </w:rPr>
        <w:t>bền vững mặt hàng đồ gỗ của Việt Nam tới năm 2020.</w:t>
      </w:r>
    </w:p>
    <w:p w14:paraId="66348C25" w14:textId="5B6B4AF0" w:rsidR="0094408D" w:rsidRPr="009F36EE" w:rsidRDefault="00817C32" w:rsidP="00D94233">
      <w:pPr>
        <w:spacing w:line="317" w:lineRule="auto"/>
        <w:rPr>
          <w:rFonts w:asciiTheme="majorHAnsi" w:hAnsiTheme="majorHAnsi" w:cstheme="majorHAnsi"/>
          <w:b/>
          <w:color w:val="000000" w:themeColor="text1"/>
          <w:spacing w:val="-2"/>
          <w:szCs w:val="26"/>
        </w:rPr>
      </w:pPr>
      <w:r w:rsidRPr="009F36EE">
        <w:rPr>
          <w:rFonts w:asciiTheme="majorHAnsi" w:hAnsiTheme="majorHAnsi" w:cstheme="majorHAnsi"/>
          <w:color w:val="000000" w:themeColor="text1"/>
          <w:spacing w:val="-2"/>
          <w:szCs w:val="26"/>
          <w:lang w:val="vi-VN"/>
        </w:rPr>
        <w:t>Nguyễn Thị Quỳnh Hoa (2019) với nghiên cứu “</w:t>
      </w:r>
      <w:r w:rsidRPr="009F36EE">
        <w:rPr>
          <w:rFonts w:asciiTheme="majorHAnsi" w:hAnsiTheme="majorHAnsi" w:cstheme="majorHAnsi"/>
          <w:i/>
          <w:iCs/>
          <w:color w:val="000000" w:themeColor="text1"/>
          <w:spacing w:val="-2"/>
          <w:szCs w:val="26"/>
          <w:lang w:val="vi-VN"/>
        </w:rPr>
        <w:t>Phát triển xuất khẩu bền vững mặt hàng thủy sản của Việt Nam khi tham gia Hiệp định đối tác xuyên Thái Bình Dương (TPP)</w:t>
      </w:r>
      <w:r w:rsidRPr="009F36EE">
        <w:rPr>
          <w:rFonts w:asciiTheme="majorHAnsi" w:hAnsiTheme="majorHAnsi" w:cstheme="majorHAnsi"/>
          <w:color w:val="000000" w:themeColor="text1"/>
          <w:spacing w:val="-2"/>
          <w:szCs w:val="26"/>
          <w:lang w:val="vi-VN"/>
        </w:rPr>
        <w:t xml:space="preserve">”. </w:t>
      </w:r>
      <w:r w:rsidR="00F26F0E" w:rsidRPr="009F36EE">
        <w:rPr>
          <w:rFonts w:asciiTheme="majorHAnsi" w:hAnsiTheme="majorHAnsi" w:cstheme="majorHAnsi"/>
          <w:color w:val="000000" w:themeColor="text1"/>
          <w:spacing w:val="-2"/>
          <w:szCs w:val="26"/>
          <w:lang w:val="vi-VN"/>
        </w:rPr>
        <w:t>Tác giả</w:t>
      </w:r>
      <w:r w:rsidRPr="009F36EE">
        <w:rPr>
          <w:rFonts w:asciiTheme="majorHAnsi" w:hAnsiTheme="majorHAnsi" w:cstheme="majorHAnsi"/>
          <w:color w:val="000000" w:themeColor="text1"/>
          <w:spacing w:val="-2"/>
          <w:szCs w:val="26"/>
          <w:lang w:val="vi-VN"/>
        </w:rPr>
        <w:t xml:space="preserve"> đã hệ thống hóa</w:t>
      </w:r>
      <w:r w:rsidR="003D3B82" w:rsidRPr="009F36EE">
        <w:rPr>
          <w:rFonts w:asciiTheme="majorHAnsi" w:hAnsiTheme="majorHAnsi" w:cstheme="majorHAnsi"/>
          <w:color w:val="000000" w:themeColor="text1"/>
          <w:spacing w:val="-2"/>
          <w:szCs w:val="26"/>
        </w:rPr>
        <w:t>,</w:t>
      </w:r>
      <w:r w:rsidRPr="009F36EE">
        <w:rPr>
          <w:rFonts w:asciiTheme="majorHAnsi" w:hAnsiTheme="majorHAnsi" w:cstheme="majorHAnsi"/>
          <w:color w:val="000000" w:themeColor="text1"/>
          <w:spacing w:val="-2"/>
          <w:szCs w:val="26"/>
          <w:lang w:val="vi-VN"/>
        </w:rPr>
        <w:t xml:space="preserve"> bổ sung lý luận về phát triển </w:t>
      </w:r>
      <w:r w:rsidR="000C79BA" w:rsidRPr="009F36EE">
        <w:rPr>
          <w:rFonts w:asciiTheme="majorHAnsi" w:hAnsiTheme="majorHAnsi" w:cstheme="majorHAnsi"/>
          <w:color w:val="000000" w:themeColor="text1"/>
          <w:spacing w:val="-2"/>
          <w:szCs w:val="26"/>
          <w:lang w:val="vi-VN"/>
        </w:rPr>
        <w:t xml:space="preserve">XK </w:t>
      </w:r>
      <w:r w:rsidRPr="009F36EE">
        <w:rPr>
          <w:rFonts w:asciiTheme="majorHAnsi" w:hAnsiTheme="majorHAnsi" w:cstheme="majorHAnsi"/>
          <w:color w:val="000000" w:themeColor="text1"/>
          <w:spacing w:val="-2"/>
          <w:szCs w:val="26"/>
          <w:lang w:val="vi-VN"/>
        </w:rPr>
        <w:t xml:space="preserve">bền vững mặt hàng thủy sản; chỉ rõ các nhân tố tác động đến </w:t>
      </w:r>
      <w:r w:rsidR="000C79BA" w:rsidRPr="009F36EE">
        <w:rPr>
          <w:rFonts w:asciiTheme="majorHAnsi" w:hAnsiTheme="majorHAnsi" w:cstheme="majorHAnsi"/>
          <w:color w:val="000000" w:themeColor="text1"/>
          <w:spacing w:val="-2"/>
          <w:szCs w:val="26"/>
          <w:lang w:val="vi-VN"/>
        </w:rPr>
        <w:t xml:space="preserve">XK </w:t>
      </w:r>
      <w:r w:rsidRPr="009F36EE">
        <w:rPr>
          <w:rFonts w:asciiTheme="majorHAnsi" w:hAnsiTheme="majorHAnsi" w:cstheme="majorHAnsi"/>
          <w:color w:val="000000" w:themeColor="text1"/>
          <w:spacing w:val="-2"/>
          <w:szCs w:val="26"/>
          <w:lang w:val="vi-VN"/>
        </w:rPr>
        <w:t xml:space="preserve">bền vững mặt hàng thủy sản, đặc biệt là dưới tác động từ việc tham gia Hiệp định Đối tác xuyên Thái Bình Dương (TPP). </w:t>
      </w:r>
      <w:r w:rsidR="004A197E" w:rsidRPr="009F36EE">
        <w:rPr>
          <w:rFonts w:asciiTheme="majorHAnsi" w:hAnsiTheme="majorHAnsi" w:cstheme="majorHAnsi"/>
          <w:bCs/>
          <w:iCs/>
          <w:color w:val="000000" w:themeColor="text1"/>
          <w:spacing w:val="-2"/>
          <w:szCs w:val="26"/>
        </w:rPr>
        <w:t xml:space="preserve">Tác giả </w:t>
      </w:r>
      <w:r w:rsidRPr="009F36EE">
        <w:rPr>
          <w:rFonts w:asciiTheme="majorHAnsi" w:hAnsiTheme="majorHAnsi" w:cstheme="majorHAnsi"/>
          <w:color w:val="000000" w:themeColor="text1"/>
          <w:spacing w:val="-2"/>
          <w:szCs w:val="26"/>
          <w:lang w:val="vi-VN"/>
        </w:rPr>
        <w:t xml:space="preserve">đã phân tích thực trạng </w:t>
      </w:r>
      <w:r w:rsidR="000C79BA" w:rsidRPr="009F36EE">
        <w:rPr>
          <w:rFonts w:asciiTheme="majorHAnsi" w:hAnsiTheme="majorHAnsi" w:cstheme="majorHAnsi"/>
          <w:color w:val="000000" w:themeColor="text1"/>
          <w:spacing w:val="-2"/>
          <w:szCs w:val="26"/>
          <w:lang w:val="vi-VN"/>
        </w:rPr>
        <w:t xml:space="preserve">XK </w:t>
      </w:r>
      <w:r w:rsidRPr="009F36EE">
        <w:rPr>
          <w:rFonts w:asciiTheme="majorHAnsi" w:hAnsiTheme="majorHAnsi" w:cstheme="majorHAnsi"/>
          <w:color w:val="000000" w:themeColor="text1"/>
          <w:spacing w:val="-2"/>
          <w:szCs w:val="26"/>
          <w:lang w:val="vi-VN"/>
        </w:rPr>
        <w:t xml:space="preserve">thủy sản Việt Nam theo các tiêu chí phát triển </w:t>
      </w:r>
      <w:r w:rsidR="000C79BA" w:rsidRPr="009F36EE">
        <w:rPr>
          <w:rFonts w:asciiTheme="majorHAnsi" w:hAnsiTheme="majorHAnsi" w:cstheme="majorHAnsi"/>
          <w:color w:val="000000" w:themeColor="text1"/>
          <w:spacing w:val="-2"/>
          <w:szCs w:val="26"/>
          <w:lang w:val="vi-VN"/>
        </w:rPr>
        <w:t xml:space="preserve">XK </w:t>
      </w:r>
      <w:r w:rsidRPr="009F36EE">
        <w:rPr>
          <w:rFonts w:asciiTheme="majorHAnsi" w:hAnsiTheme="majorHAnsi" w:cstheme="majorHAnsi"/>
          <w:color w:val="000000" w:themeColor="text1"/>
          <w:spacing w:val="-2"/>
          <w:szCs w:val="26"/>
          <w:lang w:val="vi-VN"/>
        </w:rPr>
        <w:t xml:space="preserve">bền </w:t>
      </w:r>
      <w:r w:rsidR="003D3B82" w:rsidRPr="009F36EE">
        <w:rPr>
          <w:rFonts w:asciiTheme="majorHAnsi" w:hAnsiTheme="majorHAnsi" w:cstheme="majorHAnsi"/>
          <w:color w:val="000000" w:themeColor="text1"/>
          <w:spacing w:val="-2"/>
          <w:szCs w:val="26"/>
        </w:rPr>
        <w:t>vững.</w:t>
      </w:r>
    </w:p>
    <w:p w14:paraId="2A7DEF59" w14:textId="03EAEA8B" w:rsidR="002C62F0" w:rsidRPr="009F36EE" w:rsidRDefault="003454B5" w:rsidP="00D94233">
      <w:pPr>
        <w:spacing w:line="317" w:lineRule="auto"/>
        <w:ind w:firstLine="0"/>
        <w:rPr>
          <w:rFonts w:asciiTheme="majorHAnsi" w:hAnsiTheme="majorHAnsi" w:cstheme="majorHAnsi"/>
          <w:b/>
          <w:color w:val="000000" w:themeColor="text1"/>
          <w:spacing w:val="0"/>
          <w:szCs w:val="26"/>
          <w:lang w:val="vi-VN"/>
        </w:rPr>
      </w:pPr>
      <w:r w:rsidRPr="009F36EE">
        <w:rPr>
          <w:rFonts w:asciiTheme="majorHAnsi" w:hAnsiTheme="majorHAnsi" w:cstheme="majorHAnsi"/>
          <w:b/>
          <w:color w:val="000000" w:themeColor="text1"/>
          <w:spacing w:val="0"/>
          <w:szCs w:val="26"/>
          <w:lang w:val="vi-VN"/>
        </w:rPr>
        <w:lastRenderedPageBreak/>
        <w:t xml:space="preserve">2.3. </w:t>
      </w:r>
      <w:r w:rsidR="002C62F0" w:rsidRPr="009F36EE">
        <w:rPr>
          <w:rFonts w:asciiTheme="majorHAnsi" w:hAnsiTheme="majorHAnsi" w:cstheme="majorHAnsi"/>
          <w:b/>
          <w:color w:val="000000" w:themeColor="text1"/>
          <w:spacing w:val="0"/>
          <w:szCs w:val="26"/>
          <w:lang w:val="vi-VN"/>
        </w:rPr>
        <w:t>Các kết luận rút ra và khoảng trống nghiên cứu của luận án</w:t>
      </w:r>
    </w:p>
    <w:p w14:paraId="3C53E054" w14:textId="251E2158" w:rsidR="00B64273" w:rsidRPr="009F36EE" w:rsidRDefault="00ED527C" w:rsidP="00D94233">
      <w:pPr>
        <w:pStyle w:val="Heading4"/>
        <w:spacing w:before="0" w:after="0" w:line="317" w:lineRule="auto"/>
        <w:rPr>
          <w:rFonts w:asciiTheme="majorHAnsi" w:hAnsiTheme="majorHAnsi" w:cstheme="majorHAnsi"/>
          <w:i w:val="0"/>
          <w:iCs/>
          <w:color w:val="000000" w:themeColor="text1"/>
          <w:szCs w:val="26"/>
          <w:lang w:val="vi-VN"/>
        </w:rPr>
      </w:pPr>
      <w:r w:rsidRPr="009F36EE">
        <w:rPr>
          <w:rFonts w:asciiTheme="majorHAnsi" w:hAnsiTheme="majorHAnsi" w:cstheme="majorHAnsi"/>
          <w:i w:val="0"/>
          <w:iCs/>
          <w:color w:val="000000" w:themeColor="text1"/>
          <w:szCs w:val="26"/>
          <w:lang w:val="vi-VN"/>
        </w:rPr>
        <w:t xml:space="preserve">2.3.1. </w:t>
      </w:r>
      <w:r w:rsidR="00A47C77" w:rsidRPr="009F36EE">
        <w:rPr>
          <w:rFonts w:asciiTheme="majorHAnsi" w:hAnsiTheme="majorHAnsi" w:cstheme="majorHAnsi"/>
          <w:i w:val="0"/>
          <w:iCs/>
          <w:color w:val="000000" w:themeColor="text1"/>
          <w:szCs w:val="26"/>
          <w:lang w:val="vi-VN"/>
        </w:rPr>
        <w:t>Các kết luận từ tổng quan nghiên cứu</w:t>
      </w:r>
    </w:p>
    <w:p w14:paraId="78D1DCCA" w14:textId="172C0AE4" w:rsidR="004514C3" w:rsidRPr="009F36EE" w:rsidRDefault="00F3593B" w:rsidP="00D94233">
      <w:pPr>
        <w:spacing w:line="317" w:lineRule="auto"/>
        <w:rPr>
          <w:rFonts w:asciiTheme="majorHAnsi" w:hAnsiTheme="majorHAnsi" w:cstheme="majorHAnsi"/>
          <w:color w:val="000000" w:themeColor="text1"/>
          <w:spacing w:val="0"/>
          <w:szCs w:val="26"/>
          <w:lang w:val="vi-VN"/>
        </w:rPr>
      </w:pPr>
      <w:r w:rsidRPr="009F36EE">
        <w:rPr>
          <w:rFonts w:asciiTheme="majorHAnsi" w:hAnsiTheme="majorHAnsi" w:cstheme="majorHAnsi"/>
          <w:color w:val="000000" w:themeColor="text1"/>
          <w:spacing w:val="0"/>
          <w:szCs w:val="26"/>
          <w:lang w:val="vi-VN"/>
        </w:rPr>
        <w:t>Các công trình nghiên cứu trong và ngoài nước có liên quan đến chủ đề nghiên cứu của luận án rất đa dạng và phong phú</w:t>
      </w:r>
      <w:r w:rsidR="003D3B82" w:rsidRPr="009F36EE">
        <w:rPr>
          <w:rFonts w:asciiTheme="majorHAnsi" w:hAnsiTheme="majorHAnsi" w:cstheme="majorHAnsi"/>
          <w:color w:val="000000" w:themeColor="text1"/>
          <w:spacing w:val="0"/>
          <w:szCs w:val="26"/>
        </w:rPr>
        <w:t xml:space="preserve">, </w:t>
      </w:r>
      <w:r w:rsidRPr="009F36EE">
        <w:rPr>
          <w:rFonts w:asciiTheme="majorHAnsi" w:hAnsiTheme="majorHAnsi" w:cstheme="majorHAnsi"/>
          <w:color w:val="000000" w:themeColor="text1"/>
          <w:spacing w:val="0"/>
          <w:szCs w:val="26"/>
          <w:lang w:val="vi-VN"/>
        </w:rPr>
        <w:t>đã làm rõ tầm quan trọng của PTBV đối với phát triển kinh tế, xã hội; phát triển XNK</w:t>
      </w:r>
      <w:r w:rsidRPr="009F36EE">
        <w:rPr>
          <w:rFonts w:asciiTheme="majorHAnsi" w:hAnsiTheme="majorHAnsi" w:cstheme="majorHAnsi"/>
          <w:color w:val="000000" w:themeColor="text1"/>
          <w:spacing w:val="0"/>
          <w:szCs w:val="26"/>
        </w:rPr>
        <w:t>,</w:t>
      </w:r>
      <w:r w:rsidR="00454F95" w:rsidRPr="009F36EE">
        <w:rPr>
          <w:rFonts w:asciiTheme="majorHAnsi" w:hAnsiTheme="majorHAnsi" w:cstheme="majorHAnsi"/>
          <w:color w:val="000000" w:themeColor="text1"/>
          <w:spacing w:val="0"/>
          <w:szCs w:val="26"/>
        </w:rPr>
        <w:t xml:space="preserve"> </w:t>
      </w:r>
      <w:r w:rsidR="00454F95" w:rsidRPr="009F36EE">
        <w:rPr>
          <w:rFonts w:asciiTheme="majorHAnsi" w:hAnsiTheme="majorHAnsi" w:cstheme="majorHAnsi"/>
          <w:bCs/>
          <w:color w:val="000000" w:themeColor="text1"/>
          <w:spacing w:val="-2"/>
          <w:szCs w:val="26"/>
        </w:rPr>
        <w:t>PT</w:t>
      </w:r>
      <w:r w:rsidR="00454F95" w:rsidRPr="009F36EE">
        <w:rPr>
          <w:rFonts w:asciiTheme="majorHAnsi" w:hAnsiTheme="majorHAnsi" w:cstheme="majorHAnsi"/>
          <w:bCs/>
          <w:color w:val="000000" w:themeColor="text1"/>
          <w:spacing w:val="-2"/>
          <w:szCs w:val="26"/>
          <w:lang w:val="vi-VN"/>
        </w:rPr>
        <w:t>XNK</w:t>
      </w:r>
      <w:r w:rsidR="00454F95" w:rsidRPr="009F36EE">
        <w:rPr>
          <w:rFonts w:asciiTheme="majorHAnsi" w:hAnsiTheme="majorHAnsi" w:cstheme="majorHAnsi"/>
          <w:bCs/>
          <w:color w:val="000000" w:themeColor="text1"/>
          <w:spacing w:val="-2"/>
          <w:szCs w:val="26"/>
        </w:rPr>
        <w:t>BV</w:t>
      </w:r>
      <w:r w:rsidRPr="009F36EE">
        <w:rPr>
          <w:rFonts w:asciiTheme="majorHAnsi" w:hAnsiTheme="majorHAnsi" w:cstheme="majorHAnsi"/>
          <w:color w:val="000000" w:themeColor="text1"/>
          <w:spacing w:val="0"/>
          <w:szCs w:val="26"/>
          <w:lang w:val="vi-VN"/>
        </w:rPr>
        <w:t xml:space="preserve">; tác động của </w:t>
      </w:r>
      <w:r w:rsidR="00FD2012" w:rsidRPr="009F36EE">
        <w:rPr>
          <w:rFonts w:asciiTheme="majorHAnsi" w:hAnsiTheme="majorHAnsi" w:cstheme="majorHAnsi"/>
          <w:color w:val="000000" w:themeColor="text1"/>
          <w:spacing w:val="0"/>
          <w:szCs w:val="26"/>
          <w:lang w:val="vi-VN"/>
        </w:rPr>
        <w:t>PTXNKBV</w:t>
      </w:r>
      <w:r w:rsidRPr="009F36EE">
        <w:rPr>
          <w:rFonts w:asciiTheme="majorHAnsi" w:hAnsiTheme="majorHAnsi" w:cstheme="majorHAnsi"/>
          <w:color w:val="000000" w:themeColor="text1"/>
          <w:spacing w:val="0"/>
          <w:szCs w:val="26"/>
          <w:lang w:val="vi-VN"/>
        </w:rPr>
        <w:t xml:space="preserve"> tới xóa đói giảm nghèo… </w:t>
      </w:r>
      <w:r w:rsidR="00BC1C57" w:rsidRPr="009F36EE">
        <w:rPr>
          <w:rFonts w:asciiTheme="majorHAnsi" w:hAnsiTheme="majorHAnsi" w:cstheme="majorHAnsi"/>
          <w:color w:val="000000" w:themeColor="text1"/>
          <w:spacing w:val="0"/>
          <w:szCs w:val="26"/>
          <w:lang w:val="vi-VN"/>
        </w:rPr>
        <w:t xml:space="preserve">Hiện nay, các nghiên cứu trong nước và ngoài nước về XNK bền vững của một quốc gia, của một địa phương hay của một ngành hàng/mặt hàng đều dựa trên dựa trên 2 cơ sở tiếp cận chính: duy trì tốc độ XNK cao và liên tục, chất lượng XNK được nâng cao; đảm bảo yêu cầu về sự hài hòa giữa ba mặt của sự phát triển là kinh tế, xã hội và môi trường. </w:t>
      </w:r>
      <w:r w:rsidR="00164413" w:rsidRPr="009F36EE">
        <w:rPr>
          <w:rFonts w:asciiTheme="majorHAnsi" w:hAnsiTheme="majorHAnsi" w:cstheme="majorHAnsi"/>
          <w:color w:val="000000" w:themeColor="text1"/>
          <w:spacing w:val="0"/>
          <w:szCs w:val="26"/>
        </w:rPr>
        <w:t xml:space="preserve">Một số kết luận </w:t>
      </w:r>
      <w:r w:rsidR="00426138" w:rsidRPr="009F36EE">
        <w:rPr>
          <w:rFonts w:asciiTheme="majorHAnsi" w:hAnsiTheme="majorHAnsi" w:cstheme="majorHAnsi"/>
          <w:color w:val="000000" w:themeColor="text1"/>
          <w:spacing w:val="0"/>
          <w:szCs w:val="26"/>
        </w:rPr>
        <w:t>từ</w:t>
      </w:r>
      <w:r w:rsidR="00164413" w:rsidRPr="009F36EE">
        <w:rPr>
          <w:rFonts w:asciiTheme="majorHAnsi" w:hAnsiTheme="majorHAnsi" w:cstheme="majorHAnsi"/>
          <w:color w:val="000000" w:themeColor="text1"/>
          <w:spacing w:val="0"/>
          <w:szCs w:val="26"/>
        </w:rPr>
        <w:t xml:space="preserve"> tổng quan </w:t>
      </w:r>
      <w:r w:rsidR="0013638D" w:rsidRPr="009F36EE">
        <w:rPr>
          <w:rFonts w:asciiTheme="majorHAnsi" w:hAnsiTheme="majorHAnsi" w:cstheme="majorHAnsi"/>
          <w:color w:val="000000" w:themeColor="text1"/>
          <w:spacing w:val="0"/>
          <w:szCs w:val="26"/>
        </w:rPr>
        <w:t xml:space="preserve">nghiên cứu </w:t>
      </w:r>
      <w:r w:rsidR="00164413" w:rsidRPr="009F36EE">
        <w:rPr>
          <w:rFonts w:asciiTheme="majorHAnsi" w:hAnsiTheme="majorHAnsi" w:cstheme="majorHAnsi"/>
          <w:color w:val="000000" w:themeColor="text1"/>
          <w:spacing w:val="0"/>
          <w:szCs w:val="26"/>
        </w:rPr>
        <w:t>mà</w:t>
      </w:r>
      <w:r w:rsidR="004514C3" w:rsidRPr="009F36EE">
        <w:rPr>
          <w:rFonts w:asciiTheme="majorHAnsi" w:hAnsiTheme="majorHAnsi" w:cstheme="majorHAnsi"/>
          <w:color w:val="000000" w:themeColor="text1"/>
          <w:spacing w:val="0"/>
          <w:szCs w:val="26"/>
          <w:lang w:val="vi-VN"/>
        </w:rPr>
        <w:t xml:space="preserve"> luận án </w:t>
      </w:r>
      <w:r w:rsidR="00426138" w:rsidRPr="009F36EE">
        <w:rPr>
          <w:rFonts w:asciiTheme="majorHAnsi" w:hAnsiTheme="majorHAnsi" w:cstheme="majorHAnsi"/>
          <w:color w:val="000000" w:themeColor="text1"/>
          <w:spacing w:val="0"/>
          <w:szCs w:val="26"/>
        </w:rPr>
        <w:t xml:space="preserve">rút ra để </w:t>
      </w:r>
      <w:r w:rsidR="004514C3" w:rsidRPr="009F36EE">
        <w:rPr>
          <w:rFonts w:asciiTheme="majorHAnsi" w:hAnsiTheme="majorHAnsi" w:cstheme="majorHAnsi"/>
          <w:color w:val="000000" w:themeColor="text1"/>
          <w:spacing w:val="0"/>
          <w:szCs w:val="26"/>
          <w:lang w:val="vi-VN"/>
        </w:rPr>
        <w:t xml:space="preserve">tham khảo và kế thừa những giá trị khoa học </w:t>
      </w:r>
      <w:r w:rsidR="00426138" w:rsidRPr="009F36EE">
        <w:rPr>
          <w:rFonts w:asciiTheme="majorHAnsi" w:hAnsiTheme="majorHAnsi" w:cstheme="majorHAnsi"/>
          <w:color w:val="000000" w:themeColor="text1"/>
          <w:spacing w:val="0"/>
          <w:szCs w:val="26"/>
        </w:rPr>
        <w:t>của</w:t>
      </w:r>
      <w:r w:rsidR="00AF122A" w:rsidRPr="009F36EE">
        <w:rPr>
          <w:rFonts w:asciiTheme="majorHAnsi" w:hAnsiTheme="majorHAnsi" w:cstheme="majorHAnsi"/>
          <w:color w:val="000000" w:themeColor="text1"/>
          <w:spacing w:val="0"/>
          <w:szCs w:val="26"/>
          <w:lang w:val="vi-VN"/>
        </w:rPr>
        <w:t xml:space="preserve"> các </w:t>
      </w:r>
      <w:r w:rsidR="00AA769D" w:rsidRPr="009F36EE">
        <w:rPr>
          <w:rFonts w:asciiTheme="majorHAnsi" w:hAnsiTheme="majorHAnsi" w:cstheme="majorHAnsi"/>
          <w:color w:val="000000" w:themeColor="text1"/>
          <w:spacing w:val="0"/>
          <w:szCs w:val="26"/>
          <w:lang w:val="vi-VN"/>
        </w:rPr>
        <w:t xml:space="preserve">công trình </w:t>
      </w:r>
      <w:r w:rsidR="00AF122A" w:rsidRPr="009F36EE">
        <w:rPr>
          <w:rFonts w:asciiTheme="majorHAnsi" w:hAnsiTheme="majorHAnsi" w:cstheme="majorHAnsi"/>
          <w:color w:val="000000" w:themeColor="text1"/>
          <w:spacing w:val="0"/>
          <w:szCs w:val="26"/>
          <w:lang w:val="vi-VN"/>
        </w:rPr>
        <w:t xml:space="preserve">như </w:t>
      </w:r>
      <w:r w:rsidR="004514C3" w:rsidRPr="009F36EE">
        <w:rPr>
          <w:rFonts w:asciiTheme="majorHAnsi" w:hAnsiTheme="majorHAnsi" w:cstheme="majorHAnsi"/>
          <w:color w:val="000000" w:themeColor="text1"/>
          <w:spacing w:val="0"/>
          <w:szCs w:val="26"/>
          <w:lang w:val="vi-VN"/>
        </w:rPr>
        <w:t>sau:</w:t>
      </w:r>
    </w:p>
    <w:p w14:paraId="26102F44" w14:textId="7DAD6C46" w:rsidR="004514C3" w:rsidRPr="009F36EE" w:rsidRDefault="00ED527C" w:rsidP="00D94233">
      <w:pPr>
        <w:spacing w:line="317" w:lineRule="auto"/>
        <w:rPr>
          <w:rFonts w:asciiTheme="majorHAnsi" w:hAnsiTheme="majorHAnsi" w:cstheme="majorHAnsi"/>
          <w:color w:val="000000" w:themeColor="text1"/>
          <w:spacing w:val="0"/>
          <w:szCs w:val="26"/>
          <w:lang w:val="vi-VN"/>
        </w:rPr>
      </w:pPr>
      <w:r w:rsidRPr="009F36EE">
        <w:rPr>
          <w:rFonts w:asciiTheme="majorHAnsi" w:hAnsiTheme="majorHAnsi" w:cstheme="majorHAnsi"/>
          <w:color w:val="000000" w:themeColor="text1"/>
          <w:spacing w:val="0"/>
          <w:szCs w:val="26"/>
          <w:lang w:val="vi-VN"/>
        </w:rPr>
        <w:t xml:space="preserve">i. </w:t>
      </w:r>
      <w:r w:rsidR="004514C3" w:rsidRPr="009F36EE">
        <w:rPr>
          <w:rFonts w:asciiTheme="majorHAnsi" w:hAnsiTheme="majorHAnsi" w:cstheme="majorHAnsi"/>
          <w:color w:val="000000" w:themeColor="text1"/>
          <w:spacing w:val="0"/>
          <w:szCs w:val="26"/>
          <w:lang w:val="vi-VN"/>
        </w:rPr>
        <w:t xml:space="preserve">Lý luận về </w:t>
      </w:r>
      <w:r w:rsidR="00BB5F43" w:rsidRPr="009F36EE">
        <w:rPr>
          <w:rFonts w:asciiTheme="majorHAnsi" w:hAnsiTheme="majorHAnsi" w:cstheme="majorHAnsi"/>
          <w:color w:val="000000" w:themeColor="text1"/>
          <w:spacing w:val="0"/>
          <w:szCs w:val="26"/>
          <w:lang w:val="vi-VN"/>
        </w:rPr>
        <w:t xml:space="preserve">PTBV </w:t>
      </w:r>
      <w:r w:rsidR="00132861" w:rsidRPr="009F36EE">
        <w:rPr>
          <w:rFonts w:asciiTheme="majorHAnsi" w:hAnsiTheme="majorHAnsi" w:cstheme="majorHAnsi"/>
          <w:color w:val="000000" w:themeColor="text1"/>
          <w:spacing w:val="0"/>
          <w:szCs w:val="26"/>
          <w:lang w:val="vi-VN"/>
        </w:rPr>
        <w:t xml:space="preserve">(quan </w:t>
      </w:r>
      <w:r w:rsidR="003115A4" w:rsidRPr="009F36EE">
        <w:rPr>
          <w:rFonts w:asciiTheme="majorHAnsi" w:hAnsiTheme="majorHAnsi" w:cstheme="majorHAnsi"/>
          <w:color w:val="000000" w:themeColor="text1"/>
          <w:spacing w:val="0"/>
          <w:szCs w:val="26"/>
          <w:lang w:val="vi-VN"/>
        </w:rPr>
        <w:t xml:space="preserve">điểm, khái niệm, </w:t>
      </w:r>
      <w:r w:rsidR="000C4007" w:rsidRPr="009F36EE">
        <w:rPr>
          <w:rFonts w:asciiTheme="majorHAnsi" w:hAnsiTheme="majorHAnsi" w:cstheme="majorHAnsi"/>
          <w:color w:val="000000" w:themeColor="text1"/>
          <w:spacing w:val="0"/>
          <w:szCs w:val="26"/>
          <w:lang w:val="vi-VN"/>
        </w:rPr>
        <w:t>mô hình, tiêu chí</w:t>
      </w:r>
      <w:r w:rsidR="00A6676E" w:rsidRPr="009F36EE">
        <w:rPr>
          <w:rFonts w:asciiTheme="majorHAnsi" w:hAnsiTheme="majorHAnsi" w:cstheme="majorHAnsi"/>
          <w:color w:val="000000" w:themeColor="text1"/>
          <w:spacing w:val="0"/>
          <w:szCs w:val="26"/>
          <w:lang w:val="vi-VN"/>
        </w:rPr>
        <w:t xml:space="preserve">, các phương diện </w:t>
      </w:r>
      <w:r w:rsidR="00497FF8" w:rsidRPr="009F36EE">
        <w:rPr>
          <w:rFonts w:asciiTheme="majorHAnsi" w:hAnsiTheme="majorHAnsi" w:cstheme="majorHAnsi"/>
          <w:color w:val="000000" w:themeColor="text1"/>
          <w:spacing w:val="0"/>
          <w:szCs w:val="26"/>
          <w:lang w:val="vi-VN"/>
        </w:rPr>
        <w:t>kinh tế-xã hội-môi trường trong PTBV v.v</w:t>
      </w:r>
      <w:r w:rsidR="000C4007" w:rsidRPr="009F36EE">
        <w:rPr>
          <w:rFonts w:asciiTheme="majorHAnsi" w:hAnsiTheme="majorHAnsi" w:cstheme="majorHAnsi"/>
          <w:color w:val="000000" w:themeColor="text1"/>
          <w:spacing w:val="0"/>
          <w:szCs w:val="26"/>
          <w:lang w:val="vi-VN"/>
        </w:rPr>
        <w:t>)</w:t>
      </w:r>
      <w:r w:rsidR="00E52380" w:rsidRPr="009F36EE">
        <w:rPr>
          <w:rFonts w:asciiTheme="majorHAnsi" w:hAnsiTheme="majorHAnsi" w:cstheme="majorHAnsi"/>
          <w:color w:val="000000" w:themeColor="text1"/>
          <w:spacing w:val="0"/>
          <w:szCs w:val="26"/>
          <w:lang w:val="vi-VN"/>
        </w:rPr>
        <w:t>.</w:t>
      </w:r>
    </w:p>
    <w:p w14:paraId="55F1FD2C" w14:textId="5B5D70FD" w:rsidR="004514C3" w:rsidRPr="009F36EE" w:rsidRDefault="00ED527C" w:rsidP="00D94233">
      <w:pPr>
        <w:spacing w:line="317" w:lineRule="auto"/>
        <w:rPr>
          <w:rFonts w:asciiTheme="majorHAnsi" w:hAnsiTheme="majorHAnsi" w:cstheme="majorHAnsi"/>
          <w:color w:val="000000" w:themeColor="text1"/>
          <w:spacing w:val="0"/>
          <w:szCs w:val="26"/>
          <w:lang w:val="vi-VN"/>
        </w:rPr>
      </w:pPr>
      <w:r w:rsidRPr="009F36EE">
        <w:rPr>
          <w:rFonts w:asciiTheme="majorHAnsi" w:hAnsiTheme="majorHAnsi" w:cstheme="majorHAnsi"/>
          <w:color w:val="000000" w:themeColor="text1"/>
          <w:spacing w:val="0"/>
          <w:szCs w:val="26"/>
          <w:lang w:val="vi-VN"/>
        </w:rPr>
        <w:t xml:space="preserve">ii. </w:t>
      </w:r>
      <w:r w:rsidR="004514C3" w:rsidRPr="009F36EE">
        <w:rPr>
          <w:rFonts w:asciiTheme="majorHAnsi" w:hAnsiTheme="majorHAnsi" w:cstheme="majorHAnsi"/>
          <w:color w:val="000000" w:themeColor="text1"/>
          <w:spacing w:val="0"/>
          <w:szCs w:val="26"/>
          <w:lang w:val="vi-VN"/>
        </w:rPr>
        <w:t xml:space="preserve">Lý luận </w:t>
      </w:r>
      <w:r w:rsidR="004C39DA" w:rsidRPr="009F36EE">
        <w:rPr>
          <w:rFonts w:asciiTheme="majorHAnsi" w:hAnsiTheme="majorHAnsi" w:cstheme="majorHAnsi"/>
          <w:color w:val="000000" w:themeColor="text1"/>
          <w:spacing w:val="0"/>
          <w:szCs w:val="26"/>
          <w:lang w:val="vi-VN"/>
        </w:rPr>
        <w:t xml:space="preserve">cơ bản </w:t>
      </w:r>
      <w:r w:rsidR="004514C3" w:rsidRPr="009F36EE">
        <w:rPr>
          <w:rFonts w:asciiTheme="majorHAnsi" w:hAnsiTheme="majorHAnsi" w:cstheme="majorHAnsi"/>
          <w:color w:val="000000" w:themeColor="text1"/>
          <w:spacing w:val="0"/>
          <w:szCs w:val="26"/>
          <w:lang w:val="vi-VN"/>
        </w:rPr>
        <w:t xml:space="preserve">về phát triển </w:t>
      </w:r>
      <w:r w:rsidR="007E02AF" w:rsidRPr="009F36EE">
        <w:rPr>
          <w:rFonts w:asciiTheme="majorHAnsi" w:hAnsiTheme="majorHAnsi" w:cstheme="majorHAnsi"/>
          <w:color w:val="000000" w:themeColor="text1"/>
          <w:spacing w:val="0"/>
          <w:szCs w:val="26"/>
          <w:lang w:val="vi-VN"/>
        </w:rPr>
        <w:t>XNK</w:t>
      </w:r>
      <w:r w:rsidR="007E02AF" w:rsidRPr="009F36EE">
        <w:rPr>
          <w:rFonts w:asciiTheme="majorHAnsi" w:hAnsiTheme="majorHAnsi" w:cstheme="majorHAnsi"/>
          <w:color w:val="000000" w:themeColor="text1"/>
          <w:spacing w:val="0"/>
          <w:szCs w:val="26"/>
        </w:rPr>
        <w:t xml:space="preserve"> và các nội dung liên quan tới </w:t>
      </w:r>
      <w:r w:rsidR="00454F95" w:rsidRPr="009F36EE">
        <w:rPr>
          <w:rFonts w:asciiTheme="majorHAnsi" w:hAnsiTheme="majorHAnsi" w:cstheme="majorHAnsi"/>
          <w:bCs/>
          <w:color w:val="000000" w:themeColor="text1"/>
          <w:spacing w:val="-2"/>
          <w:szCs w:val="26"/>
        </w:rPr>
        <w:t>PT</w:t>
      </w:r>
      <w:r w:rsidR="00454F95" w:rsidRPr="009F36EE">
        <w:rPr>
          <w:rFonts w:asciiTheme="majorHAnsi" w:hAnsiTheme="majorHAnsi" w:cstheme="majorHAnsi"/>
          <w:bCs/>
          <w:color w:val="000000" w:themeColor="text1"/>
          <w:spacing w:val="-2"/>
          <w:szCs w:val="26"/>
          <w:lang w:val="vi-VN"/>
        </w:rPr>
        <w:t>XNK</w:t>
      </w:r>
      <w:r w:rsidR="00454F95" w:rsidRPr="009F36EE">
        <w:rPr>
          <w:rFonts w:asciiTheme="majorHAnsi" w:hAnsiTheme="majorHAnsi" w:cstheme="majorHAnsi"/>
          <w:bCs/>
          <w:color w:val="000000" w:themeColor="text1"/>
          <w:spacing w:val="-2"/>
          <w:szCs w:val="26"/>
        </w:rPr>
        <w:t>BV</w:t>
      </w:r>
      <w:r w:rsidR="00454F95" w:rsidRPr="009F36EE">
        <w:rPr>
          <w:rFonts w:asciiTheme="majorHAnsi" w:hAnsiTheme="majorHAnsi" w:cstheme="majorHAnsi"/>
          <w:color w:val="000000" w:themeColor="text1"/>
          <w:spacing w:val="0"/>
          <w:szCs w:val="26"/>
          <w:lang w:val="vi-VN"/>
        </w:rPr>
        <w:t xml:space="preserve"> </w:t>
      </w:r>
      <w:r w:rsidR="00D20F8E" w:rsidRPr="009F36EE">
        <w:rPr>
          <w:rFonts w:asciiTheme="majorHAnsi" w:hAnsiTheme="majorHAnsi" w:cstheme="majorHAnsi"/>
          <w:color w:val="000000" w:themeColor="text1"/>
          <w:spacing w:val="0"/>
          <w:szCs w:val="26"/>
          <w:lang w:val="vi-VN"/>
        </w:rPr>
        <w:t>(</w:t>
      </w:r>
      <w:r w:rsidR="007E02AF" w:rsidRPr="009F36EE">
        <w:rPr>
          <w:rFonts w:asciiTheme="majorHAnsi" w:hAnsiTheme="majorHAnsi" w:cstheme="majorHAnsi"/>
          <w:color w:val="000000" w:themeColor="text1"/>
          <w:spacing w:val="0"/>
          <w:szCs w:val="26"/>
        </w:rPr>
        <w:t xml:space="preserve">ở các </w:t>
      </w:r>
      <w:r w:rsidR="00D20F8E" w:rsidRPr="009F36EE">
        <w:rPr>
          <w:rFonts w:asciiTheme="majorHAnsi" w:hAnsiTheme="majorHAnsi" w:cstheme="majorHAnsi"/>
          <w:color w:val="000000" w:themeColor="text1"/>
          <w:spacing w:val="0"/>
          <w:szCs w:val="26"/>
          <w:lang w:val="vi-VN"/>
        </w:rPr>
        <w:t>cấp độ quốc gia, cấp độ địa phương, cấp độ ngành/mặt hàng</w:t>
      </w:r>
      <w:r w:rsidR="004808B5" w:rsidRPr="009F36EE">
        <w:rPr>
          <w:rFonts w:asciiTheme="majorHAnsi" w:hAnsiTheme="majorHAnsi" w:cstheme="majorHAnsi"/>
          <w:color w:val="000000" w:themeColor="text1"/>
          <w:spacing w:val="0"/>
          <w:szCs w:val="26"/>
          <w:lang w:val="vi-VN"/>
        </w:rPr>
        <w:t xml:space="preserve">; </w:t>
      </w:r>
      <w:r w:rsidR="007E02AF" w:rsidRPr="009F36EE">
        <w:rPr>
          <w:rFonts w:asciiTheme="majorHAnsi" w:hAnsiTheme="majorHAnsi" w:cstheme="majorHAnsi"/>
          <w:color w:val="000000" w:themeColor="text1"/>
          <w:spacing w:val="0"/>
          <w:szCs w:val="26"/>
        </w:rPr>
        <w:t xml:space="preserve">theo các hướng </w:t>
      </w:r>
      <w:r w:rsidR="004808B5" w:rsidRPr="009F36EE">
        <w:rPr>
          <w:rFonts w:asciiTheme="majorHAnsi" w:hAnsiTheme="majorHAnsi" w:cstheme="majorHAnsi"/>
          <w:color w:val="000000" w:themeColor="text1"/>
          <w:spacing w:val="0"/>
          <w:szCs w:val="26"/>
          <w:lang w:val="vi-VN"/>
        </w:rPr>
        <w:t>tiếp cận từ chính sách quản lý Nhà nước, t</w:t>
      </w:r>
      <w:r w:rsidR="007E02AF" w:rsidRPr="009F36EE">
        <w:rPr>
          <w:rFonts w:asciiTheme="majorHAnsi" w:hAnsiTheme="majorHAnsi" w:cstheme="majorHAnsi"/>
          <w:color w:val="000000" w:themeColor="text1"/>
          <w:spacing w:val="0"/>
          <w:szCs w:val="26"/>
        </w:rPr>
        <w:t>ới</w:t>
      </w:r>
      <w:r w:rsidR="00CC3E2B" w:rsidRPr="009F36EE">
        <w:rPr>
          <w:rFonts w:asciiTheme="majorHAnsi" w:hAnsiTheme="majorHAnsi" w:cstheme="majorHAnsi"/>
          <w:color w:val="000000" w:themeColor="text1"/>
          <w:spacing w:val="0"/>
          <w:szCs w:val="26"/>
        </w:rPr>
        <w:t xml:space="preserve"> các hoạt động triển khai của </w:t>
      </w:r>
      <w:r w:rsidR="004808B5" w:rsidRPr="009F36EE">
        <w:rPr>
          <w:rFonts w:asciiTheme="majorHAnsi" w:hAnsiTheme="majorHAnsi" w:cstheme="majorHAnsi"/>
          <w:color w:val="000000" w:themeColor="text1"/>
          <w:spacing w:val="0"/>
          <w:szCs w:val="26"/>
          <w:lang w:val="vi-VN"/>
        </w:rPr>
        <w:t>DN</w:t>
      </w:r>
      <w:r w:rsidR="00D20F8E" w:rsidRPr="009F36EE">
        <w:rPr>
          <w:rFonts w:asciiTheme="majorHAnsi" w:hAnsiTheme="majorHAnsi" w:cstheme="majorHAnsi"/>
          <w:color w:val="000000" w:themeColor="text1"/>
          <w:spacing w:val="0"/>
          <w:szCs w:val="26"/>
          <w:lang w:val="vi-VN"/>
        </w:rPr>
        <w:t>)</w:t>
      </w:r>
      <w:r w:rsidR="004514C3" w:rsidRPr="009F36EE">
        <w:rPr>
          <w:rFonts w:asciiTheme="majorHAnsi" w:hAnsiTheme="majorHAnsi" w:cstheme="majorHAnsi"/>
          <w:color w:val="000000" w:themeColor="text1"/>
          <w:spacing w:val="0"/>
          <w:szCs w:val="26"/>
          <w:lang w:val="vi-VN"/>
        </w:rPr>
        <w:t>; kinh nghiệm thực tiễn của một số địa phương</w:t>
      </w:r>
      <w:r w:rsidR="009F351A" w:rsidRPr="009F36EE">
        <w:rPr>
          <w:rFonts w:asciiTheme="majorHAnsi" w:hAnsiTheme="majorHAnsi" w:cstheme="majorHAnsi"/>
          <w:color w:val="000000" w:themeColor="text1"/>
          <w:spacing w:val="0"/>
          <w:szCs w:val="26"/>
        </w:rPr>
        <w:t xml:space="preserve"> Việt Nam</w:t>
      </w:r>
      <w:r w:rsidR="004514C3" w:rsidRPr="009F36EE">
        <w:rPr>
          <w:rFonts w:asciiTheme="majorHAnsi" w:hAnsiTheme="majorHAnsi" w:cstheme="majorHAnsi"/>
          <w:color w:val="000000" w:themeColor="text1"/>
          <w:spacing w:val="0"/>
          <w:szCs w:val="26"/>
          <w:lang w:val="vi-VN"/>
        </w:rPr>
        <w:t xml:space="preserve"> về </w:t>
      </w:r>
      <w:r w:rsidR="00454F95" w:rsidRPr="009F36EE">
        <w:rPr>
          <w:rFonts w:asciiTheme="majorHAnsi" w:hAnsiTheme="majorHAnsi" w:cstheme="majorHAnsi"/>
          <w:bCs/>
          <w:color w:val="000000" w:themeColor="text1"/>
          <w:spacing w:val="-2"/>
          <w:szCs w:val="26"/>
        </w:rPr>
        <w:t>PT</w:t>
      </w:r>
      <w:r w:rsidR="00454F95" w:rsidRPr="009F36EE">
        <w:rPr>
          <w:rFonts w:asciiTheme="majorHAnsi" w:hAnsiTheme="majorHAnsi" w:cstheme="majorHAnsi"/>
          <w:bCs/>
          <w:color w:val="000000" w:themeColor="text1"/>
          <w:spacing w:val="-2"/>
          <w:szCs w:val="26"/>
          <w:lang w:val="vi-VN"/>
        </w:rPr>
        <w:t>XNK</w:t>
      </w:r>
      <w:r w:rsidR="00454F95" w:rsidRPr="009F36EE">
        <w:rPr>
          <w:rFonts w:asciiTheme="majorHAnsi" w:hAnsiTheme="majorHAnsi" w:cstheme="majorHAnsi"/>
          <w:bCs/>
          <w:color w:val="000000" w:themeColor="text1"/>
          <w:spacing w:val="-2"/>
          <w:szCs w:val="26"/>
        </w:rPr>
        <w:t>BV.</w:t>
      </w:r>
    </w:p>
    <w:p w14:paraId="3F8A6709" w14:textId="7DE7A62C" w:rsidR="004514C3" w:rsidRPr="009F36EE" w:rsidRDefault="00ED527C" w:rsidP="00D94233">
      <w:pPr>
        <w:spacing w:line="317" w:lineRule="auto"/>
        <w:rPr>
          <w:rFonts w:asciiTheme="majorHAnsi" w:hAnsiTheme="majorHAnsi" w:cstheme="majorHAnsi"/>
          <w:color w:val="000000" w:themeColor="text1"/>
          <w:spacing w:val="0"/>
          <w:szCs w:val="26"/>
          <w:lang w:val="vi-VN"/>
        </w:rPr>
      </w:pPr>
      <w:r w:rsidRPr="009F36EE">
        <w:rPr>
          <w:rFonts w:asciiTheme="majorHAnsi" w:hAnsiTheme="majorHAnsi" w:cstheme="majorHAnsi"/>
          <w:color w:val="000000" w:themeColor="text1"/>
          <w:spacing w:val="0"/>
          <w:szCs w:val="26"/>
          <w:lang w:val="vi-VN"/>
        </w:rPr>
        <w:t xml:space="preserve">iii. </w:t>
      </w:r>
      <w:r w:rsidR="004514C3" w:rsidRPr="009F36EE">
        <w:rPr>
          <w:rFonts w:asciiTheme="majorHAnsi" w:hAnsiTheme="majorHAnsi" w:cstheme="majorHAnsi"/>
          <w:color w:val="000000" w:themeColor="text1"/>
          <w:spacing w:val="0"/>
          <w:szCs w:val="26"/>
          <w:lang w:val="vi-VN"/>
        </w:rPr>
        <w:t xml:space="preserve">Tiêu chí đánh giá </w:t>
      </w:r>
      <w:r w:rsidR="00454F95" w:rsidRPr="009F36EE">
        <w:rPr>
          <w:rFonts w:asciiTheme="majorHAnsi" w:hAnsiTheme="majorHAnsi" w:cstheme="majorHAnsi"/>
          <w:bCs/>
          <w:color w:val="000000" w:themeColor="text1"/>
          <w:spacing w:val="-2"/>
          <w:szCs w:val="26"/>
        </w:rPr>
        <w:t>PT</w:t>
      </w:r>
      <w:r w:rsidR="00454F95" w:rsidRPr="009F36EE">
        <w:rPr>
          <w:rFonts w:asciiTheme="majorHAnsi" w:hAnsiTheme="majorHAnsi" w:cstheme="majorHAnsi"/>
          <w:bCs/>
          <w:color w:val="000000" w:themeColor="text1"/>
          <w:spacing w:val="-2"/>
          <w:szCs w:val="26"/>
          <w:lang w:val="vi-VN"/>
        </w:rPr>
        <w:t>XNK</w:t>
      </w:r>
      <w:r w:rsidR="00454F95" w:rsidRPr="009F36EE">
        <w:rPr>
          <w:rFonts w:asciiTheme="majorHAnsi" w:hAnsiTheme="majorHAnsi" w:cstheme="majorHAnsi"/>
          <w:bCs/>
          <w:color w:val="000000" w:themeColor="text1"/>
          <w:spacing w:val="-2"/>
          <w:szCs w:val="26"/>
        </w:rPr>
        <w:t>BV</w:t>
      </w:r>
      <w:r w:rsidR="00454F95" w:rsidRPr="009F36EE">
        <w:rPr>
          <w:rFonts w:asciiTheme="majorHAnsi" w:hAnsiTheme="majorHAnsi" w:cstheme="majorHAnsi"/>
          <w:color w:val="000000" w:themeColor="text1"/>
          <w:spacing w:val="0"/>
          <w:szCs w:val="26"/>
          <w:lang w:val="vi-VN"/>
        </w:rPr>
        <w:t xml:space="preserve"> </w:t>
      </w:r>
      <w:r w:rsidR="0050075E" w:rsidRPr="009F36EE">
        <w:rPr>
          <w:rFonts w:asciiTheme="majorHAnsi" w:hAnsiTheme="majorHAnsi" w:cstheme="majorHAnsi"/>
          <w:color w:val="000000" w:themeColor="text1"/>
          <w:spacing w:val="0"/>
          <w:szCs w:val="26"/>
          <w:lang w:val="vi-VN"/>
        </w:rPr>
        <w:t>(</w:t>
      </w:r>
      <w:r w:rsidR="005D7893" w:rsidRPr="009F36EE">
        <w:rPr>
          <w:rFonts w:asciiTheme="majorHAnsi" w:hAnsiTheme="majorHAnsi" w:cstheme="majorHAnsi"/>
          <w:color w:val="000000" w:themeColor="text1"/>
          <w:spacing w:val="0"/>
          <w:szCs w:val="26"/>
          <w:lang w:val="vi-VN"/>
        </w:rPr>
        <w:t xml:space="preserve">tiêu chí </w:t>
      </w:r>
      <w:r w:rsidR="00454F95" w:rsidRPr="009F36EE">
        <w:rPr>
          <w:rFonts w:asciiTheme="majorHAnsi" w:hAnsiTheme="majorHAnsi" w:cstheme="majorHAnsi"/>
          <w:bCs/>
          <w:color w:val="000000" w:themeColor="text1"/>
          <w:spacing w:val="-2"/>
          <w:szCs w:val="26"/>
        </w:rPr>
        <w:t>PT</w:t>
      </w:r>
      <w:r w:rsidR="00454F95" w:rsidRPr="009F36EE">
        <w:rPr>
          <w:rFonts w:asciiTheme="majorHAnsi" w:hAnsiTheme="majorHAnsi" w:cstheme="majorHAnsi"/>
          <w:bCs/>
          <w:color w:val="000000" w:themeColor="text1"/>
          <w:spacing w:val="-2"/>
          <w:szCs w:val="26"/>
          <w:lang w:val="vi-VN"/>
        </w:rPr>
        <w:t>XNK</w:t>
      </w:r>
      <w:r w:rsidR="00454F95" w:rsidRPr="009F36EE">
        <w:rPr>
          <w:rFonts w:asciiTheme="majorHAnsi" w:hAnsiTheme="majorHAnsi" w:cstheme="majorHAnsi"/>
          <w:bCs/>
          <w:color w:val="000000" w:themeColor="text1"/>
          <w:spacing w:val="-2"/>
          <w:szCs w:val="26"/>
        </w:rPr>
        <w:t>BV</w:t>
      </w:r>
      <w:r w:rsidR="00454F95" w:rsidRPr="009F36EE">
        <w:rPr>
          <w:rFonts w:asciiTheme="majorHAnsi" w:hAnsiTheme="majorHAnsi" w:cstheme="majorHAnsi"/>
          <w:color w:val="000000" w:themeColor="text1"/>
          <w:spacing w:val="0"/>
          <w:szCs w:val="26"/>
          <w:lang w:val="vi-VN"/>
        </w:rPr>
        <w:t xml:space="preserve"> </w:t>
      </w:r>
      <w:r w:rsidR="005D7893" w:rsidRPr="009F36EE">
        <w:rPr>
          <w:rFonts w:asciiTheme="majorHAnsi" w:hAnsiTheme="majorHAnsi" w:cstheme="majorHAnsi"/>
          <w:color w:val="000000" w:themeColor="text1"/>
          <w:spacing w:val="0"/>
          <w:szCs w:val="26"/>
          <w:lang w:val="vi-VN"/>
        </w:rPr>
        <w:t xml:space="preserve">về kinh tế, tiêu chí </w:t>
      </w:r>
      <w:r w:rsidR="00454F95" w:rsidRPr="009F36EE">
        <w:rPr>
          <w:rFonts w:asciiTheme="majorHAnsi" w:hAnsiTheme="majorHAnsi" w:cstheme="majorHAnsi"/>
          <w:bCs/>
          <w:color w:val="000000" w:themeColor="text1"/>
          <w:spacing w:val="-2"/>
          <w:szCs w:val="26"/>
        </w:rPr>
        <w:t>PT</w:t>
      </w:r>
      <w:r w:rsidR="00454F95" w:rsidRPr="009F36EE">
        <w:rPr>
          <w:rFonts w:asciiTheme="majorHAnsi" w:hAnsiTheme="majorHAnsi" w:cstheme="majorHAnsi"/>
          <w:bCs/>
          <w:color w:val="000000" w:themeColor="text1"/>
          <w:spacing w:val="-2"/>
          <w:szCs w:val="26"/>
          <w:lang w:val="vi-VN"/>
        </w:rPr>
        <w:t>XNK</w:t>
      </w:r>
      <w:r w:rsidR="00454F95" w:rsidRPr="009F36EE">
        <w:rPr>
          <w:rFonts w:asciiTheme="majorHAnsi" w:hAnsiTheme="majorHAnsi" w:cstheme="majorHAnsi"/>
          <w:bCs/>
          <w:color w:val="000000" w:themeColor="text1"/>
          <w:spacing w:val="-2"/>
          <w:szCs w:val="26"/>
        </w:rPr>
        <w:t>BV</w:t>
      </w:r>
      <w:r w:rsidR="00454F95" w:rsidRPr="009F36EE">
        <w:rPr>
          <w:rFonts w:asciiTheme="majorHAnsi" w:hAnsiTheme="majorHAnsi" w:cstheme="majorHAnsi"/>
          <w:color w:val="000000" w:themeColor="text1"/>
          <w:spacing w:val="0"/>
          <w:szCs w:val="26"/>
          <w:lang w:val="vi-VN"/>
        </w:rPr>
        <w:t xml:space="preserve"> </w:t>
      </w:r>
      <w:r w:rsidR="005D7893" w:rsidRPr="009F36EE">
        <w:rPr>
          <w:rFonts w:asciiTheme="majorHAnsi" w:hAnsiTheme="majorHAnsi" w:cstheme="majorHAnsi"/>
          <w:color w:val="000000" w:themeColor="text1"/>
          <w:spacing w:val="0"/>
          <w:szCs w:val="26"/>
          <w:lang w:val="vi-VN"/>
        </w:rPr>
        <w:t xml:space="preserve">về xã hội, tiêu chí </w:t>
      </w:r>
      <w:r w:rsidR="00454F95" w:rsidRPr="009F36EE">
        <w:rPr>
          <w:rFonts w:asciiTheme="majorHAnsi" w:hAnsiTheme="majorHAnsi" w:cstheme="majorHAnsi"/>
          <w:bCs/>
          <w:color w:val="000000" w:themeColor="text1"/>
          <w:spacing w:val="-2"/>
          <w:szCs w:val="26"/>
        </w:rPr>
        <w:t>PT</w:t>
      </w:r>
      <w:r w:rsidR="00454F95" w:rsidRPr="009F36EE">
        <w:rPr>
          <w:rFonts w:asciiTheme="majorHAnsi" w:hAnsiTheme="majorHAnsi" w:cstheme="majorHAnsi"/>
          <w:bCs/>
          <w:color w:val="000000" w:themeColor="text1"/>
          <w:spacing w:val="-2"/>
          <w:szCs w:val="26"/>
          <w:lang w:val="vi-VN"/>
        </w:rPr>
        <w:t>XNK</w:t>
      </w:r>
      <w:r w:rsidR="00454F95" w:rsidRPr="009F36EE">
        <w:rPr>
          <w:rFonts w:asciiTheme="majorHAnsi" w:hAnsiTheme="majorHAnsi" w:cstheme="majorHAnsi"/>
          <w:bCs/>
          <w:color w:val="000000" w:themeColor="text1"/>
          <w:spacing w:val="-2"/>
          <w:szCs w:val="26"/>
        </w:rPr>
        <w:t>BV</w:t>
      </w:r>
      <w:r w:rsidR="00454F95" w:rsidRPr="009F36EE">
        <w:rPr>
          <w:rFonts w:asciiTheme="majorHAnsi" w:hAnsiTheme="majorHAnsi" w:cstheme="majorHAnsi"/>
          <w:color w:val="000000" w:themeColor="text1"/>
          <w:spacing w:val="0"/>
          <w:szCs w:val="26"/>
          <w:lang w:val="vi-VN"/>
        </w:rPr>
        <w:t xml:space="preserve"> </w:t>
      </w:r>
      <w:r w:rsidR="005D7893" w:rsidRPr="009F36EE">
        <w:rPr>
          <w:rFonts w:asciiTheme="majorHAnsi" w:hAnsiTheme="majorHAnsi" w:cstheme="majorHAnsi"/>
          <w:color w:val="000000" w:themeColor="text1"/>
          <w:spacing w:val="0"/>
          <w:szCs w:val="26"/>
          <w:lang w:val="vi-VN"/>
        </w:rPr>
        <w:t>về môi trường</w:t>
      </w:r>
      <w:r w:rsidR="00651368" w:rsidRPr="009F36EE">
        <w:rPr>
          <w:rFonts w:asciiTheme="majorHAnsi" w:hAnsiTheme="majorHAnsi" w:cstheme="majorHAnsi"/>
          <w:color w:val="000000" w:themeColor="text1"/>
          <w:spacing w:val="0"/>
          <w:szCs w:val="26"/>
          <w:lang w:val="vi-VN"/>
        </w:rPr>
        <w:t>; tiêu chí theo chiều rộng, tiêu chí theo chiều sâu; quy mô, cơ cấu, chất lượng</w:t>
      </w:r>
      <w:r w:rsidR="005D7893" w:rsidRPr="009F36EE">
        <w:rPr>
          <w:rFonts w:asciiTheme="majorHAnsi" w:hAnsiTheme="majorHAnsi" w:cstheme="majorHAnsi"/>
          <w:color w:val="000000" w:themeColor="text1"/>
          <w:spacing w:val="0"/>
          <w:szCs w:val="26"/>
          <w:lang w:val="vi-VN"/>
        </w:rPr>
        <w:t>)</w:t>
      </w:r>
      <w:r w:rsidR="004514C3" w:rsidRPr="009F36EE">
        <w:rPr>
          <w:rFonts w:asciiTheme="majorHAnsi" w:hAnsiTheme="majorHAnsi" w:cstheme="majorHAnsi"/>
          <w:color w:val="000000" w:themeColor="text1"/>
          <w:spacing w:val="0"/>
          <w:szCs w:val="26"/>
          <w:lang w:val="vi-VN"/>
        </w:rPr>
        <w:t>;</w:t>
      </w:r>
    </w:p>
    <w:p w14:paraId="3B9FAD3F" w14:textId="6287DCFC" w:rsidR="004514C3" w:rsidRPr="009F36EE" w:rsidRDefault="00ED527C" w:rsidP="00D94233">
      <w:pPr>
        <w:spacing w:line="317" w:lineRule="auto"/>
        <w:rPr>
          <w:rFonts w:asciiTheme="majorHAnsi" w:hAnsiTheme="majorHAnsi" w:cstheme="majorHAnsi"/>
          <w:color w:val="000000" w:themeColor="text1"/>
          <w:spacing w:val="-2"/>
          <w:szCs w:val="26"/>
          <w:lang w:val="vi-VN"/>
        </w:rPr>
      </w:pPr>
      <w:r w:rsidRPr="009F36EE">
        <w:rPr>
          <w:rFonts w:asciiTheme="majorHAnsi" w:hAnsiTheme="majorHAnsi" w:cstheme="majorHAnsi"/>
          <w:color w:val="000000" w:themeColor="text1"/>
          <w:spacing w:val="-2"/>
          <w:szCs w:val="26"/>
          <w:lang w:val="vi-VN"/>
        </w:rPr>
        <w:t xml:space="preserve">iv. </w:t>
      </w:r>
      <w:r w:rsidR="00C47F54" w:rsidRPr="009F36EE">
        <w:rPr>
          <w:rFonts w:asciiTheme="majorHAnsi" w:hAnsiTheme="majorHAnsi" w:cstheme="majorHAnsi"/>
          <w:color w:val="000000" w:themeColor="text1"/>
          <w:spacing w:val="-2"/>
          <w:szCs w:val="26"/>
          <w:lang w:val="vi-VN"/>
        </w:rPr>
        <w:t>Nhân tố ảnh hưởng</w:t>
      </w:r>
      <w:r w:rsidR="004514C3" w:rsidRPr="009F36EE">
        <w:rPr>
          <w:rFonts w:asciiTheme="majorHAnsi" w:hAnsiTheme="majorHAnsi" w:cstheme="majorHAnsi"/>
          <w:color w:val="000000" w:themeColor="text1"/>
          <w:spacing w:val="-2"/>
          <w:szCs w:val="26"/>
          <w:lang w:val="vi-VN"/>
        </w:rPr>
        <w:t xml:space="preserve"> đến </w:t>
      </w:r>
      <w:r w:rsidR="00454F95" w:rsidRPr="009F36EE">
        <w:rPr>
          <w:rFonts w:asciiTheme="majorHAnsi" w:hAnsiTheme="majorHAnsi" w:cstheme="majorHAnsi"/>
          <w:bCs/>
          <w:color w:val="000000" w:themeColor="text1"/>
          <w:spacing w:val="-2"/>
          <w:szCs w:val="26"/>
        </w:rPr>
        <w:t>PT</w:t>
      </w:r>
      <w:r w:rsidR="00454F95" w:rsidRPr="009F36EE">
        <w:rPr>
          <w:rFonts w:asciiTheme="majorHAnsi" w:hAnsiTheme="majorHAnsi" w:cstheme="majorHAnsi"/>
          <w:bCs/>
          <w:color w:val="000000" w:themeColor="text1"/>
          <w:spacing w:val="-2"/>
          <w:szCs w:val="26"/>
          <w:lang w:val="vi-VN"/>
        </w:rPr>
        <w:t>XNK</w:t>
      </w:r>
      <w:r w:rsidR="00454F95" w:rsidRPr="009F36EE">
        <w:rPr>
          <w:rFonts w:asciiTheme="majorHAnsi" w:hAnsiTheme="majorHAnsi" w:cstheme="majorHAnsi"/>
          <w:bCs/>
          <w:color w:val="000000" w:themeColor="text1"/>
          <w:spacing w:val="-2"/>
          <w:szCs w:val="26"/>
        </w:rPr>
        <w:t>BV</w:t>
      </w:r>
      <w:r w:rsidR="00454F95" w:rsidRPr="009F36EE">
        <w:rPr>
          <w:rFonts w:asciiTheme="majorHAnsi" w:hAnsiTheme="majorHAnsi" w:cstheme="majorHAnsi"/>
          <w:color w:val="000000" w:themeColor="text1"/>
          <w:spacing w:val="-2"/>
          <w:szCs w:val="26"/>
          <w:lang w:val="vi-VN"/>
        </w:rPr>
        <w:t xml:space="preserve"> </w:t>
      </w:r>
      <w:r w:rsidR="004514C3" w:rsidRPr="009F36EE">
        <w:rPr>
          <w:rFonts w:asciiTheme="majorHAnsi" w:hAnsiTheme="majorHAnsi" w:cstheme="majorHAnsi"/>
          <w:color w:val="000000" w:themeColor="text1"/>
          <w:spacing w:val="-2"/>
          <w:szCs w:val="26"/>
          <w:lang w:val="vi-VN"/>
        </w:rPr>
        <w:t>trong bối cảnh hội nhập quốc tế</w:t>
      </w:r>
      <w:r w:rsidR="00BB5F43" w:rsidRPr="009F36EE">
        <w:rPr>
          <w:rFonts w:asciiTheme="majorHAnsi" w:hAnsiTheme="majorHAnsi" w:cstheme="majorHAnsi"/>
          <w:color w:val="000000" w:themeColor="text1"/>
          <w:spacing w:val="-2"/>
          <w:szCs w:val="26"/>
          <w:lang w:val="vi-VN"/>
        </w:rPr>
        <w:t xml:space="preserve"> </w:t>
      </w:r>
      <w:r w:rsidR="000C606C" w:rsidRPr="009F36EE">
        <w:rPr>
          <w:rFonts w:asciiTheme="majorHAnsi" w:hAnsiTheme="majorHAnsi" w:cstheme="majorHAnsi"/>
          <w:color w:val="000000" w:themeColor="text1"/>
          <w:spacing w:val="-2"/>
          <w:szCs w:val="26"/>
          <w:lang w:val="vi-VN"/>
        </w:rPr>
        <w:t>(</w:t>
      </w:r>
      <w:r w:rsidR="00CB2660" w:rsidRPr="009F36EE">
        <w:rPr>
          <w:rFonts w:asciiTheme="majorHAnsi" w:hAnsiTheme="majorHAnsi" w:cstheme="majorHAnsi"/>
          <w:color w:val="000000" w:themeColor="text1"/>
          <w:spacing w:val="-2"/>
          <w:szCs w:val="26"/>
        </w:rPr>
        <w:t xml:space="preserve">những </w:t>
      </w:r>
      <w:r w:rsidR="0035393C" w:rsidRPr="009F36EE">
        <w:rPr>
          <w:rFonts w:asciiTheme="majorHAnsi" w:hAnsiTheme="majorHAnsi" w:cstheme="majorHAnsi"/>
          <w:color w:val="000000" w:themeColor="text1"/>
          <w:spacing w:val="-2"/>
          <w:szCs w:val="26"/>
          <w:lang w:val="vi-VN"/>
        </w:rPr>
        <w:t>nhân tố</w:t>
      </w:r>
      <w:r w:rsidR="00CB2660" w:rsidRPr="009F36EE">
        <w:rPr>
          <w:rFonts w:asciiTheme="majorHAnsi" w:hAnsiTheme="majorHAnsi" w:cstheme="majorHAnsi"/>
          <w:color w:val="000000" w:themeColor="text1"/>
          <w:spacing w:val="-2"/>
          <w:szCs w:val="26"/>
        </w:rPr>
        <w:t xml:space="preserve"> </w:t>
      </w:r>
      <w:r w:rsidR="000C606C" w:rsidRPr="009F36EE">
        <w:rPr>
          <w:rFonts w:asciiTheme="majorHAnsi" w:hAnsiTheme="majorHAnsi" w:cstheme="majorHAnsi"/>
          <w:color w:val="000000" w:themeColor="text1"/>
          <w:spacing w:val="-2"/>
          <w:szCs w:val="26"/>
          <w:lang w:val="vi-VN"/>
        </w:rPr>
        <w:t>quốc tế, quốc gia/trong nước</w:t>
      </w:r>
      <w:r w:rsidR="00E83EB6" w:rsidRPr="009F36EE">
        <w:rPr>
          <w:rFonts w:asciiTheme="majorHAnsi" w:hAnsiTheme="majorHAnsi" w:cstheme="majorHAnsi"/>
          <w:color w:val="000000" w:themeColor="text1"/>
          <w:spacing w:val="-2"/>
          <w:szCs w:val="26"/>
          <w:lang w:val="vi-VN"/>
        </w:rPr>
        <w:t xml:space="preserve">, </w:t>
      </w:r>
      <w:r w:rsidR="00CB2660" w:rsidRPr="009F36EE">
        <w:rPr>
          <w:rFonts w:asciiTheme="majorHAnsi" w:hAnsiTheme="majorHAnsi" w:cstheme="majorHAnsi"/>
          <w:color w:val="000000" w:themeColor="text1"/>
          <w:spacing w:val="-2"/>
          <w:szCs w:val="26"/>
        </w:rPr>
        <w:t>hoặc</w:t>
      </w:r>
      <w:r w:rsidR="00E83EB6" w:rsidRPr="009F36EE">
        <w:rPr>
          <w:rFonts w:asciiTheme="majorHAnsi" w:hAnsiTheme="majorHAnsi" w:cstheme="majorHAnsi"/>
          <w:color w:val="000000" w:themeColor="text1"/>
          <w:spacing w:val="-2"/>
          <w:szCs w:val="26"/>
          <w:lang w:val="vi-VN"/>
        </w:rPr>
        <w:t xml:space="preserve"> vùng/địa phương v.v</w:t>
      </w:r>
      <w:r w:rsidR="00107BE6" w:rsidRPr="009F36EE">
        <w:rPr>
          <w:rFonts w:asciiTheme="majorHAnsi" w:hAnsiTheme="majorHAnsi" w:cstheme="majorHAnsi"/>
          <w:color w:val="000000" w:themeColor="text1"/>
          <w:spacing w:val="-2"/>
          <w:szCs w:val="26"/>
          <w:lang w:val="vi-VN"/>
        </w:rPr>
        <w:t xml:space="preserve"> </w:t>
      </w:r>
      <w:r w:rsidR="000C606C" w:rsidRPr="009F36EE">
        <w:rPr>
          <w:rFonts w:asciiTheme="majorHAnsi" w:hAnsiTheme="majorHAnsi" w:cstheme="majorHAnsi"/>
          <w:color w:val="000000" w:themeColor="text1"/>
          <w:spacing w:val="-2"/>
          <w:szCs w:val="26"/>
          <w:lang w:val="vi-VN"/>
        </w:rPr>
        <w:t>)</w:t>
      </w:r>
      <w:r w:rsidR="004514C3" w:rsidRPr="009F36EE">
        <w:rPr>
          <w:rFonts w:asciiTheme="majorHAnsi" w:hAnsiTheme="majorHAnsi" w:cstheme="majorHAnsi"/>
          <w:color w:val="000000" w:themeColor="text1"/>
          <w:spacing w:val="-2"/>
          <w:szCs w:val="26"/>
          <w:lang w:val="vi-VN"/>
        </w:rPr>
        <w:t>.</w:t>
      </w:r>
    </w:p>
    <w:p w14:paraId="77C60FB8" w14:textId="2D5872F0" w:rsidR="00BA4A24" w:rsidRPr="009F36EE" w:rsidRDefault="00260BBB" w:rsidP="00FF3F5E">
      <w:pPr>
        <w:spacing w:line="307" w:lineRule="auto"/>
        <w:rPr>
          <w:rFonts w:asciiTheme="majorHAnsi" w:eastAsia="TimesNewRoman" w:hAnsiTheme="majorHAnsi" w:cstheme="majorHAnsi"/>
          <w:color w:val="000000" w:themeColor="text1"/>
          <w:spacing w:val="0"/>
          <w:szCs w:val="26"/>
          <w:lang w:val="vi-VN"/>
        </w:rPr>
      </w:pPr>
      <w:r w:rsidRPr="009F36EE">
        <w:rPr>
          <w:rFonts w:asciiTheme="majorHAnsi" w:hAnsiTheme="majorHAnsi" w:cstheme="majorHAnsi"/>
          <w:color w:val="000000" w:themeColor="text1"/>
          <w:spacing w:val="0"/>
          <w:szCs w:val="26"/>
          <w:lang w:val="vi-VN"/>
        </w:rPr>
        <w:t xml:space="preserve">Tuy nhiên, có thể thấy các nghiên cứu tập trung chủ yếu </w:t>
      </w:r>
      <w:r w:rsidR="00323E1F" w:rsidRPr="009F36EE">
        <w:rPr>
          <w:rFonts w:asciiTheme="majorHAnsi" w:hAnsiTheme="majorHAnsi" w:cstheme="majorHAnsi"/>
          <w:color w:val="000000" w:themeColor="text1"/>
          <w:spacing w:val="0"/>
          <w:szCs w:val="26"/>
          <w:lang w:val="vi-VN"/>
        </w:rPr>
        <w:t xml:space="preserve">vào PTBV các lĩnh vực </w:t>
      </w:r>
      <w:r w:rsidR="00B801A4" w:rsidRPr="009F36EE">
        <w:rPr>
          <w:rFonts w:asciiTheme="majorHAnsi" w:hAnsiTheme="majorHAnsi" w:cstheme="majorHAnsi"/>
          <w:color w:val="000000" w:themeColor="text1"/>
          <w:spacing w:val="0"/>
          <w:szCs w:val="26"/>
          <w:lang w:val="vi-VN"/>
        </w:rPr>
        <w:t xml:space="preserve">thương mại cụ thể </w:t>
      </w:r>
      <w:r w:rsidR="00323E1F" w:rsidRPr="009F36EE">
        <w:rPr>
          <w:rFonts w:asciiTheme="majorHAnsi" w:hAnsiTheme="majorHAnsi" w:cstheme="majorHAnsi"/>
          <w:color w:val="000000" w:themeColor="text1"/>
          <w:spacing w:val="0"/>
          <w:szCs w:val="26"/>
          <w:lang w:val="vi-VN"/>
        </w:rPr>
        <w:t>như:</w:t>
      </w:r>
      <w:r w:rsidR="00082BF3" w:rsidRPr="009F36EE">
        <w:rPr>
          <w:rFonts w:asciiTheme="majorHAnsi" w:hAnsiTheme="majorHAnsi" w:cstheme="majorHAnsi"/>
          <w:color w:val="000000" w:themeColor="text1"/>
          <w:spacing w:val="0"/>
          <w:szCs w:val="26"/>
          <w:lang w:val="vi-VN"/>
        </w:rPr>
        <w:t xml:space="preserve"> thương mại</w:t>
      </w:r>
      <w:r w:rsidR="00B801A4" w:rsidRPr="009F36EE">
        <w:rPr>
          <w:rFonts w:asciiTheme="majorHAnsi" w:hAnsiTheme="majorHAnsi" w:cstheme="majorHAnsi"/>
          <w:color w:val="000000" w:themeColor="text1"/>
          <w:spacing w:val="0"/>
          <w:szCs w:val="26"/>
          <w:lang w:val="vi-VN"/>
        </w:rPr>
        <w:t xml:space="preserve"> nội địa</w:t>
      </w:r>
      <w:r w:rsidR="00082BF3" w:rsidRPr="009F36EE">
        <w:rPr>
          <w:rFonts w:asciiTheme="majorHAnsi" w:hAnsiTheme="majorHAnsi" w:cstheme="majorHAnsi"/>
          <w:color w:val="000000" w:themeColor="text1"/>
          <w:spacing w:val="0"/>
          <w:szCs w:val="26"/>
          <w:lang w:val="vi-VN"/>
        </w:rPr>
        <w:t xml:space="preserve">, </w:t>
      </w:r>
      <w:r w:rsidR="00BB5F43" w:rsidRPr="009F36EE">
        <w:rPr>
          <w:rFonts w:asciiTheme="majorHAnsi" w:hAnsiTheme="majorHAnsi" w:cstheme="majorHAnsi"/>
          <w:color w:val="000000" w:themeColor="text1"/>
          <w:spacing w:val="0"/>
          <w:szCs w:val="26"/>
          <w:lang w:val="vi-VN"/>
        </w:rPr>
        <w:t>XK</w:t>
      </w:r>
      <w:r w:rsidR="002A4EDA" w:rsidRPr="009F36EE">
        <w:rPr>
          <w:rFonts w:asciiTheme="majorHAnsi" w:hAnsiTheme="majorHAnsi" w:cstheme="majorHAnsi"/>
          <w:color w:val="000000" w:themeColor="text1"/>
          <w:spacing w:val="0"/>
          <w:szCs w:val="26"/>
          <w:lang w:val="vi-VN"/>
        </w:rPr>
        <w:t>,</w:t>
      </w:r>
      <w:r w:rsidR="004A197E" w:rsidRPr="009F36EE">
        <w:rPr>
          <w:rFonts w:asciiTheme="majorHAnsi" w:hAnsiTheme="majorHAnsi" w:cstheme="majorHAnsi"/>
          <w:color w:val="000000" w:themeColor="text1"/>
          <w:spacing w:val="0"/>
          <w:szCs w:val="26"/>
        </w:rPr>
        <w:t xml:space="preserve"> </w:t>
      </w:r>
      <w:r w:rsidR="00BB5F43" w:rsidRPr="009F36EE">
        <w:rPr>
          <w:rFonts w:asciiTheme="majorHAnsi" w:hAnsiTheme="majorHAnsi" w:cstheme="majorHAnsi"/>
          <w:color w:val="000000" w:themeColor="text1"/>
          <w:spacing w:val="0"/>
          <w:szCs w:val="26"/>
          <w:lang w:val="vi-VN"/>
        </w:rPr>
        <w:t>NK</w:t>
      </w:r>
      <w:r w:rsidR="006F2C18" w:rsidRPr="009F36EE">
        <w:rPr>
          <w:rFonts w:asciiTheme="majorHAnsi" w:hAnsiTheme="majorHAnsi" w:cstheme="majorHAnsi"/>
          <w:color w:val="000000" w:themeColor="text1"/>
          <w:spacing w:val="0"/>
          <w:szCs w:val="26"/>
          <w:lang w:val="vi-VN"/>
        </w:rPr>
        <w:t xml:space="preserve">. Nghiên cứu </w:t>
      </w:r>
      <w:r w:rsidR="00D20CCF" w:rsidRPr="009F36EE">
        <w:rPr>
          <w:rFonts w:asciiTheme="majorHAnsi" w:hAnsiTheme="majorHAnsi" w:cstheme="majorHAnsi"/>
          <w:color w:val="000000" w:themeColor="text1"/>
          <w:spacing w:val="0"/>
          <w:szCs w:val="26"/>
          <w:lang w:val="vi-VN"/>
        </w:rPr>
        <w:t>chuyên sâu về</w:t>
      </w:r>
      <w:r w:rsidR="006F2C18" w:rsidRPr="009F36EE">
        <w:rPr>
          <w:rFonts w:asciiTheme="majorHAnsi" w:hAnsiTheme="majorHAnsi" w:cstheme="majorHAnsi"/>
          <w:color w:val="000000" w:themeColor="text1"/>
          <w:spacing w:val="0"/>
          <w:szCs w:val="26"/>
          <w:lang w:val="vi-VN"/>
        </w:rPr>
        <w:t xml:space="preserve"> </w:t>
      </w:r>
      <w:r w:rsidR="00454F95" w:rsidRPr="009F36EE">
        <w:rPr>
          <w:rFonts w:asciiTheme="majorHAnsi" w:hAnsiTheme="majorHAnsi" w:cstheme="majorHAnsi"/>
          <w:bCs/>
          <w:color w:val="000000" w:themeColor="text1"/>
          <w:spacing w:val="-2"/>
          <w:szCs w:val="26"/>
        </w:rPr>
        <w:t>PT</w:t>
      </w:r>
      <w:r w:rsidR="00454F95" w:rsidRPr="009F36EE">
        <w:rPr>
          <w:rFonts w:asciiTheme="majorHAnsi" w:hAnsiTheme="majorHAnsi" w:cstheme="majorHAnsi"/>
          <w:bCs/>
          <w:color w:val="000000" w:themeColor="text1"/>
          <w:spacing w:val="-2"/>
          <w:szCs w:val="26"/>
          <w:lang w:val="vi-VN"/>
        </w:rPr>
        <w:t>XNK</w:t>
      </w:r>
      <w:r w:rsidR="00454F95" w:rsidRPr="009F36EE">
        <w:rPr>
          <w:rFonts w:asciiTheme="majorHAnsi" w:hAnsiTheme="majorHAnsi" w:cstheme="majorHAnsi"/>
          <w:bCs/>
          <w:color w:val="000000" w:themeColor="text1"/>
          <w:spacing w:val="-2"/>
          <w:szCs w:val="26"/>
        </w:rPr>
        <w:t>BV</w:t>
      </w:r>
      <w:r w:rsidR="00454F95" w:rsidRPr="009F36EE">
        <w:rPr>
          <w:rFonts w:asciiTheme="majorHAnsi" w:hAnsiTheme="majorHAnsi" w:cstheme="majorHAnsi"/>
          <w:color w:val="000000" w:themeColor="text1"/>
          <w:spacing w:val="0"/>
          <w:szCs w:val="26"/>
          <w:lang w:val="vi-VN"/>
        </w:rPr>
        <w:t xml:space="preserve"> </w:t>
      </w:r>
      <w:r w:rsidR="0039527B" w:rsidRPr="009F36EE">
        <w:rPr>
          <w:rFonts w:asciiTheme="majorHAnsi" w:hAnsiTheme="majorHAnsi" w:cstheme="majorHAnsi"/>
          <w:color w:val="000000" w:themeColor="text1"/>
          <w:spacing w:val="0"/>
          <w:szCs w:val="26"/>
          <w:lang w:val="vi-VN"/>
        </w:rPr>
        <w:t xml:space="preserve">hiện </w:t>
      </w:r>
      <w:r w:rsidR="005A6107" w:rsidRPr="009F36EE">
        <w:rPr>
          <w:rFonts w:asciiTheme="majorHAnsi" w:hAnsiTheme="majorHAnsi" w:cstheme="majorHAnsi"/>
          <w:color w:val="000000" w:themeColor="text1"/>
          <w:spacing w:val="0"/>
          <w:szCs w:val="26"/>
          <w:lang w:val="vi-VN"/>
        </w:rPr>
        <w:t xml:space="preserve">chỉ có một </w:t>
      </w:r>
      <w:r w:rsidR="00583FC3" w:rsidRPr="009F36EE">
        <w:rPr>
          <w:rFonts w:asciiTheme="majorHAnsi" w:hAnsiTheme="majorHAnsi" w:cstheme="majorHAnsi"/>
          <w:color w:val="000000" w:themeColor="text1"/>
          <w:spacing w:val="0"/>
          <w:szCs w:val="26"/>
          <w:lang w:val="vi-VN"/>
        </w:rPr>
        <w:t>số ít</w:t>
      </w:r>
      <w:r w:rsidR="004C39DA" w:rsidRPr="009F36EE">
        <w:rPr>
          <w:rFonts w:asciiTheme="majorHAnsi" w:hAnsiTheme="majorHAnsi" w:cstheme="majorHAnsi"/>
          <w:color w:val="000000" w:themeColor="text1"/>
          <w:spacing w:val="0"/>
          <w:szCs w:val="26"/>
          <w:lang w:val="vi-VN"/>
        </w:rPr>
        <w:t xml:space="preserve"> </w:t>
      </w:r>
      <w:r w:rsidR="0039527B" w:rsidRPr="009F36EE">
        <w:rPr>
          <w:rFonts w:asciiTheme="majorHAnsi" w:hAnsiTheme="majorHAnsi" w:cstheme="majorHAnsi"/>
          <w:color w:val="000000" w:themeColor="text1"/>
          <w:spacing w:val="0"/>
          <w:szCs w:val="26"/>
          <w:lang w:val="vi-VN"/>
        </w:rPr>
        <w:t>côn</w:t>
      </w:r>
      <w:r w:rsidR="006F2C18" w:rsidRPr="009F36EE">
        <w:rPr>
          <w:rFonts w:asciiTheme="majorHAnsi" w:hAnsiTheme="majorHAnsi" w:cstheme="majorHAnsi"/>
          <w:color w:val="000000" w:themeColor="text1"/>
          <w:spacing w:val="0"/>
          <w:szCs w:val="26"/>
          <w:lang w:val="vi-VN"/>
        </w:rPr>
        <w:t xml:space="preserve">g trình </w:t>
      </w:r>
      <w:r w:rsidR="0039527B" w:rsidRPr="009F36EE">
        <w:rPr>
          <w:rFonts w:asciiTheme="majorHAnsi" w:hAnsiTheme="majorHAnsi" w:cstheme="majorHAnsi"/>
          <w:color w:val="000000" w:themeColor="text1"/>
          <w:spacing w:val="0"/>
          <w:szCs w:val="26"/>
          <w:lang w:val="vi-VN"/>
        </w:rPr>
        <w:t xml:space="preserve">và những </w:t>
      </w:r>
      <w:r w:rsidR="00695553" w:rsidRPr="009F36EE">
        <w:rPr>
          <w:rFonts w:asciiTheme="majorHAnsi" w:hAnsiTheme="majorHAnsi" w:cstheme="majorHAnsi"/>
          <w:color w:val="000000" w:themeColor="text1"/>
          <w:spacing w:val="0"/>
          <w:szCs w:val="26"/>
          <w:lang w:val="vi-VN"/>
        </w:rPr>
        <w:t xml:space="preserve">nghiên cứu này </w:t>
      </w:r>
      <w:r w:rsidR="004C39DA" w:rsidRPr="009F36EE">
        <w:rPr>
          <w:rFonts w:asciiTheme="majorHAnsi" w:hAnsiTheme="majorHAnsi" w:cstheme="majorHAnsi"/>
          <w:color w:val="000000" w:themeColor="text1"/>
          <w:spacing w:val="0"/>
          <w:szCs w:val="26"/>
          <w:lang w:val="vi-VN"/>
        </w:rPr>
        <w:t xml:space="preserve">chủ yếu </w:t>
      </w:r>
      <w:r w:rsidR="00695553" w:rsidRPr="009F36EE">
        <w:rPr>
          <w:rFonts w:asciiTheme="majorHAnsi" w:hAnsiTheme="majorHAnsi" w:cstheme="majorHAnsi"/>
          <w:color w:val="000000" w:themeColor="text1"/>
          <w:spacing w:val="0"/>
          <w:szCs w:val="26"/>
          <w:lang w:val="vi-VN"/>
        </w:rPr>
        <w:t xml:space="preserve">tiếp cận </w:t>
      </w:r>
      <w:r w:rsidR="001C0013" w:rsidRPr="009F36EE">
        <w:rPr>
          <w:rFonts w:asciiTheme="majorHAnsi" w:hAnsiTheme="majorHAnsi" w:cstheme="majorHAnsi"/>
          <w:color w:val="000000" w:themeColor="text1"/>
          <w:spacing w:val="0"/>
          <w:szCs w:val="26"/>
          <w:lang w:val="vi-VN"/>
        </w:rPr>
        <w:t>theo</w:t>
      </w:r>
      <w:r w:rsidR="00695553" w:rsidRPr="009F36EE">
        <w:rPr>
          <w:rFonts w:asciiTheme="majorHAnsi" w:hAnsiTheme="majorHAnsi" w:cstheme="majorHAnsi"/>
          <w:color w:val="000000" w:themeColor="text1"/>
          <w:spacing w:val="0"/>
          <w:szCs w:val="26"/>
          <w:lang w:val="vi-VN"/>
        </w:rPr>
        <w:t xml:space="preserve"> góc độ </w:t>
      </w:r>
      <w:r w:rsidR="00082BF3" w:rsidRPr="009F36EE">
        <w:rPr>
          <w:rFonts w:asciiTheme="majorHAnsi" w:hAnsiTheme="majorHAnsi" w:cstheme="majorHAnsi"/>
          <w:color w:val="000000" w:themeColor="text1"/>
          <w:spacing w:val="0"/>
          <w:szCs w:val="26"/>
          <w:lang w:val="vi-VN"/>
        </w:rPr>
        <w:t>chính sác</w:t>
      </w:r>
      <w:r w:rsidR="001C0013" w:rsidRPr="009F36EE">
        <w:rPr>
          <w:rFonts w:asciiTheme="majorHAnsi" w:hAnsiTheme="majorHAnsi" w:cstheme="majorHAnsi"/>
          <w:color w:val="000000" w:themeColor="text1"/>
          <w:spacing w:val="0"/>
          <w:szCs w:val="26"/>
          <w:lang w:val="vi-VN"/>
        </w:rPr>
        <w:t>h</w:t>
      </w:r>
      <w:r w:rsidR="00454F95" w:rsidRPr="009F36EE">
        <w:rPr>
          <w:rFonts w:asciiTheme="majorHAnsi" w:hAnsiTheme="majorHAnsi" w:cstheme="majorHAnsi"/>
          <w:color w:val="000000" w:themeColor="text1"/>
          <w:spacing w:val="0"/>
          <w:szCs w:val="26"/>
        </w:rPr>
        <w:t xml:space="preserve"> </w:t>
      </w:r>
      <w:r w:rsidR="00454F95" w:rsidRPr="009F36EE">
        <w:rPr>
          <w:rFonts w:asciiTheme="majorHAnsi" w:hAnsiTheme="majorHAnsi" w:cstheme="majorHAnsi"/>
          <w:bCs/>
          <w:color w:val="000000" w:themeColor="text1"/>
          <w:spacing w:val="-2"/>
          <w:szCs w:val="26"/>
        </w:rPr>
        <w:t>PT</w:t>
      </w:r>
      <w:r w:rsidR="00454F95" w:rsidRPr="009F36EE">
        <w:rPr>
          <w:rFonts w:asciiTheme="majorHAnsi" w:hAnsiTheme="majorHAnsi" w:cstheme="majorHAnsi"/>
          <w:bCs/>
          <w:color w:val="000000" w:themeColor="text1"/>
          <w:spacing w:val="-2"/>
          <w:szCs w:val="26"/>
          <w:lang w:val="vi-VN"/>
        </w:rPr>
        <w:t>XNK</w:t>
      </w:r>
      <w:r w:rsidR="00454F95" w:rsidRPr="009F36EE">
        <w:rPr>
          <w:rFonts w:asciiTheme="majorHAnsi" w:hAnsiTheme="majorHAnsi" w:cstheme="majorHAnsi"/>
          <w:bCs/>
          <w:color w:val="000000" w:themeColor="text1"/>
          <w:spacing w:val="-2"/>
          <w:szCs w:val="26"/>
        </w:rPr>
        <w:t>BV</w:t>
      </w:r>
      <w:r w:rsidR="0098558C" w:rsidRPr="009F36EE">
        <w:rPr>
          <w:rFonts w:asciiTheme="majorHAnsi" w:hAnsiTheme="majorHAnsi" w:cstheme="majorHAnsi"/>
          <w:color w:val="000000" w:themeColor="text1"/>
          <w:spacing w:val="0"/>
          <w:szCs w:val="26"/>
          <w:lang w:val="vi-VN"/>
        </w:rPr>
        <w:t>,</w:t>
      </w:r>
      <w:r w:rsidR="001C0013" w:rsidRPr="009F36EE">
        <w:rPr>
          <w:rFonts w:asciiTheme="majorHAnsi" w:hAnsiTheme="majorHAnsi" w:cstheme="majorHAnsi"/>
          <w:color w:val="000000" w:themeColor="text1"/>
          <w:spacing w:val="0"/>
          <w:szCs w:val="26"/>
          <w:lang w:val="vi-VN"/>
        </w:rPr>
        <w:t xml:space="preserve"> </w:t>
      </w:r>
      <w:r w:rsidR="00082BF3" w:rsidRPr="009F36EE">
        <w:rPr>
          <w:rFonts w:asciiTheme="majorHAnsi" w:hAnsiTheme="majorHAnsi" w:cstheme="majorHAnsi"/>
          <w:color w:val="000000" w:themeColor="text1"/>
          <w:spacing w:val="0"/>
          <w:szCs w:val="26"/>
          <w:lang w:val="vi-VN"/>
        </w:rPr>
        <w:t>ở cấp độ quốc gia</w:t>
      </w:r>
      <w:r w:rsidR="004C39DA" w:rsidRPr="009F36EE">
        <w:rPr>
          <w:rFonts w:asciiTheme="majorHAnsi" w:hAnsiTheme="majorHAnsi" w:cstheme="majorHAnsi"/>
          <w:color w:val="000000" w:themeColor="text1"/>
          <w:spacing w:val="0"/>
          <w:szCs w:val="26"/>
          <w:lang w:val="vi-VN"/>
        </w:rPr>
        <w:t>/</w:t>
      </w:r>
      <w:r w:rsidR="00082BF3" w:rsidRPr="009F36EE">
        <w:rPr>
          <w:rFonts w:asciiTheme="majorHAnsi" w:hAnsiTheme="majorHAnsi" w:cstheme="majorHAnsi"/>
          <w:color w:val="000000" w:themeColor="text1"/>
          <w:spacing w:val="0"/>
          <w:szCs w:val="26"/>
          <w:lang w:val="vi-VN"/>
        </w:rPr>
        <w:t>Việt Nam</w:t>
      </w:r>
      <w:r w:rsidR="0098558C" w:rsidRPr="009F36EE">
        <w:rPr>
          <w:rFonts w:asciiTheme="majorHAnsi" w:hAnsiTheme="majorHAnsi" w:cstheme="majorHAnsi"/>
          <w:color w:val="000000" w:themeColor="text1"/>
          <w:spacing w:val="0"/>
          <w:szCs w:val="26"/>
          <w:lang w:val="vi-VN"/>
        </w:rPr>
        <w:t>,</w:t>
      </w:r>
      <w:r w:rsidR="00082BF3" w:rsidRPr="009F36EE">
        <w:rPr>
          <w:rFonts w:asciiTheme="majorHAnsi" w:hAnsiTheme="majorHAnsi" w:cstheme="majorHAnsi"/>
          <w:color w:val="000000" w:themeColor="text1"/>
          <w:spacing w:val="0"/>
          <w:szCs w:val="26"/>
          <w:lang w:val="vi-VN"/>
        </w:rPr>
        <w:t xml:space="preserve"> </w:t>
      </w:r>
      <w:r w:rsidR="00704AA4" w:rsidRPr="009F36EE">
        <w:rPr>
          <w:rFonts w:asciiTheme="majorHAnsi" w:hAnsiTheme="majorHAnsi" w:cstheme="majorHAnsi"/>
          <w:color w:val="000000" w:themeColor="text1"/>
          <w:spacing w:val="0"/>
          <w:szCs w:val="26"/>
          <w:lang w:val="vi-VN"/>
        </w:rPr>
        <w:t>trong</w:t>
      </w:r>
      <w:r w:rsidR="00082BF3" w:rsidRPr="009F36EE">
        <w:rPr>
          <w:rFonts w:asciiTheme="majorHAnsi" w:hAnsiTheme="majorHAnsi" w:cstheme="majorHAnsi"/>
          <w:color w:val="000000" w:themeColor="text1"/>
          <w:spacing w:val="0"/>
          <w:szCs w:val="26"/>
          <w:lang w:val="vi-VN"/>
        </w:rPr>
        <w:t xml:space="preserve"> </w:t>
      </w:r>
      <w:r w:rsidR="00082BF3" w:rsidRPr="009F36EE">
        <w:rPr>
          <w:rFonts w:asciiTheme="majorHAnsi" w:eastAsia="TimesNewRoman" w:hAnsiTheme="majorHAnsi" w:cstheme="majorHAnsi"/>
          <w:color w:val="000000" w:themeColor="text1"/>
          <w:spacing w:val="0"/>
          <w:szCs w:val="26"/>
          <w:lang w:val="vi-VN"/>
        </w:rPr>
        <w:t xml:space="preserve">giai đoạn </w:t>
      </w:r>
      <w:r w:rsidR="004C39DA" w:rsidRPr="009F36EE">
        <w:rPr>
          <w:rFonts w:asciiTheme="majorHAnsi" w:eastAsia="TimesNewRoman" w:hAnsiTheme="majorHAnsi" w:cstheme="majorHAnsi"/>
          <w:color w:val="000000" w:themeColor="text1"/>
          <w:spacing w:val="0"/>
          <w:szCs w:val="26"/>
          <w:lang w:val="vi-VN"/>
        </w:rPr>
        <w:t xml:space="preserve">đến </w:t>
      </w:r>
      <w:r w:rsidR="00583FC3" w:rsidRPr="009F36EE">
        <w:rPr>
          <w:rFonts w:asciiTheme="majorHAnsi" w:eastAsia="TimesNewRoman" w:hAnsiTheme="majorHAnsi" w:cstheme="majorHAnsi"/>
          <w:color w:val="000000" w:themeColor="text1"/>
          <w:spacing w:val="0"/>
          <w:szCs w:val="26"/>
          <w:lang w:val="vi-VN"/>
        </w:rPr>
        <w:t xml:space="preserve">năm </w:t>
      </w:r>
      <w:r w:rsidR="00082BF3" w:rsidRPr="009F36EE">
        <w:rPr>
          <w:rFonts w:asciiTheme="majorHAnsi" w:eastAsia="TimesNewRoman" w:hAnsiTheme="majorHAnsi" w:cstheme="majorHAnsi"/>
          <w:color w:val="000000" w:themeColor="text1"/>
          <w:spacing w:val="0"/>
          <w:szCs w:val="26"/>
          <w:lang w:val="vi-VN"/>
        </w:rPr>
        <w:t>2020</w:t>
      </w:r>
      <w:r w:rsidR="00704AA4" w:rsidRPr="009F36EE">
        <w:rPr>
          <w:rFonts w:asciiTheme="majorHAnsi" w:eastAsia="TimesNewRoman" w:hAnsiTheme="majorHAnsi" w:cstheme="majorHAnsi"/>
          <w:color w:val="000000" w:themeColor="text1"/>
          <w:spacing w:val="0"/>
          <w:szCs w:val="26"/>
          <w:lang w:val="vi-VN"/>
        </w:rPr>
        <w:t xml:space="preserve">. </w:t>
      </w:r>
      <w:r w:rsidR="00BA4A24" w:rsidRPr="009F36EE">
        <w:rPr>
          <w:rFonts w:asciiTheme="majorHAnsi" w:eastAsia="TimesNewRoman" w:hAnsiTheme="majorHAnsi" w:cstheme="majorHAnsi"/>
          <w:color w:val="000000" w:themeColor="text1"/>
          <w:spacing w:val="0"/>
          <w:szCs w:val="26"/>
          <w:lang w:val="vi-VN"/>
        </w:rPr>
        <w:t>Ở cấp độ địa phương</w:t>
      </w:r>
      <w:r w:rsidR="006608CE" w:rsidRPr="009F36EE">
        <w:rPr>
          <w:rFonts w:asciiTheme="majorHAnsi" w:eastAsia="TimesNewRoman" w:hAnsiTheme="majorHAnsi" w:cstheme="majorHAnsi"/>
          <w:color w:val="000000" w:themeColor="text1"/>
          <w:spacing w:val="0"/>
          <w:szCs w:val="26"/>
          <w:lang w:val="vi-VN"/>
        </w:rPr>
        <w:t>, các công</w:t>
      </w:r>
      <w:r w:rsidR="00AA769D" w:rsidRPr="009F36EE">
        <w:rPr>
          <w:rFonts w:asciiTheme="majorHAnsi" w:eastAsia="TimesNewRoman" w:hAnsiTheme="majorHAnsi" w:cstheme="majorHAnsi"/>
          <w:color w:val="000000" w:themeColor="text1"/>
          <w:spacing w:val="0"/>
          <w:szCs w:val="26"/>
          <w:lang w:val="vi-VN"/>
        </w:rPr>
        <w:t xml:space="preserve"> </w:t>
      </w:r>
      <w:r w:rsidR="006608CE" w:rsidRPr="009F36EE">
        <w:rPr>
          <w:rFonts w:asciiTheme="majorHAnsi" w:eastAsia="TimesNewRoman" w:hAnsiTheme="majorHAnsi" w:cstheme="majorHAnsi"/>
          <w:color w:val="000000" w:themeColor="text1"/>
          <w:spacing w:val="0"/>
          <w:szCs w:val="26"/>
          <w:lang w:val="vi-VN"/>
        </w:rPr>
        <w:t>trình hiện tại đang chưa có tiếp cận nghiên cứu về</w:t>
      </w:r>
      <w:r w:rsidR="00454F95" w:rsidRPr="009F36EE">
        <w:rPr>
          <w:rFonts w:asciiTheme="majorHAnsi" w:eastAsia="TimesNewRoman" w:hAnsiTheme="majorHAnsi" w:cstheme="majorHAnsi"/>
          <w:color w:val="000000" w:themeColor="text1"/>
          <w:spacing w:val="0"/>
          <w:szCs w:val="26"/>
        </w:rPr>
        <w:t xml:space="preserve"> </w:t>
      </w:r>
      <w:r w:rsidR="00454F95" w:rsidRPr="009F36EE">
        <w:rPr>
          <w:rFonts w:asciiTheme="majorHAnsi" w:hAnsiTheme="majorHAnsi" w:cstheme="majorHAnsi"/>
          <w:bCs/>
          <w:color w:val="000000" w:themeColor="text1"/>
          <w:spacing w:val="-2"/>
          <w:szCs w:val="26"/>
        </w:rPr>
        <w:t>PT</w:t>
      </w:r>
      <w:r w:rsidR="00454F95" w:rsidRPr="009F36EE">
        <w:rPr>
          <w:rFonts w:asciiTheme="majorHAnsi" w:hAnsiTheme="majorHAnsi" w:cstheme="majorHAnsi"/>
          <w:bCs/>
          <w:color w:val="000000" w:themeColor="text1"/>
          <w:spacing w:val="-2"/>
          <w:szCs w:val="26"/>
          <w:lang w:val="vi-VN"/>
        </w:rPr>
        <w:t>XNK</w:t>
      </w:r>
      <w:r w:rsidR="00454F95" w:rsidRPr="009F36EE">
        <w:rPr>
          <w:rFonts w:asciiTheme="majorHAnsi" w:hAnsiTheme="majorHAnsi" w:cstheme="majorHAnsi"/>
          <w:bCs/>
          <w:color w:val="000000" w:themeColor="text1"/>
          <w:spacing w:val="-2"/>
          <w:szCs w:val="26"/>
        </w:rPr>
        <w:t>BV</w:t>
      </w:r>
      <w:r w:rsidR="006608CE" w:rsidRPr="009F36EE">
        <w:rPr>
          <w:rFonts w:asciiTheme="majorHAnsi" w:eastAsia="TimesNewRoman" w:hAnsiTheme="majorHAnsi" w:cstheme="majorHAnsi"/>
          <w:color w:val="000000" w:themeColor="text1"/>
          <w:spacing w:val="0"/>
          <w:szCs w:val="26"/>
          <w:lang w:val="vi-VN"/>
        </w:rPr>
        <w:t xml:space="preserve">. Do vậy, một nghiên cứu về </w:t>
      </w:r>
      <w:r w:rsidR="00454F95" w:rsidRPr="009F36EE">
        <w:rPr>
          <w:rFonts w:asciiTheme="majorHAnsi" w:hAnsiTheme="majorHAnsi" w:cstheme="majorHAnsi"/>
          <w:bCs/>
          <w:color w:val="000000" w:themeColor="text1"/>
          <w:spacing w:val="-2"/>
          <w:szCs w:val="26"/>
        </w:rPr>
        <w:t>PT</w:t>
      </w:r>
      <w:r w:rsidR="00454F95" w:rsidRPr="009F36EE">
        <w:rPr>
          <w:rFonts w:asciiTheme="majorHAnsi" w:hAnsiTheme="majorHAnsi" w:cstheme="majorHAnsi"/>
          <w:bCs/>
          <w:color w:val="000000" w:themeColor="text1"/>
          <w:spacing w:val="-2"/>
          <w:szCs w:val="26"/>
          <w:lang w:val="vi-VN"/>
        </w:rPr>
        <w:t>XNK</w:t>
      </w:r>
      <w:r w:rsidR="00454F95" w:rsidRPr="009F36EE">
        <w:rPr>
          <w:rFonts w:asciiTheme="majorHAnsi" w:hAnsiTheme="majorHAnsi" w:cstheme="majorHAnsi"/>
          <w:bCs/>
          <w:color w:val="000000" w:themeColor="text1"/>
          <w:spacing w:val="-2"/>
          <w:szCs w:val="26"/>
        </w:rPr>
        <w:t>BV</w:t>
      </w:r>
      <w:r w:rsidR="00454F95" w:rsidRPr="009F36EE">
        <w:rPr>
          <w:rFonts w:asciiTheme="majorHAnsi" w:eastAsia="TimesNewRoman" w:hAnsiTheme="majorHAnsi" w:cstheme="majorHAnsi"/>
          <w:color w:val="000000" w:themeColor="text1"/>
          <w:spacing w:val="0"/>
          <w:szCs w:val="26"/>
          <w:lang w:val="vi-VN"/>
        </w:rPr>
        <w:t xml:space="preserve"> </w:t>
      </w:r>
      <w:r w:rsidR="009E2135" w:rsidRPr="009F36EE">
        <w:rPr>
          <w:rFonts w:asciiTheme="majorHAnsi" w:eastAsia="TimesNewRoman" w:hAnsiTheme="majorHAnsi" w:cstheme="majorHAnsi"/>
          <w:color w:val="000000" w:themeColor="text1"/>
          <w:spacing w:val="0"/>
          <w:szCs w:val="26"/>
          <w:lang w:val="vi-VN"/>
        </w:rPr>
        <w:t xml:space="preserve">ở cấp độ địa phương </w:t>
      </w:r>
      <w:r w:rsidR="004C39DA" w:rsidRPr="009F36EE">
        <w:rPr>
          <w:rFonts w:asciiTheme="majorHAnsi" w:eastAsia="TimesNewRoman" w:hAnsiTheme="majorHAnsi" w:cstheme="majorHAnsi"/>
          <w:color w:val="000000" w:themeColor="text1"/>
          <w:spacing w:val="0"/>
          <w:szCs w:val="26"/>
          <w:lang w:val="vi-VN"/>
        </w:rPr>
        <w:t xml:space="preserve">cấp tỉnh </w:t>
      </w:r>
      <w:r w:rsidR="009E2135" w:rsidRPr="009F36EE">
        <w:rPr>
          <w:rFonts w:asciiTheme="majorHAnsi" w:eastAsia="TimesNewRoman" w:hAnsiTheme="majorHAnsi" w:cstheme="majorHAnsi"/>
          <w:color w:val="000000" w:themeColor="text1"/>
          <w:spacing w:val="0"/>
          <w:szCs w:val="26"/>
          <w:lang w:val="vi-VN"/>
        </w:rPr>
        <w:t xml:space="preserve">(cụ thể cho tỉnh Thanh Hóa) là một công trình sẽ </w:t>
      </w:r>
      <w:r w:rsidR="007248CD" w:rsidRPr="009F36EE">
        <w:rPr>
          <w:rFonts w:asciiTheme="majorHAnsi" w:eastAsia="TimesNewRoman" w:hAnsiTheme="majorHAnsi" w:cstheme="majorHAnsi"/>
          <w:color w:val="000000" w:themeColor="text1"/>
          <w:spacing w:val="0"/>
          <w:szCs w:val="26"/>
          <w:lang w:val="vi-VN"/>
        </w:rPr>
        <w:t>có nhiều đóng góp khoa học.</w:t>
      </w:r>
    </w:p>
    <w:p w14:paraId="0455EAC7" w14:textId="09B29D0F" w:rsidR="00A47C77" w:rsidRPr="009F36EE" w:rsidRDefault="00ED527C" w:rsidP="00FF3F5E">
      <w:pPr>
        <w:pStyle w:val="Heading4"/>
        <w:spacing w:before="0" w:after="0" w:line="307" w:lineRule="auto"/>
        <w:rPr>
          <w:rFonts w:asciiTheme="majorHAnsi" w:hAnsiTheme="majorHAnsi" w:cstheme="majorHAnsi"/>
          <w:i w:val="0"/>
          <w:iCs/>
          <w:color w:val="000000" w:themeColor="text1"/>
          <w:szCs w:val="26"/>
          <w:lang w:val="vi-VN"/>
        </w:rPr>
      </w:pPr>
      <w:r w:rsidRPr="009F36EE">
        <w:rPr>
          <w:rFonts w:asciiTheme="majorHAnsi" w:hAnsiTheme="majorHAnsi" w:cstheme="majorHAnsi"/>
          <w:i w:val="0"/>
          <w:iCs/>
          <w:color w:val="000000" w:themeColor="text1"/>
          <w:szCs w:val="26"/>
          <w:lang w:val="vi-VN"/>
        </w:rPr>
        <w:t xml:space="preserve">2.3.2. </w:t>
      </w:r>
      <w:r w:rsidR="00A47C77" w:rsidRPr="009F36EE">
        <w:rPr>
          <w:rFonts w:asciiTheme="majorHAnsi" w:hAnsiTheme="majorHAnsi" w:cstheme="majorHAnsi"/>
          <w:i w:val="0"/>
          <w:iCs/>
          <w:color w:val="000000" w:themeColor="text1"/>
          <w:szCs w:val="26"/>
          <w:lang w:val="vi-VN"/>
        </w:rPr>
        <w:t>Khoảng trống nghiên cứu cho luận án</w:t>
      </w:r>
    </w:p>
    <w:p w14:paraId="6F1C7B2E" w14:textId="36556667" w:rsidR="00C17635" w:rsidRPr="009F36EE" w:rsidRDefault="004826BB" w:rsidP="00FF3F5E">
      <w:pPr>
        <w:spacing w:line="307" w:lineRule="auto"/>
        <w:rPr>
          <w:rFonts w:asciiTheme="majorHAnsi" w:hAnsiTheme="majorHAnsi" w:cstheme="majorHAnsi"/>
          <w:color w:val="000000" w:themeColor="text1"/>
          <w:spacing w:val="0"/>
          <w:szCs w:val="26"/>
          <w:lang w:val="vi-VN"/>
        </w:rPr>
      </w:pPr>
      <w:r w:rsidRPr="009F36EE">
        <w:rPr>
          <w:rFonts w:asciiTheme="majorHAnsi" w:hAnsiTheme="majorHAnsi" w:cstheme="majorHAnsi"/>
          <w:color w:val="000000" w:themeColor="text1"/>
          <w:spacing w:val="0"/>
          <w:szCs w:val="26"/>
        </w:rPr>
        <w:t>K</w:t>
      </w:r>
      <w:r w:rsidR="0081233A" w:rsidRPr="009F36EE">
        <w:rPr>
          <w:rFonts w:asciiTheme="majorHAnsi" w:hAnsiTheme="majorHAnsi" w:cstheme="majorHAnsi"/>
          <w:color w:val="000000" w:themeColor="text1"/>
          <w:spacing w:val="0"/>
          <w:szCs w:val="26"/>
          <w:lang w:val="vi-VN"/>
        </w:rPr>
        <w:t>hoảng tr</w:t>
      </w:r>
      <w:r w:rsidR="00852F01" w:rsidRPr="009F36EE">
        <w:rPr>
          <w:rFonts w:asciiTheme="majorHAnsi" w:hAnsiTheme="majorHAnsi" w:cstheme="majorHAnsi"/>
          <w:color w:val="000000" w:themeColor="text1"/>
          <w:spacing w:val="0"/>
          <w:szCs w:val="26"/>
          <w:lang w:val="vi-VN"/>
        </w:rPr>
        <w:t>ố</w:t>
      </w:r>
      <w:r w:rsidR="0081233A" w:rsidRPr="009F36EE">
        <w:rPr>
          <w:rFonts w:asciiTheme="majorHAnsi" w:hAnsiTheme="majorHAnsi" w:cstheme="majorHAnsi"/>
          <w:color w:val="000000" w:themeColor="text1"/>
          <w:spacing w:val="0"/>
          <w:szCs w:val="26"/>
          <w:lang w:val="vi-VN"/>
        </w:rPr>
        <w:t xml:space="preserve">ng nghiên cứu </w:t>
      </w:r>
      <w:r w:rsidR="008C24C9" w:rsidRPr="009F36EE">
        <w:rPr>
          <w:rFonts w:asciiTheme="majorHAnsi" w:hAnsiTheme="majorHAnsi" w:cstheme="majorHAnsi"/>
          <w:color w:val="000000" w:themeColor="text1"/>
          <w:spacing w:val="0"/>
          <w:szCs w:val="26"/>
          <w:lang w:val="vi-VN"/>
        </w:rPr>
        <w:t xml:space="preserve">của </w:t>
      </w:r>
      <w:r w:rsidR="0081233A" w:rsidRPr="009F36EE">
        <w:rPr>
          <w:rFonts w:asciiTheme="majorHAnsi" w:hAnsiTheme="majorHAnsi" w:cstheme="majorHAnsi"/>
          <w:color w:val="000000" w:themeColor="text1"/>
          <w:spacing w:val="0"/>
          <w:szCs w:val="26"/>
          <w:lang w:val="vi-VN"/>
        </w:rPr>
        <w:t xml:space="preserve">luận án </w:t>
      </w:r>
      <w:r w:rsidRPr="009F36EE">
        <w:rPr>
          <w:rFonts w:asciiTheme="majorHAnsi" w:hAnsiTheme="majorHAnsi" w:cstheme="majorHAnsi"/>
          <w:color w:val="000000" w:themeColor="text1"/>
          <w:spacing w:val="0"/>
          <w:szCs w:val="26"/>
        </w:rPr>
        <w:t xml:space="preserve">được xác định cả về mặt lý luận lẫn thực tiễn </w:t>
      </w:r>
      <w:r w:rsidR="0081233A" w:rsidRPr="009F36EE">
        <w:rPr>
          <w:rFonts w:asciiTheme="majorHAnsi" w:hAnsiTheme="majorHAnsi" w:cstheme="majorHAnsi"/>
          <w:color w:val="000000" w:themeColor="text1"/>
          <w:spacing w:val="0"/>
          <w:szCs w:val="26"/>
          <w:lang w:val="vi-VN"/>
        </w:rPr>
        <w:t>như sau:</w:t>
      </w:r>
    </w:p>
    <w:p w14:paraId="32AE77F7" w14:textId="77777777" w:rsidR="00C17635" w:rsidRPr="009F36EE" w:rsidRDefault="00C17635" w:rsidP="00FF3F5E">
      <w:pPr>
        <w:spacing w:line="307" w:lineRule="auto"/>
        <w:rPr>
          <w:rFonts w:asciiTheme="majorHAnsi" w:hAnsiTheme="majorHAnsi" w:cstheme="majorHAnsi"/>
          <w:b/>
          <w:bCs/>
          <w:i/>
          <w:iCs/>
          <w:color w:val="000000" w:themeColor="text1"/>
          <w:spacing w:val="0"/>
          <w:szCs w:val="26"/>
          <w:lang w:val="vi-VN"/>
        </w:rPr>
      </w:pPr>
      <w:bookmarkStart w:id="120" w:name="_Toc131489522"/>
      <w:r w:rsidRPr="009F36EE">
        <w:rPr>
          <w:rFonts w:asciiTheme="majorHAnsi" w:hAnsiTheme="majorHAnsi" w:cstheme="majorHAnsi"/>
          <w:b/>
          <w:bCs/>
          <w:i/>
          <w:iCs/>
          <w:color w:val="000000" w:themeColor="text1"/>
          <w:spacing w:val="0"/>
          <w:szCs w:val="26"/>
          <w:lang w:val="vi-VN"/>
        </w:rPr>
        <w:t>Về lý luận</w:t>
      </w:r>
      <w:bookmarkEnd w:id="120"/>
      <w:r w:rsidRPr="009F36EE">
        <w:rPr>
          <w:rFonts w:asciiTheme="majorHAnsi" w:hAnsiTheme="majorHAnsi" w:cstheme="majorHAnsi"/>
          <w:b/>
          <w:bCs/>
          <w:i/>
          <w:iCs/>
          <w:color w:val="000000" w:themeColor="text1"/>
          <w:spacing w:val="0"/>
          <w:szCs w:val="26"/>
          <w:lang w:val="vi-VN"/>
        </w:rPr>
        <w:t>:</w:t>
      </w:r>
    </w:p>
    <w:p w14:paraId="6A3D1A11" w14:textId="4C26775B" w:rsidR="004E06DA" w:rsidRPr="009F36EE" w:rsidRDefault="004E06DA" w:rsidP="00FF3F5E">
      <w:pPr>
        <w:spacing w:line="307"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val="vi-VN"/>
        </w:rPr>
        <w:lastRenderedPageBreak/>
        <w:t>Vận dụng cơ sở lý luận về PTBV và</w:t>
      </w:r>
      <w:r w:rsidR="00ED506E" w:rsidRPr="009F36EE">
        <w:rPr>
          <w:rFonts w:asciiTheme="majorHAnsi" w:hAnsiTheme="majorHAnsi" w:cstheme="majorHAnsi"/>
          <w:color w:val="000000" w:themeColor="text1"/>
          <w:spacing w:val="0"/>
          <w:szCs w:val="26"/>
          <w:lang w:val="vi-VN"/>
        </w:rPr>
        <w:t xml:space="preserve"> </w:t>
      </w:r>
      <w:r w:rsidR="00AB0CF4" w:rsidRPr="009F36EE">
        <w:rPr>
          <w:rFonts w:asciiTheme="majorHAnsi" w:hAnsiTheme="majorHAnsi" w:cstheme="majorHAnsi"/>
          <w:color w:val="000000" w:themeColor="text1"/>
          <w:spacing w:val="0"/>
          <w:szCs w:val="26"/>
        </w:rPr>
        <w:t xml:space="preserve">các vấn đề liên quan về </w:t>
      </w:r>
      <w:r w:rsidR="00AB0CF4" w:rsidRPr="009F36EE">
        <w:rPr>
          <w:rFonts w:asciiTheme="majorHAnsi" w:hAnsiTheme="majorHAnsi" w:cstheme="majorHAnsi"/>
          <w:bCs/>
          <w:color w:val="000000" w:themeColor="text1"/>
          <w:spacing w:val="-2"/>
          <w:szCs w:val="26"/>
        </w:rPr>
        <w:t xml:space="preserve">PTXNKBV </w:t>
      </w:r>
      <w:r w:rsidRPr="009F36EE">
        <w:rPr>
          <w:rFonts w:asciiTheme="majorHAnsi" w:hAnsiTheme="majorHAnsi" w:cstheme="majorHAnsi"/>
          <w:color w:val="000000" w:themeColor="text1"/>
          <w:spacing w:val="0"/>
          <w:szCs w:val="26"/>
          <w:lang w:val="vi-VN"/>
        </w:rPr>
        <w:t xml:space="preserve">để xây dựng khung cơ sở lý luận </w:t>
      </w:r>
      <w:r w:rsidR="00956765" w:rsidRPr="009F36EE">
        <w:rPr>
          <w:rFonts w:asciiTheme="majorHAnsi" w:hAnsiTheme="majorHAnsi" w:cstheme="majorHAnsi"/>
          <w:color w:val="000000" w:themeColor="text1"/>
          <w:spacing w:val="0"/>
          <w:szCs w:val="26"/>
          <w:lang w:val="vi-VN"/>
        </w:rPr>
        <w:t xml:space="preserve">về </w:t>
      </w:r>
      <w:r w:rsidR="00AE2BAB" w:rsidRPr="009F36EE">
        <w:rPr>
          <w:rFonts w:asciiTheme="majorHAnsi" w:hAnsiTheme="majorHAnsi" w:cstheme="majorHAnsi"/>
          <w:bCs/>
          <w:color w:val="000000" w:themeColor="text1"/>
          <w:spacing w:val="-2"/>
          <w:szCs w:val="26"/>
        </w:rPr>
        <w:t>PT</w:t>
      </w:r>
      <w:r w:rsidR="00AE2BAB" w:rsidRPr="009F36EE">
        <w:rPr>
          <w:rFonts w:asciiTheme="majorHAnsi" w:hAnsiTheme="majorHAnsi" w:cstheme="majorHAnsi"/>
          <w:bCs/>
          <w:color w:val="000000" w:themeColor="text1"/>
          <w:spacing w:val="-2"/>
          <w:szCs w:val="26"/>
          <w:lang w:val="vi-VN"/>
        </w:rPr>
        <w:t>XNK</w:t>
      </w:r>
      <w:r w:rsidR="00AE2BAB" w:rsidRPr="009F36EE">
        <w:rPr>
          <w:rFonts w:asciiTheme="majorHAnsi" w:hAnsiTheme="majorHAnsi" w:cstheme="majorHAnsi"/>
          <w:bCs/>
          <w:color w:val="000000" w:themeColor="text1"/>
          <w:spacing w:val="-2"/>
          <w:szCs w:val="26"/>
        </w:rPr>
        <w:t>BV</w:t>
      </w:r>
      <w:r w:rsidR="00AE2BAB" w:rsidRPr="009F36EE">
        <w:rPr>
          <w:rFonts w:asciiTheme="majorHAnsi" w:hAnsiTheme="majorHAnsi" w:cstheme="majorHAnsi"/>
          <w:color w:val="000000" w:themeColor="text1"/>
          <w:spacing w:val="0"/>
          <w:szCs w:val="26"/>
          <w:lang w:val="vi-VN"/>
        </w:rPr>
        <w:t xml:space="preserve"> </w:t>
      </w:r>
      <w:r w:rsidR="00415F6C" w:rsidRPr="009F36EE">
        <w:rPr>
          <w:rFonts w:asciiTheme="majorHAnsi" w:hAnsiTheme="majorHAnsi" w:cstheme="majorHAnsi"/>
          <w:color w:val="000000" w:themeColor="text1"/>
          <w:spacing w:val="0"/>
          <w:szCs w:val="26"/>
          <w:lang w:val="vi-VN"/>
        </w:rPr>
        <w:t>của địa phương cấp tỉnh, cụ thể</w:t>
      </w:r>
      <w:r w:rsidR="00307033" w:rsidRPr="009F36EE">
        <w:rPr>
          <w:rFonts w:asciiTheme="majorHAnsi" w:hAnsiTheme="majorHAnsi" w:cstheme="majorHAnsi"/>
          <w:color w:val="000000" w:themeColor="text1"/>
          <w:spacing w:val="0"/>
          <w:szCs w:val="26"/>
        </w:rPr>
        <w:t>:</w:t>
      </w:r>
    </w:p>
    <w:p w14:paraId="451DE820" w14:textId="72F24E64" w:rsidR="004F6625" w:rsidRPr="009F36EE" w:rsidRDefault="00600BDD" w:rsidP="00FF3F5E">
      <w:pPr>
        <w:pStyle w:val="ListParagraph"/>
        <w:numPr>
          <w:ilvl w:val="0"/>
          <w:numId w:val="71"/>
        </w:numPr>
        <w:tabs>
          <w:tab w:val="left" w:pos="810"/>
        </w:tabs>
        <w:spacing w:line="307" w:lineRule="auto"/>
        <w:ind w:left="0" w:firstLine="567"/>
        <w:contextualSpacing w:val="0"/>
        <w:rPr>
          <w:rFonts w:asciiTheme="majorHAnsi" w:hAnsiTheme="majorHAnsi" w:cstheme="majorHAnsi"/>
          <w:color w:val="000000" w:themeColor="text1"/>
          <w:spacing w:val="-2"/>
          <w:szCs w:val="26"/>
          <w:lang w:val="vi-VN"/>
        </w:rPr>
      </w:pPr>
      <w:r w:rsidRPr="009F36EE">
        <w:rPr>
          <w:rFonts w:asciiTheme="majorHAnsi" w:hAnsiTheme="majorHAnsi" w:cstheme="majorHAnsi"/>
          <w:color w:val="000000" w:themeColor="text1"/>
          <w:spacing w:val="-2"/>
          <w:szCs w:val="26"/>
          <w:lang w:val="vi-VN"/>
        </w:rPr>
        <w:t>Xác lập khái niệm</w:t>
      </w:r>
      <w:r w:rsidR="00F562C4" w:rsidRPr="009F36EE">
        <w:rPr>
          <w:rFonts w:asciiTheme="majorHAnsi" w:hAnsiTheme="majorHAnsi" w:cstheme="majorHAnsi"/>
          <w:color w:val="000000" w:themeColor="text1"/>
          <w:spacing w:val="-2"/>
          <w:szCs w:val="26"/>
          <w:lang w:val="vi-VN"/>
        </w:rPr>
        <w:t>, nội hàm</w:t>
      </w:r>
      <w:r w:rsidRPr="009F36EE">
        <w:rPr>
          <w:rFonts w:asciiTheme="majorHAnsi" w:hAnsiTheme="majorHAnsi" w:cstheme="majorHAnsi"/>
          <w:color w:val="000000" w:themeColor="text1"/>
          <w:spacing w:val="-2"/>
          <w:szCs w:val="26"/>
          <w:lang w:val="vi-VN"/>
        </w:rPr>
        <w:t xml:space="preserve"> </w:t>
      </w:r>
      <w:r w:rsidR="00D31FE5" w:rsidRPr="009F36EE">
        <w:rPr>
          <w:rFonts w:asciiTheme="majorHAnsi" w:hAnsiTheme="majorHAnsi" w:cstheme="majorHAnsi"/>
          <w:color w:val="000000" w:themeColor="text1"/>
          <w:spacing w:val="-2"/>
          <w:szCs w:val="26"/>
          <w:lang w:val="vi-VN"/>
        </w:rPr>
        <w:t xml:space="preserve">về </w:t>
      </w:r>
      <w:r w:rsidR="00AE2BAB" w:rsidRPr="009F36EE">
        <w:rPr>
          <w:rFonts w:asciiTheme="majorHAnsi" w:hAnsiTheme="majorHAnsi" w:cstheme="majorHAnsi"/>
          <w:bCs/>
          <w:color w:val="000000" w:themeColor="text1"/>
          <w:spacing w:val="-2"/>
          <w:szCs w:val="26"/>
        </w:rPr>
        <w:t>PT</w:t>
      </w:r>
      <w:r w:rsidR="00AE2BAB" w:rsidRPr="009F36EE">
        <w:rPr>
          <w:rFonts w:asciiTheme="majorHAnsi" w:hAnsiTheme="majorHAnsi" w:cstheme="majorHAnsi"/>
          <w:bCs/>
          <w:color w:val="000000" w:themeColor="text1"/>
          <w:spacing w:val="-2"/>
          <w:szCs w:val="26"/>
          <w:lang w:val="vi-VN"/>
        </w:rPr>
        <w:t>XNK</w:t>
      </w:r>
      <w:r w:rsidR="00AE2BAB" w:rsidRPr="009F36EE">
        <w:rPr>
          <w:rFonts w:asciiTheme="majorHAnsi" w:hAnsiTheme="majorHAnsi" w:cstheme="majorHAnsi"/>
          <w:bCs/>
          <w:color w:val="000000" w:themeColor="text1"/>
          <w:spacing w:val="-2"/>
          <w:szCs w:val="26"/>
        </w:rPr>
        <w:t>BV</w:t>
      </w:r>
      <w:r w:rsidR="00AE2BAB" w:rsidRPr="009F36EE">
        <w:rPr>
          <w:rFonts w:asciiTheme="majorHAnsi" w:hAnsiTheme="majorHAnsi" w:cstheme="majorHAnsi"/>
          <w:color w:val="000000" w:themeColor="text1"/>
          <w:spacing w:val="-2"/>
          <w:szCs w:val="26"/>
          <w:lang w:val="vi-VN"/>
        </w:rPr>
        <w:t xml:space="preserve"> </w:t>
      </w:r>
      <w:r w:rsidR="004F6625" w:rsidRPr="009F36EE">
        <w:rPr>
          <w:rFonts w:asciiTheme="majorHAnsi" w:hAnsiTheme="majorHAnsi" w:cstheme="majorHAnsi"/>
          <w:color w:val="000000" w:themeColor="text1"/>
          <w:spacing w:val="-2"/>
          <w:szCs w:val="26"/>
          <w:lang w:val="vi-VN"/>
        </w:rPr>
        <w:t>của địa phương</w:t>
      </w:r>
      <w:r w:rsidR="006E5E35" w:rsidRPr="009F36EE">
        <w:rPr>
          <w:rFonts w:asciiTheme="majorHAnsi" w:hAnsiTheme="majorHAnsi" w:cstheme="majorHAnsi"/>
          <w:color w:val="000000" w:themeColor="text1"/>
          <w:spacing w:val="-2"/>
          <w:szCs w:val="26"/>
          <w:lang w:val="vi-VN"/>
        </w:rPr>
        <w:t xml:space="preserve"> cấp tỉnh</w:t>
      </w:r>
      <w:r w:rsidR="00DB6A44" w:rsidRPr="009F36EE">
        <w:rPr>
          <w:rFonts w:asciiTheme="majorHAnsi" w:hAnsiTheme="majorHAnsi" w:cstheme="majorHAnsi"/>
          <w:color w:val="000000" w:themeColor="text1"/>
          <w:spacing w:val="-2"/>
          <w:szCs w:val="26"/>
          <w:lang w:val="vi-VN"/>
        </w:rPr>
        <w:t>.</w:t>
      </w:r>
    </w:p>
    <w:p w14:paraId="275EE752" w14:textId="59226684" w:rsidR="004C04A5" w:rsidRPr="009F36EE" w:rsidRDefault="006E5E35" w:rsidP="00FF3F5E">
      <w:pPr>
        <w:pStyle w:val="ListParagraph"/>
        <w:numPr>
          <w:ilvl w:val="0"/>
          <w:numId w:val="71"/>
        </w:numPr>
        <w:tabs>
          <w:tab w:val="left" w:pos="810"/>
        </w:tabs>
        <w:spacing w:line="307" w:lineRule="auto"/>
        <w:ind w:left="0" w:firstLine="567"/>
        <w:contextualSpacing w:val="0"/>
        <w:rPr>
          <w:rFonts w:asciiTheme="majorHAnsi" w:hAnsiTheme="majorHAnsi" w:cstheme="majorHAnsi"/>
          <w:color w:val="000000" w:themeColor="text1"/>
          <w:spacing w:val="0"/>
          <w:szCs w:val="26"/>
          <w:lang w:val="vi-VN"/>
        </w:rPr>
      </w:pPr>
      <w:r w:rsidRPr="009F36EE">
        <w:rPr>
          <w:rFonts w:asciiTheme="majorHAnsi" w:hAnsiTheme="majorHAnsi" w:cstheme="majorHAnsi"/>
          <w:color w:val="000000" w:themeColor="text1"/>
          <w:spacing w:val="0"/>
          <w:szCs w:val="26"/>
          <w:lang w:val="vi-VN"/>
        </w:rPr>
        <w:t>Xây dựng</w:t>
      </w:r>
      <w:r w:rsidR="00F562C4" w:rsidRPr="009F36EE">
        <w:rPr>
          <w:rFonts w:asciiTheme="majorHAnsi" w:hAnsiTheme="majorHAnsi" w:cstheme="majorHAnsi"/>
          <w:color w:val="000000" w:themeColor="text1"/>
          <w:spacing w:val="0"/>
          <w:szCs w:val="26"/>
          <w:lang w:val="vi-VN"/>
        </w:rPr>
        <w:t xml:space="preserve"> </w:t>
      </w:r>
      <w:r w:rsidR="004F6625" w:rsidRPr="009F36EE">
        <w:rPr>
          <w:rFonts w:asciiTheme="majorHAnsi" w:hAnsiTheme="majorHAnsi" w:cstheme="majorHAnsi"/>
          <w:color w:val="000000" w:themeColor="text1"/>
          <w:spacing w:val="0"/>
          <w:szCs w:val="26"/>
          <w:lang w:val="vi-VN"/>
        </w:rPr>
        <w:t xml:space="preserve">bộ tiêu chí đánh giá </w:t>
      </w:r>
      <w:r w:rsidR="00AE2BAB" w:rsidRPr="009F36EE">
        <w:rPr>
          <w:rFonts w:asciiTheme="majorHAnsi" w:hAnsiTheme="majorHAnsi" w:cstheme="majorHAnsi"/>
          <w:bCs/>
          <w:color w:val="000000" w:themeColor="text1"/>
          <w:spacing w:val="-2"/>
          <w:szCs w:val="26"/>
        </w:rPr>
        <w:t>PT</w:t>
      </w:r>
      <w:r w:rsidR="00AE2BAB" w:rsidRPr="009F36EE">
        <w:rPr>
          <w:rFonts w:asciiTheme="majorHAnsi" w:hAnsiTheme="majorHAnsi" w:cstheme="majorHAnsi"/>
          <w:bCs/>
          <w:color w:val="000000" w:themeColor="text1"/>
          <w:spacing w:val="-2"/>
          <w:szCs w:val="26"/>
          <w:lang w:val="vi-VN"/>
        </w:rPr>
        <w:t>XNK</w:t>
      </w:r>
      <w:r w:rsidR="00AE2BAB" w:rsidRPr="009F36EE">
        <w:rPr>
          <w:rFonts w:asciiTheme="majorHAnsi" w:hAnsiTheme="majorHAnsi" w:cstheme="majorHAnsi"/>
          <w:bCs/>
          <w:color w:val="000000" w:themeColor="text1"/>
          <w:spacing w:val="-2"/>
          <w:szCs w:val="26"/>
        </w:rPr>
        <w:t>BV</w:t>
      </w:r>
      <w:r w:rsidR="00AE2BAB" w:rsidRPr="009F36EE">
        <w:rPr>
          <w:rFonts w:asciiTheme="majorHAnsi" w:hAnsiTheme="majorHAnsi" w:cstheme="majorHAnsi"/>
          <w:color w:val="000000" w:themeColor="text1"/>
          <w:spacing w:val="0"/>
          <w:szCs w:val="26"/>
          <w:lang w:val="vi-VN"/>
        </w:rPr>
        <w:t xml:space="preserve"> </w:t>
      </w:r>
      <w:r w:rsidR="004F6625" w:rsidRPr="009F36EE">
        <w:rPr>
          <w:rFonts w:asciiTheme="majorHAnsi" w:hAnsiTheme="majorHAnsi" w:cstheme="majorHAnsi"/>
          <w:color w:val="000000" w:themeColor="text1"/>
          <w:spacing w:val="0"/>
          <w:szCs w:val="26"/>
          <w:lang w:val="vi-VN"/>
        </w:rPr>
        <w:t>của địa phương</w:t>
      </w:r>
      <w:r w:rsidR="006B3ACE" w:rsidRPr="009F36EE">
        <w:rPr>
          <w:rFonts w:asciiTheme="majorHAnsi" w:hAnsiTheme="majorHAnsi" w:cstheme="majorHAnsi"/>
          <w:color w:val="000000" w:themeColor="text1"/>
          <w:spacing w:val="0"/>
          <w:szCs w:val="26"/>
          <w:lang w:val="vi-VN"/>
        </w:rPr>
        <w:t xml:space="preserve"> cấp tỉnh</w:t>
      </w:r>
      <w:r w:rsidR="00CF4E51" w:rsidRPr="009F36EE">
        <w:rPr>
          <w:rFonts w:asciiTheme="majorHAnsi" w:hAnsiTheme="majorHAnsi" w:cstheme="majorHAnsi"/>
          <w:color w:val="000000" w:themeColor="text1"/>
          <w:spacing w:val="0"/>
          <w:szCs w:val="26"/>
          <w:lang w:val="vi-VN"/>
        </w:rPr>
        <w:t xml:space="preserve"> </w:t>
      </w:r>
      <w:r w:rsidR="000A2237" w:rsidRPr="009F36EE">
        <w:rPr>
          <w:rFonts w:asciiTheme="majorHAnsi" w:hAnsiTheme="majorHAnsi" w:cstheme="majorHAnsi"/>
          <w:color w:val="000000" w:themeColor="text1"/>
          <w:spacing w:val="0"/>
          <w:szCs w:val="26"/>
        </w:rPr>
        <w:t xml:space="preserve">theo </w:t>
      </w:r>
      <w:r w:rsidR="000A2237" w:rsidRPr="009F36EE">
        <w:rPr>
          <w:rFonts w:asciiTheme="majorHAnsi" w:hAnsiTheme="majorHAnsi" w:cstheme="majorHAnsi"/>
          <w:color w:val="000000" w:themeColor="text1"/>
          <w:spacing w:val="0"/>
          <w:szCs w:val="26"/>
          <w:lang w:val="vi-VN"/>
        </w:rPr>
        <w:t>khung</w:t>
      </w:r>
      <w:r w:rsidR="000A2237" w:rsidRPr="009F36EE">
        <w:rPr>
          <w:rFonts w:asciiTheme="majorHAnsi" w:hAnsiTheme="majorHAnsi" w:cstheme="majorHAnsi"/>
          <w:color w:val="000000" w:themeColor="text1"/>
          <w:spacing w:val="0"/>
          <w:szCs w:val="26"/>
        </w:rPr>
        <w:t xml:space="preserve"> tiêu chuẩn </w:t>
      </w:r>
      <w:r w:rsidR="00175E16" w:rsidRPr="009F36EE">
        <w:rPr>
          <w:rFonts w:asciiTheme="majorHAnsi" w:hAnsiTheme="majorHAnsi" w:cstheme="majorHAnsi"/>
          <w:color w:val="000000" w:themeColor="text1"/>
          <w:spacing w:val="0"/>
          <w:szCs w:val="26"/>
        </w:rPr>
        <w:t>của</w:t>
      </w:r>
      <w:r w:rsidR="000A2237" w:rsidRPr="009F36EE">
        <w:rPr>
          <w:rFonts w:asciiTheme="majorHAnsi" w:hAnsiTheme="majorHAnsi" w:cstheme="majorHAnsi"/>
          <w:color w:val="000000" w:themeColor="text1"/>
          <w:spacing w:val="0"/>
          <w:szCs w:val="26"/>
        </w:rPr>
        <w:t xml:space="preserve"> PTBV</w:t>
      </w:r>
      <w:r w:rsidR="000A2237" w:rsidRPr="009F36EE">
        <w:rPr>
          <w:rFonts w:asciiTheme="majorHAnsi" w:hAnsiTheme="majorHAnsi" w:cstheme="majorHAnsi"/>
          <w:color w:val="000000" w:themeColor="text1"/>
          <w:spacing w:val="0"/>
          <w:szCs w:val="26"/>
          <w:lang w:val="vi-VN"/>
        </w:rPr>
        <w:t xml:space="preserve"> </w:t>
      </w:r>
      <w:r w:rsidR="0034065A" w:rsidRPr="009F36EE">
        <w:rPr>
          <w:rFonts w:asciiTheme="majorHAnsi" w:hAnsiTheme="majorHAnsi" w:cstheme="majorHAnsi"/>
          <w:color w:val="000000" w:themeColor="text1"/>
          <w:spacing w:val="0"/>
          <w:szCs w:val="26"/>
          <w:lang w:val="vi-VN"/>
        </w:rPr>
        <w:t>gồm 0</w:t>
      </w:r>
      <w:r w:rsidR="000A2237" w:rsidRPr="009F36EE">
        <w:rPr>
          <w:rFonts w:asciiTheme="majorHAnsi" w:hAnsiTheme="majorHAnsi" w:cstheme="majorHAnsi"/>
          <w:color w:val="000000" w:themeColor="text1"/>
          <w:spacing w:val="0"/>
          <w:szCs w:val="26"/>
        </w:rPr>
        <w:t>3</w:t>
      </w:r>
      <w:r w:rsidR="0034065A" w:rsidRPr="009F36EE">
        <w:rPr>
          <w:rFonts w:asciiTheme="majorHAnsi" w:hAnsiTheme="majorHAnsi" w:cstheme="majorHAnsi"/>
          <w:color w:val="000000" w:themeColor="text1"/>
          <w:spacing w:val="0"/>
          <w:szCs w:val="26"/>
          <w:lang w:val="vi-VN"/>
        </w:rPr>
        <w:t xml:space="preserve"> nhóm tiêu chí:</w:t>
      </w:r>
      <w:r w:rsidR="0032410F" w:rsidRPr="009F36EE">
        <w:rPr>
          <w:rFonts w:asciiTheme="majorHAnsi" w:hAnsiTheme="majorHAnsi" w:cstheme="majorHAnsi"/>
          <w:color w:val="000000" w:themeColor="text1"/>
          <w:spacing w:val="0"/>
          <w:szCs w:val="26"/>
          <w:lang w:val="vi-VN"/>
        </w:rPr>
        <w:t xml:space="preserve"> </w:t>
      </w:r>
      <w:r w:rsidR="00A30E9D" w:rsidRPr="009F36EE">
        <w:rPr>
          <w:rFonts w:asciiTheme="majorHAnsi" w:hAnsiTheme="majorHAnsi" w:cstheme="majorHAnsi"/>
          <w:bCs/>
          <w:color w:val="000000" w:themeColor="text1"/>
          <w:spacing w:val="-2"/>
          <w:szCs w:val="26"/>
        </w:rPr>
        <w:t>PT</w:t>
      </w:r>
      <w:r w:rsidR="00A30E9D" w:rsidRPr="009F36EE">
        <w:rPr>
          <w:rFonts w:asciiTheme="majorHAnsi" w:hAnsiTheme="majorHAnsi" w:cstheme="majorHAnsi"/>
          <w:bCs/>
          <w:color w:val="000000" w:themeColor="text1"/>
          <w:spacing w:val="-2"/>
          <w:szCs w:val="26"/>
          <w:lang w:val="vi-VN"/>
        </w:rPr>
        <w:t>XNK</w:t>
      </w:r>
      <w:r w:rsidR="00A30E9D" w:rsidRPr="009F36EE">
        <w:rPr>
          <w:rFonts w:asciiTheme="majorHAnsi" w:hAnsiTheme="majorHAnsi" w:cstheme="majorHAnsi"/>
          <w:bCs/>
          <w:color w:val="000000" w:themeColor="text1"/>
          <w:spacing w:val="-2"/>
          <w:szCs w:val="26"/>
        </w:rPr>
        <w:t>BV</w:t>
      </w:r>
      <w:r w:rsidR="00A30E9D" w:rsidRPr="009F36EE">
        <w:rPr>
          <w:rFonts w:asciiTheme="majorHAnsi" w:hAnsiTheme="majorHAnsi" w:cstheme="majorHAnsi"/>
          <w:color w:val="000000" w:themeColor="text1"/>
          <w:spacing w:val="0"/>
          <w:szCs w:val="26"/>
          <w:lang w:val="vi-VN"/>
        </w:rPr>
        <w:t xml:space="preserve"> </w:t>
      </w:r>
      <w:r w:rsidR="0032410F" w:rsidRPr="009F36EE">
        <w:rPr>
          <w:rFonts w:asciiTheme="majorHAnsi" w:hAnsiTheme="majorHAnsi" w:cstheme="majorHAnsi"/>
          <w:color w:val="000000" w:themeColor="text1"/>
          <w:spacing w:val="0"/>
          <w:szCs w:val="26"/>
          <w:lang w:val="vi-VN"/>
        </w:rPr>
        <w:t xml:space="preserve">về kinh tế, </w:t>
      </w:r>
      <w:r w:rsidR="004A197E" w:rsidRPr="009F36EE">
        <w:rPr>
          <w:rFonts w:asciiTheme="majorHAnsi" w:hAnsiTheme="majorHAnsi" w:cstheme="majorHAnsi"/>
          <w:color w:val="000000" w:themeColor="text1"/>
          <w:spacing w:val="0"/>
          <w:szCs w:val="26"/>
        </w:rPr>
        <w:t xml:space="preserve">PTXNKBV </w:t>
      </w:r>
      <w:r w:rsidR="0032410F" w:rsidRPr="009F36EE">
        <w:rPr>
          <w:rFonts w:asciiTheme="majorHAnsi" w:hAnsiTheme="majorHAnsi" w:cstheme="majorHAnsi"/>
          <w:color w:val="000000" w:themeColor="text1"/>
          <w:spacing w:val="0"/>
          <w:szCs w:val="26"/>
          <w:lang w:val="vi-VN"/>
        </w:rPr>
        <w:t xml:space="preserve">về xã hội, </w:t>
      </w:r>
      <w:r w:rsidR="00A30E9D" w:rsidRPr="009F36EE">
        <w:rPr>
          <w:rFonts w:asciiTheme="majorHAnsi" w:hAnsiTheme="majorHAnsi" w:cstheme="majorHAnsi"/>
          <w:bCs/>
          <w:color w:val="000000" w:themeColor="text1"/>
          <w:spacing w:val="-2"/>
          <w:szCs w:val="26"/>
        </w:rPr>
        <w:t>PT</w:t>
      </w:r>
      <w:r w:rsidR="00A30E9D" w:rsidRPr="009F36EE">
        <w:rPr>
          <w:rFonts w:asciiTheme="majorHAnsi" w:hAnsiTheme="majorHAnsi" w:cstheme="majorHAnsi"/>
          <w:bCs/>
          <w:color w:val="000000" w:themeColor="text1"/>
          <w:spacing w:val="-2"/>
          <w:szCs w:val="26"/>
          <w:lang w:val="vi-VN"/>
        </w:rPr>
        <w:t>XNK</w:t>
      </w:r>
      <w:r w:rsidR="00A30E9D" w:rsidRPr="009F36EE">
        <w:rPr>
          <w:rFonts w:asciiTheme="majorHAnsi" w:hAnsiTheme="majorHAnsi" w:cstheme="majorHAnsi"/>
          <w:bCs/>
          <w:color w:val="000000" w:themeColor="text1"/>
          <w:spacing w:val="-2"/>
          <w:szCs w:val="26"/>
        </w:rPr>
        <w:t>BV</w:t>
      </w:r>
      <w:r w:rsidR="00A30E9D" w:rsidRPr="009F36EE">
        <w:rPr>
          <w:rFonts w:asciiTheme="majorHAnsi" w:hAnsiTheme="majorHAnsi" w:cstheme="majorHAnsi"/>
          <w:color w:val="000000" w:themeColor="text1"/>
          <w:spacing w:val="0"/>
          <w:szCs w:val="26"/>
          <w:lang w:val="vi-VN"/>
        </w:rPr>
        <w:t xml:space="preserve"> </w:t>
      </w:r>
      <w:r w:rsidR="0032410F" w:rsidRPr="009F36EE">
        <w:rPr>
          <w:rFonts w:asciiTheme="majorHAnsi" w:hAnsiTheme="majorHAnsi" w:cstheme="majorHAnsi"/>
          <w:color w:val="000000" w:themeColor="text1"/>
          <w:spacing w:val="0"/>
          <w:szCs w:val="26"/>
          <w:lang w:val="vi-VN"/>
        </w:rPr>
        <w:t>về môi trường.</w:t>
      </w:r>
    </w:p>
    <w:p w14:paraId="7EDD0A81" w14:textId="65052D0D" w:rsidR="00D31FE5" w:rsidRPr="009F36EE" w:rsidRDefault="00386E4E" w:rsidP="00FF3F5E">
      <w:pPr>
        <w:pStyle w:val="ListParagraph"/>
        <w:numPr>
          <w:ilvl w:val="0"/>
          <w:numId w:val="71"/>
        </w:numPr>
        <w:tabs>
          <w:tab w:val="left" w:pos="810"/>
        </w:tabs>
        <w:spacing w:line="307" w:lineRule="auto"/>
        <w:ind w:left="0" w:firstLine="567"/>
        <w:contextualSpacing w:val="0"/>
        <w:rPr>
          <w:rFonts w:asciiTheme="majorHAnsi" w:hAnsiTheme="majorHAnsi" w:cstheme="majorHAnsi"/>
          <w:color w:val="000000" w:themeColor="text1"/>
          <w:spacing w:val="0"/>
          <w:szCs w:val="26"/>
          <w:lang w:val="vi-VN"/>
        </w:rPr>
      </w:pPr>
      <w:r w:rsidRPr="009F36EE">
        <w:rPr>
          <w:rFonts w:asciiTheme="majorHAnsi" w:hAnsiTheme="majorHAnsi" w:cstheme="majorHAnsi"/>
          <w:color w:val="000000" w:themeColor="text1"/>
          <w:spacing w:val="0"/>
          <w:szCs w:val="26"/>
          <w:lang w:val="vi-VN"/>
        </w:rPr>
        <w:t xml:space="preserve">Nhận dạng và phân tích </w:t>
      </w:r>
      <w:r w:rsidR="0035393C" w:rsidRPr="009F36EE">
        <w:rPr>
          <w:rFonts w:asciiTheme="majorHAnsi" w:hAnsiTheme="majorHAnsi" w:cstheme="majorHAnsi"/>
          <w:color w:val="000000" w:themeColor="text1"/>
          <w:spacing w:val="0"/>
          <w:szCs w:val="26"/>
          <w:lang w:val="vi-VN"/>
        </w:rPr>
        <w:t xml:space="preserve">các </w:t>
      </w:r>
      <w:r w:rsidR="00C47F54" w:rsidRPr="009F36EE">
        <w:rPr>
          <w:rFonts w:asciiTheme="majorHAnsi" w:hAnsiTheme="majorHAnsi" w:cstheme="majorHAnsi"/>
          <w:color w:val="000000" w:themeColor="text1"/>
          <w:spacing w:val="0"/>
          <w:szCs w:val="26"/>
          <w:lang w:val="vi-VN"/>
        </w:rPr>
        <w:t>nhân tố ảnh hưởng</w:t>
      </w:r>
      <w:r w:rsidR="00D31FE5" w:rsidRPr="009F36EE">
        <w:rPr>
          <w:rFonts w:asciiTheme="majorHAnsi" w:hAnsiTheme="majorHAnsi" w:cstheme="majorHAnsi"/>
          <w:color w:val="000000" w:themeColor="text1"/>
          <w:spacing w:val="0"/>
          <w:szCs w:val="26"/>
          <w:lang w:val="vi-VN"/>
        </w:rPr>
        <w:t xml:space="preserve"> tới </w:t>
      </w:r>
      <w:r w:rsidR="00AE2BAB" w:rsidRPr="009F36EE">
        <w:rPr>
          <w:rFonts w:asciiTheme="majorHAnsi" w:hAnsiTheme="majorHAnsi" w:cstheme="majorHAnsi"/>
          <w:bCs/>
          <w:color w:val="000000" w:themeColor="text1"/>
          <w:spacing w:val="-2"/>
          <w:szCs w:val="26"/>
        </w:rPr>
        <w:t>PT</w:t>
      </w:r>
      <w:r w:rsidR="00AE2BAB" w:rsidRPr="009F36EE">
        <w:rPr>
          <w:rFonts w:asciiTheme="majorHAnsi" w:hAnsiTheme="majorHAnsi" w:cstheme="majorHAnsi"/>
          <w:bCs/>
          <w:color w:val="000000" w:themeColor="text1"/>
          <w:spacing w:val="-2"/>
          <w:szCs w:val="26"/>
          <w:lang w:val="vi-VN"/>
        </w:rPr>
        <w:t>XNK</w:t>
      </w:r>
      <w:r w:rsidR="00AE2BAB" w:rsidRPr="009F36EE">
        <w:rPr>
          <w:rFonts w:asciiTheme="majorHAnsi" w:hAnsiTheme="majorHAnsi" w:cstheme="majorHAnsi"/>
          <w:bCs/>
          <w:color w:val="000000" w:themeColor="text1"/>
          <w:spacing w:val="-2"/>
          <w:szCs w:val="26"/>
        </w:rPr>
        <w:t>BV</w:t>
      </w:r>
      <w:r w:rsidR="00AE2BAB" w:rsidRPr="009F36EE">
        <w:rPr>
          <w:rFonts w:asciiTheme="majorHAnsi" w:hAnsiTheme="majorHAnsi" w:cstheme="majorHAnsi"/>
          <w:color w:val="000000" w:themeColor="text1"/>
          <w:spacing w:val="0"/>
          <w:szCs w:val="26"/>
          <w:lang w:val="vi-VN"/>
        </w:rPr>
        <w:t xml:space="preserve"> </w:t>
      </w:r>
      <w:r w:rsidR="00D31FE5" w:rsidRPr="009F36EE">
        <w:rPr>
          <w:rFonts w:asciiTheme="majorHAnsi" w:hAnsiTheme="majorHAnsi" w:cstheme="majorHAnsi"/>
          <w:color w:val="000000" w:themeColor="text1"/>
          <w:spacing w:val="0"/>
          <w:szCs w:val="26"/>
          <w:lang w:val="vi-VN"/>
        </w:rPr>
        <w:t>của địa phương</w:t>
      </w:r>
      <w:r w:rsidR="006F0B3D" w:rsidRPr="009F36EE">
        <w:rPr>
          <w:rFonts w:asciiTheme="majorHAnsi" w:hAnsiTheme="majorHAnsi" w:cstheme="majorHAnsi"/>
          <w:color w:val="000000" w:themeColor="text1"/>
          <w:spacing w:val="0"/>
          <w:szCs w:val="26"/>
          <w:lang w:val="vi-VN"/>
        </w:rPr>
        <w:t xml:space="preserve"> </w:t>
      </w:r>
      <w:r w:rsidRPr="009F36EE">
        <w:rPr>
          <w:rFonts w:asciiTheme="majorHAnsi" w:hAnsiTheme="majorHAnsi" w:cstheme="majorHAnsi"/>
          <w:color w:val="000000" w:themeColor="text1"/>
          <w:spacing w:val="0"/>
          <w:szCs w:val="26"/>
          <w:lang w:val="vi-VN"/>
        </w:rPr>
        <w:t xml:space="preserve">cấp tỉnh </w:t>
      </w:r>
      <w:r w:rsidR="006F0B3D" w:rsidRPr="009F36EE">
        <w:rPr>
          <w:rFonts w:asciiTheme="majorHAnsi" w:hAnsiTheme="majorHAnsi" w:cstheme="majorHAnsi"/>
          <w:color w:val="000000" w:themeColor="text1"/>
          <w:spacing w:val="0"/>
          <w:szCs w:val="26"/>
          <w:lang w:val="vi-VN"/>
        </w:rPr>
        <w:t xml:space="preserve">gồm các </w:t>
      </w:r>
      <w:r w:rsidR="0035393C" w:rsidRPr="009F36EE">
        <w:rPr>
          <w:rFonts w:asciiTheme="majorHAnsi" w:hAnsiTheme="majorHAnsi" w:cstheme="majorHAnsi"/>
          <w:color w:val="000000" w:themeColor="text1"/>
          <w:spacing w:val="0"/>
          <w:szCs w:val="26"/>
          <w:lang w:val="vi-VN"/>
        </w:rPr>
        <w:t>nhân tố</w:t>
      </w:r>
      <w:r w:rsidR="006F0B3D" w:rsidRPr="009F36EE">
        <w:rPr>
          <w:rFonts w:asciiTheme="majorHAnsi" w:hAnsiTheme="majorHAnsi" w:cstheme="majorHAnsi"/>
          <w:color w:val="000000" w:themeColor="text1"/>
          <w:spacing w:val="0"/>
          <w:szCs w:val="26"/>
          <w:lang w:val="vi-VN"/>
        </w:rPr>
        <w:t xml:space="preserve"> quốc tế, các </w:t>
      </w:r>
      <w:r w:rsidR="0035393C" w:rsidRPr="009F36EE">
        <w:rPr>
          <w:rFonts w:asciiTheme="majorHAnsi" w:hAnsiTheme="majorHAnsi" w:cstheme="majorHAnsi"/>
          <w:color w:val="000000" w:themeColor="text1"/>
          <w:spacing w:val="0"/>
          <w:szCs w:val="26"/>
          <w:lang w:val="vi-VN"/>
        </w:rPr>
        <w:t>nhân tố</w:t>
      </w:r>
      <w:r w:rsidR="006F0B3D" w:rsidRPr="009F36EE">
        <w:rPr>
          <w:rFonts w:asciiTheme="majorHAnsi" w:hAnsiTheme="majorHAnsi" w:cstheme="majorHAnsi"/>
          <w:color w:val="000000" w:themeColor="text1"/>
          <w:spacing w:val="0"/>
          <w:szCs w:val="26"/>
          <w:lang w:val="vi-VN"/>
        </w:rPr>
        <w:t xml:space="preserve"> quốc gia, các </w:t>
      </w:r>
      <w:r w:rsidR="0035393C" w:rsidRPr="009F36EE">
        <w:rPr>
          <w:rFonts w:asciiTheme="majorHAnsi" w:hAnsiTheme="majorHAnsi" w:cstheme="majorHAnsi"/>
          <w:color w:val="000000" w:themeColor="text1"/>
          <w:spacing w:val="0"/>
          <w:szCs w:val="26"/>
          <w:lang w:val="vi-VN"/>
        </w:rPr>
        <w:t>nhân tố</w:t>
      </w:r>
      <w:r w:rsidR="006F0B3D" w:rsidRPr="009F36EE">
        <w:rPr>
          <w:rFonts w:asciiTheme="majorHAnsi" w:hAnsiTheme="majorHAnsi" w:cstheme="majorHAnsi"/>
          <w:color w:val="000000" w:themeColor="text1"/>
          <w:spacing w:val="0"/>
          <w:szCs w:val="26"/>
          <w:lang w:val="vi-VN"/>
        </w:rPr>
        <w:t xml:space="preserve"> địa phương.</w:t>
      </w:r>
    </w:p>
    <w:p w14:paraId="00E8EF47" w14:textId="77777777" w:rsidR="00C17635" w:rsidRPr="009F36EE" w:rsidRDefault="00C17635" w:rsidP="00FF3F5E">
      <w:pPr>
        <w:spacing w:line="307" w:lineRule="auto"/>
        <w:rPr>
          <w:rFonts w:asciiTheme="majorHAnsi" w:hAnsiTheme="majorHAnsi" w:cstheme="majorHAnsi"/>
          <w:b/>
          <w:bCs/>
          <w:i/>
          <w:iCs/>
          <w:color w:val="000000" w:themeColor="text1"/>
          <w:spacing w:val="0"/>
          <w:szCs w:val="26"/>
          <w:lang w:val="vi-VN"/>
        </w:rPr>
      </w:pPr>
      <w:bookmarkStart w:id="121" w:name="_Toc131489523"/>
      <w:r w:rsidRPr="009F36EE">
        <w:rPr>
          <w:rFonts w:asciiTheme="majorHAnsi" w:hAnsiTheme="majorHAnsi" w:cstheme="majorHAnsi"/>
          <w:b/>
          <w:bCs/>
          <w:i/>
          <w:iCs/>
          <w:color w:val="000000" w:themeColor="text1"/>
          <w:spacing w:val="0"/>
          <w:szCs w:val="26"/>
          <w:lang w:val="vi-VN"/>
        </w:rPr>
        <w:t>Về thực tiễn</w:t>
      </w:r>
      <w:bookmarkEnd w:id="121"/>
      <w:r w:rsidRPr="009F36EE">
        <w:rPr>
          <w:rFonts w:asciiTheme="majorHAnsi" w:hAnsiTheme="majorHAnsi" w:cstheme="majorHAnsi"/>
          <w:b/>
          <w:bCs/>
          <w:i/>
          <w:iCs/>
          <w:color w:val="000000" w:themeColor="text1"/>
          <w:spacing w:val="0"/>
          <w:szCs w:val="26"/>
          <w:lang w:val="vi-VN"/>
        </w:rPr>
        <w:t>:</w:t>
      </w:r>
    </w:p>
    <w:p w14:paraId="03302660" w14:textId="5F92F63B" w:rsidR="00386E4E" w:rsidRPr="009F36EE" w:rsidRDefault="00386E4E" w:rsidP="00FF3F5E">
      <w:pPr>
        <w:pStyle w:val="ListParagraph"/>
        <w:numPr>
          <w:ilvl w:val="0"/>
          <w:numId w:val="71"/>
        </w:numPr>
        <w:tabs>
          <w:tab w:val="left" w:pos="810"/>
        </w:tabs>
        <w:spacing w:line="307" w:lineRule="auto"/>
        <w:ind w:left="0" w:firstLine="567"/>
        <w:contextualSpacing w:val="0"/>
        <w:rPr>
          <w:rFonts w:asciiTheme="majorHAnsi" w:hAnsiTheme="majorHAnsi" w:cstheme="majorHAnsi"/>
          <w:color w:val="000000" w:themeColor="text1"/>
          <w:spacing w:val="0"/>
          <w:szCs w:val="26"/>
          <w:lang w:val="vi-VN"/>
        </w:rPr>
      </w:pPr>
      <w:r w:rsidRPr="009F36EE">
        <w:rPr>
          <w:rFonts w:asciiTheme="majorHAnsi" w:hAnsiTheme="majorHAnsi" w:cstheme="majorHAnsi"/>
          <w:color w:val="000000" w:themeColor="text1"/>
          <w:spacing w:val="0"/>
          <w:szCs w:val="26"/>
          <w:lang w:val="vi-VN"/>
        </w:rPr>
        <w:t xml:space="preserve">Xác định được </w:t>
      </w:r>
      <w:r w:rsidR="00393455" w:rsidRPr="009F36EE">
        <w:rPr>
          <w:rFonts w:asciiTheme="majorHAnsi" w:hAnsiTheme="majorHAnsi" w:cstheme="majorHAnsi"/>
          <w:color w:val="000000" w:themeColor="text1"/>
          <w:spacing w:val="0"/>
          <w:szCs w:val="26"/>
          <w:lang w:val="vi-VN"/>
        </w:rPr>
        <w:t xml:space="preserve">các luận cứ thực tiễn là kinh nghiệm của một số địa phương </w:t>
      </w:r>
      <w:r w:rsidR="007A66DF" w:rsidRPr="009F36EE">
        <w:rPr>
          <w:rFonts w:asciiTheme="majorHAnsi" w:hAnsiTheme="majorHAnsi" w:cstheme="majorHAnsi"/>
          <w:color w:val="000000" w:themeColor="text1"/>
          <w:spacing w:val="0"/>
          <w:szCs w:val="26"/>
        </w:rPr>
        <w:t xml:space="preserve">của Việt Nam </w:t>
      </w:r>
      <w:r w:rsidR="00393455" w:rsidRPr="009F36EE">
        <w:rPr>
          <w:rFonts w:asciiTheme="majorHAnsi" w:hAnsiTheme="majorHAnsi" w:cstheme="majorHAnsi"/>
          <w:color w:val="000000" w:themeColor="text1"/>
          <w:spacing w:val="0"/>
          <w:szCs w:val="26"/>
          <w:lang w:val="vi-VN"/>
        </w:rPr>
        <w:t>về</w:t>
      </w:r>
      <w:r w:rsidR="00AE2BAB" w:rsidRPr="009F36EE">
        <w:rPr>
          <w:rFonts w:asciiTheme="majorHAnsi" w:hAnsiTheme="majorHAnsi" w:cstheme="majorHAnsi"/>
          <w:color w:val="000000" w:themeColor="text1"/>
          <w:spacing w:val="0"/>
          <w:szCs w:val="26"/>
        </w:rPr>
        <w:t xml:space="preserve"> </w:t>
      </w:r>
      <w:r w:rsidR="007A66DF" w:rsidRPr="009F36EE">
        <w:rPr>
          <w:rFonts w:asciiTheme="majorHAnsi" w:hAnsiTheme="majorHAnsi" w:cstheme="majorHAnsi"/>
          <w:color w:val="000000" w:themeColor="text1"/>
          <w:spacing w:val="0"/>
          <w:szCs w:val="26"/>
        </w:rPr>
        <w:t xml:space="preserve">các vấn đề xoay quanh </w:t>
      </w:r>
      <w:r w:rsidR="00AE2BAB" w:rsidRPr="009F36EE">
        <w:rPr>
          <w:rFonts w:asciiTheme="majorHAnsi" w:hAnsiTheme="majorHAnsi" w:cstheme="majorHAnsi"/>
          <w:bCs/>
          <w:color w:val="000000" w:themeColor="text1"/>
          <w:spacing w:val="-2"/>
          <w:szCs w:val="26"/>
        </w:rPr>
        <w:t>PT</w:t>
      </w:r>
      <w:r w:rsidR="00AE2BAB" w:rsidRPr="009F36EE">
        <w:rPr>
          <w:rFonts w:asciiTheme="majorHAnsi" w:hAnsiTheme="majorHAnsi" w:cstheme="majorHAnsi"/>
          <w:bCs/>
          <w:color w:val="000000" w:themeColor="text1"/>
          <w:spacing w:val="-2"/>
          <w:szCs w:val="26"/>
          <w:lang w:val="vi-VN"/>
        </w:rPr>
        <w:t>XNK</w:t>
      </w:r>
      <w:r w:rsidR="00AE2BAB" w:rsidRPr="009F36EE">
        <w:rPr>
          <w:rFonts w:asciiTheme="majorHAnsi" w:hAnsiTheme="majorHAnsi" w:cstheme="majorHAnsi"/>
          <w:bCs/>
          <w:color w:val="000000" w:themeColor="text1"/>
          <w:spacing w:val="-2"/>
          <w:szCs w:val="26"/>
        </w:rPr>
        <w:t>BV</w:t>
      </w:r>
      <w:r w:rsidR="00393455" w:rsidRPr="009F36EE">
        <w:rPr>
          <w:rFonts w:asciiTheme="majorHAnsi" w:hAnsiTheme="majorHAnsi" w:cstheme="majorHAnsi"/>
          <w:color w:val="000000" w:themeColor="text1"/>
          <w:spacing w:val="0"/>
          <w:szCs w:val="26"/>
          <w:lang w:val="vi-VN"/>
        </w:rPr>
        <w:t>.</w:t>
      </w:r>
    </w:p>
    <w:p w14:paraId="693CF176" w14:textId="4BDB560B" w:rsidR="000A4295" w:rsidRPr="009F36EE" w:rsidRDefault="00AF0C98" w:rsidP="00FF3F5E">
      <w:pPr>
        <w:pStyle w:val="ListParagraph"/>
        <w:numPr>
          <w:ilvl w:val="0"/>
          <w:numId w:val="71"/>
        </w:numPr>
        <w:tabs>
          <w:tab w:val="left" w:pos="810"/>
        </w:tabs>
        <w:spacing w:line="307" w:lineRule="auto"/>
        <w:ind w:left="0" w:firstLine="567"/>
        <w:contextualSpacing w:val="0"/>
        <w:rPr>
          <w:rFonts w:asciiTheme="majorHAnsi" w:hAnsiTheme="majorHAnsi" w:cstheme="majorHAnsi"/>
          <w:color w:val="000000" w:themeColor="text1"/>
          <w:spacing w:val="0"/>
          <w:szCs w:val="26"/>
          <w:lang w:val="vi-VN"/>
        </w:rPr>
      </w:pPr>
      <w:r w:rsidRPr="009F36EE">
        <w:rPr>
          <w:rFonts w:asciiTheme="majorHAnsi" w:hAnsiTheme="majorHAnsi" w:cstheme="majorHAnsi"/>
          <w:color w:val="000000" w:themeColor="text1"/>
          <w:spacing w:val="0"/>
          <w:szCs w:val="26"/>
          <w:lang w:val="vi-VN"/>
        </w:rPr>
        <w:t xml:space="preserve">Phân tích </w:t>
      </w:r>
      <w:r w:rsidR="00284972" w:rsidRPr="009F36EE">
        <w:rPr>
          <w:rFonts w:asciiTheme="majorHAnsi" w:hAnsiTheme="majorHAnsi" w:cstheme="majorHAnsi"/>
          <w:color w:val="000000" w:themeColor="text1"/>
          <w:spacing w:val="0"/>
          <w:szCs w:val="26"/>
          <w:lang w:val="vi-VN"/>
        </w:rPr>
        <w:t>thực trạng</w:t>
      </w:r>
      <w:r w:rsidR="00180B45" w:rsidRPr="009F36EE">
        <w:rPr>
          <w:rFonts w:asciiTheme="majorHAnsi" w:hAnsiTheme="majorHAnsi" w:cstheme="majorHAnsi"/>
          <w:color w:val="000000" w:themeColor="text1"/>
          <w:spacing w:val="0"/>
          <w:szCs w:val="26"/>
          <w:lang w:val="vi-VN"/>
        </w:rPr>
        <w:t xml:space="preserve"> </w:t>
      </w:r>
      <w:r w:rsidR="00AE2BAB" w:rsidRPr="009F36EE">
        <w:rPr>
          <w:rFonts w:asciiTheme="majorHAnsi" w:hAnsiTheme="majorHAnsi" w:cstheme="majorHAnsi"/>
          <w:bCs/>
          <w:color w:val="000000" w:themeColor="text1"/>
          <w:spacing w:val="-2"/>
          <w:szCs w:val="26"/>
        </w:rPr>
        <w:t>PT</w:t>
      </w:r>
      <w:r w:rsidR="00AE2BAB" w:rsidRPr="009F36EE">
        <w:rPr>
          <w:rFonts w:asciiTheme="majorHAnsi" w:hAnsiTheme="majorHAnsi" w:cstheme="majorHAnsi"/>
          <w:bCs/>
          <w:color w:val="000000" w:themeColor="text1"/>
          <w:spacing w:val="-2"/>
          <w:szCs w:val="26"/>
          <w:lang w:val="vi-VN"/>
        </w:rPr>
        <w:t>XNK</w:t>
      </w:r>
      <w:r w:rsidR="00AE2BAB" w:rsidRPr="009F36EE">
        <w:rPr>
          <w:rFonts w:asciiTheme="majorHAnsi" w:hAnsiTheme="majorHAnsi" w:cstheme="majorHAnsi"/>
          <w:bCs/>
          <w:color w:val="000000" w:themeColor="text1"/>
          <w:spacing w:val="-2"/>
          <w:szCs w:val="26"/>
        </w:rPr>
        <w:t>BV</w:t>
      </w:r>
      <w:r w:rsidR="00AE2BAB" w:rsidRPr="009F36EE">
        <w:rPr>
          <w:rFonts w:asciiTheme="majorHAnsi" w:hAnsiTheme="majorHAnsi" w:cstheme="majorHAnsi"/>
          <w:color w:val="000000" w:themeColor="text1"/>
          <w:spacing w:val="0"/>
          <w:szCs w:val="26"/>
          <w:lang w:val="vi-VN"/>
        </w:rPr>
        <w:t xml:space="preserve"> </w:t>
      </w:r>
      <w:r w:rsidR="00284972" w:rsidRPr="009F36EE">
        <w:rPr>
          <w:rFonts w:asciiTheme="majorHAnsi" w:hAnsiTheme="majorHAnsi" w:cstheme="majorHAnsi"/>
          <w:color w:val="000000" w:themeColor="text1"/>
          <w:spacing w:val="0"/>
          <w:szCs w:val="26"/>
          <w:lang w:val="vi-VN"/>
        </w:rPr>
        <w:t xml:space="preserve">của tỉnh </w:t>
      </w:r>
      <w:r w:rsidR="00816A36" w:rsidRPr="009F36EE">
        <w:rPr>
          <w:rFonts w:asciiTheme="majorHAnsi" w:hAnsiTheme="majorHAnsi" w:cstheme="majorHAnsi"/>
          <w:color w:val="000000" w:themeColor="text1"/>
          <w:spacing w:val="0"/>
          <w:szCs w:val="26"/>
          <w:lang w:val="vi-VN"/>
        </w:rPr>
        <w:t xml:space="preserve">Thanh Hóa </w:t>
      </w:r>
      <w:r w:rsidR="005A7C7F" w:rsidRPr="009F36EE">
        <w:rPr>
          <w:rFonts w:asciiTheme="majorHAnsi" w:hAnsiTheme="majorHAnsi" w:cstheme="majorHAnsi"/>
          <w:color w:val="000000" w:themeColor="text1"/>
          <w:spacing w:val="0"/>
          <w:szCs w:val="26"/>
        </w:rPr>
        <w:t xml:space="preserve">theo 03 </w:t>
      </w:r>
      <w:r w:rsidR="00E20721" w:rsidRPr="009F36EE">
        <w:rPr>
          <w:rFonts w:asciiTheme="majorHAnsi" w:hAnsiTheme="majorHAnsi" w:cstheme="majorHAnsi"/>
          <w:color w:val="000000" w:themeColor="text1"/>
          <w:spacing w:val="0"/>
          <w:szCs w:val="26"/>
        </w:rPr>
        <w:t xml:space="preserve">khía cạnh </w:t>
      </w:r>
      <w:r w:rsidR="005A7C7F" w:rsidRPr="009F36EE">
        <w:rPr>
          <w:rFonts w:asciiTheme="majorHAnsi" w:hAnsiTheme="majorHAnsi" w:cstheme="majorHAnsi"/>
          <w:color w:val="000000" w:themeColor="text1"/>
          <w:spacing w:val="0"/>
          <w:szCs w:val="26"/>
        </w:rPr>
        <w:t xml:space="preserve">PTXNKBV về kinh tế, PTXNKBV về xã hội và PTXNKBV về môi trường; từ đó </w:t>
      </w:r>
      <w:r w:rsidR="00284972" w:rsidRPr="009F36EE">
        <w:rPr>
          <w:rFonts w:asciiTheme="majorHAnsi" w:hAnsiTheme="majorHAnsi" w:cstheme="majorHAnsi"/>
          <w:color w:val="000000" w:themeColor="text1"/>
          <w:spacing w:val="0"/>
          <w:szCs w:val="26"/>
          <w:lang w:val="vi-VN"/>
        </w:rPr>
        <w:t xml:space="preserve">rút ra được </w:t>
      </w:r>
      <w:r w:rsidR="00320AB0" w:rsidRPr="009F36EE">
        <w:rPr>
          <w:rFonts w:asciiTheme="majorHAnsi" w:hAnsiTheme="majorHAnsi" w:cstheme="majorHAnsi"/>
          <w:color w:val="000000" w:themeColor="text1"/>
          <w:spacing w:val="0"/>
          <w:szCs w:val="26"/>
          <w:lang w:val="vi-VN"/>
        </w:rPr>
        <w:t xml:space="preserve">những đánh giá chung về tình hình </w:t>
      </w:r>
      <w:r w:rsidR="00AE2BAB" w:rsidRPr="009F36EE">
        <w:rPr>
          <w:rFonts w:asciiTheme="majorHAnsi" w:hAnsiTheme="majorHAnsi" w:cstheme="majorHAnsi"/>
          <w:bCs/>
          <w:color w:val="000000" w:themeColor="text1"/>
          <w:spacing w:val="-2"/>
          <w:szCs w:val="26"/>
        </w:rPr>
        <w:t>PT</w:t>
      </w:r>
      <w:r w:rsidR="00AE2BAB" w:rsidRPr="009F36EE">
        <w:rPr>
          <w:rFonts w:asciiTheme="majorHAnsi" w:hAnsiTheme="majorHAnsi" w:cstheme="majorHAnsi"/>
          <w:bCs/>
          <w:color w:val="000000" w:themeColor="text1"/>
          <w:spacing w:val="-2"/>
          <w:szCs w:val="26"/>
          <w:lang w:val="vi-VN"/>
        </w:rPr>
        <w:t>XNK</w:t>
      </w:r>
      <w:r w:rsidR="00AE2BAB" w:rsidRPr="009F36EE">
        <w:rPr>
          <w:rFonts w:asciiTheme="majorHAnsi" w:hAnsiTheme="majorHAnsi" w:cstheme="majorHAnsi"/>
          <w:bCs/>
          <w:color w:val="000000" w:themeColor="text1"/>
          <w:spacing w:val="-2"/>
          <w:szCs w:val="26"/>
        </w:rPr>
        <w:t>BV</w:t>
      </w:r>
      <w:r w:rsidR="00AE2BAB" w:rsidRPr="009F36EE">
        <w:rPr>
          <w:rFonts w:asciiTheme="majorHAnsi" w:hAnsiTheme="majorHAnsi" w:cstheme="majorHAnsi"/>
          <w:color w:val="000000" w:themeColor="text1"/>
          <w:spacing w:val="0"/>
          <w:szCs w:val="26"/>
          <w:lang w:val="vi-VN"/>
        </w:rPr>
        <w:t xml:space="preserve"> </w:t>
      </w:r>
      <w:r w:rsidR="00320AB0" w:rsidRPr="009F36EE">
        <w:rPr>
          <w:rFonts w:asciiTheme="majorHAnsi" w:hAnsiTheme="majorHAnsi" w:cstheme="majorHAnsi"/>
          <w:color w:val="000000" w:themeColor="text1"/>
          <w:spacing w:val="0"/>
          <w:szCs w:val="26"/>
          <w:lang w:val="vi-VN"/>
        </w:rPr>
        <w:t>tại địa phương này</w:t>
      </w:r>
      <w:r w:rsidR="00C0509B" w:rsidRPr="009F36EE">
        <w:rPr>
          <w:rFonts w:asciiTheme="majorHAnsi" w:hAnsiTheme="majorHAnsi" w:cstheme="majorHAnsi"/>
          <w:color w:val="000000" w:themeColor="text1"/>
          <w:spacing w:val="0"/>
          <w:szCs w:val="26"/>
          <w:lang w:val="vi-VN"/>
        </w:rPr>
        <w:t>.</w:t>
      </w:r>
    </w:p>
    <w:p w14:paraId="6208373C" w14:textId="6037020C" w:rsidR="00AF0C98" w:rsidRPr="009F36EE" w:rsidRDefault="00AF0C98" w:rsidP="00FF3F5E">
      <w:pPr>
        <w:pStyle w:val="ListParagraph"/>
        <w:numPr>
          <w:ilvl w:val="0"/>
          <w:numId w:val="71"/>
        </w:numPr>
        <w:tabs>
          <w:tab w:val="left" w:pos="810"/>
        </w:tabs>
        <w:spacing w:line="307" w:lineRule="auto"/>
        <w:ind w:left="0" w:firstLine="567"/>
        <w:contextualSpacing w:val="0"/>
        <w:rPr>
          <w:rFonts w:asciiTheme="majorHAnsi" w:hAnsiTheme="majorHAnsi" w:cstheme="majorHAnsi"/>
          <w:color w:val="000000" w:themeColor="text1"/>
          <w:spacing w:val="0"/>
          <w:szCs w:val="26"/>
          <w:lang w:val="vi-VN"/>
        </w:rPr>
      </w:pPr>
      <w:r w:rsidRPr="009F36EE">
        <w:rPr>
          <w:rFonts w:asciiTheme="majorHAnsi" w:hAnsiTheme="majorHAnsi" w:cstheme="majorHAnsi"/>
          <w:color w:val="000000" w:themeColor="text1"/>
          <w:spacing w:val="0"/>
          <w:szCs w:val="26"/>
          <w:lang w:val="vi-VN"/>
        </w:rPr>
        <w:t xml:space="preserve">Đánh giá được mức độ ảnh hưởng của các </w:t>
      </w:r>
      <w:r w:rsidR="0035393C" w:rsidRPr="009F36EE">
        <w:rPr>
          <w:rFonts w:asciiTheme="majorHAnsi" w:hAnsiTheme="majorHAnsi" w:cstheme="majorHAnsi"/>
          <w:color w:val="000000" w:themeColor="text1"/>
          <w:spacing w:val="0"/>
          <w:szCs w:val="26"/>
          <w:lang w:val="vi-VN"/>
        </w:rPr>
        <w:t>nhân tố</w:t>
      </w:r>
      <w:r w:rsidRPr="009F36EE">
        <w:rPr>
          <w:rFonts w:asciiTheme="majorHAnsi" w:hAnsiTheme="majorHAnsi" w:cstheme="majorHAnsi"/>
          <w:color w:val="000000" w:themeColor="text1"/>
          <w:spacing w:val="0"/>
          <w:szCs w:val="26"/>
          <w:lang w:val="vi-VN"/>
        </w:rPr>
        <w:t xml:space="preserve"> quốc tế, quốc gia, địa phương tới việc </w:t>
      </w:r>
      <w:r w:rsidR="00AE2BAB" w:rsidRPr="009F36EE">
        <w:rPr>
          <w:rFonts w:asciiTheme="majorHAnsi" w:hAnsiTheme="majorHAnsi" w:cstheme="majorHAnsi"/>
          <w:bCs/>
          <w:color w:val="000000" w:themeColor="text1"/>
          <w:spacing w:val="-2"/>
          <w:szCs w:val="26"/>
        </w:rPr>
        <w:t>PT</w:t>
      </w:r>
      <w:r w:rsidR="00AE2BAB" w:rsidRPr="009F36EE">
        <w:rPr>
          <w:rFonts w:asciiTheme="majorHAnsi" w:hAnsiTheme="majorHAnsi" w:cstheme="majorHAnsi"/>
          <w:bCs/>
          <w:color w:val="000000" w:themeColor="text1"/>
          <w:spacing w:val="-2"/>
          <w:szCs w:val="26"/>
          <w:lang w:val="vi-VN"/>
        </w:rPr>
        <w:t>XNK</w:t>
      </w:r>
      <w:r w:rsidR="00AE2BAB" w:rsidRPr="009F36EE">
        <w:rPr>
          <w:rFonts w:asciiTheme="majorHAnsi" w:hAnsiTheme="majorHAnsi" w:cstheme="majorHAnsi"/>
          <w:bCs/>
          <w:color w:val="000000" w:themeColor="text1"/>
          <w:spacing w:val="-2"/>
          <w:szCs w:val="26"/>
        </w:rPr>
        <w:t>BV</w:t>
      </w:r>
      <w:r w:rsidR="00AE2BAB" w:rsidRPr="009F36EE">
        <w:rPr>
          <w:rFonts w:asciiTheme="majorHAnsi" w:hAnsiTheme="majorHAnsi" w:cstheme="majorHAnsi"/>
          <w:color w:val="000000" w:themeColor="text1"/>
          <w:spacing w:val="0"/>
          <w:szCs w:val="26"/>
          <w:lang w:val="vi-VN"/>
        </w:rPr>
        <w:t xml:space="preserve"> </w:t>
      </w:r>
      <w:r w:rsidRPr="009F36EE">
        <w:rPr>
          <w:rFonts w:asciiTheme="majorHAnsi" w:hAnsiTheme="majorHAnsi" w:cstheme="majorHAnsi"/>
          <w:color w:val="000000" w:themeColor="text1"/>
          <w:spacing w:val="0"/>
          <w:szCs w:val="26"/>
          <w:lang w:val="vi-VN"/>
        </w:rPr>
        <w:t xml:space="preserve">tại tỉnh Thanh Hóa, làm nền tảng thực tiễn cho việc đánh giá nội dung </w:t>
      </w:r>
      <w:r w:rsidR="003C2331" w:rsidRPr="009F36EE">
        <w:rPr>
          <w:rFonts w:asciiTheme="majorHAnsi" w:hAnsiTheme="majorHAnsi" w:cstheme="majorHAnsi"/>
          <w:color w:val="000000" w:themeColor="text1"/>
          <w:spacing w:val="0"/>
          <w:szCs w:val="26"/>
          <w:lang w:val="vi-VN"/>
        </w:rPr>
        <w:t>này ở những địa phương khác trong cả nước.</w:t>
      </w:r>
    </w:p>
    <w:p w14:paraId="703BD196" w14:textId="280765AA" w:rsidR="00C0509B" w:rsidRPr="009F36EE" w:rsidRDefault="00AC2486" w:rsidP="00FF3F5E">
      <w:pPr>
        <w:pStyle w:val="ListParagraph"/>
        <w:numPr>
          <w:ilvl w:val="0"/>
          <w:numId w:val="71"/>
        </w:numPr>
        <w:tabs>
          <w:tab w:val="left" w:pos="810"/>
        </w:tabs>
        <w:spacing w:line="307" w:lineRule="auto"/>
        <w:ind w:left="0" w:firstLine="567"/>
        <w:contextualSpacing w:val="0"/>
        <w:rPr>
          <w:rFonts w:asciiTheme="majorHAnsi" w:hAnsiTheme="majorHAnsi" w:cstheme="majorHAnsi"/>
          <w:color w:val="000000" w:themeColor="text1"/>
          <w:spacing w:val="0"/>
          <w:szCs w:val="26"/>
          <w:lang w:val="vi-VN"/>
        </w:rPr>
      </w:pPr>
      <w:r w:rsidRPr="009F36EE">
        <w:rPr>
          <w:rFonts w:asciiTheme="majorHAnsi" w:hAnsiTheme="majorHAnsi" w:cstheme="majorHAnsi"/>
          <w:color w:val="000000" w:themeColor="text1"/>
          <w:spacing w:val="0"/>
          <w:szCs w:val="26"/>
          <w:lang w:val="vi-VN"/>
        </w:rPr>
        <w:t>Từ luận cứ kh</w:t>
      </w:r>
      <w:r w:rsidR="00897A42" w:rsidRPr="009F36EE">
        <w:rPr>
          <w:rFonts w:asciiTheme="majorHAnsi" w:hAnsiTheme="majorHAnsi" w:cstheme="majorHAnsi"/>
          <w:color w:val="000000" w:themeColor="text1"/>
          <w:spacing w:val="0"/>
          <w:szCs w:val="26"/>
        </w:rPr>
        <w:t>o</w:t>
      </w:r>
      <w:r w:rsidRPr="009F36EE">
        <w:rPr>
          <w:rFonts w:asciiTheme="majorHAnsi" w:hAnsiTheme="majorHAnsi" w:cstheme="majorHAnsi"/>
          <w:color w:val="000000" w:themeColor="text1"/>
          <w:spacing w:val="0"/>
          <w:szCs w:val="26"/>
          <w:lang w:val="vi-VN"/>
        </w:rPr>
        <w:t>a học</w:t>
      </w:r>
      <w:r w:rsidR="00B72F71" w:rsidRPr="009F36EE">
        <w:rPr>
          <w:rFonts w:asciiTheme="majorHAnsi" w:hAnsiTheme="majorHAnsi" w:cstheme="majorHAnsi"/>
          <w:color w:val="000000" w:themeColor="text1"/>
          <w:spacing w:val="0"/>
          <w:szCs w:val="26"/>
        </w:rPr>
        <w:t xml:space="preserve"> và</w:t>
      </w:r>
      <w:r w:rsidR="004E009A" w:rsidRPr="009F36EE">
        <w:rPr>
          <w:rFonts w:asciiTheme="majorHAnsi" w:hAnsiTheme="majorHAnsi" w:cstheme="majorHAnsi"/>
          <w:color w:val="000000" w:themeColor="text1"/>
          <w:spacing w:val="0"/>
          <w:szCs w:val="26"/>
          <w:lang w:val="vi-VN"/>
        </w:rPr>
        <w:t xml:space="preserve"> đánh giá thực trạng, </w:t>
      </w:r>
      <w:r w:rsidR="003C1B0E" w:rsidRPr="009F36EE">
        <w:rPr>
          <w:rFonts w:asciiTheme="majorHAnsi" w:hAnsiTheme="majorHAnsi" w:cstheme="majorHAnsi"/>
          <w:color w:val="000000" w:themeColor="text1"/>
          <w:spacing w:val="0"/>
          <w:szCs w:val="26"/>
          <w:lang w:val="vi-VN"/>
        </w:rPr>
        <w:t>đề xuất</w:t>
      </w:r>
      <w:r w:rsidR="00C0509B" w:rsidRPr="009F36EE">
        <w:rPr>
          <w:rFonts w:asciiTheme="majorHAnsi" w:hAnsiTheme="majorHAnsi" w:cstheme="majorHAnsi"/>
          <w:color w:val="000000" w:themeColor="text1"/>
          <w:spacing w:val="0"/>
          <w:szCs w:val="26"/>
          <w:lang w:val="vi-VN"/>
        </w:rPr>
        <w:t xml:space="preserve"> hệ thống các giải pháp</w:t>
      </w:r>
      <w:r w:rsidR="003C1B0E" w:rsidRPr="009F36EE">
        <w:rPr>
          <w:rFonts w:asciiTheme="majorHAnsi" w:hAnsiTheme="majorHAnsi" w:cstheme="majorHAnsi"/>
          <w:color w:val="000000" w:themeColor="text1"/>
          <w:spacing w:val="0"/>
          <w:szCs w:val="26"/>
          <w:lang w:val="vi-VN"/>
        </w:rPr>
        <w:t xml:space="preserve"> và </w:t>
      </w:r>
      <w:r w:rsidR="00554089" w:rsidRPr="009F36EE">
        <w:rPr>
          <w:rFonts w:asciiTheme="majorHAnsi" w:hAnsiTheme="majorHAnsi" w:cstheme="majorHAnsi"/>
          <w:color w:val="000000" w:themeColor="text1"/>
          <w:spacing w:val="0"/>
          <w:szCs w:val="26"/>
          <w:lang w:val="vi-VN"/>
        </w:rPr>
        <w:t>kiến nghị</w:t>
      </w:r>
      <w:r w:rsidR="00C0509B" w:rsidRPr="009F36EE">
        <w:rPr>
          <w:rFonts w:asciiTheme="majorHAnsi" w:hAnsiTheme="majorHAnsi" w:cstheme="majorHAnsi"/>
          <w:color w:val="000000" w:themeColor="text1"/>
          <w:spacing w:val="0"/>
          <w:szCs w:val="26"/>
          <w:lang w:val="vi-VN"/>
        </w:rPr>
        <w:t xml:space="preserve"> cho </w:t>
      </w:r>
      <w:r w:rsidR="00AE2BAB" w:rsidRPr="009F36EE">
        <w:rPr>
          <w:rFonts w:asciiTheme="majorHAnsi" w:hAnsiTheme="majorHAnsi" w:cstheme="majorHAnsi"/>
          <w:bCs/>
          <w:color w:val="000000" w:themeColor="text1"/>
          <w:spacing w:val="-2"/>
          <w:szCs w:val="26"/>
        </w:rPr>
        <w:t>PT</w:t>
      </w:r>
      <w:r w:rsidR="00AE2BAB" w:rsidRPr="009F36EE">
        <w:rPr>
          <w:rFonts w:asciiTheme="majorHAnsi" w:hAnsiTheme="majorHAnsi" w:cstheme="majorHAnsi"/>
          <w:bCs/>
          <w:color w:val="000000" w:themeColor="text1"/>
          <w:spacing w:val="-2"/>
          <w:szCs w:val="26"/>
          <w:lang w:val="vi-VN"/>
        </w:rPr>
        <w:t>XNK</w:t>
      </w:r>
      <w:r w:rsidR="00AE2BAB" w:rsidRPr="009F36EE">
        <w:rPr>
          <w:rFonts w:asciiTheme="majorHAnsi" w:hAnsiTheme="majorHAnsi" w:cstheme="majorHAnsi"/>
          <w:bCs/>
          <w:color w:val="000000" w:themeColor="text1"/>
          <w:spacing w:val="-2"/>
          <w:szCs w:val="26"/>
        </w:rPr>
        <w:t>BV</w:t>
      </w:r>
      <w:r w:rsidR="00AE2BAB" w:rsidRPr="009F36EE">
        <w:rPr>
          <w:rFonts w:asciiTheme="majorHAnsi" w:hAnsiTheme="majorHAnsi" w:cstheme="majorHAnsi"/>
          <w:color w:val="000000" w:themeColor="text1"/>
          <w:spacing w:val="0"/>
          <w:szCs w:val="26"/>
          <w:lang w:val="vi-VN"/>
        </w:rPr>
        <w:t xml:space="preserve"> </w:t>
      </w:r>
      <w:r w:rsidR="00C0509B" w:rsidRPr="009F36EE">
        <w:rPr>
          <w:rFonts w:asciiTheme="majorHAnsi" w:hAnsiTheme="majorHAnsi" w:cstheme="majorHAnsi"/>
          <w:color w:val="000000" w:themeColor="text1"/>
          <w:spacing w:val="0"/>
          <w:szCs w:val="26"/>
          <w:lang w:val="vi-VN"/>
        </w:rPr>
        <w:t>c</w:t>
      </w:r>
      <w:r w:rsidR="003C33E2" w:rsidRPr="009F36EE">
        <w:rPr>
          <w:rFonts w:asciiTheme="majorHAnsi" w:hAnsiTheme="majorHAnsi" w:cstheme="majorHAnsi"/>
          <w:color w:val="000000" w:themeColor="text1"/>
          <w:spacing w:val="0"/>
          <w:szCs w:val="26"/>
          <w:lang w:val="vi-VN"/>
        </w:rPr>
        <w:t>ủa</w:t>
      </w:r>
      <w:r w:rsidR="00C0509B" w:rsidRPr="009F36EE">
        <w:rPr>
          <w:rFonts w:asciiTheme="majorHAnsi" w:hAnsiTheme="majorHAnsi" w:cstheme="majorHAnsi"/>
          <w:color w:val="000000" w:themeColor="text1"/>
          <w:spacing w:val="0"/>
          <w:szCs w:val="26"/>
          <w:lang w:val="vi-VN"/>
        </w:rPr>
        <w:t xml:space="preserve"> địa phương </w:t>
      </w:r>
      <w:r w:rsidR="001977B1" w:rsidRPr="009F36EE">
        <w:rPr>
          <w:rFonts w:asciiTheme="majorHAnsi" w:hAnsiTheme="majorHAnsi" w:cstheme="majorHAnsi"/>
          <w:color w:val="000000" w:themeColor="text1"/>
          <w:spacing w:val="0"/>
          <w:szCs w:val="26"/>
        </w:rPr>
        <w:t xml:space="preserve">gồm 03 nhóm: giải pháp </w:t>
      </w:r>
      <w:r w:rsidR="004066A9" w:rsidRPr="009F36EE">
        <w:rPr>
          <w:rFonts w:asciiTheme="majorHAnsi" w:hAnsiTheme="majorHAnsi" w:cstheme="majorHAnsi"/>
          <w:color w:val="000000" w:themeColor="text1"/>
          <w:spacing w:val="0"/>
          <w:szCs w:val="26"/>
        </w:rPr>
        <w:t>cho</w:t>
      </w:r>
      <w:r w:rsidR="003C33E2" w:rsidRPr="009F36EE">
        <w:rPr>
          <w:rFonts w:asciiTheme="majorHAnsi" w:hAnsiTheme="majorHAnsi" w:cstheme="majorHAnsi"/>
          <w:color w:val="000000" w:themeColor="text1"/>
          <w:spacing w:val="0"/>
          <w:szCs w:val="26"/>
          <w:lang w:val="vi-VN"/>
        </w:rPr>
        <w:t xml:space="preserve"> hệ thống quản lý địa phương cấp tỉnh</w:t>
      </w:r>
      <w:r w:rsidR="00AB0F66" w:rsidRPr="009F36EE">
        <w:rPr>
          <w:rFonts w:asciiTheme="majorHAnsi" w:hAnsiTheme="majorHAnsi" w:cstheme="majorHAnsi"/>
          <w:color w:val="000000" w:themeColor="text1"/>
          <w:spacing w:val="0"/>
          <w:szCs w:val="26"/>
        </w:rPr>
        <w:t>,</w:t>
      </w:r>
      <w:r w:rsidR="003C33E2" w:rsidRPr="009F36EE">
        <w:rPr>
          <w:rFonts w:asciiTheme="majorHAnsi" w:hAnsiTheme="majorHAnsi" w:cstheme="majorHAnsi"/>
          <w:color w:val="000000" w:themeColor="text1"/>
          <w:spacing w:val="0"/>
          <w:szCs w:val="26"/>
          <w:lang w:val="vi-VN"/>
        </w:rPr>
        <w:t xml:space="preserve"> </w:t>
      </w:r>
      <w:r w:rsidR="004066A9" w:rsidRPr="009F36EE">
        <w:rPr>
          <w:rFonts w:asciiTheme="majorHAnsi" w:hAnsiTheme="majorHAnsi" w:cstheme="majorHAnsi"/>
          <w:color w:val="000000" w:themeColor="text1"/>
          <w:spacing w:val="0"/>
          <w:szCs w:val="26"/>
        </w:rPr>
        <w:t>giải pháp cho</w:t>
      </w:r>
      <w:r w:rsidR="004066A9" w:rsidRPr="009F36EE">
        <w:rPr>
          <w:rFonts w:asciiTheme="majorHAnsi" w:hAnsiTheme="majorHAnsi" w:cstheme="majorHAnsi"/>
          <w:color w:val="000000" w:themeColor="text1"/>
          <w:spacing w:val="0"/>
          <w:szCs w:val="26"/>
          <w:lang w:val="vi-VN"/>
        </w:rPr>
        <w:t xml:space="preserve"> </w:t>
      </w:r>
      <w:r w:rsidR="001F31C6" w:rsidRPr="009F36EE">
        <w:rPr>
          <w:rFonts w:asciiTheme="majorHAnsi" w:hAnsiTheme="majorHAnsi" w:cstheme="majorHAnsi"/>
          <w:color w:val="000000" w:themeColor="text1"/>
          <w:spacing w:val="0"/>
          <w:szCs w:val="26"/>
          <w:lang w:val="vi-VN"/>
        </w:rPr>
        <w:t xml:space="preserve">cộng đồng </w:t>
      </w:r>
      <w:r w:rsidR="00AB0F66" w:rsidRPr="009F36EE">
        <w:rPr>
          <w:rFonts w:asciiTheme="majorHAnsi" w:hAnsiTheme="majorHAnsi" w:cstheme="majorHAnsi"/>
          <w:color w:val="000000" w:themeColor="text1"/>
          <w:spacing w:val="0"/>
          <w:szCs w:val="26"/>
          <w:lang w:val="vi-VN"/>
        </w:rPr>
        <w:t>DN</w:t>
      </w:r>
      <w:r w:rsidR="00AB0F66" w:rsidRPr="009F36EE">
        <w:rPr>
          <w:rFonts w:asciiTheme="majorHAnsi" w:hAnsiTheme="majorHAnsi" w:cstheme="majorHAnsi"/>
          <w:color w:val="000000" w:themeColor="text1"/>
          <w:spacing w:val="0"/>
          <w:szCs w:val="26"/>
        </w:rPr>
        <w:t>,</w:t>
      </w:r>
      <w:r w:rsidR="003C1B0E" w:rsidRPr="009F36EE">
        <w:rPr>
          <w:rFonts w:asciiTheme="majorHAnsi" w:hAnsiTheme="majorHAnsi" w:cstheme="majorHAnsi"/>
          <w:color w:val="000000" w:themeColor="text1"/>
          <w:spacing w:val="0"/>
          <w:szCs w:val="26"/>
          <w:lang w:val="vi-VN"/>
        </w:rPr>
        <w:t xml:space="preserve"> </w:t>
      </w:r>
      <w:r w:rsidR="004066A9" w:rsidRPr="009F36EE">
        <w:rPr>
          <w:rFonts w:asciiTheme="majorHAnsi" w:hAnsiTheme="majorHAnsi" w:cstheme="majorHAnsi"/>
          <w:color w:val="000000" w:themeColor="text1"/>
          <w:spacing w:val="0"/>
          <w:szCs w:val="26"/>
        </w:rPr>
        <w:t xml:space="preserve">và kiến nghị với </w:t>
      </w:r>
      <w:r w:rsidR="00554089" w:rsidRPr="009F36EE">
        <w:rPr>
          <w:rFonts w:asciiTheme="majorHAnsi" w:hAnsiTheme="majorHAnsi" w:cstheme="majorHAnsi"/>
          <w:color w:val="000000" w:themeColor="text1"/>
          <w:spacing w:val="0"/>
          <w:szCs w:val="26"/>
          <w:lang w:val="vi-VN"/>
        </w:rPr>
        <w:t>Chính phủ và các Bộ ngành TW</w:t>
      </w:r>
      <w:r w:rsidR="00650193" w:rsidRPr="009F36EE">
        <w:rPr>
          <w:rFonts w:asciiTheme="majorHAnsi" w:hAnsiTheme="majorHAnsi" w:cstheme="majorHAnsi"/>
          <w:color w:val="000000" w:themeColor="text1"/>
          <w:spacing w:val="0"/>
          <w:szCs w:val="26"/>
          <w:lang w:val="vi-VN"/>
        </w:rPr>
        <w:t>.</w:t>
      </w:r>
      <w:r w:rsidR="00AB0F66" w:rsidRPr="009F36EE">
        <w:rPr>
          <w:rFonts w:asciiTheme="majorHAnsi" w:hAnsiTheme="majorHAnsi" w:cstheme="majorHAnsi"/>
          <w:color w:val="000000" w:themeColor="text1"/>
          <w:spacing w:val="0"/>
          <w:szCs w:val="26"/>
        </w:rPr>
        <w:t xml:space="preserve"> Riêng đối với nhóm giải pháp cho cộng đồng DN, </w:t>
      </w:r>
      <w:r w:rsidR="001C5DFD" w:rsidRPr="009F36EE">
        <w:rPr>
          <w:rFonts w:asciiTheme="majorHAnsi" w:hAnsiTheme="majorHAnsi" w:cstheme="majorHAnsi"/>
          <w:color w:val="000000" w:themeColor="text1"/>
          <w:spacing w:val="0"/>
          <w:szCs w:val="26"/>
        </w:rPr>
        <w:t xml:space="preserve">các đề xuất sẽ được đi theo hướng tiếp cận PTXNKBV về </w:t>
      </w:r>
      <w:r w:rsidR="0099336E" w:rsidRPr="009F36EE">
        <w:rPr>
          <w:rFonts w:asciiTheme="majorHAnsi" w:hAnsiTheme="majorHAnsi" w:cstheme="majorHAnsi"/>
          <w:color w:val="000000" w:themeColor="text1"/>
          <w:spacing w:val="0"/>
          <w:szCs w:val="26"/>
        </w:rPr>
        <w:t xml:space="preserve">khía cạnh </w:t>
      </w:r>
      <w:r w:rsidR="001C5DFD" w:rsidRPr="009F36EE">
        <w:rPr>
          <w:rFonts w:asciiTheme="majorHAnsi" w:hAnsiTheme="majorHAnsi" w:cstheme="majorHAnsi"/>
          <w:color w:val="000000" w:themeColor="text1"/>
          <w:spacing w:val="0"/>
          <w:szCs w:val="26"/>
        </w:rPr>
        <w:t>kinh tế, xã hội, môi trường.</w:t>
      </w:r>
      <w:r w:rsidR="001E621B" w:rsidRPr="009F36EE">
        <w:rPr>
          <w:rFonts w:asciiTheme="majorHAnsi" w:hAnsiTheme="majorHAnsi" w:cstheme="majorHAnsi"/>
          <w:color w:val="000000" w:themeColor="text1"/>
          <w:spacing w:val="0"/>
          <w:szCs w:val="26"/>
        </w:rPr>
        <w:t xml:space="preserve"> </w:t>
      </w:r>
    </w:p>
    <w:p w14:paraId="6D7ADFCE" w14:textId="14CE897D" w:rsidR="00144A2E" w:rsidRPr="009F36EE" w:rsidRDefault="005D005F" w:rsidP="00FF3F5E">
      <w:pPr>
        <w:pStyle w:val="Heading2"/>
        <w:spacing w:before="0" w:after="0" w:line="307" w:lineRule="auto"/>
        <w:rPr>
          <w:rFonts w:cstheme="majorHAnsi"/>
          <w:i/>
          <w:color w:val="000000" w:themeColor="text1"/>
          <w:spacing w:val="0"/>
          <w:szCs w:val="26"/>
          <w:lang w:val="vi-VN"/>
        </w:rPr>
      </w:pPr>
      <w:bookmarkStart w:id="122" w:name="_Toc176103596"/>
      <w:bookmarkStart w:id="123" w:name="_Toc176349931"/>
      <w:bookmarkStart w:id="124" w:name="_Toc194274669"/>
      <w:r w:rsidRPr="009F36EE">
        <w:rPr>
          <w:rFonts w:cstheme="majorHAnsi"/>
          <w:color w:val="000000" w:themeColor="text1"/>
          <w:spacing w:val="0"/>
          <w:szCs w:val="26"/>
        </w:rPr>
        <w:t>3</w:t>
      </w:r>
      <w:r w:rsidR="00794723" w:rsidRPr="009F36EE">
        <w:rPr>
          <w:rFonts w:cstheme="majorHAnsi"/>
          <w:color w:val="000000" w:themeColor="text1"/>
          <w:spacing w:val="0"/>
          <w:szCs w:val="26"/>
          <w:lang w:val="vi-VN"/>
        </w:rPr>
        <w:t xml:space="preserve">. </w:t>
      </w:r>
      <w:r w:rsidR="00794723" w:rsidRPr="009F36EE">
        <w:rPr>
          <w:rFonts w:cstheme="majorHAnsi"/>
          <w:color w:val="000000" w:themeColor="text1"/>
          <w:spacing w:val="0"/>
          <w:szCs w:val="26"/>
        </w:rPr>
        <w:t>M</w:t>
      </w:r>
      <w:r w:rsidR="00794723" w:rsidRPr="009F36EE">
        <w:rPr>
          <w:rFonts w:cstheme="majorHAnsi"/>
          <w:color w:val="000000" w:themeColor="text1"/>
          <w:spacing w:val="0"/>
          <w:szCs w:val="26"/>
          <w:lang w:val="vi-VN"/>
        </w:rPr>
        <w:t>ục đích và nhiệm vụ nghiên cứu</w:t>
      </w:r>
      <w:bookmarkEnd w:id="122"/>
      <w:bookmarkEnd w:id="123"/>
      <w:bookmarkEnd w:id="124"/>
    </w:p>
    <w:p w14:paraId="15400AEB" w14:textId="718F20F9" w:rsidR="00BF2150" w:rsidRPr="009F36EE" w:rsidRDefault="00ED527C" w:rsidP="00FF3F5E">
      <w:pPr>
        <w:spacing w:line="307" w:lineRule="auto"/>
        <w:rPr>
          <w:rFonts w:asciiTheme="majorHAnsi" w:hAnsiTheme="majorHAnsi" w:cstheme="majorHAnsi"/>
          <w:color w:val="000000" w:themeColor="text1"/>
          <w:spacing w:val="0"/>
          <w:szCs w:val="26"/>
          <w:lang w:val="vi-VN"/>
        </w:rPr>
      </w:pPr>
      <w:r w:rsidRPr="009F36EE">
        <w:rPr>
          <w:rFonts w:asciiTheme="majorHAnsi" w:hAnsiTheme="majorHAnsi" w:cstheme="majorHAnsi"/>
          <w:b/>
          <w:bCs/>
          <w:color w:val="000000" w:themeColor="text1"/>
          <w:spacing w:val="0"/>
          <w:szCs w:val="26"/>
          <w:lang w:val="vi-VN"/>
        </w:rPr>
        <w:t xml:space="preserve">- </w:t>
      </w:r>
      <w:r w:rsidR="00BF2150" w:rsidRPr="009F36EE">
        <w:rPr>
          <w:rFonts w:asciiTheme="majorHAnsi" w:hAnsiTheme="majorHAnsi" w:cstheme="majorHAnsi"/>
          <w:color w:val="000000" w:themeColor="text1"/>
          <w:spacing w:val="0"/>
          <w:szCs w:val="26"/>
          <w:lang w:val="vi-VN"/>
        </w:rPr>
        <w:t xml:space="preserve">Mục </w:t>
      </w:r>
      <w:r w:rsidR="00D765DD" w:rsidRPr="009F36EE">
        <w:rPr>
          <w:rFonts w:asciiTheme="majorHAnsi" w:hAnsiTheme="majorHAnsi" w:cstheme="majorHAnsi"/>
          <w:color w:val="000000" w:themeColor="text1"/>
          <w:spacing w:val="0"/>
          <w:szCs w:val="26"/>
          <w:lang w:val="vi-VN"/>
        </w:rPr>
        <w:t>đích</w:t>
      </w:r>
      <w:r w:rsidR="00ED506E" w:rsidRPr="009F36EE">
        <w:rPr>
          <w:rFonts w:asciiTheme="majorHAnsi" w:hAnsiTheme="majorHAnsi" w:cstheme="majorHAnsi"/>
          <w:color w:val="000000" w:themeColor="text1"/>
          <w:spacing w:val="0"/>
          <w:szCs w:val="26"/>
          <w:lang w:val="vi-VN"/>
        </w:rPr>
        <w:t xml:space="preserve"> nghiên cứu</w:t>
      </w:r>
      <w:r w:rsidR="00BF2150" w:rsidRPr="009F36EE">
        <w:rPr>
          <w:rFonts w:asciiTheme="majorHAnsi" w:hAnsiTheme="majorHAnsi" w:cstheme="majorHAnsi"/>
          <w:color w:val="000000" w:themeColor="text1"/>
          <w:spacing w:val="0"/>
          <w:szCs w:val="26"/>
          <w:lang w:val="vi-VN"/>
        </w:rPr>
        <w:t xml:space="preserve">: </w:t>
      </w:r>
      <w:r w:rsidR="00D66AF0" w:rsidRPr="009F36EE">
        <w:rPr>
          <w:rFonts w:asciiTheme="majorHAnsi" w:hAnsiTheme="majorHAnsi" w:cstheme="majorHAnsi"/>
          <w:color w:val="000000" w:themeColor="text1"/>
          <w:spacing w:val="0"/>
          <w:szCs w:val="26"/>
          <w:lang w:val="vi-VN"/>
        </w:rPr>
        <w:t>đề</w:t>
      </w:r>
      <w:r w:rsidR="004642CF" w:rsidRPr="009F36EE">
        <w:rPr>
          <w:rFonts w:asciiTheme="majorHAnsi" w:hAnsiTheme="majorHAnsi" w:cstheme="majorHAnsi"/>
          <w:color w:val="000000" w:themeColor="text1"/>
          <w:spacing w:val="0"/>
          <w:szCs w:val="26"/>
          <w:lang w:val="vi-VN"/>
        </w:rPr>
        <w:t xml:space="preserve"> </w:t>
      </w:r>
      <w:r w:rsidR="00CC1975" w:rsidRPr="009F36EE">
        <w:rPr>
          <w:rFonts w:asciiTheme="majorHAnsi" w:hAnsiTheme="majorHAnsi" w:cstheme="majorHAnsi"/>
          <w:color w:val="000000" w:themeColor="text1"/>
          <w:spacing w:val="0"/>
          <w:szCs w:val="26"/>
          <w:lang w:val="vi-VN"/>
        </w:rPr>
        <w:t xml:space="preserve">xuất </w:t>
      </w:r>
      <w:r w:rsidR="007544C6" w:rsidRPr="009F36EE">
        <w:rPr>
          <w:rFonts w:asciiTheme="majorHAnsi" w:hAnsiTheme="majorHAnsi" w:cstheme="majorHAnsi"/>
          <w:color w:val="000000" w:themeColor="text1"/>
          <w:spacing w:val="0"/>
          <w:szCs w:val="26"/>
        </w:rPr>
        <w:t xml:space="preserve">hệ thống </w:t>
      </w:r>
      <w:r w:rsidR="00CC1975" w:rsidRPr="009F36EE">
        <w:rPr>
          <w:rFonts w:asciiTheme="majorHAnsi" w:hAnsiTheme="majorHAnsi" w:cstheme="majorHAnsi"/>
          <w:color w:val="000000" w:themeColor="text1"/>
          <w:spacing w:val="0"/>
          <w:szCs w:val="26"/>
          <w:lang w:val="vi-VN"/>
        </w:rPr>
        <w:t>giải pháp</w:t>
      </w:r>
      <w:r w:rsidR="007544C6" w:rsidRPr="009F36EE">
        <w:rPr>
          <w:rFonts w:asciiTheme="majorHAnsi" w:hAnsiTheme="majorHAnsi" w:cstheme="majorHAnsi"/>
          <w:color w:val="000000" w:themeColor="text1"/>
          <w:spacing w:val="0"/>
          <w:szCs w:val="26"/>
        </w:rPr>
        <w:t xml:space="preserve"> có cơ sở khoa học</w:t>
      </w:r>
      <w:r w:rsidR="00CC1975" w:rsidRPr="009F36EE">
        <w:rPr>
          <w:rFonts w:asciiTheme="majorHAnsi" w:hAnsiTheme="majorHAnsi" w:cstheme="majorHAnsi"/>
          <w:color w:val="000000" w:themeColor="text1"/>
          <w:spacing w:val="0"/>
          <w:szCs w:val="26"/>
          <w:lang w:val="vi-VN"/>
        </w:rPr>
        <w:t xml:space="preserve"> </w:t>
      </w:r>
      <w:r w:rsidR="007544C6" w:rsidRPr="009F36EE">
        <w:rPr>
          <w:rFonts w:asciiTheme="majorHAnsi" w:hAnsiTheme="majorHAnsi" w:cstheme="majorHAnsi"/>
          <w:color w:val="000000" w:themeColor="text1"/>
          <w:spacing w:val="0"/>
          <w:szCs w:val="26"/>
        </w:rPr>
        <w:t>nhằm</w:t>
      </w:r>
      <w:r w:rsidR="00CC1975" w:rsidRPr="009F36EE">
        <w:rPr>
          <w:rFonts w:asciiTheme="majorHAnsi" w:hAnsiTheme="majorHAnsi" w:cstheme="majorHAnsi"/>
          <w:color w:val="000000" w:themeColor="text1"/>
          <w:spacing w:val="0"/>
          <w:szCs w:val="26"/>
          <w:lang w:val="vi-VN"/>
        </w:rPr>
        <w:t xml:space="preserve"> </w:t>
      </w:r>
      <w:r w:rsidR="00B1457A" w:rsidRPr="009F36EE">
        <w:rPr>
          <w:rFonts w:asciiTheme="majorHAnsi" w:hAnsiTheme="majorHAnsi" w:cstheme="majorHAnsi"/>
          <w:bCs/>
          <w:color w:val="000000" w:themeColor="text1"/>
          <w:spacing w:val="-2"/>
          <w:szCs w:val="26"/>
        </w:rPr>
        <w:t>PT</w:t>
      </w:r>
      <w:r w:rsidR="00B1457A" w:rsidRPr="009F36EE">
        <w:rPr>
          <w:rFonts w:asciiTheme="majorHAnsi" w:hAnsiTheme="majorHAnsi" w:cstheme="majorHAnsi"/>
          <w:bCs/>
          <w:color w:val="000000" w:themeColor="text1"/>
          <w:spacing w:val="-2"/>
          <w:szCs w:val="26"/>
          <w:lang w:val="vi-VN"/>
        </w:rPr>
        <w:t>XNK</w:t>
      </w:r>
      <w:r w:rsidR="00B1457A" w:rsidRPr="009F36EE">
        <w:rPr>
          <w:rFonts w:asciiTheme="majorHAnsi" w:hAnsiTheme="majorHAnsi" w:cstheme="majorHAnsi"/>
          <w:bCs/>
          <w:color w:val="000000" w:themeColor="text1"/>
          <w:spacing w:val="-2"/>
          <w:szCs w:val="26"/>
        </w:rPr>
        <w:t>BV</w:t>
      </w:r>
      <w:r w:rsidR="00B1457A" w:rsidRPr="009F36EE">
        <w:rPr>
          <w:rFonts w:asciiTheme="majorHAnsi" w:hAnsiTheme="majorHAnsi" w:cstheme="majorHAnsi"/>
          <w:color w:val="000000" w:themeColor="text1"/>
          <w:spacing w:val="0"/>
          <w:szCs w:val="26"/>
          <w:lang w:val="vi-VN"/>
        </w:rPr>
        <w:t xml:space="preserve"> </w:t>
      </w:r>
      <w:r w:rsidR="00990155" w:rsidRPr="009F36EE">
        <w:rPr>
          <w:rFonts w:asciiTheme="majorHAnsi" w:hAnsiTheme="majorHAnsi" w:cstheme="majorHAnsi"/>
          <w:color w:val="000000" w:themeColor="text1"/>
          <w:spacing w:val="0"/>
          <w:szCs w:val="26"/>
          <w:lang w:val="vi-VN"/>
        </w:rPr>
        <w:t>c</w:t>
      </w:r>
      <w:r w:rsidR="00765A0C" w:rsidRPr="009F36EE">
        <w:rPr>
          <w:rFonts w:asciiTheme="majorHAnsi" w:hAnsiTheme="majorHAnsi" w:cstheme="majorHAnsi"/>
          <w:color w:val="000000" w:themeColor="text1"/>
          <w:spacing w:val="0"/>
          <w:szCs w:val="26"/>
          <w:lang w:val="vi-VN"/>
        </w:rPr>
        <w:t>ho</w:t>
      </w:r>
      <w:r w:rsidR="00990155" w:rsidRPr="009F36EE">
        <w:rPr>
          <w:rFonts w:asciiTheme="majorHAnsi" w:hAnsiTheme="majorHAnsi" w:cstheme="majorHAnsi"/>
          <w:color w:val="000000" w:themeColor="text1"/>
          <w:spacing w:val="0"/>
          <w:szCs w:val="26"/>
          <w:lang w:val="vi-VN"/>
        </w:rPr>
        <w:t xml:space="preserve"> tỉnh Thanh Hóa</w:t>
      </w:r>
      <w:r w:rsidR="00CC1975" w:rsidRPr="009F36EE">
        <w:rPr>
          <w:rFonts w:asciiTheme="majorHAnsi" w:hAnsiTheme="majorHAnsi" w:cstheme="majorHAnsi"/>
          <w:color w:val="000000" w:themeColor="text1"/>
          <w:spacing w:val="0"/>
          <w:szCs w:val="26"/>
          <w:lang w:val="vi-VN"/>
        </w:rPr>
        <w:t xml:space="preserve"> </w:t>
      </w:r>
      <w:r w:rsidR="00A93B4A" w:rsidRPr="009F36EE">
        <w:rPr>
          <w:rFonts w:asciiTheme="majorHAnsi" w:hAnsiTheme="majorHAnsi" w:cstheme="majorHAnsi"/>
          <w:color w:val="000000" w:themeColor="text1"/>
          <w:spacing w:val="0"/>
          <w:szCs w:val="26"/>
          <w:bdr w:val="none" w:sz="0" w:space="0" w:color="auto" w:frame="1"/>
          <w:lang w:val="vi-VN"/>
        </w:rPr>
        <w:t xml:space="preserve">giai đoạn </w:t>
      </w:r>
      <w:r w:rsidR="00922939" w:rsidRPr="009F36EE">
        <w:rPr>
          <w:rFonts w:asciiTheme="majorHAnsi" w:hAnsiTheme="majorHAnsi" w:cstheme="majorHAnsi"/>
          <w:color w:val="000000" w:themeColor="text1"/>
          <w:spacing w:val="0"/>
          <w:szCs w:val="26"/>
          <w:bdr w:val="none" w:sz="0" w:space="0" w:color="auto" w:frame="1"/>
          <w:lang w:val="vi-VN"/>
        </w:rPr>
        <w:t>đến</w:t>
      </w:r>
      <w:r w:rsidR="00A93B4A" w:rsidRPr="009F36EE">
        <w:rPr>
          <w:rFonts w:asciiTheme="majorHAnsi" w:hAnsiTheme="majorHAnsi" w:cstheme="majorHAnsi"/>
          <w:color w:val="000000" w:themeColor="text1"/>
          <w:spacing w:val="0"/>
          <w:szCs w:val="26"/>
          <w:bdr w:val="none" w:sz="0" w:space="0" w:color="auto" w:frame="1"/>
          <w:lang w:val="vi-VN"/>
        </w:rPr>
        <w:t xml:space="preserve"> 2030</w:t>
      </w:r>
      <w:r w:rsidR="004642CF" w:rsidRPr="009F36EE">
        <w:rPr>
          <w:rFonts w:asciiTheme="majorHAnsi" w:hAnsiTheme="majorHAnsi" w:cstheme="majorHAnsi"/>
          <w:color w:val="000000" w:themeColor="text1"/>
          <w:spacing w:val="0"/>
          <w:szCs w:val="26"/>
          <w:lang w:val="vi-VN"/>
        </w:rPr>
        <w:t>.</w:t>
      </w:r>
    </w:p>
    <w:p w14:paraId="54EF9563" w14:textId="36882C4A" w:rsidR="00385457" w:rsidRPr="009F36EE" w:rsidRDefault="00ED527C" w:rsidP="00FF3F5E">
      <w:pPr>
        <w:spacing w:line="307" w:lineRule="auto"/>
        <w:rPr>
          <w:rFonts w:asciiTheme="majorHAnsi" w:hAnsiTheme="majorHAnsi" w:cstheme="majorHAnsi"/>
          <w:color w:val="000000" w:themeColor="text1"/>
          <w:spacing w:val="0"/>
          <w:szCs w:val="26"/>
          <w:lang w:val="vi-VN"/>
        </w:rPr>
      </w:pPr>
      <w:r w:rsidRPr="009F36EE">
        <w:rPr>
          <w:rFonts w:asciiTheme="majorHAnsi" w:hAnsiTheme="majorHAnsi" w:cstheme="majorHAnsi"/>
          <w:color w:val="000000" w:themeColor="text1"/>
          <w:spacing w:val="0"/>
          <w:szCs w:val="26"/>
          <w:lang w:val="vi-VN"/>
        </w:rPr>
        <w:t xml:space="preserve">- </w:t>
      </w:r>
      <w:r w:rsidR="00ED506E" w:rsidRPr="009F36EE">
        <w:rPr>
          <w:rFonts w:asciiTheme="majorHAnsi" w:hAnsiTheme="majorHAnsi" w:cstheme="majorHAnsi"/>
          <w:color w:val="000000" w:themeColor="text1"/>
          <w:spacing w:val="0"/>
          <w:szCs w:val="26"/>
          <w:lang w:val="vi-VN"/>
        </w:rPr>
        <w:t>Nhiệm vụ nghiên cứu</w:t>
      </w:r>
      <w:r w:rsidR="00ED506E" w:rsidRPr="009F36EE">
        <w:rPr>
          <w:rFonts w:asciiTheme="majorHAnsi" w:hAnsiTheme="majorHAnsi" w:cstheme="majorHAnsi"/>
          <w:i/>
          <w:iCs/>
          <w:color w:val="000000" w:themeColor="text1"/>
          <w:spacing w:val="0"/>
          <w:szCs w:val="26"/>
          <w:lang w:val="vi-VN"/>
        </w:rPr>
        <w:t>:</w:t>
      </w:r>
    </w:p>
    <w:p w14:paraId="0642E3C4" w14:textId="5F8FE795" w:rsidR="001E1BA4" w:rsidRPr="009F36EE" w:rsidRDefault="00ED527C" w:rsidP="00FF3F5E">
      <w:pPr>
        <w:spacing w:line="307" w:lineRule="auto"/>
        <w:rPr>
          <w:rFonts w:asciiTheme="majorHAnsi" w:hAnsiTheme="majorHAnsi" w:cstheme="majorHAnsi"/>
          <w:i/>
          <w:iCs/>
          <w:color w:val="000000" w:themeColor="text1"/>
          <w:spacing w:val="0"/>
          <w:szCs w:val="26"/>
          <w:lang w:val="vi-VN"/>
        </w:rPr>
      </w:pPr>
      <w:r w:rsidRPr="009F36EE">
        <w:rPr>
          <w:rFonts w:asciiTheme="majorHAnsi" w:hAnsiTheme="majorHAnsi" w:cstheme="majorHAnsi"/>
          <w:i/>
          <w:iCs/>
          <w:color w:val="000000" w:themeColor="text1"/>
          <w:spacing w:val="0"/>
          <w:szCs w:val="26"/>
          <w:lang w:val="vi-VN"/>
        </w:rPr>
        <w:t xml:space="preserve">i. </w:t>
      </w:r>
      <w:r w:rsidR="0048065C" w:rsidRPr="009F36EE">
        <w:rPr>
          <w:rFonts w:asciiTheme="majorHAnsi" w:hAnsiTheme="majorHAnsi" w:cstheme="majorHAnsi"/>
          <w:i/>
          <w:iCs/>
          <w:color w:val="000000" w:themeColor="text1"/>
          <w:spacing w:val="0"/>
          <w:szCs w:val="26"/>
          <w:lang w:val="vi-VN"/>
        </w:rPr>
        <w:t xml:space="preserve">Hệ thống hóa </w:t>
      </w:r>
      <w:r w:rsidR="00B25B61" w:rsidRPr="009F36EE">
        <w:rPr>
          <w:rFonts w:asciiTheme="majorHAnsi" w:hAnsiTheme="majorHAnsi" w:cstheme="majorHAnsi"/>
          <w:i/>
          <w:iCs/>
          <w:color w:val="000000" w:themeColor="text1"/>
          <w:spacing w:val="0"/>
          <w:szCs w:val="26"/>
          <w:lang w:val="vi-VN"/>
        </w:rPr>
        <w:t xml:space="preserve">và luận giải có bổ sung cơ sở </w:t>
      </w:r>
      <w:r w:rsidR="00385457" w:rsidRPr="009F36EE">
        <w:rPr>
          <w:rFonts w:asciiTheme="majorHAnsi" w:hAnsiTheme="majorHAnsi" w:cstheme="majorHAnsi"/>
          <w:i/>
          <w:iCs/>
          <w:color w:val="000000" w:themeColor="text1"/>
          <w:spacing w:val="0"/>
          <w:szCs w:val="26"/>
          <w:lang w:val="vi-VN"/>
        </w:rPr>
        <w:t xml:space="preserve">lý </w:t>
      </w:r>
      <w:r w:rsidR="00B25B61" w:rsidRPr="009F36EE">
        <w:rPr>
          <w:rFonts w:asciiTheme="majorHAnsi" w:hAnsiTheme="majorHAnsi" w:cstheme="majorHAnsi"/>
          <w:i/>
          <w:iCs/>
          <w:color w:val="000000" w:themeColor="text1"/>
          <w:spacing w:val="0"/>
          <w:szCs w:val="26"/>
          <w:lang w:val="vi-VN"/>
        </w:rPr>
        <w:t>luận, cơ sở thực tiễn về</w:t>
      </w:r>
      <w:r w:rsidR="004A197E" w:rsidRPr="009F36EE">
        <w:rPr>
          <w:rFonts w:asciiTheme="majorHAnsi" w:hAnsiTheme="majorHAnsi" w:cstheme="majorHAnsi"/>
          <w:i/>
          <w:iCs/>
          <w:color w:val="000000" w:themeColor="text1"/>
          <w:spacing w:val="0"/>
          <w:szCs w:val="26"/>
        </w:rPr>
        <w:t xml:space="preserve"> </w:t>
      </w:r>
      <w:r w:rsidR="004A197E" w:rsidRPr="009F36EE">
        <w:rPr>
          <w:rFonts w:asciiTheme="majorHAnsi" w:hAnsiTheme="majorHAnsi" w:cstheme="majorHAnsi"/>
          <w:bCs/>
          <w:i/>
          <w:iCs/>
          <w:color w:val="000000" w:themeColor="text1"/>
          <w:spacing w:val="-2"/>
          <w:szCs w:val="26"/>
        </w:rPr>
        <w:t>PT</w:t>
      </w:r>
      <w:r w:rsidR="004A197E" w:rsidRPr="009F36EE">
        <w:rPr>
          <w:rFonts w:asciiTheme="majorHAnsi" w:hAnsiTheme="majorHAnsi" w:cstheme="majorHAnsi"/>
          <w:bCs/>
          <w:i/>
          <w:iCs/>
          <w:color w:val="000000" w:themeColor="text1"/>
          <w:spacing w:val="-2"/>
          <w:szCs w:val="26"/>
          <w:lang w:val="vi-VN"/>
        </w:rPr>
        <w:t>XNK</w:t>
      </w:r>
      <w:r w:rsidR="004A197E" w:rsidRPr="009F36EE">
        <w:rPr>
          <w:rFonts w:asciiTheme="majorHAnsi" w:hAnsiTheme="majorHAnsi" w:cstheme="majorHAnsi"/>
          <w:bCs/>
          <w:i/>
          <w:iCs/>
          <w:color w:val="000000" w:themeColor="text1"/>
          <w:spacing w:val="-2"/>
          <w:szCs w:val="26"/>
        </w:rPr>
        <w:t>BV</w:t>
      </w:r>
      <w:r w:rsidR="00B25B61" w:rsidRPr="009F36EE">
        <w:rPr>
          <w:rFonts w:asciiTheme="majorHAnsi" w:hAnsiTheme="majorHAnsi" w:cstheme="majorHAnsi"/>
          <w:i/>
          <w:iCs/>
          <w:color w:val="000000" w:themeColor="text1"/>
          <w:spacing w:val="0"/>
          <w:szCs w:val="26"/>
          <w:lang w:val="vi-VN"/>
        </w:rPr>
        <w:t xml:space="preserve"> </w:t>
      </w:r>
      <w:r w:rsidR="000E1D44" w:rsidRPr="009F36EE">
        <w:rPr>
          <w:rFonts w:asciiTheme="majorHAnsi" w:hAnsiTheme="majorHAnsi" w:cstheme="majorHAnsi"/>
          <w:i/>
          <w:iCs/>
          <w:color w:val="000000" w:themeColor="text1"/>
          <w:spacing w:val="0"/>
          <w:szCs w:val="26"/>
          <w:lang w:val="vi-VN"/>
        </w:rPr>
        <w:t>của địa phương</w:t>
      </w:r>
      <w:r w:rsidR="00B25B61" w:rsidRPr="009F36EE">
        <w:rPr>
          <w:rFonts w:asciiTheme="majorHAnsi" w:hAnsiTheme="majorHAnsi" w:cstheme="majorHAnsi"/>
          <w:i/>
          <w:iCs/>
          <w:color w:val="000000" w:themeColor="text1"/>
          <w:spacing w:val="0"/>
          <w:szCs w:val="26"/>
          <w:lang w:val="vi-VN"/>
        </w:rPr>
        <w:t xml:space="preserve"> cấp tỉnh</w:t>
      </w:r>
      <w:r w:rsidR="000E1D44" w:rsidRPr="009F36EE">
        <w:rPr>
          <w:rFonts w:asciiTheme="majorHAnsi" w:hAnsiTheme="majorHAnsi" w:cstheme="majorHAnsi"/>
          <w:i/>
          <w:iCs/>
          <w:color w:val="000000" w:themeColor="text1"/>
          <w:spacing w:val="0"/>
          <w:szCs w:val="26"/>
          <w:lang w:val="vi-VN"/>
        </w:rPr>
        <w:t xml:space="preserve">: </w:t>
      </w:r>
    </w:p>
    <w:p w14:paraId="63C2C099" w14:textId="6C06C771" w:rsidR="00D13907" w:rsidRPr="009F36EE" w:rsidRDefault="001E1BA4" w:rsidP="00FF3F5E">
      <w:pPr>
        <w:pStyle w:val="ListParagraph"/>
        <w:numPr>
          <w:ilvl w:val="0"/>
          <w:numId w:val="61"/>
        </w:numPr>
        <w:spacing w:line="307" w:lineRule="auto"/>
        <w:ind w:left="0" w:firstLine="567"/>
        <w:contextualSpacing w:val="0"/>
        <w:rPr>
          <w:rFonts w:asciiTheme="majorHAnsi" w:hAnsiTheme="majorHAnsi" w:cstheme="majorHAnsi"/>
          <w:color w:val="000000" w:themeColor="text1"/>
          <w:spacing w:val="0"/>
          <w:szCs w:val="26"/>
          <w:lang w:val="vi-VN"/>
        </w:rPr>
      </w:pPr>
      <w:r w:rsidRPr="009F36EE">
        <w:rPr>
          <w:rFonts w:asciiTheme="majorHAnsi" w:hAnsiTheme="majorHAnsi" w:cstheme="majorHAnsi"/>
          <w:color w:val="000000" w:themeColor="text1"/>
          <w:spacing w:val="0"/>
          <w:szCs w:val="26"/>
          <w:lang w:val="vi-VN"/>
        </w:rPr>
        <w:t xml:space="preserve">Khái niệm, nội hàm của </w:t>
      </w:r>
      <w:r w:rsidR="000E1D44" w:rsidRPr="009F36EE">
        <w:rPr>
          <w:rFonts w:asciiTheme="majorHAnsi" w:hAnsiTheme="majorHAnsi" w:cstheme="majorHAnsi"/>
          <w:color w:val="000000" w:themeColor="text1"/>
          <w:spacing w:val="0"/>
          <w:szCs w:val="26"/>
          <w:lang w:val="vi-VN"/>
        </w:rPr>
        <w:t xml:space="preserve">PTBV, XNK, </w:t>
      </w:r>
      <w:r w:rsidR="00B1457A" w:rsidRPr="009F36EE">
        <w:rPr>
          <w:rFonts w:asciiTheme="majorHAnsi" w:hAnsiTheme="majorHAnsi" w:cstheme="majorHAnsi"/>
          <w:bCs/>
          <w:color w:val="000000" w:themeColor="text1"/>
          <w:spacing w:val="-2"/>
          <w:szCs w:val="26"/>
        </w:rPr>
        <w:t>PT</w:t>
      </w:r>
      <w:r w:rsidR="00B1457A" w:rsidRPr="009F36EE">
        <w:rPr>
          <w:rFonts w:asciiTheme="majorHAnsi" w:hAnsiTheme="majorHAnsi" w:cstheme="majorHAnsi"/>
          <w:bCs/>
          <w:color w:val="000000" w:themeColor="text1"/>
          <w:spacing w:val="-2"/>
          <w:szCs w:val="26"/>
          <w:lang w:val="vi-VN"/>
        </w:rPr>
        <w:t>XNK</w:t>
      </w:r>
      <w:r w:rsidR="00B1457A" w:rsidRPr="009F36EE">
        <w:rPr>
          <w:rFonts w:asciiTheme="majorHAnsi" w:hAnsiTheme="majorHAnsi" w:cstheme="majorHAnsi"/>
          <w:bCs/>
          <w:color w:val="000000" w:themeColor="text1"/>
          <w:spacing w:val="-2"/>
          <w:szCs w:val="26"/>
        </w:rPr>
        <w:t>BV</w:t>
      </w:r>
      <w:r w:rsidR="00B1457A" w:rsidRPr="009F36EE">
        <w:rPr>
          <w:rFonts w:asciiTheme="majorHAnsi" w:hAnsiTheme="majorHAnsi" w:cstheme="majorHAnsi"/>
          <w:color w:val="000000" w:themeColor="text1"/>
          <w:spacing w:val="0"/>
          <w:szCs w:val="26"/>
          <w:lang w:val="vi-VN"/>
        </w:rPr>
        <w:t xml:space="preserve"> </w:t>
      </w:r>
      <w:r w:rsidR="000E1D44" w:rsidRPr="009F36EE">
        <w:rPr>
          <w:rFonts w:asciiTheme="majorHAnsi" w:hAnsiTheme="majorHAnsi" w:cstheme="majorHAnsi"/>
          <w:color w:val="000000" w:themeColor="text1"/>
          <w:spacing w:val="0"/>
          <w:szCs w:val="26"/>
          <w:lang w:val="vi-VN"/>
        </w:rPr>
        <w:t xml:space="preserve">của địa phương; </w:t>
      </w:r>
    </w:p>
    <w:p w14:paraId="5FBB3AF4" w14:textId="0CD85F0A" w:rsidR="001E1BA4" w:rsidRPr="009F36EE" w:rsidRDefault="00406921" w:rsidP="00FF3F5E">
      <w:pPr>
        <w:pStyle w:val="ListParagraph"/>
        <w:numPr>
          <w:ilvl w:val="0"/>
          <w:numId w:val="61"/>
        </w:numPr>
        <w:spacing w:line="307" w:lineRule="auto"/>
        <w:ind w:left="0" w:firstLine="567"/>
        <w:contextualSpacing w:val="0"/>
        <w:rPr>
          <w:rFonts w:asciiTheme="majorHAnsi" w:hAnsiTheme="majorHAnsi" w:cstheme="majorHAnsi"/>
          <w:color w:val="000000" w:themeColor="text1"/>
          <w:spacing w:val="-2"/>
          <w:szCs w:val="26"/>
          <w:lang w:val="vi-VN"/>
        </w:rPr>
      </w:pPr>
      <w:r w:rsidRPr="009F36EE">
        <w:rPr>
          <w:rFonts w:asciiTheme="majorHAnsi" w:hAnsiTheme="majorHAnsi" w:cstheme="majorHAnsi"/>
          <w:color w:val="000000" w:themeColor="text1"/>
          <w:spacing w:val="-2"/>
          <w:szCs w:val="26"/>
          <w:lang w:val="vi-VN"/>
        </w:rPr>
        <w:t>K</w:t>
      </w:r>
      <w:r w:rsidR="000E1D44" w:rsidRPr="009F36EE">
        <w:rPr>
          <w:rFonts w:asciiTheme="majorHAnsi" w:hAnsiTheme="majorHAnsi" w:cstheme="majorHAnsi"/>
          <w:color w:val="000000" w:themeColor="text1"/>
          <w:spacing w:val="-2"/>
          <w:szCs w:val="26"/>
          <w:lang w:val="vi-VN"/>
        </w:rPr>
        <w:t>hung phân tích</w:t>
      </w:r>
      <w:r w:rsidRPr="009F36EE">
        <w:rPr>
          <w:rFonts w:asciiTheme="majorHAnsi" w:hAnsiTheme="majorHAnsi" w:cstheme="majorHAnsi"/>
          <w:color w:val="000000" w:themeColor="text1"/>
          <w:spacing w:val="-2"/>
          <w:szCs w:val="26"/>
          <w:lang w:val="vi-VN"/>
        </w:rPr>
        <w:t xml:space="preserve"> và</w:t>
      </w:r>
      <w:r w:rsidR="000E1D44" w:rsidRPr="009F36EE">
        <w:rPr>
          <w:rFonts w:asciiTheme="majorHAnsi" w:hAnsiTheme="majorHAnsi" w:cstheme="majorHAnsi"/>
          <w:color w:val="000000" w:themeColor="text1"/>
          <w:spacing w:val="-2"/>
          <w:szCs w:val="26"/>
          <w:lang w:val="vi-VN"/>
        </w:rPr>
        <w:t xml:space="preserve"> bộ tiêu chí đánh giá </w:t>
      </w:r>
      <w:r w:rsidR="00B1457A" w:rsidRPr="009F36EE">
        <w:rPr>
          <w:rFonts w:asciiTheme="majorHAnsi" w:hAnsiTheme="majorHAnsi" w:cstheme="majorHAnsi"/>
          <w:bCs/>
          <w:color w:val="000000" w:themeColor="text1"/>
          <w:spacing w:val="-2"/>
          <w:szCs w:val="26"/>
        </w:rPr>
        <w:t>PT</w:t>
      </w:r>
      <w:r w:rsidR="00B1457A" w:rsidRPr="009F36EE">
        <w:rPr>
          <w:rFonts w:asciiTheme="majorHAnsi" w:hAnsiTheme="majorHAnsi" w:cstheme="majorHAnsi"/>
          <w:bCs/>
          <w:color w:val="000000" w:themeColor="text1"/>
          <w:spacing w:val="-2"/>
          <w:szCs w:val="26"/>
          <w:lang w:val="vi-VN"/>
        </w:rPr>
        <w:t>XNK</w:t>
      </w:r>
      <w:r w:rsidR="00B1457A" w:rsidRPr="009F36EE">
        <w:rPr>
          <w:rFonts w:asciiTheme="majorHAnsi" w:hAnsiTheme="majorHAnsi" w:cstheme="majorHAnsi"/>
          <w:bCs/>
          <w:color w:val="000000" w:themeColor="text1"/>
          <w:spacing w:val="-2"/>
          <w:szCs w:val="26"/>
        </w:rPr>
        <w:t>BV</w:t>
      </w:r>
      <w:r w:rsidR="00B1457A" w:rsidRPr="009F36EE">
        <w:rPr>
          <w:rFonts w:asciiTheme="majorHAnsi" w:hAnsiTheme="majorHAnsi" w:cstheme="majorHAnsi"/>
          <w:color w:val="000000" w:themeColor="text1"/>
          <w:spacing w:val="-2"/>
          <w:szCs w:val="26"/>
          <w:lang w:val="vi-VN"/>
        </w:rPr>
        <w:t xml:space="preserve"> </w:t>
      </w:r>
      <w:r w:rsidR="000E1D44" w:rsidRPr="009F36EE">
        <w:rPr>
          <w:rFonts w:asciiTheme="majorHAnsi" w:hAnsiTheme="majorHAnsi" w:cstheme="majorHAnsi"/>
          <w:color w:val="000000" w:themeColor="text1"/>
          <w:spacing w:val="-2"/>
          <w:szCs w:val="26"/>
          <w:lang w:val="vi-VN"/>
        </w:rPr>
        <w:t xml:space="preserve">của địa phương; </w:t>
      </w:r>
    </w:p>
    <w:p w14:paraId="2CD182ED" w14:textId="3ED3EEA5" w:rsidR="000E1D44" w:rsidRPr="009F36EE" w:rsidRDefault="0035393C" w:rsidP="00FF3F5E">
      <w:pPr>
        <w:pStyle w:val="ListParagraph"/>
        <w:numPr>
          <w:ilvl w:val="0"/>
          <w:numId w:val="61"/>
        </w:numPr>
        <w:spacing w:line="307" w:lineRule="auto"/>
        <w:ind w:left="0" w:firstLine="567"/>
        <w:contextualSpacing w:val="0"/>
        <w:rPr>
          <w:rFonts w:asciiTheme="majorHAnsi" w:hAnsiTheme="majorHAnsi" w:cstheme="majorHAnsi"/>
          <w:color w:val="000000" w:themeColor="text1"/>
          <w:spacing w:val="0"/>
          <w:szCs w:val="26"/>
          <w:lang w:val="vi-VN"/>
        </w:rPr>
      </w:pPr>
      <w:r w:rsidRPr="009F36EE">
        <w:rPr>
          <w:rFonts w:asciiTheme="majorHAnsi" w:hAnsiTheme="majorHAnsi" w:cstheme="majorHAnsi"/>
          <w:color w:val="000000" w:themeColor="text1"/>
          <w:spacing w:val="0"/>
          <w:szCs w:val="26"/>
          <w:lang w:val="vi-VN"/>
        </w:rPr>
        <w:t xml:space="preserve">Các </w:t>
      </w:r>
      <w:r w:rsidR="00C47F54" w:rsidRPr="009F36EE">
        <w:rPr>
          <w:rFonts w:asciiTheme="majorHAnsi" w:hAnsiTheme="majorHAnsi" w:cstheme="majorHAnsi"/>
          <w:color w:val="000000" w:themeColor="text1"/>
          <w:spacing w:val="0"/>
          <w:szCs w:val="26"/>
          <w:lang w:val="vi-VN"/>
        </w:rPr>
        <w:t>nhân tố ảnh hưởng</w:t>
      </w:r>
      <w:r w:rsidR="000E1D44" w:rsidRPr="009F36EE">
        <w:rPr>
          <w:rFonts w:asciiTheme="majorHAnsi" w:hAnsiTheme="majorHAnsi" w:cstheme="majorHAnsi"/>
          <w:color w:val="000000" w:themeColor="text1"/>
          <w:spacing w:val="0"/>
          <w:szCs w:val="26"/>
          <w:lang w:val="vi-VN"/>
        </w:rPr>
        <w:t xml:space="preserve"> tới </w:t>
      </w:r>
      <w:r w:rsidR="00B1457A" w:rsidRPr="009F36EE">
        <w:rPr>
          <w:rFonts w:asciiTheme="majorHAnsi" w:hAnsiTheme="majorHAnsi" w:cstheme="majorHAnsi"/>
          <w:bCs/>
          <w:color w:val="000000" w:themeColor="text1"/>
          <w:spacing w:val="-2"/>
          <w:szCs w:val="26"/>
        </w:rPr>
        <w:t>PT</w:t>
      </w:r>
      <w:r w:rsidR="00B1457A" w:rsidRPr="009F36EE">
        <w:rPr>
          <w:rFonts w:asciiTheme="majorHAnsi" w:hAnsiTheme="majorHAnsi" w:cstheme="majorHAnsi"/>
          <w:bCs/>
          <w:color w:val="000000" w:themeColor="text1"/>
          <w:spacing w:val="-2"/>
          <w:szCs w:val="26"/>
          <w:lang w:val="vi-VN"/>
        </w:rPr>
        <w:t>XNK</w:t>
      </w:r>
      <w:r w:rsidR="00B1457A" w:rsidRPr="009F36EE">
        <w:rPr>
          <w:rFonts w:asciiTheme="majorHAnsi" w:hAnsiTheme="majorHAnsi" w:cstheme="majorHAnsi"/>
          <w:bCs/>
          <w:color w:val="000000" w:themeColor="text1"/>
          <w:spacing w:val="-2"/>
          <w:szCs w:val="26"/>
        </w:rPr>
        <w:t>BV</w:t>
      </w:r>
      <w:r w:rsidR="00B1457A" w:rsidRPr="009F36EE">
        <w:rPr>
          <w:rFonts w:asciiTheme="majorHAnsi" w:hAnsiTheme="majorHAnsi" w:cstheme="majorHAnsi"/>
          <w:color w:val="000000" w:themeColor="text1"/>
          <w:spacing w:val="0"/>
          <w:szCs w:val="26"/>
          <w:lang w:val="vi-VN"/>
        </w:rPr>
        <w:t xml:space="preserve"> </w:t>
      </w:r>
      <w:r w:rsidR="000E1D44" w:rsidRPr="009F36EE">
        <w:rPr>
          <w:rFonts w:asciiTheme="majorHAnsi" w:hAnsiTheme="majorHAnsi" w:cstheme="majorHAnsi"/>
          <w:color w:val="000000" w:themeColor="text1"/>
          <w:spacing w:val="0"/>
          <w:szCs w:val="26"/>
          <w:lang w:val="vi-VN"/>
        </w:rPr>
        <w:t>của địa phương;</w:t>
      </w:r>
    </w:p>
    <w:p w14:paraId="7C98813B" w14:textId="539C47DB" w:rsidR="00845213" w:rsidRPr="009F36EE" w:rsidRDefault="000B1740" w:rsidP="00FF3F5E">
      <w:pPr>
        <w:pStyle w:val="ListParagraph"/>
        <w:numPr>
          <w:ilvl w:val="0"/>
          <w:numId w:val="61"/>
        </w:numPr>
        <w:spacing w:line="307" w:lineRule="auto"/>
        <w:ind w:left="0" w:firstLine="567"/>
        <w:contextualSpacing w:val="0"/>
        <w:rPr>
          <w:rFonts w:asciiTheme="majorHAnsi" w:hAnsiTheme="majorHAnsi" w:cstheme="majorHAnsi"/>
          <w:color w:val="000000" w:themeColor="text1"/>
          <w:spacing w:val="-4"/>
          <w:szCs w:val="26"/>
          <w:lang w:val="vi-VN"/>
        </w:rPr>
      </w:pPr>
      <w:r w:rsidRPr="009F36EE">
        <w:rPr>
          <w:rFonts w:asciiTheme="majorHAnsi" w:hAnsiTheme="majorHAnsi" w:cstheme="majorHAnsi"/>
          <w:color w:val="000000" w:themeColor="text1"/>
          <w:spacing w:val="-4"/>
          <w:szCs w:val="26"/>
          <w:lang w:val="vi-VN"/>
        </w:rPr>
        <w:t xml:space="preserve">Bài học kinh nghiệm trong </w:t>
      </w:r>
      <w:r w:rsidR="00B1457A" w:rsidRPr="009F36EE">
        <w:rPr>
          <w:rFonts w:asciiTheme="majorHAnsi" w:hAnsiTheme="majorHAnsi" w:cstheme="majorHAnsi"/>
          <w:bCs/>
          <w:color w:val="000000" w:themeColor="text1"/>
          <w:spacing w:val="-4"/>
          <w:szCs w:val="26"/>
        </w:rPr>
        <w:t>PT</w:t>
      </w:r>
      <w:r w:rsidR="00B1457A" w:rsidRPr="009F36EE">
        <w:rPr>
          <w:rFonts w:asciiTheme="majorHAnsi" w:hAnsiTheme="majorHAnsi" w:cstheme="majorHAnsi"/>
          <w:bCs/>
          <w:color w:val="000000" w:themeColor="text1"/>
          <w:spacing w:val="-4"/>
          <w:szCs w:val="26"/>
          <w:lang w:val="vi-VN"/>
        </w:rPr>
        <w:t>XNK</w:t>
      </w:r>
      <w:r w:rsidR="00B1457A" w:rsidRPr="009F36EE">
        <w:rPr>
          <w:rFonts w:asciiTheme="majorHAnsi" w:hAnsiTheme="majorHAnsi" w:cstheme="majorHAnsi"/>
          <w:bCs/>
          <w:color w:val="000000" w:themeColor="text1"/>
          <w:spacing w:val="-4"/>
          <w:szCs w:val="26"/>
        </w:rPr>
        <w:t>BV</w:t>
      </w:r>
      <w:r w:rsidR="00B1457A" w:rsidRPr="009F36EE">
        <w:rPr>
          <w:rFonts w:asciiTheme="majorHAnsi" w:hAnsiTheme="majorHAnsi" w:cstheme="majorHAnsi"/>
          <w:color w:val="000000" w:themeColor="text1"/>
          <w:spacing w:val="-4"/>
          <w:szCs w:val="26"/>
          <w:lang w:val="vi-VN"/>
        </w:rPr>
        <w:t xml:space="preserve"> </w:t>
      </w:r>
      <w:r w:rsidRPr="009F36EE">
        <w:rPr>
          <w:rFonts w:asciiTheme="majorHAnsi" w:hAnsiTheme="majorHAnsi" w:cstheme="majorHAnsi"/>
          <w:color w:val="000000" w:themeColor="text1"/>
          <w:spacing w:val="-4"/>
          <w:szCs w:val="26"/>
          <w:lang w:val="vi-VN"/>
        </w:rPr>
        <w:t xml:space="preserve">của một số </w:t>
      </w:r>
      <w:r w:rsidR="00670970" w:rsidRPr="009F36EE">
        <w:rPr>
          <w:rFonts w:asciiTheme="majorHAnsi" w:hAnsiTheme="majorHAnsi" w:cstheme="majorHAnsi"/>
          <w:color w:val="000000" w:themeColor="text1"/>
          <w:spacing w:val="-4"/>
          <w:szCs w:val="26"/>
        </w:rPr>
        <w:t>tỉnh của Việt Nam</w:t>
      </w:r>
      <w:r w:rsidR="003C33E2" w:rsidRPr="009F36EE">
        <w:rPr>
          <w:rFonts w:asciiTheme="majorHAnsi" w:hAnsiTheme="majorHAnsi" w:cstheme="majorHAnsi"/>
          <w:color w:val="000000" w:themeColor="text1"/>
          <w:spacing w:val="-4"/>
          <w:szCs w:val="26"/>
          <w:lang w:val="vi-VN"/>
        </w:rPr>
        <w:t>.</w:t>
      </w:r>
    </w:p>
    <w:p w14:paraId="01A2AB0D" w14:textId="4E2021A9" w:rsidR="001E1BA4" w:rsidRPr="009F36EE" w:rsidRDefault="00ED527C" w:rsidP="00FF3F5E">
      <w:pPr>
        <w:spacing w:line="307" w:lineRule="auto"/>
        <w:rPr>
          <w:rFonts w:asciiTheme="majorHAnsi" w:hAnsiTheme="majorHAnsi" w:cstheme="majorHAnsi"/>
          <w:i/>
          <w:iCs/>
          <w:color w:val="000000" w:themeColor="text1"/>
          <w:spacing w:val="0"/>
          <w:szCs w:val="26"/>
          <w:lang w:val="vi-VN"/>
        </w:rPr>
      </w:pPr>
      <w:r w:rsidRPr="009F36EE">
        <w:rPr>
          <w:rFonts w:asciiTheme="majorHAnsi" w:hAnsiTheme="majorHAnsi" w:cstheme="majorHAnsi"/>
          <w:i/>
          <w:iCs/>
          <w:color w:val="000000" w:themeColor="text1"/>
          <w:spacing w:val="0"/>
          <w:szCs w:val="26"/>
          <w:lang w:val="vi-VN"/>
        </w:rPr>
        <w:t xml:space="preserve">ii. </w:t>
      </w:r>
      <w:r w:rsidR="001E1BA4" w:rsidRPr="009F36EE">
        <w:rPr>
          <w:rFonts w:asciiTheme="majorHAnsi" w:hAnsiTheme="majorHAnsi" w:cstheme="majorHAnsi"/>
          <w:i/>
          <w:iCs/>
          <w:color w:val="000000" w:themeColor="text1"/>
          <w:spacing w:val="0"/>
          <w:szCs w:val="26"/>
          <w:lang w:val="vi-VN"/>
        </w:rPr>
        <w:t xml:space="preserve">Phân tích thực trạng </w:t>
      </w:r>
      <w:r w:rsidR="00B1457A" w:rsidRPr="009F36EE">
        <w:rPr>
          <w:rFonts w:asciiTheme="majorHAnsi" w:hAnsiTheme="majorHAnsi" w:cstheme="majorHAnsi"/>
          <w:bCs/>
          <w:i/>
          <w:iCs/>
          <w:color w:val="000000" w:themeColor="text1"/>
          <w:spacing w:val="-2"/>
          <w:szCs w:val="26"/>
        </w:rPr>
        <w:t>PT</w:t>
      </w:r>
      <w:r w:rsidR="00B1457A" w:rsidRPr="009F36EE">
        <w:rPr>
          <w:rFonts w:asciiTheme="majorHAnsi" w:hAnsiTheme="majorHAnsi" w:cstheme="majorHAnsi"/>
          <w:bCs/>
          <w:i/>
          <w:iCs/>
          <w:color w:val="000000" w:themeColor="text1"/>
          <w:spacing w:val="-2"/>
          <w:szCs w:val="26"/>
          <w:lang w:val="vi-VN"/>
        </w:rPr>
        <w:t>XNK</w:t>
      </w:r>
      <w:r w:rsidR="00B1457A" w:rsidRPr="009F36EE">
        <w:rPr>
          <w:rFonts w:asciiTheme="majorHAnsi" w:hAnsiTheme="majorHAnsi" w:cstheme="majorHAnsi"/>
          <w:bCs/>
          <w:i/>
          <w:iCs/>
          <w:color w:val="000000" w:themeColor="text1"/>
          <w:spacing w:val="-2"/>
          <w:szCs w:val="26"/>
        </w:rPr>
        <w:t>BV</w:t>
      </w:r>
      <w:r w:rsidR="00B1457A" w:rsidRPr="009F36EE">
        <w:rPr>
          <w:rFonts w:asciiTheme="majorHAnsi" w:hAnsiTheme="majorHAnsi" w:cstheme="majorHAnsi"/>
          <w:i/>
          <w:iCs/>
          <w:color w:val="000000" w:themeColor="text1"/>
          <w:spacing w:val="0"/>
          <w:szCs w:val="26"/>
          <w:lang w:val="vi-VN"/>
        </w:rPr>
        <w:t xml:space="preserve"> </w:t>
      </w:r>
      <w:r w:rsidR="00D55931" w:rsidRPr="009F36EE">
        <w:rPr>
          <w:rFonts w:asciiTheme="majorHAnsi" w:hAnsiTheme="majorHAnsi" w:cstheme="majorHAnsi"/>
          <w:i/>
          <w:iCs/>
          <w:color w:val="000000" w:themeColor="text1"/>
          <w:spacing w:val="0"/>
          <w:szCs w:val="26"/>
          <w:lang w:val="vi-VN"/>
        </w:rPr>
        <w:t>của tỉnh Thanh Hóa giai đoạn 2012</w:t>
      </w:r>
      <w:r w:rsidR="00903044" w:rsidRPr="009F36EE">
        <w:rPr>
          <w:rFonts w:asciiTheme="majorHAnsi" w:hAnsiTheme="majorHAnsi" w:cstheme="majorHAnsi"/>
          <w:i/>
          <w:iCs/>
          <w:color w:val="000000" w:themeColor="text1"/>
          <w:spacing w:val="0"/>
          <w:szCs w:val="26"/>
          <w:lang w:val="vi-VN"/>
        </w:rPr>
        <w:t xml:space="preserve"> đến nay</w:t>
      </w:r>
      <w:r w:rsidR="00BE6A5F" w:rsidRPr="009F36EE">
        <w:rPr>
          <w:rFonts w:asciiTheme="majorHAnsi" w:hAnsiTheme="majorHAnsi" w:cstheme="majorHAnsi"/>
          <w:i/>
          <w:iCs/>
          <w:color w:val="000000" w:themeColor="text1"/>
          <w:spacing w:val="0"/>
          <w:szCs w:val="26"/>
          <w:lang w:val="vi-VN"/>
        </w:rPr>
        <w:t>:</w:t>
      </w:r>
    </w:p>
    <w:p w14:paraId="5888B384" w14:textId="6376F925" w:rsidR="00D55931" w:rsidRPr="009F36EE" w:rsidRDefault="00D55931" w:rsidP="00FF3F5E">
      <w:pPr>
        <w:pStyle w:val="ListParagraph"/>
        <w:numPr>
          <w:ilvl w:val="0"/>
          <w:numId w:val="61"/>
        </w:numPr>
        <w:spacing w:line="307" w:lineRule="auto"/>
        <w:ind w:left="0" w:firstLine="567"/>
        <w:contextualSpacing w:val="0"/>
        <w:rPr>
          <w:rFonts w:asciiTheme="majorHAnsi" w:hAnsiTheme="majorHAnsi" w:cstheme="majorHAnsi"/>
          <w:color w:val="000000" w:themeColor="text1"/>
          <w:spacing w:val="-2"/>
          <w:szCs w:val="26"/>
          <w:u w:val="single"/>
          <w:lang w:val="vi-VN"/>
        </w:rPr>
      </w:pPr>
      <w:r w:rsidRPr="009F36EE">
        <w:rPr>
          <w:rFonts w:asciiTheme="majorHAnsi" w:hAnsiTheme="majorHAnsi" w:cstheme="majorHAnsi"/>
          <w:color w:val="000000" w:themeColor="text1"/>
          <w:spacing w:val="-2"/>
          <w:szCs w:val="26"/>
          <w:lang w:val="vi-VN"/>
        </w:rPr>
        <w:t xml:space="preserve">Thu thập </w:t>
      </w:r>
      <w:r w:rsidR="00903044" w:rsidRPr="009F36EE">
        <w:rPr>
          <w:rFonts w:asciiTheme="majorHAnsi" w:hAnsiTheme="majorHAnsi" w:cstheme="majorHAnsi"/>
          <w:color w:val="000000" w:themeColor="text1"/>
          <w:spacing w:val="-2"/>
          <w:szCs w:val="26"/>
          <w:lang w:val="vi-VN"/>
        </w:rPr>
        <w:t xml:space="preserve">và xử lý </w:t>
      </w:r>
      <w:r w:rsidRPr="009F36EE">
        <w:rPr>
          <w:rFonts w:asciiTheme="majorHAnsi" w:hAnsiTheme="majorHAnsi" w:cstheme="majorHAnsi"/>
          <w:color w:val="000000" w:themeColor="text1"/>
          <w:spacing w:val="-2"/>
          <w:szCs w:val="26"/>
          <w:lang w:val="vi-VN"/>
        </w:rPr>
        <w:t xml:space="preserve">dữ liệu thứ cấp (giai đoạn </w:t>
      </w:r>
      <w:r w:rsidR="009603FF" w:rsidRPr="009F36EE">
        <w:rPr>
          <w:rFonts w:asciiTheme="majorHAnsi" w:hAnsiTheme="majorHAnsi" w:cstheme="majorHAnsi"/>
          <w:color w:val="000000" w:themeColor="text1"/>
          <w:spacing w:val="-2"/>
          <w:szCs w:val="26"/>
          <w:lang w:val="vi-VN"/>
        </w:rPr>
        <w:t>2012-2023</w:t>
      </w:r>
      <w:r w:rsidRPr="009F36EE">
        <w:rPr>
          <w:rFonts w:asciiTheme="majorHAnsi" w:hAnsiTheme="majorHAnsi" w:cstheme="majorHAnsi"/>
          <w:color w:val="000000" w:themeColor="text1"/>
          <w:spacing w:val="-2"/>
          <w:szCs w:val="26"/>
          <w:lang w:val="vi-VN"/>
        </w:rPr>
        <w:t xml:space="preserve">) và dữ liệu sơ cấp (năm 2024) về </w:t>
      </w:r>
      <w:r w:rsidR="00886D0A" w:rsidRPr="009F36EE">
        <w:rPr>
          <w:rFonts w:asciiTheme="majorHAnsi" w:hAnsiTheme="majorHAnsi" w:cstheme="majorHAnsi"/>
          <w:color w:val="000000" w:themeColor="text1"/>
          <w:spacing w:val="-2"/>
          <w:szCs w:val="26"/>
          <w:lang w:val="vi-VN"/>
        </w:rPr>
        <w:t xml:space="preserve">thực trạng </w:t>
      </w:r>
      <w:r w:rsidR="00B1457A" w:rsidRPr="009F36EE">
        <w:rPr>
          <w:rFonts w:asciiTheme="majorHAnsi" w:hAnsiTheme="majorHAnsi" w:cstheme="majorHAnsi"/>
          <w:bCs/>
          <w:color w:val="000000" w:themeColor="text1"/>
          <w:spacing w:val="-2"/>
          <w:szCs w:val="26"/>
        </w:rPr>
        <w:t>PT</w:t>
      </w:r>
      <w:r w:rsidR="00B1457A" w:rsidRPr="009F36EE">
        <w:rPr>
          <w:rFonts w:asciiTheme="majorHAnsi" w:hAnsiTheme="majorHAnsi" w:cstheme="majorHAnsi"/>
          <w:bCs/>
          <w:color w:val="000000" w:themeColor="text1"/>
          <w:spacing w:val="-2"/>
          <w:szCs w:val="26"/>
          <w:lang w:val="vi-VN"/>
        </w:rPr>
        <w:t>XNK</w:t>
      </w:r>
      <w:r w:rsidR="00B1457A" w:rsidRPr="009F36EE">
        <w:rPr>
          <w:rFonts w:asciiTheme="majorHAnsi" w:hAnsiTheme="majorHAnsi" w:cstheme="majorHAnsi"/>
          <w:bCs/>
          <w:color w:val="000000" w:themeColor="text1"/>
          <w:spacing w:val="-2"/>
          <w:szCs w:val="26"/>
        </w:rPr>
        <w:t>BV</w:t>
      </w:r>
      <w:r w:rsidR="00B1457A" w:rsidRPr="009F36EE">
        <w:rPr>
          <w:rFonts w:asciiTheme="majorHAnsi" w:hAnsiTheme="majorHAnsi" w:cstheme="majorHAnsi"/>
          <w:color w:val="000000" w:themeColor="text1"/>
          <w:spacing w:val="-2"/>
          <w:szCs w:val="26"/>
          <w:lang w:val="vi-VN"/>
        </w:rPr>
        <w:t xml:space="preserve"> </w:t>
      </w:r>
      <w:r w:rsidRPr="009F36EE">
        <w:rPr>
          <w:rFonts w:asciiTheme="majorHAnsi" w:hAnsiTheme="majorHAnsi" w:cstheme="majorHAnsi"/>
          <w:color w:val="000000" w:themeColor="text1"/>
          <w:spacing w:val="-2"/>
          <w:szCs w:val="26"/>
          <w:lang w:val="vi-VN"/>
        </w:rPr>
        <w:t>của tỉnh Thanh Hóa</w:t>
      </w:r>
      <w:r w:rsidR="00886D0A" w:rsidRPr="009F36EE">
        <w:rPr>
          <w:rFonts w:asciiTheme="majorHAnsi" w:hAnsiTheme="majorHAnsi" w:cstheme="majorHAnsi"/>
          <w:color w:val="000000" w:themeColor="text1"/>
          <w:spacing w:val="-2"/>
          <w:szCs w:val="26"/>
          <w:lang w:val="vi-VN"/>
        </w:rPr>
        <w:t xml:space="preserve"> và </w:t>
      </w:r>
      <w:r w:rsidR="0035393C" w:rsidRPr="009F36EE">
        <w:rPr>
          <w:rFonts w:asciiTheme="majorHAnsi" w:hAnsiTheme="majorHAnsi" w:cstheme="majorHAnsi"/>
          <w:color w:val="000000" w:themeColor="text1"/>
          <w:spacing w:val="-2"/>
          <w:szCs w:val="26"/>
          <w:lang w:val="vi-VN"/>
        </w:rPr>
        <w:t xml:space="preserve">các </w:t>
      </w:r>
      <w:r w:rsidR="00C47F54" w:rsidRPr="009F36EE">
        <w:rPr>
          <w:rFonts w:asciiTheme="majorHAnsi" w:hAnsiTheme="majorHAnsi" w:cstheme="majorHAnsi"/>
          <w:color w:val="000000" w:themeColor="text1"/>
          <w:spacing w:val="-2"/>
          <w:szCs w:val="26"/>
          <w:lang w:val="vi-VN"/>
        </w:rPr>
        <w:t>nhân tố ảnh hưởng</w:t>
      </w:r>
      <w:r w:rsidR="00886D0A" w:rsidRPr="009F36EE">
        <w:rPr>
          <w:rFonts w:asciiTheme="majorHAnsi" w:hAnsiTheme="majorHAnsi" w:cstheme="majorHAnsi"/>
          <w:color w:val="000000" w:themeColor="text1"/>
          <w:spacing w:val="-2"/>
          <w:szCs w:val="26"/>
          <w:lang w:val="vi-VN"/>
        </w:rPr>
        <w:t xml:space="preserve"> tới </w:t>
      </w:r>
      <w:r w:rsidR="00B1457A" w:rsidRPr="009F36EE">
        <w:rPr>
          <w:rFonts w:asciiTheme="majorHAnsi" w:hAnsiTheme="majorHAnsi" w:cstheme="majorHAnsi"/>
          <w:bCs/>
          <w:color w:val="000000" w:themeColor="text1"/>
          <w:spacing w:val="-2"/>
          <w:szCs w:val="26"/>
        </w:rPr>
        <w:t>PT</w:t>
      </w:r>
      <w:r w:rsidR="00B1457A" w:rsidRPr="009F36EE">
        <w:rPr>
          <w:rFonts w:asciiTheme="majorHAnsi" w:hAnsiTheme="majorHAnsi" w:cstheme="majorHAnsi"/>
          <w:bCs/>
          <w:color w:val="000000" w:themeColor="text1"/>
          <w:spacing w:val="-2"/>
          <w:szCs w:val="26"/>
          <w:lang w:val="vi-VN"/>
        </w:rPr>
        <w:t>XNK</w:t>
      </w:r>
      <w:r w:rsidR="00B1457A" w:rsidRPr="009F36EE">
        <w:rPr>
          <w:rFonts w:asciiTheme="majorHAnsi" w:hAnsiTheme="majorHAnsi" w:cstheme="majorHAnsi"/>
          <w:bCs/>
          <w:color w:val="000000" w:themeColor="text1"/>
          <w:spacing w:val="-2"/>
          <w:szCs w:val="26"/>
        </w:rPr>
        <w:t>BV</w:t>
      </w:r>
      <w:r w:rsidR="00B1457A" w:rsidRPr="009F36EE">
        <w:rPr>
          <w:rFonts w:asciiTheme="majorHAnsi" w:hAnsiTheme="majorHAnsi" w:cstheme="majorHAnsi"/>
          <w:color w:val="000000" w:themeColor="text1"/>
          <w:spacing w:val="-2"/>
          <w:szCs w:val="26"/>
          <w:lang w:val="vi-VN"/>
        </w:rPr>
        <w:t xml:space="preserve"> </w:t>
      </w:r>
      <w:r w:rsidR="00886D0A" w:rsidRPr="009F36EE">
        <w:rPr>
          <w:rFonts w:asciiTheme="majorHAnsi" w:hAnsiTheme="majorHAnsi" w:cstheme="majorHAnsi"/>
          <w:color w:val="000000" w:themeColor="text1"/>
          <w:spacing w:val="-2"/>
          <w:szCs w:val="26"/>
          <w:lang w:val="vi-VN"/>
        </w:rPr>
        <w:t>của tỉnh Thanh Hóa</w:t>
      </w:r>
      <w:r w:rsidRPr="009F36EE">
        <w:rPr>
          <w:rFonts w:asciiTheme="majorHAnsi" w:hAnsiTheme="majorHAnsi" w:cstheme="majorHAnsi"/>
          <w:color w:val="000000" w:themeColor="text1"/>
          <w:spacing w:val="-2"/>
          <w:szCs w:val="26"/>
          <w:lang w:val="vi-VN"/>
        </w:rPr>
        <w:t xml:space="preserve"> theo các bảng hỏi xây dựng</w:t>
      </w:r>
      <w:r w:rsidRPr="009F36EE">
        <w:rPr>
          <w:rFonts w:asciiTheme="majorHAnsi" w:hAnsiTheme="majorHAnsi" w:cstheme="majorHAnsi"/>
          <w:color w:val="000000" w:themeColor="text1"/>
          <w:spacing w:val="-2"/>
          <w:szCs w:val="26"/>
          <w:u w:val="single"/>
          <w:lang w:val="vi-VN"/>
        </w:rPr>
        <w:t xml:space="preserve">; </w:t>
      </w:r>
    </w:p>
    <w:p w14:paraId="0F5BA5B9" w14:textId="2E9ADE25" w:rsidR="00385457" w:rsidRPr="009F36EE" w:rsidRDefault="00385457" w:rsidP="00FF3F5E">
      <w:pPr>
        <w:pStyle w:val="ListParagraph"/>
        <w:numPr>
          <w:ilvl w:val="0"/>
          <w:numId w:val="61"/>
        </w:numPr>
        <w:spacing w:line="307" w:lineRule="auto"/>
        <w:ind w:left="0" w:firstLine="567"/>
        <w:contextualSpacing w:val="0"/>
        <w:rPr>
          <w:rFonts w:asciiTheme="majorHAnsi" w:hAnsiTheme="majorHAnsi" w:cstheme="majorHAnsi"/>
          <w:color w:val="000000" w:themeColor="text1"/>
          <w:spacing w:val="0"/>
          <w:szCs w:val="26"/>
          <w:lang w:val="vi-VN"/>
        </w:rPr>
      </w:pPr>
      <w:r w:rsidRPr="009F36EE">
        <w:rPr>
          <w:rFonts w:asciiTheme="majorHAnsi" w:hAnsiTheme="majorHAnsi" w:cstheme="majorHAnsi"/>
          <w:color w:val="000000" w:themeColor="text1"/>
          <w:spacing w:val="0"/>
          <w:szCs w:val="26"/>
          <w:lang w:val="vi-VN"/>
        </w:rPr>
        <w:lastRenderedPageBreak/>
        <w:t>Phân tích</w:t>
      </w:r>
      <w:r w:rsidR="0011061C" w:rsidRPr="009F36EE">
        <w:rPr>
          <w:rFonts w:asciiTheme="majorHAnsi" w:hAnsiTheme="majorHAnsi" w:cstheme="majorHAnsi"/>
          <w:color w:val="000000" w:themeColor="text1"/>
          <w:spacing w:val="0"/>
          <w:szCs w:val="26"/>
          <w:lang w:val="vi-VN"/>
        </w:rPr>
        <w:t xml:space="preserve"> thực trạng </w:t>
      </w:r>
      <w:r w:rsidR="00B1457A" w:rsidRPr="009F36EE">
        <w:rPr>
          <w:rFonts w:asciiTheme="majorHAnsi" w:hAnsiTheme="majorHAnsi" w:cstheme="majorHAnsi"/>
          <w:bCs/>
          <w:color w:val="000000" w:themeColor="text1"/>
          <w:spacing w:val="-2"/>
          <w:szCs w:val="26"/>
        </w:rPr>
        <w:t>PT</w:t>
      </w:r>
      <w:r w:rsidR="00B1457A" w:rsidRPr="009F36EE">
        <w:rPr>
          <w:rFonts w:asciiTheme="majorHAnsi" w:hAnsiTheme="majorHAnsi" w:cstheme="majorHAnsi"/>
          <w:bCs/>
          <w:color w:val="000000" w:themeColor="text1"/>
          <w:spacing w:val="-2"/>
          <w:szCs w:val="26"/>
          <w:lang w:val="vi-VN"/>
        </w:rPr>
        <w:t>XNK</w:t>
      </w:r>
      <w:r w:rsidR="00B1457A" w:rsidRPr="009F36EE">
        <w:rPr>
          <w:rFonts w:asciiTheme="majorHAnsi" w:hAnsiTheme="majorHAnsi" w:cstheme="majorHAnsi"/>
          <w:bCs/>
          <w:color w:val="000000" w:themeColor="text1"/>
          <w:spacing w:val="-2"/>
          <w:szCs w:val="26"/>
        </w:rPr>
        <w:t>BV</w:t>
      </w:r>
      <w:r w:rsidR="00B1457A" w:rsidRPr="009F36EE">
        <w:rPr>
          <w:rFonts w:asciiTheme="majorHAnsi" w:hAnsiTheme="majorHAnsi" w:cstheme="majorHAnsi"/>
          <w:color w:val="000000" w:themeColor="text1"/>
          <w:spacing w:val="0"/>
          <w:szCs w:val="26"/>
          <w:lang w:val="vi-VN"/>
        </w:rPr>
        <w:t xml:space="preserve"> </w:t>
      </w:r>
      <w:r w:rsidR="00140E4A" w:rsidRPr="009F36EE">
        <w:rPr>
          <w:rFonts w:asciiTheme="majorHAnsi" w:hAnsiTheme="majorHAnsi" w:cstheme="majorHAnsi"/>
          <w:color w:val="000000" w:themeColor="text1"/>
          <w:spacing w:val="0"/>
          <w:szCs w:val="26"/>
          <w:lang w:val="vi-VN"/>
        </w:rPr>
        <w:t>tỉnh Thanh Hóa,</w:t>
      </w:r>
      <w:r w:rsidR="0011061C" w:rsidRPr="009F36EE">
        <w:rPr>
          <w:rFonts w:asciiTheme="majorHAnsi" w:hAnsiTheme="majorHAnsi" w:cstheme="majorHAnsi"/>
          <w:color w:val="000000" w:themeColor="text1"/>
          <w:spacing w:val="0"/>
          <w:szCs w:val="26"/>
          <w:lang w:val="vi-VN"/>
        </w:rPr>
        <w:t xml:space="preserve"> rút ra </w:t>
      </w:r>
      <w:r w:rsidRPr="009F36EE">
        <w:rPr>
          <w:rFonts w:asciiTheme="majorHAnsi" w:hAnsiTheme="majorHAnsi" w:cstheme="majorHAnsi"/>
          <w:color w:val="000000" w:themeColor="text1"/>
          <w:spacing w:val="0"/>
          <w:szCs w:val="26"/>
          <w:lang w:val="vi-VN"/>
        </w:rPr>
        <w:t xml:space="preserve">đánh giá </w:t>
      </w:r>
      <w:r w:rsidR="00FD4607" w:rsidRPr="009F36EE">
        <w:rPr>
          <w:rFonts w:asciiTheme="majorHAnsi" w:hAnsiTheme="majorHAnsi" w:cstheme="majorHAnsi"/>
          <w:color w:val="000000" w:themeColor="text1"/>
          <w:spacing w:val="0"/>
          <w:szCs w:val="26"/>
          <w:lang w:val="vi-VN"/>
        </w:rPr>
        <w:t xml:space="preserve">chung về </w:t>
      </w:r>
      <w:r w:rsidR="00E16D3D" w:rsidRPr="009F36EE">
        <w:rPr>
          <w:rFonts w:asciiTheme="majorHAnsi" w:hAnsiTheme="majorHAnsi" w:cstheme="majorHAnsi"/>
          <w:color w:val="000000" w:themeColor="text1"/>
          <w:spacing w:val="0"/>
          <w:szCs w:val="26"/>
          <w:lang w:val="vi-VN"/>
        </w:rPr>
        <w:t>kết quả đạt được, hạn chế tồn tại và nguyên nhân</w:t>
      </w:r>
      <w:r w:rsidR="003C33E2" w:rsidRPr="009F36EE">
        <w:rPr>
          <w:rFonts w:asciiTheme="majorHAnsi" w:hAnsiTheme="majorHAnsi" w:cstheme="majorHAnsi"/>
          <w:color w:val="000000" w:themeColor="text1"/>
          <w:spacing w:val="0"/>
          <w:szCs w:val="26"/>
          <w:lang w:val="vi-VN"/>
        </w:rPr>
        <w:t>.</w:t>
      </w:r>
    </w:p>
    <w:p w14:paraId="49F1762F" w14:textId="4A975C19" w:rsidR="004A303E" w:rsidRPr="009F36EE" w:rsidRDefault="00ED527C" w:rsidP="00FF3F5E">
      <w:pPr>
        <w:spacing w:line="307" w:lineRule="auto"/>
        <w:rPr>
          <w:rFonts w:asciiTheme="majorHAnsi" w:hAnsiTheme="majorHAnsi" w:cstheme="majorHAnsi"/>
          <w:i/>
          <w:iCs/>
          <w:color w:val="000000" w:themeColor="text1"/>
          <w:spacing w:val="0"/>
          <w:szCs w:val="26"/>
          <w:lang w:val="vi-VN"/>
        </w:rPr>
      </w:pPr>
      <w:r w:rsidRPr="009F36EE">
        <w:rPr>
          <w:rFonts w:asciiTheme="majorHAnsi" w:hAnsiTheme="majorHAnsi" w:cstheme="majorHAnsi"/>
          <w:i/>
          <w:iCs/>
          <w:color w:val="000000" w:themeColor="text1"/>
          <w:spacing w:val="0"/>
          <w:szCs w:val="26"/>
          <w:lang w:val="vi-VN"/>
        </w:rPr>
        <w:t xml:space="preserve">iii. </w:t>
      </w:r>
      <w:r w:rsidR="004A303E" w:rsidRPr="009F36EE">
        <w:rPr>
          <w:rFonts w:asciiTheme="majorHAnsi" w:hAnsiTheme="majorHAnsi" w:cstheme="majorHAnsi"/>
          <w:i/>
          <w:iCs/>
          <w:color w:val="000000" w:themeColor="text1"/>
          <w:spacing w:val="0"/>
          <w:szCs w:val="26"/>
          <w:lang w:val="vi-VN"/>
        </w:rPr>
        <w:t xml:space="preserve">Đề xuất những </w:t>
      </w:r>
      <w:r w:rsidR="00ED506E" w:rsidRPr="009F36EE">
        <w:rPr>
          <w:rFonts w:asciiTheme="majorHAnsi" w:hAnsiTheme="majorHAnsi" w:cstheme="majorHAnsi"/>
          <w:i/>
          <w:iCs/>
          <w:color w:val="000000" w:themeColor="text1"/>
          <w:spacing w:val="0"/>
          <w:szCs w:val="26"/>
          <w:lang w:val="vi-VN"/>
        </w:rPr>
        <w:t xml:space="preserve">định hướng và </w:t>
      </w:r>
      <w:r w:rsidR="004A303E" w:rsidRPr="009F36EE">
        <w:rPr>
          <w:rFonts w:asciiTheme="majorHAnsi" w:hAnsiTheme="majorHAnsi" w:cstheme="majorHAnsi"/>
          <w:i/>
          <w:iCs/>
          <w:color w:val="000000" w:themeColor="text1"/>
          <w:spacing w:val="0"/>
          <w:szCs w:val="26"/>
          <w:lang w:val="vi-VN"/>
        </w:rPr>
        <w:t xml:space="preserve">giải pháp khả thi cho việc </w:t>
      </w:r>
      <w:r w:rsidR="00B1457A" w:rsidRPr="009F36EE">
        <w:rPr>
          <w:rFonts w:asciiTheme="majorHAnsi" w:hAnsiTheme="majorHAnsi" w:cstheme="majorHAnsi"/>
          <w:bCs/>
          <w:i/>
          <w:iCs/>
          <w:color w:val="000000" w:themeColor="text1"/>
          <w:spacing w:val="-2"/>
          <w:szCs w:val="26"/>
        </w:rPr>
        <w:t>PT</w:t>
      </w:r>
      <w:r w:rsidR="00B1457A" w:rsidRPr="009F36EE">
        <w:rPr>
          <w:rFonts w:asciiTheme="majorHAnsi" w:hAnsiTheme="majorHAnsi" w:cstheme="majorHAnsi"/>
          <w:bCs/>
          <w:i/>
          <w:iCs/>
          <w:color w:val="000000" w:themeColor="text1"/>
          <w:spacing w:val="-2"/>
          <w:szCs w:val="26"/>
          <w:lang w:val="vi-VN"/>
        </w:rPr>
        <w:t>XNK</w:t>
      </w:r>
      <w:r w:rsidR="00B1457A" w:rsidRPr="009F36EE">
        <w:rPr>
          <w:rFonts w:asciiTheme="majorHAnsi" w:hAnsiTheme="majorHAnsi" w:cstheme="majorHAnsi"/>
          <w:bCs/>
          <w:i/>
          <w:iCs/>
          <w:color w:val="000000" w:themeColor="text1"/>
          <w:spacing w:val="-2"/>
          <w:szCs w:val="26"/>
        </w:rPr>
        <w:t>BV</w:t>
      </w:r>
      <w:r w:rsidR="00B1457A" w:rsidRPr="009F36EE">
        <w:rPr>
          <w:rFonts w:asciiTheme="majorHAnsi" w:hAnsiTheme="majorHAnsi" w:cstheme="majorHAnsi"/>
          <w:i/>
          <w:iCs/>
          <w:color w:val="000000" w:themeColor="text1"/>
          <w:spacing w:val="0"/>
          <w:szCs w:val="26"/>
          <w:lang w:val="vi-VN"/>
        </w:rPr>
        <w:t xml:space="preserve"> </w:t>
      </w:r>
      <w:r w:rsidR="004A303E" w:rsidRPr="009F36EE">
        <w:rPr>
          <w:rFonts w:asciiTheme="majorHAnsi" w:hAnsiTheme="majorHAnsi" w:cstheme="majorHAnsi"/>
          <w:i/>
          <w:iCs/>
          <w:color w:val="000000" w:themeColor="text1"/>
          <w:spacing w:val="0"/>
          <w:szCs w:val="26"/>
          <w:lang w:val="vi-VN"/>
        </w:rPr>
        <w:t>của tỉnh Thanh Hóa</w:t>
      </w:r>
      <w:r w:rsidR="00BE6A5F" w:rsidRPr="009F36EE">
        <w:rPr>
          <w:rFonts w:asciiTheme="majorHAnsi" w:hAnsiTheme="majorHAnsi" w:cstheme="majorHAnsi"/>
          <w:i/>
          <w:iCs/>
          <w:color w:val="000000" w:themeColor="text1"/>
          <w:spacing w:val="0"/>
          <w:szCs w:val="26"/>
          <w:lang w:val="vi-VN"/>
        </w:rPr>
        <w:t>:</w:t>
      </w:r>
    </w:p>
    <w:p w14:paraId="4F4FC9F5" w14:textId="5054DBA6" w:rsidR="00BE6A5F" w:rsidRPr="009F36EE" w:rsidRDefault="00D924CA" w:rsidP="00FF3F5E">
      <w:pPr>
        <w:pStyle w:val="ListParagraph"/>
        <w:numPr>
          <w:ilvl w:val="0"/>
          <w:numId w:val="61"/>
        </w:numPr>
        <w:spacing w:line="307" w:lineRule="auto"/>
        <w:ind w:left="0" w:firstLine="567"/>
        <w:contextualSpacing w:val="0"/>
        <w:rPr>
          <w:rFonts w:asciiTheme="majorHAnsi" w:hAnsiTheme="majorHAnsi" w:cstheme="majorHAnsi"/>
          <w:color w:val="000000" w:themeColor="text1"/>
          <w:spacing w:val="0"/>
          <w:szCs w:val="26"/>
          <w:lang w:val="vi-VN"/>
        </w:rPr>
      </w:pPr>
      <w:r w:rsidRPr="009F36EE">
        <w:rPr>
          <w:rFonts w:asciiTheme="majorHAnsi" w:hAnsiTheme="majorHAnsi" w:cstheme="majorHAnsi"/>
          <w:color w:val="000000" w:themeColor="text1"/>
          <w:spacing w:val="0"/>
          <w:szCs w:val="26"/>
          <w:lang w:val="vi-VN"/>
        </w:rPr>
        <w:t xml:space="preserve">Xác định </w:t>
      </w:r>
      <w:r w:rsidR="007705EA" w:rsidRPr="009F36EE">
        <w:rPr>
          <w:rFonts w:asciiTheme="majorHAnsi" w:hAnsiTheme="majorHAnsi" w:cstheme="majorHAnsi"/>
          <w:color w:val="000000" w:themeColor="text1"/>
          <w:spacing w:val="0"/>
          <w:szCs w:val="26"/>
          <w:lang w:val="vi-VN"/>
        </w:rPr>
        <w:t>quan điểm</w:t>
      </w:r>
      <w:r w:rsidRPr="009F36EE">
        <w:rPr>
          <w:rFonts w:asciiTheme="majorHAnsi" w:hAnsiTheme="majorHAnsi" w:cstheme="majorHAnsi"/>
          <w:color w:val="000000" w:themeColor="text1"/>
          <w:spacing w:val="0"/>
          <w:szCs w:val="26"/>
          <w:lang w:val="vi-VN"/>
        </w:rPr>
        <w:t xml:space="preserve">, định hướng trong </w:t>
      </w:r>
      <w:r w:rsidR="00B1457A" w:rsidRPr="009F36EE">
        <w:rPr>
          <w:rFonts w:asciiTheme="majorHAnsi" w:hAnsiTheme="majorHAnsi" w:cstheme="majorHAnsi"/>
          <w:bCs/>
          <w:color w:val="000000" w:themeColor="text1"/>
          <w:spacing w:val="-2"/>
          <w:szCs w:val="26"/>
        </w:rPr>
        <w:t>PT</w:t>
      </w:r>
      <w:r w:rsidR="00B1457A" w:rsidRPr="009F36EE">
        <w:rPr>
          <w:rFonts w:asciiTheme="majorHAnsi" w:hAnsiTheme="majorHAnsi" w:cstheme="majorHAnsi"/>
          <w:bCs/>
          <w:color w:val="000000" w:themeColor="text1"/>
          <w:spacing w:val="-2"/>
          <w:szCs w:val="26"/>
          <w:lang w:val="vi-VN"/>
        </w:rPr>
        <w:t>XNK</w:t>
      </w:r>
      <w:r w:rsidR="00B1457A" w:rsidRPr="009F36EE">
        <w:rPr>
          <w:rFonts w:asciiTheme="majorHAnsi" w:hAnsiTheme="majorHAnsi" w:cstheme="majorHAnsi"/>
          <w:bCs/>
          <w:color w:val="000000" w:themeColor="text1"/>
          <w:spacing w:val="-2"/>
          <w:szCs w:val="26"/>
        </w:rPr>
        <w:t>BV</w:t>
      </w:r>
      <w:r w:rsidR="00B1457A" w:rsidRPr="009F36EE">
        <w:rPr>
          <w:rFonts w:asciiTheme="majorHAnsi" w:hAnsiTheme="majorHAnsi" w:cstheme="majorHAnsi"/>
          <w:color w:val="000000" w:themeColor="text1"/>
          <w:spacing w:val="0"/>
          <w:szCs w:val="26"/>
          <w:lang w:val="vi-VN"/>
        </w:rPr>
        <w:t xml:space="preserve"> </w:t>
      </w:r>
      <w:r w:rsidR="00B45650" w:rsidRPr="009F36EE">
        <w:rPr>
          <w:rFonts w:asciiTheme="majorHAnsi" w:hAnsiTheme="majorHAnsi" w:cstheme="majorHAnsi"/>
          <w:color w:val="000000" w:themeColor="text1"/>
          <w:spacing w:val="0"/>
          <w:szCs w:val="26"/>
          <w:lang w:val="vi-VN"/>
        </w:rPr>
        <w:t>của tỉnh Thanh Hóa</w:t>
      </w:r>
      <w:r w:rsidR="007705EA" w:rsidRPr="009F36EE">
        <w:rPr>
          <w:rFonts w:asciiTheme="majorHAnsi" w:hAnsiTheme="majorHAnsi" w:cstheme="majorHAnsi"/>
          <w:color w:val="000000" w:themeColor="text1"/>
          <w:spacing w:val="0"/>
          <w:szCs w:val="26"/>
          <w:lang w:val="vi-VN"/>
        </w:rPr>
        <w:t xml:space="preserve"> từ nay đến 2030</w:t>
      </w:r>
      <w:r w:rsidR="003C33E2" w:rsidRPr="009F36EE">
        <w:rPr>
          <w:rFonts w:asciiTheme="majorHAnsi" w:hAnsiTheme="majorHAnsi" w:cstheme="majorHAnsi"/>
          <w:color w:val="000000" w:themeColor="text1"/>
          <w:spacing w:val="0"/>
          <w:szCs w:val="26"/>
          <w:lang w:val="vi-VN"/>
        </w:rPr>
        <w:t>;</w:t>
      </w:r>
    </w:p>
    <w:p w14:paraId="43039086" w14:textId="1D030E86" w:rsidR="00385457" w:rsidRPr="009F36EE" w:rsidRDefault="00B45650" w:rsidP="00FF3F5E">
      <w:pPr>
        <w:pStyle w:val="ListParagraph"/>
        <w:numPr>
          <w:ilvl w:val="0"/>
          <w:numId w:val="61"/>
        </w:numPr>
        <w:spacing w:line="307" w:lineRule="auto"/>
        <w:ind w:left="0" w:firstLine="567"/>
        <w:contextualSpacing w:val="0"/>
        <w:rPr>
          <w:rFonts w:asciiTheme="majorHAnsi" w:hAnsiTheme="majorHAnsi" w:cstheme="majorHAnsi"/>
          <w:color w:val="000000" w:themeColor="text1"/>
          <w:spacing w:val="0"/>
          <w:szCs w:val="26"/>
          <w:lang w:val="vi-VN"/>
        </w:rPr>
      </w:pPr>
      <w:r w:rsidRPr="009F36EE">
        <w:rPr>
          <w:rFonts w:asciiTheme="majorHAnsi" w:hAnsiTheme="majorHAnsi" w:cstheme="majorHAnsi"/>
          <w:color w:val="000000" w:themeColor="text1"/>
          <w:spacing w:val="0"/>
          <w:szCs w:val="26"/>
          <w:lang w:val="vi-VN"/>
        </w:rPr>
        <w:t>Đ</w:t>
      </w:r>
      <w:r w:rsidR="00385457" w:rsidRPr="009F36EE">
        <w:rPr>
          <w:rFonts w:asciiTheme="majorHAnsi" w:hAnsiTheme="majorHAnsi" w:cstheme="majorHAnsi"/>
          <w:color w:val="000000" w:themeColor="text1"/>
          <w:spacing w:val="0"/>
          <w:szCs w:val="26"/>
          <w:lang w:val="vi-VN"/>
        </w:rPr>
        <w:t xml:space="preserve">ề xuất </w:t>
      </w:r>
      <w:r w:rsidR="00D924CA" w:rsidRPr="009F36EE">
        <w:rPr>
          <w:rFonts w:asciiTheme="majorHAnsi" w:hAnsiTheme="majorHAnsi" w:cstheme="majorHAnsi"/>
          <w:color w:val="000000" w:themeColor="text1"/>
          <w:spacing w:val="0"/>
          <w:szCs w:val="26"/>
          <w:lang w:val="vi-VN"/>
        </w:rPr>
        <w:t>một số</w:t>
      </w:r>
      <w:r w:rsidR="00385457" w:rsidRPr="009F36EE">
        <w:rPr>
          <w:rFonts w:asciiTheme="majorHAnsi" w:hAnsiTheme="majorHAnsi" w:cstheme="majorHAnsi"/>
          <w:color w:val="000000" w:themeColor="text1"/>
          <w:spacing w:val="0"/>
          <w:szCs w:val="26"/>
          <w:lang w:val="vi-VN"/>
        </w:rPr>
        <w:t xml:space="preserve"> giải pháp </w:t>
      </w:r>
      <w:r w:rsidRPr="009F36EE">
        <w:rPr>
          <w:rFonts w:asciiTheme="majorHAnsi" w:hAnsiTheme="majorHAnsi" w:cstheme="majorHAnsi"/>
          <w:color w:val="000000" w:themeColor="text1"/>
          <w:spacing w:val="0"/>
          <w:szCs w:val="26"/>
          <w:lang w:val="vi-VN"/>
        </w:rPr>
        <w:t>khả thi</w:t>
      </w:r>
      <w:r w:rsidR="00A615CD" w:rsidRPr="009F36EE">
        <w:rPr>
          <w:rFonts w:asciiTheme="majorHAnsi" w:hAnsiTheme="majorHAnsi" w:cstheme="majorHAnsi"/>
          <w:color w:val="000000" w:themeColor="text1"/>
          <w:spacing w:val="0"/>
          <w:szCs w:val="26"/>
          <w:lang w:val="vi-VN"/>
        </w:rPr>
        <w:t xml:space="preserve"> với thực trạng và các vấn đề đã nêu ra nhằm </w:t>
      </w:r>
      <w:r w:rsidR="00B1457A" w:rsidRPr="009F36EE">
        <w:rPr>
          <w:rFonts w:asciiTheme="majorHAnsi" w:hAnsiTheme="majorHAnsi" w:cstheme="majorHAnsi"/>
          <w:bCs/>
          <w:color w:val="000000" w:themeColor="text1"/>
          <w:spacing w:val="-2"/>
          <w:szCs w:val="26"/>
        </w:rPr>
        <w:t>PT</w:t>
      </w:r>
      <w:r w:rsidR="00B1457A" w:rsidRPr="009F36EE">
        <w:rPr>
          <w:rFonts w:asciiTheme="majorHAnsi" w:hAnsiTheme="majorHAnsi" w:cstheme="majorHAnsi"/>
          <w:bCs/>
          <w:color w:val="000000" w:themeColor="text1"/>
          <w:spacing w:val="-2"/>
          <w:szCs w:val="26"/>
          <w:lang w:val="vi-VN"/>
        </w:rPr>
        <w:t>XNK</w:t>
      </w:r>
      <w:r w:rsidR="00B1457A" w:rsidRPr="009F36EE">
        <w:rPr>
          <w:rFonts w:asciiTheme="majorHAnsi" w:hAnsiTheme="majorHAnsi" w:cstheme="majorHAnsi"/>
          <w:bCs/>
          <w:color w:val="000000" w:themeColor="text1"/>
          <w:spacing w:val="-2"/>
          <w:szCs w:val="26"/>
        </w:rPr>
        <w:t>BV</w:t>
      </w:r>
      <w:r w:rsidR="00B1457A" w:rsidRPr="009F36EE">
        <w:rPr>
          <w:rFonts w:asciiTheme="majorHAnsi" w:hAnsiTheme="majorHAnsi" w:cstheme="majorHAnsi"/>
          <w:color w:val="000000" w:themeColor="text1"/>
          <w:spacing w:val="0"/>
          <w:szCs w:val="26"/>
          <w:lang w:val="vi-VN"/>
        </w:rPr>
        <w:t xml:space="preserve"> </w:t>
      </w:r>
      <w:r w:rsidR="00ED2F73" w:rsidRPr="009F36EE">
        <w:rPr>
          <w:rFonts w:asciiTheme="majorHAnsi" w:hAnsiTheme="majorHAnsi" w:cstheme="majorHAnsi"/>
          <w:color w:val="000000" w:themeColor="text1"/>
          <w:spacing w:val="0"/>
          <w:szCs w:val="26"/>
          <w:lang w:val="vi-VN"/>
        </w:rPr>
        <w:t xml:space="preserve">cho tỉnh Thanh Hóa </w:t>
      </w:r>
      <w:r w:rsidR="007544C6" w:rsidRPr="009F36EE">
        <w:rPr>
          <w:rFonts w:asciiTheme="majorHAnsi" w:hAnsiTheme="majorHAnsi" w:cstheme="majorHAnsi"/>
          <w:color w:val="000000" w:themeColor="text1"/>
          <w:spacing w:val="0"/>
          <w:szCs w:val="26"/>
        </w:rPr>
        <w:t>đến năm</w:t>
      </w:r>
      <w:r w:rsidR="00BA4ADF" w:rsidRPr="009F36EE">
        <w:rPr>
          <w:rFonts w:asciiTheme="majorHAnsi" w:hAnsiTheme="majorHAnsi" w:cstheme="majorHAnsi"/>
          <w:color w:val="000000" w:themeColor="text1"/>
          <w:spacing w:val="0"/>
          <w:szCs w:val="26"/>
          <w:lang w:val="vi-VN"/>
        </w:rPr>
        <w:t xml:space="preserve"> 2030</w:t>
      </w:r>
      <w:r w:rsidR="003C33E2" w:rsidRPr="009F36EE">
        <w:rPr>
          <w:rFonts w:asciiTheme="majorHAnsi" w:hAnsiTheme="majorHAnsi" w:cstheme="majorHAnsi"/>
          <w:color w:val="000000" w:themeColor="text1"/>
          <w:spacing w:val="0"/>
          <w:szCs w:val="26"/>
          <w:lang w:val="vi-VN"/>
        </w:rPr>
        <w:t>;</w:t>
      </w:r>
    </w:p>
    <w:p w14:paraId="7ACC3A52" w14:textId="0BD6E734" w:rsidR="0048065C" w:rsidRPr="009F36EE" w:rsidRDefault="00EE55C7" w:rsidP="00FF3F5E">
      <w:pPr>
        <w:pStyle w:val="ListParagraph"/>
        <w:numPr>
          <w:ilvl w:val="0"/>
          <w:numId w:val="61"/>
        </w:numPr>
        <w:spacing w:line="307" w:lineRule="auto"/>
        <w:ind w:left="0" w:firstLine="567"/>
        <w:contextualSpacing w:val="0"/>
        <w:rPr>
          <w:rFonts w:asciiTheme="majorHAnsi" w:hAnsiTheme="majorHAnsi" w:cstheme="majorHAnsi"/>
          <w:color w:val="000000" w:themeColor="text1"/>
          <w:spacing w:val="0"/>
          <w:szCs w:val="26"/>
          <w:lang w:val="vi-VN"/>
        </w:rPr>
      </w:pPr>
      <w:r w:rsidRPr="009F36EE">
        <w:rPr>
          <w:rFonts w:asciiTheme="majorHAnsi" w:hAnsiTheme="majorHAnsi" w:cstheme="majorHAnsi"/>
          <w:color w:val="000000" w:themeColor="text1"/>
          <w:spacing w:val="0"/>
          <w:szCs w:val="26"/>
          <w:lang w:val="vi-VN"/>
        </w:rPr>
        <w:t xml:space="preserve">Kiến nghị những vấn đề quan trọng với </w:t>
      </w:r>
      <w:r w:rsidR="00AB29AC" w:rsidRPr="009F36EE">
        <w:rPr>
          <w:rFonts w:asciiTheme="majorHAnsi" w:hAnsiTheme="majorHAnsi" w:cstheme="majorHAnsi"/>
          <w:color w:val="000000" w:themeColor="text1"/>
          <w:spacing w:val="0"/>
          <w:szCs w:val="26"/>
          <w:lang w:val="vi-VN"/>
        </w:rPr>
        <w:t xml:space="preserve">Chính phủ và các Bộ ngành TW </w:t>
      </w:r>
      <w:r w:rsidRPr="009F36EE">
        <w:rPr>
          <w:rFonts w:asciiTheme="majorHAnsi" w:hAnsiTheme="majorHAnsi" w:cstheme="majorHAnsi"/>
          <w:color w:val="000000" w:themeColor="text1"/>
          <w:spacing w:val="0"/>
          <w:szCs w:val="26"/>
          <w:lang w:val="vi-VN"/>
        </w:rPr>
        <w:t xml:space="preserve">nhằm hỗ trợ </w:t>
      </w:r>
      <w:r w:rsidR="00B1457A" w:rsidRPr="009F36EE">
        <w:rPr>
          <w:rFonts w:asciiTheme="majorHAnsi" w:hAnsiTheme="majorHAnsi" w:cstheme="majorHAnsi"/>
          <w:bCs/>
          <w:color w:val="000000" w:themeColor="text1"/>
          <w:spacing w:val="-2"/>
          <w:szCs w:val="26"/>
        </w:rPr>
        <w:t>PT</w:t>
      </w:r>
      <w:r w:rsidR="00B1457A" w:rsidRPr="009F36EE">
        <w:rPr>
          <w:rFonts w:asciiTheme="majorHAnsi" w:hAnsiTheme="majorHAnsi" w:cstheme="majorHAnsi"/>
          <w:bCs/>
          <w:color w:val="000000" w:themeColor="text1"/>
          <w:spacing w:val="-2"/>
          <w:szCs w:val="26"/>
          <w:lang w:val="vi-VN"/>
        </w:rPr>
        <w:t>XNK</w:t>
      </w:r>
      <w:r w:rsidR="00B1457A" w:rsidRPr="009F36EE">
        <w:rPr>
          <w:rFonts w:asciiTheme="majorHAnsi" w:hAnsiTheme="majorHAnsi" w:cstheme="majorHAnsi"/>
          <w:bCs/>
          <w:color w:val="000000" w:themeColor="text1"/>
          <w:spacing w:val="-2"/>
          <w:szCs w:val="26"/>
        </w:rPr>
        <w:t>BV</w:t>
      </w:r>
      <w:r w:rsidR="00B1457A" w:rsidRPr="009F36EE">
        <w:rPr>
          <w:rFonts w:asciiTheme="majorHAnsi" w:hAnsiTheme="majorHAnsi" w:cstheme="majorHAnsi"/>
          <w:color w:val="000000" w:themeColor="text1"/>
          <w:spacing w:val="0"/>
          <w:szCs w:val="26"/>
          <w:lang w:val="vi-VN"/>
        </w:rPr>
        <w:t xml:space="preserve"> </w:t>
      </w:r>
      <w:r w:rsidR="00DB27D0" w:rsidRPr="009F36EE">
        <w:rPr>
          <w:rFonts w:asciiTheme="majorHAnsi" w:hAnsiTheme="majorHAnsi" w:cstheme="majorHAnsi"/>
          <w:color w:val="000000" w:themeColor="text1"/>
          <w:spacing w:val="0"/>
          <w:szCs w:val="26"/>
          <w:lang w:val="vi-VN"/>
        </w:rPr>
        <w:t>trên địa bàn tỉnh</w:t>
      </w:r>
      <w:r w:rsidR="003C33E2" w:rsidRPr="009F36EE">
        <w:rPr>
          <w:rFonts w:asciiTheme="majorHAnsi" w:hAnsiTheme="majorHAnsi" w:cstheme="majorHAnsi"/>
          <w:color w:val="000000" w:themeColor="text1"/>
          <w:spacing w:val="0"/>
          <w:szCs w:val="26"/>
          <w:lang w:val="vi-VN"/>
        </w:rPr>
        <w:t>.</w:t>
      </w:r>
    </w:p>
    <w:p w14:paraId="07E64D3C" w14:textId="2BD153E2" w:rsidR="00687B2A" w:rsidRPr="009F36EE" w:rsidRDefault="005D005F" w:rsidP="00FF3F5E">
      <w:pPr>
        <w:pStyle w:val="Heading2"/>
        <w:spacing w:before="0" w:after="0" w:line="307" w:lineRule="auto"/>
        <w:rPr>
          <w:rFonts w:cstheme="majorHAnsi"/>
          <w:i/>
          <w:color w:val="000000" w:themeColor="text1"/>
          <w:spacing w:val="0"/>
          <w:szCs w:val="26"/>
          <w:lang w:val="vi-VN"/>
        </w:rPr>
      </w:pPr>
      <w:bookmarkStart w:id="125" w:name="_Toc176103597"/>
      <w:bookmarkStart w:id="126" w:name="_Toc176349932"/>
      <w:bookmarkStart w:id="127" w:name="_Toc194274670"/>
      <w:r w:rsidRPr="009F36EE">
        <w:rPr>
          <w:rFonts w:cstheme="majorHAnsi"/>
          <w:color w:val="000000" w:themeColor="text1"/>
          <w:spacing w:val="0"/>
          <w:szCs w:val="26"/>
        </w:rPr>
        <w:t>4</w:t>
      </w:r>
      <w:r w:rsidR="00794723" w:rsidRPr="009F36EE">
        <w:rPr>
          <w:rFonts w:cstheme="majorHAnsi"/>
          <w:color w:val="000000" w:themeColor="text1"/>
          <w:spacing w:val="0"/>
          <w:szCs w:val="26"/>
          <w:lang w:val="vi-VN"/>
        </w:rPr>
        <w:t xml:space="preserve">. </w:t>
      </w:r>
      <w:r w:rsidR="00794723" w:rsidRPr="009F36EE">
        <w:rPr>
          <w:rFonts w:cstheme="majorHAnsi"/>
          <w:color w:val="000000" w:themeColor="text1"/>
          <w:spacing w:val="0"/>
          <w:szCs w:val="26"/>
        </w:rPr>
        <w:t>Đ</w:t>
      </w:r>
      <w:r w:rsidR="00794723" w:rsidRPr="009F36EE">
        <w:rPr>
          <w:rFonts w:cstheme="majorHAnsi"/>
          <w:color w:val="000000" w:themeColor="text1"/>
          <w:spacing w:val="0"/>
          <w:szCs w:val="26"/>
          <w:lang w:val="vi-VN"/>
        </w:rPr>
        <w:t>ối tượng và phạm vi nghiên cứu</w:t>
      </w:r>
      <w:bookmarkEnd w:id="125"/>
      <w:bookmarkEnd w:id="126"/>
      <w:bookmarkEnd w:id="127"/>
    </w:p>
    <w:p w14:paraId="292DAA93" w14:textId="475987B7" w:rsidR="007336F0" w:rsidRPr="009F36EE" w:rsidRDefault="005D005F" w:rsidP="00FF3F5E">
      <w:pPr>
        <w:spacing w:line="307" w:lineRule="auto"/>
        <w:ind w:firstLine="0"/>
        <w:rPr>
          <w:rFonts w:asciiTheme="majorHAnsi" w:hAnsiTheme="majorHAnsi" w:cstheme="majorHAnsi"/>
          <w:b/>
          <w:color w:val="000000" w:themeColor="text1"/>
          <w:spacing w:val="0"/>
          <w:szCs w:val="26"/>
          <w:lang w:val="vi-VN"/>
        </w:rPr>
      </w:pPr>
      <w:r w:rsidRPr="009F36EE">
        <w:rPr>
          <w:rFonts w:asciiTheme="majorHAnsi" w:hAnsiTheme="majorHAnsi" w:cstheme="majorHAnsi"/>
          <w:b/>
          <w:color w:val="000000" w:themeColor="text1"/>
          <w:spacing w:val="0"/>
          <w:szCs w:val="26"/>
        </w:rPr>
        <w:t>4</w:t>
      </w:r>
      <w:r w:rsidR="00ED527C" w:rsidRPr="009F36EE">
        <w:rPr>
          <w:rFonts w:asciiTheme="majorHAnsi" w:hAnsiTheme="majorHAnsi" w:cstheme="majorHAnsi"/>
          <w:b/>
          <w:color w:val="000000" w:themeColor="text1"/>
          <w:spacing w:val="0"/>
          <w:szCs w:val="26"/>
          <w:lang w:val="vi-VN"/>
        </w:rPr>
        <w:t xml:space="preserve">.1. </w:t>
      </w:r>
      <w:r w:rsidR="007336F0" w:rsidRPr="009F36EE">
        <w:rPr>
          <w:rFonts w:asciiTheme="majorHAnsi" w:hAnsiTheme="majorHAnsi" w:cstheme="majorHAnsi"/>
          <w:b/>
          <w:color w:val="000000" w:themeColor="text1"/>
          <w:spacing w:val="0"/>
          <w:szCs w:val="26"/>
          <w:lang w:val="vi-VN"/>
        </w:rPr>
        <w:t>Đối tượng nghiên cứu</w:t>
      </w:r>
    </w:p>
    <w:p w14:paraId="348D8E82" w14:textId="3F37FC5F" w:rsidR="00C34DE2" w:rsidRPr="009F36EE" w:rsidRDefault="00C34DE2" w:rsidP="00FF3F5E">
      <w:pPr>
        <w:spacing w:line="307" w:lineRule="auto"/>
        <w:rPr>
          <w:rFonts w:asciiTheme="majorHAnsi" w:hAnsiTheme="majorHAnsi" w:cstheme="majorHAnsi"/>
          <w:color w:val="000000" w:themeColor="text1"/>
          <w:spacing w:val="0"/>
          <w:szCs w:val="26"/>
          <w:lang w:val="vi-VN"/>
        </w:rPr>
      </w:pPr>
      <w:r w:rsidRPr="009F36EE">
        <w:rPr>
          <w:rFonts w:asciiTheme="majorHAnsi" w:hAnsiTheme="majorHAnsi" w:cstheme="majorHAnsi"/>
          <w:color w:val="000000" w:themeColor="text1"/>
          <w:spacing w:val="0"/>
          <w:szCs w:val="26"/>
          <w:lang w:val="vi-VN"/>
        </w:rPr>
        <w:t>Đối tượng nghiên cứu của luận án là </w:t>
      </w:r>
      <w:r w:rsidR="00056A5C" w:rsidRPr="009F36EE">
        <w:rPr>
          <w:rFonts w:asciiTheme="majorHAnsi" w:hAnsiTheme="majorHAnsi" w:cstheme="majorHAnsi"/>
          <w:color w:val="000000" w:themeColor="text1"/>
          <w:spacing w:val="0"/>
          <w:szCs w:val="26"/>
        </w:rPr>
        <w:t xml:space="preserve">sự PTBV của </w:t>
      </w:r>
      <w:r w:rsidRPr="009F36EE">
        <w:rPr>
          <w:rFonts w:asciiTheme="majorHAnsi" w:hAnsiTheme="majorHAnsi" w:cstheme="majorHAnsi"/>
          <w:color w:val="000000" w:themeColor="text1"/>
          <w:spacing w:val="0"/>
          <w:szCs w:val="26"/>
          <w:lang w:val="vi-VN"/>
        </w:rPr>
        <w:t>hoạt động XNK tại cấp địa phương, được phân tích thông qua trường hợp cụ thể của tỉnh Thanh Hóa. Nghiên cứu tập trung vào:</w:t>
      </w:r>
      <w:r w:rsidR="00395162" w:rsidRPr="009F36EE">
        <w:rPr>
          <w:rFonts w:asciiTheme="majorHAnsi" w:hAnsiTheme="majorHAnsi" w:cstheme="majorHAnsi"/>
          <w:color w:val="000000" w:themeColor="text1"/>
          <w:spacing w:val="0"/>
          <w:szCs w:val="26"/>
        </w:rPr>
        <w:t xml:space="preserve"> các tiêu chí PTXNKBV </w:t>
      </w:r>
      <w:r w:rsidR="00056A5C" w:rsidRPr="009F36EE">
        <w:rPr>
          <w:rFonts w:asciiTheme="majorHAnsi" w:hAnsiTheme="majorHAnsi" w:cstheme="majorHAnsi"/>
          <w:color w:val="000000" w:themeColor="text1"/>
          <w:spacing w:val="0"/>
          <w:szCs w:val="26"/>
        </w:rPr>
        <w:t xml:space="preserve">(kinh tế, xã hội, môi trường); thực </w:t>
      </w:r>
      <w:r w:rsidRPr="009F36EE">
        <w:rPr>
          <w:rFonts w:asciiTheme="majorHAnsi" w:hAnsiTheme="majorHAnsi" w:cstheme="majorHAnsi"/>
          <w:color w:val="000000" w:themeColor="text1"/>
          <w:spacing w:val="0"/>
          <w:szCs w:val="26"/>
          <w:lang w:val="vi-VN"/>
        </w:rPr>
        <w:t xml:space="preserve">trạng </w:t>
      </w:r>
      <w:r w:rsidR="00056A5C" w:rsidRPr="009F36EE">
        <w:rPr>
          <w:rFonts w:asciiTheme="majorHAnsi" w:hAnsiTheme="majorHAnsi" w:cstheme="majorHAnsi"/>
          <w:color w:val="000000" w:themeColor="text1"/>
          <w:spacing w:val="0"/>
          <w:szCs w:val="26"/>
        </w:rPr>
        <w:t>PTXNKBV</w:t>
      </w:r>
      <w:r w:rsidRPr="009F36EE">
        <w:rPr>
          <w:rFonts w:asciiTheme="majorHAnsi" w:hAnsiTheme="majorHAnsi" w:cstheme="majorHAnsi"/>
          <w:color w:val="000000" w:themeColor="text1"/>
          <w:spacing w:val="0"/>
          <w:szCs w:val="26"/>
          <w:lang w:val="vi-VN"/>
        </w:rPr>
        <w:t> của tỉnh Thanh Hóa</w:t>
      </w:r>
      <w:r w:rsidR="00056A5C" w:rsidRPr="009F36EE">
        <w:rPr>
          <w:rFonts w:asciiTheme="majorHAnsi" w:hAnsiTheme="majorHAnsi" w:cstheme="majorHAnsi"/>
          <w:color w:val="000000" w:themeColor="text1"/>
          <w:spacing w:val="0"/>
          <w:szCs w:val="26"/>
        </w:rPr>
        <w:t xml:space="preserve"> và các yếu tố tác động; PTXNKBV</w:t>
      </w:r>
      <w:r w:rsidRPr="009F36EE">
        <w:rPr>
          <w:rFonts w:asciiTheme="majorHAnsi" w:hAnsiTheme="majorHAnsi" w:cstheme="majorHAnsi"/>
          <w:color w:val="000000" w:themeColor="text1"/>
          <w:spacing w:val="0"/>
          <w:szCs w:val="26"/>
          <w:lang w:val="vi-VN"/>
        </w:rPr>
        <w:t> phù hợp với đặc thù của Thanh Hóa, bao gồm chính sách địa phương, liên kết vùng và hội nhập quốc tế.</w:t>
      </w:r>
    </w:p>
    <w:p w14:paraId="02B89367" w14:textId="4C171150" w:rsidR="007336F0" w:rsidRPr="009F36EE" w:rsidRDefault="005D005F" w:rsidP="00FF3F5E">
      <w:pPr>
        <w:spacing w:line="307" w:lineRule="auto"/>
        <w:ind w:firstLine="0"/>
        <w:rPr>
          <w:rFonts w:asciiTheme="majorHAnsi" w:hAnsiTheme="majorHAnsi" w:cstheme="majorHAnsi"/>
          <w:b/>
          <w:color w:val="000000" w:themeColor="text1"/>
          <w:spacing w:val="0"/>
          <w:szCs w:val="26"/>
          <w:lang w:val="vi-VN"/>
        </w:rPr>
      </w:pPr>
      <w:r w:rsidRPr="009F36EE">
        <w:rPr>
          <w:rFonts w:asciiTheme="majorHAnsi" w:hAnsiTheme="majorHAnsi" w:cstheme="majorHAnsi"/>
          <w:b/>
          <w:color w:val="000000" w:themeColor="text1"/>
          <w:spacing w:val="0"/>
          <w:szCs w:val="26"/>
        </w:rPr>
        <w:t>4</w:t>
      </w:r>
      <w:r w:rsidR="00ED527C" w:rsidRPr="009F36EE">
        <w:rPr>
          <w:rFonts w:asciiTheme="majorHAnsi" w:hAnsiTheme="majorHAnsi" w:cstheme="majorHAnsi"/>
          <w:b/>
          <w:color w:val="000000" w:themeColor="text1"/>
          <w:spacing w:val="0"/>
          <w:szCs w:val="26"/>
          <w:lang w:val="vi-VN"/>
        </w:rPr>
        <w:t>.</w:t>
      </w:r>
      <w:r w:rsidR="00BE0981" w:rsidRPr="009F36EE">
        <w:rPr>
          <w:rFonts w:asciiTheme="majorHAnsi" w:hAnsiTheme="majorHAnsi" w:cstheme="majorHAnsi"/>
          <w:b/>
          <w:color w:val="000000" w:themeColor="text1"/>
          <w:spacing w:val="0"/>
          <w:szCs w:val="26"/>
          <w:lang w:val="vi-VN"/>
        </w:rPr>
        <w:t>2</w:t>
      </w:r>
      <w:r w:rsidR="00ED527C" w:rsidRPr="009F36EE">
        <w:rPr>
          <w:rFonts w:asciiTheme="majorHAnsi" w:hAnsiTheme="majorHAnsi" w:cstheme="majorHAnsi"/>
          <w:b/>
          <w:color w:val="000000" w:themeColor="text1"/>
          <w:spacing w:val="0"/>
          <w:szCs w:val="26"/>
          <w:lang w:val="vi-VN"/>
        </w:rPr>
        <w:t xml:space="preserve">. </w:t>
      </w:r>
      <w:r w:rsidR="007336F0" w:rsidRPr="009F36EE">
        <w:rPr>
          <w:rFonts w:asciiTheme="majorHAnsi" w:hAnsiTheme="majorHAnsi" w:cstheme="majorHAnsi"/>
          <w:b/>
          <w:color w:val="000000" w:themeColor="text1"/>
          <w:spacing w:val="0"/>
          <w:szCs w:val="26"/>
          <w:lang w:val="vi-VN"/>
        </w:rPr>
        <w:t>Phạm vi nghiên cứu</w:t>
      </w:r>
    </w:p>
    <w:p w14:paraId="7DFB7FC6" w14:textId="6214908F" w:rsidR="004946FA" w:rsidRPr="009F36EE" w:rsidRDefault="00ED527C" w:rsidP="00FF3F5E">
      <w:pPr>
        <w:spacing w:line="307" w:lineRule="auto"/>
        <w:ind w:firstLine="562"/>
        <w:rPr>
          <w:rFonts w:asciiTheme="majorHAnsi" w:hAnsiTheme="majorHAnsi" w:cstheme="majorHAnsi"/>
          <w:b/>
          <w:bCs/>
          <w:color w:val="000000" w:themeColor="text1"/>
          <w:spacing w:val="0"/>
          <w:szCs w:val="26"/>
          <w:lang w:val="vi-VN"/>
        </w:rPr>
      </w:pPr>
      <w:r w:rsidRPr="009F36EE">
        <w:rPr>
          <w:rFonts w:asciiTheme="majorHAnsi" w:hAnsiTheme="majorHAnsi" w:cstheme="majorHAnsi"/>
          <w:b/>
          <w:bCs/>
          <w:color w:val="000000" w:themeColor="text1"/>
          <w:spacing w:val="0"/>
          <w:szCs w:val="26"/>
          <w:lang w:val="vi-VN"/>
        </w:rPr>
        <w:t xml:space="preserve">- </w:t>
      </w:r>
      <w:r w:rsidR="004946FA" w:rsidRPr="009F36EE">
        <w:rPr>
          <w:rFonts w:asciiTheme="majorHAnsi" w:hAnsiTheme="majorHAnsi" w:cstheme="majorHAnsi"/>
          <w:color w:val="000000" w:themeColor="text1"/>
          <w:spacing w:val="0"/>
          <w:szCs w:val="26"/>
          <w:lang w:val="vi-VN"/>
        </w:rPr>
        <w:t>Phạm vi nội dung:</w:t>
      </w:r>
      <w:r w:rsidR="004946FA" w:rsidRPr="009F36EE">
        <w:rPr>
          <w:rFonts w:asciiTheme="majorHAnsi" w:hAnsiTheme="majorHAnsi" w:cstheme="majorHAnsi"/>
          <w:b/>
          <w:bCs/>
          <w:color w:val="000000" w:themeColor="text1"/>
          <w:spacing w:val="0"/>
          <w:szCs w:val="26"/>
          <w:lang w:val="vi-VN"/>
        </w:rPr>
        <w:t xml:space="preserve"> </w:t>
      </w:r>
    </w:p>
    <w:p w14:paraId="34FEDE2F" w14:textId="68ECFB8A" w:rsidR="00B93ECA" w:rsidRPr="009F36EE" w:rsidRDefault="00B93ECA" w:rsidP="00FF3F5E">
      <w:pPr>
        <w:spacing w:line="307" w:lineRule="auto"/>
        <w:rPr>
          <w:rFonts w:asciiTheme="majorHAnsi" w:hAnsiTheme="majorHAnsi" w:cstheme="majorHAnsi"/>
          <w:color w:val="000000" w:themeColor="text1"/>
          <w:spacing w:val="-2"/>
          <w:szCs w:val="26"/>
        </w:rPr>
      </w:pPr>
      <w:r w:rsidRPr="009F36EE">
        <w:rPr>
          <w:rFonts w:asciiTheme="majorHAnsi" w:hAnsiTheme="majorHAnsi" w:cstheme="majorHAnsi"/>
          <w:color w:val="000000" w:themeColor="text1"/>
          <w:spacing w:val="-2"/>
          <w:szCs w:val="26"/>
        </w:rPr>
        <w:t xml:space="preserve">+ </w:t>
      </w:r>
      <w:r w:rsidRPr="009F36EE">
        <w:rPr>
          <w:rFonts w:asciiTheme="majorHAnsi" w:hAnsiTheme="majorHAnsi" w:cstheme="majorHAnsi"/>
          <w:color w:val="000000" w:themeColor="text1"/>
          <w:spacing w:val="-2"/>
          <w:szCs w:val="26"/>
          <w:lang w:val="vi-VN"/>
        </w:rPr>
        <w:t xml:space="preserve">Nghiên cứu </w:t>
      </w:r>
      <w:r w:rsidR="00B1457A" w:rsidRPr="009F36EE">
        <w:rPr>
          <w:rFonts w:asciiTheme="majorHAnsi" w:hAnsiTheme="majorHAnsi" w:cstheme="majorHAnsi"/>
          <w:bCs/>
          <w:color w:val="000000" w:themeColor="text1"/>
          <w:spacing w:val="-2"/>
          <w:szCs w:val="26"/>
        </w:rPr>
        <w:t>PT</w:t>
      </w:r>
      <w:r w:rsidR="00B1457A" w:rsidRPr="009F36EE">
        <w:rPr>
          <w:rFonts w:asciiTheme="majorHAnsi" w:hAnsiTheme="majorHAnsi" w:cstheme="majorHAnsi"/>
          <w:bCs/>
          <w:color w:val="000000" w:themeColor="text1"/>
          <w:spacing w:val="-2"/>
          <w:szCs w:val="26"/>
          <w:lang w:val="vi-VN"/>
        </w:rPr>
        <w:t>XNK</w:t>
      </w:r>
      <w:r w:rsidR="00B1457A" w:rsidRPr="009F36EE">
        <w:rPr>
          <w:rFonts w:asciiTheme="majorHAnsi" w:hAnsiTheme="majorHAnsi" w:cstheme="majorHAnsi"/>
          <w:bCs/>
          <w:color w:val="000000" w:themeColor="text1"/>
          <w:spacing w:val="-2"/>
          <w:szCs w:val="26"/>
        </w:rPr>
        <w:t>BV</w:t>
      </w:r>
      <w:r w:rsidR="00B1457A" w:rsidRPr="009F36EE">
        <w:rPr>
          <w:rFonts w:asciiTheme="majorHAnsi" w:hAnsiTheme="majorHAnsi" w:cstheme="majorHAnsi"/>
          <w:color w:val="000000" w:themeColor="text1"/>
          <w:spacing w:val="-2"/>
          <w:szCs w:val="26"/>
          <w:lang w:val="vi-VN"/>
        </w:rPr>
        <w:t xml:space="preserve"> </w:t>
      </w:r>
      <w:r w:rsidRPr="009F36EE">
        <w:rPr>
          <w:rFonts w:asciiTheme="majorHAnsi" w:hAnsiTheme="majorHAnsi" w:cstheme="majorHAnsi"/>
          <w:color w:val="000000" w:themeColor="text1"/>
          <w:spacing w:val="-2"/>
          <w:szCs w:val="26"/>
          <w:lang w:val="vi-VN"/>
        </w:rPr>
        <w:t xml:space="preserve">theo tiếp cận của lý thuyết </w:t>
      </w:r>
      <w:r w:rsidRPr="009F36EE">
        <w:rPr>
          <w:rFonts w:asciiTheme="majorHAnsi" w:hAnsiTheme="majorHAnsi" w:cstheme="majorHAnsi"/>
          <w:color w:val="000000" w:themeColor="text1"/>
          <w:spacing w:val="-2"/>
          <w:szCs w:val="26"/>
        </w:rPr>
        <w:t xml:space="preserve">PTBV </w:t>
      </w:r>
      <w:r w:rsidR="00693B57" w:rsidRPr="009F36EE">
        <w:rPr>
          <w:rFonts w:asciiTheme="majorHAnsi" w:hAnsiTheme="majorHAnsi" w:cstheme="majorHAnsi"/>
          <w:color w:val="000000" w:themeColor="text1"/>
          <w:spacing w:val="-2"/>
          <w:szCs w:val="26"/>
        </w:rPr>
        <w:t xml:space="preserve">với 03 </w:t>
      </w:r>
      <w:r w:rsidR="007544C6" w:rsidRPr="009F36EE">
        <w:rPr>
          <w:rFonts w:asciiTheme="majorHAnsi" w:hAnsiTheme="majorHAnsi" w:cstheme="majorHAnsi"/>
          <w:color w:val="000000" w:themeColor="text1"/>
          <w:spacing w:val="-2"/>
          <w:szCs w:val="26"/>
        </w:rPr>
        <w:t xml:space="preserve">khía cạnh </w:t>
      </w:r>
      <w:r w:rsidR="00693B57" w:rsidRPr="009F36EE">
        <w:rPr>
          <w:rFonts w:asciiTheme="majorHAnsi" w:hAnsiTheme="majorHAnsi" w:cstheme="majorHAnsi"/>
          <w:color w:val="000000" w:themeColor="text1"/>
          <w:spacing w:val="-2"/>
          <w:szCs w:val="26"/>
        </w:rPr>
        <w:t xml:space="preserve">là </w:t>
      </w:r>
      <w:r w:rsidR="00643B41" w:rsidRPr="009F36EE">
        <w:rPr>
          <w:rFonts w:asciiTheme="majorHAnsi" w:hAnsiTheme="majorHAnsi" w:cstheme="majorHAnsi"/>
          <w:color w:val="000000" w:themeColor="text1"/>
          <w:spacing w:val="-2"/>
          <w:szCs w:val="26"/>
        </w:rPr>
        <w:t>P</w:t>
      </w:r>
      <w:r w:rsidR="00693B57" w:rsidRPr="009F36EE">
        <w:rPr>
          <w:rFonts w:asciiTheme="majorHAnsi" w:hAnsiTheme="majorHAnsi" w:cstheme="majorHAnsi"/>
          <w:color w:val="000000" w:themeColor="text1"/>
          <w:spacing w:val="-2"/>
          <w:szCs w:val="26"/>
        </w:rPr>
        <w:t>hát triển kinh tế</w:t>
      </w:r>
      <w:r w:rsidR="001D4901" w:rsidRPr="009F36EE">
        <w:rPr>
          <w:rFonts w:asciiTheme="majorHAnsi" w:hAnsiTheme="majorHAnsi" w:cstheme="majorHAnsi"/>
          <w:color w:val="000000" w:themeColor="text1"/>
          <w:spacing w:val="-2"/>
          <w:szCs w:val="26"/>
        </w:rPr>
        <w:t>;</w:t>
      </w:r>
      <w:r w:rsidR="00693B57" w:rsidRPr="009F36EE">
        <w:rPr>
          <w:rFonts w:asciiTheme="majorHAnsi" w:hAnsiTheme="majorHAnsi" w:cstheme="majorHAnsi"/>
          <w:color w:val="000000" w:themeColor="text1"/>
          <w:spacing w:val="-2"/>
          <w:szCs w:val="26"/>
        </w:rPr>
        <w:t xml:space="preserve"> </w:t>
      </w:r>
      <w:r w:rsidR="00D45AFE" w:rsidRPr="009F36EE">
        <w:rPr>
          <w:rFonts w:asciiTheme="majorHAnsi" w:hAnsiTheme="majorHAnsi" w:cstheme="majorHAnsi"/>
          <w:color w:val="000000" w:themeColor="text1"/>
          <w:spacing w:val="-2"/>
          <w:szCs w:val="26"/>
        </w:rPr>
        <w:t>Đ</w:t>
      </w:r>
      <w:r w:rsidR="008234C4" w:rsidRPr="009F36EE">
        <w:rPr>
          <w:rFonts w:asciiTheme="majorHAnsi" w:hAnsiTheme="majorHAnsi" w:cstheme="majorHAnsi"/>
          <w:color w:val="000000" w:themeColor="text1"/>
          <w:spacing w:val="-2"/>
          <w:szCs w:val="26"/>
        </w:rPr>
        <w:t xml:space="preserve">ảm bảo </w:t>
      </w:r>
      <w:r w:rsidR="00D672E9" w:rsidRPr="009F36EE">
        <w:rPr>
          <w:rFonts w:asciiTheme="majorHAnsi" w:hAnsiTheme="majorHAnsi" w:cstheme="majorHAnsi"/>
          <w:color w:val="000000" w:themeColor="text1"/>
          <w:spacing w:val="-2"/>
          <w:szCs w:val="26"/>
        </w:rPr>
        <w:t>công bằng xã hội</w:t>
      </w:r>
      <w:r w:rsidR="001D4901" w:rsidRPr="009F36EE">
        <w:rPr>
          <w:rFonts w:asciiTheme="majorHAnsi" w:hAnsiTheme="majorHAnsi" w:cstheme="majorHAnsi"/>
          <w:color w:val="000000" w:themeColor="text1"/>
          <w:spacing w:val="-2"/>
          <w:szCs w:val="26"/>
        </w:rPr>
        <w:t xml:space="preserve"> và</w:t>
      </w:r>
      <w:r w:rsidR="00D672E9" w:rsidRPr="009F36EE">
        <w:rPr>
          <w:rFonts w:asciiTheme="majorHAnsi" w:hAnsiTheme="majorHAnsi" w:cstheme="majorHAnsi"/>
          <w:color w:val="000000" w:themeColor="text1"/>
          <w:spacing w:val="-2"/>
          <w:szCs w:val="26"/>
        </w:rPr>
        <w:t xml:space="preserve"> BVMT</w:t>
      </w:r>
      <w:r w:rsidRPr="009F36EE">
        <w:rPr>
          <w:rFonts w:asciiTheme="majorHAnsi" w:hAnsiTheme="majorHAnsi" w:cstheme="majorHAnsi"/>
          <w:color w:val="000000" w:themeColor="text1"/>
          <w:spacing w:val="-2"/>
          <w:szCs w:val="26"/>
          <w:lang w:val="vi-VN"/>
        </w:rPr>
        <w:t>.</w:t>
      </w:r>
    </w:p>
    <w:p w14:paraId="4C05BAB0" w14:textId="008C4BF1" w:rsidR="002C6096" w:rsidRPr="009F36EE" w:rsidRDefault="00867B6D" w:rsidP="00FF3F5E">
      <w:pPr>
        <w:spacing w:line="317"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val="vi-VN"/>
        </w:rPr>
        <w:t xml:space="preserve">+ </w:t>
      </w:r>
      <w:r w:rsidR="00481116" w:rsidRPr="009F36EE">
        <w:rPr>
          <w:rFonts w:asciiTheme="majorHAnsi" w:hAnsiTheme="majorHAnsi" w:cstheme="majorHAnsi"/>
          <w:color w:val="000000" w:themeColor="text1"/>
          <w:spacing w:val="0"/>
          <w:szCs w:val="26"/>
          <w:lang w:val="vi-VN"/>
        </w:rPr>
        <w:t>XNK</w:t>
      </w:r>
      <w:r w:rsidR="00481116" w:rsidRPr="009F36EE">
        <w:rPr>
          <w:rFonts w:asciiTheme="majorHAnsi" w:hAnsiTheme="majorHAnsi" w:cstheme="majorHAnsi"/>
          <w:color w:val="000000" w:themeColor="text1"/>
          <w:spacing w:val="0"/>
          <w:szCs w:val="26"/>
        </w:rPr>
        <w:t xml:space="preserve"> </w:t>
      </w:r>
      <w:r w:rsidR="001F508D" w:rsidRPr="009F36EE">
        <w:rPr>
          <w:rFonts w:asciiTheme="majorHAnsi" w:hAnsiTheme="majorHAnsi" w:cstheme="majorHAnsi"/>
          <w:color w:val="000000" w:themeColor="text1"/>
          <w:spacing w:val="0"/>
          <w:szCs w:val="26"/>
        </w:rPr>
        <w:t xml:space="preserve">được hình thành từ </w:t>
      </w:r>
      <w:r w:rsidR="009E5A13" w:rsidRPr="009F36EE">
        <w:rPr>
          <w:rFonts w:asciiTheme="majorHAnsi" w:hAnsiTheme="majorHAnsi" w:cstheme="majorHAnsi"/>
          <w:color w:val="000000" w:themeColor="text1"/>
          <w:spacing w:val="0"/>
          <w:szCs w:val="26"/>
        </w:rPr>
        <w:t xml:space="preserve">hoạt động </w:t>
      </w:r>
      <w:r w:rsidR="00D20161" w:rsidRPr="009F36EE">
        <w:rPr>
          <w:rFonts w:asciiTheme="majorHAnsi" w:hAnsiTheme="majorHAnsi" w:cstheme="majorHAnsi"/>
          <w:color w:val="000000" w:themeColor="text1"/>
          <w:spacing w:val="0"/>
          <w:szCs w:val="26"/>
        </w:rPr>
        <w:t xml:space="preserve">XK </w:t>
      </w:r>
      <w:r w:rsidR="009E5A13" w:rsidRPr="009F36EE">
        <w:rPr>
          <w:rFonts w:asciiTheme="majorHAnsi" w:hAnsiTheme="majorHAnsi" w:cstheme="majorHAnsi"/>
          <w:color w:val="000000" w:themeColor="text1"/>
          <w:spacing w:val="0"/>
          <w:szCs w:val="26"/>
        </w:rPr>
        <w:t>và hoạt động</w:t>
      </w:r>
      <w:r w:rsidR="00D20161" w:rsidRPr="009F36EE">
        <w:rPr>
          <w:rFonts w:asciiTheme="majorHAnsi" w:hAnsiTheme="majorHAnsi" w:cstheme="majorHAnsi"/>
          <w:color w:val="000000" w:themeColor="text1"/>
          <w:spacing w:val="0"/>
          <w:szCs w:val="26"/>
        </w:rPr>
        <w:t xml:space="preserve"> NK</w:t>
      </w:r>
      <w:r w:rsidR="009E5A13" w:rsidRPr="009F36EE">
        <w:rPr>
          <w:rFonts w:asciiTheme="majorHAnsi" w:hAnsiTheme="majorHAnsi" w:cstheme="majorHAnsi"/>
          <w:color w:val="000000" w:themeColor="text1"/>
          <w:spacing w:val="0"/>
          <w:szCs w:val="26"/>
        </w:rPr>
        <w:t xml:space="preserve">, tuy nhiên </w:t>
      </w:r>
      <w:r w:rsidR="002C6096" w:rsidRPr="009F36EE">
        <w:rPr>
          <w:rFonts w:asciiTheme="majorHAnsi" w:hAnsiTheme="majorHAnsi" w:cstheme="majorHAnsi"/>
          <w:color w:val="000000" w:themeColor="text1"/>
          <w:spacing w:val="0"/>
          <w:szCs w:val="26"/>
        </w:rPr>
        <w:t xml:space="preserve">khi nghiên cứu về XNK bền vững thì </w:t>
      </w:r>
      <w:r w:rsidR="00426405" w:rsidRPr="009F36EE">
        <w:rPr>
          <w:rFonts w:asciiTheme="majorHAnsi" w:hAnsiTheme="majorHAnsi" w:cstheme="majorHAnsi"/>
          <w:color w:val="000000" w:themeColor="text1"/>
          <w:spacing w:val="0"/>
          <w:szCs w:val="26"/>
        </w:rPr>
        <w:t xml:space="preserve">nhóm hoạt động </w:t>
      </w:r>
      <w:r w:rsidR="00D20161" w:rsidRPr="009F36EE">
        <w:rPr>
          <w:rFonts w:asciiTheme="majorHAnsi" w:hAnsiTheme="majorHAnsi" w:cstheme="majorHAnsi"/>
          <w:color w:val="000000" w:themeColor="text1"/>
          <w:spacing w:val="0"/>
          <w:szCs w:val="26"/>
        </w:rPr>
        <w:t xml:space="preserve">XK </w:t>
      </w:r>
      <w:r w:rsidR="00426405" w:rsidRPr="009F36EE">
        <w:rPr>
          <w:rFonts w:asciiTheme="majorHAnsi" w:hAnsiTheme="majorHAnsi" w:cstheme="majorHAnsi"/>
          <w:color w:val="000000" w:themeColor="text1"/>
          <w:spacing w:val="0"/>
          <w:szCs w:val="26"/>
        </w:rPr>
        <w:t xml:space="preserve">sẽ đóng vai trò trọng yếu, </w:t>
      </w:r>
      <w:r w:rsidR="0098650F" w:rsidRPr="009F36EE">
        <w:rPr>
          <w:rFonts w:asciiTheme="majorHAnsi" w:hAnsiTheme="majorHAnsi" w:cstheme="majorHAnsi"/>
          <w:color w:val="000000" w:themeColor="text1"/>
          <w:spacing w:val="0"/>
          <w:szCs w:val="26"/>
        </w:rPr>
        <w:t xml:space="preserve">do vậy nội hàm và các tiêu chí đánh giá </w:t>
      </w:r>
      <w:r w:rsidR="00803440" w:rsidRPr="009F36EE">
        <w:rPr>
          <w:rFonts w:asciiTheme="majorHAnsi" w:hAnsiTheme="majorHAnsi" w:cstheme="majorHAnsi"/>
          <w:color w:val="000000" w:themeColor="text1"/>
          <w:spacing w:val="0"/>
          <w:szCs w:val="26"/>
        </w:rPr>
        <w:t>PT</w:t>
      </w:r>
      <w:r w:rsidR="0098650F" w:rsidRPr="009F36EE">
        <w:rPr>
          <w:rFonts w:asciiTheme="majorHAnsi" w:hAnsiTheme="majorHAnsi" w:cstheme="majorHAnsi"/>
          <w:color w:val="000000" w:themeColor="text1"/>
          <w:spacing w:val="0"/>
          <w:szCs w:val="26"/>
        </w:rPr>
        <w:t>XNK</w:t>
      </w:r>
      <w:r w:rsidR="00803440" w:rsidRPr="009F36EE">
        <w:rPr>
          <w:rFonts w:asciiTheme="majorHAnsi" w:hAnsiTheme="majorHAnsi" w:cstheme="majorHAnsi"/>
          <w:color w:val="000000" w:themeColor="text1"/>
          <w:spacing w:val="0"/>
          <w:szCs w:val="26"/>
        </w:rPr>
        <w:t>BV</w:t>
      </w:r>
      <w:r w:rsidR="004678C7" w:rsidRPr="009F36EE">
        <w:rPr>
          <w:rFonts w:asciiTheme="majorHAnsi" w:hAnsiTheme="majorHAnsi" w:cstheme="majorHAnsi"/>
          <w:color w:val="000000" w:themeColor="text1"/>
          <w:spacing w:val="0"/>
          <w:szCs w:val="26"/>
        </w:rPr>
        <w:t xml:space="preserve"> </w:t>
      </w:r>
      <w:r w:rsidR="0098650F" w:rsidRPr="009F36EE">
        <w:rPr>
          <w:rFonts w:asciiTheme="majorHAnsi" w:hAnsiTheme="majorHAnsi" w:cstheme="majorHAnsi"/>
          <w:color w:val="000000" w:themeColor="text1"/>
          <w:spacing w:val="0"/>
          <w:szCs w:val="26"/>
        </w:rPr>
        <w:t>sẽ</w:t>
      </w:r>
      <w:r w:rsidR="004678C7" w:rsidRPr="009F36EE">
        <w:rPr>
          <w:rFonts w:asciiTheme="majorHAnsi" w:hAnsiTheme="majorHAnsi" w:cstheme="majorHAnsi"/>
          <w:color w:val="000000" w:themeColor="text1"/>
          <w:spacing w:val="0"/>
          <w:szCs w:val="26"/>
        </w:rPr>
        <w:t xml:space="preserve"> được cấu thành </w:t>
      </w:r>
      <w:r w:rsidR="00ED492A" w:rsidRPr="009F36EE">
        <w:rPr>
          <w:rFonts w:asciiTheme="majorHAnsi" w:hAnsiTheme="majorHAnsi" w:cstheme="majorHAnsi"/>
          <w:color w:val="000000" w:themeColor="text1"/>
          <w:spacing w:val="0"/>
          <w:szCs w:val="26"/>
        </w:rPr>
        <w:t>đa số</w:t>
      </w:r>
      <w:r w:rsidR="004678C7" w:rsidRPr="009F36EE">
        <w:rPr>
          <w:rFonts w:asciiTheme="majorHAnsi" w:hAnsiTheme="majorHAnsi" w:cstheme="majorHAnsi"/>
          <w:color w:val="000000" w:themeColor="text1"/>
          <w:spacing w:val="0"/>
          <w:szCs w:val="26"/>
        </w:rPr>
        <w:t xml:space="preserve"> từ phát triển </w:t>
      </w:r>
      <w:r w:rsidR="00BD1E80" w:rsidRPr="009F36EE">
        <w:rPr>
          <w:rFonts w:asciiTheme="majorHAnsi" w:hAnsiTheme="majorHAnsi" w:cstheme="majorHAnsi"/>
          <w:color w:val="000000" w:themeColor="text1"/>
          <w:spacing w:val="0"/>
          <w:szCs w:val="26"/>
        </w:rPr>
        <w:t xml:space="preserve">XK </w:t>
      </w:r>
      <w:r w:rsidR="004678C7" w:rsidRPr="009F36EE">
        <w:rPr>
          <w:rFonts w:asciiTheme="majorHAnsi" w:hAnsiTheme="majorHAnsi" w:cstheme="majorHAnsi"/>
          <w:color w:val="000000" w:themeColor="text1"/>
          <w:spacing w:val="0"/>
          <w:szCs w:val="26"/>
        </w:rPr>
        <w:t>bền vững. N</w:t>
      </w:r>
      <w:r w:rsidR="00426405" w:rsidRPr="009F36EE">
        <w:rPr>
          <w:rFonts w:asciiTheme="majorHAnsi" w:hAnsiTheme="majorHAnsi" w:cstheme="majorHAnsi"/>
          <w:color w:val="000000" w:themeColor="text1"/>
          <w:spacing w:val="0"/>
          <w:szCs w:val="26"/>
        </w:rPr>
        <w:t xml:space="preserve">hóm hoạt động </w:t>
      </w:r>
      <w:r w:rsidR="00BD1E80" w:rsidRPr="009F36EE">
        <w:rPr>
          <w:rFonts w:asciiTheme="majorHAnsi" w:hAnsiTheme="majorHAnsi" w:cstheme="majorHAnsi"/>
          <w:color w:val="000000" w:themeColor="text1"/>
          <w:spacing w:val="0"/>
          <w:szCs w:val="26"/>
        </w:rPr>
        <w:t xml:space="preserve">NK </w:t>
      </w:r>
      <w:r w:rsidR="00426405" w:rsidRPr="009F36EE">
        <w:rPr>
          <w:rFonts w:asciiTheme="majorHAnsi" w:hAnsiTheme="majorHAnsi" w:cstheme="majorHAnsi"/>
          <w:color w:val="000000" w:themeColor="text1"/>
          <w:spacing w:val="0"/>
          <w:szCs w:val="26"/>
          <w:lang w:val="vi-VN"/>
        </w:rPr>
        <w:t>được đề cập trong mối quan hệ với hoạt động thương mại quốc tế</w:t>
      </w:r>
      <w:r w:rsidR="004B1FF9" w:rsidRPr="009F36EE">
        <w:rPr>
          <w:rFonts w:asciiTheme="majorHAnsi" w:hAnsiTheme="majorHAnsi" w:cstheme="majorHAnsi"/>
          <w:color w:val="000000" w:themeColor="text1"/>
          <w:spacing w:val="0"/>
          <w:szCs w:val="26"/>
        </w:rPr>
        <w:t xml:space="preserve"> </w:t>
      </w:r>
      <w:r w:rsidR="007A4796" w:rsidRPr="009F36EE">
        <w:rPr>
          <w:rFonts w:asciiTheme="majorHAnsi" w:hAnsiTheme="majorHAnsi" w:cstheme="majorHAnsi"/>
          <w:color w:val="000000" w:themeColor="text1"/>
          <w:spacing w:val="0"/>
          <w:szCs w:val="26"/>
        </w:rPr>
        <w:t>(</w:t>
      </w:r>
      <w:r w:rsidR="00BD1E80" w:rsidRPr="009F36EE">
        <w:rPr>
          <w:rFonts w:asciiTheme="majorHAnsi" w:hAnsiTheme="majorHAnsi" w:cstheme="majorHAnsi"/>
          <w:color w:val="000000" w:themeColor="text1"/>
          <w:spacing w:val="0"/>
          <w:szCs w:val="26"/>
        </w:rPr>
        <w:t xml:space="preserve">NK </w:t>
      </w:r>
      <w:r w:rsidR="00F84215" w:rsidRPr="009F36EE">
        <w:rPr>
          <w:rFonts w:asciiTheme="majorHAnsi" w:hAnsiTheme="majorHAnsi" w:cstheme="majorHAnsi"/>
          <w:color w:val="000000" w:themeColor="text1"/>
          <w:spacing w:val="0"/>
          <w:szCs w:val="26"/>
        </w:rPr>
        <w:t xml:space="preserve">hàng hóa </w:t>
      </w:r>
      <w:r w:rsidR="0061615F" w:rsidRPr="009F36EE">
        <w:rPr>
          <w:rFonts w:asciiTheme="majorHAnsi" w:hAnsiTheme="majorHAnsi" w:cstheme="majorHAnsi"/>
          <w:color w:val="000000" w:themeColor="text1"/>
          <w:spacing w:val="0"/>
          <w:szCs w:val="26"/>
        </w:rPr>
        <w:t xml:space="preserve">và công nghệ từ </w:t>
      </w:r>
      <w:r w:rsidR="00F84215" w:rsidRPr="009F36EE">
        <w:rPr>
          <w:rFonts w:asciiTheme="majorHAnsi" w:hAnsiTheme="majorHAnsi" w:cstheme="majorHAnsi"/>
          <w:color w:val="000000" w:themeColor="text1"/>
          <w:spacing w:val="0"/>
          <w:szCs w:val="26"/>
        </w:rPr>
        <w:t>nước ngoài</w:t>
      </w:r>
      <w:r w:rsidR="0061615F" w:rsidRPr="009F36EE">
        <w:rPr>
          <w:rFonts w:asciiTheme="majorHAnsi" w:hAnsiTheme="majorHAnsi" w:cstheme="majorHAnsi"/>
          <w:color w:val="000000" w:themeColor="text1"/>
          <w:spacing w:val="0"/>
          <w:szCs w:val="26"/>
        </w:rPr>
        <w:t xml:space="preserve">) </w:t>
      </w:r>
      <w:r w:rsidR="004B1FF9" w:rsidRPr="009F36EE">
        <w:rPr>
          <w:rFonts w:asciiTheme="majorHAnsi" w:hAnsiTheme="majorHAnsi" w:cstheme="majorHAnsi"/>
          <w:color w:val="000000" w:themeColor="text1"/>
          <w:spacing w:val="0"/>
          <w:szCs w:val="26"/>
        </w:rPr>
        <w:t xml:space="preserve">với một số chỉ tiêu đánh </w:t>
      </w:r>
      <w:r w:rsidR="00E56BDC" w:rsidRPr="009F36EE">
        <w:rPr>
          <w:rFonts w:asciiTheme="majorHAnsi" w:hAnsiTheme="majorHAnsi" w:cstheme="majorHAnsi"/>
          <w:color w:val="000000" w:themeColor="text1"/>
          <w:spacing w:val="0"/>
          <w:szCs w:val="26"/>
        </w:rPr>
        <w:t xml:space="preserve">giá chính về </w:t>
      </w:r>
      <w:r w:rsidR="00F22165" w:rsidRPr="009F36EE">
        <w:rPr>
          <w:rFonts w:asciiTheme="majorHAnsi" w:hAnsiTheme="majorHAnsi" w:cstheme="majorHAnsi"/>
          <w:color w:val="000000" w:themeColor="text1"/>
          <w:spacing w:val="0"/>
          <w:szCs w:val="26"/>
        </w:rPr>
        <w:t xml:space="preserve">công nghệ của </w:t>
      </w:r>
      <w:r w:rsidR="00373EFD" w:rsidRPr="009F36EE">
        <w:rPr>
          <w:rFonts w:asciiTheme="majorHAnsi" w:hAnsiTheme="majorHAnsi" w:cstheme="majorHAnsi"/>
          <w:color w:val="000000" w:themeColor="text1"/>
          <w:spacing w:val="0"/>
          <w:szCs w:val="26"/>
        </w:rPr>
        <w:t>hàng hóa</w:t>
      </w:r>
      <w:r w:rsidR="00BD1E80" w:rsidRPr="009F36EE">
        <w:rPr>
          <w:rFonts w:asciiTheme="majorHAnsi" w:hAnsiTheme="majorHAnsi" w:cstheme="majorHAnsi"/>
          <w:color w:val="000000" w:themeColor="text1"/>
          <w:spacing w:val="0"/>
          <w:szCs w:val="26"/>
        </w:rPr>
        <w:t xml:space="preserve"> NK</w:t>
      </w:r>
      <w:r w:rsidR="00373EFD" w:rsidRPr="009F36EE">
        <w:rPr>
          <w:rFonts w:asciiTheme="majorHAnsi" w:hAnsiTheme="majorHAnsi" w:cstheme="majorHAnsi"/>
          <w:color w:val="000000" w:themeColor="text1"/>
          <w:spacing w:val="0"/>
          <w:szCs w:val="26"/>
        </w:rPr>
        <w:t>.</w:t>
      </w:r>
    </w:p>
    <w:p w14:paraId="79C501FE" w14:textId="33A17425" w:rsidR="007941B4" w:rsidRPr="009F36EE" w:rsidRDefault="00567BE1" w:rsidP="00FF3F5E">
      <w:pPr>
        <w:spacing w:line="317" w:lineRule="auto"/>
        <w:rPr>
          <w:rFonts w:asciiTheme="majorHAnsi" w:hAnsiTheme="majorHAnsi" w:cstheme="majorHAnsi"/>
          <w:color w:val="000000" w:themeColor="text1"/>
          <w:spacing w:val="0"/>
          <w:szCs w:val="26"/>
          <w:lang w:val="vi-VN"/>
        </w:rPr>
      </w:pPr>
      <w:r w:rsidRPr="009F36EE">
        <w:rPr>
          <w:rFonts w:asciiTheme="majorHAnsi" w:hAnsiTheme="majorHAnsi" w:cstheme="majorHAnsi"/>
          <w:color w:val="000000" w:themeColor="text1"/>
          <w:spacing w:val="0"/>
          <w:szCs w:val="26"/>
          <w:bdr w:val="none" w:sz="0" w:space="0" w:color="auto" w:frame="1"/>
          <w:lang w:val="vi-VN"/>
        </w:rPr>
        <w:t xml:space="preserve">+ </w:t>
      </w:r>
      <w:r w:rsidR="007941B4" w:rsidRPr="009F36EE">
        <w:rPr>
          <w:rFonts w:asciiTheme="majorHAnsi" w:hAnsiTheme="majorHAnsi" w:cstheme="majorHAnsi"/>
          <w:color w:val="000000" w:themeColor="text1"/>
          <w:spacing w:val="0"/>
          <w:szCs w:val="26"/>
          <w:bdr w:val="none" w:sz="0" w:space="0" w:color="auto" w:frame="1"/>
          <w:lang w:val="vi-VN"/>
        </w:rPr>
        <w:t>Các hoạt động XNK của các DN tại địa phương</w:t>
      </w:r>
      <w:r w:rsidR="00324FCE" w:rsidRPr="009F36EE">
        <w:rPr>
          <w:rFonts w:asciiTheme="majorHAnsi" w:hAnsiTheme="majorHAnsi" w:cstheme="majorHAnsi"/>
          <w:color w:val="000000" w:themeColor="text1"/>
          <w:spacing w:val="0"/>
          <w:szCs w:val="26"/>
          <w:bdr w:val="none" w:sz="0" w:space="0" w:color="auto" w:frame="1"/>
          <w:lang w:val="vi-VN"/>
        </w:rPr>
        <w:t xml:space="preserve"> cấp tỉnh</w:t>
      </w:r>
      <w:r w:rsidR="007941B4" w:rsidRPr="009F36EE">
        <w:rPr>
          <w:rFonts w:asciiTheme="majorHAnsi" w:hAnsiTheme="majorHAnsi" w:cstheme="majorHAnsi"/>
          <w:color w:val="000000" w:themeColor="text1"/>
          <w:spacing w:val="0"/>
          <w:szCs w:val="26"/>
          <w:lang w:val="vi-VN"/>
        </w:rPr>
        <w:t>, cụ thể ở đây là tỉnh</w:t>
      </w:r>
      <w:r w:rsidR="007941B4" w:rsidRPr="009F36EE">
        <w:rPr>
          <w:rFonts w:asciiTheme="majorHAnsi" w:hAnsiTheme="majorHAnsi" w:cstheme="majorHAnsi"/>
          <w:color w:val="000000" w:themeColor="text1"/>
          <w:spacing w:val="0"/>
          <w:szCs w:val="26"/>
          <w:bdr w:val="none" w:sz="0" w:space="0" w:color="auto" w:frame="1"/>
          <w:lang w:val="vi-VN"/>
        </w:rPr>
        <w:t xml:space="preserve"> Thanh Hóa</w:t>
      </w:r>
      <w:r w:rsidR="00037A2D" w:rsidRPr="009F36EE">
        <w:rPr>
          <w:rFonts w:asciiTheme="majorHAnsi" w:hAnsiTheme="majorHAnsi" w:cstheme="majorHAnsi"/>
          <w:color w:val="000000" w:themeColor="text1"/>
          <w:spacing w:val="0"/>
          <w:szCs w:val="26"/>
          <w:bdr w:val="none" w:sz="0" w:space="0" w:color="auto" w:frame="1"/>
          <w:lang w:val="vi-VN"/>
        </w:rPr>
        <w:t xml:space="preserve">. </w:t>
      </w:r>
      <w:r w:rsidR="00FE0D44" w:rsidRPr="009F36EE">
        <w:rPr>
          <w:rFonts w:asciiTheme="majorHAnsi" w:hAnsiTheme="majorHAnsi" w:cstheme="majorHAnsi"/>
          <w:color w:val="000000" w:themeColor="text1"/>
          <w:spacing w:val="0"/>
          <w:szCs w:val="26"/>
          <w:bdr w:val="none" w:sz="0" w:space="0" w:color="auto" w:frame="1"/>
          <w:lang w:val="vi-VN"/>
        </w:rPr>
        <w:t>Địa phương là t</w:t>
      </w:r>
      <w:r w:rsidR="00037A2D" w:rsidRPr="009F36EE">
        <w:rPr>
          <w:rFonts w:asciiTheme="majorHAnsi" w:hAnsiTheme="majorHAnsi" w:cstheme="majorHAnsi"/>
          <w:color w:val="000000" w:themeColor="text1"/>
          <w:spacing w:val="0"/>
          <w:szCs w:val="26"/>
          <w:lang w:val="vi-VN"/>
        </w:rPr>
        <w:t xml:space="preserve">hành phố trực thuộc </w:t>
      </w:r>
      <w:r w:rsidR="00D20161" w:rsidRPr="009F36EE">
        <w:rPr>
          <w:rFonts w:asciiTheme="majorHAnsi" w:hAnsiTheme="majorHAnsi" w:cstheme="majorHAnsi"/>
          <w:color w:val="000000" w:themeColor="text1"/>
          <w:spacing w:val="0"/>
          <w:szCs w:val="26"/>
        </w:rPr>
        <w:t xml:space="preserve">TW </w:t>
      </w:r>
      <w:r w:rsidR="00FE0D44" w:rsidRPr="009F36EE">
        <w:rPr>
          <w:rFonts w:asciiTheme="majorHAnsi" w:hAnsiTheme="majorHAnsi" w:cstheme="majorHAnsi"/>
          <w:color w:val="000000" w:themeColor="text1"/>
          <w:spacing w:val="0"/>
          <w:szCs w:val="26"/>
          <w:lang w:val="vi-VN"/>
        </w:rPr>
        <w:t>hoặc các cấp nhỏ hơn (huyện, xã hoặc tương đương) không thuộc phạm vi nghiên cứu của đề tài.</w:t>
      </w:r>
    </w:p>
    <w:p w14:paraId="66A8C6B8" w14:textId="4F07A39A" w:rsidR="00E63191" w:rsidRPr="009F36EE" w:rsidRDefault="00E63191" w:rsidP="00FF3F5E">
      <w:pPr>
        <w:spacing w:line="317"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 Các hoạt động </w:t>
      </w:r>
      <w:r w:rsidR="00FD3CE9" w:rsidRPr="009F36EE">
        <w:rPr>
          <w:rFonts w:asciiTheme="majorHAnsi" w:hAnsiTheme="majorHAnsi" w:cstheme="majorHAnsi"/>
          <w:color w:val="000000" w:themeColor="text1"/>
          <w:spacing w:val="0"/>
          <w:szCs w:val="26"/>
        </w:rPr>
        <w:t xml:space="preserve">của các cơ quan quản lý nước cấp tỉnh trong việc </w:t>
      </w:r>
      <w:r w:rsidRPr="009F36EE">
        <w:rPr>
          <w:rFonts w:asciiTheme="majorHAnsi" w:hAnsiTheme="majorHAnsi" w:cstheme="majorHAnsi"/>
          <w:color w:val="000000" w:themeColor="text1"/>
          <w:spacing w:val="0"/>
          <w:szCs w:val="26"/>
        </w:rPr>
        <w:t xml:space="preserve">thực thi chính sách XNK của Nhà nước và xây dựng các chính sách XNK </w:t>
      </w:r>
      <w:r w:rsidR="00FD3CE9" w:rsidRPr="009F36EE">
        <w:rPr>
          <w:rFonts w:asciiTheme="majorHAnsi" w:hAnsiTheme="majorHAnsi" w:cstheme="majorHAnsi"/>
          <w:color w:val="000000" w:themeColor="text1"/>
          <w:spacing w:val="0"/>
          <w:szCs w:val="26"/>
        </w:rPr>
        <w:t xml:space="preserve">riêng có cho </w:t>
      </w:r>
      <w:r w:rsidRPr="009F36EE">
        <w:rPr>
          <w:rFonts w:asciiTheme="majorHAnsi" w:hAnsiTheme="majorHAnsi" w:cstheme="majorHAnsi"/>
          <w:color w:val="000000" w:themeColor="text1"/>
          <w:spacing w:val="0"/>
          <w:szCs w:val="26"/>
        </w:rPr>
        <w:t>địa phương</w:t>
      </w:r>
      <w:r w:rsidR="007F3F77" w:rsidRPr="009F36EE">
        <w:rPr>
          <w:rFonts w:asciiTheme="majorHAnsi" w:hAnsiTheme="majorHAnsi" w:cstheme="majorHAnsi"/>
          <w:color w:val="000000" w:themeColor="text1"/>
          <w:spacing w:val="0"/>
          <w:szCs w:val="26"/>
        </w:rPr>
        <w:t>.</w:t>
      </w:r>
    </w:p>
    <w:p w14:paraId="0C3F56E3" w14:textId="36816181" w:rsidR="00D45AFE" w:rsidRPr="009F36EE" w:rsidRDefault="00D45AFE" w:rsidP="00FF3F5E">
      <w:pPr>
        <w:spacing w:line="317" w:lineRule="auto"/>
        <w:rPr>
          <w:color w:val="000000" w:themeColor="text1"/>
          <w:spacing w:val="0"/>
          <w:szCs w:val="26"/>
          <w:lang w:val="vi-VN"/>
        </w:rPr>
      </w:pPr>
      <w:r w:rsidRPr="009F36EE">
        <w:rPr>
          <w:rFonts w:asciiTheme="majorHAnsi" w:hAnsiTheme="majorHAnsi" w:cstheme="majorHAnsi"/>
          <w:color w:val="000000" w:themeColor="text1"/>
          <w:spacing w:val="0"/>
          <w:szCs w:val="26"/>
        </w:rPr>
        <w:lastRenderedPageBreak/>
        <w:t xml:space="preserve">+ </w:t>
      </w:r>
      <w:r w:rsidRPr="009F36EE">
        <w:rPr>
          <w:color w:val="000000" w:themeColor="text1"/>
          <w:spacing w:val="0"/>
          <w:szCs w:val="26"/>
          <w:lang w:val="vi-VN"/>
        </w:rPr>
        <w:t xml:space="preserve">Nghiên cứu không chỉ xem xét XNK như một hoạt động kinh tế đơn thuần, mà đặt trong mối liên hệ với các mục tiêu </w:t>
      </w:r>
      <w:r w:rsidR="008A03B3" w:rsidRPr="009F36EE">
        <w:rPr>
          <w:color w:val="000000" w:themeColor="text1"/>
          <w:spacing w:val="0"/>
          <w:szCs w:val="26"/>
        </w:rPr>
        <w:t>PTBV</w:t>
      </w:r>
      <w:r w:rsidRPr="009F36EE">
        <w:rPr>
          <w:color w:val="000000" w:themeColor="text1"/>
          <w:spacing w:val="0"/>
          <w:szCs w:val="26"/>
          <w:lang w:val="vi-VN"/>
        </w:rPr>
        <w:t>, cam kết Net Zero của Việt Nam và xu hướng toàn cầu về kinh tế tuần hoàn, chuyển đổi số.</w:t>
      </w:r>
    </w:p>
    <w:p w14:paraId="15EA6F47" w14:textId="762E2E33" w:rsidR="00324FCE" w:rsidRPr="009F36EE" w:rsidRDefault="00ED527C" w:rsidP="00FF3F5E">
      <w:pPr>
        <w:spacing w:line="317" w:lineRule="auto"/>
        <w:rPr>
          <w:rFonts w:asciiTheme="majorHAnsi" w:hAnsiTheme="majorHAnsi" w:cstheme="majorHAnsi"/>
          <w:color w:val="000000" w:themeColor="text1"/>
          <w:spacing w:val="0"/>
          <w:szCs w:val="26"/>
          <w:lang w:val="vi-VN"/>
        </w:rPr>
      </w:pPr>
      <w:r w:rsidRPr="009F36EE">
        <w:rPr>
          <w:rFonts w:asciiTheme="majorHAnsi" w:hAnsiTheme="majorHAnsi" w:cstheme="majorHAnsi"/>
          <w:color w:val="000000" w:themeColor="text1"/>
          <w:spacing w:val="0"/>
          <w:szCs w:val="26"/>
          <w:lang w:val="vi-VN"/>
        </w:rPr>
        <w:t xml:space="preserve">- </w:t>
      </w:r>
      <w:r w:rsidR="00324FCE" w:rsidRPr="009F36EE">
        <w:rPr>
          <w:rFonts w:asciiTheme="majorHAnsi" w:hAnsiTheme="majorHAnsi" w:cstheme="majorHAnsi"/>
          <w:color w:val="000000" w:themeColor="text1"/>
          <w:spacing w:val="0"/>
          <w:szCs w:val="26"/>
          <w:lang w:val="vi-VN"/>
        </w:rPr>
        <w:t>Phạm vi không gian:</w:t>
      </w:r>
    </w:p>
    <w:p w14:paraId="5DBBAFF6" w14:textId="2B598ED5" w:rsidR="00324FCE" w:rsidRPr="009F36EE" w:rsidRDefault="00324FCE" w:rsidP="00FF3F5E">
      <w:pPr>
        <w:spacing w:line="317" w:lineRule="auto"/>
        <w:rPr>
          <w:rFonts w:asciiTheme="majorHAnsi" w:hAnsiTheme="majorHAnsi" w:cstheme="majorHAnsi"/>
          <w:color w:val="000000" w:themeColor="text1"/>
          <w:spacing w:val="-2"/>
          <w:szCs w:val="26"/>
          <w:lang w:val="vi-VN"/>
        </w:rPr>
      </w:pPr>
      <w:r w:rsidRPr="009F36EE">
        <w:rPr>
          <w:rFonts w:asciiTheme="majorHAnsi" w:hAnsiTheme="majorHAnsi" w:cstheme="majorHAnsi"/>
          <w:color w:val="000000" w:themeColor="text1"/>
          <w:spacing w:val="-2"/>
          <w:szCs w:val="26"/>
          <w:lang w:val="vi-VN"/>
        </w:rPr>
        <w:t xml:space="preserve">+ </w:t>
      </w:r>
      <w:r w:rsidR="007B5FD3" w:rsidRPr="009F36EE">
        <w:rPr>
          <w:rFonts w:asciiTheme="majorHAnsi" w:hAnsiTheme="majorHAnsi" w:cstheme="majorHAnsi"/>
          <w:color w:val="000000" w:themeColor="text1"/>
          <w:spacing w:val="-2"/>
          <w:szCs w:val="26"/>
          <w:lang w:val="vi-VN"/>
        </w:rPr>
        <w:t xml:space="preserve">Mặt hàng XNK: </w:t>
      </w:r>
      <w:r w:rsidR="00F955E5" w:rsidRPr="009F36EE">
        <w:rPr>
          <w:rFonts w:asciiTheme="majorHAnsi" w:hAnsiTheme="majorHAnsi" w:cstheme="majorHAnsi"/>
          <w:color w:val="000000" w:themeColor="text1"/>
          <w:spacing w:val="-2"/>
          <w:szCs w:val="26"/>
        </w:rPr>
        <w:t>T</w:t>
      </w:r>
      <w:r w:rsidR="007B5FD3" w:rsidRPr="009F36EE">
        <w:rPr>
          <w:rFonts w:asciiTheme="majorHAnsi" w:hAnsiTheme="majorHAnsi" w:cstheme="majorHAnsi"/>
          <w:color w:val="000000" w:themeColor="text1"/>
          <w:spacing w:val="-2"/>
          <w:szCs w:val="26"/>
          <w:lang w:val="vi-VN"/>
        </w:rPr>
        <w:t xml:space="preserve">ất cả các mặt hàng trong 04 nhóm hàng hóa </w:t>
      </w:r>
      <w:r w:rsidR="00AB29AC" w:rsidRPr="009F36EE">
        <w:rPr>
          <w:rFonts w:asciiTheme="majorHAnsi" w:hAnsiTheme="majorHAnsi" w:cstheme="majorHAnsi"/>
          <w:color w:val="000000" w:themeColor="text1"/>
          <w:spacing w:val="-2"/>
          <w:szCs w:val="26"/>
          <w:lang w:val="vi-VN"/>
        </w:rPr>
        <w:t xml:space="preserve">XK </w:t>
      </w:r>
      <w:r w:rsidR="007B5FD3" w:rsidRPr="009F36EE">
        <w:rPr>
          <w:rFonts w:asciiTheme="majorHAnsi" w:hAnsiTheme="majorHAnsi" w:cstheme="majorHAnsi"/>
          <w:color w:val="000000" w:themeColor="text1"/>
          <w:spacing w:val="-2"/>
          <w:szCs w:val="26"/>
          <w:lang w:val="vi-VN"/>
        </w:rPr>
        <w:t xml:space="preserve">(thủy sản, nông sản, công nghiệp chế biến, nhiên liệu khoáng sản) của </w:t>
      </w:r>
      <w:r w:rsidR="00AA7258" w:rsidRPr="009F36EE">
        <w:rPr>
          <w:rFonts w:asciiTheme="majorHAnsi" w:hAnsiTheme="majorHAnsi" w:cstheme="majorHAnsi"/>
          <w:color w:val="000000" w:themeColor="text1"/>
          <w:spacing w:val="-2"/>
          <w:szCs w:val="26"/>
        </w:rPr>
        <w:t xml:space="preserve">các DN XNK </w:t>
      </w:r>
      <w:r w:rsidR="007B5FD3" w:rsidRPr="009F36EE">
        <w:rPr>
          <w:rFonts w:asciiTheme="majorHAnsi" w:hAnsiTheme="majorHAnsi" w:cstheme="majorHAnsi"/>
          <w:color w:val="000000" w:themeColor="text1"/>
          <w:spacing w:val="-2"/>
          <w:szCs w:val="26"/>
          <w:lang w:val="vi-VN"/>
        </w:rPr>
        <w:t>tỉnh Thanh Hóa</w:t>
      </w:r>
      <w:r w:rsidR="00DA5769" w:rsidRPr="009F36EE">
        <w:rPr>
          <w:rFonts w:asciiTheme="majorHAnsi" w:hAnsiTheme="majorHAnsi" w:cstheme="majorHAnsi"/>
          <w:color w:val="000000" w:themeColor="text1"/>
          <w:spacing w:val="-2"/>
          <w:szCs w:val="26"/>
          <w:lang w:val="vi-VN"/>
        </w:rPr>
        <w:t>.</w:t>
      </w:r>
    </w:p>
    <w:p w14:paraId="045A60EA" w14:textId="77777777" w:rsidR="00B17259" w:rsidRPr="009F36EE" w:rsidRDefault="00B17259" w:rsidP="00FF3F5E">
      <w:pPr>
        <w:spacing w:line="317" w:lineRule="auto"/>
        <w:rPr>
          <w:rFonts w:asciiTheme="majorHAnsi" w:hAnsiTheme="majorHAnsi" w:cstheme="majorHAnsi"/>
          <w:color w:val="000000" w:themeColor="text1"/>
          <w:spacing w:val="0"/>
          <w:szCs w:val="26"/>
          <w:lang w:val="vi-VN"/>
        </w:rPr>
      </w:pPr>
      <w:r w:rsidRPr="009F36EE">
        <w:rPr>
          <w:rFonts w:asciiTheme="majorHAnsi" w:hAnsiTheme="majorHAnsi" w:cstheme="majorHAnsi"/>
          <w:color w:val="000000" w:themeColor="text1"/>
          <w:spacing w:val="0"/>
          <w:szCs w:val="26"/>
          <w:lang w:val="vi-VN"/>
        </w:rPr>
        <w:t xml:space="preserve">+ Thị trường XNK: là tất cả các thị trường mà DN XNK của tỉnh Thanh Hóa có hoạt động kinh doanh thương mại </w:t>
      </w:r>
      <w:r w:rsidR="00EB312D" w:rsidRPr="009F36EE">
        <w:rPr>
          <w:rFonts w:asciiTheme="majorHAnsi" w:hAnsiTheme="majorHAnsi" w:cstheme="majorHAnsi"/>
          <w:color w:val="000000" w:themeColor="text1"/>
          <w:spacing w:val="0"/>
          <w:szCs w:val="26"/>
          <w:lang w:val="vi-VN"/>
        </w:rPr>
        <w:t>(châu Âu, châu Mỹ, châu Á v.v)</w:t>
      </w:r>
      <w:r w:rsidR="0065784C" w:rsidRPr="009F36EE">
        <w:rPr>
          <w:rFonts w:asciiTheme="majorHAnsi" w:hAnsiTheme="majorHAnsi" w:cstheme="majorHAnsi"/>
          <w:color w:val="000000" w:themeColor="text1"/>
          <w:spacing w:val="0"/>
          <w:szCs w:val="26"/>
          <w:lang w:val="vi-VN"/>
        </w:rPr>
        <w:t>.</w:t>
      </w:r>
    </w:p>
    <w:p w14:paraId="1A449DBE" w14:textId="1C70C001" w:rsidR="00EB312D" w:rsidRPr="009F36EE" w:rsidRDefault="00EB312D" w:rsidP="00FF3F5E">
      <w:pPr>
        <w:spacing w:line="317"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val="vi-VN"/>
        </w:rPr>
        <w:t xml:space="preserve">+ DN XNK: </w:t>
      </w:r>
      <w:r w:rsidRPr="009F36EE">
        <w:rPr>
          <w:rFonts w:asciiTheme="majorHAnsi" w:hAnsiTheme="majorHAnsi" w:cstheme="majorHAnsi"/>
          <w:color w:val="000000" w:themeColor="text1"/>
          <w:spacing w:val="0"/>
          <w:szCs w:val="26"/>
          <w:bdr w:val="none" w:sz="0" w:space="0" w:color="auto" w:frame="1"/>
          <w:lang w:val="vi-VN"/>
        </w:rPr>
        <w:t xml:space="preserve">là các DN, </w:t>
      </w:r>
      <w:r w:rsidR="00CD7AA5" w:rsidRPr="009F36EE">
        <w:rPr>
          <w:rFonts w:asciiTheme="majorHAnsi" w:hAnsiTheme="majorHAnsi" w:cstheme="majorHAnsi"/>
          <w:color w:val="000000" w:themeColor="text1"/>
          <w:spacing w:val="0"/>
          <w:szCs w:val="26"/>
          <w:bdr w:val="none" w:sz="0" w:space="0" w:color="auto" w:frame="1"/>
          <w:lang w:val="vi-VN"/>
        </w:rPr>
        <w:t xml:space="preserve">HTX </w:t>
      </w:r>
      <w:r w:rsidRPr="009F36EE">
        <w:rPr>
          <w:rFonts w:asciiTheme="majorHAnsi" w:hAnsiTheme="majorHAnsi" w:cstheme="majorHAnsi"/>
          <w:color w:val="000000" w:themeColor="text1"/>
          <w:spacing w:val="0"/>
          <w:szCs w:val="26"/>
          <w:bdr w:val="none" w:sz="0" w:space="0" w:color="auto" w:frame="1"/>
          <w:lang w:val="vi-VN"/>
        </w:rPr>
        <w:t xml:space="preserve">có hoạt động XNK hàng hóa liên tục trong 03 năm gần đây của tỉnh Thanh Hóa không phân biệt loại hình (Nhà nước, </w:t>
      </w:r>
      <w:r w:rsidR="005251EB" w:rsidRPr="009F36EE">
        <w:rPr>
          <w:rFonts w:asciiTheme="majorHAnsi" w:hAnsiTheme="majorHAnsi" w:cstheme="majorHAnsi"/>
          <w:color w:val="000000" w:themeColor="text1"/>
          <w:spacing w:val="0"/>
          <w:szCs w:val="26"/>
          <w:bdr w:val="none" w:sz="0" w:space="0" w:color="auto" w:frame="1"/>
          <w:lang w:val="vi-VN"/>
        </w:rPr>
        <w:t>tư nhân, FDI), không phân biệt mặt hàng XNK</w:t>
      </w:r>
      <w:r w:rsidR="0065784C" w:rsidRPr="009F36EE">
        <w:rPr>
          <w:rFonts w:asciiTheme="majorHAnsi" w:hAnsiTheme="majorHAnsi" w:cstheme="majorHAnsi"/>
          <w:color w:val="000000" w:themeColor="text1"/>
          <w:spacing w:val="0"/>
          <w:szCs w:val="26"/>
          <w:bdr w:val="none" w:sz="0" w:space="0" w:color="auto" w:frame="1"/>
          <w:lang w:val="vi-VN"/>
        </w:rPr>
        <w:t>.</w:t>
      </w:r>
      <w:r w:rsidR="00A714B2" w:rsidRPr="009F36EE">
        <w:rPr>
          <w:rFonts w:asciiTheme="majorHAnsi" w:hAnsiTheme="majorHAnsi" w:cstheme="majorHAnsi"/>
          <w:color w:val="000000" w:themeColor="text1"/>
          <w:spacing w:val="0"/>
          <w:szCs w:val="26"/>
          <w:bdr w:val="none" w:sz="0" w:space="0" w:color="auto" w:frame="1"/>
        </w:rPr>
        <w:t xml:space="preserve"> </w:t>
      </w:r>
    </w:p>
    <w:p w14:paraId="5564465B" w14:textId="1CEF626F" w:rsidR="006F50B5" w:rsidRPr="009F36EE" w:rsidRDefault="00ED527C" w:rsidP="00FF3F5E">
      <w:pPr>
        <w:spacing w:line="317" w:lineRule="auto"/>
        <w:rPr>
          <w:rFonts w:asciiTheme="majorHAnsi" w:hAnsiTheme="majorHAnsi" w:cstheme="majorHAnsi"/>
          <w:color w:val="000000" w:themeColor="text1"/>
          <w:spacing w:val="0"/>
          <w:szCs w:val="26"/>
          <w:bdr w:val="none" w:sz="0" w:space="0" w:color="auto" w:frame="1"/>
          <w:lang w:val="vi-VN"/>
        </w:rPr>
      </w:pPr>
      <w:r w:rsidRPr="009F36EE">
        <w:rPr>
          <w:rFonts w:asciiTheme="majorHAnsi" w:hAnsiTheme="majorHAnsi" w:cstheme="majorHAnsi"/>
          <w:color w:val="000000" w:themeColor="text1"/>
          <w:spacing w:val="0"/>
          <w:szCs w:val="26"/>
          <w:bdr w:val="none" w:sz="0" w:space="0" w:color="auto" w:frame="1"/>
          <w:lang w:val="vi-VN"/>
        </w:rPr>
        <w:t xml:space="preserve">- </w:t>
      </w:r>
      <w:r w:rsidR="007336F0" w:rsidRPr="009F36EE">
        <w:rPr>
          <w:rFonts w:asciiTheme="majorHAnsi" w:hAnsiTheme="majorHAnsi" w:cstheme="majorHAnsi"/>
          <w:color w:val="000000" w:themeColor="text1"/>
          <w:spacing w:val="0"/>
          <w:szCs w:val="26"/>
          <w:bdr w:val="none" w:sz="0" w:space="0" w:color="auto" w:frame="1"/>
          <w:lang w:val="vi-VN"/>
        </w:rPr>
        <w:t xml:space="preserve">Phạm vi thời gian: </w:t>
      </w:r>
    </w:p>
    <w:p w14:paraId="02EC0414" w14:textId="3D111796" w:rsidR="006F50B5" w:rsidRPr="009F36EE" w:rsidRDefault="006F50B5" w:rsidP="00FF3F5E">
      <w:pPr>
        <w:spacing w:line="317" w:lineRule="auto"/>
        <w:rPr>
          <w:rFonts w:asciiTheme="majorHAnsi" w:hAnsiTheme="majorHAnsi" w:cstheme="majorHAnsi"/>
          <w:color w:val="000000" w:themeColor="text1"/>
          <w:spacing w:val="0"/>
          <w:szCs w:val="26"/>
          <w:bdr w:val="none" w:sz="0" w:space="0" w:color="auto" w:frame="1"/>
        </w:rPr>
      </w:pPr>
      <w:r w:rsidRPr="009F36EE">
        <w:rPr>
          <w:rFonts w:asciiTheme="majorHAnsi" w:hAnsiTheme="majorHAnsi" w:cstheme="majorHAnsi"/>
          <w:color w:val="000000" w:themeColor="text1"/>
          <w:spacing w:val="0"/>
          <w:szCs w:val="26"/>
          <w:bdr w:val="none" w:sz="0" w:space="0" w:color="auto" w:frame="1"/>
          <w:lang w:val="vi-VN"/>
        </w:rPr>
        <w:t>+ D</w:t>
      </w:r>
      <w:r w:rsidR="007336F0" w:rsidRPr="009F36EE">
        <w:rPr>
          <w:rFonts w:asciiTheme="majorHAnsi" w:hAnsiTheme="majorHAnsi" w:cstheme="majorHAnsi"/>
          <w:color w:val="000000" w:themeColor="text1"/>
          <w:spacing w:val="0"/>
          <w:szCs w:val="26"/>
          <w:bdr w:val="none" w:sz="0" w:space="0" w:color="auto" w:frame="1"/>
          <w:lang w:val="vi-VN"/>
        </w:rPr>
        <w:t xml:space="preserve">ữ liệu thứ cấp được </w:t>
      </w:r>
      <w:r w:rsidRPr="009F36EE">
        <w:rPr>
          <w:rFonts w:asciiTheme="majorHAnsi" w:hAnsiTheme="majorHAnsi" w:cstheme="majorHAnsi"/>
          <w:color w:val="000000" w:themeColor="text1"/>
          <w:spacing w:val="0"/>
          <w:szCs w:val="26"/>
          <w:bdr w:val="none" w:sz="0" w:space="0" w:color="auto" w:frame="1"/>
          <w:lang w:val="vi-VN"/>
        </w:rPr>
        <w:t>thu thập</w:t>
      </w:r>
      <w:r w:rsidR="007336F0" w:rsidRPr="009F36EE">
        <w:rPr>
          <w:rFonts w:asciiTheme="majorHAnsi" w:hAnsiTheme="majorHAnsi" w:cstheme="majorHAnsi"/>
          <w:color w:val="000000" w:themeColor="text1"/>
          <w:spacing w:val="0"/>
          <w:szCs w:val="26"/>
          <w:bdr w:val="none" w:sz="0" w:space="0" w:color="auto" w:frame="1"/>
          <w:lang w:val="vi-VN"/>
        </w:rPr>
        <w:t xml:space="preserve"> trong</w:t>
      </w:r>
      <w:r w:rsidRPr="009F36EE">
        <w:rPr>
          <w:rFonts w:asciiTheme="majorHAnsi" w:hAnsiTheme="majorHAnsi" w:cstheme="majorHAnsi"/>
          <w:color w:val="000000" w:themeColor="text1"/>
          <w:spacing w:val="0"/>
          <w:szCs w:val="26"/>
          <w:bdr w:val="none" w:sz="0" w:space="0" w:color="auto" w:frame="1"/>
          <w:lang w:val="vi-VN"/>
        </w:rPr>
        <w:t xml:space="preserve"> giai đoạn</w:t>
      </w:r>
      <w:r w:rsidR="00D14C3A" w:rsidRPr="009F36EE">
        <w:rPr>
          <w:rFonts w:asciiTheme="majorHAnsi" w:hAnsiTheme="majorHAnsi" w:cstheme="majorHAnsi"/>
          <w:color w:val="000000" w:themeColor="text1"/>
          <w:spacing w:val="0"/>
          <w:szCs w:val="26"/>
          <w:bdr w:val="none" w:sz="0" w:space="0" w:color="auto" w:frame="1"/>
          <w:lang w:val="vi-VN"/>
        </w:rPr>
        <w:t xml:space="preserve"> 1</w:t>
      </w:r>
      <w:r w:rsidR="00084DC4" w:rsidRPr="009F36EE">
        <w:rPr>
          <w:rFonts w:asciiTheme="majorHAnsi" w:hAnsiTheme="majorHAnsi" w:cstheme="majorHAnsi"/>
          <w:color w:val="000000" w:themeColor="text1"/>
          <w:spacing w:val="0"/>
          <w:szCs w:val="26"/>
          <w:bdr w:val="none" w:sz="0" w:space="0" w:color="auto" w:frame="1"/>
        </w:rPr>
        <w:t>2</w:t>
      </w:r>
      <w:r w:rsidR="007336F0" w:rsidRPr="009F36EE">
        <w:rPr>
          <w:rFonts w:asciiTheme="majorHAnsi" w:hAnsiTheme="majorHAnsi" w:cstheme="majorHAnsi"/>
          <w:color w:val="000000" w:themeColor="text1"/>
          <w:spacing w:val="0"/>
          <w:szCs w:val="26"/>
          <w:bdr w:val="none" w:sz="0" w:space="0" w:color="auto" w:frame="1"/>
          <w:lang w:val="vi-VN"/>
        </w:rPr>
        <w:t xml:space="preserve"> năm </w:t>
      </w:r>
      <w:r w:rsidR="00D14C3A" w:rsidRPr="009F36EE">
        <w:rPr>
          <w:rFonts w:asciiTheme="majorHAnsi" w:hAnsiTheme="majorHAnsi" w:cstheme="majorHAnsi"/>
          <w:color w:val="000000" w:themeColor="text1"/>
          <w:spacing w:val="0"/>
          <w:szCs w:val="26"/>
          <w:bdr w:val="none" w:sz="0" w:space="0" w:color="auto" w:frame="1"/>
          <w:lang w:val="vi-VN"/>
        </w:rPr>
        <w:t xml:space="preserve">từ </w:t>
      </w:r>
      <w:r w:rsidR="009603FF" w:rsidRPr="009F36EE">
        <w:rPr>
          <w:rFonts w:asciiTheme="majorHAnsi" w:hAnsiTheme="majorHAnsi" w:cstheme="majorHAnsi"/>
          <w:color w:val="000000" w:themeColor="text1"/>
          <w:spacing w:val="0"/>
          <w:szCs w:val="26"/>
          <w:lang w:val="vi-VN"/>
        </w:rPr>
        <w:t>2012-2023</w:t>
      </w:r>
      <w:r w:rsidRPr="009F36EE">
        <w:rPr>
          <w:rFonts w:asciiTheme="majorHAnsi" w:hAnsiTheme="majorHAnsi" w:cstheme="majorHAnsi"/>
          <w:color w:val="000000" w:themeColor="text1"/>
          <w:spacing w:val="0"/>
          <w:szCs w:val="26"/>
          <w:bdr w:val="none" w:sz="0" w:space="0" w:color="auto" w:frame="1"/>
          <w:lang w:val="vi-VN"/>
        </w:rPr>
        <w:t>.</w:t>
      </w:r>
    </w:p>
    <w:p w14:paraId="33651FC6" w14:textId="20AAA9D5" w:rsidR="003D1487" w:rsidRPr="009F36EE" w:rsidRDefault="006F50B5" w:rsidP="00FF3F5E">
      <w:pPr>
        <w:spacing w:line="317" w:lineRule="auto"/>
        <w:rPr>
          <w:rFonts w:asciiTheme="majorHAnsi" w:hAnsiTheme="majorHAnsi" w:cstheme="majorHAnsi"/>
          <w:color w:val="000000" w:themeColor="text1"/>
          <w:spacing w:val="0"/>
          <w:szCs w:val="26"/>
          <w:bdr w:val="none" w:sz="0" w:space="0" w:color="auto" w:frame="1"/>
          <w:lang w:val="vi-VN"/>
        </w:rPr>
      </w:pPr>
      <w:r w:rsidRPr="009F36EE">
        <w:rPr>
          <w:rFonts w:asciiTheme="majorHAnsi" w:hAnsiTheme="majorHAnsi" w:cstheme="majorHAnsi"/>
          <w:color w:val="000000" w:themeColor="text1"/>
          <w:spacing w:val="0"/>
          <w:szCs w:val="26"/>
          <w:bdr w:val="none" w:sz="0" w:space="0" w:color="auto" w:frame="1"/>
          <w:lang w:val="vi-VN"/>
        </w:rPr>
        <w:t xml:space="preserve">+ Dữ liệu sơ cấp </w:t>
      </w:r>
      <w:r w:rsidR="003D1487" w:rsidRPr="009F36EE">
        <w:rPr>
          <w:rFonts w:asciiTheme="majorHAnsi" w:hAnsiTheme="majorHAnsi" w:cstheme="majorHAnsi"/>
          <w:color w:val="000000" w:themeColor="text1"/>
          <w:spacing w:val="0"/>
          <w:szCs w:val="26"/>
          <w:bdr w:val="none" w:sz="0" w:space="0" w:color="auto" w:frame="1"/>
          <w:lang w:val="vi-VN"/>
        </w:rPr>
        <w:t xml:space="preserve">được thu thập từ tháng </w:t>
      </w:r>
      <w:r w:rsidR="00953F8A" w:rsidRPr="009F36EE">
        <w:rPr>
          <w:rFonts w:asciiTheme="majorHAnsi" w:hAnsiTheme="majorHAnsi" w:cstheme="majorHAnsi"/>
          <w:color w:val="000000" w:themeColor="text1"/>
          <w:spacing w:val="0"/>
          <w:szCs w:val="26"/>
          <w:bdr w:val="none" w:sz="0" w:space="0" w:color="auto" w:frame="1"/>
          <w:lang w:val="vi-VN"/>
        </w:rPr>
        <w:t xml:space="preserve">12/2023 đến </w:t>
      </w:r>
      <w:r w:rsidR="00661DDC" w:rsidRPr="009F36EE">
        <w:rPr>
          <w:rFonts w:asciiTheme="majorHAnsi" w:hAnsiTheme="majorHAnsi" w:cstheme="majorHAnsi"/>
          <w:color w:val="000000" w:themeColor="text1"/>
          <w:spacing w:val="0"/>
          <w:szCs w:val="26"/>
          <w:bdr w:val="none" w:sz="0" w:space="0" w:color="auto" w:frame="1"/>
          <w:lang w:val="vi-VN"/>
        </w:rPr>
        <w:t xml:space="preserve">tháng </w:t>
      </w:r>
      <w:r w:rsidR="00E8287A" w:rsidRPr="009F36EE">
        <w:rPr>
          <w:rFonts w:asciiTheme="majorHAnsi" w:hAnsiTheme="majorHAnsi" w:cstheme="majorHAnsi"/>
          <w:color w:val="000000" w:themeColor="text1"/>
          <w:spacing w:val="0"/>
          <w:szCs w:val="26"/>
          <w:bdr w:val="none" w:sz="0" w:space="0" w:color="auto" w:frame="1"/>
          <w:lang w:val="vi-VN"/>
        </w:rPr>
        <w:t>6</w:t>
      </w:r>
      <w:r w:rsidR="00661DDC" w:rsidRPr="009F36EE">
        <w:rPr>
          <w:rFonts w:asciiTheme="majorHAnsi" w:hAnsiTheme="majorHAnsi" w:cstheme="majorHAnsi"/>
          <w:color w:val="000000" w:themeColor="text1"/>
          <w:spacing w:val="0"/>
          <w:szCs w:val="26"/>
          <w:bdr w:val="none" w:sz="0" w:space="0" w:color="auto" w:frame="1"/>
          <w:lang w:val="vi-VN"/>
        </w:rPr>
        <w:t xml:space="preserve">/2024 </w:t>
      </w:r>
      <w:r w:rsidR="00567BE1" w:rsidRPr="009F36EE">
        <w:rPr>
          <w:rFonts w:asciiTheme="majorHAnsi" w:hAnsiTheme="majorHAnsi" w:cstheme="majorHAnsi"/>
          <w:color w:val="000000" w:themeColor="text1"/>
          <w:spacing w:val="0"/>
          <w:szCs w:val="26"/>
          <w:bdr w:val="none" w:sz="0" w:space="0" w:color="auto" w:frame="1"/>
          <w:lang w:val="vi-VN"/>
        </w:rPr>
        <w:t xml:space="preserve">để xây dựng bộ tiêu chí đánh giá </w:t>
      </w:r>
      <w:r w:rsidR="00255FEA" w:rsidRPr="009F36EE">
        <w:rPr>
          <w:rFonts w:asciiTheme="majorHAnsi" w:hAnsiTheme="majorHAnsi" w:cstheme="majorHAnsi"/>
          <w:color w:val="000000" w:themeColor="text1"/>
          <w:spacing w:val="0"/>
          <w:szCs w:val="26"/>
          <w:bdr w:val="none" w:sz="0" w:space="0" w:color="auto" w:frame="1"/>
        </w:rPr>
        <w:t>PT</w:t>
      </w:r>
      <w:r w:rsidR="00567BE1" w:rsidRPr="009F36EE">
        <w:rPr>
          <w:rFonts w:asciiTheme="majorHAnsi" w:hAnsiTheme="majorHAnsi" w:cstheme="majorHAnsi"/>
          <w:color w:val="000000" w:themeColor="text1"/>
          <w:spacing w:val="0"/>
          <w:szCs w:val="26"/>
          <w:bdr w:val="none" w:sz="0" w:space="0" w:color="auto" w:frame="1"/>
          <w:lang w:val="vi-VN"/>
        </w:rPr>
        <w:t>XNK</w:t>
      </w:r>
      <w:r w:rsidR="00255FEA" w:rsidRPr="009F36EE">
        <w:rPr>
          <w:rFonts w:asciiTheme="majorHAnsi" w:hAnsiTheme="majorHAnsi" w:cstheme="majorHAnsi"/>
          <w:color w:val="000000" w:themeColor="text1"/>
          <w:spacing w:val="0"/>
          <w:szCs w:val="26"/>
          <w:bdr w:val="none" w:sz="0" w:space="0" w:color="auto" w:frame="1"/>
        </w:rPr>
        <w:t>BV</w:t>
      </w:r>
      <w:r w:rsidR="00567BE1" w:rsidRPr="009F36EE">
        <w:rPr>
          <w:rFonts w:asciiTheme="majorHAnsi" w:hAnsiTheme="majorHAnsi" w:cstheme="majorHAnsi"/>
          <w:color w:val="000000" w:themeColor="text1"/>
          <w:spacing w:val="0"/>
          <w:szCs w:val="26"/>
          <w:bdr w:val="none" w:sz="0" w:space="0" w:color="auto" w:frame="1"/>
          <w:lang w:val="vi-VN"/>
        </w:rPr>
        <w:t xml:space="preserve"> và các</w:t>
      </w:r>
      <w:r w:rsidR="00661DDC" w:rsidRPr="009F36EE">
        <w:rPr>
          <w:rFonts w:asciiTheme="majorHAnsi" w:hAnsiTheme="majorHAnsi" w:cstheme="majorHAnsi"/>
          <w:color w:val="000000" w:themeColor="text1"/>
          <w:spacing w:val="0"/>
          <w:szCs w:val="26"/>
          <w:bdr w:val="none" w:sz="0" w:space="0" w:color="auto" w:frame="1"/>
          <w:lang w:val="vi-VN"/>
        </w:rPr>
        <w:t xml:space="preserve"> </w:t>
      </w:r>
      <w:r w:rsidR="007336F0" w:rsidRPr="009F36EE">
        <w:rPr>
          <w:rFonts w:asciiTheme="majorHAnsi" w:hAnsiTheme="majorHAnsi" w:cstheme="majorHAnsi"/>
          <w:color w:val="000000" w:themeColor="text1"/>
          <w:spacing w:val="0"/>
          <w:szCs w:val="26"/>
          <w:bdr w:val="none" w:sz="0" w:space="0" w:color="auto" w:frame="1"/>
          <w:lang w:val="vi-VN"/>
        </w:rPr>
        <w:t>bảng hỏi khảo sát</w:t>
      </w:r>
      <w:r w:rsidR="00661DDC" w:rsidRPr="009F36EE">
        <w:rPr>
          <w:rFonts w:asciiTheme="majorHAnsi" w:hAnsiTheme="majorHAnsi" w:cstheme="majorHAnsi"/>
          <w:color w:val="000000" w:themeColor="text1"/>
          <w:spacing w:val="0"/>
          <w:szCs w:val="26"/>
          <w:bdr w:val="none" w:sz="0" w:space="0" w:color="auto" w:frame="1"/>
          <w:lang w:val="vi-VN"/>
        </w:rPr>
        <w:t>.</w:t>
      </w:r>
      <w:r w:rsidR="007336F0" w:rsidRPr="009F36EE">
        <w:rPr>
          <w:rFonts w:asciiTheme="majorHAnsi" w:hAnsiTheme="majorHAnsi" w:cstheme="majorHAnsi"/>
          <w:color w:val="000000" w:themeColor="text1"/>
          <w:spacing w:val="0"/>
          <w:szCs w:val="26"/>
          <w:bdr w:val="none" w:sz="0" w:space="0" w:color="auto" w:frame="1"/>
          <w:lang w:val="vi-VN"/>
        </w:rPr>
        <w:t xml:space="preserve"> </w:t>
      </w:r>
    </w:p>
    <w:p w14:paraId="4980C4BA" w14:textId="485EE081" w:rsidR="007336F0" w:rsidRPr="009F36EE" w:rsidRDefault="00661DDC" w:rsidP="00FF3F5E">
      <w:pPr>
        <w:spacing w:line="317" w:lineRule="auto"/>
        <w:rPr>
          <w:rFonts w:asciiTheme="majorHAnsi" w:hAnsiTheme="majorHAnsi" w:cstheme="majorHAnsi"/>
          <w:color w:val="000000" w:themeColor="text1"/>
          <w:spacing w:val="0"/>
          <w:szCs w:val="26"/>
          <w:bdr w:val="none" w:sz="0" w:space="0" w:color="auto" w:frame="1"/>
          <w:lang w:val="vi-VN"/>
        </w:rPr>
      </w:pPr>
      <w:r w:rsidRPr="009F36EE">
        <w:rPr>
          <w:rFonts w:asciiTheme="majorHAnsi" w:hAnsiTheme="majorHAnsi" w:cstheme="majorHAnsi"/>
          <w:color w:val="000000" w:themeColor="text1"/>
          <w:spacing w:val="0"/>
          <w:szCs w:val="26"/>
          <w:bdr w:val="none" w:sz="0" w:space="0" w:color="auto" w:frame="1"/>
          <w:lang w:val="vi-VN"/>
        </w:rPr>
        <w:t>+ G</w:t>
      </w:r>
      <w:r w:rsidR="00EC49ED" w:rsidRPr="009F36EE">
        <w:rPr>
          <w:rFonts w:asciiTheme="majorHAnsi" w:hAnsiTheme="majorHAnsi" w:cstheme="majorHAnsi"/>
          <w:color w:val="000000" w:themeColor="text1"/>
          <w:spacing w:val="0"/>
          <w:szCs w:val="26"/>
          <w:bdr w:val="none" w:sz="0" w:space="0" w:color="auto" w:frame="1"/>
          <w:lang w:val="vi-VN"/>
        </w:rPr>
        <w:t xml:space="preserve">iải pháp </w:t>
      </w:r>
      <w:r w:rsidR="00775C1C" w:rsidRPr="009F36EE">
        <w:rPr>
          <w:rFonts w:asciiTheme="majorHAnsi" w:hAnsiTheme="majorHAnsi" w:cstheme="majorHAnsi"/>
          <w:color w:val="000000" w:themeColor="text1"/>
          <w:spacing w:val="0"/>
          <w:szCs w:val="26"/>
          <w:bdr w:val="none" w:sz="0" w:space="0" w:color="auto" w:frame="1"/>
        </w:rPr>
        <w:t>và</w:t>
      </w:r>
      <w:r w:rsidR="00240D73" w:rsidRPr="009F36EE">
        <w:rPr>
          <w:rFonts w:asciiTheme="majorHAnsi" w:hAnsiTheme="majorHAnsi" w:cstheme="majorHAnsi"/>
          <w:color w:val="000000" w:themeColor="text1"/>
          <w:spacing w:val="0"/>
          <w:szCs w:val="26"/>
          <w:bdr w:val="none" w:sz="0" w:space="0" w:color="auto" w:frame="1"/>
        </w:rPr>
        <w:t xml:space="preserve"> kiến nghị </w:t>
      </w:r>
      <w:r w:rsidR="00CC4685" w:rsidRPr="009F36EE">
        <w:rPr>
          <w:rFonts w:asciiTheme="majorHAnsi" w:hAnsiTheme="majorHAnsi" w:cstheme="majorHAnsi"/>
          <w:color w:val="000000" w:themeColor="text1"/>
          <w:spacing w:val="0"/>
          <w:szCs w:val="26"/>
          <w:bdr w:val="none" w:sz="0" w:space="0" w:color="auto" w:frame="1"/>
        </w:rPr>
        <w:t xml:space="preserve">để </w:t>
      </w:r>
      <w:r w:rsidR="00255FEA" w:rsidRPr="009F36EE">
        <w:rPr>
          <w:rFonts w:asciiTheme="majorHAnsi" w:hAnsiTheme="majorHAnsi" w:cstheme="majorHAnsi"/>
          <w:color w:val="000000" w:themeColor="text1"/>
          <w:spacing w:val="0"/>
          <w:szCs w:val="26"/>
          <w:bdr w:val="none" w:sz="0" w:space="0" w:color="auto" w:frame="1"/>
        </w:rPr>
        <w:t>PT</w:t>
      </w:r>
      <w:r w:rsidR="00CC4685" w:rsidRPr="009F36EE">
        <w:rPr>
          <w:rFonts w:asciiTheme="majorHAnsi" w:hAnsiTheme="majorHAnsi" w:cstheme="majorHAnsi"/>
          <w:color w:val="000000" w:themeColor="text1"/>
          <w:spacing w:val="0"/>
          <w:szCs w:val="26"/>
          <w:bdr w:val="none" w:sz="0" w:space="0" w:color="auto" w:frame="1"/>
        </w:rPr>
        <w:t>XNK</w:t>
      </w:r>
      <w:r w:rsidR="00255FEA" w:rsidRPr="009F36EE">
        <w:rPr>
          <w:rFonts w:asciiTheme="majorHAnsi" w:hAnsiTheme="majorHAnsi" w:cstheme="majorHAnsi"/>
          <w:color w:val="000000" w:themeColor="text1"/>
          <w:spacing w:val="0"/>
          <w:szCs w:val="26"/>
          <w:bdr w:val="none" w:sz="0" w:space="0" w:color="auto" w:frame="1"/>
        </w:rPr>
        <w:t>BV</w:t>
      </w:r>
      <w:r w:rsidR="00CC4685" w:rsidRPr="009F36EE">
        <w:rPr>
          <w:rFonts w:asciiTheme="majorHAnsi" w:hAnsiTheme="majorHAnsi" w:cstheme="majorHAnsi"/>
          <w:color w:val="000000" w:themeColor="text1"/>
          <w:spacing w:val="0"/>
          <w:szCs w:val="26"/>
          <w:bdr w:val="none" w:sz="0" w:space="0" w:color="auto" w:frame="1"/>
        </w:rPr>
        <w:t xml:space="preserve"> cho tỉnh Thanh Hóa </w:t>
      </w:r>
      <w:r w:rsidR="007544C6" w:rsidRPr="009F36EE">
        <w:rPr>
          <w:rFonts w:asciiTheme="majorHAnsi" w:hAnsiTheme="majorHAnsi" w:cstheme="majorHAnsi"/>
          <w:color w:val="000000" w:themeColor="text1"/>
          <w:spacing w:val="0"/>
          <w:szCs w:val="26"/>
          <w:bdr w:val="none" w:sz="0" w:space="0" w:color="auto" w:frame="1"/>
        </w:rPr>
        <w:t xml:space="preserve">đến năm </w:t>
      </w:r>
      <w:r w:rsidR="00605A73" w:rsidRPr="009F36EE">
        <w:rPr>
          <w:rFonts w:asciiTheme="majorHAnsi" w:hAnsiTheme="majorHAnsi" w:cstheme="majorHAnsi"/>
          <w:color w:val="000000" w:themeColor="text1"/>
          <w:spacing w:val="0"/>
          <w:szCs w:val="26"/>
          <w:lang w:val="vi-VN"/>
        </w:rPr>
        <w:t>2030</w:t>
      </w:r>
      <w:r w:rsidR="00EC49ED" w:rsidRPr="009F36EE">
        <w:rPr>
          <w:rFonts w:asciiTheme="majorHAnsi" w:hAnsiTheme="majorHAnsi" w:cstheme="majorHAnsi"/>
          <w:color w:val="000000" w:themeColor="text1"/>
          <w:spacing w:val="0"/>
          <w:szCs w:val="26"/>
          <w:bdr w:val="none" w:sz="0" w:space="0" w:color="auto" w:frame="1"/>
          <w:lang w:val="vi-VN"/>
        </w:rPr>
        <w:t>.</w:t>
      </w:r>
    </w:p>
    <w:p w14:paraId="04BEC2C1" w14:textId="2AF43E2C" w:rsidR="00B64273" w:rsidRPr="009F36EE" w:rsidRDefault="005D005F" w:rsidP="00FF3F5E">
      <w:pPr>
        <w:pStyle w:val="Heading2"/>
        <w:spacing w:before="0" w:after="0" w:line="317" w:lineRule="auto"/>
        <w:rPr>
          <w:rFonts w:cstheme="majorHAnsi"/>
          <w:i/>
          <w:color w:val="000000" w:themeColor="text1"/>
          <w:spacing w:val="0"/>
          <w:szCs w:val="26"/>
          <w:lang w:val="vi-VN"/>
        </w:rPr>
      </w:pPr>
      <w:bookmarkStart w:id="128" w:name="_Toc176103598"/>
      <w:bookmarkStart w:id="129" w:name="_Toc176349933"/>
      <w:bookmarkStart w:id="130" w:name="_Toc194274671"/>
      <w:r w:rsidRPr="009F36EE">
        <w:rPr>
          <w:rFonts w:cstheme="majorHAnsi"/>
          <w:color w:val="000000" w:themeColor="text1"/>
          <w:spacing w:val="0"/>
          <w:szCs w:val="26"/>
        </w:rPr>
        <w:t>5</w:t>
      </w:r>
      <w:r w:rsidR="00794723" w:rsidRPr="009F36EE">
        <w:rPr>
          <w:rFonts w:cstheme="majorHAnsi"/>
          <w:color w:val="000000" w:themeColor="text1"/>
          <w:spacing w:val="0"/>
          <w:szCs w:val="26"/>
          <w:lang w:val="vi-VN"/>
        </w:rPr>
        <w:t xml:space="preserve">. </w:t>
      </w:r>
      <w:r w:rsidR="00794723" w:rsidRPr="009F36EE">
        <w:rPr>
          <w:rFonts w:cstheme="majorHAnsi"/>
          <w:color w:val="000000" w:themeColor="text1"/>
          <w:spacing w:val="0"/>
          <w:szCs w:val="26"/>
        </w:rPr>
        <w:t>P</w:t>
      </w:r>
      <w:r w:rsidR="00794723" w:rsidRPr="009F36EE">
        <w:rPr>
          <w:rFonts w:cstheme="majorHAnsi"/>
          <w:color w:val="000000" w:themeColor="text1"/>
          <w:spacing w:val="0"/>
          <w:szCs w:val="26"/>
          <w:lang w:val="vi-VN"/>
        </w:rPr>
        <w:t>hương pháp nghiên cứu</w:t>
      </w:r>
      <w:bookmarkEnd w:id="128"/>
      <w:bookmarkEnd w:id="129"/>
      <w:bookmarkEnd w:id="130"/>
    </w:p>
    <w:p w14:paraId="25422115" w14:textId="211D105F" w:rsidR="000B66A5" w:rsidRPr="009F36EE" w:rsidRDefault="005D005F" w:rsidP="00FF3F5E">
      <w:pPr>
        <w:spacing w:line="317" w:lineRule="auto"/>
        <w:ind w:firstLine="0"/>
        <w:rPr>
          <w:rFonts w:asciiTheme="majorHAnsi" w:hAnsiTheme="majorHAnsi" w:cstheme="majorHAnsi"/>
          <w:b/>
          <w:color w:val="000000" w:themeColor="text1"/>
          <w:spacing w:val="0"/>
          <w:szCs w:val="26"/>
          <w:lang w:val="vi-VN"/>
        </w:rPr>
      </w:pPr>
      <w:r w:rsidRPr="009F36EE">
        <w:rPr>
          <w:rFonts w:asciiTheme="majorHAnsi" w:hAnsiTheme="majorHAnsi" w:cstheme="majorHAnsi"/>
          <w:b/>
          <w:color w:val="000000" w:themeColor="text1"/>
          <w:spacing w:val="0"/>
          <w:szCs w:val="26"/>
        </w:rPr>
        <w:t>5</w:t>
      </w:r>
      <w:r w:rsidR="00BE0981" w:rsidRPr="009F36EE">
        <w:rPr>
          <w:rFonts w:asciiTheme="majorHAnsi" w:hAnsiTheme="majorHAnsi" w:cstheme="majorHAnsi"/>
          <w:b/>
          <w:color w:val="000000" w:themeColor="text1"/>
          <w:spacing w:val="0"/>
          <w:szCs w:val="26"/>
          <w:lang w:val="vi-VN"/>
        </w:rPr>
        <w:t xml:space="preserve">.1. </w:t>
      </w:r>
      <w:r w:rsidR="000B66A5" w:rsidRPr="009F36EE">
        <w:rPr>
          <w:rFonts w:asciiTheme="majorHAnsi" w:hAnsiTheme="majorHAnsi" w:cstheme="majorHAnsi"/>
          <w:b/>
          <w:color w:val="000000" w:themeColor="text1"/>
          <w:spacing w:val="0"/>
          <w:szCs w:val="26"/>
          <w:lang w:val="vi-VN"/>
        </w:rPr>
        <w:t>Phương pháp luận</w:t>
      </w:r>
    </w:p>
    <w:p w14:paraId="74FBFA98" w14:textId="6DD0FEE9" w:rsidR="006702E9" w:rsidRPr="009F36EE" w:rsidRDefault="000B66A5" w:rsidP="00FF3F5E">
      <w:pPr>
        <w:spacing w:line="317" w:lineRule="auto"/>
        <w:rPr>
          <w:rFonts w:asciiTheme="majorHAnsi" w:hAnsiTheme="majorHAnsi" w:cstheme="majorHAnsi"/>
          <w:color w:val="000000" w:themeColor="text1"/>
          <w:spacing w:val="0"/>
          <w:szCs w:val="26"/>
          <w:bdr w:val="none" w:sz="0" w:space="0" w:color="auto" w:frame="1"/>
          <w:lang w:val="vi-VN"/>
        </w:rPr>
      </w:pPr>
      <w:r w:rsidRPr="009F36EE">
        <w:rPr>
          <w:rFonts w:asciiTheme="majorHAnsi" w:hAnsiTheme="majorHAnsi" w:cstheme="majorHAnsi"/>
          <w:color w:val="000000" w:themeColor="text1"/>
          <w:spacing w:val="0"/>
          <w:szCs w:val="26"/>
          <w:bdr w:val="none" w:sz="0" w:space="0" w:color="auto" w:frame="1"/>
          <w:lang w:val="vi-VN"/>
        </w:rPr>
        <w:t xml:space="preserve">Phương pháp </w:t>
      </w:r>
      <w:r w:rsidR="006702E9" w:rsidRPr="009F36EE">
        <w:rPr>
          <w:rFonts w:asciiTheme="majorHAnsi" w:hAnsiTheme="majorHAnsi" w:cstheme="majorHAnsi"/>
          <w:color w:val="000000" w:themeColor="text1"/>
          <w:spacing w:val="0"/>
          <w:szCs w:val="26"/>
          <w:bdr w:val="none" w:sz="0" w:space="0" w:color="auto" w:frame="1"/>
          <w:lang w:val="vi-VN"/>
        </w:rPr>
        <w:t>luận nghiên cứu</w:t>
      </w:r>
      <w:r w:rsidR="00DB7164" w:rsidRPr="009F36EE">
        <w:rPr>
          <w:rFonts w:asciiTheme="majorHAnsi" w:hAnsiTheme="majorHAnsi" w:cstheme="majorHAnsi"/>
          <w:color w:val="000000" w:themeColor="text1"/>
          <w:spacing w:val="0"/>
          <w:szCs w:val="26"/>
          <w:bdr w:val="none" w:sz="0" w:space="0" w:color="auto" w:frame="1"/>
          <w:lang w:val="vi-VN"/>
        </w:rPr>
        <w:t xml:space="preserve"> của luận án</w:t>
      </w:r>
      <w:r w:rsidR="006702E9" w:rsidRPr="009F36EE">
        <w:rPr>
          <w:rFonts w:asciiTheme="majorHAnsi" w:hAnsiTheme="majorHAnsi" w:cstheme="majorHAnsi"/>
          <w:color w:val="000000" w:themeColor="text1"/>
          <w:spacing w:val="0"/>
          <w:szCs w:val="26"/>
          <w:bdr w:val="none" w:sz="0" w:space="0" w:color="auto" w:frame="1"/>
          <w:lang w:val="vi-VN"/>
        </w:rPr>
        <w:t xml:space="preserve"> </w:t>
      </w:r>
      <w:r w:rsidR="002B1F28" w:rsidRPr="009F36EE">
        <w:rPr>
          <w:rFonts w:asciiTheme="majorHAnsi" w:hAnsiTheme="majorHAnsi" w:cstheme="majorHAnsi"/>
          <w:color w:val="000000" w:themeColor="text1"/>
          <w:spacing w:val="0"/>
          <w:szCs w:val="26"/>
          <w:bdr w:val="none" w:sz="0" w:space="0" w:color="auto" w:frame="1"/>
          <w:lang w:val="vi-VN"/>
        </w:rPr>
        <w:t xml:space="preserve">được xác định là </w:t>
      </w:r>
      <w:r w:rsidR="00B13580" w:rsidRPr="009F36EE">
        <w:rPr>
          <w:rFonts w:asciiTheme="majorHAnsi" w:hAnsiTheme="majorHAnsi" w:cstheme="majorHAnsi"/>
          <w:color w:val="000000" w:themeColor="text1"/>
          <w:spacing w:val="0"/>
          <w:szCs w:val="26"/>
          <w:bdr w:val="none" w:sz="0" w:space="0" w:color="auto" w:frame="1"/>
          <w:lang w:val="vi-VN"/>
        </w:rPr>
        <w:t xml:space="preserve">phương pháp </w:t>
      </w:r>
      <w:r w:rsidR="00D27473" w:rsidRPr="009F36EE">
        <w:rPr>
          <w:rFonts w:asciiTheme="majorHAnsi" w:hAnsiTheme="majorHAnsi" w:cstheme="majorHAnsi"/>
          <w:color w:val="000000" w:themeColor="text1"/>
          <w:spacing w:val="0"/>
          <w:szCs w:val="26"/>
          <w:bdr w:val="none" w:sz="0" w:space="0" w:color="auto" w:frame="1"/>
        </w:rPr>
        <w:t xml:space="preserve">tiếp cận </w:t>
      </w:r>
      <w:r w:rsidR="002B1F28" w:rsidRPr="009F36EE">
        <w:rPr>
          <w:rFonts w:asciiTheme="majorHAnsi" w:hAnsiTheme="majorHAnsi" w:cstheme="majorHAnsi"/>
          <w:color w:val="000000" w:themeColor="text1"/>
          <w:spacing w:val="0"/>
          <w:szCs w:val="26"/>
          <w:bdr w:val="none" w:sz="0" w:space="0" w:color="auto" w:frame="1"/>
          <w:lang w:val="vi-VN"/>
        </w:rPr>
        <w:t>hệ thống bi</w:t>
      </w:r>
      <w:r w:rsidR="00DA5769" w:rsidRPr="009F36EE">
        <w:rPr>
          <w:rFonts w:asciiTheme="majorHAnsi" w:hAnsiTheme="majorHAnsi" w:cstheme="majorHAnsi"/>
          <w:color w:val="000000" w:themeColor="text1"/>
          <w:spacing w:val="0"/>
          <w:szCs w:val="26"/>
          <w:bdr w:val="none" w:sz="0" w:space="0" w:color="auto" w:frame="1"/>
          <w:lang w:val="vi-VN"/>
        </w:rPr>
        <w:t>ện</w:t>
      </w:r>
      <w:r w:rsidR="002B1F28" w:rsidRPr="009F36EE">
        <w:rPr>
          <w:rFonts w:asciiTheme="majorHAnsi" w:hAnsiTheme="majorHAnsi" w:cstheme="majorHAnsi"/>
          <w:color w:val="000000" w:themeColor="text1"/>
          <w:spacing w:val="0"/>
          <w:szCs w:val="26"/>
          <w:bdr w:val="none" w:sz="0" w:space="0" w:color="auto" w:frame="1"/>
          <w:lang w:val="vi-VN"/>
        </w:rPr>
        <w:t xml:space="preserve"> chứng</w:t>
      </w:r>
      <w:r w:rsidR="00D27473" w:rsidRPr="009F36EE">
        <w:rPr>
          <w:rFonts w:asciiTheme="majorHAnsi" w:hAnsiTheme="majorHAnsi" w:cstheme="majorHAnsi"/>
          <w:color w:val="000000" w:themeColor="text1"/>
          <w:spacing w:val="0"/>
          <w:szCs w:val="26"/>
          <w:bdr w:val="none" w:sz="0" w:space="0" w:color="auto" w:frame="1"/>
        </w:rPr>
        <w:t xml:space="preserve">; phương pháp luận duy vật biện chứng và </w:t>
      </w:r>
      <w:r w:rsidR="002B1F28" w:rsidRPr="009F36EE">
        <w:rPr>
          <w:rFonts w:asciiTheme="majorHAnsi" w:hAnsiTheme="majorHAnsi" w:cstheme="majorHAnsi"/>
          <w:color w:val="000000" w:themeColor="text1"/>
          <w:spacing w:val="0"/>
          <w:szCs w:val="26"/>
          <w:bdr w:val="none" w:sz="0" w:space="0" w:color="auto" w:frame="1"/>
          <w:lang w:val="vi-VN"/>
        </w:rPr>
        <w:t>lịch sử</w:t>
      </w:r>
      <w:r w:rsidR="00DA5769" w:rsidRPr="009F36EE">
        <w:rPr>
          <w:rFonts w:asciiTheme="majorHAnsi" w:hAnsiTheme="majorHAnsi" w:cstheme="majorHAnsi"/>
          <w:color w:val="000000" w:themeColor="text1"/>
          <w:spacing w:val="0"/>
          <w:szCs w:val="26"/>
          <w:bdr w:val="none" w:sz="0" w:space="0" w:color="auto" w:frame="1"/>
          <w:lang w:val="vi-VN"/>
        </w:rPr>
        <w:t>, cụ thể</w:t>
      </w:r>
      <w:r w:rsidR="00BF53D7" w:rsidRPr="009F36EE">
        <w:rPr>
          <w:rFonts w:asciiTheme="majorHAnsi" w:hAnsiTheme="majorHAnsi" w:cstheme="majorHAnsi"/>
          <w:color w:val="000000" w:themeColor="text1"/>
          <w:spacing w:val="0"/>
          <w:szCs w:val="26"/>
          <w:bdr w:val="none" w:sz="0" w:space="0" w:color="auto" w:frame="1"/>
          <w:lang w:val="vi-VN"/>
        </w:rPr>
        <w:t>:</w:t>
      </w:r>
    </w:p>
    <w:p w14:paraId="01C97C81" w14:textId="3EA124D8" w:rsidR="0005162E" w:rsidRPr="009F36EE" w:rsidRDefault="0005162E" w:rsidP="00FF3F5E">
      <w:pPr>
        <w:pStyle w:val="ListParagraph"/>
        <w:numPr>
          <w:ilvl w:val="0"/>
          <w:numId w:val="61"/>
        </w:numPr>
        <w:spacing w:line="317" w:lineRule="auto"/>
        <w:ind w:left="0" w:firstLine="567"/>
        <w:contextualSpacing w:val="0"/>
        <w:rPr>
          <w:rFonts w:asciiTheme="majorHAnsi" w:hAnsiTheme="majorHAnsi" w:cstheme="majorHAnsi"/>
          <w:color w:val="000000" w:themeColor="text1"/>
          <w:spacing w:val="0"/>
          <w:szCs w:val="26"/>
          <w:bdr w:val="none" w:sz="0" w:space="0" w:color="auto" w:frame="1"/>
          <w:lang w:val="vi-VN"/>
        </w:rPr>
      </w:pPr>
      <w:r w:rsidRPr="009F36EE">
        <w:rPr>
          <w:rFonts w:asciiTheme="majorHAnsi" w:hAnsiTheme="majorHAnsi" w:cstheme="majorHAnsi"/>
          <w:color w:val="000000" w:themeColor="text1"/>
          <w:spacing w:val="0"/>
          <w:szCs w:val="26"/>
          <w:bdr w:val="none" w:sz="0" w:space="0" w:color="auto" w:frame="1"/>
          <w:lang w:val="vi-VN"/>
        </w:rPr>
        <w:t xml:space="preserve">Phương pháp tiếp cận hệ thống để nghiên cứu </w:t>
      </w:r>
      <w:r w:rsidR="00B1457A" w:rsidRPr="009F36EE">
        <w:rPr>
          <w:rFonts w:asciiTheme="majorHAnsi" w:hAnsiTheme="majorHAnsi" w:cstheme="majorHAnsi"/>
          <w:bCs/>
          <w:color w:val="000000" w:themeColor="text1"/>
          <w:spacing w:val="-2"/>
          <w:szCs w:val="26"/>
        </w:rPr>
        <w:t>PT</w:t>
      </w:r>
      <w:r w:rsidR="00B1457A" w:rsidRPr="009F36EE">
        <w:rPr>
          <w:rFonts w:asciiTheme="majorHAnsi" w:hAnsiTheme="majorHAnsi" w:cstheme="majorHAnsi"/>
          <w:bCs/>
          <w:color w:val="000000" w:themeColor="text1"/>
          <w:spacing w:val="-2"/>
          <w:szCs w:val="26"/>
          <w:lang w:val="vi-VN"/>
        </w:rPr>
        <w:t>XNK</w:t>
      </w:r>
      <w:r w:rsidR="00B1457A" w:rsidRPr="009F36EE">
        <w:rPr>
          <w:rFonts w:asciiTheme="majorHAnsi" w:hAnsiTheme="majorHAnsi" w:cstheme="majorHAnsi"/>
          <w:bCs/>
          <w:color w:val="000000" w:themeColor="text1"/>
          <w:spacing w:val="-2"/>
          <w:szCs w:val="26"/>
        </w:rPr>
        <w:t>BV</w:t>
      </w:r>
      <w:r w:rsidR="00B1457A" w:rsidRPr="009F36EE">
        <w:rPr>
          <w:rFonts w:asciiTheme="majorHAnsi" w:hAnsiTheme="majorHAnsi" w:cstheme="majorHAnsi"/>
          <w:color w:val="000000" w:themeColor="text1"/>
          <w:spacing w:val="0"/>
          <w:szCs w:val="26"/>
          <w:bdr w:val="none" w:sz="0" w:space="0" w:color="auto" w:frame="1"/>
          <w:lang w:val="vi-VN"/>
        </w:rPr>
        <w:t xml:space="preserve"> </w:t>
      </w:r>
      <w:r w:rsidRPr="009F36EE">
        <w:rPr>
          <w:rFonts w:asciiTheme="majorHAnsi" w:hAnsiTheme="majorHAnsi" w:cstheme="majorHAnsi"/>
          <w:color w:val="000000" w:themeColor="text1"/>
          <w:spacing w:val="0"/>
          <w:szCs w:val="26"/>
          <w:bdr w:val="none" w:sz="0" w:space="0" w:color="auto" w:frame="1"/>
          <w:lang w:val="vi-VN"/>
        </w:rPr>
        <w:t xml:space="preserve">của tỉnh Thanh Hóa trong </w:t>
      </w:r>
      <w:r w:rsidRPr="009F36EE">
        <w:rPr>
          <w:rFonts w:asciiTheme="majorHAnsi" w:hAnsiTheme="majorHAnsi" w:cstheme="majorHAnsi"/>
          <w:color w:val="000000" w:themeColor="text1"/>
          <w:spacing w:val="0"/>
          <w:szCs w:val="26"/>
          <w:lang w:val="vi-VN"/>
        </w:rPr>
        <w:t>mối</w:t>
      </w:r>
      <w:r w:rsidRPr="009F36EE">
        <w:rPr>
          <w:rFonts w:asciiTheme="majorHAnsi" w:hAnsiTheme="majorHAnsi" w:cstheme="majorHAnsi"/>
          <w:color w:val="000000" w:themeColor="text1"/>
          <w:spacing w:val="0"/>
          <w:szCs w:val="26"/>
          <w:bdr w:val="none" w:sz="0" w:space="0" w:color="auto" w:frame="1"/>
          <w:lang w:val="vi-VN"/>
        </w:rPr>
        <w:t xml:space="preserve"> quan hệ với hệ thống quản lý Nhà nước</w:t>
      </w:r>
      <w:r w:rsidR="00D20161" w:rsidRPr="009F36EE">
        <w:rPr>
          <w:rFonts w:asciiTheme="majorHAnsi" w:hAnsiTheme="majorHAnsi" w:cstheme="majorHAnsi"/>
          <w:color w:val="000000" w:themeColor="text1"/>
          <w:spacing w:val="0"/>
          <w:szCs w:val="26"/>
          <w:bdr w:val="none" w:sz="0" w:space="0" w:color="auto" w:frame="1"/>
        </w:rPr>
        <w:t xml:space="preserve"> TW</w:t>
      </w:r>
      <w:r w:rsidRPr="009F36EE">
        <w:rPr>
          <w:rFonts w:asciiTheme="majorHAnsi" w:hAnsiTheme="majorHAnsi" w:cstheme="majorHAnsi"/>
          <w:color w:val="000000" w:themeColor="text1"/>
          <w:spacing w:val="0"/>
          <w:szCs w:val="26"/>
          <w:bdr w:val="none" w:sz="0" w:space="0" w:color="auto" w:frame="1"/>
          <w:lang w:val="vi-VN"/>
        </w:rPr>
        <w:t>, sự phát triển của ngành kinh doanh thương mại và các ngành kinh tế, xã hội khác dưới tác động của hội nhập quốc tế và cách mạng công nghiệp 4.0</w:t>
      </w:r>
      <w:r w:rsidR="009778E3" w:rsidRPr="009F36EE">
        <w:rPr>
          <w:rFonts w:asciiTheme="majorHAnsi" w:hAnsiTheme="majorHAnsi" w:cstheme="majorHAnsi"/>
          <w:color w:val="000000" w:themeColor="text1"/>
          <w:spacing w:val="0"/>
          <w:szCs w:val="26"/>
          <w:bdr w:val="none" w:sz="0" w:space="0" w:color="auto" w:frame="1"/>
          <w:lang w:val="vi-VN"/>
        </w:rPr>
        <w:t>.</w:t>
      </w:r>
    </w:p>
    <w:p w14:paraId="29BA07E7" w14:textId="1AD5A8FC" w:rsidR="000B66A5" w:rsidRPr="009F36EE" w:rsidRDefault="000B66A5" w:rsidP="00FF3F5E">
      <w:pPr>
        <w:pStyle w:val="ListParagraph"/>
        <w:numPr>
          <w:ilvl w:val="0"/>
          <w:numId w:val="61"/>
        </w:numPr>
        <w:spacing w:line="317" w:lineRule="auto"/>
        <w:ind w:left="0" w:firstLine="567"/>
        <w:contextualSpacing w:val="0"/>
        <w:rPr>
          <w:rFonts w:asciiTheme="majorHAnsi" w:hAnsiTheme="majorHAnsi" w:cstheme="majorHAnsi"/>
          <w:color w:val="000000" w:themeColor="text1"/>
          <w:spacing w:val="0"/>
          <w:szCs w:val="26"/>
          <w:bdr w:val="none" w:sz="0" w:space="0" w:color="auto" w:frame="1"/>
          <w:lang w:val="vi-VN"/>
        </w:rPr>
      </w:pPr>
      <w:r w:rsidRPr="009F36EE">
        <w:rPr>
          <w:rFonts w:asciiTheme="majorHAnsi" w:hAnsiTheme="majorHAnsi" w:cstheme="majorHAnsi"/>
          <w:color w:val="000000" w:themeColor="text1"/>
          <w:spacing w:val="0"/>
          <w:szCs w:val="26"/>
          <w:bdr w:val="none" w:sz="0" w:space="0" w:color="auto" w:frame="1"/>
          <w:lang w:val="vi-VN"/>
        </w:rPr>
        <w:t>Phương pháp luận duy vật</w:t>
      </w:r>
      <w:r w:rsidR="00DB7164" w:rsidRPr="009F36EE">
        <w:rPr>
          <w:rFonts w:asciiTheme="majorHAnsi" w:hAnsiTheme="majorHAnsi" w:cstheme="majorHAnsi"/>
          <w:color w:val="000000" w:themeColor="text1"/>
          <w:spacing w:val="0"/>
          <w:szCs w:val="26"/>
          <w:bdr w:val="none" w:sz="0" w:space="0" w:color="auto" w:frame="1"/>
          <w:lang w:val="vi-VN"/>
        </w:rPr>
        <w:t xml:space="preserve"> bi</w:t>
      </w:r>
      <w:r w:rsidR="006C02D6" w:rsidRPr="009F36EE">
        <w:rPr>
          <w:rFonts w:asciiTheme="majorHAnsi" w:hAnsiTheme="majorHAnsi" w:cstheme="majorHAnsi"/>
          <w:color w:val="000000" w:themeColor="text1"/>
          <w:spacing w:val="0"/>
          <w:szCs w:val="26"/>
          <w:bdr w:val="none" w:sz="0" w:space="0" w:color="auto" w:frame="1"/>
          <w:lang w:val="vi-VN"/>
        </w:rPr>
        <w:t>ệ</w:t>
      </w:r>
      <w:r w:rsidR="00DB7164" w:rsidRPr="009F36EE">
        <w:rPr>
          <w:rFonts w:asciiTheme="majorHAnsi" w:hAnsiTheme="majorHAnsi" w:cstheme="majorHAnsi"/>
          <w:color w:val="000000" w:themeColor="text1"/>
          <w:spacing w:val="0"/>
          <w:szCs w:val="26"/>
          <w:bdr w:val="none" w:sz="0" w:space="0" w:color="auto" w:frame="1"/>
          <w:lang w:val="vi-VN"/>
        </w:rPr>
        <w:t xml:space="preserve">n chứng để nghiên cứu </w:t>
      </w:r>
      <w:r w:rsidR="009B0276" w:rsidRPr="009F36EE">
        <w:rPr>
          <w:rFonts w:asciiTheme="majorHAnsi" w:hAnsiTheme="majorHAnsi" w:cstheme="majorHAnsi"/>
          <w:color w:val="000000" w:themeColor="text1"/>
          <w:spacing w:val="0"/>
          <w:szCs w:val="26"/>
          <w:bdr w:val="none" w:sz="0" w:space="0" w:color="auto" w:frame="1"/>
          <w:lang w:val="vi-VN"/>
        </w:rPr>
        <w:t xml:space="preserve">mối quan hệ giữa các yếu tố </w:t>
      </w:r>
      <w:r w:rsidR="002C588A" w:rsidRPr="009F36EE">
        <w:rPr>
          <w:rFonts w:asciiTheme="majorHAnsi" w:hAnsiTheme="majorHAnsi" w:cstheme="majorHAnsi"/>
          <w:color w:val="000000" w:themeColor="text1"/>
          <w:spacing w:val="0"/>
          <w:szCs w:val="26"/>
          <w:bdr w:val="none" w:sz="0" w:space="0" w:color="auto" w:frame="1"/>
          <w:lang w:val="vi-VN"/>
        </w:rPr>
        <w:t xml:space="preserve">của phát triển XNK đến </w:t>
      </w:r>
      <w:r w:rsidR="002C588A" w:rsidRPr="009F36EE">
        <w:rPr>
          <w:rFonts w:asciiTheme="majorHAnsi" w:hAnsiTheme="majorHAnsi" w:cstheme="majorHAnsi"/>
          <w:color w:val="000000" w:themeColor="text1"/>
          <w:spacing w:val="0"/>
          <w:szCs w:val="26"/>
          <w:lang w:val="vi-VN"/>
        </w:rPr>
        <w:t>thực</w:t>
      </w:r>
      <w:r w:rsidR="002C588A" w:rsidRPr="009F36EE">
        <w:rPr>
          <w:rFonts w:asciiTheme="majorHAnsi" w:hAnsiTheme="majorHAnsi" w:cstheme="majorHAnsi"/>
          <w:color w:val="000000" w:themeColor="text1"/>
          <w:spacing w:val="0"/>
          <w:szCs w:val="26"/>
          <w:bdr w:val="none" w:sz="0" w:space="0" w:color="auto" w:frame="1"/>
          <w:lang w:val="vi-VN"/>
        </w:rPr>
        <w:t xml:space="preserve"> hiện các mục tiêu phát triển kinh tế, xã hội, </w:t>
      </w:r>
      <w:r w:rsidR="00CF3C9F" w:rsidRPr="009F36EE">
        <w:rPr>
          <w:rFonts w:asciiTheme="majorHAnsi" w:hAnsiTheme="majorHAnsi" w:cstheme="majorHAnsi"/>
          <w:color w:val="000000" w:themeColor="text1"/>
          <w:spacing w:val="0"/>
          <w:szCs w:val="26"/>
          <w:bdr w:val="none" w:sz="0" w:space="0" w:color="auto" w:frame="1"/>
          <w:lang w:val="vi-VN"/>
        </w:rPr>
        <w:t>BVMT</w:t>
      </w:r>
      <w:r w:rsidR="002C588A" w:rsidRPr="009F36EE">
        <w:rPr>
          <w:rFonts w:asciiTheme="majorHAnsi" w:hAnsiTheme="majorHAnsi" w:cstheme="majorHAnsi"/>
          <w:color w:val="000000" w:themeColor="text1"/>
          <w:spacing w:val="0"/>
          <w:szCs w:val="26"/>
          <w:bdr w:val="none" w:sz="0" w:space="0" w:color="auto" w:frame="1"/>
          <w:lang w:val="vi-VN"/>
        </w:rPr>
        <w:t xml:space="preserve"> của địa phương. </w:t>
      </w:r>
      <w:r w:rsidR="001B7FC0" w:rsidRPr="009F36EE">
        <w:rPr>
          <w:rFonts w:asciiTheme="majorHAnsi" w:hAnsiTheme="majorHAnsi" w:cstheme="majorHAnsi"/>
          <w:color w:val="000000" w:themeColor="text1"/>
          <w:spacing w:val="0"/>
          <w:szCs w:val="26"/>
          <w:bdr w:val="none" w:sz="0" w:space="0" w:color="auto" w:frame="1"/>
          <w:lang w:val="vi-VN"/>
        </w:rPr>
        <w:t xml:space="preserve">Đồng thời xác định mức độ tác động của nó đến </w:t>
      </w:r>
      <w:r w:rsidR="008F5C20" w:rsidRPr="009F36EE">
        <w:rPr>
          <w:rFonts w:asciiTheme="majorHAnsi" w:hAnsiTheme="majorHAnsi" w:cstheme="majorHAnsi"/>
          <w:bCs/>
          <w:color w:val="000000" w:themeColor="text1"/>
          <w:spacing w:val="-2"/>
          <w:szCs w:val="26"/>
        </w:rPr>
        <w:t>PT</w:t>
      </w:r>
      <w:r w:rsidR="008F5C20" w:rsidRPr="009F36EE">
        <w:rPr>
          <w:rFonts w:asciiTheme="majorHAnsi" w:hAnsiTheme="majorHAnsi" w:cstheme="majorHAnsi"/>
          <w:bCs/>
          <w:color w:val="000000" w:themeColor="text1"/>
          <w:spacing w:val="-2"/>
          <w:szCs w:val="26"/>
          <w:lang w:val="vi-VN"/>
        </w:rPr>
        <w:t>XNK</w:t>
      </w:r>
      <w:r w:rsidR="008F5C20" w:rsidRPr="009F36EE">
        <w:rPr>
          <w:rFonts w:asciiTheme="majorHAnsi" w:hAnsiTheme="majorHAnsi" w:cstheme="majorHAnsi"/>
          <w:bCs/>
          <w:color w:val="000000" w:themeColor="text1"/>
          <w:spacing w:val="-2"/>
          <w:szCs w:val="26"/>
        </w:rPr>
        <w:t>BV</w:t>
      </w:r>
      <w:r w:rsidR="008F5C20" w:rsidRPr="009F36EE">
        <w:rPr>
          <w:rFonts w:asciiTheme="majorHAnsi" w:hAnsiTheme="majorHAnsi" w:cstheme="majorHAnsi"/>
          <w:color w:val="000000" w:themeColor="text1"/>
          <w:spacing w:val="0"/>
          <w:szCs w:val="26"/>
          <w:bdr w:val="none" w:sz="0" w:space="0" w:color="auto" w:frame="1"/>
          <w:lang w:val="vi-VN"/>
        </w:rPr>
        <w:t xml:space="preserve"> </w:t>
      </w:r>
      <w:r w:rsidR="00091C8C" w:rsidRPr="009F36EE">
        <w:rPr>
          <w:rFonts w:asciiTheme="majorHAnsi" w:hAnsiTheme="majorHAnsi" w:cstheme="majorHAnsi"/>
          <w:color w:val="000000" w:themeColor="text1"/>
          <w:spacing w:val="0"/>
          <w:szCs w:val="26"/>
          <w:bdr w:val="none" w:sz="0" w:space="0" w:color="auto" w:frame="1"/>
          <w:lang w:val="vi-VN"/>
        </w:rPr>
        <w:t xml:space="preserve">về </w:t>
      </w:r>
      <w:r w:rsidR="001B7FC0" w:rsidRPr="009F36EE">
        <w:rPr>
          <w:rFonts w:asciiTheme="majorHAnsi" w:hAnsiTheme="majorHAnsi" w:cstheme="majorHAnsi"/>
          <w:color w:val="000000" w:themeColor="text1"/>
          <w:spacing w:val="0"/>
          <w:szCs w:val="26"/>
          <w:bdr w:val="none" w:sz="0" w:space="0" w:color="auto" w:frame="1"/>
          <w:lang w:val="vi-VN"/>
        </w:rPr>
        <w:t xml:space="preserve">kinh tế, xã hội, môi trường của địa phương trong từng kỳ </w:t>
      </w:r>
      <w:r w:rsidR="00046D72" w:rsidRPr="009F36EE">
        <w:rPr>
          <w:rFonts w:asciiTheme="majorHAnsi" w:hAnsiTheme="majorHAnsi" w:cstheme="majorHAnsi"/>
          <w:color w:val="000000" w:themeColor="text1"/>
          <w:spacing w:val="0"/>
          <w:szCs w:val="26"/>
          <w:bdr w:val="none" w:sz="0" w:space="0" w:color="auto" w:frame="1"/>
          <w:lang w:val="vi-VN"/>
        </w:rPr>
        <w:t>xác định (1, 3, 5, 10 năm)</w:t>
      </w:r>
      <w:r w:rsidR="00CE5AEC" w:rsidRPr="009F36EE">
        <w:rPr>
          <w:rFonts w:asciiTheme="majorHAnsi" w:hAnsiTheme="majorHAnsi" w:cstheme="majorHAnsi"/>
          <w:color w:val="000000" w:themeColor="text1"/>
          <w:spacing w:val="0"/>
          <w:szCs w:val="26"/>
          <w:bdr w:val="none" w:sz="0" w:space="0" w:color="auto" w:frame="1"/>
        </w:rPr>
        <w:t>.</w:t>
      </w:r>
    </w:p>
    <w:p w14:paraId="73E5C4F5" w14:textId="6BA71793" w:rsidR="00AA166A" w:rsidRPr="009F36EE" w:rsidRDefault="000B66A5" w:rsidP="00FF3F5E">
      <w:pPr>
        <w:pStyle w:val="ListParagraph"/>
        <w:numPr>
          <w:ilvl w:val="0"/>
          <w:numId w:val="61"/>
        </w:numPr>
        <w:spacing w:line="307" w:lineRule="auto"/>
        <w:ind w:left="0" w:firstLine="567"/>
        <w:contextualSpacing w:val="0"/>
        <w:rPr>
          <w:rFonts w:asciiTheme="majorHAnsi" w:hAnsiTheme="majorHAnsi" w:cstheme="majorHAnsi"/>
          <w:color w:val="000000" w:themeColor="text1"/>
          <w:spacing w:val="0"/>
          <w:szCs w:val="26"/>
          <w:bdr w:val="none" w:sz="0" w:space="0" w:color="auto" w:frame="1"/>
          <w:lang w:val="vi-VN"/>
        </w:rPr>
      </w:pPr>
      <w:r w:rsidRPr="009F36EE">
        <w:rPr>
          <w:rFonts w:asciiTheme="majorHAnsi" w:hAnsiTheme="majorHAnsi" w:cstheme="majorHAnsi"/>
          <w:color w:val="000000" w:themeColor="text1"/>
          <w:spacing w:val="0"/>
          <w:szCs w:val="26"/>
          <w:bdr w:val="none" w:sz="0" w:space="0" w:color="auto" w:frame="1"/>
          <w:lang w:val="vi-VN"/>
        </w:rPr>
        <w:t>Phương pháp luận duy vật lịch sử</w:t>
      </w:r>
      <w:r w:rsidR="006C02D6" w:rsidRPr="009F36EE">
        <w:rPr>
          <w:rFonts w:asciiTheme="majorHAnsi" w:hAnsiTheme="majorHAnsi" w:cstheme="majorHAnsi"/>
          <w:color w:val="000000" w:themeColor="text1"/>
          <w:spacing w:val="0"/>
          <w:szCs w:val="26"/>
          <w:bdr w:val="none" w:sz="0" w:space="0" w:color="auto" w:frame="1"/>
          <w:lang w:val="vi-VN"/>
        </w:rPr>
        <w:t xml:space="preserve"> để nghiên cứu </w:t>
      </w:r>
      <w:r w:rsidRPr="009F36EE">
        <w:rPr>
          <w:rFonts w:asciiTheme="majorHAnsi" w:hAnsiTheme="majorHAnsi" w:cstheme="majorHAnsi"/>
          <w:color w:val="000000" w:themeColor="text1"/>
          <w:spacing w:val="0"/>
          <w:szCs w:val="26"/>
          <w:bdr w:val="none" w:sz="0" w:space="0" w:color="auto" w:frame="1"/>
          <w:lang w:val="vi-VN"/>
        </w:rPr>
        <w:t xml:space="preserve">mối liên hệ nội tại tác động qua lại lẫn nhau giữa các </w:t>
      </w:r>
      <w:r w:rsidR="00C214B0" w:rsidRPr="009F36EE">
        <w:rPr>
          <w:rFonts w:asciiTheme="majorHAnsi" w:hAnsiTheme="majorHAnsi" w:cstheme="majorHAnsi"/>
          <w:color w:val="000000" w:themeColor="text1"/>
          <w:spacing w:val="0"/>
          <w:szCs w:val="26"/>
          <w:lang w:val="vi-VN"/>
        </w:rPr>
        <w:t>khía cạnh</w:t>
      </w:r>
      <w:r w:rsidRPr="009F36EE">
        <w:rPr>
          <w:rFonts w:asciiTheme="majorHAnsi" w:hAnsiTheme="majorHAnsi" w:cstheme="majorHAnsi"/>
          <w:color w:val="000000" w:themeColor="text1"/>
          <w:spacing w:val="0"/>
          <w:szCs w:val="26"/>
          <w:bdr w:val="none" w:sz="0" w:space="0" w:color="auto" w:frame="1"/>
          <w:lang w:val="vi-VN"/>
        </w:rPr>
        <w:t xml:space="preserve"> kinh tế - xã hội – môi trường với các giai đoạn phát triển XNK của Thanh Hóa trong bối cảnh</w:t>
      </w:r>
      <w:r w:rsidR="00896B32" w:rsidRPr="009F36EE">
        <w:rPr>
          <w:rFonts w:asciiTheme="majorHAnsi" w:hAnsiTheme="majorHAnsi" w:cstheme="majorHAnsi"/>
          <w:color w:val="000000" w:themeColor="text1"/>
          <w:spacing w:val="0"/>
          <w:szCs w:val="26"/>
          <w:bdr w:val="none" w:sz="0" w:space="0" w:color="auto" w:frame="1"/>
          <w:lang w:val="vi-VN"/>
        </w:rPr>
        <w:t xml:space="preserve">, điều kiện cụ thể của từng giai đoạn. Điều đó nghĩa là </w:t>
      </w:r>
      <w:r w:rsidR="00B1457A" w:rsidRPr="009F36EE">
        <w:rPr>
          <w:rFonts w:asciiTheme="majorHAnsi" w:hAnsiTheme="majorHAnsi" w:cstheme="majorHAnsi"/>
          <w:bCs/>
          <w:color w:val="000000" w:themeColor="text1"/>
          <w:spacing w:val="-2"/>
          <w:szCs w:val="26"/>
        </w:rPr>
        <w:t>PT</w:t>
      </w:r>
      <w:r w:rsidR="00B1457A" w:rsidRPr="009F36EE">
        <w:rPr>
          <w:rFonts w:asciiTheme="majorHAnsi" w:hAnsiTheme="majorHAnsi" w:cstheme="majorHAnsi"/>
          <w:bCs/>
          <w:color w:val="000000" w:themeColor="text1"/>
          <w:spacing w:val="-2"/>
          <w:szCs w:val="26"/>
          <w:lang w:val="vi-VN"/>
        </w:rPr>
        <w:t>XNK</w:t>
      </w:r>
      <w:r w:rsidR="00B1457A" w:rsidRPr="009F36EE">
        <w:rPr>
          <w:rFonts w:asciiTheme="majorHAnsi" w:hAnsiTheme="majorHAnsi" w:cstheme="majorHAnsi"/>
          <w:bCs/>
          <w:color w:val="000000" w:themeColor="text1"/>
          <w:spacing w:val="-2"/>
          <w:szCs w:val="26"/>
        </w:rPr>
        <w:t>BV</w:t>
      </w:r>
      <w:r w:rsidR="00B1457A" w:rsidRPr="009F36EE">
        <w:rPr>
          <w:rFonts w:asciiTheme="majorHAnsi" w:hAnsiTheme="majorHAnsi" w:cstheme="majorHAnsi"/>
          <w:color w:val="000000" w:themeColor="text1"/>
          <w:spacing w:val="0"/>
          <w:szCs w:val="26"/>
          <w:bdr w:val="none" w:sz="0" w:space="0" w:color="auto" w:frame="1"/>
          <w:lang w:val="vi-VN"/>
        </w:rPr>
        <w:t xml:space="preserve"> </w:t>
      </w:r>
      <w:r w:rsidR="00BF3010" w:rsidRPr="009F36EE">
        <w:rPr>
          <w:rFonts w:asciiTheme="majorHAnsi" w:hAnsiTheme="majorHAnsi" w:cstheme="majorHAnsi"/>
          <w:color w:val="000000" w:themeColor="text1"/>
          <w:spacing w:val="0"/>
          <w:szCs w:val="26"/>
          <w:bdr w:val="none" w:sz="0" w:space="0" w:color="auto" w:frame="1"/>
          <w:lang w:val="vi-VN"/>
        </w:rPr>
        <w:t xml:space="preserve">của tỉnh Thanh Hóa phải được nghiên cứu </w:t>
      </w:r>
      <w:r w:rsidRPr="009F36EE">
        <w:rPr>
          <w:rFonts w:asciiTheme="majorHAnsi" w:hAnsiTheme="majorHAnsi" w:cstheme="majorHAnsi"/>
          <w:color w:val="000000" w:themeColor="text1"/>
          <w:spacing w:val="0"/>
          <w:szCs w:val="26"/>
          <w:bdr w:val="none" w:sz="0" w:space="0" w:color="auto" w:frame="1"/>
          <w:lang w:val="vi-VN"/>
        </w:rPr>
        <w:t>logic thống nhất với lịch sử, các nội dung nghiên cứu được sắp xếp theo một trình tự thời gian nhất định.</w:t>
      </w:r>
    </w:p>
    <w:p w14:paraId="73DD053A" w14:textId="77777777" w:rsidR="00E27731" w:rsidRPr="009F36EE" w:rsidRDefault="00E27731" w:rsidP="00FF3F5E">
      <w:pPr>
        <w:spacing w:line="307" w:lineRule="auto"/>
        <w:ind w:firstLine="0"/>
        <w:rPr>
          <w:rFonts w:asciiTheme="majorHAnsi" w:hAnsiTheme="majorHAnsi" w:cstheme="majorHAnsi"/>
          <w:b/>
          <w:color w:val="000000" w:themeColor="text1"/>
          <w:spacing w:val="0"/>
          <w:szCs w:val="26"/>
          <w:lang w:val="vi-VN"/>
        </w:rPr>
      </w:pPr>
      <w:r w:rsidRPr="009F36EE">
        <w:rPr>
          <w:rFonts w:asciiTheme="majorHAnsi" w:hAnsiTheme="majorHAnsi" w:cstheme="majorHAnsi"/>
          <w:b/>
          <w:color w:val="000000" w:themeColor="text1"/>
          <w:spacing w:val="0"/>
          <w:szCs w:val="26"/>
        </w:rPr>
        <w:lastRenderedPageBreak/>
        <w:t>5.</w:t>
      </w:r>
      <w:r w:rsidR="00BE0981" w:rsidRPr="009F36EE">
        <w:rPr>
          <w:rFonts w:asciiTheme="majorHAnsi" w:hAnsiTheme="majorHAnsi" w:cstheme="majorHAnsi"/>
          <w:b/>
          <w:color w:val="000000" w:themeColor="text1"/>
          <w:spacing w:val="0"/>
          <w:szCs w:val="26"/>
          <w:lang w:val="vi-VN"/>
        </w:rPr>
        <w:t xml:space="preserve">2. </w:t>
      </w:r>
      <w:r w:rsidR="0039314B" w:rsidRPr="009F36EE">
        <w:rPr>
          <w:rFonts w:asciiTheme="majorHAnsi" w:hAnsiTheme="majorHAnsi" w:cstheme="majorHAnsi"/>
          <w:b/>
          <w:color w:val="000000" w:themeColor="text1"/>
          <w:spacing w:val="0"/>
          <w:szCs w:val="26"/>
          <w:lang w:val="vi-VN"/>
        </w:rPr>
        <w:t xml:space="preserve">Quy trình </w:t>
      </w:r>
      <w:r w:rsidR="00567BE1" w:rsidRPr="009F36EE">
        <w:rPr>
          <w:rFonts w:asciiTheme="majorHAnsi" w:hAnsiTheme="majorHAnsi" w:cstheme="majorHAnsi"/>
          <w:b/>
          <w:color w:val="000000" w:themeColor="text1"/>
          <w:spacing w:val="0"/>
          <w:szCs w:val="26"/>
          <w:lang w:val="vi-VN"/>
        </w:rPr>
        <w:t xml:space="preserve">và khung </w:t>
      </w:r>
      <w:r w:rsidR="000E071B" w:rsidRPr="009F36EE">
        <w:rPr>
          <w:rFonts w:asciiTheme="majorHAnsi" w:hAnsiTheme="majorHAnsi" w:cstheme="majorHAnsi"/>
          <w:b/>
          <w:color w:val="000000" w:themeColor="text1"/>
          <w:spacing w:val="0"/>
          <w:szCs w:val="26"/>
          <w:lang w:val="vi-VN"/>
        </w:rPr>
        <w:t>nghiên cứu</w:t>
      </w:r>
    </w:p>
    <w:p w14:paraId="11E77955" w14:textId="41B76881" w:rsidR="00F13D45" w:rsidRPr="009F36EE" w:rsidRDefault="001A1CD1" w:rsidP="00FF3F5E">
      <w:pPr>
        <w:spacing w:line="307" w:lineRule="auto"/>
        <w:rPr>
          <w:rFonts w:asciiTheme="majorHAnsi" w:hAnsiTheme="majorHAnsi" w:cstheme="majorHAnsi"/>
          <w:color w:val="000000" w:themeColor="text1"/>
          <w:spacing w:val="0"/>
          <w:szCs w:val="26"/>
          <w:bdr w:val="none" w:sz="0" w:space="0" w:color="auto" w:frame="1"/>
        </w:rPr>
      </w:pPr>
      <w:r w:rsidRPr="009F36EE">
        <w:rPr>
          <w:rFonts w:asciiTheme="majorHAnsi" w:hAnsiTheme="majorHAnsi" w:cstheme="majorHAnsi"/>
          <w:color w:val="000000" w:themeColor="text1"/>
          <w:spacing w:val="0"/>
          <w:szCs w:val="26"/>
          <w:bdr w:val="none" w:sz="0" w:space="0" w:color="auto" w:frame="1"/>
          <w:lang w:val="vi-VN"/>
        </w:rPr>
        <w:t>Từ phương pháp luận nghiên cứu đã xác định, q</w:t>
      </w:r>
      <w:r w:rsidR="000D6E9D" w:rsidRPr="009F36EE">
        <w:rPr>
          <w:rFonts w:asciiTheme="majorHAnsi" w:hAnsiTheme="majorHAnsi" w:cstheme="majorHAnsi"/>
          <w:color w:val="000000" w:themeColor="text1"/>
          <w:spacing w:val="0"/>
          <w:szCs w:val="26"/>
          <w:bdr w:val="none" w:sz="0" w:space="0" w:color="auto" w:frame="1"/>
          <w:lang w:val="vi-VN"/>
        </w:rPr>
        <w:t xml:space="preserve">uy trình </w:t>
      </w:r>
      <w:r w:rsidRPr="009F36EE">
        <w:rPr>
          <w:rFonts w:asciiTheme="majorHAnsi" w:hAnsiTheme="majorHAnsi" w:cstheme="majorHAnsi"/>
          <w:color w:val="000000" w:themeColor="text1"/>
          <w:spacing w:val="0"/>
          <w:szCs w:val="26"/>
          <w:bdr w:val="none" w:sz="0" w:space="0" w:color="auto" w:frame="1"/>
          <w:lang w:val="vi-VN"/>
        </w:rPr>
        <w:t xml:space="preserve">và khung </w:t>
      </w:r>
      <w:r w:rsidR="000D6E9D" w:rsidRPr="009F36EE">
        <w:rPr>
          <w:rFonts w:asciiTheme="majorHAnsi" w:hAnsiTheme="majorHAnsi" w:cstheme="majorHAnsi"/>
          <w:color w:val="000000" w:themeColor="text1"/>
          <w:spacing w:val="0"/>
          <w:szCs w:val="26"/>
          <w:bdr w:val="none" w:sz="0" w:space="0" w:color="auto" w:frame="1"/>
          <w:lang w:val="vi-VN"/>
        </w:rPr>
        <w:t xml:space="preserve">nghiên cứu </w:t>
      </w:r>
      <w:r w:rsidR="00DB6D0A" w:rsidRPr="009F36EE">
        <w:rPr>
          <w:rFonts w:asciiTheme="majorHAnsi" w:hAnsiTheme="majorHAnsi" w:cstheme="majorHAnsi"/>
          <w:color w:val="000000" w:themeColor="text1"/>
          <w:spacing w:val="0"/>
          <w:szCs w:val="26"/>
          <w:bdr w:val="none" w:sz="0" w:space="0" w:color="auto" w:frame="1"/>
          <w:lang w:val="vi-VN"/>
        </w:rPr>
        <w:t xml:space="preserve">của luận án được </w:t>
      </w:r>
      <w:r w:rsidR="00EA34E4" w:rsidRPr="009F36EE">
        <w:rPr>
          <w:rFonts w:asciiTheme="majorHAnsi" w:hAnsiTheme="majorHAnsi" w:cstheme="majorHAnsi"/>
          <w:color w:val="000000" w:themeColor="text1"/>
          <w:spacing w:val="0"/>
          <w:szCs w:val="26"/>
          <w:bdr w:val="none" w:sz="0" w:space="0" w:color="auto" w:frame="1"/>
          <w:lang w:val="vi-VN"/>
        </w:rPr>
        <w:t>t</w:t>
      </w:r>
      <w:r w:rsidR="00773254" w:rsidRPr="009F36EE">
        <w:rPr>
          <w:rFonts w:asciiTheme="majorHAnsi" w:hAnsiTheme="majorHAnsi" w:cstheme="majorHAnsi"/>
          <w:color w:val="000000" w:themeColor="text1"/>
          <w:spacing w:val="0"/>
          <w:szCs w:val="26"/>
          <w:bdr w:val="none" w:sz="0" w:space="0" w:color="auto" w:frame="1"/>
          <w:lang w:val="vi-VN"/>
        </w:rPr>
        <w:t>h</w:t>
      </w:r>
      <w:r w:rsidR="00EA34E4" w:rsidRPr="009F36EE">
        <w:rPr>
          <w:rFonts w:asciiTheme="majorHAnsi" w:hAnsiTheme="majorHAnsi" w:cstheme="majorHAnsi"/>
          <w:color w:val="000000" w:themeColor="text1"/>
          <w:spacing w:val="0"/>
          <w:szCs w:val="26"/>
          <w:bdr w:val="none" w:sz="0" w:space="0" w:color="auto" w:frame="1"/>
          <w:lang w:val="vi-VN"/>
        </w:rPr>
        <w:t xml:space="preserve">ực hiện </w:t>
      </w:r>
      <w:r w:rsidR="00C11803" w:rsidRPr="009F36EE">
        <w:rPr>
          <w:rFonts w:asciiTheme="majorHAnsi" w:hAnsiTheme="majorHAnsi" w:cstheme="majorHAnsi"/>
          <w:color w:val="000000" w:themeColor="text1"/>
          <w:spacing w:val="0"/>
          <w:szCs w:val="26"/>
          <w:bdr w:val="none" w:sz="0" w:space="0" w:color="auto" w:frame="1"/>
          <w:lang w:val="vi-VN"/>
        </w:rPr>
        <w:t xml:space="preserve">như </w:t>
      </w:r>
      <w:r w:rsidR="009A5772" w:rsidRPr="009F36EE">
        <w:rPr>
          <w:rFonts w:asciiTheme="majorHAnsi" w:hAnsiTheme="majorHAnsi" w:cstheme="majorHAnsi"/>
          <w:color w:val="000000" w:themeColor="text1"/>
          <w:spacing w:val="0"/>
          <w:szCs w:val="26"/>
          <w:bdr w:val="none" w:sz="0" w:space="0" w:color="auto" w:frame="1"/>
        </w:rPr>
        <w:t>hình 1 ở dưới.</w:t>
      </w:r>
    </w:p>
    <w:p w14:paraId="3430FB93" w14:textId="66B06D9C" w:rsidR="00F170B8" w:rsidRPr="009F36EE" w:rsidRDefault="00F170B8" w:rsidP="007876B2">
      <w:pPr>
        <w:spacing w:line="310" w:lineRule="auto"/>
        <w:rPr>
          <w:rFonts w:asciiTheme="majorHAnsi" w:hAnsiTheme="majorHAnsi" w:cstheme="majorHAnsi"/>
          <w:color w:val="000000" w:themeColor="text1"/>
          <w:spacing w:val="0"/>
          <w:szCs w:val="26"/>
          <w:bdr w:val="none" w:sz="0" w:space="0" w:color="auto" w:frame="1"/>
        </w:rPr>
      </w:pPr>
      <w:r w:rsidRPr="009F36EE">
        <w:rPr>
          <w:rFonts w:asciiTheme="majorHAnsi" w:hAnsiTheme="majorHAnsi" w:cstheme="majorHAnsi"/>
          <w:noProof/>
          <w:color w:val="000000" w:themeColor="text1"/>
          <w:spacing w:val="0"/>
          <w:szCs w:val="26"/>
          <w:bdr w:val="none" w:sz="0" w:space="0" w:color="auto" w:frame="1"/>
        </w:rPr>
        <w:drawing>
          <wp:inline distT="0" distB="0" distL="0" distR="0" wp14:anchorId="1969D9A8" wp14:editId="052DDAA8">
            <wp:extent cx="5455141" cy="63131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17538" cy="6848296"/>
                    </a:xfrm>
                    <a:prstGeom prst="rect">
                      <a:avLst/>
                    </a:prstGeom>
                  </pic:spPr>
                </pic:pic>
              </a:graphicData>
            </a:graphic>
          </wp:inline>
        </w:drawing>
      </w:r>
    </w:p>
    <w:p w14:paraId="28BC85F7" w14:textId="77777777" w:rsidR="00F170B8" w:rsidRPr="009F36EE" w:rsidRDefault="00F170B8" w:rsidP="00F170B8">
      <w:pPr>
        <w:pStyle w:val="Heading5"/>
        <w:spacing w:before="0" w:after="0" w:line="310" w:lineRule="auto"/>
        <w:rPr>
          <w:rFonts w:asciiTheme="majorHAnsi" w:hAnsiTheme="majorHAnsi" w:cstheme="majorHAnsi"/>
          <w:color w:val="000000" w:themeColor="text1"/>
          <w:spacing w:val="0"/>
          <w:bdr w:val="none" w:sz="0" w:space="0" w:color="auto" w:frame="1"/>
        </w:rPr>
      </w:pPr>
      <w:bookmarkStart w:id="131" w:name="_Toc194275817"/>
      <w:r w:rsidRPr="009F36EE">
        <w:rPr>
          <w:rFonts w:asciiTheme="majorHAnsi" w:hAnsiTheme="majorHAnsi" w:cstheme="majorHAnsi"/>
          <w:color w:val="000000" w:themeColor="text1"/>
          <w:spacing w:val="0"/>
          <w:bdr w:val="none" w:sz="0" w:space="0" w:color="auto" w:frame="1"/>
        </w:rPr>
        <w:t>Hình 1. Khung nghiên cứu phát triển xuất nhập khẩu bền vững tỉnh Thanh Hóa</w:t>
      </w:r>
      <w:bookmarkEnd w:id="131"/>
    </w:p>
    <w:p w14:paraId="636C1F35" w14:textId="77777777" w:rsidR="00F170B8" w:rsidRPr="009F36EE" w:rsidRDefault="00F170B8" w:rsidP="00FF3F5E">
      <w:pPr>
        <w:spacing w:line="307" w:lineRule="auto"/>
        <w:jc w:val="right"/>
        <w:rPr>
          <w:rFonts w:asciiTheme="majorHAnsi" w:hAnsiTheme="majorHAnsi" w:cstheme="majorHAnsi"/>
          <w:i/>
          <w:iCs/>
          <w:color w:val="000000" w:themeColor="text1"/>
          <w:spacing w:val="0"/>
        </w:rPr>
      </w:pPr>
      <w:r w:rsidRPr="009F36EE">
        <w:rPr>
          <w:rFonts w:asciiTheme="majorHAnsi" w:hAnsiTheme="majorHAnsi" w:cstheme="majorHAnsi"/>
          <w:i/>
          <w:iCs/>
          <w:color w:val="000000" w:themeColor="text1"/>
          <w:spacing w:val="0"/>
        </w:rPr>
        <w:t>Nguồn: Tác giả tổng hợp và đề xuất (2024)</w:t>
      </w:r>
    </w:p>
    <w:p w14:paraId="256A27C4" w14:textId="77777777" w:rsidR="00ED3BD1" w:rsidRPr="009F36EE" w:rsidRDefault="00ED3BD1" w:rsidP="00283766">
      <w:pPr>
        <w:spacing w:line="314" w:lineRule="auto"/>
        <w:ind w:firstLine="0"/>
        <w:rPr>
          <w:rFonts w:asciiTheme="majorHAnsi" w:hAnsiTheme="majorHAnsi" w:cstheme="majorHAnsi"/>
          <w:b/>
          <w:color w:val="000000" w:themeColor="text1"/>
          <w:spacing w:val="0"/>
          <w:lang w:val="vi-VN"/>
        </w:rPr>
      </w:pPr>
      <w:r w:rsidRPr="009F36EE">
        <w:rPr>
          <w:rFonts w:asciiTheme="majorHAnsi" w:hAnsiTheme="majorHAnsi" w:cstheme="majorHAnsi"/>
          <w:b/>
          <w:color w:val="000000" w:themeColor="text1"/>
          <w:spacing w:val="0"/>
        </w:rPr>
        <w:t xml:space="preserve">5.3. </w:t>
      </w:r>
      <w:r w:rsidRPr="009F36EE">
        <w:rPr>
          <w:rFonts w:asciiTheme="majorHAnsi" w:hAnsiTheme="majorHAnsi" w:cstheme="majorHAnsi"/>
          <w:b/>
          <w:color w:val="000000" w:themeColor="text1"/>
          <w:spacing w:val="0"/>
          <w:lang w:val="vi-VN"/>
        </w:rPr>
        <w:t>Phương pháp thu thập dữ liệu</w:t>
      </w:r>
    </w:p>
    <w:p w14:paraId="7484465E" w14:textId="77777777" w:rsidR="00ED3BD1" w:rsidRPr="009F36EE" w:rsidRDefault="00ED3BD1" w:rsidP="00283766">
      <w:pPr>
        <w:pStyle w:val="ListParagraph"/>
        <w:numPr>
          <w:ilvl w:val="0"/>
          <w:numId w:val="0"/>
        </w:numPr>
        <w:tabs>
          <w:tab w:val="left" w:pos="1418"/>
        </w:tabs>
        <w:spacing w:line="314" w:lineRule="auto"/>
        <w:contextualSpacing w:val="0"/>
        <w:rPr>
          <w:rFonts w:asciiTheme="majorHAnsi" w:hAnsiTheme="majorHAnsi" w:cstheme="majorHAnsi"/>
          <w:b/>
          <w:bCs/>
          <w:color w:val="000000" w:themeColor="text1"/>
          <w:spacing w:val="0"/>
          <w:szCs w:val="26"/>
        </w:rPr>
      </w:pPr>
      <w:r w:rsidRPr="009F36EE">
        <w:rPr>
          <w:rFonts w:asciiTheme="majorHAnsi" w:hAnsiTheme="majorHAnsi" w:cstheme="majorHAnsi"/>
          <w:b/>
          <w:bCs/>
          <w:color w:val="000000" w:themeColor="text1"/>
          <w:spacing w:val="0"/>
          <w:szCs w:val="26"/>
        </w:rPr>
        <w:t>5.3.1. Thu thập dữ liệu thứ cấp</w:t>
      </w:r>
    </w:p>
    <w:p w14:paraId="118C7EE2" w14:textId="77777777" w:rsidR="00ED3BD1" w:rsidRPr="009F36EE" w:rsidRDefault="00ED3BD1" w:rsidP="00283766">
      <w:pPr>
        <w:spacing w:line="314" w:lineRule="auto"/>
        <w:rPr>
          <w:rFonts w:asciiTheme="majorHAnsi" w:hAnsiTheme="majorHAnsi" w:cstheme="majorHAnsi"/>
          <w:color w:val="000000" w:themeColor="text1"/>
          <w:spacing w:val="-2"/>
        </w:rPr>
      </w:pPr>
      <w:r w:rsidRPr="009F36EE">
        <w:rPr>
          <w:rFonts w:asciiTheme="majorHAnsi" w:hAnsiTheme="majorHAnsi" w:cstheme="majorHAnsi"/>
          <w:color w:val="000000" w:themeColor="text1"/>
          <w:spacing w:val="-2"/>
        </w:rPr>
        <w:t xml:space="preserve">NCS sử dụng phương pháp thu thập dữ liệu tại bàn để thu thập dữ liệu thứ cấp. Dữ liệu thứ cấp được thu thập từ các nguồn uy tín như các công trình nghiên cứu khoa học, </w:t>
      </w:r>
      <w:r w:rsidRPr="009F36EE">
        <w:rPr>
          <w:rFonts w:asciiTheme="majorHAnsi" w:hAnsiTheme="majorHAnsi" w:cstheme="majorHAnsi"/>
          <w:color w:val="000000" w:themeColor="text1"/>
          <w:spacing w:val="-2"/>
        </w:rPr>
        <w:lastRenderedPageBreak/>
        <w:t>các báo cáo ở trong và ngoài nước có độ tin cậy cao, có giá trị và được trích dẫn nhiều. Trong luận án, những dữ liệu thứ cấp cần thu thập sẽ tập trung vào những nội dung:</w:t>
      </w:r>
    </w:p>
    <w:p w14:paraId="55EC6BF5" w14:textId="77777777" w:rsidR="00ED3BD1" w:rsidRPr="009F36EE" w:rsidRDefault="00ED3BD1" w:rsidP="00283766">
      <w:pPr>
        <w:numPr>
          <w:ilvl w:val="0"/>
          <w:numId w:val="3"/>
        </w:numPr>
        <w:tabs>
          <w:tab w:val="left" w:pos="993"/>
        </w:tabs>
        <w:spacing w:line="314" w:lineRule="auto"/>
        <w:ind w:left="0" w:firstLine="706"/>
        <w:rPr>
          <w:rFonts w:asciiTheme="majorHAnsi" w:hAnsiTheme="majorHAnsi" w:cstheme="majorHAnsi"/>
          <w:color w:val="000000" w:themeColor="text1"/>
          <w:spacing w:val="-4"/>
          <w:szCs w:val="26"/>
        </w:rPr>
      </w:pPr>
      <w:r w:rsidRPr="009F36EE">
        <w:rPr>
          <w:rFonts w:asciiTheme="majorHAnsi" w:hAnsiTheme="majorHAnsi" w:cstheme="majorHAnsi"/>
          <w:color w:val="000000" w:themeColor="text1"/>
          <w:spacing w:val="-4"/>
          <w:szCs w:val="26"/>
        </w:rPr>
        <w:t xml:space="preserve">Các lý thuyết nền tảng liên quan đến vấn đề nghiên cứu như PTBV, </w:t>
      </w:r>
      <w:r w:rsidRPr="009F36EE">
        <w:rPr>
          <w:rFonts w:asciiTheme="majorHAnsi" w:hAnsiTheme="majorHAnsi" w:cstheme="majorHAnsi"/>
          <w:bCs/>
          <w:color w:val="000000" w:themeColor="text1"/>
          <w:spacing w:val="-4"/>
          <w:szCs w:val="26"/>
        </w:rPr>
        <w:t>PT</w:t>
      </w:r>
      <w:r w:rsidRPr="009F36EE">
        <w:rPr>
          <w:rFonts w:asciiTheme="majorHAnsi" w:hAnsiTheme="majorHAnsi" w:cstheme="majorHAnsi"/>
          <w:bCs/>
          <w:color w:val="000000" w:themeColor="text1"/>
          <w:spacing w:val="-4"/>
          <w:szCs w:val="26"/>
          <w:lang w:val="vi-VN"/>
        </w:rPr>
        <w:t>XNK</w:t>
      </w:r>
      <w:r w:rsidRPr="009F36EE">
        <w:rPr>
          <w:rFonts w:asciiTheme="majorHAnsi" w:hAnsiTheme="majorHAnsi" w:cstheme="majorHAnsi"/>
          <w:bCs/>
          <w:color w:val="000000" w:themeColor="text1"/>
          <w:spacing w:val="-4"/>
          <w:szCs w:val="26"/>
        </w:rPr>
        <w:t>BV</w:t>
      </w:r>
      <w:r w:rsidRPr="009F36EE">
        <w:rPr>
          <w:rFonts w:asciiTheme="majorHAnsi" w:hAnsiTheme="majorHAnsi" w:cstheme="majorHAnsi"/>
          <w:color w:val="000000" w:themeColor="text1"/>
          <w:spacing w:val="-4"/>
          <w:szCs w:val="26"/>
        </w:rPr>
        <w:t xml:space="preserve">, tiêu chí đánh giá, các nhân tố ảnh hưởng tới </w:t>
      </w:r>
      <w:r w:rsidRPr="009F36EE">
        <w:rPr>
          <w:rFonts w:asciiTheme="majorHAnsi" w:hAnsiTheme="majorHAnsi" w:cstheme="majorHAnsi"/>
          <w:bCs/>
          <w:color w:val="000000" w:themeColor="text1"/>
          <w:spacing w:val="-4"/>
          <w:szCs w:val="26"/>
        </w:rPr>
        <w:t>PT</w:t>
      </w:r>
      <w:r w:rsidRPr="009F36EE">
        <w:rPr>
          <w:rFonts w:asciiTheme="majorHAnsi" w:hAnsiTheme="majorHAnsi" w:cstheme="majorHAnsi"/>
          <w:bCs/>
          <w:color w:val="000000" w:themeColor="text1"/>
          <w:spacing w:val="-4"/>
          <w:szCs w:val="26"/>
          <w:lang w:val="vi-VN"/>
        </w:rPr>
        <w:t>XNK</w:t>
      </w:r>
      <w:r w:rsidRPr="009F36EE">
        <w:rPr>
          <w:rFonts w:asciiTheme="majorHAnsi" w:hAnsiTheme="majorHAnsi" w:cstheme="majorHAnsi"/>
          <w:bCs/>
          <w:color w:val="000000" w:themeColor="text1"/>
          <w:spacing w:val="-4"/>
          <w:szCs w:val="26"/>
        </w:rPr>
        <w:t>BV</w:t>
      </w:r>
      <w:r w:rsidRPr="009F36EE">
        <w:rPr>
          <w:rFonts w:asciiTheme="majorHAnsi" w:hAnsiTheme="majorHAnsi" w:cstheme="majorHAnsi"/>
          <w:color w:val="000000" w:themeColor="text1"/>
          <w:spacing w:val="-4"/>
          <w:szCs w:val="26"/>
        </w:rPr>
        <w:t xml:space="preserve"> của địa phương.</w:t>
      </w:r>
    </w:p>
    <w:p w14:paraId="69F67742" w14:textId="639BE459" w:rsidR="00ED3BD1" w:rsidRPr="009F36EE" w:rsidRDefault="00ED3BD1" w:rsidP="00283766">
      <w:pPr>
        <w:numPr>
          <w:ilvl w:val="0"/>
          <w:numId w:val="3"/>
        </w:numPr>
        <w:tabs>
          <w:tab w:val="left" w:pos="993"/>
        </w:tabs>
        <w:spacing w:line="314" w:lineRule="auto"/>
        <w:ind w:left="0" w:firstLine="706"/>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Những nội dung về các phương pháp phân tích dữ liệu định lượng (thống kê, hồi quy) và định tính (mô tả, so sánh).</w:t>
      </w:r>
    </w:p>
    <w:p w14:paraId="50F11620" w14:textId="13823EA8" w:rsidR="00F47698" w:rsidRPr="009F36EE" w:rsidRDefault="00F47698" w:rsidP="00283766">
      <w:pPr>
        <w:numPr>
          <w:ilvl w:val="0"/>
          <w:numId w:val="3"/>
        </w:numPr>
        <w:tabs>
          <w:tab w:val="left" w:pos="993"/>
        </w:tabs>
        <w:spacing w:line="314" w:lineRule="auto"/>
        <w:ind w:left="0" w:firstLine="706"/>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Những số liệu về thị trường XNK của Việt Nam và tỉnh Thanh Hóa qua các năm; nh</w:t>
      </w:r>
      <w:r w:rsidR="00136A9E" w:rsidRPr="009F36EE">
        <w:rPr>
          <w:rFonts w:asciiTheme="majorHAnsi" w:hAnsiTheme="majorHAnsi" w:cstheme="majorHAnsi"/>
          <w:color w:val="000000" w:themeColor="text1"/>
          <w:spacing w:val="0"/>
          <w:szCs w:val="26"/>
        </w:rPr>
        <w:t>ữ</w:t>
      </w:r>
      <w:r w:rsidRPr="009F36EE">
        <w:rPr>
          <w:rFonts w:asciiTheme="majorHAnsi" w:hAnsiTheme="majorHAnsi" w:cstheme="majorHAnsi"/>
          <w:color w:val="000000" w:themeColor="text1"/>
          <w:spacing w:val="0"/>
          <w:szCs w:val="26"/>
        </w:rPr>
        <w:t>ng số liệu thống kê về lao động, xã hội, môi trường tại Thanh Hóa.</w:t>
      </w:r>
    </w:p>
    <w:p w14:paraId="4BEA9959" w14:textId="77777777" w:rsidR="00F47698" w:rsidRPr="009F36EE" w:rsidRDefault="00F47698" w:rsidP="00283766">
      <w:pPr>
        <w:tabs>
          <w:tab w:val="left" w:pos="720"/>
          <w:tab w:val="left" w:pos="851"/>
        </w:tabs>
        <w:spacing w:line="314" w:lineRule="auto"/>
        <w:ind w:firstLine="709"/>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Những mục tiêu, định hướng, quy hoạch, kế hoạch PTBV, phát triển XNK của Việt Nam và tỉnh Thanh Hóa.</w:t>
      </w:r>
    </w:p>
    <w:p w14:paraId="20D7F1FE" w14:textId="6C180C14" w:rsidR="000E071B" w:rsidRPr="009F36EE" w:rsidRDefault="000E071B" w:rsidP="00283766">
      <w:pPr>
        <w:tabs>
          <w:tab w:val="left" w:pos="720"/>
          <w:tab w:val="left" w:pos="851"/>
        </w:tabs>
        <w:spacing w:line="314" w:lineRule="auto"/>
        <w:ind w:firstLine="709"/>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Các nguồn chính để thu thập dữ liệu thứ cấp cho luận án là:</w:t>
      </w:r>
    </w:p>
    <w:p w14:paraId="176B638F" w14:textId="0D5235EC" w:rsidR="00141C43" w:rsidRPr="009F36EE" w:rsidRDefault="000C5C57" w:rsidP="00283766">
      <w:pPr>
        <w:numPr>
          <w:ilvl w:val="0"/>
          <w:numId w:val="3"/>
        </w:numPr>
        <w:tabs>
          <w:tab w:val="left" w:pos="993"/>
        </w:tabs>
        <w:spacing w:line="314" w:lineRule="auto"/>
        <w:ind w:left="0" w:firstLine="709"/>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Nguồn trực tiếp: </w:t>
      </w:r>
      <w:r w:rsidR="00B15FF5" w:rsidRPr="009F36EE">
        <w:rPr>
          <w:rFonts w:asciiTheme="majorHAnsi" w:hAnsiTheme="majorHAnsi" w:cstheme="majorHAnsi"/>
          <w:color w:val="000000" w:themeColor="text1"/>
          <w:spacing w:val="0"/>
          <w:szCs w:val="26"/>
        </w:rPr>
        <w:t xml:space="preserve">các </w:t>
      </w:r>
      <w:r w:rsidR="00141C43" w:rsidRPr="009F36EE">
        <w:rPr>
          <w:rFonts w:asciiTheme="majorHAnsi" w:hAnsiTheme="majorHAnsi" w:cstheme="majorHAnsi"/>
          <w:color w:val="000000" w:themeColor="text1"/>
          <w:spacing w:val="0"/>
          <w:szCs w:val="26"/>
        </w:rPr>
        <w:t>công trình</w:t>
      </w:r>
      <w:r w:rsidR="00B15FF5" w:rsidRPr="009F36EE">
        <w:rPr>
          <w:rFonts w:asciiTheme="majorHAnsi" w:hAnsiTheme="majorHAnsi" w:cstheme="majorHAnsi"/>
          <w:color w:val="000000" w:themeColor="text1"/>
          <w:spacing w:val="0"/>
          <w:szCs w:val="26"/>
        </w:rPr>
        <w:t>,</w:t>
      </w:r>
      <w:r w:rsidR="00141C43" w:rsidRPr="009F36EE">
        <w:rPr>
          <w:rFonts w:asciiTheme="majorHAnsi" w:hAnsiTheme="majorHAnsi" w:cstheme="majorHAnsi"/>
          <w:color w:val="000000" w:themeColor="text1"/>
          <w:spacing w:val="0"/>
          <w:szCs w:val="26"/>
        </w:rPr>
        <w:t xml:space="preserve"> bài báo</w:t>
      </w:r>
      <w:r w:rsidR="004A0900" w:rsidRPr="009F36EE">
        <w:rPr>
          <w:rFonts w:asciiTheme="majorHAnsi" w:hAnsiTheme="majorHAnsi" w:cstheme="majorHAnsi"/>
          <w:color w:val="000000" w:themeColor="text1"/>
          <w:spacing w:val="0"/>
          <w:szCs w:val="26"/>
        </w:rPr>
        <w:t>, tham luận</w:t>
      </w:r>
      <w:r w:rsidR="00690929" w:rsidRPr="009F36EE">
        <w:rPr>
          <w:rFonts w:asciiTheme="majorHAnsi" w:hAnsiTheme="majorHAnsi" w:cstheme="majorHAnsi"/>
          <w:color w:val="000000" w:themeColor="text1"/>
          <w:spacing w:val="0"/>
          <w:szCs w:val="26"/>
        </w:rPr>
        <w:t>, báo cáo</w:t>
      </w:r>
      <w:r w:rsidR="00141C43" w:rsidRPr="009F36EE">
        <w:rPr>
          <w:rFonts w:asciiTheme="majorHAnsi" w:hAnsiTheme="majorHAnsi" w:cstheme="majorHAnsi"/>
          <w:color w:val="000000" w:themeColor="text1"/>
          <w:spacing w:val="0"/>
          <w:szCs w:val="26"/>
        </w:rPr>
        <w:t xml:space="preserve"> khoa học</w:t>
      </w:r>
      <w:r w:rsidR="00B15FF5" w:rsidRPr="009F36EE">
        <w:rPr>
          <w:rFonts w:asciiTheme="majorHAnsi" w:hAnsiTheme="majorHAnsi" w:cstheme="majorHAnsi"/>
          <w:color w:val="000000" w:themeColor="text1"/>
          <w:spacing w:val="0"/>
          <w:szCs w:val="26"/>
        </w:rPr>
        <w:t>;</w:t>
      </w:r>
      <w:r w:rsidR="00141C43" w:rsidRPr="009F36EE">
        <w:rPr>
          <w:rFonts w:asciiTheme="majorHAnsi" w:hAnsiTheme="majorHAnsi" w:cstheme="majorHAnsi"/>
          <w:color w:val="000000" w:themeColor="text1"/>
          <w:spacing w:val="0"/>
          <w:szCs w:val="26"/>
        </w:rPr>
        <w:t xml:space="preserve"> niê</w:t>
      </w:r>
      <w:r w:rsidR="00136A9E" w:rsidRPr="009F36EE">
        <w:rPr>
          <w:rFonts w:asciiTheme="majorHAnsi" w:hAnsiTheme="majorHAnsi" w:cstheme="majorHAnsi"/>
          <w:color w:val="000000" w:themeColor="text1"/>
          <w:spacing w:val="0"/>
          <w:szCs w:val="26"/>
        </w:rPr>
        <w:t xml:space="preserve">n </w:t>
      </w:r>
      <w:r w:rsidR="00141C43" w:rsidRPr="009F36EE">
        <w:rPr>
          <w:rFonts w:asciiTheme="majorHAnsi" w:hAnsiTheme="majorHAnsi" w:cstheme="majorHAnsi"/>
          <w:color w:val="000000" w:themeColor="text1"/>
          <w:spacing w:val="0"/>
          <w:szCs w:val="26"/>
        </w:rPr>
        <w:t>giám thống kê</w:t>
      </w:r>
      <w:r w:rsidR="000A44C6" w:rsidRPr="009F36EE">
        <w:rPr>
          <w:rFonts w:asciiTheme="majorHAnsi" w:hAnsiTheme="majorHAnsi" w:cstheme="majorHAnsi"/>
          <w:color w:val="000000" w:themeColor="text1"/>
          <w:spacing w:val="0"/>
          <w:szCs w:val="26"/>
        </w:rPr>
        <w:t xml:space="preserve"> của Việt Nam và Thanh Hóa; các </w:t>
      </w:r>
      <w:r w:rsidR="009D3D72" w:rsidRPr="009F36EE">
        <w:rPr>
          <w:rFonts w:asciiTheme="majorHAnsi" w:hAnsiTheme="majorHAnsi" w:cstheme="majorHAnsi"/>
          <w:color w:val="000000" w:themeColor="text1"/>
          <w:spacing w:val="0"/>
          <w:szCs w:val="26"/>
        </w:rPr>
        <w:t xml:space="preserve">tài liệu, </w:t>
      </w:r>
      <w:r w:rsidR="000A44C6" w:rsidRPr="009F36EE">
        <w:rPr>
          <w:rFonts w:asciiTheme="majorHAnsi" w:hAnsiTheme="majorHAnsi" w:cstheme="majorHAnsi"/>
          <w:color w:val="000000" w:themeColor="text1"/>
          <w:spacing w:val="0"/>
          <w:szCs w:val="26"/>
        </w:rPr>
        <w:t xml:space="preserve">báo cáo </w:t>
      </w:r>
      <w:r w:rsidR="00141C43" w:rsidRPr="009F36EE">
        <w:rPr>
          <w:rFonts w:asciiTheme="majorHAnsi" w:hAnsiTheme="majorHAnsi" w:cstheme="majorHAnsi"/>
          <w:color w:val="000000" w:themeColor="text1"/>
          <w:spacing w:val="0"/>
          <w:szCs w:val="26"/>
        </w:rPr>
        <w:t xml:space="preserve">tổng hợp của </w:t>
      </w:r>
      <w:r w:rsidR="00872823" w:rsidRPr="009F36EE">
        <w:rPr>
          <w:rFonts w:asciiTheme="majorHAnsi" w:hAnsiTheme="majorHAnsi" w:cstheme="majorHAnsi"/>
          <w:color w:val="000000" w:themeColor="text1"/>
          <w:spacing w:val="0"/>
          <w:szCs w:val="26"/>
        </w:rPr>
        <w:t>các Bộ, Sở, ban ngành có liên quan.</w:t>
      </w:r>
    </w:p>
    <w:p w14:paraId="0DD726F7" w14:textId="77777777" w:rsidR="00D46719" w:rsidRPr="009F36EE" w:rsidRDefault="00D46719" w:rsidP="00283766">
      <w:pPr>
        <w:numPr>
          <w:ilvl w:val="0"/>
          <w:numId w:val="53"/>
        </w:numPr>
        <w:tabs>
          <w:tab w:val="left" w:pos="993"/>
        </w:tabs>
        <w:spacing w:line="314" w:lineRule="auto"/>
        <w:ind w:left="0" w:firstLine="709"/>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Nguồn trực tuyến từ các trang thông tin điện tử uy tín của các tổ chức như:  </w:t>
      </w:r>
    </w:p>
    <w:p w14:paraId="11FE862F" w14:textId="77777777" w:rsidR="00D46719" w:rsidRPr="009F36EE" w:rsidRDefault="00D46719" w:rsidP="00283766">
      <w:pPr>
        <w:tabs>
          <w:tab w:val="left" w:pos="720"/>
          <w:tab w:val="left" w:pos="851"/>
        </w:tabs>
        <w:spacing w:line="314" w:lineRule="auto"/>
        <w:ind w:firstLine="709"/>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 Website học thuật: Google Scholar, ISI WoS database, Scopus database, Researchgate; </w:t>
      </w:r>
    </w:p>
    <w:p w14:paraId="6C6E723E" w14:textId="167615A6" w:rsidR="005A1C73" w:rsidRPr="009F36EE" w:rsidRDefault="00D46719" w:rsidP="00283766">
      <w:pPr>
        <w:tabs>
          <w:tab w:val="left" w:pos="720"/>
          <w:tab w:val="left" w:pos="851"/>
        </w:tabs>
        <w:spacing w:line="314" w:lineRule="auto"/>
        <w:ind w:firstLine="709"/>
        <w:rPr>
          <w:rFonts w:asciiTheme="majorHAnsi" w:hAnsiTheme="majorHAnsi" w:cstheme="majorHAnsi"/>
          <w:color w:val="000000" w:themeColor="text1"/>
          <w:spacing w:val="-2"/>
          <w:szCs w:val="26"/>
        </w:rPr>
      </w:pPr>
      <w:r w:rsidRPr="009F36EE">
        <w:rPr>
          <w:rFonts w:asciiTheme="majorHAnsi" w:hAnsiTheme="majorHAnsi" w:cstheme="majorHAnsi"/>
          <w:color w:val="000000" w:themeColor="text1"/>
          <w:spacing w:val="0"/>
          <w:szCs w:val="26"/>
        </w:rPr>
        <w:t xml:space="preserve">+ </w:t>
      </w:r>
      <w:r w:rsidRPr="009F36EE">
        <w:rPr>
          <w:rFonts w:asciiTheme="majorHAnsi" w:hAnsiTheme="majorHAnsi" w:cstheme="majorHAnsi"/>
          <w:color w:val="000000" w:themeColor="text1"/>
          <w:spacing w:val="-2"/>
          <w:szCs w:val="26"/>
        </w:rPr>
        <w:t>Website của các cơ quan ở</w:t>
      </w:r>
      <w:r w:rsidR="00D20161" w:rsidRPr="009F36EE">
        <w:rPr>
          <w:rFonts w:asciiTheme="majorHAnsi" w:hAnsiTheme="majorHAnsi" w:cstheme="majorHAnsi"/>
          <w:color w:val="000000" w:themeColor="text1"/>
          <w:spacing w:val="-2"/>
          <w:szCs w:val="26"/>
        </w:rPr>
        <w:t xml:space="preserve"> TW</w:t>
      </w:r>
      <w:r w:rsidRPr="009F36EE">
        <w:rPr>
          <w:rFonts w:asciiTheme="majorHAnsi" w:hAnsiTheme="majorHAnsi" w:cstheme="majorHAnsi"/>
          <w:color w:val="000000" w:themeColor="text1"/>
          <w:spacing w:val="-2"/>
          <w:szCs w:val="26"/>
        </w:rPr>
        <w:t>: Bộ Công Thương (</w:t>
      </w:r>
      <w:hyperlink r:id="rId21" w:history="1">
        <w:r w:rsidRPr="009F36EE">
          <w:rPr>
            <w:rStyle w:val="Hyperlink"/>
            <w:rFonts w:asciiTheme="majorHAnsi" w:hAnsiTheme="majorHAnsi" w:cstheme="majorHAnsi"/>
            <w:color w:val="000000" w:themeColor="text1"/>
            <w:spacing w:val="-2"/>
            <w:szCs w:val="26"/>
          </w:rPr>
          <w:t>https://moit.gov.vn</w:t>
        </w:r>
      </w:hyperlink>
      <w:r w:rsidRPr="009F36EE">
        <w:rPr>
          <w:rStyle w:val="Hyperlink"/>
          <w:rFonts w:asciiTheme="majorHAnsi" w:hAnsiTheme="majorHAnsi" w:cstheme="majorHAnsi"/>
          <w:color w:val="000000" w:themeColor="text1"/>
          <w:spacing w:val="-2"/>
          <w:szCs w:val="26"/>
          <w:u w:val="none"/>
        </w:rPr>
        <w:t>)</w:t>
      </w:r>
      <w:r w:rsidRPr="009F36EE">
        <w:rPr>
          <w:rFonts w:asciiTheme="majorHAnsi" w:hAnsiTheme="majorHAnsi" w:cstheme="majorHAnsi"/>
          <w:color w:val="000000" w:themeColor="text1"/>
          <w:spacing w:val="-2"/>
          <w:szCs w:val="26"/>
        </w:rPr>
        <w:t>, Tổng cục Thống kê (</w:t>
      </w:r>
      <w:hyperlink r:id="rId22" w:history="1">
        <w:r w:rsidRPr="009F36EE">
          <w:rPr>
            <w:rStyle w:val="Hyperlink"/>
            <w:rFonts w:asciiTheme="majorHAnsi" w:hAnsiTheme="majorHAnsi" w:cstheme="majorHAnsi"/>
            <w:color w:val="000000" w:themeColor="text1"/>
            <w:spacing w:val="-2"/>
            <w:szCs w:val="26"/>
          </w:rPr>
          <w:t>https://www.gso.gov.vn</w:t>
        </w:r>
      </w:hyperlink>
      <w:r w:rsidRPr="009F36EE">
        <w:rPr>
          <w:rStyle w:val="Hyperlink"/>
          <w:rFonts w:asciiTheme="majorHAnsi" w:hAnsiTheme="majorHAnsi" w:cstheme="majorHAnsi"/>
          <w:color w:val="000000" w:themeColor="text1"/>
          <w:spacing w:val="-2"/>
          <w:szCs w:val="26"/>
          <w:u w:val="none"/>
        </w:rPr>
        <w:t>)</w:t>
      </w:r>
      <w:r w:rsidRPr="009F36EE">
        <w:rPr>
          <w:rFonts w:asciiTheme="majorHAnsi" w:hAnsiTheme="majorHAnsi" w:cstheme="majorHAnsi"/>
          <w:color w:val="000000" w:themeColor="text1"/>
          <w:spacing w:val="-2"/>
          <w:szCs w:val="26"/>
        </w:rPr>
        <w:t>, Tổng cục Hải quan (</w:t>
      </w:r>
      <w:hyperlink r:id="rId23" w:history="1">
        <w:r w:rsidRPr="009F36EE">
          <w:rPr>
            <w:rStyle w:val="Hyperlink"/>
            <w:rFonts w:asciiTheme="majorHAnsi" w:hAnsiTheme="majorHAnsi" w:cstheme="majorHAnsi"/>
            <w:color w:val="000000" w:themeColor="text1"/>
            <w:spacing w:val="-2"/>
            <w:szCs w:val="26"/>
          </w:rPr>
          <w:t>https://www.customs.gov.vn/</w:t>
        </w:r>
      </w:hyperlink>
      <w:r w:rsidRPr="009F36EE">
        <w:rPr>
          <w:rStyle w:val="Hyperlink"/>
          <w:rFonts w:asciiTheme="majorHAnsi" w:hAnsiTheme="majorHAnsi" w:cstheme="majorHAnsi"/>
          <w:color w:val="000000" w:themeColor="text1"/>
          <w:spacing w:val="-2"/>
          <w:szCs w:val="26"/>
          <w:u w:val="none"/>
        </w:rPr>
        <w:t xml:space="preserve">), </w:t>
      </w:r>
      <w:r w:rsidRPr="009F36EE">
        <w:rPr>
          <w:rFonts w:asciiTheme="majorHAnsi" w:hAnsiTheme="majorHAnsi" w:cstheme="majorHAnsi"/>
          <w:color w:val="000000" w:themeColor="text1"/>
          <w:spacing w:val="-2"/>
          <w:szCs w:val="26"/>
        </w:rPr>
        <w:t xml:space="preserve">Viện Nghiên cứu </w:t>
      </w:r>
      <w:r w:rsidR="00D20161" w:rsidRPr="009F36EE">
        <w:rPr>
          <w:rFonts w:asciiTheme="majorHAnsi" w:hAnsiTheme="majorHAnsi" w:cstheme="majorHAnsi"/>
          <w:color w:val="000000" w:themeColor="text1"/>
          <w:spacing w:val="-2"/>
          <w:szCs w:val="26"/>
        </w:rPr>
        <w:t>c</w:t>
      </w:r>
      <w:r w:rsidRPr="009F36EE">
        <w:rPr>
          <w:rFonts w:asciiTheme="majorHAnsi" w:hAnsiTheme="majorHAnsi" w:cstheme="majorHAnsi"/>
          <w:color w:val="000000" w:themeColor="text1"/>
          <w:spacing w:val="-2"/>
          <w:szCs w:val="26"/>
        </w:rPr>
        <w:t xml:space="preserve">hiến lược, </w:t>
      </w:r>
      <w:r w:rsidR="00D20161" w:rsidRPr="009F36EE">
        <w:rPr>
          <w:rFonts w:asciiTheme="majorHAnsi" w:hAnsiTheme="majorHAnsi" w:cstheme="majorHAnsi"/>
          <w:color w:val="000000" w:themeColor="text1"/>
          <w:spacing w:val="-2"/>
          <w:szCs w:val="26"/>
        </w:rPr>
        <w:t>c</w:t>
      </w:r>
      <w:r w:rsidRPr="009F36EE">
        <w:rPr>
          <w:rFonts w:asciiTheme="majorHAnsi" w:hAnsiTheme="majorHAnsi" w:cstheme="majorHAnsi"/>
          <w:color w:val="000000" w:themeColor="text1"/>
          <w:spacing w:val="-2"/>
          <w:szCs w:val="26"/>
        </w:rPr>
        <w:t xml:space="preserve">hính sách Công Thương (https://vioit.org.vn), </w:t>
      </w:r>
      <w:r w:rsidR="00D20161" w:rsidRPr="009F36EE">
        <w:rPr>
          <w:rFonts w:asciiTheme="majorHAnsi" w:hAnsiTheme="majorHAnsi" w:cstheme="majorHAnsi"/>
          <w:color w:val="000000" w:themeColor="text1"/>
          <w:spacing w:val="-2"/>
          <w:szCs w:val="26"/>
        </w:rPr>
        <w:t>T</w:t>
      </w:r>
      <w:r w:rsidRPr="009F36EE">
        <w:rPr>
          <w:rFonts w:asciiTheme="majorHAnsi" w:hAnsiTheme="majorHAnsi" w:cstheme="majorHAnsi"/>
          <w:color w:val="000000" w:themeColor="text1"/>
          <w:spacing w:val="-2"/>
          <w:szCs w:val="26"/>
        </w:rPr>
        <w:t>ạp chí Công Thương (</w:t>
      </w:r>
      <w:hyperlink r:id="rId24" w:history="1">
        <w:r w:rsidRPr="009F36EE">
          <w:rPr>
            <w:rStyle w:val="Hyperlink"/>
            <w:rFonts w:asciiTheme="majorHAnsi" w:hAnsiTheme="majorHAnsi" w:cstheme="majorHAnsi"/>
            <w:color w:val="000000" w:themeColor="text1"/>
            <w:spacing w:val="-2"/>
            <w:szCs w:val="26"/>
          </w:rPr>
          <w:t>https://tapchicongthuong.vn</w:t>
        </w:r>
      </w:hyperlink>
      <w:r w:rsidRPr="009F36EE">
        <w:rPr>
          <w:rStyle w:val="Hyperlink"/>
          <w:rFonts w:asciiTheme="majorHAnsi" w:hAnsiTheme="majorHAnsi" w:cstheme="majorHAnsi"/>
          <w:color w:val="000000" w:themeColor="text1"/>
          <w:spacing w:val="-2"/>
          <w:szCs w:val="26"/>
          <w:u w:val="none"/>
        </w:rPr>
        <w:t>)</w:t>
      </w:r>
      <w:r w:rsidRPr="009F36EE">
        <w:rPr>
          <w:rFonts w:asciiTheme="majorHAnsi" w:hAnsiTheme="majorHAnsi" w:cstheme="majorHAnsi"/>
          <w:color w:val="000000" w:themeColor="text1"/>
          <w:spacing w:val="-2"/>
          <w:szCs w:val="26"/>
        </w:rPr>
        <w:t>, Báo Công Thương điện tử - Công thương Media (</w:t>
      </w:r>
      <w:hyperlink r:id="rId25" w:history="1">
        <w:r w:rsidRPr="009F36EE">
          <w:rPr>
            <w:rStyle w:val="Hyperlink"/>
            <w:rFonts w:asciiTheme="majorHAnsi" w:hAnsiTheme="majorHAnsi" w:cstheme="majorHAnsi"/>
            <w:color w:val="000000" w:themeColor="text1"/>
            <w:spacing w:val="-2"/>
            <w:szCs w:val="26"/>
          </w:rPr>
          <w:t>https://congthuong.vn</w:t>
        </w:r>
      </w:hyperlink>
      <w:r w:rsidRPr="009F36EE">
        <w:rPr>
          <w:rStyle w:val="Hyperlink"/>
          <w:rFonts w:asciiTheme="majorHAnsi" w:hAnsiTheme="majorHAnsi" w:cstheme="majorHAnsi"/>
          <w:color w:val="000000" w:themeColor="text1"/>
          <w:spacing w:val="-2"/>
          <w:szCs w:val="26"/>
          <w:u w:val="none"/>
        </w:rPr>
        <w:t>),</w:t>
      </w:r>
      <w:r w:rsidRPr="009F36EE">
        <w:rPr>
          <w:rFonts w:asciiTheme="majorHAnsi" w:hAnsiTheme="majorHAnsi" w:cstheme="majorHAnsi"/>
          <w:color w:val="000000" w:themeColor="text1"/>
          <w:spacing w:val="-2"/>
          <w:szCs w:val="26"/>
        </w:rPr>
        <w:t xml:space="preserve"> </w:t>
      </w:r>
      <w:r w:rsidR="005A5017" w:rsidRPr="009F36EE">
        <w:rPr>
          <w:rFonts w:asciiTheme="majorHAnsi" w:hAnsiTheme="majorHAnsi" w:cstheme="majorHAnsi"/>
          <w:color w:val="000000" w:themeColor="text1"/>
          <w:spacing w:val="-2"/>
          <w:szCs w:val="26"/>
        </w:rPr>
        <w:t>c</w:t>
      </w:r>
      <w:r w:rsidR="005A1C73" w:rsidRPr="009F36EE">
        <w:rPr>
          <w:rFonts w:asciiTheme="majorHAnsi" w:hAnsiTheme="majorHAnsi" w:cstheme="majorHAnsi"/>
          <w:color w:val="000000" w:themeColor="text1"/>
          <w:spacing w:val="-2"/>
          <w:szCs w:val="26"/>
        </w:rPr>
        <w:t xml:space="preserve">ác </w:t>
      </w:r>
      <w:r w:rsidRPr="009F36EE">
        <w:rPr>
          <w:rFonts w:asciiTheme="majorHAnsi" w:hAnsiTheme="majorHAnsi" w:cstheme="majorHAnsi"/>
          <w:color w:val="000000" w:themeColor="text1"/>
          <w:spacing w:val="-2"/>
          <w:szCs w:val="26"/>
        </w:rPr>
        <w:t xml:space="preserve">Hiệp hội </w:t>
      </w:r>
      <w:r w:rsidR="003C1B0E" w:rsidRPr="009F36EE">
        <w:rPr>
          <w:rFonts w:asciiTheme="majorHAnsi" w:hAnsiTheme="majorHAnsi" w:cstheme="majorHAnsi"/>
          <w:color w:val="000000" w:themeColor="text1"/>
          <w:spacing w:val="-2"/>
          <w:szCs w:val="26"/>
        </w:rPr>
        <w:t>ngành</w:t>
      </w:r>
      <w:r w:rsidR="003C1B0E" w:rsidRPr="009F36EE">
        <w:rPr>
          <w:rFonts w:asciiTheme="majorHAnsi" w:hAnsiTheme="majorHAnsi" w:cstheme="majorHAnsi"/>
          <w:color w:val="000000" w:themeColor="text1"/>
          <w:spacing w:val="-2"/>
          <w:szCs w:val="26"/>
          <w:lang w:val="vi-VN"/>
        </w:rPr>
        <w:t xml:space="preserve"> hàng</w:t>
      </w:r>
      <w:r w:rsidR="005A1C73" w:rsidRPr="009F36EE">
        <w:rPr>
          <w:rFonts w:asciiTheme="majorHAnsi" w:hAnsiTheme="majorHAnsi" w:cstheme="majorHAnsi"/>
          <w:color w:val="000000" w:themeColor="text1"/>
          <w:spacing w:val="-2"/>
          <w:szCs w:val="26"/>
        </w:rPr>
        <w:t xml:space="preserve"> như Hiệp hội Chế biến và Xuất khẩu Th</w:t>
      </w:r>
      <w:r w:rsidR="00136A9E" w:rsidRPr="009F36EE">
        <w:rPr>
          <w:rFonts w:asciiTheme="majorHAnsi" w:hAnsiTheme="majorHAnsi" w:cstheme="majorHAnsi"/>
          <w:color w:val="000000" w:themeColor="text1"/>
          <w:spacing w:val="-2"/>
          <w:szCs w:val="26"/>
        </w:rPr>
        <w:t>ủy</w:t>
      </w:r>
      <w:r w:rsidR="005A1C73" w:rsidRPr="009F36EE">
        <w:rPr>
          <w:rFonts w:asciiTheme="majorHAnsi" w:hAnsiTheme="majorHAnsi" w:cstheme="majorHAnsi"/>
          <w:color w:val="000000" w:themeColor="text1"/>
          <w:spacing w:val="-2"/>
          <w:szCs w:val="26"/>
        </w:rPr>
        <w:t xml:space="preserve"> sản Việt Nam (VASEP https://vasep.com.vn/), Hiệp hội Dệt may Việt Nam (VITAS http://www.vietnamtextile.org.vn/), Hiệp hội Da giày Túi xách Việt Nam (LEFASO http://www.lefaso.org.vn/) v.v.</w:t>
      </w:r>
    </w:p>
    <w:p w14:paraId="6421A510" w14:textId="2C614148" w:rsidR="00D46719" w:rsidRPr="009F36EE" w:rsidRDefault="00D46719" w:rsidP="00283766">
      <w:pPr>
        <w:tabs>
          <w:tab w:val="left" w:pos="720"/>
          <w:tab w:val="left" w:pos="851"/>
        </w:tabs>
        <w:spacing w:line="314" w:lineRule="auto"/>
        <w:ind w:firstLine="709"/>
        <w:rPr>
          <w:rFonts w:asciiTheme="majorHAnsi" w:hAnsiTheme="majorHAnsi" w:cstheme="majorHAnsi"/>
          <w:color w:val="000000" w:themeColor="text1"/>
          <w:spacing w:val="0"/>
          <w:szCs w:val="26"/>
          <w:lang w:val="vi-VN"/>
        </w:rPr>
      </w:pPr>
      <w:r w:rsidRPr="009F36EE">
        <w:rPr>
          <w:rFonts w:asciiTheme="majorHAnsi" w:hAnsiTheme="majorHAnsi" w:cstheme="majorHAnsi"/>
          <w:color w:val="000000" w:themeColor="text1"/>
          <w:spacing w:val="0"/>
          <w:szCs w:val="26"/>
        </w:rPr>
        <w:t xml:space="preserve">+ Website của các cơ quan ở tỉnh Thanh Hóa: Tỉnh </w:t>
      </w:r>
      <w:r w:rsidR="00784D9A" w:rsidRPr="009F36EE">
        <w:rPr>
          <w:rFonts w:asciiTheme="majorHAnsi" w:hAnsiTheme="majorHAnsi" w:cstheme="majorHAnsi"/>
          <w:color w:val="000000" w:themeColor="text1"/>
          <w:spacing w:val="0"/>
          <w:szCs w:val="26"/>
        </w:rPr>
        <w:t xml:space="preserve">ủy </w:t>
      </w:r>
      <w:r w:rsidRPr="009F36EE">
        <w:rPr>
          <w:rFonts w:asciiTheme="majorHAnsi" w:hAnsiTheme="majorHAnsi" w:cstheme="majorHAnsi"/>
          <w:color w:val="000000" w:themeColor="text1"/>
          <w:spacing w:val="0"/>
          <w:szCs w:val="26"/>
        </w:rPr>
        <w:t>(</w:t>
      </w:r>
      <w:hyperlink r:id="rId26" w:history="1">
        <w:r w:rsidRPr="009F36EE">
          <w:rPr>
            <w:rStyle w:val="Hyperlink"/>
            <w:rFonts w:asciiTheme="majorHAnsi" w:hAnsiTheme="majorHAnsi" w:cstheme="majorHAnsi"/>
            <w:color w:val="000000" w:themeColor="text1"/>
            <w:spacing w:val="0"/>
            <w:szCs w:val="26"/>
          </w:rPr>
          <w:t>https://thanhhoa.dcs.vn</w:t>
        </w:r>
      </w:hyperlink>
      <w:r w:rsidRPr="009F36EE">
        <w:rPr>
          <w:rStyle w:val="Hyperlink"/>
          <w:rFonts w:asciiTheme="majorHAnsi" w:hAnsiTheme="majorHAnsi" w:cstheme="majorHAnsi"/>
          <w:color w:val="000000" w:themeColor="text1"/>
          <w:spacing w:val="0"/>
          <w:szCs w:val="26"/>
          <w:u w:val="none"/>
        </w:rPr>
        <w:t>)</w:t>
      </w:r>
      <w:r w:rsidRPr="009F36EE">
        <w:rPr>
          <w:rFonts w:asciiTheme="majorHAnsi" w:hAnsiTheme="majorHAnsi" w:cstheme="majorHAnsi"/>
          <w:color w:val="000000" w:themeColor="text1"/>
          <w:spacing w:val="0"/>
          <w:szCs w:val="26"/>
        </w:rPr>
        <w:t>,</w:t>
      </w:r>
      <w:r w:rsidR="005A1C73" w:rsidRPr="009F36EE">
        <w:rPr>
          <w:rFonts w:asciiTheme="majorHAnsi" w:hAnsiTheme="majorHAnsi" w:cstheme="majorHAnsi"/>
          <w:color w:val="000000" w:themeColor="text1"/>
          <w:spacing w:val="0"/>
          <w:szCs w:val="26"/>
        </w:rPr>
        <w:t xml:space="preserve"> </w:t>
      </w:r>
      <w:r w:rsidR="00845AA6" w:rsidRPr="009F36EE">
        <w:rPr>
          <w:rFonts w:asciiTheme="majorHAnsi" w:hAnsiTheme="majorHAnsi" w:cstheme="majorHAnsi"/>
          <w:color w:val="000000" w:themeColor="text1"/>
          <w:spacing w:val="0"/>
          <w:szCs w:val="26"/>
        </w:rPr>
        <w:t xml:space="preserve">UBND tỉnh </w:t>
      </w:r>
      <w:r w:rsidR="005A1C73" w:rsidRPr="009F36EE">
        <w:rPr>
          <w:rFonts w:asciiTheme="majorHAnsi" w:hAnsiTheme="majorHAnsi" w:cstheme="majorHAnsi"/>
          <w:color w:val="000000" w:themeColor="text1"/>
          <w:spacing w:val="0"/>
          <w:szCs w:val="26"/>
        </w:rPr>
        <w:t>Thanh Hóa (</w:t>
      </w:r>
      <w:hyperlink r:id="rId27" w:history="1">
        <w:r w:rsidR="005A1C73" w:rsidRPr="009F36EE">
          <w:rPr>
            <w:rStyle w:val="Hyperlink"/>
            <w:rFonts w:asciiTheme="majorHAnsi" w:hAnsiTheme="majorHAnsi" w:cstheme="majorHAnsi"/>
            <w:color w:val="000000" w:themeColor="text1"/>
            <w:spacing w:val="0"/>
            <w:szCs w:val="26"/>
          </w:rPr>
          <w:t>https://thanhhoa.gov.vn/</w:t>
        </w:r>
      </w:hyperlink>
      <w:r w:rsidR="005A1C73" w:rsidRPr="009F36EE">
        <w:rPr>
          <w:rFonts w:asciiTheme="majorHAnsi" w:hAnsiTheme="majorHAnsi" w:cstheme="majorHAnsi"/>
          <w:color w:val="000000" w:themeColor="text1"/>
          <w:spacing w:val="0"/>
          <w:szCs w:val="26"/>
        </w:rPr>
        <w:t xml:space="preserve">), </w:t>
      </w:r>
      <w:r w:rsidRPr="009F36EE">
        <w:rPr>
          <w:rFonts w:asciiTheme="majorHAnsi" w:hAnsiTheme="majorHAnsi" w:cstheme="majorHAnsi"/>
          <w:color w:val="000000" w:themeColor="text1"/>
          <w:spacing w:val="0"/>
          <w:szCs w:val="26"/>
        </w:rPr>
        <w:t xml:space="preserve"> </w:t>
      </w:r>
      <w:r w:rsidR="008065A9" w:rsidRPr="009F36EE">
        <w:rPr>
          <w:rFonts w:asciiTheme="majorHAnsi" w:hAnsiTheme="majorHAnsi" w:cstheme="majorHAnsi"/>
          <w:color w:val="000000" w:themeColor="text1"/>
          <w:spacing w:val="0"/>
          <w:szCs w:val="26"/>
        </w:rPr>
        <w:t>S</w:t>
      </w:r>
      <w:r w:rsidRPr="009F36EE">
        <w:rPr>
          <w:rFonts w:asciiTheme="majorHAnsi" w:hAnsiTheme="majorHAnsi" w:cstheme="majorHAnsi"/>
          <w:color w:val="000000" w:themeColor="text1"/>
          <w:spacing w:val="0"/>
          <w:szCs w:val="26"/>
        </w:rPr>
        <w:t xml:space="preserve">ở </w:t>
      </w:r>
      <w:r w:rsidR="005A5017" w:rsidRPr="009F36EE">
        <w:rPr>
          <w:rFonts w:asciiTheme="majorHAnsi" w:hAnsiTheme="majorHAnsi" w:cstheme="majorHAnsi"/>
          <w:color w:val="000000" w:themeColor="text1"/>
          <w:spacing w:val="0"/>
          <w:szCs w:val="26"/>
        </w:rPr>
        <w:t>C</w:t>
      </w:r>
      <w:r w:rsidRPr="009F36EE">
        <w:rPr>
          <w:rFonts w:asciiTheme="majorHAnsi" w:hAnsiTheme="majorHAnsi" w:cstheme="majorHAnsi"/>
          <w:color w:val="000000" w:themeColor="text1"/>
          <w:spacing w:val="0"/>
          <w:szCs w:val="26"/>
        </w:rPr>
        <w:t xml:space="preserve">ông Thương </w:t>
      </w:r>
      <w:r w:rsidR="008065A9" w:rsidRPr="009F36EE">
        <w:rPr>
          <w:rFonts w:asciiTheme="majorHAnsi" w:hAnsiTheme="majorHAnsi" w:cstheme="majorHAnsi"/>
          <w:color w:val="000000" w:themeColor="text1"/>
          <w:spacing w:val="0"/>
          <w:szCs w:val="26"/>
        </w:rPr>
        <w:t>(</w:t>
      </w:r>
      <w:hyperlink r:id="rId28" w:history="1">
        <w:r w:rsidR="008065A9" w:rsidRPr="009F36EE">
          <w:rPr>
            <w:rStyle w:val="Hyperlink"/>
            <w:rFonts w:asciiTheme="majorHAnsi" w:hAnsiTheme="majorHAnsi" w:cstheme="majorHAnsi"/>
            <w:color w:val="000000" w:themeColor="text1"/>
            <w:spacing w:val="0"/>
            <w:szCs w:val="26"/>
          </w:rPr>
          <w:t>https://sct.thanhhoa.gov.vn</w:t>
        </w:r>
      </w:hyperlink>
      <w:r w:rsidRPr="009F36EE">
        <w:rPr>
          <w:rStyle w:val="Hyperlink"/>
          <w:rFonts w:asciiTheme="majorHAnsi" w:hAnsiTheme="majorHAnsi" w:cstheme="majorHAnsi"/>
          <w:color w:val="000000" w:themeColor="text1"/>
          <w:spacing w:val="0"/>
          <w:szCs w:val="26"/>
          <w:u w:val="none"/>
        </w:rPr>
        <w:t>)</w:t>
      </w:r>
      <w:r w:rsidRPr="009F36EE">
        <w:rPr>
          <w:rFonts w:asciiTheme="majorHAnsi" w:hAnsiTheme="majorHAnsi" w:cstheme="majorHAnsi"/>
          <w:color w:val="000000" w:themeColor="text1"/>
          <w:spacing w:val="0"/>
          <w:szCs w:val="26"/>
        </w:rPr>
        <w:t xml:space="preserve">, Sở </w:t>
      </w:r>
      <w:r w:rsidR="007E311D" w:rsidRPr="009F36EE">
        <w:rPr>
          <w:rFonts w:asciiTheme="majorHAnsi" w:hAnsiTheme="majorHAnsi" w:cstheme="majorHAnsi"/>
          <w:color w:val="000000" w:themeColor="text1"/>
          <w:spacing w:val="0"/>
          <w:szCs w:val="26"/>
        </w:rPr>
        <w:t>K</w:t>
      </w:r>
      <w:r w:rsidRPr="009F36EE">
        <w:rPr>
          <w:rFonts w:asciiTheme="majorHAnsi" w:hAnsiTheme="majorHAnsi" w:cstheme="majorHAnsi"/>
          <w:color w:val="000000" w:themeColor="text1"/>
          <w:spacing w:val="0"/>
          <w:szCs w:val="26"/>
        </w:rPr>
        <w:t xml:space="preserve">ế hoạch </w:t>
      </w:r>
      <w:r w:rsidR="007E311D" w:rsidRPr="009F36EE">
        <w:rPr>
          <w:rFonts w:asciiTheme="majorHAnsi" w:hAnsiTheme="majorHAnsi" w:cstheme="majorHAnsi"/>
          <w:color w:val="000000" w:themeColor="text1"/>
          <w:spacing w:val="0"/>
          <w:szCs w:val="26"/>
        </w:rPr>
        <w:t>và Đ</w:t>
      </w:r>
      <w:r w:rsidRPr="009F36EE">
        <w:rPr>
          <w:rFonts w:asciiTheme="majorHAnsi" w:hAnsiTheme="majorHAnsi" w:cstheme="majorHAnsi"/>
          <w:color w:val="000000" w:themeColor="text1"/>
          <w:spacing w:val="0"/>
          <w:szCs w:val="26"/>
        </w:rPr>
        <w:t>ầu tư</w:t>
      </w:r>
      <w:r w:rsidR="007E311D" w:rsidRPr="009F36EE">
        <w:rPr>
          <w:rFonts w:asciiTheme="majorHAnsi" w:hAnsiTheme="majorHAnsi" w:cstheme="majorHAnsi"/>
          <w:color w:val="000000" w:themeColor="text1"/>
          <w:spacing w:val="0"/>
          <w:szCs w:val="26"/>
        </w:rPr>
        <w:t xml:space="preserve"> (https://skhdt.thanhhoa.gov.vn)</w:t>
      </w:r>
      <w:r w:rsidRPr="009F36EE">
        <w:rPr>
          <w:rFonts w:asciiTheme="majorHAnsi" w:hAnsiTheme="majorHAnsi" w:cstheme="majorHAnsi"/>
          <w:color w:val="000000" w:themeColor="text1"/>
          <w:spacing w:val="0"/>
          <w:szCs w:val="26"/>
        </w:rPr>
        <w:t xml:space="preserve">, </w:t>
      </w:r>
      <w:r w:rsidR="004A182F" w:rsidRPr="009F36EE">
        <w:rPr>
          <w:rFonts w:asciiTheme="majorHAnsi" w:hAnsiTheme="majorHAnsi" w:cstheme="majorHAnsi"/>
          <w:color w:val="000000" w:themeColor="text1"/>
          <w:spacing w:val="0"/>
          <w:szCs w:val="26"/>
        </w:rPr>
        <w:t>C</w:t>
      </w:r>
      <w:r w:rsidRPr="009F36EE">
        <w:rPr>
          <w:rFonts w:asciiTheme="majorHAnsi" w:hAnsiTheme="majorHAnsi" w:cstheme="majorHAnsi"/>
          <w:color w:val="000000" w:themeColor="text1"/>
          <w:spacing w:val="0"/>
          <w:szCs w:val="26"/>
        </w:rPr>
        <w:t>ục thống kê</w:t>
      </w:r>
      <w:r w:rsidR="007E311D" w:rsidRPr="009F36EE">
        <w:rPr>
          <w:rFonts w:asciiTheme="majorHAnsi" w:hAnsiTheme="majorHAnsi" w:cstheme="majorHAnsi"/>
          <w:color w:val="000000" w:themeColor="text1"/>
          <w:spacing w:val="0"/>
          <w:szCs w:val="26"/>
        </w:rPr>
        <w:t xml:space="preserve">  </w:t>
      </w:r>
      <w:r w:rsidR="004A182F" w:rsidRPr="009F36EE">
        <w:rPr>
          <w:rFonts w:asciiTheme="majorHAnsi" w:hAnsiTheme="majorHAnsi" w:cstheme="majorHAnsi"/>
          <w:color w:val="000000" w:themeColor="text1"/>
          <w:spacing w:val="0"/>
          <w:szCs w:val="26"/>
        </w:rPr>
        <w:t>(</w:t>
      </w:r>
      <w:hyperlink r:id="rId29" w:history="1">
        <w:r w:rsidR="00982038" w:rsidRPr="009F36EE">
          <w:rPr>
            <w:rStyle w:val="Hyperlink"/>
            <w:rFonts w:asciiTheme="majorHAnsi" w:hAnsiTheme="majorHAnsi" w:cstheme="majorHAnsi"/>
            <w:color w:val="000000" w:themeColor="text1"/>
            <w:spacing w:val="0"/>
            <w:szCs w:val="26"/>
          </w:rPr>
          <w:t>https://skhdt.thanhhoa.gov.vn/</w:t>
        </w:r>
      </w:hyperlink>
      <w:r w:rsidR="004A182F" w:rsidRPr="009F36EE">
        <w:rPr>
          <w:rFonts w:asciiTheme="majorHAnsi" w:hAnsiTheme="majorHAnsi" w:cstheme="majorHAnsi"/>
          <w:color w:val="000000" w:themeColor="text1"/>
          <w:spacing w:val="0"/>
          <w:szCs w:val="26"/>
        </w:rPr>
        <w:t>)</w:t>
      </w:r>
      <w:r w:rsidR="003C1B0E" w:rsidRPr="009F36EE">
        <w:rPr>
          <w:rFonts w:asciiTheme="majorHAnsi" w:hAnsiTheme="majorHAnsi" w:cstheme="majorHAnsi"/>
          <w:color w:val="000000" w:themeColor="text1"/>
          <w:spacing w:val="0"/>
          <w:szCs w:val="26"/>
          <w:lang w:val="vi-VN"/>
        </w:rPr>
        <w:t>.</w:t>
      </w:r>
    </w:p>
    <w:p w14:paraId="79C6506B" w14:textId="6677B952" w:rsidR="00233943" w:rsidRPr="009F36EE" w:rsidRDefault="008A08B6" w:rsidP="00283766">
      <w:pPr>
        <w:pStyle w:val="ListParagraph"/>
        <w:numPr>
          <w:ilvl w:val="0"/>
          <w:numId w:val="0"/>
        </w:numPr>
        <w:tabs>
          <w:tab w:val="left" w:pos="1418"/>
        </w:tabs>
        <w:spacing w:line="314" w:lineRule="auto"/>
        <w:contextualSpacing w:val="0"/>
        <w:rPr>
          <w:rFonts w:asciiTheme="majorHAnsi" w:hAnsiTheme="majorHAnsi" w:cstheme="majorHAnsi"/>
          <w:b/>
          <w:bCs/>
          <w:color w:val="000000" w:themeColor="text1"/>
          <w:spacing w:val="0"/>
          <w:szCs w:val="26"/>
        </w:rPr>
      </w:pPr>
      <w:r w:rsidRPr="009F36EE">
        <w:rPr>
          <w:rFonts w:asciiTheme="majorHAnsi" w:hAnsiTheme="majorHAnsi" w:cstheme="majorHAnsi"/>
          <w:b/>
          <w:bCs/>
          <w:color w:val="000000" w:themeColor="text1"/>
          <w:spacing w:val="0"/>
          <w:szCs w:val="26"/>
        </w:rPr>
        <w:t xml:space="preserve">5.3.2. </w:t>
      </w:r>
      <w:r w:rsidR="00233943" w:rsidRPr="009F36EE">
        <w:rPr>
          <w:rFonts w:asciiTheme="majorHAnsi" w:hAnsiTheme="majorHAnsi" w:cstheme="majorHAnsi"/>
          <w:b/>
          <w:bCs/>
          <w:color w:val="000000" w:themeColor="text1"/>
          <w:spacing w:val="0"/>
          <w:szCs w:val="26"/>
        </w:rPr>
        <w:t>Thu thập dữ liệu sơ cấp</w:t>
      </w:r>
    </w:p>
    <w:p w14:paraId="48081181" w14:textId="71E08630" w:rsidR="002130C3" w:rsidRPr="009F36EE" w:rsidRDefault="008A08B6" w:rsidP="00283766">
      <w:pPr>
        <w:pStyle w:val="ListParagraph"/>
        <w:numPr>
          <w:ilvl w:val="0"/>
          <w:numId w:val="0"/>
        </w:numPr>
        <w:tabs>
          <w:tab w:val="left" w:pos="1701"/>
        </w:tabs>
        <w:spacing w:line="314" w:lineRule="auto"/>
        <w:contextualSpacing w:val="0"/>
        <w:rPr>
          <w:rFonts w:asciiTheme="majorHAnsi" w:hAnsiTheme="majorHAnsi" w:cstheme="majorHAnsi"/>
          <w:i/>
          <w:iCs/>
          <w:color w:val="000000" w:themeColor="text1"/>
          <w:spacing w:val="0"/>
          <w:szCs w:val="26"/>
        </w:rPr>
      </w:pPr>
      <w:r w:rsidRPr="009F36EE">
        <w:rPr>
          <w:rFonts w:asciiTheme="majorHAnsi" w:hAnsiTheme="majorHAnsi" w:cstheme="majorHAnsi"/>
          <w:i/>
          <w:iCs/>
          <w:color w:val="000000" w:themeColor="text1"/>
          <w:spacing w:val="0"/>
          <w:szCs w:val="26"/>
        </w:rPr>
        <w:t xml:space="preserve">5.3.2.1. </w:t>
      </w:r>
      <w:r w:rsidR="002130C3" w:rsidRPr="009F36EE">
        <w:rPr>
          <w:rFonts w:asciiTheme="majorHAnsi" w:hAnsiTheme="majorHAnsi" w:cstheme="majorHAnsi"/>
          <w:i/>
          <w:iCs/>
          <w:color w:val="000000" w:themeColor="text1"/>
          <w:spacing w:val="0"/>
          <w:szCs w:val="26"/>
        </w:rPr>
        <w:t>Phương pháp chuyên gia</w:t>
      </w:r>
    </w:p>
    <w:p w14:paraId="78946CC8" w14:textId="6CA0D87D" w:rsidR="008C1F97" w:rsidRPr="009F36EE" w:rsidRDefault="00352924" w:rsidP="00914280">
      <w:pPr>
        <w:spacing w:line="302"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Phương pháp chuyên gia</w:t>
      </w:r>
      <w:r w:rsidR="004E25C3" w:rsidRPr="009F36EE">
        <w:rPr>
          <w:rFonts w:asciiTheme="majorHAnsi" w:hAnsiTheme="majorHAnsi" w:cstheme="majorHAnsi"/>
          <w:color w:val="000000" w:themeColor="text1"/>
          <w:spacing w:val="0"/>
        </w:rPr>
        <w:t xml:space="preserve"> là phương pháp thu thập ý kiến của chuyên gia trong việc nhận định, đánh giá về một vấn đề cụ thể. </w:t>
      </w:r>
      <w:r w:rsidR="008C1F97" w:rsidRPr="009F36EE">
        <w:rPr>
          <w:rFonts w:asciiTheme="majorHAnsi" w:hAnsiTheme="majorHAnsi" w:cstheme="majorHAnsi"/>
          <w:color w:val="000000" w:themeColor="text1"/>
          <w:spacing w:val="0"/>
        </w:rPr>
        <w:t xml:space="preserve">Số lượng chuyên gia theo Connelly (2008) phải đảm bảo ít nhất là 10% mẫu nghiên cứu chính, còn theo Hill (1998) thì </w:t>
      </w:r>
      <w:r w:rsidR="008C1F97" w:rsidRPr="009F36EE">
        <w:rPr>
          <w:rFonts w:asciiTheme="majorHAnsi" w:hAnsiTheme="majorHAnsi" w:cstheme="majorHAnsi"/>
          <w:color w:val="000000" w:themeColor="text1"/>
          <w:spacing w:val="0"/>
        </w:rPr>
        <w:lastRenderedPageBreak/>
        <w:t xml:space="preserve">cần từ 10 đến 30 người. </w:t>
      </w:r>
      <w:r w:rsidR="00557482" w:rsidRPr="009F36EE">
        <w:rPr>
          <w:rFonts w:asciiTheme="majorHAnsi" w:hAnsiTheme="majorHAnsi" w:cstheme="majorHAnsi"/>
          <w:color w:val="000000" w:themeColor="text1"/>
          <w:spacing w:val="0"/>
        </w:rPr>
        <w:t xml:space="preserve">Trong luận án, phương pháp </w:t>
      </w:r>
      <w:r w:rsidR="0054494F" w:rsidRPr="009F36EE">
        <w:rPr>
          <w:rFonts w:asciiTheme="majorHAnsi" w:hAnsiTheme="majorHAnsi" w:cstheme="majorHAnsi"/>
          <w:color w:val="000000" w:themeColor="text1"/>
          <w:spacing w:val="0"/>
        </w:rPr>
        <w:t>chuyên gia</w:t>
      </w:r>
      <w:r w:rsidR="00557482" w:rsidRPr="009F36EE">
        <w:rPr>
          <w:rFonts w:asciiTheme="majorHAnsi" w:hAnsiTheme="majorHAnsi" w:cstheme="majorHAnsi"/>
          <w:color w:val="000000" w:themeColor="text1"/>
          <w:spacing w:val="0"/>
        </w:rPr>
        <w:t xml:space="preserve"> sẽ được sử dụng</w:t>
      </w:r>
      <w:r w:rsidR="008C1F97" w:rsidRPr="009F36EE">
        <w:rPr>
          <w:rFonts w:asciiTheme="majorHAnsi" w:hAnsiTheme="majorHAnsi" w:cstheme="majorHAnsi"/>
          <w:color w:val="000000" w:themeColor="text1"/>
          <w:spacing w:val="0"/>
        </w:rPr>
        <w:t xml:space="preserve"> </w:t>
      </w:r>
      <w:r w:rsidR="004B7A97" w:rsidRPr="009F36EE">
        <w:rPr>
          <w:rFonts w:asciiTheme="majorHAnsi" w:hAnsiTheme="majorHAnsi" w:cstheme="majorHAnsi"/>
          <w:color w:val="000000" w:themeColor="text1"/>
          <w:spacing w:val="0"/>
        </w:rPr>
        <w:t>để thực hiện</w:t>
      </w:r>
      <w:r w:rsidR="008C1F97" w:rsidRPr="009F36EE">
        <w:rPr>
          <w:rFonts w:asciiTheme="majorHAnsi" w:hAnsiTheme="majorHAnsi" w:cstheme="majorHAnsi"/>
          <w:color w:val="000000" w:themeColor="text1"/>
          <w:spacing w:val="0"/>
        </w:rPr>
        <w:t xml:space="preserve"> 02 </w:t>
      </w:r>
      <w:r w:rsidR="004B7A97" w:rsidRPr="009F36EE">
        <w:rPr>
          <w:rFonts w:asciiTheme="majorHAnsi" w:hAnsiTheme="majorHAnsi" w:cstheme="majorHAnsi"/>
          <w:color w:val="000000" w:themeColor="text1"/>
          <w:spacing w:val="0"/>
        </w:rPr>
        <w:t>nội dung công việc</w:t>
      </w:r>
      <w:r w:rsidR="00472B15" w:rsidRPr="009F36EE">
        <w:rPr>
          <w:rFonts w:asciiTheme="majorHAnsi" w:hAnsiTheme="majorHAnsi" w:cstheme="majorHAnsi"/>
          <w:color w:val="000000" w:themeColor="text1"/>
          <w:spacing w:val="0"/>
        </w:rPr>
        <w:t xml:space="preserve"> </w:t>
      </w:r>
      <w:r w:rsidR="00E032D1" w:rsidRPr="009F36EE">
        <w:rPr>
          <w:rFonts w:asciiTheme="majorHAnsi" w:hAnsiTheme="majorHAnsi" w:cstheme="majorHAnsi"/>
          <w:color w:val="000000" w:themeColor="text1"/>
          <w:spacing w:val="0"/>
        </w:rPr>
        <w:t>sau</w:t>
      </w:r>
      <w:r w:rsidR="008C1F97" w:rsidRPr="009F36EE">
        <w:rPr>
          <w:rFonts w:asciiTheme="majorHAnsi" w:hAnsiTheme="majorHAnsi" w:cstheme="majorHAnsi"/>
          <w:color w:val="000000" w:themeColor="text1"/>
          <w:spacing w:val="0"/>
        </w:rPr>
        <w:t>:</w:t>
      </w:r>
    </w:p>
    <w:p w14:paraId="711E3C93" w14:textId="7281E093" w:rsidR="002130C3" w:rsidRPr="009F36EE" w:rsidRDefault="002130C3" w:rsidP="00FF3F5E">
      <w:pPr>
        <w:pStyle w:val="ListParagraph"/>
        <w:numPr>
          <w:ilvl w:val="0"/>
          <w:numId w:val="4"/>
        </w:numPr>
        <w:tabs>
          <w:tab w:val="left" w:pos="1134"/>
        </w:tabs>
        <w:spacing w:line="300" w:lineRule="auto"/>
        <w:ind w:left="0" w:firstLine="709"/>
        <w:contextualSpacing w:val="0"/>
        <w:rPr>
          <w:rFonts w:asciiTheme="majorHAnsi" w:hAnsiTheme="majorHAnsi" w:cstheme="majorHAnsi"/>
          <w:i/>
          <w:iCs/>
          <w:color w:val="000000" w:themeColor="text1"/>
          <w:spacing w:val="-2"/>
          <w:szCs w:val="26"/>
        </w:rPr>
      </w:pPr>
      <w:r w:rsidRPr="009F36EE">
        <w:rPr>
          <w:rFonts w:asciiTheme="majorHAnsi" w:hAnsiTheme="majorHAnsi" w:cstheme="majorHAnsi"/>
          <w:i/>
          <w:iCs/>
          <w:color w:val="000000" w:themeColor="text1"/>
          <w:spacing w:val="-2"/>
          <w:szCs w:val="26"/>
        </w:rPr>
        <w:t xml:space="preserve">Xây dựng bộ tiêu chí đánh giá </w:t>
      </w:r>
      <w:r w:rsidR="00B1457A" w:rsidRPr="009F36EE">
        <w:rPr>
          <w:rFonts w:asciiTheme="majorHAnsi" w:hAnsiTheme="majorHAnsi" w:cstheme="majorHAnsi"/>
          <w:bCs/>
          <w:i/>
          <w:iCs/>
          <w:color w:val="000000" w:themeColor="text1"/>
          <w:spacing w:val="-2"/>
          <w:szCs w:val="26"/>
        </w:rPr>
        <w:t>PT</w:t>
      </w:r>
      <w:r w:rsidR="00B1457A" w:rsidRPr="009F36EE">
        <w:rPr>
          <w:rFonts w:asciiTheme="majorHAnsi" w:hAnsiTheme="majorHAnsi" w:cstheme="majorHAnsi"/>
          <w:bCs/>
          <w:i/>
          <w:iCs/>
          <w:color w:val="000000" w:themeColor="text1"/>
          <w:spacing w:val="-2"/>
          <w:szCs w:val="26"/>
          <w:lang w:val="vi-VN"/>
        </w:rPr>
        <w:t>XNK</w:t>
      </w:r>
      <w:r w:rsidR="00B1457A" w:rsidRPr="009F36EE">
        <w:rPr>
          <w:rFonts w:asciiTheme="majorHAnsi" w:hAnsiTheme="majorHAnsi" w:cstheme="majorHAnsi"/>
          <w:bCs/>
          <w:i/>
          <w:iCs/>
          <w:color w:val="000000" w:themeColor="text1"/>
          <w:spacing w:val="-2"/>
          <w:szCs w:val="26"/>
        </w:rPr>
        <w:t>BV</w:t>
      </w:r>
      <w:r w:rsidR="00B1457A" w:rsidRPr="009F36EE">
        <w:rPr>
          <w:rFonts w:asciiTheme="majorHAnsi" w:hAnsiTheme="majorHAnsi" w:cstheme="majorHAnsi"/>
          <w:i/>
          <w:iCs/>
          <w:color w:val="000000" w:themeColor="text1"/>
          <w:spacing w:val="-2"/>
          <w:szCs w:val="26"/>
        </w:rPr>
        <w:t xml:space="preserve"> </w:t>
      </w:r>
      <w:r w:rsidRPr="009F36EE">
        <w:rPr>
          <w:rFonts w:asciiTheme="majorHAnsi" w:hAnsiTheme="majorHAnsi" w:cstheme="majorHAnsi"/>
          <w:i/>
          <w:iCs/>
          <w:color w:val="000000" w:themeColor="text1"/>
          <w:spacing w:val="-2"/>
          <w:szCs w:val="26"/>
        </w:rPr>
        <w:t>địa phương cấp tỉnh</w:t>
      </w:r>
      <w:r w:rsidR="00CC6E82" w:rsidRPr="009F36EE">
        <w:rPr>
          <w:rFonts w:asciiTheme="majorHAnsi" w:hAnsiTheme="majorHAnsi" w:cstheme="majorHAnsi"/>
          <w:i/>
          <w:iCs/>
          <w:color w:val="000000" w:themeColor="text1"/>
          <w:spacing w:val="-2"/>
          <w:szCs w:val="26"/>
        </w:rPr>
        <w:t>:</w:t>
      </w:r>
    </w:p>
    <w:p w14:paraId="3006C06D" w14:textId="3BB99672" w:rsidR="0069149D" w:rsidRPr="009F36EE" w:rsidRDefault="009F2444" w:rsidP="00FF3F5E">
      <w:pPr>
        <w:numPr>
          <w:ilvl w:val="0"/>
          <w:numId w:val="2"/>
        </w:numPr>
        <w:tabs>
          <w:tab w:val="left" w:pos="993"/>
          <w:tab w:val="left" w:pos="1134"/>
          <w:tab w:val="num" w:pos="3905"/>
        </w:tabs>
        <w:spacing w:line="300" w:lineRule="auto"/>
        <w:ind w:left="0" w:firstLine="709"/>
        <w:rPr>
          <w:rFonts w:asciiTheme="majorHAnsi" w:hAnsiTheme="majorHAnsi" w:cstheme="majorHAnsi"/>
          <w:color w:val="000000" w:themeColor="text1"/>
          <w:spacing w:val="-2"/>
          <w:szCs w:val="26"/>
        </w:rPr>
      </w:pPr>
      <w:r w:rsidRPr="009F36EE">
        <w:rPr>
          <w:rFonts w:asciiTheme="majorHAnsi" w:hAnsiTheme="majorHAnsi" w:cstheme="majorHAnsi"/>
          <w:color w:val="000000" w:themeColor="text1"/>
          <w:spacing w:val="-2"/>
          <w:szCs w:val="26"/>
        </w:rPr>
        <w:t xml:space="preserve">Số lượng </w:t>
      </w:r>
      <w:r w:rsidR="00E24009" w:rsidRPr="009F36EE">
        <w:rPr>
          <w:rFonts w:asciiTheme="majorHAnsi" w:hAnsiTheme="majorHAnsi" w:cstheme="majorHAnsi"/>
          <w:color w:val="000000" w:themeColor="text1"/>
          <w:spacing w:val="-2"/>
          <w:szCs w:val="26"/>
        </w:rPr>
        <w:t xml:space="preserve">và đối tượng </w:t>
      </w:r>
      <w:r w:rsidRPr="009F36EE">
        <w:rPr>
          <w:rFonts w:asciiTheme="majorHAnsi" w:hAnsiTheme="majorHAnsi" w:cstheme="majorHAnsi"/>
          <w:color w:val="000000" w:themeColor="text1"/>
          <w:spacing w:val="-2"/>
          <w:szCs w:val="26"/>
        </w:rPr>
        <w:t>chuyên gia được lựa chọn là</w:t>
      </w:r>
      <w:r w:rsidR="0069149D" w:rsidRPr="009F36EE">
        <w:rPr>
          <w:rFonts w:asciiTheme="majorHAnsi" w:hAnsiTheme="majorHAnsi" w:cstheme="majorHAnsi"/>
          <w:color w:val="000000" w:themeColor="text1"/>
          <w:spacing w:val="-2"/>
          <w:szCs w:val="26"/>
        </w:rPr>
        <w:t xml:space="preserve"> 2</w:t>
      </w:r>
      <w:r w:rsidR="00EA074F" w:rsidRPr="009F36EE">
        <w:rPr>
          <w:rFonts w:asciiTheme="majorHAnsi" w:hAnsiTheme="majorHAnsi" w:cstheme="majorHAnsi"/>
          <w:color w:val="000000" w:themeColor="text1"/>
          <w:spacing w:val="-2"/>
          <w:szCs w:val="26"/>
        </w:rPr>
        <w:t>0</w:t>
      </w:r>
      <w:r w:rsidR="0069149D" w:rsidRPr="009F36EE">
        <w:rPr>
          <w:rFonts w:asciiTheme="majorHAnsi" w:hAnsiTheme="majorHAnsi" w:cstheme="majorHAnsi"/>
          <w:color w:val="000000" w:themeColor="text1"/>
          <w:spacing w:val="-2"/>
          <w:szCs w:val="26"/>
        </w:rPr>
        <w:t xml:space="preserve"> người </w:t>
      </w:r>
      <w:r w:rsidR="00C92945" w:rsidRPr="009F36EE">
        <w:rPr>
          <w:rFonts w:asciiTheme="majorHAnsi" w:hAnsiTheme="majorHAnsi" w:cstheme="majorHAnsi"/>
          <w:color w:val="000000" w:themeColor="text1"/>
          <w:spacing w:val="-2"/>
          <w:szCs w:val="26"/>
        </w:rPr>
        <w:t>theo p</w:t>
      </w:r>
      <w:r w:rsidR="00506B7C" w:rsidRPr="009F36EE">
        <w:rPr>
          <w:rFonts w:asciiTheme="majorHAnsi" w:hAnsiTheme="majorHAnsi" w:cstheme="majorHAnsi"/>
          <w:color w:val="000000" w:themeColor="text1"/>
          <w:spacing w:val="-2"/>
          <w:szCs w:val="26"/>
        </w:rPr>
        <w:t xml:space="preserve">hương thức chọn mẫu phân tầng </w:t>
      </w:r>
      <w:r w:rsidR="00EA074F" w:rsidRPr="009F36EE">
        <w:rPr>
          <w:rFonts w:asciiTheme="majorHAnsi" w:hAnsiTheme="majorHAnsi" w:cstheme="majorHAnsi"/>
          <w:color w:val="000000" w:themeColor="text1"/>
          <w:spacing w:val="-2"/>
          <w:szCs w:val="26"/>
        </w:rPr>
        <w:t>dựa trên chuyên môn</w:t>
      </w:r>
      <w:r w:rsidR="006F07FB" w:rsidRPr="009F36EE">
        <w:rPr>
          <w:rFonts w:asciiTheme="majorHAnsi" w:hAnsiTheme="majorHAnsi" w:cstheme="majorHAnsi"/>
          <w:color w:val="000000" w:themeColor="text1"/>
          <w:spacing w:val="-2"/>
          <w:szCs w:val="26"/>
        </w:rPr>
        <w:t xml:space="preserve">, </w:t>
      </w:r>
      <w:r w:rsidR="00EA074F" w:rsidRPr="009F36EE">
        <w:rPr>
          <w:rFonts w:asciiTheme="majorHAnsi" w:hAnsiTheme="majorHAnsi" w:cstheme="majorHAnsi"/>
          <w:color w:val="000000" w:themeColor="text1"/>
          <w:spacing w:val="-2"/>
          <w:szCs w:val="26"/>
        </w:rPr>
        <w:t xml:space="preserve">cơ quan công tác của </w:t>
      </w:r>
      <w:r w:rsidR="004F7DB1" w:rsidRPr="009F36EE">
        <w:rPr>
          <w:rFonts w:asciiTheme="majorHAnsi" w:hAnsiTheme="majorHAnsi" w:cstheme="majorHAnsi"/>
          <w:color w:val="000000" w:themeColor="text1"/>
          <w:spacing w:val="-2"/>
          <w:szCs w:val="26"/>
        </w:rPr>
        <w:t xml:space="preserve">chuyên gia (giảng viên/nghiên cứu viên các trường đại học, viện nghiên cứu; </w:t>
      </w:r>
      <w:r w:rsidR="005A5017" w:rsidRPr="009F36EE">
        <w:rPr>
          <w:rFonts w:asciiTheme="majorHAnsi" w:hAnsiTheme="majorHAnsi" w:cstheme="majorHAnsi"/>
          <w:color w:val="000000" w:themeColor="text1"/>
          <w:spacing w:val="-2"/>
          <w:szCs w:val="26"/>
        </w:rPr>
        <w:t>c</w:t>
      </w:r>
      <w:r w:rsidR="004F7DB1" w:rsidRPr="009F36EE">
        <w:rPr>
          <w:rFonts w:asciiTheme="majorHAnsi" w:hAnsiTheme="majorHAnsi" w:cstheme="majorHAnsi"/>
          <w:color w:val="000000" w:themeColor="text1"/>
          <w:spacing w:val="-2"/>
          <w:szCs w:val="26"/>
        </w:rPr>
        <w:t xml:space="preserve">huyên gia/cán bộ quản lý về XNK tại các Bộ, Sở ban ngành liên quan; </w:t>
      </w:r>
      <w:r w:rsidR="005A5017" w:rsidRPr="009F36EE">
        <w:rPr>
          <w:rFonts w:asciiTheme="majorHAnsi" w:hAnsiTheme="majorHAnsi" w:cstheme="majorHAnsi"/>
          <w:color w:val="000000" w:themeColor="text1"/>
          <w:spacing w:val="-2"/>
          <w:szCs w:val="26"/>
        </w:rPr>
        <w:t>l</w:t>
      </w:r>
      <w:r w:rsidR="004F7DB1" w:rsidRPr="009F36EE">
        <w:rPr>
          <w:rFonts w:asciiTheme="majorHAnsi" w:hAnsiTheme="majorHAnsi" w:cstheme="majorHAnsi"/>
          <w:color w:val="000000" w:themeColor="text1"/>
          <w:spacing w:val="-2"/>
          <w:szCs w:val="26"/>
        </w:rPr>
        <w:t>ãnh đạo/quản lý DN XNK tỉnh Thanh Hóa).</w:t>
      </w:r>
    </w:p>
    <w:p w14:paraId="0E10D42B" w14:textId="7A9A5B3F" w:rsidR="00590396" w:rsidRPr="009F36EE" w:rsidRDefault="00AA5FFC" w:rsidP="00FF3F5E">
      <w:pPr>
        <w:numPr>
          <w:ilvl w:val="0"/>
          <w:numId w:val="2"/>
        </w:numPr>
        <w:tabs>
          <w:tab w:val="left" w:pos="993"/>
          <w:tab w:val="left" w:pos="1134"/>
          <w:tab w:val="num" w:pos="3905"/>
        </w:tabs>
        <w:spacing w:line="300" w:lineRule="auto"/>
        <w:ind w:left="0" w:firstLine="709"/>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Hình thức tiến hành: </w:t>
      </w:r>
      <w:r w:rsidR="008A4EAE" w:rsidRPr="009F36EE">
        <w:rPr>
          <w:rFonts w:asciiTheme="majorHAnsi" w:hAnsiTheme="majorHAnsi" w:cstheme="majorHAnsi"/>
          <w:color w:val="000000" w:themeColor="text1"/>
          <w:spacing w:val="0"/>
          <w:szCs w:val="26"/>
        </w:rPr>
        <w:t xml:space="preserve">NCS sẽ gửi bảng </w:t>
      </w:r>
      <w:r w:rsidR="0007280D" w:rsidRPr="009F36EE">
        <w:rPr>
          <w:rFonts w:asciiTheme="majorHAnsi" w:hAnsiTheme="majorHAnsi" w:cstheme="majorHAnsi"/>
          <w:color w:val="000000" w:themeColor="text1"/>
          <w:spacing w:val="0"/>
          <w:szCs w:val="26"/>
        </w:rPr>
        <w:t xml:space="preserve">hỏi </w:t>
      </w:r>
      <w:r w:rsidR="00C95204" w:rsidRPr="009F36EE">
        <w:rPr>
          <w:rFonts w:asciiTheme="majorHAnsi" w:hAnsiTheme="majorHAnsi" w:cstheme="majorHAnsi"/>
          <w:color w:val="000000" w:themeColor="text1"/>
          <w:spacing w:val="0"/>
          <w:szCs w:val="26"/>
        </w:rPr>
        <w:t>ban đầu</w:t>
      </w:r>
      <w:r w:rsidR="008A4EAE" w:rsidRPr="009F36EE">
        <w:rPr>
          <w:rFonts w:asciiTheme="majorHAnsi" w:hAnsiTheme="majorHAnsi" w:cstheme="majorHAnsi"/>
          <w:color w:val="000000" w:themeColor="text1"/>
          <w:spacing w:val="0"/>
          <w:szCs w:val="26"/>
        </w:rPr>
        <w:t xml:space="preserve"> </w:t>
      </w:r>
      <w:r w:rsidR="00597749" w:rsidRPr="009F36EE">
        <w:rPr>
          <w:rFonts w:asciiTheme="majorHAnsi" w:hAnsiTheme="majorHAnsi" w:cstheme="majorHAnsi"/>
          <w:color w:val="000000" w:themeColor="text1"/>
          <w:spacing w:val="0"/>
          <w:szCs w:val="26"/>
        </w:rPr>
        <w:t>(</w:t>
      </w:r>
      <w:r w:rsidR="008A4EAE" w:rsidRPr="009F36EE">
        <w:rPr>
          <w:rFonts w:asciiTheme="majorHAnsi" w:hAnsiTheme="majorHAnsi" w:cstheme="majorHAnsi"/>
          <w:color w:val="000000" w:themeColor="text1"/>
          <w:spacing w:val="0"/>
          <w:szCs w:val="26"/>
        </w:rPr>
        <w:t>gồm</w:t>
      </w:r>
      <w:r w:rsidR="00A44326" w:rsidRPr="009F36EE">
        <w:rPr>
          <w:rFonts w:asciiTheme="majorHAnsi" w:hAnsiTheme="majorHAnsi" w:cstheme="majorHAnsi"/>
          <w:color w:val="000000" w:themeColor="text1"/>
          <w:spacing w:val="0"/>
          <w:szCs w:val="26"/>
        </w:rPr>
        <w:t xml:space="preserve"> </w:t>
      </w:r>
      <w:r w:rsidR="008C21F6" w:rsidRPr="009F36EE">
        <w:rPr>
          <w:rFonts w:asciiTheme="majorHAnsi" w:hAnsiTheme="majorHAnsi" w:cstheme="majorHAnsi"/>
          <w:color w:val="000000" w:themeColor="text1"/>
          <w:spacing w:val="0"/>
          <w:szCs w:val="26"/>
        </w:rPr>
        <w:t>0</w:t>
      </w:r>
      <w:r w:rsidR="00AD5492" w:rsidRPr="009F36EE">
        <w:rPr>
          <w:rFonts w:asciiTheme="majorHAnsi" w:hAnsiTheme="majorHAnsi" w:cstheme="majorHAnsi"/>
          <w:color w:val="000000" w:themeColor="text1"/>
          <w:spacing w:val="0"/>
          <w:szCs w:val="26"/>
        </w:rPr>
        <w:t>3</w:t>
      </w:r>
      <w:r w:rsidR="00A44326" w:rsidRPr="009F36EE">
        <w:rPr>
          <w:rFonts w:asciiTheme="majorHAnsi" w:hAnsiTheme="majorHAnsi" w:cstheme="majorHAnsi"/>
          <w:color w:val="000000" w:themeColor="text1"/>
          <w:spacing w:val="0"/>
          <w:szCs w:val="26"/>
        </w:rPr>
        <w:t xml:space="preserve"> nhóm tiêu chí và </w:t>
      </w:r>
      <w:r w:rsidR="00241C26" w:rsidRPr="009F36EE">
        <w:rPr>
          <w:rFonts w:asciiTheme="majorHAnsi" w:hAnsiTheme="majorHAnsi" w:cstheme="majorHAnsi"/>
          <w:color w:val="000000" w:themeColor="text1"/>
          <w:spacing w:val="0"/>
          <w:szCs w:val="26"/>
        </w:rPr>
        <w:t>28</w:t>
      </w:r>
      <w:r w:rsidR="00A44326" w:rsidRPr="009F36EE">
        <w:rPr>
          <w:rFonts w:asciiTheme="majorHAnsi" w:hAnsiTheme="majorHAnsi" w:cstheme="majorHAnsi"/>
          <w:color w:val="000000" w:themeColor="text1"/>
          <w:spacing w:val="0"/>
          <w:szCs w:val="26"/>
        </w:rPr>
        <w:t xml:space="preserve"> tiêu chí cụ thể</w:t>
      </w:r>
      <w:r w:rsidR="00597749" w:rsidRPr="009F36EE">
        <w:rPr>
          <w:rFonts w:asciiTheme="majorHAnsi" w:hAnsiTheme="majorHAnsi" w:cstheme="majorHAnsi"/>
          <w:color w:val="000000" w:themeColor="text1"/>
          <w:spacing w:val="0"/>
          <w:szCs w:val="26"/>
        </w:rPr>
        <w:t>)</w:t>
      </w:r>
      <w:r w:rsidR="00A44326" w:rsidRPr="009F36EE">
        <w:rPr>
          <w:rFonts w:asciiTheme="majorHAnsi" w:hAnsiTheme="majorHAnsi" w:cstheme="majorHAnsi"/>
          <w:color w:val="000000" w:themeColor="text1"/>
          <w:spacing w:val="0"/>
          <w:szCs w:val="26"/>
        </w:rPr>
        <w:t xml:space="preserve"> </w:t>
      </w:r>
      <w:r w:rsidR="009E0671" w:rsidRPr="009F36EE">
        <w:rPr>
          <w:rFonts w:asciiTheme="majorHAnsi" w:hAnsiTheme="majorHAnsi" w:cstheme="majorHAnsi"/>
          <w:color w:val="000000" w:themeColor="text1"/>
          <w:spacing w:val="0"/>
          <w:szCs w:val="26"/>
        </w:rPr>
        <w:t xml:space="preserve">tới 20 chuyên gia để </w:t>
      </w:r>
      <w:r w:rsidR="00D3414C" w:rsidRPr="009F36EE">
        <w:rPr>
          <w:rFonts w:asciiTheme="majorHAnsi" w:hAnsiTheme="majorHAnsi" w:cstheme="majorHAnsi"/>
          <w:color w:val="000000" w:themeColor="text1"/>
          <w:spacing w:val="0"/>
          <w:szCs w:val="26"/>
        </w:rPr>
        <w:t>xin</w:t>
      </w:r>
      <w:r w:rsidR="009E0671" w:rsidRPr="009F36EE">
        <w:rPr>
          <w:rFonts w:asciiTheme="majorHAnsi" w:hAnsiTheme="majorHAnsi" w:cstheme="majorHAnsi"/>
          <w:color w:val="000000" w:themeColor="text1"/>
          <w:spacing w:val="0"/>
          <w:szCs w:val="26"/>
        </w:rPr>
        <w:t xml:space="preserve"> ý kiến. </w:t>
      </w:r>
      <w:r w:rsidR="0030514B" w:rsidRPr="009F36EE">
        <w:rPr>
          <w:rFonts w:asciiTheme="majorHAnsi" w:hAnsiTheme="majorHAnsi" w:cstheme="majorHAnsi"/>
          <w:color w:val="000000" w:themeColor="text1"/>
          <w:spacing w:val="0"/>
          <w:szCs w:val="26"/>
        </w:rPr>
        <w:t xml:space="preserve">Các chuyên gia sẽ đánh giá mức độ cần thiết phải có của từng tiêu chí trong Bộ tiêu chí </w:t>
      </w:r>
      <w:r w:rsidR="00B1457A" w:rsidRPr="009F36EE">
        <w:rPr>
          <w:rFonts w:asciiTheme="majorHAnsi" w:hAnsiTheme="majorHAnsi" w:cstheme="majorHAnsi"/>
          <w:bCs/>
          <w:color w:val="000000" w:themeColor="text1"/>
          <w:spacing w:val="0"/>
          <w:szCs w:val="26"/>
        </w:rPr>
        <w:t>PT</w:t>
      </w:r>
      <w:r w:rsidR="00B1457A" w:rsidRPr="009F36EE">
        <w:rPr>
          <w:rFonts w:asciiTheme="majorHAnsi" w:hAnsiTheme="majorHAnsi" w:cstheme="majorHAnsi"/>
          <w:bCs/>
          <w:color w:val="000000" w:themeColor="text1"/>
          <w:spacing w:val="0"/>
          <w:szCs w:val="26"/>
          <w:lang w:val="vi-VN"/>
        </w:rPr>
        <w:t>XNK</w:t>
      </w:r>
      <w:r w:rsidR="00B1457A" w:rsidRPr="009F36EE">
        <w:rPr>
          <w:rFonts w:asciiTheme="majorHAnsi" w:hAnsiTheme="majorHAnsi" w:cstheme="majorHAnsi"/>
          <w:bCs/>
          <w:color w:val="000000" w:themeColor="text1"/>
          <w:spacing w:val="0"/>
          <w:szCs w:val="26"/>
        </w:rPr>
        <w:t>BV</w:t>
      </w:r>
      <w:r w:rsidR="00B1457A" w:rsidRPr="009F36EE">
        <w:rPr>
          <w:rFonts w:asciiTheme="majorHAnsi" w:hAnsiTheme="majorHAnsi" w:cstheme="majorHAnsi"/>
          <w:color w:val="000000" w:themeColor="text1"/>
          <w:spacing w:val="0"/>
          <w:szCs w:val="26"/>
        </w:rPr>
        <w:t xml:space="preserve"> </w:t>
      </w:r>
      <w:r w:rsidR="0030514B" w:rsidRPr="009F36EE">
        <w:rPr>
          <w:rFonts w:asciiTheme="majorHAnsi" w:hAnsiTheme="majorHAnsi" w:cstheme="majorHAnsi"/>
          <w:color w:val="000000" w:themeColor="text1"/>
          <w:spacing w:val="0"/>
          <w:szCs w:val="26"/>
        </w:rPr>
        <w:t xml:space="preserve">địa phương theo thang </w:t>
      </w:r>
      <w:r w:rsidR="0072720E" w:rsidRPr="009F36EE">
        <w:rPr>
          <w:rFonts w:asciiTheme="majorHAnsi" w:hAnsiTheme="majorHAnsi" w:cstheme="majorHAnsi"/>
          <w:color w:val="000000" w:themeColor="text1"/>
          <w:spacing w:val="0"/>
          <w:szCs w:val="26"/>
        </w:rPr>
        <w:t>Likert 5 mức đánh giá</w:t>
      </w:r>
      <w:r w:rsidR="009A6C63" w:rsidRPr="009F36EE">
        <w:rPr>
          <w:rFonts w:asciiTheme="majorHAnsi" w:hAnsiTheme="majorHAnsi" w:cstheme="majorHAnsi"/>
          <w:color w:val="000000" w:themeColor="text1"/>
          <w:spacing w:val="0"/>
          <w:szCs w:val="26"/>
        </w:rPr>
        <w:t xml:space="preserve">, </w:t>
      </w:r>
      <w:r w:rsidR="00804B1B" w:rsidRPr="009F36EE">
        <w:rPr>
          <w:rFonts w:asciiTheme="majorHAnsi" w:hAnsiTheme="majorHAnsi" w:cstheme="majorHAnsi"/>
          <w:color w:val="000000" w:themeColor="text1"/>
          <w:spacing w:val="0"/>
          <w:szCs w:val="26"/>
        </w:rPr>
        <w:t xml:space="preserve">trong đó </w:t>
      </w:r>
      <w:r w:rsidR="0030514B" w:rsidRPr="009F36EE">
        <w:rPr>
          <w:rFonts w:asciiTheme="majorHAnsi" w:hAnsiTheme="majorHAnsi" w:cstheme="majorHAnsi"/>
          <w:color w:val="000000" w:themeColor="text1"/>
          <w:spacing w:val="0"/>
          <w:szCs w:val="26"/>
        </w:rPr>
        <w:t xml:space="preserve">1 </w:t>
      </w:r>
      <w:r w:rsidR="00804B1B" w:rsidRPr="009F36EE">
        <w:rPr>
          <w:rFonts w:asciiTheme="majorHAnsi" w:hAnsiTheme="majorHAnsi" w:cstheme="majorHAnsi"/>
          <w:color w:val="000000" w:themeColor="text1"/>
          <w:spacing w:val="0"/>
          <w:szCs w:val="26"/>
        </w:rPr>
        <w:t xml:space="preserve">là </w:t>
      </w:r>
      <w:r w:rsidR="0030514B" w:rsidRPr="009F36EE">
        <w:rPr>
          <w:rFonts w:asciiTheme="majorHAnsi" w:hAnsiTheme="majorHAnsi" w:cstheme="majorHAnsi"/>
          <w:color w:val="000000" w:themeColor="text1"/>
          <w:spacing w:val="0"/>
          <w:szCs w:val="26"/>
        </w:rPr>
        <w:t>hoàn toàn không cần thiết</w:t>
      </w:r>
      <w:r w:rsidR="00804B1B" w:rsidRPr="009F36EE">
        <w:rPr>
          <w:rFonts w:asciiTheme="majorHAnsi" w:hAnsiTheme="majorHAnsi" w:cstheme="majorHAnsi"/>
          <w:color w:val="000000" w:themeColor="text1"/>
          <w:spacing w:val="0"/>
          <w:szCs w:val="26"/>
        </w:rPr>
        <w:t xml:space="preserve"> cho tới </w:t>
      </w:r>
      <w:r w:rsidR="0030514B" w:rsidRPr="009F36EE">
        <w:rPr>
          <w:rFonts w:asciiTheme="majorHAnsi" w:hAnsiTheme="majorHAnsi" w:cstheme="majorHAnsi"/>
          <w:color w:val="000000" w:themeColor="text1"/>
          <w:spacing w:val="0"/>
          <w:szCs w:val="26"/>
        </w:rPr>
        <w:t xml:space="preserve">5 là </w:t>
      </w:r>
      <w:r w:rsidR="00804B1B" w:rsidRPr="009F36EE">
        <w:rPr>
          <w:rFonts w:asciiTheme="majorHAnsi" w:hAnsiTheme="majorHAnsi" w:cstheme="majorHAnsi"/>
          <w:color w:val="000000" w:themeColor="text1"/>
          <w:spacing w:val="0"/>
          <w:szCs w:val="26"/>
        </w:rPr>
        <w:t>vô cùng cần thiết.</w:t>
      </w:r>
      <w:r w:rsidR="00590396" w:rsidRPr="009F36EE">
        <w:rPr>
          <w:rFonts w:asciiTheme="majorHAnsi" w:hAnsiTheme="majorHAnsi" w:cstheme="majorHAnsi"/>
          <w:color w:val="000000" w:themeColor="text1"/>
          <w:spacing w:val="0"/>
          <w:szCs w:val="26"/>
        </w:rPr>
        <w:t xml:space="preserve"> </w:t>
      </w:r>
      <w:r w:rsidR="00280B33" w:rsidRPr="009F36EE">
        <w:rPr>
          <w:rFonts w:asciiTheme="majorHAnsi" w:hAnsiTheme="majorHAnsi" w:cstheme="majorHAnsi"/>
          <w:color w:val="000000" w:themeColor="text1"/>
          <w:spacing w:val="0"/>
          <w:szCs w:val="26"/>
        </w:rPr>
        <w:t>T</w:t>
      </w:r>
      <w:r w:rsidR="00F63A71" w:rsidRPr="009F36EE">
        <w:rPr>
          <w:rFonts w:asciiTheme="majorHAnsi" w:hAnsiTheme="majorHAnsi" w:cstheme="majorHAnsi"/>
          <w:color w:val="000000" w:themeColor="text1"/>
          <w:spacing w:val="0"/>
          <w:szCs w:val="26"/>
        </w:rPr>
        <w:t>iêu chí được giữ lại</w:t>
      </w:r>
      <w:r w:rsidR="00CB087C" w:rsidRPr="009F36EE">
        <w:rPr>
          <w:rFonts w:asciiTheme="majorHAnsi" w:hAnsiTheme="majorHAnsi" w:cstheme="majorHAnsi"/>
          <w:color w:val="000000" w:themeColor="text1"/>
          <w:spacing w:val="0"/>
          <w:szCs w:val="26"/>
        </w:rPr>
        <w:t xml:space="preserve"> </w:t>
      </w:r>
      <w:r w:rsidR="00F63A71" w:rsidRPr="009F36EE">
        <w:rPr>
          <w:rFonts w:asciiTheme="majorHAnsi" w:hAnsiTheme="majorHAnsi" w:cstheme="majorHAnsi"/>
          <w:color w:val="000000" w:themeColor="text1"/>
          <w:spacing w:val="0"/>
          <w:szCs w:val="26"/>
        </w:rPr>
        <w:t xml:space="preserve">nếu </w:t>
      </w:r>
      <w:r w:rsidR="00EE3FE7" w:rsidRPr="009F36EE">
        <w:rPr>
          <w:rFonts w:asciiTheme="majorHAnsi" w:hAnsiTheme="majorHAnsi" w:cstheme="majorHAnsi"/>
          <w:color w:val="000000" w:themeColor="text1"/>
          <w:spacing w:val="0"/>
          <w:szCs w:val="26"/>
        </w:rPr>
        <w:t>đạt mức điểm</w:t>
      </w:r>
      <w:r w:rsidR="00F63A71" w:rsidRPr="009F36EE">
        <w:rPr>
          <w:rFonts w:asciiTheme="majorHAnsi" w:hAnsiTheme="majorHAnsi" w:cstheme="majorHAnsi"/>
          <w:color w:val="000000" w:themeColor="text1"/>
          <w:spacing w:val="0"/>
          <w:szCs w:val="26"/>
        </w:rPr>
        <w:t xml:space="preserve"> trung bình</w:t>
      </w:r>
      <w:r w:rsidR="00364624" w:rsidRPr="009F36EE">
        <w:rPr>
          <w:rFonts w:asciiTheme="majorHAnsi" w:hAnsiTheme="majorHAnsi" w:cstheme="majorHAnsi"/>
          <w:color w:val="000000" w:themeColor="text1"/>
          <w:spacing w:val="0"/>
          <w:szCs w:val="26"/>
        </w:rPr>
        <w:t xml:space="preserve"> </w:t>
      </w:r>
      <w:r w:rsidR="00EE3FE7" w:rsidRPr="009F36EE">
        <w:rPr>
          <w:rFonts w:asciiTheme="majorHAnsi" w:hAnsiTheme="majorHAnsi" w:cstheme="majorHAnsi"/>
          <w:color w:val="000000" w:themeColor="text1"/>
          <w:spacing w:val="0"/>
          <w:szCs w:val="26"/>
        </w:rPr>
        <w:t>từ</w:t>
      </w:r>
      <w:r w:rsidR="00B65D88" w:rsidRPr="009F36EE">
        <w:rPr>
          <w:rFonts w:asciiTheme="majorHAnsi" w:hAnsiTheme="majorHAnsi" w:cstheme="majorHAnsi"/>
          <w:color w:val="000000" w:themeColor="text1"/>
          <w:spacing w:val="0"/>
          <w:szCs w:val="26"/>
        </w:rPr>
        <w:t xml:space="preserve"> 3,5</w:t>
      </w:r>
      <w:r w:rsidR="0030514B" w:rsidRPr="009F36EE">
        <w:rPr>
          <w:rFonts w:asciiTheme="majorHAnsi" w:hAnsiTheme="majorHAnsi" w:cstheme="majorHAnsi"/>
          <w:color w:val="000000" w:themeColor="text1"/>
          <w:spacing w:val="0"/>
          <w:szCs w:val="26"/>
        </w:rPr>
        <w:t xml:space="preserve"> trở lên</w:t>
      </w:r>
      <w:r w:rsidR="00590396" w:rsidRPr="009F36EE">
        <w:rPr>
          <w:rFonts w:asciiTheme="majorHAnsi" w:hAnsiTheme="majorHAnsi" w:cstheme="majorHAnsi"/>
          <w:color w:val="000000" w:themeColor="text1"/>
          <w:spacing w:val="0"/>
          <w:szCs w:val="26"/>
        </w:rPr>
        <w:t>.</w:t>
      </w:r>
      <w:r w:rsidR="00C45B78" w:rsidRPr="009F36EE">
        <w:rPr>
          <w:rFonts w:asciiTheme="majorHAnsi" w:hAnsiTheme="majorHAnsi" w:cstheme="majorHAnsi"/>
          <w:color w:val="000000" w:themeColor="text1"/>
          <w:spacing w:val="0"/>
          <w:szCs w:val="26"/>
        </w:rPr>
        <w:t xml:space="preserve"> Bộ tiêu chí sau khi </w:t>
      </w:r>
      <w:r w:rsidR="009A6C63" w:rsidRPr="009F36EE">
        <w:rPr>
          <w:rFonts w:asciiTheme="majorHAnsi" w:hAnsiTheme="majorHAnsi" w:cstheme="majorHAnsi"/>
          <w:color w:val="000000" w:themeColor="text1"/>
          <w:spacing w:val="0"/>
          <w:szCs w:val="26"/>
        </w:rPr>
        <w:t>đánh giá và hiệu chỉnh diễn đạt theo</w:t>
      </w:r>
      <w:r w:rsidR="00506D31" w:rsidRPr="009F36EE">
        <w:rPr>
          <w:rFonts w:asciiTheme="majorHAnsi" w:hAnsiTheme="majorHAnsi" w:cstheme="majorHAnsi"/>
          <w:color w:val="000000" w:themeColor="text1"/>
          <w:spacing w:val="0"/>
          <w:szCs w:val="26"/>
        </w:rPr>
        <w:t xml:space="preserve"> ý kiến chuyên gia còn lại </w:t>
      </w:r>
      <w:r w:rsidR="0070469E" w:rsidRPr="009F36EE">
        <w:rPr>
          <w:rFonts w:asciiTheme="majorHAnsi" w:hAnsiTheme="majorHAnsi" w:cstheme="majorHAnsi"/>
          <w:color w:val="000000" w:themeColor="text1"/>
          <w:spacing w:val="0"/>
          <w:szCs w:val="26"/>
        </w:rPr>
        <w:t>22</w:t>
      </w:r>
      <w:r w:rsidR="00506D31" w:rsidRPr="009F36EE">
        <w:rPr>
          <w:rFonts w:asciiTheme="majorHAnsi" w:hAnsiTheme="majorHAnsi" w:cstheme="majorHAnsi"/>
          <w:color w:val="000000" w:themeColor="text1"/>
          <w:spacing w:val="0"/>
          <w:szCs w:val="26"/>
        </w:rPr>
        <w:t xml:space="preserve"> tiêu chí</w:t>
      </w:r>
      <w:r w:rsidR="003A4DC4" w:rsidRPr="009F36EE">
        <w:rPr>
          <w:rFonts w:asciiTheme="majorHAnsi" w:hAnsiTheme="majorHAnsi" w:cstheme="majorHAnsi"/>
          <w:color w:val="000000" w:themeColor="text1"/>
          <w:spacing w:val="0"/>
          <w:szCs w:val="26"/>
        </w:rPr>
        <w:t xml:space="preserve">, </w:t>
      </w:r>
      <w:r w:rsidR="00506D31" w:rsidRPr="009F36EE">
        <w:rPr>
          <w:rFonts w:asciiTheme="majorHAnsi" w:hAnsiTheme="majorHAnsi" w:cstheme="majorHAnsi"/>
          <w:color w:val="000000" w:themeColor="text1"/>
          <w:spacing w:val="0"/>
          <w:szCs w:val="26"/>
        </w:rPr>
        <w:t>chia thành 0</w:t>
      </w:r>
      <w:r w:rsidR="005E39C0" w:rsidRPr="009F36EE">
        <w:rPr>
          <w:rFonts w:asciiTheme="majorHAnsi" w:hAnsiTheme="majorHAnsi" w:cstheme="majorHAnsi"/>
          <w:color w:val="000000" w:themeColor="text1"/>
          <w:spacing w:val="0"/>
          <w:szCs w:val="26"/>
        </w:rPr>
        <w:t>3</w:t>
      </w:r>
      <w:r w:rsidR="00506D31" w:rsidRPr="009F36EE">
        <w:rPr>
          <w:rFonts w:asciiTheme="majorHAnsi" w:hAnsiTheme="majorHAnsi" w:cstheme="majorHAnsi"/>
          <w:color w:val="000000" w:themeColor="text1"/>
          <w:spacing w:val="0"/>
          <w:szCs w:val="26"/>
        </w:rPr>
        <w:t xml:space="preserve"> nhóm </w:t>
      </w:r>
      <w:r w:rsidR="00B72B4C" w:rsidRPr="009F36EE">
        <w:rPr>
          <w:rFonts w:asciiTheme="majorHAnsi" w:hAnsiTheme="majorHAnsi" w:cstheme="majorHAnsi"/>
          <w:color w:val="000000" w:themeColor="text1"/>
          <w:spacing w:val="0"/>
          <w:szCs w:val="26"/>
        </w:rPr>
        <w:t>với tỷ trọng giữa các nhóm và mức điểm của từng tiêu chí</w:t>
      </w:r>
      <w:r w:rsidR="004F7DB1" w:rsidRPr="009F36EE">
        <w:rPr>
          <w:rFonts w:asciiTheme="majorHAnsi" w:hAnsiTheme="majorHAnsi" w:cstheme="majorHAnsi"/>
          <w:color w:val="000000" w:themeColor="text1"/>
          <w:spacing w:val="0"/>
          <w:szCs w:val="26"/>
        </w:rPr>
        <w:t>.</w:t>
      </w:r>
    </w:p>
    <w:p w14:paraId="36A81C6F" w14:textId="48BA0DA3" w:rsidR="00EB2DCD" w:rsidRPr="009F36EE" w:rsidRDefault="00590396" w:rsidP="00FF3F5E">
      <w:pPr>
        <w:numPr>
          <w:ilvl w:val="0"/>
          <w:numId w:val="2"/>
        </w:numPr>
        <w:tabs>
          <w:tab w:val="left" w:pos="993"/>
          <w:tab w:val="left" w:pos="1134"/>
          <w:tab w:val="num" w:pos="3905"/>
        </w:tabs>
        <w:spacing w:line="300" w:lineRule="auto"/>
        <w:ind w:left="0" w:firstLine="709"/>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ab/>
        <w:t>Danh sách chuyên gia</w:t>
      </w:r>
      <w:r w:rsidR="00A94075" w:rsidRPr="009F36EE">
        <w:rPr>
          <w:rFonts w:asciiTheme="majorHAnsi" w:hAnsiTheme="majorHAnsi" w:cstheme="majorHAnsi"/>
          <w:color w:val="000000" w:themeColor="text1"/>
          <w:spacing w:val="0"/>
          <w:szCs w:val="26"/>
        </w:rPr>
        <w:t xml:space="preserve"> xây dựng bộ tiêu chí, chuyên gia tham gia phỏng vấn sâu</w:t>
      </w:r>
      <w:r w:rsidRPr="009F36EE">
        <w:rPr>
          <w:rFonts w:asciiTheme="majorHAnsi" w:hAnsiTheme="majorHAnsi" w:cstheme="majorHAnsi"/>
          <w:color w:val="000000" w:themeColor="text1"/>
          <w:spacing w:val="0"/>
          <w:szCs w:val="26"/>
        </w:rPr>
        <w:t xml:space="preserve"> được </w:t>
      </w:r>
      <w:r w:rsidR="00426E01" w:rsidRPr="009F36EE">
        <w:rPr>
          <w:rFonts w:asciiTheme="majorHAnsi" w:hAnsiTheme="majorHAnsi" w:cstheme="majorHAnsi"/>
          <w:color w:val="000000" w:themeColor="text1"/>
          <w:spacing w:val="0"/>
          <w:szCs w:val="26"/>
        </w:rPr>
        <w:t>trình bày</w:t>
      </w:r>
      <w:r w:rsidRPr="009F36EE">
        <w:rPr>
          <w:rFonts w:asciiTheme="majorHAnsi" w:hAnsiTheme="majorHAnsi" w:cstheme="majorHAnsi"/>
          <w:color w:val="000000" w:themeColor="text1"/>
          <w:spacing w:val="0"/>
          <w:szCs w:val="26"/>
        </w:rPr>
        <w:t xml:space="preserve"> trong phụ lục số </w:t>
      </w:r>
      <w:r w:rsidR="003B7E9D" w:rsidRPr="009F36EE">
        <w:rPr>
          <w:rFonts w:asciiTheme="majorHAnsi" w:hAnsiTheme="majorHAnsi" w:cstheme="majorHAnsi"/>
          <w:color w:val="000000" w:themeColor="text1"/>
          <w:spacing w:val="0"/>
          <w:szCs w:val="26"/>
        </w:rPr>
        <w:t>4</w:t>
      </w:r>
      <w:r w:rsidR="007948D1" w:rsidRPr="009F36EE">
        <w:rPr>
          <w:rFonts w:asciiTheme="majorHAnsi" w:hAnsiTheme="majorHAnsi" w:cstheme="majorHAnsi"/>
          <w:color w:val="000000" w:themeColor="text1"/>
          <w:spacing w:val="0"/>
          <w:szCs w:val="26"/>
        </w:rPr>
        <w:t>. B</w:t>
      </w:r>
      <w:r w:rsidRPr="009F36EE">
        <w:rPr>
          <w:rFonts w:asciiTheme="majorHAnsi" w:hAnsiTheme="majorHAnsi" w:cstheme="majorHAnsi"/>
          <w:color w:val="000000" w:themeColor="text1"/>
          <w:spacing w:val="0"/>
          <w:szCs w:val="26"/>
        </w:rPr>
        <w:t>ảng hỏi</w:t>
      </w:r>
      <w:r w:rsidR="00A94075" w:rsidRPr="009F36EE">
        <w:rPr>
          <w:rFonts w:asciiTheme="majorHAnsi" w:hAnsiTheme="majorHAnsi" w:cstheme="majorHAnsi"/>
          <w:color w:val="000000" w:themeColor="text1"/>
          <w:spacing w:val="0"/>
          <w:szCs w:val="26"/>
        </w:rPr>
        <w:t xml:space="preserve">, </w:t>
      </w:r>
      <w:r w:rsidR="007948D1" w:rsidRPr="009F36EE">
        <w:rPr>
          <w:rFonts w:asciiTheme="majorHAnsi" w:hAnsiTheme="majorHAnsi" w:cstheme="majorHAnsi"/>
          <w:color w:val="000000" w:themeColor="text1"/>
          <w:spacing w:val="0"/>
          <w:szCs w:val="26"/>
        </w:rPr>
        <w:t xml:space="preserve">bảng thống kê kết quả </w:t>
      </w:r>
      <w:r w:rsidR="00A94075" w:rsidRPr="009F36EE">
        <w:rPr>
          <w:rFonts w:asciiTheme="majorHAnsi" w:hAnsiTheme="majorHAnsi" w:cstheme="majorHAnsi"/>
          <w:color w:val="000000" w:themeColor="text1"/>
          <w:spacing w:val="0"/>
          <w:szCs w:val="26"/>
        </w:rPr>
        <w:t>tham vấn ý kiến</w:t>
      </w:r>
      <w:r w:rsidRPr="009F36EE">
        <w:rPr>
          <w:rFonts w:asciiTheme="majorHAnsi" w:hAnsiTheme="majorHAnsi" w:cstheme="majorHAnsi"/>
          <w:color w:val="000000" w:themeColor="text1"/>
          <w:spacing w:val="0"/>
          <w:szCs w:val="26"/>
        </w:rPr>
        <w:t xml:space="preserve"> chuyên gia</w:t>
      </w:r>
      <w:r w:rsidR="00A94075" w:rsidRPr="009F36EE">
        <w:rPr>
          <w:rFonts w:asciiTheme="majorHAnsi" w:hAnsiTheme="majorHAnsi" w:cstheme="majorHAnsi"/>
          <w:color w:val="000000" w:themeColor="text1"/>
          <w:spacing w:val="0"/>
          <w:szCs w:val="26"/>
        </w:rPr>
        <w:t xml:space="preserve"> và bộ tiêu chí đã chuẩn hóa</w:t>
      </w:r>
      <w:r w:rsidRPr="009F36EE">
        <w:rPr>
          <w:rFonts w:asciiTheme="majorHAnsi" w:hAnsiTheme="majorHAnsi" w:cstheme="majorHAnsi"/>
          <w:color w:val="000000" w:themeColor="text1"/>
          <w:spacing w:val="0"/>
          <w:szCs w:val="26"/>
        </w:rPr>
        <w:t xml:space="preserve"> được trình bày trong phụ lục số </w:t>
      </w:r>
      <w:r w:rsidR="009F186C" w:rsidRPr="009F36EE">
        <w:rPr>
          <w:rFonts w:asciiTheme="majorHAnsi" w:hAnsiTheme="majorHAnsi" w:cstheme="majorHAnsi"/>
          <w:color w:val="000000" w:themeColor="text1"/>
          <w:spacing w:val="0"/>
          <w:szCs w:val="26"/>
        </w:rPr>
        <w:t xml:space="preserve">1, </w:t>
      </w:r>
      <w:r w:rsidR="00ED646D" w:rsidRPr="009F36EE">
        <w:rPr>
          <w:rFonts w:asciiTheme="majorHAnsi" w:hAnsiTheme="majorHAnsi" w:cstheme="majorHAnsi"/>
          <w:color w:val="000000" w:themeColor="text1"/>
          <w:spacing w:val="0"/>
          <w:szCs w:val="26"/>
        </w:rPr>
        <w:t>2, 3</w:t>
      </w:r>
      <w:r w:rsidRPr="009F36EE">
        <w:rPr>
          <w:rFonts w:asciiTheme="majorHAnsi" w:hAnsiTheme="majorHAnsi" w:cstheme="majorHAnsi"/>
          <w:color w:val="000000" w:themeColor="text1"/>
          <w:spacing w:val="0"/>
          <w:szCs w:val="26"/>
        </w:rPr>
        <w:t xml:space="preserve"> của luận án.</w:t>
      </w:r>
      <w:r w:rsidR="008E2F33" w:rsidRPr="009F36EE">
        <w:rPr>
          <w:rFonts w:asciiTheme="majorHAnsi" w:hAnsiTheme="majorHAnsi" w:cstheme="majorHAnsi"/>
          <w:color w:val="000000" w:themeColor="text1"/>
          <w:spacing w:val="0"/>
          <w:szCs w:val="26"/>
        </w:rPr>
        <w:t xml:space="preserve"> Link bảng hỏi chuyên gia được đăng tải trực tuyến tại đây:</w:t>
      </w:r>
      <w:r w:rsidR="00683664" w:rsidRPr="009F36EE">
        <w:rPr>
          <w:rFonts w:asciiTheme="majorHAnsi" w:hAnsiTheme="majorHAnsi" w:cstheme="majorHAnsi"/>
          <w:color w:val="000000" w:themeColor="text1"/>
          <w:spacing w:val="0"/>
          <w:szCs w:val="26"/>
        </w:rPr>
        <w:t xml:space="preserve"> </w:t>
      </w:r>
      <w:hyperlink r:id="rId30" w:history="1">
        <w:r w:rsidR="00683664" w:rsidRPr="009F36EE">
          <w:rPr>
            <w:rStyle w:val="Hyperlink"/>
            <w:rFonts w:asciiTheme="majorHAnsi" w:hAnsiTheme="majorHAnsi" w:cstheme="majorHAnsi"/>
            <w:color w:val="000000" w:themeColor="text1"/>
            <w:spacing w:val="0"/>
            <w:szCs w:val="26"/>
          </w:rPr>
          <w:t>http://bit.ly/KhaoSatXNK2024_Bang1</w:t>
        </w:r>
      </w:hyperlink>
      <w:r w:rsidR="008E2F33" w:rsidRPr="009F36EE">
        <w:rPr>
          <w:rFonts w:asciiTheme="majorHAnsi" w:hAnsiTheme="majorHAnsi" w:cstheme="majorHAnsi"/>
          <w:color w:val="000000" w:themeColor="text1"/>
          <w:spacing w:val="0"/>
          <w:szCs w:val="26"/>
        </w:rPr>
        <w:t>.</w:t>
      </w:r>
    </w:p>
    <w:p w14:paraId="6A57AB9C" w14:textId="2819C059" w:rsidR="00256CF6" w:rsidRPr="009F36EE" w:rsidRDefault="00256CF6" w:rsidP="00FF3F5E">
      <w:pPr>
        <w:numPr>
          <w:ilvl w:val="0"/>
          <w:numId w:val="2"/>
        </w:numPr>
        <w:tabs>
          <w:tab w:val="left" w:pos="993"/>
          <w:tab w:val="left" w:pos="1134"/>
          <w:tab w:val="num" w:pos="3905"/>
        </w:tabs>
        <w:spacing w:line="300" w:lineRule="auto"/>
        <w:ind w:left="0" w:firstLine="709"/>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Bộ tiêu chí đã chuẩn hóa sẽ được sử dụng </w:t>
      </w:r>
      <w:r w:rsidR="000A7F33" w:rsidRPr="009F36EE">
        <w:rPr>
          <w:rFonts w:asciiTheme="majorHAnsi" w:hAnsiTheme="majorHAnsi" w:cstheme="majorHAnsi"/>
          <w:color w:val="000000" w:themeColor="text1"/>
          <w:spacing w:val="0"/>
          <w:szCs w:val="26"/>
        </w:rPr>
        <w:t>để x</w:t>
      </w:r>
      <w:r w:rsidRPr="009F36EE">
        <w:rPr>
          <w:rFonts w:asciiTheme="majorHAnsi" w:hAnsiTheme="majorHAnsi" w:cstheme="majorHAnsi"/>
          <w:color w:val="000000" w:themeColor="text1"/>
          <w:spacing w:val="0"/>
          <w:szCs w:val="26"/>
        </w:rPr>
        <w:t xml:space="preserve">ây dựng các bảng hỏi tiếp theo (bảng hỏi phỏng vấn </w:t>
      </w:r>
      <w:r w:rsidR="00CA012F" w:rsidRPr="009F36EE">
        <w:rPr>
          <w:rFonts w:asciiTheme="majorHAnsi" w:hAnsiTheme="majorHAnsi" w:cstheme="majorHAnsi"/>
          <w:color w:val="000000" w:themeColor="text1"/>
          <w:spacing w:val="0"/>
          <w:szCs w:val="26"/>
        </w:rPr>
        <w:t xml:space="preserve">điều tra </w:t>
      </w:r>
      <w:r w:rsidRPr="009F36EE">
        <w:rPr>
          <w:rFonts w:asciiTheme="majorHAnsi" w:hAnsiTheme="majorHAnsi" w:cstheme="majorHAnsi"/>
          <w:color w:val="000000" w:themeColor="text1"/>
          <w:spacing w:val="0"/>
          <w:szCs w:val="26"/>
        </w:rPr>
        <w:t>cán bộ quản lý, bảng khảo sát DN XNK tỉnh Thanh Hóa).</w:t>
      </w:r>
    </w:p>
    <w:p w14:paraId="405F5EFB" w14:textId="6436D5F1" w:rsidR="00131704" w:rsidRPr="009F36EE" w:rsidRDefault="00276048" w:rsidP="00FF3F5E">
      <w:pPr>
        <w:pStyle w:val="ListParagraph"/>
        <w:numPr>
          <w:ilvl w:val="0"/>
          <w:numId w:val="4"/>
        </w:numPr>
        <w:tabs>
          <w:tab w:val="left" w:pos="1134"/>
        </w:tabs>
        <w:spacing w:line="300" w:lineRule="auto"/>
        <w:ind w:left="0" w:firstLine="709"/>
        <w:contextualSpacing w:val="0"/>
        <w:rPr>
          <w:rFonts w:asciiTheme="majorHAnsi" w:hAnsiTheme="majorHAnsi" w:cstheme="majorHAnsi"/>
          <w:i/>
          <w:iCs/>
          <w:color w:val="000000" w:themeColor="text1"/>
          <w:spacing w:val="0"/>
          <w:szCs w:val="26"/>
        </w:rPr>
      </w:pPr>
      <w:r w:rsidRPr="009F36EE">
        <w:rPr>
          <w:rFonts w:asciiTheme="majorHAnsi" w:hAnsiTheme="majorHAnsi" w:cstheme="majorHAnsi"/>
          <w:i/>
          <w:iCs/>
          <w:color w:val="000000" w:themeColor="text1"/>
          <w:spacing w:val="0"/>
          <w:szCs w:val="26"/>
        </w:rPr>
        <w:t>Đ</w:t>
      </w:r>
      <w:r w:rsidR="00920E5C" w:rsidRPr="009F36EE">
        <w:rPr>
          <w:rFonts w:asciiTheme="majorHAnsi" w:hAnsiTheme="majorHAnsi" w:cstheme="majorHAnsi"/>
          <w:i/>
          <w:iCs/>
          <w:color w:val="000000" w:themeColor="text1"/>
          <w:spacing w:val="0"/>
          <w:szCs w:val="26"/>
        </w:rPr>
        <w:t xml:space="preserve">ánh giá thực trạng </w:t>
      </w:r>
      <w:r w:rsidR="00B1457A" w:rsidRPr="009F36EE">
        <w:rPr>
          <w:rFonts w:asciiTheme="majorHAnsi" w:hAnsiTheme="majorHAnsi" w:cstheme="majorHAnsi"/>
          <w:bCs/>
          <w:i/>
          <w:iCs/>
          <w:color w:val="000000" w:themeColor="text1"/>
          <w:spacing w:val="-2"/>
          <w:szCs w:val="26"/>
        </w:rPr>
        <w:t>PT</w:t>
      </w:r>
      <w:r w:rsidR="00B1457A" w:rsidRPr="009F36EE">
        <w:rPr>
          <w:rFonts w:asciiTheme="majorHAnsi" w:hAnsiTheme="majorHAnsi" w:cstheme="majorHAnsi"/>
          <w:bCs/>
          <w:i/>
          <w:iCs/>
          <w:color w:val="000000" w:themeColor="text1"/>
          <w:spacing w:val="-2"/>
          <w:szCs w:val="26"/>
          <w:lang w:val="vi-VN"/>
        </w:rPr>
        <w:t>XNK</w:t>
      </w:r>
      <w:r w:rsidR="00B1457A" w:rsidRPr="009F36EE">
        <w:rPr>
          <w:rFonts w:asciiTheme="majorHAnsi" w:hAnsiTheme="majorHAnsi" w:cstheme="majorHAnsi"/>
          <w:bCs/>
          <w:i/>
          <w:iCs/>
          <w:color w:val="000000" w:themeColor="text1"/>
          <w:spacing w:val="-2"/>
          <w:szCs w:val="26"/>
        </w:rPr>
        <w:t>BV</w:t>
      </w:r>
      <w:r w:rsidR="00B1457A" w:rsidRPr="009F36EE">
        <w:rPr>
          <w:rFonts w:asciiTheme="majorHAnsi" w:hAnsiTheme="majorHAnsi" w:cstheme="majorHAnsi"/>
          <w:i/>
          <w:iCs/>
          <w:color w:val="000000" w:themeColor="text1"/>
          <w:spacing w:val="0"/>
          <w:szCs w:val="26"/>
        </w:rPr>
        <w:t xml:space="preserve"> </w:t>
      </w:r>
      <w:r w:rsidR="00920E5C" w:rsidRPr="009F36EE">
        <w:rPr>
          <w:rFonts w:asciiTheme="majorHAnsi" w:hAnsiTheme="majorHAnsi" w:cstheme="majorHAnsi"/>
          <w:i/>
          <w:iCs/>
          <w:color w:val="000000" w:themeColor="text1"/>
          <w:spacing w:val="0"/>
          <w:szCs w:val="26"/>
        </w:rPr>
        <w:t>của tỉnh Thanh Hóa</w:t>
      </w:r>
      <w:r w:rsidR="00CC6E82" w:rsidRPr="009F36EE">
        <w:rPr>
          <w:rFonts w:asciiTheme="majorHAnsi" w:hAnsiTheme="majorHAnsi" w:cstheme="majorHAnsi"/>
          <w:i/>
          <w:iCs/>
          <w:color w:val="000000" w:themeColor="text1"/>
          <w:spacing w:val="0"/>
          <w:szCs w:val="26"/>
        </w:rPr>
        <w:t xml:space="preserve"> </w:t>
      </w:r>
      <w:r w:rsidR="00AD0321" w:rsidRPr="009F36EE">
        <w:rPr>
          <w:rFonts w:asciiTheme="majorHAnsi" w:hAnsiTheme="majorHAnsi" w:cstheme="majorHAnsi"/>
          <w:i/>
          <w:iCs/>
          <w:color w:val="000000" w:themeColor="text1"/>
          <w:spacing w:val="0"/>
          <w:kern w:val="16"/>
          <w:szCs w:val="26"/>
        </w:rPr>
        <w:t>từ góc độ c</w:t>
      </w:r>
      <w:r w:rsidR="006A4181" w:rsidRPr="009F36EE">
        <w:rPr>
          <w:rFonts w:asciiTheme="majorHAnsi" w:hAnsiTheme="majorHAnsi" w:cstheme="majorHAnsi"/>
          <w:i/>
          <w:iCs/>
          <w:color w:val="000000" w:themeColor="text1"/>
          <w:spacing w:val="0"/>
          <w:kern w:val="16"/>
          <w:szCs w:val="26"/>
        </w:rPr>
        <w:t>ủa</w:t>
      </w:r>
      <w:r w:rsidR="00AD0321" w:rsidRPr="009F36EE">
        <w:rPr>
          <w:rFonts w:asciiTheme="majorHAnsi" w:hAnsiTheme="majorHAnsi" w:cstheme="majorHAnsi"/>
          <w:i/>
          <w:iCs/>
          <w:color w:val="000000" w:themeColor="text1"/>
          <w:spacing w:val="0"/>
          <w:kern w:val="16"/>
          <w:szCs w:val="26"/>
        </w:rPr>
        <w:t xml:space="preserve"> n</w:t>
      </w:r>
      <w:r w:rsidR="00131704" w:rsidRPr="009F36EE">
        <w:rPr>
          <w:rFonts w:asciiTheme="majorHAnsi" w:hAnsiTheme="majorHAnsi" w:cstheme="majorHAnsi"/>
          <w:i/>
          <w:iCs/>
          <w:color w:val="000000" w:themeColor="text1"/>
          <w:spacing w:val="0"/>
          <w:kern w:val="16"/>
          <w:szCs w:val="26"/>
        </w:rPr>
        <w:t>hững người xây dựng</w:t>
      </w:r>
      <w:r w:rsidR="006F07FB" w:rsidRPr="009F36EE">
        <w:rPr>
          <w:rFonts w:asciiTheme="majorHAnsi" w:hAnsiTheme="majorHAnsi" w:cstheme="majorHAnsi"/>
          <w:i/>
          <w:iCs/>
          <w:color w:val="000000" w:themeColor="text1"/>
          <w:spacing w:val="0"/>
          <w:kern w:val="16"/>
          <w:szCs w:val="26"/>
        </w:rPr>
        <w:t>,</w:t>
      </w:r>
      <w:r w:rsidR="00131704" w:rsidRPr="009F36EE">
        <w:rPr>
          <w:rFonts w:asciiTheme="majorHAnsi" w:hAnsiTheme="majorHAnsi" w:cstheme="majorHAnsi"/>
          <w:i/>
          <w:iCs/>
          <w:color w:val="000000" w:themeColor="text1"/>
          <w:spacing w:val="0"/>
          <w:kern w:val="16"/>
          <w:szCs w:val="26"/>
        </w:rPr>
        <w:t xml:space="preserve"> triển khai chính sách về XNK tại địa phươn</w:t>
      </w:r>
      <w:r w:rsidR="00CC6E82" w:rsidRPr="009F36EE">
        <w:rPr>
          <w:rFonts w:asciiTheme="majorHAnsi" w:hAnsiTheme="majorHAnsi" w:cstheme="majorHAnsi"/>
          <w:i/>
          <w:iCs/>
          <w:color w:val="000000" w:themeColor="text1"/>
          <w:spacing w:val="0"/>
          <w:kern w:val="16"/>
          <w:szCs w:val="26"/>
        </w:rPr>
        <w:t>g</w:t>
      </w:r>
      <w:r w:rsidR="006E40EB" w:rsidRPr="009F36EE">
        <w:rPr>
          <w:rFonts w:asciiTheme="majorHAnsi" w:hAnsiTheme="majorHAnsi" w:cstheme="majorHAnsi"/>
          <w:i/>
          <w:iCs/>
          <w:color w:val="000000" w:themeColor="text1"/>
          <w:spacing w:val="0"/>
          <w:kern w:val="16"/>
          <w:szCs w:val="26"/>
        </w:rPr>
        <w:t>:</w:t>
      </w:r>
    </w:p>
    <w:p w14:paraId="25CB9ED3" w14:textId="7C298516" w:rsidR="00131704" w:rsidRPr="009F36EE" w:rsidRDefault="00DB2375" w:rsidP="00FF3F5E">
      <w:pPr>
        <w:numPr>
          <w:ilvl w:val="0"/>
          <w:numId w:val="2"/>
        </w:numPr>
        <w:tabs>
          <w:tab w:val="left" w:pos="993"/>
          <w:tab w:val="left" w:pos="1134"/>
          <w:tab w:val="num" w:pos="3905"/>
        </w:tabs>
        <w:spacing w:line="300" w:lineRule="auto"/>
        <w:ind w:left="0" w:firstLine="709"/>
        <w:rPr>
          <w:rFonts w:asciiTheme="majorHAnsi" w:hAnsiTheme="majorHAnsi" w:cstheme="majorHAnsi"/>
          <w:color w:val="000000" w:themeColor="text1"/>
          <w:spacing w:val="0"/>
          <w:kern w:val="16"/>
          <w:szCs w:val="26"/>
        </w:rPr>
      </w:pPr>
      <w:r w:rsidRPr="009F36EE">
        <w:rPr>
          <w:rFonts w:asciiTheme="majorHAnsi" w:hAnsiTheme="majorHAnsi" w:cstheme="majorHAnsi"/>
          <w:color w:val="000000" w:themeColor="text1"/>
          <w:spacing w:val="0"/>
          <w:kern w:val="16"/>
          <w:szCs w:val="26"/>
        </w:rPr>
        <w:t>Số lượng và đ</w:t>
      </w:r>
      <w:r w:rsidR="00131704" w:rsidRPr="009F36EE">
        <w:rPr>
          <w:rFonts w:asciiTheme="majorHAnsi" w:hAnsiTheme="majorHAnsi" w:cstheme="majorHAnsi"/>
          <w:color w:val="000000" w:themeColor="text1"/>
          <w:spacing w:val="0"/>
          <w:kern w:val="16"/>
          <w:szCs w:val="26"/>
        </w:rPr>
        <w:t xml:space="preserve">ối tượng phỏng vấn điều tra: </w:t>
      </w:r>
      <w:r w:rsidR="006E40EB" w:rsidRPr="009F36EE">
        <w:rPr>
          <w:rFonts w:asciiTheme="majorHAnsi" w:hAnsiTheme="majorHAnsi" w:cstheme="majorHAnsi"/>
          <w:color w:val="000000" w:themeColor="text1"/>
          <w:spacing w:val="0"/>
          <w:kern w:val="16"/>
          <w:szCs w:val="26"/>
        </w:rPr>
        <w:t xml:space="preserve">cán bộ làm việc tại các </w:t>
      </w:r>
      <w:r w:rsidR="00B738BC" w:rsidRPr="009F36EE">
        <w:rPr>
          <w:rFonts w:asciiTheme="majorHAnsi" w:hAnsiTheme="majorHAnsi" w:cstheme="majorHAnsi"/>
          <w:color w:val="000000" w:themeColor="text1"/>
          <w:spacing w:val="0"/>
          <w:kern w:val="16"/>
          <w:szCs w:val="26"/>
        </w:rPr>
        <w:t xml:space="preserve">Sở, </w:t>
      </w:r>
      <w:r w:rsidR="006E40EB" w:rsidRPr="009F36EE">
        <w:rPr>
          <w:rFonts w:asciiTheme="majorHAnsi" w:hAnsiTheme="majorHAnsi" w:cstheme="majorHAnsi"/>
          <w:color w:val="000000" w:themeColor="text1"/>
          <w:spacing w:val="0"/>
          <w:kern w:val="16"/>
          <w:szCs w:val="26"/>
        </w:rPr>
        <w:t>ban ngành có liên quan tới hoạt động XNK của tỉnh Thanh Hóa như</w:t>
      </w:r>
      <w:r w:rsidR="00B738BC" w:rsidRPr="009F36EE">
        <w:rPr>
          <w:rFonts w:asciiTheme="majorHAnsi" w:hAnsiTheme="majorHAnsi" w:cstheme="majorHAnsi"/>
          <w:color w:val="000000" w:themeColor="text1"/>
          <w:spacing w:val="0"/>
          <w:kern w:val="16"/>
          <w:szCs w:val="26"/>
        </w:rPr>
        <w:t xml:space="preserve"> Tỉnh ủy</w:t>
      </w:r>
      <w:r w:rsidR="006E40EB" w:rsidRPr="009F36EE">
        <w:rPr>
          <w:rFonts w:asciiTheme="majorHAnsi" w:hAnsiTheme="majorHAnsi" w:cstheme="majorHAnsi"/>
          <w:color w:val="000000" w:themeColor="text1"/>
          <w:spacing w:val="0"/>
          <w:kern w:val="16"/>
          <w:szCs w:val="26"/>
        </w:rPr>
        <w:t xml:space="preserve">, </w:t>
      </w:r>
      <w:r w:rsidR="00B738BC" w:rsidRPr="009F36EE">
        <w:rPr>
          <w:rFonts w:asciiTheme="majorHAnsi" w:hAnsiTheme="majorHAnsi" w:cstheme="majorHAnsi"/>
          <w:color w:val="000000" w:themeColor="text1"/>
          <w:spacing w:val="0"/>
          <w:kern w:val="16"/>
          <w:szCs w:val="26"/>
        </w:rPr>
        <w:t>UBND tỉnh, S</w:t>
      </w:r>
      <w:r w:rsidR="006E40EB" w:rsidRPr="009F36EE">
        <w:rPr>
          <w:rFonts w:asciiTheme="majorHAnsi" w:hAnsiTheme="majorHAnsi" w:cstheme="majorHAnsi"/>
          <w:color w:val="000000" w:themeColor="text1"/>
          <w:spacing w:val="0"/>
          <w:kern w:val="16"/>
          <w:szCs w:val="26"/>
        </w:rPr>
        <w:t>ở Kế hoạch và Đầu tư</w:t>
      </w:r>
      <w:r w:rsidR="001B258E" w:rsidRPr="009F36EE">
        <w:rPr>
          <w:rFonts w:asciiTheme="majorHAnsi" w:hAnsiTheme="majorHAnsi" w:cstheme="majorHAnsi"/>
          <w:color w:val="000000" w:themeColor="text1"/>
          <w:spacing w:val="0"/>
          <w:kern w:val="16"/>
          <w:szCs w:val="26"/>
        </w:rPr>
        <w:t xml:space="preserve">, </w:t>
      </w:r>
      <w:r w:rsidR="00B738BC" w:rsidRPr="009F36EE">
        <w:rPr>
          <w:rFonts w:asciiTheme="majorHAnsi" w:hAnsiTheme="majorHAnsi" w:cstheme="majorHAnsi"/>
          <w:color w:val="000000" w:themeColor="text1"/>
          <w:spacing w:val="0"/>
          <w:kern w:val="16"/>
          <w:szCs w:val="26"/>
        </w:rPr>
        <w:t xml:space="preserve">Sở Công </w:t>
      </w:r>
      <w:r w:rsidR="001543F4" w:rsidRPr="009F36EE">
        <w:rPr>
          <w:rFonts w:asciiTheme="majorHAnsi" w:hAnsiTheme="majorHAnsi" w:cstheme="majorHAnsi"/>
          <w:color w:val="000000" w:themeColor="text1"/>
          <w:spacing w:val="0"/>
          <w:kern w:val="16"/>
          <w:szCs w:val="26"/>
        </w:rPr>
        <w:t>T</w:t>
      </w:r>
      <w:r w:rsidR="00B738BC" w:rsidRPr="009F36EE">
        <w:rPr>
          <w:rFonts w:asciiTheme="majorHAnsi" w:hAnsiTheme="majorHAnsi" w:cstheme="majorHAnsi"/>
          <w:color w:val="000000" w:themeColor="text1"/>
          <w:spacing w:val="0"/>
          <w:kern w:val="16"/>
          <w:szCs w:val="26"/>
        </w:rPr>
        <w:t xml:space="preserve">hương, </w:t>
      </w:r>
      <w:r w:rsidR="00B738BC" w:rsidRPr="009F36EE">
        <w:rPr>
          <w:rFonts w:asciiTheme="majorHAnsi" w:hAnsiTheme="majorHAnsi" w:cstheme="majorHAnsi"/>
          <w:color w:val="000000" w:themeColor="text1"/>
          <w:spacing w:val="0"/>
          <w:szCs w:val="26"/>
        </w:rPr>
        <w:t xml:space="preserve">Sở Khoa học và Công nghệ, Cục </w:t>
      </w:r>
      <w:r w:rsidR="001543F4" w:rsidRPr="009F36EE">
        <w:rPr>
          <w:rFonts w:asciiTheme="majorHAnsi" w:hAnsiTheme="majorHAnsi" w:cstheme="majorHAnsi"/>
          <w:color w:val="000000" w:themeColor="text1"/>
          <w:spacing w:val="0"/>
          <w:szCs w:val="26"/>
        </w:rPr>
        <w:t>H</w:t>
      </w:r>
      <w:r w:rsidR="00B738BC" w:rsidRPr="009F36EE">
        <w:rPr>
          <w:rFonts w:asciiTheme="majorHAnsi" w:hAnsiTheme="majorHAnsi" w:cstheme="majorHAnsi"/>
          <w:color w:val="000000" w:themeColor="text1"/>
          <w:spacing w:val="0"/>
          <w:szCs w:val="26"/>
        </w:rPr>
        <w:t>ải quan</w:t>
      </w:r>
      <w:r w:rsidR="00B738BC" w:rsidRPr="009F36EE">
        <w:rPr>
          <w:rFonts w:asciiTheme="majorHAnsi" w:hAnsiTheme="majorHAnsi" w:cstheme="majorHAnsi"/>
          <w:color w:val="000000" w:themeColor="text1"/>
          <w:spacing w:val="0"/>
          <w:kern w:val="16"/>
          <w:szCs w:val="26"/>
        </w:rPr>
        <w:t>,</w:t>
      </w:r>
      <w:r w:rsidR="006E40EB" w:rsidRPr="009F36EE">
        <w:rPr>
          <w:rFonts w:asciiTheme="majorHAnsi" w:hAnsiTheme="majorHAnsi" w:cstheme="majorHAnsi"/>
          <w:color w:val="000000" w:themeColor="text1"/>
          <w:spacing w:val="0"/>
          <w:kern w:val="16"/>
          <w:szCs w:val="26"/>
        </w:rPr>
        <w:t xml:space="preserve"> các </w:t>
      </w:r>
      <w:r w:rsidR="00915EAC" w:rsidRPr="009F36EE">
        <w:rPr>
          <w:rFonts w:asciiTheme="majorHAnsi" w:hAnsiTheme="majorHAnsi" w:cstheme="majorHAnsi"/>
          <w:color w:val="000000" w:themeColor="text1"/>
          <w:spacing w:val="0"/>
          <w:kern w:val="16"/>
          <w:szCs w:val="26"/>
        </w:rPr>
        <w:t>H</w:t>
      </w:r>
      <w:r w:rsidR="006E40EB" w:rsidRPr="009F36EE">
        <w:rPr>
          <w:rFonts w:asciiTheme="majorHAnsi" w:hAnsiTheme="majorHAnsi" w:cstheme="majorHAnsi"/>
          <w:color w:val="000000" w:themeColor="text1"/>
          <w:spacing w:val="0"/>
          <w:kern w:val="16"/>
          <w:szCs w:val="26"/>
        </w:rPr>
        <w:t>iệp hội liên quan tới XNK v.v mỗi đơn vị từ 2-</w:t>
      </w:r>
      <w:r w:rsidR="00B738BC" w:rsidRPr="009F36EE">
        <w:rPr>
          <w:rFonts w:asciiTheme="majorHAnsi" w:hAnsiTheme="majorHAnsi" w:cstheme="majorHAnsi"/>
          <w:color w:val="000000" w:themeColor="text1"/>
          <w:spacing w:val="0"/>
          <w:kern w:val="16"/>
          <w:szCs w:val="26"/>
        </w:rPr>
        <w:t>4</w:t>
      </w:r>
      <w:r w:rsidR="006E40EB" w:rsidRPr="009F36EE">
        <w:rPr>
          <w:rFonts w:asciiTheme="majorHAnsi" w:hAnsiTheme="majorHAnsi" w:cstheme="majorHAnsi"/>
          <w:color w:val="000000" w:themeColor="text1"/>
          <w:spacing w:val="0"/>
          <w:kern w:val="16"/>
          <w:szCs w:val="26"/>
        </w:rPr>
        <w:t xml:space="preserve"> người</w:t>
      </w:r>
      <w:r w:rsidR="000024AF" w:rsidRPr="009F36EE">
        <w:rPr>
          <w:rFonts w:asciiTheme="majorHAnsi" w:hAnsiTheme="majorHAnsi" w:cstheme="majorHAnsi"/>
          <w:color w:val="000000" w:themeColor="text1"/>
          <w:spacing w:val="0"/>
          <w:kern w:val="16"/>
          <w:szCs w:val="26"/>
        </w:rPr>
        <w:t>. Tổng số lượng trả lời phỏng vấn điều tra là 30 người.</w:t>
      </w:r>
    </w:p>
    <w:p w14:paraId="0F98BDC0" w14:textId="0777089E" w:rsidR="008E1FE7" w:rsidRPr="009F36EE" w:rsidRDefault="00131704" w:rsidP="00FF3F5E">
      <w:pPr>
        <w:numPr>
          <w:ilvl w:val="0"/>
          <w:numId w:val="2"/>
        </w:numPr>
        <w:tabs>
          <w:tab w:val="left" w:pos="993"/>
          <w:tab w:val="left" w:pos="1134"/>
          <w:tab w:val="num" w:pos="3905"/>
        </w:tabs>
        <w:spacing w:line="300" w:lineRule="auto"/>
        <w:ind w:left="0" w:firstLine="709"/>
        <w:rPr>
          <w:rFonts w:asciiTheme="majorHAnsi" w:hAnsiTheme="majorHAnsi" w:cstheme="majorHAnsi"/>
          <w:color w:val="000000" w:themeColor="text1"/>
          <w:spacing w:val="0"/>
          <w:kern w:val="16"/>
          <w:szCs w:val="26"/>
          <w:u w:val="single"/>
        </w:rPr>
      </w:pPr>
      <w:r w:rsidRPr="009F36EE">
        <w:rPr>
          <w:rFonts w:asciiTheme="majorHAnsi" w:hAnsiTheme="majorHAnsi" w:cstheme="majorHAnsi"/>
          <w:color w:val="000000" w:themeColor="text1"/>
          <w:spacing w:val="0"/>
          <w:kern w:val="16"/>
          <w:szCs w:val="26"/>
        </w:rPr>
        <w:t>Bảng hỏi phỏng vấn điều tra</w:t>
      </w:r>
      <w:r w:rsidR="00D01C28" w:rsidRPr="009F36EE">
        <w:rPr>
          <w:rFonts w:asciiTheme="majorHAnsi" w:hAnsiTheme="majorHAnsi" w:cstheme="majorHAnsi"/>
          <w:color w:val="000000" w:themeColor="text1"/>
          <w:spacing w:val="0"/>
          <w:kern w:val="16"/>
          <w:szCs w:val="26"/>
        </w:rPr>
        <w:t xml:space="preserve"> bao gồm những nội dung:</w:t>
      </w:r>
      <w:r w:rsidR="00FE5D0B" w:rsidRPr="009F36EE">
        <w:rPr>
          <w:rFonts w:asciiTheme="majorHAnsi" w:hAnsiTheme="majorHAnsi" w:cstheme="majorHAnsi"/>
          <w:color w:val="000000" w:themeColor="text1"/>
          <w:spacing w:val="0"/>
          <w:kern w:val="16"/>
          <w:szCs w:val="26"/>
        </w:rPr>
        <w:t xml:space="preserve"> </w:t>
      </w:r>
      <w:r w:rsidR="00D01C28" w:rsidRPr="009F36EE">
        <w:rPr>
          <w:rFonts w:asciiTheme="majorHAnsi" w:hAnsiTheme="majorHAnsi" w:cstheme="majorHAnsi"/>
          <w:color w:val="000000" w:themeColor="text1"/>
          <w:spacing w:val="0"/>
          <w:kern w:val="16"/>
          <w:szCs w:val="26"/>
        </w:rPr>
        <w:t xml:space="preserve">Giới thiệu chung; </w:t>
      </w:r>
      <w:r w:rsidR="001543F4" w:rsidRPr="009F36EE">
        <w:rPr>
          <w:rFonts w:asciiTheme="majorHAnsi" w:hAnsiTheme="majorHAnsi" w:cstheme="majorHAnsi"/>
          <w:color w:val="000000" w:themeColor="text1"/>
          <w:spacing w:val="0"/>
          <w:kern w:val="16"/>
          <w:szCs w:val="26"/>
        </w:rPr>
        <w:t>c</w:t>
      </w:r>
      <w:r w:rsidR="00D01C28" w:rsidRPr="009F36EE">
        <w:rPr>
          <w:rFonts w:asciiTheme="majorHAnsi" w:hAnsiTheme="majorHAnsi" w:cstheme="majorHAnsi"/>
          <w:color w:val="000000" w:themeColor="text1"/>
          <w:spacing w:val="0"/>
          <w:kern w:val="16"/>
          <w:szCs w:val="26"/>
        </w:rPr>
        <w:t>âu hỏ</w:t>
      </w:r>
      <w:r w:rsidR="00090130" w:rsidRPr="009F36EE">
        <w:rPr>
          <w:rFonts w:asciiTheme="majorHAnsi" w:hAnsiTheme="majorHAnsi" w:cstheme="majorHAnsi"/>
          <w:color w:val="000000" w:themeColor="text1"/>
          <w:spacing w:val="0"/>
          <w:kern w:val="16"/>
          <w:szCs w:val="26"/>
        </w:rPr>
        <w:t>i th</w:t>
      </w:r>
      <w:r w:rsidR="00D01C28" w:rsidRPr="009F36EE">
        <w:rPr>
          <w:rFonts w:asciiTheme="majorHAnsi" w:hAnsiTheme="majorHAnsi" w:cstheme="majorHAnsi"/>
          <w:color w:val="000000" w:themeColor="text1"/>
          <w:spacing w:val="0"/>
          <w:kern w:val="16"/>
          <w:szCs w:val="26"/>
        </w:rPr>
        <w:t xml:space="preserve">u thập </w:t>
      </w:r>
      <w:r w:rsidR="00A638B8" w:rsidRPr="009F36EE">
        <w:rPr>
          <w:rFonts w:asciiTheme="majorHAnsi" w:hAnsiTheme="majorHAnsi" w:cstheme="majorHAnsi"/>
          <w:color w:val="000000" w:themeColor="text1"/>
          <w:spacing w:val="0"/>
          <w:kern w:val="16"/>
          <w:szCs w:val="26"/>
        </w:rPr>
        <w:t>ý kiến đánh giá</w:t>
      </w:r>
      <w:r w:rsidR="00D01C28" w:rsidRPr="009F36EE">
        <w:rPr>
          <w:rFonts w:asciiTheme="majorHAnsi" w:hAnsiTheme="majorHAnsi" w:cstheme="majorHAnsi"/>
          <w:color w:val="000000" w:themeColor="text1"/>
          <w:spacing w:val="0"/>
          <w:kern w:val="16"/>
          <w:szCs w:val="26"/>
        </w:rPr>
        <w:t xml:space="preserve"> về </w:t>
      </w:r>
      <w:r w:rsidR="00A638B8" w:rsidRPr="009F36EE">
        <w:rPr>
          <w:rFonts w:asciiTheme="majorHAnsi" w:hAnsiTheme="majorHAnsi" w:cstheme="majorHAnsi"/>
          <w:color w:val="000000" w:themeColor="text1"/>
          <w:spacing w:val="0"/>
          <w:kern w:val="16"/>
          <w:szCs w:val="26"/>
        </w:rPr>
        <w:t xml:space="preserve">thực trạng </w:t>
      </w:r>
      <w:r w:rsidR="00FD2012" w:rsidRPr="009F36EE">
        <w:rPr>
          <w:rFonts w:asciiTheme="majorHAnsi" w:hAnsiTheme="majorHAnsi" w:cstheme="majorHAnsi"/>
          <w:color w:val="000000" w:themeColor="text1"/>
          <w:spacing w:val="0"/>
          <w:kern w:val="16"/>
          <w:szCs w:val="26"/>
        </w:rPr>
        <w:t>PTXNKBV</w:t>
      </w:r>
      <w:r w:rsidR="00D01C28" w:rsidRPr="009F36EE">
        <w:rPr>
          <w:rFonts w:asciiTheme="majorHAnsi" w:hAnsiTheme="majorHAnsi" w:cstheme="majorHAnsi"/>
          <w:color w:val="000000" w:themeColor="text1"/>
          <w:spacing w:val="0"/>
          <w:kern w:val="16"/>
          <w:szCs w:val="26"/>
        </w:rPr>
        <w:t xml:space="preserve"> của </w:t>
      </w:r>
      <w:r w:rsidR="00580B19" w:rsidRPr="009F36EE">
        <w:rPr>
          <w:rFonts w:asciiTheme="majorHAnsi" w:hAnsiTheme="majorHAnsi" w:cstheme="majorHAnsi"/>
          <w:color w:val="000000" w:themeColor="text1"/>
          <w:spacing w:val="0"/>
          <w:kern w:val="16"/>
          <w:szCs w:val="26"/>
        </w:rPr>
        <w:t>tỉnh</w:t>
      </w:r>
      <w:r w:rsidR="00D01C28" w:rsidRPr="009F36EE">
        <w:rPr>
          <w:rFonts w:asciiTheme="majorHAnsi" w:hAnsiTheme="majorHAnsi" w:cstheme="majorHAnsi"/>
          <w:color w:val="000000" w:themeColor="text1"/>
          <w:spacing w:val="0"/>
          <w:kern w:val="16"/>
          <w:szCs w:val="26"/>
        </w:rPr>
        <w:t xml:space="preserve">, </w:t>
      </w:r>
      <w:r w:rsidR="0035393C" w:rsidRPr="009F36EE">
        <w:rPr>
          <w:rFonts w:asciiTheme="majorHAnsi" w:hAnsiTheme="majorHAnsi" w:cstheme="majorHAnsi"/>
          <w:color w:val="000000" w:themeColor="text1"/>
          <w:spacing w:val="0"/>
          <w:kern w:val="16"/>
          <w:szCs w:val="26"/>
        </w:rPr>
        <w:t xml:space="preserve">các </w:t>
      </w:r>
      <w:r w:rsidR="009D0D0E" w:rsidRPr="009F36EE">
        <w:rPr>
          <w:rFonts w:asciiTheme="majorHAnsi" w:hAnsiTheme="majorHAnsi" w:cstheme="majorHAnsi"/>
          <w:color w:val="000000" w:themeColor="text1"/>
          <w:spacing w:val="0"/>
          <w:kern w:val="16"/>
          <w:szCs w:val="26"/>
        </w:rPr>
        <w:t>nhân tố</w:t>
      </w:r>
      <w:r w:rsidR="00C47F54" w:rsidRPr="009F36EE">
        <w:rPr>
          <w:rFonts w:asciiTheme="majorHAnsi" w:hAnsiTheme="majorHAnsi" w:cstheme="majorHAnsi"/>
          <w:color w:val="000000" w:themeColor="text1"/>
          <w:spacing w:val="0"/>
          <w:kern w:val="16"/>
          <w:szCs w:val="26"/>
        </w:rPr>
        <w:t xml:space="preserve"> ảnh hưởng</w:t>
      </w:r>
      <w:r w:rsidR="00D01C28" w:rsidRPr="009F36EE">
        <w:rPr>
          <w:rFonts w:asciiTheme="majorHAnsi" w:hAnsiTheme="majorHAnsi" w:cstheme="majorHAnsi"/>
          <w:color w:val="000000" w:themeColor="text1"/>
          <w:spacing w:val="0"/>
          <w:kern w:val="16"/>
          <w:szCs w:val="26"/>
        </w:rPr>
        <w:t xml:space="preserve">, mức độ khó khăn, </w:t>
      </w:r>
      <w:r w:rsidR="00024B2B" w:rsidRPr="009F36EE">
        <w:rPr>
          <w:rFonts w:asciiTheme="majorHAnsi" w:hAnsiTheme="majorHAnsi" w:cstheme="majorHAnsi"/>
          <w:color w:val="000000" w:themeColor="text1"/>
          <w:spacing w:val="0"/>
          <w:kern w:val="16"/>
          <w:szCs w:val="26"/>
        </w:rPr>
        <w:t xml:space="preserve">mức độ đáp ứng của chính sách XNK, </w:t>
      </w:r>
      <w:r w:rsidR="00D01C28" w:rsidRPr="009F36EE">
        <w:rPr>
          <w:rFonts w:asciiTheme="majorHAnsi" w:hAnsiTheme="majorHAnsi" w:cstheme="majorHAnsi"/>
          <w:color w:val="000000" w:themeColor="text1"/>
          <w:spacing w:val="0"/>
          <w:kern w:val="16"/>
          <w:szCs w:val="26"/>
        </w:rPr>
        <w:t>m</w:t>
      </w:r>
      <w:r w:rsidR="00024B2B" w:rsidRPr="009F36EE">
        <w:rPr>
          <w:rFonts w:asciiTheme="majorHAnsi" w:hAnsiTheme="majorHAnsi" w:cstheme="majorHAnsi"/>
          <w:color w:val="000000" w:themeColor="text1"/>
          <w:spacing w:val="0"/>
          <w:kern w:val="16"/>
          <w:szCs w:val="26"/>
        </w:rPr>
        <w:t>ức độ cần thiết của m</w:t>
      </w:r>
      <w:r w:rsidR="00D01C28" w:rsidRPr="009F36EE">
        <w:rPr>
          <w:rFonts w:asciiTheme="majorHAnsi" w:hAnsiTheme="majorHAnsi" w:cstheme="majorHAnsi"/>
          <w:color w:val="000000" w:themeColor="text1"/>
          <w:spacing w:val="0"/>
          <w:kern w:val="16"/>
          <w:szCs w:val="26"/>
        </w:rPr>
        <w:t>ột số giải pháp</w:t>
      </w:r>
      <w:r w:rsidR="00090130" w:rsidRPr="009F36EE">
        <w:rPr>
          <w:rFonts w:asciiTheme="majorHAnsi" w:hAnsiTheme="majorHAnsi" w:cstheme="majorHAnsi"/>
          <w:color w:val="000000" w:themeColor="text1"/>
          <w:spacing w:val="0"/>
          <w:kern w:val="16"/>
          <w:szCs w:val="26"/>
        </w:rPr>
        <w:t xml:space="preserve">. </w:t>
      </w:r>
      <w:r w:rsidR="008E1FE7" w:rsidRPr="009F36EE">
        <w:rPr>
          <w:rFonts w:asciiTheme="majorHAnsi" w:hAnsiTheme="majorHAnsi" w:cstheme="majorHAnsi"/>
          <w:color w:val="000000" w:themeColor="text1"/>
          <w:spacing w:val="0"/>
          <w:kern w:val="16"/>
          <w:szCs w:val="26"/>
        </w:rPr>
        <w:t xml:space="preserve">Nội dung chi tiết của Bảng hỏi phỏng vấn </w:t>
      </w:r>
      <w:r w:rsidR="00090130" w:rsidRPr="009F36EE">
        <w:rPr>
          <w:rFonts w:asciiTheme="majorHAnsi" w:hAnsiTheme="majorHAnsi" w:cstheme="majorHAnsi"/>
          <w:color w:val="000000" w:themeColor="text1"/>
          <w:spacing w:val="0"/>
          <w:kern w:val="16"/>
          <w:szCs w:val="26"/>
        </w:rPr>
        <w:t>điều tra</w:t>
      </w:r>
      <w:r w:rsidR="008E1FE7" w:rsidRPr="009F36EE">
        <w:rPr>
          <w:rFonts w:asciiTheme="majorHAnsi" w:hAnsiTheme="majorHAnsi" w:cstheme="majorHAnsi"/>
          <w:color w:val="000000" w:themeColor="text1"/>
          <w:spacing w:val="0"/>
          <w:kern w:val="16"/>
          <w:szCs w:val="26"/>
        </w:rPr>
        <w:t xml:space="preserve"> được trình bày trong </w:t>
      </w:r>
      <w:r w:rsidR="008E1FE7" w:rsidRPr="009F36EE">
        <w:rPr>
          <w:rFonts w:asciiTheme="majorHAnsi" w:hAnsiTheme="majorHAnsi" w:cstheme="majorHAnsi"/>
          <w:color w:val="000000" w:themeColor="text1"/>
          <w:spacing w:val="0"/>
          <w:szCs w:val="26"/>
        </w:rPr>
        <w:t xml:space="preserve">phụ lục số </w:t>
      </w:r>
      <w:r w:rsidR="00ED646D" w:rsidRPr="009F36EE">
        <w:rPr>
          <w:rFonts w:asciiTheme="majorHAnsi" w:hAnsiTheme="majorHAnsi" w:cstheme="majorHAnsi"/>
          <w:color w:val="000000" w:themeColor="text1"/>
          <w:spacing w:val="0"/>
          <w:szCs w:val="26"/>
        </w:rPr>
        <w:t>11</w:t>
      </w:r>
      <w:r w:rsidR="008E1FE7" w:rsidRPr="009F36EE">
        <w:rPr>
          <w:rFonts w:asciiTheme="majorHAnsi" w:hAnsiTheme="majorHAnsi" w:cstheme="majorHAnsi"/>
          <w:color w:val="000000" w:themeColor="text1"/>
          <w:spacing w:val="0"/>
          <w:szCs w:val="26"/>
        </w:rPr>
        <w:t xml:space="preserve"> của luận án</w:t>
      </w:r>
      <w:r w:rsidR="008E1FE7" w:rsidRPr="009F36EE">
        <w:rPr>
          <w:rFonts w:asciiTheme="majorHAnsi" w:hAnsiTheme="majorHAnsi" w:cstheme="majorHAnsi"/>
          <w:color w:val="000000" w:themeColor="text1"/>
          <w:spacing w:val="0"/>
          <w:kern w:val="16"/>
          <w:szCs w:val="26"/>
        </w:rPr>
        <w:t xml:space="preserve">. </w:t>
      </w:r>
      <w:r w:rsidR="008E1FE7" w:rsidRPr="009F36EE">
        <w:rPr>
          <w:rFonts w:asciiTheme="majorHAnsi" w:hAnsiTheme="majorHAnsi" w:cstheme="majorHAnsi"/>
          <w:color w:val="000000" w:themeColor="text1"/>
          <w:spacing w:val="0"/>
          <w:szCs w:val="26"/>
        </w:rPr>
        <w:t xml:space="preserve">Link bảng hỏi </w:t>
      </w:r>
      <w:r w:rsidR="00FA49BE" w:rsidRPr="009F36EE">
        <w:rPr>
          <w:rFonts w:asciiTheme="majorHAnsi" w:hAnsiTheme="majorHAnsi" w:cstheme="majorHAnsi"/>
          <w:color w:val="000000" w:themeColor="text1"/>
          <w:spacing w:val="0"/>
          <w:szCs w:val="26"/>
        </w:rPr>
        <w:t xml:space="preserve">phỏng vấn điều tra dạng </w:t>
      </w:r>
      <w:r w:rsidR="008E1FE7" w:rsidRPr="009F36EE">
        <w:rPr>
          <w:rFonts w:asciiTheme="majorHAnsi" w:hAnsiTheme="majorHAnsi" w:cstheme="majorHAnsi"/>
          <w:color w:val="000000" w:themeColor="text1"/>
          <w:spacing w:val="0"/>
          <w:szCs w:val="26"/>
        </w:rPr>
        <w:t xml:space="preserve">trực tuyến tại đây: </w:t>
      </w:r>
      <w:hyperlink r:id="rId31" w:history="1">
        <w:r w:rsidR="008E1FE7" w:rsidRPr="009F36EE">
          <w:rPr>
            <w:rStyle w:val="Hyperlink"/>
            <w:rFonts w:asciiTheme="majorHAnsi" w:hAnsiTheme="majorHAnsi" w:cstheme="majorHAnsi"/>
            <w:color w:val="000000" w:themeColor="text1"/>
            <w:spacing w:val="0"/>
            <w:szCs w:val="26"/>
          </w:rPr>
          <w:t>http://bit.ly/</w:t>
        </w:r>
      </w:hyperlink>
      <w:r w:rsidR="008E1FE7" w:rsidRPr="009F36EE">
        <w:rPr>
          <w:rStyle w:val="Hyperlink"/>
          <w:rFonts w:asciiTheme="majorHAnsi" w:hAnsiTheme="majorHAnsi" w:cstheme="majorHAnsi"/>
          <w:color w:val="000000" w:themeColor="text1"/>
          <w:spacing w:val="0"/>
          <w:szCs w:val="26"/>
        </w:rPr>
        <w:t>KhaoSatXNK2024_Bang2</w:t>
      </w:r>
      <w:r w:rsidR="008E1FE7" w:rsidRPr="009F36EE">
        <w:rPr>
          <w:rFonts w:asciiTheme="majorHAnsi" w:hAnsiTheme="majorHAnsi" w:cstheme="majorHAnsi"/>
          <w:color w:val="000000" w:themeColor="text1"/>
          <w:spacing w:val="0"/>
          <w:szCs w:val="26"/>
          <w:u w:val="single"/>
        </w:rPr>
        <w:t>.</w:t>
      </w:r>
    </w:p>
    <w:p w14:paraId="71B431F5" w14:textId="77777777" w:rsidR="00131704" w:rsidRPr="009F36EE" w:rsidRDefault="00131704" w:rsidP="00065CD4">
      <w:pPr>
        <w:numPr>
          <w:ilvl w:val="0"/>
          <w:numId w:val="2"/>
        </w:numPr>
        <w:tabs>
          <w:tab w:val="left" w:pos="993"/>
          <w:tab w:val="left" w:pos="1134"/>
          <w:tab w:val="num" w:pos="3905"/>
        </w:tabs>
        <w:spacing w:line="307" w:lineRule="auto"/>
        <w:ind w:left="0" w:firstLine="709"/>
        <w:rPr>
          <w:rFonts w:asciiTheme="majorHAnsi" w:hAnsiTheme="majorHAnsi" w:cstheme="majorHAnsi"/>
          <w:color w:val="000000" w:themeColor="text1"/>
          <w:spacing w:val="0"/>
          <w:kern w:val="16"/>
          <w:szCs w:val="26"/>
        </w:rPr>
      </w:pPr>
      <w:r w:rsidRPr="009F36EE">
        <w:rPr>
          <w:rFonts w:asciiTheme="majorHAnsi" w:hAnsiTheme="majorHAnsi" w:cstheme="majorHAnsi"/>
          <w:color w:val="000000" w:themeColor="text1"/>
          <w:spacing w:val="0"/>
          <w:kern w:val="16"/>
          <w:szCs w:val="26"/>
        </w:rPr>
        <w:t>Hình thức tiến hành</w:t>
      </w:r>
      <w:r w:rsidR="000024AF" w:rsidRPr="009F36EE">
        <w:rPr>
          <w:rFonts w:asciiTheme="majorHAnsi" w:hAnsiTheme="majorHAnsi" w:cstheme="majorHAnsi"/>
          <w:color w:val="000000" w:themeColor="text1"/>
          <w:spacing w:val="0"/>
          <w:kern w:val="16"/>
          <w:szCs w:val="26"/>
        </w:rPr>
        <w:t xml:space="preserve">: </w:t>
      </w:r>
      <w:r w:rsidR="0054738C" w:rsidRPr="009F36EE">
        <w:rPr>
          <w:rFonts w:asciiTheme="majorHAnsi" w:hAnsiTheme="majorHAnsi" w:cstheme="majorHAnsi"/>
          <w:color w:val="000000" w:themeColor="text1"/>
          <w:spacing w:val="0"/>
          <w:kern w:val="16"/>
          <w:szCs w:val="26"/>
        </w:rPr>
        <w:t xml:space="preserve">NCS tiến hành </w:t>
      </w:r>
      <w:r w:rsidR="00C21C10" w:rsidRPr="009F36EE">
        <w:rPr>
          <w:rFonts w:asciiTheme="majorHAnsi" w:hAnsiTheme="majorHAnsi" w:cstheme="majorHAnsi"/>
          <w:color w:val="000000" w:themeColor="text1"/>
          <w:spacing w:val="0"/>
          <w:kern w:val="16"/>
          <w:szCs w:val="26"/>
        </w:rPr>
        <w:t>phỏng vấn điều tra bằng cả 02 hình thức t</w:t>
      </w:r>
      <w:r w:rsidR="00A0229E" w:rsidRPr="009F36EE">
        <w:rPr>
          <w:rFonts w:asciiTheme="majorHAnsi" w:hAnsiTheme="majorHAnsi" w:cstheme="majorHAnsi"/>
          <w:color w:val="000000" w:themeColor="text1"/>
          <w:spacing w:val="0"/>
          <w:kern w:val="16"/>
          <w:szCs w:val="26"/>
        </w:rPr>
        <w:t>rực tiếp</w:t>
      </w:r>
      <w:r w:rsidR="00C21C10" w:rsidRPr="009F36EE">
        <w:rPr>
          <w:rFonts w:asciiTheme="majorHAnsi" w:hAnsiTheme="majorHAnsi" w:cstheme="majorHAnsi"/>
          <w:color w:val="000000" w:themeColor="text1"/>
          <w:spacing w:val="0"/>
          <w:kern w:val="16"/>
          <w:szCs w:val="26"/>
        </w:rPr>
        <w:t xml:space="preserve"> (</w:t>
      </w:r>
      <w:r w:rsidR="005717F6" w:rsidRPr="009F36EE">
        <w:rPr>
          <w:rFonts w:asciiTheme="majorHAnsi" w:hAnsiTheme="majorHAnsi" w:cstheme="majorHAnsi"/>
          <w:color w:val="000000" w:themeColor="text1"/>
          <w:spacing w:val="0"/>
          <w:kern w:val="16"/>
          <w:szCs w:val="26"/>
        </w:rPr>
        <w:t>gặp gỡ trao đổi, gọi điện thoại</w:t>
      </w:r>
      <w:r w:rsidR="00C21C10" w:rsidRPr="009F36EE">
        <w:rPr>
          <w:rFonts w:asciiTheme="majorHAnsi" w:hAnsiTheme="majorHAnsi" w:cstheme="majorHAnsi"/>
          <w:color w:val="000000" w:themeColor="text1"/>
          <w:spacing w:val="0"/>
          <w:kern w:val="16"/>
          <w:szCs w:val="26"/>
        </w:rPr>
        <w:t>) và t</w:t>
      </w:r>
      <w:r w:rsidR="00A0229E" w:rsidRPr="009F36EE">
        <w:rPr>
          <w:rFonts w:asciiTheme="majorHAnsi" w:hAnsiTheme="majorHAnsi" w:cstheme="majorHAnsi"/>
          <w:color w:val="000000" w:themeColor="text1"/>
          <w:spacing w:val="0"/>
          <w:kern w:val="16"/>
          <w:szCs w:val="26"/>
        </w:rPr>
        <w:t>rực tuyến</w:t>
      </w:r>
      <w:r w:rsidR="00C21C10" w:rsidRPr="009F36EE">
        <w:rPr>
          <w:rFonts w:asciiTheme="majorHAnsi" w:hAnsiTheme="majorHAnsi" w:cstheme="majorHAnsi"/>
          <w:color w:val="000000" w:themeColor="text1"/>
          <w:spacing w:val="0"/>
          <w:kern w:val="16"/>
          <w:szCs w:val="26"/>
        </w:rPr>
        <w:t xml:space="preserve"> (</w:t>
      </w:r>
      <w:r w:rsidR="000024AF" w:rsidRPr="009F36EE">
        <w:rPr>
          <w:rFonts w:asciiTheme="majorHAnsi" w:hAnsiTheme="majorHAnsi" w:cstheme="majorHAnsi"/>
          <w:color w:val="000000" w:themeColor="text1"/>
          <w:spacing w:val="0"/>
          <w:kern w:val="16"/>
          <w:szCs w:val="26"/>
        </w:rPr>
        <w:t>gửi</w:t>
      </w:r>
      <w:r w:rsidR="00420873" w:rsidRPr="009F36EE">
        <w:rPr>
          <w:rFonts w:asciiTheme="majorHAnsi" w:hAnsiTheme="majorHAnsi" w:cstheme="majorHAnsi"/>
          <w:color w:val="000000" w:themeColor="text1"/>
          <w:spacing w:val="0"/>
          <w:kern w:val="16"/>
          <w:szCs w:val="26"/>
        </w:rPr>
        <w:t xml:space="preserve"> bảng hỏi qua</w:t>
      </w:r>
      <w:r w:rsidR="000024AF" w:rsidRPr="009F36EE">
        <w:rPr>
          <w:rFonts w:asciiTheme="majorHAnsi" w:hAnsiTheme="majorHAnsi" w:cstheme="majorHAnsi"/>
          <w:color w:val="000000" w:themeColor="text1"/>
          <w:spacing w:val="0"/>
          <w:kern w:val="16"/>
          <w:szCs w:val="26"/>
        </w:rPr>
        <w:t xml:space="preserve"> email</w:t>
      </w:r>
      <w:r w:rsidR="005717F6" w:rsidRPr="009F36EE">
        <w:rPr>
          <w:rFonts w:asciiTheme="majorHAnsi" w:hAnsiTheme="majorHAnsi" w:cstheme="majorHAnsi"/>
          <w:color w:val="000000" w:themeColor="text1"/>
          <w:spacing w:val="0"/>
          <w:kern w:val="16"/>
          <w:szCs w:val="26"/>
        </w:rPr>
        <w:t xml:space="preserve"> hoặc </w:t>
      </w:r>
      <w:r w:rsidR="000024AF" w:rsidRPr="009F36EE">
        <w:rPr>
          <w:rFonts w:asciiTheme="majorHAnsi" w:hAnsiTheme="majorHAnsi" w:cstheme="majorHAnsi"/>
          <w:color w:val="000000" w:themeColor="text1"/>
          <w:spacing w:val="0"/>
          <w:kern w:val="16"/>
          <w:szCs w:val="26"/>
        </w:rPr>
        <w:lastRenderedPageBreak/>
        <w:t>Zalo</w:t>
      </w:r>
      <w:r w:rsidR="00C21C10" w:rsidRPr="009F36EE">
        <w:rPr>
          <w:rFonts w:asciiTheme="majorHAnsi" w:hAnsiTheme="majorHAnsi" w:cstheme="majorHAnsi"/>
          <w:color w:val="000000" w:themeColor="text1"/>
          <w:spacing w:val="0"/>
          <w:kern w:val="16"/>
          <w:szCs w:val="26"/>
        </w:rPr>
        <w:t>/Messager)</w:t>
      </w:r>
      <w:r w:rsidR="00FB5836" w:rsidRPr="009F36EE">
        <w:rPr>
          <w:rFonts w:asciiTheme="majorHAnsi" w:hAnsiTheme="majorHAnsi" w:cstheme="majorHAnsi"/>
          <w:color w:val="000000" w:themeColor="text1"/>
          <w:spacing w:val="0"/>
          <w:kern w:val="16"/>
          <w:szCs w:val="26"/>
        </w:rPr>
        <w:t xml:space="preserve">. Đối với những chuyên gia tại các Hiệp hội liên quan tới XNK, NCS </w:t>
      </w:r>
      <w:r w:rsidR="00FA05D6" w:rsidRPr="009F36EE">
        <w:rPr>
          <w:rFonts w:asciiTheme="majorHAnsi" w:hAnsiTheme="majorHAnsi" w:cstheme="majorHAnsi"/>
          <w:color w:val="000000" w:themeColor="text1"/>
          <w:spacing w:val="0"/>
          <w:kern w:val="16"/>
          <w:szCs w:val="26"/>
        </w:rPr>
        <w:t xml:space="preserve">liên hệ qua kênh của </w:t>
      </w:r>
      <w:r w:rsidR="00FB5836" w:rsidRPr="009F36EE">
        <w:rPr>
          <w:rFonts w:asciiTheme="majorHAnsi" w:hAnsiTheme="majorHAnsi" w:cstheme="majorHAnsi"/>
          <w:color w:val="000000" w:themeColor="text1"/>
          <w:spacing w:val="0"/>
          <w:szCs w:val="26"/>
        </w:rPr>
        <w:t>Sở Công Thương tỉnh Thanh Hóa</w:t>
      </w:r>
      <w:r w:rsidR="00FA05D6" w:rsidRPr="009F36EE">
        <w:rPr>
          <w:rFonts w:asciiTheme="majorHAnsi" w:hAnsiTheme="majorHAnsi" w:cstheme="majorHAnsi"/>
          <w:color w:val="000000" w:themeColor="text1"/>
          <w:spacing w:val="0"/>
          <w:szCs w:val="26"/>
        </w:rPr>
        <w:t>.</w:t>
      </w:r>
    </w:p>
    <w:p w14:paraId="28ED8196" w14:textId="77777777" w:rsidR="00131704" w:rsidRPr="009F36EE" w:rsidRDefault="00131704" w:rsidP="00065CD4">
      <w:pPr>
        <w:numPr>
          <w:ilvl w:val="0"/>
          <w:numId w:val="2"/>
        </w:numPr>
        <w:tabs>
          <w:tab w:val="left" w:pos="993"/>
          <w:tab w:val="left" w:pos="1134"/>
          <w:tab w:val="num" w:pos="3905"/>
        </w:tabs>
        <w:spacing w:line="307" w:lineRule="auto"/>
        <w:ind w:left="0" w:firstLine="709"/>
        <w:rPr>
          <w:rFonts w:asciiTheme="majorHAnsi" w:hAnsiTheme="majorHAnsi" w:cstheme="majorHAnsi"/>
          <w:color w:val="000000" w:themeColor="text1"/>
          <w:spacing w:val="0"/>
          <w:kern w:val="16"/>
          <w:szCs w:val="26"/>
        </w:rPr>
      </w:pPr>
      <w:r w:rsidRPr="009F36EE">
        <w:rPr>
          <w:rFonts w:asciiTheme="majorHAnsi" w:hAnsiTheme="majorHAnsi" w:cstheme="majorHAnsi"/>
          <w:color w:val="000000" w:themeColor="text1"/>
          <w:spacing w:val="0"/>
          <w:kern w:val="16"/>
          <w:szCs w:val="26"/>
        </w:rPr>
        <w:t>Tổng hợp kết quả</w:t>
      </w:r>
      <w:r w:rsidR="00897E72" w:rsidRPr="009F36EE">
        <w:rPr>
          <w:rFonts w:asciiTheme="majorHAnsi" w:hAnsiTheme="majorHAnsi" w:cstheme="majorHAnsi"/>
          <w:color w:val="000000" w:themeColor="text1"/>
          <w:spacing w:val="0"/>
          <w:kern w:val="16"/>
          <w:szCs w:val="26"/>
        </w:rPr>
        <w:t xml:space="preserve">: do việc khảo sát được thực hiện trực tiếp </w:t>
      </w:r>
      <w:r w:rsidR="00012F36" w:rsidRPr="009F36EE">
        <w:rPr>
          <w:rFonts w:asciiTheme="majorHAnsi" w:hAnsiTheme="majorHAnsi" w:cstheme="majorHAnsi"/>
          <w:color w:val="000000" w:themeColor="text1"/>
          <w:spacing w:val="0"/>
          <w:kern w:val="16"/>
          <w:szCs w:val="26"/>
        </w:rPr>
        <w:t xml:space="preserve">bởi NCS </w:t>
      </w:r>
      <w:r w:rsidR="00202E54" w:rsidRPr="009F36EE">
        <w:rPr>
          <w:rFonts w:asciiTheme="majorHAnsi" w:hAnsiTheme="majorHAnsi" w:cstheme="majorHAnsi"/>
          <w:color w:val="000000" w:themeColor="text1"/>
          <w:spacing w:val="0"/>
          <w:kern w:val="16"/>
          <w:szCs w:val="26"/>
        </w:rPr>
        <w:t>và từng phiếu trả lời đều được kiểm tra kỹ để đảm bảo tính hợp lệ nên việc phỏng vấn điều tra sẽ được dừng lại khi đạt đủ số lượng 30 phiếu</w:t>
      </w:r>
      <w:r w:rsidR="00142F40" w:rsidRPr="009F36EE">
        <w:rPr>
          <w:rFonts w:asciiTheme="majorHAnsi" w:hAnsiTheme="majorHAnsi" w:cstheme="majorHAnsi"/>
          <w:color w:val="000000" w:themeColor="text1"/>
          <w:spacing w:val="0"/>
          <w:kern w:val="16"/>
          <w:szCs w:val="26"/>
        </w:rPr>
        <w:t xml:space="preserve"> có câu trả lời đầy đủ.</w:t>
      </w:r>
    </w:p>
    <w:p w14:paraId="3A911B74" w14:textId="2A2F9301" w:rsidR="005D53D0" w:rsidRPr="009F36EE" w:rsidRDefault="008A08B6" w:rsidP="00065CD4">
      <w:pPr>
        <w:pStyle w:val="ListParagraph"/>
        <w:numPr>
          <w:ilvl w:val="0"/>
          <w:numId w:val="0"/>
        </w:numPr>
        <w:tabs>
          <w:tab w:val="left" w:pos="1701"/>
        </w:tabs>
        <w:spacing w:line="307" w:lineRule="auto"/>
        <w:contextualSpacing w:val="0"/>
        <w:rPr>
          <w:rFonts w:asciiTheme="majorHAnsi" w:hAnsiTheme="majorHAnsi" w:cstheme="majorHAnsi"/>
          <w:i/>
          <w:iCs/>
          <w:color w:val="000000" w:themeColor="text1"/>
          <w:spacing w:val="0"/>
          <w:szCs w:val="26"/>
        </w:rPr>
      </w:pPr>
      <w:r w:rsidRPr="009F36EE">
        <w:rPr>
          <w:rFonts w:asciiTheme="majorHAnsi" w:hAnsiTheme="majorHAnsi" w:cstheme="majorHAnsi"/>
          <w:i/>
          <w:iCs/>
          <w:color w:val="000000" w:themeColor="text1"/>
          <w:spacing w:val="0"/>
          <w:szCs w:val="26"/>
        </w:rPr>
        <w:t xml:space="preserve">5.3.2.2. </w:t>
      </w:r>
      <w:r w:rsidR="005D53D0" w:rsidRPr="009F36EE">
        <w:rPr>
          <w:rFonts w:asciiTheme="majorHAnsi" w:hAnsiTheme="majorHAnsi" w:cstheme="majorHAnsi"/>
          <w:i/>
          <w:iCs/>
          <w:color w:val="000000" w:themeColor="text1"/>
          <w:spacing w:val="0"/>
          <w:szCs w:val="26"/>
        </w:rPr>
        <w:t xml:space="preserve">Phương pháp khảo sát bằng </w:t>
      </w:r>
      <w:r w:rsidR="00510457" w:rsidRPr="009F36EE">
        <w:rPr>
          <w:rFonts w:asciiTheme="majorHAnsi" w:hAnsiTheme="majorHAnsi" w:cstheme="majorHAnsi"/>
          <w:i/>
          <w:iCs/>
          <w:color w:val="000000" w:themeColor="text1"/>
          <w:spacing w:val="0"/>
          <w:szCs w:val="26"/>
        </w:rPr>
        <w:t>bảng hỏi</w:t>
      </w:r>
    </w:p>
    <w:p w14:paraId="6BD70150" w14:textId="2A50C820" w:rsidR="00AF2D3D" w:rsidRPr="009F36EE" w:rsidRDefault="004F460A" w:rsidP="00065CD4">
      <w:pPr>
        <w:spacing w:line="30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Phương pháp khảo sát bằng </w:t>
      </w:r>
      <w:r w:rsidR="00510457" w:rsidRPr="009F36EE">
        <w:rPr>
          <w:rFonts w:asciiTheme="majorHAnsi" w:hAnsiTheme="majorHAnsi" w:cstheme="majorHAnsi"/>
          <w:color w:val="000000" w:themeColor="text1"/>
          <w:spacing w:val="0"/>
        </w:rPr>
        <w:t>bảng hỏi</w:t>
      </w:r>
      <w:r w:rsidRPr="009F36EE">
        <w:rPr>
          <w:rFonts w:asciiTheme="majorHAnsi" w:hAnsiTheme="majorHAnsi" w:cstheme="majorHAnsi"/>
          <w:color w:val="000000" w:themeColor="text1"/>
          <w:spacing w:val="0"/>
        </w:rPr>
        <w:t xml:space="preserve"> </w:t>
      </w:r>
      <w:r w:rsidR="00BB622D" w:rsidRPr="009F36EE">
        <w:rPr>
          <w:rFonts w:asciiTheme="majorHAnsi" w:hAnsiTheme="majorHAnsi" w:cstheme="majorHAnsi"/>
          <w:color w:val="000000" w:themeColor="text1"/>
          <w:spacing w:val="0"/>
        </w:rPr>
        <w:t xml:space="preserve">được triển khai để đánh giá thực trạng </w:t>
      </w:r>
      <w:r w:rsidR="00923027" w:rsidRPr="009F36EE">
        <w:rPr>
          <w:rFonts w:asciiTheme="majorHAnsi" w:hAnsiTheme="majorHAnsi" w:cstheme="majorHAnsi"/>
          <w:bCs/>
          <w:color w:val="000000" w:themeColor="text1"/>
          <w:spacing w:val="-2"/>
          <w:szCs w:val="26"/>
        </w:rPr>
        <w:t>PT</w:t>
      </w:r>
      <w:r w:rsidR="00923027" w:rsidRPr="009F36EE">
        <w:rPr>
          <w:rFonts w:asciiTheme="majorHAnsi" w:hAnsiTheme="majorHAnsi" w:cstheme="majorHAnsi"/>
          <w:bCs/>
          <w:color w:val="000000" w:themeColor="text1"/>
          <w:spacing w:val="-2"/>
          <w:szCs w:val="26"/>
          <w:lang w:val="vi-VN"/>
        </w:rPr>
        <w:t>XNK</w:t>
      </w:r>
      <w:r w:rsidR="00923027" w:rsidRPr="009F36EE">
        <w:rPr>
          <w:rFonts w:asciiTheme="majorHAnsi" w:hAnsiTheme="majorHAnsi" w:cstheme="majorHAnsi"/>
          <w:bCs/>
          <w:color w:val="000000" w:themeColor="text1"/>
          <w:spacing w:val="-2"/>
          <w:szCs w:val="26"/>
        </w:rPr>
        <w:t>BV</w:t>
      </w:r>
      <w:r w:rsidR="00923027" w:rsidRPr="009F36EE">
        <w:rPr>
          <w:rFonts w:asciiTheme="majorHAnsi" w:hAnsiTheme="majorHAnsi" w:cstheme="majorHAnsi"/>
          <w:color w:val="000000" w:themeColor="text1"/>
          <w:spacing w:val="0"/>
        </w:rPr>
        <w:t xml:space="preserve"> </w:t>
      </w:r>
      <w:r w:rsidR="00BB622D" w:rsidRPr="009F36EE">
        <w:rPr>
          <w:rFonts w:asciiTheme="majorHAnsi" w:hAnsiTheme="majorHAnsi" w:cstheme="majorHAnsi"/>
          <w:color w:val="000000" w:themeColor="text1"/>
          <w:spacing w:val="0"/>
        </w:rPr>
        <w:t xml:space="preserve">của tỉnh Thanh Hóa từ </w:t>
      </w:r>
      <w:r w:rsidR="00FC7A58" w:rsidRPr="009F36EE">
        <w:rPr>
          <w:rFonts w:asciiTheme="majorHAnsi" w:hAnsiTheme="majorHAnsi" w:cstheme="majorHAnsi"/>
          <w:color w:val="000000" w:themeColor="text1"/>
          <w:spacing w:val="0"/>
        </w:rPr>
        <w:t xml:space="preserve">góc độ </w:t>
      </w:r>
      <w:r w:rsidR="00AF2D3D" w:rsidRPr="009F36EE">
        <w:rPr>
          <w:rFonts w:asciiTheme="majorHAnsi" w:hAnsiTheme="majorHAnsi" w:cstheme="majorHAnsi"/>
          <w:color w:val="000000" w:themeColor="text1"/>
          <w:spacing w:val="0"/>
        </w:rPr>
        <w:t xml:space="preserve">của những </w:t>
      </w:r>
      <w:r w:rsidR="00BB622D" w:rsidRPr="009F36EE">
        <w:rPr>
          <w:rFonts w:asciiTheme="majorHAnsi" w:hAnsiTheme="majorHAnsi" w:cstheme="majorHAnsi"/>
          <w:color w:val="000000" w:themeColor="text1"/>
          <w:spacing w:val="0"/>
        </w:rPr>
        <w:t xml:space="preserve">DN XNK </w:t>
      </w:r>
      <w:r w:rsidR="00AF2D3D" w:rsidRPr="009F36EE">
        <w:rPr>
          <w:rFonts w:asciiTheme="majorHAnsi" w:hAnsiTheme="majorHAnsi" w:cstheme="majorHAnsi"/>
          <w:color w:val="000000" w:themeColor="text1"/>
          <w:spacing w:val="0"/>
        </w:rPr>
        <w:t>tại tỉnh Thanh Hóa.</w:t>
      </w:r>
    </w:p>
    <w:p w14:paraId="325A418A" w14:textId="77777777" w:rsidR="00B37E63" w:rsidRPr="009F36EE" w:rsidRDefault="005909ED" w:rsidP="00065CD4">
      <w:pPr>
        <w:numPr>
          <w:ilvl w:val="0"/>
          <w:numId w:val="2"/>
        </w:numPr>
        <w:tabs>
          <w:tab w:val="left" w:pos="993"/>
          <w:tab w:val="num" w:pos="3905"/>
        </w:tabs>
        <w:spacing w:line="307" w:lineRule="auto"/>
        <w:ind w:left="0" w:firstLine="709"/>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Đối tượng khảo sát</w:t>
      </w:r>
      <w:r w:rsidR="00AF2D3D" w:rsidRPr="009F36EE">
        <w:rPr>
          <w:rFonts w:asciiTheme="majorHAnsi" w:hAnsiTheme="majorHAnsi" w:cstheme="majorHAnsi"/>
          <w:color w:val="000000" w:themeColor="text1"/>
          <w:spacing w:val="0"/>
          <w:szCs w:val="26"/>
        </w:rPr>
        <w:t xml:space="preserve">: </w:t>
      </w:r>
    </w:p>
    <w:p w14:paraId="4B911F21" w14:textId="5C71C52F" w:rsidR="005909ED" w:rsidRPr="009F36EE" w:rsidRDefault="00B37E63" w:rsidP="00065CD4">
      <w:pPr>
        <w:spacing w:line="30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position w:val="2"/>
        </w:rPr>
        <w:t xml:space="preserve">+ </w:t>
      </w:r>
      <w:r w:rsidRPr="009F36EE">
        <w:rPr>
          <w:rFonts w:asciiTheme="majorHAnsi" w:hAnsiTheme="majorHAnsi" w:cstheme="majorHAnsi"/>
          <w:color w:val="000000" w:themeColor="text1"/>
          <w:spacing w:val="0"/>
        </w:rPr>
        <w:t xml:space="preserve">NCS tiến hành khảo sát </w:t>
      </w:r>
      <w:r w:rsidR="00F83AA8" w:rsidRPr="009F36EE">
        <w:rPr>
          <w:rFonts w:asciiTheme="majorHAnsi" w:hAnsiTheme="majorHAnsi" w:cstheme="majorHAnsi"/>
          <w:color w:val="000000" w:themeColor="text1"/>
          <w:spacing w:val="0"/>
        </w:rPr>
        <w:t xml:space="preserve">những DN, </w:t>
      </w:r>
      <w:r w:rsidR="005135B4" w:rsidRPr="009F36EE">
        <w:rPr>
          <w:rFonts w:asciiTheme="majorHAnsi" w:hAnsiTheme="majorHAnsi" w:cstheme="majorHAnsi"/>
          <w:color w:val="000000" w:themeColor="text1"/>
          <w:spacing w:val="0"/>
        </w:rPr>
        <w:t xml:space="preserve">HTX </w:t>
      </w:r>
      <w:r w:rsidR="00F83AA8" w:rsidRPr="009F36EE">
        <w:rPr>
          <w:rFonts w:asciiTheme="majorHAnsi" w:hAnsiTheme="majorHAnsi" w:cstheme="majorHAnsi"/>
          <w:color w:val="000000" w:themeColor="text1"/>
          <w:spacing w:val="0"/>
        </w:rPr>
        <w:t>XNK của tỉnh Thanh Hóa có thời gian hoạt động sản xuất, kinh doanh XNK liên tục trong 03 năm trở lại đây</w:t>
      </w:r>
      <w:r w:rsidRPr="009F36EE">
        <w:rPr>
          <w:rFonts w:asciiTheme="majorHAnsi" w:hAnsiTheme="majorHAnsi" w:cstheme="majorHAnsi"/>
          <w:color w:val="000000" w:themeColor="text1"/>
          <w:spacing w:val="0"/>
        </w:rPr>
        <w:t xml:space="preserve">. Mẫu khảo sát được chọn theo phương pháp chọn mẫu ngẫu nhiên phân tầng. Các phân tầng trong nghiên cứu của luận án sẽ là các nhóm hàng hóa XNK của DN XNK tại tỉnh Thanh Hóa (thủy sản, nông sản, công nghiệp chế biến, nhiên liệu khoáng sản). Tổng số lượng DN lựa chọn để khảo sát là tất cả 276 DN XNK tỉnh Thanh Hóa tính tới thời điểm khảo sát vào tháng </w:t>
      </w:r>
      <w:r w:rsidR="00B508D9" w:rsidRPr="009F36EE">
        <w:rPr>
          <w:rFonts w:asciiTheme="majorHAnsi" w:hAnsiTheme="majorHAnsi" w:cstheme="majorHAnsi"/>
          <w:color w:val="000000" w:themeColor="text1"/>
          <w:spacing w:val="0"/>
        </w:rPr>
        <w:t>4</w:t>
      </w:r>
      <w:r w:rsidRPr="009F36EE">
        <w:rPr>
          <w:rFonts w:asciiTheme="majorHAnsi" w:hAnsiTheme="majorHAnsi" w:cstheme="majorHAnsi"/>
          <w:color w:val="000000" w:themeColor="text1"/>
          <w:spacing w:val="0"/>
        </w:rPr>
        <w:t>/2024.</w:t>
      </w:r>
      <w:r w:rsidR="00720CF4" w:rsidRPr="009F36EE">
        <w:rPr>
          <w:rFonts w:asciiTheme="majorHAnsi" w:hAnsiTheme="majorHAnsi" w:cstheme="majorHAnsi"/>
          <w:color w:val="000000" w:themeColor="text1"/>
          <w:spacing w:val="0"/>
        </w:rPr>
        <w:t xml:space="preserve"> Danh sách DN khảo sát </w:t>
      </w:r>
      <w:r w:rsidR="00705628" w:rsidRPr="009F36EE">
        <w:rPr>
          <w:rFonts w:asciiTheme="majorHAnsi" w:hAnsiTheme="majorHAnsi" w:cstheme="majorHAnsi"/>
          <w:color w:val="000000" w:themeColor="text1"/>
          <w:spacing w:val="0"/>
        </w:rPr>
        <w:t xml:space="preserve">được trình bày ở phụ lục số </w:t>
      </w:r>
      <w:r w:rsidR="00ED646D" w:rsidRPr="009F36EE">
        <w:rPr>
          <w:rFonts w:asciiTheme="majorHAnsi" w:hAnsiTheme="majorHAnsi" w:cstheme="majorHAnsi"/>
          <w:color w:val="000000" w:themeColor="text1"/>
          <w:spacing w:val="0"/>
        </w:rPr>
        <w:t>10</w:t>
      </w:r>
      <w:r w:rsidR="00705628" w:rsidRPr="009F36EE">
        <w:rPr>
          <w:rFonts w:asciiTheme="majorHAnsi" w:hAnsiTheme="majorHAnsi" w:cstheme="majorHAnsi"/>
          <w:color w:val="000000" w:themeColor="text1"/>
          <w:spacing w:val="0"/>
        </w:rPr>
        <w:t>.</w:t>
      </w:r>
    </w:p>
    <w:p w14:paraId="13D44192" w14:textId="061C9A0C" w:rsidR="00784D9A" w:rsidRPr="009F36EE" w:rsidRDefault="00F04AF4" w:rsidP="00065CD4">
      <w:pPr>
        <w:spacing w:line="30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 Người trả lời phiếu khảo sát có thể </w:t>
      </w:r>
      <w:r w:rsidR="00AF2D3D" w:rsidRPr="009F36EE">
        <w:rPr>
          <w:rFonts w:asciiTheme="majorHAnsi" w:hAnsiTheme="majorHAnsi" w:cstheme="majorHAnsi"/>
          <w:color w:val="000000" w:themeColor="text1"/>
          <w:spacing w:val="0"/>
        </w:rPr>
        <w:t>là lãnh đạo DN (thành viên Ban Giám đốc/Hội đồng quản trị/Hội đồng thành viên hoặc tương đương) hoặc quản lý phòng chức năng có liên quan (phòng XNK/kinh doanh/ngoại thương v.v) hoặc chuyên viên có thâm niên tối thiểu 03 năm phụ trách hoạt động XNK.</w:t>
      </w:r>
    </w:p>
    <w:p w14:paraId="2C6925E8" w14:textId="0EEE919E" w:rsidR="00104C2A" w:rsidRPr="009F36EE" w:rsidRDefault="00104C2A" w:rsidP="00065CD4">
      <w:pPr>
        <w:numPr>
          <w:ilvl w:val="0"/>
          <w:numId w:val="2"/>
        </w:numPr>
        <w:tabs>
          <w:tab w:val="left" w:pos="993"/>
          <w:tab w:val="left" w:pos="1134"/>
          <w:tab w:val="num" w:pos="3905"/>
        </w:tabs>
        <w:spacing w:line="307" w:lineRule="auto"/>
        <w:ind w:left="0" w:firstLine="709"/>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Nội dung của bảng hỏi khảo sát bao gồm những </w:t>
      </w:r>
      <w:r w:rsidR="003C1B0E" w:rsidRPr="009F36EE">
        <w:rPr>
          <w:rFonts w:asciiTheme="majorHAnsi" w:hAnsiTheme="majorHAnsi" w:cstheme="majorHAnsi"/>
          <w:color w:val="000000" w:themeColor="text1"/>
          <w:spacing w:val="0"/>
          <w:szCs w:val="26"/>
        </w:rPr>
        <w:t>nội</w:t>
      </w:r>
      <w:r w:rsidR="003C1B0E" w:rsidRPr="009F36EE">
        <w:rPr>
          <w:rFonts w:asciiTheme="majorHAnsi" w:hAnsiTheme="majorHAnsi" w:cstheme="majorHAnsi"/>
          <w:color w:val="000000" w:themeColor="text1"/>
          <w:spacing w:val="0"/>
          <w:szCs w:val="26"/>
          <w:lang w:val="vi-VN"/>
        </w:rPr>
        <w:t xml:space="preserve"> dung</w:t>
      </w:r>
      <w:r w:rsidRPr="009F36EE">
        <w:rPr>
          <w:rFonts w:asciiTheme="majorHAnsi" w:hAnsiTheme="majorHAnsi" w:cstheme="majorHAnsi"/>
          <w:color w:val="000000" w:themeColor="text1"/>
          <w:spacing w:val="0"/>
          <w:szCs w:val="26"/>
        </w:rPr>
        <w:t xml:space="preserve"> cơ bản:</w:t>
      </w:r>
    </w:p>
    <w:p w14:paraId="58E00CA5" w14:textId="77777777" w:rsidR="00104C2A" w:rsidRPr="009F36EE" w:rsidRDefault="00104C2A" w:rsidP="00065CD4">
      <w:pPr>
        <w:spacing w:line="30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Giới thiệu chung</w:t>
      </w:r>
      <w:r w:rsidR="00100420" w:rsidRPr="009F36EE">
        <w:rPr>
          <w:rFonts w:asciiTheme="majorHAnsi" w:hAnsiTheme="majorHAnsi" w:cstheme="majorHAnsi"/>
          <w:color w:val="000000" w:themeColor="text1"/>
          <w:spacing w:val="0"/>
        </w:rPr>
        <w:t>,</w:t>
      </w:r>
      <w:r w:rsidRPr="009F36EE">
        <w:rPr>
          <w:rFonts w:asciiTheme="majorHAnsi" w:hAnsiTheme="majorHAnsi" w:cstheme="majorHAnsi"/>
          <w:color w:val="000000" w:themeColor="text1"/>
          <w:spacing w:val="0"/>
        </w:rPr>
        <w:t xml:space="preserve"> một số câu hỏi phân loại</w:t>
      </w:r>
      <w:r w:rsidR="00C610F1" w:rsidRPr="009F36EE">
        <w:rPr>
          <w:rFonts w:asciiTheme="majorHAnsi" w:hAnsiTheme="majorHAnsi" w:cstheme="majorHAnsi"/>
          <w:color w:val="000000" w:themeColor="text1"/>
          <w:spacing w:val="0"/>
        </w:rPr>
        <w:t>;</w:t>
      </w:r>
    </w:p>
    <w:p w14:paraId="26520E34" w14:textId="462BE18C" w:rsidR="00104C2A" w:rsidRPr="009F36EE" w:rsidRDefault="00104C2A" w:rsidP="00065CD4">
      <w:pPr>
        <w:spacing w:line="30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Thu thập thông tin về DN: loại hình, mặt hàng XNK, thị trường XNK, nhân sự XNK, chứng chỉ môi trường, kinh phí BVMT</w:t>
      </w:r>
      <w:r w:rsidR="00C610F1" w:rsidRPr="009F36EE">
        <w:rPr>
          <w:rFonts w:asciiTheme="majorHAnsi" w:hAnsiTheme="majorHAnsi" w:cstheme="majorHAnsi"/>
          <w:color w:val="000000" w:themeColor="text1"/>
          <w:spacing w:val="0"/>
        </w:rPr>
        <w:t>;</w:t>
      </w:r>
    </w:p>
    <w:p w14:paraId="34F7A8D3" w14:textId="146F9AA0" w:rsidR="00104C2A" w:rsidRPr="009F36EE" w:rsidRDefault="00104C2A" w:rsidP="00065CD4">
      <w:pPr>
        <w:spacing w:line="30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 Thu thập thông tin về </w:t>
      </w:r>
      <w:r w:rsidR="005135B4" w:rsidRPr="009F36EE">
        <w:rPr>
          <w:rFonts w:asciiTheme="majorHAnsi" w:hAnsiTheme="majorHAnsi" w:cstheme="majorHAnsi"/>
          <w:bCs/>
          <w:color w:val="000000" w:themeColor="text1"/>
          <w:spacing w:val="-2"/>
          <w:szCs w:val="26"/>
        </w:rPr>
        <w:t>PT</w:t>
      </w:r>
      <w:r w:rsidR="005135B4" w:rsidRPr="009F36EE">
        <w:rPr>
          <w:rFonts w:asciiTheme="majorHAnsi" w:hAnsiTheme="majorHAnsi" w:cstheme="majorHAnsi"/>
          <w:bCs/>
          <w:color w:val="000000" w:themeColor="text1"/>
          <w:spacing w:val="-2"/>
          <w:szCs w:val="26"/>
          <w:lang w:val="vi-VN"/>
        </w:rPr>
        <w:t>XNK</w:t>
      </w:r>
      <w:r w:rsidR="005135B4" w:rsidRPr="009F36EE">
        <w:rPr>
          <w:rFonts w:asciiTheme="majorHAnsi" w:hAnsiTheme="majorHAnsi" w:cstheme="majorHAnsi"/>
          <w:bCs/>
          <w:color w:val="000000" w:themeColor="text1"/>
          <w:spacing w:val="-2"/>
          <w:szCs w:val="26"/>
        </w:rPr>
        <w:t>BV</w:t>
      </w:r>
      <w:r w:rsidR="005135B4"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rPr>
        <w:t xml:space="preserve">của DN gồm: thực trạng phát triển, </w:t>
      </w:r>
      <w:r w:rsidR="0035393C" w:rsidRPr="009F36EE">
        <w:rPr>
          <w:rFonts w:asciiTheme="majorHAnsi" w:hAnsiTheme="majorHAnsi" w:cstheme="majorHAnsi"/>
          <w:color w:val="000000" w:themeColor="text1"/>
          <w:spacing w:val="0"/>
        </w:rPr>
        <w:t xml:space="preserve">các </w:t>
      </w:r>
      <w:r w:rsidR="009D0D0E" w:rsidRPr="009F36EE">
        <w:rPr>
          <w:rFonts w:asciiTheme="majorHAnsi" w:hAnsiTheme="majorHAnsi" w:cstheme="majorHAnsi"/>
          <w:color w:val="000000" w:themeColor="text1"/>
          <w:spacing w:val="0"/>
        </w:rPr>
        <w:t>nhân tố</w:t>
      </w:r>
      <w:r w:rsidR="00C47F54" w:rsidRPr="009F36EE">
        <w:rPr>
          <w:rFonts w:asciiTheme="majorHAnsi" w:hAnsiTheme="majorHAnsi" w:cstheme="majorHAnsi"/>
          <w:color w:val="000000" w:themeColor="text1"/>
          <w:spacing w:val="0"/>
        </w:rPr>
        <w:t xml:space="preserve"> ảnh hưởng</w:t>
      </w:r>
      <w:r w:rsidRPr="009F36EE">
        <w:rPr>
          <w:rFonts w:asciiTheme="majorHAnsi" w:hAnsiTheme="majorHAnsi" w:cstheme="majorHAnsi"/>
          <w:color w:val="000000" w:themeColor="text1"/>
          <w:spacing w:val="0"/>
        </w:rPr>
        <w:t>, mức độ khó khăn, một số giải pháp</w:t>
      </w:r>
      <w:r w:rsidR="00C610F1" w:rsidRPr="009F36EE">
        <w:rPr>
          <w:rFonts w:asciiTheme="majorHAnsi" w:hAnsiTheme="majorHAnsi" w:cstheme="majorHAnsi"/>
          <w:color w:val="000000" w:themeColor="text1"/>
          <w:spacing w:val="0"/>
        </w:rPr>
        <w:t>;</w:t>
      </w:r>
    </w:p>
    <w:p w14:paraId="1C146884" w14:textId="644FE171" w:rsidR="00104C2A" w:rsidRPr="009F36EE" w:rsidRDefault="00EB0ABF" w:rsidP="00065CD4">
      <w:pPr>
        <w:spacing w:line="30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 </w:t>
      </w:r>
      <w:r w:rsidR="00104C2A" w:rsidRPr="009F36EE">
        <w:rPr>
          <w:rFonts w:asciiTheme="majorHAnsi" w:hAnsiTheme="majorHAnsi" w:cstheme="majorHAnsi"/>
          <w:color w:val="000000" w:themeColor="text1"/>
          <w:spacing w:val="0"/>
        </w:rPr>
        <w:t xml:space="preserve">Nội dung chi tiết của Bảng hỏi khảo sát DN được trình bày trong phụ lục số </w:t>
      </w:r>
      <w:r w:rsidR="00104C2A" w:rsidRPr="009F36EE">
        <w:rPr>
          <w:rFonts w:asciiTheme="majorHAnsi" w:hAnsiTheme="majorHAnsi" w:cstheme="majorHAnsi"/>
          <w:color w:val="000000" w:themeColor="text1"/>
          <w:spacing w:val="0"/>
        </w:rPr>
        <w:fldChar w:fldCharType="begin"/>
      </w:r>
      <w:r w:rsidR="00104C2A" w:rsidRPr="009F36EE">
        <w:rPr>
          <w:rFonts w:asciiTheme="majorHAnsi" w:hAnsiTheme="majorHAnsi" w:cstheme="majorHAnsi"/>
          <w:color w:val="000000" w:themeColor="text1"/>
          <w:spacing w:val="0"/>
        </w:rPr>
        <w:instrText xml:space="preserve"> SEQ phụ_lục_số \* ARABIC </w:instrText>
      </w:r>
      <w:r w:rsidR="00104C2A" w:rsidRPr="009F36EE">
        <w:rPr>
          <w:rFonts w:asciiTheme="majorHAnsi" w:hAnsiTheme="majorHAnsi" w:cstheme="majorHAnsi"/>
          <w:color w:val="000000" w:themeColor="text1"/>
          <w:spacing w:val="0"/>
        </w:rPr>
        <w:fldChar w:fldCharType="separate"/>
      </w:r>
      <w:r w:rsidR="002365BC" w:rsidRPr="009F36EE">
        <w:rPr>
          <w:rFonts w:asciiTheme="majorHAnsi" w:hAnsiTheme="majorHAnsi" w:cstheme="majorHAnsi"/>
          <w:noProof/>
          <w:color w:val="000000" w:themeColor="text1"/>
          <w:spacing w:val="0"/>
        </w:rPr>
        <w:t>1</w:t>
      </w:r>
      <w:r w:rsidR="00104C2A" w:rsidRPr="009F36EE">
        <w:rPr>
          <w:rFonts w:asciiTheme="majorHAnsi" w:hAnsiTheme="majorHAnsi" w:cstheme="majorHAnsi"/>
          <w:color w:val="000000" w:themeColor="text1"/>
          <w:spacing w:val="0"/>
        </w:rPr>
        <w:fldChar w:fldCharType="end"/>
      </w:r>
      <w:r w:rsidR="00104C2A" w:rsidRPr="009F36EE">
        <w:rPr>
          <w:rFonts w:asciiTheme="majorHAnsi" w:hAnsiTheme="majorHAnsi" w:cstheme="majorHAnsi"/>
          <w:color w:val="000000" w:themeColor="text1"/>
          <w:spacing w:val="0"/>
        </w:rPr>
        <w:t xml:space="preserve"> của luận án.</w:t>
      </w:r>
      <w:r w:rsidR="00FA49BE" w:rsidRPr="009F36EE">
        <w:rPr>
          <w:rFonts w:asciiTheme="majorHAnsi" w:hAnsiTheme="majorHAnsi" w:cstheme="majorHAnsi"/>
          <w:color w:val="000000" w:themeColor="text1"/>
          <w:spacing w:val="0"/>
        </w:rPr>
        <w:t xml:space="preserve"> Link bảng hỏi khảo sát DN XNK dạng trực tuyến tại đây: </w:t>
      </w:r>
      <w:hyperlink r:id="rId32" w:history="1">
        <w:r w:rsidR="00FA49BE" w:rsidRPr="009F36EE">
          <w:rPr>
            <w:rStyle w:val="Hyperlink"/>
            <w:rFonts w:asciiTheme="majorHAnsi" w:hAnsiTheme="majorHAnsi" w:cstheme="majorHAnsi"/>
            <w:color w:val="000000" w:themeColor="text1"/>
            <w:spacing w:val="0"/>
            <w:szCs w:val="26"/>
          </w:rPr>
          <w:t>http://bit.ly/</w:t>
        </w:r>
      </w:hyperlink>
      <w:r w:rsidR="00FA49BE" w:rsidRPr="009F36EE">
        <w:rPr>
          <w:rStyle w:val="Hyperlink"/>
          <w:rFonts w:asciiTheme="majorHAnsi" w:hAnsiTheme="majorHAnsi" w:cstheme="majorHAnsi"/>
          <w:color w:val="000000" w:themeColor="text1"/>
          <w:spacing w:val="0"/>
          <w:szCs w:val="26"/>
        </w:rPr>
        <w:t>KhaoSatXNK2024_Bang3</w:t>
      </w:r>
      <w:r w:rsidR="00FA49BE" w:rsidRPr="009F36EE">
        <w:rPr>
          <w:rFonts w:asciiTheme="majorHAnsi" w:hAnsiTheme="majorHAnsi" w:cstheme="majorHAnsi"/>
          <w:color w:val="000000" w:themeColor="text1"/>
          <w:spacing w:val="0"/>
        </w:rPr>
        <w:t>.</w:t>
      </w:r>
    </w:p>
    <w:p w14:paraId="55FA5CD4" w14:textId="77777777" w:rsidR="00554AFE" w:rsidRPr="009F36EE" w:rsidRDefault="00B47218" w:rsidP="00065CD4">
      <w:pPr>
        <w:numPr>
          <w:ilvl w:val="0"/>
          <w:numId w:val="2"/>
        </w:numPr>
        <w:tabs>
          <w:tab w:val="left" w:pos="993"/>
          <w:tab w:val="left" w:pos="1134"/>
          <w:tab w:val="num" w:pos="3905"/>
        </w:tabs>
        <w:spacing w:line="307" w:lineRule="auto"/>
        <w:ind w:left="0" w:firstLine="709"/>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Hình thức tiến hành</w:t>
      </w:r>
      <w:r w:rsidR="0097655D" w:rsidRPr="009F36EE">
        <w:rPr>
          <w:rFonts w:asciiTheme="majorHAnsi" w:hAnsiTheme="majorHAnsi" w:cstheme="majorHAnsi"/>
          <w:color w:val="000000" w:themeColor="text1"/>
          <w:spacing w:val="0"/>
          <w:szCs w:val="26"/>
        </w:rPr>
        <w:t>:</w:t>
      </w:r>
      <w:r w:rsidR="004F460A" w:rsidRPr="009F36EE">
        <w:rPr>
          <w:rFonts w:asciiTheme="majorHAnsi" w:hAnsiTheme="majorHAnsi" w:cstheme="majorHAnsi"/>
          <w:color w:val="000000" w:themeColor="text1"/>
          <w:spacing w:val="0"/>
          <w:szCs w:val="26"/>
        </w:rPr>
        <w:t xml:space="preserve"> </w:t>
      </w:r>
    </w:p>
    <w:p w14:paraId="00C818CC" w14:textId="77777777" w:rsidR="001C5961" w:rsidRPr="009F36EE" w:rsidRDefault="00206CD6" w:rsidP="00065CD4">
      <w:pPr>
        <w:spacing w:line="30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 Bảng hỏi trước khi được gửi đi </w:t>
      </w:r>
      <w:r w:rsidR="001C5961" w:rsidRPr="009F36EE">
        <w:rPr>
          <w:rFonts w:asciiTheme="majorHAnsi" w:hAnsiTheme="majorHAnsi" w:cstheme="majorHAnsi"/>
          <w:color w:val="000000" w:themeColor="text1"/>
          <w:spacing w:val="0"/>
        </w:rPr>
        <w:t xml:space="preserve">khảo sát diện rộng sẽ được phát trước tới 05 người (01 </w:t>
      </w:r>
      <w:r w:rsidR="00322ECA" w:rsidRPr="009F36EE">
        <w:rPr>
          <w:rFonts w:asciiTheme="majorHAnsi" w:hAnsiTheme="majorHAnsi" w:cstheme="majorHAnsi"/>
          <w:color w:val="000000" w:themeColor="text1"/>
          <w:spacing w:val="0"/>
        </w:rPr>
        <w:t xml:space="preserve">chuyên gia đã tham gia xây dựng bộ tiêu chí; 02 đại diện DN XNK; 02 </w:t>
      </w:r>
      <w:r w:rsidR="00A9457C" w:rsidRPr="009F36EE">
        <w:rPr>
          <w:rFonts w:asciiTheme="majorHAnsi" w:hAnsiTheme="majorHAnsi" w:cstheme="majorHAnsi"/>
          <w:color w:val="000000" w:themeColor="text1"/>
          <w:spacing w:val="0"/>
        </w:rPr>
        <w:t xml:space="preserve">đại diện cơ quan quản lý XNK tại Thanh Hóa) </w:t>
      </w:r>
      <w:r w:rsidR="001C5961" w:rsidRPr="009F36EE">
        <w:rPr>
          <w:rFonts w:asciiTheme="majorHAnsi" w:hAnsiTheme="majorHAnsi" w:cstheme="majorHAnsi"/>
          <w:color w:val="000000" w:themeColor="text1"/>
          <w:spacing w:val="0"/>
        </w:rPr>
        <w:t>để đánh giá sơ bộ xem các câu hỏi đặt ra có dễ hiểu không, cần bổ sung hoặc loại bỏ những câu hỏi nào không.</w:t>
      </w:r>
    </w:p>
    <w:p w14:paraId="176BED2E" w14:textId="77777777" w:rsidR="001C598F" w:rsidRPr="009F36EE" w:rsidRDefault="00554AFE" w:rsidP="00065CD4">
      <w:pPr>
        <w:spacing w:line="30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 </w:t>
      </w:r>
      <w:r w:rsidR="00EE06DA" w:rsidRPr="009F36EE">
        <w:rPr>
          <w:rFonts w:asciiTheme="majorHAnsi" w:hAnsiTheme="majorHAnsi" w:cstheme="majorHAnsi"/>
          <w:color w:val="000000" w:themeColor="text1"/>
          <w:spacing w:val="0"/>
        </w:rPr>
        <w:t xml:space="preserve">Bảng hỏi </w:t>
      </w:r>
      <w:r w:rsidR="00A9457C" w:rsidRPr="009F36EE">
        <w:rPr>
          <w:rFonts w:asciiTheme="majorHAnsi" w:hAnsiTheme="majorHAnsi" w:cstheme="majorHAnsi"/>
          <w:color w:val="000000" w:themeColor="text1"/>
          <w:spacing w:val="0"/>
        </w:rPr>
        <w:t xml:space="preserve">sau khi hoàn chỉnh </w:t>
      </w:r>
      <w:r w:rsidR="00EE06DA" w:rsidRPr="009F36EE">
        <w:rPr>
          <w:rFonts w:asciiTheme="majorHAnsi" w:hAnsiTheme="majorHAnsi" w:cstheme="majorHAnsi"/>
          <w:color w:val="000000" w:themeColor="text1"/>
          <w:spacing w:val="0"/>
        </w:rPr>
        <w:t xml:space="preserve">được </w:t>
      </w:r>
      <w:r w:rsidR="00B47218" w:rsidRPr="009F36EE">
        <w:rPr>
          <w:rFonts w:asciiTheme="majorHAnsi" w:hAnsiTheme="majorHAnsi" w:cstheme="majorHAnsi"/>
          <w:color w:val="000000" w:themeColor="text1"/>
          <w:spacing w:val="0"/>
        </w:rPr>
        <w:t xml:space="preserve">NCS gửi </w:t>
      </w:r>
      <w:r w:rsidR="00EE06DA" w:rsidRPr="009F36EE">
        <w:rPr>
          <w:rFonts w:asciiTheme="majorHAnsi" w:hAnsiTheme="majorHAnsi" w:cstheme="majorHAnsi"/>
          <w:color w:val="000000" w:themeColor="text1"/>
          <w:spacing w:val="0"/>
        </w:rPr>
        <w:t xml:space="preserve">đi ở cả 02 dạng </w:t>
      </w:r>
      <w:r w:rsidR="00B47218" w:rsidRPr="009F36EE">
        <w:rPr>
          <w:rFonts w:asciiTheme="majorHAnsi" w:hAnsiTheme="majorHAnsi" w:cstheme="majorHAnsi"/>
          <w:color w:val="000000" w:themeColor="text1"/>
          <w:spacing w:val="0"/>
        </w:rPr>
        <w:t>bản cứng</w:t>
      </w:r>
      <w:r w:rsidR="00EE06DA" w:rsidRPr="009F36EE">
        <w:rPr>
          <w:rFonts w:asciiTheme="majorHAnsi" w:hAnsiTheme="majorHAnsi" w:cstheme="majorHAnsi"/>
          <w:color w:val="000000" w:themeColor="text1"/>
          <w:spacing w:val="0"/>
        </w:rPr>
        <w:t xml:space="preserve"> (bản in) hoặc bản mềm (</w:t>
      </w:r>
      <w:r w:rsidR="00B47218" w:rsidRPr="009F36EE">
        <w:rPr>
          <w:rFonts w:asciiTheme="majorHAnsi" w:hAnsiTheme="majorHAnsi" w:cstheme="majorHAnsi"/>
          <w:color w:val="000000" w:themeColor="text1"/>
          <w:spacing w:val="0"/>
        </w:rPr>
        <w:t>qua email hoặc đường link trực tuyến)</w:t>
      </w:r>
      <w:r w:rsidR="00C610F1" w:rsidRPr="009F36EE">
        <w:rPr>
          <w:rFonts w:asciiTheme="majorHAnsi" w:hAnsiTheme="majorHAnsi" w:cstheme="majorHAnsi"/>
          <w:color w:val="000000" w:themeColor="text1"/>
          <w:spacing w:val="0"/>
        </w:rPr>
        <w:t>.</w:t>
      </w:r>
    </w:p>
    <w:p w14:paraId="2276B17D" w14:textId="3D199505" w:rsidR="004F460A" w:rsidRPr="009F36EE" w:rsidRDefault="001C598F" w:rsidP="00065CD4">
      <w:pPr>
        <w:spacing w:line="30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lastRenderedPageBreak/>
        <w:t xml:space="preserve">+ Các DN XNK trong nước được khảo sát qua của </w:t>
      </w:r>
      <w:r w:rsidR="00D63ED0" w:rsidRPr="009F36EE">
        <w:rPr>
          <w:rFonts w:asciiTheme="majorHAnsi" w:hAnsiTheme="majorHAnsi" w:cstheme="majorHAnsi"/>
          <w:color w:val="000000" w:themeColor="text1"/>
          <w:spacing w:val="0"/>
        </w:rPr>
        <w:t xml:space="preserve">Cục Thống kê </w:t>
      </w:r>
      <w:r w:rsidR="0097655D" w:rsidRPr="009F36EE">
        <w:rPr>
          <w:rFonts w:asciiTheme="majorHAnsi" w:hAnsiTheme="majorHAnsi" w:cstheme="majorHAnsi"/>
          <w:color w:val="000000" w:themeColor="text1"/>
          <w:spacing w:val="0"/>
        </w:rPr>
        <w:t>tỉnh Thanh Hó</w:t>
      </w:r>
      <w:r w:rsidR="00512109" w:rsidRPr="009F36EE">
        <w:rPr>
          <w:rFonts w:asciiTheme="majorHAnsi" w:hAnsiTheme="majorHAnsi" w:cstheme="majorHAnsi"/>
          <w:color w:val="000000" w:themeColor="text1"/>
          <w:spacing w:val="0"/>
        </w:rPr>
        <w:t>a</w:t>
      </w:r>
      <w:r w:rsidRPr="009F36EE">
        <w:rPr>
          <w:rFonts w:asciiTheme="majorHAnsi" w:hAnsiTheme="majorHAnsi" w:cstheme="majorHAnsi"/>
          <w:color w:val="000000" w:themeColor="text1"/>
          <w:spacing w:val="0"/>
        </w:rPr>
        <w:t>; Các DN XNK FDI</w:t>
      </w:r>
      <w:r w:rsidR="00F26FAE" w:rsidRPr="009F36EE">
        <w:rPr>
          <w:rFonts w:asciiTheme="majorHAnsi" w:hAnsiTheme="majorHAnsi" w:cstheme="majorHAnsi"/>
          <w:color w:val="000000" w:themeColor="text1"/>
          <w:spacing w:val="0"/>
        </w:rPr>
        <w:t xml:space="preserve"> </w:t>
      </w:r>
      <w:r w:rsidR="00CE77FC" w:rsidRPr="009F36EE">
        <w:rPr>
          <w:rFonts w:asciiTheme="majorHAnsi" w:hAnsiTheme="majorHAnsi" w:cstheme="majorHAnsi"/>
          <w:color w:val="000000" w:themeColor="text1"/>
          <w:spacing w:val="0"/>
        </w:rPr>
        <w:t xml:space="preserve">được khảo sát qua kênh của </w:t>
      </w:r>
      <w:r w:rsidR="00923027" w:rsidRPr="009F36EE">
        <w:rPr>
          <w:rFonts w:asciiTheme="majorHAnsi" w:hAnsiTheme="majorHAnsi" w:cstheme="majorHAnsi"/>
          <w:color w:val="000000" w:themeColor="text1"/>
          <w:spacing w:val="0"/>
        </w:rPr>
        <w:t xml:space="preserve">KCN </w:t>
      </w:r>
      <w:r w:rsidR="0097655D" w:rsidRPr="009F36EE">
        <w:rPr>
          <w:rFonts w:asciiTheme="majorHAnsi" w:hAnsiTheme="majorHAnsi" w:cstheme="majorHAnsi"/>
          <w:color w:val="000000" w:themeColor="text1"/>
          <w:spacing w:val="0"/>
        </w:rPr>
        <w:t>Nghi Sơn</w:t>
      </w:r>
      <w:r w:rsidR="00BF59A1" w:rsidRPr="009F36EE">
        <w:rPr>
          <w:rFonts w:asciiTheme="majorHAnsi" w:hAnsiTheme="majorHAnsi" w:cstheme="majorHAnsi"/>
          <w:color w:val="000000" w:themeColor="text1"/>
          <w:spacing w:val="0"/>
        </w:rPr>
        <w:t>.</w:t>
      </w:r>
      <w:r w:rsidR="00B76DBA" w:rsidRPr="009F36EE">
        <w:rPr>
          <w:rFonts w:asciiTheme="majorHAnsi" w:hAnsiTheme="majorHAnsi" w:cstheme="majorHAnsi"/>
          <w:color w:val="000000" w:themeColor="text1"/>
          <w:spacing w:val="0"/>
        </w:rPr>
        <w:t xml:space="preserve"> </w:t>
      </w:r>
    </w:p>
    <w:p w14:paraId="3E83DB18" w14:textId="0A68ACD5" w:rsidR="00EF51E2" w:rsidRPr="009F36EE" w:rsidRDefault="00FA05D6" w:rsidP="00065CD4">
      <w:pPr>
        <w:numPr>
          <w:ilvl w:val="0"/>
          <w:numId w:val="2"/>
        </w:numPr>
        <w:tabs>
          <w:tab w:val="left" w:pos="993"/>
          <w:tab w:val="left" w:pos="1134"/>
          <w:tab w:val="num" w:pos="3905"/>
        </w:tabs>
        <w:spacing w:line="307" w:lineRule="auto"/>
        <w:ind w:left="0" w:firstLine="709"/>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Tổng hợp kết quả: </w:t>
      </w:r>
      <w:r w:rsidR="00406AB7" w:rsidRPr="009F36EE">
        <w:rPr>
          <w:rFonts w:asciiTheme="majorHAnsi" w:hAnsiTheme="majorHAnsi" w:cstheme="majorHAnsi"/>
          <w:color w:val="000000" w:themeColor="text1"/>
          <w:spacing w:val="0"/>
          <w:szCs w:val="26"/>
        </w:rPr>
        <w:t xml:space="preserve">NCS gửi phiếu tới 276 DN XNK đang hoạt động </w:t>
      </w:r>
      <w:r w:rsidR="003C1B0E" w:rsidRPr="009F36EE">
        <w:rPr>
          <w:rFonts w:asciiTheme="majorHAnsi" w:hAnsiTheme="majorHAnsi" w:cstheme="majorHAnsi"/>
          <w:color w:val="000000" w:themeColor="text1"/>
          <w:spacing w:val="0"/>
          <w:szCs w:val="26"/>
        </w:rPr>
        <w:t>trên</w:t>
      </w:r>
      <w:r w:rsidR="003C1B0E" w:rsidRPr="009F36EE">
        <w:rPr>
          <w:rFonts w:asciiTheme="majorHAnsi" w:hAnsiTheme="majorHAnsi" w:cstheme="majorHAnsi"/>
          <w:color w:val="000000" w:themeColor="text1"/>
          <w:spacing w:val="0"/>
          <w:szCs w:val="26"/>
          <w:lang w:val="vi-VN"/>
        </w:rPr>
        <w:t xml:space="preserve"> địa bàn </w:t>
      </w:r>
      <w:r w:rsidR="00406AB7" w:rsidRPr="009F36EE">
        <w:rPr>
          <w:rFonts w:asciiTheme="majorHAnsi" w:hAnsiTheme="majorHAnsi" w:cstheme="majorHAnsi"/>
          <w:color w:val="000000" w:themeColor="text1"/>
          <w:spacing w:val="0"/>
          <w:szCs w:val="26"/>
        </w:rPr>
        <w:t xml:space="preserve">tỉnh Thanh Hóa, </w:t>
      </w:r>
      <w:r w:rsidR="003C1B0E" w:rsidRPr="009F36EE">
        <w:rPr>
          <w:rFonts w:asciiTheme="majorHAnsi" w:hAnsiTheme="majorHAnsi" w:cstheme="majorHAnsi"/>
          <w:color w:val="000000" w:themeColor="text1"/>
          <w:spacing w:val="0"/>
          <w:szCs w:val="26"/>
        </w:rPr>
        <w:t>trong</w:t>
      </w:r>
      <w:r w:rsidR="003C1B0E" w:rsidRPr="009F36EE">
        <w:rPr>
          <w:rFonts w:asciiTheme="majorHAnsi" w:hAnsiTheme="majorHAnsi" w:cstheme="majorHAnsi"/>
          <w:color w:val="000000" w:themeColor="text1"/>
          <w:spacing w:val="0"/>
          <w:szCs w:val="26"/>
          <w:lang w:val="vi-VN"/>
        </w:rPr>
        <w:t xml:space="preserve"> khoảng thời gian từ</w:t>
      </w:r>
      <w:r w:rsidR="0006374D" w:rsidRPr="009F36EE">
        <w:rPr>
          <w:rFonts w:asciiTheme="majorHAnsi" w:hAnsiTheme="majorHAnsi" w:cstheme="majorHAnsi"/>
          <w:color w:val="000000" w:themeColor="text1"/>
          <w:spacing w:val="0"/>
          <w:szCs w:val="26"/>
        </w:rPr>
        <w:t xml:space="preserve"> </w:t>
      </w:r>
      <w:r w:rsidR="00E83B67" w:rsidRPr="009F36EE">
        <w:rPr>
          <w:rFonts w:asciiTheme="majorHAnsi" w:hAnsiTheme="majorHAnsi" w:cstheme="majorHAnsi"/>
          <w:color w:val="000000" w:themeColor="text1"/>
          <w:spacing w:val="0"/>
          <w:szCs w:val="26"/>
        </w:rPr>
        <w:t xml:space="preserve">tháng </w:t>
      </w:r>
      <w:r w:rsidR="0006374D" w:rsidRPr="009F36EE">
        <w:rPr>
          <w:rFonts w:asciiTheme="majorHAnsi" w:hAnsiTheme="majorHAnsi" w:cstheme="majorHAnsi"/>
          <w:color w:val="000000" w:themeColor="text1"/>
          <w:spacing w:val="0"/>
          <w:szCs w:val="26"/>
        </w:rPr>
        <w:t>4</w:t>
      </w:r>
      <w:r w:rsidR="00E83B67" w:rsidRPr="009F36EE">
        <w:rPr>
          <w:rFonts w:asciiTheme="majorHAnsi" w:hAnsiTheme="majorHAnsi" w:cstheme="majorHAnsi"/>
          <w:color w:val="000000" w:themeColor="text1"/>
          <w:spacing w:val="0"/>
          <w:szCs w:val="26"/>
        </w:rPr>
        <w:t xml:space="preserve"> năm </w:t>
      </w:r>
      <w:r w:rsidR="003C1B0E" w:rsidRPr="009F36EE">
        <w:rPr>
          <w:rFonts w:asciiTheme="majorHAnsi" w:hAnsiTheme="majorHAnsi" w:cstheme="majorHAnsi"/>
          <w:color w:val="000000" w:themeColor="text1"/>
          <w:spacing w:val="0"/>
          <w:szCs w:val="26"/>
          <w:lang w:val="vi-VN"/>
        </w:rPr>
        <w:t>2024 đến</w:t>
      </w:r>
      <w:r w:rsidR="0006374D" w:rsidRPr="009F36EE">
        <w:rPr>
          <w:rFonts w:asciiTheme="majorHAnsi" w:hAnsiTheme="majorHAnsi" w:cstheme="majorHAnsi"/>
          <w:color w:val="000000" w:themeColor="text1"/>
          <w:spacing w:val="0"/>
          <w:szCs w:val="26"/>
        </w:rPr>
        <w:t xml:space="preserve"> </w:t>
      </w:r>
      <w:r w:rsidR="00E83B67" w:rsidRPr="009F36EE">
        <w:rPr>
          <w:rFonts w:asciiTheme="majorHAnsi" w:hAnsiTheme="majorHAnsi" w:cstheme="majorHAnsi"/>
          <w:color w:val="000000" w:themeColor="text1"/>
          <w:spacing w:val="0"/>
          <w:szCs w:val="26"/>
        </w:rPr>
        <w:t xml:space="preserve">tháng </w:t>
      </w:r>
      <w:r w:rsidR="002410F8" w:rsidRPr="009F36EE">
        <w:rPr>
          <w:rFonts w:asciiTheme="majorHAnsi" w:hAnsiTheme="majorHAnsi" w:cstheme="majorHAnsi"/>
          <w:color w:val="000000" w:themeColor="text1"/>
          <w:spacing w:val="0"/>
          <w:szCs w:val="26"/>
        </w:rPr>
        <w:t>6</w:t>
      </w:r>
      <w:r w:rsidR="00E83B67" w:rsidRPr="009F36EE">
        <w:rPr>
          <w:rFonts w:asciiTheme="majorHAnsi" w:hAnsiTheme="majorHAnsi" w:cstheme="majorHAnsi"/>
          <w:color w:val="000000" w:themeColor="text1"/>
          <w:spacing w:val="0"/>
          <w:szCs w:val="26"/>
        </w:rPr>
        <w:t xml:space="preserve"> năm </w:t>
      </w:r>
      <w:r w:rsidR="003C1B0E" w:rsidRPr="009F36EE">
        <w:rPr>
          <w:rFonts w:asciiTheme="majorHAnsi" w:hAnsiTheme="majorHAnsi" w:cstheme="majorHAnsi"/>
          <w:color w:val="000000" w:themeColor="text1"/>
          <w:spacing w:val="0"/>
          <w:szCs w:val="26"/>
          <w:lang w:val="vi-VN"/>
        </w:rPr>
        <w:t>2024</w:t>
      </w:r>
      <w:r w:rsidR="00E83B67" w:rsidRPr="009F36EE">
        <w:rPr>
          <w:rFonts w:asciiTheme="majorHAnsi" w:hAnsiTheme="majorHAnsi" w:cstheme="majorHAnsi"/>
          <w:color w:val="000000" w:themeColor="text1"/>
          <w:spacing w:val="0"/>
          <w:szCs w:val="26"/>
        </w:rPr>
        <w:t>,</w:t>
      </w:r>
      <w:r w:rsidR="00EF51E2" w:rsidRPr="009F36EE">
        <w:rPr>
          <w:rFonts w:asciiTheme="majorHAnsi" w:hAnsiTheme="majorHAnsi" w:cstheme="majorHAnsi"/>
          <w:color w:val="000000" w:themeColor="text1"/>
          <w:spacing w:val="0"/>
          <w:szCs w:val="26"/>
        </w:rPr>
        <w:t xml:space="preserve"> </w:t>
      </w:r>
      <w:r w:rsidR="003C1B0E" w:rsidRPr="009F36EE">
        <w:rPr>
          <w:rFonts w:asciiTheme="majorHAnsi" w:hAnsiTheme="majorHAnsi" w:cstheme="majorHAnsi"/>
          <w:color w:val="000000" w:themeColor="text1"/>
          <w:spacing w:val="0"/>
          <w:szCs w:val="26"/>
        </w:rPr>
        <w:t>NCS</w:t>
      </w:r>
      <w:r w:rsidR="00EF51E2" w:rsidRPr="009F36EE">
        <w:rPr>
          <w:rFonts w:asciiTheme="majorHAnsi" w:hAnsiTheme="majorHAnsi" w:cstheme="majorHAnsi"/>
          <w:color w:val="000000" w:themeColor="text1"/>
          <w:spacing w:val="0"/>
          <w:szCs w:val="26"/>
        </w:rPr>
        <w:t xml:space="preserve"> thu lại được 2</w:t>
      </w:r>
      <w:r w:rsidR="00B20912" w:rsidRPr="009F36EE">
        <w:rPr>
          <w:rFonts w:asciiTheme="majorHAnsi" w:hAnsiTheme="majorHAnsi" w:cstheme="majorHAnsi"/>
          <w:color w:val="000000" w:themeColor="text1"/>
          <w:spacing w:val="0"/>
          <w:szCs w:val="26"/>
        </w:rPr>
        <w:t>07</w:t>
      </w:r>
      <w:r w:rsidR="00EF51E2" w:rsidRPr="009F36EE">
        <w:rPr>
          <w:rFonts w:asciiTheme="majorHAnsi" w:hAnsiTheme="majorHAnsi" w:cstheme="majorHAnsi"/>
          <w:color w:val="000000" w:themeColor="text1"/>
          <w:spacing w:val="0"/>
          <w:szCs w:val="26"/>
        </w:rPr>
        <w:t xml:space="preserve"> phiếu trả lời</w:t>
      </w:r>
      <w:r w:rsidR="003C1B0E" w:rsidRPr="009F36EE">
        <w:rPr>
          <w:rFonts w:asciiTheme="majorHAnsi" w:hAnsiTheme="majorHAnsi" w:cstheme="majorHAnsi"/>
          <w:color w:val="000000" w:themeColor="text1"/>
          <w:spacing w:val="0"/>
          <w:szCs w:val="26"/>
          <w:lang w:val="vi-VN"/>
        </w:rPr>
        <w:t xml:space="preserve"> (chiếm tỷ lệ 75%)</w:t>
      </w:r>
      <w:r w:rsidR="00EF51E2" w:rsidRPr="009F36EE">
        <w:rPr>
          <w:rFonts w:asciiTheme="majorHAnsi" w:hAnsiTheme="majorHAnsi" w:cstheme="majorHAnsi"/>
          <w:color w:val="000000" w:themeColor="text1"/>
          <w:spacing w:val="0"/>
          <w:szCs w:val="26"/>
        </w:rPr>
        <w:t xml:space="preserve"> nhưng trong đó </w:t>
      </w:r>
      <w:r w:rsidR="00B20912" w:rsidRPr="009F36EE">
        <w:rPr>
          <w:rFonts w:asciiTheme="majorHAnsi" w:hAnsiTheme="majorHAnsi" w:cstheme="majorHAnsi"/>
          <w:color w:val="000000" w:themeColor="text1"/>
          <w:spacing w:val="0"/>
          <w:szCs w:val="26"/>
        </w:rPr>
        <w:t>16</w:t>
      </w:r>
      <w:r w:rsidR="00EF51E2" w:rsidRPr="009F36EE">
        <w:rPr>
          <w:rFonts w:asciiTheme="majorHAnsi" w:hAnsiTheme="majorHAnsi" w:cstheme="majorHAnsi"/>
          <w:color w:val="000000" w:themeColor="text1"/>
          <w:spacing w:val="0"/>
          <w:szCs w:val="26"/>
        </w:rPr>
        <w:t xml:space="preserve"> phiếu bị loại (gồm 1</w:t>
      </w:r>
      <w:r w:rsidR="00B20912" w:rsidRPr="009F36EE">
        <w:rPr>
          <w:rFonts w:asciiTheme="majorHAnsi" w:hAnsiTheme="majorHAnsi" w:cstheme="majorHAnsi"/>
          <w:color w:val="000000" w:themeColor="text1"/>
          <w:spacing w:val="0"/>
          <w:szCs w:val="26"/>
        </w:rPr>
        <w:t>1</w:t>
      </w:r>
      <w:r w:rsidR="00EF51E2" w:rsidRPr="009F36EE">
        <w:rPr>
          <w:rFonts w:asciiTheme="majorHAnsi" w:hAnsiTheme="majorHAnsi" w:cstheme="majorHAnsi"/>
          <w:color w:val="000000" w:themeColor="text1"/>
          <w:spacing w:val="0"/>
          <w:szCs w:val="26"/>
        </w:rPr>
        <w:t xml:space="preserve"> phiếu trả lời là không có hoạt động XNK liên tục trong 03 năm liền và có 0</w:t>
      </w:r>
      <w:r w:rsidR="00B20912" w:rsidRPr="009F36EE">
        <w:rPr>
          <w:rFonts w:asciiTheme="majorHAnsi" w:hAnsiTheme="majorHAnsi" w:cstheme="majorHAnsi"/>
          <w:color w:val="000000" w:themeColor="text1"/>
          <w:spacing w:val="0"/>
          <w:szCs w:val="26"/>
        </w:rPr>
        <w:t>5</w:t>
      </w:r>
      <w:r w:rsidR="00EF51E2" w:rsidRPr="009F36EE">
        <w:rPr>
          <w:rFonts w:asciiTheme="majorHAnsi" w:hAnsiTheme="majorHAnsi" w:cstheme="majorHAnsi"/>
          <w:color w:val="000000" w:themeColor="text1"/>
          <w:spacing w:val="0"/>
          <w:szCs w:val="26"/>
        </w:rPr>
        <w:t xml:space="preserve"> phiếu trả lời các mức điểm giống hệt nhau). Số phiếu hợp lệ đưa vào phân tích là 191 phiếu</w:t>
      </w:r>
      <w:r w:rsidR="003C1B0E" w:rsidRPr="009F36EE">
        <w:rPr>
          <w:rFonts w:asciiTheme="majorHAnsi" w:hAnsiTheme="majorHAnsi" w:cstheme="majorHAnsi"/>
          <w:color w:val="000000" w:themeColor="text1"/>
          <w:spacing w:val="0"/>
          <w:szCs w:val="26"/>
          <w:lang w:val="vi-VN"/>
        </w:rPr>
        <w:t xml:space="preserve"> (chiếm tỷ lệ 69,2%)</w:t>
      </w:r>
      <w:r w:rsidR="00EF51E2" w:rsidRPr="009F36EE">
        <w:rPr>
          <w:rFonts w:asciiTheme="majorHAnsi" w:hAnsiTheme="majorHAnsi" w:cstheme="majorHAnsi"/>
          <w:color w:val="000000" w:themeColor="text1"/>
          <w:spacing w:val="0"/>
          <w:szCs w:val="26"/>
        </w:rPr>
        <w:t>.</w:t>
      </w:r>
    </w:p>
    <w:p w14:paraId="6378FF45" w14:textId="630CE54D" w:rsidR="00233943" w:rsidRPr="009F36EE" w:rsidRDefault="008A08B6" w:rsidP="00065CD4">
      <w:pPr>
        <w:pStyle w:val="ListParagraph"/>
        <w:numPr>
          <w:ilvl w:val="0"/>
          <w:numId w:val="0"/>
        </w:numPr>
        <w:tabs>
          <w:tab w:val="left" w:pos="426"/>
        </w:tabs>
        <w:spacing w:line="307" w:lineRule="auto"/>
        <w:contextualSpacing w:val="0"/>
        <w:rPr>
          <w:rFonts w:asciiTheme="majorHAnsi" w:hAnsiTheme="majorHAnsi" w:cstheme="majorHAnsi"/>
          <w:b/>
          <w:bCs/>
          <w:color w:val="000000" w:themeColor="text1"/>
          <w:spacing w:val="0"/>
          <w:szCs w:val="26"/>
        </w:rPr>
      </w:pPr>
      <w:r w:rsidRPr="009F36EE">
        <w:rPr>
          <w:rFonts w:asciiTheme="majorHAnsi" w:hAnsiTheme="majorHAnsi" w:cstheme="majorHAnsi"/>
          <w:b/>
          <w:bCs/>
          <w:color w:val="000000" w:themeColor="text1"/>
          <w:spacing w:val="0"/>
          <w:szCs w:val="26"/>
        </w:rPr>
        <w:t xml:space="preserve">5.4. </w:t>
      </w:r>
      <w:r w:rsidR="00233943" w:rsidRPr="009F36EE">
        <w:rPr>
          <w:rFonts w:asciiTheme="majorHAnsi" w:hAnsiTheme="majorHAnsi" w:cstheme="majorHAnsi"/>
          <w:b/>
          <w:bCs/>
          <w:color w:val="000000" w:themeColor="text1"/>
          <w:spacing w:val="0"/>
          <w:szCs w:val="26"/>
        </w:rPr>
        <w:t>Phương pháp phân tích dữ liệu</w:t>
      </w:r>
    </w:p>
    <w:p w14:paraId="33E5F09B" w14:textId="37695925" w:rsidR="00C671AE" w:rsidRPr="009F36EE" w:rsidRDefault="008A08B6" w:rsidP="00065CD4">
      <w:pPr>
        <w:pStyle w:val="ListParagraph"/>
        <w:numPr>
          <w:ilvl w:val="0"/>
          <w:numId w:val="0"/>
        </w:numPr>
        <w:tabs>
          <w:tab w:val="left" w:pos="709"/>
        </w:tabs>
        <w:spacing w:line="307" w:lineRule="auto"/>
        <w:contextualSpacing w:val="0"/>
        <w:rPr>
          <w:rFonts w:asciiTheme="majorHAnsi" w:hAnsiTheme="majorHAnsi" w:cstheme="majorHAnsi"/>
          <w:b/>
          <w:bCs/>
          <w:color w:val="000000" w:themeColor="text1"/>
          <w:spacing w:val="0"/>
          <w:szCs w:val="26"/>
        </w:rPr>
      </w:pPr>
      <w:r w:rsidRPr="009F36EE">
        <w:rPr>
          <w:rFonts w:asciiTheme="majorHAnsi" w:hAnsiTheme="majorHAnsi" w:cstheme="majorHAnsi"/>
          <w:b/>
          <w:bCs/>
          <w:color w:val="000000" w:themeColor="text1"/>
          <w:spacing w:val="0"/>
          <w:szCs w:val="26"/>
        </w:rPr>
        <w:t xml:space="preserve">5.4.1. </w:t>
      </w:r>
      <w:r w:rsidR="00C671AE" w:rsidRPr="009F36EE">
        <w:rPr>
          <w:rFonts w:asciiTheme="majorHAnsi" w:hAnsiTheme="majorHAnsi" w:cstheme="majorHAnsi"/>
          <w:b/>
          <w:bCs/>
          <w:color w:val="000000" w:themeColor="text1"/>
          <w:spacing w:val="0"/>
          <w:szCs w:val="26"/>
        </w:rPr>
        <w:t xml:space="preserve">Phương pháp </w:t>
      </w:r>
      <w:r w:rsidR="00233943" w:rsidRPr="009F36EE">
        <w:rPr>
          <w:rFonts w:asciiTheme="majorHAnsi" w:hAnsiTheme="majorHAnsi" w:cstheme="majorHAnsi"/>
          <w:b/>
          <w:bCs/>
          <w:color w:val="000000" w:themeColor="text1"/>
          <w:spacing w:val="0"/>
          <w:szCs w:val="26"/>
        </w:rPr>
        <w:t>phân tích định lượng</w:t>
      </w:r>
      <w:r w:rsidR="00C671AE" w:rsidRPr="009F36EE">
        <w:rPr>
          <w:rFonts w:asciiTheme="majorHAnsi" w:hAnsiTheme="majorHAnsi" w:cstheme="majorHAnsi"/>
          <w:b/>
          <w:bCs/>
          <w:color w:val="000000" w:themeColor="text1"/>
          <w:spacing w:val="0"/>
          <w:szCs w:val="26"/>
        </w:rPr>
        <w:t xml:space="preserve"> </w:t>
      </w:r>
    </w:p>
    <w:p w14:paraId="174C2B6D" w14:textId="41765199" w:rsidR="00240FDA" w:rsidRPr="009F36EE" w:rsidRDefault="0001050A" w:rsidP="00065CD4">
      <w:pPr>
        <w:numPr>
          <w:ilvl w:val="0"/>
          <w:numId w:val="2"/>
        </w:numPr>
        <w:tabs>
          <w:tab w:val="left" w:pos="993"/>
          <w:tab w:val="left" w:pos="1134"/>
          <w:tab w:val="num" w:pos="3905"/>
        </w:tabs>
        <w:spacing w:line="307" w:lineRule="auto"/>
        <w:ind w:left="0" w:firstLine="709"/>
        <w:rPr>
          <w:rFonts w:asciiTheme="majorHAnsi" w:hAnsiTheme="majorHAnsi" w:cstheme="majorHAnsi"/>
          <w:color w:val="000000" w:themeColor="text1"/>
          <w:spacing w:val="0"/>
          <w:kern w:val="16"/>
          <w:szCs w:val="26"/>
        </w:rPr>
      </w:pPr>
      <w:r w:rsidRPr="009F36EE">
        <w:rPr>
          <w:rFonts w:asciiTheme="majorHAnsi" w:hAnsiTheme="majorHAnsi" w:cstheme="majorHAnsi"/>
          <w:color w:val="000000" w:themeColor="text1"/>
          <w:spacing w:val="0"/>
          <w:szCs w:val="26"/>
        </w:rPr>
        <w:t>Phương pháp thống kê mô tả</w:t>
      </w:r>
      <w:r w:rsidR="0078746C" w:rsidRPr="009F36EE">
        <w:rPr>
          <w:rFonts w:asciiTheme="majorHAnsi" w:hAnsiTheme="majorHAnsi" w:cstheme="majorHAnsi"/>
          <w:color w:val="000000" w:themeColor="text1"/>
          <w:spacing w:val="0"/>
          <w:szCs w:val="26"/>
        </w:rPr>
        <w:t>, mô hình hóa, bảng biểu hóa, sơ đồ hóa</w:t>
      </w:r>
      <w:r w:rsidRPr="009F36EE">
        <w:rPr>
          <w:rFonts w:asciiTheme="majorHAnsi" w:hAnsiTheme="majorHAnsi" w:cstheme="majorHAnsi"/>
          <w:color w:val="000000" w:themeColor="text1"/>
          <w:spacing w:val="0"/>
          <w:szCs w:val="26"/>
        </w:rPr>
        <w:t xml:space="preserve">: </w:t>
      </w:r>
      <w:r w:rsidR="00BE0158" w:rsidRPr="009F36EE">
        <w:rPr>
          <w:rFonts w:asciiTheme="majorHAnsi" w:hAnsiTheme="majorHAnsi" w:cstheme="majorHAnsi"/>
          <w:color w:val="000000" w:themeColor="text1"/>
          <w:spacing w:val="0"/>
          <w:szCs w:val="26"/>
        </w:rPr>
        <w:t>L</w:t>
      </w:r>
      <w:r w:rsidR="00103938" w:rsidRPr="009F36EE">
        <w:rPr>
          <w:rFonts w:asciiTheme="majorHAnsi" w:hAnsiTheme="majorHAnsi" w:cstheme="majorHAnsi"/>
          <w:color w:val="000000" w:themeColor="text1"/>
          <w:spacing w:val="0"/>
          <w:szCs w:val="26"/>
        </w:rPr>
        <w:t xml:space="preserve">à phương pháp chính được sử dụng trong </w:t>
      </w:r>
      <w:r w:rsidR="00AB003F" w:rsidRPr="009F36EE">
        <w:rPr>
          <w:rFonts w:asciiTheme="majorHAnsi" w:hAnsiTheme="majorHAnsi" w:cstheme="majorHAnsi"/>
          <w:color w:val="000000" w:themeColor="text1"/>
          <w:spacing w:val="0"/>
          <w:szCs w:val="26"/>
        </w:rPr>
        <w:t>luận án</w:t>
      </w:r>
      <w:r w:rsidR="00103938" w:rsidRPr="009F36EE">
        <w:rPr>
          <w:rFonts w:asciiTheme="majorHAnsi" w:hAnsiTheme="majorHAnsi" w:cstheme="majorHAnsi"/>
          <w:color w:val="000000" w:themeColor="text1"/>
          <w:spacing w:val="0"/>
          <w:szCs w:val="26"/>
        </w:rPr>
        <w:t>.</w:t>
      </w:r>
      <w:r w:rsidR="00AB003F" w:rsidRPr="009F36EE">
        <w:rPr>
          <w:rFonts w:asciiTheme="majorHAnsi" w:hAnsiTheme="majorHAnsi" w:cstheme="majorHAnsi"/>
          <w:color w:val="000000" w:themeColor="text1"/>
          <w:spacing w:val="0"/>
          <w:szCs w:val="26"/>
        </w:rPr>
        <w:t xml:space="preserve"> </w:t>
      </w:r>
      <w:r w:rsidR="00382508" w:rsidRPr="009F36EE">
        <w:rPr>
          <w:rFonts w:asciiTheme="majorHAnsi" w:hAnsiTheme="majorHAnsi" w:cstheme="majorHAnsi"/>
          <w:color w:val="000000" w:themeColor="text1"/>
          <w:spacing w:val="0"/>
          <w:szCs w:val="26"/>
        </w:rPr>
        <w:t xml:space="preserve">NCS </w:t>
      </w:r>
      <w:r w:rsidR="004F1C29" w:rsidRPr="009F36EE">
        <w:rPr>
          <w:rFonts w:asciiTheme="majorHAnsi" w:hAnsiTheme="majorHAnsi" w:cstheme="majorHAnsi"/>
          <w:color w:val="000000" w:themeColor="text1"/>
          <w:spacing w:val="0"/>
          <w:szCs w:val="26"/>
        </w:rPr>
        <w:t>thống kê</w:t>
      </w:r>
      <w:r w:rsidR="00FE1697" w:rsidRPr="009F36EE">
        <w:rPr>
          <w:rFonts w:asciiTheme="majorHAnsi" w:hAnsiTheme="majorHAnsi" w:cstheme="majorHAnsi"/>
          <w:color w:val="000000" w:themeColor="text1"/>
          <w:spacing w:val="0"/>
          <w:szCs w:val="26"/>
        </w:rPr>
        <w:t xml:space="preserve"> </w:t>
      </w:r>
      <w:r w:rsidR="00AB003F" w:rsidRPr="009F36EE">
        <w:rPr>
          <w:rFonts w:asciiTheme="majorHAnsi" w:hAnsiTheme="majorHAnsi" w:cstheme="majorHAnsi"/>
          <w:color w:val="000000" w:themeColor="text1"/>
          <w:spacing w:val="0"/>
          <w:szCs w:val="26"/>
        </w:rPr>
        <w:t xml:space="preserve">các dữ liệu thứ cấp </w:t>
      </w:r>
      <w:r w:rsidR="00FE1697" w:rsidRPr="009F36EE">
        <w:rPr>
          <w:rFonts w:asciiTheme="majorHAnsi" w:hAnsiTheme="majorHAnsi" w:cstheme="majorHAnsi"/>
          <w:color w:val="000000" w:themeColor="text1"/>
          <w:spacing w:val="0"/>
          <w:szCs w:val="26"/>
        </w:rPr>
        <w:t>giai đoạn 1</w:t>
      </w:r>
      <w:r w:rsidR="00181587" w:rsidRPr="009F36EE">
        <w:rPr>
          <w:rFonts w:asciiTheme="majorHAnsi" w:hAnsiTheme="majorHAnsi" w:cstheme="majorHAnsi"/>
          <w:color w:val="000000" w:themeColor="text1"/>
          <w:spacing w:val="0"/>
          <w:szCs w:val="26"/>
        </w:rPr>
        <w:t>2</w:t>
      </w:r>
      <w:r w:rsidR="00FE1697" w:rsidRPr="009F36EE">
        <w:rPr>
          <w:rFonts w:asciiTheme="majorHAnsi" w:hAnsiTheme="majorHAnsi" w:cstheme="majorHAnsi"/>
          <w:color w:val="000000" w:themeColor="text1"/>
          <w:spacing w:val="0"/>
          <w:szCs w:val="26"/>
        </w:rPr>
        <w:t xml:space="preserve"> năm từ </w:t>
      </w:r>
      <w:r w:rsidR="009603FF" w:rsidRPr="009F36EE">
        <w:rPr>
          <w:rFonts w:asciiTheme="majorHAnsi" w:hAnsiTheme="majorHAnsi" w:cstheme="majorHAnsi"/>
          <w:color w:val="000000" w:themeColor="text1"/>
          <w:spacing w:val="0"/>
          <w:szCs w:val="26"/>
        </w:rPr>
        <w:t>2012-2023</w:t>
      </w:r>
      <w:r w:rsidR="004F1C29" w:rsidRPr="009F36EE">
        <w:rPr>
          <w:rFonts w:asciiTheme="majorHAnsi" w:hAnsiTheme="majorHAnsi" w:cstheme="majorHAnsi"/>
          <w:color w:val="000000" w:themeColor="text1"/>
          <w:spacing w:val="0"/>
          <w:szCs w:val="26"/>
        </w:rPr>
        <w:t xml:space="preserve"> thông qua các đồ thị, bảng biểu</w:t>
      </w:r>
      <w:r w:rsidR="004F4ED5" w:rsidRPr="009F36EE">
        <w:rPr>
          <w:rFonts w:asciiTheme="majorHAnsi" w:hAnsiTheme="majorHAnsi" w:cstheme="majorHAnsi"/>
          <w:color w:val="000000" w:themeColor="text1"/>
          <w:spacing w:val="0"/>
          <w:szCs w:val="26"/>
        </w:rPr>
        <w:t xml:space="preserve"> </w:t>
      </w:r>
      <w:r w:rsidR="00FE1697" w:rsidRPr="009F36EE">
        <w:rPr>
          <w:rFonts w:asciiTheme="majorHAnsi" w:hAnsiTheme="majorHAnsi" w:cstheme="majorHAnsi"/>
          <w:color w:val="000000" w:themeColor="text1"/>
          <w:spacing w:val="0"/>
          <w:szCs w:val="26"/>
        </w:rPr>
        <w:t xml:space="preserve">để phân tích </w:t>
      </w:r>
      <w:r w:rsidR="004F4ED5" w:rsidRPr="009F36EE">
        <w:rPr>
          <w:rFonts w:asciiTheme="majorHAnsi" w:hAnsiTheme="majorHAnsi" w:cstheme="majorHAnsi"/>
          <w:color w:val="000000" w:themeColor="text1"/>
          <w:spacing w:val="0"/>
          <w:szCs w:val="26"/>
        </w:rPr>
        <w:t>về</w:t>
      </w:r>
      <w:r w:rsidR="00AB003F" w:rsidRPr="009F36EE">
        <w:rPr>
          <w:rFonts w:asciiTheme="majorHAnsi" w:hAnsiTheme="majorHAnsi" w:cstheme="majorHAnsi"/>
          <w:color w:val="000000" w:themeColor="text1"/>
          <w:spacing w:val="0"/>
          <w:szCs w:val="26"/>
        </w:rPr>
        <w:t xml:space="preserve"> sự </w:t>
      </w:r>
      <w:r w:rsidR="00FF7470" w:rsidRPr="009F36EE">
        <w:rPr>
          <w:rFonts w:asciiTheme="majorHAnsi" w:hAnsiTheme="majorHAnsi" w:cstheme="majorHAnsi"/>
          <w:color w:val="000000" w:themeColor="text1"/>
          <w:spacing w:val="0"/>
          <w:szCs w:val="26"/>
        </w:rPr>
        <w:t xml:space="preserve">biến động các chỉ số </w:t>
      </w:r>
      <w:r w:rsidR="00FD2012" w:rsidRPr="009F36EE">
        <w:rPr>
          <w:rFonts w:asciiTheme="majorHAnsi" w:hAnsiTheme="majorHAnsi" w:cstheme="majorHAnsi"/>
          <w:color w:val="000000" w:themeColor="text1"/>
          <w:spacing w:val="0"/>
          <w:kern w:val="16"/>
          <w:szCs w:val="26"/>
        </w:rPr>
        <w:t>PTXNKBV</w:t>
      </w:r>
      <w:r w:rsidR="00AB003F" w:rsidRPr="009F36EE">
        <w:rPr>
          <w:rFonts w:asciiTheme="majorHAnsi" w:hAnsiTheme="majorHAnsi" w:cstheme="majorHAnsi"/>
          <w:color w:val="000000" w:themeColor="text1"/>
          <w:spacing w:val="0"/>
          <w:kern w:val="16"/>
          <w:szCs w:val="26"/>
        </w:rPr>
        <w:t xml:space="preserve"> của tỉnh</w:t>
      </w:r>
      <w:r w:rsidR="00FF7470" w:rsidRPr="009F36EE">
        <w:rPr>
          <w:rFonts w:asciiTheme="majorHAnsi" w:hAnsiTheme="majorHAnsi" w:cstheme="majorHAnsi"/>
          <w:color w:val="000000" w:themeColor="text1"/>
          <w:spacing w:val="0"/>
          <w:kern w:val="16"/>
          <w:szCs w:val="26"/>
        </w:rPr>
        <w:t xml:space="preserve"> Thanh Hóa</w:t>
      </w:r>
      <w:r w:rsidR="00AB003F" w:rsidRPr="009F36EE">
        <w:rPr>
          <w:rFonts w:asciiTheme="majorHAnsi" w:hAnsiTheme="majorHAnsi" w:cstheme="majorHAnsi"/>
          <w:color w:val="000000" w:themeColor="text1"/>
          <w:spacing w:val="0"/>
          <w:kern w:val="16"/>
          <w:szCs w:val="26"/>
        </w:rPr>
        <w:t xml:space="preserve"> ở 03 </w:t>
      </w:r>
      <w:r w:rsidR="0072196D" w:rsidRPr="009F36EE">
        <w:rPr>
          <w:rFonts w:asciiTheme="majorHAnsi" w:hAnsiTheme="majorHAnsi" w:cstheme="majorHAnsi"/>
          <w:color w:val="000000" w:themeColor="text1"/>
          <w:spacing w:val="0"/>
          <w:kern w:val="16"/>
          <w:szCs w:val="26"/>
        </w:rPr>
        <w:t xml:space="preserve">khía cạnh </w:t>
      </w:r>
      <w:r w:rsidR="00AB003F" w:rsidRPr="009F36EE">
        <w:rPr>
          <w:rFonts w:asciiTheme="majorHAnsi" w:hAnsiTheme="majorHAnsi" w:cstheme="majorHAnsi"/>
          <w:color w:val="000000" w:themeColor="text1"/>
          <w:spacing w:val="0"/>
          <w:kern w:val="16"/>
          <w:szCs w:val="26"/>
        </w:rPr>
        <w:t>kinh tế, xã hội, môi trường</w:t>
      </w:r>
      <w:r w:rsidR="004D6E84" w:rsidRPr="009F36EE">
        <w:rPr>
          <w:rFonts w:asciiTheme="majorHAnsi" w:hAnsiTheme="majorHAnsi" w:cstheme="majorHAnsi"/>
          <w:color w:val="000000" w:themeColor="text1"/>
          <w:spacing w:val="0"/>
          <w:kern w:val="16"/>
          <w:szCs w:val="26"/>
        </w:rPr>
        <w:t>;</w:t>
      </w:r>
      <w:r w:rsidR="00AB003F" w:rsidRPr="009F36EE">
        <w:rPr>
          <w:rFonts w:asciiTheme="majorHAnsi" w:hAnsiTheme="majorHAnsi" w:cstheme="majorHAnsi"/>
          <w:color w:val="000000" w:themeColor="text1"/>
          <w:spacing w:val="0"/>
          <w:kern w:val="16"/>
          <w:szCs w:val="26"/>
        </w:rPr>
        <w:t xml:space="preserve"> </w:t>
      </w:r>
      <w:r w:rsidR="00FF7470" w:rsidRPr="009F36EE">
        <w:rPr>
          <w:rFonts w:asciiTheme="majorHAnsi" w:hAnsiTheme="majorHAnsi" w:cstheme="majorHAnsi"/>
          <w:color w:val="000000" w:themeColor="text1"/>
          <w:spacing w:val="0"/>
          <w:kern w:val="16"/>
          <w:szCs w:val="26"/>
        </w:rPr>
        <w:t>đánh giá mức độ tác động</w:t>
      </w:r>
      <w:r w:rsidR="00892B4E" w:rsidRPr="009F36EE">
        <w:rPr>
          <w:rFonts w:asciiTheme="majorHAnsi" w:hAnsiTheme="majorHAnsi" w:cstheme="majorHAnsi"/>
          <w:color w:val="000000" w:themeColor="text1"/>
          <w:spacing w:val="0"/>
          <w:kern w:val="16"/>
          <w:szCs w:val="26"/>
        </w:rPr>
        <w:t xml:space="preserve"> của</w:t>
      </w:r>
      <w:r w:rsidR="00FF7470" w:rsidRPr="009F36EE">
        <w:rPr>
          <w:rFonts w:asciiTheme="majorHAnsi" w:hAnsiTheme="majorHAnsi" w:cstheme="majorHAnsi"/>
          <w:color w:val="000000" w:themeColor="text1"/>
          <w:spacing w:val="0"/>
          <w:kern w:val="16"/>
          <w:szCs w:val="26"/>
        </w:rPr>
        <w:t xml:space="preserve"> </w:t>
      </w:r>
      <w:r w:rsidR="0035393C" w:rsidRPr="009F36EE">
        <w:rPr>
          <w:rFonts w:asciiTheme="majorHAnsi" w:hAnsiTheme="majorHAnsi" w:cstheme="majorHAnsi"/>
          <w:color w:val="000000" w:themeColor="text1"/>
          <w:spacing w:val="0"/>
          <w:kern w:val="16"/>
          <w:szCs w:val="26"/>
        </w:rPr>
        <w:t xml:space="preserve">các </w:t>
      </w:r>
      <w:r w:rsidR="009D0D0E" w:rsidRPr="009F36EE">
        <w:rPr>
          <w:rFonts w:asciiTheme="majorHAnsi" w:hAnsiTheme="majorHAnsi" w:cstheme="majorHAnsi"/>
          <w:color w:val="000000" w:themeColor="text1"/>
          <w:spacing w:val="0"/>
          <w:kern w:val="16"/>
          <w:szCs w:val="26"/>
        </w:rPr>
        <w:t>nhân tố</w:t>
      </w:r>
      <w:r w:rsidR="00C47F54" w:rsidRPr="009F36EE">
        <w:rPr>
          <w:rFonts w:asciiTheme="majorHAnsi" w:hAnsiTheme="majorHAnsi" w:cstheme="majorHAnsi"/>
          <w:color w:val="000000" w:themeColor="text1"/>
          <w:spacing w:val="0"/>
          <w:kern w:val="16"/>
          <w:szCs w:val="26"/>
        </w:rPr>
        <w:t xml:space="preserve"> ảnh hưởng</w:t>
      </w:r>
      <w:r w:rsidR="00386AB7" w:rsidRPr="009F36EE">
        <w:rPr>
          <w:rFonts w:asciiTheme="majorHAnsi" w:hAnsiTheme="majorHAnsi" w:cstheme="majorHAnsi"/>
          <w:color w:val="000000" w:themeColor="text1"/>
          <w:spacing w:val="0"/>
          <w:kern w:val="16"/>
          <w:szCs w:val="26"/>
        </w:rPr>
        <w:t>;</w:t>
      </w:r>
      <w:r w:rsidR="00AB003F" w:rsidRPr="009F36EE">
        <w:rPr>
          <w:rFonts w:asciiTheme="majorHAnsi" w:hAnsiTheme="majorHAnsi" w:cstheme="majorHAnsi"/>
          <w:color w:val="000000" w:themeColor="text1"/>
          <w:spacing w:val="0"/>
          <w:kern w:val="16"/>
          <w:szCs w:val="26"/>
        </w:rPr>
        <w:t xml:space="preserve"> </w:t>
      </w:r>
      <w:r w:rsidR="004D6E84" w:rsidRPr="009F36EE">
        <w:rPr>
          <w:rFonts w:asciiTheme="majorHAnsi" w:hAnsiTheme="majorHAnsi" w:cstheme="majorHAnsi"/>
          <w:color w:val="000000" w:themeColor="text1"/>
          <w:spacing w:val="0"/>
          <w:kern w:val="16"/>
          <w:szCs w:val="26"/>
        </w:rPr>
        <w:t>những</w:t>
      </w:r>
      <w:r w:rsidR="00AB003F" w:rsidRPr="009F36EE">
        <w:rPr>
          <w:rFonts w:asciiTheme="majorHAnsi" w:hAnsiTheme="majorHAnsi" w:cstheme="majorHAnsi"/>
          <w:color w:val="000000" w:themeColor="text1"/>
          <w:spacing w:val="0"/>
          <w:kern w:val="16"/>
          <w:szCs w:val="26"/>
        </w:rPr>
        <w:t xml:space="preserve"> khó khăn, </w:t>
      </w:r>
      <w:r w:rsidR="004D6E84" w:rsidRPr="009F36EE">
        <w:rPr>
          <w:rFonts w:asciiTheme="majorHAnsi" w:hAnsiTheme="majorHAnsi" w:cstheme="majorHAnsi"/>
          <w:color w:val="000000" w:themeColor="text1"/>
          <w:spacing w:val="0"/>
          <w:kern w:val="16"/>
          <w:szCs w:val="26"/>
        </w:rPr>
        <w:t xml:space="preserve">và </w:t>
      </w:r>
      <w:r w:rsidR="00AB003F" w:rsidRPr="009F36EE">
        <w:rPr>
          <w:rFonts w:asciiTheme="majorHAnsi" w:hAnsiTheme="majorHAnsi" w:cstheme="majorHAnsi"/>
          <w:color w:val="000000" w:themeColor="text1"/>
          <w:spacing w:val="0"/>
          <w:kern w:val="16"/>
          <w:szCs w:val="26"/>
        </w:rPr>
        <w:t>một số giải pháp</w:t>
      </w:r>
      <w:r w:rsidR="004D6E84" w:rsidRPr="009F36EE">
        <w:rPr>
          <w:rFonts w:asciiTheme="majorHAnsi" w:hAnsiTheme="majorHAnsi" w:cstheme="majorHAnsi"/>
          <w:color w:val="000000" w:themeColor="text1"/>
          <w:spacing w:val="0"/>
          <w:kern w:val="16"/>
          <w:szCs w:val="26"/>
        </w:rPr>
        <w:t xml:space="preserve"> cần thiết</w:t>
      </w:r>
      <w:r w:rsidR="00892B4E" w:rsidRPr="009F36EE">
        <w:rPr>
          <w:rFonts w:asciiTheme="majorHAnsi" w:hAnsiTheme="majorHAnsi" w:cstheme="majorHAnsi"/>
          <w:color w:val="000000" w:themeColor="text1"/>
          <w:spacing w:val="0"/>
          <w:kern w:val="16"/>
          <w:szCs w:val="26"/>
        </w:rPr>
        <w:t xml:space="preserve"> khi thực hiện PTXNKBV</w:t>
      </w:r>
      <w:r w:rsidR="00AB003F" w:rsidRPr="009F36EE">
        <w:rPr>
          <w:rFonts w:asciiTheme="majorHAnsi" w:hAnsiTheme="majorHAnsi" w:cstheme="majorHAnsi"/>
          <w:color w:val="000000" w:themeColor="text1"/>
          <w:spacing w:val="0"/>
          <w:kern w:val="16"/>
          <w:szCs w:val="26"/>
        </w:rPr>
        <w:t>.</w:t>
      </w:r>
    </w:p>
    <w:p w14:paraId="35081AC7" w14:textId="73519F78" w:rsidR="00677D06" w:rsidRPr="009F36EE" w:rsidRDefault="008218A1" w:rsidP="00065CD4">
      <w:pPr>
        <w:numPr>
          <w:ilvl w:val="0"/>
          <w:numId w:val="2"/>
        </w:numPr>
        <w:tabs>
          <w:tab w:val="left" w:pos="993"/>
          <w:tab w:val="left" w:pos="1134"/>
          <w:tab w:val="num" w:pos="3905"/>
        </w:tabs>
        <w:spacing w:line="307" w:lineRule="auto"/>
        <w:ind w:left="0" w:firstLine="709"/>
        <w:rPr>
          <w:rFonts w:asciiTheme="majorHAnsi" w:hAnsiTheme="majorHAnsi" w:cstheme="majorHAnsi"/>
          <w:color w:val="000000" w:themeColor="text1"/>
          <w:spacing w:val="-2"/>
          <w:szCs w:val="26"/>
        </w:rPr>
      </w:pPr>
      <w:r w:rsidRPr="009F36EE">
        <w:rPr>
          <w:rFonts w:asciiTheme="majorHAnsi" w:hAnsiTheme="majorHAnsi" w:cstheme="majorHAnsi"/>
          <w:color w:val="000000" w:themeColor="text1"/>
          <w:spacing w:val="-2"/>
          <w:kern w:val="16"/>
          <w:szCs w:val="26"/>
        </w:rPr>
        <w:t>Phương pháp phân tích hồi quy</w:t>
      </w:r>
      <w:r w:rsidR="00CD756D" w:rsidRPr="009F36EE">
        <w:rPr>
          <w:rFonts w:asciiTheme="majorHAnsi" w:hAnsiTheme="majorHAnsi" w:cstheme="majorHAnsi"/>
          <w:color w:val="000000" w:themeColor="text1"/>
          <w:spacing w:val="-2"/>
          <w:kern w:val="16"/>
          <w:szCs w:val="26"/>
        </w:rPr>
        <w:t xml:space="preserve"> đa biến</w:t>
      </w:r>
      <w:r w:rsidRPr="009F36EE">
        <w:rPr>
          <w:rFonts w:asciiTheme="majorHAnsi" w:hAnsiTheme="majorHAnsi" w:cstheme="majorHAnsi"/>
          <w:color w:val="000000" w:themeColor="text1"/>
          <w:spacing w:val="-2"/>
          <w:kern w:val="16"/>
          <w:szCs w:val="26"/>
        </w:rPr>
        <w:t xml:space="preserve">: </w:t>
      </w:r>
      <w:r w:rsidR="00BE0158" w:rsidRPr="009F36EE">
        <w:rPr>
          <w:rFonts w:asciiTheme="majorHAnsi" w:hAnsiTheme="majorHAnsi" w:cstheme="majorHAnsi"/>
          <w:color w:val="000000" w:themeColor="text1"/>
          <w:spacing w:val="-2"/>
          <w:kern w:val="16"/>
          <w:szCs w:val="26"/>
        </w:rPr>
        <w:t>Đ</w:t>
      </w:r>
      <w:r w:rsidR="0087624B" w:rsidRPr="009F36EE">
        <w:rPr>
          <w:rFonts w:asciiTheme="majorHAnsi" w:hAnsiTheme="majorHAnsi" w:cstheme="majorHAnsi"/>
          <w:color w:val="000000" w:themeColor="text1"/>
          <w:spacing w:val="-2"/>
          <w:kern w:val="16"/>
          <w:szCs w:val="26"/>
        </w:rPr>
        <w:t>ược</w:t>
      </w:r>
      <w:r w:rsidR="003535DA" w:rsidRPr="009F36EE">
        <w:rPr>
          <w:rFonts w:asciiTheme="majorHAnsi" w:hAnsiTheme="majorHAnsi" w:cstheme="majorHAnsi"/>
          <w:color w:val="000000" w:themeColor="text1"/>
          <w:spacing w:val="-2"/>
          <w:kern w:val="16"/>
          <w:szCs w:val="26"/>
        </w:rPr>
        <w:t xml:space="preserve"> d</w:t>
      </w:r>
      <w:r w:rsidR="00CD756D" w:rsidRPr="009F36EE">
        <w:rPr>
          <w:rFonts w:asciiTheme="majorHAnsi" w:hAnsiTheme="majorHAnsi" w:cstheme="majorHAnsi"/>
          <w:color w:val="000000" w:themeColor="text1"/>
          <w:spacing w:val="-2"/>
          <w:kern w:val="16"/>
          <w:szCs w:val="26"/>
        </w:rPr>
        <w:t>ù</w:t>
      </w:r>
      <w:r w:rsidR="003535DA" w:rsidRPr="009F36EE">
        <w:rPr>
          <w:rFonts w:asciiTheme="majorHAnsi" w:hAnsiTheme="majorHAnsi" w:cstheme="majorHAnsi"/>
          <w:color w:val="000000" w:themeColor="text1"/>
          <w:spacing w:val="-2"/>
          <w:kern w:val="16"/>
          <w:szCs w:val="26"/>
        </w:rPr>
        <w:t xml:space="preserve">ng để phân tích </w:t>
      </w:r>
      <w:r w:rsidR="00C75A1F" w:rsidRPr="009F36EE">
        <w:rPr>
          <w:rFonts w:asciiTheme="majorHAnsi" w:hAnsiTheme="majorHAnsi" w:cstheme="majorHAnsi"/>
          <w:color w:val="000000" w:themeColor="text1"/>
          <w:spacing w:val="-2"/>
          <w:kern w:val="16"/>
          <w:szCs w:val="26"/>
        </w:rPr>
        <w:t xml:space="preserve">sâu hơn </w:t>
      </w:r>
      <w:r w:rsidR="003535DA" w:rsidRPr="009F36EE">
        <w:rPr>
          <w:rFonts w:asciiTheme="majorHAnsi" w:hAnsiTheme="majorHAnsi" w:cstheme="majorHAnsi"/>
          <w:color w:val="000000" w:themeColor="text1"/>
          <w:spacing w:val="-2"/>
          <w:kern w:val="16"/>
          <w:szCs w:val="26"/>
        </w:rPr>
        <w:t xml:space="preserve">về </w:t>
      </w:r>
      <w:r w:rsidR="0035393C" w:rsidRPr="009F36EE">
        <w:rPr>
          <w:rFonts w:asciiTheme="majorHAnsi" w:hAnsiTheme="majorHAnsi" w:cstheme="majorHAnsi"/>
          <w:color w:val="000000" w:themeColor="text1"/>
          <w:spacing w:val="-2"/>
          <w:kern w:val="16"/>
          <w:szCs w:val="26"/>
        </w:rPr>
        <w:t xml:space="preserve">các </w:t>
      </w:r>
      <w:r w:rsidR="009D0D0E" w:rsidRPr="009F36EE">
        <w:rPr>
          <w:rFonts w:asciiTheme="majorHAnsi" w:hAnsiTheme="majorHAnsi" w:cstheme="majorHAnsi"/>
          <w:color w:val="000000" w:themeColor="text1"/>
          <w:spacing w:val="-2"/>
          <w:kern w:val="16"/>
          <w:szCs w:val="26"/>
        </w:rPr>
        <w:t>nhân tố</w:t>
      </w:r>
      <w:r w:rsidR="00C47F54" w:rsidRPr="009F36EE">
        <w:rPr>
          <w:rFonts w:asciiTheme="majorHAnsi" w:hAnsiTheme="majorHAnsi" w:cstheme="majorHAnsi"/>
          <w:color w:val="000000" w:themeColor="text1"/>
          <w:spacing w:val="-2"/>
          <w:kern w:val="16"/>
          <w:szCs w:val="26"/>
        </w:rPr>
        <w:t xml:space="preserve"> ảnh hưởng</w:t>
      </w:r>
      <w:r w:rsidR="003535DA" w:rsidRPr="009F36EE">
        <w:rPr>
          <w:rFonts w:asciiTheme="majorHAnsi" w:hAnsiTheme="majorHAnsi" w:cstheme="majorHAnsi"/>
          <w:color w:val="000000" w:themeColor="text1"/>
          <w:spacing w:val="-2"/>
          <w:kern w:val="16"/>
          <w:szCs w:val="26"/>
        </w:rPr>
        <w:t xml:space="preserve"> tới </w:t>
      </w:r>
      <w:r w:rsidR="00923027" w:rsidRPr="009F36EE">
        <w:rPr>
          <w:rFonts w:asciiTheme="majorHAnsi" w:hAnsiTheme="majorHAnsi" w:cstheme="majorHAnsi"/>
          <w:bCs/>
          <w:color w:val="000000" w:themeColor="text1"/>
          <w:spacing w:val="-2"/>
          <w:szCs w:val="26"/>
        </w:rPr>
        <w:t>PT</w:t>
      </w:r>
      <w:r w:rsidR="00923027" w:rsidRPr="009F36EE">
        <w:rPr>
          <w:rFonts w:asciiTheme="majorHAnsi" w:hAnsiTheme="majorHAnsi" w:cstheme="majorHAnsi"/>
          <w:bCs/>
          <w:color w:val="000000" w:themeColor="text1"/>
          <w:spacing w:val="-2"/>
          <w:szCs w:val="26"/>
          <w:lang w:val="vi-VN"/>
        </w:rPr>
        <w:t>XNK</w:t>
      </w:r>
      <w:r w:rsidR="00923027" w:rsidRPr="009F36EE">
        <w:rPr>
          <w:rFonts w:asciiTheme="majorHAnsi" w:hAnsiTheme="majorHAnsi" w:cstheme="majorHAnsi"/>
          <w:bCs/>
          <w:color w:val="000000" w:themeColor="text1"/>
          <w:spacing w:val="-2"/>
          <w:szCs w:val="26"/>
        </w:rPr>
        <w:t>BV</w:t>
      </w:r>
      <w:r w:rsidR="00923027" w:rsidRPr="009F36EE">
        <w:rPr>
          <w:rFonts w:asciiTheme="majorHAnsi" w:hAnsiTheme="majorHAnsi" w:cstheme="majorHAnsi"/>
          <w:color w:val="000000" w:themeColor="text1"/>
          <w:spacing w:val="-2"/>
          <w:kern w:val="16"/>
          <w:szCs w:val="26"/>
        </w:rPr>
        <w:t xml:space="preserve"> </w:t>
      </w:r>
      <w:r w:rsidR="003535DA" w:rsidRPr="009F36EE">
        <w:rPr>
          <w:rFonts w:asciiTheme="majorHAnsi" w:hAnsiTheme="majorHAnsi" w:cstheme="majorHAnsi"/>
          <w:color w:val="000000" w:themeColor="text1"/>
          <w:spacing w:val="-2"/>
          <w:kern w:val="16"/>
          <w:szCs w:val="26"/>
        </w:rPr>
        <w:t xml:space="preserve">của tỉnh Thanh Hóa. </w:t>
      </w:r>
      <w:r w:rsidR="000846AB" w:rsidRPr="009F36EE">
        <w:rPr>
          <w:rFonts w:asciiTheme="majorHAnsi" w:hAnsiTheme="majorHAnsi" w:cstheme="majorHAnsi"/>
          <w:color w:val="000000" w:themeColor="text1"/>
          <w:spacing w:val="-2"/>
          <w:kern w:val="16"/>
          <w:szCs w:val="26"/>
        </w:rPr>
        <w:t>NCS sử dụng phần mềm SPSS</w:t>
      </w:r>
      <w:r w:rsidR="003C1B0E" w:rsidRPr="009F36EE">
        <w:rPr>
          <w:rFonts w:asciiTheme="majorHAnsi" w:hAnsiTheme="majorHAnsi" w:cstheme="majorHAnsi"/>
          <w:color w:val="000000" w:themeColor="text1"/>
          <w:spacing w:val="-2"/>
          <w:kern w:val="16"/>
          <w:szCs w:val="26"/>
          <w:lang w:val="vi-VN"/>
        </w:rPr>
        <w:t xml:space="preserve"> </w:t>
      </w:r>
      <w:r w:rsidR="000846AB" w:rsidRPr="009F36EE">
        <w:rPr>
          <w:rFonts w:asciiTheme="majorHAnsi" w:hAnsiTheme="majorHAnsi" w:cstheme="majorHAnsi"/>
          <w:color w:val="000000" w:themeColor="text1"/>
          <w:spacing w:val="-2"/>
          <w:kern w:val="16"/>
          <w:szCs w:val="26"/>
        </w:rPr>
        <w:t>22</w:t>
      </w:r>
      <w:r w:rsidR="00AF303C" w:rsidRPr="009F36EE">
        <w:rPr>
          <w:rFonts w:asciiTheme="majorHAnsi" w:hAnsiTheme="majorHAnsi" w:cstheme="majorHAnsi"/>
          <w:color w:val="000000" w:themeColor="text1"/>
          <w:spacing w:val="-2"/>
          <w:kern w:val="16"/>
          <w:szCs w:val="26"/>
        </w:rPr>
        <w:t xml:space="preserve"> với các kỹ thuật phân tích nhân tố khám phá (EFA), phân tích độ tin cậy (Cronbac</w:t>
      </w:r>
      <w:r w:rsidR="004F7379" w:rsidRPr="009F36EE">
        <w:rPr>
          <w:rFonts w:asciiTheme="majorHAnsi" w:hAnsiTheme="majorHAnsi" w:cstheme="majorHAnsi"/>
          <w:color w:val="000000" w:themeColor="text1"/>
          <w:spacing w:val="-2"/>
          <w:kern w:val="16"/>
          <w:szCs w:val="26"/>
        </w:rPr>
        <w:t>h</w:t>
      </w:r>
      <w:r w:rsidR="00AF303C" w:rsidRPr="009F36EE">
        <w:rPr>
          <w:rFonts w:asciiTheme="majorHAnsi" w:hAnsiTheme="majorHAnsi" w:cstheme="majorHAnsi"/>
          <w:color w:val="000000" w:themeColor="text1"/>
          <w:spacing w:val="-2"/>
          <w:kern w:val="16"/>
          <w:szCs w:val="26"/>
        </w:rPr>
        <w:t xml:space="preserve"> Alpha)</w:t>
      </w:r>
      <w:r w:rsidR="004F7379" w:rsidRPr="009F36EE">
        <w:rPr>
          <w:rFonts w:asciiTheme="majorHAnsi" w:hAnsiTheme="majorHAnsi" w:cstheme="majorHAnsi"/>
          <w:color w:val="000000" w:themeColor="text1"/>
          <w:spacing w:val="-2"/>
          <w:kern w:val="16"/>
          <w:szCs w:val="26"/>
        </w:rPr>
        <w:t>, phân tích hồi quy bội (ANOVA)</w:t>
      </w:r>
      <w:r w:rsidR="000846AB" w:rsidRPr="009F36EE">
        <w:rPr>
          <w:rFonts w:asciiTheme="majorHAnsi" w:hAnsiTheme="majorHAnsi" w:cstheme="majorHAnsi"/>
          <w:color w:val="000000" w:themeColor="text1"/>
          <w:spacing w:val="-2"/>
          <w:kern w:val="16"/>
          <w:szCs w:val="26"/>
        </w:rPr>
        <w:t xml:space="preserve"> để </w:t>
      </w:r>
      <w:r w:rsidR="008F1C5C" w:rsidRPr="009F36EE">
        <w:rPr>
          <w:rFonts w:asciiTheme="majorHAnsi" w:hAnsiTheme="majorHAnsi" w:cstheme="majorHAnsi"/>
          <w:color w:val="000000" w:themeColor="text1"/>
          <w:spacing w:val="-2"/>
          <w:kern w:val="16"/>
          <w:szCs w:val="26"/>
        </w:rPr>
        <w:t>xác định</w:t>
      </w:r>
      <w:r w:rsidR="00AF303C" w:rsidRPr="009F36EE">
        <w:rPr>
          <w:rFonts w:asciiTheme="majorHAnsi" w:hAnsiTheme="majorHAnsi" w:cstheme="majorHAnsi"/>
          <w:color w:val="000000" w:themeColor="text1"/>
          <w:spacing w:val="-2"/>
          <w:kern w:val="16"/>
          <w:szCs w:val="26"/>
        </w:rPr>
        <w:t xml:space="preserve"> </w:t>
      </w:r>
      <w:r w:rsidR="004F7379" w:rsidRPr="009F36EE">
        <w:rPr>
          <w:rFonts w:asciiTheme="majorHAnsi" w:hAnsiTheme="majorHAnsi" w:cstheme="majorHAnsi"/>
          <w:color w:val="000000" w:themeColor="text1"/>
          <w:spacing w:val="-2"/>
          <w:kern w:val="16"/>
          <w:szCs w:val="26"/>
        </w:rPr>
        <w:t xml:space="preserve">được thang đo của các </w:t>
      </w:r>
      <w:r w:rsidR="009D0D0E" w:rsidRPr="009F36EE">
        <w:rPr>
          <w:rFonts w:asciiTheme="majorHAnsi" w:hAnsiTheme="majorHAnsi" w:cstheme="majorHAnsi"/>
          <w:color w:val="000000" w:themeColor="text1"/>
          <w:spacing w:val="-2"/>
          <w:kern w:val="16"/>
          <w:szCs w:val="26"/>
        </w:rPr>
        <w:t>nhân tố</w:t>
      </w:r>
      <w:r w:rsidR="00D34D2F" w:rsidRPr="009F36EE">
        <w:rPr>
          <w:rFonts w:asciiTheme="majorHAnsi" w:hAnsiTheme="majorHAnsi" w:cstheme="majorHAnsi"/>
          <w:color w:val="000000" w:themeColor="text1"/>
          <w:spacing w:val="-2"/>
          <w:kern w:val="16"/>
          <w:szCs w:val="26"/>
        </w:rPr>
        <w:t xml:space="preserve"> có</w:t>
      </w:r>
      <w:r w:rsidR="004F7379" w:rsidRPr="009F36EE">
        <w:rPr>
          <w:rFonts w:asciiTheme="majorHAnsi" w:hAnsiTheme="majorHAnsi" w:cstheme="majorHAnsi"/>
          <w:color w:val="000000" w:themeColor="text1"/>
          <w:spacing w:val="-2"/>
          <w:kern w:val="16"/>
          <w:szCs w:val="26"/>
        </w:rPr>
        <w:t xml:space="preserve"> </w:t>
      </w:r>
      <w:r w:rsidR="008F1C5C" w:rsidRPr="009F36EE">
        <w:rPr>
          <w:rFonts w:asciiTheme="majorHAnsi" w:hAnsiTheme="majorHAnsi" w:cstheme="majorHAnsi"/>
          <w:color w:val="000000" w:themeColor="text1"/>
          <w:spacing w:val="-2"/>
          <w:kern w:val="16"/>
          <w:szCs w:val="26"/>
        </w:rPr>
        <w:t xml:space="preserve">ảnh hưởng </w:t>
      </w:r>
      <w:r w:rsidR="003408B4" w:rsidRPr="009F36EE">
        <w:rPr>
          <w:rFonts w:asciiTheme="majorHAnsi" w:hAnsiTheme="majorHAnsi" w:cstheme="majorHAnsi"/>
          <w:color w:val="000000" w:themeColor="text1"/>
          <w:spacing w:val="-2"/>
          <w:kern w:val="16"/>
          <w:szCs w:val="26"/>
        </w:rPr>
        <w:t xml:space="preserve">tới </w:t>
      </w:r>
      <w:r w:rsidR="00923027" w:rsidRPr="009F36EE">
        <w:rPr>
          <w:rFonts w:asciiTheme="majorHAnsi" w:hAnsiTheme="majorHAnsi" w:cstheme="majorHAnsi"/>
          <w:bCs/>
          <w:color w:val="000000" w:themeColor="text1"/>
          <w:spacing w:val="-2"/>
          <w:szCs w:val="26"/>
        </w:rPr>
        <w:t>PT</w:t>
      </w:r>
      <w:r w:rsidR="00923027" w:rsidRPr="009F36EE">
        <w:rPr>
          <w:rFonts w:asciiTheme="majorHAnsi" w:hAnsiTheme="majorHAnsi" w:cstheme="majorHAnsi"/>
          <w:bCs/>
          <w:color w:val="000000" w:themeColor="text1"/>
          <w:spacing w:val="-2"/>
          <w:szCs w:val="26"/>
          <w:lang w:val="vi-VN"/>
        </w:rPr>
        <w:t>XNK</w:t>
      </w:r>
      <w:r w:rsidR="00923027" w:rsidRPr="009F36EE">
        <w:rPr>
          <w:rFonts w:asciiTheme="majorHAnsi" w:hAnsiTheme="majorHAnsi" w:cstheme="majorHAnsi"/>
          <w:bCs/>
          <w:color w:val="000000" w:themeColor="text1"/>
          <w:spacing w:val="-2"/>
          <w:szCs w:val="26"/>
        </w:rPr>
        <w:t>BV</w:t>
      </w:r>
      <w:r w:rsidR="00923027" w:rsidRPr="009F36EE">
        <w:rPr>
          <w:rFonts w:asciiTheme="majorHAnsi" w:hAnsiTheme="majorHAnsi" w:cstheme="majorHAnsi"/>
          <w:color w:val="000000" w:themeColor="text1"/>
          <w:spacing w:val="-2"/>
          <w:kern w:val="16"/>
          <w:szCs w:val="26"/>
        </w:rPr>
        <w:t xml:space="preserve"> </w:t>
      </w:r>
      <w:r w:rsidR="003408B4" w:rsidRPr="009F36EE">
        <w:rPr>
          <w:rFonts w:asciiTheme="majorHAnsi" w:hAnsiTheme="majorHAnsi" w:cstheme="majorHAnsi"/>
          <w:color w:val="000000" w:themeColor="text1"/>
          <w:spacing w:val="-2"/>
          <w:kern w:val="16"/>
          <w:szCs w:val="26"/>
        </w:rPr>
        <w:t xml:space="preserve">của tỉnh Thanh Hóa </w:t>
      </w:r>
      <w:r w:rsidR="008F1C5C" w:rsidRPr="009F36EE">
        <w:rPr>
          <w:rFonts w:asciiTheme="majorHAnsi" w:hAnsiTheme="majorHAnsi" w:cstheme="majorHAnsi"/>
          <w:color w:val="000000" w:themeColor="text1"/>
          <w:spacing w:val="-2"/>
          <w:kern w:val="16"/>
          <w:szCs w:val="26"/>
        </w:rPr>
        <w:t xml:space="preserve">và mức độ ảnh hưởng của từng </w:t>
      </w:r>
      <w:r w:rsidR="0035393C" w:rsidRPr="009F36EE">
        <w:rPr>
          <w:rFonts w:asciiTheme="majorHAnsi" w:hAnsiTheme="majorHAnsi" w:cstheme="majorHAnsi"/>
          <w:color w:val="000000" w:themeColor="text1"/>
          <w:spacing w:val="-2"/>
          <w:kern w:val="16"/>
          <w:szCs w:val="26"/>
        </w:rPr>
        <w:t>nhân tố</w:t>
      </w:r>
      <w:r w:rsidR="00D34D2F" w:rsidRPr="009F36EE">
        <w:rPr>
          <w:rFonts w:asciiTheme="majorHAnsi" w:hAnsiTheme="majorHAnsi" w:cstheme="majorHAnsi"/>
          <w:color w:val="000000" w:themeColor="text1"/>
          <w:spacing w:val="-2"/>
          <w:kern w:val="16"/>
          <w:szCs w:val="26"/>
        </w:rPr>
        <w:t xml:space="preserve">. Kết quả phân tích hồi quy được kết hợp với kết quả phân tích thống kê mô tả và những dữ liệu thứ cấp thu thập được về </w:t>
      </w:r>
      <w:r w:rsidR="008F1C5C" w:rsidRPr="009F36EE">
        <w:rPr>
          <w:rFonts w:asciiTheme="majorHAnsi" w:hAnsiTheme="majorHAnsi" w:cstheme="majorHAnsi"/>
          <w:color w:val="000000" w:themeColor="text1"/>
          <w:spacing w:val="-2"/>
          <w:kern w:val="16"/>
          <w:szCs w:val="26"/>
        </w:rPr>
        <w:t xml:space="preserve">để </w:t>
      </w:r>
      <w:r w:rsidR="000E38B6" w:rsidRPr="009F36EE">
        <w:rPr>
          <w:rFonts w:asciiTheme="majorHAnsi" w:hAnsiTheme="majorHAnsi" w:cstheme="majorHAnsi"/>
          <w:color w:val="000000" w:themeColor="text1"/>
          <w:spacing w:val="-2"/>
          <w:kern w:val="16"/>
          <w:szCs w:val="26"/>
        </w:rPr>
        <w:t>đánh giá chính xác về thực trạng của</w:t>
      </w:r>
      <w:r w:rsidR="008F1C5C" w:rsidRPr="009F36EE">
        <w:rPr>
          <w:rFonts w:asciiTheme="majorHAnsi" w:hAnsiTheme="majorHAnsi" w:cstheme="majorHAnsi"/>
          <w:color w:val="000000" w:themeColor="text1"/>
          <w:spacing w:val="-2"/>
          <w:kern w:val="16"/>
          <w:szCs w:val="26"/>
        </w:rPr>
        <w:t xml:space="preserve"> </w:t>
      </w:r>
      <w:r w:rsidR="004A25C9" w:rsidRPr="009F36EE">
        <w:rPr>
          <w:rFonts w:asciiTheme="majorHAnsi" w:hAnsiTheme="majorHAnsi" w:cstheme="majorHAnsi"/>
          <w:color w:val="000000" w:themeColor="text1"/>
          <w:spacing w:val="-2"/>
          <w:kern w:val="16"/>
          <w:szCs w:val="26"/>
        </w:rPr>
        <w:t>các nhân tố ảnh hưởng</w:t>
      </w:r>
      <w:r w:rsidR="008F1C5C" w:rsidRPr="009F36EE">
        <w:rPr>
          <w:rFonts w:asciiTheme="majorHAnsi" w:hAnsiTheme="majorHAnsi" w:cstheme="majorHAnsi"/>
          <w:color w:val="000000" w:themeColor="text1"/>
          <w:spacing w:val="-2"/>
          <w:kern w:val="16"/>
          <w:szCs w:val="26"/>
        </w:rPr>
        <w:t>.</w:t>
      </w:r>
      <w:r w:rsidR="00A338BB" w:rsidRPr="009F36EE">
        <w:rPr>
          <w:rFonts w:asciiTheme="majorHAnsi" w:hAnsiTheme="majorHAnsi" w:cstheme="majorHAnsi"/>
          <w:color w:val="000000" w:themeColor="text1"/>
          <w:spacing w:val="-2"/>
          <w:kern w:val="16"/>
          <w:szCs w:val="26"/>
        </w:rPr>
        <w:t xml:space="preserve"> </w:t>
      </w:r>
      <w:r w:rsidR="00CF7D54" w:rsidRPr="009F36EE">
        <w:rPr>
          <w:rFonts w:asciiTheme="majorHAnsi" w:hAnsiTheme="majorHAnsi" w:cstheme="majorHAnsi"/>
          <w:color w:val="000000" w:themeColor="text1"/>
          <w:spacing w:val="-2"/>
          <w:szCs w:val="26"/>
        </w:rPr>
        <w:t xml:space="preserve">Để đảm bảo độ tin cậy cho phân tích được hồi quy, theo Tabachnick &amp; Fidell (2007) thì tỷ lệ mẫu n cần đáp ứng điều kiện n ≥ 8m+50 (trong đó với m là số biến độc lập và </w:t>
      </w:r>
      <w:r w:rsidR="00925269" w:rsidRPr="009F36EE">
        <w:rPr>
          <w:rFonts w:asciiTheme="majorHAnsi" w:hAnsiTheme="majorHAnsi" w:cstheme="majorHAnsi"/>
          <w:color w:val="000000" w:themeColor="text1"/>
          <w:spacing w:val="-2"/>
          <w:szCs w:val="26"/>
        </w:rPr>
        <w:t>trong nghiên cứu</w:t>
      </w:r>
      <w:r w:rsidR="00221544" w:rsidRPr="009F36EE">
        <w:rPr>
          <w:rFonts w:asciiTheme="majorHAnsi" w:hAnsiTheme="majorHAnsi" w:cstheme="majorHAnsi"/>
          <w:color w:val="000000" w:themeColor="text1"/>
          <w:spacing w:val="-2"/>
          <w:szCs w:val="26"/>
        </w:rPr>
        <w:t xml:space="preserve"> này</w:t>
      </w:r>
      <w:r w:rsidR="00925269" w:rsidRPr="009F36EE">
        <w:rPr>
          <w:rFonts w:asciiTheme="majorHAnsi" w:hAnsiTheme="majorHAnsi" w:cstheme="majorHAnsi"/>
          <w:color w:val="000000" w:themeColor="text1"/>
          <w:spacing w:val="-2"/>
          <w:szCs w:val="26"/>
        </w:rPr>
        <w:t xml:space="preserve"> </w:t>
      </w:r>
      <w:r w:rsidR="00221544" w:rsidRPr="009F36EE">
        <w:rPr>
          <w:rFonts w:asciiTheme="majorHAnsi" w:hAnsiTheme="majorHAnsi" w:cstheme="majorHAnsi"/>
          <w:color w:val="000000" w:themeColor="text1"/>
          <w:spacing w:val="-2"/>
          <w:szCs w:val="26"/>
        </w:rPr>
        <w:t xml:space="preserve">xác định 06 </w:t>
      </w:r>
      <w:r w:rsidR="009D0D0E" w:rsidRPr="009F36EE">
        <w:rPr>
          <w:rFonts w:asciiTheme="majorHAnsi" w:hAnsiTheme="majorHAnsi" w:cstheme="majorHAnsi"/>
          <w:color w:val="000000" w:themeColor="text1"/>
          <w:spacing w:val="-2"/>
          <w:szCs w:val="26"/>
        </w:rPr>
        <w:t>nhân tố</w:t>
      </w:r>
      <w:r w:rsidR="00C47F54" w:rsidRPr="009F36EE">
        <w:rPr>
          <w:rFonts w:asciiTheme="majorHAnsi" w:hAnsiTheme="majorHAnsi" w:cstheme="majorHAnsi"/>
          <w:color w:val="000000" w:themeColor="text1"/>
          <w:spacing w:val="-2"/>
          <w:szCs w:val="26"/>
        </w:rPr>
        <w:t xml:space="preserve"> ảnh hưởng</w:t>
      </w:r>
      <w:r w:rsidR="00221544" w:rsidRPr="009F36EE">
        <w:rPr>
          <w:rFonts w:asciiTheme="majorHAnsi" w:hAnsiTheme="majorHAnsi" w:cstheme="majorHAnsi"/>
          <w:color w:val="000000" w:themeColor="text1"/>
          <w:spacing w:val="-2"/>
          <w:szCs w:val="26"/>
        </w:rPr>
        <w:t>, tức là m</w:t>
      </w:r>
      <w:r w:rsidR="00CF7D54" w:rsidRPr="009F36EE">
        <w:rPr>
          <w:rFonts w:asciiTheme="majorHAnsi" w:hAnsiTheme="majorHAnsi" w:cstheme="majorHAnsi"/>
          <w:color w:val="000000" w:themeColor="text1"/>
          <w:spacing w:val="-2"/>
          <w:szCs w:val="26"/>
        </w:rPr>
        <w:t xml:space="preserve">=6), tương đương với số mẫu hợp lệ tối thiểu cần là 98. Hoặc theo tác giả Nguyễn Văn Thắng (2014) thì quy mô mẫu thông thường có thể phân tích hồi quy, tương quan hay kiểm định nhóm là từ 100 quan sát trở lên. </w:t>
      </w:r>
      <w:r w:rsidR="004A25C9" w:rsidRPr="009F36EE">
        <w:rPr>
          <w:rFonts w:asciiTheme="majorHAnsi" w:hAnsiTheme="majorHAnsi" w:cstheme="majorHAnsi"/>
          <w:color w:val="000000" w:themeColor="text1"/>
          <w:spacing w:val="-2"/>
          <w:szCs w:val="26"/>
        </w:rPr>
        <w:t>Vì vậy, s</w:t>
      </w:r>
      <w:r w:rsidR="00CF7D54" w:rsidRPr="009F36EE">
        <w:rPr>
          <w:rFonts w:asciiTheme="majorHAnsi" w:hAnsiTheme="majorHAnsi" w:cstheme="majorHAnsi"/>
          <w:color w:val="000000" w:themeColor="text1"/>
          <w:spacing w:val="-2"/>
          <w:szCs w:val="26"/>
        </w:rPr>
        <w:t>ố lượng 191 phiếu khảo sát hợp lệ đưa vào phân tích hồi quy đảm bảo được độ tin cậy</w:t>
      </w:r>
      <w:r w:rsidR="00F40FBF" w:rsidRPr="009F36EE">
        <w:rPr>
          <w:rFonts w:asciiTheme="majorHAnsi" w:hAnsiTheme="majorHAnsi" w:cstheme="majorHAnsi"/>
          <w:color w:val="000000" w:themeColor="text1"/>
          <w:spacing w:val="-2"/>
          <w:szCs w:val="26"/>
        </w:rPr>
        <w:t>.</w:t>
      </w:r>
    </w:p>
    <w:p w14:paraId="5E9B9CCA" w14:textId="30540791" w:rsidR="00C671AE" w:rsidRPr="009F36EE" w:rsidRDefault="008A08B6" w:rsidP="00065CD4">
      <w:pPr>
        <w:pStyle w:val="ListParagraph"/>
        <w:numPr>
          <w:ilvl w:val="0"/>
          <w:numId w:val="0"/>
        </w:numPr>
        <w:tabs>
          <w:tab w:val="left" w:pos="709"/>
        </w:tabs>
        <w:spacing w:line="307" w:lineRule="auto"/>
        <w:contextualSpacing w:val="0"/>
        <w:rPr>
          <w:rFonts w:asciiTheme="majorHAnsi" w:hAnsiTheme="majorHAnsi" w:cstheme="majorHAnsi"/>
          <w:b/>
          <w:bCs/>
          <w:color w:val="000000" w:themeColor="text1"/>
          <w:spacing w:val="0"/>
          <w:szCs w:val="26"/>
        </w:rPr>
      </w:pPr>
      <w:r w:rsidRPr="009F36EE">
        <w:rPr>
          <w:rFonts w:asciiTheme="majorHAnsi" w:hAnsiTheme="majorHAnsi" w:cstheme="majorHAnsi"/>
          <w:b/>
          <w:bCs/>
          <w:color w:val="000000" w:themeColor="text1"/>
          <w:spacing w:val="0"/>
          <w:szCs w:val="26"/>
        </w:rPr>
        <w:t xml:space="preserve">5.4.2. </w:t>
      </w:r>
      <w:r w:rsidR="00C671AE" w:rsidRPr="009F36EE">
        <w:rPr>
          <w:rFonts w:asciiTheme="majorHAnsi" w:hAnsiTheme="majorHAnsi" w:cstheme="majorHAnsi"/>
          <w:b/>
          <w:bCs/>
          <w:color w:val="000000" w:themeColor="text1"/>
          <w:spacing w:val="0"/>
          <w:szCs w:val="26"/>
        </w:rPr>
        <w:t xml:space="preserve">Phương pháp </w:t>
      </w:r>
      <w:r w:rsidR="00233943" w:rsidRPr="009F36EE">
        <w:rPr>
          <w:rFonts w:asciiTheme="majorHAnsi" w:hAnsiTheme="majorHAnsi" w:cstheme="majorHAnsi"/>
          <w:b/>
          <w:bCs/>
          <w:color w:val="000000" w:themeColor="text1"/>
          <w:spacing w:val="0"/>
          <w:szCs w:val="26"/>
        </w:rPr>
        <w:t>phân tích định tính</w:t>
      </w:r>
    </w:p>
    <w:p w14:paraId="31781BB6" w14:textId="6C6BD9AF" w:rsidR="003E48BB" w:rsidRPr="009F36EE" w:rsidRDefault="00EB540A" w:rsidP="00065CD4">
      <w:pPr>
        <w:tabs>
          <w:tab w:val="left" w:pos="720"/>
        </w:tabs>
        <w:spacing w:line="307" w:lineRule="auto"/>
        <w:ind w:firstLine="709"/>
        <w:rPr>
          <w:rFonts w:asciiTheme="majorHAnsi" w:hAnsiTheme="majorHAnsi" w:cstheme="majorHAnsi"/>
          <w:color w:val="000000" w:themeColor="text1"/>
          <w:spacing w:val="-2"/>
          <w:szCs w:val="26"/>
        </w:rPr>
      </w:pPr>
      <w:r w:rsidRPr="009F36EE">
        <w:rPr>
          <w:rFonts w:asciiTheme="majorHAnsi" w:hAnsiTheme="majorHAnsi" w:cstheme="majorHAnsi"/>
          <w:color w:val="000000" w:themeColor="text1"/>
          <w:spacing w:val="-2"/>
          <w:kern w:val="16"/>
          <w:szCs w:val="26"/>
        </w:rPr>
        <w:t>Luận án sử dụng các p</w:t>
      </w:r>
      <w:r w:rsidR="009A5D76" w:rsidRPr="009F36EE">
        <w:rPr>
          <w:rFonts w:asciiTheme="majorHAnsi" w:hAnsiTheme="majorHAnsi" w:cstheme="majorHAnsi"/>
          <w:color w:val="000000" w:themeColor="text1"/>
          <w:spacing w:val="-2"/>
          <w:kern w:val="16"/>
          <w:szCs w:val="26"/>
        </w:rPr>
        <w:t>hương pháp</w:t>
      </w:r>
      <w:r w:rsidRPr="009F36EE">
        <w:rPr>
          <w:rFonts w:asciiTheme="majorHAnsi" w:hAnsiTheme="majorHAnsi" w:cstheme="majorHAnsi"/>
          <w:color w:val="000000" w:themeColor="text1"/>
          <w:spacing w:val="-2"/>
          <w:kern w:val="16"/>
          <w:szCs w:val="26"/>
        </w:rPr>
        <w:t xml:space="preserve"> phân tích định tính như</w:t>
      </w:r>
      <w:r w:rsidR="009A5D76" w:rsidRPr="009F36EE">
        <w:rPr>
          <w:rFonts w:asciiTheme="majorHAnsi" w:hAnsiTheme="majorHAnsi" w:cstheme="majorHAnsi"/>
          <w:color w:val="000000" w:themeColor="text1"/>
          <w:spacing w:val="-2"/>
          <w:kern w:val="16"/>
          <w:szCs w:val="26"/>
        </w:rPr>
        <w:t xml:space="preserve"> </w:t>
      </w:r>
      <w:r w:rsidR="00B32665" w:rsidRPr="009F36EE">
        <w:rPr>
          <w:rFonts w:asciiTheme="majorHAnsi" w:hAnsiTheme="majorHAnsi" w:cstheme="majorHAnsi"/>
          <w:color w:val="000000" w:themeColor="text1"/>
          <w:spacing w:val="-2"/>
          <w:kern w:val="16"/>
          <w:szCs w:val="26"/>
        </w:rPr>
        <w:t xml:space="preserve">tổng hợp, </w:t>
      </w:r>
      <w:r w:rsidR="009A5D76" w:rsidRPr="009F36EE">
        <w:rPr>
          <w:rFonts w:asciiTheme="majorHAnsi" w:hAnsiTheme="majorHAnsi" w:cstheme="majorHAnsi"/>
          <w:color w:val="000000" w:themeColor="text1"/>
          <w:spacing w:val="-2"/>
          <w:kern w:val="16"/>
          <w:szCs w:val="26"/>
        </w:rPr>
        <w:t>phân tích, so sánh</w:t>
      </w:r>
      <w:r w:rsidRPr="009F36EE">
        <w:rPr>
          <w:rFonts w:asciiTheme="majorHAnsi" w:hAnsiTheme="majorHAnsi" w:cstheme="majorHAnsi"/>
          <w:color w:val="000000" w:themeColor="text1"/>
          <w:spacing w:val="-2"/>
          <w:kern w:val="16"/>
          <w:szCs w:val="26"/>
        </w:rPr>
        <w:t xml:space="preserve">, </w:t>
      </w:r>
      <w:r w:rsidR="006129E4" w:rsidRPr="009F36EE">
        <w:rPr>
          <w:rFonts w:asciiTheme="majorHAnsi" w:hAnsiTheme="majorHAnsi" w:cstheme="majorHAnsi"/>
          <w:color w:val="000000" w:themeColor="text1"/>
          <w:spacing w:val="-2"/>
          <w:kern w:val="16"/>
          <w:szCs w:val="26"/>
        </w:rPr>
        <w:t xml:space="preserve">trong </w:t>
      </w:r>
      <w:r w:rsidRPr="009F36EE">
        <w:rPr>
          <w:rFonts w:asciiTheme="majorHAnsi" w:hAnsiTheme="majorHAnsi" w:cstheme="majorHAnsi"/>
          <w:color w:val="000000" w:themeColor="text1"/>
          <w:spacing w:val="-2"/>
          <w:kern w:val="16"/>
          <w:szCs w:val="26"/>
        </w:rPr>
        <w:t xml:space="preserve">đó </w:t>
      </w:r>
      <w:r w:rsidR="006129E4" w:rsidRPr="009F36EE">
        <w:rPr>
          <w:rFonts w:asciiTheme="majorHAnsi" w:hAnsiTheme="majorHAnsi" w:cstheme="majorHAnsi"/>
          <w:color w:val="000000" w:themeColor="text1"/>
          <w:spacing w:val="-2"/>
          <w:szCs w:val="26"/>
        </w:rPr>
        <w:t>phương pháp so sánh sẽ được sử dụng tập trung hơn</w:t>
      </w:r>
      <w:r w:rsidR="00BF0CC6" w:rsidRPr="009F36EE">
        <w:rPr>
          <w:rFonts w:asciiTheme="majorHAnsi" w:hAnsiTheme="majorHAnsi" w:cstheme="majorHAnsi"/>
          <w:color w:val="000000" w:themeColor="text1"/>
          <w:spacing w:val="-2"/>
          <w:szCs w:val="26"/>
        </w:rPr>
        <w:t xml:space="preserve"> nhằm</w:t>
      </w:r>
      <w:r w:rsidR="006129E4" w:rsidRPr="009F36EE">
        <w:rPr>
          <w:rFonts w:asciiTheme="majorHAnsi" w:hAnsiTheme="majorHAnsi" w:cstheme="majorHAnsi"/>
          <w:color w:val="000000" w:themeColor="text1"/>
          <w:spacing w:val="-2"/>
          <w:szCs w:val="26"/>
        </w:rPr>
        <w:t xml:space="preserve"> </w:t>
      </w:r>
      <w:r w:rsidR="00BF0CC6" w:rsidRPr="009F36EE">
        <w:rPr>
          <w:rFonts w:asciiTheme="majorHAnsi" w:hAnsiTheme="majorHAnsi" w:cstheme="majorHAnsi"/>
          <w:color w:val="000000" w:themeColor="text1"/>
          <w:spacing w:val="-2"/>
          <w:szCs w:val="26"/>
        </w:rPr>
        <w:t xml:space="preserve">đánh giá được </w:t>
      </w:r>
      <w:r w:rsidR="006129E4" w:rsidRPr="009F36EE">
        <w:rPr>
          <w:rFonts w:asciiTheme="majorHAnsi" w:hAnsiTheme="majorHAnsi" w:cstheme="majorHAnsi"/>
          <w:color w:val="000000" w:themeColor="text1"/>
          <w:spacing w:val="-2"/>
          <w:szCs w:val="26"/>
        </w:rPr>
        <w:t>quá trình</w:t>
      </w:r>
      <w:r w:rsidR="00BF0CC6" w:rsidRPr="009F36EE">
        <w:rPr>
          <w:rFonts w:asciiTheme="majorHAnsi" w:hAnsiTheme="majorHAnsi" w:cstheme="majorHAnsi"/>
          <w:color w:val="000000" w:themeColor="text1"/>
          <w:spacing w:val="-2"/>
          <w:szCs w:val="26"/>
        </w:rPr>
        <w:t xml:space="preserve"> phát triển về XNK c</w:t>
      </w:r>
      <w:r w:rsidR="006129E4" w:rsidRPr="009F36EE">
        <w:rPr>
          <w:rFonts w:asciiTheme="majorHAnsi" w:hAnsiTheme="majorHAnsi" w:cstheme="majorHAnsi"/>
          <w:color w:val="000000" w:themeColor="text1"/>
          <w:spacing w:val="-2"/>
          <w:szCs w:val="26"/>
        </w:rPr>
        <w:t xml:space="preserve">ủa tỉnh Thanh Hóa qua từng năm, </w:t>
      </w:r>
      <w:r w:rsidR="006129E4" w:rsidRPr="009F36EE">
        <w:rPr>
          <w:rFonts w:asciiTheme="majorHAnsi" w:hAnsiTheme="majorHAnsi" w:cstheme="majorHAnsi"/>
          <w:color w:val="000000" w:themeColor="text1"/>
          <w:spacing w:val="0"/>
          <w:szCs w:val="26"/>
        </w:rPr>
        <w:t>từng</w:t>
      </w:r>
      <w:r w:rsidR="006129E4" w:rsidRPr="009F36EE">
        <w:rPr>
          <w:rFonts w:asciiTheme="majorHAnsi" w:hAnsiTheme="majorHAnsi" w:cstheme="majorHAnsi"/>
          <w:color w:val="000000" w:themeColor="text1"/>
          <w:spacing w:val="-2"/>
          <w:szCs w:val="26"/>
        </w:rPr>
        <w:t xml:space="preserve"> giai đoạn 0</w:t>
      </w:r>
      <w:r w:rsidR="00181587" w:rsidRPr="009F36EE">
        <w:rPr>
          <w:rFonts w:asciiTheme="majorHAnsi" w:hAnsiTheme="majorHAnsi" w:cstheme="majorHAnsi"/>
          <w:color w:val="000000" w:themeColor="text1"/>
          <w:spacing w:val="-2"/>
          <w:szCs w:val="26"/>
        </w:rPr>
        <w:t>6</w:t>
      </w:r>
      <w:r w:rsidR="006129E4" w:rsidRPr="009F36EE">
        <w:rPr>
          <w:rFonts w:asciiTheme="majorHAnsi" w:hAnsiTheme="majorHAnsi" w:cstheme="majorHAnsi"/>
          <w:color w:val="000000" w:themeColor="text1"/>
          <w:spacing w:val="-2"/>
          <w:szCs w:val="26"/>
        </w:rPr>
        <w:t xml:space="preserve"> năm (2012-2017 và </w:t>
      </w:r>
      <w:r w:rsidR="00C835E4" w:rsidRPr="009F36EE">
        <w:rPr>
          <w:rFonts w:asciiTheme="majorHAnsi" w:hAnsiTheme="majorHAnsi" w:cstheme="majorHAnsi"/>
          <w:color w:val="000000" w:themeColor="text1"/>
          <w:spacing w:val="-2"/>
          <w:szCs w:val="26"/>
        </w:rPr>
        <w:t>2018-2023</w:t>
      </w:r>
      <w:r w:rsidR="006129E4" w:rsidRPr="009F36EE">
        <w:rPr>
          <w:rFonts w:asciiTheme="majorHAnsi" w:hAnsiTheme="majorHAnsi" w:cstheme="majorHAnsi"/>
          <w:color w:val="000000" w:themeColor="text1"/>
          <w:spacing w:val="-2"/>
          <w:szCs w:val="26"/>
        </w:rPr>
        <w:t>) và toàn bộ giai đoạn 1</w:t>
      </w:r>
      <w:r w:rsidR="00181587" w:rsidRPr="009F36EE">
        <w:rPr>
          <w:rFonts w:asciiTheme="majorHAnsi" w:hAnsiTheme="majorHAnsi" w:cstheme="majorHAnsi"/>
          <w:color w:val="000000" w:themeColor="text1"/>
          <w:spacing w:val="-2"/>
          <w:szCs w:val="26"/>
        </w:rPr>
        <w:t>2</w:t>
      </w:r>
      <w:r w:rsidR="006129E4" w:rsidRPr="009F36EE">
        <w:rPr>
          <w:rFonts w:asciiTheme="majorHAnsi" w:hAnsiTheme="majorHAnsi" w:cstheme="majorHAnsi"/>
          <w:color w:val="000000" w:themeColor="text1"/>
          <w:spacing w:val="-2"/>
          <w:szCs w:val="26"/>
        </w:rPr>
        <w:t xml:space="preserve"> năm (</w:t>
      </w:r>
      <w:r w:rsidR="009603FF" w:rsidRPr="009F36EE">
        <w:rPr>
          <w:rFonts w:asciiTheme="majorHAnsi" w:hAnsiTheme="majorHAnsi" w:cstheme="majorHAnsi"/>
          <w:color w:val="000000" w:themeColor="text1"/>
          <w:spacing w:val="-2"/>
          <w:szCs w:val="26"/>
        </w:rPr>
        <w:t>2012-2023</w:t>
      </w:r>
      <w:r w:rsidR="006129E4" w:rsidRPr="009F36EE">
        <w:rPr>
          <w:rFonts w:asciiTheme="majorHAnsi" w:hAnsiTheme="majorHAnsi" w:cstheme="majorHAnsi"/>
          <w:color w:val="000000" w:themeColor="text1"/>
          <w:spacing w:val="-2"/>
          <w:szCs w:val="26"/>
        </w:rPr>
        <w:t xml:space="preserve">). Các phương pháp </w:t>
      </w:r>
      <w:r w:rsidR="00B32665" w:rsidRPr="009F36EE">
        <w:rPr>
          <w:rFonts w:asciiTheme="majorHAnsi" w:hAnsiTheme="majorHAnsi" w:cstheme="majorHAnsi"/>
          <w:color w:val="000000" w:themeColor="text1"/>
          <w:spacing w:val="-2"/>
          <w:szCs w:val="26"/>
        </w:rPr>
        <w:t xml:space="preserve">tổng hợp, </w:t>
      </w:r>
      <w:r w:rsidR="006129E4" w:rsidRPr="009F36EE">
        <w:rPr>
          <w:rFonts w:asciiTheme="majorHAnsi" w:hAnsiTheme="majorHAnsi" w:cstheme="majorHAnsi"/>
          <w:color w:val="000000" w:themeColor="text1"/>
          <w:spacing w:val="-2"/>
          <w:szCs w:val="26"/>
        </w:rPr>
        <w:t>phân tích</w:t>
      </w:r>
      <w:r w:rsidR="00B32665" w:rsidRPr="009F36EE">
        <w:rPr>
          <w:rFonts w:asciiTheme="majorHAnsi" w:hAnsiTheme="majorHAnsi" w:cstheme="majorHAnsi"/>
          <w:color w:val="000000" w:themeColor="text1"/>
          <w:spacing w:val="-2"/>
          <w:szCs w:val="26"/>
        </w:rPr>
        <w:t xml:space="preserve"> </w:t>
      </w:r>
      <w:r w:rsidR="006129E4" w:rsidRPr="009F36EE">
        <w:rPr>
          <w:rFonts w:asciiTheme="majorHAnsi" w:hAnsiTheme="majorHAnsi" w:cstheme="majorHAnsi"/>
          <w:color w:val="000000" w:themeColor="text1"/>
          <w:spacing w:val="-2"/>
          <w:szCs w:val="26"/>
        </w:rPr>
        <w:t xml:space="preserve">cũng sẽ làm rõ nét sự phát triển trong cả giai đoạn của XNK </w:t>
      </w:r>
      <w:r w:rsidR="006129E4" w:rsidRPr="009F36EE">
        <w:rPr>
          <w:rFonts w:asciiTheme="majorHAnsi" w:hAnsiTheme="majorHAnsi" w:cstheme="majorHAnsi"/>
          <w:color w:val="000000" w:themeColor="text1"/>
          <w:spacing w:val="-2"/>
          <w:szCs w:val="26"/>
        </w:rPr>
        <w:lastRenderedPageBreak/>
        <w:t>tỉnh Thanh Hóa ở 03 góc độ kinh tế, xã hội, môi trường; từ đó xác định được xem sự phát triển đó có thật sự bền vững hay không.</w:t>
      </w:r>
      <w:bookmarkStart w:id="132" w:name="_Toc176103599"/>
      <w:bookmarkStart w:id="133" w:name="_Toc176349934"/>
    </w:p>
    <w:p w14:paraId="1504B510" w14:textId="5D842479" w:rsidR="00DC6604" w:rsidRPr="009F36EE" w:rsidRDefault="008A08B6" w:rsidP="00065CD4">
      <w:pPr>
        <w:pStyle w:val="Heading2"/>
        <w:spacing w:before="0" w:after="0" w:line="307" w:lineRule="auto"/>
        <w:rPr>
          <w:rFonts w:cstheme="majorHAnsi"/>
          <w:i/>
          <w:color w:val="000000" w:themeColor="text1"/>
          <w:spacing w:val="0"/>
        </w:rPr>
      </w:pPr>
      <w:bookmarkStart w:id="134" w:name="_Toc194274672"/>
      <w:r w:rsidRPr="009F36EE">
        <w:rPr>
          <w:rFonts w:cstheme="majorHAnsi"/>
          <w:color w:val="000000" w:themeColor="text1"/>
          <w:spacing w:val="0"/>
        </w:rPr>
        <w:t>6</w:t>
      </w:r>
      <w:r w:rsidR="00794723" w:rsidRPr="009F36EE">
        <w:rPr>
          <w:rFonts w:cstheme="majorHAnsi"/>
          <w:color w:val="000000" w:themeColor="text1"/>
          <w:spacing w:val="0"/>
        </w:rPr>
        <w:t>. Đóng góp mới của luận án</w:t>
      </w:r>
      <w:bookmarkEnd w:id="132"/>
      <w:bookmarkEnd w:id="133"/>
      <w:bookmarkEnd w:id="134"/>
    </w:p>
    <w:p w14:paraId="70A2DCFC" w14:textId="77777777" w:rsidR="00B970F8" w:rsidRPr="009F36EE" w:rsidRDefault="00B970F8" w:rsidP="00065CD4">
      <w:pPr>
        <w:tabs>
          <w:tab w:val="left" w:pos="720"/>
        </w:tabs>
        <w:spacing w:line="307" w:lineRule="auto"/>
        <w:ind w:firstLine="709"/>
        <w:rPr>
          <w:rFonts w:asciiTheme="majorHAnsi" w:hAnsiTheme="majorHAnsi" w:cstheme="majorHAnsi"/>
          <w:color w:val="000000" w:themeColor="text1"/>
          <w:spacing w:val="0"/>
          <w:szCs w:val="26"/>
        </w:rPr>
      </w:pPr>
      <w:bookmarkStart w:id="135" w:name="_Hlk194230304"/>
      <w:r w:rsidRPr="009F36EE">
        <w:rPr>
          <w:rFonts w:asciiTheme="majorHAnsi" w:hAnsiTheme="majorHAnsi" w:cstheme="majorHAnsi"/>
          <w:color w:val="000000" w:themeColor="text1"/>
          <w:spacing w:val="0"/>
          <w:szCs w:val="26"/>
        </w:rPr>
        <w:t xml:space="preserve">Luận án đã có đóng góp cả về mặt lý luận </w:t>
      </w:r>
      <w:r w:rsidR="00A5599B" w:rsidRPr="009F36EE">
        <w:rPr>
          <w:rFonts w:asciiTheme="majorHAnsi" w:hAnsiTheme="majorHAnsi" w:cstheme="majorHAnsi"/>
          <w:color w:val="000000" w:themeColor="text1"/>
          <w:spacing w:val="0"/>
          <w:szCs w:val="26"/>
        </w:rPr>
        <w:t>và</w:t>
      </w:r>
      <w:r w:rsidRPr="009F36EE">
        <w:rPr>
          <w:rFonts w:asciiTheme="majorHAnsi" w:hAnsiTheme="majorHAnsi" w:cstheme="majorHAnsi"/>
          <w:color w:val="000000" w:themeColor="text1"/>
          <w:spacing w:val="0"/>
          <w:szCs w:val="26"/>
        </w:rPr>
        <w:t xml:space="preserve"> thực tiễn, cụ thể như sau:</w:t>
      </w:r>
    </w:p>
    <w:p w14:paraId="330495E6" w14:textId="01DF26F4" w:rsidR="00B970F8" w:rsidRPr="009F36EE" w:rsidRDefault="00B970F8" w:rsidP="00065CD4">
      <w:pPr>
        <w:tabs>
          <w:tab w:val="left" w:pos="720"/>
        </w:tabs>
        <w:spacing w:line="307" w:lineRule="auto"/>
        <w:ind w:firstLine="709"/>
        <w:rPr>
          <w:rFonts w:asciiTheme="majorHAnsi" w:hAnsiTheme="majorHAnsi" w:cstheme="majorHAnsi"/>
          <w:b/>
          <w:i/>
          <w:color w:val="000000" w:themeColor="text1"/>
          <w:spacing w:val="0"/>
          <w:szCs w:val="26"/>
        </w:rPr>
      </w:pPr>
      <w:r w:rsidRPr="009F36EE">
        <w:rPr>
          <w:rFonts w:asciiTheme="majorHAnsi" w:hAnsiTheme="majorHAnsi" w:cstheme="majorHAnsi"/>
          <w:b/>
          <w:i/>
          <w:color w:val="000000" w:themeColor="text1"/>
          <w:spacing w:val="0"/>
          <w:szCs w:val="26"/>
        </w:rPr>
        <w:t xml:space="preserve">Về mặt lý </w:t>
      </w:r>
      <w:r w:rsidR="0043156A" w:rsidRPr="009F36EE">
        <w:rPr>
          <w:rFonts w:asciiTheme="majorHAnsi" w:hAnsiTheme="majorHAnsi" w:cstheme="majorHAnsi"/>
          <w:b/>
          <w:i/>
          <w:color w:val="000000" w:themeColor="text1"/>
          <w:spacing w:val="0"/>
          <w:szCs w:val="26"/>
        </w:rPr>
        <w:t>luận</w:t>
      </w:r>
      <w:r w:rsidR="00A5599B" w:rsidRPr="009F36EE">
        <w:rPr>
          <w:rFonts w:asciiTheme="majorHAnsi" w:hAnsiTheme="majorHAnsi" w:cstheme="majorHAnsi"/>
          <w:b/>
          <w:i/>
          <w:color w:val="000000" w:themeColor="text1"/>
          <w:spacing w:val="0"/>
          <w:szCs w:val="26"/>
        </w:rPr>
        <w:t>:</w:t>
      </w:r>
      <w:r w:rsidRPr="009F36EE">
        <w:rPr>
          <w:rFonts w:asciiTheme="majorHAnsi" w:hAnsiTheme="majorHAnsi" w:cstheme="majorHAnsi"/>
          <w:b/>
          <w:i/>
          <w:color w:val="000000" w:themeColor="text1"/>
          <w:spacing w:val="0"/>
          <w:szCs w:val="26"/>
        </w:rPr>
        <w:t xml:space="preserve"> </w:t>
      </w:r>
    </w:p>
    <w:p w14:paraId="43C7899E" w14:textId="53122BBC" w:rsidR="006D67F8" w:rsidRPr="009F36EE" w:rsidRDefault="006D67F8" w:rsidP="00065CD4">
      <w:pPr>
        <w:numPr>
          <w:ilvl w:val="0"/>
          <w:numId w:val="2"/>
        </w:numPr>
        <w:tabs>
          <w:tab w:val="clear" w:pos="6597"/>
          <w:tab w:val="num" w:pos="993"/>
        </w:tabs>
        <w:adjustRightInd w:val="0"/>
        <w:snapToGrid w:val="0"/>
        <w:spacing w:line="307" w:lineRule="auto"/>
        <w:ind w:left="0" w:firstLine="709"/>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Hệ thống hóa cơ sở lý thuyết về PTBV và vận dụng vào nghiên cứu PTXNKBV ở cấp địa phương, với trường hợp điển hình là tỉnh Thanh Hóa.</w:t>
      </w:r>
    </w:p>
    <w:p w14:paraId="58F74797" w14:textId="77777777" w:rsidR="006D67F8" w:rsidRPr="009F36EE" w:rsidRDefault="006D67F8" w:rsidP="00065CD4">
      <w:pPr>
        <w:numPr>
          <w:ilvl w:val="0"/>
          <w:numId w:val="2"/>
        </w:numPr>
        <w:tabs>
          <w:tab w:val="num" w:pos="993"/>
        </w:tabs>
        <w:adjustRightInd w:val="0"/>
        <w:snapToGrid w:val="0"/>
        <w:spacing w:line="307" w:lineRule="auto"/>
        <w:ind w:left="0" w:firstLine="709"/>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Xây dựng bộ tiêu chí đánh giá PTXNKBV tại cấp tỉnh, bao gồm:</w:t>
      </w:r>
    </w:p>
    <w:p w14:paraId="218259DA" w14:textId="4626F298" w:rsidR="006D67F8" w:rsidRPr="009F36EE" w:rsidRDefault="00D93FC3" w:rsidP="00065CD4">
      <w:pPr>
        <w:tabs>
          <w:tab w:val="left" w:pos="720"/>
        </w:tabs>
        <w:spacing w:line="307" w:lineRule="auto"/>
        <w:ind w:firstLine="709"/>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 </w:t>
      </w:r>
      <w:r w:rsidR="006D67F8" w:rsidRPr="009F36EE">
        <w:rPr>
          <w:rFonts w:asciiTheme="majorHAnsi" w:hAnsiTheme="majorHAnsi" w:cstheme="majorHAnsi"/>
          <w:color w:val="000000" w:themeColor="text1"/>
          <w:spacing w:val="0"/>
          <w:szCs w:val="26"/>
        </w:rPr>
        <w:t xml:space="preserve">Khung phân tích </w:t>
      </w:r>
      <w:r w:rsidRPr="009F36EE">
        <w:rPr>
          <w:rFonts w:asciiTheme="majorHAnsi" w:hAnsiTheme="majorHAnsi" w:cstheme="majorHAnsi"/>
          <w:color w:val="000000" w:themeColor="text1"/>
          <w:spacing w:val="0"/>
          <w:szCs w:val="26"/>
        </w:rPr>
        <w:t>gồm 03</w:t>
      </w:r>
      <w:r w:rsidR="006D67F8" w:rsidRPr="009F36EE">
        <w:rPr>
          <w:rFonts w:asciiTheme="majorHAnsi" w:hAnsiTheme="majorHAnsi" w:cstheme="majorHAnsi"/>
          <w:color w:val="000000" w:themeColor="text1"/>
          <w:spacing w:val="0"/>
          <w:szCs w:val="26"/>
        </w:rPr>
        <w:t xml:space="preserve"> </w:t>
      </w:r>
      <w:r w:rsidRPr="009F36EE">
        <w:rPr>
          <w:rFonts w:asciiTheme="majorHAnsi" w:hAnsiTheme="majorHAnsi" w:cstheme="majorHAnsi"/>
          <w:color w:val="000000" w:themeColor="text1"/>
          <w:spacing w:val="0"/>
          <w:szCs w:val="26"/>
        </w:rPr>
        <w:t>khía cạnh</w:t>
      </w:r>
      <w:r w:rsidR="006D67F8" w:rsidRPr="009F36EE">
        <w:rPr>
          <w:rFonts w:asciiTheme="majorHAnsi" w:hAnsiTheme="majorHAnsi" w:cstheme="majorHAnsi"/>
          <w:color w:val="000000" w:themeColor="text1"/>
          <w:spacing w:val="0"/>
          <w:szCs w:val="26"/>
        </w:rPr>
        <w:t xml:space="preserve"> (kinh tế, xã hội, môi trường) với 22 tiêu chí cụ thể.</w:t>
      </w:r>
    </w:p>
    <w:p w14:paraId="71E10B4C" w14:textId="734A2369" w:rsidR="006D67F8" w:rsidRPr="009F36EE" w:rsidRDefault="00D93FC3" w:rsidP="00065CD4">
      <w:pPr>
        <w:tabs>
          <w:tab w:val="left" w:pos="720"/>
          <w:tab w:val="num" w:pos="993"/>
        </w:tabs>
        <w:spacing w:line="307" w:lineRule="auto"/>
        <w:ind w:firstLine="709"/>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 </w:t>
      </w:r>
      <w:r w:rsidR="006D67F8" w:rsidRPr="009F36EE">
        <w:rPr>
          <w:rFonts w:asciiTheme="majorHAnsi" w:hAnsiTheme="majorHAnsi" w:cstheme="majorHAnsi"/>
          <w:color w:val="000000" w:themeColor="text1"/>
          <w:spacing w:val="0"/>
          <w:szCs w:val="26"/>
        </w:rPr>
        <w:t>Mô hình các nhân tố ảnh hưởng (6 biến độc lập/26 thang đo và 1 biến phụ thuộc/3 thang đo).</w:t>
      </w:r>
    </w:p>
    <w:p w14:paraId="69984DFE" w14:textId="77777777" w:rsidR="00B970F8" w:rsidRPr="009F36EE" w:rsidRDefault="00B970F8" w:rsidP="00065CD4">
      <w:pPr>
        <w:tabs>
          <w:tab w:val="left" w:pos="720"/>
        </w:tabs>
        <w:spacing w:line="307" w:lineRule="auto"/>
        <w:ind w:firstLine="709"/>
        <w:rPr>
          <w:rFonts w:asciiTheme="majorHAnsi" w:hAnsiTheme="majorHAnsi" w:cstheme="majorHAnsi"/>
          <w:b/>
          <w:i/>
          <w:color w:val="000000" w:themeColor="text1"/>
          <w:spacing w:val="0"/>
          <w:szCs w:val="26"/>
        </w:rPr>
      </w:pPr>
      <w:r w:rsidRPr="009F36EE">
        <w:rPr>
          <w:rFonts w:asciiTheme="majorHAnsi" w:hAnsiTheme="majorHAnsi" w:cstheme="majorHAnsi"/>
          <w:b/>
          <w:i/>
          <w:color w:val="000000" w:themeColor="text1"/>
          <w:spacing w:val="0"/>
          <w:szCs w:val="26"/>
        </w:rPr>
        <w:t xml:space="preserve">Về mặt thực tiễn: </w:t>
      </w:r>
    </w:p>
    <w:bookmarkEnd w:id="135"/>
    <w:p w14:paraId="2E39D674" w14:textId="77777777" w:rsidR="00D711B3" w:rsidRPr="009F36EE" w:rsidRDefault="00D711B3" w:rsidP="00065CD4">
      <w:pPr>
        <w:numPr>
          <w:ilvl w:val="0"/>
          <w:numId w:val="2"/>
        </w:numPr>
        <w:tabs>
          <w:tab w:val="clear" w:pos="6597"/>
          <w:tab w:val="num" w:pos="993"/>
        </w:tabs>
        <w:adjustRightInd w:val="0"/>
        <w:snapToGrid w:val="0"/>
        <w:spacing w:line="307" w:lineRule="auto"/>
        <w:ind w:left="0" w:firstLine="709"/>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Đánh giá thực trạng PTXNKBV tại Thanh Hóa giai đoạn 2012–2023, phân tích tương quan giữa XNK và PTBV trên cả 3 khía cạnh kinh tế – xã hội – môi trường, kết hợp bài học kinh nghiệm từ các địa phương khác.</w:t>
      </w:r>
    </w:p>
    <w:p w14:paraId="7BE4F3FB" w14:textId="7E5D45DA" w:rsidR="00D711B3" w:rsidRPr="009F36EE" w:rsidRDefault="00D711B3" w:rsidP="00065CD4">
      <w:pPr>
        <w:numPr>
          <w:ilvl w:val="0"/>
          <w:numId w:val="2"/>
        </w:numPr>
        <w:tabs>
          <w:tab w:val="clear" w:pos="6597"/>
          <w:tab w:val="num" w:pos="993"/>
        </w:tabs>
        <w:adjustRightInd w:val="0"/>
        <w:snapToGrid w:val="0"/>
        <w:spacing w:line="307" w:lineRule="auto"/>
        <w:ind w:left="0" w:firstLine="709"/>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Đo lường tác động của các nhân tố đến PTXNKBV thông qua góc nhìn đa chiều từ DN và cơ quan quản lý Nhà nước, làm rõ điểm nghẽn đặc thù của địa phương.</w:t>
      </w:r>
    </w:p>
    <w:p w14:paraId="1970EE34" w14:textId="39876515" w:rsidR="00D711B3" w:rsidRPr="009F36EE" w:rsidRDefault="00D711B3" w:rsidP="00065CD4">
      <w:pPr>
        <w:numPr>
          <w:ilvl w:val="0"/>
          <w:numId w:val="2"/>
        </w:numPr>
        <w:tabs>
          <w:tab w:val="clear" w:pos="6597"/>
          <w:tab w:val="num" w:pos="993"/>
        </w:tabs>
        <w:adjustRightInd w:val="0"/>
        <w:snapToGrid w:val="0"/>
        <w:spacing w:line="307" w:lineRule="auto"/>
        <w:ind w:left="0" w:firstLine="709"/>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Đề xuất giải pháp đồng bộ đến năm 2030</w:t>
      </w:r>
      <w:r w:rsidR="00522B67" w:rsidRPr="009F36EE">
        <w:rPr>
          <w:rFonts w:asciiTheme="majorHAnsi" w:hAnsiTheme="majorHAnsi" w:cstheme="majorHAnsi"/>
          <w:color w:val="000000" w:themeColor="text1"/>
          <w:spacing w:val="0"/>
          <w:szCs w:val="26"/>
        </w:rPr>
        <w:t xml:space="preserve"> ở cấp độ doanh nghiệp, cơ quan quản lý nhà nước tại địa phương và </w:t>
      </w:r>
      <w:r w:rsidR="00CF0715" w:rsidRPr="009F36EE">
        <w:rPr>
          <w:rFonts w:asciiTheme="majorHAnsi" w:hAnsiTheme="majorHAnsi" w:cstheme="majorHAnsi"/>
          <w:color w:val="000000" w:themeColor="text1"/>
          <w:spacing w:val="0"/>
          <w:szCs w:val="26"/>
        </w:rPr>
        <w:t>cơ quan quản lý TW.</w:t>
      </w:r>
    </w:p>
    <w:p w14:paraId="0792151D" w14:textId="19108C2F" w:rsidR="00CF0715" w:rsidRPr="009F36EE" w:rsidRDefault="00345DB7" w:rsidP="00065CD4">
      <w:pPr>
        <w:tabs>
          <w:tab w:val="left" w:pos="720"/>
        </w:tabs>
        <w:spacing w:line="307" w:lineRule="auto"/>
        <w:ind w:firstLine="709"/>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Như vậy, luận án đã mang lại những ý nghĩa khoa học </w:t>
      </w:r>
      <w:r w:rsidR="00563D97" w:rsidRPr="009F36EE">
        <w:rPr>
          <w:rFonts w:asciiTheme="majorHAnsi" w:hAnsiTheme="majorHAnsi" w:cstheme="majorHAnsi"/>
          <w:color w:val="000000" w:themeColor="text1"/>
          <w:spacing w:val="0"/>
          <w:szCs w:val="26"/>
        </w:rPr>
        <w:t xml:space="preserve">là cung cấp khung đánh giá PTXNKBV có tính ứng dụng cao cho địa phương cấp tỉnh, đồng thời gợi mở hướng nghiên cứu liên ngành giữa thương mại và PTBV. </w:t>
      </w:r>
      <w:r w:rsidR="00C5650D" w:rsidRPr="009F36EE">
        <w:rPr>
          <w:rFonts w:asciiTheme="majorHAnsi" w:hAnsiTheme="majorHAnsi" w:cstheme="majorHAnsi"/>
          <w:color w:val="000000" w:themeColor="text1"/>
          <w:spacing w:val="0"/>
          <w:szCs w:val="26"/>
        </w:rPr>
        <w:t>V</w:t>
      </w:r>
      <w:r w:rsidR="00563D97" w:rsidRPr="009F36EE">
        <w:rPr>
          <w:rFonts w:asciiTheme="majorHAnsi" w:hAnsiTheme="majorHAnsi" w:cstheme="majorHAnsi"/>
          <w:color w:val="000000" w:themeColor="text1"/>
          <w:spacing w:val="0"/>
          <w:szCs w:val="26"/>
        </w:rPr>
        <w:t>ề mặt thực tiễn, kết quả nghiên cứu của luận án có thể giúp tỉnh Thanh Hóa tối ưu hóa chiến lược XNK trong bối cảnh chuyển đổi xanh và hội nhập quốc tế sâu rộng.</w:t>
      </w:r>
      <w:bookmarkStart w:id="136" w:name="_Toc176103600"/>
      <w:bookmarkStart w:id="137" w:name="_Toc176349935"/>
    </w:p>
    <w:p w14:paraId="4A996CB1" w14:textId="43F776B7" w:rsidR="00BE6D3D" w:rsidRPr="009F36EE" w:rsidRDefault="008A08B6" w:rsidP="002646B0">
      <w:pPr>
        <w:tabs>
          <w:tab w:val="left" w:pos="720"/>
        </w:tabs>
        <w:spacing w:line="310" w:lineRule="auto"/>
        <w:ind w:firstLine="709"/>
        <w:rPr>
          <w:rFonts w:asciiTheme="majorHAnsi" w:hAnsiTheme="majorHAnsi" w:cstheme="majorHAnsi"/>
          <w:b/>
          <w:bCs/>
          <w:color w:val="000000" w:themeColor="text1"/>
          <w:spacing w:val="0"/>
          <w:szCs w:val="26"/>
        </w:rPr>
      </w:pPr>
      <w:r w:rsidRPr="009F36EE">
        <w:rPr>
          <w:rFonts w:cstheme="majorHAnsi"/>
          <w:b/>
          <w:bCs/>
          <w:color w:val="000000" w:themeColor="text1"/>
          <w:spacing w:val="0"/>
        </w:rPr>
        <w:t>7</w:t>
      </w:r>
      <w:r w:rsidR="00794723" w:rsidRPr="009F36EE">
        <w:rPr>
          <w:rFonts w:cstheme="majorHAnsi"/>
          <w:b/>
          <w:bCs/>
          <w:color w:val="000000" w:themeColor="text1"/>
          <w:spacing w:val="0"/>
        </w:rPr>
        <w:t>. Kết cấu của luận án</w:t>
      </w:r>
      <w:bookmarkEnd w:id="136"/>
      <w:bookmarkEnd w:id="137"/>
    </w:p>
    <w:p w14:paraId="0FCDF5A7" w14:textId="414710CE" w:rsidR="003C1B0E" w:rsidRPr="009F36EE" w:rsidRDefault="00E735B1" w:rsidP="002646B0">
      <w:pPr>
        <w:tabs>
          <w:tab w:val="left" w:pos="720"/>
        </w:tabs>
        <w:spacing w:line="310" w:lineRule="auto"/>
        <w:ind w:firstLine="709"/>
        <w:rPr>
          <w:rFonts w:asciiTheme="majorHAnsi" w:hAnsiTheme="majorHAnsi" w:cstheme="majorHAnsi"/>
          <w:color w:val="000000" w:themeColor="text1"/>
          <w:spacing w:val="0"/>
          <w:szCs w:val="26"/>
          <w:lang w:val="vi-VN"/>
        </w:rPr>
      </w:pPr>
      <w:r w:rsidRPr="009F36EE">
        <w:rPr>
          <w:rFonts w:asciiTheme="majorHAnsi" w:hAnsiTheme="majorHAnsi" w:cstheme="majorHAnsi"/>
          <w:color w:val="000000" w:themeColor="text1"/>
          <w:spacing w:val="0"/>
          <w:szCs w:val="26"/>
        </w:rPr>
        <w:t xml:space="preserve">Ngoài </w:t>
      </w:r>
      <w:r w:rsidR="003C1B0E" w:rsidRPr="009F36EE">
        <w:rPr>
          <w:rFonts w:asciiTheme="majorHAnsi" w:hAnsiTheme="majorHAnsi" w:cstheme="majorHAnsi"/>
          <w:color w:val="000000" w:themeColor="text1"/>
          <w:spacing w:val="0"/>
          <w:szCs w:val="26"/>
        </w:rPr>
        <w:t>lời</w:t>
      </w:r>
      <w:r w:rsidR="003C1B0E" w:rsidRPr="009F36EE">
        <w:rPr>
          <w:rFonts w:asciiTheme="majorHAnsi" w:hAnsiTheme="majorHAnsi" w:cstheme="majorHAnsi"/>
          <w:color w:val="000000" w:themeColor="text1"/>
          <w:spacing w:val="0"/>
          <w:szCs w:val="26"/>
          <w:lang w:val="vi-VN"/>
        </w:rPr>
        <w:t xml:space="preserve"> cảm ơn, mục lục, danh mục bảng biểu, danh mục hình vẽ, danh mục viết tắt, tài liệu tham khảo, các phụ lục, </w:t>
      </w:r>
      <w:r w:rsidRPr="009F36EE">
        <w:rPr>
          <w:rFonts w:asciiTheme="majorHAnsi" w:hAnsiTheme="majorHAnsi" w:cstheme="majorHAnsi"/>
          <w:color w:val="000000" w:themeColor="text1"/>
          <w:spacing w:val="0"/>
          <w:szCs w:val="26"/>
        </w:rPr>
        <w:t>phần mở đầu, kết luận</w:t>
      </w:r>
      <w:r w:rsidR="00C32E5F" w:rsidRPr="009F36EE">
        <w:rPr>
          <w:rFonts w:asciiTheme="majorHAnsi" w:hAnsiTheme="majorHAnsi" w:cstheme="majorHAnsi"/>
          <w:color w:val="000000" w:themeColor="text1"/>
          <w:spacing w:val="0"/>
          <w:szCs w:val="26"/>
        </w:rPr>
        <w:t>,</w:t>
      </w:r>
      <w:r w:rsidR="003C1B0E" w:rsidRPr="009F36EE">
        <w:rPr>
          <w:rFonts w:asciiTheme="majorHAnsi" w:hAnsiTheme="majorHAnsi" w:cstheme="majorHAnsi"/>
          <w:color w:val="000000" w:themeColor="text1"/>
          <w:spacing w:val="0"/>
          <w:szCs w:val="26"/>
          <w:lang w:val="vi-VN"/>
        </w:rPr>
        <w:t xml:space="preserve"> </w:t>
      </w:r>
      <w:r w:rsidRPr="009F36EE">
        <w:rPr>
          <w:rFonts w:asciiTheme="majorHAnsi" w:hAnsiTheme="majorHAnsi" w:cstheme="majorHAnsi"/>
          <w:color w:val="000000" w:themeColor="text1"/>
          <w:spacing w:val="0"/>
          <w:szCs w:val="26"/>
        </w:rPr>
        <w:t xml:space="preserve">phần nội dung của </w:t>
      </w:r>
      <w:r w:rsidR="00074069" w:rsidRPr="009F36EE">
        <w:rPr>
          <w:rFonts w:asciiTheme="majorHAnsi" w:hAnsiTheme="majorHAnsi" w:cstheme="majorHAnsi"/>
          <w:color w:val="000000" w:themeColor="text1"/>
          <w:spacing w:val="0"/>
          <w:szCs w:val="26"/>
        </w:rPr>
        <w:t>luận án</w:t>
      </w:r>
      <w:r w:rsidRPr="009F36EE">
        <w:rPr>
          <w:rFonts w:asciiTheme="majorHAnsi" w:hAnsiTheme="majorHAnsi" w:cstheme="majorHAnsi"/>
          <w:color w:val="000000" w:themeColor="text1"/>
          <w:spacing w:val="0"/>
          <w:szCs w:val="26"/>
        </w:rPr>
        <w:t xml:space="preserve"> </w:t>
      </w:r>
      <w:r w:rsidR="00FE270C" w:rsidRPr="009F36EE">
        <w:rPr>
          <w:rFonts w:asciiTheme="majorHAnsi" w:hAnsiTheme="majorHAnsi" w:cstheme="majorHAnsi"/>
          <w:color w:val="000000" w:themeColor="text1"/>
          <w:spacing w:val="0"/>
          <w:szCs w:val="26"/>
        </w:rPr>
        <w:t xml:space="preserve">được kết cấu thành các </w:t>
      </w:r>
      <w:r w:rsidR="0029172B" w:rsidRPr="009F36EE">
        <w:rPr>
          <w:rFonts w:asciiTheme="majorHAnsi" w:hAnsiTheme="majorHAnsi" w:cstheme="majorHAnsi"/>
          <w:color w:val="000000" w:themeColor="text1"/>
          <w:spacing w:val="0"/>
          <w:szCs w:val="26"/>
        </w:rPr>
        <w:t>chương</w:t>
      </w:r>
      <w:r w:rsidR="003C1B0E" w:rsidRPr="009F36EE">
        <w:rPr>
          <w:rFonts w:asciiTheme="majorHAnsi" w:hAnsiTheme="majorHAnsi" w:cstheme="majorHAnsi"/>
          <w:color w:val="000000" w:themeColor="text1"/>
          <w:spacing w:val="0"/>
          <w:szCs w:val="26"/>
          <w:lang w:val="vi-VN"/>
        </w:rPr>
        <w:t>. Cụ thể</w:t>
      </w:r>
      <w:r w:rsidR="00FE270C" w:rsidRPr="009F36EE">
        <w:rPr>
          <w:rFonts w:asciiTheme="majorHAnsi" w:hAnsiTheme="majorHAnsi" w:cstheme="majorHAnsi"/>
          <w:color w:val="000000" w:themeColor="text1"/>
          <w:spacing w:val="0"/>
          <w:szCs w:val="26"/>
          <w:lang w:val="vi-VN"/>
        </w:rPr>
        <w:t xml:space="preserve"> như sau:</w:t>
      </w:r>
    </w:p>
    <w:p w14:paraId="23698843" w14:textId="229D4703" w:rsidR="003C1B0E" w:rsidRPr="009F36EE" w:rsidRDefault="003270F3" w:rsidP="002646B0">
      <w:pPr>
        <w:tabs>
          <w:tab w:val="left" w:pos="720"/>
        </w:tabs>
        <w:spacing w:line="310" w:lineRule="auto"/>
        <w:ind w:firstLine="709"/>
        <w:rPr>
          <w:rFonts w:asciiTheme="majorHAnsi" w:hAnsiTheme="majorHAnsi" w:cstheme="majorHAnsi"/>
          <w:color w:val="000000" w:themeColor="text1"/>
          <w:spacing w:val="0"/>
          <w:szCs w:val="26"/>
          <w:lang w:val="vi-VN"/>
        </w:rPr>
      </w:pPr>
      <w:r w:rsidRPr="009F36EE">
        <w:rPr>
          <w:rFonts w:asciiTheme="majorHAnsi" w:hAnsiTheme="majorHAnsi" w:cstheme="majorHAnsi"/>
          <w:b/>
          <w:bCs/>
          <w:color w:val="000000" w:themeColor="text1"/>
          <w:spacing w:val="0"/>
          <w:kern w:val="16"/>
          <w:szCs w:val="26"/>
          <w:lang w:val="vi-VN"/>
        </w:rPr>
        <w:t>Chương 1</w:t>
      </w:r>
      <w:r w:rsidR="00EA6989" w:rsidRPr="009F36EE">
        <w:rPr>
          <w:rFonts w:asciiTheme="majorHAnsi" w:hAnsiTheme="majorHAnsi" w:cstheme="majorHAnsi"/>
          <w:b/>
          <w:bCs/>
          <w:color w:val="000000" w:themeColor="text1"/>
          <w:spacing w:val="0"/>
          <w:kern w:val="16"/>
          <w:szCs w:val="26"/>
          <w:lang w:val="vi-VN"/>
        </w:rPr>
        <w:t>.</w:t>
      </w:r>
      <w:r w:rsidRPr="009F36EE">
        <w:rPr>
          <w:rFonts w:asciiTheme="majorHAnsi" w:hAnsiTheme="majorHAnsi" w:cstheme="majorHAnsi"/>
          <w:color w:val="000000" w:themeColor="text1"/>
          <w:spacing w:val="0"/>
          <w:kern w:val="16"/>
          <w:szCs w:val="26"/>
          <w:lang w:val="vi-VN"/>
        </w:rPr>
        <w:t xml:space="preserve"> </w:t>
      </w:r>
      <w:r w:rsidR="00906703" w:rsidRPr="009F36EE">
        <w:rPr>
          <w:rFonts w:asciiTheme="majorHAnsi" w:hAnsiTheme="majorHAnsi" w:cstheme="majorHAnsi"/>
          <w:color w:val="000000" w:themeColor="text1"/>
          <w:spacing w:val="0"/>
          <w:kern w:val="16"/>
          <w:szCs w:val="26"/>
          <w:lang w:val="vi-VN"/>
        </w:rPr>
        <w:t xml:space="preserve">Cơ sở lý luận </w:t>
      </w:r>
      <w:r w:rsidR="00876791" w:rsidRPr="009F36EE">
        <w:rPr>
          <w:rFonts w:asciiTheme="majorHAnsi" w:hAnsiTheme="majorHAnsi" w:cstheme="majorHAnsi"/>
          <w:color w:val="000000" w:themeColor="text1"/>
          <w:spacing w:val="0"/>
          <w:kern w:val="16"/>
          <w:szCs w:val="26"/>
          <w:lang w:val="vi-VN"/>
        </w:rPr>
        <w:t>và</w:t>
      </w:r>
      <w:r w:rsidR="001D2E52" w:rsidRPr="009F36EE">
        <w:rPr>
          <w:rFonts w:asciiTheme="majorHAnsi" w:hAnsiTheme="majorHAnsi" w:cstheme="majorHAnsi"/>
          <w:color w:val="000000" w:themeColor="text1"/>
          <w:spacing w:val="0"/>
          <w:kern w:val="16"/>
          <w:szCs w:val="26"/>
          <w:lang w:val="vi-VN"/>
        </w:rPr>
        <w:t xml:space="preserve"> thực tiễn </w:t>
      </w:r>
      <w:r w:rsidR="00906703" w:rsidRPr="009F36EE">
        <w:rPr>
          <w:rFonts w:asciiTheme="majorHAnsi" w:hAnsiTheme="majorHAnsi" w:cstheme="majorHAnsi"/>
          <w:color w:val="000000" w:themeColor="text1"/>
          <w:spacing w:val="0"/>
          <w:kern w:val="16"/>
          <w:szCs w:val="26"/>
          <w:lang w:val="vi-VN"/>
        </w:rPr>
        <w:t xml:space="preserve">về phát triển </w:t>
      </w:r>
      <w:r w:rsidR="001514B9" w:rsidRPr="009F36EE">
        <w:rPr>
          <w:rFonts w:asciiTheme="majorHAnsi" w:hAnsiTheme="majorHAnsi" w:cstheme="majorHAnsi"/>
          <w:color w:val="000000" w:themeColor="text1"/>
          <w:spacing w:val="0"/>
          <w:kern w:val="16"/>
          <w:szCs w:val="26"/>
          <w:lang w:val="vi-VN"/>
        </w:rPr>
        <w:t>xuất nhập khẩu bền vững của địa phương cấp tỉnh</w:t>
      </w:r>
      <w:r w:rsidR="003C1B0E" w:rsidRPr="009F36EE">
        <w:rPr>
          <w:rFonts w:asciiTheme="majorHAnsi" w:hAnsiTheme="majorHAnsi" w:cstheme="majorHAnsi"/>
          <w:color w:val="000000" w:themeColor="text1"/>
          <w:spacing w:val="0"/>
          <w:kern w:val="16"/>
          <w:szCs w:val="26"/>
          <w:lang w:val="vi-VN"/>
        </w:rPr>
        <w:t>.</w:t>
      </w:r>
    </w:p>
    <w:p w14:paraId="4FCBF5CB" w14:textId="77777777" w:rsidR="003C1B0E" w:rsidRPr="009F36EE" w:rsidRDefault="003270F3" w:rsidP="002646B0">
      <w:pPr>
        <w:tabs>
          <w:tab w:val="left" w:pos="720"/>
        </w:tabs>
        <w:spacing w:line="310" w:lineRule="auto"/>
        <w:ind w:firstLine="709"/>
        <w:rPr>
          <w:rFonts w:asciiTheme="majorHAnsi" w:hAnsiTheme="majorHAnsi" w:cstheme="majorHAnsi"/>
          <w:color w:val="000000" w:themeColor="text1"/>
          <w:spacing w:val="0"/>
          <w:szCs w:val="26"/>
          <w:lang w:val="vi-VN"/>
        </w:rPr>
      </w:pPr>
      <w:r w:rsidRPr="009F36EE">
        <w:rPr>
          <w:rFonts w:asciiTheme="majorHAnsi" w:hAnsiTheme="majorHAnsi" w:cstheme="majorHAnsi"/>
          <w:b/>
          <w:bCs/>
          <w:color w:val="000000" w:themeColor="text1"/>
          <w:spacing w:val="0"/>
          <w:kern w:val="16"/>
          <w:szCs w:val="26"/>
          <w:lang w:val="vi-VN"/>
        </w:rPr>
        <w:t>Chương 2</w:t>
      </w:r>
      <w:r w:rsidR="00EA6989" w:rsidRPr="009F36EE">
        <w:rPr>
          <w:rFonts w:asciiTheme="majorHAnsi" w:hAnsiTheme="majorHAnsi" w:cstheme="majorHAnsi"/>
          <w:b/>
          <w:bCs/>
          <w:color w:val="000000" w:themeColor="text1"/>
          <w:spacing w:val="0"/>
          <w:kern w:val="16"/>
          <w:szCs w:val="26"/>
          <w:lang w:val="vi-VN"/>
        </w:rPr>
        <w:t>.</w:t>
      </w:r>
      <w:r w:rsidRPr="009F36EE">
        <w:rPr>
          <w:rFonts w:asciiTheme="majorHAnsi" w:hAnsiTheme="majorHAnsi" w:cstheme="majorHAnsi"/>
          <w:color w:val="000000" w:themeColor="text1"/>
          <w:spacing w:val="0"/>
          <w:kern w:val="16"/>
          <w:szCs w:val="26"/>
          <w:lang w:val="vi-VN"/>
        </w:rPr>
        <w:t xml:space="preserve"> </w:t>
      </w:r>
      <w:r w:rsidR="00906703" w:rsidRPr="009F36EE">
        <w:rPr>
          <w:rFonts w:asciiTheme="majorHAnsi" w:hAnsiTheme="majorHAnsi" w:cstheme="majorHAnsi"/>
          <w:color w:val="000000" w:themeColor="text1"/>
          <w:spacing w:val="0"/>
          <w:kern w:val="16"/>
          <w:szCs w:val="26"/>
          <w:lang w:val="vi-VN"/>
        </w:rPr>
        <w:t>Thực trạng phát triển xuất nhập khẩu bền vững của tỉnh Thanh Hóa</w:t>
      </w:r>
      <w:r w:rsidR="003C1B0E" w:rsidRPr="009F36EE">
        <w:rPr>
          <w:rFonts w:asciiTheme="majorHAnsi" w:hAnsiTheme="majorHAnsi" w:cstheme="majorHAnsi"/>
          <w:color w:val="000000" w:themeColor="text1"/>
          <w:spacing w:val="0"/>
          <w:kern w:val="16"/>
          <w:szCs w:val="26"/>
          <w:lang w:val="vi-VN"/>
        </w:rPr>
        <w:t>.</w:t>
      </w:r>
    </w:p>
    <w:p w14:paraId="7308C422" w14:textId="29FE4346" w:rsidR="007E0736" w:rsidRPr="009F36EE" w:rsidRDefault="003270F3" w:rsidP="002646B0">
      <w:pPr>
        <w:tabs>
          <w:tab w:val="left" w:pos="720"/>
        </w:tabs>
        <w:spacing w:line="310" w:lineRule="auto"/>
        <w:ind w:firstLine="709"/>
        <w:rPr>
          <w:rFonts w:asciiTheme="majorHAnsi" w:hAnsiTheme="majorHAnsi" w:cstheme="majorHAnsi"/>
          <w:color w:val="000000" w:themeColor="text1"/>
          <w:spacing w:val="0"/>
          <w:kern w:val="16"/>
          <w:szCs w:val="26"/>
          <w:lang w:val="vi-VN"/>
        </w:rPr>
      </w:pPr>
      <w:r w:rsidRPr="009F36EE">
        <w:rPr>
          <w:rFonts w:asciiTheme="majorHAnsi" w:hAnsiTheme="majorHAnsi" w:cstheme="majorHAnsi"/>
          <w:b/>
          <w:bCs/>
          <w:color w:val="000000" w:themeColor="text1"/>
          <w:spacing w:val="0"/>
          <w:kern w:val="16"/>
          <w:szCs w:val="26"/>
          <w:lang w:val="vi-VN"/>
        </w:rPr>
        <w:t>Chương 3</w:t>
      </w:r>
      <w:r w:rsidR="00EA6989" w:rsidRPr="009F36EE">
        <w:rPr>
          <w:rFonts w:asciiTheme="majorHAnsi" w:hAnsiTheme="majorHAnsi" w:cstheme="majorHAnsi"/>
          <w:b/>
          <w:bCs/>
          <w:color w:val="000000" w:themeColor="text1"/>
          <w:spacing w:val="0"/>
          <w:kern w:val="16"/>
          <w:szCs w:val="26"/>
          <w:lang w:val="vi-VN"/>
        </w:rPr>
        <w:t>.</w:t>
      </w:r>
      <w:r w:rsidRPr="009F36EE">
        <w:rPr>
          <w:rFonts w:asciiTheme="majorHAnsi" w:hAnsiTheme="majorHAnsi" w:cstheme="majorHAnsi"/>
          <w:color w:val="000000" w:themeColor="text1"/>
          <w:spacing w:val="0"/>
          <w:kern w:val="16"/>
          <w:szCs w:val="26"/>
          <w:lang w:val="vi-VN"/>
        </w:rPr>
        <w:t xml:space="preserve"> </w:t>
      </w:r>
      <w:r w:rsidR="00876791" w:rsidRPr="009F36EE">
        <w:rPr>
          <w:rFonts w:asciiTheme="majorHAnsi" w:hAnsiTheme="majorHAnsi" w:cstheme="majorHAnsi"/>
          <w:color w:val="000000" w:themeColor="text1"/>
          <w:spacing w:val="0"/>
          <w:kern w:val="16"/>
          <w:szCs w:val="26"/>
          <w:lang w:val="vi-VN"/>
        </w:rPr>
        <w:t>Quan điểm</w:t>
      </w:r>
      <w:r w:rsidR="00906703" w:rsidRPr="009F36EE">
        <w:rPr>
          <w:rFonts w:asciiTheme="majorHAnsi" w:hAnsiTheme="majorHAnsi" w:cstheme="majorHAnsi"/>
          <w:color w:val="000000" w:themeColor="text1"/>
          <w:spacing w:val="0"/>
          <w:kern w:val="16"/>
          <w:szCs w:val="26"/>
          <w:lang w:val="vi-VN"/>
        </w:rPr>
        <w:t>, định hướng và giải pháp phát triển xuất nhập khẩu bền vững tỉnh Thanh Hóa đến năm 203</w:t>
      </w:r>
      <w:r w:rsidR="001E2ABD" w:rsidRPr="009F36EE">
        <w:rPr>
          <w:rFonts w:asciiTheme="majorHAnsi" w:hAnsiTheme="majorHAnsi" w:cstheme="majorHAnsi"/>
          <w:color w:val="000000" w:themeColor="text1"/>
          <w:spacing w:val="0"/>
          <w:kern w:val="16"/>
          <w:szCs w:val="26"/>
          <w:lang w:val="vi-VN"/>
        </w:rPr>
        <w:t>0.</w:t>
      </w:r>
    </w:p>
    <w:p w14:paraId="05EF5582" w14:textId="2B051215" w:rsidR="00D12774" w:rsidRPr="009F36EE" w:rsidRDefault="009C35BF" w:rsidP="00065CD4">
      <w:pPr>
        <w:spacing w:line="307" w:lineRule="auto"/>
        <w:ind w:firstLine="0"/>
        <w:jc w:val="center"/>
        <w:rPr>
          <w:rFonts w:asciiTheme="majorHAnsi" w:hAnsiTheme="majorHAnsi" w:cstheme="majorHAnsi"/>
          <w:b/>
          <w:bCs/>
          <w:color w:val="000000" w:themeColor="text1"/>
        </w:rPr>
      </w:pPr>
      <w:bookmarkStart w:id="138" w:name="_Toc176103601"/>
      <w:bookmarkStart w:id="139" w:name="_Toc176349936"/>
      <w:bookmarkStart w:id="140" w:name="_Toc167660879"/>
      <w:bookmarkStart w:id="141" w:name="_Toc175046579"/>
      <w:bookmarkStart w:id="142" w:name="_Toc175046666"/>
      <w:bookmarkStart w:id="143" w:name="_Toc175048791"/>
      <w:bookmarkStart w:id="144" w:name="_Toc174924580"/>
      <w:bookmarkEnd w:id="115"/>
      <w:bookmarkEnd w:id="116"/>
      <w:r w:rsidRPr="009F36EE">
        <w:rPr>
          <w:rFonts w:asciiTheme="majorHAnsi" w:hAnsiTheme="majorHAnsi" w:cstheme="majorHAnsi"/>
          <w:color w:val="000000" w:themeColor="text1"/>
        </w:rPr>
        <w:br w:type="page"/>
      </w:r>
      <w:r w:rsidR="00CE1C61" w:rsidRPr="009F36EE">
        <w:rPr>
          <w:rFonts w:asciiTheme="majorHAnsi" w:hAnsiTheme="majorHAnsi" w:cstheme="majorHAnsi"/>
          <w:b/>
          <w:bCs/>
          <w:color w:val="000000" w:themeColor="text1"/>
        </w:rPr>
        <w:lastRenderedPageBreak/>
        <w:t>C</w:t>
      </w:r>
      <w:r w:rsidR="002F2E38" w:rsidRPr="009F36EE">
        <w:rPr>
          <w:rFonts w:asciiTheme="majorHAnsi" w:hAnsiTheme="majorHAnsi" w:cstheme="majorHAnsi"/>
          <w:b/>
          <w:bCs/>
          <w:color w:val="000000" w:themeColor="text1"/>
        </w:rPr>
        <w:t>HƯƠNG 1</w:t>
      </w:r>
      <w:bookmarkEnd w:id="138"/>
      <w:bookmarkEnd w:id="139"/>
      <w:r w:rsidR="00794723" w:rsidRPr="009F36EE">
        <w:rPr>
          <w:rFonts w:asciiTheme="majorHAnsi" w:hAnsiTheme="majorHAnsi" w:cstheme="majorHAnsi"/>
          <w:b/>
          <w:bCs/>
          <w:color w:val="000000" w:themeColor="text1"/>
        </w:rPr>
        <w:t xml:space="preserve">. </w:t>
      </w:r>
      <w:r w:rsidR="002F2E38" w:rsidRPr="009F36EE">
        <w:rPr>
          <w:rFonts w:asciiTheme="majorHAnsi" w:hAnsiTheme="majorHAnsi" w:cstheme="majorHAnsi"/>
          <w:b/>
          <w:bCs/>
          <w:color w:val="000000" w:themeColor="text1"/>
        </w:rPr>
        <w:t xml:space="preserve"> </w:t>
      </w:r>
      <w:bookmarkStart w:id="145" w:name="_Toc176103602"/>
      <w:bookmarkStart w:id="146" w:name="_Toc176349937"/>
      <w:r w:rsidR="00AE4747" w:rsidRPr="009F36EE">
        <w:rPr>
          <w:rFonts w:asciiTheme="majorHAnsi" w:hAnsiTheme="majorHAnsi" w:cstheme="majorHAnsi"/>
          <w:b/>
          <w:bCs/>
          <w:color w:val="000000" w:themeColor="text1"/>
        </w:rPr>
        <w:t xml:space="preserve">CƠ SỞ LÝ LUẬN </w:t>
      </w:r>
      <w:r w:rsidR="001D2E52" w:rsidRPr="009F36EE">
        <w:rPr>
          <w:rFonts w:asciiTheme="majorHAnsi" w:hAnsiTheme="majorHAnsi" w:cstheme="majorHAnsi"/>
          <w:b/>
          <w:bCs/>
          <w:color w:val="000000" w:themeColor="text1"/>
        </w:rPr>
        <w:t xml:space="preserve">VÀ THỰC TIỄN </w:t>
      </w:r>
      <w:r w:rsidR="00AE4747" w:rsidRPr="009F36EE">
        <w:rPr>
          <w:rFonts w:asciiTheme="majorHAnsi" w:hAnsiTheme="majorHAnsi" w:cstheme="majorHAnsi"/>
          <w:b/>
          <w:bCs/>
          <w:color w:val="000000" w:themeColor="text1"/>
        </w:rPr>
        <w:t>VỀ PHÁT TRIỂN</w:t>
      </w:r>
      <w:bookmarkStart w:id="147" w:name="_Toc176103603"/>
      <w:bookmarkStart w:id="148" w:name="_Toc176349938"/>
      <w:bookmarkEnd w:id="145"/>
      <w:bookmarkEnd w:id="146"/>
    </w:p>
    <w:p w14:paraId="6E69E71E" w14:textId="1895D220" w:rsidR="00794723" w:rsidRPr="009F36EE" w:rsidRDefault="001514B9" w:rsidP="001B4641">
      <w:pPr>
        <w:pStyle w:val="Heading1"/>
        <w:spacing w:after="0" w:line="317" w:lineRule="auto"/>
        <w:rPr>
          <w:rFonts w:asciiTheme="majorHAnsi" w:hAnsiTheme="majorHAnsi" w:cstheme="majorHAnsi"/>
          <w:color w:val="000000" w:themeColor="text1"/>
        </w:rPr>
      </w:pPr>
      <w:bookmarkStart w:id="149" w:name="_Toc194274673"/>
      <w:r w:rsidRPr="009F36EE">
        <w:rPr>
          <w:rFonts w:asciiTheme="majorHAnsi" w:hAnsiTheme="majorHAnsi" w:cstheme="majorHAnsi"/>
          <w:color w:val="000000" w:themeColor="text1"/>
        </w:rPr>
        <w:t>XUẤT NHẬP KHẨU BỀN VỮNG CỦA ĐỊA PHƯƠNG CẤP TỈNH</w:t>
      </w:r>
      <w:bookmarkEnd w:id="140"/>
      <w:bookmarkEnd w:id="141"/>
      <w:bookmarkEnd w:id="142"/>
      <w:bookmarkEnd w:id="143"/>
      <w:bookmarkEnd w:id="144"/>
      <w:bookmarkEnd w:id="147"/>
      <w:bookmarkEnd w:id="148"/>
      <w:bookmarkEnd w:id="149"/>
    </w:p>
    <w:p w14:paraId="46AACAE6" w14:textId="77777777" w:rsidR="0031367D" w:rsidRPr="009F36EE" w:rsidRDefault="0031367D" w:rsidP="00E04ECB">
      <w:pPr>
        <w:ind w:firstLine="0"/>
        <w:jc w:val="center"/>
        <w:rPr>
          <w:rFonts w:asciiTheme="majorHAnsi" w:hAnsiTheme="majorHAnsi" w:cstheme="majorHAnsi"/>
          <w:b/>
          <w:bCs/>
          <w:color w:val="000000" w:themeColor="text1"/>
          <w:spacing w:val="0"/>
          <w:sz w:val="20"/>
          <w:szCs w:val="14"/>
          <w:lang w:val="vi-VN"/>
        </w:rPr>
      </w:pPr>
    </w:p>
    <w:p w14:paraId="0FAB1ECF" w14:textId="4A22BDB7" w:rsidR="00CF4395" w:rsidRPr="009F36EE" w:rsidRDefault="00523A12" w:rsidP="00065CD4">
      <w:pPr>
        <w:pStyle w:val="Heading2"/>
        <w:spacing w:before="0" w:after="0" w:line="317" w:lineRule="auto"/>
        <w:rPr>
          <w:rFonts w:cstheme="majorHAnsi"/>
          <w:i/>
          <w:color w:val="000000" w:themeColor="text1"/>
          <w:spacing w:val="0"/>
          <w:lang w:val="vi-VN"/>
        </w:rPr>
      </w:pPr>
      <w:bookmarkStart w:id="150" w:name="_Toc176103604"/>
      <w:bookmarkStart w:id="151" w:name="_Toc176349939"/>
      <w:bookmarkStart w:id="152" w:name="_Toc194274674"/>
      <w:r w:rsidRPr="009F36EE">
        <w:rPr>
          <w:rFonts w:cstheme="majorHAnsi"/>
          <w:color w:val="000000" w:themeColor="text1"/>
          <w:spacing w:val="0"/>
          <w:lang w:val="vi-VN"/>
        </w:rPr>
        <w:t xml:space="preserve">1.1. </w:t>
      </w:r>
      <w:r w:rsidRPr="009F36EE">
        <w:rPr>
          <w:rFonts w:cstheme="majorHAnsi"/>
          <w:color w:val="000000" w:themeColor="text1"/>
          <w:spacing w:val="0"/>
        </w:rPr>
        <w:t>M</w:t>
      </w:r>
      <w:r w:rsidRPr="009F36EE">
        <w:rPr>
          <w:rFonts w:cstheme="majorHAnsi"/>
          <w:color w:val="000000" w:themeColor="text1"/>
          <w:spacing w:val="0"/>
          <w:lang w:val="vi-VN"/>
        </w:rPr>
        <w:t>ỘT SỐ KHÁI NIỆM CƠ BẢN VÀ LÝ THUYẾT CƠ SỞ</w:t>
      </w:r>
      <w:bookmarkEnd w:id="150"/>
      <w:bookmarkEnd w:id="151"/>
      <w:bookmarkEnd w:id="152"/>
    </w:p>
    <w:p w14:paraId="32C99C34" w14:textId="2339F116" w:rsidR="00CF4395" w:rsidRPr="009F36EE" w:rsidRDefault="00EB7481" w:rsidP="00065CD4">
      <w:pPr>
        <w:pStyle w:val="Heading3"/>
        <w:spacing w:before="0" w:after="0" w:line="317" w:lineRule="auto"/>
        <w:rPr>
          <w:rFonts w:asciiTheme="majorHAnsi" w:hAnsiTheme="majorHAnsi" w:cstheme="majorHAnsi"/>
          <w:color w:val="000000" w:themeColor="text1"/>
          <w:lang w:val="vi-VN"/>
        </w:rPr>
      </w:pPr>
      <w:bookmarkStart w:id="153" w:name="_Toc174924582"/>
      <w:bookmarkStart w:id="154" w:name="_Toc175046581"/>
      <w:bookmarkStart w:id="155" w:name="_Toc175046668"/>
      <w:bookmarkStart w:id="156" w:name="_Toc175048793"/>
      <w:bookmarkStart w:id="157" w:name="_Toc176103605"/>
      <w:bookmarkStart w:id="158" w:name="_Toc176349940"/>
      <w:bookmarkStart w:id="159" w:name="_Toc194274675"/>
      <w:r w:rsidRPr="009F36EE">
        <w:rPr>
          <w:rFonts w:asciiTheme="majorHAnsi" w:hAnsiTheme="majorHAnsi" w:cstheme="majorHAnsi"/>
          <w:color w:val="000000" w:themeColor="text1"/>
          <w:lang w:val="vi-VN"/>
        </w:rPr>
        <w:t xml:space="preserve">1.1.1. </w:t>
      </w:r>
      <w:r w:rsidR="00543C34" w:rsidRPr="009F36EE">
        <w:rPr>
          <w:rFonts w:asciiTheme="majorHAnsi" w:hAnsiTheme="majorHAnsi" w:cstheme="majorHAnsi"/>
          <w:color w:val="000000" w:themeColor="text1"/>
          <w:lang w:val="vi-VN"/>
        </w:rPr>
        <w:t>Quan niệm tiếp cận, khái niệm và mô hình phát triển bền vững</w:t>
      </w:r>
      <w:bookmarkEnd w:id="153"/>
      <w:bookmarkEnd w:id="154"/>
      <w:bookmarkEnd w:id="155"/>
      <w:bookmarkEnd w:id="156"/>
      <w:bookmarkEnd w:id="157"/>
      <w:bookmarkEnd w:id="158"/>
      <w:bookmarkEnd w:id="159"/>
      <w:r w:rsidR="00543C34" w:rsidRPr="009F36EE">
        <w:rPr>
          <w:rFonts w:asciiTheme="majorHAnsi" w:hAnsiTheme="majorHAnsi" w:cstheme="majorHAnsi"/>
          <w:color w:val="000000" w:themeColor="text1"/>
          <w:lang w:val="vi-VN"/>
        </w:rPr>
        <w:t xml:space="preserve"> </w:t>
      </w:r>
    </w:p>
    <w:p w14:paraId="7B7A48C9" w14:textId="180F9DB8" w:rsidR="00B2267A" w:rsidRPr="009F36EE" w:rsidRDefault="00EB7481" w:rsidP="00065CD4">
      <w:pPr>
        <w:pStyle w:val="Heading4"/>
        <w:spacing w:before="0" w:after="0" w:line="317" w:lineRule="auto"/>
        <w:rPr>
          <w:rFonts w:asciiTheme="majorHAnsi" w:hAnsiTheme="majorHAnsi" w:cstheme="majorHAnsi"/>
          <w:b w:val="0"/>
          <w:bCs w:val="0"/>
          <w:color w:val="000000" w:themeColor="text1"/>
          <w:lang w:val="vi-VN"/>
        </w:rPr>
      </w:pPr>
      <w:bookmarkStart w:id="160" w:name="_Toc156410242"/>
      <w:bookmarkStart w:id="161" w:name="_Toc159977605"/>
      <w:r w:rsidRPr="009F36EE">
        <w:rPr>
          <w:rFonts w:asciiTheme="majorHAnsi" w:hAnsiTheme="majorHAnsi" w:cstheme="majorHAnsi"/>
          <w:b w:val="0"/>
          <w:bCs w:val="0"/>
          <w:color w:val="000000" w:themeColor="text1"/>
          <w:lang w:val="vi-VN"/>
        </w:rPr>
        <w:t xml:space="preserve">1.1.1.1. </w:t>
      </w:r>
      <w:r w:rsidR="00B2267A" w:rsidRPr="009F36EE">
        <w:rPr>
          <w:rFonts w:asciiTheme="majorHAnsi" w:hAnsiTheme="majorHAnsi" w:cstheme="majorHAnsi"/>
          <w:b w:val="0"/>
          <w:bCs w:val="0"/>
          <w:color w:val="000000" w:themeColor="text1"/>
          <w:lang w:val="vi-VN"/>
        </w:rPr>
        <w:t>Tăng trưởng và phát triển</w:t>
      </w:r>
      <w:bookmarkEnd w:id="160"/>
      <w:bookmarkEnd w:id="161"/>
      <w:r w:rsidR="00D15DB4" w:rsidRPr="009F36EE">
        <w:rPr>
          <w:rFonts w:asciiTheme="majorHAnsi" w:hAnsiTheme="majorHAnsi" w:cstheme="majorHAnsi"/>
          <w:b w:val="0"/>
          <w:bCs w:val="0"/>
          <w:color w:val="000000" w:themeColor="text1"/>
          <w:lang w:val="vi-VN"/>
        </w:rPr>
        <w:t xml:space="preserve"> bền vững</w:t>
      </w:r>
    </w:p>
    <w:p w14:paraId="1D473551" w14:textId="734C6166" w:rsidR="00B2267A" w:rsidRPr="009F36EE" w:rsidRDefault="00B2267A" w:rsidP="00065CD4">
      <w:pPr>
        <w:spacing w:line="317" w:lineRule="auto"/>
        <w:rPr>
          <w:rFonts w:asciiTheme="majorHAnsi" w:hAnsiTheme="majorHAnsi" w:cstheme="majorHAnsi"/>
          <w:color w:val="000000" w:themeColor="text1"/>
          <w:spacing w:val="-2"/>
          <w:lang w:val="vi-VN"/>
        </w:rPr>
      </w:pPr>
      <w:r w:rsidRPr="009F36EE">
        <w:rPr>
          <w:rFonts w:asciiTheme="majorHAnsi" w:hAnsiTheme="majorHAnsi" w:cstheme="majorHAnsi"/>
          <w:color w:val="000000" w:themeColor="text1"/>
          <w:spacing w:val="-2"/>
          <w:lang w:val="vi-VN"/>
        </w:rPr>
        <w:t>Theo lý thuyết tăng trưởng và phát triển kinh tế của kinh tế học phát triển, tăng trưởng kinh tế</w:t>
      </w:r>
      <w:r w:rsidRPr="009F36EE">
        <w:rPr>
          <w:rFonts w:asciiTheme="majorHAnsi" w:hAnsiTheme="majorHAnsi" w:cstheme="majorHAnsi"/>
          <w:i/>
          <w:iCs/>
          <w:color w:val="000000" w:themeColor="text1"/>
          <w:spacing w:val="-2"/>
          <w:lang w:val="vi-VN"/>
        </w:rPr>
        <w:t xml:space="preserve"> </w:t>
      </w:r>
      <w:r w:rsidRPr="009F36EE">
        <w:rPr>
          <w:rFonts w:asciiTheme="majorHAnsi" w:hAnsiTheme="majorHAnsi" w:cstheme="majorHAnsi"/>
          <w:color w:val="000000" w:themeColor="text1"/>
          <w:spacing w:val="-2"/>
          <w:lang w:val="vi-VN"/>
        </w:rPr>
        <w:t xml:space="preserve">là quá trình biến đổi về lượng của nền kinh tế, được thực hiện bởi nhiều phương thức khác nhau. Tăng trưởng kinh tế là điều kiện cần để nâng cao mức sống vật chất của một quốc gia. Phát triển kinh tế là quá trình tăng tiến toàn diện về mọi mặt kinh tế, chính trị, xã hội của một quốc gia và được thể hiện ở sự tăng trưởng kinh tế và trình độ cơ cấu ngành kinh tế. </w:t>
      </w:r>
      <w:r w:rsidR="00CD002E" w:rsidRPr="009F36EE">
        <w:rPr>
          <w:rFonts w:asciiTheme="majorHAnsi" w:hAnsiTheme="majorHAnsi" w:cstheme="majorHAnsi"/>
          <w:color w:val="000000" w:themeColor="text1"/>
          <w:spacing w:val="-2"/>
          <w:lang w:val="vi-VN"/>
        </w:rPr>
        <w:t>P</w:t>
      </w:r>
      <w:r w:rsidRPr="009F36EE">
        <w:rPr>
          <w:rFonts w:asciiTheme="majorHAnsi" w:hAnsiTheme="majorHAnsi" w:cstheme="majorHAnsi"/>
          <w:color w:val="000000" w:themeColor="text1"/>
          <w:spacing w:val="-2"/>
          <w:lang w:val="vi-VN"/>
        </w:rPr>
        <w:t>hát triển phản ánh sự thay đổi về chất của nền kinh tế. Mục tiêu cuối cùng của sự phát triển kinh tế là sự tiến bộ xã hội cho con người, cụ thể là việc xóa đói giảm nghèo, suy dinh dưỡng, tăng tuổi thọ bình quân, tăng khả năng tiếp cận đến các dịch vụ y tế, nước sạch, nâng cao trình độ dân trí, giáo dục của quần chúng nhân dân.</w:t>
      </w:r>
    </w:p>
    <w:p w14:paraId="4FD5264A" w14:textId="77777777" w:rsidR="00B2267A" w:rsidRPr="009F36EE" w:rsidRDefault="00B2267A" w:rsidP="00065CD4">
      <w:pPr>
        <w:spacing w:line="317" w:lineRule="auto"/>
        <w:ind w:firstLine="0"/>
        <w:jc w:val="center"/>
        <w:rPr>
          <w:rFonts w:asciiTheme="majorHAnsi" w:hAnsiTheme="majorHAnsi" w:cstheme="majorHAnsi"/>
          <w:color w:val="000000" w:themeColor="text1"/>
          <w:spacing w:val="0"/>
          <w:szCs w:val="26"/>
        </w:rPr>
      </w:pPr>
      <w:r w:rsidRPr="009F36EE">
        <w:rPr>
          <w:rFonts w:asciiTheme="majorHAnsi" w:hAnsiTheme="majorHAnsi" w:cstheme="majorHAnsi"/>
          <w:noProof/>
          <w:color w:val="000000" w:themeColor="text1"/>
          <w:spacing w:val="0"/>
          <w:szCs w:val="26"/>
        </w:rPr>
        <w:drawing>
          <wp:inline distT="0" distB="0" distL="0" distR="0" wp14:anchorId="6A6CDCC4" wp14:editId="05D39792">
            <wp:extent cx="5420360" cy="7680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9942" cy="800629"/>
                    </a:xfrm>
                    <a:prstGeom prst="rect">
                      <a:avLst/>
                    </a:prstGeom>
                    <a:noFill/>
                    <a:ln>
                      <a:noFill/>
                    </a:ln>
                  </pic:spPr>
                </pic:pic>
              </a:graphicData>
            </a:graphic>
          </wp:inline>
        </w:drawing>
      </w:r>
    </w:p>
    <w:p w14:paraId="3F2AB1C2" w14:textId="22FCA1AF" w:rsidR="00B2267A" w:rsidRPr="009F36EE" w:rsidRDefault="00C77243" w:rsidP="00065CD4">
      <w:pPr>
        <w:pStyle w:val="Heading5"/>
        <w:spacing w:before="0" w:after="0" w:line="317" w:lineRule="auto"/>
        <w:rPr>
          <w:rFonts w:asciiTheme="majorHAnsi" w:hAnsiTheme="majorHAnsi" w:cstheme="majorHAnsi"/>
          <w:color w:val="000000" w:themeColor="text1"/>
          <w:spacing w:val="0"/>
        </w:rPr>
      </w:pPr>
      <w:bookmarkStart w:id="162" w:name="_Toc156409517"/>
      <w:bookmarkStart w:id="163" w:name="_Toc159977573"/>
      <w:bookmarkStart w:id="164" w:name="_Toc176082030"/>
      <w:bookmarkStart w:id="165" w:name="_Toc194275818"/>
      <w:r w:rsidRPr="009F36EE">
        <w:rPr>
          <w:rFonts w:asciiTheme="majorHAnsi" w:hAnsiTheme="majorHAnsi" w:cstheme="majorHAnsi"/>
          <w:color w:val="000000" w:themeColor="text1"/>
          <w:spacing w:val="0"/>
        </w:rPr>
        <w:t>Hình 1.</w:t>
      </w:r>
      <w:r w:rsidRPr="009F36EE">
        <w:rPr>
          <w:rFonts w:asciiTheme="majorHAnsi" w:hAnsiTheme="majorHAnsi" w:cstheme="majorHAnsi"/>
          <w:color w:val="000000" w:themeColor="text1"/>
          <w:spacing w:val="0"/>
        </w:rPr>
        <w:fldChar w:fldCharType="begin"/>
      </w:r>
      <w:r w:rsidRPr="009F36EE">
        <w:rPr>
          <w:rFonts w:asciiTheme="majorHAnsi" w:hAnsiTheme="majorHAnsi" w:cstheme="majorHAnsi"/>
          <w:color w:val="000000" w:themeColor="text1"/>
          <w:spacing w:val="0"/>
        </w:rPr>
        <w:instrText xml:space="preserve"> SEQ Hình_1. \* ARABIC </w:instrText>
      </w:r>
      <w:r w:rsidRPr="009F36EE">
        <w:rPr>
          <w:rFonts w:asciiTheme="majorHAnsi" w:hAnsiTheme="majorHAnsi" w:cstheme="majorHAnsi"/>
          <w:color w:val="000000" w:themeColor="text1"/>
          <w:spacing w:val="0"/>
        </w:rPr>
        <w:fldChar w:fldCharType="separate"/>
      </w:r>
      <w:r w:rsidR="002365BC" w:rsidRPr="009F36EE">
        <w:rPr>
          <w:rFonts w:asciiTheme="majorHAnsi" w:hAnsiTheme="majorHAnsi" w:cstheme="majorHAnsi"/>
          <w:noProof/>
          <w:color w:val="000000" w:themeColor="text1"/>
          <w:spacing w:val="0"/>
        </w:rPr>
        <w:t>1</w:t>
      </w:r>
      <w:r w:rsidRPr="009F36EE">
        <w:rPr>
          <w:rFonts w:asciiTheme="majorHAnsi" w:hAnsiTheme="majorHAnsi" w:cstheme="majorHAnsi"/>
          <w:color w:val="000000" w:themeColor="text1"/>
          <w:spacing w:val="0"/>
        </w:rPr>
        <w:fldChar w:fldCharType="end"/>
      </w:r>
      <w:r w:rsidRPr="009F36EE">
        <w:rPr>
          <w:rFonts w:asciiTheme="majorHAnsi" w:hAnsiTheme="majorHAnsi" w:cstheme="majorHAnsi"/>
          <w:color w:val="000000" w:themeColor="text1"/>
          <w:spacing w:val="0"/>
        </w:rPr>
        <w:t xml:space="preserve">. </w:t>
      </w:r>
      <w:r w:rsidR="00B2267A" w:rsidRPr="009F36EE">
        <w:rPr>
          <w:rFonts w:asciiTheme="majorHAnsi" w:hAnsiTheme="majorHAnsi" w:cstheme="majorHAnsi"/>
          <w:color w:val="000000" w:themeColor="text1"/>
          <w:spacing w:val="0"/>
        </w:rPr>
        <w:t>Công thức phát triển kinh tế</w:t>
      </w:r>
      <w:bookmarkEnd w:id="162"/>
      <w:bookmarkEnd w:id="163"/>
      <w:bookmarkEnd w:id="164"/>
      <w:bookmarkEnd w:id="165"/>
    </w:p>
    <w:p w14:paraId="63F24740" w14:textId="77777777" w:rsidR="00B2267A" w:rsidRPr="009F36EE" w:rsidRDefault="00B2267A" w:rsidP="00065CD4">
      <w:pPr>
        <w:spacing w:line="317" w:lineRule="auto"/>
        <w:jc w:val="right"/>
        <w:rPr>
          <w:rFonts w:asciiTheme="majorHAnsi" w:hAnsiTheme="majorHAnsi" w:cstheme="majorHAnsi"/>
          <w:i/>
          <w:color w:val="000000" w:themeColor="text1"/>
          <w:spacing w:val="0"/>
          <w:szCs w:val="26"/>
        </w:rPr>
      </w:pPr>
      <w:r w:rsidRPr="009F36EE">
        <w:rPr>
          <w:rFonts w:asciiTheme="majorHAnsi" w:hAnsiTheme="majorHAnsi" w:cstheme="majorHAnsi"/>
          <w:i/>
          <w:color w:val="000000" w:themeColor="text1"/>
          <w:spacing w:val="0"/>
          <w:szCs w:val="26"/>
        </w:rPr>
        <w:t xml:space="preserve">Nguồn: </w:t>
      </w:r>
      <w:r w:rsidRPr="009F36EE">
        <w:rPr>
          <w:rFonts w:asciiTheme="majorHAnsi" w:hAnsiTheme="majorHAnsi" w:cstheme="majorHAnsi"/>
          <w:i/>
          <w:iCs/>
          <w:color w:val="000000" w:themeColor="text1"/>
          <w:spacing w:val="0"/>
          <w:szCs w:val="26"/>
        </w:rPr>
        <w:t>Ngô Thắng Lợi (2013)</w:t>
      </w:r>
    </w:p>
    <w:p w14:paraId="60A4520B" w14:textId="77777777" w:rsidR="00B2267A" w:rsidRPr="009F36EE" w:rsidRDefault="00B2267A" w:rsidP="00065CD4">
      <w:pPr>
        <w:spacing w:line="317" w:lineRule="auto"/>
        <w:rPr>
          <w:rStyle w:val="fontstyle01"/>
          <w:rFonts w:asciiTheme="majorHAnsi" w:hAnsiTheme="majorHAnsi" w:cstheme="majorHAnsi"/>
          <w:color w:val="000000" w:themeColor="text1"/>
          <w:spacing w:val="0"/>
        </w:rPr>
      </w:pPr>
      <w:r w:rsidRPr="009F36EE">
        <w:rPr>
          <w:rStyle w:val="fontstyle01"/>
          <w:rFonts w:asciiTheme="majorHAnsi" w:hAnsiTheme="majorHAnsi" w:cstheme="majorHAnsi"/>
          <w:color w:val="000000" w:themeColor="text1"/>
          <w:spacing w:val="0"/>
        </w:rPr>
        <w:t xml:space="preserve">Theo quan niệm chung nhất, phát triển là sự tăng thêm về quy mô, gia tăng tốc độ và nâng cao chất lượng (Nguyễn Trường Giang, 2013). Phát triển kinh tế được hiểu là quá trình tăng tiến về mọi mặt của nền kinh tế. Phát triển kinh tế được xem như là quá trình biến đổi cả về lượng và về chất, nó là sự kết hợp một cách chặt chẽ quá trình hoàn thiện của hai vấn đề về kinh tế và xã hội ở mỗi quốc gia. Như vậy, phát triển phải là một quá trình lâu dài và do các nhân tố nội tại của nền kinh tế quyết định. Nội dung của phát triển kinh tế được khái quát theo ba tiêu thức: </w:t>
      </w:r>
    </w:p>
    <w:p w14:paraId="1AEC4A23" w14:textId="77777777" w:rsidR="00B2267A" w:rsidRPr="009F36EE" w:rsidRDefault="00B2267A" w:rsidP="00065CD4">
      <w:pPr>
        <w:pStyle w:val="ListParagraph"/>
        <w:numPr>
          <w:ilvl w:val="0"/>
          <w:numId w:val="72"/>
        </w:numPr>
        <w:spacing w:line="317" w:lineRule="auto"/>
        <w:contextualSpacing w:val="0"/>
        <w:rPr>
          <w:rStyle w:val="fontstyle01"/>
          <w:rFonts w:asciiTheme="majorHAnsi" w:hAnsiTheme="majorHAnsi" w:cstheme="majorHAnsi"/>
          <w:color w:val="000000" w:themeColor="text1"/>
          <w:spacing w:val="0"/>
        </w:rPr>
      </w:pPr>
      <w:r w:rsidRPr="009F36EE">
        <w:rPr>
          <w:rStyle w:val="fontstyle01"/>
          <w:rFonts w:asciiTheme="majorHAnsi" w:hAnsiTheme="majorHAnsi" w:cstheme="majorHAnsi"/>
          <w:color w:val="000000" w:themeColor="text1"/>
          <w:spacing w:val="0"/>
        </w:rPr>
        <w:t xml:space="preserve">Một là, </w:t>
      </w:r>
      <w:r w:rsidRPr="009F36EE">
        <w:rPr>
          <w:rFonts w:asciiTheme="majorHAnsi" w:hAnsiTheme="majorHAnsi" w:cstheme="majorHAnsi"/>
          <w:color w:val="000000" w:themeColor="text1"/>
          <w:spacing w:val="0"/>
        </w:rPr>
        <w:t>sự</w:t>
      </w:r>
      <w:r w:rsidRPr="009F36EE">
        <w:rPr>
          <w:rStyle w:val="fontstyle01"/>
          <w:rFonts w:asciiTheme="majorHAnsi" w:hAnsiTheme="majorHAnsi" w:cstheme="majorHAnsi"/>
          <w:color w:val="000000" w:themeColor="text1"/>
          <w:spacing w:val="0"/>
        </w:rPr>
        <w:t xml:space="preserve"> gia tăng tổng mức thu nhập của nền kinh tế và mức gia tăng thu nhập bình quân trên một đầu người. </w:t>
      </w:r>
    </w:p>
    <w:p w14:paraId="75E4E7E5" w14:textId="04080F87" w:rsidR="00B2267A" w:rsidRPr="009F36EE" w:rsidRDefault="00B2267A" w:rsidP="00065CD4">
      <w:pPr>
        <w:pStyle w:val="ListParagraph"/>
        <w:numPr>
          <w:ilvl w:val="0"/>
          <w:numId w:val="72"/>
        </w:numPr>
        <w:spacing w:line="317" w:lineRule="auto"/>
        <w:contextualSpacing w:val="0"/>
        <w:rPr>
          <w:rStyle w:val="fontstyle01"/>
          <w:rFonts w:asciiTheme="majorHAnsi" w:hAnsiTheme="majorHAnsi" w:cstheme="majorHAnsi"/>
          <w:color w:val="000000" w:themeColor="text1"/>
          <w:spacing w:val="0"/>
        </w:rPr>
      </w:pPr>
      <w:r w:rsidRPr="009F36EE">
        <w:rPr>
          <w:rStyle w:val="fontstyle01"/>
          <w:rFonts w:asciiTheme="majorHAnsi" w:hAnsiTheme="majorHAnsi" w:cstheme="majorHAnsi"/>
          <w:color w:val="000000" w:themeColor="text1"/>
          <w:spacing w:val="0"/>
        </w:rPr>
        <w:t xml:space="preserve">Hai là, sự </w:t>
      </w:r>
      <w:r w:rsidRPr="009F36EE">
        <w:rPr>
          <w:rFonts w:asciiTheme="majorHAnsi" w:hAnsiTheme="majorHAnsi" w:cstheme="majorHAnsi"/>
          <w:color w:val="000000" w:themeColor="text1"/>
          <w:spacing w:val="0"/>
        </w:rPr>
        <w:t>biến</w:t>
      </w:r>
      <w:r w:rsidRPr="009F36EE">
        <w:rPr>
          <w:rStyle w:val="fontstyle01"/>
          <w:rFonts w:asciiTheme="majorHAnsi" w:hAnsiTheme="majorHAnsi" w:cstheme="majorHAnsi"/>
          <w:color w:val="000000" w:themeColor="text1"/>
          <w:spacing w:val="0"/>
        </w:rPr>
        <w:t xml:space="preserve"> </w:t>
      </w:r>
      <w:r w:rsidRPr="009F36EE">
        <w:rPr>
          <w:rStyle w:val="fontstyle01"/>
          <w:rFonts w:asciiTheme="majorHAnsi" w:hAnsiTheme="majorHAnsi" w:cstheme="majorHAnsi"/>
          <w:color w:val="000000" w:themeColor="text1"/>
          <w:spacing w:val="0"/>
          <w:szCs w:val="22"/>
        </w:rPr>
        <w:t>đổi</w:t>
      </w:r>
      <w:r w:rsidRPr="009F36EE">
        <w:rPr>
          <w:rStyle w:val="fontstyle01"/>
          <w:rFonts w:asciiTheme="majorHAnsi" w:hAnsiTheme="majorHAnsi" w:cstheme="majorHAnsi"/>
          <w:color w:val="000000" w:themeColor="text1"/>
          <w:spacing w:val="0"/>
        </w:rPr>
        <w:t xml:space="preserve"> theo đúng xu thế của cơ cấu kinh tế. </w:t>
      </w:r>
    </w:p>
    <w:p w14:paraId="69A12B75" w14:textId="77777777" w:rsidR="00B2267A" w:rsidRPr="009F36EE" w:rsidRDefault="00B2267A" w:rsidP="00065CD4">
      <w:pPr>
        <w:pStyle w:val="ListParagraph"/>
        <w:numPr>
          <w:ilvl w:val="0"/>
          <w:numId w:val="72"/>
        </w:numPr>
        <w:spacing w:line="317" w:lineRule="auto"/>
        <w:contextualSpacing w:val="0"/>
        <w:rPr>
          <w:rStyle w:val="fontstyle01"/>
          <w:rFonts w:asciiTheme="majorHAnsi" w:hAnsiTheme="majorHAnsi" w:cstheme="majorHAnsi"/>
          <w:color w:val="000000" w:themeColor="text1"/>
          <w:spacing w:val="0"/>
        </w:rPr>
      </w:pPr>
      <w:r w:rsidRPr="009F36EE">
        <w:rPr>
          <w:rStyle w:val="fontstyle01"/>
          <w:rFonts w:asciiTheme="majorHAnsi" w:hAnsiTheme="majorHAnsi" w:cstheme="majorHAnsi"/>
          <w:color w:val="000000" w:themeColor="text1"/>
          <w:spacing w:val="0"/>
        </w:rPr>
        <w:t xml:space="preserve">Ba là, sự </w:t>
      </w:r>
      <w:r w:rsidRPr="009F36EE">
        <w:rPr>
          <w:rFonts w:asciiTheme="majorHAnsi" w:hAnsiTheme="majorHAnsi" w:cstheme="majorHAnsi"/>
          <w:color w:val="000000" w:themeColor="text1"/>
          <w:spacing w:val="0"/>
        </w:rPr>
        <w:t>biến</w:t>
      </w:r>
      <w:r w:rsidRPr="009F36EE">
        <w:rPr>
          <w:rStyle w:val="fontstyle01"/>
          <w:rFonts w:asciiTheme="majorHAnsi" w:hAnsiTheme="majorHAnsi" w:cstheme="majorHAnsi"/>
          <w:color w:val="000000" w:themeColor="text1"/>
          <w:spacing w:val="0"/>
        </w:rPr>
        <w:t xml:space="preserve"> đổi ngày càng tốt hơn trong các vấn đề xã hội. </w:t>
      </w:r>
    </w:p>
    <w:p w14:paraId="670D1DAA" w14:textId="77777777" w:rsidR="00B2267A" w:rsidRPr="009F36EE" w:rsidRDefault="00B2267A" w:rsidP="00065CD4">
      <w:pPr>
        <w:spacing w:line="317" w:lineRule="auto"/>
        <w:rPr>
          <w:rFonts w:asciiTheme="majorHAnsi" w:hAnsiTheme="majorHAnsi" w:cstheme="majorHAnsi"/>
          <w:iCs/>
          <w:color w:val="000000" w:themeColor="text1"/>
          <w:spacing w:val="0"/>
        </w:rPr>
      </w:pPr>
      <w:r w:rsidRPr="009F36EE">
        <w:rPr>
          <w:rStyle w:val="fontstyle01"/>
          <w:rFonts w:asciiTheme="majorHAnsi" w:hAnsiTheme="majorHAnsi" w:cstheme="majorHAnsi"/>
          <w:color w:val="000000" w:themeColor="text1"/>
          <w:spacing w:val="0"/>
        </w:rPr>
        <w:t xml:space="preserve">Tăng trưởng và phát triển là hai mặt của sự phát triển xã hội và có quan hệ chặt chẽ với nhau. Nếu tăng trưởng kinh tế không gắn với sự thúc đẩy chuyển dịch cơ cấu kinh tế xã hội theo hướng tiến bộ, mà làm giảm dần năng lực nội sinh của nền kinh tế, </w:t>
      </w:r>
      <w:r w:rsidRPr="009F36EE">
        <w:rPr>
          <w:rStyle w:val="fontstyle01"/>
          <w:rFonts w:asciiTheme="majorHAnsi" w:hAnsiTheme="majorHAnsi" w:cstheme="majorHAnsi"/>
          <w:color w:val="000000" w:themeColor="text1"/>
          <w:spacing w:val="0"/>
        </w:rPr>
        <w:lastRenderedPageBreak/>
        <w:t xml:space="preserve">thì sẽ không thể tạo ra sự phát triển kinh tế. Nếu tăng trưởng kinh tế chỉ tập trung đem lại lợi ích kinh tế cho một nhóm dân cư, một khu vực mà không đem lại lợi ích kinh tế cho </w:t>
      </w:r>
      <w:r w:rsidR="00082F9F" w:rsidRPr="009F36EE">
        <w:rPr>
          <w:rStyle w:val="fontstyle01"/>
          <w:rFonts w:asciiTheme="majorHAnsi" w:hAnsiTheme="majorHAnsi" w:cstheme="majorHAnsi"/>
          <w:color w:val="000000" w:themeColor="text1"/>
          <w:spacing w:val="0"/>
        </w:rPr>
        <w:t xml:space="preserve">toàn </w:t>
      </w:r>
      <w:r w:rsidRPr="009F36EE">
        <w:rPr>
          <w:rStyle w:val="fontstyle01"/>
          <w:rFonts w:asciiTheme="majorHAnsi" w:hAnsiTheme="majorHAnsi" w:cstheme="majorHAnsi"/>
          <w:color w:val="000000" w:themeColor="text1"/>
          <w:spacing w:val="0"/>
        </w:rPr>
        <w:t xml:space="preserve">xã hội thì tăng trưởng kinh tế sẽ làm gia tăng bất bình đẳng xã hội. Những phương thức tăng trưởng như vậy cũng chỉ là ngắn hạn, không thúc đẩy được phát triển và sẽ bị loại bỏ. Mục tiêu cuối cùng của sự phát triển kinh tế không phải là tăng trưởng hay chuyển dịch cơ cấu kinh tế, mà là việc xóa bỏ nghèo đói, suy dinh dưỡng, sự tăng lên của tuổi thọ bình quân, khả năng tiếp cận các dịch vụ y tế, nước sạch, trình độ dân trí… Hoàn thiện các tiêu chí trên chính là sự thay đổi về chất xã hội của quá trình phát triển (Vũ Thị Ngọc Phùng, 2005). </w:t>
      </w:r>
      <w:r w:rsidRPr="009F36EE">
        <w:rPr>
          <w:rFonts w:asciiTheme="majorHAnsi" w:hAnsiTheme="majorHAnsi" w:cstheme="majorHAnsi"/>
          <w:color w:val="000000" w:themeColor="text1"/>
          <w:spacing w:val="0"/>
        </w:rPr>
        <w:t xml:space="preserve">Khi ấy, sự tăng trưởng và phát triển kinh tế đã đạt ở một mức độ khá cao, người ta bắt đầu lo nghĩ đến ảnh hưởng tiêu cực của sự tăng trưởng và phát triển nhanh đến tương lai con người. Vì thế mà vấn đề phát triển một cách bền vững được đặt ra và dẫn đến sự ra đời của quan niệm </w:t>
      </w:r>
      <w:r w:rsidRPr="009F36EE">
        <w:rPr>
          <w:rFonts w:asciiTheme="majorHAnsi" w:hAnsiTheme="majorHAnsi" w:cstheme="majorHAnsi"/>
          <w:iCs/>
          <w:color w:val="000000" w:themeColor="text1"/>
          <w:spacing w:val="0"/>
        </w:rPr>
        <w:t>“Phát triển bền vững”.</w:t>
      </w:r>
    </w:p>
    <w:p w14:paraId="7D37EDC1" w14:textId="19AEFC4C" w:rsidR="00C76FA4" w:rsidRPr="009F36EE" w:rsidRDefault="00C76FA4" w:rsidP="00065CD4">
      <w:pPr>
        <w:spacing w:line="317" w:lineRule="auto"/>
        <w:rPr>
          <w:rFonts w:asciiTheme="majorHAnsi" w:hAnsiTheme="majorHAnsi" w:cstheme="majorHAnsi"/>
          <w:color w:val="000000" w:themeColor="text1"/>
          <w:spacing w:val="-2"/>
        </w:rPr>
      </w:pPr>
      <w:r w:rsidRPr="009F36EE">
        <w:rPr>
          <w:rFonts w:asciiTheme="majorHAnsi" w:hAnsiTheme="majorHAnsi" w:cstheme="majorHAnsi"/>
          <w:color w:val="000000" w:themeColor="text1"/>
          <w:spacing w:val="-2"/>
        </w:rPr>
        <w:t xml:space="preserve">Trong suốt thời gian dài, nhất là từ thập niên 50 – 60 của thế kỷ XX, các quốc gia dường như chỉ tập trung vào mục tiêu kinh tế, tăng trưởng kinh tế là thước đo duy nhất của phát triển. Kết quả của sự tăng trưởng đó là tài nguyên thiên nhiên bị khai thác quá mức, môi trường sống </w:t>
      </w:r>
      <w:r w:rsidR="0017592C" w:rsidRPr="009F36EE">
        <w:rPr>
          <w:rFonts w:asciiTheme="majorHAnsi" w:hAnsiTheme="majorHAnsi" w:cstheme="majorHAnsi"/>
          <w:color w:val="000000" w:themeColor="text1"/>
          <w:spacing w:val="-2"/>
        </w:rPr>
        <w:t xml:space="preserve">và </w:t>
      </w:r>
      <w:r w:rsidRPr="009F36EE">
        <w:rPr>
          <w:rFonts w:asciiTheme="majorHAnsi" w:hAnsiTheme="majorHAnsi" w:cstheme="majorHAnsi"/>
          <w:color w:val="000000" w:themeColor="text1"/>
          <w:spacing w:val="-2"/>
        </w:rPr>
        <w:t>quyền con người bị đe d</w:t>
      </w:r>
      <w:r w:rsidR="002D548F" w:rsidRPr="009F36EE">
        <w:rPr>
          <w:rFonts w:asciiTheme="majorHAnsi" w:hAnsiTheme="majorHAnsi" w:cstheme="majorHAnsi"/>
          <w:color w:val="000000" w:themeColor="text1"/>
          <w:spacing w:val="-2"/>
        </w:rPr>
        <w:t>ọa</w:t>
      </w:r>
      <w:r w:rsidR="0045175D" w:rsidRPr="009F36EE">
        <w:rPr>
          <w:rFonts w:asciiTheme="majorHAnsi" w:hAnsiTheme="majorHAnsi" w:cstheme="majorHAnsi"/>
          <w:color w:val="000000" w:themeColor="text1"/>
          <w:spacing w:val="-2"/>
        </w:rPr>
        <w:t xml:space="preserve">, </w:t>
      </w:r>
      <w:r w:rsidRPr="009F36EE">
        <w:rPr>
          <w:rFonts w:asciiTheme="majorHAnsi" w:hAnsiTheme="majorHAnsi" w:cstheme="majorHAnsi"/>
          <w:color w:val="000000" w:themeColor="text1"/>
          <w:spacing w:val="-2"/>
        </w:rPr>
        <w:t xml:space="preserve">bất bình đẳng xã hội tăng cao. </w:t>
      </w:r>
      <w:r w:rsidR="00883E6E" w:rsidRPr="009F36EE">
        <w:rPr>
          <w:rFonts w:asciiTheme="majorHAnsi" w:hAnsiTheme="majorHAnsi" w:cstheme="majorHAnsi"/>
          <w:color w:val="000000" w:themeColor="text1"/>
          <w:spacing w:val="-2"/>
        </w:rPr>
        <w:t xml:space="preserve">Ủy </w:t>
      </w:r>
      <w:r w:rsidRPr="009F36EE">
        <w:rPr>
          <w:rFonts w:asciiTheme="majorHAnsi" w:hAnsiTheme="majorHAnsi" w:cstheme="majorHAnsi"/>
          <w:color w:val="000000" w:themeColor="text1"/>
          <w:spacing w:val="-2"/>
        </w:rPr>
        <w:t>ban Môi trường và Phát triển thế giới – WCED (1987) định nghĩa PTBV là sự phát triển đáp ứng các nhu cầu của hiện tại mà không ảnh hưởng đến khả năng đáp ứng nhu cầu của các thế hệ tương lai. Ba yếu tố kinh tế, xã hội, môi trường được xem là nòng cốt của sự PTBV.</w:t>
      </w:r>
      <w:r w:rsidR="00924EA4" w:rsidRPr="009F36EE">
        <w:rPr>
          <w:rFonts w:asciiTheme="majorHAnsi" w:hAnsiTheme="majorHAnsi" w:cstheme="majorHAnsi"/>
          <w:color w:val="000000" w:themeColor="text1"/>
          <w:spacing w:val="-2"/>
        </w:rPr>
        <w:t xml:space="preserve"> </w:t>
      </w:r>
      <w:r w:rsidRPr="009F36EE">
        <w:rPr>
          <w:rFonts w:asciiTheme="majorHAnsi" w:hAnsiTheme="majorHAnsi" w:cstheme="majorHAnsi"/>
          <w:color w:val="000000" w:themeColor="text1"/>
          <w:spacing w:val="-2"/>
        </w:rPr>
        <w:t>Ngân hàng thế giới (1997) đã định nghĩa PTBV là sự phát triển liên tục; Pearce và cộng sự (1989)</w:t>
      </w:r>
      <w:r w:rsidR="00AD65FF" w:rsidRPr="009F36EE">
        <w:rPr>
          <w:rFonts w:asciiTheme="majorHAnsi" w:hAnsiTheme="majorHAnsi" w:cstheme="majorHAnsi"/>
          <w:color w:val="000000" w:themeColor="text1"/>
          <w:spacing w:val="-2"/>
        </w:rPr>
        <w:t xml:space="preserve"> đưa ra nhận định</w:t>
      </w:r>
      <w:r w:rsidRPr="009F36EE">
        <w:rPr>
          <w:rFonts w:asciiTheme="majorHAnsi" w:hAnsiTheme="majorHAnsi" w:cstheme="majorHAnsi"/>
          <w:color w:val="000000" w:themeColor="text1"/>
          <w:spacing w:val="-2"/>
        </w:rPr>
        <w:t>, PTBV bao gồm việc tạo ra một hệ thống kinh tế và xã hội đảm bảo hỗ trợ cho mục tiêu tăng thu nhập thực, cải thiện trình độ học vấn, sức kh</w:t>
      </w:r>
      <w:r w:rsidR="00883E6E" w:rsidRPr="009F36EE">
        <w:rPr>
          <w:rFonts w:asciiTheme="majorHAnsi" w:hAnsiTheme="majorHAnsi" w:cstheme="majorHAnsi"/>
          <w:color w:val="000000" w:themeColor="text1"/>
          <w:spacing w:val="-2"/>
        </w:rPr>
        <w:t>ỏe</w:t>
      </w:r>
      <w:r w:rsidRPr="009F36EE">
        <w:rPr>
          <w:rFonts w:asciiTheme="majorHAnsi" w:hAnsiTheme="majorHAnsi" w:cstheme="majorHAnsi"/>
          <w:color w:val="000000" w:themeColor="text1"/>
          <w:spacing w:val="-2"/>
        </w:rPr>
        <w:t xml:space="preserve"> và chất lượng cuộc sống nói chung.</w:t>
      </w:r>
      <w:r w:rsidR="00924EA4" w:rsidRPr="009F36EE">
        <w:rPr>
          <w:rFonts w:asciiTheme="majorHAnsi" w:hAnsiTheme="majorHAnsi" w:cstheme="majorHAnsi"/>
          <w:color w:val="000000" w:themeColor="text1"/>
          <w:spacing w:val="-2"/>
        </w:rPr>
        <w:t xml:space="preserve"> </w:t>
      </w:r>
      <w:r w:rsidRPr="009F36EE">
        <w:rPr>
          <w:rFonts w:asciiTheme="majorHAnsi" w:hAnsiTheme="majorHAnsi" w:cstheme="majorHAnsi"/>
          <w:color w:val="000000" w:themeColor="text1"/>
          <w:spacing w:val="-2"/>
        </w:rPr>
        <w:t>Ngân hàng Phát triển Châu Á (ADB, 2010) định nghĩa PTBV là một loại hình phát triển mới, lồng ghép quá trình sản xuất với bảo toàn tài nguyên và nâng cao chất lượng môi trường. Định nghĩa này đề cập cụ thể hơn về mối quan hệ ràng buộc giữa sự đáp ứng nhu cầu hiện tại với khả năng đáp ứng nhu cầu tương lai, thông qua lồng ghép quá trình sản xuất với các biện pháp bảo toàn tài nguyên, nâng cao chất lượng môi trường. Tuy nhiên, theo Hall &amp; Vredenburg (2012), những định nghĩa về PTBV khá mơ hồ, thiếu một hình mẫu lý thuyết toàn diện để hiểu PTBV</w:t>
      </w:r>
      <w:r w:rsidR="0017592C" w:rsidRPr="009F36EE">
        <w:rPr>
          <w:rFonts w:asciiTheme="majorHAnsi" w:hAnsiTheme="majorHAnsi" w:cstheme="majorHAnsi"/>
          <w:color w:val="000000" w:themeColor="text1"/>
          <w:spacing w:val="-2"/>
        </w:rPr>
        <w:t>.</w:t>
      </w:r>
    </w:p>
    <w:p w14:paraId="65A8EDA3" w14:textId="4905C69E" w:rsidR="00C76FA4" w:rsidRPr="009F36EE" w:rsidRDefault="00924EA4" w:rsidP="00065CD4">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shd w:val="clear" w:color="auto" w:fill="FFFFFF"/>
        </w:rPr>
        <w:t>Hiện tại, khái niệm</w:t>
      </w:r>
      <w:r w:rsidR="00C76FA4" w:rsidRPr="009F36EE">
        <w:rPr>
          <w:rFonts w:asciiTheme="majorHAnsi" w:hAnsiTheme="majorHAnsi" w:cstheme="majorHAnsi"/>
          <w:color w:val="000000" w:themeColor="text1"/>
          <w:spacing w:val="0"/>
          <w:shd w:val="clear" w:color="auto" w:fill="FFFFFF"/>
        </w:rPr>
        <w:t xml:space="preserve"> được chấp nhận một cách rộng rãi </w:t>
      </w:r>
      <w:r w:rsidR="00AD017C" w:rsidRPr="009F36EE">
        <w:rPr>
          <w:rFonts w:asciiTheme="majorHAnsi" w:hAnsiTheme="majorHAnsi" w:cstheme="majorHAnsi"/>
          <w:color w:val="000000" w:themeColor="text1"/>
          <w:spacing w:val="0"/>
          <w:shd w:val="clear" w:color="auto" w:fill="FFFFFF"/>
        </w:rPr>
        <w:t xml:space="preserve">nhất được </w:t>
      </w:r>
      <w:r w:rsidRPr="009F36EE">
        <w:rPr>
          <w:rFonts w:asciiTheme="majorHAnsi" w:hAnsiTheme="majorHAnsi" w:cstheme="majorHAnsi"/>
          <w:color w:val="000000" w:themeColor="text1"/>
          <w:spacing w:val="0"/>
          <w:shd w:val="clear" w:color="auto" w:fill="FFFFFF"/>
        </w:rPr>
        <w:t>đề cập</w:t>
      </w:r>
      <w:r w:rsidR="00C76FA4" w:rsidRPr="009F36EE">
        <w:rPr>
          <w:rFonts w:asciiTheme="majorHAnsi" w:hAnsiTheme="majorHAnsi" w:cstheme="majorHAnsi"/>
          <w:color w:val="000000" w:themeColor="text1"/>
          <w:spacing w:val="0"/>
        </w:rPr>
        <w:t xml:space="preserve"> </w:t>
      </w:r>
      <w:r w:rsidR="00C76FA4" w:rsidRPr="009F36EE">
        <w:rPr>
          <w:rFonts w:asciiTheme="majorHAnsi" w:hAnsiTheme="majorHAnsi" w:cstheme="majorHAnsi"/>
          <w:color w:val="000000" w:themeColor="text1"/>
          <w:spacing w:val="0"/>
          <w:shd w:val="clear" w:color="auto" w:fill="FFFFFF"/>
        </w:rPr>
        <w:t>trong “Báo cáo Brunđtland” của WCED năm 1987: “</w:t>
      </w:r>
      <w:r w:rsidR="00C76FA4" w:rsidRPr="009F36EE">
        <w:rPr>
          <w:rFonts w:asciiTheme="majorHAnsi" w:hAnsiTheme="majorHAnsi" w:cstheme="majorHAnsi"/>
          <w:i/>
          <w:iCs/>
          <w:color w:val="000000" w:themeColor="text1"/>
          <w:spacing w:val="0"/>
          <w:shd w:val="clear" w:color="auto" w:fill="FFFFFF"/>
        </w:rPr>
        <w:t>PTBV </w:t>
      </w:r>
      <w:r w:rsidR="00C76FA4" w:rsidRPr="009F36EE">
        <w:rPr>
          <w:rFonts w:asciiTheme="majorHAnsi" w:hAnsiTheme="majorHAnsi" w:cstheme="majorHAnsi"/>
          <w:i/>
          <w:iCs/>
          <w:color w:val="000000" w:themeColor="text1"/>
          <w:spacing w:val="0"/>
        </w:rPr>
        <w:t>là sự phát triển đáp ứng các nhu cầu của hiện tại mà không làm tổn thương đến khả năng của các thế hệ tương</w:t>
      </w:r>
      <w:r w:rsidR="00C76FA4" w:rsidRPr="009F36EE">
        <w:rPr>
          <w:rFonts w:asciiTheme="majorHAnsi" w:hAnsiTheme="majorHAnsi" w:cstheme="majorHAnsi"/>
          <w:color w:val="000000" w:themeColor="text1"/>
          <w:spacing w:val="0"/>
        </w:rPr>
        <w:t xml:space="preserve">”. Mục tiêu PTBV là đạt được sự đầy đủ về vật chất, sự giàu có về tinh thần và văn hóa, sự </w:t>
      </w:r>
      <w:r w:rsidR="00C76FA4" w:rsidRPr="009F36EE">
        <w:rPr>
          <w:rFonts w:asciiTheme="majorHAnsi" w:hAnsiTheme="majorHAnsi" w:cstheme="majorHAnsi"/>
          <w:color w:val="000000" w:themeColor="text1"/>
          <w:spacing w:val="0"/>
        </w:rPr>
        <w:lastRenderedPageBreak/>
        <w:t>bình đẳng của các công dân và sự đồng thuận của xã hội, sự hài hòa giữa con người và tự nhiên.</w:t>
      </w:r>
      <w:r w:rsidR="00C76FA4" w:rsidRPr="009F36EE">
        <w:rPr>
          <w:rStyle w:val="Hyperlink"/>
          <w:rFonts w:asciiTheme="majorHAnsi" w:hAnsiTheme="majorHAnsi" w:cstheme="majorHAnsi"/>
          <w:color w:val="000000" w:themeColor="text1"/>
          <w:spacing w:val="0"/>
          <w:szCs w:val="26"/>
          <w:u w:val="none"/>
        </w:rPr>
        <w:t xml:space="preserve"> </w:t>
      </w:r>
      <w:r w:rsidR="00C76FA4" w:rsidRPr="009F36EE">
        <w:rPr>
          <w:rFonts w:asciiTheme="majorHAnsi" w:hAnsiTheme="majorHAnsi" w:cstheme="majorHAnsi"/>
          <w:color w:val="000000" w:themeColor="text1"/>
          <w:spacing w:val="0"/>
        </w:rPr>
        <w:t>Luận thuyết này cho rằng PTBV phải bảo đảm có sự phát triển kinh tế hiệu quả, xã hội công bằng và môi trường được bảo vệ, gìn giữ. Để đạt được điều này, tất cả các thành phần kinh tế - xã hội, nhà cầm quyền, các tổ chức xã hội... phải bắt tay nhau thực hiện nhằm mục đích dung hòa 3 lĩnh vực chính là kinh tế - xã hội - môi trường.</w:t>
      </w:r>
    </w:p>
    <w:p w14:paraId="1CB16F0B" w14:textId="77777777" w:rsidR="00C76FA4" w:rsidRPr="009F36EE" w:rsidRDefault="00C76FA4" w:rsidP="00065CD4">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Sau báo cáo Brundtland, </w:t>
      </w:r>
      <w:r w:rsidR="00F23002" w:rsidRPr="009F36EE">
        <w:rPr>
          <w:rFonts w:asciiTheme="majorHAnsi" w:hAnsiTheme="majorHAnsi" w:cstheme="majorHAnsi"/>
          <w:color w:val="000000" w:themeColor="text1"/>
          <w:spacing w:val="0"/>
        </w:rPr>
        <w:t>nhiều</w:t>
      </w:r>
      <w:r w:rsidRPr="009F36EE">
        <w:rPr>
          <w:rFonts w:asciiTheme="majorHAnsi" w:hAnsiTheme="majorHAnsi" w:cstheme="majorHAnsi"/>
          <w:color w:val="000000" w:themeColor="text1"/>
          <w:spacing w:val="0"/>
        </w:rPr>
        <w:t xml:space="preserve"> nhà kinh tế học </w:t>
      </w:r>
      <w:r w:rsidR="00F23002" w:rsidRPr="009F36EE">
        <w:rPr>
          <w:rFonts w:asciiTheme="majorHAnsi" w:hAnsiTheme="majorHAnsi" w:cstheme="majorHAnsi"/>
          <w:color w:val="000000" w:themeColor="text1"/>
          <w:spacing w:val="0"/>
        </w:rPr>
        <w:t xml:space="preserve">và các nhà quản lý vĩ mô </w:t>
      </w:r>
      <w:r w:rsidRPr="009F36EE">
        <w:rPr>
          <w:rFonts w:asciiTheme="majorHAnsi" w:hAnsiTheme="majorHAnsi" w:cstheme="majorHAnsi"/>
          <w:color w:val="000000" w:themeColor="text1"/>
          <w:spacing w:val="0"/>
        </w:rPr>
        <w:t xml:space="preserve">đã tập trung nghiên cứu </w:t>
      </w:r>
      <w:r w:rsidR="00F23002" w:rsidRPr="009F36EE">
        <w:rPr>
          <w:rFonts w:asciiTheme="majorHAnsi" w:hAnsiTheme="majorHAnsi" w:cstheme="majorHAnsi"/>
          <w:color w:val="000000" w:themeColor="text1"/>
          <w:spacing w:val="0"/>
        </w:rPr>
        <w:t>chi tiết</w:t>
      </w:r>
      <w:r w:rsidRPr="009F36EE">
        <w:rPr>
          <w:rFonts w:asciiTheme="majorHAnsi" w:hAnsiTheme="majorHAnsi" w:cstheme="majorHAnsi"/>
          <w:color w:val="000000" w:themeColor="text1"/>
          <w:spacing w:val="0"/>
        </w:rPr>
        <w:t xml:space="preserve"> về vấn đề PTBV. </w:t>
      </w:r>
      <w:r w:rsidR="00F23002" w:rsidRPr="009F36EE">
        <w:rPr>
          <w:rFonts w:asciiTheme="majorHAnsi" w:hAnsiTheme="majorHAnsi" w:cstheme="majorHAnsi"/>
          <w:color w:val="000000" w:themeColor="text1"/>
          <w:spacing w:val="0"/>
        </w:rPr>
        <w:t xml:space="preserve">Điển hình như </w:t>
      </w:r>
      <w:r w:rsidRPr="009F36EE">
        <w:rPr>
          <w:rFonts w:asciiTheme="majorHAnsi" w:hAnsiTheme="majorHAnsi" w:cstheme="majorHAnsi"/>
          <w:color w:val="000000" w:themeColor="text1"/>
          <w:spacing w:val="0"/>
        </w:rPr>
        <w:t xml:space="preserve">Barbier và Markandya (1990) đã đưa ra </w:t>
      </w:r>
      <w:r w:rsidR="00F23002" w:rsidRPr="009F36EE">
        <w:rPr>
          <w:rFonts w:asciiTheme="majorHAnsi" w:hAnsiTheme="majorHAnsi" w:cstheme="majorHAnsi"/>
          <w:color w:val="000000" w:themeColor="text1"/>
          <w:spacing w:val="0"/>
        </w:rPr>
        <w:t>khái niệm</w:t>
      </w:r>
      <w:r w:rsidRPr="009F36EE">
        <w:rPr>
          <w:rFonts w:asciiTheme="majorHAnsi" w:hAnsiTheme="majorHAnsi" w:cstheme="majorHAnsi"/>
          <w:color w:val="000000" w:themeColor="text1"/>
          <w:spacing w:val="0"/>
        </w:rPr>
        <w:t xml:space="preserve"> về PTBV trên 3 khía cạnh, cụ thể như sau:</w:t>
      </w:r>
    </w:p>
    <w:p w14:paraId="5DFDB0E4" w14:textId="02E32128" w:rsidR="00C76FA4" w:rsidRPr="009F36EE" w:rsidRDefault="00C76FA4" w:rsidP="00065CD4">
      <w:pPr>
        <w:pStyle w:val="ListParagraph"/>
        <w:numPr>
          <w:ilvl w:val="0"/>
          <w:numId w:val="72"/>
        </w:numPr>
        <w:spacing w:line="317"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PTBV về mặt kinh tế:</w:t>
      </w:r>
      <w:r w:rsidRPr="009F36EE">
        <w:rPr>
          <w:rFonts w:asciiTheme="majorHAnsi" w:hAnsiTheme="majorHAnsi" w:cstheme="majorHAnsi"/>
          <w:i/>
          <w:iCs/>
          <w:color w:val="000000" w:themeColor="text1"/>
          <w:spacing w:val="0"/>
        </w:rPr>
        <w:t xml:space="preserve"> </w:t>
      </w:r>
      <w:r w:rsidRPr="009F36EE">
        <w:rPr>
          <w:rFonts w:asciiTheme="majorHAnsi" w:hAnsiTheme="majorHAnsi" w:cstheme="majorHAnsi"/>
          <w:color w:val="000000" w:themeColor="text1"/>
          <w:spacing w:val="0"/>
        </w:rPr>
        <w:t>Là đạt được sự tăng trưởng ổn định và cơ cấu hợp lý, đáp ứng và nâng cao đời sống nhân dân; tránh được sự đình trệ, suy thoái trong tương lai và tránh được nợ nần cho thế hệ mai sau.</w:t>
      </w:r>
    </w:p>
    <w:p w14:paraId="687807FF" w14:textId="25D1C84C" w:rsidR="00C76FA4" w:rsidRPr="009F36EE" w:rsidRDefault="00C76FA4" w:rsidP="00065CD4">
      <w:pPr>
        <w:pStyle w:val="ListParagraph"/>
        <w:numPr>
          <w:ilvl w:val="0"/>
          <w:numId w:val="72"/>
        </w:numPr>
        <w:spacing w:line="317"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PTBV về mặt xã hội:</w:t>
      </w:r>
      <w:r w:rsidRPr="009F36EE">
        <w:rPr>
          <w:rFonts w:asciiTheme="majorHAnsi" w:hAnsiTheme="majorHAnsi" w:cstheme="majorHAnsi"/>
          <w:i/>
          <w:iCs/>
          <w:color w:val="000000" w:themeColor="text1"/>
          <w:spacing w:val="0"/>
        </w:rPr>
        <w:t xml:space="preserve"> </w:t>
      </w:r>
      <w:r w:rsidRPr="009F36EE">
        <w:rPr>
          <w:rFonts w:asciiTheme="majorHAnsi" w:hAnsiTheme="majorHAnsi" w:cstheme="majorHAnsi"/>
          <w:color w:val="000000" w:themeColor="text1"/>
          <w:spacing w:val="0"/>
        </w:rPr>
        <w:t>Nhằm đạt được tiến bộ</w:t>
      </w:r>
      <w:r w:rsidR="00F759FC"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rPr>
        <w:t>công bằng xã hội</w:t>
      </w:r>
      <w:r w:rsidR="00917894" w:rsidRPr="009F36EE">
        <w:rPr>
          <w:rFonts w:asciiTheme="majorHAnsi" w:hAnsiTheme="majorHAnsi" w:cstheme="majorHAnsi"/>
          <w:color w:val="000000" w:themeColor="text1"/>
          <w:spacing w:val="0"/>
        </w:rPr>
        <w:t>,</w:t>
      </w:r>
      <w:r w:rsidRPr="009F36EE">
        <w:rPr>
          <w:rFonts w:asciiTheme="majorHAnsi" w:hAnsiTheme="majorHAnsi" w:cstheme="majorHAnsi"/>
          <w:color w:val="000000" w:themeColor="text1"/>
          <w:spacing w:val="0"/>
        </w:rPr>
        <w:t xml:space="preserve"> đảm bảo chất lượng cuộc sống</w:t>
      </w:r>
      <w:r w:rsidR="00100420" w:rsidRPr="009F36EE">
        <w:rPr>
          <w:rFonts w:asciiTheme="majorHAnsi" w:hAnsiTheme="majorHAnsi" w:cstheme="majorHAnsi"/>
          <w:color w:val="000000" w:themeColor="text1"/>
          <w:spacing w:val="0"/>
        </w:rPr>
        <w:t>;</w:t>
      </w:r>
      <w:r w:rsidRPr="009F36EE">
        <w:rPr>
          <w:rFonts w:asciiTheme="majorHAnsi" w:hAnsiTheme="majorHAnsi" w:cstheme="majorHAnsi"/>
          <w:color w:val="000000" w:themeColor="text1"/>
          <w:spacing w:val="0"/>
        </w:rPr>
        <w:t xml:space="preserve"> mọi người đều có cơ hội học hành, việc làm, giảm đói nghèo và xóa bỏ </w:t>
      </w:r>
      <w:r w:rsidRPr="009F36EE">
        <w:rPr>
          <w:rStyle w:val="fontstyle01"/>
          <w:rFonts w:asciiTheme="majorHAnsi" w:hAnsiTheme="majorHAnsi" w:cstheme="majorHAnsi"/>
          <w:color w:val="000000" w:themeColor="text1"/>
          <w:spacing w:val="0"/>
        </w:rPr>
        <w:t>khoảng</w:t>
      </w:r>
      <w:r w:rsidRPr="009F36EE">
        <w:rPr>
          <w:rFonts w:asciiTheme="majorHAnsi" w:hAnsiTheme="majorHAnsi" w:cstheme="majorHAnsi"/>
          <w:color w:val="000000" w:themeColor="text1"/>
          <w:spacing w:val="0"/>
        </w:rPr>
        <w:t xml:space="preserve"> cách giữa các tầng lớp của xã hội; bảo đảm sự công bằng về quyền lợi và nghĩa vụ của công dân; duy trì và phát triển được bản sắc văn </w:t>
      </w:r>
      <w:r w:rsidR="00883E6E" w:rsidRPr="009F36EE">
        <w:rPr>
          <w:rFonts w:asciiTheme="majorHAnsi" w:hAnsiTheme="majorHAnsi" w:cstheme="majorHAnsi"/>
          <w:color w:val="000000" w:themeColor="text1"/>
          <w:spacing w:val="0"/>
        </w:rPr>
        <w:t>hóa</w:t>
      </w:r>
      <w:r w:rsidRPr="009F36EE">
        <w:rPr>
          <w:rFonts w:asciiTheme="majorHAnsi" w:hAnsiTheme="majorHAnsi" w:cstheme="majorHAnsi"/>
          <w:color w:val="000000" w:themeColor="text1"/>
          <w:spacing w:val="0"/>
        </w:rPr>
        <w:t xml:space="preserve"> của dân tộc, không ngừng nâng cao trình độ văn minh về đời sống vật chất tinh thần cho người dân.</w:t>
      </w:r>
    </w:p>
    <w:p w14:paraId="5FD7B46D" w14:textId="4FDD3F84" w:rsidR="00C76FA4" w:rsidRPr="009F36EE" w:rsidRDefault="00C76FA4" w:rsidP="00065CD4">
      <w:pPr>
        <w:pStyle w:val="ListParagraph"/>
        <w:numPr>
          <w:ilvl w:val="0"/>
          <w:numId w:val="72"/>
        </w:numPr>
        <w:spacing w:line="317"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PTBV về môi trường:</w:t>
      </w:r>
      <w:r w:rsidRPr="009F36EE">
        <w:rPr>
          <w:rFonts w:asciiTheme="majorHAnsi" w:hAnsiTheme="majorHAnsi" w:cstheme="majorHAnsi"/>
          <w:i/>
          <w:iCs/>
          <w:color w:val="000000" w:themeColor="text1"/>
          <w:spacing w:val="0"/>
        </w:rPr>
        <w:t xml:space="preserve"> </w:t>
      </w:r>
      <w:r w:rsidRPr="009F36EE">
        <w:rPr>
          <w:rFonts w:asciiTheme="majorHAnsi" w:hAnsiTheme="majorHAnsi" w:cstheme="majorHAnsi"/>
          <w:color w:val="000000" w:themeColor="text1"/>
          <w:spacing w:val="0"/>
        </w:rPr>
        <w:t xml:space="preserve">Khai thác, sử dụng hợp lý các tài nguyên thiên nhiên; phòng ngừa, </w:t>
      </w:r>
      <w:r w:rsidRPr="009F36EE">
        <w:rPr>
          <w:rStyle w:val="fontstyle01"/>
          <w:rFonts w:asciiTheme="majorHAnsi" w:hAnsiTheme="majorHAnsi" w:cstheme="majorHAnsi"/>
          <w:color w:val="000000" w:themeColor="text1"/>
          <w:spacing w:val="0"/>
        </w:rPr>
        <w:t>ngăn</w:t>
      </w:r>
      <w:r w:rsidRPr="009F36EE">
        <w:rPr>
          <w:rFonts w:asciiTheme="majorHAnsi" w:hAnsiTheme="majorHAnsi" w:cstheme="majorHAnsi"/>
          <w:color w:val="000000" w:themeColor="text1"/>
          <w:spacing w:val="0"/>
        </w:rPr>
        <w:t xml:space="preserve"> chặn</w:t>
      </w:r>
      <w:r w:rsidR="00F759FC"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rPr>
        <w:t xml:space="preserve">xử lý, kiểm soát ô nhiễm môi trường nhằm </w:t>
      </w:r>
      <w:r w:rsidR="00CF3C9F" w:rsidRPr="009F36EE">
        <w:rPr>
          <w:rFonts w:asciiTheme="majorHAnsi" w:hAnsiTheme="majorHAnsi" w:cstheme="majorHAnsi"/>
          <w:color w:val="000000" w:themeColor="text1"/>
          <w:spacing w:val="0"/>
        </w:rPr>
        <w:t>BVMT</w:t>
      </w:r>
      <w:r w:rsidRPr="009F36EE">
        <w:rPr>
          <w:rFonts w:asciiTheme="majorHAnsi" w:hAnsiTheme="majorHAnsi" w:cstheme="majorHAnsi"/>
          <w:color w:val="000000" w:themeColor="text1"/>
          <w:spacing w:val="0"/>
        </w:rPr>
        <w:t>.</w:t>
      </w:r>
    </w:p>
    <w:p w14:paraId="71319DED" w14:textId="57033FCF" w:rsidR="00C76FA4" w:rsidRPr="009F36EE" w:rsidRDefault="00C76FA4" w:rsidP="00065CD4">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Ở Việt Nam, quan điểm PTBV đã được nhận thức khá sớm và ngày càng được hoàn thiện, thể hiện trong nhiều chủ trương, nghị quyết của Đảng. </w:t>
      </w:r>
      <w:r w:rsidR="00BC064E" w:rsidRPr="009F36EE">
        <w:rPr>
          <w:rFonts w:asciiTheme="majorHAnsi" w:hAnsiTheme="majorHAnsi" w:cstheme="majorHAnsi"/>
          <w:color w:val="000000" w:themeColor="text1"/>
          <w:spacing w:val="0"/>
        </w:rPr>
        <w:t>T</w:t>
      </w:r>
      <w:r w:rsidRPr="009F36EE">
        <w:rPr>
          <w:rFonts w:asciiTheme="majorHAnsi" w:hAnsiTheme="majorHAnsi" w:cstheme="majorHAnsi"/>
          <w:color w:val="000000" w:themeColor="text1"/>
          <w:spacing w:val="0"/>
        </w:rPr>
        <w:t xml:space="preserve">rong kỳ đại hội lần thứ XIII gần đây, định hướng phát triển đất nước giai đoạn 2021 – 2030 là </w:t>
      </w:r>
      <w:r w:rsidRPr="009F36EE">
        <w:rPr>
          <w:rFonts w:asciiTheme="majorHAnsi" w:hAnsiTheme="majorHAnsi" w:cstheme="majorHAnsi"/>
          <w:i/>
          <w:iCs/>
          <w:color w:val="000000" w:themeColor="text1"/>
          <w:spacing w:val="0"/>
        </w:rPr>
        <w:t>“Tiếp tục đổi mới mạnh mẽ tư duy, xây dựng, hoàn thiện đồng bộ thể chế PTBV về kinh tế, chính trị, văn hoá, xã hội, môi trường...</w:t>
      </w:r>
      <w:r w:rsidR="00593CAC" w:rsidRPr="009F36EE">
        <w:rPr>
          <w:rFonts w:asciiTheme="majorHAnsi" w:hAnsiTheme="majorHAnsi" w:cstheme="majorHAnsi"/>
          <w:i/>
          <w:iCs/>
          <w:color w:val="000000" w:themeColor="text1"/>
          <w:spacing w:val="0"/>
        </w:rPr>
        <w:t xml:space="preserve"> </w:t>
      </w:r>
      <w:r w:rsidRPr="009F36EE">
        <w:rPr>
          <w:rFonts w:asciiTheme="majorHAnsi" w:hAnsiTheme="majorHAnsi" w:cstheme="majorHAnsi"/>
          <w:i/>
          <w:iCs/>
          <w:color w:val="000000" w:themeColor="text1"/>
          <w:spacing w:val="0"/>
        </w:rPr>
        <w:t>tháo gỡ kịp thời những khó khăn, vướng mắc; khơi dậy mọi tiềm năng và nguồn lực, tạo động lực mới cho sự phát triển nhanh và bền vững đất nước”</w:t>
      </w:r>
      <w:r w:rsidRPr="009F36EE">
        <w:rPr>
          <w:rFonts w:asciiTheme="majorHAnsi" w:hAnsiTheme="majorHAnsi" w:cstheme="majorHAnsi"/>
          <w:color w:val="000000" w:themeColor="text1"/>
          <w:spacing w:val="0"/>
        </w:rPr>
        <w:t xml:space="preserve">. PTBV thể hiện ở sự vận động đi lên một cách vững chắc, hợp quy luật, văn minh, lành mạnh, là sự biến đổi trong mọi lĩnh vực, trong đó, nổi bật là kinh tế và môi trường, là quá trình phát triển bảo đảm sự bình đẳng giữa các thế hệ, có sự kết hợp chặt chẽ, cân đối và hài hòa với phát triển kinh tế và </w:t>
      </w:r>
      <w:r w:rsidR="00CF3C9F" w:rsidRPr="009F36EE">
        <w:rPr>
          <w:rFonts w:asciiTheme="majorHAnsi" w:hAnsiTheme="majorHAnsi" w:cstheme="majorHAnsi"/>
          <w:color w:val="000000" w:themeColor="text1"/>
          <w:spacing w:val="0"/>
        </w:rPr>
        <w:t>BVMT</w:t>
      </w:r>
      <w:r w:rsidRPr="009F36EE">
        <w:rPr>
          <w:rFonts w:asciiTheme="majorHAnsi" w:hAnsiTheme="majorHAnsi" w:cstheme="majorHAnsi"/>
          <w:color w:val="000000" w:themeColor="text1"/>
          <w:spacing w:val="0"/>
        </w:rPr>
        <w:t xml:space="preserve">. </w:t>
      </w:r>
      <w:r w:rsidR="00D64DDA" w:rsidRPr="009F36EE">
        <w:rPr>
          <w:rFonts w:asciiTheme="majorHAnsi" w:hAnsiTheme="majorHAnsi" w:cstheme="majorHAnsi"/>
          <w:color w:val="000000" w:themeColor="text1"/>
          <w:spacing w:val="0"/>
        </w:rPr>
        <w:t>P</w:t>
      </w:r>
      <w:r w:rsidRPr="009F36EE">
        <w:rPr>
          <w:rFonts w:asciiTheme="majorHAnsi" w:hAnsiTheme="majorHAnsi" w:cstheme="majorHAnsi"/>
          <w:color w:val="000000" w:themeColor="text1"/>
          <w:spacing w:val="0"/>
        </w:rPr>
        <w:t>TBV trong bối cảnh hiện nay không thể bỏ qua yếu tố khoa học - công nghệ và văn hóa. Khoa học - công nghệ thúc đẩy kinh tế phát triển, bảo đảm cho sự phát triển kinh tế song hành với cải thiện môi trường. Phát triển văn hóa - xã hội bền vững, xây dựng nền văn hóa tiên tiến, đậm đà bản sắc dân tộc trên cơ sở nâng cao chỉ số hạnh phúc của từng gia đình, phát triển con người toàn diện cả về trí tuệ, nhân cách và thể lực chính là tạo nền tảng cho PTBV.</w:t>
      </w:r>
    </w:p>
    <w:p w14:paraId="17846F42" w14:textId="77777777" w:rsidR="00C76FA4" w:rsidRPr="009F36EE" w:rsidRDefault="00C76FA4" w:rsidP="00065CD4">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lastRenderedPageBreak/>
        <w:t>Như vậy, có thể khái quát một số đặc trưng chủ yếu về PTBV như sau:</w:t>
      </w:r>
    </w:p>
    <w:p w14:paraId="4EACE8A7" w14:textId="7586BC68" w:rsidR="00C76FA4" w:rsidRPr="009F36EE" w:rsidRDefault="00C76FA4" w:rsidP="00065CD4">
      <w:pPr>
        <w:pStyle w:val="ListParagraph"/>
        <w:numPr>
          <w:ilvl w:val="0"/>
          <w:numId w:val="72"/>
        </w:numPr>
        <w:spacing w:line="317" w:lineRule="auto"/>
        <w:contextualSpacing w:val="0"/>
        <w:rPr>
          <w:rFonts w:asciiTheme="majorHAnsi" w:hAnsiTheme="majorHAnsi" w:cstheme="majorHAnsi"/>
          <w:color w:val="000000" w:themeColor="text1"/>
          <w:spacing w:val="-2"/>
        </w:rPr>
      </w:pPr>
      <w:r w:rsidRPr="009F36EE">
        <w:rPr>
          <w:rFonts w:asciiTheme="majorHAnsi" w:hAnsiTheme="majorHAnsi" w:cstheme="majorHAnsi"/>
          <w:color w:val="000000" w:themeColor="text1"/>
          <w:spacing w:val="-2"/>
        </w:rPr>
        <w:t>Thứ nhất,</w:t>
      </w:r>
      <w:r w:rsidRPr="009F36EE">
        <w:rPr>
          <w:rFonts w:asciiTheme="majorHAnsi" w:hAnsiTheme="majorHAnsi" w:cstheme="majorHAnsi"/>
          <w:i/>
          <w:iCs/>
          <w:color w:val="000000" w:themeColor="text1"/>
          <w:spacing w:val="-2"/>
        </w:rPr>
        <w:t xml:space="preserve"> </w:t>
      </w:r>
      <w:r w:rsidRPr="009F36EE">
        <w:rPr>
          <w:rFonts w:asciiTheme="majorHAnsi" w:hAnsiTheme="majorHAnsi" w:cstheme="majorHAnsi"/>
          <w:color w:val="000000" w:themeColor="text1"/>
          <w:spacing w:val="-2"/>
        </w:rPr>
        <w:t xml:space="preserve">PTBV khác với phát triển truyền thống. Sự khác biệt này thể hiện ở sự kết hợp hài hòa các mục tiêu kinh tế, xã hội, môi trường, công nghệ, văn hóa. Nói cách khác, PTBV phải bảo đảm sự hiệu quả về kinh tế, công bằng về xã hội, bảo vệ về môi trường, ứng dụng về tiến bộ </w:t>
      </w:r>
      <w:r w:rsidR="00853127" w:rsidRPr="009F36EE">
        <w:rPr>
          <w:rFonts w:asciiTheme="majorHAnsi" w:hAnsiTheme="majorHAnsi" w:cstheme="majorHAnsi"/>
          <w:color w:val="000000" w:themeColor="text1"/>
          <w:spacing w:val="-2"/>
        </w:rPr>
        <w:t>KHCN</w:t>
      </w:r>
      <w:r w:rsidRPr="009F36EE">
        <w:rPr>
          <w:rFonts w:asciiTheme="majorHAnsi" w:hAnsiTheme="majorHAnsi" w:cstheme="majorHAnsi"/>
          <w:color w:val="000000" w:themeColor="text1"/>
          <w:spacing w:val="-2"/>
        </w:rPr>
        <w:t>, gìn giữ những bản sắc văn hóa dân tộc.</w:t>
      </w:r>
    </w:p>
    <w:p w14:paraId="5A6638EA" w14:textId="77777777" w:rsidR="00CA27F4" w:rsidRPr="009F36EE" w:rsidRDefault="00CA27F4" w:rsidP="003033CB">
      <w:pPr>
        <w:pStyle w:val="ListParagraph"/>
        <w:numPr>
          <w:ilvl w:val="0"/>
          <w:numId w:val="72"/>
        </w:numPr>
        <w:spacing w:line="324"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Thứ hai,</w:t>
      </w:r>
      <w:r w:rsidRPr="009F36EE">
        <w:rPr>
          <w:rFonts w:asciiTheme="majorHAnsi" w:hAnsiTheme="majorHAnsi" w:cstheme="majorHAnsi"/>
          <w:i/>
          <w:iCs/>
          <w:color w:val="000000" w:themeColor="text1"/>
          <w:spacing w:val="0"/>
        </w:rPr>
        <w:t xml:space="preserve"> </w:t>
      </w:r>
      <w:r w:rsidRPr="009F36EE">
        <w:rPr>
          <w:rFonts w:asciiTheme="majorHAnsi" w:hAnsiTheme="majorHAnsi" w:cstheme="majorHAnsi"/>
          <w:color w:val="000000" w:themeColor="text1"/>
          <w:spacing w:val="0"/>
        </w:rPr>
        <w:t>mục tiêu của PTBV là vì con người. Con người là trung tâm của mối quan tâm lâu dài của sự phát triển. Sự phát triển của các thế hệ hiện tại không làm tổn hại đến sự phát triển của các thế hệ tương lai mà phải tạo điều kiện để các thế hệ tiếp nối thỏa mãn nhu cầu ngày càng cao của họ.</w:t>
      </w:r>
    </w:p>
    <w:p w14:paraId="1EA25894" w14:textId="32245FCA" w:rsidR="00CA27F4" w:rsidRPr="009F36EE" w:rsidRDefault="00CA27F4" w:rsidP="003033CB">
      <w:pPr>
        <w:pStyle w:val="ListParagraph"/>
        <w:numPr>
          <w:ilvl w:val="0"/>
          <w:numId w:val="72"/>
        </w:numPr>
        <w:spacing w:line="324"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Thứ ba,</w:t>
      </w:r>
      <w:r w:rsidRPr="009F36EE">
        <w:rPr>
          <w:rFonts w:asciiTheme="majorHAnsi" w:hAnsiTheme="majorHAnsi" w:cstheme="majorHAnsi"/>
          <w:i/>
          <w:iCs/>
          <w:color w:val="000000" w:themeColor="text1"/>
          <w:spacing w:val="0"/>
        </w:rPr>
        <w:t xml:space="preserve"> </w:t>
      </w:r>
      <w:r w:rsidRPr="009F36EE">
        <w:rPr>
          <w:rFonts w:asciiTheme="majorHAnsi" w:hAnsiTheme="majorHAnsi" w:cstheme="majorHAnsi"/>
          <w:color w:val="000000" w:themeColor="text1"/>
          <w:spacing w:val="0"/>
        </w:rPr>
        <w:t>PTBV không phải là một vấn đề kỹ thuật cần giải quyết, mà là một tầm nhìn vào tương lai, đảm bảo một lộ trình thích hợp, tập trung chú ý vào một tập hợp có giá trị và những nguyên tắc mang tính lý luận về đạo đức để hướng dẫn hành động.</w:t>
      </w:r>
    </w:p>
    <w:p w14:paraId="75A748F1" w14:textId="77777777" w:rsidR="005173B4" w:rsidRPr="009F36EE" w:rsidRDefault="005173B4" w:rsidP="00106A40">
      <w:pPr>
        <w:pStyle w:val="Heading6"/>
        <w:spacing w:before="0" w:after="0" w:line="264" w:lineRule="auto"/>
        <w:rPr>
          <w:rFonts w:cstheme="majorHAnsi"/>
          <w:color w:val="000000" w:themeColor="text1"/>
          <w:spacing w:val="0"/>
        </w:rPr>
      </w:pPr>
      <w:bookmarkStart w:id="166" w:name="_Toc156409767"/>
      <w:bookmarkStart w:id="167" w:name="_Toc175517294"/>
      <w:bookmarkStart w:id="168" w:name="_Toc180956243"/>
      <w:bookmarkStart w:id="169" w:name="_Toc190033615"/>
      <w:r w:rsidRPr="009F36EE">
        <w:rPr>
          <w:rFonts w:cstheme="majorHAnsi"/>
          <w:color w:val="000000" w:themeColor="text1"/>
          <w:spacing w:val="0"/>
        </w:rPr>
        <w:t>Bảng 1.</w:t>
      </w:r>
      <w:r w:rsidRPr="009F36EE">
        <w:rPr>
          <w:rFonts w:cstheme="majorHAnsi"/>
          <w:color w:val="000000" w:themeColor="text1"/>
          <w:spacing w:val="0"/>
        </w:rPr>
        <w:fldChar w:fldCharType="begin"/>
      </w:r>
      <w:r w:rsidRPr="009F36EE">
        <w:rPr>
          <w:rFonts w:cstheme="majorHAnsi"/>
          <w:color w:val="000000" w:themeColor="text1"/>
          <w:spacing w:val="0"/>
        </w:rPr>
        <w:instrText xml:space="preserve"> SEQ Bảng_1. \* ARABIC </w:instrText>
      </w:r>
      <w:r w:rsidRPr="009F36EE">
        <w:rPr>
          <w:rFonts w:cstheme="majorHAnsi"/>
          <w:color w:val="000000" w:themeColor="text1"/>
          <w:spacing w:val="0"/>
        </w:rPr>
        <w:fldChar w:fldCharType="separate"/>
      </w:r>
      <w:r w:rsidRPr="009F36EE">
        <w:rPr>
          <w:rFonts w:cstheme="majorHAnsi"/>
          <w:noProof/>
          <w:color w:val="000000" w:themeColor="text1"/>
          <w:spacing w:val="0"/>
        </w:rPr>
        <w:t>1</w:t>
      </w:r>
      <w:r w:rsidRPr="009F36EE">
        <w:rPr>
          <w:rFonts w:cstheme="majorHAnsi"/>
          <w:color w:val="000000" w:themeColor="text1"/>
          <w:spacing w:val="0"/>
        </w:rPr>
        <w:fldChar w:fldCharType="end"/>
      </w:r>
      <w:r w:rsidRPr="009F36EE">
        <w:rPr>
          <w:rFonts w:cstheme="majorHAnsi"/>
          <w:color w:val="000000" w:themeColor="text1"/>
          <w:spacing w:val="0"/>
        </w:rPr>
        <w:t>. Sự khác nhau giữa phát triển và phát triển bền vững</w:t>
      </w:r>
      <w:bookmarkEnd w:id="166"/>
      <w:bookmarkEnd w:id="167"/>
      <w:bookmarkEnd w:id="168"/>
      <w:bookmarkEnd w:id="169"/>
    </w:p>
    <w:tbl>
      <w:tblPr>
        <w:tblW w:w="9072" w:type="dxa"/>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10"/>
        <w:gridCol w:w="3119"/>
        <w:gridCol w:w="3543"/>
      </w:tblGrid>
      <w:tr w:rsidR="009F36EE" w:rsidRPr="009F36EE" w14:paraId="770DA322" w14:textId="77777777" w:rsidTr="00CE3986">
        <w:trPr>
          <w:tblHeader/>
        </w:trPr>
        <w:tc>
          <w:tcPr>
            <w:tcW w:w="2410" w:type="dxa"/>
            <w:tcBorders>
              <w:top w:val="single" w:sz="4" w:space="0" w:color="auto"/>
              <w:left w:val="single" w:sz="4" w:space="0" w:color="auto"/>
              <w:bottom w:val="single" w:sz="4" w:space="0" w:color="auto"/>
              <w:right w:val="single" w:sz="4" w:space="0" w:color="auto"/>
            </w:tcBorders>
            <w:vAlign w:val="center"/>
            <w:hideMark/>
          </w:tcPr>
          <w:p w14:paraId="2DA64561" w14:textId="77777777" w:rsidR="005173B4" w:rsidRPr="009F36EE" w:rsidRDefault="005173B4" w:rsidP="00106A40">
            <w:pPr>
              <w:spacing w:line="264" w:lineRule="auto"/>
              <w:ind w:firstLine="0"/>
              <w:jc w:val="center"/>
              <w:rPr>
                <w:rFonts w:asciiTheme="majorHAnsi" w:hAnsiTheme="majorHAnsi" w:cstheme="majorHAnsi"/>
                <w:color w:val="000000" w:themeColor="text1"/>
                <w:spacing w:val="0"/>
                <w:szCs w:val="26"/>
              </w:rPr>
            </w:pPr>
            <w:r w:rsidRPr="009F36EE">
              <w:rPr>
                <w:rFonts w:asciiTheme="majorHAnsi" w:hAnsiTheme="majorHAnsi" w:cstheme="majorHAnsi"/>
                <w:b/>
                <w:bCs/>
                <w:color w:val="000000" w:themeColor="text1"/>
                <w:spacing w:val="0"/>
                <w:szCs w:val="26"/>
              </w:rPr>
              <w:t>Nội dung</w:t>
            </w:r>
          </w:p>
        </w:tc>
        <w:tc>
          <w:tcPr>
            <w:tcW w:w="3119" w:type="dxa"/>
            <w:tcBorders>
              <w:top w:val="single" w:sz="4" w:space="0" w:color="auto"/>
              <w:left w:val="single" w:sz="4" w:space="0" w:color="auto"/>
              <w:bottom w:val="single" w:sz="4" w:space="0" w:color="auto"/>
              <w:right w:val="single" w:sz="4" w:space="0" w:color="auto"/>
            </w:tcBorders>
            <w:vAlign w:val="center"/>
            <w:hideMark/>
          </w:tcPr>
          <w:p w14:paraId="5EC06F94" w14:textId="77777777" w:rsidR="005173B4" w:rsidRPr="009F36EE" w:rsidRDefault="005173B4" w:rsidP="00106A40">
            <w:pPr>
              <w:spacing w:line="264" w:lineRule="auto"/>
              <w:ind w:firstLine="0"/>
              <w:jc w:val="center"/>
              <w:rPr>
                <w:rFonts w:asciiTheme="majorHAnsi" w:hAnsiTheme="majorHAnsi" w:cstheme="majorHAnsi"/>
                <w:color w:val="000000" w:themeColor="text1"/>
                <w:spacing w:val="0"/>
                <w:szCs w:val="26"/>
              </w:rPr>
            </w:pPr>
            <w:r w:rsidRPr="009F36EE">
              <w:rPr>
                <w:rFonts w:asciiTheme="majorHAnsi" w:hAnsiTheme="majorHAnsi" w:cstheme="majorHAnsi"/>
                <w:b/>
                <w:bCs/>
                <w:color w:val="000000" w:themeColor="text1"/>
                <w:spacing w:val="0"/>
                <w:szCs w:val="26"/>
              </w:rPr>
              <w:t>Phát triển</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7857CB3" w14:textId="77777777" w:rsidR="005173B4" w:rsidRPr="009F36EE" w:rsidRDefault="005173B4" w:rsidP="00106A40">
            <w:pPr>
              <w:spacing w:line="264" w:lineRule="auto"/>
              <w:ind w:firstLine="0"/>
              <w:jc w:val="center"/>
              <w:rPr>
                <w:rFonts w:asciiTheme="majorHAnsi" w:hAnsiTheme="majorHAnsi" w:cstheme="majorHAnsi"/>
                <w:color w:val="000000" w:themeColor="text1"/>
                <w:spacing w:val="0"/>
                <w:szCs w:val="26"/>
              </w:rPr>
            </w:pPr>
            <w:r w:rsidRPr="009F36EE">
              <w:rPr>
                <w:rFonts w:asciiTheme="majorHAnsi" w:hAnsiTheme="majorHAnsi" w:cstheme="majorHAnsi"/>
                <w:b/>
                <w:bCs/>
                <w:color w:val="000000" w:themeColor="text1"/>
                <w:spacing w:val="0"/>
                <w:szCs w:val="26"/>
              </w:rPr>
              <w:t>Phát triển bền vững</w:t>
            </w:r>
          </w:p>
        </w:tc>
      </w:tr>
      <w:tr w:rsidR="009F36EE" w:rsidRPr="009F36EE" w14:paraId="307594EF" w14:textId="77777777" w:rsidTr="00CE3986">
        <w:tc>
          <w:tcPr>
            <w:tcW w:w="2410" w:type="dxa"/>
            <w:tcBorders>
              <w:top w:val="single" w:sz="4" w:space="0" w:color="auto"/>
              <w:left w:val="single" w:sz="4" w:space="0" w:color="auto"/>
              <w:bottom w:val="single" w:sz="4" w:space="0" w:color="auto"/>
              <w:right w:val="single" w:sz="4" w:space="0" w:color="auto"/>
            </w:tcBorders>
            <w:vAlign w:val="center"/>
            <w:hideMark/>
          </w:tcPr>
          <w:p w14:paraId="613853D3" w14:textId="77777777" w:rsidR="005173B4" w:rsidRPr="009F36EE" w:rsidRDefault="005173B4" w:rsidP="00106A40">
            <w:pPr>
              <w:spacing w:line="264" w:lineRule="auto"/>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Mục đích </w:t>
            </w:r>
          </w:p>
        </w:tc>
        <w:tc>
          <w:tcPr>
            <w:tcW w:w="3119" w:type="dxa"/>
            <w:tcBorders>
              <w:top w:val="single" w:sz="4" w:space="0" w:color="auto"/>
              <w:left w:val="single" w:sz="4" w:space="0" w:color="auto"/>
              <w:bottom w:val="single" w:sz="4" w:space="0" w:color="auto"/>
              <w:right w:val="single" w:sz="4" w:space="0" w:color="auto"/>
            </w:tcBorders>
            <w:vAlign w:val="center"/>
            <w:hideMark/>
          </w:tcPr>
          <w:p w14:paraId="48F4A4E3" w14:textId="77777777" w:rsidR="005173B4" w:rsidRPr="009F36EE" w:rsidRDefault="005173B4" w:rsidP="00106A40">
            <w:pPr>
              <w:spacing w:line="264" w:lineRule="auto"/>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Của cải vật chất/ hàng hóa </w:t>
            </w:r>
          </w:p>
        </w:tc>
        <w:tc>
          <w:tcPr>
            <w:tcW w:w="3543" w:type="dxa"/>
            <w:tcBorders>
              <w:top w:val="single" w:sz="4" w:space="0" w:color="auto"/>
              <w:left w:val="single" w:sz="4" w:space="0" w:color="auto"/>
              <w:bottom w:val="single" w:sz="4" w:space="0" w:color="auto"/>
              <w:right w:val="single" w:sz="4" w:space="0" w:color="auto"/>
            </w:tcBorders>
            <w:vAlign w:val="center"/>
            <w:hideMark/>
          </w:tcPr>
          <w:p w14:paraId="6C666D22" w14:textId="77777777" w:rsidR="005173B4" w:rsidRPr="009F36EE" w:rsidRDefault="005173B4" w:rsidP="00106A40">
            <w:pPr>
              <w:spacing w:line="264" w:lineRule="auto"/>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Con người</w:t>
            </w:r>
          </w:p>
        </w:tc>
      </w:tr>
      <w:tr w:rsidR="009F36EE" w:rsidRPr="009F36EE" w14:paraId="72E556F2" w14:textId="77777777" w:rsidTr="00CE3986">
        <w:tc>
          <w:tcPr>
            <w:tcW w:w="2410" w:type="dxa"/>
            <w:tcBorders>
              <w:top w:val="single" w:sz="4" w:space="0" w:color="auto"/>
              <w:left w:val="single" w:sz="4" w:space="0" w:color="auto"/>
              <w:bottom w:val="single" w:sz="4" w:space="0" w:color="auto"/>
              <w:right w:val="single" w:sz="4" w:space="0" w:color="auto"/>
            </w:tcBorders>
            <w:vAlign w:val="center"/>
            <w:hideMark/>
          </w:tcPr>
          <w:p w14:paraId="29DF57BD" w14:textId="77777777" w:rsidR="005173B4" w:rsidRPr="009F36EE" w:rsidRDefault="005173B4" w:rsidP="00106A40">
            <w:pPr>
              <w:spacing w:line="264" w:lineRule="auto"/>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Điều kiện cơ bản </w:t>
            </w:r>
          </w:p>
        </w:tc>
        <w:tc>
          <w:tcPr>
            <w:tcW w:w="3119" w:type="dxa"/>
            <w:tcBorders>
              <w:top w:val="single" w:sz="4" w:space="0" w:color="auto"/>
              <w:left w:val="single" w:sz="4" w:space="0" w:color="auto"/>
              <w:bottom w:val="single" w:sz="4" w:space="0" w:color="auto"/>
              <w:right w:val="single" w:sz="4" w:space="0" w:color="auto"/>
            </w:tcBorders>
            <w:vAlign w:val="center"/>
            <w:hideMark/>
          </w:tcPr>
          <w:p w14:paraId="7835A900" w14:textId="77777777" w:rsidR="005173B4" w:rsidRPr="009F36EE" w:rsidRDefault="005173B4" w:rsidP="00106A40">
            <w:pPr>
              <w:spacing w:line="264" w:lineRule="auto"/>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Tài nguyên thiên nhiên </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DA15FCF" w14:textId="77777777" w:rsidR="005173B4" w:rsidRPr="009F36EE" w:rsidRDefault="005173B4" w:rsidP="00106A40">
            <w:pPr>
              <w:spacing w:line="264" w:lineRule="auto"/>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Tài nguyên con người</w:t>
            </w:r>
          </w:p>
        </w:tc>
      </w:tr>
      <w:tr w:rsidR="009F36EE" w:rsidRPr="009F36EE" w14:paraId="75DBB02E" w14:textId="77777777" w:rsidTr="00CE3986">
        <w:tc>
          <w:tcPr>
            <w:tcW w:w="2410" w:type="dxa"/>
            <w:tcBorders>
              <w:top w:val="single" w:sz="4" w:space="0" w:color="auto"/>
              <w:left w:val="single" w:sz="4" w:space="0" w:color="auto"/>
              <w:bottom w:val="single" w:sz="4" w:space="0" w:color="auto"/>
              <w:right w:val="single" w:sz="4" w:space="0" w:color="auto"/>
            </w:tcBorders>
            <w:vAlign w:val="center"/>
            <w:hideMark/>
          </w:tcPr>
          <w:p w14:paraId="63457E71" w14:textId="77777777" w:rsidR="005173B4" w:rsidRPr="009F36EE" w:rsidRDefault="005173B4" w:rsidP="00106A40">
            <w:pPr>
              <w:spacing w:line="264" w:lineRule="auto"/>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Chủ thể quản lý </w:t>
            </w:r>
          </w:p>
        </w:tc>
        <w:tc>
          <w:tcPr>
            <w:tcW w:w="3119" w:type="dxa"/>
            <w:tcBorders>
              <w:top w:val="single" w:sz="4" w:space="0" w:color="auto"/>
              <w:left w:val="single" w:sz="4" w:space="0" w:color="auto"/>
              <w:bottom w:val="single" w:sz="4" w:space="0" w:color="auto"/>
              <w:right w:val="single" w:sz="4" w:space="0" w:color="auto"/>
            </w:tcBorders>
            <w:vAlign w:val="center"/>
            <w:hideMark/>
          </w:tcPr>
          <w:p w14:paraId="7C10B10E" w14:textId="77777777" w:rsidR="005173B4" w:rsidRPr="009F36EE" w:rsidRDefault="005173B4" w:rsidP="00106A40">
            <w:pPr>
              <w:spacing w:line="264" w:lineRule="auto"/>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Một chủ thể (Nhà nước) </w:t>
            </w:r>
          </w:p>
        </w:tc>
        <w:tc>
          <w:tcPr>
            <w:tcW w:w="3543" w:type="dxa"/>
            <w:tcBorders>
              <w:top w:val="single" w:sz="4" w:space="0" w:color="auto"/>
              <w:left w:val="single" w:sz="4" w:space="0" w:color="auto"/>
              <w:bottom w:val="single" w:sz="4" w:space="0" w:color="auto"/>
              <w:right w:val="single" w:sz="4" w:space="0" w:color="auto"/>
            </w:tcBorders>
            <w:vAlign w:val="center"/>
            <w:hideMark/>
          </w:tcPr>
          <w:p w14:paraId="27655787" w14:textId="77777777" w:rsidR="005173B4" w:rsidRPr="009F36EE" w:rsidRDefault="005173B4" w:rsidP="00106A40">
            <w:pPr>
              <w:spacing w:line="264" w:lineRule="auto"/>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Nhiều chủ thể</w:t>
            </w:r>
          </w:p>
        </w:tc>
      </w:tr>
      <w:tr w:rsidR="009F36EE" w:rsidRPr="009F36EE" w14:paraId="50C3059D" w14:textId="77777777" w:rsidTr="00CE3986">
        <w:tc>
          <w:tcPr>
            <w:tcW w:w="2410" w:type="dxa"/>
            <w:tcBorders>
              <w:top w:val="single" w:sz="4" w:space="0" w:color="auto"/>
              <w:left w:val="single" w:sz="4" w:space="0" w:color="auto"/>
              <w:bottom w:val="single" w:sz="4" w:space="0" w:color="auto"/>
              <w:right w:val="single" w:sz="4" w:space="0" w:color="auto"/>
            </w:tcBorders>
            <w:vAlign w:val="center"/>
            <w:hideMark/>
          </w:tcPr>
          <w:p w14:paraId="0802C243" w14:textId="77777777" w:rsidR="005173B4" w:rsidRPr="009F36EE" w:rsidRDefault="005173B4" w:rsidP="00106A40">
            <w:pPr>
              <w:spacing w:line="264" w:lineRule="auto"/>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Quan hệ với tự nhiên</w:t>
            </w:r>
          </w:p>
        </w:tc>
        <w:tc>
          <w:tcPr>
            <w:tcW w:w="3119" w:type="dxa"/>
            <w:tcBorders>
              <w:top w:val="single" w:sz="4" w:space="0" w:color="auto"/>
              <w:left w:val="single" w:sz="4" w:space="0" w:color="auto"/>
              <w:bottom w:val="single" w:sz="4" w:space="0" w:color="auto"/>
              <w:right w:val="single" w:sz="4" w:space="0" w:color="auto"/>
            </w:tcBorders>
            <w:vAlign w:val="center"/>
            <w:hideMark/>
          </w:tcPr>
          <w:p w14:paraId="6CE32707" w14:textId="77777777" w:rsidR="005173B4" w:rsidRPr="009F36EE" w:rsidRDefault="005173B4" w:rsidP="00106A40">
            <w:pPr>
              <w:spacing w:line="264" w:lineRule="auto"/>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Khai thác/cải tạo tự nhiên </w:t>
            </w:r>
          </w:p>
        </w:tc>
        <w:tc>
          <w:tcPr>
            <w:tcW w:w="3543" w:type="dxa"/>
            <w:tcBorders>
              <w:top w:val="single" w:sz="4" w:space="0" w:color="auto"/>
              <w:left w:val="single" w:sz="4" w:space="0" w:color="auto"/>
              <w:bottom w:val="single" w:sz="4" w:space="0" w:color="auto"/>
              <w:right w:val="single" w:sz="4" w:space="0" w:color="auto"/>
            </w:tcBorders>
            <w:vAlign w:val="center"/>
            <w:hideMark/>
          </w:tcPr>
          <w:p w14:paraId="615D3B91" w14:textId="77777777" w:rsidR="005173B4" w:rsidRPr="009F36EE" w:rsidRDefault="005173B4" w:rsidP="00106A40">
            <w:pPr>
              <w:spacing w:line="264" w:lineRule="auto"/>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Bảo tồn/sử dụng hợp lý tự nhiên</w:t>
            </w:r>
          </w:p>
        </w:tc>
      </w:tr>
      <w:tr w:rsidR="009F36EE" w:rsidRPr="009F36EE" w14:paraId="520BD7CB" w14:textId="77777777" w:rsidTr="00CE3986">
        <w:tc>
          <w:tcPr>
            <w:tcW w:w="2410" w:type="dxa"/>
            <w:tcBorders>
              <w:top w:val="single" w:sz="4" w:space="0" w:color="auto"/>
              <w:left w:val="single" w:sz="4" w:space="0" w:color="auto"/>
              <w:bottom w:val="single" w:sz="4" w:space="0" w:color="auto"/>
              <w:right w:val="single" w:sz="4" w:space="0" w:color="auto"/>
            </w:tcBorders>
            <w:vAlign w:val="center"/>
            <w:hideMark/>
          </w:tcPr>
          <w:p w14:paraId="64BB2D00" w14:textId="77777777" w:rsidR="005173B4" w:rsidRPr="009F36EE" w:rsidRDefault="005173B4" w:rsidP="00106A40">
            <w:pPr>
              <w:spacing w:line="264" w:lineRule="auto"/>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Giới </w:t>
            </w:r>
          </w:p>
        </w:tc>
        <w:tc>
          <w:tcPr>
            <w:tcW w:w="3119" w:type="dxa"/>
            <w:tcBorders>
              <w:top w:val="single" w:sz="4" w:space="0" w:color="auto"/>
              <w:left w:val="single" w:sz="4" w:space="0" w:color="auto"/>
              <w:bottom w:val="single" w:sz="4" w:space="0" w:color="auto"/>
              <w:right w:val="single" w:sz="4" w:space="0" w:color="auto"/>
            </w:tcBorders>
            <w:vAlign w:val="center"/>
            <w:hideMark/>
          </w:tcPr>
          <w:p w14:paraId="7BBA5873" w14:textId="77777777" w:rsidR="005173B4" w:rsidRPr="009F36EE" w:rsidRDefault="005173B4" w:rsidP="00106A40">
            <w:pPr>
              <w:spacing w:line="264" w:lineRule="auto"/>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Nam quyền </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6E032DB" w14:textId="77777777" w:rsidR="005173B4" w:rsidRPr="009F36EE" w:rsidRDefault="005173B4" w:rsidP="00106A40">
            <w:pPr>
              <w:spacing w:line="264" w:lineRule="auto"/>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Bình đẳng nam, nữ</w:t>
            </w:r>
          </w:p>
        </w:tc>
      </w:tr>
      <w:tr w:rsidR="009F36EE" w:rsidRPr="009F36EE" w14:paraId="22B47CC8" w14:textId="77777777" w:rsidTr="00CE3986">
        <w:tc>
          <w:tcPr>
            <w:tcW w:w="2410" w:type="dxa"/>
            <w:tcBorders>
              <w:top w:val="single" w:sz="4" w:space="0" w:color="auto"/>
              <w:left w:val="single" w:sz="4" w:space="0" w:color="auto"/>
              <w:bottom w:val="single" w:sz="4" w:space="0" w:color="auto"/>
              <w:right w:val="single" w:sz="4" w:space="0" w:color="auto"/>
            </w:tcBorders>
            <w:vAlign w:val="center"/>
            <w:hideMark/>
          </w:tcPr>
          <w:p w14:paraId="2B627797" w14:textId="77777777" w:rsidR="005173B4" w:rsidRPr="009F36EE" w:rsidRDefault="005173B4" w:rsidP="00106A40">
            <w:pPr>
              <w:spacing w:line="264" w:lineRule="auto"/>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Tính chất </w:t>
            </w:r>
          </w:p>
        </w:tc>
        <w:tc>
          <w:tcPr>
            <w:tcW w:w="3119" w:type="dxa"/>
            <w:tcBorders>
              <w:top w:val="single" w:sz="4" w:space="0" w:color="auto"/>
              <w:left w:val="single" w:sz="4" w:space="0" w:color="auto"/>
              <w:bottom w:val="single" w:sz="4" w:space="0" w:color="auto"/>
              <w:right w:val="single" w:sz="4" w:space="0" w:color="auto"/>
            </w:tcBorders>
            <w:vAlign w:val="center"/>
            <w:hideMark/>
          </w:tcPr>
          <w:p w14:paraId="7B92A475" w14:textId="77777777" w:rsidR="005173B4" w:rsidRPr="009F36EE" w:rsidRDefault="005173B4" w:rsidP="00106A40">
            <w:pPr>
              <w:spacing w:line="264" w:lineRule="auto"/>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Kinh tế truyền thống </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3BC1D15" w14:textId="77777777" w:rsidR="005173B4" w:rsidRPr="009F36EE" w:rsidRDefault="005173B4" w:rsidP="00106A40">
            <w:pPr>
              <w:spacing w:line="264" w:lineRule="auto"/>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Kinh tế tri thức</w:t>
            </w:r>
          </w:p>
        </w:tc>
      </w:tr>
      <w:tr w:rsidR="009F36EE" w:rsidRPr="009F36EE" w14:paraId="199CCE92" w14:textId="77777777" w:rsidTr="00CE3986">
        <w:tc>
          <w:tcPr>
            <w:tcW w:w="2410" w:type="dxa"/>
            <w:tcBorders>
              <w:top w:val="single" w:sz="4" w:space="0" w:color="auto"/>
              <w:left w:val="single" w:sz="4" w:space="0" w:color="auto"/>
              <w:bottom w:val="single" w:sz="4" w:space="0" w:color="auto"/>
              <w:right w:val="single" w:sz="4" w:space="0" w:color="auto"/>
            </w:tcBorders>
            <w:vAlign w:val="center"/>
            <w:hideMark/>
          </w:tcPr>
          <w:p w14:paraId="0123C972" w14:textId="77777777" w:rsidR="005173B4" w:rsidRPr="009F36EE" w:rsidRDefault="005173B4" w:rsidP="00106A40">
            <w:pPr>
              <w:spacing w:line="264" w:lineRule="auto"/>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Cách tiếp cận </w:t>
            </w:r>
          </w:p>
        </w:tc>
        <w:tc>
          <w:tcPr>
            <w:tcW w:w="3119" w:type="dxa"/>
            <w:tcBorders>
              <w:top w:val="single" w:sz="4" w:space="0" w:color="auto"/>
              <w:left w:val="single" w:sz="4" w:space="0" w:color="auto"/>
              <w:bottom w:val="single" w:sz="4" w:space="0" w:color="auto"/>
              <w:right w:val="single" w:sz="4" w:space="0" w:color="auto"/>
            </w:tcBorders>
            <w:vAlign w:val="center"/>
            <w:hideMark/>
          </w:tcPr>
          <w:p w14:paraId="54F3C426" w14:textId="77777777" w:rsidR="005173B4" w:rsidRPr="009F36EE" w:rsidRDefault="005173B4" w:rsidP="00106A40">
            <w:pPr>
              <w:spacing w:line="264" w:lineRule="auto"/>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Đơn ngành/Liên ngành thấp </w:t>
            </w:r>
          </w:p>
        </w:tc>
        <w:tc>
          <w:tcPr>
            <w:tcW w:w="3543" w:type="dxa"/>
            <w:tcBorders>
              <w:top w:val="single" w:sz="4" w:space="0" w:color="auto"/>
              <w:left w:val="single" w:sz="4" w:space="0" w:color="auto"/>
              <w:bottom w:val="single" w:sz="4" w:space="0" w:color="auto"/>
              <w:right w:val="single" w:sz="4" w:space="0" w:color="auto"/>
            </w:tcBorders>
            <w:vAlign w:val="center"/>
            <w:hideMark/>
          </w:tcPr>
          <w:p w14:paraId="26B8C651" w14:textId="77777777" w:rsidR="005173B4" w:rsidRPr="009F36EE" w:rsidRDefault="005173B4" w:rsidP="00106A40">
            <w:pPr>
              <w:spacing w:line="264" w:lineRule="auto"/>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Liên ngành cao, quốc tế</w:t>
            </w:r>
          </w:p>
        </w:tc>
      </w:tr>
    </w:tbl>
    <w:p w14:paraId="387B84ED" w14:textId="03E44DB3" w:rsidR="005173B4" w:rsidRPr="009F36EE" w:rsidRDefault="005173B4" w:rsidP="002C3140">
      <w:pPr>
        <w:spacing w:line="319" w:lineRule="auto"/>
        <w:jc w:val="right"/>
        <w:rPr>
          <w:rFonts w:asciiTheme="majorHAnsi" w:hAnsiTheme="majorHAnsi" w:cstheme="majorHAnsi"/>
          <w:i/>
          <w:iCs/>
          <w:color w:val="000000" w:themeColor="text1"/>
          <w:spacing w:val="0"/>
          <w:szCs w:val="26"/>
        </w:rPr>
      </w:pPr>
      <w:r w:rsidRPr="009F36EE">
        <w:rPr>
          <w:rFonts w:asciiTheme="majorHAnsi" w:hAnsiTheme="majorHAnsi" w:cstheme="majorHAnsi"/>
          <w:i/>
          <w:iCs/>
          <w:color w:val="000000" w:themeColor="text1"/>
          <w:spacing w:val="0"/>
          <w:szCs w:val="26"/>
        </w:rPr>
        <w:t>Nguồn: Trương Quang Học (2008)</w:t>
      </w:r>
    </w:p>
    <w:p w14:paraId="48D797B5" w14:textId="55E1DAD3" w:rsidR="00C76FA4" w:rsidRPr="009F36EE" w:rsidRDefault="00C76FA4" w:rsidP="00065CD4">
      <w:pPr>
        <w:pStyle w:val="ListParagraph"/>
        <w:numPr>
          <w:ilvl w:val="0"/>
          <w:numId w:val="72"/>
        </w:numPr>
        <w:spacing w:line="317"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Thứ tư,</w:t>
      </w:r>
      <w:r w:rsidRPr="009F36EE">
        <w:rPr>
          <w:rFonts w:asciiTheme="majorHAnsi" w:hAnsiTheme="majorHAnsi" w:cstheme="majorHAnsi"/>
          <w:i/>
          <w:iCs/>
          <w:color w:val="000000" w:themeColor="text1"/>
          <w:spacing w:val="0"/>
        </w:rPr>
        <w:t xml:space="preserve"> </w:t>
      </w:r>
      <w:r w:rsidRPr="009F36EE">
        <w:rPr>
          <w:rFonts w:asciiTheme="majorHAnsi" w:hAnsiTheme="majorHAnsi" w:cstheme="majorHAnsi"/>
          <w:color w:val="000000" w:themeColor="text1"/>
          <w:spacing w:val="0"/>
        </w:rPr>
        <w:t>PTBV là một quá trình lâu dài, gồm nhiều giai đoạn khác</w:t>
      </w:r>
      <w:r w:rsidR="00B513F8"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rPr>
        <w:t xml:space="preserve">nhau, từ thấp lên cao. Mức độ PTBV được đặt ra khác nhau trong những điều kiện khác nhau. Trong nhiều trường hợp phải chấp nhận sự đánh đổi giữa các mục tiêu kinh tế, xã hội, môi trường, đánh đổi mục tiêu này để đạt được mục tiêu khác. </w:t>
      </w:r>
      <w:r w:rsidR="00D14E1D" w:rsidRPr="009F36EE">
        <w:rPr>
          <w:rFonts w:asciiTheme="majorHAnsi" w:hAnsiTheme="majorHAnsi" w:cstheme="majorHAnsi"/>
          <w:color w:val="000000" w:themeColor="text1"/>
          <w:spacing w:val="0"/>
        </w:rPr>
        <w:t>C</w:t>
      </w:r>
      <w:r w:rsidRPr="009F36EE">
        <w:rPr>
          <w:rFonts w:asciiTheme="majorHAnsi" w:hAnsiTheme="majorHAnsi" w:cstheme="majorHAnsi"/>
          <w:color w:val="000000" w:themeColor="text1"/>
          <w:spacing w:val="0"/>
        </w:rPr>
        <w:t>ần xây dựng chiến lược phát triển để cân bằng các mục tiêu PTBV trong dài hạn. Hiểu một cách sâu sắc khái niệm đánh đổi sẽ có cách tiếp cận đúng đắn trong những quyết định liên quan tới PTBV</w:t>
      </w:r>
      <w:r w:rsidR="00100420" w:rsidRPr="009F36EE">
        <w:rPr>
          <w:rFonts w:asciiTheme="majorHAnsi" w:hAnsiTheme="majorHAnsi" w:cstheme="majorHAnsi"/>
          <w:color w:val="000000" w:themeColor="text1"/>
          <w:spacing w:val="0"/>
        </w:rPr>
        <w:t>.</w:t>
      </w:r>
    </w:p>
    <w:p w14:paraId="11E3E5D4" w14:textId="4CDF5A03" w:rsidR="00B16787" w:rsidRPr="009F36EE" w:rsidRDefault="00C76FA4" w:rsidP="00065CD4">
      <w:pPr>
        <w:pStyle w:val="ListParagraph"/>
        <w:numPr>
          <w:ilvl w:val="0"/>
          <w:numId w:val="0"/>
        </w:numPr>
        <w:spacing w:line="317" w:lineRule="auto"/>
        <w:ind w:firstLine="567"/>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Tựu chung lại, mặc dù vẫn còn khá nhiều ý kiến tùy theo cách tiếp cận và hoàn cảnh của từng nước mà có các quan niệm khác nhau. Tuy nhiên, dưới góc độ tiếp cận của kinh tế học, trong phạm vi luận án này, tôi kế thừa quan niệm về PTBV của </w:t>
      </w:r>
      <w:r w:rsidR="00237944" w:rsidRPr="009F36EE">
        <w:rPr>
          <w:rFonts w:asciiTheme="majorHAnsi" w:hAnsiTheme="majorHAnsi" w:cstheme="majorHAnsi"/>
          <w:color w:val="000000" w:themeColor="text1"/>
          <w:spacing w:val="0"/>
        </w:rPr>
        <w:t>Ủy</w:t>
      </w:r>
      <w:r w:rsidRPr="009F36EE">
        <w:rPr>
          <w:rFonts w:asciiTheme="majorHAnsi" w:hAnsiTheme="majorHAnsi" w:cstheme="majorHAnsi"/>
          <w:color w:val="000000" w:themeColor="text1"/>
          <w:spacing w:val="0"/>
        </w:rPr>
        <w:t xml:space="preserve"> ban Môi trường và Phát triển thế giới như sau: </w:t>
      </w:r>
      <w:r w:rsidRPr="009F36EE">
        <w:rPr>
          <w:rFonts w:asciiTheme="majorHAnsi" w:hAnsiTheme="majorHAnsi" w:cstheme="majorHAnsi"/>
          <w:b/>
          <w:bCs/>
          <w:i/>
          <w:iCs/>
          <w:color w:val="000000" w:themeColor="text1"/>
          <w:spacing w:val="0"/>
        </w:rPr>
        <w:t>“</w:t>
      </w:r>
      <w:bookmarkStart w:id="170" w:name="_Hlk194231270"/>
      <w:r w:rsidRPr="009F36EE">
        <w:rPr>
          <w:rFonts w:asciiTheme="majorHAnsi" w:hAnsiTheme="majorHAnsi" w:cstheme="majorHAnsi"/>
          <w:b/>
          <w:bCs/>
          <w:i/>
          <w:iCs/>
          <w:color w:val="000000" w:themeColor="text1"/>
          <w:spacing w:val="0"/>
        </w:rPr>
        <w:t xml:space="preserve">PTBV là quá trình phát triển có sự </w:t>
      </w:r>
      <w:r w:rsidRPr="009F36EE">
        <w:rPr>
          <w:rFonts w:asciiTheme="majorHAnsi" w:hAnsiTheme="majorHAnsi" w:cstheme="majorHAnsi"/>
          <w:b/>
          <w:bCs/>
          <w:i/>
          <w:iCs/>
          <w:color w:val="000000" w:themeColor="text1"/>
          <w:spacing w:val="0"/>
        </w:rPr>
        <w:lastRenderedPageBreak/>
        <w:t>kết hợp cân đối, hài h</w:t>
      </w:r>
      <w:r w:rsidR="00237944" w:rsidRPr="009F36EE">
        <w:rPr>
          <w:rFonts w:asciiTheme="majorHAnsi" w:hAnsiTheme="majorHAnsi" w:cstheme="majorHAnsi"/>
          <w:b/>
          <w:bCs/>
          <w:i/>
          <w:iCs/>
          <w:color w:val="000000" w:themeColor="text1"/>
          <w:spacing w:val="0"/>
        </w:rPr>
        <w:t>òa</w:t>
      </w:r>
      <w:r w:rsidRPr="009F36EE">
        <w:rPr>
          <w:rFonts w:asciiTheme="majorHAnsi" w:hAnsiTheme="majorHAnsi" w:cstheme="majorHAnsi"/>
          <w:b/>
          <w:bCs/>
          <w:i/>
          <w:iCs/>
          <w:color w:val="000000" w:themeColor="text1"/>
          <w:spacing w:val="0"/>
        </w:rPr>
        <w:t xml:space="preserve"> giữa 3 </w:t>
      </w:r>
      <w:r w:rsidR="00C214B0" w:rsidRPr="009F36EE">
        <w:rPr>
          <w:rFonts w:asciiTheme="majorHAnsi" w:hAnsiTheme="majorHAnsi" w:cstheme="majorHAnsi"/>
          <w:b/>
          <w:bCs/>
          <w:i/>
          <w:iCs/>
          <w:color w:val="000000" w:themeColor="text1"/>
          <w:spacing w:val="0"/>
        </w:rPr>
        <w:t>khía cạnh</w:t>
      </w:r>
      <w:r w:rsidRPr="009F36EE">
        <w:rPr>
          <w:rFonts w:asciiTheme="majorHAnsi" w:hAnsiTheme="majorHAnsi" w:cstheme="majorHAnsi"/>
          <w:b/>
          <w:bCs/>
          <w:i/>
          <w:iCs/>
          <w:color w:val="000000" w:themeColor="text1"/>
          <w:spacing w:val="0"/>
        </w:rPr>
        <w:t xml:space="preserve"> kinh tế, xã hội và môi trường nhằm đáp ứng được những yêu cầu của hiện tại nhưng không làm tổn hại đến khả năng đáp ứng nhu cầu của các thế hệ tương lai</w:t>
      </w:r>
      <w:bookmarkEnd w:id="170"/>
      <w:r w:rsidRPr="009F36EE">
        <w:rPr>
          <w:rFonts w:asciiTheme="majorHAnsi" w:hAnsiTheme="majorHAnsi" w:cstheme="majorHAnsi"/>
          <w:b/>
          <w:bCs/>
          <w:i/>
          <w:iCs/>
          <w:color w:val="000000" w:themeColor="text1"/>
          <w:spacing w:val="0"/>
        </w:rPr>
        <w:t xml:space="preserve">”. </w:t>
      </w:r>
      <w:r w:rsidRPr="009F36EE">
        <w:rPr>
          <w:rFonts w:asciiTheme="majorHAnsi" w:hAnsiTheme="majorHAnsi" w:cstheme="majorHAnsi"/>
          <w:color w:val="000000" w:themeColor="text1"/>
          <w:spacing w:val="0"/>
        </w:rPr>
        <w:t>Lúc này, PTBV là quá trình vận hành đồng thời ba bình diện phát triển: kinh tế tăng trưởng ổn định; xã hội thịnh vượng, công bằng, văn h</w:t>
      </w:r>
      <w:r w:rsidR="00237944" w:rsidRPr="009F36EE">
        <w:rPr>
          <w:rFonts w:asciiTheme="majorHAnsi" w:hAnsiTheme="majorHAnsi" w:cstheme="majorHAnsi"/>
          <w:color w:val="000000" w:themeColor="text1"/>
          <w:spacing w:val="0"/>
        </w:rPr>
        <w:t xml:space="preserve">óa </w:t>
      </w:r>
      <w:r w:rsidRPr="009F36EE">
        <w:rPr>
          <w:rFonts w:asciiTheme="majorHAnsi" w:hAnsiTheme="majorHAnsi" w:cstheme="majorHAnsi"/>
          <w:color w:val="000000" w:themeColor="text1"/>
          <w:spacing w:val="0"/>
        </w:rPr>
        <w:t>đa dạng; và môi trường trong lành, tài nguyên được duy trì hợp lý.</w:t>
      </w:r>
    </w:p>
    <w:p w14:paraId="6EF4BF25" w14:textId="4F254E4C" w:rsidR="00BE7396" w:rsidRPr="009F36EE" w:rsidRDefault="00EC197A" w:rsidP="00065CD4">
      <w:pPr>
        <w:pStyle w:val="Heading4"/>
        <w:spacing w:before="0" w:after="0" w:line="317" w:lineRule="auto"/>
        <w:rPr>
          <w:rFonts w:asciiTheme="majorHAnsi" w:hAnsiTheme="majorHAnsi" w:cstheme="majorHAnsi"/>
          <w:b w:val="0"/>
          <w:bCs w:val="0"/>
          <w:color w:val="000000" w:themeColor="text1"/>
        </w:rPr>
      </w:pPr>
      <w:r w:rsidRPr="009F36EE">
        <w:rPr>
          <w:rFonts w:asciiTheme="majorHAnsi" w:hAnsiTheme="majorHAnsi" w:cstheme="majorHAnsi"/>
          <w:b w:val="0"/>
          <w:bCs w:val="0"/>
          <w:color w:val="000000" w:themeColor="text1"/>
        </w:rPr>
        <w:t xml:space="preserve">1.1.1.2. </w:t>
      </w:r>
      <w:r w:rsidR="00BD5F4B" w:rsidRPr="009F36EE">
        <w:rPr>
          <w:rFonts w:asciiTheme="majorHAnsi" w:hAnsiTheme="majorHAnsi" w:cstheme="majorHAnsi"/>
          <w:b w:val="0"/>
          <w:bCs w:val="0"/>
          <w:color w:val="000000" w:themeColor="text1"/>
        </w:rPr>
        <w:t>Một số mô hình phát triển bền vững cơ bản</w:t>
      </w:r>
    </w:p>
    <w:p w14:paraId="3E55D312" w14:textId="4D110D9B" w:rsidR="007312B3" w:rsidRPr="009F36EE" w:rsidRDefault="007312B3" w:rsidP="00065CD4">
      <w:pPr>
        <w:spacing w:line="317"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Từ nội hàm của PTBV </w:t>
      </w:r>
      <w:r w:rsidRPr="009F36EE">
        <w:rPr>
          <w:rFonts w:asciiTheme="majorHAnsi" w:hAnsiTheme="majorHAnsi" w:cstheme="majorHAnsi"/>
          <w:color w:val="000000" w:themeColor="text1"/>
          <w:spacing w:val="0"/>
        </w:rPr>
        <w:t xml:space="preserve">theo </w:t>
      </w:r>
      <w:r w:rsidRPr="009F36EE">
        <w:rPr>
          <w:rFonts w:asciiTheme="majorHAnsi" w:hAnsiTheme="majorHAnsi" w:cstheme="majorHAnsi"/>
          <w:color w:val="000000" w:themeColor="text1"/>
          <w:spacing w:val="0"/>
          <w:lang w:val="vi-VN"/>
        </w:rPr>
        <w:t xml:space="preserve">WCED (1987) là </w:t>
      </w:r>
      <w:r w:rsidRPr="009F36EE">
        <w:rPr>
          <w:rFonts w:asciiTheme="majorHAnsi" w:hAnsiTheme="majorHAnsi" w:cstheme="majorHAnsi"/>
          <w:color w:val="000000" w:themeColor="text1"/>
          <w:spacing w:val="0"/>
        </w:rPr>
        <w:t>“</w:t>
      </w:r>
      <w:r w:rsidRPr="009F36EE">
        <w:rPr>
          <w:rFonts w:asciiTheme="majorHAnsi" w:hAnsiTheme="majorHAnsi" w:cstheme="majorHAnsi"/>
          <w:i/>
          <w:iCs/>
          <w:color w:val="000000" w:themeColor="text1"/>
          <w:spacing w:val="0"/>
          <w:lang w:val="vi-VN"/>
        </w:rPr>
        <w:t>phát tri</w:t>
      </w:r>
      <w:r w:rsidRPr="009F36EE">
        <w:rPr>
          <w:rFonts w:asciiTheme="majorHAnsi" w:hAnsiTheme="majorHAnsi" w:cstheme="majorHAnsi"/>
          <w:i/>
          <w:iCs/>
          <w:color w:val="000000" w:themeColor="text1"/>
          <w:spacing w:val="0"/>
        </w:rPr>
        <w:t>ể</w:t>
      </w:r>
      <w:r w:rsidRPr="009F36EE">
        <w:rPr>
          <w:rFonts w:asciiTheme="majorHAnsi" w:hAnsiTheme="majorHAnsi" w:cstheme="majorHAnsi"/>
          <w:i/>
          <w:iCs/>
          <w:color w:val="000000" w:themeColor="text1"/>
          <w:spacing w:val="0"/>
          <w:lang w:val="vi-VN"/>
        </w:rPr>
        <w:t>n đáp ứng được nhu</w:t>
      </w:r>
      <w:r w:rsidRPr="009F36EE">
        <w:rPr>
          <w:rFonts w:asciiTheme="majorHAnsi" w:hAnsiTheme="majorHAnsi" w:cstheme="majorHAnsi"/>
          <w:i/>
          <w:iCs/>
          <w:color w:val="000000" w:themeColor="text1"/>
          <w:spacing w:val="0"/>
        </w:rPr>
        <w:t xml:space="preserve"> </w:t>
      </w:r>
      <w:r w:rsidRPr="009F36EE">
        <w:rPr>
          <w:rFonts w:asciiTheme="majorHAnsi" w:hAnsiTheme="majorHAnsi" w:cstheme="majorHAnsi"/>
          <w:i/>
          <w:iCs/>
          <w:color w:val="000000" w:themeColor="text1"/>
          <w:spacing w:val="0"/>
          <w:lang w:val="vi-VN"/>
        </w:rPr>
        <w:t>cầu của th</w:t>
      </w:r>
      <w:r w:rsidRPr="009F36EE">
        <w:rPr>
          <w:rFonts w:asciiTheme="majorHAnsi" w:hAnsiTheme="majorHAnsi" w:cstheme="majorHAnsi"/>
          <w:i/>
          <w:iCs/>
          <w:color w:val="000000" w:themeColor="text1"/>
          <w:spacing w:val="0"/>
        </w:rPr>
        <w:t>ế</w:t>
      </w:r>
      <w:r w:rsidRPr="009F36EE">
        <w:rPr>
          <w:rFonts w:asciiTheme="majorHAnsi" w:hAnsiTheme="majorHAnsi" w:cstheme="majorHAnsi"/>
          <w:i/>
          <w:iCs/>
          <w:color w:val="000000" w:themeColor="text1"/>
          <w:spacing w:val="0"/>
          <w:lang w:val="vi-VN"/>
        </w:rPr>
        <w:t xml:space="preserve"> hệ hiện tại mà không làm tổn hại đ</w:t>
      </w:r>
      <w:r w:rsidRPr="009F36EE">
        <w:rPr>
          <w:rFonts w:asciiTheme="majorHAnsi" w:hAnsiTheme="majorHAnsi" w:cstheme="majorHAnsi"/>
          <w:i/>
          <w:iCs/>
          <w:color w:val="000000" w:themeColor="text1"/>
          <w:spacing w:val="0"/>
        </w:rPr>
        <w:t>ế</w:t>
      </w:r>
      <w:r w:rsidRPr="009F36EE">
        <w:rPr>
          <w:rFonts w:asciiTheme="majorHAnsi" w:hAnsiTheme="majorHAnsi" w:cstheme="majorHAnsi"/>
          <w:i/>
          <w:iCs/>
          <w:color w:val="000000" w:themeColor="text1"/>
          <w:spacing w:val="0"/>
          <w:lang w:val="vi-VN"/>
        </w:rPr>
        <w:t>n khả năng đáp ứng nhu cầu của các thế hệ tương lai trên cơ sở k</w:t>
      </w:r>
      <w:r w:rsidRPr="009F36EE">
        <w:rPr>
          <w:rFonts w:asciiTheme="majorHAnsi" w:hAnsiTheme="majorHAnsi" w:cstheme="majorHAnsi"/>
          <w:i/>
          <w:iCs/>
          <w:color w:val="000000" w:themeColor="text1"/>
          <w:spacing w:val="0"/>
        </w:rPr>
        <w:t>ế</w:t>
      </w:r>
      <w:r w:rsidRPr="009F36EE">
        <w:rPr>
          <w:rFonts w:asciiTheme="majorHAnsi" w:hAnsiTheme="majorHAnsi" w:cstheme="majorHAnsi"/>
          <w:i/>
          <w:iCs/>
          <w:color w:val="000000" w:themeColor="text1"/>
          <w:spacing w:val="0"/>
          <w:lang w:val="vi-VN"/>
        </w:rPr>
        <w:t>t hợp chặt chẽ, hài hòa giữa tăng trưởng kinh t</w:t>
      </w:r>
      <w:r w:rsidRPr="009F36EE">
        <w:rPr>
          <w:rFonts w:asciiTheme="majorHAnsi" w:hAnsiTheme="majorHAnsi" w:cstheme="majorHAnsi"/>
          <w:i/>
          <w:iCs/>
          <w:color w:val="000000" w:themeColor="text1"/>
          <w:spacing w:val="0"/>
        </w:rPr>
        <w:t>ế</w:t>
      </w:r>
      <w:r w:rsidRPr="009F36EE">
        <w:rPr>
          <w:rFonts w:asciiTheme="majorHAnsi" w:hAnsiTheme="majorHAnsi" w:cstheme="majorHAnsi"/>
          <w:i/>
          <w:iCs/>
          <w:color w:val="000000" w:themeColor="text1"/>
          <w:spacing w:val="0"/>
          <w:lang w:val="vi-VN"/>
        </w:rPr>
        <w:t>, bảo</w:t>
      </w:r>
      <w:r w:rsidRPr="009F36EE">
        <w:rPr>
          <w:rFonts w:asciiTheme="majorHAnsi" w:hAnsiTheme="majorHAnsi" w:cstheme="majorHAnsi"/>
          <w:i/>
          <w:iCs/>
          <w:color w:val="000000" w:themeColor="text1"/>
          <w:spacing w:val="0"/>
        </w:rPr>
        <w:t xml:space="preserve"> </w:t>
      </w:r>
      <w:r w:rsidRPr="009F36EE">
        <w:rPr>
          <w:rFonts w:asciiTheme="majorHAnsi" w:hAnsiTheme="majorHAnsi" w:cstheme="majorHAnsi"/>
          <w:i/>
          <w:iCs/>
          <w:color w:val="000000" w:themeColor="text1"/>
          <w:spacing w:val="0"/>
          <w:lang w:val="vi-VN"/>
        </w:rPr>
        <w:t>đảm ti</w:t>
      </w:r>
      <w:r w:rsidRPr="009F36EE">
        <w:rPr>
          <w:rFonts w:asciiTheme="majorHAnsi" w:hAnsiTheme="majorHAnsi" w:cstheme="majorHAnsi"/>
          <w:i/>
          <w:iCs/>
          <w:color w:val="000000" w:themeColor="text1"/>
          <w:spacing w:val="0"/>
        </w:rPr>
        <w:t>ế</w:t>
      </w:r>
      <w:r w:rsidRPr="009F36EE">
        <w:rPr>
          <w:rFonts w:asciiTheme="majorHAnsi" w:hAnsiTheme="majorHAnsi" w:cstheme="majorHAnsi"/>
          <w:i/>
          <w:iCs/>
          <w:color w:val="000000" w:themeColor="text1"/>
          <w:spacing w:val="0"/>
          <w:lang w:val="vi-VN"/>
        </w:rPr>
        <w:t>n bộ xã hội và BVMT</w:t>
      </w:r>
      <w:r w:rsidRPr="009F36EE">
        <w:rPr>
          <w:rFonts w:asciiTheme="majorHAnsi" w:hAnsiTheme="majorHAnsi" w:cstheme="majorHAnsi"/>
          <w:color w:val="000000" w:themeColor="text1"/>
          <w:spacing w:val="0"/>
          <w:lang w:val="vi-VN"/>
        </w:rPr>
        <w:t xml:space="preserve">”, sự ra đời của các mô hình PTBV giúp con người định hướng sự phát triển. Mô hình PTBV được khái quát từ quan điểm PTBV của những tổ chức, cá nhân. Mô hình PTBV được trình bày trong Báo cáo WCED (1987) gồm 03 </w:t>
      </w:r>
      <w:r w:rsidR="00C214B0" w:rsidRPr="009F36EE">
        <w:rPr>
          <w:rFonts w:asciiTheme="majorHAnsi" w:hAnsiTheme="majorHAnsi" w:cstheme="majorHAnsi"/>
          <w:color w:val="000000" w:themeColor="text1"/>
          <w:spacing w:val="0"/>
          <w:lang w:val="vi-VN"/>
        </w:rPr>
        <w:t>khía cạnh</w:t>
      </w:r>
      <w:r w:rsidRPr="009F36EE">
        <w:rPr>
          <w:rFonts w:asciiTheme="majorHAnsi" w:hAnsiTheme="majorHAnsi" w:cstheme="majorHAnsi"/>
          <w:color w:val="000000" w:themeColor="text1"/>
          <w:spacing w:val="0"/>
          <w:lang w:val="vi-VN"/>
        </w:rPr>
        <w:t>:</w:t>
      </w:r>
    </w:p>
    <w:p w14:paraId="772B8F5E" w14:textId="4C835A75" w:rsidR="00D12774" w:rsidRPr="009F36EE" w:rsidRDefault="009F2D5D" w:rsidP="00C51191">
      <w:pPr>
        <w:jc w:val="center"/>
        <w:rPr>
          <w:rFonts w:asciiTheme="majorHAnsi" w:hAnsiTheme="majorHAnsi" w:cstheme="majorHAnsi"/>
          <w:color w:val="000000" w:themeColor="text1"/>
          <w:spacing w:val="0"/>
          <w:lang w:val="vi-VN"/>
        </w:rPr>
      </w:pPr>
      <w:r w:rsidRPr="009F36EE">
        <w:rPr>
          <w:rFonts w:asciiTheme="majorHAnsi" w:hAnsiTheme="majorHAnsi" w:cstheme="majorHAnsi"/>
          <w:noProof/>
          <w:color w:val="000000" w:themeColor="text1"/>
          <w:spacing w:val="0"/>
          <w:szCs w:val="26"/>
        </w:rPr>
        <w:drawing>
          <wp:inline distT="0" distB="0" distL="0" distR="0" wp14:anchorId="66320701" wp14:editId="301E2E1C">
            <wp:extent cx="1655265" cy="1236269"/>
            <wp:effectExtent l="0" t="0" r="254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69737" cy="1247078"/>
                    </a:xfrm>
                    <a:prstGeom prst="rect">
                      <a:avLst/>
                    </a:prstGeom>
                  </pic:spPr>
                </pic:pic>
              </a:graphicData>
            </a:graphic>
          </wp:inline>
        </w:drawing>
      </w:r>
    </w:p>
    <w:p w14:paraId="79626587" w14:textId="20F65BE3" w:rsidR="007312B3" w:rsidRPr="009F36EE" w:rsidRDefault="007312B3" w:rsidP="00C51191">
      <w:pPr>
        <w:pStyle w:val="Heading5"/>
        <w:spacing w:before="0" w:after="0" w:line="312" w:lineRule="auto"/>
        <w:rPr>
          <w:rFonts w:asciiTheme="majorHAnsi" w:hAnsiTheme="majorHAnsi" w:cstheme="majorHAnsi"/>
          <w:color w:val="000000" w:themeColor="text1"/>
          <w:spacing w:val="0"/>
          <w:lang w:val="vi-VN"/>
        </w:rPr>
      </w:pPr>
      <w:bookmarkStart w:id="171" w:name="_Toc157381261"/>
      <w:bookmarkStart w:id="172" w:name="_Toc159977574"/>
      <w:bookmarkStart w:id="173" w:name="_Toc176082031"/>
      <w:bookmarkStart w:id="174" w:name="_Toc194275819"/>
      <w:r w:rsidRPr="009F36EE">
        <w:rPr>
          <w:rFonts w:asciiTheme="majorHAnsi" w:hAnsiTheme="majorHAnsi" w:cstheme="majorHAnsi"/>
          <w:color w:val="000000" w:themeColor="text1"/>
          <w:spacing w:val="0"/>
          <w:lang w:val="vi-VN"/>
        </w:rPr>
        <w:t>Hình 1.</w:t>
      </w:r>
      <w:r w:rsidR="00BE0158" w:rsidRPr="009F36EE">
        <w:rPr>
          <w:rFonts w:asciiTheme="majorHAnsi" w:hAnsiTheme="majorHAnsi" w:cstheme="majorHAnsi"/>
          <w:color w:val="000000" w:themeColor="text1"/>
          <w:spacing w:val="0"/>
          <w:lang w:val="vi-VN"/>
        </w:rPr>
        <w:t>2</w:t>
      </w:r>
      <w:r w:rsidRPr="009F36EE">
        <w:rPr>
          <w:rFonts w:asciiTheme="majorHAnsi" w:hAnsiTheme="majorHAnsi" w:cstheme="majorHAnsi"/>
          <w:color w:val="000000" w:themeColor="text1"/>
          <w:spacing w:val="0"/>
          <w:lang w:val="vi-VN"/>
        </w:rPr>
        <w:t xml:space="preserve">. Bộ ba </w:t>
      </w:r>
      <w:r w:rsidR="00C214B0" w:rsidRPr="009F36EE">
        <w:rPr>
          <w:rFonts w:asciiTheme="majorHAnsi" w:hAnsiTheme="majorHAnsi" w:cstheme="majorHAnsi"/>
          <w:color w:val="000000" w:themeColor="text1"/>
          <w:spacing w:val="0"/>
          <w:lang w:val="vi-VN"/>
        </w:rPr>
        <w:t>khía cạnh</w:t>
      </w:r>
      <w:r w:rsidRPr="009F36EE">
        <w:rPr>
          <w:rFonts w:asciiTheme="majorHAnsi" w:hAnsiTheme="majorHAnsi" w:cstheme="majorHAnsi"/>
          <w:color w:val="000000" w:themeColor="text1"/>
          <w:spacing w:val="0"/>
          <w:lang w:val="vi-VN"/>
        </w:rPr>
        <w:t xml:space="preserve"> của phát triển bền vững</w:t>
      </w:r>
      <w:bookmarkEnd w:id="171"/>
      <w:bookmarkEnd w:id="172"/>
      <w:bookmarkEnd w:id="173"/>
      <w:bookmarkEnd w:id="174"/>
    </w:p>
    <w:p w14:paraId="4EDDEC3F" w14:textId="49704B77" w:rsidR="007312B3" w:rsidRPr="009F36EE" w:rsidRDefault="007312B3" w:rsidP="00C51191">
      <w:pPr>
        <w:ind w:firstLine="709"/>
        <w:jc w:val="right"/>
        <w:rPr>
          <w:rFonts w:asciiTheme="majorHAnsi" w:hAnsiTheme="majorHAnsi" w:cstheme="majorHAnsi"/>
          <w:i/>
          <w:color w:val="000000" w:themeColor="text1"/>
          <w:spacing w:val="0"/>
          <w:szCs w:val="26"/>
          <w:lang w:val="vi-VN"/>
        </w:rPr>
      </w:pPr>
      <w:r w:rsidRPr="009F36EE">
        <w:rPr>
          <w:rFonts w:asciiTheme="majorHAnsi" w:hAnsiTheme="majorHAnsi" w:cstheme="majorHAnsi"/>
          <w:i/>
          <w:color w:val="000000" w:themeColor="text1"/>
          <w:spacing w:val="0"/>
          <w:szCs w:val="26"/>
          <w:lang w:val="vi-VN"/>
        </w:rPr>
        <w:t>Nguồn: WCED (1987)</w:t>
      </w:r>
      <w:bookmarkStart w:id="175" w:name="_Toc157381237"/>
    </w:p>
    <w:p w14:paraId="32BCFEA2" w14:textId="04AEC837" w:rsidR="007312B3" w:rsidRPr="009F36EE" w:rsidRDefault="007312B3" w:rsidP="00C51191">
      <w:pPr>
        <w:pStyle w:val="ListParagraph"/>
        <w:numPr>
          <w:ilvl w:val="0"/>
          <w:numId w:val="63"/>
        </w:numPr>
        <w:contextualSpacing w:val="0"/>
        <w:rPr>
          <w:rFonts w:asciiTheme="majorHAnsi" w:hAnsiTheme="majorHAnsi" w:cstheme="majorHAnsi"/>
          <w:iCs/>
          <w:color w:val="000000" w:themeColor="text1"/>
          <w:spacing w:val="0"/>
          <w:lang w:val="vi-VN"/>
        </w:rPr>
      </w:pPr>
      <w:bookmarkStart w:id="176" w:name="_Toc157381238"/>
      <w:bookmarkStart w:id="177" w:name="_Toc159977613"/>
      <w:bookmarkEnd w:id="175"/>
      <w:r w:rsidRPr="009F36EE">
        <w:rPr>
          <w:rFonts w:asciiTheme="majorHAnsi" w:hAnsiTheme="majorHAnsi" w:cstheme="majorHAnsi"/>
          <w:iCs/>
          <w:color w:val="000000" w:themeColor="text1"/>
          <w:spacing w:val="0"/>
          <w:lang w:val="vi-VN"/>
        </w:rPr>
        <w:t>Mô hình phát triển bền vững của Jacobs và Sadler (1990)</w:t>
      </w:r>
      <w:bookmarkEnd w:id="176"/>
      <w:bookmarkEnd w:id="177"/>
    </w:p>
    <w:p w14:paraId="17816D36" w14:textId="41A1FC39" w:rsidR="007312B3" w:rsidRPr="009F36EE" w:rsidRDefault="007312B3" w:rsidP="00C51191">
      <w:pPr>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Nghiên cứu của Jacobs và Sadler (1990) đã vận dụng mô hình của WCED (1987) để đề xuất mô hình PTBV. Theo đó, PTBV là kết quả tương tác qua lại và phụ thuộc lẫn nhau bởi ba hệ thống chủ yếu của thế giới thể hiện bằng các vòng tròn giao nhau: (1) Hệ thống kinh tế (hệ sản xuất và phân phối sản phẩm); (2) Hệ thống xã hội (quan hệ của con người trong xã hội); (3) Hệ thống tự nhiên (bao gồm các hệ sinh thái tự nhiên và tài nguyên thiên nhiên, các thành phần môi trường của </w:t>
      </w:r>
      <w:r w:rsidR="00A95B45" w:rsidRPr="009F36EE">
        <w:rPr>
          <w:rFonts w:asciiTheme="majorHAnsi" w:hAnsiTheme="majorHAnsi" w:cstheme="majorHAnsi"/>
          <w:color w:val="000000" w:themeColor="text1"/>
          <w:spacing w:val="0"/>
        </w:rPr>
        <w:t>t</w:t>
      </w:r>
      <w:r w:rsidRPr="009F36EE">
        <w:rPr>
          <w:rFonts w:asciiTheme="majorHAnsi" w:hAnsiTheme="majorHAnsi" w:cstheme="majorHAnsi"/>
          <w:color w:val="000000" w:themeColor="text1"/>
          <w:spacing w:val="0"/>
          <w:lang w:val="vi-VN"/>
        </w:rPr>
        <w:t xml:space="preserve">rái </w:t>
      </w:r>
      <w:r w:rsidR="00A95B45" w:rsidRPr="009F36EE">
        <w:rPr>
          <w:rFonts w:asciiTheme="majorHAnsi" w:hAnsiTheme="majorHAnsi" w:cstheme="majorHAnsi"/>
          <w:color w:val="000000" w:themeColor="text1"/>
          <w:spacing w:val="0"/>
        </w:rPr>
        <w:t>đ</w:t>
      </w:r>
      <w:r w:rsidRPr="009F36EE">
        <w:rPr>
          <w:rFonts w:asciiTheme="majorHAnsi" w:hAnsiTheme="majorHAnsi" w:cstheme="majorHAnsi"/>
          <w:color w:val="000000" w:themeColor="text1"/>
          <w:spacing w:val="0"/>
          <w:lang w:val="vi-VN"/>
        </w:rPr>
        <w:t>ất).</w:t>
      </w:r>
    </w:p>
    <w:p w14:paraId="7E55EAD9" w14:textId="73A36066" w:rsidR="00DE2514" w:rsidRPr="009F36EE" w:rsidRDefault="00DE2514" w:rsidP="00C51191">
      <w:pPr>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es-MX"/>
        </w:rPr>
        <w:t xml:space="preserve">Trong mô hình, sự PTBV không cho phép vì sự ưu tiên của hệ này dễ gây ra sự suy thoái và tàn phá đối với một hệ khác </w:t>
      </w:r>
      <w:r w:rsidRPr="009F36EE">
        <w:rPr>
          <w:rFonts w:asciiTheme="majorHAnsi" w:hAnsiTheme="majorHAnsi" w:cstheme="majorHAnsi"/>
          <w:color w:val="000000" w:themeColor="text1"/>
          <w:spacing w:val="0"/>
          <w:lang w:val="vi-VN"/>
        </w:rPr>
        <w:t>hay PTBV là sự dung hoà tương tác và th</w:t>
      </w:r>
      <w:r w:rsidR="00F674C7" w:rsidRPr="009F36EE">
        <w:rPr>
          <w:rFonts w:asciiTheme="majorHAnsi" w:hAnsiTheme="majorHAnsi" w:cstheme="majorHAnsi"/>
          <w:color w:val="000000" w:themeColor="text1"/>
          <w:spacing w:val="0"/>
        </w:rPr>
        <w:t>ỏa</w:t>
      </w:r>
      <w:r w:rsidRPr="009F36EE">
        <w:rPr>
          <w:rFonts w:asciiTheme="majorHAnsi" w:hAnsiTheme="majorHAnsi" w:cstheme="majorHAnsi"/>
          <w:color w:val="000000" w:themeColor="text1"/>
          <w:spacing w:val="0"/>
          <w:lang w:val="vi-VN"/>
        </w:rPr>
        <w:t xml:space="preserve"> hiệp giữa ba hệ thống chủ yếu trên. Nếu 03 vòng trong có kích thước tương đương nhau thì diện tích giao cắt của 03 vòng tròn là lớn nhất (sự PTBV đạt giá trị cao nhất). Tuy nhiên, hạn chế của cách tiếp cận này là chưa làm r</w:t>
      </w:r>
      <w:r w:rsidR="00294491" w:rsidRPr="009F36EE">
        <w:rPr>
          <w:rFonts w:asciiTheme="majorHAnsi" w:hAnsiTheme="majorHAnsi" w:cstheme="majorHAnsi"/>
          <w:color w:val="000000" w:themeColor="text1"/>
          <w:spacing w:val="0"/>
        </w:rPr>
        <w:t>õ</w:t>
      </w:r>
      <w:r w:rsidRPr="009F36EE">
        <w:rPr>
          <w:rFonts w:asciiTheme="majorHAnsi" w:hAnsiTheme="majorHAnsi" w:cstheme="majorHAnsi"/>
          <w:color w:val="000000" w:themeColor="text1"/>
          <w:spacing w:val="0"/>
          <w:lang w:val="vi-VN"/>
        </w:rPr>
        <w:t xml:space="preserve"> được</w:t>
      </w:r>
    </w:p>
    <w:p w14:paraId="5B477AB8" w14:textId="77777777" w:rsidR="007312B3" w:rsidRPr="009F36EE" w:rsidRDefault="007312B3" w:rsidP="00C51191">
      <w:pPr>
        <w:pStyle w:val="NormalWeb"/>
        <w:adjustRightInd w:val="0"/>
        <w:snapToGrid w:val="0"/>
        <w:spacing w:line="312" w:lineRule="auto"/>
        <w:jc w:val="center"/>
        <w:rPr>
          <w:rFonts w:asciiTheme="majorHAnsi" w:hAnsiTheme="majorHAnsi" w:cstheme="majorHAnsi"/>
          <w:color w:val="000000" w:themeColor="text1"/>
          <w:spacing w:val="0"/>
          <w:szCs w:val="26"/>
          <w:lang w:val="vi-VN"/>
        </w:rPr>
      </w:pPr>
      <w:r w:rsidRPr="009F36EE">
        <w:rPr>
          <w:rFonts w:asciiTheme="majorHAnsi" w:hAnsiTheme="majorHAnsi" w:cstheme="majorHAnsi"/>
          <w:noProof/>
          <w:color w:val="000000" w:themeColor="text1"/>
          <w:spacing w:val="0"/>
          <w:szCs w:val="26"/>
        </w:rPr>
        <w:lastRenderedPageBreak/>
        <w:drawing>
          <wp:inline distT="0" distB="0" distL="0" distR="0" wp14:anchorId="7F50E2BF" wp14:editId="0A4244C7">
            <wp:extent cx="1877695" cy="120015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88943" cy="1207339"/>
                    </a:xfrm>
                    <a:prstGeom prst="rect">
                      <a:avLst/>
                    </a:prstGeom>
                  </pic:spPr>
                </pic:pic>
              </a:graphicData>
            </a:graphic>
          </wp:inline>
        </w:drawing>
      </w:r>
    </w:p>
    <w:p w14:paraId="603BD755" w14:textId="0A56547B" w:rsidR="007312B3" w:rsidRPr="009F36EE" w:rsidRDefault="007312B3" w:rsidP="00C51191">
      <w:pPr>
        <w:pStyle w:val="Heading5"/>
        <w:spacing w:before="0" w:after="0" w:line="312" w:lineRule="auto"/>
        <w:ind w:right="-255"/>
        <w:jc w:val="both"/>
        <w:rPr>
          <w:rFonts w:asciiTheme="majorHAnsi" w:hAnsiTheme="majorHAnsi" w:cstheme="majorHAnsi"/>
          <w:color w:val="000000" w:themeColor="text1"/>
          <w:spacing w:val="-2"/>
          <w:lang w:val="vi-VN"/>
        </w:rPr>
      </w:pPr>
      <w:bookmarkStart w:id="178" w:name="_Toc157381263"/>
      <w:bookmarkStart w:id="179" w:name="_Toc159977576"/>
      <w:bookmarkStart w:id="180" w:name="_Toc176082032"/>
      <w:bookmarkStart w:id="181" w:name="_Toc194275820"/>
      <w:r w:rsidRPr="009F36EE">
        <w:rPr>
          <w:rFonts w:asciiTheme="majorHAnsi" w:hAnsiTheme="majorHAnsi" w:cstheme="majorHAnsi"/>
          <w:color w:val="000000" w:themeColor="text1"/>
          <w:spacing w:val="-2"/>
          <w:lang w:val="vi-VN"/>
        </w:rPr>
        <w:t>Hình 1.</w:t>
      </w:r>
      <w:r w:rsidR="00BE0158" w:rsidRPr="009F36EE">
        <w:rPr>
          <w:rFonts w:asciiTheme="majorHAnsi" w:hAnsiTheme="majorHAnsi" w:cstheme="majorHAnsi"/>
          <w:color w:val="000000" w:themeColor="text1"/>
          <w:spacing w:val="-2"/>
          <w:lang w:val="vi-VN"/>
        </w:rPr>
        <w:t>3</w:t>
      </w:r>
      <w:r w:rsidRPr="009F36EE">
        <w:rPr>
          <w:rFonts w:asciiTheme="majorHAnsi" w:hAnsiTheme="majorHAnsi" w:cstheme="majorHAnsi"/>
          <w:color w:val="000000" w:themeColor="text1"/>
          <w:spacing w:val="-2"/>
          <w:lang w:val="vi-VN"/>
        </w:rPr>
        <w:t xml:space="preserve">. Tương tác giữa ba hệ thống </w:t>
      </w:r>
      <w:r w:rsidR="004842DA" w:rsidRPr="009F36EE">
        <w:rPr>
          <w:rFonts w:asciiTheme="majorHAnsi" w:hAnsiTheme="majorHAnsi" w:cstheme="majorHAnsi"/>
          <w:color w:val="000000" w:themeColor="text1"/>
          <w:spacing w:val="-2"/>
          <w:lang w:val="vi-VN"/>
        </w:rPr>
        <w:t>t</w:t>
      </w:r>
      <w:r w:rsidRPr="009F36EE">
        <w:rPr>
          <w:rFonts w:asciiTheme="majorHAnsi" w:hAnsiTheme="majorHAnsi" w:cstheme="majorHAnsi"/>
          <w:color w:val="000000" w:themeColor="text1"/>
          <w:spacing w:val="-2"/>
          <w:lang w:val="vi-VN"/>
        </w:rPr>
        <w:t xml:space="preserve">ự nhiên - </w:t>
      </w:r>
      <w:r w:rsidR="004842DA" w:rsidRPr="009F36EE">
        <w:rPr>
          <w:rFonts w:asciiTheme="majorHAnsi" w:hAnsiTheme="majorHAnsi" w:cstheme="majorHAnsi"/>
          <w:color w:val="000000" w:themeColor="text1"/>
          <w:spacing w:val="-2"/>
          <w:lang w:val="vi-VN"/>
        </w:rPr>
        <w:t>k</w:t>
      </w:r>
      <w:r w:rsidRPr="009F36EE">
        <w:rPr>
          <w:rFonts w:asciiTheme="majorHAnsi" w:hAnsiTheme="majorHAnsi" w:cstheme="majorHAnsi"/>
          <w:color w:val="000000" w:themeColor="text1"/>
          <w:spacing w:val="-2"/>
          <w:lang w:val="vi-VN"/>
        </w:rPr>
        <w:t xml:space="preserve">inh tế - </w:t>
      </w:r>
      <w:r w:rsidR="004842DA" w:rsidRPr="009F36EE">
        <w:rPr>
          <w:rFonts w:asciiTheme="majorHAnsi" w:hAnsiTheme="majorHAnsi" w:cstheme="majorHAnsi"/>
          <w:color w:val="000000" w:themeColor="text1"/>
          <w:spacing w:val="-2"/>
          <w:lang w:val="vi-VN"/>
        </w:rPr>
        <w:t>x</w:t>
      </w:r>
      <w:r w:rsidRPr="009F36EE">
        <w:rPr>
          <w:rFonts w:asciiTheme="majorHAnsi" w:hAnsiTheme="majorHAnsi" w:cstheme="majorHAnsi"/>
          <w:color w:val="000000" w:themeColor="text1"/>
          <w:spacing w:val="-2"/>
          <w:lang w:val="vi-VN"/>
        </w:rPr>
        <w:t>ã hội</w:t>
      </w:r>
      <w:r w:rsidR="001521AC" w:rsidRPr="009F36EE">
        <w:rPr>
          <w:rFonts w:asciiTheme="majorHAnsi" w:hAnsiTheme="majorHAnsi" w:cstheme="majorHAnsi"/>
          <w:color w:val="000000" w:themeColor="text1"/>
          <w:spacing w:val="-2"/>
          <w:lang w:val="vi-VN"/>
        </w:rPr>
        <w:t xml:space="preserve"> </w:t>
      </w:r>
      <w:r w:rsidRPr="009F36EE">
        <w:rPr>
          <w:rFonts w:asciiTheme="majorHAnsi" w:hAnsiTheme="majorHAnsi" w:cstheme="majorHAnsi"/>
          <w:color w:val="000000" w:themeColor="text1"/>
          <w:spacing w:val="-2"/>
          <w:lang w:val="vi-VN"/>
        </w:rPr>
        <w:t>và phát triển bền vững</w:t>
      </w:r>
      <w:bookmarkEnd w:id="178"/>
      <w:bookmarkEnd w:id="179"/>
      <w:bookmarkEnd w:id="180"/>
      <w:bookmarkEnd w:id="181"/>
    </w:p>
    <w:p w14:paraId="72C0C6B2" w14:textId="77777777" w:rsidR="007312B3" w:rsidRPr="009F36EE" w:rsidRDefault="007312B3" w:rsidP="00065CD4">
      <w:pPr>
        <w:spacing w:line="317" w:lineRule="auto"/>
        <w:ind w:firstLine="709"/>
        <w:jc w:val="right"/>
        <w:rPr>
          <w:rFonts w:asciiTheme="majorHAnsi" w:hAnsiTheme="majorHAnsi" w:cstheme="majorHAnsi"/>
          <w:i/>
          <w:color w:val="000000" w:themeColor="text1"/>
          <w:spacing w:val="0"/>
          <w:szCs w:val="26"/>
          <w:lang w:val="vi-VN"/>
        </w:rPr>
      </w:pPr>
      <w:r w:rsidRPr="009F36EE">
        <w:rPr>
          <w:rFonts w:asciiTheme="majorHAnsi" w:hAnsiTheme="majorHAnsi" w:cstheme="majorHAnsi"/>
          <w:i/>
          <w:color w:val="000000" w:themeColor="text1"/>
          <w:spacing w:val="0"/>
          <w:szCs w:val="26"/>
          <w:lang w:val="vi-VN"/>
        </w:rPr>
        <w:t>Nguồn: Jacobs và Sadler (1990)</w:t>
      </w:r>
    </w:p>
    <w:p w14:paraId="692C4F94" w14:textId="6EE6F7E7" w:rsidR="007312B3" w:rsidRPr="009F36EE" w:rsidRDefault="007312B3" w:rsidP="00065CD4">
      <w:pPr>
        <w:pStyle w:val="ListParagraph"/>
        <w:numPr>
          <w:ilvl w:val="0"/>
          <w:numId w:val="63"/>
        </w:numPr>
        <w:spacing w:line="319" w:lineRule="auto"/>
        <w:contextualSpacing w:val="0"/>
        <w:rPr>
          <w:rFonts w:asciiTheme="majorHAnsi" w:hAnsiTheme="majorHAnsi" w:cstheme="majorHAnsi"/>
          <w:color w:val="000000" w:themeColor="text1"/>
          <w:spacing w:val="0"/>
          <w:lang w:val="vi-VN"/>
        </w:rPr>
      </w:pPr>
      <w:bookmarkStart w:id="182" w:name="_Toc157381244"/>
      <w:bookmarkStart w:id="183" w:name="_Toc159977619"/>
      <w:r w:rsidRPr="009F36EE">
        <w:rPr>
          <w:rFonts w:asciiTheme="majorHAnsi" w:hAnsiTheme="majorHAnsi" w:cstheme="majorHAnsi"/>
          <w:color w:val="000000" w:themeColor="text1"/>
          <w:spacing w:val="0"/>
          <w:lang w:val="vi-VN"/>
        </w:rPr>
        <w:t>Mô hình phát triển bền vững AGENDA-21 của Việt Nam (2004)</w:t>
      </w:r>
      <w:bookmarkEnd w:id="182"/>
      <w:bookmarkEnd w:id="183"/>
    </w:p>
    <w:p w14:paraId="63F5E04B" w14:textId="3730D806" w:rsidR="007312B3" w:rsidRPr="009F36EE" w:rsidRDefault="007312B3" w:rsidP="00065CD4">
      <w:pPr>
        <w:spacing w:line="310" w:lineRule="auto"/>
        <w:rPr>
          <w:rFonts w:asciiTheme="majorHAnsi" w:hAnsiTheme="majorHAnsi" w:cstheme="majorHAnsi"/>
          <w:color w:val="000000" w:themeColor="text1"/>
          <w:spacing w:val="-2"/>
          <w:lang w:val="vi-VN"/>
        </w:rPr>
      </w:pPr>
      <w:r w:rsidRPr="009F36EE">
        <w:rPr>
          <w:rFonts w:asciiTheme="majorHAnsi" w:hAnsiTheme="majorHAnsi" w:cstheme="majorHAnsi"/>
          <w:color w:val="000000" w:themeColor="text1"/>
          <w:spacing w:val="-2"/>
          <w:lang w:val="vi-VN"/>
        </w:rPr>
        <w:t>Năm 2004, Việt Nam đã xây dựng</w:t>
      </w:r>
      <w:r w:rsidR="001E2ABD" w:rsidRPr="009F36EE">
        <w:rPr>
          <w:rFonts w:asciiTheme="majorHAnsi" w:hAnsiTheme="majorHAnsi" w:cstheme="majorHAnsi"/>
          <w:color w:val="000000" w:themeColor="text1"/>
          <w:spacing w:val="-2"/>
          <w:lang w:val="vi-VN"/>
        </w:rPr>
        <w:t xml:space="preserve"> được </w:t>
      </w:r>
      <w:r w:rsidRPr="009F36EE">
        <w:rPr>
          <w:rFonts w:asciiTheme="majorHAnsi" w:hAnsiTheme="majorHAnsi" w:cstheme="majorHAnsi"/>
          <w:color w:val="000000" w:themeColor="text1"/>
          <w:spacing w:val="-2"/>
          <w:lang w:val="vi-VN"/>
        </w:rPr>
        <w:t>chương trình PTBV riêng,</w:t>
      </w:r>
      <w:r w:rsidR="00FD5C32" w:rsidRPr="009F36EE">
        <w:rPr>
          <w:rFonts w:asciiTheme="majorHAnsi" w:hAnsiTheme="majorHAnsi" w:cstheme="majorHAnsi"/>
          <w:color w:val="000000" w:themeColor="text1"/>
          <w:spacing w:val="-2"/>
        </w:rPr>
        <w:t xml:space="preserve"> </w:t>
      </w:r>
      <w:r w:rsidRPr="009F36EE">
        <w:rPr>
          <w:rFonts w:asciiTheme="majorHAnsi" w:hAnsiTheme="majorHAnsi" w:cstheme="majorHAnsi"/>
          <w:color w:val="000000" w:themeColor="text1"/>
          <w:spacing w:val="-2"/>
          <w:lang w:val="vi-VN"/>
        </w:rPr>
        <w:t xml:space="preserve">mang tên AGENDA-21, theo Quyết định số 153/2004/QĐ-TTG của Thủ tướng Chính phủ ban hành Định hướng chiến lược </w:t>
      </w:r>
      <w:r w:rsidR="001E2ABD" w:rsidRPr="009F36EE">
        <w:rPr>
          <w:rFonts w:asciiTheme="majorHAnsi" w:hAnsiTheme="majorHAnsi" w:cstheme="majorHAnsi"/>
          <w:color w:val="000000" w:themeColor="text1"/>
          <w:spacing w:val="-2"/>
          <w:lang w:val="vi-VN"/>
        </w:rPr>
        <w:t xml:space="preserve">PTBV </w:t>
      </w:r>
      <w:r w:rsidRPr="009F36EE">
        <w:rPr>
          <w:rFonts w:asciiTheme="majorHAnsi" w:hAnsiTheme="majorHAnsi" w:cstheme="majorHAnsi"/>
          <w:color w:val="000000" w:themeColor="text1"/>
          <w:spacing w:val="-2"/>
          <w:lang w:val="vi-VN"/>
        </w:rPr>
        <w:t>ở Việt Nam (Chương trình nghị sự 21 của Việt Nam). Trong đó nêu rõ mục tiêu tổng quát của PTBV là: Phát triển phải kết hợp chặt chẽ, hợp lý và hài hòa được 3 mặt:</w:t>
      </w:r>
      <w:r w:rsidR="00BB1971" w:rsidRPr="009F36EE">
        <w:rPr>
          <w:rFonts w:asciiTheme="majorHAnsi" w:hAnsiTheme="majorHAnsi" w:cstheme="majorHAnsi"/>
          <w:color w:val="000000" w:themeColor="text1"/>
          <w:spacing w:val="-2"/>
          <w:lang w:val="vi-VN"/>
        </w:rPr>
        <w:t xml:space="preserve"> </w:t>
      </w:r>
      <w:r w:rsidRPr="009F36EE">
        <w:rPr>
          <w:rFonts w:asciiTheme="majorHAnsi" w:hAnsiTheme="majorHAnsi" w:cstheme="majorHAnsi"/>
          <w:color w:val="000000" w:themeColor="text1"/>
          <w:spacing w:val="-2"/>
          <w:lang w:val="vi-VN"/>
        </w:rPr>
        <w:t>(i) phát triển kinh tế phải đạt được sự đầy đủ về vật chất cho đời sống người dân;</w:t>
      </w:r>
      <w:r w:rsidR="00BB1971" w:rsidRPr="009F36EE">
        <w:rPr>
          <w:rFonts w:asciiTheme="majorHAnsi" w:hAnsiTheme="majorHAnsi" w:cstheme="majorHAnsi"/>
          <w:color w:val="000000" w:themeColor="text1"/>
          <w:spacing w:val="-2"/>
          <w:lang w:val="vi-VN"/>
        </w:rPr>
        <w:t xml:space="preserve"> </w:t>
      </w:r>
      <w:r w:rsidRPr="009F36EE">
        <w:rPr>
          <w:rFonts w:asciiTheme="majorHAnsi" w:hAnsiTheme="majorHAnsi" w:cstheme="majorHAnsi"/>
          <w:color w:val="000000" w:themeColor="text1"/>
          <w:spacing w:val="-2"/>
          <w:lang w:val="vi-VN"/>
        </w:rPr>
        <w:t xml:space="preserve">(ii) phát triển xã hội là sự giàu có về văn hóa và tinh thần, sự bình đẳng và sự đồng thuận của XH, và (iii) BVMT là sự hài hòa giữa con người và tự nhiên. </w:t>
      </w:r>
    </w:p>
    <w:p w14:paraId="6AAA7CED" w14:textId="77777777" w:rsidR="007312B3" w:rsidRPr="009F36EE" w:rsidRDefault="007312B3" w:rsidP="00065CD4">
      <w:pPr>
        <w:spacing w:line="310"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2"/>
          <w:lang w:val="vi-VN"/>
        </w:rPr>
        <w:t>Như vậy theo</w:t>
      </w:r>
      <w:r w:rsidRPr="009F36EE">
        <w:rPr>
          <w:rFonts w:asciiTheme="majorHAnsi" w:hAnsiTheme="majorHAnsi" w:cstheme="majorHAnsi"/>
          <w:color w:val="000000" w:themeColor="text1"/>
          <w:spacing w:val="0"/>
          <w:lang w:val="vi-VN"/>
        </w:rPr>
        <w:t xml:space="preserve"> mô hình PTBV của Việt Nam, PTBV là vấn đề cốt lõi, trung tâm của sự phối hợp một cách hài hòa cả 3 mặt tăng trưởng kinh tế, công bằng xã hội và BVMT. Ngoài ra, với thực tế tại Việt Nam cần đưa thêm yếu tố thứ tư là vấn đề thể chế, chính sách, bao gồm mọi luật lệ, qui định, phép tắc, tập tục chi phối PTBV. Trong đó mục đích cuối cùng của PTBV mà Việt Nam cần hướng tới là chất lượng cuộc sống của con người ngày càng được nâng cao (Lê Văn Cành, 2019).</w:t>
      </w:r>
    </w:p>
    <w:p w14:paraId="29878E94" w14:textId="0ECEE2B3" w:rsidR="005C759F" w:rsidRPr="009F36EE" w:rsidRDefault="005C759F" w:rsidP="00065CD4">
      <w:pPr>
        <w:spacing w:line="310" w:lineRule="auto"/>
        <w:rPr>
          <w:rFonts w:asciiTheme="majorHAnsi" w:hAnsiTheme="majorHAnsi" w:cstheme="majorHAnsi"/>
          <w:i/>
          <w:color w:val="000000" w:themeColor="text1"/>
          <w:spacing w:val="0"/>
          <w:lang w:val="vi-VN"/>
        </w:rPr>
      </w:pPr>
      <w:r w:rsidRPr="009F36EE">
        <w:rPr>
          <w:rFonts w:asciiTheme="majorHAnsi" w:hAnsiTheme="majorHAnsi" w:cstheme="majorHAnsi"/>
          <w:color w:val="000000" w:themeColor="text1"/>
          <w:spacing w:val="0"/>
          <w:lang w:val="vi-VN"/>
        </w:rPr>
        <w:t>Thực tiễn nhiều quốc gia trên thế giới đã làm rõ nguyên lý cơ bản muốn tăng trưởng kinh tế nhanh phải có phương thức huy động tối đa mọi nguồn lực, mọi tiềm năng hiện có cho đầu tư phát triển. Từ những áp lực về kinh tế để đạt tốc độ tăng trưởng nhanh, hầu như tất cả các nước tạm thời chưa chú trọng đến công bằng xã hội và BVMT chỉ coi trọng tăng trưởng kinh tế là mục tiêu hàng đầu. Từ đó các quốc gia đầu tư mọi nguồn lực có thể có vào mục tiêu kinh tế trong ngắn hạn và tạm thời đánh đổi các khía cạnh khác của bền vững là môi trường và xã hội. Trong quá trình phát triển</w:t>
      </w:r>
      <w:r w:rsidR="00143279"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lang w:val="vi-VN"/>
        </w:rPr>
        <w:t>họ phải chấp nhận hậu quả của sự bất bình đẳng trong xã hội và sự suy thoái môi trường. Chỉ đến khi đạt được trình độ phát triển kinh tế cao, lúc đó họ sẽ có điều kiện khắc phục dần sự bất bình đẳng về phân phối thu nhập trong xã hội và làm sạch lại môi trường sống.</w:t>
      </w:r>
    </w:p>
    <w:p w14:paraId="50758E9E" w14:textId="77777777" w:rsidR="007312B3" w:rsidRPr="009F36EE" w:rsidRDefault="007312B3" w:rsidP="00D3605C">
      <w:pPr>
        <w:pStyle w:val="NormalWeb"/>
        <w:adjustRightInd w:val="0"/>
        <w:snapToGrid w:val="0"/>
        <w:spacing w:line="312" w:lineRule="auto"/>
        <w:jc w:val="center"/>
        <w:rPr>
          <w:rFonts w:asciiTheme="majorHAnsi" w:hAnsiTheme="majorHAnsi" w:cstheme="majorHAnsi"/>
          <w:color w:val="000000" w:themeColor="text1"/>
          <w:spacing w:val="0"/>
          <w:szCs w:val="26"/>
        </w:rPr>
      </w:pPr>
      <w:r w:rsidRPr="009F36EE">
        <w:rPr>
          <w:rFonts w:asciiTheme="majorHAnsi" w:hAnsiTheme="majorHAnsi" w:cstheme="majorHAnsi"/>
          <w:noProof/>
          <w:color w:val="000000" w:themeColor="text1"/>
          <w:spacing w:val="0"/>
          <w:szCs w:val="26"/>
        </w:rPr>
        <w:lastRenderedPageBreak/>
        <w:drawing>
          <wp:inline distT="0" distB="0" distL="0" distR="0" wp14:anchorId="1527B3BF" wp14:editId="39B2282B">
            <wp:extent cx="3943350" cy="10890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18506" cy="1165014"/>
                    </a:xfrm>
                    <a:prstGeom prst="rect">
                      <a:avLst/>
                    </a:prstGeom>
                  </pic:spPr>
                </pic:pic>
              </a:graphicData>
            </a:graphic>
          </wp:inline>
        </w:drawing>
      </w:r>
    </w:p>
    <w:p w14:paraId="48ED2ED8" w14:textId="330E423B" w:rsidR="007312B3" w:rsidRPr="009F36EE" w:rsidRDefault="007312B3" w:rsidP="00D3605C">
      <w:pPr>
        <w:pStyle w:val="Heading5"/>
        <w:spacing w:before="0" w:after="0" w:line="312" w:lineRule="auto"/>
        <w:rPr>
          <w:rFonts w:asciiTheme="majorHAnsi" w:hAnsiTheme="majorHAnsi" w:cstheme="majorHAnsi"/>
          <w:color w:val="000000" w:themeColor="text1"/>
          <w:spacing w:val="0"/>
        </w:rPr>
      </w:pPr>
      <w:bookmarkStart w:id="184" w:name="_Toc157381270"/>
      <w:bookmarkStart w:id="185" w:name="_Toc159977583"/>
      <w:bookmarkStart w:id="186" w:name="_Toc176082034"/>
      <w:bookmarkStart w:id="187" w:name="_Toc194275821"/>
      <w:r w:rsidRPr="009F36EE">
        <w:rPr>
          <w:rFonts w:asciiTheme="majorHAnsi" w:hAnsiTheme="majorHAnsi" w:cstheme="majorHAnsi"/>
          <w:color w:val="000000" w:themeColor="text1"/>
          <w:spacing w:val="0"/>
        </w:rPr>
        <w:t>Hình 1.</w:t>
      </w:r>
      <w:r w:rsidR="000B77FC" w:rsidRPr="009F36EE">
        <w:rPr>
          <w:rFonts w:asciiTheme="majorHAnsi" w:hAnsiTheme="majorHAnsi" w:cstheme="majorHAnsi"/>
          <w:color w:val="000000" w:themeColor="text1"/>
          <w:spacing w:val="0"/>
        </w:rPr>
        <w:t>4</w:t>
      </w:r>
      <w:r w:rsidRPr="009F36EE">
        <w:rPr>
          <w:rFonts w:asciiTheme="majorHAnsi" w:hAnsiTheme="majorHAnsi" w:cstheme="majorHAnsi"/>
          <w:color w:val="000000" w:themeColor="text1"/>
          <w:spacing w:val="0"/>
        </w:rPr>
        <w:t>. Mô hình phát triển bền vững AGENDA-21 của Việt Nam</w:t>
      </w:r>
      <w:bookmarkEnd w:id="184"/>
      <w:bookmarkEnd w:id="185"/>
      <w:bookmarkEnd w:id="186"/>
      <w:bookmarkEnd w:id="187"/>
    </w:p>
    <w:p w14:paraId="4E2B0071" w14:textId="77777777" w:rsidR="007312B3" w:rsidRPr="009F36EE" w:rsidRDefault="007312B3" w:rsidP="009A5AC5">
      <w:pPr>
        <w:spacing w:line="307" w:lineRule="auto"/>
        <w:ind w:firstLine="709"/>
        <w:jc w:val="right"/>
        <w:rPr>
          <w:rFonts w:asciiTheme="majorHAnsi" w:hAnsiTheme="majorHAnsi" w:cstheme="majorHAnsi"/>
          <w:i/>
          <w:color w:val="000000" w:themeColor="text1"/>
          <w:spacing w:val="0"/>
          <w:szCs w:val="26"/>
        </w:rPr>
      </w:pPr>
      <w:r w:rsidRPr="009F36EE">
        <w:rPr>
          <w:rFonts w:asciiTheme="majorHAnsi" w:hAnsiTheme="majorHAnsi" w:cstheme="majorHAnsi"/>
          <w:i/>
          <w:color w:val="000000" w:themeColor="text1"/>
          <w:spacing w:val="0"/>
          <w:szCs w:val="26"/>
        </w:rPr>
        <w:t>Nguồn: Chương trình Nghị sự 21 của Việt Nam (2004)</w:t>
      </w:r>
    </w:p>
    <w:p w14:paraId="62BCBF13" w14:textId="77777777" w:rsidR="007312B3" w:rsidRPr="009F36EE" w:rsidRDefault="007312B3" w:rsidP="00065CD4">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Với phương thức phát triển như trên, đã làm nảy sinh nhiều vấn đề môi trường và biến đổi xã hội – nhân văn ở nhiều nước. Tăng trưởng kinh tế không có kiểm soát như trên sẽ khuyến khích hoạt động khai thác dẫn đến cạn kiệt các nguồn tài nguyên thiên nhiên, mức độ ô nhiễm môi trường ngày càng cao, sự cố môi trường, thiên tai lũ lụt ngày càng gia tăng (sóng thần, động đất, bão lụt…). Đất bị xói mòn hoang hóa, các dòng sông bị ô nhiễm vì nước thải, bầu trời bị ô nhiễm vì khói bụi công nghiệp là những tác nhân làm gia tăng dịch bệnh từ đó càng làm nghiêm trọng thêm các vấn đề xã hội, nhất là những quốc gia nghèo và đang muốn phát triển nhanh.</w:t>
      </w:r>
    </w:p>
    <w:p w14:paraId="7DFB1570" w14:textId="05D7A8D6" w:rsidR="00CF4395" w:rsidRPr="009F36EE" w:rsidRDefault="00C52F1F" w:rsidP="00065CD4">
      <w:pPr>
        <w:pStyle w:val="Heading3"/>
        <w:spacing w:before="0" w:after="0" w:line="317" w:lineRule="auto"/>
        <w:rPr>
          <w:rFonts w:asciiTheme="majorHAnsi" w:hAnsiTheme="majorHAnsi" w:cstheme="majorHAnsi"/>
          <w:color w:val="000000" w:themeColor="text1"/>
        </w:rPr>
      </w:pPr>
      <w:bookmarkStart w:id="188" w:name="_Toc167660882"/>
      <w:bookmarkStart w:id="189" w:name="_Toc174924583"/>
      <w:bookmarkStart w:id="190" w:name="_Toc175046582"/>
      <w:bookmarkStart w:id="191" w:name="_Toc175046669"/>
      <w:bookmarkStart w:id="192" w:name="_Toc175048794"/>
      <w:bookmarkStart w:id="193" w:name="_Toc176103606"/>
      <w:bookmarkStart w:id="194" w:name="_Toc176349941"/>
      <w:bookmarkStart w:id="195" w:name="_Toc194274676"/>
      <w:r w:rsidRPr="009F36EE">
        <w:rPr>
          <w:rFonts w:asciiTheme="majorHAnsi" w:hAnsiTheme="majorHAnsi" w:cstheme="majorHAnsi"/>
          <w:color w:val="000000" w:themeColor="text1"/>
        </w:rPr>
        <w:t xml:space="preserve">1.1.2. </w:t>
      </w:r>
      <w:r w:rsidR="00855427" w:rsidRPr="009F36EE">
        <w:rPr>
          <w:rFonts w:asciiTheme="majorHAnsi" w:hAnsiTheme="majorHAnsi" w:cstheme="majorHAnsi"/>
          <w:color w:val="000000" w:themeColor="text1"/>
        </w:rPr>
        <w:t>Phát triển</w:t>
      </w:r>
      <w:r w:rsidR="00B90CDB" w:rsidRPr="009F36EE">
        <w:rPr>
          <w:rFonts w:asciiTheme="majorHAnsi" w:hAnsiTheme="majorHAnsi" w:cstheme="majorHAnsi"/>
          <w:color w:val="000000" w:themeColor="text1"/>
        </w:rPr>
        <w:t xml:space="preserve"> xuất nhập khẩu bền vững</w:t>
      </w:r>
      <w:bookmarkEnd w:id="188"/>
      <w:bookmarkEnd w:id="189"/>
      <w:bookmarkEnd w:id="190"/>
      <w:bookmarkEnd w:id="191"/>
      <w:bookmarkEnd w:id="192"/>
      <w:bookmarkEnd w:id="193"/>
      <w:bookmarkEnd w:id="194"/>
      <w:bookmarkEnd w:id="195"/>
    </w:p>
    <w:p w14:paraId="24726C37" w14:textId="61CEF030" w:rsidR="009869C8" w:rsidRPr="009F36EE" w:rsidRDefault="00C52F1F" w:rsidP="00065CD4">
      <w:pPr>
        <w:pStyle w:val="Heading4"/>
        <w:spacing w:before="0" w:after="0" w:line="317" w:lineRule="auto"/>
        <w:rPr>
          <w:rFonts w:asciiTheme="majorHAnsi" w:hAnsiTheme="majorHAnsi" w:cstheme="majorHAnsi"/>
          <w:b w:val="0"/>
          <w:bCs w:val="0"/>
          <w:color w:val="000000" w:themeColor="text1"/>
        </w:rPr>
      </w:pPr>
      <w:r w:rsidRPr="009F36EE">
        <w:rPr>
          <w:rFonts w:asciiTheme="majorHAnsi" w:hAnsiTheme="majorHAnsi" w:cstheme="majorHAnsi"/>
          <w:b w:val="0"/>
          <w:bCs w:val="0"/>
          <w:color w:val="000000" w:themeColor="text1"/>
        </w:rPr>
        <w:t xml:space="preserve">1.1.2.1. </w:t>
      </w:r>
      <w:r w:rsidR="009869C8" w:rsidRPr="009F36EE">
        <w:rPr>
          <w:rFonts w:asciiTheme="majorHAnsi" w:hAnsiTheme="majorHAnsi" w:cstheme="majorHAnsi"/>
          <w:b w:val="0"/>
          <w:bCs w:val="0"/>
          <w:color w:val="000000" w:themeColor="text1"/>
        </w:rPr>
        <w:t xml:space="preserve">Khái niệm </w:t>
      </w:r>
      <w:r w:rsidR="003540C0" w:rsidRPr="009F36EE">
        <w:rPr>
          <w:rFonts w:asciiTheme="majorHAnsi" w:hAnsiTheme="majorHAnsi" w:cstheme="majorHAnsi"/>
          <w:b w:val="0"/>
          <w:bCs w:val="0"/>
          <w:color w:val="000000" w:themeColor="text1"/>
        </w:rPr>
        <w:t>xuất nhập khẩu</w:t>
      </w:r>
    </w:p>
    <w:p w14:paraId="54AE3DA4" w14:textId="77777777" w:rsidR="00683CB5" w:rsidRPr="009F36EE" w:rsidRDefault="00683CB5" w:rsidP="00065CD4">
      <w:pPr>
        <w:spacing w:line="317" w:lineRule="auto"/>
        <w:rPr>
          <w:rFonts w:asciiTheme="majorHAnsi" w:hAnsiTheme="majorHAnsi" w:cstheme="majorHAnsi"/>
          <w:color w:val="000000" w:themeColor="text1"/>
          <w:spacing w:val="0"/>
        </w:rPr>
      </w:pPr>
      <w:bookmarkStart w:id="196" w:name="_Hlk194231211"/>
      <w:r w:rsidRPr="009F36EE">
        <w:rPr>
          <w:rFonts w:asciiTheme="majorHAnsi" w:hAnsiTheme="majorHAnsi" w:cstheme="majorHAnsi"/>
          <w:color w:val="000000" w:themeColor="text1"/>
          <w:spacing w:val="0"/>
          <w:lang w:val="vi-VN"/>
        </w:rPr>
        <w:t>Theo điều 28 của Luật Thương mại 2005</w:t>
      </w:r>
      <w:r w:rsidRPr="009F36EE">
        <w:rPr>
          <w:rFonts w:asciiTheme="majorHAnsi" w:hAnsiTheme="majorHAnsi" w:cstheme="majorHAnsi"/>
          <w:color w:val="000000" w:themeColor="text1"/>
          <w:spacing w:val="0"/>
        </w:rPr>
        <w:t>:</w:t>
      </w:r>
    </w:p>
    <w:p w14:paraId="3B7F973E" w14:textId="77777777" w:rsidR="00683CB5" w:rsidRPr="009F36EE" w:rsidRDefault="00683CB5" w:rsidP="00065CD4">
      <w:pPr>
        <w:pStyle w:val="ListParagraph"/>
        <w:numPr>
          <w:ilvl w:val="0"/>
          <w:numId w:val="73"/>
        </w:numPr>
        <w:spacing w:line="31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rPr>
        <w:t>X</w:t>
      </w:r>
      <w:r w:rsidR="00A51E13" w:rsidRPr="009F36EE">
        <w:rPr>
          <w:rFonts w:asciiTheme="majorHAnsi" w:hAnsiTheme="majorHAnsi" w:cstheme="majorHAnsi"/>
          <w:color w:val="000000" w:themeColor="text1"/>
          <w:spacing w:val="0"/>
        </w:rPr>
        <w:t>K</w:t>
      </w:r>
      <w:r w:rsidRPr="009F36EE">
        <w:rPr>
          <w:rFonts w:asciiTheme="majorHAnsi" w:hAnsiTheme="majorHAnsi" w:cstheme="majorHAnsi"/>
          <w:color w:val="000000" w:themeColor="text1"/>
          <w:spacing w:val="0"/>
          <w:lang w:val="vi-VN"/>
        </w:rPr>
        <w:t xml:space="preserve"> hàng hóa là việc hàng hóa được đưa ra khỏi lãnh thổ Việt Nam hoặc đưa vào các khu vực đặc biệt nằm trên lãnh thổ Việt Nam được coi là khu vực hải quan riêng theo quy định của pháp luật. </w:t>
      </w:r>
    </w:p>
    <w:p w14:paraId="28D9F71F" w14:textId="3852D3E6" w:rsidR="00683CB5" w:rsidRPr="009F36EE" w:rsidRDefault="00683CB5" w:rsidP="00065CD4">
      <w:pPr>
        <w:pStyle w:val="ListParagraph"/>
        <w:numPr>
          <w:ilvl w:val="0"/>
          <w:numId w:val="73"/>
        </w:numPr>
        <w:spacing w:line="31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N</w:t>
      </w:r>
      <w:r w:rsidR="00A51E13" w:rsidRPr="009F36EE">
        <w:rPr>
          <w:rFonts w:asciiTheme="majorHAnsi" w:hAnsiTheme="majorHAnsi" w:cstheme="majorHAnsi"/>
          <w:color w:val="000000" w:themeColor="text1"/>
          <w:spacing w:val="0"/>
          <w:lang w:val="vi-VN"/>
        </w:rPr>
        <w:t>K</w:t>
      </w:r>
      <w:r w:rsidRPr="009F36EE">
        <w:rPr>
          <w:rFonts w:asciiTheme="majorHAnsi" w:hAnsiTheme="majorHAnsi" w:cstheme="majorHAnsi"/>
          <w:color w:val="000000" w:themeColor="text1"/>
          <w:spacing w:val="0"/>
          <w:lang w:val="vi-VN"/>
        </w:rPr>
        <w:t xml:space="preserve"> hàng hóa là việc hàng hóa được đưa vào lãnh thổ Việt Nam từ nước ngoài hoặc từ khu vực đặc biệt nằm trên l</w:t>
      </w:r>
      <w:r w:rsidR="0039482D" w:rsidRPr="009F36EE">
        <w:rPr>
          <w:rFonts w:asciiTheme="majorHAnsi" w:hAnsiTheme="majorHAnsi" w:cstheme="majorHAnsi"/>
          <w:color w:val="000000" w:themeColor="text1"/>
          <w:spacing w:val="0"/>
        </w:rPr>
        <w:t>ã</w:t>
      </w:r>
      <w:r w:rsidRPr="009F36EE">
        <w:rPr>
          <w:rFonts w:asciiTheme="majorHAnsi" w:hAnsiTheme="majorHAnsi" w:cstheme="majorHAnsi"/>
          <w:color w:val="000000" w:themeColor="text1"/>
          <w:spacing w:val="0"/>
          <w:lang w:val="vi-VN"/>
        </w:rPr>
        <w:t xml:space="preserve">nh thổ Việt Nam được coi là khu vực hải quan riêng theo quy định của pháp luật. </w:t>
      </w:r>
    </w:p>
    <w:bookmarkEnd w:id="196"/>
    <w:p w14:paraId="4CEA32AF" w14:textId="05B4F642" w:rsidR="00683CB5" w:rsidRPr="009F36EE" w:rsidRDefault="00061FE8" w:rsidP="00065CD4">
      <w:pPr>
        <w:spacing w:line="317"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rPr>
        <w:t>Như vậy XNK là hoạt động đưa hàng hóa ra hoặc vào lãnh th</w:t>
      </w:r>
      <w:r w:rsidR="001619B6" w:rsidRPr="009F36EE">
        <w:rPr>
          <w:rFonts w:asciiTheme="majorHAnsi" w:hAnsiTheme="majorHAnsi" w:cstheme="majorHAnsi"/>
          <w:color w:val="000000" w:themeColor="text1"/>
          <w:spacing w:val="0"/>
        </w:rPr>
        <w:t>ổ</w:t>
      </w:r>
      <w:r w:rsidRPr="009F36EE">
        <w:rPr>
          <w:rFonts w:asciiTheme="majorHAnsi" w:hAnsiTheme="majorHAnsi" w:cstheme="majorHAnsi"/>
          <w:color w:val="000000" w:themeColor="text1"/>
          <w:spacing w:val="0"/>
        </w:rPr>
        <w:t xml:space="preserve"> Việt Nam </w:t>
      </w:r>
      <w:r w:rsidR="001619B6" w:rsidRPr="009F36EE">
        <w:rPr>
          <w:rFonts w:asciiTheme="majorHAnsi" w:hAnsiTheme="majorHAnsi" w:cstheme="majorHAnsi"/>
          <w:color w:val="000000" w:themeColor="text1"/>
          <w:spacing w:val="0"/>
          <w:lang w:val="vi-VN"/>
        </w:rPr>
        <w:t>theo quy định của pháp luật.</w:t>
      </w:r>
      <w:r w:rsidR="001619B6" w:rsidRPr="009F36EE">
        <w:rPr>
          <w:rFonts w:asciiTheme="majorHAnsi" w:hAnsiTheme="majorHAnsi" w:cstheme="majorHAnsi"/>
          <w:color w:val="000000" w:themeColor="text1"/>
          <w:spacing w:val="0"/>
        </w:rPr>
        <w:t xml:space="preserve"> </w:t>
      </w:r>
      <w:r w:rsidR="00683CB5" w:rsidRPr="009F36EE">
        <w:rPr>
          <w:rFonts w:asciiTheme="majorHAnsi" w:hAnsiTheme="majorHAnsi" w:cstheme="majorHAnsi"/>
          <w:color w:val="000000" w:themeColor="text1"/>
          <w:spacing w:val="0"/>
          <w:lang w:val="vi-VN"/>
        </w:rPr>
        <w:t xml:space="preserve">Hoạt động XNK được đo lường, đánh giá thông qua chỉ tiêu </w:t>
      </w:r>
      <w:r w:rsidR="0019077C" w:rsidRPr="009F36EE">
        <w:rPr>
          <w:rFonts w:asciiTheme="majorHAnsi" w:hAnsiTheme="majorHAnsi" w:cstheme="majorHAnsi"/>
          <w:color w:val="000000" w:themeColor="text1"/>
          <w:spacing w:val="0"/>
        </w:rPr>
        <w:t xml:space="preserve">kim ngạch </w:t>
      </w:r>
      <w:r w:rsidR="00683CB5" w:rsidRPr="009F36EE">
        <w:rPr>
          <w:rFonts w:asciiTheme="majorHAnsi" w:hAnsiTheme="majorHAnsi" w:cstheme="majorHAnsi"/>
          <w:color w:val="000000" w:themeColor="text1"/>
          <w:spacing w:val="0"/>
          <w:lang w:val="vi-VN"/>
        </w:rPr>
        <w:t xml:space="preserve">XNK </w:t>
      </w:r>
      <w:r w:rsidR="00F32BE8" w:rsidRPr="009F36EE">
        <w:rPr>
          <w:rFonts w:asciiTheme="majorHAnsi" w:hAnsiTheme="majorHAnsi" w:cstheme="majorHAnsi"/>
          <w:color w:val="000000" w:themeColor="text1"/>
          <w:spacing w:val="0"/>
          <w:lang w:val="vi-VN"/>
        </w:rPr>
        <w:t xml:space="preserve">- </w:t>
      </w:r>
      <w:r w:rsidR="00683CB5" w:rsidRPr="009F36EE">
        <w:rPr>
          <w:rFonts w:asciiTheme="majorHAnsi" w:hAnsiTheme="majorHAnsi" w:cstheme="majorHAnsi"/>
          <w:color w:val="000000" w:themeColor="text1"/>
          <w:spacing w:val="0"/>
          <w:lang w:val="vi-VN"/>
        </w:rPr>
        <w:t xml:space="preserve">là tổng giá trị XNK của một quốc gia, một địa phương trong một thời kỳ nhất định, thường là năm, quý, tháng hoặc một giai đoạn cụ thể. Tăng trưởng </w:t>
      </w:r>
      <w:r w:rsidR="00A51E13" w:rsidRPr="009F36EE">
        <w:rPr>
          <w:rFonts w:asciiTheme="majorHAnsi" w:hAnsiTheme="majorHAnsi" w:cstheme="majorHAnsi"/>
          <w:color w:val="000000" w:themeColor="text1"/>
          <w:spacing w:val="0"/>
          <w:lang w:val="vi-VN"/>
        </w:rPr>
        <w:t>XK</w:t>
      </w:r>
      <w:r w:rsidR="00683CB5" w:rsidRPr="009F36EE">
        <w:rPr>
          <w:rFonts w:asciiTheme="majorHAnsi" w:hAnsiTheme="majorHAnsi" w:cstheme="majorHAnsi"/>
          <w:color w:val="000000" w:themeColor="text1"/>
          <w:spacing w:val="0"/>
          <w:lang w:val="vi-VN"/>
        </w:rPr>
        <w:t xml:space="preserve">, </w:t>
      </w:r>
      <w:r w:rsidR="00A51E13" w:rsidRPr="009F36EE">
        <w:rPr>
          <w:rFonts w:asciiTheme="majorHAnsi" w:hAnsiTheme="majorHAnsi" w:cstheme="majorHAnsi"/>
          <w:color w:val="000000" w:themeColor="text1"/>
          <w:spacing w:val="0"/>
          <w:lang w:val="vi-VN"/>
        </w:rPr>
        <w:t>NK</w:t>
      </w:r>
      <w:r w:rsidR="00683CB5" w:rsidRPr="009F36EE">
        <w:rPr>
          <w:rFonts w:asciiTheme="majorHAnsi" w:hAnsiTheme="majorHAnsi" w:cstheme="majorHAnsi"/>
          <w:color w:val="000000" w:themeColor="text1"/>
          <w:spacing w:val="0"/>
          <w:lang w:val="vi-VN"/>
        </w:rPr>
        <w:t xml:space="preserve"> hàng hóa được biểu thị qua số tuyệt đối và số tương đối. Các chỉ tiêu phản ánh tăng trưởng XNK bao gồm: sự gia tăng về quy mô </w:t>
      </w:r>
      <w:r w:rsidR="003409BB" w:rsidRPr="009F36EE">
        <w:rPr>
          <w:rFonts w:asciiTheme="majorHAnsi" w:hAnsiTheme="majorHAnsi" w:cstheme="majorHAnsi"/>
          <w:color w:val="000000" w:themeColor="text1"/>
          <w:spacing w:val="0"/>
          <w:lang w:val="vi-VN"/>
        </w:rPr>
        <w:t>KN</w:t>
      </w:r>
      <w:r w:rsidR="00A51E13" w:rsidRPr="009F36EE">
        <w:rPr>
          <w:rFonts w:asciiTheme="majorHAnsi" w:hAnsiTheme="majorHAnsi" w:cstheme="majorHAnsi"/>
          <w:color w:val="000000" w:themeColor="text1"/>
          <w:spacing w:val="0"/>
          <w:lang w:val="vi-VN"/>
        </w:rPr>
        <w:t>XK</w:t>
      </w:r>
      <w:r w:rsidR="00683CB5" w:rsidRPr="009F36EE">
        <w:rPr>
          <w:rFonts w:asciiTheme="majorHAnsi" w:hAnsiTheme="majorHAnsi" w:cstheme="majorHAnsi"/>
          <w:color w:val="000000" w:themeColor="text1"/>
          <w:spacing w:val="0"/>
          <w:lang w:val="vi-VN"/>
        </w:rPr>
        <w:t>,</w:t>
      </w:r>
      <w:r w:rsidR="00A3129A" w:rsidRPr="009F36EE">
        <w:rPr>
          <w:rFonts w:asciiTheme="majorHAnsi" w:hAnsiTheme="majorHAnsi" w:cstheme="majorHAnsi"/>
          <w:color w:val="000000" w:themeColor="text1"/>
          <w:spacing w:val="0"/>
        </w:rPr>
        <w:t xml:space="preserve"> </w:t>
      </w:r>
      <w:r w:rsidR="003409BB" w:rsidRPr="009F36EE">
        <w:rPr>
          <w:rFonts w:asciiTheme="majorHAnsi" w:hAnsiTheme="majorHAnsi" w:cstheme="majorHAnsi"/>
          <w:color w:val="000000" w:themeColor="text1"/>
          <w:spacing w:val="0"/>
          <w:lang w:val="vi-VN"/>
        </w:rPr>
        <w:t>KN</w:t>
      </w:r>
      <w:r w:rsidR="00A51E13" w:rsidRPr="009F36EE">
        <w:rPr>
          <w:rFonts w:asciiTheme="majorHAnsi" w:hAnsiTheme="majorHAnsi" w:cstheme="majorHAnsi"/>
          <w:color w:val="000000" w:themeColor="text1"/>
          <w:spacing w:val="0"/>
          <w:lang w:val="vi-VN"/>
        </w:rPr>
        <w:t xml:space="preserve">NK </w:t>
      </w:r>
      <w:r w:rsidR="00683CB5" w:rsidRPr="009F36EE">
        <w:rPr>
          <w:rFonts w:asciiTheme="majorHAnsi" w:hAnsiTheme="majorHAnsi" w:cstheme="majorHAnsi"/>
          <w:color w:val="000000" w:themeColor="text1"/>
          <w:spacing w:val="0"/>
          <w:lang w:val="vi-VN"/>
        </w:rPr>
        <w:t xml:space="preserve">hàng hóa; tốc độ tăng trưởng của </w:t>
      </w:r>
      <w:r w:rsidR="00616A26" w:rsidRPr="009F36EE">
        <w:rPr>
          <w:rFonts w:asciiTheme="majorHAnsi" w:hAnsiTheme="majorHAnsi" w:cstheme="majorHAnsi"/>
          <w:color w:val="000000" w:themeColor="text1"/>
          <w:spacing w:val="0"/>
          <w:lang w:val="vi-VN"/>
        </w:rPr>
        <w:t>KN</w:t>
      </w:r>
      <w:r w:rsidR="00A51E13" w:rsidRPr="009F36EE">
        <w:rPr>
          <w:rFonts w:asciiTheme="majorHAnsi" w:hAnsiTheme="majorHAnsi" w:cstheme="majorHAnsi"/>
          <w:color w:val="000000" w:themeColor="text1"/>
          <w:spacing w:val="0"/>
          <w:lang w:val="vi-VN"/>
        </w:rPr>
        <w:t>XK</w:t>
      </w:r>
      <w:r w:rsidR="00683CB5" w:rsidRPr="009F36EE">
        <w:rPr>
          <w:rFonts w:asciiTheme="majorHAnsi" w:hAnsiTheme="majorHAnsi" w:cstheme="majorHAnsi"/>
          <w:color w:val="000000" w:themeColor="text1"/>
          <w:spacing w:val="0"/>
          <w:lang w:val="vi-VN"/>
        </w:rPr>
        <w:t xml:space="preserve">, </w:t>
      </w:r>
      <w:r w:rsidR="00616A26" w:rsidRPr="009F36EE">
        <w:rPr>
          <w:rFonts w:asciiTheme="majorHAnsi" w:hAnsiTheme="majorHAnsi" w:cstheme="majorHAnsi"/>
          <w:color w:val="000000" w:themeColor="text1"/>
          <w:spacing w:val="0"/>
          <w:lang w:val="vi-VN"/>
        </w:rPr>
        <w:t>KN</w:t>
      </w:r>
      <w:r w:rsidR="00A51E13" w:rsidRPr="009F36EE">
        <w:rPr>
          <w:rFonts w:asciiTheme="majorHAnsi" w:hAnsiTheme="majorHAnsi" w:cstheme="majorHAnsi"/>
          <w:color w:val="000000" w:themeColor="text1"/>
          <w:spacing w:val="0"/>
          <w:lang w:val="vi-VN"/>
        </w:rPr>
        <w:t xml:space="preserve">NK </w:t>
      </w:r>
      <w:r w:rsidR="00683CB5" w:rsidRPr="009F36EE">
        <w:rPr>
          <w:rFonts w:asciiTheme="majorHAnsi" w:hAnsiTheme="majorHAnsi" w:cstheme="majorHAnsi"/>
          <w:color w:val="000000" w:themeColor="text1"/>
          <w:spacing w:val="0"/>
          <w:lang w:val="vi-VN"/>
        </w:rPr>
        <w:t>và cán cân thương mại; sự thay đổi và chuyển dịch cơ cấu mặt hàng và thị trường nói chung, đối với một số mặt hàng và thị trường chủ yếu. Tại Việt Nam, kim ngạch XNK được tính theo đơn vị đô la Mỹ (USD).</w:t>
      </w:r>
    </w:p>
    <w:p w14:paraId="4FA735EB" w14:textId="06AA4374" w:rsidR="008928D4" w:rsidRPr="009F36EE" w:rsidRDefault="005E4559" w:rsidP="00065CD4">
      <w:pPr>
        <w:spacing w:line="317"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Theo Tổng cục Thống kê (2023)</w:t>
      </w:r>
      <w:r w:rsidR="008928D4" w:rsidRPr="009F36EE">
        <w:rPr>
          <w:rFonts w:asciiTheme="majorHAnsi" w:hAnsiTheme="majorHAnsi" w:cstheme="majorHAnsi"/>
          <w:color w:val="000000" w:themeColor="text1"/>
          <w:spacing w:val="0"/>
          <w:lang w:val="vi-VN"/>
        </w:rPr>
        <w:t xml:space="preserve">, hàng hóa </w:t>
      </w:r>
      <w:r w:rsidR="00A51E13" w:rsidRPr="009F36EE">
        <w:rPr>
          <w:rFonts w:asciiTheme="majorHAnsi" w:hAnsiTheme="majorHAnsi" w:cstheme="majorHAnsi"/>
          <w:color w:val="000000" w:themeColor="text1"/>
          <w:spacing w:val="0"/>
          <w:lang w:val="vi-VN"/>
        </w:rPr>
        <w:t xml:space="preserve">XK </w:t>
      </w:r>
      <w:r w:rsidR="008928D4" w:rsidRPr="009F36EE">
        <w:rPr>
          <w:rFonts w:asciiTheme="majorHAnsi" w:hAnsiTheme="majorHAnsi" w:cstheme="majorHAnsi"/>
          <w:color w:val="000000" w:themeColor="text1"/>
          <w:spacing w:val="0"/>
          <w:lang w:val="vi-VN"/>
        </w:rPr>
        <w:t xml:space="preserve">được chia làm 04 nhóm chính: </w:t>
      </w:r>
      <w:r w:rsidR="007C6490" w:rsidRPr="009F36EE">
        <w:rPr>
          <w:rFonts w:asciiTheme="majorHAnsi" w:hAnsiTheme="majorHAnsi" w:cstheme="majorHAnsi"/>
          <w:color w:val="000000" w:themeColor="text1"/>
          <w:spacing w:val="0"/>
        </w:rPr>
        <w:t>n</w:t>
      </w:r>
      <w:r w:rsidR="008928D4" w:rsidRPr="009F36EE">
        <w:rPr>
          <w:rFonts w:asciiTheme="majorHAnsi" w:hAnsiTheme="majorHAnsi" w:cstheme="majorHAnsi"/>
          <w:color w:val="000000" w:themeColor="text1"/>
          <w:spacing w:val="0"/>
          <w:lang w:val="vi-VN"/>
        </w:rPr>
        <w:t xml:space="preserve">hóm hàng thủy sản; </w:t>
      </w:r>
      <w:r w:rsidR="007C6490" w:rsidRPr="009F36EE">
        <w:rPr>
          <w:rFonts w:asciiTheme="majorHAnsi" w:hAnsiTheme="majorHAnsi" w:cstheme="majorHAnsi"/>
          <w:color w:val="000000" w:themeColor="text1"/>
          <w:spacing w:val="0"/>
        </w:rPr>
        <w:t>n</w:t>
      </w:r>
      <w:r w:rsidR="008928D4" w:rsidRPr="009F36EE">
        <w:rPr>
          <w:rFonts w:asciiTheme="majorHAnsi" w:hAnsiTheme="majorHAnsi" w:cstheme="majorHAnsi"/>
          <w:color w:val="000000" w:themeColor="text1"/>
          <w:spacing w:val="0"/>
          <w:lang w:val="vi-VN"/>
        </w:rPr>
        <w:t>hóm hàng nông sản (hạt điều, c</w:t>
      </w:r>
      <w:r w:rsidR="0039482D" w:rsidRPr="009F36EE">
        <w:rPr>
          <w:rFonts w:asciiTheme="majorHAnsi" w:hAnsiTheme="majorHAnsi" w:cstheme="majorHAnsi"/>
          <w:color w:val="000000" w:themeColor="text1"/>
          <w:spacing w:val="0"/>
        </w:rPr>
        <w:t>à phê</w:t>
      </w:r>
      <w:r w:rsidR="008928D4" w:rsidRPr="009F36EE">
        <w:rPr>
          <w:rFonts w:asciiTheme="majorHAnsi" w:hAnsiTheme="majorHAnsi" w:cstheme="majorHAnsi"/>
          <w:color w:val="000000" w:themeColor="text1"/>
          <w:spacing w:val="0"/>
          <w:lang w:val="vi-VN"/>
        </w:rPr>
        <w:t>, gạo và cao su);</w:t>
      </w:r>
      <w:r w:rsidR="004D6456" w:rsidRPr="009F36EE">
        <w:rPr>
          <w:rFonts w:asciiTheme="majorHAnsi" w:hAnsiTheme="majorHAnsi" w:cstheme="majorHAnsi"/>
          <w:color w:val="000000" w:themeColor="text1"/>
          <w:spacing w:val="0"/>
          <w:lang w:val="vi-VN"/>
        </w:rPr>
        <w:t xml:space="preserve"> </w:t>
      </w:r>
      <w:r w:rsidR="007C6490" w:rsidRPr="009F36EE">
        <w:rPr>
          <w:rFonts w:asciiTheme="majorHAnsi" w:hAnsiTheme="majorHAnsi" w:cstheme="majorHAnsi"/>
          <w:color w:val="000000" w:themeColor="text1"/>
          <w:spacing w:val="0"/>
        </w:rPr>
        <w:t>n</w:t>
      </w:r>
      <w:r w:rsidR="008928D4" w:rsidRPr="009F36EE">
        <w:rPr>
          <w:rFonts w:asciiTheme="majorHAnsi" w:hAnsiTheme="majorHAnsi" w:cstheme="majorHAnsi"/>
          <w:color w:val="000000" w:themeColor="text1"/>
          <w:spacing w:val="0"/>
          <w:lang w:val="vi-VN"/>
        </w:rPr>
        <w:t xml:space="preserve">hóm </w:t>
      </w:r>
      <w:r w:rsidR="008928D4" w:rsidRPr="009F36EE">
        <w:rPr>
          <w:rFonts w:asciiTheme="majorHAnsi" w:hAnsiTheme="majorHAnsi" w:cstheme="majorHAnsi"/>
          <w:color w:val="000000" w:themeColor="text1"/>
          <w:spacing w:val="0"/>
          <w:lang w:val="vi-VN"/>
        </w:rPr>
        <w:lastRenderedPageBreak/>
        <w:t>hàng công nghiệp chế biến (</w:t>
      </w:r>
      <w:r w:rsidR="007C6490" w:rsidRPr="009F36EE">
        <w:rPr>
          <w:rFonts w:asciiTheme="majorHAnsi" w:hAnsiTheme="majorHAnsi" w:cstheme="majorHAnsi"/>
          <w:color w:val="000000" w:themeColor="text1"/>
          <w:spacing w:val="0"/>
        </w:rPr>
        <w:t>b</w:t>
      </w:r>
      <w:r w:rsidR="008928D4" w:rsidRPr="009F36EE">
        <w:rPr>
          <w:rFonts w:asciiTheme="majorHAnsi" w:hAnsiTheme="majorHAnsi" w:cstheme="majorHAnsi"/>
          <w:color w:val="000000" w:themeColor="text1"/>
          <w:spacing w:val="0"/>
          <w:lang w:val="vi-VN"/>
        </w:rPr>
        <w:t>a</w:t>
      </w:r>
      <w:r w:rsidR="0039482D" w:rsidRPr="009F36EE">
        <w:rPr>
          <w:rFonts w:asciiTheme="majorHAnsi" w:hAnsiTheme="majorHAnsi" w:cstheme="majorHAnsi"/>
          <w:color w:val="000000" w:themeColor="text1"/>
          <w:spacing w:val="0"/>
        </w:rPr>
        <w:t xml:space="preserve"> lô</w:t>
      </w:r>
      <w:r w:rsidR="008928D4" w:rsidRPr="009F36EE">
        <w:rPr>
          <w:rFonts w:asciiTheme="majorHAnsi" w:hAnsiTheme="majorHAnsi" w:cstheme="majorHAnsi"/>
          <w:color w:val="000000" w:themeColor="text1"/>
          <w:spacing w:val="0"/>
          <w:lang w:val="vi-VN"/>
        </w:rPr>
        <w:t xml:space="preserve">, túi, vali, mũ, ô dù; </w:t>
      </w:r>
      <w:r w:rsidR="007C6490" w:rsidRPr="009F36EE">
        <w:rPr>
          <w:rFonts w:asciiTheme="majorHAnsi" w:hAnsiTheme="majorHAnsi" w:cstheme="majorHAnsi"/>
          <w:color w:val="000000" w:themeColor="text1"/>
          <w:spacing w:val="0"/>
        </w:rPr>
        <w:t>x</w:t>
      </w:r>
      <w:r w:rsidR="008928D4" w:rsidRPr="009F36EE">
        <w:rPr>
          <w:rFonts w:asciiTheme="majorHAnsi" w:hAnsiTheme="majorHAnsi" w:cstheme="majorHAnsi"/>
          <w:color w:val="000000" w:themeColor="text1"/>
          <w:spacing w:val="0"/>
          <w:lang w:val="vi-VN"/>
        </w:rPr>
        <w:t xml:space="preserve">ơ sợi dệt; </w:t>
      </w:r>
      <w:r w:rsidR="007C6490" w:rsidRPr="009F36EE">
        <w:rPr>
          <w:rFonts w:asciiTheme="majorHAnsi" w:hAnsiTheme="majorHAnsi" w:cstheme="majorHAnsi"/>
          <w:color w:val="000000" w:themeColor="text1"/>
          <w:spacing w:val="0"/>
        </w:rPr>
        <w:t>g</w:t>
      </w:r>
      <w:r w:rsidR="008928D4" w:rsidRPr="009F36EE">
        <w:rPr>
          <w:rFonts w:asciiTheme="majorHAnsi" w:hAnsiTheme="majorHAnsi" w:cstheme="majorHAnsi"/>
          <w:color w:val="000000" w:themeColor="text1"/>
          <w:spacing w:val="0"/>
          <w:lang w:val="vi-VN"/>
        </w:rPr>
        <w:t xml:space="preserve">ỗ và sản phẩm gỗ; </w:t>
      </w:r>
      <w:r w:rsidR="007C6490" w:rsidRPr="009F36EE">
        <w:rPr>
          <w:rFonts w:asciiTheme="majorHAnsi" w:hAnsiTheme="majorHAnsi" w:cstheme="majorHAnsi"/>
          <w:color w:val="000000" w:themeColor="text1"/>
          <w:spacing w:val="0"/>
        </w:rPr>
        <w:t>h</w:t>
      </w:r>
      <w:r w:rsidR="008928D4" w:rsidRPr="009F36EE">
        <w:rPr>
          <w:rFonts w:asciiTheme="majorHAnsi" w:hAnsiTheme="majorHAnsi" w:cstheme="majorHAnsi"/>
          <w:color w:val="000000" w:themeColor="text1"/>
          <w:spacing w:val="0"/>
          <w:lang w:val="vi-VN"/>
        </w:rPr>
        <w:t xml:space="preserve">àng dệt may; </w:t>
      </w:r>
      <w:r w:rsidR="007C6490" w:rsidRPr="009F36EE">
        <w:rPr>
          <w:rFonts w:asciiTheme="majorHAnsi" w:hAnsiTheme="majorHAnsi" w:cstheme="majorHAnsi"/>
          <w:color w:val="000000" w:themeColor="text1"/>
          <w:spacing w:val="0"/>
        </w:rPr>
        <w:t>g</w:t>
      </w:r>
      <w:r w:rsidR="008928D4" w:rsidRPr="009F36EE">
        <w:rPr>
          <w:rFonts w:asciiTheme="majorHAnsi" w:hAnsiTheme="majorHAnsi" w:cstheme="majorHAnsi"/>
          <w:color w:val="000000" w:themeColor="text1"/>
          <w:spacing w:val="0"/>
          <w:lang w:val="vi-VN"/>
        </w:rPr>
        <w:t xml:space="preserve">iày dép; </w:t>
      </w:r>
      <w:r w:rsidR="007C6490" w:rsidRPr="009F36EE">
        <w:rPr>
          <w:rFonts w:asciiTheme="majorHAnsi" w:hAnsiTheme="majorHAnsi" w:cstheme="majorHAnsi"/>
          <w:color w:val="000000" w:themeColor="text1"/>
          <w:spacing w:val="0"/>
        </w:rPr>
        <w:t>s</w:t>
      </w:r>
      <w:r w:rsidR="008928D4" w:rsidRPr="009F36EE">
        <w:rPr>
          <w:rFonts w:asciiTheme="majorHAnsi" w:hAnsiTheme="majorHAnsi" w:cstheme="majorHAnsi"/>
          <w:color w:val="000000" w:themeColor="text1"/>
          <w:spacing w:val="0"/>
          <w:lang w:val="vi-VN"/>
        </w:rPr>
        <w:t xml:space="preserve">ắt thép các loại; </w:t>
      </w:r>
      <w:r w:rsidR="007C6490" w:rsidRPr="009F36EE">
        <w:rPr>
          <w:rFonts w:asciiTheme="majorHAnsi" w:hAnsiTheme="majorHAnsi" w:cstheme="majorHAnsi"/>
          <w:color w:val="000000" w:themeColor="text1"/>
          <w:spacing w:val="0"/>
        </w:rPr>
        <w:t>m</w:t>
      </w:r>
      <w:r w:rsidR="008928D4" w:rsidRPr="009F36EE">
        <w:rPr>
          <w:rFonts w:asciiTheme="majorHAnsi" w:hAnsiTheme="majorHAnsi" w:cstheme="majorHAnsi"/>
          <w:color w:val="000000" w:themeColor="text1"/>
          <w:spacing w:val="0"/>
          <w:lang w:val="vi-VN"/>
        </w:rPr>
        <w:t>áy móc, thiết bị và dụng cụ phụ tùng);</w:t>
      </w:r>
      <w:r w:rsidR="007C6490" w:rsidRPr="009F36EE">
        <w:rPr>
          <w:rFonts w:asciiTheme="majorHAnsi" w:hAnsiTheme="majorHAnsi" w:cstheme="majorHAnsi"/>
          <w:color w:val="000000" w:themeColor="text1"/>
          <w:spacing w:val="0"/>
        </w:rPr>
        <w:t xml:space="preserve"> n</w:t>
      </w:r>
      <w:r w:rsidR="008928D4" w:rsidRPr="009F36EE">
        <w:rPr>
          <w:rFonts w:asciiTheme="majorHAnsi" w:hAnsiTheme="majorHAnsi" w:cstheme="majorHAnsi"/>
          <w:color w:val="000000" w:themeColor="text1"/>
          <w:spacing w:val="0"/>
          <w:lang w:val="vi-VN"/>
        </w:rPr>
        <w:t>hóm hàng nhiên liệu, khoáng sản (</w:t>
      </w:r>
      <w:r w:rsidR="007C6490" w:rsidRPr="009F36EE">
        <w:rPr>
          <w:rFonts w:asciiTheme="majorHAnsi" w:hAnsiTheme="majorHAnsi" w:cstheme="majorHAnsi"/>
          <w:color w:val="000000" w:themeColor="text1"/>
          <w:spacing w:val="0"/>
        </w:rPr>
        <w:t>d</w:t>
      </w:r>
      <w:r w:rsidR="008928D4" w:rsidRPr="009F36EE">
        <w:rPr>
          <w:rFonts w:asciiTheme="majorHAnsi" w:hAnsiTheme="majorHAnsi" w:cstheme="majorHAnsi"/>
          <w:color w:val="000000" w:themeColor="text1"/>
          <w:spacing w:val="0"/>
          <w:lang w:val="vi-VN"/>
        </w:rPr>
        <w:t xml:space="preserve">ầu thô và </w:t>
      </w:r>
      <w:r w:rsidR="007C6490" w:rsidRPr="009F36EE">
        <w:rPr>
          <w:rFonts w:asciiTheme="majorHAnsi" w:hAnsiTheme="majorHAnsi" w:cstheme="majorHAnsi"/>
          <w:color w:val="000000" w:themeColor="text1"/>
          <w:spacing w:val="0"/>
        </w:rPr>
        <w:t>t</w:t>
      </w:r>
      <w:r w:rsidR="008928D4" w:rsidRPr="009F36EE">
        <w:rPr>
          <w:rFonts w:asciiTheme="majorHAnsi" w:hAnsiTheme="majorHAnsi" w:cstheme="majorHAnsi"/>
          <w:color w:val="000000" w:themeColor="text1"/>
          <w:spacing w:val="0"/>
          <w:lang w:val="vi-VN"/>
        </w:rPr>
        <w:t xml:space="preserve">han các loại). </w:t>
      </w:r>
      <w:r w:rsidR="00167F71" w:rsidRPr="009F36EE">
        <w:rPr>
          <w:rFonts w:asciiTheme="majorHAnsi" w:hAnsiTheme="majorHAnsi" w:cstheme="majorHAnsi"/>
          <w:color w:val="000000" w:themeColor="text1"/>
          <w:spacing w:val="0"/>
          <w:lang w:val="vi-VN"/>
        </w:rPr>
        <w:t xml:space="preserve">Hàng hóa </w:t>
      </w:r>
      <w:r w:rsidR="00A51E13" w:rsidRPr="009F36EE">
        <w:rPr>
          <w:rFonts w:asciiTheme="majorHAnsi" w:hAnsiTheme="majorHAnsi" w:cstheme="majorHAnsi"/>
          <w:color w:val="000000" w:themeColor="text1"/>
          <w:spacing w:val="0"/>
          <w:lang w:val="vi-VN"/>
        </w:rPr>
        <w:t xml:space="preserve">NK </w:t>
      </w:r>
      <w:r w:rsidR="00167F71" w:rsidRPr="009F36EE">
        <w:rPr>
          <w:rFonts w:asciiTheme="majorHAnsi" w:hAnsiTheme="majorHAnsi" w:cstheme="majorHAnsi"/>
          <w:color w:val="000000" w:themeColor="text1"/>
          <w:spacing w:val="0"/>
          <w:lang w:val="vi-VN"/>
        </w:rPr>
        <w:t xml:space="preserve">được phân thành 02 nhóm chính là: </w:t>
      </w:r>
      <w:r w:rsidR="007C6490" w:rsidRPr="009F36EE">
        <w:rPr>
          <w:rFonts w:asciiTheme="majorHAnsi" w:hAnsiTheme="majorHAnsi" w:cstheme="majorHAnsi"/>
          <w:color w:val="000000" w:themeColor="text1"/>
          <w:spacing w:val="0"/>
        </w:rPr>
        <w:t>t</w:t>
      </w:r>
      <w:r w:rsidR="00167F71" w:rsidRPr="009F36EE">
        <w:rPr>
          <w:rFonts w:asciiTheme="majorHAnsi" w:hAnsiTheme="majorHAnsi" w:cstheme="majorHAnsi"/>
          <w:color w:val="000000" w:themeColor="text1"/>
          <w:spacing w:val="0"/>
          <w:lang w:val="vi-VN"/>
        </w:rPr>
        <w:t xml:space="preserve">ư liệu </w:t>
      </w:r>
      <w:r w:rsidR="00DC76F6" w:rsidRPr="009F36EE">
        <w:rPr>
          <w:rFonts w:asciiTheme="majorHAnsi" w:hAnsiTheme="majorHAnsi" w:cstheme="majorHAnsi"/>
          <w:color w:val="000000" w:themeColor="text1"/>
          <w:spacing w:val="0"/>
          <w:lang w:val="vi-VN"/>
        </w:rPr>
        <w:t>sản xuất</w:t>
      </w:r>
      <w:r w:rsidR="00167F71" w:rsidRPr="009F36EE">
        <w:rPr>
          <w:rFonts w:asciiTheme="majorHAnsi" w:hAnsiTheme="majorHAnsi" w:cstheme="majorHAnsi"/>
          <w:color w:val="000000" w:themeColor="text1"/>
          <w:spacing w:val="0"/>
          <w:lang w:val="vi-VN"/>
        </w:rPr>
        <w:t xml:space="preserve"> và </w:t>
      </w:r>
      <w:r w:rsidR="007C6490" w:rsidRPr="009F36EE">
        <w:rPr>
          <w:rFonts w:asciiTheme="majorHAnsi" w:hAnsiTheme="majorHAnsi" w:cstheme="majorHAnsi"/>
          <w:color w:val="000000" w:themeColor="text1"/>
          <w:spacing w:val="0"/>
        </w:rPr>
        <w:t>v</w:t>
      </w:r>
      <w:r w:rsidR="00167F71" w:rsidRPr="009F36EE">
        <w:rPr>
          <w:rFonts w:asciiTheme="majorHAnsi" w:hAnsiTheme="majorHAnsi" w:cstheme="majorHAnsi"/>
          <w:color w:val="000000" w:themeColor="text1"/>
          <w:spacing w:val="0"/>
          <w:lang w:val="vi-VN"/>
        </w:rPr>
        <w:t xml:space="preserve">ật phẩm tiêu </w:t>
      </w:r>
      <w:r w:rsidR="00DC76F6" w:rsidRPr="009F36EE">
        <w:rPr>
          <w:rFonts w:asciiTheme="majorHAnsi" w:hAnsiTheme="majorHAnsi" w:cstheme="majorHAnsi"/>
          <w:color w:val="000000" w:themeColor="text1"/>
          <w:spacing w:val="0"/>
          <w:lang w:val="vi-VN"/>
        </w:rPr>
        <w:t>dùng</w:t>
      </w:r>
      <w:r w:rsidR="00167F71" w:rsidRPr="009F36EE">
        <w:rPr>
          <w:rFonts w:asciiTheme="majorHAnsi" w:hAnsiTheme="majorHAnsi" w:cstheme="majorHAnsi"/>
          <w:color w:val="000000" w:themeColor="text1"/>
          <w:spacing w:val="0"/>
          <w:lang w:val="vi-VN"/>
        </w:rPr>
        <w:t>.</w:t>
      </w:r>
    </w:p>
    <w:p w14:paraId="5CCC6A1C" w14:textId="52D5F13E" w:rsidR="009869C8" w:rsidRPr="009F36EE" w:rsidRDefault="00C52F1F" w:rsidP="00065CD4">
      <w:pPr>
        <w:pStyle w:val="Heading4"/>
        <w:spacing w:before="0" w:after="0" w:line="317" w:lineRule="auto"/>
        <w:rPr>
          <w:rFonts w:asciiTheme="majorHAnsi" w:hAnsiTheme="majorHAnsi" w:cstheme="majorHAnsi"/>
          <w:b w:val="0"/>
          <w:bCs w:val="0"/>
          <w:color w:val="000000" w:themeColor="text1"/>
          <w:lang w:val="vi-VN"/>
        </w:rPr>
      </w:pPr>
      <w:r w:rsidRPr="009F36EE">
        <w:rPr>
          <w:rFonts w:asciiTheme="majorHAnsi" w:hAnsiTheme="majorHAnsi" w:cstheme="majorHAnsi"/>
          <w:b w:val="0"/>
          <w:bCs w:val="0"/>
          <w:color w:val="000000" w:themeColor="text1"/>
          <w:lang w:val="vi-VN"/>
        </w:rPr>
        <w:t xml:space="preserve">1.1.2.2. </w:t>
      </w:r>
      <w:r w:rsidR="009869C8" w:rsidRPr="009F36EE">
        <w:rPr>
          <w:rFonts w:asciiTheme="majorHAnsi" w:hAnsiTheme="majorHAnsi" w:cstheme="majorHAnsi"/>
          <w:b w:val="0"/>
          <w:bCs w:val="0"/>
          <w:color w:val="000000" w:themeColor="text1"/>
          <w:lang w:val="vi-VN"/>
        </w:rPr>
        <w:t xml:space="preserve">Phát triển </w:t>
      </w:r>
      <w:r w:rsidR="003540C0" w:rsidRPr="009F36EE">
        <w:rPr>
          <w:rFonts w:asciiTheme="majorHAnsi" w:hAnsiTheme="majorHAnsi" w:cstheme="majorHAnsi"/>
          <w:b w:val="0"/>
          <w:bCs w:val="0"/>
          <w:color w:val="000000" w:themeColor="text1"/>
          <w:lang w:val="vi-VN"/>
        </w:rPr>
        <w:t>xuất nhập khẩu</w:t>
      </w:r>
      <w:r w:rsidR="009869C8" w:rsidRPr="009F36EE">
        <w:rPr>
          <w:rFonts w:asciiTheme="majorHAnsi" w:hAnsiTheme="majorHAnsi" w:cstheme="majorHAnsi"/>
          <w:b w:val="0"/>
          <w:bCs w:val="0"/>
          <w:color w:val="000000" w:themeColor="text1"/>
          <w:lang w:val="vi-VN"/>
        </w:rPr>
        <w:t xml:space="preserve"> bền vững</w:t>
      </w:r>
    </w:p>
    <w:p w14:paraId="290FAA09" w14:textId="1736E071" w:rsidR="001F7629" w:rsidRPr="009F36EE" w:rsidRDefault="008C5E95" w:rsidP="00065CD4">
      <w:pPr>
        <w:spacing w:line="317"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Khái niệm về PTBV nhấn mạnh vào sự kết hợp cân đối giữa các </w:t>
      </w:r>
      <w:r w:rsidR="00C214B0" w:rsidRPr="009F36EE">
        <w:rPr>
          <w:rFonts w:asciiTheme="majorHAnsi" w:hAnsiTheme="majorHAnsi" w:cstheme="majorHAnsi"/>
          <w:color w:val="000000" w:themeColor="text1"/>
          <w:spacing w:val="0"/>
          <w:lang w:val="vi-VN"/>
        </w:rPr>
        <w:t>khía cạnh</w:t>
      </w:r>
      <w:r w:rsidRPr="009F36EE">
        <w:rPr>
          <w:rFonts w:asciiTheme="majorHAnsi" w:hAnsiTheme="majorHAnsi" w:cstheme="majorHAnsi"/>
          <w:color w:val="000000" w:themeColor="text1"/>
          <w:spacing w:val="0"/>
          <w:lang w:val="vi-VN"/>
        </w:rPr>
        <w:t xml:space="preserve"> kinh tế, xã hội, môi trường. Sử dụng khái niệm của nhóm tác giả Lê Danh Vĩnh (2012, 2014), đề tài xác định </w:t>
      </w:r>
      <w:r w:rsidRPr="009F36EE">
        <w:rPr>
          <w:rFonts w:asciiTheme="majorHAnsi" w:hAnsiTheme="majorHAnsi" w:cstheme="majorHAnsi"/>
          <w:b/>
          <w:bCs/>
          <w:i/>
          <w:iCs/>
          <w:color w:val="000000" w:themeColor="text1"/>
          <w:spacing w:val="0"/>
          <w:lang w:val="vi-VN"/>
        </w:rPr>
        <w:t>“</w:t>
      </w:r>
      <w:bookmarkStart w:id="197" w:name="_Hlk194231168"/>
      <w:r w:rsidR="00CB26AC" w:rsidRPr="009F36EE">
        <w:rPr>
          <w:rFonts w:asciiTheme="majorHAnsi" w:hAnsiTheme="majorHAnsi" w:cstheme="majorHAnsi"/>
          <w:b/>
          <w:i/>
          <w:iCs/>
          <w:color w:val="000000" w:themeColor="text1"/>
          <w:spacing w:val="-2"/>
          <w:szCs w:val="26"/>
        </w:rPr>
        <w:t>PT</w:t>
      </w:r>
      <w:r w:rsidR="00CB26AC" w:rsidRPr="009F36EE">
        <w:rPr>
          <w:rFonts w:asciiTheme="majorHAnsi" w:hAnsiTheme="majorHAnsi" w:cstheme="majorHAnsi"/>
          <w:b/>
          <w:i/>
          <w:iCs/>
          <w:color w:val="000000" w:themeColor="text1"/>
          <w:spacing w:val="-2"/>
          <w:szCs w:val="26"/>
          <w:lang w:val="vi-VN"/>
        </w:rPr>
        <w:t>XNK</w:t>
      </w:r>
      <w:r w:rsidR="00CB26AC" w:rsidRPr="009F36EE">
        <w:rPr>
          <w:rFonts w:asciiTheme="majorHAnsi" w:hAnsiTheme="majorHAnsi" w:cstheme="majorHAnsi"/>
          <w:b/>
          <w:i/>
          <w:iCs/>
          <w:color w:val="000000" w:themeColor="text1"/>
          <w:spacing w:val="-2"/>
          <w:szCs w:val="26"/>
        </w:rPr>
        <w:t>BV</w:t>
      </w:r>
      <w:r w:rsidR="00CB26AC" w:rsidRPr="009F36EE">
        <w:rPr>
          <w:rFonts w:asciiTheme="majorHAnsi" w:hAnsiTheme="majorHAnsi" w:cstheme="majorHAnsi"/>
          <w:b/>
          <w:bCs/>
          <w:i/>
          <w:iCs/>
          <w:color w:val="000000" w:themeColor="text1"/>
          <w:spacing w:val="0"/>
          <w:lang w:val="vi-VN"/>
        </w:rPr>
        <w:t xml:space="preserve"> </w:t>
      </w:r>
      <w:r w:rsidRPr="009F36EE">
        <w:rPr>
          <w:rFonts w:asciiTheme="majorHAnsi" w:hAnsiTheme="majorHAnsi" w:cstheme="majorHAnsi"/>
          <w:b/>
          <w:bCs/>
          <w:i/>
          <w:iCs/>
          <w:color w:val="000000" w:themeColor="text1"/>
          <w:spacing w:val="0"/>
          <w:lang w:val="vi-VN"/>
        </w:rPr>
        <w:t>là sự phát triển của hoạt động XNK đảm bảo sự hài hòa giữa mục tiêu tăng trưởng XNK</w:t>
      </w:r>
      <w:r w:rsidRPr="009F36EE">
        <w:rPr>
          <w:rFonts w:asciiTheme="majorHAnsi" w:hAnsiTheme="majorHAnsi" w:cstheme="majorHAnsi"/>
          <w:b/>
          <w:bCs/>
          <w:i/>
          <w:color w:val="000000" w:themeColor="text1"/>
          <w:spacing w:val="0"/>
          <w:lang w:val="vi-VN"/>
        </w:rPr>
        <w:t xml:space="preserve"> và các mục tiêu phát triển kinh tế, ổn định xã hội và cải thiện môi trường</w:t>
      </w:r>
      <w:bookmarkEnd w:id="197"/>
      <w:r w:rsidRPr="009F36EE">
        <w:rPr>
          <w:rFonts w:asciiTheme="majorHAnsi" w:hAnsiTheme="majorHAnsi" w:cstheme="majorHAnsi"/>
          <w:b/>
          <w:bCs/>
          <w:i/>
          <w:color w:val="000000" w:themeColor="text1"/>
          <w:spacing w:val="0"/>
          <w:lang w:val="vi-VN"/>
        </w:rPr>
        <w:t>”</w:t>
      </w:r>
      <w:r w:rsidRPr="009F36EE">
        <w:rPr>
          <w:rFonts w:asciiTheme="majorHAnsi" w:hAnsiTheme="majorHAnsi" w:cstheme="majorHAnsi"/>
          <w:i/>
          <w:color w:val="000000" w:themeColor="text1"/>
          <w:spacing w:val="0"/>
          <w:lang w:val="vi-VN"/>
        </w:rPr>
        <w:t xml:space="preserve">. </w:t>
      </w:r>
      <w:r w:rsidR="00386256" w:rsidRPr="009F36EE">
        <w:rPr>
          <w:rFonts w:asciiTheme="majorHAnsi" w:hAnsiTheme="majorHAnsi" w:cstheme="majorHAnsi"/>
          <w:color w:val="000000" w:themeColor="text1"/>
          <w:spacing w:val="0"/>
        </w:rPr>
        <w:t>K</w:t>
      </w:r>
      <w:r w:rsidR="001F7629" w:rsidRPr="009F36EE">
        <w:rPr>
          <w:rFonts w:asciiTheme="majorHAnsi" w:hAnsiTheme="majorHAnsi" w:cstheme="majorHAnsi"/>
          <w:color w:val="000000" w:themeColor="text1"/>
          <w:spacing w:val="0"/>
        </w:rPr>
        <w:t xml:space="preserve">hái niệm </w:t>
      </w:r>
      <w:r w:rsidR="00386256" w:rsidRPr="009F36EE">
        <w:rPr>
          <w:rFonts w:asciiTheme="majorHAnsi" w:hAnsiTheme="majorHAnsi" w:cstheme="majorHAnsi"/>
          <w:color w:val="000000" w:themeColor="text1"/>
          <w:spacing w:val="0"/>
        </w:rPr>
        <w:t>này được hiểu như</w:t>
      </w:r>
      <w:r w:rsidR="006E1BED" w:rsidRPr="009F36EE">
        <w:rPr>
          <w:rFonts w:asciiTheme="majorHAnsi" w:hAnsiTheme="majorHAnsi" w:cstheme="majorHAnsi"/>
          <w:color w:val="000000" w:themeColor="text1"/>
          <w:spacing w:val="0"/>
        </w:rPr>
        <w:t xml:space="preserve"> sau:</w:t>
      </w:r>
    </w:p>
    <w:p w14:paraId="58FAEA65" w14:textId="2EB56692" w:rsidR="00385B7D" w:rsidRPr="009F36EE" w:rsidRDefault="00F87D4F" w:rsidP="00065CD4">
      <w:pPr>
        <w:pStyle w:val="ListParagraph"/>
        <w:numPr>
          <w:ilvl w:val="0"/>
          <w:numId w:val="73"/>
        </w:numPr>
        <w:tabs>
          <w:tab w:val="num" w:pos="0"/>
        </w:tabs>
        <w:spacing w:line="317" w:lineRule="auto"/>
        <w:contextualSpacing w:val="0"/>
        <w:rPr>
          <w:rFonts w:asciiTheme="majorHAnsi" w:hAnsiTheme="majorHAnsi" w:cstheme="majorHAnsi"/>
          <w:b/>
          <w:bCs/>
          <w:color w:val="000000" w:themeColor="text1"/>
          <w:spacing w:val="0"/>
          <w:lang w:val="vi-VN"/>
        </w:rPr>
      </w:pPr>
      <w:r w:rsidRPr="009F36EE">
        <w:rPr>
          <w:rFonts w:asciiTheme="majorHAnsi" w:hAnsiTheme="majorHAnsi" w:cstheme="majorHAnsi"/>
          <w:iCs/>
          <w:color w:val="000000" w:themeColor="text1"/>
          <w:spacing w:val="0"/>
          <w:lang w:val="vi-VN"/>
        </w:rPr>
        <w:t>Thứ nhất</w:t>
      </w:r>
      <w:r w:rsidR="00385B7D" w:rsidRPr="009F36EE">
        <w:rPr>
          <w:rFonts w:asciiTheme="majorHAnsi" w:hAnsiTheme="majorHAnsi" w:cstheme="majorHAnsi"/>
          <w:iCs/>
          <w:color w:val="000000" w:themeColor="text1"/>
          <w:spacing w:val="0"/>
          <w:lang w:val="vi-VN"/>
        </w:rPr>
        <w:t>,</w:t>
      </w:r>
      <w:r w:rsidR="00385B7D" w:rsidRPr="009F36EE">
        <w:rPr>
          <w:rFonts w:asciiTheme="majorHAnsi" w:hAnsiTheme="majorHAnsi" w:cstheme="majorHAnsi"/>
          <w:i/>
          <w:color w:val="000000" w:themeColor="text1"/>
          <w:spacing w:val="0"/>
          <w:lang w:val="vi-VN"/>
        </w:rPr>
        <w:t xml:space="preserve"> </w:t>
      </w:r>
      <w:r w:rsidR="00CB26AC" w:rsidRPr="009F36EE">
        <w:rPr>
          <w:rFonts w:asciiTheme="majorHAnsi" w:hAnsiTheme="majorHAnsi" w:cstheme="majorHAnsi"/>
          <w:bCs/>
          <w:color w:val="000000" w:themeColor="text1"/>
          <w:spacing w:val="-2"/>
          <w:szCs w:val="26"/>
        </w:rPr>
        <w:t>PT</w:t>
      </w:r>
      <w:r w:rsidR="00CB26AC" w:rsidRPr="009F36EE">
        <w:rPr>
          <w:rFonts w:asciiTheme="majorHAnsi" w:hAnsiTheme="majorHAnsi" w:cstheme="majorHAnsi"/>
          <w:bCs/>
          <w:color w:val="000000" w:themeColor="text1"/>
          <w:spacing w:val="-2"/>
          <w:szCs w:val="26"/>
          <w:lang w:val="vi-VN"/>
        </w:rPr>
        <w:t>XNK</w:t>
      </w:r>
      <w:r w:rsidR="00CB26AC" w:rsidRPr="009F36EE">
        <w:rPr>
          <w:rFonts w:asciiTheme="majorHAnsi" w:hAnsiTheme="majorHAnsi" w:cstheme="majorHAnsi"/>
          <w:bCs/>
          <w:color w:val="000000" w:themeColor="text1"/>
          <w:spacing w:val="-2"/>
          <w:szCs w:val="26"/>
        </w:rPr>
        <w:t>BV</w:t>
      </w:r>
      <w:r w:rsidR="00CB26AC" w:rsidRPr="009F36EE">
        <w:rPr>
          <w:rFonts w:asciiTheme="majorHAnsi" w:hAnsiTheme="majorHAnsi" w:cstheme="majorHAnsi"/>
          <w:color w:val="000000" w:themeColor="text1"/>
          <w:spacing w:val="0"/>
          <w:lang w:val="vi-VN"/>
        </w:rPr>
        <w:t xml:space="preserve"> </w:t>
      </w:r>
      <w:r w:rsidR="00385B7D" w:rsidRPr="009F36EE">
        <w:rPr>
          <w:rFonts w:asciiTheme="majorHAnsi" w:hAnsiTheme="majorHAnsi" w:cstheme="majorHAnsi"/>
          <w:color w:val="000000" w:themeColor="text1"/>
          <w:spacing w:val="0"/>
          <w:lang w:val="vi-VN"/>
        </w:rPr>
        <w:t xml:space="preserve">phải </w:t>
      </w:r>
      <w:r w:rsidR="008C7AB2" w:rsidRPr="009F36EE">
        <w:rPr>
          <w:rFonts w:asciiTheme="majorHAnsi" w:hAnsiTheme="majorHAnsi" w:cstheme="majorHAnsi"/>
          <w:color w:val="000000" w:themeColor="text1"/>
          <w:spacing w:val="0"/>
          <w:lang w:val="vi-VN"/>
        </w:rPr>
        <w:t>đạt được mục tiêu tăng trưởng XNK cả về lượng và chất</w:t>
      </w:r>
      <w:r w:rsidR="009E58D3" w:rsidRPr="009F36EE">
        <w:rPr>
          <w:rFonts w:asciiTheme="majorHAnsi" w:hAnsiTheme="majorHAnsi" w:cstheme="majorHAnsi"/>
          <w:color w:val="000000" w:themeColor="text1"/>
          <w:spacing w:val="0"/>
          <w:lang w:val="vi-VN"/>
        </w:rPr>
        <w:t xml:space="preserve">, đồng thời </w:t>
      </w:r>
      <w:r w:rsidR="00385B7D" w:rsidRPr="009F36EE">
        <w:rPr>
          <w:rFonts w:asciiTheme="majorHAnsi" w:hAnsiTheme="majorHAnsi" w:cstheme="majorHAnsi"/>
          <w:color w:val="000000" w:themeColor="text1"/>
          <w:spacing w:val="0"/>
          <w:lang w:val="vi-VN"/>
        </w:rPr>
        <w:t xml:space="preserve">góp phần thúc đẩy tăng trưởng kinh tế bền vững. Tức là, </w:t>
      </w:r>
      <w:r w:rsidR="00DE48D1" w:rsidRPr="009F36EE">
        <w:rPr>
          <w:rFonts w:asciiTheme="majorHAnsi" w:hAnsiTheme="majorHAnsi" w:cstheme="majorHAnsi"/>
          <w:color w:val="000000" w:themeColor="text1"/>
          <w:spacing w:val="0"/>
          <w:lang w:val="vi-VN"/>
        </w:rPr>
        <w:t xml:space="preserve">XK </w:t>
      </w:r>
      <w:r w:rsidR="00385B7D" w:rsidRPr="009F36EE">
        <w:rPr>
          <w:rFonts w:asciiTheme="majorHAnsi" w:hAnsiTheme="majorHAnsi" w:cstheme="majorHAnsi"/>
          <w:color w:val="000000" w:themeColor="text1"/>
          <w:spacing w:val="0"/>
          <w:lang w:val="vi-VN"/>
        </w:rPr>
        <w:t>phải duy trì được tốc độ tăng trưởng hợp lý và liên tục trong một thời gian dài, đảm bảo chất lượng tăng trưởng trên cơ sở tăng GTGT</w:t>
      </w:r>
      <w:r w:rsidR="00DE48D1" w:rsidRPr="009F36EE">
        <w:rPr>
          <w:rFonts w:asciiTheme="majorHAnsi" w:hAnsiTheme="majorHAnsi" w:cstheme="majorHAnsi"/>
          <w:color w:val="000000" w:themeColor="text1"/>
          <w:spacing w:val="0"/>
          <w:lang w:val="vi-VN"/>
        </w:rPr>
        <w:t xml:space="preserve"> XK</w:t>
      </w:r>
      <w:r w:rsidR="00385B7D" w:rsidRPr="009F36EE">
        <w:rPr>
          <w:rFonts w:asciiTheme="majorHAnsi" w:hAnsiTheme="majorHAnsi" w:cstheme="majorHAnsi"/>
          <w:color w:val="000000" w:themeColor="text1"/>
          <w:spacing w:val="0"/>
          <w:lang w:val="vi-VN"/>
        </w:rPr>
        <w:t xml:space="preserve">, chuyển dịch cơ cấu </w:t>
      </w:r>
      <w:r w:rsidR="00DE48D1" w:rsidRPr="009F36EE">
        <w:rPr>
          <w:rFonts w:asciiTheme="majorHAnsi" w:hAnsiTheme="majorHAnsi" w:cstheme="majorHAnsi"/>
          <w:color w:val="000000" w:themeColor="text1"/>
          <w:spacing w:val="0"/>
          <w:lang w:val="vi-VN"/>
        </w:rPr>
        <w:t>XK</w:t>
      </w:r>
      <w:r w:rsidR="00385B7D" w:rsidRPr="009F36EE">
        <w:rPr>
          <w:rFonts w:asciiTheme="majorHAnsi" w:hAnsiTheme="majorHAnsi" w:cstheme="majorHAnsi"/>
          <w:color w:val="000000" w:themeColor="text1"/>
          <w:spacing w:val="0"/>
          <w:lang w:val="vi-VN"/>
        </w:rPr>
        <w:t xml:space="preserve"> theo hướng hiện đại, sức cạnh tranh của hàng hóa </w:t>
      </w:r>
      <w:r w:rsidR="00DE48D1" w:rsidRPr="009F36EE">
        <w:rPr>
          <w:rFonts w:asciiTheme="majorHAnsi" w:hAnsiTheme="majorHAnsi" w:cstheme="majorHAnsi"/>
          <w:color w:val="000000" w:themeColor="text1"/>
          <w:spacing w:val="0"/>
          <w:lang w:val="vi-VN"/>
        </w:rPr>
        <w:t>XK</w:t>
      </w:r>
      <w:r w:rsidR="00385B7D" w:rsidRPr="009F36EE">
        <w:rPr>
          <w:rFonts w:asciiTheme="majorHAnsi" w:hAnsiTheme="majorHAnsi" w:cstheme="majorHAnsi"/>
          <w:color w:val="000000" w:themeColor="text1"/>
          <w:spacing w:val="0"/>
          <w:lang w:val="vi-VN"/>
        </w:rPr>
        <w:t xml:space="preserve"> ngày càng được nâng cao. N</w:t>
      </w:r>
      <w:r w:rsidR="00DE48D1" w:rsidRPr="009F36EE">
        <w:rPr>
          <w:rFonts w:asciiTheme="majorHAnsi" w:hAnsiTheme="majorHAnsi" w:cstheme="majorHAnsi"/>
          <w:color w:val="000000" w:themeColor="text1"/>
          <w:spacing w:val="0"/>
          <w:lang w:val="vi-VN"/>
        </w:rPr>
        <w:t>K</w:t>
      </w:r>
      <w:r w:rsidR="00385B7D" w:rsidRPr="009F36EE">
        <w:rPr>
          <w:rFonts w:asciiTheme="majorHAnsi" w:hAnsiTheme="majorHAnsi" w:cstheme="majorHAnsi"/>
          <w:color w:val="000000" w:themeColor="text1"/>
          <w:spacing w:val="0"/>
          <w:lang w:val="vi-VN"/>
        </w:rPr>
        <w:t xml:space="preserve"> phải thúc đẩy phát triển và chuyển dịch cơ cấu kinh tế theo hướng</w:t>
      </w:r>
      <w:r w:rsidR="00DE48D1" w:rsidRPr="009F36EE">
        <w:rPr>
          <w:rFonts w:asciiTheme="majorHAnsi" w:hAnsiTheme="majorHAnsi" w:cstheme="majorHAnsi"/>
          <w:color w:val="000000" w:themeColor="text1"/>
          <w:spacing w:val="0"/>
          <w:lang w:val="vi-VN"/>
        </w:rPr>
        <w:t xml:space="preserve"> </w:t>
      </w:r>
      <w:r w:rsidR="0060752A" w:rsidRPr="009F36EE">
        <w:rPr>
          <w:rFonts w:asciiTheme="majorHAnsi" w:hAnsiTheme="majorHAnsi" w:cstheme="majorHAnsi"/>
          <w:color w:val="000000" w:themeColor="text1"/>
          <w:spacing w:val="0"/>
        </w:rPr>
        <w:t>CNH</w:t>
      </w:r>
      <w:r w:rsidR="00853127" w:rsidRPr="009F36EE">
        <w:rPr>
          <w:rFonts w:asciiTheme="majorHAnsi" w:hAnsiTheme="majorHAnsi" w:cstheme="majorHAnsi"/>
          <w:color w:val="000000" w:themeColor="text1"/>
          <w:spacing w:val="0"/>
          <w:lang w:val="vi-VN"/>
        </w:rPr>
        <w:t>-</w:t>
      </w:r>
      <w:r w:rsidR="0060752A" w:rsidRPr="009F36EE">
        <w:rPr>
          <w:rFonts w:asciiTheme="majorHAnsi" w:hAnsiTheme="majorHAnsi" w:cstheme="majorHAnsi"/>
          <w:color w:val="000000" w:themeColor="text1"/>
          <w:spacing w:val="0"/>
        </w:rPr>
        <w:t>HĐH</w:t>
      </w:r>
      <w:r w:rsidR="00385B7D" w:rsidRPr="009F36EE">
        <w:rPr>
          <w:rFonts w:asciiTheme="majorHAnsi" w:hAnsiTheme="majorHAnsi" w:cstheme="majorHAnsi"/>
          <w:color w:val="000000" w:themeColor="text1"/>
          <w:spacing w:val="0"/>
          <w:lang w:val="vi-VN"/>
        </w:rPr>
        <w:t>, bù đắp sự thiếu hụt của nền kinh tế và thị trường</w:t>
      </w:r>
      <w:r w:rsidR="004E45A3" w:rsidRPr="009F36EE">
        <w:rPr>
          <w:rFonts w:asciiTheme="majorHAnsi" w:hAnsiTheme="majorHAnsi" w:cstheme="majorHAnsi"/>
          <w:color w:val="000000" w:themeColor="text1"/>
          <w:spacing w:val="0"/>
          <w:lang w:val="vi-VN"/>
        </w:rPr>
        <w:t xml:space="preserve"> trong nước</w:t>
      </w:r>
      <w:r w:rsidR="00385B7D" w:rsidRPr="009F36EE">
        <w:rPr>
          <w:rFonts w:asciiTheme="majorHAnsi" w:hAnsiTheme="majorHAnsi" w:cstheme="majorHAnsi"/>
          <w:color w:val="000000" w:themeColor="text1"/>
          <w:spacing w:val="0"/>
          <w:lang w:val="vi-VN"/>
        </w:rPr>
        <w:t xml:space="preserve">, không tạo bất ổn thị trường, mất cân đối cán cân thương mại, thúc đẩy </w:t>
      </w:r>
      <w:r w:rsidR="00DE48D1" w:rsidRPr="009F36EE">
        <w:rPr>
          <w:rFonts w:asciiTheme="majorHAnsi" w:hAnsiTheme="majorHAnsi" w:cstheme="majorHAnsi"/>
          <w:color w:val="000000" w:themeColor="text1"/>
          <w:spacing w:val="0"/>
          <w:lang w:val="vi-VN"/>
        </w:rPr>
        <w:t xml:space="preserve">NK </w:t>
      </w:r>
      <w:r w:rsidR="00385B7D" w:rsidRPr="009F36EE">
        <w:rPr>
          <w:rFonts w:asciiTheme="majorHAnsi" w:hAnsiTheme="majorHAnsi" w:cstheme="majorHAnsi"/>
          <w:color w:val="000000" w:themeColor="text1"/>
          <w:spacing w:val="0"/>
          <w:lang w:val="vi-VN"/>
        </w:rPr>
        <w:t xml:space="preserve">cạnh tranh, cải thiện trình độ </w:t>
      </w:r>
      <w:r w:rsidR="004E45A3" w:rsidRPr="009F36EE">
        <w:rPr>
          <w:rFonts w:asciiTheme="majorHAnsi" w:hAnsiTheme="majorHAnsi" w:cstheme="majorHAnsi"/>
          <w:color w:val="000000" w:themeColor="text1"/>
          <w:spacing w:val="0"/>
          <w:lang w:val="vi-VN"/>
        </w:rPr>
        <w:t xml:space="preserve">hạ tầng </w:t>
      </w:r>
      <w:r w:rsidR="00385B7D" w:rsidRPr="009F36EE">
        <w:rPr>
          <w:rFonts w:asciiTheme="majorHAnsi" w:hAnsiTheme="majorHAnsi" w:cstheme="majorHAnsi"/>
          <w:color w:val="000000" w:themeColor="text1"/>
          <w:spacing w:val="0"/>
          <w:lang w:val="vi-VN"/>
        </w:rPr>
        <w:t>công nghệ nền kinh tế…</w:t>
      </w:r>
    </w:p>
    <w:p w14:paraId="2CFEF757" w14:textId="47694955" w:rsidR="008C7AB2" w:rsidRPr="009F36EE" w:rsidRDefault="008C7AB2" w:rsidP="00065CD4">
      <w:pPr>
        <w:pStyle w:val="ListParagraph"/>
        <w:numPr>
          <w:ilvl w:val="0"/>
          <w:numId w:val="73"/>
        </w:numPr>
        <w:spacing w:line="307" w:lineRule="auto"/>
        <w:contextualSpacing w:val="0"/>
        <w:rPr>
          <w:rFonts w:asciiTheme="majorHAnsi" w:hAnsiTheme="majorHAnsi" w:cstheme="majorHAnsi"/>
          <w:b/>
          <w:bCs/>
          <w:color w:val="000000" w:themeColor="text1"/>
          <w:spacing w:val="0"/>
          <w:lang w:val="vi-VN"/>
        </w:rPr>
      </w:pPr>
      <w:r w:rsidRPr="009F36EE">
        <w:rPr>
          <w:rFonts w:asciiTheme="majorHAnsi" w:hAnsiTheme="majorHAnsi" w:cstheme="majorHAnsi"/>
          <w:iCs/>
          <w:color w:val="000000" w:themeColor="text1"/>
          <w:spacing w:val="0"/>
          <w:lang w:val="vi-VN"/>
        </w:rPr>
        <w:t xml:space="preserve">Thứ </w:t>
      </w:r>
      <w:r w:rsidR="009E58D3" w:rsidRPr="009F36EE">
        <w:rPr>
          <w:rFonts w:asciiTheme="majorHAnsi" w:hAnsiTheme="majorHAnsi" w:cstheme="majorHAnsi"/>
          <w:iCs/>
          <w:color w:val="000000" w:themeColor="text1"/>
          <w:spacing w:val="0"/>
          <w:lang w:val="vi-VN"/>
        </w:rPr>
        <w:t>hai</w:t>
      </w:r>
      <w:r w:rsidRPr="009F36EE">
        <w:rPr>
          <w:rFonts w:asciiTheme="majorHAnsi" w:hAnsiTheme="majorHAnsi" w:cstheme="majorHAnsi"/>
          <w:iCs/>
          <w:color w:val="000000" w:themeColor="text1"/>
          <w:spacing w:val="0"/>
          <w:lang w:val="vi-VN"/>
        </w:rPr>
        <w:t>,</w:t>
      </w:r>
      <w:r w:rsidRPr="009F36EE">
        <w:rPr>
          <w:rFonts w:asciiTheme="majorHAnsi" w:hAnsiTheme="majorHAnsi" w:cstheme="majorHAnsi"/>
          <w:color w:val="000000" w:themeColor="text1"/>
          <w:spacing w:val="0"/>
          <w:lang w:val="vi-VN"/>
        </w:rPr>
        <w:t xml:space="preserve"> XNK phải </w:t>
      </w:r>
      <w:r w:rsidR="00C74709" w:rsidRPr="009F36EE">
        <w:rPr>
          <w:rFonts w:asciiTheme="majorHAnsi" w:hAnsiTheme="majorHAnsi" w:cstheme="majorHAnsi"/>
          <w:color w:val="000000" w:themeColor="text1"/>
          <w:spacing w:val="0"/>
          <w:lang w:val="vi-VN"/>
        </w:rPr>
        <w:t>đáp ứng</w:t>
      </w:r>
      <w:r w:rsidRPr="009F36EE">
        <w:rPr>
          <w:rFonts w:asciiTheme="majorHAnsi" w:hAnsiTheme="majorHAnsi" w:cstheme="majorHAnsi"/>
          <w:color w:val="000000" w:themeColor="text1"/>
          <w:spacing w:val="0"/>
          <w:lang w:val="vi-VN"/>
        </w:rPr>
        <w:t xml:space="preserve"> yêu cầu PTBV về xã hội</w:t>
      </w:r>
      <w:r w:rsidR="00324BAE" w:rsidRPr="009F36EE">
        <w:rPr>
          <w:rFonts w:asciiTheme="majorHAnsi" w:hAnsiTheme="majorHAnsi" w:cstheme="majorHAnsi"/>
          <w:color w:val="000000" w:themeColor="text1"/>
          <w:spacing w:val="0"/>
          <w:lang w:val="vi-VN"/>
        </w:rPr>
        <w:t>.</w:t>
      </w:r>
      <w:r w:rsidRPr="009F36EE">
        <w:rPr>
          <w:rFonts w:asciiTheme="majorHAnsi" w:hAnsiTheme="majorHAnsi" w:cstheme="majorHAnsi"/>
          <w:color w:val="000000" w:themeColor="text1"/>
          <w:spacing w:val="0"/>
          <w:lang w:val="vi-VN"/>
        </w:rPr>
        <w:t xml:space="preserve"> Chính sách </w:t>
      </w:r>
      <w:r w:rsidR="0002167D" w:rsidRPr="009F36EE">
        <w:rPr>
          <w:rFonts w:asciiTheme="majorHAnsi" w:hAnsiTheme="majorHAnsi" w:cstheme="majorHAnsi"/>
          <w:color w:val="000000" w:themeColor="text1"/>
          <w:spacing w:val="0"/>
          <w:lang w:val="vi-VN"/>
        </w:rPr>
        <w:t xml:space="preserve">và giải pháp </w:t>
      </w:r>
      <w:r w:rsidR="005F5A7B" w:rsidRPr="009F36EE">
        <w:rPr>
          <w:rFonts w:asciiTheme="majorHAnsi" w:hAnsiTheme="majorHAnsi" w:cstheme="majorHAnsi"/>
          <w:color w:val="000000" w:themeColor="text1"/>
          <w:spacing w:val="0"/>
          <w:lang w:val="vi-VN"/>
        </w:rPr>
        <w:t>XNK</w:t>
      </w:r>
      <w:r w:rsidRPr="009F36EE">
        <w:rPr>
          <w:rFonts w:asciiTheme="majorHAnsi" w:hAnsiTheme="majorHAnsi" w:cstheme="majorHAnsi"/>
          <w:color w:val="000000" w:themeColor="text1"/>
          <w:spacing w:val="0"/>
          <w:lang w:val="vi-VN"/>
        </w:rPr>
        <w:t xml:space="preserve"> phải giải quyết các vấn đề xã hội như việc làm, thu nhập, bất bình đẳng xã hội... Chẳng hạn, </w:t>
      </w:r>
      <w:r w:rsidR="00DE48D1" w:rsidRPr="009F36EE">
        <w:rPr>
          <w:rFonts w:asciiTheme="majorHAnsi" w:hAnsiTheme="majorHAnsi" w:cstheme="majorHAnsi"/>
          <w:color w:val="000000" w:themeColor="text1"/>
          <w:spacing w:val="0"/>
          <w:lang w:val="vi-VN"/>
        </w:rPr>
        <w:t xml:space="preserve">XK </w:t>
      </w:r>
      <w:r w:rsidRPr="009F36EE">
        <w:rPr>
          <w:rFonts w:asciiTheme="majorHAnsi" w:hAnsiTheme="majorHAnsi" w:cstheme="majorHAnsi"/>
          <w:color w:val="000000" w:themeColor="text1"/>
          <w:spacing w:val="0"/>
          <w:lang w:val="vi-VN"/>
        </w:rPr>
        <w:t xml:space="preserve">chỉ phục vụ lợi ích cho một nhóm người, nhất là trong việc khai thác tài nguyên thiên nhiên, trong trường hợp này, chia sẻ lợi ích </w:t>
      </w:r>
      <w:r w:rsidR="00DE48D1" w:rsidRPr="009F36EE">
        <w:rPr>
          <w:rFonts w:asciiTheme="majorHAnsi" w:hAnsiTheme="majorHAnsi" w:cstheme="majorHAnsi"/>
          <w:color w:val="000000" w:themeColor="text1"/>
          <w:spacing w:val="0"/>
          <w:lang w:val="vi-VN"/>
        </w:rPr>
        <w:t xml:space="preserve">XK </w:t>
      </w:r>
      <w:r w:rsidRPr="009F36EE">
        <w:rPr>
          <w:rFonts w:asciiTheme="majorHAnsi" w:hAnsiTheme="majorHAnsi" w:cstheme="majorHAnsi"/>
          <w:color w:val="000000" w:themeColor="text1"/>
          <w:spacing w:val="0"/>
          <w:lang w:val="vi-VN"/>
        </w:rPr>
        <w:t xml:space="preserve">không công bằng thì cũng không thể coi đây là </w:t>
      </w:r>
      <w:r w:rsidR="00DE48D1" w:rsidRPr="009F36EE">
        <w:rPr>
          <w:rFonts w:asciiTheme="majorHAnsi" w:hAnsiTheme="majorHAnsi" w:cstheme="majorHAnsi"/>
          <w:color w:val="000000" w:themeColor="text1"/>
          <w:spacing w:val="0"/>
          <w:lang w:val="vi-VN"/>
        </w:rPr>
        <w:t xml:space="preserve">XK </w:t>
      </w:r>
      <w:r w:rsidRPr="009F36EE">
        <w:rPr>
          <w:rFonts w:asciiTheme="majorHAnsi" w:hAnsiTheme="majorHAnsi" w:cstheme="majorHAnsi"/>
          <w:color w:val="000000" w:themeColor="text1"/>
          <w:spacing w:val="0"/>
          <w:lang w:val="vi-VN"/>
        </w:rPr>
        <w:t xml:space="preserve">bền vững. Chính sách </w:t>
      </w:r>
      <w:r w:rsidR="0002167D" w:rsidRPr="009F36EE">
        <w:rPr>
          <w:rFonts w:asciiTheme="majorHAnsi" w:hAnsiTheme="majorHAnsi" w:cstheme="majorHAnsi"/>
          <w:color w:val="000000" w:themeColor="text1"/>
          <w:spacing w:val="0"/>
          <w:lang w:val="vi-VN"/>
        </w:rPr>
        <w:t xml:space="preserve">và giải pháp </w:t>
      </w:r>
      <w:r w:rsidR="00DE48D1" w:rsidRPr="009F36EE">
        <w:rPr>
          <w:rFonts w:asciiTheme="majorHAnsi" w:hAnsiTheme="majorHAnsi" w:cstheme="majorHAnsi"/>
          <w:color w:val="000000" w:themeColor="text1"/>
          <w:spacing w:val="0"/>
          <w:lang w:val="vi-VN"/>
        </w:rPr>
        <w:t xml:space="preserve">NK </w:t>
      </w:r>
      <w:r w:rsidRPr="009F36EE">
        <w:rPr>
          <w:rFonts w:asciiTheme="majorHAnsi" w:hAnsiTheme="majorHAnsi" w:cstheme="majorHAnsi"/>
          <w:color w:val="000000" w:themeColor="text1"/>
          <w:spacing w:val="0"/>
          <w:lang w:val="vi-VN"/>
        </w:rPr>
        <w:t xml:space="preserve">mang lại lợi ích cho một nhóm xã hội, phương hại đến lợi ích cộng đồng, gây bất ổn thị trường, tăng giá hàng hóa, ảnh hưởng đến đời sống của người dân không thể nói là </w:t>
      </w:r>
      <w:r w:rsidR="00DE48D1" w:rsidRPr="009F36EE">
        <w:rPr>
          <w:rFonts w:asciiTheme="majorHAnsi" w:hAnsiTheme="majorHAnsi" w:cstheme="majorHAnsi"/>
          <w:color w:val="000000" w:themeColor="text1"/>
          <w:spacing w:val="0"/>
          <w:lang w:val="vi-VN"/>
        </w:rPr>
        <w:t xml:space="preserve">NK </w:t>
      </w:r>
      <w:r w:rsidRPr="009F36EE">
        <w:rPr>
          <w:rFonts w:asciiTheme="majorHAnsi" w:hAnsiTheme="majorHAnsi" w:cstheme="majorHAnsi"/>
          <w:color w:val="000000" w:themeColor="text1"/>
          <w:spacing w:val="0"/>
          <w:lang w:val="vi-VN"/>
        </w:rPr>
        <w:t>bền vững.</w:t>
      </w:r>
    </w:p>
    <w:p w14:paraId="4C63857E" w14:textId="77777777" w:rsidR="00385B7D" w:rsidRPr="009F36EE" w:rsidRDefault="00385B7D" w:rsidP="00065CD4">
      <w:pPr>
        <w:pStyle w:val="ListParagraph"/>
        <w:numPr>
          <w:ilvl w:val="0"/>
          <w:numId w:val="73"/>
        </w:numPr>
        <w:spacing w:line="307" w:lineRule="auto"/>
        <w:contextualSpacing w:val="0"/>
        <w:rPr>
          <w:rFonts w:asciiTheme="majorHAnsi" w:hAnsiTheme="majorHAnsi" w:cstheme="majorHAnsi"/>
          <w:b/>
          <w:bCs/>
          <w:iCs/>
          <w:color w:val="000000" w:themeColor="text1"/>
          <w:spacing w:val="0"/>
          <w:lang w:val="vi-VN"/>
        </w:rPr>
      </w:pPr>
      <w:r w:rsidRPr="009F36EE">
        <w:rPr>
          <w:rFonts w:asciiTheme="majorHAnsi" w:hAnsiTheme="majorHAnsi" w:cstheme="majorHAnsi"/>
          <w:color w:val="000000" w:themeColor="text1"/>
          <w:spacing w:val="0"/>
          <w:lang w:val="vi-VN"/>
        </w:rPr>
        <w:t xml:space="preserve">Thứ </w:t>
      </w:r>
      <w:r w:rsidR="009E58D3" w:rsidRPr="009F36EE">
        <w:rPr>
          <w:rFonts w:asciiTheme="majorHAnsi" w:hAnsiTheme="majorHAnsi" w:cstheme="majorHAnsi"/>
          <w:color w:val="000000" w:themeColor="text1"/>
          <w:spacing w:val="0"/>
          <w:lang w:val="vi-VN"/>
        </w:rPr>
        <w:t>ba</w:t>
      </w:r>
      <w:r w:rsidRPr="009F36EE">
        <w:rPr>
          <w:rFonts w:asciiTheme="majorHAnsi" w:hAnsiTheme="majorHAnsi" w:cstheme="majorHAnsi"/>
          <w:color w:val="000000" w:themeColor="text1"/>
          <w:spacing w:val="0"/>
          <w:lang w:val="vi-VN"/>
        </w:rPr>
        <w:t>,</w:t>
      </w:r>
      <w:r w:rsidRPr="009F36EE">
        <w:rPr>
          <w:rFonts w:asciiTheme="majorHAnsi" w:hAnsiTheme="majorHAnsi" w:cstheme="majorHAnsi"/>
          <w:iCs/>
          <w:color w:val="000000" w:themeColor="text1"/>
          <w:spacing w:val="0"/>
          <w:lang w:val="vi-VN"/>
        </w:rPr>
        <w:t xml:space="preserve"> hoạt động XNK phải </w:t>
      </w:r>
      <w:r w:rsidR="00C74709" w:rsidRPr="009F36EE">
        <w:rPr>
          <w:rFonts w:asciiTheme="majorHAnsi" w:hAnsiTheme="majorHAnsi" w:cstheme="majorHAnsi"/>
          <w:iCs/>
          <w:color w:val="000000" w:themeColor="text1"/>
          <w:spacing w:val="0"/>
          <w:lang w:val="vi-VN"/>
        </w:rPr>
        <w:t xml:space="preserve">đáp ứng </w:t>
      </w:r>
      <w:r w:rsidRPr="009F36EE">
        <w:rPr>
          <w:rFonts w:asciiTheme="majorHAnsi" w:hAnsiTheme="majorHAnsi" w:cstheme="majorHAnsi"/>
          <w:iCs/>
          <w:color w:val="000000" w:themeColor="text1"/>
          <w:spacing w:val="0"/>
          <w:lang w:val="vi-VN"/>
        </w:rPr>
        <w:t>yêu cầu PTBV về môi trường</w:t>
      </w:r>
      <w:r w:rsidR="00324BAE" w:rsidRPr="009F36EE">
        <w:rPr>
          <w:rFonts w:asciiTheme="majorHAnsi" w:hAnsiTheme="majorHAnsi" w:cstheme="majorHAnsi"/>
          <w:iCs/>
          <w:color w:val="000000" w:themeColor="text1"/>
          <w:spacing w:val="0"/>
          <w:lang w:val="vi-VN"/>
        </w:rPr>
        <w:t>.</w:t>
      </w:r>
      <w:r w:rsidRPr="009F36EE">
        <w:rPr>
          <w:rFonts w:asciiTheme="majorHAnsi" w:hAnsiTheme="majorHAnsi" w:cstheme="majorHAnsi"/>
          <w:iCs/>
          <w:color w:val="000000" w:themeColor="text1"/>
          <w:spacing w:val="0"/>
          <w:lang w:val="vi-VN"/>
        </w:rPr>
        <w:t xml:space="preserve"> Chính sách </w:t>
      </w:r>
      <w:r w:rsidR="00C74709" w:rsidRPr="009F36EE">
        <w:rPr>
          <w:rFonts w:asciiTheme="majorHAnsi" w:hAnsiTheme="majorHAnsi" w:cstheme="majorHAnsi"/>
          <w:iCs/>
          <w:color w:val="000000" w:themeColor="text1"/>
          <w:spacing w:val="0"/>
          <w:lang w:val="vi-VN"/>
        </w:rPr>
        <w:t xml:space="preserve">và giải pháp </w:t>
      </w:r>
      <w:r w:rsidR="00DE48D1" w:rsidRPr="009F36EE">
        <w:rPr>
          <w:rFonts w:asciiTheme="majorHAnsi" w:hAnsiTheme="majorHAnsi" w:cstheme="majorHAnsi"/>
          <w:iCs/>
          <w:color w:val="000000" w:themeColor="text1"/>
          <w:spacing w:val="0"/>
          <w:lang w:val="vi-VN"/>
        </w:rPr>
        <w:t xml:space="preserve">XK </w:t>
      </w:r>
      <w:r w:rsidRPr="009F36EE">
        <w:rPr>
          <w:rFonts w:asciiTheme="majorHAnsi" w:hAnsiTheme="majorHAnsi" w:cstheme="majorHAnsi"/>
          <w:color w:val="000000" w:themeColor="text1"/>
          <w:spacing w:val="0"/>
          <w:lang w:val="vi-VN"/>
        </w:rPr>
        <w:t xml:space="preserve">phải dựa trên tăng trưởng </w:t>
      </w:r>
      <w:r w:rsidR="00DE48D1" w:rsidRPr="009F36EE">
        <w:rPr>
          <w:rFonts w:asciiTheme="majorHAnsi" w:hAnsiTheme="majorHAnsi" w:cstheme="majorHAnsi"/>
          <w:color w:val="000000" w:themeColor="text1"/>
          <w:spacing w:val="0"/>
          <w:lang w:val="vi-VN"/>
        </w:rPr>
        <w:t xml:space="preserve">XK </w:t>
      </w:r>
      <w:r w:rsidRPr="009F36EE">
        <w:rPr>
          <w:rFonts w:asciiTheme="majorHAnsi" w:hAnsiTheme="majorHAnsi" w:cstheme="majorHAnsi"/>
          <w:color w:val="000000" w:themeColor="text1"/>
          <w:spacing w:val="0"/>
          <w:lang w:val="vi-VN"/>
        </w:rPr>
        <w:t xml:space="preserve">theo chiều sâu, </w:t>
      </w:r>
      <w:r w:rsidR="00DE48D1" w:rsidRPr="009F36EE">
        <w:rPr>
          <w:rFonts w:asciiTheme="majorHAnsi" w:hAnsiTheme="majorHAnsi" w:cstheme="majorHAnsi"/>
          <w:color w:val="000000" w:themeColor="text1"/>
          <w:spacing w:val="0"/>
          <w:lang w:val="vi-VN"/>
        </w:rPr>
        <w:t xml:space="preserve">XK </w:t>
      </w:r>
      <w:r w:rsidRPr="009F36EE">
        <w:rPr>
          <w:rFonts w:asciiTheme="majorHAnsi" w:hAnsiTheme="majorHAnsi" w:cstheme="majorHAnsi"/>
          <w:color w:val="000000" w:themeColor="text1"/>
          <w:spacing w:val="0"/>
          <w:lang w:val="vi-VN"/>
        </w:rPr>
        <w:t xml:space="preserve">các sản phẩm chế biến, chế tạo có hàm lượng công nghệ và chất xám cao, tiết kiệm năng lượng, sử dụng hiệu quả tài nguyên và </w:t>
      </w:r>
      <w:r w:rsidRPr="009F36EE">
        <w:rPr>
          <w:rFonts w:asciiTheme="majorHAnsi" w:hAnsiTheme="majorHAnsi" w:cstheme="majorHAnsi"/>
          <w:iCs/>
          <w:color w:val="000000" w:themeColor="text1"/>
          <w:spacing w:val="0"/>
          <w:lang w:val="vi-VN"/>
        </w:rPr>
        <w:t xml:space="preserve">BVMT. Nhịp độ tăng trưởng </w:t>
      </w:r>
      <w:r w:rsidR="00DE48D1" w:rsidRPr="009F36EE">
        <w:rPr>
          <w:rFonts w:asciiTheme="majorHAnsi" w:hAnsiTheme="majorHAnsi" w:cstheme="majorHAnsi"/>
          <w:iCs/>
          <w:color w:val="000000" w:themeColor="text1"/>
          <w:spacing w:val="0"/>
          <w:lang w:val="vi-VN"/>
        </w:rPr>
        <w:t xml:space="preserve">XK </w:t>
      </w:r>
      <w:r w:rsidRPr="009F36EE">
        <w:rPr>
          <w:rFonts w:asciiTheme="majorHAnsi" w:hAnsiTheme="majorHAnsi" w:cstheme="majorHAnsi"/>
          <w:iCs/>
          <w:color w:val="000000" w:themeColor="text1"/>
          <w:spacing w:val="0"/>
          <w:lang w:val="vi-VN"/>
        </w:rPr>
        <w:t xml:space="preserve">cao và liên tục nhưng chủ yếu dựa vào tài nguyên thiên nhiên, làm cạn kiệt tài nguyên thiên nhiên, gây ô nhiễm môi trường, tức là đánh đổi môi trường để có được thành tích </w:t>
      </w:r>
      <w:r w:rsidR="00DE48D1" w:rsidRPr="009F36EE">
        <w:rPr>
          <w:rFonts w:asciiTheme="majorHAnsi" w:hAnsiTheme="majorHAnsi" w:cstheme="majorHAnsi"/>
          <w:iCs/>
          <w:color w:val="000000" w:themeColor="text1"/>
          <w:spacing w:val="0"/>
          <w:lang w:val="vi-VN"/>
        </w:rPr>
        <w:t xml:space="preserve">XK </w:t>
      </w:r>
      <w:r w:rsidRPr="009F36EE">
        <w:rPr>
          <w:rFonts w:asciiTheme="majorHAnsi" w:hAnsiTheme="majorHAnsi" w:cstheme="majorHAnsi"/>
          <w:iCs/>
          <w:color w:val="000000" w:themeColor="text1"/>
          <w:spacing w:val="0"/>
          <w:lang w:val="vi-VN"/>
        </w:rPr>
        <w:t xml:space="preserve">cao thì không thể coi là </w:t>
      </w:r>
      <w:r w:rsidR="00DE48D1" w:rsidRPr="009F36EE">
        <w:rPr>
          <w:rFonts w:asciiTheme="majorHAnsi" w:hAnsiTheme="majorHAnsi" w:cstheme="majorHAnsi"/>
          <w:iCs/>
          <w:color w:val="000000" w:themeColor="text1"/>
          <w:spacing w:val="0"/>
          <w:lang w:val="vi-VN"/>
        </w:rPr>
        <w:t xml:space="preserve">XK </w:t>
      </w:r>
      <w:r w:rsidRPr="009F36EE">
        <w:rPr>
          <w:rFonts w:asciiTheme="majorHAnsi" w:hAnsiTheme="majorHAnsi" w:cstheme="majorHAnsi"/>
          <w:iCs/>
          <w:color w:val="000000" w:themeColor="text1"/>
          <w:spacing w:val="0"/>
          <w:lang w:val="vi-VN"/>
        </w:rPr>
        <w:t xml:space="preserve">bền vững. Tương tự, chính sách </w:t>
      </w:r>
      <w:r w:rsidR="00DE48D1" w:rsidRPr="009F36EE">
        <w:rPr>
          <w:rFonts w:asciiTheme="majorHAnsi" w:hAnsiTheme="majorHAnsi" w:cstheme="majorHAnsi"/>
          <w:iCs/>
          <w:color w:val="000000" w:themeColor="text1"/>
          <w:spacing w:val="0"/>
          <w:lang w:val="vi-VN"/>
        </w:rPr>
        <w:t xml:space="preserve">NK </w:t>
      </w:r>
      <w:r w:rsidRPr="009F36EE">
        <w:rPr>
          <w:rFonts w:asciiTheme="majorHAnsi" w:hAnsiTheme="majorHAnsi" w:cstheme="majorHAnsi"/>
          <w:iCs/>
          <w:color w:val="000000" w:themeColor="text1"/>
          <w:spacing w:val="0"/>
          <w:lang w:val="vi-VN"/>
        </w:rPr>
        <w:t xml:space="preserve">phải hướng tới mục đích hạn chế ô nhiễm môi trường qua biên giới, khuyến khích </w:t>
      </w:r>
      <w:r w:rsidR="00DE48D1" w:rsidRPr="009F36EE">
        <w:rPr>
          <w:rFonts w:asciiTheme="majorHAnsi" w:hAnsiTheme="majorHAnsi" w:cstheme="majorHAnsi"/>
          <w:iCs/>
          <w:color w:val="000000" w:themeColor="text1"/>
          <w:spacing w:val="0"/>
          <w:lang w:val="vi-VN"/>
        </w:rPr>
        <w:t xml:space="preserve">NK </w:t>
      </w:r>
      <w:r w:rsidRPr="009F36EE">
        <w:rPr>
          <w:rFonts w:asciiTheme="majorHAnsi" w:hAnsiTheme="majorHAnsi" w:cstheme="majorHAnsi"/>
          <w:iCs/>
          <w:color w:val="000000" w:themeColor="text1"/>
          <w:spacing w:val="0"/>
          <w:lang w:val="vi-VN"/>
        </w:rPr>
        <w:t xml:space="preserve">thân thiện môi trường. Đó là các chính sách hạn chế </w:t>
      </w:r>
      <w:r w:rsidR="00DE48D1" w:rsidRPr="009F36EE">
        <w:rPr>
          <w:rFonts w:asciiTheme="majorHAnsi" w:hAnsiTheme="majorHAnsi" w:cstheme="majorHAnsi"/>
          <w:iCs/>
          <w:color w:val="000000" w:themeColor="text1"/>
          <w:spacing w:val="0"/>
          <w:lang w:val="vi-VN"/>
        </w:rPr>
        <w:t xml:space="preserve">NK </w:t>
      </w:r>
      <w:r w:rsidRPr="009F36EE">
        <w:rPr>
          <w:rFonts w:asciiTheme="majorHAnsi" w:hAnsiTheme="majorHAnsi" w:cstheme="majorHAnsi"/>
          <w:iCs/>
          <w:color w:val="000000" w:themeColor="text1"/>
          <w:spacing w:val="0"/>
          <w:lang w:val="vi-VN"/>
        </w:rPr>
        <w:t xml:space="preserve">công nghệ lạc hậu, hàng hóa không đảm bảo tiêu chuẩn </w:t>
      </w:r>
      <w:r w:rsidRPr="009F36EE">
        <w:rPr>
          <w:rFonts w:asciiTheme="majorHAnsi" w:hAnsiTheme="majorHAnsi" w:cstheme="majorHAnsi"/>
          <w:iCs/>
          <w:color w:val="000000" w:themeColor="text1"/>
          <w:spacing w:val="0"/>
          <w:lang w:val="vi-VN"/>
        </w:rPr>
        <w:lastRenderedPageBreak/>
        <w:t xml:space="preserve">môi trường, </w:t>
      </w:r>
      <w:r w:rsidR="00DE48D1" w:rsidRPr="009F36EE">
        <w:rPr>
          <w:rFonts w:asciiTheme="majorHAnsi" w:hAnsiTheme="majorHAnsi" w:cstheme="majorHAnsi"/>
          <w:iCs/>
          <w:color w:val="000000" w:themeColor="text1"/>
          <w:spacing w:val="0"/>
          <w:lang w:val="vi-VN"/>
        </w:rPr>
        <w:t xml:space="preserve">NK </w:t>
      </w:r>
      <w:r w:rsidRPr="009F36EE">
        <w:rPr>
          <w:rFonts w:asciiTheme="majorHAnsi" w:hAnsiTheme="majorHAnsi" w:cstheme="majorHAnsi"/>
          <w:iCs/>
          <w:color w:val="000000" w:themeColor="text1"/>
          <w:spacing w:val="0"/>
          <w:lang w:val="vi-VN"/>
        </w:rPr>
        <w:t xml:space="preserve">các sinh vật lạ ảnh hưởng đến tính bền vững của hệ sinh thái; chính sách khuyến khích </w:t>
      </w:r>
      <w:r w:rsidR="00DE48D1" w:rsidRPr="009F36EE">
        <w:rPr>
          <w:rFonts w:asciiTheme="majorHAnsi" w:hAnsiTheme="majorHAnsi" w:cstheme="majorHAnsi"/>
          <w:iCs/>
          <w:color w:val="000000" w:themeColor="text1"/>
          <w:spacing w:val="0"/>
          <w:lang w:val="vi-VN"/>
        </w:rPr>
        <w:t xml:space="preserve">NK </w:t>
      </w:r>
      <w:r w:rsidRPr="009F36EE">
        <w:rPr>
          <w:rFonts w:asciiTheme="majorHAnsi" w:hAnsiTheme="majorHAnsi" w:cstheme="majorHAnsi"/>
          <w:iCs/>
          <w:color w:val="000000" w:themeColor="text1"/>
          <w:spacing w:val="0"/>
          <w:lang w:val="vi-VN"/>
        </w:rPr>
        <w:t xml:space="preserve">công nghệ hiện đại, hàng hóa thân thiện môi trường... </w:t>
      </w:r>
    </w:p>
    <w:p w14:paraId="21051827" w14:textId="17D6D10B" w:rsidR="00386256" w:rsidRPr="009F36EE" w:rsidRDefault="00D96981" w:rsidP="00065CD4">
      <w:pPr>
        <w:pStyle w:val="ListParagraph"/>
        <w:numPr>
          <w:ilvl w:val="0"/>
          <w:numId w:val="73"/>
        </w:numPr>
        <w:spacing w:line="307" w:lineRule="auto"/>
        <w:contextualSpacing w:val="0"/>
        <w:rPr>
          <w:rFonts w:asciiTheme="majorHAnsi" w:hAnsiTheme="majorHAnsi" w:cstheme="majorHAnsi"/>
          <w:b/>
          <w:color w:val="000000" w:themeColor="text1"/>
          <w:spacing w:val="0"/>
          <w:lang w:val="vi-VN"/>
        </w:rPr>
      </w:pPr>
      <w:r w:rsidRPr="009F36EE">
        <w:rPr>
          <w:rFonts w:asciiTheme="majorHAnsi" w:hAnsiTheme="majorHAnsi" w:cstheme="majorHAnsi"/>
          <w:color w:val="000000" w:themeColor="text1"/>
          <w:spacing w:val="0"/>
          <w:lang w:val="vi-VN"/>
        </w:rPr>
        <w:t xml:space="preserve">Thư tư, </w:t>
      </w:r>
      <w:r w:rsidR="002A740E" w:rsidRPr="009F36EE">
        <w:rPr>
          <w:rFonts w:asciiTheme="majorHAnsi" w:hAnsiTheme="majorHAnsi" w:cstheme="majorHAnsi"/>
          <w:bCs/>
          <w:color w:val="000000" w:themeColor="text1"/>
          <w:spacing w:val="-2"/>
          <w:szCs w:val="26"/>
        </w:rPr>
        <w:t>PT</w:t>
      </w:r>
      <w:r w:rsidR="002A740E" w:rsidRPr="009F36EE">
        <w:rPr>
          <w:rFonts w:asciiTheme="majorHAnsi" w:hAnsiTheme="majorHAnsi" w:cstheme="majorHAnsi"/>
          <w:bCs/>
          <w:color w:val="000000" w:themeColor="text1"/>
          <w:spacing w:val="-2"/>
          <w:szCs w:val="26"/>
          <w:lang w:val="vi-VN"/>
        </w:rPr>
        <w:t>XNK</w:t>
      </w:r>
      <w:r w:rsidR="002A740E" w:rsidRPr="009F36EE">
        <w:rPr>
          <w:rFonts w:asciiTheme="majorHAnsi" w:hAnsiTheme="majorHAnsi" w:cstheme="majorHAnsi"/>
          <w:bCs/>
          <w:color w:val="000000" w:themeColor="text1"/>
          <w:spacing w:val="-2"/>
          <w:szCs w:val="26"/>
        </w:rPr>
        <w:t>BV</w:t>
      </w:r>
      <w:r w:rsidR="002A740E" w:rsidRPr="009F36EE">
        <w:rPr>
          <w:rFonts w:asciiTheme="majorHAnsi" w:hAnsiTheme="majorHAnsi" w:cstheme="majorHAnsi"/>
          <w:color w:val="000000" w:themeColor="text1"/>
          <w:spacing w:val="0"/>
          <w:lang w:val="vi-VN"/>
        </w:rPr>
        <w:t xml:space="preserve"> </w:t>
      </w:r>
      <w:r w:rsidR="00D25829" w:rsidRPr="009F36EE">
        <w:rPr>
          <w:rFonts w:asciiTheme="majorHAnsi" w:hAnsiTheme="majorHAnsi" w:cstheme="majorHAnsi"/>
          <w:color w:val="000000" w:themeColor="text1"/>
          <w:spacing w:val="0"/>
          <w:lang w:val="vi-VN"/>
        </w:rPr>
        <w:t xml:space="preserve">với yêu cầu </w:t>
      </w:r>
      <w:r w:rsidR="008179C5" w:rsidRPr="009F36EE">
        <w:rPr>
          <w:rFonts w:asciiTheme="majorHAnsi" w:hAnsiTheme="majorHAnsi" w:cstheme="majorHAnsi"/>
          <w:color w:val="000000" w:themeColor="text1"/>
          <w:spacing w:val="0"/>
          <w:lang w:val="vi-VN"/>
        </w:rPr>
        <w:t xml:space="preserve">đảm bảo hài hòa giữa các mục tiêu </w:t>
      </w:r>
      <w:r w:rsidR="00EA6E0F" w:rsidRPr="009F36EE">
        <w:rPr>
          <w:rFonts w:asciiTheme="majorHAnsi" w:hAnsiTheme="majorHAnsi" w:cstheme="majorHAnsi"/>
          <w:color w:val="000000" w:themeColor="text1"/>
          <w:spacing w:val="0"/>
          <w:lang w:val="vi-VN"/>
        </w:rPr>
        <w:t>sẽ</w:t>
      </w:r>
      <w:r w:rsidR="008179C5" w:rsidRPr="009F36EE">
        <w:rPr>
          <w:rFonts w:asciiTheme="majorHAnsi" w:hAnsiTheme="majorHAnsi" w:cstheme="majorHAnsi"/>
          <w:color w:val="000000" w:themeColor="text1"/>
          <w:spacing w:val="0"/>
          <w:lang w:val="vi-VN"/>
        </w:rPr>
        <w:t xml:space="preserve"> phụ thuộc vào </w:t>
      </w:r>
      <w:r w:rsidR="00386256" w:rsidRPr="009F36EE">
        <w:rPr>
          <w:rFonts w:asciiTheme="majorHAnsi" w:hAnsiTheme="majorHAnsi" w:cstheme="majorHAnsi"/>
          <w:color w:val="000000" w:themeColor="text1"/>
          <w:spacing w:val="0"/>
          <w:lang w:val="vi-VN"/>
        </w:rPr>
        <w:t>những giai đoạn phát triển khác nhau</w:t>
      </w:r>
      <w:r w:rsidR="008179C5" w:rsidRPr="009F36EE">
        <w:rPr>
          <w:rFonts w:asciiTheme="majorHAnsi" w:hAnsiTheme="majorHAnsi" w:cstheme="majorHAnsi"/>
          <w:color w:val="000000" w:themeColor="text1"/>
          <w:spacing w:val="0"/>
          <w:lang w:val="vi-VN"/>
        </w:rPr>
        <w:t xml:space="preserve"> của mỗi quốc gia</w:t>
      </w:r>
      <w:r w:rsidR="00386256" w:rsidRPr="009F36EE">
        <w:rPr>
          <w:rFonts w:asciiTheme="majorHAnsi" w:hAnsiTheme="majorHAnsi" w:cstheme="majorHAnsi"/>
          <w:color w:val="000000" w:themeColor="text1"/>
          <w:spacing w:val="0"/>
          <w:lang w:val="vi-VN"/>
        </w:rPr>
        <w:t>,</w:t>
      </w:r>
      <w:r w:rsidR="005945C2" w:rsidRPr="009F36EE">
        <w:rPr>
          <w:rFonts w:asciiTheme="majorHAnsi" w:hAnsiTheme="majorHAnsi" w:cstheme="majorHAnsi"/>
          <w:color w:val="000000" w:themeColor="text1"/>
          <w:spacing w:val="0"/>
          <w:lang w:val="vi-VN"/>
        </w:rPr>
        <w:t xml:space="preserve"> cụ thể:</w:t>
      </w:r>
    </w:p>
    <w:p w14:paraId="5B7C60CA" w14:textId="549FA9F5" w:rsidR="00386256" w:rsidRPr="009F36EE" w:rsidRDefault="00D96981" w:rsidP="00065CD4">
      <w:pPr>
        <w:spacing w:line="307" w:lineRule="auto"/>
        <w:rPr>
          <w:rFonts w:asciiTheme="majorHAnsi" w:hAnsiTheme="majorHAnsi" w:cstheme="majorHAnsi"/>
          <w:b/>
          <w:color w:val="000000" w:themeColor="text1"/>
          <w:spacing w:val="0"/>
          <w:lang w:val="vi-VN"/>
        </w:rPr>
      </w:pPr>
      <w:r w:rsidRPr="009F36EE">
        <w:rPr>
          <w:rFonts w:asciiTheme="majorHAnsi" w:hAnsiTheme="majorHAnsi" w:cstheme="majorHAnsi"/>
          <w:color w:val="000000" w:themeColor="text1"/>
          <w:spacing w:val="0"/>
          <w:lang w:val="vi-VN"/>
        </w:rPr>
        <w:t xml:space="preserve">+ </w:t>
      </w:r>
      <w:r w:rsidR="00386256" w:rsidRPr="009F36EE">
        <w:rPr>
          <w:rFonts w:asciiTheme="majorHAnsi" w:hAnsiTheme="majorHAnsi" w:cstheme="majorHAnsi"/>
          <w:color w:val="000000" w:themeColor="text1"/>
          <w:spacing w:val="0"/>
          <w:lang w:val="vi-VN"/>
        </w:rPr>
        <w:t xml:space="preserve">Trong giai đoạn đầu của công nghiệp, tăng trưởng </w:t>
      </w:r>
      <w:r w:rsidR="00DE48D1" w:rsidRPr="009F36EE">
        <w:rPr>
          <w:rFonts w:asciiTheme="majorHAnsi" w:hAnsiTheme="majorHAnsi" w:cstheme="majorHAnsi"/>
          <w:color w:val="000000" w:themeColor="text1"/>
          <w:spacing w:val="0"/>
          <w:lang w:val="vi-VN"/>
        </w:rPr>
        <w:t>XK</w:t>
      </w:r>
      <w:r w:rsidR="00386256" w:rsidRPr="009F36EE">
        <w:rPr>
          <w:rFonts w:asciiTheme="majorHAnsi" w:hAnsiTheme="majorHAnsi" w:cstheme="majorHAnsi"/>
          <w:color w:val="000000" w:themeColor="text1"/>
          <w:spacing w:val="0"/>
          <w:lang w:val="vi-VN"/>
        </w:rPr>
        <w:t xml:space="preserve"> phải dựa vào tài nguyên thiên nhiên, phát triển các ngành công nghiệp có thể gây ô nhiễm. N</w:t>
      </w:r>
      <w:r w:rsidR="00DE48D1" w:rsidRPr="009F36EE">
        <w:rPr>
          <w:rFonts w:asciiTheme="majorHAnsi" w:hAnsiTheme="majorHAnsi" w:cstheme="majorHAnsi"/>
          <w:color w:val="000000" w:themeColor="text1"/>
          <w:spacing w:val="0"/>
          <w:lang w:val="vi-VN"/>
        </w:rPr>
        <w:t>K</w:t>
      </w:r>
      <w:r w:rsidR="00386256" w:rsidRPr="009F36EE">
        <w:rPr>
          <w:rFonts w:asciiTheme="majorHAnsi" w:hAnsiTheme="majorHAnsi" w:cstheme="majorHAnsi"/>
          <w:color w:val="000000" w:themeColor="text1"/>
          <w:spacing w:val="0"/>
          <w:lang w:val="vi-VN"/>
        </w:rPr>
        <w:t xml:space="preserve"> được đẩy mạnh để bù đắp sự thiếu hụt của nền kinh tế</w:t>
      </w:r>
      <w:r w:rsidR="007C6490" w:rsidRPr="009F36EE">
        <w:rPr>
          <w:rFonts w:asciiTheme="majorHAnsi" w:hAnsiTheme="majorHAnsi" w:cstheme="majorHAnsi"/>
          <w:color w:val="000000" w:themeColor="text1"/>
          <w:spacing w:val="0"/>
        </w:rPr>
        <w:t>;</w:t>
      </w:r>
      <w:r w:rsidR="00386256" w:rsidRPr="009F36EE">
        <w:rPr>
          <w:rFonts w:asciiTheme="majorHAnsi" w:hAnsiTheme="majorHAnsi" w:cstheme="majorHAnsi"/>
          <w:color w:val="000000" w:themeColor="text1"/>
          <w:spacing w:val="0"/>
          <w:lang w:val="vi-VN"/>
        </w:rPr>
        <w:t xml:space="preserve"> </w:t>
      </w:r>
      <w:r w:rsidR="00AC48CA" w:rsidRPr="009F36EE">
        <w:rPr>
          <w:rFonts w:asciiTheme="majorHAnsi" w:hAnsiTheme="majorHAnsi" w:cstheme="majorHAnsi"/>
          <w:color w:val="000000" w:themeColor="text1"/>
          <w:spacing w:val="0"/>
          <w:lang w:val="vi-VN"/>
        </w:rPr>
        <w:t xml:space="preserve">NK </w:t>
      </w:r>
      <w:r w:rsidR="00386256" w:rsidRPr="009F36EE">
        <w:rPr>
          <w:rFonts w:asciiTheme="majorHAnsi" w:hAnsiTheme="majorHAnsi" w:cstheme="majorHAnsi"/>
          <w:color w:val="000000" w:themeColor="text1"/>
          <w:spacing w:val="0"/>
          <w:lang w:val="vi-VN"/>
        </w:rPr>
        <w:t xml:space="preserve">các sản phẩm trung gian, công nghệ phù hợp với trình độ phát triển </w:t>
      </w:r>
      <w:r w:rsidR="00386256" w:rsidRPr="009F36EE">
        <w:rPr>
          <w:rFonts w:asciiTheme="majorHAnsi" w:hAnsiTheme="majorHAnsi" w:cstheme="majorHAnsi"/>
          <w:color w:val="000000" w:themeColor="text1"/>
          <w:spacing w:val="0"/>
          <w:kern w:val="16"/>
          <w:lang w:val="vi-VN"/>
        </w:rPr>
        <w:t>kinh</w:t>
      </w:r>
      <w:r w:rsidR="00386256" w:rsidRPr="009F36EE">
        <w:rPr>
          <w:rFonts w:asciiTheme="majorHAnsi" w:hAnsiTheme="majorHAnsi" w:cstheme="majorHAnsi"/>
          <w:color w:val="000000" w:themeColor="text1"/>
          <w:spacing w:val="0"/>
          <w:lang w:val="vi-VN"/>
        </w:rPr>
        <w:t xml:space="preserve"> tế có thể gây nên những tác động bất lợi đối với môi trường và xã hội. Các quốc gia phải đánh đổi môi trường để có được sự tăng </w:t>
      </w:r>
      <w:r w:rsidR="00386256" w:rsidRPr="009F36EE">
        <w:rPr>
          <w:rFonts w:asciiTheme="majorHAnsi" w:hAnsiTheme="majorHAnsi" w:cstheme="majorHAnsi"/>
          <w:iCs/>
          <w:color w:val="000000" w:themeColor="text1"/>
          <w:spacing w:val="0"/>
          <w:lang w:val="vi-VN"/>
        </w:rPr>
        <w:t>trưởng</w:t>
      </w:r>
      <w:r w:rsidR="00386256" w:rsidRPr="009F36EE">
        <w:rPr>
          <w:rFonts w:asciiTheme="majorHAnsi" w:hAnsiTheme="majorHAnsi" w:cstheme="majorHAnsi"/>
          <w:color w:val="000000" w:themeColor="text1"/>
          <w:spacing w:val="0"/>
          <w:lang w:val="vi-VN"/>
        </w:rPr>
        <w:t xml:space="preserve"> kinh tế. Đây là mô hình phát triển XNK theo chiều rộng. Tuy nhiên, mức độ đánh đổi khác nhau ở các nước do chính sách phát triển của chính phủ. </w:t>
      </w:r>
    </w:p>
    <w:p w14:paraId="4D9A104E" w14:textId="7E145E11" w:rsidR="0002404F" w:rsidRPr="009F36EE" w:rsidRDefault="00D96981" w:rsidP="00065CD4">
      <w:pPr>
        <w:spacing w:line="307"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 </w:t>
      </w:r>
      <w:r w:rsidR="00387F19" w:rsidRPr="009F36EE">
        <w:rPr>
          <w:rFonts w:asciiTheme="majorHAnsi" w:hAnsiTheme="majorHAnsi" w:cstheme="majorHAnsi"/>
          <w:color w:val="000000" w:themeColor="text1"/>
          <w:spacing w:val="0"/>
          <w:lang w:val="vi-VN"/>
        </w:rPr>
        <w:t>T</w:t>
      </w:r>
      <w:r w:rsidR="00386256" w:rsidRPr="009F36EE">
        <w:rPr>
          <w:rFonts w:asciiTheme="majorHAnsi" w:hAnsiTheme="majorHAnsi" w:cstheme="majorHAnsi"/>
          <w:color w:val="000000" w:themeColor="text1"/>
          <w:spacing w:val="0"/>
          <w:lang w:val="vi-VN"/>
        </w:rPr>
        <w:t xml:space="preserve">ính bền vững của </w:t>
      </w:r>
      <w:r w:rsidR="00386256" w:rsidRPr="009F36EE">
        <w:rPr>
          <w:rFonts w:asciiTheme="majorHAnsi" w:hAnsiTheme="majorHAnsi" w:cstheme="majorHAnsi"/>
          <w:color w:val="000000" w:themeColor="text1"/>
          <w:spacing w:val="0"/>
          <w:kern w:val="16"/>
          <w:lang w:val="vi-VN"/>
        </w:rPr>
        <w:t>hoạt</w:t>
      </w:r>
      <w:r w:rsidR="00386256" w:rsidRPr="009F36EE">
        <w:rPr>
          <w:rFonts w:asciiTheme="majorHAnsi" w:hAnsiTheme="majorHAnsi" w:cstheme="majorHAnsi"/>
          <w:color w:val="000000" w:themeColor="text1"/>
          <w:spacing w:val="0"/>
          <w:lang w:val="vi-VN"/>
        </w:rPr>
        <w:t xml:space="preserve"> động XNK phải được xem xét trong dài hạn</w:t>
      </w:r>
      <w:r w:rsidR="00147A7A" w:rsidRPr="009F36EE">
        <w:rPr>
          <w:rFonts w:asciiTheme="majorHAnsi" w:hAnsiTheme="majorHAnsi" w:cstheme="majorHAnsi"/>
          <w:color w:val="000000" w:themeColor="text1"/>
          <w:spacing w:val="0"/>
          <w:lang w:val="vi-VN"/>
        </w:rPr>
        <w:t xml:space="preserve"> và gắn với hiệu quả triển khai của hệ thống quản lý </w:t>
      </w:r>
      <w:r w:rsidR="00BA2A1A" w:rsidRPr="009F36EE">
        <w:rPr>
          <w:rFonts w:asciiTheme="majorHAnsi" w:hAnsiTheme="majorHAnsi" w:cstheme="majorHAnsi"/>
          <w:color w:val="000000" w:themeColor="text1"/>
          <w:spacing w:val="0"/>
          <w:lang w:val="vi-VN"/>
        </w:rPr>
        <w:t>Nhà nước</w:t>
      </w:r>
      <w:r w:rsidR="00386256" w:rsidRPr="009F36EE">
        <w:rPr>
          <w:rFonts w:asciiTheme="majorHAnsi" w:hAnsiTheme="majorHAnsi" w:cstheme="majorHAnsi"/>
          <w:color w:val="000000" w:themeColor="text1"/>
          <w:spacing w:val="0"/>
          <w:lang w:val="vi-VN"/>
        </w:rPr>
        <w:t xml:space="preserve">. Tăng trưởng </w:t>
      </w:r>
      <w:r w:rsidR="00DE48D1" w:rsidRPr="009F36EE">
        <w:rPr>
          <w:rFonts w:asciiTheme="majorHAnsi" w:hAnsiTheme="majorHAnsi" w:cstheme="majorHAnsi"/>
          <w:color w:val="000000" w:themeColor="text1"/>
          <w:spacing w:val="0"/>
          <w:lang w:val="vi-VN"/>
        </w:rPr>
        <w:t>XK</w:t>
      </w:r>
      <w:r w:rsidR="00386256" w:rsidRPr="009F36EE">
        <w:rPr>
          <w:rFonts w:asciiTheme="majorHAnsi" w:hAnsiTheme="majorHAnsi" w:cstheme="majorHAnsi"/>
          <w:color w:val="000000" w:themeColor="text1"/>
          <w:spacing w:val="0"/>
          <w:lang w:val="vi-VN"/>
        </w:rPr>
        <w:t xml:space="preserve"> cao trong </w:t>
      </w:r>
      <w:r w:rsidR="00386256" w:rsidRPr="009F36EE">
        <w:rPr>
          <w:rFonts w:asciiTheme="majorHAnsi" w:hAnsiTheme="majorHAnsi" w:cstheme="majorHAnsi"/>
          <w:iCs/>
          <w:color w:val="000000" w:themeColor="text1"/>
          <w:spacing w:val="0"/>
          <w:lang w:val="vi-VN"/>
        </w:rPr>
        <w:t>ngắn</w:t>
      </w:r>
      <w:r w:rsidR="00386256" w:rsidRPr="009F36EE">
        <w:rPr>
          <w:rFonts w:asciiTheme="majorHAnsi" w:hAnsiTheme="majorHAnsi" w:cstheme="majorHAnsi"/>
          <w:color w:val="000000" w:themeColor="text1"/>
          <w:spacing w:val="0"/>
          <w:lang w:val="vi-VN"/>
        </w:rPr>
        <w:t xml:space="preserve"> hạn trên cơ sở khai thác các yếu tố lợi thế so sánh sẵn có mặc dù mang lại hiệu quả kinh tế cao chưa hẳn là </w:t>
      </w:r>
      <w:r w:rsidR="00DE48D1" w:rsidRPr="009F36EE">
        <w:rPr>
          <w:rFonts w:asciiTheme="majorHAnsi" w:hAnsiTheme="majorHAnsi" w:cstheme="majorHAnsi"/>
          <w:color w:val="000000" w:themeColor="text1"/>
          <w:spacing w:val="0"/>
          <w:lang w:val="vi-VN"/>
        </w:rPr>
        <w:t>XK</w:t>
      </w:r>
      <w:r w:rsidR="00386256" w:rsidRPr="009F36EE">
        <w:rPr>
          <w:rFonts w:asciiTheme="majorHAnsi" w:hAnsiTheme="majorHAnsi" w:cstheme="majorHAnsi"/>
          <w:color w:val="000000" w:themeColor="text1"/>
          <w:spacing w:val="0"/>
          <w:lang w:val="vi-VN"/>
        </w:rPr>
        <w:t xml:space="preserve"> bền vững nếu chỉ </w:t>
      </w:r>
      <w:r w:rsidR="00DE48D1" w:rsidRPr="009F36EE">
        <w:rPr>
          <w:rFonts w:asciiTheme="majorHAnsi" w:hAnsiTheme="majorHAnsi" w:cstheme="majorHAnsi"/>
          <w:color w:val="000000" w:themeColor="text1"/>
          <w:spacing w:val="0"/>
          <w:lang w:val="vi-VN"/>
        </w:rPr>
        <w:t>XK</w:t>
      </w:r>
      <w:r w:rsidR="00386256" w:rsidRPr="009F36EE">
        <w:rPr>
          <w:rFonts w:asciiTheme="majorHAnsi" w:hAnsiTheme="majorHAnsi" w:cstheme="majorHAnsi"/>
          <w:color w:val="000000" w:themeColor="text1"/>
          <w:spacing w:val="0"/>
          <w:lang w:val="vi-VN"/>
        </w:rPr>
        <w:t xml:space="preserve"> hàng thô, có GTGT thấp, làm cạn kiệt tài nguyên và gây ô nhiễm môi trường, đem lại lợi ích cho một bộ phận </w:t>
      </w:r>
      <w:r w:rsidR="008012B5" w:rsidRPr="009F36EE">
        <w:rPr>
          <w:rFonts w:asciiTheme="majorHAnsi" w:hAnsiTheme="majorHAnsi" w:cstheme="majorHAnsi"/>
          <w:color w:val="000000" w:themeColor="text1"/>
          <w:spacing w:val="0"/>
          <w:lang w:val="vi-VN"/>
        </w:rPr>
        <w:t xml:space="preserve">chủ thể </w:t>
      </w:r>
      <w:r w:rsidR="00386256" w:rsidRPr="009F36EE">
        <w:rPr>
          <w:rFonts w:asciiTheme="majorHAnsi" w:hAnsiTheme="majorHAnsi" w:cstheme="majorHAnsi"/>
          <w:color w:val="000000" w:themeColor="text1"/>
          <w:spacing w:val="0"/>
          <w:lang w:val="vi-VN"/>
        </w:rPr>
        <w:t xml:space="preserve">tham gia </w:t>
      </w:r>
      <w:r w:rsidR="00DE48D1" w:rsidRPr="009F36EE">
        <w:rPr>
          <w:rFonts w:asciiTheme="majorHAnsi" w:hAnsiTheme="majorHAnsi" w:cstheme="majorHAnsi"/>
          <w:color w:val="000000" w:themeColor="text1"/>
          <w:spacing w:val="0"/>
          <w:lang w:val="vi-VN"/>
        </w:rPr>
        <w:t>XK</w:t>
      </w:r>
      <w:r w:rsidR="00386256" w:rsidRPr="009F36EE">
        <w:rPr>
          <w:rFonts w:asciiTheme="majorHAnsi" w:hAnsiTheme="majorHAnsi" w:cstheme="majorHAnsi"/>
          <w:color w:val="000000" w:themeColor="text1"/>
          <w:spacing w:val="0"/>
          <w:lang w:val="vi-VN"/>
        </w:rPr>
        <w:t xml:space="preserve">. </w:t>
      </w:r>
      <w:r w:rsidR="00290F32" w:rsidRPr="009F36EE">
        <w:rPr>
          <w:rFonts w:asciiTheme="majorHAnsi" w:hAnsiTheme="majorHAnsi" w:cstheme="majorHAnsi"/>
          <w:color w:val="000000" w:themeColor="text1"/>
          <w:spacing w:val="0"/>
          <w:lang w:val="vi-VN"/>
        </w:rPr>
        <w:t xml:space="preserve">Tăng trưởng </w:t>
      </w:r>
      <w:r w:rsidR="00DE48D1" w:rsidRPr="009F36EE">
        <w:rPr>
          <w:rFonts w:asciiTheme="majorHAnsi" w:hAnsiTheme="majorHAnsi" w:cstheme="majorHAnsi"/>
          <w:color w:val="000000" w:themeColor="text1"/>
          <w:spacing w:val="0"/>
          <w:lang w:val="vi-VN"/>
        </w:rPr>
        <w:t>NK</w:t>
      </w:r>
      <w:r w:rsidR="00290F32" w:rsidRPr="009F36EE">
        <w:rPr>
          <w:rFonts w:asciiTheme="majorHAnsi" w:hAnsiTheme="majorHAnsi" w:cstheme="majorHAnsi"/>
          <w:color w:val="000000" w:themeColor="text1"/>
          <w:spacing w:val="0"/>
          <w:lang w:val="vi-VN"/>
        </w:rPr>
        <w:t xml:space="preserve"> quá mức không chỉ không đảm bảo yêu cầu hài hòa giữa các mục tiêu phát triển kinh tế mà còn gây ô nhiễm môi trườn</w:t>
      </w:r>
      <w:r w:rsidR="00BD3FE1" w:rsidRPr="009F36EE">
        <w:rPr>
          <w:rFonts w:asciiTheme="majorHAnsi" w:hAnsiTheme="majorHAnsi" w:cstheme="majorHAnsi"/>
          <w:color w:val="000000" w:themeColor="text1"/>
          <w:spacing w:val="0"/>
        </w:rPr>
        <w:t>g.</w:t>
      </w:r>
      <w:r w:rsidR="00290F32" w:rsidRPr="009F36EE">
        <w:rPr>
          <w:rFonts w:asciiTheme="majorHAnsi" w:hAnsiTheme="majorHAnsi" w:cstheme="majorHAnsi"/>
          <w:color w:val="000000" w:themeColor="text1"/>
          <w:spacing w:val="0"/>
          <w:lang w:val="vi-VN"/>
        </w:rPr>
        <w:t xml:space="preserve"> Điều này đặt ra yêu cầu cho nghiên cứu </w:t>
      </w:r>
      <w:r w:rsidR="00AD6D60" w:rsidRPr="009F36EE">
        <w:rPr>
          <w:rFonts w:asciiTheme="majorHAnsi" w:hAnsiTheme="majorHAnsi" w:cstheme="majorHAnsi"/>
          <w:color w:val="000000" w:themeColor="text1"/>
          <w:spacing w:val="0"/>
          <w:lang w:val="vi-VN"/>
        </w:rPr>
        <w:t xml:space="preserve">PTBV </w:t>
      </w:r>
      <w:r w:rsidR="00290F32" w:rsidRPr="009F36EE">
        <w:rPr>
          <w:rFonts w:asciiTheme="majorHAnsi" w:hAnsiTheme="majorHAnsi" w:cstheme="majorHAnsi"/>
          <w:color w:val="000000" w:themeColor="text1"/>
          <w:spacing w:val="0"/>
          <w:lang w:val="vi-VN"/>
        </w:rPr>
        <w:t>XNK của quốc gia phải được đặt trong b</w:t>
      </w:r>
      <w:r w:rsidR="00DE3743" w:rsidRPr="009F36EE">
        <w:rPr>
          <w:rFonts w:asciiTheme="majorHAnsi" w:hAnsiTheme="majorHAnsi" w:cstheme="majorHAnsi"/>
          <w:color w:val="000000" w:themeColor="text1"/>
          <w:spacing w:val="0"/>
          <w:lang w:val="vi-VN"/>
        </w:rPr>
        <w:t>ố</w:t>
      </w:r>
      <w:r w:rsidR="00290F32" w:rsidRPr="009F36EE">
        <w:rPr>
          <w:rFonts w:asciiTheme="majorHAnsi" w:hAnsiTheme="majorHAnsi" w:cstheme="majorHAnsi"/>
          <w:color w:val="000000" w:themeColor="text1"/>
          <w:spacing w:val="0"/>
          <w:lang w:val="vi-VN"/>
        </w:rPr>
        <w:t>i c</w:t>
      </w:r>
      <w:r w:rsidR="00DE3743" w:rsidRPr="009F36EE">
        <w:rPr>
          <w:rFonts w:asciiTheme="majorHAnsi" w:hAnsiTheme="majorHAnsi" w:cstheme="majorHAnsi"/>
          <w:color w:val="000000" w:themeColor="text1"/>
          <w:spacing w:val="0"/>
          <w:lang w:val="vi-VN"/>
        </w:rPr>
        <w:t>ảnh</w:t>
      </w:r>
      <w:r w:rsidR="00290F32" w:rsidRPr="009F36EE">
        <w:rPr>
          <w:rFonts w:asciiTheme="majorHAnsi" w:hAnsiTheme="majorHAnsi" w:cstheme="majorHAnsi"/>
          <w:color w:val="000000" w:themeColor="text1"/>
          <w:spacing w:val="0"/>
          <w:lang w:val="vi-VN"/>
        </w:rPr>
        <w:t xml:space="preserve"> quốc tế trên bình diện toàn thế giới và phải dựa trên mô hình tăng trưởng, </w:t>
      </w:r>
      <w:r w:rsidR="00073F8D" w:rsidRPr="009F36EE">
        <w:rPr>
          <w:rFonts w:asciiTheme="majorHAnsi" w:hAnsiTheme="majorHAnsi" w:cstheme="majorHAnsi"/>
          <w:color w:val="000000" w:themeColor="text1"/>
          <w:spacing w:val="0"/>
          <w:lang w:val="vi-VN"/>
        </w:rPr>
        <w:t xml:space="preserve">PTBV </w:t>
      </w:r>
      <w:r w:rsidR="00290F32" w:rsidRPr="009F36EE">
        <w:rPr>
          <w:rFonts w:asciiTheme="majorHAnsi" w:hAnsiTheme="majorHAnsi" w:cstheme="majorHAnsi"/>
          <w:color w:val="000000" w:themeColor="text1"/>
          <w:spacing w:val="0"/>
          <w:lang w:val="vi-VN"/>
        </w:rPr>
        <w:t>của quốc gia.</w:t>
      </w:r>
    </w:p>
    <w:p w14:paraId="6E69ACFB" w14:textId="36254CAD" w:rsidR="00EB3B23" w:rsidRPr="009F36EE" w:rsidRDefault="004D7EA9" w:rsidP="009A5AC5">
      <w:pPr>
        <w:spacing w:line="307" w:lineRule="auto"/>
        <w:rPr>
          <w:rFonts w:asciiTheme="majorHAnsi" w:hAnsiTheme="majorHAnsi" w:cstheme="majorHAnsi"/>
          <w:color w:val="000000" w:themeColor="text1"/>
          <w:spacing w:val="-2"/>
        </w:rPr>
      </w:pPr>
      <w:r w:rsidRPr="009F36EE">
        <w:rPr>
          <w:rFonts w:asciiTheme="majorHAnsi" w:hAnsiTheme="majorHAnsi" w:cstheme="majorHAnsi"/>
          <w:color w:val="000000" w:themeColor="text1"/>
          <w:spacing w:val="-2"/>
        </w:rPr>
        <w:t xml:space="preserve">Kết hợp với khái niệm XNK </w:t>
      </w:r>
      <w:r w:rsidR="00A86EF6" w:rsidRPr="009F36EE">
        <w:rPr>
          <w:rFonts w:asciiTheme="majorHAnsi" w:hAnsiTheme="majorHAnsi" w:cstheme="majorHAnsi"/>
          <w:color w:val="000000" w:themeColor="text1"/>
          <w:spacing w:val="-2"/>
        </w:rPr>
        <w:t xml:space="preserve">tại mục 1.1.2.1, việc nghiên cứu </w:t>
      </w:r>
      <w:r w:rsidR="00232F49" w:rsidRPr="009F36EE">
        <w:rPr>
          <w:rFonts w:asciiTheme="majorHAnsi" w:hAnsiTheme="majorHAnsi" w:cstheme="majorHAnsi"/>
          <w:color w:val="000000" w:themeColor="text1"/>
          <w:spacing w:val="-2"/>
        </w:rPr>
        <w:t xml:space="preserve">lý luận </w:t>
      </w:r>
      <w:r w:rsidR="00915834" w:rsidRPr="009F36EE">
        <w:rPr>
          <w:rFonts w:asciiTheme="majorHAnsi" w:hAnsiTheme="majorHAnsi" w:cstheme="majorHAnsi"/>
          <w:color w:val="000000" w:themeColor="text1"/>
          <w:spacing w:val="-2"/>
        </w:rPr>
        <w:t>XNK bền vững</w:t>
      </w:r>
      <w:r w:rsidR="00A86EF6" w:rsidRPr="009F36EE">
        <w:rPr>
          <w:rFonts w:asciiTheme="majorHAnsi" w:hAnsiTheme="majorHAnsi" w:cstheme="majorHAnsi"/>
          <w:color w:val="000000" w:themeColor="text1"/>
          <w:spacing w:val="-2"/>
        </w:rPr>
        <w:t xml:space="preserve"> cần quan tâm tới từng phạm trù </w:t>
      </w:r>
      <w:r w:rsidR="00915834" w:rsidRPr="009F36EE">
        <w:rPr>
          <w:rFonts w:asciiTheme="majorHAnsi" w:hAnsiTheme="majorHAnsi" w:cstheme="majorHAnsi"/>
          <w:color w:val="000000" w:themeColor="text1"/>
          <w:spacing w:val="-2"/>
        </w:rPr>
        <w:t xml:space="preserve">về </w:t>
      </w:r>
      <w:r w:rsidR="00A86EF6" w:rsidRPr="009F36EE">
        <w:rPr>
          <w:rFonts w:asciiTheme="majorHAnsi" w:hAnsiTheme="majorHAnsi" w:cstheme="majorHAnsi"/>
          <w:color w:val="000000" w:themeColor="text1"/>
          <w:spacing w:val="-2"/>
        </w:rPr>
        <w:t>XK bền vững và NK bền vững</w:t>
      </w:r>
      <w:r w:rsidR="007F07A4" w:rsidRPr="009F36EE">
        <w:rPr>
          <w:rFonts w:asciiTheme="majorHAnsi" w:hAnsiTheme="majorHAnsi" w:cstheme="majorHAnsi"/>
          <w:color w:val="000000" w:themeColor="text1"/>
          <w:spacing w:val="-2"/>
        </w:rPr>
        <w:t xml:space="preserve">. Và trong đặc thù là XNK bền vững tại cấp tỉnh thì nội hàm về lợi thế cạnh tranh địa phương và lý thuyết về cực tăng trưởng cũng </w:t>
      </w:r>
      <w:r w:rsidR="00915834" w:rsidRPr="009F36EE">
        <w:rPr>
          <w:rFonts w:asciiTheme="majorHAnsi" w:hAnsiTheme="majorHAnsi" w:cstheme="majorHAnsi"/>
          <w:color w:val="000000" w:themeColor="text1"/>
          <w:spacing w:val="-2"/>
        </w:rPr>
        <w:t xml:space="preserve">đồng thời </w:t>
      </w:r>
      <w:r w:rsidR="007F07A4" w:rsidRPr="009F36EE">
        <w:rPr>
          <w:rFonts w:asciiTheme="majorHAnsi" w:hAnsiTheme="majorHAnsi" w:cstheme="majorHAnsi"/>
          <w:color w:val="000000" w:themeColor="text1"/>
          <w:spacing w:val="-2"/>
        </w:rPr>
        <w:t xml:space="preserve">cần được </w:t>
      </w:r>
      <w:r w:rsidR="00915834" w:rsidRPr="009F36EE">
        <w:rPr>
          <w:rFonts w:asciiTheme="majorHAnsi" w:hAnsiTheme="majorHAnsi" w:cstheme="majorHAnsi"/>
          <w:color w:val="000000" w:themeColor="text1"/>
          <w:spacing w:val="-2"/>
        </w:rPr>
        <w:t xml:space="preserve">nêu ra để đảm bảo </w:t>
      </w:r>
      <w:r w:rsidR="004B0C9C" w:rsidRPr="009F36EE">
        <w:rPr>
          <w:rFonts w:asciiTheme="majorHAnsi" w:hAnsiTheme="majorHAnsi" w:cstheme="majorHAnsi"/>
          <w:color w:val="000000" w:themeColor="text1"/>
          <w:spacing w:val="-2"/>
        </w:rPr>
        <w:t>được sự tổng hợp trong khái niệm, nội dung và tiêu chí đánh giá sự PTXNKBV của địa phương cấp tỉnh</w:t>
      </w:r>
      <w:r w:rsidR="009B2CF5" w:rsidRPr="009F36EE">
        <w:rPr>
          <w:rFonts w:asciiTheme="majorHAnsi" w:hAnsiTheme="majorHAnsi" w:cstheme="majorHAnsi"/>
          <w:color w:val="000000" w:themeColor="text1"/>
          <w:spacing w:val="-2"/>
        </w:rPr>
        <w:t>:</w:t>
      </w:r>
    </w:p>
    <w:p w14:paraId="2BBE03B3" w14:textId="0ED054B7" w:rsidR="009B2CF5" w:rsidRPr="009F36EE" w:rsidRDefault="00C51191" w:rsidP="009A5AC5">
      <w:pPr>
        <w:pStyle w:val="ListParagraph"/>
        <w:numPr>
          <w:ilvl w:val="0"/>
          <w:numId w:val="73"/>
        </w:numPr>
        <w:spacing w:line="307"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V</w:t>
      </w:r>
      <w:r w:rsidR="009B2CF5" w:rsidRPr="009F36EE">
        <w:rPr>
          <w:rFonts w:asciiTheme="majorHAnsi" w:hAnsiTheme="majorHAnsi" w:cstheme="majorHAnsi"/>
          <w:color w:val="000000" w:themeColor="text1"/>
          <w:spacing w:val="0"/>
        </w:rPr>
        <w:t xml:space="preserve">ề </w:t>
      </w:r>
      <w:r w:rsidR="00BE3445" w:rsidRPr="009F36EE">
        <w:rPr>
          <w:rFonts w:asciiTheme="majorHAnsi" w:hAnsiTheme="majorHAnsi" w:cstheme="majorHAnsi"/>
          <w:color w:val="000000" w:themeColor="text1"/>
          <w:spacing w:val="0"/>
        </w:rPr>
        <w:t>n</w:t>
      </w:r>
      <w:r w:rsidR="009B2CF5" w:rsidRPr="009F36EE">
        <w:rPr>
          <w:rFonts w:asciiTheme="majorHAnsi" w:hAnsiTheme="majorHAnsi" w:cstheme="majorHAnsi"/>
          <w:color w:val="000000" w:themeColor="text1"/>
          <w:spacing w:val="0"/>
        </w:rPr>
        <w:t xml:space="preserve">ội hàm </w:t>
      </w:r>
      <w:r w:rsidR="00BE3445" w:rsidRPr="009F36EE">
        <w:rPr>
          <w:rFonts w:asciiTheme="majorHAnsi" w:hAnsiTheme="majorHAnsi" w:cstheme="majorHAnsi"/>
          <w:color w:val="000000" w:themeColor="text1"/>
          <w:spacing w:val="0"/>
        </w:rPr>
        <w:t>p</w:t>
      </w:r>
      <w:r w:rsidR="009B2CF5" w:rsidRPr="009F36EE">
        <w:rPr>
          <w:rFonts w:asciiTheme="majorHAnsi" w:hAnsiTheme="majorHAnsi" w:cstheme="majorHAnsi"/>
          <w:color w:val="000000" w:themeColor="text1"/>
          <w:spacing w:val="0"/>
        </w:rPr>
        <w:t xml:space="preserve">hát triển </w:t>
      </w:r>
      <w:r w:rsidR="00BE3445" w:rsidRPr="009F36EE">
        <w:rPr>
          <w:rFonts w:asciiTheme="majorHAnsi" w:hAnsiTheme="majorHAnsi" w:cstheme="majorHAnsi"/>
          <w:color w:val="000000" w:themeColor="text1"/>
          <w:spacing w:val="0"/>
        </w:rPr>
        <w:t>XK</w:t>
      </w:r>
      <w:r w:rsidR="009B2CF5" w:rsidRPr="009F36EE">
        <w:rPr>
          <w:rFonts w:asciiTheme="majorHAnsi" w:hAnsiTheme="majorHAnsi" w:cstheme="majorHAnsi"/>
          <w:color w:val="000000" w:themeColor="text1"/>
          <w:spacing w:val="0"/>
        </w:rPr>
        <w:t xml:space="preserve"> bền vững </w:t>
      </w:r>
      <w:r w:rsidR="00BE3445" w:rsidRPr="009F36EE">
        <w:rPr>
          <w:rFonts w:asciiTheme="majorHAnsi" w:hAnsiTheme="majorHAnsi" w:cstheme="majorHAnsi"/>
          <w:color w:val="000000" w:themeColor="text1"/>
          <w:spacing w:val="0"/>
        </w:rPr>
        <w:t>và NK</w:t>
      </w:r>
      <w:r w:rsidR="009B2CF5" w:rsidRPr="009F36EE">
        <w:rPr>
          <w:rFonts w:asciiTheme="majorHAnsi" w:hAnsiTheme="majorHAnsi" w:cstheme="majorHAnsi"/>
          <w:color w:val="000000" w:themeColor="text1"/>
          <w:spacing w:val="0"/>
        </w:rPr>
        <w:t xml:space="preserve"> bền vững</w:t>
      </w:r>
      <w:r w:rsidR="002C4054" w:rsidRPr="009F36EE">
        <w:rPr>
          <w:rFonts w:asciiTheme="majorHAnsi" w:hAnsiTheme="majorHAnsi" w:cstheme="majorHAnsi"/>
          <w:color w:val="000000" w:themeColor="text1"/>
          <w:spacing w:val="0"/>
        </w:rPr>
        <w:t>:</w:t>
      </w:r>
    </w:p>
    <w:p w14:paraId="47C68881" w14:textId="1188566C" w:rsidR="00DD31D7" w:rsidRPr="009F36EE" w:rsidRDefault="00DD31D7" w:rsidP="009A5AC5">
      <w:pPr>
        <w:spacing w:line="307" w:lineRule="auto"/>
        <w:rPr>
          <w:rFonts w:asciiTheme="majorHAnsi" w:hAnsiTheme="majorHAnsi" w:cstheme="majorHAnsi"/>
          <w:color w:val="000000" w:themeColor="text1"/>
          <w:spacing w:val="-2"/>
        </w:rPr>
      </w:pPr>
      <w:r w:rsidRPr="009F36EE">
        <w:rPr>
          <w:rFonts w:asciiTheme="majorHAnsi" w:hAnsiTheme="majorHAnsi" w:cstheme="majorHAnsi"/>
          <w:color w:val="000000" w:themeColor="text1"/>
          <w:spacing w:val="-2"/>
        </w:rPr>
        <w:t>+ XK bền vững là hoạt động XK đạt hiệu quả kinh tế dài hạn, đồng thời đảm bảo công bằng xã hội và giảm thiểu tác động tiêu cực đến môi. Điều kiện thực hiện XK bền vững là:</w:t>
      </w:r>
      <w:r w:rsidR="002A2369" w:rsidRPr="009F36EE">
        <w:rPr>
          <w:rFonts w:asciiTheme="majorHAnsi" w:hAnsiTheme="majorHAnsi" w:cstheme="majorHAnsi"/>
          <w:color w:val="000000" w:themeColor="text1"/>
          <w:spacing w:val="-2"/>
        </w:rPr>
        <w:t xml:space="preserve"> </w:t>
      </w:r>
      <w:r w:rsidRPr="009F36EE">
        <w:rPr>
          <w:rFonts w:asciiTheme="majorHAnsi" w:hAnsiTheme="majorHAnsi" w:cstheme="majorHAnsi"/>
          <w:color w:val="000000" w:themeColor="text1"/>
          <w:spacing w:val="-2"/>
        </w:rPr>
        <w:t>Lợi thế địa phương</w:t>
      </w:r>
      <w:r w:rsidR="002A2369" w:rsidRPr="009F36EE">
        <w:rPr>
          <w:rFonts w:asciiTheme="majorHAnsi" w:hAnsiTheme="majorHAnsi" w:cstheme="majorHAnsi"/>
          <w:color w:val="000000" w:themeColor="text1"/>
          <w:spacing w:val="-2"/>
        </w:rPr>
        <w:t xml:space="preserve"> (t</w:t>
      </w:r>
      <w:r w:rsidRPr="009F36EE">
        <w:rPr>
          <w:rFonts w:asciiTheme="majorHAnsi" w:hAnsiTheme="majorHAnsi" w:cstheme="majorHAnsi"/>
          <w:color w:val="000000" w:themeColor="text1"/>
          <w:spacing w:val="-2"/>
        </w:rPr>
        <w:t>ận dụng tài nguyên bản địa để tạo sản phẩm có giá trị gia tăng cao</w:t>
      </w:r>
      <w:r w:rsidR="0008237A" w:rsidRPr="009F36EE">
        <w:rPr>
          <w:rFonts w:asciiTheme="majorHAnsi" w:hAnsiTheme="majorHAnsi" w:cstheme="majorHAnsi"/>
          <w:color w:val="000000" w:themeColor="text1"/>
          <w:spacing w:val="-2"/>
        </w:rPr>
        <w:t xml:space="preserve">); </w:t>
      </w:r>
      <w:r w:rsidRPr="009F36EE">
        <w:rPr>
          <w:rFonts w:asciiTheme="majorHAnsi" w:hAnsiTheme="majorHAnsi" w:cstheme="majorHAnsi"/>
          <w:color w:val="000000" w:themeColor="text1"/>
          <w:spacing w:val="-2"/>
        </w:rPr>
        <w:t>Gắn với cực tăng trưởng</w:t>
      </w:r>
      <w:r w:rsidR="0008237A" w:rsidRPr="009F36EE">
        <w:rPr>
          <w:rFonts w:asciiTheme="majorHAnsi" w:hAnsiTheme="majorHAnsi" w:cstheme="majorHAnsi"/>
          <w:color w:val="000000" w:themeColor="text1"/>
          <w:spacing w:val="-2"/>
        </w:rPr>
        <w:t xml:space="preserve"> (p</w:t>
      </w:r>
      <w:r w:rsidRPr="009F36EE">
        <w:rPr>
          <w:rFonts w:asciiTheme="majorHAnsi" w:hAnsiTheme="majorHAnsi" w:cstheme="majorHAnsi"/>
          <w:color w:val="000000" w:themeColor="text1"/>
          <w:spacing w:val="-2"/>
        </w:rPr>
        <w:t xml:space="preserve">hát triển các ngành </w:t>
      </w:r>
      <w:r w:rsidR="00EF58E9" w:rsidRPr="009F36EE">
        <w:rPr>
          <w:rFonts w:asciiTheme="majorHAnsi" w:hAnsiTheme="majorHAnsi" w:cstheme="majorHAnsi"/>
          <w:color w:val="000000" w:themeColor="text1"/>
          <w:spacing w:val="-2"/>
        </w:rPr>
        <w:t xml:space="preserve">XK </w:t>
      </w:r>
      <w:r w:rsidRPr="009F36EE">
        <w:rPr>
          <w:rFonts w:asciiTheme="majorHAnsi" w:hAnsiTheme="majorHAnsi" w:cstheme="majorHAnsi"/>
          <w:color w:val="000000" w:themeColor="text1"/>
          <w:spacing w:val="-2"/>
        </w:rPr>
        <w:t>chủ lực</w:t>
      </w:r>
      <w:r w:rsidR="0008237A" w:rsidRPr="009F36EE">
        <w:rPr>
          <w:rFonts w:asciiTheme="majorHAnsi" w:hAnsiTheme="majorHAnsi" w:cstheme="majorHAnsi"/>
          <w:color w:val="000000" w:themeColor="text1"/>
          <w:spacing w:val="-2"/>
        </w:rPr>
        <w:t xml:space="preserve">); </w:t>
      </w:r>
      <w:r w:rsidRPr="009F36EE">
        <w:rPr>
          <w:rFonts w:asciiTheme="majorHAnsi" w:hAnsiTheme="majorHAnsi" w:cstheme="majorHAnsi"/>
          <w:color w:val="000000" w:themeColor="text1"/>
          <w:spacing w:val="-2"/>
        </w:rPr>
        <w:t>Tuân thủ tiêu chuẩn quốc tế</w:t>
      </w:r>
      <w:r w:rsidR="0008237A" w:rsidRPr="009F36EE">
        <w:rPr>
          <w:rFonts w:asciiTheme="majorHAnsi" w:hAnsiTheme="majorHAnsi" w:cstheme="majorHAnsi"/>
          <w:color w:val="000000" w:themeColor="text1"/>
          <w:spacing w:val="-2"/>
        </w:rPr>
        <w:t xml:space="preserve"> (đ</w:t>
      </w:r>
      <w:r w:rsidRPr="009F36EE">
        <w:rPr>
          <w:rFonts w:asciiTheme="majorHAnsi" w:hAnsiTheme="majorHAnsi" w:cstheme="majorHAnsi"/>
          <w:color w:val="000000" w:themeColor="text1"/>
          <w:spacing w:val="-2"/>
        </w:rPr>
        <w:t>áp ứng yêu cầu về truy xuất nguồn gốc, carbon thấp).</w:t>
      </w:r>
    </w:p>
    <w:p w14:paraId="6990C143" w14:textId="06E0415F" w:rsidR="001C0143" w:rsidRPr="009F36EE" w:rsidRDefault="00F322AB" w:rsidP="009A5AC5">
      <w:pPr>
        <w:spacing w:line="30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 </w:t>
      </w:r>
      <w:r w:rsidR="001C0143" w:rsidRPr="009F36EE">
        <w:rPr>
          <w:rFonts w:asciiTheme="majorHAnsi" w:hAnsiTheme="majorHAnsi" w:cstheme="majorHAnsi"/>
          <w:color w:val="000000" w:themeColor="text1"/>
          <w:spacing w:val="0"/>
        </w:rPr>
        <w:t>NK bền vững là NK hàng hóa, công nghệ phục vụ mục tiêu phát triển kinh tế xanh</w:t>
      </w:r>
      <w:r w:rsidR="006141BC" w:rsidRPr="009F36EE">
        <w:rPr>
          <w:rFonts w:asciiTheme="majorHAnsi" w:hAnsiTheme="majorHAnsi" w:cstheme="majorHAnsi"/>
          <w:color w:val="000000" w:themeColor="text1"/>
          <w:spacing w:val="0"/>
        </w:rPr>
        <w:t xml:space="preserve">, </w:t>
      </w:r>
      <w:r w:rsidR="001C0143" w:rsidRPr="009F36EE">
        <w:rPr>
          <w:rFonts w:asciiTheme="majorHAnsi" w:hAnsiTheme="majorHAnsi" w:cstheme="majorHAnsi"/>
          <w:color w:val="000000" w:themeColor="text1"/>
          <w:spacing w:val="0"/>
        </w:rPr>
        <w:t xml:space="preserve">ưu tiên nguyên liệu tái chế hoặc thân thiện môi trường. Điều kiện thực hiện XK bền vững là: Hỗ trợ chuyển đổi công nghiệp (NK công nghệ cao để nâng cấp ngành </w:t>
      </w:r>
      <w:r w:rsidR="001C0143" w:rsidRPr="009F36EE">
        <w:rPr>
          <w:rFonts w:asciiTheme="majorHAnsi" w:hAnsiTheme="majorHAnsi" w:cstheme="majorHAnsi"/>
          <w:color w:val="000000" w:themeColor="text1"/>
          <w:spacing w:val="0"/>
        </w:rPr>
        <w:lastRenderedPageBreak/>
        <w:t>sản xuất trong nước, giảm phụ thuộc vào nguyên liệu thô</w:t>
      </w:r>
      <w:r w:rsidR="002C4054" w:rsidRPr="009F36EE">
        <w:rPr>
          <w:rFonts w:asciiTheme="majorHAnsi" w:hAnsiTheme="majorHAnsi" w:cstheme="majorHAnsi"/>
          <w:color w:val="000000" w:themeColor="text1"/>
          <w:spacing w:val="0"/>
        </w:rPr>
        <w:t xml:space="preserve">); </w:t>
      </w:r>
      <w:r w:rsidR="001C0143" w:rsidRPr="009F36EE">
        <w:rPr>
          <w:rFonts w:asciiTheme="majorHAnsi" w:hAnsiTheme="majorHAnsi" w:cstheme="majorHAnsi"/>
          <w:color w:val="000000" w:themeColor="text1"/>
          <w:spacing w:val="0"/>
        </w:rPr>
        <w:t>Kiểm soát rủi ro môi trường</w:t>
      </w:r>
      <w:r w:rsidR="002C4054" w:rsidRPr="009F36EE">
        <w:rPr>
          <w:rFonts w:asciiTheme="majorHAnsi" w:hAnsiTheme="majorHAnsi" w:cstheme="majorHAnsi"/>
          <w:color w:val="000000" w:themeColor="text1"/>
          <w:spacing w:val="0"/>
        </w:rPr>
        <w:t xml:space="preserve"> (hạ</w:t>
      </w:r>
      <w:r w:rsidR="001C0143" w:rsidRPr="009F36EE">
        <w:rPr>
          <w:rFonts w:asciiTheme="majorHAnsi" w:hAnsiTheme="majorHAnsi" w:cstheme="majorHAnsi"/>
          <w:color w:val="000000" w:themeColor="text1"/>
          <w:spacing w:val="0"/>
        </w:rPr>
        <w:t xml:space="preserve">n chế </w:t>
      </w:r>
      <w:r w:rsidR="002C4054" w:rsidRPr="009F36EE">
        <w:rPr>
          <w:rFonts w:asciiTheme="majorHAnsi" w:hAnsiTheme="majorHAnsi" w:cstheme="majorHAnsi"/>
          <w:color w:val="000000" w:themeColor="text1"/>
          <w:spacing w:val="0"/>
        </w:rPr>
        <w:t>NK</w:t>
      </w:r>
      <w:r w:rsidR="001C0143" w:rsidRPr="009F36EE">
        <w:rPr>
          <w:rFonts w:asciiTheme="majorHAnsi" w:hAnsiTheme="majorHAnsi" w:cstheme="majorHAnsi"/>
          <w:color w:val="000000" w:themeColor="text1"/>
          <w:spacing w:val="0"/>
        </w:rPr>
        <w:t xml:space="preserve"> hàng hóa độc hại hoặc có nguy cơ gây ô nhiễm).</w:t>
      </w:r>
    </w:p>
    <w:p w14:paraId="1C2C92EF" w14:textId="4735001D" w:rsidR="009B2CF5" w:rsidRPr="009F36EE" w:rsidRDefault="00C51191" w:rsidP="009A5AC5">
      <w:pPr>
        <w:pStyle w:val="ListParagraph"/>
        <w:numPr>
          <w:ilvl w:val="0"/>
          <w:numId w:val="73"/>
        </w:numPr>
        <w:spacing w:line="307"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Về </w:t>
      </w:r>
      <w:r w:rsidR="00BE3445" w:rsidRPr="009F36EE">
        <w:rPr>
          <w:rFonts w:asciiTheme="majorHAnsi" w:hAnsiTheme="majorHAnsi" w:cstheme="majorHAnsi"/>
          <w:color w:val="000000" w:themeColor="text1"/>
          <w:spacing w:val="0"/>
        </w:rPr>
        <w:t>m</w:t>
      </w:r>
      <w:r w:rsidR="009B2CF5" w:rsidRPr="009F36EE">
        <w:rPr>
          <w:rFonts w:asciiTheme="majorHAnsi" w:hAnsiTheme="majorHAnsi" w:cstheme="majorHAnsi"/>
          <w:color w:val="000000" w:themeColor="text1"/>
          <w:spacing w:val="0"/>
        </w:rPr>
        <w:t>ối liên hệ giữa PTXNKBV với lợi thế cạnh tranh địa phương</w:t>
      </w:r>
      <w:r w:rsidR="002C4054" w:rsidRPr="009F36EE">
        <w:rPr>
          <w:rFonts w:asciiTheme="majorHAnsi" w:hAnsiTheme="majorHAnsi" w:cstheme="majorHAnsi"/>
          <w:color w:val="000000" w:themeColor="text1"/>
          <w:spacing w:val="0"/>
        </w:rPr>
        <w:t>: theo l</w:t>
      </w:r>
      <w:r w:rsidR="009B2CF5" w:rsidRPr="009F36EE">
        <w:rPr>
          <w:rFonts w:asciiTheme="majorHAnsi" w:hAnsiTheme="majorHAnsi" w:cstheme="majorHAnsi"/>
          <w:color w:val="000000" w:themeColor="text1"/>
          <w:spacing w:val="0"/>
        </w:rPr>
        <w:t xml:space="preserve">ý thuyết cực tăng trưởng </w:t>
      </w:r>
      <w:r w:rsidR="002C4054" w:rsidRPr="009F36EE">
        <w:rPr>
          <w:rFonts w:asciiTheme="majorHAnsi" w:hAnsiTheme="majorHAnsi" w:cstheme="majorHAnsi"/>
          <w:color w:val="000000" w:themeColor="text1"/>
          <w:spacing w:val="0"/>
        </w:rPr>
        <w:t xml:space="preserve">thì </w:t>
      </w:r>
      <w:r w:rsidR="009B2CF5" w:rsidRPr="009F36EE">
        <w:rPr>
          <w:rFonts w:asciiTheme="majorHAnsi" w:hAnsiTheme="majorHAnsi" w:cstheme="majorHAnsi"/>
          <w:color w:val="000000" w:themeColor="text1"/>
          <w:spacing w:val="0"/>
        </w:rPr>
        <w:t>PTXNKBV tại địa phương cần tập trung vào các ngành có lợi thế</w:t>
      </w:r>
      <w:r w:rsidRPr="009F36EE">
        <w:rPr>
          <w:rFonts w:asciiTheme="majorHAnsi" w:hAnsiTheme="majorHAnsi" w:cstheme="majorHAnsi"/>
          <w:color w:val="000000" w:themeColor="text1"/>
          <w:spacing w:val="0"/>
        </w:rPr>
        <w:t xml:space="preserve">. </w:t>
      </w:r>
      <w:r w:rsidR="009B2CF5" w:rsidRPr="009F36EE">
        <w:rPr>
          <w:rFonts w:asciiTheme="majorHAnsi" w:hAnsiTheme="majorHAnsi" w:cstheme="majorHAnsi"/>
          <w:color w:val="000000" w:themeColor="text1"/>
          <w:spacing w:val="0"/>
        </w:rPr>
        <w:t>Cơ chế lan tỏa</w:t>
      </w:r>
      <w:r w:rsidR="0030427C" w:rsidRPr="009F36EE">
        <w:rPr>
          <w:rFonts w:asciiTheme="majorHAnsi" w:hAnsiTheme="majorHAnsi" w:cstheme="majorHAnsi"/>
          <w:color w:val="000000" w:themeColor="text1"/>
          <w:spacing w:val="0"/>
        </w:rPr>
        <w:t xml:space="preserve"> cần đảm bảo ở 3 khía cạnh</w:t>
      </w:r>
      <w:r w:rsidR="00600788" w:rsidRPr="009F36EE">
        <w:rPr>
          <w:rFonts w:asciiTheme="majorHAnsi" w:hAnsiTheme="majorHAnsi" w:cstheme="majorHAnsi"/>
          <w:color w:val="000000" w:themeColor="text1"/>
          <w:spacing w:val="0"/>
        </w:rPr>
        <w:t xml:space="preserve"> kinh tế, xã hội và môi trường.</w:t>
      </w:r>
    </w:p>
    <w:p w14:paraId="17BB74E5" w14:textId="1CAD176A" w:rsidR="00FF4EC5" w:rsidRPr="009F36EE" w:rsidRDefault="00F16640" w:rsidP="009A5AC5">
      <w:pPr>
        <w:pStyle w:val="ListParagraph"/>
        <w:numPr>
          <w:ilvl w:val="0"/>
          <w:numId w:val="73"/>
        </w:numPr>
        <w:spacing w:line="307"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Về </w:t>
      </w:r>
      <w:r w:rsidR="00FF4EC5" w:rsidRPr="009F36EE">
        <w:rPr>
          <w:rFonts w:asciiTheme="majorHAnsi" w:hAnsiTheme="majorHAnsi" w:cstheme="majorHAnsi"/>
          <w:color w:val="000000" w:themeColor="text1"/>
          <w:spacing w:val="0"/>
        </w:rPr>
        <w:t>vai trò của chính quyền địa phương trong việc Xây dựng chính sách đặc thù và Phát triển kết cấu hạ tầng xanh</w:t>
      </w:r>
      <w:r w:rsidR="00D6249E" w:rsidRPr="009F36EE">
        <w:rPr>
          <w:rFonts w:asciiTheme="majorHAnsi" w:hAnsiTheme="majorHAnsi" w:cstheme="majorHAnsi"/>
          <w:color w:val="000000" w:themeColor="text1"/>
          <w:spacing w:val="0"/>
        </w:rPr>
        <w:t>.</w:t>
      </w:r>
    </w:p>
    <w:p w14:paraId="11F1B0B8" w14:textId="6A42798D" w:rsidR="00FF4EC5" w:rsidRPr="009F36EE" w:rsidRDefault="00FF4EC5" w:rsidP="009A5AC5">
      <w:pPr>
        <w:spacing w:line="30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Do vậy, khi xây dựng lý luận về PTXNKBV địa phương cấp tỉnh, bên cạnh việc dựa trên 3 khía cạnh của PTBV thì cần lưu ý tới 3 khía cạnh trong phát triển XK bền vững và phát triển NK bền vững</w:t>
      </w:r>
      <w:r w:rsidR="007E1868" w:rsidRPr="009F36EE">
        <w:rPr>
          <w:rFonts w:asciiTheme="majorHAnsi" w:hAnsiTheme="majorHAnsi" w:cstheme="majorHAnsi"/>
          <w:color w:val="000000" w:themeColor="text1"/>
          <w:spacing w:val="0"/>
        </w:rPr>
        <w:t>, cụ thể:</w:t>
      </w:r>
    </w:p>
    <w:p w14:paraId="22268A21" w14:textId="76FE876F" w:rsidR="007E1868" w:rsidRPr="009F36EE" w:rsidRDefault="007E1868" w:rsidP="009A5AC5">
      <w:pPr>
        <w:pStyle w:val="ListParagraph"/>
        <w:numPr>
          <w:ilvl w:val="0"/>
          <w:numId w:val="73"/>
        </w:numPr>
        <w:spacing w:line="307"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XK bền vững: về kinh tế (tập trung tăng tỷ trọng hàng có GTGT cao), về xã hội (tập trung đào tạo lao động đáp ứng tiêu chuẩn quốc tế), về môi trường (sản xuất tuần hoàn giảm chất thải);</w:t>
      </w:r>
    </w:p>
    <w:p w14:paraId="1D9E9BB2" w14:textId="5BA85DA2" w:rsidR="007E1868" w:rsidRPr="009F36EE" w:rsidRDefault="007E1868" w:rsidP="009A5AC5">
      <w:pPr>
        <w:pStyle w:val="ListParagraph"/>
        <w:numPr>
          <w:ilvl w:val="0"/>
          <w:numId w:val="73"/>
        </w:numPr>
        <w:spacing w:line="307" w:lineRule="auto"/>
        <w:contextualSpacing w:val="0"/>
        <w:rPr>
          <w:rFonts w:asciiTheme="majorHAnsi" w:hAnsiTheme="majorHAnsi" w:cstheme="majorHAnsi"/>
          <w:color w:val="000000" w:themeColor="text1"/>
          <w:spacing w:val="4"/>
        </w:rPr>
      </w:pPr>
      <w:r w:rsidRPr="009F36EE">
        <w:rPr>
          <w:rFonts w:asciiTheme="majorHAnsi" w:hAnsiTheme="majorHAnsi" w:cstheme="majorHAnsi"/>
          <w:color w:val="000000" w:themeColor="text1"/>
          <w:spacing w:val="4"/>
        </w:rPr>
        <w:t>NK bền vững: về kinh tế (NK công nghệ tối ưu hóa</w:t>
      </w:r>
      <w:r w:rsidR="009E4878" w:rsidRPr="009F36EE">
        <w:rPr>
          <w:rFonts w:asciiTheme="majorHAnsi" w:hAnsiTheme="majorHAnsi" w:cstheme="majorHAnsi"/>
          <w:color w:val="000000" w:themeColor="text1"/>
          <w:spacing w:val="4"/>
        </w:rPr>
        <w:t xml:space="preserve"> sản xuất</w:t>
      </w:r>
      <w:r w:rsidRPr="009F36EE">
        <w:rPr>
          <w:rFonts w:asciiTheme="majorHAnsi" w:hAnsiTheme="majorHAnsi" w:cstheme="majorHAnsi"/>
          <w:color w:val="000000" w:themeColor="text1"/>
          <w:spacing w:val="4"/>
        </w:rPr>
        <w:t>), về xã hội (chuyển giao kỹ năng từ đối tác nước ngoài), về môi trường (ưu tiên nguyên liệu tái chế, năng lượng sạch)</w:t>
      </w:r>
      <w:r w:rsidR="002D62DA" w:rsidRPr="009F36EE">
        <w:rPr>
          <w:rFonts w:asciiTheme="majorHAnsi" w:hAnsiTheme="majorHAnsi" w:cstheme="majorHAnsi"/>
          <w:color w:val="000000" w:themeColor="text1"/>
          <w:spacing w:val="4"/>
        </w:rPr>
        <w:t>.</w:t>
      </w:r>
    </w:p>
    <w:p w14:paraId="2A7061E5" w14:textId="4630BB6F" w:rsidR="00CF4395" w:rsidRPr="009F36EE" w:rsidRDefault="00C52F1F" w:rsidP="00A4391B">
      <w:pPr>
        <w:pStyle w:val="Heading2"/>
        <w:spacing w:before="0" w:after="0" w:line="310" w:lineRule="auto"/>
        <w:rPr>
          <w:rFonts w:cstheme="majorHAnsi"/>
          <w:i/>
          <w:color w:val="000000" w:themeColor="text1"/>
          <w:spacing w:val="0"/>
          <w:lang w:val="vi-VN"/>
        </w:rPr>
      </w:pPr>
      <w:bookmarkStart w:id="198" w:name="_Toc194274677"/>
      <w:r w:rsidRPr="009F36EE">
        <w:rPr>
          <w:rFonts w:cstheme="majorHAnsi"/>
          <w:color w:val="000000" w:themeColor="text1"/>
          <w:spacing w:val="0"/>
          <w:lang w:val="vi-VN"/>
        </w:rPr>
        <w:t xml:space="preserve">1.2. </w:t>
      </w:r>
      <w:bookmarkStart w:id="199" w:name="_Toc176103607"/>
      <w:bookmarkStart w:id="200" w:name="_Toc167660886"/>
      <w:bookmarkStart w:id="201" w:name="_Toc174924584"/>
      <w:bookmarkStart w:id="202" w:name="_Toc175046583"/>
      <w:bookmarkStart w:id="203" w:name="_Toc175046670"/>
      <w:bookmarkStart w:id="204" w:name="_Toc175048795"/>
      <w:bookmarkStart w:id="205" w:name="_Toc176349942"/>
      <w:r w:rsidR="00D62F8F" w:rsidRPr="009F36EE">
        <w:rPr>
          <w:rFonts w:cstheme="majorHAnsi"/>
          <w:color w:val="000000" w:themeColor="text1"/>
          <w:spacing w:val="0"/>
          <w:lang w:val="vi-VN"/>
        </w:rPr>
        <w:t>KHÁI NIỆM, NỘI DUNG, TIÊU CHÍ ĐÁNH GIÁ PHÁT TRIỂN XUẤT NHẬP KHẨU BỀN VỮNG CỦA ĐỊA PHƯƠNG CẤP</w:t>
      </w:r>
      <w:bookmarkEnd w:id="199"/>
      <w:r w:rsidR="00D62F8F" w:rsidRPr="009F36EE">
        <w:rPr>
          <w:rFonts w:cstheme="majorHAnsi"/>
          <w:color w:val="000000" w:themeColor="text1"/>
          <w:spacing w:val="0"/>
          <w:lang w:val="vi-VN"/>
        </w:rPr>
        <w:t xml:space="preserve"> </w:t>
      </w:r>
      <w:bookmarkEnd w:id="200"/>
      <w:bookmarkEnd w:id="201"/>
      <w:bookmarkEnd w:id="202"/>
      <w:bookmarkEnd w:id="203"/>
      <w:bookmarkEnd w:id="204"/>
      <w:r w:rsidR="00F526C3" w:rsidRPr="009F36EE">
        <w:rPr>
          <w:rFonts w:cstheme="majorHAnsi"/>
          <w:color w:val="000000" w:themeColor="text1"/>
          <w:spacing w:val="0"/>
          <w:lang w:val="vi-VN"/>
        </w:rPr>
        <w:t>TỈNH</w:t>
      </w:r>
      <w:bookmarkEnd w:id="198"/>
      <w:bookmarkEnd w:id="205"/>
    </w:p>
    <w:p w14:paraId="346854B3" w14:textId="0C667AD7" w:rsidR="00786C99" w:rsidRPr="009F36EE" w:rsidRDefault="00C52F1F" w:rsidP="00A4391B">
      <w:pPr>
        <w:pStyle w:val="Heading3"/>
        <w:spacing w:before="0" w:after="0" w:line="310" w:lineRule="auto"/>
        <w:jc w:val="both"/>
        <w:rPr>
          <w:rFonts w:asciiTheme="majorHAnsi" w:hAnsiTheme="majorHAnsi" w:cstheme="majorHAnsi"/>
          <w:color w:val="000000" w:themeColor="text1"/>
          <w:lang w:val="vi-VN"/>
        </w:rPr>
      </w:pPr>
      <w:bookmarkStart w:id="206" w:name="_Toc167660887"/>
      <w:bookmarkStart w:id="207" w:name="_Toc174924585"/>
      <w:bookmarkStart w:id="208" w:name="_Toc175046584"/>
      <w:bookmarkStart w:id="209" w:name="_Toc175046671"/>
      <w:bookmarkStart w:id="210" w:name="_Toc175048796"/>
      <w:bookmarkStart w:id="211" w:name="_Toc176103608"/>
      <w:bookmarkStart w:id="212" w:name="_Toc176349943"/>
      <w:bookmarkStart w:id="213" w:name="_Toc194274678"/>
      <w:r w:rsidRPr="009F36EE">
        <w:rPr>
          <w:rFonts w:asciiTheme="majorHAnsi" w:hAnsiTheme="majorHAnsi" w:cstheme="majorHAnsi"/>
          <w:color w:val="000000" w:themeColor="text1"/>
          <w:lang w:val="vi-VN"/>
        </w:rPr>
        <w:t>1.2.1.</w:t>
      </w:r>
      <w:r w:rsidR="00DB640E" w:rsidRPr="009F36EE">
        <w:rPr>
          <w:rFonts w:asciiTheme="majorHAnsi" w:hAnsiTheme="majorHAnsi" w:cstheme="majorHAnsi"/>
          <w:color w:val="000000" w:themeColor="text1"/>
        </w:rPr>
        <w:t xml:space="preserve"> </w:t>
      </w:r>
      <w:r w:rsidR="00786C99" w:rsidRPr="009F36EE">
        <w:rPr>
          <w:rFonts w:asciiTheme="majorHAnsi" w:hAnsiTheme="majorHAnsi" w:cstheme="majorHAnsi"/>
          <w:color w:val="000000" w:themeColor="text1"/>
          <w:lang w:val="vi-VN"/>
        </w:rPr>
        <w:t>Khái niệm</w:t>
      </w:r>
      <w:r w:rsidR="00A25D7A" w:rsidRPr="009F36EE">
        <w:rPr>
          <w:rFonts w:asciiTheme="majorHAnsi" w:hAnsiTheme="majorHAnsi" w:cstheme="majorHAnsi"/>
          <w:color w:val="000000" w:themeColor="text1"/>
          <w:lang w:val="vi-VN"/>
        </w:rPr>
        <w:t xml:space="preserve">, </w:t>
      </w:r>
      <w:r w:rsidR="00F85E0F" w:rsidRPr="009F36EE">
        <w:rPr>
          <w:rFonts w:asciiTheme="majorHAnsi" w:hAnsiTheme="majorHAnsi" w:cstheme="majorHAnsi"/>
          <w:color w:val="000000" w:themeColor="text1"/>
          <w:lang w:val="vi-VN"/>
        </w:rPr>
        <w:t xml:space="preserve">thực </w:t>
      </w:r>
      <w:r w:rsidR="00213C1C" w:rsidRPr="009F36EE">
        <w:rPr>
          <w:rFonts w:asciiTheme="majorHAnsi" w:hAnsiTheme="majorHAnsi" w:cstheme="majorHAnsi"/>
          <w:color w:val="000000" w:themeColor="text1"/>
          <w:lang w:val="vi-VN"/>
        </w:rPr>
        <w:t>chất</w:t>
      </w:r>
      <w:r w:rsidR="00A25D7A" w:rsidRPr="009F36EE">
        <w:rPr>
          <w:rFonts w:asciiTheme="majorHAnsi" w:hAnsiTheme="majorHAnsi" w:cstheme="majorHAnsi"/>
          <w:color w:val="000000" w:themeColor="text1"/>
          <w:lang w:val="vi-VN"/>
        </w:rPr>
        <w:t xml:space="preserve"> của phát triển </w:t>
      </w:r>
      <w:r w:rsidR="001514B9" w:rsidRPr="009F36EE">
        <w:rPr>
          <w:rFonts w:asciiTheme="majorHAnsi" w:hAnsiTheme="majorHAnsi" w:cstheme="majorHAnsi"/>
          <w:color w:val="000000" w:themeColor="text1"/>
          <w:lang w:val="vi-VN"/>
        </w:rPr>
        <w:t>xuất nhập khẩu bền vững của địa phương cấp tỉnh</w:t>
      </w:r>
      <w:bookmarkEnd w:id="206"/>
      <w:bookmarkEnd w:id="207"/>
      <w:bookmarkEnd w:id="208"/>
      <w:bookmarkEnd w:id="209"/>
      <w:bookmarkEnd w:id="210"/>
      <w:bookmarkEnd w:id="211"/>
      <w:bookmarkEnd w:id="212"/>
      <w:bookmarkEnd w:id="213"/>
    </w:p>
    <w:p w14:paraId="708F1989" w14:textId="342D61B3" w:rsidR="004842DA" w:rsidRPr="009F36EE" w:rsidRDefault="00580C10" w:rsidP="00065CD4">
      <w:pPr>
        <w:spacing w:line="317" w:lineRule="auto"/>
        <w:rPr>
          <w:rFonts w:asciiTheme="majorHAnsi" w:hAnsiTheme="majorHAnsi" w:cstheme="majorHAnsi"/>
          <w:color w:val="000000" w:themeColor="text1"/>
          <w:spacing w:val="-2"/>
          <w:lang w:val="vi-VN"/>
        </w:rPr>
      </w:pPr>
      <w:bookmarkStart w:id="214" w:name="_Hlk194231317"/>
      <w:r w:rsidRPr="009F36EE">
        <w:rPr>
          <w:rFonts w:asciiTheme="majorHAnsi" w:hAnsiTheme="majorHAnsi" w:cstheme="majorHAnsi"/>
          <w:color w:val="000000" w:themeColor="text1"/>
          <w:spacing w:val="-2"/>
          <w:lang w:val="vi-VN"/>
        </w:rPr>
        <w:t>Địa phương quy định theo Luật Việt Nam là vùng, khu vực trong quan hệ với</w:t>
      </w:r>
      <w:r w:rsidR="003409BB" w:rsidRPr="009F36EE">
        <w:rPr>
          <w:rFonts w:asciiTheme="majorHAnsi" w:hAnsiTheme="majorHAnsi" w:cstheme="majorHAnsi"/>
          <w:color w:val="000000" w:themeColor="text1"/>
          <w:spacing w:val="-2"/>
          <w:lang w:val="vi-VN"/>
        </w:rPr>
        <w:t xml:space="preserve"> TW</w:t>
      </w:r>
      <w:r w:rsidR="00F87D4F" w:rsidRPr="009F36EE">
        <w:rPr>
          <w:rFonts w:asciiTheme="majorHAnsi" w:hAnsiTheme="majorHAnsi" w:cstheme="majorHAnsi"/>
          <w:color w:val="000000" w:themeColor="text1"/>
          <w:spacing w:val="-2"/>
          <w:lang w:val="vi-VN"/>
        </w:rPr>
        <w:t>,</w:t>
      </w:r>
      <w:r w:rsidRPr="009F36EE">
        <w:rPr>
          <w:rFonts w:asciiTheme="majorHAnsi" w:hAnsiTheme="majorHAnsi" w:cstheme="majorHAnsi"/>
          <w:color w:val="000000" w:themeColor="text1"/>
          <w:spacing w:val="-2"/>
          <w:lang w:val="vi-VN"/>
        </w:rPr>
        <w:t xml:space="preserve"> với cả nước; là một phần của lãnh thổ quốc gia. </w:t>
      </w:r>
      <w:bookmarkEnd w:id="214"/>
      <w:r w:rsidRPr="009F36EE">
        <w:rPr>
          <w:rFonts w:asciiTheme="majorHAnsi" w:hAnsiTheme="majorHAnsi" w:cstheme="majorHAnsi"/>
          <w:color w:val="000000" w:themeColor="text1"/>
          <w:spacing w:val="-2"/>
          <w:lang w:val="vi-VN"/>
        </w:rPr>
        <w:t>Địa phương được chia thành nhiều cấp khác nhau</w:t>
      </w:r>
      <w:r w:rsidR="00552314" w:rsidRPr="009F36EE">
        <w:rPr>
          <w:rFonts w:asciiTheme="majorHAnsi" w:hAnsiTheme="majorHAnsi" w:cstheme="majorHAnsi"/>
          <w:color w:val="000000" w:themeColor="text1"/>
          <w:spacing w:val="-2"/>
          <w:lang w:val="vi-VN"/>
        </w:rPr>
        <w:t xml:space="preserve">, </w:t>
      </w:r>
      <w:r w:rsidR="00C41850" w:rsidRPr="009F36EE">
        <w:rPr>
          <w:rFonts w:asciiTheme="majorHAnsi" w:hAnsiTheme="majorHAnsi" w:cstheme="majorHAnsi"/>
          <w:color w:val="000000" w:themeColor="text1"/>
          <w:spacing w:val="-2"/>
          <w:lang w:val="vi-VN"/>
        </w:rPr>
        <w:t xml:space="preserve">gọi là các đơn vị </w:t>
      </w:r>
      <w:r w:rsidR="00BE57F2" w:rsidRPr="009F36EE">
        <w:rPr>
          <w:rFonts w:asciiTheme="majorHAnsi" w:hAnsiTheme="majorHAnsi" w:cstheme="majorHAnsi"/>
          <w:color w:val="000000" w:themeColor="text1"/>
          <w:spacing w:val="-2"/>
          <w:lang w:val="vi-VN"/>
        </w:rPr>
        <w:t xml:space="preserve">hành chính. Các đơn vị hành chính của nước Cộng hòa xã hội chủ nghĩa Việt Nam </w:t>
      </w:r>
      <w:r w:rsidR="00467EBE" w:rsidRPr="009F36EE">
        <w:rPr>
          <w:rFonts w:asciiTheme="majorHAnsi" w:hAnsiTheme="majorHAnsi" w:cstheme="majorHAnsi"/>
          <w:color w:val="000000" w:themeColor="text1"/>
          <w:spacing w:val="-2"/>
          <w:lang w:val="vi-VN"/>
        </w:rPr>
        <w:t xml:space="preserve">theo </w:t>
      </w:r>
      <w:r w:rsidR="00D97C33" w:rsidRPr="009F36EE">
        <w:rPr>
          <w:rFonts w:asciiTheme="majorHAnsi" w:hAnsiTheme="majorHAnsi" w:cstheme="majorHAnsi"/>
          <w:color w:val="000000" w:themeColor="text1"/>
          <w:spacing w:val="-2"/>
          <w:lang w:val="vi-VN"/>
        </w:rPr>
        <w:t xml:space="preserve">Điều 2, Luật </w:t>
      </w:r>
      <w:r w:rsidR="00467EBE" w:rsidRPr="009F36EE">
        <w:rPr>
          <w:rFonts w:asciiTheme="majorHAnsi" w:hAnsiTheme="majorHAnsi" w:cstheme="majorHAnsi"/>
          <w:color w:val="000000" w:themeColor="text1"/>
          <w:spacing w:val="-2"/>
          <w:lang w:val="vi-VN"/>
        </w:rPr>
        <w:t xml:space="preserve">Tổ chức chính quyền địa phương (2015) </w:t>
      </w:r>
      <w:r w:rsidR="00BE57F2" w:rsidRPr="009F36EE">
        <w:rPr>
          <w:rFonts w:asciiTheme="majorHAnsi" w:hAnsiTheme="majorHAnsi" w:cstheme="majorHAnsi"/>
          <w:color w:val="000000" w:themeColor="text1"/>
          <w:spacing w:val="-2"/>
          <w:lang w:val="vi-VN"/>
        </w:rPr>
        <w:t>gồm:</w:t>
      </w:r>
    </w:p>
    <w:p w14:paraId="339D6B5D" w14:textId="6744C11F" w:rsidR="00BE57F2" w:rsidRPr="009F36EE" w:rsidRDefault="00BE57F2" w:rsidP="00065CD4">
      <w:pPr>
        <w:pStyle w:val="ListParagraph"/>
        <w:numPr>
          <w:ilvl w:val="0"/>
          <w:numId w:val="73"/>
        </w:numPr>
        <w:spacing w:line="31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Tỉnh, thành phố trực thuộc </w:t>
      </w:r>
      <w:r w:rsidR="007C04DA" w:rsidRPr="009F36EE">
        <w:rPr>
          <w:rFonts w:asciiTheme="majorHAnsi" w:hAnsiTheme="majorHAnsi" w:cstheme="majorHAnsi"/>
          <w:color w:val="000000" w:themeColor="text1"/>
          <w:spacing w:val="0"/>
        </w:rPr>
        <w:t xml:space="preserve">TW </w:t>
      </w:r>
      <w:r w:rsidRPr="009F36EE">
        <w:rPr>
          <w:rFonts w:asciiTheme="majorHAnsi" w:hAnsiTheme="majorHAnsi" w:cstheme="majorHAnsi"/>
          <w:color w:val="000000" w:themeColor="text1"/>
          <w:spacing w:val="0"/>
          <w:lang w:val="vi-VN"/>
        </w:rPr>
        <w:t>(sau đây gọi chung là cấp tỉnh);</w:t>
      </w:r>
    </w:p>
    <w:p w14:paraId="392CAF72" w14:textId="435555EA" w:rsidR="00BE57F2" w:rsidRPr="009F36EE" w:rsidRDefault="00BE57F2" w:rsidP="00065CD4">
      <w:pPr>
        <w:pStyle w:val="ListParagraph"/>
        <w:numPr>
          <w:ilvl w:val="0"/>
          <w:numId w:val="73"/>
        </w:numPr>
        <w:spacing w:line="31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Huyện, quận, thị xã, thành phố thuộc tỉnh, thành phố thuộc thành phố trực thuộc </w:t>
      </w:r>
      <w:r w:rsidR="007C04DA" w:rsidRPr="009F36EE">
        <w:rPr>
          <w:rFonts w:asciiTheme="majorHAnsi" w:hAnsiTheme="majorHAnsi" w:cstheme="majorHAnsi"/>
          <w:color w:val="000000" w:themeColor="text1"/>
          <w:spacing w:val="0"/>
        </w:rPr>
        <w:t xml:space="preserve">TW </w:t>
      </w:r>
      <w:r w:rsidRPr="009F36EE">
        <w:rPr>
          <w:rFonts w:asciiTheme="majorHAnsi" w:hAnsiTheme="majorHAnsi" w:cstheme="majorHAnsi"/>
          <w:color w:val="000000" w:themeColor="text1"/>
          <w:spacing w:val="0"/>
          <w:lang w:val="vi-VN"/>
        </w:rPr>
        <w:t>(sau đây gọi chung là cấp huyện);</w:t>
      </w:r>
    </w:p>
    <w:p w14:paraId="02536808" w14:textId="0D5B5A6D" w:rsidR="00BE57F2" w:rsidRPr="009F36EE" w:rsidRDefault="00BE57F2" w:rsidP="00065CD4">
      <w:pPr>
        <w:pStyle w:val="ListParagraph"/>
        <w:numPr>
          <w:ilvl w:val="0"/>
          <w:numId w:val="73"/>
        </w:numPr>
        <w:spacing w:line="31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Xã, phường, thị trấn (sau đây gọi chung là cấp xã);</w:t>
      </w:r>
    </w:p>
    <w:p w14:paraId="54CAB68C" w14:textId="77777777" w:rsidR="00BE57F2" w:rsidRPr="009F36EE" w:rsidRDefault="00BE57F2" w:rsidP="00065CD4">
      <w:pPr>
        <w:pStyle w:val="ListParagraph"/>
        <w:numPr>
          <w:ilvl w:val="0"/>
          <w:numId w:val="73"/>
        </w:numPr>
        <w:spacing w:line="31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Đơn vị hành chính - kinh tế đặc biệt.</w:t>
      </w:r>
    </w:p>
    <w:p w14:paraId="7FCA092D" w14:textId="5CC96C95" w:rsidR="00580C10" w:rsidRPr="009F36EE" w:rsidRDefault="00040FC0" w:rsidP="00065CD4">
      <w:pPr>
        <w:spacing w:line="317"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Địa phương cấp tỉnh</w:t>
      </w:r>
      <w:r w:rsidRPr="009F36EE">
        <w:rPr>
          <w:rFonts w:asciiTheme="majorHAnsi" w:hAnsiTheme="majorHAnsi" w:cstheme="majorHAnsi"/>
          <w:b/>
          <w:bCs/>
          <w:color w:val="000000" w:themeColor="text1"/>
          <w:spacing w:val="0"/>
          <w:lang w:val="vi-VN"/>
        </w:rPr>
        <w:t xml:space="preserve"> </w:t>
      </w:r>
      <w:r w:rsidR="00674BA4" w:rsidRPr="009F36EE">
        <w:rPr>
          <w:rFonts w:asciiTheme="majorHAnsi" w:hAnsiTheme="majorHAnsi" w:cstheme="majorHAnsi"/>
          <w:color w:val="000000" w:themeColor="text1"/>
          <w:spacing w:val="0"/>
          <w:lang w:val="vi-VN"/>
        </w:rPr>
        <w:t xml:space="preserve">là khái niệm dùng để </w:t>
      </w:r>
      <w:r w:rsidR="005219D0" w:rsidRPr="009F36EE">
        <w:rPr>
          <w:rFonts w:asciiTheme="majorHAnsi" w:hAnsiTheme="majorHAnsi" w:cstheme="majorHAnsi"/>
          <w:color w:val="000000" w:themeColor="text1"/>
          <w:spacing w:val="0"/>
          <w:lang w:val="vi-VN"/>
        </w:rPr>
        <w:t>chỉ các đơn vị hành chính địa phương ở cấp cao nhất</w:t>
      </w:r>
      <w:r w:rsidR="00D24834" w:rsidRPr="009F36EE">
        <w:rPr>
          <w:rFonts w:asciiTheme="majorHAnsi" w:hAnsiTheme="majorHAnsi" w:cstheme="majorHAnsi"/>
          <w:color w:val="000000" w:themeColor="text1"/>
          <w:spacing w:val="0"/>
          <w:lang w:val="vi-VN"/>
        </w:rPr>
        <w:t xml:space="preserve"> gồm các tỉnh và các thành phố trực thuộc</w:t>
      </w:r>
      <w:r w:rsidR="00816D2E" w:rsidRPr="009F36EE">
        <w:rPr>
          <w:rFonts w:asciiTheme="majorHAnsi" w:hAnsiTheme="majorHAnsi" w:cstheme="majorHAnsi"/>
          <w:color w:val="000000" w:themeColor="text1"/>
          <w:spacing w:val="0"/>
        </w:rPr>
        <w:t xml:space="preserve"> TW</w:t>
      </w:r>
      <w:r w:rsidR="00D24834" w:rsidRPr="009F36EE">
        <w:rPr>
          <w:rFonts w:asciiTheme="majorHAnsi" w:hAnsiTheme="majorHAnsi" w:cstheme="majorHAnsi"/>
          <w:color w:val="000000" w:themeColor="text1"/>
          <w:spacing w:val="0"/>
          <w:lang w:val="vi-VN"/>
        </w:rPr>
        <w:t xml:space="preserve">. </w:t>
      </w:r>
      <w:r w:rsidR="00580C10" w:rsidRPr="009F36EE">
        <w:rPr>
          <w:rFonts w:asciiTheme="majorHAnsi" w:hAnsiTheme="majorHAnsi" w:cstheme="majorHAnsi"/>
          <w:color w:val="000000" w:themeColor="text1"/>
          <w:spacing w:val="0"/>
          <w:lang w:val="vi-VN"/>
        </w:rPr>
        <w:t>Trong nghiên cứu này địa phương</w:t>
      </w:r>
      <w:r w:rsidR="00FC5908" w:rsidRPr="009F36EE">
        <w:rPr>
          <w:rFonts w:asciiTheme="majorHAnsi" w:hAnsiTheme="majorHAnsi" w:cstheme="majorHAnsi"/>
          <w:color w:val="000000" w:themeColor="text1"/>
          <w:spacing w:val="0"/>
          <w:lang w:val="vi-VN"/>
        </w:rPr>
        <w:t xml:space="preserve"> cấp tỉnh</w:t>
      </w:r>
      <w:r w:rsidR="00C325CF" w:rsidRPr="009F36EE">
        <w:rPr>
          <w:rFonts w:asciiTheme="majorHAnsi" w:hAnsiTheme="majorHAnsi" w:cstheme="majorHAnsi"/>
          <w:color w:val="000000" w:themeColor="text1"/>
          <w:spacing w:val="0"/>
          <w:lang w:val="vi-VN"/>
        </w:rPr>
        <w:t xml:space="preserve"> được nghiên cứu </w:t>
      </w:r>
      <w:r w:rsidR="00FC5908" w:rsidRPr="009F36EE">
        <w:rPr>
          <w:rFonts w:asciiTheme="majorHAnsi" w:hAnsiTheme="majorHAnsi" w:cstheme="majorHAnsi"/>
          <w:color w:val="000000" w:themeColor="text1"/>
          <w:spacing w:val="0"/>
          <w:lang w:val="vi-VN"/>
        </w:rPr>
        <w:t xml:space="preserve">là </w:t>
      </w:r>
      <w:r w:rsidR="00552314" w:rsidRPr="009F36EE">
        <w:rPr>
          <w:rFonts w:asciiTheme="majorHAnsi" w:hAnsiTheme="majorHAnsi" w:cstheme="majorHAnsi"/>
          <w:color w:val="000000" w:themeColor="text1"/>
          <w:spacing w:val="0"/>
          <w:lang w:val="vi-VN"/>
        </w:rPr>
        <w:t>tỉnh Thanh Hóa</w:t>
      </w:r>
      <w:r w:rsidR="00580C10" w:rsidRPr="009F36EE">
        <w:rPr>
          <w:rFonts w:asciiTheme="majorHAnsi" w:hAnsiTheme="majorHAnsi" w:cstheme="majorHAnsi"/>
          <w:color w:val="000000" w:themeColor="text1"/>
          <w:spacing w:val="0"/>
          <w:lang w:val="vi-VN"/>
        </w:rPr>
        <w:t>.</w:t>
      </w:r>
    </w:p>
    <w:p w14:paraId="04CEFEE9" w14:textId="3A58BB8E" w:rsidR="00C66C1A" w:rsidRPr="009F36EE" w:rsidRDefault="00417E14" w:rsidP="00065CD4">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PTXNKBV của địa phương cấp tỉnh từ cách tiếp cận khái niệm của PTXNKBV và khái niệm địa phương cấp tỉnh có thể hiểu </w:t>
      </w:r>
      <w:r w:rsidR="00F51A52" w:rsidRPr="009F36EE">
        <w:rPr>
          <w:rFonts w:asciiTheme="majorHAnsi" w:hAnsiTheme="majorHAnsi" w:cstheme="majorHAnsi"/>
          <w:color w:val="000000" w:themeColor="text1"/>
          <w:spacing w:val="0"/>
        </w:rPr>
        <w:t xml:space="preserve">là sự phát triển của hoạt động XNK </w:t>
      </w:r>
      <w:r w:rsidR="006E40D6" w:rsidRPr="009F36EE">
        <w:rPr>
          <w:rFonts w:asciiTheme="majorHAnsi" w:hAnsiTheme="majorHAnsi" w:cstheme="majorHAnsi"/>
          <w:color w:val="000000" w:themeColor="text1"/>
          <w:spacing w:val="0"/>
        </w:rPr>
        <w:t>tại</w:t>
      </w:r>
      <w:r w:rsidR="00F51A52" w:rsidRPr="009F36EE">
        <w:rPr>
          <w:rFonts w:asciiTheme="majorHAnsi" w:hAnsiTheme="majorHAnsi" w:cstheme="majorHAnsi"/>
          <w:color w:val="000000" w:themeColor="text1"/>
          <w:spacing w:val="0"/>
        </w:rPr>
        <w:t xml:space="preserve"> </w:t>
      </w:r>
      <w:r w:rsidR="00F51A52" w:rsidRPr="009F36EE">
        <w:rPr>
          <w:rFonts w:asciiTheme="majorHAnsi" w:hAnsiTheme="majorHAnsi" w:cstheme="majorHAnsi"/>
          <w:color w:val="000000" w:themeColor="text1"/>
          <w:spacing w:val="0"/>
        </w:rPr>
        <w:lastRenderedPageBreak/>
        <w:t>địa phương nhằm đảm bảo sự hài hòa giữa mục tiêu tăng trưởng XNK và các mục tiêu phát triển kinh tế, ổn định xã hội và cải thiện môi trường</w:t>
      </w:r>
      <w:r w:rsidR="006E40D6" w:rsidRPr="009F36EE">
        <w:rPr>
          <w:rFonts w:asciiTheme="majorHAnsi" w:hAnsiTheme="majorHAnsi" w:cstheme="majorHAnsi"/>
          <w:color w:val="000000" w:themeColor="text1"/>
          <w:spacing w:val="0"/>
        </w:rPr>
        <w:t xml:space="preserve">. </w:t>
      </w:r>
      <w:r w:rsidR="002D62DA" w:rsidRPr="009F36EE">
        <w:rPr>
          <w:rFonts w:asciiTheme="majorHAnsi" w:hAnsiTheme="majorHAnsi" w:cstheme="majorHAnsi"/>
          <w:color w:val="000000" w:themeColor="text1"/>
          <w:spacing w:val="0"/>
        </w:rPr>
        <w:t>PTXNKBV cấp tỉnh là quá trình tích hợp giữa lợi thế địa phương, lý thuyết</w:t>
      </w:r>
      <w:r w:rsidR="00DE1D4D" w:rsidRPr="009F36EE">
        <w:rPr>
          <w:rFonts w:asciiTheme="majorHAnsi" w:hAnsiTheme="majorHAnsi" w:cstheme="majorHAnsi"/>
          <w:color w:val="000000" w:themeColor="text1"/>
          <w:spacing w:val="0"/>
        </w:rPr>
        <w:t xml:space="preserve"> cực</w:t>
      </w:r>
      <w:r w:rsidR="002D62DA" w:rsidRPr="009F36EE">
        <w:rPr>
          <w:rFonts w:asciiTheme="majorHAnsi" w:hAnsiTheme="majorHAnsi" w:cstheme="majorHAnsi"/>
          <w:color w:val="000000" w:themeColor="text1"/>
          <w:spacing w:val="0"/>
        </w:rPr>
        <w:t xml:space="preserve"> tăng trưởng và yêu cầu PTBV toàn cầu, đòi hỏi sự phối hợp đa cấp (T</w:t>
      </w:r>
      <w:r w:rsidR="0088503F" w:rsidRPr="009F36EE">
        <w:rPr>
          <w:rFonts w:asciiTheme="majorHAnsi" w:hAnsiTheme="majorHAnsi" w:cstheme="majorHAnsi"/>
          <w:color w:val="000000" w:themeColor="text1"/>
          <w:spacing w:val="0"/>
        </w:rPr>
        <w:t>W</w:t>
      </w:r>
      <w:r w:rsidR="002D62DA" w:rsidRPr="009F36EE">
        <w:rPr>
          <w:rFonts w:asciiTheme="majorHAnsi" w:hAnsiTheme="majorHAnsi" w:cstheme="majorHAnsi"/>
          <w:color w:val="000000" w:themeColor="text1"/>
          <w:spacing w:val="0"/>
        </w:rPr>
        <w:t xml:space="preserve"> – địa phương – DN).</w:t>
      </w:r>
      <w:r w:rsidR="002D62DA" w:rsidRPr="009F36EE">
        <w:rPr>
          <w:rFonts w:ascii="Segoe UI" w:hAnsi="Segoe UI" w:cs="Segoe UI"/>
          <w:color w:val="000000" w:themeColor="text1"/>
        </w:rPr>
        <w:t xml:space="preserve"> </w:t>
      </w:r>
      <w:r w:rsidR="006D17F1" w:rsidRPr="009F36EE">
        <w:rPr>
          <w:rFonts w:asciiTheme="majorHAnsi" w:hAnsiTheme="majorHAnsi" w:cstheme="majorHAnsi"/>
          <w:color w:val="000000" w:themeColor="text1"/>
          <w:spacing w:val="0"/>
        </w:rPr>
        <w:t>T</w:t>
      </w:r>
      <w:r w:rsidR="00D90878" w:rsidRPr="009F36EE">
        <w:rPr>
          <w:rFonts w:asciiTheme="majorHAnsi" w:hAnsiTheme="majorHAnsi" w:cstheme="majorHAnsi"/>
          <w:color w:val="000000" w:themeColor="text1"/>
          <w:spacing w:val="0"/>
        </w:rPr>
        <w:t xml:space="preserve">rong giai đoạn hiện nay, kinh tế Việt Nam nói chung và kinh tế Thanh Hóa nói riêng đã không </w:t>
      </w:r>
      <w:r w:rsidR="006D17F1" w:rsidRPr="009F36EE">
        <w:rPr>
          <w:rFonts w:asciiTheme="majorHAnsi" w:hAnsiTheme="majorHAnsi" w:cstheme="majorHAnsi"/>
          <w:color w:val="000000" w:themeColor="text1"/>
          <w:spacing w:val="0"/>
        </w:rPr>
        <w:t xml:space="preserve">còn ở trong giai đoạn đầu của công nghiệp nên việc tăng trưởng XK không còn dựa nhiều vào tài nguyên thiên nhiên mà cần tập trung vào những sản phẩm </w:t>
      </w:r>
      <w:r w:rsidR="009F30FC" w:rsidRPr="009F36EE">
        <w:rPr>
          <w:rFonts w:asciiTheme="majorHAnsi" w:hAnsiTheme="majorHAnsi" w:cstheme="majorHAnsi"/>
          <w:color w:val="000000" w:themeColor="text1"/>
          <w:spacing w:val="0"/>
        </w:rPr>
        <w:t xml:space="preserve">giá trị cao; hàng hóa </w:t>
      </w:r>
      <w:r w:rsidR="00872D91" w:rsidRPr="009F36EE">
        <w:rPr>
          <w:rFonts w:asciiTheme="majorHAnsi" w:hAnsiTheme="majorHAnsi" w:cstheme="majorHAnsi"/>
          <w:color w:val="000000" w:themeColor="text1"/>
          <w:spacing w:val="0"/>
        </w:rPr>
        <w:t>NK cần</w:t>
      </w:r>
      <w:r w:rsidR="009F30FC" w:rsidRPr="009F36EE">
        <w:rPr>
          <w:rFonts w:asciiTheme="majorHAnsi" w:hAnsiTheme="majorHAnsi" w:cstheme="majorHAnsi"/>
          <w:color w:val="000000" w:themeColor="text1"/>
          <w:spacing w:val="0"/>
        </w:rPr>
        <w:t xml:space="preserve"> </w:t>
      </w:r>
      <w:r w:rsidR="006D17F1" w:rsidRPr="009F36EE">
        <w:rPr>
          <w:rFonts w:asciiTheme="majorHAnsi" w:hAnsiTheme="majorHAnsi" w:cstheme="majorHAnsi"/>
          <w:color w:val="000000" w:themeColor="text1"/>
          <w:spacing w:val="0"/>
        </w:rPr>
        <w:t>có hàm lượng công nghiệp</w:t>
      </w:r>
      <w:r w:rsidR="00156AEB" w:rsidRPr="009F36EE">
        <w:rPr>
          <w:rFonts w:asciiTheme="majorHAnsi" w:hAnsiTheme="majorHAnsi" w:cstheme="majorHAnsi"/>
          <w:color w:val="000000" w:themeColor="text1"/>
          <w:spacing w:val="0"/>
        </w:rPr>
        <w:t xml:space="preserve"> và</w:t>
      </w:r>
      <w:r w:rsidR="00872D91" w:rsidRPr="009F36EE">
        <w:rPr>
          <w:rFonts w:asciiTheme="majorHAnsi" w:hAnsiTheme="majorHAnsi" w:cstheme="majorHAnsi"/>
          <w:color w:val="000000" w:themeColor="text1"/>
          <w:spacing w:val="0"/>
        </w:rPr>
        <w:t xml:space="preserve"> không gây ảnh hưởng tiêu cực tới môi trường. </w:t>
      </w:r>
      <w:r w:rsidR="00156AEB" w:rsidRPr="009F36EE">
        <w:rPr>
          <w:rFonts w:asciiTheme="majorHAnsi" w:hAnsiTheme="majorHAnsi" w:cstheme="majorHAnsi"/>
          <w:color w:val="000000" w:themeColor="text1"/>
          <w:spacing w:val="0"/>
        </w:rPr>
        <w:t xml:space="preserve">Mỗi quốc gia, mỗi địa phương cần tận dụng được lợi thế so sánh của </w:t>
      </w:r>
      <w:r w:rsidR="00D503DF" w:rsidRPr="009F36EE">
        <w:rPr>
          <w:rFonts w:asciiTheme="majorHAnsi" w:hAnsiTheme="majorHAnsi" w:cstheme="majorHAnsi"/>
          <w:color w:val="000000" w:themeColor="text1"/>
          <w:spacing w:val="0"/>
        </w:rPr>
        <w:t>mình trong XNK dựa vào việc triển khai hiệu quả hệ thống quản lý Nhà nước</w:t>
      </w:r>
      <w:r w:rsidR="00C92CA4" w:rsidRPr="009F36EE">
        <w:rPr>
          <w:rFonts w:asciiTheme="majorHAnsi" w:hAnsiTheme="majorHAnsi" w:cstheme="majorHAnsi"/>
          <w:color w:val="000000" w:themeColor="text1"/>
          <w:spacing w:val="0"/>
        </w:rPr>
        <w:t xml:space="preserve"> </w:t>
      </w:r>
      <w:r w:rsidR="009B3F62" w:rsidRPr="009F36EE">
        <w:rPr>
          <w:rFonts w:asciiTheme="majorHAnsi" w:hAnsiTheme="majorHAnsi" w:cstheme="majorHAnsi"/>
          <w:color w:val="000000" w:themeColor="text1"/>
          <w:spacing w:val="0"/>
        </w:rPr>
        <w:t xml:space="preserve">TW </w:t>
      </w:r>
      <w:r w:rsidR="00C92CA4" w:rsidRPr="009F36EE">
        <w:rPr>
          <w:rFonts w:asciiTheme="majorHAnsi" w:hAnsiTheme="majorHAnsi" w:cstheme="majorHAnsi"/>
          <w:color w:val="000000" w:themeColor="text1"/>
          <w:spacing w:val="0"/>
        </w:rPr>
        <w:t xml:space="preserve">và địa phương để tận dụng được những chính sách ưu đãi chung đồng thời có được những chính sách chuyên biệt để phát huy tối đa những ưu thế riêng có. Chính vì vậy, ở </w:t>
      </w:r>
      <w:r w:rsidR="00644FA0" w:rsidRPr="009F36EE">
        <w:rPr>
          <w:rFonts w:asciiTheme="majorHAnsi" w:hAnsiTheme="majorHAnsi" w:cstheme="majorHAnsi"/>
          <w:color w:val="000000" w:themeColor="text1"/>
          <w:spacing w:val="0"/>
        </w:rPr>
        <w:t>quy mô</w:t>
      </w:r>
      <w:r w:rsidR="00C92CA4" w:rsidRPr="009F36EE">
        <w:rPr>
          <w:rFonts w:asciiTheme="majorHAnsi" w:hAnsiTheme="majorHAnsi" w:cstheme="majorHAnsi"/>
          <w:color w:val="000000" w:themeColor="text1"/>
          <w:spacing w:val="0"/>
        </w:rPr>
        <w:t xml:space="preserve"> địa phương cấp tỉnh</w:t>
      </w:r>
      <w:r w:rsidR="00644FA0" w:rsidRPr="009F36EE">
        <w:rPr>
          <w:rFonts w:asciiTheme="majorHAnsi" w:hAnsiTheme="majorHAnsi" w:cstheme="majorHAnsi"/>
          <w:color w:val="000000" w:themeColor="text1"/>
          <w:spacing w:val="0"/>
        </w:rPr>
        <w:t xml:space="preserve">, muốn PTXNKBV </w:t>
      </w:r>
      <w:r w:rsidR="007C04DA" w:rsidRPr="009F36EE">
        <w:rPr>
          <w:rFonts w:asciiTheme="majorHAnsi" w:hAnsiTheme="majorHAnsi" w:cstheme="majorHAnsi"/>
          <w:color w:val="000000" w:themeColor="text1"/>
          <w:spacing w:val="0"/>
        </w:rPr>
        <w:t xml:space="preserve">cần </w:t>
      </w:r>
      <w:r w:rsidR="002F73A4" w:rsidRPr="009F36EE">
        <w:rPr>
          <w:rFonts w:asciiTheme="majorHAnsi" w:hAnsiTheme="majorHAnsi" w:cstheme="majorHAnsi"/>
          <w:color w:val="000000" w:themeColor="text1"/>
          <w:spacing w:val="0"/>
        </w:rPr>
        <w:t>có sự phối trộn, kết hợp đồng thời, nhất quán giữa hai chủ thể là cơ quan quản lý Nhà nước từ TW tới địa phương và cộng đồng DN XNK của địa phương</w:t>
      </w:r>
      <w:r w:rsidR="009B3F62" w:rsidRPr="009F36EE">
        <w:rPr>
          <w:rFonts w:asciiTheme="majorHAnsi" w:hAnsiTheme="majorHAnsi" w:cstheme="majorHAnsi"/>
          <w:color w:val="000000" w:themeColor="text1"/>
          <w:spacing w:val="0"/>
        </w:rPr>
        <w:t xml:space="preserve">. </w:t>
      </w:r>
      <w:r w:rsidR="00BD57D2" w:rsidRPr="009F36EE">
        <w:rPr>
          <w:rFonts w:asciiTheme="majorHAnsi" w:hAnsiTheme="majorHAnsi" w:cstheme="majorHAnsi"/>
          <w:color w:val="000000" w:themeColor="text1"/>
          <w:spacing w:val="0"/>
        </w:rPr>
        <w:t xml:space="preserve">Với những lập luận này, </w:t>
      </w:r>
      <w:r w:rsidR="004A7C90" w:rsidRPr="009F36EE">
        <w:rPr>
          <w:rFonts w:asciiTheme="majorHAnsi" w:hAnsiTheme="majorHAnsi" w:cstheme="majorHAnsi"/>
          <w:color w:val="000000" w:themeColor="text1"/>
          <w:spacing w:val="-2"/>
          <w:lang w:val="vi-VN"/>
        </w:rPr>
        <w:t xml:space="preserve">NCS xác </w:t>
      </w:r>
      <w:r w:rsidR="00BD57D2" w:rsidRPr="009F36EE">
        <w:rPr>
          <w:rFonts w:asciiTheme="majorHAnsi" w:hAnsiTheme="majorHAnsi" w:cstheme="majorHAnsi"/>
          <w:color w:val="000000" w:themeColor="text1"/>
          <w:spacing w:val="-2"/>
        </w:rPr>
        <w:t>lập</w:t>
      </w:r>
      <w:r w:rsidR="004A7C90" w:rsidRPr="009F36EE">
        <w:rPr>
          <w:rFonts w:asciiTheme="majorHAnsi" w:hAnsiTheme="majorHAnsi" w:cstheme="majorHAnsi"/>
          <w:color w:val="000000" w:themeColor="text1"/>
          <w:spacing w:val="-2"/>
          <w:lang w:val="vi-VN"/>
        </w:rPr>
        <w:t xml:space="preserve"> khái niệm được sử dụng trong luận án </w:t>
      </w:r>
      <w:r w:rsidR="00060B8B" w:rsidRPr="009F36EE">
        <w:rPr>
          <w:rFonts w:asciiTheme="majorHAnsi" w:hAnsiTheme="majorHAnsi" w:cstheme="majorHAnsi"/>
          <w:color w:val="000000" w:themeColor="text1"/>
          <w:spacing w:val="-2"/>
        </w:rPr>
        <w:t xml:space="preserve">về </w:t>
      </w:r>
      <w:r w:rsidR="00060B8B" w:rsidRPr="009F36EE">
        <w:rPr>
          <w:rFonts w:asciiTheme="majorHAnsi" w:hAnsiTheme="majorHAnsi" w:cstheme="majorHAnsi"/>
          <w:b/>
          <w:bCs/>
          <w:i/>
          <w:iCs/>
          <w:color w:val="000000" w:themeColor="text1"/>
          <w:spacing w:val="-2"/>
        </w:rPr>
        <w:t>“</w:t>
      </w:r>
      <w:bookmarkStart w:id="215" w:name="_Hlk194231332"/>
      <w:r w:rsidR="00060B8B" w:rsidRPr="009F36EE">
        <w:rPr>
          <w:rFonts w:asciiTheme="majorHAnsi" w:hAnsiTheme="majorHAnsi" w:cstheme="majorHAnsi"/>
          <w:b/>
          <w:bCs/>
          <w:i/>
          <w:iCs/>
          <w:color w:val="000000" w:themeColor="text1"/>
          <w:spacing w:val="-2"/>
        </w:rPr>
        <w:t xml:space="preserve">PTXNKBV </w:t>
      </w:r>
      <w:r w:rsidR="00E864D9" w:rsidRPr="009F36EE">
        <w:rPr>
          <w:rFonts w:asciiTheme="majorHAnsi" w:hAnsiTheme="majorHAnsi" w:cstheme="majorHAnsi"/>
          <w:b/>
          <w:bCs/>
          <w:i/>
          <w:iCs/>
          <w:color w:val="000000" w:themeColor="text1"/>
          <w:spacing w:val="-2"/>
        </w:rPr>
        <w:t xml:space="preserve">tại </w:t>
      </w:r>
      <w:r w:rsidR="00060B8B" w:rsidRPr="009F36EE">
        <w:rPr>
          <w:rFonts w:asciiTheme="majorHAnsi" w:hAnsiTheme="majorHAnsi" w:cstheme="majorHAnsi"/>
          <w:b/>
          <w:bCs/>
          <w:i/>
          <w:iCs/>
          <w:color w:val="000000" w:themeColor="text1"/>
          <w:spacing w:val="-2"/>
        </w:rPr>
        <w:t xml:space="preserve">địa phương cấp </w:t>
      </w:r>
      <w:r w:rsidR="00C325CF" w:rsidRPr="009F36EE">
        <w:rPr>
          <w:rFonts w:asciiTheme="majorHAnsi" w:hAnsiTheme="majorHAnsi" w:cstheme="majorHAnsi"/>
          <w:b/>
          <w:bCs/>
          <w:i/>
          <w:iCs/>
          <w:color w:val="000000" w:themeColor="text1"/>
          <w:spacing w:val="-2"/>
          <w:lang w:val="vi-VN"/>
        </w:rPr>
        <w:t>tỉnh</w:t>
      </w:r>
      <w:r w:rsidR="00580C10" w:rsidRPr="009F36EE">
        <w:rPr>
          <w:rFonts w:asciiTheme="majorHAnsi" w:hAnsiTheme="majorHAnsi" w:cstheme="majorHAnsi"/>
          <w:b/>
          <w:bCs/>
          <w:i/>
          <w:iCs/>
          <w:color w:val="000000" w:themeColor="text1"/>
          <w:spacing w:val="-2"/>
          <w:lang w:val="vi-VN"/>
        </w:rPr>
        <w:t xml:space="preserve"> </w:t>
      </w:r>
      <w:r w:rsidR="00E864D9" w:rsidRPr="009F36EE">
        <w:rPr>
          <w:rFonts w:asciiTheme="majorHAnsi" w:hAnsiTheme="majorHAnsi" w:cstheme="majorHAnsi"/>
          <w:b/>
          <w:bCs/>
          <w:i/>
          <w:iCs/>
          <w:color w:val="000000" w:themeColor="text1"/>
          <w:spacing w:val="-2"/>
        </w:rPr>
        <w:t xml:space="preserve">là </w:t>
      </w:r>
      <w:r w:rsidR="00E864D9" w:rsidRPr="009F36EE">
        <w:rPr>
          <w:rFonts w:asciiTheme="majorHAnsi" w:hAnsiTheme="majorHAnsi" w:cstheme="majorHAnsi"/>
          <w:b/>
          <w:bCs/>
          <w:i/>
          <w:iCs/>
          <w:color w:val="000000" w:themeColor="text1"/>
          <w:spacing w:val="-2"/>
          <w:lang w:val="vi-VN"/>
        </w:rPr>
        <w:t>sự p</w:t>
      </w:r>
      <w:r w:rsidR="00E864D9" w:rsidRPr="009F36EE">
        <w:rPr>
          <w:rFonts w:asciiTheme="majorHAnsi" w:hAnsiTheme="majorHAnsi" w:cstheme="majorHAnsi"/>
          <w:b/>
          <w:bCs/>
          <w:i/>
          <w:iCs/>
          <w:color w:val="000000" w:themeColor="text1"/>
          <w:spacing w:val="-2"/>
        </w:rPr>
        <w:t>hát triển</w:t>
      </w:r>
      <w:r w:rsidR="00E864D9" w:rsidRPr="009F36EE">
        <w:rPr>
          <w:rFonts w:asciiTheme="majorHAnsi" w:hAnsiTheme="majorHAnsi" w:cstheme="majorHAnsi"/>
          <w:b/>
          <w:bCs/>
          <w:i/>
          <w:iCs/>
          <w:color w:val="000000" w:themeColor="text1"/>
          <w:spacing w:val="-2"/>
          <w:lang w:val="vi-VN"/>
        </w:rPr>
        <w:t xml:space="preserve"> nhằm đảm bảo sự cân đối, hài hòa giữa tăng trưởng </w:t>
      </w:r>
      <w:r w:rsidR="00E864D9" w:rsidRPr="009F36EE">
        <w:rPr>
          <w:rFonts w:asciiTheme="majorHAnsi" w:hAnsiTheme="majorHAnsi" w:cstheme="majorHAnsi"/>
          <w:b/>
          <w:bCs/>
          <w:i/>
          <w:iCs/>
          <w:color w:val="000000" w:themeColor="text1"/>
          <w:spacing w:val="-2"/>
        </w:rPr>
        <w:t xml:space="preserve">XNK </w:t>
      </w:r>
      <w:r w:rsidR="00E864D9" w:rsidRPr="009F36EE">
        <w:rPr>
          <w:rFonts w:asciiTheme="majorHAnsi" w:hAnsiTheme="majorHAnsi" w:cstheme="majorHAnsi"/>
          <w:b/>
          <w:bCs/>
          <w:i/>
          <w:iCs/>
          <w:color w:val="000000" w:themeColor="text1"/>
          <w:spacing w:val="-2"/>
          <w:lang w:val="vi-VN"/>
        </w:rPr>
        <w:t xml:space="preserve">với mục tiêu phát triển kinh tế, ổn định xã hội, cải thiện môi trường thông qua hệ thống chính sách của cơ quan </w:t>
      </w:r>
      <w:r w:rsidR="00E864D9" w:rsidRPr="009F36EE">
        <w:rPr>
          <w:rFonts w:asciiTheme="majorHAnsi" w:hAnsiTheme="majorHAnsi" w:cstheme="majorHAnsi"/>
          <w:b/>
          <w:bCs/>
          <w:i/>
          <w:iCs/>
          <w:color w:val="000000" w:themeColor="text1"/>
          <w:spacing w:val="-2"/>
        </w:rPr>
        <w:t>quản lý</w:t>
      </w:r>
      <w:r w:rsidR="00E864D9" w:rsidRPr="009F36EE">
        <w:rPr>
          <w:rFonts w:asciiTheme="majorHAnsi" w:hAnsiTheme="majorHAnsi" w:cstheme="majorHAnsi"/>
          <w:b/>
          <w:bCs/>
          <w:i/>
          <w:iCs/>
          <w:color w:val="000000" w:themeColor="text1"/>
          <w:spacing w:val="-2"/>
          <w:lang w:val="vi-VN"/>
        </w:rPr>
        <w:t xml:space="preserve"> nhà nước và hoạt động triển khai của cộng đồng</w:t>
      </w:r>
      <w:r w:rsidR="00E864D9" w:rsidRPr="009F36EE">
        <w:rPr>
          <w:rFonts w:asciiTheme="majorHAnsi" w:hAnsiTheme="majorHAnsi" w:cstheme="majorHAnsi"/>
          <w:b/>
          <w:bCs/>
          <w:i/>
          <w:iCs/>
          <w:color w:val="000000" w:themeColor="text1"/>
          <w:spacing w:val="-2"/>
        </w:rPr>
        <w:t xml:space="preserve"> DN XNK</w:t>
      </w:r>
      <w:bookmarkEnd w:id="215"/>
      <w:r w:rsidR="00194713" w:rsidRPr="009F36EE">
        <w:rPr>
          <w:rFonts w:asciiTheme="majorHAnsi" w:hAnsiTheme="majorHAnsi" w:cstheme="majorHAnsi"/>
          <w:b/>
          <w:bCs/>
          <w:i/>
          <w:iCs/>
          <w:color w:val="000000" w:themeColor="text1"/>
          <w:spacing w:val="-2"/>
        </w:rPr>
        <w:t>”</w:t>
      </w:r>
      <w:r w:rsidR="0075033A" w:rsidRPr="009F36EE">
        <w:rPr>
          <w:rFonts w:asciiTheme="majorHAnsi" w:hAnsiTheme="majorHAnsi" w:cstheme="majorHAnsi"/>
          <w:b/>
          <w:bCs/>
          <w:i/>
          <w:iCs/>
          <w:color w:val="000000" w:themeColor="text1"/>
          <w:spacing w:val="-2"/>
        </w:rPr>
        <w:t>.</w:t>
      </w:r>
    </w:p>
    <w:p w14:paraId="0805519D" w14:textId="551389E3" w:rsidR="00A704FE" w:rsidRPr="009F36EE" w:rsidRDefault="00A704FE" w:rsidP="00065CD4">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Về thực chất, mục tiêu đặt ra đối với phát triển hoạt động XNK theo hướng bền vững của địa phương cấp tỉnh là đảm bảo cân đối, hài hòa giữa mục tiêu tăng trưởng XNK, phát triển kinh tế, ổn định xã hội và cải thiện môi trường. Để thực hiện được mục tiêu này cần phải có sự kết hợp nhịp nhàng và đồng bộ từ:</w:t>
      </w:r>
    </w:p>
    <w:p w14:paraId="4F18AC88" w14:textId="77777777" w:rsidR="00A704FE" w:rsidRPr="009F36EE" w:rsidRDefault="00A704FE" w:rsidP="00283766">
      <w:pPr>
        <w:spacing w:line="319"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w:t>
      </w:r>
      <w:r w:rsidRPr="009F36EE">
        <w:rPr>
          <w:rFonts w:asciiTheme="majorHAnsi" w:hAnsiTheme="majorHAnsi" w:cstheme="majorHAnsi"/>
          <w:color w:val="000000" w:themeColor="text1"/>
          <w:spacing w:val="0"/>
        </w:rPr>
        <w:tab/>
        <w:t xml:space="preserve">Cơ quan quản lý nhà nước từ TW tới địa phương nhằm xây dựng và ban hành hệ thống cơ chế chính sách nhằm tạo lập môi trường, điều kiện, sự hỗ trợ cho mục tiêu PTXNKBV của địa phương cấp tỉnh; </w:t>
      </w:r>
    </w:p>
    <w:p w14:paraId="7C9198C7" w14:textId="7036A13F" w:rsidR="002F73A4" w:rsidRPr="009F36EE" w:rsidRDefault="00A704FE" w:rsidP="00283766">
      <w:pPr>
        <w:spacing w:line="319"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w:t>
      </w:r>
      <w:r w:rsidRPr="009F36EE">
        <w:rPr>
          <w:rFonts w:asciiTheme="majorHAnsi" w:hAnsiTheme="majorHAnsi" w:cstheme="majorHAnsi"/>
          <w:color w:val="000000" w:themeColor="text1"/>
          <w:spacing w:val="0"/>
        </w:rPr>
        <w:tab/>
        <w:t>Cộng đồng DN XNK của địa phương cấp tỉnh cần tích cực tham gia nhằm đưa ra những biện pháp triển khai, thích ứng phù hợp với tình hình thực tế của DN và chính sách của cơ quan quản lý nhà nước.</w:t>
      </w:r>
    </w:p>
    <w:p w14:paraId="1415D1FE" w14:textId="2C9DF130" w:rsidR="00580C10" w:rsidRPr="009F36EE" w:rsidRDefault="00580C10" w:rsidP="00283766">
      <w:pPr>
        <w:spacing w:line="319"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Chiến lược </w:t>
      </w:r>
      <w:r w:rsidR="00576DA3" w:rsidRPr="009F36EE">
        <w:rPr>
          <w:rFonts w:asciiTheme="majorHAnsi" w:hAnsiTheme="majorHAnsi" w:cstheme="majorHAnsi"/>
          <w:color w:val="000000" w:themeColor="text1"/>
          <w:spacing w:val="0"/>
          <w:lang w:val="vi-VN"/>
        </w:rPr>
        <w:t xml:space="preserve">XNK </w:t>
      </w:r>
      <w:r w:rsidRPr="009F36EE">
        <w:rPr>
          <w:rFonts w:asciiTheme="majorHAnsi" w:hAnsiTheme="majorHAnsi" w:cstheme="majorHAnsi"/>
          <w:color w:val="000000" w:themeColor="text1"/>
          <w:spacing w:val="0"/>
          <w:lang w:val="vi-VN"/>
        </w:rPr>
        <w:t xml:space="preserve">hàng hóa đến năm 2030 được ban hành tại Quyết định số 493/QĐ-TTg ngày 19 tháng 4 năm 2022 của Thủ tướng Chính phủ xác định vai trò của các ngành, địa phương trong phát huy lợi thế so sánh của ngành và địa phương, khai thác hiệu quả cơ hội và hạn chế các thách thức trong thực thi cam kết hội nhập kinh tế quốc tế (Phương Lan, 2022). Nếu như DN là “tế bào” của nền kinh tế, thì điều kiện của địa phương là môi trường cung cấp “chất dinh dưỡng” cho các tế bào phát </w:t>
      </w:r>
      <w:r w:rsidRPr="009F36EE">
        <w:rPr>
          <w:rFonts w:asciiTheme="majorHAnsi" w:hAnsiTheme="majorHAnsi" w:cstheme="majorHAnsi"/>
          <w:color w:val="000000" w:themeColor="text1"/>
          <w:spacing w:val="0"/>
          <w:lang w:val="vi-VN"/>
        </w:rPr>
        <w:lastRenderedPageBreak/>
        <w:t>triển thuận lợi. Đặc biệt</w:t>
      </w:r>
      <w:r w:rsidR="00287E34"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lang w:val="vi-VN"/>
        </w:rPr>
        <w:t>hàng hóa XNK là lĩnh vực liên quan mật thiết tới các yếu tố nền tảng của từng địa phương, là hoạt động mà không thể phát triển hàng loạt giống nhau ở tất cả các tỉnh được thì yếu tố riêng biệt của mỗi tỉnh, thành phố càng đóng vai trò quan trọng.</w:t>
      </w:r>
    </w:p>
    <w:p w14:paraId="2425AA3C" w14:textId="77777777" w:rsidR="00542B1F" w:rsidRPr="009F36EE" w:rsidRDefault="00580C10" w:rsidP="00283766">
      <w:pPr>
        <w:spacing w:line="319"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Cùng với</w:t>
      </w:r>
      <w:r w:rsidR="001E6A0C" w:rsidRPr="009F36EE">
        <w:rPr>
          <w:rFonts w:asciiTheme="majorHAnsi" w:hAnsiTheme="majorHAnsi" w:cstheme="majorHAnsi"/>
          <w:color w:val="000000" w:themeColor="text1"/>
          <w:spacing w:val="0"/>
          <w:lang w:val="vi-VN"/>
        </w:rPr>
        <w:t xml:space="preserve"> phát triển</w:t>
      </w:r>
      <w:r w:rsidRPr="009F36EE">
        <w:rPr>
          <w:rFonts w:asciiTheme="majorHAnsi" w:hAnsiTheme="majorHAnsi" w:cstheme="majorHAnsi"/>
          <w:color w:val="000000" w:themeColor="text1"/>
          <w:spacing w:val="0"/>
          <w:lang w:val="vi-VN"/>
        </w:rPr>
        <w:t xml:space="preserve"> thương mại nội địa, </w:t>
      </w:r>
      <w:r w:rsidR="001E6A0C" w:rsidRPr="009F36EE">
        <w:rPr>
          <w:rFonts w:asciiTheme="majorHAnsi" w:hAnsiTheme="majorHAnsi" w:cstheme="majorHAnsi"/>
          <w:color w:val="000000" w:themeColor="text1"/>
          <w:spacing w:val="0"/>
          <w:lang w:val="vi-VN"/>
        </w:rPr>
        <w:t xml:space="preserve">phát triển </w:t>
      </w:r>
      <w:r w:rsidRPr="009F36EE">
        <w:rPr>
          <w:rFonts w:asciiTheme="majorHAnsi" w:hAnsiTheme="majorHAnsi" w:cstheme="majorHAnsi"/>
          <w:color w:val="000000" w:themeColor="text1"/>
          <w:spacing w:val="0"/>
          <w:lang w:val="vi-VN"/>
        </w:rPr>
        <w:t xml:space="preserve">XNK </w:t>
      </w:r>
      <w:r w:rsidR="001E6A0C" w:rsidRPr="009F36EE">
        <w:rPr>
          <w:rFonts w:asciiTheme="majorHAnsi" w:hAnsiTheme="majorHAnsi" w:cstheme="majorHAnsi"/>
          <w:color w:val="000000" w:themeColor="text1"/>
          <w:spacing w:val="0"/>
          <w:lang w:val="vi-VN"/>
        </w:rPr>
        <w:t>của địa phương</w:t>
      </w:r>
      <w:r w:rsidR="006A5C43" w:rsidRPr="009F36EE">
        <w:rPr>
          <w:rFonts w:asciiTheme="majorHAnsi" w:hAnsiTheme="majorHAnsi" w:cstheme="majorHAnsi"/>
          <w:color w:val="000000" w:themeColor="text1"/>
          <w:spacing w:val="0"/>
          <w:lang w:val="vi-VN"/>
        </w:rPr>
        <w:t xml:space="preserve"> luôn là cần thiết để nâng cao mục đích và hiệu quả của XNK</w:t>
      </w:r>
      <w:r w:rsidR="00F31749" w:rsidRPr="009F36EE">
        <w:rPr>
          <w:rFonts w:asciiTheme="majorHAnsi" w:hAnsiTheme="majorHAnsi" w:cstheme="majorHAnsi"/>
          <w:color w:val="000000" w:themeColor="text1"/>
          <w:spacing w:val="0"/>
          <w:lang w:val="vi-VN"/>
        </w:rPr>
        <w:t>: phát triển thị trường, nâng cao năng lực cạnh tranh mặt hàng</w:t>
      </w:r>
      <w:r w:rsidR="00C11B66" w:rsidRPr="009F36EE">
        <w:rPr>
          <w:rFonts w:asciiTheme="majorHAnsi" w:hAnsiTheme="majorHAnsi" w:cstheme="majorHAnsi"/>
          <w:color w:val="000000" w:themeColor="text1"/>
          <w:spacing w:val="0"/>
          <w:lang w:val="vi-VN"/>
        </w:rPr>
        <w:t xml:space="preserve"> XK</w:t>
      </w:r>
      <w:r w:rsidR="00F31749" w:rsidRPr="009F36EE">
        <w:rPr>
          <w:rFonts w:asciiTheme="majorHAnsi" w:hAnsiTheme="majorHAnsi" w:cstheme="majorHAnsi"/>
          <w:color w:val="000000" w:themeColor="text1"/>
          <w:spacing w:val="0"/>
          <w:lang w:val="vi-VN"/>
        </w:rPr>
        <w:t xml:space="preserve">, tạo lợi nhuận và GTGT cho hoạt động XNK. </w:t>
      </w:r>
      <w:r w:rsidRPr="009F36EE">
        <w:rPr>
          <w:rFonts w:asciiTheme="majorHAnsi" w:hAnsiTheme="majorHAnsi" w:cstheme="majorHAnsi"/>
          <w:color w:val="000000" w:themeColor="text1"/>
          <w:spacing w:val="0"/>
          <w:lang w:val="vi-VN"/>
        </w:rPr>
        <w:t>Tuy nhiên, giai đoạn trước đây, XNK quốc gia nói chung và XNK địa phương nói riêng hầu hết đều chưa bền vững khi cơ cấu thị trường XNK còn chuyển dịch</w:t>
      </w:r>
      <w:r w:rsidR="007257E7" w:rsidRPr="009F36EE">
        <w:rPr>
          <w:rFonts w:asciiTheme="majorHAnsi" w:hAnsiTheme="majorHAnsi" w:cstheme="majorHAnsi"/>
          <w:color w:val="000000" w:themeColor="text1"/>
          <w:spacing w:val="0"/>
        </w:rPr>
        <w:t xml:space="preserve"> chậm</w:t>
      </w:r>
      <w:r w:rsidRPr="009F36EE">
        <w:rPr>
          <w:rFonts w:asciiTheme="majorHAnsi" w:hAnsiTheme="majorHAnsi" w:cstheme="majorHAnsi"/>
          <w:color w:val="000000" w:themeColor="text1"/>
          <w:spacing w:val="0"/>
          <w:lang w:val="vi-VN"/>
        </w:rPr>
        <w:t xml:space="preserve">, cán cân thương mại song phương với một số thị trường lớn chưa hợp lý; nền kinh tế chưa khai thác hết lợi thế cạnh tranh </w:t>
      </w:r>
      <w:r w:rsidR="00C11B66" w:rsidRPr="009F36EE">
        <w:rPr>
          <w:rFonts w:asciiTheme="majorHAnsi" w:hAnsiTheme="majorHAnsi" w:cstheme="majorHAnsi"/>
          <w:color w:val="000000" w:themeColor="text1"/>
          <w:spacing w:val="0"/>
          <w:lang w:val="vi-VN"/>
        </w:rPr>
        <w:t xml:space="preserve">XK </w:t>
      </w:r>
      <w:r w:rsidRPr="009F36EE">
        <w:rPr>
          <w:rFonts w:asciiTheme="majorHAnsi" w:hAnsiTheme="majorHAnsi" w:cstheme="majorHAnsi"/>
          <w:color w:val="000000" w:themeColor="text1"/>
          <w:spacing w:val="0"/>
          <w:lang w:val="vi-VN"/>
        </w:rPr>
        <w:t xml:space="preserve">dựa vào công nghệ, trình độ lao động, quản lý… để tạo ra các nhóm hàng </w:t>
      </w:r>
      <w:r w:rsidR="00C11B66" w:rsidRPr="009F36EE">
        <w:rPr>
          <w:rFonts w:asciiTheme="majorHAnsi" w:hAnsiTheme="majorHAnsi" w:cstheme="majorHAnsi"/>
          <w:color w:val="000000" w:themeColor="text1"/>
          <w:spacing w:val="0"/>
          <w:lang w:val="vi-VN"/>
        </w:rPr>
        <w:t xml:space="preserve">XK </w:t>
      </w:r>
      <w:r w:rsidRPr="009F36EE">
        <w:rPr>
          <w:rFonts w:asciiTheme="majorHAnsi" w:hAnsiTheme="majorHAnsi" w:cstheme="majorHAnsi"/>
          <w:color w:val="000000" w:themeColor="text1"/>
          <w:spacing w:val="0"/>
          <w:lang w:val="vi-VN"/>
        </w:rPr>
        <w:t xml:space="preserve">có khả năng cạnh tranh cao, có hàm lượng khoa học, công nghệ cao. Hiện trạng này là do công tác quy hoạch tổng thể trong XNK chưa giúp khai thác được những lợi thế riêng có của từng địa phương. Các địa phương có biển cần có chiến lược phát triển XNK khác với địa phương vùng núi hoặc vùng đồng bằng. Hay những vùng có lợi thế về khí hậu tự nhiên hoặc nguồn nhân lực thì </w:t>
      </w:r>
      <w:r w:rsidR="0098423B" w:rsidRPr="009F36EE">
        <w:rPr>
          <w:rFonts w:asciiTheme="majorHAnsi" w:hAnsiTheme="majorHAnsi" w:cstheme="majorHAnsi"/>
          <w:color w:val="000000" w:themeColor="text1"/>
          <w:spacing w:val="0"/>
          <w:lang w:val="vi-VN"/>
        </w:rPr>
        <w:t xml:space="preserve">những giải pháp của </w:t>
      </w:r>
      <w:r w:rsidR="00583E2E" w:rsidRPr="009F36EE">
        <w:rPr>
          <w:rFonts w:asciiTheme="majorHAnsi" w:hAnsiTheme="majorHAnsi" w:cstheme="majorHAnsi"/>
          <w:color w:val="000000" w:themeColor="text1"/>
          <w:spacing w:val="0"/>
          <w:lang w:val="vi-VN"/>
        </w:rPr>
        <w:t xml:space="preserve">DN hay chính quyền </w:t>
      </w:r>
      <w:r w:rsidRPr="009F36EE">
        <w:rPr>
          <w:rFonts w:asciiTheme="majorHAnsi" w:hAnsiTheme="majorHAnsi" w:cstheme="majorHAnsi"/>
          <w:color w:val="000000" w:themeColor="text1"/>
          <w:spacing w:val="0"/>
          <w:lang w:val="vi-VN"/>
        </w:rPr>
        <w:t xml:space="preserve">cần đầu tư vào những hàng hóa XNK có thể tận dụng được những yếu tố này. Như vậy, có thể thấy rằng việc phát triển XNK ở chiều xuôi được cho là do các yếu tố điều kiện riêng của từng tỉnh, thành phố tác động tới; còn ở chiều ngược lại nó cũng góp phần không nhỏ vào sự phát triển chung của địa phương. Mà xu hướng </w:t>
      </w:r>
      <w:r w:rsidR="00C11B66" w:rsidRPr="009F36EE">
        <w:rPr>
          <w:rFonts w:asciiTheme="majorHAnsi" w:hAnsiTheme="majorHAnsi" w:cstheme="majorHAnsi"/>
          <w:color w:val="000000" w:themeColor="text1"/>
          <w:spacing w:val="0"/>
          <w:lang w:val="vi-VN"/>
        </w:rPr>
        <w:t xml:space="preserve">PTBV </w:t>
      </w:r>
      <w:r w:rsidRPr="009F36EE">
        <w:rPr>
          <w:rFonts w:asciiTheme="majorHAnsi" w:hAnsiTheme="majorHAnsi" w:cstheme="majorHAnsi"/>
          <w:color w:val="000000" w:themeColor="text1"/>
          <w:spacing w:val="0"/>
          <w:lang w:val="vi-VN"/>
        </w:rPr>
        <w:t xml:space="preserve">là một tất yếu khách quan trong giai đoạn cạn kiệt tài nguyên thiên nhiên, môi trường ô nhiễm, con người đang chịu rất nhiều những tác động tiêu cực của thiên nhiên, dịch bệnh như hiện nay. Do vậy, việc phát triển XNK theo định hướng bền vững để không chỉ tăng trưởng về mặt kinh tế, mà còn nâng cao chất lượng sống cho con người và </w:t>
      </w:r>
      <w:r w:rsidR="00CF3C9F" w:rsidRPr="009F36EE">
        <w:rPr>
          <w:rFonts w:asciiTheme="majorHAnsi" w:hAnsiTheme="majorHAnsi" w:cstheme="majorHAnsi"/>
          <w:color w:val="000000" w:themeColor="text1"/>
          <w:spacing w:val="0"/>
          <w:lang w:val="vi-VN"/>
        </w:rPr>
        <w:t>BVMT</w:t>
      </w:r>
      <w:r w:rsidRPr="009F36EE">
        <w:rPr>
          <w:rFonts w:asciiTheme="majorHAnsi" w:hAnsiTheme="majorHAnsi" w:cstheme="majorHAnsi"/>
          <w:color w:val="000000" w:themeColor="text1"/>
          <w:spacing w:val="0"/>
          <w:lang w:val="vi-VN"/>
        </w:rPr>
        <w:t xml:space="preserve"> tự nhiên là vô cùng cần thiết trong giai đoạn hiện nay.</w:t>
      </w:r>
    </w:p>
    <w:p w14:paraId="540072AC" w14:textId="228BFD70" w:rsidR="00CF4395" w:rsidRPr="009F36EE" w:rsidRDefault="00C52F1F" w:rsidP="00EE6C21">
      <w:pPr>
        <w:pStyle w:val="Heading3"/>
        <w:spacing w:before="0" w:after="0" w:line="317" w:lineRule="auto"/>
        <w:jc w:val="both"/>
        <w:rPr>
          <w:rFonts w:asciiTheme="majorHAnsi" w:hAnsiTheme="majorHAnsi" w:cstheme="majorHAnsi"/>
          <w:color w:val="000000" w:themeColor="text1"/>
          <w:spacing w:val="-10"/>
          <w:lang w:val="vi-VN"/>
        </w:rPr>
      </w:pPr>
      <w:bookmarkStart w:id="216" w:name="_Toc194274679"/>
      <w:r w:rsidRPr="009F36EE">
        <w:rPr>
          <w:rFonts w:asciiTheme="majorHAnsi" w:hAnsiTheme="majorHAnsi" w:cstheme="majorHAnsi"/>
          <w:color w:val="000000" w:themeColor="text1"/>
          <w:lang w:val="vi-VN"/>
        </w:rPr>
        <w:t xml:space="preserve">1.2.2. </w:t>
      </w:r>
      <w:bookmarkStart w:id="217" w:name="_Toc167660889"/>
      <w:bookmarkStart w:id="218" w:name="_Toc174924586"/>
      <w:bookmarkStart w:id="219" w:name="_Toc175046585"/>
      <w:bookmarkStart w:id="220" w:name="_Toc175046672"/>
      <w:bookmarkStart w:id="221" w:name="_Toc175048797"/>
      <w:bookmarkStart w:id="222" w:name="_Toc176103609"/>
      <w:bookmarkStart w:id="223" w:name="_Toc176349944"/>
      <w:r w:rsidR="00AA6B2C" w:rsidRPr="009F36EE">
        <w:rPr>
          <w:rFonts w:asciiTheme="majorHAnsi" w:hAnsiTheme="majorHAnsi" w:cstheme="majorHAnsi"/>
          <w:color w:val="000000" w:themeColor="text1"/>
          <w:spacing w:val="-10"/>
          <w:lang w:val="vi-VN"/>
        </w:rPr>
        <w:t>Mô hình và n</w:t>
      </w:r>
      <w:r w:rsidR="00D24BAE" w:rsidRPr="009F36EE">
        <w:rPr>
          <w:rFonts w:asciiTheme="majorHAnsi" w:hAnsiTheme="majorHAnsi" w:cstheme="majorHAnsi"/>
          <w:color w:val="000000" w:themeColor="text1"/>
          <w:spacing w:val="-10"/>
          <w:lang w:val="vi-VN"/>
        </w:rPr>
        <w:t>ội dung</w:t>
      </w:r>
      <w:r w:rsidR="00FB0EA5" w:rsidRPr="009F36EE">
        <w:rPr>
          <w:rFonts w:asciiTheme="majorHAnsi" w:hAnsiTheme="majorHAnsi" w:cstheme="majorHAnsi"/>
          <w:color w:val="000000" w:themeColor="text1"/>
          <w:spacing w:val="-10"/>
          <w:lang w:val="vi-VN"/>
        </w:rPr>
        <w:t xml:space="preserve"> </w:t>
      </w:r>
      <w:r w:rsidR="004104B1" w:rsidRPr="009F36EE">
        <w:rPr>
          <w:rFonts w:asciiTheme="majorHAnsi" w:hAnsiTheme="majorHAnsi" w:cstheme="majorHAnsi"/>
          <w:color w:val="000000" w:themeColor="text1"/>
          <w:spacing w:val="-10"/>
          <w:lang w:val="vi-VN"/>
        </w:rPr>
        <w:t xml:space="preserve">phát triển </w:t>
      </w:r>
      <w:r w:rsidR="001514B9" w:rsidRPr="009F36EE">
        <w:rPr>
          <w:rFonts w:asciiTheme="majorHAnsi" w:hAnsiTheme="majorHAnsi" w:cstheme="majorHAnsi"/>
          <w:color w:val="000000" w:themeColor="text1"/>
          <w:spacing w:val="-10"/>
          <w:lang w:val="vi-VN"/>
        </w:rPr>
        <w:t>xuất nhập khẩu bền vững của địa phương cấp tỉnh</w:t>
      </w:r>
      <w:bookmarkEnd w:id="216"/>
      <w:bookmarkEnd w:id="217"/>
      <w:bookmarkEnd w:id="218"/>
      <w:bookmarkEnd w:id="219"/>
      <w:bookmarkEnd w:id="220"/>
      <w:bookmarkEnd w:id="221"/>
      <w:bookmarkEnd w:id="222"/>
      <w:bookmarkEnd w:id="223"/>
    </w:p>
    <w:p w14:paraId="75077079" w14:textId="0D63D4D7" w:rsidR="00D154C5" w:rsidRPr="009F36EE" w:rsidRDefault="00F77FA1" w:rsidP="00EE6C21">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val="vi-VN"/>
        </w:rPr>
        <w:t>Từ quan điểm</w:t>
      </w:r>
      <w:r w:rsidR="00DC7418" w:rsidRPr="009F36EE">
        <w:rPr>
          <w:rFonts w:asciiTheme="majorHAnsi" w:hAnsiTheme="majorHAnsi" w:cstheme="majorHAnsi"/>
          <w:color w:val="000000" w:themeColor="text1"/>
          <w:spacing w:val="0"/>
          <w:lang w:val="vi-VN"/>
        </w:rPr>
        <w:t xml:space="preserve"> tiếp cận về PTBV nêu trên với đ</w:t>
      </w:r>
      <w:r w:rsidR="006F577B" w:rsidRPr="009F36EE">
        <w:rPr>
          <w:rFonts w:asciiTheme="majorHAnsi" w:hAnsiTheme="majorHAnsi" w:cstheme="majorHAnsi"/>
          <w:color w:val="000000" w:themeColor="text1"/>
          <w:spacing w:val="0"/>
          <w:lang w:val="vi-VN"/>
        </w:rPr>
        <w:t>ặ</w:t>
      </w:r>
      <w:r w:rsidR="00DC7418" w:rsidRPr="009F36EE">
        <w:rPr>
          <w:rFonts w:asciiTheme="majorHAnsi" w:hAnsiTheme="majorHAnsi" w:cstheme="majorHAnsi"/>
          <w:color w:val="000000" w:themeColor="text1"/>
          <w:spacing w:val="0"/>
          <w:lang w:val="vi-VN"/>
        </w:rPr>
        <w:t>c thù</w:t>
      </w:r>
      <w:r w:rsidR="006F577B" w:rsidRPr="009F36EE">
        <w:rPr>
          <w:rFonts w:asciiTheme="majorHAnsi" w:hAnsiTheme="majorHAnsi" w:cstheme="majorHAnsi"/>
          <w:color w:val="000000" w:themeColor="text1"/>
          <w:spacing w:val="0"/>
          <w:lang w:val="vi-VN"/>
        </w:rPr>
        <w:t>,</w:t>
      </w:r>
      <w:r w:rsidR="00DC7418" w:rsidRPr="009F36EE">
        <w:rPr>
          <w:rFonts w:asciiTheme="majorHAnsi" w:hAnsiTheme="majorHAnsi" w:cstheme="majorHAnsi"/>
          <w:color w:val="000000" w:themeColor="text1"/>
          <w:spacing w:val="0"/>
          <w:lang w:val="vi-VN"/>
        </w:rPr>
        <w:t xml:space="preserve"> mục tiêu </w:t>
      </w:r>
      <w:r w:rsidR="00B56AD7" w:rsidRPr="009F36EE">
        <w:rPr>
          <w:rFonts w:asciiTheme="majorHAnsi" w:hAnsiTheme="majorHAnsi" w:cstheme="majorHAnsi"/>
          <w:bCs/>
          <w:color w:val="000000" w:themeColor="text1"/>
          <w:spacing w:val="-2"/>
          <w:szCs w:val="26"/>
        </w:rPr>
        <w:t>PT</w:t>
      </w:r>
      <w:r w:rsidR="00B56AD7" w:rsidRPr="009F36EE">
        <w:rPr>
          <w:rFonts w:asciiTheme="majorHAnsi" w:hAnsiTheme="majorHAnsi" w:cstheme="majorHAnsi"/>
          <w:bCs/>
          <w:color w:val="000000" w:themeColor="text1"/>
          <w:spacing w:val="-2"/>
          <w:szCs w:val="26"/>
          <w:lang w:val="vi-VN"/>
        </w:rPr>
        <w:t>XNK</w:t>
      </w:r>
      <w:r w:rsidR="00B56AD7" w:rsidRPr="009F36EE">
        <w:rPr>
          <w:rFonts w:asciiTheme="majorHAnsi" w:hAnsiTheme="majorHAnsi" w:cstheme="majorHAnsi"/>
          <w:bCs/>
          <w:color w:val="000000" w:themeColor="text1"/>
          <w:spacing w:val="-2"/>
          <w:szCs w:val="26"/>
        </w:rPr>
        <w:t>BV</w:t>
      </w:r>
      <w:r w:rsidR="00B56AD7" w:rsidRPr="009F36EE">
        <w:rPr>
          <w:rFonts w:asciiTheme="majorHAnsi" w:hAnsiTheme="majorHAnsi" w:cstheme="majorHAnsi"/>
          <w:color w:val="000000" w:themeColor="text1"/>
          <w:spacing w:val="0"/>
          <w:lang w:val="vi-VN"/>
        </w:rPr>
        <w:t xml:space="preserve"> </w:t>
      </w:r>
      <w:r w:rsidR="006F577B" w:rsidRPr="009F36EE">
        <w:rPr>
          <w:rFonts w:asciiTheme="majorHAnsi" w:hAnsiTheme="majorHAnsi" w:cstheme="majorHAnsi"/>
          <w:color w:val="000000" w:themeColor="text1"/>
          <w:spacing w:val="0"/>
          <w:lang w:val="vi-VN"/>
        </w:rPr>
        <w:t>địa phương cấp tỉnh</w:t>
      </w:r>
      <w:r w:rsidR="00060E64" w:rsidRPr="009F36EE">
        <w:rPr>
          <w:rFonts w:asciiTheme="majorHAnsi" w:hAnsiTheme="majorHAnsi" w:cstheme="majorHAnsi"/>
          <w:color w:val="000000" w:themeColor="text1"/>
          <w:spacing w:val="0"/>
          <w:lang w:val="vi-VN"/>
        </w:rPr>
        <w:t xml:space="preserve">, NCS xây dựng mô hình </w:t>
      </w:r>
      <w:r w:rsidR="00B56AD7" w:rsidRPr="009F36EE">
        <w:rPr>
          <w:rFonts w:asciiTheme="majorHAnsi" w:hAnsiTheme="majorHAnsi" w:cstheme="majorHAnsi"/>
          <w:bCs/>
          <w:color w:val="000000" w:themeColor="text1"/>
          <w:spacing w:val="-2"/>
          <w:szCs w:val="26"/>
        </w:rPr>
        <w:t>PT</w:t>
      </w:r>
      <w:r w:rsidR="00B56AD7" w:rsidRPr="009F36EE">
        <w:rPr>
          <w:rFonts w:asciiTheme="majorHAnsi" w:hAnsiTheme="majorHAnsi" w:cstheme="majorHAnsi"/>
          <w:bCs/>
          <w:color w:val="000000" w:themeColor="text1"/>
          <w:spacing w:val="-2"/>
          <w:szCs w:val="26"/>
          <w:lang w:val="vi-VN"/>
        </w:rPr>
        <w:t>XNK</w:t>
      </w:r>
      <w:r w:rsidR="00B56AD7" w:rsidRPr="009F36EE">
        <w:rPr>
          <w:rFonts w:asciiTheme="majorHAnsi" w:hAnsiTheme="majorHAnsi" w:cstheme="majorHAnsi"/>
          <w:bCs/>
          <w:color w:val="000000" w:themeColor="text1"/>
          <w:spacing w:val="-2"/>
          <w:szCs w:val="26"/>
        </w:rPr>
        <w:t>BV</w:t>
      </w:r>
      <w:r w:rsidR="00B56AD7" w:rsidRPr="009F36EE">
        <w:rPr>
          <w:rFonts w:asciiTheme="majorHAnsi" w:hAnsiTheme="majorHAnsi" w:cstheme="majorHAnsi"/>
          <w:color w:val="000000" w:themeColor="text1"/>
          <w:spacing w:val="0"/>
          <w:lang w:val="vi-VN"/>
        </w:rPr>
        <w:t xml:space="preserve"> </w:t>
      </w:r>
      <w:r w:rsidR="00F0588A" w:rsidRPr="009F36EE">
        <w:rPr>
          <w:rFonts w:asciiTheme="majorHAnsi" w:hAnsiTheme="majorHAnsi" w:cstheme="majorHAnsi"/>
          <w:color w:val="000000" w:themeColor="text1"/>
          <w:spacing w:val="0"/>
          <w:lang w:val="vi-VN"/>
        </w:rPr>
        <w:t>địa phương cấp tỉnh</w:t>
      </w:r>
      <w:r w:rsidR="00A975CA" w:rsidRPr="009F36EE">
        <w:rPr>
          <w:rFonts w:asciiTheme="majorHAnsi" w:hAnsiTheme="majorHAnsi" w:cstheme="majorHAnsi"/>
          <w:color w:val="000000" w:themeColor="text1"/>
          <w:spacing w:val="0"/>
          <w:lang w:val="vi-VN"/>
        </w:rPr>
        <w:t>. Theo đó</w:t>
      </w:r>
      <w:r w:rsidR="00D154C5" w:rsidRPr="009F36EE">
        <w:rPr>
          <w:rFonts w:asciiTheme="majorHAnsi" w:hAnsiTheme="majorHAnsi" w:cstheme="majorHAnsi"/>
          <w:color w:val="000000" w:themeColor="text1"/>
          <w:spacing w:val="0"/>
        </w:rPr>
        <w:t xml:space="preserve"> mô hình </w:t>
      </w:r>
      <w:r w:rsidR="004545E8" w:rsidRPr="009F36EE">
        <w:rPr>
          <w:rFonts w:asciiTheme="majorHAnsi" w:hAnsiTheme="majorHAnsi" w:cstheme="majorHAnsi"/>
          <w:color w:val="000000" w:themeColor="text1"/>
          <w:spacing w:val="0"/>
        </w:rPr>
        <w:t xml:space="preserve">bao gồm 03 </w:t>
      </w:r>
      <w:r w:rsidR="009B078D" w:rsidRPr="009F36EE">
        <w:rPr>
          <w:rFonts w:asciiTheme="majorHAnsi" w:hAnsiTheme="majorHAnsi" w:cstheme="majorHAnsi"/>
          <w:color w:val="000000" w:themeColor="text1"/>
          <w:spacing w:val="0"/>
        </w:rPr>
        <w:t xml:space="preserve">khía cạnh </w:t>
      </w:r>
      <w:r w:rsidR="004545E8" w:rsidRPr="009F36EE">
        <w:rPr>
          <w:rFonts w:asciiTheme="majorHAnsi" w:hAnsiTheme="majorHAnsi" w:cstheme="majorHAnsi"/>
          <w:color w:val="000000" w:themeColor="text1"/>
          <w:spacing w:val="0"/>
        </w:rPr>
        <w:t xml:space="preserve">chính là kinh tế, xã hội, môi trường được kết hợp hài hòa với nhau tạo nên sự PTXNKBV </w:t>
      </w:r>
      <w:r w:rsidR="008B5576" w:rsidRPr="009F36EE">
        <w:rPr>
          <w:rFonts w:asciiTheme="majorHAnsi" w:hAnsiTheme="majorHAnsi" w:cstheme="majorHAnsi"/>
          <w:color w:val="000000" w:themeColor="text1"/>
          <w:spacing w:val="0"/>
        </w:rPr>
        <w:t>ở chính giữa như hình minh họa dưới đây</w:t>
      </w:r>
      <w:r w:rsidR="00D154C5" w:rsidRPr="009F36EE">
        <w:rPr>
          <w:rFonts w:asciiTheme="majorHAnsi" w:hAnsiTheme="majorHAnsi" w:cstheme="majorHAnsi"/>
          <w:color w:val="000000" w:themeColor="text1"/>
          <w:spacing w:val="0"/>
        </w:rPr>
        <w:t>:</w:t>
      </w:r>
    </w:p>
    <w:p w14:paraId="09F984C2" w14:textId="77777777" w:rsidR="003033CB" w:rsidRPr="009F36EE" w:rsidRDefault="003033CB" w:rsidP="00EE6C21">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Nội dung của mô hình bao gồm 03 khía cạnh:</w:t>
      </w:r>
    </w:p>
    <w:p w14:paraId="4466C6EA" w14:textId="77777777" w:rsidR="003033CB" w:rsidRPr="009F36EE" w:rsidRDefault="003033CB" w:rsidP="00EE6C21">
      <w:pPr>
        <w:pStyle w:val="ListParagraph"/>
        <w:numPr>
          <w:ilvl w:val="0"/>
          <w:numId w:val="73"/>
        </w:numPr>
        <w:spacing w:line="31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bCs/>
          <w:color w:val="000000" w:themeColor="text1"/>
          <w:spacing w:val="-2"/>
          <w:szCs w:val="26"/>
        </w:rPr>
        <w:lastRenderedPageBreak/>
        <w:t>PT</w:t>
      </w:r>
      <w:r w:rsidRPr="009F36EE">
        <w:rPr>
          <w:rFonts w:asciiTheme="majorHAnsi" w:hAnsiTheme="majorHAnsi" w:cstheme="majorHAnsi"/>
          <w:bCs/>
          <w:color w:val="000000" w:themeColor="text1"/>
          <w:spacing w:val="-2"/>
          <w:szCs w:val="26"/>
          <w:lang w:val="vi-VN"/>
        </w:rPr>
        <w:t>XNK</w:t>
      </w:r>
      <w:r w:rsidRPr="009F36EE">
        <w:rPr>
          <w:rFonts w:asciiTheme="majorHAnsi" w:hAnsiTheme="majorHAnsi" w:cstheme="majorHAnsi"/>
          <w:bCs/>
          <w:color w:val="000000" w:themeColor="text1"/>
          <w:spacing w:val="-2"/>
          <w:szCs w:val="26"/>
        </w:rPr>
        <w:t>BV</w:t>
      </w:r>
      <w:r w:rsidRPr="009F36EE">
        <w:rPr>
          <w:rFonts w:asciiTheme="majorHAnsi" w:hAnsiTheme="majorHAnsi" w:cstheme="majorHAnsi"/>
          <w:color w:val="000000" w:themeColor="text1"/>
          <w:spacing w:val="0"/>
          <w:lang w:val="vi-VN"/>
        </w:rPr>
        <w:t xml:space="preserve"> về kinh tế: tăng trưởng XNK của địa phương phải đảm tính hợp lý với các lĩnh vực, ngành nghề khác; phải ổn định chất lượng và hiệu quả phải được nâng cao, đóng góp vào tăng trưởng kinh tế vĩ mô của địa phương bền vững.</w:t>
      </w:r>
    </w:p>
    <w:p w14:paraId="35E9E0F1" w14:textId="55894B8E" w:rsidR="003033CB" w:rsidRPr="009F36EE" w:rsidRDefault="003033CB" w:rsidP="00EE6C21">
      <w:pPr>
        <w:pStyle w:val="ListParagraph"/>
        <w:numPr>
          <w:ilvl w:val="0"/>
          <w:numId w:val="73"/>
        </w:numPr>
        <w:spacing w:line="31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bCs/>
          <w:color w:val="000000" w:themeColor="text1"/>
          <w:spacing w:val="-2"/>
          <w:szCs w:val="26"/>
        </w:rPr>
        <w:t>PT</w:t>
      </w:r>
      <w:r w:rsidRPr="009F36EE">
        <w:rPr>
          <w:rFonts w:asciiTheme="majorHAnsi" w:hAnsiTheme="majorHAnsi" w:cstheme="majorHAnsi"/>
          <w:bCs/>
          <w:color w:val="000000" w:themeColor="text1"/>
          <w:spacing w:val="-2"/>
          <w:szCs w:val="26"/>
          <w:lang w:val="vi-VN"/>
        </w:rPr>
        <w:t>XNK</w:t>
      </w:r>
      <w:r w:rsidRPr="009F36EE">
        <w:rPr>
          <w:rFonts w:asciiTheme="majorHAnsi" w:hAnsiTheme="majorHAnsi" w:cstheme="majorHAnsi"/>
          <w:bCs/>
          <w:color w:val="000000" w:themeColor="text1"/>
          <w:spacing w:val="-2"/>
          <w:szCs w:val="26"/>
        </w:rPr>
        <w:t>BV</w:t>
      </w:r>
      <w:r w:rsidRPr="009F36EE">
        <w:rPr>
          <w:rFonts w:asciiTheme="majorHAnsi" w:hAnsiTheme="majorHAnsi" w:cstheme="majorHAnsi"/>
          <w:color w:val="000000" w:themeColor="text1"/>
          <w:spacing w:val="0"/>
          <w:lang w:val="vi-VN"/>
        </w:rPr>
        <w:t xml:space="preserve"> về xã hội: sự phát triển của hoạt động XNK phải góp phần vào việc giải quyết các vấn đề xã hội của địa phương như nâng cao thu nhập, tạo việc làm, nâng cao trình độ lao động, cải thiện điều kiện lao động, hạn chế bất bình đẳng và xung đột xã hội và bảo đảm các quyền lợi khác về kinh tế, chính trị, xã hội của các thành phần tham gia hoạt động này.</w:t>
      </w:r>
    </w:p>
    <w:p w14:paraId="0229808C" w14:textId="77777777" w:rsidR="003033CB" w:rsidRPr="009F36EE" w:rsidRDefault="003033CB" w:rsidP="00EE6C21">
      <w:pPr>
        <w:pStyle w:val="ListParagraph"/>
        <w:numPr>
          <w:ilvl w:val="0"/>
          <w:numId w:val="73"/>
        </w:numPr>
        <w:spacing w:line="31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bCs/>
          <w:color w:val="000000" w:themeColor="text1"/>
          <w:spacing w:val="-2"/>
          <w:szCs w:val="26"/>
        </w:rPr>
        <w:t>PT</w:t>
      </w:r>
      <w:r w:rsidRPr="009F36EE">
        <w:rPr>
          <w:rFonts w:asciiTheme="majorHAnsi" w:hAnsiTheme="majorHAnsi" w:cstheme="majorHAnsi"/>
          <w:bCs/>
          <w:color w:val="000000" w:themeColor="text1"/>
          <w:spacing w:val="-2"/>
          <w:szCs w:val="26"/>
          <w:lang w:val="vi-VN"/>
        </w:rPr>
        <w:t>XNK</w:t>
      </w:r>
      <w:r w:rsidRPr="009F36EE">
        <w:rPr>
          <w:rFonts w:asciiTheme="majorHAnsi" w:hAnsiTheme="majorHAnsi" w:cstheme="majorHAnsi"/>
          <w:bCs/>
          <w:color w:val="000000" w:themeColor="text1"/>
          <w:spacing w:val="-2"/>
          <w:szCs w:val="26"/>
        </w:rPr>
        <w:t>BV</w:t>
      </w:r>
      <w:r w:rsidRPr="009F36EE">
        <w:rPr>
          <w:rFonts w:asciiTheme="majorHAnsi" w:hAnsiTheme="majorHAnsi" w:cstheme="majorHAnsi"/>
          <w:color w:val="000000" w:themeColor="text1"/>
          <w:spacing w:val="0"/>
          <w:lang w:val="vi-VN"/>
        </w:rPr>
        <w:t xml:space="preserve"> về môi trường: sự tăng trưởng XNK phải bảo đảm tính bền vững của các hệ sinh thái cho địa phương, dựa trên việc khai thác bền vững tài nguyên thiên nhiên, góp phần tích cực vào việc hạn chế ô nhiễm và cải thiện môi trường.</w:t>
      </w:r>
    </w:p>
    <w:p w14:paraId="15712F7B" w14:textId="32374798" w:rsidR="004601B6" w:rsidRPr="009F36EE" w:rsidRDefault="004601B6" w:rsidP="00EE6C21">
      <w:pPr>
        <w:spacing w:line="317" w:lineRule="auto"/>
        <w:jc w:val="center"/>
        <w:rPr>
          <w:rFonts w:asciiTheme="majorHAnsi" w:hAnsiTheme="majorHAnsi" w:cstheme="majorHAnsi"/>
          <w:color w:val="000000" w:themeColor="text1"/>
          <w:spacing w:val="0"/>
        </w:rPr>
      </w:pPr>
      <w:r w:rsidRPr="009F36EE">
        <w:rPr>
          <w:rFonts w:asciiTheme="majorHAnsi" w:hAnsiTheme="majorHAnsi" w:cstheme="majorHAnsi"/>
          <w:noProof/>
          <w:color w:val="000000" w:themeColor="text1"/>
          <w:spacing w:val="0"/>
          <w:szCs w:val="26"/>
        </w:rPr>
        <w:drawing>
          <wp:inline distT="0" distB="0" distL="0" distR="0" wp14:anchorId="0DC257C1" wp14:editId="2FCA8C46">
            <wp:extent cx="2852420" cy="1945843"/>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17805" cy="1990447"/>
                    </a:xfrm>
                    <a:prstGeom prst="rect">
                      <a:avLst/>
                    </a:prstGeom>
                    <a:noFill/>
                    <a:ln>
                      <a:noFill/>
                    </a:ln>
                  </pic:spPr>
                </pic:pic>
              </a:graphicData>
            </a:graphic>
          </wp:inline>
        </w:drawing>
      </w:r>
    </w:p>
    <w:p w14:paraId="3DE9CF16" w14:textId="3E634A58" w:rsidR="004601B6" w:rsidRPr="009F36EE" w:rsidRDefault="004601B6" w:rsidP="00EE6C21">
      <w:pPr>
        <w:pStyle w:val="Heading5"/>
        <w:spacing w:before="0" w:after="0" w:line="317" w:lineRule="auto"/>
        <w:rPr>
          <w:rFonts w:asciiTheme="majorHAnsi" w:hAnsiTheme="majorHAnsi" w:cstheme="majorHAnsi"/>
          <w:color w:val="000000" w:themeColor="text1"/>
          <w:spacing w:val="0"/>
        </w:rPr>
      </w:pPr>
      <w:bookmarkStart w:id="224" w:name="_Toc194275822"/>
      <w:r w:rsidRPr="009F36EE">
        <w:rPr>
          <w:rFonts w:asciiTheme="majorHAnsi" w:hAnsiTheme="majorHAnsi" w:cstheme="majorHAnsi"/>
          <w:color w:val="000000" w:themeColor="text1"/>
          <w:spacing w:val="0"/>
        </w:rPr>
        <w:t xml:space="preserve">Hình 1.5. Mô hình </w:t>
      </w:r>
      <w:r w:rsidR="00FD2012" w:rsidRPr="009F36EE">
        <w:rPr>
          <w:rFonts w:asciiTheme="majorHAnsi" w:hAnsiTheme="majorHAnsi" w:cstheme="majorHAnsi"/>
          <w:color w:val="000000" w:themeColor="text1"/>
          <w:spacing w:val="0"/>
        </w:rPr>
        <w:t>PTXNKBV</w:t>
      </w:r>
      <w:r w:rsidRPr="009F36EE">
        <w:rPr>
          <w:rFonts w:asciiTheme="majorHAnsi" w:hAnsiTheme="majorHAnsi" w:cstheme="majorHAnsi"/>
          <w:color w:val="000000" w:themeColor="text1"/>
          <w:spacing w:val="0"/>
        </w:rPr>
        <w:t xml:space="preserve"> của địa phương cấp tỉnh</w:t>
      </w:r>
      <w:bookmarkEnd w:id="224"/>
    </w:p>
    <w:p w14:paraId="436B67CF" w14:textId="07F835AA" w:rsidR="004601B6" w:rsidRPr="009F36EE" w:rsidRDefault="004601B6" w:rsidP="00EE6C21">
      <w:pPr>
        <w:spacing w:line="317" w:lineRule="auto"/>
        <w:ind w:firstLine="709"/>
        <w:jc w:val="right"/>
        <w:rPr>
          <w:rFonts w:asciiTheme="majorHAnsi" w:hAnsiTheme="majorHAnsi" w:cstheme="majorHAnsi"/>
          <w:i/>
          <w:color w:val="000000" w:themeColor="text1"/>
          <w:spacing w:val="0"/>
          <w:szCs w:val="26"/>
        </w:rPr>
      </w:pPr>
      <w:r w:rsidRPr="009F36EE">
        <w:rPr>
          <w:rFonts w:asciiTheme="majorHAnsi" w:hAnsiTheme="majorHAnsi" w:cstheme="majorHAnsi"/>
          <w:i/>
          <w:color w:val="000000" w:themeColor="text1"/>
          <w:spacing w:val="0"/>
          <w:szCs w:val="26"/>
        </w:rPr>
        <w:t>Nguồn: Tác giả xây dựng (2024)</w:t>
      </w:r>
    </w:p>
    <w:p w14:paraId="7EF095D7" w14:textId="76005E7C" w:rsidR="00972517" w:rsidRPr="009F36EE" w:rsidRDefault="00972517" w:rsidP="0012407A">
      <w:pPr>
        <w:pStyle w:val="ListParagraph"/>
        <w:numPr>
          <w:ilvl w:val="0"/>
          <w:numId w:val="73"/>
        </w:numPr>
        <w:spacing w:line="319" w:lineRule="auto"/>
        <w:contextualSpacing w:val="0"/>
        <w:rPr>
          <w:rFonts w:asciiTheme="majorHAnsi" w:hAnsiTheme="majorHAnsi" w:cstheme="majorHAnsi"/>
          <w:color w:val="000000" w:themeColor="text1"/>
          <w:spacing w:val="0"/>
          <w:szCs w:val="26"/>
          <w:lang w:val="vi-VN"/>
        </w:rPr>
      </w:pPr>
      <w:r w:rsidRPr="009F36EE">
        <w:rPr>
          <w:rFonts w:asciiTheme="majorHAnsi" w:hAnsiTheme="majorHAnsi" w:cstheme="majorHAnsi"/>
          <w:color w:val="000000" w:themeColor="text1"/>
          <w:spacing w:val="0"/>
        </w:rPr>
        <w:t>Đ</w:t>
      </w:r>
      <w:r w:rsidRPr="009F36EE">
        <w:rPr>
          <w:rFonts w:asciiTheme="majorHAnsi" w:hAnsiTheme="majorHAnsi" w:cstheme="majorHAnsi"/>
          <w:color w:val="000000" w:themeColor="text1"/>
          <w:spacing w:val="0"/>
          <w:lang w:val="vi-VN"/>
        </w:rPr>
        <w:t xml:space="preserve">iểm lõi của mô hình là </w:t>
      </w:r>
      <w:r w:rsidRPr="009F36EE">
        <w:rPr>
          <w:rFonts w:asciiTheme="majorHAnsi" w:hAnsiTheme="majorHAnsi" w:cstheme="majorHAnsi"/>
          <w:color w:val="000000" w:themeColor="text1"/>
          <w:spacing w:val="0"/>
        </w:rPr>
        <w:t xml:space="preserve">sự kết hợp hài hòa giữa 03 khía cạnh kinh tế, xã hội, môi trường trong PTXNKBV </w:t>
      </w:r>
      <w:r w:rsidRPr="009F36EE">
        <w:rPr>
          <w:rFonts w:asciiTheme="majorHAnsi" w:hAnsiTheme="majorHAnsi" w:cstheme="majorHAnsi"/>
          <w:color w:val="000000" w:themeColor="text1"/>
          <w:spacing w:val="0"/>
          <w:lang w:val="vi-VN"/>
        </w:rPr>
        <w:t>của tỉnh, tức là đạt được tăng trưởng XNK cả về số lượng và giá trị (lượng và chất)</w:t>
      </w:r>
      <w:r w:rsidRPr="009F36EE">
        <w:rPr>
          <w:rFonts w:asciiTheme="majorHAnsi" w:hAnsiTheme="majorHAnsi" w:cstheme="majorHAnsi"/>
          <w:color w:val="000000" w:themeColor="text1"/>
          <w:spacing w:val="0"/>
        </w:rPr>
        <w:t>; c</w:t>
      </w:r>
      <w:r w:rsidRPr="009F36EE">
        <w:rPr>
          <w:rFonts w:asciiTheme="majorHAnsi" w:hAnsiTheme="majorHAnsi" w:cstheme="majorHAnsi"/>
          <w:color w:val="000000" w:themeColor="text1"/>
          <w:spacing w:val="0"/>
          <w:lang w:val="vi-VN"/>
        </w:rPr>
        <w:t>ơ cấu hàng hóa XK hiện đại, hàm lượng GTGT cao, sức cạnh tranh lớn</w:t>
      </w:r>
      <w:r w:rsidRPr="009F36EE">
        <w:rPr>
          <w:rFonts w:asciiTheme="majorHAnsi" w:hAnsiTheme="majorHAnsi" w:cstheme="majorHAnsi"/>
          <w:color w:val="000000" w:themeColor="text1"/>
          <w:spacing w:val="0"/>
        </w:rPr>
        <w:t>; h</w:t>
      </w:r>
      <w:r w:rsidRPr="009F36EE">
        <w:rPr>
          <w:rFonts w:asciiTheme="majorHAnsi" w:hAnsiTheme="majorHAnsi" w:cstheme="majorHAnsi"/>
          <w:color w:val="000000" w:themeColor="text1"/>
          <w:spacing w:val="0"/>
          <w:lang w:val="vi-VN"/>
        </w:rPr>
        <w:t xml:space="preserve">àng hóa NK mang theo những công nghệ hiện đại, không làm thâm hụt cán cân thương mại và thúc đẩy sản xuất và XK của địa phương phát triển. </w:t>
      </w:r>
      <w:r w:rsidRPr="009F36EE">
        <w:rPr>
          <w:rFonts w:asciiTheme="majorHAnsi" w:hAnsiTheme="majorHAnsi" w:cstheme="majorHAnsi"/>
          <w:color w:val="000000" w:themeColor="text1"/>
          <w:spacing w:val="0"/>
        </w:rPr>
        <w:t>Điều quan trọng là phải thấy rằng ba khía cạnh trên phụ thuộc nhau về rất nhiều mặt, có thể hỗ trợ lẫn nhau hoặc cạnh tranh với nhau nên khi đề cập tới PTXNKBV nghĩa là phải tạo ra một sự cân bằng giữa ba khía cạnh kinh tế, xã hội, môi trường trong XNK.</w:t>
      </w:r>
    </w:p>
    <w:p w14:paraId="0C8ED6CA" w14:textId="5B70516C" w:rsidR="00BB40D0" w:rsidRPr="009F36EE" w:rsidRDefault="00BB40D0" w:rsidP="00EE6C21">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Như vậy, </w:t>
      </w:r>
      <w:r w:rsidRPr="009F36EE">
        <w:rPr>
          <w:rFonts w:asciiTheme="majorHAnsi" w:hAnsiTheme="majorHAnsi" w:cstheme="majorHAnsi"/>
          <w:bCs/>
          <w:color w:val="000000" w:themeColor="text1"/>
          <w:spacing w:val="-2"/>
          <w:szCs w:val="26"/>
        </w:rPr>
        <w:t>PT</w:t>
      </w:r>
      <w:r w:rsidRPr="009F36EE">
        <w:rPr>
          <w:rFonts w:asciiTheme="majorHAnsi" w:hAnsiTheme="majorHAnsi" w:cstheme="majorHAnsi"/>
          <w:bCs/>
          <w:color w:val="000000" w:themeColor="text1"/>
          <w:spacing w:val="-2"/>
          <w:szCs w:val="26"/>
          <w:lang w:val="vi-VN"/>
        </w:rPr>
        <w:t>XNK</w:t>
      </w:r>
      <w:r w:rsidRPr="009F36EE">
        <w:rPr>
          <w:rFonts w:asciiTheme="majorHAnsi" w:hAnsiTheme="majorHAnsi" w:cstheme="majorHAnsi"/>
          <w:bCs/>
          <w:color w:val="000000" w:themeColor="text1"/>
          <w:spacing w:val="-2"/>
          <w:szCs w:val="26"/>
        </w:rPr>
        <w:t>BV</w:t>
      </w:r>
      <w:r w:rsidRPr="009F36EE">
        <w:rPr>
          <w:rFonts w:asciiTheme="majorHAnsi" w:hAnsiTheme="majorHAnsi" w:cstheme="majorHAnsi"/>
          <w:color w:val="000000" w:themeColor="text1"/>
          <w:spacing w:val="0"/>
        </w:rPr>
        <w:t xml:space="preserve"> của địa phương cấp tỉnh </w:t>
      </w:r>
      <w:r w:rsidR="005020A4" w:rsidRPr="009F36EE">
        <w:rPr>
          <w:rFonts w:asciiTheme="majorHAnsi" w:hAnsiTheme="majorHAnsi" w:cstheme="majorHAnsi"/>
          <w:color w:val="000000" w:themeColor="text1"/>
          <w:spacing w:val="0"/>
        </w:rPr>
        <w:t xml:space="preserve">cũng </w:t>
      </w:r>
      <w:r w:rsidR="00752FF1" w:rsidRPr="009F36EE">
        <w:rPr>
          <w:rFonts w:asciiTheme="majorHAnsi" w:hAnsiTheme="majorHAnsi" w:cstheme="majorHAnsi"/>
          <w:color w:val="000000" w:themeColor="text1"/>
          <w:spacing w:val="0"/>
        </w:rPr>
        <w:t xml:space="preserve">nhằm </w:t>
      </w:r>
      <w:r w:rsidR="005020A4" w:rsidRPr="009F36EE">
        <w:rPr>
          <w:rFonts w:asciiTheme="majorHAnsi" w:hAnsiTheme="majorHAnsi" w:cstheme="majorHAnsi"/>
          <w:color w:val="000000" w:themeColor="text1"/>
          <w:spacing w:val="0"/>
        </w:rPr>
        <w:t>hướng tới mục tiêu PTBV của địa phương gồm:</w:t>
      </w:r>
      <w:r w:rsidRPr="009F36EE">
        <w:rPr>
          <w:rFonts w:asciiTheme="majorHAnsi" w:hAnsiTheme="majorHAnsi" w:cstheme="majorHAnsi"/>
          <w:color w:val="000000" w:themeColor="text1"/>
          <w:spacing w:val="0"/>
        </w:rPr>
        <w:t xml:space="preserve"> </w:t>
      </w:r>
    </w:p>
    <w:p w14:paraId="7777F458" w14:textId="6D9AF2BE" w:rsidR="002866E5" w:rsidRPr="009F36EE" w:rsidRDefault="00305565" w:rsidP="00EE6C21">
      <w:pPr>
        <w:numPr>
          <w:ilvl w:val="0"/>
          <w:numId w:val="73"/>
        </w:num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B</w:t>
      </w:r>
      <w:r w:rsidR="002866E5" w:rsidRPr="009F36EE">
        <w:rPr>
          <w:rFonts w:asciiTheme="majorHAnsi" w:hAnsiTheme="majorHAnsi" w:cstheme="majorHAnsi"/>
          <w:color w:val="000000" w:themeColor="text1"/>
          <w:spacing w:val="0"/>
        </w:rPr>
        <w:t>ền vững về kinh tế, nghĩa là tạo nên sự thịnh vượng cho tất cả mọi tầng lớp xã hội và đạt hiệu quả giá trị cho tất cả mọi hoạt động kinh tế. Điều cốt lõi là sức sống và sự phát triển của các DN và hoạt động của các DN đó được duy trì lâu dài.</w:t>
      </w:r>
    </w:p>
    <w:p w14:paraId="4FE5B90C" w14:textId="09692370" w:rsidR="002866E5" w:rsidRPr="009F36EE" w:rsidRDefault="00305565" w:rsidP="00EE6C21">
      <w:pPr>
        <w:pStyle w:val="ListParagraph"/>
        <w:numPr>
          <w:ilvl w:val="0"/>
          <w:numId w:val="73"/>
        </w:numPr>
        <w:spacing w:line="317"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lastRenderedPageBreak/>
        <w:t>B</w:t>
      </w:r>
      <w:r w:rsidR="002866E5" w:rsidRPr="009F36EE">
        <w:rPr>
          <w:rFonts w:asciiTheme="majorHAnsi" w:hAnsiTheme="majorHAnsi" w:cstheme="majorHAnsi"/>
          <w:color w:val="000000" w:themeColor="text1"/>
          <w:spacing w:val="0"/>
        </w:rPr>
        <w:t>ền vững về xã hội, đó là tôn trọng nhân quyền và sự bình đẳng cho tất cả mọi người trong xã hội. Nó đòi hỏi phải phân chia lợi ích một cách công bằng, với trọng tâm là giảm đói nghèo. Cần lưu ý đến những cộng đồng địa phương, duy trì và tăng cường những hệ thống, những chế độ hỗ trợ đời sống của họ, thừa nhận và tôn trọng các nền văn hóa khác nhau, và tránh mọi hình thức bóc lột.</w:t>
      </w:r>
    </w:p>
    <w:p w14:paraId="3AF8DC8C" w14:textId="1EEB4D20" w:rsidR="002866E5" w:rsidRPr="009F36EE" w:rsidRDefault="00305565" w:rsidP="00EE6C21">
      <w:pPr>
        <w:pStyle w:val="ListParagraph"/>
        <w:numPr>
          <w:ilvl w:val="0"/>
          <w:numId w:val="73"/>
        </w:numPr>
        <w:spacing w:line="317" w:lineRule="auto"/>
        <w:contextualSpacing w:val="0"/>
        <w:rPr>
          <w:rFonts w:asciiTheme="majorHAnsi" w:hAnsiTheme="majorHAnsi" w:cstheme="majorHAnsi"/>
          <w:color w:val="000000" w:themeColor="text1"/>
          <w:spacing w:val="-2"/>
        </w:rPr>
      </w:pPr>
      <w:r w:rsidRPr="009F36EE">
        <w:rPr>
          <w:rFonts w:asciiTheme="majorHAnsi" w:hAnsiTheme="majorHAnsi" w:cstheme="majorHAnsi"/>
          <w:color w:val="000000" w:themeColor="text1"/>
          <w:spacing w:val="0"/>
        </w:rPr>
        <w:t>B</w:t>
      </w:r>
      <w:r w:rsidR="002866E5" w:rsidRPr="009F36EE">
        <w:rPr>
          <w:rFonts w:asciiTheme="majorHAnsi" w:hAnsiTheme="majorHAnsi" w:cstheme="majorHAnsi"/>
          <w:color w:val="000000" w:themeColor="text1"/>
          <w:spacing w:val="0"/>
        </w:rPr>
        <w:t>ền vững về môi trường, có nghĩa là bảo vệ và quản lý các nguồn tài nguyên, đặc biệt là các nguồn tài nguyên không thể thay mới và quý hiếm đối với cuộc sống con người. Nó đòi hỏi phải hành động nhằm hạn chế đến mức độ tối thiểu sự ô nhiễm không khí, đất và nước, bảo tồn sự đa dạng sinh học và các tài sản thiên nhiên đang tồn tại</w:t>
      </w:r>
      <w:r w:rsidR="002866E5" w:rsidRPr="009F36EE">
        <w:rPr>
          <w:rFonts w:asciiTheme="majorHAnsi" w:hAnsiTheme="majorHAnsi" w:cstheme="majorHAnsi"/>
          <w:color w:val="000000" w:themeColor="text1"/>
          <w:spacing w:val="-2"/>
        </w:rPr>
        <w:t>.</w:t>
      </w:r>
    </w:p>
    <w:p w14:paraId="38B85DBC" w14:textId="3C83F1D1" w:rsidR="004104B1" w:rsidRPr="009F36EE" w:rsidRDefault="00D953F4" w:rsidP="00EE6C21">
      <w:pPr>
        <w:pStyle w:val="Heading3"/>
        <w:spacing w:before="0" w:after="0" w:line="317" w:lineRule="auto"/>
        <w:jc w:val="both"/>
        <w:rPr>
          <w:rFonts w:asciiTheme="majorHAnsi" w:hAnsiTheme="majorHAnsi" w:cstheme="majorHAnsi"/>
          <w:color w:val="000000" w:themeColor="text1"/>
          <w:spacing w:val="-4"/>
        </w:rPr>
      </w:pPr>
      <w:bookmarkStart w:id="225" w:name="_Toc194274680"/>
      <w:r w:rsidRPr="009F36EE">
        <w:rPr>
          <w:rFonts w:asciiTheme="majorHAnsi" w:hAnsiTheme="majorHAnsi" w:cstheme="majorHAnsi"/>
          <w:color w:val="000000" w:themeColor="text1"/>
        </w:rPr>
        <w:t xml:space="preserve">1.2.3. </w:t>
      </w:r>
      <w:bookmarkStart w:id="226" w:name="_Toc167660890"/>
      <w:bookmarkStart w:id="227" w:name="_Toc174924587"/>
      <w:bookmarkStart w:id="228" w:name="_Toc175046586"/>
      <w:bookmarkStart w:id="229" w:name="_Toc175046673"/>
      <w:bookmarkStart w:id="230" w:name="_Toc175048798"/>
      <w:bookmarkStart w:id="231" w:name="_Toc176103610"/>
      <w:bookmarkStart w:id="232" w:name="_Toc176349945"/>
      <w:r w:rsidR="004104B1" w:rsidRPr="009F36EE">
        <w:rPr>
          <w:rFonts w:asciiTheme="majorHAnsi" w:hAnsiTheme="majorHAnsi" w:cstheme="majorHAnsi"/>
          <w:color w:val="000000" w:themeColor="text1"/>
          <w:spacing w:val="-4"/>
        </w:rPr>
        <w:t xml:space="preserve">Tiêu chí đánh giá phát triển </w:t>
      </w:r>
      <w:r w:rsidR="001514B9" w:rsidRPr="009F36EE">
        <w:rPr>
          <w:rFonts w:asciiTheme="majorHAnsi" w:hAnsiTheme="majorHAnsi" w:cstheme="majorHAnsi"/>
          <w:color w:val="000000" w:themeColor="text1"/>
          <w:spacing w:val="-4"/>
        </w:rPr>
        <w:t>xuất nhập khẩu bền vững của địa phương cấp tỉnh</w:t>
      </w:r>
      <w:bookmarkEnd w:id="225"/>
      <w:bookmarkEnd w:id="226"/>
      <w:bookmarkEnd w:id="227"/>
      <w:bookmarkEnd w:id="228"/>
      <w:bookmarkEnd w:id="229"/>
      <w:bookmarkEnd w:id="230"/>
      <w:bookmarkEnd w:id="231"/>
      <w:bookmarkEnd w:id="232"/>
    </w:p>
    <w:p w14:paraId="13F0D848" w14:textId="4ADE7CCE" w:rsidR="00A22614" w:rsidRPr="009F36EE" w:rsidRDefault="00D953F4" w:rsidP="00EE6C21">
      <w:pPr>
        <w:pStyle w:val="Heading4"/>
        <w:spacing w:before="0" w:after="0" w:line="317" w:lineRule="auto"/>
        <w:rPr>
          <w:rFonts w:asciiTheme="majorHAnsi" w:hAnsiTheme="majorHAnsi" w:cstheme="majorHAnsi"/>
          <w:b w:val="0"/>
          <w:bCs w:val="0"/>
          <w:color w:val="000000" w:themeColor="text1"/>
        </w:rPr>
      </w:pPr>
      <w:r w:rsidRPr="009F36EE">
        <w:rPr>
          <w:rFonts w:asciiTheme="majorHAnsi" w:hAnsiTheme="majorHAnsi" w:cstheme="majorHAnsi"/>
          <w:b w:val="0"/>
          <w:bCs w:val="0"/>
          <w:color w:val="000000" w:themeColor="text1"/>
        </w:rPr>
        <w:t xml:space="preserve">1.2.3.1. </w:t>
      </w:r>
      <w:r w:rsidR="00A22614" w:rsidRPr="009F36EE">
        <w:rPr>
          <w:rFonts w:asciiTheme="majorHAnsi" w:hAnsiTheme="majorHAnsi" w:cstheme="majorHAnsi"/>
          <w:b w:val="0"/>
          <w:bCs w:val="0"/>
          <w:color w:val="000000" w:themeColor="text1"/>
        </w:rPr>
        <w:t xml:space="preserve">Xây dựng </w:t>
      </w:r>
      <w:r w:rsidR="00171ED2" w:rsidRPr="009F36EE">
        <w:rPr>
          <w:rFonts w:asciiTheme="majorHAnsi" w:hAnsiTheme="majorHAnsi" w:cstheme="majorHAnsi"/>
          <w:b w:val="0"/>
          <w:bCs w:val="0"/>
          <w:color w:val="000000" w:themeColor="text1"/>
        </w:rPr>
        <w:t xml:space="preserve">bộ </w:t>
      </w:r>
      <w:r w:rsidR="00A22614" w:rsidRPr="009F36EE">
        <w:rPr>
          <w:rFonts w:asciiTheme="majorHAnsi" w:hAnsiTheme="majorHAnsi" w:cstheme="majorHAnsi"/>
          <w:b w:val="0"/>
          <w:bCs w:val="0"/>
          <w:color w:val="000000" w:themeColor="text1"/>
        </w:rPr>
        <w:t>tiêu chí dự kiến</w:t>
      </w:r>
    </w:p>
    <w:p w14:paraId="2F909E86" w14:textId="4184AA8C" w:rsidR="006D2C22" w:rsidRPr="009F36EE" w:rsidRDefault="00A224D2" w:rsidP="00EE6C21">
      <w:pPr>
        <w:spacing w:line="317" w:lineRule="auto"/>
        <w:rPr>
          <w:rFonts w:asciiTheme="majorHAnsi" w:hAnsiTheme="majorHAnsi" w:cstheme="majorHAnsi"/>
          <w:color w:val="000000" w:themeColor="text1"/>
          <w:spacing w:val="0"/>
          <w:kern w:val="16"/>
        </w:rPr>
      </w:pPr>
      <w:r w:rsidRPr="009F36EE">
        <w:rPr>
          <w:rFonts w:asciiTheme="majorHAnsi" w:hAnsiTheme="majorHAnsi" w:cstheme="majorHAnsi"/>
          <w:color w:val="000000" w:themeColor="text1"/>
          <w:spacing w:val="0"/>
        </w:rPr>
        <w:t xml:space="preserve">Để xây dựng bộ tiêu chí đánh giá </w:t>
      </w:r>
      <w:r w:rsidR="00B56AD7" w:rsidRPr="009F36EE">
        <w:rPr>
          <w:rFonts w:asciiTheme="majorHAnsi" w:hAnsiTheme="majorHAnsi" w:cstheme="majorHAnsi"/>
          <w:bCs/>
          <w:color w:val="000000" w:themeColor="text1"/>
          <w:spacing w:val="-2"/>
          <w:szCs w:val="26"/>
        </w:rPr>
        <w:t>PT</w:t>
      </w:r>
      <w:r w:rsidR="00B56AD7" w:rsidRPr="009F36EE">
        <w:rPr>
          <w:rFonts w:asciiTheme="majorHAnsi" w:hAnsiTheme="majorHAnsi" w:cstheme="majorHAnsi"/>
          <w:bCs/>
          <w:color w:val="000000" w:themeColor="text1"/>
          <w:spacing w:val="-2"/>
          <w:szCs w:val="26"/>
          <w:lang w:val="vi-VN"/>
        </w:rPr>
        <w:t>XNK</w:t>
      </w:r>
      <w:r w:rsidR="00B56AD7" w:rsidRPr="009F36EE">
        <w:rPr>
          <w:rFonts w:asciiTheme="majorHAnsi" w:hAnsiTheme="majorHAnsi" w:cstheme="majorHAnsi"/>
          <w:bCs/>
          <w:color w:val="000000" w:themeColor="text1"/>
          <w:spacing w:val="-2"/>
          <w:szCs w:val="26"/>
        </w:rPr>
        <w:t>BV</w:t>
      </w:r>
      <w:r w:rsidR="00B56AD7"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rPr>
        <w:t>của địa phương</w:t>
      </w:r>
      <w:r w:rsidR="000443DC" w:rsidRPr="009F36EE">
        <w:rPr>
          <w:rFonts w:asciiTheme="majorHAnsi" w:hAnsiTheme="majorHAnsi" w:cstheme="majorHAnsi"/>
          <w:color w:val="000000" w:themeColor="text1"/>
          <w:spacing w:val="0"/>
        </w:rPr>
        <w:t xml:space="preserve"> cấp tỉnh</w:t>
      </w:r>
      <w:r w:rsidRPr="009F36EE">
        <w:rPr>
          <w:rFonts w:asciiTheme="majorHAnsi" w:hAnsiTheme="majorHAnsi" w:cstheme="majorHAnsi"/>
          <w:color w:val="000000" w:themeColor="text1"/>
          <w:spacing w:val="0"/>
        </w:rPr>
        <w:t xml:space="preserve">, </w:t>
      </w:r>
      <w:r w:rsidR="004C73FB" w:rsidRPr="009F36EE">
        <w:rPr>
          <w:rFonts w:asciiTheme="majorHAnsi" w:hAnsiTheme="majorHAnsi" w:cstheme="majorHAnsi"/>
          <w:color w:val="000000" w:themeColor="text1"/>
          <w:spacing w:val="0"/>
        </w:rPr>
        <w:t xml:space="preserve">trước tiên </w:t>
      </w:r>
      <w:r w:rsidRPr="009F36EE">
        <w:rPr>
          <w:rFonts w:asciiTheme="majorHAnsi" w:hAnsiTheme="majorHAnsi" w:cstheme="majorHAnsi"/>
          <w:color w:val="000000" w:themeColor="text1"/>
          <w:spacing w:val="0"/>
        </w:rPr>
        <w:t xml:space="preserve">NCS </w:t>
      </w:r>
      <w:r w:rsidR="0014054C" w:rsidRPr="009F36EE">
        <w:rPr>
          <w:rFonts w:asciiTheme="majorHAnsi" w:hAnsiTheme="majorHAnsi" w:cstheme="majorHAnsi"/>
          <w:color w:val="000000" w:themeColor="text1"/>
          <w:spacing w:val="0"/>
        </w:rPr>
        <w:t xml:space="preserve">đã tham khảo và kế thừa </w:t>
      </w:r>
      <w:r w:rsidRPr="009F36EE">
        <w:rPr>
          <w:rFonts w:asciiTheme="majorHAnsi" w:hAnsiTheme="majorHAnsi" w:cstheme="majorHAnsi"/>
          <w:color w:val="000000" w:themeColor="text1"/>
          <w:spacing w:val="0"/>
        </w:rPr>
        <w:t xml:space="preserve">các tiêu chí </w:t>
      </w:r>
      <w:r w:rsidR="00DF599C" w:rsidRPr="009F36EE">
        <w:rPr>
          <w:rFonts w:asciiTheme="majorHAnsi" w:hAnsiTheme="majorHAnsi" w:cstheme="majorHAnsi"/>
          <w:color w:val="000000" w:themeColor="text1"/>
          <w:spacing w:val="0"/>
        </w:rPr>
        <w:t>từ các</w:t>
      </w:r>
      <w:r w:rsidRPr="009F36EE">
        <w:rPr>
          <w:rFonts w:asciiTheme="majorHAnsi" w:hAnsiTheme="majorHAnsi" w:cstheme="majorHAnsi"/>
          <w:color w:val="000000" w:themeColor="text1"/>
          <w:spacing w:val="0"/>
        </w:rPr>
        <w:t xml:space="preserve"> công t</w:t>
      </w:r>
      <w:r w:rsidR="0020298D" w:rsidRPr="009F36EE">
        <w:rPr>
          <w:rFonts w:asciiTheme="majorHAnsi" w:hAnsiTheme="majorHAnsi" w:cstheme="majorHAnsi"/>
          <w:color w:val="000000" w:themeColor="text1"/>
          <w:spacing w:val="0"/>
        </w:rPr>
        <w:t>r</w:t>
      </w:r>
      <w:r w:rsidRPr="009F36EE">
        <w:rPr>
          <w:rFonts w:asciiTheme="majorHAnsi" w:hAnsiTheme="majorHAnsi" w:cstheme="majorHAnsi"/>
          <w:color w:val="000000" w:themeColor="text1"/>
          <w:spacing w:val="0"/>
        </w:rPr>
        <w:t>ình nghiên cứu trước đây</w:t>
      </w:r>
      <w:r w:rsidR="0020298D" w:rsidRPr="009F36EE">
        <w:rPr>
          <w:rFonts w:asciiTheme="majorHAnsi" w:hAnsiTheme="majorHAnsi" w:cstheme="majorHAnsi"/>
          <w:color w:val="000000" w:themeColor="text1"/>
          <w:spacing w:val="0"/>
        </w:rPr>
        <w:t xml:space="preserve"> </w:t>
      </w:r>
      <w:r w:rsidR="00DF599C" w:rsidRPr="009F36EE">
        <w:rPr>
          <w:rFonts w:asciiTheme="majorHAnsi" w:hAnsiTheme="majorHAnsi" w:cstheme="majorHAnsi"/>
          <w:color w:val="000000" w:themeColor="text1"/>
          <w:spacing w:val="0"/>
        </w:rPr>
        <w:t xml:space="preserve">có liên quan </w:t>
      </w:r>
      <w:r w:rsidR="006769C9" w:rsidRPr="009F36EE">
        <w:rPr>
          <w:rFonts w:asciiTheme="majorHAnsi" w:hAnsiTheme="majorHAnsi" w:cstheme="majorHAnsi"/>
          <w:color w:val="000000" w:themeColor="text1"/>
          <w:spacing w:val="0"/>
        </w:rPr>
        <w:t>(</w:t>
      </w:r>
      <w:r w:rsidR="0020298D" w:rsidRPr="009F36EE">
        <w:rPr>
          <w:rFonts w:asciiTheme="majorHAnsi" w:hAnsiTheme="majorHAnsi" w:cstheme="majorHAnsi"/>
          <w:color w:val="000000" w:themeColor="text1"/>
          <w:spacing w:val="0"/>
        </w:rPr>
        <w:t xml:space="preserve">bảng tổng hợp </w:t>
      </w:r>
      <w:r w:rsidR="004C73FB" w:rsidRPr="009F36EE">
        <w:rPr>
          <w:rFonts w:asciiTheme="majorHAnsi" w:hAnsiTheme="majorHAnsi" w:cstheme="majorHAnsi"/>
          <w:color w:val="000000" w:themeColor="text1"/>
          <w:spacing w:val="0"/>
        </w:rPr>
        <w:t xml:space="preserve">chi tiết </w:t>
      </w:r>
      <w:r w:rsidR="0020298D" w:rsidRPr="009F36EE">
        <w:rPr>
          <w:rFonts w:asciiTheme="majorHAnsi" w:hAnsiTheme="majorHAnsi" w:cstheme="majorHAnsi"/>
          <w:color w:val="000000" w:themeColor="text1"/>
          <w:spacing w:val="0"/>
        </w:rPr>
        <w:t xml:space="preserve">được trình bày ở phụ lục số </w:t>
      </w:r>
      <w:r w:rsidR="00716B2D" w:rsidRPr="009F36EE">
        <w:rPr>
          <w:rFonts w:asciiTheme="majorHAnsi" w:hAnsiTheme="majorHAnsi" w:cstheme="majorHAnsi"/>
          <w:color w:val="000000" w:themeColor="text1"/>
          <w:spacing w:val="0"/>
        </w:rPr>
        <w:t>3</w:t>
      </w:r>
      <w:r w:rsidR="0020298D" w:rsidRPr="009F36EE">
        <w:rPr>
          <w:rFonts w:asciiTheme="majorHAnsi" w:hAnsiTheme="majorHAnsi" w:cstheme="majorHAnsi"/>
          <w:color w:val="000000" w:themeColor="text1"/>
          <w:spacing w:val="0"/>
        </w:rPr>
        <w:t xml:space="preserve"> của luận án</w:t>
      </w:r>
      <w:r w:rsidR="006769C9" w:rsidRPr="009F36EE">
        <w:rPr>
          <w:rFonts w:asciiTheme="majorHAnsi" w:hAnsiTheme="majorHAnsi" w:cstheme="majorHAnsi"/>
          <w:color w:val="000000" w:themeColor="text1"/>
          <w:spacing w:val="0"/>
        </w:rPr>
        <w:t xml:space="preserve">). </w:t>
      </w:r>
      <w:r w:rsidR="00843147" w:rsidRPr="009F36EE">
        <w:rPr>
          <w:rFonts w:asciiTheme="majorHAnsi" w:hAnsiTheme="majorHAnsi" w:cstheme="majorHAnsi"/>
          <w:color w:val="000000" w:themeColor="text1"/>
          <w:spacing w:val="0"/>
        </w:rPr>
        <w:t xml:space="preserve">Các tiêu chí này </w:t>
      </w:r>
      <w:r w:rsidR="00F70059" w:rsidRPr="009F36EE">
        <w:rPr>
          <w:rFonts w:asciiTheme="majorHAnsi" w:hAnsiTheme="majorHAnsi" w:cstheme="majorHAnsi"/>
          <w:color w:val="000000" w:themeColor="text1"/>
          <w:spacing w:val="0"/>
        </w:rPr>
        <w:t xml:space="preserve">thường </w:t>
      </w:r>
      <w:r w:rsidR="00843147" w:rsidRPr="009F36EE">
        <w:rPr>
          <w:rFonts w:asciiTheme="majorHAnsi" w:hAnsiTheme="majorHAnsi" w:cstheme="majorHAnsi"/>
          <w:color w:val="000000" w:themeColor="text1"/>
          <w:spacing w:val="0"/>
        </w:rPr>
        <w:t>được</w:t>
      </w:r>
      <w:r w:rsidR="00F70059" w:rsidRPr="009F36EE">
        <w:rPr>
          <w:rFonts w:asciiTheme="majorHAnsi" w:hAnsiTheme="majorHAnsi" w:cstheme="majorHAnsi"/>
          <w:color w:val="000000" w:themeColor="text1"/>
          <w:spacing w:val="0"/>
        </w:rPr>
        <w:t xml:space="preserve"> phân </w:t>
      </w:r>
      <w:r w:rsidR="00843147" w:rsidRPr="009F36EE">
        <w:rPr>
          <w:rFonts w:asciiTheme="majorHAnsi" w:hAnsiTheme="majorHAnsi" w:cstheme="majorHAnsi"/>
          <w:color w:val="000000" w:themeColor="text1"/>
          <w:spacing w:val="0"/>
        </w:rPr>
        <w:t>thành 0</w:t>
      </w:r>
      <w:r w:rsidR="00A64040" w:rsidRPr="009F36EE">
        <w:rPr>
          <w:rFonts w:asciiTheme="majorHAnsi" w:hAnsiTheme="majorHAnsi" w:cstheme="majorHAnsi"/>
          <w:color w:val="000000" w:themeColor="text1"/>
          <w:spacing w:val="0"/>
        </w:rPr>
        <w:t>3</w:t>
      </w:r>
      <w:r w:rsidR="00843147" w:rsidRPr="009F36EE">
        <w:rPr>
          <w:rFonts w:asciiTheme="majorHAnsi" w:hAnsiTheme="majorHAnsi" w:cstheme="majorHAnsi"/>
          <w:color w:val="000000" w:themeColor="text1"/>
          <w:spacing w:val="0"/>
        </w:rPr>
        <w:t xml:space="preserve"> </w:t>
      </w:r>
      <w:r w:rsidR="001C4BD7" w:rsidRPr="009F36EE">
        <w:rPr>
          <w:rFonts w:asciiTheme="majorHAnsi" w:hAnsiTheme="majorHAnsi" w:cstheme="majorHAnsi"/>
          <w:color w:val="000000" w:themeColor="text1"/>
          <w:spacing w:val="0"/>
          <w:kern w:val="16"/>
        </w:rPr>
        <w:t xml:space="preserve">nhóm là: </w:t>
      </w:r>
    </w:p>
    <w:p w14:paraId="0E7F7D05" w14:textId="6A468CB3" w:rsidR="00522B25" w:rsidRPr="009F36EE" w:rsidRDefault="00935B4E" w:rsidP="0012407A">
      <w:pPr>
        <w:spacing w:line="319" w:lineRule="auto"/>
        <w:rPr>
          <w:rFonts w:asciiTheme="majorHAnsi" w:hAnsiTheme="majorHAnsi" w:cstheme="majorHAnsi"/>
          <w:color w:val="000000" w:themeColor="text1"/>
          <w:spacing w:val="0"/>
        </w:rPr>
      </w:pPr>
      <w:r w:rsidRPr="009F36EE">
        <w:rPr>
          <w:rFonts w:asciiTheme="majorHAnsi" w:hAnsiTheme="majorHAnsi" w:cstheme="majorHAnsi"/>
          <w:b/>
          <w:bCs/>
          <w:i/>
          <w:iCs/>
          <w:color w:val="000000" w:themeColor="text1"/>
          <w:spacing w:val="0"/>
        </w:rPr>
        <w:t xml:space="preserve">- </w:t>
      </w:r>
      <w:r w:rsidR="000C7464" w:rsidRPr="009F36EE">
        <w:rPr>
          <w:rFonts w:asciiTheme="majorHAnsi" w:hAnsiTheme="majorHAnsi" w:cstheme="majorHAnsi"/>
          <w:b/>
          <w:bCs/>
          <w:color w:val="000000" w:themeColor="text1"/>
          <w:spacing w:val="0"/>
        </w:rPr>
        <w:t>Nhóm</w:t>
      </w:r>
      <w:r w:rsidR="00843147" w:rsidRPr="009F36EE">
        <w:rPr>
          <w:rFonts w:asciiTheme="majorHAnsi" w:hAnsiTheme="majorHAnsi" w:cstheme="majorHAnsi"/>
          <w:b/>
          <w:bCs/>
          <w:color w:val="000000" w:themeColor="text1"/>
          <w:spacing w:val="0"/>
        </w:rPr>
        <w:t xml:space="preserve"> 1:</w:t>
      </w:r>
      <w:r w:rsidR="000C7464" w:rsidRPr="009F36EE">
        <w:rPr>
          <w:rFonts w:asciiTheme="majorHAnsi" w:hAnsiTheme="majorHAnsi" w:cstheme="majorHAnsi"/>
          <w:color w:val="000000" w:themeColor="text1"/>
          <w:spacing w:val="0"/>
        </w:rPr>
        <w:t xml:space="preserve"> </w:t>
      </w:r>
      <w:r w:rsidR="00480F63" w:rsidRPr="009F36EE">
        <w:rPr>
          <w:rFonts w:asciiTheme="majorHAnsi" w:hAnsiTheme="majorHAnsi" w:cstheme="majorHAnsi"/>
          <w:color w:val="000000" w:themeColor="text1"/>
          <w:spacing w:val="0"/>
        </w:rPr>
        <w:t>PTXNKBV về kinh tế của địa phương</w:t>
      </w:r>
      <w:r w:rsidR="009520F4" w:rsidRPr="009F36EE">
        <w:rPr>
          <w:rFonts w:asciiTheme="majorHAnsi" w:hAnsiTheme="majorHAnsi" w:cstheme="majorHAnsi"/>
          <w:color w:val="000000" w:themeColor="text1"/>
          <w:spacing w:val="0"/>
        </w:rPr>
        <w:t>:</w:t>
      </w:r>
    </w:p>
    <w:p w14:paraId="4BEBD805" w14:textId="0F3D0EDB" w:rsidR="00DF10EC" w:rsidRPr="009F36EE" w:rsidRDefault="00F32BE8" w:rsidP="0012407A">
      <w:pPr>
        <w:spacing w:line="319"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kern w:val="16"/>
        </w:rPr>
        <w:t xml:space="preserve">+ </w:t>
      </w:r>
      <w:r w:rsidR="00B23DFF" w:rsidRPr="009F36EE">
        <w:rPr>
          <w:rFonts w:asciiTheme="majorHAnsi" w:hAnsiTheme="majorHAnsi" w:cstheme="majorHAnsi"/>
          <w:color w:val="000000" w:themeColor="text1"/>
          <w:spacing w:val="0"/>
          <w:kern w:val="16"/>
        </w:rPr>
        <w:t>K</w:t>
      </w:r>
      <w:r w:rsidR="009520F4" w:rsidRPr="009F36EE">
        <w:rPr>
          <w:rFonts w:asciiTheme="majorHAnsi" w:hAnsiTheme="majorHAnsi" w:cstheme="majorHAnsi"/>
          <w:color w:val="000000" w:themeColor="text1"/>
          <w:spacing w:val="0"/>
        </w:rPr>
        <w:t>im ngạch</w:t>
      </w:r>
      <w:r w:rsidR="00DF10EC" w:rsidRPr="009F36EE">
        <w:rPr>
          <w:rFonts w:asciiTheme="majorHAnsi" w:hAnsiTheme="majorHAnsi" w:cstheme="majorHAnsi"/>
          <w:color w:val="000000" w:themeColor="text1"/>
          <w:spacing w:val="0"/>
        </w:rPr>
        <w:t xml:space="preserve"> </w:t>
      </w:r>
      <w:r w:rsidR="00077A37" w:rsidRPr="009F36EE">
        <w:rPr>
          <w:rFonts w:asciiTheme="majorHAnsi" w:hAnsiTheme="majorHAnsi" w:cstheme="majorHAnsi"/>
          <w:color w:val="000000" w:themeColor="text1"/>
          <w:spacing w:val="0"/>
        </w:rPr>
        <w:t>XNK</w:t>
      </w:r>
      <w:r w:rsidR="00DB65B0" w:rsidRPr="009F36EE">
        <w:rPr>
          <w:rFonts w:asciiTheme="majorHAnsi" w:hAnsiTheme="majorHAnsi" w:cstheme="majorHAnsi"/>
          <w:color w:val="000000" w:themeColor="text1"/>
          <w:spacing w:val="0"/>
        </w:rPr>
        <w:t>/</w:t>
      </w:r>
      <w:r w:rsidR="00C11B66" w:rsidRPr="009F36EE">
        <w:rPr>
          <w:rFonts w:asciiTheme="majorHAnsi" w:hAnsiTheme="majorHAnsi" w:cstheme="majorHAnsi"/>
          <w:color w:val="000000" w:themeColor="text1"/>
          <w:spacing w:val="0"/>
        </w:rPr>
        <w:t>XK</w:t>
      </w:r>
      <w:r w:rsidR="00DB65B0" w:rsidRPr="009F36EE">
        <w:rPr>
          <w:rFonts w:asciiTheme="majorHAnsi" w:hAnsiTheme="majorHAnsi" w:cstheme="majorHAnsi"/>
          <w:color w:val="000000" w:themeColor="text1"/>
          <w:spacing w:val="0"/>
        </w:rPr>
        <w:t>/</w:t>
      </w:r>
      <w:r w:rsidR="00C11B66" w:rsidRPr="009F36EE">
        <w:rPr>
          <w:rFonts w:asciiTheme="majorHAnsi" w:hAnsiTheme="majorHAnsi" w:cstheme="majorHAnsi"/>
          <w:color w:val="000000" w:themeColor="text1"/>
          <w:spacing w:val="0"/>
        </w:rPr>
        <w:t>NK</w:t>
      </w:r>
      <w:r w:rsidR="009A01FA" w:rsidRPr="009F36EE">
        <w:rPr>
          <w:rFonts w:asciiTheme="majorHAnsi" w:hAnsiTheme="majorHAnsi" w:cstheme="majorHAnsi"/>
          <w:color w:val="000000" w:themeColor="text1"/>
          <w:spacing w:val="0"/>
        </w:rPr>
        <w:t>;</w:t>
      </w:r>
    </w:p>
    <w:p w14:paraId="31CB224A" w14:textId="346FAA66" w:rsidR="00DF10EC" w:rsidRPr="009F36EE" w:rsidRDefault="00F32BE8" w:rsidP="0012407A">
      <w:pPr>
        <w:spacing w:line="319"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 </w:t>
      </w:r>
      <w:r w:rsidR="00DF10EC" w:rsidRPr="009F36EE">
        <w:rPr>
          <w:rFonts w:asciiTheme="majorHAnsi" w:hAnsiTheme="majorHAnsi" w:cstheme="majorHAnsi"/>
          <w:color w:val="000000" w:themeColor="text1"/>
          <w:spacing w:val="0"/>
        </w:rPr>
        <w:t>T</w:t>
      </w:r>
      <w:r w:rsidR="009520F4" w:rsidRPr="009F36EE">
        <w:rPr>
          <w:rFonts w:asciiTheme="majorHAnsi" w:hAnsiTheme="majorHAnsi" w:cstheme="majorHAnsi"/>
          <w:color w:val="000000" w:themeColor="text1"/>
          <w:spacing w:val="0"/>
        </w:rPr>
        <w:t xml:space="preserve">ỷ trọng </w:t>
      </w:r>
      <w:r w:rsidR="00D63FD5" w:rsidRPr="009F36EE">
        <w:rPr>
          <w:rFonts w:asciiTheme="majorHAnsi" w:hAnsiTheme="majorHAnsi" w:cstheme="majorHAnsi"/>
          <w:color w:val="000000" w:themeColor="text1"/>
          <w:spacing w:val="0"/>
        </w:rPr>
        <w:t>kim ngạch X</w:t>
      </w:r>
      <w:r w:rsidR="00077A37" w:rsidRPr="009F36EE">
        <w:rPr>
          <w:rFonts w:asciiTheme="majorHAnsi" w:hAnsiTheme="majorHAnsi" w:cstheme="majorHAnsi"/>
          <w:color w:val="000000" w:themeColor="text1"/>
          <w:spacing w:val="0"/>
        </w:rPr>
        <w:t>NK</w:t>
      </w:r>
      <w:r w:rsidR="00DB65B0" w:rsidRPr="009F36EE">
        <w:rPr>
          <w:rFonts w:asciiTheme="majorHAnsi" w:hAnsiTheme="majorHAnsi" w:cstheme="majorHAnsi"/>
          <w:color w:val="000000" w:themeColor="text1"/>
          <w:spacing w:val="0"/>
        </w:rPr>
        <w:t>/</w:t>
      </w:r>
      <w:r w:rsidR="00C11B66" w:rsidRPr="009F36EE">
        <w:rPr>
          <w:rFonts w:asciiTheme="majorHAnsi" w:hAnsiTheme="majorHAnsi" w:cstheme="majorHAnsi"/>
          <w:color w:val="000000" w:themeColor="text1"/>
          <w:spacing w:val="0"/>
        </w:rPr>
        <w:t>XK</w:t>
      </w:r>
      <w:r w:rsidR="00DB65B0" w:rsidRPr="009F36EE">
        <w:rPr>
          <w:rFonts w:asciiTheme="majorHAnsi" w:hAnsiTheme="majorHAnsi" w:cstheme="majorHAnsi"/>
          <w:color w:val="000000" w:themeColor="text1"/>
          <w:spacing w:val="0"/>
        </w:rPr>
        <w:t>/</w:t>
      </w:r>
      <w:r w:rsidR="00C11B66" w:rsidRPr="009F36EE">
        <w:rPr>
          <w:rFonts w:asciiTheme="majorHAnsi" w:hAnsiTheme="majorHAnsi" w:cstheme="majorHAnsi"/>
          <w:color w:val="000000" w:themeColor="text1"/>
          <w:spacing w:val="0"/>
        </w:rPr>
        <w:t>NK</w:t>
      </w:r>
      <w:r w:rsidR="009A01FA" w:rsidRPr="009F36EE">
        <w:rPr>
          <w:rFonts w:asciiTheme="majorHAnsi" w:hAnsiTheme="majorHAnsi" w:cstheme="majorHAnsi"/>
          <w:color w:val="000000" w:themeColor="text1"/>
          <w:spacing w:val="0"/>
        </w:rPr>
        <w:t>;</w:t>
      </w:r>
    </w:p>
    <w:p w14:paraId="58EF4EFE" w14:textId="3AE8D66F" w:rsidR="00DF10EC" w:rsidRPr="009F36EE" w:rsidRDefault="00F32BE8" w:rsidP="0012407A">
      <w:pPr>
        <w:spacing w:line="319"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 </w:t>
      </w:r>
      <w:r w:rsidR="00DF10EC" w:rsidRPr="009F36EE">
        <w:rPr>
          <w:rFonts w:asciiTheme="majorHAnsi" w:hAnsiTheme="majorHAnsi" w:cstheme="majorHAnsi"/>
          <w:color w:val="000000" w:themeColor="text1"/>
          <w:spacing w:val="0"/>
        </w:rPr>
        <w:t>K</w:t>
      </w:r>
      <w:r w:rsidR="009520F4" w:rsidRPr="009F36EE">
        <w:rPr>
          <w:rFonts w:asciiTheme="majorHAnsi" w:hAnsiTheme="majorHAnsi" w:cstheme="majorHAnsi"/>
          <w:color w:val="000000" w:themeColor="text1"/>
          <w:spacing w:val="0"/>
        </w:rPr>
        <w:t>im ngạch</w:t>
      </w:r>
      <w:r w:rsidR="00DB65B0" w:rsidRPr="009F36EE">
        <w:rPr>
          <w:rFonts w:asciiTheme="majorHAnsi" w:hAnsiTheme="majorHAnsi" w:cstheme="majorHAnsi"/>
          <w:color w:val="000000" w:themeColor="text1"/>
          <w:spacing w:val="0"/>
        </w:rPr>
        <w:t xml:space="preserve"> XNK/</w:t>
      </w:r>
      <w:r w:rsidR="00C11B66" w:rsidRPr="009F36EE">
        <w:rPr>
          <w:rFonts w:asciiTheme="majorHAnsi" w:hAnsiTheme="majorHAnsi" w:cstheme="majorHAnsi"/>
          <w:color w:val="000000" w:themeColor="text1"/>
          <w:spacing w:val="0"/>
        </w:rPr>
        <w:t>XK</w:t>
      </w:r>
      <w:r w:rsidR="00DB65B0" w:rsidRPr="009F36EE">
        <w:rPr>
          <w:rFonts w:asciiTheme="majorHAnsi" w:hAnsiTheme="majorHAnsi" w:cstheme="majorHAnsi"/>
          <w:color w:val="000000" w:themeColor="text1"/>
          <w:spacing w:val="0"/>
        </w:rPr>
        <w:t>/</w:t>
      </w:r>
      <w:r w:rsidR="00C11B66" w:rsidRPr="009F36EE">
        <w:rPr>
          <w:rFonts w:asciiTheme="majorHAnsi" w:hAnsiTheme="majorHAnsi" w:cstheme="majorHAnsi"/>
          <w:color w:val="000000" w:themeColor="text1"/>
          <w:spacing w:val="0"/>
        </w:rPr>
        <w:t>NK</w:t>
      </w:r>
      <w:r w:rsidR="009520F4" w:rsidRPr="009F36EE">
        <w:rPr>
          <w:rFonts w:asciiTheme="majorHAnsi" w:hAnsiTheme="majorHAnsi" w:cstheme="majorHAnsi"/>
          <w:color w:val="000000" w:themeColor="text1"/>
          <w:spacing w:val="0"/>
        </w:rPr>
        <w:t>/đầu người</w:t>
      </w:r>
      <w:r w:rsidR="009A01FA" w:rsidRPr="009F36EE">
        <w:rPr>
          <w:rFonts w:asciiTheme="majorHAnsi" w:hAnsiTheme="majorHAnsi" w:cstheme="majorHAnsi"/>
          <w:color w:val="000000" w:themeColor="text1"/>
          <w:spacing w:val="0"/>
        </w:rPr>
        <w:t>;</w:t>
      </w:r>
    </w:p>
    <w:p w14:paraId="6FB64581" w14:textId="392C1908" w:rsidR="00F32BE8" w:rsidRPr="009F36EE" w:rsidRDefault="00F32BE8" w:rsidP="0012407A">
      <w:pPr>
        <w:spacing w:line="319"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 </w:t>
      </w:r>
      <w:r w:rsidR="00DF10EC" w:rsidRPr="009F36EE">
        <w:rPr>
          <w:rFonts w:asciiTheme="majorHAnsi" w:hAnsiTheme="majorHAnsi" w:cstheme="majorHAnsi"/>
          <w:color w:val="000000" w:themeColor="text1"/>
          <w:spacing w:val="0"/>
        </w:rPr>
        <w:t>S</w:t>
      </w:r>
      <w:r w:rsidR="009520F4" w:rsidRPr="009F36EE">
        <w:rPr>
          <w:rFonts w:asciiTheme="majorHAnsi" w:hAnsiTheme="majorHAnsi" w:cstheme="majorHAnsi"/>
          <w:color w:val="000000" w:themeColor="text1"/>
          <w:spacing w:val="0"/>
        </w:rPr>
        <w:t xml:space="preserve">ố lượng </w:t>
      </w:r>
      <w:r w:rsidR="00CD036F" w:rsidRPr="009F36EE">
        <w:rPr>
          <w:rFonts w:asciiTheme="majorHAnsi" w:hAnsiTheme="majorHAnsi" w:cstheme="majorHAnsi"/>
          <w:color w:val="000000" w:themeColor="text1"/>
          <w:spacing w:val="0"/>
        </w:rPr>
        <w:t xml:space="preserve">DN </w:t>
      </w:r>
      <w:r w:rsidR="00DB65B0" w:rsidRPr="009F36EE">
        <w:rPr>
          <w:rFonts w:asciiTheme="majorHAnsi" w:hAnsiTheme="majorHAnsi" w:cstheme="majorHAnsi"/>
          <w:color w:val="000000" w:themeColor="text1"/>
          <w:spacing w:val="0"/>
        </w:rPr>
        <w:t>XNK/</w:t>
      </w:r>
      <w:r w:rsidR="00C11B66" w:rsidRPr="009F36EE">
        <w:rPr>
          <w:rFonts w:asciiTheme="majorHAnsi" w:hAnsiTheme="majorHAnsi" w:cstheme="majorHAnsi"/>
          <w:color w:val="000000" w:themeColor="text1"/>
          <w:spacing w:val="0"/>
        </w:rPr>
        <w:t>XK</w:t>
      </w:r>
      <w:r w:rsidR="00DB65B0" w:rsidRPr="009F36EE">
        <w:rPr>
          <w:rFonts w:asciiTheme="majorHAnsi" w:hAnsiTheme="majorHAnsi" w:cstheme="majorHAnsi"/>
          <w:color w:val="000000" w:themeColor="text1"/>
          <w:spacing w:val="0"/>
        </w:rPr>
        <w:t>/</w:t>
      </w:r>
      <w:r w:rsidR="00C11B66" w:rsidRPr="009F36EE">
        <w:rPr>
          <w:rFonts w:asciiTheme="majorHAnsi" w:hAnsiTheme="majorHAnsi" w:cstheme="majorHAnsi"/>
          <w:color w:val="000000" w:themeColor="text1"/>
          <w:spacing w:val="0"/>
        </w:rPr>
        <w:t>NK</w:t>
      </w:r>
      <w:r w:rsidR="009A01FA" w:rsidRPr="009F36EE">
        <w:rPr>
          <w:rFonts w:asciiTheme="majorHAnsi" w:hAnsiTheme="majorHAnsi" w:cstheme="majorHAnsi"/>
          <w:color w:val="000000" w:themeColor="text1"/>
          <w:spacing w:val="0"/>
        </w:rPr>
        <w:t>.</w:t>
      </w:r>
    </w:p>
    <w:p w14:paraId="3E9560E5" w14:textId="4BAB5FE7" w:rsidR="009520F4" w:rsidRPr="009F36EE" w:rsidRDefault="00F32BE8" w:rsidP="0012407A">
      <w:pPr>
        <w:spacing w:line="319"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 </w:t>
      </w:r>
      <w:r w:rsidR="00317029" w:rsidRPr="009F36EE">
        <w:rPr>
          <w:rFonts w:asciiTheme="majorHAnsi" w:hAnsiTheme="majorHAnsi" w:cstheme="majorHAnsi"/>
          <w:color w:val="000000" w:themeColor="text1"/>
          <w:spacing w:val="0"/>
        </w:rPr>
        <w:t>Tốc độ tăng trưởng XNK/XK/NK (so với tốc độ tăng trưởng GRDP)</w:t>
      </w:r>
    </w:p>
    <w:p w14:paraId="08367283" w14:textId="247280C7" w:rsidR="00F32BE8" w:rsidRPr="009F36EE" w:rsidRDefault="00F32BE8" w:rsidP="0012407A">
      <w:pPr>
        <w:spacing w:line="319" w:lineRule="auto"/>
        <w:rPr>
          <w:rFonts w:asciiTheme="majorHAnsi" w:hAnsiTheme="majorHAnsi" w:cstheme="majorHAnsi"/>
          <w:color w:val="000000" w:themeColor="text1"/>
          <w:spacing w:val="0"/>
          <w:kern w:val="16"/>
        </w:rPr>
      </w:pPr>
      <w:r w:rsidRPr="009F36EE">
        <w:rPr>
          <w:rFonts w:asciiTheme="majorHAnsi" w:hAnsiTheme="majorHAnsi" w:cstheme="majorHAnsi"/>
          <w:color w:val="000000" w:themeColor="text1"/>
          <w:spacing w:val="0"/>
          <w:kern w:val="16"/>
        </w:rPr>
        <w:t xml:space="preserve">+ </w:t>
      </w:r>
      <w:r w:rsidR="00600E0A" w:rsidRPr="009F36EE">
        <w:rPr>
          <w:rFonts w:asciiTheme="majorHAnsi" w:hAnsiTheme="majorHAnsi" w:cstheme="majorHAnsi"/>
          <w:color w:val="000000" w:themeColor="text1"/>
          <w:spacing w:val="0"/>
          <w:kern w:val="16"/>
        </w:rPr>
        <w:t>Đóng góp</w:t>
      </w:r>
      <w:r w:rsidR="00C35621" w:rsidRPr="009F36EE">
        <w:rPr>
          <w:rFonts w:asciiTheme="majorHAnsi" w:hAnsiTheme="majorHAnsi" w:cstheme="majorHAnsi"/>
          <w:color w:val="000000" w:themeColor="text1"/>
          <w:spacing w:val="0"/>
          <w:kern w:val="16"/>
        </w:rPr>
        <w:t xml:space="preserve"> </w:t>
      </w:r>
      <w:r w:rsidR="001C141D" w:rsidRPr="009F36EE">
        <w:rPr>
          <w:rFonts w:asciiTheme="majorHAnsi" w:hAnsiTheme="majorHAnsi" w:cstheme="majorHAnsi"/>
          <w:color w:val="000000" w:themeColor="text1"/>
          <w:spacing w:val="0"/>
          <w:kern w:val="16"/>
        </w:rPr>
        <w:t>XK</w:t>
      </w:r>
      <w:r w:rsidR="00917F59" w:rsidRPr="009F36EE">
        <w:rPr>
          <w:rFonts w:asciiTheme="majorHAnsi" w:hAnsiTheme="majorHAnsi" w:cstheme="majorHAnsi"/>
          <w:color w:val="000000" w:themeColor="text1"/>
          <w:spacing w:val="0"/>
          <w:kern w:val="16"/>
        </w:rPr>
        <w:t xml:space="preserve"> </w:t>
      </w:r>
      <w:r w:rsidR="00600E0A" w:rsidRPr="009F36EE">
        <w:rPr>
          <w:rFonts w:asciiTheme="majorHAnsi" w:hAnsiTheme="majorHAnsi" w:cstheme="majorHAnsi"/>
          <w:color w:val="000000" w:themeColor="text1"/>
          <w:spacing w:val="0"/>
          <w:kern w:val="16"/>
        </w:rPr>
        <w:t>vào GDP (%)</w:t>
      </w:r>
      <w:r w:rsidR="009A01FA" w:rsidRPr="009F36EE">
        <w:rPr>
          <w:rFonts w:asciiTheme="majorHAnsi" w:hAnsiTheme="majorHAnsi" w:cstheme="majorHAnsi"/>
          <w:color w:val="000000" w:themeColor="text1"/>
          <w:spacing w:val="0"/>
          <w:kern w:val="16"/>
        </w:rPr>
        <w:t>;</w:t>
      </w:r>
      <w:r w:rsidRPr="009F36EE">
        <w:rPr>
          <w:rFonts w:asciiTheme="majorHAnsi" w:hAnsiTheme="majorHAnsi" w:cstheme="majorHAnsi"/>
          <w:color w:val="000000" w:themeColor="text1"/>
          <w:spacing w:val="0"/>
          <w:kern w:val="16"/>
        </w:rPr>
        <w:t xml:space="preserve"> </w:t>
      </w:r>
    </w:p>
    <w:p w14:paraId="2BD3B7B9" w14:textId="746CF270" w:rsidR="00F32BE8" w:rsidRPr="009F36EE" w:rsidRDefault="00F32BE8" w:rsidP="0012407A">
      <w:pPr>
        <w:spacing w:line="319" w:lineRule="auto"/>
        <w:rPr>
          <w:rFonts w:asciiTheme="majorHAnsi" w:hAnsiTheme="majorHAnsi" w:cstheme="majorHAnsi"/>
          <w:color w:val="000000" w:themeColor="text1"/>
          <w:spacing w:val="0"/>
          <w:kern w:val="16"/>
        </w:rPr>
      </w:pPr>
      <w:r w:rsidRPr="009F36EE">
        <w:rPr>
          <w:rFonts w:asciiTheme="majorHAnsi" w:hAnsiTheme="majorHAnsi" w:cstheme="majorHAnsi"/>
          <w:color w:val="000000" w:themeColor="text1"/>
          <w:spacing w:val="0"/>
          <w:kern w:val="16"/>
        </w:rPr>
        <w:t xml:space="preserve">+ </w:t>
      </w:r>
      <w:r w:rsidR="00600E0A" w:rsidRPr="009F36EE">
        <w:rPr>
          <w:rFonts w:asciiTheme="majorHAnsi" w:hAnsiTheme="majorHAnsi" w:cstheme="majorHAnsi"/>
          <w:color w:val="000000" w:themeColor="text1"/>
          <w:spacing w:val="0"/>
          <w:kern w:val="16"/>
        </w:rPr>
        <w:t>Độ mở của nền kinh tế (tỷ trọng kim ngạch XNK trong G</w:t>
      </w:r>
      <w:r w:rsidR="00DF10EC" w:rsidRPr="009F36EE">
        <w:rPr>
          <w:rFonts w:asciiTheme="majorHAnsi" w:hAnsiTheme="majorHAnsi" w:cstheme="majorHAnsi"/>
          <w:color w:val="000000" w:themeColor="text1"/>
          <w:spacing w:val="0"/>
          <w:kern w:val="16"/>
        </w:rPr>
        <w:t>R</w:t>
      </w:r>
      <w:r w:rsidR="00600E0A" w:rsidRPr="009F36EE">
        <w:rPr>
          <w:rFonts w:asciiTheme="majorHAnsi" w:hAnsiTheme="majorHAnsi" w:cstheme="majorHAnsi"/>
          <w:color w:val="000000" w:themeColor="text1"/>
          <w:spacing w:val="0"/>
          <w:kern w:val="16"/>
        </w:rPr>
        <w:t>DP)</w:t>
      </w:r>
      <w:r w:rsidR="009A01FA" w:rsidRPr="009F36EE">
        <w:rPr>
          <w:rFonts w:asciiTheme="majorHAnsi" w:hAnsiTheme="majorHAnsi" w:cstheme="majorHAnsi"/>
          <w:color w:val="000000" w:themeColor="text1"/>
          <w:spacing w:val="0"/>
          <w:kern w:val="16"/>
        </w:rPr>
        <w:t>;</w:t>
      </w:r>
    </w:p>
    <w:p w14:paraId="743C0D85" w14:textId="129D9812" w:rsidR="00F32BE8" w:rsidRPr="009F36EE" w:rsidRDefault="00F32BE8" w:rsidP="0012407A">
      <w:pPr>
        <w:spacing w:line="319" w:lineRule="auto"/>
        <w:rPr>
          <w:rFonts w:asciiTheme="majorHAnsi" w:hAnsiTheme="majorHAnsi" w:cstheme="majorHAnsi"/>
          <w:color w:val="000000" w:themeColor="text1"/>
          <w:spacing w:val="0"/>
          <w:kern w:val="16"/>
        </w:rPr>
      </w:pPr>
      <w:r w:rsidRPr="009F36EE">
        <w:rPr>
          <w:rFonts w:asciiTheme="majorHAnsi" w:hAnsiTheme="majorHAnsi" w:cstheme="majorHAnsi"/>
          <w:color w:val="000000" w:themeColor="text1"/>
          <w:spacing w:val="0"/>
          <w:kern w:val="16"/>
        </w:rPr>
        <w:t xml:space="preserve">+ </w:t>
      </w:r>
      <w:r w:rsidR="00600E0A" w:rsidRPr="009F36EE">
        <w:rPr>
          <w:rFonts w:asciiTheme="majorHAnsi" w:hAnsiTheme="majorHAnsi" w:cstheme="majorHAnsi"/>
          <w:color w:val="000000" w:themeColor="text1"/>
          <w:spacing w:val="0"/>
          <w:kern w:val="16"/>
        </w:rPr>
        <w:t xml:space="preserve">Cơ cấu </w:t>
      </w:r>
      <w:r w:rsidR="00AF13E7" w:rsidRPr="009F36EE">
        <w:rPr>
          <w:rFonts w:asciiTheme="majorHAnsi" w:hAnsiTheme="majorHAnsi" w:cstheme="majorHAnsi"/>
          <w:color w:val="000000" w:themeColor="text1"/>
          <w:spacing w:val="0"/>
          <w:kern w:val="16"/>
        </w:rPr>
        <w:t>XNK/</w:t>
      </w:r>
      <w:r w:rsidR="001C141D" w:rsidRPr="009F36EE">
        <w:rPr>
          <w:rFonts w:asciiTheme="majorHAnsi" w:hAnsiTheme="majorHAnsi" w:cstheme="majorHAnsi"/>
          <w:color w:val="000000" w:themeColor="text1"/>
          <w:spacing w:val="0"/>
          <w:kern w:val="16"/>
        </w:rPr>
        <w:t>XK</w:t>
      </w:r>
      <w:r w:rsidR="00AF13E7" w:rsidRPr="009F36EE">
        <w:rPr>
          <w:rFonts w:asciiTheme="majorHAnsi" w:hAnsiTheme="majorHAnsi" w:cstheme="majorHAnsi"/>
          <w:color w:val="000000" w:themeColor="text1"/>
          <w:spacing w:val="0"/>
          <w:kern w:val="16"/>
        </w:rPr>
        <w:t>/</w:t>
      </w:r>
      <w:r w:rsidR="001C141D" w:rsidRPr="009F36EE">
        <w:rPr>
          <w:rFonts w:asciiTheme="majorHAnsi" w:hAnsiTheme="majorHAnsi" w:cstheme="majorHAnsi"/>
          <w:color w:val="000000" w:themeColor="text1"/>
          <w:spacing w:val="0"/>
          <w:kern w:val="16"/>
        </w:rPr>
        <w:t>NK</w:t>
      </w:r>
      <w:r w:rsidR="00AF13E7" w:rsidRPr="009F36EE">
        <w:rPr>
          <w:rFonts w:asciiTheme="majorHAnsi" w:hAnsiTheme="majorHAnsi" w:cstheme="majorHAnsi"/>
          <w:color w:val="000000" w:themeColor="text1"/>
          <w:spacing w:val="0"/>
          <w:kern w:val="16"/>
        </w:rPr>
        <w:t xml:space="preserve"> </w:t>
      </w:r>
      <w:r w:rsidR="00600E0A" w:rsidRPr="009F36EE">
        <w:rPr>
          <w:rFonts w:asciiTheme="majorHAnsi" w:hAnsiTheme="majorHAnsi" w:cstheme="majorHAnsi"/>
          <w:color w:val="000000" w:themeColor="text1"/>
          <w:spacing w:val="0"/>
          <w:kern w:val="16"/>
        </w:rPr>
        <w:t xml:space="preserve">theo nhóm </w:t>
      </w:r>
      <w:r w:rsidR="00317029" w:rsidRPr="009F36EE">
        <w:rPr>
          <w:rFonts w:asciiTheme="majorHAnsi" w:hAnsiTheme="majorHAnsi" w:cstheme="majorHAnsi"/>
          <w:color w:val="000000" w:themeColor="text1"/>
          <w:spacing w:val="0"/>
          <w:kern w:val="16"/>
        </w:rPr>
        <w:t>Tốc độ tăng trưởng XNK/XK/NK (so với tốc độ tăng trưởng GRDP)</w:t>
      </w:r>
      <w:r w:rsidR="005B45C2" w:rsidRPr="009F36EE">
        <w:rPr>
          <w:rFonts w:asciiTheme="majorHAnsi" w:hAnsiTheme="majorHAnsi" w:cstheme="majorHAnsi"/>
          <w:color w:val="000000" w:themeColor="text1"/>
          <w:spacing w:val="0"/>
          <w:kern w:val="16"/>
        </w:rPr>
        <w:t xml:space="preserve"> </w:t>
      </w:r>
      <w:r w:rsidR="00600E0A" w:rsidRPr="009F36EE">
        <w:rPr>
          <w:rFonts w:asciiTheme="majorHAnsi" w:hAnsiTheme="majorHAnsi" w:cstheme="majorHAnsi"/>
          <w:color w:val="000000" w:themeColor="text1"/>
          <w:spacing w:val="0"/>
          <w:kern w:val="16"/>
        </w:rPr>
        <w:t>hàng/mặt hàng/chủ thể/thị trường</w:t>
      </w:r>
      <w:r w:rsidR="009A01FA" w:rsidRPr="009F36EE">
        <w:rPr>
          <w:rFonts w:asciiTheme="majorHAnsi" w:hAnsiTheme="majorHAnsi" w:cstheme="majorHAnsi"/>
          <w:color w:val="000000" w:themeColor="text1"/>
          <w:spacing w:val="0"/>
          <w:kern w:val="16"/>
        </w:rPr>
        <w:t>;</w:t>
      </w:r>
    </w:p>
    <w:p w14:paraId="3EDF94F0" w14:textId="32EC38F1" w:rsidR="00F32BE8" w:rsidRPr="009F36EE" w:rsidRDefault="00F32BE8" w:rsidP="0012407A">
      <w:pPr>
        <w:spacing w:line="319" w:lineRule="auto"/>
        <w:rPr>
          <w:rFonts w:asciiTheme="majorHAnsi" w:hAnsiTheme="majorHAnsi" w:cstheme="majorHAnsi"/>
          <w:color w:val="000000" w:themeColor="text1"/>
          <w:spacing w:val="0"/>
          <w:kern w:val="16"/>
        </w:rPr>
      </w:pPr>
      <w:r w:rsidRPr="009F36EE">
        <w:rPr>
          <w:rFonts w:asciiTheme="majorHAnsi" w:hAnsiTheme="majorHAnsi" w:cstheme="majorHAnsi"/>
          <w:color w:val="000000" w:themeColor="text1"/>
          <w:spacing w:val="0"/>
          <w:kern w:val="16"/>
        </w:rPr>
        <w:t xml:space="preserve">+ </w:t>
      </w:r>
      <w:r w:rsidR="00600E0A" w:rsidRPr="009F36EE">
        <w:rPr>
          <w:rFonts w:asciiTheme="majorHAnsi" w:hAnsiTheme="majorHAnsi" w:cstheme="majorHAnsi"/>
          <w:color w:val="000000" w:themeColor="text1"/>
          <w:spacing w:val="0"/>
          <w:kern w:val="16"/>
        </w:rPr>
        <w:t xml:space="preserve">Sức cạnh tranh của hàng hóa </w:t>
      </w:r>
      <w:r w:rsidR="001C141D" w:rsidRPr="009F36EE">
        <w:rPr>
          <w:rFonts w:asciiTheme="majorHAnsi" w:hAnsiTheme="majorHAnsi" w:cstheme="majorHAnsi"/>
          <w:color w:val="000000" w:themeColor="text1"/>
          <w:spacing w:val="0"/>
          <w:kern w:val="16"/>
        </w:rPr>
        <w:t>XK</w:t>
      </w:r>
      <w:r w:rsidR="009A01FA" w:rsidRPr="009F36EE">
        <w:rPr>
          <w:rFonts w:asciiTheme="majorHAnsi" w:hAnsiTheme="majorHAnsi" w:cstheme="majorHAnsi"/>
          <w:color w:val="000000" w:themeColor="text1"/>
          <w:spacing w:val="0"/>
          <w:kern w:val="16"/>
        </w:rPr>
        <w:t>;</w:t>
      </w:r>
    </w:p>
    <w:p w14:paraId="22618B23" w14:textId="2B5148F3" w:rsidR="00F32BE8" w:rsidRPr="009F36EE" w:rsidRDefault="00F32BE8" w:rsidP="0012407A">
      <w:pPr>
        <w:spacing w:line="319" w:lineRule="auto"/>
        <w:rPr>
          <w:rFonts w:asciiTheme="majorHAnsi" w:hAnsiTheme="majorHAnsi" w:cstheme="majorHAnsi"/>
          <w:color w:val="000000" w:themeColor="text1"/>
          <w:spacing w:val="0"/>
          <w:kern w:val="16"/>
        </w:rPr>
      </w:pPr>
      <w:r w:rsidRPr="009F36EE">
        <w:rPr>
          <w:rFonts w:asciiTheme="majorHAnsi" w:hAnsiTheme="majorHAnsi" w:cstheme="majorHAnsi"/>
          <w:color w:val="000000" w:themeColor="text1"/>
          <w:spacing w:val="0"/>
          <w:kern w:val="16"/>
        </w:rPr>
        <w:t xml:space="preserve">+ </w:t>
      </w:r>
      <w:r w:rsidR="00383BEC" w:rsidRPr="009F36EE">
        <w:rPr>
          <w:rFonts w:asciiTheme="majorHAnsi" w:hAnsiTheme="majorHAnsi" w:cstheme="majorHAnsi"/>
          <w:color w:val="000000" w:themeColor="text1"/>
          <w:spacing w:val="0"/>
          <w:kern w:val="16"/>
        </w:rPr>
        <w:t>GTGT</w:t>
      </w:r>
      <w:r w:rsidR="00600E0A" w:rsidRPr="009F36EE">
        <w:rPr>
          <w:rFonts w:asciiTheme="majorHAnsi" w:hAnsiTheme="majorHAnsi" w:cstheme="majorHAnsi"/>
          <w:color w:val="000000" w:themeColor="text1"/>
          <w:spacing w:val="0"/>
          <w:kern w:val="16"/>
        </w:rPr>
        <w:t xml:space="preserve"> của hàng hóa </w:t>
      </w:r>
      <w:r w:rsidR="001C141D" w:rsidRPr="009F36EE">
        <w:rPr>
          <w:rFonts w:asciiTheme="majorHAnsi" w:hAnsiTheme="majorHAnsi" w:cstheme="majorHAnsi"/>
          <w:color w:val="000000" w:themeColor="text1"/>
          <w:spacing w:val="0"/>
          <w:kern w:val="16"/>
        </w:rPr>
        <w:t>XK</w:t>
      </w:r>
      <w:r w:rsidR="009A01FA" w:rsidRPr="009F36EE">
        <w:rPr>
          <w:rFonts w:asciiTheme="majorHAnsi" w:hAnsiTheme="majorHAnsi" w:cstheme="majorHAnsi"/>
          <w:color w:val="000000" w:themeColor="text1"/>
          <w:spacing w:val="0"/>
          <w:kern w:val="16"/>
        </w:rPr>
        <w:t>;</w:t>
      </w:r>
      <w:r w:rsidR="00600E0A" w:rsidRPr="009F36EE">
        <w:rPr>
          <w:rFonts w:asciiTheme="majorHAnsi" w:hAnsiTheme="majorHAnsi" w:cstheme="majorHAnsi"/>
          <w:color w:val="000000" w:themeColor="text1"/>
          <w:spacing w:val="0"/>
          <w:kern w:val="16"/>
        </w:rPr>
        <w:t xml:space="preserve"> </w:t>
      </w:r>
    </w:p>
    <w:p w14:paraId="1323904A" w14:textId="68684C1F" w:rsidR="00600E0A" w:rsidRPr="009F36EE" w:rsidRDefault="00F32BE8" w:rsidP="0012407A">
      <w:pPr>
        <w:spacing w:line="319" w:lineRule="auto"/>
        <w:rPr>
          <w:rFonts w:asciiTheme="majorHAnsi" w:hAnsiTheme="majorHAnsi" w:cstheme="majorHAnsi"/>
          <w:color w:val="000000" w:themeColor="text1"/>
          <w:spacing w:val="0"/>
          <w:kern w:val="16"/>
        </w:rPr>
      </w:pPr>
      <w:r w:rsidRPr="009F36EE">
        <w:rPr>
          <w:rFonts w:asciiTheme="majorHAnsi" w:hAnsiTheme="majorHAnsi" w:cstheme="majorHAnsi"/>
          <w:color w:val="000000" w:themeColor="text1"/>
          <w:spacing w:val="0"/>
          <w:kern w:val="16"/>
        </w:rPr>
        <w:t xml:space="preserve">+ </w:t>
      </w:r>
      <w:r w:rsidR="00600E0A" w:rsidRPr="009F36EE">
        <w:rPr>
          <w:rFonts w:asciiTheme="majorHAnsi" w:hAnsiTheme="majorHAnsi" w:cstheme="majorHAnsi"/>
          <w:color w:val="000000" w:themeColor="text1"/>
          <w:spacing w:val="0"/>
          <w:kern w:val="16"/>
        </w:rPr>
        <w:t>Năng lực tham gia của hàng hóa trong chuỗi giá trị toàn cầu</w:t>
      </w:r>
      <w:r w:rsidR="009A01FA" w:rsidRPr="009F36EE">
        <w:rPr>
          <w:rFonts w:asciiTheme="majorHAnsi" w:hAnsiTheme="majorHAnsi" w:cstheme="majorHAnsi"/>
          <w:color w:val="000000" w:themeColor="text1"/>
          <w:spacing w:val="0"/>
          <w:kern w:val="16"/>
        </w:rPr>
        <w:t>;</w:t>
      </w:r>
    </w:p>
    <w:p w14:paraId="566320CD" w14:textId="043D23CC" w:rsidR="00600E0A" w:rsidRPr="009F36EE" w:rsidRDefault="00F32BE8" w:rsidP="00EE6C21">
      <w:pPr>
        <w:spacing w:line="307" w:lineRule="auto"/>
        <w:rPr>
          <w:rFonts w:asciiTheme="majorHAnsi" w:hAnsiTheme="majorHAnsi" w:cstheme="majorHAnsi"/>
          <w:color w:val="000000" w:themeColor="text1"/>
          <w:spacing w:val="0"/>
          <w:kern w:val="16"/>
        </w:rPr>
      </w:pPr>
      <w:r w:rsidRPr="009F36EE">
        <w:rPr>
          <w:rFonts w:asciiTheme="majorHAnsi" w:hAnsiTheme="majorHAnsi" w:cstheme="majorHAnsi"/>
          <w:color w:val="000000" w:themeColor="text1"/>
          <w:spacing w:val="0"/>
          <w:kern w:val="16"/>
        </w:rPr>
        <w:t xml:space="preserve">+ </w:t>
      </w:r>
      <w:r w:rsidR="00600E0A" w:rsidRPr="009F36EE">
        <w:rPr>
          <w:rFonts w:asciiTheme="majorHAnsi" w:hAnsiTheme="majorHAnsi" w:cstheme="majorHAnsi"/>
          <w:color w:val="000000" w:themeColor="text1"/>
          <w:spacing w:val="0"/>
          <w:kern w:val="16"/>
        </w:rPr>
        <w:t>Nợ nước ngoài/Nợ xấu</w:t>
      </w:r>
      <w:r w:rsidR="009A01FA" w:rsidRPr="009F36EE">
        <w:rPr>
          <w:rFonts w:asciiTheme="majorHAnsi" w:hAnsiTheme="majorHAnsi" w:cstheme="majorHAnsi"/>
          <w:color w:val="000000" w:themeColor="text1"/>
          <w:spacing w:val="0"/>
          <w:kern w:val="16"/>
        </w:rPr>
        <w:t>;</w:t>
      </w:r>
    </w:p>
    <w:p w14:paraId="33EE41F9" w14:textId="3892F71E" w:rsidR="00600E0A" w:rsidRPr="009F36EE" w:rsidRDefault="00F32BE8" w:rsidP="00EE6C21">
      <w:pPr>
        <w:spacing w:line="307" w:lineRule="auto"/>
        <w:rPr>
          <w:rFonts w:asciiTheme="majorHAnsi" w:hAnsiTheme="majorHAnsi" w:cstheme="majorHAnsi"/>
          <w:color w:val="000000" w:themeColor="text1"/>
          <w:spacing w:val="0"/>
          <w:kern w:val="16"/>
        </w:rPr>
      </w:pPr>
      <w:r w:rsidRPr="009F36EE">
        <w:rPr>
          <w:rFonts w:asciiTheme="majorHAnsi" w:hAnsiTheme="majorHAnsi" w:cstheme="majorHAnsi"/>
          <w:color w:val="000000" w:themeColor="text1"/>
          <w:spacing w:val="0"/>
          <w:kern w:val="16"/>
        </w:rPr>
        <w:t xml:space="preserve">+ </w:t>
      </w:r>
      <w:r w:rsidR="00600E0A" w:rsidRPr="009F36EE">
        <w:rPr>
          <w:rFonts w:asciiTheme="majorHAnsi" w:hAnsiTheme="majorHAnsi" w:cstheme="majorHAnsi"/>
          <w:color w:val="000000" w:themeColor="text1"/>
          <w:spacing w:val="0"/>
          <w:kern w:val="16"/>
        </w:rPr>
        <w:t>Cán cân thương mại</w:t>
      </w:r>
      <w:r w:rsidR="009A01FA" w:rsidRPr="009F36EE">
        <w:rPr>
          <w:rFonts w:asciiTheme="majorHAnsi" w:hAnsiTheme="majorHAnsi" w:cstheme="majorHAnsi"/>
          <w:color w:val="000000" w:themeColor="text1"/>
          <w:spacing w:val="0"/>
          <w:kern w:val="16"/>
        </w:rPr>
        <w:t>;</w:t>
      </w:r>
    </w:p>
    <w:p w14:paraId="5665BDB4" w14:textId="0D407BBB" w:rsidR="00600E0A" w:rsidRPr="009F36EE" w:rsidRDefault="00F32BE8" w:rsidP="00EE6C21">
      <w:pPr>
        <w:spacing w:line="307" w:lineRule="auto"/>
        <w:rPr>
          <w:rFonts w:asciiTheme="majorHAnsi" w:hAnsiTheme="majorHAnsi" w:cstheme="majorHAnsi"/>
          <w:color w:val="000000" w:themeColor="text1"/>
          <w:spacing w:val="0"/>
          <w:kern w:val="16"/>
        </w:rPr>
      </w:pPr>
      <w:r w:rsidRPr="009F36EE">
        <w:rPr>
          <w:rFonts w:asciiTheme="majorHAnsi" w:hAnsiTheme="majorHAnsi" w:cstheme="majorHAnsi"/>
          <w:color w:val="000000" w:themeColor="text1"/>
          <w:spacing w:val="0"/>
          <w:kern w:val="16"/>
        </w:rPr>
        <w:t xml:space="preserve">+ </w:t>
      </w:r>
      <w:r w:rsidR="00600E0A" w:rsidRPr="009F36EE">
        <w:rPr>
          <w:rFonts w:asciiTheme="majorHAnsi" w:hAnsiTheme="majorHAnsi" w:cstheme="majorHAnsi"/>
          <w:color w:val="000000" w:themeColor="text1"/>
          <w:spacing w:val="0"/>
          <w:kern w:val="16"/>
        </w:rPr>
        <w:t>Chất lượng của yếu tố thể chế</w:t>
      </w:r>
      <w:r w:rsidR="009A01FA" w:rsidRPr="009F36EE">
        <w:rPr>
          <w:rFonts w:asciiTheme="majorHAnsi" w:hAnsiTheme="majorHAnsi" w:cstheme="majorHAnsi"/>
          <w:color w:val="000000" w:themeColor="text1"/>
          <w:spacing w:val="0"/>
          <w:kern w:val="16"/>
        </w:rPr>
        <w:t>.</w:t>
      </w:r>
    </w:p>
    <w:p w14:paraId="182B90D6" w14:textId="7D8C4CC2" w:rsidR="00344B66" w:rsidRPr="009F36EE" w:rsidRDefault="00344B66" w:rsidP="00EE6C21">
      <w:pPr>
        <w:pStyle w:val="ListParagraph"/>
        <w:numPr>
          <w:ilvl w:val="0"/>
          <w:numId w:val="73"/>
        </w:numPr>
        <w:spacing w:line="307" w:lineRule="auto"/>
        <w:contextualSpacing w:val="0"/>
        <w:rPr>
          <w:rFonts w:asciiTheme="majorHAnsi" w:hAnsiTheme="majorHAnsi" w:cstheme="majorHAnsi"/>
          <w:color w:val="000000" w:themeColor="text1"/>
          <w:spacing w:val="0"/>
        </w:rPr>
      </w:pPr>
      <w:r w:rsidRPr="009F36EE">
        <w:rPr>
          <w:rFonts w:asciiTheme="majorHAnsi" w:hAnsiTheme="majorHAnsi" w:cstheme="majorHAnsi"/>
          <w:b/>
          <w:bCs/>
          <w:color w:val="000000" w:themeColor="text1"/>
          <w:spacing w:val="0"/>
        </w:rPr>
        <w:t xml:space="preserve">Nhóm </w:t>
      </w:r>
      <w:r w:rsidR="006A6068" w:rsidRPr="009F36EE">
        <w:rPr>
          <w:rFonts w:asciiTheme="majorHAnsi" w:hAnsiTheme="majorHAnsi" w:cstheme="majorHAnsi"/>
          <w:b/>
          <w:bCs/>
          <w:color w:val="000000" w:themeColor="text1"/>
          <w:spacing w:val="0"/>
        </w:rPr>
        <w:t>2</w:t>
      </w:r>
      <w:r w:rsidR="00843147" w:rsidRPr="009F36EE">
        <w:rPr>
          <w:rFonts w:asciiTheme="majorHAnsi" w:hAnsiTheme="majorHAnsi" w:cstheme="majorHAnsi"/>
          <w:b/>
          <w:bCs/>
          <w:color w:val="000000" w:themeColor="text1"/>
          <w:spacing w:val="0"/>
        </w:rPr>
        <w:t>:</w:t>
      </w:r>
      <w:r w:rsidR="00843147" w:rsidRPr="009F36EE">
        <w:rPr>
          <w:rFonts w:asciiTheme="majorHAnsi" w:hAnsiTheme="majorHAnsi" w:cstheme="majorHAnsi"/>
          <w:color w:val="000000" w:themeColor="text1"/>
          <w:spacing w:val="0"/>
        </w:rPr>
        <w:t xml:space="preserve"> </w:t>
      </w:r>
      <w:r w:rsidR="00480F63" w:rsidRPr="009F36EE">
        <w:rPr>
          <w:rFonts w:asciiTheme="majorHAnsi" w:hAnsiTheme="majorHAnsi" w:cstheme="majorHAnsi"/>
          <w:color w:val="000000" w:themeColor="text1"/>
          <w:spacing w:val="0"/>
        </w:rPr>
        <w:t>PTXNKBV về xã hội của địa phương</w:t>
      </w:r>
      <w:r w:rsidRPr="009F36EE">
        <w:rPr>
          <w:rFonts w:asciiTheme="majorHAnsi" w:hAnsiTheme="majorHAnsi" w:cstheme="majorHAnsi"/>
          <w:color w:val="000000" w:themeColor="text1"/>
          <w:spacing w:val="0"/>
        </w:rPr>
        <w:t xml:space="preserve">: </w:t>
      </w:r>
    </w:p>
    <w:p w14:paraId="5A60318A" w14:textId="0E6DBB6B" w:rsidR="004F4F2D" w:rsidRPr="009F36EE" w:rsidRDefault="00F32BE8" w:rsidP="00EE6C21">
      <w:pPr>
        <w:spacing w:line="307" w:lineRule="auto"/>
        <w:rPr>
          <w:rFonts w:asciiTheme="majorHAnsi" w:hAnsiTheme="majorHAnsi" w:cstheme="majorHAnsi"/>
          <w:color w:val="000000" w:themeColor="text1"/>
          <w:spacing w:val="0"/>
          <w:kern w:val="16"/>
        </w:rPr>
      </w:pPr>
      <w:r w:rsidRPr="009F36EE">
        <w:rPr>
          <w:rFonts w:asciiTheme="majorHAnsi" w:hAnsiTheme="majorHAnsi" w:cstheme="majorHAnsi"/>
          <w:color w:val="000000" w:themeColor="text1"/>
          <w:spacing w:val="0"/>
          <w:kern w:val="16"/>
        </w:rPr>
        <w:t xml:space="preserve">+ </w:t>
      </w:r>
      <w:r w:rsidR="009E44EE" w:rsidRPr="009F36EE">
        <w:rPr>
          <w:rFonts w:asciiTheme="majorHAnsi" w:hAnsiTheme="majorHAnsi" w:cstheme="majorHAnsi"/>
          <w:color w:val="000000" w:themeColor="text1"/>
          <w:spacing w:val="0"/>
          <w:kern w:val="16"/>
        </w:rPr>
        <w:t>Gia tăng việc làm từ việc mở rộng hoạt động XNK</w:t>
      </w:r>
      <w:r w:rsidR="00CC5B44" w:rsidRPr="009F36EE">
        <w:rPr>
          <w:rFonts w:asciiTheme="majorHAnsi" w:hAnsiTheme="majorHAnsi" w:cstheme="majorHAnsi"/>
          <w:color w:val="000000" w:themeColor="text1"/>
          <w:spacing w:val="0"/>
          <w:kern w:val="16"/>
        </w:rPr>
        <w:t>/</w:t>
      </w:r>
      <w:r w:rsidR="001C141D" w:rsidRPr="009F36EE">
        <w:rPr>
          <w:rFonts w:asciiTheme="majorHAnsi" w:hAnsiTheme="majorHAnsi" w:cstheme="majorHAnsi"/>
          <w:color w:val="000000" w:themeColor="text1"/>
          <w:spacing w:val="0"/>
          <w:kern w:val="16"/>
        </w:rPr>
        <w:t>XK</w:t>
      </w:r>
      <w:r w:rsidR="00CC5B44" w:rsidRPr="009F36EE">
        <w:rPr>
          <w:rFonts w:asciiTheme="majorHAnsi" w:hAnsiTheme="majorHAnsi" w:cstheme="majorHAnsi"/>
          <w:color w:val="000000" w:themeColor="text1"/>
          <w:spacing w:val="0"/>
          <w:kern w:val="16"/>
        </w:rPr>
        <w:t>/</w:t>
      </w:r>
      <w:r w:rsidR="001C141D" w:rsidRPr="009F36EE">
        <w:rPr>
          <w:rFonts w:asciiTheme="majorHAnsi" w:hAnsiTheme="majorHAnsi" w:cstheme="majorHAnsi"/>
          <w:color w:val="000000" w:themeColor="text1"/>
          <w:spacing w:val="0"/>
          <w:kern w:val="16"/>
        </w:rPr>
        <w:t>NK</w:t>
      </w:r>
      <w:r w:rsidR="009A01FA" w:rsidRPr="009F36EE">
        <w:rPr>
          <w:rFonts w:asciiTheme="majorHAnsi" w:hAnsiTheme="majorHAnsi" w:cstheme="majorHAnsi"/>
          <w:color w:val="000000" w:themeColor="text1"/>
          <w:spacing w:val="0"/>
          <w:kern w:val="16"/>
        </w:rPr>
        <w:t>;</w:t>
      </w:r>
    </w:p>
    <w:p w14:paraId="37596622" w14:textId="437BC032" w:rsidR="00344B66" w:rsidRPr="009F36EE" w:rsidRDefault="004F4F2D" w:rsidP="00EE6C21">
      <w:pPr>
        <w:spacing w:line="307" w:lineRule="auto"/>
        <w:rPr>
          <w:rFonts w:asciiTheme="majorHAnsi" w:hAnsiTheme="majorHAnsi" w:cstheme="majorHAnsi"/>
          <w:color w:val="000000" w:themeColor="text1"/>
          <w:spacing w:val="0"/>
          <w:kern w:val="16"/>
        </w:rPr>
      </w:pPr>
      <w:r w:rsidRPr="009F36EE">
        <w:rPr>
          <w:rFonts w:asciiTheme="majorHAnsi" w:hAnsiTheme="majorHAnsi" w:cstheme="majorHAnsi"/>
          <w:color w:val="000000" w:themeColor="text1"/>
          <w:spacing w:val="0"/>
          <w:kern w:val="16"/>
        </w:rPr>
        <w:lastRenderedPageBreak/>
        <w:t xml:space="preserve">+ </w:t>
      </w:r>
      <w:r w:rsidR="00344B66" w:rsidRPr="009F36EE">
        <w:rPr>
          <w:rFonts w:asciiTheme="majorHAnsi" w:hAnsiTheme="majorHAnsi" w:cstheme="majorHAnsi"/>
          <w:color w:val="000000" w:themeColor="text1"/>
          <w:spacing w:val="0"/>
          <w:kern w:val="16"/>
        </w:rPr>
        <w:t xml:space="preserve">Nâng cao chất lượng lao động </w:t>
      </w:r>
      <w:r w:rsidR="00CC5B44" w:rsidRPr="009F36EE">
        <w:rPr>
          <w:rFonts w:asciiTheme="majorHAnsi" w:hAnsiTheme="majorHAnsi" w:cstheme="majorHAnsi"/>
          <w:color w:val="000000" w:themeColor="text1"/>
          <w:spacing w:val="0"/>
          <w:kern w:val="16"/>
        </w:rPr>
        <w:t>XNK/</w:t>
      </w:r>
      <w:r w:rsidR="001C141D" w:rsidRPr="009F36EE">
        <w:rPr>
          <w:rFonts w:asciiTheme="majorHAnsi" w:hAnsiTheme="majorHAnsi" w:cstheme="majorHAnsi"/>
          <w:color w:val="000000" w:themeColor="text1"/>
          <w:spacing w:val="0"/>
          <w:kern w:val="16"/>
        </w:rPr>
        <w:t>XK</w:t>
      </w:r>
      <w:r w:rsidR="00CC5B44" w:rsidRPr="009F36EE">
        <w:rPr>
          <w:rFonts w:asciiTheme="majorHAnsi" w:hAnsiTheme="majorHAnsi" w:cstheme="majorHAnsi"/>
          <w:color w:val="000000" w:themeColor="text1"/>
          <w:spacing w:val="0"/>
          <w:kern w:val="16"/>
        </w:rPr>
        <w:t>/</w:t>
      </w:r>
      <w:r w:rsidR="001C141D" w:rsidRPr="009F36EE">
        <w:rPr>
          <w:rFonts w:asciiTheme="majorHAnsi" w:hAnsiTheme="majorHAnsi" w:cstheme="majorHAnsi"/>
          <w:color w:val="000000" w:themeColor="text1"/>
          <w:spacing w:val="0"/>
          <w:kern w:val="16"/>
        </w:rPr>
        <w:t>NK</w:t>
      </w:r>
      <w:r w:rsidR="00CC5B44" w:rsidRPr="009F36EE">
        <w:rPr>
          <w:rFonts w:asciiTheme="majorHAnsi" w:hAnsiTheme="majorHAnsi" w:cstheme="majorHAnsi"/>
          <w:color w:val="000000" w:themeColor="text1"/>
          <w:spacing w:val="0"/>
          <w:kern w:val="16"/>
        </w:rPr>
        <w:t xml:space="preserve"> </w:t>
      </w:r>
      <w:r w:rsidR="00344B66" w:rsidRPr="009F36EE">
        <w:rPr>
          <w:rFonts w:asciiTheme="majorHAnsi" w:hAnsiTheme="majorHAnsi" w:cstheme="majorHAnsi"/>
          <w:color w:val="000000" w:themeColor="text1"/>
          <w:spacing w:val="0"/>
          <w:kern w:val="16"/>
        </w:rPr>
        <w:t>(</w:t>
      </w:r>
      <w:r w:rsidR="00412409" w:rsidRPr="009F36EE">
        <w:rPr>
          <w:rFonts w:asciiTheme="majorHAnsi" w:hAnsiTheme="majorHAnsi" w:cstheme="majorHAnsi"/>
          <w:color w:val="000000" w:themeColor="text1"/>
          <w:spacing w:val="0"/>
          <w:kern w:val="16"/>
        </w:rPr>
        <w:t xml:space="preserve">lao động </w:t>
      </w:r>
      <w:r w:rsidR="00344B66" w:rsidRPr="009F36EE">
        <w:rPr>
          <w:rFonts w:asciiTheme="majorHAnsi" w:hAnsiTheme="majorHAnsi" w:cstheme="majorHAnsi"/>
          <w:color w:val="000000" w:themeColor="text1"/>
          <w:spacing w:val="0"/>
          <w:kern w:val="16"/>
        </w:rPr>
        <w:t xml:space="preserve">chuyên môn, </w:t>
      </w:r>
      <w:r w:rsidR="00412409" w:rsidRPr="009F36EE">
        <w:rPr>
          <w:rFonts w:asciiTheme="majorHAnsi" w:hAnsiTheme="majorHAnsi" w:cstheme="majorHAnsi"/>
          <w:color w:val="000000" w:themeColor="text1"/>
          <w:spacing w:val="0"/>
          <w:kern w:val="16"/>
        </w:rPr>
        <w:t xml:space="preserve">các nhà </w:t>
      </w:r>
      <w:r w:rsidR="00344B66" w:rsidRPr="009F36EE">
        <w:rPr>
          <w:rFonts w:asciiTheme="majorHAnsi" w:hAnsiTheme="majorHAnsi" w:cstheme="majorHAnsi"/>
          <w:color w:val="000000" w:themeColor="text1"/>
          <w:spacing w:val="0"/>
          <w:kern w:val="16"/>
        </w:rPr>
        <w:t>quản lý)</w:t>
      </w:r>
      <w:r w:rsidR="009A01FA" w:rsidRPr="009F36EE">
        <w:rPr>
          <w:rFonts w:asciiTheme="majorHAnsi" w:hAnsiTheme="majorHAnsi" w:cstheme="majorHAnsi"/>
          <w:color w:val="000000" w:themeColor="text1"/>
          <w:spacing w:val="0"/>
          <w:kern w:val="16"/>
        </w:rPr>
        <w:t>;</w:t>
      </w:r>
    </w:p>
    <w:p w14:paraId="7BAFE883" w14:textId="2793A2AA" w:rsidR="004F4F2D" w:rsidRPr="009F36EE" w:rsidRDefault="004F4F2D" w:rsidP="00EE6C21">
      <w:pPr>
        <w:spacing w:line="307" w:lineRule="auto"/>
        <w:rPr>
          <w:rFonts w:asciiTheme="majorHAnsi" w:hAnsiTheme="majorHAnsi" w:cstheme="majorHAnsi"/>
          <w:color w:val="000000" w:themeColor="text1"/>
          <w:spacing w:val="0"/>
          <w:kern w:val="16"/>
        </w:rPr>
      </w:pPr>
      <w:r w:rsidRPr="009F36EE">
        <w:rPr>
          <w:rFonts w:asciiTheme="majorHAnsi" w:hAnsiTheme="majorHAnsi" w:cstheme="majorHAnsi"/>
          <w:color w:val="000000" w:themeColor="text1"/>
          <w:spacing w:val="0"/>
          <w:kern w:val="16"/>
        </w:rPr>
        <w:t xml:space="preserve">+ </w:t>
      </w:r>
      <w:r w:rsidR="00344B66" w:rsidRPr="009F36EE">
        <w:rPr>
          <w:rFonts w:asciiTheme="majorHAnsi" w:hAnsiTheme="majorHAnsi" w:cstheme="majorHAnsi"/>
          <w:color w:val="000000" w:themeColor="text1"/>
          <w:spacing w:val="0"/>
          <w:kern w:val="16"/>
        </w:rPr>
        <w:t xml:space="preserve">Đóng góp </w:t>
      </w:r>
      <w:r w:rsidR="001C141D" w:rsidRPr="009F36EE">
        <w:rPr>
          <w:rFonts w:asciiTheme="majorHAnsi" w:hAnsiTheme="majorHAnsi" w:cstheme="majorHAnsi"/>
          <w:color w:val="000000" w:themeColor="text1"/>
          <w:spacing w:val="0"/>
          <w:kern w:val="16"/>
        </w:rPr>
        <w:t>XK</w:t>
      </w:r>
      <w:r w:rsidR="00A47C91" w:rsidRPr="009F36EE">
        <w:rPr>
          <w:rFonts w:asciiTheme="majorHAnsi" w:hAnsiTheme="majorHAnsi" w:cstheme="majorHAnsi"/>
          <w:color w:val="000000" w:themeColor="text1"/>
          <w:spacing w:val="0"/>
          <w:kern w:val="16"/>
        </w:rPr>
        <w:t xml:space="preserve"> </w:t>
      </w:r>
      <w:r w:rsidR="00344B66" w:rsidRPr="009F36EE">
        <w:rPr>
          <w:rFonts w:asciiTheme="majorHAnsi" w:hAnsiTheme="majorHAnsi" w:cstheme="majorHAnsi"/>
          <w:color w:val="000000" w:themeColor="text1"/>
          <w:spacing w:val="0"/>
          <w:kern w:val="16"/>
        </w:rPr>
        <w:t>vào thu nhập quốc dân</w:t>
      </w:r>
      <w:r w:rsidR="009A01FA" w:rsidRPr="009F36EE">
        <w:rPr>
          <w:rFonts w:asciiTheme="majorHAnsi" w:hAnsiTheme="majorHAnsi" w:cstheme="majorHAnsi"/>
          <w:color w:val="000000" w:themeColor="text1"/>
          <w:spacing w:val="0"/>
          <w:kern w:val="16"/>
        </w:rPr>
        <w:t>;</w:t>
      </w:r>
    </w:p>
    <w:p w14:paraId="2677D257" w14:textId="1738A985" w:rsidR="00344B66" w:rsidRPr="009F36EE" w:rsidRDefault="004F4F2D" w:rsidP="00EE6C21">
      <w:pPr>
        <w:spacing w:line="307" w:lineRule="auto"/>
        <w:rPr>
          <w:rFonts w:asciiTheme="majorHAnsi" w:hAnsiTheme="majorHAnsi" w:cstheme="majorHAnsi"/>
          <w:color w:val="000000" w:themeColor="text1"/>
          <w:spacing w:val="0"/>
          <w:kern w:val="16"/>
        </w:rPr>
      </w:pPr>
      <w:r w:rsidRPr="009F36EE">
        <w:rPr>
          <w:rFonts w:asciiTheme="majorHAnsi" w:hAnsiTheme="majorHAnsi" w:cstheme="majorHAnsi"/>
          <w:color w:val="000000" w:themeColor="text1"/>
          <w:spacing w:val="0"/>
          <w:kern w:val="16"/>
        </w:rPr>
        <w:t xml:space="preserve">+ </w:t>
      </w:r>
      <w:r w:rsidR="00344B66" w:rsidRPr="009F36EE">
        <w:rPr>
          <w:rFonts w:asciiTheme="majorHAnsi" w:hAnsiTheme="majorHAnsi" w:cstheme="majorHAnsi"/>
          <w:color w:val="000000" w:themeColor="text1"/>
          <w:spacing w:val="0"/>
          <w:kern w:val="16"/>
        </w:rPr>
        <w:t xml:space="preserve">Số lượng lao động trong lĩnh vực </w:t>
      </w:r>
      <w:r w:rsidR="00412409" w:rsidRPr="009F36EE">
        <w:rPr>
          <w:rFonts w:asciiTheme="majorHAnsi" w:hAnsiTheme="majorHAnsi" w:cstheme="majorHAnsi"/>
          <w:color w:val="000000" w:themeColor="text1"/>
          <w:spacing w:val="0"/>
          <w:kern w:val="16"/>
        </w:rPr>
        <w:t>XNK/</w:t>
      </w:r>
      <w:r w:rsidR="001C141D" w:rsidRPr="009F36EE">
        <w:rPr>
          <w:rFonts w:asciiTheme="majorHAnsi" w:hAnsiTheme="majorHAnsi" w:cstheme="majorHAnsi"/>
          <w:color w:val="000000" w:themeColor="text1"/>
          <w:spacing w:val="0"/>
          <w:kern w:val="16"/>
        </w:rPr>
        <w:t>XK</w:t>
      </w:r>
      <w:r w:rsidR="00412409" w:rsidRPr="009F36EE">
        <w:rPr>
          <w:rFonts w:asciiTheme="majorHAnsi" w:hAnsiTheme="majorHAnsi" w:cstheme="majorHAnsi"/>
          <w:color w:val="000000" w:themeColor="text1"/>
          <w:spacing w:val="0"/>
          <w:kern w:val="16"/>
        </w:rPr>
        <w:t>/</w:t>
      </w:r>
      <w:r w:rsidR="001C141D" w:rsidRPr="009F36EE">
        <w:rPr>
          <w:rFonts w:asciiTheme="majorHAnsi" w:hAnsiTheme="majorHAnsi" w:cstheme="majorHAnsi"/>
          <w:color w:val="000000" w:themeColor="text1"/>
          <w:spacing w:val="0"/>
          <w:kern w:val="16"/>
        </w:rPr>
        <w:t>NK</w:t>
      </w:r>
      <w:r w:rsidR="00412409" w:rsidRPr="009F36EE">
        <w:rPr>
          <w:rFonts w:asciiTheme="majorHAnsi" w:hAnsiTheme="majorHAnsi" w:cstheme="majorHAnsi"/>
          <w:color w:val="000000" w:themeColor="text1"/>
          <w:spacing w:val="0"/>
          <w:kern w:val="16"/>
        </w:rPr>
        <w:t xml:space="preserve"> </w:t>
      </w:r>
      <w:r w:rsidR="00344B66" w:rsidRPr="009F36EE">
        <w:rPr>
          <w:rFonts w:asciiTheme="majorHAnsi" w:hAnsiTheme="majorHAnsi" w:cstheme="majorHAnsi"/>
          <w:color w:val="000000" w:themeColor="text1"/>
          <w:spacing w:val="0"/>
          <w:kern w:val="16"/>
        </w:rPr>
        <w:t>so với tổng lao động</w:t>
      </w:r>
      <w:r w:rsidR="009A01FA" w:rsidRPr="009F36EE">
        <w:rPr>
          <w:rFonts w:asciiTheme="majorHAnsi" w:hAnsiTheme="majorHAnsi" w:cstheme="majorHAnsi"/>
          <w:color w:val="000000" w:themeColor="text1"/>
          <w:spacing w:val="0"/>
          <w:kern w:val="16"/>
        </w:rPr>
        <w:t>;</w:t>
      </w:r>
    </w:p>
    <w:p w14:paraId="5DCD2B0C" w14:textId="73CC19D2" w:rsidR="00344B66" w:rsidRPr="009F36EE" w:rsidRDefault="004F4F2D" w:rsidP="00EE6C21">
      <w:pPr>
        <w:spacing w:line="307" w:lineRule="auto"/>
        <w:rPr>
          <w:rFonts w:asciiTheme="majorHAnsi" w:hAnsiTheme="majorHAnsi" w:cstheme="majorHAnsi"/>
          <w:color w:val="000000" w:themeColor="text1"/>
          <w:spacing w:val="0"/>
          <w:kern w:val="16"/>
        </w:rPr>
      </w:pPr>
      <w:r w:rsidRPr="009F36EE">
        <w:rPr>
          <w:rFonts w:asciiTheme="majorHAnsi" w:hAnsiTheme="majorHAnsi" w:cstheme="majorHAnsi"/>
          <w:color w:val="000000" w:themeColor="text1"/>
          <w:spacing w:val="0"/>
          <w:kern w:val="16"/>
        </w:rPr>
        <w:t xml:space="preserve">+ </w:t>
      </w:r>
      <w:r w:rsidR="00344B66" w:rsidRPr="009F36EE">
        <w:rPr>
          <w:rFonts w:asciiTheme="majorHAnsi" w:hAnsiTheme="majorHAnsi" w:cstheme="majorHAnsi"/>
          <w:color w:val="000000" w:themeColor="text1"/>
          <w:spacing w:val="0"/>
          <w:kern w:val="16"/>
        </w:rPr>
        <w:t xml:space="preserve">Cải thiện thu nhập của </w:t>
      </w:r>
      <w:r w:rsidR="00F44B23" w:rsidRPr="009F36EE">
        <w:rPr>
          <w:rFonts w:asciiTheme="majorHAnsi" w:hAnsiTheme="majorHAnsi" w:cstheme="majorHAnsi"/>
          <w:color w:val="000000" w:themeColor="text1"/>
          <w:spacing w:val="0"/>
          <w:kern w:val="16"/>
        </w:rPr>
        <w:t>NLĐ</w:t>
      </w:r>
      <w:r w:rsidR="00344B66" w:rsidRPr="009F36EE">
        <w:rPr>
          <w:rFonts w:asciiTheme="majorHAnsi" w:hAnsiTheme="majorHAnsi" w:cstheme="majorHAnsi"/>
          <w:color w:val="000000" w:themeColor="text1"/>
          <w:spacing w:val="0"/>
          <w:kern w:val="16"/>
        </w:rPr>
        <w:t xml:space="preserve"> </w:t>
      </w:r>
      <w:r w:rsidR="00412409" w:rsidRPr="009F36EE">
        <w:rPr>
          <w:rFonts w:asciiTheme="majorHAnsi" w:hAnsiTheme="majorHAnsi" w:cstheme="majorHAnsi"/>
          <w:color w:val="000000" w:themeColor="text1"/>
          <w:spacing w:val="0"/>
          <w:kern w:val="16"/>
        </w:rPr>
        <w:t>trong lĩnh vực XNK/</w:t>
      </w:r>
      <w:r w:rsidR="001C141D" w:rsidRPr="009F36EE">
        <w:rPr>
          <w:rFonts w:asciiTheme="majorHAnsi" w:hAnsiTheme="majorHAnsi" w:cstheme="majorHAnsi"/>
          <w:color w:val="000000" w:themeColor="text1"/>
          <w:spacing w:val="0"/>
          <w:kern w:val="16"/>
        </w:rPr>
        <w:t>XK</w:t>
      </w:r>
      <w:r w:rsidR="00412409" w:rsidRPr="009F36EE">
        <w:rPr>
          <w:rFonts w:asciiTheme="majorHAnsi" w:hAnsiTheme="majorHAnsi" w:cstheme="majorHAnsi"/>
          <w:color w:val="000000" w:themeColor="text1"/>
          <w:spacing w:val="0"/>
          <w:kern w:val="16"/>
        </w:rPr>
        <w:t>/</w:t>
      </w:r>
      <w:r w:rsidR="001C141D" w:rsidRPr="009F36EE">
        <w:rPr>
          <w:rFonts w:asciiTheme="majorHAnsi" w:hAnsiTheme="majorHAnsi" w:cstheme="majorHAnsi"/>
          <w:color w:val="000000" w:themeColor="text1"/>
          <w:spacing w:val="0"/>
          <w:kern w:val="16"/>
        </w:rPr>
        <w:t>NK</w:t>
      </w:r>
      <w:r w:rsidR="009A01FA" w:rsidRPr="009F36EE">
        <w:rPr>
          <w:rFonts w:asciiTheme="majorHAnsi" w:hAnsiTheme="majorHAnsi" w:cstheme="majorHAnsi"/>
          <w:color w:val="000000" w:themeColor="text1"/>
          <w:spacing w:val="0"/>
          <w:kern w:val="16"/>
        </w:rPr>
        <w:t>;</w:t>
      </w:r>
    </w:p>
    <w:p w14:paraId="22F9443A" w14:textId="15A7321F" w:rsidR="004F4F2D" w:rsidRPr="009F36EE" w:rsidRDefault="004F4F2D" w:rsidP="00EE6C21">
      <w:pPr>
        <w:spacing w:line="307" w:lineRule="auto"/>
        <w:rPr>
          <w:rFonts w:asciiTheme="majorHAnsi" w:hAnsiTheme="majorHAnsi" w:cstheme="majorHAnsi"/>
          <w:color w:val="000000" w:themeColor="text1"/>
          <w:spacing w:val="0"/>
          <w:kern w:val="16"/>
        </w:rPr>
      </w:pPr>
      <w:r w:rsidRPr="009F36EE">
        <w:rPr>
          <w:rFonts w:asciiTheme="majorHAnsi" w:hAnsiTheme="majorHAnsi" w:cstheme="majorHAnsi"/>
          <w:color w:val="000000" w:themeColor="text1"/>
          <w:spacing w:val="0"/>
          <w:kern w:val="16"/>
        </w:rPr>
        <w:t xml:space="preserve">+ </w:t>
      </w:r>
      <w:r w:rsidR="00344B66" w:rsidRPr="009F36EE">
        <w:rPr>
          <w:rFonts w:asciiTheme="majorHAnsi" w:hAnsiTheme="majorHAnsi" w:cstheme="majorHAnsi"/>
          <w:color w:val="000000" w:themeColor="text1"/>
          <w:spacing w:val="0"/>
          <w:kern w:val="16"/>
        </w:rPr>
        <w:t>Cải thiện điề</w:t>
      </w:r>
      <w:r w:rsidR="00A47C91" w:rsidRPr="009F36EE">
        <w:rPr>
          <w:rFonts w:asciiTheme="majorHAnsi" w:hAnsiTheme="majorHAnsi" w:cstheme="majorHAnsi"/>
          <w:color w:val="000000" w:themeColor="text1"/>
          <w:spacing w:val="0"/>
          <w:kern w:val="16"/>
        </w:rPr>
        <w:t>u</w:t>
      </w:r>
      <w:r w:rsidR="00344B66" w:rsidRPr="009F36EE">
        <w:rPr>
          <w:rFonts w:asciiTheme="majorHAnsi" w:hAnsiTheme="majorHAnsi" w:cstheme="majorHAnsi"/>
          <w:color w:val="000000" w:themeColor="text1"/>
          <w:spacing w:val="0"/>
          <w:kern w:val="16"/>
        </w:rPr>
        <w:t xml:space="preserve"> kiện lao động, đảm bảo quyền lao động</w:t>
      </w:r>
      <w:r w:rsidR="009A01FA" w:rsidRPr="009F36EE">
        <w:rPr>
          <w:rFonts w:asciiTheme="majorHAnsi" w:hAnsiTheme="majorHAnsi" w:cstheme="majorHAnsi"/>
          <w:color w:val="000000" w:themeColor="text1"/>
          <w:spacing w:val="0"/>
          <w:kern w:val="16"/>
        </w:rPr>
        <w:t>;</w:t>
      </w:r>
    </w:p>
    <w:p w14:paraId="4FBB28E1" w14:textId="545BD17D" w:rsidR="00344B66" w:rsidRPr="009F36EE" w:rsidRDefault="004F4F2D" w:rsidP="00EE6C21">
      <w:pPr>
        <w:spacing w:line="307" w:lineRule="auto"/>
        <w:rPr>
          <w:rFonts w:asciiTheme="majorHAnsi" w:hAnsiTheme="majorHAnsi" w:cstheme="majorHAnsi"/>
          <w:color w:val="000000" w:themeColor="text1"/>
          <w:spacing w:val="0"/>
          <w:kern w:val="16"/>
        </w:rPr>
      </w:pPr>
      <w:r w:rsidRPr="009F36EE">
        <w:rPr>
          <w:rFonts w:asciiTheme="majorHAnsi" w:hAnsiTheme="majorHAnsi" w:cstheme="majorHAnsi"/>
          <w:color w:val="000000" w:themeColor="text1"/>
          <w:spacing w:val="0"/>
          <w:kern w:val="16"/>
        </w:rPr>
        <w:t xml:space="preserve">+ </w:t>
      </w:r>
      <w:r w:rsidR="00344B66" w:rsidRPr="009F36EE">
        <w:rPr>
          <w:rFonts w:asciiTheme="majorHAnsi" w:hAnsiTheme="majorHAnsi" w:cstheme="majorHAnsi"/>
          <w:color w:val="000000" w:themeColor="text1"/>
          <w:spacing w:val="0"/>
          <w:kern w:val="16"/>
        </w:rPr>
        <w:t xml:space="preserve">Doanh nghiệp </w:t>
      </w:r>
      <w:r w:rsidR="00A42DE1" w:rsidRPr="009F36EE">
        <w:rPr>
          <w:rFonts w:asciiTheme="majorHAnsi" w:hAnsiTheme="majorHAnsi" w:cstheme="majorHAnsi"/>
          <w:color w:val="000000" w:themeColor="text1"/>
          <w:spacing w:val="0"/>
          <w:kern w:val="16"/>
        </w:rPr>
        <w:t>XNK/</w:t>
      </w:r>
      <w:r w:rsidR="001C141D" w:rsidRPr="009F36EE">
        <w:rPr>
          <w:rFonts w:asciiTheme="majorHAnsi" w:hAnsiTheme="majorHAnsi" w:cstheme="majorHAnsi"/>
          <w:color w:val="000000" w:themeColor="text1"/>
          <w:spacing w:val="0"/>
          <w:kern w:val="16"/>
        </w:rPr>
        <w:t>XK</w:t>
      </w:r>
      <w:r w:rsidR="00A42DE1" w:rsidRPr="009F36EE">
        <w:rPr>
          <w:rFonts w:asciiTheme="majorHAnsi" w:hAnsiTheme="majorHAnsi" w:cstheme="majorHAnsi"/>
          <w:color w:val="000000" w:themeColor="text1"/>
          <w:spacing w:val="0"/>
          <w:kern w:val="16"/>
        </w:rPr>
        <w:t>/</w:t>
      </w:r>
      <w:r w:rsidR="001C141D" w:rsidRPr="009F36EE">
        <w:rPr>
          <w:rFonts w:asciiTheme="majorHAnsi" w:hAnsiTheme="majorHAnsi" w:cstheme="majorHAnsi"/>
          <w:color w:val="000000" w:themeColor="text1"/>
          <w:spacing w:val="0"/>
          <w:kern w:val="16"/>
        </w:rPr>
        <w:t xml:space="preserve">NK </w:t>
      </w:r>
      <w:r w:rsidR="00344B66" w:rsidRPr="009F36EE">
        <w:rPr>
          <w:rFonts w:asciiTheme="majorHAnsi" w:hAnsiTheme="majorHAnsi" w:cstheme="majorHAnsi"/>
          <w:color w:val="000000" w:themeColor="text1"/>
          <w:spacing w:val="0"/>
          <w:kern w:val="16"/>
        </w:rPr>
        <w:t>(số lượng, tỷ trọng) có biện pháp cải thiện môi trường và điều kiện lao động</w:t>
      </w:r>
      <w:r w:rsidR="009A01FA" w:rsidRPr="009F36EE">
        <w:rPr>
          <w:rFonts w:asciiTheme="majorHAnsi" w:hAnsiTheme="majorHAnsi" w:cstheme="majorHAnsi"/>
          <w:color w:val="000000" w:themeColor="text1"/>
          <w:spacing w:val="0"/>
          <w:kern w:val="16"/>
        </w:rPr>
        <w:t>;</w:t>
      </w:r>
      <w:r w:rsidR="00344B66" w:rsidRPr="009F36EE">
        <w:rPr>
          <w:rFonts w:asciiTheme="majorHAnsi" w:hAnsiTheme="majorHAnsi" w:cstheme="majorHAnsi"/>
          <w:color w:val="000000" w:themeColor="text1"/>
          <w:spacing w:val="0"/>
          <w:kern w:val="16"/>
        </w:rPr>
        <w:t xml:space="preserve"> </w:t>
      </w:r>
    </w:p>
    <w:p w14:paraId="5A1C2856" w14:textId="61808924" w:rsidR="00344B66" w:rsidRPr="009F36EE" w:rsidRDefault="004F4F2D" w:rsidP="00EE6C21">
      <w:pPr>
        <w:spacing w:line="307" w:lineRule="auto"/>
        <w:rPr>
          <w:rFonts w:asciiTheme="majorHAnsi" w:hAnsiTheme="majorHAnsi" w:cstheme="majorHAnsi"/>
          <w:color w:val="000000" w:themeColor="text1"/>
          <w:spacing w:val="0"/>
          <w:kern w:val="16"/>
        </w:rPr>
      </w:pPr>
      <w:r w:rsidRPr="009F36EE">
        <w:rPr>
          <w:rFonts w:asciiTheme="majorHAnsi" w:hAnsiTheme="majorHAnsi" w:cstheme="majorHAnsi"/>
          <w:color w:val="000000" w:themeColor="text1"/>
          <w:spacing w:val="0"/>
          <w:kern w:val="16"/>
        </w:rPr>
        <w:t xml:space="preserve">+ </w:t>
      </w:r>
      <w:r w:rsidR="00344B66" w:rsidRPr="009F36EE">
        <w:rPr>
          <w:rFonts w:asciiTheme="majorHAnsi" w:hAnsiTheme="majorHAnsi" w:cstheme="majorHAnsi"/>
          <w:color w:val="000000" w:themeColor="text1"/>
          <w:spacing w:val="0"/>
          <w:kern w:val="16"/>
        </w:rPr>
        <w:t>Mức độ đáp ứng nhu cầu khách hàng</w:t>
      </w:r>
      <w:r w:rsidR="009A01FA" w:rsidRPr="009F36EE">
        <w:rPr>
          <w:rFonts w:asciiTheme="majorHAnsi" w:hAnsiTheme="majorHAnsi" w:cstheme="majorHAnsi"/>
          <w:color w:val="000000" w:themeColor="text1"/>
          <w:spacing w:val="0"/>
          <w:kern w:val="16"/>
        </w:rPr>
        <w:t>;</w:t>
      </w:r>
    </w:p>
    <w:p w14:paraId="05445AF7" w14:textId="1B1A1707" w:rsidR="00344B66" w:rsidRPr="009F36EE" w:rsidRDefault="004F4F2D" w:rsidP="00EE6C21">
      <w:pPr>
        <w:spacing w:line="307" w:lineRule="auto"/>
        <w:rPr>
          <w:rFonts w:asciiTheme="majorHAnsi" w:hAnsiTheme="majorHAnsi" w:cstheme="majorHAnsi"/>
          <w:color w:val="000000" w:themeColor="text1"/>
          <w:spacing w:val="0"/>
          <w:kern w:val="16"/>
        </w:rPr>
      </w:pPr>
      <w:r w:rsidRPr="009F36EE">
        <w:rPr>
          <w:rFonts w:asciiTheme="majorHAnsi" w:hAnsiTheme="majorHAnsi" w:cstheme="majorHAnsi"/>
          <w:color w:val="000000" w:themeColor="text1"/>
          <w:spacing w:val="0"/>
          <w:kern w:val="16"/>
        </w:rPr>
        <w:t xml:space="preserve">+ </w:t>
      </w:r>
      <w:r w:rsidR="00344B66" w:rsidRPr="009F36EE">
        <w:rPr>
          <w:rFonts w:asciiTheme="majorHAnsi" w:hAnsiTheme="majorHAnsi" w:cstheme="majorHAnsi"/>
          <w:color w:val="000000" w:themeColor="text1"/>
          <w:spacing w:val="0"/>
          <w:kern w:val="16"/>
        </w:rPr>
        <w:t>Mức độ tuân thủ quy tắc và lan tỏa trong hoạt động</w:t>
      </w:r>
      <w:r w:rsidR="009A01FA" w:rsidRPr="009F36EE">
        <w:rPr>
          <w:rFonts w:asciiTheme="majorHAnsi" w:hAnsiTheme="majorHAnsi" w:cstheme="majorHAnsi"/>
          <w:color w:val="000000" w:themeColor="text1"/>
          <w:spacing w:val="0"/>
          <w:kern w:val="16"/>
        </w:rPr>
        <w:t>;</w:t>
      </w:r>
    </w:p>
    <w:p w14:paraId="2A62628A" w14:textId="52F21F10" w:rsidR="00344B66" w:rsidRPr="009F36EE" w:rsidRDefault="004F4F2D" w:rsidP="00EE6C21">
      <w:pPr>
        <w:spacing w:line="307" w:lineRule="auto"/>
        <w:rPr>
          <w:rFonts w:asciiTheme="majorHAnsi" w:hAnsiTheme="majorHAnsi" w:cstheme="majorHAnsi"/>
          <w:color w:val="000000" w:themeColor="text1"/>
          <w:spacing w:val="0"/>
          <w:kern w:val="16"/>
        </w:rPr>
      </w:pPr>
      <w:r w:rsidRPr="009F36EE">
        <w:rPr>
          <w:rFonts w:asciiTheme="majorHAnsi" w:hAnsiTheme="majorHAnsi" w:cstheme="majorHAnsi"/>
          <w:color w:val="000000" w:themeColor="text1"/>
          <w:spacing w:val="0"/>
          <w:kern w:val="16"/>
        </w:rPr>
        <w:t xml:space="preserve">+ </w:t>
      </w:r>
      <w:r w:rsidR="00344B66" w:rsidRPr="009F36EE">
        <w:rPr>
          <w:rFonts w:asciiTheme="majorHAnsi" w:hAnsiTheme="majorHAnsi" w:cstheme="majorHAnsi"/>
          <w:color w:val="000000" w:themeColor="text1"/>
          <w:spacing w:val="0"/>
          <w:kern w:val="16"/>
        </w:rPr>
        <w:t>Cơ chế chia sẻ lợi ích giữa các bên tham gia hoạt động XNK</w:t>
      </w:r>
      <w:r w:rsidR="009A01FA" w:rsidRPr="009F36EE">
        <w:rPr>
          <w:rFonts w:asciiTheme="majorHAnsi" w:hAnsiTheme="majorHAnsi" w:cstheme="majorHAnsi"/>
          <w:color w:val="000000" w:themeColor="text1"/>
          <w:spacing w:val="0"/>
          <w:kern w:val="16"/>
        </w:rPr>
        <w:t>;</w:t>
      </w:r>
    </w:p>
    <w:p w14:paraId="1B6B1370" w14:textId="2D9E9982" w:rsidR="00344B66" w:rsidRPr="009F36EE" w:rsidRDefault="004F4F2D" w:rsidP="00EE6C21">
      <w:pPr>
        <w:spacing w:line="307" w:lineRule="auto"/>
        <w:rPr>
          <w:rFonts w:asciiTheme="majorHAnsi" w:hAnsiTheme="majorHAnsi" w:cstheme="majorHAnsi"/>
          <w:color w:val="000000" w:themeColor="text1"/>
          <w:spacing w:val="0"/>
          <w:kern w:val="16"/>
        </w:rPr>
      </w:pPr>
      <w:r w:rsidRPr="009F36EE">
        <w:rPr>
          <w:rFonts w:asciiTheme="majorHAnsi" w:hAnsiTheme="majorHAnsi" w:cstheme="majorHAnsi"/>
          <w:color w:val="000000" w:themeColor="text1"/>
          <w:spacing w:val="0"/>
          <w:kern w:val="16"/>
        </w:rPr>
        <w:t xml:space="preserve">+ </w:t>
      </w:r>
      <w:r w:rsidR="00344B66" w:rsidRPr="009F36EE">
        <w:rPr>
          <w:rFonts w:asciiTheme="majorHAnsi" w:hAnsiTheme="majorHAnsi" w:cstheme="majorHAnsi"/>
          <w:color w:val="000000" w:themeColor="text1"/>
          <w:spacing w:val="0"/>
          <w:kern w:val="16"/>
        </w:rPr>
        <w:t>Chính sách hỗ trợ khó khăn, rủi ro trong kinh doanh XNK</w:t>
      </w:r>
      <w:r w:rsidR="009A01FA" w:rsidRPr="009F36EE">
        <w:rPr>
          <w:rFonts w:asciiTheme="majorHAnsi" w:hAnsiTheme="majorHAnsi" w:cstheme="majorHAnsi"/>
          <w:color w:val="000000" w:themeColor="text1"/>
          <w:spacing w:val="0"/>
          <w:kern w:val="16"/>
        </w:rPr>
        <w:t>.</w:t>
      </w:r>
      <w:r w:rsidR="00344B66" w:rsidRPr="009F36EE">
        <w:rPr>
          <w:rFonts w:asciiTheme="majorHAnsi" w:hAnsiTheme="majorHAnsi" w:cstheme="majorHAnsi"/>
          <w:color w:val="000000" w:themeColor="text1"/>
          <w:spacing w:val="0"/>
          <w:kern w:val="16"/>
        </w:rPr>
        <w:t xml:space="preserve"> </w:t>
      </w:r>
    </w:p>
    <w:p w14:paraId="75D57837" w14:textId="126DA5D3" w:rsidR="00600E0A" w:rsidRPr="009F36EE" w:rsidRDefault="00600E0A" w:rsidP="00EE6C21">
      <w:pPr>
        <w:pStyle w:val="ListParagraph"/>
        <w:numPr>
          <w:ilvl w:val="0"/>
          <w:numId w:val="73"/>
        </w:numPr>
        <w:spacing w:line="307" w:lineRule="auto"/>
        <w:contextualSpacing w:val="0"/>
        <w:rPr>
          <w:rFonts w:asciiTheme="majorHAnsi" w:hAnsiTheme="majorHAnsi" w:cstheme="majorHAnsi"/>
          <w:color w:val="000000" w:themeColor="text1"/>
          <w:spacing w:val="0"/>
        </w:rPr>
      </w:pPr>
      <w:r w:rsidRPr="009F36EE">
        <w:rPr>
          <w:rFonts w:asciiTheme="majorHAnsi" w:hAnsiTheme="majorHAnsi" w:cstheme="majorHAnsi"/>
          <w:b/>
          <w:bCs/>
          <w:color w:val="000000" w:themeColor="text1"/>
          <w:spacing w:val="0"/>
        </w:rPr>
        <w:t xml:space="preserve">Nhóm </w:t>
      </w:r>
      <w:r w:rsidR="006A6068" w:rsidRPr="009F36EE">
        <w:rPr>
          <w:rFonts w:asciiTheme="majorHAnsi" w:hAnsiTheme="majorHAnsi" w:cstheme="majorHAnsi"/>
          <w:b/>
          <w:bCs/>
          <w:color w:val="000000" w:themeColor="text1"/>
          <w:spacing w:val="0"/>
        </w:rPr>
        <w:t>3</w:t>
      </w:r>
      <w:r w:rsidR="00E44FB2" w:rsidRPr="009F36EE">
        <w:rPr>
          <w:rFonts w:asciiTheme="majorHAnsi" w:hAnsiTheme="majorHAnsi" w:cstheme="majorHAnsi"/>
          <w:b/>
          <w:bCs/>
          <w:color w:val="000000" w:themeColor="text1"/>
          <w:spacing w:val="0"/>
        </w:rPr>
        <w:t>:</w:t>
      </w:r>
      <w:r w:rsidR="00E44FB2" w:rsidRPr="009F36EE">
        <w:rPr>
          <w:rFonts w:asciiTheme="majorHAnsi" w:hAnsiTheme="majorHAnsi" w:cstheme="majorHAnsi"/>
          <w:color w:val="000000" w:themeColor="text1"/>
          <w:spacing w:val="0"/>
        </w:rPr>
        <w:t xml:space="preserve"> </w:t>
      </w:r>
      <w:r w:rsidR="00480F63" w:rsidRPr="009F36EE">
        <w:rPr>
          <w:rFonts w:asciiTheme="majorHAnsi" w:hAnsiTheme="majorHAnsi" w:cstheme="majorHAnsi"/>
          <w:color w:val="000000" w:themeColor="text1"/>
          <w:spacing w:val="0"/>
        </w:rPr>
        <w:t>PTXNKBV về môi trường của địa phương</w:t>
      </w:r>
      <w:r w:rsidRPr="009F36EE">
        <w:rPr>
          <w:rFonts w:asciiTheme="majorHAnsi" w:hAnsiTheme="majorHAnsi" w:cstheme="majorHAnsi"/>
          <w:color w:val="000000" w:themeColor="text1"/>
          <w:spacing w:val="0"/>
        </w:rPr>
        <w:t xml:space="preserve">: </w:t>
      </w:r>
    </w:p>
    <w:p w14:paraId="1971CF97" w14:textId="01E8CEB6" w:rsidR="00600E0A" w:rsidRPr="009F36EE" w:rsidRDefault="004F4F2D" w:rsidP="00EE6C21">
      <w:pPr>
        <w:spacing w:line="307" w:lineRule="auto"/>
        <w:rPr>
          <w:rFonts w:asciiTheme="majorHAnsi" w:hAnsiTheme="majorHAnsi" w:cstheme="majorHAnsi"/>
          <w:color w:val="000000" w:themeColor="text1"/>
          <w:spacing w:val="0"/>
          <w:kern w:val="16"/>
        </w:rPr>
      </w:pPr>
      <w:r w:rsidRPr="009F36EE">
        <w:rPr>
          <w:rFonts w:asciiTheme="majorHAnsi" w:hAnsiTheme="majorHAnsi" w:cstheme="majorHAnsi"/>
          <w:color w:val="000000" w:themeColor="text1"/>
          <w:spacing w:val="0"/>
          <w:kern w:val="16"/>
        </w:rPr>
        <w:t xml:space="preserve">+ </w:t>
      </w:r>
      <w:r w:rsidR="00600E0A" w:rsidRPr="009F36EE">
        <w:rPr>
          <w:rFonts w:asciiTheme="majorHAnsi" w:hAnsiTheme="majorHAnsi" w:cstheme="majorHAnsi"/>
          <w:color w:val="000000" w:themeColor="text1"/>
          <w:spacing w:val="0"/>
          <w:kern w:val="16"/>
        </w:rPr>
        <w:t>Mức độ ô nhiễm/cải thiện dưới tác động của hoạt động</w:t>
      </w:r>
      <w:r w:rsidR="00A42DE1" w:rsidRPr="009F36EE">
        <w:rPr>
          <w:rFonts w:asciiTheme="majorHAnsi" w:hAnsiTheme="majorHAnsi" w:cstheme="majorHAnsi"/>
          <w:color w:val="000000" w:themeColor="text1"/>
          <w:spacing w:val="0"/>
          <w:kern w:val="16"/>
        </w:rPr>
        <w:t xml:space="preserve"> XNK/</w:t>
      </w:r>
      <w:r w:rsidR="001C141D" w:rsidRPr="009F36EE">
        <w:rPr>
          <w:rFonts w:asciiTheme="majorHAnsi" w:hAnsiTheme="majorHAnsi" w:cstheme="majorHAnsi"/>
          <w:color w:val="000000" w:themeColor="text1"/>
          <w:spacing w:val="0"/>
          <w:kern w:val="16"/>
        </w:rPr>
        <w:t>XK</w:t>
      </w:r>
      <w:r w:rsidR="00A42DE1" w:rsidRPr="009F36EE">
        <w:rPr>
          <w:rFonts w:asciiTheme="majorHAnsi" w:hAnsiTheme="majorHAnsi" w:cstheme="majorHAnsi"/>
          <w:color w:val="000000" w:themeColor="text1"/>
          <w:spacing w:val="0"/>
          <w:kern w:val="16"/>
        </w:rPr>
        <w:t>/</w:t>
      </w:r>
      <w:r w:rsidR="001C141D" w:rsidRPr="009F36EE">
        <w:rPr>
          <w:rFonts w:asciiTheme="majorHAnsi" w:hAnsiTheme="majorHAnsi" w:cstheme="majorHAnsi"/>
          <w:color w:val="000000" w:themeColor="text1"/>
          <w:spacing w:val="0"/>
          <w:kern w:val="16"/>
        </w:rPr>
        <w:t>NK</w:t>
      </w:r>
      <w:r w:rsidR="009A01FA" w:rsidRPr="009F36EE">
        <w:rPr>
          <w:rFonts w:asciiTheme="majorHAnsi" w:hAnsiTheme="majorHAnsi" w:cstheme="majorHAnsi"/>
          <w:color w:val="000000" w:themeColor="text1"/>
          <w:spacing w:val="0"/>
          <w:kern w:val="16"/>
        </w:rPr>
        <w:t>;</w:t>
      </w:r>
    </w:p>
    <w:p w14:paraId="3E35A634" w14:textId="5B4EC194" w:rsidR="00600E0A" w:rsidRPr="009F36EE" w:rsidRDefault="004F4F2D" w:rsidP="00EE6C21">
      <w:pPr>
        <w:spacing w:line="30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 </w:t>
      </w:r>
      <w:r w:rsidR="00600E0A" w:rsidRPr="009F36EE">
        <w:rPr>
          <w:rFonts w:asciiTheme="majorHAnsi" w:hAnsiTheme="majorHAnsi" w:cstheme="majorHAnsi"/>
          <w:color w:val="000000" w:themeColor="text1"/>
          <w:spacing w:val="0"/>
        </w:rPr>
        <w:t xml:space="preserve">Mức độ duy trì các nguồn tài nguyên dưới tác động của hoạt động </w:t>
      </w:r>
      <w:r w:rsidR="001C141D" w:rsidRPr="009F36EE">
        <w:rPr>
          <w:rFonts w:asciiTheme="majorHAnsi" w:hAnsiTheme="majorHAnsi" w:cstheme="majorHAnsi"/>
          <w:color w:val="000000" w:themeColor="text1"/>
          <w:spacing w:val="0"/>
        </w:rPr>
        <w:t>XK</w:t>
      </w:r>
      <w:r w:rsidR="009A01FA" w:rsidRPr="009F36EE">
        <w:rPr>
          <w:rFonts w:asciiTheme="majorHAnsi" w:hAnsiTheme="majorHAnsi" w:cstheme="majorHAnsi"/>
          <w:color w:val="000000" w:themeColor="text1"/>
          <w:spacing w:val="0"/>
        </w:rPr>
        <w:t>;</w:t>
      </w:r>
    </w:p>
    <w:p w14:paraId="2B35E445" w14:textId="77654413" w:rsidR="00600E0A" w:rsidRPr="009F36EE" w:rsidRDefault="004F4F2D" w:rsidP="00EE6C21">
      <w:pPr>
        <w:spacing w:line="30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 </w:t>
      </w:r>
      <w:r w:rsidR="00600E0A" w:rsidRPr="009F36EE">
        <w:rPr>
          <w:rFonts w:asciiTheme="majorHAnsi" w:hAnsiTheme="majorHAnsi" w:cstheme="majorHAnsi"/>
          <w:color w:val="000000" w:themeColor="text1"/>
          <w:spacing w:val="0"/>
        </w:rPr>
        <w:t xml:space="preserve">Khả năng đáp ứng các quy định và tiêu chuẩn môi trường đối với hàng hóa </w:t>
      </w:r>
      <w:r w:rsidR="00A42DE1" w:rsidRPr="009F36EE">
        <w:rPr>
          <w:rFonts w:asciiTheme="majorHAnsi" w:hAnsiTheme="majorHAnsi" w:cstheme="majorHAnsi"/>
          <w:bCs/>
          <w:color w:val="000000" w:themeColor="text1"/>
          <w:spacing w:val="0"/>
        </w:rPr>
        <w:t>XNK/</w:t>
      </w:r>
      <w:r w:rsidR="001C141D" w:rsidRPr="009F36EE">
        <w:rPr>
          <w:rFonts w:asciiTheme="majorHAnsi" w:hAnsiTheme="majorHAnsi" w:cstheme="majorHAnsi"/>
          <w:bCs/>
          <w:color w:val="000000" w:themeColor="text1"/>
          <w:spacing w:val="0"/>
        </w:rPr>
        <w:t>XK</w:t>
      </w:r>
      <w:r w:rsidR="00A42DE1" w:rsidRPr="009F36EE">
        <w:rPr>
          <w:rFonts w:asciiTheme="majorHAnsi" w:hAnsiTheme="majorHAnsi" w:cstheme="majorHAnsi"/>
          <w:bCs/>
          <w:color w:val="000000" w:themeColor="text1"/>
          <w:spacing w:val="0"/>
        </w:rPr>
        <w:t>/</w:t>
      </w:r>
      <w:r w:rsidR="001C141D" w:rsidRPr="009F36EE">
        <w:rPr>
          <w:rFonts w:asciiTheme="majorHAnsi" w:hAnsiTheme="majorHAnsi" w:cstheme="majorHAnsi"/>
          <w:bCs/>
          <w:color w:val="000000" w:themeColor="text1"/>
          <w:spacing w:val="0"/>
        </w:rPr>
        <w:t>NK</w:t>
      </w:r>
      <w:r w:rsidR="00A42DE1" w:rsidRPr="009F36EE">
        <w:rPr>
          <w:rFonts w:asciiTheme="majorHAnsi" w:hAnsiTheme="majorHAnsi" w:cstheme="majorHAnsi"/>
          <w:color w:val="000000" w:themeColor="text1"/>
          <w:spacing w:val="0"/>
        </w:rPr>
        <w:t xml:space="preserve"> </w:t>
      </w:r>
      <w:r w:rsidR="00600E0A" w:rsidRPr="009F36EE">
        <w:rPr>
          <w:rFonts w:asciiTheme="majorHAnsi" w:hAnsiTheme="majorHAnsi" w:cstheme="majorHAnsi"/>
          <w:color w:val="000000" w:themeColor="text1"/>
          <w:spacing w:val="0"/>
        </w:rPr>
        <w:t xml:space="preserve">(số lượng </w:t>
      </w:r>
      <w:r w:rsidR="001C141D" w:rsidRPr="009F36EE">
        <w:rPr>
          <w:rFonts w:asciiTheme="majorHAnsi" w:hAnsiTheme="majorHAnsi" w:cstheme="majorHAnsi"/>
          <w:color w:val="000000" w:themeColor="text1"/>
          <w:spacing w:val="0"/>
        </w:rPr>
        <w:t>DN</w:t>
      </w:r>
      <w:r w:rsidR="00600E0A" w:rsidRPr="009F36EE">
        <w:rPr>
          <w:rFonts w:asciiTheme="majorHAnsi" w:hAnsiTheme="majorHAnsi" w:cstheme="majorHAnsi"/>
          <w:color w:val="000000" w:themeColor="text1"/>
          <w:spacing w:val="0"/>
        </w:rPr>
        <w:t xml:space="preserve"> đạt được chứng chỉ môi trường)</w:t>
      </w:r>
      <w:r w:rsidR="009A01FA" w:rsidRPr="009F36EE">
        <w:rPr>
          <w:rFonts w:asciiTheme="majorHAnsi" w:hAnsiTheme="majorHAnsi" w:cstheme="majorHAnsi"/>
          <w:color w:val="000000" w:themeColor="text1"/>
          <w:spacing w:val="0"/>
        </w:rPr>
        <w:t>;</w:t>
      </w:r>
    </w:p>
    <w:p w14:paraId="4D82FA91" w14:textId="02F180AC" w:rsidR="00600E0A" w:rsidRPr="009F36EE" w:rsidRDefault="004F4F2D" w:rsidP="00EE6C21">
      <w:pPr>
        <w:spacing w:line="30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 </w:t>
      </w:r>
      <w:r w:rsidR="00600E0A" w:rsidRPr="009F36EE">
        <w:rPr>
          <w:rFonts w:asciiTheme="majorHAnsi" w:hAnsiTheme="majorHAnsi" w:cstheme="majorHAnsi"/>
          <w:color w:val="000000" w:themeColor="text1"/>
          <w:spacing w:val="0"/>
        </w:rPr>
        <w:t>Chỉ số hàng hóa thân thiện với môi trường</w:t>
      </w:r>
      <w:r w:rsidR="009A01FA" w:rsidRPr="009F36EE">
        <w:rPr>
          <w:rFonts w:asciiTheme="majorHAnsi" w:hAnsiTheme="majorHAnsi" w:cstheme="majorHAnsi"/>
          <w:color w:val="000000" w:themeColor="text1"/>
          <w:spacing w:val="0"/>
        </w:rPr>
        <w:t>;</w:t>
      </w:r>
    </w:p>
    <w:p w14:paraId="34D35BCD" w14:textId="05E1EC07" w:rsidR="00600E0A" w:rsidRPr="009F36EE" w:rsidRDefault="004F4F2D" w:rsidP="00EE6C21">
      <w:pPr>
        <w:spacing w:line="30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 </w:t>
      </w:r>
      <w:r w:rsidR="00600E0A" w:rsidRPr="009F36EE">
        <w:rPr>
          <w:rFonts w:asciiTheme="majorHAnsi" w:hAnsiTheme="majorHAnsi" w:cstheme="majorHAnsi"/>
          <w:color w:val="000000" w:themeColor="text1"/>
          <w:spacing w:val="0"/>
        </w:rPr>
        <w:t xml:space="preserve">Đóng góp vào kinh phí </w:t>
      </w:r>
      <w:r w:rsidR="00CF3C9F" w:rsidRPr="009F36EE">
        <w:rPr>
          <w:rFonts w:asciiTheme="majorHAnsi" w:hAnsiTheme="majorHAnsi" w:cstheme="majorHAnsi"/>
          <w:color w:val="000000" w:themeColor="text1"/>
          <w:spacing w:val="0"/>
        </w:rPr>
        <w:t>BVMT</w:t>
      </w:r>
      <w:r w:rsidR="009A01FA" w:rsidRPr="009F36EE">
        <w:rPr>
          <w:rFonts w:asciiTheme="majorHAnsi" w:hAnsiTheme="majorHAnsi" w:cstheme="majorHAnsi"/>
          <w:color w:val="000000" w:themeColor="text1"/>
          <w:spacing w:val="0"/>
        </w:rPr>
        <w:t>;</w:t>
      </w:r>
    </w:p>
    <w:p w14:paraId="2B759A1F" w14:textId="47287C19" w:rsidR="00600E0A" w:rsidRPr="009F36EE" w:rsidRDefault="004F4F2D" w:rsidP="00EE6C21">
      <w:pPr>
        <w:spacing w:line="30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 </w:t>
      </w:r>
      <w:r w:rsidR="00600E0A" w:rsidRPr="009F36EE">
        <w:rPr>
          <w:rFonts w:asciiTheme="majorHAnsi" w:hAnsiTheme="majorHAnsi" w:cstheme="majorHAnsi"/>
          <w:color w:val="000000" w:themeColor="text1"/>
          <w:spacing w:val="0"/>
        </w:rPr>
        <w:t>Logistic</w:t>
      </w:r>
      <w:r w:rsidR="00292CCF" w:rsidRPr="009F36EE">
        <w:rPr>
          <w:rFonts w:asciiTheme="majorHAnsi" w:hAnsiTheme="majorHAnsi" w:cstheme="majorHAnsi"/>
          <w:color w:val="000000" w:themeColor="text1"/>
          <w:spacing w:val="0"/>
        </w:rPr>
        <w:t>s</w:t>
      </w:r>
      <w:r w:rsidR="00600E0A" w:rsidRPr="009F36EE">
        <w:rPr>
          <w:rFonts w:asciiTheme="majorHAnsi" w:hAnsiTheme="majorHAnsi" w:cstheme="majorHAnsi"/>
          <w:color w:val="000000" w:themeColor="text1"/>
          <w:spacing w:val="0"/>
        </w:rPr>
        <w:t xml:space="preserve"> xanh trong hoạt động</w:t>
      </w:r>
      <w:r w:rsidR="009A01FA" w:rsidRPr="009F36EE">
        <w:rPr>
          <w:rFonts w:asciiTheme="majorHAnsi" w:hAnsiTheme="majorHAnsi" w:cstheme="majorHAnsi"/>
          <w:color w:val="000000" w:themeColor="text1"/>
          <w:spacing w:val="0"/>
        </w:rPr>
        <w:t>;</w:t>
      </w:r>
    </w:p>
    <w:p w14:paraId="59A65826" w14:textId="772D9459" w:rsidR="00600E0A" w:rsidRPr="009F36EE" w:rsidRDefault="00172B1D" w:rsidP="00EE6C21">
      <w:pPr>
        <w:spacing w:line="30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 </w:t>
      </w:r>
      <w:r w:rsidR="00600E0A" w:rsidRPr="009F36EE">
        <w:rPr>
          <w:rFonts w:asciiTheme="majorHAnsi" w:hAnsiTheme="majorHAnsi" w:cstheme="majorHAnsi"/>
          <w:color w:val="000000" w:themeColor="text1"/>
          <w:spacing w:val="0"/>
        </w:rPr>
        <w:t>Khả năng kiểm</w:t>
      </w:r>
      <w:r w:rsidR="00600E0A" w:rsidRPr="009F36EE">
        <w:rPr>
          <w:rFonts w:asciiTheme="majorHAnsi" w:hAnsiTheme="majorHAnsi" w:cstheme="majorHAnsi"/>
          <w:bCs/>
          <w:color w:val="000000" w:themeColor="text1"/>
          <w:spacing w:val="0"/>
          <w:lang w:val="vi-VN"/>
        </w:rPr>
        <w:t xml:space="preserve"> soát của chính quyền và cộng đồng đối với các hoạt động</w:t>
      </w:r>
      <w:r w:rsidR="00413D89" w:rsidRPr="009F36EE">
        <w:rPr>
          <w:rFonts w:asciiTheme="majorHAnsi" w:hAnsiTheme="majorHAnsi" w:cstheme="majorHAnsi"/>
          <w:bCs/>
          <w:color w:val="000000" w:themeColor="text1"/>
          <w:spacing w:val="0"/>
        </w:rPr>
        <w:t xml:space="preserve"> </w:t>
      </w:r>
      <w:r w:rsidR="00A42DE1" w:rsidRPr="009F36EE">
        <w:rPr>
          <w:rFonts w:asciiTheme="majorHAnsi" w:hAnsiTheme="majorHAnsi" w:cstheme="majorHAnsi"/>
          <w:bCs/>
          <w:color w:val="000000" w:themeColor="text1"/>
          <w:spacing w:val="0"/>
        </w:rPr>
        <w:t>XNK/</w:t>
      </w:r>
      <w:r w:rsidR="001C141D" w:rsidRPr="009F36EE">
        <w:rPr>
          <w:rFonts w:asciiTheme="majorHAnsi" w:hAnsiTheme="majorHAnsi" w:cstheme="majorHAnsi"/>
          <w:bCs/>
          <w:color w:val="000000" w:themeColor="text1"/>
          <w:spacing w:val="0"/>
        </w:rPr>
        <w:t>XK</w:t>
      </w:r>
      <w:r w:rsidR="00A42DE1" w:rsidRPr="009F36EE">
        <w:rPr>
          <w:rFonts w:asciiTheme="majorHAnsi" w:hAnsiTheme="majorHAnsi" w:cstheme="majorHAnsi"/>
          <w:bCs/>
          <w:color w:val="000000" w:themeColor="text1"/>
          <w:spacing w:val="0"/>
        </w:rPr>
        <w:t>/</w:t>
      </w:r>
      <w:r w:rsidR="001C141D" w:rsidRPr="009F36EE">
        <w:rPr>
          <w:rFonts w:asciiTheme="majorHAnsi" w:hAnsiTheme="majorHAnsi" w:cstheme="majorHAnsi"/>
          <w:bCs/>
          <w:color w:val="000000" w:themeColor="text1"/>
          <w:spacing w:val="0"/>
        </w:rPr>
        <w:t>NK</w:t>
      </w:r>
      <w:r w:rsidR="009A01FA" w:rsidRPr="009F36EE">
        <w:rPr>
          <w:rFonts w:asciiTheme="majorHAnsi" w:hAnsiTheme="majorHAnsi" w:cstheme="majorHAnsi"/>
          <w:bCs/>
          <w:color w:val="000000" w:themeColor="text1"/>
          <w:spacing w:val="0"/>
        </w:rPr>
        <w:t>.</w:t>
      </w:r>
    </w:p>
    <w:p w14:paraId="5D908F2E" w14:textId="1513D2E3" w:rsidR="00600E0A" w:rsidRPr="009F36EE" w:rsidRDefault="00600E0A" w:rsidP="0012407A">
      <w:pPr>
        <w:spacing w:line="310"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Từ </w:t>
      </w:r>
      <w:r w:rsidR="00A42DE1" w:rsidRPr="009F36EE">
        <w:rPr>
          <w:rFonts w:asciiTheme="majorHAnsi" w:hAnsiTheme="majorHAnsi" w:cstheme="majorHAnsi"/>
          <w:color w:val="000000" w:themeColor="text1"/>
          <w:spacing w:val="0"/>
        </w:rPr>
        <w:t xml:space="preserve">các nhóm tiêu chí và tiêu chí được tổng hợp </w:t>
      </w:r>
      <w:r w:rsidRPr="009F36EE">
        <w:rPr>
          <w:rFonts w:asciiTheme="majorHAnsi" w:hAnsiTheme="majorHAnsi" w:cstheme="majorHAnsi"/>
          <w:color w:val="000000" w:themeColor="text1"/>
          <w:spacing w:val="0"/>
        </w:rPr>
        <w:t xml:space="preserve">ở trên, </w:t>
      </w:r>
      <w:r w:rsidR="00FC4C93" w:rsidRPr="009F36EE">
        <w:rPr>
          <w:rFonts w:asciiTheme="majorHAnsi" w:hAnsiTheme="majorHAnsi" w:cstheme="majorHAnsi"/>
          <w:color w:val="000000" w:themeColor="text1"/>
          <w:spacing w:val="0"/>
        </w:rPr>
        <w:t>NCS</w:t>
      </w:r>
      <w:r w:rsidRPr="009F36EE">
        <w:rPr>
          <w:rFonts w:asciiTheme="majorHAnsi" w:hAnsiTheme="majorHAnsi" w:cstheme="majorHAnsi"/>
          <w:color w:val="000000" w:themeColor="text1"/>
          <w:spacing w:val="0"/>
        </w:rPr>
        <w:t xml:space="preserve"> </w:t>
      </w:r>
      <w:r w:rsidR="00314F96" w:rsidRPr="009F36EE">
        <w:rPr>
          <w:rFonts w:asciiTheme="majorHAnsi" w:hAnsiTheme="majorHAnsi" w:cstheme="majorHAnsi"/>
          <w:color w:val="000000" w:themeColor="text1"/>
          <w:spacing w:val="0"/>
        </w:rPr>
        <w:t>cân nhắc về nội hàm PTXNKBV ở quy mô địa phương cấp tỉnh</w:t>
      </w:r>
      <w:r w:rsidR="00B330CE" w:rsidRPr="009F36EE">
        <w:rPr>
          <w:rFonts w:asciiTheme="majorHAnsi" w:hAnsiTheme="majorHAnsi" w:cstheme="majorHAnsi"/>
          <w:color w:val="000000" w:themeColor="text1"/>
          <w:spacing w:val="0"/>
        </w:rPr>
        <w:t xml:space="preserve">, mức độ đóng góp của phát triển XK bền vững và phát triển NK bền vững, lợi thế </w:t>
      </w:r>
      <w:r w:rsidR="00CA00F0" w:rsidRPr="009F36EE">
        <w:rPr>
          <w:rFonts w:asciiTheme="majorHAnsi" w:hAnsiTheme="majorHAnsi" w:cstheme="majorHAnsi"/>
          <w:color w:val="000000" w:themeColor="text1"/>
          <w:spacing w:val="0"/>
        </w:rPr>
        <w:t xml:space="preserve">cạnh tranh và </w:t>
      </w:r>
      <w:r w:rsidR="00DE1D4D" w:rsidRPr="009F36EE">
        <w:rPr>
          <w:rFonts w:asciiTheme="majorHAnsi" w:hAnsiTheme="majorHAnsi" w:cstheme="majorHAnsi"/>
          <w:color w:val="000000" w:themeColor="text1"/>
          <w:spacing w:val="0"/>
        </w:rPr>
        <w:t xml:space="preserve">cực </w:t>
      </w:r>
      <w:r w:rsidR="00B330CE" w:rsidRPr="009F36EE">
        <w:rPr>
          <w:rFonts w:asciiTheme="majorHAnsi" w:hAnsiTheme="majorHAnsi" w:cstheme="majorHAnsi"/>
          <w:color w:val="000000" w:themeColor="text1"/>
          <w:spacing w:val="0"/>
        </w:rPr>
        <w:t xml:space="preserve">tăng trưởng </w:t>
      </w:r>
      <w:r w:rsidR="00CA00F0" w:rsidRPr="009F36EE">
        <w:rPr>
          <w:rFonts w:asciiTheme="majorHAnsi" w:hAnsiTheme="majorHAnsi" w:cstheme="majorHAnsi"/>
          <w:color w:val="000000" w:themeColor="text1"/>
          <w:spacing w:val="0"/>
        </w:rPr>
        <w:t>để</w:t>
      </w:r>
      <w:r w:rsidR="007D4E32" w:rsidRPr="009F36EE">
        <w:rPr>
          <w:rFonts w:asciiTheme="majorHAnsi" w:hAnsiTheme="majorHAnsi" w:cstheme="majorHAnsi"/>
          <w:color w:val="000000" w:themeColor="text1"/>
          <w:spacing w:val="0"/>
        </w:rPr>
        <w:t xml:space="preserve"> </w:t>
      </w:r>
      <w:r w:rsidR="00414AED" w:rsidRPr="009F36EE">
        <w:rPr>
          <w:rFonts w:asciiTheme="majorHAnsi" w:hAnsiTheme="majorHAnsi" w:cstheme="majorHAnsi"/>
          <w:color w:val="000000" w:themeColor="text1"/>
          <w:spacing w:val="0"/>
        </w:rPr>
        <w:t xml:space="preserve">loại bỏ </w:t>
      </w:r>
      <w:r w:rsidRPr="009F36EE">
        <w:rPr>
          <w:rFonts w:asciiTheme="majorHAnsi" w:hAnsiTheme="majorHAnsi" w:cstheme="majorHAnsi"/>
          <w:color w:val="000000" w:themeColor="text1"/>
          <w:spacing w:val="0"/>
        </w:rPr>
        <w:t xml:space="preserve">một số tiêu chí không phù hợp với việc đánh giá </w:t>
      </w:r>
      <w:r w:rsidR="00653A86" w:rsidRPr="009F36EE">
        <w:rPr>
          <w:rFonts w:asciiTheme="majorHAnsi" w:hAnsiTheme="majorHAnsi" w:cstheme="majorHAnsi"/>
          <w:color w:val="000000" w:themeColor="text1"/>
          <w:spacing w:val="0"/>
        </w:rPr>
        <w:t xml:space="preserve">PTXNKBV </w:t>
      </w:r>
      <w:r w:rsidR="00CA00F0" w:rsidRPr="009F36EE">
        <w:rPr>
          <w:rFonts w:asciiTheme="majorHAnsi" w:hAnsiTheme="majorHAnsi" w:cstheme="majorHAnsi"/>
          <w:color w:val="000000" w:themeColor="text1"/>
          <w:spacing w:val="0"/>
        </w:rPr>
        <w:t>cho nghiên cứu này</w:t>
      </w:r>
      <w:r w:rsidR="007D4E32" w:rsidRPr="009F36EE">
        <w:rPr>
          <w:rFonts w:asciiTheme="majorHAnsi" w:hAnsiTheme="majorHAnsi" w:cstheme="majorHAnsi"/>
          <w:color w:val="000000" w:themeColor="text1"/>
          <w:spacing w:val="0"/>
        </w:rPr>
        <w:t xml:space="preserve">. Những tiêu chí </w:t>
      </w:r>
      <w:r w:rsidR="00AE40BD" w:rsidRPr="009F36EE">
        <w:rPr>
          <w:rFonts w:asciiTheme="majorHAnsi" w:hAnsiTheme="majorHAnsi" w:cstheme="majorHAnsi"/>
          <w:color w:val="000000" w:themeColor="text1"/>
          <w:spacing w:val="0"/>
        </w:rPr>
        <w:t>bị loại bỏ</w:t>
      </w:r>
      <w:r w:rsidR="007D4E32" w:rsidRPr="009F36EE">
        <w:rPr>
          <w:rFonts w:asciiTheme="majorHAnsi" w:hAnsiTheme="majorHAnsi" w:cstheme="majorHAnsi"/>
          <w:color w:val="000000" w:themeColor="text1"/>
          <w:spacing w:val="0"/>
        </w:rPr>
        <w:t xml:space="preserve"> gồm</w:t>
      </w:r>
      <w:r w:rsidRPr="009F36EE">
        <w:rPr>
          <w:rFonts w:asciiTheme="majorHAnsi" w:hAnsiTheme="majorHAnsi" w:cstheme="majorHAnsi"/>
          <w:color w:val="000000" w:themeColor="text1"/>
          <w:spacing w:val="0"/>
        </w:rPr>
        <w:t>:</w:t>
      </w:r>
    </w:p>
    <w:p w14:paraId="0DD1CEB3" w14:textId="41B5C81D" w:rsidR="00600E0A" w:rsidRPr="009F36EE" w:rsidRDefault="00AE40BD" w:rsidP="0012407A">
      <w:pPr>
        <w:pStyle w:val="ListParagraph"/>
        <w:numPr>
          <w:ilvl w:val="0"/>
          <w:numId w:val="73"/>
        </w:numPr>
        <w:spacing w:line="310"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w:t>
      </w:r>
      <w:r w:rsidR="00600E0A" w:rsidRPr="009F36EE">
        <w:rPr>
          <w:rFonts w:asciiTheme="majorHAnsi" w:hAnsiTheme="majorHAnsi" w:cstheme="majorHAnsi"/>
          <w:color w:val="000000" w:themeColor="text1"/>
          <w:spacing w:val="0"/>
        </w:rPr>
        <w:t xml:space="preserve">rong nhóm </w:t>
      </w:r>
      <w:r w:rsidRPr="009F36EE">
        <w:rPr>
          <w:rFonts w:asciiTheme="majorHAnsi" w:hAnsiTheme="majorHAnsi" w:cstheme="majorHAnsi"/>
          <w:color w:val="000000" w:themeColor="text1"/>
          <w:spacing w:val="0"/>
        </w:rPr>
        <w:t xml:space="preserve">tiêu chí đánh giá PTXNKBV về </w:t>
      </w:r>
      <w:r w:rsidR="00600E0A" w:rsidRPr="009F36EE">
        <w:rPr>
          <w:rFonts w:asciiTheme="majorHAnsi" w:hAnsiTheme="majorHAnsi" w:cstheme="majorHAnsi"/>
          <w:color w:val="000000" w:themeColor="text1"/>
          <w:spacing w:val="0"/>
        </w:rPr>
        <w:t xml:space="preserve">kinh tế: Năng lực tham gia của hàng hóa trong chuỗi giá trị toàn cầu; Nợ nước ngoài/Nợ xấu. Đây là những những tiêu chí </w:t>
      </w:r>
      <w:r w:rsidR="001A17F3" w:rsidRPr="009F36EE">
        <w:rPr>
          <w:rFonts w:asciiTheme="majorHAnsi" w:hAnsiTheme="majorHAnsi" w:cstheme="majorHAnsi"/>
          <w:color w:val="000000" w:themeColor="text1"/>
          <w:spacing w:val="0"/>
        </w:rPr>
        <w:t xml:space="preserve">được đánh giá là </w:t>
      </w:r>
      <w:r w:rsidR="00600E0A" w:rsidRPr="009F36EE">
        <w:rPr>
          <w:rFonts w:asciiTheme="majorHAnsi" w:hAnsiTheme="majorHAnsi" w:cstheme="majorHAnsi"/>
          <w:color w:val="000000" w:themeColor="text1"/>
          <w:spacing w:val="0"/>
        </w:rPr>
        <w:t xml:space="preserve">phù hợp </w:t>
      </w:r>
      <w:r w:rsidR="001A17F3" w:rsidRPr="009F36EE">
        <w:rPr>
          <w:rFonts w:asciiTheme="majorHAnsi" w:hAnsiTheme="majorHAnsi" w:cstheme="majorHAnsi"/>
          <w:color w:val="000000" w:themeColor="text1"/>
          <w:spacing w:val="0"/>
        </w:rPr>
        <w:t xml:space="preserve">khi đánh giá phát triển XNK ở </w:t>
      </w:r>
      <w:r w:rsidR="000A04FF" w:rsidRPr="009F36EE">
        <w:rPr>
          <w:rFonts w:asciiTheme="majorHAnsi" w:hAnsiTheme="majorHAnsi" w:cstheme="majorHAnsi"/>
          <w:color w:val="000000" w:themeColor="text1"/>
          <w:spacing w:val="0"/>
        </w:rPr>
        <w:t xml:space="preserve">cấp độ </w:t>
      </w:r>
      <w:r w:rsidR="00600E0A" w:rsidRPr="009F36EE">
        <w:rPr>
          <w:rFonts w:asciiTheme="majorHAnsi" w:hAnsiTheme="majorHAnsi" w:cstheme="majorHAnsi"/>
          <w:color w:val="000000" w:themeColor="text1"/>
          <w:spacing w:val="0"/>
        </w:rPr>
        <w:t>quốc gia nên tác giả không sử dụng cho cấp độ địa phương.</w:t>
      </w:r>
    </w:p>
    <w:p w14:paraId="44F36D96" w14:textId="50DEBDC2" w:rsidR="00344740" w:rsidRPr="009F36EE" w:rsidRDefault="00AE40BD" w:rsidP="00EE6C21">
      <w:pPr>
        <w:pStyle w:val="ListParagraph"/>
        <w:numPr>
          <w:ilvl w:val="0"/>
          <w:numId w:val="73"/>
        </w:numPr>
        <w:spacing w:line="314"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Trong nhóm tiêu chí đánh giá PTXNKBV về </w:t>
      </w:r>
      <w:r w:rsidR="00344740" w:rsidRPr="009F36EE">
        <w:rPr>
          <w:rFonts w:asciiTheme="majorHAnsi" w:hAnsiTheme="majorHAnsi" w:cstheme="majorHAnsi"/>
          <w:color w:val="000000" w:themeColor="text1"/>
          <w:spacing w:val="0"/>
        </w:rPr>
        <w:t>xã hội: Mức độ tuân thủ quy tắc và lan tỏa trong hoạt động</w:t>
      </w:r>
      <w:r w:rsidR="000A04FF" w:rsidRPr="009F36EE">
        <w:rPr>
          <w:rFonts w:asciiTheme="majorHAnsi" w:hAnsiTheme="majorHAnsi" w:cstheme="majorHAnsi"/>
          <w:color w:val="000000" w:themeColor="text1"/>
          <w:spacing w:val="0"/>
        </w:rPr>
        <w:t xml:space="preserve"> là tiêu chí bị loại bỏ do </w:t>
      </w:r>
      <w:r w:rsidR="00F35516" w:rsidRPr="009F36EE">
        <w:rPr>
          <w:rFonts w:asciiTheme="majorHAnsi" w:hAnsiTheme="majorHAnsi" w:cstheme="majorHAnsi"/>
          <w:color w:val="000000" w:themeColor="text1"/>
          <w:spacing w:val="0"/>
        </w:rPr>
        <w:t xml:space="preserve">nội hàm và </w:t>
      </w:r>
      <w:r w:rsidR="000A04FF" w:rsidRPr="009F36EE">
        <w:rPr>
          <w:rFonts w:asciiTheme="majorHAnsi" w:hAnsiTheme="majorHAnsi" w:cstheme="majorHAnsi"/>
          <w:color w:val="000000" w:themeColor="text1"/>
          <w:spacing w:val="0"/>
        </w:rPr>
        <w:t xml:space="preserve">thang đo </w:t>
      </w:r>
      <w:r w:rsidR="00F35516" w:rsidRPr="009F36EE">
        <w:rPr>
          <w:rFonts w:asciiTheme="majorHAnsi" w:hAnsiTheme="majorHAnsi" w:cstheme="majorHAnsi"/>
          <w:color w:val="000000" w:themeColor="text1"/>
          <w:spacing w:val="0"/>
        </w:rPr>
        <w:t xml:space="preserve">không thật sự </w:t>
      </w:r>
      <w:r w:rsidR="000A04FF" w:rsidRPr="009F36EE">
        <w:rPr>
          <w:rFonts w:asciiTheme="majorHAnsi" w:hAnsiTheme="majorHAnsi" w:cstheme="majorHAnsi"/>
          <w:color w:val="000000" w:themeColor="text1"/>
          <w:spacing w:val="0"/>
        </w:rPr>
        <w:t xml:space="preserve">tường minh và </w:t>
      </w:r>
      <w:r w:rsidR="00F35516" w:rsidRPr="009F36EE">
        <w:rPr>
          <w:rFonts w:asciiTheme="majorHAnsi" w:hAnsiTheme="majorHAnsi" w:cstheme="majorHAnsi"/>
          <w:color w:val="000000" w:themeColor="text1"/>
          <w:spacing w:val="0"/>
        </w:rPr>
        <w:t xml:space="preserve">ở quy mô XNK tại địa phương thì mức </w:t>
      </w:r>
      <w:r w:rsidR="00C64314" w:rsidRPr="009F36EE">
        <w:rPr>
          <w:rFonts w:asciiTheme="majorHAnsi" w:hAnsiTheme="majorHAnsi" w:cstheme="majorHAnsi"/>
          <w:color w:val="000000" w:themeColor="text1"/>
          <w:spacing w:val="0"/>
        </w:rPr>
        <w:t>độ lan tỏa cũng không có nhiều hiệu quả để đánh giá</w:t>
      </w:r>
      <w:r w:rsidR="00344740" w:rsidRPr="009F36EE">
        <w:rPr>
          <w:rFonts w:asciiTheme="majorHAnsi" w:hAnsiTheme="majorHAnsi" w:cstheme="majorHAnsi"/>
          <w:color w:val="000000" w:themeColor="text1"/>
          <w:spacing w:val="0"/>
        </w:rPr>
        <w:t>.</w:t>
      </w:r>
    </w:p>
    <w:p w14:paraId="22524D2D" w14:textId="77777777" w:rsidR="009A5AC5" w:rsidRPr="009F36EE" w:rsidRDefault="00AE40BD" w:rsidP="00EE6C21">
      <w:pPr>
        <w:pStyle w:val="ListParagraph"/>
        <w:numPr>
          <w:ilvl w:val="0"/>
          <w:numId w:val="0"/>
        </w:numPr>
        <w:spacing w:line="314" w:lineRule="auto"/>
        <w:ind w:firstLine="567"/>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lastRenderedPageBreak/>
        <w:t>Trong nhóm tiêu chí đánh giá PTXNKBV về</w:t>
      </w:r>
      <w:r w:rsidR="00600E0A" w:rsidRPr="009F36EE">
        <w:rPr>
          <w:rFonts w:asciiTheme="majorHAnsi" w:hAnsiTheme="majorHAnsi" w:cstheme="majorHAnsi"/>
          <w:color w:val="000000" w:themeColor="text1"/>
          <w:spacing w:val="0"/>
        </w:rPr>
        <w:t xml:space="preserve"> môi trường: </w:t>
      </w:r>
      <w:r w:rsidR="00E9070C" w:rsidRPr="009F36EE">
        <w:rPr>
          <w:rFonts w:asciiTheme="majorHAnsi" w:hAnsiTheme="majorHAnsi" w:cstheme="majorHAnsi"/>
          <w:color w:val="000000" w:themeColor="text1"/>
          <w:spacing w:val="0"/>
        </w:rPr>
        <w:t>Rác thải/tỷ lệ rác thải/Khối lượng rác thải</w:t>
      </w:r>
      <w:r w:rsidR="0044466A" w:rsidRPr="009F36EE">
        <w:rPr>
          <w:rFonts w:asciiTheme="majorHAnsi" w:hAnsiTheme="majorHAnsi" w:cstheme="majorHAnsi"/>
          <w:color w:val="000000" w:themeColor="text1"/>
          <w:spacing w:val="0"/>
        </w:rPr>
        <w:t xml:space="preserve"> và Logistics xanh</w:t>
      </w:r>
      <w:r w:rsidR="00087194" w:rsidRPr="009F36EE">
        <w:rPr>
          <w:rFonts w:asciiTheme="majorHAnsi" w:hAnsiTheme="majorHAnsi" w:cstheme="majorHAnsi"/>
          <w:color w:val="000000" w:themeColor="text1"/>
          <w:spacing w:val="0"/>
        </w:rPr>
        <w:t xml:space="preserve"> </w:t>
      </w:r>
      <w:r w:rsidR="00C64314" w:rsidRPr="009F36EE">
        <w:rPr>
          <w:rFonts w:asciiTheme="majorHAnsi" w:hAnsiTheme="majorHAnsi" w:cstheme="majorHAnsi"/>
          <w:color w:val="000000" w:themeColor="text1"/>
          <w:spacing w:val="0"/>
        </w:rPr>
        <w:t>là</w:t>
      </w:r>
      <w:r w:rsidR="0044466A" w:rsidRPr="009F36EE">
        <w:rPr>
          <w:rFonts w:asciiTheme="majorHAnsi" w:hAnsiTheme="majorHAnsi" w:cstheme="majorHAnsi"/>
          <w:color w:val="000000" w:themeColor="text1"/>
          <w:spacing w:val="0"/>
        </w:rPr>
        <w:t xml:space="preserve"> những</w:t>
      </w:r>
      <w:r w:rsidR="00C64314" w:rsidRPr="009F36EE">
        <w:rPr>
          <w:rFonts w:asciiTheme="majorHAnsi" w:hAnsiTheme="majorHAnsi" w:cstheme="majorHAnsi"/>
          <w:color w:val="000000" w:themeColor="text1"/>
          <w:spacing w:val="0"/>
        </w:rPr>
        <w:t xml:space="preserve"> </w:t>
      </w:r>
      <w:r w:rsidR="00600E0A" w:rsidRPr="009F36EE">
        <w:rPr>
          <w:rFonts w:asciiTheme="majorHAnsi" w:hAnsiTheme="majorHAnsi" w:cstheme="majorHAnsi"/>
          <w:color w:val="000000" w:themeColor="text1"/>
          <w:spacing w:val="0"/>
        </w:rPr>
        <w:t>tiêu chí thiên nhiều về thương mại nội địa</w:t>
      </w:r>
      <w:r w:rsidR="0044466A" w:rsidRPr="009F36EE">
        <w:rPr>
          <w:rFonts w:asciiTheme="majorHAnsi" w:hAnsiTheme="majorHAnsi" w:cstheme="majorHAnsi"/>
          <w:color w:val="000000" w:themeColor="text1"/>
          <w:spacing w:val="0"/>
        </w:rPr>
        <w:t xml:space="preserve"> hơn là tiêu chí cho XNK</w:t>
      </w:r>
      <w:r w:rsidR="00087194" w:rsidRPr="009F36EE">
        <w:rPr>
          <w:rFonts w:asciiTheme="majorHAnsi" w:hAnsiTheme="majorHAnsi" w:cstheme="majorHAnsi"/>
          <w:color w:val="000000" w:themeColor="text1"/>
          <w:spacing w:val="0"/>
        </w:rPr>
        <w:t xml:space="preserve">; </w:t>
      </w:r>
      <w:r w:rsidR="0030693D" w:rsidRPr="009F36EE">
        <w:rPr>
          <w:rFonts w:asciiTheme="majorHAnsi" w:hAnsiTheme="majorHAnsi" w:cstheme="majorHAnsi"/>
          <w:color w:val="000000" w:themeColor="text1"/>
          <w:spacing w:val="0"/>
        </w:rPr>
        <w:t>riêng với Logistics xanh là một lĩnh vực được đo lường bởi rất nhiều tiêu chí nhỏ bên trong nên không phù hợp trở thành tiêu chí</w:t>
      </w:r>
      <w:r w:rsidR="006B69EC" w:rsidRPr="009F36EE">
        <w:rPr>
          <w:rFonts w:asciiTheme="majorHAnsi" w:hAnsiTheme="majorHAnsi" w:cstheme="majorHAnsi"/>
          <w:color w:val="000000" w:themeColor="text1"/>
          <w:spacing w:val="0"/>
        </w:rPr>
        <w:t xml:space="preserve"> nhỏ để đánh giá PTXNKBV của địa phương cấp tỉnh</w:t>
      </w:r>
      <w:r w:rsidR="009A5AC5" w:rsidRPr="009F36EE">
        <w:rPr>
          <w:rFonts w:asciiTheme="majorHAnsi" w:hAnsiTheme="majorHAnsi" w:cstheme="majorHAnsi"/>
          <w:color w:val="000000" w:themeColor="text1"/>
          <w:spacing w:val="0"/>
        </w:rPr>
        <w:t>.</w:t>
      </w:r>
    </w:p>
    <w:p w14:paraId="6428BA3A" w14:textId="3BB4CE12" w:rsidR="00600E0A" w:rsidRPr="009F36EE" w:rsidRDefault="00600E0A" w:rsidP="00EE6C21">
      <w:pPr>
        <w:pStyle w:val="ListParagraph"/>
        <w:numPr>
          <w:ilvl w:val="0"/>
          <w:numId w:val="0"/>
        </w:numPr>
        <w:spacing w:line="314" w:lineRule="auto"/>
        <w:ind w:firstLine="567"/>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Như vậy, lúc này </w:t>
      </w:r>
      <w:r w:rsidR="00524E93" w:rsidRPr="009F36EE">
        <w:rPr>
          <w:rFonts w:asciiTheme="majorHAnsi" w:hAnsiTheme="majorHAnsi" w:cstheme="majorHAnsi"/>
          <w:color w:val="000000" w:themeColor="text1"/>
          <w:spacing w:val="0"/>
        </w:rPr>
        <w:t xml:space="preserve">bộ tiêu chí dự kiến được NCS đề xuất </w:t>
      </w:r>
      <w:r w:rsidR="00C20F0B" w:rsidRPr="009F36EE">
        <w:rPr>
          <w:rFonts w:asciiTheme="majorHAnsi" w:hAnsiTheme="majorHAnsi" w:cstheme="majorHAnsi"/>
          <w:color w:val="000000" w:themeColor="text1"/>
          <w:spacing w:val="0"/>
        </w:rPr>
        <w:t xml:space="preserve">cho </w:t>
      </w:r>
      <w:r w:rsidRPr="009F36EE">
        <w:rPr>
          <w:rFonts w:asciiTheme="majorHAnsi" w:hAnsiTheme="majorHAnsi" w:cstheme="majorHAnsi"/>
          <w:color w:val="000000" w:themeColor="text1"/>
          <w:spacing w:val="0"/>
        </w:rPr>
        <w:t>đánh giá</w:t>
      </w:r>
      <w:r w:rsidR="00653A86" w:rsidRPr="009F36EE">
        <w:rPr>
          <w:rFonts w:asciiTheme="majorHAnsi" w:hAnsiTheme="majorHAnsi" w:cstheme="majorHAnsi"/>
          <w:color w:val="000000" w:themeColor="text1"/>
          <w:spacing w:val="0"/>
        </w:rPr>
        <w:t xml:space="preserve"> PTXNKBV</w:t>
      </w:r>
      <w:r w:rsidRPr="009F36EE">
        <w:rPr>
          <w:rFonts w:asciiTheme="majorHAnsi" w:hAnsiTheme="majorHAnsi" w:cstheme="majorHAnsi"/>
          <w:color w:val="000000" w:themeColor="text1"/>
          <w:spacing w:val="0"/>
        </w:rPr>
        <w:t xml:space="preserve">, áp dụng cho một địa phương sẽ bao gồm </w:t>
      </w:r>
      <w:r w:rsidR="006B69EC" w:rsidRPr="009F36EE">
        <w:rPr>
          <w:rFonts w:asciiTheme="majorHAnsi" w:hAnsiTheme="majorHAnsi" w:cstheme="majorHAnsi"/>
          <w:color w:val="000000" w:themeColor="text1"/>
          <w:spacing w:val="0"/>
        </w:rPr>
        <w:t>03</w:t>
      </w:r>
      <w:r w:rsidR="00967F38" w:rsidRPr="009F36EE">
        <w:rPr>
          <w:rFonts w:asciiTheme="majorHAnsi" w:hAnsiTheme="majorHAnsi" w:cstheme="majorHAnsi"/>
          <w:color w:val="000000" w:themeColor="text1"/>
          <w:spacing w:val="0"/>
        </w:rPr>
        <w:t xml:space="preserve"> nhóm với</w:t>
      </w:r>
      <w:r w:rsidR="008E4370" w:rsidRPr="009F36EE">
        <w:rPr>
          <w:rFonts w:asciiTheme="majorHAnsi" w:hAnsiTheme="majorHAnsi" w:cstheme="majorHAnsi"/>
          <w:color w:val="000000" w:themeColor="text1"/>
          <w:spacing w:val="0"/>
        </w:rPr>
        <w:t xml:space="preserve"> 28</w:t>
      </w:r>
      <w:r w:rsidRPr="009F36EE">
        <w:rPr>
          <w:rFonts w:asciiTheme="majorHAnsi" w:hAnsiTheme="majorHAnsi" w:cstheme="majorHAnsi"/>
          <w:color w:val="000000" w:themeColor="text1"/>
          <w:spacing w:val="0"/>
        </w:rPr>
        <w:t xml:space="preserve"> tiêu chí như bảng tổng hợp </w:t>
      </w:r>
      <w:r w:rsidR="00F47085" w:rsidRPr="009F36EE">
        <w:rPr>
          <w:rFonts w:asciiTheme="majorHAnsi" w:hAnsiTheme="majorHAnsi" w:cstheme="majorHAnsi"/>
          <w:color w:val="000000" w:themeColor="text1"/>
          <w:spacing w:val="0"/>
        </w:rPr>
        <w:t xml:space="preserve">ở phụ lục số </w:t>
      </w:r>
      <w:r w:rsidR="00212490" w:rsidRPr="009F36EE">
        <w:rPr>
          <w:rFonts w:asciiTheme="majorHAnsi" w:hAnsiTheme="majorHAnsi" w:cstheme="majorHAnsi"/>
          <w:color w:val="000000" w:themeColor="text1"/>
          <w:spacing w:val="0"/>
        </w:rPr>
        <w:t>3</w:t>
      </w:r>
      <w:r w:rsidR="00F47085" w:rsidRPr="009F36EE">
        <w:rPr>
          <w:rFonts w:asciiTheme="majorHAnsi" w:hAnsiTheme="majorHAnsi" w:cstheme="majorHAnsi"/>
          <w:color w:val="000000" w:themeColor="text1"/>
          <w:spacing w:val="0"/>
        </w:rPr>
        <w:t xml:space="preserve"> của luận án</w:t>
      </w:r>
      <w:r w:rsidRPr="009F36EE">
        <w:rPr>
          <w:rFonts w:asciiTheme="majorHAnsi" w:hAnsiTheme="majorHAnsi" w:cstheme="majorHAnsi"/>
          <w:color w:val="000000" w:themeColor="text1"/>
          <w:spacing w:val="0"/>
        </w:rPr>
        <w:t>.</w:t>
      </w:r>
    </w:p>
    <w:p w14:paraId="097D405B" w14:textId="056F1D0E" w:rsidR="00924D28" w:rsidRPr="009F36EE" w:rsidRDefault="009005B2" w:rsidP="00EE6C21">
      <w:pPr>
        <w:pStyle w:val="Heading4"/>
        <w:spacing w:before="0" w:after="0" w:line="314" w:lineRule="auto"/>
        <w:rPr>
          <w:rFonts w:asciiTheme="majorHAnsi" w:hAnsiTheme="majorHAnsi" w:cstheme="majorHAnsi"/>
          <w:b w:val="0"/>
          <w:bCs w:val="0"/>
          <w:color w:val="000000" w:themeColor="text1"/>
        </w:rPr>
      </w:pPr>
      <w:r w:rsidRPr="009F36EE">
        <w:rPr>
          <w:rFonts w:asciiTheme="majorHAnsi" w:hAnsiTheme="majorHAnsi" w:cstheme="majorHAnsi"/>
          <w:b w:val="0"/>
          <w:bCs w:val="0"/>
          <w:color w:val="000000" w:themeColor="text1"/>
        </w:rPr>
        <w:t xml:space="preserve">1.2.3.2. </w:t>
      </w:r>
      <w:r w:rsidR="00FD0372" w:rsidRPr="009F36EE">
        <w:rPr>
          <w:rFonts w:asciiTheme="majorHAnsi" w:hAnsiTheme="majorHAnsi" w:cstheme="majorHAnsi"/>
          <w:b w:val="0"/>
          <w:bCs w:val="0"/>
          <w:color w:val="000000" w:themeColor="text1"/>
        </w:rPr>
        <w:t xml:space="preserve">Hiệu chỉnh và quyết định </w:t>
      </w:r>
      <w:r w:rsidR="00924D28" w:rsidRPr="009F36EE">
        <w:rPr>
          <w:rFonts w:asciiTheme="majorHAnsi" w:hAnsiTheme="majorHAnsi" w:cstheme="majorHAnsi"/>
          <w:b w:val="0"/>
          <w:bCs w:val="0"/>
          <w:color w:val="000000" w:themeColor="text1"/>
        </w:rPr>
        <w:t>bộ tiêu chí</w:t>
      </w:r>
    </w:p>
    <w:p w14:paraId="251A8B26" w14:textId="70073344" w:rsidR="00853C96" w:rsidRPr="009F36EE" w:rsidRDefault="00EE396C" w:rsidP="00EE6C21">
      <w:pPr>
        <w:spacing w:line="314"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Bộ tiêu chí dự kiến sau khi được NCS</w:t>
      </w:r>
      <w:r w:rsidR="00335786" w:rsidRPr="009F36EE">
        <w:rPr>
          <w:rFonts w:asciiTheme="majorHAnsi" w:hAnsiTheme="majorHAnsi" w:cstheme="majorHAnsi"/>
          <w:color w:val="000000" w:themeColor="text1"/>
          <w:spacing w:val="0"/>
        </w:rPr>
        <w:t xml:space="preserve"> xây dựng (</w:t>
      </w:r>
      <w:r w:rsidR="006B69EC" w:rsidRPr="009F36EE">
        <w:rPr>
          <w:rFonts w:asciiTheme="majorHAnsi" w:hAnsiTheme="majorHAnsi" w:cstheme="majorHAnsi"/>
          <w:color w:val="000000" w:themeColor="text1"/>
          <w:spacing w:val="0"/>
        </w:rPr>
        <w:t>03</w:t>
      </w:r>
      <w:r w:rsidR="00335786" w:rsidRPr="009F36EE">
        <w:rPr>
          <w:rFonts w:asciiTheme="majorHAnsi" w:hAnsiTheme="majorHAnsi" w:cstheme="majorHAnsi"/>
          <w:color w:val="000000" w:themeColor="text1"/>
          <w:spacing w:val="0"/>
        </w:rPr>
        <w:t xml:space="preserve"> nhóm, 28 tiêu chí) sẽ được tham vấn ý kiến 20 chuyên gia thông qua các cuộc phỏng vấn sâu. </w:t>
      </w:r>
      <w:r w:rsidR="009F5056" w:rsidRPr="009F36EE">
        <w:rPr>
          <w:rFonts w:asciiTheme="majorHAnsi" w:hAnsiTheme="majorHAnsi" w:cstheme="majorHAnsi"/>
          <w:color w:val="000000" w:themeColor="text1"/>
          <w:spacing w:val="0"/>
        </w:rPr>
        <w:t xml:space="preserve">Các chuyên gia sẽ hiệu chỉnh tên của từng nhóm, </w:t>
      </w:r>
      <w:r w:rsidR="00AC76E8" w:rsidRPr="009F36EE">
        <w:rPr>
          <w:rFonts w:asciiTheme="majorHAnsi" w:hAnsiTheme="majorHAnsi" w:cstheme="majorHAnsi"/>
          <w:color w:val="000000" w:themeColor="text1"/>
          <w:spacing w:val="0"/>
        </w:rPr>
        <w:t xml:space="preserve">tên của </w:t>
      </w:r>
      <w:r w:rsidR="009F5056" w:rsidRPr="009F36EE">
        <w:rPr>
          <w:rFonts w:asciiTheme="majorHAnsi" w:hAnsiTheme="majorHAnsi" w:cstheme="majorHAnsi"/>
          <w:color w:val="000000" w:themeColor="text1"/>
          <w:spacing w:val="0"/>
        </w:rPr>
        <w:t xml:space="preserve">từng tiêu chí (nếu có) và cho điểm </w:t>
      </w:r>
      <w:r w:rsidR="00745CEF" w:rsidRPr="009F36EE">
        <w:rPr>
          <w:rFonts w:asciiTheme="majorHAnsi" w:hAnsiTheme="majorHAnsi" w:cstheme="majorHAnsi"/>
          <w:color w:val="000000" w:themeColor="text1"/>
          <w:spacing w:val="0"/>
        </w:rPr>
        <w:t xml:space="preserve">từ 1 đến 5 </w:t>
      </w:r>
      <w:r w:rsidR="00810B73" w:rsidRPr="009F36EE">
        <w:rPr>
          <w:rFonts w:asciiTheme="majorHAnsi" w:hAnsiTheme="majorHAnsi" w:cstheme="majorHAnsi"/>
          <w:color w:val="000000" w:themeColor="text1"/>
          <w:spacing w:val="0"/>
        </w:rPr>
        <w:t xml:space="preserve">tương ứng với mức độ cần thiết của </w:t>
      </w:r>
      <w:r w:rsidR="009F5056" w:rsidRPr="009F36EE">
        <w:rPr>
          <w:rFonts w:asciiTheme="majorHAnsi" w:hAnsiTheme="majorHAnsi" w:cstheme="majorHAnsi"/>
          <w:color w:val="000000" w:themeColor="text1"/>
          <w:spacing w:val="0"/>
        </w:rPr>
        <w:t xml:space="preserve">từng tiêu chí đánh giá. </w:t>
      </w:r>
      <w:r w:rsidR="00D415A5" w:rsidRPr="009F36EE">
        <w:rPr>
          <w:rFonts w:asciiTheme="majorHAnsi" w:hAnsiTheme="majorHAnsi" w:cstheme="majorHAnsi"/>
          <w:color w:val="000000" w:themeColor="text1"/>
          <w:spacing w:val="0"/>
        </w:rPr>
        <w:t>S</w:t>
      </w:r>
      <w:r w:rsidR="006137D1" w:rsidRPr="009F36EE">
        <w:rPr>
          <w:rFonts w:asciiTheme="majorHAnsi" w:hAnsiTheme="majorHAnsi" w:cstheme="majorHAnsi"/>
          <w:color w:val="000000" w:themeColor="text1"/>
          <w:spacing w:val="0"/>
        </w:rPr>
        <w:t xml:space="preserve">au khi thu thập </w:t>
      </w:r>
      <w:r w:rsidR="00107FB9" w:rsidRPr="009F36EE">
        <w:rPr>
          <w:rFonts w:asciiTheme="majorHAnsi" w:hAnsiTheme="majorHAnsi" w:cstheme="majorHAnsi"/>
          <w:color w:val="000000" w:themeColor="text1"/>
          <w:spacing w:val="0"/>
        </w:rPr>
        <w:t>đủ 20 phiếu trả lời</w:t>
      </w:r>
      <w:r w:rsidR="006137D1" w:rsidRPr="009F36EE">
        <w:rPr>
          <w:rFonts w:asciiTheme="majorHAnsi" w:hAnsiTheme="majorHAnsi" w:cstheme="majorHAnsi"/>
          <w:color w:val="000000" w:themeColor="text1"/>
          <w:spacing w:val="0"/>
        </w:rPr>
        <w:t xml:space="preserve">, </w:t>
      </w:r>
      <w:r w:rsidR="00107FB9" w:rsidRPr="009F36EE">
        <w:rPr>
          <w:rFonts w:asciiTheme="majorHAnsi" w:hAnsiTheme="majorHAnsi" w:cstheme="majorHAnsi"/>
          <w:color w:val="000000" w:themeColor="text1"/>
          <w:spacing w:val="0"/>
        </w:rPr>
        <w:t xml:space="preserve">NCS sẽ </w:t>
      </w:r>
      <w:r w:rsidR="006137D1" w:rsidRPr="009F36EE">
        <w:rPr>
          <w:rFonts w:asciiTheme="majorHAnsi" w:hAnsiTheme="majorHAnsi" w:cstheme="majorHAnsi"/>
          <w:color w:val="000000" w:themeColor="text1"/>
          <w:spacing w:val="0"/>
        </w:rPr>
        <w:t xml:space="preserve">tổng hợp </w:t>
      </w:r>
      <w:r w:rsidR="00110151" w:rsidRPr="009F36EE">
        <w:rPr>
          <w:rFonts w:asciiTheme="majorHAnsi" w:hAnsiTheme="majorHAnsi" w:cstheme="majorHAnsi"/>
          <w:color w:val="000000" w:themeColor="text1"/>
          <w:spacing w:val="0"/>
        </w:rPr>
        <w:t xml:space="preserve">các ý kiến và </w:t>
      </w:r>
      <w:r w:rsidR="006137D1" w:rsidRPr="009F36EE">
        <w:rPr>
          <w:rFonts w:asciiTheme="majorHAnsi" w:hAnsiTheme="majorHAnsi" w:cstheme="majorHAnsi"/>
          <w:color w:val="000000" w:themeColor="text1"/>
          <w:spacing w:val="0"/>
        </w:rPr>
        <w:t>điểm đánh giá</w:t>
      </w:r>
      <w:r w:rsidR="00110151" w:rsidRPr="009F36EE">
        <w:rPr>
          <w:rFonts w:asciiTheme="majorHAnsi" w:hAnsiTheme="majorHAnsi" w:cstheme="majorHAnsi"/>
          <w:color w:val="000000" w:themeColor="text1"/>
          <w:spacing w:val="0"/>
        </w:rPr>
        <w:t xml:space="preserve"> đối với từng nhóm, từng tiêu chí</w:t>
      </w:r>
      <w:r w:rsidR="00853C96" w:rsidRPr="009F36EE">
        <w:rPr>
          <w:rFonts w:asciiTheme="majorHAnsi" w:hAnsiTheme="majorHAnsi" w:cstheme="majorHAnsi"/>
          <w:color w:val="000000" w:themeColor="text1"/>
          <w:spacing w:val="0"/>
        </w:rPr>
        <w:t>:</w:t>
      </w:r>
    </w:p>
    <w:p w14:paraId="0658EB1A" w14:textId="2C3191C4" w:rsidR="00F32EB4" w:rsidRPr="009F36EE" w:rsidRDefault="00810B73" w:rsidP="00EE6C21">
      <w:pPr>
        <w:pStyle w:val="ListParagraph"/>
        <w:numPr>
          <w:ilvl w:val="0"/>
          <w:numId w:val="73"/>
        </w:numPr>
        <w:spacing w:line="314"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kern w:val="16"/>
        </w:rPr>
        <w:t>Tên</w:t>
      </w:r>
      <w:r w:rsidRPr="009F36EE">
        <w:rPr>
          <w:rFonts w:asciiTheme="majorHAnsi" w:hAnsiTheme="majorHAnsi" w:cstheme="majorHAnsi"/>
          <w:color w:val="000000" w:themeColor="text1"/>
          <w:spacing w:val="0"/>
        </w:rPr>
        <w:t xml:space="preserve"> nhóm</w:t>
      </w:r>
      <w:r w:rsidR="00EE6547" w:rsidRPr="009F36EE">
        <w:rPr>
          <w:rFonts w:asciiTheme="majorHAnsi" w:hAnsiTheme="majorHAnsi" w:cstheme="majorHAnsi"/>
          <w:color w:val="000000" w:themeColor="text1"/>
          <w:spacing w:val="0"/>
        </w:rPr>
        <w:t>,</w:t>
      </w:r>
      <w:r w:rsidRPr="009F36EE">
        <w:rPr>
          <w:rFonts w:asciiTheme="majorHAnsi" w:hAnsiTheme="majorHAnsi" w:cstheme="majorHAnsi"/>
          <w:color w:val="000000" w:themeColor="text1"/>
          <w:spacing w:val="0"/>
        </w:rPr>
        <w:t xml:space="preserve"> tên tiêu chí sẽ được hiệu chỉnh theo ý kiến đa số </w:t>
      </w:r>
      <w:r w:rsidR="00EE6547" w:rsidRPr="009F36EE">
        <w:rPr>
          <w:rFonts w:asciiTheme="majorHAnsi" w:hAnsiTheme="majorHAnsi" w:cstheme="majorHAnsi"/>
          <w:color w:val="000000" w:themeColor="text1"/>
          <w:spacing w:val="0"/>
        </w:rPr>
        <w:t xml:space="preserve">của các </w:t>
      </w:r>
      <w:r w:rsidRPr="009F36EE">
        <w:rPr>
          <w:rFonts w:asciiTheme="majorHAnsi" w:hAnsiTheme="majorHAnsi" w:cstheme="majorHAnsi"/>
          <w:color w:val="000000" w:themeColor="text1"/>
          <w:spacing w:val="0"/>
        </w:rPr>
        <w:t xml:space="preserve">chuyên gia. </w:t>
      </w:r>
    </w:p>
    <w:p w14:paraId="1C400410" w14:textId="77777777" w:rsidR="00745CEF" w:rsidRPr="009F36EE" w:rsidRDefault="00F32EB4" w:rsidP="00EE6C21">
      <w:pPr>
        <w:pStyle w:val="ListParagraph"/>
        <w:numPr>
          <w:ilvl w:val="0"/>
          <w:numId w:val="73"/>
        </w:numPr>
        <w:spacing w:line="314"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w:t>
      </w:r>
      <w:r w:rsidR="00C51BE2" w:rsidRPr="009F36EE">
        <w:rPr>
          <w:rFonts w:asciiTheme="majorHAnsi" w:hAnsiTheme="majorHAnsi" w:cstheme="majorHAnsi"/>
          <w:color w:val="000000" w:themeColor="text1"/>
          <w:spacing w:val="0"/>
        </w:rPr>
        <w:t>iêu chí đạt</w:t>
      </w:r>
      <w:r w:rsidR="006137D1" w:rsidRPr="009F36EE">
        <w:rPr>
          <w:rFonts w:asciiTheme="majorHAnsi" w:hAnsiTheme="majorHAnsi" w:cstheme="majorHAnsi"/>
          <w:color w:val="000000" w:themeColor="text1"/>
          <w:spacing w:val="0"/>
        </w:rPr>
        <w:t xml:space="preserve"> mức điểm</w:t>
      </w:r>
      <w:r w:rsidR="00C51BE2" w:rsidRPr="009F36EE">
        <w:rPr>
          <w:rFonts w:asciiTheme="majorHAnsi" w:hAnsiTheme="majorHAnsi" w:cstheme="majorHAnsi"/>
          <w:color w:val="000000" w:themeColor="text1"/>
          <w:spacing w:val="0"/>
        </w:rPr>
        <w:t xml:space="preserve"> trung bình chung</w:t>
      </w:r>
      <w:r w:rsidR="006137D1" w:rsidRPr="009F36EE">
        <w:rPr>
          <w:rFonts w:asciiTheme="majorHAnsi" w:hAnsiTheme="majorHAnsi" w:cstheme="majorHAnsi"/>
          <w:color w:val="000000" w:themeColor="text1"/>
          <w:spacing w:val="0"/>
        </w:rPr>
        <w:t xml:space="preserve"> tối thi</w:t>
      </w:r>
      <w:r w:rsidR="00D415A5" w:rsidRPr="009F36EE">
        <w:rPr>
          <w:rFonts w:asciiTheme="majorHAnsi" w:hAnsiTheme="majorHAnsi" w:cstheme="majorHAnsi"/>
          <w:color w:val="000000" w:themeColor="text1"/>
          <w:spacing w:val="0"/>
        </w:rPr>
        <w:t>ểu</w:t>
      </w:r>
      <w:r w:rsidR="006137D1" w:rsidRPr="009F36EE">
        <w:rPr>
          <w:rFonts w:asciiTheme="majorHAnsi" w:hAnsiTheme="majorHAnsi" w:cstheme="majorHAnsi"/>
          <w:color w:val="000000" w:themeColor="text1"/>
          <w:spacing w:val="0"/>
        </w:rPr>
        <w:t xml:space="preserve"> </w:t>
      </w:r>
      <w:r w:rsidR="00C51BE2" w:rsidRPr="009F36EE">
        <w:rPr>
          <w:rFonts w:asciiTheme="majorHAnsi" w:hAnsiTheme="majorHAnsi" w:cstheme="majorHAnsi"/>
          <w:color w:val="000000" w:themeColor="text1"/>
          <w:spacing w:val="0"/>
        </w:rPr>
        <w:t xml:space="preserve">từ </w:t>
      </w:r>
      <w:r w:rsidR="006137D1" w:rsidRPr="009F36EE">
        <w:rPr>
          <w:rFonts w:asciiTheme="majorHAnsi" w:hAnsiTheme="majorHAnsi" w:cstheme="majorHAnsi"/>
          <w:color w:val="000000" w:themeColor="text1"/>
          <w:spacing w:val="0"/>
        </w:rPr>
        <w:t xml:space="preserve">3,5/5 </w:t>
      </w:r>
      <w:r w:rsidR="00C51BE2" w:rsidRPr="009F36EE">
        <w:rPr>
          <w:rFonts w:asciiTheme="majorHAnsi" w:hAnsiTheme="majorHAnsi" w:cstheme="majorHAnsi"/>
          <w:color w:val="000000" w:themeColor="text1"/>
          <w:spacing w:val="0"/>
        </w:rPr>
        <w:t xml:space="preserve">sẽ được giữ lại trong </w:t>
      </w:r>
      <w:r w:rsidR="00D37586" w:rsidRPr="009F36EE">
        <w:rPr>
          <w:rFonts w:asciiTheme="majorHAnsi" w:hAnsiTheme="majorHAnsi" w:cstheme="majorHAnsi"/>
          <w:color w:val="000000" w:themeColor="text1"/>
          <w:spacing w:val="0"/>
        </w:rPr>
        <w:t xml:space="preserve">bộ tiêu chí </w:t>
      </w:r>
      <w:r w:rsidR="00C51BE2" w:rsidRPr="009F36EE">
        <w:rPr>
          <w:rFonts w:asciiTheme="majorHAnsi" w:hAnsiTheme="majorHAnsi" w:cstheme="majorHAnsi"/>
          <w:color w:val="000000" w:themeColor="text1"/>
          <w:spacing w:val="0"/>
        </w:rPr>
        <w:t>hoàn thiện</w:t>
      </w:r>
      <w:r w:rsidR="00745CEF" w:rsidRPr="009F36EE">
        <w:rPr>
          <w:rFonts w:asciiTheme="majorHAnsi" w:hAnsiTheme="majorHAnsi" w:cstheme="majorHAnsi"/>
          <w:color w:val="000000" w:themeColor="text1"/>
          <w:spacing w:val="0"/>
        </w:rPr>
        <w:t xml:space="preserve">, tiêu chí có điểm trung bình chung thấp hơn sẽ bị loại bỏ. </w:t>
      </w:r>
    </w:p>
    <w:p w14:paraId="09BAF487" w14:textId="0A301854" w:rsidR="000636EA" w:rsidRPr="009F36EE" w:rsidRDefault="00A000C8" w:rsidP="00EE6C21">
      <w:pPr>
        <w:spacing w:line="314"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Bộ tiêu chí hoàn chỉnh dùng để đánh giá </w:t>
      </w:r>
      <w:r w:rsidR="00B56AD7" w:rsidRPr="009F36EE">
        <w:rPr>
          <w:rFonts w:asciiTheme="majorHAnsi" w:hAnsiTheme="majorHAnsi" w:cstheme="majorHAnsi"/>
          <w:bCs/>
          <w:color w:val="000000" w:themeColor="text1"/>
          <w:spacing w:val="-2"/>
          <w:szCs w:val="26"/>
        </w:rPr>
        <w:t>PT</w:t>
      </w:r>
      <w:r w:rsidR="00B56AD7" w:rsidRPr="009F36EE">
        <w:rPr>
          <w:rFonts w:asciiTheme="majorHAnsi" w:hAnsiTheme="majorHAnsi" w:cstheme="majorHAnsi"/>
          <w:bCs/>
          <w:color w:val="000000" w:themeColor="text1"/>
          <w:spacing w:val="-2"/>
          <w:szCs w:val="26"/>
          <w:lang w:val="vi-VN"/>
        </w:rPr>
        <w:t>XNK</w:t>
      </w:r>
      <w:r w:rsidR="00B56AD7" w:rsidRPr="009F36EE">
        <w:rPr>
          <w:rFonts w:asciiTheme="majorHAnsi" w:hAnsiTheme="majorHAnsi" w:cstheme="majorHAnsi"/>
          <w:bCs/>
          <w:color w:val="000000" w:themeColor="text1"/>
          <w:spacing w:val="-2"/>
          <w:szCs w:val="26"/>
        </w:rPr>
        <w:t>BV</w:t>
      </w:r>
      <w:r w:rsidR="00B56AD7"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rPr>
        <w:t xml:space="preserve">địa phương cấp tỉnh </w:t>
      </w:r>
      <w:r w:rsidR="006137D1" w:rsidRPr="009F36EE">
        <w:rPr>
          <w:rFonts w:asciiTheme="majorHAnsi" w:hAnsiTheme="majorHAnsi" w:cstheme="majorHAnsi"/>
          <w:color w:val="000000" w:themeColor="text1"/>
          <w:spacing w:val="0"/>
        </w:rPr>
        <w:t xml:space="preserve">cuối cùng </w:t>
      </w:r>
      <w:r w:rsidR="006E681F" w:rsidRPr="009F36EE">
        <w:rPr>
          <w:rFonts w:asciiTheme="majorHAnsi" w:hAnsiTheme="majorHAnsi" w:cstheme="majorHAnsi"/>
          <w:color w:val="000000" w:themeColor="text1"/>
          <w:spacing w:val="0"/>
        </w:rPr>
        <w:t xml:space="preserve">được xác lập gồm </w:t>
      </w:r>
      <w:r w:rsidR="00DB6F99" w:rsidRPr="009F36EE">
        <w:rPr>
          <w:rFonts w:asciiTheme="majorHAnsi" w:hAnsiTheme="majorHAnsi" w:cstheme="majorHAnsi"/>
          <w:color w:val="000000" w:themeColor="text1"/>
          <w:spacing w:val="0"/>
        </w:rPr>
        <w:t>03</w:t>
      </w:r>
      <w:r w:rsidR="006137D1" w:rsidRPr="009F36EE">
        <w:rPr>
          <w:rFonts w:asciiTheme="majorHAnsi" w:hAnsiTheme="majorHAnsi" w:cstheme="majorHAnsi"/>
          <w:color w:val="000000" w:themeColor="text1"/>
          <w:spacing w:val="0"/>
        </w:rPr>
        <w:t xml:space="preserve"> nhóm v</w:t>
      </w:r>
      <w:r w:rsidR="00DB6F99" w:rsidRPr="009F36EE">
        <w:rPr>
          <w:rFonts w:asciiTheme="majorHAnsi" w:hAnsiTheme="majorHAnsi" w:cstheme="majorHAnsi"/>
          <w:color w:val="000000" w:themeColor="text1"/>
          <w:spacing w:val="0"/>
        </w:rPr>
        <w:t>à chỉ còn</w:t>
      </w:r>
      <w:r w:rsidR="006137D1" w:rsidRPr="009F36EE">
        <w:rPr>
          <w:rFonts w:asciiTheme="majorHAnsi" w:hAnsiTheme="majorHAnsi" w:cstheme="majorHAnsi"/>
          <w:color w:val="000000" w:themeColor="text1"/>
          <w:spacing w:val="0"/>
        </w:rPr>
        <w:t xml:space="preserve"> </w:t>
      </w:r>
      <w:r w:rsidR="00233F20" w:rsidRPr="009F36EE">
        <w:rPr>
          <w:rFonts w:asciiTheme="majorHAnsi" w:hAnsiTheme="majorHAnsi" w:cstheme="majorHAnsi"/>
          <w:color w:val="000000" w:themeColor="text1"/>
          <w:spacing w:val="0"/>
        </w:rPr>
        <w:t>22</w:t>
      </w:r>
      <w:r w:rsidR="006E681F" w:rsidRPr="009F36EE">
        <w:rPr>
          <w:rFonts w:asciiTheme="majorHAnsi" w:hAnsiTheme="majorHAnsi" w:cstheme="majorHAnsi"/>
          <w:color w:val="000000" w:themeColor="text1"/>
          <w:spacing w:val="0"/>
        </w:rPr>
        <w:t xml:space="preserve"> tiêu chí </w:t>
      </w:r>
      <w:r w:rsidR="001D3DC7" w:rsidRPr="009F36EE">
        <w:rPr>
          <w:rFonts w:asciiTheme="majorHAnsi" w:hAnsiTheme="majorHAnsi" w:cstheme="majorHAnsi"/>
          <w:color w:val="000000" w:themeColor="text1"/>
          <w:spacing w:val="0"/>
        </w:rPr>
        <w:t>với tên gọi thống nhất</w:t>
      </w:r>
      <w:r w:rsidR="00884BF7" w:rsidRPr="009F36EE">
        <w:rPr>
          <w:rFonts w:asciiTheme="majorHAnsi" w:hAnsiTheme="majorHAnsi" w:cstheme="majorHAnsi"/>
          <w:color w:val="000000" w:themeColor="text1"/>
          <w:spacing w:val="0"/>
        </w:rPr>
        <w:t xml:space="preserve">, nội dung và phương pháp tính </w:t>
      </w:r>
      <w:r w:rsidR="006E681F" w:rsidRPr="009F36EE">
        <w:rPr>
          <w:rFonts w:asciiTheme="majorHAnsi" w:hAnsiTheme="majorHAnsi" w:cstheme="majorHAnsi"/>
          <w:color w:val="000000" w:themeColor="text1"/>
          <w:spacing w:val="0"/>
        </w:rPr>
        <w:t>như bảng dưới đây</w:t>
      </w:r>
      <w:r w:rsidR="006137D1" w:rsidRPr="009F36EE">
        <w:rPr>
          <w:rFonts w:asciiTheme="majorHAnsi" w:hAnsiTheme="majorHAnsi" w:cstheme="majorHAnsi"/>
          <w:color w:val="000000" w:themeColor="text1"/>
          <w:spacing w:val="0"/>
        </w:rPr>
        <w:t>:</w:t>
      </w:r>
    </w:p>
    <w:p w14:paraId="3DD55BA2" w14:textId="77777777" w:rsidR="001025C8" w:rsidRPr="009F36EE" w:rsidRDefault="005F030C" w:rsidP="0025532E">
      <w:pPr>
        <w:pStyle w:val="Heading6"/>
        <w:spacing w:before="0" w:after="0"/>
        <w:rPr>
          <w:rFonts w:cstheme="majorHAnsi"/>
          <w:color w:val="000000" w:themeColor="text1"/>
          <w:spacing w:val="0"/>
        </w:rPr>
      </w:pPr>
      <w:bookmarkStart w:id="233" w:name="_Toc175517295"/>
      <w:bookmarkStart w:id="234" w:name="_Toc190033616"/>
      <w:r w:rsidRPr="009F36EE">
        <w:rPr>
          <w:rFonts w:cstheme="majorHAnsi"/>
          <w:color w:val="000000" w:themeColor="text1"/>
          <w:spacing w:val="0"/>
        </w:rPr>
        <w:t>Bảng 1.</w:t>
      </w:r>
      <w:r w:rsidR="002F2144" w:rsidRPr="009F36EE">
        <w:rPr>
          <w:rFonts w:cstheme="majorHAnsi"/>
          <w:color w:val="000000" w:themeColor="text1"/>
          <w:spacing w:val="0"/>
        </w:rPr>
        <w:t>2</w:t>
      </w:r>
      <w:r w:rsidRPr="009F36EE">
        <w:rPr>
          <w:rFonts w:cstheme="majorHAnsi"/>
          <w:color w:val="000000" w:themeColor="text1"/>
          <w:spacing w:val="0"/>
        </w:rPr>
        <w:t xml:space="preserve">. </w:t>
      </w:r>
      <w:r w:rsidR="00D72CB3" w:rsidRPr="009F36EE">
        <w:rPr>
          <w:rFonts w:cstheme="majorHAnsi"/>
          <w:color w:val="000000" w:themeColor="text1"/>
          <w:spacing w:val="0"/>
        </w:rPr>
        <w:t>Bộ t</w:t>
      </w:r>
      <w:r w:rsidR="00405E1B" w:rsidRPr="009F36EE">
        <w:rPr>
          <w:rFonts w:cstheme="majorHAnsi"/>
          <w:color w:val="000000" w:themeColor="text1"/>
          <w:spacing w:val="0"/>
        </w:rPr>
        <w:t xml:space="preserve">iêu chí đánh giá </w:t>
      </w:r>
      <w:bookmarkStart w:id="235" w:name="_Toc175517296"/>
      <w:bookmarkEnd w:id="233"/>
      <w:r w:rsidR="001025C8" w:rsidRPr="009F36EE">
        <w:rPr>
          <w:rFonts w:cstheme="majorHAnsi"/>
          <w:color w:val="000000" w:themeColor="text1"/>
          <w:spacing w:val="0"/>
        </w:rPr>
        <w:t xml:space="preserve">phát triển xuất nhập khẩu bền vững </w:t>
      </w:r>
      <w:r w:rsidR="001514B9" w:rsidRPr="009F36EE">
        <w:rPr>
          <w:rFonts w:cstheme="majorHAnsi"/>
          <w:color w:val="000000" w:themeColor="text1"/>
          <w:spacing w:val="0"/>
        </w:rPr>
        <w:t>của</w:t>
      </w:r>
      <w:bookmarkEnd w:id="234"/>
      <w:r w:rsidR="001514B9" w:rsidRPr="009F36EE">
        <w:rPr>
          <w:rFonts w:cstheme="majorHAnsi"/>
          <w:color w:val="000000" w:themeColor="text1"/>
          <w:spacing w:val="0"/>
        </w:rPr>
        <w:t xml:space="preserve"> </w:t>
      </w:r>
    </w:p>
    <w:p w14:paraId="0D418457" w14:textId="71BEBFEA" w:rsidR="000636EA" w:rsidRPr="009F36EE" w:rsidRDefault="001514B9" w:rsidP="00BF5FBF">
      <w:pPr>
        <w:pStyle w:val="Heading6"/>
        <w:spacing w:before="0" w:after="0" w:line="252" w:lineRule="auto"/>
        <w:rPr>
          <w:rFonts w:cstheme="majorHAnsi"/>
          <w:color w:val="000000" w:themeColor="text1"/>
          <w:spacing w:val="0"/>
        </w:rPr>
      </w:pPr>
      <w:bookmarkStart w:id="236" w:name="_Toc190033617"/>
      <w:r w:rsidRPr="009F36EE">
        <w:rPr>
          <w:rFonts w:cstheme="majorHAnsi"/>
          <w:color w:val="000000" w:themeColor="text1"/>
          <w:spacing w:val="0"/>
        </w:rPr>
        <w:t>địa phương cấp tỉnh</w:t>
      </w:r>
      <w:bookmarkEnd w:id="235"/>
      <w:bookmarkEnd w:id="236"/>
    </w:p>
    <w:tbl>
      <w:tblPr>
        <w:tblStyle w:val="TableGrid"/>
        <w:tblW w:w="9243" w:type="dxa"/>
        <w:tblInd w:w="-34" w:type="dxa"/>
        <w:tblLayout w:type="fixed"/>
        <w:tblLook w:val="04A0" w:firstRow="1" w:lastRow="0" w:firstColumn="1" w:lastColumn="0" w:noHBand="0" w:noVBand="1"/>
      </w:tblPr>
      <w:tblGrid>
        <w:gridCol w:w="455"/>
        <w:gridCol w:w="1984"/>
        <w:gridCol w:w="6804"/>
      </w:tblGrid>
      <w:tr w:rsidR="009F36EE" w:rsidRPr="009F36EE" w14:paraId="283F9751" w14:textId="77777777" w:rsidTr="00EF0569">
        <w:trPr>
          <w:cantSplit/>
          <w:trHeight w:val="460"/>
          <w:tblHeader/>
        </w:trPr>
        <w:tc>
          <w:tcPr>
            <w:tcW w:w="455" w:type="dxa"/>
            <w:tcBorders>
              <w:bottom w:val="single" w:sz="4" w:space="0" w:color="auto"/>
            </w:tcBorders>
            <w:shd w:val="clear" w:color="auto" w:fill="C5E0B3" w:themeFill="accent6" w:themeFillTint="66"/>
            <w:vAlign w:val="center"/>
          </w:tcPr>
          <w:p w14:paraId="5AEC340E" w14:textId="77777777" w:rsidR="00395878" w:rsidRPr="009F36EE" w:rsidRDefault="00395878" w:rsidP="00BF5FBF">
            <w:pPr>
              <w:pStyle w:val="NormalWeb"/>
              <w:spacing w:line="252" w:lineRule="auto"/>
              <w:jc w:val="center"/>
              <w:rPr>
                <w:rFonts w:asciiTheme="majorHAnsi" w:hAnsiTheme="majorHAnsi" w:cstheme="majorHAnsi"/>
                <w:b/>
                <w:bCs/>
                <w:color w:val="000000" w:themeColor="text1"/>
                <w:spacing w:val="0"/>
              </w:rPr>
            </w:pPr>
            <w:r w:rsidRPr="009F36EE">
              <w:rPr>
                <w:rFonts w:asciiTheme="majorHAnsi" w:hAnsiTheme="majorHAnsi" w:cstheme="majorHAnsi"/>
                <w:b/>
                <w:bCs/>
                <w:color w:val="000000" w:themeColor="text1"/>
                <w:spacing w:val="0"/>
              </w:rPr>
              <w:t>TT</w:t>
            </w:r>
          </w:p>
        </w:tc>
        <w:tc>
          <w:tcPr>
            <w:tcW w:w="1984" w:type="dxa"/>
            <w:tcBorders>
              <w:bottom w:val="single" w:sz="4" w:space="0" w:color="auto"/>
            </w:tcBorders>
            <w:shd w:val="clear" w:color="auto" w:fill="C5E0B3" w:themeFill="accent6" w:themeFillTint="66"/>
            <w:vAlign w:val="center"/>
          </w:tcPr>
          <w:p w14:paraId="3295F426" w14:textId="77777777" w:rsidR="00395878" w:rsidRPr="009F36EE" w:rsidRDefault="00395878" w:rsidP="00BF5FBF">
            <w:pPr>
              <w:pStyle w:val="NormalWeb"/>
              <w:spacing w:line="252" w:lineRule="auto"/>
              <w:jc w:val="center"/>
              <w:rPr>
                <w:rFonts w:asciiTheme="majorHAnsi" w:hAnsiTheme="majorHAnsi" w:cstheme="majorHAnsi"/>
                <w:b/>
                <w:bCs/>
                <w:color w:val="000000" w:themeColor="text1"/>
                <w:spacing w:val="0"/>
              </w:rPr>
            </w:pPr>
            <w:r w:rsidRPr="009F36EE">
              <w:rPr>
                <w:rFonts w:asciiTheme="majorHAnsi" w:hAnsiTheme="majorHAnsi" w:cstheme="majorHAnsi"/>
                <w:b/>
                <w:bCs/>
                <w:color w:val="000000" w:themeColor="text1"/>
                <w:spacing w:val="0"/>
              </w:rPr>
              <w:t>Tiêu chí</w:t>
            </w:r>
          </w:p>
        </w:tc>
        <w:tc>
          <w:tcPr>
            <w:tcW w:w="6804" w:type="dxa"/>
            <w:tcBorders>
              <w:bottom w:val="single" w:sz="4" w:space="0" w:color="auto"/>
            </w:tcBorders>
            <w:shd w:val="clear" w:color="auto" w:fill="C5E0B3" w:themeFill="accent6" w:themeFillTint="66"/>
            <w:vAlign w:val="center"/>
          </w:tcPr>
          <w:p w14:paraId="3DC42155" w14:textId="77777777" w:rsidR="00395878" w:rsidRPr="009F36EE" w:rsidRDefault="00395878" w:rsidP="00BF5FBF">
            <w:pPr>
              <w:pStyle w:val="NormalWeb"/>
              <w:spacing w:line="252" w:lineRule="auto"/>
              <w:jc w:val="center"/>
              <w:rPr>
                <w:rFonts w:asciiTheme="majorHAnsi" w:hAnsiTheme="majorHAnsi" w:cstheme="majorHAnsi"/>
                <w:b/>
                <w:bCs/>
                <w:color w:val="000000" w:themeColor="text1"/>
                <w:spacing w:val="0"/>
              </w:rPr>
            </w:pPr>
            <w:r w:rsidRPr="009F36EE">
              <w:rPr>
                <w:rFonts w:asciiTheme="majorHAnsi" w:hAnsiTheme="majorHAnsi" w:cstheme="majorHAnsi"/>
                <w:b/>
                <w:bCs/>
                <w:color w:val="000000" w:themeColor="text1"/>
                <w:spacing w:val="0"/>
              </w:rPr>
              <w:t>Nội dung và phương pháp tính</w:t>
            </w:r>
          </w:p>
        </w:tc>
      </w:tr>
      <w:tr w:rsidR="009F36EE" w:rsidRPr="009F36EE" w14:paraId="17B506B4" w14:textId="77777777" w:rsidTr="00EF0569">
        <w:tc>
          <w:tcPr>
            <w:tcW w:w="455" w:type="dxa"/>
            <w:shd w:val="clear" w:color="auto" w:fill="auto"/>
            <w:vAlign w:val="center"/>
          </w:tcPr>
          <w:p w14:paraId="6E26563A" w14:textId="31A0D51D" w:rsidR="00DA51E1" w:rsidRPr="009F36EE" w:rsidRDefault="009D13FF" w:rsidP="00BF5FBF">
            <w:pPr>
              <w:spacing w:line="252" w:lineRule="auto"/>
              <w:ind w:firstLine="0"/>
              <w:jc w:val="center"/>
              <w:rPr>
                <w:rFonts w:asciiTheme="majorHAnsi" w:hAnsiTheme="majorHAnsi" w:cstheme="majorHAnsi"/>
                <w:b/>
                <w:bCs/>
                <w:i/>
                <w:iCs/>
                <w:color w:val="000000" w:themeColor="text1"/>
                <w:spacing w:val="0"/>
              </w:rPr>
            </w:pPr>
            <w:r w:rsidRPr="009F36EE">
              <w:rPr>
                <w:rFonts w:asciiTheme="majorHAnsi" w:hAnsiTheme="majorHAnsi" w:cstheme="majorHAnsi"/>
                <w:b/>
                <w:bCs/>
                <w:i/>
                <w:iCs/>
                <w:color w:val="000000" w:themeColor="text1"/>
                <w:spacing w:val="0"/>
              </w:rPr>
              <w:t>A</w:t>
            </w:r>
            <w:r w:rsidR="009E414D" w:rsidRPr="009F36EE">
              <w:rPr>
                <w:rFonts w:asciiTheme="majorHAnsi" w:hAnsiTheme="majorHAnsi" w:cstheme="majorHAnsi"/>
                <w:b/>
                <w:bCs/>
                <w:i/>
                <w:iCs/>
                <w:color w:val="000000" w:themeColor="text1"/>
                <w:spacing w:val="0"/>
              </w:rPr>
              <w:t>.</w:t>
            </w:r>
          </w:p>
        </w:tc>
        <w:tc>
          <w:tcPr>
            <w:tcW w:w="1984" w:type="dxa"/>
            <w:shd w:val="clear" w:color="auto" w:fill="auto"/>
            <w:vAlign w:val="center"/>
          </w:tcPr>
          <w:p w14:paraId="4FC6E5AE" w14:textId="3F22C7B6" w:rsidR="00DA51E1" w:rsidRPr="009F36EE" w:rsidRDefault="009D0D3C" w:rsidP="00BF5FBF">
            <w:pPr>
              <w:pStyle w:val="NormalWeb"/>
              <w:spacing w:line="252" w:lineRule="auto"/>
              <w:rPr>
                <w:rFonts w:asciiTheme="majorHAnsi" w:hAnsiTheme="majorHAnsi" w:cstheme="majorHAnsi"/>
                <w:b/>
                <w:bCs/>
                <w:i/>
                <w:iCs/>
                <w:color w:val="000000" w:themeColor="text1"/>
                <w:spacing w:val="0"/>
                <w:kern w:val="16"/>
              </w:rPr>
            </w:pPr>
            <w:r w:rsidRPr="009F36EE">
              <w:rPr>
                <w:rFonts w:asciiTheme="majorHAnsi" w:hAnsiTheme="majorHAnsi" w:cstheme="majorHAnsi"/>
                <w:b/>
                <w:i/>
                <w:iCs/>
                <w:color w:val="000000" w:themeColor="text1"/>
                <w:spacing w:val="-2"/>
                <w:szCs w:val="26"/>
              </w:rPr>
              <w:t>PT</w:t>
            </w:r>
            <w:r w:rsidRPr="009F36EE">
              <w:rPr>
                <w:rFonts w:asciiTheme="majorHAnsi" w:hAnsiTheme="majorHAnsi" w:cstheme="majorHAnsi"/>
                <w:b/>
                <w:i/>
                <w:iCs/>
                <w:color w:val="000000" w:themeColor="text1"/>
                <w:spacing w:val="-2"/>
                <w:szCs w:val="26"/>
                <w:lang w:val="vi-VN"/>
              </w:rPr>
              <w:t>XNK</w:t>
            </w:r>
            <w:r w:rsidRPr="009F36EE">
              <w:rPr>
                <w:rFonts w:asciiTheme="majorHAnsi" w:hAnsiTheme="majorHAnsi" w:cstheme="majorHAnsi"/>
                <w:b/>
                <w:i/>
                <w:iCs/>
                <w:color w:val="000000" w:themeColor="text1"/>
                <w:spacing w:val="-2"/>
                <w:szCs w:val="26"/>
              </w:rPr>
              <w:t>BV</w:t>
            </w:r>
            <w:r w:rsidRPr="009F36EE">
              <w:rPr>
                <w:rFonts w:asciiTheme="majorHAnsi" w:hAnsiTheme="majorHAnsi" w:cstheme="majorHAnsi"/>
                <w:b/>
                <w:bCs/>
                <w:i/>
                <w:iCs/>
                <w:color w:val="000000" w:themeColor="text1"/>
                <w:spacing w:val="0"/>
                <w:kern w:val="16"/>
              </w:rPr>
              <w:t xml:space="preserve"> </w:t>
            </w:r>
            <w:r w:rsidR="00DA51E1" w:rsidRPr="009F36EE">
              <w:rPr>
                <w:rFonts w:asciiTheme="majorHAnsi" w:hAnsiTheme="majorHAnsi" w:cstheme="majorHAnsi"/>
                <w:b/>
                <w:bCs/>
                <w:i/>
                <w:iCs/>
                <w:color w:val="000000" w:themeColor="text1"/>
                <w:spacing w:val="0"/>
                <w:kern w:val="16"/>
              </w:rPr>
              <w:t>về Kinh tế</w:t>
            </w:r>
          </w:p>
        </w:tc>
        <w:tc>
          <w:tcPr>
            <w:tcW w:w="6804" w:type="dxa"/>
          </w:tcPr>
          <w:p w14:paraId="1C6632BC" w14:textId="504271D5" w:rsidR="00DA51E1" w:rsidRPr="009F36EE" w:rsidRDefault="006E1BFE" w:rsidP="00BF5FBF">
            <w:pPr>
              <w:pStyle w:val="NormalWeb"/>
              <w:spacing w:line="252" w:lineRule="auto"/>
              <w:rPr>
                <w:rFonts w:asciiTheme="majorHAnsi" w:hAnsiTheme="majorHAnsi" w:cstheme="majorHAnsi"/>
                <w:b/>
                <w:bCs/>
                <w:i/>
                <w:iCs/>
                <w:color w:val="000000" w:themeColor="text1"/>
                <w:spacing w:val="0"/>
                <w:kern w:val="16"/>
              </w:rPr>
            </w:pPr>
            <w:r w:rsidRPr="009F36EE">
              <w:rPr>
                <w:rFonts w:asciiTheme="majorHAnsi" w:hAnsiTheme="majorHAnsi" w:cstheme="majorHAnsi"/>
                <w:b/>
                <w:bCs/>
                <w:i/>
                <w:iCs/>
                <w:color w:val="000000" w:themeColor="text1"/>
                <w:spacing w:val="0"/>
                <w:shd w:val="clear" w:color="auto" w:fill="FFFFFF"/>
              </w:rPr>
              <w:t>Duy trì quy mô, nhịp độ tăng trưởng XNK và đ</w:t>
            </w:r>
            <w:r w:rsidR="004C2943" w:rsidRPr="009F36EE">
              <w:rPr>
                <w:rFonts w:asciiTheme="majorHAnsi" w:hAnsiTheme="majorHAnsi" w:cstheme="majorHAnsi"/>
                <w:b/>
                <w:bCs/>
                <w:i/>
                <w:iCs/>
                <w:color w:val="000000" w:themeColor="text1"/>
                <w:spacing w:val="0"/>
              </w:rPr>
              <w:t>óng góp vào sự ổn định kinh tế của địa phương</w:t>
            </w:r>
            <w:r w:rsidR="000F62A4" w:rsidRPr="009F36EE">
              <w:rPr>
                <w:rFonts w:asciiTheme="majorHAnsi" w:hAnsiTheme="majorHAnsi" w:cstheme="majorHAnsi"/>
                <w:b/>
                <w:bCs/>
                <w:i/>
                <w:iCs/>
                <w:color w:val="000000" w:themeColor="text1"/>
                <w:spacing w:val="0"/>
                <w:shd w:val="clear" w:color="auto" w:fill="FFFFFF"/>
              </w:rPr>
              <w:t>, thông qua các tiêu chí:</w:t>
            </w:r>
          </w:p>
        </w:tc>
      </w:tr>
      <w:tr w:rsidR="009F36EE" w:rsidRPr="009F36EE" w14:paraId="5B7E9392" w14:textId="77777777" w:rsidTr="00EF0569">
        <w:tc>
          <w:tcPr>
            <w:tcW w:w="455" w:type="dxa"/>
            <w:shd w:val="clear" w:color="auto" w:fill="auto"/>
            <w:vAlign w:val="center"/>
          </w:tcPr>
          <w:p w14:paraId="567D948D" w14:textId="77777777" w:rsidR="009D13FF" w:rsidRPr="009F36EE" w:rsidRDefault="009D13FF" w:rsidP="00BF5FBF">
            <w:pPr>
              <w:pStyle w:val="NormalWeb"/>
              <w:numPr>
                <w:ilvl w:val="0"/>
                <w:numId w:val="60"/>
              </w:numPr>
              <w:spacing w:line="252" w:lineRule="auto"/>
              <w:rPr>
                <w:rFonts w:asciiTheme="majorHAnsi" w:hAnsiTheme="majorHAnsi" w:cstheme="majorHAnsi"/>
                <w:color w:val="000000" w:themeColor="text1"/>
                <w:spacing w:val="0"/>
              </w:rPr>
            </w:pPr>
          </w:p>
        </w:tc>
        <w:tc>
          <w:tcPr>
            <w:tcW w:w="1984" w:type="dxa"/>
            <w:shd w:val="clear" w:color="auto" w:fill="auto"/>
            <w:vAlign w:val="center"/>
          </w:tcPr>
          <w:p w14:paraId="2AB8D2D8" w14:textId="77777777" w:rsidR="009D13FF" w:rsidRPr="009F36EE" w:rsidRDefault="009D13FF" w:rsidP="00BF5FBF">
            <w:pPr>
              <w:pStyle w:val="NormalWeb"/>
              <w:spacing w:line="252" w:lineRule="auto"/>
              <w:rPr>
                <w:rFonts w:asciiTheme="majorHAnsi" w:hAnsiTheme="majorHAnsi" w:cstheme="majorHAnsi"/>
                <w:color w:val="000000" w:themeColor="text1"/>
                <w:spacing w:val="-4"/>
              </w:rPr>
            </w:pPr>
            <w:r w:rsidRPr="009F36EE">
              <w:rPr>
                <w:rFonts w:asciiTheme="majorHAnsi" w:hAnsiTheme="majorHAnsi" w:cstheme="majorHAnsi"/>
                <w:color w:val="000000" w:themeColor="text1"/>
                <w:spacing w:val="-4"/>
                <w:kern w:val="16"/>
              </w:rPr>
              <w:t>K</w:t>
            </w:r>
            <w:r w:rsidRPr="009F36EE">
              <w:rPr>
                <w:rFonts w:asciiTheme="majorHAnsi" w:hAnsiTheme="majorHAnsi" w:cstheme="majorHAnsi"/>
                <w:color w:val="000000" w:themeColor="text1"/>
                <w:spacing w:val="-4"/>
              </w:rPr>
              <w:t>im ngạch XNK *</w:t>
            </w:r>
          </w:p>
        </w:tc>
        <w:tc>
          <w:tcPr>
            <w:tcW w:w="6804" w:type="dxa"/>
          </w:tcPr>
          <w:p w14:paraId="0F7D7858" w14:textId="77777777" w:rsidR="009D13FF" w:rsidRPr="009F36EE" w:rsidRDefault="009D13FF" w:rsidP="00BF5FBF">
            <w:pPr>
              <w:pStyle w:val="NormalWeb"/>
              <w:spacing w:line="252" w:lineRule="auto"/>
              <w:rPr>
                <w:rFonts w:asciiTheme="majorHAnsi" w:hAnsiTheme="majorHAnsi" w:cstheme="majorHAnsi"/>
                <w:color w:val="000000" w:themeColor="text1"/>
                <w:spacing w:val="0"/>
                <w:kern w:val="16"/>
              </w:rPr>
            </w:pPr>
            <w:r w:rsidRPr="009F36EE">
              <w:rPr>
                <w:rFonts w:asciiTheme="majorHAnsi" w:hAnsiTheme="majorHAnsi" w:cstheme="majorHAnsi"/>
                <w:color w:val="000000" w:themeColor="text1"/>
                <w:spacing w:val="0"/>
              </w:rPr>
              <w:t>Tổng giá trị KNXK cộng với KNNK, tính theo đơn vị triệu USD</w:t>
            </w:r>
          </w:p>
        </w:tc>
      </w:tr>
      <w:tr w:rsidR="009F36EE" w:rsidRPr="009F36EE" w14:paraId="63D0D995" w14:textId="77777777" w:rsidTr="00EF0569">
        <w:tc>
          <w:tcPr>
            <w:tcW w:w="455" w:type="dxa"/>
            <w:shd w:val="clear" w:color="auto" w:fill="auto"/>
            <w:vAlign w:val="center"/>
          </w:tcPr>
          <w:p w14:paraId="21F02C72" w14:textId="77777777" w:rsidR="009D13FF" w:rsidRPr="009F36EE" w:rsidRDefault="009D13FF" w:rsidP="00BF5FBF">
            <w:pPr>
              <w:pStyle w:val="NormalWeb"/>
              <w:numPr>
                <w:ilvl w:val="0"/>
                <w:numId w:val="60"/>
              </w:numPr>
              <w:spacing w:line="252" w:lineRule="auto"/>
              <w:rPr>
                <w:rFonts w:asciiTheme="majorHAnsi" w:hAnsiTheme="majorHAnsi" w:cstheme="majorHAnsi"/>
                <w:color w:val="000000" w:themeColor="text1"/>
                <w:spacing w:val="0"/>
              </w:rPr>
            </w:pPr>
          </w:p>
        </w:tc>
        <w:tc>
          <w:tcPr>
            <w:tcW w:w="1984" w:type="dxa"/>
            <w:shd w:val="clear" w:color="auto" w:fill="auto"/>
            <w:vAlign w:val="center"/>
          </w:tcPr>
          <w:p w14:paraId="15E5D42E" w14:textId="77777777" w:rsidR="009D13FF" w:rsidRPr="009F36EE" w:rsidRDefault="009D13FF" w:rsidP="00BF5FBF">
            <w:pPr>
              <w:pStyle w:val="NormalWeb"/>
              <w:spacing w:line="252"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Tỷ trọng kim ngạch XNK *</w:t>
            </w:r>
          </w:p>
        </w:tc>
        <w:tc>
          <w:tcPr>
            <w:tcW w:w="6804" w:type="dxa"/>
          </w:tcPr>
          <w:p w14:paraId="2D09961E" w14:textId="77777777" w:rsidR="009D13FF" w:rsidRPr="009F36EE" w:rsidRDefault="009D13FF" w:rsidP="00BF5FBF">
            <w:pPr>
              <w:pStyle w:val="NormalWeb"/>
              <w:spacing w:line="252"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Tỷ trọng kim ngạch XNK của địa phương hàng năm so với kim ngạch XNK cả nước trong cùng kỳ, tính theo đơn vị %</w:t>
            </w:r>
          </w:p>
        </w:tc>
      </w:tr>
      <w:tr w:rsidR="009F36EE" w:rsidRPr="009F36EE" w14:paraId="0E39A206" w14:textId="77777777" w:rsidTr="00EF0569">
        <w:tc>
          <w:tcPr>
            <w:tcW w:w="455" w:type="dxa"/>
            <w:shd w:val="clear" w:color="auto" w:fill="auto"/>
            <w:vAlign w:val="center"/>
          </w:tcPr>
          <w:p w14:paraId="5E381D6B" w14:textId="77777777" w:rsidR="009D13FF" w:rsidRPr="009F36EE" w:rsidRDefault="009D13FF" w:rsidP="00BF5FBF">
            <w:pPr>
              <w:pStyle w:val="NormalWeb"/>
              <w:numPr>
                <w:ilvl w:val="0"/>
                <w:numId w:val="60"/>
              </w:numPr>
              <w:spacing w:line="252" w:lineRule="auto"/>
              <w:rPr>
                <w:rFonts w:asciiTheme="majorHAnsi" w:hAnsiTheme="majorHAnsi" w:cstheme="majorHAnsi"/>
                <w:color w:val="000000" w:themeColor="text1"/>
                <w:spacing w:val="0"/>
              </w:rPr>
            </w:pPr>
          </w:p>
        </w:tc>
        <w:tc>
          <w:tcPr>
            <w:tcW w:w="1984" w:type="dxa"/>
            <w:shd w:val="clear" w:color="auto" w:fill="auto"/>
            <w:vAlign w:val="center"/>
          </w:tcPr>
          <w:p w14:paraId="29CD681E" w14:textId="77777777" w:rsidR="009D13FF" w:rsidRPr="009F36EE" w:rsidRDefault="009D13FF" w:rsidP="00BF5FBF">
            <w:pPr>
              <w:pStyle w:val="NormalWeb"/>
              <w:spacing w:line="252"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Kim ngạch XNK trên đầu người *</w:t>
            </w:r>
          </w:p>
        </w:tc>
        <w:tc>
          <w:tcPr>
            <w:tcW w:w="6804" w:type="dxa"/>
          </w:tcPr>
          <w:p w14:paraId="481FFCFF" w14:textId="77777777" w:rsidR="009D13FF" w:rsidRPr="009F36EE" w:rsidRDefault="009D13FF" w:rsidP="00BF5FBF">
            <w:pPr>
              <w:pStyle w:val="NormalWeb"/>
              <w:spacing w:line="252"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Kim ngạch XNK hàng năm của địa phương/đầu người, tính theo đơn vị triệu USD</w:t>
            </w:r>
          </w:p>
        </w:tc>
      </w:tr>
      <w:tr w:rsidR="009F36EE" w:rsidRPr="009F36EE" w14:paraId="1210659C" w14:textId="77777777" w:rsidTr="00EF0569">
        <w:tc>
          <w:tcPr>
            <w:tcW w:w="455" w:type="dxa"/>
            <w:shd w:val="clear" w:color="auto" w:fill="auto"/>
            <w:vAlign w:val="center"/>
          </w:tcPr>
          <w:p w14:paraId="54097C6C" w14:textId="77777777" w:rsidR="009D13FF" w:rsidRPr="009F36EE" w:rsidRDefault="009D13FF" w:rsidP="00BF5FBF">
            <w:pPr>
              <w:pStyle w:val="NormalWeb"/>
              <w:numPr>
                <w:ilvl w:val="0"/>
                <w:numId w:val="60"/>
              </w:numPr>
              <w:spacing w:line="252" w:lineRule="auto"/>
              <w:rPr>
                <w:rFonts w:asciiTheme="majorHAnsi" w:hAnsiTheme="majorHAnsi" w:cstheme="majorHAnsi"/>
                <w:color w:val="000000" w:themeColor="text1"/>
                <w:spacing w:val="0"/>
              </w:rPr>
            </w:pPr>
          </w:p>
        </w:tc>
        <w:tc>
          <w:tcPr>
            <w:tcW w:w="1984" w:type="dxa"/>
            <w:shd w:val="clear" w:color="auto" w:fill="auto"/>
            <w:vAlign w:val="center"/>
          </w:tcPr>
          <w:p w14:paraId="0AF71693" w14:textId="77777777" w:rsidR="009D13FF" w:rsidRPr="009F36EE" w:rsidRDefault="009D13FF" w:rsidP="00BF5FBF">
            <w:pPr>
              <w:pStyle w:val="NormalWeb"/>
              <w:spacing w:line="252"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Số lượng DN XNK *</w:t>
            </w:r>
          </w:p>
        </w:tc>
        <w:tc>
          <w:tcPr>
            <w:tcW w:w="6804" w:type="dxa"/>
          </w:tcPr>
          <w:p w14:paraId="4429C8FD" w14:textId="77777777" w:rsidR="009D13FF" w:rsidRPr="009F36EE" w:rsidRDefault="009D13FF" w:rsidP="00BF5FBF">
            <w:pPr>
              <w:pStyle w:val="NormalWeb"/>
              <w:spacing w:line="252"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Số lượng DN XNK hàng năm của địa phương, tính theo đơn vị số DN</w:t>
            </w:r>
          </w:p>
        </w:tc>
      </w:tr>
      <w:tr w:rsidR="009F36EE" w:rsidRPr="009F36EE" w14:paraId="33918A57" w14:textId="77777777" w:rsidTr="00EF0569">
        <w:tc>
          <w:tcPr>
            <w:tcW w:w="455" w:type="dxa"/>
            <w:shd w:val="clear" w:color="auto" w:fill="auto"/>
            <w:vAlign w:val="center"/>
          </w:tcPr>
          <w:p w14:paraId="1A16C107" w14:textId="77777777" w:rsidR="009D13FF" w:rsidRPr="009F36EE" w:rsidRDefault="009D13FF" w:rsidP="00EE6C21">
            <w:pPr>
              <w:pStyle w:val="NormalWeb"/>
              <w:numPr>
                <w:ilvl w:val="0"/>
                <w:numId w:val="60"/>
              </w:numPr>
              <w:spacing w:line="257" w:lineRule="auto"/>
              <w:rPr>
                <w:rFonts w:asciiTheme="majorHAnsi" w:hAnsiTheme="majorHAnsi" w:cstheme="majorHAnsi"/>
                <w:color w:val="000000" w:themeColor="text1"/>
                <w:spacing w:val="0"/>
              </w:rPr>
            </w:pPr>
          </w:p>
        </w:tc>
        <w:tc>
          <w:tcPr>
            <w:tcW w:w="1984" w:type="dxa"/>
            <w:shd w:val="clear" w:color="auto" w:fill="auto"/>
            <w:vAlign w:val="center"/>
          </w:tcPr>
          <w:p w14:paraId="75F7FB96" w14:textId="77777777" w:rsidR="009D13FF" w:rsidRPr="009F36EE" w:rsidRDefault="009D13FF" w:rsidP="00AC4399">
            <w:pPr>
              <w:pStyle w:val="NormalWeb"/>
              <w:spacing w:line="264"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Tốc độ tăng trưởng XNK so </w:t>
            </w:r>
            <w:r w:rsidRPr="009F36EE">
              <w:rPr>
                <w:rFonts w:asciiTheme="majorHAnsi" w:hAnsiTheme="majorHAnsi" w:cstheme="majorHAnsi"/>
                <w:color w:val="000000" w:themeColor="text1"/>
                <w:spacing w:val="0"/>
              </w:rPr>
              <w:lastRenderedPageBreak/>
              <w:t>với tốc độ tăng GRDP *</w:t>
            </w:r>
          </w:p>
        </w:tc>
        <w:tc>
          <w:tcPr>
            <w:tcW w:w="6804" w:type="dxa"/>
          </w:tcPr>
          <w:p w14:paraId="457BA5B9" w14:textId="77777777" w:rsidR="009D13FF" w:rsidRPr="009F36EE" w:rsidRDefault="009D13FF" w:rsidP="00AC4399">
            <w:pPr>
              <w:pStyle w:val="NormalWeb"/>
              <w:spacing w:line="264"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shd w:val="clear" w:color="auto" w:fill="FFFFFF"/>
              </w:rPr>
              <w:lastRenderedPageBreak/>
              <w:t>Tốc độ tăng trưởng XNK so với tốc độ tăng trưởng GRDP của địa phương</w:t>
            </w:r>
            <w:r w:rsidRPr="009F36EE">
              <w:rPr>
                <w:rFonts w:asciiTheme="majorHAnsi" w:hAnsiTheme="majorHAnsi" w:cstheme="majorHAnsi"/>
                <w:color w:val="000000" w:themeColor="text1"/>
                <w:spacing w:val="0"/>
              </w:rPr>
              <w:t xml:space="preserve">, tính theo đơn vị lần. </w:t>
            </w:r>
            <w:r w:rsidRPr="009F36EE">
              <w:rPr>
                <w:rFonts w:asciiTheme="majorHAnsi" w:hAnsiTheme="majorHAnsi" w:cstheme="majorHAnsi"/>
                <w:color w:val="000000" w:themeColor="text1"/>
                <w:spacing w:val="0"/>
                <w:shd w:val="clear" w:color="auto" w:fill="FFFFFF"/>
              </w:rPr>
              <w:t xml:space="preserve">Tỷ lệ 2-2,5 lần là phù hợp với </w:t>
            </w:r>
            <w:r w:rsidRPr="009F36EE">
              <w:rPr>
                <w:rFonts w:asciiTheme="majorHAnsi" w:hAnsiTheme="majorHAnsi" w:cstheme="majorHAnsi"/>
                <w:color w:val="000000" w:themeColor="text1"/>
                <w:spacing w:val="0"/>
                <w:shd w:val="clear" w:color="auto" w:fill="FFFFFF"/>
              </w:rPr>
              <w:lastRenderedPageBreak/>
              <w:t>các nước tăng trưởng kinh tế dựa vào XK</w:t>
            </w:r>
          </w:p>
        </w:tc>
      </w:tr>
      <w:tr w:rsidR="009F36EE" w:rsidRPr="009F36EE" w14:paraId="6E0D7537" w14:textId="77777777" w:rsidTr="00EF0569">
        <w:tc>
          <w:tcPr>
            <w:tcW w:w="455" w:type="dxa"/>
            <w:shd w:val="clear" w:color="auto" w:fill="auto"/>
            <w:vAlign w:val="center"/>
          </w:tcPr>
          <w:p w14:paraId="16CEE7E8" w14:textId="77777777" w:rsidR="00395878" w:rsidRPr="009F36EE" w:rsidRDefault="00395878" w:rsidP="00EE6C21">
            <w:pPr>
              <w:pStyle w:val="NormalWeb"/>
              <w:numPr>
                <w:ilvl w:val="0"/>
                <w:numId w:val="60"/>
              </w:numPr>
              <w:spacing w:line="257" w:lineRule="auto"/>
              <w:rPr>
                <w:rFonts w:asciiTheme="majorHAnsi" w:hAnsiTheme="majorHAnsi" w:cstheme="majorHAnsi"/>
                <w:color w:val="000000" w:themeColor="text1"/>
                <w:spacing w:val="0"/>
              </w:rPr>
            </w:pPr>
          </w:p>
        </w:tc>
        <w:tc>
          <w:tcPr>
            <w:tcW w:w="1984" w:type="dxa"/>
            <w:shd w:val="clear" w:color="auto" w:fill="auto"/>
            <w:vAlign w:val="center"/>
          </w:tcPr>
          <w:p w14:paraId="1AA371D2" w14:textId="56229D16" w:rsidR="00395878" w:rsidRPr="009F36EE" w:rsidRDefault="00395878" w:rsidP="00AC4399">
            <w:pPr>
              <w:pStyle w:val="NormalWeb"/>
              <w:spacing w:line="264" w:lineRule="auto"/>
              <w:rPr>
                <w:rFonts w:asciiTheme="majorHAnsi" w:hAnsiTheme="majorHAnsi" w:cstheme="majorHAnsi"/>
                <w:color w:val="000000" w:themeColor="text1"/>
                <w:spacing w:val="-10"/>
              </w:rPr>
            </w:pPr>
            <w:r w:rsidRPr="009F36EE">
              <w:rPr>
                <w:rFonts w:asciiTheme="majorHAnsi" w:hAnsiTheme="majorHAnsi" w:cstheme="majorHAnsi"/>
                <w:color w:val="000000" w:themeColor="text1"/>
                <w:spacing w:val="-10"/>
              </w:rPr>
              <w:t xml:space="preserve">Đóng góp của </w:t>
            </w:r>
            <w:r w:rsidR="00F01EBE" w:rsidRPr="009F36EE">
              <w:rPr>
                <w:rFonts w:asciiTheme="majorHAnsi" w:hAnsiTheme="majorHAnsi" w:cstheme="majorHAnsi"/>
                <w:color w:val="000000" w:themeColor="text1"/>
                <w:spacing w:val="-10"/>
              </w:rPr>
              <w:t xml:space="preserve">XK </w:t>
            </w:r>
            <w:r w:rsidRPr="009F36EE">
              <w:rPr>
                <w:rFonts w:asciiTheme="majorHAnsi" w:hAnsiTheme="majorHAnsi" w:cstheme="majorHAnsi"/>
                <w:color w:val="000000" w:themeColor="text1"/>
                <w:spacing w:val="-10"/>
              </w:rPr>
              <w:t>vào GRDP</w:t>
            </w:r>
            <w:r w:rsidR="0085068F" w:rsidRPr="009F36EE">
              <w:rPr>
                <w:rFonts w:asciiTheme="majorHAnsi" w:hAnsiTheme="majorHAnsi" w:cstheme="majorHAnsi"/>
                <w:color w:val="000000" w:themeColor="text1"/>
                <w:spacing w:val="-10"/>
              </w:rPr>
              <w:t xml:space="preserve"> </w:t>
            </w:r>
            <w:r w:rsidR="00CA0950" w:rsidRPr="009F36EE">
              <w:rPr>
                <w:rFonts w:asciiTheme="majorHAnsi" w:hAnsiTheme="majorHAnsi" w:cstheme="majorHAnsi"/>
                <w:color w:val="000000" w:themeColor="text1"/>
                <w:spacing w:val="-10"/>
              </w:rPr>
              <w:t>*</w:t>
            </w:r>
          </w:p>
        </w:tc>
        <w:tc>
          <w:tcPr>
            <w:tcW w:w="6804" w:type="dxa"/>
          </w:tcPr>
          <w:p w14:paraId="0B524428" w14:textId="77777777" w:rsidR="00395878" w:rsidRPr="009F36EE" w:rsidRDefault="004C2943" w:rsidP="00AC4399">
            <w:pPr>
              <w:pStyle w:val="NormalWeb"/>
              <w:spacing w:line="264"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shd w:val="clear" w:color="auto" w:fill="FFFFFF"/>
              </w:rPr>
              <w:t>T</w:t>
            </w:r>
            <w:r w:rsidR="0085068F" w:rsidRPr="009F36EE">
              <w:rPr>
                <w:rFonts w:asciiTheme="majorHAnsi" w:hAnsiTheme="majorHAnsi" w:cstheme="majorHAnsi"/>
                <w:color w:val="000000" w:themeColor="text1"/>
                <w:spacing w:val="0"/>
                <w:shd w:val="clear" w:color="auto" w:fill="FFFFFF"/>
              </w:rPr>
              <w:t xml:space="preserve">ỷ lệ của KNXK trong tăng trưởng GRDP của tỉnh hoặc điểm % của </w:t>
            </w:r>
            <w:r w:rsidR="001C141D" w:rsidRPr="009F36EE">
              <w:rPr>
                <w:rFonts w:asciiTheme="majorHAnsi" w:hAnsiTheme="majorHAnsi" w:cstheme="majorHAnsi"/>
                <w:color w:val="000000" w:themeColor="text1"/>
                <w:spacing w:val="0"/>
                <w:shd w:val="clear" w:color="auto" w:fill="FFFFFF"/>
              </w:rPr>
              <w:t xml:space="preserve">XK </w:t>
            </w:r>
            <w:r w:rsidR="0085068F" w:rsidRPr="009F36EE">
              <w:rPr>
                <w:rFonts w:asciiTheme="majorHAnsi" w:hAnsiTheme="majorHAnsi" w:cstheme="majorHAnsi"/>
                <w:color w:val="000000" w:themeColor="text1"/>
                <w:spacing w:val="0"/>
                <w:shd w:val="clear" w:color="auto" w:fill="FFFFFF"/>
              </w:rPr>
              <w:t>trong mức tăng GRDP</w:t>
            </w:r>
            <w:r w:rsidR="00205E02" w:rsidRPr="009F36EE">
              <w:rPr>
                <w:rFonts w:asciiTheme="majorHAnsi" w:hAnsiTheme="majorHAnsi" w:cstheme="majorHAnsi"/>
                <w:color w:val="000000" w:themeColor="text1"/>
                <w:spacing w:val="0"/>
              </w:rPr>
              <w:t xml:space="preserve"> tính theo đơn vị %</w:t>
            </w:r>
          </w:p>
        </w:tc>
      </w:tr>
      <w:tr w:rsidR="009F36EE" w:rsidRPr="009F36EE" w14:paraId="0522D552" w14:textId="77777777" w:rsidTr="00EF0569">
        <w:tc>
          <w:tcPr>
            <w:tcW w:w="455" w:type="dxa"/>
            <w:shd w:val="clear" w:color="auto" w:fill="auto"/>
            <w:vAlign w:val="center"/>
          </w:tcPr>
          <w:p w14:paraId="1556B226" w14:textId="77777777" w:rsidR="00395878" w:rsidRPr="009F36EE" w:rsidRDefault="00395878" w:rsidP="00EE6C21">
            <w:pPr>
              <w:pStyle w:val="NormalWeb"/>
              <w:numPr>
                <w:ilvl w:val="0"/>
                <w:numId w:val="60"/>
              </w:numPr>
              <w:spacing w:line="257" w:lineRule="auto"/>
              <w:rPr>
                <w:rFonts w:asciiTheme="majorHAnsi" w:hAnsiTheme="majorHAnsi" w:cstheme="majorHAnsi"/>
                <w:color w:val="000000" w:themeColor="text1"/>
                <w:spacing w:val="0"/>
              </w:rPr>
            </w:pPr>
          </w:p>
        </w:tc>
        <w:tc>
          <w:tcPr>
            <w:tcW w:w="1984" w:type="dxa"/>
            <w:shd w:val="clear" w:color="auto" w:fill="auto"/>
            <w:vAlign w:val="center"/>
          </w:tcPr>
          <w:p w14:paraId="39FD1653" w14:textId="77777777" w:rsidR="00395878" w:rsidRPr="009F36EE" w:rsidRDefault="00395878" w:rsidP="00AC4399">
            <w:pPr>
              <w:pStyle w:val="NormalWeb"/>
              <w:spacing w:line="264"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Cơ cấu theo nhóm hàng, mặt hàng, thị trường</w:t>
            </w:r>
            <w:r w:rsidR="00CA0950" w:rsidRPr="009F36EE">
              <w:rPr>
                <w:rFonts w:asciiTheme="majorHAnsi" w:hAnsiTheme="majorHAnsi" w:cstheme="majorHAnsi"/>
                <w:color w:val="000000" w:themeColor="text1"/>
                <w:spacing w:val="0"/>
              </w:rPr>
              <w:t xml:space="preserve"> *</w:t>
            </w:r>
          </w:p>
        </w:tc>
        <w:tc>
          <w:tcPr>
            <w:tcW w:w="6804" w:type="dxa"/>
          </w:tcPr>
          <w:p w14:paraId="3D4E42AC" w14:textId="77777777" w:rsidR="00395878" w:rsidRPr="009F36EE" w:rsidRDefault="00560794" w:rsidP="00AC4399">
            <w:pPr>
              <w:pStyle w:val="NormalWeb"/>
              <w:spacing w:line="264" w:lineRule="auto"/>
              <w:rPr>
                <w:rFonts w:asciiTheme="majorHAnsi" w:hAnsiTheme="majorHAnsi" w:cstheme="majorHAnsi"/>
                <w:color w:val="000000" w:themeColor="text1"/>
                <w:spacing w:val="0"/>
                <w:shd w:val="clear" w:color="auto" w:fill="FFFFFF"/>
              </w:rPr>
            </w:pPr>
            <w:r w:rsidRPr="009F36EE">
              <w:rPr>
                <w:rFonts w:asciiTheme="majorHAnsi" w:hAnsiTheme="majorHAnsi" w:cstheme="majorHAnsi"/>
                <w:color w:val="000000" w:themeColor="text1"/>
                <w:spacing w:val="0"/>
              </w:rPr>
              <w:t>C</w:t>
            </w:r>
            <w:r w:rsidR="00117319" w:rsidRPr="009F36EE">
              <w:rPr>
                <w:rFonts w:asciiTheme="majorHAnsi" w:hAnsiTheme="majorHAnsi" w:cstheme="majorHAnsi"/>
                <w:color w:val="000000" w:themeColor="text1"/>
                <w:spacing w:val="0"/>
              </w:rPr>
              <w:t>ơ cấu</w:t>
            </w:r>
            <w:r w:rsidRPr="009F36EE">
              <w:rPr>
                <w:rFonts w:asciiTheme="majorHAnsi" w:hAnsiTheme="majorHAnsi" w:cstheme="majorHAnsi"/>
                <w:color w:val="000000" w:themeColor="text1"/>
                <w:spacing w:val="0"/>
              </w:rPr>
              <w:t xml:space="preserve"> </w:t>
            </w:r>
            <w:r w:rsidR="001C141D" w:rsidRPr="009F36EE">
              <w:rPr>
                <w:rFonts w:asciiTheme="majorHAnsi" w:hAnsiTheme="majorHAnsi" w:cstheme="majorHAnsi"/>
                <w:color w:val="000000" w:themeColor="text1"/>
                <w:spacing w:val="0"/>
              </w:rPr>
              <w:t xml:space="preserve">XK </w:t>
            </w:r>
            <w:r w:rsidR="00117319" w:rsidRPr="009F36EE">
              <w:rPr>
                <w:rFonts w:asciiTheme="majorHAnsi" w:hAnsiTheme="majorHAnsi" w:cstheme="majorHAnsi"/>
                <w:color w:val="000000" w:themeColor="text1"/>
                <w:spacing w:val="0"/>
              </w:rPr>
              <w:t xml:space="preserve">theo nhóm </w:t>
            </w:r>
            <w:r w:rsidRPr="009F36EE">
              <w:rPr>
                <w:rFonts w:asciiTheme="majorHAnsi" w:hAnsiTheme="majorHAnsi" w:cstheme="majorHAnsi"/>
                <w:color w:val="000000" w:themeColor="text1"/>
                <w:spacing w:val="0"/>
              </w:rPr>
              <w:t xml:space="preserve">hàng/mặt hàng mà địa phương có </w:t>
            </w:r>
            <w:r w:rsidRPr="009F36EE">
              <w:rPr>
                <w:rFonts w:asciiTheme="majorHAnsi" w:hAnsiTheme="majorHAnsi" w:cstheme="majorHAnsi"/>
                <w:color w:val="000000" w:themeColor="text1"/>
                <w:spacing w:val="0"/>
                <w:shd w:val="clear" w:color="auto" w:fill="FFFFFF"/>
              </w:rPr>
              <w:t>lợi thế</w:t>
            </w:r>
            <w:r w:rsidR="00DB1665" w:rsidRPr="009F36EE">
              <w:rPr>
                <w:rFonts w:asciiTheme="majorHAnsi" w:hAnsiTheme="majorHAnsi" w:cstheme="majorHAnsi"/>
                <w:color w:val="000000" w:themeColor="text1"/>
                <w:spacing w:val="0"/>
                <w:shd w:val="clear" w:color="auto" w:fill="FFFFFF"/>
              </w:rPr>
              <w:t xml:space="preserve"> (hạn chế </w:t>
            </w:r>
            <w:r w:rsidR="001C141D" w:rsidRPr="009F36EE">
              <w:rPr>
                <w:rFonts w:asciiTheme="majorHAnsi" w:hAnsiTheme="majorHAnsi" w:cstheme="majorHAnsi"/>
                <w:color w:val="000000" w:themeColor="text1"/>
                <w:spacing w:val="0"/>
                <w:shd w:val="clear" w:color="auto" w:fill="FFFFFF"/>
              </w:rPr>
              <w:t xml:space="preserve">XK </w:t>
            </w:r>
            <w:r w:rsidR="00DB1665" w:rsidRPr="009F36EE">
              <w:rPr>
                <w:rFonts w:asciiTheme="majorHAnsi" w:hAnsiTheme="majorHAnsi" w:cstheme="majorHAnsi"/>
                <w:color w:val="000000" w:themeColor="text1"/>
                <w:spacing w:val="0"/>
                <w:shd w:val="clear" w:color="auto" w:fill="FFFFFF"/>
              </w:rPr>
              <w:t>hàng hóa thô, giá trị thấp, không nhiều GTGT)</w:t>
            </w:r>
            <w:r w:rsidR="00EF4A9A" w:rsidRPr="009F36EE">
              <w:rPr>
                <w:rFonts w:asciiTheme="majorHAnsi" w:hAnsiTheme="majorHAnsi" w:cstheme="majorHAnsi"/>
                <w:color w:val="000000" w:themeColor="text1"/>
                <w:spacing w:val="0"/>
                <w:shd w:val="clear" w:color="auto" w:fill="FFFFFF"/>
              </w:rPr>
              <w:t>,</w:t>
            </w:r>
            <w:r w:rsidR="00205E02" w:rsidRPr="009F36EE">
              <w:rPr>
                <w:rFonts w:asciiTheme="majorHAnsi" w:hAnsiTheme="majorHAnsi" w:cstheme="majorHAnsi"/>
                <w:color w:val="000000" w:themeColor="text1"/>
                <w:spacing w:val="0"/>
              </w:rPr>
              <w:t xml:space="preserve"> tính theo đơn vị</w:t>
            </w:r>
            <w:r w:rsidR="00EF4A9A" w:rsidRPr="009F36EE">
              <w:rPr>
                <w:rFonts w:asciiTheme="majorHAnsi" w:hAnsiTheme="majorHAnsi" w:cstheme="majorHAnsi"/>
                <w:color w:val="000000" w:themeColor="text1"/>
                <w:spacing w:val="0"/>
              </w:rPr>
              <w:t xml:space="preserve"> triệu USD hoặc %</w:t>
            </w:r>
          </w:p>
          <w:p w14:paraId="7E609620" w14:textId="5DE1ABBD" w:rsidR="003B71C9" w:rsidRPr="009F36EE" w:rsidRDefault="003B71C9" w:rsidP="00AC4399">
            <w:pPr>
              <w:pStyle w:val="NormalWeb"/>
              <w:spacing w:line="264" w:lineRule="auto"/>
              <w:rPr>
                <w:rFonts w:asciiTheme="majorHAnsi" w:hAnsiTheme="majorHAnsi" w:cstheme="majorHAnsi"/>
                <w:color w:val="000000" w:themeColor="text1"/>
                <w:spacing w:val="0"/>
                <w:shd w:val="clear" w:color="auto" w:fill="FFFFFF"/>
              </w:rPr>
            </w:pPr>
            <w:r w:rsidRPr="009F36EE">
              <w:rPr>
                <w:rFonts w:asciiTheme="majorHAnsi" w:hAnsiTheme="majorHAnsi" w:cstheme="majorHAnsi"/>
                <w:color w:val="000000" w:themeColor="text1"/>
                <w:spacing w:val="0"/>
                <w:shd w:val="clear" w:color="auto" w:fill="FFFFFF"/>
              </w:rPr>
              <w:t xml:space="preserve">Cơ cấu </w:t>
            </w:r>
            <w:r w:rsidR="001C141D" w:rsidRPr="009F36EE">
              <w:rPr>
                <w:rFonts w:asciiTheme="majorHAnsi" w:hAnsiTheme="majorHAnsi" w:cstheme="majorHAnsi"/>
                <w:color w:val="000000" w:themeColor="text1"/>
                <w:spacing w:val="0"/>
                <w:shd w:val="clear" w:color="auto" w:fill="FFFFFF"/>
              </w:rPr>
              <w:t xml:space="preserve">NK </w:t>
            </w:r>
            <w:r w:rsidRPr="009F36EE">
              <w:rPr>
                <w:rFonts w:asciiTheme="majorHAnsi" w:hAnsiTheme="majorHAnsi" w:cstheme="majorHAnsi"/>
                <w:color w:val="000000" w:themeColor="text1"/>
                <w:spacing w:val="0"/>
                <w:shd w:val="clear" w:color="auto" w:fill="FFFFFF"/>
              </w:rPr>
              <w:t xml:space="preserve">theo nhóm hàng/mặt </w:t>
            </w:r>
            <w:r w:rsidR="006D672D" w:rsidRPr="009F36EE">
              <w:rPr>
                <w:rFonts w:asciiTheme="majorHAnsi" w:hAnsiTheme="majorHAnsi" w:cstheme="majorHAnsi"/>
                <w:color w:val="000000" w:themeColor="text1"/>
                <w:spacing w:val="0"/>
                <w:shd w:val="clear" w:color="auto" w:fill="FFFFFF"/>
              </w:rPr>
              <w:t xml:space="preserve">hàng có </w:t>
            </w:r>
            <w:r w:rsidR="00DB1665" w:rsidRPr="009F36EE">
              <w:rPr>
                <w:rFonts w:asciiTheme="majorHAnsi" w:hAnsiTheme="majorHAnsi" w:cstheme="majorHAnsi"/>
                <w:color w:val="000000" w:themeColor="text1"/>
                <w:spacing w:val="0"/>
                <w:shd w:val="clear" w:color="auto" w:fill="FFFFFF"/>
              </w:rPr>
              <w:t xml:space="preserve">hàm lượng công nghệ cao, phục vụ cho phát triển sản xuất và </w:t>
            </w:r>
            <w:r w:rsidR="001C141D" w:rsidRPr="009F36EE">
              <w:rPr>
                <w:rFonts w:asciiTheme="majorHAnsi" w:hAnsiTheme="majorHAnsi" w:cstheme="majorHAnsi"/>
                <w:color w:val="000000" w:themeColor="text1"/>
                <w:spacing w:val="0"/>
                <w:shd w:val="clear" w:color="auto" w:fill="FFFFFF"/>
              </w:rPr>
              <w:t xml:space="preserve">XK </w:t>
            </w:r>
            <w:r w:rsidR="00DB1665" w:rsidRPr="009F36EE">
              <w:rPr>
                <w:rFonts w:asciiTheme="majorHAnsi" w:hAnsiTheme="majorHAnsi" w:cstheme="majorHAnsi"/>
                <w:color w:val="000000" w:themeColor="text1"/>
                <w:spacing w:val="0"/>
                <w:shd w:val="clear" w:color="auto" w:fill="FFFFFF"/>
              </w:rPr>
              <w:t xml:space="preserve">trong nước (hạn chế </w:t>
            </w:r>
            <w:r w:rsidR="001C141D" w:rsidRPr="009F36EE">
              <w:rPr>
                <w:rFonts w:asciiTheme="majorHAnsi" w:hAnsiTheme="majorHAnsi" w:cstheme="majorHAnsi"/>
                <w:color w:val="000000" w:themeColor="text1"/>
                <w:spacing w:val="0"/>
                <w:shd w:val="clear" w:color="auto" w:fill="FFFFFF"/>
              </w:rPr>
              <w:t xml:space="preserve">NK </w:t>
            </w:r>
            <w:r w:rsidR="00DB1665" w:rsidRPr="009F36EE">
              <w:rPr>
                <w:rFonts w:asciiTheme="majorHAnsi" w:hAnsiTheme="majorHAnsi" w:cstheme="majorHAnsi"/>
                <w:color w:val="000000" w:themeColor="text1"/>
                <w:spacing w:val="0"/>
                <w:shd w:val="clear" w:color="auto" w:fill="FFFFFF"/>
              </w:rPr>
              <w:t>hàng tiêu dùng, hàng hóa có công nghệ gây ô nhiễm môi trường)</w:t>
            </w:r>
            <w:r w:rsidR="00EF4A9A" w:rsidRPr="009F36EE">
              <w:rPr>
                <w:rFonts w:asciiTheme="majorHAnsi" w:hAnsiTheme="majorHAnsi" w:cstheme="majorHAnsi"/>
                <w:color w:val="000000" w:themeColor="text1"/>
                <w:spacing w:val="0"/>
                <w:shd w:val="clear" w:color="auto" w:fill="FFFFFF"/>
              </w:rPr>
              <w:t>,</w:t>
            </w:r>
            <w:r w:rsidR="00EF4A9A" w:rsidRPr="009F36EE">
              <w:rPr>
                <w:rFonts w:asciiTheme="majorHAnsi" w:hAnsiTheme="majorHAnsi" w:cstheme="majorHAnsi"/>
                <w:color w:val="000000" w:themeColor="text1"/>
                <w:spacing w:val="0"/>
              </w:rPr>
              <w:t xml:space="preserve"> tính theo đơn vị triệu USD hoặc %</w:t>
            </w:r>
            <w:r w:rsidR="003E0430" w:rsidRPr="009F36EE">
              <w:rPr>
                <w:rFonts w:asciiTheme="majorHAnsi" w:hAnsiTheme="majorHAnsi" w:cstheme="majorHAnsi"/>
                <w:color w:val="000000" w:themeColor="text1"/>
                <w:spacing w:val="0"/>
              </w:rPr>
              <w:t>.</w:t>
            </w:r>
          </w:p>
          <w:p w14:paraId="5A6C3B11" w14:textId="77777777" w:rsidR="00560794" w:rsidRPr="009F36EE" w:rsidRDefault="00D7406D" w:rsidP="00AC4399">
            <w:pPr>
              <w:pStyle w:val="NormalWeb"/>
              <w:spacing w:line="264"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shd w:val="clear" w:color="auto" w:fill="FFFFFF"/>
              </w:rPr>
              <w:t>Thị trường XNK đa dạng, có thị phần/thị phần lớn ở những thị trường</w:t>
            </w:r>
            <w:r w:rsidRPr="009F36EE">
              <w:rPr>
                <w:rFonts w:asciiTheme="majorHAnsi" w:hAnsiTheme="majorHAnsi" w:cstheme="majorHAnsi"/>
                <w:color w:val="000000" w:themeColor="text1"/>
                <w:spacing w:val="0"/>
              </w:rPr>
              <w:t xml:space="preserve"> chủ chốt như Trung Quốc, Mỹ, EU, Nhật Bản, Hàn Quốc, ASEAN</w:t>
            </w:r>
            <w:r w:rsidR="00EF4A9A" w:rsidRPr="009F36EE">
              <w:rPr>
                <w:rFonts w:asciiTheme="majorHAnsi" w:hAnsiTheme="majorHAnsi" w:cstheme="majorHAnsi"/>
                <w:color w:val="000000" w:themeColor="text1"/>
                <w:spacing w:val="0"/>
                <w:shd w:val="clear" w:color="auto" w:fill="FFFFFF"/>
              </w:rPr>
              <w:t>,</w:t>
            </w:r>
            <w:r w:rsidR="00EF4A9A" w:rsidRPr="009F36EE">
              <w:rPr>
                <w:rFonts w:asciiTheme="majorHAnsi" w:hAnsiTheme="majorHAnsi" w:cstheme="majorHAnsi"/>
                <w:color w:val="000000" w:themeColor="text1"/>
                <w:spacing w:val="0"/>
              </w:rPr>
              <w:t xml:space="preserve"> tính theo đơn vị triệu USD hoặc %</w:t>
            </w:r>
          </w:p>
        </w:tc>
      </w:tr>
      <w:tr w:rsidR="009F36EE" w:rsidRPr="009F36EE" w14:paraId="215B2569" w14:textId="77777777" w:rsidTr="00EF0569">
        <w:tc>
          <w:tcPr>
            <w:tcW w:w="455" w:type="dxa"/>
            <w:shd w:val="clear" w:color="auto" w:fill="auto"/>
            <w:vAlign w:val="center"/>
          </w:tcPr>
          <w:p w14:paraId="245E4B9C" w14:textId="77777777" w:rsidR="00395878" w:rsidRPr="009F36EE" w:rsidRDefault="00395878" w:rsidP="00EE6C21">
            <w:pPr>
              <w:pStyle w:val="NormalWeb"/>
              <w:numPr>
                <w:ilvl w:val="0"/>
                <w:numId w:val="60"/>
              </w:numPr>
              <w:spacing w:line="257" w:lineRule="auto"/>
              <w:rPr>
                <w:rFonts w:asciiTheme="majorHAnsi" w:hAnsiTheme="majorHAnsi" w:cstheme="majorHAnsi"/>
                <w:color w:val="000000" w:themeColor="text1"/>
                <w:spacing w:val="0"/>
              </w:rPr>
            </w:pPr>
          </w:p>
        </w:tc>
        <w:tc>
          <w:tcPr>
            <w:tcW w:w="1984" w:type="dxa"/>
            <w:shd w:val="clear" w:color="auto" w:fill="auto"/>
            <w:vAlign w:val="center"/>
          </w:tcPr>
          <w:p w14:paraId="50876894" w14:textId="77777777" w:rsidR="00395878" w:rsidRPr="009F36EE" w:rsidRDefault="00395878" w:rsidP="00AC4399">
            <w:pPr>
              <w:pStyle w:val="NormalWeb"/>
              <w:spacing w:line="264"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GTGT của hàng hóa </w:t>
            </w:r>
            <w:r w:rsidR="001C141D" w:rsidRPr="009F36EE">
              <w:rPr>
                <w:rFonts w:asciiTheme="majorHAnsi" w:hAnsiTheme="majorHAnsi" w:cstheme="majorHAnsi"/>
                <w:color w:val="000000" w:themeColor="text1"/>
                <w:spacing w:val="0"/>
              </w:rPr>
              <w:t>XK</w:t>
            </w:r>
            <w:r w:rsidR="00CA0950" w:rsidRPr="009F36EE">
              <w:rPr>
                <w:rFonts w:asciiTheme="majorHAnsi" w:hAnsiTheme="majorHAnsi" w:cstheme="majorHAnsi"/>
                <w:color w:val="000000" w:themeColor="text1"/>
                <w:spacing w:val="0"/>
              </w:rPr>
              <w:t>*</w:t>
            </w:r>
          </w:p>
        </w:tc>
        <w:tc>
          <w:tcPr>
            <w:tcW w:w="6804" w:type="dxa"/>
          </w:tcPr>
          <w:p w14:paraId="727C3070" w14:textId="19F62712" w:rsidR="00395878" w:rsidRPr="009F36EE" w:rsidRDefault="005F6111" w:rsidP="00AC4399">
            <w:pPr>
              <w:pStyle w:val="NormalWeb"/>
              <w:spacing w:line="264"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P</w:t>
            </w:r>
            <w:r w:rsidR="00ED7AC1" w:rsidRPr="009F36EE">
              <w:rPr>
                <w:rFonts w:asciiTheme="majorHAnsi" w:hAnsiTheme="majorHAnsi" w:cstheme="majorHAnsi"/>
                <w:color w:val="000000" w:themeColor="text1"/>
                <w:spacing w:val="0"/>
                <w:lang w:val="vi-VN"/>
              </w:rPr>
              <w:t xml:space="preserve">hần giá trị được tạo ra trong quá trình sản xuất, kinh doanh hàng hóa trong nước cho tới khi hàng hóa được </w:t>
            </w:r>
            <w:r w:rsidR="001C141D" w:rsidRPr="009F36EE">
              <w:rPr>
                <w:rFonts w:asciiTheme="majorHAnsi" w:hAnsiTheme="majorHAnsi" w:cstheme="majorHAnsi"/>
                <w:color w:val="000000" w:themeColor="text1"/>
                <w:spacing w:val="0"/>
              </w:rPr>
              <w:t xml:space="preserve">XK </w:t>
            </w:r>
            <w:r w:rsidR="00ED7AC1" w:rsidRPr="009F36EE">
              <w:rPr>
                <w:rFonts w:asciiTheme="majorHAnsi" w:hAnsiTheme="majorHAnsi" w:cstheme="majorHAnsi"/>
                <w:color w:val="000000" w:themeColor="text1"/>
                <w:spacing w:val="0"/>
                <w:lang w:val="vi-VN"/>
              </w:rPr>
              <w:t xml:space="preserve">ra thị trường nước ngoài. GTGT là chênh lệch giữa giá </w:t>
            </w:r>
            <w:r w:rsidR="001C141D" w:rsidRPr="009F36EE">
              <w:rPr>
                <w:rFonts w:asciiTheme="majorHAnsi" w:hAnsiTheme="majorHAnsi" w:cstheme="majorHAnsi"/>
                <w:color w:val="000000" w:themeColor="text1"/>
                <w:spacing w:val="0"/>
                <w:lang w:val="vi-VN"/>
              </w:rPr>
              <w:t xml:space="preserve">XK </w:t>
            </w:r>
            <w:r w:rsidR="00ED7AC1" w:rsidRPr="009F36EE">
              <w:rPr>
                <w:rFonts w:asciiTheme="majorHAnsi" w:hAnsiTheme="majorHAnsi" w:cstheme="majorHAnsi"/>
                <w:color w:val="000000" w:themeColor="text1"/>
                <w:spacing w:val="0"/>
                <w:lang w:val="vi-VN"/>
              </w:rPr>
              <w:t>và toàn bộ chi phí để sản xuất và lưu thông hàng hóa đó</w:t>
            </w:r>
            <w:r w:rsidR="00DD0835" w:rsidRPr="009F36EE">
              <w:rPr>
                <w:rFonts w:asciiTheme="majorHAnsi" w:hAnsiTheme="majorHAnsi" w:cstheme="majorHAnsi"/>
                <w:color w:val="000000" w:themeColor="text1"/>
                <w:spacing w:val="0"/>
                <w:lang w:val="vi-VN"/>
              </w:rPr>
              <w:t>, tính theo đơn vị triệu USD hoặc %</w:t>
            </w:r>
            <w:r w:rsidR="00EE6547" w:rsidRPr="009F36EE">
              <w:rPr>
                <w:rFonts w:asciiTheme="majorHAnsi" w:hAnsiTheme="majorHAnsi" w:cstheme="majorHAnsi"/>
                <w:color w:val="000000" w:themeColor="text1"/>
                <w:spacing w:val="0"/>
              </w:rPr>
              <w:t xml:space="preserve">. </w:t>
            </w:r>
            <w:r w:rsidR="00ED7AC1" w:rsidRPr="009F36EE">
              <w:rPr>
                <w:rFonts w:asciiTheme="majorHAnsi" w:hAnsiTheme="majorHAnsi" w:cstheme="majorHAnsi"/>
                <w:color w:val="000000" w:themeColor="text1"/>
                <w:spacing w:val="0"/>
                <w:lang w:val="vi-VN"/>
              </w:rPr>
              <w:t xml:space="preserve">Chỉ tiêu này cũng có thể được tính bằng “đơn giá” hàng </w:t>
            </w:r>
            <w:r w:rsidR="001C141D" w:rsidRPr="009F36EE">
              <w:rPr>
                <w:rFonts w:asciiTheme="majorHAnsi" w:hAnsiTheme="majorHAnsi" w:cstheme="majorHAnsi"/>
                <w:color w:val="000000" w:themeColor="text1"/>
                <w:spacing w:val="0"/>
                <w:lang w:val="vi-VN"/>
              </w:rPr>
              <w:t>XK</w:t>
            </w:r>
            <w:r w:rsidR="00DD0835" w:rsidRPr="009F36EE">
              <w:rPr>
                <w:rFonts w:asciiTheme="majorHAnsi" w:hAnsiTheme="majorHAnsi" w:cstheme="majorHAnsi"/>
                <w:color w:val="000000" w:themeColor="text1"/>
                <w:spacing w:val="0"/>
                <w:lang w:val="vi-VN"/>
              </w:rPr>
              <w:t>, tức là bằng giá trị K</w:t>
            </w:r>
            <w:r w:rsidR="00ED7AC1" w:rsidRPr="009F36EE">
              <w:rPr>
                <w:rFonts w:asciiTheme="majorHAnsi" w:hAnsiTheme="majorHAnsi" w:cstheme="majorHAnsi"/>
                <w:color w:val="000000" w:themeColor="text1"/>
                <w:spacing w:val="0"/>
                <w:lang w:val="vi-VN"/>
              </w:rPr>
              <w:t xml:space="preserve">NXK chia cho tổng lượng hàng hóa </w:t>
            </w:r>
            <w:r w:rsidR="001C141D" w:rsidRPr="009F36EE">
              <w:rPr>
                <w:rFonts w:asciiTheme="majorHAnsi" w:hAnsiTheme="majorHAnsi" w:cstheme="majorHAnsi"/>
                <w:color w:val="000000" w:themeColor="text1"/>
                <w:spacing w:val="0"/>
                <w:lang w:val="vi-VN"/>
              </w:rPr>
              <w:t xml:space="preserve">XK </w:t>
            </w:r>
            <w:r w:rsidR="00ED7AC1" w:rsidRPr="009F36EE">
              <w:rPr>
                <w:rFonts w:asciiTheme="majorHAnsi" w:hAnsiTheme="majorHAnsi" w:cstheme="majorHAnsi"/>
                <w:color w:val="000000" w:themeColor="text1"/>
                <w:spacing w:val="0"/>
                <w:lang w:val="vi-VN"/>
              </w:rPr>
              <w:t xml:space="preserve">hàng năm của </w:t>
            </w:r>
            <w:r w:rsidR="00686FA0" w:rsidRPr="009F36EE">
              <w:rPr>
                <w:rFonts w:asciiTheme="majorHAnsi" w:hAnsiTheme="majorHAnsi" w:cstheme="majorHAnsi"/>
                <w:color w:val="000000" w:themeColor="text1"/>
                <w:spacing w:val="0"/>
                <w:lang w:val="vi-VN"/>
              </w:rPr>
              <w:t>một số</w:t>
            </w:r>
            <w:r w:rsidR="00ED7AC1" w:rsidRPr="009F36EE">
              <w:rPr>
                <w:rFonts w:asciiTheme="majorHAnsi" w:hAnsiTheme="majorHAnsi" w:cstheme="majorHAnsi"/>
                <w:color w:val="000000" w:themeColor="text1"/>
                <w:spacing w:val="0"/>
                <w:lang w:val="vi-VN"/>
              </w:rPr>
              <w:t xml:space="preserve"> </w:t>
            </w:r>
            <w:r w:rsidR="00DD0835" w:rsidRPr="009F36EE">
              <w:rPr>
                <w:rFonts w:asciiTheme="majorHAnsi" w:hAnsiTheme="majorHAnsi" w:cstheme="majorHAnsi"/>
                <w:color w:val="000000" w:themeColor="text1"/>
                <w:spacing w:val="0"/>
                <w:lang w:val="vi-VN"/>
              </w:rPr>
              <w:t>mặt</w:t>
            </w:r>
            <w:r w:rsidR="00ED7AC1" w:rsidRPr="009F36EE">
              <w:rPr>
                <w:rFonts w:asciiTheme="majorHAnsi" w:hAnsiTheme="majorHAnsi" w:cstheme="majorHAnsi"/>
                <w:color w:val="000000" w:themeColor="text1"/>
                <w:spacing w:val="0"/>
                <w:lang w:val="vi-VN"/>
              </w:rPr>
              <w:t xml:space="preserve"> hàng </w:t>
            </w:r>
            <w:r w:rsidR="001C141D" w:rsidRPr="009F36EE">
              <w:rPr>
                <w:rFonts w:asciiTheme="majorHAnsi" w:hAnsiTheme="majorHAnsi" w:cstheme="majorHAnsi"/>
                <w:color w:val="000000" w:themeColor="text1"/>
                <w:spacing w:val="0"/>
                <w:lang w:val="vi-VN"/>
              </w:rPr>
              <w:t xml:space="preserve">XK </w:t>
            </w:r>
            <w:r w:rsidR="00686FA0" w:rsidRPr="009F36EE">
              <w:rPr>
                <w:rFonts w:asciiTheme="majorHAnsi" w:hAnsiTheme="majorHAnsi" w:cstheme="majorHAnsi"/>
                <w:color w:val="000000" w:themeColor="text1"/>
                <w:spacing w:val="0"/>
                <w:lang w:val="vi-VN"/>
              </w:rPr>
              <w:t>chính, tính theo đơn vị triệu USD. Đ</w:t>
            </w:r>
            <w:r w:rsidR="00ED7AC1" w:rsidRPr="009F36EE">
              <w:rPr>
                <w:rFonts w:asciiTheme="majorHAnsi" w:hAnsiTheme="majorHAnsi" w:cstheme="majorHAnsi"/>
                <w:color w:val="000000" w:themeColor="text1"/>
                <w:spacing w:val="0"/>
                <w:lang w:val="vi-VN"/>
              </w:rPr>
              <w:t xml:space="preserve">ơn giá này càng </w:t>
            </w:r>
            <w:r w:rsidR="005E72B5" w:rsidRPr="009F36EE">
              <w:rPr>
                <w:rFonts w:asciiTheme="majorHAnsi" w:hAnsiTheme="majorHAnsi" w:cstheme="majorHAnsi"/>
                <w:color w:val="000000" w:themeColor="text1"/>
                <w:spacing w:val="0"/>
                <w:lang w:val="vi-VN"/>
              </w:rPr>
              <w:t>tăng</w:t>
            </w:r>
            <w:r w:rsidR="00ED7AC1" w:rsidRPr="009F36EE">
              <w:rPr>
                <w:rFonts w:asciiTheme="majorHAnsi" w:hAnsiTheme="majorHAnsi" w:cstheme="majorHAnsi"/>
                <w:color w:val="000000" w:themeColor="text1"/>
                <w:spacing w:val="0"/>
                <w:lang w:val="vi-VN"/>
              </w:rPr>
              <w:t xml:space="preserve"> thì GTGT của hàng hóa càng lớn.</w:t>
            </w:r>
          </w:p>
        </w:tc>
      </w:tr>
      <w:tr w:rsidR="009F36EE" w:rsidRPr="009F36EE" w14:paraId="11BBF143" w14:textId="77777777" w:rsidTr="00EF0569">
        <w:tc>
          <w:tcPr>
            <w:tcW w:w="455" w:type="dxa"/>
            <w:shd w:val="clear" w:color="auto" w:fill="auto"/>
            <w:vAlign w:val="center"/>
          </w:tcPr>
          <w:p w14:paraId="40B6F633" w14:textId="77777777" w:rsidR="00395878" w:rsidRPr="009F36EE" w:rsidRDefault="00395878" w:rsidP="00EE6C21">
            <w:pPr>
              <w:pStyle w:val="NormalWeb"/>
              <w:numPr>
                <w:ilvl w:val="0"/>
                <w:numId w:val="60"/>
              </w:numPr>
              <w:spacing w:line="257" w:lineRule="auto"/>
              <w:rPr>
                <w:rFonts w:asciiTheme="majorHAnsi" w:hAnsiTheme="majorHAnsi" w:cstheme="majorHAnsi"/>
                <w:color w:val="000000" w:themeColor="text1"/>
                <w:spacing w:val="0"/>
                <w:lang w:val="vi-VN"/>
              </w:rPr>
            </w:pPr>
          </w:p>
        </w:tc>
        <w:tc>
          <w:tcPr>
            <w:tcW w:w="1984" w:type="dxa"/>
            <w:shd w:val="clear" w:color="auto" w:fill="auto"/>
            <w:vAlign w:val="center"/>
          </w:tcPr>
          <w:p w14:paraId="460FE030" w14:textId="77777777" w:rsidR="00395878" w:rsidRPr="009F36EE" w:rsidRDefault="00395878" w:rsidP="00AC4399">
            <w:pPr>
              <w:pStyle w:val="NormalWeb"/>
              <w:spacing w:line="264"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Cán cân thương mại</w:t>
            </w:r>
            <w:r w:rsidR="00CA0950" w:rsidRPr="009F36EE">
              <w:rPr>
                <w:rFonts w:asciiTheme="majorHAnsi" w:hAnsiTheme="majorHAnsi" w:cstheme="majorHAnsi"/>
                <w:color w:val="000000" w:themeColor="text1"/>
                <w:spacing w:val="0"/>
              </w:rPr>
              <w:t xml:space="preserve"> *</w:t>
            </w:r>
          </w:p>
        </w:tc>
        <w:tc>
          <w:tcPr>
            <w:tcW w:w="6804" w:type="dxa"/>
          </w:tcPr>
          <w:p w14:paraId="6A186D39" w14:textId="77777777" w:rsidR="00284876" w:rsidRPr="009F36EE" w:rsidRDefault="00284876" w:rsidP="00AC4399">
            <w:pPr>
              <w:pStyle w:val="NormalWeb"/>
              <w:spacing w:line="264"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rPr>
              <w:t>T</w:t>
            </w:r>
            <w:r w:rsidRPr="009F36EE">
              <w:rPr>
                <w:rFonts w:asciiTheme="majorHAnsi" w:hAnsiTheme="majorHAnsi" w:cstheme="majorHAnsi"/>
                <w:color w:val="000000" w:themeColor="text1"/>
                <w:spacing w:val="0"/>
                <w:lang w:val="vi-VN"/>
              </w:rPr>
              <w:t>hể hiện mức độ ổn định vĩ mô của nền kinh tế</w:t>
            </w:r>
            <w:r w:rsidRPr="009F36EE">
              <w:rPr>
                <w:rFonts w:asciiTheme="majorHAnsi" w:hAnsiTheme="majorHAnsi" w:cstheme="majorHAnsi"/>
                <w:color w:val="000000" w:themeColor="text1"/>
                <w:spacing w:val="0"/>
              </w:rPr>
              <w:t xml:space="preserve"> địa phương, được đo bằng:</w:t>
            </w:r>
          </w:p>
          <w:p w14:paraId="4623111A" w14:textId="494E28D7" w:rsidR="00F322D5" w:rsidRPr="009F36EE" w:rsidRDefault="00BE362D" w:rsidP="00AC4399">
            <w:pPr>
              <w:pStyle w:val="NormalWeb"/>
              <w:spacing w:line="264"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rPr>
              <w:t xml:space="preserve">- </w:t>
            </w:r>
            <w:r w:rsidR="00284876" w:rsidRPr="009F36EE">
              <w:rPr>
                <w:rFonts w:asciiTheme="majorHAnsi" w:hAnsiTheme="majorHAnsi" w:cstheme="majorHAnsi"/>
                <w:color w:val="000000" w:themeColor="text1"/>
                <w:spacing w:val="0"/>
                <w:lang w:val="vi-VN"/>
              </w:rPr>
              <w:t>G</w:t>
            </w:r>
            <w:r w:rsidR="00E91280" w:rsidRPr="009F36EE">
              <w:rPr>
                <w:rFonts w:asciiTheme="majorHAnsi" w:hAnsiTheme="majorHAnsi" w:cstheme="majorHAnsi"/>
                <w:color w:val="000000" w:themeColor="text1"/>
                <w:spacing w:val="0"/>
                <w:lang w:val="vi-VN"/>
              </w:rPr>
              <w:t>iá trị chênh lệch giữa KNXK và KNNK trong một thời gian nhất định, thường là hàng năm</w:t>
            </w:r>
            <w:r w:rsidR="005E72B5" w:rsidRPr="009F36EE">
              <w:rPr>
                <w:rFonts w:asciiTheme="majorHAnsi" w:hAnsiTheme="majorHAnsi" w:cstheme="majorHAnsi"/>
                <w:color w:val="000000" w:themeColor="text1"/>
                <w:spacing w:val="0"/>
                <w:shd w:val="clear" w:color="auto" w:fill="FFFFFF"/>
                <w:lang w:val="vi-VN"/>
              </w:rPr>
              <w:t>,</w:t>
            </w:r>
            <w:r w:rsidR="005E72B5" w:rsidRPr="009F36EE">
              <w:rPr>
                <w:rFonts w:asciiTheme="majorHAnsi" w:hAnsiTheme="majorHAnsi" w:cstheme="majorHAnsi"/>
                <w:color w:val="000000" w:themeColor="text1"/>
                <w:spacing w:val="0"/>
                <w:lang w:val="vi-VN"/>
              </w:rPr>
              <w:t xml:space="preserve"> tính theo đơn vị triệu USD</w:t>
            </w:r>
            <w:r w:rsidR="00F322D5" w:rsidRPr="009F36EE">
              <w:rPr>
                <w:rFonts w:asciiTheme="majorHAnsi" w:hAnsiTheme="majorHAnsi" w:cstheme="majorHAnsi"/>
                <w:color w:val="000000" w:themeColor="text1"/>
                <w:spacing w:val="0"/>
                <w:lang w:val="vi-VN"/>
              </w:rPr>
              <w:t>. Nếu giá trị này dương, tức là KNXK lớn hơn KNNK (gọi là th</w:t>
            </w:r>
            <w:r w:rsidR="004510ED" w:rsidRPr="009F36EE">
              <w:rPr>
                <w:rFonts w:asciiTheme="majorHAnsi" w:hAnsiTheme="majorHAnsi" w:cstheme="majorHAnsi"/>
                <w:color w:val="000000" w:themeColor="text1"/>
                <w:spacing w:val="0"/>
              </w:rPr>
              <w:t>ặ</w:t>
            </w:r>
            <w:r w:rsidR="00F322D5" w:rsidRPr="009F36EE">
              <w:rPr>
                <w:rFonts w:asciiTheme="majorHAnsi" w:hAnsiTheme="majorHAnsi" w:cstheme="majorHAnsi"/>
                <w:color w:val="000000" w:themeColor="text1"/>
                <w:spacing w:val="0"/>
                <w:lang w:val="vi-VN"/>
              </w:rPr>
              <w:t xml:space="preserve">ng dư thương mại) thì kinh tế vĩ mô đang PTBV nhờ XNK; ngược lại nếu giá trị này âm, tức là KNXK nhở hơn KNNK (gọi là thâm hụt thương mại) thì kinh tế vĩ mô đang chưa có sự PTBV. </w:t>
            </w:r>
          </w:p>
          <w:p w14:paraId="4A53F3C7" w14:textId="4C0684E3" w:rsidR="00395878" w:rsidRPr="009F36EE" w:rsidRDefault="00BE362D" w:rsidP="00AC4399">
            <w:pPr>
              <w:pStyle w:val="NormalWeb"/>
              <w:spacing w:line="264" w:lineRule="auto"/>
              <w:rPr>
                <w:rFonts w:asciiTheme="majorHAnsi" w:hAnsiTheme="majorHAnsi" w:cstheme="majorHAnsi"/>
                <w:color w:val="000000" w:themeColor="text1"/>
                <w:spacing w:val="-2"/>
                <w:lang w:val="vi-VN"/>
              </w:rPr>
            </w:pPr>
            <w:r w:rsidRPr="009F36EE">
              <w:rPr>
                <w:rFonts w:asciiTheme="majorHAnsi" w:hAnsiTheme="majorHAnsi" w:cstheme="majorHAnsi"/>
                <w:color w:val="000000" w:themeColor="text1"/>
                <w:spacing w:val="-2"/>
              </w:rPr>
              <w:t xml:space="preserve">- </w:t>
            </w:r>
            <w:r w:rsidR="00176B23" w:rsidRPr="009F36EE">
              <w:rPr>
                <w:rFonts w:asciiTheme="majorHAnsi" w:hAnsiTheme="majorHAnsi" w:cstheme="majorHAnsi"/>
                <w:color w:val="000000" w:themeColor="text1"/>
                <w:spacing w:val="-2"/>
                <w:lang w:val="vi-VN"/>
              </w:rPr>
              <w:t>Hoặc</w:t>
            </w:r>
            <w:r w:rsidR="00F322D5" w:rsidRPr="009F36EE">
              <w:rPr>
                <w:rFonts w:asciiTheme="majorHAnsi" w:hAnsiTheme="majorHAnsi" w:cstheme="majorHAnsi"/>
                <w:color w:val="000000" w:themeColor="text1"/>
                <w:spacing w:val="-2"/>
                <w:lang w:val="vi-VN"/>
              </w:rPr>
              <w:t xml:space="preserve"> đo lường bằng Tỷ lệ giữa tốc độ tăng </w:t>
            </w:r>
            <w:r w:rsidR="001C141D" w:rsidRPr="009F36EE">
              <w:rPr>
                <w:rFonts w:asciiTheme="majorHAnsi" w:hAnsiTheme="majorHAnsi" w:cstheme="majorHAnsi"/>
                <w:color w:val="000000" w:themeColor="text1"/>
                <w:spacing w:val="-2"/>
                <w:lang w:val="vi-VN"/>
              </w:rPr>
              <w:t xml:space="preserve">XK </w:t>
            </w:r>
            <w:r w:rsidR="00F322D5" w:rsidRPr="009F36EE">
              <w:rPr>
                <w:rFonts w:asciiTheme="majorHAnsi" w:hAnsiTheme="majorHAnsi" w:cstheme="majorHAnsi"/>
                <w:color w:val="000000" w:themeColor="text1"/>
                <w:spacing w:val="-2"/>
                <w:lang w:val="vi-VN"/>
              </w:rPr>
              <w:t>và tốc độ tăng</w:t>
            </w:r>
            <w:r w:rsidR="001C141D" w:rsidRPr="009F36EE">
              <w:rPr>
                <w:rFonts w:asciiTheme="majorHAnsi" w:hAnsiTheme="majorHAnsi" w:cstheme="majorHAnsi"/>
                <w:color w:val="000000" w:themeColor="text1"/>
                <w:spacing w:val="-2"/>
                <w:lang w:val="vi-VN"/>
              </w:rPr>
              <w:t xml:space="preserve"> NK</w:t>
            </w:r>
            <w:r w:rsidR="00176B23" w:rsidRPr="009F36EE">
              <w:rPr>
                <w:rFonts w:asciiTheme="majorHAnsi" w:hAnsiTheme="majorHAnsi" w:cstheme="majorHAnsi"/>
                <w:color w:val="000000" w:themeColor="text1"/>
                <w:spacing w:val="-2"/>
                <w:shd w:val="clear" w:color="auto" w:fill="FFFFFF"/>
                <w:lang w:val="vi-VN"/>
              </w:rPr>
              <w:t>,</w:t>
            </w:r>
            <w:r w:rsidR="00176B23" w:rsidRPr="009F36EE">
              <w:rPr>
                <w:rFonts w:asciiTheme="majorHAnsi" w:hAnsiTheme="majorHAnsi" w:cstheme="majorHAnsi"/>
                <w:color w:val="000000" w:themeColor="text1"/>
                <w:spacing w:val="-2"/>
                <w:lang w:val="vi-VN"/>
              </w:rPr>
              <w:t xml:space="preserve"> tính theo đơn vị %</w:t>
            </w:r>
            <w:r w:rsidR="00F322D5" w:rsidRPr="009F36EE">
              <w:rPr>
                <w:rFonts w:asciiTheme="majorHAnsi" w:hAnsiTheme="majorHAnsi" w:cstheme="majorHAnsi"/>
                <w:color w:val="000000" w:themeColor="text1"/>
                <w:spacing w:val="-2"/>
                <w:lang w:val="vi-VN"/>
              </w:rPr>
              <w:t xml:space="preserve">. Nếu Tỷ lệ này lớn hơn 1, cho thấy sự lành mạnh của cán cân thương mại nhờ tăng trưởng </w:t>
            </w:r>
            <w:r w:rsidR="00EF6E1D" w:rsidRPr="009F36EE">
              <w:rPr>
                <w:rFonts w:asciiTheme="majorHAnsi" w:hAnsiTheme="majorHAnsi" w:cstheme="majorHAnsi"/>
                <w:color w:val="000000" w:themeColor="text1"/>
                <w:spacing w:val="-2"/>
                <w:lang w:val="vi-VN"/>
              </w:rPr>
              <w:t xml:space="preserve">XK </w:t>
            </w:r>
            <w:r w:rsidR="00F322D5" w:rsidRPr="009F36EE">
              <w:rPr>
                <w:rFonts w:asciiTheme="majorHAnsi" w:hAnsiTheme="majorHAnsi" w:cstheme="majorHAnsi"/>
                <w:color w:val="000000" w:themeColor="text1"/>
                <w:spacing w:val="-2"/>
                <w:lang w:val="vi-VN"/>
              </w:rPr>
              <w:t>và ngược lại.</w:t>
            </w:r>
          </w:p>
        </w:tc>
      </w:tr>
      <w:tr w:rsidR="009F36EE" w:rsidRPr="009F36EE" w14:paraId="3923733B" w14:textId="77777777" w:rsidTr="00EF0569">
        <w:tc>
          <w:tcPr>
            <w:tcW w:w="455" w:type="dxa"/>
            <w:shd w:val="clear" w:color="auto" w:fill="auto"/>
            <w:vAlign w:val="center"/>
          </w:tcPr>
          <w:p w14:paraId="72235441" w14:textId="77777777" w:rsidR="00395878" w:rsidRPr="009F36EE" w:rsidRDefault="00395878" w:rsidP="00EE6C21">
            <w:pPr>
              <w:pStyle w:val="NormalWeb"/>
              <w:numPr>
                <w:ilvl w:val="0"/>
                <w:numId w:val="60"/>
              </w:numPr>
              <w:spacing w:line="257" w:lineRule="auto"/>
              <w:rPr>
                <w:rFonts w:asciiTheme="majorHAnsi" w:hAnsiTheme="majorHAnsi" w:cstheme="majorHAnsi"/>
                <w:color w:val="000000" w:themeColor="text1"/>
                <w:spacing w:val="0"/>
                <w:lang w:val="vi-VN"/>
              </w:rPr>
            </w:pPr>
          </w:p>
        </w:tc>
        <w:tc>
          <w:tcPr>
            <w:tcW w:w="1984" w:type="dxa"/>
            <w:shd w:val="clear" w:color="auto" w:fill="auto"/>
            <w:vAlign w:val="center"/>
          </w:tcPr>
          <w:p w14:paraId="5064354D" w14:textId="77777777" w:rsidR="00395878" w:rsidRPr="009F36EE" w:rsidRDefault="00395878" w:rsidP="00AC4399">
            <w:pPr>
              <w:pStyle w:val="NormalWeb"/>
              <w:spacing w:line="264"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Chất lượng của yếu</w:t>
            </w:r>
            <w:r w:rsidRPr="009F36EE">
              <w:rPr>
                <w:rFonts w:asciiTheme="majorHAnsi" w:hAnsiTheme="majorHAnsi" w:cstheme="majorHAnsi"/>
                <w:color w:val="000000" w:themeColor="text1"/>
                <w:spacing w:val="0"/>
                <w:kern w:val="16"/>
                <w:lang w:val="vi-VN"/>
              </w:rPr>
              <w:t xml:space="preserve"> tố thể chế</w:t>
            </w:r>
          </w:p>
        </w:tc>
        <w:tc>
          <w:tcPr>
            <w:tcW w:w="6804" w:type="dxa"/>
          </w:tcPr>
          <w:p w14:paraId="2F5DB632" w14:textId="77777777" w:rsidR="00395878" w:rsidRPr="009F36EE" w:rsidRDefault="00F322D5" w:rsidP="00AC4399">
            <w:pPr>
              <w:pStyle w:val="NormalWeb"/>
              <w:spacing w:line="264"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Đo lường chất lượng hoạt động của hệ thống tài chính, ngân hàng, dịch vụ hỗ trợ XNK, logistics và kết cấu hạ tầng kinh tế - xã hội của địa phương.</w:t>
            </w:r>
          </w:p>
        </w:tc>
      </w:tr>
      <w:tr w:rsidR="009F36EE" w:rsidRPr="009F36EE" w14:paraId="6E22EBDC" w14:textId="77777777" w:rsidTr="00EF0569">
        <w:tc>
          <w:tcPr>
            <w:tcW w:w="455" w:type="dxa"/>
            <w:shd w:val="clear" w:color="auto" w:fill="auto"/>
            <w:vAlign w:val="center"/>
          </w:tcPr>
          <w:p w14:paraId="20087AD3" w14:textId="1A8B7B5D" w:rsidR="00DA51E1" w:rsidRPr="009F36EE" w:rsidRDefault="009D13FF" w:rsidP="00EE6C21">
            <w:pPr>
              <w:spacing w:line="257" w:lineRule="auto"/>
              <w:ind w:firstLine="0"/>
              <w:jc w:val="center"/>
              <w:rPr>
                <w:rFonts w:asciiTheme="majorHAnsi" w:hAnsiTheme="majorHAnsi" w:cstheme="majorHAnsi"/>
                <w:b/>
                <w:bCs/>
                <w:i/>
                <w:iCs/>
                <w:color w:val="000000" w:themeColor="text1"/>
                <w:spacing w:val="0"/>
              </w:rPr>
            </w:pPr>
            <w:r w:rsidRPr="009F36EE">
              <w:rPr>
                <w:rFonts w:asciiTheme="majorHAnsi" w:hAnsiTheme="majorHAnsi" w:cstheme="majorHAnsi"/>
                <w:b/>
                <w:bCs/>
                <w:i/>
                <w:iCs/>
                <w:color w:val="000000" w:themeColor="text1"/>
                <w:spacing w:val="0"/>
              </w:rPr>
              <w:t>B</w:t>
            </w:r>
            <w:r w:rsidR="00383AC9" w:rsidRPr="009F36EE">
              <w:rPr>
                <w:rFonts w:asciiTheme="majorHAnsi" w:hAnsiTheme="majorHAnsi" w:cstheme="majorHAnsi"/>
                <w:b/>
                <w:bCs/>
                <w:i/>
                <w:iCs/>
                <w:color w:val="000000" w:themeColor="text1"/>
                <w:spacing w:val="0"/>
              </w:rPr>
              <w:t>.</w:t>
            </w:r>
          </w:p>
        </w:tc>
        <w:tc>
          <w:tcPr>
            <w:tcW w:w="1984" w:type="dxa"/>
            <w:shd w:val="clear" w:color="auto" w:fill="auto"/>
            <w:vAlign w:val="center"/>
          </w:tcPr>
          <w:p w14:paraId="005CA2B5" w14:textId="5A22AA36" w:rsidR="00DA51E1" w:rsidRPr="009F36EE" w:rsidRDefault="009D0D3C" w:rsidP="00AC4399">
            <w:pPr>
              <w:pStyle w:val="NormalWeb"/>
              <w:spacing w:line="264" w:lineRule="auto"/>
              <w:rPr>
                <w:rFonts w:asciiTheme="majorHAnsi" w:hAnsiTheme="majorHAnsi" w:cstheme="majorHAnsi"/>
                <w:b/>
                <w:bCs/>
                <w:i/>
                <w:iCs/>
                <w:color w:val="000000" w:themeColor="text1"/>
                <w:spacing w:val="0"/>
                <w:kern w:val="16"/>
                <w:lang w:val="vi-VN"/>
              </w:rPr>
            </w:pPr>
            <w:r w:rsidRPr="009F36EE">
              <w:rPr>
                <w:rFonts w:asciiTheme="majorHAnsi" w:hAnsiTheme="majorHAnsi" w:cstheme="majorHAnsi"/>
                <w:b/>
                <w:i/>
                <w:iCs/>
                <w:color w:val="000000" w:themeColor="text1"/>
                <w:spacing w:val="-2"/>
                <w:szCs w:val="26"/>
              </w:rPr>
              <w:t>PT</w:t>
            </w:r>
            <w:r w:rsidRPr="009F36EE">
              <w:rPr>
                <w:rFonts w:asciiTheme="majorHAnsi" w:hAnsiTheme="majorHAnsi" w:cstheme="majorHAnsi"/>
                <w:b/>
                <w:i/>
                <w:iCs/>
                <w:color w:val="000000" w:themeColor="text1"/>
                <w:spacing w:val="-2"/>
                <w:szCs w:val="26"/>
                <w:lang w:val="vi-VN"/>
              </w:rPr>
              <w:t>XNK</w:t>
            </w:r>
            <w:r w:rsidRPr="009F36EE">
              <w:rPr>
                <w:rFonts w:asciiTheme="majorHAnsi" w:hAnsiTheme="majorHAnsi" w:cstheme="majorHAnsi"/>
                <w:b/>
                <w:i/>
                <w:iCs/>
                <w:color w:val="000000" w:themeColor="text1"/>
                <w:spacing w:val="-2"/>
                <w:szCs w:val="26"/>
              </w:rPr>
              <w:t>BV</w:t>
            </w:r>
            <w:r w:rsidRPr="009F36EE">
              <w:rPr>
                <w:rFonts w:asciiTheme="majorHAnsi" w:hAnsiTheme="majorHAnsi" w:cstheme="majorHAnsi"/>
                <w:b/>
                <w:bCs/>
                <w:i/>
                <w:iCs/>
                <w:color w:val="000000" w:themeColor="text1"/>
                <w:spacing w:val="0"/>
                <w:kern w:val="16"/>
                <w:lang w:val="vi-VN"/>
              </w:rPr>
              <w:t xml:space="preserve"> </w:t>
            </w:r>
            <w:r w:rsidR="00DA51E1" w:rsidRPr="009F36EE">
              <w:rPr>
                <w:rFonts w:asciiTheme="majorHAnsi" w:hAnsiTheme="majorHAnsi" w:cstheme="majorHAnsi"/>
                <w:b/>
                <w:bCs/>
                <w:i/>
                <w:iCs/>
                <w:color w:val="000000" w:themeColor="text1"/>
                <w:spacing w:val="0"/>
                <w:kern w:val="16"/>
                <w:lang w:val="vi-VN"/>
              </w:rPr>
              <w:t>về Xã hội</w:t>
            </w:r>
          </w:p>
        </w:tc>
        <w:tc>
          <w:tcPr>
            <w:tcW w:w="6804" w:type="dxa"/>
          </w:tcPr>
          <w:p w14:paraId="7CDABA1D" w14:textId="33058D66" w:rsidR="00DA51E1" w:rsidRPr="009F36EE" w:rsidRDefault="00511C94" w:rsidP="00AC4399">
            <w:pPr>
              <w:pStyle w:val="NormalWeb"/>
              <w:spacing w:line="264" w:lineRule="auto"/>
              <w:rPr>
                <w:rFonts w:asciiTheme="majorHAnsi" w:hAnsiTheme="majorHAnsi" w:cstheme="majorHAnsi"/>
                <w:b/>
                <w:bCs/>
                <w:i/>
                <w:iCs/>
                <w:color w:val="000000" w:themeColor="text1"/>
              </w:rPr>
            </w:pPr>
            <w:r w:rsidRPr="009F36EE">
              <w:rPr>
                <w:rFonts w:asciiTheme="majorHAnsi" w:hAnsiTheme="majorHAnsi" w:cstheme="majorHAnsi"/>
                <w:b/>
                <w:bCs/>
                <w:i/>
                <w:iCs/>
                <w:color w:val="000000" w:themeColor="text1"/>
              </w:rPr>
              <w:t>Đóng góp của phát triển XNK vào tạo công ăn việc làm, gia tăng thu nhập và ổn định xã hội tại địa phương</w:t>
            </w:r>
            <w:r w:rsidR="003075BA" w:rsidRPr="009F36EE">
              <w:rPr>
                <w:rFonts w:asciiTheme="majorHAnsi" w:hAnsiTheme="majorHAnsi" w:cstheme="majorHAnsi"/>
                <w:b/>
                <w:bCs/>
                <w:i/>
                <w:iCs/>
                <w:color w:val="000000" w:themeColor="text1"/>
              </w:rPr>
              <w:t>,</w:t>
            </w:r>
            <w:r w:rsidR="00077BFF" w:rsidRPr="009F36EE">
              <w:rPr>
                <w:rFonts w:asciiTheme="majorHAnsi" w:hAnsiTheme="majorHAnsi" w:cstheme="majorHAnsi"/>
                <w:b/>
                <w:bCs/>
                <w:i/>
                <w:iCs/>
                <w:color w:val="000000" w:themeColor="text1"/>
              </w:rPr>
              <w:t xml:space="preserve"> </w:t>
            </w:r>
            <w:r w:rsidR="00056405" w:rsidRPr="009F36EE">
              <w:rPr>
                <w:rFonts w:asciiTheme="majorHAnsi" w:hAnsiTheme="majorHAnsi" w:cstheme="majorHAnsi"/>
                <w:b/>
                <w:bCs/>
                <w:i/>
                <w:iCs/>
                <w:color w:val="000000" w:themeColor="text1"/>
              </w:rPr>
              <w:t>thông qua</w:t>
            </w:r>
            <w:r w:rsidR="003075BA" w:rsidRPr="009F36EE">
              <w:rPr>
                <w:rFonts w:asciiTheme="majorHAnsi" w:hAnsiTheme="majorHAnsi" w:cstheme="majorHAnsi"/>
                <w:b/>
                <w:bCs/>
                <w:i/>
                <w:iCs/>
                <w:color w:val="000000" w:themeColor="text1"/>
              </w:rPr>
              <w:t xml:space="preserve"> các tiêu chí:</w:t>
            </w:r>
          </w:p>
        </w:tc>
      </w:tr>
      <w:tr w:rsidR="009F36EE" w:rsidRPr="009F36EE" w14:paraId="50572D5B" w14:textId="77777777" w:rsidTr="00EF0569">
        <w:tc>
          <w:tcPr>
            <w:tcW w:w="455" w:type="dxa"/>
            <w:shd w:val="clear" w:color="auto" w:fill="auto"/>
            <w:vAlign w:val="center"/>
          </w:tcPr>
          <w:p w14:paraId="4CBF52C7" w14:textId="77777777" w:rsidR="009B6CAA" w:rsidRPr="009F36EE" w:rsidRDefault="009B6CAA" w:rsidP="00BF5FBF">
            <w:pPr>
              <w:pStyle w:val="NormalWeb"/>
              <w:numPr>
                <w:ilvl w:val="0"/>
                <w:numId w:val="60"/>
              </w:numPr>
              <w:spacing w:line="252" w:lineRule="auto"/>
              <w:rPr>
                <w:rFonts w:asciiTheme="majorHAnsi" w:hAnsiTheme="majorHAnsi" w:cstheme="majorHAnsi"/>
                <w:color w:val="000000" w:themeColor="text1"/>
                <w:spacing w:val="0"/>
                <w:lang w:val="vi-VN"/>
              </w:rPr>
            </w:pPr>
          </w:p>
        </w:tc>
        <w:tc>
          <w:tcPr>
            <w:tcW w:w="1984" w:type="dxa"/>
            <w:shd w:val="clear" w:color="auto" w:fill="auto"/>
          </w:tcPr>
          <w:p w14:paraId="62D77FDF" w14:textId="2567FEF0" w:rsidR="009B6CAA" w:rsidRPr="009F36EE" w:rsidRDefault="009B6CAA" w:rsidP="00BF5FBF">
            <w:pPr>
              <w:pStyle w:val="NormalWeb"/>
              <w:spacing w:line="252"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kern w:val="16"/>
                <w:szCs w:val="26"/>
              </w:rPr>
              <w:t>Gia tăng việc làm XNK *</w:t>
            </w:r>
          </w:p>
        </w:tc>
        <w:tc>
          <w:tcPr>
            <w:tcW w:w="6804" w:type="dxa"/>
          </w:tcPr>
          <w:p w14:paraId="00517737" w14:textId="77777777" w:rsidR="009B6CAA" w:rsidRPr="009F36EE" w:rsidRDefault="009B6CAA" w:rsidP="00BF5FBF">
            <w:pPr>
              <w:pStyle w:val="NormalWeb"/>
              <w:spacing w:line="252" w:lineRule="auto"/>
              <w:rPr>
                <w:rFonts w:asciiTheme="majorHAnsi" w:hAnsiTheme="majorHAnsi" w:cstheme="majorHAnsi"/>
                <w:color w:val="000000" w:themeColor="text1"/>
                <w:spacing w:val="0"/>
                <w:kern w:val="16"/>
                <w:lang w:val="vi-VN"/>
              </w:rPr>
            </w:pPr>
            <w:r w:rsidRPr="009F36EE">
              <w:rPr>
                <w:rFonts w:asciiTheme="majorHAnsi" w:hAnsiTheme="majorHAnsi" w:cstheme="majorHAnsi"/>
                <w:color w:val="000000" w:themeColor="text1"/>
                <w:spacing w:val="0"/>
                <w:lang w:val="vi-VN"/>
              </w:rPr>
              <w:t>Tỷ lệ giữa Số lượng việc làm/Lao động trong lĩnh vực XNK so với Số lượng DN XNK hàng năm</w:t>
            </w:r>
            <w:r w:rsidRPr="009F36EE">
              <w:rPr>
                <w:rFonts w:asciiTheme="majorHAnsi" w:hAnsiTheme="majorHAnsi" w:cstheme="majorHAnsi"/>
                <w:color w:val="000000" w:themeColor="text1"/>
                <w:spacing w:val="0"/>
                <w:shd w:val="clear" w:color="auto" w:fill="FFFFFF"/>
                <w:lang w:val="vi-VN"/>
              </w:rPr>
              <w:t>,</w:t>
            </w:r>
            <w:r w:rsidRPr="009F36EE">
              <w:rPr>
                <w:rFonts w:asciiTheme="majorHAnsi" w:hAnsiTheme="majorHAnsi" w:cstheme="majorHAnsi"/>
                <w:color w:val="000000" w:themeColor="text1"/>
                <w:spacing w:val="0"/>
                <w:lang w:val="vi-VN"/>
              </w:rPr>
              <w:t xml:space="preserve"> tính theo đơn vị %. Tỷ lệ này càng lớn/tăng càng thể hiện sự đóng góp của XNK vào sự ổn định xã hội của địa phương.</w:t>
            </w:r>
          </w:p>
        </w:tc>
      </w:tr>
      <w:tr w:rsidR="009F36EE" w:rsidRPr="009F36EE" w14:paraId="0D435322" w14:textId="77777777" w:rsidTr="00EF0569">
        <w:tc>
          <w:tcPr>
            <w:tcW w:w="455" w:type="dxa"/>
            <w:shd w:val="clear" w:color="auto" w:fill="auto"/>
            <w:vAlign w:val="center"/>
          </w:tcPr>
          <w:p w14:paraId="3B73D4A0" w14:textId="77777777" w:rsidR="009B6CAA" w:rsidRPr="009F36EE" w:rsidRDefault="009B6CAA" w:rsidP="00BF5FBF">
            <w:pPr>
              <w:pStyle w:val="NormalWeb"/>
              <w:numPr>
                <w:ilvl w:val="0"/>
                <w:numId w:val="60"/>
              </w:numPr>
              <w:spacing w:line="252" w:lineRule="auto"/>
              <w:rPr>
                <w:rFonts w:asciiTheme="majorHAnsi" w:hAnsiTheme="majorHAnsi" w:cstheme="majorHAnsi"/>
                <w:color w:val="000000" w:themeColor="text1"/>
                <w:spacing w:val="0"/>
                <w:lang w:val="vi-VN"/>
              </w:rPr>
            </w:pPr>
          </w:p>
        </w:tc>
        <w:tc>
          <w:tcPr>
            <w:tcW w:w="1984" w:type="dxa"/>
            <w:shd w:val="clear" w:color="auto" w:fill="auto"/>
          </w:tcPr>
          <w:p w14:paraId="65B0DACF" w14:textId="618395A6" w:rsidR="009B6CAA" w:rsidRPr="009F36EE" w:rsidRDefault="009B6CAA" w:rsidP="00BF5FBF">
            <w:pPr>
              <w:pStyle w:val="NormalWeb"/>
              <w:spacing w:line="252"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kern w:val="16"/>
                <w:szCs w:val="26"/>
              </w:rPr>
              <w:t>Trình độ người đứng đầu DN XNK *</w:t>
            </w:r>
          </w:p>
        </w:tc>
        <w:tc>
          <w:tcPr>
            <w:tcW w:w="6804" w:type="dxa"/>
          </w:tcPr>
          <w:p w14:paraId="1ABA252D" w14:textId="77777777" w:rsidR="00E47CAE" w:rsidRPr="009F36EE" w:rsidRDefault="009B6CAA" w:rsidP="00BF5FBF">
            <w:pPr>
              <w:pStyle w:val="NormalWeb"/>
              <w:spacing w:line="252"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Thể hiện ở trình độ của người lãnh đạo trong các DN XNK qua các năm</w:t>
            </w:r>
            <w:r w:rsidRPr="009F36EE">
              <w:rPr>
                <w:rFonts w:asciiTheme="majorHAnsi" w:hAnsiTheme="majorHAnsi" w:cstheme="majorHAnsi"/>
                <w:color w:val="000000" w:themeColor="text1"/>
                <w:spacing w:val="0"/>
                <w:shd w:val="clear" w:color="auto" w:fill="FFFFFF"/>
                <w:lang w:val="vi-VN"/>
              </w:rPr>
              <w:t>,</w:t>
            </w:r>
            <w:r w:rsidRPr="009F36EE">
              <w:rPr>
                <w:rFonts w:asciiTheme="majorHAnsi" w:hAnsiTheme="majorHAnsi" w:cstheme="majorHAnsi"/>
                <w:color w:val="000000" w:themeColor="text1"/>
                <w:spacing w:val="0"/>
                <w:lang w:val="vi-VN"/>
              </w:rPr>
              <w:t xml:space="preserve"> tính theo bằng cấp (học vị) của lãnh đạo.</w:t>
            </w:r>
          </w:p>
          <w:p w14:paraId="0FDC30A8" w14:textId="085AB40E" w:rsidR="009B6CAA" w:rsidRPr="009F36EE" w:rsidRDefault="009B6CAA" w:rsidP="00BF5FBF">
            <w:pPr>
              <w:pStyle w:val="NormalWeb"/>
              <w:spacing w:line="252"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Ngoài ra, còn có những kỹ năng và kinh nghiệm chuyên môn khác của nhóm lãnh đạo này; và về lâu dài còn phải phát triển cả đội ngũ quản lý cấp trung, đội ngũ nhân viên tác nghiệp.</w:t>
            </w:r>
          </w:p>
        </w:tc>
      </w:tr>
      <w:tr w:rsidR="009F36EE" w:rsidRPr="009F36EE" w14:paraId="72EAC8BE" w14:textId="77777777" w:rsidTr="00EF0569">
        <w:tc>
          <w:tcPr>
            <w:tcW w:w="455" w:type="dxa"/>
            <w:shd w:val="clear" w:color="auto" w:fill="auto"/>
            <w:vAlign w:val="center"/>
          </w:tcPr>
          <w:p w14:paraId="6AD8F85F" w14:textId="77777777" w:rsidR="009B6CAA" w:rsidRPr="009F36EE" w:rsidRDefault="009B6CAA" w:rsidP="00BF5FBF">
            <w:pPr>
              <w:pStyle w:val="NormalWeb"/>
              <w:numPr>
                <w:ilvl w:val="0"/>
                <w:numId w:val="60"/>
              </w:numPr>
              <w:spacing w:line="252" w:lineRule="auto"/>
              <w:rPr>
                <w:rFonts w:asciiTheme="majorHAnsi" w:hAnsiTheme="majorHAnsi" w:cstheme="majorHAnsi"/>
                <w:color w:val="000000" w:themeColor="text1"/>
                <w:spacing w:val="0"/>
                <w:lang w:val="vi-VN"/>
              </w:rPr>
            </w:pPr>
          </w:p>
        </w:tc>
        <w:tc>
          <w:tcPr>
            <w:tcW w:w="1984" w:type="dxa"/>
            <w:shd w:val="clear" w:color="auto" w:fill="auto"/>
          </w:tcPr>
          <w:p w14:paraId="20BD371F" w14:textId="746FE093" w:rsidR="009B6CAA" w:rsidRPr="009F36EE" w:rsidRDefault="009B6CAA" w:rsidP="00BF5FBF">
            <w:pPr>
              <w:pStyle w:val="NormalWeb"/>
              <w:spacing w:line="252" w:lineRule="auto"/>
              <w:rPr>
                <w:rFonts w:asciiTheme="majorHAnsi" w:hAnsiTheme="majorHAnsi" w:cstheme="majorHAnsi"/>
                <w:color w:val="000000" w:themeColor="text1"/>
                <w:spacing w:val="-6"/>
                <w:lang w:val="vi-VN"/>
              </w:rPr>
            </w:pPr>
            <w:r w:rsidRPr="009F36EE">
              <w:rPr>
                <w:rFonts w:asciiTheme="majorHAnsi" w:hAnsiTheme="majorHAnsi" w:cstheme="majorHAnsi"/>
                <w:color w:val="000000" w:themeColor="text1"/>
                <w:spacing w:val="-6"/>
                <w:kern w:val="16"/>
                <w:szCs w:val="26"/>
              </w:rPr>
              <w:t xml:space="preserve">Đóng góp của </w:t>
            </w:r>
            <w:r w:rsidR="00F01EBE" w:rsidRPr="009F36EE">
              <w:rPr>
                <w:rFonts w:asciiTheme="majorHAnsi" w:hAnsiTheme="majorHAnsi" w:cstheme="majorHAnsi"/>
                <w:color w:val="000000" w:themeColor="text1"/>
                <w:spacing w:val="-6"/>
                <w:kern w:val="16"/>
                <w:szCs w:val="26"/>
              </w:rPr>
              <w:t>XK</w:t>
            </w:r>
            <w:r w:rsidRPr="009F36EE">
              <w:rPr>
                <w:rFonts w:asciiTheme="majorHAnsi" w:hAnsiTheme="majorHAnsi" w:cstheme="majorHAnsi"/>
                <w:color w:val="000000" w:themeColor="text1"/>
                <w:spacing w:val="-6"/>
                <w:kern w:val="16"/>
                <w:szCs w:val="26"/>
              </w:rPr>
              <w:t>vào GRDP *</w:t>
            </w:r>
          </w:p>
        </w:tc>
        <w:tc>
          <w:tcPr>
            <w:tcW w:w="6804" w:type="dxa"/>
          </w:tcPr>
          <w:p w14:paraId="15F8553D" w14:textId="77777777" w:rsidR="009B6CAA" w:rsidRPr="009F36EE" w:rsidRDefault="009B6CAA" w:rsidP="00BF5FBF">
            <w:pPr>
              <w:pStyle w:val="NormalWeb"/>
              <w:spacing w:line="252" w:lineRule="auto"/>
              <w:rPr>
                <w:rFonts w:asciiTheme="majorHAnsi" w:hAnsiTheme="majorHAnsi" w:cstheme="majorHAnsi"/>
                <w:color w:val="000000" w:themeColor="text1"/>
                <w:spacing w:val="0"/>
                <w:kern w:val="16"/>
              </w:rPr>
            </w:pPr>
            <w:r w:rsidRPr="009F36EE">
              <w:rPr>
                <w:rFonts w:asciiTheme="majorHAnsi" w:hAnsiTheme="majorHAnsi" w:cstheme="majorHAnsi"/>
                <w:color w:val="000000" w:themeColor="text1"/>
                <w:spacing w:val="0"/>
                <w:kern w:val="16"/>
              </w:rPr>
              <w:t>Giống tiêu chí 6</w:t>
            </w:r>
          </w:p>
        </w:tc>
      </w:tr>
      <w:tr w:rsidR="009F36EE" w:rsidRPr="009F36EE" w14:paraId="0F79EB00" w14:textId="77777777" w:rsidTr="00EF0569">
        <w:tc>
          <w:tcPr>
            <w:tcW w:w="455" w:type="dxa"/>
            <w:shd w:val="clear" w:color="auto" w:fill="auto"/>
            <w:vAlign w:val="center"/>
          </w:tcPr>
          <w:p w14:paraId="34241B15" w14:textId="77777777" w:rsidR="009B6CAA" w:rsidRPr="009F36EE" w:rsidRDefault="009B6CAA" w:rsidP="00BF5FBF">
            <w:pPr>
              <w:pStyle w:val="NormalWeb"/>
              <w:numPr>
                <w:ilvl w:val="0"/>
                <w:numId w:val="60"/>
              </w:numPr>
              <w:spacing w:line="252" w:lineRule="auto"/>
              <w:rPr>
                <w:rFonts w:asciiTheme="majorHAnsi" w:hAnsiTheme="majorHAnsi" w:cstheme="majorHAnsi"/>
                <w:color w:val="000000" w:themeColor="text1"/>
                <w:spacing w:val="0"/>
              </w:rPr>
            </w:pPr>
          </w:p>
        </w:tc>
        <w:tc>
          <w:tcPr>
            <w:tcW w:w="1984" w:type="dxa"/>
            <w:shd w:val="clear" w:color="auto" w:fill="auto"/>
          </w:tcPr>
          <w:p w14:paraId="682FCA6B" w14:textId="6A73B6B2" w:rsidR="009B6CAA" w:rsidRPr="009F36EE" w:rsidRDefault="009B6CAA" w:rsidP="00BF5FBF">
            <w:pPr>
              <w:pStyle w:val="NormalWeb"/>
              <w:spacing w:line="252"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kern w:val="16"/>
                <w:szCs w:val="26"/>
              </w:rPr>
              <w:t>Số lượng lao động XNK so với tổng số lao động *</w:t>
            </w:r>
          </w:p>
        </w:tc>
        <w:tc>
          <w:tcPr>
            <w:tcW w:w="6804" w:type="dxa"/>
          </w:tcPr>
          <w:p w14:paraId="0C756A41" w14:textId="4771189B" w:rsidR="009B6CAA" w:rsidRPr="009F36EE" w:rsidRDefault="009B6CAA" w:rsidP="00BF5FBF">
            <w:pPr>
              <w:pStyle w:val="NormalWeb"/>
              <w:spacing w:line="252" w:lineRule="auto"/>
              <w:rPr>
                <w:rFonts w:asciiTheme="majorHAnsi" w:hAnsiTheme="majorHAnsi" w:cstheme="majorHAnsi"/>
                <w:color w:val="000000" w:themeColor="text1"/>
                <w:spacing w:val="0"/>
                <w:kern w:val="16"/>
              </w:rPr>
            </w:pPr>
            <w:r w:rsidRPr="009F36EE">
              <w:rPr>
                <w:rFonts w:asciiTheme="majorHAnsi" w:hAnsiTheme="majorHAnsi" w:cstheme="majorHAnsi"/>
                <w:color w:val="000000" w:themeColor="text1"/>
                <w:spacing w:val="0"/>
              </w:rPr>
              <w:t>S</w:t>
            </w:r>
            <w:r w:rsidRPr="009F36EE">
              <w:rPr>
                <w:rFonts w:asciiTheme="majorHAnsi" w:hAnsiTheme="majorHAnsi" w:cstheme="majorHAnsi"/>
                <w:color w:val="000000" w:themeColor="text1"/>
                <w:spacing w:val="0"/>
                <w:lang w:val="vi-VN"/>
              </w:rPr>
              <w:t>ố lượng lao động trong lĩnh vực XNK so với tổng</w:t>
            </w:r>
            <w:r w:rsidRPr="009F36EE">
              <w:rPr>
                <w:rFonts w:asciiTheme="majorHAnsi" w:hAnsiTheme="majorHAnsi" w:cstheme="majorHAnsi"/>
                <w:color w:val="000000" w:themeColor="text1"/>
                <w:spacing w:val="0"/>
              </w:rPr>
              <w:t xml:space="preserve"> số</w:t>
            </w:r>
            <w:r w:rsidRPr="009F36EE">
              <w:rPr>
                <w:rFonts w:asciiTheme="majorHAnsi" w:hAnsiTheme="majorHAnsi" w:cstheme="majorHAnsi"/>
                <w:color w:val="000000" w:themeColor="text1"/>
                <w:spacing w:val="0"/>
                <w:lang w:val="vi-VN"/>
              </w:rPr>
              <w:t xml:space="preserve"> lao động </w:t>
            </w:r>
            <w:r w:rsidRPr="009F36EE">
              <w:rPr>
                <w:rFonts w:asciiTheme="majorHAnsi" w:hAnsiTheme="majorHAnsi" w:cstheme="majorHAnsi"/>
                <w:color w:val="000000" w:themeColor="text1"/>
                <w:spacing w:val="0"/>
              </w:rPr>
              <w:t xml:space="preserve">đang làm việc </w:t>
            </w:r>
            <w:r w:rsidRPr="009F36EE">
              <w:rPr>
                <w:rFonts w:asciiTheme="majorHAnsi" w:hAnsiTheme="majorHAnsi" w:cstheme="majorHAnsi"/>
                <w:color w:val="000000" w:themeColor="text1"/>
                <w:spacing w:val="0"/>
                <w:lang w:val="vi-VN"/>
              </w:rPr>
              <w:t>của địa phương</w:t>
            </w:r>
            <w:r w:rsidRPr="009F36EE">
              <w:rPr>
                <w:rFonts w:asciiTheme="majorHAnsi" w:hAnsiTheme="majorHAnsi" w:cstheme="majorHAnsi"/>
                <w:color w:val="000000" w:themeColor="text1"/>
                <w:spacing w:val="0"/>
                <w:shd w:val="clear" w:color="auto" w:fill="FFFFFF"/>
              </w:rPr>
              <w:t>,</w:t>
            </w:r>
            <w:r w:rsidRPr="009F36EE">
              <w:rPr>
                <w:rFonts w:asciiTheme="majorHAnsi" w:hAnsiTheme="majorHAnsi" w:cstheme="majorHAnsi"/>
                <w:color w:val="000000" w:themeColor="text1"/>
                <w:spacing w:val="0"/>
              </w:rPr>
              <w:t xml:space="preserve"> tính theo đơn vị %.</w:t>
            </w:r>
          </w:p>
        </w:tc>
      </w:tr>
      <w:tr w:rsidR="009F36EE" w:rsidRPr="009F36EE" w14:paraId="1E3729A0" w14:textId="77777777" w:rsidTr="00EF0569">
        <w:tc>
          <w:tcPr>
            <w:tcW w:w="455" w:type="dxa"/>
            <w:shd w:val="clear" w:color="auto" w:fill="auto"/>
            <w:vAlign w:val="center"/>
          </w:tcPr>
          <w:p w14:paraId="533918FE" w14:textId="77777777" w:rsidR="009B6CAA" w:rsidRPr="009F36EE" w:rsidRDefault="009B6CAA" w:rsidP="00BF5FBF">
            <w:pPr>
              <w:pStyle w:val="NormalWeb"/>
              <w:numPr>
                <w:ilvl w:val="0"/>
                <w:numId w:val="60"/>
              </w:numPr>
              <w:spacing w:line="252" w:lineRule="auto"/>
              <w:rPr>
                <w:rFonts w:asciiTheme="majorHAnsi" w:hAnsiTheme="majorHAnsi" w:cstheme="majorHAnsi"/>
                <w:color w:val="000000" w:themeColor="text1"/>
                <w:spacing w:val="0"/>
              </w:rPr>
            </w:pPr>
          </w:p>
        </w:tc>
        <w:tc>
          <w:tcPr>
            <w:tcW w:w="1984" w:type="dxa"/>
            <w:shd w:val="clear" w:color="auto" w:fill="auto"/>
          </w:tcPr>
          <w:p w14:paraId="5080B8BD" w14:textId="73B9A2EE" w:rsidR="009B6CAA" w:rsidRPr="009F36EE" w:rsidRDefault="009B6CAA" w:rsidP="00BF5FBF">
            <w:pPr>
              <w:pStyle w:val="NormalWeb"/>
              <w:spacing w:line="252"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kern w:val="16"/>
                <w:szCs w:val="26"/>
              </w:rPr>
              <w:t>Cải thiện thu nhập của lao động XNK *</w:t>
            </w:r>
          </w:p>
        </w:tc>
        <w:tc>
          <w:tcPr>
            <w:tcW w:w="6804" w:type="dxa"/>
          </w:tcPr>
          <w:p w14:paraId="753C1D26" w14:textId="77777777" w:rsidR="009B6CAA" w:rsidRPr="009F36EE" w:rsidRDefault="009B6CAA" w:rsidP="00BF5FBF">
            <w:pPr>
              <w:pStyle w:val="NormalWeb"/>
              <w:spacing w:line="252" w:lineRule="auto"/>
              <w:rPr>
                <w:rFonts w:asciiTheme="majorHAnsi" w:hAnsiTheme="majorHAnsi" w:cstheme="majorHAnsi"/>
                <w:color w:val="000000" w:themeColor="text1"/>
                <w:spacing w:val="0"/>
                <w:kern w:val="16"/>
              </w:rPr>
            </w:pPr>
            <w:r w:rsidRPr="009F36EE">
              <w:rPr>
                <w:rFonts w:asciiTheme="majorHAnsi" w:hAnsiTheme="majorHAnsi" w:cstheme="majorHAnsi"/>
                <w:color w:val="000000" w:themeColor="text1"/>
                <w:spacing w:val="0"/>
              </w:rPr>
              <w:t>M</w:t>
            </w:r>
            <w:r w:rsidRPr="009F36EE">
              <w:rPr>
                <w:rFonts w:asciiTheme="majorHAnsi" w:hAnsiTheme="majorHAnsi" w:cstheme="majorHAnsi"/>
                <w:color w:val="000000" w:themeColor="text1"/>
                <w:spacing w:val="0"/>
                <w:lang w:val="vi-VN"/>
              </w:rPr>
              <w:t>ức thu nhập</w:t>
            </w:r>
            <w:r w:rsidRPr="009F36EE">
              <w:rPr>
                <w:rFonts w:asciiTheme="majorHAnsi" w:hAnsiTheme="majorHAnsi" w:cstheme="majorHAnsi"/>
                <w:color w:val="000000" w:themeColor="text1"/>
                <w:spacing w:val="0"/>
              </w:rPr>
              <w:t xml:space="preserve"> của NLĐ trong lĩnh vực</w:t>
            </w:r>
            <w:r w:rsidRPr="009F36EE">
              <w:rPr>
                <w:rFonts w:asciiTheme="majorHAnsi" w:hAnsiTheme="majorHAnsi" w:cstheme="majorHAnsi"/>
                <w:color w:val="000000" w:themeColor="text1"/>
                <w:spacing w:val="0"/>
                <w:lang w:val="vi-VN"/>
              </w:rPr>
              <w:t xml:space="preserve"> </w:t>
            </w:r>
            <w:r w:rsidRPr="009F36EE">
              <w:rPr>
                <w:rFonts w:asciiTheme="majorHAnsi" w:hAnsiTheme="majorHAnsi" w:cstheme="majorHAnsi"/>
                <w:color w:val="000000" w:themeColor="text1"/>
                <w:spacing w:val="0"/>
              </w:rPr>
              <w:t>XNK so với mặt bằng thu nhập chung của tỉnh, của quốc gia</w:t>
            </w:r>
            <w:r w:rsidRPr="009F36EE">
              <w:rPr>
                <w:rFonts w:asciiTheme="majorHAnsi" w:hAnsiTheme="majorHAnsi" w:cstheme="majorHAnsi"/>
                <w:color w:val="000000" w:themeColor="text1"/>
                <w:spacing w:val="0"/>
                <w:shd w:val="clear" w:color="auto" w:fill="FFFFFF"/>
              </w:rPr>
              <w:t>,</w:t>
            </w:r>
            <w:r w:rsidRPr="009F36EE">
              <w:rPr>
                <w:rFonts w:asciiTheme="majorHAnsi" w:hAnsiTheme="majorHAnsi" w:cstheme="majorHAnsi"/>
                <w:color w:val="000000" w:themeColor="text1"/>
                <w:spacing w:val="0"/>
              </w:rPr>
              <w:t xml:space="preserve"> tính theo đơn vị triệu đồng; và so với mức độ tăng chỉ số giá tiêu dùng hàng năm</w:t>
            </w:r>
            <w:r w:rsidRPr="009F36EE">
              <w:rPr>
                <w:rFonts w:asciiTheme="majorHAnsi" w:hAnsiTheme="majorHAnsi" w:cstheme="majorHAnsi"/>
                <w:color w:val="000000" w:themeColor="text1"/>
                <w:spacing w:val="0"/>
                <w:shd w:val="clear" w:color="auto" w:fill="FFFFFF"/>
              </w:rPr>
              <w:t>,</w:t>
            </w:r>
            <w:r w:rsidRPr="009F36EE">
              <w:rPr>
                <w:rFonts w:asciiTheme="majorHAnsi" w:hAnsiTheme="majorHAnsi" w:cstheme="majorHAnsi"/>
                <w:color w:val="000000" w:themeColor="text1"/>
                <w:spacing w:val="0"/>
              </w:rPr>
              <w:t xml:space="preserve"> tính theo đơn vị % hoặc lần.</w:t>
            </w:r>
          </w:p>
        </w:tc>
      </w:tr>
      <w:tr w:rsidR="009F36EE" w:rsidRPr="009F36EE" w14:paraId="16F26C01" w14:textId="77777777" w:rsidTr="00EF0569">
        <w:tc>
          <w:tcPr>
            <w:tcW w:w="455" w:type="dxa"/>
            <w:shd w:val="clear" w:color="auto" w:fill="auto"/>
            <w:vAlign w:val="center"/>
          </w:tcPr>
          <w:p w14:paraId="4544AB7A" w14:textId="77777777" w:rsidR="00ED2A7F" w:rsidRPr="009F36EE" w:rsidRDefault="00ED2A7F" w:rsidP="00BF5FBF">
            <w:pPr>
              <w:pStyle w:val="NormalWeb"/>
              <w:numPr>
                <w:ilvl w:val="0"/>
                <w:numId w:val="60"/>
              </w:numPr>
              <w:spacing w:line="252" w:lineRule="auto"/>
              <w:rPr>
                <w:rFonts w:asciiTheme="majorHAnsi" w:hAnsiTheme="majorHAnsi" w:cstheme="majorHAnsi"/>
                <w:color w:val="000000" w:themeColor="text1"/>
                <w:spacing w:val="0"/>
              </w:rPr>
            </w:pPr>
          </w:p>
        </w:tc>
        <w:tc>
          <w:tcPr>
            <w:tcW w:w="1984" w:type="dxa"/>
            <w:shd w:val="clear" w:color="auto" w:fill="auto"/>
          </w:tcPr>
          <w:p w14:paraId="767344AE" w14:textId="708423F5" w:rsidR="00ED2A7F" w:rsidRPr="009F36EE" w:rsidRDefault="00ED2A7F" w:rsidP="00BF5FBF">
            <w:pPr>
              <w:pStyle w:val="NormalWeb"/>
              <w:spacing w:line="252"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kern w:val="16"/>
                <w:szCs w:val="26"/>
              </w:rPr>
              <w:t xml:space="preserve">Cải thiện điều kiện lao động XNK </w:t>
            </w:r>
          </w:p>
        </w:tc>
        <w:tc>
          <w:tcPr>
            <w:tcW w:w="6804" w:type="dxa"/>
          </w:tcPr>
          <w:p w14:paraId="3F1EAD7D" w14:textId="209C8C5A" w:rsidR="00ED2A7F" w:rsidRPr="009F36EE" w:rsidRDefault="00ED2A7F" w:rsidP="00BF5FBF">
            <w:pPr>
              <w:pStyle w:val="NormalWeb"/>
              <w:spacing w:line="252" w:lineRule="auto"/>
              <w:rPr>
                <w:rFonts w:asciiTheme="majorHAnsi" w:hAnsiTheme="majorHAnsi" w:cstheme="majorHAnsi"/>
                <w:color w:val="000000" w:themeColor="text1"/>
                <w:spacing w:val="0"/>
                <w:kern w:val="16"/>
              </w:rPr>
            </w:pPr>
            <w:r w:rsidRPr="009F36EE">
              <w:rPr>
                <w:rFonts w:asciiTheme="majorHAnsi" w:hAnsiTheme="majorHAnsi" w:cstheme="majorHAnsi"/>
                <w:color w:val="000000" w:themeColor="text1"/>
                <w:spacing w:val="0"/>
                <w:lang w:val="vi-VN"/>
              </w:rPr>
              <w:t xml:space="preserve">Số lượng và tỷ </w:t>
            </w:r>
            <w:r w:rsidRPr="009F36EE">
              <w:rPr>
                <w:rFonts w:asciiTheme="majorHAnsi" w:hAnsiTheme="majorHAnsi" w:cstheme="majorHAnsi"/>
                <w:color w:val="000000" w:themeColor="text1"/>
                <w:spacing w:val="0"/>
              </w:rPr>
              <w:t>lệ</w:t>
            </w:r>
            <w:r w:rsidRPr="009F36EE">
              <w:rPr>
                <w:rFonts w:asciiTheme="majorHAnsi" w:hAnsiTheme="majorHAnsi" w:cstheme="majorHAnsi"/>
                <w:color w:val="000000" w:themeColor="text1"/>
                <w:spacing w:val="0"/>
                <w:lang w:val="vi-VN"/>
              </w:rPr>
              <w:t xml:space="preserve"> các </w:t>
            </w:r>
            <w:r w:rsidRPr="009F36EE">
              <w:rPr>
                <w:rFonts w:asciiTheme="majorHAnsi" w:hAnsiTheme="majorHAnsi" w:cstheme="majorHAnsi"/>
                <w:color w:val="000000" w:themeColor="text1"/>
                <w:spacing w:val="0"/>
              </w:rPr>
              <w:t>DN</w:t>
            </w:r>
            <w:r w:rsidRPr="009F36EE">
              <w:rPr>
                <w:rFonts w:asciiTheme="majorHAnsi" w:hAnsiTheme="majorHAnsi" w:cstheme="majorHAnsi"/>
                <w:color w:val="000000" w:themeColor="text1"/>
                <w:spacing w:val="0"/>
                <w:lang w:val="vi-VN"/>
              </w:rPr>
              <w:t xml:space="preserve"> sản xuất, </w:t>
            </w:r>
            <w:r w:rsidRPr="009F36EE">
              <w:rPr>
                <w:rFonts w:asciiTheme="majorHAnsi" w:hAnsiTheme="majorHAnsi" w:cstheme="majorHAnsi"/>
                <w:color w:val="000000" w:themeColor="text1"/>
                <w:spacing w:val="0"/>
              </w:rPr>
              <w:t>XNK</w:t>
            </w:r>
            <w:r w:rsidRPr="009F36EE">
              <w:rPr>
                <w:rFonts w:asciiTheme="majorHAnsi" w:hAnsiTheme="majorHAnsi" w:cstheme="majorHAnsi"/>
                <w:color w:val="000000" w:themeColor="text1"/>
                <w:spacing w:val="0"/>
                <w:lang w:val="vi-VN"/>
              </w:rPr>
              <w:t xml:space="preserve"> áp dụng các biện pháp để cải thiện môi trường và điều kiện lao động, như áp dụng SA 8000...</w:t>
            </w:r>
            <w:r w:rsidR="00672D1F" w:rsidRPr="009F36EE">
              <w:rPr>
                <w:rFonts w:asciiTheme="majorHAnsi" w:hAnsiTheme="majorHAnsi" w:cstheme="majorHAnsi"/>
                <w:color w:val="000000" w:themeColor="text1"/>
                <w:spacing w:val="0"/>
                <w:shd w:val="clear" w:color="auto" w:fill="FFFFFF"/>
              </w:rPr>
              <w:t>,</w:t>
            </w:r>
            <w:r w:rsidRPr="009F36EE">
              <w:rPr>
                <w:rFonts w:asciiTheme="majorHAnsi" w:hAnsiTheme="majorHAnsi" w:cstheme="majorHAnsi"/>
                <w:color w:val="000000" w:themeColor="text1"/>
                <w:spacing w:val="0"/>
              </w:rPr>
              <w:t xml:space="preserve"> tính theo đơn vị DN và %.</w:t>
            </w:r>
          </w:p>
        </w:tc>
      </w:tr>
      <w:tr w:rsidR="009F36EE" w:rsidRPr="009F36EE" w14:paraId="07C5B3D4" w14:textId="77777777" w:rsidTr="00EF0569">
        <w:tc>
          <w:tcPr>
            <w:tcW w:w="455" w:type="dxa"/>
            <w:shd w:val="clear" w:color="auto" w:fill="auto"/>
            <w:vAlign w:val="center"/>
          </w:tcPr>
          <w:p w14:paraId="6D2622CD" w14:textId="77777777" w:rsidR="00ED2A7F" w:rsidRPr="009F36EE" w:rsidRDefault="00ED2A7F" w:rsidP="00BF5FBF">
            <w:pPr>
              <w:pStyle w:val="NormalWeb"/>
              <w:numPr>
                <w:ilvl w:val="0"/>
                <w:numId w:val="60"/>
              </w:numPr>
              <w:spacing w:line="252" w:lineRule="auto"/>
              <w:rPr>
                <w:rFonts w:asciiTheme="majorHAnsi" w:hAnsiTheme="majorHAnsi" w:cstheme="majorHAnsi"/>
                <w:color w:val="000000" w:themeColor="text1"/>
                <w:spacing w:val="0"/>
              </w:rPr>
            </w:pPr>
          </w:p>
        </w:tc>
        <w:tc>
          <w:tcPr>
            <w:tcW w:w="1984" w:type="dxa"/>
            <w:shd w:val="clear" w:color="auto" w:fill="auto"/>
          </w:tcPr>
          <w:p w14:paraId="6B11F467" w14:textId="5FC7FA4B" w:rsidR="00ED2A7F" w:rsidRPr="009F36EE" w:rsidRDefault="00ED2A7F" w:rsidP="00BF5FBF">
            <w:pPr>
              <w:pStyle w:val="NormalWeb"/>
              <w:spacing w:line="252"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kern w:val="16"/>
                <w:szCs w:val="26"/>
              </w:rPr>
              <w:t xml:space="preserve">Cơ chế chia sẻ lợi ích trong XNK </w:t>
            </w:r>
          </w:p>
        </w:tc>
        <w:tc>
          <w:tcPr>
            <w:tcW w:w="6804" w:type="dxa"/>
          </w:tcPr>
          <w:p w14:paraId="2AD9FCD8" w14:textId="77777777" w:rsidR="00ED2A7F" w:rsidRPr="009F36EE" w:rsidRDefault="00ED2A7F" w:rsidP="00BF5FBF">
            <w:pPr>
              <w:pStyle w:val="NormalWeb"/>
              <w:spacing w:line="252" w:lineRule="auto"/>
              <w:rPr>
                <w:rFonts w:asciiTheme="majorHAnsi" w:hAnsiTheme="majorHAnsi" w:cstheme="majorHAnsi"/>
                <w:color w:val="000000" w:themeColor="text1"/>
                <w:spacing w:val="0"/>
                <w:kern w:val="16"/>
              </w:rPr>
            </w:pPr>
            <w:r w:rsidRPr="009F36EE">
              <w:rPr>
                <w:rFonts w:asciiTheme="majorHAnsi" w:hAnsiTheme="majorHAnsi" w:cstheme="majorHAnsi"/>
                <w:color w:val="000000" w:themeColor="text1"/>
                <w:spacing w:val="0"/>
              </w:rPr>
              <w:t>M</w:t>
            </w:r>
            <w:r w:rsidRPr="009F36EE">
              <w:rPr>
                <w:rFonts w:asciiTheme="majorHAnsi" w:hAnsiTheme="majorHAnsi" w:cstheme="majorHAnsi"/>
                <w:color w:val="000000" w:themeColor="text1"/>
                <w:spacing w:val="0"/>
                <w:lang w:val="vi-VN"/>
              </w:rPr>
              <w:t>ức độ bình đẳng về phân phối thu nhập, phân hóa giàu nghèo, số vụ đình công, xung đột chủ thợ, biểu tình của NLĐ…</w:t>
            </w:r>
          </w:p>
        </w:tc>
      </w:tr>
      <w:tr w:rsidR="009F36EE" w:rsidRPr="009F36EE" w14:paraId="71EC4703" w14:textId="77777777" w:rsidTr="00EF0569">
        <w:tc>
          <w:tcPr>
            <w:tcW w:w="455" w:type="dxa"/>
            <w:shd w:val="clear" w:color="auto" w:fill="auto"/>
            <w:vAlign w:val="center"/>
          </w:tcPr>
          <w:p w14:paraId="469078D3" w14:textId="77777777" w:rsidR="00ED2A7F" w:rsidRPr="009F36EE" w:rsidRDefault="00ED2A7F" w:rsidP="00BF5FBF">
            <w:pPr>
              <w:pStyle w:val="NormalWeb"/>
              <w:numPr>
                <w:ilvl w:val="0"/>
                <w:numId w:val="60"/>
              </w:numPr>
              <w:spacing w:line="252" w:lineRule="auto"/>
              <w:rPr>
                <w:rFonts w:asciiTheme="majorHAnsi" w:hAnsiTheme="majorHAnsi" w:cstheme="majorHAnsi"/>
                <w:color w:val="000000" w:themeColor="text1"/>
                <w:spacing w:val="0"/>
              </w:rPr>
            </w:pPr>
          </w:p>
        </w:tc>
        <w:tc>
          <w:tcPr>
            <w:tcW w:w="1984" w:type="dxa"/>
            <w:shd w:val="clear" w:color="auto" w:fill="auto"/>
          </w:tcPr>
          <w:p w14:paraId="2F7801F5" w14:textId="6537127F" w:rsidR="00ED2A7F" w:rsidRPr="009F36EE" w:rsidRDefault="00ED2A7F" w:rsidP="00BF5FBF">
            <w:pPr>
              <w:pStyle w:val="NormalWeb"/>
              <w:spacing w:line="252"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kern w:val="16"/>
                <w:szCs w:val="26"/>
              </w:rPr>
              <w:t>Chính sách hỗ trợ rủi ro XNK</w:t>
            </w:r>
          </w:p>
        </w:tc>
        <w:tc>
          <w:tcPr>
            <w:tcW w:w="6804" w:type="dxa"/>
          </w:tcPr>
          <w:p w14:paraId="29EFDC89" w14:textId="0792698D" w:rsidR="00ED2A7F" w:rsidRPr="009F36EE" w:rsidRDefault="00ED2A7F" w:rsidP="00BF5FBF">
            <w:pPr>
              <w:pStyle w:val="NormalWeb"/>
              <w:spacing w:line="252" w:lineRule="auto"/>
              <w:rPr>
                <w:rFonts w:asciiTheme="majorHAnsi" w:hAnsiTheme="majorHAnsi" w:cstheme="majorHAnsi"/>
                <w:color w:val="000000" w:themeColor="text1"/>
                <w:spacing w:val="-4"/>
                <w:kern w:val="16"/>
              </w:rPr>
            </w:pPr>
            <w:r w:rsidRPr="009F36EE">
              <w:rPr>
                <w:rFonts w:asciiTheme="majorHAnsi" w:hAnsiTheme="majorHAnsi" w:cstheme="majorHAnsi"/>
                <w:color w:val="000000" w:themeColor="text1"/>
                <w:spacing w:val="-4"/>
                <w:lang w:val="vi-VN"/>
              </w:rPr>
              <w:t xml:space="preserve">Các chính sách ưu tiên, khuyến khích, hỗ trợ </w:t>
            </w:r>
            <w:r w:rsidR="0054095B" w:rsidRPr="009F36EE">
              <w:rPr>
                <w:rFonts w:asciiTheme="majorHAnsi" w:hAnsiTheme="majorHAnsi" w:cstheme="majorHAnsi"/>
                <w:color w:val="000000" w:themeColor="text1"/>
                <w:spacing w:val="-4"/>
              </w:rPr>
              <w:t xml:space="preserve">XNK </w:t>
            </w:r>
            <w:r w:rsidRPr="009F36EE">
              <w:rPr>
                <w:rFonts w:asciiTheme="majorHAnsi" w:hAnsiTheme="majorHAnsi" w:cstheme="majorHAnsi"/>
                <w:color w:val="000000" w:themeColor="text1"/>
                <w:spacing w:val="-4"/>
                <w:lang w:val="vi-VN"/>
              </w:rPr>
              <w:t xml:space="preserve">đối với khu vực nông thôn, vùng sâu, vùng xa và đối với các </w:t>
            </w:r>
            <w:r w:rsidRPr="009F36EE">
              <w:rPr>
                <w:rFonts w:asciiTheme="majorHAnsi" w:hAnsiTheme="majorHAnsi" w:cstheme="majorHAnsi"/>
                <w:color w:val="000000" w:themeColor="text1"/>
                <w:spacing w:val="-4"/>
              </w:rPr>
              <w:t>DN</w:t>
            </w:r>
            <w:r w:rsidRPr="009F36EE">
              <w:rPr>
                <w:rFonts w:asciiTheme="majorHAnsi" w:hAnsiTheme="majorHAnsi" w:cstheme="majorHAnsi"/>
                <w:color w:val="000000" w:themeColor="text1"/>
                <w:spacing w:val="-4"/>
                <w:lang w:val="vi-VN"/>
              </w:rPr>
              <w:t xml:space="preserve"> nhỏ và vừa.</w:t>
            </w:r>
          </w:p>
        </w:tc>
      </w:tr>
      <w:tr w:rsidR="009F36EE" w:rsidRPr="009F36EE" w14:paraId="6C3C3A5D" w14:textId="77777777" w:rsidTr="00EF0569">
        <w:tc>
          <w:tcPr>
            <w:tcW w:w="455" w:type="dxa"/>
            <w:shd w:val="clear" w:color="auto" w:fill="auto"/>
            <w:vAlign w:val="center"/>
          </w:tcPr>
          <w:p w14:paraId="106D36BA" w14:textId="00AA219A" w:rsidR="00DA51E1" w:rsidRPr="009F36EE" w:rsidRDefault="009D13FF" w:rsidP="00BF5FBF">
            <w:pPr>
              <w:spacing w:line="252" w:lineRule="auto"/>
              <w:ind w:firstLine="0"/>
              <w:jc w:val="center"/>
              <w:rPr>
                <w:rFonts w:asciiTheme="majorHAnsi" w:hAnsiTheme="majorHAnsi" w:cstheme="majorHAnsi"/>
                <w:b/>
                <w:bCs/>
                <w:i/>
                <w:iCs/>
                <w:color w:val="000000" w:themeColor="text1"/>
                <w:spacing w:val="0"/>
              </w:rPr>
            </w:pPr>
            <w:r w:rsidRPr="009F36EE">
              <w:rPr>
                <w:rFonts w:asciiTheme="majorHAnsi" w:hAnsiTheme="majorHAnsi" w:cstheme="majorHAnsi"/>
                <w:b/>
                <w:bCs/>
                <w:i/>
                <w:iCs/>
                <w:color w:val="000000" w:themeColor="text1"/>
                <w:spacing w:val="0"/>
              </w:rPr>
              <w:t>C</w:t>
            </w:r>
            <w:r w:rsidR="00461C25" w:rsidRPr="009F36EE">
              <w:rPr>
                <w:rFonts w:asciiTheme="majorHAnsi" w:hAnsiTheme="majorHAnsi" w:cstheme="majorHAnsi"/>
                <w:b/>
                <w:bCs/>
                <w:i/>
                <w:iCs/>
                <w:color w:val="000000" w:themeColor="text1"/>
                <w:spacing w:val="0"/>
              </w:rPr>
              <w:t>.</w:t>
            </w:r>
          </w:p>
        </w:tc>
        <w:tc>
          <w:tcPr>
            <w:tcW w:w="1984" w:type="dxa"/>
            <w:shd w:val="clear" w:color="auto" w:fill="auto"/>
            <w:vAlign w:val="center"/>
          </w:tcPr>
          <w:p w14:paraId="48D94221" w14:textId="5690448E" w:rsidR="00DA51E1" w:rsidRPr="009F36EE" w:rsidRDefault="00CE458A" w:rsidP="00BF5FBF">
            <w:pPr>
              <w:pStyle w:val="NormalWeb"/>
              <w:spacing w:line="252" w:lineRule="auto"/>
              <w:rPr>
                <w:rFonts w:asciiTheme="majorHAnsi" w:hAnsiTheme="majorHAnsi" w:cstheme="majorHAnsi"/>
                <w:b/>
                <w:bCs/>
                <w:i/>
                <w:iCs/>
                <w:color w:val="000000" w:themeColor="text1"/>
                <w:spacing w:val="0"/>
                <w:kern w:val="16"/>
              </w:rPr>
            </w:pPr>
            <w:r w:rsidRPr="009F36EE">
              <w:rPr>
                <w:rFonts w:asciiTheme="majorHAnsi" w:hAnsiTheme="majorHAnsi" w:cstheme="majorHAnsi"/>
                <w:b/>
                <w:i/>
                <w:iCs/>
                <w:color w:val="000000" w:themeColor="text1"/>
                <w:spacing w:val="-2"/>
                <w:szCs w:val="26"/>
              </w:rPr>
              <w:t>PT</w:t>
            </w:r>
            <w:r w:rsidRPr="009F36EE">
              <w:rPr>
                <w:rFonts w:asciiTheme="majorHAnsi" w:hAnsiTheme="majorHAnsi" w:cstheme="majorHAnsi"/>
                <w:b/>
                <w:i/>
                <w:iCs/>
                <w:color w:val="000000" w:themeColor="text1"/>
                <w:spacing w:val="-2"/>
                <w:szCs w:val="26"/>
                <w:lang w:val="vi-VN"/>
              </w:rPr>
              <w:t>XNK</w:t>
            </w:r>
            <w:r w:rsidRPr="009F36EE">
              <w:rPr>
                <w:rFonts w:asciiTheme="majorHAnsi" w:hAnsiTheme="majorHAnsi" w:cstheme="majorHAnsi"/>
                <w:b/>
                <w:i/>
                <w:iCs/>
                <w:color w:val="000000" w:themeColor="text1"/>
                <w:spacing w:val="-2"/>
                <w:szCs w:val="26"/>
              </w:rPr>
              <w:t>BV</w:t>
            </w:r>
            <w:r w:rsidRPr="009F36EE">
              <w:rPr>
                <w:rFonts w:asciiTheme="majorHAnsi" w:hAnsiTheme="majorHAnsi" w:cstheme="majorHAnsi"/>
                <w:b/>
                <w:bCs/>
                <w:i/>
                <w:iCs/>
                <w:color w:val="000000" w:themeColor="text1"/>
                <w:spacing w:val="0"/>
                <w:kern w:val="16"/>
              </w:rPr>
              <w:t xml:space="preserve"> </w:t>
            </w:r>
            <w:r w:rsidR="00DA51E1" w:rsidRPr="009F36EE">
              <w:rPr>
                <w:rFonts w:asciiTheme="majorHAnsi" w:hAnsiTheme="majorHAnsi" w:cstheme="majorHAnsi"/>
                <w:b/>
                <w:bCs/>
                <w:i/>
                <w:iCs/>
                <w:color w:val="000000" w:themeColor="text1"/>
                <w:spacing w:val="0"/>
                <w:kern w:val="16"/>
              </w:rPr>
              <w:t xml:space="preserve">về Môi trường  </w:t>
            </w:r>
          </w:p>
        </w:tc>
        <w:tc>
          <w:tcPr>
            <w:tcW w:w="6804" w:type="dxa"/>
          </w:tcPr>
          <w:p w14:paraId="51CACD8B" w14:textId="7B4A6C54" w:rsidR="00DA51E1" w:rsidRPr="009F36EE" w:rsidRDefault="00FE0C34" w:rsidP="00BF5FBF">
            <w:pPr>
              <w:pStyle w:val="NormalWeb"/>
              <w:spacing w:line="252" w:lineRule="auto"/>
              <w:rPr>
                <w:rFonts w:asciiTheme="majorHAnsi" w:hAnsiTheme="majorHAnsi" w:cstheme="majorHAnsi"/>
                <w:b/>
                <w:bCs/>
                <w:i/>
                <w:iCs/>
                <w:color w:val="000000" w:themeColor="text1"/>
                <w:spacing w:val="0"/>
                <w:kern w:val="16"/>
              </w:rPr>
            </w:pPr>
            <w:r w:rsidRPr="009F36EE">
              <w:rPr>
                <w:rFonts w:asciiTheme="majorHAnsi" w:hAnsiTheme="majorHAnsi" w:cstheme="majorHAnsi"/>
                <w:b/>
                <w:bCs/>
                <w:i/>
                <w:iCs/>
                <w:color w:val="000000" w:themeColor="text1"/>
                <w:spacing w:val="0"/>
              </w:rPr>
              <w:t xml:space="preserve">Thể hiện việc BVMT và các nguồn tài nguyên của địa phương song song với sự phát triển XNK, </w:t>
            </w:r>
            <w:r w:rsidR="00056405" w:rsidRPr="009F36EE">
              <w:rPr>
                <w:rFonts w:asciiTheme="majorHAnsi" w:hAnsiTheme="majorHAnsi" w:cstheme="majorHAnsi"/>
                <w:b/>
                <w:bCs/>
                <w:i/>
                <w:iCs/>
                <w:color w:val="000000" w:themeColor="text1"/>
                <w:spacing w:val="0"/>
              </w:rPr>
              <w:t>thông qua</w:t>
            </w:r>
            <w:r w:rsidRPr="009F36EE">
              <w:rPr>
                <w:rFonts w:asciiTheme="majorHAnsi" w:hAnsiTheme="majorHAnsi" w:cstheme="majorHAnsi"/>
                <w:b/>
                <w:bCs/>
                <w:i/>
                <w:iCs/>
                <w:color w:val="000000" w:themeColor="text1"/>
                <w:spacing w:val="0"/>
              </w:rPr>
              <w:t xml:space="preserve"> các tiêu chí:</w:t>
            </w:r>
          </w:p>
        </w:tc>
      </w:tr>
      <w:tr w:rsidR="009F36EE" w:rsidRPr="009F36EE" w14:paraId="359083EE" w14:textId="77777777" w:rsidTr="00EF0569">
        <w:tc>
          <w:tcPr>
            <w:tcW w:w="455" w:type="dxa"/>
            <w:shd w:val="clear" w:color="auto" w:fill="auto"/>
            <w:vAlign w:val="center"/>
          </w:tcPr>
          <w:p w14:paraId="5D97FF10" w14:textId="77777777" w:rsidR="00395878" w:rsidRPr="009F36EE" w:rsidRDefault="00395878" w:rsidP="00BF5FBF">
            <w:pPr>
              <w:pStyle w:val="NormalWeb"/>
              <w:numPr>
                <w:ilvl w:val="0"/>
                <w:numId w:val="60"/>
              </w:numPr>
              <w:spacing w:line="252" w:lineRule="auto"/>
              <w:rPr>
                <w:rFonts w:asciiTheme="majorHAnsi" w:hAnsiTheme="majorHAnsi" w:cstheme="majorHAnsi"/>
                <w:color w:val="000000" w:themeColor="text1"/>
                <w:spacing w:val="0"/>
              </w:rPr>
            </w:pPr>
          </w:p>
        </w:tc>
        <w:tc>
          <w:tcPr>
            <w:tcW w:w="1984" w:type="dxa"/>
            <w:shd w:val="clear" w:color="auto" w:fill="auto"/>
            <w:vAlign w:val="center"/>
          </w:tcPr>
          <w:p w14:paraId="2B20FDA1" w14:textId="41A02458" w:rsidR="00395878" w:rsidRPr="009F36EE" w:rsidRDefault="00B81B5D" w:rsidP="00BF5FBF">
            <w:pPr>
              <w:pStyle w:val="NormalWeb"/>
              <w:spacing w:line="252"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kern w:val="16"/>
                <w:szCs w:val="26"/>
              </w:rPr>
              <w:t>Mức độ cải thiện ô nhiễm môi trường</w:t>
            </w:r>
          </w:p>
        </w:tc>
        <w:tc>
          <w:tcPr>
            <w:tcW w:w="6804" w:type="dxa"/>
          </w:tcPr>
          <w:p w14:paraId="2BAEC3C9" w14:textId="77777777" w:rsidR="003D63F8" w:rsidRPr="009F36EE" w:rsidRDefault="003D63F8" w:rsidP="00BF5FBF">
            <w:pPr>
              <w:pStyle w:val="NormalWeb"/>
              <w:spacing w:line="252"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Đo bằng:</w:t>
            </w:r>
          </w:p>
          <w:p w14:paraId="6A99B5A2" w14:textId="77777777" w:rsidR="003D63F8" w:rsidRPr="009F36EE" w:rsidRDefault="003D63F8" w:rsidP="00BF5FBF">
            <w:pPr>
              <w:pStyle w:val="NormalWeb"/>
              <w:spacing w:line="252" w:lineRule="auto"/>
              <w:rPr>
                <w:rFonts w:asciiTheme="majorHAnsi" w:hAnsiTheme="majorHAnsi" w:cstheme="majorHAnsi"/>
                <w:color w:val="000000" w:themeColor="text1"/>
                <w:spacing w:val="0"/>
                <w:kern w:val="16"/>
              </w:rPr>
            </w:pPr>
            <w:r w:rsidRPr="009F36EE">
              <w:rPr>
                <w:rFonts w:asciiTheme="majorHAnsi" w:hAnsiTheme="majorHAnsi" w:cstheme="majorHAnsi"/>
                <w:color w:val="000000" w:themeColor="text1"/>
                <w:spacing w:val="0"/>
              </w:rPr>
              <w:t>Tỷ lệ DN XNK có các chứng chỉ/chứng nhận về BVMT hoặc số lượng DN XNK có hệ thống xử lý nước thải, số lượng DN bị xử phạt về vi phạm BVMT</w:t>
            </w:r>
            <w:r w:rsidR="00EC0964" w:rsidRPr="009F36EE">
              <w:rPr>
                <w:rFonts w:asciiTheme="majorHAnsi" w:hAnsiTheme="majorHAnsi" w:cstheme="majorHAnsi"/>
                <w:color w:val="000000" w:themeColor="text1"/>
                <w:spacing w:val="0"/>
                <w:shd w:val="clear" w:color="auto" w:fill="FFFFFF"/>
              </w:rPr>
              <w:t>,</w:t>
            </w:r>
            <w:r w:rsidR="00EC0964" w:rsidRPr="009F36EE">
              <w:rPr>
                <w:rFonts w:asciiTheme="majorHAnsi" w:hAnsiTheme="majorHAnsi" w:cstheme="majorHAnsi"/>
                <w:color w:val="000000" w:themeColor="text1"/>
                <w:spacing w:val="0"/>
              </w:rPr>
              <w:t xml:space="preserve"> tính theo đơn vị DN. </w:t>
            </w:r>
            <w:r w:rsidRPr="009F36EE">
              <w:rPr>
                <w:rFonts w:asciiTheme="majorHAnsi" w:hAnsiTheme="majorHAnsi" w:cstheme="majorHAnsi"/>
                <w:color w:val="000000" w:themeColor="text1"/>
                <w:spacing w:val="0"/>
              </w:rPr>
              <w:t xml:space="preserve"> </w:t>
            </w:r>
          </w:p>
          <w:p w14:paraId="25D9E9DC" w14:textId="712AC095" w:rsidR="003D63F8" w:rsidRPr="009F36EE" w:rsidRDefault="007046BA" w:rsidP="00BF5FBF">
            <w:pPr>
              <w:pStyle w:val="NormalWeb"/>
              <w:spacing w:line="252" w:lineRule="auto"/>
              <w:rPr>
                <w:rFonts w:asciiTheme="majorHAnsi" w:hAnsiTheme="majorHAnsi" w:cstheme="majorHAnsi"/>
                <w:color w:val="000000" w:themeColor="text1"/>
                <w:spacing w:val="0"/>
                <w:kern w:val="16"/>
              </w:rPr>
            </w:pPr>
            <w:r w:rsidRPr="009F36EE">
              <w:rPr>
                <w:rFonts w:asciiTheme="majorHAnsi" w:hAnsiTheme="majorHAnsi" w:cstheme="majorHAnsi"/>
                <w:color w:val="000000" w:themeColor="text1"/>
                <w:spacing w:val="0"/>
              </w:rPr>
              <w:t>S</w:t>
            </w:r>
            <w:r w:rsidR="003D63F8" w:rsidRPr="009F36EE">
              <w:rPr>
                <w:rFonts w:asciiTheme="majorHAnsi" w:hAnsiTheme="majorHAnsi" w:cstheme="majorHAnsi"/>
                <w:color w:val="000000" w:themeColor="text1"/>
                <w:spacing w:val="0"/>
              </w:rPr>
              <w:t>ố tiền DN ký quỹ cải tạo, phục hồi môi trường v.v</w:t>
            </w:r>
            <w:r w:rsidR="00EC0964" w:rsidRPr="009F36EE">
              <w:rPr>
                <w:rFonts w:asciiTheme="majorHAnsi" w:hAnsiTheme="majorHAnsi" w:cstheme="majorHAnsi"/>
                <w:color w:val="000000" w:themeColor="text1"/>
                <w:spacing w:val="0"/>
              </w:rPr>
              <w:t>, tính theo đơn vị triệu đồng.</w:t>
            </w:r>
          </w:p>
          <w:p w14:paraId="33ED66E1" w14:textId="77777777" w:rsidR="00395878" w:rsidRPr="009F36EE" w:rsidRDefault="003D63F8" w:rsidP="00BF5FBF">
            <w:pPr>
              <w:pStyle w:val="NormalWeb"/>
              <w:spacing w:line="252" w:lineRule="auto"/>
              <w:rPr>
                <w:rFonts w:asciiTheme="majorHAnsi" w:hAnsiTheme="majorHAnsi" w:cstheme="majorHAnsi"/>
                <w:color w:val="000000" w:themeColor="text1"/>
                <w:spacing w:val="0"/>
                <w:kern w:val="16"/>
                <w:lang w:val="vi-VN"/>
              </w:rPr>
            </w:pPr>
            <w:r w:rsidRPr="009F36EE">
              <w:rPr>
                <w:rFonts w:asciiTheme="majorHAnsi" w:hAnsiTheme="majorHAnsi" w:cstheme="majorHAnsi"/>
                <w:color w:val="000000" w:themeColor="text1"/>
                <w:spacing w:val="0"/>
              </w:rPr>
              <w:t xml:space="preserve">Ngoài ra có thể phân tích về </w:t>
            </w:r>
            <w:r w:rsidRPr="009F36EE">
              <w:rPr>
                <w:rFonts w:asciiTheme="majorHAnsi" w:hAnsiTheme="majorHAnsi" w:cstheme="majorHAnsi"/>
                <w:color w:val="000000" w:themeColor="text1"/>
                <w:spacing w:val="0"/>
                <w:lang w:val="vi-VN"/>
              </w:rPr>
              <w:t>chất lượng các thành phần môi trường không khí, nước, đất, đa dạng sinh học...</w:t>
            </w:r>
            <w:r w:rsidRPr="009F36EE">
              <w:rPr>
                <w:rFonts w:asciiTheme="majorHAnsi" w:hAnsiTheme="majorHAnsi" w:cstheme="majorHAnsi"/>
                <w:color w:val="000000" w:themeColor="text1"/>
                <w:spacing w:val="0"/>
              </w:rPr>
              <w:t xml:space="preserve"> tại địa phương.</w:t>
            </w:r>
            <w:r w:rsidRPr="009F36EE">
              <w:rPr>
                <w:rFonts w:asciiTheme="majorHAnsi" w:hAnsiTheme="majorHAnsi" w:cstheme="majorHAnsi"/>
                <w:color w:val="000000" w:themeColor="text1"/>
                <w:spacing w:val="0"/>
                <w:lang w:val="vi-VN"/>
              </w:rPr>
              <w:t xml:space="preserve"> Chẳng hạn, việc mở rộng </w:t>
            </w:r>
            <w:r w:rsidR="00EF6E1D" w:rsidRPr="009F36EE">
              <w:rPr>
                <w:rFonts w:asciiTheme="majorHAnsi" w:hAnsiTheme="majorHAnsi" w:cstheme="majorHAnsi"/>
                <w:color w:val="000000" w:themeColor="text1"/>
                <w:spacing w:val="0"/>
                <w:lang w:val="vi-VN"/>
              </w:rPr>
              <w:t xml:space="preserve">XK </w:t>
            </w:r>
            <w:r w:rsidRPr="009F36EE">
              <w:rPr>
                <w:rFonts w:asciiTheme="majorHAnsi" w:hAnsiTheme="majorHAnsi" w:cstheme="majorHAnsi"/>
                <w:color w:val="000000" w:themeColor="text1"/>
                <w:spacing w:val="0"/>
                <w:lang w:val="vi-VN"/>
              </w:rPr>
              <w:t xml:space="preserve">có thể gây ô nhiễm nguồn nước, đất, không khí, suy giảm đa dạng sinh học; </w:t>
            </w:r>
            <w:r w:rsidR="00EF6E1D" w:rsidRPr="009F36EE">
              <w:rPr>
                <w:rFonts w:asciiTheme="majorHAnsi" w:hAnsiTheme="majorHAnsi" w:cstheme="majorHAnsi"/>
                <w:color w:val="000000" w:themeColor="text1"/>
                <w:spacing w:val="0"/>
                <w:lang w:val="vi-VN"/>
              </w:rPr>
              <w:t xml:space="preserve">NK </w:t>
            </w:r>
            <w:r w:rsidRPr="009F36EE">
              <w:rPr>
                <w:rFonts w:asciiTheme="majorHAnsi" w:hAnsiTheme="majorHAnsi" w:cstheme="majorHAnsi"/>
                <w:color w:val="000000" w:themeColor="text1"/>
                <w:spacing w:val="0"/>
                <w:lang w:val="vi-VN"/>
              </w:rPr>
              <w:t>hàng hóa không đảm bảo các quy định về môi trường gây ô nhiễm môi trường, mất cân bằng hệ sinh thái...</w:t>
            </w:r>
          </w:p>
        </w:tc>
      </w:tr>
      <w:tr w:rsidR="009F36EE" w:rsidRPr="009F36EE" w14:paraId="58A1F08B" w14:textId="77777777" w:rsidTr="00EF0569">
        <w:tc>
          <w:tcPr>
            <w:tcW w:w="455" w:type="dxa"/>
            <w:shd w:val="clear" w:color="auto" w:fill="auto"/>
            <w:vAlign w:val="center"/>
          </w:tcPr>
          <w:p w14:paraId="0422122A" w14:textId="77777777" w:rsidR="00637BF7" w:rsidRPr="009F36EE" w:rsidRDefault="00637BF7" w:rsidP="00BF5FBF">
            <w:pPr>
              <w:pStyle w:val="NormalWeb"/>
              <w:numPr>
                <w:ilvl w:val="0"/>
                <w:numId w:val="60"/>
              </w:numPr>
              <w:spacing w:line="252" w:lineRule="auto"/>
              <w:rPr>
                <w:rFonts w:asciiTheme="majorHAnsi" w:hAnsiTheme="majorHAnsi" w:cstheme="majorHAnsi"/>
                <w:color w:val="000000" w:themeColor="text1"/>
                <w:spacing w:val="0"/>
                <w:lang w:val="vi-VN"/>
              </w:rPr>
            </w:pPr>
          </w:p>
        </w:tc>
        <w:tc>
          <w:tcPr>
            <w:tcW w:w="1984" w:type="dxa"/>
            <w:shd w:val="clear" w:color="auto" w:fill="auto"/>
          </w:tcPr>
          <w:p w14:paraId="2A1F7A6D" w14:textId="3F950BEF" w:rsidR="00637BF7" w:rsidRPr="009F36EE" w:rsidRDefault="00637BF7" w:rsidP="00BF5FBF">
            <w:pPr>
              <w:pStyle w:val="NormalWeb"/>
              <w:spacing w:line="252" w:lineRule="auto"/>
              <w:rPr>
                <w:rFonts w:asciiTheme="majorHAnsi" w:hAnsiTheme="majorHAnsi" w:cstheme="majorHAnsi"/>
                <w:color w:val="000000" w:themeColor="text1"/>
                <w:spacing w:val="0"/>
                <w:kern w:val="16"/>
                <w:lang w:val="vi-VN"/>
              </w:rPr>
            </w:pPr>
            <w:r w:rsidRPr="009F36EE">
              <w:rPr>
                <w:rFonts w:asciiTheme="majorHAnsi" w:hAnsiTheme="majorHAnsi" w:cstheme="majorHAnsi"/>
                <w:color w:val="000000" w:themeColor="text1"/>
                <w:spacing w:val="0"/>
                <w:kern w:val="16"/>
                <w:szCs w:val="26"/>
              </w:rPr>
              <w:t xml:space="preserve">Mức độ duy trì các nguồn tài </w:t>
            </w:r>
            <w:r w:rsidRPr="009F36EE">
              <w:rPr>
                <w:rFonts w:asciiTheme="majorHAnsi" w:hAnsiTheme="majorHAnsi" w:cstheme="majorHAnsi"/>
                <w:color w:val="000000" w:themeColor="text1"/>
                <w:spacing w:val="0"/>
                <w:kern w:val="16"/>
                <w:szCs w:val="26"/>
              </w:rPr>
              <w:lastRenderedPageBreak/>
              <w:t>nguyên *</w:t>
            </w:r>
          </w:p>
        </w:tc>
        <w:tc>
          <w:tcPr>
            <w:tcW w:w="6804" w:type="dxa"/>
          </w:tcPr>
          <w:p w14:paraId="14A85EAC" w14:textId="6D25AFAF" w:rsidR="00637BF7" w:rsidRPr="009F36EE" w:rsidRDefault="00637BF7" w:rsidP="00BF5FBF">
            <w:pPr>
              <w:pStyle w:val="NormalWeb"/>
              <w:spacing w:line="252"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lastRenderedPageBreak/>
              <w:t xml:space="preserve">Thể hiện ở mức độ khai thác (hợp lý hay không hợp lý) các nguồn tài nguyên phục vụ hoạt động XK của địa phương, đặc </w:t>
            </w:r>
            <w:r w:rsidRPr="009F36EE">
              <w:rPr>
                <w:rFonts w:asciiTheme="majorHAnsi" w:hAnsiTheme="majorHAnsi" w:cstheme="majorHAnsi"/>
                <w:color w:val="000000" w:themeColor="text1"/>
                <w:spacing w:val="0"/>
                <w:lang w:val="vi-VN"/>
              </w:rPr>
              <w:lastRenderedPageBreak/>
              <w:t>biệt là các nguồn tài nguyên không tái tạ</w:t>
            </w:r>
            <w:r w:rsidR="00AD439F" w:rsidRPr="009F36EE">
              <w:rPr>
                <w:rFonts w:asciiTheme="majorHAnsi" w:hAnsiTheme="majorHAnsi" w:cstheme="majorHAnsi"/>
                <w:color w:val="000000" w:themeColor="text1"/>
                <w:spacing w:val="0"/>
              </w:rPr>
              <w:t>o</w:t>
            </w:r>
            <w:r w:rsidRPr="009F36EE">
              <w:rPr>
                <w:rFonts w:asciiTheme="majorHAnsi" w:hAnsiTheme="majorHAnsi" w:cstheme="majorHAnsi"/>
                <w:color w:val="000000" w:themeColor="text1"/>
                <w:spacing w:val="0"/>
                <w:lang w:val="vi-VN"/>
              </w:rPr>
              <w:t xml:space="preserve"> như than đá, khoáng sản, thủy sản v.v</w:t>
            </w:r>
            <w:r w:rsidRPr="009F36EE">
              <w:rPr>
                <w:rFonts w:asciiTheme="majorHAnsi" w:hAnsiTheme="majorHAnsi" w:cstheme="majorHAnsi"/>
                <w:color w:val="000000" w:themeColor="text1"/>
                <w:spacing w:val="0"/>
                <w:shd w:val="clear" w:color="auto" w:fill="FFFFFF"/>
                <w:lang w:val="vi-VN"/>
              </w:rPr>
              <w:t>,</w:t>
            </w:r>
            <w:r w:rsidRPr="009F36EE">
              <w:rPr>
                <w:rFonts w:asciiTheme="majorHAnsi" w:hAnsiTheme="majorHAnsi" w:cstheme="majorHAnsi"/>
                <w:color w:val="000000" w:themeColor="text1"/>
                <w:spacing w:val="0"/>
                <w:lang w:val="vi-VN"/>
              </w:rPr>
              <w:t xml:space="preserve"> tính theo đơn vị triệu USD hoặc % XK các mặt hàng này.</w:t>
            </w:r>
          </w:p>
          <w:p w14:paraId="1A44B35F" w14:textId="77777777" w:rsidR="00637BF7" w:rsidRPr="009F36EE" w:rsidRDefault="00637BF7" w:rsidP="00BF5FBF">
            <w:pPr>
              <w:pStyle w:val="NormalWeb"/>
              <w:spacing w:line="252" w:lineRule="auto"/>
              <w:rPr>
                <w:rFonts w:asciiTheme="majorHAnsi" w:hAnsiTheme="majorHAnsi" w:cstheme="majorHAnsi"/>
                <w:color w:val="000000" w:themeColor="text1"/>
                <w:spacing w:val="0"/>
                <w:kern w:val="16"/>
                <w:lang w:val="vi-VN"/>
              </w:rPr>
            </w:pPr>
            <w:r w:rsidRPr="009F36EE">
              <w:rPr>
                <w:rFonts w:asciiTheme="majorHAnsi" w:hAnsiTheme="majorHAnsi" w:cstheme="majorHAnsi"/>
                <w:color w:val="000000" w:themeColor="text1"/>
                <w:spacing w:val="0"/>
                <w:lang w:val="vi-VN"/>
              </w:rPr>
              <w:t>Tiêu chí này cũng có thể được đánh giá bằng khả năng áp dụng các biện pháp để bảo tồn và phát triển tài nguyên phục vụ mục đích XNK bền vững.</w:t>
            </w:r>
          </w:p>
        </w:tc>
      </w:tr>
      <w:tr w:rsidR="009F36EE" w:rsidRPr="009F36EE" w14:paraId="03066485" w14:textId="77777777" w:rsidTr="00EF0569">
        <w:tc>
          <w:tcPr>
            <w:tcW w:w="455" w:type="dxa"/>
            <w:shd w:val="clear" w:color="auto" w:fill="auto"/>
            <w:vAlign w:val="center"/>
          </w:tcPr>
          <w:p w14:paraId="5795E4B4" w14:textId="77777777" w:rsidR="00637BF7" w:rsidRPr="009F36EE" w:rsidRDefault="00637BF7" w:rsidP="00BF5FBF">
            <w:pPr>
              <w:pStyle w:val="NormalWeb"/>
              <w:numPr>
                <w:ilvl w:val="0"/>
                <w:numId w:val="60"/>
              </w:numPr>
              <w:spacing w:line="252" w:lineRule="auto"/>
              <w:rPr>
                <w:rFonts w:asciiTheme="majorHAnsi" w:hAnsiTheme="majorHAnsi" w:cstheme="majorHAnsi"/>
                <w:color w:val="000000" w:themeColor="text1"/>
                <w:spacing w:val="0"/>
                <w:lang w:val="vi-VN"/>
              </w:rPr>
            </w:pPr>
          </w:p>
        </w:tc>
        <w:tc>
          <w:tcPr>
            <w:tcW w:w="1984" w:type="dxa"/>
            <w:shd w:val="clear" w:color="auto" w:fill="auto"/>
          </w:tcPr>
          <w:p w14:paraId="2C73AFEC" w14:textId="60262591" w:rsidR="00637BF7" w:rsidRPr="009F36EE" w:rsidRDefault="00637BF7" w:rsidP="00BF5FBF">
            <w:pPr>
              <w:pStyle w:val="NormalWeb"/>
              <w:spacing w:line="252" w:lineRule="auto"/>
              <w:rPr>
                <w:rFonts w:asciiTheme="majorHAnsi" w:hAnsiTheme="majorHAnsi" w:cstheme="majorHAnsi"/>
                <w:color w:val="000000" w:themeColor="text1"/>
                <w:spacing w:val="-4"/>
                <w:kern w:val="16"/>
                <w:lang w:val="vi-VN"/>
              </w:rPr>
            </w:pPr>
            <w:r w:rsidRPr="009F36EE">
              <w:rPr>
                <w:rFonts w:asciiTheme="majorHAnsi" w:hAnsiTheme="majorHAnsi" w:cstheme="majorHAnsi"/>
                <w:color w:val="000000" w:themeColor="text1"/>
                <w:spacing w:val="-4"/>
                <w:kern w:val="16"/>
                <w:szCs w:val="26"/>
              </w:rPr>
              <w:t>Hàng hóa XNK đáp ứng tiêu chuẩn môi trường *</w:t>
            </w:r>
          </w:p>
        </w:tc>
        <w:tc>
          <w:tcPr>
            <w:tcW w:w="6804" w:type="dxa"/>
          </w:tcPr>
          <w:p w14:paraId="6D30C51A" w14:textId="4662E40B" w:rsidR="00637BF7" w:rsidRPr="009F36EE" w:rsidRDefault="00637BF7" w:rsidP="00BF5FBF">
            <w:pPr>
              <w:pStyle w:val="NormalWeb"/>
              <w:spacing w:line="252" w:lineRule="auto"/>
              <w:rPr>
                <w:rFonts w:asciiTheme="majorHAnsi" w:hAnsiTheme="majorHAnsi" w:cstheme="majorHAnsi"/>
                <w:color w:val="000000" w:themeColor="text1"/>
                <w:spacing w:val="0"/>
                <w:kern w:val="16"/>
                <w:lang w:val="vi-VN"/>
              </w:rPr>
            </w:pPr>
            <w:r w:rsidRPr="009F36EE">
              <w:rPr>
                <w:rFonts w:asciiTheme="majorHAnsi" w:hAnsiTheme="majorHAnsi" w:cstheme="majorHAnsi"/>
                <w:color w:val="000000" w:themeColor="text1"/>
                <w:spacing w:val="0"/>
                <w:lang w:val="vi-VN"/>
              </w:rPr>
              <w:t xml:space="preserve">Số lượng và tỷ lệ các </w:t>
            </w:r>
            <w:r w:rsidR="00E47CAE" w:rsidRPr="009F36EE">
              <w:rPr>
                <w:rFonts w:asciiTheme="majorHAnsi" w:hAnsiTheme="majorHAnsi" w:cstheme="majorHAnsi"/>
                <w:color w:val="000000" w:themeColor="text1"/>
                <w:spacing w:val="0"/>
              </w:rPr>
              <w:t xml:space="preserve">DN </w:t>
            </w:r>
            <w:r w:rsidRPr="009F36EE">
              <w:rPr>
                <w:rFonts w:asciiTheme="majorHAnsi" w:hAnsiTheme="majorHAnsi" w:cstheme="majorHAnsi"/>
                <w:color w:val="000000" w:themeColor="text1"/>
                <w:spacing w:val="0"/>
                <w:lang w:val="vi-VN"/>
              </w:rPr>
              <w:t>đạt được chứng chỉ môi trường như ISO 14000, HACCP…</w:t>
            </w:r>
            <w:r w:rsidRPr="009F36EE">
              <w:rPr>
                <w:rFonts w:asciiTheme="majorHAnsi" w:hAnsiTheme="majorHAnsi" w:cstheme="majorHAnsi"/>
                <w:color w:val="000000" w:themeColor="text1"/>
                <w:spacing w:val="0"/>
                <w:shd w:val="clear" w:color="auto" w:fill="FFFFFF"/>
                <w:lang w:val="vi-VN"/>
              </w:rPr>
              <w:t>,</w:t>
            </w:r>
            <w:r w:rsidRPr="009F36EE">
              <w:rPr>
                <w:rFonts w:asciiTheme="majorHAnsi" w:hAnsiTheme="majorHAnsi" w:cstheme="majorHAnsi"/>
                <w:color w:val="000000" w:themeColor="text1"/>
                <w:spacing w:val="0"/>
                <w:lang w:val="vi-VN"/>
              </w:rPr>
              <w:t xml:space="preserve"> tính theo đơn vị DN và %</w:t>
            </w:r>
          </w:p>
        </w:tc>
      </w:tr>
      <w:tr w:rsidR="009F36EE" w:rsidRPr="009F36EE" w14:paraId="2CCB276D" w14:textId="77777777" w:rsidTr="00EF0569">
        <w:tc>
          <w:tcPr>
            <w:tcW w:w="455" w:type="dxa"/>
            <w:shd w:val="clear" w:color="auto" w:fill="auto"/>
            <w:vAlign w:val="center"/>
          </w:tcPr>
          <w:p w14:paraId="274AEF5A" w14:textId="77777777" w:rsidR="00637BF7" w:rsidRPr="009F36EE" w:rsidRDefault="00637BF7" w:rsidP="00BF5FBF">
            <w:pPr>
              <w:pStyle w:val="NormalWeb"/>
              <w:numPr>
                <w:ilvl w:val="0"/>
                <w:numId w:val="60"/>
              </w:numPr>
              <w:spacing w:line="252" w:lineRule="auto"/>
              <w:rPr>
                <w:rFonts w:asciiTheme="majorHAnsi" w:hAnsiTheme="majorHAnsi" w:cstheme="majorHAnsi"/>
                <w:color w:val="000000" w:themeColor="text1"/>
                <w:spacing w:val="0"/>
                <w:lang w:val="vi-VN"/>
              </w:rPr>
            </w:pPr>
          </w:p>
        </w:tc>
        <w:tc>
          <w:tcPr>
            <w:tcW w:w="1984" w:type="dxa"/>
            <w:shd w:val="clear" w:color="auto" w:fill="auto"/>
          </w:tcPr>
          <w:p w14:paraId="00CD098C" w14:textId="327C042B" w:rsidR="00637BF7" w:rsidRPr="009F36EE" w:rsidRDefault="00637BF7" w:rsidP="00BF5FBF">
            <w:pPr>
              <w:pStyle w:val="NormalWeb"/>
              <w:spacing w:line="252" w:lineRule="auto"/>
              <w:rPr>
                <w:rFonts w:asciiTheme="majorHAnsi" w:hAnsiTheme="majorHAnsi" w:cstheme="majorHAnsi"/>
                <w:color w:val="000000" w:themeColor="text1"/>
                <w:spacing w:val="0"/>
                <w:kern w:val="16"/>
                <w:lang w:val="vi-VN"/>
              </w:rPr>
            </w:pPr>
            <w:r w:rsidRPr="009F36EE">
              <w:rPr>
                <w:rFonts w:asciiTheme="majorHAnsi" w:hAnsiTheme="majorHAnsi" w:cstheme="majorHAnsi"/>
                <w:color w:val="000000" w:themeColor="text1"/>
                <w:spacing w:val="0"/>
                <w:kern w:val="16"/>
                <w:szCs w:val="26"/>
              </w:rPr>
              <w:t>Mức độ đóng góp kinh phí BVMT *</w:t>
            </w:r>
          </w:p>
        </w:tc>
        <w:tc>
          <w:tcPr>
            <w:tcW w:w="6804" w:type="dxa"/>
          </w:tcPr>
          <w:p w14:paraId="54F3ECAA" w14:textId="77777777" w:rsidR="00637BF7" w:rsidRPr="009F36EE" w:rsidRDefault="00637BF7" w:rsidP="00BF5FBF">
            <w:pPr>
              <w:pStyle w:val="NormalWeb"/>
              <w:spacing w:line="252" w:lineRule="auto"/>
              <w:rPr>
                <w:rFonts w:asciiTheme="majorHAnsi" w:hAnsiTheme="majorHAnsi" w:cstheme="majorHAnsi"/>
                <w:color w:val="000000" w:themeColor="text1"/>
                <w:spacing w:val="0"/>
                <w:kern w:val="16"/>
                <w:lang w:val="vi-VN"/>
              </w:rPr>
            </w:pPr>
            <w:r w:rsidRPr="009F36EE">
              <w:rPr>
                <w:rFonts w:asciiTheme="majorHAnsi" w:hAnsiTheme="majorHAnsi" w:cstheme="majorHAnsi"/>
                <w:color w:val="000000" w:themeColor="text1"/>
                <w:spacing w:val="0"/>
                <w:lang w:val="vi-VN"/>
              </w:rPr>
              <w:t>Mức tiền mà DN XNK đóng góp hàng năm vào công tác BVMT theo quy định của Nhà nước, địa phương hoặc hoạt động của chính DN</w:t>
            </w:r>
            <w:r w:rsidRPr="009F36EE">
              <w:rPr>
                <w:rFonts w:asciiTheme="majorHAnsi" w:hAnsiTheme="majorHAnsi" w:cstheme="majorHAnsi"/>
                <w:color w:val="000000" w:themeColor="text1"/>
                <w:spacing w:val="0"/>
                <w:shd w:val="clear" w:color="auto" w:fill="FFFFFF"/>
                <w:lang w:val="vi-VN"/>
              </w:rPr>
              <w:t>,</w:t>
            </w:r>
            <w:r w:rsidRPr="009F36EE">
              <w:rPr>
                <w:rFonts w:asciiTheme="majorHAnsi" w:hAnsiTheme="majorHAnsi" w:cstheme="majorHAnsi"/>
                <w:color w:val="000000" w:themeColor="text1"/>
                <w:spacing w:val="0"/>
                <w:lang w:val="vi-VN"/>
              </w:rPr>
              <w:t xml:space="preserve"> tính theo đơn vị tỷ đồng.</w:t>
            </w:r>
          </w:p>
        </w:tc>
      </w:tr>
      <w:tr w:rsidR="009F36EE" w:rsidRPr="009F36EE" w14:paraId="316A0FF9" w14:textId="77777777" w:rsidTr="00EF0569">
        <w:tc>
          <w:tcPr>
            <w:tcW w:w="455" w:type="dxa"/>
            <w:shd w:val="clear" w:color="auto" w:fill="auto"/>
            <w:vAlign w:val="center"/>
          </w:tcPr>
          <w:p w14:paraId="08B45499" w14:textId="77777777" w:rsidR="00395878" w:rsidRPr="009F36EE" w:rsidRDefault="00395878" w:rsidP="00BF5FBF">
            <w:pPr>
              <w:pStyle w:val="NormalWeb"/>
              <w:numPr>
                <w:ilvl w:val="0"/>
                <w:numId w:val="60"/>
              </w:numPr>
              <w:spacing w:line="252" w:lineRule="auto"/>
              <w:rPr>
                <w:rFonts w:asciiTheme="majorHAnsi" w:hAnsiTheme="majorHAnsi" w:cstheme="majorHAnsi"/>
                <w:color w:val="000000" w:themeColor="text1"/>
                <w:spacing w:val="0"/>
                <w:lang w:val="vi-VN"/>
              </w:rPr>
            </w:pPr>
          </w:p>
        </w:tc>
        <w:tc>
          <w:tcPr>
            <w:tcW w:w="1984" w:type="dxa"/>
            <w:shd w:val="clear" w:color="auto" w:fill="auto"/>
            <w:vAlign w:val="center"/>
          </w:tcPr>
          <w:p w14:paraId="091E1673" w14:textId="7FBEFCF4" w:rsidR="00395878" w:rsidRPr="009F36EE" w:rsidRDefault="008A585C" w:rsidP="00BF5FBF">
            <w:pPr>
              <w:pStyle w:val="NormalWeb"/>
              <w:spacing w:line="252" w:lineRule="auto"/>
              <w:rPr>
                <w:rFonts w:asciiTheme="majorHAnsi" w:hAnsiTheme="majorHAnsi" w:cstheme="majorHAnsi"/>
                <w:color w:val="000000" w:themeColor="text1"/>
                <w:spacing w:val="0"/>
                <w:kern w:val="16"/>
                <w:lang w:val="vi-VN"/>
              </w:rPr>
            </w:pPr>
            <w:r w:rsidRPr="009F36EE">
              <w:rPr>
                <w:rFonts w:asciiTheme="majorHAnsi" w:hAnsiTheme="majorHAnsi" w:cstheme="majorHAnsi"/>
                <w:color w:val="000000" w:themeColor="text1"/>
                <w:spacing w:val="0"/>
                <w:kern w:val="16"/>
                <w:szCs w:val="26"/>
              </w:rPr>
              <w:t>Khả năng kiểm soát các hoạt động XNK</w:t>
            </w:r>
          </w:p>
        </w:tc>
        <w:tc>
          <w:tcPr>
            <w:tcW w:w="6804" w:type="dxa"/>
          </w:tcPr>
          <w:p w14:paraId="624FFB56" w14:textId="77777777" w:rsidR="00395878" w:rsidRPr="009F36EE" w:rsidRDefault="007046BA" w:rsidP="00BF5FBF">
            <w:pPr>
              <w:pStyle w:val="NormalWeb"/>
              <w:spacing w:line="252" w:lineRule="auto"/>
              <w:rPr>
                <w:rFonts w:asciiTheme="majorHAnsi" w:hAnsiTheme="majorHAnsi" w:cstheme="majorHAnsi"/>
                <w:color w:val="000000" w:themeColor="text1"/>
                <w:spacing w:val="0"/>
                <w:kern w:val="16"/>
                <w:lang w:val="vi-VN"/>
              </w:rPr>
            </w:pPr>
            <w:r w:rsidRPr="009F36EE">
              <w:rPr>
                <w:rFonts w:asciiTheme="majorHAnsi" w:hAnsiTheme="majorHAnsi" w:cstheme="majorHAnsi"/>
                <w:color w:val="000000" w:themeColor="text1"/>
                <w:spacing w:val="0"/>
                <w:lang w:val="vi-VN"/>
              </w:rPr>
              <w:t>Mức độ quan tâm của chính quyền và cộng đồng thông qua các chính sách, các hoạt động tuyên truyền, các kênh phản hồi v.v nhằm hạn chế các tác động tiêu cực đối với môi trường, nâng cao ý thức và trách nhiệm BVMT của DN và những người làm việc trong lĩnh vực XNK.</w:t>
            </w:r>
          </w:p>
        </w:tc>
      </w:tr>
    </w:tbl>
    <w:p w14:paraId="4CF3955A" w14:textId="77777777" w:rsidR="006E681F" w:rsidRPr="009F36EE" w:rsidRDefault="001D7500" w:rsidP="00F2482E">
      <w:pPr>
        <w:spacing w:line="288" w:lineRule="auto"/>
        <w:ind w:firstLine="562"/>
        <w:rPr>
          <w:rFonts w:asciiTheme="majorHAnsi" w:hAnsiTheme="majorHAnsi" w:cstheme="majorHAnsi"/>
          <w:i/>
          <w:color w:val="000000" w:themeColor="text1"/>
          <w:spacing w:val="0"/>
          <w:szCs w:val="26"/>
          <w:lang w:val="vi-VN"/>
        </w:rPr>
      </w:pPr>
      <w:r w:rsidRPr="009F36EE">
        <w:rPr>
          <w:rFonts w:asciiTheme="majorHAnsi" w:hAnsiTheme="majorHAnsi" w:cstheme="majorHAnsi"/>
          <w:i/>
          <w:color w:val="000000" w:themeColor="text1"/>
          <w:spacing w:val="0"/>
          <w:szCs w:val="26"/>
          <w:lang w:val="vi-VN"/>
        </w:rPr>
        <w:t xml:space="preserve">Ghi chú: </w:t>
      </w:r>
      <w:r w:rsidR="00C8378C" w:rsidRPr="009F36EE">
        <w:rPr>
          <w:rFonts w:asciiTheme="majorHAnsi" w:hAnsiTheme="majorHAnsi" w:cstheme="majorHAnsi"/>
          <w:i/>
          <w:color w:val="000000" w:themeColor="text1"/>
          <w:spacing w:val="0"/>
          <w:szCs w:val="26"/>
          <w:lang w:val="vi-VN"/>
        </w:rPr>
        <w:t xml:space="preserve">Tổng số tiêu chí trong thực tế </w:t>
      </w:r>
      <w:r w:rsidR="000E362E" w:rsidRPr="009F36EE">
        <w:rPr>
          <w:rFonts w:asciiTheme="majorHAnsi" w:hAnsiTheme="majorHAnsi" w:cstheme="majorHAnsi"/>
          <w:i/>
          <w:color w:val="000000" w:themeColor="text1"/>
          <w:spacing w:val="0"/>
          <w:szCs w:val="26"/>
          <w:lang w:val="vi-VN"/>
        </w:rPr>
        <w:t xml:space="preserve">là </w:t>
      </w:r>
      <w:r w:rsidR="00233F20" w:rsidRPr="009F36EE">
        <w:rPr>
          <w:rFonts w:asciiTheme="majorHAnsi" w:hAnsiTheme="majorHAnsi" w:cstheme="majorHAnsi"/>
          <w:i/>
          <w:color w:val="000000" w:themeColor="text1"/>
          <w:spacing w:val="0"/>
          <w:szCs w:val="26"/>
          <w:lang w:val="vi-VN"/>
        </w:rPr>
        <w:t>22</w:t>
      </w:r>
      <w:r w:rsidR="000E362E" w:rsidRPr="009F36EE">
        <w:rPr>
          <w:rFonts w:asciiTheme="majorHAnsi" w:hAnsiTheme="majorHAnsi" w:cstheme="majorHAnsi"/>
          <w:i/>
          <w:color w:val="000000" w:themeColor="text1"/>
          <w:spacing w:val="0"/>
          <w:szCs w:val="26"/>
          <w:lang w:val="vi-VN"/>
        </w:rPr>
        <w:t xml:space="preserve"> do tiêu chí </w:t>
      </w:r>
      <w:r w:rsidR="00DF037C" w:rsidRPr="009F36EE">
        <w:rPr>
          <w:rFonts w:asciiTheme="majorHAnsi" w:hAnsiTheme="majorHAnsi" w:cstheme="majorHAnsi"/>
          <w:i/>
          <w:color w:val="000000" w:themeColor="text1"/>
          <w:spacing w:val="0"/>
          <w:szCs w:val="26"/>
          <w:lang w:val="vi-VN"/>
        </w:rPr>
        <w:t>06</w:t>
      </w:r>
      <w:r w:rsidR="00233F20" w:rsidRPr="009F36EE">
        <w:rPr>
          <w:rFonts w:asciiTheme="majorHAnsi" w:hAnsiTheme="majorHAnsi" w:cstheme="majorHAnsi"/>
          <w:i/>
          <w:color w:val="000000" w:themeColor="text1"/>
          <w:spacing w:val="0"/>
          <w:szCs w:val="26"/>
          <w:lang w:val="vi-VN"/>
        </w:rPr>
        <w:t xml:space="preserve"> </w:t>
      </w:r>
      <w:r w:rsidR="004D4FBB" w:rsidRPr="009F36EE">
        <w:rPr>
          <w:rFonts w:asciiTheme="majorHAnsi" w:hAnsiTheme="majorHAnsi" w:cstheme="majorHAnsi"/>
          <w:i/>
          <w:color w:val="000000" w:themeColor="text1"/>
          <w:spacing w:val="0"/>
          <w:szCs w:val="26"/>
          <w:lang w:val="vi-VN"/>
        </w:rPr>
        <w:t>trùng</w:t>
      </w:r>
      <w:r w:rsidR="00233F20" w:rsidRPr="009F36EE">
        <w:rPr>
          <w:rFonts w:asciiTheme="majorHAnsi" w:hAnsiTheme="majorHAnsi" w:cstheme="majorHAnsi"/>
          <w:i/>
          <w:color w:val="000000" w:themeColor="text1"/>
          <w:spacing w:val="0"/>
          <w:szCs w:val="26"/>
          <w:lang w:val="vi-VN"/>
        </w:rPr>
        <w:t xml:space="preserve"> với tiêu chí </w:t>
      </w:r>
      <w:r w:rsidR="00DF037C" w:rsidRPr="009F36EE">
        <w:rPr>
          <w:rFonts w:asciiTheme="majorHAnsi" w:hAnsiTheme="majorHAnsi" w:cstheme="majorHAnsi"/>
          <w:i/>
          <w:color w:val="000000" w:themeColor="text1"/>
          <w:spacing w:val="0"/>
          <w:szCs w:val="26"/>
          <w:lang w:val="vi-VN"/>
        </w:rPr>
        <w:t>13.</w:t>
      </w:r>
    </w:p>
    <w:p w14:paraId="37B58BFE" w14:textId="77777777" w:rsidR="00CA0950" w:rsidRPr="009F36EE" w:rsidRDefault="00CA0950" w:rsidP="00F2482E">
      <w:pPr>
        <w:spacing w:line="288" w:lineRule="auto"/>
        <w:ind w:firstLine="562"/>
        <w:rPr>
          <w:rFonts w:asciiTheme="majorHAnsi" w:hAnsiTheme="majorHAnsi" w:cstheme="majorHAnsi"/>
          <w:i/>
          <w:color w:val="000000" w:themeColor="text1"/>
          <w:spacing w:val="0"/>
          <w:szCs w:val="26"/>
          <w:lang w:val="vi-VN"/>
        </w:rPr>
      </w:pPr>
      <w:r w:rsidRPr="009F36EE">
        <w:rPr>
          <w:rFonts w:asciiTheme="majorHAnsi" w:hAnsiTheme="majorHAnsi" w:cstheme="majorHAnsi"/>
          <w:i/>
          <w:color w:val="000000" w:themeColor="text1"/>
          <w:spacing w:val="0"/>
          <w:szCs w:val="26"/>
          <w:lang w:val="vi-VN"/>
        </w:rPr>
        <w:t xml:space="preserve">             * Những tiêu chí sử dụng dữ liệu thứ cấp</w:t>
      </w:r>
      <w:r w:rsidR="007046BA" w:rsidRPr="009F36EE">
        <w:rPr>
          <w:rFonts w:asciiTheme="majorHAnsi" w:hAnsiTheme="majorHAnsi" w:cstheme="majorHAnsi"/>
          <w:i/>
          <w:color w:val="000000" w:themeColor="text1"/>
          <w:spacing w:val="0"/>
          <w:szCs w:val="26"/>
          <w:lang w:val="vi-VN"/>
        </w:rPr>
        <w:t>.</w:t>
      </w:r>
    </w:p>
    <w:p w14:paraId="4AC85123" w14:textId="4E8F9046" w:rsidR="005F030C" w:rsidRPr="009F36EE" w:rsidRDefault="005F030C" w:rsidP="00F2482E">
      <w:pPr>
        <w:spacing w:line="288" w:lineRule="auto"/>
        <w:jc w:val="right"/>
        <w:rPr>
          <w:rFonts w:asciiTheme="majorHAnsi" w:hAnsiTheme="majorHAnsi" w:cstheme="majorHAnsi"/>
          <w:i/>
          <w:iCs/>
          <w:color w:val="000000" w:themeColor="text1"/>
          <w:spacing w:val="0"/>
          <w:szCs w:val="26"/>
          <w:lang w:val="vi-VN"/>
        </w:rPr>
      </w:pPr>
      <w:r w:rsidRPr="009F36EE">
        <w:rPr>
          <w:rFonts w:asciiTheme="majorHAnsi" w:hAnsiTheme="majorHAnsi" w:cstheme="majorHAnsi"/>
          <w:i/>
          <w:color w:val="000000" w:themeColor="text1"/>
          <w:spacing w:val="0"/>
          <w:szCs w:val="26"/>
          <w:lang w:val="vi-VN"/>
        </w:rPr>
        <w:t xml:space="preserve">Nguồn: </w:t>
      </w:r>
      <w:r w:rsidR="008265E4" w:rsidRPr="009F36EE">
        <w:rPr>
          <w:rFonts w:asciiTheme="majorHAnsi" w:hAnsiTheme="majorHAnsi" w:cstheme="majorHAnsi"/>
          <w:i/>
          <w:iCs/>
          <w:color w:val="000000" w:themeColor="text1"/>
          <w:spacing w:val="0"/>
          <w:szCs w:val="26"/>
          <w:lang w:val="vi-VN"/>
        </w:rPr>
        <w:t>T</w:t>
      </w:r>
      <w:r w:rsidR="00DD26A7" w:rsidRPr="009F36EE">
        <w:rPr>
          <w:rFonts w:asciiTheme="majorHAnsi" w:hAnsiTheme="majorHAnsi" w:cstheme="majorHAnsi"/>
          <w:i/>
          <w:iCs/>
          <w:color w:val="000000" w:themeColor="text1"/>
          <w:spacing w:val="0"/>
          <w:szCs w:val="26"/>
          <w:lang w:val="vi-VN"/>
        </w:rPr>
        <w:t>ác giả t</w:t>
      </w:r>
      <w:r w:rsidR="008265E4" w:rsidRPr="009F36EE">
        <w:rPr>
          <w:rFonts w:asciiTheme="majorHAnsi" w:hAnsiTheme="majorHAnsi" w:cstheme="majorHAnsi"/>
          <w:i/>
          <w:iCs/>
          <w:color w:val="000000" w:themeColor="text1"/>
          <w:spacing w:val="0"/>
          <w:szCs w:val="26"/>
          <w:lang w:val="vi-VN"/>
        </w:rPr>
        <w:t xml:space="preserve">ổng hợp </w:t>
      </w:r>
      <w:r w:rsidR="00BD642B" w:rsidRPr="009F36EE">
        <w:rPr>
          <w:rFonts w:asciiTheme="majorHAnsi" w:hAnsiTheme="majorHAnsi" w:cstheme="majorHAnsi"/>
          <w:i/>
          <w:iCs/>
          <w:color w:val="000000" w:themeColor="text1"/>
          <w:spacing w:val="0"/>
          <w:szCs w:val="26"/>
          <w:lang w:val="vi-VN"/>
        </w:rPr>
        <w:t>từ ý kiến chuyên gia</w:t>
      </w:r>
      <w:r w:rsidR="008265E4" w:rsidRPr="009F36EE">
        <w:rPr>
          <w:rFonts w:asciiTheme="majorHAnsi" w:hAnsiTheme="majorHAnsi" w:cstheme="majorHAnsi"/>
          <w:i/>
          <w:iCs/>
          <w:color w:val="000000" w:themeColor="text1"/>
          <w:spacing w:val="0"/>
          <w:szCs w:val="26"/>
          <w:lang w:val="vi-VN"/>
        </w:rPr>
        <w:t xml:space="preserve"> (2024)</w:t>
      </w:r>
    </w:p>
    <w:p w14:paraId="749EB8DD" w14:textId="77777777" w:rsidR="003033CB" w:rsidRPr="009F36EE" w:rsidRDefault="003033CB" w:rsidP="00D33E85">
      <w:pPr>
        <w:spacing w:line="288" w:lineRule="auto"/>
        <w:jc w:val="right"/>
        <w:rPr>
          <w:rFonts w:asciiTheme="majorHAnsi" w:hAnsiTheme="majorHAnsi" w:cstheme="majorHAnsi"/>
          <w:i/>
          <w:color w:val="000000" w:themeColor="text1"/>
          <w:spacing w:val="0"/>
          <w:sz w:val="14"/>
          <w:szCs w:val="14"/>
          <w:lang w:val="vi-VN"/>
        </w:rPr>
      </w:pPr>
    </w:p>
    <w:p w14:paraId="01DD7898" w14:textId="32FE113B" w:rsidR="00055993" w:rsidRPr="009F36EE" w:rsidRDefault="00611FCB" w:rsidP="00EE6C21">
      <w:pPr>
        <w:pStyle w:val="Heading2"/>
        <w:spacing w:before="0" w:after="0" w:line="314" w:lineRule="auto"/>
        <w:rPr>
          <w:rFonts w:cstheme="majorHAnsi"/>
          <w:i/>
          <w:color w:val="000000" w:themeColor="text1"/>
          <w:spacing w:val="0"/>
          <w:lang w:val="vi-VN"/>
        </w:rPr>
      </w:pPr>
      <w:bookmarkStart w:id="237" w:name="_Toc194274681"/>
      <w:r w:rsidRPr="009F36EE">
        <w:rPr>
          <w:rFonts w:cstheme="majorHAnsi"/>
          <w:color w:val="000000" w:themeColor="text1"/>
          <w:spacing w:val="0"/>
          <w:lang w:val="vi-VN"/>
        </w:rPr>
        <w:t xml:space="preserve">1.3. </w:t>
      </w:r>
      <w:bookmarkStart w:id="238" w:name="_Toc167660891"/>
      <w:bookmarkStart w:id="239" w:name="_Toc174924588"/>
      <w:bookmarkStart w:id="240" w:name="_Toc175046587"/>
      <w:bookmarkStart w:id="241" w:name="_Toc175046674"/>
      <w:bookmarkStart w:id="242" w:name="_Toc175048799"/>
      <w:bookmarkStart w:id="243" w:name="_Toc176103611"/>
      <w:bookmarkStart w:id="244" w:name="_Toc176349946"/>
      <w:r w:rsidR="00266ADA" w:rsidRPr="009F36EE">
        <w:rPr>
          <w:rFonts w:cstheme="majorHAnsi"/>
          <w:color w:val="000000" w:themeColor="text1"/>
          <w:spacing w:val="0"/>
        </w:rPr>
        <w:t>NHÂN TỐ ẢNH HƯỞNG</w:t>
      </w:r>
      <w:r w:rsidR="00D62F8F" w:rsidRPr="009F36EE">
        <w:rPr>
          <w:rFonts w:cstheme="majorHAnsi"/>
          <w:color w:val="000000" w:themeColor="text1"/>
          <w:spacing w:val="0"/>
          <w:lang w:val="vi-VN"/>
        </w:rPr>
        <w:t xml:space="preserve"> TỚI PHÁT TRIỂN XUẤT NHẬP KHẨU BỀN VỮNG CỦA ĐỊA PHƯƠNG CẤP TỈNH</w:t>
      </w:r>
      <w:bookmarkEnd w:id="237"/>
      <w:bookmarkEnd w:id="238"/>
      <w:bookmarkEnd w:id="239"/>
      <w:bookmarkEnd w:id="240"/>
      <w:bookmarkEnd w:id="241"/>
      <w:bookmarkEnd w:id="242"/>
      <w:bookmarkEnd w:id="243"/>
      <w:bookmarkEnd w:id="244"/>
    </w:p>
    <w:p w14:paraId="286820A2" w14:textId="76527C6C" w:rsidR="00A0414E" w:rsidRPr="009F36EE" w:rsidRDefault="001B6828" w:rsidP="00EE6C21">
      <w:pPr>
        <w:spacing w:line="314"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val="vi-VN"/>
        </w:rPr>
        <w:t>C</w:t>
      </w:r>
      <w:r w:rsidR="0035393C" w:rsidRPr="009F36EE">
        <w:rPr>
          <w:rFonts w:asciiTheme="majorHAnsi" w:hAnsiTheme="majorHAnsi" w:cstheme="majorHAnsi"/>
          <w:color w:val="000000" w:themeColor="text1"/>
          <w:spacing w:val="0"/>
          <w:lang w:val="vi-VN"/>
        </w:rPr>
        <w:t xml:space="preserve">ác </w:t>
      </w:r>
      <w:r w:rsidR="00C47F54" w:rsidRPr="009F36EE">
        <w:rPr>
          <w:rFonts w:asciiTheme="majorHAnsi" w:hAnsiTheme="majorHAnsi" w:cstheme="majorHAnsi"/>
          <w:color w:val="000000" w:themeColor="text1"/>
          <w:spacing w:val="0"/>
          <w:lang w:val="vi-VN"/>
        </w:rPr>
        <w:t>nhân tố ảnh hưởng</w:t>
      </w:r>
      <w:r w:rsidRPr="009F36EE">
        <w:rPr>
          <w:rFonts w:asciiTheme="majorHAnsi" w:hAnsiTheme="majorHAnsi" w:cstheme="majorHAnsi"/>
          <w:color w:val="000000" w:themeColor="text1"/>
          <w:spacing w:val="0"/>
          <w:lang w:val="vi-VN"/>
        </w:rPr>
        <w:t xml:space="preserve"> tới phát triển XNK, </w:t>
      </w:r>
      <w:r w:rsidR="007B6D10" w:rsidRPr="009F36EE">
        <w:rPr>
          <w:rFonts w:asciiTheme="majorHAnsi" w:hAnsiTheme="majorHAnsi" w:cstheme="majorHAnsi"/>
          <w:color w:val="000000" w:themeColor="text1"/>
          <w:spacing w:val="0"/>
          <w:lang w:val="vi-VN"/>
        </w:rPr>
        <w:t>XK</w:t>
      </w:r>
      <w:r w:rsidRPr="009F36EE">
        <w:rPr>
          <w:rFonts w:asciiTheme="majorHAnsi" w:hAnsiTheme="majorHAnsi" w:cstheme="majorHAnsi"/>
          <w:color w:val="000000" w:themeColor="text1"/>
          <w:spacing w:val="0"/>
          <w:lang w:val="vi-VN"/>
        </w:rPr>
        <w:t xml:space="preserve">, hoặc thương mại bền vững ở các cấp độ quốc gia, tỉnh/thành phố </w:t>
      </w:r>
      <w:r w:rsidR="003075BA" w:rsidRPr="009F36EE">
        <w:rPr>
          <w:rFonts w:asciiTheme="majorHAnsi" w:hAnsiTheme="majorHAnsi" w:cstheme="majorHAnsi"/>
          <w:color w:val="000000" w:themeColor="text1"/>
          <w:spacing w:val="0"/>
        </w:rPr>
        <w:t>được</w:t>
      </w:r>
      <w:r w:rsidR="003075BA" w:rsidRPr="009F36EE">
        <w:rPr>
          <w:rFonts w:asciiTheme="majorHAnsi" w:hAnsiTheme="majorHAnsi" w:cstheme="majorHAnsi"/>
          <w:color w:val="000000" w:themeColor="text1"/>
          <w:spacing w:val="0"/>
          <w:lang w:val="vi-VN"/>
        </w:rPr>
        <w:t xml:space="preserve"> </w:t>
      </w:r>
      <w:r w:rsidR="003075BA" w:rsidRPr="009F36EE">
        <w:rPr>
          <w:rFonts w:asciiTheme="majorHAnsi" w:hAnsiTheme="majorHAnsi" w:cstheme="majorHAnsi"/>
          <w:color w:val="000000" w:themeColor="text1"/>
          <w:spacing w:val="0"/>
        </w:rPr>
        <w:t xml:space="preserve">các tác giả nghiên cứu dưới nhiều góc độ quan sát khác nhau (được tổng hợp tại phụ lục 06 của luận án). Qua tổng hợp cho thấy, </w:t>
      </w:r>
      <w:r w:rsidR="00843524" w:rsidRPr="009F36EE">
        <w:rPr>
          <w:rFonts w:asciiTheme="majorHAnsi" w:hAnsiTheme="majorHAnsi" w:cstheme="majorHAnsi"/>
          <w:color w:val="000000" w:themeColor="text1"/>
          <w:spacing w:val="0"/>
        </w:rPr>
        <w:t>các nhân tố ảnh hưởng</w:t>
      </w:r>
      <w:r w:rsidR="00B2070F" w:rsidRPr="009F36EE">
        <w:rPr>
          <w:rFonts w:asciiTheme="majorHAnsi" w:hAnsiTheme="majorHAnsi" w:cstheme="majorHAnsi"/>
          <w:color w:val="000000" w:themeColor="text1"/>
          <w:spacing w:val="0"/>
        </w:rPr>
        <w:t xml:space="preserve"> </w:t>
      </w:r>
      <w:r w:rsidR="009B17DF" w:rsidRPr="009F36EE">
        <w:rPr>
          <w:rFonts w:asciiTheme="majorHAnsi" w:hAnsiTheme="majorHAnsi" w:cstheme="majorHAnsi"/>
          <w:color w:val="000000" w:themeColor="text1"/>
          <w:spacing w:val="0"/>
        </w:rPr>
        <w:t xml:space="preserve">chủ yếu là các nhân tố </w:t>
      </w:r>
      <w:r w:rsidR="007D34A7" w:rsidRPr="009F36EE">
        <w:rPr>
          <w:rFonts w:asciiTheme="majorHAnsi" w:hAnsiTheme="majorHAnsi" w:cstheme="majorHAnsi"/>
          <w:color w:val="000000" w:themeColor="text1"/>
          <w:spacing w:val="0"/>
        </w:rPr>
        <w:t xml:space="preserve">của </w:t>
      </w:r>
      <w:r w:rsidR="0026020A" w:rsidRPr="009F36EE">
        <w:rPr>
          <w:rFonts w:asciiTheme="majorHAnsi" w:hAnsiTheme="majorHAnsi" w:cstheme="majorHAnsi"/>
          <w:color w:val="000000" w:themeColor="text1"/>
          <w:spacing w:val="0"/>
        </w:rPr>
        <w:t xml:space="preserve">môi trường </w:t>
      </w:r>
      <w:r w:rsidR="007D34A7" w:rsidRPr="009F36EE">
        <w:rPr>
          <w:rFonts w:asciiTheme="majorHAnsi" w:hAnsiTheme="majorHAnsi" w:cstheme="majorHAnsi"/>
          <w:color w:val="000000" w:themeColor="text1"/>
          <w:spacing w:val="0"/>
        </w:rPr>
        <w:t xml:space="preserve">quốc tế, của </w:t>
      </w:r>
      <w:r w:rsidR="0026020A" w:rsidRPr="009F36EE">
        <w:rPr>
          <w:rFonts w:asciiTheme="majorHAnsi" w:hAnsiTheme="majorHAnsi" w:cstheme="majorHAnsi"/>
          <w:color w:val="000000" w:themeColor="text1"/>
          <w:spacing w:val="0"/>
        </w:rPr>
        <w:t>quốc gia</w:t>
      </w:r>
      <w:r w:rsidR="00912BEA" w:rsidRPr="009F36EE">
        <w:rPr>
          <w:rFonts w:asciiTheme="majorHAnsi" w:hAnsiTheme="majorHAnsi" w:cstheme="majorHAnsi"/>
          <w:color w:val="000000" w:themeColor="text1"/>
          <w:spacing w:val="0"/>
          <w:lang w:val="vi-VN"/>
        </w:rPr>
        <w:t xml:space="preserve"> như hội nhập kinh tế</w:t>
      </w:r>
      <w:r w:rsidR="00001797" w:rsidRPr="009F36EE">
        <w:rPr>
          <w:rFonts w:asciiTheme="majorHAnsi" w:hAnsiTheme="majorHAnsi" w:cstheme="majorHAnsi"/>
          <w:color w:val="000000" w:themeColor="text1"/>
          <w:spacing w:val="0"/>
        </w:rPr>
        <w:t>, thể chế pháp luật</w:t>
      </w:r>
      <w:r w:rsidR="00912BEA" w:rsidRPr="009F36EE">
        <w:rPr>
          <w:rFonts w:asciiTheme="majorHAnsi" w:hAnsiTheme="majorHAnsi" w:cstheme="majorHAnsi"/>
          <w:color w:val="000000" w:themeColor="text1"/>
          <w:spacing w:val="0"/>
          <w:lang w:val="vi-VN"/>
        </w:rPr>
        <w:t xml:space="preserve">. Ngoài ra </w:t>
      </w:r>
      <w:r w:rsidR="00B2070F" w:rsidRPr="009F36EE">
        <w:rPr>
          <w:rFonts w:asciiTheme="majorHAnsi" w:hAnsiTheme="majorHAnsi" w:cstheme="majorHAnsi"/>
          <w:color w:val="000000" w:themeColor="text1"/>
          <w:spacing w:val="0"/>
        </w:rPr>
        <w:t>còn</w:t>
      </w:r>
      <w:r w:rsidR="00912BEA" w:rsidRPr="009F36EE">
        <w:rPr>
          <w:rFonts w:asciiTheme="majorHAnsi" w:hAnsiTheme="majorHAnsi" w:cstheme="majorHAnsi"/>
          <w:color w:val="000000" w:themeColor="text1"/>
          <w:spacing w:val="0"/>
          <w:lang w:val="vi-VN"/>
        </w:rPr>
        <w:t xml:space="preserve"> có những yếu tố thuộc về đặc điểm riêng của mỗi địa phương như điều kiện tự nhiên, cơ sở hạ tầng, </w:t>
      </w:r>
      <w:r w:rsidR="00853127" w:rsidRPr="009F36EE">
        <w:rPr>
          <w:rFonts w:asciiTheme="majorHAnsi" w:hAnsiTheme="majorHAnsi" w:cstheme="majorHAnsi"/>
          <w:color w:val="000000" w:themeColor="text1"/>
          <w:spacing w:val="0"/>
          <w:lang w:val="vi-VN"/>
        </w:rPr>
        <w:t>KHCN</w:t>
      </w:r>
      <w:r w:rsidR="00912BEA" w:rsidRPr="009F36EE">
        <w:rPr>
          <w:rFonts w:asciiTheme="majorHAnsi" w:hAnsiTheme="majorHAnsi" w:cstheme="majorHAnsi"/>
          <w:color w:val="000000" w:themeColor="text1"/>
          <w:spacing w:val="0"/>
          <w:lang w:val="vi-VN"/>
        </w:rPr>
        <w:t xml:space="preserve">, nhân lực. Như vậy, với vấn đề </w:t>
      </w:r>
      <w:r w:rsidR="00CE458A" w:rsidRPr="009F36EE">
        <w:rPr>
          <w:rFonts w:asciiTheme="majorHAnsi" w:hAnsiTheme="majorHAnsi" w:cstheme="majorHAnsi"/>
          <w:bCs/>
          <w:color w:val="000000" w:themeColor="text1"/>
          <w:spacing w:val="-2"/>
          <w:szCs w:val="26"/>
        </w:rPr>
        <w:t>PT</w:t>
      </w:r>
      <w:r w:rsidR="00CE458A" w:rsidRPr="009F36EE">
        <w:rPr>
          <w:rFonts w:asciiTheme="majorHAnsi" w:hAnsiTheme="majorHAnsi" w:cstheme="majorHAnsi"/>
          <w:bCs/>
          <w:color w:val="000000" w:themeColor="text1"/>
          <w:spacing w:val="-2"/>
          <w:szCs w:val="26"/>
          <w:lang w:val="vi-VN"/>
        </w:rPr>
        <w:t>XNK</w:t>
      </w:r>
      <w:r w:rsidR="00CE458A" w:rsidRPr="009F36EE">
        <w:rPr>
          <w:rFonts w:asciiTheme="majorHAnsi" w:hAnsiTheme="majorHAnsi" w:cstheme="majorHAnsi"/>
          <w:bCs/>
          <w:color w:val="000000" w:themeColor="text1"/>
          <w:spacing w:val="-2"/>
          <w:szCs w:val="26"/>
        </w:rPr>
        <w:t>BV</w:t>
      </w:r>
      <w:r w:rsidR="00CE458A" w:rsidRPr="009F36EE">
        <w:rPr>
          <w:rFonts w:asciiTheme="majorHAnsi" w:hAnsiTheme="majorHAnsi" w:cstheme="majorHAnsi"/>
          <w:color w:val="000000" w:themeColor="text1"/>
          <w:spacing w:val="0"/>
          <w:lang w:val="vi-VN"/>
        </w:rPr>
        <w:t xml:space="preserve"> </w:t>
      </w:r>
      <w:r w:rsidR="00912BEA" w:rsidRPr="009F36EE">
        <w:rPr>
          <w:rFonts w:asciiTheme="majorHAnsi" w:hAnsiTheme="majorHAnsi" w:cstheme="majorHAnsi"/>
          <w:color w:val="000000" w:themeColor="text1"/>
          <w:spacing w:val="0"/>
          <w:lang w:val="vi-VN"/>
        </w:rPr>
        <w:t>của địa phương</w:t>
      </w:r>
      <w:r w:rsidR="00074C2E" w:rsidRPr="009F36EE">
        <w:rPr>
          <w:rFonts w:asciiTheme="majorHAnsi" w:hAnsiTheme="majorHAnsi" w:cstheme="majorHAnsi"/>
          <w:color w:val="000000" w:themeColor="text1"/>
          <w:spacing w:val="0"/>
        </w:rPr>
        <w:t xml:space="preserve"> cấp tỉnh</w:t>
      </w:r>
      <w:r w:rsidR="00912BEA" w:rsidRPr="009F36EE">
        <w:rPr>
          <w:rFonts w:asciiTheme="majorHAnsi" w:hAnsiTheme="majorHAnsi" w:cstheme="majorHAnsi"/>
          <w:color w:val="000000" w:themeColor="text1"/>
          <w:spacing w:val="0"/>
          <w:lang w:val="vi-VN"/>
        </w:rPr>
        <w:t xml:space="preserve">, </w:t>
      </w:r>
      <w:r w:rsidR="006D38C3" w:rsidRPr="009F36EE">
        <w:rPr>
          <w:rFonts w:asciiTheme="majorHAnsi" w:hAnsiTheme="majorHAnsi" w:cstheme="majorHAnsi"/>
          <w:color w:val="000000" w:themeColor="text1"/>
          <w:spacing w:val="0"/>
        </w:rPr>
        <w:t xml:space="preserve">thông qua việc </w:t>
      </w:r>
      <w:r w:rsidR="005D5158" w:rsidRPr="009F36EE">
        <w:rPr>
          <w:rFonts w:asciiTheme="majorHAnsi" w:hAnsiTheme="majorHAnsi" w:cstheme="majorHAnsi"/>
          <w:color w:val="000000" w:themeColor="text1"/>
          <w:spacing w:val="0"/>
        </w:rPr>
        <w:t xml:space="preserve">chọn lọc từ các nghiên cứu trước đây và </w:t>
      </w:r>
      <w:r w:rsidR="006D38C3" w:rsidRPr="009F36EE">
        <w:rPr>
          <w:rFonts w:asciiTheme="majorHAnsi" w:hAnsiTheme="majorHAnsi" w:cstheme="majorHAnsi"/>
          <w:color w:val="000000" w:themeColor="text1"/>
          <w:spacing w:val="0"/>
        </w:rPr>
        <w:t>lựa chọn của NCS</w:t>
      </w:r>
      <w:r w:rsidR="005D5158" w:rsidRPr="009F36EE">
        <w:rPr>
          <w:rFonts w:asciiTheme="majorHAnsi" w:hAnsiTheme="majorHAnsi" w:cstheme="majorHAnsi"/>
          <w:color w:val="000000" w:themeColor="text1"/>
          <w:spacing w:val="0"/>
        </w:rPr>
        <w:t xml:space="preserve">, có 06 nhân tố chính </w:t>
      </w:r>
      <w:r w:rsidR="00D36A3D" w:rsidRPr="009F36EE">
        <w:rPr>
          <w:rFonts w:asciiTheme="majorHAnsi" w:hAnsiTheme="majorHAnsi" w:cstheme="majorHAnsi"/>
          <w:color w:val="000000" w:themeColor="text1"/>
          <w:spacing w:val="0"/>
        </w:rPr>
        <w:t xml:space="preserve">được xác định là </w:t>
      </w:r>
      <w:r w:rsidR="005D5158" w:rsidRPr="009F36EE">
        <w:rPr>
          <w:rFonts w:asciiTheme="majorHAnsi" w:hAnsiTheme="majorHAnsi" w:cstheme="majorHAnsi"/>
          <w:color w:val="000000" w:themeColor="text1"/>
          <w:spacing w:val="0"/>
        </w:rPr>
        <w:t>có ảnh hưởng</w:t>
      </w:r>
      <w:r w:rsidR="00D36A3D" w:rsidRPr="009F36EE">
        <w:rPr>
          <w:rFonts w:asciiTheme="majorHAnsi" w:hAnsiTheme="majorHAnsi" w:cstheme="majorHAnsi"/>
          <w:color w:val="000000" w:themeColor="text1"/>
          <w:spacing w:val="0"/>
        </w:rPr>
        <w:t xml:space="preserve">, </w:t>
      </w:r>
      <w:r w:rsidR="0024114C" w:rsidRPr="009F36EE">
        <w:rPr>
          <w:rFonts w:asciiTheme="majorHAnsi" w:hAnsiTheme="majorHAnsi" w:cstheme="majorHAnsi"/>
          <w:color w:val="000000" w:themeColor="text1"/>
          <w:spacing w:val="0"/>
        </w:rPr>
        <w:t>gồm:</w:t>
      </w:r>
      <w:r w:rsidR="00D36A3D" w:rsidRPr="009F36EE">
        <w:rPr>
          <w:rFonts w:asciiTheme="majorHAnsi" w:hAnsiTheme="majorHAnsi" w:cstheme="majorHAnsi"/>
          <w:color w:val="000000" w:themeColor="text1"/>
          <w:spacing w:val="0"/>
        </w:rPr>
        <w:t xml:space="preserve"> </w:t>
      </w:r>
      <w:r w:rsidR="00912BEA" w:rsidRPr="009F36EE">
        <w:rPr>
          <w:rFonts w:asciiTheme="majorHAnsi" w:hAnsiTheme="majorHAnsi" w:cstheme="majorHAnsi"/>
          <w:color w:val="000000" w:themeColor="text1"/>
          <w:spacing w:val="0"/>
          <w:lang w:val="vi-VN"/>
        </w:rPr>
        <w:t>Hội nhập quốc tế</w:t>
      </w:r>
      <w:r w:rsidR="006B7471" w:rsidRPr="009F36EE">
        <w:rPr>
          <w:rFonts w:asciiTheme="majorHAnsi" w:hAnsiTheme="majorHAnsi" w:cstheme="majorHAnsi"/>
          <w:color w:val="000000" w:themeColor="text1"/>
          <w:spacing w:val="0"/>
          <w:lang w:val="vi-VN"/>
        </w:rPr>
        <w:t>;</w:t>
      </w:r>
      <w:r w:rsidR="00912BEA" w:rsidRPr="009F36EE">
        <w:rPr>
          <w:rFonts w:asciiTheme="majorHAnsi" w:hAnsiTheme="majorHAnsi" w:cstheme="majorHAnsi"/>
          <w:color w:val="000000" w:themeColor="text1"/>
          <w:spacing w:val="0"/>
          <w:lang w:val="vi-VN"/>
        </w:rPr>
        <w:t xml:space="preserve"> </w:t>
      </w:r>
      <w:r w:rsidR="00A52666" w:rsidRPr="009F36EE">
        <w:rPr>
          <w:rFonts w:asciiTheme="majorHAnsi" w:hAnsiTheme="majorHAnsi" w:cstheme="majorHAnsi"/>
          <w:color w:val="000000" w:themeColor="text1"/>
          <w:spacing w:val="0"/>
        </w:rPr>
        <w:t xml:space="preserve">Hệ thống cơ chế, chính sách </w:t>
      </w:r>
      <w:r w:rsidR="00A320BF" w:rsidRPr="009F36EE">
        <w:rPr>
          <w:rFonts w:asciiTheme="majorHAnsi" w:hAnsiTheme="majorHAnsi" w:cstheme="majorHAnsi"/>
          <w:color w:val="000000" w:themeColor="text1"/>
          <w:spacing w:val="0"/>
        </w:rPr>
        <w:t xml:space="preserve">về </w:t>
      </w:r>
      <w:r w:rsidR="00912BEA" w:rsidRPr="009F36EE">
        <w:rPr>
          <w:rFonts w:asciiTheme="majorHAnsi" w:hAnsiTheme="majorHAnsi" w:cstheme="majorHAnsi"/>
          <w:color w:val="000000" w:themeColor="text1"/>
          <w:spacing w:val="0"/>
          <w:lang w:val="vi-VN"/>
        </w:rPr>
        <w:t xml:space="preserve">XNK của </w:t>
      </w:r>
      <w:r w:rsidR="00CE458A" w:rsidRPr="009F36EE">
        <w:rPr>
          <w:rFonts w:asciiTheme="majorHAnsi" w:hAnsiTheme="majorHAnsi" w:cstheme="majorHAnsi"/>
          <w:color w:val="000000" w:themeColor="text1"/>
          <w:spacing w:val="0"/>
        </w:rPr>
        <w:t>TW</w:t>
      </w:r>
      <w:r w:rsidR="007C0D4A" w:rsidRPr="009F36EE">
        <w:rPr>
          <w:rFonts w:asciiTheme="majorHAnsi" w:hAnsiTheme="majorHAnsi" w:cstheme="majorHAnsi"/>
          <w:color w:val="000000" w:themeColor="text1"/>
          <w:spacing w:val="0"/>
        </w:rPr>
        <w:t xml:space="preserve"> </w:t>
      </w:r>
      <w:r w:rsidR="00912BEA" w:rsidRPr="009F36EE">
        <w:rPr>
          <w:rFonts w:asciiTheme="majorHAnsi" w:hAnsiTheme="majorHAnsi" w:cstheme="majorHAnsi"/>
          <w:color w:val="000000" w:themeColor="text1"/>
          <w:spacing w:val="0"/>
          <w:lang w:val="vi-VN"/>
        </w:rPr>
        <w:t>và địa phương; Điều kiện tự nhiên của địa phương</w:t>
      </w:r>
      <w:r w:rsidR="006B7471" w:rsidRPr="009F36EE">
        <w:rPr>
          <w:rFonts w:asciiTheme="majorHAnsi" w:hAnsiTheme="majorHAnsi" w:cstheme="majorHAnsi"/>
          <w:color w:val="000000" w:themeColor="text1"/>
          <w:spacing w:val="0"/>
          <w:lang w:val="vi-VN"/>
        </w:rPr>
        <w:t>;</w:t>
      </w:r>
      <w:r w:rsidR="00912BEA" w:rsidRPr="009F36EE">
        <w:rPr>
          <w:rFonts w:asciiTheme="majorHAnsi" w:hAnsiTheme="majorHAnsi" w:cstheme="majorHAnsi"/>
          <w:color w:val="000000" w:themeColor="text1"/>
          <w:spacing w:val="0"/>
          <w:lang w:val="vi-VN"/>
        </w:rPr>
        <w:t xml:space="preserve"> Nguồn nhân lực XNK của địa phương; Cơ sở hạ tầng lực XNK của địa phương; </w:t>
      </w:r>
      <w:r w:rsidR="00853127" w:rsidRPr="009F36EE">
        <w:rPr>
          <w:rFonts w:asciiTheme="majorHAnsi" w:hAnsiTheme="majorHAnsi" w:cstheme="majorHAnsi"/>
          <w:color w:val="000000" w:themeColor="text1"/>
          <w:spacing w:val="0"/>
          <w:lang w:val="vi-VN"/>
        </w:rPr>
        <w:t>KHCN</w:t>
      </w:r>
      <w:r w:rsidR="00912BEA" w:rsidRPr="009F36EE">
        <w:rPr>
          <w:rFonts w:asciiTheme="majorHAnsi" w:hAnsiTheme="majorHAnsi" w:cstheme="majorHAnsi"/>
          <w:color w:val="000000" w:themeColor="text1"/>
          <w:spacing w:val="0"/>
          <w:lang w:val="vi-VN"/>
        </w:rPr>
        <w:t xml:space="preserve"> trong XNK của địa phương. </w:t>
      </w:r>
    </w:p>
    <w:p w14:paraId="3DB8B049" w14:textId="55E9E48F" w:rsidR="007225DA" w:rsidRPr="009F36EE" w:rsidRDefault="00611FCB" w:rsidP="00EE6C21">
      <w:pPr>
        <w:pStyle w:val="Heading3"/>
        <w:spacing w:before="0" w:after="0" w:line="314" w:lineRule="auto"/>
        <w:rPr>
          <w:rFonts w:asciiTheme="majorHAnsi" w:hAnsiTheme="majorHAnsi" w:cstheme="majorHAnsi"/>
          <w:color w:val="000000" w:themeColor="text1"/>
          <w:lang w:val="vi-VN"/>
        </w:rPr>
      </w:pPr>
      <w:bookmarkStart w:id="245" w:name="_Toc165302879"/>
      <w:bookmarkStart w:id="246" w:name="_Toc174924589"/>
      <w:bookmarkStart w:id="247" w:name="_Toc175046588"/>
      <w:bookmarkStart w:id="248" w:name="_Toc175046675"/>
      <w:bookmarkStart w:id="249" w:name="_Toc175048800"/>
      <w:bookmarkStart w:id="250" w:name="_Toc176103612"/>
      <w:bookmarkStart w:id="251" w:name="_Toc176349947"/>
      <w:bookmarkStart w:id="252" w:name="_Toc194274682"/>
      <w:r w:rsidRPr="009F36EE">
        <w:rPr>
          <w:rFonts w:asciiTheme="majorHAnsi" w:hAnsiTheme="majorHAnsi" w:cstheme="majorHAnsi"/>
          <w:color w:val="000000" w:themeColor="text1"/>
          <w:lang w:val="vi-VN"/>
        </w:rPr>
        <w:lastRenderedPageBreak/>
        <w:t xml:space="preserve">1.3.1. </w:t>
      </w:r>
      <w:r w:rsidR="007225DA" w:rsidRPr="009F36EE">
        <w:rPr>
          <w:rFonts w:asciiTheme="majorHAnsi" w:hAnsiTheme="majorHAnsi" w:cstheme="majorHAnsi"/>
          <w:color w:val="000000" w:themeColor="text1"/>
          <w:lang w:val="vi-VN"/>
        </w:rPr>
        <w:t>Hội nhập quốc tế</w:t>
      </w:r>
      <w:bookmarkEnd w:id="245"/>
      <w:bookmarkEnd w:id="246"/>
      <w:bookmarkEnd w:id="247"/>
      <w:bookmarkEnd w:id="248"/>
      <w:bookmarkEnd w:id="249"/>
      <w:bookmarkEnd w:id="250"/>
      <w:bookmarkEnd w:id="251"/>
      <w:bookmarkEnd w:id="252"/>
    </w:p>
    <w:p w14:paraId="0B0DD7EE" w14:textId="5FCCA2A4" w:rsidR="00754990" w:rsidRPr="009F36EE" w:rsidRDefault="008760B6" w:rsidP="00DE74B9">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val="vi-VN"/>
        </w:rPr>
        <w:t>T</w:t>
      </w:r>
      <w:r w:rsidR="00074864" w:rsidRPr="009F36EE">
        <w:rPr>
          <w:rFonts w:asciiTheme="majorHAnsi" w:hAnsiTheme="majorHAnsi" w:cstheme="majorHAnsi"/>
          <w:color w:val="000000" w:themeColor="text1"/>
          <w:spacing w:val="0"/>
        </w:rPr>
        <w:t>heo Đặng Đình Quý (2012), t</w:t>
      </w:r>
      <w:r w:rsidRPr="009F36EE">
        <w:rPr>
          <w:rFonts w:asciiTheme="majorHAnsi" w:hAnsiTheme="majorHAnsi" w:cstheme="majorHAnsi"/>
          <w:color w:val="000000" w:themeColor="text1"/>
          <w:spacing w:val="0"/>
          <w:lang w:val="vi-VN"/>
        </w:rPr>
        <w:t xml:space="preserve">ừ góc độ nhà nước, hội nhập quốc tế là quá trình một quốc gia tham gia các hoạt động chung của cộng đồng quốc tế theo các nguyên tắc, </w:t>
      </w:r>
      <w:r w:rsidRPr="009F36EE">
        <w:rPr>
          <w:rFonts w:asciiTheme="majorHAnsi" w:hAnsiTheme="majorHAnsi" w:cstheme="majorHAnsi"/>
          <w:color w:val="000000" w:themeColor="text1"/>
          <w:spacing w:val="0"/>
        </w:rPr>
        <w:t>chuẩn mực mà cộng đồng quốc tế thừa nhận. </w:t>
      </w:r>
      <w:r w:rsidR="00F73F7E" w:rsidRPr="009F36EE">
        <w:rPr>
          <w:rFonts w:asciiTheme="majorHAnsi" w:hAnsiTheme="majorHAnsi" w:cstheme="majorHAnsi"/>
          <w:color w:val="000000" w:themeColor="text1"/>
          <w:spacing w:val="0"/>
        </w:rPr>
        <w:t>H</w:t>
      </w:r>
      <w:r w:rsidR="001D263D" w:rsidRPr="009F36EE">
        <w:rPr>
          <w:rFonts w:asciiTheme="majorHAnsi" w:hAnsiTheme="majorHAnsi" w:cstheme="majorHAnsi"/>
          <w:color w:val="000000" w:themeColor="text1"/>
          <w:spacing w:val="0"/>
        </w:rPr>
        <w:t xml:space="preserve">ội nhập quốc tế của Việt Nam chính thức bắt đầu với việc gia nhập ASEAN năm 1995, ký Hiệp định hợp tác khung Việt Nam - Ủy ban châu Âu dựa theo các chuẩn mực quốc tế (năm 1995), </w:t>
      </w:r>
      <w:r w:rsidR="003938FD" w:rsidRPr="009F36EE">
        <w:rPr>
          <w:rFonts w:asciiTheme="majorHAnsi" w:hAnsiTheme="majorHAnsi" w:cstheme="majorHAnsi"/>
          <w:color w:val="000000" w:themeColor="text1"/>
          <w:spacing w:val="0"/>
        </w:rPr>
        <w:t xml:space="preserve">nộp đơn xin gia nhập WTO năm 1995, </w:t>
      </w:r>
      <w:r w:rsidR="001D263D" w:rsidRPr="009F36EE">
        <w:rPr>
          <w:rFonts w:asciiTheme="majorHAnsi" w:hAnsiTheme="majorHAnsi" w:cstheme="majorHAnsi"/>
          <w:color w:val="000000" w:themeColor="text1"/>
          <w:spacing w:val="0"/>
        </w:rPr>
        <w:t>gia nhập Diễn đàn Hợp tác Á - Âu (ASEM) năm 1996, và Diễn đàn Hợp tác kinh tế châu Á - Thái Bình Dương (APEC) năm 1998</w:t>
      </w:r>
      <w:r w:rsidR="00916F3C" w:rsidRPr="009F36EE">
        <w:rPr>
          <w:rFonts w:asciiTheme="majorHAnsi" w:hAnsiTheme="majorHAnsi" w:cstheme="majorHAnsi"/>
          <w:color w:val="000000" w:themeColor="text1"/>
          <w:spacing w:val="0"/>
        </w:rPr>
        <w:t xml:space="preserve">. </w:t>
      </w:r>
      <w:r w:rsidR="00103EDA" w:rsidRPr="009F36EE">
        <w:rPr>
          <w:rFonts w:asciiTheme="majorHAnsi" w:hAnsiTheme="majorHAnsi" w:cstheme="majorHAnsi"/>
          <w:color w:val="000000" w:themeColor="text1"/>
          <w:spacing w:val="0"/>
        </w:rPr>
        <w:t>Từ trọng tâm ban đầu là lĩnh vực kinh tế, tiến trình chủ động và tích cực hội nhập quốc tế của Việt Nam đã được triển khai trên tất cả các lĩnh vực. Đến nay, Việt Nam đã trở thành thành viên có trách nhiệm, có vị trí và ảnh hưởng nhất định trong cộng đồng quốc tế</w:t>
      </w:r>
      <w:r w:rsidR="006D68F1" w:rsidRPr="009F36EE">
        <w:rPr>
          <w:rFonts w:asciiTheme="majorHAnsi" w:hAnsiTheme="majorHAnsi" w:cstheme="majorHAnsi"/>
          <w:color w:val="000000" w:themeColor="text1"/>
          <w:spacing w:val="0"/>
        </w:rPr>
        <w:t>.</w:t>
      </w:r>
    </w:p>
    <w:p w14:paraId="7B89BA57" w14:textId="12314050" w:rsidR="00671525" w:rsidRPr="009F36EE" w:rsidRDefault="009816A0" w:rsidP="00DE74B9">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Nhân tố hội nhập quốc tế bao gồm ba khía cạnh then chốt có mối quan hệ biện chứng với nhau </w:t>
      </w:r>
      <w:r w:rsidR="00671525" w:rsidRPr="009F36EE">
        <w:rPr>
          <w:rFonts w:asciiTheme="majorHAnsi" w:hAnsiTheme="majorHAnsi" w:cstheme="majorHAnsi"/>
          <w:color w:val="000000" w:themeColor="text1"/>
          <w:spacing w:val="0"/>
        </w:rPr>
        <w:t>gồm có:</w:t>
      </w:r>
    </w:p>
    <w:p w14:paraId="0AC9E81D" w14:textId="77777777" w:rsidR="00CE3A3E" w:rsidRPr="009F36EE" w:rsidRDefault="00B97F7E" w:rsidP="00DE74B9">
      <w:pPr>
        <w:pStyle w:val="ListParagraph"/>
        <w:numPr>
          <w:ilvl w:val="0"/>
          <w:numId w:val="73"/>
        </w:numPr>
        <w:spacing w:line="317" w:lineRule="auto"/>
        <w:contextualSpacing w:val="0"/>
        <w:rPr>
          <w:rFonts w:asciiTheme="majorHAnsi" w:hAnsiTheme="majorHAnsi" w:cstheme="majorHAnsi"/>
          <w:color w:val="000000" w:themeColor="text1"/>
          <w:spacing w:val="0"/>
        </w:rPr>
      </w:pPr>
      <w:r w:rsidRPr="009F36EE">
        <w:rPr>
          <w:rFonts w:asciiTheme="majorHAnsi" w:hAnsiTheme="majorHAnsi" w:cstheme="majorHAnsi"/>
          <w:i/>
          <w:iCs/>
          <w:color w:val="000000" w:themeColor="text1"/>
          <w:spacing w:val="0"/>
        </w:rPr>
        <w:t xml:space="preserve">Tự do hóa thương mại: </w:t>
      </w:r>
    </w:p>
    <w:p w14:paraId="634757D8" w14:textId="12DDFED4" w:rsidR="00B97F7E" w:rsidRPr="009F36EE" w:rsidRDefault="00B97F7E" w:rsidP="00DE74B9">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Tự do hóa thương mại là chính sách được nhiều nước chấp nhận, với mức độ khác nhau tùy thuộc vào điều kiện từng nước. Một mặt, tự do hóa thương mại với nội dung giảm thiểu, từng bước xóa bỏ hàng rào thuế quan và phi thuế quan cản trở giao lưu hàng hóa và dịch vụ, phù hợp với xu thế quốc tế hóa đời sống kinh tế, toàn cầu hóa và khu vực hóa kinh tế, trên cơ sở lý thuyết “lợi thế so sánh” và quan điểm kinh tế mở. Dưới góc độ đó, đối với các quốc gia, tự do hóa thương mại là một tất yếu khách quan, một mục tiêu cần đạt. Mặt khác, tự do hóa thương mại mà hệ quả là “mở cửa” thị trường nội địa cho hàng hóa, dịch vụ nước ngoài xâm nhập, thường có lợi cho các nước phát triển, có tiềm lực về kinh tế, khoa học và công nghệ, hàng hóa và dịch vụ có sức cạnh tranh cao và về cơ bản không có lợi cho các nước đang phát triển, nhất là những quốc gia mà hàng hóa và dịch vụ chưa đủ sức cạnh tranh với hàng hóa và dịch vụ của nước ngoài</w:t>
      </w:r>
      <w:r w:rsidR="005B50E6" w:rsidRPr="009F36EE">
        <w:rPr>
          <w:rFonts w:asciiTheme="majorHAnsi" w:hAnsiTheme="majorHAnsi" w:cstheme="majorHAnsi"/>
          <w:color w:val="000000" w:themeColor="text1"/>
          <w:spacing w:val="0"/>
        </w:rPr>
        <w:t>.</w:t>
      </w:r>
    </w:p>
    <w:p w14:paraId="143990AE" w14:textId="77777777" w:rsidR="00CE3A3E" w:rsidRPr="009F36EE" w:rsidRDefault="00754990" w:rsidP="00DE74B9">
      <w:pPr>
        <w:pStyle w:val="ListParagraph"/>
        <w:numPr>
          <w:ilvl w:val="0"/>
          <w:numId w:val="73"/>
        </w:numPr>
        <w:spacing w:line="317" w:lineRule="auto"/>
        <w:contextualSpacing w:val="0"/>
        <w:rPr>
          <w:rFonts w:asciiTheme="majorHAnsi" w:hAnsiTheme="majorHAnsi" w:cstheme="majorHAnsi"/>
          <w:color w:val="000000" w:themeColor="text1"/>
          <w:spacing w:val="0"/>
        </w:rPr>
      </w:pPr>
      <w:r w:rsidRPr="009F36EE">
        <w:rPr>
          <w:rFonts w:asciiTheme="majorHAnsi" w:hAnsiTheme="majorHAnsi" w:cstheme="majorHAnsi"/>
          <w:i/>
          <w:iCs/>
          <w:color w:val="000000" w:themeColor="text1"/>
          <w:spacing w:val="0"/>
        </w:rPr>
        <w:t>Hội nhập kinh tế quốc tế</w:t>
      </w:r>
      <w:r w:rsidR="007F41D7" w:rsidRPr="009F36EE">
        <w:rPr>
          <w:rFonts w:asciiTheme="majorHAnsi" w:hAnsiTheme="majorHAnsi" w:cstheme="majorHAnsi"/>
          <w:i/>
          <w:iCs/>
          <w:color w:val="000000" w:themeColor="text1"/>
          <w:spacing w:val="0"/>
        </w:rPr>
        <w:t>:</w:t>
      </w:r>
      <w:r w:rsidRPr="009F36EE">
        <w:rPr>
          <w:rFonts w:asciiTheme="majorHAnsi" w:hAnsiTheme="majorHAnsi" w:cstheme="majorHAnsi"/>
          <w:color w:val="000000" w:themeColor="text1"/>
          <w:spacing w:val="0"/>
        </w:rPr>
        <w:t xml:space="preserve"> </w:t>
      </w:r>
    </w:p>
    <w:p w14:paraId="1DD2F5F4" w14:textId="48D1B8A1" w:rsidR="00754990" w:rsidRPr="009F36EE" w:rsidRDefault="007F41D7" w:rsidP="00DE74B9">
      <w:pPr>
        <w:spacing w:line="317" w:lineRule="auto"/>
        <w:rPr>
          <w:rFonts w:asciiTheme="majorHAnsi" w:hAnsiTheme="majorHAnsi" w:cstheme="majorHAnsi"/>
          <w:color w:val="000000" w:themeColor="text1"/>
          <w:spacing w:val="-2"/>
        </w:rPr>
      </w:pPr>
      <w:r w:rsidRPr="009F36EE">
        <w:rPr>
          <w:rFonts w:asciiTheme="majorHAnsi" w:hAnsiTheme="majorHAnsi" w:cstheme="majorHAnsi"/>
          <w:color w:val="000000" w:themeColor="text1"/>
          <w:spacing w:val="-2"/>
        </w:rPr>
        <w:t xml:space="preserve">Việt Nam có quan hệ kinh tế - thương mại với 230 quốc gia và vùng lãnh thổ, tham gia hơn 500 hiệp định thương mại song phương và đa phương, trong đó có 17 FTA (Nguyễn Phú Trọng, 2023). Hội nhập kinh tế quốc tế </w:t>
      </w:r>
      <w:r w:rsidR="00754990" w:rsidRPr="009F36EE">
        <w:rPr>
          <w:rFonts w:asciiTheme="majorHAnsi" w:hAnsiTheme="majorHAnsi" w:cstheme="majorHAnsi"/>
          <w:color w:val="000000" w:themeColor="text1"/>
          <w:spacing w:val="-2"/>
        </w:rPr>
        <w:t>càng sâu rộng thì cơ hội phát triển càng nhiều đi kèm với khó khăn thách thức lớn đối với các lĩnh vực kinh tế, trong đó có XNK. Quá trình này đòi hỏi phải có một chiến lược XNK thực sự góp phần cải thiện hiệu quả phân bổ nguồn lực, nâng cao khả năng cạnh tranh của nền kinh tế và ổn định kinh tế vĩ mô. Việt Nam và các địa phương cần tập trung phát triển XK những mặt hàng có lợi thế về điều kiện tự nhiên và lao động rẻ</w:t>
      </w:r>
      <w:r w:rsidR="005B50E6" w:rsidRPr="009F36EE">
        <w:rPr>
          <w:rFonts w:asciiTheme="majorHAnsi" w:hAnsiTheme="majorHAnsi" w:cstheme="majorHAnsi"/>
          <w:color w:val="000000" w:themeColor="text1"/>
          <w:spacing w:val="-2"/>
        </w:rPr>
        <w:t xml:space="preserve">. </w:t>
      </w:r>
      <w:r w:rsidR="00754990" w:rsidRPr="009F36EE">
        <w:rPr>
          <w:rFonts w:asciiTheme="majorHAnsi" w:hAnsiTheme="majorHAnsi" w:cstheme="majorHAnsi"/>
          <w:color w:val="000000" w:themeColor="text1"/>
          <w:spacing w:val="-2"/>
        </w:rPr>
        <w:t xml:space="preserve">Bên cạnh đó là yêu cầu phát triển </w:t>
      </w:r>
      <w:r w:rsidR="00754990" w:rsidRPr="009F36EE">
        <w:rPr>
          <w:rFonts w:asciiTheme="majorHAnsi" w:hAnsiTheme="majorHAnsi" w:cstheme="majorHAnsi"/>
          <w:color w:val="000000" w:themeColor="text1"/>
          <w:spacing w:val="-2"/>
        </w:rPr>
        <w:lastRenderedPageBreak/>
        <w:t>các mặt hàng công nghệ mới có giá trị gia tăng cao, NK hàng hóa thiết bị có hàm lượng công nghiệp và chất xám cao trên cơ sở thu hút mạnh đầu tư trong nước và nước ngoài vào các ngành sản xuất định hướng XK. Điều này càng có ý nghĩa trong bối cảnh Việt Nam cần tập trung ổn định kinh tế vĩ mô, chuyển đổi mô hình tăng trưởng theo hướng chất lượng hiệu quả như đã đề ra trong Chiến lược Phát triển kinh tế - xã hội giai đoạn các giai đoạn 2011-2020 và 2021-2030 để PTBV.</w:t>
      </w:r>
    </w:p>
    <w:p w14:paraId="2DF2B879" w14:textId="7AF507D8" w:rsidR="00A23A6E" w:rsidRPr="009F36EE" w:rsidRDefault="00A23A6E" w:rsidP="00EE6C21">
      <w:pPr>
        <w:pStyle w:val="ListParagraph"/>
        <w:numPr>
          <w:ilvl w:val="0"/>
          <w:numId w:val="73"/>
        </w:numPr>
        <w:spacing w:line="317" w:lineRule="auto"/>
        <w:contextualSpacing w:val="0"/>
        <w:rPr>
          <w:rFonts w:asciiTheme="majorHAnsi" w:hAnsiTheme="majorHAnsi" w:cstheme="majorHAnsi"/>
          <w:color w:val="000000" w:themeColor="text1"/>
          <w:spacing w:val="0"/>
        </w:rPr>
      </w:pPr>
      <w:r w:rsidRPr="009F36EE">
        <w:rPr>
          <w:rFonts w:asciiTheme="majorHAnsi" w:hAnsiTheme="majorHAnsi" w:cstheme="majorHAnsi"/>
          <w:i/>
          <w:iCs/>
          <w:color w:val="000000" w:themeColor="text1"/>
          <w:spacing w:val="0"/>
        </w:rPr>
        <w:t xml:space="preserve">Trách nhiệm </w:t>
      </w:r>
      <w:r w:rsidR="00342672" w:rsidRPr="009F36EE">
        <w:rPr>
          <w:rFonts w:asciiTheme="majorHAnsi" w:hAnsiTheme="majorHAnsi" w:cstheme="majorHAnsi"/>
          <w:i/>
          <w:iCs/>
          <w:color w:val="000000" w:themeColor="text1"/>
          <w:spacing w:val="0"/>
        </w:rPr>
        <w:t>với các vấn đề xã hội và môi trường toàn cầu:</w:t>
      </w:r>
      <w:r w:rsidR="00342672" w:rsidRPr="009F36EE">
        <w:rPr>
          <w:rFonts w:asciiTheme="majorHAnsi" w:hAnsiTheme="majorHAnsi" w:cstheme="majorHAnsi"/>
          <w:color w:val="000000" w:themeColor="text1"/>
          <w:spacing w:val="0"/>
        </w:rPr>
        <w:t xml:space="preserve"> </w:t>
      </w:r>
    </w:p>
    <w:p w14:paraId="11520BC9" w14:textId="1A59745F" w:rsidR="00487A0B" w:rsidRPr="009F36EE" w:rsidRDefault="00487A0B" w:rsidP="00EE6C21">
      <w:pPr>
        <w:spacing w:line="317" w:lineRule="auto"/>
        <w:rPr>
          <w:rFonts w:asciiTheme="majorHAnsi" w:hAnsiTheme="majorHAnsi" w:cstheme="majorHAnsi"/>
          <w:color w:val="000000" w:themeColor="text1"/>
          <w:spacing w:val="0"/>
          <w:lang w:val="vi-VN"/>
        </w:rPr>
      </w:pPr>
      <w:bookmarkStart w:id="253" w:name="_Toc130115745"/>
      <w:r w:rsidRPr="009F36EE">
        <w:rPr>
          <w:rFonts w:asciiTheme="majorHAnsi" w:hAnsiTheme="majorHAnsi" w:cstheme="majorHAnsi"/>
          <w:color w:val="000000" w:themeColor="text1"/>
          <w:spacing w:val="0"/>
        </w:rPr>
        <w:t xml:space="preserve">Ở khía cạnh xã hội, </w:t>
      </w:r>
      <w:r w:rsidRPr="009F36EE">
        <w:rPr>
          <w:rFonts w:asciiTheme="majorHAnsi" w:hAnsiTheme="majorHAnsi" w:cstheme="majorHAnsi"/>
          <w:color w:val="000000" w:themeColor="text1"/>
          <w:spacing w:val="0"/>
          <w:lang w:val="vi-VN"/>
        </w:rPr>
        <w:t>hội nhập quốc tế có ảnh hưởng</w:t>
      </w:r>
      <w:r w:rsidR="00B6466B" w:rsidRPr="009F36EE">
        <w:rPr>
          <w:rFonts w:asciiTheme="majorHAnsi" w:hAnsiTheme="majorHAnsi" w:cstheme="majorHAnsi"/>
          <w:color w:val="000000" w:themeColor="text1"/>
          <w:spacing w:val="0"/>
        </w:rPr>
        <w:t xml:space="preserve"> đến</w:t>
      </w:r>
      <w:r w:rsidRPr="009F36EE">
        <w:rPr>
          <w:rFonts w:asciiTheme="majorHAnsi" w:hAnsiTheme="majorHAnsi" w:cstheme="majorHAnsi"/>
          <w:color w:val="000000" w:themeColor="text1"/>
          <w:spacing w:val="0"/>
          <w:lang w:val="vi-VN"/>
        </w:rPr>
        <w:t xml:space="preserve"> việc làm, thu nhập </w:t>
      </w:r>
      <w:bookmarkEnd w:id="253"/>
      <w:r w:rsidR="00832518" w:rsidRPr="009F36EE">
        <w:rPr>
          <w:rFonts w:asciiTheme="majorHAnsi" w:hAnsiTheme="majorHAnsi" w:cstheme="majorHAnsi"/>
          <w:color w:val="000000" w:themeColor="text1"/>
          <w:spacing w:val="0"/>
        </w:rPr>
        <w:t xml:space="preserve">của </w:t>
      </w:r>
      <w:r w:rsidR="00B6466B" w:rsidRPr="009F36EE">
        <w:rPr>
          <w:rFonts w:asciiTheme="majorHAnsi" w:hAnsiTheme="majorHAnsi" w:cstheme="majorHAnsi"/>
          <w:color w:val="000000" w:themeColor="text1"/>
          <w:spacing w:val="0"/>
        </w:rPr>
        <w:t xml:space="preserve">NLĐ </w:t>
      </w:r>
      <w:r w:rsidR="00D33865" w:rsidRPr="009F36EE">
        <w:rPr>
          <w:rFonts w:asciiTheme="majorHAnsi" w:hAnsiTheme="majorHAnsi" w:cstheme="majorHAnsi"/>
          <w:color w:val="000000" w:themeColor="text1"/>
          <w:spacing w:val="0"/>
        </w:rPr>
        <w:t xml:space="preserve">trong lĩnh vực XNK </w:t>
      </w:r>
      <w:r w:rsidR="00832518" w:rsidRPr="009F36EE">
        <w:rPr>
          <w:rFonts w:asciiTheme="majorHAnsi" w:hAnsiTheme="majorHAnsi" w:cstheme="majorHAnsi"/>
          <w:color w:val="000000" w:themeColor="text1"/>
          <w:spacing w:val="0"/>
        </w:rPr>
        <w:t xml:space="preserve">thông qua việc </w:t>
      </w:r>
      <w:r w:rsidRPr="009F36EE">
        <w:rPr>
          <w:rFonts w:asciiTheme="majorHAnsi" w:hAnsiTheme="majorHAnsi" w:cstheme="majorHAnsi"/>
          <w:color w:val="000000" w:themeColor="text1"/>
          <w:spacing w:val="0"/>
          <w:lang w:val="vi-VN"/>
        </w:rPr>
        <w:t xml:space="preserve">mở rộng cơ hội và phân bổ có hiệu quả một tập hợp lớn hơn các luồng chu chuyển hàng hóa, dịch vụ, vốn, công nghệ, ý tưởng, thông tin, việc làm, dẫn đến duy trì và nâng cao tốc độ tăng trưởng kinh tế. Ngoài ra, tăng trưởng XNK cao còn tạo điều kiện khai thác thêm nguồn lực để thực hiện các chương trình xóa đói, giảm nghèo, đào tạo tay nghề, chăm sóc sức khỏe cộng đồng. Tuy vậy, hội nhập quốc tế quá đột ngột có thể dẫn tới phá sản và tình trạng thất nghiệp ở các </w:t>
      </w:r>
      <w:r w:rsidR="00D33865" w:rsidRPr="009F36EE">
        <w:rPr>
          <w:rFonts w:asciiTheme="majorHAnsi" w:hAnsiTheme="majorHAnsi" w:cstheme="majorHAnsi"/>
          <w:color w:val="000000" w:themeColor="text1"/>
          <w:spacing w:val="0"/>
          <w:lang w:val="vi-VN"/>
        </w:rPr>
        <w:t>DN</w:t>
      </w:r>
      <w:r w:rsidRPr="009F36EE">
        <w:rPr>
          <w:rFonts w:asciiTheme="majorHAnsi" w:hAnsiTheme="majorHAnsi" w:cstheme="majorHAnsi"/>
          <w:color w:val="000000" w:themeColor="text1"/>
          <w:spacing w:val="0"/>
          <w:lang w:val="vi-VN"/>
        </w:rPr>
        <w:t xml:space="preserve"> có năng lực cạnh tranh kém; điều này có thể làm tăng thất nghiệp, giảm thu nhập và tăng đói nghèo ở các khu vực liên quan. Các tiêu chuẩn về xã hội được sử dụng ngày càng phổ biến trong điều kiện tự do hóa thương mại cũng là một trong những áp lực để các DN quan tâm nhiều hơn đến lợi ích của NLĐ. Áp lực cạnh tranh quốc tế cũng như cam kết thực hiện các mục tiêu xã hội trong kinh doanh buộc các DN tham gia thương mại quốc tế phải áp dụng các quy trình và tiêu chuẩn sản xuất đảm bảo an toàn và nhân văn đối với NLĐ. Tiêu chuẩn lao động, quy định về quyền con người là những tiêu chí đánh giá uy tín của DN và hàng hóa, đang được áp dụng ngày càng phổ biến trong kinh doanh quốc tế.</w:t>
      </w:r>
      <w:r w:rsidR="007674D3"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lang w:val="vi-VN"/>
        </w:rPr>
        <w:t>Trong bối cảnh đó, c</w:t>
      </w:r>
      <w:r w:rsidRPr="009F36EE">
        <w:rPr>
          <w:rFonts w:asciiTheme="majorHAnsi" w:hAnsiTheme="majorHAnsi" w:cstheme="majorHAnsi"/>
          <w:bCs/>
          <w:color w:val="000000" w:themeColor="text1"/>
          <w:spacing w:val="0"/>
          <w:lang w:val="vi-VN"/>
        </w:rPr>
        <w:t>hính sách XNK phải được xây dựng theo hướng tạo thuận lợi cho việc giải quyết các vấn đề xã hội của quốc gia và địa phương.</w:t>
      </w:r>
    </w:p>
    <w:p w14:paraId="03145852" w14:textId="56D54F05" w:rsidR="007225DA" w:rsidRPr="009F36EE" w:rsidRDefault="007674D3" w:rsidP="00EE6C21">
      <w:pPr>
        <w:spacing w:line="317" w:lineRule="auto"/>
        <w:rPr>
          <w:rFonts w:asciiTheme="majorHAnsi" w:hAnsiTheme="majorHAnsi" w:cstheme="majorHAnsi"/>
          <w:iCs/>
          <w:color w:val="000000" w:themeColor="text1"/>
          <w:spacing w:val="0"/>
          <w:lang w:val="vi-VN"/>
        </w:rPr>
      </w:pPr>
      <w:r w:rsidRPr="009F36EE">
        <w:rPr>
          <w:rFonts w:asciiTheme="majorHAnsi" w:hAnsiTheme="majorHAnsi" w:cstheme="majorHAnsi"/>
          <w:color w:val="000000" w:themeColor="text1"/>
          <w:spacing w:val="0"/>
        </w:rPr>
        <w:t>Đối với môi trường sinh thái toàn cầu, h</w:t>
      </w:r>
      <w:r w:rsidR="007225DA" w:rsidRPr="009F36EE">
        <w:rPr>
          <w:rFonts w:asciiTheme="majorHAnsi" w:hAnsiTheme="majorHAnsi" w:cstheme="majorHAnsi"/>
          <w:color w:val="000000" w:themeColor="text1"/>
          <w:spacing w:val="0"/>
          <w:lang w:val="vi-VN"/>
        </w:rPr>
        <w:t xml:space="preserve">ội nhập quốc tế vừa có tác động tích cực, vừa có tác động tiêu cực. Những tác động </w:t>
      </w:r>
      <w:r w:rsidR="007225DA" w:rsidRPr="009F36EE">
        <w:rPr>
          <w:rFonts w:asciiTheme="majorHAnsi" w:hAnsiTheme="majorHAnsi" w:cstheme="majorHAnsi"/>
          <w:iCs/>
          <w:color w:val="000000" w:themeColor="text1"/>
          <w:spacing w:val="0"/>
          <w:lang w:val="vi-VN"/>
        </w:rPr>
        <w:t>tích cực</w:t>
      </w:r>
      <w:r w:rsidR="007225DA" w:rsidRPr="009F36EE">
        <w:rPr>
          <w:rFonts w:asciiTheme="majorHAnsi" w:hAnsiTheme="majorHAnsi" w:cstheme="majorHAnsi"/>
          <w:color w:val="000000" w:themeColor="text1"/>
          <w:spacing w:val="0"/>
          <w:lang w:val="vi-VN"/>
        </w:rPr>
        <w:t xml:space="preserve"> gồm: (i) Tạo điều kiện thuận lợi để phổ biến hàng hóa và công nghệ thân thiện với môi trường; (ii) Thu nhập của người tiêu dùng được cải thiện liên tục nên nhu cầu về sản phẩm hàng hóa và dịch vụ thân thiện với môi trường cũng ngày càng gia tăng, nhận thức của người tiêu dùng về các vấn đề môi trường vì thế ngày càng cao hơn. Xu thế tiêu dùng này góp phần khuyến khích khai thác, sản xuất và tiêu thụ các sản phẩm thân thiện với môi trường và sức khỏe con người; (iii) Việc gia tăng áp dụng các biện pháp môi trường trong thương mại quốc tế đòi hỏi các nước phải nâng cao việc đáp ứng các tiêu chuẩn môi trường, hạn chế khai thác tài nguyên và giảm áp lực đối với ô nhiễm môi trường và (iv) Tăng </w:t>
      </w:r>
      <w:r w:rsidR="007225DA" w:rsidRPr="009F36EE">
        <w:rPr>
          <w:rFonts w:asciiTheme="majorHAnsi" w:hAnsiTheme="majorHAnsi" w:cstheme="majorHAnsi"/>
          <w:color w:val="000000" w:themeColor="text1"/>
          <w:spacing w:val="0"/>
          <w:lang w:val="vi-VN"/>
        </w:rPr>
        <w:lastRenderedPageBreak/>
        <w:t xml:space="preserve">cường hội nhập kinh tế quốc tế về thương mại và môi trường, thúc đẩy các điều kiện tốt hơn cho hợp tác quốc tế trong lĩnh vực </w:t>
      </w:r>
      <w:r w:rsidR="00CF3C9F" w:rsidRPr="009F36EE">
        <w:rPr>
          <w:rFonts w:asciiTheme="majorHAnsi" w:hAnsiTheme="majorHAnsi" w:cstheme="majorHAnsi"/>
          <w:color w:val="000000" w:themeColor="text1"/>
          <w:spacing w:val="0"/>
          <w:lang w:val="vi-VN"/>
        </w:rPr>
        <w:t>BVMT</w:t>
      </w:r>
      <w:r w:rsidR="007225DA" w:rsidRPr="009F36EE">
        <w:rPr>
          <w:rFonts w:asciiTheme="majorHAnsi" w:hAnsiTheme="majorHAnsi" w:cstheme="majorHAnsi"/>
          <w:color w:val="000000" w:themeColor="text1"/>
          <w:spacing w:val="0"/>
          <w:lang w:val="vi-VN"/>
        </w:rPr>
        <w:t xml:space="preserve"> thông qua quá trình đàm phán song phương và đa phương giữa các quốc gia. </w:t>
      </w:r>
      <w:bookmarkStart w:id="254" w:name="_Toc111022183"/>
      <w:bookmarkStart w:id="255" w:name="_Toc154471180"/>
      <w:bookmarkStart w:id="256" w:name="_Toc154471559"/>
      <w:bookmarkStart w:id="257" w:name="_Toc154472288"/>
      <w:bookmarkStart w:id="258" w:name="_Toc155123980"/>
      <w:bookmarkStart w:id="259" w:name="_Toc158021082"/>
      <w:r w:rsidR="007225DA" w:rsidRPr="009F36EE">
        <w:rPr>
          <w:rFonts w:asciiTheme="majorHAnsi" w:hAnsiTheme="majorHAnsi" w:cstheme="majorHAnsi"/>
          <w:color w:val="000000" w:themeColor="text1"/>
          <w:spacing w:val="0"/>
          <w:lang w:val="vi-VN"/>
        </w:rPr>
        <w:t xml:space="preserve">Bên cạnh những tác động tích cực, </w:t>
      </w:r>
      <w:r w:rsidR="00CE3A3E" w:rsidRPr="009F36EE">
        <w:rPr>
          <w:rFonts w:asciiTheme="majorHAnsi" w:hAnsiTheme="majorHAnsi" w:cstheme="majorHAnsi"/>
          <w:color w:val="000000" w:themeColor="text1"/>
          <w:spacing w:val="0"/>
        </w:rPr>
        <w:t>hội nhập quốc tế</w:t>
      </w:r>
      <w:r w:rsidR="007225DA" w:rsidRPr="009F36EE">
        <w:rPr>
          <w:rFonts w:asciiTheme="majorHAnsi" w:hAnsiTheme="majorHAnsi" w:cstheme="majorHAnsi"/>
          <w:color w:val="000000" w:themeColor="text1"/>
          <w:spacing w:val="0"/>
          <w:lang w:val="vi-VN"/>
        </w:rPr>
        <w:t xml:space="preserve"> cũng </w:t>
      </w:r>
      <w:r w:rsidR="00CE3A3E" w:rsidRPr="009F36EE">
        <w:rPr>
          <w:rFonts w:asciiTheme="majorHAnsi" w:hAnsiTheme="majorHAnsi" w:cstheme="majorHAnsi"/>
          <w:color w:val="000000" w:themeColor="text1"/>
          <w:spacing w:val="0"/>
        </w:rPr>
        <w:t>mang lại</w:t>
      </w:r>
      <w:r w:rsidR="007225DA" w:rsidRPr="009F36EE">
        <w:rPr>
          <w:rFonts w:asciiTheme="majorHAnsi" w:hAnsiTheme="majorHAnsi" w:cstheme="majorHAnsi"/>
          <w:color w:val="000000" w:themeColor="text1"/>
          <w:spacing w:val="0"/>
          <w:lang w:val="vi-VN"/>
        </w:rPr>
        <w:t xml:space="preserve"> những tác động </w:t>
      </w:r>
      <w:r w:rsidR="007225DA" w:rsidRPr="009F36EE">
        <w:rPr>
          <w:rFonts w:asciiTheme="majorHAnsi" w:hAnsiTheme="majorHAnsi" w:cstheme="majorHAnsi"/>
          <w:iCs/>
          <w:color w:val="000000" w:themeColor="text1"/>
          <w:spacing w:val="0"/>
          <w:lang w:val="vi-VN"/>
        </w:rPr>
        <w:t>tiêu cực</w:t>
      </w:r>
      <w:r w:rsidR="007225DA" w:rsidRPr="009F36EE">
        <w:rPr>
          <w:rFonts w:asciiTheme="majorHAnsi" w:hAnsiTheme="majorHAnsi" w:cstheme="majorHAnsi"/>
          <w:color w:val="000000" w:themeColor="text1"/>
          <w:spacing w:val="0"/>
          <w:lang w:val="vi-VN"/>
        </w:rPr>
        <w:t xml:space="preserve"> đối với môi trường</w:t>
      </w:r>
      <w:r w:rsidR="00CE3A3E" w:rsidRPr="009F36EE">
        <w:rPr>
          <w:rFonts w:asciiTheme="majorHAnsi" w:hAnsiTheme="majorHAnsi" w:cstheme="majorHAnsi"/>
          <w:color w:val="000000" w:themeColor="text1"/>
          <w:spacing w:val="0"/>
        </w:rPr>
        <w:t xml:space="preserve"> như</w:t>
      </w:r>
      <w:r w:rsidR="007225DA" w:rsidRPr="009F36EE">
        <w:rPr>
          <w:rFonts w:asciiTheme="majorHAnsi" w:hAnsiTheme="majorHAnsi" w:cstheme="majorHAnsi"/>
          <w:color w:val="000000" w:themeColor="text1"/>
          <w:spacing w:val="0"/>
          <w:lang w:val="vi-VN"/>
        </w:rPr>
        <w:t>:</w:t>
      </w:r>
      <w:bookmarkEnd w:id="254"/>
      <w:bookmarkEnd w:id="255"/>
      <w:bookmarkEnd w:id="256"/>
      <w:bookmarkEnd w:id="257"/>
      <w:bookmarkEnd w:id="258"/>
      <w:bookmarkEnd w:id="259"/>
      <w:r w:rsidR="007225DA" w:rsidRPr="009F36EE">
        <w:rPr>
          <w:rFonts w:asciiTheme="majorHAnsi" w:hAnsiTheme="majorHAnsi" w:cstheme="majorHAnsi"/>
          <w:color w:val="000000" w:themeColor="text1"/>
          <w:spacing w:val="0"/>
          <w:lang w:val="vi-VN"/>
        </w:rPr>
        <w:t xml:space="preserve"> (i) Khuyến khích các nước, đặc biệt là các nước đang phát triển, khai thác ngày càng nhiều hơn các nguồn tài nguyên nhằm đạt được tăng trưởng kinh tế nhanh chóng; (ii) Làm tăng nguy cơ ô nhiễm môi trường qua biên giới; (iii) Gia tăng các rào cản môi trường trong thương mại quốc tế cũng là thách thức đối với các nước đang phát triển trong việc khai thác lợi thế so sánh và mở rộng khả năng tiếp cận thị trường nhờ mở cửa, hội nhập. </w:t>
      </w:r>
      <w:r w:rsidR="007225DA" w:rsidRPr="009F36EE">
        <w:rPr>
          <w:rFonts w:asciiTheme="majorHAnsi" w:hAnsiTheme="majorHAnsi" w:cstheme="majorHAnsi"/>
          <w:iCs/>
          <w:color w:val="000000" w:themeColor="text1"/>
          <w:spacing w:val="0"/>
          <w:lang w:val="vi-VN"/>
        </w:rPr>
        <w:t xml:space="preserve">Trong bối cảnh đó, chính sách </w:t>
      </w:r>
      <w:r w:rsidR="00A6363F" w:rsidRPr="009F36EE">
        <w:rPr>
          <w:rFonts w:asciiTheme="majorHAnsi" w:hAnsiTheme="majorHAnsi" w:cstheme="majorHAnsi"/>
          <w:iCs/>
          <w:color w:val="000000" w:themeColor="text1"/>
          <w:spacing w:val="0"/>
          <w:lang w:val="vi-VN"/>
        </w:rPr>
        <w:t xml:space="preserve">XNK </w:t>
      </w:r>
      <w:r w:rsidR="007225DA" w:rsidRPr="009F36EE">
        <w:rPr>
          <w:rFonts w:asciiTheme="majorHAnsi" w:hAnsiTheme="majorHAnsi" w:cstheme="majorHAnsi"/>
          <w:iCs/>
          <w:color w:val="000000" w:themeColor="text1"/>
          <w:spacing w:val="0"/>
          <w:lang w:val="vi-VN"/>
        </w:rPr>
        <w:t>phải được xây dựng theo hướng vừa phù hợp với luật lệ quốc tế vừa bảo vệ và giải quyết được các vấn đề môi trường hiện nay của quốc gia và địa phương.</w:t>
      </w:r>
    </w:p>
    <w:p w14:paraId="62FA45AB" w14:textId="2995C9D5" w:rsidR="009816A0" w:rsidRPr="009F36EE" w:rsidRDefault="009816A0" w:rsidP="00EE6C21">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Hội nhập quốc tế có tác động đa chiều đến </w:t>
      </w:r>
      <w:r w:rsidR="007F7C69" w:rsidRPr="009F36EE">
        <w:rPr>
          <w:rFonts w:asciiTheme="majorHAnsi" w:hAnsiTheme="majorHAnsi" w:cstheme="majorHAnsi"/>
          <w:color w:val="000000" w:themeColor="text1"/>
          <w:spacing w:val="0"/>
        </w:rPr>
        <w:t>PTXNKBV của địa phương cấp tỉnh ở các khía cạnh</w:t>
      </w:r>
      <w:r w:rsidRPr="009F36EE">
        <w:rPr>
          <w:rFonts w:asciiTheme="majorHAnsi" w:hAnsiTheme="majorHAnsi" w:cstheme="majorHAnsi"/>
          <w:color w:val="000000" w:themeColor="text1"/>
          <w:spacing w:val="0"/>
        </w:rPr>
        <w:t>:</w:t>
      </w:r>
    </w:p>
    <w:p w14:paraId="364FA509" w14:textId="513852B0" w:rsidR="009816A0" w:rsidRPr="009F36EE" w:rsidRDefault="009816A0" w:rsidP="00EE6C21">
      <w:pPr>
        <w:pStyle w:val="ListParagraph"/>
        <w:numPr>
          <w:ilvl w:val="0"/>
          <w:numId w:val="61"/>
        </w:numPr>
        <w:spacing w:line="317" w:lineRule="auto"/>
        <w:ind w:left="0" w:firstLine="567"/>
        <w:contextualSpacing w:val="0"/>
        <w:rPr>
          <w:rFonts w:asciiTheme="majorHAnsi" w:hAnsiTheme="majorHAnsi" w:cstheme="majorHAnsi"/>
          <w:color w:val="000000" w:themeColor="text1"/>
          <w:spacing w:val="-2"/>
          <w:szCs w:val="20"/>
        </w:rPr>
      </w:pPr>
      <w:r w:rsidRPr="009F36EE">
        <w:rPr>
          <w:rFonts w:asciiTheme="majorHAnsi" w:hAnsiTheme="majorHAnsi" w:cstheme="majorHAnsi"/>
          <w:color w:val="000000" w:themeColor="text1"/>
          <w:spacing w:val="-2"/>
          <w:szCs w:val="20"/>
        </w:rPr>
        <w:t xml:space="preserve">Về mặt kinh tế: Các hiệp định như EVFTA, CPTPP mở ra thị trường </w:t>
      </w:r>
      <w:r w:rsidR="00063239" w:rsidRPr="009F36EE">
        <w:rPr>
          <w:rFonts w:asciiTheme="majorHAnsi" w:hAnsiTheme="majorHAnsi" w:cstheme="majorHAnsi"/>
          <w:color w:val="000000" w:themeColor="text1"/>
          <w:spacing w:val="-2"/>
          <w:szCs w:val="20"/>
        </w:rPr>
        <w:t xml:space="preserve">XK </w:t>
      </w:r>
      <w:r w:rsidRPr="009F36EE">
        <w:rPr>
          <w:rFonts w:asciiTheme="majorHAnsi" w:hAnsiTheme="majorHAnsi" w:cstheme="majorHAnsi"/>
          <w:color w:val="000000" w:themeColor="text1"/>
          <w:spacing w:val="-2"/>
          <w:szCs w:val="20"/>
        </w:rPr>
        <w:t xml:space="preserve">rộng lớn nhưng đồng thời đặt ra yêu cầu khắt khe về chất lượng sản phẩm, truy xuất nguồn gốc. </w:t>
      </w:r>
    </w:p>
    <w:p w14:paraId="287B2409" w14:textId="2FA380B6" w:rsidR="009816A0" w:rsidRPr="009F36EE" w:rsidRDefault="009816A0" w:rsidP="00EE6C21">
      <w:pPr>
        <w:pStyle w:val="ListParagraph"/>
        <w:numPr>
          <w:ilvl w:val="0"/>
          <w:numId w:val="61"/>
        </w:numPr>
        <w:spacing w:line="317" w:lineRule="auto"/>
        <w:ind w:left="0" w:firstLine="567"/>
        <w:contextualSpacing w:val="0"/>
        <w:rPr>
          <w:rFonts w:asciiTheme="majorHAnsi" w:hAnsiTheme="majorHAnsi" w:cstheme="majorHAnsi"/>
          <w:color w:val="000000" w:themeColor="text1"/>
          <w:spacing w:val="0"/>
          <w:szCs w:val="20"/>
        </w:rPr>
      </w:pPr>
      <w:r w:rsidRPr="009F36EE">
        <w:rPr>
          <w:rFonts w:asciiTheme="majorHAnsi" w:hAnsiTheme="majorHAnsi" w:cstheme="majorHAnsi"/>
          <w:color w:val="000000" w:themeColor="text1"/>
          <w:spacing w:val="0"/>
          <w:szCs w:val="20"/>
        </w:rPr>
        <w:t xml:space="preserve">Về mặt xã hội: Các tiêu chuẩn lao động quốc tế như SA8000 buộc các </w:t>
      </w:r>
      <w:r w:rsidR="00BF5FBF" w:rsidRPr="009F36EE">
        <w:rPr>
          <w:rFonts w:asciiTheme="majorHAnsi" w:hAnsiTheme="majorHAnsi" w:cstheme="majorHAnsi"/>
          <w:color w:val="000000" w:themeColor="text1"/>
          <w:spacing w:val="0"/>
          <w:szCs w:val="20"/>
        </w:rPr>
        <w:t xml:space="preserve">DN </w:t>
      </w:r>
      <w:r w:rsidRPr="009F36EE">
        <w:rPr>
          <w:rFonts w:asciiTheme="majorHAnsi" w:hAnsiTheme="majorHAnsi" w:cstheme="majorHAnsi"/>
          <w:color w:val="000000" w:themeColor="text1"/>
          <w:spacing w:val="0"/>
          <w:szCs w:val="20"/>
        </w:rPr>
        <w:t>phải cải thiện điều kiện làm việc, nâng cao tay nghề người lao động, từ đó nâng cao chất lượng nguồn nhân lực địa phương.</w:t>
      </w:r>
    </w:p>
    <w:p w14:paraId="172237FA" w14:textId="16CDF05C" w:rsidR="009816A0" w:rsidRPr="009F36EE" w:rsidRDefault="009816A0" w:rsidP="00EE6C21">
      <w:pPr>
        <w:pStyle w:val="ListParagraph"/>
        <w:numPr>
          <w:ilvl w:val="0"/>
          <w:numId w:val="61"/>
        </w:numPr>
        <w:spacing w:line="317" w:lineRule="auto"/>
        <w:ind w:left="0" w:firstLine="567"/>
        <w:contextualSpacing w:val="0"/>
        <w:rPr>
          <w:rFonts w:asciiTheme="majorHAnsi" w:hAnsiTheme="majorHAnsi" w:cstheme="majorHAnsi"/>
          <w:color w:val="000000" w:themeColor="text1"/>
          <w:spacing w:val="0"/>
          <w:szCs w:val="20"/>
        </w:rPr>
      </w:pPr>
      <w:r w:rsidRPr="009F36EE">
        <w:rPr>
          <w:rFonts w:asciiTheme="majorHAnsi" w:hAnsiTheme="majorHAnsi" w:cstheme="majorHAnsi"/>
          <w:color w:val="000000" w:themeColor="text1"/>
          <w:spacing w:val="0"/>
          <w:szCs w:val="20"/>
        </w:rPr>
        <w:t>Về môi trường: Các cơ chế như CBAM của EU yêu cầu giảm phát thải trong quá trình sản xuất hàng</w:t>
      </w:r>
      <w:r w:rsidR="00063239" w:rsidRPr="009F36EE">
        <w:rPr>
          <w:rFonts w:asciiTheme="majorHAnsi" w:hAnsiTheme="majorHAnsi" w:cstheme="majorHAnsi"/>
          <w:color w:val="000000" w:themeColor="text1"/>
          <w:spacing w:val="0"/>
          <w:szCs w:val="20"/>
        </w:rPr>
        <w:t xml:space="preserve"> XK</w:t>
      </w:r>
      <w:r w:rsidRPr="009F36EE">
        <w:rPr>
          <w:rFonts w:asciiTheme="majorHAnsi" w:hAnsiTheme="majorHAnsi" w:cstheme="majorHAnsi"/>
          <w:color w:val="000000" w:themeColor="text1"/>
          <w:spacing w:val="0"/>
          <w:szCs w:val="20"/>
        </w:rPr>
        <w:t>, thúc đẩy chuyển đổi sang công nghệ xanh.</w:t>
      </w:r>
    </w:p>
    <w:p w14:paraId="6C9A02DB" w14:textId="4956EC2B" w:rsidR="007225DA" w:rsidRPr="009F36EE" w:rsidRDefault="00611FCB" w:rsidP="00EE6C21">
      <w:pPr>
        <w:pStyle w:val="Heading3"/>
        <w:spacing w:before="0" w:after="0" w:line="317" w:lineRule="auto"/>
        <w:jc w:val="both"/>
        <w:rPr>
          <w:rFonts w:asciiTheme="majorHAnsi" w:hAnsiTheme="majorHAnsi" w:cstheme="majorHAnsi"/>
          <w:color w:val="000000" w:themeColor="text1"/>
          <w:spacing w:val="-4"/>
          <w:lang w:val="vi-VN"/>
        </w:rPr>
      </w:pPr>
      <w:bookmarkStart w:id="260" w:name="_Toc165302880"/>
      <w:bookmarkStart w:id="261" w:name="_Toc174924590"/>
      <w:bookmarkStart w:id="262" w:name="_Toc175046589"/>
      <w:bookmarkStart w:id="263" w:name="_Toc175046676"/>
      <w:bookmarkStart w:id="264" w:name="_Toc175048801"/>
      <w:bookmarkStart w:id="265" w:name="_Toc176103613"/>
      <w:bookmarkStart w:id="266" w:name="_Toc176349948"/>
      <w:bookmarkStart w:id="267" w:name="_Toc194274683"/>
      <w:r w:rsidRPr="009F36EE">
        <w:rPr>
          <w:rFonts w:asciiTheme="majorHAnsi" w:hAnsiTheme="majorHAnsi" w:cstheme="majorHAnsi"/>
          <w:color w:val="000000" w:themeColor="text1"/>
          <w:spacing w:val="-4"/>
          <w:lang w:val="vi-VN"/>
        </w:rPr>
        <w:t xml:space="preserve">1.3.2. </w:t>
      </w:r>
      <w:r w:rsidR="00EE1DA1" w:rsidRPr="009F36EE">
        <w:rPr>
          <w:rFonts w:asciiTheme="majorHAnsi" w:hAnsiTheme="majorHAnsi" w:cstheme="majorHAnsi"/>
          <w:color w:val="000000" w:themeColor="text1"/>
          <w:spacing w:val="-4"/>
        </w:rPr>
        <w:t>Hệ thống cơ chế</w:t>
      </w:r>
      <w:r w:rsidR="00A52666" w:rsidRPr="009F36EE">
        <w:rPr>
          <w:rFonts w:asciiTheme="majorHAnsi" w:hAnsiTheme="majorHAnsi" w:cstheme="majorHAnsi"/>
          <w:color w:val="000000" w:themeColor="text1"/>
          <w:spacing w:val="-4"/>
        </w:rPr>
        <w:t>,</w:t>
      </w:r>
      <w:r w:rsidR="00EE1DA1" w:rsidRPr="009F36EE">
        <w:rPr>
          <w:rFonts w:asciiTheme="majorHAnsi" w:hAnsiTheme="majorHAnsi" w:cstheme="majorHAnsi"/>
          <w:color w:val="000000" w:themeColor="text1"/>
          <w:spacing w:val="-4"/>
        </w:rPr>
        <w:t xml:space="preserve"> chính sách về</w:t>
      </w:r>
      <w:r w:rsidR="006C2A1E" w:rsidRPr="009F36EE">
        <w:rPr>
          <w:rFonts w:asciiTheme="majorHAnsi" w:hAnsiTheme="majorHAnsi" w:cstheme="majorHAnsi"/>
          <w:color w:val="000000" w:themeColor="text1"/>
          <w:spacing w:val="-4"/>
        </w:rPr>
        <w:t xml:space="preserve"> </w:t>
      </w:r>
      <w:r w:rsidR="007225DA" w:rsidRPr="009F36EE">
        <w:rPr>
          <w:rFonts w:asciiTheme="majorHAnsi" w:hAnsiTheme="majorHAnsi" w:cstheme="majorHAnsi"/>
          <w:color w:val="000000" w:themeColor="text1"/>
          <w:spacing w:val="-4"/>
          <w:lang w:val="vi-VN"/>
        </w:rPr>
        <w:t xml:space="preserve">xuất nhập khẩu của </w:t>
      </w:r>
      <w:r w:rsidR="00745D1A" w:rsidRPr="009F36EE">
        <w:rPr>
          <w:rFonts w:asciiTheme="majorHAnsi" w:hAnsiTheme="majorHAnsi" w:cstheme="majorHAnsi"/>
          <w:color w:val="000000" w:themeColor="text1"/>
          <w:spacing w:val="-4"/>
        </w:rPr>
        <w:t>Trung ương</w:t>
      </w:r>
      <w:r w:rsidR="00A52666" w:rsidRPr="009F36EE">
        <w:rPr>
          <w:rFonts w:asciiTheme="majorHAnsi" w:hAnsiTheme="majorHAnsi" w:cstheme="majorHAnsi"/>
          <w:color w:val="000000" w:themeColor="text1"/>
          <w:spacing w:val="-4"/>
        </w:rPr>
        <w:t xml:space="preserve"> </w:t>
      </w:r>
      <w:r w:rsidR="007225DA" w:rsidRPr="009F36EE">
        <w:rPr>
          <w:rFonts w:asciiTheme="majorHAnsi" w:hAnsiTheme="majorHAnsi" w:cstheme="majorHAnsi"/>
          <w:color w:val="000000" w:themeColor="text1"/>
          <w:spacing w:val="-4"/>
          <w:lang w:val="vi-VN"/>
        </w:rPr>
        <w:t>và địa</w:t>
      </w:r>
      <w:r w:rsidR="00A320BF" w:rsidRPr="009F36EE">
        <w:rPr>
          <w:rFonts w:asciiTheme="majorHAnsi" w:hAnsiTheme="majorHAnsi" w:cstheme="majorHAnsi"/>
          <w:color w:val="000000" w:themeColor="text1"/>
          <w:spacing w:val="-4"/>
        </w:rPr>
        <w:t xml:space="preserve"> </w:t>
      </w:r>
      <w:r w:rsidR="007225DA" w:rsidRPr="009F36EE">
        <w:rPr>
          <w:rFonts w:asciiTheme="majorHAnsi" w:hAnsiTheme="majorHAnsi" w:cstheme="majorHAnsi"/>
          <w:color w:val="000000" w:themeColor="text1"/>
          <w:spacing w:val="-4"/>
          <w:lang w:val="vi-VN"/>
        </w:rPr>
        <w:t>phương</w:t>
      </w:r>
      <w:bookmarkEnd w:id="260"/>
      <w:bookmarkEnd w:id="261"/>
      <w:bookmarkEnd w:id="262"/>
      <w:bookmarkEnd w:id="263"/>
      <w:bookmarkEnd w:id="264"/>
      <w:bookmarkEnd w:id="265"/>
      <w:bookmarkEnd w:id="266"/>
      <w:bookmarkEnd w:id="267"/>
    </w:p>
    <w:p w14:paraId="390280F2" w14:textId="01A8161A" w:rsidR="004E1D22" w:rsidRPr="009F36EE" w:rsidRDefault="00745D1A" w:rsidP="00EE6C21">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val="vi-VN"/>
        </w:rPr>
        <w:t xml:space="preserve">Hệ thống cơ chế, chính sách về </w:t>
      </w:r>
      <w:r w:rsidR="00063239" w:rsidRPr="009F36EE">
        <w:rPr>
          <w:rFonts w:asciiTheme="majorHAnsi" w:hAnsiTheme="majorHAnsi" w:cstheme="majorHAnsi"/>
          <w:color w:val="000000" w:themeColor="text1"/>
          <w:spacing w:val="0"/>
        </w:rPr>
        <w:t xml:space="preserve">XNK </w:t>
      </w:r>
      <w:r w:rsidRPr="009F36EE">
        <w:rPr>
          <w:rFonts w:asciiTheme="majorHAnsi" w:hAnsiTheme="majorHAnsi" w:cstheme="majorHAnsi"/>
          <w:color w:val="000000" w:themeColor="text1"/>
          <w:spacing w:val="0"/>
          <w:lang w:val="vi-VN"/>
        </w:rPr>
        <w:t xml:space="preserve">của TW và địa phương </w:t>
      </w:r>
      <w:r w:rsidR="004E1D22" w:rsidRPr="009F36EE">
        <w:rPr>
          <w:rFonts w:asciiTheme="majorHAnsi" w:hAnsiTheme="majorHAnsi" w:cstheme="majorHAnsi"/>
          <w:color w:val="000000" w:themeColor="text1"/>
          <w:spacing w:val="0"/>
          <w:lang w:val="vi-VN"/>
        </w:rPr>
        <w:t>bao gồm ba thành tố chính có quan hệ hữu cơ</w:t>
      </w:r>
      <w:r w:rsidR="004E1D22" w:rsidRPr="009F36EE">
        <w:rPr>
          <w:rFonts w:asciiTheme="majorHAnsi" w:hAnsiTheme="majorHAnsi" w:cstheme="majorHAnsi"/>
          <w:color w:val="000000" w:themeColor="text1"/>
          <w:spacing w:val="0"/>
        </w:rPr>
        <w:t>, gồm:</w:t>
      </w:r>
    </w:p>
    <w:p w14:paraId="05468420" w14:textId="3019A133" w:rsidR="00E60749" w:rsidRPr="009F36EE" w:rsidRDefault="00B437EA" w:rsidP="00EE6C21">
      <w:pPr>
        <w:pStyle w:val="ListParagraph"/>
        <w:numPr>
          <w:ilvl w:val="0"/>
          <w:numId w:val="73"/>
        </w:numPr>
        <w:spacing w:line="317" w:lineRule="auto"/>
        <w:contextualSpacing w:val="0"/>
        <w:rPr>
          <w:rFonts w:asciiTheme="majorHAnsi" w:hAnsiTheme="majorHAnsi" w:cstheme="majorHAnsi"/>
          <w:i/>
          <w:iCs/>
          <w:color w:val="000000" w:themeColor="text1"/>
          <w:spacing w:val="0"/>
        </w:rPr>
      </w:pPr>
      <w:r w:rsidRPr="009F36EE">
        <w:rPr>
          <w:rFonts w:asciiTheme="majorHAnsi" w:hAnsiTheme="majorHAnsi" w:cstheme="majorHAnsi"/>
          <w:i/>
          <w:iCs/>
          <w:color w:val="000000" w:themeColor="text1"/>
          <w:spacing w:val="0"/>
        </w:rPr>
        <w:t>Mức độ ổn định vĩ mô về kinh tế, chính trị, xã hội</w:t>
      </w:r>
    </w:p>
    <w:p w14:paraId="3D7342BB" w14:textId="03A3A6A7" w:rsidR="005D06F5" w:rsidRPr="009F36EE" w:rsidRDefault="006929F4" w:rsidP="00EE6C21">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val="vi-VN"/>
        </w:rPr>
        <w:t>Ở Việt Nam, trên góc độ vĩ mô, cùng với quá trình kinh tế Việt Nam ngày càng phát triển và hội nhập mạnh mẽ hơn</w:t>
      </w:r>
      <w:r w:rsidR="001B6E59" w:rsidRPr="009F36EE">
        <w:rPr>
          <w:rFonts w:asciiTheme="majorHAnsi" w:hAnsiTheme="majorHAnsi" w:cstheme="majorHAnsi"/>
          <w:color w:val="000000" w:themeColor="text1"/>
          <w:spacing w:val="0"/>
          <w:lang w:val="vi-VN"/>
        </w:rPr>
        <w:t>, t</w:t>
      </w:r>
      <w:r w:rsidRPr="009F36EE">
        <w:rPr>
          <w:rFonts w:asciiTheme="majorHAnsi" w:hAnsiTheme="majorHAnsi" w:cstheme="majorHAnsi"/>
          <w:color w:val="000000" w:themeColor="text1"/>
          <w:spacing w:val="0"/>
          <w:lang w:val="vi-VN"/>
        </w:rPr>
        <w:t xml:space="preserve">ình hình </w:t>
      </w:r>
      <w:r w:rsidR="001B6E59" w:rsidRPr="009F36EE">
        <w:rPr>
          <w:rFonts w:asciiTheme="majorHAnsi" w:hAnsiTheme="majorHAnsi" w:cstheme="majorHAnsi"/>
          <w:color w:val="000000" w:themeColor="text1"/>
          <w:spacing w:val="0"/>
          <w:lang w:val="vi-VN"/>
        </w:rPr>
        <w:t>chính trị</w:t>
      </w:r>
      <w:r w:rsidRPr="009F36EE">
        <w:rPr>
          <w:rFonts w:asciiTheme="majorHAnsi" w:hAnsiTheme="majorHAnsi" w:cstheme="majorHAnsi"/>
          <w:color w:val="000000" w:themeColor="text1"/>
          <w:spacing w:val="0"/>
          <w:lang w:val="vi-VN"/>
        </w:rPr>
        <w:t xml:space="preserve"> xã hội ngày càng diễn biến nhanh hơn và khó lường hơn là những thách thức lớn cho quá trình xây dựng và điều hành chính sách phát triển kinh tế - xã hội. </w:t>
      </w:r>
      <w:r w:rsidR="005D06F5" w:rsidRPr="009F36EE">
        <w:rPr>
          <w:rFonts w:asciiTheme="majorHAnsi" w:hAnsiTheme="majorHAnsi" w:cstheme="majorHAnsi"/>
          <w:color w:val="000000" w:themeColor="text1"/>
          <w:spacing w:val="0"/>
        </w:rPr>
        <w:t xml:space="preserve">Mức độ ổn định vĩ mô về kinh tế, chính trị, xã hội </w:t>
      </w:r>
      <w:r w:rsidR="005D06F5" w:rsidRPr="009F36EE">
        <w:rPr>
          <w:rFonts w:asciiTheme="majorHAnsi" w:hAnsiTheme="majorHAnsi" w:cstheme="majorHAnsi"/>
          <w:color w:val="000000" w:themeColor="text1"/>
          <w:spacing w:val="0"/>
          <w:lang w:val="vi-VN"/>
        </w:rPr>
        <w:t xml:space="preserve">có ý nghĩa quan trọng và đem lại nhiều lợi ích đối với điều hành chính sách vĩ mô cũng như việc ra quyết định kinh doanh ở tầm vi mô. Trong điều hành vĩ mô, </w:t>
      </w:r>
      <w:r w:rsidR="00C036B1" w:rsidRPr="009F36EE">
        <w:rPr>
          <w:rFonts w:asciiTheme="majorHAnsi" w:hAnsiTheme="majorHAnsi" w:cstheme="majorHAnsi"/>
          <w:color w:val="000000" w:themeColor="text1"/>
          <w:spacing w:val="0"/>
        </w:rPr>
        <w:t>sự ổn định các vấn đề</w:t>
      </w:r>
      <w:r w:rsidR="005D06F5" w:rsidRPr="009F36EE">
        <w:rPr>
          <w:rFonts w:asciiTheme="majorHAnsi" w:hAnsiTheme="majorHAnsi" w:cstheme="majorHAnsi"/>
          <w:color w:val="000000" w:themeColor="text1"/>
          <w:spacing w:val="0"/>
          <w:lang w:val="vi-VN"/>
        </w:rPr>
        <w:t xml:space="preserve"> vĩ mô giúp nâng cao tính chủ động và hiệu quả trong xây dựng</w:t>
      </w:r>
      <w:r w:rsidR="00C036B1" w:rsidRPr="009F36EE">
        <w:rPr>
          <w:rFonts w:asciiTheme="majorHAnsi" w:hAnsiTheme="majorHAnsi" w:cstheme="majorHAnsi"/>
          <w:color w:val="000000" w:themeColor="text1"/>
          <w:spacing w:val="0"/>
        </w:rPr>
        <w:t xml:space="preserve">, </w:t>
      </w:r>
      <w:r w:rsidR="005D06F5" w:rsidRPr="009F36EE">
        <w:rPr>
          <w:rFonts w:asciiTheme="majorHAnsi" w:hAnsiTheme="majorHAnsi" w:cstheme="majorHAnsi"/>
          <w:color w:val="000000" w:themeColor="text1"/>
          <w:spacing w:val="0"/>
          <w:lang w:val="vi-VN"/>
        </w:rPr>
        <w:t xml:space="preserve">điều chỉnh và điều hành chính sách. Bên cạnh đó ở góc độ vi mô, </w:t>
      </w:r>
      <w:r w:rsidR="00D60CAC" w:rsidRPr="009F36EE">
        <w:rPr>
          <w:rFonts w:asciiTheme="majorHAnsi" w:hAnsiTheme="majorHAnsi" w:cstheme="majorHAnsi"/>
          <w:color w:val="000000" w:themeColor="text1"/>
          <w:spacing w:val="0"/>
        </w:rPr>
        <w:t>khi có sự ổn định từ</w:t>
      </w:r>
      <w:r w:rsidR="005D06F5" w:rsidRPr="009F36EE">
        <w:rPr>
          <w:rFonts w:asciiTheme="majorHAnsi" w:hAnsiTheme="majorHAnsi" w:cstheme="majorHAnsi"/>
          <w:color w:val="000000" w:themeColor="text1"/>
          <w:spacing w:val="0"/>
          <w:lang w:val="vi-VN"/>
        </w:rPr>
        <w:t xml:space="preserve"> </w:t>
      </w:r>
      <w:r w:rsidR="005D06F5" w:rsidRPr="009F36EE">
        <w:rPr>
          <w:rFonts w:asciiTheme="majorHAnsi" w:hAnsiTheme="majorHAnsi" w:cstheme="majorHAnsi"/>
          <w:color w:val="000000" w:themeColor="text1"/>
          <w:spacing w:val="0"/>
          <w:lang w:val="vi-VN"/>
        </w:rPr>
        <w:lastRenderedPageBreak/>
        <w:t xml:space="preserve">vĩ mô </w:t>
      </w:r>
      <w:r w:rsidR="00D60CAC" w:rsidRPr="009F36EE">
        <w:rPr>
          <w:rFonts w:asciiTheme="majorHAnsi" w:hAnsiTheme="majorHAnsi" w:cstheme="majorHAnsi"/>
          <w:color w:val="000000" w:themeColor="text1"/>
          <w:spacing w:val="0"/>
        </w:rPr>
        <w:t>thì</w:t>
      </w:r>
      <w:r w:rsidR="005D06F5" w:rsidRPr="009F36EE">
        <w:rPr>
          <w:rFonts w:asciiTheme="majorHAnsi" w:hAnsiTheme="majorHAnsi" w:cstheme="majorHAnsi"/>
          <w:color w:val="000000" w:themeColor="text1"/>
          <w:spacing w:val="0"/>
          <w:lang w:val="vi-VN"/>
        </w:rPr>
        <w:t xml:space="preserve"> các</w:t>
      </w:r>
      <w:r w:rsidR="009D5C74" w:rsidRPr="009F36EE">
        <w:rPr>
          <w:rFonts w:asciiTheme="majorHAnsi" w:hAnsiTheme="majorHAnsi" w:cstheme="majorHAnsi"/>
          <w:color w:val="000000" w:themeColor="text1"/>
          <w:spacing w:val="0"/>
        </w:rPr>
        <w:t xml:space="preserve"> DN</w:t>
      </w:r>
      <w:r w:rsidR="005D06F5" w:rsidRPr="009F36EE">
        <w:rPr>
          <w:rFonts w:asciiTheme="majorHAnsi" w:hAnsiTheme="majorHAnsi" w:cstheme="majorHAnsi"/>
          <w:color w:val="000000" w:themeColor="text1"/>
          <w:spacing w:val="0"/>
          <w:lang w:val="vi-VN"/>
        </w:rPr>
        <w:t xml:space="preserve">, tổ chức kinh doanh có được các quyết định kinh doanh, đầu tư chính xác hơn như việc dự trữ nguyên vật liệu, mở rộng thị trường hay tăng cường đầu tư sản xuất. Chính vì vậy mà </w:t>
      </w:r>
      <w:r w:rsidR="00F70CD6" w:rsidRPr="009F36EE">
        <w:rPr>
          <w:rFonts w:asciiTheme="majorHAnsi" w:hAnsiTheme="majorHAnsi" w:cstheme="majorHAnsi"/>
          <w:color w:val="000000" w:themeColor="text1"/>
          <w:spacing w:val="0"/>
        </w:rPr>
        <w:t>sự ổn định vĩ mô có ảnh hưởng quan trọng và trực tiếp tới việc PTXNKBV ở cả quy mô quốc gia và vùng địa phương.</w:t>
      </w:r>
    </w:p>
    <w:p w14:paraId="19AE8F98" w14:textId="77777777" w:rsidR="00FF6842" w:rsidRPr="009F36EE" w:rsidRDefault="00B437EA" w:rsidP="00EE6C21">
      <w:pPr>
        <w:pStyle w:val="ListParagraph"/>
        <w:numPr>
          <w:ilvl w:val="0"/>
          <w:numId w:val="73"/>
        </w:numPr>
        <w:spacing w:line="31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i/>
          <w:iCs/>
          <w:color w:val="000000" w:themeColor="text1"/>
          <w:spacing w:val="0"/>
        </w:rPr>
        <w:t>Khuôn khổ và năng lực thể chế quốc gia về XNK</w:t>
      </w:r>
    </w:p>
    <w:p w14:paraId="014CCBEA" w14:textId="7D9008CD" w:rsidR="00512CF0" w:rsidRPr="009F36EE" w:rsidRDefault="00EA6191" w:rsidP="00EE6C21">
      <w:pPr>
        <w:pStyle w:val="ListParagraph"/>
        <w:numPr>
          <w:ilvl w:val="0"/>
          <w:numId w:val="0"/>
        </w:numPr>
        <w:spacing w:line="317" w:lineRule="auto"/>
        <w:ind w:firstLine="567"/>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rPr>
        <w:t>PTXNKBV cần đảm bảo một khung khổ thể chế và năng lực thể chế phù hợp với việc thực hiện các mục tiêu PTBV về kinh tế, xã hội, môi trường. Luật pháp thích hợp và các công cụ chính sách hữu hiệu là điều kiện cần thiết</w:t>
      </w:r>
      <w:r w:rsidRPr="009F36EE">
        <w:rPr>
          <w:rFonts w:asciiTheme="majorHAnsi" w:hAnsiTheme="majorHAnsi" w:cstheme="majorHAnsi"/>
          <w:color w:val="000000" w:themeColor="text1"/>
          <w:spacing w:val="0"/>
          <w:lang w:val="vi-VN"/>
        </w:rPr>
        <w:t xml:space="preserve"> để thực hiện mục tiêu PTBV. Các chỉ tiêu PTBV về mặt thể chế cần thể hiện rõ thiện chí quốc gia và cam kết để chuyển đổi từ một cách tiếp cận từng phần đứt đoạn sang quá trình PTBV chính thống và nhất quán. Để phát triển theo mô hình bền vững đòi hỏi nâng cao năng lực thể chế. Năng lực thể chế thể hiện trước hết ở năng lực xây dựng và thực thi các chính sách để thực hiện mục tiêu PTBV. </w:t>
      </w:r>
      <w:r w:rsidR="00307E85" w:rsidRPr="009F36EE">
        <w:rPr>
          <w:rFonts w:asciiTheme="majorHAnsi" w:hAnsiTheme="majorHAnsi" w:cstheme="majorHAnsi"/>
          <w:color w:val="000000" w:themeColor="text1"/>
          <w:spacing w:val="0"/>
        </w:rPr>
        <w:t>K</w:t>
      </w:r>
      <w:r w:rsidR="00512CF0" w:rsidRPr="009F36EE">
        <w:rPr>
          <w:rFonts w:asciiTheme="majorHAnsi" w:hAnsiTheme="majorHAnsi" w:cstheme="majorHAnsi"/>
          <w:color w:val="000000" w:themeColor="text1"/>
          <w:spacing w:val="0"/>
          <w:lang w:val="vi-VN"/>
        </w:rPr>
        <w:t xml:space="preserve">huôn khổ </w:t>
      </w:r>
      <w:r w:rsidR="00307E85" w:rsidRPr="009F36EE">
        <w:rPr>
          <w:rFonts w:asciiTheme="majorHAnsi" w:hAnsiTheme="majorHAnsi" w:cstheme="majorHAnsi"/>
          <w:color w:val="000000" w:themeColor="text1"/>
          <w:spacing w:val="0"/>
        </w:rPr>
        <w:t xml:space="preserve">và năng lực thể chế quốc gia </w:t>
      </w:r>
      <w:r w:rsidR="00512CF0" w:rsidRPr="009F36EE">
        <w:rPr>
          <w:rFonts w:asciiTheme="majorHAnsi" w:hAnsiTheme="majorHAnsi" w:cstheme="majorHAnsi"/>
          <w:color w:val="000000" w:themeColor="text1"/>
          <w:spacing w:val="0"/>
          <w:lang w:val="vi-VN"/>
        </w:rPr>
        <w:t xml:space="preserve">phải tạo điều kiện thuận lợi tối đa cho các </w:t>
      </w:r>
      <w:r w:rsidR="00307E85" w:rsidRPr="009F36EE">
        <w:rPr>
          <w:rFonts w:asciiTheme="majorHAnsi" w:hAnsiTheme="majorHAnsi" w:cstheme="majorHAnsi"/>
          <w:color w:val="000000" w:themeColor="text1"/>
          <w:spacing w:val="0"/>
        </w:rPr>
        <w:t>DN, liên</w:t>
      </w:r>
      <w:r w:rsidR="00512CF0" w:rsidRPr="009F36EE">
        <w:rPr>
          <w:rFonts w:asciiTheme="majorHAnsi" w:hAnsiTheme="majorHAnsi" w:cstheme="majorHAnsi"/>
          <w:color w:val="000000" w:themeColor="text1"/>
          <w:spacing w:val="0"/>
          <w:lang w:val="vi-VN"/>
        </w:rPr>
        <w:t xml:space="preserve"> tục đẩy mạnh việc triển khai các giải pháp cải cách, đổi mới công tác </w:t>
      </w:r>
      <w:r w:rsidR="007B1D68" w:rsidRPr="009F36EE">
        <w:rPr>
          <w:rFonts w:asciiTheme="majorHAnsi" w:hAnsiTheme="majorHAnsi" w:cstheme="majorHAnsi"/>
          <w:color w:val="000000" w:themeColor="text1"/>
          <w:spacing w:val="0"/>
        </w:rPr>
        <w:t xml:space="preserve">quản lý </w:t>
      </w:r>
      <w:r w:rsidR="00512CF0" w:rsidRPr="009F36EE">
        <w:rPr>
          <w:rFonts w:asciiTheme="majorHAnsi" w:hAnsiTheme="majorHAnsi" w:cstheme="majorHAnsi"/>
          <w:color w:val="000000" w:themeColor="text1"/>
          <w:spacing w:val="0"/>
          <w:lang w:val="vi-VN"/>
        </w:rPr>
        <w:t>để khắc phục khó khăn, tồn tại, tạo thuận lợi tối đa cho hoạt động đầu tư, kinh doanh XNK của</w:t>
      </w:r>
      <w:r w:rsidR="00794C1C" w:rsidRPr="009F36EE">
        <w:rPr>
          <w:rFonts w:asciiTheme="majorHAnsi" w:hAnsiTheme="majorHAnsi" w:cstheme="majorHAnsi"/>
          <w:color w:val="000000" w:themeColor="text1"/>
          <w:spacing w:val="0"/>
        </w:rPr>
        <w:t xml:space="preserve"> DN</w:t>
      </w:r>
      <w:r w:rsidR="00512CF0" w:rsidRPr="009F36EE">
        <w:rPr>
          <w:rFonts w:asciiTheme="majorHAnsi" w:hAnsiTheme="majorHAnsi" w:cstheme="majorHAnsi"/>
          <w:color w:val="000000" w:themeColor="text1"/>
          <w:spacing w:val="0"/>
          <w:lang w:val="vi-VN"/>
        </w:rPr>
        <w:t xml:space="preserve">, giúp </w:t>
      </w:r>
      <w:r w:rsidR="007B1D68" w:rsidRPr="009F36EE">
        <w:rPr>
          <w:rFonts w:asciiTheme="majorHAnsi" w:hAnsiTheme="majorHAnsi" w:cstheme="majorHAnsi"/>
          <w:color w:val="000000" w:themeColor="text1"/>
          <w:spacing w:val="0"/>
        </w:rPr>
        <w:t>DN</w:t>
      </w:r>
      <w:r w:rsidR="00512CF0" w:rsidRPr="009F36EE">
        <w:rPr>
          <w:rFonts w:asciiTheme="majorHAnsi" w:hAnsiTheme="majorHAnsi" w:cstheme="majorHAnsi"/>
          <w:color w:val="000000" w:themeColor="text1"/>
          <w:spacing w:val="0"/>
          <w:lang w:val="vi-VN"/>
        </w:rPr>
        <w:t xml:space="preserve"> giảm chi phí, tăng năng lực cạnh tranh trên thị trường.</w:t>
      </w:r>
    </w:p>
    <w:p w14:paraId="28894DDB" w14:textId="2102CB87" w:rsidR="00B437EA" w:rsidRPr="009F36EE" w:rsidRDefault="00B437EA" w:rsidP="00EE6C21">
      <w:pPr>
        <w:pStyle w:val="ListParagraph"/>
        <w:numPr>
          <w:ilvl w:val="0"/>
          <w:numId w:val="73"/>
        </w:numPr>
        <w:spacing w:line="317" w:lineRule="auto"/>
        <w:contextualSpacing w:val="0"/>
        <w:rPr>
          <w:rFonts w:asciiTheme="majorHAnsi" w:hAnsiTheme="majorHAnsi" w:cstheme="majorHAnsi"/>
          <w:i/>
          <w:iCs/>
          <w:color w:val="000000" w:themeColor="text1"/>
          <w:spacing w:val="0"/>
        </w:rPr>
      </w:pPr>
      <w:r w:rsidRPr="009F36EE">
        <w:rPr>
          <w:rFonts w:asciiTheme="majorHAnsi" w:hAnsiTheme="majorHAnsi" w:cstheme="majorHAnsi"/>
          <w:i/>
          <w:iCs/>
          <w:color w:val="000000" w:themeColor="text1"/>
          <w:spacing w:val="0"/>
        </w:rPr>
        <w:t>Chiến lược, quy hoạch, kế hoạch, đề án phát triển XNK của chính phủ, Bộ, ban ngành</w:t>
      </w:r>
      <w:r w:rsidR="00880B4A" w:rsidRPr="009F36EE">
        <w:rPr>
          <w:rFonts w:asciiTheme="majorHAnsi" w:hAnsiTheme="majorHAnsi" w:cstheme="majorHAnsi"/>
          <w:i/>
          <w:iCs/>
          <w:color w:val="000000" w:themeColor="text1"/>
          <w:spacing w:val="0"/>
        </w:rPr>
        <w:t xml:space="preserve"> và của </w:t>
      </w:r>
      <w:r w:rsidRPr="009F36EE">
        <w:rPr>
          <w:rFonts w:asciiTheme="majorHAnsi" w:hAnsiTheme="majorHAnsi" w:cstheme="majorHAnsi"/>
          <w:i/>
          <w:iCs/>
          <w:color w:val="000000" w:themeColor="text1"/>
          <w:spacing w:val="0"/>
        </w:rPr>
        <w:t>tỉnh Thanh Hóa</w:t>
      </w:r>
    </w:p>
    <w:p w14:paraId="188B72D4" w14:textId="1638246B" w:rsidR="007225DA" w:rsidRPr="009F36EE" w:rsidRDefault="007225DA" w:rsidP="00EE6C21">
      <w:pPr>
        <w:spacing w:line="317" w:lineRule="auto"/>
        <w:rPr>
          <w:rFonts w:asciiTheme="majorHAnsi" w:hAnsiTheme="majorHAnsi" w:cstheme="majorHAnsi"/>
          <w:bCs/>
          <w:color w:val="000000" w:themeColor="text1"/>
          <w:spacing w:val="0"/>
          <w:szCs w:val="26"/>
          <w:lang w:val="vi-VN"/>
        </w:rPr>
      </w:pPr>
      <w:r w:rsidRPr="009F36EE">
        <w:rPr>
          <w:rFonts w:asciiTheme="majorHAnsi" w:hAnsiTheme="majorHAnsi" w:cstheme="majorHAnsi"/>
          <w:color w:val="000000" w:themeColor="text1"/>
          <w:spacing w:val="0"/>
          <w:lang w:val="vi-VN"/>
        </w:rPr>
        <w:t xml:space="preserve">Vấn đề </w:t>
      </w:r>
      <w:r w:rsidR="005D382F" w:rsidRPr="009F36EE">
        <w:rPr>
          <w:rFonts w:asciiTheme="majorHAnsi" w:hAnsiTheme="majorHAnsi" w:cstheme="majorHAnsi"/>
          <w:color w:val="000000" w:themeColor="text1"/>
          <w:spacing w:val="0"/>
          <w:lang w:val="vi-VN"/>
        </w:rPr>
        <w:t>PTXNKBV</w:t>
      </w:r>
      <w:r w:rsidR="005D382F" w:rsidRPr="009F36EE">
        <w:rPr>
          <w:rFonts w:asciiTheme="majorHAnsi" w:hAnsiTheme="majorHAnsi" w:cstheme="majorHAnsi"/>
          <w:color w:val="000000" w:themeColor="text1"/>
          <w:spacing w:val="0"/>
        </w:rPr>
        <w:t xml:space="preserve"> của quốc gia hay của </w:t>
      </w:r>
      <w:r w:rsidRPr="009F36EE">
        <w:rPr>
          <w:rFonts w:asciiTheme="majorHAnsi" w:hAnsiTheme="majorHAnsi" w:cstheme="majorHAnsi"/>
          <w:color w:val="000000" w:themeColor="text1"/>
          <w:spacing w:val="0"/>
          <w:lang w:val="vi-VN"/>
        </w:rPr>
        <w:t xml:space="preserve">địa phương được thể hiện tập trung nhất trong </w:t>
      </w:r>
      <w:r w:rsidR="00CE715E" w:rsidRPr="009F36EE">
        <w:rPr>
          <w:rFonts w:asciiTheme="majorHAnsi" w:hAnsiTheme="majorHAnsi" w:cstheme="majorHAnsi"/>
          <w:color w:val="000000" w:themeColor="text1"/>
          <w:spacing w:val="0"/>
        </w:rPr>
        <w:t>chiến lược, quy hoạch, kế hoạch, đề án</w:t>
      </w:r>
      <w:r w:rsidRPr="009F36EE">
        <w:rPr>
          <w:rFonts w:asciiTheme="majorHAnsi" w:hAnsiTheme="majorHAnsi" w:cstheme="majorHAnsi"/>
          <w:color w:val="000000" w:themeColor="text1"/>
          <w:spacing w:val="0"/>
          <w:lang w:val="vi-VN"/>
        </w:rPr>
        <w:t xml:space="preserve"> phát triển </w:t>
      </w:r>
      <w:r w:rsidR="00CE715E" w:rsidRPr="009F36EE">
        <w:rPr>
          <w:rFonts w:asciiTheme="majorHAnsi" w:hAnsiTheme="majorHAnsi" w:cstheme="majorHAnsi"/>
          <w:color w:val="000000" w:themeColor="text1"/>
          <w:spacing w:val="0"/>
        </w:rPr>
        <w:t xml:space="preserve">XNK ở cấp </w:t>
      </w:r>
      <w:r w:rsidR="009D5C74" w:rsidRPr="009F36EE">
        <w:rPr>
          <w:rFonts w:asciiTheme="majorHAnsi" w:hAnsiTheme="majorHAnsi" w:cstheme="majorHAnsi"/>
          <w:color w:val="000000" w:themeColor="text1"/>
          <w:spacing w:val="0"/>
        </w:rPr>
        <w:t xml:space="preserve">TW </w:t>
      </w:r>
      <w:r w:rsidR="00CE715E" w:rsidRPr="009F36EE">
        <w:rPr>
          <w:rFonts w:asciiTheme="majorHAnsi" w:hAnsiTheme="majorHAnsi" w:cstheme="majorHAnsi"/>
          <w:color w:val="000000" w:themeColor="text1"/>
          <w:spacing w:val="0"/>
        </w:rPr>
        <w:t xml:space="preserve">(chính phủ, bộ ban ngành) và địa phương </w:t>
      </w:r>
      <w:r w:rsidR="002D6486" w:rsidRPr="009F36EE">
        <w:rPr>
          <w:rFonts w:asciiTheme="majorHAnsi" w:hAnsiTheme="majorHAnsi" w:cstheme="majorHAnsi"/>
          <w:color w:val="000000" w:themeColor="text1"/>
          <w:spacing w:val="0"/>
        </w:rPr>
        <w:t>(</w:t>
      </w:r>
      <w:r w:rsidR="00CE715E" w:rsidRPr="009F36EE">
        <w:rPr>
          <w:rFonts w:asciiTheme="majorHAnsi" w:hAnsiTheme="majorHAnsi" w:cstheme="majorHAnsi"/>
          <w:color w:val="000000" w:themeColor="text1"/>
          <w:spacing w:val="0"/>
        </w:rPr>
        <w:t>tỉnh Thanh Hóa</w:t>
      </w:r>
      <w:r w:rsidR="002D6486" w:rsidRPr="009F36EE">
        <w:rPr>
          <w:rFonts w:asciiTheme="majorHAnsi" w:hAnsiTheme="majorHAnsi" w:cstheme="majorHAnsi"/>
          <w:color w:val="000000" w:themeColor="text1"/>
          <w:spacing w:val="0"/>
        </w:rPr>
        <w:t>)</w:t>
      </w:r>
      <w:r w:rsidR="00CF3922" w:rsidRPr="009F36EE">
        <w:rPr>
          <w:rFonts w:asciiTheme="majorHAnsi" w:hAnsiTheme="majorHAnsi" w:cstheme="majorHAnsi"/>
          <w:color w:val="000000" w:themeColor="text1"/>
          <w:spacing w:val="0"/>
        </w:rPr>
        <w:t xml:space="preserve"> nhằm thực hiện hiệu quả </w:t>
      </w:r>
      <w:r w:rsidRPr="009F36EE">
        <w:rPr>
          <w:rFonts w:asciiTheme="majorHAnsi" w:hAnsiTheme="majorHAnsi" w:cstheme="majorHAnsi"/>
          <w:color w:val="000000" w:themeColor="text1"/>
          <w:spacing w:val="0"/>
          <w:lang w:val="vi-VN"/>
        </w:rPr>
        <w:t xml:space="preserve">mục tiêu tăng trưởng kinh tế, xã hội và </w:t>
      </w:r>
      <w:r w:rsidR="00CF3C9F" w:rsidRPr="009F36EE">
        <w:rPr>
          <w:rFonts w:asciiTheme="majorHAnsi" w:hAnsiTheme="majorHAnsi" w:cstheme="majorHAnsi"/>
          <w:color w:val="000000" w:themeColor="text1"/>
          <w:spacing w:val="0"/>
          <w:lang w:val="vi-VN"/>
        </w:rPr>
        <w:t>BVMT</w:t>
      </w:r>
      <w:r w:rsidRPr="009F36EE">
        <w:rPr>
          <w:rFonts w:asciiTheme="majorHAnsi" w:hAnsiTheme="majorHAnsi" w:cstheme="majorHAnsi"/>
          <w:color w:val="000000" w:themeColor="text1"/>
          <w:spacing w:val="0"/>
          <w:lang w:val="vi-VN"/>
        </w:rPr>
        <w:t xml:space="preserve">. Quan điểm về tăng trưởng kinh tế, giải quyết các vấn đề xã hội và </w:t>
      </w:r>
      <w:r w:rsidR="00CF3C9F" w:rsidRPr="009F36EE">
        <w:rPr>
          <w:rFonts w:asciiTheme="majorHAnsi" w:hAnsiTheme="majorHAnsi" w:cstheme="majorHAnsi"/>
          <w:color w:val="000000" w:themeColor="text1"/>
          <w:spacing w:val="0"/>
          <w:lang w:val="vi-VN"/>
        </w:rPr>
        <w:t>BVMT</w:t>
      </w:r>
      <w:r w:rsidRPr="009F36EE">
        <w:rPr>
          <w:rFonts w:asciiTheme="majorHAnsi" w:hAnsiTheme="majorHAnsi" w:cstheme="majorHAnsi"/>
          <w:color w:val="000000" w:themeColor="text1"/>
          <w:spacing w:val="0"/>
          <w:lang w:val="vi-VN"/>
        </w:rPr>
        <w:t xml:space="preserve"> trong từng giai đoạn nhất định và ở các nước có trình độ phát triển khác nhau thường không giống nhau. Tuy nhiên, xu hướng hội nhập quốc tế là sức ép đối với các quốc gia, địa phương; nhất là những vùng đang công nghiệp hóa, trong việc giải quyết hài hòa giữa kinh tế, xã hội và môi trường. Quá trình này khuyến khích sự khai thác nhanh hơn và sử dụng ngày càng nhiều hơn nguồn tài nguyên để đạt được hiệu quả kinh tế. Chính vì vậy, việc thực thi các quy định về môi trường gặp rất nhiều trở ngại do nhận thức khác nhau giữa những người làm công tác thương mại và những người làm công tác môi trường. </w:t>
      </w:r>
      <w:r w:rsidR="004C6E3B" w:rsidRPr="009F36EE">
        <w:rPr>
          <w:rFonts w:asciiTheme="majorHAnsi" w:hAnsiTheme="majorHAnsi" w:cstheme="majorHAnsi"/>
          <w:color w:val="000000" w:themeColor="text1"/>
          <w:spacing w:val="0"/>
        </w:rPr>
        <w:t xml:space="preserve">Ở </w:t>
      </w:r>
      <w:r w:rsidRPr="009F36EE">
        <w:rPr>
          <w:rFonts w:asciiTheme="majorHAnsi" w:hAnsiTheme="majorHAnsi" w:cstheme="majorHAnsi"/>
          <w:color w:val="000000" w:themeColor="text1"/>
          <w:spacing w:val="0"/>
          <w:lang w:val="vi-VN"/>
        </w:rPr>
        <w:t xml:space="preserve">các quốc gia đang phát triển người ta dành nhiều ưu tiên hơn cho mục tiêu tăng trưởng kinh tế. </w:t>
      </w:r>
      <w:r w:rsidR="0028559A" w:rsidRPr="009F36EE">
        <w:rPr>
          <w:rFonts w:asciiTheme="majorHAnsi" w:hAnsiTheme="majorHAnsi" w:cstheme="majorHAnsi"/>
          <w:color w:val="000000" w:themeColor="text1"/>
          <w:spacing w:val="0"/>
        </w:rPr>
        <w:t>Do đó</w:t>
      </w:r>
      <w:r w:rsidRPr="009F36EE">
        <w:rPr>
          <w:rFonts w:asciiTheme="majorHAnsi" w:hAnsiTheme="majorHAnsi" w:cstheme="majorHAnsi"/>
          <w:color w:val="000000" w:themeColor="text1"/>
          <w:spacing w:val="0"/>
          <w:lang w:val="vi-VN"/>
        </w:rPr>
        <w:t xml:space="preserve">, trong chiến lược quốc gia về phát triển kinh tế - xã hội, vấn đề lồng ghép các mục tiêu kinh tế và mục tiêu môi trường bị xem nhẹ, sự phối hợp trong việc đề ra chính sách thương mại và chính sách môi trường chưa được coi trọng đúng mức. Phần lớn </w:t>
      </w:r>
      <w:r w:rsidRPr="009F36EE">
        <w:rPr>
          <w:rFonts w:asciiTheme="majorHAnsi" w:hAnsiTheme="majorHAnsi" w:cstheme="majorHAnsi"/>
          <w:color w:val="000000" w:themeColor="text1"/>
          <w:spacing w:val="0"/>
          <w:lang w:val="vi-VN"/>
        </w:rPr>
        <w:lastRenderedPageBreak/>
        <w:t xml:space="preserve">các nước vẫn bị ảnh hưởng của quan điểm trước đây về </w:t>
      </w:r>
      <w:r w:rsidR="00407989" w:rsidRPr="009F36EE">
        <w:rPr>
          <w:rFonts w:asciiTheme="majorHAnsi" w:hAnsiTheme="majorHAnsi" w:cstheme="majorHAnsi"/>
          <w:color w:val="000000" w:themeColor="text1"/>
          <w:spacing w:val="0"/>
          <w:lang w:val="vi-VN"/>
        </w:rPr>
        <w:t xml:space="preserve">PTBV </w:t>
      </w:r>
      <w:r w:rsidRPr="009F36EE">
        <w:rPr>
          <w:rFonts w:asciiTheme="majorHAnsi" w:hAnsiTheme="majorHAnsi" w:cstheme="majorHAnsi"/>
          <w:color w:val="000000" w:themeColor="text1"/>
          <w:spacing w:val="0"/>
          <w:lang w:val="vi-VN"/>
        </w:rPr>
        <w:t>là phải đạt được tăng trưởng về kinh tế</w:t>
      </w:r>
      <w:r w:rsidR="003E0430"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lang w:val="vi-VN"/>
        </w:rPr>
        <w:t>trên cơ sở đó mới giải quyết các vấn đề về môi trường.</w:t>
      </w:r>
      <w:r w:rsidR="0028559A"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lang w:val="vi-VN"/>
        </w:rPr>
        <w:t xml:space="preserve">Tuy nhiên, đối với các nước đang phát triển, giải quyết vấn đề tăng trưởng kinh tế và </w:t>
      </w:r>
      <w:r w:rsidR="00CF3C9F" w:rsidRPr="009F36EE">
        <w:rPr>
          <w:rFonts w:asciiTheme="majorHAnsi" w:hAnsiTheme="majorHAnsi" w:cstheme="majorHAnsi"/>
          <w:color w:val="000000" w:themeColor="text1"/>
          <w:spacing w:val="0"/>
          <w:lang w:val="vi-VN"/>
        </w:rPr>
        <w:t>BVMT</w:t>
      </w:r>
      <w:r w:rsidRPr="009F36EE">
        <w:rPr>
          <w:rFonts w:asciiTheme="majorHAnsi" w:hAnsiTheme="majorHAnsi" w:cstheme="majorHAnsi"/>
          <w:color w:val="000000" w:themeColor="text1"/>
          <w:spacing w:val="0"/>
          <w:lang w:val="vi-VN"/>
        </w:rPr>
        <w:t>, ổn định xã hội gặp nhiều khó khăn. Trong nhiều trường hợp, các nước phải đánh đổi lợi ích môi trường, xã hội để có được sự tăng trưởng kinh tế. Trường hợp khá phổ biến là trong giai đoạn đầu của công nghiệp hóa, khi mà tăng trưởng kinh tế dựa chủ yếu vào khai thác tài nguyên và phát triển các ngành công nghiệp sử dụng nhiều lao động</w:t>
      </w:r>
      <w:r w:rsidR="009A01FA"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lang w:val="vi-VN"/>
        </w:rPr>
        <w:t xml:space="preserve">công nghệ thấp hoặc trung bình, </w:t>
      </w:r>
      <w:r w:rsidR="009A01FA" w:rsidRPr="009F36EE">
        <w:rPr>
          <w:rFonts w:asciiTheme="majorHAnsi" w:hAnsiTheme="majorHAnsi" w:cstheme="majorHAnsi"/>
          <w:color w:val="000000" w:themeColor="text1"/>
          <w:spacing w:val="0"/>
        </w:rPr>
        <w:t xml:space="preserve">việc </w:t>
      </w:r>
      <w:r w:rsidRPr="009F36EE">
        <w:rPr>
          <w:rFonts w:asciiTheme="majorHAnsi" w:hAnsiTheme="majorHAnsi" w:cstheme="majorHAnsi"/>
          <w:color w:val="000000" w:themeColor="text1"/>
          <w:spacing w:val="0"/>
          <w:lang w:val="vi-VN"/>
        </w:rPr>
        <w:t>kiểm soát ô nhiễm và cạn kiệt tài nguyên thiên nhiên là rất khó</w:t>
      </w:r>
      <w:r w:rsidR="00804FAD" w:rsidRPr="009F36EE">
        <w:rPr>
          <w:rFonts w:asciiTheme="majorHAnsi" w:hAnsiTheme="majorHAnsi" w:cstheme="majorHAnsi"/>
          <w:color w:val="000000" w:themeColor="text1"/>
          <w:spacing w:val="0"/>
          <w:lang w:val="vi-VN"/>
        </w:rPr>
        <w:t xml:space="preserve">. </w:t>
      </w:r>
      <w:r w:rsidRPr="009F36EE">
        <w:rPr>
          <w:rFonts w:asciiTheme="majorHAnsi" w:hAnsiTheme="majorHAnsi" w:cstheme="majorHAnsi"/>
          <w:color w:val="000000" w:themeColor="text1"/>
          <w:spacing w:val="0"/>
          <w:lang w:val="vi-VN"/>
        </w:rPr>
        <w:t xml:space="preserve">Vấn đề đặt ra là làm sao hạn chế ô nhiễm trong giới hạn cho phép và đảm bảo công bằng xã hội để hài hòa các mục tiêu kinh tế, xã hội và môi trường. </w:t>
      </w:r>
      <w:r w:rsidR="006C2A1E" w:rsidRPr="009F36EE">
        <w:rPr>
          <w:rFonts w:asciiTheme="majorHAnsi" w:hAnsiTheme="majorHAnsi" w:cstheme="majorHAnsi"/>
          <w:color w:val="000000" w:themeColor="text1"/>
          <w:spacing w:val="0"/>
        </w:rPr>
        <w:t>Đ</w:t>
      </w:r>
      <w:r w:rsidRPr="009F36EE">
        <w:rPr>
          <w:rFonts w:asciiTheme="majorHAnsi" w:hAnsiTheme="majorHAnsi" w:cstheme="majorHAnsi"/>
          <w:bCs/>
          <w:color w:val="000000" w:themeColor="text1"/>
          <w:spacing w:val="0"/>
          <w:szCs w:val="26"/>
          <w:lang w:val="vi-VN"/>
        </w:rPr>
        <w:t xml:space="preserve">ể đảm bảo </w:t>
      </w:r>
      <w:r w:rsidR="00ED0293" w:rsidRPr="009F36EE">
        <w:rPr>
          <w:rFonts w:asciiTheme="majorHAnsi" w:hAnsiTheme="majorHAnsi" w:cstheme="majorHAnsi"/>
          <w:bCs/>
          <w:color w:val="000000" w:themeColor="text1"/>
          <w:spacing w:val="0"/>
          <w:szCs w:val="26"/>
          <w:lang w:val="vi-VN"/>
        </w:rPr>
        <w:t xml:space="preserve">PTBV </w:t>
      </w:r>
      <w:r w:rsidRPr="009F36EE">
        <w:rPr>
          <w:rFonts w:asciiTheme="majorHAnsi" w:hAnsiTheme="majorHAnsi" w:cstheme="majorHAnsi"/>
          <w:bCs/>
          <w:color w:val="000000" w:themeColor="text1"/>
          <w:spacing w:val="0"/>
          <w:szCs w:val="26"/>
          <w:lang w:val="vi-VN"/>
        </w:rPr>
        <w:t xml:space="preserve">nói chung và </w:t>
      </w:r>
      <w:r w:rsidR="00DB6DEE" w:rsidRPr="009F36EE">
        <w:rPr>
          <w:rFonts w:asciiTheme="majorHAnsi" w:hAnsiTheme="majorHAnsi" w:cstheme="majorHAnsi"/>
          <w:bCs/>
          <w:color w:val="000000" w:themeColor="text1"/>
          <w:spacing w:val="0"/>
          <w:szCs w:val="26"/>
          <w:lang w:val="vi-VN"/>
        </w:rPr>
        <w:t xml:space="preserve">XNK </w:t>
      </w:r>
      <w:r w:rsidRPr="009F36EE">
        <w:rPr>
          <w:rFonts w:asciiTheme="majorHAnsi" w:hAnsiTheme="majorHAnsi" w:cstheme="majorHAnsi"/>
          <w:bCs/>
          <w:color w:val="000000" w:themeColor="text1"/>
          <w:spacing w:val="0"/>
          <w:szCs w:val="26"/>
          <w:lang w:val="vi-VN"/>
        </w:rPr>
        <w:t xml:space="preserve">nói riêng, </w:t>
      </w:r>
      <w:r w:rsidR="00295E06" w:rsidRPr="009F36EE">
        <w:rPr>
          <w:rFonts w:asciiTheme="majorHAnsi" w:hAnsiTheme="majorHAnsi" w:cstheme="majorHAnsi"/>
          <w:bCs/>
          <w:color w:val="000000" w:themeColor="text1"/>
          <w:spacing w:val="0"/>
          <w:szCs w:val="26"/>
        </w:rPr>
        <w:t xml:space="preserve">các </w:t>
      </w:r>
      <w:r w:rsidRPr="009F36EE">
        <w:rPr>
          <w:rFonts w:asciiTheme="majorHAnsi" w:hAnsiTheme="majorHAnsi" w:cstheme="majorHAnsi"/>
          <w:bCs/>
          <w:color w:val="000000" w:themeColor="text1"/>
          <w:spacing w:val="0"/>
          <w:szCs w:val="26"/>
          <w:lang w:val="vi-VN"/>
        </w:rPr>
        <w:t>chính sách tăng trưởng phải tập trung vào việc chuyển đổi mô hình tăng trưởng từ việc dựa vào lợi thế sẵn có về tài nguyên và lao động sang lợi thế cạnh tranh dựa vào vốn, công nghệ</w:t>
      </w:r>
      <w:r w:rsidR="00AD1F91" w:rsidRPr="009F36EE">
        <w:rPr>
          <w:rFonts w:asciiTheme="majorHAnsi" w:hAnsiTheme="majorHAnsi" w:cstheme="majorHAnsi"/>
          <w:bCs/>
          <w:color w:val="000000" w:themeColor="text1"/>
          <w:spacing w:val="0"/>
          <w:szCs w:val="26"/>
        </w:rPr>
        <w:t xml:space="preserve"> và </w:t>
      </w:r>
      <w:r w:rsidRPr="009F36EE">
        <w:rPr>
          <w:rFonts w:asciiTheme="majorHAnsi" w:hAnsiTheme="majorHAnsi" w:cstheme="majorHAnsi"/>
          <w:bCs/>
          <w:color w:val="000000" w:themeColor="text1"/>
          <w:spacing w:val="0"/>
          <w:szCs w:val="26"/>
          <w:lang w:val="vi-VN"/>
        </w:rPr>
        <w:t xml:space="preserve">tri thức. Những quốc gia đạt được tăng trưởng kinh tế bền vững là những nước có các chính sách thúc đẩy nhanh quá trình nói trên. Điều kiện để đảm bảo tăng trưởng </w:t>
      </w:r>
      <w:r w:rsidR="00965B3A" w:rsidRPr="009F36EE">
        <w:rPr>
          <w:rFonts w:asciiTheme="majorHAnsi" w:hAnsiTheme="majorHAnsi" w:cstheme="majorHAnsi"/>
          <w:bCs/>
          <w:color w:val="000000" w:themeColor="text1"/>
          <w:spacing w:val="0"/>
          <w:szCs w:val="26"/>
          <w:lang w:val="vi-VN"/>
        </w:rPr>
        <w:t>XNK</w:t>
      </w:r>
      <w:r w:rsidRPr="009F36EE">
        <w:rPr>
          <w:rFonts w:asciiTheme="majorHAnsi" w:hAnsiTheme="majorHAnsi" w:cstheme="majorHAnsi"/>
          <w:bCs/>
          <w:color w:val="000000" w:themeColor="text1"/>
          <w:spacing w:val="0"/>
          <w:szCs w:val="26"/>
          <w:lang w:val="vi-VN"/>
        </w:rPr>
        <w:t xml:space="preserve"> bền vững là có chính sách PTBV đúng đắn, chính phủ trong sạch và sáng suốt, chất lượng lao động cao, nền kinh tế hội nhập và mang tính cạnh tranh cao</w:t>
      </w:r>
      <w:r w:rsidR="00581272" w:rsidRPr="009F36EE">
        <w:rPr>
          <w:rFonts w:asciiTheme="majorHAnsi" w:hAnsiTheme="majorHAnsi" w:cstheme="majorHAnsi"/>
          <w:bCs/>
          <w:color w:val="000000" w:themeColor="text1"/>
          <w:spacing w:val="0"/>
          <w:szCs w:val="26"/>
        </w:rPr>
        <w:t>.</w:t>
      </w:r>
    </w:p>
    <w:p w14:paraId="7E77646D" w14:textId="58818BB3" w:rsidR="00745D1A" w:rsidRPr="009F36EE" w:rsidRDefault="00745D1A" w:rsidP="00EE6C21">
      <w:pPr>
        <w:spacing w:line="317"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Hệ thống cơ chế, chính sách về </w:t>
      </w:r>
      <w:r w:rsidR="00FC2346" w:rsidRPr="009F36EE">
        <w:rPr>
          <w:rFonts w:asciiTheme="majorHAnsi" w:hAnsiTheme="majorHAnsi" w:cstheme="majorHAnsi"/>
          <w:color w:val="000000" w:themeColor="text1"/>
          <w:spacing w:val="0"/>
        </w:rPr>
        <w:t xml:space="preserve">XNK </w:t>
      </w:r>
      <w:r w:rsidRPr="009F36EE">
        <w:rPr>
          <w:rFonts w:asciiTheme="majorHAnsi" w:hAnsiTheme="majorHAnsi" w:cstheme="majorHAnsi"/>
          <w:color w:val="000000" w:themeColor="text1"/>
          <w:spacing w:val="0"/>
          <w:lang w:val="vi-VN"/>
        </w:rPr>
        <w:t>của TW và địa phương có ảnh hưởng cả tích cực và thách thức:</w:t>
      </w:r>
    </w:p>
    <w:p w14:paraId="4554ADD9" w14:textId="16440CA0" w:rsidR="00745D1A" w:rsidRPr="009F36EE" w:rsidRDefault="00745D1A" w:rsidP="00EE6C21">
      <w:pPr>
        <w:pStyle w:val="ListParagraph"/>
        <w:numPr>
          <w:ilvl w:val="0"/>
          <w:numId w:val="61"/>
        </w:numPr>
        <w:spacing w:line="317" w:lineRule="auto"/>
        <w:ind w:left="0" w:firstLine="567"/>
        <w:contextualSpacing w:val="0"/>
        <w:rPr>
          <w:rFonts w:asciiTheme="majorHAnsi" w:hAnsiTheme="majorHAnsi" w:cstheme="majorHAnsi"/>
          <w:color w:val="000000" w:themeColor="text1"/>
          <w:spacing w:val="0"/>
          <w:szCs w:val="20"/>
        </w:rPr>
      </w:pPr>
      <w:r w:rsidRPr="009F36EE">
        <w:rPr>
          <w:rFonts w:asciiTheme="majorHAnsi" w:hAnsiTheme="majorHAnsi" w:cstheme="majorHAnsi"/>
          <w:color w:val="000000" w:themeColor="text1"/>
          <w:spacing w:val="0"/>
          <w:szCs w:val="20"/>
          <w:lang w:val="vi-VN"/>
        </w:rPr>
        <w:t xml:space="preserve">Chính </w:t>
      </w:r>
      <w:r w:rsidRPr="009F36EE">
        <w:rPr>
          <w:rFonts w:asciiTheme="majorHAnsi" w:hAnsiTheme="majorHAnsi" w:cstheme="majorHAnsi"/>
          <w:color w:val="000000" w:themeColor="text1"/>
          <w:spacing w:val="0"/>
          <w:szCs w:val="20"/>
        </w:rPr>
        <w:t xml:space="preserve">sách ưu đãi thuế, hỗ trợ tín dụng từ </w:t>
      </w:r>
      <w:r w:rsidR="00FC2346" w:rsidRPr="009F36EE">
        <w:rPr>
          <w:rFonts w:asciiTheme="majorHAnsi" w:hAnsiTheme="majorHAnsi" w:cstheme="majorHAnsi"/>
          <w:color w:val="000000" w:themeColor="text1"/>
          <w:spacing w:val="0"/>
          <w:szCs w:val="20"/>
        </w:rPr>
        <w:t>TW</w:t>
      </w:r>
      <w:r w:rsidR="00F2482E" w:rsidRPr="009F36EE">
        <w:rPr>
          <w:rFonts w:asciiTheme="majorHAnsi" w:hAnsiTheme="majorHAnsi" w:cstheme="majorHAnsi"/>
          <w:color w:val="000000" w:themeColor="text1"/>
          <w:spacing w:val="0"/>
          <w:szCs w:val="20"/>
        </w:rPr>
        <w:t xml:space="preserve"> </w:t>
      </w:r>
      <w:r w:rsidRPr="009F36EE">
        <w:rPr>
          <w:rFonts w:asciiTheme="majorHAnsi" w:hAnsiTheme="majorHAnsi" w:cstheme="majorHAnsi"/>
          <w:color w:val="000000" w:themeColor="text1"/>
          <w:spacing w:val="0"/>
          <w:szCs w:val="20"/>
        </w:rPr>
        <w:t xml:space="preserve">giúp giảm chi phí đầu vào </w:t>
      </w:r>
      <w:r w:rsidR="0025532E" w:rsidRPr="009F36EE">
        <w:rPr>
          <w:rFonts w:asciiTheme="majorHAnsi" w:hAnsiTheme="majorHAnsi" w:cstheme="majorHAnsi"/>
          <w:color w:val="000000" w:themeColor="text1"/>
          <w:spacing w:val="0"/>
          <w:szCs w:val="20"/>
        </w:rPr>
        <w:t xml:space="preserve">DN </w:t>
      </w:r>
      <w:r w:rsidRPr="009F36EE">
        <w:rPr>
          <w:rFonts w:asciiTheme="majorHAnsi" w:hAnsiTheme="majorHAnsi" w:cstheme="majorHAnsi"/>
          <w:color w:val="000000" w:themeColor="text1"/>
          <w:spacing w:val="0"/>
          <w:szCs w:val="20"/>
        </w:rPr>
        <w:t xml:space="preserve">XNK địa phương. Tuy nhiên, sự chồng chéo giữa quy định </w:t>
      </w:r>
      <w:r w:rsidR="0025532E" w:rsidRPr="009F36EE">
        <w:rPr>
          <w:rFonts w:asciiTheme="majorHAnsi" w:hAnsiTheme="majorHAnsi" w:cstheme="majorHAnsi"/>
          <w:color w:val="000000" w:themeColor="text1"/>
          <w:spacing w:val="0"/>
          <w:szCs w:val="20"/>
        </w:rPr>
        <w:t xml:space="preserve">TW </w:t>
      </w:r>
      <w:r w:rsidRPr="009F36EE">
        <w:rPr>
          <w:rFonts w:asciiTheme="majorHAnsi" w:hAnsiTheme="majorHAnsi" w:cstheme="majorHAnsi"/>
          <w:color w:val="000000" w:themeColor="text1"/>
          <w:spacing w:val="0"/>
          <w:szCs w:val="20"/>
        </w:rPr>
        <w:t>và địa phương có thể gây khó khăn trong triển khai.</w:t>
      </w:r>
    </w:p>
    <w:p w14:paraId="5C9E283C" w14:textId="58C57FB5" w:rsidR="00745D1A" w:rsidRPr="009F36EE" w:rsidRDefault="00745D1A" w:rsidP="00EE6C21">
      <w:pPr>
        <w:pStyle w:val="ListParagraph"/>
        <w:numPr>
          <w:ilvl w:val="0"/>
          <w:numId w:val="61"/>
        </w:numPr>
        <w:spacing w:line="317" w:lineRule="auto"/>
        <w:ind w:left="0" w:firstLine="567"/>
        <w:contextualSpacing w:val="0"/>
        <w:rPr>
          <w:rFonts w:asciiTheme="majorHAnsi" w:hAnsiTheme="majorHAnsi" w:cstheme="majorHAnsi"/>
          <w:color w:val="000000" w:themeColor="text1"/>
          <w:spacing w:val="0"/>
          <w:szCs w:val="20"/>
        </w:rPr>
      </w:pPr>
      <w:r w:rsidRPr="009F36EE">
        <w:rPr>
          <w:rFonts w:asciiTheme="majorHAnsi" w:hAnsiTheme="majorHAnsi" w:cstheme="majorHAnsi"/>
          <w:color w:val="000000" w:themeColor="text1"/>
          <w:spacing w:val="0"/>
          <w:szCs w:val="20"/>
        </w:rPr>
        <w:t>Cơ chế một cửa quốc gia rút ngắn thời gian thông quan nhưng đòi hỏi nâng cao năng lực quản trị của cán bộ địa phương.</w:t>
      </w:r>
    </w:p>
    <w:p w14:paraId="3A7A6DCC" w14:textId="77777777" w:rsidR="00745D1A" w:rsidRPr="009F36EE" w:rsidRDefault="00745D1A" w:rsidP="00EE6C21">
      <w:pPr>
        <w:pStyle w:val="ListParagraph"/>
        <w:numPr>
          <w:ilvl w:val="0"/>
          <w:numId w:val="61"/>
        </w:numPr>
        <w:spacing w:line="317" w:lineRule="auto"/>
        <w:ind w:left="0" w:firstLine="567"/>
        <w:contextualSpacing w:val="0"/>
        <w:rPr>
          <w:rFonts w:asciiTheme="majorHAnsi" w:hAnsiTheme="majorHAnsi" w:cstheme="majorHAnsi"/>
          <w:color w:val="000000" w:themeColor="text1"/>
          <w:spacing w:val="0"/>
          <w:szCs w:val="20"/>
          <w:lang w:val="vi-VN"/>
        </w:rPr>
      </w:pPr>
      <w:r w:rsidRPr="009F36EE">
        <w:rPr>
          <w:rFonts w:asciiTheme="majorHAnsi" w:hAnsiTheme="majorHAnsi" w:cstheme="majorHAnsi"/>
          <w:color w:val="000000" w:themeColor="text1"/>
          <w:spacing w:val="0"/>
          <w:szCs w:val="20"/>
        </w:rPr>
        <w:t>Quy hoạch phát triển XNK của tỉnh cần đồng bộ với chiến lược quốc gia để tận dụng nguồn</w:t>
      </w:r>
      <w:r w:rsidRPr="009F36EE">
        <w:rPr>
          <w:rFonts w:asciiTheme="majorHAnsi" w:hAnsiTheme="majorHAnsi" w:cstheme="majorHAnsi"/>
          <w:color w:val="000000" w:themeColor="text1"/>
          <w:spacing w:val="0"/>
          <w:szCs w:val="20"/>
          <w:lang w:val="vi-VN"/>
        </w:rPr>
        <w:t xml:space="preserve"> lực, tránh tình trạng manh mún, thiếu tập trung.</w:t>
      </w:r>
    </w:p>
    <w:p w14:paraId="38C0DFCB" w14:textId="454A9A1A" w:rsidR="007225DA" w:rsidRPr="009F36EE" w:rsidRDefault="00611FCB" w:rsidP="00EE6C21">
      <w:pPr>
        <w:pStyle w:val="Heading3"/>
        <w:spacing w:before="0" w:after="0" w:line="317" w:lineRule="auto"/>
        <w:rPr>
          <w:rFonts w:asciiTheme="majorHAnsi" w:hAnsiTheme="majorHAnsi" w:cstheme="majorHAnsi"/>
          <w:color w:val="000000" w:themeColor="text1"/>
          <w:lang w:val="vi-VN"/>
        </w:rPr>
      </w:pPr>
      <w:bookmarkStart w:id="268" w:name="_Toc165302881"/>
      <w:bookmarkStart w:id="269" w:name="_Toc174924591"/>
      <w:bookmarkStart w:id="270" w:name="_Toc175046590"/>
      <w:bookmarkStart w:id="271" w:name="_Toc175046677"/>
      <w:bookmarkStart w:id="272" w:name="_Toc175048802"/>
      <w:bookmarkStart w:id="273" w:name="_Toc176103614"/>
      <w:bookmarkStart w:id="274" w:name="_Toc176349949"/>
      <w:bookmarkStart w:id="275" w:name="_Toc194274684"/>
      <w:r w:rsidRPr="009F36EE">
        <w:rPr>
          <w:rFonts w:asciiTheme="majorHAnsi" w:hAnsiTheme="majorHAnsi" w:cstheme="majorHAnsi"/>
          <w:color w:val="000000" w:themeColor="text1"/>
          <w:lang w:val="vi-VN"/>
        </w:rPr>
        <w:t xml:space="preserve">1.3.3. </w:t>
      </w:r>
      <w:r w:rsidR="007225DA" w:rsidRPr="009F36EE">
        <w:rPr>
          <w:rFonts w:asciiTheme="majorHAnsi" w:hAnsiTheme="majorHAnsi" w:cstheme="majorHAnsi"/>
          <w:color w:val="000000" w:themeColor="text1"/>
          <w:lang w:val="vi-VN"/>
        </w:rPr>
        <w:t>Điều kiện tự nhiên của địa phương</w:t>
      </w:r>
      <w:bookmarkEnd w:id="268"/>
      <w:bookmarkEnd w:id="269"/>
      <w:bookmarkEnd w:id="270"/>
      <w:bookmarkEnd w:id="271"/>
      <w:bookmarkEnd w:id="272"/>
      <w:bookmarkEnd w:id="273"/>
      <w:bookmarkEnd w:id="274"/>
      <w:bookmarkEnd w:id="275"/>
    </w:p>
    <w:p w14:paraId="5A56521A" w14:textId="62995441" w:rsidR="007225DA" w:rsidRPr="009F36EE" w:rsidRDefault="007225DA" w:rsidP="00EE6C21">
      <w:pPr>
        <w:spacing w:line="317"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Điều kiện tự nhiên </w:t>
      </w:r>
      <w:r w:rsidR="00815A0F" w:rsidRPr="009F36EE">
        <w:rPr>
          <w:rFonts w:asciiTheme="majorHAnsi" w:hAnsiTheme="majorHAnsi" w:cstheme="majorHAnsi"/>
          <w:color w:val="000000" w:themeColor="text1"/>
          <w:spacing w:val="0"/>
        </w:rPr>
        <w:t xml:space="preserve">của địa phương </w:t>
      </w:r>
      <w:r w:rsidRPr="009F36EE">
        <w:rPr>
          <w:rFonts w:asciiTheme="majorHAnsi" w:hAnsiTheme="majorHAnsi" w:cstheme="majorHAnsi"/>
          <w:color w:val="000000" w:themeColor="text1"/>
          <w:spacing w:val="0"/>
          <w:lang w:val="vi-VN"/>
        </w:rPr>
        <w:t xml:space="preserve">có tác động không nhỏ vào tất cả các lĩnh vực trong đó có lĩnh vực </w:t>
      </w:r>
      <w:r w:rsidR="00815A0F" w:rsidRPr="009F36EE">
        <w:rPr>
          <w:rFonts w:asciiTheme="majorHAnsi" w:hAnsiTheme="majorHAnsi" w:cstheme="majorHAnsi"/>
          <w:color w:val="000000" w:themeColor="text1"/>
          <w:spacing w:val="0"/>
          <w:lang w:val="vi-VN"/>
        </w:rPr>
        <w:t>XNK</w:t>
      </w:r>
      <w:r w:rsidR="00815A0F" w:rsidRPr="009F36EE">
        <w:rPr>
          <w:rFonts w:asciiTheme="majorHAnsi" w:hAnsiTheme="majorHAnsi" w:cstheme="majorHAnsi"/>
          <w:color w:val="000000" w:themeColor="text1"/>
          <w:spacing w:val="0"/>
        </w:rPr>
        <w:t xml:space="preserve"> bởi đây là nguồn cơn của lợi thế cạnh tranh, của lý thuyết cực tăng trưởng</w:t>
      </w:r>
      <w:r w:rsidRPr="009F36EE">
        <w:rPr>
          <w:rFonts w:asciiTheme="majorHAnsi" w:hAnsiTheme="majorHAnsi" w:cstheme="majorHAnsi"/>
          <w:color w:val="000000" w:themeColor="text1"/>
          <w:spacing w:val="0"/>
          <w:lang w:val="vi-VN"/>
        </w:rPr>
        <w:t>. Trong thực tế, các điều kiện tự nhiên có thể tạo thuận lợi hoặc gây khó khăn cho hoạt động sản xuất kinh doanh của một DN, của một ngành kinh doanh, thậm chí cho sự phát triển kinh tế của cả một quốc gia</w:t>
      </w:r>
      <w:r w:rsidR="005261AA" w:rsidRPr="009F36EE">
        <w:rPr>
          <w:rFonts w:asciiTheme="majorHAnsi" w:hAnsiTheme="majorHAnsi" w:cstheme="majorHAnsi"/>
          <w:color w:val="000000" w:themeColor="text1"/>
          <w:spacing w:val="0"/>
        </w:rPr>
        <w:t xml:space="preserve">. </w:t>
      </w:r>
      <w:r w:rsidR="00283D23" w:rsidRPr="009F36EE">
        <w:rPr>
          <w:rFonts w:asciiTheme="majorHAnsi" w:hAnsiTheme="majorHAnsi" w:cstheme="majorHAnsi"/>
          <w:color w:val="000000" w:themeColor="text1"/>
          <w:spacing w:val="0"/>
          <w:lang w:val="vi-VN"/>
        </w:rPr>
        <w:t xml:space="preserve">Điều kiện tự nhiên </w:t>
      </w:r>
      <w:r w:rsidR="00283D23" w:rsidRPr="009F36EE">
        <w:rPr>
          <w:rFonts w:asciiTheme="majorHAnsi" w:hAnsiTheme="majorHAnsi" w:cstheme="majorHAnsi"/>
          <w:color w:val="000000" w:themeColor="text1"/>
          <w:spacing w:val="0"/>
        </w:rPr>
        <w:t>của địa phương gồm 02 yếu tố cơ bản nhưng có tính quyết định như sau:</w:t>
      </w:r>
    </w:p>
    <w:p w14:paraId="0A81F07D" w14:textId="77777777" w:rsidR="000167CC" w:rsidRPr="009F36EE" w:rsidRDefault="007225DA" w:rsidP="00EE6C21">
      <w:pPr>
        <w:pStyle w:val="ListParagraph"/>
        <w:numPr>
          <w:ilvl w:val="0"/>
          <w:numId w:val="73"/>
        </w:numPr>
        <w:spacing w:line="317" w:lineRule="auto"/>
        <w:contextualSpacing w:val="0"/>
        <w:rPr>
          <w:rFonts w:asciiTheme="majorHAnsi" w:hAnsiTheme="majorHAnsi" w:cstheme="majorHAnsi"/>
          <w:i/>
          <w:iCs/>
          <w:color w:val="000000" w:themeColor="text1"/>
          <w:spacing w:val="-2"/>
          <w:lang w:val="vi-VN"/>
        </w:rPr>
      </w:pPr>
      <w:r w:rsidRPr="009F36EE">
        <w:rPr>
          <w:rFonts w:asciiTheme="majorHAnsi" w:hAnsiTheme="majorHAnsi" w:cstheme="majorHAnsi"/>
          <w:i/>
          <w:iCs/>
          <w:color w:val="000000" w:themeColor="text1"/>
          <w:spacing w:val="-2"/>
          <w:lang w:val="vi-VN"/>
        </w:rPr>
        <w:t>Vị trí địa lý:</w:t>
      </w:r>
      <w:r w:rsidR="0094252E" w:rsidRPr="009F36EE">
        <w:rPr>
          <w:rFonts w:asciiTheme="majorHAnsi" w:hAnsiTheme="majorHAnsi" w:cstheme="majorHAnsi"/>
          <w:i/>
          <w:iCs/>
          <w:color w:val="000000" w:themeColor="text1"/>
          <w:spacing w:val="-2"/>
          <w:lang w:val="vi-VN"/>
        </w:rPr>
        <w:t xml:space="preserve"> </w:t>
      </w:r>
    </w:p>
    <w:p w14:paraId="60641693" w14:textId="5376D53A" w:rsidR="00FB4E81" w:rsidRPr="009F36EE" w:rsidRDefault="000167CC" w:rsidP="00EE6C21">
      <w:pPr>
        <w:spacing w:line="317" w:lineRule="auto"/>
        <w:rPr>
          <w:rFonts w:asciiTheme="majorHAnsi" w:hAnsiTheme="majorHAnsi" w:cstheme="majorHAnsi"/>
          <w:color w:val="000000" w:themeColor="text1"/>
          <w:spacing w:val="-2"/>
        </w:rPr>
      </w:pPr>
      <w:r w:rsidRPr="009F36EE">
        <w:rPr>
          <w:rFonts w:asciiTheme="majorHAnsi" w:hAnsiTheme="majorHAnsi" w:cstheme="majorHAnsi"/>
          <w:color w:val="000000" w:themeColor="text1"/>
          <w:spacing w:val="-2"/>
        </w:rPr>
        <w:lastRenderedPageBreak/>
        <w:t>Vị trí địa lý là n</w:t>
      </w:r>
      <w:r w:rsidR="00C47F54" w:rsidRPr="009F36EE">
        <w:rPr>
          <w:rFonts w:asciiTheme="majorHAnsi" w:hAnsiTheme="majorHAnsi" w:cstheme="majorHAnsi"/>
          <w:color w:val="000000" w:themeColor="text1"/>
          <w:spacing w:val="-2"/>
          <w:lang w:val="vi-VN"/>
        </w:rPr>
        <w:t>hân tố ảnh hưởng</w:t>
      </w:r>
      <w:r w:rsidR="007225DA" w:rsidRPr="009F36EE">
        <w:rPr>
          <w:rFonts w:asciiTheme="majorHAnsi" w:hAnsiTheme="majorHAnsi" w:cstheme="majorHAnsi"/>
          <w:color w:val="000000" w:themeColor="text1"/>
          <w:spacing w:val="-2"/>
          <w:lang w:val="vi-VN"/>
        </w:rPr>
        <w:t xml:space="preserve"> quan trọng đến </w:t>
      </w:r>
      <w:r w:rsidR="00FF455E" w:rsidRPr="009F36EE">
        <w:rPr>
          <w:rFonts w:asciiTheme="majorHAnsi" w:hAnsiTheme="majorHAnsi" w:cstheme="majorHAnsi"/>
          <w:bCs/>
          <w:color w:val="000000" w:themeColor="text1"/>
          <w:spacing w:val="-2"/>
          <w:szCs w:val="26"/>
        </w:rPr>
        <w:t>PT</w:t>
      </w:r>
      <w:r w:rsidR="00FF455E" w:rsidRPr="009F36EE">
        <w:rPr>
          <w:rFonts w:asciiTheme="majorHAnsi" w:hAnsiTheme="majorHAnsi" w:cstheme="majorHAnsi"/>
          <w:bCs/>
          <w:color w:val="000000" w:themeColor="text1"/>
          <w:spacing w:val="-2"/>
          <w:szCs w:val="26"/>
          <w:lang w:val="vi-VN"/>
        </w:rPr>
        <w:t>XNK</w:t>
      </w:r>
      <w:r w:rsidR="00FF455E" w:rsidRPr="009F36EE">
        <w:rPr>
          <w:rFonts w:asciiTheme="majorHAnsi" w:hAnsiTheme="majorHAnsi" w:cstheme="majorHAnsi"/>
          <w:bCs/>
          <w:color w:val="000000" w:themeColor="text1"/>
          <w:spacing w:val="-2"/>
          <w:szCs w:val="26"/>
        </w:rPr>
        <w:t>BV</w:t>
      </w:r>
      <w:r w:rsidR="00FF455E" w:rsidRPr="009F36EE">
        <w:rPr>
          <w:rFonts w:asciiTheme="majorHAnsi" w:hAnsiTheme="majorHAnsi" w:cstheme="majorHAnsi"/>
          <w:color w:val="000000" w:themeColor="text1"/>
          <w:spacing w:val="-2"/>
          <w:lang w:val="vi-VN"/>
        </w:rPr>
        <w:t xml:space="preserve"> </w:t>
      </w:r>
      <w:r w:rsidR="007225DA" w:rsidRPr="009F36EE">
        <w:rPr>
          <w:rFonts w:asciiTheme="majorHAnsi" w:hAnsiTheme="majorHAnsi" w:cstheme="majorHAnsi"/>
          <w:color w:val="000000" w:themeColor="text1"/>
          <w:spacing w:val="-2"/>
          <w:lang w:val="vi-VN"/>
        </w:rPr>
        <w:t xml:space="preserve">của một địa phương cũng như của một quốc gia. Sự ảnh hưởng của vị trí địa lý đến </w:t>
      </w:r>
      <w:r w:rsidR="005261AA" w:rsidRPr="009F36EE">
        <w:rPr>
          <w:rFonts w:asciiTheme="majorHAnsi" w:hAnsiTheme="majorHAnsi" w:cstheme="majorHAnsi"/>
          <w:color w:val="000000" w:themeColor="text1"/>
          <w:spacing w:val="-2"/>
        </w:rPr>
        <w:t>PTXNKBV</w:t>
      </w:r>
      <w:r w:rsidR="005261AA" w:rsidRPr="009F36EE">
        <w:rPr>
          <w:rFonts w:asciiTheme="majorHAnsi" w:hAnsiTheme="majorHAnsi" w:cstheme="majorHAnsi"/>
          <w:color w:val="000000" w:themeColor="text1"/>
          <w:spacing w:val="-2"/>
          <w:lang w:val="vi-VN"/>
        </w:rPr>
        <w:t xml:space="preserve"> </w:t>
      </w:r>
      <w:r w:rsidR="007225DA" w:rsidRPr="009F36EE">
        <w:rPr>
          <w:rFonts w:asciiTheme="majorHAnsi" w:hAnsiTheme="majorHAnsi" w:cstheme="majorHAnsi"/>
          <w:color w:val="000000" w:themeColor="text1"/>
          <w:spacing w:val="-2"/>
          <w:lang w:val="vi-VN"/>
        </w:rPr>
        <w:t xml:space="preserve">được biểu hiện theo hai </w:t>
      </w:r>
      <w:r w:rsidR="007225DA" w:rsidRPr="009F36EE">
        <w:rPr>
          <w:rFonts w:asciiTheme="majorHAnsi" w:hAnsiTheme="majorHAnsi" w:cstheme="majorHAnsi"/>
          <w:color w:val="000000" w:themeColor="text1"/>
          <w:spacing w:val="0"/>
          <w:lang w:val="vi-VN"/>
        </w:rPr>
        <w:t>hướng</w:t>
      </w:r>
      <w:r w:rsidR="007225DA" w:rsidRPr="009F36EE">
        <w:rPr>
          <w:rFonts w:asciiTheme="majorHAnsi" w:hAnsiTheme="majorHAnsi" w:cstheme="majorHAnsi"/>
          <w:color w:val="000000" w:themeColor="text1"/>
          <w:spacing w:val="-2"/>
          <w:lang w:val="vi-VN"/>
        </w:rPr>
        <w:t>: (1) thúc đẩy PTBV và (2) cản trở tiến trình PTBV, tạo ra những nhân tố không bền vững trong sự phát triển</w:t>
      </w:r>
      <w:r w:rsidR="003E0430" w:rsidRPr="009F36EE">
        <w:rPr>
          <w:rFonts w:asciiTheme="majorHAnsi" w:hAnsiTheme="majorHAnsi" w:cstheme="majorHAnsi"/>
          <w:color w:val="000000" w:themeColor="text1"/>
          <w:spacing w:val="-2"/>
        </w:rPr>
        <w:t>.</w:t>
      </w:r>
      <w:r w:rsidR="00FB4E81" w:rsidRPr="009F36EE">
        <w:rPr>
          <w:rFonts w:asciiTheme="majorHAnsi" w:hAnsiTheme="majorHAnsi" w:cstheme="majorHAnsi"/>
          <w:color w:val="000000" w:themeColor="text1"/>
          <w:spacing w:val="-2"/>
        </w:rPr>
        <w:t xml:space="preserve"> </w:t>
      </w:r>
      <w:r w:rsidR="007225DA" w:rsidRPr="009F36EE">
        <w:rPr>
          <w:rFonts w:asciiTheme="majorHAnsi" w:hAnsiTheme="majorHAnsi" w:cstheme="majorHAnsi"/>
          <w:color w:val="000000" w:themeColor="text1"/>
          <w:spacing w:val="-2"/>
          <w:lang w:val="vi-VN"/>
        </w:rPr>
        <w:t xml:space="preserve">Vị trí địa lý tạo điều kiện thúc đẩy </w:t>
      </w:r>
      <w:r w:rsidR="00FF455E" w:rsidRPr="009F36EE">
        <w:rPr>
          <w:rFonts w:asciiTheme="majorHAnsi" w:hAnsiTheme="majorHAnsi" w:cstheme="majorHAnsi"/>
          <w:bCs/>
          <w:color w:val="000000" w:themeColor="text1"/>
          <w:spacing w:val="-2"/>
          <w:szCs w:val="26"/>
        </w:rPr>
        <w:t>PT</w:t>
      </w:r>
      <w:r w:rsidR="00FF455E" w:rsidRPr="009F36EE">
        <w:rPr>
          <w:rFonts w:asciiTheme="majorHAnsi" w:hAnsiTheme="majorHAnsi" w:cstheme="majorHAnsi"/>
          <w:bCs/>
          <w:color w:val="000000" w:themeColor="text1"/>
          <w:spacing w:val="-2"/>
          <w:szCs w:val="26"/>
          <w:lang w:val="vi-VN"/>
        </w:rPr>
        <w:t>XNK</w:t>
      </w:r>
      <w:r w:rsidR="00FF455E" w:rsidRPr="009F36EE">
        <w:rPr>
          <w:rFonts w:asciiTheme="majorHAnsi" w:hAnsiTheme="majorHAnsi" w:cstheme="majorHAnsi"/>
          <w:bCs/>
          <w:color w:val="000000" w:themeColor="text1"/>
          <w:spacing w:val="-2"/>
          <w:szCs w:val="26"/>
        </w:rPr>
        <w:t>BV</w:t>
      </w:r>
      <w:r w:rsidR="00FF455E" w:rsidRPr="009F36EE">
        <w:rPr>
          <w:rFonts w:asciiTheme="majorHAnsi" w:hAnsiTheme="majorHAnsi" w:cstheme="majorHAnsi"/>
          <w:color w:val="000000" w:themeColor="text1"/>
          <w:spacing w:val="-2"/>
          <w:lang w:val="vi-VN"/>
        </w:rPr>
        <w:t xml:space="preserve"> </w:t>
      </w:r>
      <w:r w:rsidR="007225DA" w:rsidRPr="009F36EE">
        <w:rPr>
          <w:rFonts w:asciiTheme="majorHAnsi" w:hAnsiTheme="majorHAnsi" w:cstheme="majorHAnsi"/>
          <w:color w:val="000000" w:themeColor="text1"/>
          <w:spacing w:val="-2"/>
          <w:lang w:val="vi-VN"/>
        </w:rPr>
        <w:t>của địa phương khi</w:t>
      </w:r>
      <w:r w:rsidR="00DB6DEE" w:rsidRPr="009F36EE">
        <w:rPr>
          <w:rFonts w:asciiTheme="majorHAnsi" w:hAnsiTheme="majorHAnsi" w:cstheme="majorHAnsi"/>
          <w:color w:val="000000" w:themeColor="text1"/>
          <w:spacing w:val="-2"/>
          <w:lang w:val="vi-VN"/>
        </w:rPr>
        <w:t xml:space="preserve"> </w:t>
      </w:r>
      <w:r w:rsidR="007225DA" w:rsidRPr="009F36EE">
        <w:rPr>
          <w:rFonts w:asciiTheme="majorHAnsi" w:hAnsiTheme="majorHAnsi" w:cstheme="majorHAnsi"/>
          <w:color w:val="000000" w:themeColor="text1"/>
          <w:spacing w:val="-2"/>
          <w:lang w:val="vi-VN"/>
        </w:rPr>
        <w:t>đáp ứng được ít nhất một trong các yêu cầu sau:</w:t>
      </w:r>
      <w:r w:rsidR="0094252E" w:rsidRPr="009F36EE">
        <w:rPr>
          <w:rFonts w:asciiTheme="majorHAnsi" w:hAnsiTheme="majorHAnsi" w:cstheme="majorHAnsi"/>
          <w:color w:val="000000" w:themeColor="text1"/>
          <w:spacing w:val="-2"/>
        </w:rPr>
        <w:t xml:space="preserve"> </w:t>
      </w:r>
      <w:r w:rsidR="005261AA" w:rsidRPr="009F36EE">
        <w:rPr>
          <w:rFonts w:asciiTheme="majorHAnsi" w:hAnsiTheme="majorHAnsi" w:cstheme="majorHAnsi"/>
          <w:color w:val="000000" w:themeColor="text1"/>
          <w:spacing w:val="-2"/>
        </w:rPr>
        <w:t>g</w:t>
      </w:r>
      <w:r w:rsidR="007225DA" w:rsidRPr="009F36EE">
        <w:rPr>
          <w:rFonts w:asciiTheme="majorHAnsi" w:hAnsiTheme="majorHAnsi" w:cstheme="majorHAnsi"/>
          <w:color w:val="000000" w:themeColor="text1"/>
          <w:spacing w:val="-2"/>
          <w:lang w:val="vi-VN"/>
        </w:rPr>
        <w:t>ần hệ thống giao thông chính như: đường cao tốc, đường sắt, sân bay, cảng biển, cửa khẩu quốc tế lớn…</w:t>
      </w:r>
      <w:r w:rsidR="0094252E" w:rsidRPr="009F36EE">
        <w:rPr>
          <w:rFonts w:asciiTheme="majorHAnsi" w:hAnsiTheme="majorHAnsi" w:cstheme="majorHAnsi"/>
          <w:color w:val="000000" w:themeColor="text1"/>
          <w:spacing w:val="-2"/>
        </w:rPr>
        <w:t xml:space="preserve">; </w:t>
      </w:r>
      <w:r w:rsidR="005261AA" w:rsidRPr="009F36EE">
        <w:rPr>
          <w:rFonts w:asciiTheme="majorHAnsi" w:hAnsiTheme="majorHAnsi" w:cstheme="majorHAnsi"/>
          <w:color w:val="000000" w:themeColor="text1"/>
          <w:spacing w:val="-2"/>
        </w:rPr>
        <w:t>g</w:t>
      </w:r>
      <w:r w:rsidR="007225DA" w:rsidRPr="009F36EE">
        <w:rPr>
          <w:rFonts w:asciiTheme="majorHAnsi" w:hAnsiTheme="majorHAnsi" w:cstheme="majorHAnsi"/>
          <w:color w:val="000000" w:themeColor="text1"/>
          <w:spacing w:val="-2"/>
          <w:lang w:val="vi-VN"/>
        </w:rPr>
        <w:t>ần nguồn nguyên liệu phục vụ các ngành sản xuất hàng hóa</w:t>
      </w:r>
      <w:r w:rsidR="0094252E" w:rsidRPr="009F36EE">
        <w:rPr>
          <w:rFonts w:asciiTheme="majorHAnsi" w:hAnsiTheme="majorHAnsi" w:cstheme="majorHAnsi"/>
          <w:color w:val="000000" w:themeColor="text1"/>
          <w:spacing w:val="-2"/>
        </w:rPr>
        <w:t xml:space="preserve">; </w:t>
      </w:r>
      <w:r w:rsidR="005261AA" w:rsidRPr="009F36EE">
        <w:rPr>
          <w:rFonts w:asciiTheme="majorHAnsi" w:hAnsiTheme="majorHAnsi" w:cstheme="majorHAnsi"/>
          <w:color w:val="000000" w:themeColor="text1"/>
          <w:spacing w:val="-2"/>
        </w:rPr>
        <w:t>g</w:t>
      </w:r>
      <w:r w:rsidR="007225DA" w:rsidRPr="009F36EE">
        <w:rPr>
          <w:rFonts w:asciiTheme="majorHAnsi" w:hAnsiTheme="majorHAnsi" w:cstheme="majorHAnsi"/>
          <w:color w:val="000000" w:themeColor="text1"/>
          <w:spacing w:val="-2"/>
          <w:lang w:val="vi-VN"/>
        </w:rPr>
        <w:t>ần thị trường tiêu thụ lớn, tiềm năng</w:t>
      </w:r>
      <w:r w:rsidR="0094252E" w:rsidRPr="009F36EE">
        <w:rPr>
          <w:rFonts w:asciiTheme="majorHAnsi" w:hAnsiTheme="majorHAnsi" w:cstheme="majorHAnsi"/>
          <w:color w:val="000000" w:themeColor="text1"/>
          <w:spacing w:val="-2"/>
        </w:rPr>
        <w:t xml:space="preserve">; </w:t>
      </w:r>
      <w:r w:rsidR="005261AA" w:rsidRPr="009F36EE">
        <w:rPr>
          <w:rFonts w:asciiTheme="majorHAnsi" w:hAnsiTheme="majorHAnsi" w:cstheme="majorHAnsi"/>
          <w:color w:val="000000" w:themeColor="text1"/>
          <w:spacing w:val="-2"/>
        </w:rPr>
        <w:t>g</w:t>
      </w:r>
      <w:r w:rsidR="007225DA" w:rsidRPr="009F36EE">
        <w:rPr>
          <w:rFonts w:asciiTheme="majorHAnsi" w:hAnsiTheme="majorHAnsi" w:cstheme="majorHAnsi"/>
          <w:color w:val="000000" w:themeColor="text1"/>
          <w:spacing w:val="-2"/>
          <w:lang w:val="vi-VN"/>
        </w:rPr>
        <w:t xml:space="preserve">ần các trung tâm kinh tế, văn hoá, chính trị lớn; </w:t>
      </w:r>
      <w:r w:rsidR="005261AA" w:rsidRPr="009F36EE">
        <w:rPr>
          <w:rFonts w:asciiTheme="majorHAnsi" w:hAnsiTheme="majorHAnsi" w:cstheme="majorHAnsi"/>
          <w:color w:val="000000" w:themeColor="text1"/>
          <w:spacing w:val="-2"/>
        </w:rPr>
        <w:t>g</w:t>
      </w:r>
      <w:r w:rsidR="007225DA" w:rsidRPr="009F36EE">
        <w:rPr>
          <w:rFonts w:asciiTheme="majorHAnsi" w:hAnsiTheme="majorHAnsi" w:cstheme="majorHAnsi"/>
          <w:color w:val="000000" w:themeColor="text1"/>
          <w:spacing w:val="-2"/>
          <w:lang w:val="vi-VN"/>
        </w:rPr>
        <w:t>ần các địa phương phát triển nhanh, năng động, các trung tâm khoa học, công nghệ cao; nằm trong hoặc gần các vùng kinh tế trọng điểm…Ngược lại, vị trí địa lý sẽ tạo ra những yếu tố không bền vững trong sự phát triển của địa phương trong các trường hợp:</w:t>
      </w:r>
      <w:r w:rsidR="0094252E" w:rsidRPr="009F36EE">
        <w:rPr>
          <w:rFonts w:asciiTheme="majorHAnsi" w:hAnsiTheme="majorHAnsi" w:cstheme="majorHAnsi"/>
          <w:color w:val="000000" w:themeColor="text1"/>
          <w:spacing w:val="-2"/>
        </w:rPr>
        <w:t xml:space="preserve"> </w:t>
      </w:r>
      <w:r w:rsidR="005261AA" w:rsidRPr="009F36EE">
        <w:rPr>
          <w:rFonts w:asciiTheme="majorHAnsi" w:hAnsiTheme="majorHAnsi" w:cstheme="majorHAnsi"/>
          <w:color w:val="000000" w:themeColor="text1"/>
          <w:spacing w:val="-2"/>
        </w:rPr>
        <w:t>n</w:t>
      </w:r>
      <w:r w:rsidR="007225DA" w:rsidRPr="009F36EE">
        <w:rPr>
          <w:rFonts w:asciiTheme="majorHAnsi" w:hAnsiTheme="majorHAnsi" w:cstheme="majorHAnsi"/>
          <w:color w:val="000000" w:themeColor="text1"/>
          <w:spacing w:val="-2"/>
          <w:lang w:val="vi-VN"/>
        </w:rPr>
        <w:t>ằm trong hoặc gần các khu vực không ổn định về chính trị, an ninh, quốc phòng, xung đột sắc tộc, tôn giáo</w:t>
      </w:r>
      <w:r w:rsidR="0094252E" w:rsidRPr="009F36EE">
        <w:rPr>
          <w:rFonts w:asciiTheme="majorHAnsi" w:hAnsiTheme="majorHAnsi" w:cstheme="majorHAnsi"/>
          <w:color w:val="000000" w:themeColor="text1"/>
          <w:spacing w:val="-2"/>
        </w:rPr>
        <w:t xml:space="preserve">; </w:t>
      </w:r>
      <w:r w:rsidR="005261AA" w:rsidRPr="009F36EE">
        <w:rPr>
          <w:rFonts w:asciiTheme="majorHAnsi" w:hAnsiTheme="majorHAnsi" w:cstheme="majorHAnsi"/>
          <w:color w:val="000000" w:themeColor="text1"/>
          <w:spacing w:val="-2"/>
        </w:rPr>
        <w:t>n</w:t>
      </w:r>
      <w:r w:rsidR="007225DA" w:rsidRPr="009F36EE">
        <w:rPr>
          <w:rFonts w:asciiTheme="majorHAnsi" w:hAnsiTheme="majorHAnsi" w:cstheme="majorHAnsi"/>
          <w:color w:val="000000" w:themeColor="text1"/>
          <w:spacing w:val="-2"/>
          <w:lang w:val="vi-VN"/>
        </w:rPr>
        <w:t>ằm trong hoặc gần các khu vực thường xảy ra thiên tai: lũ lụt, động đất</w:t>
      </w:r>
      <w:r w:rsidR="00FB4E81" w:rsidRPr="009F36EE">
        <w:rPr>
          <w:rFonts w:asciiTheme="majorHAnsi" w:hAnsiTheme="majorHAnsi" w:cstheme="majorHAnsi"/>
          <w:color w:val="000000" w:themeColor="text1"/>
          <w:spacing w:val="-2"/>
        </w:rPr>
        <w:t>…</w:t>
      </w:r>
    </w:p>
    <w:p w14:paraId="5F73533F" w14:textId="567BA48A" w:rsidR="000167CC" w:rsidRPr="009F36EE" w:rsidRDefault="007225DA" w:rsidP="00EE6C21">
      <w:pPr>
        <w:spacing w:line="307" w:lineRule="auto"/>
        <w:rPr>
          <w:rFonts w:asciiTheme="majorHAnsi" w:hAnsiTheme="majorHAnsi" w:cstheme="majorHAnsi"/>
          <w:i/>
          <w:iCs/>
          <w:color w:val="000000" w:themeColor="text1"/>
          <w:spacing w:val="-2"/>
          <w:lang w:val="vi-VN"/>
        </w:rPr>
      </w:pPr>
      <w:r w:rsidRPr="009F36EE">
        <w:rPr>
          <w:rFonts w:asciiTheme="majorHAnsi" w:hAnsiTheme="majorHAnsi" w:cstheme="majorHAnsi"/>
          <w:i/>
          <w:iCs/>
          <w:color w:val="000000" w:themeColor="text1"/>
          <w:spacing w:val="-2"/>
          <w:lang w:val="vi-VN"/>
        </w:rPr>
        <w:t>Tài nguyên thiên nhiên</w:t>
      </w:r>
      <w:r w:rsidR="000167CC" w:rsidRPr="009F36EE">
        <w:rPr>
          <w:rFonts w:asciiTheme="majorHAnsi" w:hAnsiTheme="majorHAnsi" w:cstheme="majorHAnsi"/>
          <w:i/>
          <w:iCs/>
          <w:color w:val="000000" w:themeColor="text1"/>
          <w:spacing w:val="-2"/>
        </w:rPr>
        <w:t>:</w:t>
      </w:r>
    </w:p>
    <w:p w14:paraId="1CA88ED1" w14:textId="2F422738" w:rsidR="007225DA" w:rsidRPr="009F36EE" w:rsidRDefault="000167CC" w:rsidP="00EE6C21">
      <w:pPr>
        <w:spacing w:line="307"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2"/>
        </w:rPr>
        <w:t>Tài nguyên thiên nhiên</w:t>
      </w:r>
      <w:r w:rsidR="007225DA" w:rsidRPr="009F36EE">
        <w:rPr>
          <w:rFonts w:asciiTheme="majorHAnsi" w:hAnsiTheme="majorHAnsi" w:cstheme="majorHAnsi"/>
          <w:color w:val="000000" w:themeColor="text1"/>
          <w:spacing w:val="-2"/>
          <w:lang w:val="vi-VN"/>
        </w:rPr>
        <w:t xml:space="preserve"> là điều kiện cần và có tác động mạnh đến</w:t>
      </w:r>
      <w:r w:rsidR="00FF455E" w:rsidRPr="009F36EE">
        <w:rPr>
          <w:rFonts w:asciiTheme="majorHAnsi" w:hAnsiTheme="majorHAnsi" w:cstheme="majorHAnsi"/>
          <w:color w:val="000000" w:themeColor="text1"/>
          <w:spacing w:val="-2"/>
        </w:rPr>
        <w:t xml:space="preserve"> </w:t>
      </w:r>
      <w:r w:rsidR="00FF455E" w:rsidRPr="009F36EE">
        <w:rPr>
          <w:rFonts w:asciiTheme="majorHAnsi" w:hAnsiTheme="majorHAnsi" w:cstheme="majorHAnsi"/>
          <w:bCs/>
          <w:color w:val="000000" w:themeColor="text1"/>
          <w:spacing w:val="-2"/>
          <w:szCs w:val="26"/>
        </w:rPr>
        <w:t>PT</w:t>
      </w:r>
      <w:r w:rsidR="00FF455E" w:rsidRPr="009F36EE">
        <w:rPr>
          <w:rFonts w:asciiTheme="majorHAnsi" w:hAnsiTheme="majorHAnsi" w:cstheme="majorHAnsi"/>
          <w:bCs/>
          <w:color w:val="000000" w:themeColor="text1"/>
          <w:spacing w:val="-2"/>
          <w:szCs w:val="26"/>
          <w:lang w:val="vi-VN"/>
        </w:rPr>
        <w:t>XNK</w:t>
      </w:r>
      <w:r w:rsidR="00FF455E" w:rsidRPr="009F36EE">
        <w:rPr>
          <w:rFonts w:asciiTheme="majorHAnsi" w:hAnsiTheme="majorHAnsi" w:cstheme="majorHAnsi"/>
          <w:bCs/>
          <w:color w:val="000000" w:themeColor="text1"/>
          <w:spacing w:val="-2"/>
          <w:szCs w:val="26"/>
        </w:rPr>
        <w:t>BV</w:t>
      </w:r>
      <w:r w:rsidR="002C6F17" w:rsidRPr="009F36EE">
        <w:rPr>
          <w:rFonts w:asciiTheme="majorHAnsi" w:hAnsiTheme="majorHAnsi" w:cstheme="majorHAnsi"/>
          <w:color w:val="000000" w:themeColor="text1"/>
          <w:spacing w:val="-2"/>
        </w:rPr>
        <w:t xml:space="preserve">. </w:t>
      </w:r>
      <w:r w:rsidR="007225DA" w:rsidRPr="009F36EE">
        <w:rPr>
          <w:rFonts w:asciiTheme="majorHAnsi" w:hAnsiTheme="majorHAnsi" w:cstheme="majorHAnsi"/>
          <w:color w:val="000000" w:themeColor="text1"/>
          <w:spacing w:val="-2"/>
          <w:lang w:val="vi-VN"/>
        </w:rPr>
        <w:t xml:space="preserve"> </w:t>
      </w:r>
      <w:r w:rsidR="002C6F17" w:rsidRPr="009F36EE">
        <w:rPr>
          <w:rFonts w:asciiTheme="majorHAnsi" w:hAnsiTheme="majorHAnsi" w:cstheme="majorHAnsi"/>
          <w:color w:val="000000" w:themeColor="text1"/>
          <w:spacing w:val="-2"/>
        </w:rPr>
        <w:t>N</w:t>
      </w:r>
      <w:r w:rsidR="007225DA" w:rsidRPr="009F36EE">
        <w:rPr>
          <w:rFonts w:asciiTheme="majorHAnsi" w:hAnsiTheme="majorHAnsi" w:cstheme="majorHAnsi"/>
          <w:color w:val="000000" w:themeColor="text1"/>
          <w:spacing w:val="-2"/>
          <w:lang w:val="vi-VN"/>
        </w:rPr>
        <w:t>guồn tài nguyên đất, nước, rừng, khoáng sản...đa dạng, phong phú và có trữ lượng</w:t>
      </w:r>
      <w:r w:rsidR="0045037C" w:rsidRPr="009F36EE">
        <w:rPr>
          <w:rFonts w:asciiTheme="majorHAnsi" w:hAnsiTheme="majorHAnsi" w:cstheme="majorHAnsi"/>
          <w:color w:val="000000" w:themeColor="text1"/>
          <w:spacing w:val="-2"/>
        </w:rPr>
        <w:t xml:space="preserve"> khá </w:t>
      </w:r>
      <w:r w:rsidR="007225DA" w:rsidRPr="009F36EE">
        <w:rPr>
          <w:rFonts w:asciiTheme="majorHAnsi" w:hAnsiTheme="majorHAnsi" w:cstheme="majorHAnsi"/>
          <w:color w:val="000000" w:themeColor="text1"/>
          <w:spacing w:val="-2"/>
          <w:lang w:val="vi-VN"/>
        </w:rPr>
        <w:t>sẽ tạo điều kiện cung cấp nguyên liệu đầu vào ổn định cho các ngành sản xuất hàng hóa, tạo ra lợi thế so sánh và đảm bảo an ninh nguyên liệu cho các ngành sản xuất</w:t>
      </w:r>
      <w:r w:rsidR="00571ECE" w:rsidRPr="009F36EE">
        <w:rPr>
          <w:rFonts w:asciiTheme="majorHAnsi" w:hAnsiTheme="majorHAnsi" w:cstheme="majorHAnsi"/>
          <w:color w:val="000000" w:themeColor="text1"/>
          <w:spacing w:val="-2"/>
          <w:lang w:val="vi-VN"/>
        </w:rPr>
        <w:t xml:space="preserve"> PTBV</w:t>
      </w:r>
      <w:r w:rsidR="007225DA" w:rsidRPr="009F36EE">
        <w:rPr>
          <w:rFonts w:asciiTheme="majorHAnsi" w:hAnsiTheme="majorHAnsi" w:cstheme="majorHAnsi"/>
          <w:color w:val="000000" w:themeColor="text1"/>
          <w:spacing w:val="-2"/>
          <w:lang w:val="vi-VN"/>
        </w:rPr>
        <w:t xml:space="preserve">, nhất là trong </w:t>
      </w:r>
      <w:r w:rsidR="007225DA" w:rsidRPr="009F36EE">
        <w:rPr>
          <w:rFonts w:asciiTheme="majorHAnsi" w:hAnsiTheme="majorHAnsi" w:cstheme="majorHAnsi"/>
          <w:color w:val="000000" w:themeColor="text1"/>
          <w:spacing w:val="0"/>
          <w:lang w:val="vi-VN"/>
        </w:rPr>
        <w:t>điều</w:t>
      </w:r>
      <w:r w:rsidR="007225DA" w:rsidRPr="009F36EE">
        <w:rPr>
          <w:rFonts w:asciiTheme="majorHAnsi" w:hAnsiTheme="majorHAnsi" w:cstheme="majorHAnsi"/>
          <w:color w:val="000000" w:themeColor="text1"/>
          <w:spacing w:val="-2"/>
          <w:lang w:val="vi-VN"/>
        </w:rPr>
        <w:t xml:space="preserve"> kiện các nguồn nhiên liệu h</w:t>
      </w:r>
      <w:r w:rsidR="0045037C" w:rsidRPr="009F36EE">
        <w:rPr>
          <w:rFonts w:asciiTheme="majorHAnsi" w:hAnsiTheme="majorHAnsi" w:cstheme="majorHAnsi"/>
          <w:color w:val="000000" w:themeColor="text1"/>
          <w:spacing w:val="-2"/>
        </w:rPr>
        <w:t>óa</w:t>
      </w:r>
      <w:r w:rsidR="007225DA" w:rsidRPr="009F36EE">
        <w:rPr>
          <w:rFonts w:asciiTheme="majorHAnsi" w:hAnsiTheme="majorHAnsi" w:cstheme="majorHAnsi"/>
          <w:color w:val="000000" w:themeColor="text1"/>
          <w:spacing w:val="-2"/>
          <w:lang w:val="vi-VN"/>
        </w:rPr>
        <w:t xml:space="preserve"> thạch và các nguồn</w:t>
      </w:r>
      <w:r w:rsidR="00DB6DEE" w:rsidRPr="009F36EE">
        <w:rPr>
          <w:rFonts w:asciiTheme="majorHAnsi" w:hAnsiTheme="majorHAnsi" w:cstheme="majorHAnsi"/>
          <w:color w:val="000000" w:themeColor="text1"/>
          <w:spacing w:val="-2"/>
          <w:lang w:val="vi-VN"/>
        </w:rPr>
        <w:t xml:space="preserve"> </w:t>
      </w:r>
      <w:r w:rsidR="007225DA" w:rsidRPr="009F36EE">
        <w:rPr>
          <w:rFonts w:asciiTheme="majorHAnsi" w:hAnsiTheme="majorHAnsi" w:cstheme="majorHAnsi"/>
          <w:color w:val="000000" w:themeColor="text1"/>
          <w:spacing w:val="-2"/>
          <w:lang w:val="vi-VN"/>
        </w:rPr>
        <w:t>tài nguyên không thể tái tạo khác ngày càng trở nên cạn kiệt, khan hiếm và đang</w:t>
      </w:r>
      <w:r w:rsidR="00DB6DEE" w:rsidRPr="009F36EE">
        <w:rPr>
          <w:rFonts w:asciiTheme="majorHAnsi" w:hAnsiTheme="majorHAnsi" w:cstheme="majorHAnsi"/>
          <w:color w:val="000000" w:themeColor="text1"/>
          <w:spacing w:val="-2"/>
          <w:lang w:val="vi-VN"/>
        </w:rPr>
        <w:t xml:space="preserve"> </w:t>
      </w:r>
      <w:r w:rsidR="007225DA" w:rsidRPr="009F36EE">
        <w:rPr>
          <w:rFonts w:asciiTheme="majorHAnsi" w:hAnsiTheme="majorHAnsi" w:cstheme="majorHAnsi"/>
          <w:color w:val="000000" w:themeColor="text1"/>
          <w:spacing w:val="-2"/>
          <w:lang w:val="vi-VN"/>
        </w:rPr>
        <w:t>là nguyên nhân gây ra các các cuộc tranh chấp, xung đột ở nhiều khu vực và quốc gia trên thế giới.</w:t>
      </w:r>
      <w:r w:rsidRPr="009F36EE">
        <w:rPr>
          <w:rFonts w:asciiTheme="majorHAnsi" w:hAnsiTheme="majorHAnsi" w:cstheme="majorHAnsi"/>
          <w:color w:val="000000" w:themeColor="text1"/>
          <w:spacing w:val="-2"/>
        </w:rPr>
        <w:t xml:space="preserve"> </w:t>
      </w:r>
      <w:r w:rsidR="00630E91" w:rsidRPr="009F36EE">
        <w:rPr>
          <w:rFonts w:asciiTheme="majorHAnsi" w:hAnsiTheme="majorHAnsi" w:cstheme="majorHAnsi"/>
          <w:color w:val="000000" w:themeColor="text1"/>
          <w:spacing w:val="0"/>
        </w:rPr>
        <w:t>C</w:t>
      </w:r>
      <w:r w:rsidR="007225DA" w:rsidRPr="009F36EE">
        <w:rPr>
          <w:rFonts w:asciiTheme="majorHAnsi" w:hAnsiTheme="majorHAnsi" w:cstheme="majorHAnsi"/>
          <w:color w:val="000000" w:themeColor="text1"/>
          <w:spacing w:val="0"/>
          <w:lang w:val="vi-VN"/>
        </w:rPr>
        <w:t>ác địa phương giàu tài nguyên thiên nhiên có lợi thế trong việc phát triển đa dạng, nguyên vật liệu sản xuất hàng hóa và tạo ra lợi thế cạnh tranh không nhỏ so với các địa phương khác. Tuy nhiên, cũng cần nhận thức một vấn đề</w:t>
      </w:r>
      <w:r w:rsidR="00E72113" w:rsidRPr="009F36EE">
        <w:rPr>
          <w:rFonts w:asciiTheme="majorHAnsi" w:hAnsiTheme="majorHAnsi" w:cstheme="majorHAnsi"/>
          <w:color w:val="000000" w:themeColor="text1"/>
          <w:spacing w:val="0"/>
          <w:lang w:val="vi-VN"/>
        </w:rPr>
        <w:t xml:space="preserve"> </w:t>
      </w:r>
      <w:r w:rsidR="007225DA" w:rsidRPr="009F36EE">
        <w:rPr>
          <w:rFonts w:asciiTheme="majorHAnsi" w:hAnsiTheme="majorHAnsi" w:cstheme="majorHAnsi"/>
          <w:color w:val="000000" w:themeColor="text1"/>
          <w:spacing w:val="0"/>
          <w:lang w:val="vi-VN"/>
        </w:rPr>
        <w:t>là việc các địa phương có nguồn tài nguyên đa dạng, phong phú lại luôn tiềm ẩn những yếu tố không bền vững trong quá trình phát triển do việc lạm dụng và khai thác quá mức các nguồn tài nguyên không tái tạo của địa phương mình, gây ra tình trạng cạn kiệt tài nguyên, ô nhiễm môi trường, phá vỡ cảnh quan và quy hoạch. Bên</w:t>
      </w:r>
      <w:r w:rsidR="00965B3A" w:rsidRPr="009F36EE">
        <w:rPr>
          <w:rFonts w:asciiTheme="majorHAnsi" w:hAnsiTheme="majorHAnsi" w:cstheme="majorHAnsi"/>
          <w:color w:val="000000" w:themeColor="text1"/>
          <w:spacing w:val="0"/>
          <w:lang w:val="vi-VN"/>
        </w:rPr>
        <w:t xml:space="preserve"> </w:t>
      </w:r>
      <w:r w:rsidR="007225DA" w:rsidRPr="009F36EE">
        <w:rPr>
          <w:rFonts w:asciiTheme="majorHAnsi" w:hAnsiTheme="majorHAnsi" w:cstheme="majorHAnsi"/>
          <w:color w:val="000000" w:themeColor="text1"/>
          <w:spacing w:val="0"/>
          <w:lang w:val="vi-VN"/>
        </w:rPr>
        <w:t>cạnh đó, một đặc điểm cơ bản đối với các địa phương hiện nay là mới ở giai đoạn đầu của quá trình công nghiệp h</w:t>
      </w:r>
      <w:r w:rsidR="000B3399" w:rsidRPr="009F36EE">
        <w:rPr>
          <w:rFonts w:asciiTheme="majorHAnsi" w:hAnsiTheme="majorHAnsi" w:cstheme="majorHAnsi"/>
          <w:color w:val="000000" w:themeColor="text1"/>
          <w:spacing w:val="0"/>
        </w:rPr>
        <w:t>óa</w:t>
      </w:r>
      <w:r w:rsidR="007225DA" w:rsidRPr="009F36EE">
        <w:rPr>
          <w:rFonts w:asciiTheme="majorHAnsi" w:hAnsiTheme="majorHAnsi" w:cstheme="majorHAnsi"/>
          <w:color w:val="000000" w:themeColor="text1"/>
          <w:spacing w:val="0"/>
          <w:lang w:val="vi-VN"/>
        </w:rPr>
        <w:t xml:space="preserve">, trình độ công nghệ, sản xuất còn thô sơ, lạc hậu nên chủ yếu khai thác, sơ chế, ít có những ngành chế biến sâu và chưa xuất hiện những ngành sản xuất hàng hóa có kỹ thuật cao, trình độ sản xuất hiện đại. Do đó, nếu không có biện pháp khai thác tài nguyên thiên nhiên phục vụ sản xuất hàng hóa có hiệu quả thì cùng với sự phát triển </w:t>
      </w:r>
      <w:r w:rsidR="007225DA" w:rsidRPr="009F36EE">
        <w:rPr>
          <w:rFonts w:asciiTheme="majorHAnsi" w:hAnsiTheme="majorHAnsi" w:cstheme="majorHAnsi"/>
          <w:color w:val="000000" w:themeColor="text1"/>
          <w:spacing w:val="0"/>
          <w:lang w:val="vi-VN"/>
        </w:rPr>
        <w:lastRenderedPageBreak/>
        <w:t>thương mại sẽ làm cạn kiệt nguồn tài nguyên thiên nhiên này, nguy cơ không bền vững trong phát triển XNK của các địa phương này là rất lớn.</w:t>
      </w:r>
    </w:p>
    <w:p w14:paraId="1AF43EAA" w14:textId="0826F957" w:rsidR="00283D23" w:rsidRPr="009F36EE" w:rsidRDefault="00283D23" w:rsidP="00EE6C21">
      <w:pPr>
        <w:spacing w:line="30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val="vi-VN"/>
        </w:rPr>
        <w:t xml:space="preserve">Điều kiện tự nhiên </w:t>
      </w:r>
      <w:r w:rsidRPr="009F36EE">
        <w:rPr>
          <w:rFonts w:asciiTheme="majorHAnsi" w:hAnsiTheme="majorHAnsi" w:cstheme="majorHAnsi"/>
          <w:color w:val="000000" w:themeColor="text1"/>
          <w:spacing w:val="0"/>
        </w:rPr>
        <w:t>có tác động bền vững tới việc phát triển XNK của địa phưong cấp tỉnh ở khía cạnh:</w:t>
      </w:r>
    </w:p>
    <w:p w14:paraId="2714C1B2" w14:textId="39B2FDAE" w:rsidR="00283D23" w:rsidRPr="009F36EE" w:rsidRDefault="00283D23" w:rsidP="00EE6C21">
      <w:pPr>
        <w:pStyle w:val="ListParagraph"/>
        <w:numPr>
          <w:ilvl w:val="0"/>
          <w:numId w:val="61"/>
        </w:numPr>
        <w:spacing w:line="307" w:lineRule="auto"/>
        <w:ind w:left="0" w:firstLine="567"/>
        <w:contextualSpacing w:val="0"/>
        <w:rPr>
          <w:rFonts w:asciiTheme="majorHAnsi" w:hAnsiTheme="majorHAnsi" w:cstheme="majorHAnsi"/>
          <w:color w:val="000000" w:themeColor="text1"/>
          <w:spacing w:val="0"/>
          <w:szCs w:val="20"/>
        </w:rPr>
      </w:pPr>
      <w:r w:rsidRPr="009F36EE">
        <w:rPr>
          <w:rFonts w:asciiTheme="majorHAnsi" w:hAnsiTheme="majorHAnsi" w:cstheme="majorHAnsi"/>
          <w:color w:val="000000" w:themeColor="text1"/>
          <w:spacing w:val="0"/>
          <w:szCs w:val="20"/>
        </w:rPr>
        <w:t>Vị trí địa lý thuận lợi như tỉnh có cảng biển nước sâu giúp giảm chi phí logistics, tăng sức cạnh tranh cho hàng hóa</w:t>
      </w:r>
      <w:r w:rsidR="00F2788A" w:rsidRPr="009F36EE">
        <w:rPr>
          <w:rFonts w:asciiTheme="majorHAnsi" w:hAnsiTheme="majorHAnsi" w:cstheme="majorHAnsi"/>
          <w:color w:val="000000" w:themeColor="text1"/>
          <w:spacing w:val="0"/>
          <w:szCs w:val="20"/>
        </w:rPr>
        <w:t>, t</w:t>
      </w:r>
      <w:r w:rsidRPr="009F36EE">
        <w:rPr>
          <w:rFonts w:asciiTheme="majorHAnsi" w:hAnsiTheme="majorHAnsi" w:cstheme="majorHAnsi"/>
          <w:color w:val="000000" w:themeColor="text1"/>
          <w:spacing w:val="0"/>
          <w:szCs w:val="20"/>
        </w:rPr>
        <w:t>uy nhiên cần cân bằng giữa khai thác và bảo vệ môi trường biển.</w:t>
      </w:r>
    </w:p>
    <w:p w14:paraId="62579D82" w14:textId="650457F2" w:rsidR="00283D23" w:rsidRPr="009F36EE" w:rsidRDefault="00283D23" w:rsidP="00EE6C21">
      <w:pPr>
        <w:pStyle w:val="ListParagraph"/>
        <w:numPr>
          <w:ilvl w:val="0"/>
          <w:numId w:val="61"/>
        </w:numPr>
        <w:spacing w:line="307" w:lineRule="auto"/>
        <w:ind w:left="0" w:firstLine="567"/>
        <w:contextualSpacing w:val="0"/>
        <w:rPr>
          <w:rFonts w:asciiTheme="majorHAnsi" w:hAnsiTheme="majorHAnsi" w:cstheme="majorHAnsi"/>
          <w:color w:val="000000" w:themeColor="text1"/>
          <w:spacing w:val="0"/>
          <w:szCs w:val="20"/>
        </w:rPr>
      </w:pPr>
      <w:r w:rsidRPr="009F36EE">
        <w:rPr>
          <w:rFonts w:asciiTheme="majorHAnsi" w:hAnsiTheme="majorHAnsi" w:cstheme="majorHAnsi"/>
          <w:color w:val="000000" w:themeColor="text1"/>
          <w:spacing w:val="0"/>
          <w:szCs w:val="20"/>
        </w:rPr>
        <w:t xml:space="preserve">Tài nguyên thiên nhiên dồi dào tạo lợi thế cho XNK nông-thủy sản, nhưng cần quản lý bền vững để tránh cạn kiệt. </w:t>
      </w:r>
    </w:p>
    <w:p w14:paraId="097BA7B2" w14:textId="5FAEB26A" w:rsidR="007225DA" w:rsidRPr="009F36EE" w:rsidRDefault="00611FCB" w:rsidP="00EE6C21">
      <w:pPr>
        <w:pStyle w:val="Heading3"/>
        <w:spacing w:before="0" w:after="0" w:line="307" w:lineRule="auto"/>
        <w:rPr>
          <w:rFonts w:asciiTheme="majorHAnsi" w:hAnsiTheme="majorHAnsi" w:cstheme="majorHAnsi"/>
          <w:color w:val="000000" w:themeColor="text1"/>
        </w:rPr>
      </w:pPr>
      <w:bookmarkStart w:id="276" w:name="_Toc165302882"/>
      <w:bookmarkStart w:id="277" w:name="_Toc174924592"/>
      <w:bookmarkStart w:id="278" w:name="_Toc175046591"/>
      <w:bookmarkStart w:id="279" w:name="_Toc175046678"/>
      <w:bookmarkStart w:id="280" w:name="_Toc175048803"/>
      <w:bookmarkStart w:id="281" w:name="_Toc176103615"/>
      <w:bookmarkStart w:id="282" w:name="_Toc176349950"/>
      <w:bookmarkStart w:id="283" w:name="_Toc194274685"/>
      <w:r w:rsidRPr="009F36EE">
        <w:rPr>
          <w:rFonts w:asciiTheme="majorHAnsi" w:hAnsiTheme="majorHAnsi" w:cstheme="majorHAnsi"/>
          <w:color w:val="000000" w:themeColor="text1"/>
          <w:lang w:val="vi-VN"/>
        </w:rPr>
        <w:t xml:space="preserve">1.3.4. </w:t>
      </w:r>
      <w:r w:rsidR="007225DA" w:rsidRPr="009F36EE">
        <w:rPr>
          <w:rFonts w:asciiTheme="majorHAnsi" w:hAnsiTheme="majorHAnsi" w:cstheme="majorHAnsi"/>
          <w:color w:val="000000" w:themeColor="text1"/>
          <w:lang w:val="vi-VN"/>
        </w:rPr>
        <w:t>Nguồn nhân lực xuất nhập khẩu của địa phương</w:t>
      </w:r>
      <w:bookmarkEnd w:id="276"/>
      <w:bookmarkEnd w:id="277"/>
      <w:bookmarkEnd w:id="278"/>
      <w:bookmarkEnd w:id="279"/>
      <w:bookmarkEnd w:id="280"/>
      <w:bookmarkEnd w:id="281"/>
      <w:bookmarkEnd w:id="282"/>
      <w:bookmarkEnd w:id="283"/>
    </w:p>
    <w:p w14:paraId="065C370F" w14:textId="14F88B04" w:rsidR="003C774F" w:rsidRPr="009F36EE" w:rsidRDefault="004654AA" w:rsidP="00D960E2">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Nguồn nhân lực XNK của địa phương được hiểu là </w:t>
      </w:r>
      <w:r w:rsidR="00175C38" w:rsidRPr="009F36EE">
        <w:rPr>
          <w:rFonts w:asciiTheme="majorHAnsi" w:hAnsiTheme="majorHAnsi" w:cstheme="majorHAnsi"/>
          <w:color w:val="000000" w:themeColor="text1"/>
          <w:spacing w:val="0"/>
        </w:rPr>
        <w:t>đội ngũ lao động có</w:t>
      </w:r>
      <w:r w:rsidR="00827417" w:rsidRPr="009F36EE">
        <w:rPr>
          <w:rFonts w:asciiTheme="majorHAnsi" w:hAnsiTheme="majorHAnsi" w:cstheme="majorHAnsi"/>
          <w:color w:val="000000" w:themeColor="text1"/>
          <w:spacing w:val="0"/>
        </w:rPr>
        <w:t xml:space="preserve"> khả năng làm được các công việc liên quan tới lĩnh vực </w:t>
      </w:r>
      <w:r w:rsidRPr="009F36EE">
        <w:rPr>
          <w:rFonts w:asciiTheme="majorHAnsi" w:hAnsiTheme="majorHAnsi" w:cstheme="majorHAnsi"/>
          <w:color w:val="000000" w:themeColor="text1"/>
          <w:spacing w:val="0"/>
        </w:rPr>
        <w:t xml:space="preserve">XNK </w:t>
      </w:r>
      <w:r w:rsidR="00827417" w:rsidRPr="009F36EE">
        <w:rPr>
          <w:rFonts w:asciiTheme="majorHAnsi" w:hAnsiTheme="majorHAnsi" w:cstheme="majorHAnsi"/>
          <w:color w:val="000000" w:themeColor="text1"/>
          <w:spacing w:val="0"/>
        </w:rPr>
        <w:t>tại</w:t>
      </w:r>
      <w:r w:rsidRPr="009F36EE">
        <w:rPr>
          <w:rFonts w:asciiTheme="majorHAnsi" w:hAnsiTheme="majorHAnsi" w:cstheme="majorHAnsi"/>
          <w:color w:val="000000" w:themeColor="text1"/>
          <w:spacing w:val="0"/>
        </w:rPr>
        <w:t xml:space="preserve"> địa phương. </w:t>
      </w:r>
      <w:r w:rsidR="005F1DC5" w:rsidRPr="009F36EE">
        <w:rPr>
          <w:rFonts w:asciiTheme="majorHAnsi" w:hAnsiTheme="majorHAnsi" w:cstheme="majorHAnsi"/>
          <w:color w:val="000000" w:themeColor="text1"/>
          <w:spacing w:val="0"/>
        </w:rPr>
        <w:t xml:space="preserve">Nguồn nhân lực </w:t>
      </w:r>
      <w:r w:rsidR="00827417" w:rsidRPr="009F36EE">
        <w:rPr>
          <w:rFonts w:asciiTheme="majorHAnsi" w:hAnsiTheme="majorHAnsi" w:cstheme="majorHAnsi"/>
          <w:color w:val="000000" w:themeColor="text1"/>
          <w:spacing w:val="0"/>
        </w:rPr>
        <w:t>này</w:t>
      </w:r>
      <w:r w:rsidR="005F1DC5" w:rsidRPr="009F36EE">
        <w:rPr>
          <w:rFonts w:asciiTheme="majorHAnsi" w:hAnsiTheme="majorHAnsi" w:cstheme="majorHAnsi"/>
          <w:color w:val="000000" w:themeColor="text1"/>
          <w:spacing w:val="0"/>
        </w:rPr>
        <w:t xml:space="preserve"> được </w:t>
      </w:r>
      <w:r w:rsidR="00087E60" w:rsidRPr="009F36EE">
        <w:rPr>
          <w:rFonts w:asciiTheme="majorHAnsi" w:hAnsiTheme="majorHAnsi" w:cstheme="majorHAnsi"/>
          <w:color w:val="000000" w:themeColor="text1"/>
          <w:spacing w:val="0"/>
        </w:rPr>
        <w:t xml:space="preserve">các tác giả trước đây </w:t>
      </w:r>
      <w:r w:rsidR="005F1DC5" w:rsidRPr="009F36EE">
        <w:rPr>
          <w:rFonts w:asciiTheme="majorHAnsi" w:hAnsiTheme="majorHAnsi" w:cstheme="majorHAnsi"/>
          <w:color w:val="000000" w:themeColor="text1"/>
          <w:spacing w:val="0"/>
        </w:rPr>
        <w:t xml:space="preserve">đề cập gồm các nội dung về </w:t>
      </w:r>
      <w:r w:rsidR="00087E60" w:rsidRPr="009F36EE">
        <w:rPr>
          <w:rFonts w:asciiTheme="majorHAnsi" w:hAnsiTheme="majorHAnsi" w:cstheme="majorHAnsi"/>
          <w:color w:val="000000" w:themeColor="text1"/>
          <w:spacing w:val="0"/>
        </w:rPr>
        <w:t>lực lượng, t</w:t>
      </w:r>
      <w:r w:rsidR="005F1DC5" w:rsidRPr="009F36EE">
        <w:rPr>
          <w:rFonts w:asciiTheme="majorHAnsi" w:hAnsiTheme="majorHAnsi" w:cstheme="majorHAnsi"/>
          <w:color w:val="000000" w:themeColor="text1"/>
          <w:spacing w:val="0"/>
        </w:rPr>
        <w:t>rình độ</w:t>
      </w:r>
      <w:r w:rsidR="00087E60" w:rsidRPr="009F36EE">
        <w:rPr>
          <w:rFonts w:asciiTheme="majorHAnsi" w:hAnsiTheme="majorHAnsi" w:cstheme="majorHAnsi"/>
          <w:color w:val="000000" w:themeColor="text1"/>
          <w:spacing w:val="0"/>
        </w:rPr>
        <w:t xml:space="preserve">, năng lực kinh nghiệm, thái độ, </w:t>
      </w:r>
      <w:r w:rsidR="00AA5B1F" w:rsidRPr="009F36EE">
        <w:rPr>
          <w:rFonts w:asciiTheme="majorHAnsi" w:hAnsiTheme="majorHAnsi" w:cstheme="majorHAnsi"/>
          <w:color w:val="000000" w:themeColor="text1"/>
          <w:spacing w:val="0"/>
        </w:rPr>
        <w:t xml:space="preserve">và </w:t>
      </w:r>
      <w:r w:rsidR="00087E60" w:rsidRPr="009F36EE">
        <w:rPr>
          <w:rFonts w:asciiTheme="majorHAnsi" w:hAnsiTheme="majorHAnsi" w:cstheme="majorHAnsi"/>
          <w:color w:val="000000" w:themeColor="text1"/>
          <w:spacing w:val="0"/>
        </w:rPr>
        <w:t xml:space="preserve">giá cả lao động. </w:t>
      </w:r>
      <w:r w:rsidR="0090258F" w:rsidRPr="009F36EE">
        <w:rPr>
          <w:rFonts w:asciiTheme="majorHAnsi" w:hAnsiTheme="majorHAnsi" w:cstheme="majorHAnsi"/>
          <w:color w:val="000000" w:themeColor="text1"/>
          <w:spacing w:val="0"/>
        </w:rPr>
        <w:t xml:space="preserve">Khi nhịp độ tăng trưởng XNK phát triển thì </w:t>
      </w:r>
      <w:r w:rsidR="00BE56FE" w:rsidRPr="009F36EE">
        <w:rPr>
          <w:rFonts w:asciiTheme="majorHAnsi" w:hAnsiTheme="majorHAnsi" w:cstheme="majorHAnsi"/>
          <w:color w:val="000000" w:themeColor="text1"/>
          <w:spacing w:val="0"/>
        </w:rPr>
        <w:t>thị trường sẽ ngày càng mở rộng và các DN XNK sẽ cần số lượng nhân sự lớn hơn để đáp ứng nhu cầu việc làm. Việt Nam nói chung và các địa phương có cảng biển như Thanh Hóa được đánh giá cao về điều kiện tự nhiên và vị trí thuận lợi để phát triển ngành logistics, gói gọn trong đó là ngành XNK, nhưng vẫn chưa thực sự bứt phá vì tình trạng thiếu nhân lực cả về số lượng và chất lượng.</w:t>
      </w:r>
      <w:r w:rsidR="0090258F" w:rsidRPr="009F36EE">
        <w:rPr>
          <w:rFonts w:asciiTheme="majorHAnsi" w:hAnsiTheme="majorHAnsi" w:cstheme="majorHAnsi"/>
          <w:color w:val="000000" w:themeColor="text1"/>
          <w:spacing w:val="0"/>
        </w:rPr>
        <w:t xml:space="preserve"> </w:t>
      </w:r>
      <w:r w:rsidR="003C774F" w:rsidRPr="009F36EE">
        <w:rPr>
          <w:rFonts w:asciiTheme="majorHAnsi" w:hAnsiTheme="majorHAnsi" w:cstheme="majorHAnsi"/>
          <w:color w:val="000000" w:themeColor="text1"/>
          <w:spacing w:val="0"/>
        </w:rPr>
        <w:t xml:space="preserve">Theo </w:t>
      </w:r>
      <w:r w:rsidR="00077706" w:rsidRPr="009F36EE">
        <w:rPr>
          <w:rFonts w:asciiTheme="majorHAnsi" w:hAnsiTheme="majorHAnsi" w:cstheme="majorHAnsi"/>
          <w:color w:val="000000" w:themeColor="text1"/>
          <w:spacing w:val="0"/>
        </w:rPr>
        <w:t>dữ liệu</w:t>
      </w:r>
      <w:r w:rsidR="003C774F" w:rsidRPr="009F36EE">
        <w:rPr>
          <w:rFonts w:asciiTheme="majorHAnsi" w:hAnsiTheme="majorHAnsi" w:cstheme="majorHAnsi"/>
          <w:color w:val="000000" w:themeColor="text1"/>
          <w:spacing w:val="0"/>
        </w:rPr>
        <w:t xml:space="preserve"> của Viện Chiến lược phát triển, Trung tâm Thông tin và dự báo kinh tế - xã hội quốc gia (Bộ Kế hoạch và Đầu tư), giai đoạn 2016 – 2020, chỉ tính riêng ngành logistics ở Việt Nam cần thêm khoảng 20</w:t>
      </w:r>
      <w:r w:rsidR="007604AE" w:rsidRPr="009F36EE">
        <w:rPr>
          <w:rFonts w:asciiTheme="majorHAnsi" w:hAnsiTheme="majorHAnsi" w:cstheme="majorHAnsi"/>
          <w:color w:val="000000" w:themeColor="text1"/>
          <w:spacing w:val="0"/>
        </w:rPr>
        <w:t xml:space="preserve"> </w:t>
      </w:r>
      <w:r w:rsidR="003C774F" w:rsidRPr="009F36EE">
        <w:rPr>
          <w:rFonts w:asciiTheme="majorHAnsi" w:hAnsiTheme="majorHAnsi" w:cstheme="majorHAnsi"/>
          <w:color w:val="000000" w:themeColor="text1"/>
          <w:spacing w:val="0"/>
        </w:rPr>
        <w:t>000 lao động có trình độ chuyên môn. Nhu cầu nhân sự của ngành đang ngày càng bỏ xa khả năng cung cấp của thị trường. Điều này rất không hợp lý với một ngành dịch vụ có quy mô lên đến 37-</w:t>
      </w:r>
      <w:r w:rsidR="00E83CCE" w:rsidRPr="009F36EE">
        <w:rPr>
          <w:rFonts w:asciiTheme="majorHAnsi" w:hAnsiTheme="majorHAnsi" w:cstheme="majorHAnsi"/>
          <w:color w:val="000000" w:themeColor="text1"/>
          <w:spacing w:val="0"/>
        </w:rPr>
        <w:t xml:space="preserve"> </w:t>
      </w:r>
      <w:r w:rsidR="003C774F" w:rsidRPr="009F36EE">
        <w:rPr>
          <w:rFonts w:asciiTheme="majorHAnsi" w:hAnsiTheme="majorHAnsi" w:cstheme="majorHAnsi"/>
          <w:color w:val="000000" w:themeColor="text1"/>
          <w:spacing w:val="0"/>
        </w:rPr>
        <w:t xml:space="preserve">40 tỷ USD, chiếm 25% GDP của cả nước. Với con số cầu </w:t>
      </w:r>
      <w:r w:rsidR="00D50028" w:rsidRPr="009F36EE">
        <w:rPr>
          <w:rFonts w:asciiTheme="majorHAnsi" w:hAnsiTheme="majorHAnsi" w:cstheme="majorHAnsi"/>
          <w:color w:val="000000" w:themeColor="text1"/>
          <w:spacing w:val="0"/>
        </w:rPr>
        <w:t>lớn</w:t>
      </w:r>
      <w:r w:rsidR="003C774F" w:rsidRPr="009F36EE">
        <w:rPr>
          <w:rFonts w:asciiTheme="majorHAnsi" w:hAnsiTheme="majorHAnsi" w:cstheme="majorHAnsi"/>
          <w:color w:val="000000" w:themeColor="text1"/>
          <w:spacing w:val="0"/>
        </w:rPr>
        <w:t xml:space="preserve"> như vậy, nhưng lực lượng lao động được đào tạo chuyên sâu cho ngành </w:t>
      </w:r>
      <w:r w:rsidR="00E83CCE" w:rsidRPr="009F36EE">
        <w:rPr>
          <w:rFonts w:asciiTheme="majorHAnsi" w:hAnsiTheme="majorHAnsi" w:cstheme="majorHAnsi"/>
          <w:color w:val="000000" w:themeColor="text1"/>
          <w:spacing w:val="0"/>
        </w:rPr>
        <w:t xml:space="preserve">XNK </w:t>
      </w:r>
      <w:r w:rsidR="003C774F" w:rsidRPr="009F36EE">
        <w:rPr>
          <w:rFonts w:asciiTheme="majorHAnsi" w:hAnsiTheme="majorHAnsi" w:cstheme="majorHAnsi"/>
          <w:color w:val="000000" w:themeColor="text1"/>
          <w:spacing w:val="0"/>
        </w:rPr>
        <w:t xml:space="preserve">vẫn chưa đáp ứng được toàn bộ nhu cầu phát triển của ngành. Điều này làm giảm tính cạnh tranh nội lực của một </w:t>
      </w:r>
      <w:r w:rsidR="00892FF7" w:rsidRPr="009F36EE">
        <w:rPr>
          <w:rFonts w:asciiTheme="majorHAnsi" w:hAnsiTheme="majorHAnsi" w:cstheme="majorHAnsi"/>
          <w:color w:val="000000" w:themeColor="text1"/>
          <w:spacing w:val="0"/>
        </w:rPr>
        <w:t>q</w:t>
      </w:r>
      <w:r w:rsidR="003C774F" w:rsidRPr="009F36EE">
        <w:rPr>
          <w:rFonts w:asciiTheme="majorHAnsi" w:hAnsiTheme="majorHAnsi" w:cstheme="majorHAnsi"/>
          <w:color w:val="000000" w:themeColor="text1"/>
          <w:spacing w:val="0"/>
        </w:rPr>
        <w:t>uốc gia. Không chỉ dừng lại ở ở kiến thức chuyên môn, nhân sự ngành XNK đòi hỏi sự thích ứng nhanh nhạy và thực sự theo sát nhu cầu của thị trường, có tư duy, tầm nhìn và chuẩn bị sự cải cách cho xúc tiến thương mại</w:t>
      </w:r>
      <w:r w:rsidR="007604AE" w:rsidRPr="009F36EE">
        <w:rPr>
          <w:rFonts w:asciiTheme="majorHAnsi" w:hAnsiTheme="majorHAnsi" w:cstheme="majorHAnsi"/>
          <w:color w:val="000000" w:themeColor="text1"/>
          <w:spacing w:val="0"/>
        </w:rPr>
        <w:t>.</w:t>
      </w:r>
    </w:p>
    <w:p w14:paraId="33DD7E5B" w14:textId="22BADE72" w:rsidR="00F8229B" w:rsidRPr="009F36EE" w:rsidRDefault="009A3792" w:rsidP="00D960E2">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Tại từng địa phương, nhu cầu </w:t>
      </w:r>
      <w:r w:rsidR="007A5BAD" w:rsidRPr="009F36EE">
        <w:rPr>
          <w:rFonts w:asciiTheme="majorHAnsi" w:hAnsiTheme="majorHAnsi" w:cstheme="majorHAnsi"/>
          <w:color w:val="000000" w:themeColor="text1"/>
          <w:spacing w:val="0"/>
        </w:rPr>
        <w:t xml:space="preserve">về nguồn </w:t>
      </w:r>
      <w:r w:rsidRPr="009F36EE">
        <w:rPr>
          <w:rFonts w:asciiTheme="majorHAnsi" w:hAnsiTheme="majorHAnsi" w:cstheme="majorHAnsi"/>
          <w:color w:val="000000" w:themeColor="text1"/>
          <w:spacing w:val="0"/>
        </w:rPr>
        <w:t xml:space="preserve">nhân lực XNK </w:t>
      </w:r>
      <w:r w:rsidR="007A5BAD" w:rsidRPr="009F36EE">
        <w:rPr>
          <w:rFonts w:asciiTheme="majorHAnsi" w:hAnsiTheme="majorHAnsi" w:cstheme="majorHAnsi"/>
          <w:color w:val="000000" w:themeColor="text1"/>
          <w:spacing w:val="0"/>
        </w:rPr>
        <w:t>lại càng bức thiết để phát triển XNK một cách bền vững bởi các tỉnh không chỉ thiếu về số lượng mà còn bị hút hết nguồn nhân lực XNK chất lượng cao bởi các tỉnh thành lớn như Hà Nội, Đà Nẵng, thành phố Hồ Chí Minh</w:t>
      </w:r>
      <w:r w:rsidR="007256A9" w:rsidRPr="009F36EE">
        <w:rPr>
          <w:rFonts w:asciiTheme="majorHAnsi" w:hAnsiTheme="majorHAnsi" w:cstheme="majorHAnsi"/>
          <w:color w:val="000000" w:themeColor="text1"/>
          <w:spacing w:val="0"/>
        </w:rPr>
        <w:t xml:space="preserve"> do cơ hội và nhu cầu việc làm tại những tỉnh thành lớn đa dạng hơn rất nhiều</w:t>
      </w:r>
      <w:r w:rsidR="00270F34" w:rsidRPr="009F36EE">
        <w:rPr>
          <w:rFonts w:asciiTheme="majorHAnsi" w:hAnsiTheme="majorHAnsi" w:cstheme="majorHAnsi"/>
          <w:color w:val="000000" w:themeColor="text1"/>
          <w:spacing w:val="0"/>
        </w:rPr>
        <w:t xml:space="preserve">. Số liệu từ Cục Thống kê tỉnh Thanh Hóa (2025) </w:t>
      </w:r>
      <w:r w:rsidR="005859B3" w:rsidRPr="009F36EE">
        <w:rPr>
          <w:rFonts w:asciiTheme="majorHAnsi" w:hAnsiTheme="majorHAnsi" w:cstheme="majorHAnsi"/>
          <w:color w:val="000000" w:themeColor="text1"/>
          <w:spacing w:val="0"/>
        </w:rPr>
        <w:t>giai đoạn 2012-</w:t>
      </w:r>
      <w:r w:rsidR="005859B3" w:rsidRPr="009F36EE">
        <w:rPr>
          <w:rFonts w:asciiTheme="majorHAnsi" w:hAnsiTheme="majorHAnsi" w:cstheme="majorHAnsi"/>
          <w:color w:val="000000" w:themeColor="text1"/>
          <w:spacing w:val="0"/>
        </w:rPr>
        <w:lastRenderedPageBreak/>
        <w:t>2023</w:t>
      </w:r>
      <w:r w:rsidR="00321E72" w:rsidRPr="009F36EE">
        <w:rPr>
          <w:rFonts w:asciiTheme="majorHAnsi" w:hAnsiTheme="majorHAnsi" w:cstheme="majorHAnsi"/>
          <w:color w:val="000000" w:themeColor="text1"/>
          <w:spacing w:val="0"/>
        </w:rPr>
        <w:t>,</w:t>
      </w:r>
      <w:r w:rsidR="00283EC6" w:rsidRPr="009F36EE">
        <w:rPr>
          <w:rFonts w:asciiTheme="majorHAnsi" w:hAnsiTheme="majorHAnsi" w:cstheme="majorHAnsi"/>
          <w:color w:val="000000" w:themeColor="text1"/>
          <w:spacing w:val="0"/>
        </w:rPr>
        <w:t xml:space="preserve"> tỷ </w:t>
      </w:r>
      <w:r w:rsidR="005859B3" w:rsidRPr="009F36EE">
        <w:rPr>
          <w:rFonts w:asciiTheme="majorHAnsi" w:hAnsiTheme="majorHAnsi" w:cstheme="majorHAnsi"/>
          <w:color w:val="000000" w:themeColor="text1"/>
          <w:spacing w:val="0"/>
        </w:rPr>
        <w:t xml:space="preserve">lệ đóng góp của </w:t>
      </w:r>
      <w:r w:rsidR="00283EC6" w:rsidRPr="009F36EE">
        <w:rPr>
          <w:rFonts w:asciiTheme="majorHAnsi" w:hAnsiTheme="majorHAnsi" w:cstheme="majorHAnsi"/>
          <w:color w:val="000000" w:themeColor="text1"/>
          <w:spacing w:val="0"/>
        </w:rPr>
        <w:t xml:space="preserve">kim ngạch XNK vào GRDP </w:t>
      </w:r>
      <w:r w:rsidR="005859B3" w:rsidRPr="009F36EE">
        <w:rPr>
          <w:rFonts w:asciiTheme="majorHAnsi" w:hAnsiTheme="majorHAnsi" w:cstheme="majorHAnsi"/>
          <w:color w:val="000000" w:themeColor="text1"/>
          <w:spacing w:val="0"/>
        </w:rPr>
        <w:t>toàn tỉnh bình quân cả giai đoạn</w:t>
      </w:r>
      <w:r w:rsidR="00283EC6" w:rsidRPr="009F36EE">
        <w:rPr>
          <w:rFonts w:asciiTheme="majorHAnsi" w:hAnsiTheme="majorHAnsi" w:cstheme="majorHAnsi"/>
          <w:color w:val="000000" w:themeColor="text1"/>
          <w:spacing w:val="0"/>
        </w:rPr>
        <w:t xml:space="preserve"> là 37,11% </w:t>
      </w:r>
      <w:r w:rsidR="00686F15" w:rsidRPr="009F36EE">
        <w:rPr>
          <w:rFonts w:asciiTheme="majorHAnsi" w:hAnsiTheme="majorHAnsi" w:cstheme="majorHAnsi"/>
          <w:color w:val="000000" w:themeColor="text1"/>
          <w:spacing w:val="0"/>
        </w:rPr>
        <w:t xml:space="preserve">trong khi </w:t>
      </w:r>
      <w:r w:rsidR="00283EC6" w:rsidRPr="009F36EE">
        <w:rPr>
          <w:rFonts w:asciiTheme="majorHAnsi" w:hAnsiTheme="majorHAnsi" w:cstheme="majorHAnsi"/>
          <w:color w:val="000000" w:themeColor="text1"/>
          <w:spacing w:val="0"/>
        </w:rPr>
        <w:t xml:space="preserve">tỷ lệ lao động XNK </w:t>
      </w:r>
      <w:r w:rsidR="00686F15" w:rsidRPr="009F36EE">
        <w:rPr>
          <w:rFonts w:asciiTheme="majorHAnsi" w:hAnsiTheme="majorHAnsi" w:cstheme="majorHAnsi"/>
          <w:color w:val="000000" w:themeColor="text1"/>
          <w:spacing w:val="0"/>
        </w:rPr>
        <w:t>so với lao động có việc làm chỉ đạt trung bình 7,05%; so với dân số toàn tỉnh chỉ đạt trung bình 4,19% là rất thấp</w:t>
      </w:r>
      <w:r w:rsidR="00F8229B" w:rsidRPr="009F36EE">
        <w:rPr>
          <w:rFonts w:asciiTheme="majorHAnsi" w:hAnsiTheme="majorHAnsi" w:cstheme="majorHAnsi"/>
          <w:color w:val="000000" w:themeColor="text1"/>
          <w:spacing w:val="0"/>
        </w:rPr>
        <w:t xml:space="preserve">. </w:t>
      </w:r>
      <w:r w:rsidR="00363916" w:rsidRPr="009F36EE">
        <w:rPr>
          <w:rFonts w:asciiTheme="majorHAnsi" w:hAnsiTheme="majorHAnsi" w:cstheme="majorHAnsi"/>
          <w:color w:val="000000" w:themeColor="text1"/>
          <w:spacing w:val="0"/>
        </w:rPr>
        <w:t>N</w:t>
      </w:r>
      <w:r w:rsidR="00F8229B" w:rsidRPr="009F36EE">
        <w:rPr>
          <w:rFonts w:asciiTheme="majorHAnsi" w:hAnsiTheme="majorHAnsi" w:cstheme="majorHAnsi"/>
          <w:color w:val="000000" w:themeColor="text1"/>
          <w:spacing w:val="0"/>
        </w:rPr>
        <w:t xml:space="preserve">hận thức rõ vai trò, tầm quan trọng chất lượng </w:t>
      </w:r>
      <w:r w:rsidR="00892FF7" w:rsidRPr="009F36EE">
        <w:rPr>
          <w:rFonts w:asciiTheme="majorHAnsi" w:hAnsiTheme="majorHAnsi" w:cstheme="majorHAnsi"/>
          <w:color w:val="000000" w:themeColor="text1"/>
          <w:spacing w:val="0"/>
        </w:rPr>
        <w:t>nguồn nhân lực</w:t>
      </w:r>
      <w:r w:rsidR="00F8229B" w:rsidRPr="009F36EE">
        <w:rPr>
          <w:rFonts w:asciiTheme="majorHAnsi" w:hAnsiTheme="majorHAnsi" w:cstheme="majorHAnsi"/>
          <w:color w:val="000000" w:themeColor="text1"/>
          <w:spacing w:val="0"/>
        </w:rPr>
        <w:t xml:space="preserve"> đối với sự phát triển kinh tế - xã hội của tỉnh</w:t>
      </w:r>
      <w:r w:rsidR="00696B25" w:rsidRPr="009F36EE">
        <w:rPr>
          <w:rFonts w:asciiTheme="majorHAnsi" w:hAnsiTheme="majorHAnsi" w:cstheme="majorHAnsi"/>
          <w:color w:val="000000" w:themeColor="text1"/>
          <w:spacing w:val="0"/>
        </w:rPr>
        <w:t xml:space="preserve"> nói chung và PTXNKBV nói riêng</w:t>
      </w:r>
      <w:r w:rsidR="00F8229B" w:rsidRPr="009F36EE">
        <w:rPr>
          <w:rFonts w:asciiTheme="majorHAnsi" w:hAnsiTheme="majorHAnsi" w:cstheme="majorHAnsi"/>
          <w:color w:val="000000" w:themeColor="text1"/>
          <w:spacing w:val="0"/>
        </w:rPr>
        <w:t xml:space="preserve">, những năm qua Thanh Hóa đã quan tâm phát triển </w:t>
      </w:r>
      <w:r w:rsidR="00892FF7" w:rsidRPr="009F36EE">
        <w:rPr>
          <w:rFonts w:asciiTheme="majorHAnsi" w:hAnsiTheme="majorHAnsi" w:cstheme="majorHAnsi"/>
          <w:color w:val="000000" w:themeColor="text1"/>
          <w:spacing w:val="0"/>
        </w:rPr>
        <w:t xml:space="preserve">nguồn nhân lực </w:t>
      </w:r>
      <w:r w:rsidR="00F8229B" w:rsidRPr="009F36EE">
        <w:rPr>
          <w:rFonts w:asciiTheme="majorHAnsi" w:hAnsiTheme="majorHAnsi" w:cstheme="majorHAnsi"/>
          <w:color w:val="000000" w:themeColor="text1"/>
          <w:spacing w:val="0"/>
        </w:rPr>
        <w:t>và đã tạo sự thay đổi lớn cả về số lượng và chất lượng</w:t>
      </w:r>
      <w:r w:rsidR="006E6D2C" w:rsidRPr="009F36EE">
        <w:rPr>
          <w:rFonts w:asciiTheme="majorHAnsi" w:hAnsiTheme="majorHAnsi" w:cstheme="majorHAnsi"/>
          <w:color w:val="000000" w:themeColor="text1"/>
          <w:spacing w:val="0"/>
        </w:rPr>
        <w:t>. N</w:t>
      </w:r>
      <w:r w:rsidR="00363916" w:rsidRPr="009F36EE">
        <w:rPr>
          <w:rFonts w:asciiTheme="majorHAnsi" w:hAnsiTheme="majorHAnsi" w:cstheme="majorHAnsi"/>
          <w:color w:val="000000" w:themeColor="text1"/>
          <w:spacing w:val="0"/>
        </w:rPr>
        <w:t>hưng</w:t>
      </w:r>
      <w:r w:rsidR="006E6D2C" w:rsidRPr="009F36EE">
        <w:rPr>
          <w:rFonts w:asciiTheme="majorHAnsi" w:hAnsiTheme="majorHAnsi" w:cstheme="majorHAnsi"/>
          <w:color w:val="000000" w:themeColor="text1"/>
          <w:spacing w:val="0"/>
        </w:rPr>
        <w:t xml:space="preserve"> do tầm</w:t>
      </w:r>
      <w:r w:rsidR="00363916" w:rsidRPr="009F36EE">
        <w:rPr>
          <w:rFonts w:asciiTheme="majorHAnsi" w:hAnsiTheme="majorHAnsi" w:cstheme="majorHAnsi"/>
          <w:color w:val="000000" w:themeColor="text1"/>
          <w:spacing w:val="0"/>
        </w:rPr>
        <w:t xml:space="preserve"> ảnh hưởng của nguồn nhân lực XNK </w:t>
      </w:r>
      <w:r w:rsidR="006E6D2C" w:rsidRPr="009F36EE">
        <w:rPr>
          <w:rFonts w:asciiTheme="majorHAnsi" w:hAnsiTheme="majorHAnsi" w:cstheme="majorHAnsi"/>
          <w:color w:val="000000" w:themeColor="text1"/>
          <w:spacing w:val="0"/>
        </w:rPr>
        <w:t xml:space="preserve">của </w:t>
      </w:r>
      <w:r w:rsidR="00363916" w:rsidRPr="009F36EE">
        <w:rPr>
          <w:rFonts w:asciiTheme="majorHAnsi" w:hAnsiTheme="majorHAnsi" w:cstheme="majorHAnsi"/>
          <w:color w:val="000000" w:themeColor="text1"/>
          <w:spacing w:val="0"/>
        </w:rPr>
        <w:t>địa phương</w:t>
      </w:r>
      <w:r w:rsidR="006E6D2C" w:rsidRPr="009F36EE">
        <w:rPr>
          <w:rFonts w:asciiTheme="majorHAnsi" w:hAnsiTheme="majorHAnsi" w:cstheme="majorHAnsi"/>
          <w:color w:val="000000" w:themeColor="text1"/>
          <w:spacing w:val="0"/>
        </w:rPr>
        <w:t xml:space="preserve"> trong PTXNKBV</w:t>
      </w:r>
      <w:r w:rsidR="00363916" w:rsidRPr="009F36EE">
        <w:rPr>
          <w:rFonts w:asciiTheme="majorHAnsi" w:hAnsiTheme="majorHAnsi" w:cstheme="majorHAnsi"/>
          <w:color w:val="000000" w:themeColor="text1"/>
          <w:spacing w:val="0"/>
        </w:rPr>
        <w:t xml:space="preserve"> vẫn </w:t>
      </w:r>
      <w:r w:rsidR="00D057B2" w:rsidRPr="009F36EE">
        <w:rPr>
          <w:rFonts w:asciiTheme="majorHAnsi" w:hAnsiTheme="majorHAnsi" w:cstheme="majorHAnsi"/>
          <w:color w:val="000000" w:themeColor="text1"/>
          <w:spacing w:val="0"/>
        </w:rPr>
        <w:t xml:space="preserve">tiếp tục được </w:t>
      </w:r>
      <w:r w:rsidR="00CB6AAB" w:rsidRPr="009F36EE">
        <w:rPr>
          <w:rFonts w:asciiTheme="majorHAnsi" w:hAnsiTheme="majorHAnsi" w:cstheme="majorHAnsi"/>
          <w:color w:val="000000" w:themeColor="text1"/>
          <w:spacing w:val="0"/>
        </w:rPr>
        <w:t xml:space="preserve">đặt </w:t>
      </w:r>
      <w:r w:rsidR="006E6D2C" w:rsidRPr="009F36EE">
        <w:rPr>
          <w:rFonts w:asciiTheme="majorHAnsi" w:hAnsiTheme="majorHAnsi" w:cstheme="majorHAnsi"/>
          <w:color w:val="000000" w:themeColor="text1"/>
          <w:spacing w:val="0"/>
        </w:rPr>
        <w:t xml:space="preserve">ra yêu cầu ngày càng cao hơn </w:t>
      </w:r>
      <w:r w:rsidR="00295CB2" w:rsidRPr="009F36EE">
        <w:rPr>
          <w:rFonts w:asciiTheme="majorHAnsi" w:hAnsiTheme="majorHAnsi" w:cstheme="majorHAnsi"/>
          <w:color w:val="000000" w:themeColor="text1"/>
          <w:spacing w:val="0"/>
        </w:rPr>
        <w:t>về lực lượng, trình độ, năng lực, thái độ và giá cả lao động</w:t>
      </w:r>
      <w:r w:rsidR="00D057B2" w:rsidRPr="009F36EE">
        <w:rPr>
          <w:rFonts w:asciiTheme="majorHAnsi" w:hAnsiTheme="majorHAnsi" w:cstheme="majorHAnsi"/>
          <w:color w:val="000000" w:themeColor="text1"/>
          <w:spacing w:val="0"/>
        </w:rPr>
        <w:t xml:space="preserve"> </w:t>
      </w:r>
      <w:r w:rsidR="00D11AAC" w:rsidRPr="009F36EE">
        <w:rPr>
          <w:rFonts w:asciiTheme="majorHAnsi" w:hAnsiTheme="majorHAnsi" w:cstheme="majorHAnsi"/>
          <w:color w:val="000000" w:themeColor="text1"/>
          <w:spacing w:val="0"/>
        </w:rPr>
        <w:t xml:space="preserve">nên vấn đề này tiếp tục được nêu ra </w:t>
      </w:r>
      <w:r w:rsidR="00D057B2" w:rsidRPr="009F36EE">
        <w:rPr>
          <w:rFonts w:asciiTheme="majorHAnsi" w:hAnsiTheme="majorHAnsi" w:cstheme="majorHAnsi"/>
          <w:color w:val="000000" w:themeColor="text1"/>
          <w:spacing w:val="0"/>
        </w:rPr>
        <w:t xml:space="preserve">tại </w:t>
      </w:r>
      <w:r w:rsidR="00F8229B" w:rsidRPr="009F36EE">
        <w:rPr>
          <w:rFonts w:asciiTheme="majorHAnsi" w:hAnsiTheme="majorHAnsi" w:cstheme="majorHAnsi"/>
          <w:color w:val="000000" w:themeColor="text1"/>
          <w:spacing w:val="0"/>
        </w:rPr>
        <w:t>Nghị quyết Đại hội Đảng bộ tỉnh Thanh Hóa lần thứ 19 nhiệm kỳ 2020 – 2025</w:t>
      </w:r>
      <w:r w:rsidR="00CB6AAB" w:rsidRPr="009F36EE">
        <w:rPr>
          <w:rFonts w:asciiTheme="majorHAnsi" w:hAnsiTheme="majorHAnsi" w:cstheme="majorHAnsi"/>
          <w:color w:val="000000" w:themeColor="text1"/>
          <w:spacing w:val="0"/>
        </w:rPr>
        <w:t xml:space="preserve"> </w:t>
      </w:r>
      <w:r w:rsidR="00F8229B" w:rsidRPr="009F36EE">
        <w:rPr>
          <w:rFonts w:asciiTheme="majorHAnsi" w:hAnsiTheme="majorHAnsi" w:cstheme="majorHAnsi"/>
          <w:color w:val="000000" w:themeColor="text1"/>
          <w:spacing w:val="0"/>
        </w:rPr>
        <w:t xml:space="preserve">nhằm đáp ứng yêu cầu của thị trường lao động, </w:t>
      </w:r>
      <w:r w:rsidR="00CB6AAB" w:rsidRPr="009F36EE">
        <w:rPr>
          <w:rFonts w:asciiTheme="majorHAnsi" w:hAnsiTheme="majorHAnsi" w:cstheme="majorHAnsi"/>
          <w:color w:val="000000" w:themeColor="text1"/>
          <w:spacing w:val="0"/>
        </w:rPr>
        <w:t>lĩnh vực XNK</w:t>
      </w:r>
      <w:r w:rsidR="00F8229B" w:rsidRPr="009F36EE">
        <w:rPr>
          <w:rFonts w:asciiTheme="majorHAnsi" w:hAnsiTheme="majorHAnsi" w:cstheme="majorHAnsi"/>
          <w:color w:val="000000" w:themeColor="text1"/>
          <w:spacing w:val="0"/>
        </w:rPr>
        <w:t>, tạo nền tảng vững chắc để Thanh Hóa phát triển nhanh và bền vững.</w:t>
      </w:r>
    </w:p>
    <w:p w14:paraId="262CA400" w14:textId="1B3D8718" w:rsidR="00F2788A" w:rsidRPr="009F36EE" w:rsidRDefault="00F2788A" w:rsidP="002039B9">
      <w:pPr>
        <w:spacing w:line="319"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Như vậy, có thể hiểu </w:t>
      </w:r>
      <w:r w:rsidR="00C404B4" w:rsidRPr="009F36EE">
        <w:rPr>
          <w:rFonts w:asciiTheme="majorHAnsi" w:hAnsiTheme="majorHAnsi" w:cstheme="majorHAnsi"/>
          <w:color w:val="000000" w:themeColor="text1"/>
          <w:spacing w:val="0"/>
        </w:rPr>
        <w:t>nguồn nhân lực</w:t>
      </w:r>
      <w:r w:rsidRPr="009F36EE">
        <w:rPr>
          <w:rFonts w:asciiTheme="majorHAnsi" w:hAnsiTheme="majorHAnsi" w:cstheme="majorHAnsi"/>
          <w:color w:val="000000" w:themeColor="text1"/>
          <w:spacing w:val="0"/>
        </w:rPr>
        <w:t xml:space="preserve"> bao gồm cả số lượng và chất lượng lao động trong lĩnh vực XNK của địa phương, được đánh giá qua: trình độ chuyên môn, kỹ năng ngoại ngữ, hiểu biết về thị trường quốc tế, khả năng thích ứng với công nghệ mới.</w:t>
      </w:r>
      <w:r w:rsidR="00F4194B" w:rsidRPr="009F36EE">
        <w:rPr>
          <w:rFonts w:asciiTheme="majorHAnsi" w:hAnsiTheme="majorHAnsi" w:cstheme="majorHAnsi"/>
          <w:color w:val="000000" w:themeColor="text1"/>
          <w:spacing w:val="0"/>
        </w:rPr>
        <w:t xml:space="preserve"> Nguồn lực này có t</w:t>
      </w:r>
      <w:r w:rsidRPr="009F36EE">
        <w:rPr>
          <w:rFonts w:asciiTheme="majorHAnsi" w:hAnsiTheme="majorHAnsi" w:cstheme="majorHAnsi"/>
          <w:color w:val="000000" w:themeColor="text1"/>
          <w:spacing w:val="0"/>
        </w:rPr>
        <w:t>ác động dài hạn</w:t>
      </w:r>
      <w:r w:rsidR="00F4194B" w:rsidRPr="009F36EE">
        <w:rPr>
          <w:rFonts w:asciiTheme="majorHAnsi" w:hAnsiTheme="majorHAnsi" w:cstheme="majorHAnsi"/>
          <w:color w:val="000000" w:themeColor="text1"/>
          <w:spacing w:val="0"/>
        </w:rPr>
        <w:t xml:space="preserve"> tới PTXNKBV của địa phương vì</w:t>
      </w:r>
      <w:r w:rsidRPr="009F36EE">
        <w:rPr>
          <w:rFonts w:asciiTheme="majorHAnsi" w:hAnsiTheme="majorHAnsi" w:cstheme="majorHAnsi"/>
          <w:color w:val="000000" w:themeColor="text1"/>
          <w:spacing w:val="0"/>
        </w:rPr>
        <w:t>:</w:t>
      </w:r>
    </w:p>
    <w:p w14:paraId="199C612E" w14:textId="77777777" w:rsidR="00F2788A" w:rsidRPr="009F36EE" w:rsidRDefault="00F2788A" w:rsidP="002039B9">
      <w:pPr>
        <w:pStyle w:val="ListParagraph"/>
        <w:numPr>
          <w:ilvl w:val="0"/>
          <w:numId w:val="61"/>
        </w:numPr>
        <w:spacing w:line="319" w:lineRule="auto"/>
        <w:ind w:left="0" w:firstLine="567"/>
        <w:contextualSpacing w:val="0"/>
        <w:rPr>
          <w:rFonts w:asciiTheme="majorHAnsi" w:hAnsiTheme="majorHAnsi" w:cstheme="majorHAnsi"/>
          <w:color w:val="000000" w:themeColor="text1"/>
          <w:spacing w:val="0"/>
          <w:szCs w:val="20"/>
        </w:rPr>
      </w:pPr>
      <w:r w:rsidRPr="009F36EE">
        <w:rPr>
          <w:rFonts w:asciiTheme="majorHAnsi" w:hAnsiTheme="majorHAnsi" w:cstheme="majorHAnsi"/>
          <w:color w:val="000000" w:themeColor="text1"/>
          <w:spacing w:val="0"/>
          <w:szCs w:val="20"/>
        </w:rPr>
        <w:t>Nguồn nhân lực chất lượng cao giúp nâng cao năng suất, chất lượng sản phẩm XNK. Tuy nhiên, tình trạng chảy máu chất xám từ địa phương lên thành phố lớn là thách thức không nhỏ.</w:t>
      </w:r>
    </w:p>
    <w:p w14:paraId="29E8C8C2" w14:textId="51251283" w:rsidR="00F2788A" w:rsidRPr="009F36EE" w:rsidRDefault="00F2788A" w:rsidP="00D960E2">
      <w:pPr>
        <w:pStyle w:val="ListParagraph"/>
        <w:numPr>
          <w:ilvl w:val="0"/>
          <w:numId w:val="61"/>
        </w:numPr>
        <w:spacing w:line="307" w:lineRule="auto"/>
        <w:ind w:left="0" w:firstLine="567"/>
        <w:contextualSpacing w:val="0"/>
        <w:rPr>
          <w:rFonts w:asciiTheme="majorHAnsi" w:hAnsiTheme="majorHAnsi" w:cstheme="majorHAnsi"/>
          <w:color w:val="000000" w:themeColor="text1"/>
          <w:spacing w:val="0"/>
          <w:szCs w:val="20"/>
        </w:rPr>
      </w:pPr>
      <w:r w:rsidRPr="009F36EE">
        <w:rPr>
          <w:rFonts w:asciiTheme="majorHAnsi" w:hAnsiTheme="majorHAnsi" w:cstheme="majorHAnsi"/>
          <w:color w:val="000000" w:themeColor="text1"/>
          <w:spacing w:val="0"/>
          <w:szCs w:val="20"/>
        </w:rPr>
        <w:t xml:space="preserve">Đào tạo nghề gắn với nhu cầu </w:t>
      </w:r>
      <w:r w:rsidR="00F2482E" w:rsidRPr="009F36EE">
        <w:rPr>
          <w:rFonts w:asciiTheme="majorHAnsi" w:hAnsiTheme="majorHAnsi" w:cstheme="majorHAnsi"/>
          <w:color w:val="000000" w:themeColor="text1"/>
          <w:spacing w:val="0"/>
          <w:szCs w:val="20"/>
        </w:rPr>
        <w:t xml:space="preserve">DN </w:t>
      </w:r>
      <w:r w:rsidRPr="009F36EE">
        <w:rPr>
          <w:rFonts w:asciiTheme="majorHAnsi" w:hAnsiTheme="majorHAnsi" w:cstheme="majorHAnsi"/>
          <w:color w:val="000000" w:themeColor="text1"/>
          <w:spacing w:val="0"/>
          <w:szCs w:val="20"/>
        </w:rPr>
        <w:t>XNK giúp giải quyết việc làm tại chỗ, nâng cao thu nhập người dân, góp phần ổn định xã hội.</w:t>
      </w:r>
    </w:p>
    <w:p w14:paraId="239171D1" w14:textId="64AC6171" w:rsidR="007225DA" w:rsidRPr="009F36EE" w:rsidRDefault="00611FCB" w:rsidP="00D960E2">
      <w:pPr>
        <w:pStyle w:val="Heading3"/>
        <w:spacing w:before="0" w:after="0" w:line="307" w:lineRule="auto"/>
        <w:rPr>
          <w:rFonts w:asciiTheme="majorHAnsi" w:hAnsiTheme="majorHAnsi" w:cstheme="majorHAnsi"/>
          <w:color w:val="000000" w:themeColor="text1"/>
          <w:lang w:val="vi-VN"/>
        </w:rPr>
      </w:pPr>
      <w:bookmarkStart w:id="284" w:name="_Toc165302883"/>
      <w:bookmarkStart w:id="285" w:name="_Toc174924593"/>
      <w:bookmarkStart w:id="286" w:name="_Toc175046592"/>
      <w:bookmarkStart w:id="287" w:name="_Toc175046679"/>
      <w:bookmarkStart w:id="288" w:name="_Toc175048804"/>
      <w:bookmarkStart w:id="289" w:name="_Toc176103616"/>
      <w:bookmarkStart w:id="290" w:name="_Toc176349951"/>
      <w:bookmarkStart w:id="291" w:name="_Toc194274686"/>
      <w:r w:rsidRPr="009F36EE">
        <w:rPr>
          <w:rFonts w:asciiTheme="majorHAnsi" w:hAnsiTheme="majorHAnsi" w:cstheme="majorHAnsi"/>
          <w:color w:val="000000" w:themeColor="text1"/>
          <w:lang w:val="vi-VN"/>
        </w:rPr>
        <w:t xml:space="preserve">1.3.5. </w:t>
      </w:r>
      <w:r w:rsidR="007225DA" w:rsidRPr="009F36EE">
        <w:rPr>
          <w:rFonts w:asciiTheme="majorHAnsi" w:hAnsiTheme="majorHAnsi" w:cstheme="majorHAnsi"/>
          <w:color w:val="000000" w:themeColor="text1"/>
          <w:lang w:val="vi-VN"/>
        </w:rPr>
        <w:t xml:space="preserve">Cơ sở hạ tầng xuất nhập khẩu của </w:t>
      </w:r>
      <w:bookmarkEnd w:id="284"/>
      <w:r w:rsidR="007225DA" w:rsidRPr="009F36EE">
        <w:rPr>
          <w:rFonts w:asciiTheme="majorHAnsi" w:hAnsiTheme="majorHAnsi" w:cstheme="majorHAnsi"/>
          <w:color w:val="000000" w:themeColor="text1"/>
          <w:lang w:val="vi-VN"/>
        </w:rPr>
        <w:t>địa phương</w:t>
      </w:r>
      <w:bookmarkEnd w:id="285"/>
      <w:bookmarkEnd w:id="286"/>
      <w:bookmarkEnd w:id="287"/>
      <w:bookmarkEnd w:id="288"/>
      <w:bookmarkEnd w:id="289"/>
      <w:bookmarkEnd w:id="290"/>
      <w:bookmarkEnd w:id="291"/>
    </w:p>
    <w:p w14:paraId="1DC81DDE" w14:textId="22C95356" w:rsidR="007225DA" w:rsidRPr="009F36EE" w:rsidRDefault="007225DA" w:rsidP="00D960E2">
      <w:pPr>
        <w:spacing w:line="307"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Cơ sở hạ tầng</w:t>
      </w:r>
      <w:r w:rsidR="00AA5B1F" w:rsidRPr="009F36EE">
        <w:rPr>
          <w:rFonts w:asciiTheme="majorHAnsi" w:hAnsiTheme="majorHAnsi" w:cstheme="majorHAnsi"/>
          <w:color w:val="000000" w:themeColor="text1"/>
          <w:spacing w:val="0"/>
        </w:rPr>
        <w:t xml:space="preserve"> cho XNK của địa phương được các tác giả đề cập tới</w:t>
      </w:r>
      <w:r w:rsidR="00AA5B1F" w:rsidRPr="009F36EE">
        <w:rPr>
          <w:rFonts w:asciiTheme="majorHAnsi" w:hAnsiTheme="majorHAnsi" w:cstheme="majorHAnsi"/>
          <w:color w:val="000000" w:themeColor="text1"/>
          <w:spacing w:val="0"/>
          <w:lang w:val="vi-VN"/>
        </w:rPr>
        <w:t xml:space="preserve"> </w:t>
      </w:r>
      <w:r w:rsidR="00AA5B1F" w:rsidRPr="009F36EE">
        <w:rPr>
          <w:rFonts w:asciiTheme="majorHAnsi" w:hAnsiTheme="majorHAnsi" w:cstheme="majorHAnsi"/>
          <w:color w:val="000000" w:themeColor="text1"/>
          <w:spacing w:val="0"/>
        </w:rPr>
        <w:t>gồm hạ tầng</w:t>
      </w:r>
      <w:r w:rsidRPr="009F36EE">
        <w:rPr>
          <w:rFonts w:asciiTheme="majorHAnsi" w:hAnsiTheme="majorHAnsi" w:cstheme="majorHAnsi"/>
          <w:color w:val="000000" w:themeColor="text1"/>
          <w:spacing w:val="0"/>
          <w:lang w:val="vi-VN"/>
        </w:rPr>
        <w:t xml:space="preserve"> thương mại</w:t>
      </w:r>
      <w:r w:rsidR="00AA5B1F" w:rsidRPr="009F36EE">
        <w:rPr>
          <w:rFonts w:asciiTheme="majorHAnsi" w:hAnsiTheme="majorHAnsi" w:cstheme="majorHAnsi"/>
          <w:color w:val="000000" w:themeColor="text1"/>
          <w:spacing w:val="0"/>
        </w:rPr>
        <w:t xml:space="preserve">, hạ tầng thông tin viễn thông, logistics và giao thông vận tải. Những hạ tầng này </w:t>
      </w:r>
      <w:r w:rsidR="00AA5B1F" w:rsidRPr="009F36EE">
        <w:rPr>
          <w:rFonts w:asciiTheme="majorHAnsi" w:hAnsiTheme="majorHAnsi" w:cstheme="majorHAnsi"/>
          <w:color w:val="000000" w:themeColor="text1"/>
          <w:spacing w:val="0"/>
          <w:lang w:val="vi-VN"/>
        </w:rPr>
        <w:t xml:space="preserve">tác động đến hoạt động của DN </w:t>
      </w:r>
      <w:r w:rsidR="00AA5B1F" w:rsidRPr="009F36EE">
        <w:rPr>
          <w:rFonts w:asciiTheme="majorHAnsi" w:hAnsiTheme="majorHAnsi" w:cstheme="majorHAnsi"/>
          <w:color w:val="000000" w:themeColor="text1"/>
          <w:spacing w:val="0"/>
        </w:rPr>
        <w:t xml:space="preserve">và </w:t>
      </w:r>
      <w:r w:rsidRPr="009F36EE">
        <w:rPr>
          <w:rFonts w:asciiTheme="majorHAnsi" w:hAnsiTheme="majorHAnsi" w:cstheme="majorHAnsi"/>
          <w:color w:val="000000" w:themeColor="text1"/>
          <w:spacing w:val="0"/>
          <w:lang w:val="vi-VN"/>
        </w:rPr>
        <w:t>là nền tảng để XNK của địa phương phát triển, ảnh hưởng lớn giá</w:t>
      </w:r>
      <w:r w:rsidR="00AA5B1F" w:rsidRPr="009F36EE">
        <w:rPr>
          <w:rFonts w:asciiTheme="majorHAnsi" w:hAnsiTheme="majorHAnsi" w:cstheme="majorHAnsi"/>
          <w:color w:val="000000" w:themeColor="text1"/>
          <w:spacing w:val="0"/>
        </w:rPr>
        <w:t xml:space="preserve"> đến giá cả hàng hóa XNK</w:t>
      </w:r>
      <w:r w:rsidRPr="009F36EE">
        <w:rPr>
          <w:rFonts w:asciiTheme="majorHAnsi" w:hAnsiTheme="majorHAnsi" w:cstheme="majorHAnsi"/>
          <w:color w:val="000000" w:themeColor="text1"/>
          <w:spacing w:val="0"/>
          <w:lang w:val="vi-VN"/>
        </w:rPr>
        <w:t xml:space="preserve">. </w:t>
      </w:r>
      <w:r w:rsidR="0004137B" w:rsidRPr="009F36EE">
        <w:rPr>
          <w:rFonts w:asciiTheme="majorHAnsi" w:hAnsiTheme="majorHAnsi" w:cstheme="majorHAnsi"/>
          <w:color w:val="000000" w:themeColor="text1"/>
          <w:spacing w:val="0"/>
          <w:lang w:val="vi-VN"/>
        </w:rPr>
        <w:t>Đ</w:t>
      </w:r>
      <w:r w:rsidRPr="009F36EE">
        <w:rPr>
          <w:rFonts w:asciiTheme="majorHAnsi" w:hAnsiTheme="majorHAnsi" w:cstheme="majorHAnsi"/>
          <w:color w:val="000000" w:themeColor="text1"/>
          <w:spacing w:val="0"/>
          <w:lang w:val="vi-VN"/>
        </w:rPr>
        <w:t>ể đảm bảo hiệu quả kinh doanh XNK cũng như tốc độ tăng trưởng XNK đòi hỏi cơ sở hạ tầng phải được đầu tư nâng cấp, mở rộng theo thời gian.</w:t>
      </w:r>
      <w:r w:rsidR="00E92A63" w:rsidRPr="009F36EE">
        <w:rPr>
          <w:rFonts w:asciiTheme="majorHAnsi" w:hAnsiTheme="majorHAnsi" w:cstheme="majorHAnsi"/>
          <w:color w:val="000000" w:themeColor="text1"/>
          <w:spacing w:val="0"/>
          <w:lang w:val="vi-VN"/>
        </w:rPr>
        <w:t xml:space="preserve"> </w:t>
      </w:r>
      <w:r w:rsidRPr="009F36EE">
        <w:rPr>
          <w:rFonts w:asciiTheme="majorHAnsi" w:hAnsiTheme="majorHAnsi" w:cstheme="majorHAnsi"/>
          <w:color w:val="000000" w:themeColor="text1"/>
          <w:spacing w:val="0"/>
          <w:lang w:val="vi-VN"/>
        </w:rPr>
        <w:t>Hạ tầng giao thông</w:t>
      </w:r>
      <w:r w:rsidR="00AA5B1F" w:rsidRPr="009F36EE">
        <w:rPr>
          <w:rFonts w:asciiTheme="majorHAnsi" w:hAnsiTheme="majorHAnsi" w:cstheme="majorHAnsi"/>
          <w:color w:val="000000" w:themeColor="text1"/>
          <w:spacing w:val="0"/>
        </w:rPr>
        <w:t>, viễn thông</w:t>
      </w:r>
      <w:r w:rsidRPr="009F36EE">
        <w:rPr>
          <w:rFonts w:asciiTheme="majorHAnsi" w:hAnsiTheme="majorHAnsi" w:cstheme="majorHAnsi"/>
          <w:color w:val="000000" w:themeColor="text1"/>
          <w:spacing w:val="0"/>
          <w:lang w:val="vi-VN"/>
        </w:rPr>
        <w:t xml:space="preserve"> thuận lợi sẽ tạo điều kiện cho việc giao thương trao đổi mua bán hàng hóa giữa địa phương với các tỉnh lân cận hay trao đổi mua bán hàng hóa với các nước khác trên thế giới. </w:t>
      </w:r>
      <w:r w:rsidR="00AA5B1F" w:rsidRPr="009F36EE">
        <w:rPr>
          <w:rFonts w:asciiTheme="majorHAnsi" w:hAnsiTheme="majorHAnsi" w:cstheme="majorHAnsi"/>
          <w:color w:val="000000" w:themeColor="text1"/>
          <w:spacing w:val="0"/>
        </w:rPr>
        <w:t>H</w:t>
      </w:r>
      <w:r w:rsidRPr="009F36EE">
        <w:rPr>
          <w:rFonts w:asciiTheme="majorHAnsi" w:hAnsiTheme="majorHAnsi" w:cstheme="majorHAnsi"/>
          <w:color w:val="000000" w:themeColor="text1"/>
          <w:spacing w:val="0"/>
          <w:lang w:val="vi-VN"/>
        </w:rPr>
        <w:t>ệ thống logictic</w:t>
      </w:r>
      <w:r w:rsidR="005B6697" w:rsidRPr="009F36EE">
        <w:rPr>
          <w:rFonts w:asciiTheme="majorHAnsi" w:hAnsiTheme="majorHAnsi" w:cstheme="majorHAnsi"/>
          <w:color w:val="000000" w:themeColor="text1"/>
          <w:spacing w:val="0"/>
          <w:lang w:val="vi-VN"/>
        </w:rPr>
        <w:t>s</w:t>
      </w:r>
      <w:r w:rsidRPr="009F36EE">
        <w:rPr>
          <w:rFonts w:asciiTheme="majorHAnsi" w:hAnsiTheme="majorHAnsi" w:cstheme="majorHAnsi"/>
          <w:color w:val="000000" w:themeColor="text1"/>
          <w:spacing w:val="0"/>
          <w:lang w:val="vi-VN"/>
        </w:rPr>
        <w:t xml:space="preserve"> với sự phát triển các dịch vụ hỗ trợ thương mại, đặc biệt thương mại quốc tế như vận tải, giao nhận... góp phần giảm chi phí, tăng khả năng cạnh tranh</w:t>
      </w:r>
      <w:r w:rsidR="00571ECE" w:rsidRPr="009F36EE">
        <w:rPr>
          <w:rFonts w:asciiTheme="majorHAnsi" w:hAnsiTheme="majorHAnsi" w:cstheme="majorHAnsi"/>
          <w:color w:val="000000" w:themeColor="text1"/>
          <w:spacing w:val="0"/>
          <w:lang w:val="vi-VN"/>
        </w:rPr>
        <w:t xml:space="preserve">, </w:t>
      </w:r>
      <w:r w:rsidRPr="009F36EE">
        <w:rPr>
          <w:rFonts w:asciiTheme="majorHAnsi" w:hAnsiTheme="majorHAnsi" w:cstheme="majorHAnsi"/>
          <w:color w:val="000000" w:themeColor="text1"/>
          <w:spacing w:val="0"/>
          <w:lang w:val="vi-VN"/>
        </w:rPr>
        <w:t>tiết kiệm thời gian giao hàng</w:t>
      </w:r>
      <w:r w:rsidR="00A42408" w:rsidRPr="009F36EE">
        <w:rPr>
          <w:rFonts w:asciiTheme="majorHAnsi" w:hAnsiTheme="majorHAnsi" w:cstheme="majorHAnsi"/>
          <w:color w:val="000000" w:themeColor="text1"/>
          <w:spacing w:val="0"/>
          <w:lang w:val="vi-VN"/>
        </w:rPr>
        <w:t>.</w:t>
      </w:r>
    </w:p>
    <w:p w14:paraId="55CD0DFE" w14:textId="228D06AC" w:rsidR="00CF3453" w:rsidRPr="009F36EE" w:rsidRDefault="00CF3453" w:rsidP="00D960E2">
      <w:pPr>
        <w:spacing w:line="30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Thanh Hóa có hệ thống giao thông thuận lợi, bao gồm đầy đủ loại hình gồm Cảng hàng không Thọ Xuân, Cảng biển Nghi Sơn và nhiều trục tuyến giao thông </w:t>
      </w:r>
      <w:r w:rsidRPr="009F36EE">
        <w:rPr>
          <w:rFonts w:asciiTheme="majorHAnsi" w:hAnsiTheme="majorHAnsi" w:cstheme="majorHAnsi"/>
          <w:color w:val="000000" w:themeColor="text1"/>
          <w:spacing w:val="0"/>
        </w:rPr>
        <w:lastRenderedPageBreak/>
        <w:t xml:space="preserve">đường bộ quan trọng như: cao tốc Bắc Nam, quốc lộ 1A, quốc lộ 10, quốc lộ 47, quốc lộ 45, quốc lộ 217, quốc lộ 15, đường Hồ Chí Minh, đường ven biển, đường sắt Bắc Nam… </w:t>
      </w:r>
      <w:r w:rsidR="00926C62" w:rsidRPr="009F36EE">
        <w:rPr>
          <w:rFonts w:asciiTheme="majorHAnsi" w:hAnsiTheme="majorHAnsi" w:cstheme="majorHAnsi"/>
          <w:color w:val="000000" w:themeColor="text1"/>
          <w:spacing w:val="0"/>
        </w:rPr>
        <w:t>H</w:t>
      </w:r>
      <w:r w:rsidRPr="009F36EE">
        <w:rPr>
          <w:rFonts w:asciiTheme="majorHAnsi" w:hAnsiTheme="majorHAnsi" w:cstheme="majorHAnsi"/>
          <w:color w:val="000000" w:themeColor="text1"/>
          <w:spacing w:val="0"/>
        </w:rPr>
        <w:t>ệ thống cảng biển Thanh Hóa được đánh giá cao về mặt vị trí địa lý, trong đó hạt nhân là c</w:t>
      </w:r>
      <w:r w:rsidR="00C32B5E" w:rsidRPr="009F36EE">
        <w:rPr>
          <w:rFonts w:asciiTheme="majorHAnsi" w:hAnsiTheme="majorHAnsi" w:cstheme="majorHAnsi"/>
          <w:color w:val="000000" w:themeColor="text1"/>
          <w:spacing w:val="0"/>
        </w:rPr>
        <w:t>ả</w:t>
      </w:r>
      <w:r w:rsidRPr="009F36EE">
        <w:rPr>
          <w:rFonts w:asciiTheme="majorHAnsi" w:hAnsiTheme="majorHAnsi" w:cstheme="majorHAnsi"/>
          <w:color w:val="000000" w:themeColor="text1"/>
          <w:spacing w:val="0"/>
        </w:rPr>
        <w:t xml:space="preserve">ng biển Nghi Sơn - đầu mối giao thương quan trọng, kết nối vùng biển Thanh Hóa và Bắc Trung bộ với các tuyến hàng hải quốc gia, quốc tế. </w:t>
      </w:r>
      <w:r w:rsidR="00926C62" w:rsidRPr="009F36EE">
        <w:rPr>
          <w:rFonts w:asciiTheme="majorHAnsi" w:hAnsiTheme="majorHAnsi" w:cstheme="majorHAnsi"/>
          <w:color w:val="000000" w:themeColor="text1"/>
          <w:spacing w:val="0"/>
        </w:rPr>
        <w:t>T</w:t>
      </w:r>
      <w:r w:rsidRPr="009F36EE">
        <w:rPr>
          <w:rFonts w:asciiTheme="majorHAnsi" w:hAnsiTheme="majorHAnsi" w:cstheme="majorHAnsi"/>
          <w:color w:val="000000" w:themeColor="text1"/>
          <w:spacing w:val="0"/>
        </w:rPr>
        <w:t xml:space="preserve">hanh hóa còn có cảng Lễ Môn; cảng Quảng Châu; cảng Quảng Nham, xã Quảng Nham, huyện Quảng Xương, gần khu vực cửa sông Ghép và là các bến cảng tổng hợp địa phương loại 2, tiếp nhận tàu tải trọng đến 1.000DWT... </w:t>
      </w:r>
      <w:r w:rsidR="00892FF7" w:rsidRPr="009F36EE">
        <w:rPr>
          <w:rFonts w:asciiTheme="majorHAnsi" w:hAnsiTheme="majorHAnsi" w:cstheme="majorHAnsi"/>
          <w:color w:val="000000" w:themeColor="text1"/>
          <w:spacing w:val="0"/>
        </w:rPr>
        <w:t>Đ</w:t>
      </w:r>
      <w:r w:rsidRPr="009F36EE">
        <w:rPr>
          <w:rFonts w:asciiTheme="majorHAnsi" w:hAnsiTheme="majorHAnsi" w:cstheme="majorHAnsi"/>
          <w:color w:val="000000" w:themeColor="text1"/>
          <w:spacing w:val="0"/>
        </w:rPr>
        <w:t xml:space="preserve">ây là lợi thế về </w:t>
      </w:r>
      <w:r w:rsidR="00853127" w:rsidRPr="009F36EE">
        <w:rPr>
          <w:rFonts w:asciiTheme="majorHAnsi" w:hAnsiTheme="majorHAnsi" w:cstheme="majorHAnsi"/>
          <w:color w:val="000000" w:themeColor="text1"/>
          <w:spacing w:val="0"/>
        </w:rPr>
        <w:t>cơ sở hạ tầng cho PTXNKBV của địa phương.</w:t>
      </w:r>
    </w:p>
    <w:p w14:paraId="70E7CBF3" w14:textId="1F56A4D0" w:rsidR="00B4245A" w:rsidRPr="009F36EE" w:rsidRDefault="00B4245A" w:rsidP="00D960E2">
      <w:pPr>
        <w:spacing w:line="30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Yếu tố này có tác động đa chiều tới PTXNKBV của địa phương cấp tỉnh thông qua sự ảnh hưởng:</w:t>
      </w:r>
    </w:p>
    <w:p w14:paraId="07881208" w14:textId="1456778A" w:rsidR="00B4245A" w:rsidRPr="009F36EE" w:rsidRDefault="00B4245A" w:rsidP="00D960E2">
      <w:pPr>
        <w:pStyle w:val="ListParagraph"/>
        <w:numPr>
          <w:ilvl w:val="0"/>
          <w:numId w:val="61"/>
        </w:numPr>
        <w:spacing w:line="307" w:lineRule="auto"/>
        <w:ind w:left="0" w:firstLine="567"/>
        <w:contextualSpacing w:val="0"/>
        <w:rPr>
          <w:rFonts w:asciiTheme="majorHAnsi" w:hAnsiTheme="majorHAnsi" w:cstheme="majorHAnsi"/>
          <w:color w:val="000000" w:themeColor="text1"/>
          <w:spacing w:val="0"/>
          <w:szCs w:val="20"/>
        </w:rPr>
      </w:pPr>
      <w:r w:rsidRPr="009F36EE">
        <w:rPr>
          <w:rFonts w:asciiTheme="majorHAnsi" w:hAnsiTheme="majorHAnsi" w:cstheme="majorHAnsi"/>
          <w:color w:val="000000" w:themeColor="text1"/>
          <w:spacing w:val="0"/>
          <w:szCs w:val="20"/>
        </w:rPr>
        <w:t>Hạ tầng giao thông đồng bộ giảm chi phí vận chuyển, nâng cao sức cạnh tranh hàng hóa</w:t>
      </w:r>
      <w:r w:rsidR="00C551F0" w:rsidRPr="009F36EE">
        <w:rPr>
          <w:rFonts w:asciiTheme="majorHAnsi" w:hAnsiTheme="majorHAnsi" w:cstheme="majorHAnsi"/>
          <w:color w:val="000000" w:themeColor="text1"/>
          <w:spacing w:val="0"/>
          <w:szCs w:val="20"/>
        </w:rPr>
        <w:t>, t</w:t>
      </w:r>
      <w:r w:rsidRPr="009F36EE">
        <w:rPr>
          <w:rFonts w:asciiTheme="majorHAnsi" w:hAnsiTheme="majorHAnsi" w:cstheme="majorHAnsi"/>
          <w:color w:val="000000" w:themeColor="text1"/>
          <w:spacing w:val="0"/>
          <w:szCs w:val="20"/>
        </w:rPr>
        <w:t xml:space="preserve">uy nhiên, đầu tư hạ tầng cần tính đến yếu tố môi trường </w:t>
      </w:r>
      <w:r w:rsidR="00C551F0" w:rsidRPr="009F36EE">
        <w:rPr>
          <w:rFonts w:asciiTheme="majorHAnsi" w:hAnsiTheme="majorHAnsi" w:cstheme="majorHAnsi"/>
          <w:color w:val="000000" w:themeColor="text1"/>
          <w:spacing w:val="0"/>
          <w:szCs w:val="20"/>
        </w:rPr>
        <w:t>để đảm bảo tiêu chuẩn</w:t>
      </w:r>
      <w:r w:rsidRPr="009F36EE">
        <w:rPr>
          <w:rFonts w:asciiTheme="majorHAnsi" w:hAnsiTheme="majorHAnsi" w:cstheme="majorHAnsi"/>
          <w:color w:val="000000" w:themeColor="text1"/>
          <w:spacing w:val="0"/>
          <w:szCs w:val="20"/>
        </w:rPr>
        <w:t xml:space="preserve"> cảng xanh</w:t>
      </w:r>
      <w:r w:rsidR="00C551F0" w:rsidRPr="009F36EE">
        <w:rPr>
          <w:rFonts w:asciiTheme="majorHAnsi" w:hAnsiTheme="majorHAnsi" w:cstheme="majorHAnsi"/>
          <w:color w:val="000000" w:themeColor="text1"/>
          <w:spacing w:val="0"/>
          <w:szCs w:val="20"/>
        </w:rPr>
        <w:t>, cảng có chứng nhận bảo vệ môi trường v.v.</w:t>
      </w:r>
    </w:p>
    <w:p w14:paraId="0A286DFD" w14:textId="07E34A99" w:rsidR="00B4245A" w:rsidRPr="009F36EE" w:rsidRDefault="00B4245A" w:rsidP="00D960E2">
      <w:pPr>
        <w:pStyle w:val="ListParagraph"/>
        <w:numPr>
          <w:ilvl w:val="0"/>
          <w:numId w:val="61"/>
        </w:numPr>
        <w:spacing w:line="307" w:lineRule="auto"/>
        <w:ind w:left="0" w:firstLine="567"/>
        <w:contextualSpacing w:val="0"/>
        <w:rPr>
          <w:rFonts w:asciiTheme="majorHAnsi" w:hAnsiTheme="majorHAnsi" w:cstheme="majorHAnsi"/>
          <w:color w:val="000000" w:themeColor="text1"/>
          <w:spacing w:val="0"/>
          <w:szCs w:val="20"/>
        </w:rPr>
      </w:pPr>
      <w:r w:rsidRPr="009F36EE">
        <w:rPr>
          <w:rFonts w:asciiTheme="majorHAnsi" w:hAnsiTheme="majorHAnsi" w:cstheme="majorHAnsi"/>
          <w:color w:val="000000" w:themeColor="text1"/>
          <w:spacing w:val="0"/>
          <w:szCs w:val="20"/>
        </w:rPr>
        <w:t xml:space="preserve">Hạ tầng số </w:t>
      </w:r>
      <w:r w:rsidR="00C551F0" w:rsidRPr="009F36EE">
        <w:rPr>
          <w:rFonts w:asciiTheme="majorHAnsi" w:hAnsiTheme="majorHAnsi" w:cstheme="majorHAnsi"/>
          <w:color w:val="000000" w:themeColor="text1"/>
          <w:spacing w:val="0"/>
          <w:szCs w:val="20"/>
        </w:rPr>
        <w:t xml:space="preserve">như </w:t>
      </w:r>
      <w:r w:rsidRPr="009F36EE">
        <w:rPr>
          <w:rFonts w:asciiTheme="majorHAnsi" w:hAnsiTheme="majorHAnsi" w:cstheme="majorHAnsi"/>
          <w:color w:val="000000" w:themeColor="text1"/>
          <w:spacing w:val="0"/>
          <w:szCs w:val="20"/>
        </w:rPr>
        <w:t>hải quan điện tử, thanh toán quốc tế</w:t>
      </w:r>
      <w:r w:rsidR="00C551F0" w:rsidRPr="009F36EE">
        <w:rPr>
          <w:rFonts w:asciiTheme="majorHAnsi" w:hAnsiTheme="majorHAnsi" w:cstheme="majorHAnsi"/>
          <w:color w:val="000000" w:themeColor="text1"/>
          <w:spacing w:val="0"/>
          <w:szCs w:val="20"/>
        </w:rPr>
        <w:t xml:space="preserve"> v.v</w:t>
      </w:r>
      <w:r w:rsidR="002836F1" w:rsidRPr="009F36EE">
        <w:rPr>
          <w:rFonts w:asciiTheme="majorHAnsi" w:hAnsiTheme="majorHAnsi" w:cstheme="majorHAnsi"/>
          <w:color w:val="000000" w:themeColor="text1"/>
          <w:spacing w:val="0"/>
          <w:szCs w:val="20"/>
        </w:rPr>
        <w:t>…</w:t>
      </w:r>
      <w:r w:rsidR="00C551F0" w:rsidRPr="009F36EE">
        <w:rPr>
          <w:rFonts w:asciiTheme="majorHAnsi" w:hAnsiTheme="majorHAnsi" w:cstheme="majorHAnsi"/>
          <w:color w:val="000000" w:themeColor="text1"/>
          <w:spacing w:val="0"/>
          <w:szCs w:val="20"/>
        </w:rPr>
        <w:t xml:space="preserve"> nhằm</w:t>
      </w:r>
      <w:r w:rsidRPr="009F36EE">
        <w:rPr>
          <w:rFonts w:asciiTheme="majorHAnsi" w:hAnsiTheme="majorHAnsi" w:cstheme="majorHAnsi"/>
          <w:color w:val="000000" w:themeColor="text1"/>
          <w:spacing w:val="0"/>
          <w:szCs w:val="20"/>
        </w:rPr>
        <w:t xml:space="preserve"> thúc đẩy XNK nhưng đòi hỏi nâng cao năng lực công nghệ cho </w:t>
      </w:r>
      <w:r w:rsidR="00C551F0" w:rsidRPr="009F36EE">
        <w:rPr>
          <w:rFonts w:asciiTheme="majorHAnsi" w:hAnsiTheme="majorHAnsi" w:cstheme="majorHAnsi"/>
          <w:color w:val="000000" w:themeColor="text1"/>
          <w:spacing w:val="0"/>
          <w:szCs w:val="20"/>
        </w:rPr>
        <w:t>DN</w:t>
      </w:r>
      <w:r w:rsidRPr="009F36EE">
        <w:rPr>
          <w:rFonts w:asciiTheme="majorHAnsi" w:hAnsiTheme="majorHAnsi" w:cstheme="majorHAnsi"/>
          <w:color w:val="000000" w:themeColor="text1"/>
          <w:spacing w:val="0"/>
          <w:szCs w:val="20"/>
        </w:rPr>
        <w:t xml:space="preserve"> địa phương.</w:t>
      </w:r>
    </w:p>
    <w:p w14:paraId="212E974E" w14:textId="7749BE1C" w:rsidR="007225DA" w:rsidRPr="009F36EE" w:rsidRDefault="00611FCB" w:rsidP="00D960E2">
      <w:pPr>
        <w:pStyle w:val="Heading3"/>
        <w:spacing w:before="0" w:after="0" w:line="307" w:lineRule="auto"/>
        <w:rPr>
          <w:rFonts w:asciiTheme="majorHAnsi" w:hAnsiTheme="majorHAnsi" w:cstheme="majorHAnsi"/>
          <w:color w:val="000000" w:themeColor="text1"/>
          <w:lang w:val="vi-VN"/>
        </w:rPr>
      </w:pPr>
      <w:bookmarkStart w:id="292" w:name="_Toc165302884"/>
      <w:bookmarkStart w:id="293" w:name="_Toc174924594"/>
      <w:bookmarkStart w:id="294" w:name="_Toc175046593"/>
      <w:bookmarkStart w:id="295" w:name="_Toc175046680"/>
      <w:bookmarkStart w:id="296" w:name="_Toc175048805"/>
      <w:bookmarkStart w:id="297" w:name="_Toc176103617"/>
      <w:bookmarkStart w:id="298" w:name="_Toc176349952"/>
      <w:bookmarkStart w:id="299" w:name="_Toc194274687"/>
      <w:r w:rsidRPr="009F36EE">
        <w:rPr>
          <w:rFonts w:asciiTheme="majorHAnsi" w:hAnsiTheme="majorHAnsi" w:cstheme="majorHAnsi"/>
          <w:color w:val="000000" w:themeColor="text1"/>
          <w:lang w:val="vi-VN"/>
        </w:rPr>
        <w:t xml:space="preserve">1.3.6. </w:t>
      </w:r>
      <w:r w:rsidR="00853127" w:rsidRPr="009F36EE">
        <w:rPr>
          <w:rFonts w:asciiTheme="majorHAnsi" w:hAnsiTheme="majorHAnsi" w:cstheme="majorHAnsi"/>
          <w:color w:val="000000" w:themeColor="text1"/>
          <w:lang w:val="vi-VN"/>
        </w:rPr>
        <w:t>K</w:t>
      </w:r>
      <w:r w:rsidR="00853127" w:rsidRPr="009F36EE">
        <w:rPr>
          <w:rFonts w:asciiTheme="majorHAnsi" w:hAnsiTheme="majorHAnsi" w:cstheme="majorHAnsi"/>
          <w:color w:val="000000" w:themeColor="text1"/>
        </w:rPr>
        <w:t xml:space="preserve">hoa học công nghệ </w:t>
      </w:r>
      <w:r w:rsidR="007225DA" w:rsidRPr="009F36EE">
        <w:rPr>
          <w:rFonts w:asciiTheme="majorHAnsi" w:hAnsiTheme="majorHAnsi" w:cstheme="majorHAnsi"/>
          <w:color w:val="000000" w:themeColor="text1"/>
          <w:lang w:val="vi-VN"/>
        </w:rPr>
        <w:t>trong xuất nhập khẩu của địa phương</w:t>
      </w:r>
      <w:bookmarkEnd w:id="292"/>
      <w:bookmarkEnd w:id="293"/>
      <w:bookmarkEnd w:id="294"/>
      <w:bookmarkEnd w:id="295"/>
      <w:bookmarkEnd w:id="296"/>
      <w:bookmarkEnd w:id="297"/>
      <w:bookmarkEnd w:id="298"/>
      <w:bookmarkEnd w:id="299"/>
    </w:p>
    <w:p w14:paraId="136F5405" w14:textId="5890A221" w:rsidR="007225DA" w:rsidRPr="009F36EE" w:rsidRDefault="00EE3C1C" w:rsidP="00D960E2">
      <w:pPr>
        <w:spacing w:line="317"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rPr>
        <w:t>K</w:t>
      </w:r>
      <w:r w:rsidRPr="009F36EE">
        <w:rPr>
          <w:rFonts w:asciiTheme="majorHAnsi" w:hAnsiTheme="majorHAnsi" w:cstheme="majorHAnsi"/>
          <w:color w:val="000000" w:themeColor="text1"/>
          <w:spacing w:val="0"/>
          <w:lang w:val="vi-VN"/>
        </w:rPr>
        <w:t xml:space="preserve">hoa học công nghệ </w:t>
      </w:r>
      <w:r w:rsidR="00755E17" w:rsidRPr="009F36EE">
        <w:rPr>
          <w:rFonts w:asciiTheme="majorHAnsi" w:hAnsiTheme="majorHAnsi" w:cstheme="majorHAnsi"/>
          <w:color w:val="000000" w:themeColor="text1"/>
          <w:spacing w:val="0"/>
        </w:rPr>
        <w:t xml:space="preserve">trong XNK của địa phương </w:t>
      </w:r>
      <w:r w:rsidRPr="009F36EE">
        <w:rPr>
          <w:rFonts w:asciiTheme="majorHAnsi" w:hAnsiTheme="majorHAnsi" w:cstheme="majorHAnsi"/>
          <w:color w:val="000000" w:themeColor="text1"/>
          <w:spacing w:val="0"/>
          <w:lang w:val="vi-VN"/>
        </w:rPr>
        <w:t>là </w:t>
      </w:r>
      <w:r w:rsidR="005070FA" w:rsidRPr="009F36EE">
        <w:rPr>
          <w:rFonts w:asciiTheme="majorHAnsi" w:hAnsiTheme="majorHAnsi" w:cstheme="majorHAnsi"/>
          <w:color w:val="000000" w:themeColor="text1"/>
          <w:spacing w:val="0"/>
        </w:rPr>
        <w:t xml:space="preserve">việc </w:t>
      </w:r>
      <w:r w:rsidR="00E64BBE" w:rsidRPr="009F36EE">
        <w:rPr>
          <w:rFonts w:asciiTheme="majorHAnsi" w:hAnsiTheme="majorHAnsi" w:cstheme="majorHAnsi"/>
          <w:color w:val="000000" w:themeColor="text1"/>
          <w:spacing w:val="0"/>
        </w:rPr>
        <w:t xml:space="preserve">nghiên cứu, triển khai, phát triển, ứng dụng những công nghệ </w:t>
      </w:r>
      <w:r w:rsidR="0015642E" w:rsidRPr="009F36EE">
        <w:rPr>
          <w:rFonts w:asciiTheme="majorHAnsi" w:hAnsiTheme="majorHAnsi" w:cstheme="majorHAnsi"/>
          <w:color w:val="000000" w:themeColor="text1"/>
          <w:spacing w:val="0"/>
        </w:rPr>
        <w:t xml:space="preserve">trong </w:t>
      </w:r>
      <w:r w:rsidR="0073215A" w:rsidRPr="009F36EE">
        <w:rPr>
          <w:rFonts w:asciiTheme="majorHAnsi" w:hAnsiTheme="majorHAnsi" w:cstheme="majorHAnsi"/>
          <w:color w:val="000000" w:themeColor="text1"/>
          <w:spacing w:val="0"/>
        </w:rPr>
        <w:t>việc tạo ra những</w:t>
      </w:r>
      <w:r w:rsidR="0015642E" w:rsidRPr="009F36EE">
        <w:rPr>
          <w:rFonts w:asciiTheme="majorHAnsi" w:hAnsiTheme="majorHAnsi" w:cstheme="majorHAnsi"/>
          <w:color w:val="000000" w:themeColor="text1"/>
          <w:spacing w:val="0"/>
        </w:rPr>
        <w:t xml:space="preserve"> hàng hóa XNK</w:t>
      </w:r>
      <w:r w:rsidR="0073215A" w:rsidRPr="009F36EE">
        <w:rPr>
          <w:rFonts w:asciiTheme="majorHAnsi" w:hAnsiTheme="majorHAnsi" w:cstheme="majorHAnsi"/>
          <w:color w:val="000000" w:themeColor="text1"/>
          <w:spacing w:val="0"/>
        </w:rPr>
        <w:t xml:space="preserve"> </w:t>
      </w:r>
      <w:r w:rsidR="00956597" w:rsidRPr="009F36EE">
        <w:rPr>
          <w:rFonts w:asciiTheme="majorHAnsi" w:hAnsiTheme="majorHAnsi" w:cstheme="majorHAnsi"/>
          <w:color w:val="000000" w:themeColor="text1"/>
          <w:spacing w:val="0"/>
        </w:rPr>
        <w:t xml:space="preserve">có </w:t>
      </w:r>
      <w:r w:rsidR="0073215A" w:rsidRPr="009F36EE">
        <w:rPr>
          <w:rFonts w:asciiTheme="majorHAnsi" w:hAnsiTheme="majorHAnsi" w:cstheme="majorHAnsi"/>
          <w:color w:val="000000" w:themeColor="text1"/>
          <w:spacing w:val="0"/>
        </w:rPr>
        <w:t>giá trị</w:t>
      </w:r>
      <w:r w:rsidR="00956597" w:rsidRPr="009F36EE">
        <w:rPr>
          <w:rFonts w:asciiTheme="majorHAnsi" w:hAnsiTheme="majorHAnsi" w:cstheme="majorHAnsi"/>
          <w:color w:val="000000" w:themeColor="text1"/>
          <w:spacing w:val="0"/>
        </w:rPr>
        <w:t xml:space="preserve">, phát triển </w:t>
      </w:r>
      <w:r w:rsidR="008802A6" w:rsidRPr="009F36EE">
        <w:rPr>
          <w:rFonts w:asciiTheme="majorHAnsi" w:hAnsiTheme="majorHAnsi" w:cstheme="majorHAnsi"/>
          <w:color w:val="000000" w:themeColor="text1"/>
          <w:spacing w:val="0"/>
        </w:rPr>
        <w:t>hạ tầng logistic</w:t>
      </w:r>
      <w:r w:rsidR="00A4444C" w:rsidRPr="009F36EE">
        <w:rPr>
          <w:rFonts w:asciiTheme="majorHAnsi" w:hAnsiTheme="majorHAnsi" w:cstheme="majorHAnsi"/>
          <w:color w:val="000000" w:themeColor="text1"/>
          <w:spacing w:val="0"/>
        </w:rPr>
        <w:t xml:space="preserve"> song song với việc BVMT. </w:t>
      </w:r>
      <w:r w:rsidR="007225DA" w:rsidRPr="009F36EE">
        <w:rPr>
          <w:rFonts w:asciiTheme="majorHAnsi" w:hAnsiTheme="majorHAnsi" w:cstheme="majorHAnsi"/>
          <w:color w:val="000000" w:themeColor="text1"/>
          <w:spacing w:val="0"/>
          <w:lang w:val="vi-VN"/>
        </w:rPr>
        <w:t xml:space="preserve">Trình độ </w:t>
      </w:r>
      <w:r w:rsidR="00853127" w:rsidRPr="009F36EE">
        <w:rPr>
          <w:rFonts w:asciiTheme="majorHAnsi" w:hAnsiTheme="majorHAnsi" w:cstheme="majorHAnsi"/>
          <w:color w:val="000000" w:themeColor="text1"/>
          <w:spacing w:val="0"/>
          <w:lang w:val="vi-VN"/>
        </w:rPr>
        <w:t>KHCN</w:t>
      </w:r>
      <w:r w:rsidR="007225DA" w:rsidRPr="009F36EE">
        <w:rPr>
          <w:rFonts w:asciiTheme="majorHAnsi" w:hAnsiTheme="majorHAnsi" w:cstheme="majorHAnsi"/>
          <w:color w:val="000000" w:themeColor="text1"/>
          <w:spacing w:val="0"/>
          <w:lang w:val="vi-VN"/>
        </w:rPr>
        <w:t xml:space="preserve"> cũng hết sức quan trọng để duy trì tốc độ tăng trưởng XNK bền vững. Ở những địa phương chú trọng đến việc phát triển </w:t>
      </w:r>
      <w:r w:rsidR="00853127" w:rsidRPr="009F36EE">
        <w:rPr>
          <w:rFonts w:asciiTheme="majorHAnsi" w:hAnsiTheme="majorHAnsi" w:cstheme="majorHAnsi"/>
          <w:color w:val="000000" w:themeColor="text1"/>
          <w:spacing w:val="0"/>
          <w:lang w:val="vi-VN"/>
        </w:rPr>
        <w:t>KHCN</w:t>
      </w:r>
      <w:r w:rsidR="007225DA" w:rsidRPr="009F36EE">
        <w:rPr>
          <w:rFonts w:asciiTheme="majorHAnsi" w:hAnsiTheme="majorHAnsi" w:cstheme="majorHAnsi"/>
          <w:color w:val="000000" w:themeColor="text1"/>
          <w:spacing w:val="0"/>
          <w:lang w:val="vi-VN"/>
        </w:rPr>
        <w:t xml:space="preserve"> không </w:t>
      </w:r>
      <w:r w:rsidR="00853127" w:rsidRPr="009F36EE">
        <w:rPr>
          <w:rFonts w:asciiTheme="majorHAnsi" w:hAnsiTheme="majorHAnsi" w:cstheme="majorHAnsi"/>
          <w:color w:val="000000" w:themeColor="text1"/>
          <w:spacing w:val="0"/>
        </w:rPr>
        <w:t xml:space="preserve">chỉ giúp </w:t>
      </w:r>
      <w:r w:rsidR="007225DA" w:rsidRPr="009F36EE">
        <w:rPr>
          <w:rFonts w:asciiTheme="majorHAnsi" w:hAnsiTheme="majorHAnsi" w:cstheme="majorHAnsi"/>
          <w:color w:val="000000" w:themeColor="text1"/>
          <w:spacing w:val="0"/>
          <w:lang w:val="vi-VN"/>
        </w:rPr>
        <w:t>thúc đẩy nhanh quá trình</w:t>
      </w:r>
      <w:r w:rsidR="00DD3710" w:rsidRPr="009F36EE">
        <w:rPr>
          <w:rFonts w:asciiTheme="majorHAnsi" w:hAnsiTheme="majorHAnsi" w:cstheme="majorHAnsi"/>
          <w:color w:val="000000" w:themeColor="text1"/>
          <w:spacing w:val="0"/>
        </w:rPr>
        <w:t xml:space="preserve"> </w:t>
      </w:r>
      <w:r w:rsidR="002317FC" w:rsidRPr="009F36EE">
        <w:rPr>
          <w:rFonts w:asciiTheme="majorHAnsi" w:hAnsiTheme="majorHAnsi" w:cstheme="majorHAnsi"/>
          <w:color w:val="000000" w:themeColor="text1"/>
          <w:spacing w:val="0"/>
        </w:rPr>
        <w:t>CNH</w:t>
      </w:r>
      <w:r w:rsidR="00853127" w:rsidRPr="009F36EE">
        <w:rPr>
          <w:rFonts w:asciiTheme="majorHAnsi" w:hAnsiTheme="majorHAnsi" w:cstheme="majorHAnsi"/>
          <w:color w:val="000000" w:themeColor="text1"/>
          <w:spacing w:val="0"/>
        </w:rPr>
        <w:t>-</w:t>
      </w:r>
      <w:r w:rsidR="002317FC" w:rsidRPr="009F36EE">
        <w:rPr>
          <w:rFonts w:asciiTheme="majorHAnsi" w:hAnsiTheme="majorHAnsi" w:cstheme="majorHAnsi"/>
          <w:color w:val="000000" w:themeColor="text1"/>
          <w:spacing w:val="0"/>
        </w:rPr>
        <w:t>HĐH</w:t>
      </w:r>
      <w:r w:rsidR="007225DA" w:rsidRPr="009F36EE">
        <w:rPr>
          <w:rFonts w:asciiTheme="majorHAnsi" w:hAnsiTheme="majorHAnsi" w:cstheme="majorHAnsi"/>
          <w:color w:val="000000" w:themeColor="text1"/>
          <w:spacing w:val="0"/>
          <w:lang w:val="vi-VN"/>
        </w:rPr>
        <w:t xml:space="preserve">, </w:t>
      </w:r>
      <w:r w:rsidR="00853127" w:rsidRPr="009F36EE">
        <w:rPr>
          <w:rFonts w:asciiTheme="majorHAnsi" w:hAnsiTheme="majorHAnsi" w:cstheme="majorHAnsi"/>
          <w:color w:val="000000" w:themeColor="text1"/>
          <w:spacing w:val="0"/>
        </w:rPr>
        <w:t xml:space="preserve">mà còn </w:t>
      </w:r>
      <w:r w:rsidR="007225DA" w:rsidRPr="009F36EE">
        <w:rPr>
          <w:rFonts w:asciiTheme="majorHAnsi" w:hAnsiTheme="majorHAnsi" w:cstheme="majorHAnsi"/>
          <w:color w:val="000000" w:themeColor="text1"/>
          <w:spacing w:val="0"/>
          <w:lang w:val="vi-VN"/>
        </w:rPr>
        <w:t xml:space="preserve">giữ vai trò then chốt trong việc phát triển sản xuất hàng hóa, bảo vệ tài nguyên môi trường. </w:t>
      </w:r>
      <w:r w:rsidR="00853127" w:rsidRPr="009F36EE">
        <w:rPr>
          <w:rFonts w:asciiTheme="majorHAnsi" w:hAnsiTheme="majorHAnsi" w:cstheme="majorHAnsi"/>
          <w:color w:val="000000" w:themeColor="text1"/>
          <w:spacing w:val="0"/>
          <w:lang w:val="vi-VN"/>
        </w:rPr>
        <w:t>KHCN</w:t>
      </w:r>
      <w:r w:rsidR="007225DA" w:rsidRPr="009F36EE">
        <w:rPr>
          <w:rFonts w:asciiTheme="majorHAnsi" w:hAnsiTheme="majorHAnsi" w:cstheme="majorHAnsi"/>
          <w:color w:val="000000" w:themeColor="text1"/>
          <w:spacing w:val="0"/>
          <w:lang w:val="vi-VN"/>
        </w:rPr>
        <w:t xml:space="preserve"> tác động lớn đến XNK như nâng cao mẫu mã, chất lượng sản phẩm, gia tăng khối lượng tiêu thụ sản phẩm trên thị trường cũng như hàng</w:t>
      </w:r>
      <w:r w:rsidR="00571ECE" w:rsidRPr="009F36EE">
        <w:rPr>
          <w:rFonts w:asciiTheme="majorHAnsi" w:hAnsiTheme="majorHAnsi" w:cstheme="majorHAnsi"/>
          <w:color w:val="000000" w:themeColor="text1"/>
          <w:spacing w:val="0"/>
          <w:lang w:val="vi-VN"/>
        </w:rPr>
        <w:t xml:space="preserve"> XK</w:t>
      </w:r>
      <w:r w:rsidR="007225DA" w:rsidRPr="009F36EE">
        <w:rPr>
          <w:rFonts w:asciiTheme="majorHAnsi" w:hAnsiTheme="majorHAnsi" w:cstheme="majorHAnsi"/>
          <w:color w:val="000000" w:themeColor="text1"/>
          <w:spacing w:val="0"/>
          <w:lang w:val="vi-VN"/>
        </w:rPr>
        <w:t xml:space="preserve">. Đáp ứng tốt hơn nhu cầu sản xuất và tiêu dùng về số lượng, chất lượng, thúc đẩy chuyển dịch cơ cấu hàng hóa lưu thông chủ yếu dựa vào khai thác tài nguyên và lao động giá rẻ sang ngành dựa vào công nghệ và lao động có trình độ cao. Phát triển công nghệ là yếu tố quyết định trong việc nâng cao năng suất, hiệu quả, chất lượng và sức cạnh tranh của </w:t>
      </w:r>
      <w:r w:rsidR="00571ECE" w:rsidRPr="009F36EE">
        <w:rPr>
          <w:rFonts w:asciiTheme="majorHAnsi" w:hAnsiTheme="majorHAnsi" w:cstheme="majorHAnsi"/>
          <w:color w:val="000000" w:themeColor="text1"/>
          <w:spacing w:val="0"/>
          <w:lang w:val="vi-VN"/>
        </w:rPr>
        <w:t xml:space="preserve">XK </w:t>
      </w:r>
      <w:r w:rsidR="007225DA" w:rsidRPr="009F36EE">
        <w:rPr>
          <w:rFonts w:asciiTheme="majorHAnsi" w:hAnsiTheme="majorHAnsi" w:cstheme="majorHAnsi"/>
          <w:color w:val="000000" w:themeColor="text1"/>
          <w:spacing w:val="0"/>
          <w:lang w:val="vi-VN"/>
        </w:rPr>
        <w:t>trong môi trường hội nhập quốc tế ngày càng sâu rộng. Thúc đẩy sự tham gia mạnh mẽ của địa phương, của quốc gia vào chuỗi giá trị toàn cầu.</w:t>
      </w:r>
    </w:p>
    <w:p w14:paraId="30F6FEA3" w14:textId="6406D4FC" w:rsidR="00A0414E" w:rsidRPr="009F36EE" w:rsidRDefault="00853127" w:rsidP="00D960E2">
      <w:pPr>
        <w:spacing w:line="317" w:lineRule="auto"/>
        <w:rPr>
          <w:rFonts w:asciiTheme="majorHAnsi" w:hAnsiTheme="majorHAnsi" w:cstheme="majorHAnsi"/>
          <w:bCs/>
          <w:color w:val="000000" w:themeColor="text1"/>
          <w:spacing w:val="0"/>
          <w:lang w:val="vi-VN"/>
        </w:rPr>
      </w:pPr>
      <w:r w:rsidRPr="009F36EE">
        <w:rPr>
          <w:rFonts w:asciiTheme="majorHAnsi" w:hAnsiTheme="majorHAnsi" w:cstheme="majorHAnsi"/>
          <w:color w:val="000000" w:themeColor="text1"/>
          <w:spacing w:val="0"/>
          <w:lang w:val="vi-VN"/>
        </w:rPr>
        <w:t>KHCN</w:t>
      </w:r>
      <w:r w:rsidR="007225DA" w:rsidRPr="009F36EE">
        <w:rPr>
          <w:rFonts w:asciiTheme="majorHAnsi" w:hAnsiTheme="majorHAnsi" w:cstheme="majorHAnsi"/>
          <w:color w:val="000000" w:themeColor="text1"/>
          <w:spacing w:val="0"/>
          <w:lang w:val="vi-VN"/>
        </w:rPr>
        <w:t xml:space="preserve"> ảnh hưởng lớn đến việc thu gom</w:t>
      </w:r>
      <w:r w:rsidR="00163C24" w:rsidRPr="009F36EE">
        <w:rPr>
          <w:rFonts w:asciiTheme="majorHAnsi" w:hAnsiTheme="majorHAnsi" w:cstheme="majorHAnsi"/>
          <w:color w:val="000000" w:themeColor="text1"/>
          <w:spacing w:val="0"/>
        </w:rPr>
        <w:t>,</w:t>
      </w:r>
      <w:r w:rsidR="007225DA" w:rsidRPr="009F36EE">
        <w:rPr>
          <w:rFonts w:asciiTheme="majorHAnsi" w:hAnsiTheme="majorHAnsi" w:cstheme="majorHAnsi"/>
          <w:color w:val="000000" w:themeColor="text1"/>
          <w:spacing w:val="0"/>
          <w:lang w:val="vi-VN"/>
        </w:rPr>
        <w:t xml:space="preserve"> xử lý rác thải từ hoạt động kinh doanh thương mại hay nâng cao hiệu quả khai thác tài nguyên thiên nhiên, phục vụ sản xuất hàng hóa, cải thiện, </w:t>
      </w:r>
      <w:r w:rsidR="00CF3C9F" w:rsidRPr="009F36EE">
        <w:rPr>
          <w:rFonts w:asciiTheme="majorHAnsi" w:hAnsiTheme="majorHAnsi" w:cstheme="majorHAnsi"/>
          <w:color w:val="000000" w:themeColor="text1"/>
          <w:spacing w:val="0"/>
          <w:lang w:val="vi-VN"/>
        </w:rPr>
        <w:t>BVMT</w:t>
      </w:r>
      <w:r w:rsidR="007225DA" w:rsidRPr="009F36EE">
        <w:rPr>
          <w:rFonts w:asciiTheme="majorHAnsi" w:hAnsiTheme="majorHAnsi" w:cstheme="majorHAnsi"/>
          <w:color w:val="000000" w:themeColor="text1"/>
          <w:spacing w:val="0"/>
          <w:lang w:val="vi-VN"/>
        </w:rPr>
        <w:t xml:space="preserve"> nhờ ứng dụng thành tựu khoa học tiên tiến, thiết bị hiện đại, góp phần xây dựng thương mại xanh. </w:t>
      </w:r>
      <w:r w:rsidR="007225DA" w:rsidRPr="009F36EE">
        <w:rPr>
          <w:rFonts w:asciiTheme="majorHAnsi" w:hAnsiTheme="majorHAnsi" w:cstheme="majorHAnsi"/>
          <w:bCs/>
          <w:color w:val="000000" w:themeColor="text1"/>
          <w:spacing w:val="0"/>
          <w:lang w:val="vi-VN"/>
        </w:rPr>
        <w:t xml:space="preserve">Phát triển công nghệ góp phần tăng trưởng </w:t>
      </w:r>
      <w:r w:rsidR="00FF2FD7" w:rsidRPr="009F36EE">
        <w:rPr>
          <w:rFonts w:asciiTheme="majorHAnsi" w:hAnsiTheme="majorHAnsi" w:cstheme="majorHAnsi"/>
          <w:bCs/>
          <w:color w:val="000000" w:themeColor="text1"/>
          <w:spacing w:val="0"/>
          <w:lang w:val="vi-VN"/>
        </w:rPr>
        <w:t xml:space="preserve">XK </w:t>
      </w:r>
      <w:r w:rsidR="007225DA" w:rsidRPr="009F36EE">
        <w:rPr>
          <w:rFonts w:asciiTheme="majorHAnsi" w:hAnsiTheme="majorHAnsi" w:cstheme="majorHAnsi"/>
          <w:bCs/>
          <w:color w:val="000000" w:themeColor="text1"/>
          <w:spacing w:val="0"/>
          <w:lang w:val="vi-VN"/>
        </w:rPr>
        <w:t xml:space="preserve">nhanh và bền vững do tạo ra những ngành </w:t>
      </w:r>
      <w:r w:rsidR="00FF2FD7" w:rsidRPr="009F36EE">
        <w:rPr>
          <w:rFonts w:asciiTheme="majorHAnsi" w:hAnsiTheme="majorHAnsi" w:cstheme="majorHAnsi"/>
          <w:bCs/>
          <w:color w:val="000000" w:themeColor="text1"/>
          <w:spacing w:val="0"/>
          <w:lang w:val="vi-VN"/>
        </w:rPr>
        <w:t xml:space="preserve">XK </w:t>
      </w:r>
      <w:r w:rsidR="007225DA" w:rsidRPr="009F36EE">
        <w:rPr>
          <w:rFonts w:asciiTheme="majorHAnsi" w:hAnsiTheme="majorHAnsi" w:cstheme="majorHAnsi"/>
          <w:bCs/>
          <w:color w:val="000000" w:themeColor="text1"/>
          <w:spacing w:val="0"/>
          <w:lang w:val="vi-VN"/>
        </w:rPr>
        <w:t>dựa vào tăng năng suất nhân tố tổng hợp, đẩy nhanh quá trình công nghiệp hóa định hướng</w:t>
      </w:r>
      <w:r w:rsidR="00FF2FD7" w:rsidRPr="009F36EE">
        <w:rPr>
          <w:rFonts w:asciiTheme="majorHAnsi" w:hAnsiTheme="majorHAnsi" w:cstheme="majorHAnsi"/>
          <w:bCs/>
          <w:color w:val="000000" w:themeColor="text1"/>
          <w:spacing w:val="0"/>
          <w:lang w:val="vi-VN"/>
        </w:rPr>
        <w:t xml:space="preserve"> XK</w:t>
      </w:r>
      <w:r w:rsidR="007225DA" w:rsidRPr="009F36EE">
        <w:rPr>
          <w:rFonts w:asciiTheme="majorHAnsi" w:hAnsiTheme="majorHAnsi" w:cstheme="majorHAnsi"/>
          <w:bCs/>
          <w:color w:val="000000" w:themeColor="text1"/>
          <w:spacing w:val="0"/>
          <w:lang w:val="vi-VN"/>
        </w:rPr>
        <w:t xml:space="preserve">, quá trình chuyển dịch cơ cấu </w:t>
      </w:r>
      <w:r w:rsidR="00FF2FD7" w:rsidRPr="009F36EE">
        <w:rPr>
          <w:rFonts w:asciiTheme="majorHAnsi" w:hAnsiTheme="majorHAnsi" w:cstheme="majorHAnsi"/>
          <w:bCs/>
          <w:color w:val="000000" w:themeColor="text1"/>
          <w:spacing w:val="0"/>
          <w:lang w:val="vi-VN"/>
        </w:rPr>
        <w:t xml:space="preserve">XK </w:t>
      </w:r>
      <w:r w:rsidR="007225DA" w:rsidRPr="009F36EE">
        <w:rPr>
          <w:rFonts w:asciiTheme="majorHAnsi" w:hAnsiTheme="majorHAnsi" w:cstheme="majorHAnsi"/>
          <w:bCs/>
          <w:color w:val="000000" w:themeColor="text1"/>
          <w:spacing w:val="0"/>
          <w:lang w:val="vi-VN"/>
        </w:rPr>
        <w:t xml:space="preserve">từ các ngành dựa vào khai thác tài nguyên và lao động rẻ sang các ngành dựa vào công nghệ và lao động có trình độ cao. Phát triển công nghệ là yếu tố quyết định trong cạnh tranh </w:t>
      </w:r>
      <w:r w:rsidR="00FF2FD7" w:rsidRPr="009F36EE">
        <w:rPr>
          <w:rFonts w:asciiTheme="majorHAnsi" w:hAnsiTheme="majorHAnsi" w:cstheme="majorHAnsi"/>
          <w:bCs/>
          <w:color w:val="000000" w:themeColor="text1"/>
          <w:spacing w:val="0"/>
          <w:lang w:val="vi-VN"/>
        </w:rPr>
        <w:t xml:space="preserve">XK </w:t>
      </w:r>
      <w:r w:rsidR="007225DA" w:rsidRPr="009F36EE">
        <w:rPr>
          <w:rFonts w:asciiTheme="majorHAnsi" w:hAnsiTheme="majorHAnsi" w:cstheme="majorHAnsi"/>
          <w:bCs/>
          <w:color w:val="000000" w:themeColor="text1"/>
          <w:spacing w:val="0"/>
          <w:lang w:val="vi-VN"/>
        </w:rPr>
        <w:t>quốc tế, sự tham gia của quốc gia vào chuỗi giá trị toàn cầu.</w:t>
      </w:r>
    </w:p>
    <w:p w14:paraId="7525B6E3" w14:textId="39CE887A" w:rsidR="00A34471" w:rsidRPr="009F36EE" w:rsidRDefault="00A34471" w:rsidP="00D960E2">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Công nghệ ngày nay trong XNK còn là công nghệ sản xuất (tự động hóa, IoT), công nghệ bảo quản sau thu hoạch, công nghệ thông tin trong quản lý chuỗi cung ứng XNK, và công nghệ xử lý môi trường. nhân tố này có tác động chuyển đổi đối với PTXNKBV của địa phương cấp tỉnh thông qua: </w:t>
      </w:r>
    </w:p>
    <w:p w14:paraId="4C942657" w14:textId="5B7F88A2" w:rsidR="00A34471" w:rsidRPr="009F36EE" w:rsidRDefault="00A34471" w:rsidP="00D960E2">
      <w:pPr>
        <w:pStyle w:val="ListParagraph"/>
        <w:numPr>
          <w:ilvl w:val="0"/>
          <w:numId w:val="61"/>
        </w:numPr>
        <w:spacing w:line="317" w:lineRule="auto"/>
        <w:ind w:left="0" w:firstLine="567"/>
        <w:contextualSpacing w:val="0"/>
        <w:rPr>
          <w:rFonts w:asciiTheme="majorHAnsi" w:hAnsiTheme="majorHAnsi" w:cstheme="majorHAnsi"/>
          <w:color w:val="000000" w:themeColor="text1"/>
          <w:spacing w:val="0"/>
          <w:szCs w:val="20"/>
        </w:rPr>
      </w:pPr>
      <w:r w:rsidRPr="009F36EE">
        <w:rPr>
          <w:rFonts w:asciiTheme="majorHAnsi" w:hAnsiTheme="majorHAnsi" w:cstheme="majorHAnsi"/>
          <w:color w:val="000000" w:themeColor="text1"/>
          <w:spacing w:val="0"/>
          <w:szCs w:val="20"/>
        </w:rPr>
        <w:t xml:space="preserve">Ứng dụng công nghệ cao trong sản xuất giúp nâng cao chất lượng, GTGT hàng XNK. </w:t>
      </w:r>
      <w:r w:rsidR="00D02338" w:rsidRPr="009F36EE">
        <w:rPr>
          <w:rFonts w:asciiTheme="majorHAnsi" w:hAnsiTheme="majorHAnsi" w:cstheme="majorHAnsi"/>
          <w:color w:val="000000" w:themeColor="text1"/>
          <w:spacing w:val="0"/>
          <w:szCs w:val="20"/>
        </w:rPr>
        <w:t>C</w:t>
      </w:r>
      <w:r w:rsidRPr="009F36EE">
        <w:rPr>
          <w:rFonts w:asciiTheme="majorHAnsi" w:hAnsiTheme="majorHAnsi" w:cstheme="majorHAnsi"/>
          <w:color w:val="000000" w:themeColor="text1"/>
          <w:spacing w:val="0"/>
          <w:szCs w:val="20"/>
        </w:rPr>
        <w:t xml:space="preserve">hi phí đầu tư ban đầu là rào cản với </w:t>
      </w:r>
      <w:r w:rsidR="00546527" w:rsidRPr="009F36EE">
        <w:rPr>
          <w:rFonts w:asciiTheme="majorHAnsi" w:hAnsiTheme="majorHAnsi" w:cstheme="majorHAnsi"/>
          <w:color w:val="000000" w:themeColor="text1"/>
          <w:spacing w:val="0"/>
          <w:szCs w:val="20"/>
        </w:rPr>
        <w:t>DN, đặc biệt là những DN nhỏ và vừa</w:t>
      </w:r>
      <w:r w:rsidRPr="009F36EE">
        <w:rPr>
          <w:rFonts w:asciiTheme="majorHAnsi" w:hAnsiTheme="majorHAnsi" w:cstheme="majorHAnsi"/>
          <w:color w:val="000000" w:themeColor="text1"/>
          <w:spacing w:val="0"/>
          <w:szCs w:val="20"/>
        </w:rPr>
        <w:t>.</w:t>
      </w:r>
    </w:p>
    <w:p w14:paraId="6A8FB830" w14:textId="77777777" w:rsidR="00A34471" w:rsidRPr="009F36EE" w:rsidRDefault="00A34471" w:rsidP="00D960E2">
      <w:pPr>
        <w:pStyle w:val="ListParagraph"/>
        <w:numPr>
          <w:ilvl w:val="0"/>
          <w:numId w:val="61"/>
        </w:numPr>
        <w:spacing w:line="317" w:lineRule="auto"/>
        <w:ind w:left="0" w:firstLine="567"/>
        <w:contextualSpacing w:val="0"/>
        <w:rPr>
          <w:rFonts w:asciiTheme="majorHAnsi" w:hAnsiTheme="majorHAnsi" w:cstheme="majorHAnsi"/>
          <w:color w:val="000000" w:themeColor="text1"/>
          <w:spacing w:val="0"/>
          <w:szCs w:val="20"/>
        </w:rPr>
      </w:pPr>
      <w:r w:rsidRPr="009F36EE">
        <w:rPr>
          <w:rFonts w:asciiTheme="majorHAnsi" w:hAnsiTheme="majorHAnsi" w:cstheme="majorHAnsi"/>
          <w:color w:val="000000" w:themeColor="text1"/>
          <w:spacing w:val="0"/>
          <w:szCs w:val="20"/>
        </w:rPr>
        <w:t>Công nghệ xanh (tái chế, năng lượng sạch) giúp giảm phát thải nhưng cần cơ chế hỗ trợ từ nhà nước để nhân rộng.</w:t>
      </w:r>
    </w:p>
    <w:p w14:paraId="18596950" w14:textId="692320F5" w:rsidR="00D83A70" w:rsidRPr="009F36EE" w:rsidRDefault="00D83A70" w:rsidP="00D960E2">
      <w:pPr>
        <w:pStyle w:val="Heading3"/>
        <w:spacing w:before="0" w:after="0" w:line="317" w:lineRule="auto"/>
        <w:rPr>
          <w:rFonts w:asciiTheme="majorHAnsi" w:hAnsiTheme="majorHAnsi" w:cstheme="majorHAnsi"/>
          <w:color w:val="000000" w:themeColor="text1"/>
        </w:rPr>
      </w:pPr>
      <w:bookmarkStart w:id="300" w:name="_Toc194274688"/>
      <w:r w:rsidRPr="009F36EE">
        <w:rPr>
          <w:rFonts w:asciiTheme="majorHAnsi" w:hAnsiTheme="majorHAnsi" w:cstheme="majorHAnsi"/>
          <w:color w:val="000000" w:themeColor="text1"/>
          <w:lang w:val="vi-VN"/>
        </w:rPr>
        <w:t>1.3.</w:t>
      </w:r>
      <w:r w:rsidRPr="009F36EE">
        <w:rPr>
          <w:rFonts w:asciiTheme="majorHAnsi" w:hAnsiTheme="majorHAnsi" w:cstheme="majorHAnsi"/>
          <w:color w:val="000000" w:themeColor="text1"/>
        </w:rPr>
        <w:t>7</w:t>
      </w:r>
      <w:r w:rsidRPr="009F36EE">
        <w:rPr>
          <w:rFonts w:asciiTheme="majorHAnsi" w:hAnsiTheme="majorHAnsi" w:cstheme="majorHAnsi"/>
          <w:color w:val="000000" w:themeColor="text1"/>
          <w:lang w:val="vi-VN"/>
        </w:rPr>
        <w:t xml:space="preserve">. </w:t>
      </w:r>
      <w:r w:rsidR="000A55D7" w:rsidRPr="009F36EE">
        <w:rPr>
          <w:rFonts w:asciiTheme="majorHAnsi" w:hAnsiTheme="majorHAnsi" w:cstheme="majorHAnsi"/>
          <w:color w:val="000000" w:themeColor="text1"/>
        </w:rPr>
        <w:t xml:space="preserve">Mô hình nghiên cứu các nhân tố </w:t>
      </w:r>
      <w:r w:rsidR="00705250" w:rsidRPr="009F36EE">
        <w:rPr>
          <w:rFonts w:asciiTheme="majorHAnsi" w:hAnsiTheme="majorHAnsi" w:cstheme="majorHAnsi"/>
          <w:color w:val="000000" w:themeColor="text1"/>
        </w:rPr>
        <w:t xml:space="preserve">ảnh hưởng </w:t>
      </w:r>
      <w:r w:rsidR="000C1E33" w:rsidRPr="009F36EE">
        <w:rPr>
          <w:rFonts w:asciiTheme="majorHAnsi" w:hAnsiTheme="majorHAnsi" w:cstheme="majorHAnsi"/>
          <w:color w:val="000000" w:themeColor="text1"/>
        </w:rPr>
        <w:t>đến phát triển xuất nhập khẩu bền vững của địa phương cấp tỉnh</w:t>
      </w:r>
      <w:bookmarkEnd w:id="300"/>
    </w:p>
    <w:p w14:paraId="0E937D3F" w14:textId="6B942E87" w:rsidR="00DA18A2" w:rsidRPr="009F36EE" w:rsidRDefault="00DA18A2" w:rsidP="00D960E2">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val="vi-VN"/>
        </w:rPr>
        <w:t xml:space="preserve">Từ khái niệm, nội hàm của </w:t>
      </w:r>
      <w:r w:rsidR="0035393C" w:rsidRPr="009F36EE">
        <w:rPr>
          <w:rFonts w:asciiTheme="majorHAnsi" w:hAnsiTheme="majorHAnsi" w:cstheme="majorHAnsi"/>
          <w:color w:val="000000" w:themeColor="text1"/>
          <w:spacing w:val="0"/>
          <w:lang w:val="vi-VN"/>
        </w:rPr>
        <w:t xml:space="preserve">các </w:t>
      </w:r>
      <w:r w:rsidR="00C47F54" w:rsidRPr="009F36EE">
        <w:rPr>
          <w:rFonts w:asciiTheme="majorHAnsi" w:hAnsiTheme="majorHAnsi" w:cstheme="majorHAnsi"/>
          <w:color w:val="000000" w:themeColor="text1"/>
          <w:spacing w:val="0"/>
          <w:lang w:val="vi-VN"/>
        </w:rPr>
        <w:t>nhân tố ảnh hưởng</w:t>
      </w:r>
      <w:r w:rsidRPr="009F36EE">
        <w:rPr>
          <w:rFonts w:asciiTheme="majorHAnsi" w:hAnsiTheme="majorHAnsi" w:cstheme="majorHAnsi"/>
          <w:color w:val="000000" w:themeColor="text1"/>
          <w:spacing w:val="0"/>
          <w:lang w:val="vi-VN"/>
        </w:rPr>
        <w:t xml:space="preserve"> tới </w:t>
      </w:r>
      <w:r w:rsidR="00FF455E" w:rsidRPr="009F36EE">
        <w:rPr>
          <w:rFonts w:asciiTheme="majorHAnsi" w:hAnsiTheme="majorHAnsi" w:cstheme="majorHAnsi"/>
          <w:bCs/>
          <w:color w:val="000000" w:themeColor="text1"/>
          <w:spacing w:val="-2"/>
          <w:szCs w:val="26"/>
        </w:rPr>
        <w:t>PT</w:t>
      </w:r>
      <w:r w:rsidR="00FF455E" w:rsidRPr="009F36EE">
        <w:rPr>
          <w:rFonts w:asciiTheme="majorHAnsi" w:hAnsiTheme="majorHAnsi" w:cstheme="majorHAnsi"/>
          <w:bCs/>
          <w:color w:val="000000" w:themeColor="text1"/>
          <w:spacing w:val="-2"/>
          <w:szCs w:val="26"/>
          <w:lang w:val="vi-VN"/>
        </w:rPr>
        <w:t>XNK</w:t>
      </w:r>
      <w:r w:rsidR="00FF455E" w:rsidRPr="009F36EE">
        <w:rPr>
          <w:rFonts w:asciiTheme="majorHAnsi" w:hAnsiTheme="majorHAnsi" w:cstheme="majorHAnsi"/>
          <w:bCs/>
          <w:color w:val="000000" w:themeColor="text1"/>
          <w:spacing w:val="-2"/>
          <w:szCs w:val="26"/>
        </w:rPr>
        <w:t>BV</w:t>
      </w:r>
      <w:r w:rsidR="00FF455E" w:rsidRPr="009F36EE">
        <w:rPr>
          <w:rFonts w:asciiTheme="majorHAnsi" w:hAnsiTheme="majorHAnsi" w:cstheme="majorHAnsi"/>
          <w:color w:val="000000" w:themeColor="text1"/>
          <w:spacing w:val="0"/>
          <w:lang w:val="vi-VN"/>
        </w:rPr>
        <w:t xml:space="preserve"> </w:t>
      </w:r>
      <w:r w:rsidRPr="009F36EE">
        <w:rPr>
          <w:rFonts w:asciiTheme="majorHAnsi" w:hAnsiTheme="majorHAnsi" w:cstheme="majorHAnsi"/>
          <w:color w:val="000000" w:themeColor="text1"/>
          <w:spacing w:val="0"/>
          <w:lang w:val="vi-VN"/>
        </w:rPr>
        <w:t xml:space="preserve">của địa phương, tác giả tổng hợp </w:t>
      </w:r>
      <w:r w:rsidR="00317E3B" w:rsidRPr="009F36EE">
        <w:rPr>
          <w:rFonts w:asciiTheme="majorHAnsi" w:hAnsiTheme="majorHAnsi" w:cstheme="majorHAnsi"/>
          <w:color w:val="000000" w:themeColor="text1"/>
          <w:spacing w:val="0"/>
          <w:lang w:val="vi-VN"/>
        </w:rPr>
        <w:t xml:space="preserve">các thang đo của 06 </w:t>
      </w:r>
      <w:r w:rsidR="00C47F54" w:rsidRPr="009F36EE">
        <w:rPr>
          <w:rFonts w:asciiTheme="majorHAnsi" w:hAnsiTheme="majorHAnsi" w:cstheme="majorHAnsi"/>
          <w:color w:val="000000" w:themeColor="text1"/>
          <w:spacing w:val="0"/>
          <w:lang w:val="vi-VN"/>
        </w:rPr>
        <w:t>nhân tố ảnh hưởng</w:t>
      </w:r>
      <w:r w:rsidR="00F60A57" w:rsidRPr="009F36EE">
        <w:rPr>
          <w:rFonts w:asciiTheme="majorHAnsi" w:hAnsiTheme="majorHAnsi" w:cstheme="majorHAnsi"/>
          <w:color w:val="000000" w:themeColor="text1"/>
          <w:spacing w:val="0"/>
          <w:lang w:val="vi-VN"/>
        </w:rPr>
        <w:t xml:space="preserve"> </w:t>
      </w:r>
      <w:r w:rsidR="00317E3B" w:rsidRPr="009F36EE">
        <w:rPr>
          <w:rFonts w:asciiTheme="majorHAnsi" w:hAnsiTheme="majorHAnsi" w:cstheme="majorHAnsi"/>
          <w:color w:val="000000" w:themeColor="text1"/>
          <w:spacing w:val="0"/>
          <w:lang w:val="vi-VN"/>
        </w:rPr>
        <w:t xml:space="preserve">này cùng thang đo </w:t>
      </w:r>
      <w:r w:rsidR="00F60A57" w:rsidRPr="009F36EE">
        <w:rPr>
          <w:rFonts w:asciiTheme="majorHAnsi" w:hAnsiTheme="majorHAnsi" w:cstheme="majorHAnsi"/>
          <w:color w:val="000000" w:themeColor="text1"/>
          <w:spacing w:val="0"/>
          <w:lang w:val="vi-VN"/>
        </w:rPr>
        <w:t>yếu tố</w:t>
      </w:r>
      <w:r w:rsidR="00317E3B" w:rsidRPr="009F36EE">
        <w:rPr>
          <w:rFonts w:asciiTheme="majorHAnsi" w:hAnsiTheme="majorHAnsi" w:cstheme="majorHAnsi"/>
          <w:color w:val="000000" w:themeColor="text1"/>
          <w:spacing w:val="0"/>
          <w:lang w:val="vi-VN"/>
        </w:rPr>
        <w:t xml:space="preserve"> </w:t>
      </w:r>
      <w:r w:rsidR="00FF455E" w:rsidRPr="009F36EE">
        <w:rPr>
          <w:rFonts w:asciiTheme="majorHAnsi" w:hAnsiTheme="majorHAnsi" w:cstheme="majorHAnsi"/>
          <w:bCs/>
          <w:color w:val="000000" w:themeColor="text1"/>
          <w:spacing w:val="-2"/>
          <w:szCs w:val="26"/>
        </w:rPr>
        <w:t>PT</w:t>
      </w:r>
      <w:r w:rsidR="00FF455E" w:rsidRPr="009F36EE">
        <w:rPr>
          <w:rFonts w:asciiTheme="majorHAnsi" w:hAnsiTheme="majorHAnsi" w:cstheme="majorHAnsi"/>
          <w:bCs/>
          <w:color w:val="000000" w:themeColor="text1"/>
          <w:spacing w:val="-2"/>
          <w:szCs w:val="26"/>
          <w:lang w:val="vi-VN"/>
        </w:rPr>
        <w:t>XNK</w:t>
      </w:r>
      <w:r w:rsidR="00FF455E" w:rsidRPr="009F36EE">
        <w:rPr>
          <w:rFonts w:asciiTheme="majorHAnsi" w:hAnsiTheme="majorHAnsi" w:cstheme="majorHAnsi"/>
          <w:bCs/>
          <w:color w:val="000000" w:themeColor="text1"/>
          <w:spacing w:val="-2"/>
          <w:szCs w:val="26"/>
        </w:rPr>
        <w:t>BV</w:t>
      </w:r>
      <w:r w:rsidR="00FF455E" w:rsidRPr="009F36EE">
        <w:rPr>
          <w:rFonts w:asciiTheme="majorHAnsi" w:hAnsiTheme="majorHAnsi" w:cstheme="majorHAnsi"/>
          <w:color w:val="000000" w:themeColor="text1"/>
          <w:spacing w:val="0"/>
          <w:lang w:val="vi-VN"/>
        </w:rPr>
        <w:t xml:space="preserve"> </w:t>
      </w:r>
      <w:r w:rsidR="00317E3B" w:rsidRPr="009F36EE">
        <w:rPr>
          <w:rFonts w:asciiTheme="majorHAnsi" w:hAnsiTheme="majorHAnsi" w:cstheme="majorHAnsi"/>
          <w:color w:val="000000" w:themeColor="text1"/>
          <w:spacing w:val="0"/>
          <w:lang w:val="vi-VN"/>
        </w:rPr>
        <w:t xml:space="preserve">để </w:t>
      </w:r>
      <w:r w:rsidR="00F60A57" w:rsidRPr="009F36EE">
        <w:rPr>
          <w:rFonts w:asciiTheme="majorHAnsi" w:hAnsiTheme="majorHAnsi" w:cstheme="majorHAnsi"/>
          <w:color w:val="000000" w:themeColor="text1"/>
          <w:spacing w:val="0"/>
          <w:lang w:val="vi-VN"/>
        </w:rPr>
        <w:t xml:space="preserve">làm cơ sở cho phần phân tích </w:t>
      </w:r>
      <w:r w:rsidR="00BF072F" w:rsidRPr="009F36EE">
        <w:rPr>
          <w:rFonts w:asciiTheme="majorHAnsi" w:hAnsiTheme="majorHAnsi" w:cstheme="majorHAnsi"/>
          <w:color w:val="000000" w:themeColor="text1"/>
          <w:spacing w:val="0"/>
          <w:lang w:val="vi-VN"/>
        </w:rPr>
        <w:t xml:space="preserve">định lượng về </w:t>
      </w:r>
      <w:r w:rsidR="0035393C" w:rsidRPr="009F36EE">
        <w:rPr>
          <w:rFonts w:asciiTheme="majorHAnsi" w:hAnsiTheme="majorHAnsi" w:cstheme="majorHAnsi"/>
          <w:color w:val="000000" w:themeColor="text1"/>
          <w:spacing w:val="0"/>
          <w:lang w:val="vi-VN"/>
        </w:rPr>
        <w:t xml:space="preserve">các </w:t>
      </w:r>
      <w:r w:rsidR="00C47F54" w:rsidRPr="009F36EE">
        <w:rPr>
          <w:rFonts w:asciiTheme="majorHAnsi" w:hAnsiTheme="majorHAnsi" w:cstheme="majorHAnsi"/>
          <w:color w:val="000000" w:themeColor="text1"/>
          <w:spacing w:val="0"/>
          <w:lang w:val="vi-VN"/>
        </w:rPr>
        <w:t>nhân tố ảnh hưởng</w:t>
      </w:r>
      <w:r w:rsidR="00BF072F" w:rsidRPr="009F36EE">
        <w:rPr>
          <w:rFonts w:asciiTheme="majorHAnsi" w:hAnsiTheme="majorHAnsi" w:cstheme="majorHAnsi"/>
          <w:color w:val="000000" w:themeColor="text1"/>
          <w:spacing w:val="0"/>
          <w:lang w:val="vi-VN"/>
        </w:rPr>
        <w:t xml:space="preserve"> tới </w:t>
      </w:r>
      <w:r w:rsidR="00FF455E" w:rsidRPr="009F36EE">
        <w:rPr>
          <w:rFonts w:asciiTheme="majorHAnsi" w:hAnsiTheme="majorHAnsi" w:cstheme="majorHAnsi"/>
          <w:bCs/>
          <w:color w:val="000000" w:themeColor="text1"/>
          <w:spacing w:val="-2"/>
          <w:szCs w:val="26"/>
        </w:rPr>
        <w:t>PT</w:t>
      </w:r>
      <w:r w:rsidR="00FF455E" w:rsidRPr="009F36EE">
        <w:rPr>
          <w:rFonts w:asciiTheme="majorHAnsi" w:hAnsiTheme="majorHAnsi" w:cstheme="majorHAnsi"/>
          <w:bCs/>
          <w:color w:val="000000" w:themeColor="text1"/>
          <w:spacing w:val="-2"/>
          <w:szCs w:val="26"/>
          <w:lang w:val="vi-VN"/>
        </w:rPr>
        <w:t>XNK</w:t>
      </w:r>
      <w:r w:rsidR="00FF455E" w:rsidRPr="009F36EE">
        <w:rPr>
          <w:rFonts w:asciiTheme="majorHAnsi" w:hAnsiTheme="majorHAnsi" w:cstheme="majorHAnsi"/>
          <w:bCs/>
          <w:color w:val="000000" w:themeColor="text1"/>
          <w:spacing w:val="-2"/>
          <w:szCs w:val="26"/>
        </w:rPr>
        <w:t>BV</w:t>
      </w:r>
      <w:r w:rsidR="00FF455E" w:rsidRPr="009F36EE">
        <w:rPr>
          <w:rFonts w:asciiTheme="majorHAnsi" w:hAnsiTheme="majorHAnsi" w:cstheme="majorHAnsi"/>
          <w:color w:val="000000" w:themeColor="text1"/>
          <w:spacing w:val="0"/>
          <w:lang w:val="vi-VN"/>
        </w:rPr>
        <w:t xml:space="preserve"> </w:t>
      </w:r>
      <w:r w:rsidR="00BF072F" w:rsidRPr="009F36EE">
        <w:rPr>
          <w:rFonts w:asciiTheme="majorHAnsi" w:hAnsiTheme="majorHAnsi" w:cstheme="majorHAnsi"/>
          <w:color w:val="000000" w:themeColor="text1"/>
          <w:spacing w:val="0"/>
          <w:lang w:val="vi-VN"/>
        </w:rPr>
        <w:t>tỉnh Thanh hóa. Bảng tổng hợp</w:t>
      </w:r>
      <w:r w:rsidR="00805E58" w:rsidRPr="009F36EE">
        <w:rPr>
          <w:rFonts w:asciiTheme="majorHAnsi" w:hAnsiTheme="majorHAnsi" w:cstheme="majorHAnsi"/>
          <w:color w:val="000000" w:themeColor="text1"/>
          <w:spacing w:val="0"/>
        </w:rPr>
        <w:t xml:space="preserve"> chi tiết các nhân tố</w:t>
      </w:r>
      <w:r w:rsidR="00BF072F" w:rsidRPr="009F36EE">
        <w:rPr>
          <w:rFonts w:asciiTheme="majorHAnsi" w:hAnsiTheme="majorHAnsi" w:cstheme="majorHAnsi"/>
          <w:color w:val="000000" w:themeColor="text1"/>
          <w:spacing w:val="0"/>
          <w:lang w:val="vi-VN"/>
        </w:rPr>
        <w:t xml:space="preserve"> và thang đo </w:t>
      </w:r>
      <w:r w:rsidR="0060354F" w:rsidRPr="009F36EE">
        <w:rPr>
          <w:rFonts w:asciiTheme="majorHAnsi" w:hAnsiTheme="majorHAnsi" w:cstheme="majorHAnsi"/>
          <w:color w:val="000000" w:themeColor="text1"/>
          <w:spacing w:val="0"/>
        </w:rPr>
        <w:t xml:space="preserve">của từng nhân tố </w:t>
      </w:r>
      <w:r w:rsidR="00BF072F" w:rsidRPr="009F36EE">
        <w:rPr>
          <w:rFonts w:asciiTheme="majorHAnsi" w:hAnsiTheme="majorHAnsi" w:cstheme="majorHAnsi"/>
          <w:color w:val="000000" w:themeColor="text1"/>
          <w:spacing w:val="0"/>
          <w:lang w:val="vi-VN"/>
        </w:rPr>
        <w:t xml:space="preserve">được trình bày ở phụ lục số </w:t>
      </w:r>
      <w:r w:rsidR="00B16D2B" w:rsidRPr="009F36EE">
        <w:rPr>
          <w:rFonts w:asciiTheme="majorHAnsi" w:hAnsiTheme="majorHAnsi" w:cstheme="majorHAnsi"/>
          <w:color w:val="000000" w:themeColor="text1"/>
          <w:spacing w:val="0"/>
          <w:lang w:val="vi-VN"/>
        </w:rPr>
        <w:t>6</w:t>
      </w:r>
      <w:r w:rsidR="00BF072F" w:rsidRPr="009F36EE">
        <w:rPr>
          <w:rFonts w:asciiTheme="majorHAnsi" w:hAnsiTheme="majorHAnsi" w:cstheme="majorHAnsi"/>
          <w:color w:val="000000" w:themeColor="text1"/>
          <w:spacing w:val="0"/>
          <w:lang w:val="vi-VN"/>
        </w:rPr>
        <w:t xml:space="preserve"> của luận án.</w:t>
      </w:r>
      <w:r w:rsidR="00741EE5" w:rsidRPr="009F36EE">
        <w:rPr>
          <w:rFonts w:asciiTheme="majorHAnsi" w:hAnsiTheme="majorHAnsi" w:cstheme="majorHAnsi"/>
          <w:color w:val="000000" w:themeColor="text1"/>
          <w:spacing w:val="0"/>
        </w:rPr>
        <w:t xml:space="preserve"> Đây là cơ sở để NCS </w:t>
      </w:r>
      <w:r w:rsidR="007426E7" w:rsidRPr="009F36EE">
        <w:rPr>
          <w:rFonts w:asciiTheme="majorHAnsi" w:hAnsiTheme="majorHAnsi" w:cstheme="majorHAnsi"/>
          <w:color w:val="000000" w:themeColor="text1"/>
          <w:spacing w:val="0"/>
        </w:rPr>
        <w:t xml:space="preserve">xây dựng mô hình </w:t>
      </w:r>
      <w:r w:rsidR="008F1AB1" w:rsidRPr="009F36EE">
        <w:rPr>
          <w:rFonts w:asciiTheme="majorHAnsi" w:hAnsiTheme="majorHAnsi" w:cstheme="majorHAnsi"/>
          <w:color w:val="000000" w:themeColor="text1"/>
          <w:spacing w:val="0"/>
        </w:rPr>
        <w:t xml:space="preserve">với các giả thuyết nghiên cứu về mức độ ảnh hưởng của </w:t>
      </w:r>
      <w:bookmarkStart w:id="301" w:name="_Hlk180439620"/>
      <w:r w:rsidR="008F1AB1" w:rsidRPr="009F36EE">
        <w:rPr>
          <w:rFonts w:asciiTheme="majorHAnsi" w:hAnsiTheme="majorHAnsi" w:cstheme="majorHAnsi"/>
          <w:color w:val="000000" w:themeColor="text1"/>
          <w:spacing w:val="0"/>
        </w:rPr>
        <w:t xml:space="preserve">các nhân tố đến </w:t>
      </w:r>
      <w:r w:rsidR="00FF455E" w:rsidRPr="009F36EE">
        <w:rPr>
          <w:rFonts w:asciiTheme="majorHAnsi" w:hAnsiTheme="majorHAnsi" w:cstheme="majorHAnsi"/>
          <w:bCs/>
          <w:color w:val="000000" w:themeColor="text1"/>
          <w:spacing w:val="-2"/>
          <w:szCs w:val="26"/>
        </w:rPr>
        <w:t>PT</w:t>
      </w:r>
      <w:r w:rsidR="00FF455E" w:rsidRPr="009F36EE">
        <w:rPr>
          <w:rFonts w:asciiTheme="majorHAnsi" w:hAnsiTheme="majorHAnsi" w:cstheme="majorHAnsi"/>
          <w:bCs/>
          <w:color w:val="000000" w:themeColor="text1"/>
          <w:spacing w:val="-2"/>
          <w:szCs w:val="26"/>
          <w:lang w:val="vi-VN"/>
        </w:rPr>
        <w:t>XNK</w:t>
      </w:r>
      <w:r w:rsidR="00FF455E" w:rsidRPr="009F36EE">
        <w:rPr>
          <w:rFonts w:asciiTheme="majorHAnsi" w:hAnsiTheme="majorHAnsi" w:cstheme="majorHAnsi"/>
          <w:bCs/>
          <w:color w:val="000000" w:themeColor="text1"/>
          <w:spacing w:val="-2"/>
          <w:szCs w:val="26"/>
        </w:rPr>
        <w:t>BV</w:t>
      </w:r>
      <w:r w:rsidR="00FF455E" w:rsidRPr="009F36EE">
        <w:rPr>
          <w:rFonts w:asciiTheme="majorHAnsi" w:hAnsiTheme="majorHAnsi" w:cstheme="majorHAnsi"/>
          <w:color w:val="000000" w:themeColor="text1"/>
          <w:spacing w:val="0"/>
        </w:rPr>
        <w:t xml:space="preserve"> </w:t>
      </w:r>
      <w:r w:rsidR="008F1AB1" w:rsidRPr="009F36EE">
        <w:rPr>
          <w:rFonts w:asciiTheme="majorHAnsi" w:hAnsiTheme="majorHAnsi" w:cstheme="majorHAnsi"/>
          <w:color w:val="000000" w:themeColor="text1"/>
          <w:spacing w:val="0"/>
        </w:rPr>
        <w:t>của địa phương cấp tỉnh</w:t>
      </w:r>
      <w:bookmarkEnd w:id="301"/>
      <w:r w:rsidR="003B3227" w:rsidRPr="009F36EE">
        <w:rPr>
          <w:rFonts w:asciiTheme="majorHAnsi" w:hAnsiTheme="majorHAnsi" w:cstheme="majorHAnsi"/>
          <w:color w:val="000000" w:themeColor="text1"/>
          <w:spacing w:val="0"/>
        </w:rPr>
        <w:t>.</w:t>
      </w:r>
    </w:p>
    <w:p w14:paraId="2EC9DD9B" w14:textId="63ED8CDC" w:rsidR="005D0FAF" w:rsidRPr="009F36EE" w:rsidRDefault="005D0FAF" w:rsidP="00D36041">
      <w:pPr>
        <w:rPr>
          <w:rFonts w:asciiTheme="majorHAnsi" w:hAnsiTheme="majorHAnsi" w:cstheme="majorHAnsi"/>
          <w:color w:val="000000" w:themeColor="text1"/>
          <w:spacing w:val="0"/>
        </w:rPr>
      </w:pPr>
      <w:r w:rsidRPr="009F36EE">
        <w:rPr>
          <w:rFonts w:asciiTheme="majorHAnsi" w:hAnsiTheme="majorHAnsi" w:cstheme="majorHAnsi"/>
          <w:noProof/>
          <w:color w:val="000000" w:themeColor="text1"/>
          <w:spacing w:val="0"/>
        </w:rPr>
        <w:drawing>
          <wp:inline distT="0" distB="0" distL="0" distR="0" wp14:anchorId="2B41C8BD" wp14:editId="47D21169">
            <wp:extent cx="5546725" cy="1923898"/>
            <wp:effectExtent l="0" t="0" r="0" b="19685"/>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6F0AEEBD" w14:textId="77777777" w:rsidR="00BE5A2F" w:rsidRPr="009F36EE" w:rsidRDefault="00BE5A2F" w:rsidP="00BE5A2F">
      <w:pPr>
        <w:pStyle w:val="Heading5"/>
        <w:spacing w:before="0" w:after="0" w:line="310" w:lineRule="auto"/>
        <w:rPr>
          <w:rFonts w:asciiTheme="majorHAnsi" w:hAnsiTheme="majorHAnsi" w:cstheme="majorHAnsi"/>
          <w:color w:val="000000" w:themeColor="text1"/>
          <w:spacing w:val="0"/>
        </w:rPr>
      </w:pPr>
      <w:bookmarkStart w:id="302" w:name="_Toc194275823"/>
      <w:r w:rsidRPr="009F36EE">
        <w:rPr>
          <w:rFonts w:asciiTheme="majorHAnsi" w:hAnsiTheme="majorHAnsi" w:cstheme="majorHAnsi"/>
          <w:color w:val="000000" w:themeColor="text1"/>
          <w:spacing w:val="0"/>
        </w:rPr>
        <w:t>Hình 1.6. Mô hình các nhân tố ảnh hưởng đến phát triển xuất nhập khẩu</w:t>
      </w:r>
      <w:bookmarkEnd w:id="302"/>
      <w:r w:rsidRPr="009F36EE">
        <w:rPr>
          <w:rFonts w:asciiTheme="majorHAnsi" w:hAnsiTheme="majorHAnsi" w:cstheme="majorHAnsi"/>
          <w:color w:val="000000" w:themeColor="text1"/>
          <w:spacing w:val="0"/>
        </w:rPr>
        <w:t xml:space="preserve"> </w:t>
      </w:r>
    </w:p>
    <w:p w14:paraId="1175BCA7" w14:textId="77777777" w:rsidR="00BE5A2F" w:rsidRPr="009F36EE" w:rsidRDefault="00BE5A2F" w:rsidP="00BE5A2F">
      <w:pPr>
        <w:pStyle w:val="Heading5"/>
        <w:spacing w:before="0" w:after="0" w:line="310" w:lineRule="auto"/>
        <w:rPr>
          <w:rFonts w:asciiTheme="majorHAnsi" w:hAnsiTheme="majorHAnsi" w:cstheme="majorHAnsi"/>
          <w:color w:val="000000" w:themeColor="text1"/>
          <w:spacing w:val="0"/>
        </w:rPr>
      </w:pPr>
      <w:bookmarkStart w:id="303" w:name="_Toc194275824"/>
      <w:r w:rsidRPr="009F36EE">
        <w:rPr>
          <w:rFonts w:asciiTheme="majorHAnsi" w:hAnsiTheme="majorHAnsi" w:cstheme="majorHAnsi"/>
          <w:color w:val="000000" w:themeColor="text1"/>
          <w:spacing w:val="0"/>
        </w:rPr>
        <w:t>bền vững của địa phương cấp tỉnh</w:t>
      </w:r>
      <w:bookmarkEnd w:id="303"/>
    </w:p>
    <w:p w14:paraId="136399AB" w14:textId="4F0AD4CB" w:rsidR="00BE5A2F" w:rsidRPr="009F36EE" w:rsidRDefault="00BE5A2F" w:rsidP="00BE5A2F">
      <w:pPr>
        <w:spacing w:line="310" w:lineRule="auto"/>
        <w:jc w:val="right"/>
        <w:rPr>
          <w:rFonts w:asciiTheme="majorHAnsi" w:hAnsiTheme="majorHAnsi" w:cstheme="majorHAnsi"/>
          <w:i/>
          <w:color w:val="000000" w:themeColor="text1"/>
          <w:spacing w:val="0"/>
          <w:szCs w:val="26"/>
        </w:rPr>
      </w:pPr>
      <w:r w:rsidRPr="009F36EE">
        <w:rPr>
          <w:rFonts w:asciiTheme="majorHAnsi" w:hAnsiTheme="majorHAnsi" w:cstheme="majorHAnsi"/>
          <w:i/>
          <w:color w:val="000000" w:themeColor="text1"/>
          <w:spacing w:val="0"/>
          <w:szCs w:val="26"/>
        </w:rPr>
        <w:t>Nguồn: Tác giả xây dựng từ tổng hợp nghiên cứu (2024)</w:t>
      </w:r>
    </w:p>
    <w:p w14:paraId="522B79E5" w14:textId="4C5C7E3C" w:rsidR="001551BA" w:rsidRPr="009F36EE" w:rsidRDefault="001551BA" w:rsidP="00D960E2">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Mô hình được xây dựng với 06 giả thuyết là 06 nhân tố từ môi trường quốc tế, môi trường quốc gia và môi trường địa phương (biến độc lập) đều có ảnh hưởng tích cực tới </w:t>
      </w:r>
      <w:r w:rsidRPr="009F36EE">
        <w:rPr>
          <w:rFonts w:asciiTheme="majorHAnsi" w:hAnsiTheme="majorHAnsi" w:cstheme="majorHAnsi"/>
          <w:bCs/>
          <w:color w:val="000000" w:themeColor="text1"/>
          <w:spacing w:val="0"/>
          <w:szCs w:val="26"/>
        </w:rPr>
        <w:t>PT</w:t>
      </w:r>
      <w:r w:rsidRPr="009F36EE">
        <w:rPr>
          <w:rFonts w:asciiTheme="majorHAnsi" w:hAnsiTheme="majorHAnsi" w:cstheme="majorHAnsi"/>
          <w:bCs/>
          <w:color w:val="000000" w:themeColor="text1"/>
          <w:spacing w:val="0"/>
          <w:szCs w:val="26"/>
          <w:lang w:val="vi-VN"/>
        </w:rPr>
        <w:t>XNK</w:t>
      </w:r>
      <w:r w:rsidRPr="009F36EE">
        <w:rPr>
          <w:rFonts w:asciiTheme="majorHAnsi" w:hAnsiTheme="majorHAnsi" w:cstheme="majorHAnsi"/>
          <w:bCs/>
          <w:color w:val="000000" w:themeColor="text1"/>
          <w:spacing w:val="0"/>
          <w:szCs w:val="26"/>
        </w:rPr>
        <w:t>BV</w:t>
      </w:r>
      <w:r w:rsidRPr="009F36EE">
        <w:rPr>
          <w:rFonts w:asciiTheme="majorHAnsi" w:hAnsiTheme="majorHAnsi" w:cstheme="majorHAnsi"/>
          <w:color w:val="000000" w:themeColor="text1"/>
          <w:spacing w:val="0"/>
        </w:rPr>
        <w:t xml:space="preserve"> của địa phương cấp tỉnh (biến phụ thuộc). Thang đo của từng nhân tố/biến quan sát được NCS tổng hợp và lựa chọn đề xuất như trong phụ lục 6 của luận án. Mô hình, giả thuyết và thang đo các biến quan sát trong mô hình sẽ là cơ sở để NCS đánh giá thực trạng các nhân tố ảnh hưởng tới </w:t>
      </w:r>
      <w:r w:rsidRPr="009F36EE">
        <w:rPr>
          <w:rFonts w:asciiTheme="majorHAnsi" w:hAnsiTheme="majorHAnsi" w:cstheme="majorHAnsi"/>
          <w:bCs/>
          <w:color w:val="000000" w:themeColor="text1"/>
          <w:spacing w:val="0"/>
          <w:szCs w:val="26"/>
        </w:rPr>
        <w:t>PT</w:t>
      </w:r>
      <w:r w:rsidRPr="009F36EE">
        <w:rPr>
          <w:rFonts w:asciiTheme="majorHAnsi" w:hAnsiTheme="majorHAnsi" w:cstheme="majorHAnsi"/>
          <w:bCs/>
          <w:color w:val="000000" w:themeColor="text1"/>
          <w:spacing w:val="0"/>
          <w:szCs w:val="26"/>
          <w:lang w:val="vi-VN"/>
        </w:rPr>
        <w:t>XNK</w:t>
      </w:r>
      <w:r w:rsidRPr="009F36EE">
        <w:rPr>
          <w:rFonts w:asciiTheme="majorHAnsi" w:hAnsiTheme="majorHAnsi" w:cstheme="majorHAnsi"/>
          <w:bCs/>
          <w:color w:val="000000" w:themeColor="text1"/>
          <w:spacing w:val="0"/>
          <w:szCs w:val="26"/>
        </w:rPr>
        <w:t>BV</w:t>
      </w:r>
      <w:r w:rsidRPr="009F36EE">
        <w:rPr>
          <w:rFonts w:asciiTheme="majorHAnsi" w:hAnsiTheme="majorHAnsi" w:cstheme="majorHAnsi"/>
          <w:color w:val="000000" w:themeColor="text1"/>
          <w:spacing w:val="0"/>
        </w:rPr>
        <w:t xml:space="preserve"> tại địa phương cấp tỉnh trong chương thực trạng của vấn đề nghiên cứu.</w:t>
      </w:r>
    </w:p>
    <w:p w14:paraId="4B389F0C" w14:textId="72964296" w:rsidR="00CF4395" w:rsidRPr="009F36EE" w:rsidRDefault="00611FCB" w:rsidP="00D960E2">
      <w:pPr>
        <w:pStyle w:val="Heading2"/>
        <w:spacing w:before="0" w:after="0" w:line="317" w:lineRule="auto"/>
        <w:rPr>
          <w:rFonts w:cstheme="majorHAnsi"/>
          <w:i/>
          <w:color w:val="000000" w:themeColor="text1"/>
          <w:spacing w:val="0"/>
        </w:rPr>
      </w:pPr>
      <w:bookmarkStart w:id="304" w:name="_Toc194274689"/>
      <w:r w:rsidRPr="009F36EE">
        <w:rPr>
          <w:rFonts w:cstheme="majorHAnsi"/>
          <w:color w:val="000000" w:themeColor="text1"/>
          <w:spacing w:val="0"/>
          <w:lang w:val="vi-VN"/>
        </w:rPr>
        <w:t xml:space="preserve">1.4. </w:t>
      </w:r>
      <w:bookmarkStart w:id="305" w:name="_Toc167660892"/>
      <w:bookmarkStart w:id="306" w:name="_Toc174924595"/>
      <w:bookmarkStart w:id="307" w:name="_Toc175046594"/>
      <w:bookmarkStart w:id="308" w:name="_Toc175046681"/>
      <w:bookmarkStart w:id="309" w:name="_Toc175048806"/>
      <w:bookmarkStart w:id="310" w:name="_Toc176103618"/>
      <w:bookmarkStart w:id="311" w:name="_Toc176349953"/>
      <w:r w:rsidR="00A30E82" w:rsidRPr="009F36EE">
        <w:rPr>
          <w:rFonts w:cstheme="majorHAnsi"/>
          <w:color w:val="000000" w:themeColor="text1"/>
          <w:spacing w:val="0"/>
          <w:lang w:val="vi-VN"/>
        </w:rPr>
        <w:t xml:space="preserve">KINH NGHIỆM PHÁT TRIỂN XUẤT NHẬP KHẨU BỀN VỮNG CỦA MỘT SỐ ĐỊA PHƯƠNG </w:t>
      </w:r>
      <w:bookmarkEnd w:id="305"/>
      <w:bookmarkEnd w:id="306"/>
      <w:bookmarkEnd w:id="307"/>
      <w:bookmarkEnd w:id="308"/>
      <w:bookmarkEnd w:id="309"/>
      <w:bookmarkEnd w:id="310"/>
      <w:bookmarkEnd w:id="311"/>
      <w:r w:rsidR="00853127" w:rsidRPr="009F36EE">
        <w:rPr>
          <w:rFonts w:cstheme="majorHAnsi"/>
          <w:color w:val="000000" w:themeColor="text1"/>
          <w:spacing w:val="0"/>
        </w:rPr>
        <w:t>CỦA VIỆT NAM</w:t>
      </w:r>
      <w:bookmarkEnd w:id="304"/>
    </w:p>
    <w:p w14:paraId="59C43928" w14:textId="01A38E32" w:rsidR="007B36BC" w:rsidRPr="009F36EE" w:rsidRDefault="0001713A" w:rsidP="00D960E2">
      <w:pPr>
        <w:spacing w:line="317" w:lineRule="auto"/>
        <w:rPr>
          <w:rFonts w:asciiTheme="majorHAnsi" w:hAnsiTheme="majorHAnsi" w:cstheme="majorHAnsi"/>
          <w:color w:val="000000" w:themeColor="text1"/>
          <w:spacing w:val="-2"/>
        </w:rPr>
      </w:pPr>
      <w:bookmarkStart w:id="312" w:name="_Toc174924598"/>
      <w:bookmarkStart w:id="313" w:name="_Toc175046597"/>
      <w:bookmarkStart w:id="314" w:name="_Toc175046684"/>
      <w:bookmarkStart w:id="315" w:name="_Toc175048809"/>
      <w:bookmarkStart w:id="316" w:name="_Toc176103621"/>
      <w:bookmarkStart w:id="317" w:name="_Toc176349956"/>
      <w:r w:rsidRPr="009F36EE">
        <w:rPr>
          <w:rFonts w:asciiTheme="majorHAnsi" w:hAnsiTheme="majorHAnsi" w:cstheme="majorHAnsi"/>
          <w:color w:val="000000" w:themeColor="text1"/>
          <w:spacing w:val="-2"/>
        </w:rPr>
        <w:t xml:space="preserve">Quá trình nghiên cứu </w:t>
      </w:r>
      <w:r w:rsidR="00FB67ED" w:rsidRPr="009F36EE">
        <w:rPr>
          <w:rFonts w:asciiTheme="majorHAnsi" w:hAnsiTheme="majorHAnsi" w:cstheme="majorHAnsi"/>
          <w:color w:val="000000" w:themeColor="text1"/>
          <w:spacing w:val="-2"/>
        </w:rPr>
        <w:t xml:space="preserve">tổng quan đã chỉ ra rằng trên thực tế chưa có một công trình nghiên cứu nào trực diện về PTXNKBV của địa phương ở trong nước hay nước ngoài, do vậy việc nghiên cứu kinh nghiệm của một </w:t>
      </w:r>
      <w:r w:rsidR="00122D83" w:rsidRPr="009F36EE">
        <w:rPr>
          <w:rFonts w:asciiTheme="majorHAnsi" w:hAnsiTheme="majorHAnsi" w:cstheme="majorHAnsi"/>
          <w:color w:val="000000" w:themeColor="text1"/>
          <w:spacing w:val="-2"/>
        </w:rPr>
        <w:t xml:space="preserve">số </w:t>
      </w:r>
      <w:r w:rsidR="00FB67ED" w:rsidRPr="009F36EE">
        <w:rPr>
          <w:rFonts w:asciiTheme="majorHAnsi" w:hAnsiTheme="majorHAnsi" w:cstheme="majorHAnsi"/>
          <w:color w:val="000000" w:themeColor="text1"/>
          <w:spacing w:val="-2"/>
        </w:rPr>
        <w:t xml:space="preserve">tỉnh </w:t>
      </w:r>
      <w:r w:rsidR="00122D83" w:rsidRPr="009F36EE">
        <w:rPr>
          <w:rFonts w:asciiTheme="majorHAnsi" w:hAnsiTheme="majorHAnsi" w:cstheme="majorHAnsi"/>
          <w:color w:val="000000" w:themeColor="text1"/>
          <w:spacing w:val="-2"/>
        </w:rPr>
        <w:t xml:space="preserve">sẽ được thực hiện dựa trên những tài liệu </w:t>
      </w:r>
      <w:r w:rsidR="00B261D2" w:rsidRPr="009F36EE">
        <w:rPr>
          <w:rFonts w:asciiTheme="majorHAnsi" w:hAnsiTheme="majorHAnsi" w:cstheme="majorHAnsi"/>
          <w:color w:val="000000" w:themeColor="text1"/>
          <w:spacing w:val="-2"/>
        </w:rPr>
        <w:t xml:space="preserve">hiện có về các nội dung XNK, PTBV của địa phương đó. Những địa phương được chọn nghiên cứu kinh nghiệm là một số tỉnh </w:t>
      </w:r>
      <w:r w:rsidR="007C21F7" w:rsidRPr="009F36EE">
        <w:rPr>
          <w:rFonts w:asciiTheme="majorHAnsi" w:hAnsiTheme="majorHAnsi" w:cstheme="majorHAnsi"/>
          <w:color w:val="000000" w:themeColor="text1"/>
          <w:spacing w:val="-2"/>
        </w:rPr>
        <w:t xml:space="preserve">của Việt Nam </w:t>
      </w:r>
      <w:r w:rsidR="00B261D2" w:rsidRPr="009F36EE">
        <w:rPr>
          <w:rFonts w:asciiTheme="majorHAnsi" w:hAnsiTheme="majorHAnsi" w:cstheme="majorHAnsi"/>
          <w:color w:val="000000" w:themeColor="text1"/>
          <w:spacing w:val="-2"/>
        </w:rPr>
        <w:t xml:space="preserve">có những đặc điểm tương tự như </w:t>
      </w:r>
      <w:r w:rsidR="00C542ED" w:rsidRPr="009F36EE">
        <w:rPr>
          <w:rFonts w:asciiTheme="majorHAnsi" w:hAnsiTheme="majorHAnsi" w:cstheme="majorHAnsi"/>
          <w:color w:val="000000" w:themeColor="text1"/>
          <w:spacing w:val="-2"/>
        </w:rPr>
        <w:t xml:space="preserve">tỉnh </w:t>
      </w:r>
      <w:r w:rsidR="00B261D2" w:rsidRPr="009F36EE">
        <w:rPr>
          <w:rFonts w:asciiTheme="majorHAnsi" w:hAnsiTheme="majorHAnsi" w:cstheme="majorHAnsi"/>
          <w:color w:val="000000" w:themeColor="text1"/>
          <w:spacing w:val="-2"/>
        </w:rPr>
        <w:t>Thanh Hóa</w:t>
      </w:r>
      <w:r w:rsidR="007C21F7" w:rsidRPr="009F36EE">
        <w:rPr>
          <w:rFonts w:asciiTheme="majorHAnsi" w:hAnsiTheme="majorHAnsi" w:cstheme="majorHAnsi"/>
          <w:color w:val="000000" w:themeColor="text1"/>
          <w:spacing w:val="-2"/>
        </w:rPr>
        <w:t>, gồm Quảng Ninh, Quảng Nam và Quảng Ngãi.</w:t>
      </w:r>
    </w:p>
    <w:p w14:paraId="6DB86A89" w14:textId="4FED1DE9" w:rsidR="00623780" w:rsidRPr="009F36EE" w:rsidRDefault="00523A12" w:rsidP="00D960E2">
      <w:pPr>
        <w:pStyle w:val="Heading3"/>
        <w:spacing w:before="0" w:after="0" w:line="317" w:lineRule="auto"/>
        <w:jc w:val="both"/>
        <w:rPr>
          <w:rFonts w:asciiTheme="majorHAnsi" w:hAnsiTheme="majorHAnsi" w:cstheme="majorHAnsi"/>
          <w:color w:val="000000" w:themeColor="text1"/>
          <w:spacing w:val="-6"/>
          <w:sz w:val="28"/>
          <w:szCs w:val="28"/>
        </w:rPr>
      </w:pPr>
      <w:bookmarkStart w:id="318" w:name="_Toc194274690"/>
      <w:r w:rsidRPr="009F36EE">
        <w:rPr>
          <w:rFonts w:asciiTheme="majorHAnsi" w:hAnsiTheme="majorHAnsi" w:cstheme="majorHAnsi"/>
          <w:color w:val="000000" w:themeColor="text1"/>
          <w:spacing w:val="-6"/>
          <w:sz w:val="28"/>
          <w:szCs w:val="28"/>
        </w:rPr>
        <w:t>1.4.1</w:t>
      </w:r>
      <w:r w:rsidR="006A5C38" w:rsidRPr="009F36EE">
        <w:rPr>
          <w:rFonts w:asciiTheme="majorHAnsi" w:hAnsiTheme="majorHAnsi" w:cstheme="majorHAnsi"/>
          <w:color w:val="000000" w:themeColor="text1"/>
          <w:spacing w:val="-6"/>
          <w:sz w:val="28"/>
          <w:szCs w:val="28"/>
        </w:rPr>
        <w:t xml:space="preserve">. </w:t>
      </w:r>
      <w:r w:rsidR="00623780" w:rsidRPr="009F36EE">
        <w:rPr>
          <w:rFonts w:asciiTheme="majorHAnsi" w:hAnsiTheme="majorHAnsi" w:cstheme="majorHAnsi"/>
          <w:color w:val="000000" w:themeColor="text1"/>
          <w:spacing w:val="-6"/>
          <w:sz w:val="28"/>
          <w:szCs w:val="28"/>
        </w:rPr>
        <w:t>Phát triển xuất nhập khẩu bền vững tại tỉnh Quảng Ninh</w:t>
      </w:r>
      <w:bookmarkEnd w:id="312"/>
      <w:bookmarkEnd w:id="313"/>
      <w:bookmarkEnd w:id="314"/>
      <w:bookmarkEnd w:id="315"/>
      <w:bookmarkEnd w:id="316"/>
      <w:bookmarkEnd w:id="317"/>
      <w:bookmarkEnd w:id="318"/>
    </w:p>
    <w:p w14:paraId="4BE716B6" w14:textId="1031E00E" w:rsidR="00121ADF" w:rsidRPr="009F36EE" w:rsidRDefault="00121ADF" w:rsidP="00D960E2">
      <w:pPr>
        <w:spacing w:line="317" w:lineRule="auto"/>
        <w:rPr>
          <w:rFonts w:asciiTheme="majorHAnsi" w:hAnsiTheme="majorHAnsi" w:cstheme="majorHAnsi"/>
          <w:b/>
          <w:i/>
          <w:color w:val="000000" w:themeColor="text1"/>
          <w:spacing w:val="-2"/>
        </w:rPr>
      </w:pPr>
      <w:r w:rsidRPr="009F36EE">
        <w:rPr>
          <w:rFonts w:asciiTheme="majorHAnsi" w:hAnsiTheme="majorHAnsi" w:cstheme="majorHAnsi"/>
          <w:b/>
          <w:i/>
          <w:color w:val="000000" w:themeColor="text1"/>
          <w:spacing w:val="-2"/>
        </w:rPr>
        <w:t xml:space="preserve">Từ góc độ quản lí Nhà nước </w:t>
      </w:r>
      <w:r w:rsidR="00CC5BFD" w:rsidRPr="009F36EE">
        <w:rPr>
          <w:rFonts w:asciiTheme="majorHAnsi" w:hAnsiTheme="majorHAnsi" w:cstheme="majorHAnsi"/>
          <w:b/>
          <w:i/>
          <w:color w:val="000000" w:themeColor="text1"/>
          <w:spacing w:val="-2"/>
        </w:rPr>
        <w:t>của</w:t>
      </w:r>
      <w:r w:rsidRPr="009F36EE">
        <w:rPr>
          <w:rFonts w:asciiTheme="majorHAnsi" w:hAnsiTheme="majorHAnsi" w:cstheme="majorHAnsi"/>
          <w:b/>
          <w:i/>
          <w:color w:val="000000" w:themeColor="text1"/>
          <w:spacing w:val="-2"/>
        </w:rPr>
        <w:t xml:space="preserve"> địa phương:</w:t>
      </w:r>
    </w:p>
    <w:p w14:paraId="56DC0E2B" w14:textId="039434BD" w:rsidR="008D6CB7" w:rsidRPr="009F36EE" w:rsidRDefault="008D6CB7" w:rsidP="00D960E2">
      <w:pPr>
        <w:spacing w:line="317" w:lineRule="auto"/>
        <w:rPr>
          <w:rFonts w:asciiTheme="majorHAnsi" w:hAnsiTheme="majorHAnsi" w:cstheme="majorHAnsi"/>
          <w:color w:val="000000" w:themeColor="text1"/>
          <w:spacing w:val="-2"/>
          <w:lang w:val="vi-VN"/>
        </w:rPr>
      </w:pPr>
      <w:r w:rsidRPr="009F36EE">
        <w:rPr>
          <w:rFonts w:asciiTheme="majorHAnsi" w:hAnsiTheme="majorHAnsi" w:cstheme="majorHAnsi"/>
          <w:color w:val="000000" w:themeColor="text1"/>
          <w:spacing w:val="-2"/>
          <w:lang w:val="vi-VN"/>
        </w:rPr>
        <w:t>Trước yêu cầu hội nhập kinh tế quốc tế ngày càng sâu rộng, Quảng Ninh đề ra nhiều giải pháp để thực hiện</w:t>
      </w:r>
      <w:r w:rsidR="002674B1" w:rsidRPr="009F36EE">
        <w:rPr>
          <w:rFonts w:asciiTheme="majorHAnsi" w:hAnsiTheme="majorHAnsi" w:cstheme="majorHAnsi"/>
          <w:color w:val="000000" w:themeColor="text1"/>
          <w:spacing w:val="-2"/>
          <w:lang w:val="vi-VN"/>
        </w:rPr>
        <w:t xml:space="preserve"> phát triển thương </w:t>
      </w:r>
      <w:r w:rsidR="00121ADF" w:rsidRPr="009F36EE">
        <w:rPr>
          <w:rFonts w:asciiTheme="majorHAnsi" w:hAnsiTheme="majorHAnsi" w:cstheme="majorHAnsi"/>
          <w:color w:val="000000" w:themeColor="text1"/>
          <w:spacing w:val="-2"/>
        </w:rPr>
        <w:t>mại và XNK theo hướng</w:t>
      </w:r>
      <w:r w:rsidR="00EB5B3D" w:rsidRPr="009F36EE">
        <w:rPr>
          <w:rFonts w:asciiTheme="majorHAnsi" w:hAnsiTheme="majorHAnsi" w:cstheme="majorHAnsi"/>
          <w:color w:val="000000" w:themeColor="text1"/>
          <w:spacing w:val="-2"/>
          <w:lang w:val="vi-VN"/>
        </w:rPr>
        <w:t xml:space="preserve"> bền vững</w:t>
      </w:r>
      <w:r w:rsidRPr="009F36EE">
        <w:rPr>
          <w:rFonts w:asciiTheme="majorHAnsi" w:hAnsiTheme="majorHAnsi" w:cstheme="majorHAnsi"/>
          <w:color w:val="000000" w:themeColor="text1"/>
          <w:spacing w:val="-2"/>
          <w:lang w:val="vi-VN"/>
        </w:rPr>
        <w:t>. Trong đó, tăng cường thông tin, tuyên truyền sâu rộng về hội nhập quốc tế sẽ được mở rộng phạm vi, đổi mới nội dung, nhất là những thông tin về những hiệp định thương mại tự do thế hệ mới.</w:t>
      </w:r>
      <w:r w:rsidR="004C4E3C" w:rsidRPr="009F36EE">
        <w:rPr>
          <w:rFonts w:asciiTheme="majorHAnsi" w:hAnsiTheme="majorHAnsi" w:cstheme="majorHAnsi"/>
          <w:color w:val="000000" w:themeColor="text1"/>
          <w:spacing w:val="-2"/>
          <w:lang w:val="vi-VN"/>
        </w:rPr>
        <w:t xml:space="preserve"> </w:t>
      </w:r>
      <w:r w:rsidRPr="009F36EE">
        <w:rPr>
          <w:rFonts w:asciiTheme="majorHAnsi" w:hAnsiTheme="majorHAnsi" w:cstheme="majorHAnsi"/>
          <w:color w:val="000000" w:themeColor="text1"/>
          <w:spacing w:val="-2"/>
          <w:lang w:val="vi-VN"/>
        </w:rPr>
        <w:t>Tỉnh đẩy mạnh đầu tư phát triển hệ thống hạ tầng đồng bộ, khai thác có hiệu quả hệ thống hạ tầng hiện hữu; tập trung khai thác lợi thế hiệu quả kinh tế biên mậu và kinh tế cảng biển; thu hút đầu tư chuỗi các trung tâm thương mại</w:t>
      </w:r>
      <w:r w:rsidR="00645186" w:rsidRPr="009F36EE">
        <w:rPr>
          <w:rFonts w:asciiTheme="majorHAnsi" w:hAnsiTheme="majorHAnsi" w:cstheme="majorHAnsi"/>
          <w:color w:val="000000" w:themeColor="text1"/>
          <w:spacing w:val="-2"/>
        </w:rPr>
        <w:t xml:space="preserve"> </w:t>
      </w:r>
      <w:r w:rsidRPr="009F36EE">
        <w:rPr>
          <w:rFonts w:asciiTheme="majorHAnsi" w:hAnsiTheme="majorHAnsi" w:cstheme="majorHAnsi"/>
          <w:color w:val="000000" w:themeColor="text1"/>
          <w:spacing w:val="-2"/>
          <w:lang w:val="vi-VN"/>
        </w:rPr>
        <w:t xml:space="preserve">tại các đô thị, địa phương; phát triển các chương trình đào tạo chất lượng cao gắn với các ngành nghề mới, ứng dụng công nghệ mới, công nghệ cao, kỹ năng mới. Tỉnh tiếp tục thực hiện tốt ba </w:t>
      </w:r>
      <w:r w:rsidR="00C214B0" w:rsidRPr="009F36EE">
        <w:rPr>
          <w:rFonts w:asciiTheme="majorHAnsi" w:hAnsiTheme="majorHAnsi" w:cstheme="majorHAnsi"/>
          <w:color w:val="000000" w:themeColor="text1"/>
          <w:spacing w:val="-2"/>
          <w:lang w:val="vi-VN"/>
        </w:rPr>
        <w:t>khía cạnh</w:t>
      </w:r>
      <w:r w:rsidRPr="009F36EE">
        <w:rPr>
          <w:rFonts w:asciiTheme="majorHAnsi" w:hAnsiTheme="majorHAnsi" w:cstheme="majorHAnsi"/>
          <w:color w:val="000000" w:themeColor="text1"/>
          <w:spacing w:val="-2"/>
          <w:lang w:val="vi-VN"/>
        </w:rPr>
        <w:t xml:space="preserve"> ngoại giao (kinh tế, chính trị và văn hóa) với các đối tác, mở rộng hợp tác, liên doanh liên kết tận dụng các cơ hội mà các Hiệp định thương mại thế hệ mới đem lại.</w:t>
      </w:r>
    </w:p>
    <w:p w14:paraId="5EE554A3" w14:textId="005EF118" w:rsidR="00D12774" w:rsidRPr="009F36EE" w:rsidRDefault="00623780" w:rsidP="00517D86">
      <w:pPr>
        <w:spacing w:line="307"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Để thúc đẩy hoạt động XNK </w:t>
      </w:r>
      <w:r w:rsidR="00EB5B3D" w:rsidRPr="009F36EE">
        <w:rPr>
          <w:rFonts w:asciiTheme="majorHAnsi" w:hAnsiTheme="majorHAnsi" w:cstheme="majorHAnsi"/>
          <w:color w:val="000000" w:themeColor="text1"/>
          <w:spacing w:val="0"/>
          <w:lang w:val="vi-VN"/>
        </w:rPr>
        <w:t xml:space="preserve">bền vững </w:t>
      </w:r>
      <w:r w:rsidRPr="009F36EE">
        <w:rPr>
          <w:rFonts w:asciiTheme="majorHAnsi" w:hAnsiTheme="majorHAnsi" w:cstheme="majorHAnsi"/>
          <w:color w:val="000000" w:themeColor="text1"/>
          <w:spacing w:val="0"/>
          <w:lang w:val="vi-VN"/>
        </w:rPr>
        <w:t xml:space="preserve">tại các cửa khẩu, tỉnh đã triển khai hiệu quả các giải pháp đẩy mạnh hoạt động XNK hàng hóa, duy trì ổn định và phát triển nguồn thu qua hoạt động XNK trên địa bàn tỉnh, kết hợp chặt chẽ với hoạt động hỗ trợ, đồng hành cùng </w:t>
      </w:r>
      <w:r w:rsidR="00BB02C5" w:rsidRPr="009F36EE">
        <w:rPr>
          <w:rFonts w:asciiTheme="majorHAnsi" w:hAnsiTheme="majorHAnsi" w:cstheme="majorHAnsi"/>
          <w:color w:val="000000" w:themeColor="text1"/>
          <w:spacing w:val="0"/>
          <w:lang w:val="vi-VN"/>
        </w:rPr>
        <w:t>DN</w:t>
      </w:r>
      <w:r w:rsidRPr="009F36EE">
        <w:rPr>
          <w:rFonts w:asciiTheme="majorHAnsi" w:hAnsiTheme="majorHAnsi" w:cstheme="majorHAnsi"/>
          <w:color w:val="000000" w:themeColor="text1"/>
          <w:spacing w:val="0"/>
          <w:lang w:val="vi-VN"/>
        </w:rPr>
        <w:t xml:space="preserve"> trong thực hiện thủ tục </w:t>
      </w:r>
      <w:r w:rsidR="007E27AB" w:rsidRPr="009F36EE">
        <w:rPr>
          <w:rFonts w:asciiTheme="majorHAnsi" w:hAnsiTheme="majorHAnsi" w:cstheme="majorHAnsi"/>
          <w:color w:val="000000" w:themeColor="text1"/>
          <w:spacing w:val="0"/>
        </w:rPr>
        <w:t xml:space="preserve">XNK </w:t>
      </w:r>
      <w:r w:rsidRPr="009F36EE">
        <w:rPr>
          <w:rFonts w:asciiTheme="majorHAnsi" w:hAnsiTheme="majorHAnsi" w:cstheme="majorHAnsi"/>
          <w:color w:val="000000" w:themeColor="text1"/>
          <w:spacing w:val="0"/>
          <w:lang w:val="vi-VN"/>
        </w:rPr>
        <w:t>qua địa bàn tỉnh.</w:t>
      </w:r>
      <w:r w:rsidR="003B502A" w:rsidRPr="009F36EE">
        <w:rPr>
          <w:rFonts w:asciiTheme="majorHAnsi" w:hAnsiTheme="majorHAnsi" w:cstheme="majorHAnsi"/>
          <w:color w:val="000000" w:themeColor="text1"/>
          <w:spacing w:val="0"/>
          <w:lang w:val="vi-VN"/>
        </w:rPr>
        <w:t xml:space="preserve"> </w:t>
      </w:r>
      <w:r w:rsidR="004269F7" w:rsidRPr="009F36EE">
        <w:rPr>
          <w:rFonts w:asciiTheme="majorHAnsi" w:hAnsiTheme="majorHAnsi" w:cstheme="majorHAnsi"/>
          <w:color w:val="000000" w:themeColor="text1"/>
          <w:spacing w:val="0"/>
        </w:rPr>
        <w:t>Tỉ</w:t>
      </w:r>
      <w:r w:rsidRPr="009F36EE">
        <w:rPr>
          <w:rFonts w:asciiTheme="majorHAnsi" w:hAnsiTheme="majorHAnsi" w:cstheme="majorHAnsi"/>
          <w:color w:val="000000" w:themeColor="text1"/>
          <w:spacing w:val="0"/>
          <w:lang w:val="vi-VN"/>
        </w:rPr>
        <w:t xml:space="preserve">nh cũng đẩy mạnh xây dựng cơ sở dữ liệu, triển khai Chính quyền điện tử và hiện đại hóa hải quan, tạo nhiều kết quả đột phá, nhất là giảm thời gian thông quan, giảm chi phí, giảm tiếp xúc trực tiếp giữa </w:t>
      </w:r>
      <w:r w:rsidR="00BB02C5" w:rsidRPr="009F36EE">
        <w:rPr>
          <w:rFonts w:asciiTheme="majorHAnsi" w:hAnsiTheme="majorHAnsi" w:cstheme="majorHAnsi"/>
          <w:color w:val="000000" w:themeColor="text1"/>
          <w:spacing w:val="0"/>
          <w:lang w:val="vi-VN"/>
        </w:rPr>
        <w:t>DN</w:t>
      </w:r>
      <w:r w:rsidR="004C4E3C" w:rsidRPr="009F36EE">
        <w:rPr>
          <w:rFonts w:asciiTheme="majorHAnsi" w:hAnsiTheme="majorHAnsi" w:cstheme="majorHAnsi"/>
          <w:color w:val="000000" w:themeColor="text1"/>
          <w:spacing w:val="0"/>
          <w:lang w:val="vi-VN"/>
        </w:rPr>
        <w:t xml:space="preserve"> với lực lượng chức năng</w:t>
      </w:r>
      <w:r w:rsidRPr="009F36EE">
        <w:rPr>
          <w:rFonts w:asciiTheme="majorHAnsi" w:hAnsiTheme="majorHAnsi" w:cstheme="majorHAnsi"/>
          <w:color w:val="000000" w:themeColor="text1"/>
          <w:spacing w:val="0"/>
          <w:lang w:val="vi-VN"/>
        </w:rPr>
        <w:t>.</w:t>
      </w:r>
      <w:r w:rsidR="004C4E3C" w:rsidRPr="009F36EE">
        <w:rPr>
          <w:rFonts w:asciiTheme="majorHAnsi" w:hAnsiTheme="majorHAnsi" w:cstheme="majorHAnsi"/>
          <w:color w:val="000000" w:themeColor="text1"/>
          <w:spacing w:val="0"/>
          <w:lang w:val="vi-VN"/>
        </w:rPr>
        <w:t xml:space="preserve"> </w:t>
      </w:r>
      <w:r w:rsidRPr="009F36EE">
        <w:rPr>
          <w:rFonts w:asciiTheme="majorHAnsi" w:hAnsiTheme="majorHAnsi" w:cstheme="majorHAnsi"/>
          <w:color w:val="000000" w:themeColor="text1"/>
          <w:spacing w:val="0"/>
          <w:lang w:val="vi-VN"/>
        </w:rPr>
        <w:t xml:space="preserve">Thu hút các dự án đầu tư chế biến </w:t>
      </w:r>
      <w:r w:rsidR="00C54EB1" w:rsidRPr="009F36EE">
        <w:rPr>
          <w:rFonts w:asciiTheme="majorHAnsi" w:hAnsiTheme="majorHAnsi" w:cstheme="majorHAnsi"/>
          <w:color w:val="000000" w:themeColor="text1"/>
          <w:spacing w:val="0"/>
          <w:lang w:val="vi-VN"/>
        </w:rPr>
        <w:t xml:space="preserve">XK </w:t>
      </w:r>
      <w:r w:rsidRPr="009F36EE">
        <w:rPr>
          <w:rFonts w:asciiTheme="majorHAnsi" w:hAnsiTheme="majorHAnsi" w:cstheme="majorHAnsi"/>
          <w:color w:val="000000" w:themeColor="text1"/>
          <w:spacing w:val="0"/>
          <w:lang w:val="vi-VN"/>
        </w:rPr>
        <w:t>vào các</w:t>
      </w:r>
      <w:r w:rsidR="00C54EB1" w:rsidRPr="009F36EE">
        <w:rPr>
          <w:rFonts w:asciiTheme="majorHAnsi" w:hAnsiTheme="majorHAnsi" w:cstheme="majorHAnsi"/>
          <w:color w:val="000000" w:themeColor="text1"/>
          <w:spacing w:val="0"/>
          <w:lang w:val="vi-VN"/>
        </w:rPr>
        <w:t xml:space="preserve"> KCN</w:t>
      </w:r>
      <w:r w:rsidRPr="009F36EE">
        <w:rPr>
          <w:rFonts w:asciiTheme="majorHAnsi" w:hAnsiTheme="majorHAnsi" w:cstheme="majorHAnsi"/>
          <w:color w:val="000000" w:themeColor="text1"/>
          <w:spacing w:val="0"/>
          <w:lang w:val="vi-VN"/>
        </w:rPr>
        <w:t xml:space="preserve">, </w:t>
      </w:r>
      <w:r w:rsidR="00C54EB1" w:rsidRPr="009F36EE">
        <w:rPr>
          <w:rFonts w:asciiTheme="majorHAnsi" w:hAnsiTheme="majorHAnsi" w:cstheme="majorHAnsi"/>
          <w:color w:val="000000" w:themeColor="text1"/>
          <w:spacing w:val="0"/>
          <w:lang w:val="vi-VN"/>
        </w:rPr>
        <w:t>CCN</w:t>
      </w:r>
      <w:r w:rsidRPr="009F36EE">
        <w:rPr>
          <w:rFonts w:asciiTheme="majorHAnsi" w:hAnsiTheme="majorHAnsi" w:cstheme="majorHAnsi"/>
          <w:color w:val="000000" w:themeColor="text1"/>
          <w:spacing w:val="0"/>
          <w:lang w:val="vi-VN"/>
        </w:rPr>
        <w:t xml:space="preserve"> đã được quy hoạch; thực hiện kết nối hiệu quả cảng biển, dịch vụ cảng biển, các</w:t>
      </w:r>
      <w:r w:rsidR="007E27AB" w:rsidRPr="009F36EE">
        <w:rPr>
          <w:rFonts w:asciiTheme="majorHAnsi" w:hAnsiTheme="majorHAnsi" w:cstheme="majorHAnsi"/>
          <w:color w:val="000000" w:themeColor="text1"/>
          <w:spacing w:val="0"/>
        </w:rPr>
        <w:t xml:space="preserve"> KKT</w:t>
      </w:r>
      <w:r w:rsidRPr="009F36EE">
        <w:rPr>
          <w:rFonts w:asciiTheme="majorHAnsi" w:hAnsiTheme="majorHAnsi" w:cstheme="majorHAnsi"/>
          <w:color w:val="000000" w:themeColor="text1"/>
          <w:spacing w:val="0"/>
          <w:lang w:val="vi-VN"/>
        </w:rPr>
        <w:t xml:space="preserve">, </w:t>
      </w:r>
      <w:r w:rsidR="007E27AB" w:rsidRPr="009F36EE">
        <w:rPr>
          <w:rFonts w:asciiTheme="majorHAnsi" w:hAnsiTheme="majorHAnsi" w:cstheme="majorHAnsi"/>
          <w:color w:val="000000" w:themeColor="text1"/>
          <w:spacing w:val="0"/>
        </w:rPr>
        <w:t xml:space="preserve">KCN </w:t>
      </w:r>
      <w:r w:rsidRPr="009F36EE">
        <w:rPr>
          <w:rFonts w:asciiTheme="majorHAnsi" w:hAnsiTheme="majorHAnsi" w:cstheme="majorHAnsi"/>
          <w:color w:val="000000" w:themeColor="text1"/>
          <w:spacing w:val="0"/>
          <w:lang w:val="vi-VN"/>
        </w:rPr>
        <w:t xml:space="preserve">với các cửa khẩu, lối mở; </w:t>
      </w:r>
      <w:r w:rsidR="003B502A" w:rsidRPr="009F36EE">
        <w:rPr>
          <w:rFonts w:asciiTheme="majorHAnsi" w:hAnsiTheme="majorHAnsi" w:cstheme="majorHAnsi"/>
          <w:color w:val="000000" w:themeColor="text1"/>
          <w:spacing w:val="0"/>
          <w:lang w:val="vi-VN"/>
        </w:rPr>
        <w:t>T</w:t>
      </w:r>
      <w:r w:rsidRPr="009F36EE">
        <w:rPr>
          <w:rFonts w:asciiTheme="majorHAnsi" w:hAnsiTheme="majorHAnsi" w:cstheme="majorHAnsi"/>
          <w:color w:val="000000" w:themeColor="text1"/>
          <w:spacing w:val="0"/>
          <w:lang w:val="vi-VN"/>
        </w:rPr>
        <w:t xml:space="preserve">ỉnh cũng đẩy mạnh các hoạt động định hướng thực hiện hoạt động XNK theo thông lệ quốc tế cho các </w:t>
      </w:r>
      <w:r w:rsidR="00BB02C5" w:rsidRPr="009F36EE">
        <w:rPr>
          <w:rFonts w:asciiTheme="majorHAnsi" w:hAnsiTheme="majorHAnsi" w:cstheme="majorHAnsi"/>
          <w:color w:val="000000" w:themeColor="text1"/>
          <w:spacing w:val="0"/>
          <w:lang w:val="vi-VN"/>
        </w:rPr>
        <w:t>DN</w:t>
      </w:r>
      <w:r w:rsidRPr="009F36EE">
        <w:rPr>
          <w:rFonts w:asciiTheme="majorHAnsi" w:hAnsiTheme="majorHAnsi" w:cstheme="majorHAnsi"/>
          <w:color w:val="000000" w:themeColor="text1"/>
          <w:spacing w:val="0"/>
          <w:lang w:val="vi-VN"/>
        </w:rPr>
        <w:t xml:space="preserve"> để tận dụng được những ưu đãi do các hiệp định thương mại tự do mang lại, như RCEP, CPTPP, EVFTA, UKVFTA... Tiếp tục tăng cường các hoạt động xúc tiến thương mại hàng</w:t>
      </w:r>
      <w:r w:rsidR="00C54EB1" w:rsidRPr="009F36EE">
        <w:rPr>
          <w:rFonts w:asciiTheme="majorHAnsi" w:hAnsiTheme="majorHAnsi" w:cstheme="majorHAnsi"/>
          <w:color w:val="000000" w:themeColor="text1"/>
          <w:spacing w:val="0"/>
          <w:lang w:val="vi-VN"/>
        </w:rPr>
        <w:t xml:space="preserve"> XK</w:t>
      </w:r>
      <w:r w:rsidRPr="009F36EE">
        <w:rPr>
          <w:rFonts w:asciiTheme="majorHAnsi" w:hAnsiTheme="majorHAnsi" w:cstheme="majorHAnsi"/>
          <w:color w:val="000000" w:themeColor="text1"/>
          <w:spacing w:val="0"/>
          <w:lang w:val="vi-VN"/>
        </w:rPr>
        <w:t>, đặc biệt tận dụng công nghệ 4.0 trong công tác xúc tiến thương mại; xúc tiến vào các thị trường trọng điểm để đảm bảo được đầu ra ổn định cho hàng hóa</w:t>
      </w:r>
      <w:r w:rsidR="00C54EB1" w:rsidRPr="009F36EE">
        <w:rPr>
          <w:rFonts w:asciiTheme="majorHAnsi" w:hAnsiTheme="majorHAnsi" w:cstheme="majorHAnsi"/>
          <w:color w:val="000000" w:themeColor="text1"/>
          <w:spacing w:val="0"/>
          <w:lang w:val="vi-VN"/>
        </w:rPr>
        <w:t xml:space="preserve"> XK</w:t>
      </w:r>
      <w:r w:rsidRPr="009F36EE">
        <w:rPr>
          <w:rFonts w:asciiTheme="majorHAnsi" w:hAnsiTheme="majorHAnsi" w:cstheme="majorHAnsi"/>
          <w:color w:val="000000" w:themeColor="text1"/>
          <w:spacing w:val="0"/>
          <w:lang w:val="vi-VN"/>
        </w:rPr>
        <w:t>.</w:t>
      </w:r>
      <w:bookmarkStart w:id="319" w:name="_Toc165302893"/>
      <w:bookmarkStart w:id="320" w:name="_Toc174924599"/>
      <w:bookmarkStart w:id="321" w:name="_Toc175046598"/>
      <w:bookmarkStart w:id="322" w:name="_Toc175046685"/>
      <w:bookmarkStart w:id="323" w:name="_Toc175048810"/>
      <w:bookmarkStart w:id="324" w:name="_Toc176103622"/>
      <w:bookmarkStart w:id="325" w:name="_Toc176349957"/>
    </w:p>
    <w:p w14:paraId="4E05B4B1" w14:textId="241BB0AF" w:rsidR="00121ADF" w:rsidRPr="009F36EE" w:rsidRDefault="00121ADF" w:rsidP="00517D86">
      <w:pPr>
        <w:spacing w:line="307" w:lineRule="auto"/>
        <w:rPr>
          <w:rFonts w:asciiTheme="majorHAnsi" w:hAnsiTheme="majorHAnsi" w:cstheme="majorHAnsi"/>
          <w:b/>
          <w:i/>
          <w:color w:val="000000" w:themeColor="text1"/>
          <w:spacing w:val="-2"/>
        </w:rPr>
      </w:pPr>
      <w:r w:rsidRPr="009F36EE">
        <w:rPr>
          <w:rFonts w:asciiTheme="majorHAnsi" w:hAnsiTheme="majorHAnsi" w:cstheme="majorHAnsi"/>
          <w:b/>
          <w:i/>
          <w:color w:val="000000" w:themeColor="text1"/>
          <w:spacing w:val="-2"/>
        </w:rPr>
        <w:t xml:space="preserve">Từ góc độ </w:t>
      </w:r>
      <w:r w:rsidR="002132B5" w:rsidRPr="009F36EE">
        <w:rPr>
          <w:rFonts w:asciiTheme="majorHAnsi" w:hAnsiTheme="majorHAnsi" w:cstheme="majorHAnsi"/>
          <w:b/>
          <w:i/>
          <w:color w:val="000000" w:themeColor="text1"/>
          <w:spacing w:val="-2"/>
        </w:rPr>
        <w:t>doanh nghiệp xuất nhập khẩu</w:t>
      </w:r>
      <w:r w:rsidRPr="009F36EE">
        <w:rPr>
          <w:rFonts w:asciiTheme="majorHAnsi" w:hAnsiTheme="majorHAnsi" w:cstheme="majorHAnsi"/>
          <w:b/>
          <w:i/>
          <w:color w:val="000000" w:themeColor="text1"/>
          <w:spacing w:val="-2"/>
        </w:rPr>
        <w:t>:</w:t>
      </w:r>
    </w:p>
    <w:p w14:paraId="3AEC614E" w14:textId="29FC0882" w:rsidR="00121ADF" w:rsidRPr="009F36EE" w:rsidRDefault="00121ADF" w:rsidP="00517D86">
      <w:pPr>
        <w:spacing w:line="30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DN XNK chủ động mở rộng thị trường XNK; nâng cao năng lực sản xuất; áp dụng công nghệ để nâng cao hàm lượng khoa học trong hàng hóa XNK là những điểm được ghi nhận tại Quảng Ninh. </w:t>
      </w:r>
      <w:r w:rsidR="00E540F6" w:rsidRPr="009F36EE">
        <w:rPr>
          <w:rFonts w:asciiTheme="majorHAnsi" w:hAnsiTheme="majorHAnsi" w:cstheme="majorHAnsi"/>
          <w:color w:val="000000" w:themeColor="text1"/>
          <w:spacing w:val="0"/>
        </w:rPr>
        <w:t>T</w:t>
      </w:r>
      <w:r w:rsidRPr="009F36EE">
        <w:rPr>
          <w:rFonts w:asciiTheme="majorHAnsi" w:hAnsiTheme="majorHAnsi" w:cstheme="majorHAnsi"/>
          <w:color w:val="000000" w:themeColor="text1"/>
          <w:spacing w:val="0"/>
        </w:rPr>
        <w:t xml:space="preserve">hị trường </w:t>
      </w:r>
      <w:r w:rsidR="008B1998"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 xml:space="preserve">hàng hóa của Quảng Ninh đã mở rộng ra hơn 70 quốc gia, vùng lãnh thổ. Trong đó, tập trung ở thị trường Trung Quốc, Nhật Bản, Hàn Quốc, các nước ASEAN, Trung Đông, các nước trong Liên minh kinh tế Á - Âu... Thời gian tới, </w:t>
      </w:r>
      <w:r w:rsidR="00CC5BFD" w:rsidRPr="009F36EE">
        <w:rPr>
          <w:rFonts w:asciiTheme="majorHAnsi" w:hAnsiTheme="majorHAnsi" w:cstheme="majorHAnsi"/>
          <w:color w:val="000000" w:themeColor="text1"/>
          <w:spacing w:val="0"/>
        </w:rPr>
        <w:t>các DN XNK sẽ tiếp tục</w:t>
      </w:r>
      <w:r w:rsidRPr="009F36EE">
        <w:rPr>
          <w:rFonts w:asciiTheme="majorHAnsi" w:hAnsiTheme="majorHAnsi" w:cstheme="majorHAnsi"/>
          <w:color w:val="000000" w:themeColor="text1"/>
          <w:spacing w:val="0"/>
        </w:rPr>
        <w:t xml:space="preserve"> sản xuất sản phẩm công nghiệp chế biến, chế tạo, công nghệ cao, công nghệ thông minh với giá trị lớn, nhằm tạo nguồn hàng </w:t>
      </w:r>
      <w:r w:rsidR="008B1998"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ổn định vào các thị trường nước ngoài.</w:t>
      </w:r>
      <w:r w:rsidR="00CC5BFD" w:rsidRPr="009F36EE">
        <w:rPr>
          <w:rFonts w:asciiTheme="majorHAnsi" w:hAnsiTheme="majorHAnsi" w:cstheme="majorHAnsi"/>
          <w:color w:val="000000" w:themeColor="text1"/>
          <w:spacing w:val="0"/>
        </w:rPr>
        <w:t xml:space="preserve"> Song song với đó là </w:t>
      </w:r>
      <w:r w:rsidRPr="009F36EE">
        <w:rPr>
          <w:rFonts w:asciiTheme="majorHAnsi" w:hAnsiTheme="majorHAnsi" w:cstheme="majorHAnsi"/>
          <w:color w:val="000000" w:themeColor="text1"/>
          <w:spacing w:val="0"/>
        </w:rPr>
        <w:t xml:space="preserve">đẩy mạnh việc thực hiện nâng cao năng lực quản lý, sản xuất của các </w:t>
      </w:r>
      <w:r w:rsidR="00CC5BFD" w:rsidRPr="009F36EE">
        <w:rPr>
          <w:rFonts w:asciiTheme="majorHAnsi" w:hAnsiTheme="majorHAnsi" w:cstheme="majorHAnsi"/>
          <w:color w:val="000000" w:themeColor="text1"/>
          <w:spacing w:val="0"/>
        </w:rPr>
        <w:t>DN</w:t>
      </w:r>
      <w:r w:rsidRPr="009F36EE">
        <w:rPr>
          <w:rFonts w:asciiTheme="majorHAnsi" w:hAnsiTheme="majorHAnsi" w:cstheme="majorHAnsi"/>
          <w:color w:val="000000" w:themeColor="text1"/>
          <w:spacing w:val="0"/>
        </w:rPr>
        <w:t xml:space="preserve"> trong </w:t>
      </w:r>
      <w:r w:rsidR="00CC5BFD" w:rsidRPr="009F36EE">
        <w:rPr>
          <w:rFonts w:asciiTheme="majorHAnsi" w:hAnsiTheme="majorHAnsi" w:cstheme="majorHAnsi"/>
          <w:color w:val="000000" w:themeColor="text1"/>
          <w:spacing w:val="0"/>
        </w:rPr>
        <w:t>để</w:t>
      </w:r>
      <w:r w:rsidRPr="009F36EE">
        <w:rPr>
          <w:rFonts w:asciiTheme="majorHAnsi" w:hAnsiTheme="majorHAnsi" w:cstheme="majorHAnsi"/>
          <w:color w:val="000000" w:themeColor="text1"/>
          <w:spacing w:val="0"/>
        </w:rPr>
        <w:t xml:space="preserve"> đáp ứng về yêu cầu chất lượng, bảo đảm đạt tiêu chuẩn của sản phẩm </w:t>
      </w:r>
      <w:r w:rsidR="008B1998"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với từng thị trường. Xây dựng thương hiệu, thực hiện đồng bộ việc dán tem truy xuất nguồn gốc, áp dụng hệ thống quản lý chất lượng ISO, HACCP... và thực hiện mua bán, thanh toán theo thông lệ quốc tế.</w:t>
      </w:r>
    </w:p>
    <w:p w14:paraId="69264020" w14:textId="6AFD2454" w:rsidR="00623780" w:rsidRPr="009F36EE" w:rsidRDefault="00523A12" w:rsidP="00517D86">
      <w:pPr>
        <w:pStyle w:val="Heading3"/>
        <w:spacing w:before="0" w:after="0" w:line="307" w:lineRule="auto"/>
        <w:jc w:val="both"/>
        <w:rPr>
          <w:rFonts w:asciiTheme="majorHAnsi" w:hAnsiTheme="majorHAnsi" w:cstheme="majorHAnsi"/>
          <w:color w:val="000000" w:themeColor="text1"/>
          <w:spacing w:val="-6"/>
          <w:sz w:val="28"/>
          <w:szCs w:val="28"/>
        </w:rPr>
      </w:pPr>
      <w:bookmarkStart w:id="326" w:name="_Toc194274691"/>
      <w:r w:rsidRPr="009F36EE">
        <w:rPr>
          <w:rFonts w:asciiTheme="majorHAnsi" w:hAnsiTheme="majorHAnsi" w:cstheme="majorHAnsi"/>
          <w:color w:val="000000" w:themeColor="text1"/>
          <w:spacing w:val="-6"/>
          <w:sz w:val="28"/>
          <w:szCs w:val="28"/>
        </w:rPr>
        <w:t xml:space="preserve">1.4.2. </w:t>
      </w:r>
      <w:r w:rsidR="00623780" w:rsidRPr="009F36EE">
        <w:rPr>
          <w:rFonts w:asciiTheme="majorHAnsi" w:hAnsiTheme="majorHAnsi" w:cstheme="majorHAnsi"/>
          <w:color w:val="000000" w:themeColor="text1"/>
          <w:spacing w:val="-6"/>
          <w:sz w:val="28"/>
          <w:szCs w:val="28"/>
        </w:rPr>
        <w:t>Phát triển xuất nhập khẩu bền vững tại tỉnh Quảng Nam</w:t>
      </w:r>
      <w:bookmarkEnd w:id="319"/>
      <w:bookmarkEnd w:id="320"/>
      <w:bookmarkEnd w:id="321"/>
      <w:bookmarkEnd w:id="322"/>
      <w:bookmarkEnd w:id="323"/>
      <w:bookmarkEnd w:id="324"/>
      <w:bookmarkEnd w:id="325"/>
      <w:bookmarkEnd w:id="326"/>
      <w:r w:rsidR="00442022" w:rsidRPr="009F36EE">
        <w:rPr>
          <w:rFonts w:asciiTheme="majorHAnsi" w:hAnsiTheme="majorHAnsi" w:cstheme="majorHAnsi"/>
          <w:color w:val="000000" w:themeColor="text1"/>
          <w:spacing w:val="-6"/>
          <w:sz w:val="28"/>
          <w:szCs w:val="28"/>
        </w:rPr>
        <w:t xml:space="preserve"> </w:t>
      </w:r>
    </w:p>
    <w:p w14:paraId="15CE02B0" w14:textId="557CAD70" w:rsidR="00CC5BFD" w:rsidRPr="009F36EE" w:rsidRDefault="00CC5BFD" w:rsidP="00517D86">
      <w:pPr>
        <w:spacing w:line="307" w:lineRule="auto"/>
        <w:rPr>
          <w:rFonts w:asciiTheme="majorHAnsi" w:hAnsiTheme="majorHAnsi" w:cstheme="majorHAnsi"/>
          <w:b/>
          <w:i/>
          <w:color w:val="000000" w:themeColor="text1"/>
          <w:spacing w:val="-2"/>
        </w:rPr>
      </w:pPr>
      <w:r w:rsidRPr="009F36EE">
        <w:rPr>
          <w:rFonts w:asciiTheme="majorHAnsi" w:hAnsiTheme="majorHAnsi" w:cstheme="majorHAnsi"/>
          <w:b/>
          <w:i/>
          <w:color w:val="000000" w:themeColor="text1"/>
          <w:spacing w:val="-2"/>
        </w:rPr>
        <w:t>Từ góc độ quản lí Nhà nước của địa phương:</w:t>
      </w:r>
    </w:p>
    <w:p w14:paraId="7B76EAB5" w14:textId="77777777" w:rsidR="0004137B" w:rsidRPr="009F36EE" w:rsidRDefault="00623780" w:rsidP="00797CBA">
      <w:pPr>
        <w:spacing w:line="307"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Để thực hiện mục tiêu </w:t>
      </w:r>
      <w:r w:rsidR="00E51D73" w:rsidRPr="009F36EE">
        <w:rPr>
          <w:rFonts w:asciiTheme="majorHAnsi" w:hAnsiTheme="majorHAnsi" w:cstheme="majorHAnsi"/>
          <w:color w:val="000000" w:themeColor="text1"/>
          <w:spacing w:val="0"/>
          <w:lang w:val="vi-VN"/>
        </w:rPr>
        <w:t xml:space="preserve">phát triển </w:t>
      </w:r>
      <w:r w:rsidR="00D9287B" w:rsidRPr="009F36EE">
        <w:rPr>
          <w:rFonts w:asciiTheme="majorHAnsi" w:hAnsiTheme="majorHAnsi" w:cstheme="majorHAnsi"/>
          <w:color w:val="000000" w:themeColor="text1"/>
          <w:spacing w:val="0"/>
          <w:lang w:val="vi-VN"/>
        </w:rPr>
        <w:t>XNK của tỉnh Quảng Nam theo hướng bền vững</w:t>
      </w:r>
      <w:r w:rsidRPr="009F36EE">
        <w:rPr>
          <w:rFonts w:asciiTheme="majorHAnsi" w:hAnsiTheme="majorHAnsi" w:cstheme="majorHAnsi"/>
          <w:color w:val="000000" w:themeColor="text1"/>
          <w:spacing w:val="0"/>
          <w:lang w:val="vi-VN"/>
        </w:rPr>
        <w:t xml:space="preserve">, nội dung công việc </w:t>
      </w:r>
      <w:r w:rsidR="00E572E1" w:rsidRPr="009F36EE">
        <w:rPr>
          <w:rFonts w:asciiTheme="majorHAnsi" w:hAnsiTheme="majorHAnsi" w:cstheme="majorHAnsi"/>
          <w:color w:val="000000" w:themeColor="text1"/>
          <w:spacing w:val="0"/>
          <w:lang w:val="vi-VN"/>
        </w:rPr>
        <w:t xml:space="preserve">đã và đang </w:t>
      </w:r>
      <w:r w:rsidRPr="009F36EE">
        <w:rPr>
          <w:rFonts w:asciiTheme="majorHAnsi" w:hAnsiTheme="majorHAnsi" w:cstheme="majorHAnsi"/>
          <w:color w:val="000000" w:themeColor="text1"/>
          <w:spacing w:val="0"/>
          <w:lang w:val="vi-VN"/>
        </w:rPr>
        <w:t xml:space="preserve">triển khai </w:t>
      </w:r>
      <w:r w:rsidR="00E572E1" w:rsidRPr="009F36EE">
        <w:rPr>
          <w:rFonts w:asciiTheme="majorHAnsi" w:hAnsiTheme="majorHAnsi" w:cstheme="majorHAnsi"/>
          <w:color w:val="000000" w:themeColor="text1"/>
          <w:spacing w:val="0"/>
          <w:lang w:val="vi-VN"/>
        </w:rPr>
        <w:t xml:space="preserve">của tỉnh cũng như </w:t>
      </w:r>
      <w:r w:rsidR="00D9287B" w:rsidRPr="009F36EE">
        <w:rPr>
          <w:rFonts w:asciiTheme="majorHAnsi" w:hAnsiTheme="majorHAnsi" w:cstheme="majorHAnsi"/>
          <w:color w:val="000000" w:themeColor="text1"/>
          <w:spacing w:val="0"/>
          <w:lang w:val="vi-VN"/>
        </w:rPr>
        <w:t>theo kế hoạch</w:t>
      </w:r>
      <w:r w:rsidR="006439D9" w:rsidRPr="009F36EE">
        <w:rPr>
          <w:rFonts w:asciiTheme="majorHAnsi" w:hAnsiTheme="majorHAnsi" w:cstheme="majorHAnsi"/>
          <w:color w:val="000000" w:themeColor="text1"/>
          <w:spacing w:val="0"/>
          <w:lang w:val="vi-VN"/>
        </w:rPr>
        <w:t xml:space="preserve"> 1872</w:t>
      </w:r>
      <w:r w:rsidR="001334DF" w:rsidRPr="009F36EE">
        <w:rPr>
          <w:rFonts w:asciiTheme="majorHAnsi" w:hAnsiTheme="majorHAnsi" w:cstheme="majorHAnsi"/>
          <w:color w:val="000000" w:themeColor="text1"/>
          <w:spacing w:val="0"/>
          <w:lang w:val="vi-VN"/>
        </w:rPr>
        <w:t xml:space="preserve">/KH-UBND Quảng Nam </w:t>
      </w:r>
      <w:r w:rsidR="00223386" w:rsidRPr="009F36EE">
        <w:rPr>
          <w:rFonts w:asciiTheme="majorHAnsi" w:hAnsiTheme="majorHAnsi" w:cstheme="majorHAnsi"/>
          <w:color w:val="000000" w:themeColor="text1"/>
          <w:spacing w:val="0"/>
          <w:lang w:val="vi-VN"/>
        </w:rPr>
        <w:t xml:space="preserve">2023 </w:t>
      </w:r>
      <w:r w:rsidRPr="009F36EE">
        <w:rPr>
          <w:rFonts w:asciiTheme="majorHAnsi" w:hAnsiTheme="majorHAnsi" w:cstheme="majorHAnsi"/>
          <w:color w:val="000000" w:themeColor="text1"/>
          <w:spacing w:val="0"/>
          <w:lang w:val="vi-VN"/>
        </w:rPr>
        <w:t>gồm:</w:t>
      </w:r>
    </w:p>
    <w:p w14:paraId="3BA186A8" w14:textId="426D4FE7" w:rsidR="00623780" w:rsidRPr="009F36EE" w:rsidRDefault="0004137B" w:rsidP="00D960E2">
      <w:pPr>
        <w:spacing w:line="307"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 </w:t>
      </w:r>
      <w:r w:rsidR="003F4873" w:rsidRPr="009F36EE">
        <w:rPr>
          <w:rFonts w:asciiTheme="majorHAnsi" w:hAnsiTheme="majorHAnsi" w:cstheme="majorHAnsi"/>
          <w:color w:val="000000" w:themeColor="text1"/>
          <w:spacing w:val="0"/>
          <w:lang w:val="vi-VN"/>
        </w:rPr>
        <w:t xml:space="preserve"> </w:t>
      </w:r>
      <w:r w:rsidR="00623780" w:rsidRPr="009F36EE">
        <w:rPr>
          <w:rFonts w:asciiTheme="majorHAnsi" w:hAnsiTheme="majorHAnsi" w:cstheme="majorHAnsi"/>
          <w:color w:val="000000" w:themeColor="text1"/>
          <w:spacing w:val="0"/>
          <w:lang w:val="vi-VN"/>
        </w:rPr>
        <w:t>Phát triển sản xuất, tạo nguồn cung bền vững cho</w:t>
      </w:r>
      <w:r w:rsidR="00FF2FD7" w:rsidRPr="009F36EE">
        <w:rPr>
          <w:rFonts w:asciiTheme="majorHAnsi" w:hAnsiTheme="majorHAnsi" w:cstheme="majorHAnsi"/>
          <w:color w:val="000000" w:themeColor="text1"/>
          <w:spacing w:val="0"/>
          <w:lang w:val="vi-VN"/>
        </w:rPr>
        <w:t xml:space="preserve"> XK</w:t>
      </w:r>
      <w:r w:rsidR="00C93B38" w:rsidRPr="009F36EE">
        <w:rPr>
          <w:rFonts w:asciiTheme="majorHAnsi" w:hAnsiTheme="majorHAnsi" w:cstheme="majorHAnsi"/>
          <w:color w:val="000000" w:themeColor="text1"/>
          <w:spacing w:val="0"/>
        </w:rPr>
        <w:t xml:space="preserve">; </w:t>
      </w:r>
      <w:r w:rsidR="00A214EA" w:rsidRPr="009F36EE">
        <w:rPr>
          <w:rFonts w:asciiTheme="majorHAnsi" w:hAnsiTheme="majorHAnsi" w:cstheme="majorHAnsi"/>
          <w:color w:val="000000" w:themeColor="text1"/>
          <w:spacing w:val="0"/>
        </w:rPr>
        <w:t>p</w:t>
      </w:r>
      <w:r w:rsidR="00623780" w:rsidRPr="009F36EE">
        <w:rPr>
          <w:rFonts w:asciiTheme="majorHAnsi" w:hAnsiTheme="majorHAnsi" w:cstheme="majorHAnsi"/>
          <w:color w:val="000000" w:themeColor="text1"/>
          <w:spacing w:val="0"/>
          <w:lang w:val="vi-VN"/>
        </w:rPr>
        <w:t xml:space="preserve">hát triển ngành nông nghiệp gắn với thực hiện chuyển đổi số, kinh tế số, phát triển nền sản xuất xanh sạch, bền vững; đẩy mạnh ứng dụng </w:t>
      </w:r>
      <w:r w:rsidR="00FF2FD7" w:rsidRPr="009F36EE">
        <w:rPr>
          <w:rFonts w:asciiTheme="majorHAnsi" w:hAnsiTheme="majorHAnsi" w:cstheme="majorHAnsi"/>
          <w:color w:val="000000" w:themeColor="text1"/>
          <w:spacing w:val="0"/>
          <w:lang w:val="vi-VN"/>
        </w:rPr>
        <w:t xml:space="preserve">TMĐT </w:t>
      </w:r>
      <w:r w:rsidR="00623780" w:rsidRPr="009F36EE">
        <w:rPr>
          <w:rFonts w:asciiTheme="majorHAnsi" w:hAnsiTheme="majorHAnsi" w:cstheme="majorHAnsi"/>
          <w:color w:val="000000" w:themeColor="text1"/>
          <w:spacing w:val="0"/>
          <w:lang w:val="vi-VN"/>
        </w:rPr>
        <w:t>trong nông nghiệp.</w:t>
      </w:r>
    </w:p>
    <w:p w14:paraId="3EB79D1E" w14:textId="77777777" w:rsidR="00623780" w:rsidRPr="009F36EE" w:rsidRDefault="00623780" w:rsidP="00D960E2">
      <w:pPr>
        <w:pStyle w:val="ListParagraph"/>
        <w:numPr>
          <w:ilvl w:val="0"/>
          <w:numId w:val="73"/>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Tập trung vào các sản phẩm chủ lực của địa phương như: chuối, măng cụt, dưa hấu, sâm Ngọc Linh, quế Trà My và một số dược liệu đặc trưng... tạo vùng sản xuất chuyên canh, theo chuỗi, có sản phẩm đủ lớn để phục vụ chế biến và</w:t>
      </w:r>
      <w:r w:rsidR="00FF2FD7" w:rsidRPr="009F36EE">
        <w:rPr>
          <w:rFonts w:asciiTheme="majorHAnsi" w:hAnsiTheme="majorHAnsi" w:cstheme="majorHAnsi"/>
          <w:color w:val="000000" w:themeColor="text1"/>
          <w:spacing w:val="0"/>
          <w:lang w:val="vi-VN"/>
        </w:rPr>
        <w:t xml:space="preserve"> XK</w:t>
      </w:r>
      <w:r w:rsidRPr="009F36EE">
        <w:rPr>
          <w:rFonts w:asciiTheme="majorHAnsi" w:hAnsiTheme="majorHAnsi" w:cstheme="majorHAnsi"/>
          <w:color w:val="000000" w:themeColor="text1"/>
          <w:spacing w:val="0"/>
          <w:lang w:val="vi-VN"/>
        </w:rPr>
        <w:t>; phát triển chuỗi giá trị sản phẩm từ sản xuất, thu mua, chế biến, bảo quản,</w:t>
      </w:r>
      <w:r w:rsidR="00FF2FD7" w:rsidRPr="009F36EE">
        <w:rPr>
          <w:rFonts w:asciiTheme="majorHAnsi" w:hAnsiTheme="majorHAnsi" w:cstheme="majorHAnsi"/>
          <w:color w:val="000000" w:themeColor="text1"/>
          <w:spacing w:val="0"/>
          <w:lang w:val="vi-VN"/>
        </w:rPr>
        <w:t xml:space="preserve"> XK</w:t>
      </w:r>
      <w:r w:rsidRPr="009F36EE">
        <w:rPr>
          <w:rFonts w:asciiTheme="majorHAnsi" w:hAnsiTheme="majorHAnsi" w:cstheme="majorHAnsi"/>
          <w:color w:val="000000" w:themeColor="text1"/>
          <w:spacing w:val="0"/>
          <w:lang w:val="vi-VN"/>
        </w:rPr>
        <w:t>.</w:t>
      </w:r>
    </w:p>
    <w:p w14:paraId="251369AF" w14:textId="52C0728E" w:rsidR="00623780" w:rsidRPr="009F36EE" w:rsidRDefault="00623780" w:rsidP="00D960E2">
      <w:pPr>
        <w:pStyle w:val="ListParagraph"/>
        <w:numPr>
          <w:ilvl w:val="0"/>
          <w:numId w:val="73"/>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Hướng dẫn</w:t>
      </w:r>
      <w:r w:rsidR="003F4873" w:rsidRPr="009F36EE">
        <w:rPr>
          <w:rFonts w:asciiTheme="majorHAnsi" w:hAnsiTheme="majorHAnsi" w:cstheme="majorHAnsi"/>
          <w:color w:val="000000" w:themeColor="text1"/>
          <w:spacing w:val="0"/>
          <w:lang w:val="vi-VN"/>
        </w:rPr>
        <w:t xml:space="preserve"> DN</w:t>
      </w:r>
      <w:r w:rsidRPr="009F36EE">
        <w:rPr>
          <w:rFonts w:asciiTheme="majorHAnsi" w:hAnsiTheme="majorHAnsi" w:cstheme="majorHAnsi"/>
          <w:color w:val="000000" w:themeColor="text1"/>
          <w:spacing w:val="0"/>
          <w:lang w:val="vi-VN"/>
        </w:rPr>
        <w:t xml:space="preserve">, </w:t>
      </w:r>
      <w:r w:rsidR="00C1372C" w:rsidRPr="009F36EE">
        <w:rPr>
          <w:rFonts w:asciiTheme="majorHAnsi" w:hAnsiTheme="majorHAnsi" w:cstheme="majorHAnsi"/>
          <w:color w:val="000000" w:themeColor="text1"/>
          <w:spacing w:val="0"/>
        </w:rPr>
        <w:t xml:space="preserve">HTX </w:t>
      </w:r>
      <w:r w:rsidRPr="009F36EE">
        <w:rPr>
          <w:rFonts w:asciiTheme="majorHAnsi" w:hAnsiTheme="majorHAnsi" w:cstheme="majorHAnsi"/>
          <w:color w:val="000000" w:themeColor="text1"/>
          <w:spacing w:val="0"/>
          <w:lang w:val="vi-VN"/>
        </w:rPr>
        <w:t>sản xuất sản phẩm đúng quy định về chất lượng, phương thức trồng trọt theo tiêu chuẩn như VietGAP, Global GAP,… Tập trung đáp ứng các tiêu chuẩn kỹ thuật, chất lượng, quy cách đóng gói, bao bì, truy xuất nguồn gốc.</w:t>
      </w:r>
    </w:p>
    <w:p w14:paraId="075FABAF" w14:textId="0F2FF613" w:rsidR="00623780" w:rsidRPr="009F36EE" w:rsidRDefault="00623780" w:rsidP="00D960E2">
      <w:pPr>
        <w:pStyle w:val="ListParagraph"/>
        <w:numPr>
          <w:ilvl w:val="0"/>
          <w:numId w:val="73"/>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Định hướng phát triển ngành sản xuất chế biến thủy sản theo hướng tăng sản lượng nuôi trồng, giảm sản lượng khai thác; thu hút đầu tư xây dựng các nhà máy chế biến thủy sản, đẩy mạnh công nghệ tiên tiến vào đóng gói và bảo quản đối với hàng thủy sản</w:t>
      </w:r>
      <w:r w:rsidR="009B49FC" w:rsidRPr="009F36EE">
        <w:rPr>
          <w:rFonts w:asciiTheme="majorHAnsi" w:hAnsiTheme="majorHAnsi" w:cstheme="majorHAnsi"/>
          <w:color w:val="000000" w:themeColor="text1"/>
          <w:spacing w:val="0"/>
        </w:rPr>
        <w:t xml:space="preserve"> XK</w:t>
      </w:r>
      <w:r w:rsidRPr="009F36EE">
        <w:rPr>
          <w:rFonts w:asciiTheme="majorHAnsi" w:hAnsiTheme="majorHAnsi" w:cstheme="majorHAnsi"/>
          <w:color w:val="000000" w:themeColor="text1"/>
          <w:spacing w:val="0"/>
          <w:lang w:val="vi-VN"/>
        </w:rPr>
        <w:t>, nhất là sản phẩm tôm chân trắng và tôm sú.</w:t>
      </w:r>
    </w:p>
    <w:p w14:paraId="7C4A01DB" w14:textId="60F0B50B" w:rsidR="00623780" w:rsidRPr="009F36EE" w:rsidRDefault="00623780" w:rsidP="00D960E2">
      <w:pPr>
        <w:pStyle w:val="ListParagraph"/>
        <w:numPr>
          <w:ilvl w:val="0"/>
          <w:numId w:val="73"/>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Hướng dẫn các</w:t>
      </w:r>
      <w:r w:rsidR="003F4873" w:rsidRPr="009F36EE">
        <w:rPr>
          <w:rFonts w:asciiTheme="majorHAnsi" w:hAnsiTheme="majorHAnsi" w:cstheme="majorHAnsi"/>
          <w:color w:val="000000" w:themeColor="text1"/>
          <w:spacing w:val="0"/>
          <w:lang w:val="vi-VN"/>
        </w:rPr>
        <w:t xml:space="preserve"> DN</w:t>
      </w:r>
      <w:r w:rsidRPr="009F36EE">
        <w:rPr>
          <w:rFonts w:asciiTheme="majorHAnsi" w:hAnsiTheme="majorHAnsi" w:cstheme="majorHAnsi"/>
          <w:color w:val="000000" w:themeColor="text1"/>
          <w:spacing w:val="0"/>
          <w:lang w:val="vi-VN"/>
        </w:rPr>
        <w:t>, cơ sở sản xuất kinh doanh đăng ký quyền sở hữu công nghiệp dưới hình thức nhãn hiệu, chỉ dẫn địa lý; đăng ký mã số mã vạch, truy xuất nguồn gốc sản phẩm</w:t>
      </w:r>
      <w:r w:rsidR="00A214EA"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lang w:val="vi-VN"/>
        </w:rPr>
        <w:t>để góp phần nâng cao năng lực cạnh tranh hàng nông sản của tỉnh.</w:t>
      </w:r>
    </w:p>
    <w:p w14:paraId="572A95BD" w14:textId="720339A5" w:rsidR="00AD66A0" w:rsidRPr="009F36EE" w:rsidRDefault="00AD66A0" w:rsidP="00D960E2">
      <w:pPr>
        <w:spacing w:line="307"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Tỉnh Quảng Nam đã đề ra những quyết sách để </w:t>
      </w:r>
      <w:r w:rsidR="00C1372C" w:rsidRPr="009F36EE">
        <w:rPr>
          <w:rFonts w:asciiTheme="majorHAnsi" w:hAnsiTheme="majorHAnsi" w:cstheme="majorHAnsi"/>
          <w:color w:val="000000" w:themeColor="text1"/>
          <w:spacing w:val="0"/>
        </w:rPr>
        <w:t xml:space="preserve">PTXNKBV </w:t>
      </w:r>
      <w:r w:rsidRPr="009F36EE">
        <w:rPr>
          <w:rFonts w:asciiTheme="majorHAnsi" w:hAnsiTheme="majorHAnsi" w:cstheme="majorHAnsi"/>
          <w:color w:val="000000" w:themeColor="text1"/>
          <w:spacing w:val="0"/>
          <w:lang w:val="vi-VN"/>
        </w:rPr>
        <w:t>như sau:</w:t>
      </w:r>
    </w:p>
    <w:p w14:paraId="7ADBC9E8" w14:textId="35ABB9A4" w:rsidR="00623780" w:rsidRPr="009F36EE" w:rsidRDefault="00611FCB" w:rsidP="00D960E2">
      <w:pPr>
        <w:spacing w:line="307" w:lineRule="auto"/>
        <w:rPr>
          <w:rFonts w:asciiTheme="majorHAnsi" w:hAnsiTheme="majorHAnsi" w:cstheme="majorHAnsi"/>
          <w:i/>
          <w:iCs/>
          <w:color w:val="000000" w:themeColor="text1"/>
          <w:spacing w:val="0"/>
          <w:lang w:val="vi-VN"/>
        </w:rPr>
      </w:pPr>
      <w:r w:rsidRPr="009F36EE">
        <w:rPr>
          <w:rFonts w:asciiTheme="majorHAnsi" w:hAnsiTheme="majorHAnsi" w:cstheme="majorHAnsi"/>
          <w:i/>
          <w:iCs/>
          <w:color w:val="000000" w:themeColor="text1"/>
          <w:spacing w:val="0"/>
          <w:lang w:val="vi-VN"/>
        </w:rPr>
        <w:t>a</w:t>
      </w:r>
      <w:r w:rsidR="00DC05EE" w:rsidRPr="009F36EE">
        <w:rPr>
          <w:rFonts w:asciiTheme="majorHAnsi" w:hAnsiTheme="majorHAnsi" w:cstheme="majorHAnsi"/>
          <w:i/>
          <w:iCs/>
          <w:color w:val="000000" w:themeColor="text1"/>
          <w:spacing w:val="0"/>
          <w:lang w:val="vi-VN"/>
        </w:rPr>
        <w:t xml:space="preserve">) </w:t>
      </w:r>
      <w:r w:rsidR="00623780" w:rsidRPr="009F36EE">
        <w:rPr>
          <w:rFonts w:asciiTheme="majorHAnsi" w:hAnsiTheme="majorHAnsi" w:cstheme="majorHAnsi"/>
          <w:i/>
          <w:iCs/>
          <w:color w:val="000000" w:themeColor="text1"/>
          <w:spacing w:val="0"/>
          <w:lang w:val="vi-VN"/>
        </w:rPr>
        <w:t xml:space="preserve">Phát triển thị trường </w:t>
      </w:r>
      <w:r w:rsidR="00E17AD1" w:rsidRPr="009F36EE">
        <w:rPr>
          <w:rFonts w:asciiTheme="majorHAnsi" w:hAnsiTheme="majorHAnsi" w:cstheme="majorHAnsi"/>
          <w:i/>
          <w:iCs/>
          <w:color w:val="000000" w:themeColor="text1"/>
          <w:spacing w:val="0"/>
          <w:lang w:val="vi-VN"/>
        </w:rPr>
        <w:t>XK</w:t>
      </w:r>
      <w:r w:rsidR="00623780" w:rsidRPr="009F36EE">
        <w:rPr>
          <w:rFonts w:asciiTheme="majorHAnsi" w:hAnsiTheme="majorHAnsi" w:cstheme="majorHAnsi"/>
          <w:i/>
          <w:iCs/>
          <w:color w:val="000000" w:themeColor="text1"/>
          <w:spacing w:val="0"/>
          <w:lang w:val="vi-VN"/>
        </w:rPr>
        <w:t xml:space="preserve">, </w:t>
      </w:r>
      <w:r w:rsidR="00E17AD1" w:rsidRPr="009F36EE">
        <w:rPr>
          <w:rFonts w:asciiTheme="majorHAnsi" w:hAnsiTheme="majorHAnsi" w:cstheme="majorHAnsi"/>
          <w:i/>
          <w:iCs/>
          <w:color w:val="000000" w:themeColor="text1"/>
          <w:spacing w:val="0"/>
          <w:lang w:val="vi-VN"/>
        </w:rPr>
        <w:t>NK</w:t>
      </w:r>
      <w:r w:rsidR="00623780" w:rsidRPr="009F36EE">
        <w:rPr>
          <w:rFonts w:asciiTheme="majorHAnsi" w:hAnsiTheme="majorHAnsi" w:cstheme="majorHAnsi"/>
          <w:i/>
          <w:iCs/>
          <w:color w:val="000000" w:themeColor="text1"/>
          <w:spacing w:val="0"/>
          <w:lang w:val="vi-VN"/>
        </w:rPr>
        <w:t>, bảo đảm tăng trưởng bền vững trong dài hạn</w:t>
      </w:r>
    </w:p>
    <w:p w14:paraId="5CDDBE2B" w14:textId="77777777" w:rsidR="00623780" w:rsidRPr="009F36EE" w:rsidRDefault="00623780" w:rsidP="00D960E2">
      <w:pPr>
        <w:pStyle w:val="ListParagraph"/>
        <w:numPr>
          <w:ilvl w:val="0"/>
          <w:numId w:val="73"/>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Triển khai, tuyên truyền có hiệu quả các nội dung về hội nhập kinh tế quốc tế, các Hiệp định thương mại tự do, chính sách</w:t>
      </w:r>
      <w:r w:rsidR="0025002C" w:rsidRPr="009F36EE">
        <w:rPr>
          <w:rFonts w:asciiTheme="majorHAnsi" w:hAnsiTheme="majorHAnsi" w:cstheme="majorHAnsi"/>
          <w:color w:val="000000" w:themeColor="text1"/>
          <w:spacing w:val="0"/>
          <w:lang w:val="vi-VN"/>
        </w:rPr>
        <w:t xml:space="preserve"> XNK</w:t>
      </w:r>
      <w:r w:rsidRPr="009F36EE">
        <w:rPr>
          <w:rFonts w:asciiTheme="majorHAnsi" w:hAnsiTheme="majorHAnsi" w:cstheme="majorHAnsi"/>
          <w:color w:val="000000" w:themeColor="text1"/>
          <w:spacing w:val="0"/>
          <w:lang w:val="vi-VN"/>
        </w:rPr>
        <w:t xml:space="preserve">, thị trường </w:t>
      </w:r>
      <w:r w:rsidR="0025002C" w:rsidRPr="009F36EE">
        <w:rPr>
          <w:rFonts w:asciiTheme="majorHAnsi" w:hAnsiTheme="majorHAnsi" w:cstheme="majorHAnsi"/>
          <w:color w:val="000000" w:themeColor="text1"/>
          <w:spacing w:val="0"/>
          <w:lang w:val="vi-VN"/>
        </w:rPr>
        <w:t xml:space="preserve">XNK </w:t>
      </w:r>
      <w:r w:rsidRPr="009F36EE">
        <w:rPr>
          <w:rFonts w:asciiTheme="majorHAnsi" w:hAnsiTheme="majorHAnsi" w:cstheme="majorHAnsi"/>
          <w:color w:val="000000" w:themeColor="text1"/>
          <w:spacing w:val="0"/>
          <w:lang w:val="vi-VN"/>
        </w:rPr>
        <w:t>hàng hóa, tiêu chuẩn kỹ thuật, an toàn thực phẩm,… để kịp thời phổ biến đến các</w:t>
      </w:r>
      <w:r w:rsidR="00B02537" w:rsidRPr="009F36EE">
        <w:rPr>
          <w:rFonts w:asciiTheme="majorHAnsi" w:hAnsiTheme="majorHAnsi" w:cstheme="majorHAnsi"/>
          <w:color w:val="000000" w:themeColor="text1"/>
          <w:spacing w:val="0"/>
          <w:lang w:val="vi-VN"/>
        </w:rPr>
        <w:t xml:space="preserve"> DN</w:t>
      </w:r>
      <w:r w:rsidRPr="009F36EE">
        <w:rPr>
          <w:rFonts w:asciiTheme="majorHAnsi" w:hAnsiTheme="majorHAnsi" w:cstheme="majorHAnsi"/>
          <w:color w:val="000000" w:themeColor="text1"/>
          <w:spacing w:val="0"/>
          <w:lang w:val="vi-VN"/>
        </w:rPr>
        <w:t xml:space="preserve">, </w:t>
      </w:r>
      <w:r w:rsidR="00B02537" w:rsidRPr="009F36EE">
        <w:rPr>
          <w:rFonts w:asciiTheme="majorHAnsi" w:hAnsiTheme="majorHAnsi" w:cstheme="majorHAnsi"/>
          <w:color w:val="000000" w:themeColor="text1"/>
          <w:spacing w:val="0"/>
          <w:lang w:val="vi-VN"/>
        </w:rPr>
        <w:t>HTX</w:t>
      </w:r>
      <w:r w:rsidRPr="009F36EE">
        <w:rPr>
          <w:rFonts w:asciiTheme="majorHAnsi" w:hAnsiTheme="majorHAnsi" w:cstheme="majorHAnsi"/>
          <w:color w:val="000000" w:themeColor="text1"/>
          <w:spacing w:val="0"/>
          <w:lang w:val="vi-VN"/>
        </w:rPr>
        <w:t>, người dân trên địa bàn nắm được và có kế hoạch sản xuất, kinh doanh phù hợp.</w:t>
      </w:r>
    </w:p>
    <w:p w14:paraId="41D55F3F" w14:textId="77777777" w:rsidR="00623780" w:rsidRPr="009F36EE" w:rsidRDefault="00623780" w:rsidP="00D960E2">
      <w:pPr>
        <w:pStyle w:val="ListParagraph"/>
        <w:numPr>
          <w:ilvl w:val="0"/>
          <w:numId w:val="73"/>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Phối hợp, trao đổi thông tin với các Thương vụ, Tham tán thương mại của Việt Nam tại nước ngoài, Văn phòng Xúc tiến thương mại, Trung tâm giới thiệu sản phẩm tại nước ngoài để quảng bá thương hiệu, giới thiệu sản phẩm đến thị trường nước ngoài; nhất là các cơ quan tại những thị trường tiềm năng để </w:t>
      </w:r>
      <w:r w:rsidR="00B02537" w:rsidRPr="009F36EE">
        <w:rPr>
          <w:rFonts w:asciiTheme="majorHAnsi" w:hAnsiTheme="majorHAnsi" w:cstheme="majorHAnsi"/>
          <w:color w:val="000000" w:themeColor="text1"/>
          <w:spacing w:val="0"/>
          <w:lang w:val="vi-VN"/>
        </w:rPr>
        <w:t xml:space="preserve">XK </w:t>
      </w:r>
      <w:r w:rsidRPr="009F36EE">
        <w:rPr>
          <w:rFonts w:asciiTheme="majorHAnsi" w:hAnsiTheme="majorHAnsi" w:cstheme="majorHAnsi"/>
          <w:color w:val="000000" w:themeColor="text1"/>
          <w:spacing w:val="0"/>
          <w:lang w:val="vi-VN"/>
        </w:rPr>
        <w:t>nông thủy sản của tỉnh.</w:t>
      </w:r>
    </w:p>
    <w:p w14:paraId="31B3D5BF" w14:textId="64A1AF86" w:rsidR="00623780" w:rsidRPr="009F36EE" w:rsidRDefault="00623780" w:rsidP="00D960E2">
      <w:pPr>
        <w:pStyle w:val="ListParagraph"/>
        <w:numPr>
          <w:ilvl w:val="0"/>
          <w:numId w:val="73"/>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Thực hiện Quyết định 1415/QĐ-TTg ngày 14/11/2022 của Thủ tướng Chính phủ về Đề án “</w:t>
      </w:r>
      <w:r w:rsidRPr="009F36EE">
        <w:rPr>
          <w:rFonts w:asciiTheme="majorHAnsi" w:hAnsiTheme="majorHAnsi" w:cstheme="majorHAnsi"/>
          <w:i/>
          <w:iCs/>
          <w:color w:val="000000" w:themeColor="text1"/>
          <w:spacing w:val="0"/>
          <w:lang w:val="vi-VN"/>
        </w:rPr>
        <w:t xml:space="preserve">Thúc đẩy </w:t>
      </w:r>
      <w:r w:rsidR="00231184" w:rsidRPr="009F36EE">
        <w:rPr>
          <w:rFonts w:asciiTheme="majorHAnsi" w:hAnsiTheme="majorHAnsi" w:cstheme="majorHAnsi"/>
          <w:i/>
          <w:iCs/>
          <w:color w:val="000000" w:themeColor="text1"/>
          <w:spacing w:val="0"/>
        </w:rPr>
        <w:t>doanh nghiệp</w:t>
      </w:r>
      <w:r w:rsidR="00B02537" w:rsidRPr="009F36EE">
        <w:rPr>
          <w:rFonts w:asciiTheme="majorHAnsi" w:hAnsiTheme="majorHAnsi" w:cstheme="majorHAnsi"/>
          <w:i/>
          <w:iCs/>
          <w:color w:val="000000" w:themeColor="text1"/>
          <w:spacing w:val="0"/>
          <w:lang w:val="vi-VN"/>
        </w:rPr>
        <w:t xml:space="preserve"> </w:t>
      </w:r>
      <w:r w:rsidRPr="009F36EE">
        <w:rPr>
          <w:rFonts w:asciiTheme="majorHAnsi" w:hAnsiTheme="majorHAnsi" w:cstheme="majorHAnsi"/>
          <w:i/>
          <w:iCs/>
          <w:color w:val="000000" w:themeColor="text1"/>
          <w:spacing w:val="0"/>
          <w:lang w:val="vi-VN"/>
        </w:rPr>
        <w:t>Việt Nam tham gia trực tiếp các mạng phân phối nước ngoài đến năm 2030</w:t>
      </w:r>
      <w:r w:rsidRPr="009F36EE">
        <w:rPr>
          <w:rFonts w:asciiTheme="majorHAnsi" w:hAnsiTheme="majorHAnsi" w:cstheme="majorHAnsi"/>
          <w:color w:val="000000" w:themeColor="text1"/>
          <w:spacing w:val="0"/>
          <w:lang w:val="vi-VN"/>
        </w:rPr>
        <w:t xml:space="preserve">” nhằm khuyến khích </w:t>
      </w:r>
      <w:r w:rsidR="00E17AD1" w:rsidRPr="009F36EE">
        <w:rPr>
          <w:rFonts w:asciiTheme="majorHAnsi" w:hAnsiTheme="majorHAnsi" w:cstheme="majorHAnsi"/>
          <w:color w:val="000000" w:themeColor="text1"/>
          <w:spacing w:val="0"/>
          <w:lang w:val="vi-VN"/>
        </w:rPr>
        <w:t xml:space="preserve">DN </w:t>
      </w:r>
      <w:r w:rsidRPr="009F36EE">
        <w:rPr>
          <w:rFonts w:asciiTheme="majorHAnsi" w:hAnsiTheme="majorHAnsi" w:cstheme="majorHAnsi"/>
          <w:color w:val="000000" w:themeColor="text1"/>
          <w:spacing w:val="0"/>
          <w:lang w:val="vi-VN"/>
        </w:rPr>
        <w:t xml:space="preserve">trên địa bàn tham gia vào chuỗi sản xuất, cung ứng hàng hóa toàn cầu, </w:t>
      </w:r>
      <w:r w:rsidR="00E17AD1" w:rsidRPr="009F36EE">
        <w:rPr>
          <w:rFonts w:asciiTheme="majorHAnsi" w:hAnsiTheme="majorHAnsi" w:cstheme="majorHAnsi"/>
          <w:color w:val="000000" w:themeColor="text1"/>
          <w:spacing w:val="0"/>
          <w:lang w:val="vi-VN"/>
        </w:rPr>
        <w:t xml:space="preserve">XK </w:t>
      </w:r>
      <w:r w:rsidRPr="009F36EE">
        <w:rPr>
          <w:rFonts w:asciiTheme="majorHAnsi" w:hAnsiTheme="majorHAnsi" w:cstheme="majorHAnsi"/>
          <w:color w:val="000000" w:themeColor="text1"/>
          <w:spacing w:val="0"/>
          <w:lang w:val="vi-VN"/>
        </w:rPr>
        <w:t>trực tiếp vào mạng phân phối nước ngoài.</w:t>
      </w:r>
    </w:p>
    <w:p w14:paraId="5B1BBC67" w14:textId="77777777" w:rsidR="00623780" w:rsidRPr="009F36EE" w:rsidRDefault="00623780" w:rsidP="006104F5">
      <w:pPr>
        <w:pStyle w:val="ListParagraph"/>
        <w:numPr>
          <w:ilvl w:val="0"/>
          <w:numId w:val="73"/>
        </w:numPr>
        <w:spacing w:line="319"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Đẩy mạnh ứng dụng </w:t>
      </w:r>
      <w:r w:rsidR="00B02537" w:rsidRPr="009F36EE">
        <w:rPr>
          <w:rFonts w:asciiTheme="majorHAnsi" w:hAnsiTheme="majorHAnsi" w:cstheme="majorHAnsi"/>
          <w:color w:val="000000" w:themeColor="text1"/>
          <w:spacing w:val="0"/>
          <w:lang w:val="vi-VN"/>
        </w:rPr>
        <w:t xml:space="preserve">CNTT </w:t>
      </w:r>
      <w:r w:rsidRPr="009F36EE">
        <w:rPr>
          <w:rFonts w:asciiTheme="majorHAnsi" w:hAnsiTheme="majorHAnsi" w:cstheme="majorHAnsi"/>
          <w:color w:val="000000" w:themeColor="text1"/>
          <w:spacing w:val="0"/>
          <w:lang w:val="vi-VN"/>
        </w:rPr>
        <w:t xml:space="preserve">và chuyển đổi số trong phát triển thị trường, xúc tiến thương mại, kết hợp có hiệu quả các hoạt động xúc tiến thương mại với xúc tiến đầu tư, văn hóa, du lịch; tiếp tục thực hiện Kế hoạch số 1564/KH-UBND ngày 17/3/2022 của UBND tỉnh về triển khai Quyết định số 1968/QĐ-TTg ngày 22/11/2021 của Thủ tướng Chính phủ phê duyệt Đề án "Đẩy mạnh ứng dụng </w:t>
      </w:r>
      <w:r w:rsidR="00FD7358" w:rsidRPr="009F36EE">
        <w:rPr>
          <w:rFonts w:asciiTheme="majorHAnsi" w:hAnsiTheme="majorHAnsi" w:cstheme="majorHAnsi"/>
          <w:color w:val="000000" w:themeColor="text1"/>
          <w:spacing w:val="0"/>
          <w:lang w:val="vi-VN"/>
        </w:rPr>
        <w:t xml:space="preserve">CNTT </w:t>
      </w:r>
      <w:r w:rsidRPr="009F36EE">
        <w:rPr>
          <w:rFonts w:asciiTheme="majorHAnsi" w:hAnsiTheme="majorHAnsi" w:cstheme="majorHAnsi"/>
          <w:color w:val="000000" w:themeColor="text1"/>
          <w:spacing w:val="0"/>
          <w:lang w:val="vi-VN"/>
        </w:rPr>
        <w:t>và chuyển đổi số trong hoạt động xúc tiến thương mại giai đoạn 2021 - 2030" trên địa bàn tỉnh Quảng Nam năm 2022 và kế hoạch khung giai đoạn 2022-2025.</w:t>
      </w:r>
    </w:p>
    <w:p w14:paraId="709D15ED" w14:textId="77777777" w:rsidR="00623780" w:rsidRPr="009F36EE" w:rsidRDefault="00623780" w:rsidP="006104F5">
      <w:pPr>
        <w:pStyle w:val="ListParagraph"/>
        <w:numPr>
          <w:ilvl w:val="0"/>
          <w:numId w:val="73"/>
        </w:numPr>
        <w:spacing w:line="319"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Lồng ghép mở rộng thị trường </w:t>
      </w:r>
      <w:r w:rsidR="00E17AD1" w:rsidRPr="009F36EE">
        <w:rPr>
          <w:rFonts w:asciiTheme="majorHAnsi" w:hAnsiTheme="majorHAnsi" w:cstheme="majorHAnsi"/>
          <w:color w:val="000000" w:themeColor="text1"/>
          <w:spacing w:val="0"/>
          <w:lang w:val="vi-VN"/>
        </w:rPr>
        <w:t xml:space="preserve">XK </w:t>
      </w:r>
      <w:r w:rsidRPr="009F36EE">
        <w:rPr>
          <w:rFonts w:asciiTheme="majorHAnsi" w:hAnsiTheme="majorHAnsi" w:cstheme="majorHAnsi"/>
          <w:color w:val="000000" w:themeColor="text1"/>
          <w:spacing w:val="0"/>
          <w:lang w:val="vi-VN"/>
        </w:rPr>
        <w:t>trong các hoạt động đối ngoại, nhất là các đoàn công tác của lãnh đạo tỉnh, trên cơ sở khai thác hiện quả các quan hệ hữu nghị để thúc đẩy phát triển kinh tế - xã hội của tỉnh.</w:t>
      </w:r>
    </w:p>
    <w:p w14:paraId="555F1E08" w14:textId="77777777" w:rsidR="00623780" w:rsidRPr="009F36EE" w:rsidRDefault="00623780" w:rsidP="006104F5">
      <w:pPr>
        <w:pStyle w:val="ListParagraph"/>
        <w:numPr>
          <w:ilvl w:val="0"/>
          <w:numId w:val="73"/>
        </w:numPr>
        <w:spacing w:line="319"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Tăng cường các biện pháp bảo hộ quyền sở hữu công nghiệp cho các sản phẩm, hàng hóa </w:t>
      </w:r>
      <w:r w:rsidR="00E17AD1" w:rsidRPr="009F36EE">
        <w:rPr>
          <w:rFonts w:asciiTheme="majorHAnsi" w:hAnsiTheme="majorHAnsi" w:cstheme="majorHAnsi"/>
          <w:color w:val="000000" w:themeColor="text1"/>
          <w:spacing w:val="0"/>
          <w:lang w:val="vi-VN"/>
        </w:rPr>
        <w:t xml:space="preserve">XK </w:t>
      </w:r>
      <w:r w:rsidRPr="009F36EE">
        <w:rPr>
          <w:rFonts w:asciiTheme="majorHAnsi" w:hAnsiTheme="majorHAnsi" w:cstheme="majorHAnsi"/>
          <w:color w:val="000000" w:themeColor="text1"/>
          <w:spacing w:val="0"/>
          <w:lang w:val="vi-VN"/>
        </w:rPr>
        <w:t xml:space="preserve">tiềm năng của tỉnh ở những thị trường trọng điểm; đẩy mạnh công tác tuyên truyền, tập huấn nâng cao nhận thức về sở hữu công nghiệp cho các </w:t>
      </w:r>
      <w:r w:rsidR="00740AD8" w:rsidRPr="009F36EE">
        <w:rPr>
          <w:rFonts w:asciiTheme="majorHAnsi" w:hAnsiTheme="majorHAnsi" w:cstheme="majorHAnsi"/>
          <w:color w:val="000000" w:themeColor="text1"/>
          <w:spacing w:val="0"/>
          <w:lang w:val="vi-VN"/>
        </w:rPr>
        <w:t xml:space="preserve">DN </w:t>
      </w:r>
      <w:r w:rsidR="0025002C" w:rsidRPr="009F36EE">
        <w:rPr>
          <w:rFonts w:asciiTheme="majorHAnsi" w:hAnsiTheme="majorHAnsi" w:cstheme="majorHAnsi"/>
          <w:color w:val="000000" w:themeColor="text1"/>
          <w:spacing w:val="0"/>
          <w:lang w:val="vi-VN"/>
        </w:rPr>
        <w:t>XNK</w:t>
      </w:r>
      <w:r w:rsidRPr="009F36EE">
        <w:rPr>
          <w:rFonts w:asciiTheme="majorHAnsi" w:hAnsiTheme="majorHAnsi" w:cstheme="majorHAnsi"/>
          <w:color w:val="000000" w:themeColor="text1"/>
          <w:spacing w:val="0"/>
          <w:lang w:val="vi-VN"/>
        </w:rPr>
        <w:t>.</w:t>
      </w:r>
    </w:p>
    <w:p w14:paraId="3D0FF957" w14:textId="77C78D08" w:rsidR="00623780" w:rsidRPr="009F36EE" w:rsidRDefault="00DC05EE" w:rsidP="006104F5">
      <w:pPr>
        <w:spacing w:line="319" w:lineRule="auto"/>
        <w:rPr>
          <w:rFonts w:asciiTheme="majorHAnsi" w:hAnsiTheme="majorHAnsi" w:cstheme="majorHAnsi"/>
          <w:i/>
          <w:iCs/>
          <w:color w:val="000000" w:themeColor="text1"/>
          <w:spacing w:val="0"/>
          <w:lang w:val="vi-VN"/>
        </w:rPr>
      </w:pPr>
      <w:r w:rsidRPr="009F36EE">
        <w:rPr>
          <w:rFonts w:asciiTheme="majorHAnsi" w:hAnsiTheme="majorHAnsi" w:cstheme="majorHAnsi"/>
          <w:i/>
          <w:iCs/>
          <w:color w:val="000000" w:themeColor="text1"/>
          <w:spacing w:val="0"/>
          <w:lang w:val="vi-VN"/>
        </w:rPr>
        <w:t xml:space="preserve">b) </w:t>
      </w:r>
      <w:r w:rsidR="00623780" w:rsidRPr="009F36EE">
        <w:rPr>
          <w:rFonts w:asciiTheme="majorHAnsi" w:hAnsiTheme="majorHAnsi" w:cstheme="majorHAnsi"/>
          <w:i/>
          <w:iCs/>
          <w:color w:val="000000" w:themeColor="text1"/>
          <w:spacing w:val="0"/>
          <w:lang w:val="vi-VN"/>
        </w:rPr>
        <w:t>Tăng cường quản lý nhà nước trong tổ chức hoạt động</w:t>
      </w:r>
      <w:r w:rsidR="0025002C" w:rsidRPr="009F36EE">
        <w:rPr>
          <w:rFonts w:asciiTheme="majorHAnsi" w:hAnsiTheme="majorHAnsi" w:cstheme="majorHAnsi"/>
          <w:i/>
          <w:iCs/>
          <w:color w:val="000000" w:themeColor="text1"/>
          <w:spacing w:val="0"/>
          <w:lang w:val="vi-VN"/>
        </w:rPr>
        <w:t xml:space="preserve"> XNK</w:t>
      </w:r>
      <w:r w:rsidR="00623780" w:rsidRPr="009F36EE">
        <w:rPr>
          <w:rFonts w:asciiTheme="majorHAnsi" w:hAnsiTheme="majorHAnsi" w:cstheme="majorHAnsi"/>
          <w:i/>
          <w:iCs/>
          <w:color w:val="000000" w:themeColor="text1"/>
          <w:spacing w:val="0"/>
          <w:lang w:val="vi-VN"/>
        </w:rPr>
        <w:t>, kiểm soát nhập khẩu đáp ứng đủ nhu cầu cho sản xuất trong nước, chống gian lận thương mại và hướng tới thương mại công bằng</w:t>
      </w:r>
      <w:r w:rsidR="0025002C" w:rsidRPr="009F36EE">
        <w:rPr>
          <w:rFonts w:asciiTheme="majorHAnsi" w:hAnsiTheme="majorHAnsi" w:cstheme="majorHAnsi"/>
          <w:i/>
          <w:iCs/>
          <w:color w:val="000000" w:themeColor="text1"/>
          <w:spacing w:val="0"/>
          <w:lang w:val="vi-VN"/>
        </w:rPr>
        <w:t>.</w:t>
      </w:r>
    </w:p>
    <w:p w14:paraId="28DD4FAE" w14:textId="3C80B3BC" w:rsidR="00623780" w:rsidRPr="009F36EE" w:rsidRDefault="00623780" w:rsidP="006104F5">
      <w:pPr>
        <w:pStyle w:val="ListParagraph"/>
        <w:numPr>
          <w:ilvl w:val="0"/>
          <w:numId w:val="73"/>
        </w:numPr>
        <w:spacing w:line="319"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Ứng dụng công nghệ số, chuyển đổi số trong quản lý nhà nước về </w:t>
      </w:r>
      <w:r w:rsidR="0025002C" w:rsidRPr="009F36EE">
        <w:rPr>
          <w:rFonts w:asciiTheme="majorHAnsi" w:hAnsiTheme="majorHAnsi" w:cstheme="majorHAnsi"/>
          <w:color w:val="000000" w:themeColor="text1"/>
          <w:spacing w:val="0"/>
          <w:lang w:val="vi-VN"/>
        </w:rPr>
        <w:t xml:space="preserve">XNK </w:t>
      </w:r>
      <w:r w:rsidRPr="009F36EE">
        <w:rPr>
          <w:rFonts w:asciiTheme="majorHAnsi" w:hAnsiTheme="majorHAnsi" w:cstheme="majorHAnsi"/>
          <w:color w:val="000000" w:themeColor="text1"/>
          <w:spacing w:val="0"/>
          <w:lang w:val="vi-VN"/>
        </w:rPr>
        <w:t xml:space="preserve">nhất là đơn giản hóa thủ tục hải quan, </w:t>
      </w:r>
      <w:r w:rsidR="0025002C" w:rsidRPr="009F36EE">
        <w:rPr>
          <w:rFonts w:asciiTheme="majorHAnsi" w:hAnsiTheme="majorHAnsi" w:cstheme="majorHAnsi"/>
          <w:color w:val="000000" w:themeColor="text1"/>
          <w:spacing w:val="0"/>
          <w:lang w:val="vi-VN"/>
        </w:rPr>
        <w:t>XNK</w:t>
      </w:r>
      <w:r w:rsidRPr="009F36EE">
        <w:rPr>
          <w:rFonts w:asciiTheme="majorHAnsi" w:hAnsiTheme="majorHAnsi" w:cstheme="majorHAnsi"/>
          <w:color w:val="000000" w:themeColor="text1"/>
          <w:spacing w:val="0"/>
          <w:lang w:val="vi-VN"/>
        </w:rPr>
        <w:t>... thúc đẩy tạo thuận lợi h</w:t>
      </w:r>
      <w:r w:rsidR="00E5009A" w:rsidRPr="009F36EE">
        <w:rPr>
          <w:rFonts w:asciiTheme="majorHAnsi" w:hAnsiTheme="majorHAnsi" w:cstheme="majorHAnsi"/>
          <w:color w:val="000000" w:themeColor="text1"/>
          <w:spacing w:val="0"/>
        </w:rPr>
        <w:t>óa</w:t>
      </w:r>
      <w:r w:rsidRPr="009F36EE">
        <w:rPr>
          <w:rFonts w:asciiTheme="majorHAnsi" w:hAnsiTheme="majorHAnsi" w:cstheme="majorHAnsi"/>
          <w:color w:val="000000" w:themeColor="text1"/>
          <w:spacing w:val="0"/>
          <w:lang w:val="vi-VN"/>
        </w:rPr>
        <w:t xml:space="preserve"> thương mại.</w:t>
      </w:r>
    </w:p>
    <w:p w14:paraId="4D468E37" w14:textId="77777777" w:rsidR="00623780" w:rsidRPr="009F36EE" w:rsidRDefault="00623780" w:rsidP="006104F5">
      <w:pPr>
        <w:pStyle w:val="ListParagraph"/>
        <w:numPr>
          <w:ilvl w:val="0"/>
          <w:numId w:val="73"/>
        </w:numPr>
        <w:spacing w:line="319"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Tiếp tục triển khai Đề án “Nâng cao năng lực về phòng vệ thương mại trong bối cảnh tham gia các hiệp định thương mại tự do thế hệ mới” nhằm tăng cường khả năng áp dụng các biện pháp bảo vệ sản xuất trong nước; thực hiện hiệu quả cơ chế phối hợp liên ngành trong quá trình xử lý các vụ việc phòng vệ thương mại; đẩy mạnh công tác đào tạo, tuyên truyền về phòng vệ thương mại cho cán bộ quản lý nhà nước, cộng đồng</w:t>
      </w:r>
      <w:r w:rsidR="00740AD8" w:rsidRPr="009F36EE">
        <w:rPr>
          <w:rFonts w:asciiTheme="majorHAnsi" w:hAnsiTheme="majorHAnsi" w:cstheme="majorHAnsi"/>
          <w:color w:val="000000" w:themeColor="text1"/>
          <w:spacing w:val="0"/>
          <w:lang w:val="vi-VN"/>
        </w:rPr>
        <w:t xml:space="preserve"> DN</w:t>
      </w:r>
      <w:r w:rsidRPr="009F36EE">
        <w:rPr>
          <w:rFonts w:asciiTheme="majorHAnsi" w:hAnsiTheme="majorHAnsi" w:cstheme="majorHAnsi"/>
          <w:color w:val="000000" w:themeColor="text1"/>
          <w:spacing w:val="0"/>
          <w:lang w:val="vi-VN"/>
        </w:rPr>
        <w:t>, Hiệp hội, các tổ chức liên quan.</w:t>
      </w:r>
    </w:p>
    <w:p w14:paraId="26CAC32D" w14:textId="3A4BF295" w:rsidR="00623780" w:rsidRPr="009F36EE" w:rsidRDefault="00623780" w:rsidP="006104F5">
      <w:pPr>
        <w:pStyle w:val="ListParagraph"/>
        <w:numPr>
          <w:ilvl w:val="0"/>
          <w:numId w:val="73"/>
        </w:numPr>
        <w:spacing w:line="319"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Tổ chức kiểm tra, giám sát và xử lý các vi phạm về gian lận thương mại, gian lận xuất xứ và lẩn tránh các biện pháp phòng vệ thương mại, đảm bảo an ninh các hoạt động </w:t>
      </w:r>
      <w:r w:rsidR="00E33D36" w:rsidRPr="009F36EE">
        <w:rPr>
          <w:rFonts w:asciiTheme="majorHAnsi" w:hAnsiTheme="majorHAnsi" w:cstheme="majorHAnsi"/>
          <w:color w:val="000000" w:themeColor="text1"/>
          <w:spacing w:val="0"/>
          <w:lang w:val="vi-VN"/>
        </w:rPr>
        <w:t xml:space="preserve">XNK </w:t>
      </w:r>
      <w:r w:rsidRPr="009F36EE">
        <w:rPr>
          <w:rFonts w:asciiTheme="majorHAnsi" w:hAnsiTheme="majorHAnsi" w:cstheme="majorHAnsi"/>
          <w:color w:val="000000" w:themeColor="text1"/>
          <w:spacing w:val="0"/>
          <w:lang w:val="vi-VN"/>
        </w:rPr>
        <w:t xml:space="preserve">hàng hóa, phòng ngừa, đấu tranh phòng, chống các hành vi vi phạm pháp luật liên quan đến hoạt động </w:t>
      </w:r>
      <w:r w:rsidR="00E33D36" w:rsidRPr="009F36EE">
        <w:rPr>
          <w:rFonts w:asciiTheme="majorHAnsi" w:hAnsiTheme="majorHAnsi" w:cstheme="majorHAnsi"/>
          <w:color w:val="000000" w:themeColor="text1"/>
          <w:spacing w:val="0"/>
          <w:lang w:val="vi-VN"/>
        </w:rPr>
        <w:t xml:space="preserve">XNK </w:t>
      </w:r>
      <w:r w:rsidRPr="009F36EE">
        <w:rPr>
          <w:rFonts w:asciiTheme="majorHAnsi" w:hAnsiTheme="majorHAnsi" w:cstheme="majorHAnsi"/>
          <w:color w:val="000000" w:themeColor="text1"/>
          <w:spacing w:val="0"/>
          <w:lang w:val="vi-VN"/>
        </w:rPr>
        <w:t>hàng h</w:t>
      </w:r>
      <w:r w:rsidR="00C51021" w:rsidRPr="009F36EE">
        <w:rPr>
          <w:rFonts w:asciiTheme="majorHAnsi" w:hAnsiTheme="majorHAnsi" w:cstheme="majorHAnsi"/>
          <w:color w:val="000000" w:themeColor="text1"/>
          <w:spacing w:val="0"/>
        </w:rPr>
        <w:t>óa.</w:t>
      </w:r>
    </w:p>
    <w:p w14:paraId="4BAE5E1A" w14:textId="69913211" w:rsidR="00623780" w:rsidRPr="009F36EE" w:rsidRDefault="00DC05EE" w:rsidP="006104F5">
      <w:pPr>
        <w:spacing w:line="319" w:lineRule="auto"/>
        <w:rPr>
          <w:rFonts w:asciiTheme="majorHAnsi" w:hAnsiTheme="majorHAnsi" w:cstheme="majorHAnsi"/>
          <w:i/>
          <w:iCs/>
          <w:color w:val="000000" w:themeColor="text1"/>
          <w:spacing w:val="0"/>
          <w:lang w:val="vi-VN"/>
        </w:rPr>
      </w:pPr>
      <w:r w:rsidRPr="009F36EE">
        <w:rPr>
          <w:rFonts w:asciiTheme="majorHAnsi" w:hAnsiTheme="majorHAnsi" w:cstheme="majorHAnsi"/>
          <w:i/>
          <w:iCs/>
          <w:color w:val="000000" w:themeColor="text1"/>
          <w:spacing w:val="0"/>
          <w:lang w:val="vi-VN"/>
        </w:rPr>
        <w:t xml:space="preserve">c) </w:t>
      </w:r>
      <w:r w:rsidR="00623780" w:rsidRPr="009F36EE">
        <w:rPr>
          <w:rFonts w:asciiTheme="majorHAnsi" w:hAnsiTheme="majorHAnsi" w:cstheme="majorHAnsi"/>
          <w:i/>
          <w:iCs/>
          <w:color w:val="000000" w:themeColor="text1"/>
          <w:spacing w:val="0"/>
          <w:lang w:val="vi-VN"/>
        </w:rPr>
        <w:t>Huy động và sử dụng hiệu quả các nguồn lực cho phát triển xuất khẩu</w:t>
      </w:r>
    </w:p>
    <w:p w14:paraId="7B5CF398" w14:textId="77777777" w:rsidR="00623780" w:rsidRPr="009F36EE" w:rsidRDefault="00623780" w:rsidP="006104F5">
      <w:pPr>
        <w:pStyle w:val="ListParagraph"/>
        <w:numPr>
          <w:ilvl w:val="0"/>
          <w:numId w:val="73"/>
        </w:numPr>
        <w:spacing w:line="319"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Khuyến khích, thu hút các tập đoàn lớn, đa quốc gia tham gia đầu tư sản xuất kinh doanh trên địa bàn tỉnh Quảng Nam để đẩy mạnh hoạt động</w:t>
      </w:r>
      <w:r w:rsidR="008448D5" w:rsidRPr="009F36EE">
        <w:rPr>
          <w:rFonts w:asciiTheme="majorHAnsi" w:hAnsiTheme="majorHAnsi" w:cstheme="majorHAnsi"/>
          <w:color w:val="000000" w:themeColor="text1"/>
          <w:spacing w:val="0"/>
          <w:lang w:val="vi-VN"/>
        </w:rPr>
        <w:t xml:space="preserve"> XK</w:t>
      </w:r>
      <w:r w:rsidRPr="009F36EE">
        <w:rPr>
          <w:rFonts w:asciiTheme="majorHAnsi" w:hAnsiTheme="majorHAnsi" w:cstheme="majorHAnsi"/>
          <w:color w:val="000000" w:themeColor="text1"/>
          <w:spacing w:val="0"/>
          <w:lang w:val="vi-VN"/>
        </w:rPr>
        <w:t>.</w:t>
      </w:r>
    </w:p>
    <w:p w14:paraId="0C0B7963" w14:textId="2A9E0082" w:rsidR="00623780" w:rsidRPr="009F36EE" w:rsidRDefault="00623780" w:rsidP="006104F5">
      <w:pPr>
        <w:pStyle w:val="ListParagraph"/>
        <w:numPr>
          <w:ilvl w:val="0"/>
          <w:numId w:val="73"/>
        </w:numPr>
        <w:spacing w:line="319"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Huy động các nguồn lực để đầu tư hạ tầng giao thông kết nối dịch vụ logistics.</w:t>
      </w:r>
    </w:p>
    <w:p w14:paraId="2F3C74A0" w14:textId="3A7D2BD3" w:rsidR="00623780" w:rsidRPr="009F36EE" w:rsidRDefault="00623780" w:rsidP="006104F5">
      <w:pPr>
        <w:pStyle w:val="ListParagraph"/>
        <w:numPr>
          <w:ilvl w:val="0"/>
          <w:numId w:val="73"/>
        </w:numPr>
        <w:spacing w:line="319" w:lineRule="auto"/>
        <w:contextualSpacing w:val="0"/>
        <w:rPr>
          <w:rFonts w:asciiTheme="majorHAnsi" w:hAnsiTheme="majorHAnsi" w:cstheme="majorHAnsi"/>
          <w:color w:val="000000" w:themeColor="text1"/>
          <w:spacing w:val="-2"/>
          <w:lang w:val="vi-VN"/>
        </w:rPr>
      </w:pPr>
      <w:r w:rsidRPr="009F36EE">
        <w:rPr>
          <w:rFonts w:asciiTheme="majorHAnsi" w:hAnsiTheme="majorHAnsi" w:cstheme="majorHAnsi"/>
          <w:color w:val="000000" w:themeColor="text1"/>
          <w:spacing w:val="-2"/>
          <w:lang w:val="vi-VN"/>
        </w:rPr>
        <w:t>Triển khai Kế hoạch số 3115/KH-UBND ngày 26/5/2021 của UBND tỉnh</w:t>
      </w:r>
      <w:r w:rsidR="00FE4C7F" w:rsidRPr="009F36EE">
        <w:rPr>
          <w:rFonts w:asciiTheme="majorHAnsi" w:hAnsiTheme="majorHAnsi" w:cstheme="majorHAnsi"/>
          <w:color w:val="000000" w:themeColor="text1"/>
          <w:spacing w:val="-2"/>
        </w:rPr>
        <w:t>,</w:t>
      </w:r>
      <w:r w:rsidRPr="009F36EE">
        <w:rPr>
          <w:rFonts w:asciiTheme="majorHAnsi" w:hAnsiTheme="majorHAnsi" w:cstheme="majorHAnsi"/>
          <w:color w:val="000000" w:themeColor="text1"/>
          <w:spacing w:val="-2"/>
          <w:lang w:val="vi-VN"/>
        </w:rPr>
        <w:t xml:space="preserve"> triển khai thực hiện Quyết định số 259/QĐ-TTg ngày 25/02/2021 của Thủ tướng Chính phủ phê duyệt Chương trình phát triển hạ tầng thương mại biên giới Việt Nam đến năm 2025, tầm nhìn đến năm 2030 nhằm thu hút </w:t>
      </w:r>
      <w:r w:rsidR="0002503D" w:rsidRPr="009F36EE">
        <w:rPr>
          <w:rFonts w:asciiTheme="majorHAnsi" w:hAnsiTheme="majorHAnsi" w:cstheme="majorHAnsi"/>
          <w:color w:val="000000" w:themeColor="text1"/>
          <w:spacing w:val="-2"/>
          <w:lang w:val="vi-VN"/>
        </w:rPr>
        <w:t xml:space="preserve">DN </w:t>
      </w:r>
      <w:r w:rsidRPr="009F36EE">
        <w:rPr>
          <w:rFonts w:asciiTheme="majorHAnsi" w:hAnsiTheme="majorHAnsi" w:cstheme="majorHAnsi"/>
          <w:color w:val="000000" w:themeColor="text1"/>
          <w:spacing w:val="-2"/>
          <w:lang w:val="vi-VN"/>
        </w:rPr>
        <w:t>đầu tư hạ tầng thương mại biên giới, nâng cấp hệ thống giao thông, chợ cửa khẩu, trung tâm thương mại, cơ sở vật chất tại cửa khẩu...</w:t>
      </w:r>
    </w:p>
    <w:p w14:paraId="3D52F7AA" w14:textId="77777777" w:rsidR="00623780" w:rsidRPr="009F36EE" w:rsidRDefault="00623780" w:rsidP="006104F5">
      <w:pPr>
        <w:pStyle w:val="ListParagraph"/>
        <w:numPr>
          <w:ilvl w:val="0"/>
          <w:numId w:val="73"/>
        </w:numPr>
        <w:spacing w:line="319"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Tiếp tục triển khai Đề án tổng thể phát triển Khu kinh tế cửa khẩu Nam Giang kết nối Hành lang kinh tế Đông - Tây 2 nhằm đáp ứng năng lực vận tải hàng hóa giữa thành phố Đà Nẵng, Quảng Nam với khu vực Trung - Nam Lào, Đông - Nam Thái Lan qua Cửa khẩu quốc tế Nam Giang thuận lợi cho hoạt động </w:t>
      </w:r>
      <w:r w:rsidR="00E17AD1" w:rsidRPr="009F36EE">
        <w:rPr>
          <w:rFonts w:asciiTheme="majorHAnsi" w:hAnsiTheme="majorHAnsi" w:cstheme="majorHAnsi"/>
          <w:color w:val="000000" w:themeColor="text1"/>
          <w:spacing w:val="0"/>
          <w:lang w:val="vi-VN"/>
        </w:rPr>
        <w:t xml:space="preserve">XK </w:t>
      </w:r>
      <w:r w:rsidRPr="009F36EE">
        <w:rPr>
          <w:rFonts w:asciiTheme="majorHAnsi" w:hAnsiTheme="majorHAnsi" w:cstheme="majorHAnsi"/>
          <w:color w:val="000000" w:themeColor="text1"/>
          <w:spacing w:val="0"/>
          <w:lang w:val="vi-VN"/>
        </w:rPr>
        <w:t>hàng hóa.</w:t>
      </w:r>
    </w:p>
    <w:p w14:paraId="32F410EC" w14:textId="42314605" w:rsidR="00623780" w:rsidRPr="009F36EE" w:rsidRDefault="00623780" w:rsidP="0051093D">
      <w:pPr>
        <w:pStyle w:val="ListParagraph"/>
        <w:numPr>
          <w:ilvl w:val="0"/>
          <w:numId w:val="73"/>
        </w:numPr>
        <w:spacing w:line="324"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Huy động nguồn lực đầu tư, hoàn thiện hạ tầng giao thông vận tải trên địa bàn tỉnh theo các quy hoạch, đề án, kế hoạch được cấp thẩm quyền phê duyệt đảm bảo kết nối thuận lợi khu kinh tế, </w:t>
      </w:r>
      <w:r w:rsidR="008448D5" w:rsidRPr="009F36EE">
        <w:rPr>
          <w:rFonts w:asciiTheme="majorHAnsi" w:hAnsiTheme="majorHAnsi" w:cstheme="majorHAnsi"/>
          <w:color w:val="000000" w:themeColor="text1"/>
          <w:spacing w:val="0"/>
          <w:lang w:val="vi-VN"/>
        </w:rPr>
        <w:t>KCN</w:t>
      </w:r>
      <w:r w:rsidRPr="009F36EE">
        <w:rPr>
          <w:rFonts w:asciiTheme="majorHAnsi" w:hAnsiTheme="majorHAnsi" w:cstheme="majorHAnsi"/>
          <w:color w:val="000000" w:themeColor="text1"/>
          <w:spacing w:val="0"/>
          <w:lang w:val="vi-VN"/>
        </w:rPr>
        <w:t xml:space="preserve">, </w:t>
      </w:r>
      <w:r w:rsidR="008448D5" w:rsidRPr="009F36EE">
        <w:rPr>
          <w:rFonts w:asciiTheme="majorHAnsi" w:hAnsiTheme="majorHAnsi" w:cstheme="majorHAnsi"/>
          <w:color w:val="000000" w:themeColor="text1"/>
          <w:spacing w:val="0"/>
          <w:lang w:val="vi-VN"/>
        </w:rPr>
        <w:t>CCN</w:t>
      </w:r>
      <w:r w:rsidRPr="009F36EE">
        <w:rPr>
          <w:rFonts w:asciiTheme="majorHAnsi" w:hAnsiTheme="majorHAnsi" w:cstheme="majorHAnsi"/>
          <w:color w:val="000000" w:themeColor="text1"/>
          <w:spacing w:val="0"/>
          <w:lang w:val="vi-VN"/>
        </w:rPr>
        <w:t>, dự án sản xuất lớn... với hệ thống hạ tầng giao thông trên địa bàn tỉnh để rút ngắn thời gian đi lại, giảm chi phí cho hoạt động vận tải.</w:t>
      </w:r>
    </w:p>
    <w:p w14:paraId="4E701695" w14:textId="77777777" w:rsidR="00CC5BFD" w:rsidRPr="009F36EE" w:rsidRDefault="00CC5BFD" w:rsidP="0051093D">
      <w:pPr>
        <w:spacing w:line="324" w:lineRule="auto"/>
        <w:rPr>
          <w:rFonts w:asciiTheme="majorHAnsi" w:hAnsiTheme="majorHAnsi" w:cstheme="majorHAnsi"/>
          <w:b/>
          <w:i/>
          <w:color w:val="000000" w:themeColor="text1"/>
          <w:spacing w:val="-2"/>
        </w:rPr>
      </w:pPr>
      <w:r w:rsidRPr="009F36EE">
        <w:rPr>
          <w:rFonts w:asciiTheme="majorHAnsi" w:hAnsiTheme="majorHAnsi" w:cstheme="majorHAnsi"/>
          <w:b/>
          <w:i/>
          <w:color w:val="000000" w:themeColor="text1"/>
          <w:spacing w:val="-2"/>
        </w:rPr>
        <w:t>Từ góc độ DN XNK:</w:t>
      </w:r>
    </w:p>
    <w:p w14:paraId="5839F13E" w14:textId="000F1AB0" w:rsidR="00623780" w:rsidRPr="009F36EE" w:rsidRDefault="00CC5BFD" w:rsidP="0051093D">
      <w:pPr>
        <w:spacing w:line="324" w:lineRule="auto"/>
        <w:rPr>
          <w:rFonts w:asciiTheme="majorHAnsi" w:hAnsiTheme="majorHAnsi" w:cstheme="majorHAnsi"/>
          <w:color w:val="000000" w:themeColor="text1"/>
          <w:spacing w:val="0"/>
        </w:rPr>
      </w:pPr>
      <w:r w:rsidRPr="009F36EE">
        <w:rPr>
          <w:rFonts w:asciiTheme="majorHAnsi" w:hAnsiTheme="majorHAnsi" w:cstheme="majorHAnsi"/>
          <w:iCs/>
          <w:color w:val="000000" w:themeColor="text1"/>
          <w:spacing w:val="0"/>
        </w:rPr>
        <w:t xml:space="preserve">Bên cạnh việc triển khai các hoạt động XNK một cách hiệu quả theo những chính sách hỗ trợ phát triển XNK từ phía chính quyền địa phương, thì nhiệm vụ trọng yếu của những DN và hiệp hội DN XNK Quảng Nam là: </w:t>
      </w:r>
    </w:p>
    <w:p w14:paraId="41E8CA9D" w14:textId="76C453BD" w:rsidR="00623780" w:rsidRPr="009F36EE" w:rsidRDefault="00623780" w:rsidP="0051093D">
      <w:pPr>
        <w:pStyle w:val="ListParagraph"/>
        <w:numPr>
          <w:ilvl w:val="0"/>
          <w:numId w:val="73"/>
        </w:numPr>
        <w:spacing w:line="324"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Tổ chức các hoạt động kết nối</w:t>
      </w:r>
      <w:r w:rsidR="00E17AD1" w:rsidRPr="009F36EE">
        <w:rPr>
          <w:rFonts w:asciiTheme="majorHAnsi" w:hAnsiTheme="majorHAnsi" w:cstheme="majorHAnsi"/>
          <w:color w:val="000000" w:themeColor="text1"/>
          <w:spacing w:val="0"/>
          <w:lang w:val="vi-VN"/>
        </w:rPr>
        <w:t xml:space="preserve"> DN</w:t>
      </w:r>
      <w:r w:rsidR="00672D1F" w:rsidRPr="009F36EE">
        <w:rPr>
          <w:rFonts w:asciiTheme="majorHAnsi" w:hAnsiTheme="majorHAnsi" w:cstheme="majorHAnsi"/>
          <w:color w:val="000000" w:themeColor="text1"/>
          <w:spacing w:val="0"/>
          <w:lang w:val="vi-VN"/>
        </w:rPr>
        <w:t>,</w:t>
      </w:r>
      <w:r w:rsidRPr="009F36EE">
        <w:rPr>
          <w:rFonts w:asciiTheme="majorHAnsi" w:hAnsiTheme="majorHAnsi" w:cstheme="majorHAnsi"/>
          <w:color w:val="000000" w:themeColor="text1"/>
          <w:spacing w:val="0"/>
          <w:lang w:val="vi-VN"/>
        </w:rPr>
        <w:t xml:space="preserve"> thúc đẩy </w:t>
      </w:r>
      <w:r w:rsidR="00E17AD1" w:rsidRPr="009F36EE">
        <w:rPr>
          <w:rFonts w:asciiTheme="majorHAnsi" w:hAnsiTheme="majorHAnsi" w:cstheme="majorHAnsi"/>
          <w:color w:val="000000" w:themeColor="text1"/>
          <w:spacing w:val="0"/>
          <w:lang w:val="vi-VN"/>
        </w:rPr>
        <w:t xml:space="preserve">DN </w:t>
      </w:r>
      <w:r w:rsidRPr="009F36EE">
        <w:rPr>
          <w:rFonts w:asciiTheme="majorHAnsi" w:hAnsiTheme="majorHAnsi" w:cstheme="majorHAnsi"/>
          <w:color w:val="000000" w:themeColor="text1"/>
          <w:spacing w:val="0"/>
          <w:lang w:val="vi-VN"/>
        </w:rPr>
        <w:t xml:space="preserve">trong tỉnh tham gia chuỗi cung ứng của các </w:t>
      </w:r>
      <w:r w:rsidR="00E17AD1" w:rsidRPr="009F36EE">
        <w:rPr>
          <w:rFonts w:asciiTheme="majorHAnsi" w:hAnsiTheme="majorHAnsi" w:cstheme="majorHAnsi"/>
          <w:color w:val="000000" w:themeColor="text1"/>
          <w:spacing w:val="0"/>
          <w:lang w:val="vi-VN"/>
        </w:rPr>
        <w:t xml:space="preserve">DN </w:t>
      </w:r>
      <w:r w:rsidRPr="009F36EE">
        <w:rPr>
          <w:rFonts w:asciiTheme="majorHAnsi" w:hAnsiTheme="majorHAnsi" w:cstheme="majorHAnsi"/>
          <w:color w:val="000000" w:themeColor="text1"/>
          <w:spacing w:val="0"/>
          <w:lang w:val="vi-VN"/>
        </w:rPr>
        <w:t>có vốn đầu tư nước ngoài thông qua các hội nghị, hội thảo, chương trình kết nối giao thương...</w:t>
      </w:r>
    </w:p>
    <w:p w14:paraId="1AB1C2E0" w14:textId="77777777" w:rsidR="00623780" w:rsidRPr="009F36EE" w:rsidRDefault="00623780" w:rsidP="0051093D">
      <w:pPr>
        <w:pStyle w:val="ListParagraph"/>
        <w:numPr>
          <w:ilvl w:val="0"/>
          <w:numId w:val="73"/>
        </w:numPr>
        <w:spacing w:line="324"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Tổ chức các hoạt động tập huấn, đào tạo, tuyên truyền để nâng cao năng lực cho các </w:t>
      </w:r>
      <w:r w:rsidR="00E17AD1" w:rsidRPr="009F36EE">
        <w:rPr>
          <w:rFonts w:asciiTheme="majorHAnsi" w:hAnsiTheme="majorHAnsi" w:cstheme="majorHAnsi"/>
          <w:color w:val="000000" w:themeColor="text1"/>
          <w:spacing w:val="0"/>
          <w:lang w:val="vi-VN"/>
        </w:rPr>
        <w:t xml:space="preserve">DN </w:t>
      </w:r>
      <w:r w:rsidRPr="009F36EE">
        <w:rPr>
          <w:rFonts w:asciiTheme="majorHAnsi" w:hAnsiTheme="majorHAnsi" w:cstheme="majorHAnsi"/>
          <w:color w:val="000000" w:themeColor="text1"/>
          <w:spacing w:val="0"/>
          <w:lang w:val="vi-VN"/>
        </w:rPr>
        <w:t xml:space="preserve">về tận dụng ưu đãi trong các Hiệp định thương mại tự do, kỹ năng xúc tiến thương mại, </w:t>
      </w:r>
      <w:r w:rsidR="00E17AD1" w:rsidRPr="009F36EE">
        <w:rPr>
          <w:rFonts w:asciiTheme="majorHAnsi" w:hAnsiTheme="majorHAnsi" w:cstheme="majorHAnsi"/>
          <w:color w:val="000000" w:themeColor="text1"/>
          <w:spacing w:val="0"/>
          <w:lang w:val="vi-VN"/>
        </w:rPr>
        <w:t xml:space="preserve">XK </w:t>
      </w:r>
      <w:r w:rsidRPr="009F36EE">
        <w:rPr>
          <w:rFonts w:asciiTheme="majorHAnsi" w:hAnsiTheme="majorHAnsi" w:cstheme="majorHAnsi"/>
          <w:color w:val="000000" w:themeColor="text1"/>
          <w:spacing w:val="0"/>
          <w:lang w:val="vi-VN"/>
        </w:rPr>
        <w:t>thông qua</w:t>
      </w:r>
      <w:r w:rsidR="00E17AD1" w:rsidRPr="009F36EE">
        <w:rPr>
          <w:rFonts w:asciiTheme="majorHAnsi" w:hAnsiTheme="majorHAnsi" w:cstheme="majorHAnsi"/>
          <w:color w:val="000000" w:themeColor="text1"/>
          <w:spacing w:val="0"/>
          <w:lang w:val="vi-VN"/>
        </w:rPr>
        <w:t xml:space="preserve"> TMĐT</w:t>
      </w:r>
      <w:r w:rsidRPr="009F36EE">
        <w:rPr>
          <w:rFonts w:asciiTheme="majorHAnsi" w:hAnsiTheme="majorHAnsi" w:cstheme="majorHAnsi"/>
          <w:color w:val="000000" w:themeColor="text1"/>
          <w:spacing w:val="0"/>
          <w:lang w:val="vi-VN"/>
        </w:rPr>
        <w:t>, an toàn thực phẩm, truy xuất nguồn gốc, tiêu chuẩn kỹ thuật</w:t>
      </w:r>
      <w:r w:rsidR="00402FAA" w:rsidRPr="009F36EE">
        <w:rPr>
          <w:rFonts w:asciiTheme="majorHAnsi" w:hAnsiTheme="majorHAnsi" w:cstheme="majorHAnsi"/>
          <w:color w:val="000000" w:themeColor="text1"/>
          <w:spacing w:val="0"/>
          <w:lang w:val="vi-VN"/>
        </w:rPr>
        <w:t>.</w:t>
      </w:r>
      <w:r w:rsidRPr="009F36EE">
        <w:rPr>
          <w:rFonts w:asciiTheme="majorHAnsi" w:hAnsiTheme="majorHAnsi" w:cstheme="majorHAnsi"/>
          <w:color w:val="000000" w:themeColor="text1"/>
          <w:spacing w:val="0"/>
          <w:lang w:val="vi-VN"/>
        </w:rPr>
        <w:t>.. đáp ứng quy định của thị trường.</w:t>
      </w:r>
    </w:p>
    <w:p w14:paraId="4D65EEC0" w14:textId="5D20FC16" w:rsidR="00623780" w:rsidRPr="009F36EE" w:rsidRDefault="00523A12" w:rsidP="0051093D">
      <w:pPr>
        <w:pStyle w:val="Heading3"/>
        <w:spacing w:before="0" w:after="0" w:line="324" w:lineRule="auto"/>
        <w:jc w:val="both"/>
        <w:rPr>
          <w:rFonts w:asciiTheme="majorHAnsi" w:hAnsiTheme="majorHAnsi" w:cstheme="majorHAnsi"/>
          <w:color w:val="000000" w:themeColor="text1"/>
          <w:spacing w:val="-6"/>
          <w:sz w:val="28"/>
          <w:szCs w:val="28"/>
        </w:rPr>
      </w:pPr>
      <w:bookmarkStart w:id="327" w:name="_Toc165302894"/>
      <w:bookmarkStart w:id="328" w:name="_Toc174924600"/>
      <w:bookmarkStart w:id="329" w:name="_Toc175046599"/>
      <w:bookmarkStart w:id="330" w:name="_Toc175046686"/>
      <w:bookmarkStart w:id="331" w:name="_Toc175048811"/>
      <w:bookmarkStart w:id="332" w:name="_Toc176103623"/>
      <w:bookmarkStart w:id="333" w:name="_Toc176349958"/>
      <w:bookmarkStart w:id="334" w:name="_Toc194274692"/>
      <w:r w:rsidRPr="009F36EE">
        <w:rPr>
          <w:rFonts w:asciiTheme="majorHAnsi" w:hAnsiTheme="majorHAnsi" w:cstheme="majorHAnsi"/>
          <w:color w:val="000000" w:themeColor="text1"/>
          <w:spacing w:val="-6"/>
          <w:sz w:val="28"/>
          <w:szCs w:val="28"/>
        </w:rPr>
        <w:t xml:space="preserve">1.4.3. </w:t>
      </w:r>
      <w:r w:rsidR="00623780" w:rsidRPr="009F36EE">
        <w:rPr>
          <w:rFonts w:asciiTheme="majorHAnsi" w:hAnsiTheme="majorHAnsi" w:cstheme="majorHAnsi"/>
          <w:color w:val="000000" w:themeColor="text1"/>
          <w:spacing w:val="-6"/>
          <w:sz w:val="28"/>
          <w:szCs w:val="28"/>
        </w:rPr>
        <w:t>Phát triển xuất nhập khẩu bền vững tại tỉnh Quảng Ngãi</w:t>
      </w:r>
      <w:bookmarkEnd w:id="327"/>
      <w:bookmarkEnd w:id="328"/>
      <w:bookmarkEnd w:id="329"/>
      <w:bookmarkEnd w:id="330"/>
      <w:bookmarkEnd w:id="331"/>
      <w:bookmarkEnd w:id="332"/>
      <w:bookmarkEnd w:id="333"/>
      <w:bookmarkEnd w:id="334"/>
      <w:r w:rsidR="00402FAA" w:rsidRPr="009F36EE">
        <w:rPr>
          <w:rFonts w:asciiTheme="majorHAnsi" w:hAnsiTheme="majorHAnsi" w:cstheme="majorHAnsi"/>
          <w:color w:val="000000" w:themeColor="text1"/>
          <w:spacing w:val="-6"/>
          <w:sz w:val="28"/>
          <w:szCs w:val="28"/>
        </w:rPr>
        <w:t xml:space="preserve"> </w:t>
      </w:r>
    </w:p>
    <w:p w14:paraId="5BE78926" w14:textId="77777777" w:rsidR="00CC5BFD" w:rsidRPr="009F36EE" w:rsidRDefault="00CC5BFD" w:rsidP="00E5430B">
      <w:pPr>
        <w:spacing w:line="326" w:lineRule="auto"/>
        <w:rPr>
          <w:rFonts w:asciiTheme="majorHAnsi" w:hAnsiTheme="majorHAnsi" w:cstheme="majorHAnsi"/>
          <w:b/>
          <w:i/>
          <w:color w:val="000000" w:themeColor="text1"/>
          <w:spacing w:val="-2"/>
        </w:rPr>
      </w:pPr>
      <w:r w:rsidRPr="009F36EE">
        <w:rPr>
          <w:rFonts w:asciiTheme="majorHAnsi" w:hAnsiTheme="majorHAnsi" w:cstheme="majorHAnsi"/>
          <w:b/>
          <w:i/>
          <w:color w:val="000000" w:themeColor="text1"/>
          <w:spacing w:val="-2"/>
        </w:rPr>
        <w:t>Từ góc độ quản lí Nhà nước của địa phương:</w:t>
      </w:r>
    </w:p>
    <w:p w14:paraId="5A8509F9" w14:textId="41A7F9A3" w:rsidR="00623780" w:rsidRPr="009F36EE" w:rsidRDefault="00C065CE" w:rsidP="00E5430B">
      <w:pPr>
        <w:spacing w:line="326"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rPr>
        <w:t xml:space="preserve">PTXNKBV </w:t>
      </w:r>
      <w:r w:rsidR="00DF45C2" w:rsidRPr="009F36EE">
        <w:rPr>
          <w:rFonts w:asciiTheme="majorHAnsi" w:hAnsiTheme="majorHAnsi" w:cstheme="majorHAnsi"/>
          <w:color w:val="000000" w:themeColor="text1"/>
          <w:spacing w:val="0"/>
        </w:rPr>
        <w:t xml:space="preserve">đến năm 2030 </w:t>
      </w:r>
      <w:r w:rsidR="00276174" w:rsidRPr="009F36EE">
        <w:rPr>
          <w:rFonts w:asciiTheme="majorHAnsi" w:hAnsiTheme="majorHAnsi" w:cstheme="majorHAnsi"/>
          <w:color w:val="000000" w:themeColor="text1"/>
          <w:spacing w:val="0"/>
          <w:lang w:val="vi-VN"/>
        </w:rPr>
        <w:t>của tỉnh Quảng Nam được định hướng theo những nội dung cụ thể sau:</w:t>
      </w:r>
    </w:p>
    <w:p w14:paraId="3CDC8793" w14:textId="4359AE50" w:rsidR="00061A1D" w:rsidRPr="009F36EE" w:rsidRDefault="00061A1D" w:rsidP="00E5430B">
      <w:pPr>
        <w:pStyle w:val="ListParagraph"/>
        <w:numPr>
          <w:ilvl w:val="0"/>
          <w:numId w:val="0"/>
        </w:numPr>
        <w:spacing w:line="326" w:lineRule="auto"/>
        <w:ind w:left="567"/>
        <w:contextualSpacing w:val="0"/>
        <w:rPr>
          <w:rFonts w:asciiTheme="majorHAnsi" w:hAnsiTheme="majorHAnsi" w:cstheme="majorHAnsi"/>
          <w:i/>
          <w:iCs/>
          <w:color w:val="000000" w:themeColor="text1"/>
          <w:spacing w:val="0"/>
        </w:rPr>
      </w:pPr>
      <w:r w:rsidRPr="009F36EE">
        <w:rPr>
          <w:rFonts w:asciiTheme="majorHAnsi" w:hAnsiTheme="majorHAnsi" w:cstheme="majorHAnsi"/>
          <w:i/>
          <w:iCs/>
          <w:color w:val="000000" w:themeColor="text1"/>
          <w:spacing w:val="0"/>
          <w:lang w:val="vi-VN"/>
        </w:rPr>
        <w:t xml:space="preserve">Định hướng xuất </w:t>
      </w:r>
      <w:r w:rsidR="00DF45C2" w:rsidRPr="009F36EE">
        <w:rPr>
          <w:rFonts w:asciiTheme="majorHAnsi" w:hAnsiTheme="majorHAnsi" w:cstheme="majorHAnsi"/>
          <w:i/>
          <w:iCs/>
          <w:color w:val="000000" w:themeColor="text1"/>
          <w:spacing w:val="0"/>
        </w:rPr>
        <w:t>khẩu hàng hóa</w:t>
      </w:r>
    </w:p>
    <w:p w14:paraId="73E5101E" w14:textId="2C1145F5" w:rsidR="00623780" w:rsidRPr="009F36EE" w:rsidRDefault="00623780" w:rsidP="00E5430B">
      <w:pPr>
        <w:spacing w:line="326"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Nhóm công nghiệp chế biến, chế tạo</w:t>
      </w:r>
      <w:r w:rsidR="00EE2F17"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lang w:val="vi-VN"/>
        </w:rPr>
        <w:t xml:space="preserve">là nhóm mặt hàng </w:t>
      </w:r>
      <w:r w:rsidR="00E27B01" w:rsidRPr="009F36EE">
        <w:rPr>
          <w:rFonts w:asciiTheme="majorHAnsi" w:hAnsiTheme="majorHAnsi" w:cstheme="majorHAnsi"/>
          <w:color w:val="000000" w:themeColor="text1"/>
          <w:spacing w:val="0"/>
          <w:lang w:val="vi-VN"/>
        </w:rPr>
        <w:t xml:space="preserve">XK </w:t>
      </w:r>
      <w:r w:rsidRPr="009F36EE">
        <w:rPr>
          <w:rFonts w:asciiTheme="majorHAnsi" w:hAnsiTheme="majorHAnsi" w:cstheme="majorHAnsi"/>
          <w:color w:val="000000" w:themeColor="text1"/>
          <w:spacing w:val="0"/>
          <w:lang w:val="vi-VN"/>
        </w:rPr>
        <w:t>chủ lực của tỉnh cùng với sự phát triển mạnh mẽ của các</w:t>
      </w:r>
      <w:r w:rsidR="00FC0D54" w:rsidRPr="009F36EE">
        <w:rPr>
          <w:rFonts w:asciiTheme="majorHAnsi" w:hAnsiTheme="majorHAnsi" w:cstheme="majorHAnsi"/>
          <w:color w:val="000000" w:themeColor="text1"/>
          <w:spacing w:val="0"/>
          <w:lang w:val="vi-VN"/>
        </w:rPr>
        <w:t xml:space="preserve"> KCN, CCN</w:t>
      </w:r>
      <w:r w:rsidRPr="009F36EE">
        <w:rPr>
          <w:rFonts w:asciiTheme="majorHAnsi" w:hAnsiTheme="majorHAnsi" w:cstheme="majorHAnsi"/>
          <w:color w:val="000000" w:themeColor="text1"/>
          <w:spacing w:val="0"/>
          <w:lang w:val="vi-VN"/>
        </w:rPr>
        <w:t xml:space="preserve">. Các mặt hàng </w:t>
      </w:r>
      <w:r w:rsidR="00E27B01" w:rsidRPr="009F36EE">
        <w:rPr>
          <w:rFonts w:asciiTheme="majorHAnsi" w:hAnsiTheme="majorHAnsi" w:cstheme="majorHAnsi"/>
          <w:color w:val="000000" w:themeColor="text1"/>
          <w:spacing w:val="0"/>
          <w:lang w:val="vi-VN"/>
        </w:rPr>
        <w:t xml:space="preserve">XK </w:t>
      </w:r>
      <w:r w:rsidRPr="009F36EE">
        <w:rPr>
          <w:rFonts w:asciiTheme="majorHAnsi" w:hAnsiTheme="majorHAnsi" w:cstheme="majorHAnsi"/>
          <w:color w:val="000000" w:themeColor="text1"/>
          <w:spacing w:val="0"/>
          <w:lang w:val="vi-VN"/>
        </w:rPr>
        <w:t>chủ yếu của nhóm này gồm: Giày da; hàng may mặc; xơ, sợi dệt các loại; sản phẩm từ sắt thép; thiết bị công nghiệp nặng; sản phẩm linh kiện điện tử; đồ nội ngoại thất...</w:t>
      </w:r>
    </w:p>
    <w:p w14:paraId="35A849DB" w14:textId="2DB58AB1" w:rsidR="00623780" w:rsidRPr="009F36EE" w:rsidRDefault="00623780" w:rsidP="00E5430B">
      <w:pPr>
        <w:spacing w:line="326"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Nhóm hàng nông, lâm, sản là mặt hàng có vị trí quan trọng trong cơ cấu hàng hóa </w:t>
      </w:r>
      <w:r w:rsidR="00E27B01" w:rsidRPr="009F36EE">
        <w:rPr>
          <w:rFonts w:asciiTheme="majorHAnsi" w:hAnsiTheme="majorHAnsi" w:cstheme="majorHAnsi"/>
          <w:color w:val="000000" w:themeColor="text1"/>
          <w:spacing w:val="0"/>
          <w:lang w:val="vi-VN"/>
        </w:rPr>
        <w:t xml:space="preserve">XK </w:t>
      </w:r>
      <w:r w:rsidRPr="009F36EE">
        <w:rPr>
          <w:rFonts w:asciiTheme="majorHAnsi" w:hAnsiTheme="majorHAnsi" w:cstheme="majorHAnsi"/>
          <w:color w:val="000000" w:themeColor="text1"/>
          <w:spacing w:val="0"/>
          <w:lang w:val="vi-VN"/>
        </w:rPr>
        <w:t>của tỉnh</w:t>
      </w:r>
      <w:r w:rsidR="00EE2F17" w:rsidRPr="009F36EE">
        <w:rPr>
          <w:rFonts w:asciiTheme="majorHAnsi" w:hAnsiTheme="majorHAnsi" w:cstheme="majorHAnsi"/>
          <w:color w:val="000000" w:themeColor="text1"/>
          <w:spacing w:val="0"/>
        </w:rPr>
        <w:t>,</w:t>
      </w:r>
      <w:r w:rsidRPr="009F36EE">
        <w:rPr>
          <w:rFonts w:asciiTheme="majorHAnsi" w:hAnsiTheme="majorHAnsi" w:cstheme="majorHAnsi"/>
          <w:color w:val="000000" w:themeColor="text1"/>
          <w:spacing w:val="0"/>
          <w:lang w:val="vi-VN"/>
        </w:rPr>
        <w:t xml:space="preserve"> góp phần chuyển dịch cơ cấu và phát triển kinh tế khu vực nông thôn. Định hướng chung cho các mặt hàng này là khai thác lợi thế để gia tăng sản lượng nông, lâm, thủy sản; chuyển dịch cơ cấu theo hướng chế biến sâu, phát triển </w:t>
      </w:r>
      <w:r w:rsidR="00853127" w:rsidRPr="009F36EE">
        <w:rPr>
          <w:rFonts w:asciiTheme="majorHAnsi" w:hAnsiTheme="majorHAnsi" w:cstheme="majorHAnsi"/>
          <w:color w:val="000000" w:themeColor="text1"/>
          <w:spacing w:val="0"/>
          <w:lang w:val="vi-VN"/>
        </w:rPr>
        <w:t>KHCN</w:t>
      </w:r>
      <w:r w:rsidRPr="009F36EE">
        <w:rPr>
          <w:rFonts w:asciiTheme="majorHAnsi" w:hAnsiTheme="majorHAnsi" w:cstheme="majorHAnsi"/>
          <w:color w:val="000000" w:themeColor="text1"/>
          <w:spacing w:val="0"/>
          <w:lang w:val="vi-VN"/>
        </w:rPr>
        <w:t xml:space="preserve"> tiên tiến để nâng cao năng suất, thực hiện nông nghiệp xanh, sản phẩm sạch, có sức cạnh tranh và vượt qua rào cản của các nước</w:t>
      </w:r>
      <w:r w:rsidR="00FC0D54" w:rsidRPr="009F36EE">
        <w:rPr>
          <w:rFonts w:asciiTheme="majorHAnsi" w:hAnsiTheme="majorHAnsi" w:cstheme="majorHAnsi"/>
          <w:color w:val="000000" w:themeColor="text1"/>
          <w:spacing w:val="0"/>
          <w:lang w:val="vi-VN"/>
        </w:rPr>
        <w:t xml:space="preserve"> NK</w:t>
      </w:r>
      <w:r w:rsidRPr="009F36EE">
        <w:rPr>
          <w:rFonts w:asciiTheme="majorHAnsi" w:hAnsiTheme="majorHAnsi" w:cstheme="majorHAnsi"/>
          <w:color w:val="000000" w:themeColor="text1"/>
          <w:spacing w:val="0"/>
          <w:lang w:val="vi-VN"/>
        </w:rPr>
        <w:t>. Hỗ trợ sản xuất và xúc tiến thương mại đối với các sản phẩm làng nghề, sản phẩm truyền thống riêng biệt, giàu bản sắc văn hóa, các sản phẩm OCOP của tỉnh tham gia</w:t>
      </w:r>
      <w:r w:rsidR="00E27B01" w:rsidRPr="009F36EE">
        <w:rPr>
          <w:rFonts w:asciiTheme="majorHAnsi" w:hAnsiTheme="majorHAnsi" w:cstheme="majorHAnsi"/>
          <w:color w:val="000000" w:themeColor="text1"/>
          <w:spacing w:val="0"/>
          <w:lang w:val="vi-VN"/>
        </w:rPr>
        <w:t xml:space="preserve"> XK</w:t>
      </w:r>
      <w:r w:rsidRPr="009F36EE">
        <w:rPr>
          <w:rFonts w:asciiTheme="majorHAnsi" w:hAnsiTheme="majorHAnsi" w:cstheme="majorHAnsi"/>
          <w:color w:val="000000" w:themeColor="text1"/>
          <w:spacing w:val="0"/>
          <w:lang w:val="vi-VN"/>
        </w:rPr>
        <w:t>.</w:t>
      </w:r>
    </w:p>
    <w:p w14:paraId="1426333F" w14:textId="77777777" w:rsidR="00623780" w:rsidRPr="009F36EE" w:rsidRDefault="00623780" w:rsidP="00D960E2">
      <w:pPr>
        <w:spacing w:line="326"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Thu hút các </w:t>
      </w:r>
      <w:r w:rsidR="00E27B01" w:rsidRPr="009F36EE">
        <w:rPr>
          <w:rFonts w:asciiTheme="majorHAnsi" w:hAnsiTheme="majorHAnsi" w:cstheme="majorHAnsi"/>
          <w:color w:val="000000" w:themeColor="text1"/>
          <w:spacing w:val="0"/>
          <w:lang w:val="vi-VN"/>
        </w:rPr>
        <w:t xml:space="preserve">DN </w:t>
      </w:r>
      <w:r w:rsidRPr="009F36EE">
        <w:rPr>
          <w:rFonts w:asciiTheme="majorHAnsi" w:hAnsiTheme="majorHAnsi" w:cstheme="majorHAnsi"/>
          <w:color w:val="000000" w:themeColor="text1"/>
          <w:spacing w:val="0"/>
          <w:lang w:val="vi-VN"/>
        </w:rPr>
        <w:t xml:space="preserve">đầu tư hạ tầng </w:t>
      </w:r>
      <w:r w:rsidR="00FC0D54" w:rsidRPr="009F36EE">
        <w:rPr>
          <w:rFonts w:asciiTheme="majorHAnsi" w:hAnsiTheme="majorHAnsi" w:cstheme="majorHAnsi"/>
          <w:color w:val="000000" w:themeColor="text1"/>
          <w:spacing w:val="0"/>
          <w:lang w:val="vi-VN"/>
        </w:rPr>
        <w:t xml:space="preserve">KCN, CCN </w:t>
      </w:r>
      <w:r w:rsidRPr="009F36EE">
        <w:rPr>
          <w:rFonts w:asciiTheme="majorHAnsi" w:hAnsiTheme="majorHAnsi" w:cstheme="majorHAnsi"/>
          <w:color w:val="000000" w:themeColor="text1"/>
          <w:spacing w:val="0"/>
          <w:lang w:val="vi-VN"/>
        </w:rPr>
        <w:t>tạo mặt bằng thu hút đầu tư sản xuất kinh doanh tạo sản phẩm mới để</w:t>
      </w:r>
      <w:r w:rsidR="00E27B01" w:rsidRPr="009F36EE">
        <w:rPr>
          <w:rFonts w:asciiTheme="majorHAnsi" w:hAnsiTheme="majorHAnsi" w:cstheme="majorHAnsi"/>
          <w:color w:val="000000" w:themeColor="text1"/>
          <w:spacing w:val="0"/>
          <w:lang w:val="vi-VN"/>
        </w:rPr>
        <w:t xml:space="preserve"> XK</w:t>
      </w:r>
      <w:r w:rsidRPr="009F36EE">
        <w:rPr>
          <w:rFonts w:asciiTheme="majorHAnsi" w:hAnsiTheme="majorHAnsi" w:cstheme="majorHAnsi"/>
          <w:color w:val="000000" w:themeColor="text1"/>
          <w:spacing w:val="0"/>
          <w:lang w:val="vi-VN"/>
        </w:rPr>
        <w:t xml:space="preserve">. </w:t>
      </w:r>
      <w:r w:rsidR="00FC0D54" w:rsidRPr="009F36EE">
        <w:rPr>
          <w:rFonts w:asciiTheme="majorHAnsi" w:hAnsiTheme="majorHAnsi" w:cstheme="majorHAnsi"/>
          <w:color w:val="000000" w:themeColor="text1"/>
          <w:spacing w:val="0"/>
          <w:lang w:val="vi-VN"/>
        </w:rPr>
        <w:t>N</w:t>
      </w:r>
      <w:r w:rsidRPr="009F36EE">
        <w:rPr>
          <w:rFonts w:asciiTheme="majorHAnsi" w:hAnsiTheme="majorHAnsi" w:cstheme="majorHAnsi"/>
          <w:color w:val="000000" w:themeColor="text1"/>
          <w:spacing w:val="0"/>
          <w:lang w:val="vi-VN"/>
        </w:rPr>
        <w:t xml:space="preserve">âng cao năng lực cạnh tranh và mở rộng quy mô của các </w:t>
      </w:r>
      <w:r w:rsidR="00E27B01" w:rsidRPr="009F36EE">
        <w:rPr>
          <w:rFonts w:asciiTheme="majorHAnsi" w:hAnsiTheme="majorHAnsi" w:cstheme="majorHAnsi"/>
          <w:color w:val="000000" w:themeColor="text1"/>
          <w:spacing w:val="0"/>
          <w:lang w:val="vi-VN"/>
        </w:rPr>
        <w:t xml:space="preserve">DN </w:t>
      </w:r>
      <w:r w:rsidRPr="009F36EE">
        <w:rPr>
          <w:rFonts w:asciiTheme="majorHAnsi" w:hAnsiTheme="majorHAnsi" w:cstheme="majorHAnsi"/>
          <w:color w:val="000000" w:themeColor="text1"/>
          <w:spacing w:val="0"/>
          <w:lang w:val="vi-VN"/>
        </w:rPr>
        <w:t>hoạt động</w:t>
      </w:r>
      <w:r w:rsidR="00E27B01" w:rsidRPr="009F36EE">
        <w:rPr>
          <w:rFonts w:asciiTheme="majorHAnsi" w:hAnsiTheme="majorHAnsi" w:cstheme="majorHAnsi"/>
          <w:color w:val="000000" w:themeColor="text1"/>
          <w:spacing w:val="0"/>
          <w:lang w:val="vi-VN"/>
        </w:rPr>
        <w:t xml:space="preserve"> XK</w:t>
      </w:r>
      <w:r w:rsidRPr="009F36EE">
        <w:rPr>
          <w:rFonts w:asciiTheme="majorHAnsi" w:hAnsiTheme="majorHAnsi" w:cstheme="majorHAnsi"/>
          <w:color w:val="000000" w:themeColor="text1"/>
          <w:spacing w:val="0"/>
          <w:lang w:val="vi-VN"/>
        </w:rPr>
        <w:t xml:space="preserve">; phát triển số lượng, thành phần </w:t>
      </w:r>
      <w:r w:rsidR="00E27B01" w:rsidRPr="009F36EE">
        <w:rPr>
          <w:rFonts w:asciiTheme="majorHAnsi" w:hAnsiTheme="majorHAnsi" w:cstheme="majorHAnsi"/>
          <w:color w:val="000000" w:themeColor="text1"/>
          <w:spacing w:val="0"/>
          <w:lang w:val="vi-VN"/>
        </w:rPr>
        <w:t xml:space="preserve">DN </w:t>
      </w:r>
      <w:r w:rsidRPr="009F36EE">
        <w:rPr>
          <w:rFonts w:asciiTheme="majorHAnsi" w:hAnsiTheme="majorHAnsi" w:cstheme="majorHAnsi"/>
          <w:color w:val="000000" w:themeColor="text1"/>
          <w:spacing w:val="0"/>
          <w:lang w:val="vi-VN"/>
        </w:rPr>
        <w:t>tham gia</w:t>
      </w:r>
      <w:r w:rsidR="00E27B01" w:rsidRPr="009F36EE">
        <w:rPr>
          <w:rFonts w:asciiTheme="majorHAnsi" w:hAnsiTheme="majorHAnsi" w:cstheme="majorHAnsi"/>
          <w:color w:val="000000" w:themeColor="text1"/>
          <w:spacing w:val="0"/>
          <w:lang w:val="vi-VN"/>
        </w:rPr>
        <w:t xml:space="preserve"> XK</w:t>
      </w:r>
      <w:r w:rsidRPr="009F36EE">
        <w:rPr>
          <w:rFonts w:asciiTheme="majorHAnsi" w:hAnsiTheme="majorHAnsi" w:cstheme="majorHAnsi"/>
          <w:color w:val="000000" w:themeColor="text1"/>
          <w:spacing w:val="0"/>
          <w:lang w:val="vi-VN"/>
        </w:rPr>
        <w:t xml:space="preserve">, đặc biệt là các </w:t>
      </w:r>
      <w:r w:rsidR="00E27B01" w:rsidRPr="009F36EE">
        <w:rPr>
          <w:rFonts w:asciiTheme="majorHAnsi" w:hAnsiTheme="majorHAnsi" w:cstheme="majorHAnsi"/>
          <w:color w:val="000000" w:themeColor="text1"/>
          <w:spacing w:val="0"/>
          <w:lang w:val="vi-VN"/>
        </w:rPr>
        <w:t xml:space="preserve">DN </w:t>
      </w:r>
      <w:r w:rsidRPr="009F36EE">
        <w:rPr>
          <w:rFonts w:asciiTheme="majorHAnsi" w:hAnsiTheme="majorHAnsi" w:cstheme="majorHAnsi"/>
          <w:color w:val="000000" w:themeColor="text1"/>
          <w:spacing w:val="0"/>
          <w:lang w:val="vi-VN"/>
        </w:rPr>
        <w:t xml:space="preserve">FDI; ưu tiên phát triển </w:t>
      </w:r>
      <w:r w:rsidR="00E27B01" w:rsidRPr="009F36EE">
        <w:rPr>
          <w:rFonts w:asciiTheme="majorHAnsi" w:hAnsiTheme="majorHAnsi" w:cstheme="majorHAnsi"/>
          <w:color w:val="000000" w:themeColor="text1"/>
          <w:spacing w:val="0"/>
          <w:lang w:val="vi-VN"/>
        </w:rPr>
        <w:t xml:space="preserve">DN </w:t>
      </w:r>
      <w:r w:rsidRPr="009F36EE">
        <w:rPr>
          <w:rFonts w:asciiTheme="majorHAnsi" w:hAnsiTheme="majorHAnsi" w:cstheme="majorHAnsi"/>
          <w:color w:val="000000" w:themeColor="text1"/>
          <w:spacing w:val="0"/>
          <w:lang w:val="vi-VN"/>
        </w:rPr>
        <w:t xml:space="preserve">FDI, </w:t>
      </w:r>
      <w:r w:rsidR="00E27B01" w:rsidRPr="009F36EE">
        <w:rPr>
          <w:rFonts w:asciiTheme="majorHAnsi" w:hAnsiTheme="majorHAnsi" w:cstheme="majorHAnsi"/>
          <w:color w:val="000000" w:themeColor="text1"/>
          <w:spacing w:val="0"/>
          <w:lang w:val="vi-VN"/>
        </w:rPr>
        <w:t>DN</w:t>
      </w:r>
      <w:r w:rsidRPr="009F36EE">
        <w:rPr>
          <w:rFonts w:asciiTheme="majorHAnsi" w:hAnsiTheme="majorHAnsi" w:cstheme="majorHAnsi"/>
          <w:color w:val="000000" w:themeColor="text1"/>
          <w:spacing w:val="0"/>
          <w:lang w:val="vi-VN"/>
        </w:rPr>
        <w:t xml:space="preserve">, </w:t>
      </w:r>
      <w:r w:rsidR="00FC0D54" w:rsidRPr="009F36EE">
        <w:rPr>
          <w:rFonts w:asciiTheme="majorHAnsi" w:hAnsiTheme="majorHAnsi" w:cstheme="majorHAnsi"/>
          <w:color w:val="000000" w:themeColor="text1"/>
          <w:spacing w:val="0"/>
          <w:lang w:val="vi-VN"/>
        </w:rPr>
        <w:t xml:space="preserve">HTX </w:t>
      </w:r>
      <w:r w:rsidRPr="009F36EE">
        <w:rPr>
          <w:rFonts w:asciiTheme="majorHAnsi" w:hAnsiTheme="majorHAnsi" w:cstheme="majorHAnsi"/>
          <w:color w:val="000000" w:themeColor="text1"/>
          <w:spacing w:val="0"/>
          <w:lang w:val="vi-VN"/>
        </w:rPr>
        <w:t xml:space="preserve">trong nước, trong tỉnh liên kết với người nông dân tạo sản phẩm </w:t>
      </w:r>
      <w:r w:rsidR="00E27B01" w:rsidRPr="009F36EE">
        <w:rPr>
          <w:rFonts w:asciiTheme="majorHAnsi" w:hAnsiTheme="majorHAnsi" w:cstheme="majorHAnsi"/>
          <w:color w:val="000000" w:themeColor="text1"/>
          <w:spacing w:val="0"/>
          <w:lang w:val="vi-VN"/>
        </w:rPr>
        <w:t xml:space="preserve">XK </w:t>
      </w:r>
      <w:r w:rsidRPr="009F36EE">
        <w:rPr>
          <w:rFonts w:asciiTheme="majorHAnsi" w:hAnsiTheme="majorHAnsi" w:cstheme="majorHAnsi"/>
          <w:color w:val="000000" w:themeColor="text1"/>
          <w:spacing w:val="0"/>
          <w:lang w:val="vi-VN"/>
        </w:rPr>
        <w:t>trong lĩnh vực nông sản.</w:t>
      </w:r>
    </w:p>
    <w:p w14:paraId="3A21C54C" w14:textId="77777777" w:rsidR="00623780" w:rsidRPr="009F36EE" w:rsidRDefault="00623780" w:rsidP="00D960E2">
      <w:pPr>
        <w:spacing w:line="326" w:lineRule="auto"/>
        <w:rPr>
          <w:rFonts w:asciiTheme="majorHAnsi" w:hAnsiTheme="majorHAnsi" w:cstheme="majorHAnsi"/>
          <w:i/>
          <w:iCs/>
          <w:color w:val="000000" w:themeColor="text1"/>
          <w:spacing w:val="0"/>
          <w:lang w:val="vi-VN"/>
        </w:rPr>
      </w:pPr>
      <w:r w:rsidRPr="009F36EE">
        <w:rPr>
          <w:rFonts w:asciiTheme="majorHAnsi" w:hAnsiTheme="majorHAnsi" w:cstheme="majorHAnsi"/>
          <w:i/>
          <w:iCs/>
          <w:color w:val="000000" w:themeColor="text1"/>
          <w:spacing w:val="0"/>
          <w:lang w:val="vi-VN"/>
        </w:rPr>
        <w:t xml:space="preserve">Định </w:t>
      </w:r>
      <w:r w:rsidRPr="009F36EE">
        <w:rPr>
          <w:rFonts w:asciiTheme="majorHAnsi" w:hAnsiTheme="majorHAnsi" w:cstheme="majorHAnsi"/>
          <w:i/>
          <w:iCs/>
          <w:color w:val="000000" w:themeColor="text1"/>
          <w:spacing w:val="0"/>
          <w:szCs w:val="22"/>
          <w:lang w:val="vi-VN"/>
        </w:rPr>
        <w:t>hướng</w:t>
      </w:r>
      <w:r w:rsidRPr="009F36EE">
        <w:rPr>
          <w:rFonts w:asciiTheme="majorHAnsi" w:hAnsiTheme="majorHAnsi" w:cstheme="majorHAnsi"/>
          <w:i/>
          <w:iCs/>
          <w:color w:val="000000" w:themeColor="text1"/>
          <w:spacing w:val="0"/>
          <w:lang w:val="vi-VN"/>
        </w:rPr>
        <w:t xml:space="preserve"> phát triển thị trường</w:t>
      </w:r>
    </w:p>
    <w:p w14:paraId="3C9AD3FE" w14:textId="77777777" w:rsidR="00623780" w:rsidRPr="009F36EE" w:rsidRDefault="00623780" w:rsidP="00D960E2">
      <w:pPr>
        <w:spacing w:line="326" w:lineRule="auto"/>
        <w:rPr>
          <w:rFonts w:asciiTheme="majorHAnsi" w:hAnsiTheme="majorHAnsi" w:cstheme="majorHAnsi"/>
          <w:color w:val="000000" w:themeColor="text1"/>
          <w:spacing w:val="0"/>
          <w:lang w:val="vi-VN"/>
        </w:rPr>
      </w:pPr>
      <w:r w:rsidRPr="009F36EE">
        <w:rPr>
          <w:rFonts w:asciiTheme="majorHAnsi" w:hAnsiTheme="majorHAnsi" w:cstheme="majorHAnsi"/>
          <w:i/>
          <w:iCs/>
          <w:color w:val="000000" w:themeColor="text1"/>
          <w:spacing w:val="0"/>
          <w:lang w:val="vi-VN"/>
        </w:rPr>
        <w:t>a) Thị trường các nước ASEAN</w:t>
      </w:r>
      <w:r w:rsidRPr="009F36EE">
        <w:rPr>
          <w:rFonts w:asciiTheme="majorHAnsi" w:hAnsiTheme="majorHAnsi" w:cstheme="majorHAnsi"/>
          <w:color w:val="000000" w:themeColor="text1"/>
          <w:spacing w:val="0"/>
          <w:lang w:val="vi-VN"/>
        </w:rPr>
        <w:t xml:space="preserve">: Tận dụng lợi thế của Hiệp định thương mại tự do ASEAN (ATIGA) để đẩy mạnh </w:t>
      </w:r>
      <w:r w:rsidR="00E27B01" w:rsidRPr="009F36EE">
        <w:rPr>
          <w:rFonts w:asciiTheme="majorHAnsi" w:hAnsiTheme="majorHAnsi" w:cstheme="majorHAnsi"/>
          <w:color w:val="000000" w:themeColor="text1"/>
          <w:spacing w:val="0"/>
          <w:lang w:val="vi-VN"/>
        </w:rPr>
        <w:t xml:space="preserve">XK </w:t>
      </w:r>
      <w:r w:rsidRPr="009F36EE">
        <w:rPr>
          <w:rFonts w:asciiTheme="majorHAnsi" w:hAnsiTheme="majorHAnsi" w:cstheme="majorHAnsi"/>
          <w:color w:val="000000" w:themeColor="text1"/>
          <w:spacing w:val="0"/>
          <w:lang w:val="vi-VN"/>
        </w:rPr>
        <w:t>nhóm hàng nông, lâm, thủy sản, bánh, kẹo và sản phẩm từ ngũ cốc, dầu FO, máy móc thiết bị, sản phẩm bằng gỗ.</w:t>
      </w:r>
    </w:p>
    <w:p w14:paraId="1AC399E2" w14:textId="45F69E68" w:rsidR="00623780" w:rsidRPr="009F36EE" w:rsidRDefault="00623780" w:rsidP="00D960E2">
      <w:pPr>
        <w:spacing w:line="326" w:lineRule="auto"/>
        <w:rPr>
          <w:rFonts w:asciiTheme="majorHAnsi" w:hAnsiTheme="majorHAnsi" w:cstheme="majorHAnsi"/>
          <w:color w:val="000000" w:themeColor="text1"/>
          <w:spacing w:val="0"/>
          <w:lang w:val="vi-VN"/>
        </w:rPr>
      </w:pPr>
      <w:r w:rsidRPr="009F36EE">
        <w:rPr>
          <w:rFonts w:asciiTheme="majorHAnsi" w:hAnsiTheme="majorHAnsi" w:cstheme="majorHAnsi"/>
          <w:i/>
          <w:iCs/>
          <w:color w:val="000000" w:themeColor="text1"/>
          <w:spacing w:val="0"/>
          <w:lang w:val="vi-VN"/>
        </w:rPr>
        <w:t>b) Thị trường nói tiếng Trung Quốc</w:t>
      </w:r>
      <w:r w:rsidR="002D5F06" w:rsidRPr="009F36EE">
        <w:rPr>
          <w:rFonts w:asciiTheme="majorHAnsi" w:hAnsiTheme="majorHAnsi" w:cstheme="majorHAnsi"/>
          <w:color w:val="000000" w:themeColor="text1"/>
          <w:spacing w:val="0"/>
          <w:lang w:val="vi-VN"/>
        </w:rPr>
        <w:t>:</w:t>
      </w:r>
      <w:r w:rsidRPr="009F36EE">
        <w:rPr>
          <w:rFonts w:asciiTheme="majorHAnsi" w:hAnsiTheme="majorHAnsi" w:cstheme="majorHAnsi"/>
          <w:color w:val="000000" w:themeColor="text1"/>
          <w:spacing w:val="0"/>
          <w:lang w:val="vi-VN"/>
        </w:rPr>
        <w:t xml:space="preserve"> </w:t>
      </w:r>
      <w:r w:rsidR="002D5F06" w:rsidRPr="009F36EE">
        <w:rPr>
          <w:rFonts w:asciiTheme="majorHAnsi" w:hAnsiTheme="majorHAnsi" w:cstheme="majorHAnsi"/>
          <w:color w:val="000000" w:themeColor="text1"/>
          <w:spacing w:val="0"/>
          <w:lang w:val="vi-VN"/>
        </w:rPr>
        <w:t>Đ</w:t>
      </w:r>
      <w:r w:rsidRPr="009F36EE">
        <w:rPr>
          <w:rFonts w:asciiTheme="majorHAnsi" w:hAnsiTheme="majorHAnsi" w:cstheme="majorHAnsi"/>
          <w:color w:val="000000" w:themeColor="text1"/>
          <w:spacing w:val="0"/>
          <w:lang w:val="vi-VN"/>
        </w:rPr>
        <w:t xml:space="preserve">ẩy mạnh hoạt động </w:t>
      </w:r>
      <w:r w:rsidR="00E27B01" w:rsidRPr="009F36EE">
        <w:rPr>
          <w:rFonts w:asciiTheme="majorHAnsi" w:hAnsiTheme="majorHAnsi" w:cstheme="majorHAnsi"/>
          <w:color w:val="000000" w:themeColor="text1"/>
          <w:spacing w:val="0"/>
          <w:lang w:val="vi-VN"/>
        </w:rPr>
        <w:t xml:space="preserve">XK </w:t>
      </w:r>
      <w:r w:rsidRPr="009F36EE">
        <w:rPr>
          <w:rFonts w:asciiTheme="majorHAnsi" w:hAnsiTheme="majorHAnsi" w:cstheme="majorHAnsi"/>
          <w:color w:val="000000" w:themeColor="text1"/>
          <w:spacing w:val="0"/>
          <w:lang w:val="vi-VN"/>
        </w:rPr>
        <w:t>vào thị trường nói tiếng Trung Quốc theo hướng duy trì thặng dư thương mại trên cơ sở khai thác hiệu quả của Hiệp định thương mại tự do ASEAN - Trung Quốc (ACFTA), Hiệp định thương mại tự do ASEAN - Hồng Kông (AHKFTA), Hiệp định Đối tác Kinh tế Toàn diện Khu vực (RCEP) giữa ASEAN và 6 đối tác đã có FTA với ASEAN là Trung Quốc, Hàn Quốc, Nhật Bản, Ấn Độ, Australia với nhóm hàng nông, lâm, thủy sản; nhóm hàng công nghiệp gồm sản phẩm thép, may mặc, sợi, vải, giày dép, linh kiện điện tử...</w:t>
      </w:r>
    </w:p>
    <w:p w14:paraId="5CF32813" w14:textId="3FBCA79A" w:rsidR="00623780" w:rsidRPr="009F36EE" w:rsidRDefault="00623780" w:rsidP="00D960E2">
      <w:pPr>
        <w:spacing w:line="326" w:lineRule="auto"/>
        <w:rPr>
          <w:rFonts w:asciiTheme="majorHAnsi" w:hAnsiTheme="majorHAnsi" w:cstheme="majorHAnsi"/>
          <w:color w:val="000000" w:themeColor="text1"/>
          <w:spacing w:val="0"/>
          <w:lang w:val="vi-VN"/>
        </w:rPr>
      </w:pPr>
      <w:r w:rsidRPr="009F36EE">
        <w:rPr>
          <w:rFonts w:asciiTheme="majorHAnsi" w:hAnsiTheme="majorHAnsi" w:cstheme="majorHAnsi"/>
          <w:i/>
          <w:iCs/>
          <w:color w:val="000000" w:themeColor="text1"/>
          <w:spacing w:val="0"/>
          <w:lang w:val="vi-VN"/>
        </w:rPr>
        <w:t>c) Thị trường Nhật Bản, Hàn Quốc</w:t>
      </w:r>
      <w:r w:rsidRPr="009F36EE">
        <w:rPr>
          <w:rFonts w:asciiTheme="majorHAnsi" w:hAnsiTheme="majorHAnsi" w:cstheme="majorHAnsi"/>
          <w:color w:val="000000" w:themeColor="text1"/>
          <w:spacing w:val="0"/>
          <w:lang w:val="vi-VN"/>
        </w:rPr>
        <w:t>: Tận dụng lợi thế của Hiệp định thương mại tự do Việt Nam - Nhật Bản (VJFTA), Hiệp định thương mại tự do Việt Nam - Hàn Quốc (VKFTA)... tập trung thay đổi cơ cấu sản xuất nông nghiệp sạch, nông nghiệp hữu cơ.</w:t>
      </w:r>
    </w:p>
    <w:p w14:paraId="77554AD9" w14:textId="2B21EC76" w:rsidR="00623780" w:rsidRPr="009F36EE" w:rsidRDefault="00623780" w:rsidP="00D960E2">
      <w:pPr>
        <w:spacing w:line="326" w:lineRule="auto"/>
        <w:rPr>
          <w:rFonts w:asciiTheme="majorHAnsi" w:hAnsiTheme="majorHAnsi" w:cstheme="majorHAnsi"/>
          <w:color w:val="000000" w:themeColor="text1"/>
          <w:spacing w:val="0"/>
          <w:lang w:val="vi-VN"/>
        </w:rPr>
      </w:pPr>
      <w:r w:rsidRPr="009F36EE">
        <w:rPr>
          <w:rFonts w:asciiTheme="majorHAnsi" w:hAnsiTheme="majorHAnsi" w:cstheme="majorHAnsi"/>
          <w:i/>
          <w:iCs/>
          <w:color w:val="000000" w:themeColor="text1"/>
          <w:spacing w:val="0"/>
          <w:lang w:val="vi-VN"/>
        </w:rPr>
        <w:t>d) Thị trường Châu Âu</w:t>
      </w:r>
      <w:r w:rsidRPr="009F36EE">
        <w:rPr>
          <w:rFonts w:asciiTheme="majorHAnsi" w:hAnsiTheme="majorHAnsi" w:cstheme="majorHAnsi"/>
          <w:color w:val="000000" w:themeColor="text1"/>
          <w:spacing w:val="0"/>
          <w:lang w:val="vi-VN"/>
        </w:rPr>
        <w:t xml:space="preserve">: Đẩy mạnh </w:t>
      </w:r>
      <w:r w:rsidR="00E27B01" w:rsidRPr="009F36EE">
        <w:rPr>
          <w:rFonts w:asciiTheme="majorHAnsi" w:hAnsiTheme="majorHAnsi" w:cstheme="majorHAnsi"/>
          <w:color w:val="000000" w:themeColor="text1"/>
          <w:spacing w:val="0"/>
          <w:lang w:val="vi-VN"/>
        </w:rPr>
        <w:t xml:space="preserve">XK </w:t>
      </w:r>
      <w:r w:rsidRPr="009F36EE">
        <w:rPr>
          <w:rFonts w:asciiTheme="majorHAnsi" w:hAnsiTheme="majorHAnsi" w:cstheme="majorHAnsi"/>
          <w:color w:val="000000" w:themeColor="text1"/>
          <w:spacing w:val="0"/>
          <w:lang w:val="vi-VN"/>
        </w:rPr>
        <w:t xml:space="preserve">nhằm duy trì bền vững và mở rộng thị phần </w:t>
      </w:r>
      <w:r w:rsidR="00E27B01" w:rsidRPr="009F36EE">
        <w:rPr>
          <w:rFonts w:asciiTheme="majorHAnsi" w:hAnsiTheme="majorHAnsi" w:cstheme="majorHAnsi"/>
          <w:color w:val="000000" w:themeColor="text1"/>
          <w:spacing w:val="0"/>
          <w:lang w:val="vi-VN"/>
        </w:rPr>
        <w:t xml:space="preserve">XK </w:t>
      </w:r>
      <w:r w:rsidRPr="009F36EE">
        <w:rPr>
          <w:rFonts w:asciiTheme="majorHAnsi" w:hAnsiTheme="majorHAnsi" w:cstheme="majorHAnsi"/>
          <w:color w:val="000000" w:themeColor="text1"/>
          <w:spacing w:val="0"/>
          <w:lang w:val="vi-VN"/>
        </w:rPr>
        <w:t xml:space="preserve">tại các thị trường Đức, Pháp, Hà Lan, Anh, </w:t>
      </w:r>
      <w:r w:rsidR="00281C76" w:rsidRPr="009F36EE">
        <w:rPr>
          <w:rFonts w:asciiTheme="majorHAnsi" w:hAnsiTheme="majorHAnsi" w:cstheme="majorHAnsi"/>
          <w:color w:val="000000" w:themeColor="text1"/>
          <w:spacing w:val="0"/>
        </w:rPr>
        <w:t>Ý</w:t>
      </w:r>
      <w:r w:rsidRPr="009F36EE">
        <w:rPr>
          <w:rFonts w:asciiTheme="majorHAnsi" w:hAnsiTheme="majorHAnsi" w:cstheme="majorHAnsi"/>
          <w:color w:val="000000" w:themeColor="text1"/>
          <w:spacing w:val="0"/>
          <w:lang w:val="vi-VN"/>
        </w:rPr>
        <w:t xml:space="preserve">, Thụy Sĩ, Tây Ban Nha và các nước thành viên liên minh kinh tế Á - Âu (EAEU). Thúc đẩy các mặt hàng </w:t>
      </w:r>
      <w:r w:rsidR="00E27B01" w:rsidRPr="009F36EE">
        <w:rPr>
          <w:rFonts w:asciiTheme="majorHAnsi" w:hAnsiTheme="majorHAnsi" w:cstheme="majorHAnsi"/>
          <w:color w:val="000000" w:themeColor="text1"/>
          <w:spacing w:val="0"/>
          <w:lang w:val="vi-VN"/>
        </w:rPr>
        <w:t xml:space="preserve">XK </w:t>
      </w:r>
      <w:r w:rsidRPr="009F36EE">
        <w:rPr>
          <w:rFonts w:asciiTheme="majorHAnsi" w:hAnsiTheme="majorHAnsi" w:cstheme="majorHAnsi"/>
          <w:color w:val="000000" w:themeColor="text1"/>
          <w:spacing w:val="0"/>
          <w:lang w:val="vi-VN"/>
        </w:rPr>
        <w:t xml:space="preserve">hàm lượng công nghệ cao, sản xuất chế biến, chế tạo có </w:t>
      </w:r>
      <w:r w:rsidR="00383BEC" w:rsidRPr="009F36EE">
        <w:rPr>
          <w:rFonts w:asciiTheme="majorHAnsi" w:hAnsiTheme="majorHAnsi" w:cstheme="majorHAnsi"/>
          <w:color w:val="000000" w:themeColor="text1"/>
          <w:spacing w:val="0"/>
          <w:lang w:val="vi-VN"/>
        </w:rPr>
        <w:t>GTGT</w:t>
      </w:r>
      <w:r w:rsidRPr="009F36EE">
        <w:rPr>
          <w:rFonts w:asciiTheme="majorHAnsi" w:hAnsiTheme="majorHAnsi" w:cstheme="majorHAnsi"/>
          <w:color w:val="000000" w:themeColor="text1"/>
          <w:spacing w:val="0"/>
          <w:lang w:val="vi-VN"/>
        </w:rPr>
        <w:t xml:space="preserve"> cao, các loại hàng hóa xanh và tuần hoàn, thân thiện với môi trường và khí hậu...nhằm khai thác tốt lợi thế về thuế của Hiệp định EVFTA, UKVFTA. Đẩy mạnh </w:t>
      </w:r>
      <w:r w:rsidR="00E27B01" w:rsidRPr="009F36EE">
        <w:rPr>
          <w:rFonts w:asciiTheme="majorHAnsi" w:hAnsiTheme="majorHAnsi" w:cstheme="majorHAnsi"/>
          <w:color w:val="000000" w:themeColor="text1"/>
          <w:spacing w:val="0"/>
          <w:lang w:val="vi-VN"/>
        </w:rPr>
        <w:t xml:space="preserve">XK </w:t>
      </w:r>
      <w:r w:rsidRPr="009F36EE">
        <w:rPr>
          <w:rFonts w:asciiTheme="majorHAnsi" w:hAnsiTheme="majorHAnsi" w:cstheme="majorHAnsi"/>
          <w:color w:val="000000" w:themeColor="text1"/>
          <w:spacing w:val="0"/>
          <w:lang w:val="vi-VN"/>
        </w:rPr>
        <w:t xml:space="preserve">sang thị trường các nước EAEU nhóm hàng may mặc, túi xách da, đồ gỗ, thủy sản, da giày, linh kiện điện tử. </w:t>
      </w:r>
    </w:p>
    <w:p w14:paraId="1E2560E5" w14:textId="7485ECB4" w:rsidR="00623780" w:rsidRPr="009F36EE" w:rsidRDefault="00623780" w:rsidP="00E5430B">
      <w:pPr>
        <w:spacing w:line="329" w:lineRule="auto"/>
        <w:rPr>
          <w:rFonts w:asciiTheme="majorHAnsi" w:hAnsiTheme="majorHAnsi" w:cstheme="majorHAnsi"/>
          <w:color w:val="000000" w:themeColor="text1"/>
          <w:spacing w:val="-2"/>
          <w:lang w:val="vi-VN"/>
        </w:rPr>
      </w:pPr>
      <w:r w:rsidRPr="009F36EE">
        <w:rPr>
          <w:rFonts w:asciiTheme="majorHAnsi" w:hAnsiTheme="majorHAnsi" w:cstheme="majorHAnsi"/>
          <w:i/>
          <w:iCs/>
          <w:color w:val="000000" w:themeColor="text1"/>
          <w:spacing w:val="-2"/>
          <w:lang w:val="vi-VN"/>
        </w:rPr>
        <w:t>đ) Thị trường Châu Mỹ</w:t>
      </w:r>
      <w:r w:rsidRPr="009F36EE">
        <w:rPr>
          <w:rFonts w:asciiTheme="majorHAnsi" w:hAnsiTheme="majorHAnsi" w:cstheme="majorHAnsi"/>
          <w:color w:val="000000" w:themeColor="text1"/>
          <w:spacing w:val="-2"/>
          <w:lang w:val="vi-VN"/>
        </w:rPr>
        <w:t xml:space="preserve">: </w:t>
      </w:r>
      <w:r w:rsidR="004008D2" w:rsidRPr="009F36EE">
        <w:rPr>
          <w:rFonts w:asciiTheme="majorHAnsi" w:hAnsiTheme="majorHAnsi" w:cstheme="majorHAnsi"/>
          <w:color w:val="000000" w:themeColor="text1"/>
          <w:spacing w:val="-2"/>
        </w:rPr>
        <w:t>M</w:t>
      </w:r>
      <w:r w:rsidRPr="009F36EE">
        <w:rPr>
          <w:rFonts w:asciiTheme="majorHAnsi" w:hAnsiTheme="majorHAnsi" w:cstheme="majorHAnsi"/>
          <w:color w:val="000000" w:themeColor="text1"/>
          <w:spacing w:val="-2"/>
          <w:lang w:val="vi-VN"/>
        </w:rPr>
        <w:t xml:space="preserve">ở rộng thị phần </w:t>
      </w:r>
      <w:r w:rsidR="00E27B01" w:rsidRPr="009F36EE">
        <w:rPr>
          <w:rFonts w:asciiTheme="majorHAnsi" w:hAnsiTheme="majorHAnsi" w:cstheme="majorHAnsi"/>
          <w:color w:val="000000" w:themeColor="text1"/>
          <w:spacing w:val="-2"/>
          <w:lang w:val="vi-VN"/>
        </w:rPr>
        <w:t xml:space="preserve">XK </w:t>
      </w:r>
      <w:r w:rsidRPr="009F36EE">
        <w:rPr>
          <w:rFonts w:asciiTheme="majorHAnsi" w:hAnsiTheme="majorHAnsi" w:cstheme="majorHAnsi"/>
          <w:color w:val="000000" w:themeColor="text1"/>
          <w:spacing w:val="-2"/>
          <w:lang w:val="vi-VN"/>
        </w:rPr>
        <w:t>tại Hoa Kỳ, Canada và Mexico những nhóm hàng may mặc, giày da, túi xách da, thủy sản... Đối với khu vực Mỹ La - Tinh thúc đẩy nhóm hàng nông sản, thủ công mỹ nghệ, máy móc thiết bị, linh kiện điện tử.</w:t>
      </w:r>
    </w:p>
    <w:p w14:paraId="30885EEE" w14:textId="77777777" w:rsidR="00CC5BFD" w:rsidRPr="009F36EE" w:rsidRDefault="00CC5BFD" w:rsidP="00E5430B">
      <w:pPr>
        <w:spacing w:line="329" w:lineRule="auto"/>
        <w:rPr>
          <w:rFonts w:asciiTheme="majorHAnsi" w:hAnsiTheme="majorHAnsi" w:cstheme="majorHAnsi"/>
          <w:b/>
          <w:i/>
          <w:color w:val="000000" w:themeColor="text1"/>
          <w:spacing w:val="-2"/>
        </w:rPr>
      </w:pPr>
      <w:r w:rsidRPr="009F36EE">
        <w:rPr>
          <w:rFonts w:asciiTheme="majorHAnsi" w:hAnsiTheme="majorHAnsi" w:cstheme="majorHAnsi"/>
          <w:b/>
          <w:i/>
          <w:color w:val="000000" w:themeColor="text1"/>
          <w:spacing w:val="-2"/>
        </w:rPr>
        <w:t>Từ góc độ DN XNK:</w:t>
      </w:r>
    </w:p>
    <w:p w14:paraId="0ECAB8EC" w14:textId="0BE8FF1C" w:rsidR="00CC5BFD" w:rsidRPr="009F36EE" w:rsidRDefault="00CC5BFD" w:rsidP="00E5430B">
      <w:pPr>
        <w:spacing w:line="329"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DN </w:t>
      </w:r>
      <w:r w:rsidRPr="009F36EE">
        <w:rPr>
          <w:rFonts w:asciiTheme="majorHAnsi" w:hAnsiTheme="majorHAnsi" w:cstheme="majorHAnsi"/>
          <w:color w:val="000000" w:themeColor="text1"/>
          <w:spacing w:val="0"/>
        </w:rPr>
        <w:t xml:space="preserve">XNK </w:t>
      </w:r>
      <w:r w:rsidRPr="009F36EE">
        <w:rPr>
          <w:rFonts w:asciiTheme="majorHAnsi" w:hAnsiTheme="majorHAnsi" w:cstheme="majorHAnsi"/>
          <w:color w:val="000000" w:themeColor="text1"/>
          <w:spacing w:val="0"/>
          <w:lang w:val="vi-VN"/>
        </w:rPr>
        <w:t xml:space="preserve">được định hướng triển khai hoạt động sản xuất các </w:t>
      </w:r>
      <w:r w:rsidRPr="009F36EE">
        <w:rPr>
          <w:rFonts w:asciiTheme="majorHAnsi" w:hAnsiTheme="majorHAnsi" w:cstheme="majorHAnsi"/>
          <w:color w:val="000000" w:themeColor="text1"/>
          <w:spacing w:val="0"/>
        </w:rPr>
        <w:t>hàng hóa XNK</w:t>
      </w:r>
      <w:r w:rsidRPr="009F36EE">
        <w:rPr>
          <w:rFonts w:asciiTheme="majorHAnsi" w:hAnsiTheme="majorHAnsi" w:cstheme="majorHAnsi"/>
          <w:color w:val="000000" w:themeColor="text1"/>
          <w:spacing w:val="0"/>
          <w:lang w:val="vi-VN"/>
        </w:rPr>
        <w:t xml:space="preserve"> trên cơ sở tăng tỷ trọng NK máy móc, thiết bị hiện đại, dây chuyền sản xuất tiên tiến từ các nước có nền công nghiệp phát triển, nhất là công nghệ cao, công nghệ nguồn, tiếp thu thành tựu của cuộc cách mạng công nghiệp 4.0 để tạo tiền đề nâng cao năng suất, chất lượng và sức cạnh tranh của sản phẩm XK</w:t>
      </w:r>
      <w:r w:rsidR="000777FD" w:rsidRPr="009F36EE">
        <w:rPr>
          <w:rFonts w:asciiTheme="majorHAnsi" w:hAnsiTheme="majorHAnsi" w:cstheme="majorHAnsi"/>
          <w:color w:val="000000" w:themeColor="text1"/>
          <w:spacing w:val="0"/>
        </w:rPr>
        <w:t>,</w:t>
      </w:r>
      <w:r w:rsidRPr="009F36EE">
        <w:rPr>
          <w:rFonts w:asciiTheme="majorHAnsi" w:hAnsiTheme="majorHAnsi" w:cstheme="majorHAnsi"/>
          <w:color w:val="000000" w:themeColor="text1"/>
          <w:spacing w:val="0"/>
          <w:lang w:val="vi-VN"/>
        </w:rPr>
        <w:t xml:space="preserve"> thực hiện chuyển dịch cơ cấu hàng hóa XK theo chiều sâu.</w:t>
      </w:r>
    </w:p>
    <w:p w14:paraId="1B02E0A0" w14:textId="4DD117CB" w:rsidR="00623780" w:rsidRPr="009F36EE" w:rsidRDefault="006A5C38" w:rsidP="00D960E2">
      <w:pPr>
        <w:pStyle w:val="Heading3"/>
        <w:spacing w:before="0" w:after="0" w:line="317" w:lineRule="auto"/>
        <w:rPr>
          <w:rFonts w:asciiTheme="majorHAnsi" w:hAnsiTheme="majorHAnsi" w:cstheme="majorHAnsi"/>
          <w:color w:val="000000" w:themeColor="text1"/>
          <w:lang w:val="vi-VN"/>
        </w:rPr>
      </w:pPr>
      <w:bookmarkStart w:id="335" w:name="_Toc165302895"/>
      <w:bookmarkStart w:id="336" w:name="_Toc167660895"/>
      <w:bookmarkStart w:id="337" w:name="_Toc174924601"/>
      <w:bookmarkStart w:id="338" w:name="_Toc175046600"/>
      <w:bookmarkStart w:id="339" w:name="_Toc175046687"/>
      <w:bookmarkStart w:id="340" w:name="_Toc175048812"/>
      <w:bookmarkStart w:id="341" w:name="_Toc176103624"/>
      <w:bookmarkStart w:id="342" w:name="_Toc176349959"/>
      <w:bookmarkStart w:id="343" w:name="_Toc194274693"/>
      <w:r w:rsidRPr="009F36EE">
        <w:rPr>
          <w:rFonts w:asciiTheme="majorHAnsi" w:hAnsiTheme="majorHAnsi" w:cstheme="majorHAnsi"/>
          <w:color w:val="000000" w:themeColor="text1"/>
          <w:lang w:val="vi-VN"/>
        </w:rPr>
        <w:t>1.4.</w:t>
      </w:r>
      <w:r w:rsidR="009C15BE" w:rsidRPr="009F36EE">
        <w:rPr>
          <w:rFonts w:asciiTheme="majorHAnsi" w:hAnsiTheme="majorHAnsi" w:cstheme="majorHAnsi"/>
          <w:color w:val="000000" w:themeColor="text1"/>
        </w:rPr>
        <w:t>3</w:t>
      </w:r>
      <w:r w:rsidRPr="009F36EE">
        <w:rPr>
          <w:rFonts w:asciiTheme="majorHAnsi" w:hAnsiTheme="majorHAnsi" w:cstheme="majorHAnsi"/>
          <w:color w:val="000000" w:themeColor="text1"/>
          <w:lang w:val="vi-VN"/>
        </w:rPr>
        <w:t xml:space="preserve">. </w:t>
      </w:r>
      <w:r w:rsidR="00623780" w:rsidRPr="009F36EE">
        <w:rPr>
          <w:rFonts w:asciiTheme="majorHAnsi" w:hAnsiTheme="majorHAnsi" w:cstheme="majorHAnsi"/>
          <w:color w:val="000000" w:themeColor="text1"/>
          <w:lang w:val="vi-VN"/>
        </w:rPr>
        <w:t>Một số bài học kinh nghiệm rút ra</w:t>
      </w:r>
      <w:bookmarkEnd w:id="335"/>
      <w:bookmarkEnd w:id="336"/>
      <w:bookmarkEnd w:id="337"/>
      <w:bookmarkEnd w:id="338"/>
      <w:bookmarkEnd w:id="339"/>
      <w:bookmarkEnd w:id="340"/>
      <w:bookmarkEnd w:id="341"/>
      <w:bookmarkEnd w:id="342"/>
      <w:bookmarkEnd w:id="343"/>
    </w:p>
    <w:p w14:paraId="58700CC6" w14:textId="72DD8426" w:rsidR="00623780" w:rsidRPr="009F36EE" w:rsidRDefault="006A5C38" w:rsidP="00D960E2">
      <w:pPr>
        <w:spacing w:line="317" w:lineRule="auto"/>
        <w:ind w:firstLine="0"/>
        <w:rPr>
          <w:rFonts w:asciiTheme="majorHAnsi" w:hAnsiTheme="majorHAnsi" w:cstheme="majorHAnsi"/>
          <w:i/>
          <w:iCs/>
          <w:color w:val="000000" w:themeColor="text1"/>
          <w:spacing w:val="0"/>
          <w:lang w:val="vi-VN"/>
        </w:rPr>
      </w:pPr>
      <w:bookmarkStart w:id="344" w:name="_Toc165302896"/>
      <w:r w:rsidRPr="009F36EE">
        <w:rPr>
          <w:rFonts w:asciiTheme="majorHAnsi" w:hAnsiTheme="majorHAnsi" w:cstheme="majorHAnsi"/>
          <w:i/>
          <w:iCs/>
          <w:color w:val="000000" w:themeColor="text1"/>
          <w:spacing w:val="0"/>
          <w:lang w:val="vi-VN"/>
        </w:rPr>
        <w:t>1.4.</w:t>
      </w:r>
      <w:r w:rsidR="009C15BE" w:rsidRPr="009F36EE">
        <w:rPr>
          <w:rFonts w:asciiTheme="majorHAnsi" w:hAnsiTheme="majorHAnsi" w:cstheme="majorHAnsi"/>
          <w:i/>
          <w:iCs/>
          <w:color w:val="000000" w:themeColor="text1"/>
          <w:spacing w:val="0"/>
        </w:rPr>
        <w:t>3</w:t>
      </w:r>
      <w:r w:rsidRPr="009F36EE">
        <w:rPr>
          <w:rFonts w:asciiTheme="majorHAnsi" w:hAnsiTheme="majorHAnsi" w:cstheme="majorHAnsi"/>
          <w:i/>
          <w:iCs/>
          <w:color w:val="000000" w:themeColor="text1"/>
          <w:spacing w:val="0"/>
          <w:lang w:val="vi-VN"/>
        </w:rPr>
        <w:t xml:space="preserve">.1. </w:t>
      </w:r>
      <w:r w:rsidR="006A54E0" w:rsidRPr="009F36EE">
        <w:rPr>
          <w:rFonts w:asciiTheme="majorHAnsi" w:hAnsiTheme="majorHAnsi" w:cstheme="majorHAnsi"/>
          <w:i/>
          <w:iCs/>
          <w:color w:val="000000" w:themeColor="text1"/>
          <w:spacing w:val="0"/>
          <w:lang w:val="vi-VN"/>
        </w:rPr>
        <w:t>Những bài học t</w:t>
      </w:r>
      <w:r w:rsidR="00623780" w:rsidRPr="009F36EE">
        <w:rPr>
          <w:rFonts w:asciiTheme="majorHAnsi" w:hAnsiTheme="majorHAnsi" w:cstheme="majorHAnsi"/>
          <w:i/>
          <w:iCs/>
          <w:color w:val="000000" w:themeColor="text1"/>
          <w:spacing w:val="0"/>
          <w:lang w:val="vi-VN"/>
        </w:rPr>
        <w:t>hành công</w:t>
      </w:r>
      <w:bookmarkEnd w:id="344"/>
    </w:p>
    <w:p w14:paraId="3BD2FDB5" w14:textId="3A12B141" w:rsidR="0078136B" w:rsidRPr="009F36EE" w:rsidRDefault="00AE494C" w:rsidP="00D960E2">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val="vi-VN"/>
        </w:rPr>
        <w:t xml:space="preserve">Thanh Hóa </w:t>
      </w:r>
      <w:r w:rsidR="00754EB3" w:rsidRPr="009F36EE">
        <w:rPr>
          <w:rFonts w:asciiTheme="majorHAnsi" w:hAnsiTheme="majorHAnsi" w:cstheme="majorHAnsi"/>
          <w:color w:val="000000" w:themeColor="text1"/>
          <w:spacing w:val="0"/>
          <w:lang w:val="vi-VN"/>
        </w:rPr>
        <w:t xml:space="preserve">có địa hình đầy đủ cả núi, đồng bằng, </w:t>
      </w:r>
      <w:r w:rsidR="00710226" w:rsidRPr="009F36EE">
        <w:rPr>
          <w:rFonts w:asciiTheme="majorHAnsi" w:hAnsiTheme="majorHAnsi" w:cstheme="majorHAnsi"/>
          <w:color w:val="000000" w:themeColor="text1"/>
          <w:spacing w:val="0"/>
          <w:lang w:val="vi-VN"/>
        </w:rPr>
        <w:t xml:space="preserve">và </w:t>
      </w:r>
      <w:r w:rsidR="00754EB3" w:rsidRPr="009F36EE">
        <w:rPr>
          <w:rFonts w:asciiTheme="majorHAnsi" w:hAnsiTheme="majorHAnsi" w:cstheme="majorHAnsi"/>
          <w:color w:val="000000" w:themeColor="text1"/>
          <w:spacing w:val="0"/>
          <w:lang w:val="vi-VN"/>
        </w:rPr>
        <w:t xml:space="preserve">biển giống như </w:t>
      </w:r>
      <w:r w:rsidR="005C24BE" w:rsidRPr="009F36EE">
        <w:rPr>
          <w:rFonts w:asciiTheme="majorHAnsi" w:hAnsiTheme="majorHAnsi" w:cstheme="majorHAnsi"/>
          <w:color w:val="000000" w:themeColor="text1"/>
          <w:spacing w:val="0"/>
        </w:rPr>
        <w:t>3</w:t>
      </w:r>
      <w:r w:rsidR="00754EB3" w:rsidRPr="009F36EE">
        <w:rPr>
          <w:rFonts w:asciiTheme="majorHAnsi" w:hAnsiTheme="majorHAnsi" w:cstheme="majorHAnsi"/>
          <w:color w:val="000000" w:themeColor="text1"/>
          <w:spacing w:val="0"/>
          <w:lang w:val="vi-VN"/>
        </w:rPr>
        <w:t xml:space="preserve"> tỉnh nghiên cứu</w:t>
      </w:r>
      <w:r w:rsidR="006C00C2" w:rsidRPr="009F36EE">
        <w:rPr>
          <w:rFonts w:asciiTheme="majorHAnsi" w:hAnsiTheme="majorHAnsi" w:cstheme="majorHAnsi"/>
          <w:color w:val="000000" w:themeColor="text1"/>
          <w:spacing w:val="0"/>
          <w:lang w:val="vi-VN"/>
        </w:rPr>
        <w:t xml:space="preserve"> với thế mạnh về nông nghiệp</w:t>
      </w:r>
      <w:r w:rsidR="005C24BE" w:rsidRPr="009F36EE">
        <w:rPr>
          <w:rFonts w:asciiTheme="majorHAnsi" w:hAnsiTheme="majorHAnsi" w:cstheme="majorHAnsi"/>
          <w:color w:val="000000" w:themeColor="text1"/>
          <w:spacing w:val="0"/>
        </w:rPr>
        <w:t xml:space="preserve">; </w:t>
      </w:r>
      <w:r w:rsidR="00AD4FCD" w:rsidRPr="009F36EE">
        <w:rPr>
          <w:rFonts w:asciiTheme="majorHAnsi" w:hAnsiTheme="majorHAnsi" w:cstheme="majorHAnsi"/>
          <w:color w:val="000000" w:themeColor="text1"/>
          <w:spacing w:val="0"/>
          <w:lang w:val="vi-VN"/>
        </w:rPr>
        <w:t xml:space="preserve">có sân bay </w:t>
      </w:r>
      <w:r w:rsidR="00946E55" w:rsidRPr="009F36EE">
        <w:rPr>
          <w:rFonts w:asciiTheme="majorHAnsi" w:hAnsiTheme="majorHAnsi" w:cstheme="majorHAnsi"/>
          <w:color w:val="000000" w:themeColor="text1"/>
          <w:spacing w:val="0"/>
          <w:lang w:val="vi-VN"/>
        </w:rPr>
        <w:t xml:space="preserve">giống Quảng Ninh, Quảng Nam </w:t>
      </w:r>
      <w:r w:rsidR="006C00C2" w:rsidRPr="009F36EE">
        <w:rPr>
          <w:rFonts w:asciiTheme="majorHAnsi" w:hAnsiTheme="majorHAnsi" w:cstheme="majorHAnsi"/>
          <w:color w:val="000000" w:themeColor="text1"/>
          <w:spacing w:val="0"/>
        </w:rPr>
        <w:t>rất lợi thế cho XNK</w:t>
      </w:r>
      <w:r w:rsidR="00946E55" w:rsidRPr="009F36EE">
        <w:rPr>
          <w:rFonts w:asciiTheme="majorHAnsi" w:hAnsiTheme="majorHAnsi" w:cstheme="majorHAnsi"/>
          <w:color w:val="000000" w:themeColor="text1"/>
          <w:spacing w:val="0"/>
          <w:lang w:val="vi-VN"/>
        </w:rPr>
        <w:t xml:space="preserve">. </w:t>
      </w:r>
      <w:r w:rsidR="00131EC4" w:rsidRPr="009F36EE">
        <w:rPr>
          <w:rFonts w:asciiTheme="majorHAnsi" w:hAnsiTheme="majorHAnsi" w:cstheme="majorHAnsi"/>
          <w:color w:val="000000" w:themeColor="text1"/>
          <w:spacing w:val="0"/>
          <w:lang w:val="vi-VN"/>
        </w:rPr>
        <w:t xml:space="preserve">Những điểm tương đồng </w:t>
      </w:r>
      <w:r w:rsidR="00CC5BFD" w:rsidRPr="009F36EE">
        <w:rPr>
          <w:rFonts w:asciiTheme="majorHAnsi" w:hAnsiTheme="majorHAnsi" w:cstheme="majorHAnsi"/>
          <w:color w:val="000000" w:themeColor="text1"/>
          <w:spacing w:val="0"/>
        </w:rPr>
        <w:t>này</w:t>
      </w:r>
      <w:r w:rsidR="00131EC4" w:rsidRPr="009F36EE">
        <w:rPr>
          <w:rFonts w:asciiTheme="majorHAnsi" w:hAnsiTheme="majorHAnsi" w:cstheme="majorHAnsi"/>
          <w:color w:val="000000" w:themeColor="text1"/>
          <w:spacing w:val="0"/>
          <w:lang w:val="vi-VN"/>
        </w:rPr>
        <w:t xml:space="preserve"> cho phép </w:t>
      </w:r>
      <w:r w:rsidR="00181EC8" w:rsidRPr="009F36EE">
        <w:rPr>
          <w:rFonts w:asciiTheme="majorHAnsi" w:hAnsiTheme="majorHAnsi" w:cstheme="majorHAnsi"/>
          <w:color w:val="000000" w:themeColor="text1"/>
          <w:spacing w:val="0"/>
          <w:lang w:val="vi-VN"/>
        </w:rPr>
        <w:t xml:space="preserve">tỉnh Thanh Hóa </w:t>
      </w:r>
      <w:r w:rsidR="00131EC4" w:rsidRPr="009F36EE">
        <w:rPr>
          <w:rFonts w:asciiTheme="majorHAnsi" w:hAnsiTheme="majorHAnsi" w:cstheme="majorHAnsi"/>
          <w:color w:val="000000" w:themeColor="text1"/>
          <w:spacing w:val="0"/>
          <w:lang w:val="vi-VN"/>
        </w:rPr>
        <w:t xml:space="preserve">tham khảo các bài học kinh nghiệm trong </w:t>
      </w:r>
      <w:r w:rsidR="00A00EF0" w:rsidRPr="009F36EE">
        <w:rPr>
          <w:rFonts w:asciiTheme="majorHAnsi" w:hAnsiTheme="majorHAnsi" w:cstheme="majorHAnsi"/>
          <w:bCs/>
          <w:color w:val="000000" w:themeColor="text1"/>
          <w:spacing w:val="-2"/>
          <w:szCs w:val="26"/>
        </w:rPr>
        <w:t>PT</w:t>
      </w:r>
      <w:r w:rsidR="00A00EF0" w:rsidRPr="009F36EE">
        <w:rPr>
          <w:rFonts w:asciiTheme="majorHAnsi" w:hAnsiTheme="majorHAnsi" w:cstheme="majorHAnsi"/>
          <w:bCs/>
          <w:color w:val="000000" w:themeColor="text1"/>
          <w:spacing w:val="-2"/>
          <w:szCs w:val="26"/>
          <w:lang w:val="vi-VN"/>
        </w:rPr>
        <w:t>XNK</w:t>
      </w:r>
      <w:r w:rsidR="00A00EF0" w:rsidRPr="009F36EE">
        <w:rPr>
          <w:rFonts w:asciiTheme="majorHAnsi" w:hAnsiTheme="majorHAnsi" w:cstheme="majorHAnsi"/>
          <w:bCs/>
          <w:color w:val="000000" w:themeColor="text1"/>
          <w:spacing w:val="-2"/>
          <w:szCs w:val="26"/>
        </w:rPr>
        <w:t>BV</w:t>
      </w:r>
      <w:r w:rsidR="00A00EF0" w:rsidRPr="009F36EE">
        <w:rPr>
          <w:rFonts w:asciiTheme="majorHAnsi" w:hAnsiTheme="majorHAnsi" w:cstheme="majorHAnsi"/>
          <w:color w:val="000000" w:themeColor="text1"/>
          <w:spacing w:val="0"/>
          <w:lang w:val="vi-VN"/>
        </w:rPr>
        <w:t xml:space="preserve"> </w:t>
      </w:r>
      <w:r w:rsidR="00131EC4" w:rsidRPr="009F36EE">
        <w:rPr>
          <w:rFonts w:asciiTheme="majorHAnsi" w:hAnsiTheme="majorHAnsi" w:cstheme="majorHAnsi"/>
          <w:color w:val="000000" w:themeColor="text1"/>
          <w:spacing w:val="0"/>
          <w:lang w:val="vi-VN"/>
        </w:rPr>
        <w:t xml:space="preserve">của các tỉnh </w:t>
      </w:r>
      <w:r w:rsidR="00BF1511" w:rsidRPr="009F36EE">
        <w:rPr>
          <w:rFonts w:asciiTheme="majorHAnsi" w:hAnsiTheme="majorHAnsi" w:cstheme="majorHAnsi"/>
          <w:color w:val="000000" w:themeColor="text1"/>
          <w:spacing w:val="0"/>
          <w:lang w:val="vi-VN"/>
        </w:rPr>
        <w:t>trên</w:t>
      </w:r>
      <w:r w:rsidR="00CC5BFD" w:rsidRPr="009F36EE">
        <w:rPr>
          <w:rFonts w:asciiTheme="majorHAnsi" w:hAnsiTheme="majorHAnsi" w:cstheme="majorHAnsi"/>
          <w:color w:val="000000" w:themeColor="text1"/>
          <w:spacing w:val="0"/>
        </w:rPr>
        <w:t xml:space="preserve"> từ cả góc độ quản lí Nhà nước tại địa phương và cả góc độ DN XNK</w:t>
      </w:r>
      <w:r w:rsidR="00131EC4" w:rsidRPr="009F36EE">
        <w:rPr>
          <w:rFonts w:asciiTheme="majorHAnsi" w:hAnsiTheme="majorHAnsi" w:cstheme="majorHAnsi"/>
          <w:color w:val="000000" w:themeColor="text1"/>
          <w:spacing w:val="0"/>
          <w:lang w:val="vi-VN"/>
        </w:rPr>
        <w:t>.</w:t>
      </w:r>
      <w:r w:rsidR="00BF1511" w:rsidRPr="009F36EE">
        <w:rPr>
          <w:rFonts w:asciiTheme="majorHAnsi" w:hAnsiTheme="majorHAnsi" w:cstheme="majorHAnsi"/>
          <w:color w:val="000000" w:themeColor="text1"/>
          <w:spacing w:val="0"/>
          <w:lang w:val="vi-VN"/>
        </w:rPr>
        <w:t xml:space="preserve"> </w:t>
      </w:r>
      <w:r w:rsidR="005C25D2" w:rsidRPr="009F36EE">
        <w:rPr>
          <w:rFonts w:asciiTheme="majorHAnsi" w:hAnsiTheme="majorHAnsi" w:cstheme="majorHAnsi"/>
          <w:color w:val="000000" w:themeColor="text1"/>
          <w:spacing w:val="0"/>
        </w:rPr>
        <w:t>T</w:t>
      </w:r>
      <w:r w:rsidR="001B4641" w:rsidRPr="009F36EE">
        <w:rPr>
          <w:rFonts w:asciiTheme="majorHAnsi" w:hAnsiTheme="majorHAnsi" w:cstheme="majorHAnsi"/>
          <w:color w:val="000000" w:themeColor="text1"/>
          <w:spacing w:val="0"/>
        </w:rPr>
        <w:t>ác giả sẽ thống kê bài học kinh nghiệm dựa trên 03 khía cạnh của PTXNKBV là kinh tế, xã hội và môi trường, cụ thể:</w:t>
      </w:r>
    </w:p>
    <w:p w14:paraId="6AB95FFD" w14:textId="77777777" w:rsidR="00E313F3" w:rsidRPr="009F36EE" w:rsidRDefault="007B32C6" w:rsidP="00D960E2">
      <w:pPr>
        <w:spacing w:line="317"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Một số </w:t>
      </w:r>
      <w:r w:rsidR="00816A38" w:rsidRPr="009F36EE">
        <w:rPr>
          <w:rFonts w:asciiTheme="majorHAnsi" w:hAnsiTheme="majorHAnsi" w:cstheme="majorHAnsi"/>
          <w:color w:val="000000" w:themeColor="text1"/>
          <w:spacing w:val="0"/>
          <w:lang w:val="vi-VN"/>
        </w:rPr>
        <w:t xml:space="preserve">bài học </w:t>
      </w:r>
      <w:r w:rsidR="008919DB" w:rsidRPr="009F36EE">
        <w:rPr>
          <w:rFonts w:asciiTheme="majorHAnsi" w:hAnsiTheme="majorHAnsi" w:cstheme="majorHAnsi"/>
          <w:color w:val="000000" w:themeColor="text1"/>
          <w:spacing w:val="0"/>
          <w:lang w:val="vi-VN"/>
        </w:rPr>
        <w:t xml:space="preserve">kinh nghiệm </w:t>
      </w:r>
      <w:r w:rsidRPr="009F36EE">
        <w:rPr>
          <w:rFonts w:asciiTheme="majorHAnsi" w:hAnsiTheme="majorHAnsi" w:cstheme="majorHAnsi"/>
          <w:color w:val="000000" w:themeColor="text1"/>
          <w:spacing w:val="0"/>
          <w:lang w:val="vi-VN"/>
        </w:rPr>
        <w:t>được rút ra là:</w:t>
      </w:r>
      <w:r w:rsidR="00C72C61" w:rsidRPr="009F36EE">
        <w:rPr>
          <w:rFonts w:asciiTheme="majorHAnsi" w:hAnsiTheme="majorHAnsi" w:cstheme="majorHAnsi"/>
          <w:color w:val="000000" w:themeColor="text1"/>
          <w:spacing w:val="0"/>
          <w:lang w:val="vi-VN"/>
        </w:rPr>
        <w:t xml:space="preserve"> </w:t>
      </w:r>
      <w:r w:rsidR="00D9580D" w:rsidRPr="009F36EE">
        <w:rPr>
          <w:rFonts w:asciiTheme="majorHAnsi" w:hAnsiTheme="majorHAnsi" w:cstheme="majorHAnsi"/>
          <w:color w:val="000000" w:themeColor="text1"/>
          <w:spacing w:val="0"/>
          <w:lang w:val="vi-VN"/>
        </w:rPr>
        <w:t xml:space="preserve"> </w:t>
      </w:r>
    </w:p>
    <w:p w14:paraId="64A45D60" w14:textId="31D3E8B5" w:rsidR="00963E49" w:rsidRPr="009F36EE" w:rsidRDefault="00623780" w:rsidP="00D960E2">
      <w:pPr>
        <w:pStyle w:val="ListParagraph"/>
        <w:numPr>
          <w:ilvl w:val="0"/>
          <w:numId w:val="73"/>
        </w:numPr>
        <w:spacing w:line="31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Thứ nhất, </w:t>
      </w:r>
      <w:r w:rsidR="00A00EF0" w:rsidRPr="009F36EE">
        <w:rPr>
          <w:rFonts w:asciiTheme="majorHAnsi" w:hAnsiTheme="majorHAnsi" w:cstheme="majorHAnsi"/>
          <w:bCs/>
          <w:color w:val="000000" w:themeColor="text1"/>
          <w:spacing w:val="-2"/>
          <w:szCs w:val="26"/>
        </w:rPr>
        <w:t>PT</w:t>
      </w:r>
      <w:r w:rsidR="00A00EF0" w:rsidRPr="009F36EE">
        <w:rPr>
          <w:rFonts w:asciiTheme="majorHAnsi" w:hAnsiTheme="majorHAnsi" w:cstheme="majorHAnsi"/>
          <w:bCs/>
          <w:color w:val="000000" w:themeColor="text1"/>
          <w:spacing w:val="-2"/>
          <w:szCs w:val="26"/>
          <w:lang w:val="vi-VN"/>
        </w:rPr>
        <w:t>XNK</w:t>
      </w:r>
      <w:r w:rsidR="00A00EF0" w:rsidRPr="009F36EE">
        <w:rPr>
          <w:rFonts w:asciiTheme="majorHAnsi" w:hAnsiTheme="majorHAnsi" w:cstheme="majorHAnsi"/>
          <w:bCs/>
          <w:color w:val="000000" w:themeColor="text1"/>
          <w:spacing w:val="-2"/>
          <w:szCs w:val="26"/>
        </w:rPr>
        <w:t>BV</w:t>
      </w:r>
      <w:r w:rsidR="00A00EF0" w:rsidRPr="009F36EE">
        <w:rPr>
          <w:rFonts w:asciiTheme="majorHAnsi" w:hAnsiTheme="majorHAnsi" w:cstheme="majorHAnsi"/>
          <w:color w:val="000000" w:themeColor="text1"/>
          <w:spacing w:val="0"/>
          <w:lang w:val="vi-VN"/>
        </w:rPr>
        <w:t xml:space="preserve"> </w:t>
      </w:r>
      <w:r w:rsidR="00A67CB6" w:rsidRPr="009F36EE">
        <w:rPr>
          <w:rFonts w:asciiTheme="majorHAnsi" w:hAnsiTheme="majorHAnsi" w:cstheme="majorHAnsi"/>
          <w:color w:val="000000" w:themeColor="text1"/>
          <w:spacing w:val="0"/>
          <w:lang w:val="vi-VN"/>
        </w:rPr>
        <w:t xml:space="preserve">về mặt </w:t>
      </w:r>
      <w:r w:rsidR="00DE3AEC" w:rsidRPr="009F36EE">
        <w:rPr>
          <w:rFonts w:asciiTheme="majorHAnsi" w:hAnsiTheme="majorHAnsi" w:cstheme="majorHAnsi"/>
          <w:color w:val="000000" w:themeColor="text1"/>
          <w:spacing w:val="0"/>
          <w:lang w:val="vi-VN"/>
        </w:rPr>
        <w:t>kinh tế</w:t>
      </w:r>
      <w:r w:rsidR="00963E49" w:rsidRPr="009F36EE">
        <w:rPr>
          <w:rFonts w:asciiTheme="majorHAnsi" w:hAnsiTheme="majorHAnsi" w:cstheme="majorHAnsi"/>
          <w:color w:val="000000" w:themeColor="text1"/>
          <w:spacing w:val="0"/>
          <w:lang w:val="vi-VN"/>
        </w:rPr>
        <w:t>, có những bài học sau</w:t>
      </w:r>
      <w:r w:rsidR="0053489D" w:rsidRPr="009F36EE">
        <w:rPr>
          <w:rFonts w:asciiTheme="majorHAnsi" w:hAnsiTheme="majorHAnsi" w:cstheme="majorHAnsi"/>
          <w:color w:val="000000" w:themeColor="text1"/>
          <w:spacing w:val="0"/>
          <w:lang w:val="vi-VN"/>
        </w:rPr>
        <w:t>:</w:t>
      </w:r>
      <w:r w:rsidR="00EF5A46" w:rsidRPr="009F36EE">
        <w:rPr>
          <w:rFonts w:asciiTheme="majorHAnsi" w:hAnsiTheme="majorHAnsi" w:cstheme="majorHAnsi"/>
          <w:color w:val="000000" w:themeColor="text1"/>
          <w:spacing w:val="0"/>
          <w:lang w:val="vi-VN"/>
        </w:rPr>
        <w:t xml:space="preserve"> </w:t>
      </w:r>
    </w:p>
    <w:p w14:paraId="109F1E5E" w14:textId="37F2FFA2" w:rsidR="00963E49" w:rsidRPr="009F36EE" w:rsidRDefault="006A5C38" w:rsidP="00D960E2">
      <w:pPr>
        <w:spacing w:line="317"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i. </w:t>
      </w:r>
      <w:r w:rsidR="00176098" w:rsidRPr="009F36EE">
        <w:rPr>
          <w:rFonts w:asciiTheme="majorHAnsi" w:hAnsiTheme="majorHAnsi" w:cstheme="majorHAnsi"/>
          <w:color w:val="000000" w:themeColor="text1"/>
          <w:spacing w:val="0"/>
          <w:lang w:val="vi-VN"/>
        </w:rPr>
        <w:t>Đa dạng cơ cấu mặt hàng dựa trên lợi thế của địa phương</w:t>
      </w:r>
      <w:r w:rsidR="00D71A64" w:rsidRPr="009F36EE">
        <w:rPr>
          <w:rFonts w:asciiTheme="majorHAnsi" w:hAnsiTheme="majorHAnsi" w:cstheme="majorHAnsi"/>
          <w:color w:val="000000" w:themeColor="text1"/>
          <w:spacing w:val="0"/>
          <w:lang w:val="vi-VN"/>
        </w:rPr>
        <w:t xml:space="preserve"> bằng cách </w:t>
      </w:r>
      <w:r w:rsidR="00943BE6" w:rsidRPr="009F36EE">
        <w:rPr>
          <w:rFonts w:asciiTheme="majorHAnsi" w:hAnsiTheme="majorHAnsi" w:cstheme="majorHAnsi"/>
          <w:color w:val="000000" w:themeColor="text1"/>
          <w:spacing w:val="0"/>
          <w:lang w:val="vi-VN"/>
        </w:rPr>
        <w:t>phát huy thế mạnh những mặt hàng truyền th</w:t>
      </w:r>
      <w:r w:rsidR="00136E86" w:rsidRPr="009F36EE">
        <w:rPr>
          <w:rFonts w:asciiTheme="majorHAnsi" w:hAnsiTheme="majorHAnsi" w:cstheme="majorHAnsi"/>
          <w:color w:val="000000" w:themeColor="text1"/>
          <w:spacing w:val="0"/>
          <w:lang w:val="vi-VN"/>
        </w:rPr>
        <w:t>ố</w:t>
      </w:r>
      <w:r w:rsidR="00943BE6" w:rsidRPr="009F36EE">
        <w:rPr>
          <w:rFonts w:asciiTheme="majorHAnsi" w:hAnsiTheme="majorHAnsi" w:cstheme="majorHAnsi"/>
          <w:color w:val="000000" w:themeColor="text1"/>
          <w:spacing w:val="0"/>
          <w:lang w:val="vi-VN"/>
        </w:rPr>
        <w:t>ng (nông, lâm, thủy sản)</w:t>
      </w:r>
      <w:r w:rsidR="000777FD" w:rsidRPr="009F36EE">
        <w:rPr>
          <w:rFonts w:asciiTheme="majorHAnsi" w:hAnsiTheme="majorHAnsi" w:cstheme="majorHAnsi"/>
          <w:color w:val="000000" w:themeColor="text1"/>
          <w:spacing w:val="0"/>
        </w:rPr>
        <w:t>,</w:t>
      </w:r>
      <w:r w:rsidR="00943BE6" w:rsidRPr="009F36EE">
        <w:rPr>
          <w:rFonts w:asciiTheme="majorHAnsi" w:hAnsiTheme="majorHAnsi" w:cstheme="majorHAnsi"/>
          <w:color w:val="000000" w:themeColor="text1"/>
          <w:spacing w:val="0"/>
          <w:lang w:val="vi-VN"/>
        </w:rPr>
        <w:t xml:space="preserve"> </w:t>
      </w:r>
      <w:r w:rsidR="00D71A64" w:rsidRPr="009F36EE">
        <w:rPr>
          <w:rFonts w:asciiTheme="majorHAnsi" w:hAnsiTheme="majorHAnsi" w:cstheme="majorHAnsi"/>
          <w:color w:val="000000" w:themeColor="text1"/>
          <w:spacing w:val="0"/>
          <w:lang w:val="vi-VN"/>
        </w:rPr>
        <w:t>t</w:t>
      </w:r>
      <w:r w:rsidR="00EF5A46" w:rsidRPr="009F36EE">
        <w:rPr>
          <w:rFonts w:asciiTheme="majorHAnsi" w:hAnsiTheme="majorHAnsi" w:cstheme="majorHAnsi"/>
          <w:color w:val="000000" w:themeColor="text1"/>
          <w:spacing w:val="0"/>
          <w:lang w:val="vi-VN"/>
        </w:rPr>
        <w:t xml:space="preserve">ạo ra những </w:t>
      </w:r>
      <w:r w:rsidR="00A5194B" w:rsidRPr="009F36EE">
        <w:rPr>
          <w:rFonts w:asciiTheme="majorHAnsi" w:hAnsiTheme="majorHAnsi" w:cstheme="majorHAnsi"/>
          <w:color w:val="000000" w:themeColor="text1"/>
          <w:spacing w:val="0"/>
          <w:lang w:val="vi-VN"/>
        </w:rPr>
        <w:t xml:space="preserve">mặt hàng </w:t>
      </w:r>
      <w:r w:rsidR="002E00B7" w:rsidRPr="009F36EE">
        <w:rPr>
          <w:rFonts w:asciiTheme="majorHAnsi" w:hAnsiTheme="majorHAnsi" w:cstheme="majorHAnsi"/>
          <w:color w:val="000000" w:themeColor="text1"/>
          <w:spacing w:val="0"/>
          <w:lang w:val="vi-VN"/>
        </w:rPr>
        <w:t xml:space="preserve">XK </w:t>
      </w:r>
      <w:r w:rsidR="00EF5A46" w:rsidRPr="009F36EE">
        <w:rPr>
          <w:rFonts w:asciiTheme="majorHAnsi" w:hAnsiTheme="majorHAnsi" w:cstheme="majorHAnsi"/>
          <w:color w:val="000000" w:themeColor="text1"/>
          <w:spacing w:val="0"/>
          <w:lang w:val="vi-VN"/>
        </w:rPr>
        <w:t>mới</w:t>
      </w:r>
      <w:r w:rsidR="00F531DE" w:rsidRPr="009F36EE">
        <w:rPr>
          <w:rFonts w:asciiTheme="majorHAnsi" w:hAnsiTheme="majorHAnsi" w:cstheme="majorHAnsi"/>
          <w:color w:val="000000" w:themeColor="text1"/>
          <w:spacing w:val="0"/>
          <w:lang w:val="vi-VN"/>
        </w:rPr>
        <w:t xml:space="preserve"> như</w:t>
      </w:r>
      <w:r w:rsidR="00EB609C" w:rsidRPr="009F36EE">
        <w:rPr>
          <w:rFonts w:asciiTheme="majorHAnsi" w:hAnsiTheme="majorHAnsi" w:cstheme="majorHAnsi"/>
          <w:color w:val="000000" w:themeColor="text1"/>
          <w:spacing w:val="0"/>
          <w:lang w:val="vi-VN"/>
        </w:rPr>
        <w:t xml:space="preserve"> </w:t>
      </w:r>
      <w:r w:rsidR="00C85A05" w:rsidRPr="009F36EE">
        <w:rPr>
          <w:rFonts w:asciiTheme="majorHAnsi" w:hAnsiTheme="majorHAnsi" w:cstheme="majorHAnsi"/>
          <w:color w:val="000000" w:themeColor="text1"/>
          <w:spacing w:val="0"/>
          <w:lang w:val="vi-VN"/>
        </w:rPr>
        <w:t>quần áo thể thao đi mưa, bộ dây truyền dẫn điện, bộ ống truyền y tế v.v (Quảng Ngãi)</w:t>
      </w:r>
      <w:r w:rsidR="00E81237" w:rsidRPr="009F36EE">
        <w:rPr>
          <w:rFonts w:asciiTheme="majorHAnsi" w:hAnsiTheme="majorHAnsi" w:cstheme="majorHAnsi"/>
          <w:color w:val="000000" w:themeColor="text1"/>
          <w:spacing w:val="0"/>
          <w:lang w:val="vi-VN"/>
        </w:rPr>
        <w:t>.</w:t>
      </w:r>
      <w:r w:rsidR="000777FD" w:rsidRPr="009F36EE">
        <w:rPr>
          <w:rFonts w:asciiTheme="majorHAnsi" w:hAnsiTheme="majorHAnsi" w:cstheme="majorHAnsi"/>
          <w:color w:val="000000" w:themeColor="text1"/>
          <w:spacing w:val="0"/>
        </w:rPr>
        <w:t xml:space="preserve"> T</w:t>
      </w:r>
      <w:r w:rsidR="00355150" w:rsidRPr="009F36EE">
        <w:rPr>
          <w:rFonts w:asciiTheme="majorHAnsi" w:hAnsiTheme="majorHAnsi" w:cstheme="majorHAnsi"/>
          <w:color w:val="000000" w:themeColor="text1"/>
          <w:spacing w:val="0"/>
          <w:lang w:val="vi-VN"/>
        </w:rPr>
        <w:t xml:space="preserve">ăng cường hàng hóa có hàm lượng công nghệ cao và tạo nguồn cung bền vững là bài học rút ra từ </w:t>
      </w:r>
      <w:r w:rsidR="000777FD" w:rsidRPr="009F36EE">
        <w:rPr>
          <w:rFonts w:asciiTheme="majorHAnsi" w:hAnsiTheme="majorHAnsi" w:cstheme="majorHAnsi"/>
          <w:color w:val="000000" w:themeColor="text1"/>
          <w:spacing w:val="0"/>
        </w:rPr>
        <w:t>cả 3 tỉnh</w:t>
      </w:r>
      <w:r w:rsidR="00355150" w:rsidRPr="009F36EE">
        <w:rPr>
          <w:rFonts w:asciiTheme="majorHAnsi" w:hAnsiTheme="majorHAnsi" w:cstheme="majorHAnsi"/>
          <w:color w:val="000000" w:themeColor="text1"/>
          <w:spacing w:val="0"/>
          <w:lang w:val="vi-VN"/>
        </w:rPr>
        <w:t>.</w:t>
      </w:r>
      <w:r w:rsidR="00530161" w:rsidRPr="009F36EE">
        <w:rPr>
          <w:rFonts w:asciiTheme="majorHAnsi" w:hAnsiTheme="majorHAnsi" w:cstheme="majorHAnsi"/>
          <w:color w:val="000000" w:themeColor="text1"/>
          <w:spacing w:val="0"/>
          <w:lang w:val="vi-VN"/>
        </w:rPr>
        <w:t xml:space="preserve"> </w:t>
      </w:r>
      <w:r w:rsidR="00D9757A" w:rsidRPr="009F36EE">
        <w:rPr>
          <w:rFonts w:asciiTheme="majorHAnsi" w:hAnsiTheme="majorHAnsi" w:cstheme="majorHAnsi"/>
          <w:color w:val="000000" w:themeColor="text1"/>
          <w:spacing w:val="0"/>
          <w:lang w:val="vi-VN"/>
        </w:rPr>
        <w:t xml:space="preserve">Hàng hóa </w:t>
      </w:r>
      <w:r w:rsidR="00A2271F" w:rsidRPr="009F36EE">
        <w:rPr>
          <w:rFonts w:asciiTheme="majorHAnsi" w:hAnsiTheme="majorHAnsi" w:cstheme="majorHAnsi"/>
          <w:color w:val="000000" w:themeColor="text1"/>
          <w:spacing w:val="0"/>
          <w:lang w:val="vi-VN"/>
        </w:rPr>
        <w:t>theo lợi thế của địa phương tạo ra sự độc đáo</w:t>
      </w:r>
      <w:r w:rsidR="00D9757A" w:rsidRPr="009F36EE">
        <w:rPr>
          <w:rFonts w:asciiTheme="majorHAnsi" w:hAnsiTheme="majorHAnsi" w:cstheme="majorHAnsi"/>
          <w:color w:val="000000" w:themeColor="text1"/>
          <w:spacing w:val="0"/>
          <w:lang w:val="vi-VN"/>
        </w:rPr>
        <w:t xml:space="preserve">, </w:t>
      </w:r>
      <w:r w:rsidR="00A2271F" w:rsidRPr="009F36EE">
        <w:rPr>
          <w:rFonts w:asciiTheme="majorHAnsi" w:hAnsiTheme="majorHAnsi" w:cstheme="majorHAnsi"/>
          <w:color w:val="000000" w:themeColor="text1"/>
          <w:spacing w:val="0"/>
          <w:lang w:val="vi-VN"/>
        </w:rPr>
        <w:t xml:space="preserve">hay những hàng hóa có </w:t>
      </w:r>
      <w:r w:rsidR="00D9757A" w:rsidRPr="009F36EE">
        <w:rPr>
          <w:rFonts w:asciiTheme="majorHAnsi" w:hAnsiTheme="majorHAnsi" w:cstheme="majorHAnsi"/>
          <w:color w:val="000000" w:themeColor="text1"/>
          <w:spacing w:val="0"/>
          <w:lang w:val="vi-VN"/>
        </w:rPr>
        <w:t>hàm lượng công nghệ cao</w:t>
      </w:r>
      <w:r w:rsidR="00A2271F" w:rsidRPr="009F36EE">
        <w:rPr>
          <w:rFonts w:asciiTheme="majorHAnsi" w:hAnsiTheme="majorHAnsi" w:cstheme="majorHAnsi"/>
          <w:color w:val="000000" w:themeColor="text1"/>
          <w:spacing w:val="0"/>
          <w:lang w:val="vi-VN"/>
        </w:rPr>
        <w:t xml:space="preserve">, nguồn cung </w:t>
      </w:r>
      <w:r w:rsidR="00FA4FE8" w:rsidRPr="009F36EE">
        <w:rPr>
          <w:rFonts w:asciiTheme="majorHAnsi" w:hAnsiTheme="majorHAnsi" w:cstheme="majorHAnsi"/>
          <w:color w:val="000000" w:themeColor="text1"/>
          <w:spacing w:val="0"/>
          <w:lang w:val="vi-VN"/>
        </w:rPr>
        <w:t>bền vững</w:t>
      </w:r>
      <w:r w:rsidR="00D9757A" w:rsidRPr="009F36EE">
        <w:rPr>
          <w:rFonts w:asciiTheme="majorHAnsi" w:hAnsiTheme="majorHAnsi" w:cstheme="majorHAnsi"/>
          <w:color w:val="000000" w:themeColor="text1"/>
          <w:spacing w:val="0"/>
          <w:lang w:val="vi-VN"/>
        </w:rPr>
        <w:t xml:space="preserve"> </w:t>
      </w:r>
      <w:r w:rsidR="00FA4FE8" w:rsidRPr="009F36EE">
        <w:rPr>
          <w:rFonts w:asciiTheme="majorHAnsi" w:hAnsiTheme="majorHAnsi" w:cstheme="majorHAnsi"/>
          <w:color w:val="000000" w:themeColor="text1"/>
          <w:spacing w:val="0"/>
          <w:lang w:val="vi-VN"/>
        </w:rPr>
        <w:t>gia tăng giá trị cho hàng hóa</w:t>
      </w:r>
      <w:r w:rsidR="002E00B7" w:rsidRPr="009F36EE">
        <w:rPr>
          <w:rFonts w:asciiTheme="majorHAnsi" w:hAnsiTheme="majorHAnsi" w:cstheme="majorHAnsi"/>
          <w:color w:val="000000" w:themeColor="text1"/>
          <w:spacing w:val="0"/>
          <w:lang w:val="vi-VN"/>
        </w:rPr>
        <w:t xml:space="preserve"> XK</w:t>
      </w:r>
      <w:r w:rsidR="00FA4FE8" w:rsidRPr="009F36EE">
        <w:rPr>
          <w:rFonts w:asciiTheme="majorHAnsi" w:hAnsiTheme="majorHAnsi" w:cstheme="majorHAnsi"/>
          <w:color w:val="000000" w:themeColor="text1"/>
          <w:spacing w:val="0"/>
          <w:lang w:val="vi-VN"/>
        </w:rPr>
        <w:t xml:space="preserve">, góp phần </w:t>
      </w:r>
      <w:r w:rsidR="00DB2978" w:rsidRPr="009F36EE">
        <w:rPr>
          <w:rFonts w:asciiTheme="majorHAnsi" w:hAnsiTheme="majorHAnsi" w:cstheme="majorHAnsi"/>
          <w:bCs/>
          <w:color w:val="000000" w:themeColor="text1"/>
          <w:spacing w:val="-2"/>
          <w:szCs w:val="26"/>
        </w:rPr>
        <w:t>PT</w:t>
      </w:r>
      <w:r w:rsidR="00DB2978" w:rsidRPr="009F36EE">
        <w:rPr>
          <w:rFonts w:asciiTheme="majorHAnsi" w:hAnsiTheme="majorHAnsi" w:cstheme="majorHAnsi"/>
          <w:bCs/>
          <w:color w:val="000000" w:themeColor="text1"/>
          <w:spacing w:val="-2"/>
          <w:szCs w:val="26"/>
          <w:lang w:val="vi-VN"/>
        </w:rPr>
        <w:t>XNK</w:t>
      </w:r>
      <w:r w:rsidR="00DB2978" w:rsidRPr="009F36EE">
        <w:rPr>
          <w:rFonts w:asciiTheme="majorHAnsi" w:hAnsiTheme="majorHAnsi" w:cstheme="majorHAnsi"/>
          <w:bCs/>
          <w:color w:val="000000" w:themeColor="text1"/>
          <w:spacing w:val="-2"/>
          <w:szCs w:val="26"/>
        </w:rPr>
        <w:t>BV</w:t>
      </w:r>
      <w:r w:rsidR="00DB2978" w:rsidRPr="009F36EE">
        <w:rPr>
          <w:rFonts w:asciiTheme="majorHAnsi" w:hAnsiTheme="majorHAnsi" w:cstheme="majorHAnsi"/>
          <w:color w:val="000000" w:themeColor="text1"/>
          <w:spacing w:val="0"/>
          <w:lang w:val="vi-VN"/>
        </w:rPr>
        <w:t xml:space="preserve"> </w:t>
      </w:r>
      <w:r w:rsidR="00FA4FE8" w:rsidRPr="009F36EE">
        <w:rPr>
          <w:rFonts w:asciiTheme="majorHAnsi" w:hAnsiTheme="majorHAnsi" w:cstheme="majorHAnsi"/>
          <w:color w:val="000000" w:themeColor="text1"/>
          <w:spacing w:val="0"/>
          <w:lang w:val="vi-VN"/>
        </w:rPr>
        <w:t>cả về quy mô</w:t>
      </w:r>
      <w:r w:rsidR="000777FD" w:rsidRPr="009F36EE">
        <w:rPr>
          <w:rFonts w:asciiTheme="majorHAnsi" w:hAnsiTheme="majorHAnsi" w:cstheme="majorHAnsi"/>
          <w:color w:val="000000" w:themeColor="text1"/>
          <w:spacing w:val="0"/>
        </w:rPr>
        <w:t>,</w:t>
      </w:r>
      <w:r w:rsidR="00FA4FE8" w:rsidRPr="009F36EE">
        <w:rPr>
          <w:rFonts w:asciiTheme="majorHAnsi" w:hAnsiTheme="majorHAnsi" w:cstheme="majorHAnsi"/>
          <w:color w:val="000000" w:themeColor="text1"/>
          <w:spacing w:val="0"/>
          <w:lang w:val="vi-VN"/>
        </w:rPr>
        <w:t xml:space="preserve"> tốc độ v</w:t>
      </w:r>
      <w:r w:rsidR="000777FD" w:rsidRPr="009F36EE">
        <w:rPr>
          <w:rFonts w:asciiTheme="majorHAnsi" w:hAnsiTheme="majorHAnsi" w:cstheme="majorHAnsi"/>
          <w:color w:val="000000" w:themeColor="text1"/>
          <w:spacing w:val="0"/>
        </w:rPr>
        <w:t>ề</w:t>
      </w:r>
      <w:r w:rsidR="00FA4FE8" w:rsidRPr="009F36EE">
        <w:rPr>
          <w:rFonts w:asciiTheme="majorHAnsi" w:hAnsiTheme="majorHAnsi" w:cstheme="majorHAnsi"/>
          <w:color w:val="000000" w:themeColor="text1"/>
          <w:spacing w:val="0"/>
          <w:lang w:val="vi-VN"/>
        </w:rPr>
        <w:t xml:space="preserve"> kinh tế.</w:t>
      </w:r>
    </w:p>
    <w:p w14:paraId="435CC49B" w14:textId="1FD5472B" w:rsidR="00623780" w:rsidRPr="009F36EE" w:rsidRDefault="006A5C38" w:rsidP="00D960E2">
      <w:pPr>
        <w:spacing w:line="317"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ii. </w:t>
      </w:r>
      <w:r w:rsidR="00CB048C" w:rsidRPr="009F36EE">
        <w:rPr>
          <w:rFonts w:asciiTheme="majorHAnsi" w:hAnsiTheme="majorHAnsi" w:cstheme="majorHAnsi"/>
          <w:color w:val="000000" w:themeColor="text1"/>
          <w:spacing w:val="0"/>
          <w:lang w:val="vi-VN"/>
        </w:rPr>
        <w:t xml:space="preserve">Đa dạng hóa thị trường </w:t>
      </w:r>
      <w:r w:rsidR="002E00B7" w:rsidRPr="009F36EE">
        <w:rPr>
          <w:rFonts w:asciiTheme="majorHAnsi" w:hAnsiTheme="majorHAnsi" w:cstheme="majorHAnsi"/>
          <w:color w:val="000000" w:themeColor="text1"/>
          <w:spacing w:val="0"/>
          <w:lang w:val="vi-VN"/>
        </w:rPr>
        <w:t xml:space="preserve">XK </w:t>
      </w:r>
      <w:r w:rsidR="00CB048C" w:rsidRPr="009F36EE">
        <w:rPr>
          <w:rFonts w:asciiTheme="majorHAnsi" w:hAnsiTheme="majorHAnsi" w:cstheme="majorHAnsi"/>
          <w:color w:val="000000" w:themeColor="text1"/>
          <w:spacing w:val="0"/>
          <w:lang w:val="vi-VN"/>
        </w:rPr>
        <w:t xml:space="preserve">theo mặt </w:t>
      </w:r>
      <w:r w:rsidR="00CA1CC2" w:rsidRPr="009F36EE">
        <w:rPr>
          <w:rFonts w:asciiTheme="majorHAnsi" w:hAnsiTheme="majorHAnsi" w:cstheme="majorHAnsi"/>
          <w:color w:val="000000" w:themeColor="text1"/>
          <w:spacing w:val="0"/>
          <w:lang w:val="vi-VN"/>
        </w:rPr>
        <w:t>hàng để p</w:t>
      </w:r>
      <w:r w:rsidR="00623780" w:rsidRPr="009F36EE">
        <w:rPr>
          <w:rFonts w:asciiTheme="majorHAnsi" w:hAnsiTheme="majorHAnsi" w:cstheme="majorHAnsi"/>
          <w:color w:val="000000" w:themeColor="text1"/>
          <w:spacing w:val="0"/>
          <w:lang w:val="vi-VN"/>
        </w:rPr>
        <w:t xml:space="preserve">hát triển thị trường </w:t>
      </w:r>
      <w:r w:rsidR="002E00B7" w:rsidRPr="009F36EE">
        <w:rPr>
          <w:rFonts w:asciiTheme="majorHAnsi" w:hAnsiTheme="majorHAnsi" w:cstheme="majorHAnsi"/>
          <w:color w:val="000000" w:themeColor="text1"/>
          <w:spacing w:val="0"/>
          <w:lang w:val="vi-VN"/>
        </w:rPr>
        <w:t xml:space="preserve">XK </w:t>
      </w:r>
      <w:r w:rsidR="00623780" w:rsidRPr="009F36EE">
        <w:rPr>
          <w:rFonts w:asciiTheme="majorHAnsi" w:hAnsiTheme="majorHAnsi" w:cstheme="majorHAnsi"/>
          <w:color w:val="000000" w:themeColor="text1"/>
          <w:spacing w:val="0"/>
          <w:lang w:val="vi-VN"/>
        </w:rPr>
        <w:t>hợp tác lâu dài</w:t>
      </w:r>
      <w:r w:rsidR="00731649" w:rsidRPr="009F36EE">
        <w:rPr>
          <w:rFonts w:asciiTheme="majorHAnsi" w:hAnsiTheme="majorHAnsi" w:cstheme="majorHAnsi"/>
          <w:color w:val="000000" w:themeColor="text1"/>
          <w:spacing w:val="0"/>
          <w:lang w:val="vi-VN"/>
        </w:rPr>
        <w:t xml:space="preserve"> </w:t>
      </w:r>
      <w:r w:rsidR="00E501DB" w:rsidRPr="009F36EE">
        <w:rPr>
          <w:rFonts w:asciiTheme="majorHAnsi" w:hAnsiTheme="majorHAnsi" w:cstheme="majorHAnsi"/>
          <w:color w:val="000000" w:themeColor="text1"/>
          <w:spacing w:val="0"/>
          <w:lang w:val="vi-VN"/>
        </w:rPr>
        <w:t xml:space="preserve">và tham gia sâu hơn vào </w:t>
      </w:r>
      <w:r w:rsidR="00223386" w:rsidRPr="009F36EE">
        <w:rPr>
          <w:rFonts w:asciiTheme="majorHAnsi" w:hAnsiTheme="majorHAnsi" w:cstheme="majorHAnsi"/>
          <w:color w:val="000000" w:themeColor="text1"/>
          <w:spacing w:val="0"/>
          <w:lang w:val="vi-VN"/>
        </w:rPr>
        <w:t>chuỗi</w:t>
      </w:r>
      <w:r w:rsidR="008F38D5" w:rsidRPr="009F36EE">
        <w:rPr>
          <w:rFonts w:asciiTheme="majorHAnsi" w:hAnsiTheme="majorHAnsi" w:cstheme="majorHAnsi"/>
          <w:color w:val="000000" w:themeColor="text1"/>
          <w:spacing w:val="0"/>
          <w:lang w:val="vi-VN"/>
        </w:rPr>
        <w:t xml:space="preserve"> giá trị</w:t>
      </w:r>
      <w:r w:rsidR="00223386" w:rsidRPr="009F36EE">
        <w:rPr>
          <w:rFonts w:asciiTheme="majorHAnsi" w:hAnsiTheme="majorHAnsi" w:cstheme="majorHAnsi"/>
          <w:color w:val="000000" w:themeColor="text1"/>
          <w:spacing w:val="0"/>
          <w:lang w:val="vi-VN"/>
        </w:rPr>
        <w:t xml:space="preserve"> gia tăng</w:t>
      </w:r>
      <w:r w:rsidR="00E501DB" w:rsidRPr="009F36EE">
        <w:rPr>
          <w:rFonts w:asciiTheme="majorHAnsi" w:hAnsiTheme="majorHAnsi" w:cstheme="majorHAnsi"/>
          <w:color w:val="000000" w:themeColor="text1"/>
          <w:spacing w:val="0"/>
          <w:lang w:val="vi-VN"/>
        </w:rPr>
        <w:t xml:space="preserve"> toàn cầu </w:t>
      </w:r>
      <w:r w:rsidR="00221246" w:rsidRPr="009F36EE">
        <w:rPr>
          <w:rFonts w:asciiTheme="majorHAnsi" w:hAnsiTheme="majorHAnsi" w:cstheme="majorHAnsi"/>
          <w:color w:val="000000" w:themeColor="text1"/>
          <w:spacing w:val="0"/>
          <w:lang w:val="vi-VN"/>
        </w:rPr>
        <w:t xml:space="preserve">là bài học được rút ra từ tỉnh </w:t>
      </w:r>
      <w:r w:rsidR="00C70AA0" w:rsidRPr="009F36EE">
        <w:rPr>
          <w:rFonts w:asciiTheme="majorHAnsi" w:hAnsiTheme="majorHAnsi" w:cstheme="majorHAnsi"/>
          <w:color w:val="000000" w:themeColor="text1"/>
          <w:spacing w:val="0"/>
          <w:lang w:val="vi-VN"/>
        </w:rPr>
        <w:t>Quảng Ngãi</w:t>
      </w:r>
      <w:r w:rsidR="009068C5" w:rsidRPr="009F36EE">
        <w:rPr>
          <w:rFonts w:asciiTheme="majorHAnsi" w:hAnsiTheme="majorHAnsi" w:cstheme="majorHAnsi"/>
          <w:color w:val="000000" w:themeColor="text1"/>
          <w:spacing w:val="0"/>
          <w:lang w:val="vi-VN"/>
        </w:rPr>
        <w:t>.</w:t>
      </w:r>
      <w:r w:rsidR="00221246" w:rsidRPr="009F36EE">
        <w:rPr>
          <w:rFonts w:asciiTheme="majorHAnsi" w:hAnsiTheme="majorHAnsi" w:cstheme="majorHAnsi"/>
          <w:color w:val="000000" w:themeColor="text1"/>
          <w:spacing w:val="0"/>
          <w:lang w:val="vi-VN"/>
        </w:rPr>
        <w:t xml:space="preserve"> </w:t>
      </w:r>
      <w:r w:rsidR="00CA1CC2" w:rsidRPr="009F36EE">
        <w:rPr>
          <w:rFonts w:asciiTheme="majorHAnsi" w:hAnsiTheme="majorHAnsi" w:cstheme="majorHAnsi"/>
          <w:color w:val="000000" w:themeColor="text1"/>
          <w:spacing w:val="0"/>
          <w:lang w:val="vi-VN"/>
        </w:rPr>
        <w:t xml:space="preserve">Ví dụ như thị trường ASEAN thì </w:t>
      </w:r>
      <w:r w:rsidR="00C717AE" w:rsidRPr="009F36EE">
        <w:rPr>
          <w:rFonts w:asciiTheme="majorHAnsi" w:hAnsiTheme="majorHAnsi" w:cstheme="majorHAnsi"/>
          <w:color w:val="000000" w:themeColor="text1"/>
          <w:spacing w:val="0"/>
          <w:lang w:val="vi-VN"/>
        </w:rPr>
        <w:t>đẩy mạnh nhóm hàng nông lâm thủy sản bánh kẹo</w:t>
      </w:r>
      <w:r w:rsidR="00085A79" w:rsidRPr="009F36EE">
        <w:rPr>
          <w:rFonts w:asciiTheme="majorHAnsi" w:hAnsiTheme="majorHAnsi" w:cstheme="majorHAnsi"/>
          <w:color w:val="000000" w:themeColor="text1"/>
          <w:spacing w:val="0"/>
          <w:lang w:val="vi-VN"/>
        </w:rPr>
        <w:t xml:space="preserve"> ngũ cốc, máy móc thiết bị, gỗ; thị trường nói tiếng Trung là nhóm hàn</w:t>
      </w:r>
      <w:r w:rsidR="00E00A7B" w:rsidRPr="009F36EE">
        <w:rPr>
          <w:rFonts w:asciiTheme="majorHAnsi" w:hAnsiTheme="majorHAnsi" w:cstheme="majorHAnsi"/>
          <w:color w:val="000000" w:themeColor="text1"/>
          <w:spacing w:val="0"/>
          <w:lang w:val="vi-VN"/>
        </w:rPr>
        <w:t>g</w:t>
      </w:r>
      <w:r w:rsidR="00085A79" w:rsidRPr="009F36EE">
        <w:rPr>
          <w:rFonts w:asciiTheme="majorHAnsi" w:hAnsiTheme="majorHAnsi" w:cstheme="majorHAnsi"/>
          <w:color w:val="000000" w:themeColor="text1"/>
          <w:spacing w:val="0"/>
          <w:lang w:val="vi-VN"/>
        </w:rPr>
        <w:t xml:space="preserve"> nông lâm thủy sản</w:t>
      </w:r>
      <w:r w:rsidR="00E00A7B" w:rsidRPr="009F36EE">
        <w:rPr>
          <w:rFonts w:asciiTheme="majorHAnsi" w:hAnsiTheme="majorHAnsi" w:cstheme="majorHAnsi"/>
          <w:color w:val="000000" w:themeColor="text1"/>
          <w:spacing w:val="0"/>
          <w:lang w:val="vi-VN"/>
        </w:rPr>
        <w:t xml:space="preserve">, hàng </w:t>
      </w:r>
      <w:r w:rsidR="00FD0855" w:rsidRPr="009F36EE">
        <w:rPr>
          <w:rFonts w:asciiTheme="majorHAnsi" w:hAnsiTheme="majorHAnsi" w:cstheme="majorHAnsi"/>
          <w:color w:val="000000" w:themeColor="text1"/>
          <w:spacing w:val="0"/>
          <w:lang w:val="vi-VN"/>
        </w:rPr>
        <w:t xml:space="preserve">công nghiệp, thép, may mặc vải sợi giày dép, linh kiện điện tử; thị trường Nhật Bản, Hàn Quốc cần </w:t>
      </w:r>
      <w:r w:rsidR="002E00B7" w:rsidRPr="009F36EE">
        <w:rPr>
          <w:rFonts w:asciiTheme="majorHAnsi" w:hAnsiTheme="majorHAnsi" w:cstheme="majorHAnsi"/>
          <w:color w:val="000000" w:themeColor="text1"/>
          <w:spacing w:val="0"/>
          <w:lang w:val="vi-VN"/>
        </w:rPr>
        <w:t xml:space="preserve">XK </w:t>
      </w:r>
      <w:r w:rsidR="00FD0855" w:rsidRPr="009F36EE">
        <w:rPr>
          <w:rFonts w:asciiTheme="majorHAnsi" w:hAnsiTheme="majorHAnsi" w:cstheme="majorHAnsi"/>
          <w:color w:val="000000" w:themeColor="text1"/>
          <w:spacing w:val="0"/>
          <w:lang w:val="vi-VN"/>
        </w:rPr>
        <w:t xml:space="preserve">nông nghiệp sạch, nông nghiệp hữu cơ; Châu Âu </w:t>
      </w:r>
      <w:r w:rsidR="00E202BB" w:rsidRPr="009F36EE">
        <w:rPr>
          <w:rFonts w:asciiTheme="majorHAnsi" w:hAnsiTheme="majorHAnsi" w:cstheme="majorHAnsi"/>
          <w:color w:val="000000" w:themeColor="text1"/>
          <w:spacing w:val="0"/>
          <w:lang w:val="vi-VN"/>
        </w:rPr>
        <w:t xml:space="preserve"> </w:t>
      </w:r>
      <w:r w:rsidR="00833B8E" w:rsidRPr="009F36EE">
        <w:rPr>
          <w:rFonts w:asciiTheme="majorHAnsi" w:hAnsiTheme="majorHAnsi" w:cstheme="majorHAnsi"/>
          <w:color w:val="000000" w:themeColor="text1"/>
          <w:spacing w:val="0"/>
          <w:lang w:val="vi-VN"/>
        </w:rPr>
        <w:t xml:space="preserve">hay thị trường Châu Mỹ thường </w:t>
      </w:r>
      <w:r w:rsidR="00FD0855" w:rsidRPr="009F36EE">
        <w:rPr>
          <w:rFonts w:asciiTheme="majorHAnsi" w:hAnsiTheme="majorHAnsi" w:cstheme="majorHAnsi"/>
          <w:color w:val="000000" w:themeColor="text1"/>
          <w:spacing w:val="0"/>
          <w:lang w:val="vi-VN"/>
        </w:rPr>
        <w:t xml:space="preserve">thích những </w:t>
      </w:r>
      <w:r w:rsidR="00E202BB" w:rsidRPr="009F36EE">
        <w:rPr>
          <w:rFonts w:asciiTheme="majorHAnsi" w:hAnsiTheme="majorHAnsi" w:cstheme="majorHAnsi"/>
          <w:color w:val="000000" w:themeColor="text1"/>
          <w:spacing w:val="0"/>
          <w:lang w:val="vi-VN"/>
        </w:rPr>
        <w:t>mặt hàng may mặc, túi xách da, đồ gỗ, da giày, linh kiện điện tử, thủy sản, công nghệ cao, công nghiệp năng lượng</w:t>
      </w:r>
      <w:r w:rsidR="00833B8E" w:rsidRPr="009F36EE">
        <w:rPr>
          <w:rFonts w:asciiTheme="majorHAnsi" w:hAnsiTheme="majorHAnsi" w:cstheme="majorHAnsi"/>
          <w:color w:val="000000" w:themeColor="text1"/>
          <w:spacing w:val="0"/>
          <w:lang w:val="vi-VN"/>
        </w:rPr>
        <w:t>.</w:t>
      </w:r>
    </w:p>
    <w:p w14:paraId="58EF3A96" w14:textId="2DFC245C" w:rsidR="00963E49" w:rsidRPr="009F36EE" w:rsidRDefault="009068C5" w:rsidP="00D960E2">
      <w:pPr>
        <w:pStyle w:val="ListParagraph"/>
        <w:numPr>
          <w:ilvl w:val="0"/>
          <w:numId w:val="73"/>
        </w:numPr>
        <w:spacing w:line="31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Thứ hai, </w:t>
      </w:r>
      <w:r w:rsidR="00A00EF0" w:rsidRPr="009F36EE">
        <w:rPr>
          <w:rFonts w:asciiTheme="majorHAnsi" w:hAnsiTheme="majorHAnsi" w:cstheme="majorHAnsi"/>
          <w:bCs/>
          <w:color w:val="000000" w:themeColor="text1"/>
          <w:spacing w:val="-2"/>
          <w:szCs w:val="26"/>
        </w:rPr>
        <w:t>PT</w:t>
      </w:r>
      <w:r w:rsidR="00A00EF0" w:rsidRPr="009F36EE">
        <w:rPr>
          <w:rFonts w:asciiTheme="majorHAnsi" w:hAnsiTheme="majorHAnsi" w:cstheme="majorHAnsi"/>
          <w:bCs/>
          <w:color w:val="000000" w:themeColor="text1"/>
          <w:spacing w:val="-2"/>
          <w:szCs w:val="26"/>
          <w:lang w:val="vi-VN"/>
        </w:rPr>
        <w:t>XNK</w:t>
      </w:r>
      <w:r w:rsidR="00A00EF0" w:rsidRPr="009F36EE">
        <w:rPr>
          <w:rFonts w:asciiTheme="majorHAnsi" w:hAnsiTheme="majorHAnsi" w:cstheme="majorHAnsi"/>
          <w:bCs/>
          <w:color w:val="000000" w:themeColor="text1"/>
          <w:spacing w:val="-2"/>
          <w:szCs w:val="26"/>
        </w:rPr>
        <w:t>BV</w:t>
      </w:r>
      <w:r w:rsidR="00A00EF0" w:rsidRPr="009F36EE">
        <w:rPr>
          <w:rFonts w:asciiTheme="majorHAnsi" w:hAnsiTheme="majorHAnsi" w:cstheme="majorHAnsi"/>
          <w:color w:val="000000" w:themeColor="text1"/>
          <w:spacing w:val="0"/>
          <w:lang w:val="vi-VN"/>
        </w:rPr>
        <w:t xml:space="preserve"> </w:t>
      </w:r>
      <w:r w:rsidRPr="009F36EE">
        <w:rPr>
          <w:rFonts w:asciiTheme="majorHAnsi" w:hAnsiTheme="majorHAnsi" w:cstheme="majorHAnsi"/>
          <w:color w:val="000000" w:themeColor="text1"/>
          <w:spacing w:val="0"/>
          <w:lang w:val="vi-VN"/>
        </w:rPr>
        <w:t xml:space="preserve">về mặt xã hội: </w:t>
      </w:r>
    </w:p>
    <w:p w14:paraId="6CA762E2" w14:textId="423EEC6B" w:rsidR="00963E49" w:rsidRPr="009F36EE" w:rsidRDefault="006A5C38" w:rsidP="00D960E2">
      <w:pPr>
        <w:spacing w:line="317" w:lineRule="auto"/>
        <w:rPr>
          <w:rFonts w:asciiTheme="majorHAnsi" w:hAnsiTheme="majorHAnsi" w:cstheme="majorHAnsi"/>
          <w:color w:val="000000" w:themeColor="text1"/>
          <w:spacing w:val="-2"/>
          <w:lang w:val="vi-VN"/>
        </w:rPr>
      </w:pPr>
      <w:r w:rsidRPr="009F36EE">
        <w:rPr>
          <w:rFonts w:asciiTheme="majorHAnsi" w:hAnsiTheme="majorHAnsi" w:cstheme="majorHAnsi"/>
          <w:color w:val="000000" w:themeColor="text1"/>
          <w:spacing w:val="0"/>
          <w:lang w:val="vi-VN"/>
        </w:rPr>
        <w:t xml:space="preserve">i. </w:t>
      </w:r>
      <w:r w:rsidR="009068C5" w:rsidRPr="009F36EE">
        <w:rPr>
          <w:rFonts w:asciiTheme="majorHAnsi" w:hAnsiTheme="majorHAnsi" w:cstheme="majorHAnsi"/>
          <w:color w:val="000000" w:themeColor="text1"/>
          <w:spacing w:val="-2"/>
          <w:lang w:val="vi-VN"/>
        </w:rPr>
        <w:t xml:space="preserve">Phát triển các ngành sản xuất mà địa phương có thế mạnh như kinh tế biển, kinh tế nông nghiệp </w:t>
      </w:r>
      <w:r w:rsidR="000E00AC" w:rsidRPr="009F36EE">
        <w:rPr>
          <w:rFonts w:asciiTheme="majorHAnsi" w:hAnsiTheme="majorHAnsi" w:cstheme="majorHAnsi"/>
          <w:color w:val="000000" w:themeColor="text1"/>
          <w:spacing w:val="-2"/>
          <w:lang w:val="vi-VN"/>
        </w:rPr>
        <w:t xml:space="preserve">bằng chính sách hỗ trợ thuế rất thiết thực </w:t>
      </w:r>
      <w:r w:rsidR="001B4641" w:rsidRPr="009F36EE">
        <w:rPr>
          <w:rFonts w:asciiTheme="majorHAnsi" w:hAnsiTheme="majorHAnsi" w:cstheme="majorHAnsi"/>
          <w:color w:val="000000" w:themeColor="text1"/>
          <w:spacing w:val="-2"/>
          <w:lang w:val="vi-VN"/>
        </w:rPr>
        <w:t>(Quảng Ninh</w:t>
      </w:r>
      <w:r w:rsidR="001B4641" w:rsidRPr="009F36EE">
        <w:rPr>
          <w:rFonts w:asciiTheme="majorHAnsi" w:hAnsiTheme="majorHAnsi" w:cstheme="majorHAnsi"/>
          <w:color w:val="000000" w:themeColor="text1"/>
          <w:spacing w:val="-2"/>
        </w:rPr>
        <w:t>).</w:t>
      </w:r>
      <w:r w:rsidR="000E00AC" w:rsidRPr="009F36EE">
        <w:rPr>
          <w:rFonts w:asciiTheme="majorHAnsi" w:hAnsiTheme="majorHAnsi" w:cstheme="majorHAnsi"/>
          <w:color w:val="000000" w:themeColor="text1"/>
          <w:spacing w:val="-2"/>
          <w:lang w:val="vi-VN"/>
        </w:rPr>
        <w:t xml:space="preserve"> </w:t>
      </w:r>
      <w:r w:rsidR="009B0F51" w:rsidRPr="009F36EE">
        <w:rPr>
          <w:rFonts w:asciiTheme="majorHAnsi" w:hAnsiTheme="majorHAnsi" w:cstheme="majorHAnsi"/>
          <w:color w:val="000000" w:themeColor="text1"/>
          <w:spacing w:val="-2"/>
          <w:lang w:val="vi-VN"/>
        </w:rPr>
        <w:t xml:space="preserve">Các tỉnh sẽ có chính sách xóa bỏ thuế, miễn thuế </w:t>
      </w:r>
      <w:r w:rsidR="00C028A0" w:rsidRPr="009F36EE">
        <w:rPr>
          <w:rFonts w:asciiTheme="majorHAnsi" w:hAnsiTheme="majorHAnsi" w:cstheme="majorHAnsi"/>
          <w:color w:val="000000" w:themeColor="text1"/>
          <w:spacing w:val="-2"/>
        </w:rPr>
        <w:t xml:space="preserve">NK </w:t>
      </w:r>
      <w:r w:rsidR="009B0F51" w:rsidRPr="009F36EE">
        <w:rPr>
          <w:rFonts w:asciiTheme="majorHAnsi" w:hAnsiTheme="majorHAnsi" w:cstheme="majorHAnsi"/>
          <w:color w:val="000000" w:themeColor="text1"/>
          <w:spacing w:val="-2"/>
          <w:lang w:val="vi-VN"/>
        </w:rPr>
        <w:t>thiết bị sản xuất ra những sản xuất thế mạnh</w:t>
      </w:r>
      <w:r w:rsidR="0032220D" w:rsidRPr="009F36EE">
        <w:rPr>
          <w:rFonts w:asciiTheme="majorHAnsi" w:hAnsiTheme="majorHAnsi" w:cstheme="majorHAnsi"/>
          <w:color w:val="000000" w:themeColor="text1"/>
          <w:spacing w:val="-2"/>
          <w:lang w:val="vi-VN"/>
        </w:rPr>
        <w:t xml:space="preserve">. Kinh tế biển và kinh tế nông nghiệp là những ngành </w:t>
      </w:r>
      <w:r w:rsidR="00E1754F" w:rsidRPr="009F36EE">
        <w:rPr>
          <w:rFonts w:asciiTheme="majorHAnsi" w:hAnsiTheme="majorHAnsi" w:cstheme="majorHAnsi"/>
          <w:color w:val="000000" w:themeColor="text1"/>
          <w:spacing w:val="-2"/>
          <w:lang w:val="vi-VN"/>
        </w:rPr>
        <w:t xml:space="preserve">khai thác được tiềm năng tự nhiên của địa phương, sử dụng nhiều lao động tại chỗ sẽ </w:t>
      </w:r>
      <w:r w:rsidR="00905132" w:rsidRPr="009F36EE">
        <w:rPr>
          <w:rFonts w:asciiTheme="majorHAnsi" w:hAnsiTheme="majorHAnsi" w:cstheme="majorHAnsi"/>
          <w:color w:val="000000" w:themeColor="text1"/>
          <w:spacing w:val="-2"/>
          <w:lang w:val="vi-VN"/>
        </w:rPr>
        <w:t>góp phần tích cực vào an sinh xã hội của tỉnh.</w:t>
      </w:r>
      <w:r w:rsidR="00E1754F" w:rsidRPr="009F36EE">
        <w:rPr>
          <w:rFonts w:asciiTheme="majorHAnsi" w:hAnsiTheme="majorHAnsi" w:cstheme="majorHAnsi"/>
          <w:color w:val="000000" w:themeColor="text1"/>
          <w:spacing w:val="-2"/>
          <w:lang w:val="vi-VN"/>
        </w:rPr>
        <w:t xml:space="preserve"> </w:t>
      </w:r>
      <w:r w:rsidR="0032220D" w:rsidRPr="009F36EE">
        <w:rPr>
          <w:rFonts w:asciiTheme="majorHAnsi" w:hAnsiTheme="majorHAnsi" w:cstheme="majorHAnsi"/>
          <w:color w:val="000000" w:themeColor="text1"/>
          <w:spacing w:val="-2"/>
          <w:lang w:val="vi-VN"/>
        </w:rPr>
        <w:t xml:space="preserve"> </w:t>
      </w:r>
    </w:p>
    <w:p w14:paraId="6C89627F" w14:textId="4A90A819" w:rsidR="00963E49" w:rsidRPr="009F36EE" w:rsidRDefault="006A5C38" w:rsidP="00D960E2">
      <w:pPr>
        <w:spacing w:line="317"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ii. </w:t>
      </w:r>
      <w:r w:rsidR="009068C5" w:rsidRPr="009F36EE">
        <w:rPr>
          <w:rFonts w:asciiTheme="majorHAnsi" w:hAnsiTheme="majorHAnsi" w:cstheme="majorHAnsi"/>
          <w:color w:val="000000" w:themeColor="text1"/>
          <w:spacing w:val="0"/>
          <w:lang w:val="vi-VN"/>
        </w:rPr>
        <w:t xml:space="preserve">Đầu tư kết cấu hạ tầng đồng bộ, hiện đại, kết nối giao thương và thúc đẩy liên kết vùng, hội nhập quốc tế </w:t>
      </w:r>
      <w:r w:rsidR="00905132" w:rsidRPr="009F36EE">
        <w:rPr>
          <w:rFonts w:asciiTheme="majorHAnsi" w:hAnsiTheme="majorHAnsi" w:cstheme="majorHAnsi"/>
          <w:color w:val="000000" w:themeColor="text1"/>
          <w:spacing w:val="0"/>
          <w:lang w:val="vi-VN"/>
        </w:rPr>
        <w:t xml:space="preserve">là bài học được nhìn thấy từ </w:t>
      </w:r>
      <w:r w:rsidR="001B4641" w:rsidRPr="009F36EE">
        <w:rPr>
          <w:rFonts w:asciiTheme="majorHAnsi" w:hAnsiTheme="majorHAnsi" w:cstheme="majorHAnsi"/>
          <w:color w:val="000000" w:themeColor="text1"/>
          <w:spacing w:val="0"/>
        </w:rPr>
        <w:t xml:space="preserve">cả 3 </w:t>
      </w:r>
      <w:r w:rsidR="008731D2" w:rsidRPr="009F36EE">
        <w:rPr>
          <w:rFonts w:asciiTheme="majorHAnsi" w:hAnsiTheme="majorHAnsi" w:cstheme="majorHAnsi"/>
          <w:color w:val="000000" w:themeColor="text1"/>
          <w:spacing w:val="0"/>
          <w:lang w:val="vi-VN"/>
        </w:rPr>
        <w:t xml:space="preserve">tỉnh </w:t>
      </w:r>
      <w:r w:rsidR="009068C5" w:rsidRPr="009F36EE">
        <w:rPr>
          <w:rFonts w:asciiTheme="majorHAnsi" w:hAnsiTheme="majorHAnsi" w:cstheme="majorHAnsi"/>
          <w:color w:val="000000" w:themeColor="text1"/>
          <w:spacing w:val="0"/>
          <w:lang w:val="vi-VN"/>
        </w:rPr>
        <w:t>Qu</w:t>
      </w:r>
      <w:r w:rsidR="001B4641" w:rsidRPr="009F36EE">
        <w:rPr>
          <w:rFonts w:asciiTheme="majorHAnsi" w:hAnsiTheme="majorHAnsi" w:cstheme="majorHAnsi"/>
          <w:color w:val="000000" w:themeColor="text1"/>
          <w:spacing w:val="0"/>
          <w:lang w:val="vi-VN"/>
        </w:rPr>
        <w:t>ảng Ninh, Quảng Nam, Quảng Ngãi</w:t>
      </w:r>
      <w:r w:rsidR="00905132" w:rsidRPr="009F36EE">
        <w:rPr>
          <w:rFonts w:asciiTheme="majorHAnsi" w:hAnsiTheme="majorHAnsi" w:cstheme="majorHAnsi"/>
          <w:color w:val="000000" w:themeColor="text1"/>
          <w:spacing w:val="0"/>
          <w:lang w:val="vi-VN"/>
        </w:rPr>
        <w:t xml:space="preserve">. </w:t>
      </w:r>
      <w:r w:rsidR="00340930" w:rsidRPr="009F36EE">
        <w:rPr>
          <w:rFonts w:asciiTheme="majorHAnsi" w:hAnsiTheme="majorHAnsi" w:cstheme="majorHAnsi"/>
          <w:color w:val="000000" w:themeColor="text1"/>
          <w:spacing w:val="0"/>
          <w:lang w:val="vi-VN"/>
        </w:rPr>
        <w:t xml:space="preserve">Hầu hết các địa phương của Việt Nam đều gặp những khó khăn trong việc vận chuyển hàng hóa </w:t>
      </w:r>
      <w:r w:rsidR="00BE6D25" w:rsidRPr="009F36EE">
        <w:rPr>
          <w:rFonts w:asciiTheme="majorHAnsi" w:hAnsiTheme="majorHAnsi" w:cstheme="majorHAnsi"/>
          <w:color w:val="000000" w:themeColor="text1"/>
          <w:spacing w:val="0"/>
          <w:lang w:val="vi-VN"/>
        </w:rPr>
        <w:t>ra vào cảng khiến cho chi phí losgictics tăng cao, làm gi</w:t>
      </w:r>
      <w:r w:rsidR="008731D2" w:rsidRPr="009F36EE">
        <w:rPr>
          <w:rFonts w:asciiTheme="majorHAnsi" w:hAnsiTheme="majorHAnsi" w:cstheme="majorHAnsi"/>
          <w:color w:val="000000" w:themeColor="text1"/>
          <w:spacing w:val="0"/>
          <w:lang w:val="vi-VN"/>
        </w:rPr>
        <w:t>ảm</w:t>
      </w:r>
      <w:r w:rsidR="00BE6D25" w:rsidRPr="009F36EE">
        <w:rPr>
          <w:rFonts w:asciiTheme="majorHAnsi" w:hAnsiTheme="majorHAnsi" w:cstheme="majorHAnsi"/>
          <w:color w:val="000000" w:themeColor="text1"/>
          <w:spacing w:val="0"/>
          <w:lang w:val="vi-VN"/>
        </w:rPr>
        <w:t xml:space="preserve"> sức cạnh tranh của hàng hóa </w:t>
      </w:r>
      <w:r w:rsidR="002E00B7" w:rsidRPr="009F36EE">
        <w:rPr>
          <w:rFonts w:asciiTheme="majorHAnsi" w:hAnsiTheme="majorHAnsi" w:cstheme="majorHAnsi"/>
          <w:color w:val="000000" w:themeColor="text1"/>
          <w:spacing w:val="0"/>
          <w:lang w:val="vi-VN"/>
        </w:rPr>
        <w:t xml:space="preserve">XK </w:t>
      </w:r>
      <w:r w:rsidR="008731D2" w:rsidRPr="009F36EE">
        <w:rPr>
          <w:rFonts w:asciiTheme="majorHAnsi" w:hAnsiTheme="majorHAnsi" w:cstheme="majorHAnsi"/>
          <w:color w:val="000000" w:themeColor="text1"/>
          <w:spacing w:val="0"/>
          <w:lang w:val="vi-VN"/>
        </w:rPr>
        <w:t>hoặc</w:t>
      </w:r>
      <w:r w:rsidR="00BE6D25" w:rsidRPr="009F36EE">
        <w:rPr>
          <w:rFonts w:asciiTheme="majorHAnsi" w:hAnsiTheme="majorHAnsi" w:cstheme="majorHAnsi"/>
          <w:color w:val="000000" w:themeColor="text1"/>
          <w:spacing w:val="0"/>
          <w:lang w:val="vi-VN"/>
        </w:rPr>
        <w:t xml:space="preserve"> tăng chi phí sản xuất.</w:t>
      </w:r>
      <w:r w:rsidR="00E870A0" w:rsidRPr="009F36EE">
        <w:rPr>
          <w:rFonts w:asciiTheme="majorHAnsi" w:hAnsiTheme="majorHAnsi" w:cstheme="majorHAnsi"/>
          <w:color w:val="000000" w:themeColor="text1"/>
          <w:spacing w:val="0"/>
          <w:lang w:val="vi-VN"/>
        </w:rPr>
        <w:t xml:space="preserve"> Do vậy, yêu cầu phát triển hạ tầng kết nối giao thương không chỉ giúp cho việc </w:t>
      </w:r>
      <w:r w:rsidR="002E00B7" w:rsidRPr="009F36EE">
        <w:rPr>
          <w:rFonts w:asciiTheme="majorHAnsi" w:hAnsiTheme="majorHAnsi" w:cstheme="majorHAnsi"/>
          <w:color w:val="000000" w:themeColor="text1"/>
          <w:spacing w:val="0"/>
          <w:lang w:val="vi-VN"/>
        </w:rPr>
        <w:t xml:space="preserve">XK </w:t>
      </w:r>
      <w:r w:rsidR="00E870A0" w:rsidRPr="009F36EE">
        <w:rPr>
          <w:rFonts w:asciiTheme="majorHAnsi" w:hAnsiTheme="majorHAnsi" w:cstheme="majorHAnsi"/>
          <w:color w:val="000000" w:themeColor="text1"/>
          <w:spacing w:val="0"/>
          <w:lang w:val="vi-VN"/>
        </w:rPr>
        <w:t xml:space="preserve">được tăng cường mà còn khiến cho nền tảng xã hội được phát triển, địa phương được hội nhập nhanh chóng hơn, từ đó phát triển cả nguồn lực </w:t>
      </w:r>
      <w:r w:rsidR="00613D3C" w:rsidRPr="009F36EE">
        <w:rPr>
          <w:rFonts w:asciiTheme="majorHAnsi" w:hAnsiTheme="majorHAnsi" w:cstheme="majorHAnsi"/>
          <w:color w:val="000000" w:themeColor="text1"/>
          <w:spacing w:val="0"/>
          <w:lang w:val="vi-VN"/>
        </w:rPr>
        <w:t>con người và phát triển xã hội của tỉnh.</w:t>
      </w:r>
      <w:r w:rsidR="00E870A0" w:rsidRPr="009F36EE">
        <w:rPr>
          <w:rFonts w:asciiTheme="majorHAnsi" w:hAnsiTheme="majorHAnsi" w:cstheme="majorHAnsi"/>
          <w:color w:val="000000" w:themeColor="text1"/>
          <w:spacing w:val="0"/>
          <w:lang w:val="vi-VN"/>
        </w:rPr>
        <w:t xml:space="preserve"> </w:t>
      </w:r>
      <w:r w:rsidR="00BE6D25" w:rsidRPr="009F36EE">
        <w:rPr>
          <w:rFonts w:asciiTheme="majorHAnsi" w:hAnsiTheme="majorHAnsi" w:cstheme="majorHAnsi"/>
          <w:color w:val="000000" w:themeColor="text1"/>
          <w:spacing w:val="0"/>
          <w:lang w:val="vi-VN"/>
        </w:rPr>
        <w:t xml:space="preserve"> </w:t>
      </w:r>
      <w:r w:rsidR="009068C5" w:rsidRPr="009F36EE">
        <w:rPr>
          <w:rFonts w:asciiTheme="majorHAnsi" w:hAnsiTheme="majorHAnsi" w:cstheme="majorHAnsi"/>
          <w:color w:val="000000" w:themeColor="text1"/>
          <w:spacing w:val="0"/>
          <w:lang w:val="vi-VN"/>
        </w:rPr>
        <w:t xml:space="preserve"> </w:t>
      </w:r>
    </w:p>
    <w:p w14:paraId="6D949FA4" w14:textId="586A912B" w:rsidR="009068C5" w:rsidRPr="009F36EE" w:rsidRDefault="006A5C38" w:rsidP="00D960E2">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val="vi-VN"/>
        </w:rPr>
        <w:t xml:space="preserve">iii. </w:t>
      </w:r>
      <w:r w:rsidR="009068C5" w:rsidRPr="009F36EE">
        <w:rPr>
          <w:rFonts w:asciiTheme="majorHAnsi" w:hAnsiTheme="majorHAnsi" w:cstheme="majorHAnsi"/>
          <w:color w:val="000000" w:themeColor="text1"/>
          <w:spacing w:val="0"/>
          <w:lang w:val="vi-VN"/>
        </w:rPr>
        <w:t xml:space="preserve">Tăng cường quản lý Nhà nước trong hoạt động XNK, vai trò của các hiệp hội, đồng hành cùng DN trong thực hiện thủ tục XNK, khảo sát hàng hóa XNK </w:t>
      </w:r>
      <w:r w:rsidR="00613D3C" w:rsidRPr="009F36EE">
        <w:rPr>
          <w:rFonts w:asciiTheme="majorHAnsi" w:hAnsiTheme="majorHAnsi" w:cstheme="majorHAnsi"/>
          <w:color w:val="000000" w:themeColor="text1"/>
          <w:spacing w:val="0"/>
          <w:lang w:val="vi-VN"/>
        </w:rPr>
        <w:t xml:space="preserve">đã giúp cho các tỉnh </w:t>
      </w:r>
      <w:r w:rsidR="009068C5" w:rsidRPr="009F36EE">
        <w:rPr>
          <w:rFonts w:asciiTheme="majorHAnsi" w:hAnsiTheme="majorHAnsi" w:cstheme="majorHAnsi"/>
          <w:color w:val="000000" w:themeColor="text1"/>
          <w:spacing w:val="0"/>
          <w:lang w:val="vi-VN"/>
        </w:rPr>
        <w:t>Quảng Ninh, Quảng Nam, Quảng Ngãi</w:t>
      </w:r>
      <w:r w:rsidR="001B4641" w:rsidRPr="009F36EE">
        <w:rPr>
          <w:rFonts w:asciiTheme="majorHAnsi" w:hAnsiTheme="majorHAnsi" w:cstheme="majorHAnsi"/>
          <w:color w:val="000000" w:themeColor="text1"/>
          <w:spacing w:val="0"/>
          <w:lang w:val="vi-VN"/>
        </w:rPr>
        <w:t xml:space="preserve"> </w:t>
      </w:r>
      <w:r w:rsidR="00613D3C" w:rsidRPr="009F36EE">
        <w:rPr>
          <w:rFonts w:asciiTheme="majorHAnsi" w:hAnsiTheme="majorHAnsi" w:cstheme="majorHAnsi"/>
          <w:color w:val="000000" w:themeColor="text1"/>
          <w:spacing w:val="0"/>
          <w:lang w:val="vi-VN"/>
        </w:rPr>
        <w:t xml:space="preserve">đạt được những kết quả tốt trong </w:t>
      </w:r>
      <w:r w:rsidR="00DB2978" w:rsidRPr="009F36EE">
        <w:rPr>
          <w:rFonts w:asciiTheme="majorHAnsi" w:hAnsiTheme="majorHAnsi" w:cstheme="majorHAnsi"/>
          <w:bCs/>
          <w:color w:val="000000" w:themeColor="text1"/>
          <w:spacing w:val="-2"/>
          <w:szCs w:val="26"/>
        </w:rPr>
        <w:t>PT</w:t>
      </w:r>
      <w:r w:rsidR="00DB2978" w:rsidRPr="009F36EE">
        <w:rPr>
          <w:rFonts w:asciiTheme="majorHAnsi" w:hAnsiTheme="majorHAnsi" w:cstheme="majorHAnsi"/>
          <w:bCs/>
          <w:color w:val="000000" w:themeColor="text1"/>
          <w:spacing w:val="-2"/>
          <w:szCs w:val="26"/>
          <w:lang w:val="vi-VN"/>
        </w:rPr>
        <w:t>XNK</w:t>
      </w:r>
      <w:r w:rsidR="00DB2978" w:rsidRPr="009F36EE">
        <w:rPr>
          <w:rFonts w:asciiTheme="majorHAnsi" w:hAnsiTheme="majorHAnsi" w:cstheme="majorHAnsi"/>
          <w:bCs/>
          <w:color w:val="000000" w:themeColor="text1"/>
          <w:spacing w:val="-2"/>
          <w:szCs w:val="26"/>
        </w:rPr>
        <w:t>BV</w:t>
      </w:r>
      <w:r w:rsidR="00DB2978" w:rsidRPr="009F36EE">
        <w:rPr>
          <w:rFonts w:asciiTheme="majorHAnsi" w:hAnsiTheme="majorHAnsi" w:cstheme="majorHAnsi"/>
          <w:color w:val="000000" w:themeColor="text1"/>
          <w:spacing w:val="0"/>
          <w:lang w:val="vi-VN"/>
        </w:rPr>
        <w:t xml:space="preserve"> </w:t>
      </w:r>
      <w:r w:rsidR="00613D3C" w:rsidRPr="009F36EE">
        <w:rPr>
          <w:rFonts w:asciiTheme="majorHAnsi" w:hAnsiTheme="majorHAnsi" w:cstheme="majorHAnsi"/>
          <w:color w:val="000000" w:themeColor="text1"/>
          <w:spacing w:val="0"/>
          <w:lang w:val="vi-VN"/>
        </w:rPr>
        <w:t>của địa phương</w:t>
      </w:r>
      <w:r w:rsidR="009068C5" w:rsidRPr="009F36EE">
        <w:rPr>
          <w:rFonts w:asciiTheme="majorHAnsi" w:hAnsiTheme="majorHAnsi" w:cstheme="majorHAnsi"/>
          <w:color w:val="000000" w:themeColor="text1"/>
          <w:spacing w:val="0"/>
          <w:lang w:val="vi-VN"/>
        </w:rPr>
        <w:t>.</w:t>
      </w:r>
      <w:r w:rsidR="00613D3C" w:rsidRPr="009F36EE">
        <w:rPr>
          <w:rFonts w:asciiTheme="majorHAnsi" w:hAnsiTheme="majorHAnsi" w:cstheme="majorHAnsi"/>
          <w:color w:val="000000" w:themeColor="text1"/>
          <w:spacing w:val="0"/>
          <w:lang w:val="vi-VN"/>
        </w:rPr>
        <w:t xml:space="preserve"> Vai trò của Nhà nước và các hiệp hội là cầu nối tốt nhất cho các DN XNK</w:t>
      </w:r>
      <w:r w:rsidR="00EF5123" w:rsidRPr="009F36EE">
        <w:rPr>
          <w:rFonts w:asciiTheme="majorHAnsi" w:hAnsiTheme="majorHAnsi" w:cstheme="majorHAnsi"/>
          <w:color w:val="000000" w:themeColor="text1"/>
          <w:spacing w:val="0"/>
        </w:rPr>
        <w:t>,</w:t>
      </w:r>
      <w:r w:rsidR="00613D3C" w:rsidRPr="009F36EE">
        <w:rPr>
          <w:rFonts w:asciiTheme="majorHAnsi" w:hAnsiTheme="majorHAnsi" w:cstheme="majorHAnsi"/>
          <w:color w:val="000000" w:themeColor="text1"/>
          <w:spacing w:val="0"/>
          <w:lang w:val="vi-VN"/>
        </w:rPr>
        <w:t xml:space="preserve"> </w:t>
      </w:r>
      <w:r w:rsidR="005B3F4E" w:rsidRPr="009F36EE">
        <w:rPr>
          <w:rFonts w:asciiTheme="majorHAnsi" w:hAnsiTheme="majorHAnsi" w:cstheme="majorHAnsi"/>
          <w:color w:val="000000" w:themeColor="text1"/>
          <w:spacing w:val="0"/>
          <w:lang w:val="vi-VN"/>
        </w:rPr>
        <w:t xml:space="preserve">không chỉ tạo ra những sản phẩm hàng hóa tốt mà còn </w:t>
      </w:r>
      <w:r w:rsidR="00232590" w:rsidRPr="009F36EE">
        <w:rPr>
          <w:rFonts w:asciiTheme="majorHAnsi" w:hAnsiTheme="majorHAnsi" w:cstheme="majorHAnsi"/>
          <w:color w:val="000000" w:themeColor="text1"/>
          <w:spacing w:val="0"/>
        </w:rPr>
        <w:t>c</w:t>
      </w:r>
      <w:r w:rsidR="00087FBA" w:rsidRPr="009F36EE">
        <w:rPr>
          <w:rFonts w:asciiTheme="majorHAnsi" w:hAnsiTheme="majorHAnsi" w:cstheme="majorHAnsi"/>
          <w:color w:val="000000" w:themeColor="text1"/>
          <w:spacing w:val="0"/>
          <w:lang w:val="vi-VN"/>
        </w:rPr>
        <w:t>ó được những cơ hội giao lưu trong và ngoài ngành nghề, tìm kiếm được những đơn hàng giá trị</w:t>
      </w:r>
      <w:r w:rsidR="000777FD" w:rsidRPr="009F36EE">
        <w:rPr>
          <w:rFonts w:asciiTheme="majorHAnsi" w:hAnsiTheme="majorHAnsi" w:cstheme="majorHAnsi"/>
          <w:color w:val="000000" w:themeColor="text1"/>
          <w:spacing w:val="0"/>
        </w:rPr>
        <w:t>.</w:t>
      </w:r>
    </w:p>
    <w:p w14:paraId="79BD3A01" w14:textId="5E4F0B4A" w:rsidR="00963E49" w:rsidRPr="009F36EE" w:rsidRDefault="004E2DEE" w:rsidP="00D960E2">
      <w:pPr>
        <w:pStyle w:val="ListParagraph"/>
        <w:numPr>
          <w:ilvl w:val="0"/>
          <w:numId w:val="73"/>
        </w:numPr>
        <w:spacing w:line="31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Thứ ba, </w:t>
      </w:r>
      <w:r w:rsidR="00A00EF0" w:rsidRPr="009F36EE">
        <w:rPr>
          <w:rFonts w:asciiTheme="majorHAnsi" w:hAnsiTheme="majorHAnsi" w:cstheme="majorHAnsi"/>
          <w:bCs/>
          <w:color w:val="000000" w:themeColor="text1"/>
          <w:spacing w:val="-2"/>
          <w:szCs w:val="26"/>
        </w:rPr>
        <w:t>PT</w:t>
      </w:r>
      <w:r w:rsidR="00A00EF0" w:rsidRPr="009F36EE">
        <w:rPr>
          <w:rFonts w:asciiTheme="majorHAnsi" w:hAnsiTheme="majorHAnsi" w:cstheme="majorHAnsi"/>
          <w:bCs/>
          <w:color w:val="000000" w:themeColor="text1"/>
          <w:spacing w:val="-2"/>
          <w:szCs w:val="26"/>
          <w:lang w:val="vi-VN"/>
        </w:rPr>
        <w:t>XNK</w:t>
      </w:r>
      <w:r w:rsidR="00A00EF0" w:rsidRPr="009F36EE">
        <w:rPr>
          <w:rFonts w:asciiTheme="majorHAnsi" w:hAnsiTheme="majorHAnsi" w:cstheme="majorHAnsi"/>
          <w:bCs/>
          <w:color w:val="000000" w:themeColor="text1"/>
          <w:spacing w:val="-2"/>
          <w:szCs w:val="26"/>
        </w:rPr>
        <w:t>BV</w:t>
      </w:r>
      <w:r w:rsidR="00A00EF0" w:rsidRPr="009F36EE">
        <w:rPr>
          <w:rFonts w:asciiTheme="majorHAnsi" w:hAnsiTheme="majorHAnsi" w:cstheme="majorHAnsi"/>
          <w:color w:val="000000" w:themeColor="text1"/>
          <w:spacing w:val="0"/>
          <w:lang w:val="vi-VN"/>
        </w:rPr>
        <w:t xml:space="preserve"> </w:t>
      </w:r>
      <w:r w:rsidR="009068C5" w:rsidRPr="009F36EE">
        <w:rPr>
          <w:rFonts w:asciiTheme="majorHAnsi" w:hAnsiTheme="majorHAnsi" w:cstheme="majorHAnsi"/>
          <w:color w:val="000000" w:themeColor="text1"/>
          <w:spacing w:val="0"/>
          <w:lang w:val="vi-VN"/>
        </w:rPr>
        <w:t xml:space="preserve">về mặt môi trường: </w:t>
      </w:r>
    </w:p>
    <w:p w14:paraId="6B673A10" w14:textId="73F90108" w:rsidR="00963E49" w:rsidRPr="009F36EE" w:rsidRDefault="006A5C38" w:rsidP="00D960E2">
      <w:pPr>
        <w:spacing w:line="317"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i. </w:t>
      </w:r>
      <w:r w:rsidR="004E2DEE" w:rsidRPr="009F36EE">
        <w:rPr>
          <w:rFonts w:asciiTheme="majorHAnsi" w:hAnsiTheme="majorHAnsi" w:cstheme="majorHAnsi"/>
          <w:color w:val="000000" w:themeColor="text1"/>
          <w:spacing w:val="0"/>
          <w:lang w:val="vi-VN"/>
        </w:rPr>
        <w:t xml:space="preserve">Thay đổi công nghệ theo hướng xanh, sạch, giảm </w:t>
      </w:r>
      <w:r w:rsidR="00AF70EE" w:rsidRPr="009F36EE">
        <w:rPr>
          <w:rFonts w:asciiTheme="majorHAnsi" w:hAnsiTheme="majorHAnsi" w:cstheme="majorHAnsi"/>
          <w:color w:val="000000" w:themeColor="text1"/>
          <w:spacing w:val="0"/>
        </w:rPr>
        <w:t xml:space="preserve">phát </w:t>
      </w:r>
      <w:r w:rsidR="004E2DEE" w:rsidRPr="009F36EE">
        <w:rPr>
          <w:rFonts w:asciiTheme="majorHAnsi" w:hAnsiTheme="majorHAnsi" w:cstheme="majorHAnsi"/>
          <w:color w:val="000000" w:themeColor="text1"/>
          <w:spacing w:val="0"/>
          <w:lang w:val="vi-VN"/>
        </w:rPr>
        <w:t>th</w:t>
      </w:r>
      <w:r w:rsidR="0054331B" w:rsidRPr="009F36EE">
        <w:rPr>
          <w:rFonts w:asciiTheme="majorHAnsi" w:hAnsiTheme="majorHAnsi" w:cstheme="majorHAnsi"/>
          <w:color w:val="000000" w:themeColor="text1"/>
          <w:spacing w:val="0"/>
        </w:rPr>
        <w:t>ải</w:t>
      </w:r>
      <w:r w:rsidR="001B4641" w:rsidRPr="009F36EE">
        <w:rPr>
          <w:rFonts w:asciiTheme="majorHAnsi" w:hAnsiTheme="majorHAnsi" w:cstheme="majorHAnsi"/>
          <w:color w:val="000000" w:themeColor="text1"/>
          <w:spacing w:val="0"/>
          <w:lang w:val="vi-VN"/>
        </w:rPr>
        <w:t xml:space="preserve"> </w:t>
      </w:r>
      <w:r w:rsidR="007F2045" w:rsidRPr="009F36EE">
        <w:rPr>
          <w:rFonts w:asciiTheme="majorHAnsi" w:hAnsiTheme="majorHAnsi" w:cstheme="majorHAnsi"/>
          <w:color w:val="000000" w:themeColor="text1"/>
          <w:spacing w:val="0"/>
          <w:lang w:val="vi-VN"/>
        </w:rPr>
        <w:t>hay</w:t>
      </w:r>
      <w:r w:rsidR="001B4641" w:rsidRPr="009F36EE">
        <w:rPr>
          <w:rFonts w:asciiTheme="majorHAnsi" w:hAnsiTheme="majorHAnsi" w:cstheme="majorHAnsi"/>
          <w:color w:val="000000" w:themeColor="text1"/>
          <w:spacing w:val="0"/>
        </w:rPr>
        <w:t xml:space="preserve"> đầu tư vào</w:t>
      </w:r>
      <w:r w:rsidR="007F2045" w:rsidRPr="009F36EE">
        <w:rPr>
          <w:rFonts w:asciiTheme="majorHAnsi" w:hAnsiTheme="majorHAnsi" w:cstheme="majorHAnsi"/>
          <w:color w:val="000000" w:themeColor="text1"/>
          <w:spacing w:val="0"/>
          <w:lang w:val="vi-VN"/>
        </w:rPr>
        <w:t xml:space="preserve"> những mặt hàng cần công nghệ cao nh</w:t>
      </w:r>
      <w:r w:rsidR="0008194C" w:rsidRPr="009F36EE">
        <w:rPr>
          <w:rFonts w:asciiTheme="majorHAnsi" w:hAnsiTheme="majorHAnsi" w:cstheme="majorHAnsi"/>
          <w:color w:val="000000" w:themeColor="text1"/>
          <w:spacing w:val="0"/>
          <w:lang w:val="vi-VN"/>
        </w:rPr>
        <w:t>ư</w:t>
      </w:r>
      <w:r w:rsidR="007F2045" w:rsidRPr="009F36EE">
        <w:rPr>
          <w:rFonts w:asciiTheme="majorHAnsi" w:hAnsiTheme="majorHAnsi" w:cstheme="majorHAnsi"/>
          <w:color w:val="000000" w:themeColor="text1"/>
          <w:spacing w:val="0"/>
          <w:lang w:val="vi-VN"/>
        </w:rPr>
        <w:t xml:space="preserve"> </w:t>
      </w:r>
      <w:r w:rsidR="00C814EE" w:rsidRPr="009F36EE">
        <w:rPr>
          <w:rFonts w:asciiTheme="majorHAnsi" w:hAnsiTheme="majorHAnsi" w:cstheme="majorHAnsi"/>
          <w:color w:val="000000" w:themeColor="text1"/>
          <w:spacing w:val="0"/>
          <w:lang w:val="vi-VN"/>
        </w:rPr>
        <w:t xml:space="preserve">nông nghiệp hữu cơ, nông sản sạch mà Quảng Ngãi </w:t>
      </w:r>
      <w:r w:rsidR="0008194C" w:rsidRPr="009F36EE">
        <w:rPr>
          <w:rFonts w:asciiTheme="majorHAnsi" w:hAnsiTheme="majorHAnsi" w:cstheme="majorHAnsi"/>
          <w:color w:val="000000" w:themeColor="text1"/>
          <w:spacing w:val="0"/>
          <w:lang w:val="vi-VN"/>
        </w:rPr>
        <w:t xml:space="preserve">XK </w:t>
      </w:r>
      <w:r w:rsidR="00C814EE" w:rsidRPr="009F36EE">
        <w:rPr>
          <w:rFonts w:asciiTheme="majorHAnsi" w:hAnsiTheme="majorHAnsi" w:cstheme="majorHAnsi"/>
          <w:color w:val="000000" w:themeColor="text1"/>
          <w:spacing w:val="0"/>
          <w:lang w:val="vi-VN"/>
        </w:rPr>
        <w:t>vào các thị trường Nhật Bản, Hàn Quốc</w:t>
      </w:r>
      <w:r w:rsidR="00A16134" w:rsidRPr="009F36EE">
        <w:rPr>
          <w:rFonts w:asciiTheme="majorHAnsi" w:hAnsiTheme="majorHAnsi" w:cstheme="majorHAnsi"/>
          <w:color w:val="000000" w:themeColor="text1"/>
          <w:spacing w:val="0"/>
          <w:lang w:val="vi-VN"/>
        </w:rPr>
        <w:t>.</w:t>
      </w:r>
      <w:r w:rsidR="00C814EE" w:rsidRPr="009F36EE">
        <w:rPr>
          <w:rFonts w:asciiTheme="majorHAnsi" w:hAnsiTheme="majorHAnsi" w:cstheme="majorHAnsi"/>
          <w:color w:val="000000" w:themeColor="text1"/>
          <w:spacing w:val="0"/>
          <w:lang w:val="vi-VN"/>
        </w:rPr>
        <w:t xml:space="preserve"> Đây cũng là xu hướng tất yếu của các nước phát triển</w:t>
      </w:r>
      <w:r w:rsidR="000D5C00" w:rsidRPr="009F36EE">
        <w:rPr>
          <w:rFonts w:asciiTheme="majorHAnsi" w:hAnsiTheme="majorHAnsi" w:cstheme="majorHAnsi"/>
          <w:color w:val="000000" w:themeColor="text1"/>
          <w:spacing w:val="0"/>
          <w:lang w:val="vi-VN"/>
        </w:rPr>
        <w:t xml:space="preserve"> và là hướng đi lâu dài cho DN XNK của địa phương đồng thời góp phần tích cực vào công cuộc BVMT của tỉnh</w:t>
      </w:r>
      <w:r w:rsidR="00181EC8" w:rsidRPr="009F36EE">
        <w:rPr>
          <w:rFonts w:asciiTheme="majorHAnsi" w:hAnsiTheme="majorHAnsi" w:cstheme="majorHAnsi"/>
          <w:color w:val="000000" w:themeColor="text1"/>
          <w:spacing w:val="0"/>
          <w:lang w:val="vi-VN"/>
        </w:rPr>
        <w:t>.</w:t>
      </w:r>
    </w:p>
    <w:p w14:paraId="14A24C4B" w14:textId="1ECC358B" w:rsidR="00437933" w:rsidRPr="009F36EE" w:rsidRDefault="006A5C38" w:rsidP="00D960E2">
      <w:pPr>
        <w:spacing w:line="317"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ii. </w:t>
      </w:r>
      <w:r w:rsidR="004E2DEE" w:rsidRPr="009F36EE">
        <w:rPr>
          <w:rFonts w:asciiTheme="majorHAnsi" w:hAnsiTheme="majorHAnsi" w:cstheme="majorHAnsi"/>
          <w:color w:val="000000" w:themeColor="text1"/>
          <w:spacing w:val="0"/>
          <w:lang w:val="vi-VN"/>
        </w:rPr>
        <w:t>Xây dựng cơ sở dữ liệu, phát triển hải quan điện tử</w:t>
      </w:r>
      <w:r w:rsidR="00BB3899" w:rsidRPr="009F36EE">
        <w:rPr>
          <w:rFonts w:asciiTheme="majorHAnsi" w:hAnsiTheme="majorHAnsi" w:cstheme="majorHAnsi"/>
          <w:color w:val="000000" w:themeColor="text1"/>
          <w:spacing w:val="0"/>
          <w:lang w:val="vi-VN"/>
        </w:rPr>
        <w:t xml:space="preserve">, </w:t>
      </w:r>
      <w:r w:rsidR="0089130D" w:rsidRPr="009F36EE">
        <w:rPr>
          <w:rFonts w:asciiTheme="majorHAnsi" w:hAnsiTheme="majorHAnsi" w:cstheme="majorHAnsi"/>
          <w:color w:val="000000" w:themeColor="text1"/>
          <w:spacing w:val="0"/>
          <w:lang w:val="vi-VN"/>
        </w:rPr>
        <w:t xml:space="preserve">là một chính sách tiên quyết mà các tỉnh đã đề cập tới. XNK là </w:t>
      </w:r>
      <w:r w:rsidR="00BE6F32" w:rsidRPr="009F36EE">
        <w:rPr>
          <w:rFonts w:asciiTheme="majorHAnsi" w:hAnsiTheme="majorHAnsi" w:cstheme="majorHAnsi"/>
          <w:color w:val="000000" w:themeColor="text1"/>
          <w:spacing w:val="0"/>
          <w:lang w:val="vi-VN"/>
        </w:rPr>
        <w:t xml:space="preserve">lĩnh vực mang tính hội nhập cao, nếu </w:t>
      </w:r>
      <w:r w:rsidR="003B120C" w:rsidRPr="009F36EE">
        <w:rPr>
          <w:rFonts w:asciiTheme="majorHAnsi" w:hAnsiTheme="majorHAnsi" w:cstheme="majorHAnsi"/>
          <w:color w:val="000000" w:themeColor="text1"/>
          <w:spacing w:val="0"/>
          <w:lang w:val="vi-VN"/>
        </w:rPr>
        <w:t xml:space="preserve">không đi trước đón đầu ở xu thế này chắc chắn sẽ lạc hậu và </w:t>
      </w:r>
      <w:r w:rsidR="00A24464" w:rsidRPr="009F36EE">
        <w:rPr>
          <w:rFonts w:asciiTheme="majorHAnsi" w:hAnsiTheme="majorHAnsi" w:cstheme="majorHAnsi"/>
          <w:color w:val="000000" w:themeColor="text1"/>
          <w:spacing w:val="0"/>
          <w:lang w:val="vi-VN"/>
        </w:rPr>
        <w:t xml:space="preserve">ảnh hưởng tới sự phát triển chung của địa phương. Cơ sở dữ liệu ngành nghề giúp cho việc khai thác sản phẩm lợi thế của địa phương </w:t>
      </w:r>
      <w:r w:rsidR="0005688B" w:rsidRPr="009F36EE">
        <w:rPr>
          <w:rFonts w:asciiTheme="majorHAnsi" w:hAnsiTheme="majorHAnsi" w:cstheme="majorHAnsi"/>
          <w:color w:val="000000" w:themeColor="text1"/>
          <w:spacing w:val="0"/>
          <w:lang w:val="vi-VN"/>
        </w:rPr>
        <w:t xml:space="preserve">có thể </w:t>
      </w:r>
      <w:r w:rsidR="00A24464" w:rsidRPr="009F36EE">
        <w:rPr>
          <w:rFonts w:asciiTheme="majorHAnsi" w:hAnsiTheme="majorHAnsi" w:cstheme="majorHAnsi"/>
          <w:color w:val="000000" w:themeColor="text1"/>
          <w:spacing w:val="0"/>
          <w:lang w:val="vi-VN"/>
        </w:rPr>
        <w:t xml:space="preserve">đáp ứng các hàng rào kỹ thuật cao của các nước </w:t>
      </w:r>
      <w:r w:rsidR="00685148" w:rsidRPr="009F36EE">
        <w:rPr>
          <w:rFonts w:asciiTheme="majorHAnsi" w:hAnsiTheme="majorHAnsi" w:cstheme="majorHAnsi"/>
          <w:color w:val="000000" w:themeColor="text1"/>
          <w:spacing w:val="0"/>
          <w:lang w:val="vi-VN"/>
        </w:rPr>
        <w:t xml:space="preserve">NK </w:t>
      </w:r>
      <w:r w:rsidR="00A24464" w:rsidRPr="009F36EE">
        <w:rPr>
          <w:rFonts w:asciiTheme="majorHAnsi" w:hAnsiTheme="majorHAnsi" w:cstheme="majorHAnsi"/>
          <w:color w:val="000000" w:themeColor="text1"/>
          <w:spacing w:val="0"/>
          <w:lang w:val="vi-VN"/>
        </w:rPr>
        <w:t>phát triển, đồng thời bảo vệ môi trường biển, môi trường tự nhiên của tỉnh. Hải quan điện tử không chỉ giúp cho thông qua nhanh mà còn giúp giảm th</w:t>
      </w:r>
      <w:r w:rsidR="0054331B" w:rsidRPr="009F36EE">
        <w:rPr>
          <w:rFonts w:asciiTheme="majorHAnsi" w:hAnsiTheme="majorHAnsi" w:cstheme="majorHAnsi"/>
          <w:color w:val="000000" w:themeColor="text1"/>
          <w:spacing w:val="0"/>
        </w:rPr>
        <w:t>iểu</w:t>
      </w:r>
      <w:r w:rsidR="00A24464" w:rsidRPr="009F36EE">
        <w:rPr>
          <w:rFonts w:asciiTheme="majorHAnsi" w:hAnsiTheme="majorHAnsi" w:cstheme="majorHAnsi"/>
          <w:color w:val="000000" w:themeColor="text1"/>
          <w:spacing w:val="0"/>
          <w:lang w:val="vi-VN"/>
        </w:rPr>
        <w:t xml:space="preserve"> việc sử dụng các nguyên liệu </w:t>
      </w:r>
      <w:r w:rsidR="000A0D78" w:rsidRPr="009F36EE">
        <w:rPr>
          <w:rFonts w:asciiTheme="majorHAnsi" w:hAnsiTheme="majorHAnsi" w:cstheme="majorHAnsi"/>
          <w:color w:val="000000" w:themeColor="text1"/>
          <w:spacing w:val="0"/>
          <w:lang w:val="vi-VN"/>
        </w:rPr>
        <w:t xml:space="preserve">gây ảnh hưởng tới môi trường. Do vậy, có thể thấy bài học này có tác động ở cả 3 mặt kinh tế, xã hội và môi trường đối với </w:t>
      </w:r>
      <w:r w:rsidR="00A00EF0" w:rsidRPr="009F36EE">
        <w:rPr>
          <w:rFonts w:asciiTheme="majorHAnsi" w:hAnsiTheme="majorHAnsi" w:cstheme="majorHAnsi"/>
          <w:bCs/>
          <w:color w:val="000000" w:themeColor="text1"/>
          <w:spacing w:val="-2"/>
          <w:szCs w:val="26"/>
        </w:rPr>
        <w:t>PT</w:t>
      </w:r>
      <w:r w:rsidR="00A00EF0" w:rsidRPr="009F36EE">
        <w:rPr>
          <w:rFonts w:asciiTheme="majorHAnsi" w:hAnsiTheme="majorHAnsi" w:cstheme="majorHAnsi"/>
          <w:bCs/>
          <w:color w:val="000000" w:themeColor="text1"/>
          <w:spacing w:val="-2"/>
          <w:szCs w:val="26"/>
          <w:lang w:val="vi-VN"/>
        </w:rPr>
        <w:t>XNK</w:t>
      </w:r>
      <w:r w:rsidR="00A00EF0" w:rsidRPr="009F36EE">
        <w:rPr>
          <w:rFonts w:asciiTheme="majorHAnsi" w:hAnsiTheme="majorHAnsi" w:cstheme="majorHAnsi"/>
          <w:bCs/>
          <w:color w:val="000000" w:themeColor="text1"/>
          <w:spacing w:val="-2"/>
          <w:szCs w:val="26"/>
        </w:rPr>
        <w:t>BV</w:t>
      </w:r>
      <w:r w:rsidR="00A00EF0" w:rsidRPr="009F36EE">
        <w:rPr>
          <w:rFonts w:asciiTheme="majorHAnsi" w:hAnsiTheme="majorHAnsi" w:cstheme="majorHAnsi"/>
          <w:color w:val="000000" w:themeColor="text1"/>
          <w:spacing w:val="0"/>
          <w:lang w:val="vi-VN"/>
        </w:rPr>
        <w:t xml:space="preserve"> </w:t>
      </w:r>
      <w:r w:rsidR="000A0D78" w:rsidRPr="009F36EE">
        <w:rPr>
          <w:rFonts w:asciiTheme="majorHAnsi" w:hAnsiTheme="majorHAnsi" w:cstheme="majorHAnsi"/>
          <w:color w:val="000000" w:themeColor="text1"/>
          <w:spacing w:val="0"/>
          <w:lang w:val="vi-VN"/>
        </w:rPr>
        <w:t>của địa phương cấp tỉnh.</w:t>
      </w:r>
      <w:bookmarkStart w:id="345" w:name="_Toc165302897"/>
    </w:p>
    <w:p w14:paraId="0555297C" w14:textId="3C374A91" w:rsidR="00623780" w:rsidRPr="009F36EE" w:rsidRDefault="006A5C38" w:rsidP="00D960E2">
      <w:pPr>
        <w:spacing w:line="317" w:lineRule="auto"/>
        <w:ind w:firstLine="0"/>
        <w:rPr>
          <w:rFonts w:asciiTheme="majorHAnsi" w:hAnsiTheme="majorHAnsi" w:cstheme="majorHAnsi"/>
          <w:i/>
          <w:iCs/>
          <w:color w:val="000000" w:themeColor="text1"/>
          <w:spacing w:val="0"/>
          <w:lang w:val="vi-VN"/>
        </w:rPr>
      </w:pPr>
      <w:r w:rsidRPr="009F36EE">
        <w:rPr>
          <w:rFonts w:asciiTheme="majorHAnsi" w:hAnsiTheme="majorHAnsi" w:cstheme="majorHAnsi"/>
          <w:i/>
          <w:iCs/>
          <w:color w:val="000000" w:themeColor="text1"/>
          <w:spacing w:val="0"/>
          <w:lang w:val="vi-VN"/>
        </w:rPr>
        <w:t>1.4.</w:t>
      </w:r>
      <w:r w:rsidR="0099749E" w:rsidRPr="009F36EE">
        <w:rPr>
          <w:rFonts w:asciiTheme="majorHAnsi" w:hAnsiTheme="majorHAnsi" w:cstheme="majorHAnsi"/>
          <w:i/>
          <w:iCs/>
          <w:color w:val="000000" w:themeColor="text1"/>
          <w:spacing w:val="0"/>
        </w:rPr>
        <w:t>3</w:t>
      </w:r>
      <w:r w:rsidRPr="009F36EE">
        <w:rPr>
          <w:rFonts w:asciiTheme="majorHAnsi" w:hAnsiTheme="majorHAnsi" w:cstheme="majorHAnsi"/>
          <w:i/>
          <w:iCs/>
          <w:color w:val="000000" w:themeColor="text1"/>
          <w:spacing w:val="0"/>
          <w:lang w:val="vi-VN"/>
        </w:rPr>
        <w:t xml:space="preserve">.2. </w:t>
      </w:r>
      <w:r w:rsidR="006A54E0" w:rsidRPr="009F36EE">
        <w:rPr>
          <w:rFonts w:asciiTheme="majorHAnsi" w:hAnsiTheme="majorHAnsi" w:cstheme="majorHAnsi"/>
          <w:i/>
          <w:iCs/>
          <w:color w:val="000000" w:themeColor="text1"/>
          <w:spacing w:val="0"/>
          <w:lang w:val="vi-VN"/>
        </w:rPr>
        <w:t>Những bài học từ t</w:t>
      </w:r>
      <w:r w:rsidR="00623780" w:rsidRPr="009F36EE">
        <w:rPr>
          <w:rFonts w:asciiTheme="majorHAnsi" w:hAnsiTheme="majorHAnsi" w:cstheme="majorHAnsi"/>
          <w:i/>
          <w:iCs/>
          <w:color w:val="000000" w:themeColor="text1"/>
          <w:spacing w:val="0"/>
          <w:lang w:val="vi-VN"/>
        </w:rPr>
        <w:t>hất bại</w:t>
      </w:r>
      <w:bookmarkEnd w:id="345"/>
    </w:p>
    <w:p w14:paraId="2F252C53" w14:textId="5B22FDF5" w:rsidR="00623780" w:rsidRPr="009F36EE" w:rsidRDefault="00623780" w:rsidP="00D960E2">
      <w:pPr>
        <w:spacing w:line="317"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Bên cạnh những thành công </w:t>
      </w:r>
      <w:r w:rsidR="000A0D78" w:rsidRPr="009F36EE">
        <w:rPr>
          <w:rFonts w:asciiTheme="majorHAnsi" w:hAnsiTheme="majorHAnsi" w:cstheme="majorHAnsi"/>
          <w:color w:val="000000" w:themeColor="text1"/>
          <w:spacing w:val="0"/>
          <w:lang w:val="vi-VN"/>
        </w:rPr>
        <w:t xml:space="preserve">đã </w:t>
      </w:r>
      <w:r w:rsidR="00826898" w:rsidRPr="009F36EE">
        <w:rPr>
          <w:rFonts w:asciiTheme="majorHAnsi" w:hAnsiTheme="majorHAnsi" w:cstheme="majorHAnsi"/>
          <w:color w:val="000000" w:themeColor="text1"/>
          <w:spacing w:val="0"/>
          <w:lang w:val="vi-VN"/>
        </w:rPr>
        <w:t>phân tích</w:t>
      </w:r>
      <w:r w:rsidRPr="009F36EE">
        <w:rPr>
          <w:rFonts w:asciiTheme="majorHAnsi" w:hAnsiTheme="majorHAnsi" w:cstheme="majorHAnsi"/>
          <w:color w:val="000000" w:themeColor="text1"/>
          <w:spacing w:val="0"/>
          <w:lang w:val="vi-VN"/>
        </w:rPr>
        <w:t xml:space="preserve"> thì vẫn còn một số hạn chế cần được rút ra trong </w:t>
      </w:r>
      <w:r w:rsidR="00A00EF0" w:rsidRPr="009F36EE">
        <w:rPr>
          <w:rFonts w:asciiTheme="majorHAnsi" w:hAnsiTheme="majorHAnsi" w:cstheme="majorHAnsi"/>
          <w:bCs/>
          <w:color w:val="000000" w:themeColor="text1"/>
          <w:spacing w:val="-2"/>
          <w:szCs w:val="26"/>
        </w:rPr>
        <w:t>PT</w:t>
      </w:r>
      <w:r w:rsidR="00A00EF0" w:rsidRPr="009F36EE">
        <w:rPr>
          <w:rFonts w:asciiTheme="majorHAnsi" w:hAnsiTheme="majorHAnsi" w:cstheme="majorHAnsi"/>
          <w:bCs/>
          <w:color w:val="000000" w:themeColor="text1"/>
          <w:spacing w:val="-2"/>
          <w:szCs w:val="26"/>
          <w:lang w:val="vi-VN"/>
        </w:rPr>
        <w:t>XNK</w:t>
      </w:r>
      <w:r w:rsidR="00A00EF0" w:rsidRPr="009F36EE">
        <w:rPr>
          <w:rFonts w:asciiTheme="majorHAnsi" w:hAnsiTheme="majorHAnsi" w:cstheme="majorHAnsi"/>
          <w:bCs/>
          <w:color w:val="000000" w:themeColor="text1"/>
          <w:spacing w:val="-2"/>
          <w:szCs w:val="26"/>
        </w:rPr>
        <w:t>BV</w:t>
      </w:r>
      <w:r w:rsidR="00A00EF0" w:rsidRPr="009F36EE">
        <w:rPr>
          <w:rFonts w:asciiTheme="majorHAnsi" w:hAnsiTheme="majorHAnsi" w:cstheme="majorHAnsi"/>
          <w:color w:val="000000" w:themeColor="text1"/>
          <w:spacing w:val="0"/>
          <w:lang w:val="vi-VN"/>
        </w:rPr>
        <w:t xml:space="preserve"> </w:t>
      </w:r>
      <w:r w:rsidRPr="009F36EE">
        <w:rPr>
          <w:rFonts w:asciiTheme="majorHAnsi" w:hAnsiTheme="majorHAnsi" w:cstheme="majorHAnsi"/>
          <w:color w:val="000000" w:themeColor="text1"/>
          <w:spacing w:val="0"/>
          <w:lang w:val="vi-VN"/>
        </w:rPr>
        <w:t>địa phương như:</w:t>
      </w:r>
    </w:p>
    <w:p w14:paraId="4022416C" w14:textId="71E20E7F" w:rsidR="00041AE2" w:rsidRPr="009F36EE" w:rsidRDefault="00CD50B2" w:rsidP="00D960E2">
      <w:pPr>
        <w:pStyle w:val="ListParagraph"/>
        <w:numPr>
          <w:ilvl w:val="0"/>
          <w:numId w:val="73"/>
        </w:numPr>
        <w:spacing w:line="31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Ở góc độ kinh tế: </w:t>
      </w:r>
      <w:r w:rsidR="00623780" w:rsidRPr="009F36EE">
        <w:rPr>
          <w:rFonts w:asciiTheme="majorHAnsi" w:hAnsiTheme="majorHAnsi" w:cstheme="majorHAnsi"/>
          <w:color w:val="000000" w:themeColor="text1"/>
          <w:spacing w:val="0"/>
          <w:lang w:val="vi-VN"/>
        </w:rPr>
        <w:t xml:space="preserve">Cơ cấu hàng hóa </w:t>
      </w:r>
      <w:r w:rsidR="005309AA" w:rsidRPr="009F36EE">
        <w:rPr>
          <w:rFonts w:asciiTheme="majorHAnsi" w:hAnsiTheme="majorHAnsi" w:cstheme="majorHAnsi"/>
          <w:color w:val="000000" w:themeColor="text1"/>
          <w:spacing w:val="0"/>
          <w:lang w:val="vi-VN"/>
        </w:rPr>
        <w:t xml:space="preserve">XK </w:t>
      </w:r>
      <w:r w:rsidR="00623780" w:rsidRPr="009F36EE">
        <w:rPr>
          <w:rFonts w:asciiTheme="majorHAnsi" w:hAnsiTheme="majorHAnsi" w:cstheme="majorHAnsi"/>
          <w:color w:val="000000" w:themeColor="text1"/>
          <w:spacing w:val="0"/>
          <w:lang w:val="vi-VN"/>
        </w:rPr>
        <w:t xml:space="preserve">đa dạng hóa là ưu thế nhưng cần khai thác lợi thế theo quốc gia, vùng, địa phương bởi vì </w:t>
      </w:r>
      <w:r w:rsidR="004519D7" w:rsidRPr="009F36EE">
        <w:rPr>
          <w:rFonts w:asciiTheme="majorHAnsi" w:hAnsiTheme="majorHAnsi" w:cstheme="majorHAnsi"/>
          <w:color w:val="000000" w:themeColor="text1"/>
          <w:spacing w:val="0"/>
          <w:lang w:val="vi-VN"/>
        </w:rPr>
        <w:t xml:space="preserve">không phải địa phương nào cũng có </w:t>
      </w:r>
      <w:r w:rsidR="0088656F" w:rsidRPr="009F36EE">
        <w:rPr>
          <w:rFonts w:asciiTheme="majorHAnsi" w:hAnsiTheme="majorHAnsi" w:cstheme="majorHAnsi"/>
          <w:color w:val="000000" w:themeColor="text1"/>
          <w:spacing w:val="0"/>
          <w:lang w:val="vi-VN"/>
        </w:rPr>
        <w:t xml:space="preserve">nhiều lợi thế để có được nhiều mặt hàng </w:t>
      </w:r>
      <w:r w:rsidR="002E00B7" w:rsidRPr="009F36EE">
        <w:rPr>
          <w:rFonts w:asciiTheme="majorHAnsi" w:hAnsiTheme="majorHAnsi" w:cstheme="majorHAnsi"/>
          <w:color w:val="000000" w:themeColor="text1"/>
          <w:spacing w:val="0"/>
          <w:lang w:val="vi-VN"/>
        </w:rPr>
        <w:t xml:space="preserve">XK </w:t>
      </w:r>
      <w:r w:rsidR="0088656F" w:rsidRPr="009F36EE">
        <w:rPr>
          <w:rFonts w:asciiTheme="majorHAnsi" w:hAnsiTheme="majorHAnsi" w:cstheme="majorHAnsi"/>
          <w:color w:val="000000" w:themeColor="text1"/>
          <w:spacing w:val="0"/>
          <w:lang w:val="vi-VN"/>
        </w:rPr>
        <w:t xml:space="preserve">có hàm lượng GTGT cao. Thêm vào đó, </w:t>
      </w:r>
      <w:r w:rsidR="00623780" w:rsidRPr="009F36EE">
        <w:rPr>
          <w:rFonts w:asciiTheme="majorHAnsi" w:hAnsiTheme="majorHAnsi" w:cstheme="majorHAnsi"/>
          <w:color w:val="000000" w:themeColor="text1"/>
          <w:spacing w:val="0"/>
          <w:lang w:val="vi-VN"/>
        </w:rPr>
        <w:t xml:space="preserve">nhu cầu về hàng hóa tại các nước </w:t>
      </w:r>
      <w:r w:rsidR="002E00B7" w:rsidRPr="009F36EE">
        <w:rPr>
          <w:rFonts w:asciiTheme="majorHAnsi" w:hAnsiTheme="majorHAnsi" w:cstheme="majorHAnsi"/>
          <w:color w:val="000000" w:themeColor="text1"/>
          <w:spacing w:val="0"/>
          <w:lang w:val="vi-VN"/>
        </w:rPr>
        <w:t xml:space="preserve">NK </w:t>
      </w:r>
      <w:r w:rsidR="00623780" w:rsidRPr="009F36EE">
        <w:rPr>
          <w:rFonts w:asciiTheme="majorHAnsi" w:hAnsiTheme="majorHAnsi" w:cstheme="majorHAnsi"/>
          <w:color w:val="000000" w:themeColor="text1"/>
          <w:spacing w:val="0"/>
          <w:lang w:val="vi-VN"/>
        </w:rPr>
        <w:t>có thể đạt điểm bão hòa</w:t>
      </w:r>
      <w:r w:rsidR="00826898" w:rsidRPr="009F36EE">
        <w:rPr>
          <w:rFonts w:asciiTheme="majorHAnsi" w:hAnsiTheme="majorHAnsi" w:cstheme="majorHAnsi"/>
          <w:color w:val="000000" w:themeColor="text1"/>
          <w:spacing w:val="0"/>
          <w:lang w:val="vi-VN"/>
        </w:rPr>
        <w:t xml:space="preserve"> tại những thời điểm cụ thể</w:t>
      </w:r>
      <w:r w:rsidR="003816B3" w:rsidRPr="009F36EE">
        <w:rPr>
          <w:rFonts w:asciiTheme="majorHAnsi" w:hAnsiTheme="majorHAnsi" w:cstheme="majorHAnsi"/>
          <w:color w:val="000000" w:themeColor="text1"/>
          <w:spacing w:val="0"/>
          <w:lang w:val="vi-VN"/>
        </w:rPr>
        <w:t xml:space="preserve"> </w:t>
      </w:r>
      <w:r w:rsidR="003A5DCD" w:rsidRPr="009F36EE">
        <w:rPr>
          <w:rFonts w:asciiTheme="majorHAnsi" w:hAnsiTheme="majorHAnsi" w:cstheme="majorHAnsi"/>
          <w:color w:val="000000" w:themeColor="text1"/>
          <w:spacing w:val="0"/>
          <w:lang w:val="vi-VN"/>
        </w:rPr>
        <w:t>nên lợi thế của địa phương này chưa chắc đã là lợi thế của địa phương khác, lợi thế tại th</w:t>
      </w:r>
      <w:r w:rsidR="00B826AC" w:rsidRPr="009F36EE">
        <w:rPr>
          <w:rFonts w:asciiTheme="majorHAnsi" w:hAnsiTheme="majorHAnsi" w:cstheme="majorHAnsi"/>
          <w:color w:val="000000" w:themeColor="text1"/>
          <w:spacing w:val="0"/>
          <w:lang w:val="vi-VN"/>
        </w:rPr>
        <w:t>ờ</w:t>
      </w:r>
      <w:r w:rsidR="003A5DCD" w:rsidRPr="009F36EE">
        <w:rPr>
          <w:rFonts w:asciiTheme="majorHAnsi" w:hAnsiTheme="majorHAnsi" w:cstheme="majorHAnsi"/>
          <w:color w:val="000000" w:themeColor="text1"/>
          <w:spacing w:val="0"/>
          <w:lang w:val="vi-VN"/>
        </w:rPr>
        <w:t>i điểm này chưa chắc đã là lợi thế tại thời điểm khác.</w:t>
      </w:r>
      <w:r w:rsidR="00B01816" w:rsidRPr="009F36EE">
        <w:rPr>
          <w:rFonts w:asciiTheme="majorHAnsi" w:hAnsiTheme="majorHAnsi" w:cstheme="majorHAnsi"/>
          <w:color w:val="000000" w:themeColor="text1"/>
          <w:spacing w:val="0"/>
          <w:lang w:val="vi-VN"/>
        </w:rPr>
        <w:t xml:space="preserve"> Vì vậy cần có công tác nghiên cứu thị trường trước khi có quy hoạch phát triển XNK của địa phương.</w:t>
      </w:r>
    </w:p>
    <w:p w14:paraId="7D349AD5" w14:textId="71FAE555" w:rsidR="00715581" w:rsidRPr="009F36EE" w:rsidRDefault="00715581" w:rsidP="002836F1">
      <w:pPr>
        <w:pStyle w:val="ListParagraph"/>
        <w:numPr>
          <w:ilvl w:val="0"/>
          <w:numId w:val="73"/>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Ở góc độ xã hội: Chuyên môn hóa sản xuất hàng hóa </w:t>
      </w:r>
      <w:r w:rsidR="002E00B7" w:rsidRPr="009F36EE">
        <w:rPr>
          <w:rFonts w:asciiTheme="majorHAnsi" w:hAnsiTheme="majorHAnsi" w:cstheme="majorHAnsi"/>
          <w:color w:val="000000" w:themeColor="text1"/>
          <w:spacing w:val="0"/>
          <w:lang w:val="vi-VN"/>
        </w:rPr>
        <w:t xml:space="preserve">XK </w:t>
      </w:r>
      <w:r w:rsidRPr="009F36EE">
        <w:rPr>
          <w:rFonts w:asciiTheme="majorHAnsi" w:hAnsiTheme="majorHAnsi" w:cstheme="majorHAnsi"/>
          <w:color w:val="000000" w:themeColor="text1"/>
          <w:spacing w:val="0"/>
          <w:lang w:val="vi-VN"/>
        </w:rPr>
        <w:t xml:space="preserve">sẽ không bền vững trong dài hạn nếu cơ cấu nguồn lực không đủ đáp ứng. Để </w:t>
      </w:r>
      <w:r w:rsidR="00B86390" w:rsidRPr="009F36EE">
        <w:rPr>
          <w:rFonts w:asciiTheme="majorHAnsi" w:hAnsiTheme="majorHAnsi" w:cstheme="majorHAnsi"/>
          <w:color w:val="000000" w:themeColor="text1"/>
          <w:spacing w:val="0"/>
        </w:rPr>
        <w:t>làm được</w:t>
      </w:r>
      <w:r w:rsidR="00113E75" w:rsidRPr="009F36EE">
        <w:rPr>
          <w:rFonts w:asciiTheme="majorHAnsi" w:hAnsiTheme="majorHAnsi" w:cstheme="majorHAnsi"/>
          <w:color w:val="000000" w:themeColor="text1"/>
          <w:spacing w:val="0"/>
          <w:lang w:val="vi-VN"/>
        </w:rPr>
        <w:t xml:space="preserve"> </w:t>
      </w:r>
      <w:r w:rsidRPr="009F36EE">
        <w:rPr>
          <w:rFonts w:asciiTheme="majorHAnsi" w:hAnsiTheme="majorHAnsi" w:cstheme="majorHAnsi"/>
          <w:color w:val="000000" w:themeColor="text1"/>
          <w:spacing w:val="0"/>
          <w:lang w:val="vi-VN"/>
        </w:rPr>
        <w:t xml:space="preserve">cần có công tác nghiên cứu thị trường, dự báo, quy hoạch vùng sản xuất; tiếp sau đó là vấn đề đầu tư cho đất – nước – khí, đầu tư cho công nghệ sản xuất – chế biến, đầu tư cho con giống, cho quy trình sản xuất, cho công cụ dụng cụ trang thiết bị v.v. Do vậy, nếu các nguồn lực về con người, </w:t>
      </w:r>
      <w:r w:rsidR="009F1F29" w:rsidRPr="009F36EE">
        <w:rPr>
          <w:rFonts w:asciiTheme="majorHAnsi" w:hAnsiTheme="majorHAnsi" w:cstheme="majorHAnsi"/>
          <w:color w:val="000000" w:themeColor="text1"/>
          <w:spacing w:val="0"/>
          <w:lang w:val="vi-VN"/>
        </w:rPr>
        <w:t xml:space="preserve">CNTT </w:t>
      </w:r>
      <w:r w:rsidRPr="009F36EE">
        <w:rPr>
          <w:rFonts w:asciiTheme="majorHAnsi" w:hAnsiTheme="majorHAnsi" w:cstheme="majorHAnsi"/>
          <w:color w:val="000000" w:themeColor="text1"/>
          <w:spacing w:val="0"/>
          <w:lang w:val="vi-VN"/>
        </w:rPr>
        <w:t xml:space="preserve">không đáp ứng thì việc chuyên môn hóa sản xuất hàng </w:t>
      </w:r>
      <w:r w:rsidR="002E00B7" w:rsidRPr="009F36EE">
        <w:rPr>
          <w:rFonts w:asciiTheme="majorHAnsi" w:hAnsiTheme="majorHAnsi" w:cstheme="majorHAnsi"/>
          <w:color w:val="000000" w:themeColor="text1"/>
          <w:spacing w:val="0"/>
          <w:lang w:val="vi-VN"/>
        </w:rPr>
        <w:t xml:space="preserve">XK </w:t>
      </w:r>
      <w:r w:rsidRPr="009F36EE">
        <w:rPr>
          <w:rFonts w:asciiTheme="majorHAnsi" w:hAnsiTheme="majorHAnsi" w:cstheme="majorHAnsi"/>
          <w:color w:val="000000" w:themeColor="text1"/>
          <w:spacing w:val="0"/>
          <w:lang w:val="vi-VN"/>
        </w:rPr>
        <w:t>sẽ không đảm bảo được tính hiệu quả.</w:t>
      </w:r>
    </w:p>
    <w:p w14:paraId="3F08A45A" w14:textId="3BCB2DDF" w:rsidR="00D12774" w:rsidRPr="009F36EE" w:rsidRDefault="00715581" w:rsidP="002836F1">
      <w:pPr>
        <w:pStyle w:val="ListParagraph"/>
        <w:numPr>
          <w:ilvl w:val="0"/>
          <w:numId w:val="0"/>
        </w:numPr>
        <w:spacing w:line="307" w:lineRule="auto"/>
        <w:ind w:firstLine="567"/>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Ở góc độ môi trường: </w:t>
      </w:r>
      <w:r w:rsidR="00623780" w:rsidRPr="009F36EE">
        <w:rPr>
          <w:rFonts w:asciiTheme="majorHAnsi" w:hAnsiTheme="majorHAnsi" w:cstheme="majorHAnsi"/>
          <w:color w:val="000000" w:themeColor="text1"/>
          <w:spacing w:val="0"/>
          <w:lang w:val="vi-VN"/>
        </w:rPr>
        <w:t>Hạn chế tài chính sẽ ảnh hưởng tới chất lượng của cơ cấu sản xuất bền vững, đầu tư có sở hạ tầng, phát triển công nghệ trong XNK bền vững</w:t>
      </w:r>
      <w:r w:rsidR="00B42F03" w:rsidRPr="009F36EE">
        <w:rPr>
          <w:rFonts w:asciiTheme="majorHAnsi" w:hAnsiTheme="majorHAnsi" w:cstheme="majorHAnsi"/>
          <w:color w:val="000000" w:themeColor="text1"/>
          <w:spacing w:val="0"/>
          <w:lang w:val="vi-VN"/>
        </w:rPr>
        <w:t xml:space="preserve"> </w:t>
      </w:r>
      <w:r w:rsidR="007F5E3D" w:rsidRPr="009F36EE">
        <w:rPr>
          <w:rFonts w:asciiTheme="majorHAnsi" w:hAnsiTheme="majorHAnsi" w:cstheme="majorHAnsi"/>
          <w:color w:val="000000" w:themeColor="text1"/>
          <w:spacing w:val="0"/>
          <w:lang w:val="vi-VN"/>
        </w:rPr>
        <w:t xml:space="preserve">dẫn tới việc </w:t>
      </w:r>
      <w:r w:rsidR="00257EA5" w:rsidRPr="009F36EE">
        <w:rPr>
          <w:rFonts w:asciiTheme="majorHAnsi" w:hAnsiTheme="majorHAnsi" w:cstheme="majorHAnsi"/>
          <w:color w:val="000000" w:themeColor="text1"/>
          <w:spacing w:val="0"/>
          <w:lang w:val="vi-VN"/>
        </w:rPr>
        <w:t>môi trường sẽ luôn bị xâm hại khi phát triển XNK</w:t>
      </w:r>
      <w:r w:rsidR="00527DD9" w:rsidRPr="009F36EE">
        <w:rPr>
          <w:rFonts w:asciiTheme="majorHAnsi" w:hAnsiTheme="majorHAnsi" w:cstheme="majorHAnsi"/>
          <w:color w:val="000000" w:themeColor="text1"/>
          <w:spacing w:val="0"/>
          <w:lang w:val="vi-VN"/>
        </w:rPr>
        <w:t>.</w:t>
      </w:r>
      <w:r w:rsidR="003D5216" w:rsidRPr="009F36EE">
        <w:rPr>
          <w:rFonts w:asciiTheme="majorHAnsi" w:hAnsiTheme="majorHAnsi" w:cstheme="majorHAnsi"/>
          <w:color w:val="000000" w:themeColor="text1"/>
          <w:spacing w:val="0"/>
          <w:lang w:val="vi-VN"/>
        </w:rPr>
        <w:t xml:space="preserve"> Những địa phương trong nước nghiên cứu cho thấy một nguồn tài chính mạnh sẽ giúp cho các vấn đề về hạ tầng XNK được phát triển đồng bộ, đầy đủ và trọng tâm trọng điểm hơn</w:t>
      </w:r>
      <w:r w:rsidR="000A3799" w:rsidRPr="009F36EE">
        <w:rPr>
          <w:rFonts w:asciiTheme="majorHAnsi" w:hAnsiTheme="majorHAnsi" w:cstheme="majorHAnsi"/>
          <w:color w:val="000000" w:themeColor="text1"/>
          <w:spacing w:val="0"/>
          <w:lang w:val="vi-VN"/>
        </w:rPr>
        <w:t>, đặc biệt là trong vấn đề công nghệ. Không có tài chính thì rất khó có được công nghệ hiện đại phục vụ sản xuất, kinh doanh XNK. Mà không có công nghệ hiện đại thì rất khó</w:t>
      </w:r>
      <w:r w:rsidR="00FA30DD" w:rsidRPr="009F36EE">
        <w:rPr>
          <w:rFonts w:asciiTheme="majorHAnsi" w:hAnsiTheme="majorHAnsi" w:cstheme="majorHAnsi"/>
          <w:color w:val="000000" w:themeColor="text1"/>
          <w:spacing w:val="0"/>
        </w:rPr>
        <w:t xml:space="preserve"> trong việc</w:t>
      </w:r>
      <w:r w:rsidR="000A3799" w:rsidRPr="009F36EE">
        <w:rPr>
          <w:rFonts w:asciiTheme="majorHAnsi" w:hAnsiTheme="majorHAnsi" w:cstheme="majorHAnsi"/>
          <w:color w:val="000000" w:themeColor="text1"/>
          <w:spacing w:val="0"/>
          <w:lang w:val="vi-VN"/>
        </w:rPr>
        <w:t xml:space="preserve"> </w:t>
      </w:r>
      <w:r w:rsidR="00FA30DD" w:rsidRPr="009F36EE">
        <w:rPr>
          <w:rFonts w:asciiTheme="majorHAnsi" w:hAnsiTheme="majorHAnsi" w:cstheme="majorHAnsi"/>
          <w:color w:val="000000" w:themeColor="text1"/>
          <w:spacing w:val="0"/>
        </w:rPr>
        <w:t>s</w:t>
      </w:r>
      <w:r w:rsidR="0096049D" w:rsidRPr="009F36EE">
        <w:rPr>
          <w:rFonts w:asciiTheme="majorHAnsi" w:hAnsiTheme="majorHAnsi" w:cstheme="majorHAnsi"/>
          <w:color w:val="000000" w:themeColor="text1"/>
          <w:spacing w:val="0"/>
        </w:rPr>
        <w:t>ản xuất</w:t>
      </w:r>
      <w:r w:rsidR="000A3799" w:rsidRPr="009F36EE">
        <w:rPr>
          <w:rFonts w:asciiTheme="majorHAnsi" w:hAnsiTheme="majorHAnsi" w:cstheme="majorHAnsi"/>
          <w:color w:val="000000" w:themeColor="text1"/>
          <w:spacing w:val="0"/>
          <w:lang w:val="vi-VN"/>
        </w:rPr>
        <w:t xml:space="preserve"> hàng hóa </w:t>
      </w:r>
      <w:r w:rsidR="00685148" w:rsidRPr="009F36EE">
        <w:rPr>
          <w:rFonts w:asciiTheme="majorHAnsi" w:hAnsiTheme="majorHAnsi" w:cstheme="majorHAnsi"/>
          <w:color w:val="000000" w:themeColor="text1"/>
          <w:spacing w:val="0"/>
          <w:lang w:val="vi-VN"/>
        </w:rPr>
        <w:t xml:space="preserve">XK </w:t>
      </w:r>
      <w:r w:rsidR="000A3799" w:rsidRPr="009F36EE">
        <w:rPr>
          <w:rFonts w:asciiTheme="majorHAnsi" w:hAnsiTheme="majorHAnsi" w:cstheme="majorHAnsi"/>
          <w:color w:val="000000" w:themeColor="text1"/>
          <w:spacing w:val="0"/>
          <w:lang w:val="vi-VN"/>
        </w:rPr>
        <w:t xml:space="preserve">hàm lượng giá trị cao, </w:t>
      </w:r>
      <w:r w:rsidR="0096049D" w:rsidRPr="009F36EE">
        <w:rPr>
          <w:rFonts w:asciiTheme="majorHAnsi" w:hAnsiTheme="majorHAnsi" w:cstheme="majorHAnsi"/>
          <w:color w:val="000000" w:themeColor="text1"/>
          <w:spacing w:val="0"/>
        </w:rPr>
        <w:t xml:space="preserve">phát triển </w:t>
      </w:r>
      <w:r w:rsidR="00A94156" w:rsidRPr="009F36EE">
        <w:rPr>
          <w:rFonts w:asciiTheme="majorHAnsi" w:hAnsiTheme="majorHAnsi" w:cstheme="majorHAnsi"/>
          <w:color w:val="000000" w:themeColor="text1"/>
          <w:spacing w:val="0"/>
          <w:lang w:val="vi-VN"/>
        </w:rPr>
        <w:t xml:space="preserve">hạ tầng logistics phục vụ </w:t>
      </w:r>
      <w:r w:rsidR="00685148" w:rsidRPr="009F36EE">
        <w:rPr>
          <w:rFonts w:asciiTheme="majorHAnsi" w:hAnsiTheme="majorHAnsi" w:cstheme="majorHAnsi"/>
          <w:color w:val="000000" w:themeColor="text1"/>
          <w:spacing w:val="0"/>
          <w:lang w:val="vi-VN"/>
        </w:rPr>
        <w:t>XK</w:t>
      </w:r>
      <w:r w:rsidR="008E5B4E" w:rsidRPr="009F36EE">
        <w:rPr>
          <w:rFonts w:asciiTheme="majorHAnsi" w:hAnsiTheme="majorHAnsi" w:cstheme="majorHAnsi"/>
          <w:color w:val="000000" w:themeColor="text1"/>
          <w:spacing w:val="0"/>
          <w:lang w:val="vi-VN"/>
        </w:rPr>
        <w:t>, quy hoạch dài hạn về vùng nguyên liệu</w:t>
      </w:r>
      <w:r w:rsidR="006537C0" w:rsidRPr="009F36EE">
        <w:rPr>
          <w:rFonts w:asciiTheme="majorHAnsi" w:hAnsiTheme="majorHAnsi" w:cstheme="majorHAnsi"/>
          <w:color w:val="000000" w:themeColor="text1"/>
          <w:spacing w:val="0"/>
          <w:lang w:val="vi-VN"/>
        </w:rPr>
        <w:t>, bảo vệ được môi trường sống</w:t>
      </w:r>
    </w:p>
    <w:p w14:paraId="7CABA291" w14:textId="77777777" w:rsidR="00271A01" w:rsidRPr="009F36EE" w:rsidRDefault="00271A01" w:rsidP="002836F1">
      <w:pPr>
        <w:pStyle w:val="ListParagraph"/>
        <w:numPr>
          <w:ilvl w:val="0"/>
          <w:numId w:val="0"/>
        </w:numPr>
        <w:spacing w:line="307" w:lineRule="auto"/>
        <w:ind w:left="794" w:hanging="227"/>
        <w:contextualSpacing w:val="0"/>
        <w:rPr>
          <w:rFonts w:asciiTheme="majorHAnsi" w:hAnsiTheme="majorHAnsi" w:cstheme="majorHAnsi"/>
          <w:color w:val="000000" w:themeColor="text1"/>
          <w:spacing w:val="0"/>
          <w:sz w:val="14"/>
          <w:szCs w:val="10"/>
          <w:lang w:val="vi-VN"/>
        </w:rPr>
      </w:pPr>
    </w:p>
    <w:p w14:paraId="349D0724" w14:textId="7B523D80" w:rsidR="003E4DC9" w:rsidRPr="009F36EE" w:rsidRDefault="00A80BDE" w:rsidP="002836F1">
      <w:pPr>
        <w:pStyle w:val="Heading1"/>
        <w:spacing w:after="0" w:line="307" w:lineRule="auto"/>
        <w:rPr>
          <w:rFonts w:asciiTheme="majorHAnsi" w:hAnsiTheme="majorHAnsi" w:cstheme="majorHAnsi"/>
          <w:color w:val="000000" w:themeColor="text1"/>
          <w:lang w:val="vi-VN"/>
        </w:rPr>
      </w:pPr>
      <w:bookmarkStart w:id="346" w:name="_Toc176103625"/>
      <w:bookmarkStart w:id="347" w:name="_Toc176349960"/>
      <w:bookmarkStart w:id="348" w:name="_Toc194274694"/>
      <w:r w:rsidRPr="009F36EE">
        <w:rPr>
          <w:rFonts w:asciiTheme="majorHAnsi" w:hAnsiTheme="majorHAnsi" w:cstheme="majorHAnsi"/>
          <w:color w:val="000000" w:themeColor="text1"/>
          <w:lang w:val="vi-VN"/>
        </w:rPr>
        <w:t>TI</w:t>
      </w:r>
      <w:r w:rsidR="000E38E0" w:rsidRPr="009F36EE">
        <w:rPr>
          <w:rFonts w:asciiTheme="majorHAnsi" w:hAnsiTheme="majorHAnsi" w:cstheme="majorHAnsi"/>
          <w:color w:val="000000" w:themeColor="text1"/>
          <w:lang w:val="vi-VN"/>
        </w:rPr>
        <w:t>Ể</w:t>
      </w:r>
      <w:r w:rsidR="004A0DB9" w:rsidRPr="009F36EE">
        <w:rPr>
          <w:rFonts w:asciiTheme="majorHAnsi" w:hAnsiTheme="majorHAnsi" w:cstheme="majorHAnsi"/>
          <w:color w:val="000000" w:themeColor="text1"/>
          <w:lang w:val="vi-VN"/>
        </w:rPr>
        <w:t>U KẾT CHƯƠNG 1</w:t>
      </w:r>
      <w:bookmarkEnd w:id="346"/>
      <w:bookmarkEnd w:id="347"/>
      <w:bookmarkEnd w:id="348"/>
    </w:p>
    <w:p w14:paraId="1D0E4DD0" w14:textId="77777777" w:rsidR="00271A01" w:rsidRPr="009F36EE" w:rsidRDefault="00271A01" w:rsidP="002836F1">
      <w:pPr>
        <w:pStyle w:val="Heading1"/>
        <w:spacing w:after="0" w:line="307" w:lineRule="auto"/>
        <w:rPr>
          <w:rFonts w:asciiTheme="majorHAnsi" w:hAnsiTheme="majorHAnsi" w:cstheme="majorHAnsi"/>
          <w:color w:val="000000" w:themeColor="text1"/>
          <w:sz w:val="12"/>
          <w:szCs w:val="22"/>
          <w:lang w:val="vi-VN"/>
        </w:rPr>
      </w:pPr>
    </w:p>
    <w:p w14:paraId="77D2577F" w14:textId="0D656926" w:rsidR="009D64CC" w:rsidRPr="009F36EE" w:rsidRDefault="002F4F59" w:rsidP="002836F1">
      <w:pPr>
        <w:spacing w:line="307"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Trong nội dung chương 1, </w:t>
      </w:r>
      <w:r w:rsidR="009D64CC" w:rsidRPr="009F36EE">
        <w:rPr>
          <w:rFonts w:asciiTheme="majorHAnsi" w:hAnsiTheme="majorHAnsi" w:cstheme="majorHAnsi"/>
          <w:color w:val="000000" w:themeColor="text1"/>
          <w:spacing w:val="0"/>
          <w:lang w:val="vi-VN"/>
        </w:rPr>
        <w:t xml:space="preserve">luận án đã tập trung làm rõ cơ sở lý luận về </w:t>
      </w:r>
      <w:r w:rsidR="00A00EF0" w:rsidRPr="009F36EE">
        <w:rPr>
          <w:rFonts w:asciiTheme="majorHAnsi" w:hAnsiTheme="majorHAnsi" w:cstheme="majorHAnsi"/>
          <w:bCs/>
          <w:color w:val="000000" w:themeColor="text1"/>
          <w:spacing w:val="-2"/>
          <w:szCs w:val="26"/>
        </w:rPr>
        <w:t>PT</w:t>
      </w:r>
      <w:r w:rsidR="00A00EF0" w:rsidRPr="009F36EE">
        <w:rPr>
          <w:rFonts w:asciiTheme="majorHAnsi" w:hAnsiTheme="majorHAnsi" w:cstheme="majorHAnsi"/>
          <w:bCs/>
          <w:color w:val="000000" w:themeColor="text1"/>
          <w:spacing w:val="-2"/>
          <w:szCs w:val="26"/>
          <w:lang w:val="vi-VN"/>
        </w:rPr>
        <w:t>XNK</w:t>
      </w:r>
      <w:r w:rsidR="00A00EF0" w:rsidRPr="009F36EE">
        <w:rPr>
          <w:rFonts w:asciiTheme="majorHAnsi" w:hAnsiTheme="majorHAnsi" w:cstheme="majorHAnsi"/>
          <w:bCs/>
          <w:color w:val="000000" w:themeColor="text1"/>
          <w:spacing w:val="-2"/>
          <w:szCs w:val="26"/>
        </w:rPr>
        <w:t>BV</w:t>
      </w:r>
      <w:r w:rsidR="00A00EF0" w:rsidRPr="009F36EE">
        <w:rPr>
          <w:rFonts w:asciiTheme="majorHAnsi" w:hAnsiTheme="majorHAnsi" w:cstheme="majorHAnsi"/>
          <w:color w:val="000000" w:themeColor="text1"/>
          <w:spacing w:val="0"/>
          <w:lang w:val="vi-VN"/>
        </w:rPr>
        <w:t xml:space="preserve"> </w:t>
      </w:r>
      <w:r w:rsidR="009D64CC" w:rsidRPr="009F36EE">
        <w:rPr>
          <w:rFonts w:asciiTheme="majorHAnsi" w:hAnsiTheme="majorHAnsi" w:cstheme="majorHAnsi"/>
          <w:color w:val="000000" w:themeColor="text1"/>
          <w:spacing w:val="0"/>
          <w:lang w:val="vi-VN"/>
        </w:rPr>
        <w:t>của địa phương cấp tỉnh. Cụ thể:</w:t>
      </w:r>
    </w:p>
    <w:p w14:paraId="5B7398D9" w14:textId="2341744D" w:rsidR="009D64CC" w:rsidRPr="009F36EE" w:rsidRDefault="009D64CC" w:rsidP="002836F1">
      <w:pPr>
        <w:spacing w:line="307"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 Thứ nhất, hệ thống hóa, bổ sung và phát triển một số lý luận về </w:t>
      </w:r>
      <w:r w:rsidR="00A00EF0" w:rsidRPr="009F36EE">
        <w:rPr>
          <w:rFonts w:asciiTheme="majorHAnsi" w:hAnsiTheme="majorHAnsi" w:cstheme="majorHAnsi"/>
          <w:bCs/>
          <w:color w:val="000000" w:themeColor="text1"/>
          <w:spacing w:val="-2"/>
          <w:szCs w:val="26"/>
        </w:rPr>
        <w:t>PT</w:t>
      </w:r>
      <w:r w:rsidR="00A00EF0" w:rsidRPr="009F36EE">
        <w:rPr>
          <w:rFonts w:asciiTheme="majorHAnsi" w:hAnsiTheme="majorHAnsi" w:cstheme="majorHAnsi"/>
          <w:bCs/>
          <w:color w:val="000000" w:themeColor="text1"/>
          <w:spacing w:val="-2"/>
          <w:szCs w:val="26"/>
          <w:lang w:val="vi-VN"/>
        </w:rPr>
        <w:t>XNK</w:t>
      </w:r>
      <w:r w:rsidR="00A00EF0" w:rsidRPr="009F36EE">
        <w:rPr>
          <w:rFonts w:asciiTheme="majorHAnsi" w:hAnsiTheme="majorHAnsi" w:cstheme="majorHAnsi"/>
          <w:bCs/>
          <w:color w:val="000000" w:themeColor="text1"/>
          <w:spacing w:val="-2"/>
          <w:szCs w:val="26"/>
        </w:rPr>
        <w:t>BV</w:t>
      </w:r>
      <w:r w:rsidR="00A00EF0" w:rsidRPr="009F36EE">
        <w:rPr>
          <w:rFonts w:asciiTheme="majorHAnsi" w:hAnsiTheme="majorHAnsi" w:cstheme="majorHAnsi"/>
          <w:color w:val="000000" w:themeColor="text1"/>
          <w:spacing w:val="0"/>
          <w:lang w:val="vi-VN"/>
        </w:rPr>
        <w:t xml:space="preserve"> </w:t>
      </w:r>
      <w:r w:rsidRPr="009F36EE">
        <w:rPr>
          <w:rFonts w:asciiTheme="majorHAnsi" w:hAnsiTheme="majorHAnsi" w:cstheme="majorHAnsi"/>
          <w:color w:val="000000" w:themeColor="text1"/>
          <w:spacing w:val="0"/>
          <w:lang w:val="vi-VN"/>
        </w:rPr>
        <w:t>của địa phương cấp tỉnh</w:t>
      </w:r>
      <w:r w:rsidR="00372322" w:rsidRPr="009F36EE">
        <w:rPr>
          <w:rFonts w:asciiTheme="majorHAnsi" w:hAnsiTheme="majorHAnsi" w:cstheme="majorHAnsi"/>
          <w:color w:val="000000" w:themeColor="text1"/>
          <w:spacing w:val="0"/>
          <w:lang w:val="vi-VN"/>
        </w:rPr>
        <w:t xml:space="preserve">. Trong đó làm rõ khái niệm </w:t>
      </w:r>
      <w:r w:rsidR="00A00EF0" w:rsidRPr="009F36EE">
        <w:rPr>
          <w:rFonts w:asciiTheme="majorHAnsi" w:hAnsiTheme="majorHAnsi" w:cstheme="majorHAnsi"/>
          <w:bCs/>
          <w:color w:val="000000" w:themeColor="text1"/>
          <w:spacing w:val="-2"/>
          <w:szCs w:val="26"/>
        </w:rPr>
        <w:t>PT</w:t>
      </w:r>
      <w:r w:rsidR="00A00EF0" w:rsidRPr="009F36EE">
        <w:rPr>
          <w:rFonts w:asciiTheme="majorHAnsi" w:hAnsiTheme="majorHAnsi" w:cstheme="majorHAnsi"/>
          <w:bCs/>
          <w:color w:val="000000" w:themeColor="text1"/>
          <w:spacing w:val="-2"/>
          <w:szCs w:val="26"/>
          <w:lang w:val="vi-VN"/>
        </w:rPr>
        <w:t>XNK</w:t>
      </w:r>
      <w:r w:rsidR="00A00EF0" w:rsidRPr="009F36EE">
        <w:rPr>
          <w:rFonts w:asciiTheme="majorHAnsi" w:hAnsiTheme="majorHAnsi" w:cstheme="majorHAnsi"/>
          <w:bCs/>
          <w:color w:val="000000" w:themeColor="text1"/>
          <w:spacing w:val="-2"/>
          <w:szCs w:val="26"/>
        </w:rPr>
        <w:t>BV</w:t>
      </w:r>
      <w:r w:rsidR="00A00EF0" w:rsidRPr="009F36EE">
        <w:rPr>
          <w:rFonts w:asciiTheme="majorHAnsi" w:hAnsiTheme="majorHAnsi" w:cstheme="majorHAnsi"/>
          <w:color w:val="000000" w:themeColor="text1"/>
          <w:spacing w:val="0"/>
          <w:lang w:val="vi-VN"/>
        </w:rPr>
        <w:t xml:space="preserve"> </w:t>
      </w:r>
      <w:r w:rsidR="00372322" w:rsidRPr="009F36EE">
        <w:rPr>
          <w:rFonts w:asciiTheme="majorHAnsi" w:hAnsiTheme="majorHAnsi" w:cstheme="majorHAnsi"/>
          <w:color w:val="000000" w:themeColor="text1"/>
          <w:spacing w:val="0"/>
          <w:lang w:val="vi-VN"/>
        </w:rPr>
        <w:t>của địa phương cấp tỉnh.</w:t>
      </w:r>
    </w:p>
    <w:p w14:paraId="7CBBA474" w14:textId="203CE666" w:rsidR="00372322" w:rsidRPr="009F36EE" w:rsidRDefault="00372322" w:rsidP="002836F1">
      <w:pPr>
        <w:spacing w:line="307"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 Thứ hai, kế thừa và có điều chỉnh từ các học giả trong và ngoài nước để xây dựng mô hình </w:t>
      </w:r>
      <w:r w:rsidR="00A00EF0" w:rsidRPr="009F36EE">
        <w:rPr>
          <w:rFonts w:asciiTheme="majorHAnsi" w:hAnsiTheme="majorHAnsi" w:cstheme="majorHAnsi"/>
          <w:bCs/>
          <w:color w:val="000000" w:themeColor="text1"/>
          <w:spacing w:val="-2"/>
          <w:szCs w:val="26"/>
        </w:rPr>
        <w:t>PT</w:t>
      </w:r>
      <w:r w:rsidR="00A00EF0" w:rsidRPr="009F36EE">
        <w:rPr>
          <w:rFonts w:asciiTheme="majorHAnsi" w:hAnsiTheme="majorHAnsi" w:cstheme="majorHAnsi"/>
          <w:bCs/>
          <w:color w:val="000000" w:themeColor="text1"/>
          <w:spacing w:val="-2"/>
          <w:szCs w:val="26"/>
          <w:lang w:val="vi-VN"/>
        </w:rPr>
        <w:t>XNK</w:t>
      </w:r>
      <w:r w:rsidR="00A00EF0" w:rsidRPr="009F36EE">
        <w:rPr>
          <w:rFonts w:asciiTheme="majorHAnsi" w:hAnsiTheme="majorHAnsi" w:cstheme="majorHAnsi"/>
          <w:bCs/>
          <w:color w:val="000000" w:themeColor="text1"/>
          <w:spacing w:val="-2"/>
          <w:szCs w:val="26"/>
        </w:rPr>
        <w:t>BV</w:t>
      </w:r>
      <w:r w:rsidR="00A00EF0" w:rsidRPr="009F36EE">
        <w:rPr>
          <w:rFonts w:asciiTheme="majorHAnsi" w:hAnsiTheme="majorHAnsi" w:cstheme="majorHAnsi"/>
          <w:color w:val="000000" w:themeColor="text1"/>
          <w:spacing w:val="0"/>
          <w:lang w:val="vi-VN"/>
        </w:rPr>
        <w:t xml:space="preserve"> </w:t>
      </w:r>
      <w:r w:rsidRPr="009F36EE">
        <w:rPr>
          <w:rFonts w:asciiTheme="majorHAnsi" w:hAnsiTheme="majorHAnsi" w:cstheme="majorHAnsi"/>
          <w:color w:val="000000" w:themeColor="text1"/>
          <w:spacing w:val="0"/>
          <w:lang w:val="vi-VN"/>
        </w:rPr>
        <w:t>của địa phương cấp tỉnh.</w:t>
      </w:r>
    </w:p>
    <w:p w14:paraId="45A0FE5C" w14:textId="20DE7B72" w:rsidR="00372322" w:rsidRPr="009F36EE" w:rsidRDefault="00372322" w:rsidP="002836F1">
      <w:pPr>
        <w:spacing w:line="30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val="vi-VN"/>
        </w:rPr>
        <w:t xml:space="preserve">- Thứ ba, kế thừa và có điều chỉnh từ các học giả trong nước để xây dựng bộ tiêu chí đánh giá </w:t>
      </w:r>
      <w:r w:rsidR="00A00EF0" w:rsidRPr="009F36EE">
        <w:rPr>
          <w:rFonts w:asciiTheme="majorHAnsi" w:hAnsiTheme="majorHAnsi" w:cstheme="majorHAnsi"/>
          <w:bCs/>
          <w:color w:val="000000" w:themeColor="text1"/>
          <w:spacing w:val="-2"/>
          <w:szCs w:val="26"/>
        </w:rPr>
        <w:t>PT</w:t>
      </w:r>
      <w:r w:rsidR="00A00EF0" w:rsidRPr="009F36EE">
        <w:rPr>
          <w:rFonts w:asciiTheme="majorHAnsi" w:hAnsiTheme="majorHAnsi" w:cstheme="majorHAnsi"/>
          <w:bCs/>
          <w:color w:val="000000" w:themeColor="text1"/>
          <w:spacing w:val="-2"/>
          <w:szCs w:val="26"/>
          <w:lang w:val="vi-VN"/>
        </w:rPr>
        <w:t>XNK</w:t>
      </w:r>
      <w:r w:rsidR="00A00EF0" w:rsidRPr="009F36EE">
        <w:rPr>
          <w:rFonts w:asciiTheme="majorHAnsi" w:hAnsiTheme="majorHAnsi" w:cstheme="majorHAnsi"/>
          <w:bCs/>
          <w:color w:val="000000" w:themeColor="text1"/>
          <w:spacing w:val="-2"/>
          <w:szCs w:val="26"/>
        </w:rPr>
        <w:t>BV</w:t>
      </w:r>
      <w:r w:rsidR="00A00EF0" w:rsidRPr="009F36EE">
        <w:rPr>
          <w:rFonts w:asciiTheme="majorHAnsi" w:hAnsiTheme="majorHAnsi" w:cstheme="majorHAnsi"/>
          <w:color w:val="000000" w:themeColor="text1"/>
          <w:spacing w:val="0"/>
          <w:lang w:val="vi-VN"/>
        </w:rPr>
        <w:t xml:space="preserve"> </w:t>
      </w:r>
      <w:r w:rsidRPr="009F36EE">
        <w:rPr>
          <w:rFonts w:asciiTheme="majorHAnsi" w:hAnsiTheme="majorHAnsi" w:cstheme="majorHAnsi"/>
          <w:color w:val="000000" w:themeColor="text1"/>
          <w:spacing w:val="0"/>
          <w:lang w:val="vi-VN"/>
        </w:rPr>
        <w:t>của địa phương cấp tỉnh gồm 0</w:t>
      </w:r>
      <w:r w:rsidR="00DD1415" w:rsidRPr="009F36EE">
        <w:rPr>
          <w:rFonts w:asciiTheme="majorHAnsi" w:hAnsiTheme="majorHAnsi" w:cstheme="majorHAnsi"/>
          <w:color w:val="000000" w:themeColor="text1"/>
          <w:spacing w:val="0"/>
        </w:rPr>
        <w:t xml:space="preserve">3 </w:t>
      </w:r>
      <w:r w:rsidRPr="009F36EE">
        <w:rPr>
          <w:rFonts w:asciiTheme="majorHAnsi" w:hAnsiTheme="majorHAnsi" w:cstheme="majorHAnsi"/>
          <w:color w:val="000000" w:themeColor="text1"/>
          <w:spacing w:val="0"/>
          <w:lang w:val="vi-VN"/>
        </w:rPr>
        <w:t>nhóm (phát triển XNK về kinh tế, phát triển XNK về xã hội, phát triển XNK về môi trường) với 22 tiêu chí</w:t>
      </w:r>
      <w:r w:rsidR="00DD1415" w:rsidRPr="009F36EE">
        <w:rPr>
          <w:rFonts w:asciiTheme="majorHAnsi" w:hAnsiTheme="majorHAnsi" w:cstheme="majorHAnsi"/>
          <w:color w:val="000000" w:themeColor="text1"/>
          <w:spacing w:val="0"/>
        </w:rPr>
        <w:t xml:space="preserve">. </w:t>
      </w:r>
    </w:p>
    <w:p w14:paraId="4C4AF1F4" w14:textId="23A317C5" w:rsidR="00BD1AC9" w:rsidRPr="009F36EE" w:rsidRDefault="00DD1415" w:rsidP="002836F1">
      <w:pPr>
        <w:spacing w:line="307"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rPr>
        <w:t xml:space="preserve">- </w:t>
      </w:r>
      <w:r w:rsidR="00372322" w:rsidRPr="009F36EE">
        <w:rPr>
          <w:rFonts w:asciiTheme="majorHAnsi" w:hAnsiTheme="majorHAnsi" w:cstheme="majorHAnsi"/>
          <w:color w:val="000000" w:themeColor="text1"/>
          <w:spacing w:val="0"/>
          <w:lang w:val="vi-VN"/>
        </w:rPr>
        <w:t xml:space="preserve">Thứ tư, </w:t>
      </w:r>
      <w:r w:rsidR="005D673F" w:rsidRPr="009F36EE">
        <w:rPr>
          <w:rFonts w:asciiTheme="majorHAnsi" w:hAnsiTheme="majorHAnsi" w:cstheme="majorHAnsi"/>
          <w:color w:val="000000" w:themeColor="text1"/>
          <w:spacing w:val="0"/>
        </w:rPr>
        <w:t>k</w:t>
      </w:r>
      <w:r w:rsidR="00BD1AC9" w:rsidRPr="009F36EE">
        <w:rPr>
          <w:rFonts w:asciiTheme="majorHAnsi" w:hAnsiTheme="majorHAnsi" w:cstheme="majorHAnsi"/>
          <w:color w:val="000000" w:themeColor="text1"/>
          <w:spacing w:val="0"/>
          <w:lang w:val="vi-VN"/>
        </w:rPr>
        <w:t xml:space="preserve">ế thừa và có điều chỉnh nhằm xác định được 06 </w:t>
      </w:r>
      <w:r w:rsidR="00C47F54" w:rsidRPr="009F36EE">
        <w:rPr>
          <w:rFonts w:asciiTheme="majorHAnsi" w:hAnsiTheme="majorHAnsi" w:cstheme="majorHAnsi"/>
          <w:color w:val="000000" w:themeColor="text1"/>
          <w:spacing w:val="0"/>
          <w:lang w:val="vi-VN"/>
        </w:rPr>
        <w:t>nhân tố ảnh hưởng</w:t>
      </w:r>
      <w:r w:rsidR="00BD1AC9" w:rsidRPr="009F36EE">
        <w:rPr>
          <w:rFonts w:asciiTheme="majorHAnsi" w:hAnsiTheme="majorHAnsi" w:cstheme="majorHAnsi"/>
          <w:color w:val="000000" w:themeColor="text1"/>
          <w:spacing w:val="0"/>
          <w:lang w:val="vi-VN"/>
        </w:rPr>
        <w:t xml:space="preserve"> tới </w:t>
      </w:r>
      <w:r w:rsidR="00FD2012" w:rsidRPr="009F36EE">
        <w:rPr>
          <w:rFonts w:asciiTheme="majorHAnsi" w:hAnsiTheme="majorHAnsi" w:cstheme="majorHAnsi"/>
          <w:color w:val="000000" w:themeColor="text1"/>
          <w:spacing w:val="0"/>
          <w:lang w:val="vi-VN"/>
        </w:rPr>
        <w:t>PTXNKBV</w:t>
      </w:r>
      <w:r w:rsidR="00BD1AC9" w:rsidRPr="009F36EE">
        <w:rPr>
          <w:rFonts w:asciiTheme="majorHAnsi" w:hAnsiTheme="majorHAnsi" w:cstheme="majorHAnsi"/>
          <w:color w:val="000000" w:themeColor="text1"/>
          <w:spacing w:val="0"/>
          <w:lang w:val="vi-VN"/>
        </w:rPr>
        <w:t xml:space="preserve"> địa phương cấp tỉnh: Hội nhập quốc tế</w:t>
      </w:r>
      <w:r w:rsidR="0032088A" w:rsidRPr="009F36EE">
        <w:rPr>
          <w:rFonts w:asciiTheme="majorHAnsi" w:hAnsiTheme="majorHAnsi" w:cstheme="majorHAnsi"/>
          <w:color w:val="000000" w:themeColor="text1"/>
          <w:spacing w:val="0"/>
        </w:rPr>
        <w:t>;</w:t>
      </w:r>
      <w:r w:rsidR="002132B5" w:rsidRPr="009F36EE">
        <w:rPr>
          <w:rFonts w:asciiTheme="majorHAnsi" w:hAnsiTheme="majorHAnsi" w:cstheme="majorHAnsi"/>
          <w:color w:val="000000" w:themeColor="text1"/>
          <w:spacing w:val="0"/>
        </w:rPr>
        <w:t xml:space="preserve"> Hệ thống cơ chế, chính sách về </w:t>
      </w:r>
      <w:r w:rsidR="002132B5" w:rsidRPr="009F36EE">
        <w:rPr>
          <w:rFonts w:asciiTheme="majorHAnsi" w:hAnsiTheme="majorHAnsi" w:cstheme="majorHAnsi"/>
          <w:color w:val="000000" w:themeColor="text1"/>
          <w:spacing w:val="0"/>
          <w:lang w:val="vi-VN"/>
        </w:rPr>
        <w:t xml:space="preserve">XNK của </w:t>
      </w:r>
      <w:r w:rsidR="002132B5" w:rsidRPr="009F36EE">
        <w:rPr>
          <w:rFonts w:asciiTheme="majorHAnsi" w:hAnsiTheme="majorHAnsi" w:cstheme="majorHAnsi"/>
          <w:color w:val="000000" w:themeColor="text1"/>
          <w:spacing w:val="0"/>
        </w:rPr>
        <w:t xml:space="preserve">TW </w:t>
      </w:r>
      <w:r w:rsidR="002132B5" w:rsidRPr="009F36EE">
        <w:rPr>
          <w:rFonts w:asciiTheme="majorHAnsi" w:hAnsiTheme="majorHAnsi" w:cstheme="majorHAnsi"/>
          <w:color w:val="000000" w:themeColor="text1"/>
          <w:spacing w:val="0"/>
          <w:lang w:val="vi-VN"/>
        </w:rPr>
        <w:t>và địa phương</w:t>
      </w:r>
      <w:r w:rsidR="00BD1AC9" w:rsidRPr="009F36EE">
        <w:rPr>
          <w:rFonts w:asciiTheme="majorHAnsi" w:hAnsiTheme="majorHAnsi" w:cstheme="majorHAnsi"/>
          <w:color w:val="000000" w:themeColor="text1"/>
          <w:spacing w:val="0"/>
          <w:lang w:val="vi-VN"/>
        </w:rPr>
        <w:t xml:space="preserve">; Điều kiện tự nhiên của địa phương; Nguồn nhân lực XNK của địa phương; Cơ sở hạ XNK của địa phương; </w:t>
      </w:r>
      <w:r w:rsidR="00853127" w:rsidRPr="009F36EE">
        <w:rPr>
          <w:rFonts w:asciiTheme="majorHAnsi" w:hAnsiTheme="majorHAnsi" w:cstheme="majorHAnsi"/>
          <w:color w:val="000000" w:themeColor="text1"/>
          <w:spacing w:val="0"/>
          <w:lang w:val="vi-VN"/>
        </w:rPr>
        <w:t>KHCN</w:t>
      </w:r>
      <w:r w:rsidR="00BD1AC9" w:rsidRPr="009F36EE">
        <w:rPr>
          <w:rFonts w:asciiTheme="majorHAnsi" w:hAnsiTheme="majorHAnsi" w:cstheme="majorHAnsi"/>
          <w:color w:val="000000" w:themeColor="text1"/>
          <w:spacing w:val="0"/>
          <w:lang w:val="vi-VN"/>
        </w:rPr>
        <w:t xml:space="preserve"> trong XNK của địa phương.</w:t>
      </w:r>
    </w:p>
    <w:p w14:paraId="7230F202" w14:textId="5AE3299F" w:rsidR="00BD1AC9" w:rsidRPr="009F36EE" w:rsidRDefault="00DD1415" w:rsidP="002836F1">
      <w:pPr>
        <w:spacing w:line="307"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rPr>
        <w:t xml:space="preserve">- </w:t>
      </w:r>
      <w:r w:rsidR="00BD1AC9" w:rsidRPr="009F36EE">
        <w:rPr>
          <w:rFonts w:asciiTheme="majorHAnsi" w:hAnsiTheme="majorHAnsi" w:cstheme="majorHAnsi"/>
          <w:color w:val="000000" w:themeColor="text1"/>
          <w:spacing w:val="0"/>
          <w:lang w:val="vi-VN"/>
        </w:rPr>
        <w:t xml:space="preserve">Thứ năm, tìm hiểu về kinh nghiệm </w:t>
      </w:r>
      <w:r w:rsidR="00EF5123" w:rsidRPr="009F36EE">
        <w:rPr>
          <w:rFonts w:asciiTheme="majorHAnsi" w:hAnsiTheme="majorHAnsi" w:cstheme="majorHAnsi"/>
          <w:bCs/>
          <w:color w:val="000000" w:themeColor="text1"/>
          <w:spacing w:val="-2"/>
          <w:szCs w:val="26"/>
        </w:rPr>
        <w:t>PT</w:t>
      </w:r>
      <w:r w:rsidR="00EF5123" w:rsidRPr="009F36EE">
        <w:rPr>
          <w:rFonts w:asciiTheme="majorHAnsi" w:hAnsiTheme="majorHAnsi" w:cstheme="majorHAnsi"/>
          <w:bCs/>
          <w:color w:val="000000" w:themeColor="text1"/>
          <w:spacing w:val="-2"/>
          <w:szCs w:val="26"/>
          <w:lang w:val="vi-VN"/>
        </w:rPr>
        <w:t>XNK</w:t>
      </w:r>
      <w:r w:rsidR="00EF5123" w:rsidRPr="009F36EE">
        <w:rPr>
          <w:rFonts w:asciiTheme="majorHAnsi" w:hAnsiTheme="majorHAnsi" w:cstheme="majorHAnsi"/>
          <w:bCs/>
          <w:color w:val="000000" w:themeColor="text1"/>
          <w:spacing w:val="-2"/>
          <w:szCs w:val="26"/>
        </w:rPr>
        <w:t>BV</w:t>
      </w:r>
      <w:r w:rsidR="00EF5123" w:rsidRPr="009F36EE">
        <w:rPr>
          <w:rFonts w:asciiTheme="majorHAnsi" w:hAnsiTheme="majorHAnsi" w:cstheme="majorHAnsi"/>
          <w:color w:val="000000" w:themeColor="text1"/>
          <w:spacing w:val="0"/>
          <w:lang w:val="vi-VN"/>
        </w:rPr>
        <w:t xml:space="preserve"> </w:t>
      </w:r>
      <w:r w:rsidR="00BD1AC9" w:rsidRPr="009F36EE">
        <w:rPr>
          <w:rFonts w:asciiTheme="majorHAnsi" w:hAnsiTheme="majorHAnsi" w:cstheme="majorHAnsi"/>
          <w:color w:val="000000" w:themeColor="text1"/>
          <w:spacing w:val="0"/>
          <w:lang w:val="vi-VN"/>
        </w:rPr>
        <w:t xml:space="preserve">của </w:t>
      </w:r>
      <w:r w:rsidR="001B4641" w:rsidRPr="009F36EE">
        <w:rPr>
          <w:rFonts w:asciiTheme="majorHAnsi" w:hAnsiTheme="majorHAnsi" w:cstheme="majorHAnsi"/>
          <w:color w:val="000000" w:themeColor="text1"/>
          <w:spacing w:val="0"/>
        </w:rPr>
        <w:t>03</w:t>
      </w:r>
      <w:r w:rsidR="00BD1AC9" w:rsidRPr="009F36EE">
        <w:rPr>
          <w:rFonts w:asciiTheme="majorHAnsi" w:hAnsiTheme="majorHAnsi" w:cstheme="majorHAnsi"/>
          <w:color w:val="000000" w:themeColor="text1"/>
          <w:spacing w:val="0"/>
          <w:lang w:val="vi-VN"/>
        </w:rPr>
        <w:t xml:space="preserve"> </w:t>
      </w:r>
      <w:r w:rsidR="001B4641" w:rsidRPr="009F36EE">
        <w:rPr>
          <w:rFonts w:asciiTheme="majorHAnsi" w:hAnsiTheme="majorHAnsi" w:cstheme="majorHAnsi"/>
          <w:color w:val="000000" w:themeColor="text1"/>
          <w:spacing w:val="0"/>
        </w:rPr>
        <w:t xml:space="preserve">là </w:t>
      </w:r>
      <w:r w:rsidR="00BD1AC9" w:rsidRPr="009F36EE">
        <w:rPr>
          <w:rFonts w:asciiTheme="majorHAnsi" w:hAnsiTheme="majorHAnsi" w:cstheme="majorHAnsi"/>
          <w:color w:val="000000" w:themeColor="text1"/>
          <w:spacing w:val="0"/>
          <w:lang w:val="vi-VN"/>
        </w:rPr>
        <w:t>Quảng Ninh, Quảng Nam, Quảng Ngãi nhằm mục đích tổng hợp được những bài học kinh nghiệm về thành công cũng như thất bại của các tỉnh theo 03 hướng: kinh tế, xã hội, môi trường.</w:t>
      </w:r>
    </w:p>
    <w:p w14:paraId="5E4B63FE" w14:textId="2B0C6D8A" w:rsidR="00C40535" w:rsidRPr="009F36EE" w:rsidRDefault="000E38E0" w:rsidP="006D114D">
      <w:pPr>
        <w:pStyle w:val="Heading1"/>
        <w:spacing w:after="0" w:line="307" w:lineRule="auto"/>
        <w:ind w:left="426" w:right="368"/>
        <w:rPr>
          <w:rFonts w:asciiTheme="majorHAnsi" w:hAnsiTheme="majorHAnsi" w:cstheme="majorHAnsi"/>
          <w:color w:val="000000" w:themeColor="text1"/>
          <w:lang w:val="vi-VN"/>
        </w:rPr>
      </w:pPr>
      <w:bookmarkStart w:id="349" w:name="_Toc167660896"/>
      <w:bookmarkStart w:id="350" w:name="_Toc174924603"/>
      <w:bookmarkStart w:id="351" w:name="_Toc175046602"/>
      <w:bookmarkStart w:id="352" w:name="_Toc175046689"/>
      <w:bookmarkStart w:id="353" w:name="_Toc175048814"/>
      <w:bookmarkStart w:id="354" w:name="_Toc176103626"/>
      <w:bookmarkStart w:id="355" w:name="_Toc176349961"/>
      <w:bookmarkStart w:id="356" w:name="_Toc194274695"/>
      <w:r w:rsidRPr="009F36EE">
        <w:rPr>
          <w:rFonts w:asciiTheme="majorHAnsi" w:hAnsiTheme="majorHAnsi" w:cstheme="majorHAnsi"/>
          <w:color w:val="000000" w:themeColor="text1"/>
          <w:lang w:val="vi-VN"/>
        </w:rPr>
        <w:t>C</w:t>
      </w:r>
      <w:r w:rsidR="00740BDA" w:rsidRPr="009F36EE">
        <w:rPr>
          <w:rFonts w:asciiTheme="majorHAnsi" w:hAnsiTheme="majorHAnsi" w:cstheme="majorHAnsi"/>
          <w:color w:val="000000" w:themeColor="text1"/>
          <w:lang w:val="vi-VN"/>
        </w:rPr>
        <w:t>HƯƠNG 2</w:t>
      </w:r>
      <w:bookmarkEnd w:id="349"/>
      <w:bookmarkEnd w:id="350"/>
      <w:bookmarkEnd w:id="351"/>
      <w:bookmarkEnd w:id="352"/>
      <w:bookmarkEnd w:id="353"/>
      <w:bookmarkEnd w:id="354"/>
      <w:bookmarkEnd w:id="355"/>
      <w:r w:rsidR="00523A12" w:rsidRPr="009F36EE">
        <w:rPr>
          <w:rFonts w:asciiTheme="majorHAnsi" w:hAnsiTheme="majorHAnsi" w:cstheme="majorHAnsi"/>
          <w:color w:val="000000" w:themeColor="text1"/>
        </w:rPr>
        <w:t xml:space="preserve">. </w:t>
      </w:r>
      <w:bookmarkStart w:id="357" w:name="_Toc176103627"/>
      <w:bookmarkStart w:id="358" w:name="_Toc176349962"/>
      <w:r w:rsidR="006F05ED" w:rsidRPr="009F36EE">
        <w:rPr>
          <w:rFonts w:asciiTheme="majorHAnsi" w:hAnsiTheme="majorHAnsi" w:cstheme="majorHAnsi"/>
          <w:color w:val="000000" w:themeColor="text1"/>
          <w:lang w:val="vi-VN"/>
        </w:rPr>
        <w:t>THỰC TRẠNG PHÁT TRIỂN XUẤT NHẬP KHẨU BỀN VỮNG CỦA TỈNH THANH HÓA</w:t>
      </w:r>
      <w:bookmarkEnd w:id="356"/>
      <w:bookmarkEnd w:id="357"/>
      <w:bookmarkEnd w:id="358"/>
    </w:p>
    <w:p w14:paraId="39D0A935" w14:textId="77777777" w:rsidR="00437933" w:rsidRPr="009F36EE" w:rsidRDefault="00437933" w:rsidP="006D114D">
      <w:pPr>
        <w:pStyle w:val="Heading1"/>
        <w:spacing w:after="0" w:line="307" w:lineRule="auto"/>
        <w:ind w:left="426" w:right="368"/>
        <w:rPr>
          <w:rFonts w:asciiTheme="majorHAnsi" w:hAnsiTheme="majorHAnsi" w:cstheme="majorHAnsi"/>
          <w:color w:val="000000" w:themeColor="text1"/>
          <w:sz w:val="20"/>
          <w:szCs w:val="36"/>
          <w:lang w:val="vi-VN"/>
        </w:rPr>
      </w:pPr>
    </w:p>
    <w:p w14:paraId="558B5855" w14:textId="14BF8C37" w:rsidR="00C65810" w:rsidRPr="009F36EE" w:rsidRDefault="006A5C38" w:rsidP="006D114D">
      <w:pPr>
        <w:pStyle w:val="Heading2"/>
        <w:spacing w:before="0" w:after="0" w:line="307" w:lineRule="auto"/>
        <w:rPr>
          <w:rFonts w:cstheme="majorHAnsi"/>
          <w:i/>
          <w:color w:val="000000" w:themeColor="text1"/>
          <w:spacing w:val="0"/>
          <w:lang w:val="vi-VN"/>
        </w:rPr>
      </w:pPr>
      <w:bookmarkStart w:id="359" w:name="_Toc174924604"/>
      <w:bookmarkStart w:id="360" w:name="_Toc175046603"/>
      <w:bookmarkStart w:id="361" w:name="_Toc175046690"/>
      <w:bookmarkStart w:id="362" w:name="_Toc175048815"/>
      <w:bookmarkStart w:id="363" w:name="_Toc176103628"/>
      <w:bookmarkStart w:id="364" w:name="_Toc176349963"/>
      <w:bookmarkStart w:id="365" w:name="_Toc194274696"/>
      <w:bookmarkStart w:id="366" w:name="_Toc167660897"/>
      <w:r w:rsidRPr="009F36EE">
        <w:rPr>
          <w:rFonts w:cstheme="majorHAnsi"/>
          <w:color w:val="000000" w:themeColor="text1"/>
          <w:spacing w:val="0"/>
          <w:lang w:val="vi-VN"/>
        </w:rPr>
        <w:t xml:space="preserve">2.1. </w:t>
      </w:r>
      <w:r w:rsidR="0078136B" w:rsidRPr="009F36EE">
        <w:rPr>
          <w:rFonts w:cstheme="majorHAnsi"/>
          <w:color w:val="000000" w:themeColor="text1"/>
          <w:spacing w:val="0"/>
          <w:lang w:val="vi-VN"/>
        </w:rPr>
        <w:t>KHÁI QUÁT T</w:t>
      </w:r>
      <w:r w:rsidR="00A40376" w:rsidRPr="009F36EE">
        <w:rPr>
          <w:rFonts w:cstheme="majorHAnsi"/>
          <w:color w:val="000000" w:themeColor="text1"/>
          <w:spacing w:val="0"/>
        </w:rPr>
        <w:t>Ì</w:t>
      </w:r>
      <w:r w:rsidR="0078136B" w:rsidRPr="009F36EE">
        <w:rPr>
          <w:rFonts w:cstheme="majorHAnsi"/>
          <w:color w:val="000000" w:themeColor="text1"/>
          <w:spacing w:val="0"/>
          <w:lang w:val="vi-VN"/>
        </w:rPr>
        <w:t>NH HÌNH PHÁT TRIỂN KINH TẾ, XÃ HỘI</w:t>
      </w:r>
      <w:r w:rsidR="00A40376" w:rsidRPr="009F36EE">
        <w:rPr>
          <w:rFonts w:cstheme="majorHAnsi"/>
          <w:color w:val="000000" w:themeColor="text1"/>
          <w:spacing w:val="0"/>
        </w:rPr>
        <w:t xml:space="preserve"> VÀ XUẤT NHẬP KHẨU</w:t>
      </w:r>
      <w:r w:rsidR="0078136B" w:rsidRPr="009F36EE">
        <w:rPr>
          <w:rFonts w:cstheme="majorHAnsi"/>
          <w:color w:val="000000" w:themeColor="text1"/>
          <w:spacing w:val="0"/>
          <w:lang w:val="vi-VN"/>
        </w:rPr>
        <w:t xml:space="preserve"> CỦA TỈNH THANH </w:t>
      </w:r>
      <w:bookmarkEnd w:id="359"/>
      <w:bookmarkEnd w:id="360"/>
      <w:bookmarkEnd w:id="361"/>
      <w:bookmarkEnd w:id="362"/>
      <w:r w:rsidR="003A798B" w:rsidRPr="009F36EE">
        <w:rPr>
          <w:rFonts w:cstheme="majorHAnsi"/>
          <w:color w:val="000000" w:themeColor="text1"/>
          <w:spacing w:val="0"/>
          <w:lang w:val="vi-VN"/>
        </w:rPr>
        <w:t>HÓA</w:t>
      </w:r>
      <w:bookmarkEnd w:id="363"/>
      <w:bookmarkEnd w:id="364"/>
      <w:bookmarkEnd w:id="365"/>
    </w:p>
    <w:p w14:paraId="5DC8A32C" w14:textId="58DA7CDC" w:rsidR="00B67B68" w:rsidRPr="009F36EE" w:rsidRDefault="006A5C38" w:rsidP="006D114D">
      <w:pPr>
        <w:pStyle w:val="Heading3"/>
        <w:spacing w:before="0" w:after="0" w:line="307" w:lineRule="auto"/>
        <w:jc w:val="both"/>
        <w:rPr>
          <w:rFonts w:asciiTheme="majorHAnsi" w:hAnsiTheme="majorHAnsi" w:cstheme="majorHAnsi"/>
          <w:color w:val="000000" w:themeColor="text1"/>
        </w:rPr>
      </w:pPr>
      <w:bookmarkStart w:id="367" w:name="_Toc174924605"/>
      <w:bookmarkStart w:id="368" w:name="_Toc175046604"/>
      <w:bookmarkStart w:id="369" w:name="_Toc175046691"/>
      <w:bookmarkStart w:id="370" w:name="_Toc175048816"/>
      <w:bookmarkStart w:id="371" w:name="_Toc176103629"/>
      <w:bookmarkStart w:id="372" w:name="_Toc176349964"/>
      <w:bookmarkStart w:id="373" w:name="_Toc194274697"/>
      <w:r w:rsidRPr="009F36EE">
        <w:rPr>
          <w:rFonts w:asciiTheme="majorHAnsi" w:hAnsiTheme="majorHAnsi" w:cstheme="majorHAnsi"/>
          <w:color w:val="000000" w:themeColor="text1"/>
        </w:rPr>
        <w:t xml:space="preserve">2.1.1. </w:t>
      </w:r>
      <w:r w:rsidR="00473E44" w:rsidRPr="009F36EE">
        <w:rPr>
          <w:rFonts w:asciiTheme="majorHAnsi" w:hAnsiTheme="majorHAnsi" w:cstheme="majorHAnsi"/>
          <w:color w:val="000000" w:themeColor="text1"/>
        </w:rPr>
        <w:t>Giới thiệu chung về tỉnh Thanh Hóa</w:t>
      </w:r>
      <w:bookmarkEnd w:id="366"/>
      <w:bookmarkEnd w:id="367"/>
      <w:bookmarkEnd w:id="368"/>
      <w:bookmarkEnd w:id="369"/>
      <w:bookmarkEnd w:id="370"/>
      <w:bookmarkEnd w:id="371"/>
      <w:bookmarkEnd w:id="372"/>
      <w:bookmarkEnd w:id="373"/>
    </w:p>
    <w:p w14:paraId="7528B735" w14:textId="7F18FEEE" w:rsidR="009D54D6" w:rsidRPr="009F36EE" w:rsidRDefault="006A5C38" w:rsidP="006D114D">
      <w:pPr>
        <w:pStyle w:val="Heading4"/>
        <w:spacing w:before="0" w:after="0" w:line="307" w:lineRule="auto"/>
        <w:rPr>
          <w:rFonts w:asciiTheme="majorHAnsi" w:hAnsiTheme="majorHAnsi" w:cstheme="majorHAnsi"/>
          <w:b w:val="0"/>
          <w:bCs w:val="0"/>
          <w:color w:val="000000" w:themeColor="text1"/>
          <w:lang w:val="vi-VN"/>
        </w:rPr>
      </w:pPr>
      <w:bookmarkStart w:id="374" w:name="_Toc167660898"/>
      <w:r w:rsidRPr="009F36EE">
        <w:rPr>
          <w:rFonts w:asciiTheme="majorHAnsi" w:hAnsiTheme="majorHAnsi" w:cstheme="majorHAnsi"/>
          <w:b w:val="0"/>
          <w:bCs w:val="0"/>
          <w:color w:val="000000" w:themeColor="text1"/>
        </w:rPr>
        <w:t xml:space="preserve">2.1.1.1. </w:t>
      </w:r>
      <w:r w:rsidR="00567B65" w:rsidRPr="009F36EE">
        <w:rPr>
          <w:rFonts w:asciiTheme="majorHAnsi" w:hAnsiTheme="majorHAnsi" w:cstheme="majorHAnsi"/>
          <w:b w:val="0"/>
          <w:bCs w:val="0"/>
          <w:color w:val="000000" w:themeColor="text1"/>
          <w:lang w:val="vi-VN"/>
        </w:rPr>
        <w:t>Vị trí địa lý</w:t>
      </w:r>
      <w:r w:rsidR="008D3064" w:rsidRPr="009F36EE">
        <w:rPr>
          <w:rFonts w:asciiTheme="majorHAnsi" w:hAnsiTheme="majorHAnsi" w:cstheme="majorHAnsi"/>
          <w:b w:val="0"/>
          <w:bCs w:val="0"/>
          <w:color w:val="000000" w:themeColor="text1"/>
          <w:lang w:val="vi-VN"/>
        </w:rPr>
        <w:t xml:space="preserve"> và điều kiện tự nhiên</w:t>
      </w:r>
      <w:bookmarkEnd w:id="374"/>
      <w:r w:rsidR="008D36F9" w:rsidRPr="009F36EE">
        <w:rPr>
          <w:rFonts w:asciiTheme="majorHAnsi" w:hAnsiTheme="majorHAnsi" w:cstheme="majorHAnsi"/>
          <w:b w:val="0"/>
          <w:bCs w:val="0"/>
          <w:color w:val="000000" w:themeColor="text1"/>
        </w:rPr>
        <w:t>, khí hậu</w:t>
      </w:r>
    </w:p>
    <w:p w14:paraId="36095F7F" w14:textId="64BC4BB4" w:rsidR="00100DAE" w:rsidRPr="009F36EE" w:rsidRDefault="00100DAE" w:rsidP="006D114D">
      <w:pPr>
        <w:spacing w:line="307"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Thanh Hóa nằm ở cực bắc vùng Bắc Trung Bộ và duyên hải </w:t>
      </w:r>
      <w:r w:rsidR="0031278B" w:rsidRPr="009F36EE">
        <w:rPr>
          <w:rFonts w:asciiTheme="majorHAnsi" w:hAnsiTheme="majorHAnsi" w:cstheme="majorHAnsi"/>
          <w:color w:val="000000" w:themeColor="text1"/>
          <w:spacing w:val="0"/>
          <w:lang w:val="vi-VN"/>
        </w:rPr>
        <w:t>m</w:t>
      </w:r>
      <w:r w:rsidRPr="009F36EE">
        <w:rPr>
          <w:rFonts w:asciiTheme="majorHAnsi" w:hAnsiTheme="majorHAnsi" w:cstheme="majorHAnsi"/>
          <w:color w:val="000000" w:themeColor="text1"/>
          <w:spacing w:val="0"/>
          <w:lang w:val="vi-VN"/>
        </w:rPr>
        <w:t>iền</w:t>
      </w:r>
      <w:r w:rsidR="00236DA1" w:rsidRPr="009F36EE">
        <w:rPr>
          <w:rFonts w:asciiTheme="majorHAnsi" w:hAnsiTheme="majorHAnsi" w:cstheme="majorHAnsi"/>
          <w:color w:val="000000" w:themeColor="text1"/>
          <w:spacing w:val="0"/>
          <w:lang w:val="vi-VN"/>
        </w:rPr>
        <w:t xml:space="preserve"> Trung</w:t>
      </w:r>
      <w:r w:rsidR="00CA7DC5" w:rsidRPr="009F36EE">
        <w:rPr>
          <w:rFonts w:asciiTheme="majorHAnsi" w:hAnsiTheme="majorHAnsi" w:cstheme="majorHAnsi"/>
          <w:color w:val="000000" w:themeColor="text1"/>
          <w:spacing w:val="0"/>
          <w:lang w:val="vi-VN"/>
        </w:rPr>
        <w:t>, l</w:t>
      </w:r>
      <w:r w:rsidRPr="009F36EE">
        <w:rPr>
          <w:rFonts w:asciiTheme="majorHAnsi" w:hAnsiTheme="majorHAnsi" w:cstheme="majorHAnsi"/>
          <w:color w:val="000000" w:themeColor="text1"/>
          <w:spacing w:val="0"/>
          <w:lang w:val="vi-VN"/>
        </w:rPr>
        <w:t>à một tỉnh nằm ở vị trí trung chuyển giữa các t</w:t>
      </w:r>
      <w:r w:rsidR="00CA7DC5" w:rsidRPr="009F36EE">
        <w:rPr>
          <w:rFonts w:asciiTheme="majorHAnsi" w:hAnsiTheme="majorHAnsi" w:cstheme="majorHAnsi"/>
          <w:color w:val="000000" w:themeColor="text1"/>
          <w:spacing w:val="0"/>
          <w:lang w:val="vi-VN"/>
        </w:rPr>
        <w:t>ỉ</w:t>
      </w:r>
      <w:r w:rsidRPr="009F36EE">
        <w:rPr>
          <w:rFonts w:asciiTheme="majorHAnsi" w:hAnsiTheme="majorHAnsi" w:cstheme="majorHAnsi"/>
          <w:color w:val="000000" w:themeColor="text1"/>
          <w:spacing w:val="0"/>
          <w:lang w:val="vi-VN"/>
        </w:rPr>
        <w:t>nh phía Bắc và các tỉnh phía Nam nước ta. Thanh H</w:t>
      </w:r>
      <w:r w:rsidR="00334203" w:rsidRPr="009F36EE">
        <w:rPr>
          <w:rFonts w:asciiTheme="majorHAnsi" w:hAnsiTheme="majorHAnsi" w:cstheme="majorHAnsi"/>
          <w:color w:val="000000" w:themeColor="text1"/>
          <w:spacing w:val="0"/>
        </w:rPr>
        <w:t>óa</w:t>
      </w:r>
      <w:r w:rsidRPr="009F36EE">
        <w:rPr>
          <w:rFonts w:asciiTheme="majorHAnsi" w:hAnsiTheme="majorHAnsi" w:cstheme="majorHAnsi"/>
          <w:color w:val="000000" w:themeColor="text1"/>
          <w:spacing w:val="0"/>
          <w:lang w:val="vi-VN"/>
        </w:rPr>
        <w:t xml:space="preserve"> có diện tích tự nhiên </w:t>
      </w:r>
      <w:r w:rsidR="00992523" w:rsidRPr="009F36EE">
        <w:rPr>
          <w:rFonts w:asciiTheme="majorHAnsi" w:hAnsiTheme="majorHAnsi" w:cstheme="majorHAnsi"/>
          <w:color w:val="000000" w:themeColor="text1"/>
          <w:spacing w:val="0"/>
          <w:lang w:val="vi-VN"/>
        </w:rPr>
        <w:t>11.129,48 km</w:t>
      </w:r>
      <w:r w:rsidR="00992523" w:rsidRPr="009F36EE">
        <w:rPr>
          <w:rFonts w:asciiTheme="majorHAnsi" w:hAnsiTheme="majorHAnsi" w:cstheme="majorHAnsi"/>
          <w:color w:val="000000" w:themeColor="text1"/>
          <w:spacing w:val="0"/>
          <w:vertAlign w:val="superscript"/>
          <w:lang w:val="vi-VN"/>
        </w:rPr>
        <w:t>2</w:t>
      </w:r>
      <w:r w:rsidRPr="009F36EE">
        <w:rPr>
          <w:rFonts w:asciiTheme="majorHAnsi" w:hAnsiTheme="majorHAnsi" w:cstheme="majorHAnsi"/>
          <w:color w:val="000000" w:themeColor="text1"/>
          <w:spacing w:val="0"/>
          <w:lang w:val="vi-VN"/>
        </w:rPr>
        <w:t xml:space="preserve"> và dân số 3</w:t>
      </w:r>
      <w:r w:rsidR="00C835E4" w:rsidRPr="009F36EE">
        <w:rPr>
          <w:rFonts w:asciiTheme="majorHAnsi" w:hAnsiTheme="majorHAnsi" w:cstheme="majorHAnsi"/>
          <w:color w:val="000000" w:themeColor="text1"/>
          <w:spacing w:val="0"/>
        </w:rPr>
        <w:t>.</w:t>
      </w:r>
      <w:r w:rsidR="00907165" w:rsidRPr="009F36EE">
        <w:rPr>
          <w:rFonts w:asciiTheme="majorHAnsi" w:hAnsiTheme="majorHAnsi" w:cstheme="majorHAnsi"/>
          <w:color w:val="000000" w:themeColor="text1"/>
          <w:spacing w:val="0"/>
          <w:lang w:val="vi-VN"/>
        </w:rPr>
        <w:t>7</w:t>
      </w:r>
      <w:r w:rsidR="00C835E4" w:rsidRPr="009F36EE">
        <w:rPr>
          <w:rFonts w:asciiTheme="majorHAnsi" w:hAnsiTheme="majorHAnsi" w:cstheme="majorHAnsi"/>
          <w:color w:val="000000" w:themeColor="text1"/>
          <w:spacing w:val="0"/>
        </w:rPr>
        <w:t>39.480</w:t>
      </w:r>
      <w:r w:rsidRPr="009F36EE">
        <w:rPr>
          <w:rFonts w:asciiTheme="majorHAnsi" w:hAnsiTheme="majorHAnsi" w:cstheme="majorHAnsi"/>
          <w:color w:val="000000" w:themeColor="text1"/>
          <w:spacing w:val="0"/>
          <w:lang w:val="vi-VN"/>
        </w:rPr>
        <w:t xml:space="preserve"> người</w:t>
      </w:r>
      <w:r w:rsidR="00907165" w:rsidRPr="009F36EE">
        <w:rPr>
          <w:rFonts w:asciiTheme="majorHAnsi" w:hAnsiTheme="majorHAnsi" w:cstheme="majorHAnsi"/>
          <w:color w:val="000000" w:themeColor="text1"/>
          <w:spacing w:val="0"/>
          <w:lang w:val="vi-VN"/>
        </w:rPr>
        <w:t xml:space="preserve"> </w:t>
      </w:r>
      <w:r w:rsidR="00F931EF" w:rsidRPr="009F36EE">
        <w:rPr>
          <w:rFonts w:asciiTheme="majorHAnsi" w:hAnsiTheme="majorHAnsi" w:cstheme="majorHAnsi"/>
          <w:color w:val="000000" w:themeColor="text1"/>
          <w:spacing w:val="0"/>
          <w:lang w:val="vi-VN"/>
        </w:rPr>
        <w:t>(</w:t>
      </w:r>
      <w:r w:rsidR="00C835E4" w:rsidRPr="009F36EE">
        <w:rPr>
          <w:rFonts w:asciiTheme="majorHAnsi" w:hAnsiTheme="majorHAnsi" w:cstheme="majorHAnsi"/>
          <w:color w:val="000000" w:themeColor="text1"/>
          <w:spacing w:val="0"/>
        </w:rPr>
        <w:t xml:space="preserve">cuối </w:t>
      </w:r>
      <w:r w:rsidR="00907165" w:rsidRPr="009F36EE">
        <w:rPr>
          <w:rFonts w:asciiTheme="majorHAnsi" w:hAnsiTheme="majorHAnsi" w:cstheme="majorHAnsi"/>
          <w:color w:val="000000" w:themeColor="text1"/>
          <w:spacing w:val="0"/>
          <w:lang w:val="vi-VN"/>
        </w:rPr>
        <w:t>năm 202</w:t>
      </w:r>
      <w:r w:rsidR="00C835E4" w:rsidRPr="009F36EE">
        <w:rPr>
          <w:rFonts w:asciiTheme="majorHAnsi" w:hAnsiTheme="majorHAnsi" w:cstheme="majorHAnsi"/>
          <w:color w:val="000000" w:themeColor="text1"/>
          <w:spacing w:val="0"/>
        </w:rPr>
        <w:t>3</w:t>
      </w:r>
      <w:r w:rsidR="00F931EF" w:rsidRPr="009F36EE">
        <w:rPr>
          <w:rFonts w:asciiTheme="majorHAnsi" w:hAnsiTheme="majorHAnsi" w:cstheme="majorHAnsi"/>
          <w:color w:val="000000" w:themeColor="text1"/>
          <w:spacing w:val="0"/>
          <w:lang w:val="vi-VN"/>
        </w:rPr>
        <w:t>)</w:t>
      </w:r>
      <w:r w:rsidRPr="009F36EE">
        <w:rPr>
          <w:rFonts w:asciiTheme="majorHAnsi" w:hAnsiTheme="majorHAnsi" w:cstheme="majorHAnsi"/>
          <w:color w:val="000000" w:themeColor="text1"/>
          <w:spacing w:val="0"/>
          <w:lang w:val="vi-VN"/>
        </w:rPr>
        <w:t xml:space="preserve">, là tỉnh lớn thứ </w:t>
      </w:r>
      <w:r w:rsidR="00E62659" w:rsidRPr="009F36EE">
        <w:rPr>
          <w:rFonts w:asciiTheme="majorHAnsi" w:hAnsiTheme="majorHAnsi" w:cstheme="majorHAnsi"/>
          <w:color w:val="000000" w:themeColor="text1"/>
          <w:spacing w:val="0"/>
          <w:lang w:val="vi-VN"/>
        </w:rPr>
        <w:t>5</w:t>
      </w:r>
      <w:r w:rsidRPr="009F36EE">
        <w:rPr>
          <w:rFonts w:asciiTheme="majorHAnsi" w:hAnsiTheme="majorHAnsi" w:cstheme="majorHAnsi"/>
          <w:color w:val="000000" w:themeColor="text1"/>
          <w:spacing w:val="0"/>
          <w:lang w:val="vi-VN"/>
        </w:rPr>
        <w:t xml:space="preserve"> về diện tích và là thứ ba về dân số so với cả nước. Thanh Hóa có vị trí chiến lược đặc biệt quan trọng về kinh tế - xã hội, quốc phòng và an ninh của vùng Bắc Trung Bộ và cả nước; nằm cách thủ đô Hà Nội khoảng 153km v</w:t>
      </w:r>
      <w:r w:rsidR="00387063" w:rsidRPr="009F36EE">
        <w:rPr>
          <w:rFonts w:asciiTheme="majorHAnsi" w:hAnsiTheme="majorHAnsi" w:cstheme="majorHAnsi"/>
          <w:color w:val="000000" w:themeColor="text1"/>
          <w:spacing w:val="0"/>
          <w:lang w:val="vi-VN"/>
        </w:rPr>
        <w:t>ề</w:t>
      </w:r>
      <w:r w:rsidRPr="009F36EE">
        <w:rPr>
          <w:rFonts w:asciiTheme="majorHAnsi" w:hAnsiTheme="majorHAnsi" w:cstheme="majorHAnsi"/>
          <w:color w:val="000000" w:themeColor="text1"/>
          <w:spacing w:val="0"/>
          <w:lang w:val="vi-VN"/>
        </w:rPr>
        <w:t xml:space="preserve"> phía Nam theo quốc lộ (QL) 1A; cách 2 vùng kinh tế trọng điểm phía Bắc là H</w:t>
      </w:r>
      <w:r w:rsidR="00F931EF" w:rsidRPr="009F36EE">
        <w:rPr>
          <w:rFonts w:asciiTheme="majorHAnsi" w:hAnsiTheme="majorHAnsi" w:cstheme="majorHAnsi"/>
          <w:color w:val="000000" w:themeColor="text1"/>
          <w:spacing w:val="0"/>
          <w:lang w:val="vi-VN"/>
        </w:rPr>
        <w:t>ả</w:t>
      </w:r>
      <w:r w:rsidRPr="009F36EE">
        <w:rPr>
          <w:rFonts w:asciiTheme="majorHAnsi" w:hAnsiTheme="majorHAnsi" w:cstheme="majorHAnsi"/>
          <w:color w:val="000000" w:themeColor="text1"/>
          <w:spacing w:val="0"/>
          <w:lang w:val="vi-VN"/>
        </w:rPr>
        <w:t xml:space="preserve">i Phòng </w:t>
      </w:r>
      <w:r w:rsidR="00F931EF" w:rsidRPr="009F36EE">
        <w:rPr>
          <w:rFonts w:asciiTheme="majorHAnsi" w:hAnsiTheme="majorHAnsi" w:cstheme="majorHAnsi"/>
          <w:color w:val="000000" w:themeColor="text1"/>
          <w:spacing w:val="0"/>
          <w:lang w:val="vi-VN"/>
        </w:rPr>
        <w:t xml:space="preserve">khoảng 135km (theo QL10 và QL1A) </w:t>
      </w:r>
      <w:r w:rsidRPr="009F36EE">
        <w:rPr>
          <w:rFonts w:asciiTheme="majorHAnsi" w:hAnsiTheme="majorHAnsi" w:cstheme="majorHAnsi"/>
          <w:color w:val="000000" w:themeColor="text1"/>
          <w:spacing w:val="0"/>
          <w:lang w:val="vi-VN"/>
        </w:rPr>
        <w:t xml:space="preserve">và Quảng Ninh </w:t>
      </w:r>
      <w:r w:rsidR="00F931EF" w:rsidRPr="009F36EE">
        <w:rPr>
          <w:rFonts w:asciiTheme="majorHAnsi" w:hAnsiTheme="majorHAnsi" w:cstheme="majorHAnsi"/>
          <w:color w:val="000000" w:themeColor="text1"/>
          <w:spacing w:val="0"/>
          <w:lang w:val="vi-VN"/>
        </w:rPr>
        <w:t>khoảng</w:t>
      </w:r>
      <w:r w:rsidRPr="009F36EE">
        <w:rPr>
          <w:rFonts w:asciiTheme="majorHAnsi" w:hAnsiTheme="majorHAnsi" w:cstheme="majorHAnsi"/>
          <w:color w:val="000000" w:themeColor="text1"/>
          <w:spacing w:val="0"/>
          <w:lang w:val="vi-VN"/>
        </w:rPr>
        <w:t xml:space="preserve"> 160</w:t>
      </w:r>
      <w:r w:rsidR="00387063" w:rsidRPr="009F36EE">
        <w:rPr>
          <w:rFonts w:asciiTheme="majorHAnsi" w:hAnsiTheme="majorHAnsi" w:cstheme="majorHAnsi"/>
          <w:color w:val="000000" w:themeColor="text1"/>
          <w:spacing w:val="0"/>
          <w:lang w:val="vi-VN"/>
        </w:rPr>
        <w:t xml:space="preserve"> </w:t>
      </w:r>
      <w:r w:rsidRPr="009F36EE">
        <w:rPr>
          <w:rFonts w:asciiTheme="majorHAnsi" w:hAnsiTheme="majorHAnsi" w:cstheme="majorHAnsi"/>
          <w:color w:val="000000" w:themeColor="text1"/>
          <w:spacing w:val="0"/>
          <w:lang w:val="vi-VN"/>
        </w:rPr>
        <w:t>km (theo QL18 và QLIA). Bên cạnh đó, hệ thống giao thông thuận lợi, bao gồm QL</w:t>
      </w:r>
      <w:r w:rsidR="00100C91" w:rsidRPr="009F36EE">
        <w:rPr>
          <w:rFonts w:asciiTheme="majorHAnsi" w:hAnsiTheme="majorHAnsi" w:cstheme="majorHAnsi"/>
          <w:color w:val="000000" w:themeColor="text1"/>
          <w:spacing w:val="0"/>
          <w:lang w:val="vi-VN"/>
        </w:rPr>
        <w:t>1</w:t>
      </w:r>
      <w:r w:rsidRPr="009F36EE">
        <w:rPr>
          <w:rFonts w:asciiTheme="majorHAnsi" w:hAnsiTheme="majorHAnsi" w:cstheme="majorHAnsi"/>
          <w:color w:val="000000" w:themeColor="text1"/>
          <w:spacing w:val="0"/>
          <w:lang w:val="vi-VN"/>
        </w:rPr>
        <w:t>A, QL10, đường Hồ Chí Minh, và nhiều tuy</w:t>
      </w:r>
      <w:r w:rsidR="001E4E43" w:rsidRPr="009F36EE">
        <w:rPr>
          <w:rFonts w:asciiTheme="majorHAnsi" w:hAnsiTheme="majorHAnsi" w:cstheme="majorHAnsi"/>
          <w:color w:val="000000" w:themeColor="text1"/>
          <w:spacing w:val="0"/>
        </w:rPr>
        <w:t>ế</w:t>
      </w:r>
      <w:r w:rsidRPr="009F36EE">
        <w:rPr>
          <w:rFonts w:asciiTheme="majorHAnsi" w:hAnsiTheme="majorHAnsi" w:cstheme="majorHAnsi"/>
          <w:color w:val="000000" w:themeColor="text1"/>
          <w:spacing w:val="0"/>
          <w:lang w:val="vi-VN"/>
        </w:rPr>
        <w:t xml:space="preserve">n giao thông Đông - Tây theo QL7, </w:t>
      </w:r>
      <w:r w:rsidR="00100C91" w:rsidRPr="009F36EE">
        <w:rPr>
          <w:rFonts w:asciiTheme="majorHAnsi" w:hAnsiTheme="majorHAnsi" w:cstheme="majorHAnsi"/>
          <w:color w:val="000000" w:themeColor="text1"/>
          <w:spacing w:val="0"/>
          <w:lang w:val="vi-VN"/>
        </w:rPr>
        <w:t>Q</w:t>
      </w:r>
      <w:r w:rsidRPr="009F36EE">
        <w:rPr>
          <w:rFonts w:asciiTheme="majorHAnsi" w:hAnsiTheme="majorHAnsi" w:cstheme="majorHAnsi"/>
          <w:color w:val="000000" w:themeColor="text1"/>
          <w:spacing w:val="0"/>
          <w:lang w:val="vi-VN"/>
        </w:rPr>
        <w:t xml:space="preserve">L45, </w:t>
      </w:r>
      <w:r w:rsidR="00100C91" w:rsidRPr="009F36EE">
        <w:rPr>
          <w:rFonts w:asciiTheme="majorHAnsi" w:hAnsiTheme="majorHAnsi" w:cstheme="majorHAnsi"/>
          <w:color w:val="000000" w:themeColor="text1"/>
          <w:spacing w:val="0"/>
          <w:lang w:val="vi-VN"/>
        </w:rPr>
        <w:t>Q</w:t>
      </w:r>
      <w:r w:rsidRPr="009F36EE">
        <w:rPr>
          <w:rFonts w:asciiTheme="majorHAnsi" w:hAnsiTheme="majorHAnsi" w:cstheme="majorHAnsi"/>
          <w:color w:val="000000" w:themeColor="text1"/>
          <w:spacing w:val="0"/>
          <w:lang w:val="vi-VN"/>
        </w:rPr>
        <w:t xml:space="preserve">L217, </w:t>
      </w:r>
      <w:r w:rsidR="00100C91" w:rsidRPr="009F36EE">
        <w:rPr>
          <w:rFonts w:asciiTheme="majorHAnsi" w:hAnsiTheme="majorHAnsi" w:cstheme="majorHAnsi"/>
          <w:color w:val="000000" w:themeColor="text1"/>
          <w:spacing w:val="0"/>
          <w:lang w:val="vi-VN"/>
        </w:rPr>
        <w:t>Q</w:t>
      </w:r>
      <w:r w:rsidRPr="009F36EE">
        <w:rPr>
          <w:rFonts w:asciiTheme="majorHAnsi" w:hAnsiTheme="majorHAnsi" w:cstheme="majorHAnsi"/>
          <w:color w:val="000000" w:themeColor="text1"/>
          <w:spacing w:val="0"/>
          <w:lang w:val="vi-VN"/>
        </w:rPr>
        <w:t>L15A, đường sắt Bắc Nam, sân bay Thọ Xuân, giao thông đường thủy sông Chu, sông Mã và 102 km bờ biển giúp cho t</w:t>
      </w:r>
      <w:r w:rsidR="00DC408F" w:rsidRPr="009F36EE">
        <w:rPr>
          <w:rFonts w:asciiTheme="majorHAnsi" w:hAnsiTheme="majorHAnsi" w:cstheme="majorHAnsi"/>
          <w:color w:val="000000" w:themeColor="text1"/>
          <w:spacing w:val="0"/>
        </w:rPr>
        <w:t>ỉnh</w:t>
      </w:r>
      <w:r w:rsidRPr="009F36EE">
        <w:rPr>
          <w:rFonts w:asciiTheme="majorHAnsi" w:hAnsiTheme="majorHAnsi" w:cstheme="majorHAnsi"/>
          <w:color w:val="000000" w:themeColor="text1"/>
          <w:spacing w:val="0"/>
          <w:lang w:val="vi-VN"/>
        </w:rPr>
        <w:t xml:space="preserve"> Thanh Hóa có lợi thế rất lớn để phát triển về kinh tế và xã hội.</w:t>
      </w:r>
    </w:p>
    <w:p w14:paraId="20A14CB4" w14:textId="71C19FA0" w:rsidR="0059660D" w:rsidRPr="009F36EE" w:rsidRDefault="0059660D" w:rsidP="006D114D">
      <w:pPr>
        <w:spacing w:line="307" w:lineRule="auto"/>
        <w:rPr>
          <w:rFonts w:asciiTheme="majorHAnsi" w:hAnsiTheme="majorHAnsi" w:cstheme="majorHAnsi"/>
          <w:color w:val="000000" w:themeColor="text1"/>
          <w:spacing w:val="-2"/>
          <w:lang w:val="vi-VN"/>
        </w:rPr>
      </w:pPr>
      <w:r w:rsidRPr="009F36EE">
        <w:rPr>
          <w:rFonts w:asciiTheme="majorHAnsi" w:hAnsiTheme="majorHAnsi" w:cstheme="majorHAnsi"/>
          <w:color w:val="000000" w:themeColor="text1"/>
          <w:spacing w:val="-2"/>
          <w:lang w:val="vi-VN"/>
        </w:rPr>
        <w:t>Địa hình Thanh H</w:t>
      </w:r>
      <w:r w:rsidR="001E4E43" w:rsidRPr="009F36EE">
        <w:rPr>
          <w:rFonts w:asciiTheme="majorHAnsi" w:hAnsiTheme="majorHAnsi" w:cstheme="majorHAnsi"/>
          <w:color w:val="000000" w:themeColor="text1"/>
          <w:spacing w:val="-2"/>
        </w:rPr>
        <w:t>óa</w:t>
      </w:r>
      <w:r w:rsidRPr="009F36EE">
        <w:rPr>
          <w:rFonts w:asciiTheme="majorHAnsi" w:hAnsiTheme="majorHAnsi" w:cstheme="majorHAnsi"/>
          <w:color w:val="000000" w:themeColor="text1"/>
          <w:spacing w:val="-2"/>
          <w:lang w:val="vi-VN"/>
        </w:rPr>
        <w:t xml:space="preserve"> khá </w:t>
      </w:r>
      <w:r w:rsidR="00942830" w:rsidRPr="009F36EE">
        <w:rPr>
          <w:rFonts w:asciiTheme="majorHAnsi" w:hAnsiTheme="majorHAnsi" w:cstheme="majorHAnsi"/>
          <w:color w:val="000000" w:themeColor="text1"/>
          <w:spacing w:val="-2"/>
          <w:lang w:val="vi-VN"/>
        </w:rPr>
        <w:t xml:space="preserve">đa dạng và </w:t>
      </w:r>
      <w:r w:rsidRPr="009F36EE">
        <w:rPr>
          <w:rFonts w:asciiTheme="majorHAnsi" w:hAnsiTheme="majorHAnsi" w:cstheme="majorHAnsi"/>
          <w:color w:val="000000" w:themeColor="text1"/>
          <w:spacing w:val="-2"/>
          <w:lang w:val="vi-VN"/>
        </w:rPr>
        <w:t xml:space="preserve">phức tạp, chia cắt nhiều và thấp dần theo hướng Tây </w:t>
      </w:r>
      <w:r w:rsidR="007E6669" w:rsidRPr="009F36EE">
        <w:rPr>
          <w:rFonts w:asciiTheme="majorHAnsi" w:hAnsiTheme="majorHAnsi" w:cstheme="majorHAnsi"/>
          <w:color w:val="000000" w:themeColor="text1"/>
          <w:spacing w:val="-2"/>
          <w:lang w:val="vi-VN"/>
        </w:rPr>
        <w:t>–</w:t>
      </w:r>
      <w:r w:rsidRPr="009F36EE">
        <w:rPr>
          <w:rFonts w:asciiTheme="majorHAnsi" w:hAnsiTheme="majorHAnsi" w:cstheme="majorHAnsi"/>
          <w:color w:val="000000" w:themeColor="text1"/>
          <w:spacing w:val="-2"/>
          <w:lang w:val="vi-VN"/>
        </w:rPr>
        <w:t xml:space="preserve"> Đông</w:t>
      </w:r>
      <w:r w:rsidR="007E6669" w:rsidRPr="009F36EE">
        <w:rPr>
          <w:rFonts w:asciiTheme="majorHAnsi" w:hAnsiTheme="majorHAnsi" w:cstheme="majorHAnsi"/>
          <w:color w:val="000000" w:themeColor="text1"/>
          <w:spacing w:val="-2"/>
          <w:lang w:val="vi-VN"/>
        </w:rPr>
        <w:t xml:space="preserve"> với</w:t>
      </w:r>
      <w:r w:rsidRPr="009F36EE">
        <w:rPr>
          <w:rFonts w:asciiTheme="majorHAnsi" w:hAnsiTheme="majorHAnsi" w:cstheme="majorHAnsi"/>
          <w:color w:val="000000" w:themeColor="text1"/>
          <w:spacing w:val="-2"/>
          <w:lang w:val="vi-VN"/>
        </w:rPr>
        <w:t xml:space="preserve"> các dải địa hình núi, trung du</w:t>
      </w:r>
      <w:r w:rsidR="00236DA1" w:rsidRPr="009F36EE">
        <w:rPr>
          <w:rFonts w:asciiTheme="majorHAnsi" w:hAnsiTheme="majorHAnsi" w:cstheme="majorHAnsi"/>
          <w:color w:val="000000" w:themeColor="text1"/>
          <w:spacing w:val="-2"/>
          <w:lang w:val="vi-VN"/>
        </w:rPr>
        <w:t xml:space="preserve"> (73,3%);</w:t>
      </w:r>
      <w:r w:rsidRPr="009F36EE">
        <w:rPr>
          <w:rFonts w:asciiTheme="majorHAnsi" w:hAnsiTheme="majorHAnsi" w:cstheme="majorHAnsi"/>
          <w:color w:val="000000" w:themeColor="text1"/>
          <w:spacing w:val="-2"/>
          <w:lang w:val="vi-VN"/>
        </w:rPr>
        <w:t xml:space="preserve"> đồng bằng</w:t>
      </w:r>
      <w:r w:rsidR="00236DA1" w:rsidRPr="009F36EE">
        <w:rPr>
          <w:rFonts w:asciiTheme="majorHAnsi" w:hAnsiTheme="majorHAnsi" w:cstheme="majorHAnsi"/>
          <w:color w:val="000000" w:themeColor="text1"/>
          <w:spacing w:val="-2"/>
          <w:lang w:val="vi-VN"/>
        </w:rPr>
        <w:t xml:space="preserve"> (16%)</w:t>
      </w:r>
      <w:r w:rsidRPr="009F36EE">
        <w:rPr>
          <w:rFonts w:asciiTheme="majorHAnsi" w:hAnsiTheme="majorHAnsi" w:cstheme="majorHAnsi"/>
          <w:color w:val="000000" w:themeColor="text1"/>
          <w:spacing w:val="-2"/>
          <w:lang w:val="vi-VN"/>
        </w:rPr>
        <w:t xml:space="preserve"> và ven biển</w:t>
      </w:r>
      <w:r w:rsidR="00236DA1" w:rsidRPr="009F36EE">
        <w:rPr>
          <w:rFonts w:asciiTheme="majorHAnsi" w:hAnsiTheme="majorHAnsi" w:cstheme="majorHAnsi"/>
          <w:color w:val="000000" w:themeColor="text1"/>
          <w:spacing w:val="-2"/>
          <w:lang w:val="vi-VN"/>
        </w:rPr>
        <w:t xml:space="preserve"> (10,7%)</w:t>
      </w:r>
      <w:r w:rsidRPr="009F36EE">
        <w:rPr>
          <w:rFonts w:asciiTheme="majorHAnsi" w:hAnsiTheme="majorHAnsi" w:cstheme="majorHAnsi"/>
          <w:color w:val="000000" w:themeColor="text1"/>
          <w:spacing w:val="-2"/>
          <w:lang w:val="vi-VN"/>
        </w:rPr>
        <w:t xml:space="preserve">. </w:t>
      </w:r>
      <w:r w:rsidR="00134DA1" w:rsidRPr="009F36EE">
        <w:rPr>
          <w:rFonts w:asciiTheme="majorHAnsi" w:hAnsiTheme="majorHAnsi" w:cstheme="majorHAnsi"/>
          <w:color w:val="000000" w:themeColor="text1"/>
          <w:spacing w:val="-2"/>
          <w:lang w:val="vi-VN"/>
        </w:rPr>
        <w:t>Thanh Hóa có</w:t>
      </w:r>
      <w:r w:rsidRPr="009F36EE">
        <w:rPr>
          <w:rFonts w:asciiTheme="majorHAnsi" w:hAnsiTheme="majorHAnsi" w:cstheme="majorHAnsi"/>
          <w:color w:val="000000" w:themeColor="text1"/>
          <w:spacing w:val="-2"/>
          <w:lang w:val="vi-VN"/>
        </w:rPr>
        <w:t xml:space="preserve"> </w:t>
      </w:r>
      <w:r w:rsidR="00134DA1" w:rsidRPr="009F36EE">
        <w:rPr>
          <w:rFonts w:asciiTheme="majorHAnsi" w:hAnsiTheme="majorHAnsi" w:cstheme="majorHAnsi"/>
          <w:color w:val="000000" w:themeColor="text1"/>
          <w:spacing w:val="-2"/>
          <w:lang w:val="vi-VN"/>
        </w:rPr>
        <w:t>đ</w:t>
      </w:r>
      <w:r w:rsidRPr="009F36EE">
        <w:rPr>
          <w:rFonts w:asciiTheme="majorHAnsi" w:hAnsiTheme="majorHAnsi" w:cstheme="majorHAnsi"/>
          <w:color w:val="000000" w:themeColor="text1"/>
          <w:spacing w:val="-2"/>
          <w:lang w:val="vi-VN"/>
        </w:rPr>
        <w:t>iều kiện để phát triển các ngành nông - lâm - ngư nghiệp toàn diện và cho phép chuyển dịch cơ cấu dễ dàng trong nội bộ từng ngành. Độ cao chênh lệch giữa các vùng miền núi, trung du, đồng bằng với nhiều hệ thống sông suối, tạo ra tiềm năng th</w:t>
      </w:r>
      <w:r w:rsidR="00FD1AEF" w:rsidRPr="009F36EE">
        <w:rPr>
          <w:rFonts w:asciiTheme="majorHAnsi" w:hAnsiTheme="majorHAnsi" w:cstheme="majorHAnsi"/>
          <w:color w:val="000000" w:themeColor="text1"/>
          <w:spacing w:val="-2"/>
        </w:rPr>
        <w:t>ủy</w:t>
      </w:r>
      <w:r w:rsidRPr="009F36EE">
        <w:rPr>
          <w:rFonts w:asciiTheme="majorHAnsi" w:hAnsiTheme="majorHAnsi" w:cstheme="majorHAnsi"/>
          <w:color w:val="000000" w:themeColor="text1"/>
          <w:spacing w:val="-2"/>
          <w:lang w:val="vi-VN"/>
        </w:rPr>
        <w:t xml:space="preserve"> điện khá phong phú…</w:t>
      </w:r>
      <w:r w:rsidR="000B475E" w:rsidRPr="009F36EE">
        <w:rPr>
          <w:rFonts w:asciiTheme="majorHAnsi" w:hAnsiTheme="majorHAnsi" w:cstheme="majorHAnsi"/>
          <w:color w:val="000000" w:themeColor="text1"/>
          <w:spacing w:val="-2"/>
          <w:lang w:val="vi-VN"/>
        </w:rPr>
        <w:t xml:space="preserve"> </w:t>
      </w:r>
      <w:r w:rsidRPr="009F36EE">
        <w:rPr>
          <w:rFonts w:asciiTheme="majorHAnsi" w:hAnsiTheme="majorHAnsi" w:cstheme="majorHAnsi"/>
          <w:color w:val="000000" w:themeColor="text1"/>
          <w:spacing w:val="-2"/>
          <w:lang w:val="vi-VN"/>
        </w:rPr>
        <w:t>Do sự tác động của các nhân tố: vĩ độ địa lý, quy mô lãnh thổ, vị trí trong hệ thống hoàn lưu gió mùa Trung - Ấn, hướng sơn văn, độ cao và vịnh Bắc Bộ mà Thanh H</w:t>
      </w:r>
      <w:r w:rsidR="001E4E43" w:rsidRPr="009F36EE">
        <w:rPr>
          <w:rFonts w:asciiTheme="majorHAnsi" w:hAnsiTheme="majorHAnsi" w:cstheme="majorHAnsi"/>
          <w:color w:val="000000" w:themeColor="text1"/>
          <w:spacing w:val="-2"/>
        </w:rPr>
        <w:t>óa</w:t>
      </w:r>
      <w:r w:rsidRPr="009F36EE">
        <w:rPr>
          <w:rFonts w:asciiTheme="majorHAnsi" w:hAnsiTheme="majorHAnsi" w:cstheme="majorHAnsi"/>
          <w:color w:val="000000" w:themeColor="text1"/>
          <w:spacing w:val="-2"/>
          <w:lang w:val="vi-VN"/>
        </w:rPr>
        <w:t xml:space="preserve"> có khí hậu nhiệt đới gió mùa ẩm với mùa hè nóng, mưa nhiều có gió Tây khô nóng; mùa đông lạnh ít mưa có sương giá, sương muối lại có gió mùa Đông Bắc theo xu hướng giảm dần từ biển vào đất liền, từ Bắc xuống Nam.</w:t>
      </w:r>
    </w:p>
    <w:p w14:paraId="67084664" w14:textId="2A054C25" w:rsidR="009072CC" w:rsidRPr="009F36EE" w:rsidRDefault="0051444D" w:rsidP="006D114D">
      <w:pPr>
        <w:pStyle w:val="Heading4"/>
        <w:spacing w:before="0" w:after="0" w:line="307" w:lineRule="auto"/>
        <w:rPr>
          <w:rFonts w:asciiTheme="majorHAnsi" w:hAnsiTheme="majorHAnsi" w:cstheme="majorHAnsi"/>
          <w:b w:val="0"/>
          <w:bCs w:val="0"/>
          <w:color w:val="000000" w:themeColor="text1"/>
          <w:lang w:val="vi-VN"/>
        </w:rPr>
      </w:pPr>
      <w:bookmarkStart w:id="375" w:name="_Toc167660899"/>
      <w:r w:rsidRPr="009F36EE">
        <w:rPr>
          <w:rFonts w:asciiTheme="majorHAnsi" w:hAnsiTheme="majorHAnsi" w:cstheme="majorHAnsi"/>
          <w:b w:val="0"/>
          <w:bCs w:val="0"/>
          <w:color w:val="000000" w:themeColor="text1"/>
          <w:lang w:val="vi-VN"/>
        </w:rPr>
        <w:t xml:space="preserve">2.1.1.2. </w:t>
      </w:r>
      <w:r w:rsidR="009072CC" w:rsidRPr="009F36EE">
        <w:rPr>
          <w:rFonts w:asciiTheme="majorHAnsi" w:hAnsiTheme="majorHAnsi" w:cstheme="majorHAnsi"/>
          <w:b w:val="0"/>
          <w:bCs w:val="0"/>
          <w:color w:val="000000" w:themeColor="text1"/>
          <w:lang w:val="vi-VN"/>
        </w:rPr>
        <w:t>Dân số và nguồn nhân lực</w:t>
      </w:r>
    </w:p>
    <w:p w14:paraId="43816297" w14:textId="5BA9F751" w:rsidR="009072CC" w:rsidRPr="009F36EE" w:rsidRDefault="009072CC" w:rsidP="0064769F">
      <w:pPr>
        <w:spacing w:line="305"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val="vi-VN"/>
        </w:rPr>
        <w:t>Thanh Hóa có nguồn nhân lực trong tuổi lao động dồi dào do quy mô dân số lớn</w:t>
      </w:r>
      <w:r w:rsidR="004D27AE" w:rsidRPr="009F36EE">
        <w:rPr>
          <w:rFonts w:asciiTheme="majorHAnsi" w:hAnsiTheme="majorHAnsi" w:cstheme="majorHAnsi"/>
          <w:color w:val="000000" w:themeColor="text1"/>
          <w:spacing w:val="0"/>
        </w:rPr>
        <w:t xml:space="preserve"> (</w:t>
      </w:r>
      <w:r w:rsidR="004D27AE" w:rsidRPr="009F36EE">
        <w:rPr>
          <w:rFonts w:asciiTheme="majorHAnsi" w:hAnsiTheme="majorHAnsi" w:cstheme="majorHAnsi"/>
          <w:color w:val="000000" w:themeColor="text1"/>
          <w:spacing w:val="0"/>
          <w:lang w:val="vi-VN"/>
        </w:rPr>
        <w:t>3</w:t>
      </w:r>
      <w:r w:rsidR="004D27AE" w:rsidRPr="009F36EE">
        <w:rPr>
          <w:rFonts w:asciiTheme="majorHAnsi" w:hAnsiTheme="majorHAnsi" w:cstheme="majorHAnsi"/>
          <w:color w:val="000000" w:themeColor="text1"/>
          <w:spacing w:val="0"/>
        </w:rPr>
        <w:t>.</w:t>
      </w:r>
      <w:r w:rsidR="004D27AE" w:rsidRPr="009F36EE">
        <w:rPr>
          <w:rFonts w:asciiTheme="majorHAnsi" w:hAnsiTheme="majorHAnsi" w:cstheme="majorHAnsi"/>
          <w:color w:val="000000" w:themeColor="text1"/>
          <w:spacing w:val="0"/>
          <w:lang w:val="vi-VN"/>
        </w:rPr>
        <w:t>7</w:t>
      </w:r>
      <w:r w:rsidR="004D27AE" w:rsidRPr="009F36EE">
        <w:rPr>
          <w:rFonts w:asciiTheme="majorHAnsi" w:hAnsiTheme="majorHAnsi" w:cstheme="majorHAnsi"/>
          <w:color w:val="000000" w:themeColor="text1"/>
          <w:spacing w:val="0"/>
        </w:rPr>
        <w:t>39.480</w:t>
      </w:r>
      <w:r w:rsidR="00717D76" w:rsidRPr="009F36EE">
        <w:rPr>
          <w:rFonts w:asciiTheme="majorHAnsi" w:hAnsiTheme="majorHAnsi" w:cstheme="majorHAnsi"/>
          <w:color w:val="000000" w:themeColor="text1"/>
          <w:spacing w:val="0"/>
          <w:lang w:val="vi-VN"/>
        </w:rPr>
        <w:t xml:space="preserve"> người </w:t>
      </w:r>
      <w:r w:rsidR="004D27AE" w:rsidRPr="009F36EE">
        <w:rPr>
          <w:rFonts w:asciiTheme="majorHAnsi" w:hAnsiTheme="majorHAnsi" w:cstheme="majorHAnsi"/>
          <w:color w:val="000000" w:themeColor="text1"/>
          <w:spacing w:val="0"/>
        </w:rPr>
        <w:t xml:space="preserve">cuối </w:t>
      </w:r>
      <w:r w:rsidR="004D27AE" w:rsidRPr="009F36EE">
        <w:rPr>
          <w:rFonts w:asciiTheme="majorHAnsi" w:hAnsiTheme="majorHAnsi" w:cstheme="majorHAnsi"/>
          <w:color w:val="000000" w:themeColor="text1"/>
          <w:spacing w:val="0"/>
          <w:lang w:val="vi-VN"/>
        </w:rPr>
        <w:t>năm 202</w:t>
      </w:r>
      <w:r w:rsidR="004D27AE" w:rsidRPr="009F36EE">
        <w:rPr>
          <w:rFonts w:asciiTheme="majorHAnsi" w:hAnsiTheme="majorHAnsi" w:cstheme="majorHAnsi"/>
          <w:color w:val="000000" w:themeColor="text1"/>
          <w:spacing w:val="0"/>
        </w:rPr>
        <w:t>3</w:t>
      </w:r>
      <w:r w:rsidR="004D27AE" w:rsidRPr="009F36EE">
        <w:rPr>
          <w:rFonts w:asciiTheme="majorHAnsi" w:hAnsiTheme="majorHAnsi" w:cstheme="majorHAnsi"/>
          <w:color w:val="000000" w:themeColor="text1"/>
          <w:spacing w:val="0"/>
          <w:lang w:val="vi-VN"/>
        </w:rPr>
        <w:t>)</w:t>
      </w:r>
      <w:r w:rsidRPr="009F36EE">
        <w:rPr>
          <w:rFonts w:asciiTheme="majorHAnsi" w:hAnsiTheme="majorHAnsi" w:cstheme="majorHAnsi"/>
          <w:color w:val="000000" w:themeColor="text1"/>
          <w:spacing w:val="0"/>
          <w:lang w:val="vi-VN"/>
        </w:rPr>
        <w:t>. Tỷ lệ dân số thành thị/nông thôn đạt 15/85 phần trăm. Tỷ lệ dân số nam/nữ đạt 49,9/50,1 phần trăm. Dân số trong độ tuổi lao động (từ 15 đến 60) của tỉnh trung bình đạt khoảng 2 triệu người/năm, chiếm khoảng 61% trong mười năm trở lại đây. Cơ cấu lao động đến năm 202</w:t>
      </w:r>
      <w:r w:rsidR="004D27AE" w:rsidRPr="009F36EE">
        <w:rPr>
          <w:rFonts w:asciiTheme="majorHAnsi" w:hAnsiTheme="majorHAnsi" w:cstheme="majorHAnsi"/>
          <w:color w:val="000000" w:themeColor="text1"/>
          <w:spacing w:val="0"/>
        </w:rPr>
        <w:t>3</w:t>
      </w:r>
      <w:r w:rsidRPr="009F36EE">
        <w:rPr>
          <w:rFonts w:asciiTheme="majorHAnsi" w:hAnsiTheme="majorHAnsi" w:cstheme="majorHAnsi"/>
          <w:color w:val="000000" w:themeColor="text1"/>
          <w:spacing w:val="0"/>
          <w:lang w:val="vi-VN"/>
        </w:rPr>
        <w:t xml:space="preserve"> của các ngành nông, lâm nghiệp và th</w:t>
      </w:r>
      <w:r w:rsidR="00560187" w:rsidRPr="009F36EE">
        <w:rPr>
          <w:rFonts w:asciiTheme="majorHAnsi" w:hAnsiTheme="majorHAnsi" w:cstheme="majorHAnsi"/>
          <w:color w:val="000000" w:themeColor="text1"/>
          <w:spacing w:val="0"/>
        </w:rPr>
        <w:t>ủy</w:t>
      </w:r>
      <w:r w:rsidRPr="009F36EE">
        <w:rPr>
          <w:rFonts w:asciiTheme="majorHAnsi" w:hAnsiTheme="majorHAnsi" w:cstheme="majorHAnsi"/>
          <w:color w:val="000000" w:themeColor="text1"/>
          <w:spacing w:val="0"/>
          <w:lang w:val="vi-VN"/>
        </w:rPr>
        <w:t xml:space="preserve"> sản - công nghiệp và xây dựng - dịch vụ là 50% - 27% -23%. Cơ cấu này đang chuyển dịch theo hướng tích cực, giảm dần lao động trong khu vực nông lâm nghiệp và thủy sản, tăng lao động khu vực công nghiệp, xây dựng và dịch vụ. Nguồn lao động trẻ và dồi dào là điều kiện thuận lợi để tổ chức đào tạo nghề và thu hút tham gia vào phát triển kinh tế - xã hội. Mặt khác cũng đặt ra vấn đề là tỉnh cần phải giải quyết việc làm cho một lực lượng lớn thanh niên bước vào tuổi lao động hàng năm</w:t>
      </w:r>
      <w:r w:rsidR="005B5B09" w:rsidRPr="009F36EE">
        <w:rPr>
          <w:rFonts w:asciiTheme="majorHAnsi" w:hAnsiTheme="majorHAnsi" w:cstheme="majorHAnsi"/>
          <w:color w:val="000000" w:themeColor="text1"/>
          <w:spacing w:val="0"/>
        </w:rPr>
        <w:t>.</w:t>
      </w:r>
    </w:p>
    <w:p w14:paraId="55B002C9" w14:textId="132C2B7E" w:rsidR="007B076E" w:rsidRPr="009F36EE" w:rsidRDefault="0051444D" w:rsidP="0064769F">
      <w:pPr>
        <w:pStyle w:val="Heading4"/>
        <w:spacing w:before="0" w:after="0" w:line="305" w:lineRule="auto"/>
        <w:rPr>
          <w:rFonts w:asciiTheme="majorHAnsi" w:hAnsiTheme="majorHAnsi" w:cstheme="majorHAnsi"/>
          <w:b w:val="0"/>
          <w:bCs w:val="0"/>
          <w:color w:val="000000" w:themeColor="text1"/>
          <w:lang w:val="vi-VN"/>
        </w:rPr>
      </w:pPr>
      <w:r w:rsidRPr="009F36EE">
        <w:rPr>
          <w:rFonts w:asciiTheme="majorHAnsi" w:hAnsiTheme="majorHAnsi" w:cstheme="majorHAnsi"/>
          <w:b w:val="0"/>
          <w:bCs w:val="0"/>
          <w:color w:val="000000" w:themeColor="text1"/>
          <w:lang w:val="vi-VN"/>
        </w:rPr>
        <w:t xml:space="preserve">2.1.1.3. </w:t>
      </w:r>
      <w:r w:rsidR="0083653F" w:rsidRPr="009F36EE">
        <w:rPr>
          <w:rFonts w:asciiTheme="majorHAnsi" w:hAnsiTheme="majorHAnsi" w:cstheme="majorHAnsi"/>
          <w:b w:val="0"/>
          <w:bCs w:val="0"/>
          <w:color w:val="000000" w:themeColor="text1"/>
          <w:lang w:val="vi-VN"/>
        </w:rPr>
        <w:t>V</w:t>
      </w:r>
      <w:r w:rsidR="007B076E" w:rsidRPr="009F36EE">
        <w:rPr>
          <w:rFonts w:asciiTheme="majorHAnsi" w:hAnsiTheme="majorHAnsi" w:cstheme="majorHAnsi"/>
          <w:b w:val="0"/>
          <w:bCs w:val="0"/>
          <w:color w:val="000000" w:themeColor="text1"/>
          <w:lang w:val="vi-VN"/>
        </w:rPr>
        <w:t>ăn hóa, xã hội</w:t>
      </w:r>
      <w:bookmarkEnd w:id="375"/>
      <w:r w:rsidR="007B076E" w:rsidRPr="009F36EE">
        <w:rPr>
          <w:rFonts w:asciiTheme="majorHAnsi" w:hAnsiTheme="majorHAnsi" w:cstheme="majorHAnsi"/>
          <w:b w:val="0"/>
          <w:bCs w:val="0"/>
          <w:color w:val="000000" w:themeColor="text1"/>
          <w:lang w:val="vi-VN"/>
        </w:rPr>
        <w:t xml:space="preserve"> </w:t>
      </w:r>
    </w:p>
    <w:p w14:paraId="5C67C13E" w14:textId="0124691D" w:rsidR="00E948E2" w:rsidRPr="009F36EE" w:rsidRDefault="00E948E2" w:rsidP="0064769F">
      <w:pPr>
        <w:spacing w:line="305"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val="vi-VN"/>
        </w:rPr>
        <w:t xml:space="preserve">Thanh Hóa là vùng </w:t>
      </w:r>
      <w:r w:rsidR="00444F60" w:rsidRPr="009F36EE">
        <w:rPr>
          <w:rFonts w:asciiTheme="majorHAnsi" w:hAnsiTheme="majorHAnsi" w:cstheme="majorHAnsi"/>
          <w:color w:val="000000" w:themeColor="text1"/>
          <w:spacing w:val="0"/>
          <w:lang w:val="vi-VN"/>
        </w:rPr>
        <w:t>đ</w:t>
      </w:r>
      <w:r w:rsidRPr="009F36EE">
        <w:rPr>
          <w:rFonts w:asciiTheme="majorHAnsi" w:hAnsiTheme="majorHAnsi" w:cstheme="majorHAnsi"/>
          <w:color w:val="000000" w:themeColor="text1"/>
          <w:spacing w:val="0"/>
          <w:lang w:val="vi-VN"/>
        </w:rPr>
        <w:t>ất có lịch sử phát triển từ rất sớm, một trong những cái nôi của dân tộc Việt Nam, từ thời tiền sử nơi đây đã có ng</w:t>
      </w:r>
      <w:r w:rsidR="00A23FAA" w:rsidRPr="009F36EE">
        <w:rPr>
          <w:rFonts w:asciiTheme="majorHAnsi" w:hAnsiTheme="majorHAnsi" w:cstheme="majorHAnsi"/>
          <w:color w:val="000000" w:themeColor="text1"/>
          <w:spacing w:val="0"/>
        </w:rPr>
        <w:t>ười</w:t>
      </w:r>
      <w:r w:rsidRPr="009F36EE">
        <w:rPr>
          <w:rFonts w:asciiTheme="majorHAnsi" w:hAnsiTheme="majorHAnsi" w:cstheme="majorHAnsi"/>
          <w:color w:val="000000" w:themeColor="text1"/>
          <w:spacing w:val="0"/>
          <w:lang w:val="vi-VN"/>
        </w:rPr>
        <w:t xml:space="preserve"> Việt cổ sinh sống các dấu vết đã được tìm thấy tại di ch</w:t>
      </w:r>
      <w:r w:rsidR="00444F60" w:rsidRPr="009F36EE">
        <w:rPr>
          <w:rFonts w:asciiTheme="majorHAnsi" w:hAnsiTheme="majorHAnsi" w:cstheme="majorHAnsi"/>
          <w:color w:val="000000" w:themeColor="text1"/>
          <w:spacing w:val="0"/>
          <w:lang w:val="vi-VN"/>
        </w:rPr>
        <w:t>ỉ</w:t>
      </w:r>
      <w:r w:rsidRPr="009F36EE">
        <w:rPr>
          <w:rFonts w:asciiTheme="majorHAnsi" w:hAnsiTheme="majorHAnsi" w:cstheme="majorHAnsi"/>
          <w:color w:val="000000" w:themeColor="text1"/>
          <w:spacing w:val="0"/>
          <w:lang w:val="vi-VN"/>
        </w:rPr>
        <w:t xml:space="preserve"> khảo cổ núi Đọ. Thanh Hóa là một trong những vùng đất đại diện cho nền Văn hóa thời kỳ đồ đồng của dân tộc. Sau thời kỳ Văn hóa Phùng Nguyên, Văn hóa Đồng Đậu và Văn hóa Gò Mun, Thanh Hóa là một trong những đại diện cho nền Văn hóa Đông Sơn rực rỡ của ng</w:t>
      </w:r>
      <w:r w:rsidR="00DF50E1" w:rsidRPr="009F36EE">
        <w:rPr>
          <w:rFonts w:asciiTheme="majorHAnsi" w:hAnsiTheme="majorHAnsi" w:cstheme="majorHAnsi"/>
          <w:color w:val="000000" w:themeColor="text1"/>
          <w:spacing w:val="0"/>
        </w:rPr>
        <w:t>ư</w:t>
      </w:r>
      <w:r w:rsidRPr="009F36EE">
        <w:rPr>
          <w:rFonts w:asciiTheme="majorHAnsi" w:hAnsiTheme="majorHAnsi" w:cstheme="majorHAnsi"/>
          <w:color w:val="000000" w:themeColor="text1"/>
          <w:spacing w:val="0"/>
          <w:lang w:val="vi-VN"/>
        </w:rPr>
        <w:t>ời Việt</w:t>
      </w:r>
      <w:r w:rsidR="001D5DD0" w:rsidRPr="009F36EE">
        <w:rPr>
          <w:rFonts w:asciiTheme="majorHAnsi" w:hAnsiTheme="majorHAnsi" w:cstheme="majorHAnsi"/>
          <w:color w:val="000000" w:themeColor="text1"/>
          <w:spacing w:val="0"/>
          <w:lang w:val="vi-VN"/>
        </w:rPr>
        <w:t>. T</w:t>
      </w:r>
      <w:r w:rsidRPr="009F36EE">
        <w:rPr>
          <w:rFonts w:asciiTheme="majorHAnsi" w:hAnsiTheme="majorHAnsi" w:cstheme="majorHAnsi"/>
          <w:color w:val="000000" w:themeColor="text1"/>
          <w:spacing w:val="0"/>
          <w:lang w:val="vi-VN"/>
        </w:rPr>
        <w:t>rải qua quá trình lịch sử phát triển hàng nghìn năm của dân tộc, Thanh Hóa đã trở thành một vùng đất tụ hội giao l</w:t>
      </w:r>
      <w:r w:rsidR="00AD41E6" w:rsidRPr="009F36EE">
        <w:rPr>
          <w:rFonts w:asciiTheme="majorHAnsi" w:hAnsiTheme="majorHAnsi" w:cstheme="majorHAnsi"/>
          <w:color w:val="000000" w:themeColor="text1"/>
          <w:spacing w:val="0"/>
          <w:lang w:val="vi-VN"/>
        </w:rPr>
        <w:t>ưu</w:t>
      </w:r>
      <w:r w:rsidRPr="009F36EE">
        <w:rPr>
          <w:rFonts w:asciiTheme="majorHAnsi" w:hAnsiTheme="majorHAnsi" w:cstheme="majorHAnsi"/>
          <w:color w:val="000000" w:themeColor="text1"/>
          <w:spacing w:val="0"/>
          <w:lang w:val="vi-VN"/>
        </w:rPr>
        <w:t xml:space="preserve"> văn hóa kinh tế xã hội, nơi phát tích của nhiều cuộc kháng chiến, đấu tranh gi</w:t>
      </w:r>
      <w:r w:rsidR="005B5B09" w:rsidRPr="009F36EE">
        <w:rPr>
          <w:rFonts w:asciiTheme="majorHAnsi" w:hAnsiTheme="majorHAnsi" w:cstheme="majorHAnsi"/>
          <w:color w:val="000000" w:themeColor="text1"/>
          <w:spacing w:val="0"/>
        </w:rPr>
        <w:t>ả</w:t>
      </w:r>
      <w:r w:rsidRPr="009F36EE">
        <w:rPr>
          <w:rFonts w:asciiTheme="majorHAnsi" w:hAnsiTheme="majorHAnsi" w:cstheme="majorHAnsi"/>
          <w:color w:val="000000" w:themeColor="text1"/>
          <w:spacing w:val="0"/>
          <w:lang w:val="vi-VN"/>
        </w:rPr>
        <w:t>i phóng đất nước gắn liền với lịch sử dân tộc đến nay còn lưu giữ hàng trăm di tích văn hóa, lịch sử</w:t>
      </w:r>
      <w:r w:rsidR="00DC408F" w:rsidRPr="009F36EE">
        <w:rPr>
          <w:rFonts w:asciiTheme="majorHAnsi" w:hAnsiTheme="majorHAnsi" w:cstheme="majorHAnsi"/>
          <w:color w:val="000000" w:themeColor="text1"/>
          <w:spacing w:val="0"/>
        </w:rPr>
        <w:t>.</w:t>
      </w:r>
    </w:p>
    <w:p w14:paraId="136D5AC4" w14:textId="6EE34CB7" w:rsidR="004C0E24" w:rsidRPr="009F36EE" w:rsidRDefault="0051444D" w:rsidP="0064769F">
      <w:pPr>
        <w:pStyle w:val="Heading3"/>
        <w:spacing w:before="0" w:after="0" w:line="305" w:lineRule="auto"/>
        <w:rPr>
          <w:rFonts w:asciiTheme="majorHAnsi" w:hAnsiTheme="majorHAnsi" w:cstheme="majorHAnsi"/>
          <w:color w:val="000000" w:themeColor="text1"/>
          <w:lang w:val="vi-VN"/>
        </w:rPr>
      </w:pPr>
      <w:bookmarkStart w:id="376" w:name="_Toc162826135"/>
      <w:bookmarkStart w:id="377" w:name="_Toc167660902"/>
      <w:bookmarkStart w:id="378" w:name="_Toc174924606"/>
      <w:bookmarkStart w:id="379" w:name="_Toc175046605"/>
      <w:bookmarkStart w:id="380" w:name="_Toc175046692"/>
      <w:bookmarkStart w:id="381" w:name="_Toc175048817"/>
      <w:bookmarkStart w:id="382" w:name="_Toc176103630"/>
      <w:bookmarkStart w:id="383" w:name="_Toc176349965"/>
      <w:bookmarkStart w:id="384" w:name="_Toc194274698"/>
      <w:r w:rsidRPr="009F36EE">
        <w:rPr>
          <w:rFonts w:asciiTheme="majorHAnsi" w:hAnsiTheme="majorHAnsi" w:cstheme="majorHAnsi"/>
          <w:color w:val="000000" w:themeColor="text1"/>
          <w:lang w:val="vi-VN"/>
        </w:rPr>
        <w:t xml:space="preserve">2.1.2. </w:t>
      </w:r>
      <w:r w:rsidR="00DC2D83" w:rsidRPr="009F36EE">
        <w:rPr>
          <w:rFonts w:asciiTheme="majorHAnsi" w:hAnsiTheme="majorHAnsi" w:cstheme="majorHAnsi"/>
          <w:color w:val="000000" w:themeColor="text1"/>
          <w:lang w:val="vi-VN"/>
        </w:rPr>
        <w:t>Tình hình</w:t>
      </w:r>
      <w:r w:rsidR="004C0E24" w:rsidRPr="009F36EE">
        <w:rPr>
          <w:rFonts w:asciiTheme="majorHAnsi" w:hAnsiTheme="majorHAnsi" w:cstheme="majorHAnsi"/>
          <w:color w:val="000000" w:themeColor="text1"/>
          <w:lang w:val="vi-VN"/>
        </w:rPr>
        <w:t xml:space="preserve"> phát triển kinh tế, xã hội</w:t>
      </w:r>
      <w:bookmarkEnd w:id="376"/>
      <w:bookmarkEnd w:id="377"/>
      <w:bookmarkEnd w:id="378"/>
      <w:bookmarkEnd w:id="379"/>
      <w:bookmarkEnd w:id="380"/>
      <w:bookmarkEnd w:id="381"/>
      <w:bookmarkEnd w:id="382"/>
      <w:bookmarkEnd w:id="383"/>
      <w:bookmarkEnd w:id="384"/>
    </w:p>
    <w:p w14:paraId="653FD29D" w14:textId="32D16AD1" w:rsidR="001178A4" w:rsidRPr="009F36EE" w:rsidRDefault="0051444D" w:rsidP="0064769F">
      <w:pPr>
        <w:pStyle w:val="Heading4"/>
        <w:spacing w:before="0" w:after="0" w:line="305" w:lineRule="auto"/>
        <w:rPr>
          <w:rFonts w:asciiTheme="majorHAnsi" w:hAnsiTheme="majorHAnsi" w:cstheme="majorHAnsi"/>
          <w:b w:val="0"/>
          <w:bCs w:val="0"/>
          <w:color w:val="000000" w:themeColor="text1"/>
          <w:lang w:val="vi-VN"/>
        </w:rPr>
      </w:pPr>
      <w:r w:rsidRPr="009F36EE">
        <w:rPr>
          <w:rFonts w:asciiTheme="majorHAnsi" w:hAnsiTheme="majorHAnsi" w:cstheme="majorHAnsi"/>
          <w:b w:val="0"/>
          <w:bCs w:val="0"/>
          <w:color w:val="000000" w:themeColor="text1"/>
          <w:lang w:val="vi-VN"/>
        </w:rPr>
        <w:t xml:space="preserve">2.1.2.1. </w:t>
      </w:r>
      <w:r w:rsidR="001178A4" w:rsidRPr="009F36EE">
        <w:rPr>
          <w:rFonts w:asciiTheme="majorHAnsi" w:hAnsiTheme="majorHAnsi" w:cstheme="majorHAnsi"/>
          <w:b w:val="0"/>
          <w:bCs w:val="0"/>
          <w:color w:val="000000" w:themeColor="text1"/>
          <w:lang w:val="vi-VN"/>
        </w:rPr>
        <w:t>Tăng trưởng tổng sản phẩm trên địa bàn</w:t>
      </w:r>
      <w:r w:rsidR="00345CB1" w:rsidRPr="009F36EE">
        <w:rPr>
          <w:rFonts w:asciiTheme="majorHAnsi" w:hAnsiTheme="majorHAnsi" w:cstheme="majorHAnsi"/>
          <w:b w:val="0"/>
          <w:bCs w:val="0"/>
          <w:color w:val="000000" w:themeColor="text1"/>
          <w:lang w:val="vi-VN"/>
        </w:rPr>
        <w:t xml:space="preserve"> và thu chi ngân sách</w:t>
      </w:r>
    </w:p>
    <w:p w14:paraId="5C7FC0D4" w14:textId="620576AC" w:rsidR="00021AD8" w:rsidRPr="009F36EE" w:rsidRDefault="00322149" w:rsidP="0064769F">
      <w:pPr>
        <w:spacing w:line="305"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Các chỉ số tăng trưởng (t</w:t>
      </w:r>
      <w:r w:rsidR="007B5D59" w:rsidRPr="009F36EE">
        <w:rPr>
          <w:rFonts w:asciiTheme="majorHAnsi" w:hAnsiTheme="majorHAnsi" w:cstheme="majorHAnsi"/>
          <w:color w:val="000000" w:themeColor="text1"/>
          <w:spacing w:val="0"/>
          <w:lang w:val="vi-VN"/>
        </w:rPr>
        <w:t>ổng sản phẩm trên địa bàn (GRDP)</w:t>
      </w:r>
      <w:r w:rsidRPr="009F36EE">
        <w:rPr>
          <w:rFonts w:asciiTheme="majorHAnsi" w:hAnsiTheme="majorHAnsi" w:cstheme="majorHAnsi"/>
          <w:color w:val="000000" w:themeColor="text1"/>
          <w:spacing w:val="0"/>
          <w:lang w:val="vi-VN"/>
        </w:rPr>
        <w:t xml:space="preserve">, GRDP/đầu người và tốc độ tăng GRDP) </w:t>
      </w:r>
      <w:r w:rsidR="007B5D59" w:rsidRPr="009F36EE">
        <w:rPr>
          <w:rFonts w:asciiTheme="majorHAnsi" w:hAnsiTheme="majorHAnsi" w:cstheme="majorHAnsi"/>
          <w:color w:val="000000" w:themeColor="text1"/>
          <w:spacing w:val="0"/>
          <w:lang w:val="vi-VN"/>
        </w:rPr>
        <w:t>của Thanh Hóa</w:t>
      </w:r>
      <w:r w:rsidR="007A57AC" w:rsidRPr="009F36EE">
        <w:rPr>
          <w:rFonts w:asciiTheme="majorHAnsi" w:hAnsiTheme="majorHAnsi" w:cstheme="majorHAnsi"/>
          <w:color w:val="000000" w:themeColor="text1"/>
          <w:spacing w:val="0"/>
          <w:lang w:val="vi-VN"/>
        </w:rPr>
        <w:t xml:space="preserve"> giai đoạn </w:t>
      </w:r>
      <w:r w:rsidR="009603FF" w:rsidRPr="009F36EE">
        <w:rPr>
          <w:rFonts w:asciiTheme="majorHAnsi" w:hAnsiTheme="majorHAnsi" w:cstheme="majorHAnsi"/>
          <w:color w:val="000000" w:themeColor="text1"/>
          <w:spacing w:val="0"/>
          <w:lang w:val="vi-VN"/>
        </w:rPr>
        <w:t>2012-2023</w:t>
      </w:r>
      <w:r w:rsidRPr="009F36EE">
        <w:rPr>
          <w:rFonts w:asciiTheme="majorHAnsi" w:hAnsiTheme="majorHAnsi" w:cstheme="majorHAnsi"/>
          <w:color w:val="000000" w:themeColor="text1"/>
          <w:spacing w:val="0"/>
          <w:lang w:val="vi-VN"/>
        </w:rPr>
        <w:t xml:space="preserve"> </w:t>
      </w:r>
      <w:r w:rsidR="007B5D59" w:rsidRPr="009F36EE">
        <w:rPr>
          <w:rFonts w:asciiTheme="majorHAnsi" w:hAnsiTheme="majorHAnsi" w:cstheme="majorHAnsi"/>
          <w:color w:val="000000" w:themeColor="text1"/>
          <w:spacing w:val="0"/>
          <w:lang w:val="vi-VN"/>
        </w:rPr>
        <w:t>được đ</w:t>
      </w:r>
      <w:r w:rsidR="00A23FAA" w:rsidRPr="009F36EE">
        <w:rPr>
          <w:rFonts w:asciiTheme="majorHAnsi" w:hAnsiTheme="majorHAnsi" w:cstheme="majorHAnsi"/>
          <w:color w:val="000000" w:themeColor="text1"/>
          <w:spacing w:val="0"/>
        </w:rPr>
        <w:t>ồ</w:t>
      </w:r>
      <w:r w:rsidR="007B5D59" w:rsidRPr="009F36EE">
        <w:rPr>
          <w:rFonts w:asciiTheme="majorHAnsi" w:hAnsiTheme="majorHAnsi" w:cstheme="majorHAnsi"/>
          <w:color w:val="000000" w:themeColor="text1"/>
          <w:spacing w:val="0"/>
          <w:lang w:val="vi-VN"/>
        </w:rPr>
        <w:t xml:space="preserve"> thị </w:t>
      </w:r>
      <w:r w:rsidR="00E9084B" w:rsidRPr="009F36EE">
        <w:rPr>
          <w:rFonts w:asciiTheme="majorHAnsi" w:hAnsiTheme="majorHAnsi" w:cstheme="majorHAnsi"/>
          <w:color w:val="000000" w:themeColor="text1"/>
          <w:spacing w:val="0"/>
          <w:lang w:val="vi-VN"/>
        </w:rPr>
        <w:t xml:space="preserve">hóa </w:t>
      </w:r>
      <w:r w:rsidRPr="009F36EE">
        <w:rPr>
          <w:rFonts w:asciiTheme="majorHAnsi" w:hAnsiTheme="majorHAnsi" w:cstheme="majorHAnsi"/>
          <w:color w:val="000000" w:themeColor="text1"/>
          <w:spacing w:val="0"/>
          <w:lang w:val="vi-VN"/>
        </w:rPr>
        <w:t xml:space="preserve">như </w:t>
      </w:r>
      <w:r w:rsidR="007A57AC" w:rsidRPr="009F36EE">
        <w:rPr>
          <w:rFonts w:asciiTheme="majorHAnsi" w:hAnsiTheme="majorHAnsi" w:cstheme="majorHAnsi"/>
          <w:color w:val="000000" w:themeColor="text1"/>
          <w:spacing w:val="0"/>
          <w:lang w:val="vi-VN"/>
        </w:rPr>
        <w:t>sau:</w:t>
      </w:r>
    </w:p>
    <w:p w14:paraId="0CC72224" w14:textId="45747D05" w:rsidR="00E909B2" w:rsidRPr="009F36EE" w:rsidRDefault="00E909B2" w:rsidP="0064769F">
      <w:pPr>
        <w:spacing w:line="305" w:lineRule="auto"/>
        <w:ind w:firstLine="0"/>
        <w:rPr>
          <w:rFonts w:asciiTheme="majorHAnsi" w:hAnsiTheme="majorHAnsi" w:cstheme="majorHAnsi"/>
          <w:color w:val="000000" w:themeColor="text1"/>
          <w:spacing w:val="0"/>
          <w:lang w:val="vi-VN"/>
        </w:rPr>
      </w:pPr>
      <w:r w:rsidRPr="009F36EE">
        <w:rPr>
          <w:rFonts w:asciiTheme="majorHAnsi" w:hAnsiTheme="majorHAnsi" w:cstheme="majorHAnsi"/>
          <w:noProof/>
          <w:color w:val="000000" w:themeColor="text1"/>
          <w:spacing w:val="0"/>
          <w:szCs w:val="26"/>
          <w:highlight w:val="yellow"/>
        </w:rPr>
        <w:drawing>
          <wp:inline distT="0" distB="0" distL="0" distR="0" wp14:anchorId="20ECF638" wp14:editId="1BB768BB">
            <wp:extent cx="5719445" cy="2199735"/>
            <wp:effectExtent l="0" t="0" r="14605" b="1016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5E7A0ED" w14:textId="77777777" w:rsidR="00E909B2" w:rsidRPr="009F36EE" w:rsidRDefault="00E909B2" w:rsidP="0064769F">
      <w:pPr>
        <w:pStyle w:val="Heading5"/>
        <w:spacing w:before="0" w:after="0" w:line="305" w:lineRule="auto"/>
        <w:rPr>
          <w:rFonts w:asciiTheme="majorHAnsi" w:hAnsiTheme="majorHAnsi" w:cstheme="majorHAnsi"/>
          <w:color w:val="000000" w:themeColor="text1"/>
          <w:spacing w:val="0"/>
        </w:rPr>
      </w:pPr>
      <w:bookmarkStart w:id="385" w:name="_Toc194275825"/>
      <w:r w:rsidRPr="009F36EE">
        <w:rPr>
          <w:rFonts w:asciiTheme="majorHAnsi" w:hAnsiTheme="majorHAnsi" w:cstheme="majorHAnsi"/>
          <w:color w:val="000000" w:themeColor="text1"/>
          <w:spacing w:val="0"/>
        </w:rPr>
        <w:t>Hình 2.</w:t>
      </w:r>
      <w:r w:rsidRPr="009F36EE">
        <w:rPr>
          <w:rFonts w:asciiTheme="majorHAnsi" w:hAnsiTheme="majorHAnsi" w:cstheme="majorHAnsi"/>
          <w:color w:val="000000" w:themeColor="text1"/>
          <w:spacing w:val="0"/>
          <w:szCs w:val="26"/>
        </w:rPr>
        <w:fldChar w:fldCharType="begin"/>
      </w:r>
      <w:r w:rsidRPr="009F36EE">
        <w:rPr>
          <w:rFonts w:asciiTheme="majorHAnsi" w:hAnsiTheme="majorHAnsi" w:cstheme="majorHAnsi"/>
          <w:color w:val="000000" w:themeColor="text1"/>
          <w:spacing w:val="0"/>
          <w:szCs w:val="26"/>
        </w:rPr>
        <w:instrText xml:space="preserve"> SEQ Hình_2. \* ARABIC </w:instrText>
      </w:r>
      <w:r w:rsidRPr="009F36EE">
        <w:rPr>
          <w:rFonts w:asciiTheme="majorHAnsi" w:hAnsiTheme="majorHAnsi" w:cstheme="majorHAnsi"/>
          <w:color w:val="000000" w:themeColor="text1"/>
          <w:spacing w:val="0"/>
          <w:szCs w:val="26"/>
        </w:rPr>
        <w:fldChar w:fldCharType="separate"/>
      </w:r>
      <w:r w:rsidRPr="009F36EE">
        <w:rPr>
          <w:rFonts w:asciiTheme="majorHAnsi" w:hAnsiTheme="majorHAnsi" w:cstheme="majorHAnsi"/>
          <w:noProof/>
          <w:color w:val="000000" w:themeColor="text1"/>
          <w:spacing w:val="0"/>
          <w:szCs w:val="26"/>
        </w:rPr>
        <w:t>1</w:t>
      </w:r>
      <w:r w:rsidRPr="009F36EE">
        <w:rPr>
          <w:rFonts w:asciiTheme="majorHAnsi" w:hAnsiTheme="majorHAnsi" w:cstheme="majorHAnsi"/>
          <w:color w:val="000000" w:themeColor="text1"/>
          <w:spacing w:val="0"/>
          <w:szCs w:val="26"/>
        </w:rPr>
        <w:fldChar w:fldCharType="end"/>
      </w:r>
      <w:r w:rsidRPr="009F36EE">
        <w:rPr>
          <w:rFonts w:asciiTheme="majorHAnsi" w:hAnsiTheme="majorHAnsi" w:cstheme="majorHAnsi"/>
          <w:color w:val="000000" w:themeColor="text1"/>
          <w:spacing w:val="0"/>
        </w:rPr>
        <w:t>. Các chỉ số tăng trưởng tổng sản phẩm trên địa bàn tỉnh Thanh Hóa</w:t>
      </w:r>
      <w:bookmarkEnd w:id="385"/>
      <w:r w:rsidRPr="009F36EE">
        <w:rPr>
          <w:rFonts w:asciiTheme="majorHAnsi" w:hAnsiTheme="majorHAnsi" w:cstheme="majorHAnsi"/>
          <w:color w:val="000000" w:themeColor="text1"/>
          <w:spacing w:val="0"/>
        </w:rPr>
        <w:t xml:space="preserve"> </w:t>
      </w:r>
    </w:p>
    <w:p w14:paraId="02158A14" w14:textId="4F982FD3" w:rsidR="00E909B2" w:rsidRPr="009F36EE" w:rsidRDefault="00E909B2" w:rsidP="0064769F">
      <w:pPr>
        <w:pStyle w:val="Heading5"/>
        <w:spacing w:before="0" w:after="0" w:line="305" w:lineRule="auto"/>
        <w:rPr>
          <w:rFonts w:asciiTheme="majorHAnsi" w:hAnsiTheme="majorHAnsi" w:cstheme="majorHAnsi"/>
          <w:color w:val="000000" w:themeColor="text1"/>
          <w:spacing w:val="0"/>
          <w:szCs w:val="26"/>
        </w:rPr>
      </w:pPr>
      <w:bookmarkStart w:id="386" w:name="_Toc194275826"/>
      <w:r w:rsidRPr="009F36EE">
        <w:rPr>
          <w:rFonts w:asciiTheme="majorHAnsi" w:hAnsiTheme="majorHAnsi" w:cstheme="majorHAnsi"/>
          <w:color w:val="000000" w:themeColor="text1"/>
          <w:spacing w:val="0"/>
          <w:szCs w:val="26"/>
        </w:rPr>
        <w:t xml:space="preserve">giai đoạn </w:t>
      </w:r>
      <w:r w:rsidR="009603FF" w:rsidRPr="009F36EE">
        <w:rPr>
          <w:rFonts w:asciiTheme="majorHAnsi" w:hAnsiTheme="majorHAnsi" w:cstheme="majorHAnsi"/>
          <w:color w:val="000000" w:themeColor="text1"/>
          <w:spacing w:val="0"/>
          <w:szCs w:val="26"/>
        </w:rPr>
        <w:t>2012-2023</w:t>
      </w:r>
      <w:bookmarkEnd w:id="386"/>
    </w:p>
    <w:p w14:paraId="0F5EDCE9" w14:textId="41192A69" w:rsidR="00E909B2" w:rsidRPr="009F36EE" w:rsidRDefault="00E909B2" w:rsidP="0064769F">
      <w:pPr>
        <w:spacing w:line="305" w:lineRule="auto"/>
        <w:ind w:left="-142"/>
        <w:jc w:val="right"/>
        <w:rPr>
          <w:rFonts w:asciiTheme="majorHAnsi" w:hAnsiTheme="majorHAnsi" w:cstheme="majorHAnsi"/>
          <w:i/>
          <w:color w:val="000000" w:themeColor="text1"/>
          <w:spacing w:val="0"/>
          <w:szCs w:val="26"/>
        </w:rPr>
      </w:pPr>
      <w:r w:rsidRPr="009F36EE">
        <w:rPr>
          <w:rFonts w:asciiTheme="majorHAnsi" w:hAnsiTheme="majorHAnsi" w:cstheme="majorHAnsi"/>
          <w:i/>
          <w:color w:val="000000" w:themeColor="text1"/>
          <w:spacing w:val="0"/>
          <w:szCs w:val="26"/>
          <w:lang w:val="vi-VN"/>
        </w:rPr>
        <w:t xml:space="preserve">Nguồn: </w:t>
      </w:r>
      <w:r w:rsidR="00DA1B8C" w:rsidRPr="009F36EE">
        <w:rPr>
          <w:rFonts w:asciiTheme="majorHAnsi" w:hAnsiTheme="majorHAnsi" w:cstheme="majorHAnsi"/>
          <w:i/>
          <w:color w:val="000000" w:themeColor="text1"/>
          <w:spacing w:val="0"/>
          <w:szCs w:val="26"/>
        </w:rPr>
        <w:t>Cục Thống kê tỉnh Thanh Hóa (2025)</w:t>
      </w:r>
    </w:p>
    <w:p w14:paraId="2C155F28" w14:textId="1F997CEE" w:rsidR="003A7082" w:rsidRPr="009F36EE" w:rsidRDefault="003A7082" w:rsidP="00C56335">
      <w:pPr>
        <w:spacing w:line="307"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Tăng trưởng tổng sản phẩm trên địa bàn tỉnh Thanh Hóa cho thấy một sự gia tăng đều đặn về giá trị tuyệt đối trong suốt giai đoạn 1</w:t>
      </w:r>
      <w:r w:rsidR="00181587" w:rsidRPr="009F36EE">
        <w:rPr>
          <w:rFonts w:asciiTheme="majorHAnsi" w:hAnsiTheme="majorHAnsi" w:cstheme="majorHAnsi"/>
          <w:color w:val="000000" w:themeColor="text1"/>
          <w:spacing w:val="0"/>
        </w:rPr>
        <w:t>2</w:t>
      </w:r>
      <w:r w:rsidRPr="009F36EE">
        <w:rPr>
          <w:rFonts w:asciiTheme="majorHAnsi" w:hAnsiTheme="majorHAnsi" w:cstheme="majorHAnsi"/>
          <w:color w:val="000000" w:themeColor="text1"/>
          <w:spacing w:val="0"/>
          <w:lang w:val="vi-VN"/>
        </w:rPr>
        <w:t xml:space="preserve"> năm từ </w:t>
      </w:r>
      <w:r w:rsidR="009603FF" w:rsidRPr="009F36EE">
        <w:rPr>
          <w:rFonts w:asciiTheme="majorHAnsi" w:hAnsiTheme="majorHAnsi" w:cstheme="majorHAnsi"/>
          <w:color w:val="000000" w:themeColor="text1"/>
          <w:spacing w:val="0"/>
          <w:lang w:val="vi-VN"/>
        </w:rPr>
        <w:t>2012-2023</w:t>
      </w:r>
      <w:r w:rsidRPr="009F36EE">
        <w:rPr>
          <w:rFonts w:asciiTheme="majorHAnsi" w:hAnsiTheme="majorHAnsi" w:cstheme="majorHAnsi"/>
          <w:color w:val="000000" w:themeColor="text1"/>
          <w:spacing w:val="0"/>
          <w:lang w:val="vi-VN"/>
        </w:rPr>
        <w:t>, trong đó 0</w:t>
      </w:r>
      <w:r w:rsidR="00717D76" w:rsidRPr="009F36EE">
        <w:rPr>
          <w:rFonts w:asciiTheme="majorHAnsi" w:hAnsiTheme="majorHAnsi" w:cstheme="majorHAnsi"/>
          <w:color w:val="000000" w:themeColor="text1"/>
          <w:spacing w:val="0"/>
        </w:rPr>
        <w:t>6</w:t>
      </w:r>
      <w:r w:rsidRPr="009F36EE">
        <w:rPr>
          <w:rFonts w:asciiTheme="majorHAnsi" w:hAnsiTheme="majorHAnsi" w:cstheme="majorHAnsi"/>
          <w:color w:val="000000" w:themeColor="text1"/>
          <w:spacing w:val="0"/>
          <w:lang w:val="vi-VN"/>
        </w:rPr>
        <w:t xml:space="preserve"> năm sau chu kỳ tăng mạnh hơn so với 0</w:t>
      </w:r>
      <w:r w:rsidR="00007FAC" w:rsidRPr="009F36EE">
        <w:rPr>
          <w:rFonts w:asciiTheme="majorHAnsi" w:hAnsiTheme="majorHAnsi" w:cstheme="majorHAnsi"/>
          <w:color w:val="000000" w:themeColor="text1"/>
          <w:spacing w:val="0"/>
        </w:rPr>
        <w:t>6</w:t>
      </w:r>
      <w:r w:rsidRPr="009F36EE">
        <w:rPr>
          <w:rFonts w:asciiTheme="majorHAnsi" w:hAnsiTheme="majorHAnsi" w:cstheme="majorHAnsi"/>
          <w:color w:val="000000" w:themeColor="text1"/>
          <w:spacing w:val="0"/>
          <w:lang w:val="vi-VN"/>
        </w:rPr>
        <w:t xml:space="preserve"> trước đó. Tính tới năm 202</w:t>
      </w:r>
      <w:r w:rsidR="00717D76" w:rsidRPr="009F36EE">
        <w:rPr>
          <w:rFonts w:asciiTheme="majorHAnsi" w:hAnsiTheme="majorHAnsi" w:cstheme="majorHAnsi"/>
          <w:color w:val="000000" w:themeColor="text1"/>
          <w:spacing w:val="0"/>
        </w:rPr>
        <w:t>3</w:t>
      </w:r>
      <w:r w:rsidRPr="009F36EE">
        <w:rPr>
          <w:rFonts w:asciiTheme="majorHAnsi" w:hAnsiTheme="majorHAnsi" w:cstheme="majorHAnsi"/>
          <w:color w:val="000000" w:themeColor="text1"/>
          <w:spacing w:val="0"/>
          <w:lang w:val="vi-VN"/>
        </w:rPr>
        <w:t xml:space="preserve">, GRDP của tỉnh đạt </w:t>
      </w:r>
      <w:r w:rsidR="00717D76" w:rsidRPr="009F36EE">
        <w:rPr>
          <w:rFonts w:asciiTheme="majorHAnsi" w:hAnsiTheme="majorHAnsi" w:cstheme="majorHAnsi"/>
          <w:color w:val="000000" w:themeColor="text1"/>
          <w:spacing w:val="0"/>
        </w:rPr>
        <w:t>276,534</w:t>
      </w:r>
      <w:r w:rsidRPr="009F36EE">
        <w:rPr>
          <w:rFonts w:asciiTheme="majorHAnsi" w:hAnsiTheme="majorHAnsi" w:cstheme="majorHAnsi"/>
          <w:color w:val="000000" w:themeColor="text1"/>
          <w:spacing w:val="0"/>
          <w:lang w:val="vi-VN"/>
        </w:rPr>
        <w:t xml:space="preserve"> tỷ đồng, gấp </w:t>
      </w:r>
      <w:r w:rsidR="00962F0E" w:rsidRPr="009F36EE">
        <w:rPr>
          <w:rFonts w:asciiTheme="majorHAnsi" w:hAnsiTheme="majorHAnsi" w:cstheme="majorHAnsi"/>
          <w:color w:val="000000" w:themeColor="text1"/>
          <w:spacing w:val="0"/>
        </w:rPr>
        <w:t>1,89</w:t>
      </w:r>
      <w:r w:rsidRPr="009F36EE">
        <w:rPr>
          <w:rFonts w:asciiTheme="majorHAnsi" w:hAnsiTheme="majorHAnsi" w:cstheme="majorHAnsi"/>
          <w:color w:val="000000" w:themeColor="text1"/>
          <w:spacing w:val="0"/>
          <w:lang w:val="vi-VN"/>
        </w:rPr>
        <w:t xml:space="preserve"> lần năm 201</w:t>
      </w:r>
      <w:r w:rsidR="00962F0E" w:rsidRPr="009F36EE">
        <w:rPr>
          <w:rFonts w:asciiTheme="majorHAnsi" w:hAnsiTheme="majorHAnsi" w:cstheme="majorHAnsi"/>
          <w:color w:val="000000" w:themeColor="text1"/>
          <w:spacing w:val="0"/>
        </w:rPr>
        <w:t>8</w:t>
      </w:r>
      <w:r w:rsidRPr="009F36EE">
        <w:rPr>
          <w:rFonts w:asciiTheme="majorHAnsi" w:hAnsiTheme="majorHAnsi" w:cstheme="majorHAnsi"/>
          <w:color w:val="000000" w:themeColor="text1"/>
          <w:spacing w:val="0"/>
          <w:lang w:val="vi-VN"/>
        </w:rPr>
        <w:t xml:space="preserve"> và gấp 3,</w:t>
      </w:r>
      <w:r w:rsidR="00962F0E" w:rsidRPr="009F36EE">
        <w:rPr>
          <w:rFonts w:asciiTheme="majorHAnsi" w:hAnsiTheme="majorHAnsi" w:cstheme="majorHAnsi"/>
          <w:color w:val="000000" w:themeColor="text1"/>
          <w:spacing w:val="0"/>
        </w:rPr>
        <w:t>98</w:t>
      </w:r>
      <w:r w:rsidRPr="009F36EE">
        <w:rPr>
          <w:rFonts w:asciiTheme="majorHAnsi" w:hAnsiTheme="majorHAnsi" w:cstheme="majorHAnsi"/>
          <w:color w:val="000000" w:themeColor="text1"/>
          <w:spacing w:val="0"/>
          <w:lang w:val="vi-VN"/>
        </w:rPr>
        <w:t xml:space="preserve"> lần năm 2012. GRDP trên đầu người cũng tăng mạnh, lên mức </w:t>
      </w:r>
      <w:r w:rsidR="00962F0E" w:rsidRPr="009F36EE">
        <w:rPr>
          <w:rFonts w:asciiTheme="majorHAnsi" w:hAnsiTheme="majorHAnsi" w:cstheme="majorHAnsi"/>
          <w:color w:val="000000" w:themeColor="text1"/>
          <w:spacing w:val="0"/>
        </w:rPr>
        <w:t>73,950</w:t>
      </w:r>
      <w:r w:rsidRPr="009F36EE">
        <w:rPr>
          <w:rFonts w:asciiTheme="majorHAnsi" w:hAnsiTheme="majorHAnsi" w:cstheme="majorHAnsi"/>
          <w:color w:val="000000" w:themeColor="text1"/>
          <w:spacing w:val="0"/>
          <w:lang w:val="vi-VN"/>
        </w:rPr>
        <w:t xml:space="preserve"> triệu đồng/người/năm vào năm 202</w:t>
      </w:r>
      <w:r w:rsidR="00007FAC" w:rsidRPr="009F36EE">
        <w:rPr>
          <w:rFonts w:asciiTheme="majorHAnsi" w:hAnsiTheme="majorHAnsi" w:cstheme="majorHAnsi"/>
          <w:color w:val="000000" w:themeColor="text1"/>
          <w:spacing w:val="0"/>
        </w:rPr>
        <w:t>3</w:t>
      </w:r>
      <w:r w:rsidRPr="009F36EE">
        <w:rPr>
          <w:rFonts w:asciiTheme="majorHAnsi" w:hAnsiTheme="majorHAnsi" w:cstheme="majorHAnsi"/>
          <w:color w:val="000000" w:themeColor="text1"/>
          <w:spacing w:val="0"/>
          <w:lang w:val="vi-VN"/>
        </w:rPr>
        <w:t xml:space="preserve">, cao gấp </w:t>
      </w:r>
      <w:r w:rsidR="00962F0E" w:rsidRPr="009F36EE">
        <w:rPr>
          <w:rFonts w:asciiTheme="majorHAnsi" w:hAnsiTheme="majorHAnsi" w:cstheme="majorHAnsi"/>
          <w:color w:val="000000" w:themeColor="text1"/>
          <w:spacing w:val="0"/>
        </w:rPr>
        <w:t>1,84</w:t>
      </w:r>
      <w:r w:rsidRPr="009F36EE">
        <w:rPr>
          <w:rFonts w:asciiTheme="majorHAnsi" w:hAnsiTheme="majorHAnsi" w:cstheme="majorHAnsi"/>
          <w:color w:val="000000" w:themeColor="text1"/>
          <w:spacing w:val="0"/>
          <w:lang w:val="vi-VN"/>
        </w:rPr>
        <w:t xml:space="preserve"> lần năm 2017 và gấp 3,</w:t>
      </w:r>
      <w:r w:rsidR="00962F0E" w:rsidRPr="009F36EE">
        <w:rPr>
          <w:rFonts w:asciiTheme="majorHAnsi" w:hAnsiTheme="majorHAnsi" w:cstheme="majorHAnsi"/>
          <w:color w:val="000000" w:themeColor="text1"/>
          <w:spacing w:val="0"/>
        </w:rPr>
        <w:t>6</w:t>
      </w:r>
      <w:r w:rsidRPr="009F36EE">
        <w:rPr>
          <w:rFonts w:asciiTheme="majorHAnsi" w:hAnsiTheme="majorHAnsi" w:cstheme="majorHAnsi"/>
          <w:color w:val="000000" w:themeColor="text1"/>
          <w:spacing w:val="0"/>
          <w:lang w:val="vi-VN"/>
        </w:rPr>
        <w:t>6 lần năm 2012. Như vậy có thể thấy tốc độ tăng GRDP cao hơn tốc độ tăng GRDP bình quân đầu người của tỉnh (tức là tốc độ tăng GRDP chậm hơn tốc độ tăng dân số trong giai đoạn nghiên cứu).</w:t>
      </w:r>
    </w:p>
    <w:p w14:paraId="6B495E05" w14:textId="4DF02230" w:rsidR="00463591" w:rsidRPr="009F36EE" w:rsidRDefault="00463591" w:rsidP="00C56335">
      <w:pPr>
        <w:spacing w:line="30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Nhìn cụ thể hơn về tốc độ tăng trưởng GRDP, thì trung bình nửa đầu chu kỳ tốc độ tăng trưởng đạt 10,8</w:t>
      </w:r>
      <w:r w:rsidR="00FA028A" w:rsidRPr="009F36EE">
        <w:rPr>
          <w:rFonts w:asciiTheme="majorHAnsi" w:hAnsiTheme="majorHAnsi" w:cstheme="majorHAnsi"/>
          <w:color w:val="000000" w:themeColor="text1"/>
          <w:spacing w:val="0"/>
        </w:rPr>
        <w:t>4</w:t>
      </w:r>
      <w:r w:rsidRPr="009F36EE">
        <w:rPr>
          <w:rFonts w:asciiTheme="majorHAnsi" w:hAnsiTheme="majorHAnsi" w:cstheme="majorHAnsi"/>
          <w:color w:val="000000" w:themeColor="text1"/>
          <w:spacing w:val="0"/>
        </w:rPr>
        <w:t>% (2012-2017) - chỉ bằng 2/3 tốc độ trung bình nửa sau chu kỳ là 1</w:t>
      </w:r>
      <w:r w:rsidR="00FA028A" w:rsidRPr="009F36EE">
        <w:rPr>
          <w:rFonts w:asciiTheme="majorHAnsi" w:hAnsiTheme="majorHAnsi" w:cstheme="majorHAnsi"/>
          <w:color w:val="000000" w:themeColor="text1"/>
          <w:spacing w:val="0"/>
        </w:rPr>
        <w:t>5</w:t>
      </w:r>
      <w:r w:rsidRPr="009F36EE">
        <w:rPr>
          <w:rFonts w:asciiTheme="majorHAnsi" w:hAnsiTheme="majorHAnsi" w:cstheme="majorHAnsi"/>
          <w:color w:val="000000" w:themeColor="text1"/>
          <w:spacing w:val="0"/>
        </w:rPr>
        <w:t>,</w:t>
      </w:r>
      <w:r w:rsidR="00FA028A" w:rsidRPr="009F36EE">
        <w:rPr>
          <w:rFonts w:asciiTheme="majorHAnsi" w:hAnsiTheme="majorHAnsi" w:cstheme="majorHAnsi"/>
          <w:color w:val="000000" w:themeColor="text1"/>
          <w:spacing w:val="0"/>
        </w:rPr>
        <w:t>22</w:t>
      </w:r>
      <w:r w:rsidRPr="009F36EE">
        <w:rPr>
          <w:rFonts w:asciiTheme="majorHAnsi" w:hAnsiTheme="majorHAnsi" w:cstheme="majorHAnsi"/>
          <w:color w:val="000000" w:themeColor="text1"/>
          <w:spacing w:val="0"/>
        </w:rPr>
        <w:t>% (</w:t>
      </w:r>
      <w:r w:rsidR="00C835E4" w:rsidRPr="009F36EE">
        <w:rPr>
          <w:rFonts w:asciiTheme="majorHAnsi" w:hAnsiTheme="majorHAnsi" w:cstheme="majorHAnsi"/>
          <w:color w:val="000000" w:themeColor="text1"/>
          <w:spacing w:val="0"/>
        </w:rPr>
        <w:t>2018-2023</w:t>
      </w:r>
      <w:r w:rsidRPr="009F36EE">
        <w:rPr>
          <w:rFonts w:asciiTheme="majorHAnsi" w:hAnsiTheme="majorHAnsi" w:cstheme="majorHAnsi"/>
          <w:color w:val="000000" w:themeColor="text1"/>
          <w:spacing w:val="0"/>
        </w:rPr>
        <w:t>). Tỷ lệ tăng trưởng mạnh nhất rơi vào 02 năm ngay trước đỉnh đại dịch Covid-19 (là năm 2018 đạt 22,8% và năm 2019 đạt 20,5%). Tốc độ bình quân 1</w:t>
      </w:r>
      <w:r w:rsidR="00007FAC" w:rsidRPr="009F36EE">
        <w:rPr>
          <w:rFonts w:asciiTheme="majorHAnsi" w:hAnsiTheme="majorHAnsi" w:cstheme="majorHAnsi"/>
          <w:color w:val="000000" w:themeColor="text1"/>
          <w:spacing w:val="0"/>
        </w:rPr>
        <w:t>2</w:t>
      </w:r>
      <w:r w:rsidRPr="009F36EE">
        <w:rPr>
          <w:rFonts w:asciiTheme="majorHAnsi" w:hAnsiTheme="majorHAnsi" w:cstheme="majorHAnsi"/>
          <w:color w:val="000000" w:themeColor="text1"/>
          <w:spacing w:val="0"/>
        </w:rPr>
        <w:t xml:space="preserve"> năm qua đạt 13,</w:t>
      </w:r>
      <w:r w:rsidR="00FA028A" w:rsidRPr="009F36EE">
        <w:rPr>
          <w:rFonts w:asciiTheme="majorHAnsi" w:hAnsiTheme="majorHAnsi" w:cstheme="majorHAnsi"/>
          <w:color w:val="000000" w:themeColor="text1"/>
          <w:spacing w:val="0"/>
        </w:rPr>
        <w:t>0</w:t>
      </w:r>
      <w:r w:rsidRPr="009F36EE">
        <w:rPr>
          <w:rFonts w:asciiTheme="majorHAnsi" w:hAnsiTheme="majorHAnsi" w:cstheme="majorHAnsi"/>
          <w:color w:val="000000" w:themeColor="text1"/>
          <w:spacing w:val="0"/>
        </w:rPr>
        <w:t>3%/năm cao hơn nhiều so với kế hoạch đề ra là 10,1% cho giai đoạn 2021-2030 (theo Quy hoạch tỉnh Thanh Hóa thời kỳ 2021 - 2030, tầm nhìn đến năm 2045). Hai năm có tỷ lệ tăng trưởng kinh tế thấp nhất của chu kỳ là 2015 (6,4%) và 2020 (6,6%). Vào năm 2015, bối cảnh thị trường toàn cầu có những bất ổn, kinh tế thế giới vẫn đối mặt với nhiều rủi ro lớn với các nhân tố khó lường. Thương mại toàn cầu sụt giảm do tổng cầu yếu. Kinh tế thế giới chưa lấy lại được đà tăng trưởng và phục hồi chậm. Giá dầu thô giảm mạnh dẫn đến giá cả hàng hóa có xu hướng giảm nhanh, ảnh hưởng đến các nước XK. Ở trong nước, giá cả trên thị trường thế giới biến động, nhất là giá dầu giảm gây áp lực đến cân đối ngân sách Nhà nước, những yếu tố này đã làm cho tăng trưởng của tỉnh Thanh Hóa cũng vì thế mà cũng giảm theo. Còn năm 2020 là năm mà cả thế giới vẫn đang ở cuối của đại dịch, tăng trưởng GDP cả nước không đạt như kế hoạch từ trước, tăng trưởng bình quân 5 năm 2016–2020 cũng không đạt mục tiêu, nhưng nhìn trên bức tranh toàn cầu, Việt Nam là một trong không nhiều quốc gia tăng trưởng cao nhất trên thế giới và sự nỗ lực, do vậy con số 6,5% của tỉnh Thanh Hóa cũng là một tỷ lệ đáng ghi nhận trong bối cảnh ấy.</w:t>
      </w:r>
    </w:p>
    <w:p w14:paraId="7D3B8A3D" w14:textId="6ACC325A" w:rsidR="00FA028A" w:rsidRPr="009F36EE" w:rsidRDefault="001E2A8D" w:rsidP="00C56335">
      <w:pPr>
        <w:spacing w:line="30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Tổng thu ngân sách nhà nước của tỉnh năm 2022 đạt </w:t>
      </w:r>
      <w:r w:rsidR="00904D82" w:rsidRPr="009F36EE">
        <w:rPr>
          <w:rFonts w:asciiTheme="majorHAnsi" w:hAnsiTheme="majorHAnsi" w:cstheme="majorHAnsi"/>
          <w:color w:val="000000" w:themeColor="text1"/>
          <w:spacing w:val="0"/>
        </w:rPr>
        <w:t xml:space="preserve">50.600 </w:t>
      </w:r>
      <w:r w:rsidRPr="009F36EE">
        <w:rPr>
          <w:rFonts w:asciiTheme="majorHAnsi" w:hAnsiTheme="majorHAnsi" w:cstheme="majorHAnsi"/>
          <w:color w:val="000000" w:themeColor="text1"/>
          <w:spacing w:val="0"/>
        </w:rPr>
        <w:t>tỷ đồng</w:t>
      </w:r>
      <w:r w:rsidR="00226479" w:rsidRPr="009F36EE">
        <w:rPr>
          <w:rFonts w:asciiTheme="majorHAnsi" w:hAnsiTheme="majorHAnsi" w:cstheme="majorHAnsi"/>
          <w:color w:val="000000" w:themeColor="text1"/>
          <w:spacing w:val="0"/>
        </w:rPr>
        <w:t>,</w:t>
      </w:r>
      <w:r w:rsidR="005124CA" w:rsidRPr="009F36EE">
        <w:rPr>
          <w:rFonts w:asciiTheme="majorHAnsi" w:hAnsiTheme="majorHAnsi" w:cstheme="majorHAnsi"/>
          <w:color w:val="000000" w:themeColor="text1"/>
          <w:spacing w:val="0"/>
        </w:rPr>
        <w:t xml:space="preserve"> bằng 156% so với năm 2021, </w:t>
      </w:r>
      <w:r w:rsidR="00543DDF" w:rsidRPr="009F36EE">
        <w:rPr>
          <w:rFonts w:asciiTheme="majorHAnsi" w:hAnsiTheme="majorHAnsi" w:cstheme="majorHAnsi"/>
          <w:color w:val="000000" w:themeColor="text1"/>
          <w:spacing w:val="0"/>
        </w:rPr>
        <w:t xml:space="preserve">trong đó thu nội địa đạt 30.400 tỷ đồng, thu từ hoạt động </w:t>
      </w:r>
      <w:r w:rsidR="00003D76" w:rsidRPr="009F36EE">
        <w:rPr>
          <w:rFonts w:asciiTheme="majorHAnsi" w:hAnsiTheme="majorHAnsi" w:cstheme="majorHAnsi"/>
          <w:color w:val="000000" w:themeColor="text1"/>
          <w:spacing w:val="0"/>
        </w:rPr>
        <w:t xml:space="preserve">XNK </w:t>
      </w:r>
      <w:r w:rsidR="00543DDF" w:rsidRPr="009F36EE">
        <w:rPr>
          <w:rFonts w:asciiTheme="majorHAnsi" w:hAnsiTheme="majorHAnsi" w:cstheme="majorHAnsi"/>
          <w:color w:val="000000" w:themeColor="text1"/>
          <w:spacing w:val="0"/>
        </w:rPr>
        <w:t xml:space="preserve">đạt 20.200 tỷ đồng. </w:t>
      </w:r>
      <w:r w:rsidR="00527DC5" w:rsidRPr="009F36EE">
        <w:rPr>
          <w:rFonts w:asciiTheme="majorHAnsi" w:hAnsiTheme="majorHAnsi" w:cstheme="majorHAnsi"/>
          <w:color w:val="000000" w:themeColor="text1"/>
          <w:spacing w:val="0"/>
        </w:rPr>
        <w:t xml:space="preserve">Với con số này Thanh Hóa đã chính thức gia nhập nhóm các tỉnh thành có số thu ngân sách từ 50.000 tỷ mỗi năm. </w:t>
      </w:r>
      <w:r w:rsidR="001A1655" w:rsidRPr="009F36EE">
        <w:rPr>
          <w:rFonts w:asciiTheme="majorHAnsi" w:hAnsiTheme="majorHAnsi" w:cstheme="majorHAnsi"/>
          <w:color w:val="000000" w:themeColor="text1"/>
          <w:spacing w:val="0"/>
        </w:rPr>
        <w:t xml:space="preserve">Có 12/13 lĩnh vực thu vượt dự toán (01 lĩnh vực là thu phí, lệ phí ước đạt 91,1% so với dự toán), một số khoản thu tăng cao như: thu từ </w:t>
      </w:r>
      <w:r w:rsidR="00E909B2" w:rsidRPr="009F36EE">
        <w:rPr>
          <w:rFonts w:asciiTheme="majorHAnsi" w:hAnsiTheme="majorHAnsi" w:cstheme="majorHAnsi"/>
          <w:color w:val="000000" w:themeColor="text1"/>
          <w:spacing w:val="0"/>
        </w:rPr>
        <w:t xml:space="preserve">DN </w:t>
      </w:r>
      <w:r w:rsidR="001A1655" w:rsidRPr="009F36EE">
        <w:rPr>
          <w:rFonts w:asciiTheme="majorHAnsi" w:hAnsiTheme="majorHAnsi" w:cstheme="majorHAnsi"/>
          <w:color w:val="000000" w:themeColor="text1"/>
          <w:spacing w:val="0"/>
        </w:rPr>
        <w:t>có vốn đầu tư nước ngoài gấp 2 lần dự toán; các khoản thu về nhà, đất tăng 73%, thu</w:t>
      </w:r>
      <w:r w:rsidR="00FA028A" w:rsidRPr="009F36EE">
        <w:rPr>
          <w:rFonts w:asciiTheme="majorHAnsi" w:hAnsiTheme="majorHAnsi" w:cstheme="majorHAnsi"/>
          <w:color w:val="000000" w:themeColor="text1"/>
          <w:spacing w:val="0"/>
        </w:rPr>
        <w:t>ế bảo vệ môi trường tăng 68%. Năm 2023 thu ngân sách giảm xuống chỉ còn 43.279 tỷ đồng nhưng vẫn vượt 22,5% dự toán được giao.</w:t>
      </w:r>
    </w:p>
    <w:p w14:paraId="3CB53E10" w14:textId="6D36EC72" w:rsidR="001E2A8D" w:rsidRPr="009F36EE" w:rsidRDefault="001E2A8D" w:rsidP="00C56335">
      <w:pPr>
        <w:spacing w:line="30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Chi ngân sách nhà nước năm 2022</w:t>
      </w:r>
      <w:r w:rsidR="00A727AB"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rPr>
        <w:t>đạt 39.536 tỷ đồng, bằng 105% dự toán, tăng 3% so với cùng kỳ, đáp ứng các nhiệm vụ chi phát triển kinh tế - xã hội của tỉnh; trong đó: chi đầu tư phát triển 14.002 tỷ đồng, bằng 115% dự toán, tăng 3% so với cùng kỳ; chi thường xuyên 24.179 tỷ đồng, bằng 99% dự toán, tăng 2% so với cùng kỳ.</w:t>
      </w:r>
      <w:r w:rsidR="00FA028A" w:rsidRPr="009F36EE">
        <w:rPr>
          <w:rFonts w:asciiTheme="majorHAnsi" w:hAnsiTheme="majorHAnsi" w:cstheme="majorHAnsi"/>
          <w:color w:val="000000" w:themeColor="text1"/>
          <w:spacing w:val="0"/>
        </w:rPr>
        <w:t xml:space="preserve"> Chi ngân sách nhà nước năm 2023 đạt 42.939 tỷ đồng, bằng 106,1% dự toán và tăng 8,3% so với cùng kỳ; trong đó chi đầu tư phát triển ước đạt 14.271 tỷ đồng, chiếm 33,2% tổng chi ngân sách nhà nước, bằng 114,1% dự toán, tăng 1,0% so với cùng kỳ; chi thường xuyên ước đạt 26.156 tỷ đồng, chiếm 60,9%, bằng 102,7% dự toán và tăng 8,2%.</w:t>
      </w:r>
    </w:p>
    <w:p w14:paraId="101ACB59" w14:textId="08E0A97A" w:rsidR="003115FD" w:rsidRPr="009F36EE" w:rsidRDefault="0051444D" w:rsidP="0064769F">
      <w:pPr>
        <w:pStyle w:val="Heading4"/>
        <w:spacing w:before="0" w:after="0" w:line="312" w:lineRule="auto"/>
        <w:rPr>
          <w:rFonts w:asciiTheme="majorHAnsi" w:hAnsiTheme="majorHAnsi" w:cstheme="majorHAnsi"/>
          <w:b w:val="0"/>
          <w:bCs w:val="0"/>
          <w:color w:val="000000" w:themeColor="text1"/>
        </w:rPr>
      </w:pPr>
      <w:r w:rsidRPr="009F36EE">
        <w:rPr>
          <w:rFonts w:asciiTheme="majorHAnsi" w:hAnsiTheme="majorHAnsi" w:cstheme="majorHAnsi"/>
          <w:b w:val="0"/>
          <w:bCs w:val="0"/>
          <w:color w:val="000000" w:themeColor="text1"/>
        </w:rPr>
        <w:t xml:space="preserve">2.1.2.2. </w:t>
      </w:r>
      <w:r w:rsidR="00360576" w:rsidRPr="009F36EE">
        <w:rPr>
          <w:rFonts w:asciiTheme="majorHAnsi" w:hAnsiTheme="majorHAnsi" w:cstheme="majorHAnsi"/>
          <w:b w:val="0"/>
          <w:bCs w:val="0"/>
          <w:color w:val="000000" w:themeColor="text1"/>
        </w:rPr>
        <w:t>Cơ cấu kinh tế và t</w:t>
      </w:r>
      <w:r w:rsidR="003115FD" w:rsidRPr="009F36EE">
        <w:rPr>
          <w:rFonts w:asciiTheme="majorHAnsi" w:hAnsiTheme="majorHAnsi" w:cstheme="majorHAnsi"/>
          <w:b w:val="0"/>
          <w:bCs w:val="0"/>
          <w:color w:val="000000" w:themeColor="text1"/>
        </w:rPr>
        <w:t>ình hình lao động trên địa bàn tỉnh</w:t>
      </w:r>
    </w:p>
    <w:p w14:paraId="6EF7DF82" w14:textId="74E7C67A" w:rsidR="00A82A5B" w:rsidRPr="009F36EE" w:rsidRDefault="00B734B9" w:rsidP="0064769F">
      <w:pPr>
        <w:rPr>
          <w:rFonts w:asciiTheme="majorHAnsi" w:hAnsiTheme="majorHAnsi" w:cstheme="majorHAnsi"/>
          <w:color w:val="000000" w:themeColor="text1"/>
          <w:spacing w:val="-2"/>
        </w:rPr>
      </w:pPr>
      <w:r w:rsidRPr="009F36EE">
        <w:rPr>
          <w:rFonts w:asciiTheme="majorHAnsi" w:hAnsiTheme="majorHAnsi" w:cstheme="majorHAnsi"/>
          <w:color w:val="000000" w:themeColor="text1"/>
          <w:spacing w:val="-2"/>
        </w:rPr>
        <w:t>N</w:t>
      </w:r>
      <w:r w:rsidR="00A82A5B" w:rsidRPr="009F36EE">
        <w:rPr>
          <w:rFonts w:asciiTheme="majorHAnsi" w:hAnsiTheme="majorHAnsi" w:cstheme="majorHAnsi"/>
          <w:color w:val="000000" w:themeColor="text1"/>
          <w:spacing w:val="-2"/>
        </w:rPr>
        <w:t>ăm 2023</w:t>
      </w:r>
      <w:r w:rsidR="00D52204" w:rsidRPr="009F36EE">
        <w:rPr>
          <w:rFonts w:asciiTheme="majorHAnsi" w:hAnsiTheme="majorHAnsi" w:cstheme="majorHAnsi"/>
          <w:color w:val="000000" w:themeColor="text1"/>
          <w:spacing w:val="-2"/>
        </w:rPr>
        <w:t>, với GRDP địa phương này tăng 8,12</w:t>
      </w:r>
      <w:r w:rsidR="00A82A5B" w:rsidRPr="009F36EE">
        <w:rPr>
          <w:rFonts w:asciiTheme="majorHAnsi" w:hAnsiTheme="majorHAnsi" w:cstheme="majorHAnsi"/>
          <w:color w:val="000000" w:themeColor="text1"/>
          <w:spacing w:val="-2"/>
        </w:rPr>
        <w:t xml:space="preserve">%, quy mô nền kinh tế đạt </w:t>
      </w:r>
      <w:r w:rsidR="00D52204" w:rsidRPr="009F36EE">
        <w:rPr>
          <w:rFonts w:asciiTheme="majorHAnsi" w:hAnsiTheme="majorHAnsi" w:cstheme="majorHAnsi"/>
          <w:color w:val="000000" w:themeColor="text1"/>
          <w:spacing w:val="-2"/>
        </w:rPr>
        <w:t xml:space="preserve">276.534 </w:t>
      </w:r>
      <w:r w:rsidR="00A82A5B" w:rsidRPr="009F36EE">
        <w:rPr>
          <w:rFonts w:asciiTheme="majorHAnsi" w:hAnsiTheme="majorHAnsi" w:cstheme="majorHAnsi"/>
          <w:color w:val="000000" w:themeColor="text1"/>
          <w:spacing w:val="-2"/>
        </w:rPr>
        <w:t>tỷ đồng</w:t>
      </w:r>
      <w:r w:rsidR="002D7338" w:rsidRPr="009F36EE">
        <w:rPr>
          <w:rFonts w:asciiTheme="majorHAnsi" w:hAnsiTheme="majorHAnsi" w:cstheme="majorHAnsi"/>
          <w:color w:val="000000" w:themeColor="text1"/>
          <w:spacing w:val="-2"/>
        </w:rPr>
        <w:t xml:space="preserve">, </w:t>
      </w:r>
      <w:r w:rsidR="00D52204" w:rsidRPr="009F36EE">
        <w:rPr>
          <w:rFonts w:asciiTheme="majorHAnsi" w:hAnsiTheme="majorHAnsi" w:cstheme="majorHAnsi"/>
          <w:color w:val="000000" w:themeColor="text1"/>
          <w:spacing w:val="-2"/>
        </w:rPr>
        <w:t>Thanh Hóa đã vươn lên đứng thứ 08 cả nước và cao nhất các tỉnh khu vực Bắc Trung bộ</w:t>
      </w:r>
      <w:r w:rsidR="00A82A5B" w:rsidRPr="009F36EE">
        <w:rPr>
          <w:rFonts w:asciiTheme="majorHAnsi" w:hAnsiTheme="majorHAnsi" w:cstheme="majorHAnsi"/>
          <w:color w:val="000000" w:themeColor="text1"/>
          <w:spacing w:val="-2"/>
        </w:rPr>
        <w:t>. Cơ cấu kinh tế có sự chuyển dịch tích cực, khu vực nông, lâm nghiệp và th</w:t>
      </w:r>
      <w:r w:rsidR="002002A0" w:rsidRPr="009F36EE">
        <w:rPr>
          <w:rFonts w:asciiTheme="majorHAnsi" w:hAnsiTheme="majorHAnsi" w:cstheme="majorHAnsi"/>
          <w:color w:val="000000" w:themeColor="text1"/>
          <w:spacing w:val="-2"/>
        </w:rPr>
        <w:t xml:space="preserve">ủy </w:t>
      </w:r>
      <w:r w:rsidR="00A82A5B" w:rsidRPr="009F36EE">
        <w:rPr>
          <w:rFonts w:asciiTheme="majorHAnsi" w:hAnsiTheme="majorHAnsi" w:cstheme="majorHAnsi"/>
          <w:color w:val="000000" w:themeColor="text1"/>
          <w:spacing w:val="-2"/>
        </w:rPr>
        <w:t>sản chiếm tỷ trọng 13,8%; ngành công nghiệp, xây dựng chiếm 49,5%; các ngành dịch vụ chiếm 30,5%; thuế sản phẩm trừ trợ cấp sản phẩm chiếm 6,2%. GRDP bình quân đầu người ước đạt 3.144 USD. </w:t>
      </w:r>
      <w:r w:rsidR="006630EE" w:rsidRPr="009F36EE">
        <w:rPr>
          <w:rFonts w:asciiTheme="majorHAnsi" w:hAnsiTheme="majorHAnsi" w:cstheme="majorHAnsi"/>
          <w:color w:val="000000" w:themeColor="text1"/>
          <w:spacing w:val="-2"/>
        </w:rPr>
        <w:t>S</w:t>
      </w:r>
      <w:r w:rsidR="00A82A5B" w:rsidRPr="009F36EE">
        <w:rPr>
          <w:rFonts w:asciiTheme="majorHAnsi" w:hAnsiTheme="majorHAnsi" w:cstheme="majorHAnsi"/>
          <w:color w:val="000000" w:themeColor="text1"/>
          <w:spacing w:val="-2"/>
        </w:rPr>
        <w:t>au 3 năm thực hiện Nghị quyết 19</w:t>
      </w:r>
      <w:r w:rsidR="00C031BC" w:rsidRPr="009F36EE">
        <w:rPr>
          <w:rFonts w:asciiTheme="majorHAnsi" w:hAnsiTheme="majorHAnsi" w:cstheme="majorHAnsi"/>
          <w:color w:val="000000" w:themeColor="text1"/>
          <w:spacing w:val="-2"/>
        </w:rPr>
        <w:t xml:space="preserve"> (từ 2020)</w:t>
      </w:r>
      <w:r w:rsidR="00A82A5B" w:rsidRPr="009F36EE">
        <w:rPr>
          <w:rFonts w:asciiTheme="majorHAnsi" w:hAnsiTheme="majorHAnsi" w:cstheme="majorHAnsi"/>
          <w:color w:val="000000" w:themeColor="text1"/>
          <w:spacing w:val="-2"/>
        </w:rPr>
        <w:t xml:space="preserve">, quy mô kinh tế Thanh Hóa tăng từ mốc </w:t>
      </w:r>
      <w:r w:rsidR="00744F3C" w:rsidRPr="009F36EE">
        <w:rPr>
          <w:rFonts w:asciiTheme="majorHAnsi" w:hAnsiTheme="majorHAnsi" w:cstheme="majorHAnsi"/>
          <w:color w:val="000000" w:themeColor="text1"/>
          <w:spacing w:val="-2"/>
        </w:rPr>
        <w:t>gần 19</w:t>
      </w:r>
      <w:r w:rsidR="00A82A5B" w:rsidRPr="009F36EE">
        <w:rPr>
          <w:rFonts w:asciiTheme="majorHAnsi" w:hAnsiTheme="majorHAnsi" w:cstheme="majorHAnsi"/>
          <w:color w:val="000000" w:themeColor="text1"/>
          <w:spacing w:val="-2"/>
        </w:rPr>
        <w:t>0.000 tỷ đồng lên mức gần 280.000 tỷ, tăng khoảng 1,4</w:t>
      </w:r>
      <w:r w:rsidR="00AF1E2E" w:rsidRPr="009F36EE">
        <w:rPr>
          <w:rFonts w:asciiTheme="majorHAnsi" w:hAnsiTheme="majorHAnsi" w:cstheme="majorHAnsi"/>
          <w:color w:val="000000" w:themeColor="text1"/>
          <w:spacing w:val="-2"/>
        </w:rPr>
        <w:t>7</w:t>
      </w:r>
      <w:r w:rsidR="00A82A5B" w:rsidRPr="009F36EE">
        <w:rPr>
          <w:rFonts w:asciiTheme="majorHAnsi" w:hAnsiTheme="majorHAnsi" w:cstheme="majorHAnsi"/>
          <w:color w:val="000000" w:themeColor="text1"/>
          <w:spacing w:val="-2"/>
        </w:rPr>
        <w:t xml:space="preserve"> lần. </w:t>
      </w:r>
      <w:r w:rsidR="006630EE" w:rsidRPr="009F36EE">
        <w:rPr>
          <w:rFonts w:asciiTheme="majorHAnsi" w:hAnsiTheme="majorHAnsi" w:cstheme="majorHAnsi"/>
          <w:color w:val="000000" w:themeColor="text1"/>
          <w:spacing w:val="-2"/>
        </w:rPr>
        <w:t>C</w:t>
      </w:r>
      <w:r w:rsidR="00A82A5B" w:rsidRPr="009F36EE">
        <w:rPr>
          <w:rFonts w:asciiTheme="majorHAnsi" w:hAnsiTheme="majorHAnsi" w:cstheme="majorHAnsi"/>
          <w:color w:val="000000" w:themeColor="text1"/>
          <w:spacing w:val="-2"/>
        </w:rPr>
        <w:t>ơ cấu kinh tế Thanh Hóa chuyển biến rõ nét</w:t>
      </w:r>
      <w:r w:rsidR="00C031BC" w:rsidRPr="009F36EE">
        <w:rPr>
          <w:rFonts w:asciiTheme="majorHAnsi" w:hAnsiTheme="majorHAnsi" w:cstheme="majorHAnsi"/>
          <w:color w:val="000000" w:themeColor="text1"/>
          <w:spacing w:val="-2"/>
        </w:rPr>
        <w:t>, t</w:t>
      </w:r>
      <w:r w:rsidR="00A82A5B" w:rsidRPr="009F36EE">
        <w:rPr>
          <w:rFonts w:asciiTheme="majorHAnsi" w:hAnsiTheme="majorHAnsi" w:cstheme="majorHAnsi"/>
          <w:color w:val="000000" w:themeColor="text1"/>
          <w:spacing w:val="-2"/>
        </w:rPr>
        <w:t>ỷ trọng ngành công nghiệp, xây dựng đã tăng 8,5 điểm phần trăm, từ 41% năm 2020 lên mức 49,5% năm 2023. </w:t>
      </w:r>
    </w:p>
    <w:p w14:paraId="364677B0" w14:textId="589E797D" w:rsidR="001E3E74" w:rsidRPr="009F36EE" w:rsidRDefault="001E3E74" w:rsidP="0064769F">
      <w:pP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Trong những năm qua, ngành dịch vụ Thanh Hóa cũng như cả nước bị ảnh hưởng nghiệm trọng của dịch </w:t>
      </w:r>
      <w:hyperlink r:id="rId44" w:tooltip="Covid-19" w:history="1">
        <w:r w:rsidRPr="009F36EE">
          <w:rPr>
            <w:rFonts w:asciiTheme="majorHAnsi" w:hAnsiTheme="majorHAnsi" w:cstheme="majorHAnsi"/>
            <w:color w:val="000000" w:themeColor="text1"/>
            <w:spacing w:val="0"/>
          </w:rPr>
          <w:t>Covid-19</w:t>
        </w:r>
      </w:hyperlink>
      <w:r w:rsidRPr="009F36EE">
        <w:rPr>
          <w:rFonts w:asciiTheme="majorHAnsi" w:hAnsiTheme="majorHAnsi" w:cstheme="majorHAnsi"/>
          <w:color w:val="000000" w:themeColor="text1"/>
          <w:spacing w:val="0"/>
        </w:rPr>
        <w:t>, kèm theo biến động tiêu cực của tình hình địa chính trị thế giới. Tuy nhiên, Thanh Hóa vẫn chứng kiến sự đầu tư mạnh mẽ về dịch vụ du lịch với nhiều dự án lớn của Vin Group, Sun Group... giúp cơ cấu ngành này những năm qua không bị sụt giảm, duy trì ở mức trên 30%. Trong khi đó, nông lâm nghiệp thủy sản đang được chuyển dịch mạnh mẽ trong cơ cấu kinh tế Thanh Hóa. Trong thời gian nêu trên, lĩnh vực này giảm từ mức 17,65% về 13,8%, tương đương mức giảm 3,85 điểm phần trăm. Theo quy hoạch, vào năm 2030, lĩnh vực này được định hướng với mục tiêu chiếm tỷ trọng 5,1% trong cơ cấu kinh tế Thanh Hóa.</w:t>
      </w:r>
    </w:p>
    <w:p w14:paraId="3C896F2F" w14:textId="7100393D" w:rsidR="002365BC" w:rsidRPr="009F36EE" w:rsidRDefault="00D40B3A" w:rsidP="0064769F">
      <w:pPr>
        <w:pStyle w:val="NormalWeb"/>
        <w:spacing w:line="312" w:lineRule="auto"/>
        <w:jc w:val="center"/>
        <w:rPr>
          <w:rFonts w:asciiTheme="majorHAnsi" w:hAnsiTheme="majorHAnsi" w:cstheme="majorHAnsi"/>
          <w:color w:val="000000" w:themeColor="text1"/>
          <w:spacing w:val="0"/>
          <w:szCs w:val="26"/>
          <w:highlight w:val="yellow"/>
        </w:rPr>
      </w:pPr>
      <w:r w:rsidRPr="009F36EE">
        <w:rPr>
          <w:rFonts w:asciiTheme="majorHAnsi" w:hAnsiTheme="majorHAnsi" w:cstheme="majorHAnsi"/>
          <w:noProof/>
          <w:color w:val="000000" w:themeColor="text1"/>
          <w:spacing w:val="0"/>
          <w:szCs w:val="26"/>
          <w:highlight w:val="yellow"/>
        </w:rPr>
        <w:drawing>
          <wp:inline distT="0" distB="0" distL="0" distR="0" wp14:anchorId="03743D60" wp14:editId="73D8B4C2">
            <wp:extent cx="5475605" cy="2225040"/>
            <wp:effectExtent l="0" t="0" r="10795" b="38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bookmarkStart w:id="387" w:name="_Toc176082038"/>
    </w:p>
    <w:p w14:paraId="37D07EF3" w14:textId="77777777" w:rsidR="00D47D13" w:rsidRPr="009F36EE" w:rsidRDefault="00D60CB0" w:rsidP="0064769F">
      <w:pPr>
        <w:pStyle w:val="Heading5"/>
        <w:spacing w:before="0" w:after="0" w:line="312" w:lineRule="auto"/>
        <w:ind w:left="-90" w:right="-165"/>
        <w:rPr>
          <w:rFonts w:asciiTheme="majorHAnsi" w:hAnsiTheme="majorHAnsi" w:cstheme="majorHAnsi"/>
          <w:color w:val="000000" w:themeColor="text1"/>
          <w:spacing w:val="0"/>
        </w:rPr>
      </w:pPr>
      <w:bookmarkStart w:id="388" w:name="_Toc194275827"/>
      <w:r w:rsidRPr="009F36EE">
        <w:rPr>
          <w:rFonts w:asciiTheme="majorHAnsi" w:hAnsiTheme="majorHAnsi" w:cstheme="majorHAnsi"/>
          <w:color w:val="000000" w:themeColor="text1"/>
          <w:spacing w:val="0"/>
        </w:rPr>
        <w:t xml:space="preserve">Hình </w:t>
      </w:r>
      <w:r w:rsidR="002365BC" w:rsidRPr="009F36EE">
        <w:rPr>
          <w:rFonts w:asciiTheme="majorHAnsi" w:hAnsiTheme="majorHAnsi" w:cstheme="majorHAnsi"/>
          <w:color w:val="000000" w:themeColor="text1"/>
          <w:spacing w:val="0"/>
        </w:rPr>
        <w:t>2.</w:t>
      </w:r>
      <w:r w:rsidR="002365BC" w:rsidRPr="009F36EE">
        <w:rPr>
          <w:rFonts w:asciiTheme="majorHAnsi" w:hAnsiTheme="majorHAnsi" w:cstheme="majorHAnsi"/>
          <w:color w:val="000000" w:themeColor="text1"/>
          <w:spacing w:val="0"/>
          <w:szCs w:val="26"/>
        </w:rPr>
        <w:fldChar w:fldCharType="begin"/>
      </w:r>
      <w:r w:rsidR="002365BC" w:rsidRPr="009F36EE">
        <w:rPr>
          <w:rFonts w:asciiTheme="majorHAnsi" w:hAnsiTheme="majorHAnsi" w:cstheme="majorHAnsi"/>
          <w:color w:val="000000" w:themeColor="text1"/>
          <w:spacing w:val="0"/>
          <w:szCs w:val="26"/>
        </w:rPr>
        <w:instrText xml:space="preserve"> SEQ Hình_2. \* ARABIC </w:instrText>
      </w:r>
      <w:r w:rsidR="002365BC" w:rsidRPr="009F36EE">
        <w:rPr>
          <w:rFonts w:asciiTheme="majorHAnsi" w:hAnsiTheme="majorHAnsi" w:cstheme="majorHAnsi"/>
          <w:color w:val="000000" w:themeColor="text1"/>
          <w:spacing w:val="0"/>
          <w:szCs w:val="26"/>
        </w:rPr>
        <w:fldChar w:fldCharType="separate"/>
      </w:r>
      <w:r w:rsidR="002365BC" w:rsidRPr="009F36EE">
        <w:rPr>
          <w:rFonts w:asciiTheme="majorHAnsi" w:hAnsiTheme="majorHAnsi" w:cstheme="majorHAnsi"/>
          <w:noProof/>
          <w:color w:val="000000" w:themeColor="text1"/>
          <w:spacing w:val="0"/>
          <w:szCs w:val="26"/>
        </w:rPr>
        <w:t>2</w:t>
      </w:r>
      <w:r w:rsidR="002365BC" w:rsidRPr="009F36EE">
        <w:rPr>
          <w:rFonts w:asciiTheme="majorHAnsi" w:hAnsiTheme="majorHAnsi" w:cstheme="majorHAnsi"/>
          <w:color w:val="000000" w:themeColor="text1"/>
          <w:spacing w:val="0"/>
          <w:szCs w:val="26"/>
        </w:rPr>
        <w:fldChar w:fldCharType="end"/>
      </w:r>
      <w:r w:rsidR="002365BC"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rPr>
        <w:t>Dân số trung bình và lao động có việc làm của</w:t>
      </w:r>
      <w:r w:rsidR="00BB018D"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rPr>
        <w:t>Thanh Hóa</w:t>
      </w:r>
      <w:bookmarkEnd w:id="387"/>
      <w:bookmarkEnd w:id="388"/>
      <w:r w:rsidRPr="009F36EE">
        <w:rPr>
          <w:rFonts w:asciiTheme="majorHAnsi" w:hAnsiTheme="majorHAnsi" w:cstheme="majorHAnsi"/>
          <w:color w:val="000000" w:themeColor="text1"/>
          <w:spacing w:val="0"/>
        </w:rPr>
        <w:t xml:space="preserve"> </w:t>
      </w:r>
      <w:bookmarkStart w:id="389" w:name="_Toc176082039"/>
    </w:p>
    <w:p w14:paraId="5040617F" w14:textId="0BA9EE1A" w:rsidR="00D60CB0" w:rsidRPr="009F36EE" w:rsidRDefault="00D60CB0" w:rsidP="00283766">
      <w:pPr>
        <w:pStyle w:val="Heading5"/>
        <w:spacing w:before="0" w:after="0" w:line="319" w:lineRule="auto"/>
        <w:ind w:left="-90" w:right="-165"/>
        <w:rPr>
          <w:rFonts w:asciiTheme="majorHAnsi" w:hAnsiTheme="majorHAnsi" w:cstheme="majorHAnsi"/>
          <w:color w:val="000000" w:themeColor="text1"/>
          <w:spacing w:val="0"/>
        </w:rPr>
      </w:pPr>
      <w:bookmarkStart w:id="390" w:name="_Toc194275828"/>
      <w:r w:rsidRPr="009F36EE">
        <w:rPr>
          <w:rFonts w:asciiTheme="majorHAnsi" w:hAnsiTheme="majorHAnsi" w:cstheme="majorHAnsi"/>
          <w:color w:val="000000" w:themeColor="text1"/>
          <w:spacing w:val="0"/>
        </w:rPr>
        <w:t xml:space="preserve">giai đoạn </w:t>
      </w:r>
      <w:r w:rsidR="009603FF" w:rsidRPr="009F36EE">
        <w:rPr>
          <w:rFonts w:asciiTheme="majorHAnsi" w:hAnsiTheme="majorHAnsi" w:cstheme="majorHAnsi"/>
          <w:bCs/>
          <w:color w:val="000000" w:themeColor="text1"/>
          <w:spacing w:val="0"/>
        </w:rPr>
        <w:t>2012-2023</w:t>
      </w:r>
      <w:bookmarkEnd w:id="389"/>
      <w:bookmarkEnd w:id="390"/>
    </w:p>
    <w:p w14:paraId="50E91AA1" w14:textId="387F7B57" w:rsidR="00C031BC" w:rsidRPr="009F36EE" w:rsidRDefault="00D60CB0" w:rsidP="00283766">
      <w:pPr>
        <w:spacing w:line="319" w:lineRule="auto"/>
        <w:ind w:left="-142"/>
        <w:jc w:val="right"/>
        <w:rPr>
          <w:rFonts w:asciiTheme="majorHAnsi" w:hAnsiTheme="majorHAnsi" w:cstheme="majorHAnsi"/>
          <w:i/>
          <w:color w:val="000000" w:themeColor="text1"/>
          <w:spacing w:val="0"/>
          <w:szCs w:val="26"/>
        </w:rPr>
      </w:pPr>
      <w:r w:rsidRPr="009F36EE">
        <w:rPr>
          <w:rFonts w:asciiTheme="majorHAnsi" w:hAnsiTheme="majorHAnsi" w:cstheme="majorHAnsi"/>
          <w:i/>
          <w:color w:val="000000" w:themeColor="text1"/>
          <w:spacing w:val="0"/>
          <w:szCs w:val="26"/>
          <w:lang w:val="vi-VN"/>
        </w:rPr>
        <w:t xml:space="preserve">Nguồn: </w:t>
      </w:r>
      <w:r w:rsidR="00DA1B8C" w:rsidRPr="009F36EE">
        <w:rPr>
          <w:rFonts w:asciiTheme="majorHAnsi" w:hAnsiTheme="majorHAnsi" w:cstheme="majorHAnsi"/>
          <w:i/>
          <w:color w:val="000000" w:themeColor="text1"/>
          <w:spacing w:val="0"/>
          <w:szCs w:val="26"/>
        </w:rPr>
        <w:t>Cục Thống kê tỉnh Thanh Hóa (2025)</w:t>
      </w:r>
      <w:bookmarkStart w:id="391" w:name="_Toc167660904"/>
    </w:p>
    <w:p w14:paraId="6C70C3C5" w14:textId="2CEF37FA" w:rsidR="00A3129A" w:rsidRPr="009F36EE" w:rsidRDefault="00463591" w:rsidP="00283766">
      <w:pPr>
        <w:spacing w:line="319"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Về dân số và lao động của Thanh Hóa giai đoạn 1</w:t>
      </w:r>
      <w:r w:rsidR="00181587" w:rsidRPr="009F36EE">
        <w:rPr>
          <w:rFonts w:asciiTheme="majorHAnsi" w:hAnsiTheme="majorHAnsi" w:cstheme="majorHAnsi"/>
          <w:color w:val="000000" w:themeColor="text1"/>
          <w:spacing w:val="0"/>
          <w:szCs w:val="26"/>
        </w:rPr>
        <w:t>2</w:t>
      </w:r>
      <w:r w:rsidRPr="009F36EE">
        <w:rPr>
          <w:rFonts w:asciiTheme="majorHAnsi" w:hAnsiTheme="majorHAnsi" w:cstheme="majorHAnsi"/>
          <w:color w:val="000000" w:themeColor="text1"/>
          <w:spacing w:val="0"/>
        </w:rPr>
        <w:t xml:space="preserve"> năm gần đây không có nhiều biến đổi, bình quân mỗi năm chỉ tăng thêm gần 1% trong nửa chu kỳ đầu</w:t>
      </w:r>
      <w:r w:rsidR="00D52204" w:rsidRPr="009F36EE">
        <w:rPr>
          <w:rFonts w:asciiTheme="majorHAnsi" w:hAnsiTheme="majorHAnsi" w:cstheme="majorHAnsi"/>
          <w:color w:val="000000" w:themeColor="text1"/>
          <w:spacing w:val="0"/>
        </w:rPr>
        <w:t xml:space="preserve"> (từ 3.449.437 người năm 2012 lên 3,603.699 người năm 2017)</w:t>
      </w:r>
      <w:r w:rsidRPr="009F36EE">
        <w:rPr>
          <w:rFonts w:asciiTheme="majorHAnsi" w:hAnsiTheme="majorHAnsi" w:cstheme="majorHAnsi"/>
          <w:color w:val="000000" w:themeColor="text1"/>
          <w:spacing w:val="0"/>
        </w:rPr>
        <w:t>, tăng thêm khoảng 0,5% trong 0</w:t>
      </w:r>
      <w:r w:rsidR="00D52204" w:rsidRPr="009F36EE">
        <w:rPr>
          <w:rFonts w:asciiTheme="majorHAnsi" w:hAnsiTheme="majorHAnsi" w:cstheme="majorHAnsi"/>
          <w:color w:val="000000" w:themeColor="text1"/>
          <w:spacing w:val="0"/>
        </w:rPr>
        <w:t>6</w:t>
      </w:r>
      <w:r w:rsidRPr="009F36EE">
        <w:rPr>
          <w:rFonts w:asciiTheme="majorHAnsi" w:hAnsiTheme="majorHAnsi" w:cstheme="majorHAnsi"/>
          <w:color w:val="000000" w:themeColor="text1"/>
          <w:spacing w:val="0"/>
        </w:rPr>
        <w:t xml:space="preserve"> năm gần đây</w:t>
      </w:r>
      <w:r w:rsidR="00D52204" w:rsidRPr="009F36EE">
        <w:rPr>
          <w:rFonts w:asciiTheme="majorHAnsi" w:hAnsiTheme="majorHAnsi" w:cstheme="majorHAnsi"/>
          <w:color w:val="000000" w:themeColor="text1"/>
          <w:spacing w:val="0"/>
        </w:rPr>
        <w:t xml:space="preserve"> (lên 3.739.480 người năm 2023)</w:t>
      </w:r>
      <w:r w:rsidRPr="009F36EE">
        <w:rPr>
          <w:rFonts w:asciiTheme="majorHAnsi" w:hAnsiTheme="majorHAnsi" w:cstheme="majorHAnsi"/>
          <w:color w:val="000000" w:themeColor="text1"/>
          <w:spacing w:val="0"/>
        </w:rPr>
        <w:t xml:space="preserve">. Sau đại dịch Covid-19, </w:t>
      </w:r>
      <w:r w:rsidR="00D52204" w:rsidRPr="009F36EE">
        <w:rPr>
          <w:rFonts w:asciiTheme="majorHAnsi" w:hAnsiTheme="majorHAnsi" w:cstheme="majorHAnsi"/>
          <w:color w:val="000000" w:themeColor="text1"/>
          <w:spacing w:val="0"/>
        </w:rPr>
        <w:t xml:space="preserve">chỉ có </w:t>
      </w:r>
      <w:r w:rsidRPr="009F36EE">
        <w:rPr>
          <w:rFonts w:asciiTheme="majorHAnsi" w:hAnsiTheme="majorHAnsi" w:cstheme="majorHAnsi"/>
          <w:color w:val="000000" w:themeColor="text1"/>
          <w:spacing w:val="0"/>
        </w:rPr>
        <w:t xml:space="preserve">năm 2021 dân số tăng thêm 1,4% thì sang năm 2022 lại </w:t>
      </w:r>
      <w:r w:rsidR="00D52204" w:rsidRPr="009F36EE">
        <w:rPr>
          <w:rFonts w:asciiTheme="majorHAnsi" w:hAnsiTheme="majorHAnsi" w:cstheme="majorHAnsi"/>
          <w:color w:val="000000" w:themeColor="text1"/>
          <w:spacing w:val="0"/>
        </w:rPr>
        <w:t>còn tăng</w:t>
      </w:r>
      <w:r w:rsidRPr="009F36EE">
        <w:rPr>
          <w:rFonts w:asciiTheme="majorHAnsi" w:hAnsiTheme="majorHAnsi" w:cstheme="majorHAnsi"/>
          <w:color w:val="000000" w:themeColor="text1"/>
          <w:spacing w:val="0"/>
        </w:rPr>
        <w:t xml:space="preserve"> có 0,15%</w:t>
      </w:r>
      <w:r w:rsidR="00D52204" w:rsidRPr="009F36EE">
        <w:rPr>
          <w:rFonts w:asciiTheme="majorHAnsi" w:hAnsiTheme="majorHAnsi" w:cstheme="majorHAnsi"/>
          <w:color w:val="000000" w:themeColor="text1"/>
          <w:spacing w:val="0"/>
        </w:rPr>
        <w:t xml:space="preserve"> và năm 2023 tăng 0,47%</w:t>
      </w:r>
      <w:r w:rsidRPr="009F36EE">
        <w:rPr>
          <w:rFonts w:asciiTheme="majorHAnsi" w:hAnsiTheme="majorHAnsi" w:cstheme="majorHAnsi"/>
          <w:color w:val="000000" w:themeColor="text1"/>
          <w:spacing w:val="0"/>
        </w:rPr>
        <w:t xml:space="preserve">. </w:t>
      </w:r>
    </w:p>
    <w:p w14:paraId="5BC91A36" w14:textId="4C96F3F3" w:rsidR="00463591" w:rsidRPr="009F36EE" w:rsidRDefault="00463591" w:rsidP="0064769F">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Tỷ lệ lao động có việc làm bình quân toàn giai đoạn đạt 60,</w:t>
      </w:r>
      <w:r w:rsidR="00D52204" w:rsidRPr="009F36EE">
        <w:rPr>
          <w:rFonts w:asciiTheme="majorHAnsi" w:hAnsiTheme="majorHAnsi" w:cstheme="majorHAnsi"/>
          <w:color w:val="000000" w:themeColor="text1"/>
          <w:spacing w:val="0"/>
        </w:rPr>
        <w:t>0</w:t>
      </w:r>
      <w:r w:rsidRPr="009F36EE">
        <w:rPr>
          <w:rFonts w:asciiTheme="majorHAnsi" w:hAnsiTheme="majorHAnsi" w:cstheme="majorHAnsi"/>
          <w:color w:val="000000" w:themeColor="text1"/>
          <w:spacing w:val="0"/>
        </w:rPr>
        <w:t>6% cao hơn m</w:t>
      </w:r>
      <w:r w:rsidR="00A3129A" w:rsidRPr="009F36EE">
        <w:rPr>
          <w:rFonts w:asciiTheme="majorHAnsi" w:hAnsiTheme="majorHAnsi" w:cstheme="majorHAnsi"/>
          <w:color w:val="000000" w:themeColor="text1"/>
          <w:spacing w:val="0"/>
        </w:rPr>
        <w:t>ặt bằng khoảng 51% của cả nước tuy nhiên t</w:t>
      </w:r>
      <w:r w:rsidRPr="009F36EE">
        <w:rPr>
          <w:rFonts w:asciiTheme="majorHAnsi" w:hAnsiTheme="majorHAnsi" w:cstheme="majorHAnsi"/>
          <w:color w:val="000000" w:themeColor="text1"/>
          <w:spacing w:val="0"/>
        </w:rPr>
        <w:t xml:space="preserve">ỷ lệ này </w:t>
      </w:r>
      <w:r w:rsidR="00A3129A" w:rsidRPr="009F36EE">
        <w:rPr>
          <w:rFonts w:asciiTheme="majorHAnsi" w:hAnsiTheme="majorHAnsi" w:cstheme="majorHAnsi"/>
          <w:color w:val="000000" w:themeColor="text1"/>
          <w:spacing w:val="0"/>
        </w:rPr>
        <w:t xml:space="preserve">lại </w:t>
      </w:r>
      <w:r w:rsidRPr="009F36EE">
        <w:rPr>
          <w:rFonts w:asciiTheme="majorHAnsi" w:hAnsiTheme="majorHAnsi" w:cstheme="majorHAnsi"/>
          <w:color w:val="000000" w:themeColor="text1"/>
          <w:spacing w:val="0"/>
        </w:rPr>
        <w:t xml:space="preserve">có </w:t>
      </w:r>
      <w:r w:rsidR="00A3129A" w:rsidRPr="009F36EE">
        <w:rPr>
          <w:rFonts w:asciiTheme="majorHAnsi" w:hAnsiTheme="majorHAnsi" w:cstheme="majorHAnsi"/>
          <w:color w:val="000000" w:themeColor="text1"/>
          <w:spacing w:val="0"/>
        </w:rPr>
        <w:t xml:space="preserve">xu hướng </w:t>
      </w:r>
      <w:r w:rsidRPr="009F36EE">
        <w:rPr>
          <w:rFonts w:asciiTheme="majorHAnsi" w:hAnsiTheme="majorHAnsi" w:cstheme="majorHAnsi"/>
          <w:color w:val="000000" w:themeColor="text1"/>
          <w:spacing w:val="0"/>
        </w:rPr>
        <w:t xml:space="preserve">giảm </w:t>
      </w:r>
      <w:r w:rsidR="00A3129A" w:rsidRPr="009F36EE">
        <w:rPr>
          <w:rFonts w:asciiTheme="majorHAnsi" w:hAnsiTheme="majorHAnsi" w:cstheme="majorHAnsi"/>
          <w:color w:val="000000" w:themeColor="text1"/>
          <w:spacing w:val="0"/>
        </w:rPr>
        <w:t>dần đều</w:t>
      </w:r>
      <w:r w:rsidRPr="009F36EE">
        <w:rPr>
          <w:rFonts w:asciiTheme="majorHAnsi" w:hAnsiTheme="majorHAnsi" w:cstheme="majorHAnsi"/>
          <w:color w:val="000000" w:themeColor="text1"/>
          <w:spacing w:val="0"/>
        </w:rPr>
        <w:t xml:space="preserve"> sau đại dịch (còn 5</w:t>
      </w:r>
      <w:r w:rsidR="00A3129A" w:rsidRPr="009F36EE">
        <w:rPr>
          <w:rFonts w:asciiTheme="majorHAnsi" w:hAnsiTheme="majorHAnsi" w:cstheme="majorHAnsi"/>
          <w:color w:val="000000" w:themeColor="text1"/>
          <w:spacing w:val="0"/>
        </w:rPr>
        <w:t>7,81</w:t>
      </w:r>
      <w:r w:rsidRPr="009F36EE">
        <w:rPr>
          <w:rFonts w:asciiTheme="majorHAnsi" w:hAnsiTheme="majorHAnsi" w:cstheme="majorHAnsi"/>
          <w:color w:val="000000" w:themeColor="text1"/>
          <w:spacing w:val="0"/>
        </w:rPr>
        <w:t>% năm 2021; 54</w:t>
      </w:r>
      <w:r w:rsidR="00A3129A" w:rsidRPr="009F36EE">
        <w:rPr>
          <w:rFonts w:asciiTheme="majorHAnsi" w:hAnsiTheme="majorHAnsi" w:cstheme="majorHAnsi"/>
          <w:color w:val="000000" w:themeColor="text1"/>
          <w:spacing w:val="0"/>
        </w:rPr>
        <w:t>,15</w:t>
      </w:r>
      <w:r w:rsidRPr="009F36EE">
        <w:rPr>
          <w:rFonts w:asciiTheme="majorHAnsi" w:hAnsiTheme="majorHAnsi" w:cstheme="majorHAnsi"/>
          <w:color w:val="000000" w:themeColor="text1"/>
          <w:spacing w:val="0"/>
        </w:rPr>
        <w:t>% năm 2022</w:t>
      </w:r>
      <w:r w:rsidR="00A3129A" w:rsidRPr="009F36EE">
        <w:rPr>
          <w:rFonts w:asciiTheme="majorHAnsi" w:hAnsiTheme="majorHAnsi" w:cstheme="majorHAnsi"/>
          <w:color w:val="000000" w:themeColor="text1"/>
          <w:spacing w:val="0"/>
        </w:rPr>
        <w:t xml:space="preserve"> và 52,34% năm 2023</w:t>
      </w:r>
      <w:r w:rsidRPr="009F36EE">
        <w:rPr>
          <w:rFonts w:asciiTheme="majorHAnsi" w:hAnsiTheme="majorHAnsi" w:cstheme="majorHAnsi"/>
          <w:color w:val="000000" w:themeColor="text1"/>
          <w:spacing w:val="0"/>
        </w:rPr>
        <w:t>)</w:t>
      </w:r>
      <w:r w:rsidR="00A3129A" w:rsidRPr="009F36EE">
        <w:rPr>
          <w:rFonts w:asciiTheme="majorHAnsi" w:hAnsiTheme="majorHAnsi" w:cstheme="majorHAnsi"/>
          <w:color w:val="000000" w:themeColor="text1"/>
          <w:spacing w:val="0"/>
        </w:rPr>
        <w:t>. Điều này</w:t>
      </w:r>
      <w:r w:rsidRPr="009F36EE">
        <w:rPr>
          <w:rFonts w:asciiTheme="majorHAnsi" w:hAnsiTheme="majorHAnsi" w:cstheme="majorHAnsi"/>
          <w:color w:val="000000" w:themeColor="text1"/>
          <w:spacing w:val="0"/>
        </w:rPr>
        <w:t xml:space="preserve"> ph</w:t>
      </w:r>
      <w:r w:rsidR="00A3129A" w:rsidRPr="009F36EE">
        <w:rPr>
          <w:rFonts w:asciiTheme="majorHAnsi" w:hAnsiTheme="majorHAnsi" w:cstheme="majorHAnsi"/>
          <w:color w:val="000000" w:themeColor="text1"/>
          <w:spacing w:val="0"/>
        </w:rPr>
        <w:t>ản ánh đúng thực trạng dân số,</w:t>
      </w:r>
      <w:r w:rsidRPr="009F36EE">
        <w:rPr>
          <w:rFonts w:asciiTheme="majorHAnsi" w:hAnsiTheme="majorHAnsi" w:cstheme="majorHAnsi"/>
          <w:color w:val="000000" w:themeColor="text1"/>
          <w:spacing w:val="0"/>
        </w:rPr>
        <w:t xml:space="preserve"> việc làm trước và sau một biến cố lớn của toàn thế giới.</w:t>
      </w:r>
    </w:p>
    <w:p w14:paraId="19AF75FF" w14:textId="10079C86" w:rsidR="003064E2" w:rsidRPr="009F36EE" w:rsidRDefault="003064E2" w:rsidP="0064769F">
      <w:pPr>
        <w:spacing w:line="317" w:lineRule="auto"/>
        <w:rPr>
          <w:rFonts w:asciiTheme="majorHAnsi" w:eastAsia="MS Gothic" w:hAnsiTheme="majorHAnsi" w:cstheme="majorHAnsi"/>
          <w:b/>
          <w:bCs/>
          <w:i/>
          <w:color w:val="000000" w:themeColor="text1"/>
          <w:spacing w:val="0"/>
          <w:highlight w:val="yellow"/>
        </w:rPr>
      </w:pPr>
      <w:r w:rsidRPr="009F36EE">
        <w:rPr>
          <w:rFonts w:asciiTheme="majorHAnsi" w:hAnsiTheme="majorHAnsi" w:cstheme="majorHAnsi"/>
          <w:color w:val="000000" w:themeColor="text1"/>
          <w:spacing w:val="0"/>
        </w:rPr>
        <w:t xml:space="preserve">Mặc dù tỷ lệ lao động có việc làm giảm nhưng tăng trưởng và tỷ lệ tăng trưởng cho thấy sự khởi sắc trở lại vào những </w:t>
      </w:r>
      <w:r w:rsidR="005F280B" w:rsidRPr="009F36EE">
        <w:rPr>
          <w:rFonts w:asciiTheme="majorHAnsi" w:hAnsiTheme="majorHAnsi" w:cstheme="majorHAnsi"/>
          <w:color w:val="000000" w:themeColor="text1"/>
          <w:spacing w:val="0"/>
        </w:rPr>
        <w:t>cuối chu kỳ (</w:t>
      </w:r>
      <w:r w:rsidRPr="009F36EE">
        <w:rPr>
          <w:rFonts w:asciiTheme="majorHAnsi" w:hAnsiTheme="majorHAnsi" w:cstheme="majorHAnsi"/>
          <w:color w:val="000000" w:themeColor="text1"/>
          <w:spacing w:val="0"/>
        </w:rPr>
        <w:t>202</w:t>
      </w:r>
      <w:r w:rsidR="00A3129A" w:rsidRPr="009F36EE">
        <w:rPr>
          <w:rFonts w:asciiTheme="majorHAnsi" w:hAnsiTheme="majorHAnsi" w:cstheme="majorHAnsi"/>
          <w:color w:val="000000" w:themeColor="text1"/>
          <w:spacing w:val="0"/>
        </w:rPr>
        <w:t>2</w:t>
      </w:r>
      <w:r w:rsidRPr="009F36EE">
        <w:rPr>
          <w:rFonts w:asciiTheme="majorHAnsi" w:hAnsiTheme="majorHAnsi" w:cstheme="majorHAnsi"/>
          <w:color w:val="000000" w:themeColor="text1"/>
          <w:spacing w:val="0"/>
        </w:rPr>
        <w:t>-202</w:t>
      </w:r>
      <w:r w:rsidR="00A3129A" w:rsidRPr="009F36EE">
        <w:rPr>
          <w:rFonts w:asciiTheme="majorHAnsi" w:hAnsiTheme="majorHAnsi" w:cstheme="majorHAnsi"/>
          <w:color w:val="000000" w:themeColor="text1"/>
          <w:spacing w:val="0"/>
        </w:rPr>
        <w:t>3</w:t>
      </w:r>
      <w:r w:rsidR="005F280B" w:rsidRPr="009F36EE">
        <w:rPr>
          <w:rFonts w:asciiTheme="majorHAnsi" w:hAnsiTheme="majorHAnsi" w:cstheme="majorHAnsi"/>
          <w:color w:val="000000" w:themeColor="text1"/>
          <w:spacing w:val="0"/>
        </w:rPr>
        <w:t xml:space="preserve">), điều này chứng tỏ rằng </w:t>
      </w:r>
      <w:r w:rsidRPr="009F36EE">
        <w:rPr>
          <w:rFonts w:asciiTheme="majorHAnsi" w:hAnsiTheme="majorHAnsi" w:cstheme="majorHAnsi"/>
          <w:color w:val="000000" w:themeColor="text1"/>
          <w:spacing w:val="0"/>
        </w:rPr>
        <w:t xml:space="preserve">các </w:t>
      </w:r>
      <w:r w:rsidR="00AE0832" w:rsidRPr="009F36EE">
        <w:rPr>
          <w:rFonts w:asciiTheme="majorHAnsi" w:hAnsiTheme="majorHAnsi" w:cstheme="majorHAnsi"/>
          <w:color w:val="000000" w:themeColor="text1"/>
          <w:spacing w:val="0"/>
        </w:rPr>
        <w:t>thành phần kinh tế của tỉnh Thanh Hóa đã hoạt động hiệu quả hơn sau đại dịch</w:t>
      </w:r>
      <w:r w:rsidR="005F280B" w:rsidRPr="009F36EE">
        <w:rPr>
          <w:rFonts w:asciiTheme="majorHAnsi" w:hAnsiTheme="majorHAnsi" w:cstheme="majorHAnsi"/>
          <w:color w:val="000000" w:themeColor="text1"/>
          <w:spacing w:val="0"/>
        </w:rPr>
        <w:t>.</w:t>
      </w:r>
    </w:p>
    <w:p w14:paraId="3D8A444D" w14:textId="1E865B51" w:rsidR="00153FA2" w:rsidRPr="009F36EE" w:rsidRDefault="0051444D" w:rsidP="0064769F">
      <w:pPr>
        <w:pStyle w:val="Heading3"/>
        <w:spacing w:before="0" w:after="0" w:line="317" w:lineRule="auto"/>
        <w:rPr>
          <w:rFonts w:asciiTheme="majorHAnsi" w:hAnsiTheme="majorHAnsi" w:cstheme="majorHAnsi"/>
          <w:color w:val="000000" w:themeColor="text1"/>
        </w:rPr>
      </w:pPr>
      <w:bookmarkStart w:id="392" w:name="_Toc167660905"/>
      <w:bookmarkStart w:id="393" w:name="_Toc174924609"/>
      <w:bookmarkStart w:id="394" w:name="_Toc175046608"/>
      <w:bookmarkStart w:id="395" w:name="_Toc175046695"/>
      <w:bookmarkStart w:id="396" w:name="_Toc175048820"/>
      <w:bookmarkStart w:id="397" w:name="_Toc176103633"/>
      <w:bookmarkStart w:id="398" w:name="_Toc176349968"/>
      <w:bookmarkStart w:id="399" w:name="_Toc194274699"/>
      <w:bookmarkEnd w:id="391"/>
      <w:r w:rsidRPr="009F36EE">
        <w:rPr>
          <w:rFonts w:asciiTheme="majorHAnsi" w:hAnsiTheme="majorHAnsi" w:cstheme="majorHAnsi"/>
          <w:color w:val="000000" w:themeColor="text1"/>
        </w:rPr>
        <w:t>2.</w:t>
      </w:r>
      <w:r w:rsidR="00AD0F87" w:rsidRPr="009F36EE">
        <w:rPr>
          <w:rFonts w:asciiTheme="majorHAnsi" w:hAnsiTheme="majorHAnsi" w:cstheme="majorHAnsi"/>
          <w:color w:val="000000" w:themeColor="text1"/>
        </w:rPr>
        <w:t>1</w:t>
      </w:r>
      <w:r w:rsidRPr="009F36EE">
        <w:rPr>
          <w:rFonts w:asciiTheme="majorHAnsi" w:hAnsiTheme="majorHAnsi" w:cstheme="majorHAnsi"/>
          <w:color w:val="000000" w:themeColor="text1"/>
        </w:rPr>
        <w:t>.</w:t>
      </w:r>
      <w:r w:rsidR="00AD0F87" w:rsidRPr="009F36EE">
        <w:rPr>
          <w:rFonts w:asciiTheme="majorHAnsi" w:hAnsiTheme="majorHAnsi" w:cstheme="majorHAnsi"/>
          <w:color w:val="000000" w:themeColor="text1"/>
        </w:rPr>
        <w:t>3</w:t>
      </w:r>
      <w:r w:rsidRPr="009F36EE">
        <w:rPr>
          <w:rFonts w:asciiTheme="majorHAnsi" w:hAnsiTheme="majorHAnsi" w:cstheme="majorHAnsi"/>
          <w:color w:val="000000" w:themeColor="text1"/>
        </w:rPr>
        <w:t xml:space="preserve">. </w:t>
      </w:r>
      <w:r w:rsidR="00153FA2" w:rsidRPr="009F36EE">
        <w:rPr>
          <w:rFonts w:asciiTheme="majorHAnsi" w:hAnsiTheme="majorHAnsi" w:cstheme="majorHAnsi"/>
          <w:color w:val="000000" w:themeColor="text1"/>
        </w:rPr>
        <w:t>T</w:t>
      </w:r>
      <w:r w:rsidR="00360678" w:rsidRPr="009F36EE">
        <w:rPr>
          <w:rFonts w:asciiTheme="majorHAnsi" w:hAnsiTheme="majorHAnsi" w:cstheme="majorHAnsi"/>
          <w:color w:val="000000" w:themeColor="text1"/>
        </w:rPr>
        <w:t xml:space="preserve">ình hình </w:t>
      </w:r>
      <w:r w:rsidR="000F018B" w:rsidRPr="009F36EE">
        <w:rPr>
          <w:rFonts w:asciiTheme="majorHAnsi" w:hAnsiTheme="majorHAnsi" w:cstheme="majorHAnsi"/>
          <w:color w:val="000000" w:themeColor="text1"/>
        </w:rPr>
        <w:t xml:space="preserve">phát triển </w:t>
      </w:r>
      <w:r w:rsidR="00153FA2" w:rsidRPr="009F36EE">
        <w:rPr>
          <w:rFonts w:asciiTheme="majorHAnsi" w:hAnsiTheme="majorHAnsi" w:cstheme="majorHAnsi"/>
          <w:color w:val="000000" w:themeColor="text1"/>
        </w:rPr>
        <w:t>xuất nhập khẩu</w:t>
      </w:r>
      <w:bookmarkEnd w:id="392"/>
      <w:bookmarkEnd w:id="393"/>
      <w:bookmarkEnd w:id="394"/>
      <w:bookmarkEnd w:id="395"/>
      <w:bookmarkEnd w:id="396"/>
      <w:bookmarkEnd w:id="397"/>
      <w:bookmarkEnd w:id="398"/>
      <w:bookmarkEnd w:id="399"/>
    </w:p>
    <w:p w14:paraId="7C6B1243" w14:textId="15BB477A" w:rsidR="00153FA2" w:rsidRPr="009F36EE" w:rsidRDefault="00153FA2" w:rsidP="0064769F">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Đánh giá thực trạng XNK tỉnh Thanh Hóa giai đoạn </w:t>
      </w:r>
      <w:r w:rsidR="009603FF" w:rsidRPr="009F36EE">
        <w:rPr>
          <w:rFonts w:asciiTheme="majorHAnsi" w:hAnsiTheme="majorHAnsi" w:cstheme="majorHAnsi"/>
          <w:color w:val="000000" w:themeColor="text1"/>
          <w:spacing w:val="0"/>
        </w:rPr>
        <w:t>2012-2023</w:t>
      </w:r>
      <w:r w:rsidRPr="009F36EE">
        <w:rPr>
          <w:rFonts w:asciiTheme="majorHAnsi" w:hAnsiTheme="majorHAnsi" w:cstheme="majorHAnsi"/>
          <w:color w:val="000000" w:themeColor="text1"/>
          <w:spacing w:val="0"/>
        </w:rPr>
        <w:t xml:space="preserve"> thông qua các chỉ số về KNXK và KNNK theo thành phần kinh tế, theo nhóm mặt hàng, </w:t>
      </w:r>
      <w:r w:rsidR="00940242" w:rsidRPr="009F36EE">
        <w:rPr>
          <w:rFonts w:asciiTheme="majorHAnsi" w:hAnsiTheme="majorHAnsi" w:cstheme="majorHAnsi"/>
          <w:color w:val="000000" w:themeColor="text1"/>
          <w:spacing w:val="0"/>
        </w:rPr>
        <w:t xml:space="preserve">và </w:t>
      </w:r>
      <w:r w:rsidRPr="009F36EE">
        <w:rPr>
          <w:rFonts w:asciiTheme="majorHAnsi" w:hAnsiTheme="majorHAnsi" w:cstheme="majorHAnsi"/>
          <w:color w:val="000000" w:themeColor="text1"/>
          <w:spacing w:val="0"/>
        </w:rPr>
        <w:t xml:space="preserve">theo mặt </w:t>
      </w:r>
      <w:r w:rsidR="00220E6B" w:rsidRPr="009F36EE">
        <w:rPr>
          <w:rFonts w:asciiTheme="majorHAnsi" w:hAnsiTheme="majorHAnsi" w:cstheme="majorHAnsi"/>
          <w:color w:val="000000" w:themeColor="text1"/>
          <w:spacing w:val="0"/>
        </w:rPr>
        <w:t xml:space="preserve">hàng </w:t>
      </w:r>
      <w:r w:rsidRPr="009F36EE">
        <w:rPr>
          <w:rFonts w:asciiTheme="majorHAnsi" w:hAnsiTheme="majorHAnsi" w:cstheme="majorHAnsi"/>
          <w:color w:val="000000" w:themeColor="text1"/>
          <w:spacing w:val="0"/>
        </w:rPr>
        <w:t>như các biểu đồ, bảng thống kê dưới đây.</w:t>
      </w:r>
      <w:r w:rsidR="008427D9"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rPr>
        <w:t>Trước tiên là</w:t>
      </w:r>
      <w:r w:rsidR="001F749E" w:rsidRPr="009F36EE">
        <w:rPr>
          <w:rFonts w:asciiTheme="majorHAnsi" w:hAnsiTheme="majorHAnsi" w:cstheme="majorHAnsi"/>
          <w:color w:val="000000" w:themeColor="text1"/>
          <w:spacing w:val="0"/>
        </w:rPr>
        <w:t xml:space="preserve"> biểu đồ tổng hợp, so sánh </w:t>
      </w:r>
      <w:r w:rsidR="00B76727" w:rsidRPr="009F36EE">
        <w:rPr>
          <w:rFonts w:asciiTheme="majorHAnsi" w:hAnsiTheme="majorHAnsi" w:cstheme="majorHAnsi"/>
          <w:color w:val="000000" w:themeColor="text1"/>
          <w:spacing w:val="0"/>
        </w:rPr>
        <w:t>giá trị</w:t>
      </w:r>
      <w:r w:rsidR="001F749E" w:rsidRPr="009F36EE">
        <w:rPr>
          <w:rFonts w:asciiTheme="majorHAnsi" w:hAnsiTheme="majorHAnsi" w:cstheme="majorHAnsi"/>
          <w:color w:val="000000" w:themeColor="text1"/>
          <w:spacing w:val="0"/>
        </w:rPr>
        <w:t xml:space="preserve"> KNXK và KNNK của tỉnh </w:t>
      </w:r>
      <w:r w:rsidR="00DA69B7" w:rsidRPr="009F36EE">
        <w:rPr>
          <w:rFonts w:asciiTheme="majorHAnsi" w:hAnsiTheme="majorHAnsi" w:cstheme="majorHAnsi"/>
          <w:color w:val="000000" w:themeColor="text1"/>
          <w:spacing w:val="0"/>
        </w:rPr>
        <w:t xml:space="preserve">trong 10 năm qua. </w:t>
      </w:r>
    </w:p>
    <w:p w14:paraId="32A8A1CE" w14:textId="77777777" w:rsidR="00153FA2" w:rsidRPr="009F36EE" w:rsidRDefault="00153FA2" w:rsidP="0064769F">
      <w:pPr>
        <w:spacing w:line="317" w:lineRule="auto"/>
        <w:ind w:firstLine="0"/>
        <w:jc w:val="center"/>
        <w:rPr>
          <w:rFonts w:asciiTheme="majorHAnsi" w:hAnsiTheme="majorHAnsi" w:cstheme="majorHAnsi"/>
          <w:color w:val="000000" w:themeColor="text1"/>
          <w:spacing w:val="0"/>
          <w:szCs w:val="26"/>
        </w:rPr>
      </w:pPr>
      <w:r w:rsidRPr="009F36EE">
        <w:rPr>
          <w:rFonts w:asciiTheme="majorHAnsi" w:hAnsiTheme="majorHAnsi" w:cstheme="majorHAnsi"/>
          <w:noProof/>
          <w:color w:val="000000" w:themeColor="text1"/>
          <w:spacing w:val="0"/>
          <w:szCs w:val="26"/>
          <w:highlight w:val="yellow"/>
        </w:rPr>
        <w:drawing>
          <wp:inline distT="0" distB="0" distL="0" distR="0" wp14:anchorId="7BF8EEAF" wp14:editId="7D77AD2F">
            <wp:extent cx="5521325" cy="2289657"/>
            <wp:effectExtent l="0" t="0" r="3175" b="1587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A543348" w14:textId="5F34E2F7" w:rsidR="00153FA2" w:rsidRPr="009F36EE" w:rsidRDefault="00153FA2" w:rsidP="0064769F">
      <w:pPr>
        <w:pStyle w:val="Heading5"/>
        <w:spacing w:before="0" w:after="0" w:line="317" w:lineRule="auto"/>
        <w:rPr>
          <w:rFonts w:asciiTheme="majorHAnsi" w:hAnsiTheme="majorHAnsi" w:cstheme="majorHAnsi"/>
          <w:color w:val="000000" w:themeColor="text1"/>
          <w:spacing w:val="0"/>
        </w:rPr>
      </w:pPr>
      <w:bookmarkStart w:id="400" w:name="_Toc176082045"/>
      <w:bookmarkStart w:id="401" w:name="_Toc194275829"/>
      <w:r w:rsidRPr="009F36EE">
        <w:rPr>
          <w:rFonts w:asciiTheme="majorHAnsi" w:hAnsiTheme="majorHAnsi" w:cstheme="majorHAnsi"/>
          <w:color w:val="000000" w:themeColor="text1"/>
          <w:spacing w:val="0"/>
        </w:rPr>
        <w:t xml:space="preserve">Hình </w:t>
      </w:r>
      <w:r w:rsidR="002365BC" w:rsidRPr="009F36EE">
        <w:rPr>
          <w:rFonts w:asciiTheme="majorHAnsi" w:hAnsiTheme="majorHAnsi" w:cstheme="majorHAnsi"/>
          <w:color w:val="000000" w:themeColor="text1"/>
          <w:spacing w:val="0"/>
        </w:rPr>
        <w:t>2.</w:t>
      </w:r>
      <w:r w:rsidR="002365BC" w:rsidRPr="009F36EE">
        <w:rPr>
          <w:rFonts w:asciiTheme="majorHAnsi" w:hAnsiTheme="majorHAnsi" w:cstheme="majorHAnsi"/>
          <w:color w:val="000000" w:themeColor="text1"/>
          <w:spacing w:val="0"/>
          <w:szCs w:val="26"/>
        </w:rPr>
        <w:fldChar w:fldCharType="begin"/>
      </w:r>
      <w:r w:rsidR="002365BC" w:rsidRPr="009F36EE">
        <w:rPr>
          <w:rFonts w:asciiTheme="majorHAnsi" w:hAnsiTheme="majorHAnsi" w:cstheme="majorHAnsi"/>
          <w:color w:val="000000" w:themeColor="text1"/>
          <w:spacing w:val="0"/>
          <w:szCs w:val="26"/>
        </w:rPr>
        <w:instrText xml:space="preserve"> SEQ Hình_2. \* ARABIC </w:instrText>
      </w:r>
      <w:r w:rsidR="002365BC" w:rsidRPr="009F36EE">
        <w:rPr>
          <w:rFonts w:asciiTheme="majorHAnsi" w:hAnsiTheme="majorHAnsi" w:cstheme="majorHAnsi"/>
          <w:color w:val="000000" w:themeColor="text1"/>
          <w:spacing w:val="0"/>
          <w:szCs w:val="26"/>
        </w:rPr>
        <w:fldChar w:fldCharType="separate"/>
      </w:r>
      <w:r w:rsidR="002365BC" w:rsidRPr="009F36EE">
        <w:rPr>
          <w:rFonts w:asciiTheme="majorHAnsi" w:hAnsiTheme="majorHAnsi" w:cstheme="majorHAnsi"/>
          <w:noProof/>
          <w:color w:val="000000" w:themeColor="text1"/>
          <w:spacing w:val="0"/>
          <w:szCs w:val="26"/>
        </w:rPr>
        <w:t>3</w:t>
      </w:r>
      <w:r w:rsidR="002365BC" w:rsidRPr="009F36EE">
        <w:rPr>
          <w:rFonts w:asciiTheme="majorHAnsi" w:hAnsiTheme="majorHAnsi" w:cstheme="majorHAnsi"/>
          <w:color w:val="000000" w:themeColor="text1"/>
          <w:spacing w:val="0"/>
          <w:szCs w:val="26"/>
        </w:rPr>
        <w:fldChar w:fldCharType="end"/>
      </w:r>
      <w:r w:rsidR="002365BC" w:rsidRPr="009F36EE">
        <w:rPr>
          <w:rFonts w:asciiTheme="majorHAnsi" w:hAnsiTheme="majorHAnsi" w:cstheme="majorHAnsi"/>
          <w:color w:val="000000" w:themeColor="text1"/>
          <w:spacing w:val="0"/>
        </w:rPr>
        <w:t>.</w:t>
      </w:r>
      <w:r w:rsidRPr="009F36EE">
        <w:rPr>
          <w:rFonts w:asciiTheme="majorHAnsi" w:hAnsiTheme="majorHAnsi" w:cstheme="majorHAnsi"/>
          <w:color w:val="000000" w:themeColor="text1"/>
          <w:spacing w:val="0"/>
        </w:rPr>
        <w:t xml:space="preserve"> </w:t>
      </w:r>
      <w:r w:rsidR="003A798B" w:rsidRPr="009F36EE">
        <w:rPr>
          <w:rFonts w:asciiTheme="majorHAnsi" w:hAnsiTheme="majorHAnsi" w:cstheme="majorHAnsi"/>
          <w:color w:val="000000" w:themeColor="text1"/>
          <w:spacing w:val="0"/>
        </w:rPr>
        <w:t>X</w:t>
      </w:r>
      <w:r w:rsidR="002365BC" w:rsidRPr="009F36EE">
        <w:rPr>
          <w:rFonts w:asciiTheme="majorHAnsi" w:hAnsiTheme="majorHAnsi" w:cstheme="majorHAnsi"/>
          <w:color w:val="000000" w:themeColor="text1"/>
          <w:spacing w:val="0"/>
        </w:rPr>
        <w:t xml:space="preserve">uất nhập khẩu </w:t>
      </w:r>
      <w:r w:rsidRPr="009F36EE">
        <w:rPr>
          <w:rFonts w:asciiTheme="majorHAnsi" w:hAnsiTheme="majorHAnsi" w:cstheme="majorHAnsi"/>
          <w:color w:val="000000" w:themeColor="text1"/>
          <w:spacing w:val="0"/>
        </w:rPr>
        <w:t xml:space="preserve">tỉnh Thanh Hóa giai đoạn </w:t>
      </w:r>
      <w:r w:rsidR="009603FF" w:rsidRPr="009F36EE">
        <w:rPr>
          <w:rFonts w:asciiTheme="majorHAnsi" w:hAnsiTheme="majorHAnsi" w:cstheme="majorHAnsi"/>
          <w:bCs/>
          <w:color w:val="000000" w:themeColor="text1"/>
          <w:spacing w:val="0"/>
        </w:rPr>
        <w:t>2012-2023</w:t>
      </w:r>
      <w:bookmarkEnd w:id="400"/>
      <w:bookmarkEnd w:id="401"/>
    </w:p>
    <w:p w14:paraId="5B4003A8" w14:textId="0B6B6216" w:rsidR="008427D9" w:rsidRPr="009F36EE" w:rsidRDefault="00153FA2" w:rsidP="0064769F">
      <w:pPr>
        <w:spacing w:line="317" w:lineRule="auto"/>
        <w:ind w:left="-142"/>
        <w:jc w:val="right"/>
        <w:rPr>
          <w:rFonts w:asciiTheme="majorHAnsi" w:hAnsiTheme="majorHAnsi" w:cstheme="majorHAnsi"/>
          <w:color w:val="000000" w:themeColor="text1"/>
          <w:spacing w:val="0"/>
          <w:szCs w:val="26"/>
        </w:rPr>
      </w:pPr>
      <w:r w:rsidRPr="009F36EE">
        <w:rPr>
          <w:rFonts w:asciiTheme="majorHAnsi" w:hAnsiTheme="majorHAnsi" w:cstheme="majorHAnsi"/>
          <w:i/>
          <w:color w:val="000000" w:themeColor="text1"/>
          <w:spacing w:val="0"/>
          <w:szCs w:val="26"/>
          <w:lang w:val="vi-VN"/>
        </w:rPr>
        <w:t xml:space="preserve">Nguồn: </w:t>
      </w:r>
      <w:r w:rsidR="00DA1B8C" w:rsidRPr="009F36EE">
        <w:rPr>
          <w:rFonts w:asciiTheme="majorHAnsi" w:hAnsiTheme="majorHAnsi" w:cstheme="majorHAnsi"/>
          <w:i/>
          <w:color w:val="000000" w:themeColor="text1"/>
          <w:spacing w:val="0"/>
          <w:szCs w:val="26"/>
        </w:rPr>
        <w:t>Cục Thống kê tỉnh Thanh Hóa (2025)</w:t>
      </w:r>
    </w:p>
    <w:p w14:paraId="41D92E34" w14:textId="4D02E6FC" w:rsidR="00A21885" w:rsidRPr="009F36EE" w:rsidRDefault="0029234B" w:rsidP="00C56335">
      <w:pPr>
        <w:spacing w:line="319"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KN</w:t>
      </w:r>
      <w:r w:rsidR="008427D9" w:rsidRPr="009F36EE">
        <w:rPr>
          <w:rFonts w:asciiTheme="majorHAnsi" w:hAnsiTheme="majorHAnsi" w:cstheme="majorHAnsi"/>
          <w:color w:val="000000" w:themeColor="text1"/>
          <w:spacing w:val="0"/>
        </w:rPr>
        <w:t>X</w:t>
      </w:r>
      <w:r w:rsidR="00B057AD" w:rsidRPr="009F36EE">
        <w:rPr>
          <w:rFonts w:asciiTheme="majorHAnsi" w:hAnsiTheme="majorHAnsi" w:cstheme="majorHAnsi"/>
          <w:color w:val="000000" w:themeColor="text1"/>
          <w:spacing w:val="0"/>
        </w:rPr>
        <w:t>K</w:t>
      </w:r>
      <w:r w:rsidR="008427D9" w:rsidRPr="009F36EE">
        <w:rPr>
          <w:rFonts w:asciiTheme="majorHAnsi" w:hAnsiTheme="majorHAnsi" w:cstheme="majorHAnsi"/>
          <w:color w:val="000000" w:themeColor="text1"/>
          <w:spacing w:val="0"/>
        </w:rPr>
        <w:t xml:space="preserve"> </w:t>
      </w:r>
      <w:r w:rsidR="00220E6B" w:rsidRPr="009F36EE">
        <w:rPr>
          <w:rFonts w:asciiTheme="majorHAnsi" w:hAnsiTheme="majorHAnsi" w:cstheme="majorHAnsi"/>
          <w:color w:val="000000" w:themeColor="text1"/>
          <w:spacing w:val="0"/>
        </w:rPr>
        <w:t xml:space="preserve">giai đoạn </w:t>
      </w:r>
      <w:r w:rsidR="009603FF" w:rsidRPr="009F36EE">
        <w:rPr>
          <w:rFonts w:asciiTheme="majorHAnsi" w:hAnsiTheme="majorHAnsi" w:cstheme="majorHAnsi"/>
          <w:color w:val="000000" w:themeColor="text1"/>
          <w:spacing w:val="0"/>
        </w:rPr>
        <w:t>2012-2023</w:t>
      </w:r>
      <w:r w:rsidR="00220E6B" w:rsidRPr="009F36EE">
        <w:rPr>
          <w:rFonts w:asciiTheme="majorHAnsi" w:hAnsiTheme="majorHAnsi" w:cstheme="majorHAnsi"/>
          <w:color w:val="000000" w:themeColor="text1"/>
          <w:spacing w:val="0"/>
        </w:rPr>
        <w:t xml:space="preserve"> </w:t>
      </w:r>
      <w:r w:rsidR="00B6416D" w:rsidRPr="009F36EE">
        <w:rPr>
          <w:rFonts w:asciiTheme="majorHAnsi" w:hAnsiTheme="majorHAnsi" w:cstheme="majorHAnsi"/>
          <w:color w:val="000000" w:themeColor="text1"/>
          <w:spacing w:val="0"/>
        </w:rPr>
        <w:t xml:space="preserve">của tỉnh Thanh Hóa </w:t>
      </w:r>
      <w:r w:rsidR="008427D9" w:rsidRPr="009F36EE">
        <w:rPr>
          <w:rFonts w:asciiTheme="majorHAnsi" w:hAnsiTheme="majorHAnsi" w:cstheme="majorHAnsi"/>
          <w:color w:val="000000" w:themeColor="text1"/>
          <w:spacing w:val="0"/>
        </w:rPr>
        <w:t xml:space="preserve">chứng kiến sự tăng đều đặn qua các năm với mức tăng bình quân đạt </w:t>
      </w:r>
      <w:r w:rsidR="00A3129A" w:rsidRPr="009F36EE">
        <w:rPr>
          <w:rFonts w:asciiTheme="majorHAnsi" w:hAnsiTheme="majorHAnsi" w:cstheme="majorHAnsi"/>
          <w:color w:val="000000" w:themeColor="text1"/>
          <w:spacing w:val="0"/>
        </w:rPr>
        <w:t>21,83</w:t>
      </w:r>
      <w:r w:rsidR="008427D9" w:rsidRPr="009F36EE">
        <w:rPr>
          <w:rFonts w:asciiTheme="majorHAnsi" w:hAnsiTheme="majorHAnsi" w:cstheme="majorHAnsi"/>
          <w:color w:val="000000" w:themeColor="text1"/>
          <w:spacing w:val="0"/>
        </w:rPr>
        <w:t>%/năm</w:t>
      </w:r>
      <w:r w:rsidR="00A21885" w:rsidRPr="009F36EE">
        <w:rPr>
          <w:rFonts w:asciiTheme="majorHAnsi" w:hAnsiTheme="majorHAnsi" w:cstheme="majorHAnsi"/>
          <w:color w:val="000000" w:themeColor="text1"/>
          <w:spacing w:val="0"/>
        </w:rPr>
        <w:t xml:space="preserve"> thể hiện ở các giá trị:</w:t>
      </w:r>
    </w:p>
    <w:p w14:paraId="43CE697E" w14:textId="75C60292" w:rsidR="00A21885" w:rsidRPr="009F36EE" w:rsidRDefault="00A21885" w:rsidP="00C56335">
      <w:pPr>
        <w:pStyle w:val="ListParagraph"/>
        <w:numPr>
          <w:ilvl w:val="0"/>
          <w:numId w:val="73"/>
        </w:numPr>
        <w:spacing w:line="319"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Về tổng giá trị, </w:t>
      </w:r>
      <w:r w:rsidR="0029234B" w:rsidRPr="009F36EE">
        <w:rPr>
          <w:rFonts w:asciiTheme="majorHAnsi" w:hAnsiTheme="majorHAnsi" w:cstheme="majorHAnsi"/>
          <w:color w:val="000000" w:themeColor="text1"/>
          <w:spacing w:val="0"/>
        </w:rPr>
        <w:t>KN</w:t>
      </w:r>
      <w:r w:rsidR="00B057AD"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hàng hóa của tỉnh cho thấy sự tăng đều đặn qua các năm đạt mức 5.357,65 triệu USD</w:t>
      </w:r>
      <w:r w:rsidR="00A3129A" w:rsidRPr="009F36EE">
        <w:rPr>
          <w:rFonts w:asciiTheme="majorHAnsi" w:hAnsiTheme="majorHAnsi" w:cstheme="majorHAnsi"/>
          <w:color w:val="000000" w:themeColor="text1"/>
          <w:spacing w:val="0"/>
        </w:rPr>
        <w:t xml:space="preserve"> năm 2023</w:t>
      </w:r>
      <w:r w:rsidRPr="009F36EE">
        <w:rPr>
          <w:rFonts w:asciiTheme="majorHAnsi" w:hAnsiTheme="majorHAnsi" w:cstheme="majorHAnsi"/>
          <w:color w:val="000000" w:themeColor="text1"/>
          <w:spacing w:val="0"/>
        </w:rPr>
        <w:t>, gấp 2,</w:t>
      </w:r>
      <w:r w:rsidR="00A3129A" w:rsidRPr="009F36EE">
        <w:rPr>
          <w:rFonts w:asciiTheme="majorHAnsi" w:hAnsiTheme="majorHAnsi" w:cstheme="majorHAnsi"/>
          <w:color w:val="000000" w:themeColor="text1"/>
          <w:spacing w:val="0"/>
        </w:rPr>
        <w:t>84</w:t>
      </w:r>
      <w:r w:rsidRPr="009F36EE">
        <w:rPr>
          <w:rFonts w:asciiTheme="majorHAnsi" w:hAnsiTheme="majorHAnsi" w:cstheme="majorHAnsi"/>
          <w:color w:val="000000" w:themeColor="text1"/>
          <w:spacing w:val="0"/>
        </w:rPr>
        <w:t xml:space="preserve"> lần năm 201</w:t>
      </w:r>
      <w:r w:rsidR="00A3129A" w:rsidRPr="009F36EE">
        <w:rPr>
          <w:rFonts w:asciiTheme="majorHAnsi" w:hAnsiTheme="majorHAnsi" w:cstheme="majorHAnsi"/>
          <w:color w:val="000000" w:themeColor="text1"/>
          <w:spacing w:val="0"/>
        </w:rPr>
        <w:t>7</w:t>
      </w:r>
      <w:r w:rsidRPr="009F36EE">
        <w:rPr>
          <w:rFonts w:asciiTheme="majorHAnsi" w:hAnsiTheme="majorHAnsi" w:cstheme="majorHAnsi"/>
          <w:color w:val="000000" w:themeColor="text1"/>
          <w:spacing w:val="0"/>
        </w:rPr>
        <w:t xml:space="preserve"> (</w:t>
      </w:r>
      <w:r w:rsidR="00A3129A" w:rsidRPr="009F36EE">
        <w:rPr>
          <w:rFonts w:asciiTheme="majorHAnsi" w:hAnsiTheme="majorHAnsi" w:cstheme="majorHAnsi"/>
          <w:color w:val="000000" w:themeColor="text1"/>
          <w:spacing w:val="0"/>
        </w:rPr>
        <w:t>1.888,83</w:t>
      </w:r>
      <w:r w:rsidRPr="009F36EE">
        <w:rPr>
          <w:rFonts w:asciiTheme="majorHAnsi" w:hAnsiTheme="majorHAnsi" w:cstheme="majorHAnsi"/>
          <w:color w:val="000000" w:themeColor="text1"/>
          <w:spacing w:val="0"/>
        </w:rPr>
        <w:t xml:space="preserve"> triệu USD) và 8,32 lần năm 2012 (643,7 triệu USD).</w:t>
      </w:r>
    </w:p>
    <w:p w14:paraId="60B1D020" w14:textId="37316BFF" w:rsidR="00A21885" w:rsidRPr="009F36EE" w:rsidRDefault="00A21885" w:rsidP="00C56335">
      <w:pPr>
        <w:pStyle w:val="ListParagraph"/>
        <w:numPr>
          <w:ilvl w:val="0"/>
          <w:numId w:val="73"/>
        </w:numPr>
        <w:spacing w:line="317"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Về tốc độ, </w:t>
      </w:r>
      <w:r w:rsidR="006E23CC" w:rsidRPr="009F36EE">
        <w:rPr>
          <w:rFonts w:asciiTheme="majorHAnsi" w:hAnsiTheme="majorHAnsi" w:cstheme="majorHAnsi"/>
          <w:color w:val="000000" w:themeColor="text1"/>
          <w:spacing w:val="0"/>
        </w:rPr>
        <w:t>KN</w:t>
      </w:r>
      <w:r w:rsidR="00B057AD"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 xml:space="preserve">giai đoạn </w:t>
      </w:r>
      <w:r w:rsidR="009603FF" w:rsidRPr="009F36EE">
        <w:rPr>
          <w:rFonts w:asciiTheme="majorHAnsi" w:hAnsiTheme="majorHAnsi" w:cstheme="majorHAnsi"/>
          <w:color w:val="000000" w:themeColor="text1"/>
          <w:spacing w:val="0"/>
        </w:rPr>
        <w:t>2012-2023</w:t>
      </w:r>
      <w:r w:rsidRPr="009F36EE">
        <w:rPr>
          <w:rFonts w:asciiTheme="majorHAnsi" w:hAnsiTheme="majorHAnsi" w:cstheme="majorHAnsi"/>
          <w:color w:val="000000" w:themeColor="text1"/>
          <w:spacing w:val="0"/>
        </w:rPr>
        <w:t xml:space="preserve"> lại cho thấy sự tăng trưởng không đều khi tăng bình quân 30,34% những năm 2012-2015 nhưng lại giảm xuống chỉ còn 8,71% năm 2016, sau đó tăng trở lại mức 31,92% những năm 2017-2019, rồi lại giảm tới mức 1,86% vào năm 2020 và tăng đột biến 48% năm 2021 sau đó </w:t>
      </w:r>
      <w:r w:rsidR="00020778" w:rsidRPr="009F36EE">
        <w:rPr>
          <w:rFonts w:asciiTheme="majorHAnsi" w:hAnsiTheme="majorHAnsi" w:cstheme="majorHAnsi"/>
          <w:color w:val="000000" w:themeColor="text1"/>
          <w:spacing w:val="0"/>
        </w:rPr>
        <w:t>chỉ tăng rất ít vào năm</w:t>
      </w:r>
      <w:r w:rsidRPr="009F36EE">
        <w:rPr>
          <w:rFonts w:asciiTheme="majorHAnsi" w:hAnsiTheme="majorHAnsi" w:cstheme="majorHAnsi"/>
          <w:color w:val="000000" w:themeColor="text1"/>
          <w:spacing w:val="0"/>
        </w:rPr>
        <w:t xml:space="preserve"> 2022</w:t>
      </w:r>
      <w:r w:rsidR="00020778" w:rsidRPr="009F36EE">
        <w:rPr>
          <w:rFonts w:asciiTheme="majorHAnsi" w:hAnsiTheme="majorHAnsi" w:cstheme="majorHAnsi"/>
          <w:color w:val="000000" w:themeColor="text1"/>
          <w:spacing w:val="0"/>
        </w:rPr>
        <w:t xml:space="preserve"> (0,22%) và bất ngờ giảm 5,79% vào năm 2023</w:t>
      </w:r>
      <w:r w:rsidRPr="009F36EE">
        <w:rPr>
          <w:rFonts w:asciiTheme="majorHAnsi" w:hAnsiTheme="majorHAnsi" w:cstheme="majorHAnsi"/>
          <w:color w:val="000000" w:themeColor="text1"/>
          <w:spacing w:val="0"/>
        </w:rPr>
        <w:t xml:space="preserve">. Xu hướng giảm vào năm có biến động lớn về cơ chế chính sách như năm 2016 hay năm có đại dịch toàn cầu năm 2020 là có thể lý giải được nhưng </w:t>
      </w:r>
      <w:r w:rsidR="00C9053A" w:rsidRPr="009F36EE">
        <w:rPr>
          <w:rFonts w:asciiTheme="majorHAnsi" w:hAnsiTheme="majorHAnsi" w:cstheme="majorHAnsi"/>
          <w:color w:val="000000" w:themeColor="text1"/>
          <w:spacing w:val="0"/>
        </w:rPr>
        <w:t>việc chỉ tăng</w:t>
      </w:r>
      <w:r w:rsidRPr="009F36EE">
        <w:rPr>
          <w:rFonts w:asciiTheme="majorHAnsi" w:hAnsiTheme="majorHAnsi" w:cstheme="majorHAnsi"/>
          <w:color w:val="000000" w:themeColor="text1"/>
          <w:spacing w:val="0"/>
        </w:rPr>
        <w:t xml:space="preserve"> rất ít vào năm 2022 </w:t>
      </w:r>
      <w:r w:rsidR="00020778" w:rsidRPr="009F36EE">
        <w:rPr>
          <w:rFonts w:asciiTheme="majorHAnsi" w:hAnsiTheme="majorHAnsi" w:cstheme="majorHAnsi"/>
          <w:color w:val="000000" w:themeColor="text1"/>
          <w:spacing w:val="0"/>
        </w:rPr>
        <w:t xml:space="preserve">và giảm xuống ở năm 2023 </w:t>
      </w:r>
      <w:r w:rsidRPr="009F36EE">
        <w:rPr>
          <w:rFonts w:asciiTheme="majorHAnsi" w:hAnsiTheme="majorHAnsi" w:cstheme="majorHAnsi"/>
          <w:color w:val="000000" w:themeColor="text1"/>
          <w:spacing w:val="0"/>
        </w:rPr>
        <w:t xml:space="preserve">là điều đáng </w:t>
      </w:r>
      <w:r w:rsidR="00C9053A" w:rsidRPr="009F36EE">
        <w:rPr>
          <w:rFonts w:asciiTheme="majorHAnsi" w:hAnsiTheme="majorHAnsi" w:cstheme="majorHAnsi"/>
          <w:color w:val="000000" w:themeColor="text1"/>
          <w:spacing w:val="0"/>
        </w:rPr>
        <w:t xml:space="preserve">lo ngại cho </w:t>
      </w:r>
      <w:r w:rsidR="00B057AD" w:rsidRPr="009F36EE">
        <w:rPr>
          <w:rFonts w:asciiTheme="majorHAnsi" w:hAnsiTheme="majorHAnsi" w:cstheme="majorHAnsi"/>
          <w:color w:val="000000" w:themeColor="text1"/>
          <w:spacing w:val="0"/>
        </w:rPr>
        <w:t xml:space="preserve">XK </w:t>
      </w:r>
      <w:r w:rsidR="00C9053A" w:rsidRPr="009F36EE">
        <w:rPr>
          <w:rFonts w:asciiTheme="majorHAnsi" w:hAnsiTheme="majorHAnsi" w:cstheme="majorHAnsi"/>
          <w:color w:val="000000" w:themeColor="text1"/>
          <w:spacing w:val="0"/>
        </w:rPr>
        <w:t>của tỉnh</w:t>
      </w:r>
      <w:r w:rsidRPr="009F36EE">
        <w:rPr>
          <w:rFonts w:asciiTheme="majorHAnsi" w:hAnsiTheme="majorHAnsi" w:cstheme="majorHAnsi"/>
          <w:color w:val="000000" w:themeColor="text1"/>
          <w:spacing w:val="0"/>
        </w:rPr>
        <w:t xml:space="preserve">. </w:t>
      </w:r>
    </w:p>
    <w:p w14:paraId="208A5529" w14:textId="36EE7C20" w:rsidR="00A21885" w:rsidRPr="009F36EE" w:rsidRDefault="00A21885" w:rsidP="00C56335">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Giai đoạn 2012-2015</w:t>
      </w:r>
      <w:r w:rsidR="006E23CC" w:rsidRPr="009F36EE">
        <w:rPr>
          <w:rFonts w:asciiTheme="majorHAnsi" w:hAnsiTheme="majorHAnsi" w:cstheme="majorHAnsi"/>
          <w:color w:val="000000" w:themeColor="text1"/>
          <w:spacing w:val="0"/>
        </w:rPr>
        <w:t>,</w:t>
      </w:r>
      <w:r w:rsidRPr="009F36EE">
        <w:rPr>
          <w:rFonts w:asciiTheme="majorHAnsi" w:hAnsiTheme="majorHAnsi" w:cstheme="majorHAnsi"/>
          <w:color w:val="000000" w:themeColor="text1"/>
          <w:spacing w:val="0"/>
        </w:rPr>
        <w:t xml:space="preserve"> </w:t>
      </w:r>
      <w:r w:rsidR="006E23CC" w:rsidRPr="009F36EE">
        <w:rPr>
          <w:rFonts w:asciiTheme="majorHAnsi" w:hAnsiTheme="majorHAnsi" w:cstheme="majorHAnsi"/>
          <w:color w:val="000000" w:themeColor="text1"/>
          <w:spacing w:val="0"/>
        </w:rPr>
        <w:t>KN</w:t>
      </w:r>
      <w:r w:rsidR="005559ED"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 xml:space="preserve">tỉnh Thanh Hóa đạt mức tăng tưởng nhanh do quy mô thị trường </w:t>
      </w:r>
      <w:r w:rsidR="00B057AD"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 xml:space="preserve">nhỏ, còn nhiều dư địa để phát triển. Các mặt hàng </w:t>
      </w:r>
      <w:r w:rsidR="005559ED"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chủ yếu thời kỳ này vẫn là hàng thô sơ, sơ chế có GTGT thấp như: Xi măng (1.046 nghìn tấn); hàng may mặc (76 nghìn tấn); hải sản đông lạnh (5.000 tấn) v.v.</w:t>
      </w:r>
    </w:p>
    <w:p w14:paraId="75F1D132" w14:textId="11E8938A" w:rsidR="00A21885" w:rsidRPr="009F36EE" w:rsidRDefault="00A21885" w:rsidP="00C56335">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Giai đoạn 2016-2020 tốc độ tăng trưởng có xu hướng chậm lại</w:t>
      </w:r>
      <w:r w:rsidR="00020778" w:rsidRPr="009F36EE">
        <w:rPr>
          <w:rFonts w:asciiTheme="majorHAnsi" w:hAnsiTheme="majorHAnsi" w:cstheme="majorHAnsi"/>
          <w:color w:val="000000" w:themeColor="text1"/>
          <w:spacing w:val="0"/>
        </w:rPr>
        <w:t xml:space="preserve"> ở đầu chu kỳ</w:t>
      </w:r>
      <w:r w:rsidRPr="009F36EE">
        <w:rPr>
          <w:rFonts w:asciiTheme="majorHAnsi" w:hAnsiTheme="majorHAnsi" w:cstheme="majorHAnsi"/>
          <w:color w:val="000000" w:themeColor="text1"/>
          <w:spacing w:val="0"/>
        </w:rPr>
        <w:t xml:space="preserve"> do nhiều một số thay đổi trong chính sách của chính phủ về thoái vốn Nhà nước, khó khăn trong việc tìm kiếm và phát triển thị trường </w:t>
      </w:r>
      <w:r w:rsidR="006E23CC"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 xml:space="preserve">của DN </w:t>
      </w:r>
      <w:r w:rsidR="006E23CC"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 xml:space="preserve">của tỉnh v.v. Mặc dù vậy, </w:t>
      </w:r>
      <w:r w:rsidR="00020778" w:rsidRPr="009F36EE">
        <w:rPr>
          <w:rFonts w:asciiTheme="majorHAnsi" w:hAnsiTheme="majorHAnsi" w:cstheme="majorHAnsi"/>
          <w:color w:val="000000" w:themeColor="text1"/>
          <w:spacing w:val="0"/>
        </w:rPr>
        <w:t xml:space="preserve">ngay sau đó XK của tỉnh đã lấy lại đà tăng trưởng và </w:t>
      </w:r>
      <w:r w:rsidRPr="009F36EE">
        <w:rPr>
          <w:rFonts w:asciiTheme="majorHAnsi" w:hAnsiTheme="majorHAnsi" w:cstheme="majorHAnsi"/>
          <w:color w:val="000000" w:themeColor="text1"/>
          <w:spacing w:val="0"/>
        </w:rPr>
        <w:t xml:space="preserve">năm 2018, </w:t>
      </w:r>
      <w:r w:rsidR="002B65DB"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tỉnh Thanh Hóa xếp thứ 14/63 tỉnh thành phố về chỉ tiêu</w:t>
      </w:r>
      <w:r w:rsidR="006E23CC" w:rsidRPr="009F36EE">
        <w:rPr>
          <w:rFonts w:asciiTheme="majorHAnsi" w:hAnsiTheme="majorHAnsi" w:cstheme="majorHAnsi"/>
          <w:color w:val="000000" w:themeColor="text1"/>
          <w:spacing w:val="0"/>
        </w:rPr>
        <w:t xml:space="preserve"> XK</w:t>
      </w:r>
      <w:r w:rsidRPr="009F36EE">
        <w:rPr>
          <w:rFonts w:asciiTheme="majorHAnsi" w:hAnsiTheme="majorHAnsi" w:cstheme="majorHAnsi"/>
          <w:color w:val="000000" w:themeColor="text1"/>
          <w:spacing w:val="0"/>
        </w:rPr>
        <w:t>. Cuối giai đoạn vào năm 2020 là thời kỳ đỉnh điểm của đại dịch nên việc duy trì giá trị KNXK bằng với năm 2019 trước đó cũng là một thành công của tỉnh.</w:t>
      </w:r>
    </w:p>
    <w:p w14:paraId="58F35A0F" w14:textId="601DBB5A" w:rsidR="00A21885" w:rsidRPr="009F36EE" w:rsidRDefault="00A21885" w:rsidP="00C56335">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Giai đoạn 2021-202</w:t>
      </w:r>
      <w:r w:rsidR="00020778" w:rsidRPr="009F36EE">
        <w:rPr>
          <w:rFonts w:asciiTheme="majorHAnsi" w:hAnsiTheme="majorHAnsi" w:cstheme="majorHAnsi"/>
          <w:color w:val="000000" w:themeColor="text1"/>
          <w:spacing w:val="0"/>
        </w:rPr>
        <w:t>3</w:t>
      </w:r>
      <w:r w:rsidRPr="009F36EE">
        <w:rPr>
          <w:rFonts w:asciiTheme="majorHAnsi" w:hAnsiTheme="majorHAnsi" w:cstheme="majorHAnsi"/>
          <w:color w:val="000000" w:themeColor="text1"/>
          <w:spacing w:val="0"/>
        </w:rPr>
        <w:t xml:space="preserve"> là giai đoạn phục hồi sau đại dịch Covid-19, </w:t>
      </w:r>
      <w:r w:rsidR="006E23CC" w:rsidRPr="009F36EE">
        <w:rPr>
          <w:rFonts w:asciiTheme="majorHAnsi" w:hAnsiTheme="majorHAnsi" w:cstheme="majorHAnsi"/>
          <w:color w:val="000000" w:themeColor="text1"/>
          <w:spacing w:val="0"/>
        </w:rPr>
        <w:t xml:space="preserve">KNXK </w:t>
      </w:r>
      <w:r w:rsidRPr="009F36EE">
        <w:rPr>
          <w:rFonts w:asciiTheme="majorHAnsi" w:hAnsiTheme="majorHAnsi" w:cstheme="majorHAnsi"/>
          <w:color w:val="000000" w:themeColor="text1"/>
          <w:spacing w:val="0"/>
        </w:rPr>
        <w:t>bứt phá tăng thêm 48,31% năm 2021 lên 5,445 triệu USD</w:t>
      </w:r>
      <w:r w:rsidR="00965726" w:rsidRPr="009F36EE">
        <w:rPr>
          <w:rFonts w:asciiTheme="majorHAnsi" w:hAnsiTheme="majorHAnsi" w:cstheme="majorHAnsi"/>
          <w:color w:val="000000" w:themeColor="text1"/>
          <w:spacing w:val="0"/>
        </w:rPr>
        <w:t xml:space="preserve"> </w:t>
      </w:r>
      <w:r w:rsidR="00020778" w:rsidRPr="009F36EE">
        <w:rPr>
          <w:rFonts w:asciiTheme="majorHAnsi" w:hAnsiTheme="majorHAnsi" w:cstheme="majorHAnsi"/>
          <w:color w:val="000000" w:themeColor="text1"/>
          <w:spacing w:val="0"/>
        </w:rPr>
        <w:t>nhưng lại không tăng nhiều vào năm 2022 và giảm xuống vào năm 2023 do sự chi tiêu của nền kinh tế toàn cầu đã bị giảm mạnh bởi ảnh hưởng của đại dịch</w:t>
      </w:r>
      <w:r w:rsidRPr="009F36EE">
        <w:rPr>
          <w:rFonts w:asciiTheme="majorHAnsi" w:hAnsiTheme="majorHAnsi" w:cstheme="majorHAnsi"/>
          <w:color w:val="000000" w:themeColor="text1"/>
          <w:spacing w:val="0"/>
        </w:rPr>
        <w:t>.</w:t>
      </w:r>
    </w:p>
    <w:p w14:paraId="0AD2C4B3" w14:textId="17A5996E" w:rsidR="00CB4711" w:rsidRPr="009F36EE" w:rsidRDefault="00020778" w:rsidP="00C56335">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KN</w:t>
      </w:r>
      <w:r w:rsidR="00044D9E" w:rsidRPr="009F36EE">
        <w:rPr>
          <w:rFonts w:asciiTheme="majorHAnsi" w:hAnsiTheme="majorHAnsi" w:cstheme="majorHAnsi"/>
          <w:color w:val="000000" w:themeColor="text1"/>
          <w:spacing w:val="0"/>
        </w:rPr>
        <w:t xml:space="preserve">NK </w:t>
      </w:r>
      <w:r w:rsidR="00075158" w:rsidRPr="009F36EE">
        <w:rPr>
          <w:rFonts w:asciiTheme="majorHAnsi" w:hAnsiTheme="majorHAnsi" w:cstheme="majorHAnsi"/>
          <w:color w:val="000000" w:themeColor="text1"/>
          <w:spacing w:val="0"/>
        </w:rPr>
        <w:t xml:space="preserve">cũng chứng kiến sự </w:t>
      </w:r>
      <w:r w:rsidR="00E4368D" w:rsidRPr="009F36EE">
        <w:rPr>
          <w:rFonts w:asciiTheme="majorHAnsi" w:hAnsiTheme="majorHAnsi" w:cstheme="majorHAnsi"/>
          <w:color w:val="000000" w:themeColor="text1"/>
          <w:spacing w:val="0"/>
        </w:rPr>
        <w:t xml:space="preserve">tăng </w:t>
      </w:r>
      <w:r w:rsidR="005B0629" w:rsidRPr="009F36EE">
        <w:rPr>
          <w:rFonts w:asciiTheme="majorHAnsi" w:hAnsiTheme="majorHAnsi" w:cstheme="majorHAnsi"/>
          <w:color w:val="000000" w:themeColor="text1"/>
          <w:spacing w:val="0"/>
        </w:rPr>
        <w:t xml:space="preserve">trưởng nhanh </w:t>
      </w:r>
      <w:r w:rsidR="00E4368D" w:rsidRPr="009F36EE">
        <w:rPr>
          <w:rFonts w:asciiTheme="majorHAnsi" w:hAnsiTheme="majorHAnsi" w:cstheme="majorHAnsi"/>
          <w:color w:val="000000" w:themeColor="text1"/>
          <w:spacing w:val="0"/>
        </w:rPr>
        <w:t>trong</w:t>
      </w:r>
      <w:r w:rsidR="00307FF7" w:rsidRPr="009F36EE">
        <w:rPr>
          <w:rFonts w:asciiTheme="majorHAnsi" w:hAnsiTheme="majorHAnsi" w:cstheme="majorHAnsi"/>
          <w:color w:val="000000" w:themeColor="text1"/>
          <w:spacing w:val="0"/>
        </w:rPr>
        <w:t xml:space="preserve"> toàn giai đoạn </w:t>
      </w:r>
      <w:r w:rsidR="00E4368D" w:rsidRPr="009F36EE">
        <w:rPr>
          <w:rFonts w:asciiTheme="majorHAnsi" w:hAnsiTheme="majorHAnsi" w:cstheme="majorHAnsi"/>
          <w:color w:val="000000" w:themeColor="text1"/>
          <w:spacing w:val="0"/>
        </w:rPr>
        <w:t>khi đạt</w:t>
      </w:r>
      <w:r w:rsidR="00CB4711" w:rsidRPr="009F36EE">
        <w:rPr>
          <w:rFonts w:asciiTheme="majorHAnsi" w:hAnsiTheme="majorHAnsi" w:cstheme="majorHAnsi"/>
          <w:color w:val="000000" w:themeColor="text1"/>
          <w:spacing w:val="0"/>
        </w:rPr>
        <w:t>:</w:t>
      </w:r>
    </w:p>
    <w:p w14:paraId="52D0B2EF" w14:textId="5385EC62" w:rsidR="00CB4711" w:rsidRPr="009F36EE" w:rsidRDefault="00CB4711" w:rsidP="00C56335">
      <w:pPr>
        <w:pStyle w:val="ListParagraph"/>
        <w:numPr>
          <w:ilvl w:val="0"/>
          <w:numId w:val="73"/>
        </w:numPr>
        <w:spacing w:line="317"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Về tổng giá trị, KNNK hàng hóa của tỉnh tăng mạnh ở cuối chu kỳ lên mức</w:t>
      </w:r>
      <w:r w:rsidR="0073732D" w:rsidRPr="009F36EE">
        <w:rPr>
          <w:rFonts w:asciiTheme="majorHAnsi" w:hAnsiTheme="majorHAnsi" w:cstheme="majorHAnsi"/>
          <w:color w:val="000000" w:themeColor="text1"/>
          <w:spacing w:val="0"/>
        </w:rPr>
        <w:t xml:space="preserve"> 9.129,90 triệu USD (năm 2022). Tuy nhiên vào năm 2023, KNNK lại giảm xuống mức</w:t>
      </w:r>
      <w:r w:rsidR="00020778" w:rsidRPr="009F36EE">
        <w:rPr>
          <w:rFonts w:asciiTheme="majorHAnsi" w:hAnsiTheme="majorHAnsi" w:cstheme="majorHAnsi"/>
          <w:color w:val="000000" w:themeColor="text1"/>
          <w:spacing w:val="0"/>
        </w:rPr>
        <w:t xml:space="preserve"> </w:t>
      </w:r>
      <w:r w:rsidR="005B6B76" w:rsidRPr="009F36EE">
        <w:rPr>
          <w:rFonts w:asciiTheme="majorHAnsi" w:hAnsiTheme="majorHAnsi" w:cstheme="majorHAnsi"/>
          <w:color w:val="000000" w:themeColor="text1"/>
          <w:spacing w:val="0"/>
        </w:rPr>
        <w:t>8.348,00</w:t>
      </w:r>
      <w:r w:rsidR="00020778" w:rsidRPr="009F36EE">
        <w:rPr>
          <w:rFonts w:asciiTheme="majorHAnsi" w:hAnsiTheme="majorHAnsi" w:cstheme="majorHAnsi"/>
          <w:color w:val="000000" w:themeColor="text1"/>
          <w:spacing w:val="0"/>
        </w:rPr>
        <w:t xml:space="preserve"> triệu USD (năm 2023)</w:t>
      </w:r>
      <w:r w:rsidR="0073732D" w:rsidRPr="009F36EE">
        <w:rPr>
          <w:rFonts w:asciiTheme="majorHAnsi" w:hAnsiTheme="majorHAnsi" w:cstheme="majorHAnsi"/>
          <w:color w:val="000000" w:themeColor="text1"/>
          <w:spacing w:val="0"/>
        </w:rPr>
        <w:t>. Như vậy tính toàn bộ chu kỳ thì năm 2023 KNNK đạt giá trị</w:t>
      </w:r>
      <w:r w:rsidRPr="009F36EE">
        <w:rPr>
          <w:rFonts w:asciiTheme="majorHAnsi" w:hAnsiTheme="majorHAnsi" w:cstheme="majorHAnsi"/>
          <w:color w:val="000000" w:themeColor="text1"/>
          <w:spacing w:val="0"/>
        </w:rPr>
        <w:t xml:space="preserve"> gấp </w:t>
      </w:r>
      <w:r w:rsidR="0073732D" w:rsidRPr="009F36EE">
        <w:rPr>
          <w:rFonts w:asciiTheme="majorHAnsi" w:hAnsiTheme="majorHAnsi" w:cstheme="majorHAnsi"/>
          <w:color w:val="000000" w:themeColor="text1"/>
          <w:spacing w:val="0"/>
        </w:rPr>
        <w:t>7,31</w:t>
      </w:r>
      <w:r w:rsidRPr="009F36EE">
        <w:rPr>
          <w:rFonts w:asciiTheme="majorHAnsi" w:hAnsiTheme="majorHAnsi" w:cstheme="majorHAnsi"/>
          <w:color w:val="000000" w:themeColor="text1"/>
          <w:spacing w:val="0"/>
        </w:rPr>
        <w:t xml:space="preserve"> lần năm 201</w:t>
      </w:r>
      <w:r w:rsidR="0073732D" w:rsidRPr="009F36EE">
        <w:rPr>
          <w:rFonts w:asciiTheme="majorHAnsi" w:hAnsiTheme="majorHAnsi" w:cstheme="majorHAnsi"/>
          <w:color w:val="000000" w:themeColor="text1"/>
          <w:spacing w:val="0"/>
        </w:rPr>
        <w:t>7</w:t>
      </w:r>
      <w:r w:rsidRPr="009F36EE">
        <w:rPr>
          <w:rFonts w:asciiTheme="majorHAnsi" w:hAnsiTheme="majorHAnsi" w:cstheme="majorHAnsi"/>
          <w:color w:val="000000" w:themeColor="text1"/>
          <w:spacing w:val="0"/>
        </w:rPr>
        <w:t xml:space="preserve"> (</w:t>
      </w:r>
      <w:r w:rsidR="0073732D" w:rsidRPr="009F36EE">
        <w:rPr>
          <w:rFonts w:asciiTheme="majorHAnsi" w:hAnsiTheme="majorHAnsi" w:cstheme="majorHAnsi"/>
          <w:color w:val="000000" w:themeColor="text1"/>
          <w:spacing w:val="0"/>
        </w:rPr>
        <w:t>1.142,40</w:t>
      </w:r>
      <w:r w:rsidRPr="009F36EE">
        <w:rPr>
          <w:rFonts w:asciiTheme="majorHAnsi" w:hAnsiTheme="majorHAnsi" w:cstheme="majorHAnsi"/>
          <w:color w:val="000000" w:themeColor="text1"/>
          <w:spacing w:val="0"/>
        </w:rPr>
        <w:t xml:space="preserve"> triệu USD) và </w:t>
      </w:r>
      <w:r w:rsidR="0073732D" w:rsidRPr="009F36EE">
        <w:rPr>
          <w:rFonts w:asciiTheme="majorHAnsi" w:hAnsiTheme="majorHAnsi" w:cstheme="majorHAnsi"/>
          <w:color w:val="000000" w:themeColor="text1"/>
          <w:spacing w:val="0"/>
        </w:rPr>
        <w:t>22</w:t>
      </w:r>
      <w:r w:rsidRPr="009F36EE">
        <w:rPr>
          <w:rFonts w:asciiTheme="majorHAnsi" w:hAnsiTheme="majorHAnsi" w:cstheme="majorHAnsi"/>
          <w:color w:val="000000" w:themeColor="text1"/>
          <w:spacing w:val="0"/>
        </w:rPr>
        <w:t xml:space="preserve"> lần năm 2012 (379,4 triệu USD</w:t>
      </w:r>
      <w:r w:rsidR="002609DD" w:rsidRPr="009F36EE">
        <w:rPr>
          <w:rFonts w:asciiTheme="majorHAnsi" w:hAnsiTheme="majorHAnsi" w:cstheme="majorHAnsi"/>
          <w:color w:val="000000" w:themeColor="text1"/>
          <w:spacing w:val="0"/>
        </w:rPr>
        <w:t xml:space="preserve">; </w:t>
      </w:r>
      <w:r w:rsidR="00513659" w:rsidRPr="009F36EE">
        <w:rPr>
          <w:rFonts w:asciiTheme="majorHAnsi" w:hAnsiTheme="majorHAnsi" w:cstheme="majorHAnsi"/>
          <w:color w:val="000000" w:themeColor="text1"/>
          <w:spacing w:val="0"/>
        </w:rPr>
        <w:t>Trong đó có những năm tăng đột biến lên gấp 3,38 lần (năm 2015) hoặc 3,29 lần (năm 2018) nhưng lại có những năm giảm mạnh xuống 2,74 lần (năm 2016).</w:t>
      </w:r>
    </w:p>
    <w:p w14:paraId="2B6D6599" w14:textId="3708F64E" w:rsidR="00CB4711" w:rsidRPr="009F36EE" w:rsidRDefault="00CB4711" w:rsidP="00C56335">
      <w:pPr>
        <w:pStyle w:val="ListParagraph"/>
        <w:numPr>
          <w:ilvl w:val="0"/>
          <w:numId w:val="73"/>
        </w:numPr>
        <w:spacing w:line="317"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Về tốc độ, </w:t>
      </w:r>
      <w:r w:rsidR="00FD439B" w:rsidRPr="009F36EE">
        <w:rPr>
          <w:rFonts w:asciiTheme="majorHAnsi" w:hAnsiTheme="majorHAnsi" w:cstheme="majorHAnsi"/>
          <w:color w:val="000000" w:themeColor="text1"/>
          <w:spacing w:val="0"/>
        </w:rPr>
        <w:t>KN</w:t>
      </w:r>
      <w:r w:rsidR="005559ED" w:rsidRPr="009F36EE">
        <w:rPr>
          <w:rFonts w:asciiTheme="majorHAnsi" w:hAnsiTheme="majorHAnsi" w:cstheme="majorHAnsi"/>
          <w:color w:val="000000" w:themeColor="text1"/>
          <w:spacing w:val="0"/>
        </w:rPr>
        <w:t xml:space="preserve">NK </w:t>
      </w:r>
      <w:r w:rsidRPr="009F36EE">
        <w:rPr>
          <w:rFonts w:asciiTheme="majorHAnsi" w:hAnsiTheme="majorHAnsi" w:cstheme="majorHAnsi"/>
          <w:color w:val="000000" w:themeColor="text1"/>
          <w:spacing w:val="0"/>
        </w:rPr>
        <w:t xml:space="preserve">giai đoạn </w:t>
      </w:r>
      <w:r w:rsidR="009603FF" w:rsidRPr="009F36EE">
        <w:rPr>
          <w:rFonts w:asciiTheme="majorHAnsi" w:hAnsiTheme="majorHAnsi" w:cstheme="majorHAnsi"/>
          <w:color w:val="000000" w:themeColor="text1"/>
          <w:spacing w:val="0"/>
        </w:rPr>
        <w:t>2012-2023</w:t>
      </w:r>
      <w:r w:rsidRPr="009F36EE">
        <w:rPr>
          <w:rFonts w:asciiTheme="majorHAnsi" w:hAnsiTheme="majorHAnsi" w:cstheme="majorHAnsi"/>
          <w:color w:val="000000" w:themeColor="text1"/>
          <w:spacing w:val="0"/>
        </w:rPr>
        <w:t xml:space="preserve"> </w:t>
      </w:r>
      <w:r w:rsidR="00434DA9" w:rsidRPr="009F36EE">
        <w:rPr>
          <w:rFonts w:asciiTheme="majorHAnsi" w:hAnsiTheme="majorHAnsi" w:cstheme="majorHAnsi"/>
          <w:color w:val="000000" w:themeColor="text1"/>
          <w:spacing w:val="0"/>
        </w:rPr>
        <w:t xml:space="preserve">có </w:t>
      </w:r>
      <w:r w:rsidRPr="009F36EE">
        <w:rPr>
          <w:rFonts w:asciiTheme="majorHAnsi" w:hAnsiTheme="majorHAnsi" w:cstheme="majorHAnsi"/>
          <w:color w:val="000000" w:themeColor="text1"/>
          <w:spacing w:val="0"/>
        </w:rPr>
        <w:t xml:space="preserve">sự tăng giảm đột ngột qua các năm, đặc biệt là ở năm 2015 (tăng 327,77%), năm 2016 (giảm xuống chỉ còn 36,56%), năm 2018 (tăng 329,13%). Bình quân toàn giai đoạn tỷ lệ </w:t>
      </w:r>
      <w:r w:rsidR="00FD439B" w:rsidRPr="009F36EE">
        <w:rPr>
          <w:rFonts w:asciiTheme="majorHAnsi" w:hAnsiTheme="majorHAnsi" w:cstheme="majorHAnsi"/>
          <w:color w:val="000000" w:themeColor="text1"/>
          <w:spacing w:val="0"/>
        </w:rPr>
        <w:t>KN</w:t>
      </w:r>
      <w:r w:rsidR="005559ED" w:rsidRPr="009F36EE">
        <w:rPr>
          <w:rFonts w:asciiTheme="majorHAnsi" w:hAnsiTheme="majorHAnsi" w:cstheme="majorHAnsi"/>
          <w:color w:val="000000" w:themeColor="text1"/>
          <w:spacing w:val="0"/>
        </w:rPr>
        <w:t xml:space="preserve">NK </w:t>
      </w:r>
      <w:r w:rsidRPr="009F36EE">
        <w:rPr>
          <w:rFonts w:asciiTheme="majorHAnsi" w:hAnsiTheme="majorHAnsi" w:cstheme="majorHAnsi"/>
          <w:color w:val="000000" w:themeColor="text1"/>
          <w:spacing w:val="0"/>
        </w:rPr>
        <w:t xml:space="preserve">tăng ở mức </w:t>
      </w:r>
      <w:r w:rsidR="0073732D" w:rsidRPr="009F36EE">
        <w:rPr>
          <w:rFonts w:asciiTheme="majorHAnsi" w:hAnsiTheme="majorHAnsi" w:cstheme="majorHAnsi"/>
          <w:color w:val="000000" w:themeColor="text1"/>
          <w:spacing w:val="0"/>
        </w:rPr>
        <w:t>55,50</w:t>
      </w:r>
      <w:r w:rsidRPr="009F36EE">
        <w:rPr>
          <w:rFonts w:asciiTheme="majorHAnsi" w:hAnsiTheme="majorHAnsi" w:cstheme="majorHAnsi"/>
          <w:color w:val="000000" w:themeColor="text1"/>
          <w:spacing w:val="0"/>
        </w:rPr>
        <w:t xml:space="preserve">%/năm là mức cao, cao gấp </w:t>
      </w:r>
      <w:r w:rsidR="007D6FEF" w:rsidRPr="009F36EE">
        <w:rPr>
          <w:rFonts w:asciiTheme="majorHAnsi" w:hAnsiTheme="majorHAnsi" w:cstheme="majorHAnsi"/>
          <w:color w:val="000000" w:themeColor="text1"/>
          <w:spacing w:val="0"/>
        </w:rPr>
        <w:t>2,</w:t>
      </w:r>
      <w:r w:rsidR="0073732D" w:rsidRPr="009F36EE">
        <w:rPr>
          <w:rFonts w:asciiTheme="majorHAnsi" w:hAnsiTheme="majorHAnsi" w:cstheme="majorHAnsi"/>
          <w:color w:val="000000" w:themeColor="text1"/>
          <w:spacing w:val="0"/>
        </w:rPr>
        <w:t>26</w:t>
      </w:r>
      <w:r w:rsidR="007D6FEF"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rPr>
        <w:t xml:space="preserve">lần so với tỷ lệ tăng bình quân của </w:t>
      </w:r>
      <w:r w:rsidR="00FD439B" w:rsidRPr="009F36EE">
        <w:rPr>
          <w:rFonts w:asciiTheme="majorHAnsi" w:hAnsiTheme="majorHAnsi" w:cstheme="majorHAnsi"/>
          <w:color w:val="000000" w:themeColor="text1"/>
          <w:spacing w:val="0"/>
        </w:rPr>
        <w:t>KN</w:t>
      </w:r>
      <w:r w:rsidR="005559ED"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 xml:space="preserve">là 24,59%/năm. </w:t>
      </w:r>
    </w:p>
    <w:p w14:paraId="1EDF7234" w14:textId="3066DD0D" w:rsidR="007037C2" w:rsidRPr="009F36EE" w:rsidRDefault="005C1F0D" w:rsidP="00283766">
      <w:pPr>
        <w:pStyle w:val="ListParagraph"/>
        <w:numPr>
          <w:ilvl w:val="0"/>
          <w:numId w:val="73"/>
        </w:numPr>
        <w:spacing w:line="310"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Việc tăng mạnh về KNNK đặc biệt là trong nửa chu kỳ sau</w:t>
      </w:r>
      <w:r w:rsidR="00120A49" w:rsidRPr="009F36EE">
        <w:rPr>
          <w:rFonts w:asciiTheme="majorHAnsi" w:hAnsiTheme="majorHAnsi" w:cstheme="majorHAnsi"/>
          <w:color w:val="000000" w:themeColor="text1"/>
          <w:spacing w:val="0"/>
        </w:rPr>
        <w:t xml:space="preserve"> có nguyên nhân chủ yếu đến từ việc Thanh Hóa đã thu được rất nhiều nguồn vốn đầu tư FDI</w:t>
      </w:r>
      <w:r w:rsidR="007642F8" w:rsidRPr="009F36EE">
        <w:rPr>
          <w:rFonts w:asciiTheme="majorHAnsi" w:hAnsiTheme="majorHAnsi" w:cstheme="majorHAnsi"/>
          <w:color w:val="000000" w:themeColor="text1"/>
          <w:spacing w:val="0"/>
        </w:rPr>
        <w:t xml:space="preserve">. </w:t>
      </w:r>
      <w:r w:rsidR="00D83A29" w:rsidRPr="009F36EE">
        <w:rPr>
          <w:rFonts w:asciiTheme="majorHAnsi" w:hAnsiTheme="majorHAnsi" w:cstheme="majorHAnsi"/>
          <w:color w:val="000000" w:themeColor="text1"/>
          <w:spacing w:val="0"/>
        </w:rPr>
        <w:t xml:space="preserve">Sau </w:t>
      </w:r>
      <w:r w:rsidR="007642F8" w:rsidRPr="009F36EE">
        <w:rPr>
          <w:rFonts w:asciiTheme="majorHAnsi" w:hAnsiTheme="majorHAnsi" w:cstheme="majorHAnsi"/>
          <w:color w:val="000000" w:themeColor="text1"/>
          <w:spacing w:val="0"/>
        </w:rPr>
        <w:t>10 năm hội nhập quốc tế</w:t>
      </w:r>
      <w:r w:rsidR="00D83A29" w:rsidRPr="009F36EE">
        <w:rPr>
          <w:rFonts w:asciiTheme="majorHAnsi" w:hAnsiTheme="majorHAnsi" w:cstheme="majorHAnsi"/>
          <w:color w:val="000000" w:themeColor="text1"/>
          <w:spacing w:val="0"/>
        </w:rPr>
        <w:t>, tỉnh luôn n</w:t>
      </w:r>
      <w:r w:rsidR="007642F8" w:rsidRPr="009F36EE">
        <w:rPr>
          <w:rFonts w:asciiTheme="majorHAnsi" w:hAnsiTheme="majorHAnsi" w:cstheme="majorHAnsi"/>
          <w:color w:val="000000" w:themeColor="text1"/>
          <w:spacing w:val="0"/>
        </w:rPr>
        <w:t>ằm trong nhóm 10 tỉnh, thành phố dẫn đầu cả nước</w:t>
      </w:r>
      <w:r w:rsidR="00D83A29" w:rsidRPr="009F36EE">
        <w:rPr>
          <w:rFonts w:asciiTheme="majorHAnsi" w:hAnsiTheme="majorHAnsi" w:cstheme="majorHAnsi"/>
          <w:color w:val="000000" w:themeColor="text1"/>
          <w:spacing w:val="0"/>
        </w:rPr>
        <w:t xml:space="preserve"> </w:t>
      </w:r>
      <w:r w:rsidR="007037C2" w:rsidRPr="009F36EE">
        <w:rPr>
          <w:rFonts w:asciiTheme="majorHAnsi" w:hAnsiTheme="majorHAnsi" w:cstheme="majorHAnsi"/>
          <w:color w:val="000000" w:themeColor="text1"/>
          <w:spacing w:val="0"/>
        </w:rPr>
        <w:t>về</w:t>
      </w:r>
      <w:r w:rsidR="00B24D19" w:rsidRPr="009F36EE">
        <w:rPr>
          <w:rFonts w:asciiTheme="majorHAnsi" w:hAnsiTheme="majorHAnsi" w:cstheme="majorHAnsi"/>
          <w:color w:val="000000" w:themeColor="text1"/>
          <w:spacing w:val="0"/>
        </w:rPr>
        <w:t xml:space="preserve"> thu hút vốn FDI với tổng mức lũy kế đạt 14,5</w:t>
      </w:r>
      <w:r w:rsidR="00F66146" w:rsidRPr="009F36EE">
        <w:rPr>
          <w:rFonts w:asciiTheme="majorHAnsi" w:hAnsiTheme="majorHAnsi" w:cstheme="majorHAnsi"/>
          <w:color w:val="000000" w:themeColor="text1"/>
          <w:spacing w:val="0"/>
        </w:rPr>
        <w:t>49,6</w:t>
      </w:r>
      <w:r w:rsidR="00B24D19" w:rsidRPr="009F36EE">
        <w:rPr>
          <w:rFonts w:asciiTheme="majorHAnsi" w:hAnsiTheme="majorHAnsi" w:cstheme="majorHAnsi"/>
          <w:color w:val="000000" w:themeColor="text1"/>
          <w:spacing w:val="0"/>
        </w:rPr>
        <w:t xml:space="preserve"> t</w:t>
      </w:r>
      <w:r w:rsidR="00F66146" w:rsidRPr="009F36EE">
        <w:rPr>
          <w:rFonts w:asciiTheme="majorHAnsi" w:hAnsiTheme="majorHAnsi" w:cstheme="majorHAnsi"/>
          <w:color w:val="000000" w:themeColor="text1"/>
          <w:spacing w:val="0"/>
        </w:rPr>
        <w:t>riệu</w:t>
      </w:r>
      <w:r w:rsidR="00B24D19" w:rsidRPr="009F36EE">
        <w:rPr>
          <w:rFonts w:asciiTheme="majorHAnsi" w:hAnsiTheme="majorHAnsi" w:cstheme="majorHAnsi"/>
          <w:color w:val="000000" w:themeColor="text1"/>
          <w:spacing w:val="0"/>
        </w:rPr>
        <w:t xml:space="preserve"> USD</w:t>
      </w:r>
      <w:r w:rsidR="00F66146" w:rsidRPr="009F36EE">
        <w:rPr>
          <w:rFonts w:asciiTheme="majorHAnsi" w:hAnsiTheme="majorHAnsi" w:cstheme="majorHAnsi"/>
          <w:color w:val="000000" w:themeColor="text1"/>
          <w:spacing w:val="0"/>
        </w:rPr>
        <w:t>;</w:t>
      </w:r>
      <w:r w:rsidR="00B24D19" w:rsidRPr="009F36EE">
        <w:rPr>
          <w:rFonts w:asciiTheme="majorHAnsi" w:hAnsiTheme="majorHAnsi" w:cstheme="majorHAnsi"/>
          <w:color w:val="000000" w:themeColor="text1"/>
          <w:spacing w:val="0"/>
        </w:rPr>
        <w:t xml:space="preserve"> </w:t>
      </w:r>
      <w:r w:rsidR="007037C2" w:rsidRPr="009F36EE">
        <w:rPr>
          <w:rFonts w:asciiTheme="majorHAnsi" w:hAnsiTheme="majorHAnsi" w:cstheme="majorHAnsi"/>
          <w:color w:val="000000" w:themeColor="text1"/>
          <w:spacing w:val="0"/>
        </w:rPr>
        <w:t>151 </w:t>
      </w:r>
      <w:hyperlink r:id="rId47" w:history="1">
        <w:r w:rsidR="007037C2" w:rsidRPr="009F36EE">
          <w:rPr>
            <w:rFonts w:asciiTheme="majorHAnsi" w:hAnsiTheme="majorHAnsi" w:cstheme="majorHAnsi"/>
            <w:color w:val="000000" w:themeColor="text1"/>
            <w:spacing w:val="0"/>
          </w:rPr>
          <w:t>dự án</w:t>
        </w:r>
      </w:hyperlink>
      <w:r w:rsidR="007037C2" w:rsidRPr="009F36EE">
        <w:rPr>
          <w:rFonts w:asciiTheme="majorHAnsi" w:hAnsiTheme="majorHAnsi" w:cstheme="majorHAnsi"/>
          <w:color w:val="000000" w:themeColor="text1"/>
          <w:spacing w:val="0"/>
        </w:rPr>
        <w:t> FDI còn hiệu lực, từ</w:t>
      </w:r>
      <w:r w:rsidR="00036580" w:rsidRPr="009F36EE">
        <w:rPr>
          <w:rFonts w:asciiTheme="majorHAnsi" w:hAnsiTheme="majorHAnsi" w:cstheme="majorHAnsi"/>
          <w:color w:val="000000" w:themeColor="text1"/>
          <w:spacing w:val="0"/>
        </w:rPr>
        <w:t xml:space="preserve"> các nhà đầu tư của hơn</w:t>
      </w:r>
      <w:r w:rsidR="007037C2" w:rsidRPr="009F36EE">
        <w:rPr>
          <w:rFonts w:asciiTheme="majorHAnsi" w:hAnsiTheme="majorHAnsi" w:cstheme="majorHAnsi"/>
          <w:color w:val="000000" w:themeColor="text1"/>
          <w:spacing w:val="0"/>
        </w:rPr>
        <w:t xml:space="preserve"> 20 quốc gia và vùng lãnh thổ.</w:t>
      </w:r>
      <w:r w:rsidR="003B71BE" w:rsidRPr="009F36EE">
        <w:rPr>
          <w:rFonts w:asciiTheme="majorHAnsi" w:hAnsiTheme="majorHAnsi" w:cstheme="majorHAnsi"/>
          <w:color w:val="000000" w:themeColor="text1"/>
          <w:spacing w:val="0"/>
        </w:rPr>
        <w:t xml:space="preserve"> </w:t>
      </w:r>
      <w:r w:rsidR="0073732D" w:rsidRPr="009F36EE">
        <w:rPr>
          <w:rFonts w:asciiTheme="majorHAnsi" w:hAnsiTheme="majorHAnsi" w:cstheme="majorHAnsi"/>
          <w:color w:val="000000" w:themeColor="text1"/>
          <w:spacing w:val="0"/>
        </w:rPr>
        <w:t xml:space="preserve">Mặc dù vậy, năm 2023 KNNK giảm do khó khăn từ cả nguồn cung nguyên vật liệu và nhu cầu tiêu dùng hàng hóa NK giảm cũng không phải tín hiệu tốt cho sản xuất hàng hóa trong nước và tăng trưởng kinh tế Việt Nam cũng như của tỉnh Thanh Hóa. </w:t>
      </w:r>
    </w:p>
    <w:p w14:paraId="7D2D03A3" w14:textId="42D3A114" w:rsidR="00054956" w:rsidRPr="009F36EE" w:rsidRDefault="00054956" w:rsidP="00283766">
      <w:pPr>
        <w:spacing w:line="310"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Tổng thể toàn giai đoạn cho thấy, một nửa đầu chu kỳ </w:t>
      </w:r>
      <w:r w:rsidR="00E624C8" w:rsidRPr="009F36EE">
        <w:rPr>
          <w:rFonts w:asciiTheme="majorHAnsi" w:hAnsiTheme="majorHAnsi" w:cstheme="majorHAnsi"/>
          <w:color w:val="000000" w:themeColor="text1"/>
          <w:spacing w:val="0"/>
        </w:rPr>
        <w:t xml:space="preserve">XNK ở trạng thái xuất siêu (trừ năm 2015) – thặng dư thương mại, trong khi nửa cuối chu kỳ lại </w:t>
      </w:r>
      <w:r w:rsidR="00771CF7" w:rsidRPr="009F36EE">
        <w:rPr>
          <w:rFonts w:asciiTheme="majorHAnsi" w:hAnsiTheme="majorHAnsi" w:cstheme="majorHAnsi"/>
          <w:color w:val="000000" w:themeColor="text1"/>
          <w:spacing w:val="0"/>
        </w:rPr>
        <w:t xml:space="preserve">chuyển sang thực tế nhập siêu – thâm hụt thương mại. </w:t>
      </w:r>
      <w:r w:rsidR="00B02F50" w:rsidRPr="009F36EE">
        <w:rPr>
          <w:rFonts w:asciiTheme="majorHAnsi" w:hAnsiTheme="majorHAnsi" w:cstheme="majorHAnsi"/>
          <w:color w:val="000000" w:themeColor="text1"/>
          <w:spacing w:val="0"/>
        </w:rPr>
        <w:t xml:space="preserve">Đối với một nền kinh tế đang phát triển thì việc nhập siêu trong một giai đoạn </w:t>
      </w:r>
      <w:r w:rsidR="001D61EC" w:rsidRPr="009F36EE">
        <w:rPr>
          <w:rFonts w:asciiTheme="majorHAnsi" w:hAnsiTheme="majorHAnsi" w:cstheme="majorHAnsi"/>
          <w:color w:val="000000" w:themeColor="text1"/>
          <w:spacing w:val="0"/>
        </w:rPr>
        <w:t xml:space="preserve">không hẳn là dấu hiệu tiêu cực </w:t>
      </w:r>
      <w:r w:rsidR="00F81EC9" w:rsidRPr="009F36EE">
        <w:rPr>
          <w:rFonts w:asciiTheme="majorHAnsi" w:hAnsiTheme="majorHAnsi" w:cstheme="majorHAnsi"/>
          <w:color w:val="000000" w:themeColor="text1"/>
          <w:spacing w:val="0"/>
        </w:rPr>
        <w:t>bởi quốc gia, địa phương cần nguồn nguyên vật liệu cho phát triển sản xuất trong nước, từ đó cung ứng được những sản phẩm có chất lượng cho</w:t>
      </w:r>
      <w:r w:rsidR="005559ED" w:rsidRPr="009F36EE">
        <w:rPr>
          <w:rFonts w:asciiTheme="majorHAnsi" w:hAnsiTheme="majorHAnsi" w:cstheme="majorHAnsi"/>
          <w:color w:val="000000" w:themeColor="text1"/>
          <w:spacing w:val="0"/>
        </w:rPr>
        <w:t xml:space="preserve"> XK</w:t>
      </w:r>
      <w:r w:rsidR="00F81EC9" w:rsidRPr="009F36EE">
        <w:rPr>
          <w:rFonts w:asciiTheme="majorHAnsi" w:hAnsiTheme="majorHAnsi" w:cstheme="majorHAnsi"/>
          <w:color w:val="000000" w:themeColor="text1"/>
          <w:spacing w:val="0"/>
        </w:rPr>
        <w:t>.</w:t>
      </w:r>
      <w:r w:rsidR="006E5D24" w:rsidRPr="009F36EE">
        <w:rPr>
          <w:rFonts w:asciiTheme="majorHAnsi" w:hAnsiTheme="majorHAnsi" w:cstheme="majorHAnsi"/>
          <w:color w:val="000000" w:themeColor="text1"/>
          <w:spacing w:val="0"/>
        </w:rPr>
        <w:t xml:space="preserve"> </w:t>
      </w:r>
      <w:r w:rsidR="007A4D6C" w:rsidRPr="009F36EE">
        <w:rPr>
          <w:rFonts w:asciiTheme="majorHAnsi" w:hAnsiTheme="majorHAnsi" w:cstheme="majorHAnsi"/>
          <w:color w:val="000000" w:themeColor="text1"/>
          <w:spacing w:val="0"/>
        </w:rPr>
        <w:t>T</w:t>
      </w:r>
      <w:r w:rsidR="006E5D24" w:rsidRPr="009F36EE">
        <w:rPr>
          <w:rFonts w:asciiTheme="majorHAnsi" w:hAnsiTheme="majorHAnsi" w:cstheme="majorHAnsi"/>
          <w:color w:val="000000" w:themeColor="text1"/>
          <w:spacing w:val="0"/>
        </w:rPr>
        <w:t xml:space="preserve">uy nhiên mức </w:t>
      </w:r>
      <w:r w:rsidR="005559ED" w:rsidRPr="009F36EE">
        <w:rPr>
          <w:rFonts w:asciiTheme="majorHAnsi" w:hAnsiTheme="majorHAnsi" w:cstheme="majorHAnsi"/>
          <w:color w:val="000000" w:themeColor="text1"/>
          <w:spacing w:val="0"/>
        </w:rPr>
        <w:t xml:space="preserve">XK </w:t>
      </w:r>
      <w:r w:rsidR="007A4D6C" w:rsidRPr="009F36EE">
        <w:rPr>
          <w:rFonts w:asciiTheme="majorHAnsi" w:hAnsiTheme="majorHAnsi" w:cstheme="majorHAnsi"/>
          <w:color w:val="000000" w:themeColor="text1"/>
          <w:spacing w:val="0"/>
        </w:rPr>
        <w:t xml:space="preserve">của Thanh hóa vẫn chưa đạt được tỷ lệ cao như tiềm năng và mong muốn của tỉnh cũng sẽ là </w:t>
      </w:r>
      <w:r w:rsidR="003A0D6E" w:rsidRPr="009F36EE">
        <w:rPr>
          <w:rFonts w:asciiTheme="majorHAnsi" w:hAnsiTheme="majorHAnsi" w:cstheme="majorHAnsi"/>
          <w:color w:val="000000" w:themeColor="text1"/>
          <w:spacing w:val="0"/>
        </w:rPr>
        <w:t>một vấn đề cần phải quan tâm trong thời gian tới.</w:t>
      </w:r>
    </w:p>
    <w:p w14:paraId="42F180BF" w14:textId="77777777" w:rsidR="00B41853" w:rsidRPr="009F36EE" w:rsidRDefault="00B41853" w:rsidP="00283766">
      <w:pPr>
        <w:spacing w:line="310"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Phần tiếp sau</w:t>
      </w:r>
      <w:r w:rsidR="00430521" w:rsidRPr="009F36EE">
        <w:rPr>
          <w:rFonts w:asciiTheme="majorHAnsi" w:hAnsiTheme="majorHAnsi" w:cstheme="majorHAnsi"/>
          <w:color w:val="000000" w:themeColor="text1"/>
          <w:spacing w:val="0"/>
        </w:rPr>
        <w:t xml:space="preserve"> là những phân tích cụ thể hơn về </w:t>
      </w:r>
      <w:r w:rsidR="005559ED" w:rsidRPr="009F36EE">
        <w:rPr>
          <w:rFonts w:asciiTheme="majorHAnsi" w:hAnsiTheme="majorHAnsi" w:cstheme="majorHAnsi"/>
          <w:color w:val="000000" w:themeColor="text1"/>
          <w:spacing w:val="0"/>
        </w:rPr>
        <w:t xml:space="preserve">XK </w:t>
      </w:r>
      <w:r w:rsidR="00430521" w:rsidRPr="009F36EE">
        <w:rPr>
          <w:rFonts w:asciiTheme="majorHAnsi" w:hAnsiTheme="majorHAnsi" w:cstheme="majorHAnsi"/>
          <w:color w:val="000000" w:themeColor="text1"/>
          <w:spacing w:val="0"/>
        </w:rPr>
        <w:t xml:space="preserve">và </w:t>
      </w:r>
      <w:r w:rsidR="005559ED" w:rsidRPr="009F36EE">
        <w:rPr>
          <w:rFonts w:asciiTheme="majorHAnsi" w:hAnsiTheme="majorHAnsi" w:cstheme="majorHAnsi"/>
          <w:color w:val="000000" w:themeColor="text1"/>
          <w:spacing w:val="0"/>
        </w:rPr>
        <w:t xml:space="preserve">NK </w:t>
      </w:r>
      <w:r w:rsidR="00430521" w:rsidRPr="009F36EE">
        <w:rPr>
          <w:rFonts w:asciiTheme="majorHAnsi" w:hAnsiTheme="majorHAnsi" w:cstheme="majorHAnsi"/>
          <w:color w:val="000000" w:themeColor="text1"/>
          <w:spacing w:val="0"/>
        </w:rPr>
        <w:t xml:space="preserve">theo từng góc độ cụ thể về </w:t>
      </w:r>
      <w:r w:rsidR="0072783C" w:rsidRPr="009F36EE">
        <w:rPr>
          <w:rFonts w:asciiTheme="majorHAnsi" w:hAnsiTheme="majorHAnsi" w:cstheme="majorHAnsi"/>
          <w:color w:val="000000" w:themeColor="text1"/>
          <w:spacing w:val="0"/>
        </w:rPr>
        <w:t>các thành phần kinh tế (FDI, tư nhân, nhà nước); theo từng nhóm mặt hàng (thủy sản, nông sản, công nghiệp chế biến, khoáng sản nhiên liệu) và theo từng mặt hàng trong mỗi nhóm hàng hóa. Cụ thể:</w:t>
      </w:r>
    </w:p>
    <w:p w14:paraId="45E4F508" w14:textId="75244FF2" w:rsidR="00153FA2" w:rsidRPr="009F36EE" w:rsidRDefault="003169AC" w:rsidP="00283766">
      <w:pPr>
        <w:pStyle w:val="Heading4"/>
        <w:spacing w:before="0" w:after="0" w:line="310" w:lineRule="auto"/>
        <w:rPr>
          <w:rFonts w:asciiTheme="majorHAnsi" w:hAnsiTheme="majorHAnsi" w:cstheme="majorHAnsi"/>
          <w:b w:val="0"/>
          <w:bCs w:val="0"/>
          <w:color w:val="000000" w:themeColor="text1"/>
          <w:lang w:val="vi-VN"/>
        </w:rPr>
      </w:pPr>
      <w:r w:rsidRPr="009F36EE">
        <w:rPr>
          <w:rFonts w:asciiTheme="majorHAnsi" w:hAnsiTheme="majorHAnsi" w:cstheme="majorHAnsi"/>
          <w:b w:val="0"/>
          <w:bCs w:val="0"/>
          <w:color w:val="000000" w:themeColor="text1"/>
        </w:rPr>
        <w:t>2.</w:t>
      </w:r>
      <w:r w:rsidR="00154EF4" w:rsidRPr="009F36EE">
        <w:rPr>
          <w:rFonts w:asciiTheme="majorHAnsi" w:hAnsiTheme="majorHAnsi" w:cstheme="majorHAnsi"/>
          <w:b w:val="0"/>
          <w:bCs w:val="0"/>
          <w:color w:val="000000" w:themeColor="text1"/>
        </w:rPr>
        <w:t>1.3.</w:t>
      </w:r>
      <w:r w:rsidRPr="009F36EE">
        <w:rPr>
          <w:rFonts w:asciiTheme="majorHAnsi" w:hAnsiTheme="majorHAnsi" w:cstheme="majorHAnsi"/>
          <w:b w:val="0"/>
          <w:bCs w:val="0"/>
          <w:color w:val="000000" w:themeColor="text1"/>
        </w:rPr>
        <w:t xml:space="preserve">1. </w:t>
      </w:r>
      <w:r w:rsidR="00153FA2" w:rsidRPr="009F36EE">
        <w:rPr>
          <w:rFonts w:asciiTheme="majorHAnsi" w:hAnsiTheme="majorHAnsi" w:cstheme="majorHAnsi"/>
          <w:b w:val="0"/>
          <w:bCs w:val="0"/>
          <w:color w:val="000000" w:themeColor="text1"/>
          <w:lang w:val="vi-VN"/>
        </w:rPr>
        <w:t>Xuất khẩu</w:t>
      </w:r>
    </w:p>
    <w:p w14:paraId="7B98FEFB" w14:textId="1E0AA1D6" w:rsidR="00163389" w:rsidRPr="009F36EE" w:rsidRDefault="00163389" w:rsidP="00283766">
      <w:pPr>
        <w:spacing w:line="310"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Các thành phần kinh tế đóng góp vào KNXK hàng hóa của tỉnh giai đoạn </w:t>
      </w:r>
      <w:r w:rsidR="009603FF" w:rsidRPr="009F36EE">
        <w:rPr>
          <w:rFonts w:asciiTheme="majorHAnsi" w:hAnsiTheme="majorHAnsi" w:cstheme="majorHAnsi"/>
          <w:color w:val="000000" w:themeColor="text1"/>
          <w:spacing w:val="0"/>
          <w:lang w:val="vi-VN"/>
        </w:rPr>
        <w:t>2012-2023</w:t>
      </w:r>
      <w:r w:rsidRPr="009F36EE">
        <w:rPr>
          <w:rFonts w:asciiTheme="majorHAnsi" w:hAnsiTheme="majorHAnsi" w:cstheme="majorHAnsi"/>
          <w:color w:val="000000" w:themeColor="text1"/>
          <w:spacing w:val="0"/>
          <w:lang w:val="vi-VN"/>
        </w:rPr>
        <w:t xml:space="preserve"> thì chiếm phần lớn là thành phần kinh tế có vốn đầu tư nước ngoài (FDI) mặc dù tỷ lệ cơ sở kinh doanh của nhóm này là ít nhất. Tổng </w:t>
      </w:r>
      <w:r w:rsidR="008678E9" w:rsidRPr="009F36EE">
        <w:rPr>
          <w:rFonts w:asciiTheme="majorHAnsi" w:hAnsiTheme="majorHAnsi" w:cstheme="majorHAnsi"/>
          <w:color w:val="000000" w:themeColor="text1"/>
          <w:spacing w:val="0"/>
          <w:lang w:val="vi-VN"/>
        </w:rPr>
        <w:t>KN</w:t>
      </w:r>
      <w:r w:rsidR="005559ED" w:rsidRPr="009F36EE">
        <w:rPr>
          <w:rFonts w:asciiTheme="majorHAnsi" w:hAnsiTheme="majorHAnsi" w:cstheme="majorHAnsi"/>
          <w:color w:val="000000" w:themeColor="text1"/>
          <w:spacing w:val="0"/>
          <w:lang w:val="vi-VN"/>
        </w:rPr>
        <w:t xml:space="preserve">XK </w:t>
      </w:r>
      <w:r w:rsidRPr="009F36EE">
        <w:rPr>
          <w:rFonts w:asciiTheme="majorHAnsi" w:hAnsiTheme="majorHAnsi" w:cstheme="majorHAnsi"/>
          <w:color w:val="000000" w:themeColor="text1"/>
          <w:spacing w:val="0"/>
          <w:lang w:val="vi-VN"/>
        </w:rPr>
        <w:t xml:space="preserve">của các DN FDI đạt </w:t>
      </w:r>
      <w:r w:rsidR="0073732D" w:rsidRPr="009F36EE">
        <w:rPr>
          <w:rFonts w:asciiTheme="majorHAnsi" w:hAnsiTheme="majorHAnsi" w:cstheme="majorHAnsi"/>
          <w:color w:val="000000" w:themeColor="text1"/>
          <w:spacing w:val="0"/>
        </w:rPr>
        <w:t>27</w:t>
      </w:r>
      <w:r w:rsidR="00C37FDE" w:rsidRPr="009F36EE">
        <w:rPr>
          <w:rFonts w:asciiTheme="majorHAnsi" w:hAnsiTheme="majorHAnsi" w:cstheme="majorHAnsi"/>
          <w:color w:val="000000" w:themeColor="text1"/>
          <w:spacing w:val="0"/>
        </w:rPr>
        <w:t>.916,7</w:t>
      </w:r>
      <w:r w:rsidRPr="009F36EE">
        <w:rPr>
          <w:rFonts w:asciiTheme="majorHAnsi" w:hAnsiTheme="majorHAnsi" w:cstheme="majorHAnsi"/>
          <w:color w:val="000000" w:themeColor="text1"/>
          <w:spacing w:val="0"/>
          <w:lang w:val="vi-VN"/>
        </w:rPr>
        <w:t xml:space="preserve"> triệu USD toàn giai đoạn, chiếm 8</w:t>
      </w:r>
      <w:r w:rsidR="00C37FDE" w:rsidRPr="009F36EE">
        <w:rPr>
          <w:rFonts w:asciiTheme="majorHAnsi" w:hAnsiTheme="majorHAnsi" w:cstheme="majorHAnsi"/>
          <w:color w:val="000000" w:themeColor="text1"/>
          <w:spacing w:val="0"/>
        </w:rPr>
        <w:t>4</w:t>
      </w:r>
      <w:r w:rsidRPr="009F36EE">
        <w:rPr>
          <w:rFonts w:asciiTheme="majorHAnsi" w:hAnsiTheme="majorHAnsi" w:cstheme="majorHAnsi"/>
          <w:color w:val="000000" w:themeColor="text1"/>
          <w:spacing w:val="0"/>
          <w:lang w:val="vi-VN"/>
        </w:rPr>
        <w:t>,7</w:t>
      </w:r>
      <w:r w:rsidR="00C37FDE" w:rsidRPr="009F36EE">
        <w:rPr>
          <w:rFonts w:asciiTheme="majorHAnsi" w:hAnsiTheme="majorHAnsi" w:cstheme="majorHAnsi"/>
          <w:color w:val="000000" w:themeColor="text1"/>
          <w:spacing w:val="0"/>
        </w:rPr>
        <w:t>2</w:t>
      </w:r>
      <w:r w:rsidRPr="009F36EE">
        <w:rPr>
          <w:rFonts w:asciiTheme="majorHAnsi" w:hAnsiTheme="majorHAnsi" w:cstheme="majorHAnsi"/>
          <w:color w:val="000000" w:themeColor="text1"/>
          <w:spacing w:val="0"/>
          <w:lang w:val="vi-VN"/>
        </w:rPr>
        <w:t>% tổng KNXK của tỉnh. Con số này v</w:t>
      </w:r>
      <w:r w:rsidR="006A6A41" w:rsidRPr="009F36EE">
        <w:rPr>
          <w:rFonts w:asciiTheme="majorHAnsi" w:hAnsiTheme="majorHAnsi" w:cstheme="majorHAnsi"/>
          <w:color w:val="000000" w:themeColor="text1"/>
          <w:spacing w:val="0"/>
        </w:rPr>
        <w:t>ượt</w:t>
      </w:r>
      <w:r w:rsidRPr="009F36EE">
        <w:rPr>
          <w:rFonts w:asciiTheme="majorHAnsi" w:hAnsiTheme="majorHAnsi" w:cstheme="majorHAnsi"/>
          <w:color w:val="000000" w:themeColor="text1"/>
          <w:spacing w:val="0"/>
          <w:lang w:val="vi-VN"/>
        </w:rPr>
        <w:t xml:space="preserve"> xa tỷ lệ 1</w:t>
      </w:r>
      <w:r w:rsidR="00C37FDE" w:rsidRPr="009F36EE">
        <w:rPr>
          <w:rFonts w:asciiTheme="majorHAnsi" w:hAnsiTheme="majorHAnsi" w:cstheme="majorHAnsi"/>
          <w:color w:val="000000" w:themeColor="text1"/>
          <w:spacing w:val="0"/>
        </w:rPr>
        <w:t>5</w:t>
      </w:r>
      <w:r w:rsidRPr="009F36EE">
        <w:rPr>
          <w:rFonts w:asciiTheme="majorHAnsi" w:hAnsiTheme="majorHAnsi" w:cstheme="majorHAnsi"/>
          <w:color w:val="000000" w:themeColor="text1"/>
          <w:spacing w:val="0"/>
          <w:lang w:val="vi-VN"/>
        </w:rPr>
        <w:t>,</w:t>
      </w:r>
      <w:r w:rsidR="00C37FDE" w:rsidRPr="009F36EE">
        <w:rPr>
          <w:rFonts w:asciiTheme="majorHAnsi" w:hAnsiTheme="majorHAnsi" w:cstheme="majorHAnsi"/>
          <w:color w:val="000000" w:themeColor="text1"/>
          <w:spacing w:val="0"/>
        </w:rPr>
        <w:t>14</w:t>
      </w:r>
      <w:r w:rsidRPr="009F36EE">
        <w:rPr>
          <w:rFonts w:asciiTheme="majorHAnsi" w:hAnsiTheme="majorHAnsi" w:cstheme="majorHAnsi"/>
          <w:color w:val="000000" w:themeColor="text1"/>
          <w:spacing w:val="0"/>
          <w:lang w:val="vi-VN"/>
        </w:rPr>
        <w:t>% (4.</w:t>
      </w:r>
      <w:r w:rsidR="00C37FDE" w:rsidRPr="009F36EE">
        <w:rPr>
          <w:rFonts w:asciiTheme="majorHAnsi" w:hAnsiTheme="majorHAnsi" w:cstheme="majorHAnsi"/>
          <w:color w:val="000000" w:themeColor="text1"/>
          <w:spacing w:val="0"/>
        </w:rPr>
        <w:t>989,5</w:t>
      </w:r>
      <w:r w:rsidRPr="009F36EE">
        <w:rPr>
          <w:rFonts w:asciiTheme="majorHAnsi" w:hAnsiTheme="majorHAnsi" w:cstheme="majorHAnsi"/>
          <w:color w:val="000000" w:themeColor="text1"/>
          <w:spacing w:val="0"/>
          <w:lang w:val="vi-VN"/>
        </w:rPr>
        <w:t xml:space="preserve"> triệu USD) của thành phần kinh tế tư nhân và con số rất ít ỏi 0,1</w:t>
      </w:r>
      <w:r w:rsidR="00C37FDE" w:rsidRPr="009F36EE">
        <w:rPr>
          <w:rFonts w:asciiTheme="majorHAnsi" w:hAnsiTheme="majorHAnsi" w:cstheme="majorHAnsi"/>
          <w:color w:val="000000" w:themeColor="text1"/>
          <w:spacing w:val="0"/>
        </w:rPr>
        <w:t>4</w:t>
      </w:r>
      <w:r w:rsidR="00C37FDE" w:rsidRPr="009F36EE">
        <w:rPr>
          <w:rFonts w:asciiTheme="majorHAnsi" w:hAnsiTheme="majorHAnsi" w:cstheme="majorHAnsi"/>
          <w:color w:val="000000" w:themeColor="text1"/>
          <w:spacing w:val="0"/>
          <w:lang w:val="vi-VN"/>
        </w:rPr>
        <w:t>% (45,</w:t>
      </w:r>
      <w:r w:rsidRPr="009F36EE">
        <w:rPr>
          <w:rFonts w:asciiTheme="majorHAnsi" w:hAnsiTheme="majorHAnsi" w:cstheme="majorHAnsi"/>
          <w:color w:val="000000" w:themeColor="text1"/>
          <w:spacing w:val="0"/>
          <w:lang w:val="vi-VN"/>
        </w:rPr>
        <w:t>9 triệu USD) của thành phần kinh tế Nhà nước.</w:t>
      </w:r>
    </w:p>
    <w:p w14:paraId="400B563C" w14:textId="0DF80E5F" w:rsidR="007F53DD" w:rsidRPr="009F36EE" w:rsidRDefault="007F53DD" w:rsidP="0064769F">
      <w:pPr>
        <w:spacing w:line="324" w:lineRule="auto"/>
        <w:ind w:firstLine="0"/>
        <w:rPr>
          <w:rFonts w:asciiTheme="majorHAnsi" w:hAnsiTheme="majorHAnsi" w:cstheme="majorHAnsi"/>
          <w:color w:val="000000" w:themeColor="text1"/>
          <w:spacing w:val="0"/>
          <w:lang w:val="vi-VN"/>
        </w:rPr>
      </w:pPr>
      <w:r w:rsidRPr="009F36EE">
        <w:rPr>
          <w:rFonts w:asciiTheme="majorHAnsi" w:hAnsiTheme="majorHAnsi" w:cstheme="majorHAnsi"/>
          <w:noProof/>
          <w:color w:val="000000" w:themeColor="text1"/>
          <w:spacing w:val="0"/>
          <w:szCs w:val="26"/>
        </w:rPr>
        <w:drawing>
          <wp:inline distT="0" distB="0" distL="0" distR="0" wp14:anchorId="004C0C6F" wp14:editId="61B88604">
            <wp:extent cx="5753735" cy="2318385"/>
            <wp:effectExtent l="0" t="0" r="18415" b="571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638541B" w14:textId="77777777" w:rsidR="002F2144" w:rsidRPr="009F36EE" w:rsidRDefault="007F53DD" w:rsidP="0064769F">
      <w:pPr>
        <w:pStyle w:val="Heading5"/>
        <w:spacing w:before="0" w:after="0" w:line="324" w:lineRule="auto"/>
        <w:rPr>
          <w:rFonts w:asciiTheme="majorHAnsi" w:hAnsiTheme="majorHAnsi" w:cstheme="majorHAnsi"/>
          <w:color w:val="000000" w:themeColor="text1"/>
          <w:spacing w:val="0"/>
          <w:lang w:val="vi-VN"/>
        </w:rPr>
      </w:pPr>
      <w:bookmarkStart w:id="402" w:name="_Toc194275830"/>
      <w:r w:rsidRPr="009F36EE">
        <w:rPr>
          <w:rFonts w:asciiTheme="majorHAnsi" w:hAnsiTheme="majorHAnsi" w:cstheme="majorHAnsi"/>
          <w:color w:val="000000" w:themeColor="text1"/>
          <w:spacing w:val="0"/>
          <w:lang w:val="vi-VN"/>
        </w:rPr>
        <w:t xml:space="preserve">Hình </w:t>
      </w:r>
      <w:r w:rsidRPr="009F36EE">
        <w:rPr>
          <w:rFonts w:asciiTheme="majorHAnsi" w:hAnsiTheme="majorHAnsi" w:cstheme="majorHAnsi"/>
          <w:color w:val="000000" w:themeColor="text1"/>
          <w:spacing w:val="0"/>
        </w:rPr>
        <w:t>2.</w:t>
      </w:r>
      <w:r w:rsidRPr="009F36EE">
        <w:rPr>
          <w:rFonts w:asciiTheme="majorHAnsi" w:hAnsiTheme="majorHAnsi" w:cstheme="majorHAnsi"/>
          <w:color w:val="000000" w:themeColor="text1"/>
          <w:spacing w:val="0"/>
          <w:szCs w:val="26"/>
        </w:rPr>
        <w:fldChar w:fldCharType="begin"/>
      </w:r>
      <w:r w:rsidRPr="009F36EE">
        <w:rPr>
          <w:rFonts w:asciiTheme="majorHAnsi" w:hAnsiTheme="majorHAnsi" w:cstheme="majorHAnsi"/>
          <w:color w:val="000000" w:themeColor="text1"/>
          <w:spacing w:val="0"/>
          <w:szCs w:val="26"/>
        </w:rPr>
        <w:instrText xml:space="preserve"> SEQ Hình_2. \* ARABIC </w:instrText>
      </w:r>
      <w:r w:rsidRPr="009F36EE">
        <w:rPr>
          <w:rFonts w:asciiTheme="majorHAnsi" w:hAnsiTheme="majorHAnsi" w:cstheme="majorHAnsi"/>
          <w:color w:val="000000" w:themeColor="text1"/>
          <w:spacing w:val="0"/>
          <w:szCs w:val="26"/>
        </w:rPr>
        <w:fldChar w:fldCharType="separate"/>
      </w:r>
      <w:r w:rsidRPr="009F36EE">
        <w:rPr>
          <w:rFonts w:asciiTheme="majorHAnsi" w:hAnsiTheme="majorHAnsi" w:cstheme="majorHAnsi"/>
          <w:noProof/>
          <w:color w:val="000000" w:themeColor="text1"/>
          <w:spacing w:val="0"/>
          <w:szCs w:val="26"/>
        </w:rPr>
        <w:t>4</w:t>
      </w:r>
      <w:r w:rsidRPr="009F36EE">
        <w:rPr>
          <w:rFonts w:asciiTheme="majorHAnsi" w:hAnsiTheme="majorHAnsi" w:cstheme="majorHAnsi"/>
          <w:color w:val="000000" w:themeColor="text1"/>
          <w:spacing w:val="0"/>
          <w:szCs w:val="26"/>
        </w:rPr>
        <w:fldChar w:fldCharType="end"/>
      </w:r>
      <w:r w:rsidRPr="009F36EE">
        <w:rPr>
          <w:rFonts w:asciiTheme="majorHAnsi" w:hAnsiTheme="majorHAnsi" w:cstheme="majorHAnsi"/>
          <w:color w:val="000000" w:themeColor="text1"/>
          <w:spacing w:val="0"/>
        </w:rPr>
        <w:t>.</w:t>
      </w:r>
      <w:r w:rsidRPr="009F36EE">
        <w:rPr>
          <w:rFonts w:asciiTheme="majorHAnsi" w:hAnsiTheme="majorHAnsi" w:cstheme="majorHAnsi"/>
          <w:color w:val="000000" w:themeColor="text1"/>
          <w:spacing w:val="0"/>
          <w:lang w:val="vi-VN"/>
        </w:rPr>
        <w:t xml:space="preserve"> </w:t>
      </w:r>
      <w:r w:rsidRPr="009F36EE">
        <w:rPr>
          <w:rFonts w:asciiTheme="majorHAnsi" w:hAnsiTheme="majorHAnsi" w:cstheme="majorHAnsi"/>
          <w:color w:val="000000" w:themeColor="text1"/>
          <w:spacing w:val="0"/>
        </w:rPr>
        <w:t xml:space="preserve">Kim ngạch xuất khẩu </w:t>
      </w:r>
      <w:r w:rsidRPr="009F36EE">
        <w:rPr>
          <w:rFonts w:asciiTheme="majorHAnsi" w:hAnsiTheme="majorHAnsi" w:cstheme="majorHAnsi"/>
          <w:color w:val="000000" w:themeColor="text1"/>
          <w:spacing w:val="0"/>
          <w:lang w:val="vi-VN"/>
        </w:rPr>
        <w:t>theo thành phần kinh tế của Thanh Hóa</w:t>
      </w:r>
      <w:bookmarkEnd w:id="402"/>
      <w:r w:rsidRPr="009F36EE">
        <w:rPr>
          <w:rFonts w:asciiTheme="majorHAnsi" w:hAnsiTheme="majorHAnsi" w:cstheme="majorHAnsi"/>
          <w:color w:val="000000" w:themeColor="text1"/>
          <w:spacing w:val="0"/>
          <w:lang w:val="vi-VN"/>
        </w:rPr>
        <w:t xml:space="preserve"> </w:t>
      </w:r>
    </w:p>
    <w:p w14:paraId="04881DAF" w14:textId="0446CFE9" w:rsidR="007F53DD" w:rsidRPr="009F36EE" w:rsidRDefault="007F53DD" w:rsidP="0064769F">
      <w:pPr>
        <w:pStyle w:val="Heading5"/>
        <w:spacing w:before="0" w:after="0" w:line="324" w:lineRule="auto"/>
        <w:rPr>
          <w:rFonts w:asciiTheme="majorHAnsi" w:hAnsiTheme="majorHAnsi" w:cstheme="majorHAnsi"/>
          <w:color w:val="000000" w:themeColor="text1"/>
          <w:spacing w:val="0"/>
          <w:lang w:val="vi-VN"/>
        </w:rPr>
      </w:pPr>
      <w:bookmarkStart w:id="403" w:name="_Toc194275831"/>
      <w:r w:rsidRPr="009F36EE">
        <w:rPr>
          <w:rFonts w:asciiTheme="majorHAnsi" w:hAnsiTheme="majorHAnsi" w:cstheme="majorHAnsi"/>
          <w:color w:val="000000" w:themeColor="text1"/>
          <w:spacing w:val="0"/>
          <w:lang w:val="vi-VN"/>
        </w:rPr>
        <w:t xml:space="preserve">giai đoạn </w:t>
      </w:r>
      <w:r w:rsidR="009603FF" w:rsidRPr="009F36EE">
        <w:rPr>
          <w:rFonts w:asciiTheme="majorHAnsi" w:hAnsiTheme="majorHAnsi" w:cstheme="majorHAnsi"/>
          <w:bCs/>
          <w:color w:val="000000" w:themeColor="text1"/>
          <w:spacing w:val="0"/>
          <w:lang w:val="vi-VN"/>
        </w:rPr>
        <w:t>2012-2023</w:t>
      </w:r>
      <w:bookmarkEnd w:id="403"/>
    </w:p>
    <w:p w14:paraId="42384A53" w14:textId="2F7A7F59" w:rsidR="007F53DD" w:rsidRPr="009F36EE" w:rsidRDefault="007F53DD" w:rsidP="0064769F">
      <w:pPr>
        <w:spacing w:line="324" w:lineRule="auto"/>
        <w:ind w:left="-142"/>
        <w:jc w:val="right"/>
        <w:rPr>
          <w:rFonts w:asciiTheme="majorHAnsi" w:hAnsiTheme="majorHAnsi" w:cstheme="majorHAnsi"/>
          <w:i/>
          <w:color w:val="000000" w:themeColor="text1"/>
          <w:spacing w:val="0"/>
          <w:szCs w:val="26"/>
          <w:lang w:val="vi-VN"/>
        </w:rPr>
      </w:pPr>
      <w:r w:rsidRPr="009F36EE">
        <w:rPr>
          <w:rFonts w:asciiTheme="majorHAnsi" w:hAnsiTheme="majorHAnsi" w:cstheme="majorHAnsi"/>
          <w:i/>
          <w:color w:val="000000" w:themeColor="text1"/>
          <w:spacing w:val="0"/>
          <w:szCs w:val="26"/>
          <w:lang w:val="vi-VN"/>
        </w:rPr>
        <w:t xml:space="preserve">Nguồn: </w:t>
      </w:r>
      <w:r w:rsidR="00DA1B8C" w:rsidRPr="009F36EE">
        <w:rPr>
          <w:rFonts w:asciiTheme="majorHAnsi" w:hAnsiTheme="majorHAnsi" w:cstheme="majorHAnsi"/>
          <w:i/>
          <w:color w:val="000000" w:themeColor="text1"/>
          <w:spacing w:val="0"/>
          <w:szCs w:val="26"/>
          <w:lang w:val="vi-VN"/>
        </w:rPr>
        <w:t>Cục Thống kê tỉnh Thanh Hóa (2025)</w:t>
      </w:r>
    </w:p>
    <w:p w14:paraId="0077DE75" w14:textId="612A8E68" w:rsidR="00153FA2" w:rsidRPr="009F36EE" w:rsidRDefault="00F026F4" w:rsidP="0064769F">
      <w:pPr>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Mười </w:t>
      </w:r>
      <w:r w:rsidR="00C37FDE" w:rsidRPr="009F36EE">
        <w:rPr>
          <w:rFonts w:asciiTheme="majorHAnsi" w:hAnsiTheme="majorHAnsi" w:cstheme="majorHAnsi"/>
          <w:color w:val="000000" w:themeColor="text1"/>
          <w:spacing w:val="0"/>
        </w:rPr>
        <w:t xml:space="preserve">hai </w:t>
      </w:r>
      <w:r w:rsidRPr="009F36EE">
        <w:rPr>
          <w:rFonts w:asciiTheme="majorHAnsi" w:hAnsiTheme="majorHAnsi" w:cstheme="majorHAnsi"/>
          <w:color w:val="000000" w:themeColor="text1"/>
          <w:spacing w:val="0"/>
          <w:lang w:val="vi-VN"/>
        </w:rPr>
        <w:t xml:space="preserve">năm qua là giai đoạn </w:t>
      </w:r>
      <w:r w:rsidR="00BD2B05" w:rsidRPr="009F36EE">
        <w:rPr>
          <w:rFonts w:asciiTheme="majorHAnsi" w:hAnsiTheme="majorHAnsi" w:cstheme="majorHAnsi"/>
          <w:color w:val="000000" w:themeColor="text1"/>
          <w:spacing w:val="0"/>
        </w:rPr>
        <w:t xml:space="preserve">tỉnh </w:t>
      </w:r>
      <w:r w:rsidRPr="009F36EE">
        <w:rPr>
          <w:rFonts w:asciiTheme="majorHAnsi" w:hAnsiTheme="majorHAnsi" w:cstheme="majorHAnsi"/>
          <w:color w:val="000000" w:themeColor="text1"/>
          <w:spacing w:val="0"/>
          <w:lang w:val="vi-VN"/>
        </w:rPr>
        <w:t>Thanh Hóa thu hút được rất nhiều nguồn vốn FDI, trong đó tập trung vào các dự án FDI chất lượng cao, công nghệ cao, sản xuất thông minh; đồng thời tạo mọi thuận lợi để phát triển DN nhỏ và vừa, DN công nghiệp hỗ trợ.</w:t>
      </w:r>
      <w:r w:rsidR="00434DA9" w:rsidRPr="009F36EE">
        <w:rPr>
          <w:rFonts w:asciiTheme="majorHAnsi" w:hAnsiTheme="majorHAnsi" w:cstheme="majorHAnsi"/>
          <w:color w:val="000000" w:themeColor="text1"/>
          <w:spacing w:val="0"/>
          <w:lang w:val="vi-VN"/>
        </w:rPr>
        <w:t xml:space="preserve"> Phần lớn FDI tới từ một số dự án trọng điểm</w:t>
      </w:r>
      <w:r w:rsidR="00E604F7" w:rsidRPr="009F36EE">
        <w:rPr>
          <w:rFonts w:asciiTheme="majorHAnsi" w:hAnsiTheme="majorHAnsi" w:cstheme="majorHAnsi"/>
          <w:color w:val="000000" w:themeColor="text1"/>
          <w:spacing w:val="0"/>
        </w:rPr>
        <w:t xml:space="preserve"> </w:t>
      </w:r>
      <w:r w:rsidR="00434DA9" w:rsidRPr="009F36EE">
        <w:rPr>
          <w:rFonts w:asciiTheme="majorHAnsi" w:hAnsiTheme="majorHAnsi" w:cstheme="majorHAnsi"/>
          <w:color w:val="000000" w:themeColor="text1"/>
          <w:spacing w:val="0"/>
          <w:lang w:val="vi-VN"/>
        </w:rPr>
        <w:t xml:space="preserve">đã được đầu tư từ nhiều năm trước như Xi măng Nghi Sơn vốn 650 triệu USD từ năm 1997, Lọc </w:t>
      </w:r>
      <w:r w:rsidR="00247E30" w:rsidRPr="009F36EE">
        <w:rPr>
          <w:rFonts w:asciiTheme="majorHAnsi" w:hAnsiTheme="majorHAnsi" w:cstheme="majorHAnsi"/>
          <w:color w:val="000000" w:themeColor="text1"/>
          <w:spacing w:val="0"/>
        </w:rPr>
        <w:t>h</w:t>
      </w:r>
      <w:r w:rsidR="00434DA9" w:rsidRPr="009F36EE">
        <w:rPr>
          <w:rFonts w:asciiTheme="majorHAnsi" w:hAnsiTheme="majorHAnsi" w:cstheme="majorHAnsi"/>
          <w:color w:val="000000" w:themeColor="text1"/>
          <w:spacing w:val="0"/>
          <w:lang w:val="vi-VN"/>
        </w:rPr>
        <w:t>óa dầu Nghi Sơn hơn 9,3 tỷ USD từ năm 2008, hay gần đây hơn là Nhà máy Nhiệt điện Nghi Sơn với số vốn 2,8 tỷ USD cũng đã từ trước năm 2018. Bởi vậy việc đóng góp của khối này vào trong KNXK vẫn luôn chiếm tỷ trọng lớn trong XK của tỉnh Thanh Hóa.</w:t>
      </w:r>
    </w:p>
    <w:p w14:paraId="428DC506" w14:textId="4D854702" w:rsidR="00C7648E" w:rsidRPr="009F36EE" w:rsidRDefault="00C7648E" w:rsidP="0064769F">
      <w:pPr>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Về các nhóm hàng hóa trong </w:t>
      </w:r>
      <w:r w:rsidR="002B65DB" w:rsidRPr="009F36EE">
        <w:rPr>
          <w:rFonts w:asciiTheme="majorHAnsi" w:hAnsiTheme="majorHAnsi" w:cstheme="majorHAnsi"/>
          <w:color w:val="000000" w:themeColor="text1"/>
          <w:spacing w:val="0"/>
          <w:lang w:val="vi-VN"/>
        </w:rPr>
        <w:t>XK</w:t>
      </w:r>
      <w:r w:rsidR="00557DAF" w:rsidRPr="009F36EE">
        <w:rPr>
          <w:rFonts w:asciiTheme="majorHAnsi" w:hAnsiTheme="majorHAnsi" w:cstheme="majorHAnsi"/>
          <w:color w:val="000000" w:themeColor="text1"/>
          <w:spacing w:val="0"/>
          <w:lang w:val="vi-VN"/>
        </w:rPr>
        <w:t>:</w:t>
      </w:r>
      <w:r w:rsidRPr="009F36EE">
        <w:rPr>
          <w:rFonts w:asciiTheme="majorHAnsi" w:hAnsiTheme="majorHAnsi" w:cstheme="majorHAnsi"/>
          <w:color w:val="000000" w:themeColor="text1"/>
          <w:spacing w:val="0"/>
          <w:lang w:val="vi-VN"/>
        </w:rPr>
        <w:t xml:space="preserve"> </w:t>
      </w:r>
      <w:r w:rsidR="00557DAF" w:rsidRPr="009F36EE">
        <w:rPr>
          <w:rFonts w:asciiTheme="majorHAnsi" w:hAnsiTheme="majorHAnsi" w:cstheme="majorHAnsi"/>
          <w:color w:val="000000" w:themeColor="text1"/>
          <w:spacing w:val="0"/>
          <w:lang w:val="vi-VN"/>
        </w:rPr>
        <w:t>T</w:t>
      </w:r>
      <w:r w:rsidRPr="009F36EE">
        <w:rPr>
          <w:rFonts w:asciiTheme="majorHAnsi" w:hAnsiTheme="majorHAnsi" w:cstheme="majorHAnsi"/>
          <w:color w:val="000000" w:themeColor="text1"/>
          <w:spacing w:val="0"/>
          <w:lang w:val="vi-VN"/>
        </w:rPr>
        <w:t xml:space="preserve">ỷ trọng lớn nhất trong KNXK đến từ nhóm hàng hóa công nghiệp chế biến, chế tạo với tỷ lệ đạt </w:t>
      </w:r>
      <w:r w:rsidR="00C37FDE" w:rsidRPr="009F36EE">
        <w:rPr>
          <w:rFonts w:asciiTheme="majorHAnsi" w:hAnsiTheme="majorHAnsi" w:cstheme="majorHAnsi"/>
          <w:color w:val="000000" w:themeColor="text1"/>
          <w:spacing w:val="0"/>
        </w:rPr>
        <w:t>90,43</w:t>
      </w:r>
      <w:r w:rsidRPr="009F36EE">
        <w:rPr>
          <w:rFonts w:asciiTheme="majorHAnsi" w:hAnsiTheme="majorHAnsi" w:cstheme="majorHAnsi"/>
          <w:color w:val="000000" w:themeColor="text1"/>
          <w:spacing w:val="0"/>
          <w:lang w:val="vi-VN"/>
        </w:rPr>
        <w:t xml:space="preserve">%. Các nhóm hàng còn lại chiếm tỷ lệ khá khiêm tốn như </w:t>
      </w:r>
      <w:r w:rsidR="00C37FDE" w:rsidRPr="009F36EE">
        <w:rPr>
          <w:rFonts w:asciiTheme="majorHAnsi" w:hAnsiTheme="majorHAnsi" w:cstheme="majorHAnsi"/>
          <w:color w:val="000000" w:themeColor="text1"/>
          <w:spacing w:val="0"/>
        </w:rPr>
        <w:t>5,36</w:t>
      </w:r>
      <w:r w:rsidRPr="009F36EE">
        <w:rPr>
          <w:rFonts w:asciiTheme="majorHAnsi" w:hAnsiTheme="majorHAnsi" w:cstheme="majorHAnsi"/>
          <w:color w:val="000000" w:themeColor="text1"/>
          <w:spacing w:val="0"/>
          <w:lang w:val="vi-VN"/>
        </w:rPr>
        <w:t>% của nhóm hàng hóa nhiên liệu khoáng sản; 3,</w:t>
      </w:r>
      <w:r w:rsidR="00C37FDE" w:rsidRPr="009F36EE">
        <w:rPr>
          <w:rFonts w:asciiTheme="majorHAnsi" w:hAnsiTheme="majorHAnsi" w:cstheme="majorHAnsi"/>
          <w:color w:val="000000" w:themeColor="text1"/>
          <w:spacing w:val="0"/>
        </w:rPr>
        <w:t>2</w:t>
      </w:r>
      <w:r w:rsidRPr="009F36EE">
        <w:rPr>
          <w:rFonts w:asciiTheme="majorHAnsi" w:hAnsiTheme="majorHAnsi" w:cstheme="majorHAnsi"/>
          <w:color w:val="000000" w:themeColor="text1"/>
          <w:spacing w:val="0"/>
          <w:lang w:val="vi-VN"/>
        </w:rPr>
        <w:t xml:space="preserve">3% của nhóm hàng hóa thủy sản; và đặc biệt ít ở nhóm hàng hóa nông sản chỉ chiếm </w:t>
      </w:r>
      <w:r w:rsidR="00C37FDE" w:rsidRPr="009F36EE">
        <w:rPr>
          <w:rFonts w:asciiTheme="majorHAnsi" w:hAnsiTheme="majorHAnsi" w:cstheme="majorHAnsi"/>
          <w:color w:val="000000" w:themeColor="text1"/>
          <w:spacing w:val="0"/>
        </w:rPr>
        <w:t>0,98</w:t>
      </w:r>
      <w:r w:rsidRPr="009F36EE">
        <w:rPr>
          <w:rFonts w:asciiTheme="majorHAnsi" w:hAnsiTheme="majorHAnsi" w:cstheme="majorHAnsi"/>
          <w:color w:val="000000" w:themeColor="text1"/>
          <w:spacing w:val="0"/>
          <w:lang w:val="vi-VN"/>
        </w:rPr>
        <w:t xml:space="preserve">%. So với tiềm năng, hiện tại hàng hóa </w:t>
      </w:r>
      <w:r w:rsidR="00044D9E" w:rsidRPr="009F36EE">
        <w:rPr>
          <w:rFonts w:asciiTheme="majorHAnsi" w:hAnsiTheme="majorHAnsi" w:cstheme="majorHAnsi"/>
          <w:color w:val="000000" w:themeColor="text1"/>
          <w:spacing w:val="0"/>
          <w:lang w:val="vi-VN"/>
        </w:rPr>
        <w:t xml:space="preserve">XK </w:t>
      </w:r>
      <w:r w:rsidRPr="009F36EE">
        <w:rPr>
          <w:rFonts w:asciiTheme="majorHAnsi" w:hAnsiTheme="majorHAnsi" w:cstheme="majorHAnsi"/>
          <w:color w:val="000000" w:themeColor="text1"/>
          <w:spacing w:val="0"/>
          <w:lang w:val="vi-VN"/>
        </w:rPr>
        <w:t>của Thanh Hóa chưa thực sự phát huy được hết lợi thế địa phương. Là tỉnh có nguồn tài nguyên khoáng sản phong phú, nhiều loại có trữ lượng lớn như: Đá granit và marble, đá vôi làm xi măng, sét làm xi măng, cr</w:t>
      </w:r>
      <w:r w:rsidR="00AE7BBC" w:rsidRPr="009F36EE">
        <w:rPr>
          <w:rFonts w:asciiTheme="majorHAnsi" w:hAnsiTheme="majorHAnsi" w:cstheme="majorHAnsi"/>
          <w:color w:val="000000" w:themeColor="text1"/>
          <w:spacing w:val="0"/>
        </w:rPr>
        <w:t>o</w:t>
      </w:r>
      <w:r w:rsidRPr="009F36EE">
        <w:rPr>
          <w:rFonts w:asciiTheme="majorHAnsi" w:hAnsiTheme="majorHAnsi" w:cstheme="majorHAnsi"/>
          <w:color w:val="000000" w:themeColor="text1"/>
          <w:spacing w:val="0"/>
          <w:lang w:val="vi-VN"/>
        </w:rPr>
        <w:t>m, đặc biệt có mỏ cromit duy nhất ở Việt Nam; sản phẩm lâm sản phong phú, đặc biệt là trữ lượng cây tre, luồng lớn nhất cả nước v.v; Thanh Hóa cần những sự đầu tư hơn nữa đề tăng cường các hoạt động sản xuất, trao đổi thương mại, xúc tiến đầu tư vào các ngành công nghiệp chế biến nhóm hàng hóa nhiên liệu khoáng sản và công nghiệp xây dựng.</w:t>
      </w:r>
    </w:p>
    <w:p w14:paraId="53CC5E48" w14:textId="77777777" w:rsidR="00153FA2" w:rsidRPr="009F36EE" w:rsidRDefault="00153FA2" w:rsidP="0064769F">
      <w:pPr>
        <w:pStyle w:val="NormalWeb"/>
        <w:adjustRightInd w:val="0"/>
        <w:snapToGrid w:val="0"/>
        <w:spacing w:line="312" w:lineRule="auto"/>
        <w:ind w:left="0"/>
        <w:jc w:val="center"/>
        <w:rPr>
          <w:rFonts w:asciiTheme="majorHAnsi" w:hAnsiTheme="majorHAnsi" w:cstheme="majorHAnsi"/>
          <w:color w:val="000000" w:themeColor="text1"/>
          <w:spacing w:val="0"/>
          <w:szCs w:val="26"/>
          <w:lang w:val="vi-VN"/>
        </w:rPr>
      </w:pPr>
      <w:r w:rsidRPr="009F36EE">
        <w:rPr>
          <w:rFonts w:asciiTheme="majorHAnsi" w:hAnsiTheme="majorHAnsi" w:cstheme="majorHAnsi"/>
          <w:noProof/>
          <w:color w:val="000000" w:themeColor="text1"/>
          <w:spacing w:val="0"/>
          <w:szCs w:val="26"/>
        </w:rPr>
        <w:drawing>
          <wp:inline distT="0" distB="0" distL="0" distR="0" wp14:anchorId="0FE8A963" wp14:editId="51697377">
            <wp:extent cx="5777230" cy="2274073"/>
            <wp:effectExtent l="0" t="0" r="13970" b="381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D10ABBC" w14:textId="77777777" w:rsidR="002F2144" w:rsidRPr="009F36EE" w:rsidRDefault="00153FA2" w:rsidP="0064769F">
      <w:pPr>
        <w:pStyle w:val="Heading5"/>
        <w:spacing w:before="0" w:after="0" w:line="312" w:lineRule="auto"/>
        <w:rPr>
          <w:rFonts w:asciiTheme="majorHAnsi" w:hAnsiTheme="majorHAnsi" w:cstheme="majorHAnsi"/>
          <w:color w:val="000000" w:themeColor="text1"/>
          <w:spacing w:val="0"/>
          <w:lang w:val="vi-VN"/>
        </w:rPr>
      </w:pPr>
      <w:bookmarkStart w:id="404" w:name="_Toc176082048"/>
      <w:bookmarkStart w:id="405" w:name="_Toc194275832"/>
      <w:r w:rsidRPr="009F36EE">
        <w:rPr>
          <w:rFonts w:asciiTheme="majorHAnsi" w:hAnsiTheme="majorHAnsi" w:cstheme="majorHAnsi"/>
          <w:color w:val="000000" w:themeColor="text1"/>
          <w:spacing w:val="0"/>
          <w:lang w:val="vi-VN"/>
        </w:rPr>
        <w:t xml:space="preserve">Hình </w:t>
      </w:r>
      <w:r w:rsidR="002365BC" w:rsidRPr="009F36EE">
        <w:rPr>
          <w:rFonts w:asciiTheme="majorHAnsi" w:hAnsiTheme="majorHAnsi" w:cstheme="majorHAnsi"/>
          <w:color w:val="000000" w:themeColor="text1"/>
          <w:spacing w:val="0"/>
        </w:rPr>
        <w:t>2.</w:t>
      </w:r>
      <w:r w:rsidR="002365BC" w:rsidRPr="009F36EE">
        <w:rPr>
          <w:rFonts w:asciiTheme="majorHAnsi" w:hAnsiTheme="majorHAnsi" w:cstheme="majorHAnsi"/>
          <w:color w:val="000000" w:themeColor="text1"/>
          <w:spacing w:val="0"/>
          <w:szCs w:val="26"/>
        </w:rPr>
        <w:fldChar w:fldCharType="begin"/>
      </w:r>
      <w:r w:rsidR="002365BC" w:rsidRPr="009F36EE">
        <w:rPr>
          <w:rFonts w:asciiTheme="majorHAnsi" w:hAnsiTheme="majorHAnsi" w:cstheme="majorHAnsi"/>
          <w:color w:val="000000" w:themeColor="text1"/>
          <w:spacing w:val="0"/>
          <w:szCs w:val="26"/>
        </w:rPr>
        <w:instrText xml:space="preserve"> SEQ Hình_2. \* ARABIC </w:instrText>
      </w:r>
      <w:r w:rsidR="002365BC" w:rsidRPr="009F36EE">
        <w:rPr>
          <w:rFonts w:asciiTheme="majorHAnsi" w:hAnsiTheme="majorHAnsi" w:cstheme="majorHAnsi"/>
          <w:color w:val="000000" w:themeColor="text1"/>
          <w:spacing w:val="0"/>
          <w:szCs w:val="26"/>
        </w:rPr>
        <w:fldChar w:fldCharType="separate"/>
      </w:r>
      <w:r w:rsidR="002365BC" w:rsidRPr="009F36EE">
        <w:rPr>
          <w:rFonts w:asciiTheme="majorHAnsi" w:hAnsiTheme="majorHAnsi" w:cstheme="majorHAnsi"/>
          <w:noProof/>
          <w:color w:val="000000" w:themeColor="text1"/>
          <w:spacing w:val="0"/>
          <w:szCs w:val="26"/>
        </w:rPr>
        <w:t>5</w:t>
      </w:r>
      <w:r w:rsidR="002365BC" w:rsidRPr="009F36EE">
        <w:rPr>
          <w:rFonts w:asciiTheme="majorHAnsi" w:hAnsiTheme="majorHAnsi" w:cstheme="majorHAnsi"/>
          <w:color w:val="000000" w:themeColor="text1"/>
          <w:spacing w:val="0"/>
          <w:szCs w:val="26"/>
        </w:rPr>
        <w:fldChar w:fldCharType="end"/>
      </w:r>
      <w:r w:rsidR="002365BC" w:rsidRPr="009F36EE">
        <w:rPr>
          <w:rFonts w:asciiTheme="majorHAnsi" w:hAnsiTheme="majorHAnsi" w:cstheme="majorHAnsi"/>
          <w:color w:val="000000" w:themeColor="text1"/>
          <w:spacing w:val="0"/>
        </w:rPr>
        <w:t>.</w:t>
      </w:r>
      <w:r w:rsidR="003A798B" w:rsidRPr="009F36EE">
        <w:rPr>
          <w:rFonts w:asciiTheme="majorHAnsi" w:hAnsiTheme="majorHAnsi" w:cstheme="majorHAnsi"/>
          <w:color w:val="000000" w:themeColor="text1"/>
          <w:spacing w:val="0"/>
          <w:lang w:val="vi-VN"/>
        </w:rPr>
        <w:t xml:space="preserve"> </w:t>
      </w:r>
      <w:r w:rsidR="00065469" w:rsidRPr="009F36EE">
        <w:rPr>
          <w:rFonts w:asciiTheme="majorHAnsi" w:hAnsiTheme="majorHAnsi" w:cstheme="majorHAnsi"/>
          <w:color w:val="000000" w:themeColor="text1"/>
          <w:spacing w:val="0"/>
        </w:rPr>
        <w:t>Kim ngạch xuất khẩu</w:t>
      </w:r>
      <w:r w:rsidR="003A798B" w:rsidRPr="009F36EE">
        <w:rPr>
          <w:rFonts w:asciiTheme="majorHAnsi" w:hAnsiTheme="majorHAnsi" w:cstheme="majorHAnsi"/>
          <w:color w:val="000000" w:themeColor="text1"/>
          <w:spacing w:val="0"/>
          <w:lang w:val="vi-VN"/>
        </w:rPr>
        <w:t xml:space="preserve"> </w:t>
      </w:r>
      <w:r w:rsidRPr="009F36EE">
        <w:rPr>
          <w:rFonts w:asciiTheme="majorHAnsi" w:hAnsiTheme="majorHAnsi" w:cstheme="majorHAnsi"/>
          <w:color w:val="000000" w:themeColor="text1"/>
          <w:spacing w:val="0"/>
          <w:lang w:val="vi-VN"/>
        </w:rPr>
        <w:t>theo nhóm hàng hóa của Thanh Hóa</w:t>
      </w:r>
      <w:bookmarkEnd w:id="404"/>
      <w:bookmarkEnd w:id="405"/>
      <w:r w:rsidRPr="009F36EE">
        <w:rPr>
          <w:rFonts w:asciiTheme="majorHAnsi" w:hAnsiTheme="majorHAnsi" w:cstheme="majorHAnsi"/>
          <w:color w:val="000000" w:themeColor="text1"/>
          <w:spacing w:val="0"/>
          <w:lang w:val="vi-VN"/>
        </w:rPr>
        <w:t xml:space="preserve"> </w:t>
      </w:r>
      <w:bookmarkStart w:id="406" w:name="_Toc176082049"/>
    </w:p>
    <w:p w14:paraId="437B1172" w14:textId="22D56610" w:rsidR="00153FA2" w:rsidRPr="009F36EE" w:rsidRDefault="00153FA2" w:rsidP="0064769F">
      <w:pPr>
        <w:pStyle w:val="Heading5"/>
        <w:spacing w:before="0" w:after="0" w:line="312" w:lineRule="auto"/>
        <w:rPr>
          <w:rFonts w:asciiTheme="majorHAnsi" w:hAnsiTheme="majorHAnsi" w:cstheme="majorHAnsi"/>
          <w:color w:val="000000" w:themeColor="text1"/>
          <w:spacing w:val="0"/>
          <w:lang w:val="vi-VN"/>
        </w:rPr>
      </w:pPr>
      <w:bookmarkStart w:id="407" w:name="_Toc194275833"/>
      <w:r w:rsidRPr="009F36EE">
        <w:rPr>
          <w:rFonts w:asciiTheme="majorHAnsi" w:hAnsiTheme="majorHAnsi" w:cstheme="majorHAnsi"/>
          <w:color w:val="000000" w:themeColor="text1"/>
          <w:spacing w:val="0"/>
          <w:lang w:val="vi-VN"/>
        </w:rPr>
        <w:t xml:space="preserve">giai đoạn </w:t>
      </w:r>
      <w:r w:rsidR="009603FF" w:rsidRPr="009F36EE">
        <w:rPr>
          <w:rFonts w:asciiTheme="majorHAnsi" w:hAnsiTheme="majorHAnsi" w:cstheme="majorHAnsi"/>
          <w:bCs/>
          <w:color w:val="000000" w:themeColor="text1"/>
          <w:spacing w:val="0"/>
          <w:lang w:val="vi-VN"/>
        </w:rPr>
        <w:t>2012-2023</w:t>
      </w:r>
      <w:bookmarkEnd w:id="406"/>
      <w:bookmarkEnd w:id="407"/>
    </w:p>
    <w:p w14:paraId="63592C96" w14:textId="4E9091B1" w:rsidR="00153FA2" w:rsidRPr="009F36EE" w:rsidRDefault="00153FA2" w:rsidP="0064769F">
      <w:pPr>
        <w:ind w:left="-142"/>
        <w:jc w:val="right"/>
        <w:rPr>
          <w:rFonts w:asciiTheme="majorHAnsi" w:hAnsiTheme="majorHAnsi" w:cstheme="majorHAnsi"/>
          <w:i/>
          <w:color w:val="000000" w:themeColor="text1"/>
          <w:spacing w:val="0"/>
          <w:szCs w:val="26"/>
          <w:lang w:val="vi-VN"/>
        </w:rPr>
      </w:pPr>
      <w:r w:rsidRPr="009F36EE">
        <w:rPr>
          <w:rFonts w:asciiTheme="majorHAnsi" w:hAnsiTheme="majorHAnsi" w:cstheme="majorHAnsi"/>
          <w:i/>
          <w:color w:val="000000" w:themeColor="text1"/>
          <w:spacing w:val="0"/>
          <w:szCs w:val="26"/>
          <w:lang w:val="vi-VN"/>
        </w:rPr>
        <w:t xml:space="preserve">Nguồn: </w:t>
      </w:r>
      <w:r w:rsidR="00DA1B8C" w:rsidRPr="009F36EE">
        <w:rPr>
          <w:rFonts w:asciiTheme="majorHAnsi" w:hAnsiTheme="majorHAnsi" w:cstheme="majorHAnsi"/>
          <w:i/>
          <w:color w:val="000000" w:themeColor="text1"/>
          <w:spacing w:val="0"/>
          <w:szCs w:val="26"/>
          <w:lang w:val="vi-VN"/>
        </w:rPr>
        <w:t>Cục Thống kê tỉnh Thanh Hóa (2025)</w:t>
      </w:r>
    </w:p>
    <w:p w14:paraId="6F105F17" w14:textId="52C05750" w:rsidR="00792ED3" w:rsidRPr="009F36EE" w:rsidRDefault="00540BAB" w:rsidP="001B3752">
      <w:pPr>
        <w:spacing w:line="326"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Tỉnh </w:t>
      </w:r>
      <w:r w:rsidR="00555956" w:rsidRPr="009F36EE">
        <w:rPr>
          <w:rFonts w:asciiTheme="majorHAnsi" w:hAnsiTheme="majorHAnsi" w:cstheme="majorHAnsi"/>
          <w:color w:val="000000" w:themeColor="text1"/>
          <w:spacing w:val="0"/>
          <w:lang w:val="vi-VN"/>
        </w:rPr>
        <w:t xml:space="preserve">Thanh Hóa có tiềm năng đất đai đa dạng, với diện tích tự nhiên </w:t>
      </w:r>
      <w:r w:rsidR="001C40D8" w:rsidRPr="009F36EE">
        <w:rPr>
          <w:rFonts w:asciiTheme="majorHAnsi" w:hAnsiTheme="majorHAnsi" w:cstheme="majorHAnsi"/>
          <w:color w:val="000000" w:themeColor="text1"/>
          <w:spacing w:val="0"/>
          <w:lang w:val="vi-VN"/>
        </w:rPr>
        <w:t>hơn 11 nghìn</w:t>
      </w:r>
      <w:r w:rsidR="00555956" w:rsidRPr="009F36EE">
        <w:rPr>
          <w:rFonts w:asciiTheme="majorHAnsi" w:hAnsiTheme="majorHAnsi" w:cstheme="majorHAnsi"/>
          <w:color w:val="000000" w:themeColor="text1"/>
          <w:spacing w:val="0"/>
          <w:lang w:val="vi-VN"/>
        </w:rPr>
        <w:t xml:space="preserve"> ha</w:t>
      </w:r>
      <w:r w:rsidR="007F53DD" w:rsidRPr="009F36EE">
        <w:rPr>
          <w:rFonts w:asciiTheme="majorHAnsi" w:hAnsiTheme="majorHAnsi" w:cstheme="majorHAnsi"/>
          <w:color w:val="000000" w:themeColor="text1"/>
          <w:spacing w:val="0"/>
        </w:rPr>
        <w:t xml:space="preserve">, </w:t>
      </w:r>
      <w:r w:rsidR="00555956" w:rsidRPr="009F36EE">
        <w:rPr>
          <w:rFonts w:asciiTheme="majorHAnsi" w:hAnsiTheme="majorHAnsi" w:cstheme="majorHAnsi"/>
          <w:color w:val="000000" w:themeColor="text1"/>
          <w:spacing w:val="0"/>
          <w:lang w:val="vi-VN"/>
        </w:rPr>
        <w:t>trong đó, đất sản xuất nông nghiệp 243.252 ha và 102 km bờ biển, vùng lãnh hải rộng hơn 17.000 km2, là những điều kiện rất thuận lợi để phát triển sản xuất nông nghiệp toàn diện, quy mô lớn</w:t>
      </w:r>
      <w:r w:rsidR="002F47D0" w:rsidRPr="009F36EE">
        <w:rPr>
          <w:rFonts w:asciiTheme="majorHAnsi" w:hAnsiTheme="majorHAnsi" w:cstheme="majorHAnsi"/>
          <w:color w:val="000000" w:themeColor="text1"/>
          <w:spacing w:val="0"/>
          <w:lang w:val="vi-VN"/>
        </w:rPr>
        <w:t>.</w:t>
      </w:r>
      <w:r w:rsidR="00E913A1" w:rsidRPr="009F36EE">
        <w:rPr>
          <w:rFonts w:asciiTheme="majorHAnsi" w:hAnsiTheme="majorHAnsi" w:cstheme="majorHAnsi"/>
          <w:color w:val="000000" w:themeColor="text1"/>
          <w:spacing w:val="0"/>
          <w:lang w:val="vi-VN"/>
        </w:rPr>
        <w:t xml:space="preserve"> Đ</w:t>
      </w:r>
      <w:r w:rsidR="00792ED3" w:rsidRPr="009F36EE">
        <w:rPr>
          <w:rFonts w:asciiTheme="majorHAnsi" w:hAnsiTheme="majorHAnsi" w:cstheme="majorHAnsi"/>
          <w:color w:val="000000" w:themeColor="text1"/>
          <w:spacing w:val="0"/>
          <w:lang w:val="vi-VN"/>
        </w:rPr>
        <w:t>ến nay, Thanh Hóa đã có 1.100 ha đất sản xuất các loại sản phẩm trồng trọt, chăn nuôi, nuôi trồng thủy sản theo quy trình thực hành nông nghiệp (VietGAP, GlobalGAP); gần 20 ha cây trồng được cấp giấy chứng nhận đạt tiêu chuẩn nông nghiệp hữu cơ; hơn 760 ha cây trồng được sản xuất áp dụng theo tiêu chuẩn nông nghiệp hữu cơ; bước đầu đã hình thành một số mô hình chăn nuôi, nuôi trồng thủy sản theo hướng hữu cơ, an toàn sinh học và một số mô hình sản xuất nông nghiệp tuần hoàn.</w:t>
      </w:r>
      <w:r w:rsidR="00914D65" w:rsidRPr="009F36EE">
        <w:rPr>
          <w:rFonts w:asciiTheme="majorHAnsi" w:hAnsiTheme="majorHAnsi" w:cstheme="majorHAnsi"/>
          <w:color w:val="000000" w:themeColor="text1"/>
          <w:spacing w:val="0"/>
          <w:lang w:val="vi-VN"/>
        </w:rPr>
        <w:t xml:space="preserve"> Mặc dù vậy, khi </w:t>
      </w:r>
      <w:r w:rsidR="00B5046B" w:rsidRPr="009F36EE">
        <w:rPr>
          <w:rFonts w:asciiTheme="majorHAnsi" w:hAnsiTheme="majorHAnsi" w:cstheme="majorHAnsi"/>
          <w:color w:val="000000" w:themeColor="text1"/>
          <w:spacing w:val="0"/>
        </w:rPr>
        <w:t xml:space="preserve">phân tích </w:t>
      </w:r>
      <w:r w:rsidR="00914D65" w:rsidRPr="009F36EE">
        <w:rPr>
          <w:rFonts w:asciiTheme="majorHAnsi" w:hAnsiTheme="majorHAnsi" w:cstheme="majorHAnsi"/>
          <w:color w:val="000000" w:themeColor="text1"/>
          <w:spacing w:val="0"/>
          <w:lang w:val="vi-VN"/>
        </w:rPr>
        <w:t xml:space="preserve"> </w:t>
      </w:r>
      <w:r w:rsidR="00C123C0" w:rsidRPr="009F36EE">
        <w:rPr>
          <w:rFonts w:asciiTheme="majorHAnsi" w:hAnsiTheme="majorHAnsi" w:cstheme="majorHAnsi"/>
          <w:color w:val="000000" w:themeColor="text1"/>
          <w:spacing w:val="0"/>
          <w:lang w:val="vi-VN"/>
        </w:rPr>
        <w:t>KNXK</w:t>
      </w:r>
      <w:r w:rsidR="00B5046B" w:rsidRPr="009F36EE">
        <w:rPr>
          <w:rFonts w:asciiTheme="majorHAnsi" w:hAnsiTheme="majorHAnsi" w:cstheme="majorHAnsi"/>
          <w:color w:val="000000" w:themeColor="text1"/>
          <w:spacing w:val="0"/>
        </w:rPr>
        <w:t>,</w:t>
      </w:r>
      <w:r w:rsidR="00C66BD4" w:rsidRPr="009F36EE">
        <w:rPr>
          <w:rFonts w:asciiTheme="majorHAnsi" w:hAnsiTheme="majorHAnsi" w:cstheme="majorHAnsi"/>
          <w:color w:val="000000" w:themeColor="text1"/>
          <w:spacing w:val="0"/>
        </w:rPr>
        <w:t xml:space="preserve"> </w:t>
      </w:r>
      <w:r w:rsidR="00914D65" w:rsidRPr="009F36EE">
        <w:rPr>
          <w:rFonts w:asciiTheme="majorHAnsi" w:hAnsiTheme="majorHAnsi" w:cstheme="majorHAnsi"/>
          <w:color w:val="000000" w:themeColor="text1"/>
          <w:spacing w:val="0"/>
          <w:lang w:val="vi-VN"/>
        </w:rPr>
        <w:t xml:space="preserve">những hàng hóa </w:t>
      </w:r>
      <w:r w:rsidR="00C123C0" w:rsidRPr="009F36EE">
        <w:rPr>
          <w:rFonts w:asciiTheme="majorHAnsi" w:hAnsiTheme="majorHAnsi" w:cstheme="majorHAnsi"/>
          <w:color w:val="000000" w:themeColor="text1"/>
          <w:spacing w:val="0"/>
          <w:lang w:val="vi-VN"/>
        </w:rPr>
        <w:t>thủy sản, nông sản với tỷ lệ còn rất khiêm tốn c</w:t>
      </w:r>
      <w:r w:rsidR="004C3E78" w:rsidRPr="009F36EE">
        <w:rPr>
          <w:rFonts w:asciiTheme="majorHAnsi" w:hAnsiTheme="majorHAnsi" w:cstheme="majorHAnsi"/>
          <w:color w:val="000000" w:themeColor="text1"/>
          <w:spacing w:val="0"/>
          <w:lang w:val="vi-VN"/>
        </w:rPr>
        <w:t>ó thể</w:t>
      </w:r>
      <w:r w:rsidR="00C123C0" w:rsidRPr="009F36EE">
        <w:rPr>
          <w:rFonts w:asciiTheme="majorHAnsi" w:hAnsiTheme="majorHAnsi" w:cstheme="majorHAnsi"/>
          <w:color w:val="000000" w:themeColor="text1"/>
          <w:spacing w:val="0"/>
          <w:lang w:val="vi-VN"/>
        </w:rPr>
        <w:t xml:space="preserve"> thấy tỉnh chưa khai thác </w:t>
      </w:r>
      <w:r w:rsidR="004B4CAB" w:rsidRPr="009F36EE">
        <w:rPr>
          <w:rFonts w:asciiTheme="majorHAnsi" w:hAnsiTheme="majorHAnsi" w:cstheme="majorHAnsi"/>
          <w:color w:val="000000" w:themeColor="text1"/>
          <w:spacing w:val="0"/>
          <w:lang w:val="vi-VN"/>
        </w:rPr>
        <w:t xml:space="preserve">tốt </w:t>
      </w:r>
      <w:r w:rsidR="00C123C0" w:rsidRPr="009F36EE">
        <w:rPr>
          <w:rFonts w:asciiTheme="majorHAnsi" w:hAnsiTheme="majorHAnsi" w:cstheme="majorHAnsi"/>
          <w:color w:val="000000" w:themeColor="text1"/>
          <w:spacing w:val="0"/>
          <w:lang w:val="vi-VN"/>
        </w:rPr>
        <w:t>lợi thế của mình để tạo ra được những hàng hóa mang lại GTGT cao trong</w:t>
      </w:r>
      <w:r w:rsidR="00692470" w:rsidRPr="009F36EE">
        <w:rPr>
          <w:rFonts w:asciiTheme="majorHAnsi" w:hAnsiTheme="majorHAnsi" w:cstheme="majorHAnsi"/>
          <w:color w:val="000000" w:themeColor="text1"/>
          <w:spacing w:val="0"/>
          <w:lang w:val="vi-VN"/>
        </w:rPr>
        <w:t xml:space="preserve"> XK</w:t>
      </w:r>
      <w:r w:rsidR="00C123C0" w:rsidRPr="009F36EE">
        <w:rPr>
          <w:rFonts w:asciiTheme="majorHAnsi" w:hAnsiTheme="majorHAnsi" w:cstheme="majorHAnsi"/>
          <w:color w:val="000000" w:themeColor="text1"/>
          <w:spacing w:val="0"/>
          <w:lang w:val="vi-VN"/>
        </w:rPr>
        <w:t>.</w:t>
      </w:r>
      <w:r w:rsidR="00381A19" w:rsidRPr="009F36EE">
        <w:rPr>
          <w:rFonts w:asciiTheme="majorHAnsi" w:hAnsiTheme="majorHAnsi" w:cstheme="majorHAnsi"/>
          <w:color w:val="000000" w:themeColor="text1"/>
          <w:spacing w:val="0"/>
        </w:rPr>
        <w:t xml:space="preserve"> Chi tiết KN</w:t>
      </w:r>
      <w:r w:rsidR="00885E68" w:rsidRPr="009F36EE">
        <w:rPr>
          <w:rFonts w:asciiTheme="majorHAnsi" w:hAnsiTheme="majorHAnsi" w:cstheme="majorHAnsi"/>
          <w:color w:val="000000" w:themeColor="text1"/>
          <w:spacing w:val="0"/>
        </w:rPr>
        <w:t>X</w:t>
      </w:r>
      <w:r w:rsidR="00381A19" w:rsidRPr="009F36EE">
        <w:rPr>
          <w:rFonts w:asciiTheme="majorHAnsi" w:hAnsiTheme="majorHAnsi" w:cstheme="majorHAnsi"/>
          <w:color w:val="000000" w:themeColor="text1"/>
          <w:spacing w:val="0"/>
        </w:rPr>
        <w:t xml:space="preserve">K theo từng mặt hàng của Thanh Hóa giai đoạn </w:t>
      </w:r>
      <w:r w:rsidR="009603FF" w:rsidRPr="009F36EE">
        <w:rPr>
          <w:rFonts w:asciiTheme="majorHAnsi" w:hAnsiTheme="majorHAnsi" w:cstheme="majorHAnsi"/>
          <w:color w:val="000000" w:themeColor="text1"/>
          <w:spacing w:val="0"/>
        </w:rPr>
        <w:t>2012-2023</w:t>
      </w:r>
      <w:r w:rsidR="00381A19" w:rsidRPr="009F36EE">
        <w:rPr>
          <w:rFonts w:asciiTheme="majorHAnsi" w:hAnsiTheme="majorHAnsi" w:cstheme="majorHAnsi"/>
          <w:color w:val="000000" w:themeColor="text1"/>
          <w:spacing w:val="0"/>
        </w:rPr>
        <w:t xml:space="preserve"> được trình bày tại phụ lục 1</w:t>
      </w:r>
      <w:r w:rsidR="00C37FDE" w:rsidRPr="009F36EE">
        <w:rPr>
          <w:rFonts w:asciiTheme="majorHAnsi" w:hAnsiTheme="majorHAnsi" w:cstheme="majorHAnsi"/>
          <w:color w:val="000000" w:themeColor="text1"/>
          <w:spacing w:val="0"/>
        </w:rPr>
        <w:t>4 của luận án</w:t>
      </w:r>
      <w:r w:rsidR="009F5AF3" w:rsidRPr="009F36EE">
        <w:rPr>
          <w:rFonts w:asciiTheme="majorHAnsi" w:hAnsiTheme="majorHAnsi" w:cstheme="majorHAnsi"/>
          <w:color w:val="000000" w:themeColor="text1"/>
          <w:spacing w:val="0"/>
        </w:rPr>
        <w:t>.</w:t>
      </w:r>
    </w:p>
    <w:p w14:paraId="12243CAE" w14:textId="79CFE1AA" w:rsidR="005F7869" w:rsidRPr="009F36EE" w:rsidRDefault="005F7869" w:rsidP="00C56335">
      <w:pPr>
        <w:spacing w:line="324"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rPr>
        <w:t xml:space="preserve">Cụ thể hơn về từng mặt hàng trong mỗi nhóm hàng hóa </w:t>
      </w:r>
      <w:r w:rsidR="00692470" w:rsidRPr="009F36EE">
        <w:rPr>
          <w:rFonts w:asciiTheme="majorHAnsi" w:hAnsiTheme="majorHAnsi" w:cstheme="majorHAnsi"/>
          <w:color w:val="000000" w:themeColor="text1"/>
          <w:spacing w:val="0"/>
        </w:rPr>
        <w:t>XK</w:t>
      </w:r>
      <w:r w:rsidR="00557DAF" w:rsidRPr="009F36EE">
        <w:rPr>
          <w:rFonts w:asciiTheme="majorHAnsi" w:hAnsiTheme="majorHAnsi" w:cstheme="majorHAnsi"/>
          <w:color w:val="000000" w:themeColor="text1"/>
          <w:spacing w:val="0"/>
        </w:rPr>
        <w:t>:</w:t>
      </w:r>
      <w:r w:rsidR="00692470" w:rsidRPr="009F36EE">
        <w:rPr>
          <w:rFonts w:asciiTheme="majorHAnsi" w:hAnsiTheme="majorHAnsi" w:cstheme="majorHAnsi"/>
          <w:color w:val="000000" w:themeColor="text1"/>
          <w:spacing w:val="0"/>
        </w:rPr>
        <w:t xml:space="preserve"> </w:t>
      </w:r>
      <w:r w:rsidR="00557DAF" w:rsidRPr="009F36EE">
        <w:rPr>
          <w:rFonts w:asciiTheme="majorHAnsi" w:hAnsiTheme="majorHAnsi" w:cstheme="majorHAnsi"/>
          <w:color w:val="000000" w:themeColor="text1"/>
          <w:spacing w:val="0"/>
        </w:rPr>
        <w:t>T</w:t>
      </w:r>
      <w:r w:rsidRPr="009F36EE">
        <w:rPr>
          <w:rFonts w:asciiTheme="majorHAnsi" w:hAnsiTheme="majorHAnsi" w:cstheme="majorHAnsi"/>
          <w:color w:val="000000" w:themeColor="text1"/>
          <w:spacing w:val="0"/>
        </w:rPr>
        <w:t>ất cả các mặt hàng nông sản chủ lực đều có KNXK bằng 0 gồm: hạt điều, café, gạo, cao su. Trong 10 mặt hàng thuộc nhóm hàng hóa công nghiệp chế biến, chế tạo thì có tới 5 mặt hàng KNXK cũng bằng 0 là: Xơ sợi dệt; Sắt thép các loại; Máy móc thiết bị và dụng cụ phụ tùng; Dầu thô; Than các loại. Mặt hàng chiếm tỷ trọng KNXK lớn là: Hàng dệt may (34,</w:t>
      </w:r>
      <w:r w:rsidR="00C37FDE" w:rsidRPr="009F36EE">
        <w:rPr>
          <w:rFonts w:asciiTheme="majorHAnsi" w:hAnsiTheme="majorHAnsi" w:cstheme="majorHAnsi"/>
          <w:color w:val="000000" w:themeColor="text1"/>
          <w:spacing w:val="0"/>
        </w:rPr>
        <w:t>99</w:t>
      </w:r>
      <w:r w:rsidRPr="009F36EE">
        <w:rPr>
          <w:rFonts w:asciiTheme="majorHAnsi" w:hAnsiTheme="majorHAnsi" w:cstheme="majorHAnsi"/>
          <w:color w:val="000000" w:themeColor="text1"/>
          <w:spacing w:val="0"/>
        </w:rPr>
        <w:t>%); Ba lô, túi, vali, mũ, ô dù, giày dép (31,</w:t>
      </w:r>
      <w:r w:rsidR="00C37FDE" w:rsidRPr="009F36EE">
        <w:rPr>
          <w:rFonts w:asciiTheme="majorHAnsi" w:hAnsiTheme="majorHAnsi" w:cstheme="majorHAnsi"/>
          <w:color w:val="000000" w:themeColor="text1"/>
          <w:spacing w:val="0"/>
        </w:rPr>
        <w:t>67</w:t>
      </w:r>
      <w:r w:rsidRPr="009F36EE">
        <w:rPr>
          <w:rFonts w:asciiTheme="majorHAnsi" w:hAnsiTheme="majorHAnsi" w:cstheme="majorHAnsi"/>
          <w:color w:val="000000" w:themeColor="text1"/>
          <w:spacing w:val="0"/>
        </w:rPr>
        <w:t>%) hoặc những loại hàng hóa công nghiệp chế biến, chế tạo khác (</w:t>
      </w:r>
      <w:r w:rsidR="00C37FDE" w:rsidRPr="009F36EE">
        <w:rPr>
          <w:rFonts w:asciiTheme="majorHAnsi" w:hAnsiTheme="majorHAnsi" w:cstheme="majorHAnsi"/>
          <w:color w:val="000000" w:themeColor="text1"/>
          <w:spacing w:val="0"/>
        </w:rPr>
        <w:t>17,84</w:t>
      </w:r>
      <w:r w:rsidRPr="009F36EE">
        <w:rPr>
          <w:rFonts w:asciiTheme="majorHAnsi" w:hAnsiTheme="majorHAnsi" w:cstheme="majorHAnsi"/>
          <w:color w:val="000000" w:themeColor="text1"/>
          <w:spacing w:val="0"/>
        </w:rPr>
        <w:t xml:space="preserve">%) trong khi đây đều là những mặt hàng được thuê gia công tại các DN Việt Nam sau đó </w:t>
      </w:r>
      <w:r w:rsidR="00692470"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đi các nước khác. Tỷ trọng các mặt hàng có sản xuất tạo giá trị tại Việt Nam như Thủy sản, Nông sản (khác), Gỗ và sản phẩm gỗ, Đá, Nhiên liệu khoáng sản chiếm tỷ lệ vô cùng ít ỏi chỉ dưới 4,5%.</w:t>
      </w:r>
      <w:r w:rsidR="00BC1329" w:rsidRPr="009F36EE">
        <w:rPr>
          <w:rFonts w:asciiTheme="majorHAnsi" w:hAnsiTheme="majorHAnsi" w:cstheme="majorHAnsi"/>
          <w:color w:val="000000" w:themeColor="text1"/>
          <w:spacing w:val="0"/>
        </w:rPr>
        <w:t xml:space="preserve"> Những số liệu chi tiết này làm rõ </w:t>
      </w:r>
      <w:r w:rsidR="005B0AA9" w:rsidRPr="009F36EE">
        <w:rPr>
          <w:rFonts w:asciiTheme="majorHAnsi" w:hAnsiTheme="majorHAnsi" w:cstheme="majorHAnsi"/>
          <w:color w:val="000000" w:themeColor="text1"/>
          <w:spacing w:val="0"/>
        </w:rPr>
        <w:t xml:space="preserve">hơn về </w:t>
      </w:r>
      <w:r w:rsidR="00BC1329" w:rsidRPr="009F36EE">
        <w:rPr>
          <w:rFonts w:asciiTheme="majorHAnsi" w:hAnsiTheme="majorHAnsi" w:cstheme="majorHAnsi"/>
          <w:color w:val="000000" w:themeColor="text1"/>
          <w:spacing w:val="0"/>
        </w:rPr>
        <w:t xml:space="preserve">việc </w:t>
      </w:r>
      <w:r w:rsidR="005B0AA9" w:rsidRPr="009F36EE">
        <w:rPr>
          <w:rFonts w:asciiTheme="majorHAnsi" w:hAnsiTheme="majorHAnsi" w:cstheme="majorHAnsi"/>
          <w:color w:val="000000" w:themeColor="text1"/>
          <w:spacing w:val="0"/>
        </w:rPr>
        <w:t xml:space="preserve">tận dụng lợi thế trong sản xuất và </w:t>
      </w:r>
      <w:r w:rsidR="00692470" w:rsidRPr="009F36EE">
        <w:rPr>
          <w:rFonts w:asciiTheme="majorHAnsi" w:hAnsiTheme="majorHAnsi" w:cstheme="majorHAnsi"/>
          <w:color w:val="000000" w:themeColor="text1"/>
          <w:spacing w:val="0"/>
        </w:rPr>
        <w:t xml:space="preserve">XK </w:t>
      </w:r>
      <w:r w:rsidR="005B0AA9" w:rsidRPr="009F36EE">
        <w:rPr>
          <w:rFonts w:asciiTheme="majorHAnsi" w:hAnsiTheme="majorHAnsi" w:cstheme="majorHAnsi"/>
          <w:color w:val="000000" w:themeColor="text1"/>
          <w:spacing w:val="0"/>
        </w:rPr>
        <w:t>những hàng hóa mà tỉnh có tiềm năng chưa được Thanh Hóa thực hiện tốt trong giai đoạn nghiên cứu.</w:t>
      </w:r>
    </w:p>
    <w:p w14:paraId="13388C8C" w14:textId="6AA7DBFF" w:rsidR="00153FA2" w:rsidRPr="009F36EE" w:rsidRDefault="003169AC" w:rsidP="00C56335">
      <w:pPr>
        <w:pStyle w:val="Heading4"/>
        <w:spacing w:before="0" w:after="0" w:line="324" w:lineRule="auto"/>
        <w:rPr>
          <w:rFonts w:asciiTheme="majorHAnsi" w:hAnsiTheme="majorHAnsi" w:cstheme="majorHAnsi"/>
          <w:b w:val="0"/>
          <w:bCs w:val="0"/>
          <w:color w:val="000000" w:themeColor="text1"/>
          <w:lang w:val="vi-VN"/>
        </w:rPr>
      </w:pPr>
      <w:r w:rsidRPr="009F36EE">
        <w:rPr>
          <w:rFonts w:asciiTheme="majorHAnsi" w:hAnsiTheme="majorHAnsi" w:cstheme="majorHAnsi"/>
          <w:b w:val="0"/>
          <w:bCs w:val="0"/>
          <w:color w:val="000000" w:themeColor="text1"/>
          <w:lang w:val="vi-VN"/>
        </w:rPr>
        <w:t>2.</w:t>
      </w:r>
      <w:r w:rsidR="00154EF4" w:rsidRPr="009F36EE">
        <w:rPr>
          <w:rFonts w:asciiTheme="majorHAnsi" w:hAnsiTheme="majorHAnsi" w:cstheme="majorHAnsi"/>
          <w:b w:val="0"/>
          <w:bCs w:val="0"/>
          <w:color w:val="000000" w:themeColor="text1"/>
        </w:rPr>
        <w:t>1.3</w:t>
      </w:r>
      <w:r w:rsidRPr="009F36EE">
        <w:rPr>
          <w:rFonts w:asciiTheme="majorHAnsi" w:hAnsiTheme="majorHAnsi" w:cstheme="majorHAnsi"/>
          <w:b w:val="0"/>
          <w:bCs w:val="0"/>
          <w:color w:val="000000" w:themeColor="text1"/>
          <w:lang w:val="vi-VN"/>
        </w:rPr>
        <w:t xml:space="preserve">.2. </w:t>
      </w:r>
      <w:r w:rsidR="00153FA2" w:rsidRPr="009F36EE">
        <w:rPr>
          <w:rFonts w:asciiTheme="majorHAnsi" w:hAnsiTheme="majorHAnsi" w:cstheme="majorHAnsi"/>
          <w:b w:val="0"/>
          <w:bCs w:val="0"/>
          <w:color w:val="000000" w:themeColor="text1"/>
          <w:lang w:val="vi-VN"/>
        </w:rPr>
        <w:t>Nhập kh</w:t>
      </w:r>
      <w:r w:rsidR="003E4DC9" w:rsidRPr="009F36EE">
        <w:rPr>
          <w:rFonts w:asciiTheme="majorHAnsi" w:hAnsiTheme="majorHAnsi" w:cstheme="majorHAnsi"/>
          <w:b w:val="0"/>
          <w:bCs w:val="0"/>
          <w:color w:val="000000" w:themeColor="text1"/>
        </w:rPr>
        <w:t>ẩ</w:t>
      </w:r>
      <w:r w:rsidR="00153FA2" w:rsidRPr="009F36EE">
        <w:rPr>
          <w:rFonts w:asciiTheme="majorHAnsi" w:hAnsiTheme="majorHAnsi" w:cstheme="majorHAnsi"/>
          <w:b w:val="0"/>
          <w:bCs w:val="0"/>
          <w:color w:val="000000" w:themeColor="text1"/>
          <w:lang w:val="vi-VN"/>
        </w:rPr>
        <w:t>u</w:t>
      </w:r>
    </w:p>
    <w:p w14:paraId="2CF88A26" w14:textId="2B0591F7" w:rsidR="002C26FC" w:rsidRPr="009F36EE" w:rsidRDefault="002F47D0" w:rsidP="00C56335">
      <w:pPr>
        <w:spacing w:line="324"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Về các thành phần kinh tế đóng góp vào KNNK hàng hóa</w:t>
      </w:r>
      <w:r w:rsidR="00557DAF" w:rsidRPr="009F36EE">
        <w:rPr>
          <w:rFonts w:asciiTheme="majorHAnsi" w:hAnsiTheme="majorHAnsi" w:cstheme="majorHAnsi"/>
          <w:color w:val="000000" w:themeColor="text1"/>
          <w:spacing w:val="0"/>
          <w:lang w:val="vi-VN"/>
        </w:rPr>
        <w:t>:</w:t>
      </w:r>
      <w:r w:rsidR="00557DAF" w:rsidRPr="009F36EE">
        <w:rPr>
          <w:rFonts w:asciiTheme="majorHAnsi" w:hAnsiTheme="majorHAnsi" w:cstheme="majorHAnsi"/>
          <w:b/>
          <w:bCs/>
          <w:i/>
          <w:iCs/>
          <w:color w:val="000000" w:themeColor="text1"/>
          <w:spacing w:val="0"/>
          <w:lang w:val="vi-VN"/>
        </w:rPr>
        <w:t xml:space="preserve"> </w:t>
      </w:r>
      <w:r w:rsidR="00557DAF" w:rsidRPr="009F36EE">
        <w:rPr>
          <w:rFonts w:asciiTheme="majorHAnsi" w:hAnsiTheme="majorHAnsi" w:cstheme="majorHAnsi"/>
          <w:color w:val="000000" w:themeColor="text1"/>
          <w:spacing w:val="0"/>
          <w:lang w:val="vi-VN"/>
        </w:rPr>
        <w:t>G</w:t>
      </w:r>
      <w:r w:rsidRPr="009F36EE">
        <w:rPr>
          <w:rFonts w:asciiTheme="majorHAnsi" w:hAnsiTheme="majorHAnsi" w:cstheme="majorHAnsi"/>
          <w:color w:val="000000" w:themeColor="text1"/>
          <w:spacing w:val="0"/>
          <w:lang w:val="vi-VN"/>
        </w:rPr>
        <w:t xml:space="preserve">iai đoạn </w:t>
      </w:r>
      <w:r w:rsidR="009603FF" w:rsidRPr="009F36EE">
        <w:rPr>
          <w:rFonts w:asciiTheme="majorHAnsi" w:hAnsiTheme="majorHAnsi" w:cstheme="majorHAnsi"/>
          <w:color w:val="000000" w:themeColor="text1"/>
          <w:spacing w:val="0"/>
          <w:lang w:val="vi-VN"/>
        </w:rPr>
        <w:t>2012-2023</w:t>
      </w:r>
      <w:r w:rsidRPr="009F36EE">
        <w:rPr>
          <w:rFonts w:asciiTheme="majorHAnsi" w:hAnsiTheme="majorHAnsi" w:cstheme="majorHAnsi"/>
          <w:color w:val="000000" w:themeColor="text1"/>
          <w:spacing w:val="0"/>
          <w:lang w:val="vi-VN"/>
        </w:rPr>
        <w:t>, tương tự như</w:t>
      </w:r>
      <w:r w:rsidR="00692470" w:rsidRPr="009F36EE">
        <w:rPr>
          <w:rFonts w:asciiTheme="majorHAnsi" w:hAnsiTheme="majorHAnsi" w:cstheme="majorHAnsi"/>
          <w:color w:val="000000" w:themeColor="text1"/>
          <w:spacing w:val="0"/>
          <w:lang w:val="vi-VN"/>
        </w:rPr>
        <w:t xml:space="preserve"> XK</w:t>
      </w:r>
      <w:r w:rsidRPr="009F36EE">
        <w:rPr>
          <w:rFonts w:asciiTheme="majorHAnsi" w:hAnsiTheme="majorHAnsi" w:cstheme="majorHAnsi"/>
          <w:color w:val="000000" w:themeColor="text1"/>
          <w:spacing w:val="0"/>
          <w:lang w:val="vi-VN"/>
        </w:rPr>
        <w:t xml:space="preserve">, thì thành phần kinh tế FDI cũng chiếm tỷ trọng cao nhất trong 3 nhóm, đạt tổng giá trị KNNK là </w:t>
      </w:r>
      <w:r w:rsidR="00325157" w:rsidRPr="009F36EE">
        <w:rPr>
          <w:rFonts w:asciiTheme="majorHAnsi" w:hAnsiTheme="majorHAnsi" w:cstheme="majorHAnsi"/>
          <w:color w:val="000000" w:themeColor="text1"/>
          <w:spacing w:val="0"/>
        </w:rPr>
        <w:t>41.282,9</w:t>
      </w:r>
      <w:r w:rsidRPr="009F36EE">
        <w:rPr>
          <w:rFonts w:asciiTheme="majorHAnsi" w:hAnsiTheme="majorHAnsi" w:cstheme="majorHAnsi"/>
          <w:color w:val="000000" w:themeColor="text1"/>
          <w:spacing w:val="0"/>
          <w:lang w:val="vi-VN"/>
        </w:rPr>
        <w:t xml:space="preserve"> triệu USD toàn giai đoạn, chiếm 9</w:t>
      </w:r>
      <w:r w:rsidR="00325157" w:rsidRPr="009F36EE">
        <w:rPr>
          <w:rFonts w:asciiTheme="majorHAnsi" w:hAnsiTheme="majorHAnsi" w:cstheme="majorHAnsi"/>
          <w:color w:val="000000" w:themeColor="text1"/>
          <w:spacing w:val="0"/>
        </w:rPr>
        <w:t>2,49</w:t>
      </w:r>
      <w:r w:rsidRPr="009F36EE">
        <w:rPr>
          <w:rFonts w:asciiTheme="majorHAnsi" w:hAnsiTheme="majorHAnsi" w:cstheme="majorHAnsi"/>
          <w:color w:val="000000" w:themeColor="text1"/>
          <w:spacing w:val="0"/>
          <w:lang w:val="vi-VN"/>
        </w:rPr>
        <w:t>% tổng KNXK của tỉnh. Con số này gấp nhiều lần tỷ lệ 7,</w:t>
      </w:r>
      <w:r w:rsidR="00325157" w:rsidRPr="009F36EE">
        <w:rPr>
          <w:rFonts w:asciiTheme="majorHAnsi" w:hAnsiTheme="majorHAnsi" w:cstheme="majorHAnsi"/>
          <w:color w:val="000000" w:themeColor="text1"/>
          <w:spacing w:val="0"/>
        </w:rPr>
        <w:t>27</w:t>
      </w:r>
      <w:r w:rsidRPr="009F36EE">
        <w:rPr>
          <w:rFonts w:asciiTheme="majorHAnsi" w:hAnsiTheme="majorHAnsi" w:cstheme="majorHAnsi"/>
          <w:color w:val="000000" w:themeColor="text1"/>
          <w:spacing w:val="0"/>
          <w:lang w:val="vi-VN"/>
        </w:rPr>
        <w:t>% (</w:t>
      </w:r>
      <w:r w:rsidR="00325157" w:rsidRPr="009F36EE">
        <w:rPr>
          <w:rFonts w:asciiTheme="majorHAnsi" w:hAnsiTheme="majorHAnsi" w:cstheme="majorHAnsi"/>
          <w:color w:val="000000" w:themeColor="text1"/>
          <w:spacing w:val="0"/>
        </w:rPr>
        <w:t>3.244,2</w:t>
      </w:r>
      <w:r w:rsidRPr="009F36EE">
        <w:rPr>
          <w:rFonts w:asciiTheme="majorHAnsi" w:hAnsiTheme="majorHAnsi" w:cstheme="majorHAnsi"/>
          <w:color w:val="000000" w:themeColor="text1"/>
          <w:spacing w:val="0"/>
          <w:lang w:val="vi-VN"/>
        </w:rPr>
        <w:t xml:space="preserve"> triệu USD) của thành phần kinh tế tư nhân và 0,2</w:t>
      </w:r>
      <w:r w:rsidR="00325157" w:rsidRPr="009F36EE">
        <w:rPr>
          <w:rFonts w:asciiTheme="majorHAnsi" w:hAnsiTheme="majorHAnsi" w:cstheme="majorHAnsi"/>
          <w:color w:val="000000" w:themeColor="text1"/>
          <w:spacing w:val="0"/>
        </w:rPr>
        <w:t>4</w:t>
      </w:r>
      <w:r w:rsidRPr="009F36EE">
        <w:rPr>
          <w:rFonts w:asciiTheme="majorHAnsi" w:hAnsiTheme="majorHAnsi" w:cstheme="majorHAnsi"/>
          <w:color w:val="000000" w:themeColor="text1"/>
          <w:spacing w:val="0"/>
          <w:lang w:val="vi-VN"/>
        </w:rPr>
        <w:t>% (106,</w:t>
      </w:r>
      <w:r w:rsidR="00325157" w:rsidRPr="009F36EE">
        <w:rPr>
          <w:rFonts w:asciiTheme="majorHAnsi" w:hAnsiTheme="majorHAnsi" w:cstheme="majorHAnsi"/>
          <w:color w:val="000000" w:themeColor="text1"/>
          <w:spacing w:val="0"/>
        </w:rPr>
        <w:t>10</w:t>
      </w:r>
      <w:r w:rsidRPr="009F36EE">
        <w:rPr>
          <w:rFonts w:asciiTheme="majorHAnsi" w:hAnsiTheme="majorHAnsi" w:cstheme="majorHAnsi"/>
          <w:color w:val="000000" w:themeColor="text1"/>
          <w:spacing w:val="0"/>
          <w:lang w:val="vi-VN"/>
        </w:rPr>
        <w:t xml:space="preserve"> triệu USD) của thành phần kinh tế Nhà nước trong toàn giai đoạn.</w:t>
      </w:r>
      <w:r w:rsidR="002C26FC" w:rsidRPr="009F36EE">
        <w:rPr>
          <w:rFonts w:asciiTheme="majorHAnsi" w:hAnsiTheme="majorHAnsi" w:cstheme="majorHAnsi"/>
          <w:color w:val="000000" w:themeColor="text1"/>
          <w:spacing w:val="0"/>
        </w:rPr>
        <w:t xml:space="preserve"> </w:t>
      </w:r>
      <w:r w:rsidR="002C26FC" w:rsidRPr="009F36EE">
        <w:rPr>
          <w:rFonts w:asciiTheme="majorHAnsi" w:hAnsiTheme="majorHAnsi" w:cstheme="majorHAnsi"/>
          <w:color w:val="000000" w:themeColor="text1"/>
          <w:spacing w:val="0"/>
          <w:lang w:val="vi-VN"/>
        </w:rPr>
        <w:t xml:space="preserve">Tuy nhiên, có thể thấy được sự tăng trưởng mạnh về KNNK của khối kinh tế tư nhân với số liệu cuối kỳ đạt </w:t>
      </w:r>
      <w:r w:rsidR="00325157" w:rsidRPr="009F36EE">
        <w:rPr>
          <w:rFonts w:asciiTheme="majorHAnsi" w:hAnsiTheme="majorHAnsi" w:cstheme="majorHAnsi"/>
          <w:color w:val="000000" w:themeColor="text1"/>
          <w:spacing w:val="0"/>
        </w:rPr>
        <w:t>404,6</w:t>
      </w:r>
      <w:r w:rsidR="002C26FC" w:rsidRPr="009F36EE">
        <w:rPr>
          <w:rFonts w:asciiTheme="majorHAnsi" w:hAnsiTheme="majorHAnsi" w:cstheme="majorHAnsi"/>
          <w:color w:val="000000" w:themeColor="text1"/>
          <w:spacing w:val="0"/>
          <w:lang w:val="vi-VN"/>
        </w:rPr>
        <w:t xml:space="preserve"> triệu USD, tăng gấp </w:t>
      </w:r>
      <w:r w:rsidR="00325157" w:rsidRPr="009F36EE">
        <w:rPr>
          <w:rFonts w:asciiTheme="majorHAnsi" w:hAnsiTheme="majorHAnsi" w:cstheme="majorHAnsi"/>
          <w:color w:val="000000" w:themeColor="text1"/>
          <w:spacing w:val="0"/>
        </w:rPr>
        <w:t>3,48</w:t>
      </w:r>
      <w:r w:rsidR="002C26FC" w:rsidRPr="009F36EE">
        <w:rPr>
          <w:rFonts w:asciiTheme="majorHAnsi" w:hAnsiTheme="majorHAnsi" w:cstheme="majorHAnsi"/>
          <w:color w:val="000000" w:themeColor="text1"/>
          <w:spacing w:val="0"/>
          <w:lang w:val="vi-VN"/>
        </w:rPr>
        <w:t xml:space="preserve"> lần năm 201</w:t>
      </w:r>
      <w:r w:rsidR="00325157" w:rsidRPr="009F36EE">
        <w:rPr>
          <w:rFonts w:asciiTheme="majorHAnsi" w:hAnsiTheme="majorHAnsi" w:cstheme="majorHAnsi"/>
          <w:color w:val="000000" w:themeColor="text1"/>
          <w:spacing w:val="0"/>
        </w:rPr>
        <w:t>7</w:t>
      </w:r>
      <w:r w:rsidR="002C26FC" w:rsidRPr="009F36EE">
        <w:rPr>
          <w:rFonts w:asciiTheme="majorHAnsi" w:hAnsiTheme="majorHAnsi" w:cstheme="majorHAnsi"/>
          <w:color w:val="000000" w:themeColor="text1"/>
          <w:spacing w:val="0"/>
          <w:lang w:val="vi-VN"/>
        </w:rPr>
        <w:t xml:space="preserve"> (</w:t>
      </w:r>
      <w:r w:rsidR="00325157" w:rsidRPr="009F36EE">
        <w:rPr>
          <w:rFonts w:asciiTheme="majorHAnsi" w:hAnsiTheme="majorHAnsi" w:cstheme="majorHAnsi"/>
          <w:color w:val="000000" w:themeColor="text1"/>
          <w:spacing w:val="0"/>
        </w:rPr>
        <w:t>116</w:t>
      </w:r>
      <w:r w:rsidR="002C26FC" w:rsidRPr="009F36EE">
        <w:rPr>
          <w:rFonts w:asciiTheme="majorHAnsi" w:hAnsiTheme="majorHAnsi" w:cstheme="majorHAnsi"/>
          <w:color w:val="000000" w:themeColor="text1"/>
          <w:spacing w:val="0"/>
          <w:lang w:val="vi-VN"/>
        </w:rPr>
        <w:t xml:space="preserve"> triệu USD) và </w:t>
      </w:r>
      <w:r w:rsidR="00325157" w:rsidRPr="009F36EE">
        <w:rPr>
          <w:rFonts w:asciiTheme="majorHAnsi" w:hAnsiTheme="majorHAnsi" w:cstheme="majorHAnsi"/>
          <w:color w:val="000000" w:themeColor="text1"/>
          <w:spacing w:val="0"/>
        </w:rPr>
        <w:t>5,69</w:t>
      </w:r>
      <w:r w:rsidR="002C26FC" w:rsidRPr="009F36EE">
        <w:rPr>
          <w:rFonts w:asciiTheme="majorHAnsi" w:hAnsiTheme="majorHAnsi" w:cstheme="majorHAnsi"/>
          <w:color w:val="000000" w:themeColor="text1"/>
          <w:spacing w:val="0"/>
          <w:lang w:val="vi-VN"/>
        </w:rPr>
        <w:t xml:space="preserve"> lần năm 2012 (71 triệu USD) là một dấu hiệu tích cực trong sản xuất của tỉnh. Đối ngược với đó là thành phần kinh tế Nhà nước đã ghi nhận sự giảm dần về 0 trong giá trị NK vào những năm 2021-2022 bởi đây đang là định hướng phát triển kinh tế vĩ mô của Việt Nam đó là thoái vốn Nhà nước, là cổ phần hóa, tư nhân hóa các DN Nhà nước để nâng cao hiệu quả hoạt động của DN và nền kinh tế.</w:t>
      </w:r>
    </w:p>
    <w:p w14:paraId="017FE87D" w14:textId="77777777" w:rsidR="00153FA2" w:rsidRPr="009F36EE" w:rsidRDefault="00153FA2" w:rsidP="0051358F">
      <w:pPr>
        <w:pStyle w:val="NormalWeb"/>
        <w:adjustRightInd w:val="0"/>
        <w:snapToGrid w:val="0"/>
        <w:spacing w:line="305" w:lineRule="auto"/>
        <w:ind w:left="-426"/>
        <w:jc w:val="center"/>
        <w:rPr>
          <w:rFonts w:asciiTheme="majorHAnsi" w:hAnsiTheme="majorHAnsi" w:cstheme="majorHAnsi"/>
          <w:color w:val="000000" w:themeColor="text1"/>
          <w:spacing w:val="0"/>
          <w:szCs w:val="26"/>
          <w:lang w:val="vi-VN"/>
        </w:rPr>
      </w:pPr>
      <w:r w:rsidRPr="009F36EE">
        <w:rPr>
          <w:rFonts w:asciiTheme="majorHAnsi" w:hAnsiTheme="majorHAnsi" w:cstheme="majorHAnsi"/>
          <w:noProof/>
          <w:color w:val="000000" w:themeColor="text1"/>
          <w:spacing w:val="0"/>
          <w:szCs w:val="26"/>
        </w:rPr>
        <w:drawing>
          <wp:inline distT="0" distB="0" distL="0" distR="0" wp14:anchorId="3047DB5C" wp14:editId="258CE5E2">
            <wp:extent cx="5991860" cy="1697126"/>
            <wp:effectExtent l="0" t="0" r="8890" b="1778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DDD75D7" w14:textId="77777777" w:rsidR="002F2144" w:rsidRPr="009F36EE" w:rsidRDefault="00A03EDF" w:rsidP="00B44D48">
      <w:pPr>
        <w:pStyle w:val="Heading5"/>
        <w:spacing w:before="0" w:after="0"/>
        <w:rPr>
          <w:rFonts w:asciiTheme="majorHAnsi" w:hAnsiTheme="majorHAnsi" w:cstheme="majorHAnsi"/>
          <w:color w:val="000000" w:themeColor="text1"/>
          <w:spacing w:val="0"/>
          <w:lang w:val="vi-VN"/>
        </w:rPr>
      </w:pPr>
      <w:bookmarkStart w:id="408" w:name="_Toc176082050"/>
      <w:bookmarkStart w:id="409" w:name="_Toc194275834"/>
      <w:r w:rsidRPr="009F36EE">
        <w:rPr>
          <w:rFonts w:asciiTheme="majorHAnsi" w:hAnsiTheme="majorHAnsi" w:cstheme="majorHAnsi"/>
          <w:color w:val="000000" w:themeColor="text1"/>
          <w:spacing w:val="0"/>
          <w:lang w:val="vi-VN"/>
        </w:rPr>
        <w:t xml:space="preserve">Hình </w:t>
      </w:r>
      <w:r w:rsidR="002365BC" w:rsidRPr="009F36EE">
        <w:rPr>
          <w:rFonts w:asciiTheme="majorHAnsi" w:hAnsiTheme="majorHAnsi" w:cstheme="majorHAnsi"/>
          <w:color w:val="000000" w:themeColor="text1"/>
          <w:spacing w:val="0"/>
        </w:rPr>
        <w:t>2.</w:t>
      </w:r>
      <w:r w:rsidR="002365BC" w:rsidRPr="009F36EE">
        <w:rPr>
          <w:rFonts w:asciiTheme="majorHAnsi" w:hAnsiTheme="majorHAnsi" w:cstheme="majorHAnsi"/>
          <w:color w:val="000000" w:themeColor="text1"/>
          <w:spacing w:val="0"/>
          <w:szCs w:val="26"/>
        </w:rPr>
        <w:fldChar w:fldCharType="begin"/>
      </w:r>
      <w:r w:rsidR="002365BC" w:rsidRPr="009F36EE">
        <w:rPr>
          <w:rFonts w:asciiTheme="majorHAnsi" w:hAnsiTheme="majorHAnsi" w:cstheme="majorHAnsi"/>
          <w:color w:val="000000" w:themeColor="text1"/>
          <w:spacing w:val="0"/>
          <w:szCs w:val="26"/>
        </w:rPr>
        <w:instrText xml:space="preserve"> SEQ Hình_2. \* ARABIC </w:instrText>
      </w:r>
      <w:r w:rsidR="002365BC" w:rsidRPr="009F36EE">
        <w:rPr>
          <w:rFonts w:asciiTheme="majorHAnsi" w:hAnsiTheme="majorHAnsi" w:cstheme="majorHAnsi"/>
          <w:color w:val="000000" w:themeColor="text1"/>
          <w:spacing w:val="0"/>
          <w:szCs w:val="26"/>
        </w:rPr>
        <w:fldChar w:fldCharType="separate"/>
      </w:r>
      <w:r w:rsidR="002365BC" w:rsidRPr="009F36EE">
        <w:rPr>
          <w:rFonts w:asciiTheme="majorHAnsi" w:hAnsiTheme="majorHAnsi" w:cstheme="majorHAnsi"/>
          <w:noProof/>
          <w:color w:val="000000" w:themeColor="text1"/>
          <w:spacing w:val="0"/>
          <w:szCs w:val="26"/>
        </w:rPr>
        <w:t>6</w:t>
      </w:r>
      <w:r w:rsidR="002365BC" w:rsidRPr="009F36EE">
        <w:rPr>
          <w:rFonts w:asciiTheme="majorHAnsi" w:hAnsiTheme="majorHAnsi" w:cstheme="majorHAnsi"/>
          <w:color w:val="000000" w:themeColor="text1"/>
          <w:spacing w:val="0"/>
          <w:szCs w:val="26"/>
        </w:rPr>
        <w:fldChar w:fldCharType="end"/>
      </w:r>
      <w:r w:rsidR="002365BC" w:rsidRPr="009F36EE">
        <w:rPr>
          <w:rFonts w:asciiTheme="majorHAnsi" w:hAnsiTheme="majorHAnsi" w:cstheme="majorHAnsi"/>
          <w:color w:val="000000" w:themeColor="text1"/>
          <w:spacing w:val="0"/>
        </w:rPr>
        <w:t xml:space="preserve">. </w:t>
      </w:r>
      <w:r w:rsidR="003A798B" w:rsidRPr="009F36EE">
        <w:rPr>
          <w:rFonts w:asciiTheme="majorHAnsi" w:hAnsiTheme="majorHAnsi" w:cstheme="majorHAnsi"/>
          <w:color w:val="000000" w:themeColor="text1"/>
          <w:spacing w:val="0"/>
          <w:lang w:val="vi-VN"/>
        </w:rPr>
        <w:t>K</w:t>
      </w:r>
      <w:r w:rsidR="00065469" w:rsidRPr="009F36EE">
        <w:rPr>
          <w:rFonts w:asciiTheme="majorHAnsi" w:hAnsiTheme="majorHAnsi" w:cstheme="majorHAnsi"/>
          <w:color w:val="000000" w:themeColor="text1"/>
          <w:spacing w:val="0"/>
        </w:rPr>
        <w:t>im ngạch nhập khẩu</w:t>
      </w:r>
      <w:r w:rsidR="003A798B" w:rsidRPr="009F36EE">
        <w:rPr>
          <w:rFonts w:asciiTheme="majorHAnsi" w:hAnsiTheme="majorHAnsi" w:cstheme="majorHAnsi"/>
          <w:color w:val="000000" w:themeColor="text1"/>
          <w:spacing w:val="0"/>
          <w:lang w:val="vi-VN"/>
        </w:rPr>
        <w:t xml:space="preserve"> </w:t>
      </w:r>
      <w:r w:rsidRPr="009F36EE">
        <w:rPr>
          <w:rFonts w:asciiTheme="majorHAnsi" w:hAnsiTheme="majorHAnsi" w:cstheme="majorHAnsi"/>
          <w:color w:val="000000" w:themeColor="text1"/>
          <w:spacing w:val="0"/>
          <w:lang w:val="vi-VN"/>
        </w:rPr>
        <w:t>theo thành phần kinh tế của Thanh Hóa</w:t>
      </w:r>
      <w:bookmarkStart w:id="410" w:name="_Toc176082051"/>
      <w:bookmarkEnd w:id="408"/>
      <w:bookmarkEnd w:id="409"/>
    </w:p>
    <w:p w14:paraId="5599FD81" w14:textId="71C53F63" w:rsidR="00A03EDF" w:rsidRPr="009F36EE" w:rsidRDefault="009857CC" w:rsidP="00B44D48">
      <w:pPr>
        <w:pStyle w:val="Heading5"/>
        <w:spacing w:before="0" w:after="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 </w:t>
      </w:r>
      <w:bookmarkStart w:id="411" w:name="_Toc194275835"/>
      <w:r w:rsidR="00A03EDF" w:rsidRPr="009F36EE">
        <w:rPr>
          <w:rFonts w:asciiTheme="majorHAnsi" w:hAnsiTheme="majorHAnsi" w:cstheme="majorHAnsi"/>
          <w:color w:val="000000" w:themeColor="text1"/>
          <w:spacing w:val="0"/>
          <w:lang w:val="vi-VN"/>
        </w:rPr>
        <w:t xml:space="preserve">giai đoạn </w:t>
      </w:r>
      <w:r w:rsidR="009603FF" w:rsidRPr="009F36EE">
        <w:rPr>
          <w:rFonts w:asciiTheme="majorHAnsi" w:hAnsiTheme="majorHAnsi" w:cstheme="majorHAnsi"/>
          <w:bCs/>
          <w:color w:val="000000" w:themeColor="text1"/>
          <w:spacing w:val="0"/>
          <w:lang w:val="vi-VN"/>
        </w:rPr>
        <w:t>2012-2023</w:t>
      </w:r>
      <w:bookmarkEnd w:id="410"/>
      <w:bookmarkEnd w:id="411"/>
    </w:p>
    <w:p w14:paraId="682D35A0" w14:textId="694EB9D6" w:rsidR="005B0AA9" w:rsidRPr="009F36EE" w:rsidRDefault="00A03EDF" w:rsidP="00B44D48">
      <w:pPr>
        <w:spacing w:line="264" w:lineRule="auto"/>
        <w:ind w:left="-142"/>
        <w:jc w:val="right"/>
        <w:rPr>
          <w:rFonts w:asciiTheme="majorHAnsi" w:hAnsiTheme="majorHAnsi" w:cstheme="majorHAnsi"/>
          <w:i/>
          <w:color w:val="000000" w:themeColor="text1"/>
          <w:spacing w:val="0"/>
          <w:szCs w:val="26"/>
          <w:lang w:val="vi-VN"/>
        </w:rPr>
      </w:pPr>
      <w:r w:rsidRPr="009F36EE">
        <w:rPr>
          <w:rFonts w:asciiTheme="majorHAnsi" w:hAnsiTheme="majorHAnsi" w:cstheme="majorHAnsi"/>
          <w:i/>
          <w:color w:val="000000" w:themeColor="text1"/>
          <w:spacing w:val="0"/>
          <w:szCs w:val="26"/>
          <w:lang w:val="vi-VN"/>
        </w:rPr>
        <w:t xml:space="preserve">Nguồn: </w:t>
      </w:r>
      <w:r w:rsidR="00DA1B8C" w:rsidRPr="009F36EE">
        <w:rPr>
          <w:rFonts w:asciiTheme="majorHAnsi" w:hAnsiTheme="majorHAnsi" w:cstheme="majorHAnsi"/>
          <w:i/>
          <w:color w:val="000000" w:themeColor="text1"/>
          <w:spacing w:val="0"/>
          <w:szCs w:val="26"/>
          <w:lang w:val="vi-VN"/>
        </w:rPr>
        <w:t>Cục Thống kê tỉnh Thanh Hóa (2025)</w:t>
      </w:r>
    </w:p>
    <w:p w14:paraId="5CF7664C" w14:textId="4CA9310C" w:rsidR="009F5AF3" w:rsidRPr="009F36EE" w:rsidRDefault="00890583" w:rsidP="0064769F">
      <w:pPr>
        <w:spacing w:line="307"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Về các nhóm hàng hóa trong NK: Có 02 nhóm hàng hóa chiếm tỷ trọng lớn trong KNXK là Nhiên liệu, dầu thô (5</w:t>
      </w:r>
      <w:r w:rsidR="0078258D" w:rsidRPr="009F36EE">
        <w:rPr>
          <w:rFonts w:asciiTheme="majorHAnsi" w:hAnsiTheme="majorHAnsi" w:cstheme="majorHAnsi"/>
          <w:color w:val="000000" w:themeColor="text1"/>
          <w:spacing w:val="0"/>
        </w:rPr>
        <w:t>6</w:t>
      </w:r>
      <w:r w:rsidRPr="009F36EE">
        <w:rPr>
          <w:rFonts w:asciiTheme="majorHAnsi" w:hAnsiTheme="majorHAnsi" w:cstheme="majorHAnsi"/>
          <w:color w:val="000000" w:themeColor="text1"/>
          <w:spacing w:val="0"/>
          <w:lang w:val="vi-VN"/>
        </w:rPr>
        <w:t>,</w:t>
      </w:r>
      <w:r w:rsidR="0078258D" w:rsidRPr="009F36EE">
        <w:rPr>
          <w:rFonts w:asciiTheme="majorHAnsi" w:hAnsiTheme="majorHAnsi" w:cstheme="majorHAnsi"/>
          <w:color w:val="000000" w:themeColor="text1"/>
          <w:spacing w:val="0"/>
        </w:rPr>
        <w:t>41</w:t>
      </w:r>
      <w:r w:rsidRPr="009F36EE">
        <w:rPr>
          <w:rFonts w:asciiTheme="majorHAnsi" w:hAnsiTheme="majorHAnsi" w:cstheme="majorHAnsi"/>
          <w:color w:val="000000" w:themeColor="text1"/>
          <w:spacing w:val="0"/>
          <w:lang w:val="vi-VN"/>
        </w:rPr>
        <w:t>%) và Công nghiệp chế biến, chế tạo (4</w:t>
      </w:r>
      <w:r w:rsidR="005D3C66" w:rsidRPr="009F36EE">
        <w:rPr>
          <w:rFonts w:asciiTheme="majorHAnsi" w:hAnsiTheme="majorHAnsi" w:cstheme="majorHAnsi"/>
          <w:color w:val="000000" w:themeColor="text1"/>
          <w:spacing w:val="0"/>
        </w:rPr>
        <w:t>3,52</w:t>
      </w:r>
      <w:r w:rsidRPr="009F36EE">
        <w:rPr>
          <w:rFonts w:asciiTheme="majorHAnsi" w:hAnsiTheme="majorHAnsi" w:cstheme="majorHAnsi"/>
          <w:color w:val="000000" w:themeColor="text1"/>
          <w:spacing w:val="0"/>
          <w:lang w:val="vi-VN"/>
        </w:rPr>
        <w:t>%). Hai nhóm hàng còn lại chiếm tỷ lệ rất ít gồm Thủy sản (0,0</w:t>
      </w:r>
      <w:r w:rsidR="005D3C66" w:rsidRPr="009F36EE">
        <w:rPr>
          <w:rFonts w:asciiTheme="majorHAnsi" w:hAnsiTheme="majorHAnsi" w:cstheme="majorHAnsi"/>
          <w:color w:val="000000" w:themeColor="text1"/>
          <w:spacing w:val="0"/>
        </w:rPr>
        <w:t>2</w:t>
      </w:r>
      <w:r w:rsidRPr="009F36EE">
        <w:rPr>
          <w:rFonts w:asciiTheme="majorHAnsi" w:hAnsiTheme="majorHAnsi" w:cstheme="majorHAnsi"/>
          <w:color w:val="000000" w:themeColor="text1"/>
          <w:spacing w:val="0"/>
          <w:lang w:val="vi-VN"/>
        </w:rPr>
        <w:t>%), Nông sản (0,05%).</w:t>
      </w:r>
      <w:r w:rsidR="009F5AF3" w:rsidRPr="009F36EE">
        <w:rPr>
          <w:rFonts w:asciiTheme="majorHAnsi" w:hAnsiTheme="majorHAnsi" w:cstheme="majorHAnsi"/>
          <w:color w:val="000000" w:themeColor="text1"/>
          <w:spacing w:val="0"/>
          <w:lang w:val="vi-VN"/>
        </w:rPr>
        <w:t xml:space="preserve"> Những số liệu này cho thấy cả những dấu hiệu tích cực và tiêu cực trong NK của tỉnh</w:t>
      </w:r>
      <w:r w:rsidR="00C120B0" w:rsidRPr="009F36EE">
        <w:rPr>
          <w:rFonts w:asciiTheme="majorHAnsi" w:hAnsiTheme="majorHAnsi" w:cstheme="majorHAnsi"/>
          <w:color w:val="000000" w:themeColor="text1"/>
          <w:spacing w:val="0"/>
        </w:rPr>
        <w:t>.</w:t>
      </w:r>
      <w:r w:rsidR="009F5AF3" w:rsidRPr="009F36EE">
        <w:rPr>
          <w:rFonts w:asciiTheme="majorHAnsi" w:hAnsiTheme="majorHAnsi" w:cstheme="majorHAnsi"/>
          <w:color w:val="000000" w:themeColor="text1"/>
          <w:spacing w:val="0"/>
          <w:lang w:val="vi-VN"/>
        </w:rPr>
        <w:t xml:space="preserve"> </w:t>
      </w:r>
    </w:p>
    <w:p w14:paraId="1A1C527F" w14:textId="49B2E41A" w:rsidR="009F5AF3" w:rsidRPr="009F36EE" w:rsidRDefault="009F5AF3" w:rsidP="0064769F">
      <w:pPr>
        <w:pStyle w:val="ListParagraph"/>
        <w:numPr>
          <w:ilvl w:val="0"/>
          <w:numId w:val="73"/>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Một cách tích cực, KNNK tập trung vào các nhóm hàng hóa công nghiệp chế biến, chế tạo sẽ giúp cho lĩnh vực sản xuất trong nước được phát triển, nâng cao trình độ </w:t>
      </w:r>
      <w:r w:rsidR="00853127" w:rsidRPr="009F36EE">
        <w:rPr>
          <w:rFonts w:asciiTheme="majorHAnsi" w:hAnsiTheme="majorHAnsi" w:cstheme="majorHAnsi"/>
          <w:color w:val="000000" w:themeColor="text1"/>
          <w:spacing w:val="0"/>
          <w:lang w:val="vi-VN"/>
        </w:rPr>
        <w:t>KHCN</w:t>
      </w:r>
      <w:r w:rsidRPr="009F36EE">
        <w:rPr>
          <w:rFonts w:asciiTheme="majorHAnsi" w:hAnsiTheme="majorHAnsi" w:cstheme="majorHAnsi"/>
          <w:color w:val="000000" w:themeColor="text1"/>
          <w:spacing w:val="0"/>
          <w:lang w:val="vi-VN"/>
        </w:rPr>
        <w:t xml:space="preserve"> của NLĐ. Bên cạnh đó NK thủy sản, nông sản ít chứng tỏ nguồn cung nội tại đã đáp ứng yêu cầu của sinh hoạt, c</w:t>
      </w:r>
      <w:r w:rsidR="006E5E21" w:rsidRPr="009F36EE">
        <w:rPr>
          <w:rFonts w:asciiTheme="majorHAnsi" w:hAnsiTheme="majorHAnsi" w:cstheme="majorHAnsi"/>
          <w:color w:val="000000" w:themeColor="text1"/>
          <w:spacing w:val="0"/>
        </w:rPr>
        <w:t>uộc sống</w:t>
      </w:r>
      <w:r w:rsidRPr="009F36EE">
        <w:rPr>
          <w:rFonts w:asciiTheme="majorHAnsi" w:hAnsiTheme="majorHAnsi" w:cstheme="majorHAnsi"/>
          <w:color w:val="000000" w:themeColor="text1"/>
          <w:spacing w:val="0"/>
          <w:lang w:val="vi-VN"/>
        </w:rPr>
        <w:t xml:space="preserve"> – đâ</w:t>
      </w:r>
      <w:r w:rsidR="006E5E21" w:rsidRPr="009F36EE">
        <w:rPr>
          <w:rFonts w:asciiTheme="majorHAnsi" w:hAnsiTheme="majorHAnsi" w:cstheme="majorHAnsi"/>
          <w:color w:val="000000" w:themeColor="text1"/>
          <w:spacing w:val="0"/>
        </w:rPr>
        <w:t>y</w:t>
      </w:r>
      <w:r w:rsidRPr="009F36EE">
        <w:rPr>
          <w:rFonts w:asciiTheme="majorHAnsi" w:hAnsiTheme="majorHAnsi" w:cstheme="majorHAnsi"/>
          <w:color w:val="000000" w:themeColor="text1"/>
          <w:spacing w:val="0"/>
          <w:lang w:val="vi-VN"/>
        </w:rPr>
        <w:t xml:space="preserve"> cũng là điều hợp lý do tiềm năng địa phương là rất mạnh trong lĩnh vực này, thậm chí nếu được quan tâm đúng mức thì có thể XK ngược ra thế giới.</w:t>
      </w:r>
    </w:p>
    <w:p w14:paraId="4B95804B" w14:textId="77777777" w:rsidR="009F5AF3" w:rsidRPr="009F36EE" w:rsidRDefault="009F5AF3" w:rsidP="0064769F">
      <w:pPr>
        <w:pStyle w:val="ListParagraph"/>
        <w:numPr>
          <w:ilvl w:val="0"/>
          <w:numId w:val="73"/>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Một cách tiêu cực, KNNK tập trung vào các nhóm hàng hóa nhiên liệu, dầu thô trong khi tỉnh cũng có một phần tiềm năng về lĩnh vực này thể hiện nguồn cung địa phương không đủ cho nhu cầu nội tại hoặc có thể do vấn đề kỹ thuật nên không thể biến khoáng sản thô thành các nguồn nguyên liệu để tự cung tự cấp cho sản xuất.</w:t>
      </w:r>
    </w:p>
    <w:p w14:paraId="296F3AE1" w14:textId="77777777" w:rsidR="00153FA2" w:rsidRPr="009F36EE" w:rsidRDefault="00153FA2" w:rsidP="0064769F">
      <w:pPr>
        <w:pStyle w:val="NormalWeb"/>
        <w:adjustRightInd w:val="0"/>
        <w:snapToGrid w:val="0"/>
        <w:spacing w:line="307" w:lineRule="auto"/>
        <w:ind w:left="-426"/>
        <w:jc w:val="center"/>
        <w:rPr>
          <w:rFonts w:asciiTheme="majorHAnsi" w:hAnsiTheme="majorHAnsi" w:cstheme="majorHAnsi"/>
          <w:color w:val="000000" w:themeColor="text1"/>
          <w:spacing w:val="0"/>
          <w:szCs w:val="26"/>
          <w:lang w:val="vi-VN"/>
        </w:rPr>
      </w:pPr>
      <w:r w:rsidRPr="009F36EE">
        <w:rPr>
          <w:rFonts w:asciiTheme="majorHAnsi" w:hAnsiTheme="majorHAnsi" w:cstheme="majorHAnsi"/>
          <w:noProof/>
          <w:color w:val="000000" w:themeColor="text1"/>
          <w:spacing w:val="0"/>
          <w:szCs w:val="26"/>
        </w:rPr>
        <w:drawing>
          <wp:inline distT="0" distB="0" distL="0" distR="0" wp14:anchorId="3DBA77EF" wp14:editId="2B603F6E">
            <wp:extent cx="6168390" cy="2191109"/>
            <wp:effectExtent l="0" t="0" r="381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65125BF" w14:textId="77777777" w:rsidR="007F53DD" w:rsidRPr="009F36EE" w:rsidRDefault="00153FA2" w:rsidP="00C56335">
      <w:pPr>
        <w:pStyle w:val="Heading5"/>
        <w:spacing w:before="0" w:after="0" w:line="312" w:lineRule="auto"/>
        <w:ind w:left="-360" w:right="-165"/>
        <w:rPr>
          <w:rFonts w:asciiTheme="majorHAnsi" w:hAnsiTheme="majorHAnsi" w:cstheme="majorHAnsi"/>
          <w:color w:val="000000" w:themeColor="text1"/>
          <w:spacing w:val="0"/>
          <w:lang w:val="vi-VN"/>
        </w:rPr>
      </w:pPr>
      <w:bookmarkStart w:id="412" w:name="_Toc176082052"/>
      <w:bookmarkStart w:id="413" w:name="_Toc194275836"/>
      <w:r w:rsidRPr="009F36EE">
        <w:rPr>
          <w:rFonts w:asciiTheme="majorHAnsi" w:hAnsiTheme="majorHAnsi" w:cstheme="majorHAnsi"/>
          <w:color w:val="000000" w:themeColor="text1"/>
          <w:spacing w:val="0"/>
          <w:lang w:val="vi-VN"/>
        </w:rPr>
        <w:t xml:space="preserve">Hình </w:t>
      </w:r>
      <w:r w:rsidR="002365BC" w:rsidRPr="009F36EE">
        <w:rPr>
          <w:rFonts w:asciiTheme="majorHAnsi" w:hAnsiTheme="majorHAnsi" w:cstheme="majorHAnsi"/>
          <w:color w:val="000000" w:themeColor="text1"/>
          <w:spacing w:val="0"/>
        </w:rPr>
        <w:t>2.</w:t>
      </w:r>
      <w:r w:rsidR="002365BC" w:rsidRPr="009F36EE">
        <w:rPr>
          <w:rFonts w:asciiTheme="majorHAnsi" w:hAnsiTheme="majorHAnsi" w:cstheme="majorHAnsi"/>
          <w:color w:val="000000" w:themeColor="text1"/>
          <w:spacing w:val="0"/>
          <w:szCs w:val="26"/>
        </w:rPr>
        <w:fldChar w:fldCharType="begin"/>
      </w:r>
      <w:r w:rsidR="002365BC" w:rsidRPr="009F36EE">
        <w:rPr>
          <w:rFonts w:asciiTheme="majorHAnsi" w:hAnsiTheme="majorHAnsi" w:cstheme="majorHAnsi"/>
          <w:color w:val="000000" w:themeColor="text1"/>
          <w:spacing w:val="0"/>
          <w:szCs w:val="26"/>
        </w:rPr>
        <w:instrText xml:space="preserve"> SEQ Hình_2. \* ARABIC </w:instrText>
      </w:r>
      <w:r w:rsidR="002365BC" w:rsidRPr="009F36EE">
        <w:rPr>
          <w:rFonts w:asciiTheme="majorHAnsi" w:hAnsiTheme="majorHAnsi" w:cstheme="majorHAnsi"/>
          <w:color w:val="000000" w:themeColor="text1"/>
          <w:spacing w:val="0"/>
          <w:szCs w:val="26"/>
        </w:rPr>
        <w:fldChar w:fldCharType="separate"/>
      </w:r>
      <w:r w:rsidR="002365BC" w:rsidRPr="009F36EE">
        <w:rPr>
          <w:rFonts w:asciiTheme="majorHAnsi" w:hAnsiTheme="majorHAnsi" w:cstheme="majorHAnsi"/>
          <w:noProof/>
          <w:color w:val="000000" w:themeColor="text1"/>
          <w:spacing w:val="0"/>
          <w:szCs w:val="26"/>
        </w:rPr>
        <w:t>7</w:t>
      </w:r>
      <w:r w:rsidR="002365BC" w:rsidRPr="009F36EE">
        <w:rPr>
          <w:rFonts w:asciiTheme="majorHAnsi" w:hAnsiTheme="majorHAnsi" w:cstheme="majorHAnsi"/>
          <w:color w:val="000000" w:themeColor="text1"/>
          <w:spacing w:val="0"/>
          <w:szCs w:val="26"/>
        </w:rPr>
        <w:fldChar w:fldCharType="end"/>
      </w:r>
      <w:r w:rsidR="002365BC" w:rsidRPr="009F36EE">
        <w:rPr>
          <w:rFonts w:asciiTheme="majorHAnsi" w:hAnsiTheme="majorHAnsi" w:cstheme="majorHAnsi"/>
          <w:color w:val="000000" w:themeColor="text1"/>
          <w:spacing w:val="0"/>
        </w:rPr>
        <w:t xml:space="preserve">. </w:t>
      </w:r>
      <w:r w:rsidR="003A798B" w:rsidRPr="009F36EE">
        <w:rPr>
          <w:rFonts w:asciiTheme="majorHAnsi" w:hAnsiTheme="majorHAnsi" w:cstheme="majorHAnsi"/>
          <w:color w:val="000000" w:themeColor="text1"/>
          <w:spacing w:val="0"/>
          <w:lang w:val="vi-VN"/>
        </w:rPr>
        <w:t>K</w:t>
      </w:r>
      <w:r w:rsidR="00065469" w:rsidRPr="009F36EE">
        <w:rPr>
          <w:rFonts w:asciiTheme="majorHAnsi" w:hAnsiTheme="majorHAnsi" w:cstheme="majorHAnsi"/>
          <w:color w:val="000000" w:themeColor="text1"/>
          <w:spacing w:val="0"/>
        </w:rPr>
        <w:t>im ngạch nhập khẩu</w:t>
      </w:r>
      <w:r w:rsidR="003A798B" w:rsidRPr="009F36EE">
        <w:rPr>
          <w:rFonts w:asciiTheme="majorHAnsi" w:hAnsiTheme="majorHAnsi" w:cstheme="majorHAnsi"/>
          <w:color w:val="000000" w:themeColor="text1"/>
          <w:spacing w:val="0"/>
          <w:lang w:val="vi-VN"/>
        </w:rPr>
        <w:t xml:space="preserve"> </w:t>
      </w:r>
      <w:r w:rsidRPr="009F36EE">
        <w:rPr>
          <w:rFonts w:asciiTheme="majorHAnsi" w:hAnsiTheme="majorHAnsi" w:cstheme="majorHAnsi"/>
          <w:color w:val="000000" w:themeColor="text1"/>
          <w:spacing w:val="0"/>
          <w:lang w:val="vi-VN"/>
        </w:rPr>
        <w:t>theo nhóm hàng hóa của Thanh Hóa</w:t>
      </w:r>
      <w:bookmarkEnd w:id="412"/>
      <w:bookmarkEnd w:id="413"/>
    </w:p>
    <w:p w14:paraId="4EFCAA7B" w14:textId="07199D9E" w:rsidR="00153FA2" w:rsidRPr="009F36EE" w:rsidRDefault="00153FA2" w:rsidP="00C56335">
      <w:pPr>
        <w:pStyle w:val="Heading5"/>
        <w:spacing w:before="0" w:after="0" w:line="312" w:lineRule="auto"/>
        <w:ind w:left="-360" w:right="-165"/>
        <w:rPr>
          <w:rFonts w:asciiTheme="majorHAnsi" w:hAnsiTheme="majorHAnsi" w:cstheme="majorHAnsi"/>
          <w:color w:val="000000" w:themeColor="text1"/>
          <w:spacing w:val="0"/>
          <w:lang w:val="vi-VN"/>
        </w:rPr>
      </w:pPr>
      <w:bookmarkStart w:id="414" w:name="_Toc176082053"/>
      <w:bookmarkStart w:id="415" w:name="_Toc194275837"/>
      <w:r w:rsidRPr="009F36EE">
        <w:rPr>
          <w:rFonts w:asciiTheme="majorHAnsi" w:hAnsiTheme="majorHAnsi" w:cstheme="majorHAnsi"/>
          <w:color w:val="000000" w:themeColor="text1"/>
          <w:spacing w:val="0"/>
          <w:lang w:val="vi-VN"/>
        </w:rPr>
        <w:t xml:space="preserve">giai đoạn </w:t>
      </w:r>
      <w:r w:rsidR="009603FF" w:rsidRPr="009F36EE">
        <w:rPr>
          <w:rFonts w:asciiTheme="majorHAnsi" w:hAnsiTheme="majorHAnsi" w:cstheme="majorHAnsi"/>
          <w:bCs/>
          <w:color w:val="000000" w:themeColor="text1"/>
          <w:spacing w:val="0"/>
          <w:lang w:val="vi-VN"/>
        </w:rPr>
        <w:t>2012-2023</w:t>
      </w:r>
      <w:bookmarkEnd w:id="414"/>
      <w:bookmarkEnd w:id="415"/>
    </w:p>
    <w:p w14:paraId="4E252306" w14:textId="7BD72D7C" w:rsidR="00153FA2" w:rsidRPr="009F36EE" w:rsidRDefault="00153FA2" w:rsidP="00C56335">
      <w:pPr>
        <w:ind w:left="-142"/>
        <w:jc w:val="right"/>
        <w:rPr>
          <w:rFonts w:asciiTheme="majorHAnsi" w:hAnsiTheme="majorHAnsi" w:cstheme="majorHAnsi"/>
          <w:i/>
          <w:color w:val="000000" w:themeColor="text1"/>
          <w:spacing w:val="0"/>
          <w:szCs w:val="26"/>
          <w:lang w:val="vi-VN"/>
        </w:rPr>
      </w:pPr>
      <w:r w:rsidRPr="009F36EE">
        <w:rPr>
          <w:rFonts w:asciiTheme="majorHAnsi" w:hAnsiTheme="majorHAnsi" w:cstheme="majorHAnsi"/>
          <w:i/>
          <w:color w:val="000000" w:themeColor="text1"/>
          <w:spacing w:val="0"/>
          <w:szCs w:val="26"/>
          <w:lang w:val="vi-VN"/>
        </w:rPr>
        <w:t xml:space="preserve">Nguồn: </w:t>
      </w:r>
      <w:r w:rsidR="00DA1B8C" w:rsidRPr="009F36EE">
        <w:rPr>
          <w:rFonts w:asciiTheme="majorHAnsi" w:hAnsiTheme="majorHAnsi" w:cstheme="majorHAnsi"/>
          <w:i/>
          <w:color w:val="000000" w:themeColor="text1"/>
          <w:spacing w:val="0"/>
          <w:szCs w:val="26"/>
          <w:lang w:val="vi-VN"/>
        </w:rPr>
        <w:t>Cục Thống kê tỉnh Thanh Hóa (2025)</w:t>
      </w:r>
    </w:p>
    <w:p w14:paraId="6F0100C2" w14:textId="3CD80EEA" w:rsidR="00600F14" w:rsidRPr="009F36EE" w:rsidRDefault="00600F14" w:rsidP="00C56335">
      <w:pPr>
        <w:spacing w:line="319" w:lineRule="auto"/>
        <w:rPr>
          <w:rFonts w:asciiTheme="majorHAnsi" w:hAnsiTheme="majorHAnsi" w:cstheme="majorHAnsi"/>
          <w:color w:val="000000" w:themeColor="text1"/>
          <w:spacing w:val="-2"/>
        </w:rPr>
      </w:pPr>
      <w:r w:rsidRPr="009F36EE">
        <w:rPr>
          <w:rFonts w:asciiTheme="majorHAnsi" w:hAnsiTheme="majorHAnsi" w:cstheme="majorHAnsi"/>
          <w:color w:val="000000" w:themeColor="text1"/>
          <w:spacing w:val="-2"/>
          <w:lang w:val="vi-VN"/>
        </w:rPr>
        <w:t xml:space="preserve">Chi tiết về từng mặt hàng trong mỗi nhóm hàng hóa ta thấy giá trị KNNK của các mặt hàng nông sản chủ </w:t>
      </w:r>
      <w:r w:rsidR="00AF3793" w:rsidRPr="009F36EE">
        <w:rPr>
          <w:rFonts w:asciiTheme="majorHAnsi" w:hAnsiTheme="majorHAnsi" w:cstheme="majorHAnsi"/>
          <w:color w:val="000000" w:themeColor="text1"/>
          <w:spacing w:val="-2"/>
        </w:rPr>
        <w:t xml:space="preserve">lực </w:t>
      </w:r>
      <w:r w:rsidRPr="009F36EE">
        <w:rPr>
          <w:rFonts w:asciiTheme="majorHAnsi" w:hAnsiTheme="majorHAnsi" w:cstheme="majorHAnsi"/>
          <w:color w:val="000000" w:themeColor="text1"/>
          <w:spacing w:val="-2"/>
          <w:lang w:val="vi-VN"/>
        </w:rPr>
        <w:t>cũng bằng 0. Các mặt hàng thuộc nhóm hàng hóa công nghiệp chế biến, chế tạo có KNNK bằng 0 gồm Xơ sợi dệt; Gỗ và sản phẩm gỗ; Sắt thép các loại; Than các loại, Đá. Các mặt hàng còn lại thuộc nhóm này có tỷ trọng tương đương nhau, đạt khoảng 1</w:t>
      </w:r>
      <w:r w:rsidR="003717A1" w:rsidRPr="009F36EE">
        <w:rPr>
          <w:rFonts w:asciiTheme="majorHAnsi" w:hAnsiTheme="majorHAnsi" w:cstheme="majorHAnsi"/>
          <w:color w:val="000000" w:themeColor="text1"/>
          <w:spacing w:val="-2"/>
        </w:rPr>
        <w:t>1</w:t>
      </w:r>
      <w:r w:rsidRPr="009F36EE">
        <w:rPr>
          <w:rFonts w:asciiTheme="majorHAnsi" w:hAnsiTheme="majorHAnsi" w:cstheme="majorHAnsi"/>
          <w:color w:val="000000" w:themeColor="text1"/>
          <w:spacing w:val="-2"/>
          <w:lang w:val="vi-VN"/>
        </w:rPr>
        <w:t>% - 13%</w:t>
      </w:r>
      <w:r w:rsidR="003717A1" w:rsidRPr="009F36EE">
        <w:rPr>
          <w:rFonts w:asciiTheme="majorHAnsi" w:hAnsiTheme="majorHAnsi" w:cstheme="majorHAnsi"/>
          <w:color w:val="000000" w:themeColor="text1"/>
          <w:spacing w:val="-2"/>
        </w:rPr>
        <w:t>; riêng Balo, túi, vali, mũ, ô dù, da giày</w:t>
      </w:r>
      <w:r w:rsidRPr="009F36EE">
        <w:rPr>
          <w:rFonts w:asciiTheme="majorHAnsi" w:hAnsiTheme="majorHAnsi" w:cstheme="majorHAnsi"/>
          <w:color w:val="000000" w:themeColor="text1"/>
          <w:spacing w:val="-2"/>
          <w:lang w:val="vi-VN"/>
        </w:rPr>
        <w:t xml:space="preserve"> </w:t>
      </w:r>
      <w:r w:rsidR="003717A1" w:rsidRPr="009F36EE">
        <w:rPr>
          <w:rFonts w:asciiTheme="majorHAnsi" w:hAnsiTheme="majorHAnsi" w:cstheme="majorHAnsi"/>
          <w:color w:val="000000" w:themeColor="text1"/>
          <w:spacing w:val="-2"/>
        </w:rPr>
        <w:t xml:space="preserve">là 7,99% </w:t>
      </w:r>
      <w:r w:rsidRPr="009F36EE">
        <w:rPr>
          <w:rFonts w:asciiTheme="majorHAnsi" w:hAnsiTheme="majorHAnsi" w:cstheme="majorHAnsi"/>
          <w:color w:val="000000" w:themeColor="text1"/>
          <w:spacing w:val="-2"/>
          <w:lang w:val="vi-VN"/>
        </w:rPr>
        <w:t>so với tổng KNNK toàn giai đoạn.</w:t>
      </w:r>
      <w:r w:rsidR="001A132C" w:rsidRPr="009F36EE">
        <w:rPr>
          <w:rFonts w:asciiTheme="majorHAnsi" w:hAnsiTheme="majorHAnsi" w:cstheme="majorHAnsi"/>
          <w:color w:val="000000" w:themeColor="text1"/>
          <w:spacing w:val="-2"/>
          <w:lang w:val="vi-VN"/>
        </w:rPr>
        <w:t xml:space="preserve"> </w:t>
      </w:r>
      <w:r w:rsidR="003B12BB" w:rsidRPr="009F36EE">
        <w:rPr>
          <w:rFonts w:asciiTheme="majorHAnsi" w:hAnsiTheme="majorHAnsi" w:cstheme="majorHAnsi"/>
          <w:color w:val="000000" w:themeColor="text1"/>
          <w:spacing w:val="-2"/>
        </w:rPr>
        <w:t>H</w:t>
      </w:r>
      <w:r w:rsidR="001A132C" w:rsidRPr="009F36EE">
        <w:rPr>
          <w:rFonts w:asciiTheme="majorHAnsi" w:hAnsiTheme="majorHAnsi" w:cstheme="majorHAnsi"/>
          <w:color w:val="000000" w:themeColor="text1"/>
          <w:spacing w:val="-2"/>
          <w:lang w:val="vi-VN"/>
        </w:rPr>
        <w:t xml:space="preserve">àng hóa </w:t>
      </w:r>
      <w:r w:rsidR="00DA51BE" w:rsidRPr="009F36EE">
        <w:rPr>
          <w:rFonts w:asciiTheme="majorHAnsi" w:hAnsiTheme="majorHAnsi" w:cstheme="majorHAnsi"/>
          <w:color w:val="000000" w:themeColor="text1"/>
          <w:spacing w:val="-2"/>
          <w:lang w:val="vi-VN"/>
        </w:rPr>
        <w:t xml:space="preserve">NK </w:t>
      </w:r>
      <w:r w:rsidR="001A132C" w:rsidRPr="009F36EE">
        <w:rPr>
          <w:rFonts w:asciiTheme="majorHAnsi" w:hAnsiTheme="majorHAnsi" w:cstheme="majorHAnsi"/>
          <w:color w:val="000000" w:themeColor="text1"/>
          <w:spacing w:val="-2"/>
          <w:lang w:val="vi-VN"/>
        </w:rPr>
        <w:t>tập trung vào máy móc, thiết bị, phụ tùng, nhiên liệu hay những nguyên liệu, bán thành phẩm cho ngành dệt may</w:t>
      </w:r>
      <w:r w:rsidR="0048095B" w:rsidRPr="009F36EE">
        <w:rPr>
          <w:rFonts w:asciiTheme="majorHAnsi" w:hAnsiTheme="majorHAnsi" w:cstheme="majorHAnsi"/>
          <w:color w:val="000000" w:themeColor="text1"/>
          <w:spacing w:val="-2"/>
        </w:rPr>
        <w:t xml:space="preserve"> như</w:t>
      </w:r>
      <w:r w:rsidR="001A132C" w:rsidRPr="009F36EE">
        <w:rPr>
          <w:rFonts w:asciiTheme="majorHAnsi" w:hAnsiTheme="majorHAnsi" w:cstheme="majorHAnsi"/>
          <w:color w:val="000000" w:themeColor="text1"/>
          <w:spacing w:val="-2"/>
          <w:lang w:val="vi-VN"/>
        </w:rPr>
        <w:t xml:space="preserve"> balo</w:t>
      </w:r>
      <w:r w:rsidR="0048095B" w:rsidRPr="009F36EE">
        <w:rPr>
          <w:rFonts w:asciiTheme="majorHAnsi" w:hAnsiTheme="majorHAnsi" w:cstheme="majorHAnsi"/>
          <w:color w:val="000000" w:themeColor="text1"/>
          <w:spacing w:val="-2"/>
        </w:rPr>
        <w:t>,</w:t>
      </w:r>
      <w:r w:rsidR="001A132C" w:rsidRPr="009F36EE">
        <w:rPr>
          <w:rFonts w:asciiTheme="majorHAnsi" w:hAnsiTheme="majorHAnsi" w:cstheme="majorHAnsi"/>
          <w:color w:val="000000" w:themeColor="text1"/>
          <w:spacing w:val="-2"/>
          <w:lang w:val="vi-VN"/>
        </w:rPr>
        <w:t xml:space="preserve"> túi xách</w:t>
      </w:r>
      <w:r w:rsidR="0048095B" w:rsidRPr="009F36EE">
        <w:rPr>
          <w:rFonts w:asciiTheme="majorHAnsi" w:hAnsiTheme="majorHAnsi" w:cstheme="majorHAnsi"/>
          <w:color w:val="000000" w:themeColor="text1"/>
          <w:spacing w:val="-2"/>
        </w:rPr>
        <w:t>,</w:t>
      </w:r>
      <w:r w:rsidR="001A132C" w:rsidRPr="009F36EE">
        <w:rPr>
          <w:rFonts w:asciiTheme="majorHAnsi" w:hAnsiTheme="majorHAnsi" w:cstheme="majorHAnsi"/>
          <w:color w:val="000000" w:themeColor="text1"/>
          <w:spacing w:val="-2"/>
          <w:lang w:val="vi-VN"/>
        </w:rPr>
        <w:t xml:space="preserve"> ô dù</w:t>
      </w:r>
      <w:r w:rsidR="0048095B" w:rsidRPr="009F36EE">
        <w:rPr>
          <w:rFonts w:asciiTheme="majorHAnsi" w:hAnsiTheme="majorHAnsi" w:cstheme="majorHAnsi"/>
          <w:color w:val="000000" w:themeColor="text1"/>
          <w:spacing w:val="-2"/>
        </w:rPr>
        <w:t>,</w:t>
      </w:r>
      <w:r w:rsidR="001A132C" w:rsidRPr="009F36EE">
        <w:rPr>
          <w:rFonts w:asciiTheme="majorHAnsi" w:hAnsiTheme="majorHAnsi" w:cstheme="majorHAnsi"/>
          <w:color w:val="000000" w:themeColor="text1"/>
          <w:spacing w:val="-2"/>
          <w:lang w:val="vi-VN"/>
        </w:rPr>
        <w:t xml:space="preserve"> mũ…  để phục vụ sản xuất trong nước là phản ánh đúng thực trạng của nền sản xuất đang phụ thuộc vào công nghệ và nguyên liệu của nước ngoài. </w:t>
      </w:r>
      <w:r w:rsidR="00381A19" w:rsidRPr="009F36EE">
        <w:rPr>
          <w:rFonts w:asciiTheme="majorHAnsi" w:hAnsiTheme="majorHAnsi" w:cstheme="majorHAnsi"/>
          <w:color w:val="000000" w:themeColor="text1"/>
          <w:spacing w:val="-2"/>
        </w:rPr>
        <w:t xml:space="preserve">Chi tiết KNNK theo từng mặt hàng của Thanh Hóa giai đoạn </w:t>
      </w:r>
      <w:r w:rsidR="009603FF" w:rsidRPr="009F36EE">
        <w:rPr>
          <w:rFonts w:asciiTheme="majorHAnsi" w:hAnsiTheme="majorHAnsi" w:cstheme="majorHAnsi"/>
          <w:color w:val="000000" w:themeColor="text1"/>
          <w:spacing w:val="-2"/>
        </w:rPr>
        <w:t>2012-2023</w:t>
      </w:r>
      <w:r w:rsidR="00381A19" w:rsidRPr="009F36EE">
        <w:rPr>
          <w:rFonts w:asciiTheme="majorHAnsi" w:hAnsiTheme="majorHAnsi" w:cstheme="majorHAnsi"/>
          <w:color w:val="000000" w:themeColor="text1"/>
          <w:spacing w:val="-2"/>
        </w:rPr>
        <w:t xml:space="preserve"> được trình bày tại phụ lục 1</w:t>
      </w:r>
      <w:r w:rsidR="003B12BB" w:rsidRPr="009F36EE">
        <w:rPr>
          <w:rFonts w:asciiTheme="majorHAnsi" w:hAnsiTheme="majorHAnsi" w:cstheme="majorHAnsi"/>
          <w:color w:val="000000" w:themeColor="text1"/>
          <w:spacing w:val="-2"/>
        </w:rPr>
        <w:t>5 của luận án</w:t>
      </w:r>
      <w:r w:rsidR="00D47D13" w:rsidRPr="009F36EE">
        <w:rPr>
          <w:rFonts w:asciiTheme="majorHAnsi" w:hAnsiTheme="majorHAnsi" w:cstheme="majorHAnsi"/>
          <w:color w:val="000000" w:themeColor="text1"/>
          <w:spacing w:val="-2"/>
        </w:rPr>
        <w:t>.</w:t>
      </w:r>
    </w:p>
    <w:p w14:paraId="39EBFAF7" w14:textId="11AE6813" w:rsidR="00153FA2" w:rsidRPr="009F36EE" w:rsidRDefault="009167F9" w:rsidP="00C56335">
      <w:pPr>
        <w:spacing w:line="319"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Tổng kết chi tiết lại, ta có b</w:t>
      </w:r>
      <w:r w:rsidR="00153FA2" w:rsidRPr="009F36EE">
        <w:rPr>
          <w:rFonts w:asciiTheme="majorHAnsi" w:hAnsiTheme="majorHAnsi" w:cstheme="majorHAnsi"/>
          <w:color w:val="000000" w:themeColor="text1"/>
          <w:spacing w:val="0"/>
        </w:rPr>
        <w:t xml:space="preserve">iểu đồ so sánh KNXK và KNNK </w:t>
      </w:r>
      <w:r w:rsidRPr="009F36EE">
        <w:rPr>
          <w:rFonts w:asciiTheme="majorHAnsi" w:hAnsiTheme="majorHAnsi" w:cstheme="majorHAnsi"/>
          <w:color w:val="000000" w:themeColor="text1"/>
          <w:spacing w:val="0"/>
        </w:rPr>
        <w:t>của</w:t>
      </w:r>
      <w:r w:rsidR="00153FA2" w:rsidRPr="009F36EE">
        <w:rPr>
          <w:rFonts w:asciiTheme="majorHAnsi" w:hAnsiTheme="majorHAnsi" w:cstheme="majorHAnsi"/>
          <w:color w:val="000000" w:themeColor="text1"/>
          <w:spacing w:val="0"/>
        </w:rPr>
        <w:t xml:space="preserve"> từng </w:t>
      </w:r>
      <w:r w:rsidR="00F7051D" w:rsidRPr="009F36EE">
        <w:rPr>
          <w:rFonts w:asciiTheme="majorHAnsi" w:hAnsiTheme="majorHAnsi" w:cstheme="majorHAnsi"/>
          <w:color w:val="000000" w:themeColor="text1"/>
          <w:spacing w:val="0"/>
        </w:rPr>
        <w:t>loại</w:t>
      </w:r>
      <w:r w:rsidR="00153FA2" w:rsidRPr="009F36EE">
        <w:rPr>
          <w:rFonts w:asciiTheme="majorHAnsi" w:hAnsiTheme="majorHAnsi" w:cstheme="majorHAnsi"/>
          <w:color w:val="000000" w:themeColor="text1"/>
          <w:spacing w:val="0"/>
        </w:rPr>
        <w:t xml:space="preserve"> hàng hóa </w:t>
      </w:r>
      <w:r w:rsidR="00F7051D" w:rsidRPr="009F36EE">
        <w:rPr>
          <w:rFonts w:asciiTheme="majorHAnsi" w:hAnsiTheme="majorHAnsi" w:cstheme="majorHAnsi"/>
          <w:color w:val="000000" w:themeColor="text1"/>
          <w:spacing w:val="0"/>
        </w:rPr>
        <w:t xml:space="preserve">trong </w:t>
      </w:r>
      <w:r w:rsidR="00153FA2" w:rsidRPr="009F36EE">
        <w:rPr>
          <w:rFonts w:asciiTheme="majorHAnsi" w:hAnsiTheme="majorHAnsi" w:cstheme="majorHAnsi"/>
          <w:color w:val="000000" w:themeColor="text1"/>
          <w:spacing w:val="0"/>
        </w:rPr>
        <w:t xml:space="preserve">XNK của tỉnh Thanh Hóa giai đoạn </w:t>
      </w:r>
      <w:r w:rsidR="009603FF" w:rsidRPr="009F36EE">
        <w:rPr>
          <w:rFonts w:asciiTheme="majorHAnsi" w:hAnsiTheme="majorHAnsi" w:cstheme="majorHAnsi"/>
          <w:color w:val="000000" w:themeColor="text1"/>
          <w:spacing w:val="0"/>
        </w:rPr>
        <w:t>2012-2023</w:t>
      </w:r>
      <w:r w:rsidR="00600F14" w:rsidRPr="009F36EE">
        <w:rPr>
          <w:rFonts w:asciiTheme="majorHAnsi" w:hAnsiTheme="majorHAnsi" w:cstheme="majorHAnsi"/>
          <w:color w:val="000000" w:themeColor="text1"/>
          <w:spacing w:val="0"/>
        </w:rPr>
        <w:t xml:space="preserve"> được trình bày ở hình dưới</w:t>
      </w:r>
      <w:r w:rsidR="00153FA2" w:rsidRPr="009F36EE">
        <w:rPr>
          <w:rFonts w:asciiTheme="majorHAnsi" w:hAnsiTheme="majorHAnsi" w:cstheme="majorHAnsi"/>
          <w:color w:val="000000" w:themeColor="text1"/>
          <w:spacing w:val="0"/>
        </w:rPr>
        <w:t>:</w:t>
      </w:r>
    </w:p>
    <w:p w14:paraId="2D079B6A" w14:textId="77777777" w:rsidR="00153FA2" w:rsidRPr="009F36EE" w:rsidRDefault="00153FA2" w:rsidP="0051358F">
      <w:pPr>
        <w:spacing w:line="305" w:lineRule="auto"/>
        <w:ind w:firstLine="0"/>
        <w:rPr>
          <w:rFonts w:asciiTheme="majorHAnsi" w:hAnsiTheme="majorHAnsi" w:cstheme="majorHAnsi"/>
          <w:color w:val="000000" w:themeColor="text1"/>
          <w:spacing w:val="0"/>
          <w:szCs w:val="26"/>
        </w:rPr>
      </w:pPr>
      <w:r w:rsidRPr="009F36EE">
        <w:rPr>
          <w:rFonts w:asciiTheme="majorHAnsi" w:hAnsiTheme="majorHAnsi" w:cstheme="majorHAnsi"/>
          <w:noProof/>
          <w:color w:val="000000" w:themeColor="text1"/>
          <w:spacing w:val="0"/>
          <w:sz w:val="20"/>
        </w:rPr>
        <w:drawing>
          <wp:inline distT="0" distB="0" distL="0" distR="0" wp14:anchorId="3537CF26" wp14:editId="2ED9D6F3">
            <wp:extent cx="5831205" cy="2911449"/>
            <wp:effectExtent l="0" t="0" r="17145" b="381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35EB8E0" w14:textId="77777777" w:rsidR="002F2144" w:rsidRPr="009F36EE" w:rsidRDefault="00153FA2" w:rsidP="0051358F">
      <w:pPr>
        <w:pStyle w:val="Heading5"/>
        <w:spacing w:before="0" w:after="0" w:line="305" w:lineRule="auto"/>
        <w:rPr>
          <w:rFonts w:asciiTheme="majorHAnsi" w:hAnsiTheme="majorHAnsi" w:cstheme="majorHAnsi"/>
          <w:color w:val="000000" w:themeColor="text1"/>
          <w:spacing w:val="0"/>
        </w:rPr>
      </w:pPr>
      <w:bookmarkStart w:id="416" w:name="_Toc176082054"/>
      <w:bookmarkStart w:id="417" w:name="_Toc194275838"/>
      <w:r w:rsidRPr="009F36EE">
        <w:rPr>
          <w:rFonts w:asciiTheme="majorHAnsi" w:hAnsiTheme="majorHAnsi" w:cstheme="majorHAnsi"/>
          <w:color w:val="000000" w:themeColor="text1"/>
          <w:spacing w:val="0"/>
        </w:rPr>
        <w:t xml:space="preserve">Hình </w:t>
      </w:r>
      <w:r w:rsidR="002365BC" w:rsidRPr="009F36EE">
        <w:rPr>
          <w:rFonts w:asciiTheme="majorHAnsi" w:hAnsiTheme="majorHAnsi" w:cstheme="majorHAnsi"/>
          <w:color w:val="000000" w:themeColor="text1"/>
          <w:spacing w:val="0"/>
        </w:rPr>
        <w:t>2.</w:t>
      </w:r>
      <w:r w:rsidR="002365BC" w:rsidRPr="009F36EE">
        <w:rPr>
          <w:rFonts w:asciiTheme="majorHAnsi" w:hAnsiTheme="majorHAnsi" w:cstheme="majorHAnsi"/>
          <w:color w:val="000000" w:themeColor="text1"/>
          <w:spacing w:val="0"/>
          <w:szCs w:val="26"/>
        </w:rPr>
        <w:fldChar w:fldCharType="begin"/>
      </w:r>
      <w:r w:rsidR="002365BC" w:rsidRPr="009F36EE">
        <w:rPr>
          <w:rFonts w:asciiTheme="majorHAnsi" w:hAnsiTheme="majorHAnsi" w:cstheme="majorHAnsi"/>
          <w:color w:val="000000" w:themeColor="text1"/>
          <w:spacing w:val="0"/>
          <w:szCs w:val="26"/>
        </w:rPr>
        <w:instrText xml:space="preserve"> SEQ Hình_2. \* ARABIC </w:instrText>
      </w:r>
      <w:r w:rsidR="002365BC" w:rsidRPr="009F36EE">
        <w:rPr>
          <w:rFonts w:asciiTheme="majorHAnsi" w:hAnsiTheme="majorHAnsi" w:cstheme="majorHAnsi"/>
          <w:color w:val="000000" w:themeColor="text1"/>
          <w:spacing w:val="0"/>
          <w:szCs w:val="26"/>
        </w:rPr>
        <w:fldChar w:fldCharType="separate"/>
      </w:r>
      <w:r w:rsidR="002365BC" w:rsidRPr="009F36EE">
        <w:rPr>
          <w:rFonts w:asciiTheme="majorHAnsi" w:hAnsiTheme="majorHAnsi" w:cstheme="majorHAnsi"/>
          <w:noProof/>
          <w:color w:val="000000" w:themeColor="text1"/>
          <w:spacing w:val="0"/>
          <w:szCs w:val="26"/>
        </w:rPr>
        <w:t>8</w:t>
      </w:r>
      <w:r w:rsidR="002365BC" w:rsidRPr="009F36EE">
        <w:rPr>
          <w:rFonts w:asciiTheme="majorHAnsi" w:hAnsiTheme="majorHAnsi" w:cstheme="majorHAnsi"/>
          <w:color w:val="000000" w:themeColor="text1"/>
          <w:spacing w:val="0"/>
          <w:szCs w:val="26"/>
        </w:rPr>
        <w:fldChar w:fldCharType="end"/>
      </w:r>
      <w:r w:rsidR="002365BC" w:rsidRPr="009F36EE">
        <w:rPr>
          <w:rFonts w:asciiTheme="majorHAnsi" w:hAnsiTheme="majorHAnsi" w:cstheme="majorHAnsi"/>
          <w:color w:val="000000" w:themeColor="text1"/>
          <w:spacing w:val="0"/>
        </w:rPr>
        <w:t xml:space="preserve">. </w:t>
      </w:r>
      <w:r w:rsidR="003A798B" w:rsidRPr="009F36EE">
        <w:rPr>
          <w:rFonts w:asciiTheme="majorHAnsi" w:hAnsiTheme="majorHAnsi" w:cstheme="majorHAnsi"/>
          <w:color w:val="000000" w:themeColor="text1"/>
          <w:spacing w:val="0"/>
        </w:rPr>
        <w:t>K</w:t>
      </w:r>
      <w:r w:rsidR="00065469" w:rsidRPr="009F36EE">
        <w:rPr>
          <w:rFonts w:asciiTheme="majorHAnsi" w:hAnsiTheme="majorHAnsi" w:cstheme="majorHAnsi"/>
          <w:color w:val="000000" w:themeColor="text1"/>
          <w:spacing w:val="0"/>
        </w:rPr>
        <w:t xml:space="preserve">im ngạch xuất khẩu </w:t>
      </w:r>
      <w:r w:rsidRPr="009F36EE">
        <w:rPr>
          <w:rFonts w:asciiTheme="majorHAnsi" w:hAnsiTheme="majorHAnsi" w:cstheme="majorHAnsi"/>
          <w:color w:val="000000" w:themeColor="text1"/>
          <w:spacing w:val="0"/>
        </w:rPr>
        <w:t xml:space="preserve">và </w:t>
      </w:r>
      <w:r w:rsidR="003A798B" w:rsidRPr="009F36EE">
        <w:rPr>
          <w:rFonts w:asciiTheme="majorHAnsi" w:hAnsiTheme="majorHAnsi" w:cstheme="majorHAnsi"/>
          <w:color w:val="000000" w:themeColor="text1"/>
          <w:spacing w:val="0"/>
        </w:rPr>
        <w:t>K</w:t>
      </w:r>
      <w:r w:rsidR="00065469" w:rsidRPr="009F36EE">
        <w:rPr>
          <w:rFonts w:asciiTheme="majorHAnsi" w:hAnsiTheme="majorHAnsi" w:cstheme="majorHAnsi"/>
          <w:color w:val="000000" w:themeColor="text1"/>
          <w:spacing w:val="0"/>
        </w:rPr>
        <w:t>im ngạch nhập khẩu</w:t>
      </w:r>
      <w:r w:rsidR="003A798B"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rPr>
        <w:t>theo từng mặt hàng</w:t>
      </w:r>
      <w:bookmarkEnd w:id="416"/>
      <w:bookmarkEnd w:id="417"/>
      <w:r w:rsidRPr="009F36EE">
        <w:rPr>
          <w:rFonts w:asciiTheme="majorHAnsi" w:hAnsiTheme="majorHAnsi" w:cstheme="majorHAnsi"/>
          <w:color w:val="000000" w:themeColor="text1"/>
          <w:spacing w:val="0"/>
        </w:rPr>
        <w:t xml:space="preserve"> </w:t>
      </w:r>
      <w:bookmarkStart w:id="418" w:name="_Toc176082055"/>
    </w:p>
    <w:p w14:paraId="556CEBEB" w14:textId="7F099353" w:rsidR="00153FA2" w:rsidRPr="009F36EE" w:rsidRDefault="00153FA2" w:rsidP="0051358F">
      <w:pPr>
        <w:pStyle w:val="Heading5"/>
        <w:spacing w:before="0" w:after="0" w:line="305" w:lineRule="auto"/>
        <w:rPr>
          <w:rFonts w:asciiTheme="majorHAnsi" w:hAnsiTheme="majorHAnsi" w:cstheme="majorHAnsi"/>
          <w:color w:val="000000" w:themeColor="text1"/>
          <w:spacing w:val="0"/>
        </w:rPr>
      </w:pPr>
      <w:bookmarkStart w:id="419" w:name="_Toc194275839"/>
      <w:r w:rsidRPr="009F36EE">
        <w:rPr>
          <w:rFonts w:asciiTheme="majorHAnsi" w:hAnsiTheme="majorHAnsi" w:cstheme="majorHAnsi"/>
          <w:color w:val="000000" w:themeColor="text1"/>
          <w:spacing w:val="0"/>
        </w:rPr>
        <w:t xml:space="preserve">của tỉnh Thanh Hóa giai đoạn </w:t>
      </w:r>
      <w:r w:rsidR="009603FF" w:rsidRPr="009F36EE">
        <w:rPr>
          <w:rFonts w:asciiTheme="majorHAnsi" w:hAnsiTheme="majorHAnsi" w:cstheme="majorHAnsi"/>
          <w:bCs/>
          <w:color w:val="000000" w:themeColor="text1"/>
          <w:spacing w:val="0"/>
        </w:rPr>
        <w:t>2012-2023</w:t>
      </w:r>
      <w:bookmarkEnd w:id="418"/>
      <w:bookmarkEnd w:id="419"/>
    </w:p>
    <w:p w14:paraId="4EA372E8" w14:textId="4FA82CB4" w:rsidR="00153FA2" w:rsidRPr="009F36EE" w:rsidRDefault="00153FA2" w:rsidP="0051358F">
      <w:pPr>
        <w:spacing w:line="305" w:lineRule="auto"/>
        <w:ind w:left="-142"/>
        <w:jc w:val="right"/>
        <w:rPr>
          <w:rFonts w:asciiTheme="majorHAnsi" w:hAnsiTheme="majorHAnsi" w:cstheme="majorHAnsi"/>
          <w:i/>
          <w:color w:val="000000" w:themeColor="text1"/>
          <w:spacing w:val="0"/>
          <w:szCs w:val="26"/>
        </w:rPr>
      </w:pPr>
      <w:r w:rsidRPr="009F36EE">
        <w:rPr>
          <w:rFonts w:asciiTheme="majorHAnsi" w:hAnsiTheme="majorHAnsi" w:cstheme="majorHAnsi"/>
          <w:i/>
          <w:color w:val="000000" w:themeColor="text1"/>
          <w:spacing w:val="0"/>
          <w:szCs w:val="26"/>
          <w:lang w:val="vi-VN"/>
        </w:rPr>
        <w:t xml:space="preserve">Nguồn: </w:t>
      </w:r>
      <w:r w:rsidR="00DA1B8C" w:rsidRPr="009F36EE">
        <w:rPr>
          <w:rFonts w:asciiTheme="majorHAnsi" w:hAnsiTheme="majorHAnsi" w:cstheme="majorHAnsi"/>
          <w:i/>
          <w:color w:val="000000" w:themeColor="text1"/>
          <w:spacing w:val="0"/>
          <w:szCs w:val="26"/>
        </w:rPr>
        <w:t>Cục Thống kê tỉnh Thanh Hóa (2025)</w:t>
      </w:r>
    </w:p>
    <w:p w14:paraId="6F7C14A1" w14:textId="32B84145" w:rsidR="00F7051D" w:rsidRPr="009F36EE" w:rsidRDefault="007A649A" w:rsidP="001B3752">
      <w:pPr>
        <w:spacing w:line="331"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Biểu đồ so sánh vẫn cho thấ</w:t>
      </w:r>
      <w:r w:rsidR="00A30CDC" w:rsidRPr="009F36EE">
        <w:rPr>
          <w:rFonts w:asciiTheme="majorHAnsi" w:hAnsiTheme="majorHAnsi" w:cstheme="majorHAnsi"/>
          <w:color w:val="000000" w:themeColor="text1"/>
          <w:spacing w:val="0"/>
        </w:rPr>
        <w:t>y</w:t>
      </w:r>
      <w:r w:rsidRPr="009F36EE">
        <w:rPr>
          <w:rFonts w:asciiTheme="majorHAnsi" w:hAnsiTheme="majorHAnsi" w:cstheme="majorHAnsi"/>
          <w:color w:val="000000" w:themeColor="text1"/>
          <w:spacing w:val="0"/>
        </w:rPr>
        <w:t xml:space="preserve"> tương quan </w:t>
      </w:r>
      <w:r w:rsidR="002258BE" w:rsidRPr="009F36EE">
        <w:rPr>
          <w:rFonts w:asciiTheme="majorHAnsi" w:hAnsiTheme="majorHAnsi" w:cstheme="majorHAnsi"/>
          <w:color w:val="000000" w:themeColor="text1"/>
          <w:spacing w:val="0"/>
        </w:rPr>
        <w:t xml:space="preserve">khá </w:t>
      </w:r>
      <w:r w:rsidRPr="009F36EE">
        <w:rPr>
          <w:rFonts w:asciiTheme="majorHAnsi" w:hAnsiTheme="majorHAnsi" w:cstheme="majorHAnsi"/>
          <w:color w:val="000000" w:themeColor="text1"/>
          <w:spacing w:val="0"/>
        </w:rPr>
        <w:t>tích cực</w:t>
      </w:r>
      <w:r w:rsidR="00F94874" w:rsidRPr="009F36EE">
        <w:rPr>
          <w:rFonts w:asciiTheme="majorHAnsi" w:hAnsiTheme="majorHAnsi" w:cstheme="majorHAnsi"/>
          <w:color w:val="000000" w:themeColor="text1"/>
          <w:spacing w:val="0"/>
        </w:rPr>
        <w:t xml:space="preserve"> trong</w:t>
      </w:r>
      <w:r w:rsidRPr="009F36EE">
        <w:rPr>
          <w:rFonts w:asciiTheme="majorHAnsi" w:hAnsiTheme="majorHAnsi" w:cstheme="majorHAnsi"/>
          <w:color w:val="000000" w:themeColor="text1"/>
          <w:spacing w:val="0"/>
        </w:rPr>
        <w:t xml:space="preserve"> </w:t>
      </w:r>
      <w:r w:rsidR="002258BE" w:rsidRPr="009F36EE">
        <w:rPr>
          <w:rFonts w:asciiTheme="majorHAnsi" w:hAnsiTheme="majorHAnsi" w:cstheme="majorHAnsi"/>
          <w:color w:val="000000" w:themeColor="text1"/>
          <w:spacing w:val="0"/>
        </w:rPr>
        <w:t>XNK</w:t>
      </w:r>
      <w:r w:rsidRPr="009F36EE">
        <w:rPr>
          <w:rFonts w:asciiTheme="majorHAnsi" w:hAnsiTheme="majorHAnsi" w:cstheme="majorHAnsi"/>
          <w:color w:val="000000" w:themeColor="text1"/>
          <w:spacing w:val="0"/>
        </w:rPr>
        <w:t xml:space="preserve"> của </w:t>
      </w:r>
      <w:r w:rsidR="002258BE" w:rsidRPr="009F36EE">
        <w:rPr>
          <w:rFonts w:asciiTheme="majorHAnsi" w:hAnsiTheme="majorHAnsi" w:cstheme="majorHAnsi"/>
          <w:color w:val="000000" w:themeColor="text1"/>
          <w:spacing w:val="0"/>
        </w:rPr>
        <w:t>một</w:t>
      </w:r>
      <w:r w:rsidRPr="009F36EE">
        <w:rPr>
          <w:rFonts w:asciiTheme="majorHAnsi" w:hAnsiTheme="majorHAnsi" w:cstheme="majorHAnsi"/>
          <w:color w:val="000000" w:themeColor="text1"/>
          <w:spacing w:val="0"/>
        </w:rPr>
        <w:t xml:space="preserve"> </w:t>
      </w:r>
      <w:r w:rsidR="002258BE" w:rsidRPr="009F36EE">
        <w:rPr>
          <w:rFonts w:asciiTheme="majorHAnsi" w:hAnsiTheme="majorHAnsi" w:cstheme="majorHAnsi"/>
          <w:color w:val="000000" w:themeColor="text1"/>
          <w:spacing w:val="0"/>
        </w:rPr>
        <w:t xml:space="preserve">số </w:t>
      </w:r>
      <w:r w:rsidRPr="009F36EE">
        <w:rPr>
          <w:rFonts w:asciiTheme="majorHAnsi" w:hAnsiTheme="majorHAnsi" w:cstheme="majorHAnsi"/>
          <w:color w:val="000000" w:themeColor="text1"/>
          <w:spacing w:val="0"/>
        </w:rPr>
        <w:t>mặt hàng</w:t>
      </w:r>
      <w:r w:rsidR="001A132C" w:rsidRPr="009F36EE">
        <w:rPr>
          <w:rFonts w:asciiTheme="majorHAnsi" w:hAnsiTheme="majorHAnsi" w:cstheme="majorHAnsi"/>
          <w:color w:val="000000" w:themeColor="text1"/>
          <w:spacing w:val="0"/>
        </w:rPr>
        <w:t xml:space="preserve"> như</w:t>
      </w:r>
      <w:r w:rsidR="002258BE" w:rsidRPr="009F36EE">
        <w:rPr>
          <w:rFonts w:asciiTheme="majorHAnsi" w:hAnsiTheme="majorHAnsi" w:cstheme="majorHAnsi"/>
          <w:color w:val="000000" w:themeColor="text1"/>
          <w:spacing w:val="0"/>
        </w:rPr>
        <w:t xml:space="preserve"> hàng dệt may; hàng balo túi xách ô dù mũ… khi</w:t>
      </w:r>
      <w:r w:rsidRPr="009F36EE">
        <w:rPr>
          <w:rFonts w:asciiTheme="majorHAnsi" w:hAnsiTheme="majorHAnsi" w:cstheme="majorHAnsi"/>
          <w:color w:val="000000" w:themeColor="text1"/>
          <w:spacing w:val="0"/>
        </w:rPr>
        <w:t xml:space="preserve"> </w:t>
      </w:r>
      <w:r w:rsidR="00F94874" w:rsidRPr="009F36EE">
        <w:rPr>
          <w:rFonts w:asciiTheme="majorHAnsi" w:hAnsiTheme="majorHAnsi" w:cstheme="majorHAnsi"/>
          <w:color w:val="000000" w:themeColor="text1"/>
          <w:spacing w:val="0"/>
        </w:rPr>
        <w:t>KNXK vẫn c</w:t>
      </w:r>
      <w:r w:rsidR="00A30CDC" w:rsidRPr="009F36EE">
        <w:rPr>
          <w:rFonts w:asciiTheme="majorHAnsi" w:hAnsiTheme="majorHAnsi" w:cstheme="majorHAnsi"/>
          <w:color w:val="000000" w:themeColor="text1"/>
          <w:spacing w:val="0"/>
        </w:rPr>
        <w:t>a</w:t>
      </w:r>
      <w:r w:rsidR="00F94874" w:rsidRPr="009F36EE">
        <w:rPr>
          <w:rFonts w:asciiTheme="majorHAnsi" w:hAnsiTheme="majorHAnsi" w:cstheme="majorHAnsi"/>
          <w:color w:val="000000" w:themeColor="text1"/>
          <w:spacing w:val="0"/>
        </w:rPr>
        <w:t xml:space="preserve">o hơn so với </w:t>
      </w:r>
      <w:r w:rsidR="00A30CDC" w:rsidRPr="009F36EE">
        <w:rPr>
          <w:rFonts w:asciiTheme="majorHAnsi" w:hAnsiTheme="majorHAnsi" w:cstheme="majorHAnsi"/>
          <w:color w:val="000000" w:themeColor="text1"/>
          <w:spacing w:val="0"/>
        </w:rPr>
        <w:t>KNNK</w:t>
      </w:r>
      <w:r w:rsidR="00F31A05" w:rsidRPr="009F36EE">
        <w:rPr>
          <w:rFonts w:asciiTheme="majorHAnsi" w:hAnsiTheme="majorHAnsi" w:cstheme="majorHAnsi"/>
          <w:color w:val="000000" w:themeColor="text1"/>
          <w:spacing w:val="0"/>
        </w:rPr>
        <w:t>. Hoặc ng</w:t>
      </w:r>
      <w:r w:rsidR="00193650" w:rsidRPr="009F36EE">
        <w:rPr>
          <w:rFonts w:asciiTheme="majorHAnsi" w:hAnsiTheme="majorHAnsi" w:cstheme="majorHAnsi"/>
          <w:color w:val="000000" w:themeColor="text1"/>
          <w:spacing w:val="0"/>
        </w:rPr>
        <w:t>a</w:t>
      </w:r>
      <w:r w:rsidR="00F31A05" w:rsidRPr="009F36EE">
        <w:rPr>
          <w:rFonts w:asciiTheme="majorHAnsi" w:hAnsiTheme="majorHAnsi" w:cstheme="majorHAnsi"/>
          <w:color w:val="000000" w:themeColor="text1"/>
          <w:spacing w:val="0"/>
        </w:rPr>
        <w:t xml:space="preserve">y cả khi KNNK cao hơn ở nhóm hàng hóa nhiên liệu khoáng sản hay máy móc, thiết bị, dụng cụ làm việc thì </w:t>
      </w:r>
      <w:r w:rsidR="00193650" w:rsidRPr="009F36EE">
        <w:rPr>
          <w:rFonts w:asciiTheme="majorHAnsi" w:hAnsiTheme="majorHAnsi" w:cstheme="majorHAnsi"/>
          <w:color w:val="000000" w:themeColor="text1"/>
          <w:spacing w:val="0"/>
        </w:rPr>
        <w:t>cũng vẫn thể hiện sự đầu tư cho phát triển sản xuất trong tỉnh.</w:t>
      </w:r>
      <w:r w:rsidR="004D4214" w:rsidRPr="009F36EE">
        <w:rPr>
          <w:rFonts w:asciiTheme="majorHAnsi" w:hAnsiTheme="majorHAnsi" w:cstheme="majorHAnsi"/>
          <w:color w:val="000000" w:themeColor="text1"/>
          <w:spacing w:val="0"/>
        </w:rPr>
        <w:t xml:space="preserve"> Chỉ có một số mặt hàng tiềm năng của địa phương chưa thấy dấu hiệu khởi sắc trong xuất khẩu như thủy sản, nông sản</w:t>
      </w:r>
      <w:r w:rsidR="006B4E5C" w:rsidRPr="009F36EE">
        <w:rPr>
          <w:rFonts w:asciiTheme="majorHAnsi" w:hAnsiTheme="majorHAnsi" w:cstheme="majorHAnsi"/>
          <w:color w:val="000000" w:themeColor="text1"/>
          <w:spacing w:val="0"/>
        </w:rPr>
        <w:t>, g</w:t>
      </w:r>
      <w:r w:rsidR="00044D9E" w:rsidRPr="009F36EE">
        <w:rPr>
          <w:rFonts w:asciiTheme="majorHAnsi" w:hAnsiTheme="majorHAnsi" w:cstheme="majorHAnsi"/>
          <w:color w:val="000000" w:themeColor="text1"/>
          <w:spacing w:val="0"/>
        </w:rPr>
        <w:t xml:space="preserve">ỗ, </w:t>
      </w:r>
      <w:r w:rsidR="006B4E5C" w:rsidRPr="009F36EE">
        <w:rPr>
          <w:rFonts w:asciiTheme="majorHAnsi" w:hAnsiTheme="majorHAnsi" w:cstheme="majorHAnsi"/>
          <w:color w:val="000000" w:themeColor="text1"/>
          <w:spacing w:val="0"/>
        </w:rPr>
        <w:t xml:space="preserve">than đá… thì </w:t>
      </w:r>
      <w:r w:rsidR="0018420A" w:rsidRPr="009F36EE">
        <w:rPr>
          <w:rFonts w:asciiTheme="majorHAnsi" w:hAnsiTheme="majorHAnsi" w:cstheme="majorHAnsi"/>
          <w:color w:val="000000" w:themeColor="text1"/>
          <w:spacing w:val="0"/>
        </w:rPr>
        <w:t xml:space="preserve">cần phải có những nhìn nhận, đánh giá phù hợp nhằm có được những giải pháp căn cơ cho địa phương có thể phát triển được đúng, trúng những ngành nghề </w:t>
      </w:r>
      <w:r w:rsidR="00600F14" w:rsidRPr="009F36EE">
        <w:rPr>
          <w:rFonts w:asciiTheme="majorHAnsi" w:hAnsiTheme="majorHAnsi" w:cstheme="majorHAnsi"/>
          <w:color w:val="000000" w:themeColor="text1"/>
          <w:spacing w:val="0"/>
        </w:rPr>
        <w:t>có</w:t>
      </w:r>
      <w:r w:rsidR="00AF3DC8" w:rsidRPr="009F36EE">
        <w:rPr>
          <w:rFonts w:asciiTheme="majorHAnsi" w:hAnsiTheme="majorHAnsi" w:cstheme="majorHAnsi"/>
          <w:color w:val="000000" w:themeColor="text1"/>
          <w:spacing w:val="0"/>
        </w:rPr>
        <w:t xml:space="preserve"> nhiều lợi thế cạnh tranh.</w:t>
      </w:r>
    </w:p>
    <w:p w14:paraId="06306957" w14:textId="13E5810D" w:rsidR="0099332C" w:rsidRPr="009F36EE" w:rsidRDefault="00E43148" w:rsidP="0064769F">
      <w:pPr>
        <w:pStyle w:val="Heading2"/>
        <w:spacing w:before="0" w:after="0" w:line="317" w:lineRule="auto"/>
        <w:rPr>
          <w:rFonts w:cstheme="majorHAnsi"/>
          <w:i/>
          <w:color w:val="000000" w:themeColor="text1"/>
          <w:spacing w:val="0"/>
        </w:rPr>
      </w:pPr>
      <w:bookmarkStart w:id="420" w:name="_Toc176349969"/>
      <w:bookmarkStart w:id="421" w:name="_Toc194274700"/>
      <w:bookmarkStart w:id="422" w:name="_Toc167660903"/>
      <w:bookmarkStart w:id="423" w:name="_Toc174924610"/>
      <w:bookmarkStart w:id="424" w:name="_Toc175046609"/>
      <w:bookmarkStart w:id="425" w:name="_Toc175046696"/>
      <w:bookmarkStart w:id="426" w:name="_Toc175048821"/>
      <w:bookmarkStart w:id="427" w:name="_Toc176103634"/>
      <w:r w:rsidRPr="009F36EE">
        <w:rPr>
          <w:rFonts w:cstheme="majorHAnsi"/>
          <w:color w:val="000000" w:themeColor="text1"/>
          <w:spacing w:val="0"/>
        </w:rPr>
        <w:t>2.2.</w:t>
      </w:r>
      <w:r w:rsidR="003169AC" w:rsidRPr="009F36EE">
        <w:rPr>
          <w:rFonts w:cstheme="majorHAnsi"/>
          <w:color w:val="000000" w:themeColor="text1"/>
          <w:spacing w:val="0"/>
        </w:rPr>
        <w:t xml:space="preserve"> </w:t>
      </w:r>
      <w:r w:rsidR="00890583" w:rsidRPr="009F36EE">
        <w:rPr>
          <w:rFonts w:cstheme="majorHAnsi"/>
          <w:color w:val="000000" w:themeColor="text1"/>
          <w:spacing w:val="0"/>
        </w:rPr>
        <w:t>PHÂN TÍCH THỰC TRẠNG PHÁT TRIỂN XUẤT NHẬP KHẨU BỀN VỮNG CỦA TỈNH THANH HÓA</w:t>
      </w:r>
      <w:bookmarkEnd w:id="420"/>
      <w:bookmarkEnd w:id="421"/>
      <w:r w:rsidR="00890583" w:rsidRPr="009F36EE">
        <w:rPr>
          <w:rFonts w:cstheme="majorHAnsi"/>
          <w:color w:val="000000" w:themeColor="text1"/>
          <w:spacing w:val="0"/>
        </w:rPr>
        <w:t xml:space="preserve"> </w:t>
      </w:r>
      <w:bookmarkEnd w:id="422"/>
      <w:bookmarkEnd w:id="423"/>
      <w:bookmarkEnd w:id="424"/>
      <w:bookmarkEnd w:id="425"/>
      <w:bookmarkEnd w:id="426"/>
      <w:bookmarkEnd w:id="427"/>
    </w:p>
    <w:p w14:paraId="0A45E408" w14:textId="58E9D2B0" w:rsidR="00F8018C" w:rsidRPr="009F36EE" w:rsidRDefault="00E43148" w:rsidP="0064769F">
      <w:pPr>
        <w:pStyle w:val="Heading3"/>
        <w:spacing w:before="0" w:after="0" w:line="317" w:lineRule="auto"/>
        <w:rPr>
          <w:rFonts w:asciiTheme="majorHAnsi" w:hAnsiTheme="majorHAnsi" w:cstheme="majorHAnsi"/>
          <w:color w:val="000000" w:themeColor="text1"/>
        </w:rPr>
      </w:pPr>
      <w:bookmarkStart w:id="428" w:name="_Toc174924611"/>
      <w:bookmarkStart w:id="429" w:name="_Toc175046610"/>
      <w:bookmarkStart w:id="430" w:name="_Toc175046697"/>
      <w:bookmarkStart w:id="431" w:name="_Toc175048822"/>
      <w:bookmarkStart w:id="432" w:name="_Toc176103635"/>
      <w:bookmarkStart w:id="433" w:name="_Toc176349970"/>
      <w:bookmarkStart w:id="434" w:name="_Toc194274701"/>
      <w:r w:rsidRPr="009F36EE">
        <w:rPr>
          <w:rFonts w:asciiTheme="majorHAnsi" w:hAnsiTheme="majorHAnsi" w:cstheme="majorHAnsi"/>
          <w:color w:val="000000" w:themeColor="text1"/>
        </w:rPr>
        <w:t>2.2.</w:t>
      </w:r>
      <w:r w:rsidR="003169AC" w:rsidRPr="009F36EE">
        <w:rPr>
          <w:rFonts w:asciiTheme="majorHAnsi" w:hAnsiTheme="majorHAnsi" w:cstheme="majorHAnsi"/>
          <w:color w:val="000000" w:themeColor="text1"/>
        </w:rPr>
        <w:t xml:space="preserve">1. </w:t>
      </w:r>
      <w:r w:rsidR="00F8018C" w:rsidRPr="009F36EE">
        <w:rPr>
          <w:rFonts w:asciiTheme="majorHAnsi" w:hAnsiTheme="majorHAnsi" w:cstheme="majorHAnsi"/>
          <w:color w:val="000000" w:themeColor="text1"/>
        </w:rPr>
        <w:t xml:space="preserve">Thực trạng phát triển xuất nhập khẩu bền vững về </w:t>
      </w:r>
      <w:bookmarkEnd w:id="428"/>
      <w:bookmarkEnd w:id="429"/>
      <w:bookmarkEnd w:id="430"/>
      <w:bookmarkEnd w:id="431"/>
      <w:bookmarkEnd w:id="432"/>
      <w:bookmarkEnd w:id="433"/>
      <w:r w:rsidR="00717D76" w:rsidRPr="009F36EE">
        <w:rPr>
          <w:rFonts w:asciiTheme="majorHAnsi" w:hAnsiTheme="majorHAnsi" w:cstheme="majorHAnsi"/>
          <w:color w:val="000000" w:themeColor="text1"/>
        </w:rPr>
        <w:t>kinh tế</w:t>
      </w:r>
      <w:bookmarkEnd w:id="434"/>
    </w:p>
    <w:p w14:paraId="3649CDF0" w14:textId="387FA384" w:rsidR="00F8018C" w:rsidRPr="009F36EE" w:rsidRDefault="00F8018C" w:rsidP="0064769F">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Thực trạng </w:t>
      </w:r>
      <w:r w:rsidR="00EF5123" w:rsidRPr="009F36EE">
        <w:rPr>
          <w:rFonts w:asciiTheme="majorHAnsi" w:hAnsiTheme="majorHAnsi" w:cstheme="majorHAnsi"/>
          <w:bCs/>
          <w:color w:val="000000" w:themeColor="text1"/>
          <w:spacing w:val="-2"/>
          <w:szCs w:val="26"/>
        </w:rPr>
        <w:t>PT</w:t>
      </w:r>
      <w:r w:rsidR="00EF5123" w:rsidRPr="009F36EE">
        <w:rPr>
          <w:rFonts w:asciiTheme="majorHAnsi" w:hAnsiTheme="majorHAnsi" w:cstheme="majorHAnsi"/>
          <w:bCs/>
          <w:color w:val="000000" w:themeColor="text1"/>
          <w:spacing w:val="-2"/>
          <w:szCs w:val="26"/>
          <w:lang w:val="vi-VN"/>
        </w:rPr>
        <w:t>XNK</w:t>
      </w:r>
      <w:r w:rsidR="00EF5123" w:rsidRPr="009F36EE">
        <w:rPr>
          <w:rFonts w:asciiTheme="majorHAnsi" w:hAnsiTheme="majorHAnsi" w:cstheme="majorHAnsi"/>
          <w:bCs/>
          <w:color w:val="000000" w:themeColor="text1"/>
          <w:spacing w:val="-2"/>
          <w:szCs w:val="26"/>
        </w:rPr>
        <w:t>BV</w:t>
      </w:r>
      <w:r w:rsidR="00EF5123" w:rsidRPr="009F36EE">
        <w:rPr>
          <w:rFonts w:asciiTheme="majorHAnsi" w:hAnsiTheme="majorHAnsi" w:cstheme="majorHAnsi"/>
          <w:color w:val="000000" w:themeColor="text1"/>
          <w:spacing w:val="0"/>
        </w:rPr>
        <w:t xml:space="preserve"> </w:t>
      </w:r>
      <w:r w:rsidR="00F7776A" w:rsidRPr="009F36EE">
        <w:rPr>
          <w:rFonts w:asciiTheme="majorHAnsi" w:hAnsiTheme="majorHAnsi" w:cstheme="majorHAnsi"/>
          <w:color w:val="000000" w:themeColor="text1"/>
          <w:spacing w:val="0"/>
        </w:rPr>
        <w:t xml:space="preserve">của tỉnh Thanh Hóa </w:t>
      </w:r>
      <w:r w:rsidRPr="009F36EE">
        <w:rPr>
          <w:rFonts w:asciiTheme="majorHAnsi" w:hAnsiTheme="majorHAnsi" w:cstheme="majorHAnsi"/>
          <w:color w:val="000000" w:themeColor="text1"/>
          <w:spacing w:val="0"/>
        </w:rPr>
        <w:t xml:space="preserve">về </w:t>
      </w:r>
      <w:r w:rsidR="00597E88" w:rsidRPr="009F36EE">
        <w:rPr>
          <w:rFonts w:asciiTheme="majorHAnsi" w:hAnsiTheme="majorHAnsi" w:cstheme="majorHAnsi"/>
          <w:color w:val="000000" w:themeColor="text1"/>
          <w:spacing w:val="0"/>
        </w:rPr>
        <w:t>kinh tế</w:t>
      </w:r>
      <w:r w:rsidRPr="009F36EE">
        <w:rPr>
          <w:rFonts w:asciiTheme="majorHAnsi" w:hAnsiTheme="majorHAnsi" w:cstheme="majorHAnsi"/>
          <w:color w:val="000000" w:themeColor="text1"/>
          <w:spacing w:val="0"/>
        </w:rPr>
        <w:t xml:space="preserve"> được phân tích qua </w:t>
      </w:r>
      <w:r w:rsidR="00717D76" w:rsidRPr="009F36EE">
        <w:rPr>
          <w:rFonts w:asciiTheme="majorHAnsi" w:hAnsiTheme="majorHAnsi" w:cstheme="majorHAnsi"/>
          <w:color w:val="000000" w:themeColor="text1"/>
          <w:spacing w:val="0"/>
        </w:rPr>
        <w:t>10</w:t>
      </w:r>
      <w:r w:rsidRPr="009F36EE">
        <w:rPr>
          <w:rFonts w:asciiTheme="majorHAnsi" w:hAnsiTheme="majorHAnsi" w:cstheme="majorHAnsi"/>
          <w:color w:val="000000" w:themeColor="text1"/>
          <w:spacing w:val="0"/>
        </w:rPr>
        <w:t xml:space="preserve"> tiêu chí đã xác định gồm:</w:t>
      </w:r>
    </w:p>
    <w:p w14:paraId="486E5185" w14:textId="2D28BA1D" w:rsidR="00974A2B" w:rsidRPr="009F36EE" w:rsidRDefault="00E43148" w:rsidP="0064769F">
      <w:pPr>
        <w:pStyle w:val="Heading4"/>
        <w:spacing w:before="0" w:after="0" w:line="317" w:lineRule="auto"/>
        <w:rPr>
          <w:rFonts w:asciiTheme="majorHAnsi" w:hAnsiTheme="majorHAnsi" w:cstheme="majorHAnsi"/>
          <w:b w:val="0"/>
          <w:bCs w:val="0"/>
          <w:color w:val="000000" w:themeColor="text1"/>
          <w:lang w:val="vi-VN"/>
        </w:rPr>
      </w:pPr>
      <w:r w:rsidRPr="009F36EE">
        <w:rPr>
          <w:rFonts w:asciiTheme="majorHAnsi" w:hAnsiTheme="majorHAnsi" w:cstheme="majorHAnsi"/>
          <w:b w:val="0"/>
          <w:bCs w:val="0"/>
          <w:color w:val="000000" w:themeColor="text1"/>
        </w:rPr>
        <w:t>2.2.</w:t>
      </w:r>
      <w:r w:rsidR="003169AC" w:rsidRPr="009F36EE">
        <w:rPr>
          <w:rFonts w:asciiTheme="majorHAnsi" w:hAnsiTheme="majorHAnsi" w:cstheme="majorHAnsi"/>
          <w:b w:val="0"/>
          <w:bCs w:val="0"/>
          <w:color w:val="000000" w:themeColor="text1"/>
        </w:rPr>
        <w:t xml:space="preserve">1.1. </w:t>
      </w:r>
      <w:r w:rsidR="00974A2B" w:rsidRPr="009F36EE">
        <w:rPr>
          <w:rFonts w:asciiTheme="majorHAnsi" w:hAnsiTheme="majorHAnsi" w:cstheme="majorHAnsi"/>
          <w:b w:val="0"/>
          <w:bCs w:val="0"/>
          <w:color w:val="000000" w:themeColor="text1"/>
          <w:lang w:val="vi-VN"/>
        </w:rPr>
        <w:t xml:space="preserve">Kim ngạch </w:t>
      </w:r>
      <w:r w:rsidR="00181945" w:rsidRPr="009F36EE">
        <w:rPr>
          <w:rFonts w:asciiTheme="majorHAnsi" w:hAnsiTheme="majorHAnsi" w:cstheme="majorHAnsi"/>
          <w:b w:val="0"/>
          <w:bCs w:val="0"/>
          <w:color w:val="000000" w:themeColor="text1"/>
        </w:rPr>
        <w:t>xuất nhập khẩu</w:t>
      </w:r>
    </w:p>
    <w:p w14:paraId="4B3A3348" w14:textId="35CD1DC6" w:rsidR="008702EF" w:rsidRPr="009F36EE" w:rsidRDefault="008702EF" w:rsidP="0064769F">
      <w:pPr>
        <w:spacing w:line="317" w:lineRule="auto"/>
        <w:rPr>
          <w:rFonts w:asciiTheme="majorHAnsi" w:hAnsiTheme="majorHAnsi" w:cstheme="majorHAnsi"/>
          <w:color w:val="000000" w:themeColor="text1"/>
          <w:spacing w:val="2"/>
          <w:lang w:val="vi-VN"/>
        </w:rPr>
      </w:pPr>
      <w:r w:rsidRPr="009F36EE">
        <w:rPr>
          <w:rFonts w:asciiTheme="majorHAnsi" w:hAnsiTheme="majorHAnsi" w:cstheme="majorHAnsi"/>
          <w:color w:val="000000" w:themeColor="text1"/>
          <w:spacing w:val="2"/>
          <w:lang w:val="vi-VN"/>
        </w:rPr>
        <w:t xml:space="preserve">Biểu đồ về kim ngạch XNK Thanh Hóa giai đoạn </w:t>
      </w:r>
      <w:r w:rsidR="009603FF" w:rsidRPr="009F36EE">
        <w:rPr>
          <w:rFonts w:asciiTheme="majorHAnsi" w:hAnsiTheme="majorHAnsi" w:cstheme="majorHAnsi"/>
          <w:color w:val="000000" w:themeColor="text1"/>
          <w:spacing w:val="2"/>
          <w:lang w:val="vi-VN"/>
        </w:rPr>
        <w:t>2012-2023</w:t>
      </w:r>
      <w:r w:rsidRPr="009F36EE">
        <w:rPr>
          <w:rFonts w:asciiTheme="majorHAnsi" w:hAnsiTheme="majorHAnsi" w:cstheme="majorHAnsi"/>
          <w:color w:val="000000" w:themeColor="text1"/>
          <w:spacing w:val="2"/>
          <w:lang w:val="vi-VN"/>
        </w:rPr>
        <w:t xml:space="preserve"> cho thấy xu hướng tăng qua mỗi năm (trung bình 3</w:t>
      </w:r>
      <w:r w:rsidR="003717A1" w:rsidRPr="009F36EE">
        <w:rPr>
          <w:rFonts w:asciiTheme="majorHAnsi" w:hAnsiTheme="majorHAnsi" w:cstheme="majorHAnsi"/>
          <w:color w:val="000000" w:themeColor="text1"/>
          <w:spacing w:val="2"/>
        </w:rPr>
        <w:t>3,4</w:t>
      </w:r>
      <w:r w:rsidRPr="009F36EE">
        <w:rPr>
          <w:rFonts w:asciiTheme="majorHAnsi" w:hAnsiTheme="majorHAnsi" w:cstheme="majorHAnsi"/>
          <w:color w:val="000000" w:themeColor="text1"/>
          <w:spacing w:val="2"/>
          <w:lang w:val="vi-VN"/>
        </w:rPr>
        <w:t>4%/năm), đặc biệt tăng nhanh vào cuối chu kỳ (</w:t>
      </w:r>
      <w:r w:rsidR="003717A1" w:rsidRPr="009F36EE">
        <w:rPr>
          <w:rFonts w:asciiTheme="majorHAnsi" w:hAnsiTheme="majorHAnsi" w:cstheme="majorHAnsi"/>
          <w:color w:val="000000" w:themeColor="text1"/>
          <w:spacing w:val="2"/>
        </w:rPr>
        <w:t>33,03</w:t>
      </w:r>
      <w:r w:rsidRPr="009F36EE">
        <w:rPr>
          <w:rFonts w:asciiTheme="majorHAnsi" w:hAnsiTheme="majorHAnsi" w:cstheme="majorHAnsi"/>
          <w:color w:val="000000" w:themeColor="text1"/>
          <w:spacing w:val="2"/>
          <w:lang w:val="vi-VN"/>
        </w:rPr>
        <w:t xml:space="preserve">%/năm giai đoạn </w:t>
      </w:r>
      <w:r w:rsidR="00C835E4" w:rsidRPr="009F36EE">
        <w:rPr>
          <w:rFonts w:asciiTheme="majorHAnsi" w:hAnsiTheme="majorHAnsi" w:cstheme="majorHAnsi"/>
          <w:color w:val="000000" w:themeColor="text1"/>
          <w:spacing w:val="2"/>
          <w:lang w:val="vi-VN"/>
        </w:rPr>
        <w:t>2018-2023</w:t>
      </w:r>
      <w:r w:rsidRPr="009F36EE">
        <w:rPr>
          <w:rFonts w:asciiTheme="majorHAnsi" w:hAnsiTheme="majorHAnsi" w:cstheme="majorHAnsi"/>
          <w:color w:val="000000" w:themeColor="text1"/>
          <w:spacing w:val="2"/>
          <w:lang w:val="vi-VN"/>
        </w:rPr>
        <w:t>) và tăng đột biến vào năm 2015 (</w:t>
      </w:r>
      <w:r w:rsidR="003717A1" w:rsidRPr="009F36EE">
        <w:rPr>
          <w:rFonts w:asciiTheme="majorHAnsi" w:hAnsiTheme="majorHAnsi" w:cstheme="majorHAnsi"/>
          <w:color w:val="000000" w:themeColor="text1"/>
          <w:spacing w:val="2"/>
        </w:rPr>
        <w:t xml:space="preserve">đạt </w:t>
      </w:r>
      <w:r w:rsidRPr="009F36EE">
        <w:rPr>
          <w:rFonts w:asciiTheme="majorHAnsi" w:hAnsiTheme="majorHAnsi" w:cstheme="majorHAnsi"/>
          <w:color w:val="000000" w:themeColor="text1"/>
          <w:spacing w:val="2"/>
          <w:lang w:val="vi-VN"/>
        </w:rPr>
        <w:t>213,46%</w:t>
      </w:r>
      <w:r w:rsidR="003717A1" w:rsidRPr="009F36EE">
        <w:rPr>
          <w:rFonts w:asciiTheme="majorHAnsi" w:hAnsiTheme="majorHAnsi" w:cstheme="majorHAnsi"/>
          <w:color w:val="000000" w:themeColor="text1"/>
          <w:spacing w:val="2"/>
        </w:rPr>
        <w:t xml:space="preserve"> so với năm 2014</w:t>
      </w:r>
      <w:r w:rsidRPr="009F36EE">
        <w:rPr>
          <w:rFonts w:asciiTheme="majorHAnsi" w:hAnsiTheme="majorHAnsi" w:cstheme="majorHAnsi"/>
          <w:color w:val="000000" w:themeColor="text1"/>
          <w:spacing w:val="2"/>
          <w:lang w:val="vi-VN"/>
        </w:rPr>
        <w:t>)</w:t>
      </w:r>
      <w:r w:rsidR="003717A1" w:rsidRPr="009F36EE">
        <w:rPr>
          <w:rFonts w:asciiTheme="majorHAnsi" w:hAnsiTheme="majorHAnsi" w:cstheme="majorHAnsi"/>
          <w:color w:val="000000" w:themeColor="text1"/>
          <w:spacing w:val="2"/>
        </w:rPr>
        <w:t>. Kim ngạch XNK cuối chu kỳ</w:t>
      </w:r>
      <w:r w:rsidRPr="009F36EE">
        <w:rPr>
          <w:rFonts w:asciiTheme="majorHAnsi" w:hAnsiTheme="majorHAnsi" w:cstheme="majorHAnsi"/>
          <w:color w:val="000000" w:themeColor="text1"/>
          <w:spacing w:val="2"/>
          <w:lang w:val="vi-VN"/>
        </w:rPr>
        <w:t xml:space="preserve"> đạt trị giá 1</w:t>
      </w:r>
      <w:r w:rsidR="003717A1" w:rsidRPr="009F36EE">
        <w:rPr>
          <w:rFonts w:asciiTheme="majorHAnsi" w:hAnsiTheme="majorHAnsi" w:cstheme="majorHAnsi"/>
          <w:color w:val="000000" w:themeColor="text1"/>
          <w:spacing w:val="2"/>
        </w:rPr>
        <w:t>3.39</w:t>
      </w:r>
      <w:r w:rsidR="009603FF" w:rsidRPr="009F36EE">
        <w:rPr>
          <w:rFonts w:asciiTheme="majorHAnsi" w:hAnsiTheme="majorHAnsi" w:cstheme="majorHAnsi"/>
          <w:color w:val="000000" w:themeColor="text1"/>
          <w:spacing w:val="2"/>
        </w:rPr>
        <w:t>5,50</w:t>
      </w:r>
      <w:r w:rsidRPr="009F36EE">
        <w:rPr>
          <w:rFonts w:asciiTheme="majorHAnsi" w:hAnsiTheme="majorHAnsi" w:cstheme="majorHAnsi"/>
          <w:color w:val="000000" w:themeColor="text1"/>
          <w:spacing w:val="2"/>
          <w:lang w:val="vi-VN"/>
        </w:rPr>
        <w:t xml:space="preserve"> triệu USD năm 202</w:t>
      </w:r>
      <w:r w:rsidR="003717A1" w:rsidRPr="009F36EE">
        <w:rPr>
          <w:rFonts w:asciiTheme="majorHAnsi" w:hAnsiTheme="majorHAnsi" w:cstheme="majorHAnsi"/>
          <w:color w:val="000000" w:themeColor="text1"/>
          <w:spacing w:val="2"/>
        </w:rPr>
        <w:t>3</w:t>
      </w:r>
      <w:r w:rsidRPr="009F36EE">
        <w:rPr>
          <w:rFonts w:asciiTheme="majorHAnsi" w:hAnsiTheme="majorHAnsi" w:cstheme="majorHAnsi"/>
          <w:color w:val="000000" w:themeColor="text1"/>
          <w:spacing w:val="2"/>
          <w:lang w:val="vi-VN"/>
        </w:rPr>
        <w:t xml:space="preserve">; gấp </w:t>
      </w:r>
      <w:r w:rsidR="009603FF" w:rsidRPr="009F36EE">
        <w:rPr>
          <w:rFonts w:asciiTheme="majorHAnsi" w:hAnsiTheme="majorHAnsi" w:cstheme="majorHAnsi"/>
          <w:color w:val="000000" w:themeColor="text1"/>
          <w:spacing w:val="2"/>
        </w:rPr>
        <w:t>4,42</w:t>
      </w:r>
      <w:r w:rsidRPr="009F36EE">
        <w:rPr>
          <w:rFonts w:asciiTheme="majorHAnsi" w:hAnsiTheme="majorHAnsi" w:cstheme="majorHAnsi"/>
          <w:color w:val="000000" w:themeColor="text1"/>
          <w:spacing w:val="2"/>
          <w:lang w:val="vi-VN"/>
        </w:rPr>
        <w:t xml:space="preserve"> lần năm 201</w:t>
      </w:r>
      <w:r w:rsidR="009603FF" w:rsidRPr="009F36EE">
        <w:rPr>
          <w:rFonts w:asciiTheme="majorHAnsi" w:hAnsiTheme="majorHAnsi" w:cstheme="majorHAnsi"/>
          <w:color w:val="000000" w:themeColor="text1"/>
          <w:spacing w:val="2"/>
        </w:rPr>
        <w:t>7</w:t>
      </w:r>
      <w:r w:rsidRPr="009F36EE">
        <w:rPr>
          <w:rFonts w:asciiTheme="majorHAnsi" w:hAnsiTheme="majorHAnsi" w:cstheme="majorHAnsi"/>
          <w:color w:val="000000" w:themeColor="text1"/>
          <w:spacing w:val="2"/>
          <w:lang w:val="vi-VN"/>
        </w:rPr>
        <w:t xml:space="preserve"> (</w:t>
      </w:r>
      <w:r w:rsidR="009603FF" w:rsidRPr="009F36EE">
        <w:rPr>
          <w:rFonts w:asciiTheme="majorHAnsi" w:hAnsiTheme="majorHAnsi" w:cstheme="majorHAnsi"/>
          <w:color w:val="000000" w:themeColor="text1"/>
          <w:spacing w:val="2"/>
        </w:rPr>
        <w:t>3.013,23</w:t>
      </w:r>
      <w:r w:rsidRPr="009F36EE">
        <w:rPr>
          <w:rFonts w:asciiTheme="majorHAnsi" w:hAnsiTheme="majorHAnsi" w:cstheme="majorHAnsi"/>
          <w:color w:val="000000" w:themeColor="text1"/>
          <w:spacing w:val="2"/>
          <w:lang w:val="vi-VN"/>
        </w:rPr>
        <w:t xml:space="preserve"> triệu USD) và gấp </w:t>
      </w:r>
      <w:r w:rsidR="009603FF" w:rsidRPr="009F36EE">
        <w:rPr>
          <w:rFonts w:asciiTheme="majorHAnsi" w:hAnsiTheme="majorHAnsi" w:cstheme="majorHAnsi"/>
          <w:color w:val="000000" w:themeColor="text1"/>
          <w:spacing w:val="2"/>
        </w:rPr>
        <w:t>13,09</w:t>
      </w:r>
      <w:r w:rsidRPr="009F36EE">
        <w:rPr>
          <w:rFonts w:asciiTheme="majorHAnsi" w:hAnsiTheme="majorHAnsi" w:cstheme="majorHAnsi"/>
          <w:color w:val="000000" w:themeColor="text1"/>
          <w:spacing w:val="2"/>
          <w:lang w:val="vi-VN"/>
        </w:rPr>
        <w:t xml:space="preserve"> lần năm 2012 (1.023,10 triệu USD).</w:t>
      </w:r>
    </w:p>
    <w:p w14:paraId="12CE3470" w14:textId="77777777" w:rsidR="00610D1B" w:rsidRPr="009F36EE" w:rsidRDefault="00610D1B" w:rsidP="0051358F">
      <w:pPr>
        <w:pStyle w:val="NormalWeb"/>
        <w:spacing w:line="305" w:lineRule="auto"/>
        <w:jc w:val="center"/>
        <w:rPr>
          <w:rFonts w:asciiTheme="majorHAnsi" w:hAnsiTheme="majorHAnsi" w:cstheme="majorHAnsi"/>
          <w:color w:val="000000" w:themeColor="text1"/>
          <w:spacing w:val="0"/>
          <w:szCs w:val="26"/>
        </w:rPr>
      </w:pPr>
      <w:r w:rsidRPr="009F36EE">
        <w:rPr>
          <w:rFonts w:asciiTheme="majorHAnsi" w:hAnsiTheme="majorHAnsi" w:cstheme="majorHAnsi"/>
          <w:noProof/>
          <w:color w:val="000000" w:themeColor="text1"/>
          <w:spacing w:val="0"/>
          <w:szCs w:val="26"/>
        </w:rPr>
        <w:drawing>
          <wp:inline distT="0" distB="0" distL="0" distR="0" wp14:anchorId="1B573D96" wp14:editId="4B731061">
            <wp:extent cx="5627370" cy="1526651"/>
            <wp:effectExtent l="0" t="0" r="11430" b="1651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BBE7A04" w14:textId="0307B029" w:rsidR="00610D1B" w:rsidRPr="009F36EE" w:rsidRDefault="00610D1B" w:rsidP="0051358F">
      <w:pPr>
        <w:pStyle w:val="Heading5"/>
        <w:spacing w:before="0" w:after="0" w:line="305" w:lineRule="auto"/>
        <w:rPr>
          <w:rFonts w:asciiTheme="majorHAnsi" w:hAnsiTheme="majorHAnsi" w:cstheme="majorHAnsi"/>
          <w:color w:val="000000" w:themeColor="text1"/>
          <w:spacing w:val="0"/>
        </w:rPr>
      </w:pPr>
      <w:bookmarkStart w:id="435" w:name="_Toc162826168"/>
      <w:bookmarkStart w:id="436" w:name="_Toc176082056"/>
      <w:bookmarkStart w:id="437" w:name="_Toc194275840"/>
      <w:r w:rsidRPr="009F36EE">
        <w:rPr>
          <w:rFonts w:asciiTheme="majorHAnsi" w:hAnsiTheme="majorHAnsi" w:cstheme="majorHAnsi"/>
          <w:color w:val="000000" w:themeColor="text1"/>
          <w:spacing w:val="0"/>
        </w:rPr>
        <w:t xml:space="preserve">Hình </w:t>
      </w:r>
      <w:r w:rsidR="002365BC" w:rsidRPr="009F36EE">
        <w:rPr>
          <w:rFonts w:asciiTheme="majorHAnsi" w:hAnsiTheme="majorHAnsi" w:cstheme="majorHAnsi"/>
          <w:color w:val="000000" w:themeColor="text1"/>
          <w:spacing w:val="0"/>
        </w:rPr>
        <w:t>2.</w:t>
      </w:r>
      <w:r w:rsidR="002365BC" w:rsidRPr="009F36EE">
        <w:rPr>
          <w:rFonts w:asciiTheme="majorHAnsi" w:hAnsiTheme="majorHAnsi" w:cstheme="majorHAnsi"/>
          <w:color w:val="000000" w:themeColor="text1"/>
          <w:spacing w:val="0"/>
          <w:szCs w:val="26"/>
        </w:rPr>
        <w:fldChar w:fldCharType="begin"/>
      </w:r>
      <w:r w:rsidR="002365BC" w:rsidRPr="009F36EE">
        <w:rPr>
          <w:rFonts w:asciiTheme="majorHAnsi" w:hAnsiTheme="majorHAnsi" w:cstheme="majorHAnsi"/>
          <w:color w:val="000000" w:themeColor="text1"/>
          <w:spacing w:val="0"/>
          <w:szCs w:val="26"/>
        </w:rPr>
        <w:instrText xml:space="preserve"> SEQ Hình_2. \* ARABIC </w:instrText>
      </w:r>
      <w:r w:rsidR="002365BC" w:rsidRPr="009F36EE">
        <w:rPr>
          <w:rFonts w:asciiTheme="majorHAnsi" w:hAnsiTheme="majorHAnsi" w:cstheme="majorHAnsi"/>
          <w:color w:val="000000" w:themeColor="text1"/>
          <w:spacing w:val="0"/>
          <w:szCs w:val="26"/>
        </w:rPr>
        <w:fldChar w:fldCharType="separate"/>
      </w:r>
      <w:r w:rsidR="002365BC" w:rsidRPr="009F36EE">
        <w:rPr>
          <w:rFonts w:asciiTheme="majorHAnsi" w:hAnsiTheme="majorHAnsi" w:cstheme="majorHAnsi"/>
          <w:noProof/>
          <w:color w:val="000000" w:themeColor="text1"/>
          <w:spacing w:val="0"/>
          <w:szCs w:val="26"/>
        </w:rPr>
        <w:t>9</w:t>
      </w:r>
      <w:r w:rsidR="002365BC" w:rsidRPr="009F36EE">
        <w:rPr>
          <w:rFonts w:asciiTheme="majorHAnsi" w:hAnsiTheme="majorHAnsi" w:cstheme="majorHAnsi"/>
          <w:color w:val="000000" w:themeColor="text1"/>
          <w:spacing w:val="0"/>
          <w:szCs w:val="26"/>
        </w:rPr>
        <w:fldChar w:fldCharType="end"/>
      </w:r>
      <w:r w:rsidR="002365BC" w:rsidRPr="009F36EE">
        <w:rPr>
          <w:rFonts w:asciiTheme="majorHAnsi" w:hAnsiTheme="majorHAnsi" w:cstheme="majorHAnsi"/>
          <w:color w:val="000000" w:themeColor="text1"/>
          <w:spacing w:val="0"/>
        </w:rPr>
        <w:t xml:space="preserve">. </w:t>
      </w:r>
      <w:r w:rsidR="00845654" w:rsidRPr="009F36EE">
        <w:rPr>
          <w:rFonts w:asciiTheme="majorHAnsi" w:hAnsiTheme="majorHAnsi" w:cstheme="majorHAnsi"/>
          <w:color w:val="000000" w:themeColor="text1"/>
          <w:spacing w:val="0"/>
        </w:rPr>
        <w:t xml:space="preserve">Kim ngạch </w:t>
      </w:r>
      <w:r w:rsidR="000A60D5" w:rsidRPr="009F36EE">
        <w:rPr>
          <w:rFonts w:asciiTheme="majorHAnsi" w:hAnsiTheme="majorHAnsi" w:cstheme="majorHAnsi"/>
          <w:color w:val="000000" w:themeColor="text1"/>
          <w:spacing w:val="0"/>
        </w:rPr>
        <w:t>xuất nhập khẩu</w:t>
      </w:r>
      <w:r w:rsidR="00845654" w:rsidRPr="009F36EE">
        <w:rPr>
          <w:rFonts w:asciiTheme="majorHAnsi" w:hAnsiTheme="majorHAnsi" w:cstheme="majorHAnsi"/>
          <w:color w:val="000000" w:themeColor="text1"/>
          <w:spacing w:val="0"/>
        </w:rPr>
        <w:t xml:space="preserve"> </w:t>
      </w:r>
      <w:r w:rsidR="00F32F84" w:rsidRPr="009F36EE">
        <w:rPr>
          <w:rFonts w:asciiTheme="majorHAnsi" w:hAnsiTheme="majorHAnsi" w:cstheme="majorHAnsi"/>
          <w:color w:val="000000" w:themeColor="text1"/>
          <w:spacing w:val="0"/>
        </w:rPr>
        <w:t xml:space="preserve">của </w:t>
      </w:r>
      <w:r w:rsidRPr="009F36EE">
        <w:rPr>
          <w:rFonts w:asciiTheme="majorHAnsi" w:hAnsiTheme="majorHAnsi" w:cstheme="majorHAnsi"/>
          <w:color w:val="000000" w:themeColor="text1"/>
          <w:spacing w:val="0"/>
        </w:rPr>
        <w:t>Thanh Hóa giai đoạn 201</w:t>
      </w:r>
      <w:r w:rsidR="008F0F98" w:rsidRPr="009F36EE">
        <w:rPr>
          <w:rFonts w:asciiTheme="majorHAnsi" w:hAnsiTheme="majorHAnsi" w:cstheme="majorHAnsi"/>
          <w:color w:val="000000" w:themeColor="text1"/>
          <w:spacing w:val="0"/>
        </w:rPr>
        <w:t>2</w:t>
      </w:r>
      <w:r w:rsidRPr="009F36EE">
        <w:rPr>
          <w:rFonts w:asciiTheme="majorHAnsi" w:hAnsiTheme="majorHAnsi" w:cstheme="majorHAnsi"/>
          <w:color w:val="000000" w:themeColor="text1"/>
          <w:spacing w:val="0"/>
        </w:rPr>
        <w:t>-202</w:t>
      </w:r>
      <w:bookmarkEnd w:id="435"/>
      <w:bookmarkEnd w:id="436"/>
      <w:r w:rsidR="00F33FE7" w:rsidRPr="009F36EE">
        <w:rPr>
          <w:rFonts w:asciiTheme="majorHAnsi" w:hAnsiTheme="majorHAnsi" w:cstheme="majorHAnsi"/>
          <w:color w:val="000000" w:themeColor="text1"/>
          <w:spacing w:val="0"/>
        </w:rPr>
        <w:t>3</w:t>
      </w:r>
      <w:bookmarkEnd w:id="437"/>
    </w:p>
    <w:p w14:paraId="255BB050" w14:textId="1B191A05" w:rsidR="00610D1B" w:rsidRPr="009F36EE" w:rsidRDefault="00610D1B" w:rsidP="0051358F">
      <w:pPr>
        <w:spacing w:line="305" w:lineRule="auto"/>
        <w:ind w:left="-142"/>
        <w:jc w:val="right"/>
        <w:rPr>
          <w:rFonts w:asciiTheme="majorHAnsi" w:hAnsiTheme="majorHAnsi" w:cstheme="majorHAnsi"/>
          <w:i/>
          <w:color w:val="000000" w:themeColor="text1"/>
          <w:spacing w:val="0"/>
          <w:szCs w:val="26"/>
        </w:rPr>
      </w:pPr>
      <w:r w:rsidRPr="009F36EE">
        <w:rPr>
          <w:rFonts w:asciiTheme="majorHAnsi" w:hAnsiTheme="majorHAnsi" w:cstheme="majorHAnsi"/>
          <w:i/>
          <w:color w:val="000000" w:themeColor="text1"/>
          <w:spacing w:val="0"/>
          <w:szCs w:val="26"/>
          <w:lang w:val="vi-VN"/>
        </w:rPr>
        <w:t xml:space="preserve">Nguồn: </w:t>
      </w:r>
      <w:r w:rsidR="00DA1B8C" w:rsidRPr="009F36EE">
        <w:rPr>
          <w:rFonts w:asciiTheme="majorHAnsi" w:hAnsiTheme="majorHAnsi" w:cstheme="majorHAnsi"/>
          <w:i/>
          <w:color w:val="000000" w:themeColor="text1"/>
          <w:spacing w:val="0"/>
          <w:szCs w:val="26"/>
        </w:rPr>
        <w:t>Cục Thống kê tỉnh Thanh Hóa và tính toán của tác giả (2025)</w:t>
      </w:r>
    </w:p>
    <w:p w14:paraId="787C025F" w14:textId="6DCC599C" w:rsidR="00B50BF3" w:rsidRPr="009F36EE" w:rsidRDefault="008A70A8" w:rsidP="00E93A44">
      <w:pPr>
        <w:rPr>
          <w:rFonts w:asciiTheme="majorHAnsi" w:hAnsiTheme="majorHAnsi" w:cstheme="majorHAnsi"/>
          <w:b/>
          <w:bCs/>
          <w:color w:val="000000" w:themeColor="text1"/>
          <w:spacing w:val="0"/>
          <w:lang w:val="vi-VN"/>
        </w:rPr>
      </w:pPr>
      <w:r w:rsidRPr="009F36EE">
        <w:rPr>
          <w:rFonts w:asciiTheme="majorHAnsi" w:hAnsiTheme="majorHAnsi" w:cstheme="majorHAnsi"/>
          <w:color w:val="000000" w:themeColor="text1"/>
          <w:spacing w:val="0"/>
        </w:rPr>
        <w:t>Như đã phân tích tình hình chung về</w:t>
      </w:r>
      <w:r w:rsidR="00044D9E" w:rsidRPr="009F36EE">
        <w:rPr>
          <w:rFonts w:asciiTheme="majorHAnsi" w:hAnsiTheme="majorHAnsi" w:cstheme="majorHAnsi"/>
          <w:color w:val="000000" w:themeColor="text1"/>
          <w:spacing w:val="0"/>
        </w:rPr>
        <w:t xml:space="preserve"> XK</w:t>
      </w:r>
      <w:r w:rsidRPr="009F36EE">
        <w:rPr>
          <w:rFonts w:asciiTheme="majorHAnsi" w:hAnsiTheme="majorHAnsi" w:cstheme="majorHAnsi"/>
          <w:color w:val="000000" w:themeColor="text1"/>
          <w:spacing w:val="0"/>
        </w:rPr>
        <w:t xml:space="preserve">, </w:t>
      </w:r>
      <w:r w:rsidR="00BB09A5" w:rsidRPr="009F36EE">
        <w:rPr>
          <w:rFonts w:asciiTheme="majorHAnsi" w:hAnsiTheme="majorHAnsi" w:cstheme="majorHAnsi"/>
          <w:color w:val="000000" w:themeColor="text1"/>
          <w:spacing w:val="0"/>
        </w:rPr>
        <w:t>NK</w:t>
      </w:r>
      <w:r w:rsidRPr="009F36EE">
        <w:rPr>
          <w:rFonts w:asciiTheme="majorHAnsi" w:hAnsiTheme="majorHAnsi" w:cstheme="majorHAnsi"/>
          <w:color w:val="000000" w:themeColor="text1"/>
          <w:spacing w:val="0"/>
        </w:rPr>
        <w:t xml:space="preserve"> của tỉnh trong toàn giai đoạn cũng như ở từng năm có sự tăng trưởng đột biến </w:t>
      </w:r>
      <w:r w:rsidR="00170676" w:rsidRPr="009F36EE">
        <w:rPr>
          <w:rFonts w:asciiTheme="majorHAnsi" w:hAnsiTheme="majorHAnsi" w:cstheme="majorHAnsi"/>
          <w:color w:val="000000" w:themeColor="text1"/>
          <w:spacing w:val="0"/>
        </w:rPr>
        <w:t>như</w:t>
      </w:r>
      <w:r w:rsidRPr="009F36EE">
        <w:rPr>
          <w:rFonts w:asciiTheme="majorHAnsi" w:hAnsiTheme="majorHAnsi" w:cstheme="majorHAnsi"/>
          <w:color w:val="000000" w:themeColor="text1"/>
          <w:spacing w:val="0"/>
        </w:rPr>
        <w:t xml:space="preserve"> năm 2015 hay </w:t>
      </w:r>
      <w:r w:rsidR="00170676" w:rsidRPr="009F36EE">
        <w:rPr>
          <w:rFonts w:asciiTheme="majorHAnsi" w:hAnsiTheme="majorHAnsi" w:cstheme="majorHAnsi"/>
          <w:color w:val="000000" w:themeColor="text1"/>
          <w:spacing w:val="0"/>
        </w:rPr>
        <w:t xml:space="preserve">năm 2021-2022 </w:t>
      </w:r>
      <w:r w:rsidRPr="009F36EE">
        <w:rPr>
          <w:rFonts w:asciiTheme="majorHAnsi" w:hAnsiTheme="majorHAnsi" w:cstheme="majorHAnsi"/>
          <w:color w:val="000000" w:themeColor="text1"/>
          <w:spacing w:val="0"/>
        </w:rPr>
        <w:t>giai đoạn sau Covid</w:t>
      </w:r>
      <w:r w:rsidR="00202461" w:rsidRPr="009F36EE">
        <w:rPr>
          <w:rFonts w:asciiTheme="majorHAnsi" w:hAnsiTheme="majorHAnsi" w:cstheme="majorHAnsi"/>
          <w:color w:val="000000" w:themeColor="text1"/>
          <w:spacing w:val="0"/>
        </w:rPr>
        <w:t xml:space="preserve">-19 </w:t>
      </w:r>
      <w:r w:rsidR="00170676" w:rsidRPr="009F36EE">
        <w:rPr>
          <w:rFonts w:asciiTheme="majorHAnsi" w:hAnsiTheme="majorHAnsi" w:cstheme="majorHAnsi"/>
          <w:color w:val="000000" w:themeColor="text1"/>
          <w:spacing w:val="0"/>
        </w:rPr>
        <w:t>thì kim ngạch XNK tỉnh Thanh Hóa tăng thể hiện một dấu hiệu tích cực trong</w:t>
      </w:r>
      <w:r w:rsidR="004E348D" w:rsidRPr="009F36EE">
        <w:rPr>
          <w:rFonts w:asciiTheme="majorHAnsi" w:hAnsiTheme="majorHAnsi" w:cstheme="majorHAnsi"/>
          <w:color w:val="000000" w:themeColor="text1"/>
          <w:spacing w:val="0"/>
        </w:rPr>
        <w:t xml:space="preserve"> phát triển về</w:t>
      </w:r>
      <w:r w:rsidR="00170676" w:rsidRPr="009F36EE">
        <w:rPr>
          <w:rFonts w:asciiTheme="majorHAnsi" w:hAnsiTheme="majorHAnsi" w:cstheme="majorHAnsi"/>
          <w:color w:val="000000" w:themeColor="text1"/>
          <w:spacing w:val="0"/>
        </w:rPr>
        <w:t xml:space="preserve"> quy mô</w:t>
      </w:r>
      <w:r w:rsidR="004E348D" w:rsidRPr="009F36EE">
        <w:rPr>
          <w:rFonts w:asciiTheme="majorHAnsi" w:hAnsiTheme="majorHAnsi" w:cstheme="majorHAnsi"/>
          <w:color w:val="000000" w:themeColor="text1"/>
          <w:spacing w:val="0"/>
        </w:rPr>
        <w:t xml:space="preserve"> XNK. Nguyên nhân của sự tăng trưởng này ở n</w:t>
      </w:r>
      <w:r w:rsidR="00CA03A0" w:rsidRPr="009F36EE">
        <w:rPr>
          <w:rFonts w:asciiTheme="majorHAnsi" w:hAnsiTheme="majorHAnsi" w:cstheme="majorHAnsi"/>
          <w:color w:val="000000" w:themeColor="text1"/>
          <w:spacing w:val="0"/>
        </w:rPr>
        <w:t>ăm 2015</w:t>
      </w:r>
      <w:r w:rsidR="004E348D" w:rsidRPr="009F36EE">
        <w:rPr>
          <w:rFonts w:asciiTheme="majorHAnsi" w:hAnsiTheme="majorHAnsi" w:cstheme="majorHAnsi"/>
          <w:color w:val="000000" w:themeColor="text1"/>
          <w:spacing w:val="0"/>
        </w:rPr>
        <w:t xml:space="preserve"> là do</w:t>
      </w:r>
      <w:r w:rsidR="00CA03A0" w:rsidRPr="009F36EE">
        <w:rPr>
          <w:rFonts w:asciiTheme="majorHAnsi" w:hAnsiTheme="majorHAnsi" w:cstheme="majorHAnsi"/>
          <w:color w:val="000000" w:themeColor="text1"/>
          <w:spacing w:val="0"/>
        </w:rPr>
        <w:t xml:space="preserve"> các DN FDI hoạt động trong lĩnh vực sản xuất hàng may mặc, giày dép tại Thanh Hóa đã phát huy hết công suất và tăng thêm các dây chuyền sản xuất mới. Chính vì thế, nhóm hàng may mặc đã </w:t>
      </w:r>
      <w:r w:rsidR="00BB09A5" w:rsidRPr="009F36EE">
        <w:rPr>
          <w:rFonts w:asciiTheme="majorHAnsi" w:hAnsiTheme="majorHAnsi" w:cstheme="majorHAnsi"/>
          <w:color w:val="000000" w:themeColor="text1"/>
          <w:spacing w:val="0"/>
        </w:rPr>
        <w:t xml:space="preserve">XK </w:t>
      </w:r>
      <w:r w:rsidR="00CA03A0" w:rsidRPr="009F36EE">
        <w:rPr>
          <w:rFonts w:asciiTheme="majorHAnsi" w:hAnsiTheme="majorHAnsi" w:cstheme="majorHAnsi"/>
          <w:color w:val="000000" w:themeColor="text1"/>
          <w:spacing w:val="0"/>
        </w:rPr>
        <w:t xml:space="preserve">được hơn 76 triệu sản phẩm, tăng 25,5% so với cùng kỳ năm trước; giày dép các loại </w:t>
      </w:r>
      <w:r w:rsidR="00BB09A5" w:rsidRPr="009F36EE">
        <w:rPr>
          <w:rFonts w:asciiTheme="majorHAnsi" w:hAnsiTheme="majorHAnsi" w:cstheme="majorHAnsi"/>
          <w:color w:val="000000" w:themeColor="text1"/>
          <w:spacing w:val="0"/>
        </w:rPr>
        <w:t xml:space="preserve">XK </w:t>
      </w:r>
      <w:r w:rsidR="00CA03A0" w:rsidRPr="009F36EE">
        <w:rPr>
          <w:rFonts w:asciiTheme="majorHAnsi" w:hAnsiTheme="majorHAnsi" w:cstheme="majorHAnsi"/>
          <w:color w:val="000000" w:themeColor="text1"/>
          <w:spacing w:val="0"/>
        </w:rPr>
        <w:t xml:space="preserve">hơn 40 triệu đôi, tăng 40,5%. </w:t>
      </w:r>
      <w:r w:rsidR="008836DB" w:rsidRPr="009F36EE">
        <w:rPr>
          <w:rFonts w:asciiTheme="majorHAnsi" w:hAnsiTheme="majorHAnsi" w:cstheme="majorHAnsi"/>
          <w:color w:val="000000" w:themeColor="text1"/>
          <w:spacing w:val="0"/>
        </w:rPr>
        <w:t>Mà đây lại</w:t>
      </w:r>
      <w:r w:rsidR="00CA03A0" w:rsidRPr="009F36EE">
        <w:rPr>
          <w:rFonts w:asciiTheme="majorHAnsi" w:hAnsiTheme="majorHAnsi" w:cstheme="majorHAnsi"/>
          <w:color w:val="000000" w:themeColor="text1"/>
          <w:spacing w:val="0"/>
        </w:rPr>
        <w:t xml:space="preserve"> là những hàng </w:t>
      </w:r>
      <w:r w:rsidR="001962CC" w:rsidRPr="009F36EE">
        <w:rPr>
          <w:rFonts w:asciiTheme="majorHAnsi" w:hAnsiTheme="majorHAnsi" w:cstheme="majorHAnsi"/>
          <w:color w:val="000000" w:themeColor="text1"/>
          <w:spacing w:val="0"/>
        </w:rPr>
        <w:t>hóa</w:t>
      </w:r>
      <w:r w:rsidR="00CA03A0" w:rsidRPr="009F36EE">
        <w:rPr>
          <w:rFonts w:asciiTheme="majorHAnsi" w:hAnsiTheme="majorHAnsi" w:cstheme="majorHAnsi"/>
          <w:color w:val="000000" w:themeColor="text1"/>
          <w:spacing w:val="0"/>
        </w:rPr>
        <w:t xml:space="preserve"> chiếm tới 75% </w:t>
      </w:r>
      <w:r w:rsidR="001962CC" w:rsidRPr="009F36EE">
        <w:rPr>
          <w:rFonts w:asciiTheme="majorHAnsi" w:hAnsiTheme="majorHAnsi" w:cstheme="majorHAnsi"/>
          <w:color w:val="000000" w:themeColor="text1"/>
          <w:spacing w:val="0"/>
        </w:rPr>
        <w:t xml:space="preserve">KNXK </w:t>
      </w:r>
      <w:r w:rsidR="00CA03A0" w:rsidRPr="009F36EE">
        <w:rPr>
          <w:rFonts w:asciiTheme="majorHAnsi" w:hAnsiTheme="majorHAnsi" w:cstheme="majorHAnsi"/>
          <w:color w:val="000000" w:themeColor="text1"/>
          <w:spacing w:val="0"/>
        </w:rPr>
        <w:t xml:space="preserve">của tỉnh. Bên cạnh đó, một số mặt hàng </w:t>
      </w:r>
      <w:r w:rsidR="00BB09A5" w:rsidRPr="009F36EE">
        <w:rPr>
          <w:rFonts w:asciiTheme="majorHAnsi" w:hAnsiTheme="majorHAnsi" w:cstheme="majorHAnsi"/>
          <w:color w:val="000000" w:themeColor="text1"/>
          <w:spacing w:val="0"/>
        </w:rPr>
        <w:t xml:space="preserve">XK </w:t>
      </w:r>
      <w:r w:rsidR="00CA03A0" w:rsidRPr="009F36EE">
        <w:rPr>
          <w:rFonts w:asciiTheme="majorHAnsi" w:hAnsiTheme="majorHAnsi" w:cstheme="majorHAnsi"/>
          <w:color w:val="000000" w:themeColor="text1"/>
          <w:spacing w:val="0"/>
        </w:rPr>
        <w:t>truyền thống của Thanh Hóa cũng tăng trưởng đáng kể so với cùng kỳ năm trước</w:t>
      </w:r>
      <w:r w:rsidR="001962CC" w:rsidRPr="009F36EE">
        <w:rPr>
          <w:rFonts w:asciiTheme="majorHAnsi" w:hAnsiTheme="majorHAnsi" w:cstheme="majorHAnsi"/>
          <w:color w:val="000000" w:themeColor="text1"/>
          <w:spacing w:val="0"/>
        </w:rPr>
        <w:t xml:space="preserve"> như:</w:t>
      </w:r>
      <w:r w:rsidR="00CA03A0" w:rsidRPr="009F36EE">
        <w:rPr>
          <w:rFonts w:asciiTheme="majorHAnsi" w:hAnsiTheme="majorHAnsi" w:cstheme="majorHAnsi"/>
          <w:color w:val="000000" w:themeColor="text1"/>
          <w:spacing w:val="0"/>
        </w:rPr>
        <w:t xml:space="preserve"> Dăm gỗ tăng 92,9%; tinh bột sắn tăng 16,7%; ba lô du lịch tăng 36,8%; hải sản đông lạnh tăng 15,5%...</w:t>
      </w:r>
      <w:r w:rsidR="00EA0413" w:rsidRPr="009F36EE">
        <w:rPr>
          <w:rFonts w:asciiTheme="majorHAnsi" w:hAnsiTheme="majorHAnsi" w:cstheme="majorHAnsi"/>
          <w:color w:val="000000" w:themeColor="text1"/>
          <w:spacing w:val="0"/>
        </w:rPr>
        <w:t xml:space="preserve"> </w:t>
      </w:r>
      <w:r w:rsidR="00CA03A0" w:rsidRPr="009F36EE">
        <w:rPr>
          <w:rFonts w:asciiTheme="majorHAnsi" w:hAnsiTheme="majorHAnsi" w:cstheme="majorHAnsi"/>
          <w:color w:val="000000" w:themeColor="text1"/>
          <w:spacing w:val="0"/>
        </w:rPr>
        <w:t xml:space="preserve">Đặc biệt, hoạt động </w:t>
      </w:r>
      <w:r w:rsidR="00BB09A5" w:rsidRPr="009F36EE">
        <w:rPr>
          <w:rFonts w:asciiTheme="majorHAnsi" w:hAnsiTheme="majorHAnsi" w:cstheme="majorHAnsi"/>
          <w:color w:val="000000" w:themeColor="text1"/>
          <w:spacing w:val="0"/>
        </w:rPr>
        <w:t xml:space="preserve">XK </w:t>
      </w:r>
      <w:r w:rsidR="00CA03A0" w:rsidRPr="009F36EE">
        <w:rPr>
          <w:rFonts w:asciiTheme="majorHAnsi" w:hAnsiTheme="majorHAnsi" w:cstheme="majorHAnsi"/>
          <w:color w:val="000000" w:themeColor="text1"/>
          <w:spacing w:val="0"/>
        </w:rPr>
        <w:t xml:space="preserve">của Thanh Hóa đang có sự chuyển biến về chất, hàng hóa </w:t>
      </w:r>
      <w:r w:rsidR="00BB09A5" w:rsidRPr="009F36EE">
        <w:rPr>
          <w:rFonts w:asciiTheme="majorHAnsi" w:hAnsiTheme="majorHAnsi" w:cstheme="majorHAnsi"/>
          <w:color w:val="000000" w:themeColor="text1"/>
          <w:spacing w:val="0"/>
        </w:rPr>
        <w:t xml:space="preserve">XK </w:t>
      </w:r>
      <w:r w:rsidR="00CA03A0" w:rsidRPr="009F36EE">
        <w:rPr>
          <w:rFonts w:asciiTheme="majorHAnsi" w:hAnsiTheme="majorHAnsi" w:cstheme="majorHAnsi"/>
          <w:color w:val="000000" w:themeColor="text1"/>
          <w:spacing w:val="0"/>
        </w:rPr>
        <w:t xml:space="preserve">tập trung chủ yếu tại các DN sản xuất quy mô lớn và các DN FDI; các DN quy mô nhỏ, khai thác nguyên liệu thô, tài nguyên tự nhiên để </w:t>
      </w:r>
      <w:r w:rsidR="00BB09A5" w:rsidRPr="009F36EE">
        <w:rPr>
          <w:rFonts w:asciiTheme="majorHAnsi" w:hAnsiTheme="majorHAnsi" w:cstheme="majorHAnsi"/>
          <w:color w:val="000000" w:themeColor="text1"/>
          <w:spacing w:val="0"/>
        </w:rPr>
        <w:t xml:space="preserve">XK </w:t>
      </w:r>
      <w:r w:rsidR="00CA03A0" w:rsidRPr="009F36EE">
        <w:rPr>
          <w:rFonts w:asciiTheme="majorHAnsi" w:hAnsiTheme="majorHAnsi" w:cstheme="majorHAnsi"/>
          <w:color w:val="000000" w:themeColor="text1"/>
          <w:spacing w:val="0"/>
        </w:rPr>
        <w:t>đều bị suy giảm</w:t>
      </w:r>
      <w:r w:rsidR="001962CC" w:rsidRPr="009F36EE">
        <w:rPr>
          <w:rFonts w:asciiTheme="majorHAnsi" w:hAnsiTheme="majorHAnsi" w:cstheme="majorHAnsi"/>
          <w:color w:val="000000" w:themeColor="text1"/>
          <w:spacing w:val="0"/>
        </w:rPr>
        <w:t xml:space="preserve"> mà thay vào đó là những DN lớn được đầu tư từ các FDI hoặc phát triển từ những DN tư nhân lâu đời</w:t>
      </w:r>
      <w:r w:rsidR="006E3964" w:rsidRPr="009F36EE">
        <w:rPr>
          <w:rFonts w:asciiTheme="majorHAnsi" w:hAnsiTheme="majorHAnsi" w:cstheme="majorHAnsi"/>
          <w:color w:val="000000" w:themeColor="text1"/>
          <w:spacing w:val="0"/>
        </w:rPr>
        <w:t>, góp phần tích cực vào sự gia tăng trong tổng kim ngạch XNK của tỉnh</w:t>
      </w:r>
      <w:r w:rsidR="009F5AF3" w:rsidRPr="009F36EE">
        <w:rPr>
          <w:rFonts w:asciiTheme="majorHAnsi" w:hAnsiTheme="majorHAnsi" w:cstheme="majorHAnsi"/>
          <w:color w:val="000000" w:themeColor="text1"/>
          <w:spacing w:val="0"/>
        </w:rPr>
        <w:t>.</w:t>
      </w:r>
      <w:r w:rsidR="006E3964" w:rsidRPr="009F36EE">
        <w:rPr>
          <w:rFonts w:asciiTheme="majorHAnsi" w:hAnsiTheme="majorHAnsi" w:cstheme="majorHAnsi"/>
          <w:color w:val="000000" w:themeColor="text1"/>
          <w:spacing w:val="0"/>
        </w:rPr>
        <w:t xml:space="preserve"> </w:t>
      </w:r>
      <w:r w:rsidR="00E43148" w:rsidRPr="009F36EE">
        <w:rPr>
          <w:rFonts w:asciiTheme="majorHAnsi" w:hAnsiTheme="majorHAnsi" w:cstheme="majorHAnsi"/>
          <w:i/>
          <w:iCs/>
          <w:color w:val="000000" w:themeColor="text1"/>
          <w:spacing w:val="0"/>
        </w:rPr>
        <w:t>2.2.</w:t>
      </w:r>
      <w:r w:rsidR="003169AC" w:rsidRPr="009F36EE">
        <w:rPr>
          <w:rFonts w:asciiTheme="majorHAnsi" w:hAnsiTheme="majorHAnsi" w:cstheme="majorHAnsi"/>
          <w:i/>
          <w:iCs/>
          <w:color w:val="000000" w:themeColor="text1"/>
          <w:spacing w:val="0"/>
        </w:rPr>
        <w:t xml:space="preserve">1.2. </w:t>
      </w:r>
      <w:r w:rsidR="00B50BF3" w:rsidRPr="009F36EE">
        <w:rPr>
          <w:rFonts w:asciiTheme="majorHAnsi" w:hAnsiTheme="majorHAnsi" w:cstheme="majorHAnsi"/>
          <w:i/>
          <w:iCs/>
          <w:color w:val="000000" w:themeColor="text1"/>
          <w:spacing w:val="0"/>
          <w:lang w:val="vi-VN"/>
        </w:rPr>
        <w:t>Tỷ trọng kim ngạch XNK</w:t>
      </w:r>
    </w:p>
    <w:p w14:paraId="4873F54A" w14:textId="6C4136AC" w:rsidR="00C8795F" w:rsidRPr="009F36EE" w:rsidRDefault="00C8795F" w:rsidP="00E93A44">
      <w:pPr>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Tỷ trọng kim ngạch XNK được tính bằng </w:t>
      </w:r>
      <w:r w:rsidR="00670EA9" w:rsidRPr="009F36EE">
        <w:rPr>
          <w:rFonts w:asciiTheme="majorHAnsi" w:hAnsiTheme="majorHAnsi" w:cstheme="majorHAnsi"/>
          <w:color w:val="000000" w:themeColor="text1"/>
          <w:spacing w:val="0"/>
          <w:lang w:val="vi-VN"/>
        </w:rPr>
        <w:t xml:space="preserve">tổng giá trị kim ngạch XNK </w:t>
      </w:r>
      <w:r w:rsidR="001C0888" w:rsidRPr="009F36EE">
        <w:rPr>
          <w:rFonts w:asciiTheme="majorHAnsi" w:hAnsiTheme="majorHAnsi" w:cstheme="majorHAnsi"/>
          <w:color w:val="000000" w:themeColor="text1"/>
          <w:spacing w:val="0"/>
          <w:lang w:val="vi-VN"/>
        </w:rPr>
        <w:t>của tỉnh Thanh Hóa so với</w:t>
      </w:r>
      <w:r w:rsidR="00670EA9" w:rsidRPr="009F36EE">
        <w:rPr>
          <w:rFonts w:asciiTheme="majorHAnsi" w:hAnsiTheme="majorHAnsi" w:cstheme="majorHAnsi"/>
          <w:color w:val="000000" w:themeColor="text1"/>
          <w:spacing w:val="0"/>
          <w:lang w:val="vi-VN"/>
        </w:rPr>
        <w:t xml:space="preserve"> tổng giá trị kim ngạch XNK của </w:t>
      </w:r>
      <w:r w:rsidR="001C0888" w:rsidRPr="009F36EE">
        <w:rPr>
          <w:rFonts w:asciiTheme="majorHAnsi" w:hAnsiTheme="majorHAnsi" w:cstheme="majorHAnsi"/>
          <w:color w:val="000000" w:themeColor="text1"/>
          <w:spacing w:val="0"/>
          <w:lang w:val="vi-VN"/>
        </w:rPr>
        <w:t xml:space="preserve">cả nước qua các </w:t>
      </w:r>
      <w:r w:rsidR="00670EA9" w:rsidRPr="009F36EE">
        <w:rPr>
          <w:rFonts w:asciiTheme="majorHAnsi" w:hAnsiTheme="majorHAnsi" w:cstheme="majorHAnsi"/>
          <w:color w:val="000000" w:themeColor="text1"/>
          <w:spacing w:val="0"/>
          <w:lang w:val="vi-VN"/>
        </w:rPr>
        <w:t xml:space="preserve">năm. </w:t>
      </w:r>
    </w:p>
    <w:p w14:paraId="262017CB" w14:textId="51DC591B" w:rsidR="008B2343" w:rsidRPr="009F36EE" w:rsidRDefault="009603FF" w:rsidP="00E93A44">
      <w:pP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Tương tự</w:t>
      </w:r>
      <w:r w:rsidR="008B2343" w:rsidRPr="009F36EE">
        <w:rPr>
          <w:rFonts w:asciiTheme="majorHAnsi" w:hAnsiTheme="majorHAnsi" w:cstheme="majorHAnsi"/>
          <w:color w:val="000000" w:themeColor="text1"/>
          <w:spacing w:val="0"/>
        </w:rPr>
        <w:t xml:space="preserve"> với kim ngạch XNK, tỷ trọng kim ngạch XNK của Thanh Hóa so với tổng giá trị kim ngạch XNK cả nước giai đoạn </w:t>
      </w:r>
      <w:r w:rsidR="00F8308A" w:rsidRPr="009F36EE">
        <w:rPr>
          <w:rFonts w:asciiTheme="majorHAnsi" w:hAnsiTheme="majorHAnsi" w:cstheme="majorHAnsi"/>
          <w:color w:val="000000" w:themeColor="text1"/>
          <w:spacing w:val="0"/>
        </w:rPr>
        <w:t>2012-2023</w:t>
      </w:r>
      <w:r w:rsidR="008B2343" w:rsidRPr="009F36EE">
        <w:rPr>
          <w:rFonts w:asciiTheme="majorHAnsi" w:hAnsiTheme="majorHAnsi" w:cstheme="majorHAnsi"/>
          <w:color w:val="000000" w:themeColor="text1"/>
          <w:spacing w:val="0"/>
        </w:rPr>
        <w:t xml:space="preserve"> cho thấy </w:t>
      </w:r>
      <w:r w:rsidRPr="009F36EE">
        <w:rPr>
          <w:rFonts w:asciiTheme="majorHAnsi" w:hAnsiTheme="majorHAnsi" w:cstheme="majorHAnsi"/>
          <w:color w:val="000000" w:themeColor="text1"/>
          <w:spacing w:val="0"/>
        </w:rPr>
        <w:t>sự thay đổi tương tự khi tăng đều đặn qua các năm từ 0,45% năm 2012 lên 1,96% năm 2023; trung bình toàn chu kỳ đạt tỷ lệ 1,21%. Riêng năm 2015 tỷ lệ này bứt phá tăng gấp gần 2 lần năm trước đó, nhưng ngược lại năm 2023 lại có dấu hi</w:t>
      </w:r>
      <w:r w:rsidR="00BA201C" w:rsidRPr="009F36EE">
        <w:rPr>
          <w:rFonts w:asciiTheme="majorHAnsi" w:hAnsiTheme="majorHAnsi" w:cstheme="majorHAnsi"/>
          <w:color w:val="000000" w:themeColor="text1"/>
          <w:spacing w:val="0"/>
        </w:rPr>
        <w:t>ệ</w:t>
      </w:r>
      <w:r w:rsidRPr="009F36EE">
        <w:rPr>
          <w:rFonts w:asciiTheme="majorHAnsi" w:hAnsiTheme="majorHAnsi" w:cstheme="majorHAnsi"/>
          <w:color w:val="000000" w:themeColor="text1"/>
          <w:spacing w:val="0"/>
        </w:rPr>
        <w:t>u giảm nhẹ (0,02%) so với năm 2022.</w:t>
      </w:r>
    </w:p>
    <w:p w14:paraId="2395FE9D" w14:textId="747BEA8E" w:rsidR="00390905" w:rsidRPr="009F36EE" w:rsidRDefault="00390905" w:rsidP="0051358F">
      <w:pPr>
        <w:pStyle w:val="NormalWeb"/>
        <w:spacing w:line="305" w:lineRule="auto"/>
        <w:jc w:val="center"/>
        <w:rPr>
          <w:rFonts w:asciiTheme="majorHAnsi" w:hAnsiTheme="majorHAnsi" w:cstheme="majorHAnsi"/>
          <w:color w:val="000000" w:themeColor="text1"/>
          <w:spacing w:val="0"/>
          <w:szCs w:val="26"/>
        </w:rPr>
      </w:pPr>
      <w:r w:rsidRPr="009F36EE">
        <w:rPr>
          <w:rFonts w:asciiTheme="majorHAnsi" w:hAnsiTheme="majorHAnsi" w:cstheme="majorHAnsi"/>
          <w:noProof/>
          <w:color w:val="000000" w:themeColor="text1"/>
          <w:spacing w:val="0"/>
          <w:szCs w:val="26"/>
        </w:rPr>
        <w:drawing>
          <wp:inline distT="0" distB="0" distL="0" distR="0" wp14:anchorId="152057E3" wp14:editId="12F455DF">
            <wp:extent cx="5733415" cy="1399429"/>
            <wp:effectExtent l="0" t="0" r="635" b="1079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3922F40" w14:textId="7B0A1B75" w:rsidR="001C4E44" w:rsidRPr="009F36EE" w:rsidRDefault="001C4E44" w:rsidP="0051358F">
      <w:pPr>
        <w:pStyle w:val="NormalWeb"/>
        <w:spacing w:line="305" w:lineRule="auto"/>
        <w:jc w:val="center"/>
        <w:rPr>
          <w:rFonts w:asciiTheme="majorHAnsi" w:hAnsiTheme="majorHAnsi" w:cstheme="majorHAnsi"/>
          <w:color w:val="000000" w:themeColor="text1"/>
          <w:spacing w:val="0"/>
          <w:szCs w:val="26"/>
        </w:rPr>
      </w:pPr>
      <w:r w:rsidRPr="009F36EE">
        <w:rPr>
          <w:rFonts w:asciiTheme="majorHAnsi" w:hAnsiTheme="majorHAnsi" w:cstheme="majorHAnsi"/>
          <w:noProof/>
          <w:color w:val="000000" w:themeColor="text1"/>
          <w:spacing w:val="0"/>
          <w:szCs w:val="26"/>
        </w:rPr>
        <w:drawing>
          <wp:inline distT="0" distB="0" distL="0" distR="0" wp14:anchorId="4DCC4FC3" wp14:editId="36ED007B">
            <wp:extent cx="5724525" cy="1359673"/>
            <wp:effectExtent l="0" t="0" r="9525" b="1206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C5581A2" w14:textId="5640022F" w:rsidR="00390905" w:rsidRPr="009F36EE" w:rsidRDefault="00390905" w:rsidP="00E93A44">
      <w:pPr>
        <w:pStyle w:val="Heading5"/>
        <w:spacing w:before="0" w:after="0" w:line="314" w:lineRule="auto"/>
        <w:rPr>
          <w:rFonts w:asciiTheme="majorHAnsi" w:hAnsiTheme="majorHAnsi" w:cstheme="majorHAnsi"/>
          <w:color w:val="000000" w:themeColor="text1"/>
          <w:spacing w:val="0"/>
        </w:rPr>
      </w:pPr>
      <w:bookmarkStart w:id="438" w:name="_Toc176082057"/>
      <w:bookmarkStart w:id="439" w:name="_Toc194275841"/>
      <w:r w:rsidRPr="009F36EE">
        <w:rPr>
          <w:rFonts w:asciiTheme="majorHAnsi" w:hAnsiTheme="majorHAnsi" w:cstheme="majorHAnsi"/>
          <w:color w:val="000000" w:themeColor="text1"/>
          <w:spacing w:val="0"/>
        </w:rPr>
        <w:t xml:space="preserve">Hình </w:t>
      </w:r>
      <w:r w:rsidR="002365BC" w:rsidRPr="009F36EE">
        <w:rPr>
          <w:rFonts w:asciiTheme="majorHAnsi" w:hAnsiTheme="majorHAnsi" w:cstheme="majorHAnsi"/>
          <w:color w:val="000000" w:themeColor="text1"/>
          <w:spacing w:val="0"/>
        </w:rPr>
        <w:t>2.</w:t>
      </w:r>
      <w:r w:rsidR="002365BC" w:rsidRPr="009F36EE">
        <w:rPr>
          <w:rFonts w:asciiTheme="majorHAnsi" w:hAnsiTheme="majorHAnsi" w:cstheme="majorHAnsi"/>
          <w:color w:val="000000" w:themeColor="text1"/>
          <w:spacing w:val="0"/>
          <w:szCs w:val="26"/>
        </w:rPr>
        <w:fldChar w:fldCharType="begin"/>
      </w:r>
      <w:r w:rsidR="002365BC" w:rsidRPr="009F36EE">
        <w:rPr>
          <w:rFonts w:asciiTheme="majorHAnsi" w:hAnsiTheme="majorHAnsi" w:cstheme="majorHAnsi"/>
          <w:color w:val="000000" w:themeColor="text1"/>
          <w:spacing w:val="0"/>
          <w:szCs w:val="26"/>
        </w:rPr>
        <w:instrText xml:space="preserve"> SEQ Hình_2. \* ARABIC </w:instrText>
      </w:r>
      <w:r w:rsidR="002365BC" w:rsidRPr="009F36EE">
        <w:rPr>
          <w:rFonts w:asciiTheme="majorHAnsi" w:hAnsiTheme="majorHAnsi" w:cstheme="majorHAnsi"/>
          <w:color w:val="000000" w:themeColor="text1"/>
          <w:spacing w:val="0"/>
          <w:szCs w:val="26"/>
        </w:rPr>
        <w:fldChar w:fldCharType="separate"/>
      </w:r>
      <w:r w:rsidR="002365BC" w:rsidRPr="009F36EE">
        <w:rPr>
          <w:rFonts w:asciiTheme="majorHAnsi" w:hAnsiTheme="majorHAnsi" w:cstheme="majorHAnsi"/>
          <w:noProof/>
          <w:color w:val="000000" w:themeColor="text1"/>
          <w:spacing w:val="0"/>
          <w:szCs w:val="26"/>
        </w:rPr>
        <w:t>10</w:t>
      </w:r>
      <w:r w:rsidR="002365BC" w:rsidRPr="009F36EE">
        <w:rPr>
          <w:rFonts w:asciiTheme="majorHAnsi" w:hAnsiTheme="majorHAnsi" w:cstheme="majorHAnsi"/>
          <w:color w:val="000000" w:themeColor="text1"/>
          <w:spacing w:val="0"/>
          <w:szCs w:val="26"/>
        </w:rPr>
        <w:fldChar w:fldCharType="end"/>
      </w:r>
      <w:r w:rsidR="002365BC" w:rsidRPr="009F36EE">
        <w:rPr>
          <w:rFonts w:asciiTheme="majorHAnsi" w:hAnsiTheme="majorHAnsi" w:cstheme="majorHAnsi"/>
          <w:color w:val="000000" w:themeColor="text1"/>
          <w:spacing w:val="0"/>
        </w:rPr>
        <w:t xml:space="preserve">. </w:t>
      </w:r>
      <w:r w:rsidR="001C4E44" w:rsidRPr="009F36EE">
        <w:rPr>
          <w:rFonts w:asciiTheme="majorHAnsi" w:hAnsiTheme="majorHAnsi" w:cstheme="majorHAnsi"/>
          <w:color w:val="000000" w:themeColor="text1"/>
          <w:spacing w:val="0"/>
        </w:rPr>
        <w:t>K</w:t>
      </w:r>
      <w:r w:rsidR="00845654" w:rsidRPr="009F36EE">
        <w:rPr>
          <w:rFonts w:asciiTheme="majorHAnsi" w:hAnsiTheme="majorHAnsi" w:cstheme="majorHAnsi"/>
          <w:color w:val="000000" w:themeColor="text1"/>
          <w:spacing w:val="0"/>
        </w:rPr>
        <w:t xml:space="preserve">im ngạch </w:t>
      </w:r>
      <w:r w:rsidR="000A60D5" w:rsidRPr="009F36EE">
        <w:rPr>
          <w:rFonts w:asciiTheme="majorHAnsi" w:hAnsiTheme="majorHAnsi" w:cstheme="majorHAnsi"/>
          <w:color w:val="000000" w:themeColor="text1"/>
          <w:spacing w:val="0"/>
        </w:rPr>
        <w:t>xuất nhập khẩu</w:t>
      </w:r>
      <w:r w:rsidR="00845654"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rPr>
        <w:t xml:space="preserve">Thanh Hóa </w:t>
      </w:r>
      <w:r w:rsidR="001C4E44" w:rsidRPr="009F36EE">
        <w:rPr>
          <w:rFonts w:asciiTheme="majorHAnsi" w:hAnsiTheme="majorHAnsi" w:cstheme="majorHAnsi"/>
          <w:color w:val="000000" w:themeColor="text1"/>
          <w:spacing w:val="0"/>
        </w:rPr>
        <w:t xml:space="preserve">so với kim ngạch xuất nhập khẩu cả nước </w:t>
      </w:r>
      <w:r w:rsidRPr="009F36EE">
        <w:rPr>
          <w:rFonts w:asciiTheme="majorHAnsi" w:hAnsiTheme="majorHAnsi" w:cstheme="majorHAnsi"/>
          <w:color w:val="000000" w:themeColor="text1"/>
          <w:spacing w:val="0"/>
        </w:rPr>
        <w:t xml:space="preserve">giai đoạn </w:t>
      </w:r>
      <w:r w:rsidR="009603FF" w:rsidRPr="009F36EE">
        <w:rPr>
          <w:rFonts w:asciiTheme="majorHAnsi" w:hAnsiTheme="majorHAnsi" w:cstheme="majorHAnsi"/>
          <w:color w:val="000000" w:themeColor="text1"/>
          <w:spacing w:val="0"/>
        </w:rPr>
        <w:t>2012-2023</w:t>
      </w:r>
      <w:bookmarkEnd w:id="438"/>
      <w:r w:rsidR="001C4E44" w:rsidRPr="009F36EE">
        <w:rPr>
          <w:rFonts w:asciiTheme="majorHAnsi" w:hAnsiTheme="majorHAnsi" w:cstheme="majorHAnsi"/>
          <w:color w:val="000000" w:themeColor="text1"/>
          <w:spacing w:val="0"/>
        </w:rPr>
        <w:t xml:space="preserve"> và so với 09 tỉnh đứng đầu năm 2023</w:t>
      </w:r>
      <w:bookmarkEnd w:id="439"/>
    </w:p>
    <w:p w14:paraId="075B1153" w14:textId="2424F236" w:rsidR="00390905" w:rsidRPr="009F36EE" w:rsidRDefault="00390905" w:rsidP="00E93A44">
      <w:pPr>
        <w:spacing w:line="314" w:lineRule="auto"/>
        <w:ind w:left="-142"/>
        <w:jc w:val="right"/>
        <w:rPr>
          <w:rFonts w:asciiTheme="majorHAnsi" w:hAnsiTheme="majorHAnsi" w:cstheme="majorHAnsi"/>
          <w:i/>
          <w:color w:val="000000" w:themeColor="text1"/>
          <w:spacing w:val="0"/>
          <w:szCs w:val="26"/>
        </w:rPr>
      </w:pPr>
      <w:r w:rsidRPr="009F36EE">
        <w:rPr>
          <w:rFonts w:asciiTheme="majorHAnsi" w:hAnsiTheme="majorHAnsi" w:cstheme="majorHAnsi"/>
          <w:i/>
          <w:color w:val="000000" w:themeColor="text1"/>
          <w:spacing w:val="0"/>
          <w:szCs w:val="26"/>
          <w:lang w:val="vi-VN"/>
        </w:rPr>
        <w:t xml:space="preserve">Nguồn: </w:t>
      </w:r>
      <w:r w:rsidR="00DA1B8C" w:rsidRPr="009F36EE">
        <w:rPr>
          <w:rFonts w:asciiTheme="majorHAnsi" w:hAnsiTheme="majorHAnsi" w:cstheme="majorHAnsi"/>
          <w:i/>
          <w:color w:val="000000" w:themeColor="text1"/>
          <w:spacing w:val="0"/>
          <w:szCs w:val="26"/>
        </w:rPr>
        <w:t>Cục Thống kê tỉnh Thanh Hóa và tính toán của tác giả (2025)</w:t>
      </w:r>
    </w:p>
    <w:p w14:paraId="19A1FCC0" w14:textId="4B06F5D6" w:rsidR="001C4E44" w:rsidRPr="009F36EE" w:rsidRDefault="001C4E44" w:rsidP="00C56335">
      <w:pP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Tuy nhiên, nếu so sánh tỷ trọng kim ngạch XNK của Thanh H</w:t>
      </w:r>
      <w:r w:rsidR="003C735A" w:rsidRPr="009F36EE">
        <w:rPr>
          <w:rFonts w:asciiTheme="majorHAnsi" w:hAnsiTheme="majorHAnsi" w:cstheme="majorHAnsi"/>
          <w:color w:val="000000" w:themeColor="text1"/>
          <w:spacing w:val="0"/>
        </w:rPr>
        <w:t>ó</w:t>
      </w:r>
      <w:r w:rsidRPr="009F36EE">
        <w:rPr>
          <w:rFonts w:asciiTheme="majorHAnsi" w:hAnsiTheme="majorHAnsi" w:cstheme="majorHAnsi"/>
          <w:color w:val="000000" w:themeColor="text1"/>
          <w:spacing w:val="0"/>
        </w:rPr>
        <w:t>a so với các tỉnh dẫn đầu trong cả nước năm 2023 thì con số này vẫn còn khá khiêm tốn. Ở mức 1,96% Thanh Hóa chỉ bằng khoảng hơn 1/2 tỉnh thấp nhất (Phú Thọ 3,17%) và gần bằng 1/5 tỉnh cao nhất (Hồ Chí Minh 11,45%).</w:t>
      </w:r>
    </w:p>
    <w:p w14:paraId="2CEC0DE1" w14:textId="374E7313" w:rsidR="00F23A9D" w:rsidRPr="009F36EE" w:rsidRDefault="002C63AD" w:rsidP="00C56335">
      <w:pP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Về tổng thể</w:t>
      </w:r>
      <w:r w:rsidR="00C4036C" w:rsidRPr="009F36EE">
        <w:rPr>
          <w:rFonts w:asciiTheme="majorHAnsi" w:hAnsiTheme="majorHAnsi" w:cstheme="majorHAnsi"/>
          <w:color w:val="000000" w:themeColor="text1"/>
          <w:spacing w:val="0"/>
        </w:rPr>
        <w:t xml:space="preserve">, tỷ </w:t>
      </w:r>
      <w:r w:rsidRPr="009F36EE">
        <w:rPr>
          <w:rFonts w:asciiTheme="majorHAnsi" w:hAnsiTheme="majorHAnsi" w:cstheme="majorHAnsi"/>
          <w:color w:val="000000" w:themeColor="text1"/>
          <w:spacing w:val="0"/>
        </w:rPr>
        <w:t xml:space="preserve">trọng </w:t>
      </w:r>
      <w:r w:rsidR="007F7AE5" w:rsidRPr="009F36EE">
        <w:rPr>
          <w:rFonts w:asciiTheme="majorHAnsi" w:hAnsiTheme="majorHAnsi" w:cstheme="majorHAnsi"/>
          <w:color w:val="000000" w:themeColor="text1"/>
          <w:spacing w:val="0"/>
        </w:rPr>
        <w:t xml:space="preserve">kim ngạch XNK </w:t>
      </w:r>
      <w:r w:rsidR="00C4036C" w:rsidRPr="009F36EE">
        <w:rPr>
          <w:rFonts w:asciiTheme="majorHAnsi" w:hAnsiTheme="majorHAnsi" w:cstheme="majorHAnsi"/>
          <w:color w:val="000000" w:themeColor="text1"/>
          <w:spacing w:val="0"/>
        </w:rPr>
        <w:t xml:space="preserve">của tỉnh </w:t>
      </w:r>
      <w:r w:rsidR="00B84EDE" w:rsidRPr="009F36EE">
        <w:rPr>
          <w:rFonts w:asciiTheme="majorHAnsi" w:hAnsiTheme="majorHAnsi" w:cstheme="majorHAnsi"/>
          <w:color w:val="000000" w:themeColor="text1"/>
          <w:spacing w:val="0"/>
        </w:rPr>
        <w:t xml:space="preserve">vẫn </w:t>
      </w:r>
      <w:r w:rsidR="001C73B5" w:rsidRPr="009F36EE">
        <w:rPr>
          <w:rFonts w:asciiTheme="majorHAnsi" w:hAnsiTheme="majorHAnsi" w:cstheme="majorHAnsi"/>
          <w:color w:val="000000" w:themeColor="text1"/>
          <w:spacing w:val="0"/>
        </w:rPr>
        <w:t xml:space="preserve">cho thấy </w:t>
      </w:r>
      <w:r w:rsidR="00B84EDE" w:rsidRPr="009F36EE">
        <w:rPr>
          <w:rFonts w:asciiTheme="majorHAnsi" w:hAnsiTheme="majorHAnsi" w:cstheme="majorHAnsi"/>
          <w:color w:val="000000" w:themeColor="text1"/>
          <w:spacing w:val="0"/>
        </w:rPr>
        <w:t xml:space="preserve">sự phát triển khi mức đóng góp </w:t>
      </w:r>
      <w:r w:rsidR="00711BC4" w:rsidRPr="009F36EE">
        <w:rPr>
          <w:rFonts w:asciiTheme="majorHAnsi" w:hAnsiTheme="majorHAnsi" w:cstheme="majorHAnsi"/>
          <w:color w:val="000000" w:themeColor="text1"/>
          <w:spacing w:val="0"/>
        </w:rPr>
        <w:t xml:space="preserve">trung bình vẫn tăng trong toàn giai đoạn. Tuy nhiên, để bền vững thì </w:t>
      </w:r>
      <w:r w:rsidR="001C4E44" w:rsidRPr="009F36EE">
        <w:rPr>
          <w:rFonts w:asciiTheme="majorHAnsi" w:hAnsiTheme="majorHAnsi" w:cstheme="majorHAnsi"/>
          <w:color w:val="000000" w:themeColor="text1"/>
          <w:spacing w:val="0"/>
        </w:rPr>
        <w:t>tỷ lệ này cần</w:t>
      </w:r>
      <w:r w:rsidR="00711BC4" w:rsidRPr="009F36EE">
        <w:rPr>
          <w:rFonts w:asciiTheme="majorHAnsi" w:hAnsiTheme="majorHAnsi" w:cstheme="majorHAnsi"/>
          <w:color w:val="000000" w:themeColor="text1"/>
          <w:spacing w:val="0"/>
        </w:rPr>
        <w:t xml:space="preserve"> </w:t>
      </w:r>
      <w:r w:rsidR="001C4E44" w:rsidRPr="009F36EE">
        <w:rPr>
          <w:rFonts w:asciiTheme="majorHAnsi" w:hAnsiTheme="majorHAnsi" w:cstheme="majorHAnsi"/>
          <w:color w:val="000000" w:themeColor="text1"/>
          <w:spacing w:val="0"/>
        </w:rPr>
        <w:t>cao hơn</w:t>
      </w:r>
      <w:r w:rsidR="0014207A" w:rsidRPr="009F36EE">
        <w:rPr>
          <w:rFonts w:asciiTheme="majorHAnsi" w:hAnsiTheme="majorHAnsi" w:cstheme="majorHAnsi"/>
          <w:color w:val="000000" w:themeColor="text1"/>
          <w:spacing w:val="0"/>
        </w:rPr>
        <w:t xml:space="preserve"> nữa về giá trị, tiến tới mục tiêu lọt vào top 10, top 5 tỉnh có tỷ trọng kim ngạch XNK đứng đầu cả nước.</w:t>
      </w:r>
      <w:r w:rsidR="001C4E44" w:rsidRPr="009F36EE">
        <w:rPr>
          <w:rFonts w:asciiTheme="majorHAnsi" w:hAnsiTheme="majorHAnsi" w:cstheme="majorHAnsi"/>
          <w:color w:val="000000" w:themeColor="text1"/>
          <w:spacing w:val="0"/>
        </w:rPr>
        <w:t xml:space="preserve"> </w:t>
      </w:r>
    </w:p>
    <w:p w14:paraId="76DD475A" w14:textId="2E57A000" w:rsidR="00AC75DC" w:rsidRPr="009F36EE" w:rsidRDefault="00E43148" w:rsidP="00C56335">
      <w:pPr>
        <w:pStyle w:val="Heading4"/>
        <w:spacing w:before="0" w:after="0" w:line="312" w:lineRule="auto"/>
        <w:rPr>
          <w:rFonts w:asciiTheme="majorHAnsi" w:hAnsiTheme="majorHAnsi" w:cstheme="majorHAnsi"/>
          <w:b w:val="0"/>
          <w:bCs w:val="0"/>
          <w:color w:val="000000" w:themeColor="text1"/>
          <w:lang w:val="vi-VN"/>
        </w:rPr>
      </w:pPr>
      <w:r w:rsidRPr="009F36EE">
        <w:rPr>
          <w:rFonts w:asciiTheme="majorHAnsi" w:hAnsiTheme="majorHAnsi" w:cstheme="majorHAnsi"/>
          <w:b w:val="0"/>
          <w:bCs w:val="0"/>
          <w:color w:val="000000" w:themeColor="text1"/>
        </w:rPr>
        <w:t>2.2.</w:t>
      </w:r>
      <w:r w:rsidR="003169AC" w:rsidRPr="009F36EE">
        <w:rPr>
          <w:rFonts w:asciiTheme="majorHAnsi" w:hAnsiTheme="majorHAnsi" w:cstheme="majorHAnsi"/>
          <w:b w:val="0"/>
          <w:bCs w:val="0"/>
          <w:color w:val="000000" w:themeColor="text1"/>
        </w:rPr>
        <w:t xml:space="preserve">1.3. </w:t>
      </w:r>
      <w:r w:rsidR="00AC75DC" w:rsidRPr="009F36EE">
        <w:rPr>
          <w:rFonts w:asciiTheme="majorHAnsi" w:hAnsiTheme="majorHAnsi" w:cstheme="majorHAnsi"/>
          <w:b w:val="0"/>
          <w:bCs w:val="0"/>
          <w:color w:val="000000" w:themeColor="text1"/>
          <w:lang w:val="vi-VN"/>
        </w:rPr>
        <w:t>Kim ngạch XNK trên đầu người</w:t>
      </w:r>
    </w:p>
    <w:p w14:paraId="22074700" w14:textId="3FDF09CD" w:rsidR="008702EF" w:rsidRPr="009F36EE" w:rsidRDefault="008702EF" w:rsidP="00C56335">
      <w:pPr>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Tương tự như chỉ số kim ngạch XNK thì kim ngạch XNK/đầu người của tỉnh Thanh Hóa giai đoạn </w:t>
      </w:r>
      <w:r w:rsidR="009603FF" w:rsidRPr="009F36EE">
        <w:rPr>
          <w:rFonts w:asciiTheme="majorHAnsi" w:hAnsiTheme="majorHAnsi" w:cstheme="majorHAnsi"/>
          <w:color w:val="000000" w:themeColor="text1"/>
          <w:spacing w:val="0"/>
          <w:lang w:val="vi-VN"/>
        </w:rPr>
        <w:t>2012-2023</w:t>
      </w:r>
      <w:r w:rsidRPr="009F36EE">
        <w:rPr>
          <w:rFonts w:asciiTheme="majorHAnsi" w:hAnsiTheme="majorHAnsi" w:cstheme="majorHAnsi"/>
          <w:color w:val="000000" w:themeColor="text1"/>
          <w:spacing w:val="0"/>
          <w:lang w:val="vi-VN"/>
        </w:rPr>
        <w:t xml:space="preserve"> cũng có xu hướng tăng và tăng nhanh vào nửa sau của giai đoạn. Tính cả chu kỳ 1</w:t>
      </w:r>
      <w:r w:rsidR="0014207A" w:rsidRPr="009F36EE">
        <w:rPr>
          <w:rFonts w:asciiTheme="majorHAnsi" w:hAnsiTheme="majorHAnsi" w:cstheme="majorHAnsi"/>
          <w:color w:val="000000" w:themeColor="text1"/>
          <w:spacing w:val="0"/>
        </w:rPr>
        <w:t>2</w:t>
      </w:r>
      <w:r w:rsidRPr="009F36EE">
        <w:rPr>
          <w:rFonts w:asciiTheme="majorHAnsi" w:hAnsiTheme="majorHAnsi" w:cstheme="majorHAnsi"/>
          <w:color w:val="000000" w:themeColor="text1"/>
          <w:spacing w:val="0"/>
          <w:lang w:val="vi-VN"/>
        </w:rPr>
        <w:t xml:space="preserve"> năm thì chỉ số này tăng lên tới 1</w:t>
      </w:r>
      <w:r w:rsidR="0014207A" w:rsidRPr="009F36EE">
        <w:rPr>
          <w:rFonts w:asciiTheme="majorHAnsi" w:hAnsiTheme="majorHAnsi" w:cstheme="majorHAnsi"/>
          <w:color w:val="000000" w:themeColor="text1"/>
          <w:spacing w:val="0"/>
        </w:rPr>
        <w:t>2</w:t>
      </w:r>
      <w:r w:rsidRPr="009F36EE">
        <w:rPr>
          <w:rFonts w:asciiTheme="majorHAnsi" w:hAnsiTheme="majorHAnsi" w:cstheme="majorHAnsi"/>
          <w:color w:val="000000" w:themeColor="text1"/>
          <w:spacing w:val="0"/>
          <w:lang w:val="vi-VN"/>
        </w:rPr>
        <w:t>,</w:t>
      </w:r>
      <w:r w:rsidR="0014207A" w:rsidRPr="009F36EE">
        <w:rPr>
          <w:rFonts w:asciiTheme="majorHAnsi" w:hAnsiTheme="majorHAnsi" w:cstheme="majorHAnsi"/>
          <w:color w:val="000000" w:themeColor="text1"/>
          <w:spacing w:val="0"/>
        </w:rPr>
        <w:t>0</w:t>
      </w:r>
      <w:r w:rsidRPr="009F36EE">
        <w:rPr>
          <w:rFonts w:asciiTheme="majorHAnsi" w:hAnsiTheme="majorHAnsi" w:cstheme="majorHAnsi"/>
          <w:color w:val="000000" w:themeColor="text1"/>
          <w:spacing w:val="0"/>
          <w:lang w:val="vi-VN"/>
        </w:rPr>
        <w:t xml:space="preserve">1 lần đạt </w:t>
      </w:r>
      <w:r w:rsidR="0014207A" w:rsidRPr="009F36EE">
        <w:rPr>
          <w:rFonts w:asciiTheme="majorHAnsi" w:hAnsiTheme="majorHAnsi" w:cstheme="majorHAnsi"/>
          <w:color w:val="000000" w:themeColor="text1"/>
          <w:spacing w:val="0"/>
        </w:rPr>
        <w:t>3.582,18</w:t>
      </w:r>
      <w:r w:rsidRPr="009F36EE">
        <w:rPr>
          <w:rFonts w:asciiTheme="majorHAnsi" w:hAnsiTheme="majorHAnsi" w:cstheme="majorHAnsi"/>
          <w:color w:val="000000" w:themeColor="text1"/>
          <w:spacing w:val="0"/>
          <w:lang w:val="vi-VN"/>
        </w:rPr>
        <w:t xml:space="preserve"> vào năm 202</w:t>
      </w:r>
      <w:r w:rsidR="0014207A" w:rsidRPr="009F36EE">
        <w:rPr>
          <w:rFonts w:asciiTheme="majorHAnsi" w:hAnsiTheme="majorHAnsi" w:cstheme="majorHAnsi"/>
          <w:color w:val="000000" w:themeColor="text1"/>
          <w:spacing w:val="0"/>
        </w:rPr>
        <w:t>3</w:t>
      </w:r>
      <w:r w:rsidRPr="009F36EE">
        <w:rPr>
          <w:rFonts w:asciiTheme="majorHAnsi" w:hAnsiTheme="majorHAnsi" w:cstheme="majorHAnsi"/>
          <w:color w:val="000000" w:themeColor="text1"/>
          <w:spacing w:val="0"/>
          <w:lang w:val="vi-VN"/>
        </w:rPr>
        <w:t>. Chỉ có một năm chỉ số này bị giảm cũng là năm 2016 khi tổng giá trị kim ngạch XNK của tỉnh giảm mạnh so với năm 2015 trước đó</w:t>
      </w:r>
      <w:r w:rsidR="0014207A" w:rsidRPr="009F36EE">
        <w:rPr>
          <w:rFonts w:asciiTheme="majorHAnsi" w:hAnsiTheme="majorHAnsi" w:cstheme="majorHAnsi"/>
          <w:color w:val="000000" w:themeColor="text1"/>
          <w:spacing w:val="0"/>
        </w:rPr>
        <w:t xml:space="preserve"> (hay thực chất là do kim ngạch XNK năm 2015 bị tăng đột biến)</w:t>
      </w:r>
      <w:r w:rsidRPr="009F36EE">
        <w:rPr>
          <w:rFonts w:asciiTheme="majorHAnsi" w:hAnsiTheme="majorHAnsi" w:cstheme="majorHAnsi"/>
          <w:color w:val="000000" w:themeColor="text1"/>
          <w:spacing w:val="0"/>
          <w:lang w:val="vi-VN"/>
        </w:rPr>
        <w:t>.</w:t>
      </w:r>
    </w:p>
    <w:p w14:paraId="6A87DCB4" w14:textId="6B2CB1C9" w:rsidR="00B104D1" w:rsidRPr="009F36EE" w:rsidRDefault="00B104D1" w:rsidP="00C56335">
      <w:pP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Trong tương quan so sánh giữa 02 chỉ số kim ngạch XNK/đầu người của Thanh Hóa và cả nước có thể thấy mức độ tăng của chỉ số này tại Thanh Hóa đạt mức độ nhanh hơn nhiều so với cả nước. Nếu như ở năm 2012 kim ngạch XNK/đầu người của tỉnh chỉ bằng 11,60% cả nước thì tới giữa giai đoạn (năm 2018) đã lên tới 34,67% và đến cuối giai đoạn (năm 2023) đã đạt mức 51,85%. Đây là mức độ tăng trưởng rất nhanh trong tổng thể, chứng tỏ sự phát triển mạnh mẽ về về quy mô XNK của tỉnh. Nhìn lại chỉ số tỷ trọng kim ngạch XNK ta thấy đó là một tỷ lệ không quá cao nhưng kim ngạch XNK/đầu người lại cao so với cả nước thì chứng tỏ tăng trưởng kinh tế - xã hội của tỉnh Thanh Hóa nhờ vào XNK cũng có xu hướng bền vững do hiệu quả kinh tế trong hoạt động XNK mang lại đối với đời sống của người NLĐ và xã hội của địa phương.</w:t>
      </w:r>
    </w:p>
    <w:p w14:paraId="0C3B95DB" w14:textId="77777777" w:rsidR="00F2537B" w:rsidRPr="009F36EE" w:rsidRDefault="00F2537B" w:rsidP="0051358F">
      <w:pPr>
        <w:pStyle w:val="NormalWeb"/>
        <w:spacing w:line="305" w:lineRule="auto"/>
        <w:jc w:val="center"/>
        <w:rPr>
          <w:rFonts w:asciiTheme="majorHAnsi" w:hAnsiTheme="majorHAnsi" w:cstheme="majorHAnsi"/>
          <w:color w:val="000000" w:themeColor="text1"/>
          <w:spacing w:val="0"/>
          <w:szCs w:val="26"/>
        </w:rPr>
      </w:pPr>
      <w:r w:rsidRPr="009F36EE">
        <w:rPr>
          <w:rFonts w:asciiTheme="majorHAnsi" w:hAnsiTheme="majorHAnsi" w:cstheme="majorHAnsi"/>
          <w:noProof/>
          <w:color w:val="000000" w:themeColor="text1"/>
          <w:spacing w:val="0"/>
          <w:szCs w:val="26"/>
        </w:rPr>
        <w:drawing>
          <wp:inline distT="0" distB="0" distL="0" distR="0" wp14:anchorId="490CC392" wp14:editId="767C67BB">
            <wp:extent cx="5627370" cy="2425065"/>
            <wp:effectExtent l="0" t="0" r="11430" b="1333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1C1FA8E" w14:textId="452EE14B" w:rsidR="00610D1B" w:rsidRPr="009F36EE" w:rsidRDefault="00610D1B" w:rsidP="00A80F94">
      <w:pPr>
        <w:pStyle w:val="Heading5"/>
        <w:spacing w:before="0" w:after="0" w:line="317" w:lineRule="auto"/>
        <w:rPr>
          <w:rFonts w:asciiTheme="majorHAnsi" w:hAnsiTheme="majorHAnsi" w:cstheme="majorHAnsi"/>
          <w:color w:val="000000" w:themeColor="text1"/>
          <w:spacing w:val="0"/>
        </w:rPr>
      </w:pPr>
      <w:bookmarkStart w:id="440" w:name="_Toc176082058"/>
      <w:bookmarkStart w:id="441" w:name="_Toc162826169"/>
      <w:bookmarkStart w:id="442" w:name="_Toc194275842"/>
      <w:r w:rsidRPr="009F36EE">
        <w:rPr>
          <w:rFonts w:asciiTheme="majorHAnsi" w:hAnsiTheme="majorHAnsi" w:cstheme="majorHAnsi"/>
          <w:color w:val="000000" w:themeColor="text1"/>
          <w:spacing w:val="0"/>
        </w:rPr>
        <w:t xml:space="preserve">Hình </w:t>
      </w:r>
      <w:r w:rsidR="002365BC" w:rsidRPr="009F36EE">
        <w:rPr>
          <w:rFonts w:asciiTheme="majorHAnsi" w:hAnsiTheme="majorHAnsi" w:cstheme="majorHAnsi"/>
          <w:color w:val="000000" w:themeColor="text1"/>
          <w:spacing w:val="0"/>
        </w:rPr>
        <w:t>2.</w:t>
      </w:r>
      <w:r w:rsidR="002365BC" w:rsidRPr="009F36EE">
        <w:rPr>
          <w:rFonts w:asciiTheme="majorHAnsi" w:hAnsiTheme="majorHAnsi" w:cstheme="majorHAnsi"/>
          <w:color w:val="000000" w:themeColor="text1"/>
          <w:spacing w:val="0"/>
          <w:szCs w:val="26"/>
        </w:rPr>
        <w:fldChar w:fldCharType="begin"/>
      </w:r>
      <w:r w:rsidR="002365BC" w:rsidRPr="009F36EE">
        <w:rPr>
          <w:rFonts w:asciiTheme="majorHAnsi" w:hAnsiTheme="majorHAnsi" w:cstheme="majorHAnsi"/>
          <w:color w:val="000000" w:themeColor="text1"/>
          <w:spacing w:val="0"/>
          <w:szCs w:val="26"/>
        </w:rPr>
        <w:instrText xml:space="preserve"> SEQ Hình_2. \* ARABIC </w:instrText>
      </w:r>
      <w:r w:rsidR="002365BC" w:rsidRPr="009F36EE">
        <w:rPr>
          <w:rFonts w:asciiTheme="majorHAnsi" w:hAnsiTheme="majorHAnsi" w:cstheme="majorHAnsi"/>
          <w:color w:val="000000" w:themeColor="text1"/>
          <w:spacing w:val="0"/>
          <w:szCs w:val="26"/>
        </w:rPr>
        <w:fldChar w:fldCharType="separate"/>
      </w:r>
      <w:r w:rsidR="002365BC" w:rsidRPr="009F36EE">
        <w:rPr>
          <w:rFonts w:asciiTheme="majorHAnsi" w:hAnsiTheme="majorHAnsi" w:cstheme="majorHAnsi"/>
          <w:noProof/>
          <w:color w:val="000000" w:themeColor="text1"/>
          <w:spacing w:val="0"/>
          <w:szCs w:val="26"/>
        </w:rPr>
        <w:t>11</w:t>
      </w:r>
      <w:r w:rsidR="002365BC" w:rsidRPr="009F36EE">
        <w:rPr>
          <w:rFonts w:asciiTheme="majorHAnsi" w:hAnsiTheme="majorHAnsi" w:cstheme="majorHAnsi"/>
          <w:color w:val="000000" w:themeColor="text1"/>
          <w:spacing w:val="0"/>
          <w:szCs w:val="26"/>
        </w:rPr>
        <w:fldChar w:fldCharType="end"/>
      </w:r>
      <w:r w:rsidR="002365BC"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rPr>
        <w:t xml:space="preserve">Kim ngạch </w:t>
      </w:r>
      <w:r w:rsidR="000A60D5" w:rsidRPr="009F36EE">
        <w:rPr>
          <w:rFonts w:asciiTheme="majorHAnsi" w:hAnsiTheme="majorHAnsi" w:cstheme="majorHAnsi"/>
          <w:color w:val="000000" w:themeColor="text1"/>
          <w:spacing w:val="0"/>
        </w:rPr>
        <w:t>xuất nhập khẩu</w:t>
      </w:r>
      <w:r w:rsidRPr="009F36EE">
        <w:rPr>
          <w:rFonts w:asciiTheme="majorHAnsi" w:hAnsiTheme="majorHAnsi" w:cstheme="majorHAnsi"/>
          <w:color w:val="000000" w:themeColor="text1"/>
          <w:spacing w:val="0"/>
        </w:rPr>
        <w:t xml:space="preserve">/đầu người </w:t>
      </w:r>
      <w:r w:rsidR="004C33BD" w:rsidRPr="009F36EE">
        <w:rPr>
          <w:rFonts w:asciiTheme="majorHAnsi" w:hAnsiTheme="majorHAnsi" w:cstheme="majorHAnsi"/>
          <w:color w:val="000000" w:themeColor="text1"/>
          <w:spacing w:val="0"/>
        </w:rPr>
        <w:t xml:space="preserve">(USD) </w:t>
      </w:r>
      <w:r w:rsidRPr="009F36EE">
        <w:rPr>
          <w:rFonts w:asciiTheme="majorHAnsi" w:hAnsiTheme="majorHAnsi" w:cstheme="majorHAnsi"/>
          <w:color w:val="000000" w:themeColor="text1"/>
          <w:spacing w:val="0"/>
        </w:rPr>
        <w:t>của tỉnh Thanh Hóa</w:t>
      </w:r>
      <w:bookmarkEnd w:id="440"/>
      <w:r w:rsidRPr="009F36EE">
        <w:rPr>
          <w:rFonts w:asciiTheme="majorHAnsi" w:hAnsiTheme="majorHAnsi" w:cstheme="majorHAnsi"/>
          <w:color w:val="000000" w:themeColor="text1"/>
          <w:spacing w:val="0"/>
        </w:rPr>
        <w:t xml:space="preserve"> </w:t>
      </w:r>
      <w:bookmarkStart w:id="443" w:name="_Toc176082059"/>
      <w:r w:rsidR="004C33BD" w:rsidRPr="009F36EE">
        <w:rPr>
          <w:rFonts w:asciiTheme="majorHAnsi" w:hAnsiTheme="majorHAnsi" w:cstheme="majorHAnsi"/>
          <w:color w:val="000000" w:themeColor="text1"/>
          <w:spacing w:val="0"/>
        </w:rPr>
        <w:t xml:space="preserve">trong tương quan so sánh với cả nước </w:t>
      </w:r>
      <w:r w:rsidRPr="009F36EE">
        <w:rPr>
          <w:rFonts w:asciiTheme="majorHAnsi" w:hAnsiTheme="majorHAnsi" w:cstheme="majorHAnsi"/>
          <w:color w:val="000000" w:themeColor="text1"/>
          <w:spacing w:val="0"/>
        </w:rPr>
        <w:t xml:space="preserve">giai đoạn </w:t>
      </w:r>
      <w:bookmarkEnd w:id="441"/>
      <w:bookmarkEnd w:id="443"/>
      <w:r w:rsidR="009603FF" w:rsidRPr="009F36EE">
        <w:rPr>
          <w:rFonts w:asciiTheme="majorHAnsi" w:hAnsiTheme="majorHAnsi" w:cstheme="majorHAnsi"/>
          <w:color w:val="000000" w:themeColor="text1"/>
          <w:spacing w:val="0"/>
        </w:rPr>
        <w:t>2012-2023</w:t>
      </w:r>
      <w:bookmarkEnd w:id="442"/>
    </w:p>
    <w:p w14:paraId="09B5C340" w14:textId="40E1838F" w:rsidR="00610D1B" w:rsidRPr="009F36EE" w:rsidRDefault="00610D1B" w:rsidP="00A80F94">
      <w:pPr>
        <w:spacing w:line="317" w:lineRule="auto"/>
        <w:ind w:left="-142"/>
        <w:jc w:val="right"/>
        <w:rPr>
          <w:rFonts w:asciiTheme="majorHAnsi" w:hAnsiTheme="majorHAnsi" w:cstheme="majorHAnsi"/>
          <w:i/>
          <w:color w:val="000000" w:themeColor="text1"/>
          <w:spacing w:val="0"/>
          <w:szCs w:val="26"/>
        </w:rPr>
      </w:pPr>
      <w:r w:rsidRPr="009F36EE">
        <w:rPr>
          <w:rFonts w:asciiTheme="majorHAnsi" w:hAnsiTheme="majorHAnsi" w:cstheme="majorHAnsi"/>
          <w:i/>
          <w:color w:val="000000" w:themeColor="text1"/>
          <w:spacing w:val="0"/>
          <w:szCs w:val="26"/>
          <w:lang w:val="vi-VN"/>
        </w:rPr>
        <w:t xml:space="preserve">Nguồn: </w:t>
      </w:r>
      <w:r w:rsidR="00DA1B8C" w:rsidRPr="009F36EE">
        <w:rPr>
          <w:rFonts w:asciiTheme="majorHAnsi" w:hAnsiTheme="majorHAnsi" w:cstheme="majorHAnsi"/>
          <w:i/>
          <w:color w:val="000000" w:themeColor="text1"/>
          <w:spacing w:val="0"/>
          <w:szCs w:val="26"/>
        </w:rPr>
        <w:t>Cục Thống kê tỉnh Thanh Hóa và tính toán của tác giả (2025)</w:t>
      </w:r>
    </w:p>
    <w:p w14:paraId="0EDF45C2" w14:textId="4B287CB5" w:rsidR="00AC75DC" w:rsidRPr="009F36EE" w:rsidRDefault="00E43148" w:rsidP="00A80F94">
      <w:pPr>
        <w:pStyle w:val="Heading4"/>
        <w:spacing w:before="0" w:after="0" w:line="317" w:lineRule="auto"/>
        <w:rPr>
          <w:rFonts w:asciiTheme="majorHAnsi" w:hAnsiTheme="majorHAnsi" w:cstheme="majorHAnsi"/>
          <w:b w:val="0"/>
          <w:bCs w:val="0"/>
          <w:color w:val="000000" w:themeColor="text1"/>
          <w:lang w:val="vi-VN"/>
        </w:rPr>
      </w:pPr>
      <w:r w:rsidRPr="009F36EE">
        <w:rPr>
          <w:rFonts w:asciiTheme="majorHAnsi" w:hAnsiTheme="majorHAnsi" w:cstheme="majorHAnsi"/>
          <w:b w:val="0"/>
          <w:bCs w:val="0"/>
          <w:color w:val="000000" w:themeColor="text1"/>
        </w:rPr>
        <w:t>2.2.</w:t>
      </w:r>
      <w:r w:rsidR="003169AC" w:rsidRPr="009F36EE">
        <w:rPr>
          <w:rFonts w:asciiTheme="majorHAnsi" w:hAnsiTheme="majorHAnsi" w:cstheme="majorHAnsi"/>
          <w:b w:val="0"/>
          <w:bCs w:val="0"/>
          <w:color w:val="000000" w:themeColor="text1"/>
        </w:rPr>
        <w:t xml:space="preserve">1.4. </w:t>
      </w:r>
      <w:r w:rsidR="00AC75DC" w:rsidRPr="009F36EE">
        <w:rPr>
          <w:rFonts w:asciiTheme="majorHAnsi" w:hAnsiTheme="majorHAnsi" w:cstheme="majorHAnsi"/>
          <w:b w:val="0"/>
          <w:bCs w:val="0"/>
          <w:color w:val="000000" w:themeColor="text1"/>
          <w:lang w:val="vi-VN"/>
        </w:rPr>
        <w:t xml:space="preserve">Số lượng doanh nghiệp </w:t>
      </w:r>
      <w:r w:rsidR="006B1A7E" w:rsidRPr="009F36EE">
        <w:rPr>
          <w:rFonts w:asciiTheme="majorHAnsi" w:hAnsiTheme="majorHAnsi" w:cstheme="majorHAnsi"/>
          <w:b w:val="0"/>
          <w:bCs w:val="0"/>
          <w:color w:val="000000" w:themeColor="text1"/>
        </w:rPr>
        <w:t xml:space="preserve">xuất nhập khẩu </w:t>
      </w:r>
    </w:p>
    <w:p w14:paraId="3FA65128" w14:textId="2CA8D01C" w:rsidR="00E7106E" w:rsidRPr="009F36EE" w:rsidRDefault="00877DFF" w:rsidP="001B3752">
      <w:pPr>
        <w:spacing w:line="319"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val="vi-VN"/>
        </w:rPr>
        <w:t xml:space="preserve">Số lượng DN </w:t>
      </w:r>
      <w:r w:rsidR="00F36015" w:rsidRPr="009F36EE">
        <w:rPr>
          <w:rFonts w:asciiTheme="majorHAnsi" w:hAnsiTheme="majorHAnsi" w:cstheme="majorHAnsi"/>
          <w:color w:val="000000" w:themeColor="text1"/>
          <w:spacing w:val="0"/>
          <w:lang w:val="vi-VN"/>
        </w:rPr>
        <w:t xml:space="preserve">XNK </w:t>
      </w:r>
      <w:r w:rsidR="008E1D3A" w:rsidRPr="009F36EE">
        <w:rPr>
          <w:rFonts w:asciiTheme="majorHAnsi" w:hAnsiTheme="majorHAnsi" w:cstheme="majorHAnsi"/>
          <w:color w:val="000000" w:themeColor="text1"/>
          <w:spacing w:val="0"/>
          <w:lang w:val="vi-VN"/>
        </w:rPr>
        <w:t xml:space="preserve">của tỉnh Thanh Hóa sẽ được phân tích dựa trên 02 tiêu chí là so với tổng số DN đang hoạt động trong tỉnh và </w:t>
      </w:r>
      <w:r w:rsidR="008E1619" w:rsidRPr="009F36EE">
        <w:rPr>
          <w:rFonts w:asciiTheme="majorHAnsi" w:hAnsiTheme="majorHAnsi" w:cstheme="majorHAnsi"/>
          <w:color w:val="000000" w:themeColor="text1"/>
          <w:spacing w:val="0"/>
          <w:lang w:val="vi-VN"/>
        </w:rPr>
        <w:t xml:space="preserve">phân </w:t>
      </w:r>
      <w:r w:rsidR="00B55B12" w:rsidRPr="009F36EE">
        <w:rPr>
          <w:rFonts w:asciiTheme="majorHAnsi" w:hAnsiTheme="majorHAnsi" w:cstheme="majorHAnsi"/>
          <w:color w:val="000000" w:themeColor="text1"/>
          <w:spacing w:val="0"/>
          <w:lang w:val="vi-VN"/>
        </w:rPr>
        <w:t>loại DN theo thành phần kinh tế. Năm 202</w:t>
      </w:r>
      <w:r w:rsidR="00E7106E" w:rsidRPr="009F36EE">
        <w:rPr>
          <w:rFonts w:asciiTheme="majorHAnsi" w:hAnsiTheme="majorHAnsi" w:cstheme="majorHAnsi"/>
          <w:color w:val="000000" w:themeColor="text1"/>
          <w:spacing w:val="0"/>
        </w:rPr>
        <w:t>3</w:t>
      </w:r>
      <w:r w:rsidR="00B55B12" w:rsidRPr="009F36EE">
        <w:rPr>
          <w:rFonts w:asciiTheme="majorHAnsi" w:hAnsiTheme="majorHAnsi" w:cstheme="majorHAnsi"/>
          <w:color w:val="000000" w:themeColor="text1"/>
          <w:spacing w:val="0"/>
          <w:lang w:val="vi-VN"/>
        </w:rPr>
        <w:t xml:space="preserve">, toàn tỉnh có trên </w:t>
      </w:r>
      <w:r w:rsidR="00E7106E" w:rsidRPr="009F36EE">
        <w:rPr>
          <w:rFonts w:asciiTheme="majorHAnsi" w:hAnsiTheme="majorHAnsi" w:cstheme="majorHAnsi"/>
          <w:color w:val="000000" w:themeColor="text1"/>
          <w:spacing w:val="0"/>
        </w:rPr>
        <w:t>320</w:t>
      </w:r>
      <w:r w:rsidR="00B55B12" w:rsidRPr="009F36EE">
        <w:rPr>
          <w:rFonts w:asciiTheme="majorHAnsi" w:hAnsiTheme="majorHAnsi" w:cstheme="majorHAnsi"/>
          <w:color w:val="000000" w:themeColor="text1"/>
          <w:spacing w:val="0"/>
          <w:lang w:val="vi-VN"/>
        </w:rPr>
        <w:t xml:space="preserve"> DN XNK (trong đó có 9</w:t>
      </w:r>
      <w:r w:rsidR="00344775" w:rsidRPr="009F36EE">
        <w:rPr>
          <w:rFonts w:asciiTheme="majorHAnsi" w:hAnsiTheme="majorHAnsi" w:cstheme="majorHAnsi"/>
          <w:color w:val="000000" w:themeColor="text1"/>
          <w:spacing w:val="0"/>
          <w:lang w:val="vi-VN"/>
        </w:rPr>
        <w:t>9</w:t>
      </w:r>
      <w:r w:rsidR="00B55B12" w:rsidRPr="009F36EE">
        <w:rPr>
          <w:rFonts w:asciiTheme="majorHAnsi" w:hAnsiTheme="majorHAnsi" w:cstheme="majorHAnsi"/>
          <w:color w:val="000000" w:themeColor="text1"/>
          <w:spacing w:val="0"/>
          <w:lang w:val="vi-VN"/>
        </w:rPr>
        <w:t xml:space="preserve">% là DN và </w:t>
      </w:r>
      <w:r w:rsidR="00344775" w:rsidRPr="009F36EE">
        <w:rPr>
          <w:rFonts w:asciiTheme="majorHAnsi" w:hAnsiTheme="majorHAnsi" w:cstheme="majorHAnsi"/>
          <w:color w:val="000000" w:themeColor="text1"/>
          <w:spacing w:val="0"/>
          <w:lang w:val="vi-VN"/>
        </w:rPr>
        <w:t>1</w:t>
      </w:r>
      <w:r w:rsidR="00B55B12" w:rsidRPr="009F36EE">
        <w:rPr>
          <w:rFonts w:asciiTheme="majorHAnsi" w:hAnsiTheme="majorHAnsi" w:cstheme="majorHAnsi"/>
          <w:color w:val="000000" w:themeColor="text1"/>
          <w:spacing w:val="0"/>
          <w:lang w:val="vi-VN"/>
        </w:rPr>
        <w:t>% là</w:t>
      </w:r>
      <w:r w:rsidR="00194E03" w:rsidRPr="009F36EE">
        <w:rPr>
          <w:rFonts w:asciiTheme="majorHAnsi" w:hAnsiTheme="majorHAnsi" w:cstheme="majorHAnsi"/>
          <w:color w:val="000000" w:themeColor="text1"/>
          <w:spacing w:val="0"/>
          <w:lang w:val="vi-VN"/>
        </w:rPr>
        <w:t xml:space="preserve"> HTX</w:t>
      </w:r>
      <w:r w:rsidR="00B55B12" w:rsidRPr="009F36EE">
        <w:rPr>
          <w:rFonts w:asciiTheme="majorHAnsi" w:hAnsiTheme="majorHAnsi" w:cstheme="majorHAnsi"/>
          <w:color w:val="000000" w:themeColor="text1"/>
          <w:spacing w:val="0"/>
          <w:lang w:val="vi-VN"/>
        </w:rPr>
        <w:t xml:space="preserve">). Số lượng này </w:t>
      </w:r>
      <w:r w:rsidR="00E7106E" w:rsidRPr="009F36EE">
        <w:rPr>
          <w:rFonts w:asciiTheme="majorHAnsi" w:hAnsiTheme="majorHAnsi" w:cstheme="majorHAnsi"/>
          <w:color w:val="000000" w:themeColor="text1"/>
          <w:spacing w:val="0"/>
          <w:lang w:val="vi-VN"/>
        </w:rPr>
        <w:t>tăng 1,</w:t>
      </w:r>
      <w:r w:rsidR="00E7106E" w:rsidRPr="009F36EE">
        <w:rPr>
          <w:rFonts w:asciiTheme="majorHAnsi" w:hAnsiTheme="majorHAnsi" w:cstheme="majorHAnsi"/>
          <w:color w:val="000000" w:themeColor="text1"/>
          <w:spacing w:val="0"/>
        </w:rPr>
        <w:t>06</w:t>
      </w:r>
      <w:r w:rsidR="00E7106E" w:rsidRPr="009F36EE">
        <w:rPr>
          <w:rFonts w:asciiTheme="majorHAnsi" w:hAnsiTheme="majorHAnsi" w:cstheme="majorHAnsi"/>
          <w:color w:val="000000" w:themeColor="text1"/>
          <w:spacing w:val="0"/>
          <w:lang w:val="vi-VN"/>
        </w:rPr>
        <w:t xml:space="preserve"> lần so với </w:t>
      </w:r>
      <w:r w:rsidR="00E7106E" w:rsidRPr="009F36EE">
        <w:rPr>
          <w:rFonts w:asciiTheme="majorHAnsi" w:hAnsiTheme="majorHAnsi" w:cstheme="majorHAnsi"/>
          <w:color w:val="000000" w:themeColor="text1"/>
          <w:spacing w:val="0"/>
        </w:rPr>
        <w:t>giữa chu</w:t>
      </w:r>
      <w:r w:rsidR="00E7106E" w:rsidRPr="009F36EE">
        <w:rPr>
          <w:rFonts w:asciiTheme="majorHAnsi" w:hAnsiTheme="majorHAnsi" w:cstheme="majorHAnsi"/>
          <w:color w:val="000000" w:themeColor="text1"/>
          <w:spacing w:val="0"/>
          <w:lang w:val="vi-VN"/>
        </w:rPr>
        <w:t xml:space="preserve"> kỳ năm 201</w:t>
      </w:r>
      <w:r w:rsidR="00E7106E" w:rsidRPr="009F36EE">
        <w:rPr>
          <w:rFonts w:asciiTheme="majorHAnsi" w:hAnsiTheme="majorHAnsi" w:cstheme="majorHAnsi"/>
          <w:color w:val="000000" w:themeColor="text1"/>
          <w:spacing w:val="0"/>
        </w:rPr>
        <w:t>7</w:t>
      </w:r>
      <w:r w:rsidR="00E7106E" w:rsidRPr="009F36EE">
        <w:rPr>
          <w:rFonts w:asciiTheme="majorHAnsi" w:hAnsiTheme="majorHAnsi" w:cstheme="majorHAnsi"/>
          <w:color w:val="000000" w:themeColor="text1"/>
          <w:spacing w:val="0"/>
          <w:lang w:val="vi-VN"/>
        </w:rPr>
        <w:t xml:space="preserve"> (</w:t>
      </w:r>
      <w:r w:rsidR="00E7106E" w:rsidRPr="009F36EE">
        <w:rPr>
          <w:rFonts w:asciiTheme="majorHAnsi" w:hAnsiTheme="majorHAnsi" w:cstheme="majorHAnsi"/>
          <w:color w:val="000000" w:themeColor="text1"/>
          <w:spacing w:val="0"/>
        </w:rPr>
        <w:t>302</w:t>
      </w:r>
      <w:r w:rsidR="00E7106E" w:rsidRPr="009F36EE">
        <w:rPr>
          <w:rFonts w:asciiTheme="majorHAnsi" w:hAnsiTheme="majorHAnsi" w:cstheme="majorHAnsi"/>
          <w:color w:val="000000" w:themeColor="text1"/>
          <w:spacing w:val="0"/>
          <w:lang w:val="vi-VN"/>
        </w:rPr>
        <w:t xml:space="preserve"> DN) </w:t>
      </w:r>
      <w:r w:rsidR="00E7106E" w:rsidRPr="009F36EE">
        <w:rPr>
          <w:rFonts w:asciiTheme="majorHAnsi" w:hAnsiTheme="majorHAnsi" w:cstheme="majorHAnsi"/>
          <w:color w:val="000000" w:themeColor="text1"/>
          <w:spacing w:val="0"/>
        </w:rPr>
        <w:t xml:space="preserve">và </w:t>
      </w:r>
      <w:r w:rsidR="00B55B12" w:rsidRPr="009F36EE">
        <w:rPr>
          <w:rFonts w:asciiTheme="majorHAnsi" w:hAnsiTheme="majorHAnsi" w:cstheme="majorHAnsi"/>
          <w:color w:val="000000" w:themeColor="text1"/>
          <w:spacing w:val="0"/>
          <w:lang w:val="vi-VN"/>
        </w:rPr>
        <w:t>tăng 1,</w:t>
      </w:r>
      <w:r w:rsidR="00E7106E" w:rsidRPr="009F36EE">
        <w:rPr>
          <w:rFonts w:asciiTheme="majorHAnsi" w:hAnsiTheme="majorHAnsi" w:cstheme="majorHAnsi"/>
          <w:color w:val="000000" w:themeColor="text1"/>
          <w:spacing w:val="0"/>
        </w:rPr>
        <w:t>65</w:t>
      </w:r>
      <w:r w:rsidR="00B55B12" w:rsidRPr="009F36EE">
        <w:rPr>
          <w:rFonts w:asciiTheme="majorHAnsi" w:hAnsiTheme="majorHAnsi" w:cstheme="majorHAnsi"/>
          <w:color w:val="000000" w:themeColor="text1"/>
          <w:spacing w:val="0"/>
          <w:lang w:val="vi-VN"/>
        </w:rPr>
        <w:t xml:space="preserve"> lần so với đầu </w:t>
      </w:r>
      <w:r w:rsidR="00E7106E" w:rsidRPr="009F36EE">
        <w:rPr>
          <w:rFonts w:asciiTheme="majorHAnsi" w:hAnsiTheme="majorHAnsi" w:cstheme="majorHAnsi"/>
          <w:color w:val="000000" w:themeColor="text1"/>
          <w:spacing w:val="0"/>
        </w:rPr>
        <w:t xml:space="preserve">chu </w:t>
      </w:r>
      <w:r w:rsidR="00B55B12" w:rsidRPr="009F36EE">
        <w:rPr>
          <w:rFonts w:asciiTheme="majorHAnsi" w:hAnsiTheme="majorHAnsi" w:cstheme="majorHAnsi"/>
          <w:color w:val="000000" w:themeColor="text1"/>
          <w:spacing w:val="0"/>
          <w:lang w:val="vi-VN"/>
        </w:rPr>
        <w:t>kỳ năm 2012 (194 DN)</w:t>
      </w:r>
      <w:r w:rsidR="00E7106E" w:rsidRPr="009F36EE">
        <w:rPr>
          <w:rFonts w:asciiTheme="majorHAnsi" w:hAnsiTheme="majorHAnsi" w:cstheme="majorHAnsi"/>
          <w:color w:val="000000" w:themeColor="text1"/>
          <w:spacing w:val="0"/>
        </w:rPr>
        <w:t>. Tuy nhiên trước đó vào giai đoạn đại dịch Covid-19 đã chứng kiến sự giảm về số lượng này khi chỉ còn 220 DN vào năm 2020 (giảm gần 30% so với năm 2019).</w:t>
      </w:r>
    </w:p>
    <w:p w14:paraId="299C7E9B" w14:textId="77777777" w:rsidR="00C44D19" w:rsidRPr="009F36EE" w:rsidRDefault="00C44D19" w:rsidP="0051358F">
      <w:pPr>
        <w:spacing w:line="305" w:lineRule="auto"/>
        <w:ind w:firstLine="0"/>
        <w:jc w:val="center"/>
        <w:rPr>
          <w:rFonts w:asciiTheme="majorHAnsi" w:hAnsiTheme="majorHAnsi" w:cstheme="majorHAnsi"/>
          <w:color w:val="000000" w:themeColor="text1"/>
          <w:spacing w:val="0"/>
          <w:szCs w:val="26"/>
        </w:rPr>
      </w:pPr>
      <w:r w:rsidRPr="009F36EE">
        <w:rPr>
          <w:rFonts w:asciiTheme="majorHAnsi" w:hAnsiTheme="majorHAnsi" w:cstheme="majorHAnsi"/>
          <w:noProof/>
          <w:color w:val="000000" w:themeColor="text1"/>
          <w:spacing w:val="0"/>
          <w:szCs w:val="26"/>
        </w:rPr>
        <w:drawing>
          <wp:inline distT="0" distB="0" distL="0" distR="0" wp14:anchorId="5FFD1216" wp14:editId="3B7258ED">
            <wp:extent cx="5617845" cy="2806810"/>
            <wp:effectExtent l="0" t="0" r="1905" b="1270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A06C347" w14:textId="1FDB0286" w:rsidR="002F2144" w:rsidRPr="009F36EE" w:rsidRDefault="00C44D19" w:rsidP="00E859EA">
      <w:pPr>
        <w:pStyle w:val="Heading5"/>
        <w:spacing w:before="0" w:after="0"/>
        <w:rPr>
          <w:rFonts w:asciiTheme="majorHAnsi" w:hAnsiTheme="majorHAnsi" w:cstheme="majorHAnsi"/>
          <w:color w:val="000000" w:themeColor="text1"/>
          <w:spacing w:val="0"/>
        </w:rPr>
      </w:pPr>
      <w:bookmarkStart w:id="444" w:name="_Toc176082060"/>
      <w:bookmarkStart w:id="445" w:name="_Toc194275843"/>
      <w:r w:rsidRPr="009F36EE">
        <w:rPr>
          <w:rFonts w:asciiTheme="majorHAnsi" w:hAnsiTheme="majorHAnsi" w:cstheme="majorHAnsi"/>
          <w:color w:val="000000" w:themeColor="text1"/>
          <w:spacing w:val="0"/>
        </w:rPr>
        <w:t xml:space="preserve">Hình </w:t>
      </w:r>
      <w:r w:rsidR="002365BC" w:rsidRPr="009F36EE">
        <w:rPr>
          <w:rFonts w:asciiTheme="majorHAnsi" w:hAnsiTheme="majorHAnsi" w:cstheme="majorHAnsi"/>
          <w:color w:val="000000" w:themeColor="text1"/>
          <w:spacing w:val="0"/>
        </w:rPr>
        <w:t>2.</w:t>
      </w:r>
      <w:r w:rsidR="002365BC" w:rsidRPr="009F36EE">
        <w:rPr>
          <w:rFonts w:asciiTheme="majorHAnsi" w:hAnsiTheme="majorHAnsi" w:cstheme="majorHAnsi"/>
          <w:color w:val="000000" w:themeColor="text1"/>
          <w:spacing w:val="0"/>
          <w:szCs w:val="26"/>
        </w:rPr>
        <w:fldChar w:fldCharType="begin"/>
      </w:r>
      <w:r w:rsidR="002365BC" w:rsidRPr="009F36EE">
        <w:rPr>
          <w:rFonts w:asciiTheme="majorHAnsi" w:hAnsiTheme="majorHAnsi" w:cstheme="majorHAnsi"/>
          <w:color w:val="000000" w:themeColor="text1"/>
          <w:spacing w:val="0"/>
          <w:szCs w:val="26"/>
        </w:rPr>
        <w:instrText xml:space="preserve"> SEQ Hình_2. \* ARABIC </w:instrText>
      </w:r>
      <w:r w:rsidR="002365BC" w:rsidRPr="009F36EE">
        <w:rPr>
          <w:rFonts w:asciiTheme="majorHAnsi" w:hAnsiTheme="majorHAnsi" w:cstheme="majorHAnsi"/>
          <w:color w:val="000000" w:themeColor="text1"/>
          <w:spacing w:val="0"/>
          <w:szCs w:val="26"/>
        </w:rPr>
        <w:fldChar w:fldCharType="separate"/>
      </w:r>
      <w:r w:rsidR="002365BC" w:rsidRPr="009F36EE">
        <w:rPr>
          <w:rFonts w:asciiTheme="majorHAnsi" w:hAnsiTheme="majorHAnsi" w:cstheme="majorHAnsi"/>
          <w:noProof/>
          <w:color w:val="000000" w:themeColor="text1"/>
          <w:spacing w:val="0"/>
          <w:szCs w:val="26"/>
        </w:rPr>
        <w:t>12</w:t>
      </w:r>
      <w:r w:rsidR="002365BC" w:rsidRPr="009F36EE">
        <w:rPr>
          <w:rFonts w:asciiTheme="majorHAnsi" w:hAnsiTheme="majorHAnsi" w:cstheme="majorHAnsi"/>
          <w:color w:val="000000" w:themeColor="text1"/>
          <w:spacing w:val="0"/>
          <w:szCs w:val="26"/>
        </w:rPr>
        <w:fldChar w:fldCharType="end"/>
      </w:r>
      <w:r w:rsidR="002365BC" w:rsidRPr="009F36EE">
        <w:rPr>
          <w:rFonts w:asciiTheme="majorHAnsi" w:hAnsiTheme="majorHAnsi" w:cstheme="majorHAnsi"/>
          <w:color w:val="000000" w:themeColor="text1"/>
          <w:spacing w:val="0"/>
        </w:rPr>
        <w:t>.</w:t>
      </w:r>
      <w:r w:rsidRPr="009F36EE">
        <w:rPr>
          <w:rFonts w:asciiTheme="majorHAnsi" w:hAnsiTheme="majorHAnsi" w:cstheme="majorHAnsi"/>
          <w:color w:val="000000" w:themeColor="text1"/>
          <w:spacing w:val="0"/>
        </w:rPr>
        <w:t xml:space="preserve"> </w:t>
      </w:r>
      <w:r w:rsidR="008E1619" w:rsidRPr="009F36EE">
        <w:rPr>
          <w:rFonts w:asciiTheme="majorHAnsi" w:hAnsiTheme="majorHAnsi" w:cstheme="majorHAnsi"/>
          <w:color w:val="000000" w:themeColor="text1"/>
          <w:spacing w:val="0"/>
        </w:rPr>
        <w:t>S</w:t>
      </w:r>
      <w:r w:rsidRPr="009F36EE">
        <w:rPr>
          <w:rFonts w:asciiTheme="majorHAnsi" w:hAnsiTheme="majorHAnsi" w:cstheme="majorHAnsi"/>
          <w:color w:val="000000" w:themeColor="text1"/>
          <w:spacing w:val="0"/>
        </w:rPr>
        <w:t xml:space="preserve">ố lượng </w:t>
      </w:r>
      <w:r w:rsidR="000A60D5" w:rsidRPr="009F36EE">
        <w:rPr>
          <w:rFonts w:asciiTheme="majorHAnsi" w:hAnsiTheme="majorHAnsi" w:cstheme="majorHAnsi"/>
          <w:color w:val="000000" w:themeColor="text1"/>
          <w:spacing w:val="0"/>
        </w:rPr>
        <w:t>doanh nghiệp xuất nhập khẩu</w:t>
      </w:r>
      <w:r w:rsidR="0090583E" w:rsidRPr="009F36EE">
        <w:rPr>
          <w:rFonts w:asciiTheme="majorHAnsi" w:hAnsiTheme="majorHAnsi" w:cstheme="majorHAnsi"/>
          <w:color w:val="000000" w:themeColor="text1"/>
          <w:spacing w:val="0"/>
        </w:rPr>
        <w:t xml:space="preserve"> </w:t>
      </w:r>
      <w:r w:rsidR="008E1619" w:rsidRPr="009F36EE">
        <w:rPr>
          <w:rFonts w:asciiTheme="majorHAnsi" w:hAnsiTheme="majorHAnsi" w:cstheme="majorHAnsi"/>
          <w:color w:val="000000" w:themeColor="text1"/>
          <w:spacing w:val="0"/>
        </w:rPr>
        <w:t xml:space="preserve">so với tổng số </w:t>
      </w:r>
      <w:bookmarkStart w:id="446" w:name="_Toc176082061"/>
      <w:bookmarkEnd w:id="444"/>
      <w:r w:rsidR="00286C7D" w:rsidRPr="009F36EE">
        <w:rPr>
          <w:rFonts w:asciiTheme="majorHAnsi" w:hAnsiTheme="majorHAnsi" w:cstheme="majorHAnsi"/>
          <w:color w:val="000000" w:themeColor="text1"/>
          <w:spacing w:val="0"/>
        </w:rPr>
        <w:t>doanh nghiệp</w:t>
      </w:r>
      <w:bookmarkEnd w:id="445"/>
    </w:p>
    <w:p w14:paraId="055A6FF7" w14:textId="53E0F942" w:rsidR="00C44D19" w:rsidRPr="009F36EE" w:rsidRDefault="00A27A38" w:rsidP="00E859EA">
      <w:pPr>
        <w:pStyle w:val="Heading5"/>
        <w:spacing w:before="0" w:after="0"/>
        <w:rPr>
          <w:rFonts w:asciiTheme="majorHAnsi" w:hAnsiTheme="majorHAnsi" w:cstheme="majorHAnsi"/>
          <w:color w:val="000000" w:themeColor="text1"/>
          <w:spacing w:val="0"/>
        </w:rPr>
      </w:pPr>
      <w:bookmarkStart w:id="447" w:name="_Toc194275844"/>
      <w:r w:rsidRPr="009F36EE">
        <w:rPr>
          <w:rFonts w:asciiTheme="majorHAnsi" w:hAnsiTheme="majorHAnsi" w:cstheme="majorHAnsi"/>
          <w:color w:val="000000" w:themeColor="text1"/>
          <w:spacing w:val="0"/>
        </w:rPr>
        <w:t>tỉnh</w:t>
      </w:r>
      <w:r w:rsidR="00C44D19" w:rsidRPr="009F36EE">
        <w:rPr>
          <w:rFonts w:asciiTheme="majorHAnsi" w:hAnsiTheme="majorHAnsi" w:cstheme="majorHAnsi"/>
          <w:color w:val="000000" w:themeColor="text1"/>
          <w:spacing w:val="0"/>
        </w:rPr>
        <w:t xml:space="preserve"> Thanh Hóa giai đoạn </w:t>
      </w:r>
      <w:r w:rsidR="009603FF" w:rsidRPr="009F36EE">
        <w:rPr>
          <w:rFonts w:asciiTheme="majorHAnsi" w:hAnsiTheme="majorHAnsi" w:cstheme="majorHAnsi"/>
          <w:bCs/>
          <w:color w:val="000000" w:themeColor="text1"/>
          <w:spacing w:val="0"/>
        </w:rPr>
        <w:t>2012-2023</w:t>
      </w:r>
      <w:bookmarkEnd w:id="446"/>
      <w:bookmarkEnd w:id="447"/>
    </w:p>
    <w:p w14:paraId="798601A9" w14:textId="6C99173F" w:rsidR="00C44D19" w:rsidRPr="009F36EE" w:rsidRDefault="00C44D19" w:rsidP="00074AE4">
      <w:pPr>
        <w:spacing w:line="317" w:lineRule="auto"/>
        <w:ind w:left="-142"/>
        <w:jc w:val="right"/>
        <w:rPr>
          <w:rFonts w:asciiTheme="majorHAnsi" w:hAnsiTheme="majorHAnsi" w:cstheme="majorHAnsi"/>
          <w:i/>
          <w:color w:val="000000" w:themeColor="text1"/>
          <w:spacing w:val="0"/>
          <w:szCs w:val="26"/>
        </w:rPr>
      </w:pPr>
      <w:r w:rsidRPr="009F36EE">
        <w:rPr>
          <w:rFonts w:asciiTheme="majorHAnsi" w:hAnsiTheme="majorHAnsi" w:cstheme="majorHAnsi"/>
          <w:i/>
          <w:color w:val="000000" w:themeColor="text1"/>
          <w:spacing w:val="0"/>
          <w:szCs w:val="26"/>
          <w:lang w:val="vi-VN"/>
        </w:rPr>
        <w:t xml:space="preserve">Nguồn: </w:t>
      </w:r>
      <w:r w:rsidR="00DA1B8C" w:rsidRPr="009F36EE">
        <w:rPr>
          <w:rFonts w:asciiTheme="majorHAnsi" w:hAnsiTheme="majorHAnsi" w:cstheme="majorHAnsi"/>
          <w:i/>
          <w:color w:val="000000" w:themeColor="text1"/>
          <w:spacing w:val="0"/>
          <w:szCs w:val="26"/>
        </w:rPr>
        <w:t>Cục Thống kê tỉnh Thanh Hóa (2025)</w:t>
      </w:r>
    </w:p>
    <w:p w14:paraId="681C583D" w14:textId="77777777" w:rsidR="008B2343" w:rsidRPr="009F36EE" w:rsidRDefault="008B2343" w:rsidP="00C94469">
      <w:pPr>
        <w:spacing w:line="326"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Tỷ lệ DN XNK so với tổng số DN của tỉnh qua các năm đang không thể hiện một xu hướng ổn định khi chứng kiến sự tăng giảm khác hẳn với xu hướng tăng của tổng số DN đang hoạt động trong toàn tỉnh. Cụ thể:</w:t>
      </w:r>
    </w:p>
    <w:p w14:paraId="72FC8B46" w14:textId="4CCFD47C" w:rsidR="008B2343" w:rsidRPr="009F36EE" w:rsidRDefault="008B2343" w:rsidP="00C94469">
      <w:pPr>
        <w:pStyle w:val="ListParagraph"/>
        <w:numPr>
          <w:ilvl w:val="0"/>
          <w:numId w:val="73"/>
        </w:numPr>
        <w:spacing w:line="326" w:lineRule="auto"/>
        <w:contextualSpacing w:val="0"/>
        <w:rPr>
          <w:rFonts w:asciiTheme="majorHAnsi" w:hAnsiTheme="majorHAnsi" w:cstheme="majorHAnsi"/>
          <w:color w:val="000000" w:themeColor="text1"/>
        </w:rPr>
      </w:pPr>
      <w:r w:rsidRPr="009F36EE">
        <w:rPr>
          <w:rFonts w:asciiTheme="majorHAnsi" w:hAnsiTheme="majorHAnsi" w:cstheme="majorHAnsi"/>
          <w:color w:val="000000" w:themeColor="text1"/>
        </w:rPr>
        <w:t xml:space="preserve">Năm đầu tiên của chu kỳ (năm 2013), trong khi số lượng DN XNK tăng thêm 13 DN thì tỷ lệ DN XNK so với tổng số DN hoạt động </w:t>
      </w:r>
      <w:r w:rsidR="004A4CE1" w:rsidRPr="009F36EE">
        <w:rPr>
          <w:rFonts w:asciiTheme="majorHAnsi" w:hAnsiTheme="majorHAnsi" w:cstheme="majorHAnsi"/>
          <w:color w:val="000000" w:themeColor="text1"/>
        </w:rPr>
        <w:t xml:space="preserve">của </w:t>
      </w:r>
      <w:r w:rsidRPr="009F36EE">
        <w:rPr>
          <w:rFonts w:asciiTheme="majorHAnsi" w:hAnsiTheme="majorHAnsi" w:cstheme="majorHAnsi"/>
          <w:color w:val="000000" w:themeColor="text1"/>
        </w:rPr>
        <w:t>tỉnh lại giảm từ 4,08% xuống 3,98%.</w:t>
      </w:r>
    </w:p>
    <w:p w14:paraId="0BDFAE2E" w14:textId="4BA0CD9B" w:rsidR="008B2343" w:rsidRPr="009F36EE" w:rsidRDefault="008B2343" w:rsidP="00C94469">
      <w:pPr>
        <w:pStyle w:val="ListParagraph"/>
        <w:numPr>
          <w:ilvl w:val="0"/>
          <w:numId w:val="73"/>
        </w:numPr>
        <w:spacing w:line="326"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 Hai năm tiếp sau (2014-2015) tỷ lệ này quay đầu tăng mạnh trở lại, đạt mức 4,26% và 4,34% cao hơn so với mức xuất phát của năm 2012 dù số lượng tuyệt đối DN XNK không tăng nhiều (thêm 20 DN năm 2014 và thêm 25 DN năm 2015).</w:t>
      </w:r>
    </w:p>
    <w:p w14:paraId="1F29D48F" w14:textId="77777777" w:rsidR="008B2343" w:rsidRPr="009F36EE" w:rsidRDefault="008B2343" w:rsidP="00C94469">
      <w:pPr>
        <w:pStyle w:val="ListParagraph"/>
        <w:numPr>
          <w:ilvl w:val="0"/>
          <w:numId w:val="73"/>
        </w:numPr>
        <w:spacing w:line="326" w:lineRule="auto"/>
        <w:contextualSpacing w:val="0"/>
        <w:rPr>
          <w:rFonts w:asciiTheme="majorHAnsi" w:hAnsiTheme="majorHAnsi" w:cstheme="majorHAnsi"/>
          <w:color w:val="000000" w:themeColor="text1"/>
          <w:spacing w:val="-2"/>
        </w:rPr>
      </w:pPr>
      <w:r w:rsidRPr="009F36EE">
        <w:rPr>
          <w:rFonts w:asciiTheme="majorHAnsi" w:hAnsiTheme="majorHAnsi" w:cstheme="majorHAnsi"/>
          <w:color w:val="000000" w:themeColor="text1"/>
          <w:spacing w:val="-2"/>
        </w:rPr>
        <w:t>Toàn bộ giai đoạn 06 năm kế tiếp từ 2015 đến 2021 chứng kiến xu hướng giảm mạnh khi tỷ lệ DN XNK so với tổng số DN toàn tỉnh ở cuối giai đoạn này chỉ còn 1,8% (trong khi tổng số DN đã tăng lên 241 DN, thêm 44 DN so với năm 2015). Đối chiếu với những báo cáo, số liệu về tình hình kinh tế, xã hội của tỉnh ta nhận thấy, đây là giai đoạn “thanh lọc” những DN XNK có quy mô nhỏ, hoạt động không hiệu quả đặc biệt là trong giai đoạn dịch bệnh Covid-19 từ 2019-2021. Do vậy, ở một góc độ nào đó đây cũng là dấu hiệu tích cực thể hiện sự phát triển về chất cho XNK của tỉnh, góp phần cho sự PTBV.</w:t>
      </w:r>
    </w:p>
    <w:p w14:paraId="22CC2E1E" w14:textId="59701187" w:rsidR="008B2343" w:rsidRPr="009F36EE" w:rsidRDefault="008B2343" w:rsidP="00C94469">
      <w:pPr>
        <w:pStyle w:val="ListParagraph"/>
        <w:numPr>
          <w:ilvl w:val="0"/>
          <w:numId w:val="73"/>
        </w:numPr>
        <w:spacing w:line="326"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Ở cuối giai đoạn nghiên cứ</w:t>
      </w:r>
      <w:r w:rsidR="00BE0306" w:rsidRPr="009F36EE">
        <w:rPr>
          <w:rFonts w:asciiTheme="majorHAnsi" w:hAnsiTheme="majorHAnsi" w:cstheme="majorHAnsi"/>
          <w:color w:val="000000" w:themeColor="text1"/>
          <w:spacing w:val="0"/>
        </w:rPr>
        <w:t>u vào những năm 2022-2023</w:t>
      </w:r>
      <w:r w:rsidRPr="009F36EE">
        <w:rPr>
          <w:rFonts w:asciiTheme="majorHAnsi" w:hAnsiTheme="majorHAnsi" w:cstheme="majorHAnsi"/>
          <w:color w:val="000000" w:themeColor="text1"/>
          <w:spacing w:val="0"/>
        </w:rPr>
        <w:t xml:space="preserve">, tỷ lệ này tăng trở lại mức 2,08% </w:t>
      </w:r>
      <w:r w:rsidR="00BE0306" w:rsidRPr="009F36EE">
        <w:rPr>
          <w:rFonts w:asciiTheme="majorHAnsi" w:hAnsiTheme="majorHAnsi" w:cstheme="majorHAnsi"/>
          <w:color w:val="000000" w:themeColor="text1"/>
          <w:spacing w:val="0"/>
        </w:rPr>
        <w:t xml:space="preserve">và 2,15% </w:t>
      </w:r>
      <w:r w:rsidRPr="009F36EE">
        <w:rPr>
          <w:rFonts w:asciiTheme="majorHAnsi" w:hAnsiTheme="majorHAnsi" w:cstheme="majorHAnsi"/>
          <w:color w:val="000000" w:themeColor="text1"/>
          <w:spacing w:val="0"/>
        </w:rPr>
        <w:t xml:space="preserve">thể hiện một dấu hiệu phục hồi sau đại dịch và tạo đà cho sự phát triển mạnh mẽ </w:t>
      </w:r>
      <w:r w:rsidR="00BE0306" w:rsidRPr="009F36EE">
        <w:rPr>
          <w:rFonts w:asciiTheme="majorHAnsi" w:hAnsiTheme="majorHAnsi" w:cstheme="majorHAnsi"/>
          <w:color w:val="000000" w:themeColor="text1"/>
          <w:spacing w:val="0"/>
        </w:rPr>
        <w:t xml:space="preserve">hơn </w:t>
      </w:r>
      <w:r w:rsidRPr="009F36EE">
        <w:rPr>
          <w:rFonts w:asciiTheme="majorHAnsi" w:hAnsiTheme="majorHAnsi" w:cstheme="majorHAnsi"/>
          <w:color w:val="000000" w:themeColor="text1"/>
          <w:spacing w:val="0"/>
        </w:rPr>
        <w:t xml:space="preserve">sau này. </w:t>
      </w:r>
    </w:p>
    <w:p w14:paraId="599A5D98" w14:textId="05071409" w:rsidR="001B1038" w:rsidRPr="009F36EE" w:rsidRDefault="00036EAD" w:rsidP="001B3752">
      <w:pPr>
        <w:spacing w:line="329"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Bên cạnh việc thống kê số lượng DN XNK so với số lượng DN đang hoạt động trên địa bàn tỉnh, số lượng DN XNK còn được phân tích theo thành phần kinh tế</w:t>
      </w:r>
      <w:r w:rsidR="008E0A3F" w:rsidRPr="009F36EE">
        <w:rPr>
          <w:rFonts w:asciiTheme="majorHAnsi" w:hAnsiTheme="majorHAnsi" w:cstheme="majorHAnsi"/>
          <w:color w:val="000000" w:themeColor="text1"/>
          <w:spacing w:val="0"/>
        </w:rPr>
        <w:t xml:space="preserve">. </w:t>
      </w:r>
      <w:r w:rsidR="001B1038" w:rsidRPr="009F36EE">
        <w:rPr>
          <w:rFonts w:asciiTheme="majorHAnsi" w:hAnsiTheme="majorHAnsi" w:cstheme="majorHAnsi"/>
          <w:color w:val="000000" w:themeColor="text1"/>
          <w:spacing w:val="0"/>
        </w:rPr>
        <w:t>DN XNK tư nhân chiếm tỷ trọng lớn trong tổng số với tỷ lệ</w:t>
      </w:r>
      <w:r w:rsidR="00BE0306" w:rsidRPr="009F36EE">
        <w:rPr>
          <w:rFonts w:asciiTheme="majorHAnsi" w:hAnsiTheme="majorHAnsi" w:cstheme="majorHAnsi"/>
          <w:color w:val="000000" w:themeColor="text1"/>
          <w:spacing w:val="0"/>
        </w:rPr>
        <w:t xml:space="preserve"> trung bình toàn giai đoạn 2012-2023 là</w:t>
      </w:r>
      <w:r w:rsidR="001B1038" w:rsidRPr="009F36EE">
        <w:rPr>
          <w:rFonts w:asciiTheme="majorHAnsi" w:hAnsiTheme="majorHAnsi" w:cstheme="majorHAnsi"/>
          <w:color w:val="000000" w:themeColor="text1"/>
          <w:spacing w:val="0"/>
        </w:rPr>
        <w:t xml:space="preserve"> 76,5</w:t>
      </w:r>
      <w:r w:rsidR="00BE0306" w:rsidRPr="009F36EE">
        <w:rPr>
          <w:rFonts w:asciiTheme="majorHAnsi" w:hAnsiTheme="majorHAnsi" w:cstheme="majorHAnsi"/>
          <w:color w:val="000000" w:themeColor="text1"/>
          <w:spacing w:val="0"/>
        </w:rPr>
        <w:t>3</w:t>
      </w:r>
      <w:r w:rsidR="001B1038" w:rsidRPr="009F36EE">
        <w:rPr>
          <w:rFonts w:asciiTheme="majorHAnsi" w:hAnsiTheme="majorHAnsi" w:cstheme="majorHAnsi"/>
          <w:color w:val="000000" w:themeColor="text1"/>
          <w:spacing w:val="0"/>
        </w:rPr>
        <w:t xml:space="preserve">%; </w:t>
      </w:r>
      <w:r w:rsidR="00BE0306" w:rsidRPr="009F36EE">
        <w:rPr>
          <w:rFonts w:asciiTheme="majorHAnsi" w:hAnsiTheme="majorHAnsi" w:cstheme="majorHAnsi"/>
          <w:color w:val="000000" w:themeColor="text1"/>
          <w:spacing w:val="0"/>
        </w:rPr>
        <w:t>riêng năm 2023 thành phần DN này có 241 DN;</w:t>
      </w:r>
      <w:r w:rsidR="001B1038" w:rsidRPr="009F36EE">
        <w:rPr>
          <w:rFonts w:asciiTheme="majorHAnsi" w:hAnsiTheme="majorHAnsi" w:cstheme="majorHAnsi"/>
          <w:color w:val="000000" w:themeColor="text1"/>
          <w:spacing w:val="0"/>
        </w:rPr>
        <w:t xml:space="preserve"> tăng 1,</w:t>
      </w:r>
      <w:r w:rsidR="00BE0306" w:rsidRPr="009F36EE">
        <w:rPr>
          <w:rFonts w:asciiTheme="majorHAnsi" w:hAnsiTheme="majorHAnsi" w:cstheme="majorHAnsi"/>
          <w:color w:val="000000" w:themeColor="text1"/>
          <w:spacing w:val="0"/>
        </w:rPr>
        <w:t>67</w:t>
      </w:r>
      <w:r w:rsidR="001B1038" w:rsidRPr="009F36EE">
        <w:rPr>
          <w:rFonts w:asciiTheme="majorHAnsi" w:hAnsiTheme="majorHAnsi" w:cstheme="majorHAnsi"/>
          <w:color w:val="000000" w:themeColor="text1"/>
          <w:spacing w:val="0"/>
        </w:rPr>
        <w:t xml:space="preserve"> lần so với năm 2012. Tiếp theo là DN FDI chiếm 22,97%, đạt </w:t>
      </w:r>
      <w:r w:rsidR="00BE0306" w:rsidRPr="009F36EE">
        <w:rPr>
          <w:rFonts w:asciiTheme="majorHAnsi" w:hAnsiTheme="majorHAnsi" w:cstheme="majorHAnsi"/>
          <w:color w:val="000000" w:themeColor="text1"/>
          <w:spacing w:val="0"/>
        </w:rPr>
        <w:t>7</w:t>
      </w:r>
      <w:r w:rsidR="001B1038" w:rsidRPr="009F36EE">
        <w:rPr>
          <w:rFonts w:asciiTheme="majorHAnsi" w:hAnsiTheme="majorHAnsi" w:cstheme="majorHAnsi"/>
          <w:color w:val="000000" w:themeColor="text1"/>
          <w:spacing w:val="0"/>
        </w:rPr>
        <w:t>8 DN năm 202</w:t>
      </w:r>
      <w:r w:rsidR="00BE0306" w:rsidRPr="009F36EE">
        <w:rPr>
          <w:rFonts w:asciiTheme="majorHAnsi" w:hAnsiTheme="majorHAnsi" w:cstheme="majorHAnsi"/>
          <w:color w:val="000000" w:themeColor="text1"/>
          <w:spacing w:val="0"/>
        </w:rPr>
        <w:t>3</w:t>
      </w:r>
      <w:r w:rsidR="001B1038" w:rsidRPr="009F36EE">
        <w:rPr>
          <w:rFonts w:asciiTheme="majorHAnsi" w:hAnsiTheme="majorHAnsi" w:cstheme="majorHAnsi"/>
          <w:color w:val="000000" w:themeColor="text1"/>
          <w:spacing w:val="0"/>
        </w:rPr>
        <w:t>, tăng 1,</w:t>
      </w:r>
      <w:r w:rsidR="00BE0306" w:rsidRPr="009F36EE">
        <w:rPr>
          <w:rFonts w:asciiTheme="majorHAnsi" w:hAnsiTheme="majorHAnsi" w:cstheme="majorHAnsi"/>
          <w:color w:val="000000" w:themeColor="text1"/>
          <w:spacing w:val="0"/>
        </w:rPr>
        <w:t>63</w:t>
      </w:r>
      <w:r w:rsidR="001B1038" w:rsidRPr="009F36EE">
        <w:rPr>
          <w:rFonts w:asciiTheme="majorHAnsi" w:hAnsiTheme="majorHAnsi" w:cstheme="majorHAnsi"/>
          <w:color w:val="000000" w:themeColor="text1"/>
          <w:spacing w:val="0"/>
        </w:rPr>
        <w:t xml:space="preserve"> lần so với năm 2012. Cuối cùng là DN XNK nhà nước có tỷ lệ thấp nhất đạt 0,5% với số lượng chỉ c</w:t>
      </w:r>
      <w:r w:rsidR="00BE0306" w:rsidRPr="009F36EE">
        <w:rPr>
          <w:rFonts w:asciiTheme="majorHAnsi" w:hAnsiTheme="majorHAnsi" w:cstheme="majorHAnsi"/>
          <w:color w:val="000000" w:themeColor="text1"/>
          <w:spacing w:val="0"/>
        </w:rPr>
        <w:t xml:space="preserve">ó </w:t>
      </w:r>
      <w:r w:rsidR="001B1038" w:rsidRPr="009F36EE">
        <w:rPr>
          <w:rFonts w:asciiTheme="majorHAnsi" w:hAnsiTheme="majorHAnsi" w:cstheme="majorHAnsi"/>
          <w:color w:val="000000" w:themeColor="text1"/>
          <w:spacing w:val="0"/>
        </w:rPr>
        <w:t xml:space="preserve">01 DN </w:t>
      </w:r>
      <w:r w:rsidR="00BE0306" w:rsidRPr="009F36EE">
        <w:rPr>
          <w:rFonts w:asciiTheme="majorHAnsi" w:hAnsiTheme="majorHAnsi" w:cstheme="majorHAnsi"/>
          <w:color w:val="000000" w:themeColor="text1"/>
          <w:spacing w:val="0"/>
        </w:rPr>
        <w:t>trong suốt giai đoạn 2015-2023</w:t>
      </w:r>
      <w:r w:rsidR="001B1038" w:rsidRPr="009F36EE">
        <w:rPr>
          <w:rFonts w:asciiTheme="majorHAnsi" w:hAnsiTheme="majorHAnsi" w:cstheme="majorHAnsi"/>
          <w:color w:val="000000" w:themeColor="text1"/>
          <w:spacing w:val="0"/>
        </w:rPr>
        <w:t xml:space="preserve"> và </w:t>
      </w:r>
      <w:r w:rsidR="00BE0306" w:rsidRPr="009F36EE">
        <w:rPr>
          <w:rFonts w:asciiTheme="majorHAnsi" w:hAnsiTheme="majorHAnsi" w:cstheme="majorHAnsi"/>
          <w:color w:val="000000" w:themeColor="text1"/>
          <w:spacing w:val="0"/>
        </w:rPr>
        <w:t>0</w:t>
      </w:r>
      <w:r w:rsidR="001B1038" w:rsidRPr="009F36EE">
        <w:rPr>
          <w:rFonts w:asciiTheme="majorHAnsi" w:hAnsiTheme="majorHAnsi" w:cstheme="majorHAnsi"/>
          <w:color w:val="000000" w:themeColor="text1"/>
          <w:spacing w:val="0"/>
        </w:rPr>
        <w:t xml:space="preserve">2 DN </w:t>
      </w:r>
      <w:r w:rsidR="00BE0306" w:rsidRPr="009F36EE">
        <w:rPr>
          <w:rFonts w:asciiTheme="majorHAnsi" w:hAnsiTheme="majorHAnsi" w:cstheme="majorHAnsi"/>
          <w:color w:val="000000" w:themeColor="text1"/>
          <w:spacing w:val="0"/>
        </w:rPr>
        <w:t>giai đoạn 2012-2014</w:t>
      </w:r>
      <w:r w:rsidR="001B1038" w:rsidRPr="009F36EE">
        <w:rPr>
          <w:rFonts w:asciiTheme="majorHAnsi" w:hAnsiTheme="majorHAnsi" w:cstheme="majorHAnsi"/>
          <w:color w:val="000000" w:themeColor="text1"/>
          <w:spacing w:val="0"/>
        </w:rPr>
        <w:t>.</w:t>
      </w:r>
    </w:p>
    <w:p w14:paraId="120572AD" w14:textId="77777777" w:rsidR="00C44D19" w:rsidRPr="009F36EE" w:rsidRDefault="00C44D19" w:rsidP="00074AE4">
      <w:pPr>
        <w:pStyle w:val="NormalWeb"/>
        <w:adjustRightInd w:val="0"/>
        <w:snapToGrid w:val="0"/>
        <w:spacing w:line="324" w:lineRule="auto"/>
        <w:ind w:left="-142"/>
        <w:rPr>
          <w:rFonts w:asciiTheme="majorHAnsi" w:hAnsiTheme="majorHAnsi" w:cstheme="majorHAnsi"/>
          <w:color w:val="000000" w:themeColor="text1"/>
          <w:spacing w:val="0"/>
          <w:szCs w:val="26"/>
          <w:lang w:val="vi-VN"/>
        </w:rPr>
      </w:pPr>
      <w:r w:rsidRPr="009F36EE">
        <w:rPr>
          <w:rFonts w:asciiTheme="majorHAnsi" w:hAnsiTheme="majorHAnsi" w:cstheme="majorHAnsi"/>
          <w:noProof/>
          <w:color w:val="000000" w:themeColor="text1"/>
          <w:spacing w:val="0"/>
          <w:szCs w:val="26"/>
        </w:rPr>
        <w:drawing>
          <wp:inline distT="0" distB="0" distL="0" distR="0" wp14:anchorId="7762D199" wp14:editId="12D733B7">
            <wp:extent cx="5776595" cy="2574758"/>
            <wp:effectExtent l="0" t="0" r="14605" b="1651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7A52EB0" w14:textId="77777777" w:rsidR="002F2144" w:rsidRPr="009F36EE" w:rsidRDefault="00A27A38" w:rsidP="00074AE4">
      <w:pPr>
        <w:pStyle w:val="Heading5"/>
        <w:tabs>
          <w:tab w:val="left" w:pos="8730"/>
        </w:tabs>
        <w:spacing w:before="0" w:after="0" w:line="324" w:lineRule="auto"/>
        <w:ind w:right="285"/>
        <w:rPr>
          <w:rFonts w:asciiTheme="majorHAnsi" w:hAnsiTheme="majorHAnsi" w:cstheme="majorHAnsi"/>
          <w:color w:val="000000" w:themeColor="text1"/>
          <w:spacing w:val="0"/>
          <w:lang w:val="vi-VN"/>
        </w:rPr>
      </w:pPr>
      <w:bookmarkStart w:id="448" w:name="_Toc176082062"/>
      <w:bookmarkStart w:id="449" w:name="_Toc194275845"/>
      <w:r w:rsidRPr="009F36EE">
        <w:rPr>
          <w:rFonts w:asciiTheme="majorHAnsi" w:hAnsiTheme="majorHAnsi" w:cstheme="majorHAnsi"/>
          <w:color w:val="000000" w:themeColor="text1"/>
          <w:spacing w:val="0"/>
          <w:lang w:val="vi-VN"/>
        </w:rPr>
        <w:t xml:space="preserve">Hình </w:t>
      </w:r>
      <w:r w:rsidR="002365BC" w:rsidRPr="009F36EE">
        <w:rPr>
          <w:rFonts w:asciiTheme="majorHAnsi" w:hAnsiTheme="majorHAnsi" w:cstheme="majorHAnsi"/>
          <w:color w:val="000000" w:themeColor="text1"/>
          <w:spacing w:val="0"/>
        </w:rPr>
        <w:t>2.</w:t>
      </w:r>
      <w:r w:rsidR="002365BC" w:rsidRPr="009F36EE">
        <w:rPr>
          <w:rFonts w:asciiTheme="majorHAnsi" w:hAnsiTheme="majorHAnsi" w:cstheme="majorHAnsi"/>
          <w:color w:val="000000" w:themeColor="text1"/>
          <w:spacing w:val="0"/>
          <w:szCs w:val="26"/>
        </w:rPr>
        <w:fldChar w:fldCharType="begin"/>
      </w:r>
      <w:r w:rsidR="002365BC" w:rsidRPr="009F36EE">
        <w:rPr>
          <w:rFonts w:asciiTheme="majorHAnsi" w:hAnsiTheme="majorHAnsi" w:cstheme="majorHAnsi"/>
          <w:color w:val="000000" w:themeColor="text1"/>
          <w:spacing w:val="0"/>
          <w:szCs w:val="26"/>
        </w:rPr>
        <w:instrText xml:space="preserve"> SEQ Hình_2. \* ARABIC </w:instrText>
      </w:r>
      <w:r w:rsidR="002365BC" w:rsidRPr="009F36EE">
        <w:rPr>
          <w:rFonts w:asciiTheme="majorHAnsi" w:hAnsiTheme="majorHAnsi" w:cstheme="majorHAnsi"/>
          <w:color w:val="000000" w:themeColor="text1"/>
          <w:spacing w:val="0"/>
          <w:szCs w:val="26"/>
        </w:rPr>
        <w:fldChar w:fldCharType="separate"/>
      </w:r>
      <w:r w:rsidR="002365BC" w:rsidRPr="009F36EE">
        <w:rPr>
          <w:rFonts w:asciiTheme="majorHAnsi" w:hAnsiTheme="majorHAnsi" w:cstheme="majorHAnsi"/>
          <w:noProof/>
          <w:color w:val="000000" w:themeColor="text1"/>
          <w:spacing w:val="0"/>
          <w:szCs w:val="26"/>
        </w:rPr>
        <w:t>13</w:t>
      </w:r>
      <w:r w:rsidR="002365BC" w:rsidRPr="009F36EE">
        <w:rPr>
          <w:rFonts w:asciiTheme="majorHAnsi" w:hAnsiTheme="majorHAnsi" w:cstheme="majorHAnsi"/>
          <w:color w:val="000000" w:themeColor="text1"/>
          <w:spacing w:val="0"/>
          <w:szCs w:val="26"/>
        </w:rPr>
        <w:fldChar w:fldCharType="end"/>
      </w:r>
      <w:r w:rsidR="002365BC"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lang w:val="vi-VN"/>
        </w:rPr>
        <w:t xml:space="preserve">Phân loại </w:t>
      </w:r>
      <w:r w:rsidR="000A60D5" w:rsidRPr="009F36EE">
        <w:rPr>
          <w:rFonts w:asciiTheme="majorHAnsi" w:hAnsiTheme="majorHAnsi" w:cstheme="majorHAnsi"/>
          <w:color w:val="000000" w:themeColor="text1"/>
          <w:spacing w:val="0"/>
        </w:rPr>
        <w:t>doanh nghiệp xuất nhập khẩu</w:t>
      </w:r>
      <w:r w:rsidR="00D0297D" w:rsidRPr="009F36EE">
        <w:rPr>
          <w:rFonts w:asciiTheme="majorHAnsi" w:hAnsiTheme="majorHAnsi" w:cstheme="majorHAnsi"/>
          <w:color w:val="000000" w:themeColor="text1"/>
          <w:spacing w:val="0"/>
          <w:lang w:val="vi-VN"/>
        </w:rPr>
        <w:t xml:space="preserve"> </w:t>
      </w:r>
      <w:r w:rsidRPr="009F36EE">
        <w:rPr>
          <w:rFonts w:asciiTheme="majorHAnsi" w:hAnsiTheme="majorHAnsi" w:cstheme="majorHAnsi"/>
          <w:color w:val="000000" w:themeColor="text1"/>
          <w:spacing w:val="0"/>
          <w:lang w:val="vi-VN"/>
        </w:rPr>
        <w:t>Thanh Hóa</w:t>
      </w:r>
      <w:bookmarkEnd w:id="448"/>
      <w:r w:rsidRPr="009F36EE">
        <w:rPr>
          <w:rFonts w:asciiTheme="majorHAnsi" w:hAnsiTheme="majorHAnsi" w:cstheme="majorHAnsi"/>
          <w:color w:val="000000" w:themeColor="text1"/>
          <w:spacing w:val="0"/>
          <w:lang w:val="vi-VN"/>
        </w:rPr>
        <w:t xml:space="preserve"> </w:t>
      </w:r>
      <w:bookmarkStart w:id="450" w:name="_Toc176082063"/>
      <w:r w:rsidRPr="009F36EE">
        <w:rPr>
          <w:rFonts w:asciiTheme="majorHAnsi" w:hAnsiTheme="majorHAnsi" w:cstheme="majorHAnsi"/>
          <w:color w:val="000000" w:themeColor="text1"/>
          <w:spacing w:val="0"/>
          <w:lang w:val="vi-VN"/>
        </w:rPr>
        <w:t>theo</w:t>
      </w:r>
      <w:bookmarkEnd w:id="449"/>
      <w:r w:rsidRPr="009F36EE">
        <w:rPr>
          <w:rFonts w:asciiTheme="majorHAnsi" w:hAnsiTheme="majorHAnsi" w:cstheme="majorHAnsi"/>
          <w:color w:val="000000" w:themeColor="text1"/>
          <w:spacing w:val="0"/>
          <w:lang w:val="vi-VN"/>
        </w:rPr>
        <w:t xml:space="preserve"> </w:t>
      </w:r>
    </w:p>
    <w:p w14:paraId="71347713" w14:textId="433DFF9D" w:rsidR="00A27A38" w:rsidRPr="009F36EE" w:rsidRDefault="00A27A38" w:rsidP="00074AE4">
      <w:pPr>
        <w:pStyle w:val="Heading5"/>
        <w:tabs>
          <w:tab w:val="left" w:pos="8730"/>
        </w:tabs>
        <w:spacing w:before="0" w:after="0" w:line="324" w:lineRule="auto"/>
        <w:ind w:right="285"/>
        <w:rPr>
          <w:rFonts w:asciiTheme="majorHAnsi" w:hAnsiTheme="majorHAnsi" w:cstheme="majorHAnsi"/>
          <w:color w:val="000000" w:themeColor="text1"/>
          <w:spacing w:val="0"/>
        </w:rPr>
      </w:pPr>
      <w:bookmarkStart w:id="451" w:name="_Toc194275846"/>
      <w:r w:rsidRPr="009F36EE">
        <w:rPr>
          <w:rFonts w:asciiTheme="majorHAnsi" w:hAnsiTheme="majorHAnsi" w:cstheme="majorHAnsi"/>
          <w:color w:val="000000" w:themeColor="text1"/>
          <w:spacing w:val="0"/>
          <w:lang w:val="vi-VN"/>
        </w:rPr>
        <w:t>thành phần kinh tế trong giai đoạn 2012 -202</w:t>
      </w:r>
      <w:bookmarkEnd w:id="450"/>
      <w:r w:rsidR="00F603CF" w:rsidRPr="009F36EE">
        <w:rPr>
          <w:rFonts w:asciiTheme="majorHAnsi" w:hAnsiTheme="majorHAnsi" w:cstheme="majorHAnsi"/>
          <w:color w:val="000000" w:themeColor="text1"/>
          <w:spacing w:val="0"/>
        </w:rPr>
        <w:t>3</w:t>
      </w:r>
      <w:bookmarkEnd w:id="451"/>
    </w:p>
    <w:p w14:paraId="04C90D37" w14:textId="3690C09F" w:rsidR="00A27A38" w:rsidRPr="009F36EE" w:rsidRDefault="00A27A38" w:rsidP="00074AE4">
      <w:pPr>
        <w:spacing w:line="324" w:lineRule="auto"/>
        <w:ind w:left="-142"/>
        <w:jc w:val="right"/>
        <w:rPr>
          <w:rFonts w:asciiTheme="majorHAnsi" w:hAnsiTheme="majorHAnsi" w:cstheme="majorHAnsi"/>
          <w:i/>
          <w:color w:val="000000" w:themeColor="text1"/>
          <w:spacing w:val="0"/>
          <w:szCs w:val="26"/>
          <w:lang w:val="vi-VN"/>
        </w:rPr>
      </w:pPr>
      <w:r w:rsidRPr="009F36EE">
        <w:rPr>
          <w:rFonts w:asciiTheme="majorHAnsi" w:hAnsiTheme="majorHAnsi" w:cstheme="majorHAnsi"/>
          <w:i/>
          <w:color w:val="000000" w:themeColor="text1"/>
          <w:spacing w:val="0"/>
          <w:szCs w:val="26"/>
          <w:lang w:val="vi-VN"/>
        </w:rPr>
        <w:t xml:space="preserve">Nguồn: </w:t>
      </w:r>
      <w:r w:rsidR="00DA1B8C" w:rsidRPr="009F36EE">
        <w:rPr>
          <w:rFonts w:asciiTheme="majorHAnsi" w:hAnsiTheme="majorHAnsi" w:cstheme="majorHAnsi"/>
          <w:i/>
          <w:color w:val="000000" w:themeColor="text1"/>
          <w:spacing w:val="0"/>
          <w:szCs w:val="26"/>
          <w:lang w:val="vi-VN"/>
        </w:rPr>
        <w:t>Cục Thống kê tỉnh Thanh Hóa (2025)</w:t>
      </w:r>
    </w:p>
    <w:p w14:paraId="300CAD74" w14:textId="43AAA1B4" w:rsidR="00C44D19" w:rsidRPr="009F36EE" w:rsidRDefault="00B763D9" w:rsidP="00283766">
      <w:pPr>
        <w:spacing w:line="338"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Tham chiếu lại số liệu về</w:t>
      </w:r>
      <w:r w:rsidR="00C57B89" w:rsidRPr="009F36EE">
        <w:rPr>
          <w:rFonts w:asciiTheme="majorHAnsi" w:hAnsiTheme="majorHAnsi" w:cstheme="majorHAnsi"/>
          <w:color w:val="000000" w:themeColor="text1"/>
          <w:spacing w:val="0"/>
          <w:lang w:val="vi-VN"/>
        </w:rPr>
        <w:t xml:space="preserve"> </w:t>
      </w:r>
      <w:r w:rsidR="00602E95" w:rsidRPr="009F36EE">
        <w:rPr>
          <w:rFonts w:asciiTheme="majorHAnsi" w:hAnsiTheme="majorHAnsi" w:cstheme="majorHAnsi"/>
          <w:color w:val="000000" w:themeColor="text1"/>
          <w:spacing w:val="0"/>
          <w:lang w:val="vi-VN"/>
        </w:rPr>
        <w:t>KNXK và KNNK</w:t>
      </w:r>
      <w:r w:rsidR="00C57B89" w:rsidRPr="009F36EE">
        <w:rPr>
          <w:rFonts w:asciiTheme="majorHAnsi" w:hAnsiTheme="majorHAnsi" w:cstheme="majorHAnsi"/>
          <w:color w:val="000000" w:themeColor="text1"/>
          <w:spacing w:val="0"/>
          <w:lang w:val="vi-VN"/>
        </w:rPr>
        <w:t xml:space="preserve"> theo thành phần kinh tế, có thể thấy được sự chênh lệch </w:t>
      </w:r>
      <w:r w:rsidR="0004207C" w:rsidRPr="009F36EE">
        <w:rPr>
          <w:rFonts w:asciiTheme="majorHAnsi" w:hAnsiTheme="majorHAnsi" w:cstheme="majorHAnsi"/>
          <w:color w:val="000000" w:themeColor="text1"/>
          <w:spacing w:val="0"/>
          <w:lang w:val="vi-VN"/>
        </w:rPr>
        <w:t xml:space="preserve">rất lớn khi tỷ lệ đóng góp vào tổng giá trị kim ngạch XNK lại chủ yếu đến từ nhóm DN FDI </w:t>
      </w:r>
      <w:r w:rsidR="00602E95" w:rsidRPr="009F36EE">
        <w:rPr>
          <w:rFonts w:asciiTheme="majorHAnsi" w:hAnsiTheme="majorHAnsi" w:cstheme="majorHAnsi"/>
          <w:color w:val="000000" w:themeColor="text1"/>
          <w:spacing w:val="0"/>
          <w:lang w:val="vi-VN"/>
        </w:rPr>
        <w:t xml:space="preserve">với </w:t>
      </w:r>
      <w:r w:rsidR="0004207C" w:rsidRPr="009F36EE">
        <w:rPr>
          <w:rFonts w:asciiTheme="majorHAnsi" w:hAnsiTheme="majorHAnsi" w:cstheme="majorHAnsi"/>
          <w:color w:val="000000" w:themeColor="text1"/>
          <w:spacing w:val="0"/>
          <w:lang w:val="vi-VN"/>
        </w:rPr>
        <w:t>8</w:t>
      </w:r>
      <w:r w:rsidR="00DA1F3C" w:rsidRPr="009F36EE">
        <w:rPr>
          <w:rFonts w:asciiTheme="majorHAnsi" w:hAnsiTheme="majorHAnsi" w:cstheme="majorHAnsi"/>
          <w:color w:val="000000" w:themeColor="text1"/>
          <w:spacing w:val="0"/>
        </w:rPr>
        <w:t>4</w:t>
      </w:r>
      <w:r w:rsidR="0004207C" w:rsidRPr="009F36EE">
        <w:rPr>
          <w:rFonts w:asciiTheme="majorHAnsi" w:hAnsiTheme="majorHAnsi" w:cstheme="majorHAnsi"/>
          <w:color w:val="000000" w:themeColor="text1"/>
          <w:spacing w:val="0"/>
          <w:lang w:val="vi-VN"/>
        </w:rPr>
        <w:t>,7</w:t>
      </w:r>
      <w:r w:rsidR="00DA1F3C" w:rsidRPr="009F36EE">
        <w:rPr>
          <w:rFonts w:asciiTheme="majorHAnsi" w:hAnsiTheme="majorHAnsi" w:cstheme="majorHAnsi"/>
          <w:color w:val="000000" w:themeColor="text1"/>
          <w:spacing w:val="0"/>
        </w:rPr>
        <w:t>2</w:t>
      </w:r>
      <w:r w:rsidR="0004207C" w:rsidRPr="009F36EE">
        <w:rPr>
          <w:rFonts w:asciiTheme="majorHAnsi" w:hAnsiTheme="majorHAnsi" w:cstheme="majorHAnsi"/>
          <w:color w:val="000000" w:themeColor="text1"/>
          <w:spacing w:val="0"/>
          <w:lang w:val="vi-VN"/>
        </w:rPr>
        <w:t>%</w:t>
      </w:r>
      <w:r w:rsidR="00602E95" w:rsidRPr="009F36EE">
        <w:rPr>
          <w:rFonts w:asciiTheme="majorHAnsi" w:hAnsiTheme="majorHAnsi" w:cstheme="majorHAnsi"/>
          <w:color w:val="000000" w:themeColor="text1"/>
          <w:spacing w:val="0"/>
          <w:lang w:val="vi-VN"/>
        </w:rPr>
        <w:t xml:space="preserve"> KNXK và 9</w:t>
      </w:r>
      <w:r w:rsidR="00DA1F3C" w:rsidRPr="009F36EE">
        <w:rPr>
          <w:rFonts w:asciiTheme="majorHAnsi" w:hAnsiTheme="majorHAnsi" w:cstheme="majorHAnsi"/>
          <w:color w:val="000000" w:themeColor="text1"/>
          <w:spacing w:val="0"/>
        </w:rPr>
        <w:t>2,49</w:t>
      </w:r>
      <w:r w:rsidR="00602E95" w:rsidRPr="009F36EE">
        <w:rPr>
          <w:rFonts w:asciiTheme="majorHAnsi" w:hAnsiTheme="majorHAnsi" w:cstheme="majorHAnsi"/>
          <w:color w:val="000000" w:themeColor="text1"/>
          <w:spacing w:val="0"/>
          <w:lang w:val="vi-VN"/>
        </w:rPr>
        <w:t>% KNNK</w:t>
      </w:r>
      <w:r w:rsidRPr="009F36EE">
        <w:rPr>
          <w:rFonts w:asciiTheme="majorHAnsi" w:hAnsiTheme="majorHAnsi" w:cstheme="majorHAnsi"/>
          <w:color w:val="000000" w:themeColor="text1"/>
          <w:spacing w:val="0"/>
          <w:lang w:val="vi-VN"/>
        </w:rPr>
        <w:t xml:space="preserve">. </w:t>
      </w:r>
      <w:r w:rsidR="008F64A6" w:rsidRPr="009F36EE">
        <w:rPr>
          <w:rFonts w:asciiTheme="majorHAnsi" w:hAnsiTheme="majorHAnsi" w:cstheme="majorHAnsi"/>
          <w:color w:val="000000" w:themeColor="text1"/>
          <w:spacing w:val="0"/>
          <w:lang w:val="vi-VN"/>
        </w:rPr>
        <w:t>Mức độ 1</w:t>
      </w:r>
      <w:r w:rsidR="00DA1F3C" w:rsidRPr="009F36EE">
        <w:rPr>
          <w:rFonts w:asciiTheme="majorHAnsi" w:hAnsiTheme="majorHAnsi" w:cstheme="majorHAnsi"/>
          <w:color w:val="000000" w:themeColor="text1"/>
          <w:spacing w:val="0"/>
        </w:rPr>
        <w:t>5,14</w:t>
      </w:r>
      <w:r w:rsidR="008F64A6" w:rsidRPr="009F36EE">
        <w:rPr>
          <w:rFonts w:asciiTheme="majorHAnsi" w:hAnsiTheme="majorHAnsi" w:cstheme="majorHAnsi"/>
          <w:color w:val="000000" w:themeColor="text1"/>
          <w:spacing w:val="0"/>
          <w:lang w:val="vi-VN"/>
        </w:rPr>
        <w:t xml:space="preserve">% đóng góp vào </w:t>
      </w:r>
      <w:r w:rsidRPr="009F36EE">
        <w:rPr>
          <w:rFonts w:asciiTheme="majorHAnsi" w:hAnsiTheme="majorHAnsi" w:cstheme="majorHAnsi"/>
          <w:color w:val="000000" w:themeColor="text1"/>
          <w:spacing w:val="0"/>
          <w:lang w:val="vi-VN"/>
        </w:rPr>
        <w:t>KNXK và 7,</w:t>
      </w:r>
      <w:r w:rsidR="00DA1F3C" w:rsidRPr="009F36EE">
        <w:rPr>
          <w:rFonts w:asciiTheme="majorHAnsi" w:hAnsiTheme="majorHAnsi" w:cstheme="majorHAnsi"/>
          <w:color w:val="000000" w:themeColor="text1"/>
          <w:spacing w:val="0"/>
        </w:rPr>
        <w:t>27</w:t>
      </w:r>
      <w:r w:rsidRPr="009F36EE">
        <w:rPr>
          <w:rFonts w:asciiTheme="majorHAnsi" w:hAnsiTheme="majorHAnsi" w:cstheme="majorHAnsi"/>
          <w:color w:val="000000" w:themeColor="text1"/>
          <w:spacing w:val="0"/>
          <w:lang w:val="vi-VN"/>
        </w:rPr>
        <w:t>% KNNK</w:t>
      </w:r>
      <w:r w:rsidR="008F64A6" w:rsidRPr="009F36EE">
        <w:rPr>
          <w:rFonts w:asciiTheme="majorHAnsi" w:hAnsiTheme="majorHAnsi" w:cstheme="majorHAnsi"/>
          <w:color w:val="000000" w:themeColor="text1"/>
          <w:spacing w:val="0"/>
          <w:lang w:val="vi-VN"/>
        </w:rPr>
        <w:t xml:space="preserve"> của tỉnh từ khối DN tư nhân chưa thực sự tương xứng với tỷ </w:t>
      </w:r>
      <w:r w:rsidR="00882069" w:rsidRPr="009F36EE">
        <w:rPr>
          <w:rFonts w:asciiTheme="majorHAnsi" w:hAnsiTheme="majorHAnsi" w:cstheme="majorHAnsi"/>
          <w:color w:val="000000" w:themeColor="text1"/>
          <w:spacing w:val="0"/>
          <w:lang w:val="vi-VN"/>
        </w:rPr>
        <w:t>lệ về số lượng DN của nhóm này</w:t>
      </w:r>
      <w:r w:rsidRPr="009F36EE">
        <w:rPr>
          <w:rFonts w:asciiTheme="majorHAnsi" w:hAnsiTheme="majorHAnsi" w:cstheme="majorHAnsi"/>
          <w:color w:val="000000" w:themeColor="text1"/>
          <w:spacing w:val="0"/>
          <w:lang w:val="vi-VN"/>
        </w:rPr>
        <w:t xml:space="preserve">. </w:t>
      </w:r>
      <w:r w:rsidR="00D110E6" w:rsidRPr="009F36EE">
        <w:rPr>
          <w:rFonts w:asciiTheme="majorHAnsi" w:hAnsiTheme="majorHAnsi" w:cstheme="majorHAnsi"/>
          <w:color w:val="000000" w:themeColor="text1"/>
          <w:spacing w:val="0"/>
          <w:lang w:val="vi-VN"/>
        </w:rPr>
        <w:t xml:space="preserve">Điều này cho thấy, DN XNK tư nhân (chủ yếu sẽ là DN XNK trong nước) mới có lượng mà chưa có chất, và đây cũng là yếu tố thể hiện tính chưa bền vững trong phát triển XNK </w:t>
      </w:r>
      <w:r w:rsidR="007A0221" w:rsidRPr="009F36EE">
        <w:rPr>
          <w:rFonts w:asciiTheme="majorHAnsi" w:hAnsiTheme="majorHAnsi" w:cstheme="majorHAnsi"/>
          <w:color w:val="000000" w:themeColor="text1"/>
          <w:spacing w:val="0"/>
          <w:lang w:val="vi-VN"/>
        </w:rPr>
        <w:t>của tỉnh Thanh Hóa trên góc độ kinh tế.</w:t>
      </w:r>
    </w:p>
    <w:p w14:paraId="71671700" w14:textId="5386D7C9" w:rsidR="00AC75DC" w:rsidRPr="009F36EE" w:rsidRDefault="00E43148" w:rsidP="00283766">
      <w:pPr>
        <w:pStyle w:val="Heading4"/>
        <w:spacing w:before="0" w:after="0" w:line="338" w:lineRule="auto"/>
        <w:rPr>
          <w:rFonts w:asciiTheme="majorHAnsi" w:hAnsiTheme="majorHAnsi" w:cstheme="majorHAnsi"/>
          <w:b w:val="0"/>
          <w:bCs w:val="0"/>
          <w:color w:val="000000" w:themeColor="text1"/>
          <w:lang w:val="vi-VN"/>
        </w:rPr>
      </w:pPr>
      <w:r w:rsidRPr="009F36EE">
        <w:rPr>
          <w:rFonts w:asciiTheme="majorHAnsi" w:hAnsiTheme="majorHAnsi" w:cstheme="majorHAnsi"/>
          <w:b w:val="0"/>
          <w:bCs w:val="0"/>
          <w:color w:val="000000" w:themeColor="text1"/>
          <w:lang w:val="vi-VN"/>
        </w:rPr>
        <w:t>2.2.</w:t>
      </w:r>
      <w:r w:rsidR="003169AC" w:rsidRPr="009F36EE">
        <w:rPr>
          <w:rFonts w:asciiTheme="majorHAnsi" w:hAnsiTheme="majorHAnsi" w:cstheme="majorHAnsi"/>
          <w:b w:val="0"/>
          <w:bCs w:val="0"/>
          <w:color w:val="000000" w:themeColor="text1"/>
          <w:lang w:val="vi-VN"/>
        </w:rPr>
        <w:t xml:space="preserve">1.5. </w:t>
      </w:r>
      <w:r w:rsidR="00AC75DC" w:rsidRPr="009F36EE">
        <w:rPr>
          <w:rFonts w:asciiTheme="majorHAnsi" w:hAnsiTheme="majorHAnsi" w:cstheme="majorHAnsi"/>
          <w:b w:val="0"/>
          <w:bCs w:val="0"/>
          <w:color w:val="000000" w:themeColor="text1"/>
          <w:lang w:val="vi-VN"/>
        </w:rPr>
        <w:t xml:space="preserve">Tốc độ tăng trưởng </w:t>
      </w:r>
      <w:r w:rsidR="006B1A7E" w:rsidRPr="009F36EE">
        <w:rPr>
          <w:rFonts w:asciiTheme="majorHAnsi" w:hAnsiTheme="majorHAnsi" w:cstheme="majorHAnsi"/>
          <w:b w:val="0"/>
          <w:bCs w:val="0"/>
          <w:color w:val="000000" w:themeColor="text1"/>
          <w:lang w:val="vi-VN"/>
        </w:rPr>
        <w:t>xuất nhập khẩu</w:t>
      </w:r>
      <w:r w:rsidR="001F76AD" w:rsidRPr="009F36EE">
        <w:rPr>
          <w:rFonts w:asciiTheme="majorHAnsi" w:hAnsiTheme="majorHAnsi" w:cstheme="majorHAnsi"/>
          <w:b w:val="0"/>
          <w:bCs w:val="0"/>
          <w:color w:val="000000" w:themeColor="text1"/>
          <w:lang w:val="vi-VN"/>
        </w:rPr>
        <w:t xml:space="preserve"> </w:t>
      </w:r>
      <w:r w:rsidR="00AC75DC" w:rsidRPr="009F36EE">
        <w:rPr>
          <w:rFonts w:asciiTheme="majorHAnsi" w:hAnsiTheme="majorHAnsi" w:cstheme="majorHAnsi"/>
          <w:b w:val="0"/>
          <w:bCs w:val="0"/>
          <w:color w:val="000000" w:themeColor="text1"/>
          <w:lang w:val="vi-VN"/>
        </w:rPr>
        <w:t xml:space="preserve">so với </w:t>
      </w:r>
      <w:r w:rsidR="001F76AD" w:rsidRPr="009F36EE">
        <w:rPr>
          <w:rFonts w:asciiTheme="majorHAnsi" w:hAnsiTheme="majorHAnsi" w:cstheme="majorHAnsi"/>
          <w:b w:val="0"/>
          <w:bCs w:val="0"/>
          <w:color w:val="000000" w:themeColor="text1"/>
          <w:lang w:val="vi-VN"/>
        </w:rPr>
        <w:t xml:space="preserve">tốc độ tăng </w:t>
      </w:r>
      <w:r w:rsidR="00AC75DC" w:rsidRPr="009F36EE">
        <w:rPr>
          <w:rFonts w:asciiTheme="majorHAnsi" w:hAnsiTheme="majorHAnsi" w:cstheme="majorHAnsi"/>
          <w:b w:val="0"/>
          <w:bCs w:val="0"/>
          <w:color w:val="000000" w:themeColor="text1"/>
          <w:lang w:val="vi-VN"/>
        </w:rPr>
        <w:t>GRDP</w:t>
      </w:r>
    </w:p>
    <w:p w14:paraId="1AEA4F5E" w14:textId="6E009961" w:rsidR="004A7870" w:rsidRPr="009F36EE" w:rsidRDefault="004A7870" w:rsidP="00283766">
      <w:pPr>
        <w:spacing w:line="338"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Biểu đồ tốc độ tăng trưởng giữa </w:t>
      </w:r>
      <w:r w:rsidR="00DA1F3C" w:rsidRPr="009F36EE">
        <w:rPr>
          <w:rFonts w:asciiTheme="majorHAnsi" w:hAnsiTheme="majorHAnsi" w:cstheme="majorHAnsi"/>
          <w:color w:val="000000" w:themeColor="text1"/>
          <w:spacing w:val="0"/>
        </w:rPr>
        <w:t xml:space="preserve">kim ngạch </w:t>
      </w:r>
      <w:r w:rsidRPr="009F36EE">
        <w:rPr>
          <w:rFonts w:asciiTheme="majorHAnsi" w:hAnsiTheme="majorHAnsi" w:cstheme="majorHAnsi"/>
          <w:color w:val="000000" w:themeColor="text1"/>
          <w:spacing w:val="0"/>
          <w:lang w:val="vi-VN"/>
        </w:rPr>
        <w:t xml:space="preserve">XNK và GRDP của tỉnh Thanh Hóa giai đoạn </w:t>
      </w:r>
      <w:r w:rsidR="009603FF" w:rsidRPr="009F36EE">
        <w:rPr>
          <w:rFonts w:asciiTheme="majorHAnsi" w:hAnsiTheme="majorHAnsi" w:cstheme="majorHAnsi"/>
          <w:color w:val="000000" w:themeColor="text1"/>
          <w:spacing w:val="0"/>
          <w:lang w:val="vi-VN"/>
        </w:rPr>
        <w:t>2012-2023</w:t>
      </w:r>
      <w:r w:rsidRPr="009F36EE">
        <w:rPr>
          <w:rFonts w:asciiTheme="majorHAnsi" w:hAnsiTheme="majorHAnsi" w:cstheme="majorHAnsi"/>
          <w:color w:val="000000" w:themeColor="text1"/>
          <w:spacing w:val="0"/>
          <w:lang w:val="vi-VN"/>
        </w:rPr>
        <w:t xml:space="preserve"> đã cho thấy mức độ hợp lý và ổn định chưa cao về tốc độ tăng trưởng XNK. Tốc độ tăng trưởng XNK tăng giảm không đều qua các năm, nhiều năm còn bị giảm sâu như năm 2016 (giảm 26,19% so với đỉnh 34,9% trước đó vào năm 2014) hay như năm 2020 (giảm 36,57% so với đỉnh 38</w:t>
      </w:r>
      <w:r w:rsidR="00DA1F3C" w:rsidRPr="009F36EE">
        <w:rPr>
          <w:rFonts w:asciiTheme="majorHAnsi" w:hAnsiTheme="majorHAnsi" w:cstheme="majorHAnsi"/>
          <w:color w:val="000000" w:themeColor="text1"/>
          <w:spacing w:val="0"/>
          <w:lang w:val="vi-VN"/>
        </w:rPr>
        <w:t>,43% năm 2018);</w:t>
      </w:r>
      <w:r w:rsidRPr="009F36EE">
        <w:rPr>
          <w:rFonts w:asciiTheme="majorHAnsi" w:hAnsiTheme="majorHAnsi" w:cstheme="majorHAnsi"/>
          <w:color w:val="000000" w:themeColor="text1"/>
          <w:spacing w:val="0"/>
          <w:lang w:val="vi-VN"/>
        </w:rPr>
        <w:t xml:space="preserve"> đặc biệt là năm 2022 tốc độ tăng chỉ còn đạt 0,22% so với tỷ lệ 48,31% năm 2021 </w:t>
      </w:r>
      <w:r w:rsidR="00DA1F3C" w:rsidRPr="009F36EE">
        <w:rPr>
          <w:rFonts w:asciiTheme="majorHAnsi" w:hAnsiTheme="majorHAnsi" w:cstheme="majorHAnsi"/>
          <w:color w:val="000000" w:themeColor="text1"/>
          <w:spacing w:val="0"/>
        </w:rPr>
        <w:t xml:space="preserve">và tiếp tục tới năm 2023 là tỷ lệ giảm 5,79% so </w:t>
      </w:r>
      <w:r w:rsidR="00ED36A3" w:rsidRPr="009F36EE">
        <w:rPr>
          <w:rFonts w:asciiTheme="majorHAnsi" w:hAnsiTheme="majorHAnsi" w:cstheme="majorHAnsi"/>
          <w:color w:val="000000" w:themeColor="text1"/>
          <w:spacing w:val="0"/>
        </w:rPr>
        <w:t xml:space="preserve">với </w:t>
      </w:r>
      <w:r w:rsidR="00DA1F3C" w:rsidRPr="009F36EE">
        <w:rPr>
          <w:rFonts w:asciiTheme="majorHAnsi" w:hAnsiTheme="majorHAnsi" w:cstheme="majorHAnsi"/>
          <w:color w:val="000000" w:themeColor="text1"/>
          <w:spacing w:val="0"/>
        </w:rPr>
        <w:t>việc tăng trong toàn bộ giai đoạn 11 năm trước đó</w:t>
      </w:r>
      <w:r w:rsidRPr="009F36EE">
        <w:rPr>
          <w:rFonts w:asciiTheme="majorHAnsi" w:hAnsiTheme="majorHAnsi" w:cstheme="majorHAnsi"/>
          <w:color w:val="000000" w:themeColor="text1"/>
          <w:spacing w:val="0"/>
          <w:lang w:val="vi-VN"/>
        </w:rPr>
        <w:t>.</w:t>
      </w:r>
    </w:p>
    <w:p w14:paraId="29F38013" w14:textId="77777777" w:rsidR="0030279B" w:rsidRPr="009F36EE" w:rsidRDefault="0030279B" w:rsidP="0051358F">
      <w:pPr>
        <w:pStyle w:val="NormalWeb"/>
        <w:spacing w:line="305" w:lineRule="auto"/>
        <w:jc w:val="center"/>
        <w:rPr>
          <w:rFonts w:asciiTheme="majorHAnsi" w:hAnsiTheme="majorHAnsi" w:cstheme="majorHAnsi"/>
          <w:color w:val="000000" w:themeColor="text1"/>
          <w:spacing w:val="0"/>
          <w:szCs w:val="26"/>
        </w:rPr>
      </w:pPr>
      <w:r w:rsidRPr="009F36EE">
        <w:rPr>
          <w:rFonts w:asciiTheme="majorHAnsi" w:hAnsiTheme="majorHAnsi" w:cstheme="majorHAnsi"/>
          <w:noProof/>
          <w:color w:val="000000" w:themeColor="text1"/>
          <w:spacing w:val="0"/>
          <w:szCs w:val="26"/>
        </w:rPr>
        <w:drawing>
          <wp:inline distT="0" distB="0" distL="0" distR="0" wp14:anchorId="6DE15066" wp14:editId="57945E26">
            <wp:extent cx="5728335" cy="1820849"/>
            <wp:effectExtent l="0" t="0" r="5715" b="825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9583488" w14:textId="77777777" w:rsidR="00FC742C" w:rsidRPr="009F36EE" w:rsidRDefault="0030279B" w:rsidP="0051358F">
      <w:pPr>
        <w:pStyle w:val="Heading5"/>
        <w:spacing w:before="0" w:after="0" w:line="305" w:lineRule="auto"/>
        <w:rPr>
          <w:rFonts w:asciiTheme="majorHAnsi" w:hAnsiTheme="majorHAnsi" w:cstheme="majorHAnsi"/>
          <w:color w:val="000000" w:themeColor="text1"/>
          <w:spacing w:val="0"/>
        </w:rPr>
      </w:pPr>
      <w:bookmarkStart w:id="452" w:name="_Toc176082064"/>
      <w:bookmarkStart w:id="453" w:name="_Toc194275847"/>
      <w:r w:rsidRPr="009F36EE">
        <w:rPr>
          <w:rFonts w:asciiTheme="majorHAnsi" w:hAnsiTheme="majorHAnsi" w:cstheme="majorHAnsi"/>
          <w:color w:val="000000" w:themeColor="text1"/>
          <w:spacing w:val="0"/>
        </w:rPr>
        <w:t xml:space="preserve">Hình </w:t>
      </w:r>
      <w:r w:rsidR="002365BC" w:rsidRPr="009F36EE">
        <w:rPr>
          <w:rFonts w:asciiTheme="majorHAnsi" w:hAnsiTheme="majorHAnsi" w:cstheme="majorHAnsi"/>
          <w:color w:val="000000" w:themeColor="text1"/>
          <w:spacing w:val="0"/>
        </w:rPr>
        <w:t>2.</w:t>
      </w:r>
      <w:r w:rsidR="002365BC" w:rsidRPr="009F36EE">
        <w:rPr>
          <w:rFonts w:asciiTheme="majorHAnsi" w:hAnsiTheme="majorHAnsi" w:cstheme="majorHAnsi"/>
          <w:color w:val="000000" w:themeColor="text1"/>
          <w:spacing w:val="0"/>
          <w:szCs w:val="26"/>
        </w:rPr>
        <w:fldChar w:fldCharType="begin"/>
      </w:r>
      <w:r w:rsidR="002365BC" w:rsidRPr="009F36EE">
        <w:rPr>
          <w:rFonts w:asciiTheme="majorHAnsi" w:hAnsiTheme="majorHAnsi" w:cstheme="majorHAnsi"/>
          <w:color w:val="000000" w:themeColor="text1"/>
          <w:spacing w:val="0"/>
          <w:szCs w:val="26"/>
        </w:rPr>
        <w:instrText xml:space="preserve"> SEQ Hình_2. \* ARABIC </w:instrText>
      </w:r>
      <w:r w:rsidR="002365BC" w:rsidRPr="009F36EE">
        <w:rPr>
          <w:rFonts w:asciiTheme="majorHAnsi" w:hAnsiTheme="majorHAnsi" w:cstheme="majorHAnsi"/>
          <w:color w:val="000000" w:themeColor="text1"/>
          <w:spacing w:val="0"/>
          <w:szCs w:val="26"/>
        </w:rPr>
        <w:fldChar w:fldCharType="separate"/>
      </w:r>
      <w:r w:rsidR="002365BC" w:rsidRPr="009F36EE">
        <w:rPr>
          <w:rFonts w:asciiTheme="majorHAnsi" w:hAnsiTheme="majorHAnsi" w:cstheme="majorHAnsi"/>
          <w:noProof/>
          <w:color w:val="000000" w:themeColor="text1"/>
          <w:spacing w:val="0"/>
          <w:szCs w:val="26"/>
        </w:rPr>
        <w:t>14</w:t>
      </w:r>
      <w:r w:rsidR="002365BC" w:rsidRPr="009F36EE">
        <w:rPr>
          <w:rFonts w:asciiTheme="majorHAnsi" w:hAnsiTheme="majorHAnsi" w:cstheme="majorHAnsi"/>
          <w:color w:val="000000" w:themeColor="text1"/>
          <w:spacing w:val="0"/>
          <w:szCs w:val="26"/>
        </w:rPr>
        <w:fldChar w:fldCharType="end"/>
      </w:r>
      <w:r w:rsidR="002365BC" w:rsidRPr="009F36EE">
        <w:rPr>
          <w:rFonts w:asciiTheme="majorHAnsi" w:hAnsiTheme="majorHAnsi" w:cstheme="majorHAnsi"/>
          <w:color w:val="000000" w:themeColor="text1"/>
          <w:spacing w:val="0"/>
        </w:rPr>
        <w:t xml:space="preserve">. </w:t>
      </w:r>
      <w:r w:rsidR="004959D4" w:rsidRPr="009F36EE">
        <w:rPr>
          <w:rFonts w:asciiTheme="majorHAnsi" w:hAnsiTheme="majorHAnsi" w:cstheme="majorHAnsi"/>
          <w:color w:val="000000" w:themeColor="text1"/>
          <w:spacing w:val="0"/>
        </w:rPr>
        <w:t xml:space="preserve">Tốc độ tăng trưởng </w:t>
      </w:r>
      <w:r w:rsidR="000A60D5" w:rsidRPr="009F36EE">
        <w:rPr>
          <w:rFonts w:asciiTheme="majorHAnsi" w:hAnsiTheme="majorHAnsi" w:cstheme="majorHAnsi"/>
          <w:color w:val="000000" w:themeColor="text1"/>
          <w:spacing w:val="0"/>
        </w:rPr>
        <w:t>xuất nhập khẩu</w:t>
      </w:r>
      <w:r w:rsidR="00D0297D" w:rsidRPr="009F36EE">
        <w:rPr>
          <w:rFonts w:asciiTheme="majorHAnsi" w:hAnsiTheme="majorHAnsi" w:cstheme="majorHAnsi"/>
          <w:color w:val="000000" w:themeColor="text1"/>
          <w:spacing w:val="0"/>
        </w:rPr>
        <w:t xml:space="preserve"> </w:t>
      </w:r>
      <w:r w:rsidR="004959D4" w:rsidRPr="009F36EE">
        <w:rPr>
          <w:rFonts w:asciiTheme="majorHAnsi" w:hAnsiTheme="majorHAnsi" w:cstheme="majorHAnsi"/>
          <w:color w:val="000000" w:themeColor="text1"/>
          <w:spacing w:val="0"/>
        </w:rPr>
        <w:t>so với tốc độ tăng GRDP</w:t>
      </w:r>
      <w:bookmarkEnd w:id="452"/>
      <w:bookmarkEnd w:id="453"/>
    </w:p>
    <w:p w14:paraId="750A8D77" w14:textId="27AEC792" w:rsidR="0030279B" w:rsidRPr="009F36EE" w:rsidRDefault="004959D4" w:rsidP="0051358F">
      <w:pPr>
        <w:pStyle w:val="Heading5"/>
        <w:spacing w:before="0" w:after="0" w:line="305"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 </w:t>
      </w:r>
      <w:bookmarkStart w:id="454" w:name="_Toc176082065"/>
      <w:bookmarkStart w:id="455" w:name="_Toc194275848"/>
      <w:r w:rsidR="0030279B" w:rsidRPr="009F36EE">
        <w:rPr>
          <w:rFonts w:asciiTheme="majorHAnsi" w:hAnsiTheme="majorHAnsi" w:cstheme="majorHAnsi"/>
          <w:color w:val="000000" w:themeColor="text1"/>
          <w:spacing w:val="0"/>
          <w:szCs w:val="26"/>
        </w:rPr>
        <w:t>của</w:t>
      </w:r>
      <w:r w:rsidR="00794815" w:rsidRPr="009F36EE">
        <w:rPr>
          <w:rFonts w:asciiTheme="majorHAnsi" w:hAnsiTheme="majorHAnsi" w:cstheme="majorHAnsi"/>
          <w:color w:val="000000" w:themeColor="text1"/>
          <w:spacing w:val="0"/>
          <w:szCs w:val="26"/>
        </w:rPr>
        <w:t xml:space="preserve"> </w:t>
      </w:r>
      <w:r w:rsidR="0030279B" w:rsidRPr="009F36EE">
        <w:rPr>
          <w:rFonts w:asciiTheme="majorHAnsi" w:hAnsiTheme="majorHAnsi" w:cstheme="majorHAnsi"/>
          <w:color w:val="000000" w:themeColor="text1"/>
          <w:spacing w:val="0"/>
          <w:szCs w:val="26"/>
        </w:rPr>
        <w:t xml:space="preserve">Thanh Hóa giai đoạn </w:t>
      </w:r>
      <w:bookmarkEnd w:id="454"/>
      <w:r w:rsidR="00DA1F3C" w:rsidRPr="009F36EE">
        <w:rPr>
          <w:rFonts w:asciiTheme="majorHAnsi" w:hAnsiTheme="majorHAnsi" w:cstheme="majorHAnsi"/>
          <w:color w:val="000000" w:themeColor="text1"/>
          <w:spacing w:val="0"/>
          <w:szCs w:val="26"/>
        </w:rPr>
        <w:t>2012-2023</w:t>
      </w:r>
      <w:bookmarkEnd w:id="455"/>
    </w:p>
    <w:p w14:paraId="30E21421" w14:textId="38600386" w:rsidR="0021378D" w:rsidRPr="009F36EE" w:rsidRDefault="0021378D" w:rsidP="0051358F">
      <w:pPr>
        <w:spacing w:line="305" w:lineRule="auto"/>
        <w:ind w:left="-142"/>
        <w:jc w:val="right"/>
        <w:rPr>
          <w:rFonts w:asciiTheme="majorHAnsi" w:hAnsiTheme="majorHAnsi" w:cstheme="majorHAnsi"/>
          <w:color w:val="000000" w:themeColor="text1"/>
          <w:spacing w:val="0"/>
        </w:rPr>
      </w:pPr>
      <w:r w:rsidRPr="009F36EE">
        <w:rPr>
          <w:rFonts w:asciiTheme="majorHAnsi" w:hAnsiTheme="majorHAnsi" w:cstheme="majorHAnsi"/>
          <w:i/>
          <w:color w:val="000000" w:themeColor="text1"/>
          <w:spacing w:val="0"/>
          <w:szCs w:val="26"/>
          <w:lang w:val="vi-VN"/>
        </w:rPr>
        <w:t xml:space="preserve">Nguồn: </w:t>
      </w:r>
      <w:r w:rsidR="00DA1B8C" w:rsidRPr="009F36EE">
        <w:rPr>
          <w:rFonts w:asciiTheme="majorHAnsi" w:hAnsiTheme="majorHAnsi" w:cstheme="majorHAnsi"/>
          <w:i/>
          <w:color w:val="000000" w:themeColor="text1"/>
          <w:spacing w:val="0"/>
          <w:szCs w:val="26"/>
        </w:rPr>
        <w:t>Cục Thống kê tỉnh Thanh Hóa và tính toán của tác giả (2025)</w:t>
      </w:r>
    </w:p>
    <w:p w14:paraId="6C2B003D" w14:textId="4C144B3F" w:rsidR="00D93CC8" w:rsidRPr="009F36EE" w:rsidRDefault="00F0146B" w:rsidP="00910875">
      <w:pP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Nếu so với tỷ lệ tiêu chuẩn</w:t>
      </w:r>
      <w:r w:rsidR="001B2EA8" w:rsidRPr="009F36EE">
        <w:rPr>
          <w:rFonts w:asciiTheme="majorHAnsi" w:hAnsiTheme="majorHAnsi" w:cstheme="majorHAnsi"/>
          <w:color w:val="000000" w:themeColor="text1"/>
          <w:spacing w:val="0"/>
        </w:rPr>
        <w:t xml:space="preserve"> ở những nước tăng trưởng kinh tế dựa vào</w:t>
      </w:r>
      <w:r w:rsidR="00EC42EC" w:rsidRPr="009F36EE">
        <w:rPr>
          <w:rFonts w:asciiTheme="majorHAnsi" w:hAnsiTheme="majorHAnsi" w:cstheme="majorHAnsi"/>
          <w:color w:val="000000" w:themeColor="text1"/>
          <w:spacing w:val="0"/>
        </w:rPr>
        <w:t xml:space="preserve"> XK</w:t>
      </w:r>
      <w:r w:rsidR="001B2EA8" w:rsidRPr="009F36EE">
        <w:rPr>
          <w:rFonts w:asciiTheme="majorHAnsi" w:hAnsiTheme="majorHAnsi" w:cstheme="majorHAnsi"/>
          <w:color w:val="000000" w:themeColor="text1"/>
          <w:spacing w:val="0"/>
        </w:rPr>
        <w:t xml:space="preserve">, tốc độ tăng trưởng XNK hợp lý </w:t>
      </w:r>
      <w:r w:rsidR="00C90468" w:rsidRPr="009F36EE">
        <w:rPr>
          <w:rFonts w:asciiTheme="majorHAnsi" w:hAnsiTheme="majorHAnsi" w:cstheme="majorHAnsi"/>
          <w:color w:val="000000" w:themeColor="text1"/>
          <w:spacing w:val="0"/>
        </w:rPr>
        <w:t xml:space="preserve">(mức chuẩn) </w:t>
      </w:r>
      <w:r w:rsidR="001B2EA8" w:rsidRPr="009F36EE">
        <w:rPr>
          <w:rFonts w:asciiTheme="majorHAnsi" w:hAnsiTheme="majorHAnsi" w:cstheme="majorHAnsi"/>
          <w:color w:val="000000" w:themeColor="text1"/>
          <w:spacing w:val="0"/>
        </w:rPr>
        <w:t>là mức cao hơn tốc độ tăng trưởng kinh tế từ 2-2,5 lần</w:t>
      </w:r>
      <w:r w:rsidR="00C90468" w:rsidRPr="009F36EE">
        <w:rPr>
          <w:rFonts w:asciiTheme="majorHAnsi" w:hAnsiTheme="majorHAnsi" w:cstheme="majorHAnsi"/>
          <w:color w:val="000000" w:themeColor="text1"/>
          <w:spacing w:val="0"/>
        </w:rPr>
        <w:t>,</w:t>
      </w:r>
      <w:r w:rsidRPr="009F36EE">
        <w:rPr>
          <w:rFonts w:asciiTheme="majorHAnsi" w:hAnsiTheme="majorHAnsi" w:cstheme="majorHAnsi"/>
          <w:color w:val="000000" w:themeColor="text1"/>
          <w:spacing w:val="0"/>
        </w:rPr>
        <w:t xml:space="preserve"> thì ở những </w:t>
      </w:r>
      <w:r w:rsidR="00C90468" w:rsidRPr="009F36EE">
        <w:rPr>
          <w:rFonts w:asciiTheme="majorHAnsi" w:hAnsiTheme="majorHAnsi" w:cstheme="majorHAnsi"/>
          <w:color w:val="000000" w:themeColor="text1"/>
          <w:spacing w:val="0"/>
        </w:rPr>
        <w:t>giai đoạn</w:t>
      </w:r>
      <w:r w:rsidRPr="009F36EE">
        <w:rPr>
          <w:rFonts w:asciiTheme="majorHAnsi" w:hAnsiTheme="majorHAnsi" w:cstheme="majorHAnsi"/>
          <w:color w:val="000000" w:themeColor="text1"/>
          <w:spacing w:val="0"/>
        </w:rPr>
        <w:t xml:space="preserve"> 2013</w:t>
      </w:r>
      <w:r w:rsidR="002126D0" w:rsidRPr="009F36EE">
        <w:rPr>
          <w:rFonts w:asciiTheme="majorHAnsi" w:hAnsiTheme="majorHAnsi" w:cstheme="majorHAnsi"/>
          <w:color w:val="000000" w:themeColor="text1"/>
          <w:spacing w:val="0"/>
        </w:rPr>
        <w:t xml:space="preserve">-2015, </w:t>
      </w:r>
      <w:r w:rsidR="00C90468" w:rsidRPr="009F36EE">
        <w:rPr>
          <w:rFonts w:asciiTheme="majorHAnsi" w:hAnsiTheme="majorHAnsi" w:cstheme="majorHAnsi"/>
          <w:color w:val="000000" w:themeColor="text1"/>
          <w:spacing w:val="0"/>
        </w:rPr>
        <w:t xml:space="preserve">2017-2019 </w:t>
      </w:r>
      <w:r w:rsidR="002126D0" w:rsidRPr="009F36EE">
        <w:rPr>
          <w:rFonts w:asciiTheme="majorHAnsi" w:hAnsiTheme="majorHAnsi" w:cstheme="majorHAnsi"/>
          <w:color w:val="000000" w:themeColor="text1"/>
          <w:spacing w:val="0"/>
        </w:rPr>
        <w:t xml:space="preserve">và năm 2021 </w:t>
      </w:r>
      <w:r w:rsidR="00B6182A" w:rsidRPr="009F36EE">
        <w:rPr>
          <w:rFonts w:asciiTheme="majorHAnsi" w:hAnsiTheme="majorHAnsi" w:cstheme="majorHAnsi"/>
          <w:color w:val="000000" w:themeColor="text1"/>
          <w:spacing w:val="0"/>
        </w:rPr>
        <w:t>chỉ s</w:t>
      </w:r>
      <w:r w:rsidR="00C90468" w:rsidRPr="009F36EE">
        <w:rPr>
          <w:rFonts w:asciiTheme="majorHAnsi" w:hAnsiTheme="majorHAnsi" w:cstheme="majorHAnsi"/>
          <w:color w:val="000000" w:themeColor="text1"/>
          <w:spacing w:val="0"/>
        </w:rPr>
        <w:t>ố này của Thanh Hóa đã đạt mức</w:t>
      </w:r>
      <w:r w:rsidR="003F2C40" w:rsidRPr="009F36EE">
        <w:rPr>
          <w:rFonts w:asciiTheme="majorHAnsi" w:hAnsiTheme="majorHAnsi" w:cstheme="majorHAnsi"/>
          <w:color w:val="000000" w:themeColor="text1"/>
          <w:spacing w:val="0"/>
        </w:rPr>
        <w:t xml:space="preserve"> </w:t>
      </w:r>
      <w:r w:rsidR="00C90468" w:rsidRPr="009F36EE">
        <w:rPr>
          <w:rFonts w:asciiTheme="majorHAnsi" w:hAnsiTheme="majorHAnsi" w:cstheme="majorHAnsi"/>
          <w:color w:val="000000" w:themeColor="text1"/>
          <w:spacing w:val="0"/>
        </w:rPr>
        <w:t>chuẩn</w:t>
      </w:r>
      <w:r w:rsidR="00B6182A" w:rsidRPr="009F36EE">
        <w:rPr>
          <w:rFonts w:asciiTheme="majorHAnsi" w:hAnsiTheme="majorHAnsi" w:cstheme="majorHAnsi"/>
          <w:color w:val="000000" w:themeColor="text1"/>
          <w:spacing w:val="0"/>
        </w:rPr>
        <w:t xml:space="preserve">, đặc biệt là năm 2015 chỉ số này đạt cao nhất tới mức 8,71 lần. Những năm còn </w:t>
      </w:r>
      <w:r w:rsidR="00636577" w:rsidRPr="009F36EE">
        <w:rPr>
          <w:rFonts w:asciiTheme="majorHAnsi" w:hAnsiTheme="majorHAnsi" w:cstheme="majorHAnsi"/>
          <w:color w:val="000000" w:themeColor="text1"/>
          <w:spacing w:val="0"/>
        </w:rPr>
        <w:t xml:space="preserve">lại </w:t>
      </w:r>
      <w:r w:rsidR="00B6182A" w:rsidRPr="009F36EE">
        <w:rPr>
          <w:rFonts w:asciiTheme="majorHAnsi" w:hAnsiTheme="majorHAnsi" w:cstheme="majorHAnsi"/>
          <w:color w:val="000000" w:themeColor="text1"/>
          <w:spacing w:val="0"/>
        </w:rPr>
        <w:t>thì đều chưa đạt</w:t>
      </w:r>
      <w:r w:rsidR="008120FD" w:rsidRPr="009F36EE">
        <w:rPr>
          <w:rFonts w:asciiTheme="majorHAnsi" w:hAnsiTheme="majorHAnsi" w:cstheme="majorHAnsi"/>
          <w:color w:val="000000" w:themeColor="text1"/>
          <w:spacing w:val="0"/>
        </w:rPr>
        <w:t xml:space="preserve">, </w:t>
      </w:r>
      <w:r w:rsidR="009F3604" w:rsidRPr="009F36EE">
        <w:rPr>
          <w:rFonts w:asciiTheme="majorHAnsi" w:hAnsiTheme="majorHAnsi" w:cstheme="majorHAnsi"/>
          <w:color w:val="000000" w:themeColor="text1"/>
          <w:spacing w:val="0"/>
        </w:rPr>
        <w:t xml:space="preserve">đặc biệt </w:t>
      </w:r>
      <w:r w:rsidR="008120FD" w:rsidRPr="009F36EE">
        <w:rPr>
          <w:rFonts w:asciiTheme="majorHAnsi" w:hAnsiTheme="majorHAnsi" w:cstheme="majorHAnsi"/>
          <w:color w:val="000000" w:themeColor="text1"/>
          <w:spacing w:val="0"/>
        </w:rPr>
        <w:t xml:space="preserve">trong đó </w:t>
      </w:r>
      <w:r w:rsidR="009F3604" w:rsidRPr="009F36EE">
        <w:rPr>
          <w:rFonts w:asciiTheme="majorHAnsi" w:hAnsiTheme="majorHAnsi" w:cstheme="majorHAnsi"/>
          <w:color w:val="000000" w:themeColor="text1"/>
          <w:spacing w:val="0"/>
        </w:rPr>
        <w:t xml:space="preserve">là những </w:t>
      </w:r>
      <w:r w:rsidR="008120FD" w:rsidRPr="009F36EE">
        <w:rPr>
          <w:rFonts w:asciiTheme="majorHAnsi" w:hAnsiTheme="majorHAnsi" w:cstheme="majorHAnsi"/>
          <w:color w:val="000000" w:themeColor="text1"/>
          <w:spacing w:val="0"/>
        </w:rPr>
        <w:t>năm trước và sau năm 2021 (đại dịch Covid-19) thì t</w:t>
      </w:r>
      <w:r w:rsidR="00C90468" w:rsidRPr="009F36EE">
        <w:rPr>
          <w:rFonts w:asciiTheme="majorHAnsi" w:hAnsiTheme="majorHAnsi" w:cstheme="majorHAnsi"/>
          <w:color w:val="000000" w:themeColor="text1"/>
          <w:spacing w:val="0"/>
        </w:rPr>
        <w:t xml:space="preserve">ỷ lệ </w:t>
      </w:r>
      <w:r w:rsidR="008120FD" w:rsidRPr="009F36EE">
        <w:rPr>
          <w:rFonts w:asciiTheme="majorHAnsi" w:hAnsiTheme="majorHAnsi" w:cstheme="majorHAnsi"/>
          <w:color w:val="000000" w:themeColor="text1"/>
          <w:spacing w:val="0"/>
        </w:rPr>
        <w:t xml:space="preserve">này đạt </w:t>
      </w:r>
      <w:r w:rsidR="00C90468" w:rsidRPr="009F36EE">
        <w:rPr>
          <w:rFonts w:asciiTheme="majorHAnsi" w:hAnsiTheme="majorHAnsi" w:cstheme="majorHAnsi"/>
          <w:color w:val="000000" w:themeColor="text1"/>
          <w:spacing w:val="0"/>
        </w:rPr>
        <w:t>mức rất th</w:t>
      </w:r>
      <w:r w:rsidR="008120FD" w:rsidRPr="009F36EE">
        <w:rPr>
          <w:rFonts w:asciiTheme="majorHAnsi" w:hAnsiTheme="majorHAnsi" w:cstheme="majorHAnsi"/>
          <w:color w:val="000000" w:themeColor="text1"/>
          <w:spacing w:val="0"/>
        </w:rPr>
        <w:t xml:space="preserve">ấp (0,3 lần </w:t>
      </w:r>
      <w:r w:rsidR="009F3604" w:rsidRPr="009F36EE">
        <w:rPr>
          <w:rFonts w:asciiTheme="majorHAnsi" w:hAnsiTheme="majorHAnsi" w:cstheme="majorHAnsi"/>
          <w:color w:val="000000" w:themeColor="text1"/>
          <w:spacing w:val="0"/>
        </w:rPr>
        <w:t>năm 2020;</w:t>
      </w:r>
      <w:r w:rsidR="008120FD" w:rsidRPr="009F36EE">
        <w:rPr>
          <w:rFonts w:asciiTheme="majorHAnsi" w:hAnsiTheme="majorHAnsi" w:cstheme="majorHAnsi"/>
          <w:color w:val="000000" w:themeColor="text1"/>
          <w:spacing w:val="0"/>
        </w:rPr>
        <w:t xml:space="preserve"> 0,</w:t>
      </w:r>
      <w:r w:rsidR="00C90468" w:rsidRPr="009F36EE">
        <w:rPr>
          <w:rFonts w:asciiTheme="majorHAnsi" w:hAnsiTheme="majorHAnsi" w:cstheme="majorHAnsi"/>
          <w:color w:val="000000" w:themeColor="text1"/>
          <w:spacing w:val="0"/>
        </w:rPr>
        <w:t>0</w:t>
      </w:r>
      <w:r w:rsidR="008120FD" w:rsidRPr="009F36EE">
        <w:rPr>
          <w:rFonts w:asciiTheme="majorHAnsi" w:hAnsiTheme="majorHAnsi" w:cstheme="majorHAnsi"/>
          <w:color w:val="000000" w:themeColor="text1"/>
          <w:spacing w:val="0"/>
        </w:rPr>
        <w:t>1</w:t>
      </w:r>
      <w:r w:rsidR="00C90468" w:rsidRPr="009F36EE">
        <w:rPr>
          <w:rFonts w:asciiTheme="majorHAnsi" w:hAnsiTheme="majorHAnsi" w:cstheme="majorHAnsi"/>
          <w:color w:val="000000" w:themeColor="text1"/>
          <w:spacing w:val="0"/>
        </w:rPr>
        <w:t>4</w:t>
      </w:r>
      <w:r w:rsidR="008120FD" w:rsidRPr="009F36EE">
        <w:rPr>
          <w:rFonts w:asciiTheme="majorHAnsi" w:hAnsiTheme="majorHAnsi" w:cstheme="majorHAnsi"/>
          <w:color w:val="000000" w:themeColor="text1"/>
          <w:spacing w:val="0"/>
        </w:rPr>
        <w:t xml:space="preserve"> lần</w:t>
      </w:r>
      <w:r w:rsidR="00C90468" w:rsidRPr="009F36EE">
        <w:rPr>
          <w:rFonts w:asciiTheme="majorHAnsi" w:hAnsiTheme="majorHAnsi" w:cstheme="majorHAnsi"/>
          <w:color w:val="000000" w:themeColor="text1"/>
          <w:spacing w:val="0"/>
        </w:rPr>
        <w:t xml:space="preserve"> năm 2022</w:t>
      </w:r>
      <w:r w:rsidR="009F3604" w:rsidRPr="009F36EE">
        <w:rPr>
          <w:rFonts w:asciiTheme="majorHAnsi" w:hAnsiTheme="majorHAnsi" w:cstheme="majorHAnsi"/>
          <w:color w:val="000000" w:themeColor="text1"/>
          <w:spacing w:val="0"/>
        </w:rPr>
        <w:t>; 0,07 lần</w:t>
      </w:r>
      <w:r w:rsidR="00C90468" w:rsidRPr="009F36EE">
        <w:rPr>
          <w:rFonts w:asciiTheme="majorHAnsi" w:hAnsiTheme="majorHAnsi" w:cstheme="majorHAnsi"/>
          <w:color w:val="000000" w:themeColor="text1"/>
          <w:spacing w:val="0"/>
        </w:rPr>
        <w:t xml:space="preserve"> năm </w:t>
      </w:r>
      <w:r w:rsidR="009F3604" w:rsidRPr="009F36EE">
        <w:rPr>
          <w:rFonts w:asciiTheme="majorHAnsi" w:hAnsiTheme="majorHAnsi" w:cstheme="majorHAnsi"/>
          <w:color w:val="000000" w:themeColor="text1"/>
          <w:spacing w:val="0"/>
        </w:rPr>
        <w:t>2023)</w:t>
      </w:r>
      <w:r w:rsidR="008120FD" w:rsidRPr="009F36EE">
        <w:rPr>
          <w:rFonts w:asciiTheme="majorHAnsi" w:hAnsiTheme="majorHAnsi" w:cstheme="majorHAnsi"/>
          <w:color w:val="000000" w:themeColor="text1"/>
          <w:spacing w:val="0"/>
        </w:rPr>
        <w:t>.</w:t>
      </w:r>
    </w:p>
    <w:p w14:paraId="6522C04E" w14:textId="56CE0420" w:rsidR="00427522" w:rsidRPr="009F36EE" w:rsidRDefault="00E43148" w:rsidP="00910875">
      <w:pPr>
        <w:pStyle w:val="Heading4"/>
        <w:spacing w:before="0" w:after="0" w:line="312" w:lineRule="auto"/>
        <w:rPr>
          <w:rFonts w:asciiTheme="majorHAnsi" w:hAnsiTheme="majorHAnsi" w:cstheme="majorHAnsi"/>
          <w:b w:val="0"/>
          <w:bCs w:val="0"/>
          <w:color w:val="000000" w:themeColor="text1"/>
          <w:lang w:val="vi-VN"/>
        </w:rPr>
      </w:pPr>
      <w:r w:rsidRPr="009F36EE">
        <w:rPr>
          <w:rFonts w:asciiTheme="majorHAnsi" w:hAnsiTheme="majorHAnsi" w:cstheme="majorHAnsi"/>
          <w:b w:val="0"/>
          <w:bCs w:val="0"/>
          <w:color w:val="000000" w:themeColor="text1"/>
        </w:rPr>
        <w:t>2.2.</w:t>
      </w:r>
      <w:r w:rsidR="003169AC" w:rsidRPr="009F36EE">
        <w:rPr>
          <w:rFonts w:asciiTheme="majorHAnsi" w:hAnsiTheme="majorHAnsi" w:cstheme="majorHAnsi"/>
          <w:b w:val="0"/>
          <w:bCs w:val="0"/>
          <w:color w:val="000000" w:themeColor="text1"/>
        </w:rPr>
        <w:t>1.</w:t>
      </w:r>
      <w:r w:rsidR="00717D76" w:rsidRPr="009F36EE">
        <w:rPr>
          <w:rFonts w:asciiTheme="majorHAnsi" w:hAnsiTheme="majorHAnsi" w:cstheme="majorHAnsi"/>
          <w:b w:val="0"/>
          <w:bCs w:val="0"/>
          <w:color w:val="000000" w:themeColor="text1"/>
        </w:rPr>
        <w:t>6.</w:t>
      </w:r>
      <w:r w:rsidR="003169AC" w:rsidRPr="009F36EE">
        <w:rPr>
          <w:rFonts w:asciiTheme="majorHAnsi" w:hAnsiTheme="majorHAnsi" w:cstheme="majorHAnsi"/>
          <w:b w:val="0"/>
          <w:bCs w:val="0"/>
          <w:color w:val="000000" w:themeColor="text1"/>
        </w:rPr>
        <w:t xml:space="preserve"> </w:t>
      </w:r>
      <w:r w:rsidR="00427522" w:rsidRPr="009F36EE">
        <w:rPr>
          <w:rFonts w:asciiTheme="majorHAnsi" w:hAnsiTheme="majorHAnsi" w:cstheme="majorHAnsi"/>
          <w:b w:val="0"/>
          <w:bCs w:val="0"/>
          <w:color w:val="000000" w:themeColor="text1"/>
          <w:lang w:val="vi-VN"/>
        </w:rPr>
        <w:t>Đóng góp của xuất khẩu vào GRDP (%)</w:t>
      </w:r>
    </w:p>
    <w:p w14:paraId="01385DCF" w14:textId="7C801D80" w:rsidR="00CA27F4" w:rsidRPr="009F36EE" w:rsidRDefault="00CA27F4" w:rsidP="00910875">
      <w:pPr>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Đóng góp của </w:t>
      </w:r>
      <w:r w:rsidR="00BB09A5" w:rsidRPr="009F36EE">
        <w:rPr>
          <w:rFonts w:asciiTheme="majorHAnsi" w:hAnsiTheme="majorHAnsi" w:cstheme="majorHAnsi"/>
          <w:color w:val="000000" w:themeColor="text1"/>
          <w:spacing w:val="0"/>
          <w:lang w:val="vi-VN"/>
        </w:rPr>
        <w:t xml:space="preserve">XK </w:t>
      </w:r>
      <w:r w:rsidRPr="009F36EE">
        <w:rPr>
          <w:rFonts w:asciiTheme="majorHAnsi" w:hAnsiTheme="majorHAnsi" w:cstheme="majorHAnsi"/>
          <w:color w:val="000000" w:themeColor="text1"/>
          <w:spacing w:val="0"/>
          <w:lang w:val="vi-VN"/>
        </w:rPr>
        <w:t xml:space="preserve">vào GRDP của tỉnh Thanh Hóa giai đoạn </w:t>
      </w:r>
      <w:r w:rsidR="009603FF" w:rsidRPr="009F36EE">
        <w:rPr>
          <w:rFonts w:asciiTheme="majorHAnsi" w:hAnsiTheme="majorHAnsi" w:cstheme="majorHAnsi"/>
          <w:color w:val="000000" w:themeColor="text1"/>
          <w:spacing w:val="0"/>
          <w:lang w:val="vi-VN"/>
        </w:rPr>
        <w:t>2012-2023</w:t>
      </w:r>
      <w:r w:rsidRPr="009F36EE">
        <w:rPr>
          <w:rFonts w:asciiTheme="majorHAnsi" w:hAnsiTheme="majorHAnsi" w:cstheme="majorHAnsi"/>
          <w:color w:val="000000" w:themeColor="text1"/>
          <w:spacing w:val="0"/>
          <w:lang w:val="vi-VN"/>
        </w:rPr>
        <w:t xml:space="preserve"> chứng kiến sự tăng nhanh về tỷ lệ, từ 19,28% năm 2012 lên tới </w:t>
      </w:r>
      <w:r w:rsidR="00975691" w:rsidRPr="009F36EE">
        <w:rPr>
          <w:rFonts w:asciiTheme="majorHAnsi" w:hAnsiTheme="majorHAnsi" w:cstheme="majorHAnsi"/>
          <w:color w:val="000000" w:themeColor="text1"/>
          <w:spacing w:val="0"/>
        </w:rPr>
        <w:t>43,79% năm 2023</w:t>
      </w:r>
      <w:r w:rsidRPr="009F36EE">
        <w:rPr>
          <w:rFonts w:asciiTheme="majorHAnsi" w:hAnsiTheme="majorHAnsi" w:cstheme="majorHAnsi"/>
          <w:color w:val="000000" w:themeColor="text1"/>
          <w:spacing w:val="0"/>
          <w:lang w:val="vi-VN"/>
        </w:rPr>
        <w:t xml:space="preserve"> và đạt đỉnh cao nhất là 57,71% vào năm 2021. Tỷ lệ tăng trung bình cả giai đoạn đạt 37,</w:t>
      </w:r>
      <w:r w:rsidR="00520FED" w:rsidRPr="009F36EE">
        <w:rPr>
          <w:rFonts w:asciiTheme="majorHAnsi" w:hAnsiTheme="majorHAnsi" w:cstheme="majorHAnsi"/>
          <w:color w:val="000000" w:themeColor="text1"/>
          <w:spacing w:val="0"/>
        </w:rPr>
        <w:t>66</w:t>
      </w:r>
      <w:r w:rsidRPr="009F36EE">
        <w:rPr>
          <w:rFonts w:asciiTheme="majorHAnsi" w:hAnsiTheme="majorHAnsi" w:cstheme="majorHAnsi"/>
          <w:color w:val="000000" w:themeColor="text1"/>
          <w:spacing w:val="0"/>
          <w:lang w:val="vi-VN"/>
        </w:rPr>
        <w:t>% là một tỷ lệ cao. Đặc biệt là khi đối chiếu lại với tỷ lệ DN XNK trong tổng số DN đang hoạt động trên địa bản tỉnh chỉ ở mức bình quân 2,</w:t>
      </w:r>
      <w:r w:rsidR="000F30C5" w:rsidRPr="009F36EE">
        <w:rPr>
          <w:rFonts w:asciiTheme="majorHAnsi" w:hAnsiTheme="majorHAnsi" w:cstheme="majorHAnsi"/>
          <w:color w:val="000000" w:themeColor="text1"/>
          <w:spacing w:val="0"/>
        </w:rPr>
        <w:t>75</w:t>
      </w:r>
      <w:r w:rsidRPr="009F36EE">
        <w:rPr>
          <w:rFonts w:asciiTheme="majorHAnsi" w:hAnsiTheme="majorHAnsi" w:cstheme="majorHAnsi"/>
          <w:color w:val="000000" w:themeColor="text1"/>
          <w:spacing w:val="0"/>
          <w:lang w:val="vi-VN"/>
        </w:rPr>
        <w:t>%.</w:t>
      </w:r>
    </w:p>
    <w:p w14:paraId="71F5EC5F" w14:textId="0279EBD5" w:rsidR="005B0BD0" w:rsidRPr="009F36EE" w:rsidRDefault="005B0BD0" w:rsidP="0051358F">
      <w:pPr>
        <w:spacing w:line="305" w:lineRule="auto"/>
        <w:ind w:firstLine="0"/>
        <w:rPr>
          <w:rFonts w:asciiTheme="majorHAnsi" w:hAnsiTheme="majorHAnsi" w:cstheme="majorHAnsi"/>
          <w:color w:val="000000" w:themeColor="text1"/>
          <w:spacing w:val="0"/>
          <w:lang w:val="vi-VN"/>
        </w:rPr>
      </w:pPr>
      <w:r w:rsidRPr="009F36EE">
        <w:rPr>
          <w:rFonts w:asciiTheme="majorHAnsi" w:hAnsiTheme="majorHAnsi" w:cstheme="majorHAnsi"/>
          <w:noProof/>
          <w:color w:val="000000" w:themeColor="text1"/>
          <w:spacing w:val="0"/>
          <w:szCs w:val="26"/>
        </w:rPr>
        <w:drawing>
          <wp:inline distT="0" distB="0" distL="0" distR="0" wp14:anchorId="1A58EC79" wp14:editId="7D6DF1AB">
            <wp:extent cx="5704840" cy="1375575"/>
            <wp:effectExtent l="0" t="0" r="10160" b="1524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CDDAF45" w14:textId="6BCEB37F" w:rsidR="005B0BD0" w:rsidRPr="009F36EE" w:rsidRDefault="005B0BD0" w:rsidP="00074AE4">
      <w:pPr>
        <w:pStyle w:val="Heading5"/>
        <w:spacing w:before="0" w:after="0" w:line="319" w:lineRule="auto"/>
        <w:ind w:left="284" w:right="226"/>
        <w:rPr>
          <w:rFonts w:asciiTheme="majorHAnsi" w:hAnsiTheme="majorHAnsi" w:cstheme="majorHAnsi"/>
          <w:color w:val="000000" w:themeColor="text1"/>
          <w:spacing w:val="0"/>
        </w:rPr>
      </w:pPr>
      <w:bookmarkStart w:id="456" w:name="_Toc194275849"/>
      <w:r w:rsidRPr="009F36EE">
        <w:rPr>
          <w:rFonts w:asciiTheme="majorHAnsi" w:hAnsiTheme="majorHAnsi" w:cstheme="majorHAnsi"/>
          <w:color w:val="000000" w:themeColor="text1"/>
          <w:spacing w:val="0"/>
        </w:rPr>
        <w:t>Hình 2.</w:t>
      </w:r>
      <w:r w:rsidRPr="009F36EE">
        <w:rPr>
          <w:rFonts w:asciiTheme="majorHAnsi" w:hAnsiTheme="majorHAnsi" w:cstheme="majorHAnsi"/>
          <w:color w:val="000000" w:themeColor="text1"/>
          <w:spacing w:val="0"/>
          <w:szCs w:val="26"/>
        </w:rPr>
        <w:fldChar w:fldCharType="begin"/>
      </w:r>
      <w:r w:rsidRPr="009F36EE">
        <w:rPr>
          <w:rFonts w:asciiTheme="majorHAnsi" w:hAnsiTheme="majorHAnsi" w:cstheme="majorHAnsi"/>
          <w:color w:val="000000" w:themeColor="text1"/>
          <w:spacing w:val="0"/>
          <w:szCs w:val="26"/>
        </w:rPr>
        <w:instrText xml:space="preserve"> SEQ Hình_2. \* ARABIC </w:instrText>
      </w:r>
      <w:r w:rsidRPr="009F36EE">
        <w:rPr>
          <w:rFonts w:asciiTheme="majorHAnsi" w:hAnsiTheme="majorHAnsi" w:cstheme="majorHAnsi"/>
          <w:color w:val="000000" w:themeColor="text1"/>
          <w:spacing w:val="0"/>
          <w:szCs w:val="26"/>
        </w:rPr>
        <w:fldChar w:fldCharType="separate"/>
      </w:r>
      <w:r w:rsidRPr="009F36EE">
        <w:rPr>
          <w:rFonts w:asciiTheme="majorHAnsi" w:hAnsiTheme="majorHAnsi" w:cstheme="majorHAnsi"/>
          <w:noProof/>
          <w:color w:val="000000" w:themeColor="text1"/>
          <w:spacing w:val="0"/>
          <w:szCs w:val="26"/>
        </w:rPr>
        <w:t>15</w:t>
      </w:r>
      <w:r w:rsidRPr="009F36EE">
        <w:rPr>
          <w:rFonts w:asciiTheme="majorHAnsi" w:hAnsiTheme="majorHAnsi" w:cstheme="majorHAnsi"/>
          <w:color w:val="000000" w:themeColor="text1"/>
          <w:spacing w:val="0"/>
          <w:szCs w:val="26"/>
        </w:rPr>
        <w:fldChar w:fldCharType="end"/>
      </w:r>
      <w:r w:rsidRPr="009F36EE">
        <w:rPr>
          <w:rFonts w:asciiTheme="majorHAnsi" w:hAnsiTheme="majorHAnsi" w:cstheme="majorHAnsi"/>
          <w:color w:val="000000" w:themeColor="text1"/>
          <w:spacing w:val="0"/>
        </w:rPr>
        <w:t>. Đóng góp của xuất khẩu vào GRDP tỉnh Thanh Hóa giai đoạn</w:t>
      </w:r>
      <w:r w:rsidR="009530A1" w:rsidRPr="009F36EE">
        <w:rPr>
          <w:rFonts w:asciiTheme="majorHAnsi" w:hAnsiTheme="majorHAnsi" w:cstheme="majorHAnsi"/>
          <w:color w:val="000000" w:themeColor="text1"/>
          <w:spacing w:val="0"/>
        </w:rPr>
        <w:t xml:space="preserve"> </w:t>
      </w:r>
      <w:r w:rsidR="009603FF" w:rsidRPr="009F36EE">
        <w:rPr>
          <w:rFonts w:asciiTheme="majorHAnsi" w:hAnsiTheme="majorHAnsi" w:cstheme="majorHAnsi"/>
          <w:color w:val="000000" w:themeColor="text1"/>
          <w:spacing w:val="0"/>
        </w:rPr>
        <w:t>2012-2023</w:t>
      </w:r>
      <w:bookmarkEnd w:id="456"/>
    </w:p>
    <w:p w14:paraId="5A7FB5E7" w14:textId="3855BB68" w:rsidR="005B0BD0" w:rsidRPr="009F36EE" w:rsidRDefault="005B0BD0" w:rsidP="006B7A8B">
      <w:pPr>
        <w:spacing w:line="324" w:lineRule="auto"/>
        <w:ind w:left="-142"/>
        <w:jc w:val="right"/>
        <w:rPr>
          <w:rFonts w:asciiTheme="majorHAnsi" w:hAnsiTheme="majorHAnsi" w:cstheme="majorHAnsi"/>
          <w:i/>
          <w:color w:val="000000" w:themeColor="text1"/>
          <w:spacing w:val="0"/>
          <w:szCs w:val="26"/>
        </w:rPr>
      </w:pPr>
      <w:r w:rsidRPr="009F36EE">
        <w:rPr>
          <w:rFonts w:asciiTheme="majorHAnsi" w:hAnsiTheme="majorHAnsi" w:cstheme="majorHAnsi"/>
          <w:i/>
          <w:color w:val="000000" w:themeColor="text1"/>
          <w:spacing w:val="0"/>
          <w:szCs w:val="26"/>
          <w:lang w:val="vi-VN"/>
        </w:rPr>
        <w:t xml:space="preserve">Nguồn: </w:t>
      </w:r>
      <w:r w:rsidR="00DA1B8C" w:rsidRPr="009F36EE">
        <w:rPr>
          <w:rFonts w:asciiTheme="majorHAnsi" w:hAnsiTheme="majorHAnsi" w:cstheme="majorHAnsi"/>
          <w:i/>
          <w:color w:val="000000" w:themeColor="text1"/>
          <w:spacing w:val="0"/>
          <w:szCs w:val="26"/>
        </w:rPr>
        <w:t>Cục Thống kê tỉnh Thanh Hóa và tính toán của tác giả (2025)</w:t>
      </w:r>
    </w:p>
    <w:p w14:paraId="6E6D628F" w14:textId="78798ED6" w:rsidR="00610D1B" w:rsidRPr="009F36EE" w:rsidRDefault="00086B9D" w:rsidP="006B7A8B">
      <w:pPr>
        <w:spacing w:line="324"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val="vi-VN"/>
        </w:rPr>
        <w:t>Điều này thể hiện mức độ hiệu quả của nhóm DN XNK trong việc phát triển k</w:t>
      </w:r>
      <w:r w:rsidR="009C02DD" w:rsidRPr="009F36EE">
        <w:rPr>
          <w:rFonts w:asciiTheme="majorHAnsi" w:hAnsiTheme="majorHAnsi" w:cstheme="majorHAnsi"/>
          <w:color w:val="000000" w:themeColor="text1"/>
          <w:spacing w:val="0"/>
        </w:rPr>
        <w:t>i</w:t>
      </w:r>
      <w:r w:rsidRPr="009F36EE">
        <w:rPr>
          <w:rFonts w:asciiTheme="majorHAnsi" w:hAnsiTheme="majorHAnsi" w:cstheme="majorHAnsi"/>
          <w:color w:val="000000" w:themeColor="text1"/>
          <w:spacing w:val="0"/>
          <w:lang w:val="vi-VN"/>
        </w:rPr>
        <w:t>nh tế của tỉnh. Tuy nhiên</w:t>
      </w:r>
      <w:r w:rsidR="00DC208E" w:rsidRPr="009F36EE">
        <w:rPr>
          <w:rFonts w:asciiTheme="majorHAnsi" w:hAnsiTheme="majorHAnsi" w:cstheme="majorHAnsi"/>
          <w:color w:val="000000" w:themeColor="text1"/>
          <w:spacing w:val="0"/>
        </w:rPr>
        <w:t>,</w:t>
      </w:r>
      <w:r w:rsidRPr="009F36EE">
        <w:rPr>
          <w:rFonts w:asciiTheme="majorHAnsi" w:hAnsiTheme="majorHAnsi" w:cstheme="majorHAnsi"/>
          <w:color w:val="000000" w:themeColor="text1"/>
          <w:spacing w:val="0"/>
          <w:lang w:val="vi-VN"/>
        </w:rPr>
        <w:t xml:space="preserve"> như đã phân tích về tốc độ tăng trưởng XNK so với tốc độ tăng GRDP của tỉnh, cần phải có sự ổn định hơn nữa về tỷ lệ này ở mức tối thiểu trên 2 lần qua các năm để đảm bảo được tính bền vững về kinh tế trong phát triển XNK của </w:t>
      </w:r>
      <w:r w:rsidR="00DC208E" w:rsidRPr="009F36EE">
        <w:rPr>
          <w:rFonts w:asciiTheme="majorHAnsi" w:hAnsiTheme="majorHAnsi" w:cstheme="majorHAnsi"/>
          <w:color w:val="000000" w:themeColor="text1"/>
          <w:spacing w:val="0"/>
        </w:rPr>
        <w:t>tỉnh.</w:t>
      </w:r>
      <w:r w:rsidR="00042CFC" w:rsidRPr="009F36EE">
        <w:rPr>
          <w:rFonts w:asciiTheme="majorHAnsi" w:hAnsiTheme="majorHAnsi" w:cstheme="majorHAnsi"/>
          <w:color w:val="000000" w:themeColor="text1"/>
          <w:spacing w:val="0"/>
        </w:rPr>
        <w:t xml:space="preserve"> Bên cạnh đó cũng </w:t>
      </w:r>
      <w:r w:rsidR="00E862B6" w:rsidRPr="009F36EE">
        <w:rPr>
          <w:rFonts w:asciiTheme="majorHAnsi" w:hAnsiTheme="majorHAnsi" w:cstheme="majorHAnsi"/>
          <w:color w:val="000000" w:themeColor="text1"/>
          <w:spacing w:val="0"/>
        </w:rPr>
        <w:t xml:space="preserve">cần xem xét xu hướng giảm </w:t>
      </w:r>
      <w:r w:rsidR="00113EEE" w:rsidRPr="009F36EE">
        <w:rPr>
          <w:rFonts w:asciiTheme="majorHAnsi" w:hAnsiTheme="majorHAnsi" w:cstheme="majorHAnsi"/>
          <w:color w:val="000000" w:themeColor="text1"/>
          <w:spacing w:val="0"/>
        </w:rPr>
        <w:t xml:space="preserve">về mức độ đóng góp này </w:t>
      </w:r>
      <w:r w:rsidR="00E862B6" w:rsidRPr="009F36EE">
        <w:rPr>
          <w:rFonts w:asciiTheme="majorHAnsi" w:hAnsiTheme="majorHAnsi" w:cstheme="majorHAnsi"/>
          <w:color w:val="000000" w:themeColor="text1"/>
          <w:spacing w:val="0"/>
        </w:rPr>
        <w:t xml:space="preserve">trong 03 năm </w:t>
      </w:r>
      <w:r w:rsidR="00113EEE" w:rsidRPr="009F36EE">
        <w:rPr>
          <w:rFonts w:asciiTheme="majorHAnsi" w:hAnsiTheme="majorHAnsi" w:cstheme="majorHAnsi"/>
          <w:color w:val="000000" w:themeColor="text1"/>
          <w:spacing w:val="0"/>
        </w:rPr>
        <w:t>gần đây</w:t>
      </w:r>
      <w:r w:rsidR="00E862B6" w:rsidRPr="009F36EE">
        <w:rPr>
          <w:rFonts w:asciiTheme="majorHAnsi" w:hAnsiTheme="majorHAnsi" w:cstheme="majorHAnsi"/>
          <w:color w:val="000000" w:themeColor="text1"/>
          <w:spacing w:val="0"/>
        </w:rPr>
        <w:t xml:space="preserve"> (2021-2023) là do nguyên nhân khách quan về dịch bệnh và suy thoái kinh tế sau dịch hay có cả những nguyên nhân chủ quan từ phía DN, địa phương làm ảnh hưởng tới giá trị </w:t>
      </w:r>
      <w:r w:rsidR="00113EEE" w:rsidRPr="009F36EE">
        <w:rPr>
          <w:rFonts w:asciiTheme="majorHAnsi" w:hAnsiTheme="majorHAnsi" w:cstheme="majorHAnsi"/>
          <w:color w:val="000000" w:themeColor="text1"/>
          <w:spacing w:val="0"/>
        </w:rPr>
        <w:t xml:space="preserve">XNK </w:t>
      </w:r>
      <w:r w:rsidR="00FE3D5A" w:rsidRPr="009F36EE">
        <w:rPr>
          <w:rFonts w:asciiTheme="majorHAnsi" w:hAnsiTheme="majorHAnsi" w:cstheme="majorHAnsi"/>
          <w:color w:val="000000" w:themeColor="text1"/>
          <w:spacing w:val="0"/>
        </w:rPr>
        <w:t>để có được những đánh giá chính xác nhất.</w:t>
      </w:r>
      <w:r w:rsidR="00113EEE" w:rsidRPr="009F36EE">
        <w:rPr>
          <w:rFonts w:asciiTheme="majorHAnsi" w:hAnsiTheme="majorHAnsi" w:cstheme="majorHAnsi"/>
          <w:color w:val="000000" w:themeColor="text1"/>
          <w:spacing w:val="0"/>
        </w:rPr>
        <w:t xml:space="preserve"> </w:t>
      </w:r>
    </w:p>
    <w:p w14:paraId="4A19B7E4" w14:textId="3571D797" w:rsidR="001341AE" w:rsidRPr="009F36EE" w:rsidRDefault="00E43148" w:rsidP="00910875">
      <w:pPr>
        <w:pStyle w:val="Heading4"/>
        <w:spacing w:before="0" w:after="0" w:line="319" w:lineRule="auto"/>
        <w:rPr>
          <w:rFonts w:asciiTheme="majorHAnsi" w:hAnsiTheme="majorHAnsi" w:cstheme="majorHAnsi"/>
          <w:b w:val="0"/>
          <w:bCs w:val="0"/>
          <w:color w:val="000000" w:themeColor="text1"/>
          <w:lang w:val="vi-VN"/>
        </w:rPr>
      </w:pPr>
      <w:r w:rsidRPr="009F36EE">
        <w:rPr>
          <w:rFonts w:asciiTheme="majorHAnsi" w:hAnsiTheme="majorHAnsi" w:cstheme="majorHAnsi"/>
          <w:b w:val="0"/>
          <w:bCs w:val="0"/>
          <w:color w:val="000000" w:themeColor="text1"/>
        </w:rPr>
        <w:t>2.2.</w:t>
      </w:r>
      <w:r w:rsidR="00717D76" w:rsidRPr="009F36EE">
        <w:rPr>
          <w:rFonts w:asciiTheme="majorHAnsi" w:hAnsiTheme="majorHAnsi" w:cstheme="majorHAnsi"/>
          <w:b w:val="0"/>
          <w:bCs w:val="0"/>
          <w:color w:val="000000" w:themeColor="text1"/>
        </w:rPr>
        <w:t>1.7</w:t>
      </w:r>
      <w:r w:rsidR="003169AC" w:rsidRPr="009F36EE">
        <w:rPr>
          <w:rFonts w:asciiTheme="majorHAnsi" w:hAnsiTheme="majorHAnsi" w:cstheme="majorHAnsi"/>
          <w:b w:val="0"/>
          <w:bCs w:val="0"/>
          <w:color w:val="000000" w:themeColor="text1"/>
        </w:rPr>
        <w:t xml:space="preserve">. </w:t>
      </w:r>
      <w:r w:rsidR="001341AE" w:rsidRPr="009F36EE">
        <w:rPr>
          <w:rFonts w:asciiTheme="majorHAnsi" w:hAnsiTheme="majorHAnsi" w:cstheme="majorHAnsi"/>
          <w:b w:val="0"/>
          <w:bCs w:val="0"/>
          <w:color w:val="000000" w:themeColor="text1"/>
          <w:lang w:val="vi-VN"/>
        </w:rPr>
        <w:t>Cơ cấu theo nhóm hàng</w:t>
      </w:r>
      <w:r w:rsidR="001341AE" w:rsidRPr="009F36EE">
        <w:rPr>
          <w:rFonts w:asciiTheme="majorHAnsi" w:hAnsiTheme="majorHAnsi" w:cstheme="majorHAnsi"/>
          <w:b w:val="0"/>
          <w:bCs w:val="0"/>
          <w:color w:val="000000" w:themeColor="text1"/>
        </w:rPr>
        <w:t xml:space="preserve">, theo </w:t>
      </w:r>
      <w:r w:rsidR="001341AE" w:rsidRPr="009F36EE">
        <w:rPr>
          <w:rFonts w:asciiTheme="majorHAnsi" w:hAnsiTheme="majorHAnsi" w:cstheme="majorHAnsi"/>
          <w:b w:val="0"/>
          <w:bCs w:val="0"/>
          <w:color w:val="000000" w:themeColor="text1"/>
          <w:lang w:val="vi-VN"/>
        </w:rPr>
        <w:t>mặt hàng</w:t>
      </w:r>
      <w:r w:rsidR="001341AE" w:rsidRPr="009F36EE">
        <w:rPr>
          <w:rFonts w:asciiTheme="majorHAnsi" w:hAnsiTheme="majorHAnsi" w:cstheme="majorHAnsi"/>
          <w:b w:val="0"/>
          <w:bCs w:val="0"/>
          <w:color w:val="000000" w:themeColor="text1"/>
        </w:rPr>
        <w:t xml:space="preserve">, theo </w:t>
      </w:r>
      <w:r w:rsidR="001341AE" w:rsidRPr="009F36EE">
        <w:rPr>
          <w:rFonts w:asciiTheme="majorHAnsi" w:hAnsiTheme="majorHAnsi" w:cstheme="majorHAnsi"/>
          <w:b w:val="0"/>
          <w:bCs w:val="0"/>
          <w:color w:val="000000" w:themeColor="text1"/>
          <w:lang w:val="vi-VN"/>
        </w:rPr>
        <w:t>thị trường</w:t>
      </w:r>
    </w:p>
    <w:p w14:paraId="531AEC9A" w14:textId="64636FD5" w:rsidR="00CC11A5" w:rsidRPr="009F36EE" w:rsidRDefault="000372B7" w:rsidP="00910875">
      <w:pPr>
        <w:spacing w:line="319"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Cơ cấu theo nhóm hàng, theo mặt hàng, theo thị trường </w:t>
      </w:r>
      <w:r w:rsidR="00790CAE" w:rsidRPr="009F36EE">
        <w:rPr>
          <w:rFonts w:asciiTheme="majorHAnsi" w:hAnsiTheme="majorHAnsi" w:cstheme="majorHAnsi"/>
          <w:color w:val="000000" w:themeColor="text1"/>
          <w:spacing w:val="0"/>
          <w:lang w:val="vi-VN"/>
        </w:rPr>
        <w:t xml:space="preserve">XK </w:t>
      </w:r>
      <w:r w:rsidRPr="009F36EE">
        <w:rPr>
          <w:rFonts w:asciiTheme="majorHAnsi" w:hAnsiTheme="majorHAnsi" w:cstheme="majorHAnsi"/>
          <w:color w:val="000000" w:themeColor="text1"/>
          <w:spacing w:val="0"/>
          <w:lang w:val="vi-VN"/>
        </w:rPr>
        <w:t xml:space="preserve">được thống kê </w:t>
      </w:r>
      <w:r w:rsidR="00DF2F3B" w:rsidRPr="009F36EE">
        <w:rPr>
          <w:rFonts w:asciiTheme="majorHAnsi" w:hAnsiTheme="majorHAnsi" w:cstheme="majorHAnsi"/>
          <w:color w:val="000000" w:themeColor="text1"/>
          <w:spacing w:val="0"/>
          <w:lang w:val="vi-VN"/>
        </w:rPr>
        <w:t xml:space="preserve">dựa trên số lượng DN XNK </w:t>
      </w:r>
      <w:r w:rsidR="00BF39B7" w:rsidRPr="009F36EE">
        <w:rPr>
          <w:rFonts w:asciiTheme="majorHAnsi" w:hAnsiTheme="majorHAnsi" w:cstheme="majorHAnsi"/>
          <w:color w:val="000000" w:themeColor="text1"/>
          <w:spacing w:val="0"/>
          <w:lang w:val="vi-VN"/>
        </w:rPr>
        <w:t xml:space="preserve">theo từng phân loại </w:t>
      </w:r>
      <w:r w:rsidRPr="009F36EE">
        <w:rPr>
          <w:rFonts w:asciiTheme="majorHAnsi" w:hAnsiTheme="majorHAnsi" w:cstheme="majorHAnsi"/>
          <w:color w:val="000000" w:themeColor="text1"/>
          <w:spacing w:val="0"/>
          <w:lang w:val="vi-VN"/>
        </w:rPr>
        <w:t>như các biểu đồ</w:t>
      </w:r>
      <w:r w:rsidR="00BF39B7" w:rsidRPr="009F36EE">
        <w:rPr>
          <w:rFonts w:asciiTheme="majorHAnsi" w:hAnsiTheme="majorHAnsi" w:cstheme="majorHAnsi"/>
          <w:color w:val="000000" w:themeColor="text1"/>
          <w:spacing w:val="0"/>
          <w:lang w:val="vi-VN"/>
        </w:rPr>
        <w:t>, bảng</w:t>
      </w:r>
      <w:r w:rsidRPr="009F36EE">
        <w:rPr>
          <w:rFonts w:asciiTheme="majorHAnsi" w:hAnsiTheme="majorHAnsi" w:cstheme="majorHAnsi"/>
          <w:color w:val="000000" w:themeColor="text1"/>
          <w:spacing w:val="0"/>
          <w:lang w:val="vi-VN"/>
        </w:rPr>
        <w:t xml:space="preserve"> dưới đây.</w:t>
      </w:r>
    </w:p>
    <w:p w14:paraId="014F4F7D" w14:textId="2F14F068" w:rsidR="00CC11A5" w:rsidRPr="009F36EE" w:rsidRDefault="000E289C" w:rsidP="0051358F">
      <w:pPr>
        <w:spacing w:line="305" w:lineRule="auto"/>
        <w:ind w:firstLine="0"/>
        <w:rPr>
          <w:rFonts w:asciiTheme="majorHAnsi" w:hAnsiTheme="majorHAnsi" w:cstheme="majorHAnsi"/>
          <w:color w:val="000000" w:themeColor="text1"/>
          <w:spacing w:val="0"/>
          <w:lang w:val="vi-VN"/>
        </w:rPr>
      </w:pPr>
      <w:r w:rsidRPr="009F36EE">
        <w:rPr>
          <w:rFonts w:asciiTheme="majorHAnsi" w:hAnsiTheme="majorHAnsi" w:cstheme="majorHAnsi"/>
          <w:noProof/>
          <w:color w:val="000000" w:themeColor="text1"/>
          <w:spacing w:val="0"/>
          <w:szCs w:val="26"/>
        </w:rPr>
        <w:drawing>
          <wp:inline distT="0" distB="0" distL="0" distR="0" wp14:anchorId="51578B8A" wp14:editId="362D5E56">
            <wp:extent cx="5720080" cy="2321781"/>
            <wp:effectExtent l="0" t="0" r="13970" b="254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5C631B1" w14:textId="77777777" w:rsidR="0004725B" w:rsidRPr="009F36EE" w:rsidRDefault="0004725B" w:rsidP="0051358F">
      <w:pPr>
        <w:pStyle w:val="Heading5"/>
        <w:tabs>
          <w:tab w:val="left" w:pos="8640"/>
        </w:tabs>
        <w:spacing w:before="0" w:after="0" w:line="305" w:lineRule="auto"/>
        <w:ind w:left="270" w:right="285"/>
        <w:rPr>
          <w:rFonts w:asciiTheme="majorHAnsi" w:hAnsiTheme="majorHAnsi" w:cstheme="majorHAnsi"/>
          <w:color w:val="000000" w:themeColor="text1"/>
          <w:spacing w:val="0"/>
          <w:lang w:val="vi-VN"/>
        </w:rPr>
      </w:pPr>
      <w:bookmarkStart w:id="457" w:name="_Toc194275850"/>
      <w:r w:rsidRPr="009F36EE">
        <w:rPr>
          <w:rFonts w:asciiTheme="majorHAnsi" w:hAnsiTheme="majorHAnsi" w:cstheme="majorHAnsi"/>
          <w:color w:val="000000" w:themeColor="text1"/>
          <w:spacing w:val="0"/>
          <w:lang w:val="vi-VN"/>
        </w:rPr>
        <w:t xml:space="preserve">Hình </w:t>
      </w:r>
      <w:r w:rsidRPr="009F36EE">
        <w:rPr>
          <w:rFonts w:asciiTheme="majorHAnsi" w:hAnsiTheme="majorHAnsi" w:cstheme="majorHAnsi"/>
          <w:color w:val="000000" w:themeColor="text1"/>
          <w:spacing w:val="0"/>
        </w:rPr>
        <w:t>2.</w:t>
      </w:r>
      <w:r w:rsidRPr="009F36EE">
        <w:rPr>
          <w:rFonts w:asciiTheme="majorHAnsi" w:hAnsiTheme="majorHAnsi" w:cstheme="majorHAnsi"/>
          <w:color w:val="000000" w:themeColor="text1"/>
          <w:spacing w:val="0"/>
          <w:szCs w:val="26"/>
        </w:rPr>
        <w:fldChar w:fldCharType="begin"/>
      </w:r>
      <w:r w:rsidRPr="009F36EE">
        <w:rPr>
          <w:rFonts w:asciiTheme="majorHAnsi" w:hAnsiTheme="majorHAnsi" w:cstheme="majorHAnsi"/>
          <w:color w:val="000000" w:themeColor="text1"/>
          <w:spacing w:val="0"/>
          <w:szCs w:val="26"/>
        </w:rPr>
        <w:instrText xml:space="preserve"> SEQ Hình_2. \* ARABIC </w:instrText>
      </w:r>
      <w:r w:rsidRPr="009F36EE">
        <w:rPr>
          <w:rFonts w:asciiTheme="majorHAnsi" w:hAnsiTheme="majorHAnsi" w:cstheme="majorHAnsi"/>
          <w:color w:val="000000" w:themeColor="text1"/>
          <w:spacing w:val="0"/>
          <w:szCs w:val="26"/>
        </w:rPr>
        <w:fldChar w:fldCharType="separate"/>
      </w:r>
      <w:r w:rsidRPr="009F36EE">
        <w:rPr>
          <w:rFonts w:asciiTheme="majorHAnsi" w:hAnsiTheme="majorHAnsi" w:cstheme="majorHAnsi"/>
          <w:noProof/>
          <w:color w:val="000000" w:themeColor="text1"/>
          <w:spacing w:val="0"/>
          <w:szCs w:val="26"/>
        </w:rPr>
        <w:t>16</w:t>
      </w:r>
      <w:r w:rsidRPr="009F36EE">
        <w:rPr>
          <w:rFonts w:asciiTheme="majorHAnsi" w:hAnsiTheme="majorHAnsi" w:cstheme="majorHAnsi"/>
          <w:color w:val="000000" w:themeColor="text1"/>
          <w:spacing w:val="0"/>
          <w:szCs w:val="26"/>
        </w:rPr>
        <w:fldChar w:fldCharType="end"/>
      </w:r>
      <w:r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lang w:val="vi-VN"/>
        </w:rPr>
        <w:t xml:space="preserve">Số lượng </w:t>
      </w:r>
      <w:r w:rsidRPr="009F36EE">
        <w:rPr>
          <w:rFonts w:asciiTheme="majorHAnsi" w:hAnsiTheme="majorHAnsi" w:cstheme="majorHAnsi"/>
          <w:color w:val="000000" w:themeColor="text1"/>
          <w:spacing w:val="0"/>
        </w:rPr>
        <w:t>doanh nghiệp xuất khẩu</w:t>
      </w:r>
      <w:r w:rsidRPr="009F36EE">
        <w:rPr>
          <w:rFonts w:asciiTheme="majorHAnsi" w:hAnsiTheme="majorHAnsi" w:cstheme="majorHAnsi"/>
          <w:color w:val="000000" w:themeColor="text1"/>
          <w:spacing w:val="0"/>
          <w:lang w:val="vi-VN"/>
        </w:rPr>
        <w:t xml:space="preserve"> theo thị trường </w:t>
      </w:r>
      <w:r w:rsidRPr="009F36EE">
        <w:rPr>
          <w:rFonts w:asciiTheme="majorHAnsi" w:hAnsiTheme="majorHAnsi" w:cstheme="majorHAnsi"/>
          <w:color w:val="000000" w:themeColor="text1"/>
          <w:spacing w:val="0"/>
        </w:rPr>
        <w:t>xuất khẩu</w:t>
      </w:r>
      <w:bookmarkEnd w:id="457"/>
      <w:r w:rsidRPr="009F36EE">
        <w:rPr>
          <w:rFonts w:asciiTheme="majorHAnsi" w:hAnsiTheme="majorHAnsi" w:cstheme="majorHAnsi"/>
          <w:color w:val="000000" w:themeColor="text1"/>
          <w:spacing w:val="0"/>
          <w:lang w:val="vi-VN"/>
        </w:rPr>
        <w:t xml:space="preserve"> </w:t>
      </w:r>
    </w:p>
    <w:p w14:paraId="2F6D420C" w14:textId="689A98EE" w:rsidR="0004725B" w:rsidRPr="009F36EE" w:rsidRDefault="0004725B" w:rsidP="0051358F">
      <w:pPr>
        <w:pStyle w:val="Heading5"/>
        <w:tabs>
          <w:tab w:val="left" w:pos="8640"/>
        </w:tabs>
        <w:spacing w:before="0" w:after="0" w:line="305" w:lineRule="auto"/>
        <w:ind w:left="270" w:right="285"/>
        <w:rPr>
          <w:rFonts w:asciiTheme="majorHAnsi" w:hAnsiTheme="majorHAnsi" w:cstheme="majorHAnsi"/>
          <w:color w:val="000000" w:themeColor="text1"/>
          <w:spacing w:val="0"/>
          <w:lang w:val="vi-VN"/>
        </w:rPr>
      </w:pPr>
      <w:bookmarkStart w:id="458" w:name="_Toc194275851"/>
      <w:r w:rsidRPr="009F36EE">
        <w:rPr>
          <w:rFonts w:asciiTheme="majorHAnsi" w:hAnsiTheme="majorHAnsi" w:cstheme="majorHAnsi"/>
          <w:color w:val="000000" w:themeColor="text1"/>
          <w:spacing w:val="0"/>
          <w:lang w:val="vi-VN"/>
        </w:rPr>
        <w:t xml:space="preserve">của Thanh Hóa giai đoạn </w:t>
      </w:r>
      <w:r w:rsidR="009603FF" w:rsidRPr="009F36EE">
        <w:rPr>
          <w:rFonts w:asciiTheme="majorHAnsi" w:hAnsiTheme="majorHAnsi" w:cstheme="majorHAnsi"/>
          <w:bCs/>
          <w:color w:val="000000" w:themeColor="text1"/>
          <w:spacing w:val="0"/>
          <w:lang w:val="vi-VN"/>
        </w:rPr>
        <w:t>2012-2023</w:t>
      </w:r>
      <w:bookmarkEnd w:id="458"/>
    </w:p>
    <w:p w14:paraId="248E9E43" w14:textId="6F3A319A" w:rsidR="00CC11A5" w:rsidRPr="009F36EE" w:rsidRDefault="0004725B" w:rsidP="0051358F">
      <w:pPr>
        <w:spacing w:line="305" w:lineRule="auto"/>
        <w:ind w:left="-142"/>
        <w:jc w:val="right"/>
        <w:rPr>
          <w:rFonts w:asciiTheme="majorHAnsi" w:hAnsiTheme="majorHAnsi" w:cstheme="majorHAnsi"/>
          <w:i/>
          <w:color w:val="000000" w:themeColor="text1"/>
          <w:spacing w:val="0"/>
          <w:szCs w:val="26"/>
          <w:lang w:val="vi-VN"/>
        </w:rPr>
      </w:pPr>
      <w:r w:rsidRPr="009F36EE">
        <w:rPr>
          <w:rFonts w:asciiTheme="majorHAnsi" w:hAnsiTheme="majorHAnsi" w:cstheme="majorHAnsi"/>
          <w:i/>
          <w:color w:val="000000" w:themeColor="text1"/>
          <w:spacing w:val="0"/>
          <w:szCs w:val="26"/>
          <w:lang w:val="vi-VN"/>
        </w:rPr>
        <w:t xml:space="preserve">Nguồn: </w:t>
      </w:r>
      <w:r w:rsidR="00DA1B8C" w:rsidRPr="009F36EE">
        <w:rPr>
          <w:rFonts w:asciiTheme="majorHAnsi" w:hAnsiTheme="majorHAnsi" w:cstheme="majorHAnsi"/>
          <w:i/>
          <w:color w:val="000000" w:themeColor="text1"/>
          <w:spacing w:val="0"/>
          <w:szCs w:val="26"/>
          <w:lang w:val="vi-VN"/>
        </w:rPr>
        <w:t>Cục Thống kê tỉnh Thanh Hóa (2025)</w:t>
      </w:r>
    </w:p>
    <w:p w14:paraId="2BCAB604" w14:textId="169B295F" w:rsidR="007B6B4A" w:rsidRPr="009F36EE" w:rsidRDefault="00CA27F4" w:rsidP="006B7A8B">
      <w:pPr>
        <w:spacing w:line="324"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Theo nhóm hàng hóa thì cũng tương tự như KNXK và KNNK, </w:t>
      </w:r>
      <w:r w:rsidR="007E1C7D" w:rsidRPr="009F36EE">
        <w:rPr>
          <w:rFonts w:asciiTheme="majorHAnsi" w:hAnsiTheme="majorHAnsi" w:cstheme="majorHAnsi"/>
          <w:color w:val="000000" w:themeColor="text1"/>
          <w:spacing w:val="0"/>
        </w:rPr>
        <w:t xml:space="preserve">tính theo số liệu bình quân toàn giai đoạn 2012-2023 thì </w:t>
      </w:r>
      <w:r w:rsidRPr="009F36EE">
        <w:rPr>
          <w:rFonts w:asciiTheme="majorHAnsi" w:hAnsiTheme="majorHAnsi" w:cstheme="majorHAnsi"/>
          <w:color w:val="000000" w:themeColor="text1"/>
          <w:spacing w:val="0"/>
          <w:lang w:val="vi-VN"/>
        </w:rPr>
        <w:t>số lượng DN sản xuất, kinh doanh nhóm hàng công nghiệp chế biến, chế tạo chiếm tỷ trọng lớn nhất đạt 88,</w:t>
      </w:r>
      <w:r w:rsidR="002933AD" w:rsidRPr="009F36EE">
        <w:rPr>
          <w:rFonts w:asciiTheme="majorHAnsi" w:hAnsiTheme="majorHAnsi" w:cstheme="majorHAnsi"/>
          <w:color w:val="000000" w:themeColor="text1"/>
          <w:spacing w:val="0"/>
        </w:rPr>
        <w:t>5</w:t>
      </w:r>
      <w:r w:rsidRPr="009F36EE">
        <w:rPr>
          <w:rFonts w:asciiTheme="majorHAnsi" w:hAnsiTheme="majorHAnsi" w:cstheme="majorHAnsi"/>
          <w:color w:val="000000" w:themeColor="text1"/>
          <w:spacing w:val="0"/>
          <w:lang w:val="vi-VN"/>
        </w:rPr>
        <w:t>4%; mặt hàng nhiên liệu khoáng sản có số lượng DN XNK chiếm khoảng 6,</w:t>
      </w:r>
      <w:r w:rsidR="002933AD" w:rsidRPr="009F36EE">
        <w:rPr>
          <w:rFonts w:asciiTheme="majorHAnsi" w:hAnsiTheme="majorHAnsi" w:cstheme="majorHAnsi"/>
          <w:color w:val="000000" w:themeColor="text1"/>
          <w:spacing w:val="0"/>
        </w:rPr>
        <w:t>74</w:t>
      </w:r>
      <w:r w:rsidRPr="009F36EE">
        <w:rPr>
          <w:rFonts w:asciiTheme="majorHAnsi" w:hAnsiTheme="majorHAnsi" w:cstheme="majorHAnsi"/>
          <w:color w:val="000000" w:themeColor="text1"/>
          <w:spacing w:val="0"/>
          <w:lang w:val="vi-VN"/>
        </w:rPr>
        <w:t>%, tỷ lệ 2,1</w:t>
      </w:r>
      <w:r w:rsidR="00A51081" w:rsidRPr="009F36EE">
        <w:rPr>
          <w:rFonts w:asciiTheme="majorHAnsi" w:hAnsiTheme="majorHAnsi" w:cstheme="majorHAnsi"/>
          <w:color w:val="000000" w:themeColor="text1"/>
          <w:spacing w:val="0"/>
        </w:rPr>
        <w:t>4</w:t>
      </w:r>
      <w:r w:rsidRPr="009F36EE">
        <w:rPr>
          <w:rFonts w:asciiTheme="majorHAnsi" w:hAnsiTheme="majorHAnsi" w:cstheme="majorHAnsi"/>
          <w:color w:val="000000" w:themeColor="text1"/>
          <w:spacing w:val="0"/>
          <w:lang w:val="vi-VN"/>
        </w:rPr>
        <w:t>% và 2,</w:t>
      </w:r>
      <w:r w:rsidR="00A51081" w:rsidRPr="009F36EE">
        <w:rPr>
          <w:rFonts w:asciiTheme="majorHAnsi" w:hAnsiTheme="majorHAnsi" w:cstheme="majorHAnsi"/>
          <w:color w:val="000000" w:themeColor="text1"/>
          <w:spacing w:val="0"/>
        </w:rPr>
        <w:t>59</w:t>
      </w:r>
      <w:r w:rsidRPr="009F36EE">
        <w:rPr>
          <w:rFonts w:asciiTheme="majorHAnsi" w:hAnsiTheme="majorHAnsi" w:cstheme="majorHAnsi"/>
          <w:color w:val="000000" w:themeColor="text1"/>
          <w:spacing w:val="0"/>
          <w:lang w:val="vi-VN"/>
        </w:rPr>
        <w:t>% là của số DN XNK thủy sản và nông sản. Điều này cũng là phù hợp trong cơ cấu ngành nghề, DN. Tuy nhiên, số lượng DN ở các ngành nghề mà tỉnh có lợi thế như thủy sản, nông sản, nhiên liệu khoáng sản vẫn còn ít cũng thể hiện sự mất cân đối trong tính bền vững của phát triển XNK địa phương.</w:t>
      </w:r>
    </w:p>
    <w:p w14:paraId="1AB57B1E" w14:textId="5A85F9BA" w:rsidR="001D646B" w:rsidRPr="009F36EE" w:rsidRDefault="001D646B" w:rsidP="006B7A8B">
      <w:pPr>
        <w:spacing w:line="324"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val="vi-VN"/>
        </w:rPr>
        <w:t>Chi tiết về mặt hàng XK, các DN XNK tỉnh Thanh Hóa tập trung vào các mặt hàng Dệt may (38,</w:t>
      </w:r>
      <w:r w:rsidR="00D72139" w:rsidRPr="009F36EE">
        <w:rPr>
          <w:rFonts w:asciiTheme="majorHAnsi" w:hAnsiTheme="majorHAnsi" w:cstheme="majorHAnsi"/>
          <w:color w:val="000000" w:themeColor="text1"/>
          <w:spacing w:val="0"/>
        </w:rPr>
        <w:t>79</w:t>
      </w:r>
      <w:r w:rsidRPr="009F36EE">
        <w:rPr>
          <w:rFonts w:asciiTheme="majorHAnsi" w:hAnsiTheme="majorHAnsi" w:cstheme="majorHAnsi"/>
          <w:color w:val="000000" w:themeColor="text1"/>
          <w:spacing w:val="0"/>
          <w:lang w:val="vi-VN"/>
        </w:rPr>
        <w:t>%)</w:t>
      </w:r>
      <w:r w:rsidR="009C02DD" w:rsidRPr="009F36EE">
        <w:rPr>
          <w:rFonts w:asciiTheme="majorHAnsi" w:hAnsiTheme="majorHAnsi" w:cstheme="majorHAnsi"/>
          <w:color w:val="000000" w:themeColor="text1"/>
          <w:spacing w:val="0"/>
        </w:rPr>
        <w:t>;</w:t>
      </w:r>
      <w:r w:rsidRPr="009F36EE">
        <w:rPr>
          <w:rFonts w:asciiTheme="majorHAnsi" w:hAnsiTheme="majorHAnsi" w:cstheme="majorHAnsi"/>
          <w:color w:val="000000" w:themeColor="text1"/>
          <w:spacing w:val="0"/>
          <w:lang w:val="vi-VN"/>
        </w:rPr>
        <w:t xml:space="preserve"> Hàng hóa công nghiệp khác (34,</w:t>
      </w:r>
      <w:r w:rsidR="00D72139" w:rsidRPr="009F36EE">
        <w:rPr>
          <w:rFonts w:asciiTheme="majorHAnsi" w:hAnsiTheme="majorHAnsi" w:cstheme="majorHAnsi"/>
          <w:color w:val="000000" w:themeColor="text1"/>
          <w:spacing w:val="0"/>
        </w:rPr>
        <w:t>10</w:t>
      </w:r>
      <w:r w:rsidRPr="009F36EE">
        <w:rPr>
          <w:rFonts w:asciiTheme="majorHAnsi" w:hAnsiTheme="majorHAnsi" w:cstheme="majorHAnsi"/>
          <w:color w:val="000000" w:themeColor="text1"/>
          <w:spacing w:val="0"/>
          <w:lang w:val="vi-VN"/>
        </w:rPr>
        <w:t>%)</w:t>
      </w:r>
      <w:r w:rsidR="009C02DD" w:rsidRPr="009F36EE">
        <w:rPr>
          <w:rFonts w:asciiTheme="majorHAnsi" w:hAnsiTheme="majorHAnsi" w:cstheme="majorHAnsi"/>
          <w:color w:val="000000" w:themeColor="text1"/>
          <w:spacing w:val="0"/>
        </w:rPr>
        <w:t>;</w:t>
      </w:r>
      <w:r w:rsidRPr="009F36EE">
        <w:rPr>
          <w:rFonts w:asciiTheme="majorHAnsi" w:hAnsiTheme="majorHAnsi" w:cstheme="majorHAnsi"/>
          <w:color w:val="000000" w:themeColor="text1"/>
          <w:spacing w:val="0"/>
          <w:lang w:val="vi-VN"/>
        </w:rPr>
        <w:t xml:space="preserve"> Gỗ và sản phẩm gỗ (7,</w:t>
      </w:r>
      <w:r w:rsidR="00FB5948" w:rsidRPr="009F36EE">
        <w:rPr>
          <w:rFonts w:asciiTheme="majorHAnsi" w:hAnsiTheme="majorHAnsi" w:cstheme="majorHAnsi"/>
          <w:color w:val="000000" w:themeColor="text1"/>
          <w:spacing w:val="0"/>
        </w:rPr>
        <w:t>73</w:t>
      </w:r>
      <w:r w:rsidRPr="009F36EE">
        <w:rPr>
          <w:rFonts w:asciiTheme="majorHAnsi" w:hAnsiTheme="majorHAnsi" w:cstheme="majorHAnsi"/>
          <w:color w:val="000000" w:themeColor="text1"/>
          <w:spacing w:val="0"/>
          <w:lang w:val="vi-VN"/>
        </w:rPr>
        <w:t>%)</w:t>
      </w:r>
      <w:r w:rsidR="009C02DD" w:rsidRPr="009F36EE">
        <w:rPr>
          <w:rFonts w:asciiTheme="majorHAnsi" w:hAnsiTheme="majorHAnsi" w:cstheme="majorHAnsi"/>
          <w:color w:val="000000" w:themeColor="text1"/>
          <w:spacing w:val="0"/>
        </w:rPr>
        <w:t>;</w:t>
      </w:r>
      <w:r w:rsidRPr="009F36EE">
        <w:rPr>
          <w:rFonts w:asciiTheme="majorHAnsi" w:hAnsiTheme="majorHAnsi" w:cstheme="majorHAnsi"/>
          <w:color w:val="000000" w:themeColor="text1"/>
          <w:spacing w:val="0"/>
          <w:lang w:val="vi-VN"/>
        </w:rPr>
        <w:t xml:space="preserve"> Đá (6,</w:t>
      </w:r>
      <w:r w:rsidR="00FB5948" w:rsidRPr="009F36EE">
        <w:rPr>
          <w:rFonts w:asciiTheme="majorHAnsi" w:hAnsiTheme="majorHAnsi" w:cstheme="majorHAnsi"/>
          <w:color w:val="000000" w:themeColor="text1"/>
          <w:spacing w:val="0"/>
        </w:rPr>
        <w:t>74</w:t>
      </w:r>
      <w:r w:rsidRPr="009F36EE">
        <w:rPr>
          <w:rFonts w:asciiTheme="majorHAnsi" w:hAnsiTheme="majorHAnsi" w:cstheme="majorHAnsi"/>
          <w:color w:val="000000" w:themeColor="text1"/>
          <w:spacing w:val="0"/>
          <w:lang w:val="vi-VN"/>
        </w:rPr>
        <w:t>%)</w:t>
      </w:r>
      <w:r w:rsidR="009C02DD" w:rsidRPr="009F36EE">
        <w:rPr>
          <w:rFonts w:asciiTheme="majorHAnsi" w:hAnsiTheme="majorHAnsi" w:cstheme="majorHAnsi"/>
          <w:color w:val="000000" w:themeColor="text1"/>
          <w:spacing w:val="0"/>
        </w:rPr>
        <w:t>;</w:t>
      </w:r>
      <w:r w:rsidRPr="009F36EE">
        <w:rPr>
          <w:rFonts w:asciiTheme="majorHAnsi" w:hAnsiTheme="majorHAnsi" w:cstheme="majorHAnsi"/>
          <w:color w:val="000000" w:themeColor="text1"/>
          <w:spacing w:val="0"/>
          <w:lang w:val="vi-VN"/>
        </w:rPr>
        <w:t xml:space="preserve"> Máy móc, thiết bị và dụng cụ (4,8</w:t>
      </w:r>
      <w:r w:rsidR="00FB5948" w:rsidRPr="009F36EE">
        <w:rPr>
          <w:rFonts w:asciiTheme="majorHAnsi" w:hAnsiTheme="majorHAnsi" w:cstheme="majorHAnsi"/>
          <w:color w:val="000000" w:themeColor="text1"/>
          <w:spacing w:val="0"/>
        </w:rPr>
        <w:t>2</w:t>
      </w:r>
      <w:r w:rsidRPr="009F36EE">
        <w:rPr>
          <w:rFonts w:asciiTheme="majorHAnsi" w:hAnsiTheme="majorHAnsi" w:cstheme="majorHAnsi"/>
          <w:color w:val="000000" w:themeColor="text1"/>
          <w:spacing w:val="0"/>
          <w:lang w:val="vi-VN"/>
        </w:rPr>
        <w:t xml:space="preserve">%). Một số mặt hàng như thủy sản, nông sản (không có nông sản chủ lực như gạo, café, điều, cao su), sắt thép các loại chỉ chiếm từ </w:t>
      </w:r>
      <w:r w:rsidR="006F11A5" w:rsidRPr="009F36EE">
        <w:rPr>
          <w:rFonts w:asciiTheme="majorHAnsi" w:hAnsiTheme="majorHAnsi" w:cstheme="majorHAnsi"/>
          <w:color w:val="000000" w:themeColor="text1"/>
          <w:spacing w:val="0"/>
        </w:rPr>
        <w:t>2</w:t>
      </w:r>
      <w:r w:rsidR="00D72139" w:rsidRPr="009F36EE">
        <w:rPr>
          <w:rFonts w:asciiTheme="majorHAnsi" w:hAnsiTheme="majorHAnsi" w:cstheme="majorHAnsi"/>
          <w:color w:val="000000" w:themeColor="text1"/>
          <w:spacing w:val="0"/>
        </w:rPr>
        <w:t>-2,5</w:t>
      </w:r>
      <w:r w:rsidRPr="009F36EE">
        <w:rPr>
          <w:rFonts w:asciiTheme="majorHAnsi" w:hAnsiTheme="majorHAnsi" w:cstheme="majorHAnsi"/>
          <w:color w:val="000000" w:themeColor="text1"/>
          <w:spacing w:val="0"/>
          <w:lang w:val="vi-VN"/>
        </w:rPr>
        <w:t>%. Như vậy, dù là phù hợp với KNXK</w:t>
      </w:r>
      <w:r w:rsidR="004E5FE5"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lang w:val="vi-VN"/>
        </w:rPr>
        <w:t>nhưng số lượng DN sản xuất kinh doanh các mặt hàng công nghiệp chế biến vẫn chủ yếu là DN gia công thuê chứ chưa có nhiều DN sản xuất những hàng hóa có giá trị cao. Một số DN XNK về gỗ và đá cũng đã tận dụng được lợi thế của địa phương, tuy nhiên vẫn còn những lợi thế khác như nông sản, thủy sản, nguyên liệu khoáng sản vẫn chưa có những DN đủ lớn, đặc biệt là DN tư nhân, DN trong nước để có thể phát triển được bằng nội lực một cách bền vững.</w:t>
      </w:r>
      <w:r w:rsidR="006C1547" w:rsidRPr="009F36EE">
        <w:rPr>
          <w:rFonts w:asciiTheme="majorHAnsi" w:hAnsiTheme="majorHAnsi" w:cstheme="majorHAnsi"/>
          <w:color w:val="000000" w:themeColor="text1"/>
          <w:spacing w:val="0"/>
        </w:rPr>
        <w:t xml:space="preserve"> </w:t>
      </w:r>
      <w:r w:rsidR="00405F73" w:rsidRPr="009F36EE">
        <w:rPr>
          <w:rFonts w:asciiTheme="majorHAnsi" w:hAnsiTheme="majorHAnsi" w:cstheme="majorHAnsi"/>
          <w:color w:val="000000" w:themeColor="text1"/>
          <w:spacing w:val="0"/>
        </w:rPr>
        <w:t xml:space="preserve">Chi tiết về số lượng DN XNK theo từng mặt hàng XK của Thanh Hóa giai đoạn </w:t>
      </w:r>
      <w:r w:rsidR="009603FF" w:rsidRPr="009F36EE">
        <w:rPr>
          <w:rFonts w:asciiTheme="majorHAnsi" w:hAnsiTheme="majorHAnsi" w:cstheme="majorHAnsi"/>
          <w:color w:val="000000" w:themeColor="text1"/>
          <w:spacing w:val="0"/>
        </w:rPr>
        <w:t>2012-2023</w:t>
      </w:r>
      <w:r w:rsidR="00405F73" w:rsidRPr="009F36EE">
        <w:rPr>
          <w:rFonts w:asciiTheme="majorHAnsi" w:hAnsiTheme="majorHAnsi" w:cstheme="majorHAnsi"/>
          <w:color w:val="000000" w:themeColor="text1"/>
          <w:spacing w:val="0"/>
        </w:rPr>
        <w:t xml:space="preserve"> được trình bày </w:t>
      </w:r>
      <w:r w:rsidR="005508FD" w:rsidRPr="009F36EE">
        <w:rPr>
          <w:rFonts w:asciiTheme="majorHAnsi" w:hAnsiTheme="majorHAnsi" w:cstheme="majorHAnsi"/>
          <w:color w:val="000000" w:themeColor="text1"/>
          <w:spacing w:val="0"/>
        </w:rPr>
        <w:t xml:space="preserve">chi tiết </w:t>
      </w:r>
      <w:r w:rsidR="00405F73" w:rsidRPr="009F36EE">
        <w:rPr>
          <w:rFonts w:asciiTheme="majorHAnsi" w:hAnsiTheme="majorHAnsi" w:cstheme="majorHAnsi"/>
          <w:color w:val="000000" w:themeColor="text1"/>
          <w:spacing w:val="0"/>
        </w:rPr>
        <w:t>tại phụ lục 1</w:t>
      </w:r>
      <w:r w:rsidR="002248E2" w:rsidRPr="009F36EE">
        <w:rPr>
          <w:rFonts w:asciiTheme="majorHAnsi" w:hAnsiTheme="majorHAnsi" w:cstheme="majorHAnsi"/>
          <w:color w:val="000000" w:themeColor="text1"/>
          <w:spacing w:val="0"/>
        </w:rPr>
        <w:t>6</w:t>
      </w:r>
      <w:r w:rsidR="00BE07BF" w:rsidRPr="009F36EE">
        <w:rPr>
          <w:rFonts w:asciiTheme="majorHAnsi" w:hAnsiTheme="majorHAnsi" w:cstheme="majorHAnsi"/>
          <w:color w:val="000000" w:themeColor="text1"/>
          <w:spacing w:val="0"/>
        </w:rPr>
        <w:t xml:space="preserve"> </w:t>
      </w:r>
      <w:r w:rsidR="00405F73" w:rsidRPr="009F36EE">
        <w:rPr>
          <w:rFonts w:asciiTheme="majorHAnsi" w:hAnsiTheme="majorHAnsi" w:cstheme="majorHAnsi"/>
          <w:color w:val="000000" w:themeColor="text1"/>
          <w:spacing w:val="0"/>
        </w:rPr>
        <w:t>của luận án.</w:t>
      </w:r>
    </w:p>
    <w:p w14:paraId="28EC14B5" w14:textId="30A34A41" w:rsidR="00A40CED" w:rsidRPr="009F36EE" w:rsidRDefault="001D646B" w:rsidP="00C94469">
      <w:pPr>
        <w:spacing w:line="319"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rPr>
        <w:t>Về thị trường XK, t</w:t>
      </w:r>
      <w:r w:rsidR="00A40CED" w:rsidRPr="009F36EE">
        <w:rPr>
          <w:rFonts w:asciiTheme="majorHAnsi" w:hAnsiTheme="majorHAnsi" w:cstheme="majorHAnsi"/>
          <w:color w:val="000000" w:themeColor="text1"/>
          <w:spacing w:val="0"/>
          <w:lang w:val="vi-VN"/>
        </w:rPr>
        <w:t xml:space="preserve">hị trường </w:t>
      </w:r>
      <w:r w:rsidR="007879E3" w:rsidRPr="009F36EE">
        <w:rPr>
          <w:rFonts w:asciiTheme="majorHAnsi" w:hAnsiTheme="majorHAnsi" w:cstheme="majorHAnsi"/>
          <w:color w:val="000000" w:themeColor="text1"/>
          <w:spacing w:val="0"/>
        </w:rPr>
        <w:t>XK</w:t>
      </w:r>
      <w:r w:rsidR="00A40CED" w:rsidRPr="009F36EE">
        <w:rPr>
          <w:rFonts w:asciiTheme="majorHAnsi" w:hAnsiTheme="majorHAnsi" w:cstheme="majorHAnsi"/>
          <w:color w:val="000000" w:themeColor="text1"/>
          <w:spacing w:val="0"/>
          <w:lang w:val="vi-VN"/>
        </w:rPr>
        <w:t xml:space="preserve"> truyền thống c</w:t>
      </w:r>
      <w:r w:rsidR="00A40CED" w:rsidRPr="009F36EE">
        <w:rPr>
          <w:rFonts w:asciiTheme="majorHAnsi" w:hAnsiTheme="majorHAnsi" w:cstheme="majorHAnsi"/>
          <w:color w:val="000000" w:themeColor="text1"/>
          <w:spacing w:val="0"/>
        </w:rPr>
        <w:t>ủ</w:t>
      </w:r>
      <w:r w:rsidR="00A40CED" w:rsidRPr="009F36EE">
        <w:rPr>
          <w:rFonts w:asciiTheme="majorHAnsi" w:hAnsiTheme="majorHAnsi" w:cstheme="majorHAnsi"/>
          <w:color w:val="000000" w:themeColor="text1"/>
          <w:spacing w:val="0"/>
          <w:lang w:val="vi-VN"/>
        </w:rPr>
        <w:t xml:space="preserve">a </w:t>
      </w:r>
      <w:r w:rsidR="00A40CED" w:rsidRPr="009F36EE">
        <w:rPr>
          <w:rFonts w:asciiTheme="majorHAnsi" w:hAnsiTheme="majorHAnsi" w:cstheme="majorHAnsi"/>
          <w:color w:val="000000" w:themeColor="text1"/>
          <w:spacing w:val="0"/>
        </w:rPr>
        <w:t xml:space="preserve">các </w:t>
      </w:r>
      <w:r w:rsidR="00A40CED" w:rsidRPr="009F36EE">
        <w:rPr>
          <w:rFonts w:asciiTheme="majorHAnsi" w:hAnsiTheme="majorHAnsi" w:cstheme="majorHAnsi"/>
          <w:color w:val="000000" w:themeColor="text1"/>
          <w:spacing w:val="0"/>
          <w:lang w:val="vi-VN"/>
        </w:rPr>
        <w:t>DN</w:t>
      </w:r>
      <w:r w:rsidR="00A40CED" w:rsidRPr="009F36EE">
        <w:rPr>
          <w:rFonts w:asciiTheme="majorHAnsi" w:hAnsiTheme="majorHAnsi" w:cstheme="majorHAnsi"/>
          <w:color w:val="000000" w:themeColor="text1"/>
          <w:spacing w:val="0"/>
        </w:rPr>
        <w:t xml:space="preserve"> </w:t>
      </w:r>
      <w:r w:rsidR="007879E3" w:rsidRPr="009F36EE">
        <w:rPr>
          <w:rFonts w:asciiTheme="majorHAnsi" w:hAnsiTheme="majorHAnsi" w:cstheme="majorHAnsi"/>
          <w:color w:val="000000" w:themeColor="text1"/>
          <w:spacing w:val="0"/>
        </w:rPr>
        <w:t xml:space="preserve">XK </w:t>
      </w:r>
      <w:r w:rsidR="00A40CED" w:rsidRPr="009F36EE">
        <w:rPr>
          <w:rFonts w:asciiTheme="majorHAnsi" w:hAnsiTheme="majorHAnsi" w:cstheme="majorHAnsi"/>
          <w:color w:val="000000" w:themeColor="text1"/>
          <w:spacing w:val="0"/>
          <w:lang w:val="vi-VN"/>
        </w:rPr>
        <w:t>tỉnh</w:t>
      </w:r>
      <w:r w:rsidR="00A40CED" w:rsidRPr="009F36EE">
        <w:rPr>
          <w:rFonts w:asciiTheme="majorHAnsi" w:hAnsiTheme="majorHAnsi" w:cstheme="majorHAnsi"/>
          <w:color w:val="000000" w:themeColor="text1"/>
          <w:spacing w:val="0"/>
        </w:rPr>
        <w:t xml:space="preserve"> Thanh Hóa</w:t>
      </w:r>
      <w:r w:rsidR="00A40CED" w:rsidRPr="009F36EE">
        <w:rPr>
          <w:rFonts w:asciiTheme="majorHAnsi" w:hAnsiTheme="majorHAnsi" w:cstheme="majorHAnsi"/>
          <w:color w:val="000000" w:themeColor="text1"/>
          <w:spacing w:val="0"/>
          <w:lang w:val="vi-VN"/>
        </w:rPr>
        <w:t xml:space="preserve"> là</w:t>
      </w:r>
      <w:r w:rsidR="00A40CED" w:rsidRPr="009F36EE">
        <w:rPr>
          <w:rFonts w:asciiTheme="majorHAnsi" w:hAnsiTheme="majorHAnsi" w:cstheme="majorHAnsi"/>
          <w:color w:val="000000" w:themeColor="text1"/>
          <w:spacing w:val="0"/>
        </w:rPr>
        <w:t xml:space="preserve"> Mỹ,</w:t>
      </w:r>
      <w:r w:rsidR="00A40CED" w:rsidRPr="009F36EE">
        <w:rPr>
          <w:rFonts w:asciiTheme="majorHAnsi" w:hAnsiTheme="majorHAnsi" w:cstheme="majorHAnsi"/>
          <w:color w:val="000000" w:themeColor="text1"/>
          <w:spacing w:val="0"/>
          <w:lang w:val="vi-VN"/>
        </w:rPr>
        <w:t xml:space="preserve"> Trung Quốc, Nhật B</w:t>
      </w:r>
      <w:r w:rsidR="00A40CED" w:rsidRPr="009F36EE">
        <w:rPr>
          <w:rFonts w:asciiTheme="majorHAnsi" w:hAnsiTheme="majorHAnsi" w:cstheme="majorHAnsi"/>
          <w:color w:val="000000" w:themeColor="text1"/>
          <w:spacing w:val="0"/>
        </w:rPr>
        <w:t>ả</w:t>
      </w:r>
      <w:r w:rsidR="00A40CED" w:rsidRPr="009F36EE">
        <w:rPr>
          <w:rFonts w:asciiTheme="majorHAnsi" w:hAnsiTheme="majorHAnsi" w:cstheme="majorHAnsi"/>
          <w:color w:val="000000" w:themeColor="text1"/>
          <w:spacing w:val="0"/>
          <w:lang w:val="vi-VN"/>
        </w:rPr>
        <w:t xml:space="preserve">n, Hàn Quốc, EU và các </w:t>
      </w:r>
      <w:r w:rsidR="00A40CED" w:rsidRPr="009F36EE">
        <w:rPr>
          <w:rFonts w:asciiTheme="majorHAnsi" w:hAnsiTheme="majorHAnsi" w:cstheme="majorHAnsi"/>
          <w:color w:val="000000" w:themeColor="text1"/>
          <w:spacing w:val="0"/>
        </w:rPr>
        <w:t xml:space="preserve">nước </w:t>
      </w:r>
      <w:r w:rsidR="00A40CED" w:rsidRPr="009F36EE">
        <w:rPr>
          <w:rFonts w:asciiTheme="majorHAnsi" w:hAnsiTheme="majorHAnsi" w:cstheme="majorHAnsi"/>
          <w:color w:val="000000" w:themeColor="text1"/>
          <w:spacing w:val="0"/>
          <w:lang w:val="vi-VN"/>
        </w:rPr>
        <w:t>ASEAN</w:t>
      </w:r>
      <w:r w:rsidR="00A40CED" w:rsidRPr="009F36EE">
        <w:rPr>
          <w:rFonts w:asciiTheme="majorHAnsi" w:hAnsiTheme="majorHAnsi" w:cstheme="majorHAnsi"/>
          <w:color w:val="000000" w:themeColor="text1"/>
          <w:spacing w:val="0"/>
        </w:rPr>
        <w:t xml:space="preserve">, </w:t>
      </w:r>
      <w:r w:rsidR="007E1C7D" w:rsidRPr="009F36EE">
        <w:rPr>
          <w:rFonts w:asciiTheme="majorHAnsi" w:hAnsiTheme="majorHAnsi" w:cstheme="majorHAnsi"/>
          <w:color w:val="000000" w:themeColor="text1"/>
          <w:spacing w:val="0"/>
        </w:rPr>
        <w:t>và bình quân trong</w:t>
      </w:r>
      <w:r w:rsidR="00A40CED" w:rsidRPr="009F36EE">
        <w:rPr>
          <w:rFonts w:asciiTheme="majorHAnsi" w:hAnsiTheme="majorHAnsi" w:cstheme="majorHAnsi"/>
          <w:color w:val="000000" w:themeColor="text1"/>
          <w:spacing w:val="0"/>
          <w:lang w:val="vi-VN"/>
        </w:rPr>
        <w:t xml:space="preserve"> </w:t>
      </w:r>
      <w:r w:rsidR="006E5B6E" w:rsidRPr="009F36EE">
        <w:rPr>
          <w:rFonts w:asciiTheme="majorHAnsi" w:hAnsiTheme="majorHAnsi" w:cstheme="majorHAnsi"/>
          <w:color w:val="000000" w:themeColor="text1"/>
          <w:spacing w:val="0"/>
        </w:rPr>
        <w:t xml:space="preserve">giai đoạn </w:t>
      </w:r>
      <w:r w:rsidR="007E1C7D" w:rsidRPr="009F36EE">
        <w:rPr>
          <w:rFonts w:asciiTheme="majorHAnsi" w:hAnsiTheme="majorHAnsi" w:cstheme="majorHAnsi"/>
          <w:color w:val="000000" w:themeColor="text1"/>
          <w:spacing w:val="0"/>
        </w:rPr>
        <w:t>2012-2023</w:t>
      </w:r>
      <w:r w:rsidR="00A40CED" w:rsidRPr="009F36EE">
        <w:rPr>
          <w:rFonts w:asciiTheme="majorHAnsi" w:hAnsiTheme="majorHAnsi" w:cstheme="majorHAnsi"/>
          <w:color w:val="000000" w:themeColor="text1"/>
          <w:spacing w:val="0"/>
          <w:lang w:val="vi-VN"/>
        </w:rPr>
        <w:t>, thị tr</w:t>
      </w:r>
      <w:r w:rsidR="00A40CED" w:rsidRPr="009F36EE">
        <w:rPr>
          <w:rFonts w:asciiTheme="majorHAnsi" w:hAnsiTheme="majorHAnsi" w:cstheme="majorHAnsi"/>
          <w:color w:val="000000" w:themeColor="text1"/>
          <w:spacing w:val="0"/>
        </w:rPr>
        <w:t>ư</w:t>
      </w:r>
      <w:r w:rsidR="00A40CED" w:rsidRPr="009F36EE">
        <w:rPr>
          <w:rFonts w:asciiTheme="majorHAnsi" w:hAnsiTheme="majorHAnsi" w:cstheme="majorHAnsi"/>
          <w:color w:val="000000" w:themeColor="text1"/>
          <w:spacing w:val="0"/>
          <w:lang w:val="vi-VN"/>
        </w:rPr>
        <w:t xml:space="preserve">ờng </w:t>
      </w:r>
      <w:r w:rsidR="00A40CED" w:rsidRPr="009F36EE">
        <w:rPr>
          <w:rFonts w:asciiTheme="majorHAnsi" w:hAnsiTheme="majorHAnsi" w:cstheme="majorHAnsi"/>
          <w:color w:val="000000" w:themeColor="text1"/>
          <w:spacing w:val="0"/>
        </w:rPr>
        <w:t xml:space="preserve">Trung </w:t>
      </w:r>
      <w:r w:rsidR="00A40CED" w:rsidRPr="009F36EE">
        <w:rPr>
          <w:rFonts w:asciiTheme="majorHAnsi" w:hAnsiTheme="majorHAnsi" w:cstheme="majorHAnsi"/>
          <w:color w:val="000000" w:themeColor="text1"/>
          <w:spacing w:val="0"/>
          <w:lang w:val="vi-VN"/>
        </w:rPr>
        <w:t xml:space="preserve">Quốc chiếm tỷ trọng cao nhất với </w:t>
      </w:r>
      <w:r w:rsidR="000E04A6" w:rsidRPr="009F36EE">
        <w:rPr>
          <w:rFonts w:asciiTheme="majorHAnsi" w:hAnsiTheme="majorHAnsi" w:cstheme="majorHAnsi"/>
          <w:color w:val="000000" w:themeColor="text1"/>
          <w:spacing w:val="0"/>
        </w:rPr>
        <w:t>19</w:t>
      </w:r>
      <w:r w:rsidR="00A40CED" w:rsidRPr="009F36EE">
        <w:rPr>
          <w:rFonts w:asciiTheme="majorHAnsi" w:hAnsiTheme="majorHAnsi" w:cstheme="majorHAnsi"/>
          <w:color w:val="000000" w:themeColor="text1"/>
          <w:spacing w:val="0"/>
          <w:lang w:val="vi-VN"/>
        </w:rPr>
        <w:t>,95%</w:t>
      </w:r>
      <w:r w:rsidR="00A40CED" w:rsidRPr="009F36EE">
        <w:rPr>
          <w:rFonts w:asciiTheme="majorHAnsi" w:hAnsiTheme="majorHAnsi" w:cstheme="majorHAnsi"/>
          <w:color w:val="000000" w:themeColor="text1"/>
          <w:spacing w:val="0"/>
        </w:rPr>
        <w:t xml:space="preserve"> số lượng DN có hàng hóa</w:t>
      </w:r>
      <w:r w:rsidR="00E04FE1" w:rsidRPr="009F36EE">
        <w:rPr>
          <w:rFonts w:asciiTheme="majorHAnsi" w:hAnsiTheme="majorHAnsi" w:cstheme="majorHAnsi"/>
          <w:color w:val="000000" w:themeColor="text1"/>
          <w:spacing w:val="0"/>
        </w:rPr>
        <w:t xml:space="preserve"> XK</w:t>
      </w:r>
      <w:r w:rsidR="00A40CED" w:rsidRPr="009F36EE">
        <w:rPr>
          <w:rFonts w:asciiTheme="majorHAnsi" w:hAnsiTheme="majorHAnsi" w:cstheme="majorHAnsi"/>
          <w:color w:val="000000" w:themeColor="text1"/>
          <w:spacing w:val="0"/>
          <w:lang w:val="vi-VN"/>
        </w:rPr>
        <w:t>, tiếp đến là EU (</w:t>
      </w:r>
      <w:r w:rsidR="000E04A6" w:rsidRPr="009F36EE">
        <w:rPr>
          <w:rFonts w:asciiTheme="majorHAnsi" w:hAnsiTheme="majorHAnsi" w:cstheme="majorHAnsi"/>
          <w:color w:val="000000" w:themeColor="text1"/>
          <w:spacing w:val="0"/>
        </w:rPr>
        <w:t>17,75</w:t>
      </w:r>
      <w:r w:rsidR="00A40CED" w:rsidRPr="009F36EE">
        <w:rPr>
          <w:rFonts w:asciiTheme="majorHAnsi" w:hAnsiTheme="majorHAnsi" w:cstheme="majorHAnsi"/>
          <w:color w:val="000000" w:themeColor="text1"/>
          <w:spacing w:val="0"/>
          <w:lang w:val="vi-VN"/>
        </w:rPr>
        <w:t>%), ASEAN (16,</w:t>
      </w:r>
      <w:r w:rsidR="000E04A6" w:rsidRPr="009F36EE">
        <w:rPr>
          <w:rFonts w:asciiTheme="majorHAnsi" w:hAnsiTheme="majorHAnsi" w:cstheme="majorHAnsi"/>
          <w:color w:val="000000" w:themeColor="text1"/>
          <w:spacing w:val="0"/>
        </w:rPr>
        <w:t>84</w:t>
      </w:r>
      <w:r w:rsidR="00A40CED" w:rsidRPr="009F36EE">
        <w:rPr>
          <w:rFonts w:asciiTheme="majorHAnsi" w:hAnsiTheme="majorHAnsi" w:cstheme="majorHAnsi"/>
          <w:color w:val="000000" w:themeColor="text1"/>
          <w:spacing w:val="0"/>
          <w:lang w:val="vi-VN"/>
        </w:rPr>
        <w:t>%), Nhật Bản (13,</w:t>
      </w:r>
      <w:r w:rsidR="00422829" w:rsidRPr="009F36EE">
        <w:rPr>
          <w:rFonts w:asciiTheme="majorHAnsi" w:hAnsiTheme="majorHAnsi" w:cstheme="majorHAnsi"/>
          <w:color w:val="000000" w:themeColor="text1"/>
          <w:spacing w:val="0"/>
        </w:rPr>
        <w:t>7</w:t>
      </w:r>
      <w:r w:rsidR="00A40CED" w:rsidRPr="009F36EE">
        <w:rPr>
          <w:rFonts w:asciiTheme="majorHAnsi" w:hAnsiTheme="majorHAnsi" w:cstheme="majorHAnsi"/>
          <w:color w:val="000000" w:themeColor="text1"/>
          <w:spacing w:val="0"/>
          <w:lang w:val="vi-VN"/>
        </w:rPr>
        <w:t>0%), Hàn Quốc (13,</w:t>
      </w:r>
      <w:r w:rsidR="00422829" w:rsidRPr="009F36EE">
        <w:rPr>
          <w:rFonts w:asciiTheme="majorHAnsi" w:hAnsiTheme="majorHAnsi" w:cstheme="majorHAnsi"/>
          <w:color w:val="000000" w:themeColor="text1"/>
          <w:spacing w:val="0"/>
        </w:rPr>
        <w:t>1</w:t>
      </w:r>
      <w:r w:rsidR="00A40CED" w:rsidRPr="009F36EE">
        <w:rPr>
          <w:rFonts w:asciiTheme="majorHAnsi" w:hAnsiTheme="majorHAnsi" w:cstheme="majorHAnsi"/>
          <w:color w:val="000000" w:themeColor="text1"/>
          <w:spacing w:val="0"/>
          <w:lang w:val="vi-VN"/>
        </w:rPr>
        <w:t>4%)</w:t>
      </w:r>
      <w:r w:rsidR="00A40CED" w:rsidRPr="009F36EE">
        <w:rPr>
          <w:rFonts w:asciiTheme="majorHAnsi" w:hAnsiTheme="majorHAnsi" w:cstheme="majorHAnsi"/>
          <w:color w:val="000000" w:themeColor="text1"/>
          <w:spacing w:val="0"/>
        </w:rPr>
        <w:t>, Mỹ (11,</w:t>
      </w:r>
      <w:r w:rsidR="00422829" w:rsidRPr="009F36EE">
        <w:rPr>
          <w:rFonts w:asciiTheme="majorHAnsi" w:hAnsiTheme="majorHAnsi" w:cstheme="majorHAnsi"/>
          <w:color w:val="000000" w:themeColor="text1"/>
          <w:spacing w:val="0"/>
        </w:rPr>
        <w:t>6</w:t>
      </w:r>
      <w:r w:rsidR="00A40CED" w:rsidRPr="009F36EE">
        <w:rPr>
          <w:rFonts w:asciiTheme="majorHAnsi" w:hAnsiTheme="majorHAnsi" w:cstheme="majorHAnsi"/>
          <w:color w:val="000000" w:themeColor="text1"/>
          <w:spacing w:val="0"/>
        </w:rPr>
        <w:t xml:space="preserve">8%) </w:t>
      </w:r>
      <w:r w:rsidR="00A40CED" w:rsidRPr="009F36EE">
        <w:rPr>
          <w:rFonts w:asciiTheme="majorHAnsi" w:hAnsiTheme="majorHAnsi" w:cstheme="majorHAnsi"/>
          <w:color w:val="000000" w:themeColor="text1"/>
          <w:spacing w:val="0"/>
          <w:lang w:val="vi-VN"/>
        </w:rPr>
        <w:t>v.v. Tính tới năm 202</w:t>
      </w:r>
      <w:r w:rsidR="009807B3" w:rsidRPr="009F36EE">
        <w:rPr>
          <w:rFonts w:asciiTheme="majorHAnsi" w:hAnsiTheme="majorHAnsi" w:cstheme="majorHAnsi"/>
          <w:color w:val="000000" w:themeColor="text1"/>
          <w:spacing w:val="0"/>
        </w:rPr>
        <w:t>3</w:t>
      </w:r>
      <w:r w:rsidR="00A40CED" w:rsidRPr="009F36EE">
        <w:rPr>
          <w:rFonts w:asciiTheme="majorHAnsi" w:hAnsiTheme="majorHAnsi" w:cstheme="majorHAnsi"/>
          <w:color w:val="000000" w:themeColor="text1"/>
          <w:spacing w:val="0"/>
          <w:lang w:val="vi-VN"/>
        </w:rPr>
        <w:t xml:space="preserve">, Thanh Hóa có </w:t>
      </w:r>
      <w:r w:rsidR="000B1572" w:rsidRPr="009F36EE">
        <w:rPr>
          <w:rFonts w:asciiTheme="majorHAnsi" w:hAnsiTheme="majorHAnsi" w:cstheme="majorHAnsi"/>
          <w:color w:val="000000" w:themeColor="text1"/>
          <w:spacing w:val="0"/>
        </w:rPr>
        <w:t xml:space="preserve">55 chủng loại </w:t>
      </w:r>
      <w:r w:rsidR="000B1572" w:rsidRPr="009F36EE">
        <w:rPr>
          <w:rFonts w:asciiTheme="majorHAnsi" w:hAnsiTheme="majorHAnsi" w:cstheme="majorHAnsi"/>
          <w:color w:val="000000" w:themeColor="text1"/>
          <w:spacing w:val="0"/>
          <w:lang w:val="vi-VN"/>
        </w:rPr>
        <w:t>hàng</w:t>
      </w:r>
      <w:r w:rsidR="000B1572" w:rsidRPr="009F36EE">
        <w:rPr>
          <w:rFonts w:asciiTheme="majorHAnsi" w:hAnsiTheme="majorHAnsi" w:cstheme="majorHAnsi"/>
          <w:color w:val="000000" w:themeColor="text1"/>
          <w:spacing w:val="0"/>
        </w:rPr>
        <w:t xml:space="preserve"> hóa</w:t>
      </w:r>
      <w:r w:rsidR="00A40CED" w:rsidRPr="009F36EE">
        <w:rPr>
          <w:rFonts w:asciiTheme="majorHAnsi" w:hAnsiTheme="majorHAnsi" w:cstheme="majorHAnsi"/>
          <w:color w:val="000000" w:themeColor="text1"/>
          <w:spacing w:val="0"/>
          <w:lang w:val="vi-VN"/>
        </w:rPr>
        <w:t xml:space="preserve"> </w:t>
      </w:r>
      <w:r w:rsidR="00E04FE1" w:rsidRPr="009F36EE">
        <w:rPr>
          <w:rFonts w:asciiTheme="majorHAnsi" w:hAnsiTheme="majorHAnsi" w:cstheme="majorHAnsi"/>
          <w:color w:val="000000" w:themeColor="text1"/>
          <w:spacing w:val="0"/>
        </w:rPr>
        <w:t xml:space="preserve">XK </w:t>
      </w:r>
      <w:r w:rsidR="00A40CED" w:rsidRPr="009F36EE">
        <w:rPr>
          <w:rFonts w:asciiTheme="majorHAnsi" w:hAnsiTheme="majorHAnsi" w:cstheme="majorHAnsi"/>
          <w:color w:val="000000" w:themeColor="text1"/>
          <w:spacing w:val="0"/>
          <w:lang w:val="vi-VN"/>
        </w:rPr>
        <w:t xml:space="preserve">sang thị trường 68 nước trên thế giới. </w:t>
      </w:r>
    </w:p>
    <w:p w14:paraId="58696F80" w14:textId="6CD8D91A" w:rsidR="00904981" w:rsidRPr="009F36EE" w:rsidRDefault="00904981" w:rsidP="006B7A8B">
      <w:pPr>
        <w:spacing w:line="322"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Xét về tính chất thì thị trường Trung Quốc vẫn là thị trường “dễ tính” với số lượng và chủng loại hàng hóa NK lớn, do vậy việc xâm nhập và thị trường này đối với các DN XNK của tỉnh hay của cả nước cũng đang gặp thuận lợi. Bên cạnh đó, những thị trường khó tính hơn như EU, Mỹ hay Nhật Bản, Hàn Quốc thì tỷ lệ DN của Thanh Hóa có hàng hóa XK vào các thị trường cũng đã đạt ở mức độ đáng kể</w:t>
      </w:r>
      <w:r w:rsidR="00920E32" w:rsidRPr="009F36EE">
        <w:rPr>
          <w:rFonts w:asciiTheme="majorHAnsi" w:hAnsiTheme="majorHAnsi" w:cstheme="majorHAnsi"/>
          <w:color w:val="000000" w:themeColor="text1"/>
          <w:spacing w:val="0"/>
        </w:rPr>
        <w:t xml:space="preserve"> và đang có xu hướng tăng dần đều</w:t>
      </w:r>
      <w:r w:rsidRPr="009F36EE">
        <w:rPr>
          <w:rFonts w:asciiTheme="majorHAnsi" w:hAnsiTheme="majorHAnsi" w:cstheme="majorHAnsi"/>
          <w:color w:val="000000" w:themeColor="text1"/>
          <w:spacing w:val="0"/>
          <w:lang w:val="vi-VN"/>
        </w:rPr>
        <w:t xml:space="preserve">, chứng tỏ những mặt hàng XK này cũng đã đáp ứng được những tiêu chuẩn khắt khe của các thị trường. Tuy vậy, mặt hàng XK chủ yếu vẫn là mặt hàng gia công từ các DN FDI hoặc chỉ có một số ít hàng hóa lợi thế của tỉnh là gỗ, đá nhưng chiếm tỷ trọng không đáng kể. Như vậy có thể thấy, tỉnh đã có được nền tảng để tiếp cận được với những thị trường tiềm năng, yêu cầu hàng hóa chất lượng cao, GTGT lớn; vấn đề còn lại là cần phải chủ động thêm được nguồn hàng hóa mà Thanh Hóa có lợi thế như thủy sản, nông nghiệp, nhiên liệu khoáng sản, áp dụng </w:t>
      </w:r>
      <w:r w:rsidR="00853127" w:rsidRPr="009F36EE">
        <w:rPr>
          <w:rFonts w:asciiTheme="majorHAnsi" w:hAnsiTheme="majorHAnsi" w:cstheme="majorHAnsi"/>
          <w:color w:val="000000" w:themeColor="text1"/>
          <w:spacing w:val="0"/>
          <w:lang w:val="vi-VN"/>
        </w:rPr>
        <w:t>KHCN</w:t>
      </w:r>
      <w:r w:rsidRPr="009F36EE">
        <w:rPr>
          <w:rFonts w:asciiTheme="majorHAnsi" w:hAnsiTheme="majorHAnsi" w:cstheme="majorHAnsi"/>
          <w:color w:val="000000" w:themeColor="text1"/>
          <w:spacing w:val="0"/>
          <w:lang w:val="vi-VN"/>
        </w:rPr>
        <w:t xml:space="preserve"> để gia tăng chất lượng cho sản phẩm, mang lại giá trị cao cho địa phương.</w:t>
      </w:r>
    </w:p>
    <w:p w14:paraId="383209A7" w14:textId="42D00AE4" w:rsidR="001341AE" w:rsidRPr="009F36EE" w:rsidRDefault="00E43148" w:rsidP="006B7A8B">
      <w:pPr>
        <w:pStyle w:val="Heading4"/>
        <w:spacing w:before="0" w:after="0" w:line="322" w:lineRule="auto"/>
        <w:rPr>
          <w:rFonts w:asciiTheme="majorHAnsi" w:hAnsiTheme="majorHAnsi" w:cstheme="majorHAnsi"/>
          <w:b w:val="0"/>
          <w:bCs w:val="0"/>
          <w:color w:val="000000" w:themeColor="text1"/>
          <w:lang w:val="vi-VN"/>
        </w:rPr>
      </w:pPr>
      <w:r w:rsidRPr="009F36EE">
        <w:rPr>
          <w:rFonts w:asciiTheme="majorHAnsi" w:hAnsiTheme="majorHAnsi" w:cstheme="majorHAnsi"/>
          <w:b w:val="0"/>
          <w:bCs w:val="0"/>
          <w:color w:val="000000" w:themeColor="text1"/>
          <w:lang w:val="vi-VN"/>
        </w:rPr>
        <w:t>2.2.</w:t>
      </w:r>
      <w:r w:rsidR="00717D76" w:rsidRPr="009F36EE">
        <w:rPr>
          <w:rFonts w:asciiTheme="majorHAnsi" w:hAnsiTheme="majorHAnsi" w:cstheme="majorHAnsi"/>
          <w:b w:val="0"/>
          <w:bCs w:val="0"/>
          <w:color w:val="000000" w:themeColor="text1"/>
        </w:rPr>
        <w:t>1.8</w:t>
      </w:r>
      <w:r w:rsidRPr="009F36EE">
        <w:rPr>
          <w:rFonts w:asciiTheme="majorHAnsi" w:hAnsiTheme="majorHAnsi" w:cstheme="majorHAnsi"/>
          <w:b w:val="0"/>
          <w:bCs w:val="0"/>
          <w:color w:val="000000" w:themeColor="text1"/>
          <w:lang w:val="vi-VN"/>
        </w:rPr>
        <w:t>.</w:t>
      </w:r>
      <w:r w:rsidR="003169AC" w:rsidRPr="009F36EE">
        <w:rPr>
          <w:rFonts w:asciiTheme="majorHAnsi" w:hAnsiTheme="majorHAnsi" w:cstheme="majorHAnsi"/>
          <w:b w:val="0"/>
          <w:bCs w:val="0"/>
          <w:color w:val="000000" w:themeColor="text1"/>
          <w:lang w:val="vi-VN"/>
        </w:rPr>
        <w:t xml:space="preserve"> </w:t>
      </w:r>
      <w:r w:rsidR="001341AE" w:rsidRPr="009F36EE">
        <w:rPr>
          <w:rFonts w:asciiTheme="majorHAnsi" w:hAnsiTheme="majorHAnsi" w:cstheme="majorHAnsi"/>
          <w:b w:val="0"/>
          <w:bCs w:val="0"/>
          <w:color w:val="000000" w:themeColor="text1"/>
          <w:lang w:val="vi-VN"/>
        </w:rPr>
        <w:t xml:space="preserve">Giá trị gia tăng của hàng hóa xuất khẩu </w:t>
      </w:r>
    </w:p>
    <w:p w14:paraId="0E0DD317" w14:textId="69558A34" w:rsidR="00187E41" w:rsidRPr="009F36EE" w:rsidRDefault="00887975" w:rsidP="006B7A8B">
      <w:pPr>
        <w:spacing w:line="322"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Để đánh giá về giá trị gia tăng của hàng hóa XK </w:t>
      </w:r>
      <w:r w:rsidR="00A71FDC" w:rsidRPr="009F36EE">
        <w:rPr>
          <w:rFonts w:asciiTheme="majorHAnsi" w:hAnsiTheme="majorHAnsi" w:cstheme="majorHAnsi"/>
          <w:color w:val="000000" w:themeColor="text1"/>
          <w:spacing w:val="0"/>
        </w:rPr>
        <w:t xml:space="preserve">tỉnh Thanh Hóa giai đoạn 2012-2023 </w:t>
      </w:r>
      <w:r w:rsidR="008753B2" w:rsidRPr="009F36EE">
        <w:rPr>
          <w:rFonts w:asciiTheme="majorHAnsi" w:hAnsiTheme="majorHAnsi" w:cstheme="majorHAnsi"/>
          <w:color w:val="000000" w:themeColor="text1"/>
          <w:spacing w:val="0"/>
        </w:rPr>
        <w:t>ta xem xét đơn giá</w:t>
      </w:r>
      <w:r w:rsidR="006359D2" w:rsidRPr="009F36EE">
        <w:rPr>
          <w:rFonts w:asciiTheme="majorHAnsi" w:hAnsiTheme="majorHAnsi" w:cstheme="majorHAnsi"/>
          <w:color w:val="000000" w:themeColor="text1"/>
          <w:spacing w:val="0"/>
        </w:rPr>
        <w:t xml:space="preserve"> và giá trị</w:t>
      </w:r>
      <w:r w:rsidR="008753B2" w:rsidRPr="009F36EE">
        <w:rPr>
          <w:rFonts w:asciiTheme="majorHAnsi" w:hAnsiTheme="majorHAnsi" w:cstheme="majorHAnsi"/>
          <w:color w:val="000000" w:themeColor="text1"/>
          <w:spacing w:val="0"/>
        </w:rPr>
        <w:t xml:space="preserve"> </w:t>
      </w:r>
      <w:r w:rsidR="0049510A" w:rsidRPr="009F36EE">
        <w:rPr>
          <w:rFonts w:asciiTheme="majorHAnsi" w:hAnsiTheme="majorHAnsi" w:cstheme="majorHAnsi"/>
          <w:color w:val="000000" w:themeColor="text1"/>
          <w:spacing w:val="0"/>
        </w:rPr>
        <w:t xml:space="preserve">XK </w:t>
      </w:r>
      <w:r w:rsidR="008753B2" w:rsidRPr="009F36EE">
        <w:rPr>
          <w:rFonts w:asciiTheme="majorHAnsi" w:hAnsiTheme="majorHAnsi" w:cstheme="majorHAnsi"/>
          <w:color w:val="000000" w:themeColor="text1"/>
          <w:spacing w:val="0"/>
        </w:rPr>
        <w:t xml:space="preserve">của </w:t>
      </w:r>
      <w:r w:rsidRPr="009F36EE">
        <w:rPr>
          <w:rFonts w:asciiTheme="majorHAnsi" w:hAnsiTheme="majorHAnsi" w:cstheme="majorHAnsi"/>
          <w:color w:val="000000" w:themeColor="text1"/>
          <w:spacing w:val="0"/>
        </w:rPr>
        <w:t xml:space="preserve">một mặt </w:t>
      </w:r>
      <w:r w:rsidR="00A71FDC" w:rsidRPr="009F36EE">
        <w:rPr>
          <w:rFonts w:asciiTheme="majorHAnsi" w:hAnsiTheme="majorHAnsi" w:cstheme="majorHAnsi"/>
          <w:color w:val="000000" w:themeColor="text1"/>
          <w:spacing w:val="0"/>
        </w:rPr>
        <w:t>hàng chính</w:t>
      </w:r>
      <w:r w:rsidRPr="009F36EE">
        <w:rPr>
          <w:rFonts w:asciiTheme="majorHAnsi" w:hAnsiTheme="majorHAnsi" w:cstheme="majorHAnsi"/>
          <w:color w:val="000000" w:themeColor="text1"/>
          <w:spacing w:val="0"/>
        </w:rPr>
        <w:t xml:space="preserve"> </w:t>
      </w:r>
      <w:r w:rsidR="006359D2" w:rsidRPr="009F36EE">
        <w:rPr>
          <w:rFonts w:asciiTheme="majorHAnsi" w:hAnsiTheme="majorHAnsi" w:cstheme="majorHAnsi"/>
          <w:color w:val="000000" w:themeColor="text1"/>
          <w:spacing w:val="0"/>
        </w:rPr>
        <w:t xml:space="preserve">so với </w:t>
      </w:r>
      <w:r w:rsidR="00187E41" w:rsidRPr="009F36EE">
        <w:rPr>
          <w:rFonts w:asciiTheme="majorHAnsi" w:hAnsiTheme="majorHAnsi" w:cstheme="majorHAnsi"/>
          <w:color w:val="000000" w:themeColor="text1"/>
          <w:spacing w:val="0"/>
        </w:rPr>
        <w:t>NK, cụ thể:</w:t>
      </w:r>
    </w:p>
    <w:p w14:paraId="11A3DEA3" w14:textId="6F6697D1" w:rsidR="00926729" w:rsidRPr="009F36EE" w:rsidRDefault="00926729" w:rsidP="006B7A8B">
      <w:pPr>
        <w:spacing w:line="322"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Nhìn vào đơn giá XK của một số hàng hóa XK chính ngạch giai đoạn 2012-2023 (hình 2.17a) có thể thấy mức độ rất khiêm tốn trong việc gia tăng giá trị của các mặt hàng này qua các năm. Các hàng hóa có đơn giá cao hơn là Dăm gỗ và đá ốp lát các loại (đá) cũng chỉ đạt đỉnh ở mức 37,14 USD/m3 và 34,93 USD/m2 vào năm 2018; những mặt hàng còn lại chỉ duy trì ở mức trên dưới 10 USD/đơn vị. Đây là mức đơn giá thấp, đặc biệt là khi so sánh với đơn giá NK dầu thô luôn ở mức 400-500 USD/tấn.</w:t>
      </w:r>
    </w:p>
    <w:p w14:paraId="7ADDF295" w14:textId="48C418D0" w:rsidR="00887975" w:rsidRPr="009F36EE" w:rsidRDefault="00887975" w:rsidP="0051358F">
      <w:pPr>
        <w:spacing w:line="305" w:lineRule="auto"/>
        <w:ind w:firstLine="0"/>
        <w:jc w:val="center"/>
        <w:rPr>
          <w:rFonts w:asciiTheme="majorHAnsi" w:hAnsiTheme="majorHAnsi" w:cstheme="majorHAnsi"/>
          <w:color w:val="000000" w:themeColor="text1"/>
          <w:spacing w:val="0"/>
          <w:szCs w:val="26"/>
        </w:rPr>
      </w:pPr>
      <w:r w:rsidRPr="009F36EE">
        <w:rPr>
          <w:rFonts w:asciiTheme="majorHAnsi" w:hAnsiTheme="majorHAnsi" w:cstheme="majorHAnsi"/>
          <w:noProof/>
          <w:color w:val="000000" w:themeColor="text1"/>
          <w:spacing w:val="0"/>
          <w:szCs w:val="26"/>
        </w:rPr>
        <w:drawing>
          <wp:inline distT="0" distB="0" distL="0" distR="0" wp14:anchorId="788D835F" wp14:editId="09963484">
            <wp:extent cx="5772785" cy="1892410"/>
            <wp:effectExtent l="0" t="0" r="18415" b="127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4B1BC98" w14:textId="68E7B3E6" w:rsidR="005F27DC" w:rsidRPr="009F36EE" w:rsidRDefault="005F27DC" w:rsidP="00910875">
      <w:pPr>
        <w:pStyle w:val="Heading5"/>
        <w:tabs>
          <w:tab w:val="left" w:pos="8931"/>
        </w:tabs>
        <w:spacing w:before="0" w:after="0" w:line="295" w:lineRule="auto"/>
        <w:ind w:right="84"/>
        <w:rPr>
          <w:rFonts w:asciiTheme="majorHAnsi" w:hAnsiTheme="majorHAnsi" w:cstheme="majorHAnsi"/>
          <w:color w:val="000000" w:themeColor="text1"/>
          <w:spacing w:val="0"/>
          <w:lang w:val="vi-VN"/>
        </w:rPr>
      </w:pPr>
      <w:bookmarkStart w:id="459" w:name="_Toc194275852"/>
      <w:r w:rsidRPr="009F36EE">
        <w:rPr>
          <w:rFonts w:asciiTheme="majorHAnsi" w:hAnsiTheme="majorHAnsi" w:cstheme="majorHAnsi"/>
          <w:color w:val="000000" w:themeColor="text1"/>
          <w:spacing w:val="0"/>
          <w:lang w:val="vi-VN"/>
        </w:rPr>
        <w:t>Hình 2.17a)</w:t>
      </w:r>
      <w:r w:rsidR="00EB091D" w:rsidRPr="009F36EE">
        <w:rPr>
          <w:rFonts w:asciiTheme="majorHAnsi" w:hAnsiTheme="majorHAnsi" w:cstheme="majorHAnsi"/>
          <w:color w:val="000000" w:themeColor="text1"/>
          <w:spacing w:val="0"/>
          <w:lang w:val="vi-VN"/>
        </w:rPr>
        <w:t>.</w:t>
      </w:r>
      <w:r w:rsidRPr="009F36EE">
        <w:rPr>
          <w:rFonts w:asciiTheme="majorHAnsi" w:hAnsiTheme="majorHAnsi" w:cstheme="majorHAnsi"/>
          <w:color w:val="000000" w:themeColor="text1"/>
          <w:spacing w:val="0"/>
          <w:lang w:val="vi-VN"/>
        </w:rPr>
        <w:t xml:space="preserve"> Đơn giá xuất khẩu của một số mặt hàng chính</w:t>
      </w:r>
      <w:bookmarkEnd w:id="459"/>
    </w:p>
    <w:p w14:paraId="52923187" w14:textId="77777777" w:rsidR="00694059" w:rsidRPr="009F36EE" w:rsidRDefault="00694059" w:rsidP="00910875">
      <w:pPr>
        <w:spacing w:line="295" w:lineRule="auto"/>
        <w:ind w:left="-142"/>
        <w:jc w:val="right"/>
        <w:rPr>
          <w:rFonts w:asciiTheme="majorHAnsi" w:hAnsiTheme="majorHAnsi" w:cstheme="majorHAnsi"/>
          <w:i/>
          <w:color w:val="000000" w:themeColor="text1"/>
          <w:spacing w:val="0"/>
          <w:szCs w:val="26"/>
        </w:rPr>
      </w:pPr>
      <w:r w:rsidRPr="009F36EE">
        <w:rPr>
          <w:rFonts w:asciiTheme="majorHAnsi" w:hAnsiTheme="majorHAnsi" w:cstheme="majorHAnsi"/>
          <w:i/>
          <w:color w:val="000000" w:themeColor="text1"/>
          <w:spacing w:val="0"/>
          <w:szCs w:val="26"/>
          <w:lang w:val="vi-VN"/>
        </w:rPr>
        <w:t xml:space="preserve">Nguồn: </w:t>
      </w:r>
      <w:r w:rsidRPr="009F36EE">
        <w:rPr>
          <w:rFonts w:asciiTheme="majorHAnsi" w:hAnsiTheme="majorHAnsi" w:cstheme="majorHAnsi"/>
          <w:i/>
          <w:color w:val="000000" w:themeColor="text1"/>
          <w:spacing w:val="0"/>
          <w:szCs w:val="26"/>
        </w:rPr>
        <w:t>Cục Thống kê tỉnh Thanh Hóa và tính toán của tác giả (2025)</w:t>
      </w:r>
    </w:p>
    <w:p w14:paraId="1884C6EB" w14:textId="77777777" w:rsidR="00887975" w:rsidRPr="009F36EE" w:rsidRDefault="00887975" w:rsidP="00887975">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noProof/>
          <w:color w:val="000000" w:themeColor="text1"/>
          <w:spacing w:val="0"/>
          <w:szCs w:val="26"/>
        </w:rPr>
        <w:drawing>
          <wp:inline distT="0" distB="0" distL="0" distR="0" wp14:anchorId="5BB3F1A4" wp14:editId="3DBA457F">
            <wp:extent cx="5728335" cy="1510748"/>
            <wp:effectExtent l="0" t="0" r="5715" b="1333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C691148" w14:textId="1BED75FE" w:rsidR="005F27DC" w:rsidRPr="009F36EE" w:rsidRDefault="005F27DC" w:rsidP="00910875">
      <w:pPr>
        <w:pStyle w:val="Heading5"/>
        <w:tabs>
          <w:tab w:val="left" w:pos="8931"/>
        </w:tabs>
        <w:spacing w:before="0" w:after="0" w:line="312" w:lineRule="auto"/>
        <w:ind w:right="84"/>
        <w:rPr>
          <w:rFonts w:asciiTheme="majorHAnsi" w:hAnsiTheme="majorHAnsi" w:cstheme="majorHAnsi"/>
          <w:color w:val="000000" w:themeColor="text1"/>
          <w:spacing w:val="0"/>
          <w:lang w:val="vi-VN"/>
        </w:rPr>
      </w:pPr>
      <w:bookmarkStart w:id="460" w:name="_Toc194275853"/>
      <w:r w:rsidRPr="009F36EE">
        <w:rPr>
          <w:rFonts w:asciiTheme="majorHAnsi" w:hAnsiTheme="majorHAnsi" w:cstheme="majorHAnsi"/>
          <w:color w:val="000000" w:themeColor="text1"/>
          <w:spacing w:val="0"/>
          <w:lang w:val="vi-VN"/>
        </w:rPr>
        <w:t>Hình 2.17b)</w:t>
      </w:r>
      <w:r w:rsidR="00EB091D" w:rsidRPr="009F36EE">
        <w:rPr>
          <w:rFonts w:asciiTheme="majorHAnsi" w:hAnsiTheme="majorHAnsi" w:cstheme="majorHAnsi"/>
          <w:color w:val="000000" w:themeColor="text1"/>
          <w:spacing w:val="0"/>
          <w:lang w:val="vi-VN"/>
        </w:rPr>
        <w:t>.</w:t>
      </w:r>
      <w:r w:rsidRPr="009F36EE">
        <w:rPr>
          <w:rFonts w:asciiTheme="majorHAnsi" w:hAnsiTheme="majorHAnsi" w:cstheme="majorHAnsi"/>
          <w:color w:val="000000" w:themeColor="text1"/>
          <w:spacing w:val="0"/>
          <w:lang w:val="vi-VN"/>
        </w:rPr>
        <w:t xml:space="preserve"> Đơn giá xuất khẩu của một số mặt hàng chính trong tương quan so sánh với đơn giá nhập khẩu mặt hàng dầu thô nhiên liệu</w:t>
      </w:r>
      <w:bookmarkEnd w:id="460"/>
    </w:p>
    <w:p w14:paraId="21EB7CC8" w14:textId="54140DC6" w:rsidR="00694059" w:rsidRPr="009F36EE" w:rsidRDefault="00694059" w:rsidP="00910875">
      <w:pPr>
        <w:ind w:left="-142"/>
        <w:jc w:val="right"/>
        <w:rPr>
          <w:rFonts w:asciiTheme="majorHAnsi" w:hAnsiTheme="majorHAnsi" w:cstheme="majorHAnsi"/>
          <w:i/>
          <w:color w:val="000000" w:themeColor="text1"/>
          <w:spacing w:val="0"/>
          <w:szCs w:val="26"/>
        </w:rPr>
      </w:pPr>
      <w:r w:rsidRPr="009F36EE">
        <w:rPr>
          <w:rFonts w:asciiTheme="majorHAnsi" w:hAnsiTheme="majorHAnsi" w:cstheme="majorHAnsi"/>
          <w:i/>
          <w:color w:val="000000" w:themeColor="text1"/>
          <w:spacing w:val="0"/>
          <w:szCs w:val="26"/>
          <w:lang w:val="vi-VN"/>
        </w:rPr>
        <w:t xml:space="preserve">Nguồn: </w:t>
      </w:r>
      <w:r w:rsidRPr="009F36EE">
        <w:rPr>
          <w:rFonts w:asciiTheme="majorHAnsi" w:hAnsiTheme="majorHAnsi" w:cstheme="majorHAnsi"/>
          <w:i/>
          <w:color w:val="000000" w:themeColor="text1"/>
          <w:spacing w:val="0"/>
          <w:szCs w:val="26"/>
        </w:rPr>
        <w:t>Cục Thống kê tỉnh Thanh Hóa và tính toán của tác giả (2025)</w:t>
      </w:r>
    </w:p>
    <w:p w14:paraId="2750E269" w14:textId="451F60D1" w:rsidR="00887975" w:rsidRPr="009F36EE" w:rsidRDefault="00887975" w:rsidP="005F27DC">
      <w:pPr>
        <w:spacing w:line="240" w:lineRule="auto"/>
        <w:ind w:firstLine="0"/>
        <w:jc w:val="left"/>
        <w:rPr>
          <w:rFonts w:asciiTheme="majorHAnsi" w:hAnsiTheme="majorHAnsi" w:cstheme="majorHAnsi"/>
          <w:color w:val="000000" w:themeColor="text1"/>
          <w:spacing w:val="0"/>
        </w:rPr>
      </w:pPr>
      <w:r w:rsidRPr="009F36EE">
        <w:rPr>
          <w:rFonts w:asciiTheme="majorHAnsi" w:hAnsiTheme="majorHAnsi" w:cstheme="majorHAnsi"/>
          <w:noProof/>
          <w:color w:val="000000" w:themeColor="text1"/>
          <w:spacing w:val="0"/>
          <w:szCs w:val="26"/>
        </w:rPr>
        <w:drawing>
          <wp:inline distT="0" distB="0" distL="0" distR="0" wp14:anchorId="30DEAC9A" wp14:editId="70211657">
            <wp:extent cx="5707380" cy="1582309"/>
            <wp:effectExtent l="0" t="0" r="7620" b="1841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E278909" w14:textId="6D6D41BB" w:rsidR="005F27DC" w:rsidRPr="009F36EE" w:rsidRDefault="005F27DC" w:rsidP="00910875">
      <w:pPr>
        <w:pStyle w:val="Heading5"/>
        <w:tabs>
          <w:tab w:val="left" w:pos="8931"/>
        </w:tabs>
        <w:spacing w:before="0" w:after="0" w:line="312" w:lineRule="auto"/>
        <w:ind w:right="84"/>
        <w:rPr>
          <w:rFonts w:asciiTheme="majorHAnsi" w:hAnsiTheme="majorHAnsi" w:cstheme="majorHAnsi"/>
          <w:color w:val="000000" w:themeColor="text1"/>
          <w:spacing w:val="0"/>
          <w:lang w:val="vi-VN"/>
        </w:rPr>
      </w:pPr>
      <w:bookmarkStart w:id="461" w:name="_Toc194275854"/>
      <w:bookmarkStart w:id="462" w:name="_Toc176082069"/>
      <w:r w:rsidRPr="009F36EE">
        <w:rPr>
          <w:rFonts w:asciiTheme="majorHAnsi" w:hAnsiTheme="majorHAnsi" w:cstheme="majorHAnsi"/>
          <w:color w:val="000000" w:themeColor="text1"/>
          <w:spacing w:val="0"/>
          <w:lang w:val="vi-VN"/>
        </w:rPr>
        <w:t>Hình 2.17c)</w:t>
      </w:r>
      <w:r w:rsidR="00EB091D" w:rsidRPr="009F36EE">
        <w:rPr>
          <w:rFonts w:asciiTheme="majorHAnsi" w:hAnsiTheme="majorHAnsi" w:cstheme="majorHAnsi"/>
          <w:color w:val="000000" w:themeColor="text1"/>
          <w:spacing w:val="0"/>
          <w:lang w:val="vi-VN"/>
        </w:rPr>
        <w:t>.</w:t>
      </w:r>
      <w:r w:rsidRPr="009F36EE">
        <w:rPr>
          <w:rFonts w:asciiTheme="majorHAnsi" w:hAnsiTheme="majorHAnsi" w:cstheme="majorHAnsi"/>
          <w:color w:val="000000" w:themeColor="text1"/>
          <w:spacing w:val="0"/>
          <w:lang w:val="vi-VN"/>
        </w:rPr>
        <w:t xml:space="preserve"> Giá trị và tỷ lệ giữa </w:t>
      </w:r>
      <w:r w:rsidR="00FF5A2A" w:rsidRPr="009F36EE">
        <w:rPr>
          <w:rFonts w:asciiTheme="majorHAnsi" w:hAnsiTheme="majorHAnsi" w:cstheme="majorHAnsi"/>
          <w:color w:val="000000" w:themeColor="text1"/>
          <w:spacing w:val="0"/>
        </w:rPr>
        <w:t>kim ngạch xuất khẩu</w:t>
      </w:r>
      <w:r w:rsidRPr="009F36EE">
        <w:rPr>
          <w:rFonts w:asciiTheme="majorHAnsi" w:hAnsiTheme="majorHAnsi" w:cstheme="majorHAnsi"/>
          <w:color w:val="000000" w:themeColor="text1"/>
          <w:spacing w:val="0"/>
          <w:lang w:val="vi-VN"/>
        </w:rPr>
        <w:t xml:space="preserve"> với </w:t>
      </w:r>
      <w:r w:rsidR="00FF5A2A" w:rsidRPr="009F36EE">
        <w:rPr>
          <w:rFonts w:asciiTheme="majorHAnsi" w:hAnsiTheme="majorHAnsi" w:cstheme="majorHAnsi"/>
          <w:color w:val="000000" w:themeColor="text1"/>
          <w:spacing w:val="0"/>
        </w:rPr>
        <w:t>kim ngạch nhập khẩu</w:t>
      </w:r>
      <w:r w:rsidRPr="009F36EE">
        <w:rPr>
          <w:rFonts w:asciiTheme="majorHAnsi" w:hAnsiTheme="majorHAnsi" w:cstheme="majorHAnsi"/>
          <w:color w:val="000000" w:themeColor="text1"/>
          <w:spacing w:val="0"/>
          <w:lang w:val="vi-VN"/>
        </w:rPr>
        <w:t xml:space="preserve"> của 02 mặt hàng gia công</w:t>
      </w:r>
      <w:bookmarkEnd w:id="461"/>
    </w:p>
    <w:bookmarkEnd w:id="462"/>
    <w:p w14:paraId="7DB3DF61" w14:textId="77777777" w:rsidR="00887975" w:rsidRPr="009F36EE" w:rsidRDefault="00887975" w:rsidP="00910875">
      <w:pPr>
        <w:ind w:left="-142"/>
        <w:jc w:val="right"/>
        <w:rPr>
          <w:rFonts w:asciiTheme="majorHAnsi" w:hAnsiTheme="majorHAnsi" w:cstheme="majorHAnsi"/>
          <w:i/>
          <w:color w:val="000000" w:themeColor="text1"/>
          <w:spacing w:val="0"/>
          <w:szCs w:val="26"/>
        </w:rPr>
      </w:pPr>
      <w:r w:rsidRPr="009F36EE">
        <w:rPr>
          <w:rFonts w:asciiTheme="majorHAnsi" w:hAnsiTheme="majorHAnsi" w:cstheme="majorHAnsi"/>
          <w:i/>
          <w:color w:val="000000" w:themeColor="text1"/>
          <w:spacing w:val="0"/>
          <w:szCs w:val="26"/>
          <w:lang w:val="vi-VN"/>
        </w:rPr>
        <w:t xml:space="preserve">Nguồn: </w:t>
      </w:r>
      <w:r w:rsidRPr="009F36EE">
        <w:rPr>
          <w:rFonts w:asciiTheme="majorHAnsi" w:hAnsiTheme="majorHAnsi" w:cstheme="majorHAnsi"/>
          <w:i/>
          <w:color w:val="000000" w:themeColor="text1"/>
          <w:spacing w:val="0"/>
          <w:szCs w:val="26"/>
        </w:rPr>
        <w:t>Cục Thống kê tỉnh Thanh Hóa và tính toán của tác giả (2025)</w:t>
      </w:r>
    </w:p>
    <w:p w14:paraId="51224DC1" w14:textId="42183FD6" w:rsidR="00BC318D" w:rsidRPr="009F36EE" w:rsidRDefault="00DB4BFF" w:rsidP="006B7A8B">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Về tốc độ tăng </w:t>
      </w:r>
      <w:r w:rsidR="00C77512" w:rsidRPr="009F36EE">
        <w:rPr>
          <w:rFonts w:asciiTheme="majorHAnsi" w:hAnsiTheme="majorHAnsi" w:cstheme="majorHAnsi"/>
          <w:color w:val="000000" w:themeColor="text1"/>
          <w:spacing w:val="0"/>
        </w:rPr>
        <w:t xml:space="preserve">đơn giá hàng </w:t>
      </w:r>
      <w:r w:rsidR="00FC112F" w:rsidRPr="009F36EE">
        <w:rPr>
          <w:rFonts w:asciiTheme="majorHAnsi" w:hAnsiTheme="majorHAnsi" w:cstheme="majorHAnsi"/>
          <w:color w:val="000000" w:themeColor="text1"/>
          <w:spacing w:val="0"/>
        </w:rPr>
        <w:t>XK, hình 2.17b cho thấy</w:t>
      </w:r>
      <w:r w:rsidR="00405F73" w:rsidRPr="009F36EE">
        <w:rPr>
          <w:rFonts w:asciiTheme="majorHAnsi" w:hAnsiTheme="majorHAnsi" w:cstheme="majorHAnsi"/>
          <w:color w:val="000000" w:themeColor="text1"/>
          <w:spacing w:val="0"/>
        </w:rPr>
        <w:t xml:space="preserve"> </w:t>
      </w:r>
      <w:r w:rsidR="00C77512" w:rsidRPr="009F36EE">
        <w:rPr>
          <w:rFonts w:asciiTheme="majorHAnsi" w:hAnsiTheme="majorHAnsi" w:cstheme="majorHAnsi"/>
          <w:color w:val="000000" w:themeColor="text1"/>
          <w:spacing w:val="0"/>
        </w:rPr>
        <w:t>mức độ tăng rất ít trong suốt cả chu kỳ 1</w:t>
      </w:r>
      <w:r w:rsidR="00374800" w:rsidRPr="009F36EE">
        <w:rPr>
          <w:rFonts w:asciiTheme="majorHAnsi" w:hAnsiTheme="majorHAnsi" w:cstheme="majorHAnsi"/>
          <w:color w:val="000000" w:themeColor="text1"/>
          <w:spacing w:val="0"/>
        </w:rPr>
        <w:t>2</w:t>
      </w:r>
      <w:r w:rsidR="00C77512" w:rsidRPr="009F36EE">
        <w:rPr>
          <w:rFonts w:asciiTheme="majorHAnsi" w:hAnsiTheme="majorHAnsi" w:cstheme="majorHAnsi"/>
          <w:color w:val="000000" w:themeColor="text1"/>
          <w:spacing w:val="0"/>
        </w:rPr>
        <w:t xml:space="preserve"> năm</w:t>
      </w:r>
      <w:r w:rsidR="005528F4" w:rsidRPr="009F36EE">
        <w:rPr>
          <w:rFonts w:asciiTheme="majorHAnsi" w:hAnsiTheme="majorHAnsi" w:cstheme="majorHAnsi"/>
          <w:color w:val="000000" w:themeColor="text1"/>
          <w:spacing w:val="0"/>
        </w:rPr>
        <w:t xml:space="preserve">, đặc biệt </w:t>
      </w:r>
      <w:r w:rsidR="00E35D40" w:rsidRPr="009F36EE">
        <w:rPr>
          <w:rFonts w:asciiTheme="majorHAnsi" w:hAnsiTheme="majorHAnsi" w:cstheme="majorHAnsi"/>
          <w:color w:val="000000" w:themeColor="text1"/>
          <w:spacing w:val="0"/>
        </w:rPr>
        <w:t xml:space="preserve">là ở những mặt hàng </w:t>
      </w:r>
      <w:r w:rsidR="009F71D6" w:rsidRPr="009F36EE">
        <w:rPr>
          <w:rFonts w:asciiTheme="majorHAnsi" w:hAnsiTheme="majorHAnsi" w:cstheme="majorHAnsi"/>
          <w:color w:val="000000" w:themeColor="text1"/>
          <w:spacing w:val="0"/>
        </w:rPr>
        <w:t>T</w:t>
      </w:r>
      <w:r w:rsidR="00E35D40" w:rsidRPr="009F36EE">
        <w:rPr>
          <w:rFonts w:asciiTheme="majorHAnsi" w:hAnsiTheme="majorHAnsi" w:cstheme="majorHAnsi"/>
          <w:color w:val="000000" w:themeColor="text1"/>
          <w:spacing w:val="0"/>
        </w:rPr>
        <w:t>hủy sản</w:t>
      </w:r>
      <w:r w:rsidR="007D2B3C" w:rsidRPr="009F36EE">
        <w:rPr>
          <w:rFonts w:asciiTheme="majorHAnsi" w:hAnsiTheme="majorHAnsi" w:cstheme="majorHAnsi"/>
          <w:color w:val="000000" w:themeColor="text1"/>
          <w:spacing w:val="0"/>
        </w:rPr>
        <w:t>;</w:t>
      </w:r>
      <w:r w:rsidR="00E35D40" w:rsidRPr="009F36EE">
        <w:rPr>
          <w:rFonts w:asciiTheme="majorHAnsi" w:hAnsiTheme="majorHAnsi" w:cstheme="majorHAnsi"/>
          <w:color w:val="000000" w:themeColor="text1"/>
          <w:spacing w:val="0"/>
        </w:rPr>
        <w:t xml:space="preserve"> </w:t>
      </w:r>
      <w:r w:rsidR="007D2B3C" w:rsidRPr="009F36EE">
        <w:rPr>
          <w:rFonts w:asciiTheme="majorHAnsi" w:hAnsiTheme="majorHAnsi" w:cstheme="majorHAnsi"/>
          <w:color w:val="000000" w:themeColor="text1"/>
          <w:spacing w:val="0"/>
        </w:rPr>
        <w:t>B</w:t>
      </w:r>
      <w:r w:rsidR="00E35D40" w:rsidRPr="009F36EE">
        <w:rPr>
          <w:rFonts w:asciiTheme="majorHAnsi" w:hAnsiTheme="majorHAnsi" w:cstheme="majorHAnsi"/>
          <w:color w:val="000000" w:themeColor="text1"/>
          <w:spacing w:val="0"/>
        </w:rPr>
        <w:t>a lô du lịch</w:t>
      </w:r>
      <w:r w:rsidR="007D2B3C" w:rsidRPr="009F36EE">
        <w:rPr>
          <w:rFonts w:asciiTheme="majorHAnsi" w:hAnsiTheme="majorHAnsi" w:cstheme="majorHAnsi"/>
          <w:color w:val="000000" w:themeColor="text1"/>
          <w:spacing w:val="0"/>
        </w:rPr>
        <w:t>,</w:t>
      </w:r>
      <w:r w:rsidR="00E35D40" w:rsidRPr="009F36EE">
        <w:rPr>
          <w:rFonts w:asciiTheme="majorHAnsi" w:hAnsiTheme="majorHAnsi" w:cstheme="majorHAnsi"/>
          <w:color w:val="000000" w:themeColor="text1"/>
          <w:spacing w:val="0"/>
        </w:rPr>
        <w:t xml:space="preserve"> giày dép</w:t>
      </w:r>
      <w:r w:rsidR="007D2B3C" w:rsidRPr="009F36EE">
        <w:rPr>
          <w:rFonts w:asciiTheme="majorHAnsi" w:hAnsiTheme="majorHAnsi" w:cstheme="majorHAnsi"/>
          <w:color w:val="000000" w:themeColor="text1"/>
          <w:spacing w:val="0"/>
        </w:rPr>
        <w:t>;</w:t>
      </w:r>
      <w:r w:rsidR="00E35D40" w:rsidRPr="009F36EE">
        <w:rPr>
          <w:rFonts w:asciiTheme="majorHAnsi" w:hAnsiTheme="majorHAnsi" w:cstheme="majorHAnsi"/>
          <w:color w:val="000000" w:themeColor="text1"/>
          <w:spacing w:val="0"/>
        </w:rPr>
        <w:t xml:space="preserve"> Hàng may mặc. </w:t>
      </w:r>
      <w:r w:rsidR="00B82D22" w:rsidRPr="009F36EE">
        <w:rPr>
          <w:rFonts w:asciiTheme="majorHAnsi" w:hAnsiTheme="majorHAnsi" w:cstheme="majorHAnsi"/>
          <w:color w:val="000000" w:themeColor="text1"/>
          <w:spacing w:val="0"/>
        </w:rPr>
        <w:t xml:space="preserve">Hai </w:t>
      </w:r>
      <w:r w:rsidR="00E35D40" w:rsidRPr="009F36EE">
        <w:rPr>
          <w:rFonts w:asciiTheme="majorHAnsi" w:hAnsiTheme="majorHAnsi" w:cstheme="majorHAnsi"/>
          <w:color w:val="000000" w:themeColor="text1"/>
          <w:spacing w:val="0"/>
        </w:rPr>
        <w:t xml:space="preserve">mặt hàng có đơn giá cao hơn là </w:t>
      </w:r>
      <w:r w:rsidR="007D2B3C" w:rsidRPr="009F36EE">
        <w:rPr>
          <w:rFonts w:asciiTheme="majorHAnsi" w:hAnsiTheme="majorHAnsi" w:cstheme="majorHAnsi"/>
          <w:color w:val="000000" w:themeColor="text1"/>
          <w:spacing w:val="0"/>
        </w:rPr>
        <w:t>g</w:t>
      </w:r>
      <w:r w:rsidR="00B82D22" w:rsidRPr="009F36EE">
        <w:rPr>
          <w:rFonts w:asciiTheme="majorHAnsi" w:hAnsiTheme="majorHAnsi" w:cstheme="majorHAnsi"/>
          <w:color w:val="000000" w:themeColor="text1"/>
          <w:spacing w:val="0"/>
        </w:rPr>
        <w:t xml:space="preserve">ỗ dăm và </w:t>
      </w:r>
      <w:r w:rsidR="007D2B3C" w:rsidRPr="009F36EE">
        <w:rPr>
          <w:rFonts w:asciiTheme="majorHAnsi" w:hAnsiTheme="majorHAnsi" w:cstheme="majorHAnsi"/>
          <w:color w:val="000000" w:themeColor="text1"/>
          <w:spacing w:val="0"/>
        </w:rPr>
        <w:t>đ</w:t>
      </w:r>
      <w:r w:rsidR="00B82D22" w:rsidRPr="009F36EE">
        <w:rPr>
          <w:rFonts w:asciiTheme="majorHAnsi" w:hAnsiTheme="majorHAnsi" w:cstheme="majorHAnsi"/>
          <w:color w:val="000000" w:themeColor="text1"/>
          <w:spacing w:val="0"/>
        </w:rPr>
        <w:t xml:space="preserve">á ốp có cho thấy sự tăng trưởng trong đơn giá ở giai đoạn </w:t>
      </w:r>
      <w:r w:rsidR="00834119" w:rsidRPr="009F36EE">
        <w:rPr>
          <w:rFonts w:asciiTheme="majorHAnsi" w:hAnsiTheme="majorHAnsi" w:cstheme="majorHAnsi"/>
          <w:color w:val="000000" w:themeColor="text1"/>
          <w:spacing w:val="0"/>
        </w:rPr>
        <w:t xml:space="preserve">2016-2019 (tăng gấp đôi) nhưng sau đó lại sụt giảm về mức giá ở đầu chu kỳ </w:t>
      </w:r>
      <w:r w:rsidR="00E74835" w:rsidRPr="009F36EE">
        <w:rPr>
          <w:rFonts w:asciiTheme="majorHAnsi" w:hAnsiTheme="majorHAnsi" w:cstheme="majorHAnsi"/>
          <w:color w:val="000000" w:themeColor="text1"/>
          <w:spacing w:val="0"/>
        </w:rPr>
        <w:t xml:space="preserve">(giảm đi một nửa). Trong khi đó, tốc độ tăng giá dầu thô </w:t>
      </w:r>
      <w:r w:rsidR="00316B76" w:rsidRPr="009F36EE">
        <w:rPr>
          <w:rFonts w:asciiTheme="majorHAnsi" w:hAnsiTheme="majorHAnsi" w:cstheme="majorHAnsi"/>
          <w:color w:val="000000" w:themeColor="text1"/>
          <w:spacing w:val="0"/>
        </w:rPr>
        <w:t xml:space="preserve">NK </w:t>
      </w:r>
      <w:r w:rsidR="00E74835" w:rsidRPr="009F36EE">
        <w:rPr>
          <w:rFonts w:asciiTheme="majorHAnsi" w:hAnsiTheme="majorHAnsi" w:cstheme="majorHAnsi"/>
          <w:color w:val="000000" w:themeColor="text1"/>
          <w:spacing w:val="0"/>
        </w:rPr>
        <w:t xml:space="preserve">gần như là đều đặn với mức bình quân trong </w:t>
      </w:r>
      <w:r w:rsidR="00574AA6" w:rsidRPr="009F36EE">
        <w:rPr>
          <w:rFonts w:asciiTheme="majorHAnsi" w:hAnsiTheme="majorHAnsi" w:cstheme="majorHAnsi"/>
          <w:color w:val="000000" w:themeColor="text1"/>
          <w:spacing w:val="0"/>
        </w:rPr>
        <w:t>giai đoạn 2017-202</w:t>
      </w:r>
      <w:r w:rsidR="00DA31E5" w:rsidRPr="009F36EE">
        <w:rPr>
          <w:rFonts w:asciiTheme="majorHAnsi" w:hAnsiTheme="majorHAnsi" w:cstheme="majorHAnsi"/>
          <w:color w:val="000000" w:themeColor="text1"/>
          <w:spacing w:val="0"/>
        </w:rPr>
        <w:t>3</w:t>
      </w:r>
      <w:r w:rsidR="00574AA6" w:rsidRPr="009F36EE">
        <w:rPr>
          <w:rFonts w:asciiTheme="majorHAnsi" w:hAnsiTheme="majorHAnsi" w:cstheme="majorHAnsi"/>
          <w:color w:val="000000" w:themeColor="text1"/>
          <w:spacing w:val="0"/>
        </w:rPr>
        <w:t xml:space="preserve"> là </w:t>
      </w:r>
      <w:r w:rsidR="004C23B1" w:rsidRPr="009F36EE">
        <w:rPr>
          <w:rFonts w:asciiTheme="majorHAnsi" w:hAnsiTheme="majorHAnsi" w:cstheme="majorHAnsi"/>
          <w:color w:val="000000" w:themeColor="text1"/>
          <w:spacing w:val="0"/>
        </w:rPr>
        <w:t>7,52</w:t>
      </w:r>
      <w:r w:rsidR="006116AF" w:rsidRPr="009F36EE">
        <w:rPr>
          <w:rFonts w:asciiTheme="majorHAnsi" w:hAnsiTheme="majorHAnsi" w:cstheme="majorHAnsi"/>
          <w:color w:val="000000" w:themeColor="text1"/>
          <w:spacing w:val="0"/>
        </w:rPr>
        <w:t>% (tính cả năm 2020 giảm 10,71% do ảnh hưởng của đại dịch Covid-19)</w:t>
      </w:r>
      <w:r w:rsidR="005101D6" w:rsidRPr="009F36EE">
        <w:rPr>
          <w:rFonts w:asciiTheme="majorHAnsi" w:hAnsiTheme="majorHAnsi" w:cstheme="majorHAnsi"/>
          <w:color w:val="000000" w:themeColor="text1"/>
          <w:spacing w:val="0"/>
        </w:rPr>
        <w:t xml:space="preserve">. Và điều quan trọng hơn nữa là nửa đầu của chu kỳ (2012-2016) không ghi nhận giá trị </w:t>
      </w:r>
      <w:r w:rsidR="00316B76" w:rsidRPr="009F36EE">
        <w:rPr>
          <w:rFonts w:asciiTheme="majorHAnsi" w:hAnsiTheme="majorHAnsi" w:cstheme="majorHAnsi"/>
          <w:color w:val="000000" w:themeColor="text1"/>
          <w:spacing w:val="0"/>
        </w:rPr>
        <w:t xml:space="preserve">NK </w:t>
      </w:r>
      <w:r w:rsidR="00130616" w:rsidRPr="009F36EE">
        <w:rPr>
          <w:rFonts w:asciiTheme="majorHAnsi" w:hAnsiTheme="majorHAnsi" w:cstheme="majorHAnsi"/>
          <w:color w:val="000000" w:themeColor="text1"/>
          <w:spacing w:val="0"/>
        </w:rPr>
        <w:t xml:space="preserve">của </w:t>
      </w:r>
      <w:r w:rsidR="005101D6" w:rsidRPr="009F36EE">
        <w:rPr>
          <w:rFonts w:asciiTheme="majorHAnsi" w:hAnsiTheme="majorHAnsi" w:cstheme="majorHAnsi"/>
          <w:color w:val="000000" w:themeColor="text1"/>
          <w:spacing w:val="0"/>
        </w:rPr>
        <w:t>dầu thô</w:t>
      </w:r>
      <w:r w:rsidR="00BB6FB5" w:rsidRPr="009F36EE">
        <w:rPr>
          <w:rFonts w:asciiTheme="majorHAnsi" w:hAnsiTheme="majorHAnsi" w:cstheme="majorHAnsi"/>
          <w:color w:val="000000" w:themeColor="text1"/>
          <w:spacing w:val="0"/>
        </w:rPr>
        <w:t xml:space="preserve"> </w:t>
      </w:r>
      <w:r w:rsidR="00130616" w:rsidRPr="009F36EE">
        <w:rPr>
          <w:rFonts w:asciiTheme="majorHAnsi" w:hAnsiTheme="majorHAnsi" w:cstheme="majorHAnsi"/>
          <w:color w:val="000000" w:themeColor="text1"/>
          <w:spacing w:val="0"/>
        </w:rPr>
        <w:t>vào Thanh Hóa mà chỉ ghi nhận KNXK nhiên liệu, khoáng sản</w:t>
      </w:r>
      <w:r w:rsidR="00242286" w:rsidRPr="009F36EE">
        <w:rPr>
          <w:rFonts w:asciiTheme="majorHAnsi" w:hAnsiTheme="majorHAnsi" w:cstheme="majorHAnsi"/>
          <w:color w:val="000000" w:themeColor="text1"/>
          <w:spacing w:val="0"/>
        </w:rPr>
        <w:t xml:space="preserve"> cũng chứng tỏ là </w:t>
      </w:r>
      <w:r w:rsidR="00294831" w:rsidRPr="009F36EE">
        <w:rPr>
          <w:rFonts w:asciiTheme="majorHAnsi" w:hAnsiTheme="majorHAnsi" w:cstheme="majorHAnsi"/>
          <w:color w:val="000000" w:themeColor="text1"/>
          <w:spacing w:val="0"/>
        </w:rPr>
        <w:t xml:space="preserve">mặt hàng nhiên liệu, khoáng sản </w:t>
      </w:r>
      <w:r w:rsidR="00316B76" w:rsidRPr="009F36EE">
        <w:rPr>
          <w:rFonts w:asciiTheme="majorHAnsi" w:hAnsiTheme="majorHAnsi" w:cstheme="majorHAnsi"/>
          <w:color w:val="000000" w:themeColor="text1"/>
          <w:spacing w:val="0"/>
        </w:rPr>
        <w:t xml:space="preserve">XK </w:t>
      </w:r>
      <w:r w:rsidR="00294831" w:rsidRPr="009F36EE">
        <w:rPr>
          <w:rFonts w:asciiTheme="majorHAnsi" w:hAnsiTheme="majorHAnsi" w:cstheme="majorHAnsi"/>
          <w:color w:val="000000" w:themeColor="text1"/>
          <w:spacing w:val="0"/>
        </w:rPr>
        <w:t>của tỉnh yếu thế so với</w:t>
      </w:r>
      <w:r w:rsidR="00316B76" w:rsidRPr="009F36EE">
        <w:rPr>
          <w:rFonts w:asciiTheme="majorHAnsi" w:hAnsiTheme="majorHAnsi" w:cstheme="majorHAnsi"/>
          <w:color w:val="000000" w:themeColor="text1"/>
          <w:spacing w:val="0"/>
        </w:rPr>
        <w:t xml:space="preserve"> NK</w:t>
      </w:r>
      <w:r w:rsidR="00294831" w:rsidRPr="009F36EE">
        <w:rPr>
          <w:rFonts w:asciiTheme="majorHAnsi" w:hAnsiTheme="majorHAnsi" w:cstheme="majorHAnsi"/>
          <w:color w:val="000000" w:themeColor="text1"/>
          <w:spacing w:val="0"/>
        </w:rPr>
        <w:t>.</w:t>
      </w:r>
    </w:p>
    <w:p w14:paraId="0586F641" w14:textId="3FD51037" w:rsidR="00795F1F" w:rsidRPr="009F36EE" w:rsidRDefault="00795F1F" w:rsidP="00C94469">
      <w:pPr>
        <w:spacing w:line="314"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So sánh</w:t>
      </w:r>
      <w:r w:rsidR="00031309" w:rsidRPr="009F36EE">
        <w:rPr>
          <w:rFonts w:asciiTheme="majorHAnsi" w:hAnsiTheme="majorHAnsi" w:cstheme="majorHAnsi"/>
          <w:color w:val="000000" w:themeColor="text1"/>
          <w:spacing w:val="0"/>
        </w:rPr>
        <w:t xml:space="preserve"> </w:t>
      </w:r>
      <w:r w:rsidR="00850351" w:rsidRPr="009F36EE">
        <w:rPr>
          <w:rFonts w:asciiTheme="majorHAnsi" w:hAnsiTheme="majorHAnsi" w:cstheme="majorHAnsi"/>
          <w:color w:val="000000" w:themeColor="text1"/>
          <w:spacing w:val="0"/>
        </w:rPr>
        <w:t xml:space="preserve">về </w:t>
      </w:r>
      <w:r w:rsidR="00031309" w:rsidRPr="009F36EE">
        <w:rPr>
          <w:rFonts w:asciiTheme="majorHAnsi" w:hAnsiTheme="majorHAnsi" w:cstheme="majorHAnsi"/>
          <w:color w:val="000000" w:themeColor="text1"/>
          <w:spacing w:val="0"/>
        </w:rPr>
        <w:t>giá trị</w:t>
      </w:r>
      <w:r w:rsidR="00850351" w:rsidRPr="009F36EE">
        <w:rPr>
          <w:rFonts w:asciiTheme="majorHAnsi" w:hAnsiTheme="majorHAnsi" w:cstheme="majorHAnsi"/>
          <w:color w:val="000000" w:themeColor="text1"/>
          <w:spacing w:val="0"/>
        </w:rPr>
        <w:t xml:space="preserve"> và tỷ lệ giữa</w:t>
      </w:r>
      <w:r w:rsidR="00031309" w:rsidRPr="009F36EE">
        <w:rPr>
          <w:rFonts w:asciiTheme="majorHAnsi" w:hAnsiTheme="majorHAnsi" w:cstheme="majorHAnsi"/>
          <w:color w:val="000000" w:themeColor="text1"/>
          <w:spacing w:val="0"/>
        </w:rPr>
        <w:t xml:space="preserve"> KNXK v</w:t>
      </w:r>
      <w:r w:rsidR="00850351" w:rsidRPr="009F36EE">
        <w:rPr>
          <w:rFonts w:asciiTheme="majorHAnsi" w:hAnsiTheme="majorHAnsi" w:cstheme="majorHAnsi"/>
          <w:color w:val="000000" w:themeColor="text1"/>
          <w:spacing w:val="0"/>
        </w:rPr>
        <w:t>ới</w:t>
      </w:r>
      <w:r w:rsidR="00031309" w:rsidRPr="009F36EE">
        <w:rPr>
          <w:rFonts w:asciiTheme="majorHAnsi" w:hAnsiTheme="majorHAnsi" w:cstheme="majorHAnsi"/>
          <w:color w:val="000000" w:themeColor="text1"/>
          <w:spacing w:val="0"/>
        </w:rPr>
        <w:t xml:space="preserve"> KNNK của </w:t>
      </w:r>
      <w:r w:rsidRPr="009F36EE">
        <w:rPr>
          <w:rFonts w:asciiTheme="majorHAnsi" w:hAnsiTheme="majorHAnsi" w:cstheme="majorHAnsi"/>
          <w:color w:val="000000" w:themeColor="text1"/>
          <w:spacing w:val="0"/>
        </w:rPr>
        <w:t xml:space="preserve">02 </w:t>
      </w:r>
      <w:r w:rsidR="00031309" w:rsidRPr="009F36EE">
        <w:rPr>
          <w:rFonts w:asciiTheme="majorHAnsi" w:hAnsiTheme="majorHAnsi" w:cstheme="majorHAnsi"/>
          <w:color w:val="000000" w:themeColor="text1"/>
          <w:spacing w:val="0"/>
        </w:rPr>
        <w:t>mặt hàng</w:t>
      </w:r>
      <w:r w:rsidR="00850351" w:rsidRPr="009F36EE">
        <w:rPr>
          <w:rFonts w:asciiTheme="majorHAnsi" w:hAnsiTheme="majorHAnsi" w:cstheme="majorHAnsi"/>
          <w:color w:val="000000" w:themeColor="text1"/>
          <w:spacing w:val="0"/>
        </w:rPr>
        <w:t xml:space="preserve"> gia công</w:t>
      </w:r>
      <w:r w:rsidR="00435DB1" w:rsidRPr="009F36EE">
        <w:rPr>
          <w:rFonts w:asciiTheme="majorHAnsi" w:hAnsiTheme="majorHAnsi" w:cstheme="majorHAnsi"/>
          <w:color w:val="000000" w:themeColor="text1"/>
          <w:spacing w:val="0"/>
        </w:rPr>
        <w:t xml:space="preserve"> là </w:t>
      </w:r>
      <w:r w:rsidR="0011607D" w:rsidRPr="009F36EE">
        <w:rPr>
          <w:rFonts w:asciiTheme="majorHAnsi" w:hAnsiTheme="majorHAnsi" w:cstheme="majorHAnsi"/>
          <w:color w:val="000000" w:themeColor="text1"/>
          <w:spacing w:val="0"/>
        </w:rPr>
        <w:t>Hàng may mặc</w:t>
      </w:r>
      <w:r w:rsidR="00435DB1" w:rsidRPr="009F36EE">
        <w:rPr>
          <w:rFonts w:asciiTheme="majorHAnsi" w:hAnsiTheme="majorHAnsi" w:cstheme="majorHAnsi"/>
          <w:color w:val="000000" w:themeColor="text1"/>
          <w:spacing w:val="0"/>
        </w:rPr>
        <w:t xml:space="preserve"> và</w:t>
      </w:r>
      <w:r w:rsidR="0011607D" w:rsidRPr="009F36EE">
        <w:rPr>
          <w:rFonts w:asciiTheme="majorHAnsi" w:hAnsiTheme="majorHAnsi" w:cstheme="majorHAnsi"/>
          <w:color w:val="000000" w:themeColor="text1"/>
          <w:spacing w:val="0"/>
        </w:rPr>
        <w:t xml:space="preserve"> Ba lô</w:t>
      </w:r>
      <w:r w:rsidR="00435DB1" w:rsidRPr="009F36EE">
        <w:rPr>
          <w:rFonts w:asciiTheme="majorHAnsi" w:hAnsiTheme="majorHAnsi" w:cstheme="majorHAnsi"/>
          <w:color w:val="000000" w:themeColor="text1"/>
          <w:spacing w:val="0"/>
        </w:rPr>
        <w:t xml:space="preserve"> túi </w:t>
      </w:r>
      <w:r w:rsidR="0011607D" w:rsidRPr="009F36EE">
        <w:rPr>
          <w:rFonts w:asciiTheme="majorHAnsi" w:hAnsiTheme="majorHAnsi" w:cstheme="majorHAnsi"/>
          <w:color w:val="000000" w:themeColor="text1"/>
          <w:spacing w:val="0"/>
        </w:rPr>
        <w:t>giày dép</w:t>
      </w:r>
      <w:r w:rsidR="000A0599" w:rsidRPr="009F36EE">
        <w:rPr>
          <w:rFonts w:asciiTheme="majorHAnsi" w:hAnsiTheme="majorHAnsi" w:cstheme="majorHAnsi"/>
          <w:color w:val="000000" w:themeColor="text1"/>
          <w:spacing w:val="0"/>
        </w:rPr>
        <w:t xml:space="preserve"> </w:t>
      </w:r>
      <w:r w:rsidR="0011607D" w:rsidRPr="009F36EE">
        <w:rPr>
          <w:rFonts w:asciiTheme="majorHAnsi" w:hAnsiTheme="majorHAnsi" w:cstheme="majorHAnsi"/>
          <w:color w:val="000000" w:themeColor="text1"/>
          <w:spacing w:val="0"/>
        </w:rPr>
        <w:t>để đánh giá thêm về giá trị gia tăng hàng XK dựa trên mức độ chênh lệch giữa KNXK và KNNK qua các năm như hình 2.17c ở trên</w:t>
      </w:r>
      <w:r w:rsidR="005120F2" w:rsidRPr="009F36EE">
        <w:rPr>
          <w:rFonts w:asciiTheme="majorHAnsi" w:hAnsiTheme="majorHAnsi" w:cstheme="majorHAnsi"/>
          <w:color w:val="000000" w:themeColor="text1"/>
          <w:spacing w:val="0"/>
        </w:rPr>
        <w:t>:</w:t>
      </w:r>
    </w:p>
    <w:p w14:paraId="5465BF20" w14:textId="6C06D0E3" w:rsidR="00CF6745" w:rsidRPr="009F36EE" w:rsidRDefault="005120F2" w:rsidP="00C94469">
      <w:pPr>
        <w:pStyle w:val="ListParagraph"/>
        <w:numPr>
          <w:ilvl w:val="0"/>
          <w:numId w:val="61"/>
        </w:numPr>
        <w:spacing w:line="314" w:lineRule="auto"/>
        <w:ind w:left="0" w:firstLine="567"/>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V</w:t>
      </w:r>
      <w:r w:rsidR="00696AE3" w:rsidRPr="009F36EE">
        <w:rPr>
          <w:rFonts w:asciiTheme="majorHAnsi" w:hAnsiTheme="majorHAnsi" w:cstheme="majorHAnsi"/>
          <w:color w:val="000000" w:themeColor="text1"/>
          <w:spacing w:val="0"/>
        </w:rPr>
        <w:t>ề</w:t>
      </w:r>
      <w:r w:rsidRPr="009F36EE">
        <w:rPr>
          <w:rFonts w:asciiTheme="majorHAnsi" w:hAnsiTheme="majorHAnsi" w:cstheme="majorHAnsi"/>
          <w:color w:val="000000" w:themeColor="text1"/>
          <w:spacing w:val="0"/>
        </w:rPr>
        <w:t xml:space="preserve"> giá trị</w:t>
      </w:r>
      <w:r w:rsidR="000A0599" w:rsidRPr="009F36EE">
        <w:rPr>
          <w:rFonts w:asciiTheme="majorHAnsi" w:hAnsiTheme="majorHAnsi" w:cstheme="majorHAnsi"/>
          <w:color w:val="000000" w:themeColor="text1"/>
          <w:spacing w:val="0"/>
        </w:rPr>
        <w:t>:</w:t>
      </w:r>
      <w:r w:rsidR="00C353FC" w:rsidRPr="009F36EE">
        <w:rPr>
          <w:rFonts w:asciiTheme="majorHAnsi" w:hAnsiTheme="majorHAnsi" w:cstheme="majorHAnsi"/>
          <w:color w:val="000000" w:themeColor="text1"/>
          <w:spacing w:val="0"/>
        </w:rPr>
        <w:t xml:space="preserve"> </w:t>
      </w:r>
      <w:r w:rsidR="00711991" w:rsidRPr="009F36EE">
        <w:rPr>
          <w:rFonts w:asciiTheme="majorHAnsi" w:hAnsiTheme="majorHAnsi" w:cstheme="majorHAnsi"/>
          <w:color w:val="000000" w:themeColor="text1"/>
          <w:spacing w:val="0"/>
        </w:rPr>
        <w:t xml:space="preserve">đối với </w:t>
      </w:r>
      <w:r w:rsidR="000C2FDA" w:rsidRPr="009F36EE">
        <w:rPr>
          <w:rFonts w:asciiTheme="majorHAnsi" w:hAnsiTheme="majorHAnsi" w:cstheme="majorHAnsi"/>
          <w:color w:val="000000" w:themeColor="text1"/>
          <w:spacing w:val="0"/>
        </w:rPr>
        <w:t>H</w:t>
      </w:r>
      <w:r w:rsidR="00711991" w:rsidRPr="009F36EE">
        <w:rPr>
          <w:rFonts w:asciiTheme="majorHAnsi" w:hAnsiTheme="majorHAnsi" w:cstheme="majorHAnsi"/>
          <w:color w:val="000000" w:themeColor="text1"/>
          <w:spacing w:val="0"/>
        </w:rPr>
        <w:t xml:space="preserve">àng may mặc, </w:t>
      </w:r>
      <w:r w:rsidR="00C353FC" w:rsidRPr="009F36EE">
        <w:rPr>
          <w:rFonts w:asciiTheme="majorHAnsi" w:hAnsiTheme="majorHAnsi" w:cstheme="majorHAnsi"/>
          <w:color w:val="000000" w:themeColor="text1"/>
          <w:spacing w:val="0"/>
        </w:rPr>
        <w:t xml:space="preserve">KNXK </w:t>
      </w:r>
      <w:r w:rsidR="000A0599" w:rsidRPr="009F36EE">
        <w:rPr>
          <w:rFonts w:asciiTheme="majorHAnsi" w:hAnsiTheme="majorHAnsi" w:cstheme="majorHAnsi"/>
          <w:color w:val="000000" w:themeColor="text1"/>
          <w:spacing w:val="0"/>
        </w:rPr>
        <w:t xml:space="preserve">bình quân </w:t>
      </w:r>
      <w:r w:rsidR="00BB7ED3" w:rsidRPr="009F36EE">
        <w:rPr>
          <w:rFonts w:asciiTheme="majorHAnsi" w:hAnsiTheme="majorHAnsi" w:cstheme="majorHAnsi"/>
          <w:color w:val="000000" w:themeColor="text1"/>
          <w:spacing w:val="0"/>
        </w:rPr>
        <w:t xml:space="preserve">toàn giai đoạn đạt 869,90 triệu USD </w:t>
      </w:r>
      <w:r w:rsidR="00711991" w:rsidRPr="009F36EE">
        <w:rPr>
          <w:rFonts w:asciiTheme="majorHAnsi" w:hAnsiTheme="majorHAnsi" w:cstheme="majorHAnsi"/>
          <w:color w:val="000000" w:themeColor="text1"/>
          <w:spacing w:val="0"/>
        </w:rPr>
        <w:t xml:space="preserve">trong khi KNNK </w:t>
      </w:r>
      <w:r w:rsidR="005B3C83" w:rsidRPr="009F36EE">
        <w:rPr>
          <w:rFonts w:asciiTheme="majorHAnsi" w:hAnsiTheme="majorHAnsi" w:cstheme="majorHAnsi"/>
          <w:color w:val="000000" w:themeColor="text1"/>
          <w:spacing w:val="0"/>
        </w:rPr>
        <w:t>chỉ có 279,2 triệu USD</w:t>
      </w:r>
      <w:r w:rsidR="00916959" w:rsidRPr="009F36EE">
        <w:rPr>
          <w:rFonts w:asciiTheme="majorHAnsi" w:hAnsiTheme="majorHAnsi" w:cstheme="majorHAnsi"/>
          <w:color w:val="000000" w:themeColor="text1"/>
          <w:spacing w:val="0"/>
        </w:rPr>
        <w:t xml:space="preserve">; tương tự với Ba lô túi giày dép KNXK bình quân suốt 12 năm là </w:t>
      </w:r>
      <w:r w:rsidR="003A1CB6" w:rsidRPr="009F36EE">
        <w:rPr>
          <w:rFonts w:asciiTheme="majorHAnsi" w:hAnsiTheme="majorHAnsi" w:cstheme="majorHAnsi"/>
          <w:color w:val="000000" w:themeColor="text1"/>
          <w:spacing w:val="0"/>
        </w:rPr>
        <w:t xml:space="preserve">960,8 </w:t>
      </w:r>
      <w:r w:rsidR="00916959" w:rsidRPr="009F36EE">
        <w:rPr>
          <w:rFonts w:asciiTheme="majorHAnsi" w:hAnsiTheme="majorHAnsi" w:cstheme="majorHAnsi"/>
          <w:color w:val="000000" w:themeColor="text1"/>
          <w:spacing w:val="0"/>
        </w:rPr>
        <w:t>triệu USD c</w:t>
      </w:r>
      <w:r w:rsidR="00C86143" w:rsidRPr="009F36EE">
        <w:rPr>
          <w:rFonts w:asciiTheme="majorHAnsi" w:hAnsiTheme="majorHAnsi" w:cstheme="majorHAnsi"/>
          <w:color w:val="000000" w:themeColor="text1"/>
          <w:spacing w:val="0"/>
        </w:rPr>
        <w:t xml:space="preserve">ao hơn nhiều so với </w:t>
      </w:r>
      <w:r w:rsidR="00916959" w:rsidRPr="009F36EE">
        <w:rPr>
          <w:rFonts w:asciiTheme="majorHAnsi" w:hAnsiTheme="majorHAnsi" w:cstheme="majorHAnsi"/>
          <w:color w:val="000000" w:themeColor="text1"/>
          <w:spacing w:val="0"/>
        </w:rPr>
        <w:t xml:space="preserve">KNNK </w:t>
      </w:r>
      <w:r w:rsidR="00BA0E19" w:rsidRPr="009F36EE">
        <w:rPr>
          <w:rFonts w:asciiTheme="majorHAnsi" w:hAnsiTheme="majorHAnsi" w:cstheme="majorHAnsi"/>
          <w:color w:val="000000" w:themeColor="text1"/>
          <w:spacing w:val="0"/>
        </w:rPr>
        <w:t>là</w:t>
      </w:r>
      <w:r w:rsidR="00916959" w:rsidRPr="009F36EE">
        <w:rPr>
          <w:rFonts w:asciiTheme="majorHAnsi" w:hAnsiTheme="majorHAnsi" w:cstheme="majorHAnsi"/>
          <w:color w:val="000000" w:themeColor="text1"/>
          <w:spacing w:val="0"/>
        </w:rPr>
        <w:t xml:space="preserve"> </w:t>
      </w:r>
      <w:r w:rsidR="008920D7" w:rsidRPr="009F36EE">
        <w:rPr>
          <w:rFonts w:asciiTheme="majorHAnsi" w:hAnsiTheme="majorHAnsi" w:cstheme="majorHAnsi"/>
          <w:color w:val="000000" w:themeColor="text1"/>
          <w:spacing w:val="0"/>
        </w:rPr>
        <w:t>466,7</w:t>
      </w:r>
      <w:r w:rsidR="00916959" w:rsidRPr="009F36EE">
        <w:rPr>
          <w:rFonts w:asciiTheme="majorHAnsi" w:hAnsiTheme="majorHAnsi" w:cstheme="majorHAnsi"/>
          <w:color w:val="000000" w:themeColor="text1"/>
          <w:spacing w:val="0"/>
        </w:rPr>
        <w:t xml:space="preserve"> triệu USD</w:t>
      </w:r>
      <w:r w:rsidR="00CE2DEF" w:rsidRPr="009F36EE">
        <w:rPr>
          <w:rFonts w:asciiTheme="majorHAnsi" w:hAnsiTheme="majorHAnsi" w:cstheme="majorHAnsi"/>
          <w:color w:val="000000" w:themeColor="text1"/>
          <w:spacing w:val="0"/>
        </w:rPr>
        <w:t xml:space="preserve">. KNXK </w:t>
      </w:r>
      <w:r w:rsidR="00FE54AD" w:rsidRPr="009F36EE">
        <w:rPr>
          <w:rFonts w:asciiTheme="majorHAnsi" w:hAnsiTheme="majorHAnsi" w:cstheme="majorHAnsi"/>
          <w:color w:val="000000" w:themeColor="text1"/>
          <w:spacing w:val="0"/>
        </w:rPr>
        <w:t xml:space="preserve">toàn giai đoạn </w:t>
      </w:r>
      <w:r w:rsidR="008A191B" w:rsidRPr="009F36EE">
        <w:rPr>
          <w:rFonts w:asciiTheme="majorHAnsi" w:hAnsiTheme="majorHAnsi" w:cstheme="majorHAnsi"/>
          <w:color w:val="000000" w:themeColor="text1"/>
          <w:spacing w:val="0"/>
        </w:rPr>
        <w:t>của hai mặt hàng này lần lượt là 11.529,71 và 10.437,30 triệu USD</w:t>
      </w:r>
      <w:r w:rsidR="00CC2E70" w:rsidRPr="009F36EE">
        <w:rPr>
          <w:rFonts w:asciiTheme="majorHAnsi" w:hAnsiTheme="majorHAnsi" w:cstheme="majorHAnsi"/>
          <w:color w:val="000000" w:themeColor="text1"/>
          <w:spacing w:val="0"/>
        </w:rPr>
        <w:t>; cao hơn nhiều so với KNNK là 5.599,90 và 3.566,00 triệu USD.</w:t>
      </w:r>
    </w:p>
    <w:p w14:paraId="6CE212E9" w14:textId="476314BE" w:rsidR="005120F2" w:rsidRPr="009F36EE" w:rsidRDefault="00C61640" w:rsidP="00C94469">
      <w:pPr>
        <w:pStyle w:val="ListParagraph"/>
        <w:numPr>
          <w:ilvl w:val="0"/>
          <w:numId w:val="61"/>
        </w:numPr>
        <w:spacing w:line="314" w:lineRule="auto"/>
        <w:ind w:left="0" w:firstLine="567"/>
        <w:contextualSpacing w:val="0"/>
        <w:rPr>
          <w:rFonts w:asciiTheme="majorHAnsi" w:hAnsiTheme="majorHAnsi" w:cstheme="majorHAnsi"/>
          <w:color w:val="000000" w:themeColor="text1"/>
          <w:spacing w:val="-2"/>
        </w:rPr>
      </w:pPr>
      <w:r w:rsidRPr="009F36EE">
        <w:rPr>
          <w:rFonts w:asciiTheme="majorHAnsi" w:hAnsiTheme="majorHAnsi" w:cstheme="majorHAnsi"/>
          <w:color w:val="000000" w:themeColor="text1"/>
          <w:spacing w:val="-2"/>
        </w:rPr>
        <w:t>T</w:t>
      </w:r>
      <w:r w:rsidR="005120F2" w:rsidRPr="009F36EE">
        <w:rPr>
          <w:rFonts w:asciiTheme="majorHAnsi" w:hAnsiTheme="majorHAnsi" w:cstheme="majorHAnsi"/>
          <w:color w:val="000000" w:themeColor="text1"/>
          <w:spacing w:val="-2"/>
        </w:rPr>
        <w:t xml:space="preserve">ỷ lệ </w:t>
      </w:r>
      <w:r w:rsidR="00C353FC" w:rsidRPr="009F36EE">
        <w:rPr>
          <w:rFonts w:asciiTheme="majorHAnsi" w:hAnsiTheme="majorHAnsi" w:cstheme="majorHAnsi"/>
          <w:color w:val="000000" w:themeColor="text1"/>
          <w:spacing w:val="-2"/>
        </w:rPr>
        <w:t>giữa KNXK/KNNK</w:t>
      </w:r>
      <w:r w:rsidR="000C2FDA" w:rsidRPr="009F36EE">
        <w:rPr>
          <w:rFonts w:asciiTheme="majorHAnsi" w:hAnsiTheme="majorHAnsi" w:cstheme="majorHAnsi"/>
          <w:color w:val="000000" w:themeColor="text1"/>
          <w:spacing w:val="-2"/>
        </w:rPr>
        <w:t>: tính theo trị số bình quân trong suốt 12 năm thì tỷ lệ này của Hàng may mặc là</w:t>
      </w:r>
      <w:r w:rsidR="003847A0" w:rsidRPr="009F36EE">
        <w:rPr>
          <w:rFonts w:asciiTheme="majorHAnsi" w:hAnsiTheme="majorHAnsi" w:cstheme="majorHAnsi"/>
          <w:color w:val="000000" w:themeColor="text1"/>
          <w:spacing w:val="-2"/>
        </w:rPr>
        <w:t xml:space="preserve"> 3,12 lần; còn của</w:t>
      </w:r>
      <w:r w:rsidR="000C2FDA" w:rsidRPr="009F36EE">
        <w:rPr>
          <w:rFonts w:asciiTheme="majorHAnsi" w:hAnsiTheme="majorHAnsi" w:cstheme="majorHAnsi"/>
          <w:color w:val="000000" w:themeColor="text1"/>
          <w:spacing w:val="-2"/>
        </w:rPr>
        <w:t xml:space="preserve"> Ba lô túi giày dép</w:t>
      </w:r>
      <w:r w:rsidR="003847A0" w:rsidRPr="009F36EE">
        <w:rPr>
          <w:rFonts w:asciiTheme="majorHAnsi" w:hAnsiTheme="majorHAnsi" w:cstheme="majorHAnsi"/>
          <w:color w:val="000000" w:themeColor="text1"/>
          <w:spacing w:val="-2"/>
        </w:rPr>
        <w:t xml:space="preserve"> 2,06 lần. </w:t>
      </w:r>
      <w:r w:rsidR="00672C80" w:rsidRPr="009F36EE">
        <w:rPr>
          <w:rFonts w:asciiTheme="majorHAnsi" w:hAnsiTheme="majorHAnsi" w:cstheme="majorHAnsi"/>
          <w:color w:val="000000" w:themeColor="text1"/>
          <w:spacing w:val="-2"/>
        </w:rPr>
        <w:t xml:space="preserve">Tính theo từng năm, đối với Hàng may mặc, tỷ lệ này tăng </w:t>
      </w:r>
      <w:r w:rsidR="00546B6B" w:rsidRPr="009F36EE">
        <w:rPr>
          <w:rFonts w:asciiTheme="majorHAnsi" w:hAnsiTheme="majorHAnsi" w:cstheme="majorHAnsi"/>
          <w:color w:val="000000" w:themeColor="text1"/>
          <w:spacing w:val="-2"/>
        </w:rPr>
        <w:t>d</w:t>
      </w:r>
      <w:r w:rsidR="00672C80" w:rsidRPr="009F36EE">
        <w:rPr>
          <w:rFonts w:asciiTheme="majorHAnsi" w:hAnsiTheme="majorHAnsi" w:cstheme="majorHAnsi"/>
          <w:color w:val="000000" w:themeColor="text1"/>
          <w:spacing w:val="-2"/>
        </w:rPr>
        <w:t xml:space="preserve">ần từ 0,89 lần (năm 2012) lên </w:t>
      </w:r>
      <w:r w:rsidR="00546B6B" w:rsidRPr="009F36EE">
        <w:rPr>
          <w:rFonts w:asciiTheme="majorHAnsi" w:hAnsiTheme="majorHAnsi" w:cstheme="majorHAnsi"/>
          <w:color w:val="000000" w:themeColor="text1"/>
          <w:spacing w:val="-2"/>
        </w:rPr>
        <w:t>2,90 lần (năm 2023); còn với Ba lô túi giày dép, tỷ lệ này tăng từ 1,67 lần (năm 2012) lên 4,82 lần (năm 2023)</w:t>
      </w:r>
      <w:r w:rsidR="0007431C" w:rsidRPr="009F36EE">
        <w:rPr>
          <w:rFonts w:asciiTheme="majorHAnsi" w:hAnsiTheme="majorHAnsi" w:cstheme="majorHAnsi"/>
          <w:color w:val="000000" w:themeColor="text1"/>
          <w:spacing w:val="-2"/>
        </w:rPr>
        <w:t>. Nhìn chung ở cuối chu kỳ, tỷ lệ KNXK/KNNK của 2 mặt hàng gia công đều tăng lên khoảng 3 tới hơn 3 l</w:t>
      </w:r>
      <w:r w:rsidRPr="009F36EE">
        <w:rPr>
          <w:rFonts w:asciiTheme="majorHAnsi" w:hAnsiTheme="majorHAnsi" w:cstheme="majorHAnsi"/>
          <w:color w:val="000000" w:themeColor="text1"/>
          <w:spacing w:val="-2"/>
        </w:rPr>
        <w:t>ầ</w:t>
      </w:r>
      <w:r w:rsidR="0007431C" w:rsidRPr="009F36EE">
        <w:rPr>
          <w:rFonts w:asciiTheme="majorHAnsi" w:hAnsiTheme="majorHAnsi" w:cstheme="majorHAnsi"/>
          <w:color w:val="000000" w:themeColor="text1"/>
          <w:spacing w:val="-2"/>
        </w:rPr>
        <w:t xml:space="preserve">n so với đầu chu kỳ, trong đó </w:t>
      </w:r>
      <w:r w:rsidR="00CE2DEF" w:rsidRPr="009F36EE">
        <w:rPr>
          <w:rFonts w:asciiTheme="majorHAnsi" w:hAnsiTheme="majorHAnsi" w:cstheme="majorHAnsi"/>
          <w:color w:val="000000" w:themeColor="text1"/>
          <w:spacing w:val="-2"/>
        </w:rPr>
        <w:t xml:space="preserve">tốc độ tăng </w:t>
      </w:r>
      <w:r w:rsidR="0007431C" w:rsidRPr="009F36EE">
        <w:rPr>
          <w:rFonts w:asciiTheme="majorHAnsi" w:hAnsiTheme="majorHAnsi" w:cstheme="majorHAnsi"/>
          <w:color w:val="000000" w:themeColor="text1"/>
          <w:spacing w:val="-2"/>
        </w:rPr>
        <w:t>tỷ lệ của Hàng may mặc</w:t>
      </w:r>
      <w:r w:rsidR="00CE2DEF" w:rsidRPr="009F36EE">
        <w:rPr>
          <w:rFonts w:asciiTheme="majorHAnsi" w:hAnsiTheme="majorHAnsi" w:cstheme="majorHAnsi"/>
          <w:color w:val="000000" w:themeColor="text1"/>
          <w:spacing w:val="-2"/>
        </w:rPr>
        <w:t xml:space="preserve"> là </w:t>
      </w:r>
      <w:r w:rsidR="0007431C" w:rsidRPr="009F36EE">
        <w:rPr>
          <w:rFonts w:asciiTheme="majorHAnsi" w:hAnsiTheme="majorHAnsi" w:cstheme="majorHAnsi"/>
          <w:color w:val="000000" w:themeColor="text1"/>
          <w:spacing w:val="-2"/>
        </w:rPr>
        <w:t>nhanh hơn</w:t>
      </w:r>
      <w:r w:rsidR="00CE2DEF" w:rsidRPr="009F36EE">
        <w:rPr>
          <w:rFonts w:asciiTheme="majorHAnsi" w:hAnsiTheme="majorHAnsi" w:cstheme="majorHAnsi"/>
          <w:color w:val="000000" w:themeColor="text1"/>
          <w:spacing w:val="-2"/>
        </w:rPr>
        <w:t>, còn trị tuyệt đối về tỷ lệ của Ba lô túi giày dép là cao hơn.</w:t>
      </w:r>
    </w:p>
    <w:p w14:paraId="699EC555" w14:textId="07D0FF6C" w:rsidR="005060A2" w:rsidRPr="009F36EE" w:rsidRDefault="00CC2E70" w:rsidP="00C94469">
      <w:pPr>
        <w:spacing w:line="314"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Như vậy, ở một góc độ nhất định, </w:t>
      </w:r>
      <w:r w:rsidR="00AB3FFC" w:rsidRPr="009F36EE">
        <w:rPr>
          <w:rFonts w:asciiTheme="majorHAnsi" w:hAnsiTheme="majorHAnsi" w:cstheme="majorHAnsi"/>
          <w:color w:val="000000" w:themeColor="text1"/>
          <w:spacing w:val="0"/>
        </w:rPr>
        <w:t xml:space="preserve">giá trị và tỷ lệ giữa KNXK với KNNK của 02 mặt hàng gia công </w:t>
      </w:r>
      <w:r w:rsidR="00576C5F" w:rsidRPr="009F36EE">
        <w:rPr>
          <w:rFonts w:asciiTheme="majorHAnsi" w:hAnsiTheme="majorHAnsi" w:cstheme="majorHAnsi"/>
          <w:color w:val="000000" w:themeColor="text1"/>
          <w:spacing w:val="0"/>
        </w:rPr>
        <w:t xml:space="preserve">của tỉnh Thanh Hóa giai đoạn 2012-2023 </w:t>
      </w:r>
      <w:r w:rsidR="00AB3FFC" w:rsidRPr="009F36EE">
        <w:rPr>
          <w:rFonts w:asciiTheme="majorHAnsi" w:hAnsiTheme="majorHAnsi" w:cstheme="majorHAnsi"/>
          <w:color w:val="000000" w:themeColor="text1"/>
          <w:spacing w:val="0"/>
        </w:rPr>
        <w:t xml:space="preserve">cho thấy mức độ đóng góp </w:t>
      </w:r>
      <w:r w:rsidR="00576C5F" w:rsidRPr="009F36EE">
        <w:rPr>
          <w:rFonts w:asciiTheme="majorHAnsi" w:hAnsiTheme="majorHAnsi" w:cstheme="majorHAnsi"/>
          <w:color w:val="000000" w:themeColor="text1"/>
          <w:spacing w:val="0"/>
        </w:rPr>
        <w:t xml:space="preserve">vào </w:t>
      </w:r>
      <w:r w:rsidR="00AB3FFC" w:rsidRPr="009F36EE">
        <w:rPr>
          <w:rFonts w:asciiTheme="majorHAnsi" w:hAnsiTheme="majorHAnsi" w:cstheme="majorHAnsi"/>
          <w:color w:val="000000" w:themeColor="text1"/>
          <w:spacing w:val="0"/>
        </w:rPr>
        <w:t xml:space="preserve">giá trị gia tăng </w:t>
      </w:r>
      <w:r w:rsidR="00AE2425" w:rsidRPr="009F36EE">
        <w:rPr>
          <w:rFonts w:asciiTheme="majorHAnsi" w:hAnsiTheme="majorHAnsi" w:cstheme="majorHAnsi"/>
          <w:color w:val="000000" w:themeColor="text1"/>
          <w:spacing w:val="0"/>
        </w:rPr>
        <w:t xml:space="preserve">vào </w:t>
      </w:r>
      <w:r w:rsidR="00576C5F" w:rsidRPr="009F36EE">
        <w:rPr>
          <w:rFonts w:asciiTheme="majorHAnsi" w:hAnsiTheme="majorHAnsi" w:cstheme="majorHAnsi"/>
          <w:color w:val="000000" w:themeColor="text1"/>
          <w:spacing w:val="0"/>
        </w:rPr>
        <w:t xml:space="preserve">hàng hóa XK </w:t>
      </w:r>
      <w:r w:rsidR="00AE2425" w:rsidRPr="009F36EE">
        <w:rPr>
          <w:rFonts w:asciiTheme="majorHAnsi" w:hAnsiTheme="majorHAnsi" w:cstheme="majorHAnsi"/>
          <w:color w:val="000000" w:themeColor="text1"/>
          <w:spacing w:val="0"/>
        </w:rPr>
        <w:t>của các DN địa phương. Tuy nhiên, với tỷ lệ</w:t>
      </w:r>
      <w:r w:rsidR="00C61766" w:rsidRPr="009F36EE">
        <w:rPr>
          <w:rFonts w:asciiTheme="majorHAnsi" w:hAnsiTheme="majorHAnsi" w:cstheme="majorHAnsi"/>
          <w:color w:val="000000" w:themeColor="text1"/>
          <w:spacing w:val="0"/>
        </w:rPr>
        <w:t xml:space="preserve"> bình quân</w:t>
      </w:r>
      <w:r w:rsidR="00D2104F" w:rsidRPr="009F36EE">
        <w:rPr>
          <w:rFonts w:asciiTheme="majorHAnsi" w:hAnsiTheme="majorHAnsi" w:cstheme="majorHAnsi"/>
          <w:color w:val="000000" w:themeColor="text1"/>
          <w:spacing w:val="0"/>
        </w:rPr>
        <w:t xml:space="preserve"> toàn giai đoạn giữa KNXK và KNNK</w:t>
      </w:r>
      <w:r w:rsidR="00C61766" w:rsidRPr="009F36EE">
        <w:rPr>
          <w:rFonts w:asciiTheme="majorHAnsi" w:hAnsiTheme="majorHAnsi" w:cstheme="majorHAnsi"/>
          <w:color w:val="000000" w:themeColor="text1"/>
          <w:spacing w:val="0"/>
        </w:rPr>
        <w:t xml:space="preserve"> là</w:t>
      </w:r>
      <w:r w:rsidR="00AE2425" w:rsidRPr="009F36EE">
        <w:rPr>
          <w:rFonts w:asciiTheme="majorHAnsi" w:hAnsiTheme="majorHAnsi" w:cstheme="majorHAnsi"/>
          <w:color w:val="000000" w:themeColor="text1"/>
          <w:spacing w:val="0"/>
        </w:rPr>
        <w:t xml:space="preserve"> 3,12 lần</w:t>
      </w:r>
      <w:r w:rsidR="00C61766" w:rsidRPr="009F36EE">
        <w:rPr>
          <w:rFonts w:asciiTheme="majorHAnsi" w:hAnsiTheme="majorHAnsi" w:cstheme="majorHAnsi"/>
          <w:color w:val="000000" w:themeColor="text1"/>
          <w:spacing w:val="0"/>
        </w:rPr>
        <w:t xml:space="preserve"> và 2,06 lần </w:t>
      </w:r>
      <w:r w:rsidR="00D2104F" w:rsidRPr="009F36EE">
        <w:rPr>
          <w:rFonts w:asciiTheme="majorHAnsi" w:hAnsiTheme="majorHAnsi" w:cstheme="majorHAnsi"/>
          <w:color w:val="000000" w:themeColor="text1"/>
          <w:spacing w:val="0"/>
        </w:rPr>
        <w:t xml:space="preserve">của Hàng may mặc, Ba lô túi giày dép </w:t>
      </w:r>
      <w:r w:rsidR="00F0273B" w:rsidRPr="009F36EE">
        <w:rPr>
          <w:rFonts w:asciiTheme="majorHAnsi" w:hAnsiTheme="majorHAnsi" w:cstheme="majorHAnsi"/>
          <w:color w:val="000000" w:themeColor="text1"/>
          <w:spacing w:val="0"/>
        </w:rPr>
        <w:t>và</w:t>
      </w:r>
      <w:r w:rsidR="00D2104F" w:rsidRPr="009F36EE">
        <w:rPr>
          <w:rFonts w:asciiTheme="majorHAnsi" w:hAnsiTheme="majorHAnsi" w:cstheme="majorHAnsi"/>
          <w:color w:val="000000" w:themeColor="text1"/>
          <w:spacing w:val="0"/>
        </w:rPr>
        <w:t xml:space="preserve"> tính</w:t>
      </w:r>
      <w:r w:rsidR="00C61766" w:rsidRPr="009F36EE">
        <w:rPr>
          <w:rFonts w:asciiTheme="majorHAnsi" w:hAnsiTheme="majorHAnsi" w:cstheme="majorHAnsi"/>
          <w:color w:val="000000" w:themeColor="text1"/>
          <w:spacing w:val="0"/>
        </w:rPr>
        <w:t xml:space="preserve"> theo</w:t>
      </w:r>
      <w:r w:rsidR="00AE2425" w:rsidRPr="009F36EE">
        <w:rPr>
          <w:rFonts w:asciiTheme="majorHAnsi" w:hAnsiTheme="majorHAnsi" w:cstheme="majorHAnsi"/>
          <w:color w:val="000000" w:themeColor="text1"/>
          <w:spacing w:val="0"/>
        </w:rPr>
        <w:t xml:space="preserve"> đơn giá</w:t>
      </w:r>
      <w:r w:rsidR="00D2104F" w:rsidRPr="009F36EE">
        <w:rPr>
          <w:rFonts w:asciiTheme="majorHAnsi" w:hAnsiTheme="majorHAnsi" w:cstheme="majorHAnsi"/>
          <w:color w:val="000000" w:themeColor="text1"/>
          <w:spacing w:val="0"/>
        </w:rPr>
        <w:t xml:space="preserve"> bình quân </w:t>
      </w:r>
      <w:r w:rsidR="00AE2425" w:rsidRPr="009F36EE">
        <w:rPr>
          <w:rFonts w:asciiTheme="majorHAnsi" w:hAnsiTheme="majorHAnsi" w:cstheme="majorHAnsi"/>
          <w:color w:val="000000" w:themeColor="text1"/>
          <w:spacing w:val="0"/>
        </w:rPr>
        <w:t xml:space="preserve">khoảng 4,61USD/cái </w:t>
      </w:r>
      <w:r w:rsidR="00D2104F" w:rsidRPr="009F36EE">
        <w:rPr>
          <w:rFonts w:asciiTheme="majorHAnsi" w:hAnsiTheme="majorHAnsi" w:cstheme="majorHAnsi"/>
          <w:color w:val="000000" w:themeColor="text1"/>
          <w:spacing w:val="0"/>
        </w:rPr>
        <w:t xml:space="preserve">và </w:t>
      </w:r>
      <w:r w:rsidR="00F0273B" w:rsidRPr="009F36EE">
        <w:rPr>
          <w:rFonts w:asciiTheme="majorHAnsi" w:hAnsiTheme="majorHAnsi" w:cstheme="majorHAnsi"/>
          <w:color w:val="000000" w:themeColor="text1"/>
          <w:spacing w:val="0"/>
        </w:rPr>
        <w:t xml:space="preserve">8,31USD/cái thì mức độ đóng góp vào giá trị gia tăng 2 mặt hàng XK này </w:t>
      </w:r>
      <w:r w:rsidR="00411D0D" w:rsidRPr="009F36EE">
        <w:rPr>
          <w:rFonts w:asciiTheme="majorHAnsi" w:hAnsiTheme="majorHAnsi" w:cstheme="majorHAnsi"/>
          <w:color w:val="000000" w:themeColor="text1"/>
          <w:spacing w:val="0"/>
        </w:rPr>
        <w:t>chưa thật sự đáng kể.</w:t>
      </w:r>
    </w:p>
    <w:p w14:paraId="2C0DCC71" w14:textId="06D6F14E" w:rsidR="001341AE" w:rsidRPr="009F36EE" w:rsidRDefault="00E43148" w:rsidP="00C94469">
      <w:pPr>
        <w:pStyle w:val="Heading4"/>
        <w:spacing w:before="0" w:after="0" w:line="314" w:lineRule="auto"/>
        <w:rPr>
          <w:rFonts w:asciiTheme="majorHAnsi" w:hAnsiTheme="majorHAnsi" w:cstheme="majorHAnsi"/>
          <w:b w:val="0"/>
          <w:bCs w:val="0"/>
          <w:color w:val="000000" w:themeColor="text1"/>
          <w:lang w:val="vi-VN"/>
        </w:rPr>
      </w:pPr>
      <w:r w:rsidRPr="009F36EE">
        <w:rPr>
          <w:rFonts w:asciiTheme="majorHAnsi" w:hAnsiTheme="majorHAnsi" w:cstheme="majorHAnsi"/>
          <w:b w:val="0"/>
          <w:bCs w:val="0"/>
          <w:color w:val="000000" w:themeColor="text1"/>
          <w:lang w:val="vi-VN"/>
        </w:rPr>
        <w:t>2.2.</w:t>
      </w:r>
      <w:r w:rsidR="00717D76" w:rsidRPr="009F36EE">
        <w:rPr>
          <w:rFonts w:asciiTheme="majorHAnsi" w:hAnsiTheme="majorHAnsi" w:cstheme="majorHAnsi"/>
          <w:b w:val="0"/>
          <w:bCs w:val="0"/>
          <w:color w:val="000000" w:themeColor="text1"/>
        </w:rPr>
        <w:t>1.9</w:t>
      </w:r>
      <w:r w:rsidRPr="009F36EE">
        <w:rPr>
          <w:rFonts w:asciiTheme="majorHAnsi" w:hAnsiTheme="majorHAnsi" w:cstheme="majorHAnsi"/>
          <w:b w:val="0"/>
          <w:bCs w:val="0"/>
          <w:color w:val="000000" w:themeColor="text1"/>
          <w:lang w:val="vi-VN"/>
        </w:rPr>
        <w:t>.</w:t>
      </w:r>
      <w:r w:rsidR="003169AC" w:rsidRPr="009F36EE">
        <w:rPr>
          <w:rFonts w:asciiTheme="majorHAnsi" w:hAnsiTheme="majorHAnsi" w:cstheme="majorHAnsi"/>
          <w:b w:val="0"/>
          <w:bCs w:val="0"/>
          <w:color w:val="000000" w:themeColor="text1"/>
          <w:lang w:val="vi-VN"/>
        </w:rPr>
        <w:t xml:space="preserve"> </w:t>
      </w:r>
      <w:r w:rsidR="001341AE" w:rsidRPr="009F36EE">
        <w:rPr>
          <w:rFonts w:asciiTheme="majorHAnsi" w:hAnsiTheme="majorHAnsi" w:cstheme="majorHAnsi"/>
          <w:b w:val="0"/>
          <w:bCs w:val="0"/>
          <w:color w:val="000000" w:themeColor="text1"/>
          <w:lang w:val="vi-VN"/>
        </w:rPr>
        <w:t>Cán cân thương mại</w:t>
      </w:r>
    </w:p>
    <w:p w14:paraId="582812C5" w14:textId="747032B3" w:rsidR="00A02A34" w:rsidRPr="009F36EE" w:rsidRDefault="00A40CED" w:rsidP="00C94469">
      <w:pPr>
        <w:spacing w:line="314"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Giai đoạn 2012-2017 cán cân thương mại cho thấy sự tăng trưởng với thặng dư thương mại đạt 199 USD/năm (tính cả năm 2015 bị thâm hụt 1.162,20 USD). Đối lập lại hoàn toàn là giai đoạn </w:t>
      </w:r>
      <w:r w:rsidR="00C835E4" w:rsidRPr="009F36EE">
        <w:rPr>
          <w:rFonts w:asciiTheme="majorHAnsi" w:hAnsiTheme="majorHAnsi" w:cstheme="majorHAnsi"/>
          <w:color w:val="000000" w:themeColor="text1"/>
          <w:spacing w:val="0"/>
          <w:lang w:val="vi-VN"/>
        </w:rPr>
        <w:t>2018-2023</w:t>
      </w:r>
      <w:r w:rsidRPr="009F36EE">
        <w:rPr>
          <w:rFonts w:asciiTheme="majorHAnsi" w:hAnsiTheme="majorHAnsi" w:cstheme="majorHAnsi"/>
          <w:color w:val="000000" w:themeColor="text1"/>
          <w:spacing w:val="0"/>
          <w:lang w:val="vi-VN"/>
        </w:rPr>
        <w:t xml:space="preserve">, cán cân thương mại bị thâm hụt tới </w:t>
      </w:r>
      <w:r w:rsidR="00F51DBF" w:rsidRPr="009F36EE">
        <w:rPr>
          <w:rFonts w:asciiTheme="majorHAnsi" w:hAnsiTheme="majorHAnsi" w:cstheme="majorHAnsi"/>
          <w:color w:val="000000" w:themeColor="text1"/>
          <w:spacing w:val="0"/>
        </w:rPr>
        <w:t>2.146</w:t>
      </w:r>
      <w:r w:rsidRPr="009F36EE">
        <w:rPr>
          <w:rFonts w:asciiTheme="majorHAnsi" w:hAnsiTheme="majorHAnsi" w:cstheme="majorHAnsi"/>
          <w:color w:val="000000" w:themeColor="text1"/>
          <w:spacing w:val="0"/>
          <w:lang w:val="vi-VN"/>
        </w:rPr>
        <w:t xml:space="preserve"> USD/năm và kéo dài liên tiếp trong suốt 05 năm</w:t>
      </w:r>
      <w:r w:rsidR="00F51DBF" w:rsidRPr="009F36EE">
        <w:rPr>
          <w:rFonts w:asciiTheme="majorHAnsi" w:hAnsiTheme="majorHAnsi" w:cstheme="majorHAnsi"/>
          <w:color w:val="000000" w:themeColor="text1"/>
          <w:spacing w:val="0"/>
        </w:rPr>
        <w:t xml:space="preserve"> với giá trị thâm hụt ngày càng tăng</w:t>
      </w:r>
      <w:r w:rsidRPr="009F36EE">
        <w:rPr>
          <w:rFonts w:asciiTheme="majorHAnsi" w:hAnsiTheme="majorHAnsi" w:cstheme="majorHAnsi"/>
          <w:color w:val="000000" w:themeColor="text1"/>
          <w:spacing w:val="0"/>
          <w:lang w:val="vi-VN"/>
        </w:rPr>
        <w:t xml:space="preserve">. </w:t>
      </w:r>
    </w:p>
    <w:p w14:paraId="0F55F6DD" w14:textId="54F6863B" w:rsidR="00EB091D" w:rsidRPr="009F36EE" w:rsidRDefault="00EB091D" w:rsidP="00C94469">
      <w:pPr>
        <w:spacing w:line="314"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val="vi-VN"/>
        </w:rPr>
        <w:t xml:space="preserve">Kết hợp với xu hướng tăng trong kim ngạch XNK và KNNK đã thể hiện rõ </w:t>
      </w:r>
      <w:r w:rsidRPr="009F36EE">
        <w:rPr>
          <w:rFonts w:asciiTheme="majorHAnsi" w:hAnsiTheme="majorHAnsi" w:cstheme="majorHAnsi"/>
          <w:color w:val="000000" w:themeColor="text1"/>
          <w:spacing w:val="0"/>
        </w:rPr>
        <w:t xml:space="preserve">tính </w:t>
      </w:r>
      <w:r w:rsidRPr="009F36EE">
        <w:rPr>
          <w:rFonts w:asciiTheme="majorHAnsi" w:hAnsiTheme="majorHAnsi" w:cstheme="majorHAnsi"/>
          <w:color w:val="000000" w:themeColor="text1"/>
          <w:spacing w:val="0"/>
          <w:lang w:val="vi-VN"/>
        </w:rPr>
        <w:t xml:space="preserve">thiếu bền vững trong phát triển XNK ở góc độ kinh tế vì việc gia tăng của kim ngạch XNK đang là kết quả của việc NK các hàng hóa nhập từ nước ngoài vào Thanh Hóa chứ không phải là vì tỉnh có nhiều hàng hóa để XK đi. Thêm một điều đáng quan ngại nữa đó là thâm hụt thương mại ngày càng tăng ở nửa sau của chu kỳ (2018-2023) bởi tốc độ tăng KNXK của giai đoạn này chỉ đạt trung bình </w:t>
      </w:r>
      <w:r w:rsidRPr="009F36EE">
        <w:rPr>
          <w:rFonts w:asciiTheme="majorHAnsi" w:hAnsiTheme="majorHAnsi" w:cstheme="majorHAnsi"/>
          <w:color w:val="000000" w:themeColor="text1"/>
          <w:spacing w:val="0"/>
        </w:rPr>
        <w:t>19,73</w:t>
      </w:r>
      <w:r w:rsidRPr="009F36EE">
        <w:rPr>
          <w:rFonts w:asciiTheme="majorHAnsi" w:hAnsiTheme="majorHAnsi" w:cstheme="majorHAnsi"/>
          <w:color w:val="000000" w:themeColor="text1"/>
          <w:spacing w:val="0"/>
          <w:lang w:val="vi-VN"/>
        </w:rPr>
        <w:t xml:space="preserve">%/năm trong khi tốc độ tăng KNNK lên tới </w:t>
      </w:r>
      <w:r w:rsidRPr="009F36EE">
        <w:rPr>
          <w:rFonts w:asciiTheme="majorHAnsi" w:hAnsiTheme="majorHAnsi" w:cstheme="majorHAnsi"/>
          <w:color w:val="000000" w:themeColor="text1"/>
          <w:spacing w:val="0"/>
        </w:rPr>
        <w:t>53,93</w:t>
      </w:r>
      <w:r w:rsidRPr="009F36EE">
        <w:rPr>
          <w:rFonts w:asciiTheme="majorHAnsi" w:hAnsiTheme="majorHAnsi" w:cstheme="majorHAnsi"/>
          <w:color w:val="000000" w:themeColor="text1"/>
          <w:spacing w:val="0"/>
          <w:lang w:val="vi-VN"/>
        </w:rPr>
        <w:t>%/năm, gấp 2,</w:t>
      </w:r>
      <w:r w:rsidRPr="009F36EE">
        <w:rPr>
          <w:rFonts w:asciiTheme="majorHAnsi" w:hAnsiTheme="majorHAnsi" w:cstheme="majorHAnsi"/>
          <w:color w:val="000000" w:themeColor="text1"/>
          <w:spacing w:val="0"/>
        </w:rPr>
        <w:t>73</w:t>
      </w:r>
      <w:r w:rsidRPr="009F36EE">
        <w:rPr>
          <w:rFonts w:asciiTheme="majorHAnsi" w:hAnsiTheme="majorHAnsi" w:cstheme="majorHAnsi"/>
          <w:color w:val="000000" w:themeColor="text1"/>
          <w:spacing w:val="0"/>
          <w:lang w:val="vi-VN"/>
        </w:rPr>
        <w:t xml:space="preserve"> lần tốc độ tăng của KNXK. Với một quốc gia có nền kinh tế đang phát triển như Việt Nam, tại một địa phương trọng điểm như Thanh Hóa mà cán cân thương mại bị thâm hụt kéo dài là thể hiện sự thiếu bền vững về mặt phát triển kinh tế dựa trên góc độ đánh giá đóng góp từ XNK.</w:t>
      </w:r>
    </w:p>
    <w:p w14:paraId="3A7F903F" w14:textId="77777777" w:rsidR="00FD047A" w:rsidRPr="009F36EE" w:rsidRDefault="00086B9D" w:rsidP="00E80252">
      <w:pPr>
        <w:spacing w:line="300" w:lineRule="auto"/>
        <w:ind w:firstLine="0"/>
        <w:rPr>
          <w:rFonts w:asciiTheme="majorHAnsi" w:hAnsiTheme="majorHAnsi" w:cstheme="majorHAnsi"/>
          <w:color w:val="000000" w:themeColor="text1"/>
          <w:spacing w:val="0"/>
        </w:rPr>
      </w:pPr>
      <w:bookmarkStart w:id="463" w:name="_Toc176082071"/>
      <w:r w:rsidRPr="009F36EE">
        <w:rPr>
          <w:rFonts w:asciiTheme="majorHAnsi" w:hAnsiTheme="majorHAnsi" w:cstheme="majorHAnsi"/>
          <w:noProof/>
          <w:color w:val="000000" w:themeColor="text1"/>
          <w:spacing w:val="0"/>
        </w:rPr>
        <w:drawing>
          <wp:inline distT="0" distB="0" distL="0" distR="0" wp14:anchorId="226DE3CC" wp14:editId="2A7C8B5A">
            <wp:extent cx="5679440" cy="1478942"/>
            <wp:effectExtent l="0" t="0" r="16510" b="698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464FADE" w14:textId="4E4B02B6" w:rsidR="00A02A34" w:rsidRPr="009F36EE" w:rsidRDefault="00086B9D" w:rsidP="00910875">
      <w:pPr>
        <w:pStyle w:val="Heading5"/>
        <w:spacing w:before="0" w:after="0" w:line="324" w:lineRule="auto"/>
        <w:rPr>
          <w:rFonts w:asciiTheme="majorHAnsi" w:hAnsiTheme="majorHAnsi" w:cstheme="majorHAnsi"/>
          <w:color w:val="000000" w:themeColor="text1"/>
          <w:spacing w:val="0"/>
          <w:lang w:val="vi-VN"/>
        </w:rPr>
      </w:pPr>
      <w:bookmarkStart w:id="464" w:name="_Toc194275855"/>
      <w:r w:rsidRPr="009F36EE">
        <w:rPr>
          <w:rFonts w:asciiTheme="majorHAnsi" w:hAnsiTheme="majorHAnsi" w:cstheme="majorHAnsi"/>
          <w:color w:val="000000" w:themeColor="text1"/>
          <w:spacing w:val="0"/>
          <w:lang w:val="vi-VN"/>
        </w:rPr>
        <w:t xml:space="preserve">Hình </w:t>
      </w:r>
      <w:r w:rsidR="00D54662" w:rsidRPr="009F36EE">
        <w:rPr>
          <w:rFonts w:asciiTheme="majorHAnsi" w:hAnsiTheme="majorHAnsi" w:cstheme="majorHAnsi"/>
          <w:color w:val="000000" w:themeColor="text1"/>
          <w:spacing w:val="0"/>
        </w:rPr>
        <w:t>2.</w:t>
      </w:r>
      <w:r w:rsidR="00D54662" w:rsidRPr="009F36EE">
        <w:rPr>
          <w:rFonts w:asciiTheme="majorHAnsi" w:hAnsiTheme="majorHAnsi" w:cstheme="majorHAnsi"/>
          <w:color w:val="000000" w:themeColor="text1"/>
          <w:spacing w:val="0"/>
          <w:szCs w:val="26"/>
        </w:rPr>
        <w:fldChar w:fldCharType="begin"/>
      </w:r>
      <w:r w:rsidR="00D54662" w:rsidRPr="009F36EE">
        <w:rPr>
          <w:rFonts w:asciiTheme="majorHAnsi" w:hAnsiTheme="majorHAnsi" w:cstheme="majorHAnsi"/>
          <w:color w:val="000000" w:themeColor="text1"/>
          <w:spacing w:val="0"/>
          <w:szCs w:val="26"/>
        </w:rPr>
        <w:instrText xml:space="preserve"> SEQ Hình_2. \* ARABIC </w:instrText>
      </w:r>
      <w:r w:rsidR="00D54662" w:rsidRPr="009F36EE">
        <w:rPr>
          <w:rFonts w:asciiTheme="majorHAnsi" w:hAnsiTheme="majorHAnsi" w:cstheme="majorHAnsi"/>
          <w:color w:val="000000" w:themeColor="text1"/>
          <w:spacing w:val="0"/>
          <w:szCs w:val="26"/>
        </w:rPr>
        <w:fldChar w:fldCharType="separate"/>
      </w:r>
      <w:r w:rsidR="00D54662" w:rsidRPr="009F36EE">
        <w:rPr>
          <w:rFonts w:asciiTheme="majorHAnsi" w:hAnsiTheme="majorHAnsi" w:cstheme="majorHAnsi"/>
          <w:noProof/>
          <w:color w:val="000000" w:themeColor="text1"/>
          <w:spacing w:val="0"/>
          <w:szCs w:val="26"/>
        </w:rPr>
        <w:t>18</w:t>
      </w:r>
      <w:r w:rsidR="00D54662" w:rsidRPr="009F36EE">
        <w:rPr>
          <w:rFonts w:asciiTheme="majorHAnsi" w:hAnsiTheme="majorHAnsi" w:cstheme="majorHAnsi"/>
          <w:color w:val="000000" w:themeColor="text1"/>
          <w:spacing w:val="0"/>
          <w:szCs w:val="26"/>
        </w:rPr>
        <w:fldChar w:fldCharType="end"/>
      </w:r>
      <w:r w:rsidR="00D54662"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lang w:val="vi-VN"/>
        </w:rPr>
        <w:t xml:space="preserve">Cán cân thương mại của </w:t>
      </w:r>
      <w:r w:rsidR="00A02A34" w:rsidRPr="009F36EE">
        <w:rPr>
          <w:rFonts w:asciiTheme="majorHAnsi" w:hAnsiTheme="majorHAnsi" w:cstheme="majorHAnsi"/>
          <w:color w:val="000000" w:themeColor="text1"/>
          <w:spacing w:val="0"/>
          <w:lang w:val="vi-VN"/>
        </w:rPr>
        <w:t xml:space="preserve">Thanh Hóa giai đoạn </w:t>
      </w:r>
      <w:r w:rsidR="009603FF" w:rsidRPr="009F36EE">
        <w:rPr>
          <w:rFonts w:asciiTheme="majorHAnsi" w:hAnsiTheme="majorHAnsi" w:cstheme="majorHAnsi"/>
          <w:color w:val="000000" w:themeColor="text1"/>
          <w:spacing w:val="0"/>
          <w:lang w:val="vi-VN"/>
        </w:rPr>
        <w:t>2012-2023</w:t>
      </w:r>
      <w:bookmarkEnd w:id="463"/>
      <w:bookmarkEnd w:id="464"/>
    </w:p>
    <w:p w14:paraId="00F8CE53" w14:textId="1EAB1F90" w:rsidR="00E22FB3" w:rsidRPr="009F36EE" w:rsidRDefault="00A02A34" w:rsidP="00910875">
      <w:pPr>
        <w:spacing w:line="324" w:lineRule="auto"/>
        <w:ind w:left="-142"/>
        <w:jc w:val="right"/>
        <w:rPr>
          <w:rFonts w:asciiTheme="majorHAnsi" w:hAnsiTheme="majorHAnsi" w:cstheme="majorHAnsi"/>
          <w:i/>
          <w:color w:val="000000" w:themeColor="text1"/>
          <w:spacing w:val="0"/>
          <w:szCs w:val="26"/>
          <w:lang w:val="vi-VN"/>
        </w:rPr>
      </w:pPr>
      <w:r w:rsidRPr="009F36EE">
        <w:rPr>
          <w:rFonts w:asciiTheme="majorHAnsi" w:hAnsiTheme="majorHAnsi" w:cstheme="majorHAnsi"/>
          <w:i/>
          <w:color w:val="000000" w:themeColor="text1"/>
          <w:spacing w:val="0"/>
          <w:szCs w:val="26"/>
          <w:lang w:val="vi-VN"/>
        </w:rPr>
        <w:t xml:space="preserve">Nguồn: </w:t>
      </w:r>
      <w:r w:rsidR="00DA1B8C" w:rsidRPr="009F36EE">
        <w:rPr>
          <w:rFonts w:asciiTheme="majorHAnsi" w:hAnsiTheme="majorHAnsi" w:cstheme="majorHAnsi"/>
          <w:i/>
          <w:color w:val="000000" w:themeColor="text1"/>
          <w:spacing w:val="0"/>
          <w:szCs w:val="26"/>
          <w:lang w:val="vi-VN"/>
        </w:rPr>
        <w:t>Cục Thống kê tỉnh Thanh Hóa và tính toán của tác giả (2025)</w:t>
      </w:r>
    </w:p>
    <w:p w14:paraId="53AC09E0" w14:textId="4E6C60A2" w:rsidR="001341AE" w:rsidRPr="009F36EE" w:rsidRDefault="00E43148" w:rsidP="00926729">
      <w:pPr>
        <w:pStyle w:val="Heading4"/>
        <w:spacing w:before="0" w:after="0" w:line="319" w:lineRule="auto"/>
        <w:rPr>
          <w:rFonts w:asciiTheme="majorHAnsi" w:hAnsiTheme="majorHAnsi" w:cstheme="majorHAnsi"/>
          <w:b w:val="0"/>
          <w:bCs w:val="0"/>
          <w:color w:val="000000" w:themeColor="text1"/>
          <w:lang w:val="vi-VN"/>
        </w:rPr>
      </w:pPr>
      <w:r w:rsidRPr="009F36EE">
        <w:rPr>
          <w:rFonts w:asciiTheme="majorHAnsi" w:hAnsiTheme="majorHAnsi" w:cstheme="majorHAnsi"/>
          <w:b w:val="0"/>
          <w:bCs w:val="0"/>
          <w:color w:val="000000" w:themeColor="text1"/>
          <w:lang w:val="vi-VN"/>
        </w:rPr>
        <w:t>2.2.</w:t>
      </w:r>
      <w:r w:rsidR="00717D76" w:rsidRPr="009F36EE">
        <w:rPr>
          <w:rFonts w:asciiTheme="majorHAnsi" w:hAnsiTheme="majorHAnsi" w:cstheme="majorHAnsi"/>
          <w:b w:val="0"/>
          <w:bCs w:val="0"/>
          <w:color w:val="000000" w:themeColor="text1"/>
        </w:rPr>
        <w:t>1.10</w:t>
      </w:r>
      <w:r w:rsidR="003169AC" w:rsidRPr="009F36EE">
        <w:rPr>
          <w:rFonts w:asciiTheme="majorHAnsi" w:hAnsiTheme="majorHAnsi" w:cstheme="majorHAnsi"/>
          <w:b w:val="0"/>
          <w:bCs w:val="0"/>
          <w:color w:val="000000" w:themeColor="text1"/>
          <w:lang w:val="vi-VN"/>
        </w:rPr>
        <w:t xml:space="preserve">. </w:t>
      </w:r>
      <w:r w:rsidR="001341AE" w:rsidRPr="009F36EE">
        <w:rPr>
          <w:rFonts w:asciiTheme="majorHAnsi" w:hAnsiTheme="majorHAnsi" w:cstheme="majorHAnsi"/>
          <w:b w:val="0"/>
          <w:bCs w:val="0"/>
          <w:color w:val="000000" w:themeColor="text1"/>
          <w:lang w:val="vi-VN"/>
        </w:rPr>
        <w:t>Chất lượng của yếu tố thể chế</w:t>
      </w:r>
    </w:p>
    <w:p w14:paraId="5ED35D13" w14:textId="77777777" w:rsidR="003A7DF5" w:rsidRPr="009F36EE" w:rsidRDefault="00610D1B" w:rsidP="00193575">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val="vi-VN"/>
        </w:rPr>
        <w:t xml:space="preserve">Về thể chế, Thanh Hóa là một trong những địa phương có sự quan tâm sát sao tới vấn đề XNK bền vững bằng hàng loạt các </w:t>
      </w:r>
      <w:r w:rsidR="00770253" w:rsidRPr="009F36EE">
        <w:rPr>
          <w:rFonts w:asciiTheme="majorHAnsi" w:hAnsiTheme="majorHAnsi" w:cstheme="majorHAnsi"/>
          <w:color w:val="000000" w:themeColor="text1"/>
          <w:spacing w:val="0"/>
          <w:lang w:val="vi-VN"/>
        </w:rPr>
        <w:t xml:space="preserve">văn bản triển khai </w:t>
      </w:r>
      <w:r w:rsidR="009F7208" w:rsidRPr="009F36EE">
        <w:rPr>
          <w:rFonts w:asciiTheme="majorHAnsi" w:hAnsiTheme="majorHAnsi" w:cstheme="majorHAnsi"/>
          <w:color w:val="000000" w:themeColor="text1"/>
          <w:spacing w:val="0"/>
          <w:lang w:val="vi-VN"/>
        </w:rPr>
        <w:t xml:space="preserve">các </w:t>
      </w:r>
      <w:r w:rsidR="00770253" w:rsidRPr="009F36EE">
        <w:rPr>
          <w:rFonts w:asciiTheme="majorHAnsi" w:hAnsiTheme="majorHAnsi" w:cstheme="majorHAnsi"/>
          <w:color w:val="000000" w:themeColor="text1"/>
          <w:spacing w:val="0"/>
          <w:lang w:val="vi-VN"/>
        </w:rPr>
        <w:t>chiến lược</w:t>
      </w:r>
      <w:r w:rsidRPr="009F36EE">
        <w:rPr>
          <w:rFonts w:asciiTheme="majorHAnsi" w:hAnsiTheme="majorHAnsi" w:cstheme="majorHAnsi"/>
          <w:color w:val="000000" w:themeColor="text1"/>
          <w:spacing w:val="0"/>
          <w:lang w:val="vi-VN"/>
        </w:rPr>
        <w:t>, kế hoạch</w:t>
      </w:r>
      <w:r w:rsidR="009F7208" w:rsidRPr="009F36EE">
        <w:rPr>
          <w:rFonts w:asciiTheme="majorHAnsi" w:hAnsiTheme="majorHAnsi" w:cstheme="majorHAnsi"/>
          <w:color w:val="000000" w:themeColor="text1"/>
          <w:spacing w:val="0"/>
          <w:lang w:val="vi-VN"/>
        </w:rPr>
        <w:t xml:space="preserve"> vĩ mô của nhà nước cũng như các </w:t>
      </w:r>
      <w:r w:rsidR="006156DC" w:rsidRPr="009F36EE">
        <w:rPr>
          <w:rFonts w:asciiTheme="majorHAnsi" w:hAnsiTheme="majorHAnsi" w:cstheme="majorHAnsi"/>
          <w:color w:val="000000" w:themeColor="text1"/>
          <w:spacing w:val="0"/>
          <w:lang w:val="vi-VN"/>
        </w:rPr>
        <w:t>chính sách riêng của địa phương</w:t>
      </w:r>
      <w:r w:rsidRPr="009F36EE">
        <w:rPr>
          <w:rFonts w:asciiTheme="majorHAnsi" w:hAnsiTheme="majorHAnsi" w:cstheme="majorHAnsi"/>
          <w:color w:val="000000" w:themeColor="text1"/>
          <w:spacing w:val="0"/>
          <w:lang w:val="vi-VN"/>
        </w:rPr>
        <w:t xml:space="preserve"> </w:t>
      </w:r>
      <w:r w:rsidR="00D773D2" w:rsidRPr="009F36EE">
        <w:rPr>
          <w:rFonts w:asciiTheme="majorHAnsi" w:hAnsiTheme="majorHAnsi" w:cstheme="majorHAnsi"/>
          <w:color w:val="000000" w:themeColor="text1"/>
          <w:spacing w:val="0"/>
          <w:lang w:val="vi-VN"/>
        </w:rPr>
        <w:t xml:space="preserve">trong </w:t>
      </w:r>
      <w:r w:rsidR="006156DC" w:rsidRPr="009F36EE">
        <w:rPr>
          <w:rFonts w:asciiTheme="majorHAnsi" w:hAnsiTheme="majorHAnsi" w:cstheme="majorHAnsi"/>
          <w:color w:val="000000" w:themeColor="text1"/>
          <w:spacing w:val="0"/>
          <w:lang w:val="vi-VN"/>
        </w:rPr>
        <w:t>nh</w:t>
      </w:r>
      <w:r w:rsidR="00DD16E5" w:rsidRPr="009F36EE">
        <w:rPr>
          <w:rFonts w:asciiTheme="majorHAnsi" w:hAnsiTheme="majorHAnsi" w:cstheme="majorHAnsi"/>
          <w:color w:val="000000" w:themeColor="text1"/>
          <w:spacing w:val="0"/>
          <w:lang w:val="vi-VN"/>
        </w:rPr>
        <w:t>ữ</w:t>
      </w:r>
      <w:r w:rsidR="006156DC" w:rsidRPr="009F36EE">
        <w:rPr>
          <w:rFonts w:asciiTheme="majorHAnsi" w:hAnsiTheme="majorHAnsi" w:cstheme="majorHAnsi"/>
          <w:color w:val="000000" w:themeColor="text1"/>
          <w:spacing w:val="0"/>
          <w:lang w:val="vi-VN"/>
        </w:rPr>
        <w:t>ng năm</w:t>
      </w:r>
      <w:r w:rsidR="00D773D2" w:rsidRPr="009F36EE">
        <w:rPr>
          <w:rFonts w:asciiTheme="majorHAnsi" w:hAnsiTheme="majorHAnsi" w:cstheme="majorHAnsi"/>
          <w:color w:val="000000" w:themeColor="text1"/>
          <w:spacing w:val="0"/>
          <w:lang w:val="vi-VN"/>
        </w:rPr>
        <w:t xml:space="preserve"> trở lại đây</w:t>
      </w:r>
      <w:r w:rsidR="008F516C" w:rsidRPr="009F36EE">
        <w:rPr>
          <w:rFonts w:asciiTheme="majorHAnsi" w:hAnsiTheme="majorHAnsi" w:cstheme="majorHAnsi"/>
          <w:color w:val="000000" w:themeColor="text1"/>
          <w:spacing w:val="0"/>
          <w:lang w:val="vi-VN"/>
        </w:rPr>
        <w:t xml:space="preserve">. Tiêu biểu </w:t>
      </w:r>
      <w:r w:rsidR="00F94586" w:rsidRPr="009F36EE">
        <w:rPr>
          <w:rFonts w:asciiTheme="majorHAnsi" w:hAnsiTheme="majorHAnsi" w:cstheme="majorHAnsi"/>
          <w:color w:val="000000" w:themeColor="text1"/>
          <w:spacing w:val="0"/>
          <w:lang w:val="vi-VN"/>
        </w:rPr>
        <w:t>cần</w:t>
      </w:r>
      <w:r w:rsidR="008F516C" w:rsidRPr="009F36EE">
        <w:rPr>
          <w:rFonts w:asciiTheme="majorHAnsi" w:hAnsiTheme="majorHAnsi" w:cstheme="majorHAnsi"/>
          <w:color w:val="000000" w:themeColor="text1"/>
          <w:spacing w:val="0"/>
          <w:lang w:val="vi-VN"/>
        </w:rPr>
        <w:t xml:space="preserve"> kể tới </w:t>
      </w:r>
      <w:r w:rsidR="00540C2A" w:rsidRPr="009F36EE">
        <w:rPr>
          <w:rFonts w:asciiTheme="majorHAnsi" w:hAnsiTheme="majorHAnsi" w:cstheme="majorHAnsi"/>
          <w:color w:val="000000" w:themeColor="text1"/>
          <w:spacing w:val="0"/>
          <w:lang w:val="vi-VN"/>
        </w:rPr>
        <w:t xml:space="preserve">các </w:t>
      </w:r>
      <w:r w:rsidR="008F516C" w:rsidRPr="009F36EE">
        <w:rPr>
          <w:rFonts w:asciiTheme="majorHAnsi" w:hAnsiTheme="majorHAnsi" w:cstheme="majorHAnsi"/>
          <w:color w:val="000000" w:themeColor="text1"/>
          <w:spacing w:val="0"/>
          <w:lang w:val="vi-VN"/>
        </w:rPr>
        <w:t>văn bản</w:t>
      </w:r>
      <w:r w:rsidR="00F94586" w:rsidRPr="009F36EE">
        <w:rPr>
          <w:rFonts w:asciiTheme="majorHAnsi" w:hAnsiTheme="majorHAnsi" w:cstheme="majorHAnsi"/>
          <w:color w:val="000000" w:themeColor="text1"/>
          <w:spacing w:val="0"/>
          <w:lang w:val="vi-VN"/>
        </w:rPr>
        <w:t xml:space="preserve"> là</w:t>
      </w:r>
      <w:r w:rsidR="00540C2A" w:rsidRPr="009F36EE">
        <w:rPr>
          <w:rFonts w:asciiTheme="majorHAnsi" w:hAnsiTheme="majorHAnsi" w:cstheme="majorHAnsi"/>
          <w:color w:val="000000" w:themeColor="text1"/>
          <w:spacing w:val="0"/>
          <w:lang w:val="vi-VN"/>
        </w:rPr>
        <w:t xml:space="preserve"> </w:t>
      </w:r>
      <w:r w:rsidR="00946A88" w:rsidRPr="009F36EE">
        <w:rPr>
          <w:rFonts w:asciiTheme="majorHAnsi" w:hAnsiTheme="majorHAnsi" w:cstheme="majorHAnsi"/>
          <w:color w:val="000000" w:themeColor="text1"/>
          <w:spacing w:val="0"/>
          <w:lang w:val="vi-VN"/>
        </w:rPr>
        <w:t>Quy hoạch tỉnh Thanh Hóa thời kỳ 2021-2030, tầm nhìn đến năm 2045 của Sở Kế hoạch đầu tư</w:t>
      </w:r>
      <w:r w:rsidR="00C51225" w:rsidRPr="009F36EE">
        <w:rPr>
          <w:rFonts w:asciiTheme="majorHAnsi" w:hAnsiTheme="majorHAnsi" w:cstheme="majorHAnsi"/>
          <w:color w:val="000000" w:themeColor="text1"/>
          <w:spacing w:val="0"/>
          <w:lang w:val="vi-VN"/>
        </w:rPr>
        <w:t xml:space="preserve"> (và Kế hoạch thực hiện số 72 ngày 26/03/2023)</w:t>
      </w:r>
      <w:r w:rsidR="00EE5B9B" w:rsidRPr="009F36EE">
        <w:rPr>
          <w:rFonts w:asciiTheme="majorHAnsi" w:hAnsiTheme="majorHAnsi" w:cstheme="majorHAnsi"/>
          <w:color w:val="000000" w:themeColor="text1"/>
          <w:spacing w:val="0"/>
          <w:lang w:val="vi-VN"/>
        </w:rPr>
        <w:t>;</w:t>
      </w:r>
      <w:r w:rsidR="00585989" w:rsidRPr="009F36EE">
        <w:rPr>
          <w:rFonts w:asciiTheme="majorHAnsi" w:hAnsiTheme="majorHAnsi" w:cstheme="majorHAnsi"/>
          <w:color w:val="000000" w:themeColor="text1"/>
          <w:spacing w:val="0"/>
          <w:lang w:val="vi-VN"/>
        </w:rPr>
        <w:t xml:space="preserve"> </w:t>
      </w:r>
      <w:r w:rsidR="005722EF" w:rsidRPr="009F36EE">
        <w:rPr>
          <w:rFonts w:asciiTheme="majorHAnsi" w:hAnsiTheme="majorHAnsi" w:cstheme="majorHAnsi"/>
          <w:color w:val="000000" w:themeColor="text1"/>
          <w:spacing w:val="0"/>
          <w:lang w:val="vi-VN"/>
        </w:rPr>
        <w:t>Quyết định số 503/QĐ-UBND ngày 13/02/2023 của UBND tỉnh Thanh Hóa ban hành kế hoạch thực hiện chiến lược XNK hàng hóa đến năm 2030</w:t>
      </w:r>
      <w:r w:rsidR="00F94586" w:rsidRPr="009F36EE">
        <w:rPr>
          <w:rFonts w:asciiTheme="majorHAnsi" w:hAnsiTheme="majorHAnsi" w:cstheme="majorHAnsi"/>
          <w:color w:val="000000" w:themeColor="text1"/>
          <w:spacing w:val="0"/>
          <w:lang w:val="vi-VN"/>
        </w:rPr>
        <w:t xml:space="preserve">. </w:t>
      </w:r>
      <w:r w:rsidR="009C1777" w:rsidRPr="009F36EE">
        <w:rPr>
          <w:rFonts w:asciiTheme="majorHAnsi" w:hAnsiTheme="majorHAnsi" w:cstheme="majorHAnsi"/>
          <w:color w:val="000000" w:themeColor="text1"/>
          <w:spacing w:val="0"/>
          <w:lang w:val="vi-VN"/>
        </w:rPr>
        <w:t>Bên cạnh đó còn có</w:t>
      </w:r>
      <w:r w:rsidR="00F94586" w:rsidRPr="009F36EE">
        <w:rPr>
          <w:rFonts w:asciiTheme="majorHAnsi" w:hAnsiTheme="majorHAnsi" w:cstheme="majorHAnsi"/>
          <w:color w:val="000000" w:themeColor="text1"/>
          <w:spacing w:val="0"/>
          <w:lang w:val="vi-VN"/>
        </w:rPr>
        <w:t xml:space="preserve"> 01 Nghị quyết </w:t>
      </w:r>
      <w:r w:rsidR="001F599F" w:rsidRPr="009F36EE">
        <w:rPr>
          <w:rFonts w:asciiTheme="majorHAnsi" w:hAnsiTheme="majorHAnsi" w:cstheme="majorHAnsi"/>
          <w:color w:val="000000" w:themeColor="text1"/>
          <w:spacing w:val="0"/>
          <w:lang w:val="vi-VN"/>
        </w:rPr>
        <w:t>248/2020 hỗ trợ vận tải đường biển</w:t>
      </w:r>
      <w:r w:rsidR="0051255B" w:rsidRPr="009F36EE">
        <w:rPr>
          <w:rFonts w:asciiTheme="majorHAnsi" w:hAnsiTheme="majorHAnsi" w:cstheme="majorHAnsi"/>
          <w:color w:val="000000" w:themeColor="text1"/>
          <w:spacing w:val="0"/>
          <w:lang w:val="vi-VN"/>
        </w:rPr>
        <w:t xml:space="preserve">; 12 Quyết định để giải quyết các vấn đề liên quan tới phát triển XNK của tỉnh; </w:t>
      </w:r>
      <w:r w:rsidR="0079558D" w:rsidRPr="009F36EE">
        <w:rPr>
          <w:rFonts w:asciiTheme="majorHAnsi" w:hAnsiTheme="majorHAnsi" w:cstheme="majorHAnsi"/>
          <w:color w:val="000000" w:themeColor="text1"/>
          <w:spacing w:val="0"/>
          <w:lang w:val="vi-VN"/>
        </w:rPr>
        <w:t xml:space="preserve">các báo cáo tổng kết XNK hàng năm, 10 năm v.v. Chi tiết những văn bản này được trình bày ở phụ lục số </w:t>
      </w:r>
      <w:r w:rsidR="00B16D2B" w:rsidRPr="009F36EE">
        <w:rPr>
          <w:rFonts w:asciiTheme="majorHAnsi" w:hAnsiTheme="majorHAnsi" w:cstheme="majorHAnsi"/>
          <w:color w:val="000000" w:themeColor="text1"/>
          <w:spacing w:val="0"/>
          <w:lang w:val="vi-VN"/>
        </w:rPr>
        <w:t>9</w:t>
      </w:r>
      <w:r w:rsidR="003A7DF5" w:rsidRPr="009F36EE">
        <w:rPr>
          <w:rFonts w:asciiTheme="majorHAnsi" w:hAnsiTheme="majorHAnsi" w:cstheme="majorHAnsi"/>
          <w:color w:val="000000" w:themeColor="text1"/>
          <w:spacing w:val="0"/>
        </w:rPr>
        <w:t>.</w:t>
      </w:r>
    </w:p>
    <w:p w14:paraId="4DAB1BB3" w14:textId="45FB5C12" w:rsidR="00610D1B" w:rsidRPr="009F36EE" w:rsidRDefault="009C335D" w:rsidP="00193575">
      <w:pPr>
        <w:spacing w:line="317"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C</w:t>
      </w:r>
      <w:r w:rsidR="00610D1B" w:rsidRPr="009F36EE">
        <w:rPr>
          <w:rFonts w:asciiTheme="majorHAnsi" w:hAnsiTheme="majorHAnsi" w:cstheme="majorHAnsi"/>
          <w:color w:val="000000" w:themeColor="text1"/>
          <w:spacing w:val="0"/>
          <w:lang w:val="vi-VN"/>
        </w:rPr>
        <w:t xml:space="preserve">ác chính sách, biện pháp đang dần triển khai </w:t>
      </w:r>
      <w:r w:rsidR="00F62C3F" w:rsidRPr="009F36EE">
        <w:rPr>
          <w:rFonts w:asciiTheme="majorHAnsi" w:hAnsiTheme="majorHAnsi" w:cstheme="majorHAnsi"/>
          <w:color w:val="000000" w:themeColor="text1"/>
          <w:spacing w:val="0"/>
          <w:lang w:val="vi-VN"/>
        </w:rPr>
        <w:t>nhằm các mục tiêu:</w:t>
      </w:r>
      <w:r w:rsidR="00610D1B" w:rsidRPr="009F36EE">
        <w:rPr>
          <w:rFonts w:asciiTheme="majorHAnsi" w:hAnsiTheme="majorHAnsi" w:cstheme="majorHAnsi"/>
          <w:color w:val="000000" w:themeColor="text1"/>
          <w:spacing w:val="0"/>
          <w:lang w:val="vi-VN"/>
        </w:rPr>
        <w:t xml:space="preserve"> Phát huy tối ta lợi thế của vùng ven biển Bắc Trung </w:t>
      </w:r>
      <w:r w:rsidR="00F62C3F" w:rsidRPr="009F36EE">
        <w:rPr>
          <w:rFonts w:asciiTheme="majorHAnsi" w:hAnsiTheme="majorHAnsi" w:cstheme="majorHAnsi"/>
          <w:color w:val="000000" w:themeColor="text1"/>
          <w:spacing w:val="0"/>
          <w:lang w:val="vi-VN"/>
        </w:rPr>
        <w:t>B</w:t>
      </w:r>
      <w:r w:rsidR="00610D1B" w:rsidRPr="009F36EE">
        <w:rPr>
          <w:rFonts w:asciiTheme="majorHAnsi" w:hAnsiTheme="majorHAnsi" w:cstheme="majorHAnsi"/>
          <w:color w:val="000000" w:themeColor="text1"/>
          <w:spacing w:val="0"/>
          <w:lang w:val="vi-VN"/>
        </w:rPr>
        <w:t>ộ với nhiều nguồn tài nguyên thiên nhiên để tạo ra nhiều sản phẩm mới, có sức cạnh tranh trong</w:t>
      </w:r>
      <w:r w:rsidR="00FC3773" w:rsidRPr="009F36EE">
        <w:rPr>
          <w:rFonts w:asciiTheme="majorHAnsi" w:hAnsiTheme="majorHAnsi" w:cstheme="majorHAnsi"/>
          <w:color w:val="000000" w:themeColor="text1"/>
          <w:spacing w:val="0"/>
          <w:lang w:val="vi-VN"/>
        </w:rPr>
        <w:t xml:space="preserve"> XK</w:t>
      </w:r>
      <w:r w:rsidR="00610D1B" w:rsidRPr="009F36EE">
        <w:rPr>
          <w:rFonts w:asciiTheme="majorHAnsi" w:hAnsiTheme="majorHAnsi" w:cstheme="majorHAnsi"/>
          <w:color w:val="000000" w:themeColor="text1"/>
          <w:spacing w:val="0"/>
          <w:lang w:val="vi-VN"/>
        </w:rPr>
        <w:t xml:space="preserve">; Tìm hướng </w:t>
      </w:r>
      <w:r w:rsidR="00FC3773" w:rsidRPr="009F36EE">
        <w:rPr>
          <w:rFonts w:asciiTheme="majorHAnsi" w:hAnsiTheme="majorHAnsi" w:cstheme="majorHAnsi"/>
          <w:color w:val="000000" w:themeColor="text1"/>
          <w:spacing w:val="0"/>
          <w:lang w:val="vi-VN"/>
        </w:rPr>
        <w:t>XK</w:t>
      </w:r>
      <w:r w:rsidR="00610D1B" w:rsidRPr="009F36EE">
        <w:rPr>
          <w:rFonts w:asciiTheme="majorHAnsi" w:hAnsiTheme="majorHAnsi" w:cstheme="majorHAnsi"/>
          <w:color w:val="000000" w:themeColor="text1"/>
          <w:spacing w:val="0"/>
          <w:lang w:val="vi-VN"/>
        </w:rPr>
        <w:t xml:space="preserve"> chính ngạch </w:t>
      </w:r>
      <w:r w:rsidR="00C61640" w:rsidRPr="009F36EE">
        <w:rPr>
          <w:rFonts w:asciiTheme="majorHAnsi" w:hAnsiTheme="majorHAnsi" w:cstheme="majorHAnsi"/>
          <w:color w:val="000000" w:themeColor="text1"/>
          <w:spacing w:val="0"/>
        </w:rPr>
        <w:t xml:space="preserve">sang </w:t>
      </w:r>
      <w:r w:rsidR="00610D1B" w:rsidRPr="009F36EE">
        <w:rPr>
          <w:rFonts w:asciiTheme="majorHAnsi" w:hAnsiTheme="majorHAnsi" w:cstheme="majorHAnsi"/>
          <w:color w:val="000000" w:themeColor="text1"/>
          <w:spacing w:val="0"/>
          <w:lang w:val="vi-VN"/>
        </w:rPr>
        <w:t xml:space="preserve">các thị trường tiềm năng, mang lại giá trị cao; Thực hiện các các giải pháp tài chính để chuyển dịch cơ cấu kinh tế theo hướng bền vững; Xây dựng hạ tầng quản lý, công nghệ thông tin, nhiều ưu đãi ở các cảng như Nghi Sơn để thu hút XNK. Đây là những động lực quan trọng </w:t>
      </w:r>
      <w:r w:rsidR="00C64ED2" w:rsidRPr="009F36EE">
        <w:rPr>
          <w:rFonts w:asciiTheme="majorHAnsi" w:hAnsiTheme="majorHAnsi" w:cstheme="majorHAnsi"/>
          <w:color w:val="000000" w:themeColor="text1"/>
          <w:spacing w:val="0"/>
          <w:lang w:val="vi-VN"/>
        </w:rPr>
        <w:t xml:space="preserve">về thể chế chính sách cho </w:t>
      </w:r>
      <w:r w:rsidR="00FC3773" w:rsidRPr="009F36EE">
        <w:rPr>
          <w:rFonts w:asciiTheme="majorHAnsi" w:hAnsiTheme="majorHAnsi" w:cstheme="majorHAnsi"/>
          <w:color w:val="000000" w:themeColor="text1"/>
          <w:spacing w:val="0"/>
          <w:lang w:val="vi-VN"/>
        </w:rPr>
        <w:t xml:space="preserve">PTBV </w:t>
      </w:r>
      <w:r w:rsidR="00610D1B" w:rsidRPr="009F36EE">
        <w:rPr>
          <w:rFonts w:asciiTheme="majorHAnsi" w:hAnsiTheme="majorHAnsi" w:cstheme="majorHAnsi"/>
          <w:color w:val="000000" w:themeColor="text1"/>
          <w:spacing w:val="0"/>
          <w:lang w:val="vi-VN"/>
        </w:rPr>
        <w:t>lĩnh vực XNK của tỉnh.</w:t>
      </w:r>
    </w:p>
    <w:p w14:paraId="385280AA" w14:textId="487263D4" w:rsidR="00612800" w:rsidRPr="009F36EE" w:rsidRDefault="00B84710" w:rsidP="00193575">
      <w:pPr>
        <w:spacing w:line="317"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Đánh giá chung về</w:t>
      </w:r>
      <w:r w:rsidR="00CA67AF" w:rsidRPr="009F36EE">
        <w:rPr>
          <w:rFonts w:asciiTheme="majorHAnsi" w:hAnsiTheme="majorHAnsi" w:cstheme="majorHAnsi"/>
          <w:color w:val="000000" w:themeColor="text1"/>
          <w:spacing w:val="0"/>
        </w:rPr>
        <w:t xml:space="preserve"> các</w:t>
      </w:r>
      <w:r w:rsidRPr="009F36EE">
        <w:rPr>
          <w:rFonts w:asciiTheme="majorHAnsi" w:hAnsiTheme="majorHAnsi" w:cstheme="majorHAnsi"/>
          <w:color w:val="000000" w:themeColor="text1"/>
          <w:spacing w:val="0"/>
          <w:lang w:val="vi-VN"/>
        </w:rPr>
        <w:t xml:space="preserve"> chính sách </w:t>
      </w:r>
      <w:r w:rsidR="00346464" w:rsidRPr="009F36EE">
        <w:rPr>
          <w:rFonts w:asciiTheme="majorHAnsi" w:hAnsiTheme="majorHAnsi" w:cstheme="majorHAnsi"/>
          <w:color w:val="000000" w:themeColor="text1"/>
          <w:spacing w:val="0"/>
          <w:lang w:val="vi-VN"/>
        </w:rPr>
        <w:t xml:space="preserve">cho XNK của </w:t>
      </w:r>
      <w:r w:rsidR="0014330A" w:rsidRPr="009F36EE">
        <w:rPr>
          <w:rFonts w:asciiTheme="majorHAnsi" w:hAnsiTheme="majorHAnsi" w:cstheme="majorHAnsi"/>
          <w:color w:val="000000" w:themeColor="text1"/>
          <w:spacing w:val="0"/>
          <w:lang w:val="vi-VN"/>
        </w:rPr>
        <w:t>Nhà nước và địa phương</w:t>
      </w:r>
      <w:r w:rsidR="00FA0C34" w:rsidRPr="009F36EE">
        <w:rPr>
          <w:rFonts w:asciiTheme="majorHAnsi" w:hAnsiTheme="majorHAnsi" w:cstheme="majorHAnsi"/>
          <w:color w:val="000000" w:themeColor="text1"/>
          <w:spacing w:val="0"/>
          <w:lang w:val="vi-VN"/>
        </w:rPr>
        <w:t xml:space="preserve">, </w:t>
      </w:r>
      <w:r w:rsidR="00346464" w:rsidRPr="009F36EE">
        <w:rPr>
          <w:rFonts w:asciiTheme="majorHAnsi" w:hAnsiTheme="majorHAnsi" w:cstheme="majorHAnsi"/>
          <w:color w:val="000000" w:themeColor="text1"/>
          <w:spacing w:val="0"/>
          <w:lang w:val="vi-VN"/>
        </w:rPr>
        <w:t>kết quả phỏng v</w:t>
      </w:r>
      <w:r w:rsidR="00FD197E" w:rsidRPr="009F36EE">
        <w:rPr>
          <w:rFonts w:asciiTheme="majorHAnsi" w:hAnsiTheme="majorHAnsi" w:cstheme="majorHAnsi"/>
          <w:color w:val="000000" w:themeColor="text1"/>
          <w:spacing w:val="0"/>
          <w:lang w:val="vi-VN"/>
        </w:rPr>
        <w:t>ấ</w:t>
      </w:r>
      <w:r w:rsidR="00346464" w:rsidRPr="009F36EE">
        <w:rPr>
          <w:rFonts w:asciiTheme="majorHAnsi" w:hAnsiTheme="majorHAnsi" w:cstheme="majorHAnsi"/>
          <w:color w:val="000000" w:themeColor="text1"/>
          <w:spacing w:val="0"/>
          <w:lang w:val="vi-VN"/>
        </w:rPr>
        <w:t>n</w:t>
      </w:r>
      <w:r w:rsidR="00FD197E" w:rsidRPr="009F36EE">
        <w:rPr>
          <w:rFonts w:asciiTheme="majorHAnsi" w:hAnsiTheme="majorHAnsi" w:cstheme="majorHAnsi"/>
          <w:color w:val="000000" w:themeColor="text1"/>
          <w:spacing w:val="0"/>
          <w:lang w:val="vi-VN"/>
        </w:rPr>
        <w:t xml:space="preserve"> </w:t>
      </w:r>
      <w:r w:rsidR="00FA0C34" w:rsidRPr="009F36EE">
        <w:rPr>
          <w:rFonts w:asciiTheme="majorHAnsi" w:hAnsiTheme="majorHAnsi" w:cstheme="majorHAnsi"/>
          <w:color w:val="000000" w:themeColor="text1"/>
          <w:spacing w:val="0"/>
          <w:lang w:val="vi-VN"/>
        </w:rPr>
        <w:t xml:space="preserve">từ </w:t>
      </w:r>
      <w:r w:rsidR="0072197B" w:rsidRPr="009F36EE">
        <w:rPr>
          <w:rFonts w:asciiTheme="majorHAnsi" w:hAnsiTheme="majorHAnsi" w:cstheme="majorHAnsi"/>
          <w:color w:val="000000" w:themeColor="text1"/>
          <w:spacing w:val="0"/>
          <w:lang w:val="vi-VN"/>
        </w:rPr>
        <w:t>30</w:t>
      </w:r>
      <w:r w:rsidR="00612800" w:rsidRPr="009F36EE">
        <w:rPr>
          <w:rFonts w:asciiTheme="majorHAnsi" w:hAnsiTheme="majorHAnsi" w:cstheme="majorHAnsi"/>
          <w:color w:val="000000" w:themeColor="text1"/>
          <w:spacing w:val="0"/>
          <w:lang w:val="vi-VN"/>
        </w:rPr>
        <w:t xml:space="preserve"> </w:t>
      </w:r>
      <w:r w:rsidR="00FD197E" w:rsidRPr="009F36EE">
        <w:rPr>
          <w:rFonts w:asciiTheme="majorHAnsi" w:hAnsiTheme="majorHAnsi" w:cstheme="majorHAnsi"/>
          <w:color w:val="000000" w:themeColor="text1"/>
          <w:spacing w:val="0"/>
          <w:lang w:val="vi-VN"/>
        </w:rPr>
        <w:t>nhà</w:t>
      </w:r>
      <w:r w:rsidR="00612800" w:rsidRPr="009F36EE">
        <w:rPr>
          <w:rFonts w:asciiTheme="majorHAnsi" w:hAnsiTheme="majorHAnsi" w:cstheme="majorHAnsi"/>
          <w:color w:val="000000" w:themeColor="text1"/>
          <w:spacing w:val="0"/>
          <w:lang w:val="vi-VN"/>
        </w:rPr>
        <w:t xml:space="preserve"> quản lý </w:t>
      </w:r>
      <w:r w:rsidR="0072197B" w:rsidRPr="009F36EE">
        <w:rPr>
          <w:rFonts w:asciiTheme="majorHAnsi" w:hAnsiTheme="majorHAnsi" w:cstheme="majorHAnsi"/>
          <w:color w:val="000000" w:themeColor="text1"/>
          <w:spacing w:val="0"/>
          <w:lang w:val="vi-VN"/>
        </w:rPr>
        <w:t>các Sở</w:t>
      </w:r>
      <w:r w:rsidR="00A7682E" w:rsidRPr="009F36EE">
        <w:rPr>
          <w:rFonts w:asciiTheme="majorHAnsi" w:hAnsiTheme="majorHAnsi" w:cstheme="majorHAnsi"/>
          <w:color w:val="000000" w:themeColor="text1"/>
          <w:spacing w:val="0"/>
          <w:lang w:val="vi-VN"/>
        </w:rPr>
        <w:t xml:space="preserve">, các Hiệp hội liên quan được </w:t>
      </w:r>
      <w:r w:rsidR="00612800" w:rsidRPr="009F36EE">
        <w:rPr>
          <w:rFonts w:asciiTheme="majorHAnsi" w:hAnsiTheme="majorHAnsi" w:cstheme="majorHAnsi"/>
          <w:color w:val="000000" w:themeColor="text1"/>
          <w:spacing w:val="0"/>
          <w:lang w:val="vi-VN"/>
        </w:rPr>
        <w:t xml:space="preserve">ghi nhận </w:t>
      </w:r>
      <w:r w:rsidR="00A7682E" w:rsidRPr="009F36EE">
        <w:rPr>
          <w:rFonts w:asciiTheme="majorHAnsi" w:hAnsiTheme="majorHAnsi" w:cstheme="majorHAnsi"/>
          <w:color w:val="000000" w:themeColor="text1"/>
          <w:spacing w:val="0"/>
          <w:lang w:val="vi-VN"/>
        </w:rPr>
        <w:t>như sau</w:t>
      </w:r>
      <w:r w:rsidR="00612800" w:rsidRPr="009F36EE">
        <w:rPr>
          <w:rFonts w:asciiTheme="majorHAnsi" w:hAnsiTheme="majorHAnsi" w:cstheme="majorHAnsi"/>
          <w:color w:val="000000" w:themeColor="text1"/>
          <w:spacing w:val="0"/>
          <w:lang w:val="vi-VN"/>
        </w:rPr>
        <w:t>:</w:t>
      </w:r>
    </w:p>
    <w:p w14:paraId="6A9C1797" w14:textId="35F211B8" w:rsidR="0031278B" w:rsidRPr="009F36EE" w:rsidRDefault="0031278B" w:rsidP="00193575">
      <w:pPr>
        <w:spacing w:line="317" w:lineRule="auto"/>
        <w:rPr>
          <w:rFonts w:asciiTheme="majorHAnsi" w:hAnsiTheme="majorHAnsi" w:cstheme="majorHAnsi"/>
          <w:color w:val="000000" w:themeColor="text1"/>
          <w:spacing w:val="-2"/>
          <w:lang w:val="vi-VN"/>
        </w:rPr>
      </w:pPr>
      <w:r w:rsidRPr="009F36EE">
        <w:rPr>
          <w:rFonts w:asciiTheme="majorHAnsi" w:hAnsiTheme="majorHAnsi" w:cstheme="majorHAnsi"/>
          <w:color w:val="000000" w:themeColor="text1"/>
          <w:spacing w:val="-2"/>
          <w:lang w:val="vi-VN"/>
        </w:rPr>
        <w:t>Đối với nhóm chính sách vĩ mô, các nhà quản lý cho rằng chính sách mà tỉnh Thanh Hóa đang làm tốt nhất đó là chính sách thu hút đầu tư XNK (4,2/5 điểm). Độ lệch chuẩn trong đánh giá về chính sách này cũng không quá cao (0,76) thể hiện sự</w:t>
      </w:r>
      <w:r w:rsidR="00C61640" w:rsidRPr="009F36EE">
        <w:rPr>
          <w:rFonts w:asciiTheme="majorHAnsi" w:hAnsiTheme="majorHAnsi" w:cstheme="majorHAnsi"/>
          <w:color w:val="000000" w:themeColor="text1"/>
          <w:spacing w:val="-2"/>
        </w:rPr>
        <w:t xml:space="preserve"> </w:t>
      </w:r>
      <w:r w:rsidRPr="009F36EE">
        <w:rPr>
          <w:rFonts w:asciiTheme="majorHAnsi" w:hAnsiTheme="majorHAnsi" w:cstheme="majorHAnsi"/>
          <w:color w:val="000000" w:themeColor="text1"/>
          <w:spacing w:val="-2"/>
          <w:lang w:val="vi-VN"/>
        </w:rPr>
        <w:t>đồng nhất trong các câu trả lời. Cũng trong nhóm điểm từ 3,5 trở lên có Chính sách hỗ trợ DN XNK của tỉnh Thanh Hóa (3,93 điểm); Chính sách phát triển công nghệ cho XNK của tỉnh và Quy định hành chính, thủ tục hải quan (đều đạt 3,73 điểm); Chính sách đầu tư hạ tầng, R&amp;D sản phẩm công nghệ, sản phẩm mới cho XNK của Nhà nước (3,53 điểm). Như vậy có thể thấy những chính sách được đánh giá hiệu quả là những chính sách liên quan tới đầu tư, hỗ trợ, thủ tục hành chính, phát triển công nghệ của Nhà nước và tỉnh. Độ lệch chuẩn của những chính sách này khá thấp (khoảng từ 0,63 đến 0,69)</w:t>
      </w:r>
      <w:r w:rsidR="00720CC9" w:rsidRPr="009F36EE">
        <w:rPr>
          <w:rFonts w:asciiTheme="majorHAnsi" w:hAnsiTheme="majorHAnsi" w:cstheme="majorHAnsi"/>
          <w:color w:val="000000" w:themeColor="text1"/>
          <w:spacing w:val="-2"/>
        </w:rPr>
        <w:t>,</w:t>
      </w:r>
      <w:r w:rsidRPr="009F36EE">
        <w:rPr>
          <w:rFonts w:asciiTheme="majorHAnsi" w:hAnsiTheme="majorHAnsi" w:cstheme="majorHAnsi"/>
          <w:color w:val="000000" w:themeColor="text1"/>
          <w:spacing w:val="-2"/>
          <w:lang w:val="vi-VN"/>
        </w:rPr>
        <w:t xml:space="preserve"> chỉ duy có chính sách phát triển công nghệ của Thanh Hóa thì có độ lệch chuẩn 1,26 chứng tỏ cũng có nhiều sự đánh giá khác nhau giữa các nhà quản lý về chính sách này.</w:t>
      </w:r>
    </w:p>
    <w:p w14:paraId="3C777571" w14:textId="675B0916" w:rsidR="00FD7A17" w:rsidRPr="009F36EE" w:rsidRDefault="00FD7A17" w:rsidP="00C94469">
      <w:pPr>
        <w:spacing w:line="310"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Nhóm chính sách có mức điểm dưới 3,00 gồm Cơ chế quản lý, giám sát thực thi chính sách NK và chế tài xử phạt (2,93 điểm) và Quy định về giám định thiết bị, công nghệ và chất lượng hàng NK của Nhà nước (2,87 điểm). </w:t>
      </w:r>
      <w:r w:rsidR="00340D6A" w:rsidRPr="009F36EE">
        <w:rPr>
          <w:rFonts w:asciiTheme="majorHAnsi" w:hAnsiTheme="majorHAnsi" w:cstheme="majorHAnsi"/>
          <w:color w:val="000000" w:themeColor="text1"/>
          <w:spacing w:val="0"/>
        </w:rPr>
        <w:t>Đ</w:t>
      </w:r>
      <w:r w:rsidRPr="009F36EE">
        <w:rPr>
          <w:rFonts w:asciiTheme="majorHAnsi" w:hAnsiTheme="majorHAnsi" w:cstheme="majorHAnsi"/>
          <w:color w:val="000000" w:themeColor="text1"/>
          <w:spacing w:val="0"/>
        </w:rPr>
        <w:t xml:space="preserve">ây là nhóm chính sách chưa thực sự đáp ứng được yêu cầu trong </w:t>
      </w:r>
      <w:r w:rsidR="00BD761B" w:rsidRPr="009F36EE">
        <w:rPr>
          <w:rFonts w:asciiTheme="majorHAnsi" w:hAnsiTheme="majorHAnsi" w:cstheme="majorHAnsi"/>
          <w:color w:val="000000" w:themeColor="text1"/>
          <w:spacing w:val="0"/>
        </w:rPr>
        <w:t xml:space="preserve">PTXNBV </w:t>
      </w:r>
      <w:r w:rsidRPr="009F36EE">
        <w:rPr>
          <w:rFonts w:asciiTheme="majorHAnsi" w:hAnsiTheme="majorHAnsi" w:cstheme="majorHAnsi"/>
          <w:color w:val="000000" w:themeColor="text1"/>
          <w:spacing w:val="0"/>
        </w:rPr>
        <w:t>của tỉnh Thanh Hóa. Việc NK các trang thiết bị, công nghệ vẫn đang thực hiện mà ít có sự giám sát về chất lượng, chủ yếu vẫn chỉ là quy định trong thủ tục NK. Hàng hóa NK có tác động tiêu cực tới thị trường, môi trường, xã hội địa phương cũng chưa có chế tài xử phạt thích đáng.</w:t>
      </w:r>
    </w:p>
    <w:p w14:paraId="501EBD0B" w14:textId="0466AA1E" w:rsidR="003A7516" w:rsidRPr="009F36EE" w:rsidRDefault="003A7516" w:rsidP="00C94469">
      <w:pPr>
        <w:pStyle w:val="Heading6"/>
        <w:spacing w:before="0" w:after="0" w:line="310" w:lineRule="auto"/>
        <w:rPr>
          <w:rFonts w:cstheme="majorHAnsi"/>
          <w:noProof/>
          <w:color w:val="000000" w:themeColor="text1"/>
          <w:spacing w:val="0"/>
          <w:lang w:val="vi-VN"/>
        </w:rPr>
      </w:pPr>
      <w:bookmarkStart w:id="465" w:name="_Toc175517300"/>
      <w:bookmarkStart w:id="466" w:name="_Toc190033618"/>
      <w:r w:rsidRPr="009F36EE">
        <w:rPr>
          <w:rFonts w:cstheme="majorHAnsi"/>
          <w:color w:val="000000" w:themeColor="text1"/>
          <w:spacing w:val="0"/>
          <w:lang w:val="vi-VN"/>
        </w:rPr>
        <w:t>Bảng 2.</w:t>
      </w:r>
      <w:r w:rsidR="008E47D8" w:rsidRPr="009F36EE">
        <w:rPr>
          <w:rFonts w:cstheme="majorHAnsi"/>
          <w:color w:val="000000" w:themeColor="text1"/>
          <w:spacing w:val="0"/>
        </w:rPr>
        <w:t>1</w:t>
      </w:r>
      <w:r w:rsidRPr="009F36EE">
        <w:rPr>
          <w:rFonts w:cstheme="majorHAnsi"/>
          <w:color w:val="000000" w:themeColor="text1"/>
          <w:spacing w:val="0"/>
          <w:lang w:val="vi-VN"/>
        </w:rPr>
        <w:t xml:space="preserve">. </w:t>
      </w:r>
      <w:r w:rsidRPr="009F36EE">
        <w:rPr>
          <w:rFonts w:cstheme="majorHAnsi"/>
          <w:noProof/>
          <w:color w:val="000000" w:themeColor="text1"/>
          <w:spacing w:val="0"/>
          <w:lang w:val="vi-VN"/>
        </w:rPr>
        <w:t xml:space="preserve">Mức độ </w:t>
      </w:r>
      <w:r w:rsidR="001255E0" w:rsidRPr="009F36EE">
        <w:rPr>
          <w:rFonts w:cstheme="majorHAnsi"/>
          <w:noProof/>
          <w:color w:val="000000" w:themeColor="text1"/>
          <w:spacing w:val="0"/>
          <w:lang w:val="vi-VN"/>
        </w:rPr>
        <w:t>đáp ứng về chính sách của Nhà nước và địa phương đối với phát triển xuất nhập khẩu bền vững của</w:t>
      </w:r>
      <w:r w:rsidRPr="009F36EE">
        <w:rPr>
          <w:rFonts w:cstheme="majorHAnsi"/>
          <w:noProof/>
          <w:color w:val="000000" w:themeColor="text1"/>
          <w:spacing w:val="0"/>
          <w:lang w:val="vi-VN"/>
        </w:rPr>
        <w:t xml:space="preserve"> tỉnh Thanh Hóa</w:t>
      </w:r>
      <w:bookmarkEnd w:id="465"/>
      <w:bookmarkEnd w:id="466"/>
    </w:p>
    <w:tbl>
      <w:tblPr>
        <w:tblW w:w="904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1"/>
        <w:gridCol w:w="7087"/>
        <w:gridCol w:w="850"/>
        <w:gridCol w:w="680"/>
      </w:tblGrid>
      <w:tr w:rsidR="009F36EE" w:rsidRPr="009F36EE" w14:paraId="380B8AD0" w14:textId="77777777" w:rsidTr="00DA1B8C">
        <w:trPr>
          <w:trHeight w:val="87"/>
          <w:tblHeader/>
        </w:trPr>
        <w:tc>
          <w:tcPr>
            <w:tcW w:w="431" w:type="dxa"/>
            <w:shd w:val="clear" w:color="auto" w:fill="C5E0B3" w:themeFill="accent6" w:themeFillTint="66"/>
            <w:tcMar>
              <w:top w:w="0" w:type="dxa"/>
              <w:left w:w="108" w:type="dxa"/>
              <w:bottom w:w="0" w:type="dxa"/>
              <w:right w:w="108" w:type="dxa"/>
            </w:tcMar>
            <w:vAlign w:val="center"/>
          </w:tcPr>
          <w:p w14:paraId="46472D2E" w14:textId="77777777" w:rsidR="009C335D" w:rsidRPr="009F36EE" w:rsidRDefault="009C335D" w:rsidP="0027512B">
            <w:pPr>
              <w:pStyle w:val="NormalWeb"/>
              <w:spacing w:line="264" w:lineRule="auto"/>
              <w:jc w:val="center"/>
              <w:rPr>
                <w:rFonts w:asciiTheme="majorHAnsi" w:hAnsiTheme="majorHAnsi" w:cstheme="majorHAnsi"/>
                <w:b/>
                <w:bCs/>
                <w:color w:val="000000" w:themeColor="text1"/>
                <w:spacing w:val="0"/>
              </w:rPr>
            </w:pPr>
            <w:r w:rsidRPr="009F36EE">
              <w:rPr>
                <w:rFonts w:asciiTheme="majorHAnsi" w:hAnsiTheme="majorHAnsi" w:cstheme="majorHAnsi"/>
                <w:b/>
                <w:bCs/>
                <w:color w:val="000000" w:themeColor="text1"/>
                <w:spacing w:val="0"/>
              </w:rPr>
              <w:t>TT</w:t>
            </w:r>
          </w:p>
        </w:tc>
        <w:tc>
          <w:tcPr>
            <w:tcW w:w="7087" w:type="dxa"/>
            <w:shd w:val="clear" w:color="auto" w:fill="C5E0B3" w:themeFill="accent6" w:themeFillTint="66"/>
            <w:vAlign w:val="center"/>
          </w:tcPr>
          <w:p w14:paraId="339D23EA" w14:textId="696D2720" w:rsidR="009C335D" w:rsidRPr="009F36EE" w:rsidRDefault="009C335D" w:rsidP="0027512B">
            <w:pPr>
              <w:pStyle w:val="NormalWeb"/>
              <w:spacing w:line="264" w:lineRule="auto"/>
              <w:jc w:val="center"/>
              <w:rPr>
                <w:rFonts w:asciiTheme="majorHAnsi" w:hAnsiTheme="majorHAnsi" w:cstheme="majorHAnsi"/>
                <w:b/>
                <w:bCs/>
                <w:color w:val="000000" w:themeColor="text1"/>
                <w:spacing w:val="0"/>
              </w:rPr>
            </w:pPr>
            <w:r w:rsidRPr="009F36EE">
              <w:rPr>
                <w:rFonts w:asciiTheme="majorHAnsi" w:hAnsiTheme="majorHAnsi" w:cstheme="majorHAnsi"/>
                <w:b/>
                <w:bCs/>
                <w:color w:val="000000" w:themeColor="text1"/>
                <w:spacing w:val="0"/>
              </w:rPr>
              <w:t xml:space="preserve">Mức độ đáp ứng của các chính sách đối với </w:t>
            </w:r>
            <w:r w:rsidR="00FD2012" w:rsidRPr="009F36EE">
              <w:rPr>
                <w:rFonts w:asciiTheme="majorHAnsi" w:hAnsiTheme="majorHAnsi" w:cstheme="majorHAnsi"/>
                <w:b/>
                <w:bCs/>
                <w:color w:val="000000" w:themeColor="text1"/>
                <w:spacing w:val="0"/>
              </w:rPr>
              <w:t>PTXNKBV</w:t>
            </w:r>
            <w:r w:rsidRPr="009F36EE">
              <w:rPr>
                <w:rFonts w:asciiTheme="majorHAnsi" w:hAnsiTheme="majorHAnsi" w:cstheme="majorHAnsi"/>
                <w:b/>
                <w:bCs/>
                <w:color w:val="000000" w:themeColor="text1"/>
                <w:spacing w:val="0"/>
              </w:rPr>
              <w:t xml:space="preserve"> của tỉnh Thanh Hóa</w:t>
            </w:r>
          </w:p>
        </w:tc>
        <w:tc>
          <w:tcPr>
            <w:tcW w:w="850" w:type="dxa"/>
            <w:shd w:val="clear" w:color="auto" w:fill="C5E0B3" w:themeFill="accent6" w:themeFillTint="66"/>
            <w:vAlign w:val="center"/>
          </w:tcPr>
          <w:p w14:paraId="2E77988F" w14:textId="0E29FB2B" w:rsidR="009C335D" w:rsidRPr="009F36EE" w:rsidRDefault="009C335D" w:rsidP="0027512B">
            <w:pPr>
              <w:pStyle w:val="NormalWeb"/>
              <w:spacing w:line="264" w:lineRule="auto"/>
              <w:jc w:val="center"/>
              <w:rPr>
                <w:rFonts w:asciiTheme="majorHAnsi" w:hAnsiTheme="majorHAnsi" w:cstheme="majorHAnsi"/>
                <w:b/>
                <w:bCs/>
                <w:color w:val="000000" w:themeColor="text1"/>
                <w:spacing w:val="0"/>
              </w:rPr>
            </w:pPr>
            <w:r w:rsidRPr="009F36EE">
              <w:rPr>
                <w:rFonts w:asciiTheme="majorHAnsi" w:hAnsiTheme="majorHAnsi" w:cstheme="majorHAnsi"/>
                <w:b/>
                <w:bCs/>
                <w:color w:val="000000" w:themeColor="text1"/>
                <w:spacing w:val="0"/>
              </w:rPr>
              <w:t>Trung bình chung</w:t>
            </w:r>
          </w:p>
        </w:tc>
        <w:tc>
          <w:tcPr>
            <w:tcW w:w="680" w:type="dxa"/>
            <w:shd w:val="clear" w:color="auto" w:fill="C5E0B3" w:themeFill="accent6" w:themeFillTint="66"/>
            <w:vAlign w:val="center"/>
          </w:tcPr>
          <w:p w14:paraId="3D24638A" w14:textId="77777777" w:rsidR="009C335D" w:rsidRPr="009F36EE" w:rsidRDefault="009C335D" w:rsidP="0027512B">
            <w:pPr>
              <w:pStyle w:val="NormalWeb"/>
              <w:spacing w:line="264" w:lineRule="auto"/>
              <w:jc w:val="center"/>
              <w:rPr>
                <w:rFonts w:asciiTheme="majorHAnsi" w:hAnsiTheme="majorHAnsi" w:cstheme="majorHAnsi"/>
                <w:b/>
                <w:bCs/>
                <w:color w:val="000000" w:themeColor="text1"/>
                <w:spacing w:val="0"/>
              </w:rPr>
            </w:pPr>
            <w:r w:rsidRPr="009F36EE">
              <w:rPr>
                <w:rFonts w:asciiTheme="majorHAnsi" w:hAnsiTheme="majorHAnsi" w:cstheme="majorHAnsi"/>
                <w:b/>
                <w:bCs/>
                <w:color w:val="000000" w:themeColor="text1"/>
                <w:spacing w:val="0"/>
              </w:rPr>
              <w:t>Độ lệch chuẩn</w:t>
            </w:r>
          </w:p>
        </w:tc>
      </w:tr>
      <w:tr w:rsidR="009F36EE" w:rsidRPr="009F36EE" w14:paraId="66A0687B" w14:textId="77777777" w:rsidTr="00DA1B8C">
        <w:trPr>
          <w:trHeight w:val="87"/>
        </w:trPr>
        <w:tc>
          <w:tcPr>
            <w:tcW w:w="431" w:type="dxa"/>
            <w:shd w:val="clear" w:color="auto" w:fill="auto"/>
            <w:tcMar>
              <w:top w:w="0" w:type="dxa"/>
              <w:left w:w="108" w:type="dxa"/>
              <w:bottom w:w="0" w:type="dxa"/>
              <w:right w:w="108" w:type="dxa"/>
            </w:tcMar>
            <w:vAlign w:val="center"/>
          </w:tcPr>
          <w:p w14:paraId="2DD913B2" w14:textId="77777777" w:rsidR="003C51BC" w:rsidRPr="009F36EE" w:rsidRDefault="003C51BC" w:rsidP="00B01821">
            <w:pPr>
              <w:pStyle w:val="NormalWeb"/>
              <w:numPr>
                <w:ilvl w:val="0"/>
                <w:numId w:val="58"/>
              </w:numPr>
              <w:spacing w:line="264" w:lineRule="auto"/>
              <w:ind w:left="300" w:hanging="357"/>
              <w:jc w:val="center"/>
              <w:rPr>
                <w:rFonts w:asciiTheme="majorHAnsi" w:hAnsiTheme="majorHAnsi" w:cstheme="majorHAnsi"/>
                <w:color w:val="000000" w:themeColor="text1"/>
                <w:spacing w:val="0"/>
                <w:lang w:val="vi-VN"/>
              </w:rPr>
            </w:pPr>
          </w:p>
        </w:tc>
        <w:tc>
          <w:tcPr>
            <w:tcW w:w="7087" w:type="dxa"/>
            <w:shd w:val="clear" w:color="auto" w:fill="auto"/>
            <w:tcMar>
              <w:top w:w="0" w:type="dxa"/>
              <w:left w:w="108" w:type="dxa"/>
              <w:bottom w:w="0" w:type="dxa"/>
              <w:right w:w="108" w:type="dxa"/>
            </w:tcMar>
            <w:vAlign w:val="center"/>
          </w:tcPr>
          <w:p w14:paraId="7BD56E19" w14:textId="77777777" w:rsidR="003C51BC" w:rsidRPr="009F36EE" w:rsidRDefault="003C51BC" w:rsidP="0027512B">
            <w:pPr>
              <w:pStyle w:val="NormalWeb"/>
              <w:spacing w:line="264"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Chính sách đầu tư cơ sở hạ tầng, nghiên cứu và phát triển công nghệ, sản phẩm mới cho XNK của Nhà nước</w:t>
            </w:r>
          </w:p>
        </w:tc>
        <w:tc>
          <w:tcPr>
            <w:tcW w:w="850" w:type="dxa"/>
            <w:shd w:val="clear" w:color="auto" w:fill="F7CAAC" w:themeFill="accent2" w:themeFillTint="66"/>
            <w:vAlign w:val="center"/>
          </w:tcPr>
          <w:p w14:paraId="45EDBE80" w14:textId="77777777" w:rsidR="003C51BC" w:rsidRPr="009F36EE" w:rsidRDefault="003C51BC" w:rsidP="0027512B">
            <w:pPr>
              <w:pStyle w:val="NormalWeb"/>
              <w:spacing w:line="264" w:lineRule="auto"/>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3.53</w:t>
            </w:r>
          </w:p>
        </w:tc>
        <w:tc>
          <w:tcPr>
            <w:tcW w:w="680" w:type="dxa"/>
            <w:shd w:val="clear" w:color="auto" w:fill="auto"/>
            <w:vAlign w:val="center"/>
          </w:tcPr>
          <w:p w14:paraId="4CB2136F" w14:textId="77777777" w:rsidR="003C51BC" w:rsidRPr="009F36EE" w:rsidRDefault="003C51BC" w:rsidP="0027512B">
            <w:pPr>
              <w:pStyle w:val="NormalWeb"/>
              <w:spacing w:line="264" w:lineRule="auto"/>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0.63</w:t>
            </w:r>
          </w:p>
        </w:tc>
      </w:tr>
      <w:tr w:rsidR="009F36EE" w:rsidRPr="009F36EE" w14:paraId="4D93293F" w14:textId="77777777" w:rsidTr="00DA1B8C">
        <w:trPr>
          <w:trHeight w:val="87"/>
        </w:trPr>
        <w:tc>
          <w:tcPr>
            <w:tcW w:w="431" w:type="dxa"/>
            <w:shd w:val="clear" w:color="auto" w:fill="auto"/>
            <w:tcMar>
              <w:top w:w="0" w:type="dxa"/>
              <w:left w:w="108" w:type="dxa"/>
              <w:bottom w:w="0" w:type="dxa"/>
              <w:right w:w="108" w:type="dxa"/>
            </w:tcMar>
            <w:vAlign w:val="center"/>
          </w:tcPr>
          <w:p w14:paraId="32D52AC0" w14:textId="77777777" w:rsidR="003C51BC" w:rsidRPr="009F36EE" w:rsidRDefault="003C51BC" w:rsidP="00B01821">
            <w:pPr>
              <w:pStyle w:val="NormalWeb"/>
              <w:numPr>
                <w:ilvl w:val="0"/>
                <w:numId w:val="58"/>
              </w:numPr>
              <w:spacing w:line="264" w:lineRule="auto"/>
              <w:ind w:left="300" w:hanging="357"/>
              <w:jc w:val="center"/>
              <w:rPr>
                <w:rFonts w:asciiTheme="majorHAnsi" w:hAnsiTheme="majorHAnsi" w:cstheme="majorHAnsi"/>
                <w:color w:val="000000" w:themeColor="text1"/>
                <w:spacing w:val="0"/>
                <w:lang w:val="vi-VN"/>
              </w:rPr>
            </w:pPr>
          </w:p>
        </w:tc>
        <w:tc>
          <w:tcPr>
            <w:tcW w:w="7087" w:type="dxa"/>
            <w:shd w:val="clear" w:color="auto" w:fill="auto"/>
            <w:tcMar>
              <w:top w:w="0" w:type="dxa"/>
              <w:left w:w="108" w:type="dxa"/>
              <w:bottom w:w="0" w:type="dxa"/>
              <w:right w:w="108" w:type="dxa"/>
            </w:tcMar>
            <w:vAlign w:val="center"/>
          </w:tcPr>
          <w:p w14:paraId="36D5C917" w14:textId="77777777" w:rsidR="003C51BC" w:rsidRPr="009F36EE" w:rsidRDefault="003C51BC" w:rsidP="0027512B">
            <w:pPr>
              <w:pStyle w:val="NormalWeb"/>
              <w:spacing w:line="264"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Chính sách đầu tư mở rộng sản xuất, kinh doanh XNK của Nhà nước</w:t>
            </w:r>
          </w:p>
        </w:tc>
        <w:tc>
          <w:tcPr>
            <w:tcW w:w="850" w:type="dxa"/>
            <w:shd w:val="clear" w:color="auto" w:fill="FFE599" w:themeFill="accent4" w:themeFillTint="66"/>
            <w:vAlign w:val="center"/>
          </w:tcPr>
          <w:p w14:paraId="429039D1" w14:textId="77777777" w:rsidR="003C51BC" w:rsidRPr="009F36EE" w:rsidRDefault="003C51BC" w:rsidP="0027512B">
            <w:pPr>
              <w:pStyle w:val="NormalWeb"/>
              <w:spacing w:line="264" w:lineRule="auto"/>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3.33</w:t>
            </w:r>
          </w:p>
        </w:tc>
        <w:tc>
          <w:tcPr>
            <w:tcW w:w="680" w:type="dxa"/>
            <w:shd w:val="clear" w:color="auto" w:fill="auto"/>
            <w:vAlign w:val="center"/>
          </w:tcPr>
          <w:p w14:paraId="3206E530" w14:textId="77777777" w:rsidR="003C51BC" w:rsidRPr="009F36EE" w:rsidRDefault="003C51BC" w:rsidP="0027512B">
            <w:pPr>
              <w:pStyle w:val="NormalWeb"/>
              <w:spacing w:line="264" w:lineRule="auto"/>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0.71</w:t>
            </w:r>
          </w:p>
        </w:tc>
      </w:tr>
      <w:tr w:rsidR="009F36EE" w:rsidRPr="009F36EE" w14:paraId="78BA847F" w14:textId="77777777" w:rsidTr="00DA1B8C">
        <w:trPr>
          <w:trHeight w:val="87"/>
        </w:trPr>
        <w:tc>
          <w:tcPr>
            <w:tcW w:w="431" w:type="dxa"/>
            <w:shd w:val="clear" w:color="auto" w:fill="auto"/>
            <w:tcMar>
              <w:top w:w="0" w:type="dxa"/>
              <w:left w:w="108" w:type="dxa"/>
              <w:bottom w:w="0" w:type="dxa"/>
              <w:right w:w="108" w:type="dxa"/>
            </w:tcMar>
            <w:vAlign w:val="center"/>
          </w:tcPr>
          <w:p w14:paraId="21A22251" w14:textId="77777777" w:rsidR="003C51BC" w:rsidRPr="009F36EE" w:rsidRDefault="003C51BC" w:rsidP="00B01821">
            <w:pPr>
              <w:pStyle w:val="NormalWeb"/>
              <w:numPr>
                <w:ilvl w:val="0"/>
                <w:numId w:val="58"/>
              </w:numPr>
              <w:spacing w:line="264" w:lineRule="auto"/>
              <w:ind w:left="300" w:hanging="357"/>
              <w:jc w:val="center"/>
              <w:rPr>
                <w:rFonts w:asciiTheme="majorHAnsi" w:hAnsiTheme="majorHAnsi" w:cstheme="majorHAnsi"/>
                <w:color w:val="000000" w:themeColor="text1"/>
                <w:spacing w:val="0"/>
                <w:lang w:val="vi-VN"/>
              </w:rPr>
            </w:pPr>
          </w:p>
        </w:tc>
        <w:tc>
          <w:tcPr>
            <w:tcW w:w="7087" w:type="dxa"/>
            <w:shd w:val="clear" w:color="auto" w:fill="auto"/>
            <w:tcMar>
              <w:top w:w="0" w:type="dxa"/>
              <w:left w:w="108" w:type="dxa"/>
              <w:bottom w:w="0" w:type="dxa"/>
              <w:right w:w="108" w:type="dxa"/>
            </w:tcMar>
            <w:vAlign w:val="center"/>
          </w:tcPr>
          <w:p w14:paraId="640B3B64" w14:textId="77777777" w:rsidR="003C51BC" w:rsidRPr="009F36EE" w:rsidRDefault="003C51BC" w:rsidP="0027512B">
            <w:pPr>
              <w:pStyle w:val="NormalWeb"/>
              <w:spacing w:line="264"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Chính sách tài chính – tín dụng (vay ưu đãi, lãi suất thấp v.v) cho XNK của Nhà nước</w:t>
            </w:r>
          </w:p>
        </w:tc>
        <w:tc>
          <w:tcPr>
            <w:tcW w:w="850" w:type="dxa"/>
            <w:shd w:val="clear" w:color="auto" w:fill="FFE599" w:themeFill="accent4" w:themeFillTint="66"/>
            <w:vAlign w:val="center"/>
          </w:tcPr>
          <w:p w14:paraId="1DF24D7D" w14:textId="77777777" w:rsidR="003C51BC" w:rsidRPr="009F36EE" w:rsidRDefault="003C51BC" w:rsidP="0027512B">
            <w:pPr>
              <w:pStyle w:val="NormalWeb"/>
              <w:spacing w:line="264" w:lineRule="auto"/>
              <w:jc w:val="center"/>
              <w:rPr>
                <w:rFonts w:asciiTheme="majorHAnsi" w:hAnsiTheme="majorHAnsi" w:cstheme="majorHAnsi"/>
                <w:b/>
                <w:color w:val="000000" w:themeColor="text1"/>
                <w:spacing w:val="0"/>
              </w:rPr>
            </w:pPr>
            <w:r w:rsidRPr="009F36EE">
              <w:rPr>
                <w:rFonts w:asciiTheme="majorHAnsi" w:hAnsiTheme="majorHAnsi" w:cstheme="majorHAnsi"/>
                <w:color w:val="000000" w:themeColor="text1"/>
                <w:spacing w:val="0"/>
              </w:rPr>
              <w:t>3.07</w:t>
            </w:r>
          </w:p>
        </w:tc>
        <w:tc>
          <w:tcPr>
            <w:tcW w:w="680" w:type="dxa"/>
            <w:shd w:val="clear" w:color="auto" w:fill="auto"/>
            <w:vAlign w:val="center"/>
          </w:tcPr>
          <w:p w14:paraId="739365EF" w14:textId="77777777" w:rsidR="003C51BC" w:rsidRPr="009F36EE" w:rsidRDefault="003C51BC" w:rsidP="0027512B">
            <w:pPr>
              <w:pStyle w:val="NormalWeb"/>
              <w:spacing w:line="264" w:lineRule="auto"/>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0.78</w:t>
            </w:r>
          </w:p>
        </w:tc>
      </w:tr>
      <w:tr w:rsidR="009F36EE" w:rsidRPr="009F36EE" w14:paraId="19C0699A" w14:textId="77777777" w:rsidTr="00DA1B8C">
        <w:trPr>
          <w:trHeight w:val="87"/>
        </w:trPr>
        <w:tc>
          <w:tcPr>
            <w:tcW w:w="431" w:type="dxa"/>
            <w:shd w:val="clear" w:color="auto" w:fill="auto"/>
            <w:tcMar>
              <w:top w:w="0" w:type="dxa"/>
              <w:left w:w="108" w:type="dxa"/>
              <w:bottom w:w="0" w:type="dxa"/>
              <w:right w:w="108" w:type="dxa"/>
            </w:tcMar>
            <w:vAlign w:val="center"/>
          </w:tcPr>
          <w:p w14:paraId="2679F3F3" w14:textId="77777777" w:rsidR="003C51BC" w:rsidRPr="009F36EE" w:rsidRDefault="003C51BC" w:rsidP="00B01821">
            <w:pPr>
              <w:pStyle w:val="NormalWeb"/>
              <w:numPr>
                <w:ilvl w:val="0"/>
                <w:numId w:val="58"/>
              </w:numPr>
              <w:spacing w:line="264" w:lineRule="auto"/>
              <w:ind w:left="300" w:hanging="357"/>
              <w:jc w:val="center"/>
              <w:rPr>
                <w:rFonts w:asciiTheme="majorHAnsi" w:hAnsiTheme="majorHAnsi" w:cstheme="majorHAnsi"/>
                <w:color w:val="000000" w:themeColor="text1"/>
                <w:spacing w:val="0"/>
                <w:lang w:val="vi-VN"/>
              </w:rPr>
            </w:pPr>
          </w:p>
        </w:tc>
        <w:tc>
          <w:tcPr>
            <w:tcW w:w="7087" w:type="dxa"/>
            <w:shd w:val="clear" w:color="auto" w:fill="auto"/>
            <w:tcMar>
              <w:top w:w="0" w:type="dxa"/>
              <w:left w:w="108" w:type="dxa"/>
              <w:bottom w:w="0" w:type="dxa"/>
              <w:right w:w="108" w:type="dxa"/>
            </w:tcMar>
            <w:vAlign w:val="center"/>
          </w:tcPr>
          <w:p w14:paraId="2F9075D7" w14:textId="77777777" w:rsidR="003C51BC" w:rsidRPr="009F36EE" w:rsidRDefault="003C51BC" w:rsidP="0027512B">
            <w:pPr>
              <w:pStyle w:val="NormalWeb"/>
              <w:spacing w:line="264"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Chính sách ưu đãi, miễn thuế XNK, thuế thu nhập DN, thuế giá trị gia tăng của Nhà nước </w:t>
            </w:r>
          </w:p>
        </w:tc>
        <w:tc>
          <w:tcPr>
            <w:tcW w:w="850" w:type="dxa"/>
            <w:shd w:val="clear" w:color="auto" w:fill="FFE599" w:themeFill="accent4" w:themeFillTint="66"/>
            <w:vAlign w:val="center"/>
          </w:tcPr>
          <w:p w14:paraId="5405744C" w14:textId="77777777" w:rsidR="003C51BC" w:rsidRPr="009F36EE" w:rsidRDefault="003C51BC" w:rsidP="0027512B">
            <w:pPr>
              <w:pStyle w:val="NormalWeb"/>
              <w:spacing w:line="264" w:lineRule="auto"/>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3.13</w:t>
            </w:r>
          </w:p>
        </w:tc>
        <w:tc>
          <w:tcPr>
            <w:tcW w:w="680" w:type="dxa"/>
            <w:shd w:val="clear" w:color="auto" w:fill="auto"/>
            <w:vAlign w:val="center"/>
          </w:tcPr>
          <w:p w14:paraId="704B747A" w14:textId="77777777" w:rsidR="003C51BC" w:rsidRPr="009F36EE" w:rsidRDefault="003C51BC" w:rsidP="0027512B">
            <w:pPr>
              <w:pStyle w:val="NormalWeb"/>
              <w:spacing w:line="264" w:lineRule="auto"/>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1.17</w:t>
            </w:r>
          </w:p>
        </w:tc>
      </w:tr>
      <w:tr w:rsidR="009F36EE" w:rsidRPr="009F36EE" w14:paraId="45B2A3B5" w14:textId="77777777" w:rsidTr="00DA1B8C">
        <w:trPr>
          <w:trHeight w:val="87"/>
        </w:trPr>
        <w:tc>
          <w:tcPr>
            <w:tcW w:w="431" w:type="dxa"/>
            <w:shd w:val="clear" w:color="auto" w:fill="auto"/>
            <w:tcMar>
              <w:top w:w="0" w:type="dxa"/>
              <w:left w:w="108" w:type="dxa"/>
              <w:bottom w:w="0" w:type="dxa"/>
              <w:right w:w="108" w:type="dxa"/>
            </w:tcMar>
            <w:vAlign w:val="center"/>
          </w:tcPr>
          <w:p w14:paraId="05A00766" w14:textId="77777777" w:rsidR="003C51BC" w:rsidRPr="009F36EE" w:rsidRDefault="003C51BC" w:rsidP="00B01821">
            <w:pPr>
              <w:pStyle w:val="NormalWeb"/>
              <w:numPr>
                <w:ilvl w:val="0"/>
                <w:numId w:val="58"/>
              </w:numPr>
              <w:spacing w:line="264" w:lineRule="auto"/>
              <w:ind w:left="300" w:hanging="357"/>
              <w:jc w:val="center"/>
              <w:rPr>
                <w:rFonts w:asciiTheme="majorHAnsi" w:hAnsiTheme="majorHAnsi" w:cstheme="majorHAnsi"/>
                <w:color w:val="000000" w:themeColor="text1"/>
                <w:spacing w:val="0"/>
                <w:lang w:val="vi-VN"/>
              </w:rPr>
            </w:pPr>
          </w:p>
        </w:tc>
        <w:tc>
          <w:tcPr>
            <w:tcW w:w="7087" w:type="dxa"/>
            <w:shd w:val="clear" w:color="auto" w:fill="auto"/>
            <w:tcMar>
              <w:top w:w="0" w:type="dxa"/>
              <w:left w:w="108" w:type="dxa"/>
              <w:bottom w:w="0" w:type="dxa"/>
              <w:right w:w="108" w:type="dxa"/>
            </w:tcMar>
            <w:vAlign w:val="center"/>
          </w:tcPr>
          <w:p w14:paraId="67488E59" w14:textId="77777777" w:rsidR="003C51BC" w:rsidRPr="009F36EE" w:rsidRDefault="003C51BC" w:rsidP="0027512B">
            <w:pPr>
              <w:pStyle w:val="NormalWeb"/>
              <w:spacing w:line="264"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Chính sách khuyến khích </w:t>
            </w:r>
            <w:r w:rsidR="00AE1182" w:rsidRPr="009F36EE">
              <w:rPr>
                <w:rFonts w:asciiTheme="majorHAnsi" w:hAnsiTheme="majorHAnsi" w:cstheme="majorHAnsi"/>
                <w:color w:val="000000" w:themeColor="text1"/>
                <w:spacing w:val="0"/>
                <w:lang w:val="vi-VN"/>
              </w:rPr>
              <w:t xml:space="preserve">NK </w:t>
            </w:r>
            <w:r w:rsidRPr="009F36EE">
              <w:rPr>
                <w:rFonts w:asciiTheme="majorHAnsi" w:hAnsiTheme="majorHAnsi" w:cstheme="majorHAnsi"/>
                <w:color w:val="000000" w:themeColor="text1"/>
                <w:spacing w:val="0"/>
                <w:lang w:val="vi-VN"/>
              </w:rPr>
              <w:t>cạnh tranh, nâng cao trình độ công nghệ của Nhà nước</w:t>
            </w:r>
          </w:p>
        </w:tc>
        <w:tc>
          <w:tcPr>
            <w:tcW w:w="850" w:type="dxa"/>
            <w:shd w:val="clear" w:color="auto" w:fill="FFE599" w:themeFill="accent4" w:themeFillTint="66"/>
            <w:vAlign w:val="center"/>
          </w:tcPr>
          <w:p w14:paraId="6589D24F" w14:textId="77777777" w:rsidR="003C51BC" w:rsidRPr="009F36EE" w:rsidRDefault="003C51BC" w:rsidP="0027512B">
            <w:pPr>
              <w:pStyle w:val="NormalWeb"/>
              <w:spacing w:line="264" w:lineRule="auto"/>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3.20</w:t>
            </w:r>
          </w:p>
        </w:tc>
        <w:tc>
          <w:tcPr>
            <w:tcW w:w="680" w:type="dxa"/>
            <w:shd w:val="clear" w:color="auto" w:fill="auto"/>
            <w:vAlign w:val="center"/>
          </w:tcPr>
          <w:p w14:paraId="735602B4" w14:textId="77777777" w:rsidR="003C51BC" w:rsidRPr="009F36EE" w:rsidRDefault="003C51BC" w:rsidP="0027512B">
            <w:pPr>
              <w:pStyle w:val="NormalWeb"/>
              <w:spacing w:line="264" w:lineRule="auto"/>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0.66</w:t>
            </w:r>
          </w:p>
        </w:tc>
      </w:tr>
      <w:tr w:rsidR="009F36EE" w:rsidRPr="009F36EE" w14:paraId="377E1BB6" w14:textId="77777777" w:rsidTr="00DA1B8C">
        <w:trPr>
          <w:trHeight w:val="87"/>
        </w:trPr>
        <w:tc>
          <w:tcPr>
            <w:tcW w:w="431" w:type="dxa"/>
            <w:shd w:val="clear" w:color="auto" w:fill="auto"/>
            <w:tcMar>
              <w:top w:w="0" w:type="dxa"/>
              <w:left w:w="108" w:type="dxa"/>
              <w:bottom w:w="0" w:type="dxa"/>
              <w:right w:w="108" w:type="dxa"/>
            </w:tcMar>
            <w:vAlign w:val="center"/>
          </w:tcPr>
          <w:p w14:paraId="713F3B61" w14:textId="77777777" w:rsidR="003C51BC" w:rsidRPr="009F36EE" w:rsidRDefault="003C51BC" w:rsidP="00B01821">
            <w:pPr>
              <w:pStyle w:val="NormalWeb"/>
              <w:numPr>
                <w:ilvl w:val="0"/>
                <w:numId w:val="58"/>
              </w:numPr>
              <w:spacing w:line="264" w:lineRule="auto"/>
              <w:ind w:left="300" w:hanging="357"/>
              <w:jc w:val="center"/>
              <w:rPr>
                <w:rFonts w:asciiTheme="majorHAnsi" w:hAnsiTheme="majorHAnsi" w:cstheme="majorHAnsi"/>
                <w:color w:val="000000" w:themeColor="text1"/>
                <w:spacing w:val="0"/>
                <w:lang w:val="vi-VN"/>
              </w:rPr>
            </w:pPr>
          </w:p>
        </w:tc>
        <w:tc>
          <w:tcPr>
            <w:tcW w:w="7087" w:type="dxa"/>
            <w:shd w:val="clear" w:color="auto" w:fill="auto"/>
            <w:tcMar>
              <w:top w:w="0" w:type="dxa"/>
              <w:left w:w="108" w:type="dxa"/>
              <w:bottom w:w="0" w:type="dxa"/>
              <w:right w:w="108" w:type="dxa"/>
            </w:tcMar>
            <w:vAlign w:val="center"/>
          </w:tcPr>
          <w:p w14:paraId="21D5F645" w14:textId="77777777" w:rsidR="003C51BC" w:rsidRPr="009F36EE" w:rsidRDefault="003C51BC" w:rsidP="0027512B">
            <w:pPr>
              <w:pStyle w:val="NormalWeb"/>
              <w:spacing w:line="264"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Quy định về giám định thiết bị, công nghệ và chất lượng hàng </w:t>
            </w:r>
            <w:r w:rsidR="00AE1182" w:rsidRPr="009F36EE">
              <w:rPr>
                <w:rFonts w:asciiTheme="majorHAnsi" w:hAnsiTheme="majorHAnsi" w:cstheme="majorHAnsi"/>
                <w:color w:val="000000" w:themeColor="text1"/>
                <w:spacing w:val="0"/>
                <w:lang w:val="vi-VN"/>
              </w:rPr>
              <w:t xml:space="preserve">NK </w:t>
            </w:r>
            <w:r w:rsidRPr="009F36EE">
              <w:rPr>
                <w:rFonts w:asciiTheme="majorHAnsi" w:hAnsiTheme="majorHAnsi" w:cstheme="majorHAnsi"/>
                <w:color w:val="000000" w:themeColor="text1"/>
                <w:spacing w:val="0"/>
                <w:lang w:val="vi-VN"/>
              </w:rPr>
              <w:t>của Nhà nước</w:t>
            </w:r>
          </w:p>
        </w:tc>
        <w:tc>
          <w:tcPr>
            <w:tcW w:w="850" w:type="dxa"/>
            <w:shd w:val="clear" w:color="auto" w:fill="C5E0B3" w:themeFill="accent6" w:themeFillTint="66"/>
            <w:vAlign w:val="center"/>
          </w:tcPr>
          <w:p w14:paraId="28557CA0" w14:textId="77777777" w:rsidR="003C51BC" w:rsidRPr="009F36EE" w:rsidRDefault="003C51BC" w:rsidP="0027512B">
            <w:pPr>
              <w:pStyle w:val="NormalWeb"/>
              <w:spacing w:line="264" w:lineRule="auto"/>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2.87</w:t>
            </w:r>
          </w:p>
        </w:tc>
        <w:tc>
          <w:tcPr>
            <w:tcW w:w="680" w:type="dxa"/>
            <w:shd w:val="clear" w:color="auto" w:fill="auto"/>
            <w:vAlign w:val="center"/>
          </w:tcPr>
          <w:p w14:paraId="729ACB81" w14:textId="77777777" w:rsidR="003C51BC" w:rsidRPr="009F36EE" w:rsidRDefault="003C51BC" w:rsidP="0027512B">
            <w:pPr>
              <w:pStyle w:val="NormalWeb"/>
              <w:spacing w:line="264" w:lineRule="auto"/>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1.04</w:t>
            </w:r>
          </w:p>
        </w:tc>
      </w:tr>
      <w:tr w:rsidR="009F36EE" w:rsidRPr="009F36EE" w14:paraId="27BE8492" w14:textId="77777777" w:rsidTr="00DA1B8C">
        <w:trPr>
          <w:trHeight w:val="87"/>
        </w:trPr>
        <w:tc>
          <w:tcPr>
            <w:tcW w:w="431" w:type="dxa"/>
            <w:shd w:val="clear" w:color="auto" w:fill="auto"/>
            <w:tcMar>
              <w:top w:w="0" w:type="dxa"/>
              <w:left w:w="108" w:type="dxa"/>
              <w:bottom w:w="0" w:type="dxa"/>
              <w:right w:w="108" w:type="dxa"/>
            </w:tcMar>
            <w:vAlign w:val="center"/>
          </w:tcPr>
          <w:p w14:paraId="7BF9D4BA" w14:textId="77777777" w:rsidR="003C51BC" w:rsidRPr="009F36EE" w:rsidRDefault="003C51BC" w:rsidP="00B01821">
            <w:pPr>
              <w:pStyle w:val="NormalWeb"/>
              <w:numPr>
                <w:ilvl w:val="0"/>
                <w:numId w:val="58"/>
              </w:numPr>
              <w:spacing w:line="264" w:lineRule="auto"/>
              <w:ind w:left="300" w:hanging="357"/>
              <w:jc w:val="center"/>
              <w:rPr>
                <w:rFonts w:asciiTheme="majorHAnsi" w:hAnsiTheme="majorHAnsi" w:cstheme="majorHAnsi"/>
                <w:color w:val="000000" w:themeColor="text1"/>
                <w:spacing w:val="0"/>
                <w:lang w:val="vi-VN"/>
              </w:rPr>
            </w:pPr>
          </w:p>
        </w:tc>
        <w:tc>
          <w:tcPr>
            <w:tcW w:w="7087" w:type="dxa"/>
            <w:shd w:val="clear" w:color="auto" w:fill="auto"/>
            <w:tcMar>
              <w:top w:w="0" w:type="dxa"/>
              <w:left w:w="108" w:type="dxa"/>
              <w:bottom w:w="0" w:type="dxa"/>
              <w:right w:w="108" w:type="dxa"/>
            </w:tcMar>
            <w:vAlign w:val="center"/>
          </w:tcPr>
          <w:p w14:paraId="3A62EBF1" w14:textId="77777777" w:rsidR="003C51BC" w:rsidRPr="009F36EE" w:rsidRDefault="003C51BC" w:rsidP="0027512B">
            <w:pPr>
              <w:pStyle w:val="NormalWeb"/>
              <w:spacing w:line="264"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Quy định hành chính, thủ tục hải quan, quy trình cấp phép </w:t>
            </w:r>
            <w:r w:rsidR="00AE1182" w:rsidRPr="009F36EE">
              <w:rPr>
                <w:rFonts w:asciiTheme="majorHAnsi" w:hAnsiTheme="majorHAnsi" w:cstheme="majorHAnsi"/>
                <w:color w:val="000000" w:themeColor="text1"/>
                <w:spacing w:val="0"/>
                <w:lang w:val="vi-VN"/>
              </w:rPr>
              <w:t xml:space="preserve">NK </w:t>
            </w:r>
            <w:r w:rsidRPr="009F36EE">
              <w:rPr>
                <w:rFonts w:asciiTheme="majorHAnsi" w:hAnsiTheme="majorHAnsi" w:cstheme="majorHAnsi"/>
                <w:color w:val="000000" w:themeColor="text1"/>
                <w:spacing w:val="0"/>
                <w:lang w:val="vi-VN"/>
              </w:rPr>
              <w:t>của Nhà nước</w:t>
            </w:r>
          </w:p>
        </w:tc>
        <w:tc>
          <w:tcPr>
            <w:tcW w:w="850" w:type="dxa"/>
            <w:shd w:val="clear" w:color="auto" w:fill="F7CAAC" w:themeFill="accent2" w:themeFillTint="66"/>
            <w:vAlign w:val="center"/>
          </w:tcPr>
          <w:p w14:paraId="00024682" w14:textId="77777777" w:rsidR="003C51BC" w:rsidRPr="009F36EE" w:rsidRDefault="003C51BC" w:rsidP="0027512B">
            <w:pPr>
              <w:pStyle w:val="NormalWeb"/>
              <w:spacing w:line="264" w:lineRule="auto"/>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3.73</w:t>
            </w:r>
          </w:p>
        </w:tc>
        <w:tc>
          <w:tcPr>
            <w:tcW w:w="680" w:type="dxa"/>
            <w:shd w:val="clear" w:color="auto" w:fill="auto"/>
            <w:vAlign w:val="center"/>
          </w:tcPr>
          <w:p w14:paraId="7257A76A" w14:textId="77777777" w:rsidR="003C51BC" w:rsidRPr="009F36EE" w:rsidRDefault="003C51BC" w:rsidP="0027512B">
            <w:pPr>
              <w:pStyle w:val="NormalWeb"/>
              <w:spacing w:line="264" w:lineRule="auto"/>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0.69</w:t>
            </w:r>
          </w:p>
        </w:tc>
      </w:tr>
      <w:tr w:rsidR="009F36EE" w:rsidRPr="009F36EE" w14:paraId="6A0D6F1E" w14:textId="77777777" w:rsidTr="00DA1B8C">
        <w:trPr>
          <w:trHeight w:val="87"/>
        </w:trPr>
        <w:tc>
          <w:tcPr>
            <w:tcW w:w="431" w:type="dxa"/>
            <w:shd w:val="clear" w:color="auto" w:fill="auto"/>
            <w:tcMar>
              <w:top w:w="0" w:type="dxa"/>
              <w:left w:w="108" w:type="dxa"/>
              <w:bottom w:w="0" w:type="dxa"/>
              <w:right w:w="108" w:type="dxa"/>
            </w:tcMar>
            <w:vAlign w:val="center"/>
          </w:tcPr>
          <w:p w14:paraId="52F0AE6D" w14:textId="77777777" w:rsidR="003C51BC" w:rsidRPr="009F36EE" w:rsidRDefault="003C51BC" w:rsidP="00B01821">
            <w:pPr>
              <w:pStyle w:val="NormalWeb"/>
              <w:numPr>
                <w:ilvl w:val="0"/>
                <w:numId w:val="58"/>
              </w:numPr>
              <w:spacing w:line="264" w:lineRule="auto"/>
              <w:ind w:left="300" w:hanging="357"/>
              <w:jc w:val="center"/>
              <w:rPr>
                <w:rFonts w:asciiTheme="majorHAnsi" w:hAnsiTheme="majorHAnsi" w:cstheme="majorHAnsi"/>
                <w:color w:val="000000" w:themeColor="text1"/>
                <w:spacing w:val="0"/>
                <w:lang w:val="vi-VN"/>
              </w:rPr>
            </w:pPr>
          </w:p>
        </w:tc>
        <w:tc>
          <w:tcPr>
            <w:tcW w:w="7087" w:type="dxa"/>
            <w:shd w:val="clear" w:color="auto" w:fill="auto"/>
            <w:tcMar>
              <w:top w:w="0" w:type="dxa"/>
              <w:left w:w="108" w:type="dxa"/>
              <w:bottom w:w="0" w:type="dxa"/>
              <w:right w:w="108" w:type="dxa"/>
            </w:tcMar>
            <w:vAlign w:val="center"/>
          </w:tcPr>
          <w:p w14:paraId="7660802F" w14:textId="77777777" w:rsidR="003C51BC" w:rsidRPr="009F36EE" w:rsidRDefault="003C51BC" w:rsidP="0027512B">
            <w:pPr>
              <w:pStyle w:val="NormalWeb"/>
              <w:spacing w:line="264"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Cơ chế quản lý, giám sát thực thi chính sách </w:t>
            </w:r>
            <w:r w:rsidR="00AE1182" w:rsidRPr="009F36EE">
              <w:rPr>
                <w:rFonts w:asciiTheme="majorHAnsi" w:hAnsiTheme="majorHAnsi" w:cstheme="majorHAnsi"/>
                <w:color w:val="000000" w:themeColor="text1"/>
                <w:spacing w:val="0"/>
                <w:lang w:val="vi-VN"/>
              </w:rPr>
              <w:t xml:space="preserve">NK </w:t>
            </w:r>
            <w:r w:rsidRPr="009F36EE">
              <w:rPr>
                <w:rFonts w:asciiTheme="majorHAnsi" w:hAnsiTheme="majorHAnsi" w:cstheme="majorHAnsi"/>
                <w:color w:val="000000" w:themeColor="text1"/>
                <w:spacing w:val="0"/>
                <w:lang w:val="vi-VN"/>
              </w:rPr>
              <w:t>và chế tài xử phạt</w:t>
            </w:r>
          </w:p>
        </w:tc>
        <w:tc>
          <w:tcPr>
            <w:tcW w:w="850" w:type="dxa"/>
            <w:shd w:val="clear" w:color="auto" w:fill="C5E0B3" w:themeFill="accent6" w:themeFillTint="66"/>
            <w:vAlign w:val="center"/>
          </w:tcPr>
          <w:p w14:paraId="6F227D30" w14:textId="77777777" w:rsidR="003C51BC" w:rsidRPr="009F36EE" w:rsidRDefault="003C51BC" w:rsidP="0027512B">
            <w:pPr>
              <w:pStyle w:val="NormalWeb"/>
              <w:spacing w:line="264" w:lineRule="auto"/>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2.93</w:t>
            </w:r>
          </w:p>
        </w:tc>
        <w:tc>
          <w:tcPr>
            <w:tcW w:w="680" w:type="dxa"/>
            <w:shd w:val="clear" w:color="auto" w:fill="auto"/>
            <w:vAlign w:val="center"/>
          </w:tcPr>
          <w:p w14:paraId="19298CDB" w14:textId="77777777" w:rsidR="003C51BC" w:rsidRPr="009F36EE" w:rsidRDefault="003C51BC" w:rsidP="0027512B">
            <w:pPr>
              <w:pStyle w:val="NormalWeb"/>
              <w:spacing w:line="264" w:lineRule="auto"/>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0.78</w:t>
            </w:r>
          </w:p>
        </w:tc>
      </w:tr>
      <w:tr w:rsidR="009F36EE" w:rsidRPr="009F36EE" w14:paraId="473888BF" w14:textId="77777777" w:rsidTr="00DA1B8C">
        <w:trPr>
          <w:trHeight w:val="87"/>
        </w:trPr>
        <w:tc>
          <w:tcPr>
            <w:tcW w:w="431" w:type="dxa"/>
            <w:shd w:val="clear" w:color="auto" w:fill="auto"/>
            <w:tcMar>
              <w:top w:w="0" w:type="dxa"/>
              <w:left w:w="108" w:type="dxa"/>
              <w:bottom w:w="0" w:type="dxa"/>
              <w:right w:w="108" w:type="dxa"/>
            </w:tcMar>
            <w:vAlign w:val="center"/>
          </w:tcPr>
          <w:p w14:paraId="206CCFA1" w14:textId="77777777" w:rsidR="003C51BC" w:rsidRPr="009F36EE" w:rsidRDefault="003C51BC" w:rsidP="00B01821">
            <w:pPr>
              <w:pStyle w:val="NormalWeb"/>
              <w:numPr>
                <w:ilvl w:val="0"/>
                <w:numId w:val="58"/>
              </w:numPr>
              <w:spacing w:line="264" w:lineRule="auto"/>
              <w:ind w:left="300" w:hanging="357"/>
              <w:jc w:val="center"/>
              <w:rPr>
                <w:rFonts w:asciiTheme="majorHAnsi" w:hAnsiTheme="majorHAnsi" w:cstheme="majorHAnsi"/>
                <w:color w:val="000000" w:themeColor="text1"/>
                <w:spacing w:val="0"/>
                <w:lang w:val="vi-VN"/>
              </w:rPr>
            </w:pPr>
          </w:p>
        </w:tc>
        <w:tc>
          <w:tcPr>
            <w:tcW w:w="7087" w:type="dxa"/>
            <w:shd w:val="clear" w:color="auto" w:fill="auto"/>
            <w:tcMar>
              <w:top w:w="0" w:type="dxa"/>
              <w:left w:w="108" w:type="dxa"/>
              <w:bottom w:w="0" w:type="dxa"/>
              <w:right w:w="108" w:type="dxa"/>
            </w:tcMar>
            <w:vAlign w:val="center"/>
          </w:tcPr>
          <w:p w14:paraId="09662563" w14:textId="77777777" w:rsidR="003C51BC" w:rsidRPr="009F36EE" w:rsidRDefault="003C51BC" w:rsidP="0027512B">
            <w:pPr>
              <w:pStyle w:val="NormalWeb"/>
              <w:spacing w:line="264"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Các chính sách thu hút đầu tư cho DN XNK tỉnh Thanh Hóa</w:t>
            </w:r>
          </w:p>
        </w:tc>
        <w:tc>
          <w:tcPr>
            <w:tcW w:w="850" w:type="dxa"/>
            <w:shd w:val="clear" w:color="auto" w:fill="F7CAAC" w:themeFill="accent2" w:themeFillTint="66"/>
            <w:vAlign w:val="center"/>
          </w:tcPr>
          <w:p w14:paraId="2EB50EE6" w14:textId="77777777" w:rsidR="003C51BC" w:rsidRPr="009F36EE" w:rsidRDefault="003C51BC" w:rsidP="0027512B">
            <w:pPr>
              <w:pStyle w:val="NormalWeb"/>
              <w:spacing w:line="264" w:lineRule="auto"/>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4.20</w:t>
            </w:r>
          </w:p>
        </w:tc>
        <w:tc>
          <w:tcPr>
            <w:tcW w:w="680" w:type="dxa"/>
            <w:shd w:val="clear" w:color="auto" w:fill="auto"/>
            <w:vAlign w:val="center"/>
          </w:tcPr>
          <w:p w14:paraId="73094F6A" w14:textId="77777777" w:rsidR="003C51BC" w:rsidRPr="009F36EE" w:rsidRDefault="003C51BC" w:rsidP="0027512B">
            <w:pPr>
              <w:pStyle w:val="NormalWeb"/>
              <w:spacing w:line="264" w:lineRule="auto"/>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0.76</w:t>
            </w:r>
          </w:p>
        </w:tc>
      </w:tr>
      <w:tr w:rsidR="009F36EE" w:rsidRPr="009F36EE" w14:paraId="728AAE6B" w14:textId="77777777" w:rsidTr="00DA1B8C">
        <w:trPr>
          <w:trHeight w:val="87"/>
        </w:trPr>
        <w:tc>
          <w:tcPr>
            <w:tcW w:w="431" w:type="dxa"/>
            <w:shd w:val="clear" w:color="auto" w:fill="auto"/>
            <w:tcMar>
              <w:top w:w="0" w:type="dxa"/>
              <w:left w:w="108" w:type="dxa"/>
              <w:bottom w:w="0" w:type="dxa"/>
              <w:right w:w="108" w:type="dxa"/>
            </w:tcMar>
            <w:vAlign w:val="center"/>
          </w:tcPr>
          <w:p w14:paraId="5EE2EF50" w14:textId="77777777" w:rsidR="003C51BC" w:rsidRPr="009F36EE" w:rsidRDefault="003C51BC" w:rsidP="00B01821">
            <w:pPr>
              <w:pStyle w:val="NormalWeb"/>
              <w:numPr>
                <w:ilvl w:val="0"/>
                <w:numId w:val="58"/>
              </w:numPr>
              <w:spacing w:line="264" w:lineRule="auto"/>
              <w:ind w:left="300" w:hanging="357"/>
              <w:jc w:val="center"/>
              <w:rPr>
                <w:rFonts w:asciiTheme="majorHAnsi" w:hAnsiTheme="majorHAnsi" w:cstheme="majorHAnsi"/>
                <w:color w:val="000000" w:themeColor="text1"/>
                <w:spacing w:val="0"/>
                <w:lang w:val="vi-VN"/>
              </w:rPr>
            </w:pPr>
          </w:p>
        </w:tc>
        <w:tc>
          <w:tcPr>
            <w:tcW w:w="7087" w:type="dxa"/>
            <w:shd w:val="clear" w:color="auto" w:fill="auto"/>
            <w:tcMar>
              <w:top w:w="0" w:type="dxa"/>
              <w:left w:w="108" w:type="dxa"/>
              <w:bottom w:w="0" w:type="dxa"/>
              <w:right w:w="108" w:type="dxa"/>
            </w:tcMar>
            <w:vAlign w:val="center"/>
          </w:tcPr>
          <w:p w14:paraId="4303A76E" w14:textId="77777777" w:rsidR="003C51BC" w:rsidRPr="009F36EE" w:rsidRDefault="003C51BC" w:rsidP="0027512B">
            <w:pPr>
              <w:pStyle w:val="NormalWeb"/>
              <w:spacing w:line="264"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Các chính sách hỗ trợ DN XNK của tỉnh Thanh Hóa</w:t>
            </w:r>
          </w:p>
        </w:tc>
        <w:tc>
          <w:tcPr>
            <w:tcW w:w="850" w:type="dxa"/>
            <w:shd w:val="clear" w:color="auto" w:fill="F7CAAC" w:themeFill="accent2" w:themeFillTint="66"/>
            <w:vAlign w:val="center"/>
          </w:tcPr>
          <w:p w14:paraId="7E3AF8DB" w14:textId="77777777" w:rsidR="003C51BC" w:rsidRPr="009F36EE" w:rsidRDefault="003C51BC" w:rsidP="0027512B">
            <w:pPr>
              <w:pStyle w:val="NormalWeb"/>
              <w:spacing w:line="264" w:lineRule="auto"/>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3.93</w:t>
            </w:r>
          </w:p>
        </w:tc>
        <w:tc>
          <w:tcPr>
            <w:tcW w:w="680" w:type="dxa"/>
            <w:shd w:val="clear" w:color="auto" w:fill="auto"/>
            <w:vAlign w:val="center"/>
          </w:tcPr>
          <w:p w14:paraId="3769D7DB" w14:textId="77777777" w:rsidR="003C51BC" w:rsidRPr="009F36EE" w:rsidRDefault="003C51BC" w:rsidP="0027512B">
            <w:pPr>
              <w:pStyle w:val="NormalWeb"/>
              <w:spacing w:line="264" w:lineRule="auto"/>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0.87</w:t>
            </w:r>
          </w:p>
        </w:tc>
      </w:tr>
      <w:tr w:rsidR="009F36EE" w:rsidRPr="009F36EE" w14:paraId="17A187C8" w14:textId="77777777" w:rsidTr="00DA1B8C">
        <w:trPr>
          <w:trHeight w:val="87"/>
        </w:trPr>
        <w:tc>
          <w:tcPr>
            <w:tcW w:w="431" w:type="dxa"/>
            <w:shd w:val="clear" w:color="auto" w:fill="auto"/>
            <w:tcMar>
              <w:top w:w="0" w:type="dxa"/>
              <w:left w:w="108" w:type="dxa"/>
              <w:bottom w:w="0" w:type="dxa"/>
              <w:right w:w="108" w:type="dxa"/>
            </w:tcMar>
            <w:vAlign w:val="center"/>
          </w:tcPr>
          <w:p w14:paraId="4D52321C" w14:textId="77777777" w:rsidR="003C51BC" w:rsidRPr="009F36EE" w:rsidRDefault="003C51BC" w:rsidP="00B01821">
            <w:pPr>
              <w:pStyle w:val="NormalWeb"/>
              <w:numPr>
                <w:ilvl w:val="0"/>
                <w:numId w:val="58"/>
              </w:numPr>
              <w:spacing w:line="264" w:lineRule="auto"/>
              <w:ind w:left="300" w:hanging="357"/>
              <w:jc w:val="center"/>
              <w:rPr>
                <w:rFonts w:asciiTheme="majorHAnsi" w:hAnsiTheme="majorHAnsi" w:cstheme="majorHAnsi"/>
                <w:color w:val="000000" w:themeColor="text1"/>
                <w:spacing w:val="0"/>
                <w:lang w:val="vi-VN"/>
              </w:rPr>
            </w:pPr>
          </w:p>
        </w:tc>
        <w:tc>
          <w:tcPr>
            <w:tcW w:w="7087" w:type="dxa"/>
            <w:shd w:val="clear" w:color="auto" w:fill="auto"/>
            <w:tcMar>
              <w:top w:w="0" w:type="dxa"/>
              <w:left w:w="108" w:type="dxa"/>
              <w:bottom w:w="0" w:type="dxa"/>
              <w:right w:w="108" w:type="dxa"/>
            </w:tcMar>
            <w:vAlign w:val="center"/>
          </w:tcPr>
          <w:p w14:paraId="65594418" w14:textId="77777777" w:rsidR="003C51BC" w:rsidRPr="009F36EE" w:rsidRDefault="003C51BC" w:rsidP="0027512B">
            <w:pPr>
              <w:pStyle w:val="NormalWeb"/>
              <w:spacing w:line="264"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Các chính sách hỗ trợ tài chính cho XNK từ ngân sách của tỉnh và các quỹ hỗ trợ phát triển của Thanh Hóa</w:t>
            </w:r>
          </w:p>
        </w:tc>
        <w:tc>
          <w:tcPr>
            <w:tcW w:w="850" w:type="dxa"/>
            <w:shd w:val="clear" w:color="auto" w:fill="FFE599" w:themeFill="accent4" w:themeFillTint="66"/>
            <w:vAlign w:val="center"/>
          </w:tcPr>
          <w:p w14:paraId="2C964A73" w14:textId="77777777" w:rsidR="003C51BC" w:rsidRPr="009F36EE" w:rsidRDefault="003C51BC" w:rsidP="0027512B">
            <w:pPr>
              <w:pStyle w:val="NormalWeb"/>
              <w:spacing w:line="264" w:lineRule="auto"/>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3.07</w:t>
            </w:r>
          </w:p>
        </w:tc>
        <w:tc>
          <w:tcPr>
            <w:tcW w:w="680" w:type="dxa"/>
            <w:shd w:val="clear" w:color="auto" w:fill="auto"/>
            <w:vAlign w:val="center"/>
          </w:tcPr>
          <w:p w14:paraId="1CB2EFAD" w14:textId="77777777" w:rsidR="003C51BC" w:rsidRPr="009F36EE" w:rsidRDefault="003C51BC" w:rsidP="0027512B">
            <w:pPr>
              <w:pStyle w:val="NormalWeb"/>
              <w:spacing w:line="264" w:lineRule="auto"/>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0.78</w:t>
            </w:r>
          </w:p>
        </w:tc>
      </w:tr>
      <w:tr w:rsidR="009F36EE" w:rsidRPr="009F36EE" w14:paraId="78FC064D" w14:textId="77777777" w:rsidTr="00DA1B8C">
        <w:trPr>
          <w:trHeight w:val="87"/>
        </w:trPr>
        <w:tc>
          <w:tcPr>
            <w:tcW w:w="431" w:type="dxa"/>
            <w:shd w:val="clear" w:color="auto" w:fill="auto"/>
            <w:tcMar>
              <w:top w:w="0" w:type="dxa"/>
              <w:left w:w="108" w:type="dxa"/>
              <w:bottom w:w="0" w:type="dxa"/>
              <w:right w:w="108" w:type="dxa"/>
            </w:tcMar>
            <w:vAlign w:val="center"/>
          </w:tcPr>
          <w:p w14:paraId="2AE2C585" w14:textId="77777777" w:rsidR="003C51BC" w:rsidRPr="009F36EE" w:rsidRDefault="003C51BC" w:rsidP="00B01821">
            <w:pPr>
              <w:pStyle w:val="NormalWeb"/>
              <w:numPr>
                <w:ilvl w:val="0"/>
                <w:numId w:val="58"/>
              </w:numPr>
              <w:spacing w:line="264" w:lineRule="auto"/>
              <w:ind w:left="300" w:hanging="357"/>
              <w:jc w:val="center"/>
              <w:rPr>
                <w:rFonts w:asciiTheme="majorHAnsi" w:hAnsiTheme="majorHAnsi" w:cstheme="majorHAnsi"/>
                <w:color w:val="000000" w:themeColor="text1"/>
                <w:spacing w:val="0"/>
                <w:lang w:val="vi-VN"/>
              </w:rPr>
            </w:pPr>
          </w:p>
        </w:tc>
        <w:tc>
          <w:tcPr>
            <w:tcW w:w="7087" w:type="dxa"/>
            <w:shd w:val="clear" w:color="auto" w:fill="auto"/>
            <w:tcMar>
              <w:top w:w="0" w:type="dxa"/>
              <w:left w:w="108" w:type="dxa"/>
              <w:bottom w:w="0" w:type="dxa"/>
              <w:right w:w="108" w:type="dxa"/>
            </w:tcMar>
            <w:vAlign w:val="center"/>
          </w:tcPr>
          <w:p w14:paraId="58C04C31" w14:textId="77777777" w:rsidR="003C51BC" w:rsidRPr="009F36EE" w:rsidRDefault="003C51BC" w:rsidP="0027512B">
            <w:pPr>
              <w:pStyle w:val="NormalWeb"/>
              <w:spacing w:line="264"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Các chính sách phát triển công nghệ cho XNK của Thanh Hóa</w:t>
            </w:r>
          </w:p>
        </w:tc>
        <w:tc>
          <w:tcPr>
            <w:tcW w:w="850" w:type="dxa"/>
            <w:shd w:val="clear" w:color="auto" w:fill="F7CAAC" w:themeFill="accent2" w:themeFillTint="66"/>
            <w:vAlign w:val="center"/>
          </w:tcPr>
          <w:p w14:paraId="6437DB93" w14:textId="77777777" w:rsidR="003C51BC" w:rsidRPr="009F36EE" w:rsidRDefault="003C51BC" w:rsidP="0027512B">
            <w:pPr>
              <w:pStyle w:val="NormalWeb"/>
              <w:spacing w:line="264" w:lineRule="auto"/>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3.73</w:t>
            </w:r>
          </w:p>
        </w:tc>
        <w:tc>
          <w:tcPr>
            <w:tcW w:w="680" w:type="dxa"/>
            <w:shd w:val="clear" w:color="auto" w:fill="auto"/>
            <w:vAlign w:val="center"/>
          </w:tcPr>
          <w:p w14:paraId="4DEF8632" w14:textId="77777777" w:rsidR="003C51BC" w:rsidRPr="009F36EE" w:rsidRDefault="003C51BC" w:rsidP="0027512B">
            <w:pPr>
              <w:pStyle w:val="NormalWeb"/>
              <w:spacing w:line="264" w:lineRule="auto"/>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1.26</w:t>
            </w:r>
          </w:p>
        </w:tc>
      </w:tr>
    </w:tbl>
    <w:p w14:paraId="778AA584" w14:textId="77777777" w:rsidR="003A7516" w:rsidRPr="009F36EE" w:rsidRDefault="003A7516" w:rsidP="00910875">
      <w:pPr>
        <w:tabs>
          <w:tab w:val="left" w:pos="720"/>
        </w:tabs>
        <w:spacing w:line="319" w:lineRule="auto"/>
        <w:ind w:firstLine="709"/>
        <w:jc w:val="right"/>
        <w:rPr>
          <w:rFonts w:asciiTheme="majorHAnsi" w:hAnsiTheme="majorHAnsi" w:cstheme="majorHAnsi"/>
          <w:i/>
          <w:color w:val="000000" w:themeColor="text1"/>
          <w:spacing w:val="0"/>
          <w:szCs w:val="26"/>
        </w:rPr>
      </w:pPr>
      <w:r w:rsidRPr="009F36EE">
        <w:rPr>
          <w:rFonts w:asciiTheme="majorHAnsi" w:hAnsiTheme="majorHAnsi" w:cstheme="majorHAnsi"/>
          <w:i/>
          <w:color w:val="000000" w:themeColor="text1"/>
          <w:spacing w:val="0"/>
          <w:szCs w:val="26"/>
        </w:rPr>
        <w:t>Nguồn: Phân tích dữ liệu khảo sát (2024)</w:t>
      </w:r>
    </w:p>
    <w:p w14:paraId="1C32ADA5" w14:textId="30F25F5C" w:rsidR="0005319F" w:rsidRPr="009F36EE" w:rsidRDefault="00D65511" w:rsidP="00193575">
      <w:pPr>
        <w:spacing w:line="324"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Khả quan hơn</w:t>
      </w:r>
      <w:r w:rsidR="00FD2D0E" w:rsidRPr="009F36EE">
        <w:rPr>
          <w:rFonts w:asciiTheme="majorHAnsi" w:hAnsiTheme="majorHAnsi" w:cstheme="majorHAnsi"/>
          <w:color w:val="000000" w:themeColor="text1"/>
          <w:spacing w:val="0"/>
        </w:rPr>
        <w:t xml:space="preserve"> nhưng cũng chỉ đạt điểm quanh mức 3,00 tới d</w:t>
      </w:r>
      <w:r w:rsidR="00112AAE" w:rsidRPr="009F36EE">
        <w:rPr>
          <w:rFonts w:asciiTheme="majorHAnsi" w:hAnsiTheme="majorHAnsi" w:cstheme="majorHAnsi"/>
          <w:color w:val="000000" w:themeColor="text1"/>
          <w:spacing w:val="0"/>
        </w:rPr>
        <w:t>ưới</w:t>
      </w:r>
      <w:r w:rsidR="00FD2D0E" w:rsidRPr="009F36EE">
        <w:rPr>
          <w:rFonts w:asciiTheme="majorHAnsi" w:hAnsiTheme="majorHAnsi" w:cstheme="majorHAnsi"/>
          <w:color w:val="000000" w:themeColor="text1"/>
          <w:spacing w:val="0"/>
        </w:rPr>
        <w:t xml:space="preserve"> 3,50 </w:t>
      </w:r>
      <w:r w:rsidRPr="009F36EE">
        <w:rPr>
          <w:rFonts w:asciiTheme="majorHAnsi" w:hAnsiTheme="majorHAnsi" w:cstheme="majorHAnsi"/>
          <w:color w:val="000000" w:themeColor="text1"/>
          <w:spacing w:val="0"/>
        </w:rPr>
        <w:t xml:space="preserve">là nhóm chính sách của </w:t>
      </w:r>
      <w:r w:rsidR="00433ABD" w:rsidRPr="009F36EE">
        <w:rPr>
          <w:rFonts w:asciiTheme="majorHAnsi" w:hAnsiTheme="majorHAnsi" w:cstheme="majorHAnsi"/>
          <w:color w:val="000000" w:themeColor="text1"/>
          <w:spacing w:val="0"/>
        </w:rPr>
        <w:t>Nhà nước</w:t>
      </w:r>
      <w:r w:rsidR="00C3749D" w:rsidRPr="009F36EE">
        <w:rPr>
          <w:rFonts w:asciiTheme="majorHAnsi" w:hAnsiTheme="majorHAnsi" w:cstheme="majorHAnsi"/>
          <w:color w:val="000000" w:themeColor="text1"/>
          <w:spacing w:val="0"/>
        </w:rPr>
        <w:t xml:space="preserve"> </w:t>
      </w:r>
      <w:r w:rsidR="00FA0C34" w:rsidRPr="009F36EE">
        <w:rPr>
          <w:rFonts w:asciiTheme="majorHAnsi" w:hAnsiTheme="majorHAnsi" w:cstheme="majorHAnsi"/>
          <w:color w:val="000000" w:themeColor="text1"/>
          <w:spacing w:val="0"/>
        </w:rPr>
        <w:t xml:space="preserve">theo các khía cạnh: </w:t>
      </w:r>
      <w:r w:rsidR="00433ABD" w:rsidRPr="009F36EE">
        <w:rPr>
          <w:rFonts w:asciiTheme="majorHAnsi" w:hAnsiTheme="majorHAnsi" w:cstheme="majorHAnsi"/>
          <w:color w:val="000000" w:themeColor="text1"/>
          <w:spacing w:val="0"/>
        </w:rPr>
        <w:t xml:space="preserve">đầu tư mở rộng sản xuất, tài chính tín dụng, ưu đãi miễn thuế XNK, khuyến khích </w:t>
      </w:r>
      <w:r w:rsidR="00AE1182" w:rsidRPr="009F36EE">
        <w:rPr>
          <w:rFonts w:asciiTheme="majorHAnsi" w:hAnsiTheme="majorHAnsi" w:cstheme="majorHAnsi"/>
          <w:color w:val="000000" w:themeColor="text1"/>
          <w:spacing w:val="0"/>
        </w:rPr>
        <w:t xml:space="preserve">NK </w:t>
      </w:r>
      <w:r w:rsidR="00433ABD" w:rsidRPr="009F36EE">
        <w:rPr>
          <w:rFonts w:asciiTheme="majorHAnsi" w:hAnsiTheme="majorHAnsi" w:cstheme="majorHAnsi"/>
          <w:color w:val="000000" w:themeColor="text1"/>
          <w:spacing w:val="0"/>
        </w:rPr>
        <w:t>cạnh tranh</w:t>
      </w:r>
      <w:r w:rsidR="008E0B51" w:rsidRPr="009F36EE">
        <w:rPr>
          <w:rFonts w:asciiTheme="majorHAnsi" w:hAnsiTheme="majorHAnsi" w:cstheme="majorHAnsi"/>
          <w:color w:val="000000" w:themeColor="text1"/>
          <w:spacing w:val="0"/>
        </w:rPr>
        <w:t>; và ở góc độ tỉnh là chính sách hỗ trợ tài chính từ ngân sách và quỹ của tỉnh. Điều này cho thấy thực tế là việc phát triển XNK của Thanh Hóa mới được hỗ trợ về mặt chủ trương của th</w:t>
      </w:r>
      <w:r w:rsidR="00202FAE" w:rsidRPr="009F36EE">
        <w:rPr>
          <w:rFonts w:asciiTheme="majorHAnsi" w:hAnsiTheme="majorHAnsi" w:cstheme="majorHAnsi"/>
          <w:color w:val="000000" w:themeColor="text1"/>
          <w:spacing w:val="0"/>
        </w:rPr>
        <w:t>ể</w:t>
      </w:r>
      <w:r w:rsidR="008E0B51" w:rsidRPr="009F36EE">
        <w:rPr>
          <w:rFonts w:asciiTheme="majorHAnsi" w:hAnsiTheme="majorHAnsi" w:cstheme="majorHAnsi"/>
          <w:color w:val="000000" w:themeColor="text1"/>
          <w:spacing w:val="0"/>
        </w:rPr>
        <w:t xml:space="preserve"> chế chứ chưa có nhiều chính sách </w:t>
      </w:r>
      <w:r w:rsidR="00CC60FB" w:rsidRPr="009F36EE">
        <w:rPr>
          <w:rFonts w:asciiTheme="majorHAnsi" w:hAnsiTheme="majorHAnsi" w:cstheme="majorHAnsi"/>
          <w:color w:val="000000" w:themeColor="text1"/>
          <w:spacing w:val="0"/>
        </w:rPr>
        <w:t xml:space="preserve">thiết thực để tài trợ, khuyến khích DN đầu tư theo chiều sâu, phát triển </w:t>
      </w:r>
      <w:r w:rsidR="00853127" w:rsidRPr="009F36EE">
        <w:rPr>
          <w:rFonts w:asciiTheme="majorHAnsi" w:hAnsiTheme="majorHAnsi" w:cstheme="majorHAnsi"/>
          <w:color w:val="000000" w:themeColor="text1"/>
          <w:spacing w:val="0"/>
        </w:rPr>
        <w:t>KHCN</w:t>
      </w:r>
      <w:r w:rsidR="00CC60FB" w:rsidRPr="009F36EE">
        <w:rPr>
          <w:rFonts w:asciiTheme="majorHAnsi" w:hAnsiTheme="majorHAnsi" w:cstheme="majorHAnsi"/>
          <w:color w:val="000000" w:themeColor="text1"/>
          <w:spacing w:val="0"/>
        </w:rPr>
        <w:t xml:space="preserve"> để bền vững lâu dài</w:t>
      </w:r>
      <w:r w:rsidR="00401D1B" w:rsidRPr="009F36EE">
        <w:rPr>
          <w:rFonts w:asciiTheme="majorHAnsi" w:hAnsiTheme="majorHAnsi" w:cstheme="majorHAnsi"/>
          <w:color w:val="000000" w:themeColor="text1"/>
          <w:spacing w:val="0"/>
        </w:rPr>
        <w:t xml:space="preserve">. </w:t>
      </w:r>
    </w:p>
    <w:p w14:paraId="5F3C55DA" w14:textId="3768C691" w:rsidR="00990539" w:rsidRPr="009F36EE" w:rsidRDefault="0005319F" w:rsidP="00193575">
      <w:pPr>
        <w:spacing w:line="324"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Những đ</w:t>
      </w:r>
      <w:r w:rsidR="00401D1B" w:rsidRPr="009F36EE">
        <w:rPr>
          <w:rFonts w:asciiTheme="majorHAnsi" w:hAnsiTheme="majorHAnsi" w:cstheme="majorHAnsi"/>
          <w:color w:val="000000" w:themeColor="text1"/>
          <w:spacing w:val="0"/>
        </w:rPr>
        <w:t xml:space="preserve">ánh giá này </w:t>
      </w:r>
      <w:r w:rsidRPr="009F36EE">
        <w:rPr>
          <w:rFonts w:asciiTheme="majorHAnsi" w:hAnsiTheme="majorHAnsi" w:cstheme="majorHAnsi"/>
          <w:color w:val="000000" w:themeColor="text1"/>
          <w:spacing w:val="0"/>
        </w:rPr>
        <w:t xml:space="preserve">là </w:t>
      </w:r>
      <w:r w:rsidR="00401D1B" w:rsidRPr="009F36EE">
        <w:rPr>
          <w:rFonts w:asciiTheme="majorHAnsi" w:hAnsiTheme="majorHAnsi" w:cstheme="majorHAnsi"/>
          <w:color w:val="000000" w:themeColor="text1"/>
          <w:spacing w:val="0"/>
        </w:rPr>
        <w:t>phù hợp với thực tiễn</w:t>
      </w:r>
      <w:r w:rsidRPr="009F36EE">
        <w:rPr>
          <w:rFonts w:asciiTheme="majorHAnsi" w:hAnsiTheme="majorHAnsi" w:cstheme="majorHAnsi"/>
          <w:color w:val="000000" w:themeColor="text1"/>
          <w:spacing w:val="0"/>
        </w:rPr>
        <w:t xml:space="preserve"> yếu tố thể chế và</w:t>
      </w:r>
      <w:r w:rsidR="00401D1B" w:rsidRPr="009F36EE">
        <w:rPr>
          <w:rFonts w:asciiTheme="majorHAnsi" w:hAnsiTheme="majorHAnsi" w:cstheme="majorHAnsi"/>
          <w:color w:val="000000" w:themeColor="text1"/>
          <w:spacing w:val="0"/>
        </w:rPr>
        <w:t xml:space="preserve"> các chính sách hỗ trợ của Thanh Hóa </w:t>
      </w:r>
      <w:r w:rsidR="008649F3" w:rsidRPr="009F36EE">
        <w:rPr>
          <w:rFonts w:asciiTheme="majorHAnsi" w:hAnsiTheme="majorHAnsi" w:cstheme="majorHAnsi"/>
          <w:color w:val="000000" w:themeColor="text1"/>
          <w:spacing w:val="0"/>
        </w:rPr>
        <w:t xml:space="preserve">khi </w:t>
      </w:r>
      <w:r w:rsidR="00401D1B" w:rsidRPr="009F36EE">
        <w:rPr>
          <w:rFonts w:asciiTheme="majorHAnsi" w:hAnsiTheme="majorHAnsi" w:cstheme="majorHAnsi"/>
          <w:color w:val="000000" w:themeColor="text1"/>
          <w:spacing w:val="0"/>
        </w:rPr>
        <w:t xml:space="preserve">đã được </w:t>
      </w:r>
      <w:r w:rsidR="008649F3" w:rsidRPr="009F36EE">
        <w:rPr>
          <w:rFonts w:asciiTheme="majorHAnsi" w:hAnsiTheme="majorHAnsi" w:cstheme="majorHAnsi"/>
          <w:color w:val="000000" w:themeColor="text1"/>
          <w:spacing w:val="0"/>
        </w:rPr>
        <w:t xml:space="preserve">tỉnh quan tâm, </w:t>
      </w:r>
      <w:r w:rsidR="00401D1B" w:rsidRPr="009F36EE">
        <w:rPr>
          <w:rFonts w:asciiTheme="majorHAnsi" w:hAnsiTheme="majorHAnsi" w:cstheme="majorHAnsi"/>
          <w:color w:val="000000" w:themeColor="text1"/>
          <w:spacing w:val="0"/>
        </w:rPr>
        <w:t>xây dựng rất đầy đủ</w:t>
      </w:r>
      <w:r w:rsidR="008649F3" w:rsidRPr="009F36EE">
        <w:rPr>
          <w:rFonts w:asciiTheme="majorHAnsi" w:hAnsiTheme="majorHAnsi" w:cstheme="majorHAnsi"/>
          <w:color w:val="000000" w:themeColor="text1"/>
          <w:spacing w:val="0"/>
        </w:rPr>
        <w:t xml:space="preserve">, </w:t>
      </w:r>
      <w:r w:rsidR="00401D1B" w:rsidRPr="009F36EE">
        <w:rPr>
          <w:rFonts w:asciiTheme="majorHAnsi" w:hAnsiTheme="majorHAnsi" w:cstheme="majorHAnsi"/>
          <w:color w:val="000000" w:themeColor="text1"/>
          <w:spacing w:val="0"/>
        </w:rPr>
        <w:t>kế thừa từ những chính sách chung của Nhà nước và cụ thể hóa nhằm phát huy tối đa nguồn lực của địa phương</w:t>
      </w:r>
      <w:r w:rsidR="008649F3" w:rsidRPr="009F36EE">
        <w:rPr>
          <w:rFonts w:asciiTheme="majorHAnsi" w:hAnsiTheme="majorHAnsi" w:cstheme="majorHAnsi"/>
          <w:color w:val="000000" w:themeColor="text1"/>
          <w:spacing w:val="0"/>
        </w:rPr>
        <w:t>. T</w:t>
      </w:r>
      <w:r w:rsidR="00994B7A" w:rsidRPr="009F36EE">
        <w:rPr>
          <w:rFonts w:asciiTheme="majorHAnsi" w:hAnsiTheme="majorHAnsi" w:cstheme="majorHAnsi"/>
          <w:color w:val="000000" w:themeColor="text1"/>
          <w:spacing w:val="0"/>
        </w:rPr>
        <w:t>ỉ</w:t>
      </w:r>
      <w:r w:rsidR="008649F3" w:rsidRPr="009F36EE">
        <w:rPr>
          <w:rFonts w:asciiTheme="majorHAnsi" w:hAnsiTheme="majorHAnsi" w:cstheme="majorHAnsi"/>
          <w:color w:val="000000" w:themeColor="text1"/>
          <w:spacing w:val="0"/>
        </w:rPr>
        <w:t>nh đã</w:t>
      </w:r>
      <w:r w:rsidR="00401D1B" w:rsidRPr="009F36EE">
        <w:rPr>
          <w:rFonts w:asciiTheme="majorHAnsi" w:hAnsiTheme="majorHAnsi" w:cstheme="majorHAnsi"/>
          <w:color w:val="000000" w:themeColor="text1"/>
          <w:spacing w:val="0"/>
        </w:rPr>
        <w:t xml:space="preserve"> đặc biệt chú trọng </w:t>
      </w:r>
      <w:r w:rsidR="00821A4E" w:rsidRPr="009F36EE">
        <w:rPr>
          <w:rFonts w:asciiTheme="majorHAnsi" w:hAnsiTheme="majorHAnsi" w:cstheme="majorHAnsi"/>
          <w:color w:val="000000" w:themeColor="text1"/>
          <w:spacing w:val="0"/>
        </w:rPr>
        <w:t>tới</w:t>
      </w:r>
      <w:r w:rsidR="00401D1B" w:rsidRPr="009F36EE">
        <w:rPr>
          <w:rFonts w:asciiTheme="majorHAnsi" w:hAnsiTheme="majorHAnsi" w:cstheme="majorHAnsi"/>
          <w:color w:val="000000" w:themeColor="text1"/>
          <w:spacing w:val="0"/>
        </w:rPr>
        <w:t xml:space="preserve"> chính sách thu hút đầu tư nước ngoài</w:t>
      </w:r>
      <w:r w:rsidR="00573B98" w:rsidRPr="009F36EE">
        <w:rPr>
          <w:rFonts w:asciiTheme="majorHAnsi" w:hAnsiTheme="majorHAnsi" w:cstheme="majorHAnsi"/>
          <w:color w:val="000000" w:themeColor="text1"/>
          <w:spacing w:val="0"/>
        </w:rPr>
        <w:t xml:space="preserve">, hỗ trợ thủ tục, quy trình, </w:t>
      </w:r>
      <w:r w:rsidR="00401D1B" w:rsidRPr="009F36EE">
        <w:rPr>
          <w:rFonts w:asciiTheme="majorHAnsi" w:hAnsiTheme="majorHAnsi" w:cstheme="majorHAnsi"/>
          <w:color w:val="000000" w:themeColor="text1"/>
          <w:spacing w:val="0"/>
        </w:rPr>
        <w:t xml:space="preserve">phát triển </w:t>
      </w:r>
      <w:r w:rsidR="00853127" w:rsidRPr="009F36EE">
        <w:rPr>
          <w:rFonts w:asciiTheme="majorHAnsi" w:hAnsiTheme="majorHAnsi" w:cstheme="majorHAnsi"/>
          <w:color w:val="000000" w:themeColor="text1"/>
          <w:spacing w:val="0"/>
        </w:rPr>
        <w:t>KHCN</w:t>
      </w:r>
      <w:r w:rsidR="00401D1B" w:rsidRPr="009F36EE">
        <w:rPr>
          <w:rFonts w:asciiTheme="majorHAnsi" w:hAnsiTheme="majorHAnsi" w:cstheme="majorHAnsi"/>
          <w:color w:val="000000" w:themeColor="text1"/>
          <w:spacing w:val="0"/>
        </w:rPr>
        <w:t xml:space="preserve"> </w:t>
      </w:r>
      <w:r w:rsidR="00573B98" w:rsidRPr="009F36EE">
        <w:rPr>
          <w:rFonts w:asciiTheme="majorHAnsi" w:hAnsiTheme="majorHAnsi" w:cstheme="majorHAnsi"/>
          <w:color w:val="000000" w:themeColor="text1"/>
          <w:spacing w:val="0"/>
        </w:rPr>
        <w:t>cho XNK</w:t>
      </w:r>
      <w:r w:rsidR="00401D1B" w:rsidRPr="009F36EE">
        <w:rPr>
          <w:rFonts w:asciiTheme="majorHAnsi" w:hAnsiTheme="majorHAnsi" w:cstheme="majorHAnsi"/>
          <w:color w:val="000000" w:themeColor="text1"/>
          <w:spacing w:val="0"/>
        </w:rPr>
        <w:t>.</w:t>
      </w:r>
      <w:r w:rsidR="00573B98" w:rsidRPr="009F36EE">
        <w:rPr>
          <w:rFonts w:asciiTheme="majorHAnsi" w:hAnsiTheme="majorHAnsi" w:cstheme="majorHAnsi"/>
          <w:color w:val="000000" w:themeColor="text1"/>
          <w:spacing w:val="0"/>
        </w:rPr>
        <w:t xml:space="preserve"> Tuy nhiên vẫn cần nhiều hơn nữa những chính sách về tài chính, </w:t>
      </w:r>
      <w:r w:rsidR="009D054B" w:rsidRPr="009F36EE">
        <w:rPr>
          <w:rFonts w:asciiTheme="majorHAnsi" w:hAnsiTheme="majorHAnsi" w:cstheme="majorHAnsi"/>
          <w:color w:val="000000" w:themeColor="text1"/>
          <w:spacing w:val="0"/>
        </w:rPr>
        <w:t>tín dụng, ưu đãi thuế giúp cho DN có thể tồn tại trong ngắn hạn và có định hướng phát triển được trong dài hạn thì mới đảm bảo tính bền vững của hoạt động XNK cũng như mức độ hiệu quả hiệu lực của chính sách.</w:t>
      </w:r>
    </w:p>
    <w:p w14:paraId="28B66DE7" w14:textId="63258384" w:rsidR="00DE38FE" w:rsidRPr="009F36EE" w:rsidRDefault="00E43148" w:rsidP="00193575">
      <w:pPr>
        <w:pStyle w:val="Heading3"/>
        <w:spacing w:before="0" w:after="0" w:line="324" w:lineRule="auto"/>
        <w:rPr>
          <w:rFonts w:asciiTheme="majorHAnsi" w:hAnsiTheme="majorHAnsi" w:cstheme="majorHAnsi"/>
          <w:color w:val="000000" w:themeColor="text1"/>
        </w:rPr>
      </w:pPr>
      <w:bookmarkStart w:id="467" w:name="_Toc174924613"/>
      <w:bookmarkStart w:id="468" w:name="_Toc175046612"/>
      <w:bookmarkStart w:id="469" w:name="_Toc175046699"/>
      <w:bookmarkStart w:id="470" w:name="_Toc175048824"/>
      <w:bookmarkStart w:id="471" w:name="_Toc176103637"/>
      <w:bookmarkStart w:id="472" w:name="_Toc176349972"/>
      <w:bookmarkStart w:id="473" w:name="_Toc194274702"/>
      <w:r w:rsidRPr="009F36EE">
        <w:rPr>
          <w:rFonts w:asciiTheme="majorHAnsi" w:hAnsiTheme="majorHAnsi" w:cstheme="majorHAnsi"/>
          <w:color w:val="000000" w:themeColor="text1"/>
        </w:rPr>
        <w:t>2.2.</w:t>
      </w:r>
      <w:r w:rsidR="00717D76" w:rsidRPr="009F36EE">
        <w:rPr>
          <w:rFonts w:asciiTheme="majorHAnsi" w:hAnsiTheme="majorHAnsi" w:cstheme="majorHAnsi"/>
          <w:color w:val="000000" w:themeColor="text1"/>
        </w:rPr>
        <w:t>2</w:t>
      </w:r>
      <w:r w:rsidR="003169AC" w:rsidRPr="009F36EE">
        <w:rPr>
          <w:rFonts w:asciiTheme="majorHAnsi" w:hAnsiTheme="majorHAnsi" w:cstheme="majorHAnsi"/>
          <w:color w:val="000000" w:themeColor="text1"/>
        </w:rPr>
        <w:t xml:space="preserve">. </w:t>
      </w:r>
      <w:r w:rsidR="00DE38FE" w:rsidRPr="009F36EE">
        <w:rPr>
          <w:rFonts w:asciiTheme="majorHAnsi" w:hAnsiTheme="majorHAnsi" w:cstheme="majorHAnsi"/>
          <w:color w:val="000000" w:themeColor="text1"/>
        </w:rPr>
        <w:t>Thực trạng phát triển xuất nhập khẩu bền vững về xã hội</w:t>
      </w:r>
      <w:bookmarkEnd w:id="467"/>
      <w:bookmarkEnd w:id="468"/>
      <w:bookmarkEnd w:id="469"/>
      <w:bookmarkEnd w:id="470"/>
      <w:bookmarkEnd w:id="471"/>
      <w:bookmarkEnd w:id="472"/>
      <w:bookmarkEnd w:id="473"/>
      <w:r w:rsidR="00DE38FE" w:rsidRPr="009F36EE">
        <w:rPr>
          <w:rFonts w:asciiTheme="majorHAnsi" w:hAnsiTheme="majorHAnsi" w:cstheme="majorHAnsi"/>
          <w:color w:val="000000" w:themeColor="text1"/>
        </w:rPr>
        <w:t xml:space="preserve"> </w:t>
      </w:r>
    </w:p>
    <w:p w14:paraId="79A30B5C" w14:textId="786F263A" w:rsidR="0006395F" w:rsidRPr="009F36EE" w:rsidRDefault="0006395F" w:rsidP="00D4123E">
      <w:pPr>
        <w:spacing w:line="326"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Thực trạng </w:t>
      </w:r>
      <w:r w:rsidR="00BD761B" w:rsidRPr="009F36EE">
        <w:rPr>
          <w:rFonts w:asciiTheme="majorHAnsi" w:hAnsiTheme="majorHAnsi" w:cstheme="majorHAnsi"/>
          <w:color w:val="000000" w:themeColor="text1"/>
          <w:spacing w:val="0"/>
        </w:rPr>
        <w:t xml:space="preserve">PTXNBV </w:t>
      </w:r>
      <w:r w:rsidRPr="009F36EE">
        <w:rPr>
          <w:rFonts w:asciiTheme="majorHAnsi" w:hAnsiTheme="majorHAnsi" w:cstheme="majorHAnsi"/>
          <w:color w:val="000000" w:themeColor="text1"/>
          <w:spacing w:val="0"/>
        </w:rPr>
        <w:t>về xã hội tại tỉnh Thanh Hóa được phân tích qua 08 tiêu chí đã xác định gồm:</w:t>
      </w:r>
    </w:p>
    <w:p w14:paraId="7EF7BD75" w14:textId="4776E00A" w:rsidR="00A32378" w:rsidRPr="009F36EE" w:rsidRDefault="00E43148" w:rsidP="00D4123E">
      <w:pPr>
        <w:pStyle w:val="Heading4"/>
        <w:spacing w:before="0" w:after="0" w:line="326" w:lineRule="auto"/>
        <w:rPr>
          <w:rFonts w:asciiTheme="majorHAnsi" w:hAnsiTheme="majorHAnsi" w:cstheme="majorHAnsi"/>
          <w:b w:val="0"/>
          <w:bCs w:val="0"/>
          <w:color w:val="000000" w:themeColor="text1"/>
          <w:lang w:val="vi-VN"/>
        </w:rPr>
      </w:pPr>
      <w:r w:rsidRPr="009F36EE">
        <w:rPr>
          <w:rFonts w:asciiTheme="majorHAnsi" w:hAnsiTheme="majorHAnsi" w:cstheme="majorHAnsi"/>
          <w:b w:val="0"/>
          <w:bCs w:val="0"/>
          <w:color w:val="000000" w:themeColor="text1"/>
        </w:rPr>
        <w:t>2.2.</w:t>
      </w:r>
      <w:r w:rsidR="00717D76" w:rsidRPr="009F36EE">
        <w:rPr>
          <w:rFonts w:asciiTheme="majorHAnsi" w:hAnsiTheme="majorHAnsi" w:cstheme="majorHAnsi"/>
          <w:b w:val="0"/>
          <w:bCs w:val="0"/>
          <w:color w:val="000000" w:themeColor="text1"/>
        </w:rPr>
        <w:t>2</w:t>
      </w:r>
      <w:r w:rsidR="003169AC" w:rsidRPr="009F36EE">
        <w:rPr>
          <w:rFonts w:asciiTheme="majorHAnsi" w:hAnsiTheme="majorHAnsi" w:cstheme="majorHAnsi"/>
          <w:b w:val="0"/>
          <w:bCs w:val="0"/>
          <w:color w:val="000000" w:themeColor="text1"/>
        </w:rPr>
        <w:t xml:space="preserve">.1. </w:t>
      </w:r>
      <w:r w:rsidR="009E44EE" w:rsidRPr="009F36EE">
        <w:rPr>
          <w:rFonts w:asciiTheme="majorHAnsi" w:hAnsiTheme="majorHAnsi" w:cstheme="majorHAnsi"/>
          <w:b w:val="0"/>
          <w:bCs w:val="0"/>
          <w:color w:val="000000" w:themeColor="text1"/>
          <w:lang w:val="vi-VN"/>
        </w:rPr>
        <w:t>Gia tăng việc làm XNK</w:t>
      </w:r>
    </w:p>
    <w:p w14:paraId="012C2738" w14:textId="4CA79513" w:rsidR="00364C36" w:rsidRPr="009F36EE" w:rsidRDefault="00364C36" w:rsidP="00D4123E">
      <w:pPr>
        <w:spacing w:line="326"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Số liệu về lao động trong các DN XNK của tỉnh Thanh Hóa so với số lao động có việc làm và dân số trung bình toàn tỉnh Thanh Hóa giai đoạn </w:t>
      </w:r>
      <w:r w:rsidR="009603FF" w:rsidRPr="009F36EE">
        <w:rPr>
          <w:rFonts w:asciiTheme="majorHAnsi" w:hAnsiTheme="majorHAnsi" w:cstheme="majorHAnsi"/>
          <w:color w:val="000000" w:themeColor="text1"/>
          <w:spacing w:val="0"/>
          <w:lang w:val="vi-VN"/>
        </w:rPr>
        <w:t>2012-2023</w:t>
      </w:r>
      <w:r w:rsidRPr="009F36EE">
        <w:rPr>
          <w:rFonts w:asciiTheme="majorHAnsi" w:hAnsiTheme="majorHAnsi" w:cstheme="majorHAnsi"/>
          <w:color w:val="000000" w:themeColor="text1"/>
          <w:spacing w:val="0"/>
          <w:lang w:val="vi-VN"/>
        </w:rPr>
        <w:t xml:space="preserve"> cho thấy một số nhận định như sau:</w:t>
      </w:r>
    </w:p>
    <w:p w14:paraId="5B282BCD" w14:textId="77777777" w:rsidR="00C94469" w:rsidRPr="009F36EE" w:rsidRDefault="00C94469" w:rsidP="00D4123E">
      <w:pPr>
        <w:pStyle w:val="ListParagraph"/>
        <w:numPr>
          <w:ilvl w:val="0"/>
          <w:numId w:val="73"/>
        </w:numPr>
        <w:spacing w:line="326"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Về số lượng: lao động trong các DN XNK của tỉnh Thanh Hóa giai đoạn 2012-2023 chứng kiến sự tăng đều đặn qua các năm, đầu chu kỳ ghi nhận số liệu 119.300 lao động tới cuối chu kỳ con số này là </w:t>
      </w:r>
      <w:r w:rsidRPr="009F36EE">
        <w:rPr>
          <w:rFonts w:asciiTheme="majorHAnsi" w:hAnsiTheme="majorHAnsi" w:cstheme="majorHAnsi"/>
          <w:color w:val="000000" w:themeColor="text1"/>
          <w:spacing w:val="0"/>
        </w:rPr>
        <w:t>200.550</w:t>
      </w:r>
      <w:r w:rsidRPr="009F36EE">
        <w:rPr>
          <w:rFonts w:asciiTheme="majorHAnsi" w:hAnsiTheme="majorHAnsi" w:cstheme="majorHAnsi"/>
          <w:color w:val="000000" w:themeColor="text1"/>
          <w:spacing w:val="0"/>
          <w:lang w:val="vi-VN"/>
        </w:rPr>
        <w:t xml:space="preserve"> lao động.</w:t>
      </w:r>
    </w:p>
    <w:p w14:paraId="2F254505" w14:textId="77777777" w:rsidR="00C94469" w:rsidRPr="009F36EE" w:rsidRDefault="00C94469" w:rsidP="00D4123E">
      <w:pPr>
        <w:pStyle w:val="ListParagraph"/>
        <w:numPr>
          <w:ilvl w:val="0"/>
          <w:numId w:val="73"/>
        </w:numPr>
        <w:spacing w:line="326"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Về tốc độ tăng: ngược lại với số lượng, tốc độ tăng lao động XNK qua các năm lại cho thấy sự tăng giảm rất bất thường. Tốc độ tăng cao được nhìn thấy trong những năm XNK tăng mạnh (2015 – 2019 - 2021 đạt tương ứng 7,37% - 16,07% - 8,49%) nhưng ngay sau năm đó lại giảm sâu.</w:t>
      </w:r>
    </w:p>
    <w:p w14:paraId="29F05A6C" w14:textId="04C9A559" w:rsidR="005B21F5" w:rsidRPr="009F36EE" w:rsidRDefault="005B21F5" w:rsidP="005B21F5">
      <w:pPr>
        <w:spacing w:line="300" w:lineRule="auto"/>
        <w:rPr>
          <w:rFonts w:asciiTheme="majorHAnsi" w:hAnsiTheme="majorHAnsi" w:cstheme="majorHAnsi"/>
          <w:color w:val="000000" w:themeColor="text1"/>
          <w:spacing w:val="0"/>
          <w:lang w:val="vi-VN"/>
        </w:rPr>
      </w:pPr>
      <w:r w:rsidRPr="009F36EE">
        <w:rPr>
          <w:rFonts w:asciiTheme="majorHAnsi" w:hAnsiTheme="majorHAnsi" w:cstheme="majorHAnsi"/>
          <w:noProof/>
          <w:color w:val="000000" w:themeColor="text1"/>
          <w:spacing w:val="0"/>
          <w:szCs w:val="26"/>
          <w:highlight w:val="yellow"/>
          <w:shd w:val="clear" w:color="auto" w:fill="00B050"/>
        </w:rPr>
        <w:drawing>
          <wp:inline distT="0" distB="0" distL="0" distR="0" wp14:anchorId="46D8FF14" wp14:editId="4A4B3F31">
            <wp:extent cx="5265420" cy="2454442"/>
            <wp:effectExtent l="0" t="0" r="11430" b="317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35A78E8" w14:textId="77777777" w:rsidR="005B21F5" w:rsidRPr="009F36EE" w:rsidRDefault="005B21F5" w:rsidP="005B21F5">
      <w:pPr>
        <w:pStyle w:val="Heading5"/>
        <w:spacing w:before="0" w:after="0" w:line="288" w:lineRule="auto"/>
        <w:rPr>
          <w:rFonts w:asciiTheme="majorHAnsi" w:hAnsiTheme="majorHAnsi" w:cstheme="majorHAnsi"/>
          <w:color w:val="000000" w:themeColor="text1"/>
          <w:spacing w:val="0"/>
        </w:rPr>
      </w:pPr>
      <w:bookmarkStart w:id="474" w:name="_Toc194275856"/>
      <w:r w:rsidRPr="009F36EE">
        <w:rPr>
          <w:rFonts w:asciiTheme="majorHAnsi" w:hAnsiTheme="majorHAnsi" w:cstheme="majorHAnsi"/>
          <w:color w:val="000000" w:themeColor="text1"/>
          <w:spacing w:val="0"/>
        </w:rPr>
        <w:t>Hình 2.</w:t>
      </w:r>
      <w:r w:rsidRPr="009F36EE">
        <w:rPr>
          <w:rFonts w:asciiTheme="majorHAnsi" w:hAnsiTheme="majorHAnsi" w:cstheme="majorHAnsi"/>
          <w:color w:val="000000" w:themeColor="text1"/>
          <w:spacing w:val="0"/>
          <w:szCs w:val="26"/>
        </w:rPr>
        <w:fldChar w:fldCharType="begin"/>
      </w:r>
      <w:r w:rsidRPr="009F36EE">
        <w:rPr>
          <w:rFonts w:asciiTheme="majorHAnsi" w:hAnsiTheme="majorHAnsi" w:cstheme="majorHAnsi"/>
          <w:color w:val="000000" w:themeColor="text1"/>
          <w:spacing w:val="0"/>
          <w:szCs w:val="26"/>
        </w:rPr>
        <w:instrText xml:space="preserve"> SEQ Hình_2. \* ARABIC </w:instrText>
      </w:r>
      <w:r w:rsidRPr="009F36EE">
        <w:rPr>
          <w:rFonts w:asciiTheme="majorHAnsi" w:hAnsiTheme="majorHAnsi" w:cstheme="majorHAnsi"/>
          <w:color w:val="000000" w:themeColor="text1"/>
          <w:spacing w:val="0"/>
          <w:szCs w:val="26"/>
        </w:rPr>
        <w:fldChar w:fldCharType="separate"/>
      </w:r>
      <w:r w:rsidRPr="009F36EE">
        <w:rPr>
          <w:rFonts w:asciiTheme="majorHAnsi" w:hAnsiTheme="majorHAnsi" w:cstheme="majorHAnsi"/>
          <w:noProof/>
          <w:color w:val="000000" w:themeColor="text1"/>
          <w:spacing w:val="0"/>
          <w:szCs w:val="26"/>
        </w:rPr>
        <w:t>19</w:t>
      </w:r>
      <w:r w:rsidRPr="009F36EE">
        <w:rPr>
          <w:rFonts w:asciiTheme="majorHAnsi" w:hAnsiTheme="majorHAnsi" w:cstheme="majorHAnsi"/>
          <w:color w:val="000000" w:themeColor="text1"/>
          <w:spacing w:val="0"/>
          <w:szCs w:val="26"/>
        </w:rPr>
        <w:fldChar w:fldCharType="end"/>
      </w:r>
      <w:r w:rsidRPr="009F36EE">
        <w:rPr>
          <w:rFonts w:asciiTheme="majorHAnsi" w:hAnsiTheme="majorHAnsi" w:cstheme="majorHAnsi"/>
          <w:color w:val="000000" w:themeColor="text1"/>
          <w:spacing w:val="0"/>
        </w:rPr>
        <w:t>. Lao động trong các doanh nghiệp xuất nhập khẩu so với lao động</w:t>
      </w:r>
      <w:bookmarkEnd w:id="474"/>
      <w:r w:rsidRPr="009F36EE">
        <w:rPr>
          <w:rFonts w:asciiTheme="majorHAnsi" w:hAnsiTheme="majorHAnsi" w:cstheme="majorHAnsi"/>
          <w:color w:val="000000" w:themeColor="text1"/>
          <w:spacing w:val="0"/>
        </w:rPr>
        <w:t xml:space="preserve"> </w:t>
      </w:r>
    </w:p>
    <w:p w14:paraId="70DD5357" w14:textId="77777777" w:rsidR="005B21F5" w:rsidRPr="009F36EE" w:rsidRDefault="005B21F5" w:rsidP="005B21F5">
      <w:pPr>
        <w:pStyle w:val="Heading5"/>
        <w:spacing w:before="0" w:after="0" w:line="288" w:lineRule="auto"/>
        <w:rPr>
          <w:rFonts w:asciiTheme="majorHAnsi" w:hAnsiTheme="majorHAnsi" w:cstheme="majorHAnsi"/>
          <w:color w:val="000000" w:themeColor="text1"/>
          <w:spacing w:val="0"/>
          <w:szCs w:val="26"/>
        </w:rPr>
      </w:pPr>
      <w:bookmarkStart w:id="475" w:name="_Toc194275857"/>
      <w:r w:rsidRPr="009F36EE">
        <w:rPr>
          <w:rFonts w:asciiTheme="majorHAnsi" w:hAnsiTheme="majorHAnsi" w:cstheme="majorHAnsi"/>
          <w:color w:val="000000" w:themeColor="text1"/>
          <w:spacing w:val="0"/>
          <w:szCs w:val="26"/>
        </w:rPr>
        <w:t xml:space="preserve">có việc làm và dân số trung bình toàn tỉnh Thanh Hóa giai đoạn </w:t>
      </w:r>
      <w:r w:rsidRPr="009F36EE">
        <w:rPr>
          <w:rFonts w:asciiTheme="majorHAnsi" w:hAnsiTheme="majorHAnsi" w:cstheme="majorHAnsi"/>
          <w:bCs/>
          <w:color w:val="000000" w:themeColor="text1"/>
          <w:spacing w:val="0"/>
          <w:szCs w:val="26"/>
        </w:rPr>
        <w:t>2012-2023</w:t>
      </w:r>
      <w:bookmarkEnd w:id="475"/>
    </w:p>
    <w:p w14:paraId="75D32292" w14:textId="77777777" w:rsidR="005B21F5" w:rsidRPr="009F36EE" w:rsidRDefault="005B21F5" w:rsidP="005B21F5">
      <w:pPr>
        <w:spacing w:line="288" w:lineRule="auto"/>
        <w:ind w:left="-142"/>
        <w:jc w:val="right"/>
        <w:rPr>
          <w:rFonts w:asciiTheme="majorHAnsi" w:hAnsiTheme="majorHAnsi" w:cstheme="majorHAnsi"/>
          <w:i/>
          <w:color w:val="000000" w:themeColor="text1"/>
          <w:spacing w:val="0"/>
          <w:szCs w:val="26"/>
        </w:rPr>
      </w:pPr>
      <w:r w:rsidRPr="009F36EE">
        <w:rPr>
          <w:rFonts w:asciiTheme="majorHAnsi" w:hAnsiTheme="majorHAnsi" w:cstheme="majorHAnsi"/>
          <w:i/>
          <w:color w:val="000000" w:themeColor="text1"/>
          <w:spacing w:val="0"/>
          <w:szCs w:val="26"/>
          <w:lang w:val="vi-VN"/>
        </w:rPr>
        <w:t xml:space="preserve">Nguồn: </w:t>
      </w:r>
      <w:r w:rsidRPr="009F36EE">
        <w:rPr>
          <w:rFonts w:asciiTheme="majorHAnsi" w:hAnsiTheme="majorHAnsi" w:cstheme="majorHAnsi"/>
          <w:i/>
          <w:color w:val="000000" w:themeColor="text1"/>
          <w:spacing w:val="0"/>
          <w:szCs w:val="26"/>
        </w:rPr>
        <w:t>Cục Thống kê tỉnh Thanh Hóa (2025)</w:t>
      </w:r>
    </w:p>
    <w:p w14:paraId="6ED62E7B" w14:textId="77777777" w:rsidR="00CD11CD" w:rsidRPr="009F36EE" w:rsidRDefault="00CD11CD" w:rsidP="00CD3885">
      <w:pPr>
        <w:pStyle w:val="ListParagraph"/>
        <w:numPr>
          <w:ilvl w:val="0"/>
          <w:numId w:val="73"/>
        </w:numPr>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Tỷ lệ lao động XNK/Lao động có việc làm của tỉnh và Tỷ lệ lao động XNK/Dân số toàn tỉnh thì đều cho thấy xu hướng tăng nhẹ ở đầu chu kỳ (5,87%/năm và 3,64%/năm) và tăng </w:t>
      </w:r>
      <w:r w:rsidRPr="009F36EE">
        <w:rPr>
          <w:rFonts w:asciiTheme="majorHAnsi" w:hAnsiTheme="majorHAnsi" w:cstheme="majorHAnsi"/>
          <w:color w:val="000000" w:themeColor="text1"/>
          <w:spacing w:val="0"/>
        </w:rPr>
        <w:t>nhưng không nhiều</w:t>
      </w:r>
      <w:r w:rsidRPr="009F36EE">
        <w:rPr>
          <w:rFonts w:asciiTheme="majorHAnsi" w:hAnsiTheme="majorHAnsi" w:cstheme="majorHAnsi"/>
          <w:color w:val="000000" w:themeColor="text1"/>
          <w:spacing w:val="0"/>
          <w:lang w:val="vi-VN"/>
        </w:rPr>
        <w:t xml:space="preserve"> ở cuối chu kỳ (</w:t>
      </w:r>
      <w:r w:rsidRPr="009F36EE">
        <w:rPr>
          <w:rFonts w:asciiTheme="majorHAnsi" w:hAnsiTheme="majorHAnsi" w:cstheme="majorHAnsi"/>
          <w:color w:val="000000" w:themeColor="text1"/>
          <w:spacing w:val="0"/>
        </w:rPr>
        <w:t>8,23</w:t>
      </w:r>
      <w:r w:rsidRPr="009F36EE">
        <w:rPr>
          <w:rFonts w:asciiTheme="majorHAnsi" w:hAnsiTheme="majorHAnsi" w:cstheme="majorHAnsi"/>
          <w:color w:val="000000" w:themeColor="text1"/>
          <w:spacing w:val="0"/>
          <w:lang w:val="vi-VN"/>
        </w:rPr>
        <w:t>%/năm và 4,</w:t>
      </w:r>
      <w:r w:rsidRPr="009F36EE">
        <w:rPr>
          <w:rFonts w:asciiTheme="majorHAnsi" w:hAnsiTheme="majorHAnsi" w:cstheme="majorHAnsi"/>
          <w:color w:val="000000" w:themeColor="text1"/>
          <w:spacing w:val="0"/>
        </w:rPr>
        <w:t>74</w:t>
      </w:r>
      <w:r w:rsidRPr="009F36EE">
        <w:rPr>
          <w:rFonts w:asciiTheme="majorHAnsi" w:hAnsiTheme="majorHAnsi" w:cstheme="majorHAnsi"/>
          <w:color w:val="000000" w:themeColor="text1"/>
          <w:spacing w:val="0"/>
          <w:lang w:val="vi-VN"/>
        </w:rPr>
        <w:t>%/năm).</w:t>
      </w:r>
    </w:p>
    <w:p w14:paraId="6ABE9066" w14:textId="77777777" w:rsidR="00CD11CD" w:rsidRPr="009F36EE" w:rsidRDefault="00CD11CD" w:rsidP="00CD3885">
      <w:pPr>
        <w:pStyle w:val="ListParagraph"/>
        <w:numPr>
          <w:ilvl w:val="0"/>
          <w:numId w:val="73"/>
        </w:numPr>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Tốc độ tăng Tỷ lệ lao động XNK/Lao động có việc làm của tỉnh trung bình (đạt 0,</w:t>
      </w:r>
      <w:r w:rsidRPr="009F36EE">
        <w:rPr>
          <w:rFonts w:asciiTheme="majorHAnsi" w:hAnsiTheme="majorHAnsi" w:cstheme="majorHAnsi"/>
          <w:color w:val="000000" w:themeColor="text1"/>
          <w:spacing w:val="0"/>
        </w:rPr>
        <w:t>42</w:t>
      </w:r>
      <w:r w:rsidRPr="009F36EE">
        <w:rPr>
          <w:rFonts w:asciiTheme="majorHAnsi" w:hAnsiTheme="majorHAnsi" w:cstheme="majorHAnsi"/>
          <w:color w:val="000000" w:themeColor="text1"/>
          <w:spacing w:val="0"/>
          <w:lang w:val="vi-VN"/>
        </w:rPr>
        <w:t>%/năm), cao hơn so với Tốc độ tăng Tỷ lệ lao động XNK/Dân số toàn tỉnh (đạt 0,17 %/năm), chứng tỏ XNK đóng góp nhiều hơn vào việc tạo ra công ăn việc cho NLĐ trong tỉnh so với các lĩnh vực, ngành nghề khác.</w:t>
      </w:r>
    </w:p>
    <w:p w14:paraId="022AA890" w14:textId="150BD16E" w:rsidR="00D2039D" w:rsidRPr="009F36EE" w:rsidRDefault="00E43148" w:rsidP="00CD3885">
      <w:pPr>
        <w:pStyle w:val="Heading4"/>
        <w:spacing w:before="0" w:after="0" w:line="312" w:lineRule="auto"/>
        <w:rPr>
          <w:rFonts w:asciiTheme="majorHAnsi" w:hAnsiTheme="majorHAnsi" w:cstheme="majorHAnsi"/>
          <w:b w:val="0"/>
          <w:bCs w:val="0"/>
          <w:color w:val="000000" w:themeColor="text1"/>
        </w:rPr>
      </w:pPr>
      <w:r w:rsidRPr="009F36EE">
        <w:rPr>
          <w:rFonts w:asciiTheme="majorHAnsi" w:hAnsiTheme="majorHAnsi" w:cstheme="majorHAnsi"/>
          <w:b w:val="0"/>
          <w:bCs w:val="0"/>
          <w:color w:val="000000" w:themeColor="text1"/>
        </w:rPr>
        <w:t>2.2.</w:t>
      </w:r>
      <w:r w:rsidR="00717D76" w:rsidRPr="009F36EE">
        <w:rPr>
          <w:rFonts w:asciiTheme="majorHAnsi" w:hAnsiTheme="majorHAnsi" w:cstheme="majorHAnsi"/>
          <w:b w:val="0"/>
          <w:bCs w:val="0"/>
          <w:color w:val="000000" w:themeColor="text1"/>
        </w:rPr>
        <w:t>2</w:t>
      </w:r>
      <w:r w:rsidR="003169AC" w:rsidRPr="009F36EE">
        <w:rPr>
          <w:rFonts w:asciiTheme="majorHAnsi" w:hAnsiTheme="majorHAnsi" w:cstheme="majorHAnsi"/>
          <w:b w:val="0"/>
          <w:bCs w:val="0"/>
          <w:color w:val="000000" w:themeColor="text1"/>
        </w:rPr>
        <w:t xml:space="preserve">.2. </w:t>
      </w:r>
      <w:r w:rsidR="00EF5C6D" w:rsidRPr="009F36EE">
        <w:rPr>
          <w:rFonts w:asciiTheme="majorHAnsi" w:hAnsiTheme="majorHAnsi" w:cstheme="majorHAnsi"/>
          <w:b w:val="0"/>
          <w:bCs w:val="0"/>
          <w:color w:val="000000" w:themeColor="text1"/>
        </w:rPr>
        <w:t xml:space="preserve">Trình độ người đứng đầu doanh nghiệp xuất nhập khẩu </w:t>
      </w:r>
    </w:p>
    <w:p w14:paraId="399157BB" w14:textId="4DABF832" w:rsidR="002046FF" w:rsidRPr="009F36EE" w:rsidRDefault="002046FF" w:rsidP="00D4123E">
      <w:pPr>
        <w:spacing w:line="314"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Trình độ của người đứng đầu các DN XNK cũng đều đặn tăng lên theo số lượng DN và số lượng lao động. Số lượng Tiến sĩ tăng dần từ 1,55% năm 2012 lên </w:t>
      </w:r>
      <w:r w:rsidR="009B2A42" w:rsidRPr="009F36EE">
        <w:rPr>
          <w:rFonts w:asciiTheme="majorHAnsi" w:hAnsiTheme="majorHAnsi" w:cstheme="majorHAnsi"/>
          <w:color w:val="000000" w:themeColor="text1"/>
          <w:spacing w:val="0"/>
        </w:rPr>
        <w:t>2,15</w:t>
      </w:r>
      <w:r w:rsidRPr="009F36EE">
        <w:rPr>
          <w:rFonts w:asciiTheme="majorHAnsi" w:hAnsiTheme="majorHAnsi" w:cstheme="majorHAnsi"/>
          <w:color w:val="000000" w:themeColor="text1"/>
          <w:spacing w:val="0"/>
          <w:lang w:val="vi-VN"/>
        </w:rPr>
        <w:t>% năm 202</w:t>
      </w:r>
      <w:r w:rsidR="009B2A42" w:rsidRPr="009F36EE">
        <w:rPr>
          <w:rFonts w:asciiTheme="majorHAnsi" w:hAnsiTheme="majorHAnsi" w:cstheme="majorHAnsi"/>
          <w:color w:val="000000" w:themeColor="text1"/>
          <w:spacing w:val="0"/>
        </w:rPr>
        <w:t xml:space="preserve">3. </w:t>
      </w:r>
      <w:r w:rsidRPr="009F36EE">
        <w:rPr>
          <w:rFonts w:asciiTheme="majorHAnsi" w:hAnsiTheme="majorHAnsi" w:cstheme="majorHAnsi"/>
          <w:color w:val="000000" w:themeColor="text1"/>
          <w:spacing w:val="0"/>
          <w:lang w:val="vi-VN"/>
        </w:rPr>
        <w:t xml:space="preserve">Số lượng lãnh đạo DN XNK là Thạc sĩ cũng tăng lên gấp </w:t>
      </w:r>
      <w:r w:rsidR="00E118F4" w:rsidRPr="009F36EE">
        <w:rPr>
          <w:rFonts w:asciiTheme="majorHAnsi" w:hAnsiTheme="majorHAnsi" w:cstheme="majorHAnsi"/>
          <w:color w:val="000000" w:themeColor="text1"/>
          <w:spacing w:val="0"/>
        </w:rPr>
        <w:t xml:space="preserve">gần </w:t>
      </w:r>
      <w:r w:rsidRPr="009F36EE">
        <w:rPr>
          <w:rFonts w:asciiTheme="majorHAnsi" w:hAnsiTheme="majorHAnsi" w:cstheme="majorHAnsi"/>
          <w:color w:val="000000" w:themeColor="text1"/>
          <w:spacing w:val="0"/>
          <w:lang w:val="vi-VN"/>
        </w:rPr>
        <w:t xml:space="preserve">2 lần </w:t>
      </w:r>
      <w:r w:rsidR="00E118F4" w:rsidRPr="009F36EE">
        <w:rPr>
          <w:rFonts w:asciiTheme="majorHAnsi" w:hAnsiTheme="majorHAnsi" w:cstheme="majorHAnsi"/>
          <w:color w:val="000000" w:themeColor="text1"/>
          <w:spacing w:val="0"/>
        </w:rPr>
        <w:t>trong cả chu kỳ</w:t>
      </w:r>
      <w:r w:rsidRPr="009F36EE">
        <w:rPr>
          <w:rFonts w:asciiTheme="majorHAnsi" w:hAnsiTheme="majorHAnsi" w:cstheme="majorHAnsi"/>
          <w:color w:val="000000" w:themeColor="text1"/>
          <w:spacing w:val="0"/>
          <w:lang w:val="vi-VN"/>
        </w:rPr>
        <w:t>, từ mức 6,19% năm 2012 lên 1</w:t>
      </w:r>
      <w:r w:rsidR="00E118F4" w:rsidRPr="009F36EE">
        <w:rPr>
          <w:rFonts w:asciiTheme="majorHAnsi" w:hAnsiTheme="majorHAnsi" w:cstheme="majorHAnsi"/>
          <w:color w:val="000000" w:themeColor="text1"/>
          <w:spacing w:val="0"/>
        </w:rPr>
        <w:t>2,50</w:t>
      </w:r>
      <w:r w:rsidRPr="009F36EE">
        <w:rPr>
          <w:rFonts w:asciiTheme="majorHAnsi" w:hAnsiTheme="majorHAnsi" w:cstheme="majorHAnsi"/>
          <w:color w:val="000000" w:themeColor="text1"/>
          <w:spacing w:val="0"/>
          <w:lang w:val="vi-VN"/>
        </w:rPr>
        <w:t>% năm 202</w:t>
      </w:r>
      <w:r w:rsidR="00E118F4" w:rsidRPr="009F36EE">
        <w:rPr>
          <w:rFonts w:asciiTheme="majorHAnsi" w:hAnsiTheme="majorHAnsi" w:cstheme="majorHAnsi"/>
          <w:color w:val="000000" w:themeColor="text1"/>
          <w:spacing w:val="0"/>
        </w:rPr>
        <w:t>3</w:t>
      </w:r>
      <w:r w:rsidRPr="009F36EE">
        <w:rPr>
          <w:rFonts w:asciiTheme="majorHAnsi" w:hAnsiTheme="majorHAnsi" w:cstheme="majorHAnsi"/>
          <w:color w:val="000000" w:themeColor="text1"/>
          <w:spacing w:val="0"/>
          <w:lang w:val="vi-VN"/>
        </w:rPr>
        <w:t xml:space="preserve"> và cao nhất là 15,91% năm 2020. Tỷ lệ lãnh đạo là Cử nhân có xu hướng giảm dần khoảng 10% </w:t>
      </w:r>
      <w:r w:rsidR="00C33F9A" w:rsidRPr="009F36EE">
        <w:rPr>
          <w:rFonts w:asciiTheme="majorHAnsi" w:hAnsiTheme="majorHAnsi" w:cstheme="majorHAnsi"/>
          <w:color w:val="000000" w:themeColor="text1"/>
          <w:spacing w:val="0"/>
        </w:rPr>
        <w:t>trong giai đoạn 2012-</w:t>
      </w:r>
      <w:r w:rsidR="00F95094" w:rsidRPr="009F36EE">
        <w:rPr>
          <w:rFonts w:asciiTheme="majorHAnsi" w:hAnsiTheme="majorHAnsi" w:cstheme="majorHAnsi"/>
          <w:color w:val="000000" w:themeColor="text1"/>
          <w:spacing w:val="0"/>
        </w:rPr>
        <w:t>2021</w:t>
      </w:r>
      <w:r w:rsidR="00C33F9A" w:rsidRPr="009F36EE">
        <w:rPr>
          <w:rFonts w:asciiTheme="majorHAnsi" w:hAnsiTheme="majorHAnsi" w:cstheme="majorHAnsi"/>
          <w:color w:val="000000" w:themeColor="text1"/>
          <w:spacing w:val="0"/>
        </w:rPr>
        <w:t>,</w:t>
      </w:r>
      <w:r w:rsidR="00F95094" w:rsidRPr="009F36EE">
        <w:rPr>
          <w:rFonts w:asciiTheme="majorHAnsi" w:hAnsiTheme="majorHAnsi" w:cstheme="majorHAnsi"/>
          <w:color w:val="000000" w:themeColor="text1"/>
          <w:spacing w:val="0"/>
        </w:rPr>
        <w:t xml:space="preserve"> sau đó tăng trở lại vào 02 năm gần đây</w:t>
      </w:r>
      <w:r w:rsidR="00C33F9A" w:rsidRPr="009F36EE">
        <w:rPr>
          <w:rFonts w:asciiTheme="majorHAnsi" w:hAnsiTheme="majorHAnsi" w:cstheme="majorHAnsi"/>
          <w:color w:val="000000" w:themeColor="text1"/>
          <w:spacing w:val="0"/>
        </w:rPr>
        <w:t xml:space="preserve"> lên mức 74,06%, tính trung bình cả 12 năm thì đạt mức 76,24% luôn cao nhất trong 04 nhóm trình độ</w:t>
      </w:r>
      <w:r w:rsidRPr="009F36EE">
        <w:rPr>
          <w:rFonts w:asciiTheme="majorHAnsi" w:hAnsiTheme="majorHAnsi" w:cstheme="majorHAnsi"/>
          <w:color w:val="000000" w:themeColor="text1"/>
          <w:spacing w:val="0"/>
          <w:lang w:val="vi-VN"/>
        </w:rPr>
        <w:t>. Lãnh đạo có trình độ dưới cử nhân ở mức khoảng 1</w:t>
      </w:r>
      <w:r w:rsidR="00B53F10" w:rsidRPr="009F36EE">
        <w:rPr>
          <w:rFonts w:asciiTheme="majorHAnsi" w:hAnsiTheme="majorHAnsi" w:cstheme="majorHAnsi"/>
          <w:color w:val="000000" w:themeColor="text1"/>
          <w:spacing w:val="0"/>
        </w:rPr>
        <w:t>0,89</w:t>
      </w:r>
      <w:r w:rsidRPr="009F36EE">
        <w:rPr>
          <w:rFonts w:asciiTheme="majorHAnsi" w:hAnsiTheme="majorHAnsi" w:cstheme="majorHAnsi"/>
          <w:color w:val="000000" w:themeColor="text1"/>
          <w:spacing w:val="0"/>
          <w:lang w:val="vi-VN"/>
        </w:rPr>
        <w:t>% toàn</w:t>
      </w:r>
      <w:r w:rsidR="0004763C"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lang w:val="vi-VN"/>
        </w:rPr>
        <w:t>chu kỳ, có giai đoạn 2016-2019 giảm xuống còn khoảng 8,5%-9%.</w:t>
      </w:r>
    </w:p>
    <w:p w14:paraId="7347E962" w14:textId="77777777" w:rsidR="00CD3885" w:rsidRPr="009F36EE" w:rsidRDefault="00CD3885" w:rsidP="00D4123E">
      <w:pPr>
        <w:spacing w:line="314"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Trình độ của người đứng đầu tăng lên sẽ giúp cho công tác quản lý, công tác chuyên môn cũng sẽ được đặt ra những yêu cầu ngày càng chuyên nghiệp hơn, việc R&amp;D sản phẩm mới cũng sẽ được đầu tư nhiều hơn, việc tìm kiếm thị trường sẽ được mở rộng và hiệu quả hơn. Lao động có trình độ cũng sẽ có định hướng để phát triển, nâng cao năng lực cho nhân viên, từ đó góp phần ổn định hơn về mặt xã hội của tỉnh.</w:t>
      </w:r>
    </w:p>
    <w:p w14:paraId="179CB617" w14:textId="48950F04" w:rsidR="00EF55EF" w:rsidRPr="009F36EE" w:rsidRDefault="00EF55EF" w:rsidP="007374D4">
      <w:pPr>
        <w:rPr>
          <w:rFonts w:asciiTheme="majorHAnsi" w:hAnsiTheme="majorHAnsi" w:cstheme="majorHAnsi"/>
          <w:b/>
          <w:bCs/>
          <w:color w:val="000000" w:themeColor="text1"/>
          <w:spacing w:val="0"/>
          <w:lang w:val="vi-VN"/>
        </w:rPr>
      </w:pPr>
      <w:r w:rsidRPr="009F36EE">
        <w:rPr>
          <w:rFonts w:asciiTheme="majorHAnsi" w:hAnsiTheme="majorHAnsi" w:cstheme="majorHAnsi"/>
          <w:noProof/>
          <w:color w:val="000000" w:themeColor="text1"/>
          <w:spacing w:val="0"/>
          <w:szCs w:val="26"/>
          <w:highlight w:val="yellow"/>
          <w:shd w:val="clear" w:color="auto" w:fill="92D050"/>
        </w:rPr>
        <w:drawing>
          <wp:inline distT="0" distB="0" distL="0" distR="0" wp14:anchorId="196DEC84" wp14:editId="09DA69F9">
            <wp:extent cx="5321300" cy="1677725"/>
            <wp:effectExtent l="0" t="0" r="12700" b="1778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F1BC772" w14:textId="77777777" w:rsidR="00EF55EF" w:rsidRPr="009F36EE" w:rsidRDefault="00EF55EF" w:rsidP="007374D4">
      <w:pPr>
        <w:pStyle w:val="Heading5"/>
        <w:spacing w:before="0" w:after="0" w:line="312" w:lineRule="auto"/>
        <w:rPr>
          <w:rFonts w:asciiTheme="majorHAnsi" w:hAnsiTheme="majorHAnsi" w:cstheme="majorHAnsi"/>
          <w:color w:val="000000" w:themeColor="text1"/>
          <w:spacing w:val="0"/>
          <w:lang w:val="vi-VN"/>
        </w:rPr>
      </w:pPr>
      <w:bookmarkStart w:id="476" w:name="_Toc194275858"/>
      <w:r w:rsidRPr="009F36EE">
        <w:rPr>
          <w:rFonts w:asciiTheme="majorHAnsi" w:hAnsiTheme="majorHAnsi" w:cstheme="majorHAnsi"/>
          <w:color w:val="000000" w:themeColor="text1"/>
          <w:spacing w:val="0"/>
          <w:lang w:val="vi-VN"/>
        </w:rPr>
        <w:t xml:space="preserve">Hình </w:t>
      </w:r>
      <w:r w:rsidRPr="009F36EE">
        <w:rPr>
          <w:rFonts w:asciiTheme="majorHAnsi" w:hAnsiTheme="majorHAnsi" w:cstheme="majorHAnsi"/>
          <w:color w:val="000000" w:themeColor="text1"/>
          <w:spacing w:val="0"/>
        </w:rPr>
        <w:t>2.</w:t>
      </w:r>
      <w:r w:rsidRPr="009F36EE">
        <w:rPr>
          <w:rFonts w:asciiTheme="majorHAnsi" w:hAnsiTheme="majorHAnsi" w:cstheme="majorHAnsi"/>
          <w:color w:val="000000" w:themeColor="text1"/>
          <w:spacing w:val="0"/>
          <w:szCs w:val="26"/>
        </w:rPr>
        <w:fldChar w:fldCharType="begin"/>
      </w:r>
      <w:r w:rsidRPr="009F36EE">
        <w:rPr>
          <w:rFonts w:asciiTheme="majorHAnsi" w:hAnsiTheme="majorHAnsi" w:cstheme="majorHAnsi"/>
          <w:color w:val="000000" w:themeColor="text1"/>
          <w:spacing w:val="0"/>
          <w:szCs w:val="26"/>
        </w:rPr>
        <w:instrText xml:space="preserve"> SEQ Hình_2. \* ARABIC </w:instrText>
      </w:r>
      <w:r w:rsidRPr="009F36EE">
        <w:rPr>
          <w:rFonts w:asciiTheme="majorHAnsi" w:hAnsiTheme="majorHAnsi" w:cstheme="majorHAnsi"/>
          <w:color w:val="000000" w:themeColor="text1"/>
          <w:spacing w:val="0"/>
          <w:szCs w:val="26"/>
        </w:rPr>
        <w:fldChar w:fldCharType="separate"/>
      </w:r>
      <w:r w:rsidRPr="009F36EE">
        <w:rPr>
          <w:rFonts w:asciiTheme="majorHAnsi" w:hAnsiTheme="majorHAnsi" w:cstheme="majorHAnsi"/>
          <w:noProof/>
          <w:color w:val="000000" w:themeColor="text1"/>
          <w:spacing w:val="0"/>
          <w:szCs w:val="26"/>
        </w:rPr>
        <w:t>20</w:t>
      </w:r>
      <w:r w:rsidRPr="009F36EE">
        <w:rPr>
          <w:rFonts w:asciiTheme="majorHAnsi" w:hAnsiTheme="majorHAnsi" w:cstheme="majorHAnsi"/>
          <w:color w:val="000000" w:themeColor="text1"/>
          <w:spacing w:val="0"/>
          <w:szCs w:val="26"/>
        </w:rPr>
        <w:fldChar w:fldCharType="end"/>
      </w:r>
      <w:r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lang w:val="vi-VN"/>
        </w:rPr>
        <w:t>Trình độ của đội ngũ l</w:t>
      </w:r>
      <w:r w:rsidRPr="009F36EE">
        <w:rPr>
          <w:rFonts w:asciiTheme="majorHAnsi" w:hAnsiTheme="majorHAnsi" w:cstheme="majorHAnsi"/>
          <w:color w:val="000000" w:themeColor="text1"/>
          <w:spacing w:val="0"/>
        </w:rPr>
        <w:t>ã</w:t>
      </w:r>
      <w:r w:rsidRPr="009F36EE">
        <w:rPr>
          <w:rFonts w:asciiTheme="majorHAnsi" w:hAnsiTheme="majorHAnsi" w:cstheme="majorHAnsi"/>
          <w:color w:val="000000" w:themeColor="text1"/>
          <w:spacing w:val="0"/>
          <w:lang w:val="vi-VN"/>
        </w:rPr>
        <w:t xml:space="preserve">nh đạo các </w:t>
      </w:r>
      <w:r w:rsidRPr="009F36EE">
        <w:rPr>
          <w:rFonts w:asciiTheme="majorHAnsi" w:hAnsiTheme="majorHAnsi" w:cstheme="majorHAnsi"/>
          <w:color w:val="000000" w:themeColor="text1"/>
          <w:spacing w:val="0"/>
        </w:rPr>
        <w:t>doanh nghiệp xuất nhập khẩu</w:t>
      </w:r>
      <w:r w:rsidRPr="009F36EE">
        <w:rPr>
          <w:rFonts w:asciiTheme="majorHAnsi" w:hAnsiTheme="majorHAnsi" w:cstheme="majorHAnsi"/>
          <w:color w:val="000000" w:themeColor="text1"/>
          <w:spacing w:val="0"/>
          <w:lang w:val="vi-VN"/>
        </w:rPr>
        <w:t xml:space="preserve"> của Thanh Hóa giai đoạn </w:t>
      </w:r>
      <w:r w:rsidRPr="009F36EE">
        <w:rPr>
          <w:rFonts w:asciiTheme="majorHAnsi" w:hAnsiTheme="majorHAnsi" w:cstheme="majorHAnsi"/>
          <w:bCs/>
          <w:color w:val="000000" w:themeColor="text1"/>
          <w:spacing w:val="0"/>
          <w:lang w:val="vi-VN"/>
        </w:rPr>
        <w:t>2012-2023</w:t>
      </w:r>
      <w:bookmarkEnd w:id="476"/>
    </w:p>
    <w:p w14:paraId="26928C44" w14:textId="10808663" w:rsidR="00EF55EF" w:rsidRPr="009F36EE" w:rsidRDefault="00EF55EF" w:rsidP="007374D4">
      <w:pPr>
        <w:ind w:left="-142"/>
        <w:jc w:val="right"/>
        <w:rPr>
          <w:rFonts w:asciiTheme="majorHAnsi" w:hAnsiTheme="majorHAnsi" w:cstheme="majorHAnsi"/>
          <w:i/>
          <w:color w:val="000000" w:themeColor="text1"/>
          <w:spacing w:val="0"/>
          <w:szCs w:val="26"/>
          <w:lang w:val="vi-VN"/>
        </w:rPr>
      </w:pPr>
      <w:r w:rsidRPr="009F36EE">
        <w:rPr>
          <w:rFonts w:asciiTheme="majorHAnsi" w:hAnsiTheme="majorHAnsi" w:cstheme="majorHAnsi"/>
          <w:i/>
          <w:color w:val="000000" w:themeColor="text1"/>
          <w:spacing w:val="0"/>
          <w:szCs w:val="26"/>
          <w:lang w:val="vi-VN"/>
        </w:rPr>
        <w:t>Nguồn: Cục Thống kê tỉnh Thanh Hóa (2025)</w:t>
      </w:r>
    </w:p>
    <w:p w14:paraId="1F8A3385" w14:textId="00861E59" w:rsidR="002600B6" w:rsidRPr="009F36EE" w:rsidRDefault="00E43148" w:rsidP="005B21F5">
      <w:pPr>
        <w:pStyle w:val="Heading4"/>
        <w:spacing w:before="0" w:after="0" w:line="322" w:lineRule="auto"/>
        <w:rPr>
          <w:rFonts w:asciiTheme="majorHAnsi" w:hAnsiTheme="majorHAnsi" w:cstheme="majorHAnsi"/>
          <w:b w:val="0"/>
          <w:bCs w:val="0"/>
          <w:color w:val="000000" w:themeColor="text1"/>
          <w:lang w:val="vi-VN"/>
        </w:rPr>
      </w:pPr>
      <w:r w:rsidRPr="009F36EE">
        <w:rPr>
          <w:rFonts w:asciiTheme="majorHAnsi" w:hAnsiTheme="majorHAnsi" w:cstheme="majorHAnsi"/>
          <w:b w:val="0"/>
          <w:bCs w:val="0"/>
          <w:color w:val="000000" w:themeColor="text1"/>
          <w:lang w:val="vi-VN"/>
        </w:rPr>
        <w:t>2.2.</w:t>
      </w:r>
      <w:r w:rsidR="00717D76" w:rsidRPr="009F36EE">
        <w:rPr>
          <w:rFonts w:asciiTheme="majorHAnsi" w:hAnsiTheme="majorHAnsi" w:cstheme="majorHAnsi"/>
          <w:b w:val="0"/>
          <w:bCs w:val="0"/>
          <w:color w:val="000000" w:themeColor="text1"/>
        </w:rPr>
        <w:t>2</w:t>
      </w:r>
      <w:r w:rsidR="003169AC" w:rsidRPr="009F36EE">
        <w:rPr>
          <w:rFonts w:asciiTheme="majorHAnsi" w:hAnsiTheme="majorHAnsi" w:cstheme="majorHAnsi"/>
          <w:b w:val="0"/>
          <w:bCs w:val="0"/>
          <w:color w:val="000000" w:themeColor="text1"/>
          <w:lang w:val="vi-VN"/>
        </w:rPr>
        <w:t xml:space="preserve">.3. </w:t>
      </w:r>
      <w:r w:rsidR="002600B6" w:rsidRPr="009F36EE">
        <w:rPr>
          <w:rFonts w:asciiTheme="majorHAnsi" w:hAnsiTheme="majorHAnsi" w:cstheme="majorHAnsi"/>
          <w:b w:val="0"/>
          <w:bCs w:val="0"/>
          <w:color w:val="000000" w:themeColor="text1"/>
          <w:lang w:val="vi-VN"/>
        </w:rPr>
        <w:t>Đóng góp của xuất khẩu vào GRDP</w:t>
      </w:r>
    </w:p>
    <w:p w14:paraId="13E7354F" w14:textId="6B7A41D8" w:rsidR="009C6369" w:rsidRPr="009F36EE" w:rsidRDefault="009C6369" w:rsidP="00193575">
      <w:pPr>
        <w:spacing w:line="305"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Về chỉ số đóng góp của </w:t>
      </w:r>
      <w:r w:rsidR="00385237"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lang w:val="vi-VN"/>
        </w:rPr>
        <w:t xml:space="preserve">vào GRDP toàn tỉnh giai đoạn </w:t>
      </w:r>
      <w:r w:rsidR="009603FF" w:rsidRPr="009F36EE">
        <w:rPr>
          <w:rFonts w:asciiTheme="majorHAnsi" w:hAnsiTheme="majorHAnsi" w:cstheme="majorHAnsi"/>
          <w:color w:val="000000" w:themeColor="text1"/>
          <w:spacing w:val="0"/>
          <w:lang w:val="vi-VN"/>
        </w:rPr>
        <w:t>2012-2023</w:t>
      </w:r>
      <w:r w:rsidRPr="009F36EE">
        <w:rPr>
          <w:rFonts w:asciiTheme="majorHAnsi" w:hAnsiTheme="majorHAnsi" w:cstheme="majorHAnsi"/>
          <w:color w:val="000000" w:themeColor="text1"/>
          <w:spacing w:val="0"/>
          <w:lang w:val="vi-VN"/>
        </w:rPr>
        <w:t xml:space="preserve"> như đã phân tích ở phần </w:t>
      </w:r>
      <w:r w:rsidR="00E43148" w:rsidRPr="009F36EE">
        <w:rPr>
          <w:rFonts w:asciiTheme="majorHAnsi" w:hAnsiTheme="majorHAnsi" w:cstheme="majorHAnsi"/>
          <w:color w:val="000000" w:themeColor="text1"/>
          <w:spacing w:val="0"/>
          <w:lang w:val="vi-VN"/>
        </w:rPr>
        <w:t>2.2.</w:t>
      </w:r>
      <w:r w:rsidR="006C750D" w:rsidRPr="009F36EE">
        <w:rPr>
          <w:rFonts w:asciiTheme="majorHAnsi" w:hAnsiTheme="majorHAnsi" w:cstheme="majorHAnsi"/>
          <w:color w:val="000000" w:themeColor="text1"/>
          <w:spacing w:val="0"/>
        </w:rPr>
        <w:t xml:space="preserve">1.6 </w:t>
      </w:r>
      <w:r w:rsidR="00562E43" w:rsidRPr="009F36EE">
        <w:rPr>
          <w:rFonts w:asciiTheme="majorHAnsi" w:hAnsiTheme="majorHAnsi" w:cstheme="majorHAnsi"/>
          <w:color w:val="000000" w:themeColor="text1"/>
          <w:spacing w:val="0"/>
          <w:lang w:val="vi-VN"/>
        </w:rPr>
        <w:t>(hình 2.</w:t>
      </w:r>
      <w:r w:rsidR="00666B5F" w:rsidRPr="009F36EE">
        <w:rPr>
          <w:rFonts w:asciiTheme="majorHAnsi" w:hAnsiTheme="majorHAnsi" w:cstheme="majorHAnsi"/>
          <w:color w:val="000000" w:themeColor="text1"/>
          <w:spacing w:val="0"/>
        </w:rPr>
        <w:t>1</w:t>
      </w:r>
      <w:r w:rsidR="006A1BCB" w:rsidRPr="009F36EE">
        <w:rPr>
          <w:rFonts w:asciiTheme="majorHAnsi" w:hAnsiTheme="majorHAnsi" w:cstheme="majorHAnsi"/>
          <w:color w:val="000000" w:themeColor="text1"/>
          <w:spacing w:val="0"/>
        </w:rPr>
        <w:t>5</w:t>
      </w:r>
      <w:r w:rsidR="00562E43" w:rsidRPr="009F36EE">
        <w:rPr>
          <w:rFonts w:asciiTheme="majorHAnsi" w:hAnsiTheme="majorHAnsi" w:cstheme="majorHAnsi"/>
          <w:color w:val="000000" w:themeColor="text1"/>
          <w:spacing w:val="0"/>
          <w:lang w:val="vi-VN"/>
        </w:rPr>
        <w:t xml:space="preserve">) </w:t>
      </w:r>
      <w:r w:rsidR="00B51616" w:rsidRPr="009F36EE">
        <w:rPr>
          <w:rFonts w:asciiTheme="majorHAnsi" w:hAnsiTheme="majorHAnsi" w:cstheme="majorHAnsi"/>
          <w:color w:val="000000" w:themeColor="text1"/>
          <w:spacing w:val="0"/>
          <w:lang w:val="vi-VN"/>
        </w:rPr>
        <w:t xml:space="preserve">cho thấy sự tăng nhanh về tỷ lệ, từ 19,28% năm 2012 lên tới </w:t>
      </w:r>
      <w:r w:rsidR="006C750D" w:rsidRPr="009F36EE">
        <w:rPr>
          <w:rFonts w:asciiTheme="majorHAnsi" w:hAnsiTheme="majorHAnsi" w:cstheme="majorHAnsi"/>
          <w:color w:val="000000" w:themeColor="text1"/>
          <w:spacing w:val="0"/>
        </w:rPr>
        <w:t>43,79% năm 2023</w:t>
      </w:r>
      <w:r w:rsidR="006C750D" w:rsidRPr="009F36EE">
        <w:rPr>
          <w:rFonts w:asciiTheme="majorHAnsi" w:hAnsiTheme="majorHAnsi" w:cstheme="majorHAnsi"/>
          <w:color w:val="000000" w:themeColor="text1"/>
          <w:spacing w:val="0"/>
          <w:lang w:val="vi-VN"/>
        </w:rPr>
        <w:t xml:space="preserve"> </w:t>
      </w:r>
      <w:r w:rsidR="004F0CD2" w:rsidRPr="009F36EE">
        <w:rPr>
          <w:rFonts w:asciiTheme="majorHAnsi" w:hAnsiTheme="majorHAnsi" w:cstheme="majorHAnsi"/>
          <w:color w:val="000000" w:themeColor="text1"/>
          <w:spacing w:val="0"/>
          <w:lang w:val="vi-VN"/>
        </w:rPr>
        <w:t xml:space="preserve">thể hiện sự đóng góp có ý nghĩa đối với sự </w:t>
      </w:r>
      <w:r w:rsidR="00385237" w:rsidRPr="009F36EE">
        <w:rPr>
          <w:rFonts w:asciiTheme="majorHAnsi" w:hAnsiTheme="majorHAnsi" w:cstheme="majorHAnsi"/>
          <w:color w:val="000000" w:themeColor="text1"/>
          <w:spacing w:val="0"/>
        </w:rPr>
        <w:t xml:space="preserve">PTBV </w:t>
      </w:r>
      <w:r w:rsidR="004F0CD2" w:rsidRPr="009F36EE">
        <w:rPr>
          <w:rFonts w:asciiTheme="majorHAnsi" w:hAnsiTheme="majorHAnsi" w:cstheme="majorHAnsi"/>
          <w:color w:val="000000" w:themeColor="text1"/>
          <w:spacing w:val="0"/>
          <w:lang w:val="vi-VN"/>
        </w:rPr>
        <w:t>của xã hội</w:t>
      </w:r>
      <w:r w:rsidR="00B51616" w:rsidRPr="009F36EE">
        <w:rPr>
          <w:rFonts w:asciiTheme="majorHAnsi" w:hAnsiTheme="majorHAnsi" w:cstheme="majorHAnsi"/>
          <w:color w:val="000000" w:themeColor="text1"/>
          <w:spacing w:val="0"/>
          <w:lang w:val="vi-VN"/>
        </w:rPr>
        <w:t>.</w:t>
      </w:r>
    </w:p>
    <w:p w14:paraId="27F4CFD3" w14:textId="26E9AFCE" w:rsidR="0004442C" w:rsidRPr="009F36EE" w:rsidRDefault="00AE1182" w:rsidP="00193575">
      <w:pPr>
        <w:spacing w:line="305"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XK </w:t>
      </w:r>
      <w:r w:rsidR="0004442C" w:rsidRPr="009F36EE">
        <w:rPr>
          <w:rFonts w:asciiTheme="majorHAnsi" w:hAnsiTheme="majorHAnsi" w:cstheme="majorHAnsi"/>
          <w:color w:val="000000" w:themeColor="text1"/>
          <w:spacing w:val="0"/>
          <w:lang w:val="vi-VN"/>
        </w:rPr>
        <w:t xml:space="preserve">đóng vai trò làm tăng thu nhập quốc dân, </w:t>
      </w:r>
      <w:r w:rsidR="008450D8" w:rsidRPr="009F36EE">
        <w:rPr>
          <w:rFonts w:asciiTheme="majorHAnsi" w:hAnsiTheme="majorHAnsi" w:cstheme="majorHAnsi"/>
          <w:color w:val="000000" w:themeColor="text1"/>
          <w:spacing w:val="0"/>
          <w:lang w:val="vi-VN"/>
        </w:rPr>
        <w:t xml:space="preserve">cải thiện đời sống của người dân từ đó an sinh xã hội được đảm bảo. </w:t>
      </w:r>
      <w:r w:rsidR="00316AF4" w:rsidRPr="009F36EE">
        <w:rPr>
          <w:rFonts w:asciiTheme="majorHAnsi" w:hAnsiTheme="majorHAnsi" w:cstheme="majorHAnsi"/>
          <w:color w:val="000000" w:themeColor="text1"/>
          <w:spacing w:val="0"/>
          <w:lang w:val="vi-VN"/>
        </w:rPr>
        <w:t>B</w:t>
      </w:r>
      <w:r w:rsidR="008450D8" w:rsidRPr="009F36EE">
        <w:rPr>
          <w:rFonts w:asciiTheme="majorHAnsi" w:hAnsiTheme="majorHAnsi" w:cstheme="majorHAnsi"/>
          <w:color w:val="000000" w:themeColor="text1"/>
          <w:spacing w:val="0"/>
          <w:lang w:val="vi-VN"/>
        </w:rPr>
        <w:t xml:space="preserve">ên cạnh đó, </w:t>
      </w:r>
      <w:r w:rsidRPr="009F36EE">
        <w:rPr>
          <w:rFonts w:asciiTheme="majorHAnsi" w:hAnsiTheme="majorHAnsi" w:cstheme="majorHAnsi"/>
          <w:color w:val="000000" w:themeColor="text1"/>
          <w:spacing w:val="0"/>
          <w:lang w:val="vi-VN"/>
        </w:rPr>
        <w:t xml:space="preserve">XK </w:t>
      </w:r>
      <w:r w:rsidR="008450D8" w:rsidRPr="009F36EE">
        <w:rPr>
          <w:rFonts w:asciiTheme="majorHAnsi" w:hAnsiTheme="majorHAnsi" w:cstheme="majorHAnsi"/>
          <w:color w:val="000000" w:themeColor="text1"/>
          <w:spacing w:val="0"/>
          <w:lang w:val="vi-VN"/>
        </w:rPr>
        <w:t>t</w:t>
      </w:r>
      <w:r w:rsidR="0004442C" w:rsidRPr="009F36EE">
        <w:rPr>
          <w:rFonts w:asciiTheme="majorHAnsi" w:hAnsiTheme="majorHAnsi" w:cstheme="majorHAnsi"/>
          <w:color w:val="000000" w:themeColor="text1"/>
          <w:spacing w:val="0"/>
          <w:lang w:val="vi-VN"/>
        </w:rPr>
        <w:t>ạo</w:t>
      </w:r>
      <w:r w:rsidR="00F1419F" w:rsidRPr="009F36EE">
        <w:rPr>
          <w:rFonts w:asciiTheme="majorHAnsi" w:hAnsiTheme="majorHAnsi" w:cstheme="majorHAnsi"/>
          <w:color w:val="000000" w:themeColor="text1"/>
          <w:spacing w:val="0"/>
          <w:lang w:val="vi-VN"/>
        </w:rPr>
        <w:t xml:space="preserve"> ra</w:t>
      </w:r>
      <w:r w:rsidR="0004442C" w:rsidRPr="009F36EE">
        <w:rPr>
          <w:rFonts w:asciiTheme="majorHAnsi" w:hAnsiTheme="majorHAnsi" w:cstheme="majorHAnsi"/>
          <w:color w:val="000000" w:themeColor="text1"/>
          <w:spacing w:val="0"/>
          <w:lang w:val="vi-VN"/>
        </w:rPr>
        <w:t xml:space="preserve"> công ăn việc làm</w:t>
      </w:r>
      <w:r w:rsidR="008450D8" w:rsidRPr="009F36EE">
        <w:rPr>
          <w:rFonts w:asciiTheme="majorHAnsi" w:hAnsiTheme="majorHAnsi" w:cstheme="majorHAnsi"/>
          <w:color w:val="000000" w:themeColor="text1"/>
          <w:spacing w:val="0"/>
          <w:lang w:val="vi-VN"/>
        </w:rPr>
        <w:t xml:space="preserve"> cho người lao động trong nước</w:t>
      </w:r>
      <w:r w:rsidR="00316AF4" w:rsidRPr="009F36EE">
        <w:rPr>
          <w:rFonts w:asciiTheme="majorHAnsi" w:hAnsiTheme="majorHAnsi" w:cstheme="majorHAnsi"/>
          <w:color w:val="000000" w:themeColor="text1"/>
          <w:spacing w:val="0"/>
          <w:lang w:val="vi-VN"/>
        </w:rPr>
        <w:t>, giải quyết vấn đề thất nghiệp</w:t>
      </w:r>
      <w:r w:rsidR="00F1419F" w:rsidRPr="009F36EE">
        <w:rPr>
          <w:rFonts w:asciiTheme="majorHAnsi" w:hAnsiTheme="majorHAnsi" w:cstheme="majorHAnsi"/>
          <w:color w:val="000000" w:themeColor="text1"/>
          <w:spacing w:val="0"/>
          <w:lang w:val="vi-VN"/>
        </w:rPr>
        <w:t>,</w:t>
      </w:r>
      <w:r w:rsidR="00316AF4" w:rsidRPr="009F36EE">
        <w:rPr>
          <w:rFonts w:asciiTheme="majorHAnsi" w:hAnsiTheme="majorHAnsi" w:cstheme="majorHAnsi"/>
          <w:color w:val="000000" w:themeColor="text1"/>
          <w:spacing w:val="0"/>
          <w:lang w:val="vi-VN"/>
        </w:rPr>
        <w:t xml:space="preserve"> góp phần giảm nghèo</w:t>
      </w:r>
      <w:r w:rsidR="00F1419F" w:rsidRPr="009F36EE">
        <w:rPr>
          <w:rFonts w:asciiTheme="majorHAnsi" w:hAnsiTheme="majorHAnsi" w:cstheme="majorHAnsi"/>
          <w:color w:val="000000" w:themeColor="text1"/>
          <w:spacing w:val="0"/>
          <w:lang w:val="vi-VN"/>
        </w:rPr>
        <w:t xml:space="preserve">. Việc </w:t>
      </w:r>
      <w:r w:rsidR="00A72D18" w:rsidRPr="009F36EE">
        <w:rPr>
          <w:rFonts w:asciiTheme="majorHAnsi" w:hAnsiTheme="majorHAnsi" w:cstheme="majorHAnsi"/>
          <w:color w:val="000000" w:themeColor="text1"/>
          <w:spacing w:val="0"/>
          <w:lang w:val="vi-VN"/>
        </w:rPr>
        <w:t xml:space="preserve">gia tăng tỷ lệ </w:t>
      </w:r>
      <w:r w:rsidR="00F1419F" w:rsidRPr="009F36EE">
        <w:rPr>
          <w:rFonts w:asciiTheme="majorHAnsi" w:hAnsiTheme="majorHAnsi" w:cstheme="majorHAnsi"/>
          <w:color w:val="000000" w:themeColor="text1"/>
          <w:spacing w:val="0"/>
          <w:lang w:val="vi-VN"/>
        </w:rPr>
        <w:t xml:space="preserve">đóng góp của </w:t>
      </w:r>
      <w:r w:rsidRPr="009F36EE">
        <w:rPr>
          <w:rFonts w:asciiTheme="majorHAnsi" w:hAnsiTheme="majorHAnsi" w:cstheme="majorHAnsi"/>
          <w:color w:val="000000" w:themeColor="text1"/>
          <w:spacing w:val="0"/>
          <w:lang w:val="vi-VN"/>
        </w:rPr>
        <w:t xml:space="preserve">XK </w:t>
      </w:r>
      <w:r w:rsidR="009E36F6" w:rsidRPr="009F36EE">
        <w:rPr>
          <w:rFonts w:asciiTheme="majorHAnsi" w:hAnsiTheme="majorHAnsi" w:cstheme="majorHAnsi"/>
          <w:color w:val="000000" w:themeColor="text1"/>
          <w:spacing w:val="0"/>
          <w:lang w:val="vi-VN"/>
        </w:rPr>
        <w:t xml:space="preserve">vào GRDP của tỉnh Thanh Hóa mang lại </w:t>
      </w:r>
      <w:r w:rsidR="001F61D0" w:rsidRPr="009F36EE">
        <w:rPr>
          <w:rFonts w:asciiTheme="majorHAnsi" w:hAnsiTheme="majorHAnsi" w:cstheme="majorHAnsi"/>
          <w:color w:val="000000" w:themeColor="text1"/>
          <w:spacing w:val="0"/>
          <w:lang w:val="vi-VN"/>
        </w:rPr>
        <w:t>ý</w:t>
      </w:r>
      <w:r w:rsidR="009E36F6" w:rsidRPr="009F36EE">
        <w:rPr>
          <w:rFonts w:asciiTheme="majorHAnsi" w:hAnsiTheme="majorHAnsi" w:cstheme="majorHAnsi"/>
          <w:color w:val="000000" w:themeColor="text1"/>
          <w:spacing w:val="0"/>
          <w:lang w:val="vi-VN"/>
        </w:rPr>
        <w:t xml:space="preserve"> nghĩa to lớn về mặt xã hội, cải thiện đời sống của người dân địa phương, góp phần ổn định an sinh lâu dài.</w:t>
      </w:r>
    </w:p>
    <w:p w14:paraId="75D58700" w14:textId="58FD5956" w:rsidR="002600B6" w:rsidRPr="009F36EE" w:rsidRDefault="00E43148" w:rsidP="00193575">
      <w:pPr>
        <w:pStyle w:val="Heading4"/>
        <w:spacing w:before="0" w:after="0" w:line="305" w:lineRule="auto"/>
        <w:rPr>
          <w:rFonts w:asciiTheme="majorHAnsi" w:hAnsiTheme="majorHAnsi" w:cstheme="majorHAnsi"/>
          <w:b w:val="0"/>
          <w:bCs w:val="0"/>
          <w:color w:val="000000" w:themeColor="text1"/>
        </w:rPr>
      </w:pPr>
      <w:r w:rsidRPr="009F36EE">
        <w:rPr>
          <w:rFonts w:asciiTheme="majorHAnsi" w:hAnsiTheme="majorHAnsi" w:cstheme="majorHAnsi"/>
          <w:b w:val="0"/>
          <w:bCs w:val="0"/>
          <w:color w:val="000000" w:themeColor="text1"/>
          <w:lang w:val="vi-VN"/>
        </w:rPr>
        <w:t>2.2.</w:t>
      </w:r>
      <w:r w:rsidR="00717D76" w:rsidRPr="009F36EE">
        <w:rPr>
          <w:rFonts w:asciiTheme="majorHAnsi" w:hAnsiTheme="majorHAnsi" w:cstheme="majorHAnsi"/>
          <w:b w:val="0"/>
          <w:bCs w:val="0"/>
          <w:color w:val="000000" w:themeColor="text1"/>
        </w:rPr>
        <w:t>2</w:t>
      </w:r>
      <w:r w:rsidR="003169AC" w:rsidRPr="009F36EE">
        <w:rPr>
          <w:rFonts w:asciiTheme="majorHAnsi" w:hAnsiTheme="majorHAnsi" w:cstheme="majorHAnsi"/>
          <w:b w:val="0"/>
          <w:bCs w:val="0"/>
          <w:color w:val="000000" w:themeColor="text1"/>
          <w:lang w:val="vi-VN"/>
        </w:rPr>
        <w:t xml:space="preserve">.4. </w:t>
      </w:r>
      <w:r w:rsidR="002600B6" w:rsidRPr="009F36EE">
        <w:rPr>
          <w:rFonts w:asciiTheme="majorHAnsi" w:hAnsiTheme="majorHAnsi" w:cstheme="majorHAnsi"/>
          <w:b w:val="0"/>
          <w:bCs w:val="0"/>
          <w:color w:val="000000" w:themeColor="text1"/>
          <w:lang w:val="vi-VN"/>
        </w:rPr>
        <w:t>Số lượng lao động</w:t>
      </w:r>
      <w:r w:rsidR="00EF5C6D" w:rsidRPr="009F36EE">
        <w:rPr>
          <w:rFonts w:asciiTheme="majorHAnsi" w:hAnsiTheme="majorHAnsi" w:cstheme="majorHAnsi"/>
          <w:b w:val="0"/>
          <w:bCs w:val="0"/>
          <w:color w:val="000000" w:themeColor="text1"/>
        </w:rPr>
        <w:t xml:space="preserve"> xuất nhập khẩu </w:t>
      </w:r>
      <w:r w:rsidR="002600B6" w:rsidRPr="009F36EE">
        <w:rPr>
          <w:rFonts w:asciiTheme="majorHAnsi" w:hAnsiTheme="majorHAnsi" w:cstheme="majorHAnsi"/>
          <w:b w:val="0"/>
          <w:bCs w:val="0"/>
          <w:color w:val="000000" w:themeColor="text1"/>
          <w:lang w:val="vi-VN"/>
        </w:rPr>
        <w:t xml:space="preserve">so với tổng </w:t>
      </w:r>
      <w:r w:rsidR="00EF5C6D" w:rsidRPr="009F36EE">
        <w:rPr>
          <w:rFonts w:asciiTheme="majorHAnsi" w:hAnsiTheme="majorHAnsi" w:cstheme="majorHAnsi"/>
          <w:b w:val="0"/>
          <w:bCs w:val="0"/>
          <w:color w:val="000000" w:themeColor="text1"/>
        </w:rPr>
        <w:t xml:space="preserve">số </w:t>
      </w:r>
      <w:r w:rsidR="002600B6" w:rsidRPr="009F36EE">
        <w:rPr>
          <w:rFonts w:asciiTheme="majorHAnsi" w:hAnsiTheme="majorHAnsi" w:cstheme="majorHAnsi"/>
          <w:b w:val="0"/>
          <w:bCs w:val="0"/>
          <w:color w:val="000000" w:themeColor="text1"/>
          <w:lang w:val="vi-VN"/>
        </w:rPr>
        <w:t>lao động</w:t>
      </w:r>
    </w:p>
    <w:p w14:paraId="1BA8F16E" w14:textId="20B3A416" w:rsidR="002600B6" w:rsidRPr="009F36EE" w:rsidRDefault="002600B6" w:rsidP="00193575">
      <w:pPr>
        <w:spacing w:line="305"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Số lượng lao động trong các DN XNK tăng dần lên qua các năm, đạt mức tăng trung bình 4,</w:t>
      </w:r>
      <w:r w:rsidR="00181CB7" w:rsidRPr="009F36EE">
        <w:rPr>
          <w:rFonts w:asciiTheme="majorHAnsi" w:hAnsiTheme="majorHAnsi" w:cstheme="majorHAnsi"/>
          <w:color w:val="000000" w:themeColor="text1"/>
          <w:spacing w:val="0"/>
        </w:rPr>
        <w:t>92</w:t>
      </w:r>
      <w:r w:rsidRPr="009F36EE">
        <w:rPr>
          <w:rFonts w:asciiTheme="majorHAnsi" w:hAnsiTheme="majorHAnsi" w:cstheme="majorHAnsi"/>
          <w:color w:val="000000" w:themeColor="text1"/>
          <w:spacing w:val="0"/>
          <w:lang w:val="vi-VN"/>
        </w:rPr>
        <w:t xml:space="preserve">%/năm toàn </w:t>
      </w:r>
      <w:r w:rsidR="00530F96" w:rsidRPr="009F36EE">
        <w:rPr>
          <w:rFonts w:asciiTheme="majorHAnsi" w:hAnsiTheme="majorHAnsi" w:cstheme="majorHAnsi"/>
          <w:color w:val="000000" w:themeColor="text1"/>
          <w:spacing w:val="0"/>
        </w:rPr>
        <w:t xml:space="preserve">chu </w:t>
      </w:r>
      <w:r w:rsidRPr="009F36EE">
        <w:rPr>
          <w:rFonts w:asciiTheme="majorHAnsi" w:hAnsiTheme="majorHAnsi" w:cstheme="majorHAnsi"/>
          <w:color w:val="000000" w:themeColor="text1"/>
          <w:spacing w:val="0"/>
          <w:lang w:val="vi-VN"/>
        </w:rPr>
        <w:t xml:space="preserve">kỳ, lên tới con số </w:t>
      </w:r>
      <w:r w:rsidR="002A4FE6" w:rsidRPr="009F36EE">
        <w:rPr>
          <w:rFonts w:asciiTheme="majorHAnsi" w:hAnsiTheme="majorHAnsi" w:cstheme="majorHAnsi"/>
          <w:color w:val="000000" w:themeColor="text1"/>
          <w:spacing w:val="0"/>
        </w:rPr>
        <w:t>200.550</w:t>
      </w:r>
      <w:r w:rsidR="002A4FE6" w:rsidRPr="009F36EE">
        <w:rPr>
          <w:rFonts w:asciiTheme="majorHAnsi" w:hAnsiTheme="majorHAnsi" w:cstheme="majorHAnsi"/>
          <w:color w:val="000000" w:themeColor="text1"/>
          <w:spacing w:val="0"/>
          <w:lang w:val="vi-VN"/>
        </w:rPr>
        <w:t xml:space="preserve"> </w:t>
      </w:r>
      <w:r w:rsidRPr="009F36EE">
        <w:rPr>
          <w:rFonts w:asciiTheme="majorHAnsi" w:hAnsiTheme="majorHAnsi" w:cstheme="majorHAnsi"/>
          <w:color w:val="000000" w:themeColor="text1"/>
          <w:spacing w:val="0"/>
          <w:lang w:val="vi-VN"/>
        </w:rPr>
        <w:t>người vào năm 202</w:t>
      </w:r>
      <w:r w:rsidR="002A4FE6" w:rsidRPr="009F36EE">
        <w:rPr>
          <w:rFonts w:asciiTheme="majorHAnsi" w:hAnsiTheme="majorHAnsi" w:cstheme="majorHAnsi"/>
          <w:color w:val="000000" w:themeColor="text1"/>
          <w:spacing w:val="0"/>
        </w:rPr>
        <w:t>3</w:t>
      </w:r>
      <w:r w:rsidRPr="009F36EE">
        <w:rPr>
          <w:rFonts w:asciiTheme="majorHAnsi" w:hAnsiTheme="majorHAnsi" w:cstheme="majorHAnsi"/>
          <w:color w:val="000000" w:themeColor="text1"/>
          <w:spacing w:val="0"/>
          <w:lang w:val="vi-VN"/>
        </w:rPr>
        <w:t>, tăng gấp 1,</w:t>
      </w:r>
      <w:r w:rsidR="00907AC9" w:rsidRPr="009F36EE">
        <w:rPr>
          <w:rFonts w:asciiTheme="majorHAnsi" w:hAnsiTheme="majorHAnsi" w:cstheme="majorHAnsi"/>
          <w:color w:val="000000" w:themeColor="text1"/>
          <w:spacing w:val="0"/>
        </w:rPr>
        <w:t>45</w:t>
      </w:r>
      <w:r w:rsidRPr="009F36EE">
        <w:rPr>
          <w:rFonts w:asciiTheme="majorHAnsi" w:hAnsiTheme="majorHAnsi" w:cstheme="majorHAnsi"/>
          <w:color w:val="000000" w:themeColor="text1"/>
          <w:spacing w:val="0"/>
          <w:lang w:val="vi-VN"/>
        </w:rPr>
        <w:t xml:space="preserve"> lần so với năm 2017 và 1,6</w:t>
      </w:r>
      <w:r w:rsidR="00907AC9" w:rsidRPr="009F36EE">
        <w:rPr>
          <w:rFonts w:asciiTheme="majorHAnsi" w:hAnsiTheme="majorHAnsi" w:cstheme="majorHAnsi"/>
          <w:color w:val="000000" w:themeColor="text1"/>
          <w:spacing w:val="0"/>
        </w:rPr>
        <w:t>8</w:t>
      </w:r>
      <w:r w:rsidRPr="009F36EE">
        <w:rPr>
          <w:rFonts w:asciiTheme="majorHAnsi" w:hAnsiTheme="majorHAnsi" w:cstheme="majorHAnsi"/>
          <w:color w:val="000000" w:themeColor="text1"/>
          <w:spacing w:val="0"/>
          <w:lang w:val="vi-VN"/>
        </w:rPr>
        <w:t xml:space="preserve"> lần so với năm 2012. </w:t>
      </w:r>
    </w:p>
    <w:p w14:paraId="3B42C820" w14:textId="6C4D4978" w:rsidR="002600B6" w:rsidRPr="009F36EE" w:rsidRDefault="002600B6" w:rsidP="00193575">
      <w:pPr>
        <w:spacing w:line="305"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val="vi-VN"/>
        </w:rPr>
        <w:t xml:space="preserve">So với lao động có việc làm của tỉnh, tỷ lệ lao động của DN XNK chiếm tỷ lệ bình quân </w:t>
      </w:r>
      <w:r w:rsidR="00142972" w:rsidRPr="009F36EE">
        <w:rPr>
          <w:rFonts w:asciiTheme="majorHAnsi" w:hAnsiTheme="majorHAnsi" w:cstheme="majorHAnsi"/>
          <w:color w:val="000000" w:themeColor="text1"/>
          <w:spacing w:val="0"/>
        </w:rPr>
        <w:t>7,05</w:t>
      </w:r>
      <w:r w:rsidRPr="009F36EE">
        <w:rPr>
          <w:rFonts w:asciiTheme="majorHAnsi" w:hAnsiTheme="majorHAnsi" w:cstheme="majorHAnsi"/>
          <w:color w:val="000000" w:themeColor="text1"/>
          <w:spacing w:val="0"/>
          <w:lang w:val="vi-VN"/>
        </w:rPr>
        <w:t xml:space="preserve">%/năm; tăng từ 5,64% năm 2012 lên </w:t>
      </w:r>
      <w:r w:rsidR="00AF30E3" w:rsidRPr="009F36EE">
        <w:rPr>
          <w:rFonts w:asciiTheme="majorHAnsi" w:hAnsiTheme="majorHAnsi" w:cstheme="majorHAnsi"/>
          <w:color w:val="000000" w:themeColor="text1"/>
          <w:spacing w:val="0"/>
        </w:rPr>
        <w:t>10,25</w:t>
      </w:r>
      <w:r w:rsidRPr="009F36EE">
        <w:rPr>
          <w:rFonts w:asciiTheme="majorHAnsi" w:hAnsiTheme="majorHAnsi" w:cstheme="majorHAnsi"/>
          <w:color w:val="000000" w:themeColor="text1"/>
          <w:spacing w:val="0"/>
          <w:lang w:val="vi-VN"/>
        </w:rPr>
        <w:t>% năm 202</w:t>
      </w:r>
      <w:r w:rsidR="00AF30E3" w:rsidRPr="009F36EE">
        <w:rPr>
          <w:rFonts w:asciiTheme="majorHAnsi" w:hAnsiTheme="majorHAnsi" w:cstheme="majorHAnsi"/>
          <w:color w:val="000000" w:themeColor="text1"/>
          <w:spacing w:val="0"/>
        </w:rPr>
        <w:t>3</w:t>
      </w:r>
      <w:r w:rsidRPr="009F36EE">
        <w:rPr>
          <w:rFonts w:asciiTheme="majorHAnsi" w:hAnsiTheme="majorHAnsi" w:cstheme="majorHAnsi"/>
          <w:color w:val="000000" w:themeColor="text1"/>
          <w:spacing w:val="0"/>
          <w:lang w:val="vi-VN"/>
        </w:rPr>
        <w:t xml:space="preserve">; đạt trung bình 5,87% giai đoạn 2012-2017 và </w:t>
      </w:r>
      <w:r w:rsidR="00AF30E3" w:rsidRPr="009F36EE">
        <w:rPr>
          <w:rFonts w:asciiTheme="majorHAnsi" w:hAnsiTheme="majorHAnsi" w:cstheme="majorHAnsi"/>
          <w:color w:val="000000" w:themeColor="text1"/>
          <w:spacing w:val="0"/>
        </w:rPr>
        <w:t>8,23</w:t>
      </w:r>
      <w:r w:rsidRPr="009F36EE">
        <w:rPr>
          <w:rFonts w:asciiTheme="majorHAnsi" w:hAnsiTheme="majorHAnsi" w:cstheme="majorHAnsi"/>
          <w:color w:val="000000" w:themeColor="text1"/>
          <w:spacing w:val="0"/>
          <w:lang w:val="vi-VN"/>
        </w:rPr>
        <w:t xml:space="preserve">% giai đoạn </w:t>
      </w:r>
      <w:r w:rsidR="00C835E4" w:rsidRPr="009F36EE">
        <w:rPr>
          <w:rFonts w:asciiTheme="majorHAnsi" w:hAnsiTheme="majorHAnsi" w:cstheme="majorHAnsi"/>
          <w:color w:val="000000" w:themeColor="text1"/>
          <w:spacing w:val="0"/>
          <w:lang w:val="vi-VN"/>
        </w:rPr>
        <w:t>2018-2023</w:t>
      </w:r>
      <w:r w:rsidRPr="009F36EE">
        <w:rPr>
          <w:rFonts w:asciiTheme="majorHAnsi" w:hAnsiTheme="majorHAnsi" w:cstheme="majorHAnsi"/>
          <w:color w:val="000000" w:themeColor="text1"/>
          <w:spacing w:val="0"/>
          <w:lang w:val="vi-VN"/>
        </w:rPr>
        <w:t>. So với dân số toàn tỉnh, tỷ lệ lao động trong DN XNK cũng đạt trung bình 4,</w:t>
      </w:r>
      <w:r w:rsidR="00AF30E3" w:rsidRPr="009F36EE">
        <w:rPr>
          <w:rFonts w:asciiTheme="majorHAnsi" w:hAnsiTheme="majorHAnsi" w:cstheme="majorHAnsi"/>
          <w:color w:val="000000" w:themeColor="text1"/>
          <w:spacing w:val="0"/>
        </w:rPr>
        <w:t>19</w:t>
      </w:r>
      <w:r w:rsidRPr="009F36EE">
        <w:rPr>
          <w:rFonts w:asciiTheme="majorHAnsi" w:hAnsiTheme="majorHAnsi" w:cstheme="majorHAnsi"/>
          <w:color w:val="000000" w:themeColor="text1"/>
          <w:spacing w:val="0"/>
          <w:lang w:val="vi-VN"/>
        </w:rPr>
        <w:t xml:space="preserve">%/năm toàn chu kỳ. Mặc dù chưa phải là một tỷ lệ lớn nhưng sự tăng lên đều đặn về số lượng lao động trong lĩnh vực này cũng cho thấy sự ảnh hưởng của XNK tới sự ổn định công ăn việc và </w:t>
      </w:r>
      <w:r w:rsidR="00AF30E3" w:rsidRPr="009F36EE">
        <w:rPr>
          <w:rFonts w:asciiTheme="majorHAnsi" w:hAnsiTheme="majorHAnsi" w:cstheme="majorHAnsi"/>
          <w:color w:val="000000" w:themeColor="text1"/>
          <w:spacing w:val="0"/>
        </w:rPr>
        <w:t xml:space="preserve">an sinh </w:t>
      </w:r>
      <w:r w:rsidRPr="009F36EE">
        <w:rPr>
          <w:rFonts w:asciiTheme="majorHAnsi" w:hAnsiTheme="majorHAnsi" w:cstheme="majorHAnsi"/>
          <w:color w:val="000000" w:themeColor="text1"/>
          <w:spacing w:val="0"/>
          <w:lang w:val="vi-VN"/>
        </w:rPr>
        <w:t>xã hội</w:t>
      </w:r>
      <w:r w:rsidR="00AF30E3" w:rsidRPr="009F36EE">
        <w:rPr>
          <w:rFonts w:asciiTheme="majorHAnsi" w:hAnsiTheme="majorHAnsi" w:cstheme="majorHAnsi"/>
          <w:color w:val="000000" w:themeColor="text1"/>
          <w:spacing w:val="0"/>
        </w:rPr>
        <w:t xml:space="preserve"> cho tỉnh</w:t>
      </w:r>
      <w:r w:rsidR="0051358F" w:rsidRPr="009F36EE">
        <w:rPr>
          <w:rFonts w:asciiTheme="majorHAnsi" w:hAnsiTheme="majorHAnsi" w:cstheme="majorHAnsi"/>
          <w:color w:val="000000" w:themeColor="text1"/>
          <w:spacing w:val="0"/>
        </w:rPr>
        <w:t>.</w:t>
      </w:r>
    </w:p>
    <w:p w14:paraId="548AD83C" w14:textId="3A2C5561" w:rsidR="003029DA" w:rsidRPr="009F36EE" w:rsidRDefault="003029DA" w:rsidP="00193575">
      <w:pPr>
        <w:spacing w:line="305"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Thêm một sự so sánh giữa số lượng lao động của DN XNK với số lượng DN XNK trong cả chu kỳ cho thấy sự tăng ổn định của lao động ngay cả khi số lượng DN XNK sụt giảm mạnh trong giai đoạn dịch Covid-19 năm 2020-2021. Tính bình quân cả giai đoạn mỗi DN XNK có trung bình 584,6 người làm việc, trong đó có những DN số lượng lao động lên tới cả hàng nghìn, thậm chí chục nghìn người đang làm việc.</w:t>
      </w:r>
    </w:p>
    <w:p w14:paraId="0C045230" w14:textId="77777777" w:rsidR="002600B6" w:rsidRPr="009F36EE" w:rsidRDefault="002600B6" w:rsidP="007374D4">
      <w:pPr>
        <w:ind w:firstLine="0"/>
        <w:rPr>
          <w:rFonts w:asciiTheme="majorHAnsi" w:hAnsiTheme="majorHAnsi" w:cstheme="majorHAnsi"/>
          <w:color w:val="000000" w:themeColor="text1"/>
          <w:spacing w:val="0"/>
          <w:szCs w:val="26"/>
        </w:rPr>
      </w:pPr>
      <w:r w:rsidRPr="009F36EE">
        <w:rPr>
          <w:rFonts w:asciiTheme="majorHAnsi" w:hAnsiTheme="majorHAnsi" w:cstheme="majorHAnsi"/>
          <w:noProof/>
          <w:color w:val="000000" w:themeColor="text1"/>
          <w:spacing w:val="0"/>
          <w:szCs w:val="26"/>
        </w:rPr>
        <w:drawing>
          <wp:inline distT="0" distB="0" distL="0" distR="0" wp14:anchorId="3882F406" wp14:editId="3AE1B3A2">
            <wp:extent cx="5698490" cy="1311965"/>
            <wp:effectExtent l="0" t="0" r="16510" b="254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D461145" w14:textId="0E7C8612" w:rsidR="006F4109" w:rsidRPr="009F36EE" w:rsidRDefault="002600B6" w:rsidP="007374D4">
      <w:pPr>
        <w:pStyle w:val="Heading5"/>
        <w:spacing w:before="0" w:after="0" w:line="312" w:lineRule="auto"/>
        <w:rPr>
          <w:rFonts w:asciiTheme="majorHAnsi" w:hAnsiTheme="majorHAnsi" w:cstheme="majorHAnsi"/>
          <w:color w:val="000000" w:themeColor="text1"/>
          <w:spacing w:val="0"/>
        </w:rPr>
      </w:pPr>
      <w:bookmarkStart w:id="477" w:name="_Toc176082075"/>
      <w:bookmarkStart w:id="478" w:name="_Toc194275859"/>
      <w:r w:rsidRPr="009F36EE">
        <w:rPr>
          <w:rFonts w:asciiTheme="majorHAnsi" w:hAnsiTheme="majorHAnsi" w:cstheme="majorHAnsi"/>
          <w:color w:val="000000" w:themeColor="text1"/>
          <w:spacing w:val="0"/>
        </w:rPr>
        <w:t xml:space="preserve">Hình </w:t>
      </w:r>
      <w:r w:rsidR="00D54662" w:rsidRPr="009F36EE">
        <w:rPr>
          <w:rFonts w:asciiTheme="majorHAnsi" w:hAnsiTheme="majorHAnsi" w:cstheme="majorHAnsi"/>
          <w:color w:val="000000" w:themeColor="text1"/>
          <w:spacing w:val="0"/>
        </w:rPr>
        <w:t>2.</w:t>
      </w:r>
      <w:r w:rsidR="00D54662" w:rsidRPr="009F36EE">
        <w:rPr>
          <w:rFonts w:asciiTheme="majorHAnsi" w:hAnsiTheme="majorHAnsi" w:cstheme="majorHAnsi"/>
          <w:color w:val="000000" w:themeColor="text1"/>
          <w:spacing w:val="0"/>
          <w:szCs w:val="26"/>
        </w:rPr>
        <w:fldChar w:fldCharType="begin"/>
      </w:r>
      <w:r w:rsidR="00D54662" w:rsidRPr="009F36EE">
        <w:rPr>
          <w:rFonts w:asciiTheme="majorHAnsi" w:hAnsiTheme="majorHAnsi" w:cstheme="majorHAnsi"/>
          <w:color w:val="000000" w:themeColor="text1"/>
          <w:spacing w:val="0"/>
          <w:szCs w:val="26"/>
        </w:rPr>
        <w:instrText xml:space="preserve"> SEQ Hình_2. \* ARABIC </w:instrText>
      </w:r>
      <w:r w:rsidR="00D54662" w:rsidRPr="009F36EE">
        <w:rPr>
          <w:rFonts w:asciiTheme="majorHAnsi" w:hAnsiTheme="majorHAnsi" w:cstheme="majorHAnsi"/>
          <w:color w:val="000000" w:themeColor="text1"/>
          <w:spacing w:val="0"/>
          <w:szCs w:val="26"/>
        </w:rPr>
        <w:fldChar w:fldCharType="separate"/>
      </w:r>
      <w:r w:rsidR="00D54662" w:rsidRPr="009F36EE">
        <w:rPr>
          <w:rFonts w:asciiTheme="majorHAnsi" w:hAnsiTheme="majorHAnsi" w:cstheme="majorHAnsi"/>
          <w:noProof/>
          <w:color w:val="000000" w:themeColor="text1"/>
          <w:spacing w:val="0"/>
          <w:szCs w:val="26"/>
        </w:rPr>
        <w:t>21</w:t>
      </w:r>
      <w:r w:rsidR="00D54662" w:rsidRPr="009F36EE">
        <w:rPr>
          <w:rFonts w:asciiTheme="majorHAnsi" w:hAnsiTheme="majorHAnsi" w:cstheme="majorHAnsi"/>
          <w:color w:val="000000" w:themeColor="text1"/>
          <w:spacing w:val="0"/>
          <w:szCs w:val="26"/>
        </w:rPr>
        <w:fldChar w:fldCharType="end"/>
      </w:r>
      <w:r w:rsidR="00D54662"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rPr>
        <w:t xml:space="preserve">Tổng số </w:t>
      </w:r>
      <w:r w:rsidR="006F4109" w:rsidRPr="009F36EE">
        <w:rPr>
          <w:rFonts w:asciiTheme="majorHAnsi" w:hAnsiTheme="majorHAnsi" w:cstheme="majorHAnsi"/>
          <w:color w:val="000000" w:themeColor="text1"/>
          <w:spacing w:val="0"/>
        </w:rPr>
        <w:t>doanh nghiệp</w:t>
      </w:r>
      <w:r w:rsidR="009F13F2"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rPr>
        <w:t xml:space="preserve">và số lượng lao động trong </w:t>
      </w:r>
      <w:bookmarkStart w:id="479" w:name="_Toc176082076"/>
      <w:bookmarkEnd w:id="477"/>
      <w:r w:rsidR="006F4109" w:rsidRPr="009F36EE">
        <w:rPr>
          <w:rFonts w:asciiTheme="majorHAnsi" w:hAnsiTheme="majorHAnsi" w:cstheme="majorHAnsi"/>
          <w:color w:val="000000" w:themeColor="text1"/>
          <w:spacing w:val="0"/>
        </w:rPr>
        <w:t>doanh nghiệp</w:t>
      </w:r>
      <w:bookmarkEnd w:id="478"/>
      <w:r w:rsidR="006F4109" w:rsidRPr="009F36EE">
        <w:rPr>
          <w:rFonts w:asciiTheme="majorHAnsi" w:hAnsiTheme="majorHAnsi" w:cstheme="majorHAnsi"/>
          <w:color w:val="000000" w:themeColor="text1"/>
          <w:spacing w:val="0"/>
        </w:rPr>
        <w:t xml:space="preserve"> </w:t>
      </w:r>
    </w:p>
    <w:p w14:paraId="3483496C" w14:textId="45C48445" w:rsidR="002600B6" w:rsidRPr="009F36EE" w:rsidRDefault="006F4109" w:rsidP="007374D4">
      <w:pPr>
        <w:pStyle w:val="Heading5"/>
        <w:spacing w:before="0" w:after="0" w:line="312" w:lineRule="auto"/>
        <w:rPr>
          <w:rFonts w:asciiTheme="majorHAnsi" w:hAnsiTheme="majorHAnsi" w:cstheme="majorHAnsi"/>
          <w:color w:val="000000" w:themeColor="text1"/>
          <w:spacing w:val="0"/>
        </w:rPr>
      </w:pPr>
      <w:bookmarkStart w:id="480" w:name="_Toc194275860"/>
      <w:r w:rsidRPr="009F36EE">
        <w:rPr>
          <w:rFonts w:asciiTheme="majorHAnsi" w:hAnsiTheme="majorHAnsi" w:cstheme="majorHAnsi"/>
          <w:color w:val="000000" w:themeColor="text1"/>
          <w:spacing w:val="0"/>
        </w:rPr>
        <w:t>xuất nhập khẩu</w:t>
      </w:r>
      <w:r w:rsidR="002600B6" w:rsidRPr="009F36EE">
        <w:rPr>
          <w:rFonts w:asciiTheme="majorHAnsi" w:hAnsiTheme="majorHAnsi" w:cstheme="majorHAnsi"/>
          <w:color w:val="000000" w:themeColor="text1"/>
          <w:spacing w:val="0"/>
        </w:rPr>
        <w:t xml:space="preserve"> của Thanh Hóa giai đoạn </w:t>
      </w:r>
      <w:r w:rsidR="009603FF" w:rsidRPr="009F36EE">
        <w:rPr>
          <w:rFonts w:asciiTheme="majorHAnsi" w:hAnsiTheme="majorHAnsi" w:cstheme="majorHAnsi"/>
          <w:bCs/>
          <w:color w:val="000000" w:themeColor="text1"/>
          <w:spacing w:val="0"/>
        </w:rPr>
        <w:t>2012-2023</w:t>
      </w:r>
      <w:bookmarkEnd w:id="479"/>
      <w:bookmarkEnd w:id="480"/>
    </w:p>
    <w:p w14:paraId="2BA473B3" w14:textId="2D2F57F4" w:rsidR="002600B6" w:rsidRPr="009F36EE" w:rsidRDefault="002600B6" w:rsidP="007374D4">
      <w:pPr>
        <w:pStyle w:val="NormalWeb"/>
        <w:adjustRightInd w:val="0"/>
        <w:snapToGrid w:val="0"/>
        <w:spacing w:line="312" w:lineRule="auto"/>
        <w:jc w:val="right"/>
        <w:rPr>
          <w:rFonts w:asciiTheme="majorHAnsi" w:hAnsiTheme="majorHAnsi" w:cstheme="majorHAnsi"/>
          <w:color w:val="000000" w:themeColor="text1"/>
          <w:spacing w:val="0"/>
          <w:szCs w:val="26"/>
        </w:rPr>
      </w:pPr>
      <w:r w:rsidRPr="009F36EE">
        <w:rPr>
          <w:rFonts w:asciiTheme="majorHAnsi" w:hAnsiTheme="majorHAnsi" w:cstheme="majorHAnsi"/>
          <w:i/>
          <w:color w:val="000000" w:themeColor="text1"/>
          <w:spacing w:val="0"/>
          <w:szCs w:val="26"/>
          <w:lang w:val="vi-VN"/>
        </w:rPr>
        <w:t xml:space="preserve">Nguồn: </w:t>
      </w:r>
      <w:r w:rsidR="00DA1B8C" w:rsidRPr="009F36EE">
        <w:rPr>
          <w:rFonts w:asciiTheme="majorHAnsi" w:hAnsiTheme="majorHAnsi" w:cstheme="majorHAnsi"/>
          <w:i/>
          <w:color w:val="000000" w:themeColor="text1"/>
          <w:spacing w:val="0"/>
          <w:szCs w:val="26"/>
        </w:rPr>
        <w:t>Cục Thống kê tỉnh Thanh Hóa (2025)</w:t>
      </w:r>
    </w:p>
    <w:p w14:paraId="55478747" w14:textId="64DFD9F9" w:rsidR="00066FFC" w:rsidRPr="009F36EE" w:rsidRDefault="00E43148" w:rsidP="00CD3885">
      <w:pPr>
        <w:pStyle w:val="Heading4"/>
        <w:spacing w:before="0" w:after="0" w:line="307" w:lineRule="auto"/>
        <w:rPr>
          <w:rFonts w:asciiTheme="majorHAnsi" w:hAnsiTheme="majorHAnsi" w:cstheme="majorHAnsi"/>
          <w:b w:val="0"/>
          <w:bCs w:val="0"/>
          <w:color w:val="000000" w:themeColor="text1"/>
          <w:lang w:val="vi-VN"/>
        </w:rPr>
      </w:pPr>
      <w:r w:rsidRPr="009F36EE">
        <w:rPr>
          <w:rFonts w:asciiTheme="majorHAnsi" w:hAnsiTheme="majorHAnsi" w:cstheme="majorHAnsi"/>
          <w:b w:val="0"/>
          <w:bCs w:val="0"/>
          <w:color w:val="000000" w:themeColor="text1"/>
        </w:rPr>
        <w:t>2.2.</w:t>
      </w:r>
      <w:r w:rsidR="00717D76" w:rsidRPr="009F36EE">
        <w:rPr>
          <w:rFonts w:asciiTheme="majorHAnsi" w:hAnsiTheme="majorHAnsi" w:cstheme="majorHAnsi"/>
          <w:b w:val="0"/>
          <w:bCs w:val="0"/>
          <w:color w:val="000000" w:themeColor="text1"/>
        </w:rPr>
        <w:t>2</w:t>
      </w:r>
      <w:r w:rsidR="003169AC" w:rsidRPr="009F36EE">
        <w:rPr>
          <w:rFonts w:asciiTheme="majorHAnsi" w:hAnsiTheme="majorHAnsi" w:cstheme="majorHAnsi"/>
          <w:b w:val="0"/>
          <w:bCs w:val="0"/>
          <w:color w:val="000000" w:themeColor="text1"/>
        </w:rPr>
        <w:t xml:space="preserve">.5. </w:t>
      </w:r>
      <w:r w:rsidR="00066FFC" w:rsidRPr="009F36EE">
        <w:rPr>
          <w:rFonts w:asciiTheme="majorHAnsi" w:hAnsiTheme="majorHAnsi" w:cstheme="majorHAnsi"/>
          <w:b w:val="0"/>
          <w:bCs w:val="0"/>
          <w:color w:val="000000" w:themeColor="text1"/>
          <w:lang w:val="vi-VN"/>
        </w:rPr>
        <w:t xml:space="preserve">Cải thiện thu nhập của </w:t>
      </w:r>
      <w:r w:rsidR="00066FFC" w:rsidRPr="009F36EE">
        <w:rPr>
          <w:rFonts w:asciiTheme="majorHAnsi" w:hAnsiTheme="majorHAnsi" w:cstheme="majorHAnsi"/>
          <w:b w:val="0"/>
          <w:bCs w:val="0"/>
          <w:color w:val="000000" w:themeColor="text1"/>
        </w:rPr>
        <w:t xml:space="preserve">lao động </w:t>
      </w:r>
      <w:r w:rsidR="00C47F54" w:rsidRPr="009F36EE">
        <w:rPr>
          <w:rFonts w:asciiTheme="majorHAnsi" w:hAnsiTheme="majorHAnsi" w:cstheme="majorHAnsi"/>
          <w:b w:val="0"/>
          <w:bCs w:val="0"/>
          <w:color w:val="000000" w:themeColor="text1"/>
        </w:rPr>
        <w:t xml:space="preserve">xuất nhập khẩu </w:t>
      </w:r>
    </w:p>
    <w:p w14:paraId="341D9299" w14:textId="4B6E5FFD" w:rsidR="00937945" w:rsidRPr="009F36EE" w:rsidRDefault="004758BD" w:rsidP="00CD3885">
      <w:pPr>
        <w:spacing w:line="307" w:lineRule="auto"/>
        <w:rPr>
          <w:rFonts w:asciiTheme="majorHAnsi" w:hAnsiTheme="majorHAnsi" w:cstheme="majorHAnsi"/>
          <w:color w:val="000000" w:themeColor="text1"/>
          <w:spacing w:val="-2"/>
          <w:lang w:val="vi-VN"/>
        </w:rPr>
      </w:pPr>
      <w:r w:rsidRPr="009F36EE">
        <w:rPr>
          <w:rFonts w:asciiTheme="majorHAnsi" w:hAnsiTheme="majorHAnsi" w:cstheme="majorHAnsi"/>
          <w:color w:val="000000" w:themeColor="text1"/>
          <w:spacing w:val="-2"/>
          <w:lang w:val="vi-VN"/>
        </w:rPr>
        <w:t xml:space="preserve">Thu nhập bình quân/tháng của NLĐ làm việc trong lĩnh vực XNK tại tỉnh Thanh Hóa giai đoạn </w:t>
      </w:r>
      <w:r w:rsidR="009603FF" w:rsidRPr="009F36EE">
        <w:rPr>
          <w:rFonts w:asciiTheme="majorHAnsi" w:hAnsiTheme="majorHAnsi" w:cstheme="majorHAnsi"/>
          <w:color w:val="000000" w:themeColor="text1"/>
          <w:spacing w:val="-2"/>
          <w:lang w:val="vi-VN"/>
        </w:rPr>
        <w:t>2012-2023</w:t>
      </w:r>
      <w:r w:rsidRPr="009F36EE">
        <w:rPr>
          <w:rFonts w:asciiTheme="majorHAnsi" w:hAnsiTheme="majorHAnsi" w:cstheme="majorHAnsi"/>
          <w:color w:val="000000" w:themeColor="text1"/>
          <w:spacing w:val="-2"/>
          <w:lang w:val="vi-VN"/>
        </w:rPr>
        <w:t xml:space="preserve"> đã đạt mức khá cao và tăng đều qua mỗi năm. </w:t>
      </w:r>
      <w:r w:rsidR="00937945" w:rsidRPr="009F36EE">
        <w:rPr>
          <w:rFonts w:asciiTheme="majorHAnsi" w:hAnsiTheme="majorHAnsi" w:cstheme="majorHAnsi"/>
          <w:color w:val="000000" w:themeColor="text1"/>
          <w:spacing w:val="-2"/>
          <w:lang w:val="vi-VN"/>
        </w:rPr>
        <w:t>Năm 2012 mức thu nhập bình quân của NLĐ trong lĩnh vực XNK tại tỉnh Thanh Hóa đạt 3,193 triệu đồng/người/tháng, tới năm 202</w:t>
      </w:r>
      <w:r w:rsidR="00E7612E" w:rsidRPr="009F36EE">
        <w:rPr>
          <w:rFonts w:asciiTheme="majorHAnsi" w:hAnsiTheme="majorHAnsi" w:cstheme="majorHAnsi"/>
          <w:color w:val="000000" w:themeColor="text1"/>
          <w:spacing w:val="-2"/>
        </w:rPr>
        <w:t>3</w:t>
      </w:r>
      <w:r w:rsidR="00937945" w:rsidRPr="009F36EE">
        <w:rPr>
          <w:rFonts w:asciiTheme="majorHAnsi" w:hAnsiTheme="majorHAnsi" w:cstheme="majorHAnsi"/>
          <w:color w:val="000000" w:themeColor="text1"/>
          <w:spacing w:val="-2"/>
          <w:lang w:val="vi-VN"/>
        </w:rPr>
        <w:t xml:space="preserve"> đã lên đến </w:t>
      </w:r>
      <w:r w:rsidR="00E7612E" w:rsidRPr="009F36EE">
        <w:rPr>
          <w:rFonts w:asciiTheme="majorHAnsi" w:hAnsiTheme="majorHAnsi" w:cstheme="majorHAnsi"/>
          <w:color w:val="000000" w:themeColor="text1"/>
          <w:spacing w:val="-2"/>
        </w:rPr>
        <w:t>7,</w:t>
      </w:r>
      <w:r w:rsidR="00086FF4" w:rsidRPr="009F36EE">
        <w:rPr>
          <w:rFonts w:asciiTheme="majorHAnsi" w:hAnsiTheme="majorHAnsi" w:cstheme="majorHAnsi"/>
          <w:color w:val="000000" w:themeColor="text1"/>
          <w:spacing w:val="-2"/>
        </w:rPr>
        <w:t>650</w:t>
      </w:r>
      <w:r w:rsidR="00937945" w:rsidRPr="009F36EE">
        <w:rPr>
          <w:rFonts w:asciiTheme="majorHAnsi" w:hAnsiTheme="majorHAnsi" w:cstheme="majorHAnsi"/>
          <w:color w:val="000000" w:themeColor="text1"/>
          <w:spacing w:val="-2"/>
          <w:lang w:val="vi-VN"/>
        </w:rPr>
        <w:t xml:space="preserve"> triệu đồng/người/tháng; tăng </w:t>
      </w:r>
      <w:r w:rsidR="00086FF4" w:rsidRPr="009F36EE">
        <w:rPr>
          <w:rFonts w:asciiTheme="majorHAnsi" w:hAnsiTheme="majorHAnsi" w:cstheme="majorHAnsi"/>
          <w:color w:val="000000" w:themeColor="text1"/>
          <w:spacing w:val="-2"/>
        </w:rPr>
        <w:t xml:space="preserve">gần </w:t>
      </w:r>
      <w:r w:rsidR="00937945" w:rsidRPr="009F36EE">
        <w:rPr>
          <w:rFonts w:asciiTheme="majorHAnsi" w:hAnsiTheme="majorHAnsi" w:cstheme="majorHAnsi"/>
          <w:color w:val="000000" w:themeColor="text1"/>
          <w:spacing w:val="-2"/>
          <w:lang w:val="vi-VN"/>
        </w:rPr>
        <w:t>2</w:t>
      </w:r>
      <w:r w:rsidR="00086FF4" w:rsidRPr="009F36EE">
        <w:rPr>
          <w:rFonts w:asciiTheme="majorHAnsi" w:hAnsiTheme="majorHAnsi" w:cstheme="majorHAnsi"/>
          <w:color w:val="000000" w:themeColor="text1"/>
          <w:spacing w:val="-2"/>
        </w:rPr>
        <w:t>,4</w:t>
      </w:r>
      <w:r w:rsidR="00937945" w:rsidRPr="009F36EE">
        <w:rPr>
          <w:rFonts w:asciiTheme="majorHAnsi" w:hAnsiTheme="majorHAnsi" w:cstheme="majorHAnsi"/>
          <w:color w:val="000000" w:themeColor="text1"/>
          <w:spacing w:val="-2"/>
          <w:lang w:val="vi-VN"/>
        </w:rPr>
        <w:t xml:space="preserve"> lần. Con số này so với thu nhập bình quân đầu người cả nước giai đoạn </w:t>
      </w:r>
      <w:r w:rsidR="009603FF" w:rsidRPr="009F36EE">
        <w:rPr>
          <w:rFonts w:asciiTheme="majorHAnsi" w:hAnsiTheme="majorHAnsi" w:cstheme="majorHAnsi"/>
          <w:color w:val="000000" w:themeColor="text1"/>
          <w:spacing w:val="-2"/>
          <w:lang w:val="vi-VN"/>
        </w:rPr>
        <w:t>2012-2023</w:t>
      </w:r>
      <w:r w:rsidR="00937945" w:rsidRPr="009F36EE">
        <w:rPr>
          <w:rFonts w:asciiTheme="majorHAnsi" w:hAnsiTheme="majorHAnsi" w:cstheme="majorHAnsi"/>
          <w:color w:val="000000" w:themeColor="text1"/>
          <w:spacing w:val="-2"/>
          <w:lang w:val="vi-VN"/>
        </w:rPr>
        <w:t xml:space="preserve"> cũng có tỷ lệ tăng tương đương (cả nước tăng hơn 2,3 lần) nhưng về số tuyệt đối thì cao hơn gấp 1,5 lần (bình quân cả nước đạt 1,99 triệu đồng/người/tháng năm 2012 và lên tới </w:t>
      </w:r>
      <w:r w:rsidR="00FE272E" w:rsidRPr="009F36EE">
        <w:rPr>
          <w:rFonts w:asciiTheme="majorHAnsi" w:hAnsiTheme="majorHAnsi" w:cstheme="majorHAnsi"/>
          <w:color w:val="000000" w:themeColor="text1"/>
          <w:spacing w:val="-2"/>
        </w:rPr>
        <w:t>4,960</w:t>
      </w:r>
      <w:r w:rsidR="00937945" w:rsidRPr="009F36EE">
        <w:rPr>
          <w:rFonts w:asciiTheme="majorHAnsi" w:hAnsiTheme="majorHAnsi" w:cstheme="majorHAnsi"/>
          <w:color w:val="000000" w:themeColor="text1"/>
          <w:spacing w:val="-2"/>
          <w:lang w:val="vi-VN"/>
        </w:rPr>
        <w:t xml:space="preserve"> triệu đồng/người/tháng năm 202</w:t>
      </w:r>
      <w:r w:rsidR="00086FF4" w:rsidRPr="009F36EE">
        <w:rPr>
          <w:rFonts w:asciiTheme="majorHAnsi" w:hAnsiTheme="majorHAnsi" w:cstheme="majorHAnsi"/>
          <w:color w:val="000000" w:themeColor="text1"/>
          <w:spacing w:val="-2"/>
        </w:rPr>
        <w:t>3</w:t>
      </w:r>
      <w:r w:rsidR="00937945" w:rsidRPr="009F36EE">
        <w:rPr>
          <w:rFonts w:asciiTheme="majorHAnsi" w:hAnsiTheme="majorHAnsi" w:cstheme="majorHAnsi"/>
          <w:color w:val="000000" w:themeColor="text1"/>
          <w:spacing w:val="-2"/>
          <w:lang w:val="vi-VN"/>
        </w:rPr>
        <w:t>). Điều này cho thấy thu nhập từ công việc XNK mang lại giá trị cao hơn so với mặt bằng chung của các công việc trong cả nước, góp phần mang lại đời sống tốt hơn cho NLĐ trong lĩnh vực này, giúp ổn định xã hội của địa phương.</w:t>
      </w:r>
    </w:p>
    <w:p w14:paraId="64655549" w14:textId="4AAC8EF6" w:rsidR="0012191B" w:rsidRPr="009F36EE" w:rsidRDefault="0012191B" w:rsidP="00CD3885">
      <w:pPr>
        <w:spacing w:line="307"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Thêm một sự so sánh nữa là giữa tỷ lệ tăng thu nhập của NLĐ trong lĩnh vực XNK và tỷ lệ tăng chỉ số giá tiêu dùng (CPI) hàng năm. Nếu tỷ lệ tăng thu nhập trung bình cả giai đoạn 2012-2023 của NLĐ trong lĩnh vực XNK của tỉnh Thanh Hóa đạt 8,</w:t>
      </w:r>
      <w:r w:rsidRPr="009F36EE">
        <w:rPr>
          <w:rFonts w:asciiTheme="majorHAnsi" w:hAnsiTheme="majorHAnsi" w:cstheme="majorHAnsi"/>
          <w:color w:val="000000" w:themeColor="text1"/>
          <w:spacing w:val="0"/>
        </w:rPr>
        <w:t>54</w:t>
      </w:r>
      <w:r w:rsidRPr="009F36EE">
        <w:rPr>
          <w:rFonts w:asciiTheme="majorHAnsi" w:hAnsiTheme="majorHAnsi" w:cstheme="majorHAnsi"/>
          <w:color w:val="000000" w:themeColor="text1"/>
          <w:spacing w:val="0"/>
          <w:lang w:val="vi-VN"/>
        </w:rPr>
        <w:t>%/năm thì so với tỷ lệ tăng CPI trung bình mỗi năm trong cùng giai đoạn là 3,2</w:t>
      </w:r>
      <w:r w:rsidRPr="009F36EE">
        <w:rPr>
          <w:rFonts w:asciiTheme="majorHAnsi" w:hAnsiTheme="majorHAnsi" w:cstheme="majorHAnsi"/>
          <w:color w:val="000000" w:themeColor="text1"/>
          <w:spacing w:val="0"/>
        </w:rPr>
        <w:t>3</w:t>
      </w:r>
      <w:r w:rsidRPr="009F36EE">
        <w:rPr>
          <w:rFonts w:asciiTheme="majorHAnsi" w:hAnsiTheme="majorHAnsi" w:cstheme="majorHAnsi"/>
          <w:color w:val="000000" w:themeColor="text1"/>
          <w:spacing w:val="0"/>
          <w:lang w:val="vi-VN"/>
        </w:rPr>
        <w:t>% được coi là một tỷ lệ hiệu quả. Tức là thu nhập của NLĐ tăng nhanh gấp 2,</w:t>
      </w:r>
      <w:r w:rsidRPr="009F36EE">
        <w:rPr>
          <w:rFonts w:asciiTheme="majorHAnsi" w:hAnsiTheme="majorHAnsi" w:cstheme="majorHAnsi"/>
          <w:color w:val="000000" w:themeColor="text1"/>
          <w:spacing w:val="0"/>
        </w:rPr>
        <w:t>65</w:t>
      </w:r>
      <w:r w:rsidRPr="009F36EE">
        <w:rPr>
          <w:rFonts w:asciiTheme="majorHAnsi" w:hAnsiTheme="majorHAnsi" w:cstheme="majorHAnsi"/>
          <w:color w:val="000000" w:themeColor="text1"/>
          <w:spacing w:val="0"/>
          <w:lang w:val="vi-VN"/>
        </w:rPr>
        <w:t xml:space="preserve"> lần so với mức tăng về chi phí, điều này khẳng định vai trò của XNK tại địa phương giúp cải thiện thu nhập của NLĐ, góp phần ổn định cho xã hội trên bình diện vĩ mô.</w:t>
      </w:r>
    </w:p>
    <w:p w14:paraId="5ACB2F1D" w14:textId="77777777" w:rsidR="00F31CFF" w:rsidRPr="009F36EE" w:rsidRDefault="00F31CFF" w:rsidP="007374D4">
      <w:pPr>
        <w:pStyle w:val="NormalWeb"/>
        <w:spacing w:line="312" w:lineRule="auto"/>
        <w:ind w:left="0"/>
        <w:jc w:val="center"/>
        <w:rPr>
          <w:rFonts w:asciiTheme="majorHAnsi" w:hAnsiTheme="majorHAnsi" w:cstheme="majorHAnsi"/>
          <w:color w:val="000000" w:themeColor="text1"/>
          <w:spacing w:val="0"/>
          <w:szCs w:val="26"/>
          <w:highlight w:val="yellow"/>
        </w:rPr>
      </w:pPr>
      <w:r w:rsidRPr="009F36EE">
        <w:rPr>
          <w:rFonts w:asciiTheme="majorHAnsi" w:hAnsiTheme="majorHAnsi" w:cstheme="majorHAnsi"/>
          <w:b/>
          <w:bCs/>
          <w:noProof/>
          <w:color w:val="000000" w:themeColor="text1"/>
          <w:spacing w:val="0"/>
          <w:szCs w:val="26"/>
          <w:highlight w:val="yellow"/>
        </w:rPr>
        <w:drawing>
          <wp:inline distT="0" distB="0" distL="0" distR="0" wp14:anchorId="3A40E083" wp14:editId="6D22C770">
            <wp:extent cx="5674360" cy="1510665"/>
            <wp:effectExtent l="0" t="0" r="2540" b="13335"/>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FDB5E8D" w14:textId="77777777" w:rsidR="00F31CFF" w:rsidRPr="009F36EE" w:rsidRDefault="00F31CFF" w:rsidP="00CD3885">
      <w:pPr>
        <w:pStyle w:val="Heading5"/>
        <w:spacing w:before="0" w:after="0" w:line="295" w:lineRule="auto"/>
        <w:rPr>
          <w:rFonts w:asciiTheme="majorHAnsi" w:hAnsiTheme="majorHAnsi" w:cstheme="majorHAnsi"/>
          <w:color w:val="000000" w:themeColor="text1"/>
          <w:spacing w:val="0"/>
          <w:szCs w:val="26"/>
        </w:rPr>
      </w:pPr>
      <w:bookmarkStart w:id="481" w:name="_Toc176082077"/>
      <w:bookmarkStart w:id="482" w:name="_Toc194275861"/>
      <w:r w:rsidRPr="009F36EE">
        <w:rPr>
          <w:rFonts w:asciiTheme="majorHAnsi" w:hAnsiTheme="majorHAnsi" w:cstheme="majorHAnsi"/>
          <w:color w:val="000000" w:themeColor="text1"/>
          <w:spacing w:val="0"/>
        </w:rPr>
        <w:t>Hình 2.</w:t>
      </w:r>
      <w:r w:rsidRPr="009F36EE">
        <w:rPr>
          <w:rFonts w:asciiTheme="majorHAnsi" w:hAnsiTheme="majorHAnsi" w:cstheme="majorHAnsi"/>
          <w:color w:val="000000" w:themeColor="text1"/>
          <w:spacing w:val="0"/>
          <w:szCs w:val="26"/>
        </w:rPr>
        <w:fldChar w:fldCharType="begin"/>
      </w:r>
      <w:r w:rsidRPr="009F36EE">
        <w:rPr>
          <w:rFonts w:asciiTheme="majorHAnsi" w:hAnsiTheme="majorHAnsi" w:cstheme="majorHAnsi"/>
          <w:color w:val="000000" w:themeColor="text1"/>
          <w:spacing w:val="0"/>
          <w:szCs w:val="26"/>
        </w:rPr>
        <w:instrText xml:space="preserve"> SEQ Hình_2. \* ARABIC </w:instrText>
      </w:r>
      <w:r w:rsidRPr="009F36EE">
        <w:rPr>
          <w:rFonts w:asciiTheme="majorHAnsi" w:hAnsiTheme="majorHAnsi" w:cstheme="majorHAnsi"/>
          <w:color w:val="000000" w:themeColor="text1"/>
          <w:spacing w:val="0"/>
          <w:szCs w:val="26"/>
        </w:rPr>
        <w:fldChar w:fldCharType="separate"/>
      </w:r>
      <w:r w:rsidRPr="009F36EE">
        <w:rPr>
          <w:rFonts w:asciiTheme="majorHAnsi" w:hAnsiTheme="majorHAnsi" w:cstheme="majorHAnsi"/>
          <w:noProof/>
          <w:color w:val="000000" w:themeColor="text1"/>
          <w:spacing w:val="0"/>
          <w:szCs w:val="26"/>
        </w:rPr>
        <w:t>22</w:t>
      </w:r>
      <w:r w:rsidRPr="009F36EE">
        <w:rPr>
          <w:rFonts w:asciiTheme="majorHAnsi" w:hAnsiTheme="majorHAnsi" w:cstheme="majorHAnsi"/>
          <w:color w:val="000000" w:themeColor="text1"/>
          <w:spacing w:val="0"/>
          <w:szCs w:val="26"/>
        </w:rPr>
        <w:fldChar w:fldCharType="end"/>
      </w:r>
      <w:r w:rsidRPr="009F36EE">
        <w:rPr>
          <w:rFonts w:asciiTheme="majorHAnsi" w:hAnsiTheme="majorHAnsi" w:cstheme="majorHAnsi"/>
          <w:color w:val="000000" w:themeColor="text1"/>
          <w:spacing w:val="0"/>
        </w:rPr>
        <w:t>. Thu nhập bình quân tháng của người lao động trong các</w:t>
      </w:r>
      <w:bookmarkEnd w:id="481"/>
      <w:r w:rsidRPr="009F36EE">
        <w:rPr>
          <w:rFonts w:asciiTheme="majorHAnsi" w:hAnsiTheme="majorHAnsi" w:cstheme="majorHAnsi"/>
          <w:color w:val="000000" w:themeColor="text1"/>
          <w:spacing w:val="0"/>
        </w:rPr>
        <w:t xml:space="preserve"> </w:t>
      </w:r>
      <w:bookmarkStart w:id="483" w:name="_Toc176082078"/>
      <w:r w:rsidRPr="009F36EE">
        <w:rPr>
          <w:rFonts w:asciiTheme="majorHAnsi" w:hAnsiTheme="majorHAnsi" w:cstheme="majorHAnsi"/>
          <w:color w:val="000000" w:themeColor="text1"/>
          <w:spacing w:val="0"/>
          <w:szCs w:val="26"/>
        </w:rPr>
        <w:t xml:space="preserve">doanh nghiệp xuất nhập khẩu của Thanh Hóa giai đoạn </w:t>
      </w:r>
      <w:r w:rsidRPr="009F36EE">
        <w:rPr>
          <w:rFonts w:asciiTheme="majorHAnsi" w:hAnsiTheme="majorHAnsi" w:cstheme="majorHAnsi"/>
          <w:bCs/>
          <w:color w:val="000000" w:themeColor="text1"/>
          <w:spacing w:val="0"/>
          <w:szCs w:val="26"/>
        </w:rPr>
        <w:t>2012-2023</w:t>
      </w:r>
      <w:bookmarkEnd w:id="482"/>
      <w:bookmarkEnd w:id="483"/>
    </w:p>
    <w:p w14:paraId="5DC71A18" w14:textId="77777777" w:rsidR="00F31CFF" w:rsidRPr="009F36EE" w:rsidRDefault="00F31CFF" w:rsidP="00CD3885">
      <w:pPr>
        <w:spacing w:line="295" w:lineRule="auto"/>
        <w:ind w:left="-142"/>
        <w:jc w:val="right"/>
        <w:rPr>
          <w:rFonts w:asciiTheme="majorHAnsi" w:hAnsiTheme="majorHAnsi" w:cstheme="majorHAnsi"/>
          <w:i/>
          <w:color w:val="000000" w:themeColor="text1"/>
          <w:spacing w:val="0"/>
          <w:szCs w:val="26"/>
        </w:rPr>
      </w:pPr>
      <w:r w:rsidRPr="009F36EE">
        <w:rPr>
          <w:rFonts w:asciiTheme="majorHAnsi" w:hAnsiTheme="majorHAnsi" w:cstheme="majorHAnsi"/>
          <w:i/>
          <w:color w:val="000000" w:themeColor="text1"/>
          <w:spacing w:val="0"/>
          <w:szCs w:val="26"/>
          <w:lang w:val="vi-VN"/>
        </w:rPr>
        <w:t xml:space="preserve">Nguồn: </w:t>
      </w:r>
      <w:r w:rsidRPr="009F36EE">
        <w:rPr>
          <w:rFonts w:asciiTheme="majorHAnsi" w:hAnsiTheme="majorHAnsi" w:cstheme="majorHAnsi"/>
          <w:i/>
          <w:color w:val="000000" w:themeColor="text1"/>
          <w:spacing w:val="0"/>
          <w:szCs w:val="26"/>
        </w:rPr>
        <w:t>Cục Thống kê tỉnh Thanh Hóa (2025)</w:t>
      </w:r>
    </w:p>
    <w:p w14:paraId="3C89DEE8" w14:textId="10C29085" w:rsidR="00716D65" w:rsidRPr="009F36EE" w:rsidRDefault="00E43148" w:rsidP="00CD3885">
      <w:pPr>
        <w:pStyle w:val="Heading4"/>
        <w:spacing w:before="0" w:after="0" w:line="307" w:lineRule="auto"/>
        <w:rPr>
          <w:rFonts w:asciiTheme="majorHAnsi" w:hAnsiTheme="majorHAnsi" w:cstheme="majorHAnsi"/>
          <w:b w:val="0"/>
          <w:bCs w:val="0"/>
          <w:color w:val="000000" w:themeColor="text1"/>
        </w:rPr>
      </w:pPr>
      <w:r w:rsidRPr="009F36EE">
        <w:rPr>
          <w:rFonts w:asciiTheme="majorHAnsi" w:hAnsiTheme="majorHAnsi" w:cstheme="majorHAnsi"/>
          <w:b w:val="0"/>
          <w:bCs w:val="0"/>
          <w:color w:val="000000" w:themeColor="text1"/>
        </w:rPr>
        <w:t>2.2.</w:t>
      </w:r>
      <w:r w:rsidR="00717D76" w:rsidRPr="009F36EE">
        <w:rPr>
          <w:rFonts w:asciiTheme="majorHAnsi" w:hAnsiTheme="majorHAnsi" w:cstheme="majorHAnsi"/>
          <w:b w:val="0"/>
          <w:bCs w:val="0"/>
          <w:color w:val="000000" w:themeColor="text1"/>
        </w:rPr>
        <w:t>2</w:t>
      </w:r>
      <w:r w:rsidR="003169AC" w:rsidRPr="009F36EE">
        <w:rPr>
          <w:rFonts w:asciiTheme="majorHAnsi" w:hAnsiTheme="majorHAnsi" w:cstheme="majorHAnsi"/>
          <w:b w:val="0"/>
          <w:bCs w:val="0"/>
          <w:color w:val="000000" w:themeColor="text1"/>
        </w:rPr>
        <w:t xml:space="preserve">.6. </w:t>
      </w:r>
      <w:r w:rsidR="00716D65" w:rsidRPr="009F36EE">
        <w:rPr>
          <w:rFonts w:asciiTheme="majorHAnsi" w:hAnsiTheme="majorHAnsi" w:cstheme="majorHAnsi"/>
          <w:b w:val="0"/>
          <w:bCs w:val="0"/>
          <w:color w:val="000000" w:themeColor="text1"/>
          <w:lang w:val="vi-VN"/>
        </w:rPr>
        <w:t>Cải thiện điều kiện lao động</w:t>
      </w:r>
      <w:r w:rsidR="00C47F54" w:rsidRPr="009F36EE">
        <w:rPr>
          <w:rFonts w:asciiTheme="majorHAnsi" w:hAnsiTheme="majorHAnsi" w:cstheme="majorHAnsi"/>
          <w:b w:val="0"/>
          <w:bCs w:val="0"/>
          <w:color w:val="000000" w:themeColor="text1"/>
        </w:rPr>
        <w:t xml:space="preserve"> xuất nhập khẩu </w:t>
      </w:r>
    </w:p>
    <w:p w14:paraId="10393669" w14:textId="4A24E940" w:rsidR="00C51DD7" w:rsidRPr="009F36EE" w:rsidRDefault="00304A82" w:rsidP="00CD3885">
      <w:pPr>
        <w:spacing w:line="307"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An toàn vệ sinh lao động là yếu tố quan trọng trong hoạt động sản xuất, kinh doanh, góp phần bảo đảm tính mạng</w:t>
      </w:r>
      <w:r w:rsidR="003D3AEA" w:rsidRPr="009F36EE">
        <w:rPr>
          <w:rFonts w:asciiTheme="majorHAnsi" w:hAnsiTheme="majorHAnsi" w:cstheme="majorHAnsi"/>
          <w:color w:val="000000" w:themeColor="text1"/>
          <w:spacing w:val="0"/>
          <w:lang w:val="vi-VN"/>
        </w:rPr>
        <w:t>,</w:t>
      </w:r>
      <w:r w:rsidRPr="009F36EE">
        <w:rPr>
          <w:rFonts w:asciiTheme="majorHAnsi" w:hAnsiTheme="majorHAnsi" w:cstheme="majorHAnsi"/>
          <w:color w:val="000000" w:themeColor="text1"/>
          <w:spacing w:val="0"/>
          <w:lang w:val="vi-VN"/>
        </w:rPr>
        <w:t xml:space="preserve"> sức khỏe </w:t>
      </w:r>
      <w:r w:rsidR="003D3AEA" w:rsidRPr="009F36EE">
        <w:rPr>
          <w:rFonts w:asciiTheme="majorHAnsi" w:hAnsiTheme="majorHAnsi" w:cstheme="majorHAnsi"/>
          <w:color w:val="000000" w:themeColor="text1"/>
          <w:spacing w:val="0"/>
          <w:lang w:val="vi-VN"/>
        </w:rPr>
        <w:t>NLĐ và quyền lợi</w:t>
      </w:r>
      <w:r w:rsidR="00E61681" w:rsidRPr="009F36EE">
        <w:rPr>
          <w:rFonts w:asciiTheme="majorHAnsi" w:hAnsiTheme="majorHAnsi" w:cstheme="majorHAnsi"/>
          <w:color w:val="000000" w:themeColor="text1"/>
          <w:spacing w:val="0"/>
          <w:lang w:val="vi-VN"/>
        </w:rPr>
        <w:t xml:space="preserve"> được lao động trong một môi trường an toàn</w:t>
      </w:r>
      <w:r w:rsidRPr="009F36EE">
        <w:rPr>
          <w:rFonts w:asciiTheme="majorHAnsi" w:hAnsiTheme="majorHAnsi" w:cstheme="majorHAnsi"/>
          <w:color w:val="000000" w:themeColor="text1"/>
          <w:spacing w:val="0"/>
          <w:lang w:val="vi-VN"/>
        </w:rPr>
        <w:t xml:space="preserve">. Với phương châm “Sản xuất phải an toàn, an toàn để sản xuất”, tỉnh Thanh Hóa đã triển khai nhiều giải pháp nhằm phòng ngừa, đảm bảo điều kiện, môi trường làm việc an toàn, lành mạnh, nâng cao sức khỏe cho </w:t>
      </w:r>
      <w:r w:rsidR="00C05121" w:rsidRPr="009F36EE">
        <w:rPr>
          <w:rFonts w:asciiTheme="majorHAnsi" w:hAnsiTheme="majorHAnsi" w:cstheme="majorHAnsi"/>
          <w:color w:val="000000" w:themeColor="text1"/>
          <w:spacing w:val="0"/>
          <w:lang w:val="vi-VN"/>
        </w:rPr>
        <w:t>NLĐ đặc biệt là trong các KCN, các DN tham gia vào hoạt động XNK.</w:t>
      </w:r>
      <w:r w:rsidR="002B7E3E" w:rsidRPr="009F36EE">
        <w:rPr>
          <w:rFonts w:asciiTheme="majorHAnsi" w:hAnsiTheme="majorHAnsi" w:cstheme="majorHAnsi"/>
          <w:color w:val="000000" w:themeColor="text1"/>
          <w:spacing w:val="0"/>
          <w:lang w:val="vi-VN"/>
        </w:rPr>
        <w:t xml:space="preserve"> Điển hình như </w:t>
      </w:r>
      <w:r w:rsidR="00105177" w:rsidRPr="009F36EE">
        <w:rPr>
          <w:rFonts w:asciiTheme="majorHAnsi" w:hAnsiTheme="majorHAnsi" w:cstheme="majorHAnsi"/>
          <w:color w:val="000000" w:themeColor="text1"/>
          <w:spacing w:val="0"/>
          <w:lang w:val="vi-VN"/>
        </w:rPr>
        <w:t>các chương trình phát động hưởng ứng Tháng hành động về an t</w:t>
      </w:r>
      <w:r w:rsidR="00F82109" w:rsidRPr="009F36EE">
        <w:rPr>
          <w:rFonts w:asciiTheme="majorHAnsi" w:hAnsiTheme="majorHAnsi" w:cstheme="majorHAnsi"/>
          <w:color w:val="000000" w:themeColor="text1"/>
          <w:spacing w:val="0"/>
          <w:lang w:val="vi-VN"/>
        </w:rPr>
        <w:t>oàn</w:t>
      </w:r>
      <w:r w:rsidR="00105177" w:rsidRPr="009F36EE">
        <w:rPr>
          <w:rFonts w:asciiTheme="majorHAnsi" w:hAnsiTheme="majorHAnsi" w:cstheme="majorHAnsi"/>
          <w:color w:val="000000" w:themeColor="text1"/>
          <w:spacing w:val="0"/>
          <w:lang w:val="vi-VN"/>
        </w:rPr>
        <w:t xml:space="preserve"> vệ sinh lao động và tháng công nhân </w:t>
      </w:r>
      <w:r w:rsidR="0051108E" w:rsidRPr="009F36EE">
        <w:rPr>
          <w:rFonts w:asciiTheme="majorHAnsi" w:hAnsiTheme="majorHAnsi" w:cstheme="majorHAnsi"/>
          <w:color w:val="000000" w:themeColor="text1"/>
          <w:spacing w:val="0"/>
          <w:lang w:val="vi-VN"/>
        </w:rPr>
        <w:t xml:space="preserve">vào tháng 5 </w:t>
      </w:r>
      <w:r w:rsidR="00105177" w:rsidRPr="009F36EE">
        <w:rPr>
          <w:rFonts w:asciiTheme="majorHAnsi" w:hAnsiTheme="majorHAnsi" w:cstheme="majorHAnsi"/>
          <w:color w:val="000000" w:themeColor="text1"/>
          <w:spacing w:val="0"/>
          <w:lang w:val="vi-VN"/>
        </w:rPr>
        <w:t xml:space="preserve">hàng năm tại </w:t>
      </w:r>
      <w:r w:rsidR="00F82109" w:rsidRPr="009F36EE">
        <w:rPr>
          <w:rFonts w:asciiTheme="majorHAnsi" w:hAnsiTheme="majorHAnsi" w:cstheme="majorHAnsi"/>
          <w:color w:val="000000" w:themeColor="text1"/>
          <w:spacing w:val="0"/>
          <w:lang w:val="vi-VN"/>
        </w:rPr>
        <w:t xml:space="preserve">Khu Kinh tế Nghi Sơn và các </w:t>
      </w:r>
      <w:r w:rsidR="00BB4401" w:rsidRPr="009F36EE">
        <w:rPr>
          <w:rFonts w:asciiTheme="majorHAnsi" w:hAnsiTheme="majorHAnsi" w:cstheme="majorHAnsi"/>
          <w:color w:val="000000" w:themeColor="text1"/>
          <w:spacing w:val="0"/>
        </w:rPr>
        <w:t xml:space="preserve">KCN </w:t>
      </w:r>
      <w:r w:rsidR="00F82109" w:rsidRPr="009F36EE">
        <w:rPr>
          <w:rFonts w:asciiTheme="majorHAnsi" w:hAnsiTheme="majorHAnsi" w:cstheme="majorHAnsi"/>
          <w:color w:val="000000" w:themeColor="text1"/>
          <w:spacing w:val="0"/>
          <w:lang w:val="vi-VN"/>
        </w:rPr>
        <w:t>trên địa bàn tỉnh</w:t>
      </w:r>
      <w:r w:rsidR="0051108E" w:rsidRPr="009F36EE">
        <w:rPr>
          <w:rFonts w:asciiTheme="majorHAnsi" w:hAnsiTheme="majorHAnsi" w:cstheme="majorHAnsi"/>
          <w:color w:val="000000" w:themeColor="text1"/>
          <w:spacing w:val="0"/>
          <w:lang w:val="vi-VN"/>
        </w:rPr>
        <w:t xml:space="preserve">. Các chương trình hướng tới mục tiêu thúc đẩy các cấp, ngành, tổ chức chính trị - xã hội, người sử dụng lao động và NLĐ thực thi nghiêm pháp luật về </w:t>
      </w:r>
      <w:r w:rsidR="00E1398C" w:rsidRPr="009F36EE">
        <w:rPr>
          <w:rFonts w:asciiTheme="majorHAnsi" w:hAnsiTheme="majorHAnsi" w:cstheme="majorHAnsi"/>
          <w:color w:val="000000" w:themeColor="text1"/>
          <w:spacing w:val="0"/>
          <w:lang w:val="vi-VN"/>
        </w:rPr>
        <w:t>an toàn vệ sinh lao động</w:t>
      </w:r>
      <w:r w:rsidR="0051108E" w:rsidRPr="009F36EE">
        <w:rPr>
          <w:rFonts w:asciiTheme="majorHAnsi" w:hAnsiTheme="majorHAnsi" w:cstheme="majorHAnsi"/>
          <w:color w:val="000000" w:themeColor="text1"/>
          <w:spacing w:val="0"/>
          <w:lang w:val="vi-VN"/>
        </w:rPr>
        <w:t xml:space="preserve">, đồng thời đẩy mạnh các chương trình hành động cụ thể về cải thiện điều kiện lao động, rà soát, xây dựng quy trình, biện pháp làm việc an toàn, đánh giá nguy cơ, rủi ro về </w:t>
      </w:r>
      <w:r w:rsidR="00B91AF9" w:rsidRPr="009F36EE">
        <w:rPr>
          <w:rFonts w:asciiTheme="majorHAnsi" w:hAnsiTheme="majorHAnsi" w:cstheme="majorHAnsi"/>
          <w:color w:val="000000" w:themeColor="text1"/>
          <w:spacing w:val="0"/>
          <w:lang w:val="vi-VN"/>
        </w:rPr>
        <w:t>an toàn vệ sinh lao động</w:t>
      </w:r>
      <w:r w:rsidR="0051108E" w:rsidRPr="009F36EE">
        <w:rPr>
          <w:rFonts w:asciiTheme="majorHAnsi" w:hAnsiTheme="majorHAnsi" w:cstheme="majorHAnsi"/>
          <w:color w:val="000000" w:themeColor="text1"/>
          <w:spacing w:val="0"/>
          <w:lang w:val="vi-VN"/>
        </w:rPr>
        <w:t xml:space="preserve">; chăm sóc, nâng cao sức khỏe NLĐ, phòng ngừa </w:t>
      </w:r>
      <w:r w:rsidR="00B91AF9" w:rsidRPr="009F36EE">
        <w:rPr>
          <w:rFonts w:asciiTheme="majorHAnsi" w:hAnsiTheme="majorHAnsi" w:cstheme="majorHAnsi"/>
          <w:color w:val="000000" w:themeColor="text1"/>
          <w:spacing w:val="0"/>
          <w:lang w:val="vi-VN"/>
        </w:rPr>
        <w:t xml:space="preserve">tai nạn </w:t>
      </w:r>
      <w:r w:rsidR="00C51DD7" w:rsidRPr="009F36EE">
        <w:rPr>
          <w:rFonts w:asciiTheme="majorHAnsi" w:hAnsiTheme="majorHAnsi" w:cstheme="majorHAnsi"/>
          <w:color w:val="000000" w:themeColor="text1"/>
          <w:spacing w:val="0"/>
          <w:lang w:val="vi-VN"/>
        </w:rPr>
        <w:t>lao động.</w:t>
      </w:r>
    </w:p>
    <w:p w14:paraId="7DE92299" w14:textId="77777777" w:rsidR="00B975A7" w:rsidRPr="009F36EE" w:rsidRDefault="003D5582" w:rsidP="00CD3885">
      <w:pPr>
        <w:spacing w:line="307"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Nhằm </w:t>
      </w:r>
      <w:r w:rsidR="00B975A7" w:rsidRPr="009F36EE">
        <w:rPr>
          <w:rFonts w:asciiTheme="majorHAnsi" w:hAnsiTheme="majorHAnsi" w:cstheme="majorHAnsi"/>
          <w:color w:val="000000" w:themeColor="text1"/>
          <w:spacing w:val="0"/>
          <w:lang w:val="vi-VN"/>
        </w:rPr>
        <w:t xml:space="preserve">góp phần xây dựng quy trình, biện pháp làm việc an toàn và cải thiện điều kiện lao động, bên cạnh việc tập trung phát triển sản xuất, kinh doanh, tạo việc làm cho NLĐ, các </w:t>
      </w:r>
      <w:r w:rsidR="0025710A" w:rsidRPr="009F36EE">
        <w:rPr>
          <w:rFonts w:asciiTheme="majorHAnsi" w:hAnsiTheme="majorHAnsi" w:cstheme="majorHAnsi"/>
          <w:color w:val="000000" w:themeColor="text1"/>
          <w:spacing w:val="0"/>
          <w:lang w:val="vi-VN"/>
        </w:rPr>
        <w:t>DN</w:t>
      </w:r>
      <w:r w:rsidR="00B975A7" w:rsidRPr="009F36EE">
        <w:rPr>
          <w:rFonts w:asciiTheme="majorHAnsi" w:hAnsiTheme="majorHAnsi" w:cstheme="majorHAnsi"/>
          <w:color w:val="000000" w:themeColor="text1"/>
          <w:spacing w:val="0"/>
          <w:lang w:val="vi-VN"/>
        </w:rPr>
        <w:t>, cơ sở sản xuất trên địa bàn tỉnh</w:t>
      </w:r>
      <w:r w:rsidR="00921915" w:rsidRPr="009F36EE">
        <w:rPr>
          <w:rFonts w:asciiTheme="majorHAnsi" w:hAnsiTheme="majorHAnsi" w:cstheme="majorHAnsi"/>
          <w:color w:val="000000" w:themeColor="text1"/>
          <w:spacing w:val="0"/>
          <w:lang w:val="vi-VN"/>
        </w:rPr>
        <w:t xml:space="preserve"> nói chung và các DN trong lĩnh vực XNK nói riêng,</w:t>
      </w:r>
      <w:r w:rsidR="00B975A7" w:rsidRPr="009F36EE">
        <w:rPr>
          <w:rFonts w:asciiTheme="majorHAnsi" w:hAnsiTheme="majorHAnsi" w:cstheme="majorHAnsi"/>
          <w:color w:val="000000" w:themeColor="text1"/>
          <w:spacing w:val="0"/>
          <w:lang w:val="vi-VN"/>
        </w:rPr>
        <w:t xml:space="preserve"> luôn quan tâm thực hiện các biện pháp bảo đảm </w:t>
      </w:r>
      <w:r w:rsidR="00921915" w:rsidRPr="009F36EE">
        <w:rPr>
          <w:rFonts w:asciiTheme="majorHAnsi" w:hAnsiTheme="majorHAnsi" w:cstheme="majorHAnsi"/>
          <w:color w:val="000000" w:themeColor="text1"/>
          <w:spacing w:val="0"/>
          <w:lang w:val="vi-VN"/>
        </w:rPr>
        <w:t>an toàn lao động</w:t>
      </w:r>
      <w:r w:rsidR="00B975A7" w:rsidRPr="009F36EE">
        <w:rPr>
          <w:rFonts w:asciiTheme="majorHAnsi" w:hAnsiTheme="majorHAnsi" w:cstheme="majorHAnsi"/>
          <w:color w:val="000000" w:themeColor="text1"/>
          <w:spacing w:val="0"/>
          <w:lang w:val="vi-VN"/>
        </w:rPr>
        <w:t xml:space="preserve">. Đến nay, gần 1.000 </w:t>
      </w:r>
      <w:r w:rsidR="0025710A" w:rsidRPr="009F36EE">
        <w:rPr>
          <w:rFonts w:asciiTheme="majorHAnsi" w:hAnsiTheme="majorHAnsi" w:cstheme="majorHAnsi"/>
          <w:color w:val="000000" w:themeColor="text1"/>
          <w:spacing w:val="0"/>
          <w:lang w:val="vi-VN"/>
        </w:rPr>
        <w:t>DN</w:t>
      </w:r>
      <w:r w:rsidR="00B975A7" w:rsidRPr="009F36EE">
        <w:rPr>
          <w:rFonts w:asciiTheme="majorHAnsi" w:hAnsiTheme="majorHAnsi" w:cstheme="majorHAnsi"/>
          <w:color w:val="000000" w:themeColor="text1"/>
          <w:spacing w:val="0"/>
          <w:lang w:val="vi-VN"/>
        </w:rPr>
        <w:t xml:space="preserve"> đã thành lập bộ phận </w:t>
      </w:r>
      <w:r w:rsidR="00921915" w:rsidRPr="009F36EE">
        <w:rPr>
          <w:rFonts w:asciiTheme="majorHAnsi" w:hAnsiTheme="majorHAnsi" w:cstheme="majorHAnsi"/>
          <w:color w:val="000000" w:themeColor="text1"/>
          <w:spacing w:val="0"/>
          <w:lang w:val="vi-VN"/>
        </w:rPr>
        <w:t>an toàn vệ sinh lao động</w:t>
      </w:r>
      <w:r w:rsidR="00B975A7" w:rsidRPr="009F36EE">
        <w:rPr>
          <w:rFonts w:asciiTheme="majorHAnsi" w:hAnsiTheme="majorHAnsi" w:cstheme="majorHAnsi"/>
          <w:color w:val="000000" w:themeColor="text1"/>
          <w:spacing w:val="0"/>
          <w:lang w:val="vi-VN"/>
        </w:rPr>
        <w:t xml:space="preserve"> và bố trí NLĐ có trình độ chuyên môn, nghiệp vụ về kỹ thuật an toàn, kỹ thuật môi trường vệ sinh lao động phụ trách công tác </w:t>
      </w:r>
      <w:r w:rsidR="00921915" w:rsidRPr="009F36EE">
        <w:rPr>
          <w:rFonts w:asciiTheme="majorHAnsi" w:hAnsiTheme="majorHAnsi" w:cstheme="majorHAnsi"/>
          <w:color w:val="000000" w:themeColor="text1"/>
          <w:spacing w:val="0"/>
          <w:lang w:val="vi-VN"/>
        </w:rPr>
        <w:t>an toàn vệ sinh lao động</w:t>
      </w:r>
      <w:r w:rsidR="00B975A7" w:rsidRPr="009F36EE">
        <w:rPr>
          <w:rFonts w:asciiTheme="majorHAnsi" w:hAnsiTheme="majorHAnsi" w:cstheme="majorHAnsi"/>
          <w:color w:val="000000" w:themeColor="text1"/>
          <w:spacing w:val="0"/>
          <w:lang w:val="vi-VN"/>
        </w:rPr>
        <w:t xml:space="preserve">. Nhiều biện pháp cải thiện điều kiện lao động đảm bảo </w:t>
      </w:r>
      <w:r w:rsidR="00921915" w:rsidRPr="009F36EE">
        <w:rPr>
          <w:rFonts w:asciiTheme="majorHAnsi" w:hAnsiTheme="majorHAnsi" w:cstheme="majorHAnsi"/>
          <w:color w:val="000000" w:themeColor="text1"/>
          <w:spacing w:val="0"/>
          <w:lang w:val="vi-VN"/>
        </w:rPr>
        <w:t>an toàn vệ sinh lao động</w:t>
      </w:r>
      <w:r w:rsidR="00B975A7" w:rsidRPr="009F36EE">
        <w:rPr>
          <w:rFonts w:asciiTheme="majorHAnsi" w:hAnsiTheme="majorHAnsi" w:cstheme="majorHAnsi"/>
          <w:color w:val="000000" w:themeColor="text1"/>
          <w:spacing w:val="0"/>
          <w:lang w:val="vi-VN"/>
        </w:rPr>
        <w:t xml:space="preserve"> được áp dụng thực hiện. Đã có 118 </w:t>
      </w:r>
      <w:r w:rsidR="0025710A" w:rsidRPr="009F36EE">
        <w:rPr>
          <w:rFonts w:asciiTheme="majorHAnsi" w:hAnsiTheme="majorHAnsi" w:cstheme="majorHAnsi"/>
          <w:color w:val="000000" w:themeColor="text1"/>
          <w:spacing w:val="0"/>
          <w:lang w:val="vi-VN"/>
        </w:rPr>
        <w:t>DN</w:t>
      </w:r>
      <w:r w:rsidR="00B975A7" w:rsidRPr="009F36EE">
        <w:rPr>
          <w:rFonts w:asciiTheme="majorHAnsi" w:hAnsiTheme="majorHAnsi" w:cstheme="majorHAnsi"/>
          <w:color w:val="000000" w:themeColor="text1"/>
          <w:spacing w:val="0"/>
          <w:lang w:val="vi-VN"/>
        </w:rPr>
        <w:t xml:space="preserve">, cơ sở sản xuất, kinh doanh khai báo việc kiểm định và đưa vào sử dụng 36.129 máy, thiết bị, vật tư, chất có yêu cầu nghiêm ngặt về </w:t>
      </w:r>
      <w:r w:rsidR="00921915" w:rsidRPr="009F36EE">
        <w:rPr>
          <w:rFonts w:asciiTheme="majorHAnsi" w:hAnsiTheme="majorHAnsi" w:cstheme="majorHAnsi"/>
          <w:color w:val="000000" w:themeColor="text1"/>
          <w:spacing w:val="0"/>
          <w:lang w:val="vi-VN"/>
        </w:rPr>
        <w:t>an toàn vệ sinh lao động</w:t>
      </w:r>
      <w:r w:rsidR="00B975A7" w:rsidRPr="009F36EE">
        <w:rPr>
          <w:rFonts w:asciiTheme="majorHAnsi" w:hAnsiTheme="majorHAnsi" w:cstheme="majorHAnsi"/>
          <w:color w:val="000000" w:themeColor="text1"/>
          <w:spacing w:val="0"/>
          <w:lang w:val="vi-VN"/>
        </w:rPr>
        <w:t xml:space="preserve"> theo đúng quy định của pháp luật (trong đó có 34.477 chai chứa khí hóa lỏng). Các sở, ban, ngành có liên quan đã yêu cầu các nhà thầu thi công công trình kiểm định kỹ thuật an toàn các máy, thiết bị có yêu cầu nghiêm về </w:t>
      </w:r>
      <w:r w:rsidR="00921915" w:rsidRPr="009F36EE">
        <w:rPr>
          <w:rFonts w:asciiTheme="majorHAnsi" w:hAnsiTheme="majorHAnsi" w:cstheme="majorHAnsi"/>
          <w:color w:val="000000" w:themeColor="text1"/>
          <w:spacing w:val="0"/>
          <w:lang w:val="vi-VN"/>
        </w:rPr>
        <w:t>an toàn lao động</w:t>
      </w:r>
      <w:r w:rsidR="00B975A7" w:rsidRPr="009F36EE">
        <w:rPr>
          <w:rFonts w:asciiTheme="majorHAnsi" w:hAnsiTheme="majorHAnsi" w:cstheme="majorHAnsi"/>
          <w:color w:val="000000" w:themeColor="text1"/>
          <w:spacing w:val="0"/>
          <w:lang w:val="vi-VN"/>
        </w:rPr>
        <w:t>; kiên quyết không đưa vào sử dụng, thi công, lắp đặt các máy, thiết bị, vật tư không được kiểm định hoặc hết thời gian kiểm định.</w:t>
      </w:r>
    </w:p>
    <w:p w14:paraId="73E13A38" w14:textId="5C553392" w:rsidR="00B975A7" w:rsidRPr="009F36EE" w:rsidRDefault="00C51DD7" w:rsidP="00CD3885">
      <w:pPr>
        <w:spacing w:line="307"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Để </w:t>
      </w:r>
      <w:r w:rsidR="00B975A7" w:rsidRPr="009F36EE">
        <w:rPr>
          <w:rFonts w:asciiTheme="majorHAnsi" w:hAnsiTheme="majorHAnsi" w:cstheme="majorHAnsi"/>
          <w:color w:val="000000" w:themeColor="text1"/>
          <w:spacing w:val="0"/>
          <w:lang w:val="vi-VN"/>
        </w:rPr>
        <w:t>giảm căng thẳng trong quá trình làm việc, với nhiều hình thức hoạt động phong phú</w:t>
      </w:r>
      <w:r w:rsidR="00155307" w:rsidRPr="009F36EE">
        <w:rPr>
          <w:rFonts w:asciiTheme="majorHAnsi" w:hAnsiTheme="majorHAnsi" w:cstheme="majorHAnsi"/>
          <w:color w:val="000000" w:themeColor="text1"/>
          <w:spacing w:val="0"/>
          <w:lang w:val="vi-VN"/>
        </w:rPr>
        <w:t xml:space="preserve"> </w:t>
      </w:r>
      <w:r w:rsidR="00B975A7" w:rsidRPr="009F36EE">
        <w:rPr>
          <w:rFonts w:asciiTheme="majorHAnsi" w:hAnsiTheme="majorHAnsi" w:cstheme="majorHAnsi"/>
          <w:color w:val="000000" w:themeColor="text1"/>
          <w:spacing w:val="0"/>
          <w:lang w:val="vi-VN"/>
        </w:rPr>
        <w:t xml:space="preserve">và phù hợp, các cấp công đoàn đã tổ chức được nhiều hoạt động thu hút đông đảo đoàn viên, công nhân, viên chức, NLĐ tham gia. Tiêu biểu là các phong trào thi đua: “Lao động giỏi, lao động sáng tạo”; phong trào “Sáng kiến cải tiến kỹ thuật, hợp lý hóa sản xuất”, “thực hiện cải cách hành chính, cải tiến lề lối làm việc trong sản xuất, công tác” gắn với việc thực hiện phong trào “Gương mẫu thực hiện kỷ luật, kỷ cương hành chính, xây dựng nếp sống văn hóa, văn minh”... Tổ chức các hoạt động tư vấn việc làm, pháp luật, sức khỏe, khám bệnh miễn phí cho công nhân, lao động; hỗ trợ cho các đoàn viên có hoàn cảnh khó về nhà ở; gia đình thuộc hộ nghèo, cận nghèo; bị bệnh hiểm nghèo, </w:t>
      </w:r>
      <w:r w:rsidR="00921915" w:rsidRPr="009F36EE">
        <w:rPr>
          <w:rFonts w:asciiTheme="majorHAnsi" w:hAnsiTheme="majorHAnsi" w:cstheme="majorHAnsi"/>
          <w:color w:val="000000" w:themeColor="text1"/>
          <w:spacing w:val="0"/>
          <w:lang w:val="vi-VN"/>
        </w:rPr>
        <w:t>tai nạn lao động</w:t>
      </w:r>
      <w:r w:rsidR="00B975A7" w:rsidRPr="009F36EE">
        <w:rPr>
          <w:rFonts w:asciiTheme="majorHAnsi" w:hAnsiTheme="majorHAnsi" w:cstheme="majorHAnsi"/>
          <w:color w:val="000000" w:themeColor="text1"/>
          <w:spacing w:val="0"/>
          <w:lang w:val="vi-VN"/>
        </w:rPr>
        <w:t>; kết nối, giới thiệu, tạo cơ hội việc làm, học nghề cho đoàn viên, NLĐ... góp phần chăm lo tốt hơn cho công nhân, NLĐ trên địa bàn tỉnh.</w:t>
      </w:r>
    </w:p>
    <w:p w14:paraId="22837340" w14:textId="77777777" w:rsidR="00B975A7" w:rsidRPr="009F36EE" w:rsidRDefault="00404306" w:rsidP="00CD3885">
      <w:pPr>
        <w:spacing w:line="307"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Đánh giá về nội dung này, </w:t>
      </w:r>
      <w:r w:rsidR="003142D0" w:rsidRPr="009F36EE">
        <w:rPr>
          <w:rFonts w:asciiTheme="majorHAnsi" w:hAnsiTheme="majorHAnsi" w:cstheme="majorHAnsi"/>
          <w:color w:val="000000" w:themeColor="text1"/>
          <w:spacing w:val="0"/>
          <w:lang w:val="vi-VN"/>
        </w:rPr>
        <w:t xml:space="preserve">qua kết quả điều tra 191 DN XNK và </w:t>
      </w:r>
      <w:r w:rsidRPr="009F36EE">
        <w:rPr>
          <w:rFonts w:asciiTheme="majorHAnsi" w:hAnsiTheme="majorHAnsi" w:cstheme="majorHAnsi"/>
          <w:color w:val="000000" w:themeColor="text1"/>
          <w:spacing w:val="0"/>
          <w:lang w:val="vi-VN"/>
        </w:rPr>
        <w:t xml:space="preserve">kết quả phỏng vấn điều tra 30 nhà quản lý </w:t>
      </w:r>
      <w:r w:rsidR="00D00CCB" w:rsidRPr="009F36EE">
        <w:rPr>
          <w:rFonts w:asciiTheme="majorHAnsi" w:hAnsiTheme="majorHAnsi" w:cstheme="majorHAnsi"/>
          <w:color w:val="000000" w:themeColor="text1"/>
          <w:spacing w:val="0"/>
          <w:lang w:val="vi-VN"/>
        </w:rPr>
        <w:t xml:space="preserve">của tỉnh Thanh Hóa cho thấy </w:t>
      </w:r>
      <w:r w:rsidR="00D83573" w:rsidRPr="009F36EE">
        <w:rPr>
          <w:rFonts w:asciiTheme="majorHAnsi" w:hAnsiTheme="majorHAnsi" w:cstheme="majorHAnsi"/>
          <w:color w:val="000000" w:themeColor="text1"/>
          <w:spacing w:val="0"/>
          <w:lang w:val="vi-VN"/>
        </w:rPr>
        <w:t>mức điểm trung bình</w:t>
      </w:r>
      <w:r w:rsidR="001D5257" w:rsidRPr="009F36EE">
        <w:rPr>
          <w:rFonts w:asciiTheme="majorHAnsi" w:hAnsiTheme="majorHAnsi" w:cstheme="majorHAnsi"/>
          <w:color w:val="000000" w:themeColor="text1"/>
          <w:spacing w:val="0"/>
          <w:lang w:val="vi-VN"/>
        </w:rPr>
        <w:t xml:space="preserve"> của 02 nhóm đối tượng này lần lượt là 3,8</w:t>
      </w:r>
      <w:r w:rsidR="00F4369D" w:rsidRPr="009F36EE">
        <w:rPr>
          <w:rFonts w:asciiTheme="majorHAnsi" w:hAnsiTheme="majorHAnsi" w:cstheme="majorHAnsi"/>
          <w:color w:val="000000" w:themeColor="text1"/>
          <w:spacing w:val="0"/>
          <w:lang w:val="vi-VN"/>
        </w:rPr>
        <w:t>4</w:t>
      </w:r>
      <w:r w:rsidR="001D5257" w:rsidRPr="009F36EE">
        <w:rPr>
          <w:rFonts w:asciiTheme="majorHAnsi" w:hAnsiTheme="majorHAnsi" w:cstheme="majorHAnsi"/>
          <w:color w:val="000000" w:themeColor="text1"/>
          <w:spacing w:val="0"/>
          <w:lang w:val="vi-VN"/>
        </w:rPr>
        <w:t>/5 điểm và</w:t>
      </w:r>
      <w:r w:rsidR="00D83573" w:rsidRPr="009F36EE">
        <w:rPr>
          <w:rFonts w:asciiTheme="majorHAnsi" w:hAnsiTheme="majorHAnsi" w:cstheme="majorHAnsi"/>
          <w:color w:val="000000" w:themeColor="text1"/>
          <w:spacing w:val="0"/>
          <w:lang w:val="vi-VN"/>
        </w:rPr>
        <w:t xml:space="preserve"> 3,2</w:t>
      </w:r>
      <w:r w:rsidR="001D5257" w:rsidRPr="009F36EE">
        <w:rPr>
          <w:rFonts w:asciiTheme="majorHAnsi" w:hAnsiTheme="majorHAnsi" w:cstheme="majorHAnsi"/>
          <w:color w:val="000000" w:themeColor="text1"/>
          <w:spacing w:val="0"/>
          <w:lang w:val="vi-VN"/>
        </w:rPr>
        <w:t>0</w:t>
      </w:r>
      <w:r w:rsidR="00D83573" w:rsidRPr="009F36EE">
        <w:rPr>
          <w:rFonts w:asciiTheme="majorHAnsi" w:hAnsiTheme="majorHAnsi" w:cstheme="majorHAnsi"/>
          <w:color w:val="000000" w:themeColor="text1"/>
          <w:spacing w:val="0"/>
          <w:lang w:val="vi-VN"/>
        </w:rPr>
        <w:t>/5 điểm</w:t>
      </w:r>
      <w:r w:rsidR="001D5257" w:rsidRPr="009F36EE">
        <w:rPr>
          <w:rFonts w:asciiTheme="majorHAnsi" w:hAnsiTheme="majorHAnsi" w:cstheme="majorHAnsi"/>
          <w:color w:val="000000" w:themeColor="text1"/>
          <w:spacing w:val="0"/>
          <w:lang w:val="vi-VN"/>
        </w:rPr>
        <w:t xml:space="preserve">. </w:t>
      </w:r>
      <w:r w:rsidR="00C16B98" w:rsidRPr="009F36EE">
        <w:rPr>
          <w:rFonts w:asciiTheme="majorHAnsi" w:hAnsiTheme="majorHAnsi" w:cstheme="majorHAnsi"/>
          <w:color w:val="000000" w:themeColor="text1"/>
          <w:spacing w:val="0"/>
          <w:lang w:val="vi-VN"/>
        </w:rPr>
        <w:t>N</w:t>
      </w:r>
      <w:r w:rsidR="001D5257" w:rsidRPr="009F36EE">
        <w:rPr>
          <w:rFonts w:asciiTheme="majorHAnsi" w:hAnsiTheme="majorHAnsi" w:cstheme="majorHAnsi"/>
          <w:color w:val="000000" w:themeColor="text1"/>
          <w:spacing w:val="0"/>
          <w:lang w:val="vi-VN"/>
        </w:rPr>
        <w:t xml:space="preserve">hư vậy, DN </w:t>
      </w:r>
      <w:r w:rsidR="00B8009E" w:rsidRPr="009F36EE">
        <w:rPr>
          <w:rFonts w:asciiTheme="majorHAnsi" w:hAnsiTheme="majorHAnsi" w:cstheme="majorHAnsi"/>
          <w:color w:val="000000" w:themeColor="text1"/>
          <w:spacing w:val="0"/>
          <w:lang w:val="vi-VN"/>
        </w:rPr>
        <w:t xml:space="preserve">cảm thấy hài lòng hơn </w:t>
      </w:r>
      <w:r w:rsidR="00C16B98" w:rsidRPr="009F36EE">
        <w:rPr>
          <w:rFonts w:asciiTheme="majorHAnsi" w:hAnsiTheme="majorHAnsi" w:cstheme="majorHAnsi"/>
          <w:color w:val="000000" w:themeColor="text1"/>
          <w:spacing w:val="0"/>
          <w:lang w:val="vi-VN"/>
        </w:rPr>
        <w:t xml:space="preserve">các nhà quản lý về </w:t>
      </w:r>
      <w:r w:rsidR="00B8009E" w:rsidRPr="009F36EE">
        <w:rPr>
          <w:rFonts w:asciiTheme="majorHAnsi" w:hAnsiTheme="majorHAnsi" w:cstheme="majorHAnsi"/>
          <w:color w:val="000000" w:themeColor="text1"/>
          <w:spacing w:val="0"/>
          <w:lang w:val="vi-VN"/>
        </w:rPr>
        <w:t>mức độ cải thiện điều kiện lao động, đảm bảo quyền lao động tại D</w:t>
      </w:r>
      <w:r w:rsidR="002B539C" w:rsidRPr="009F36EE">
        <w:rPr>
          <w:rFonts w:asciiTheme="majorHAnsi" w:hAnsiTheme="majorHAnsi" w:cstheme="majorHAnsi"/>
          <w:color w:val="000000" w:themeColor="text1"/>
          <w:spacing w:val="0"/>
          <w:lang w:val="vi-VN"/>
        </w:rPr>
        <w:t>N</w:t>
      </w:r>
      <w:r w:rsidR="00C16B98" w:rsidRPr="009F36EE">
        <w:rPr>
          <w:rFonts w:asciiTheme="majorHAnsi" w:hAnsiTheme="majorHAnsi" w:cstheme="majorHAnsi"/>
          <w:color w:val="000000" w:themeColor="text1"/>
          <w:spacing w:val="0"/>
          <w:lang w:val="vi-VN"/>
        </w:rPr>
        <w:t xml:space="preserve">. Ngược lại </w:t>
      </w:r>
      <w:r w:rsidR="00B8009E" w:rsidRPr="009F36EE">
        <w:rPr>
          <w:rFonts w:asciiTheme="majorHAnsi" w:hAnsiTheme="majorHAnsi" w:cstheme="majorHAnsi"/>
          <w:color w:val="000000" w:themeColor="text1"/>
          <w:spacing w:val="0"/>
          <w:lang w:val="vi-VN"/>
        </w:rPr>
        <w:t xml:space="preserve">các nhà quản lý </w:t>
      </w:r>
      <w:r w:rsidR="00C16B98" w:rsidRPr="009F36EE">
        <w:rPr>
          <w:rFonts w:asciiTheme="majorHAnsi" w:hAnsiTheme="majorHAnsi" w:cstheme="majorHAnsi"/>
          <w:color w:val="000000" w:themeColor="text1"/>
          <w:spacing w:val="0"/>
          <w:lang w:val="vi-VN"/>
        </w:rPr>
        <w:t>dù đánh giá ở mức điểm không thấp nhưng cũng cho thấy góc tiếp cận của cơ quan kiểm tra, giám sát vẫn yêu cầu DN phải tiếp tục cải thiện tốt hơn nữa điều kiện làm việc cho NLĐ trong lĩnh vực XNK trên địa bàn tỉnh.</w:t>
      </w:r>
    </w:p>
    <w:p w14:paraId="27E9304C" w14:textId="57B8D189" w:rsidR="00716D65" w:rsidRPr="009F36EE" w:rsidRDefault="00E43148" w:rsidP="00CD3885">
      <w:pPr>
        <w:pStyle w:val="Heading4"/>
        <w:spacing w:before="0" w:after="0" w:line="307" w:lineRule="auto"/>
        <w:rPr>
          <w:rFonts w:asciiTheme="majorHAnsi" w:hAnsiTheme="majorHAnsi" w:cstheme="majorHAnsi"/>
          <w:b w:val="0"/>
          <w:bCs w:val="0"/>
          <w:color w:val="000000" w:themeColor="text1"/>
        </w:rPr>
      </w:pPr>
      <w:r w:rsidRPr="009F36EE">
        <w:rPr>
          <w:rFonts w:asciiTheme="majorHAnsi" w:hAnsiTheme="majorHAnsi" w:cstheme="majorHAnsi"/>
          <w:b w:val="0"/>
          <w:bCs w:val="0"/>
          <w:color w:val="000000" w:themeColor="text1"/>
          <w:lang w:val="vi-VN"/>
        </w:rPr>
        <w:t>2.2.</w:t>
      </w:r>
      <w:r w:rsidR="00717D76" w:rsidRPr="009F36EE">
        <w:rPr>
          <w:rFonts w:asciiTheme="majorHAnsi" w:hAnsiTheme="majorHAnsi" w:cstheme="majorHAnsi"/>
          <w:b w:val="0"/>
          <w:bCs w:val="0"/>
          <w:color w:val="000000" w:themeColor="text1"/>
        </w:rPr>
        <w:t>2</w:t>
      </w:r>
      <w:r w:rsidR="003169AC" w:rsidRPr="009F36EE">
        <w:rPr>
          <w:rFonts w:asciiTheme="majorHAnsi" w:hAnsiTheme="majorHAnsi" w:cstheme="majorHAnsi"/>
          <w:b w:val="0"/>
          <w:bCs w:val="0"/>
          <w:color w:val="000000" w:themeColor="text1"/>
          <w:lang w:val="vi-VN"/>
        </w:rPr>
        <w:t xml:space="preserve">.7. </w:t>
      </w:r>
      <w:r w:rsidR="00716D65" w:rsidRPr="009F36EE">
        <w:rPr>
          <w:rFonts w:asciiTheme="majorHAnsi" w:hAnsiTheme="majorHAnsi" w:cstheme="majorHAnsi"/>
          <w:b w:val="0"/>
          <w:bCs w:val="0"/>
          <w:color w:val="000000" w:themeColor="text1"/>
          <w:lang w:val="vi-VN"/>
        </w:rPr>
        <w:t xml:space="preserve">Cơ chế chia sẻ lợi ích </w:t>
      </w:r>
      <w:r w:rsidR="00C47F54" w:rsidRPr="009F36EE">
        <w:rPr>
          <w:rFonts w:asciiTheme="majorHAnsi" w:hAnsiTheme="majorHAnsi" w:cstheme="majorHAnsi"/>
          <w:b w:val="0"/>
          <w:bCs w:val="0"/>
          <w:color w:val="000000" w:themeColor="text1"/>
        </w:rPr>
        <w:t xml:space="preserve">trong xuất nhập khẩu </w:t>
      </w:r>
    </w:p>
    <w:p w14:paraId="37EEA97A" w14:textId="5412E169" w:rsidR="00FC48BB" w:rsidRPr="009F36EE" w:rsidRDefault="00CA7C29" w:rsidP="00CD3885">
      <w:pPr>
        <w:spacing w:line="307"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Các bên liên quan trong hoạt động XNK gồm các cơ quan quản lý Nhà nước tại địa phương (Sở Công Thương, Cục Hải quan v.v), các DN XNK, các Hiệp hội v.v</w:t>
      </w:r>
      <w:r w:rsidR="00587E18" w:rsidRPr="009F36EE">
        <w:rPr>
          <w:rFonts w:asciiTheme="majorHAnsi" w:hAnsiTheme="majorHAnsi" w:cstheme="majorHAnsi"/>
          <w:color w:val="000000" w:themeColor="text1"/>
          <w:spacing w:val="0"/>
        </w:rPr>
        <w:t>.</w:t>
      </w:r>
      <w:r w:rsidRPr="009F36EE">
        <w:rPr>
          <w:rFonts w:asciiTheme="majorHAnsi" w:hAnsiTheme="majorHAnsi" w:cstheme="majorHAnsi"/>
          <w:color w:val="000000" w:themeColor="text1"/>
          <w:spacing w:val="0"/>
          <w:lang w:val="vi-VN"/>
        </w:rPr>
        <w:t xml:space="preserve"> </w:t>
      </w:r>
      <w:r w:rsidR="00587E18" w:rsidRPr="009F36EE">
        <w:rPr>
          <w:rFonts w:asciiTheme="majorHAnsi" w:hAnsiTheme="majorHAnsi" w:cstheme="majorHAnsi"/>
          <w:color w:val="000000" w:themeColor="text1"/>
          <w:spacing w:val="0"/>
        </w:rPr>
        <w:t>n</w:t>
      </w:r>
      <w:r w:rsidR="002A492D" w:rsidRPr="009F36EE">
        <w:rPr>
          <w:rFonts w:asciiTheme="majorHAnsi" w:hAnsiTheme="majorHAnsi" w:cstheme="majorHAnsi"/>
          <w:color w:val="000000" w:themeColor="text1"/>
          <w:spacing w:val="0"/>
          <w:lang w:val="vi-VN"/>
        </w:rPr>
        <w:t>hằm đảm bảo được lợi ích giữa các bên trong dài hạn, cả từ phía cơ quan quản lý tới phía DN đ</w:t>
      </w:r>
      <w:r w:rsidR="00530F96" w:rsidRPr="009F36EE">
        <w:rPr>
          <w:rFonts w:asciiTheme="majorHAnsi" w:hAnsiTheme="majorHAnsi" w:cstheme="majorHAnsi"/>
          <w:color w:val="000000" w:themeColor="text1"/>
          <w:spacing w:val="0"/>
        </w:rPr>
        <w:t>ể</w:t>
      </w:r>
      <w:r w:rsidR="002A492D" w:rsidRPr="009F36EE">
        <w:rPr>
          <w:rFonts w:asciiTheme="majorHAnsi" w:hAnsiTheme="majorHAnsi" w:cstheme="majorHAnsi"/>
          <w:color w:val="000000" w:themeColor="text1"/>
          <w:spacing w:val="0"/>
          <w:lang w:val="vi-VN"/>
        </w:rPr>
        <w:t xml:space="preserve"> có những sự quy định, chế độ, chính sách </w:t>
      </w:r>
      <w:r w:rsidR="0030518A" w:rsidRPr="009F36EE">
        <w:rPr>
          <w:rFonts w:asciiTheme="majorHAnsi" w:hAnsiTheme="majorHAnsi" w:cstheme="majorHAnsi"/>
          <w:color w:val="000000" w:themeColor="text1"/>
          <w:spacing w:val="0"/>
          <w:lang w:val="vi-VN"/>
        </w:rPr>
        <w:t xml:space="preserve">để đảm bảo tối đa quyền lợi của các bên trong cả lúc </w:t>
      </w:r>
      <w:r w:rsidRPr="009F36EE">
        <w:rPr>
          <w:rFonts w:asciiTheme="majorHAnsi" w:hAnsiTheme="majorHAnsi" w:cstheme="majorHAnsi"/>
          <w:color w:val="000000" w:themeColor="text1"/>
          <w:spacing w:val="0"/>
          <w:lang w:val="vi-VN"/>
        </w:rPr>
        <w:t xml:space="preserve">khó khăn </w:t>
      </w:r>
      <w:r w:rsidR="0030518A" w:rsidRPr="009F36EE">
        <w:rPr>
          <w:rFonts w:asciiTheme="majorHAnsi" w:hAnsiTheme="majorHAnsi" w:cstheme="majorHAnsi"/>
          <w:color w:val="000000" w:themeColor="text1"/>
          <w:spacing w:val="0"/>
          <w:lang w:val="vi-VN"/>
        </w:rPr>
        <w:t>cũng như khi</w:t>
      </w:r>
      <w:r w:rsidRPr="009F36EE">
        <w:rPr>
          <w:rFonts w:asciiTheme="majorHAnsi" w:hAnsiTheme="majorHAnsi" w:cstheme="majorHAnsi"/>
          <w:color w:val="000000" w:themeColor="text1"/>
          <w:spacing w:val="0"/>
          <w:lang w:val="vi-VN"/>
        </w:rPr>
        <w:t xml:space="preserve"> bình ổn.</w:t>
      </w:r>
    </w:p>
    <w:p w14:paraId="59E88D4D" w14:textId="17457995" w:rsidR="009A3B48" w:rsidRPr="009F36EE" w:rsidRDefault="002D2E06" w:rsidP="00CD3885">
      <w:pPr>
        <w:spacing w:line="307"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Về phía cơ quan quản lý</w:t>
      </w:r>
      <w:r w:rsidR="00576085" w:rsidRPr="009F36EE">
        <w:rPr>
          <w:rFonts w:asciiTheme="majorHAnsi" w:hAnsiTheme="majorHAnsi" w:cstheme="majorHAnsi"/>
          <w:color w:val="000000" w:themeColor="text1"/>
          <w:spacing w:val="0"/>
          <w:lang w:val="vi-VN"/>
        </w:rPr>
        <w:t xml:space="preserve"> tỉnh Thanh Hóa</w:t>
      </w:r>
      <w:r w:rsidR="00C92A12" w:rsidRPr="009F36EE">
        <w:rPr>
          <w:rFonts w:asciiTheme="majorHAnsi" w:hAnsiTheme="majorHAnsi" w:cstheme="majorHAnsi"/>
          <w:color w:val="000000" w:themeColor="text1"/>
          <w:spacing w:val="0"/>
        </w:rPr>
        <w:t>,</w:t>
      </w:r>
      <w:r w:rsidR="00790CAE" w:rsidRPr="009F36EE">
        <w:rPr>
          <w:rFonts w:asciiTheme="majorHAnsi" w:hAnsiTheme="majorHAnsi" w:cstheme="majorHAnsi"/>
          <w:color w:val="000000" w:themeColor="text1"/>
          <w:spacing w:val="0"/>
          <w:lang w:val="vi-VN"/>
        </w:rPr>
        <w:t xml:space="preserve"> </w:t>
      </w:r>
      <w:r w:rsidR="00576085" w:rsidRPr="009F36EE">
        <w:rPr>
          <w:rFonts w:asciiTheme="majorHAnsi" w:hAnsiTheme="majorHAnsi" w:cstheme="majorHAnsi"/>
          <w:color w:val="000000" w:themeColor="text1"/>
          <w:spacing w:val="0"/>
          <w:lang w:val="vi-VN"/>
        </w:rPr>
        <w:t xml:space="preserve">Cục Hải quan đã tiến hành cải cách nhiều hoạt động nhằm đảm bảo lợi ích cho các DN XNK, từ đó </w:t>
      </w:r>
      <w:r w:rsidR="002F7615" w:rsidRPr="009F36EE">
        <w:rPr>
          <w:rFonts w:asciiTheme="majorHAnsi" w:hAnsiTheme="majorHAnsi" w:cstheme="majorHAnsi"/>
          <w:color w:val="000000" w:themeColor="text1"/>
          <w:spacing w:val="0"/>
          <w:lang w:val="vi-VN"/>
        </w:rPr>
        <w:t xml:space="preserve">cũng giúp Hải quan “nuôi dưỡng” nguồn thu từ thuế </w:t>
      </w:r>
      <w:r w:rsidR="009A3B48" w:rsidRPr="009F36EE">
        <w:rPr>
          <w:rFonts w:asciiTheme="majorHAnsi" w:hAnsiTheme="majorHAnsi" w:cstheme="majorHAnsi"/>
          <w:color w:val="000000" w:themeColor="text1"/>
          <w:spacing w:val="0"/>
          <w:lang w:val="vi-VN"/>
        </w:rPr>
        <w:t>XNK. Cơ quan này đã chú trọng thực hiện tốt công tác cải cách thủ tục hành chính, hiện đại hóa hải quan gắn với triển khai các nội dung về chuyển đổi số, thực hiện dịch vụ công trực tuyến theo hướng tiếp tục đơn giản, hài hòa hóa các chế độ quản lý theo chuẩn mực của Tổ chức Hải quan thế giới, đáp ứng yêu cầu xây dựng hải quan số, hải quan thông minh. Thực hiện đo thời gian giải phóng hàng tại các chi cục hải quan cửa khẩu để đánh giá hiệu quả chất lượng giải quyết công việc...</w:t>
      </w:r>
    </w:p>
    <w:p w14:paraId="4981B6F6" w14:textId="0902E7CF" w:rsidR="00650008" w:rsidRPr="009F36EE" w:rsidRDefault="00AC0BD2" w:rsidP="00D4123E">
      <w:pPr>
        <w:spacing w:line="310"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Về phía DN, trong những giai đoạn khó khăn vì </w:t>
      </w:r>
      <w:r w:rsidR="007B76BB" w:rsidRPr="009F36EE">
        <w:rPr>
          <w:rFonts w:asciiTheme="majorHAnsi" w:hAnsiTheme="majorHAnsi" w:cstheme="majorHAnsi"/>
          <w:color w:val="000000" w:themeColor="text1"/>
          <w:spacing w:val="0"/>
          <w:lang w:val="vi-VN"/>
        </w:rPr>
        <w:t xml:space="preserve">dịch bệnh Covid, do không có đơn hàng, lương bình quân của công nhân trong lĩnh vực XNK tại Thanh Hóa giảm xuống chỉ còn khoảng 6 triệu đồng/tháng. Có những </w:t>
      </w:r>
      <w:r w:rsidR="00E76A1D" w:rsidRPr="009F36EE">
        <w:rPr>
          <w:rFonts w:asciiTheme="majorHAnsi" w:hAnsiTheme="majorHAnsi" w:cstheme="majorHAnsi"/>
          <w:color w:val="000000" w:themeColor="text1"/>
          <w:spacing w:val="0"/>
          <w:lang w:val="vi-VN"/>
        </w:rPr>
        <w:t>khoảng thời gian còn</w:t>
      </w:r>
      <w:r w:rsidR="007B76BB" w:rsidRPr="009F36EE">
        <w:rPr>
          <w:rFonts w:asciiTheme="majorHAnsi" w:hAnsiTheme="majorHAnsi" w:cstheme="majorHAnsi"/>
          <w:color w:val="000000" w:themeColor="text1"/>
          <w:spacing w:val="0"/>
          <w:lang w:val="vi-VN"/>
        </w:rPr>
        <w:t xml:space="preserve"> bị cắt giảm 50% đơn hàng, </w:t>
      </w:r>
      <w:r w:rsidR="00E76A1D" w:rsidRPr="009F36EE">
        <w:rPr>
          <w:rFonts w:asciiTheme="majorHAnsi" w:hAnsiTheme="majorHAnsi" w:cstheme="majorHAnsi"/>
          <w:color w:val="000000" w:themeColor="text1"/>
          <w:spacing w:val="0"/>
          <w:lang w:val="vi-VN"/>
        </w:rPr>
        <w:t>DN</w:t>
      </w:r>
      <w:r w:rsidR="007B76BB" w:rsidRPr="009F36EE">
        <w:rPr>
          <w:rFonts w:asciiTheme="majorHAnsi" w:hAnsiTheme="majorHAnsi" w:cstheme="majorHAnsi"/>
          <w:color w:val="000000" w:themeColor="text1"/>
          <w:spacing w:val="0"/>
          <w:lang w:val="vi-VN"/>
        </w:rPr>
        <w:t xml:space="preserve"> buộc phải giảm ngày làm, giảm giờ làm, thậm chí phải cho công nhân nghỉ việc. Để vượt qua thời điểm khó khăn đó, các </w:t>
      </w:r>
      <w:r w:rsidR="002B539C" w:rsidRPr="009F36EE">
        <w:rPr>
          <w:rFonts w:asciiTheme="majorHAnsi" w:hAnsiTheme="majorHAnsi" w:cstheme="majorHAnsi"/>
          <w:color w:val="000000" w:themeColor="text1"/>
          <w:spacing w:val="0"/>
          <w:lang w:val="vi-VN"/>
        </w:rPr>
        <w:t>DN</w:t>
      </w:r>
      <w:r w:rsidR="007B76BB" w:rsidRPr="009F36EE">
        <w:rPr>
          <w:rFonts w:asciiTheme="majorHAnsi" w:hAnsiTheme="majorHAnsi" w:cstheme="majorHAnsi"/>
          <w:color w:val="000000" w:themeColor="text1"/>
          <w:spacing w:val="0"/>
          <w:lang w:val="vi-VN"/>
        </w:rPr>
        <w:t xml:space="preserve"> XNK đã nỗ lực </w:t>
      </w:r>
      <w:r w:rsidR="00650008" w:rsidRPr="009F36EE">
        <w:rPr>
          <w:rFonts w:asciiTheme="majorHAnsi" w:hAnsiTheme="majorHAnsi" w:cstheme="majorHAnsi"/>
          <w:color w:val="000000" w:themeColor="text1"/>
          <w:spacing w:val="0"/>
          <w:lang w:val="vi-VN"/>
        </w:rPr>
        <w:t xml:space="preserve">đa dạng hóa mặt hàng, chuỗi cung ứng và thị trường, tiếp tục khai mở thêm nhiều thị trường mới, đặc biệt khai thác sâu hơn các Hiệp định thương mại tự do đã ký kết. </w:t>
      </w:r>
      <w:r w:rsidR="002E70F4" w:rsidRPr="009F36EE">
        <w:rPr>
          <w:rFonts w:asciiTheme="majorHAnsi" w:hAnsiTheme="majorHAnsi" w:cstheme="majorHAnsi"/>
          <w:color w:val="000000" w:themeColor="text1"/>
          <w:spacing w:val="0"/>
        </w:rPr>
        <w:t>N</w:t>
      </w:r>
      <w:r w:rsidR="00650008" w:rsidRPr="009F36EE">
        <w:rPr>
          <w:rFonts w:asciiTheme="majorHAnsi" w:hAnsiTheme="majorHAnsi" w:cstheme="majorHAnsi"/>
          <w:color w:val="000000" w:themeColor="text1"/>
          <w:spacing w:val="0"/>
          <w:lang w:val="vi-VN"/>
        </w:rPr>
        <w:t xml:space="preserve">hiều </w:t>
      </w:r>
      <w:r w:rsidR="00E5585F" w:rsidRPr="009F36EE">
        <w:rPr>
          <w:rFonts w:asciiTheme="majorHAnsi" w:hAnsiTheme="majorHAnsi" w:cstheme="majorHAnsi"/>
          <w:color w:val="000000" w:themeColor="text1"/>
          <w:spacing w:val="0"/>
          <w:lang w:val="vi-VN"/>
        </w:rPr>
        <w:t>DN</w:t>
      </w:r>
      <w:r w:rsidR="00650008" w:rsidRPr="009F36EE">
        <w:rPr>
          <w:rFonts w:asciiTheme="majorHAnsi" w:hAnsiTheme="majorHAnsi" w:cstheme="majorHAnsi"/>
          <w:color w:val="000000" w:themeColor="text1"/>
          <w:spacing w:val="0"/>
          <w:lang w:val="vi-VN"/>
        </w:rPr>
        <w:t xml:space="preserve"> đã chủ động tìm các giải pháp ứng phó, ưu tiên tìm kiếm đơn hàng từ các thị trường mới, tận dụng tối đa các đơn hàng, kể cả các đơn hàng ngắn để bảo đảm duy trì sản xuất và giữ chân</w:t>
      </w:r>
      <w:r w:rsidR="00EE7CDD" w:rsidRPr="009F36EE">
        <w:rPr>
          <w:rFonts w:asciiTheme="majorHAnsi" w:hAnsiTheme="majorHAnsi" w:cstheme="majorHAnsi"/>
          <w:color w:val="000000" w:themeColor="text1"/>
          <w:spacing w:val="0"/>
        </w:rPr>
        <w:t xml:space="preserve"> NLĐ</w:t>
      </w:r>
      <w:r w:rsidR="00650008" w:rsidRPr="009F36EE">
        <w:rPr>
          <w:rFonts w:asciiTheme="majorHAnsi" w:hAnsiTheme="majorHAnsi" w:cstheme="majorHAnsi"/>
          <w:color w:val="000000" w:themeColor="text1"/>
          <w:spacing w:val="0"/>
          <w:lang w:val="vi-VN"/>
        </w:rPr>
        <w:t>.</w:t>
      </w:r>
      <w:r w:rsidR="00142992" w:rsidRPr="009F36EE">
        <w:rPr>
          <w:rFonts w:asciiTheme="majorHAnsi" w:hAnsiTheme="majorHAnsi" w:cstheme="majorHAnsi"/>
          <w:color w:val="000000" w:themeColor="text1"/>
          <w:spacing w:val="0"/>
          <w:lang w:val="vi-VN"/>
        </w:rPr>
        <w:t xml:space="preserve"> </w:t>
      </w:r>
      <w:r w:rsidR="00650008" w:rsidRPr="009F36EE">
        <w:rPr>
          <w:rFonts w:asciiTheme="majorHAnsi" w:hAnsiTheme="majorHAnsi" w:cstheme="majorHAnsi"/>
          <w:color w:val="000000" w:themeColor="text1"/>
          <w:spacing w:val="0"/>
          <w:lang w:val="vi-VN"/>
        </w:rPr>
        <w:t xml:space="preserve">Bên cạnh đó, các </w:t>
      </w:r>
      <w:r w:rsidR="00142992" w:rsidRPr="009F36EE">
        <w:rPr>
          <w:rFonts w:asciiTheme="majorHAnsi" w:hAnsiTheme="majorHAnsi" w:cstheme="majorHAnsi"/>
          <w:color w:val="000000" w:themeColor="text1"/>
          <w:spacing w:val="0"/>
          <w:lang w:val="vi-VN"/>
        </w:rPr>
        <w:t>DN</w:t>
      </w:r>
      <w:r w:rsidR="00650008" w:rsidRPr="009F36EE">
        <w:rPr>
          <w:rFonts w:asciiTheme="majorHAnsi" w:hAnsiTheme="majorHAnsi" w:cstheme="majorHAnsi"/>
          <w:color w:val="000000" w:themeColor="text1"/>
          <w:spacing w:val="0"/>
          <w:lang w:val="vi-VN"/>
        </w:rPr>
        <w:t xml:space="preserve"> </w:t>
      </w:r>
      <w:r w:rsidR="00F0386B" w:rsidRPr="009F36EE">
        <w:rPr>
          <w:rFonts w:asciiTheme="majorHAnsi" w:hAnsiTheme="majorHAnsi" w:cstheme="majorHAnsi"/>
          <w:color w:val="000000" w:themeColor="text1"/>
          <w:spacing w:val="0"/>
          <w:lang w:val="vi-VN"/>
        </w:rPr>
        <w:t xml:space="preserve">XK </w:t>
      </w:r>
      <w:r w:rsidR="00650008" w:rsidRPr="009F36EE">
        <w:rPr>
          <w:rFonts w:asciiTheme="majorHAnsi" w:hAnsiTheme="majorHAnsi" w:cstheme="majorHAnsi"/>
          <w:color w:val="000000" w:themeColor="text1"/>
          <w:spacing w:val="0"/>
          <w:lang w:val="vi-VN"/>
        </w:rPr>
        <w:t>Thanh Hóa còn nỗ lực hoàn thiện nhiều chứng chỉ quốc tế, cũng như đáp ứng các tiêu chuẩn kỹ thuật khắt khe từ thị trường</w:t>
      </w:r>
      <w:r w:rsidR="00F0386B" w:rsidRPr="009F36EE">
        <w:rPr>
          <w:rFonts w:asciiTheme="majorHAnsi" w:hAnsiTheme="majorHAnsi" w:cstheme="majorHAnsi"/>
          <w:color w:val="000000" w:themeColor="text1"/>
          <w:spacing w:val="0"/>
          <w:lang w:val="vi-VN"/>
        </w:rPr>
        <w:t xml:space="preserve"> NK</w:t>
      </w:r>
      <w:r w:rsidR="00650008" w:rsidRPr="009F36EE">
        <w:rPr>
          <w:rFonts w:asciiTheme="majorHAnsi" w:hAnsiTheme="majorHAnsi" w:cstheme="majorHAnsi"/>
          <w:color w:val="000000" w:themeColor="text1"/>
          <w:spacing w:val="0"/>
          <w:lang w:val="vi-VN"/>
        </w:rPr>
        <w:t>. Nhờ đó, trong bối cảnh thị trường có sự cạnh tranh gay gắt và nhu cầu giảm, các mặt hàng tiêu dùng thiết yếu đến từ Việt Nam vẫn được nhiều quốc gia đón nhận tích cực</w:t>
      </w:r>
      <w:r w:rsidR="00173BD5" w:rsidRPr="009F36EE">
        <w:rPr>
          <w:rFonts w:asciiTheme="majorHAnsi" w:hAnsiTheme="majorHAnsi" w:cstheme="majorHAnsi"/>
          <w:color w:val="000000" w:themeColor="text1"/>
          <w:spacing w:val="0"/>
          <w:lang w:val="vi-VN"/>
        </w:rPr>
        <w:t xml:space="preserve">, </w:t>
      </w:r>
      <w:r w:rsidR="00EE7CDD" w:rsidRPr="009F36EE">
        <w:rPr>
          <w:rFonts w:asciiTheme="majorHAnsi" w:hAnsiTheme="majorHAnsi" w:cstheme="majorHAnsi"/>
          <w:color w:val="000000" w:themeColor="text1"/>
          <w:spacing w:val="0"/>
        </w:rPr>
        <w:t xml:space="preserve">NLĐ </w:t>
      </w:r>
      <w:r w:rsidR="00173BD5" w:rsidRPr="009F36EE">
        <w:rPr>
          <w:rFonts w:asciiTheme="majorHAnsi" w:hAnsiTheme="majorHAnsi" w:cstheme="majorHAnsi"/>
          <w:color w:val="000000" w:themeColor="text1"/>
          <w:spacing w:val="0"/>
          <w:lang w:val="vi-VN"/>
        </w:rPr>
        <w:t xml:space="preserve">trong các DN XNK </w:t>
      </w:r>
      <w:r w:rsidR="00650008" w:rsidRPr="009F36EE">
        <w:rPr>
          <w:rFonts w:asciiTheme="majorHAnsi" w:hAnsiTheme="majorHAnsi" w:cstheme="majorHAnsi"/>
          <w:color w:val="000000" w:themeColor="text1"/>
          <w:spacing w:val="0"/>
          <w:lang w:val="vi-VN"/>
        </w:rPr>
        <w:t xml:space="preserve">vẫn không phải giảm giờ làm, </w:t>
      </w:r>
      <w:r w:rsidR="00173BD5" w:rsidRPr="009F36EE">
        <w:rPr>
          <w:rFonts w:asciiTheme="majorHAnsi" w:hAnsiTheme="majorHAnsi" w:cstheme="majorHAnsi"/>
          <w:color w:val="000000" w:themeColor="text1"/>
          <w:spacing w:val="0"/>
          <w:lang w:val="vi-VN"/>
        </w:rPr>
        <w:t xml:space="preserve">thậm chí </w:t>
      </w:r>
      <w:r w:rsidR="00650008" w:rsidRPr="009F36EE">
        <w:rPr>
          <w:rFonts w:asciiTheme="majorHAnsi" w:hAnsiTheme="majorHAnsi" w:cstheme="majorHAnsi"/>
          <w:color w:val="000000" w:themeColor="text1"/>
          <w:spacing w:val="0"/>
          <w:lang w:val="vi-VN"/>
        </w:rPr>
        <w:t xml:space="preserve">vẫn duy trì mức lương tăng 10-15% so với </w:t>
      </w:r>
      <w:r w:rsidR="00943750" w:rsidRPr="009F36EE">
        <w:rPr>
          <w:rFonts w:asciiTheme="majorHAnsi" w:hAnsiTheme="majorHAnsi" w:cstheme="majorHAnsi"/>
          <w:color w:val="000000" w:themeColor="text1"/>
          <w:spacing w:val="0"/>
          <w:lang w:val="vi-VN"/>
        </w:rPr>
        <w:t>năm trước đó. Kết quả là mức lương của NLĐ trong lĩnh vực XNK luôn đạt ở mức cao so với mặt bằng và không hề sụt giảm ngay cả trong đại dịch.</w:t>
      </w:r>
    </w:p>
    <w:p w14:paraId="1054DC1A" w14:textId="1D31AC3F" w:rsidR="00943750" w:rsidRPr="009F36EE" w:rsidRDefault="00943750" w:rsidP="00CD3885">
      <w:pPr>
        <w:spacing w:line="307"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Đánh giá về nội dung này, 191 DN và 30 nhà quản lý đã đưa ra mức điểm</w:t>
      </w:r>
      <w:r w:rsidR="00276B29" w:rsidRPr="009F36EE">
        <w:rPr>
          <w:rFonts w:asciiTheme="majorHAnsi" w:hAnsiTheme="majorHAnsi" w:cstheme="majorHAnsi"/>
          <w:color w:val="000000" w:themeColor="text1"/>
          <w:spacing w:val="0"/>
          <w:lang w:val="vi-VN"/>
        </w:rPr>
        <w:t xml:space="preserve"> tương ứng là 3,7</w:t>
      </w:r>
      <w:r w:rsidR="001135A5" w:rsidRPr="009F36EE">
        <w:rPr>
          <w:rFonts w:asciiTheme="majorHAnsi" w:hAnsiTheme="majorHAnsi" w:cstheme="majorHAnsi"/>
          <w:color w:val="000000" w:themeColor="text1"/>
          <w:spacing w:val="0"/>
          <w:lang w:val="vi-VN"/>
        </w:rPr>
        <w:t>7</w:t>
      </w:r>
      <w:r w:rsidR="00276B29" w:rsidRPr="009F36EE">
        <w:rPr>
          <w:rFonts w:asciiTheme="majorHAnsi" w:hAnsiTheme="majorHAnsi" w:cstheme="majorHAnsi"/>
          <w:color w:val="000000" w:themeColor="text1"/>
          <w:spacing w:val="0"/>
          <w:lang w:val="vi-VN"/>
        </w:rPr>
        <w:t xml:space="preserve"> và 3,00 trên thang 5 điểm. </w:t>
      </w:r>
      <w:r w:rsidR="00DE4563" w:rsidRPr="009F36EE">
        <w:rPr>
          <w:rFonts w:asciiTheme="majorHAnsi" w:hAnsiTheme="majorHAnsi" w:cstheme="majorHAnsi"/>
          <w:color w:val="000000" w:themeColor="text1"/>
          <w:spacing w:val="0"/>
          <w:lang w:val="vi-VN"/>
        </w:rPr>
        <w:t>Tức là các DN và cả các cơ quan quản lý đều thấy được sự chia sẻ l</w:t>
      </w:r>
      <w:r w:rsidR="00D512A0" w:rsidRPr="009F36EE">
        <w:rPr>
          <w:rFonts w:asciiTheme="majorHAnsi" w:hAnsiTheme="majorHAnsi" w:cstheme="majorHAnsi"/>
          <w:color w:val="000000" w:themeColor="text1"/>
          <w:spacing w:val="0"/>
          <w:lang w:val="vi-VN"/>
        </w:rPr>
        <w:t>ợi</w:t>
      </w:r>
      <w:r w:rsidR="00DE4563" w:rsidRPr="009F36EE">
        <w:rPr>
          <w:rFonts w:asciiTheme="majorHAnsi" w:hAnsiTheme="majorHAnsi" w:cstheme="majorHAnsi"/>
          <w:color w:val="000000" w:themeColor="text1"/>
          <w:spacing w:val="0"/>
          <w:lang w:val="vi-VN"/>
        </w:rPr>
        <w:t xml:space="preserve"> ích giữa các bên khi tham gia </w:t>
      </w:r>
      <w:r w:rsidR="00D512A0" w:rsidRPr="009F36EE">
        <w:rPr>
          <w:rFonts w:asciiTheme="majorHAnsi" w:hAnsiTheme="majorHAnsi" w:cstheme="majorHAnsi"/>
          <w:color w:val="000000" w:themeColor="text1"/>
          <w:spacing w:val="0"/>
          <w:lang w:val="vi-VN"/>
        </w:rPr>
        <w:t>hoạt động XNK là đã được quan tâm và đạt được những mức kết quả khá tốt</w:t>
      </w:r>
      <w:r w:rsidR="00BE597F" w:rsidRPr="009F36EE">
        <w:rPr>
          <w:rFonts w:asciiTheme="majorHAnsi" w:hAnsiTheme="majorHAnsi" w:cstheme="majorHAnsi"/>
          <w:color w:val="000000" w:themeColor="text1"/>
          <w:spacing w:val="0"/>
          <w:lang w:val="vi-VN"/>
        </w:rPr>
        <w:t>. Mặc dù vậy, các nhà quản lý cũng vẫn tiếp tục khắt khe hơn khi cho mức điểm thấp h</w:t>
      </w:r>
      <w:r w:rsidR="00DB411C" w:rsidRPr="009F36EE">
        <w:rPr>
          <w:rFonts w:asciiTheme="majorHAnsi" w:hAnsiTheme="majorHAnsi" w:cstheme="majorHAnsi"/>
          <w:color w:val="000000" w:themeColor="text1"/>
          <w:spacing w:val="0"/>
          <w:lang w:val="vi-VN"/>
        </w:rPr>
        <w:t>ơ</w:t>
      </w:r>
      <w:r w:rsidR="00BE597F" w:rsidRPr="009F36EE">
        <w:rPr>
          <w:rFonts w:asciiTheme="majorHAnsi" w:hAnsiTheme="majorHAnsi" w:cstheme="majorHAnsi"/>
          <w:color w:val="000000" w:themeColor="text1"/>
          <w:spacing w:val="0"/>
          <w:lang w:val="vi-VN"/>
        </w:rPr>
        <w:t xml:space="preserve">n khá nhiều so với khối DN, để thấy được rằng việc </w:t>
      </w:r>
      <w:r w:rsidR="00DB411C" w:rsidRPr="009F36EE">
        <w:rPr>
          <w:rFonts w:asciiTheme="majorHAnsi" w:hAnsiTheme="majorHAnsi" w:cstheme="majorHAnsi"/>
          <w:color w:val="000000" w:themeColor="text1"/>
          <w:spacing w:val="0"/>
          <w:lang w:val="vi-VN"/>
        </w:rPr>
        <w:t>chia sẻ lợi ích giữa các bên tham gia hoạt động XNK cần phải được thực hiện hiệu quả hơn nữa dưới góc độ quản lý Nhà nước.</w:t>
      </w:r>
    </w:p>
    <w:p w14:paraId="228C9808" w14:textId="34E7A989" w:rsidR="00716D65" w:rsidRPr="009F36EE" w:rsidRDefault="00E43148" w:rsidP="00CD3885">
      <w:pPr>
        <w:pStyle w:val="Heading4"/>
        <w:spacing w:before="0" w:after="0" w:line="307" w:lineRule="auto"/>
        <w:rPr>
          <w:rFonts w:asciiTheme="majorHAnsi" w:hAnsiTheme="majorHAnsi" w:cstheme="majorHAnsi"/>
          <w:b w:val="0"/>
          <w:bCs w:val="0"/>
          <w:color w:val="000000" w:themeColor="text1"/>
          <w:lang w:val="vi-VN"/>
        </w:rPr>
      </w:pPr>
      <w:r w:rsidRPr="009F36EE">
        <w:rPr>
          <w:rFonts w:asciiTheme="majorHAnsi" w:hAnsiTheme="majorHAnsi" w:cstheme="majorHAnsi"/>
          <w:b w:val="0"/>
          <w:bCs w:val="0"/>
          <w:color w:val="000000" w:themeColor="text1"/>
          <w:lang w:val="vi-VN"/>
        </w:rPr>
        <w:t>2.2.</w:t>
      </w:r>
      <w:r w:rsidR="00717D76" w:rsidRPr="009F36EE">
        <w:rPr>
          <w:rFonts w:asciiTheme="majorHAnsi" w:hAnsiTheme="majorHAnsi" w:cstheme="majorHAnsi"/>
          <w:b w:val="0"/>
          <w:bCs w:val="0"/>
          <w:color w:val="000000" w:themeColor="text1"/>
        </w:rPr>
        <w:t>2</w:t>
      </w:r>
      <w:r w:rsidR="003169AC" w:rsidRPr="009F36EE">
        <w:rPr>
          <w:rFonts w:asciiTheme="majorHAnsi" w:hAnsiTheme="majorHAnsi" w:cstheme="majorHAnsi"/>
          <w:b w:val="0"/>
          <w:bCs w:val="0"/>
          <w:color w:val="000000" w:themeColor="text1"/>
          <w:lang w:val="vi-VN"/>
        </w:rPr>
        <w:t xml:space="preserve">.8. </w:t>
      </w:r>
      <w:r w:rsidR="00716D65" w:rsidRPr="009F36EE">
        <w:rPr>
          <w:rFonts w:asciiTheme="majorHAnsi" w:hAnsiTheme="majorHAnsi" w:cstheme="majorHAnsi"/>
          <w:b w:val="0"/>
          <w:bCs w:val="0"/>
          <w:color w:val="000000" w:themeColor="text1"/>
          <w:lang w:val="vi-VN"/>
        </w:rPr>
        <w:t xml:space="preserve">Chính sách hỗ trợ </w:t>
      </w:r>
      <w:r w:rsidR="00C47F54" w:rsidRPr="009F36EE">
        <w:rPr>
          <w:rFonts w:asciiTheme="majorHAnsi" w:hAnsiTheme="majorHAnsi" w:cstheme="majorHAnsi"/>
          <w:b w:val="0"/>
          <w:bCs w:val="0"/>
          <w:color w:val="000000" w:themeColor="text1"/>
        </w:rPr>
        <w:t>rủi ro</w:t>
      </w:r>
      <w:r w:rsidR="00716D65" w:rsidRPr="009F36EE">
        <w:rPr>
          <w:rFonts w:asciiTheme="majorHAnsi" w:hAnsiTheme="majorHAnsi" w:cstheme="majorHAnsi"/>
          <w:b w:val="0"/>
          <w:bCs w:val="0"/>
          <w:color w:val="000000" w:themeColor="text1"/>
          <w:lang w:val="vi-VN"/>
        </w:rPr>
        <w:t xml:space="preserve"> </w:t>
      </w:r>
      <w:r w:rsidR="00171E0E" w:rsidRPr="009F36EE">
        <w:rPr>
          <w:rFonts w:asciiTheme="majorHAnsi" w:hAnsiTheme="majorHAnsi" w:cstheme="majorHAnsi"/>
          <w:b w:val="0"/>
          <w:bCs w:val="0"/>
          <w:color w:val="000000" w:themeColor="text1"/>
          <w:lang w:val="vi-VN"/>
        </w:rPr>
        <w:t>xuất nhập khẩu</w:t>
      </w:r>
    </w:p>
    <w:p w14:paraId="06B1226F" w14:textId="42578387" w:rsidR="00FC48BB" w:rsidRPr="009F36EE" w:rsidRDefault="003A1FF5" w:rsidP="00CD3885">
      <w:pPr>
        <w:spacing w:line="307"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Có sự </w:t>
      </w:r>
      <w:r w:rsidR="0054768E" w:rsidRPr="009F36EE">
        <w:rPr>
          <w:rFonts w:asciiTheme="majorHAnsi" w:hAnsiTheme="majorHAnsi" w:cstheme="majorHAnsi"/>
          <w:color w:val="000000" w:themeColor="text1"/>
          <w:spacing w:val="0"/>
          <w:lang w:val="vi-VN"/>
        </w:rPr>
        <w:t xml:space="preserve">khác </w:t>
      </w:r>
      <w:r w:rsidRPr="009F36EE">
        <w:rPr>
          <w:rFonts w:asciiTheme="majorHAnsi" w:hAnsiTheme="majorHAnsi" w:cstheme="majorHAnsi"/>
          <w:color w:val="000000" w:themeColor="text1"/>
          <w:spacing w:val="0"/>
          <w:lang w:val="vi-VN"/>
        </w:rPr>
        <w:t xml:space="preserve">biệt </w:t>
      </w:r>
      <w:r w:rsidR="0054768E" w:rsidRPr="009F36EE">
        <w:rPr>
          <w:rFonts w:asciiTheme="majorHAnsi" w:hAnsiTheme="majorHAnsi" w:cstheme="majorHAnsi"/>
          <w:color w:val="000000" w:themeColor="text1"/>
          <w:spacing w:val="0"/>
          <w:lang w:val="vi-VN"/>
        </w:rPr>
        <w:t>so với nội dung đánh giá về C</w:t>
      </w:r>
      <w:r w:rsidR="00133AAE" w:rsidRPr="009F36EE">
        <w:rPr>
          <w:rFonts w:asciiTheme="majorHAnsi" w:hAnsiTheme="majorHAnsi" w:cstheme="majorHAnsi"/>
          <w:color w:val="000000" w:themeColor="text1"/>
          <w:spacing w:val="0"/>
          <w:lang w:val="vi-VN"/>
        </w:rPr>
        <w:t xml:space="preserve">ơ chế chia sẻ lợi ích giữa các bên tham gia hoạt động XNK, </w:t>
      </w:r>
      <w:r w:rsidR="000C7222" w:rsidRPr="009F36EE">
        <w:rPr>
          <w:rFonts w:asciiTheme="majorHAnsi" w:hAnsiTheme="majorHAnsi" w:cstheme="majorHAnsi"/>
          <w:color w:val="000000" w:themeColor="text1"/>
          <w:spacing w:val="0"/>
          <w:lang w:val="vi-VN"/>
        </w:rPr>
        <w:t>nội dung về C</w:t>
      </w:r>
      <w:r w:rsidR="00133AAE" w:rsidRPr="009F36EE">
        <w:rPr>
          <w:rFonts w:asciiTheme="majorHAnsi" w:hAnsiTheme="majorHAnsi" w:cstheme="majorHAnsi"/>
          <w:color w:val="000000" w:themeColor="text1"/>
          <w:spacing w:val="0"/>
          <w:lang w:val="vi-VN"/>
        </w:rPr>
        <w:t xml:space="preserve">hính sách hỗ trợ khó khăn, rủi ro trong kinh doanh XNK </w:t>
      </w:r>
      <w:r w:rsidR="004D421E" w:rsidRPr="009F36EE">
        <w:rPr>
          <w:rFonts w:asciiTheme="majorHAnsi" w:hAnsiTheme="majorHAnsi" w:cstheme="majorHAnsi"/>
          <w:color w:val="000000" w:themeColor="text1"/>
          <w:spacing w:val="0"/>
          <w:lang w:val="vi-VN"/>
        </w:rPr>
        <w:t>được các DN đánh giá</w:t>
      </w:r>
      <w:r w:rsidR="000C7222" w:rsidRPr="009F36EE">
        <w:rPr>
          <w:rFonts w:asciiTheme="majorHAnsi" w:hAnsiTheme="majorHAnsi" w:cstheme="majorHAnsi"/>
          <w:color w:val="000000" w:themeColor="text1"/>
          <w:spacing w:val="0"/>
          <w:lang w:val="vi-VN"/>
        </w:rPr>
        <w:t xml:space="preserve"> ở mức điểm</w:t>
      </w:r>
      <w:r w:rsidR="004D421E" w:rsidRPr="009F36EE">
        <w:rPr>
          <w:rFonts w:asciiTheme="majorHAnsi" w:hAnsiTheme="majorHAnsi" w:cstheme="majorHAnsi"/>
          <w:color w:val="000000" w:themeColor="text1"/>
          <w:spacing w:val="0"/>
          <w:lang w:val="vi-VN"/>
        </w:rPr>
        <w:t xml:space="preserve"> khá tốt </w:t>
      </w:r>
      <w:r w:rsidR="000C7222" w:rsidRPr="009F36EE">
        <w:rPr>
          <w:rFonts w:asciiTheme="majorHAnsi" w:hAnsiTheme="majorHAnsi" w:cstheme="majorHAnsi"/>
          <w:color w:val="000000" w:themeColor="text1"/>
          <w:spacing w:val="0"/>
          <w:lang w:val="vi-VN"/>
        </w:rPr>
        <w:t>(</w:t>
      </w:r>
      <w:r w:rsidR="004D421E" w:rsidRPr="009F36EE">
        <w:rPr>
          <w:rFonts w:asciiTheme="majorHAnsi" w:hAnsiTheme="majorHAnsi" w:cstheme="majorHAnsi"/>
          <w:color w:val="000000" w:themeColor="text1"/>
          <w:spacing w:val="0"/>
          <w:lang w:val="vi-VN"/>
        </w:rPr>
        <w:t>3,8</w:t>
      </w:r>
      <w:r w:rsidR="001135A5" w:rsidRPr="009F36EE">
        <w:rPr>
          <w:rFonts w:asciiTheme="majorHAnsi" w:hAnsiTheme="majorHAnsi" w:cstheme="majorHAnsi"/>
          <w:color w:val="000000" w:themeColor="text1"/>
          <w:spacing w:val="0"/>
          <w:lang w:val="vi-VN"/>
        </w:rPr>
        <w:t>6</w:t>
      </w:r>
      <w:r w:rsidR="000C7222" w:rsidRPr="009F36EE">
        <w:rPr>
          <w:rFonts w:asciiTheme="majorHAnsi" w:hAnsiTheme="majorHAnsi" w:cstheme="majorHAnsi"/>
          <w:color w:val="000000" w:themeColor="text1"/>
          <w:spacing w:val="0"/>
          <w:lang w:val="vi-VN"/>
        </w:rPr>
        <w:t xml:space="preserve">/5) nhưng lại được các nhà quản lý </w:t>
      </w:r>
      <w:r w:rsidR="003857D0" w:rsidRPr="009F36EE">
        <w:rPr>
          <w:rFonts w:asciiTheme="majorHAnsi" w:hAnsiTheme="majorHAnsi" w:cstheme="majorHAnsi"/>
          <w:color w:val="000000" w:themeColor="text1"/>
          <w:spacing w:val="0"/>
          <w:lang w:val="vi-VN"/>
        </w:rPr>
        <w:t>đưa ra mức khá khiêm tốn (2,8</w:t>
      </w:r>
      <w:r w:rsidR="004D421E" w:rsidRPr="009F36EE">
        <w:rPr>
          <w:rFonts w:asciiTheme="majorHAnsi" w:hAnsiTheme="majorHAnsi" w:cstheme="majorHAnsi"/>
          <w:color w:val="000000" w:themeColor="text1"/>
          <w:spacing w:val="0"/>
          <w:lang w:val="vi-VN"/>
        </w:rPr>
        <w:t>0</w:t>
      </w:r>
      <w:r w:rsidR="003857D0" w:rsidRPr="009F36EE">
        <w:rPr>
          <w:rFonts w:asciiTheme="majorHAnsi" w:hAnsiTheme="majorHAnsi" w:cstheme="majorHAnsi"/>
          <w:color w:val="000000" w:themeColor="text1"/>
          <w:spacing w:val="0"/>
          <w:lang w:val="vi-VN"/>
        </w:rPr>
        <w:t>/5 điểm).</w:t>
      </w:r>
      <w:r w:rsidR="003B7646" w:rsidRPr="009F36EE">
        <w:rPr>
          <w:rFonts w:asciiTheme="majorHAnsi" w:hAnsiTheme="majorHAnsi" w:cstheme="majorHAnsi"/>
          <w:color w:val="000000" w:themeColor="text1"/>
          <w:spacing w:val="0"/>
          <w:lang w:val="vi-VN"/>
        </w:rPr>
        <w:t xml:space="preserve"> </w:t>
      </w:r>
      <w:r w:rsidR="00FC48BB" w:rsidRPr="009F36EE">
        <w:rPr>
          <w:rFonts w:asciiTheme="majorHAnsi" w:hAnsiTheme="majorHAnsi" w:cstheme="majorHAnsi"/>
          <w:color w:val="000000" w:themeColor="text1"/>
          <w:spacing w:val="0"/>
          <w:lang w:val="vi-VN"/>
        </w:rPr>
        <w:t xml:space="preserve">Là địa phương trọng điểm của quốc gia, Thanh Hóa luôn có những chính sách, </w:t>
      </w:r>
      <w:r w:rsidR="003B7646" w:rsidRPr="009F36EE">
        <w:rPr>
          <w:rFonts w:asciiTheme="majorHAnsi" w:hAnsiTheme="majorHAnsi" w:cstheme="majorHAnsi"/>
          <w:color w:val="000000" w:themeColor="text1"/>
          <w:spacing w:val="0"/>
          <w:lang w:val="vi-VN"/>
        </w:rPr>
        <w:t>hoạt động</w:t>
      </w:r>
      <w:r w:rsidR="00FC48BB" w:rsidRPr="009F36EE">
        <w:rPr>
          <w:rFonts w:asciiTheme="majorHAnsi" w:hAnsiTheme="majorHAnsi" w:cstheme="majorHAnsi"/>
          <w:color w:val="000000" w:themeColor="text1"/>
          <w:spacing w:val="0"/>
          <w:lang w:val="vi-VN"/>
        </w:rPr>
        <w:t xml:space="preserve"> rất cởi mở </w:t>
      </w:r>
      <w:r w:rsidR="003B7646" w:rsidRPr="009F36EE">
        <w:rPr>
          <w:rFonts w:asciiTheme="majorHAnsi" w:hAnsiTheme="majorHAnsi" w:cstheme="majorHAnsi"/>
          <w:color w:val="000000" w:themeColor="text1"/>
          <w:spacing w:val="0"/>
          <w:lang w:val="vi-VN"/>
        </w:rPr>
        <w:t xml:space="preserve">tạo điều kiện </w:t>
      </w:r>
      <w:r w:rsidR="00FC48BB" w:rsidRPr="009F36EE">
        <w:rPr>
          <w:rFonts w:asciiTheme="majorHAnsi" w:hAnsiTheme="majorHAnsi" w:cstheme="majorHAnsi"/>
          <w:color w:val="000000" w:themeColor="text1"/>
          <w:spacing w:val="0"/>
          <w:lang w:val="vi-VN"/>
        </w:rPr>
        <w:t>cho phát triển XNK. Các cơ quan quản lý Nhà nước, đặc biệt là Hải quan tỉnh Thanh Hóa thường xuyên có những buổi đối thoại với các DN XNK nhằm tháo gỡ khó khăn nhanh chóng, hiệu quả. Tại những hội nghị đối thoại đó, những nội dung chính được triển khai là:</w:t>
      </w:r>
    </w:p>
    <w:p w14:paraId="5482A04A" w14:textId="77777777" w:rsidR="00FC48BB" w:rsidRPr="009F36EE" w:rsidRDefault="00FC48BB" w:rsidP="00CD3885">
      <w:pPr>
        <w:pStyle w:val="ListParagraph"/>
        <w:numPr>
          <w:ilvl w:val="0"/>
          <w:numId w:val="73"/>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Giới thiệu, hướng dẫn một số văn bản mới liên quan đến hoạt động hải quan, như: phạm vi áp dụng chính sách giảm thuế GTGT được quy định tại Nghị quyết số 43/2022/QH15 ngày 11/01/2022 của Quốc hội về chính sách tài khóa, tiền tệ hỗ trợ Chương trình phục hồi và phát triển kinh tế, xã hội đã được Ủy ban Thường vụ Quốc hội thống nhất tại phiên họp thứ 23, tháng 5/2023, thời gian thực hiện từ 01/7/2023.</w:t>
      </w:r>
    </w:p>
    <w:p w14:paraId="324C17EB" w14:textId="10CACAF4" w:rsidR="00FC48BB" w:rsidRPr="009F36EE" w:rsidRDefault="00FC48BB" w:rsidP="00CD3885">
      <w:pPr>
        <w:pStyle w:val="ListParagraph"/>
        <w:numPr>
          <w:ilvl w:val="0"/>
          <w:numId w:val="73"/>
        </w:numPr>
        <w:spacing w:line="307" w:lineRule="auto"/>
        <w:contextualSpacing w:val="0"/>
        <w:rPr>
          <w:rFonts w:asciiTheme="majorHAnsi" w:hAnsiTheme="majorHAnsi" w:cstheme="majorHAnsi"/>
          <w:color w:val="000000" w:themeColor="text1"/>
          <w:spacing w:val="-2"/>
          <w:lang w:val="vi-VN"/>
        </w:rPr>
      </w:pPr>
      <w:r w:rsidRPr="009F36EE">
        <w:rPr>
          <w:rFonts w:asciiTheme="majorHAnsi" w:hAnsiTheme="majorHAnsi" w:cstheme="majorHAnsi"/>
          <w:color w:val="000000" w:themeColor="text1"/>
          <w:spacing w:val="-2"/>
          <w:lang w:val="vi-VN"/>
        </w:rPr>
        <w:t xml:space="preserve">Lưu ý khi thực hiện chính sách đối với hàng gia công; sản xuất </w:t>
      </w:r>
      <w:r w:rsidR="00F0386B" w:rsidRPr="009F36EE">
        <w:rPr>
          <w:rFonts w:asciiTheme="majorHAnsi" w:hAnsiTheme="majorHAnsi" w:cstheme="majorHAnsi"/>
          <w:color w:val="000000" w:themeColor="text1"/>
          <w:spacing w:val="-2"/>
          <w:lang w:val="vi-VN"/>
        </w:rPr>
        <w:t xml:space="preserve">XK </w:t>
      </w:r>
      <w:r w:rsidRPr="009F36EE">
        <w:rPr>
          <w:rFonts w:asciiTheme="majorHAnsi" w:hAnsiTheme="majorHAnsi" w:cstheme="majorHAnsi"/>
          <w:color w:val="000000" w:themeColor="text1"/>
          <w:spacing w:val="-2"/>
          <w:lang w:val="vi-VN"/>
        </w:rPr>
        <w:t>theo Nghị định 18/2021/NĐ-CP; Thông tư 33/2023/TT-BTC ngày 31/5/2023 của Bộ Tài chính quy định về xác định xuất xứ hàng hóa</w:t>
      </w:r>
      <w:r w:rsidR="00F0386B" w:rsidRPr="009F36EE">
        <w:rPr>
          <w:rFonts w:asciiTheme="majorHAnsi" w:hAnsiTheme="majorHAnsi" w:cstheme="majorHAnsi"/>
          <w:color w:val="000000" w:themeColor="text1"/>
          <w:spacing w:val="-2"/>
          <w:lang w:val="vi-VN"/>
        </w:rPr>
        <w:t xml:space="preserve"> XK</w:t>
      </w:r>
      <w:r w:rsidRPr="009F36EE">
        <w:rPr>
          <w:rFonts w:asciiTheme="majorHAnsi" w:hAnsiTheme="majorHAnsi" w:cstheme="majorHAnsi"/>
          <w:color w:val="000000" w:themeColor="text1"/>
          <w:spacing w:val="-2"/>
          <w:lang w:val="vi-VN"/>
        </w:rPr>
        <w:t xml:space="preserve">, </w:t>
      </w:r>
      <w:r w:rsidR="00F0386B" w:rsidRPr="009F36EE">
        <w:rPr>
          <w:rFonts w:asciiTheme="majorHAnsi" w:hAnsiTheme="majorHAnsi" w:cstheme="majorHAnsi"/>
          <w:color w:val="000000" w:themeColor="text1"/>
          <w:spacing w:val="-2"/>
          <w:lang w:val="vi-VN"/>
        </w:rPr>
        <w:t>NK</w:t>
      </w:r>
      <w:r w:rsidRPr="009F36EE">
        <w:rPr>
          <w:rFonts w:asciiTheme="majorHAnsi" w:hAnsiTheme="majorHAnsi" w:cstheme="majorHAnsi"/>
          <w:color w:val="000000" w:themeColor="text1"/>
          <w:spacing w:val="-2"/>
          <w:lang w:val="vi-VN"/>
        </w:rPr>
        <w:t xml:space="preserve"> có hiệu lực kể từ ngày 15/7/2023; Quyết định số 13/2023/QĐ-TTg ngày 22/5/2023 của Thủ tướng Chính phủ về Danh mục phế liệu được phép </w:t>
      </w:r>
      <w:r w:rsidR="00F0386B" w:rsidRPr="009F36EE">
        <w:rPr>
          <w:rFonts w:asciiTheme="majorHAnsi" w:hAnsiTheme="majorHAnsi" w:cstheme="majorHAnsi"/>
          <w:color w:val="000000" w:themeColor="text1"/>
          <w:spacing w:val="-2"/>
          <w:lang w:val="vi-VN"/>
        </w:rPr>
        <w:t xml:space="preserve">NK </w:t>
      </w:r>
      <w:r w:rsidRPr="009F36EE">
        <w:rPr>
          <w:rFonts w:asciiTheme="majorHAnsi" w:hAnsiTheme="majorHAnsi" w:cstheme="majorHAnsi"/>
          <w:color w:val="000000" w:themeColor="text1"/>
          <w:spacing w:val="-2"/>
          <w:lang w:val="vi-VN"/>
        </w:rPr>
        <w:t>từ nước ngoài làm nguyên liệu sản xuất; Quyết định số 14/2023/QĐ-TTg ngày 24/5/2023 của Thủ tướng Chính phủ Ban hành Danh mục và lộ trình phương tiện, thiết bị sử dụng năng lượng phải loại bỏ và các tổ máy phát điện hiệu suất thấp không được xây dựng mới; Nghị định số 26/2023/NĐ-CP ngày 31/5/2023 của Chính phủ quy định về Biểu thuế</w:t>
      </w:r>
      <w:r w:rsidR="00F0386B" w:rsidRPr="009F36EE">
        <w:rPr>
          <w:rFonts w:asciiTheme="majorHAnsi" w:hAnsiTheme="majorHAnsi" w:cstheme="majorHAnsi"/>
          <w:color w:val="000000" w:themeColor="text1"/>
          <w:spacing w:val="-2"/>
          <w:lang w:val="vi-VN"/>
        </w:rPr>
        <w:t xml:space="preserve"> XK</w:t>
      </w:r>
      <w:r w:rsidRPr="009F36EE">
        <w:rPr>
          <w:rFonts w:asciiTheme="majorHAnsi" w:hAnsiTheme="majorHAnsi" w:cstheme="majorHAnsi"/>
          <w:color w:val="000000" w:themeColor="text1"/>
          <w:spacing w:val="-2"/>
          <w:lang w:val="vi-VN"/>
        </w:rPr>
        <w:t xml:space="preserve">, Biểu thuế </w:t>
      </w:r>
      <w:r w:rsidR="00F0386B" w:rsidRPr="009F36EE">
        <w:rPr>
          <w:rFonts w:asciiTheme="majorHAnsi" w:hAnsiTheme="majorHAnsi" w:cstheme="majorHAnsi"/>
          <w:color w:val="000000" w:themeColor="text1"/>
          <w:spacing w:val="-2"/>
          <w:lang w:val="vi-VN"/>
        </w:rPr>
        <w:t xml:space="preserve">NK </w:t>
      </w:r>
      <w:r w:rsidRPr="009F36EE">
        <w:rPr>
          <w:rFonts w:asciiTheme="majorHAnsi" w:hAnsiTheme="majorHAnsi" w:cstheme="majorHAnsi"/>
          <w:color w:val="000000" w:themeColor="text1"/>
          <w:spacing w:val="-2"/>
          <w:lang w:val="vi-VN"/>
        </w:rPr>
        <w:t xml:space="preserve">ưu đãi, Danh mục hàng hóa và mức thuế tuyệt đối, thuế hỗn hợp, thuế </w:t>
      </w:r>
      <w:r w:rsidR="00F0386B" w:rsidRPr="009F36EE">
        <w:rPr>
          <w:rFonts w:asciiTheme="majorHAnsi" w:hAnsiTheme="majorHAnsi" w:cstheme="majorHAnsi"/>
          <w:color w:val="000000" w:themeColor="text1"/>
          <w:spacing w:val="-2"/>
          <w:lang w:val="vi-VN"/>
        </w:rPr>
        <w:t xml:space="preserve">NK </w:t>
      </w:r>
      <w:r w:rsidRPr="009F36EE">
        <w:rPr>
          <w:rFonts w:asciiTheme="majorHAnsi" w:hAnsiTheme="majorHAnsi" w:cstheme="majorHAnsi"/>
          <w:color w:val="000000" w:themeColor="text1"/>
          <w:spacing w:val="-2"/>
          <w:lang w:val="vi-VN"/>
        </w:rPr>
        <w:t>ngoài hạn ngạch; Quyết định số 15/QĐ-TTg ngày 31/5/2023 của Thủ tướng quy định việc áp dụng thuế suất thông thường đối với hàng h</w:t>
      </w:r>
      <w:r w:rsidR="001A5AD2" w:rsidRPr="009F36EE">
        <w:rPr>
          <w:rFonts w:asciiTheme="majorHAnsi" w:hAnsiTheme="majorHAnsi" w:cstheme="majorHAnsi"/>
          <w:color w:val="000000" w:themeColor="text1"/>
          <w:spacing w:val="-2"/>
        </w:rPr>
        <w:t>óa</w:t>
      </w:r>
      <w:r w:rsidR="00F0386B" w:rsidRPr="009F36EE">
        <w:rPr>
          <w:rFonts w:asciiTheme="majorHAnsi" w:hAnsiTheme="majorHAnsi" w:cstheme="majorHAnsi"/>
          <w:color w:val="000000" w:themeColor="text1"/>
          <w:spacing w:val="-2"/>
          <w:lang w:val="vi-VN"/>
        </w:rPr>
        <w:t xml:space="preserve"> NK</w:t>
      </w:r>
      <w:r w:rsidRPr="009F36EE">
        <w:rPr>
          <w:rFonts w:asciiTheme="majorHAnsi" w:hAnsiTheme="majorHAnsi" w:cstheme="majorHAnsi"/>
          <w:color w:val="000000" w:themeColor="text1"/>
          <w:spacing w:val="-2"/>
          <w:lang w:val="vi-VN"/>
        </w:rPr>
        <w:t>.</w:t>
      </w:r>
    </w:p>
    <w:p w14:paraId="2C3E4E77" w14:textId="77777777" w:rsidR="00FC48BB" w:rsidRPr="009F36EE" w:rsidRDefault="00FC48BB" w:rsidP="00CD3885">
      <w:pPr>
        <w:pStyle w:val="ListParagraph"/>
        <w:numPr>
          <w:ilvl w:val="0"/>
          <w:numId w:val="73"/>
        </w:numPr>
        <w:spacing w:line="31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Giải đáp các vướng mắc phát sinh trong quá trình làm thủ tục hải quan của các </w:t>
      </w:r>
      <w:r w:rsidR="00F0386B" w:rsidRPr="009F36EE">
        <w:rPr>
          <w:rFonts w:asciiTheme="majorHAnsi" w:hAnsiTheme="majorHAnsi" w:cstheme="majorHAnsi"/>
          <w:color w:val="000000" w:themeColor="text1"/>
          <w:spacing w:val="0"/>
          <w:lang w:val="vi-VN"/>
        </w:rPr>
        <w:t xml:space="preserve">DN </w:t>
      </w:r>
      <w:r w:rsidRPr="009F36EE">
        <w:rPr>
          <w:rFonts w:asciiTheme="majorHAnsi" w:hAnsiTheme="majorHAnsi" w:cstheme="majorHAnsi"/>
          <w:color w:val="000000" w:themeColor="text1"/>
          <w:spacing w:val="0"/>
          <w:lang w:val="vi-VN"/>
        </w:rPr>
        <w:t>như: báo cáo quyết toán hàng gia công, sản xuất</w:t>
      </w:r>
      <w:r w:rsidR="00D607CC" w:rsidRPr="009F36EE">
        <w:rPr>
          <w:rFonts w:asciiTheme="majorHAnsi" w:hAnsiTheme="majorHAnsi" w:cstheme="majorHAnsi"/>
          <w:color w:val="000000" w:themeColor="text1"/>
          <w:spacing w:val="0"/>
          <w:lang w:val="vi-VN"/>
        </w:rPr>
        <w:t xml:space="preserve"> XK</w:t>
      </w:r>
      <w:r w:rsidRPr="009F36EE">
        <w:rPr>
          <w:rFonts w:asciiTheme="majorHAnsi" w:hAnsiTheme="majorHAnsi" w:cstheme="majorHAnsi"/>
          <w:color w:val="000000" w:themeColor="text1"/>
          <w:spacing w:val="0"/>
          <w:lang w:val="vi-VN"/>
        </w:rPr>
        <w:t xml:space="preserve">, </w:t>
      </w:r>
      <w:r w:rsidR="00D607CC" w:rsidRPr="009F36EE">
        <w:rPr>
          <w:rFonts w:asciiTheme="majorHAnsi" w:hAnsiTheme="majorHAnsi" w:cstheme="majorHAnsi"/>
          <w:color w:val="000000" w:themeColor="text1"/>
          <w:spacing w:val="0"/>
          <w:lang w:val="vi-VN"/>
        </w:rPr>
        <w:t xml:space="preserve">DN </w:t>
      </w:r>
      <w:r w:rsidRPr="009F36EE">
        <w:rPr>
          <w:rFonts w:asciiTheme="majorHAnsi" w:hAnsiTheme="majorHAnsi" w:cstheme="majorHAnsi"/>
          <w:color w:val="000000" w:themeColor="text1"/>
          <w:spacing w:val="0"/>
          <w:lang w:val="vi-VN"/>
        </w:rPr>
        <w:t xml:space="preserve">chế xuất; </w:t>
      </w:r>
      <w:r w:rsidR="00D607CC" w:rsidRPr="009F36EE">
        <w:rPr>
          <w:rFonts w:asciiTheme="majorHAnsi" w:hAnsiTheme="majorHAnsi" w:cstheme="majorHAnsi"/>
          <w:color w:val="000000" w:themeColor="text1"/>
          <w:spacing w:val="0"/>
          <w:lang w:val="vi-VN"/>
        </w:rPr>
        <w:t xml:space="preserve">XNK </w:t>
      </w:r>
      <w:r w:rsidRPr="009F36EE">
        <w:rPr>
          <w:rFonts w:asciiTheme="majorHAnsi" w:hAnsiTheme="majorHAnsi" w:cstheme="majorHAnsi"/>
          <w:color w:val="000000" w:themeColor="text1"/>
          <w:spacing w:val="0"/>
          <w:lang w:val="vi-VN"/>
        </w:rPr>
        <w:t xml:space="preserve">tại chỗ; khai mã </w:t>
      </w:r>
      <w:r w:rsidR="00F0386B" w:rsidRPr="009F36EE">
        <w:rPr>
          <w:rFonts w:asciiTheme="majorHAnsi" w:hAnsiTheme="majorHAnsi" w:cstheme="majorHAnsi"/>
          <w:color w:val="000000" w:themeColor="text1"/>
          <w:spacing w:val="0"/>
          <w:lang w:val="vi-VN"/>
        </w:rPr>
        <w:t xml:space="preserve">XNK </w:t>
      </w:r>
      <w:r w:rsidRPr="009F36EE">
        <w:rPr>
          <w:rFonts w:asciiTheme="majorHAnsi" w:hAnsiTheme="majorHAnsi" w:cstheme="majorHAnsi"/>
          <w:color w:val="000000" w:themeColor="text1"/>
          <w:spacing w:val="0"/>
          <w:lang w:val="vi-VN"/>
        </w:rPr>
        <w:t>hàng hóa; thủ tục, chính sách thuế... và không có vướng mắc vượt thẩm quyền giải quyết của đơn vị.</w:t>
      </w:r>
    </w:p>
    <w:p w14:paraId="6D54F8A1" w14:textId="0319B5D2" w:rsidR="00FC48BB" w:rsidRPr="009F36EE" w:rsidRDefault="00FC48BB" w:rsidP="00CD3885">
      <w:pPr>
        <w:spacing w:line="317"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Sự năng động</w:t>
      </w:r>
      <w:r w:rsidR="009D071A" w:rsidRPr="009F36EE">
        <w:rPr>
          <w:rFonts w:asciiTheme="majorHAnsi" w:hAnsiTheme="majorHAnsi" w:cstheme="majorHAnsi"/>
          <w:color w:val="000000" w:themeColor="text1"/>
          <w:spacing w:val="0"/>
          <w:lang w:val="vi-VN"/>
        </w:rPr>
        <w:t xml:space="preserve"> </w:t>
      </w:r>
      <w:r w:rsidRPr="009F36EE">
        <w:rPr>
          <w:rFonts w:asciiTheme="majorHAnsi" w:hAnsiTheme="majorHAnsi" w:cstheme="majorHAnsi"/>
          <w:color w:val="000000" w:themeColor="text1"/>
          <w:spacing w:val="0"/>
          <w:lang w:val="vi-VN"/>
        </w:rPr>
        <w:t xml:space="preserve">của các Chi cục </w:t>
      </w:r>
      <w:r w:rsidR="003A7DF5" w:rsidRPr="009F36EE">
        <w:rPr>
          <w:rFonts w:asciiTheme="majorHAnsi" w:hAnsiTheme="majorHAnsi" w:cstheme="majorHAnsi"/>
          <w:color w:val="000000" w:themeColor="text1"/>
          <w:spacing w:val="0"/>
        </w:rPr>
        <w:t>H</w:t>
      </w:r>
      <w:r w:rsidRPr="009F36EE">
        <w:rPr>
          <w:rFonts w:asciiTheme="majorHAnsi" w:hAnsiTheme="majorHAnsi" w:cstheme="majorHAnsi"/>
          <w:color w:val="000000" w:themeColor="text1"/>
          <w:spacing w:val="0"/>
          <w:lang w:val="vi-VN"/>
        </w:rPr>
        <w:t>ải quan tỉnh Thanh Hóa trong việc hướng dẫn cho các DN và thực hiện thủ tục hải quan nhanh chóng, thuận tiện, các vướng mắc phát sinh đã được các DN, hiệp hội XNK, logistics của tỉnh đánh giá rất cao. Thông qua các cuộc đối thoại với cơ quan Hải quan, DN đã được cập nhật sớm nhất các văn bản, chính sách mới, kịp thời thực hiện và hợp tác tốt với cơ quan Hải quan, nâng cao tính tự giác tuân thủ pháp luật. Với tinh thần đồng hành, chia sẻ, hợp tác cùng các DN, Cục Hải quan Thanh Hóa đã chỉ đạo các chi cục chủ động tháo gỡ các khó khăn vướng mắc về mặt thủ tục hải quan; tạo điều kiện thuận lợi tối đa cho hoạt động XNK trên địa bàn; giúp các DN nắm bắt, hiểu và thực hiện đúng các quy định mới về pháp luật hải quan, hạn chế các lỗi sai làm ảnh hưởng tới quá trình thông quan của các DN. Các cơ quan quản lý của Thanh Hóa</w:t>
      </w:r>
      <w:r w:rsidR="00B97C47" w:rsidRPr="009F36EE">
        <w:rPr>
          <w:rFonts w:asciiTheme="majorHAnsi" w:hAnsiTheme="majorHAnsi" w:cstheme="majorHAnsi"/>
          <w:color w:val="000000" w:themeColor="text1"/>
          <w:spacing w:val="0"/>
          <w:lang w:val="vi-VN"/>
        </w:rPr>
        <w:t xml:space="preserve">, </w:t>
      </w:r>
      <w:r w:rsidRPr="009F36EE">
        <w:rPr>
          <w:rFonts w:asciiTheme="majorHAnsi" w:hAnsiTheme="majorHAnsi" w:cstheme="majorHAnsi"/>
          <w:color w:val="000000" w:themeColor="text1"/>
          <w:spacing w:val="0"/>
          <w:lang w:val="vi-VN"/>
        </w:rPr>
        <w:t>Cục Hải quan tỉnh luôn tạo điều kiện hỗ trợ thuận lợi nhất về mặt thủ tục hải quan, sẵn sàng tháo gỡ khó khăn, giải đáp vướng mắc cho cộng đồng DN không chỉ trong các hội nghị đối thoại mà thường xuyên kết nối chặt chẽ, liên tục, đa phương tiện; góp phần tích cực trong việc thúc đẩy phát triển kinh tế trên địa bàn tỉnh.</w:t>
      </w:r>
    </w:p>
    <w:p w14:paraId="6FD32AAD" w14:textId="4342C732" w:rsidR="00EE6ABE" w:rsidRPr="009F36EE" w:rsidRDefault="00E80589" w:rsidP="00D4123E">
      <w:pPr>
        <w:spacing w:line="319"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Song song với đó, x</w:t>
      </w:r>
      <w:r w:rsidR="00D60FCD" w:rsidRPr="009F36EE">
        <w:rPr>
          <w:rFonts w:asciiTheme="majorHAnsi" w:hAnsiTheme="majorHAnsi" w:cstheme="majorHAnsi"/>
          <w:color w:val="000000" w:themeColor="text1"/>
          <w:spacing w:val="0"/>
          <w:lang w:val="vi-VN"/>
        </w:rPr>
        <w:t>ác định phát triển thị trường lao động theo hướng hiện đại là một trong những khâu đột phá để phát triển kinh tế - xã hội của tỉnh Thanh Hóa. Bởi vậy, những năm qua các cấp, ngành, địa phương trong tỉnh đã thực hiện đồng bộ nhiều giải pháp để phát triển, nâng cao chất lượng nguồn nhân lực nói chung, nguồn nhân lực trong lĩnh vực XNK nói riêng. Nắm bắt xu hướng phát triển của thị trường lao động, tỉnh Thanh Hóa đã có nhiều cơ chế, chính sách liên quan đến giáo dục nghề nghiệp, đẩy mạnh ứng dụng</w:t>
      </w:r>
      <w:r w:rsidR="00AC110D" w:rsidRPr="009F36EE">
        <w:rPr>
          <w:rFonts w:asciiTheme="majorHAnsi" w:hAnsiTheme="majorHAnsi" w:cstheme="majorHAnsi"/>
          <w:color w:val="000000" w:themeColor="text1"/>
          <w:spacing w:val="0"/>
          <w:lang w:val="vi-VN"/>
        </w:rPr>
        <w:t xml:space="preserve"> CNTT</w:t>
      </w:r>
      <w:r w:rsidR="00D60FCD" w:rsidRPr="009F36EE">
        <w:rPr>
          <w:rFonts w:asciiTheme="majorHAnsi" w:hAnsiTheme="majorHAnsi" w:cstheme="majorHAnsi"/>
          <w:color w:val="000000" w:themeColor="text1"/>
          <w:spacing w:val="0"/>
          <w:lang w:val="vi-VN"/>
        </w:rPr>
        <w:t>, tạo sự đột phá về chất lượng dạy nghề, góp phần bổ sung nguồn nhân lực chất lượng, phục vụ phát triển kinh tế - xã hội của tỉnh.</w:t>
      </w:r>
      <w:r w:rsidR="0096422C" w:rsidRPr="009F36EE">
        <w:rPr>
          <w:rFonts w:asciiTheme="majorHAnsi" w:hAnsiTheme="majorHAnsi" w:cstheme="majorHAnsi"/>
          <w:color w:val="000000" w:themeColor="text1"/>
          <w:spacing w:val="0"/>
          <w:lang w:val="vi-VN"/>
        </w:rPr>
        <w:t xml:space="preserve"> Tuy nhiên, những chính sách tập trung cho XNK nhằm hỗ trợ những khó khăn và hạn chế những rủi ro của lĩnh vực này vẫn chưa có</w:t>
      </w:r>
      <w:r w:rsidR="00C14FF9" w:rsidRPr="009F36EE">
        <w:rPr>
          <w:rFonts w:asciiTheme="majorHAnsi" w:hAnsiTheme="majorHAnsi" w:cstheme="majorHAnsi"/>
          <w:color w:val="000000" w:themeColor="text1"/>
          <w:spacing w:val="0"/>
          <w:lang w:val="vi-VN"/>
        </w:rPr>
        <w:t xml:space="preserve"> nhiều ngoài những định hướng chung</w:t>
      </w:r>
      <w:r w:rsidR="0096422C" w:rsidRPr="009F36EE">
        <w:rPr>
          <w:rFonts w:asciiTheme="majorHAnsi" w:hAnsiTheme="majorHAnsi" w:cstheme="majorHAnsi"/>
          <w:color w:val="000000" w:themeColor="text1"/>
          <w:spacing w:val="0"/>
          <w:lang w:val="vi-VN"/>
        </w:rPr>
        <w:t xml:space="preserve"> và chưa </w:t>
      </w:r>
      <w:r w:rsidR="00C14FF9" w:rsidRPr="009F36EE">
        <w:rPr>
          <w:rFonts w:asciiTheme="majorHAnsi" w:hAnsiTheme="majorHAnsi" w:cstheme="majorHAnsi"/>
          <w:color w:val="000000" w:themeColor="text1"/>
          <w:spacing w:val="0"/>
          <w:lang w:val="vi-VN"/>
        </w:rPr>
        <w:t xml:space="preserve">mang lại những tác động cụ thể vào việc </w:t>
      </w:r>
      <w:r w:rsidR="00AE7D54" w:rsidRPr="009F36EE">
        <w:rPr>
          <w:rFonts w:asciiTheme="majorHAnsi" w:hAnsiTheme="majorHAnsi" w:cstheme="majorHAnsi"/>
          <w:color w:val="000000" w:themeColor="text1"/>
          <w:spacing w:val="0"/>
        </w:rPr>
        <w:t xml:space="preserve">PTXNKBV </w:t>
      </w:r>
      <w:r w:rsidR="00C14FF9" w:rsidRPr="009F36EE">
        <w:rPr>
          <w:rFonts w:asciiTheme="majorHAnsi" w:hAnsiTheme="majorHAnsi" w:cstheme="majorHAnsi"/>
          <w:color w:val="000000" w:themeColor="text1"/>
          <w:spacing w:val="0"/>
          <w:lang w:val="vi-VN"/>
        </w:rPr>
        <w:t>của địa phương</w:t>
      </w:r>
      <w:r w:rsidR="007B5FAD" w:rsidRPr="009F36EE">
        <w:rPr>
          <w:rFonts w:asciiTheme="majorHAnsi" w:hAnsiTheme="majorHAnsi" w:cstheme="majorHAnsi"/>
          <w:color w:val="000000" w:themeColor="text1"/>
          <w:spacing w:val="0"/>
          <w:lang w:val="vi-VN"/>
        </w:rPr>
        <w:t>. Đây cũng là lý do vì sao các nhà quản lý đánh giá nội dung này với mức điểm thấp hơn khá nhiều so với nhóm DN vì rất cần những chính sách hỗ trợ tốt hơn, hiệu quả hơn nữa để có thể phát triển được XNK bền vững trong dài hạn.</w:t>
      </w:r>
    </w:p>
    <w:p w14:paraId="13192829" w14:textId="05A4FC62" w:rsidR="00DE38FE" w:rsidRPr="009F36EE" w:rsidRDefault="00E43148" w:rsidP="00D4123E">
      <w:pPr>
        <w:pStyle w:val="Heading3"/>
        <w:spacing w:before="0" w:after="0" w:line="319" w:lineRule="auto"/>
        <w:rPr>
          <w:rFonts w:asciiTheme="majorHAnsi" w:hAnsiTheme="majorHAnsi" w:cstheme="majorHAnsi"/>
          <w:color w:val="000000" w:themeColor="text1"/>
          <w:lang w:val="vi-VN"/>
        </w:rPr>
      </w:pPr>
      <w:bookmarkStart w:id="484" w:name="_Toc174924614"/>
      <w:bookmarkStart w:id="485" w:name="_Toc175046613"/>
      <w:bookmarkStart w:id="486" w:name="_Toc175046700"/>
      <w:bookmarkStart w:id="487" w:name="_Toc175048825"/>
      <w:bookmarkStart w:id="488" w:name="_Toc176103638"/>
      <w:bookmarkStart w:id="489" w:name="_Toc176349973"/>
      <w:bookmarkStart w:id="490" w:name="_Toc194274703"/>
      <w:r w:rsidRPr="009F36EE">
        <w:rPr>
          <w:rFonts w:asciiTheme="majorHAnsi" w:hAnsiTheme="majorHAnsi" w:cstheme="majorHAnsi"/>
          <w:color w:val="000000" w:themeColor="text1"/>
          <w:lang w:val="vi-VN"/>
        </w:rPr>
        <w:t>2.2.</w:t>
      </w:r>
      <w:r w:rsidR="00717D76" w:rsidRPr="009F36EE">
        <w:rPr>
          <w:rFonts w:asciiTheme="majorHAnsi" w:hAnsiTheme="majorHAnsi" w:cstheme="majorHAnsi"/>
          <w:color w:val="000000" w:themeColor="text1"/>
        </w:rPr>
        <w:t>3</w:t>
      </w:r>
      <w:r w:rsidRPr="009F36EE">
        <w:rPr>
          <w:rFonts w:asciiTheme="majorHAnsi" w:hAnsiTheme="majorHAnsi" w:cstheme="majorHAnsi"/>
          <w:color w:val="000000" w:themeColor="text1"/>
          <w:lang w:val="vi-VN"/>
        </w:rPr>
        <w:t>.</w:t>
      </w:r>
      <w:r w:rsidR="003169AC" w:rsidRPr="009F36EE">
        <w:rPr>
          <w:rFonts w:asciiTheme="majorHAnsi" w:hAnsiTheme="majorHAnsi" w:cstheme="majorHAnsi"/>
          <w:color w:val="000000" w:themeColor="text1"/>
          <w:lang w:val="vi-VN"/>
        </w:rPr>
        <w:t xml:space="preserve"> </w:t>
      </w:r>
      <w:r w:rsidR="00DE38FE" w:rsidRPr="009F36EE">
        <w:rPr>
          <w:rFonts w:asciiTheme="majorHAnsi" w:hAnsiTheme="majorHAnsi" w:cstheme="majorHAnsi"/>
          <w:color w:val="000000" w:themeColor="text1"/>
          <w:lang w:val="vi-VN"/>
        </w:rPr>
        <w:t>Thực trạng phát triển xuất nhập khẩu bền vững về môi trường</w:t>
      </w:r>
      <w:bookmarkEnd w:id="484"/>
      <w:bookmarkEnd w:id="485"/>
      <w:bookmarkEnd w:id="486"/>
      <w:bookmarkEnd w:id="487"/>
      <w:bookmarkEnd w:id="488"/>
      <w:bookmarkEnd w:id="489"/>
      <w:bookmarkEnd w:id="490"/>
      <w:r w:rsidR="00DE38FE" w:rsidRPr="009F36EE">
        <w:rPr>
          <w:rFonts w:asciiTheme="majorHAnsi" w:hAnsiTheme="majorHAnsi" w:cstheme="majorHAnsi"/>
          <w:color w:val="000000" w:themeColor="text1"/>
          <w:lang w:val="vi-VN"/>
        </w:rPr>
        <w:t xml:space="preserve"> </w:t>
      </w:r>
    </w:p>
    <w:p w14:paraId="4726635E" w14:textId="49548916" w:rsidR="00523D5F" w:rsidRPr="009F36EE" w:rsidRDefault="00D87243" w:rsidP="00D4123E">
      <w:pPr>
        <w:spacing w:line="319"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T</w:t>
      </w:r>
      <w:r w:rsidR="00523D5F" w:rsidRPr="009F36EE">
        <w:rPr>
          <w:rFonts w:asciiTheme="majorHAnsi" w:hAnsiTheme="majorHAnsi" w:cstheme="majorHAnsi"/>
          <w:color w:val="000000" w:themeColor="text1"/>
          <w:spacing w:val="0"/>
          <w:lang w:val="vi-VN"/>
        </w:rPr>
        <w:t xml:space="preserve">hực trạng </w:t>
      </w:r>
      <w:r w:rsidR="00C5079C" w:rsidRPr="009F36EE">
        <w:rPr>
          <w:rFonts w:asciiTheme="majorHAnsi" w:hAnsiTheme="majorHAnsi" w:cstheme="majorHAnsi"/>
          <w:color w:val="000000" w:themeColor="text1"/>
          <w:spacing w:val="0"/>
        </w:rPr>
        <w:t xml:space="preserve">PTXNBV </w:t>
      </w:r>
      <w:r w:rsidR="00523D5F" w:rsidRPr="009F36EE">
        <w:rPr>
          <w:rFonts w:asciiTheme="majorHAnsi" w:hAnsiTheme="majorHAnsi" w:cstheme="majorHAnsi"/>
          <w:color w:val="000000" w:themeColor="text1"/>
          <w:spacing w:val="0"/>
          <w:lang w:val="vi-VN"/>
        </w:rPr>
        <w:t xml:space="preserve">về môi trường </w:t>
      </w:r>
      <w:r w:rsidRPr="009F36EE">
        <w:rPr>
          <w:rFonts w:asciiTheme="majorHAnsi" w:hAnsiTheme="majorHAnsi" w:cstheme="majorHAnsi"/>
          <w:color w:val="000000" w:themeColor="text1"/>
          <w:spacing w:val="0"/>
          <w:lang w:val="vi-VN"/>
        </w:rPr>
        <w:t>tại tỉnh Thanh H</w:t>
      </w:r>
      <w:r w:rsidR="00C56DAA" w:rsidRPr="009F36EE">
        <w:rPr>
          <w:rFonts w:asciiTheme="majorHAnsi" w:hAnsiTheme="majorHAnsi" w:cstheme="majorHAnsi"/>
          <w:color w:val="000000" w:themeColor="text1"/>
          <w:spacing w:val="0"/>
          <w:lang w:val="vi-VN"/>
        </w:rPr>
        <w:t>óa</w:t>
      </w:r>
      <w:r w:rsidRPr="009F36EE">
        <w:rPr>
          <w:rFonts w:asciiTheme="majorHAnsi" w:hAnsiTheme="majorHAnsi" w:cstheme="majorHAnsi"/>
          <w:color w:val="000000" w:themeColor="text1"/>
          <w:spacing w:val="0"/>
          <w:lang w:val="vi-VN"/>
        </w:rPr>
        <w:t xml:space="preserve"> được </w:t>
      </w:r>
      <w:r w:rsidR="00C56DAA" w:rsidRPr="009F36EE">
        <w:rPr>
          <w:rFonts w:asciiTheme="majorHAnsi" w:hAnsiTheme="majorHAnsi" w:cstheme="majorHAnsi"/>
          <w:color w:val="000000" w:themeColor="text1"/>
          <w:spacing w:val="0"/>
          <w:lang w:val="vi-VN"/>
        </w:rPr>
        <w:t>phân tích qua 05</w:t>
      </w:r>
      <w:r w:rsidR="00523D5F" w:rsidRPr="009F36EE">
        <w:rPr>
          <w:rFonts w:asciiTheme="majorHAnsi" w:hAnsiTheme="majorHAnsi" w:cstheme="majorHAnsi"/>
          <w:color w:val="000000" w:themeColor="text1"/>
          <w:spacing w:val="0"/>
          <w:lang w:val="vi-VN"/>
        </w:rPr>
        <w:t xml:space="preserve"> tiêu chí</w:t>
      </w:r>
      <w:r w:rsidR="00C56DAA" w:rsidRPr="009F36EE">
        <w:rPr>
          <w:rFonts w:asciiTheme="majorHAnsi" w:hAnsiTheme="majorHAnsi" w:cstheme="majorHAnsi"/>
          <w:color w:val="000000" w:themeColor="text1"/>
          <w:spacing w:val="0"/>
          <w:lang w:val="vi-VN"/>
        </w:rPr>
        <w:t xml:space="preserve"> đã xác định gồm</w:t>
      </w:r>
      <w:r w:rsidR="00523D5F" w:rsidRPr="009F36EE">
        <w:rPr>
          <w:rFonts w:asciiTheme="majorHAnsi" w:hAnsiTheme="majorHAnsi" w:cstheme="majorHAnsi"/>
          <w:color w:val="000000" w:themeColor="text1"/>
          <w:spacing w:val="0"/>
          <w:lang w:val="vi-VN"/>
        </w:rPr>
        <w:t>:</w:t>
      </w:r>
    </w:p>
    <w:p w14:paraId="26BEE903" w14:textId="3F542F48" w:rsidR="00CB2026" w:rsidRPr="009F36EE" w:rsidRDefault="00E43148" w:rsidP="00CD3885">
      <w:pPr>
        <w:pStyle w:val="Heading4"/>
        <w:spacing w:before="0" w:after="0" w:line="307" w:lineRule="auto"/>
        <w:rPr>
          <w:rFonts w:asciiTheme="majorHAnsi" w:hAnsiTheme="majorHAnsi" w:cstheme="majorHAnsi"/>
          <w:b w:val="0"/>
          <w:bCs w:val="0"/>
          <w:color w:val="000000" w:themeColor="text1"/>
        </w:rPr>
      </w:pPr>
      <w:r w:rsidRPr="009F36EE">
        <w:rPr>
          <w:rFonts w:asciiTheme="majorHAnsi" w:hAnsiTheme="majorHAnsi" w:cstheme="majorHAnsi"/>
          <w:b w:val="0"/>
          <w:bCs w:val="0"/>
          <w:color w:val="000000" w:themeColor="text1"/>
          <w:lang w:val="vi-VN"/>
        </w:rPr>
        <w:t>2.2.</w:t>
      </w:r>
      <w:r w:rsidR="00717D76" w:rsidRPr="009F36EE">
        <w:rPr>
          <w:rFonts w:asciiTheme="majorHAnsi" w:hAnsiTheme="majorHAnsi" w:cstheme="majorHAnsi"/>
          <w:b w:val="0"/>
          <w:bCs w:val="0"/>
          <w:color w:val="000000" w:themeColor="text1"/>
        </w:rPr>
        <w:t>3</w:t>
      </w:r>
      <w:r w:rsidRPr="009F36EE">
        <w:rPr>
          <w:rFonts w:asciiTheme="majorHAnsi" w:hAnsiTheme="majorHAnsi" w:cstheme="majorHAnsi"/>
          <w:b w:val="0"/>
          <w:bCs w:val="0"/>
          <w:color w:val="000000" w:themeColor="text1"/>
          <w:lang w:val="vi-VN"/>
        </w:rPr>
        <w:t>.</w:t>
      </w:r>
      <w:r w:rsidR="003169AC" w:rsidRPr="009F36EE">
        <w:rPr>
          <w:rFonts w:asciiTheme="majorHAnsi" w:hAnsiTheme="majorHAnsi" w:cstheme="majorHAnsi"/>
          <w:b w:val="0"/>
          <w:bCs w:val="0"/>
          <w:color w:val="000000" w:themeColor="text1"/>
          <w:lang w:val="vi-VN"/>
        </w:rPr>
        <w:t xml:space="preserve">1. </w:t>
      </w:r>
      <w:r w:rsidR="00CB2026" w:rsidRPr="009F36EE">
        <w:rPr>
          <w:rFonts w:asciiTheme="majorHAnsi" w:hAnsiTheme="majorHAnsi" w:cstheme="majorHAnsi"/>
          <w:b w:val="0"/>
          <w:bCs w:val="0"/>
          <w:color w:val="000000" w:themeColor="text1"/>
          <w:lang w:val="vi-VN"/>
        </w:rPr>
        <w:t>Mức độ cải thiện</w:t>
      </w:r>
      <w:r w:rsidR="00240629" w:rsidRPr="009F36EE">
        <w:rPr>
          <w:rFonts w:asciiTheme="majorHAnsi" w:hAnsiTheme="majorHAnsi" w:cstheme="majorHAnsi"/>
          <w:b w:val="0"/>
          <w:bCs w:val="0"/>
          <w:color w:val="000000" w:themeColor="text1"/>
          <w:lang w:val="vi-VN"/>
        </w:rPr>
        <w:t xml:space="preserve"> ô nhiễm</w:t>
      </w:r>
      <w:r w:rsidR="00CB2026" w:rsidRPr="009F36EE">
        <w:rPr>
          <w:rFonts w:asciiTheme="majorHAnsi" w:hAnsiTheme="majorHAnsi" w:cstheme="majorHAnsi"/>
          <w:b w:val="0"/>
          <w:bCs w:val="0"/>
          <w:color w:val="000000" w:themeColor="text1"/>
          <w:lang w:val="vi-VN"/>
        </w:rPr>
        <w:t xml:space="preserve"> </w:t>
      </w:r>
      <w:r w:rsidR="00C47F54" w:rsidRPr="009F36EE">
        <w:rPr>
          <w:rFonts w:asciiTheme="majorHAnsi" w:hAnsiTheme="majorHAnsi" w:cstheme="majorHAnsi"/>
          <w:b w:val="0"/>
          <w:bCs w:val="0"/>
          <w:color w:val="000000" w:themeColor="text1"/>
        </w:rPr>
        <w:t xml:space="preserve">môi trường </w:t>
      </w:r>
    </w:p>
    <w:p w14:paraId="04FDE618" w14:textId="534A16F5" w:rsidR="00857719" w:rsidRPr="009F36EE" w:rsidRDefault="003A281E" w:rsidP="00CD3885">
      <w:pPr>
        <w:spacing w:line="307"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Báo cáo</w:t>
      </w:r>
      <w:r w:rsidR="00E968C6" w:rsidRPr="009F36EE">
        <w:rPr>
          <w:rFonts w:asciiTheme="majorHAnsi" w:hAnsiTheme="majorHAnsi" w:cstheme="majorHAnsi"/>
          <w:color w:val="000000" w:themeColor="text1"/>
          <w:spacing w:val="0"/>
          <w:lang w:val="vi-VN"/>
        </w:rPr>
        <w:t xml:space="preserve"> </w:t>
      </w:r>
      <w:r w:rsidRPr="009F36EE">
        <w:rPr>
          <w:rFonts w:asciiTheme="majorHAnsi" w:hAnsiTheme="majorHAnsi" w:cstheme="majorHAnsi"/>
          <w:color w:val="000000" w:themeColor="text1"/>
          <w:spacing w:val="0"/>
          <w:lang w:val="vi-VN"/>
        </w:rPr>
        <w:t>số 127/BC-UBND</w:t>
      </w:r>
      <w:r w:rsidR="001B0354" w:rsidRPr="009F36EE">
        <w:rPr>
          <w:rFonts w:asciiTheme="majorHAnsi" w:hAnsiTheme="majorHAnsi" w:cstheme="majorHAnsi"/>
          <w:color w:val="000000" w:themeColor="text1"/>
          <w:spacing w:val="0"/>
          <w:lang w:val="vi-VN"/>
        </w:rPr>
        <w:t xml:space="preserve"> ngày 24 tháng 7 năm 2019 của </w:t>
      </w:r>
      <w:r w:rsidR="00690AE7" w:rsidRPr="009F36EE">
        <w:rPr>
          <w:rFonts w:asciiTheme="majorHAnsi" w:hAnsiTheme="majorHAnsi" w:cstheme="majorHAnsi"/>
          <w:color w:val="000000" w:themeColor="text1"/>
          <w:spacing w:val="0"/>
        </w:rPr>
        <w:t xml:space="preserve">UBND </w:t>
      </w:r>
      <w:r w:rsidR="001B0354" w:rsidRPr="009F36EE">
        <w:rPr>
          <w:rFonts w:asciiTheme="majorHAnsi" w:hAnsiTheme="majorHAnsi" w:cstheme="majorHAnsi"/>
          <w:color w:val="000000" w:themeColor="text1"/>
          <w:spacing w:val="0"/>
          <w:lang w:val="vi-VN"/>
        </w:rPr>
        <w:t>Thanh Hóa</w:t>
      </w:r>
      <w:r w:rsidR="002713C2" w:rsidRPr="009F36EE">
        <w:rPr>
          <w:rFonts w:asciiTheme="majorHAnsi" w:hAnsiTheme="majorHAnsi" w:cstheme="majorHAnsi"/>
          <w:color w:val="000000" w:themeColor="text1"/>
          <w:spacing w:val="0"/>
          <w:lang w:val="vi-VN"/>
        </w:rPr>
        <w:t xml:space="preserve"> đánh giá kết quả thực hiện Chiến lược bảo vệ môi trường quốc gia đến năm 2020, tầm nhìn đến năm 2030 trên địa bàn tỉnh Thanh Hóa</w:t>
      </w:r>
      <w:r w:rsidR="00AA46E0" w:rsidRPr="009F36EE">
        <w:rPr>
          <w:rFonts w:asciiTheme="majorHAnsi" w:hAnsiTheme="majorHAnsi" w:cstheme="majorHAnsi"/>
          <w:color w:val="000000" w:themeColor="text1"/>
          <w:spacing w:val="0"/>
          <w:lang w:val="vi-VN"/>
        </w:rPr>
        <w:t xml:space="preserve"> đã thống kê những số liệu liên quan tới </w:t>
      </w:r>
      <w:r w:rsidR="0013007D" w:rsidRPr="009F36EE">
        <w:rPr>
          <w:rFonts w:asciiTheme="majorHAnsi" w:hAnsiTheme="majorHAnsi" w:cstheme="majorHAnsi"/>
          <w:color w:val="000000" w:themeColor="text1"/>
          <w:spacing w:val="0"/>
          <w:lang w:val="vi-VN"/>
        </w:rPr>
        <w:t xml:space="preserve">hoạt động XNK tại các </w:t>
      </w:r>
      <w:r w:rsidR="00D571C3" w:rsidRPr="009F36EE">
        <w:rPr>
          <w:rFonts w:asciiTheme="majorHAnsi" w:hAnsiTheme="majorHAnsi" w:cstheme="majorHAnsi"/>
          <w:color w:val="000000" w:themeColor="text1"/>
          <w:spacing w:val="0"/>
          <w:lang w:val="vi-VN"/>
        </w:rPr>
        <w:t xml:space="preserve">Khu kinh tế, </w:t>
      </w:r>
      <w:r w:rsidR="00546ACC" w:rsidRPr="009F36EE">
        <w:rPr>
          <w:rFonts w:asciiTheme="majorHAnsi" w:hAnsiTheme="majorHAnsi" w:cstheme="majorHAnsi"/>
          <w:color w:val="000000" w:themeColor="text1"/>
          <w:spacing w:val="0"/>
          <w:lang w:val="vi-VN"/>
        </w:rPr>
        <w:t>KCN, CCN</w:t>
      </w:r>
      <w:r w:rsidR="00857719" w:rsidRPr="009F36EE">
        <w:rPr>
          <w:rFonts w:asciiTheme="majorHAnsi" w:hAnsiTheme="majorHAnsi" w:cstheme="majorHAnsi"/>
          <w:color w:val="000000" w:themeColor="text1"/>
          <w:spacing w:val="0"/>
          <w:lang w:val="vi-VN"/>
        </w:rPr>
        <w:t xml:space="preserve"> </w:t>
      </w:r>
      <w:r w:rsidR="0013007D" w:rsidRPr="009F36EE">
        <w:rPr>
          <w:rFonts w:asciiTheme="majorHAnsi" w:hAnsiTheme="majorHAnsi" w:cstheme="majorHAnsi"/>
          <w:color w:val="000000" w:themeColor="text1"/>
          <w:spacing w:val="0"/>
          <w:lang w:val="vi-VN"/>
        </w:rPr>
        <w:t xml:space="preserve">và các hoạt động khai thác khoáng sản. </w:t>
      </w:r>
    </w:p>
    <w:p w14:paraId="6BCA72DA" w14:textId="77777777" w:rsidR="00B73F2E" w:rsidRPr="009F36EE" w:rsidRDefault="00A926AC" w:rsidP="00CD3885">
      <w:pPr>
        <w:spacing w:line="307" w:lineRule="auto"/>
        <w:rPr>
          <w:rFonts w:asciiTheme="majorHAnsi" w:hAnsiTheme="majorHAnsi" w:cstheme="majorHAnsi"/>
          <w:b/>
          <w:bCs/>
          <w:color w:val="000000" w:themeColor="text1"/>
          <w:spacing w:val="0"/>
          <w:lang w:val="vi-VN"/>
        </w:rPr>
      </w:pPr>
      <w:r w:rsidRPr="009F36EE">
        <w:rPr>
          <w:rFonts w:asciiTheme="majorHAnsi" w:hAnsiTheme="majorHAnsi" w:cstheme="majorHAnsi"/>
          <w:b/>
          <w:bCs/>
          <w:color w:val="000000" w:themeColor="text1"/>
          <w:spacing w:val="0"/>
          <w:lang w:val="vi-VN"/>
        </w:rPr>
        <w:t xml:space="preserve">Mức độ ô nhiễm tại các </w:t>
      </w:r>
      <w:r w:rsidR="0013007D" w:rsidRPr="009F36EE">
        <w:rPr>
          <w:rFonts w:asciiTheme="majorHAnsi" w:hAnsiTheme="majorHAnsi" w:cstheme="majorHAnsi"/>
          <w:b/>
          <w:bCs/>
          <w:color w:val="000000" w:themeColor="text1"/>
          <w:spacing w:val="0"/>
          <w:lang w:val="vi-VN"/>
        </w:rPr>
        <w:t xml:space="preserve">KKT, KCN, CCN: </w:t>
      </w:r>
    </w:p>
    <w:p w14:paraId="53F0DC04" w14:textId="4563B587" w:rsidR="00466F23" w:rsidRPr="009F36EE" w:rsidRDefault="00466F23" w:rsidP="00CD3885">
      <w:pPr>
        <w:spacing w:line="307" w:lineRule="auto"/>
        <w:rPr>
          <w:rFonts w:asciiTheme="majorHAnsi" w:hAnsiTheme="majorHAnsi" w:cstheme="majorHAnsi"/>
          <w:b/>
          <w:bCs/>
          <w:i/>
          <w:iCs/>
          <w:color w:val="000000" w:themeColor="text1"/>
          <w:spacing w:val="0"/>
          <w:lang w:val="vi-VN"/>
        </w:rPr>
      </w:pPr>
      <w:r w:rsidRPr="009F36EE">
        <w:rPr>
          <w:rFonts w:asciiTheme="majorHAnsi" w:hAnsiTheme="majorHAnsi" w:cstheme="majorHAnsi"/>
          <w:color w:val="000000" w:themeColor="text1"/>
          <w:spacing w:val="0"/>
          <w:lang w:val="vi-VN" w:eastAsia="ja-JP"/>
        </w:rPr>
        <w:t xml:space="preserve">Trên </w:t>
      </w:r>
      <w:r w:rsidR="0013007D" w:rsidRPr="009F36EE">
        <w:rPr>
          <w:rFonts w:asciiTheme="majorHAnsi" w:hAnsiTheme="majorHAnsi" w:cstheme="majorHAnsi"/>
          <w:color w:val="000000" w:themeColor="text1"/>
          <w:spacing w:val="0"/>
          <w:lang w:val="vi-VN" w:eastAsia="ja-JP"/>
        </w:rPr>
        <w:t>đ</w:t>
      </w:r>
      <w:r w:rsidRPr="009F36EE">
        <w:rPr>
          <w:rFonts w:asciiTheme="majorHAnsi" w:hAnsiTheme="majorHAnsi" w:cstheme="majorHAnsi"/>
          <w:color w:val="000000" w:themeColor="text1"/>
          <w:spacing w:val="0"/>
          <w:lang w:val="vi-VN" w:eastAsia="ja-JP"/>
        </w:rPr>
        <w:t>ịa bàn t</w:t>
      </w:r>
      <w:r w:rsidR="0013007D" w:rsidRPr="009F36EE">
        <w:rPr>
          <w:rFonts w:asciiTheme="majorHAnsi" w:hAnsiTheme="majorHAnsi" w:cstheme="majorHAnsi"/>
          <w:color w:val="000000" w:themeColor="text1"/>
          <w:spacing w:val="0"/>
          <w:lang w:val="vi-VN" w:eastAsia="ja-JP"/>
        </w:rPr>
        <w:t>ỉ</w:t>
      </w:r>
      <w:r w:rsidRPr="009F36EE">
        <w:rPr>
          <w:rFonts w:asciiTheme="majorHAnsi" w:hAnsiTheme="majorHAnsi" w:cstheme="majorHAnsi"/>
          <w:color w:val="000000" w:themeColor="text1"/>
          <w:spacing w:val="0"/>
          <w:lang w:val="vi-VN" w:eastAsia="ja-JP"/>
        </w:rPr>
        <w:t xml:space="preserve">nh có 01 </w:t>
      </w:r>
      <w:r w:rsidR="00D571C3" w:rsidRPr="009F36EE">
        <w:rPr>
          <w:rFonts w:asciiTheme="majorHAnsi" w:hAnsiTheme="majorHAnsi" w:cstheme="majorHAnsi"/>
          <w:color w:val="000000" w:themeColor="text1"/>
          <w:spacing w:val="0"/>
          <w:lang w:val="vi-VN" w:eastAsia="ja-JP"/>
        </w:rPr>
        <w:t>KKT</w:t>
      </w:r>
      <w:r w:rsidRPr="009F36EE">
        <w:rPr>
          <w:rFonts w:asciiTheme="majorHAnsi" w:hAnsiTheme="majorHAnsi" w:cstheme="majorHAnsi"/>
          <w:color w:val="000000" w:themeColor="text1"/>
          <w:spacing w:val="0"/>
          <w:lang w:val="vi-VN" w:eastAsia="ja-JP"/>
        </w:rPr>
        <w:t xml:space="preserve"> (</w:t>
      </w:r>
      <w:r w:rsidR="00C3222A" w:rsidRPr="009F36EE">
        <w:rPr>
          <w:rFonts w:asciiTheme="majorHAnsi" w:hAnsiTheme="majorHAnsi" w:cstheme="majorHAnsi"/>
          <w:color w:val="000000" w:themeColor="text1"/>
          <w:spacing w:val="0"/>
          <w:lang w:val="vi-VN" w:eastAsia="ja-JP"/>
        </w:rPr>
        <w:t>KKT</w:t>
      </w:r>
      <w:r w:rsidRPr="009F36EE">
        <w:rPr>
          <w:rFonts w:asciiTheme="majorHAnsi" w:hAnsiTheme="majorHAnsi" w:cstheme="majorHAnsi"/>
          <w:color w:val="000000" w:themeColor="text1"/>
          <w:spacing w:val="0"/>
          <w:lang w:val="vi-VN" w:eastAsia="ja-JP"/>
        </w:rPr>
        <w:t xml:space="preserve"> Nghi Sơn), 08 </w:t>
      </w:r>
      <w:r w:rsidR="00C3222A" w:rsidRPr="009F36EE">
        <w:rPr>
          <w:rFonts w:asciiTheme="majorHAnsi" w:hAnsiTheme="majorHAnsi" w:cstheme="majorHAnsi"/>
          <w:color w:val="000000" w:themeColor="text1"/>
          <w:spacing w:val="0"/>
          <w:lang w:val="vi-VN" w:eastAsia="ja-JP"/>
        </w:rPr>
        <w:t>KCN</w:t>
      </w:r>
      <w:r w:rsidRPr="009F36EE">
        <w:rPr>
          <w:rFonts w:asciiTheme="majorHAnsi" w:hAnsiTheme="majorHAnsi" w:cstheme="majorHAnsi"/>
          <w:color w:val="000000" w:themeColor="text1"/>
          <w:spacing w:val="0"/>
          <w:lang w:val="vi-VN" w:eastAsia="ja-JP"/>
        </w:rPr>
        <w:t xml:space="preserve"> (KCN Lễ Môn, KCN Đình Hương - T</w:t>
      </w:r>
      <w:r w:rsidR="000852DF" w:rsidRPr="009F36EE">
        <w:rPr>
          <w:rFonts w:asciiTheme="majorHAnsi" w:hAnsiTheme="majorHAnsi" w:cstheme="majorHAnsi"/>
          <w:color w:val="000000" w:themeColor="text1"/>
          <w:spacing w:val="0"/>
          <w:lang w:val="vi-VN" w:eastAsia="ja-JP"/>
        </w:rPr>
        <w:t>â</w:t>
      </w:r>
      <w:r w:rsidRPr="009F36EE">
        <w:rPr>
          <w:rFonts w:asciiTheme="majorHAnsi" w:hAnsiTheme="majorHAnsi" w:cstheme="majorHAnsi"/>
          <w:color w:val="000000" w:themeColor="text1"/>
          <w:spacing w:val="0"/>
          <w:lang w:val="vi-VN" w:eastAsia="ja-JP"/>
        </w:rPr>
        <w:t xml:space="preserve">y Bắc </w:t>
      </w:r>
      <w:r w:rsidRPr="009F36EE">
        <w:rPr>
          <w:rFonts w:asciiTheme="majorHAnsi" w:hAnsiTheme="majorHAnsi" w:cstheme="majorHAnsi"/>
          <w:color w:val="000000" w:themeColor="text1"/>
          <w:spacing w:val="0"/>
          <w:lang w:val="vi-VN"/>
        </w:rPr>
        <w:t>Ga</w:t>
      </w:r>
      <w:r w:rsidRPr="009F36EE">
        <w:rPr>
          <w:rFonts w:asciiTheme="majorHAnsi" w:hAnsiTheme="majorHAnsi" w:cstheme="majorHAnsi"/>
          <w:color w:val="000000" w:themeColor="text1"/>
          <w:spacing w:val="0"/>
          <w:lang w:val="vi-VN" w:eastAsia="ja-JP"/>
        </w:rPr>
        <w:t>, KCN B</w:t>
      </w:r>
      <w:r w:rsidR="00B74B8E" w:rsidRPr="009F36EE">
        <w:rPr>
          <w:rFonts w:asciiTheme="majorHAnsi" w:hAnsiTheme="majorHAnsi" w:cstheme="majorHAnsi"/>
          <w:color w:val="000000" w:themeColor="text1"/>
          <w:spacing w:val="0"/>
          <w:lang w:eastAsia="ja-JP"/>
        </w:rPr>
        <w:t>ỉ</w:t>
      </w:r>
      <w:r w:rsidRPr="009F36EE">
        <w:rPr>
          <w:rFonts w:asciiTheme="majorHAnsi" w:hAnsiTheme="majorHAnsi" w:cstheme="majorHAnsi"/>
          <w:color w:val="000000" w:themeColor="text1"/>
          <w:spacing w:val="0"/>
          <w:lang w:val="vi-VN" w:eastAsia="ja-JP"/>
        </w:rPr>
        <w:t>m S</w:t>
      </w:r>
      <w:r w:rsidR="00B74B8E" w:rsidRPr="009F36EE">
        <w:rPr>
          <w:rFonts w:asciiTheme="majorHAnsi" w:hAnsiTheme="majorHAnsi" w:cstheme="majorHAnsi"/>
          <w:color w:val="000000" w:themeColor="text1"/>
          <w:spacing w:val="0"/>
          <w:lang w:eastAsia="ja-JP"/>
        </w:rPr>
        <w:t>ơ</w:t>
      </w:r>
      <w:r w:rsidRPr="009F36EE">
        <w:rPr>
          <w:rFonts w:asciiTheme="majorHAnsi" w:hAnsiTheme="majorHAnsi" w:cstheme="majorHAnsi"/>
          <w:color w:val="000000" w:themeColor="text1"/>
          <w:spacing w:val="0"/>
          <w:lang w:val="vi-VN" w:eastAsia="ja-JP"/>
        </w:rPr>
        <w:t>n, KCN Hoàng Long, KCN Lam S</w:t>
      </w:r>
      <w:r w:rsidR="00C02AB3" w:rsidRPr="009F36EE">
        <w:rPr>
          <w:rFonts w:asciiTheme="majorHAnsi" w:hAnsiTheme="majorHAnsi" w:cstheme="majorHAnsi"/>
          <w:color w:val="000000" w:themeColor="text1"/>
          <w:spacing w:val="0"/>
          <w:lang w:val="vi-VN" w:eastAsia="ja-JP"/>
        </w:rPr>
        <w:t>ơ</w:t>
      </w:r>
      <w:r w:rsidRPr="009F36EE">
        <w:rPr>
          <w:rFonts w:asciiTheme="majorHAnsi" w:hAnsiTheme="majorHAnsi" w:cstheme="majorHAnsi"/>
          <w:color w:val="000000" w:themeColor="text1"/>
          <w:spacing w:val="0"/>
          <w:lang w:val="vi-VN" w:eastAsia="ja-JP"/>
        </w:rPr>
        <w:t>n - Sao Vàng, KCN Th</w:t>
      </w:r>
      <w:r w:rsidR="003D07AB" w:rsidRPr="009F36EE">
        <w:rPr>
          <w:rFonts w:asciiTheme="majorHAnsi" w:hAnsiTheme="majorHAnsi" w:cstheme="majorHAnsi"/>
          <w:color w:val="000000" w:themeColor="text1"/>
          <w:spacing w:val="0"/>
          <w:lang w:val="vi-VN" w:eastAsia="ja-JP"/>
        </w:rPr>
        <w:t>ạ</w:t>
      </w:r>
      <w:r w:rsidRPr="009F36EE">
        <w:rPr>
          <w:rFonts w:asciiTheme="majorHAnsi" w:hAnsiTheme="majorHAnsi" w:cstheme="majorHAnsi"/>
          <w:color w:val="000000" w:themeColor="text1"/>
          <w:spacing w:val="0"/>
          <w:lang w:val="vi-VN" w:eastAsia="ja-JP"/>
        </w:rPr>
        <w:t>ch Quảng, KCN Bãi Trành và KCN Ng</w:t>
      </w:r>
      <w:r w:rsidR="00DA7C54" w:rsidRPr="009F36EE">
        <w:rPr>
          <w:rFonts w:asciiTheme="majorHAnsi" w:hAnsiTheme="majorHAnsi" w:cstheme="majorHAnsi"/>
          <w:color w:val="000000" w:themeColor="text1"/>
          <w:spacing w:val="0"/>
          <w:lang w:val="vi-VN" w:eastAsia="ja-JP"/>
        </w:rPr>
        <w:t>ọ</w:t>
      </w:r>
      <w:r w:rsidRPr="009F36EE">
        <w:rPr>
          <w:rFonts w:asciiTheme="majorHAnsi" w:hAnsiTheme="majorHAnsi" w:cstheme="majorHAnsi"/>
          <w:color w:val="000000" w:themeColor="text1"/>
          <w:spacing w:val="0"/>
          <w:lang w:val="vi-VN" w:eastAsia="ja-JP"/>
        </w:rPr>
        <w:t xml:space="preserve">c Lặc) và 71 </w:t>
      </w:r>
      <w:r w:rsidR="00D571C3" w:rsidRPr="009F36EE">
        <w:rPr>
          <w:rFonts w:asciiTheme="majorHAnsi" w:hAnsiTheme="majorHAnsi" w:cstheme="majorHAnsi"/>
          <w:color w:val="000000" w:themeColor="text1"/>
          <w:spacing w:val="0"/>
          <w:lang w:val="vi-VN" w:eastAsia="ja-JP"/>
        </w:rPr>
        <w:t>CCN</w:t>
      </w:r>
      <w:r w:rsidRPr="009F36EE">
        <w:rPr>
          <w:rFonts w:asciiTheme="majorHAnsi" w:hAnsiTheme="majorHAnsi" w:cstheme="majorHAnsi"/>
          <w:color w:val="000000" w:themeColor="text1"/>
          <w:spacing w:val="0"/>
          <w:lang w:val="vi-VN" w:eastAsia="ja-JP"/>
        </w:rPr>
        <w:t>.</w:t>
      </w:r>
    </w:p>
    <w:p w14:paraId="5A356536" w14:textId="1C66C846" w:rsidR="00466F23" w:rsidRPr="009F36EE" w:rsidRDefault="000C14F8" w:rsidP="00CD3885">
      <w:pPr>
        <w:pStyle w:val="ListParagraph"/>
        <w:numPr>
          <w:ilvl w:val="0"/>
          <w:numId w:val="73"/>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Đ</w:t>
      </w:r>
      <w:r w:rsidR="00466F23" w:rsidRPr="009F36EE">
        <w:rPr>
          <w:rFonts w:asciiTheme="majorHAnsi" w:hAnsiTheme="majorHAnsi" w:cstheme="majorHAnsi"/>
          <w:color w:val="000000" w:themeColor="text1"/>
          <w:spacing w:val="0"/>
          <w:lang w:val="vi-VN"/>
        </w:rPr>
        <w:t xml:space="preserve">ến nay, </w:t>
      </w:r>
      <w:r w:rsidRPr="009F36EE">
        <w:rPr>
          <w:rFonts w:asciiTheme="majorHAnsi" w:hAnsiTheme="majorHAnsi" w:cstheme="majorHAnsi"/>
          <w:color w:val="000000" w:themeColor="text1"/>
          <w:spacing w:val="0"/>
          <w:lang w:val="vi-VN"/>
        </w:rPr>
        <w:t>KKT</w:t>
      </w:r>
      <w:r w:rsidR="00466F23" w:rsidRPr="009F36EE">
        <w:rPr>
          <w:rFonts w:asciiTheme="majorHAnsi" w:hAnsiTheme="majorHAnsi" w:cstheme="majorHAnsi"/>
          <w:color w:val="000000" w:themeColor="text1"/>
          <w:spacing w:val="0"/>
          <w:lang w:val="vi-VN"/>
        </w:rPr>
        <w:t xml:space="preserve"> Nghi Sơn đã thu hút được 89 cơ sở, </w:t>
      </w:r>
      <w:r w:rsidRPr="009F36EE">
        <w:rPr>
          <w:rFonts w:asciiTheme="majorHAnsi" w:hAnsiTheme="majorHAnsi" w:cstheme="majorHAnsi"/>
          <w:color w:val="000000" w:themeColor="text1"/>
          <w:spacing w:val="0"/>
          <w:lang w:val="vi-VN"/>
        </w:rPr>
        <w:t xml:space="preserve">DN </w:t>
      </w:r>
      <w:r w:rsidR="00466F23" w:rsidRPr="009F36EE">
        <w:rPr>
          <w:rFonts w:asciiTheme="majorHAnsi" w:hAnsiTheme="majorHAnsi" w:cstheme="majorHAnsi"/>
          <w:color w:val="000000" w:themeColor="text1"/>
          <w:spacing w:val="0"/>
          <w:lang w:val="vi-VN"/>
        </w:rPr>
        <w:t>vào ho</w:t>
      </w:r>
      <w:r w:rsidRPr="009F36EE">
        <w:rPr>
          <w:rFonts w:asciiTheme="majorHAnsi" w:hAnsiTheme="majorHAnsi" w:cstheme="majorHAnsi"/>
          <w:color w:val="000000" w:themeColor="text1"/>
          <w:spacing w:val="0"/>
          <w:lang w:val="vi-VN"/>
        </w:rPr>
        <w:t>ạ</w:t>
      </w:r>
      <w:r w:rsidR="00466F23" w:rsidRPr="009F36EE">
        <w:rPr>
          <w:rFonts w:asciiTheme="majorHAnsi" w:hAnsiTheme="majorHAnsi" w:cstheme="majorHAnsi"/>
          <w:color w:val="000000" w:themeColor="text1"/>
          <w:spacing w:val="0"/>
          <w:lang w:val="vi-VN"/>
        </w:rPr>
        <w:t xml:space="preserve">t </w:t>
      </w:r>
      <w:r w:rsidRPr="009F36EE">
        <w:rPr>
          <w:rFonts w:asciiTheme="majorHAnsi" w:hAnsiTheme="majorHAnsi" w:cstheme="majorHAnsi"/>
          <w:color w:val="000000" w:themeColor="text1"/>
          <w:spacing w:val="0"/>
          <w:lang w:val="vi-VN"/>
        </w:rPr>
        <w:t>đ</w:t>
      </w:r>
      <w:r w:rsidR="00466F23" w:rsidRPr="009F36EE">
        <w:rPr>
          <w:rFonts w:asciiTheme="majorHAnsi" w:hAnsiTheme="majorHAnsi" w:cstheme="majorHAnsi"/>
          <w:color w:val="000000" w:themeColor="text1"/>
          <w:spacing w:val="0"/>
          <w:lang w:val="vi-VN"/>
        </w:rPr>
        <w:t xml:space="preserve">ộng, 05 KCN thu hút được 334 cơ sở, </w:t>
      </w:r>
      <w:r w:rsidRPr="009F36EE">
        <w:rPr>
          <w:rFonts w:asciiTheme="majorHAnsi" w:hAnsiTheme="majorHAnsi" w:cstheme="majorHAnsi"/>
          <w:color w:val="000000" w:themeColor="text1"/>
          <w:spacing w:val="0"/>
          <w:lang w:val="vi-VN"/>
        </w:rPr>
        <w:t xml:space="preserve">DN </w:t>
      </w:r>
      <w:r w:rsidR="00466F23" w:rsidRPr="009F36EE">
        <w:rPr>
          <w:rFonts w:asciiTheme="majorHAnsi" w:hAnsiTheme="majorHAnsi" w:cstheme="majorHAnsi"/>
          <w:color w:val="000000" w:themeColor="text1"/>
          <w:spacing w:val="0"/>
          <w:lang w:val="vi-VN"/>
        </w:rPr>
        <w:t>nh</w:t>
      </w:r>
      <w:r w:rsidRPr="009F36EE">
        <w:rPr>
          <w:rFonts w:asciiTheme="majorHAnsi" w:hAnsiTheme="majorHAnsi" w:cstheme="majorHAnsi"/>
          <w:color w:val="000000" w:themeColor="text1"/>
          <w:spacing w:val="0"/>
          <w:lang w:val="vi-VN"/>
        </w:rPr>
        <w:t>ư</w:t>
      </w:r>
      <w:r w:rsidR="00466F23" w:rsidRPr="009F36EE">
        <w:rPr>
          <w:rFonts w:asciiTheme="majorHAnsi" w:hAnsiTheme="majorHAnsi" w:cstheme="majorHAnsi"/>
          <w:color w:val="000000" w:themeColor="text1"/>
          <w:spacing w:val="0"/>
          <w:lang w:val="vi-VN"/>
        </w:rPr>
        <w:t>ng ch</w:t>
      </w:r>
      <w:r w:rsidRPr="009F36EE">
        <w:rPr>
          <w:rFonts w:asciiTheme="majorHAnsi" w:hAnsiTheme="majorHAnsi" w:cstheme="majorHAnsi"/>
          <w:color w:val="000000" w:themeColor="text1"/>
          <w:spacing w:val="0"/>
          <w:lang w:val="vi-VN"/>
        </w:rPr>
        <w:t>ư</w:t>
      </w:r>
      <w:r w:rsidR="00466F23" w:rsidRPr="009F36EE">
        <w:rPr>
          <w:rFonts w:asciiTheme="majorHAnsi" w:hAnsiTheme="majorHAnsi" w:cstheme="majorHAnsi"/>
          <w:color w:val="000000" w:themeColor="text1"/>
          <w:spacing w:val="0"/>
          <w:lang w:val="vi-VN"/>
        </w:rPr>
        <w:t>a xây</w:t>
      </w:r>
      <w:r w:rsidRPr="009F36EE">
        <w:rPr>
          <w:rFonts w:asciiTheme="majorHAnsi" w:hAnsiTheme="majorHAnsi" w:cstheme="majorHAnsi"/>
          <w:color w:val="000000" w:themeColor="text1"/>
          <w:spacing w:val="0"/>
          <w:lang w:val="vi-VN"/>
        </w:rPr>
        <w:t xml:space="preserve"> </w:t>
      </w:r>
      <w:r w:rsidR="00466F23" w:rsidRPr="009F36EE">
        <w:rPr>
          <w:rFonts w:asciiTheme="majorHAnsi" w:hAnsiTheme="majorHAnsi" w:cstheme="majorHAnsi"/>
          <w:color w:val="000000" w:themeColor="text1"/>
          <w:spacing w:val="0"/>
          <w:lang w:val="vi-VN"/>
        </w:rPr>
        <w:t>d</w:t>
      </w:r>
      <w:r w:rsidRPr="009F36EE">
        <w:rPr>
          <w:rFonts w:asciiTheme="majorHAnsi" w:hAnsiTheme="majorHAnsi" w:cstheme="majorHAnsi"/>
          <w:color w:val="000000" w:themeColor="text1"/>
          <w:spacing w:val="0"/>
          <w:lang w:val="vi-VN"/>
        </w:rPr>
        <w:t>ự</w:t>
      </w:r>
      <w:r w:rsidR="00466F23" w:rsidRPr="009F36EE">
        <w:rPr>
          <w:rFonts w:asciiTheme="majorHAnsi" w:hAnsiTheme="majorHAnsi" w:cstheme="majorHAnsi"/>
          <w:color w:val="000000" w:themeColor="text1"/>
          <w:spacing w:val="0"/>
          <w:lang w:val="vi-VN"/>
        </w:rPr>
        <w:t xml:space="preserve">ng </w:t>
      </w:r>
      <w:r w:rsidRPr="009F36EE">
        <w:rPr>
          <w:rFonts w:asciiTheme="majorHAnsi" w:hAnsiTheme="majorHAnsi" w:cstheme="majorHAnsi"/>
          <w:color w:val="000000" w:themeColor="text1"/>
          <w:spacing w:val="0"/>
          <w:lang w:val="vi-VN"/>
        </w:rPr>
        <w:t>đ</w:t>
      </w:r>
      <w:r w:rsidR="00466F23" w:rsidRPr="009F36EE">
        <w:rPr>
          <w:rFonts w:asciiTheme="majorHAnsi" w:hAnsiTheme="majorHAnsi" w:cstheme="majorHAnsi"/>
          <w:color w:val="000000" w:themeColor="text1"/>
          <w:spacing w:val="0"/>
          <w:lang w:val="vi-VN"/>
        </w:rPr>
        <w:t>ược hệ thống xử lý nước thải tập trung đồng bộ cho toàn bộ KKT Nghi</w:t>
      </w:r>
      <w:r w:rsidRPr="009F36EE">
        <w:rPr>
          <w:rFonts w:asciiTheme="majorHAnsi" w:hAnsiTheme="majorHAnsi" w:cstheme="majorHAnsi"/>
          <w:color w:val="000000" w:themeColor="text1"/>
          <w:spacing w:val="0"/>
          <w:lang w:val="vi-VN"/>
        </w:rPr>
        <w:t xml:space="preserve"> </w:t>
      </w:r>
      <w:r w:rsidR="00466F23" w:rsidRPr="009F36EE">
        <w:rPr>
          <w:rFonts w:asciiTheme="majorHAnsi" w:hAnsiTheme="majorHAnsi" w:cstheme="majorHAnsi"/>
          <w:color w:val="000000" w:themeColor="text1"/>
          <w:spacing w:val="0"/>
          <w:lang w:val="vi-VN"/>
        </w:rPr>
        <w:t>S</w:t>
      </w:r>
      <w:r w:rsidRPr="009F36EE">
        <w:rPr>
          <w:rFonts w:asciiTheme="majorHAnsi" w:hAnsiTheme="majorHAnsi" w:cstheme="majorHAnsi"/>
          <w:color w:val="000000" w:themeColor="text1"/>
          <w:spacing w:val="0"/>
          <w:lang w:val="vi-VN"/>
        </w:rPr>
        <w:t>ơ</w:t>
      </w:r>
      <w:r w:rsidR="00466F23" w:rsidRPr="009F36EE">
        <w:rPr>
          <w:rFonts w:asciiTheme="majorHAnsi" w:hAnsiTheme="majorHAnsi" w:cstheme="majorHAnsi"/>
          <w:color w:val="000000" w:themeColor="text1"/>
          <w:spacing w:val="0"/>
          <w:lang w:val="vi-VN"/>
        </w:rPr>
        <w:t>n, mặc dù tỉnh đã thường xuyên kêu gọi các chủ đầu t</w:t>
      </w:r>
      <w:r w:rsidR="00107BBC" w:rsidRPr="009F36EE">
        <w:rPr>
          <w:rFonts w:asciiTheme="majorHAnsi" w:hAnsiTheme="majorHAnsi" w:cstheme="majorHAnsi"/>
          <w:color w:val="000000" w:themeColor="text1"/>
          <w:spacing w:val="0"/>
        </w:rPr>
        <w:t>ư</w:t>
      </w:r>
      <w:r w:rsidR="00466F23" w:rsidRPr="009F36EE">
        <w:rPr>
          <w:rFonts w:asciiTheme="majorHAnsi" w:hAnsiTheme="majorHAnsi" w:cstheme="majorHAnsi"/>
          <w:color w:val="000000" w:themeColor="text1"/>
          <w:spacing w:val="0"/>
          <w:lang w:val="vi-VN"/>
        </w:rPr>
        <w:t xml:space="preserve"> xây d</w:t>
      </w:r>
      <w:r w:rsidRPr="009F36EE">
        <w:rPr>
          <w:rFonts w:asciiTheme="majorHAnsi" w:hAnsiTheme="majorHAnsi" w:cstheme="majorHAnsi"/>
          <w:color w:val="000000" w:themeColor="text1"/>
          <w:spacing w:val="0"/>
          <w:lang w:val="vi-VN"/>
        </w:rPr>
        <w:t>ự</w:t>
      </w:r>
      <w:r w:rsidR="00466F23" w:rsidRPr="009F36EE">
        <w:rPr>
          <w:rFonts w:asciiTheme="majorHAnsi" w:hAnsiTheme="majorHAnsi" w:cstheme="majorHAnsi"/>
          <w:color w:val="000000" w:themeColor="text1"/>
          <w:spacing w:val="0"/>
          <w:lang w:val="vi-VN"/>
        </w:rPr>
        <w:t>ng h</w:t>
      </w:r>
      <w:r w:rsidRPr="009F36EE">
        <w:rPr>
          <w:rFonts w:asciiTheme="majorHAnsi" w:hAnsiTheme="majorHAnsi" w:cstheme="majorHAnsi"/>
          <w:color w:val="000000" w:themeColor="text1"/>
          <w:spacing w:val="0"/>
          <w:lang w:val="vi-VN"/>
        </w:rPr>
        <w:t xml:space="preserve">ệ </w:t>
      </w:r>
      <w:r w:rsidR="00466F23" w:rsidRPr="009F36EE">
        <w:rPr>
          <w:rFonts w:asciiTheme="majorHAnsi" w:hAnsiTheme="majorHAnsi" w:cstheme="majorHAnsi"/>
          <w:color w:val="000000" w:themeColor="text1"/>
          <w:spacing w:val="0"/>
          <w:lang w:val="vi-VN"/>
        </w:rPr>
        <w:t xml:space="preserve">thống xử lý nước thải tập trung, các đơn vị </w:t>
      </w:r>
      <w:r w:rsidRPr="009F36EE">
        <w:rPr>
          <w:rFonts w:asciiTheme="majorHAnsi" w:hAnsiTheme="majorHAnsi" w:cstheme="majorHAnsi"/>
          <w:color w:val="000000" w:themeColor="text1"/>
          <w:spacing w:val="0"/>
          <w:lang w:val="vi-VN"/>
        </w:rPr>
        <w:t>đ</w:t>
      </w:r>
      <w:r w:rsidR="00466F23" w:rsidRPr="009F36EE">
        <w:rPr>
          <w:rFonts w:asciiTheme="majorHAnsi" w:hAnsiTheme="majorHAnsi" w:cstheme="majorHAnsi"/>
          <w:color w:val="000000" w:themeColor="text1"/>
          <w:spacing w:val="0"/>
          <w:lang w:val="vi-VN"/>
        </w:rPr>
        <w:t>ầu t</w:t>
      </w:r>
      <w:r w:rsidRPr="009F36EE">
        <w:rPr>
          <w:rFonts w:asciiTheme="majorHAnsi" w:hAnsiTheme="majorHAnsi" w:cstheme="majorHAnsi"/>
          <w:color w:val="000000" w:themeColor="text1"/>
          <w:spacing w:val="0"/>
          <w:lang w:val="vi-VN"/>
        </w:rPr>
        <w:t>ư</w:t>
      </w:r>
      <w:r w:rsidR="00466F23" w:rsidRPr="009F36EE">
        <w:rPr>
          <w:rFonts w:asciiTheme="majorHAnsi" w:hAnsiTheme="majorHAnsi" w:cstheme="majorHAnsi"/>
          <w:color w:val="000000" w:themeColor="text1"/>
          <w:spacing w:val="0"/>
          <w:lang w:val="vi-VN"/>
        </w:rPr>
        <w:t xml:space="preserve"> thứ cấp ph</w:t>
      </w:r>
      <w:r w:rsidRPr="009F36EE">
        <w:rPr>
          <w:rFonts w:asciiTheme="majorHAnsi" w:hAnsiTheme="majorHAnsi" w:cstheme="majorHAnsi"/>
          <w:color w:val="000000" w:themeColor="text1"/>
          <w:spacing w:val="0"/>
          <w:lang w:val="vi-VN"/>
        </w:rPr>
        <w:t>ả</w:t>
      </w:r>
      <w:r w:rsidR="00466F23" w:rsidRPr="009F36EE">
        <w:rPr>
          <w:rFonts w:asciiTheme="majorHAnsi" w:hAnsiTheme="majorHAnsi" w:cstheme="majorHAnsi"/>
          <w:color w:val="000000" w:themeColor="text1"/>
          <w:spacing w:val="0"/>
          <w:lang w:val="vi-VN"/>
        </w:rPr>
        <w:t xml:space="preserve">i </w:t>
      </w:r>
      <w:r w:rsidRPr="009F36EE">
        <w:rPr>
          <w:rFonts w:asciiTheme="majorHAnsi" w:hAnsiTheme="majorHAnsi" w:cstheme="majorHAnsi"/>
          <w:color w:val="000000" w:themeColor="text1"/>
          <w:spacing w:val="0"/>
          <w:lang w:val="vi-VN"/>
        </w:rPr>
        <w:t>đầ</w:t>
      </w:r>
      <w:r w:rsidR="00466F23" w:rsidRPr="009F36EE">
        <w:rPr>
          <w:rFonts w:asciiTheme="majorHAnsi" w:hAnsiTheme="majorHAnsi" w:cstheme="majorHAnsi"/>
          <w:color w:val="000000" w:themeColor="text1"/>
          <w:spacing w:val="0"/>
          <w:lang w:val="vi-VN"/>
        </w:rPr>
        <w:t>u t</w:t>
      </w:r>
      <w:r w:rsidRPr="009F36EE">
        <w:rPr>
          <w:rFonts w:asciiTheme="majorHAnsi" w:hAnsiTheme="majorHAnsi" w:cstheme="majorHAnsi"/>
          <w:color w:val="000000" w:themeColor="text1"/>
          <w:spacing w:val="0"/>
          <w:lang w:val="vi-VN"/>
        </w:rPr>
        <w:t>ư</w:t>
      </w:r>
      <w:r w:rsidR="00466F23" w:rsidRPr="009F36EE">
        <w:rPr>
          <w:rFonts w:asciiTheme="majorHAnsi" w:hAnsiTheme="majorHAnsi" w:cstheme="majorHAnsi"/>
          <w:color w:val="000000" w:themeColor="text1"/>
          <w:spacing w:val="0"/>
          <w:lang w:val="vi-VN"/>
        </w:rPr>
        <w:t xml:space="preserve"> hoàn</w:t>
      </w:r>
      <w:r w:rsidRPr="009F36EE">
        <w:rPr>
          <w:rFonts w:asciiTheme="majorHAnsi" w:hAnsiTheme="majorHAnsi" w:cstheme="majorHAnsi"/>
          <w:color w:val="000000" w:themeColor="text1"/>
          <w:spacing w:val="0"/>
          <w:lang w:val="vi-VN"/>
        </w:rPr>
        <w:t xml:space="preserve"> </w:t>
      </w:r>
      <w:r w:rsidR="00466F23" w:rsidRPr="009F36EE">
        <w:rPr>
          <w:rFonts w:asciiTheme="majorHAnsi" w:hAnsiTheme="majorHAnsi" w:cstheme="majorHAnsi"/>
          <w:color w:val="000000" w:themeColor="text1"/>
          <w:spacing w:val="0"/>
          <w:lang w:val="vi-VN"/>
        </w:rPr>
        <w:t>ch</w:t>
      </w:r>
      <w:r w:rsidRPr="009F36EE">
        <w:rPr>
          <w:rFonts w:asciiTheme="majorHAnsi" w:hAnsiTheme="majorHAnsi" w:cstheme="majorHAnsi"/>
          <w:color w:val="000000" w:themeColor="text1"/>
          <w:spacing w:val="0"/>
          <w:lang w:val="vi-VN"/>
        </w:rPr>
        <w:t>ỉ</w:t>
      </w:r>
      <w:r w:rsidR="00466F23" w:rsidRPr="009F36EE">
        <w:rPr>
          <w:rFonts w:asciiTheme="majorHAnsi" w:hAnsiTheme="majorHAnsi" w:cstheme="majorHAnsi"/>
          <w:color w:val="000000" w:themeColor="text1"/>
          <w:spacing w:val="0"/>
          <w:lang w:val="vi-VN"/>
        </w:rPr>
        <w:t xml:space="preserve">nh </w:t>
      </w:r>
      <w:r w:rsidRPr="009F36EE">
        <w:rPr>
          <w:rFonts w:asciiTheme="majorHAnsi" w:hAnsiTheme="majorHAnsi" w:cstheme="majorHAnsi"/>
          <w:color w:val="000000" w:themeColor="text1"/>
          <w:spacing w:val="0"/>
          <w:lang w:val="vi-VN"/>
        </w:rPr>
        <w:t>hệ thống</w:t>
      </w:r>
      <w:r w:rsidR="00466F23" w:rsidRPr="009F36EE">
        <w:rPr>
          <w:rFonts w:asciiTheme="majorHAnsi" w:hAnsiTheme="majorHAnsi" w:cstheme="majorHAnsi"/>
          <w:color w:val="000000" w:themeColor="text1"/>
          <w:spacing w:val="0"/>
          <w:lang w:val="vi-VN"/>
        </w:rPr>
        <w:t xml:space="preserve"> xử lý n</w:t>
      </w:r>
      <w:r w:rsidRPr="009F36EE">
        <w:rPr>
          <w:rFonts w:asciiTheme="majorHAnsi" w:hAnsiTheme="majorHAnsi" w:cstheme="majorHAnsi"/>
          <w:color w:val="000000" w:themeColor="text1"/>
          <w:spacing w:val="0"/>
          <w:lang w:val="vi-VN"/>
        </w:rPr>
        <w:t>ư</w:t>
      </w:r>
      <w:r w:rsidR="00466F23" w:rsidRPr="009F36EE">
        <w:rPr>
          <w:rFonts w:asciiTheme="majorHAnsi" w:hAnsiTheme="majorHAnsi" w:cstheme="majorHAnsi"/>
          <w:color w:val="000000" w:themeColor="text1"/>
          <w:spacing w:val="0"/>
          <w:lang w:val="vi-VN"/>
        </w:rPr>
        <w:t>ớc thải trước khi ho</w:t>
      </w:r>
      <w:r w:rsidRPr="009F36EE">
        <w:rPr>
          <w:rFonts w:asciiTheme="majorHAnsi" w:hAnsiTheme="majorHAnsi" w:cstheme="majorHAnsi"/>
          <w:color w:val="000000" w:themeColor="text1"/>
          <w:spacing w:val="0"/>
          <w:lang w:val="vi-VN"/>
        </w:rPr>
        <w:t>ạ</w:t>
      </w:r>
      <w:r w:rsidR="00466F23" w:rsidRPr="009F36EE">
        <w:rPr>
          <w:rFonts w:asciiTheme="majorHAnsi" w:hAnsiTheme="majorHAnsi" w:cstheme="majorHAnsi"/>
          <w:color w:val="000000" w:themeColor="text1"/>
          <w:spacing w:val="0"/>
          <w:lang w:val="vi-VN"/>
        </w:rPr>
        <w:t xml:space="preserve">t động. Có 01 KCN (KCN Lễ Môn) đã đầu tư hoàn chỉnh </w:t>
      </w:r>
      <w:r w:rsidR="000A562A" w:rsidRPr="009F36EE">
        <w:rPr>
          <w:rFonts w:asciiTheme="majorHAnsi" w:hAnsiTheme="majorHAnsi" w:cstheme="majorHAnsi"/>
          <w:color w:val="000000" w:themeColor="text1"/>
          <w:spacing w:val="0"/>
          <w:lang w:val="vi-VN"/>
        </w:rPr>
        <w:t>hệ thống xử lý nước thải</w:t>
      </w:r>
      <w:r w:rsidR="00466F23" w:rsidRPr="009F36EE">
        <w:rPr>
          <w:rFonts w:asciiTheme="majorHAnsi" w:hAnsiTheme="majorHAnsi" w:cstheme="majorHAnsi"/>
          <w:color w:val="000000" w:themeColor="text1"/>
          <w:spacing w:val="0"/>
          <w:lang w:val="vi-VN"/>
        </w:rPr>
        <w:t xml:space="preserve"> </w:t>
      </w:r>
      <w:r w:rsidRPr="009F36EE">
        <w:rPr>
          <w:rFonts w:asciiTheme="majorHAnsi" w:hAnsiTheme="majorHAnsi" w:cstheme="majorHAnsi"/>
          <w:color w:val="000000" w:themeColor="text1"/>
          <w:spacing w:val="0"/>
          <w:lang w:val="vi-VN"/>
        </w:rPr>
        <w:t>tậ</w:t>
      </w:r>
      <w:r w:rsidR="00466F23" w:rsidRPr="009F36EE">
        <w:rPr>
          <w:rFonts w:asciiTheme="majorHAnsi" w:hAnsiTheme="majorHAnsi" w:cstheme="majorHAnsi"/>
          <w:color w:val="000000" w:themeColor="text1"/>
          <w:spacing w:val="0"/>
          <w:lang w:val="vi-VN"/>
        </w:rPr>
        <w:t>p trung với công su</w:t>
      </w:r>
      <w:r w:rsidRPr="009F36EE">
        <w:rPr>
          <w:rFonts w:asciiTheme="majorHAnsi" w:hAnsiTheme="majorHAnsi" w:cstheme="majorHAnsi"/>
          <w:color w:val="000000" w:themeColor="text1"/>
          <w:spacing w:val="0"/>
          <w:lang w:val="vi-VN"/>
        </w:rPr>
        <w:t>ấ</w:t>
      </w:r>
      <w:r w:rsidR="00466F23" w:rsidRPr="009F36EE">
        <w:rPr>
          <w:rFonts w:asciiTheme="majorHAnsi" w:hAnsiTheme="majorHAnsi" w:cstheme="majorHAnsi"/>
          <w:color w:val="000000" w:themeColor="text1"/>
          <w:spacing w:val="0"/>
          <w:lang w:val="vi-VN"/>
        </w:rPr>
        <w:t xml:space="preserve">t 1.300 m³/ng.đ. Hiện nay, </w:t>
      </w:r>
      <w:r w:rsidRPr="009F36EE">
        <w:rPr>
          <w:rFonts w:asciiTheme="majorHAnsi" w:hAnsiTheme="majorHAnsi" w:cstheme="majorHAnsi"/>
          <w:color w:val="000000" w:themeColor="text1"/>
          <w:spacing w:val="0"/>
          <w:lang w:val="vi-VN"/>
        </w:rPr>
        <w:t>đ</w:t>
      </w:r>
      <w:r w:rsidR="00466F23" w:rsidRPr="009F36EE">
        <w:rPr>
          <w:rFonts w:asciiTheme="majorHAnsi" w:hAnsiTheme="majorHAnsi" w:cstheme="majorHAnsi"/>
          <w:color w:val="000000" w:themeColor="text1"/>
          <w:spacing w:val="0"/>
          <w:lang w:val="vi-VN"/>
        </w:rPr>
        <w:t>ã có 100% các dự án đầu t</w:t>
      </w:r>
      <w:r w:rsidRPr="009F36EE">
        <w:rPr>
          <w:rFonts w:asciiTheme="majorHAnsi" w:hAnsiTheme="majorHAnsi" w:cstheme="majorHAnsi"/>
          <w:color w:val="000000" w:themeColor="text1"/>
          <w:spacing w:val="0"/>
          <w:lang w:val="vi-VN"/>
        </w:rPr>
        <w:t>ư</w:t>
      </w:r>
      <w:r w:rsidR="00466F23" w:rsidRPr="009F36EE">
        <w:rPr>
          <w:rFonts w:asciiTheme="majorHAnsi" w:hAnsiTheme="majorHAnsi" w:cstheme="majorHAnsi"/>
          <w:color w:val="000000" w:themeColor="text1"/>
          <w:spacing w:val="0"/>
          <w:lang w:val="vi-VN"/>
        </w:rPr>
        <w:t xml:space="preserve"> th</w:t>
      </w:r>
      <w:r w:rsidRPr="009F36EE">
        <w:rPr>
          <w:rFonts w:asciiTheme="majorHAnsi" w:hAnsiTheme="majorHAnsi" w:cstheme="majorHAnsi"/>
          <w:color w:val="000000" w:themeColor="text1"/>
          <w:spacing w:val="0"/>
          <w:lang w:val="vi-VN"/>
        </w:rPr>
        <w:t>ứ</w:t>
      </w:r>
      <w:r w:rsidR="00466F23" w:rsidRPr="009F36EE">
        <w:rPr>
          <w:rFonts w:asciiTheme="majorHAnsi" w:hAnsiTheme="majorHAnsi" w:cstheme="majorHAnsi"/>
          <w:color w:val="000000" w:themeColor="text1"/>
          <w:spacing w:val="0"/>
          <w:lang w:val="vi-VN"/>
        </w:rPr>
        <w:t xml:space="preserve"> cấp đấu n</w:t>
      </w:r>
      <w:r w:rsidRPr="009F36EE">
        <w:rPr>
          <w:rFonts w:asciiTheme="majorHAnsi" w:hAnsiTheme="majorHAnsi" w:cstheme="majorHAnsi"/>
          <w:color w:val="000000" w:themeColor="text1"/>
          <w:spacing w:val="0"/>
          <w:lang w:val="vi-VN"/>
        </w:rPr>
        <w:t>ố</w:t>
      </w:r>
      <w:r w:rsidR="00466F23" w:rsidRPr="009F36EE">
        <w:rPr>
          <w:rFonts w:asciiTheme="majorHAnsi" w:hAnsiTheme="majorHAnsi" w:cstheme="majorHAnsi"/>
          <w:color w:val="000000" w:themeColor="text1"/>
          <w:spacing w:val="0"/>
          <w:lang w:val="vi-VN"/>
        </w:rPr>
        <w:t>i n</w:t>
      </w:r>
      <w:r w:rsidRPr="009F36EE">
        <w:rPr>
          <w:rFonts w:asciiTheme="majorHAnsi" w:hAnsiTheme="majorHAnsi" w:cstheme="majorHAnsi"/>
          <w:color w:val="000000" w:themeColor="text1"/>
          <w:spacing w:val="0"/>
          <w:lang w:val="vi-VN"/>
        </w:rPr>
        <w:t>ướ</w:t>
      </w:r>
      <w:r w:rsidR="00466F23" w:rsidRPr="009F36EE">
        <w:rPr>
          <w:rFonts w:asciiTheme="majorHAnsi" w:hAnsiTheme="majorHAnsi" w:cstheme="majorHAnsi"/>
          <w:color w:val="000000" w:themeColor="text1"/>
          <w:spacing w:val="0"/>
          <w:lang w:val="vi-VN"/>
        </w:rPr>
        <w:t>c th</w:t>
      </w:r>
      <w:r w:rsidRPr="009F36EE">
        <w:rPr>
          <w:rFonts w:asciiTheme="majorHAnsi" w:hAnsiTheme="majorHAnsi" w:cstheme="majorHAnsi"/>
          <w:color w:val="000000" w:themeColor="text1"/>
          <w:spacing w:val="0"/>
          <w:lang w:val="vi-VN"/>
        </w:rPr>
        <w:t>ả</w:t>
      </w:r>
      <w:r w:rsidR="00466F23" w:rsidRPr="009F36EE">
        <w:rPr>
          <w:rFonts w:asciiTheme="majorHAnsi" w:hAnsiTheme="majorHAnsi" w:cstheme="majorHAnsi"/>
          <w:color w:val="000000" w:themeColor="text1"/>
          <w:spacing w:val="0"/>
          <w:lang w:val="vi-VN"/>
        </w:rPr>
        <w:t xml:space="preserve">i vào hệ thống. 01 KCN (KCN Đình Hương - Tây Bắc Ga) </w:t>
      </w:r>
      <w:r w:rsidR="000A562A" w:rsidRPr="009F36EE">
        <w:rPr>
          <w:rFonts w:asciiTheme="majorHAnsi" w:hAnsiTheme="majorHAnsi" w:cstheme="majorHAnsi"/>
          <w:color w:val="000000" w:themeColor="text1"/>
          <w:spacing w:val="0"/>
          <w:lang w:val="vi-VN"/>
        </w:rPr>
        <w:t>hệ thống xử lý nước thải</w:t>
      </w:r>
      <w:r w:rsidR="00466F23" w:rsidRPr="009F36EE">
        <w:rPr>
          <w:rFonts w:asciiTheme="majorHAnsi" w:hAnsiTheme="majorHAnsi" w:cstheme="majorHAnsi"/>
          <w:color w:val="000000" w:themeColor="text1"/>
          <w:spacing w:val="0"/>
          <w:lang w:val="vi-VN"/>
        </w:rPr>
        <w:t xml:space="preserve"> t</w:t>
      </w:r>
      <w:r w:rsidR="002B4A62" w:rsidRPr="009F36EE">
        <w:rPr>
          <w:rFonts w:asciiTheme="majorHAnsi" w:hAnsiTheme="majorHAnsi" w:cstheme="majorHAnsi"/>
          <w:color w:val="000000" w:themeColor="text1"/>
          <w:spacing w:val="0"/>
          <w:lang w:val="vi-VN"/>
        </w:rPr>
        <w:t>ậ</w:t>
      </w:r>
      <w:r w:rsidR="00466F23" w:rsidRPr="009F36EE">
        <w:rPr>
          <w:rFonts w:asciiTheme="majorHAnsi" w:hAnsiTheme="majorHAnsi" w:cstheme="majorHAnsi"/>
          <w:color w:val="000000" w:themeColor="text1"/>
          <w:spacing w:val="0"/>
          <w:lang w:val="vi-VN"/>
        </w:rPr>
        <w:t xml:space="preserve">p trung có công suất cho cả hai giai đoạn là 2.000 m'/ng.đ, đã lắp </w:t>
      </w:r>
      <w:r w:rsidR="00CE10D9" w:rsidRPr="009F36EE">
        <w:rPr>
          <w:rFonts w:asciiTheme="majorHAnsi" w:hAnsiTheme="majorHAnsi" w:cstheme="majorHAnsi"/>
          <w:color w:val="000000" w:themeColor="text1"/>
          <w:spacing w:val="0"/>
        </w:rPr>
        <w:t>đ</w:t>
      </w:r>
      <w:r w:rsidR="00466F23" w:rsidRPr="009F36EE">
        <w:rPr>
          <w:rFonts w:asciiTheme="majorHAnsi" w:hAnsiTheme="majorHAnsi" w:cstheme="majorHAnsi"/>
          <w:color w:val="000000" w:themeColor="text1"/>
          <w:spacing w:val="0"/>
          <w:lang w:val="vi-VN"/>
        </w:rPr>
        <w:t>ặt hoàn thi</w:t>
      </w:r>
      <w:r w:rsidR="002B4A62" w:rsidRPr="009F36EE">
        <w:rPr>
          <w:rFonts w:asciiTheme="majorHAnsi" w:hAnsiTheme="majorHAnsi" w:cstheme="majorHAnsi"/>
          <w:color w:val="000000" w:themeColor="text1"/>
          <w:spacing w:val="0"/>
          <w:lang w:val="vi-VN"/>
        </w:rPr>
        <w:t>ệ</w:t>
      </w:r>
      <w:r w:rsidR="00466F23" w:rsidRPr="009F36EE">
        <w:rPr>
          <w:rFonts w:asciiTheme="majorHAnsi" w:hAnsiTheme="majorHAnsi" w:cstheme="majorHAnsi"/>
          <w:color w:val="000000" w:themeColor="text1"/>
          <w:spacing w:val="0"/>
          <w:lang w:val="vi-VN"/>
        </w:rPr>
        <w:t>n h</w:t>
      </w:r>
      <w:r w:rsidR="002B4A62" w:rsidRPr="009F36EE">
        <w:rPr>
          <w:rFonts w:asciiTheme="majorHAnsi" w:hAnsiTheme="majorHAnsi" w:cstheme="majorHAnsi"/>
          <w:color w:val="000000" w:themeColor="text1"/>
          <w:spacing w:val="0"/>
          <w:lang w:val="vi-VN"/>
        </w:rPr>
        <w:t>ệ</w:t>
      </w:r>
      <w:r w:rsidR="00466F23" w:rsidRPr="009F36EE">
        <w:rPr>
          <w:rFonts w:asciiTheme="majorHAnsi" w:hAnsiTheme="majorHAnsi" w:cstheme="majorHAnsi"/>
          <w:color w:val="000000" w:themeColor="text1"/>
          <w:spacing w:val="0"/>
          <w:lang w:val="vi-VN"/>
        </w:rPr>
        <w:t xml:space="preserve"> thống đường ống thu gom nước thải đấu nối vào trạm bơm tăng áp, l</w:t>
      </w:r>
      <w:r w:rsidR="002B4A62" w:rsidRPr="009F36EE">
        <w:rPr>
          <w:rFonts w:asciiTheme="majorHAnsi" w:hAnsiTheme="majorHAnsi" w:cstheme="majorHAnsi"/>
          <w:color w:val="000000" w:themeColor="text1"/>
          <w:spacing w:val="0"/>
          <w:lang w:val="vi-VN"/>
        </w:rPr>
        <w:t>ắ</w:t>
      </w:r>
      <w:r w:rsidR="00466F23" w:rsidRPr="009F36EE">
        <w:rPr>
          <w:rFonts w:asciiTheme="majorHAnsi" w:hAnsiTheme="majorHAnsi" w:cstheme="majorHAnsi"/>
          <w:color w:val="000000" w:themeColor="text1"/>
          <w:spacing w:val="0"/>
          <w:lang w:val="vi-VN"/>
        </w:rPr>
        <w:t xml:space="preserve">p </w:t>
      </w:r>
      <w:r w:rsidR="002B4A62" w:rsidRPr="009F36EE">
        <w:rPr>
          <w:rFonts w:asciiTheme="majorHAnsi" w:hAnsiTheme="majorHAnsi" w:cstheme="majorHAnsi"/>
          <w:color w:val="000000" w:themeColor="text1"/>
          <w:spacing w:val="0"/>
          <w:lang w:val="vi-VN"/>
        </w:rPr>
        <w:t>đ</w:t>
      </w:r>
      <w:r w:rsidR="00466F23" w:rsidRPr="009F36EE">
        <w:rPr>
          <w:rFonts w:asciiTheme="majorHAnsi" w:hAnsiTheme="majorHAnsi" w:cstheme="majorHAnsi"/>
          <w:color w:val="000000" w:themeColor="text1"/>
          <w:spacing w:val="0"/>
          <w:lang w:val="vi-VN"/>
        </w:rPr>
        <w:t>ặt thi</w:t>
      </w:r>
      <w:r w:rsidR="002B4A62" w:rsidRPr="009F36EE">
        <w:rPr>
          <w:rFonts w:asciiTheme="majorHAnsi" w:hAnsiTheme="majorHAnsi" w:cstheme="majorHAnsi"/>
          <w:color w:val="000000" w:themeColor="text1"/>
          <w:spacing w:val="0"/>
          <w:lang w:val="vi-VN"/>
        </w:rPr>
        <w:t>ế</w:t>
      </w:r>
      <w:r w:rsidR="00466F23" w:rsidRPr="009F36EE">
        <w:rPr>
          <w:rFonts w:asciiTheme="majorHAnsi" w:hAnsiTheme="majorHAnsi" w:cstheme="majorHAnsi"/>
          <w:color w:val="000000" w:themeColor="text1"/>
          <w:spacing w:val="0"/>
          <w:lang w:val="vi-VN"/>
        </w:rPr>
        <w:t>t b</w:t>
      </w:r>
      <w:r w:rsidR="002B4A62" w:rsidRPr="009F36EE">
        <w:rPr>
          <w:rFonts w:asciiTheme="majorHAnsi" w:hAnsiTheme="majorHAnsi" w:cstheme="majorHAnsi"/>
          <w:color w:val="000000" w:themeColor="text1"/>
          <w:spacing w:val="0"/>
          <w:lang w:val="vi-VN"/>
        </w:rPr>
        <w:t>ị</w:t>
      </w:r>
      <w:r w:rsidR="00466F23" w:rsidRPr="009F36EE">
        <w:rPr>
          <w:rFonts w:asciiTheme="majorHAnsi" w:hAnsiTheme="majorHAnsi" w:cstheme="majorHAnsi"/>
          <w:color w:val="000000" w:themeColor="text1"/>
          <w:spacing w:val="0"/>
          <w:lang w:val="vi-VN"/>
        </w:rPr>
        <w:t xml:space="preserve"> và </w:t>
      </w:r>
      <w:r w:rsidR="002B4A62" w:rsidRPr="009F36EE">
        <w:rPr>
          <w:rFonts w:asciiTheme="majorHAnsi" w:hAnsiTheme="majorHAnsi" w:cstheme="majorHAnsi"/>
          <w:color w:val="000000" w:themeColor="text1"/>
          <w:spacing w:val="0"/>
          <w:lang w:val="vi-VN"/>
        </w:rPr>
        <w:t>đ</w:t>
      </w:r>
      <w:r w:rsidR="00466F23" w:rsidRPr="009F36EE">
        <w:rPr>
          <w:rFonts w:asciiTheme="majorHAnsi" w:hAnsiTheme="majorHAnsi" w:cstheme="majorHAnsi"/>
          <w:color w:val="000000" w:themeColor="text1"/>
          <w:spacing w:val="0"/>
          <w:lang w:val="vi-VN"/>
        </w:rPr>
        <w:t>ã tiến hành chạy thử. 01 KCN (KCN B</w:t>
      </w:r>
      <w:r w:rsidR="00100A80" w:rsidRPr="009F36EE">
        <w:rPr>
          <w:rFonts w:asciiTheme="majorHAnsi" w:hAnsiTheme="majorHAnsi" w:cstheme="majorHAnsi"/>
          <w:color w:val="000000" w:themeColor="text1"/>
          <w:spacing w:val="0"/>
        </w:rPr>
        <w:t>ỉ</w:t>
      </w:r>
      <w:r w:rsidR="00466F23" w:rsidRPr="009F36EE">
        <w:rPr>
          <w:rFonts w:asciiTheme="majorHAnsi" w:hAnsiTheme="majorHAnsi" w:cstheme="majorHAnsi"/>
          <w:color w:val="000000" w:themeColor="text1"/>
          <w:spacing w:val="0"/>
          <w:lang w:val="vi-VN"/>
        </w:rPr>
        <w:t>m S</w:t>
      </w:r>
      <w:r w:rsidR="00100A80" w:rsidRPr="009F36EE">
        <w:rPr>
          <w:rFonts w:asciiTheme="majorHAnsi" w:hAnsiTheme="majorHAnsi" w:cstheme="majorHAnsi"/>
          <w:color w:val="000000" w:themeColor="text1"/>
          <w:spacing w:val="0"/>
        </w:rPr>
        <w:t>ơ</w:t>
      </w:r>
      <w:r w:rsidR="00466F23" w:rsidRPr="009F36EE">
        <w:rPr>
          <w:rFonts w:asciiTheme="majorHAnsi" w:hAnsiTheme="majorHAnsi" w:cstheme="majorHAnsi"/>
          <w:color w:val="000000" w:themeColor="text1"/>
          <w:spacing w:val="0"/>
          <w:lang w:val="vi-VN"/>
        </w:rPr>
        <w:t xml:space="preserve">n) Khu A: </w:t>
      </w:r>
      <w:r w:rsidR="002B4A62" w:rsidRPr="009F36EE">
        <w:rPr>
          <w:rFonts w:asciiTheme="majorHAnsi" w:hAnsiTheme="majorHAnsi" w:cstheme="majorHAnsi"/>
          <w:color w:val="000000" w:themeColor="text1"/>
          <w:spacing w:val="0"/>
          <w:lang w:val="vi-VN"/>
        </w:rPr>
        <w:t>đã</w:t>
      </w:r>
      <w:r w:rsidR="00466F23" w:rsidRPr="009F36EE">
        <w:rPr>
          <w:rFonts w:asciiTheme="majorHAnsi" w:hAnsiTheme="majorHAnsi" w:cstheme="majorHAnsi"/>
          <w:color w:val="000000" w:themeColor="text1"/>
          <w:spacing w:val="0"/>
          <w:lang w:val="vi-VN"/>
        </w:rPr>
        <w:t xml:space="preserve"> xây dựng xong 01 đơn nguyên trạm xử lý nước thải công suất 1.500 m/ng.</w:t>
      </w:r>
      <w:r w:rsidR="00C54F04" w:rsidRPr="009F36EE">
        <w:rPr>
          <w:rFonts w:asciiTheme="majorHAnsi" w:hAnsiTheme="majorHAnsi" w:cstheme="majorHAnsi"/>
          <w:color w:val="000000" w:themeColor="text1"/>
          <w:spacing w:val="0"/>
          <w:lang w:val="vi-VN"/>
        </w:rPr>
        <w:t>đ</w:t>
      </w:r>
      <w:r w:rsidR="00466F23" w:rsidRPr="009F36EE">
        <w:rPr>
          <w:rFonts w:asciiTheme="majorHAnsi" w:hAnsiTheme="majorHAnsi" w:cstheme="majorHAnsi"/>
          <w:color w:val="000000" w:themeColor="text1"/>
          <w:spacing w:val="0"/>
          <w:lang w:val="vi-VN"/>
        </w:rPr>
        <w:t xml:space="preserve"> và vận hành thử nghiệm, đến Quý IV/2019 </w:t>
      </w:r>
      <w:r w:rsidR="002B4A62" w:rsidRPr="009F36EE">
        <w:rPr>
          <w:rFonts w:asciiTheme="majorHAnsi" w:hAnsiTheme="majorHAnsi" w:cstheme="majorHAnsi"/>
          <w:color w:val="000000" w:themeColor="text1"/>
          <w:spacing w:val="0"/>
          <w:lang w:val="vi-VN"/>
        </w:rPr>
        <w:t>đưa</w:t>
      </w:r>
      <w:r w:rsidR="00466F23" w:rsidRPr="009F36EE">
        <w:rPr>
          <w:rFonts w:asciiTheme="majorHAnsi" w:hAnsiTheme="majorHAnsi" w:cstheme="majorHAnsi"/>
          <w:color w:val="000000" w:themeColor="text1"/>
          <w:spacing w:val="0"/>
          <w:lang w:val="vi-VN"/>
        </w:rPr>
        <w:t xml:space="preserve"> vào vận hành chính thức; 01 </w:t>
      </w:r>
      <w:r w:rsidR="002B4A62" w:rsidRPr="009F36EE">
        <w:rPr>
          <w:rFonts w:asciiTheme="majorHAnsi" w:hAnsiTheme="majorHAnsi" w:cstheme="majorHAnsi"/>
          <w:color w:val="000000" w:themeColor="text1"/>
          <w:spacing w:val="0"/>
          <w:lang w:val="vi-VN"/>
        </w:rPr>
        <w:t>đơ</w:t>
      </w:r>
      <w:r w:rsidR="00466F23" w:rsidRPr="009F36EE">
        <w:rPr>
          <w:rFonts w:asciiTheme="majorHAnsi" w:hAnsiTheme="majorHAnsi" w:cstheme="majorHAnsi"/>
          <w:color w:val="000000" w:themeColor="text1"/>
          <w:spacing w:val="0"/>
          <w:lang w:val="vi-VN"/>
        </w:rPr>
        <w:t xml:space="preserve">n nguyên trạm </w:t>
      </w:r>
      <w:r w:rsidR="000A562A" w:rsidRPr="009F36EE">
        <w:rPr>
          <w:rFonts w:asciiTheme="majorHAnsi" w:hAnsiTheme="majorHAnsi" w:cstheme="majorHAnsi"/>
          <w:color w:val="000000" w:themeColor="text1"/>
          <w:spacing w:val="0"/>
          <w:lang w:val="vi-VN"/>
        </w:rPr>
        <w:t>xử lý nước thải</w:t>
      </w:r>
      <w:r w:rsidR="00466F23" w:rsidRPr="009F36EE">
        <w:rPr>
          <w:rFonts w:asciiTheme="majorHAnsi" w:hAnsiTheme="majorHAnsi" w:cstheme="majorHAnsi"/>
          <w:color w:val="000000" w:themeColor="text1"/>
          <w:spacing w:val="0"/>
          <w:lang w:val="vi-VN"/>
        </w:rPr>
        <w:t xml:space="preserve"> </w:t>
      </w:r>
      <w:r w:rsidR="000A562A" w:rsidRPr="009F36EE">
        <w:rPr>
          <w:rFonts w:asciiTheme="majorHAnsi" w:hAnsiTheme="majorHAnsi" w:cstheme="majorHAnsi"/>
          <w:color w:val="000000" w:themeColor="text1"/>
          <w:spacing w:val="0"/>
          <w:lang w:val="vi-VN"/>
        </w:rPr>
        <w:t>tập trung</w:t>
      </w:r>
      <w:r w:rsidR="00CE10D9" w:rsidRPr="009F36EE">
        <w:rPr>
          <w:rFonts w:asciiTheme="majorHAnsi" w:hAnsiTheme="majorHAnsi" w:cstheme="majorHAnsi"/>
          <w:color w:val="000000" w:themeColor="text1"/>
          <w:spacing w:val="0"/>
        </w:rPr>
        <w:t xml:space="preserve"> </w:t>
      </w:r>
      <w:r w:rsidR="00466F23" w:rsidRPr="009F36EE">
        <w:rPr>
          <w:rFonts w:asciiTheme="majorHAnsi" w:hAnsiTheme="majorHAnsi" w:cstheme="majorHAnsi"/>
          <w:color w:val="000000" w:themeColor="text1"/>
          <w:spacing w:val="0"/>
          <w:lang w:val="vi-VN"/>
        </w:rPr>
        <w:t>với công suất 2000 m</w:t>
      </w:r>
      <w:r w:rsidR="00CE10D9" w:rsidRPr="009F36EE">
        <w:rPr>
          <w:rFonts w:asciiTheme="majorHAnsi" w:hAnsiTheme="majorHAnsi" w:cstheme="majorHAnsi"/>
          <w:color w:val="000000" w:themeColor="text1"/>
          <w:spacing w:val="0"/>
          <w:vertAlign w:val="superscript"/>
        </w:rPr>
        <w:t>2</w:t>
      </w:r>
      <w:r w:rsidR="00466F23" w:rsidRPr="009F36EE">
        <w:rPr>
          <w:rFonts w:asciiTheme="majorHAnsi" w:hAnsiTheme="majorHAnsi" w:cstheme="majorHAnsi"/>
          <w:color w:val="000000" w:themeColor="text1"/>
          <w:spacing w:val="0"/>
          <w:lang w:val="vi-VN"/>
        </w:rPr>
        <w:t xml:space="preserve"> </w:t>
      </w:r>
      <w:r w:rsidR="002B4A62" w:rsidRPr="009F36EE">
        <w:rPr>
          <w:rFonts w:asciiTheme="majorHAnsi" w:hAnsiTheme="majorHAnsi" w:cstheme="majorHAnsi"/>
          <w:color w:val="000000" w:themeColor="text1"/>
          <w:spacing w:val="0"/>
          <w:lang w:val="vi-VN"/>
        </w:rPr>
        <w:t>đ</w:t>
      </w:r>
      <w:r w:rsidR="00466F23" w:rsidRPr="009F36EE">
        <w:rPr>
          <w:rFonts w:asciiTheme="majorHAnsi" w:hAnsiTheme="majorHAnsi" w:cstheme="majorHAnsi"/>
          <w:color w:val="000000" w:themeColor="text1"/>
          <w:spacing w:val="0"/>
          <w:lang w:val="vi-VN"/>
        </w:rPr>
        <w:t>ã m</w:t>
      </w:r>
      <w:r w:rsidR="004E6245" w:rsidRPr="009F36EE">
        <w:rPr>
          <w:rFonts w:asciiTheme="majorHAnsi" w:hAnsiTheme="majorHAnsi" w:cstheme="majorHAnsi"/>
          <w:color w:val="000000" w:themeColor="text1"/>
          <w:spacing w:val="0"/>
          <w:lang w:val="vi-VN"/>
        </w:rPr>
        <w:t>ờ</w:t>
      </w:r>
      <w:r w:rsidR="00466F23" w:rsidRPr="009F36EE">
        <w:rPr>
          <w:rFonts w:asciiTheme="majorHAnsi" w:hAnsiTheme="majorHAnsi" w:cstheme="majorHAnsi"/>
          <w:color w:val="000000" w:themeColor="text1"/>
          <w:spacing w:val="0"/>
          <w:lang w:val="vi-VN"/>
        </w:rPr>
        <w:t>i th</w:t>
      </w:r>
      <w:r w:rsidR="004E6245" w:rsidRPr="009F36EE">
        <w:rPr>
          <w:rFonts w:asciiTheme="majorHAnsi" w:hAnsiTheme="majorHAnsi" w:cstheme="majorHAnsi"/>
          <w:color w:val="000000" w:themeColor="text1"/>
          <w:spacing w:val="0"/>
          <w:lang w:val="vi-VN"/>
        </w:rPr>
        <w:t>ầ</w:t>
      </w:r>
      <w:r w:rsidR="00466F23" w:rsidRPr="009F36EE">
        <w:rPr>
          <w:rFonts w:asciiTheme="majorHAnsi" w:hAnsiTheme="majorHAnsi" w:cstheme="majorHAnsi"/>
          <w:color w:val="000000" w:themeColor="text1"/>
          <w:spacing w:val="0"/>
          <w:lang w:val="vi-VN"/>
        </w:rPr>
        <w:t xml:space="preserve">u Giai </w:t>
      </w:r>
      <w:r w:rsidR="00CE10D9" w:rsidRPr="009F36EE">
        <w:rPr>
          <w:rFonts w:asciiTheme="majorHAnsi" w:hAnsiTheme="majorHAnsi" w:cstheme="majorHAnsi"/>
          <w:color w:val="000000" w:themeColor="text1"/>
          <w:spacing w:val="0"/>
        </w:rPr>
        <w:t>đ</w:t>
      </w:r>
      <w:r w:rsidR="00466F23" w:rsidRPr="009F36EE">
        <w:rPr>
          <w:rFonts w:asciiTheme="majorHAnsi" w:hAnsiTheme="majorHAnsi" w:cstheme="majorHAnsi"/>
          <w:color w:val="000000" w:themeColor="text1"/>
          <w:spacing w:val="0"/>
          <w:lang w:val="vi-VN"/>
        </w:rPr>
        <w:t>oạn 01, th</w:t>
      </w:r>
      <w:r w:rsidR="004E6245" w:rsidRPr="009F36EE">
        <w:rPr>
          <w:rFonts w:asciiTheme="majorHAnsi" w:hAnsiTheme="majorHAnsi" w:cstheme="majorHAnsi"/>
          <w:color w:val="000000" w:themeColor="text1"/>
          <w:spacing w:val="0"/>
          <w:lang w:val="vi-VN"/>
        </w:rPr>
        <w:t>ờ</w:t>
      </w:r>
      <w:r w:rsidR="00466F23" w:rsidRPr="009F36EE">
        <w:rPr>
          <w:rFonts w:asciiTheme="majorHAnsi" w:hAnsiTheme="majorHAnsi" w:cstheme="majorHAnsi"/>
          <w:color w:val="000000" w:themeColor="text1"/>
          <w:spacing w:val="0"/>
          <w:lang w:val="vi-VN"/>
        </w:rPr>
        <w:t>i gian xây dựng tháng 8/2019 và đi vào vận hành ch</w:t>
      </w:r>
      <w:r w:rsidR="00CE10D9" w:rsidRPr="009F36EE">
        <w:rPr>
          <w:rFonts w:asciiTheme="majorHAnsi" w:hAnsiTheme="majorHAnsi" w:cstheme="majorHAnsi"/>
          <w:color w:val="000000" w:themeColor="text1"/>
          <w:spacing w:val="0"/>
        </w:rPr>
        <w:t xml:space="preserve">ính </w:t>
      </w:r>
      <w:r w:rsidR="00466F23" w:rsidRPr="009F36EE">
        <w:rPr>
          <w:rFonts w:asciiTheme="majorHAnsi" w:hAnsiTheme="majorHAnsi" w:cstheme="majorHAnsi"/>
          <w:color w:val="000000" w:themeColor="text1"/>
          <w:spacing w:val="0"/>
          <w:lang w:val="vi-VN"/>
        </w:rPr>
        <w:t>thức tháng 6/2020; Khu B (giai đoạn 1): đã xây d</w:t>
      </w:r>
      <w:r w:rsidR="004E6245" w:rsidRPr="009F36EE">
        <w:rPr>
          <w:rFonts w:asciiTheme="majorHAnsi" w:hAnsiTheme="majorHAnsi" w:cstheme="majorHAnsi"/>
          <w:color w:val="000000" w:themeColor="text1"/>
          <w:spacing w:val="0"/>
          <w:lang w:val="vi-VN"/>
        </w:rPr>
        <w:t>ự</w:t>
      </w:r>
      <w:r w:rsidR="00466F23" w:rsidRPr="009F36EE">
        <w:rPr>
          <w:rFonts w:asciiTheme="majorHAnsi" w:hAnsiTheme="majorHAnsi" w:cstheme="majorHAnsi"/>
          <w:color w:val="000000" w:themeColor="text1"/>
          <w:spacing w:val="0"/>
          <w:lang w:val="vi-VN"/>
        </w:rPr>
        <w:t>ng hoàn ch</w:t>
      </w:r>
      <w:r w:rsidR="004E6245" w:rsidRPr="009F36EE">
        <w:rPr>
          <w:rFonts w:asciiTheme="majorHAnsi" w:hAnsiTheme="majorHAnsi" w:cstheme="majorHAnsi"/>
          <w:color w:val="000000" w:themeColor="text1"/>
          <w:spacing w:val="0"/>
          <w:lang w:val="vi-VN"/>
        </w:rPr>
        <w:t>ỉ</w:t>
      </w:r>
      <w:r w:rsidR="00466F23" w:rsidRPr="009F36EE">
        <w:rPr>
          <w:rFonts w:asciiTheme="majorHAnsi" w:hAnsiTheme="majorHAnsi" w:cstheme="majorHAnsi"/>
          <w:color w:val="000000" w:themeColor="text1"/>
          <w:spacing w:val="0"/>
          <w:lang w:val="vi-VN"/>
        </w:rPr>
        <w:t xml:space="preserve">nh </w:t>
      </w:r>
      <w:r w:rsidR="004E6245" w:rsidRPr="009F36EE">
        <w:rPr>
          <w:rFonts w:asciiTheme="majorHAnsi" w:hAnsiTheme="majorHAnsi" w:cstheme="majorHAnsi"/>
          <w:color w:val="000000" w:themeColor="text1"/>
          <w:spacing w:val="0"/>
          <w:lang w:val="vi-VN"/>
        </w:rPr>
        <w:t xml:space="preserve">hệ thống </w:t>
      </w:r>
      <w:r w:rsidR="00466F23" w:rsidRPr="009F36EE">
        <w:rPr>
          <w:rFonts w:asciiTheme="majorHAnsi" w:hAnsiTheme="majorHAnsi" w:cstheme="majorHAnsi"/>
          <w:color w:val="000000" w:themeColor="text1"/>
          <w:spacing w:val="0"/>
          <w:lang w:val="vi-VN"/>
        </w:rPr>
        <w:t>thu gom n</w:t>
      </w:r>
      <w:r w:rsidR="004E6245" w:rsidRPr="009F36EE">
        <w:rPr>
          <w:rFonts w:asciiTheme="majorHAnsi" w:hAnsiTheme="majorHAnsi" w:cstheme="majorHAnsi"/>
          <w:color w:val="000000" w:themeColor="text1"/>
          <w:spacing w:val="0"/>
          <w:lang w:val="vi-VN"/>
        </w:rPr>
        <w:t>ư</w:t>
      </w:r>
      <w:r w:rsidR="00466F23" w:rsidRPr="009F36EE">
        <w:rPr>
          <w:rFonts w:asciiTheme="majorHAnsi" w:hAnsiTheme="majorHAnsi" w:cstheme="majorHAnsi"/>
          <w:color w:val="000000" w:themeColor="text1"/>
          <w:spacing w:val="0"/>
          <w:lang w:val="vi-VN"/>
        </w:rPr>
        <w:t>ớc mưa và n</w:t>
      </w:r>
      <w:r w:rsidR="004E6245" w:rsidRPr="009F36EE">
        <w:rPr>
          <w:rFonts w:asciiTheme="majorHAnsi" w:hAnsiTheme="majorHAnsi" w:cstheme="majorHAnsi"/>
          <w:color w:val="000000" w:themeColor="text1"/>
          <w:spacing w:val="0"/>
          <w:lang w:val="vi-VN"/>
        </w:rPr>
        <w:t>ư</w:t>
      </w:r>
      <w:r w:rsidR="00466F23" w:rsidRPr="009F36EE">
        <w:rPr>
          <w:rFonts w:asciiTheme="majorHAnsi" w:hAnsiTheme="majorHAnsi" w:cstheme="majorHAnsi"/>
          <w:color w:val="000000" w:themeColor="text1"/>
          <w:spacing w:val="0"/>
          <w:lang w:val="vi-VN"/>
        </w:rPr>
        <w:t>ớc th</w:t>
      </w:r>
      <w:r w:rsidR="004E6245" w:rsidRPr="009F36EE">
        <w:rPr>
          <w:rFonts w:asciiTheme="majorHAnsi" w:hAnsiTheme="majorHAnsi" w:cstheme="majorHAnsi"/>
          <w:color w:val="000000" w:themeColor="text1"/>
          <w:spacing w:val="0"/>
          <w:lang w:val="vi-VN"/>
        </w:rPr>
        <w:t>ả</w:t>
      </w:r>
      <w:r w:rsidR="00466F23" w:rsidRPr="009F36EE">
        <w:rPr>
          <w:rFonts w:asciiTheme="majorHAnsi" w:hAnsiTheme="majorHAnsi" w:cstheme="majorHAnsi"/>
          <w:color w:val="000000" w:themeColor="text1"/>
          <w:spacing w:val="0"/>
          <w:lang w:val="vi-VN"/>
        </w:rPr>
        <w:t>i. Trạm xử lý n</w:t>
      </w:r>
      <w:r w:rsidR="00486911" w:rsidRPr="009F36EE">
        <w:rPr>
          <w:rFonts w:asciiTheme="majorHAnsi" w:hAnsiTheme="majorHAnsi" w:cstheme="majorHAnsi"/>
          <w:color w:val="000000" w:themeColor="text1"/>
          <w:spacing w:val="0"/>
        </w:rPr>
        <w:t>ước</w:t>
      </w:r>
      <w:r w:rsidR="00466F23" w:rsidRPr="009F36EE">
        <w:rPr>
          <w:rFonts w:asciiTheme="majorHAnsi" w:hAnsiTheme="majorHAnsi" w:cstheme="majorHAnsi"/>
          <w:color w:val="000000" w:themeColor="text1"/>
          <w:spacing w:val="0"/>
          <w:lang w:val="vi-VN"/>
        </w:rPr>
        <w:t xml:space="preserve"> th</w:t>
      </w:r>
      <w:r w:rsidR="004E6245" w:rsidRPr="009F36EE">
        <w:rPr>
          <w:rFonts w:asciiTheme="majorHAnsi" w:hAnsiTheme="majorHAnsi" w:cstheme="majorHAnsi"/>
          <w:color w:val="000000" w:themeColor="text1"/>
          <w:spacing w:val="0"/>
          <w:lang w:val="vi-VN"/>
        </w:rPr>
        <w:t>ả</w:t>
      </w:r>
      <w:r w:rsidR="00466F23" w:rsidRPr="009F36EE">
        <w:rPr>
          <w:rFonts w:asciiTheme="majorHAnsi" w:hAnsiTheme="majorHAnsi" w:cstheme="majorHAnsi"/>
          <w:color w:val="000000" w:themeColor="text1"/>
          <w:spacing w:val="0"/>
          <w:lang w:val="vi-VN"/>
        </w:rPr>
        <w:t>i tập trung xây d</w:t>
      </w:r>
      <w:r w:rsidR="00486911" w:rsidRPr="009F36EE">
        <w:rPr>
          <w:rFonts w:asciiTheme="majorHAnsi" w:hAnsiTheme="majorHAnsi" w:cstheme="majorHAnsi"/>
          <w:color w:val="000000" w:themeColor="text1"/>
          <w:spacing w:val="0"/>
        </w:rPr>
        <w:t>ự</w:t>
      </w:r>
      <w:r w:rsidR="00466F23" w:rsidRPr="009F36EE">
        <w:rPr>
          <w:rFonts w:asciiTheme="majorHAnsi" w:hAnsiTheme="majorHAnsi" w:cstheme="majorHAnsi"/>
          <w:color w:val="000000" w:themeColor="text1"/>
          <w:spacing w:val="0"/>
          <w:lang w:val="vi-VN"/>
        </w:rPr>
        <w:t xml:space="preserve">ng tháng 8/2019, đi vào hoạt động </w:t>
      </w:r>
      <w:r w:rsidR="006E0322" w:rsidRPr="009F36EE">
        <w:rPr>
          <w:rFonts w:asciiTheme="majorHAnsi" w:hAnsiTheme="majorHAnsi" w:cstheme="majorHAnsi"/>
          <w:color w:val="000000" w:themeColor="text1"/>
          <w:spacing w:val="0"/>
        </w:rPr>
        <w:t>quý</w:t>
      </w:r>
      <w:r w:rsidR="00466F23" w:rsidRPr="009F36EE">
        <w:rPr>
          <w:rFonts w:asciiTheme="majorHAnsi" w:hAnsiTheme="majorHAnsi" w:cstheme="majorHAnsi"/>
          <w:color w:val="000000" w:themeColor="text1"/>
          <w:spacing w:val="0"/>
          <w:lang w:val="vi-VN"/>
        </w:rPr>
        <w:t xml:space="preserve"> IV/2020. KCN Hoàng Long (giai đoạn 1): Các dự án thứ cấp trong KCN đã </w:t>
      </w:r>
      <w:r w:rsidR="00C96F44" w:rsidRPr="009F36EE">
        <w:rPr>
          <w:rFonts w:asciiTheme="majorHAnsi" w:hAnsiTheme="majorHAnsi" w:cstheme="majorHAnsi"/>
          <w:color w:val="000000" w:themeColor="text1"/>
          <w:spacing w:val="0"/>
          <w:lang w:val="vi-VN"/>
        </w:rPr>
        <w:t>đ</w:t>
      </w:r>
      <w:r w:rsidR="00466F23" w:rsidRPr="009F36EE">
        <w:rPr>
          <w:rFonts w:asciiTheme="majorHAnsi" w:hAnsiTheme="majorHAnsi" w:cstheme="majorHAnsi"/>
          <w:color w:val="000000" w:themeColor="text1"/>
          <w:spacing w:val="0"/>
          <w:lang w:val="vi-VN"/>
        </w:rPr>
        <w:t>ầu t</w:t>
      </w:r>
      <w:r w:rsidR="00C96F44" w:rsidRPr="009F36EE">
        <w:rPr>
          <w:rFonts w:asciiTheme="majorHAnsi" w:hAnsiTheme="majorHAnsi" w:cstheme="majorHAnsi"/>
          <w:color w:val="000000" w:themeColor="text1"/>
          <w:spacing w:val="0"/>
          <w:lang w:val="vi-VN"/>
        </w:rPr>
        <w:t>ư</w:t>
      </w:r>
      <w:r w:rsidR="00466F23" w:rsidRPr="009F36EE">
        <w:rPr>
          <w:rFonts w:asciiTheme="majorHAnsi" w:hAnsiTheme="majorHAnsi" w:cstheme="majorHAnsi"/>
          <w:color w:val="000000" w:themeColor="text1"/>
          <w:spacing w:val="0"/>
          <w:lang w:val="vi-VN"/>
        </w:rPr>
        <w:t xml:space="preserve"> hoàn ch</w:t>
      </w:r>
      <w:r w:rsidR="00C96F44" w:rsidRPr="009F36EE">
        <w:rPr>
          <w:rFonts w:asciiTheme="majorHAnsi" w:hAnsiTheme="majorHAnsi" w:cstheme="majorHAnsi"/>
          <w:color w:val="000000" w:themeColor="text1"/>
          <w:spacing w:val="0"/>
          <w:lang w:val="vi-VN"/>
        </w:rPr>
        <w:t>ỉ</w:t>
      </w:r>
      <w:r w:rsidR="00466F23" w:rsidRPr="009F36EE">
        <w:rPr>
          <w:rFonts w:asciiTheme="majorHAnsi" w:hAnsiTheme="majorHAnsi" w:cstheme="majorHAnsi"/>
          <w:color w:val="000000" w:themeColor="text1"/>
          <w:spacing w:val="0"/>
          <w:lang w:val="vi-VN"/>
        </w:rPr>
        <w:t xml:space="preserve">nh </w:t>
      </w:r>
      <w:r w:rsidR="00C96F44" w:rsidRPr="009F36EE">
        <w:rPr>
          <w:rFonts w:asciiTheme="majorHAnsi" w:hAnsiTheme="majorHAnsi" w:cstheme="majorHAnsi"/>
          <w:color w:val="000000" w:themeColor="text1"/>
          <w:spacing w:val="0"/>
          <w:lang w:val="vi-VN"/>
        </w:rPr>
        <w:t>hệ thống xử lý đạt quy chuẩn</w:t>
      </w:r>
      <w:r w:rsidR="00466F23" w:rsidRPr="009F36EE">
        <w:rPr>
          <w:rFonts w:asciiTheme="majorHAnsi" w:hAnsiTheme="majorHAnsi" w:cstheme="majorHAnsi"/>
          <w:color w:val="000000" w:themeColor="text1"/>
          <w:spacing w:val="0"/>
          <w:lang w:val="vi-VN"/>
        </w:rPr>
        <w:t xml:space="preserve"> cho phép tr</w:t>
      </w:r>
      <w:r w:rsidR="00C96F44" w:rsidRPr="009F36EE">
        <w:rPr>
          <w:rFonts w:asciiTheme="majorHAnsi" w:hAnsiTheme="majorHAnsi" w:cstheme="majorHAnsi"/>
          <w:color w:val="000000" w:themeColor="text1"/>
          <w:spacing w:val="0"/>
          <w:lang w:val="vi-VN"/>
        </w:rPr>
        <w:t>ư</w:t>
      </w:r>
      <w:r w:rsidR="00466F23" w:rsidRPr="009F36EE">
        <w:rPr>
          <w:rFonts w:asciiTheme="majorHAnsi" w:hAnsiTheme="majorHAnsi" w:cstheme="majorHAnsi"/>
          <w:color w:val="000000" w:themeColor="text1"/>
          <w:spacing w:val="0"/>
          <w:lang w:val="vi-VN"/>
        </w:rPr>
        <w:t>ớc khi x</w:t>
      </w:r>
      <w:r w:rsidR="00C96F44" w:rsidRPr="009F36EE">
        <w:rPr>
          <w:rFonts w:asciiTheme="majorHAnsi" w:hAnsiTheme="majorHAnsi" w:cstheme="majorHAnsi"/>
          <w:color w:val="000000" w:themeColor="text1"/>
          <w:spacing w:val="0"/>
          <w:lang w:val="vi-VN"/>
        </w:rPr>
        <w:t>ả</w:t>
      </w:r>
      <w:r w:rsidR="00466F23" w:rsidRPr="009F36EE">
        <w:rPr>
          <w:rFonts w:asciiTheme="majorHAnsi" w:hAnsiTheme="majorHAnsi" w:cstheme="majorHAnsi"/>
          <w:color w:val="000000" w:themeColor="text1"/>
          <w:spacing w:val="0"/>
          <w:lang w:val="vi-VN"/>
        </w:rPr>
        <w:t xml:space="preserve"> v</w:t>
      </w:r>
      <w:r w:rsidR="00C96F44" w:rsidRPr="009F36EE">
        <w:rPr>
          <w:rFonts w:asciiTheme="majorHAnsi" w:hAnsiTheme="majorHAnsi" w:cstheme="majorHAnsi"/>
          <w:color w:val="000000" w:themeColor="text1"/>
          <w:spacing w:val="0"/>
          <w:lang w:val="vi-VN"/>
        </w:rPr>
        <w:t>à</w:t>
      </w:r>
      <w:r w:rsidR="00466F23" w:rsidRPr="009F36EE">
        <w:rPr>
          <w:rFonts w:asciiTheme="majorHAnsi" w:hAnsiTheme="majorHAnsi" w:cstheme="majorHAnsi"/>
          <w:color w:val="000000" w:themeColor="text1"/>
          <w:spacing w:val="0"/>
          <w:lang w:val="vi-VN"/>
        </w:rPr>
        <w:t>o ngu</w:t>
      </w:r>
      <w:r w:rsidR="00C96F44" w:rsidRPr="009F36EE">
        <w:rPr>
          <w:rFonts w:asciiTheme="majorHAnsi" w:hAnsiTheme="majorHAnsi" w:cstheme="majorHAnsi"/>
          <w:color w:val="000000" w:themeColor="text1"/>
          <w:spacing w:val="0"/>
          <w:lang w:val="vi-VN"/>
        </w:rPr>
        <w:t>ồ</w:t>
      </w:r>
      <w:r w:rsidR="00466F23" w:rsidRPr="009F36EE">
        <w:rPr>
          <w:rFonts w:asciiTheme="majorHAnsi" w:hAnsiTheme="majorHAnsi" w:cstheme="majorHAnsi"/>
          <w:color w:val="000000" w:themeColor="text1"/>
          <w:spacing w:val="0"/>
          <w:lang w:val="vi-VN"/>
        </w:rPr>
        <w:t>n ti</w:t>
      </w:r>
      <w:r w:rsidR="00C96F44" w:rsidRPr="009F36EE">
        <w:rPr>
          <w:rFonts w:asciiTheme="majorHAnsi" w:hAnsiTheme="majorHAnsi" w:cstheme="majorHAnsi"/>
          <w:color w:val="000000" w:themeColor="text1"/>
          <w:spacing w:val="0"/>
          <w:lang w:val="vi-VN"/>
        </w:rPr>
        <w:t>ế</w:t>
      </w:r>
      <w:r w:rsidR="00466F23" w:rsidRPr="009F36EE">
        <w:rPr>
          <w:rFonts w:asciiTheme="majorHAnsi" w:hAnsiTheme="majorHAnsi" w:cstheme="majorHAnsi"/>
          <w:color w:val="000000" w:themeColor="text1"/>
          <w:spacing w:val="0"/>
          <w:lang w:val="vi-VN"/>
        </w:rPr>
        <w:t>p</w:t>
      </w:r>
      <w:r w:rsidR="00E5241B" w:rsidRPr="009F36EE">
        <w:rPr>
          <w:rFonts w:asciiTheme="majorHAnsi" w:hAnsiTheme="majorHAnsi" w:cstheme="majorHAnsi"/>
          <w:color w:val="000000" w:themeColor="text1"/>
          <w:spacing w:val="0"/>
          <w:lang w:val="vi-VN"/>
        </w:rPr>
        <w:t xml:space="preserve"> nhận.</w:t>
      </w:r>
      <w:r w:rsidR="00466F23" w:rsidRPr="009F36EE">
        <w:rPr>
          <w:rFonts w:asciiTheme="majorHAnsi" w:hAnsiTheme="majorHAnsi" w:cstheme="majorHAnsi"/>
          <w:color w:val="000000" w:themeColor="text1"/>
          <w:spacing w:val="0"/>
          <w:lang w:val="vi-VN"/>
        </w:rPr>
        <w:t xml:space="preserve"> Ch</w:t>
      </w:r>
      <w:r w:rsidR="00E5241B" w:rsidRPr="009F36EE">
        <w:rPr>
          <w:rFonts w:asciiTheme="majorHAnsi" w:hAnsiTheme="majorHAnsi" w:cstheme="majorHAnsi"/>
          <w:color w:val="000000" w:themeColor="text1"/>
          <w:spacing w:val="0"/>
          <w:lang w:val="vi-VN"/>
        </w:rPr>
        <w:t>ủ</w:t>
      </w:r>
      <w:r w:rsidR="00466F23" w:rsidRPr="009F36EE">
        <w:rPr>
          <w:rFonts w:asciiTheme="majorHAnsi" w:hAnsiTheme="majorHAnsi" w:cstheme="majorHAnsi"/>
          <w:color w:val="000000" w:themeColor="text1"/>
          <w:spacing w:val="0"/>
          <w:lang w:val="vi-VN"/>
        </w:rPr>
        <w:t xml:space="preserve"> </w:t>
      </w:r>
      <w:r w:rsidR="00E5241B" w:rsidRPr="009F36EE">
        <w:rPr>
          <w:rFonts w:asciiTheme="majorHAnsi" w:hAnsiTheme="majorHAnsi" w:cstheme="majorHAnsi"/>
          <w:color w:val="000000" w:themeColor="text1"/>
          <w:spacing w:val="0"/>
          <w:lang w:val="vi-VN"/>
        </w:rPr>
        <w:t>đ</w:t>
      </w:r>
      <w:r w:rsidR="00466F23" w:rsidRPr="009F36EE">
        <w:rPr>
          <w:rFonts w:asciiTheme="majorHAnsi" w:hAnsiTheme="majorHAnsi" w:cstheme="majorHAnsi"/>
          <w:color w:val="000000" w:themeColor="text1"/>
          <w:spacing w:val="0"/>
          <w:lang w:val="vi-VN"/>
        </w:rPr>
        <w:t>ầu t</w:t>
      </w:r>
      <w:r w:rsidR="00E5241B" w:rsidRPr="009F36EE">
        <w:rPr>
          <w:rFonts w:asciiTheme="majorHAnsi" w:hAnsiTheme="majorHAnsi" w:cstheme="majorHAnsi"/>
          <w:color w:val="000000" w:themeColor="text1"/>
          <w:spacing w:val="0"/>
          <w:lang w:val="vi-VN"/>
        </w:rPr>
        <w:t>ư</w:t>
      </w:r>
      <w:r w:rsidR="00466F23" w:rsidRPr="009F36EE">
        <w:rPr>
          <w:rFonts w:asciiTheme="majorHAnsi" w:hAnsiTheme="majorHAnsi" w:cstheme="majorHAnsi"/>
          <w:color w:val="000000" w:themeColor="text1"/>
          <w:spacing w:val="0"/>
          <w:lang w:val="vi-VN"/>
        </w:rPr>
        <w:t xml:space="preserve"> h</w:t>
      </w:r>
      <w:r w:rsidR="00E5241B" w:rsidRPr="009F36EE">
        <w:rPr>
          <w:rFonts w:asciiTheme="majorHAnsi" w:hAnsiTheme="majorHAnsi" w:cstheme="majorHAnsi"/>
          <w:color w:val="000000" w:themeColor="text1"/>
          <w:spacing w:val="0"/>
          <w:lang w:val="vi-VN"/>
        </w:rPr>
        <w:t>ạ</w:t>
      </w:r>
      <w:r w:rsidR="00466F23" w:rsidRPr="009F36EE">
        <w:rPr>
          <w:rFonts w:asciiTheme="majorHAnsi" w:hAnsiTheme="majorHAnsi" w:cstheme="majorHAnsi"/>
          <w:color w:val="000000" w:themeColor="text1"/>
          <w:spacing w:val="0"/>
          <w:lang w:val="vi-VN"/>
        </w:rPr>
        <w:t xml:space="preserve"> t</w:t>
      </w:r>
      <w:r w:rsidR="00E5241B" w:rsidRPr="009F36EE">
        <w:rPr>
          <w:rFonts w:asciiTheme="majorHAnsi" w:hAnsiTheme="majorHAnsi" w:cstheme="majorHAnsi"/>
          <w:color w:val="000000" w:themeColor="text1"/>
          <w:spacing w:val="0"/>
          <w:lang w:val="vi-VN"/>
        </w:rPr>
        <w:t>ầ</w:t>
      </w:r>
      <w:r w:rsidR="00466F23" w:rsidRPr="009F36EE">
        <w:rPr>
          <w:rFonts w:asciiTheme="majorHAnsi" w:hAnsiTheme="majorHAnsi" w:cstheme="majorHAnsi"/>
          <w:color w:val="000000" w:themeColor="text1"/>
          <w:spacing w:val="0"/>
          <w:lang w:val="vi-VN"/>
        </w:rPr>
        <w:t>ng KCN Hoàng Long giai đoạn 1 được UBND cho phép ch</w:t>
      </w:r>
      <w:r w:rsidR="00E5241B" w:rsidRPr="009F36EE">
        <w:rPr>
          <w:rFonts w:asciiTheme="majorHAnsi" w:hAnsiTheme="majorHAnsi" w:cstheme="majorHAnsi"/>
          <w:color w:val="000000" w:themeColor="text1"/>
          <w:spacing w:val="0"/>
          <w:lang w:val="vi-VN"/>
        </w:rPr>
        <w:t>ư</w:t>
      </w:r>
      <w:r w:rsidR="00466F23" w:rsidRPr="009F36EE">
        <w:rPr>
          <w:rFonts w:asciiTheme="majorHAnsi" w:hAnsiTheme="majorHAnsi" w:cstheme="majorHAnsi"/>
          <w:color w:val="000000" w:themeColor="text1"/>
          <w:spacing w:val="0"/>
          <w:lang w:val="vi-VN"/>
        </w:rPr>
        <w:t xml:space="preserve">a </w:t>
      </w:r>
      <w:r w:rsidR="00E5241B" w:rsidRPr="009F36EE">
        <w:rPr>
          <w:rFonts w:asciiTheme="majorHAnsi" w:hAnsiTheme="majorHAnsi" w:cstheme="majorHAnsi"/>
          <w:color w:val="000000" w:themeColor="text1"/>
          <w:spacing w:val="0"/>
          <w:lang w:val="vi-VN"/>
        </w:rPr>
        <w:t>đ</w:t>
      </w:r>
      <w:r w:rsidR="00466F23" w:rsidRPr="009F36EE">
        <w:rPr>
          <w:rFonts w:asciiTheme="majorHAnsi" w:hAnsiTheme="majorHAnsi" w:cstheme="majorHAnsi"/>
          <w:color w:val="000000" w:themeColor="text1"/>
          <w:spacing w:val="0"/>
          <w:lang w:val="vi-VN"/>
        </w:rPr>
        <w:t>ầu t</w:t>
      </w:r>
      <w:r w:rsidR="00E5241B" w:rsidRPr="009F36EE">
        <w:rPr>
          <w:rFonts w:asciiTheme="majorHAnsi" w:hAnsiTheme="majorHAnsi" w:cstheme="majorHAnsi"/>
          <w:color w:val="000000" w:themeColor="text1"/>
          <w:spacing w:val="0"/>
          <w:lang w:val="vi-VN"/>
        </w:rPr>
        <w:t>ư</w:t>
      </w:r>
      <w:r w:rsidR="00466F23" w:rsidRPr="009F36EE">
        <w:rPr>
          <w:rFonts w:asciiTheme="majorHAnsi" w:hAnsiTheme="majorHAnsi" w:cstheme="majorHAnsi"/>
          <w:color w:val="000000" w:themeColor="text1"/>
          <w:spacing w:val="0"/>
          <w:lang w:val="vi-VN"/>
        </w:rPr>
        <w:t xml:space="preserve"> hệ thống xử lý nước thải tập trung giai đoạn 1 và yêu cầu </w:t>
      </w:r>
      <w:r w:rsidR="00DA7C54" w:rsidRPr="009F36EE">
        <w:rPr>
          <w:rFonts w:asciiTheme="majorHAnsi" w:hAnsiTheme="majorHAnsi" w:cstheme="majorHAnsi"/>
          <w:color w:val="000000" w:themeColor="text1"/>
          <w:spacing w:val="0"/>
          <w:lang w:val="vi-VN"/>
        </w:rPr>
        <w:t>chủ</w:t>
      </w:r>
      <w:r w:rsidR="00466F23" w:rsidRPr="009F36EE">
        <w:rPr>
          <w:rFonts w:asciiTheme="majorHAnsi" w:hAnsiTheme="majorHAnsi" w:cstheme="majorHAnsi"/>
          <w:color w:val="000000" w:themeColor="text1"/>
          <w:spacing w:val="0"/>
          <w:lang w:val="vi-VN"/>
        </w:rPr>
        <w:t xml:space="preserve"> </w:t>
      </w:r>
      <w:r w:rsidR="00DA7C54" w:rsidRPr="009F36EE">
        <w:rPr>
          <w:rFonts w:asciiTheme="majorHAnsi" w:hAnsiTheme="majorHAnsi" w:cstheme="majorHAnsi"/>
          <w:color w:val="000000" w:themeColor="text1"/>
          <w:spacing w:val="0"/>
          <w:lang w:val="vi-VN"/>
        </w:rPr>
        <w:t>đ</w:t>
      </w:r>
      <w:r w:rsidR="00466F23" w:rsidRPr="009F36EE">
        <w:rPr>
          <w:rFonts w:asciiTheme="majorHAnsi" w:hAnsiTheme="majorHAnsi" w:cstheme="majorHAnsi"/>
          <w:color w:val="000000" w:themeColor="text1"/>
          <w:spacing w:val="0"/>
          <w:lang w:val="vi-VN"/>
        </w:rPr>
        <w:t>ầu t</w:t>
      </w:r>
      <w:r w:rsidR="00DA7C54" w:rsidRPr="009F36EE">
        <w:rPr>
          <w:rFonts w:asciiTheme="majorHAnsi" w:hAnsiTheme="majorHAnsi" w:cstheme="majorHAnsi"/>
          <w:color w:val="000000" w:themeColor="text1"/>
          <w:spacing w:val="0"/>
          <w:lang w:val="vi-VN"/>
        </w:rPr>
        <w:t>ư</w:t>
      </w:r>
      <w:r w:rsidR="00466F23" w:rsidRPr="009F36EE">
        <w:rPr>
          <w:rFonts w:asciiTheme="majorHAnsi" w:hAnsiTheme="majorHAnsi" w:cstheme="majorHAnsi"/>
          <w:color w:val="000000" w:themeColor="text1"/>
          <w:spacing w:val="0"/>
          <w:lang w:val="vi-VN"/>
        </w:rPr>
        <w:t xml:space="preserve"> giai </w:t>
      </w:r>
      <w:r w:rsidR="00DA7C54" w:rsidRPr="009F36EE">
        <w:rPr>
          <w:rFonts w:asciiTheme="majorHAnsi" w:hAnsiTheme="majorHAnsi" w:cstheme="majorHAnsi"/>
          <w:color w:val="000000" w:themeColor="text1"/>
          <w:spacing w:val="0"/>
          <w:lang w:val="vi-VN"/>
        </w:rPr>
        <w:t>đ</w:t>
      </w:r>
      <w:r w:rsidR="00466F23" w:rsidRPr="009F36EE">
        <w:rPr>
          <w:rFonts w:asciiTheme="majorHAnsi" w:hAnsiTheme="majorHAnsi" w:cstheme="majorHAnsi"/>
          <w:color w:val="000000" w:themeColor="text1"/>
          <w:spacing w:val="0"/>
          <w:lang w:val="vi-VN"/>
        </w:rPr>
        <w:t>oạn m</w:t>
      </w:r>
      <w:r w:rsidR="00DA7C54" w:rsidRPr="009F36EE">
        <w:rPr>
          <w:rFonts w:asciiTheme="majorHAnsi" w:hAnsiTheme="majorHAnsi" w:cstheme="majorHAnsi"/>
          <w:color w:val="000000" w:themeColor="text1"/>
          <w:spacing w:val="0"/>
          <w:lang w:val="vi-VN"/>
        </w:rPr>
        <w:t>ở</w:t>
      </w:r>
      <w:r w:rsidR="00466F23" w:rsidRPr="009F36EE">
        <w:rPr>
          <w:rFonts w:asciiTheme="majorHAnsi" w:hAnsiTheme="majorHAnsi" w:cstheme="majorHAnsi"/>
          <w:color w:val="000000" w:themeColor="text1"/>
          <w:spacing w:val="0"/>
          <w:lang w:val="vi-VN"/>
        </w:rPr>
        <w:t xml:space="preserve"> r</w:t>
      </w:r>
      <w:r w:rsidR="00DA7C54" w:rsidRPr="009F36EE">
        <w:rPr>
          <w:rFonts w:asciiTheme="majorHAnsi" w:hAnsiTheme="majorHAnsi" w:cstheme="majorHAnsi"/>
          <w:color w:val="000000" w:themeColor="text1"/>
          <w:spacing w:val="0"/>
          <w:lang w:val="vi-VN"/>
        </w:rPr>
        <w:t>ộ</w:t>
      </w:r>
      <w:r w:rsidR="00466F23" w:rsidRPr="009F36EE">
        <w:rPr>
          <w:rFonts w:asciiTheme="majorHAnsi" w:hAnsiTheme="majorHAnsi" w:cstheme="majorHAnsi"/>
          <w:color w:val="000000" w:themeColor="text1"/>
          <w:spacing w:val="0"/>
          <w:lang w:val="vi-VN"/>
        </w:rPr>
        <w:t>ng KCN sẽ đầu tư hệ thống xử lý nước thải tập trung cho toàn khu. Các KCN còn lại chưa tri</w:t>
      </w:r>
      <w:r w:rsidR="00DA7C54" w:rsidRPr="009F36EE">
        <w:rPr>
          <w:rFonts w:asciiTheme="majorHAnsi" w:hAnsiTheme="majorHAnsi" w:cstheme="majorHAnsi"/>
          <w:color w:val="000000" w:themeColor="text1"/>
          <w:spacing w:val="0"/>
          <w:lang w:val="vi-VN"/>
        </w:rPr>
        <w:t>ể</w:t>
      </w:r>
      <w:r w:rsidR="00466F23" w:rsidRPr="009F36EE">
        <w:rPr>
          <w:rFonts w:asciiTheme="majorHAnsi" w:hAnsiTheme="majorHAnsi" w:cstheme="majorHAnsi"/>
          <w:color w:val="000000" w:themeColor="text1"/>
          <w:spacing w:val="0"/>
          <w:lang w:val="vi-VN"/>
        </w:rPr>
        <w:t>n khai xây dựng hoặc chưa có ch</w:t>
      </w:r>
      <w:r w:rsidR="00911A82" w:rsidRPr="009F36EE">
        <w:rPr>
          <w:rFonts w:asciiTheme="majorHAnsi" w:hAnsiTheme="majorHAnsi" w:cstheme="majorHAnsi"/>
          <w:color w:val="000000" w:themeColor="text1"/>
          <w:spacing w:val="0"/>
          <w:lang w:val="vi-VN"/>
        </w:rPr>
        <w:t>ủ</w:t>
      </w:r>
      <w:r w:rsidR="00466F23" w:rsidRPr="009F36EE">
        <w:rPr>
          <w:rFonts w:asciiTheme="majorHAnsi" w:hAnsiTheme="majorHAnsi" w:cstheme="majorHAnsi"/>
          <w:color w:val="000000" w:themeColor="text1"/>
          <w:spacing w:val="0"/>
          <w:lang w:val="vi-VN"/>
        </w:rPr>
        <w:t xml:space="preserve"> đầu tư hạ t</w:t>
      </w:r>
      <w:r w:rsidR="00911A82" w:rsidRPr="009F36EE">
        <w:rPr>
          <w:rFonts w:asciiTheme="majorHAnsi" w:hAnsiTheme="majorHAnsi" w:cstheme="majorHAnsi"/>
          <w:color w:val="000000" w:themeColor="text1"/>
          <w:spacing w:val="0"/>
          <w:lang w:val="vi-VN"/>
        </w:rPr>
        <w:t>ầ</w:t>
      </w:r>
      <w:r w:rsidR="00466F23" w:rsidRPr="009F36EE">
        <w:rPr>
          <w:rFonts w:asciiTheme="majorHAnsi" w:hAnsiTheme="majorHAnsi" w:cstheme="majorHAnsi"/>
          <w:color w:val="000000" w:themeColor="text1"/>
          <w:spacing w:val="0"/>
          <w:lang w:val="vi-VN"/>
        </w:rPr>
        <w:t>ng.</w:t>
      </w:r>
    </w:p>
    <w:p w14:paraId="03147E75" w14:textId="17638FB7" w:rsidR="00CF7E65" w:rsidRPr="009F36EE" w:rsidRDefault="00466F23" w:rsidP="00CD3885">
      <w:pPr>
        <w:pStyle w:val="ListParagraph"/>
        <w:numPr>
          <w:ilvl w:val="0"/>
          <w:numId w:val="73"/>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Các KCN, CCN chưa có khu xử lý chất thải rắn tập trung, </w:t>
      </w:r>
      <w:r w:rsidR="0056435A" w:rsidRPr="009F36EE">
        <w:rPr>
          <w:rFonts w:asciiTheme="majorHAnsi" w:hAnsiTheme="majorHAnsi" w:cstheme="majorHAnsi"/>
          <w:color w:val="000000" w:themeColor="text1"/>
          <w:spacing w:val="0"/>
          <w:lang w:val="vi-VN"/>
        </w:rPr>
        <w:t>chất thải rắn</w:t>
      </w:r>
      <w:r w:rsidRPr="009F36EE">
        <w:rPr>
          <w:rFonts w:asciiTheme="majorHAnsi" w:hAnsiTheme="majorHAnsi" w:cstheme="majorHAnsi"/>
          <w:color w:val="000000" w:themeColor="text1"/>
          <w:spacing w:val="0"/>
          <w:lang w:val="vi-VN"/>
        </w:rPr>
        <w:t xml:space="preserve"> được các cơ sở, </w:t>
      </w:r>
      <w:r w:rsidR="0056435A" w:rsidRPr="009F36EE">
        <w:rPr>
          <w:rFonts w:asciiTheme="majorHAnsi" w:hAnsiTheme="majorHAnsi" w:cstheme="majorHAnsi"/>
          <w:color w:val="000000" w:themeColor="text1"/>
          <w:spacing w:val="0"/>
          <w:lang w:val="vi-VN"/>
        </w:rPr>
        <w:t>DN</w:t>
      </w:r>
      <w:r w:rsidRPr="009F36EE">
        <w:rPr>
          <w:rFonts w:asciiTheme="majorHAnsi" w:hAnsiTheme="majorHAnsi" w:cstheme="majorHAnsi"/>
          <w:color w:val="000000" w:themeColor="text1"/>
          <w:spacing w:val="0"/>
          <w:lang w:val="vi-VN"/>
        </w:rPr>
        <w:t xml:space="preserve"> phân loại và thu gom, x</w:t>
      </w:r>
      <w:r w:rsidR="0056435A" w:rsidRPr="009F36EE">
        <w:rPr>
          <w:rFonts w:asciiTheme="majorHAnsi" w:hAnsiTheme="majorHAnsi" w:cstheme="majorHAnsi"/>
          <w:color w:val="000000" w:themeColor="text1"/>
          <w:spacing w:val="0"/>
          <w:lang w:val="vi-VN"/>
        </w:rPr>
        <w:t>ứ</w:t>
      </w:r>
      <w:r w:rsidRPr="009F36EE">
        <w:rPr>
          <w:rFonts w:asciiTheme="majorHAnsi" w:hAnsiTheme="majorHAnsi" w:cstheme="majorHAnsi"/>
          <w:color w:val="000000" w:themeColor="text1"/>
          <w:spacing w:val="0"/>
          <w:lang w:val="vi-VN"/>
        </w:rPr>
        <w:t xml:space="preserve"> lý theo quy </w:t>
      </w:r>
      <w:r w:rsidR="0056435A" w:rsidRPr="009F36EE">
        <w:rPr>
          <w:rFonts w:asciiTheme="majorHAnsi" w:hAnsiTheme="majorHAnsi" w:cstheme="majorHAnsi"/>
          <w:color w:val="000000" w:themeColor="text1"/>
          <w:spacing w:val="0"/>
          <w:lang w:val="vi-VN"/>
        </w:rPr>
        <w:t>đ</w:t>
      </w:r>
      <w:r w:rsidRPr="009F36EE">
        <w:rPr>
          <w:rFonts w:asciiTheme="majorHAnsi" w:hAnsiTheme="majorHAnsi" w:cstheme="majorHAnsi"/>
          <w:color w:val="000000" w:themeColor="text1"/>
          <w:spacing w:val="0"/>
          <w:lang w:val="vi-VN"/>
        </w:rPr>
        <w:t>ịnh như: Chất thải có khả năng tái chế được thu gom và bán cho các cơ sở thu mua phế liệu; sử d</w:t>
      </w:r>
      <w:r w:rsidR="0056435A" w:rsidRPr="009F36EE">
        <w:rPr>
          <w:rFonts w:asciiTheme="majorHAnsi" w:hAnsiTheme="majorHAnsi" w:cstheme="majorHAnsi"/>
          <w:color w:val="000000" w:themeColor="text1"/>
          <w:spacing w:val="0"/>
          <w:lang w:val="vi-VN"/>
        </w:rPr>
        <w:t>ụ</w:t>
      </w:r>
      <w:r w:rsidRPr="009F36EE">
        <w:rPr>
          <w:rFonts w:asciiTheme="majorHAnsi" w:hAnsiTheme="majorHAnsi" w:cstheme="majorHAnsi"/>
          <w:color w:val="000000" w:themeColor="text1"/>
          <w:spacing w:val="0"/>
          <w:lang w:val="vi-VN"/>
        </w:rPr>
        <w:t>ng làm nhiên liệu đốt phát điện (bã m</w:t>
      </w:r>
      <w:r w:rsidR="0056435A" w:rsidRPr="009F36EE">
        <w:rPr>
          <w:rFonts w:asciiTheme="majorHAnsi" w:hAnsiTheme="majorHAnsi" w:cstheme="majorHAnsi"/>
          <w:color w:val="000000" w:themeColor="text1"/>
          <w:spacing w:val="0"/>
          <w:lang w:val="vi-VN"/>
        </w:rPr>
        <w:t>í</w:t>
      </w:r>
      <w:r w:rsidRPr="009F36EE">
        <w:rPr>
          <w:rFonts w:asciiTheme="majorHAnsi" w:hAnsiTheme="majorHAnsi" w:cstheme="majorHAnsi"/>
          <w:color w:val="000000" w:themeColor="text1"/>
          <w:spacing w:val="0"/>
          <w:lang w:val="vi-VN"/>
        </w:rPr>
        <w:t>a của nhà máy đường); tái sử dụng làm phân bón (bã men, chất thải thực phẩm); sản xuất bột cá (phế phụ ph</w:t>
      </w:r>
      <w:r w:rsidR="006E0322" w:rsidRPr="009F36EE">
        <w:rPr>
          <w:rFonts w:asciiTheme="majorHAnsi" w:hAnsiTheme="majorHAnsi" w:cstheme="majorHAnsi"/>
          <w:color w:val="000000" w:themeColor="text1"/>
          <w:spacing w:val="0"/>
        </w:rPr>
        <w:t>ẩ</w:t>
      </w:r>
      <w:r w:rsidRPr="009F36EE">
        <w:rPr>
          <w:rFonts w:asciiTheme="majorHAnsi" w:hAnsiTheme="majorHAnsi" w:cstheme="majorHAnsi"/>
          <w:color w:val="000000" w:themeColor="text1"/>
          <w:spacing w:val="0"/>
          <w:lang w:val="vi-VN"/>
        </w:rPr>
        <w:t>m ch</w:t>
      </w:r>
      <w:r w:rsidR="0056435A" w:rsidRPr="009F36EE">
        <w:rPr>
          <w:rFonts w:asciiTheme="majorHAnsi" w:hAnsiTheme="majorHAnsi" w:cstheme="majorHAnsi"/>
          <w:color w:val="000000" w:themeColor="text1"/>
          <w:spacing w:val="0"/>
          <w:lang w:val="vi-VN"/>
        </w:rPr>
        <w:t>ế</w:t>
      </w:r>
      <w:r w:rsidRPr="009F36EE">
        <w:rPr>
          <w:rFonts w:asciiTheme="majorHAnsi" w:hAnsiTheme="majorHAnsi" w:cstheme="majorHAnsi"/>
          <w:color w:val="000000" w:themeColor="text1"/>
          <w:spacing w:val="0"/>
          <w:lang w:val="vi-VN"/>
        </w:rPr>
        <w:t xml:space="preserve"> bi</w:t>
      </w:r>
      <w:r w:rsidR="0056435A" w:rsidRPr="009F36EE">
        <w:rPr>
          <w:rFonts w:asciiTheme="majorHAnsi" w:hAnsiTheme="majorHAnsi" w:cstheme="majorHAnsi"/>
          <w:color w:val="000000" w:themeColor="text1"/>
          <w:spacing w:val="0"/>
          <w:lang w:val="vi-VN"/>
        </w:rPr>
        <w:t>ế</w:t>
      </w:r>
      <w:r w:rsidRPr="009F36EE">
        <w:rPr>
          <w:rFonts w:asciiTheme="majorHAnsi" w:hAnsiTheme="majorHAnsi" w:cstheme="majorHAnsi"/>
          <w:color w:val="000000" w:themeColor="text1"/>
          <w:spacing w:val="0"/>
          <w:lang w:val="vi-VN"/>
        </w:rPr>
        <w:t>n h</w:t>
      </w:r>
      <w:r w:rsidR="0056435A" w:rsidRPr="009F36EE">
        <w:rPr>
          <w:rFonts w:asciiTheme="majorHAnsi" w:hAnsiTheme="majorHAnsi" w:cstheme="majorHAnsi"/>
          <w:color w:val="000000" w:themeColor="text1"/>
          <w:spacing w:val="0"/>
          <w:lang w:val="vi-VN"/>
        </w:rPr>
        <w:t>ả</w:t>
      </w:r>
      <w:r w:rsidRPr="009F36EE">
        <w:rPr>
          <w:rFonts w:asciiTheme="majorHAnsi" w:hAnsiTheme="majorHAnsi" w:cstheme="majorHAnsi"/>
          <w:color w:val="000000" w:themeColor="text1"/>
          <w:spacing w:val="0"/>
          <w:lang w:val="vi-VN"/>
        </w:rPr>
        <w:t xml:space="preserve">i sản). Chất thải rắn công nghiệp khác được hợp đồng với Công ty có chức năng </w:t>
      </w:r>
      <w:r w:rsidR="0056435A" w:rsidRPr="009F36EE">
        <w:rPr>
          <w:rFonts w:asciiTheme="majorHAnsi" w:hAnsiTheme="majorHAnsi" w:cstheme="majorHAnsi"/>
          <w:color w:val="000000" w:themeColor="text1"/>
          <w:spacing w:val="0"/>
          <w:lang w:val="vi-VN"/>
        </w:rPr>
        <w:t>để</w:t>
      </w:r>
      <w:r w:rsidRPr="009F36EE">
        <w:rPr>
          <w:rFonts w:asciiTheme="majorHAnsi" w:hAnsiTheme="majorHAnsi" w:cstheme="majorHAnsi"/>
          <w:color w:val="000000" w:themeColor="text1"/>
          <w:spacing w:val="0"/>
          <w:lang w:val="vi-VN"/>
        </w:rPr>
        <w:t xml:space="preserve"> thu gom và xử lý. Tỷ l</w:t>
      </w:r>
      <w:r w:rsidR="0056435A" w:rsidRPr="009F36EE">
        <w:rPr>
          <w:rFonts w:asciiTheme="majorHAnsi" w:hAnsiTheme="majorHAnsi" w:cstheme="majorHAnsi"/>
          <w:color w:val="000000" w:themeColor="text1"/>
          <w:spacing w:val="0"/>
          <w:lang w:val="vi-VN"/>
        </w:rPr>
        <w:t>ệ</w:t>
      </w:r>
      <w:r w:rsidRPr="009F36EE">
        <w:rPr>
          <w:rFonts w:asciiTheme="majorHAnsi" w:hAnsiTheme="majorHAnsi" w:cstheme="majorHAnsi"/>
          <w:color w:val="000000" w:themeColor="text1"/>
          <w:spacing w:val="0"/>
          <w:lang w:val="vi-VN"/>
        </w:rPr>
        <w:t xml:space="preserve"> thu gom </w:t>
      </w:r>
      <w:r w:rsidR="0056435A" w:rsidRPr="009F36EE">
        <w:rPr>
          <w:rFonts w:asciiTheme="majorHAnsi" w:hAnsiTheme="majorHAnsi" w:cstheme="majorHAnsi"/>
          <w:color w:val="000000" w:themeColor="text1"/>
          <w:spacing w:val="0"/>
          <w:lang w:val="vi-VN"/>
        </w:rPr>
        <w:t>chất thải rắn</w:t>
      </w:r>
      <w:r w:rsidRPr="009F36EE">
        <w:rPr>
          <w:rFonts w:asciiTheme="majorHAnsi" w:hAnsiTheme="majorHAnsi" w:cstheme="majorHAnsi"/>
          <w:color w:val="000000" w:themeColor="text1"/>
          <w:spacing w:val="0"/>
          <w:lang w:val="vi-VN"/>
        </w:rPr>
        <w:t xml:space="preserve"> tại các KCN ước đạt trên 95%. Chất th</w:t>
      </w:r>
      <w:r w:rsidR="0056435A" w:rsidRPr="009F36EE">
        <w:rPr>
          <w:rFonts w:asciiTheme="majorHAnsi" w:hAnsiTheme="majorHAnsi" w:cstheme="majorHAnsi"/>
          <w:color w:val="000000" w:themeColor="text1"/>
          <w:spacing w:val="0"/>
          <w:lang w:val="vi-VN"/>
        </w:rPr>
        <w:t>ả</w:t>
      </w:r>
      <w:r w:rsidRPr="009F36EE">
        <w:rPr>
          <w:rFonts w:asciiTheme="majorHAnsi" w:hAnsiTheme="majorHAnsi" w:cstheme="majorHAnsi"/>
          <w:color w:val="000000" w:themeColor="text1"/>
          <w:spacing w:val="0"/>
          <w:lang w:val="vi-VN"/>
        </w:rPr>
        <w:t>i nguy h</w:t>
      </w:r>
      <w:r w:rsidR="0056435A" w:rsidRPr="009F36EE">
        <w:rPr>
          <w:rFonts w:asciiTheme="majorHAnsi" w:hAnsiTheme="majorHAnsi" w:cstheme="majorHAnsi"/>
          <w:color w:val="000000" w:themeColor="text1"/>
          <w:spacing w:val="0"/>
          <w:lang w:val="vi-VN"/>
        </w:rPr>
        <w:t>ạ</w:t>
      </w:r>
      <w:r w:rsidRPr="009F36EE">
        <w:rPr>
          <w:rFonts w:asciiTheme="majorHAnsi" w:hAnsiTheme="majorHAnsi" w:cstheme="majorHAnsi"/>
          <w:color w:val="000000" w:themeColor="text1"/>
          <w:spacing w:val="0"/>
          <w:lang w:val="vi-VN"/>
        </w:rPr>
        <w:t xml:space="preserve">i các </w:t>
      </w:r>
      <w:r w:rsidR="0056435A" w:rsidRPr="009F36EE">
        <w:rPr>
          <w:rFonts w:asciiTheme="majorHAnsi" w:hAnsiTheme="majorHAnsi" w:cstheme="majorHAnsi"/>
          <w:color w:val="000000" w:themeColor="text1"/>
          <w:spacing w:val="0"/>
          <w:lang w:val="vi-VN"/>
        </w:rPr>
        <w:t>DN</w:t>
      </w:r>
      <w:r w:rsidRPr="009F36EE">
        <w:rPr>
          <w:rFonts w:asciiTheme="majorHAnsi" w:hAnsiTheme="majorHAnsi" w:cstheme="majorHAnsi"/>
          <w:color w:val="000000" w:themeColor="text1"/>
          <w:spacing w:val="0"/>
          <w:lang w:val="vi-VN"/>
        </w:rPr>
        <w:t xml:space="preserve"> ký hợp đồng với các đơn vị được Bộ Tài nguyên và Môi tr</w:t>
      </w:r>
      <w:r w:rsidR="006E0322" w:rsidRPr="009F36EE">
        <w:rPr>
          <w:rFonts w:asciiTheme="majorHAnsi" w:hAnsiTheme="majorHAnsi" w:cstheme="majorHAnsi"/>
          <w:color w:val="000000" w:themeColor="text1"/>
          <w:spacing w:val="0"/>
        </w:rPr>
        <w:t>ư</w:t>
      </w:r>
      <w:r w:rsidRPr="009F36EE">
        <w:rPr>
          <w:rFonts w:asciiTheme="majorHAnsi" w:hAnsiTheme="majorHAnsi" w:cstheme="majorHAnsi"/>
          <w:color w:val="000000" w:themeColor="text1"/>
          <w:spacing w:val="0"/>
          <w:lang w:val="vi-VN"/>
        </w:rPr>
        <w:t xml:space="preserve">ờng cấp phép xử lý theo quy </w:t>
      </w:r>
      <w:r w:rsidR="000B3A77" w:rsidRPr="009F36EE">
        <w:rPr>
          <w:rFonts w:asciiTheme="majorHAnsi" w:hAnsiTheme="majorHAnsi" w:cstheme="majorHAnsi"/>
          <w:color w:val="000000" w:themeColor="text1"/>
          <w:spacing w:val="0"/>
          <w:lang w:val="vi-VN"/>
        </w:rPr>
        <w:t>định.</w:t>
      </w:r>
    </w:p>
    <w:p w14:paraId="5F087015" w14:textId="77777777" w:rsidR="00A926AC" w:rsidRPr="009F36EE" w:rsidRDefault="00A926AC" w:rsidP="00CD3885">
      <w:pPr>
        <w:spacing w:line="307" w:lineRule="auto"/>
        <w:rPr>
          <w:rFonts w:asciiTheme="majorHAnsi" w:hAnsiTheme="majorHAnsi" w:cstheme="majorHAnsi"/>
          <w:b/>
          <w:bCs/>
          <w:color w:val="000000" w:themeColor="text1"/>
          <w:spacing w:val="0"/>
          <w:lang w:val="vi-VN"/>
        </w:rPr>
      </w:pPr>
      <w:r w:rsidRPr="009F36EE">
        <w:rPr>
          <w:rFonts w:asciiTheme="majorHAnsi" w:hAnsiTheme="majorHAnsi" w:cstheme="majorHAnsi"/>
          <w:b/>
          <w:bCs/>
          <w:color w:val="000000" w:themeColor="text1"/>
          <w:spacing w:val="0"/>
          <w:lang w:val="vi-VN"/>
        </w:rPr>
        <w:t>Mức độ cải thiện (xử phạt) những DN XNK gây ô nhiễm môi trường:</w:t>
      </w:r>
    </w:p>
    <w:p w14:paraId="61C0BE14" w14:textId="77777777" w:rsidR="004E62C2" w:rsidRPr="009F36EE" w:rsidRDefault="00C84F0E" w:rsidP="00CD3885">
      <w:pPr>
        <w:spacing w:line="307"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Mặc dù đã có khá nhiều quy định và cơ chế khuyến khích hỗ trợ DN toàn tỉnh và DN XNK thực hiện nghĩa vụ BVMT nhưng tính tới c</w:t>
      </w:r>
      <w:r w:rsidR="0078568B" w:rsidRPr="009F36EE">
        <w:rPr>
          <w:rFonts w:asciiTheme="majorHAnsi" w:hAnsiTheme="majorHAnsi" w:cstheme="majorHAnsi"/>
          <w:color w:val="000000" w:themeColor="text1"/>
          <w:spacing w:val="0"/>
          <w:lang w:val="vi-VN"/>
        </w:rPr>
        <w:t xml:space="preserve">uối năm 2023, </w:t>
      </w:r>
      <w:r w:rsidR="002B6149" w:rsidRPr="009F36EE">
        <w:rPr>
          <w:rFonts w:asciiTheme="majorHAnsi" w:hAnsiTheme="majorHAnsi" w:cstheme="majorHAnsi"/>
          <w:color w:val="000000" w:themeColor="text1"/>
          <w:spacing w:val="0"/>
          <w:lang w:val="vi-VN"/>
        </w:rPr>
        <w:t xml:space="preserve">Thanh tra Bộ </w:t>
      </w:r>
      <w:r w:rsidR="00E729F4" w:rsidRPr="009F36EE">
        <w:rPr>
          <w:rFonts w:asciiTheme="majorHAnsi" w:hAnsiTheme="majorHAnsi" w:cstheme="majorHAnsi"/>
          <w:color w:val="000000" w:themeColor="text1"/>
          <w:spacing w:val="0"/>
          <w:lang w:val="vi-VN"/>
        </w:rPr>
        <w:t>Tài nguyên và Môi trường (</w:t>
      </w:r>
      <w:r w:rsidR="002B6149" w:rsidRPr="009F36EE">
        <w:rPr>
          <w:rFonts w:asciiTheme="majorHAnsi" w:hAnsiTheme="majorHAnsi" w:cstheme="majorHAnsi"/>
          <w:color w:val="000000" w:themeColor="text1"/>
          <w:spacing w:val="0"/>
          <w:lang w:val="vi-VN"/>
        </w:rPr>
        <w:t>TN&amp;MT</w:t>
      </w:r>
      <w:r w:rsidR="00E729F4" w:rsidRPr="009F36EE">
        <w:rPr>
          <w:rFonts w:asciiTheme="majorHAnsi" w:hAnsiTheme="majorHAnsi" w:cstheme="majorHAnsi"/>
          <w:color w:val="000000" w:themeColor="text1"/>
          <w:spacing w:val="0"/>
          <w:lang w:val="vi-VN"/>
        </w:rPr>
        <w:t>)</w:t>
      </w:r>
      <w:r w:rsidR="002B6149" w:rsidRPr="009F36EE">
        <w:rPr>
          <w:rFonts w:asciiTheme="majorHAnsi" w:hAnsiTheme="majorHAnsi" w:cstheme="majorHAnsi"/>
          <w:color w:val="000000" w:themeColor="text1"/>
          <w:spacing w:val="0"/>
          <w:lang w:val="vi-VN"/>
        </w:rPr>
        <w:t xml:space="preserve"> </w:t>
      </w:r>
      <w:r w:rsidR="0078568B" w:rsidRPr="009F36EE">
        <w:rPr>
          <w:rFonts w:asciiTheme="majorHAnsi" w:hAnsiTheme="majorHAnsi" w:cstheme="majorHAnsi"/>
          <w:color w:val="000000" w:themeColor="text1"/>
          <w:spacing w:val="0"/>
          <w:lang w:val="vi-VN"/>
        </w:rPr>
        <w:t>đã</w:t>
      </w:r>
      <w:r w:rsidR="002B6149" w:rsidRPr="009F36EE">
        <w:rPr>
          <w:rFonts w:asciiTheme="majorHAnsi" w:hAnsiTheme="majorHAnsi" w:cstheme="majorHAnsi"/>
          <w:color w:val="000000" w:themeColor="text1"/>
          <w:spacing w:val="0"/>
          <w:lang w:val="vi-VN"/>
        </w:rPr>
        <w:t xml:space="preserve"> ban hành quyết định xử phạt hàng loạt </w:t>
      </w:r>
      <w:r w:rsidR="0078568B" w:rsidRPr="009F36EE">
        <w:rPr>
          <w:rFonts w:asciiTheme="majorHAnsi" w:hAnsiTheme="majorHAnsi" w:cstheme="majorHAnsi"/>
          <w:color w:val="000000" w:themeColor="text1"/>
          <w:spacing w:val="0"/>
          <w:lang w:val="vi-VN"/>
        </w:rPr>
        <w:t>DN</w:t>
      </w:r>
      <w:r w:rsidR="002B6149" w:rsidRPr="009F36EE">
        <w:rPr>
          <w:rFonts w:asciiTheme="majorHAnsi" w:hAnsiTheme="majorHAnsi" w:cstheme="majorHAnsi"/>
          <w:color w:val="000000" w:themeColor="text1"/>
          <w:spacing w:val="0"/>
          <w:lang w:val="vi-VN"/>
        </w:rPr>
        <w:t xml:space="preserve"> trên địa bàn tỉnh Thanh Hóa vì đã vi phạm các quy định của pháp luật về BVMT</w:t>
      </w:r>
      <w:r w:rsidR="0078568B" w:rsidRPr="009F36EE">
        <w:rPr>
          <w:rFonts w:asciiTheme="majorHAnsi" w:hAnsiTheme="majorHAnsi" w:cstheme="majorHAnsi"/>
          <w:color w:val="000000" w:themeColor="text1"/>
          <w:spacing w:val="0"/>
          <w:lang w:val="vi-VN"/>
        </w:rPr>
        <w:t>, trong đó có rất nhiều DN XNK.</w:t>
      </w:r>
      <w:r w:rsidR="00E729F4" w:rsidRPr="009F36EE">
        <w:rPr>
          <w:rFonts w:asciiTheme="majorHAnsi" w:hAnsiTheme="majorHAnsi" w:cstheme="majorHAnsi"/>
          <w:color w:val="000000" w:themeColor="text1"/>
          <w:spacing w:val="0"/>
          <w:lang w:val="vi-VN"/>
        </w:rPr>
        <w:t xml:space="preserve"> </w:t>
      </w:r>
      <w:r w:rsidR="004E62C2" w:rsidRPr="009F36EE">
        <w:rPr>
          <w:rFonts w:asciiTheme="majorHAnsi" w:hAnsiTheme="majorHAnsi" w:cstheme="majorHAnsi"/>
          <w:color w:val="000000" w:themeColor="text1"/>
          <w:spacing w:val="0"/>
          <w:lang w:val="vi-VN"/>
        </w:rPr>
        <w:t>Tại Quyết định xử phạt số 96/QĐ-XPHC ngày 27/9/2023, Thanh tra Bộ TN&amp;MT đã xử phạt Tổng Công ty xây dựng Thanh Hóa số tiền 2</w:t>
      </w:r>
      <w:r w:rsidR="00615848" w:rsidRPr="009F36EE">
        <w:rPr>
          <w:rFonts w:asciiTheme="majorHAnsi" w:hAnsiTheme="majorHAnsi" w:cstheme="majorHAnsi"/>
          <w:color w:val="000000" w:themeColor="text1"/>
          <w:spacing w:val="0"/>
          <w:lang w:val="vi-VN"/>
        </w:rPr>
        <w:t>,</w:t>
      </w:r>
      <w:r w:rsidR="004E62C2" w:rsidRPr="009F36EE">
        <w:rPr>
          <w:rFonts w:asciiTheme="majorHAnsi" w:hAnsiTheme="majorHAnsi" w:cstheme="majorHAnsi"/>
          <w:color w:val="000000" w:themeColor="text1"/>
          <w:spacing w:val="0"/>
          <w:lang w:val="vi-VN"/>
        </w:rPr>
        <w:t>15</w:t>
      </w:r>
      <w:r w:rsidR="00C17112" w:rsidRPr="009F36EE">
        <w:rPr>
          <w:rFonts w:asciiTheme="majorHAnsi" w:hAnsiTheme="majorHAnsi" w:cstheme="majorHAnsi"/>
          <w:color w:val="000000" w:themeColor="text1"/>
          <w:spacing w:val="0"/>
          <w:lang w:val="vi-VN"/>
        </w:rPr>
        <w:t xml:space="preserve"> </w:t>
      </w:r>
      <w:r w:rsidR="00615848" w:rsidRPr="009F36EE">
        <w:rPr>
          <w:rFonts w:asciiTheme="majorHAnsi" w:hAnsiTheme="majorHAnsi" w:cstheme="majorHAnsi"/>
          <w:color w:val="000000" w:themeColor="text1"/>
          <w:spacing w:val="0"/>
          <w:lang w:val="vi-VN"/>
        </w:rPr>
        <w:t xml:space="preserve">tỷ đồng </w:t>
      </w:r>
      <w:r w:rsidR="004E62C2" w:rsidRPr="009F36EE">
        <w:rPr>
          <w:rFonts w:asciiTheme="majorHAnsi" w:hAnsiTheme="majorHAnsi" w:cstheme="majorHAnsi"/>
          <w:color w:val="000000" w:themeColor="text1"/>
          <w:spacing w:val="0"/>
          <w:lang w:val="vi-VN"/>
        </w:rPr>
        <w:t xml:space="preserve">đồng do đã vi phạm không lập báo cáo đánh giá tác động môi trường đối với dự án đầu tư xây dựng kinh doanh hạ tầng </w:t>
      </w:r>
      <w:r w:rsidR="00C17112" w:rsidRPr="009F36EE">
        <w:rPr>
          <w:rFonts w:asciiTheme="majorHAnsi" w:hAnsiTheme="majorHAnsi" w:cstheme="majorHAnsi"/>
          <w:color w:val="000000" w:themeColor="text1"/>
          <w:spacing w:val="0"/>
          <w:lang w:val="vi-VN"/>
        </w:rPr>
        <w:t xml:space="preserve">KCN </w:t>
      </w:r>
      <w:r w:rsidR="004E62C2" w:rsidRPr="009F36EE">
        <w:rPr>
          <w:rFonts w:asciiTheme="majorHAnsi" w:hAnsiTheme="majorHAnsi" w:cstheme="majorHAnsi"/>
          <w:color w:val="000000" w:themeColor="text1"/>
          <w:spacing w:val="0"/>
          <w:lang w:val="vi-VN"/>
        </w:rPr>
        <w:t xml:space="preserve">Hoàng Long và trình cấp có thẩm quyền phê duyệt theo quy định; không có hệ thống thu gom, xử lý nước thải tập trung của </w:t>
      </w:r>
      <w:r w:rsidR="00C17112" w:rsidRPr="009F36EE">
        <w:rPr>
          <w:rFonts w:asciiTheme="majorHAnsi" w:hAnsiTheme="majorHAnsi" w:cstheme="majorHAnsi"/>
          <w:color w:val="000000" w:themeColor="text1"/>
          <w:spacing w:val="0"/>
          <w:lang w:val="vi-VN"/>
        </w:rPr>
        <w:t xml:space="preserve">KCN </w:t>
      </w:r>
      <w:r w:rsidR="004E62C2" w:rsidRPr="009F36EE">
        <w:rPr>
          <w:rFonts w:asciiTheme="majorHAnsi" w:hAnsiTheme="majorHAnsi" w:cstheme="majorHAnsi"/>
          <w:color w:val="000000" w:themeColor="text1"/>
          <w:spacing w:val="0"/>
          <w:lang w:val="vi-VN"/>
        </w:rPr>
        <w:t>Hoàng Long.</w:t>
      </w:r>
      <w:r w:rsidR="00615848" w:rsidRPr="009F36EE">
        <w:rPr>
          <w:rFonts w:asciiTheme="majorHAnsi" w:hAnsiTheme="majorHAnsi" w:cstheme="majorHAnsi"/>
          <w:color w:val="000000" w:themeColor="text1"/>
          <w:spacing w:val="0"/>
          <w:lang w:val="vi-VN"/>
        </w:rPr>
        <w:t xml:space="preserve"> </w:t>
      </w:r>
      <w:r w:rsidR="00AC110D" w:rsidRPr="009F36EE">
        <w:rPr>
          <w:rFonts w:asciiTheme="majorHAnsi" w:hAnsiTheme="majorHAnsi" w:cstheme="majorHAnsi"/>
          <w:color w:val="000000" w:themeColor="text1"/>
          <w:spacing w:val="0"/>
          <w:lang w:val="vi-VN"/>
        </w:rPr>
        <w:t>N</w:t>
      </w:r>
      <w:r w:rsidR="004E62C2" w:rsidRPr="009F36EE">
        <w:rPr>
          <w:rFonts w:asciiTheme="majorHAnsi" w:hAnsiTheme="majorHAnsi" w:cstheme="majorHAnsi"/>
          <w:color w:val="000000" w:themeColor="text1"/>
          <w:spacing w:val="0"/>
          <w:lang w:val="vi-VN"/>
        </w:rPr>
        <w:t>gày 27/9/2023, Thanh Tra Bộ TN&amp;MT đã ban hành quyết định xử phạt với số tiền 450</w:t>
      </w:r>
      <w:r w:rsidR="00615848" w:rsidRPr="009F36EE">
        <w:rPr>
          <w:rFonts w:asciiTheme="majorHAnsi" w:hAnsiTheme="majorHAnsi" w:cstheme="majorHAnsi"/>
          <w:color w:val="000000" w:themeColor="text1"/>
          <w:spacing w:val="0"/>
          <w:lang w:val="vi-VN"/>
        </w:rPr>
        <w:t xml:space="preserve"> triệu đồng</w:t>
      </w:r>
      <w:r w:rsidR="004E62C2" w:rsidRPr="009F36EE">
        <w:rPr>
          <w:rFonts w:asciiTheme="majorHAnsi" w:hAnsiTheme="majorHAnsi" w:cstheme="majorHAnsi"/>
          <w:color w:val="000000" w:themeColor="text1"/>
          <w:spacing w:val="0"/>
          <w:lang w:val="vi-VN"/>
        </w:rPr>
        <w:t xml:space="preserve"> đối với Công ty CP Thương mại vận tải và Chế biến hải sản Long Hải về hành vi không có quyết định phê duyệt kết quả thẩm định báo cáo đánh giá tác động môi trường theo quy định đối với dự án nâng công suất công ty tại thôn Tiền Phong, thị xã Nghi Sơn. Ngoài ra, Công ty CP Thương mại vận tải và Chế biến hải sản Long Hải còn bị đình chỉ hoạt động triển khai thi công xây dựng các hạng mục công trình của dự án nâng công xuất nêu trên mà không có quyết định phê duyệt kết quả thẩm định báo cáo đánh giá tác động môi trường trong thời hạn 9 tháng.</w:t>
      </w:r>
    </w:p>
    <w:p w14:paraId="3A48E70C" w14:textId="1561686A" w:rsidR="00E729F4" w:rsidRPr="009F36EE" w:rsidRDefault="00E729F4" w:rsidP="00CD3885">
      <w:pPr>
        <w:spacing w:line="307"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Cũng liên quan đến vi phạm về môi trường, Thanh tra Bộ TN&amp;MT còn ban hành các quyết định xử phạt vi phạm hành chính đối với Công ty CP </w:t>
      </w:r>
      <w:r w:rsidR="00BE128B" w:rsidRPr="009F36EE">
        <w:rPr>
          <w:rFonts w:asciiTheme="majorHAnsi" w:hAnsiTheme="majorHAnsi" w:cstheme="majorHAnsi"/>
          <w:color w:val="000000" w:themeColor="text1"/>
          <w:spacing w:val="0"/>
          <w:lang w:val="vi-VN"/>
        </w:rPr>
        <w:t xml:space="preserve">XNK </w:t>
      </w:r>
      <w:r w:rsidRPr="009F36EE">
        <w:rPr>
          <w:rFonts w:asciiTheme="majorHAnsi" w:hAnsiTheme="majorHAnsi" w:cstheme="majorHAnsi"/>
          <w:color w:val="000000" w:themeColor="text1"/>
          <w:spacing w:val="0"/>
          <w:lang w:val="vi-VN"/>
        </w:rPr>
        <w:t>th</w:t>
      </w:r>
      <w:r w:rsidR="006C4760" w:rsidRPr="009F36EE">
        <w:rPr>
          <w:rFonts w:asciiTheme="majorHAnsi" w:hAnsiTheme="majorHAnsi" w:cstheme="majorHAnsi"/>
          <w:color w:val="000000" w:themeColor="text1"/>
          <w:spacing w:val="0"/>
        </w:rPr>
        <w:t>ủy</w:t>
      </w:r>
      <w:r w:rsidRPr="009F36EE">
        <w:rPr>
          <w:rFonts w:asciiTheme="majorHAnsi" w:hAnsiTheme="majorHAnsi" w:cstheme="majorHAnsi"/>
          <w:color w:val="000000" w:themeColor="text1"/>
          <w:spacing w:val="0"/>
          <w:lang w:val="vi-VN"/>
        </w:rPr>
        <w:t xml:space="preserve"> sản Thanh H</w:t>
      </w:r>
      <w:r w:rsidR="006C4760" w:rsidRPr="009F36EE">
        <w:rPr>
          <w:rFonts w:asciiTheme="majorHAnsi" w:hAnsiTheme="majorHAnsi" w:cstheme="majorHAnsi"/>
          <w:color w:val="000000" w:themeColor="text1"/>
          <w:spacing w:val="0"/>
        </w:rPr>
        <w:t>óa</w:t>
      </w:r>
      <w:r w:rsidRPr="009F36EE">
        <w:rPr>
          <w:rFonts w:asciiTheme="majorHAnsi" w:hAnsiTheme="majorHAnsi" w:cstheme="majorHAnsi"/>
          <w:color w:val="000000" w:themeColor="text1"/>
          <w:spacing w:val="0"/>
          <w:lang w:val="vi-VN"/>
        </w:rPr>
        <w:t>, Công ty CP Môi trường và Công trình đô thị Thanh Hóa, Công ty CP Tập đoàn FLC.</w:t>
      </w:r>
      <w:r w:rsidR="008819E7" w:rsidRPr="009F36EE">
        <w:rPr>
          <w:rFonts w:asciiTheme="majorHAnsi" w:hAnsiTheme="majorHAnsi" w:cstheme="majorHAnsi"/>
          <w:color w:val="000000" w:themeColor="text1"/>
          <w:spacing w:val="0"/>
          <w:lang w:val="vi-VN"/>
        </w:rPr>
        <w:t xml:space="preserve"> </w:t>
      </w:r>
      <w:r w:rsidRPr="009F36EE">
        <w:rPr>
          <w:rFonts w:asciiTheme="majorHAnsi" w:hAnsiTheme="majorHAnsi" w:cstheme="majorHAnsi"/>
          <w:color w:val="000000" w:themeColor="text1"/>
          <w:spacing w:val="0"/>
          <w:lang w:val="vi-VN"/>
        </w:rPr>
        <w:t xml:space="preserve">Theo đó, Công ty CP </w:t>
      </w:r>
      <w:r w:rsidR="00BE128B" w:rsidRPr="009F36EE">
        <w:rPr>
          <w:rFonts w:asciiTheme="majorHAnsi" w:hAnsiTheme="majorHAnsi" w:cstheme="majorHAnsi"/>
          <w:color w:val="000000" w:themeColor="text1"/>
          <w:spacing w:val="0"/>
          <w:lang w:val="vi-VN"/>
        </w:rPr>
        <w:t xml:space="preserve">XNK </w:t>
      </w:r>
      <w:r w:rsidRPr="009F36EE">
        <w:rPr>
          <w:rFonts w:asciiTheme="majorHAnsi" w:hAnsiTheme="majorHAnsi" w:cstheme="majorHAnsi"/>
          <w:color w:val="000000" w:themeColor="text1"/>
          <w:spacing w:val="0"/>
          <w:lang w:val="vi-VN"/>
        </w:rPr>
        <w:t>th</w:t>
      </w:r>
      <w:r w:rsidR="005536EE" w:rsidRPr="009F36EE">
        <w:rPr>
          <w:rFonts w:asciiTheme="majorHAnsi" w:hAnsiTheme="majorHAnsi" w:cstheme="majorHAnsi"/>
          <w:color w:val="000000" w:themeColor="text1"/>
          <w:spacing w:val="0"/>
        </w:rPr>
        <w:t>ủy</w:t>
      </w:r>
      <w:r w:rsidRPr="009F36EE">
        <w:rPr>
          <w:rFonts w:asciiTheme="majorHAnsi" w:hAnsiTheme="majorHAnsi" w:cstheme="majorHAnsi"/>
          <w:color w:val="000000" w:themeColor="text1"/>
          <w:spacing w:val="0"/>
          <w:lang w:val="vi-VN"/>
        </w:rPr>
        <w:t xml:space="preserve"> sản Thanh Hóa bị phạt số tiền 450</w:t>
      </w:r>
      <w:r w:rsidR="008819E7" w:rsidRPr="009F36EE">
        <w:rPr>
          <w:rFonts w:asciiTheme="majorHAnsi" w:hAnsiTheme="majorHAnsi" w:cstheme="majorHAnsi"/>
          <w:color w:val="000000" w:themeColor="text1"/>
          <w:spacing w:val="0"/>
          <w:lang w:val="vi-VN"/>
        </w:rPr>
        <w:t xml:space="preserve"> triệu đồng </w:t>
      </w:r>
      <w:r w:rsidRPr="009F36EE">
        <w:rPr>
          <w:rFonts w:asciiTheme="majorHAnsi" w:hAnsiTheme="majorHAnsi" w:cstheme="majorHAnsi"/>
          <w:color w:val="000000" w:themeColor="text1"/>
          <w:spacing w:val="0"/>
          <w:lang w:val="vi-VN"/>
        </w:rPr>
        <w:t>vì không có quyết định phê duyệt kết quả thẩm định báo cáo đánh giá tác động môi trường theo quy định; Xử phạt số tiền 350</w:t>
      </w:r>
      <w:r w:rsidR="008819E7" w:rsidRPr="009F36EE">
        <w:rPr>
          <w:rFonts w:asciiTheme="majorHAnsi" w:hAnsiTheme="majorHAnsi" w:cstheme="majorHAnsi"/>
          <w:color w:val="000000" w:themeColor="text1"/>
          <w:spacing w:val="0"/>
          <w:lang w:val="vi-VN"/>
        </w:rPr>
        <w:t xml:space="preserve"> triệu đồng </w:t>
      </w:r>
      <w:r w:rsidRPr="009F36EE">
        <w:rPr>
          <w:rFonts w:asciiTheme="majorHAnsi" w:hAnsiTheme="majorHAnsi" w:cstheme="majorHAnsi"/>
          <w:color w:val="000000" w:themeColor="text1"/>
          <w:spacing w:val="0"/>
          <w:lang w:val="vi-VN"/>
        </w:rPr>
        <w:t>đối với Công ty CP Môi trường và Công trình đô thị Thanh Hóa về hành vi đã thực hiện tiếp nhận, chôn lấp khối lượng chất thải rắn sinh hoạt vượt quá công suất và thời gian so với báo cáo đánh giá tác động môi trường đã được phê duyệt. Ngoài ra Công ty CP Môi trường và Công trình đô thị Thanh Hóa còn bị đình chỉ hoạt động triển khai thi công dự án đầu tư mà không có quyết định phê duyệt kết quả thẩm định báo cáo đánh giá tác động môi trường trong thời hạn 9 tháng.</w:t>
      </w:r>
      <w:r w:rsidR="00850D92" w:rsidRPr="009F36EE">
        <w:rPr>
          <w:rFonts w:asciiTheme="majorHAnsi" w:hAnsiTheme="majorHAnsi" w:cstheme="majorHAnsi"/>
          <w:color w:val="000000" w:themeColor="text1"/>
          <w:spacing w:val="0"/>
          <w:lang w:val="vi-VN"/>
        </w:rPr>
        <w:t xml:space="preserve"> </w:t>
      </w:r>
      <w:r w:rsidRPr="009F36EE">
        <w:rPr>
          <w:rFonts w:asciiTheme="majorHAnsi" w:hAnsiTheme="majorHAnsi" w:cstheme="majorHAnsi"/>
          <w:color w:val="000000" w:themeColor="text1"/>
          <w:spacing w:val="0"/>
          <w:lang w:val="vi-VN"/>
        </w:rPr>
        <w:t>Xử phạt Công ty CP Tập đoàn FLC số tiền 434</w:t>
      </w:r>
      <w:r w:rsidR="005F2971" w:rsidRPr="009F36EE">
        <w:rPr>
          <w:rFonts w:asciiTheme="majorHAnsi" w:hAnsiTheme="majorHAnsi" w:cstheme="majorHAnsi"/>
          <w:color w:val="000000" w:themeColor="text1"/>
          <w:spacing w:val="0"/>
          <w:lang w:val="vi-VN"/>
        </w:rPr>
        <w:t>,</w:t>
      </w:r>
      <w:r w:rsidRPr="009F36EE">
        <w:rPr>
          <w:rFonts w:asciiTheme="majorHAnsi" w:hAnsiTheme="majorHAnsi" w:cstheme="majorHAnsi"/>
          <w:color w:val="000000" w:themeColor="text1"/>
          <w:spacing w:val="0"/>
          <w:lang w:val="vi-VN"/>
        </w:rPr>
        <w:t>5</w:t>
      </w:r>
      <w:r w:rsidR="005F2971" w:rsidRPr="009F36EE">
        <w:rPr>
          <w:rFonts w:asciiTheme="majorHAnsi" w:hAnsiTheme="majorHAnsi" w:cstheme="majorHAnsi"/>
          <w:color w:val="000000" w:themeColor="text1"/>
          <w:spacing w:val="0"/>
          <w:lang w:val="vi-VN"/>
        </w:rPr>
        <w:t xml:space="preserve"> triệu đồng</w:t>
      </w:r>
      <w:r w:rsidRPr="009F36EE">
        <w:rPr>
          <w:rFonts w:asciiTheme="majorHAnsi" w:hAnsiTheme="majorHAnsi" w:cstheme="majorHAnsi"/>
          <w:color w:val="000000" w:themeColor="text1"/>
          <w:spacing w:val="0"/>
          <w:lang w:val="vi-VN"/>
        </w:rPr>
        <w:t xml:space="preserve"> về các hành vi: Xả nước thải vượt quy chuẩn kỹ thuật; xả nước thải vượt quy chuẩn kỹ thuật về chất thải từ 1,1 lần đến dưới 1,5 lần trong trường hợp thải lượng nước thải từ 100m3/ngày (24 giờ) đến dưới 200m3/ngày (24 giờ); báo cáo không đúng, không đầy đủ hoặc không gửi báo cáo công tác BVMT </w:t>
      </w:r>
      <w:r w:rsidR="000F4C8E" w:rsidRPr="009F36EE">
        <w:rPr>
          <w:rFonts w:asciiTheme="majorHAnsi" w:hAnsiTheme="majorHAnsi" w:cstheme="majorHAnsi"/>
          <w:color w:val="000000" w:themeColor="text1"/>
          <w:spacing w:val="0"/>
        </w:rPr>
        <w:t>tới</w:t>
      </w:r>
      <w:r w:rsidRPr="009F36EE">
        <w:rPr>
          <w:rFonts w:asciiTheme="majorHAnsi" w:hAnsiTheme="majorHAnsi" w:cstheme="majorHAnsi"/>
          <w:color w:val="000000" w:themeColor="text1"/>
          <w:spacing w:val="0"/>
          <w:lang w:val="vi-VN"/>
        </w:rPr>
        <w:t xml:space="preserve"> các cơ quan Nhà nước có thẩm quyền theo quy định; không báo cáo cơ quan Nhà nước có thẩm quyền về việc lưu giữ chất thải nguy hại trong trường hợp lưu giữ quá 01 năm kể từ thời điểm phát sinh mà chưa tìm được cơ sở xử lý chất thải nguy hại phù hợp, chưa có phương án vận chuyển, xử lý.</w:t>
      </w:r>
      <w:r w:rsidR="005F2971" w:rsidRPr="009F36EE">
        <w:rPr>
          <w:rFonts w:asciiTheme="majorHAnsi" w:hAnsiTheme="majorHAnsi" w:cstheme="majorHAnsi"/>
          <w:color w:val="000000" w:themeColor="text1"/>
          <w:spacing w:val="0"/>
          <w:lang w:val="vi-VN"/>
        </w:rPr>
        <w:t xml:space="preserve"> </w:t>
      </w:r>
      <w:r w:rsidRPr="009F36EE">
        <w:rPr>
          <w:rFonts w:asciiTheme="majorHAnsi" w:hAnsiTheme="majorHAnsi" w:cstheme="majorHAnsi"/>
          <w:color w:val="000000" w:themeColor="text1"/>
          <w:spacing w:val="0"/>
          <w:lang w:val="vi-VN"/>
        </w:rPr>
        <w:t>Trước đó, Công ty CP Cromit Nam Việt có địa chỉ ở huyện Triệu Sơn, tỉnh Thanh Hóa cũng đã bị Thanh tra Bộ TN&amp;MT xử phạt với số tiền hơn 3 tỉ đồng về các hành vi vi phạm: Thải bụi, khí thải vượt quy chuẩn kỹ thuật về chất thải từ 1,1 đến dưới 1,5 lần trong trường hợp lưu lượng khí thải 65.000 m3/giờ đến dưới 70.000 m3/giờ; xây lắp, lắp đặt thiết bị, đường ống, các đường thải khác để xả chất thải không qua xử lý ra môi trường; xả chất thải có chứa các thông số nguy hại tới môi trường vượt quy chuẩn kỹ thuật từ 5 lần trở lên.</w:t>
      </w:r>
    </w:p>
    <w:p w14:paraId="19D492C6" w14:textId="11B71300" w:rsidR="00240629" w:rsidRPr="009F36EE" w:rsidRDefault="00E43148" w:rsidP="00CD3885">
      <w:pPr>
        <w:pStyle w:val="Heading4"/>
        <w:spacing w:before="0" w:after="0" w:line="307" w:lineRule="auto"/>
        <w:rPr>
          <w:rFonts w:asciiTheme="majorHAnsi" w:hAnsiTheme="majorHAnsi" w:cstheme="majorHAnsi"/>
          <w:b w:val="0"/>
          <w:bCs w:val="0"/>
          <w:color w:val="000000" w:themeColor="text1"/>
          <w:lang w:val="vi-VN"/>
        </w:rPr>
      </w:pPr>
      <w:r w:rsidRPr="009F36EE">
        <w:rPr>
          <w:rFonts w:asciiTheme="majorHAnsi" w:hAnsiTheme="majorHAnsi" w:cstheme="majorHAnsi"/>
          <w:b w:val="0"/>
          <w:bCs w:val="0"/>
          <w:color w:val="000000" w:themeColor="text1"/>
          <w:lang w:val="vi-VN"/>
        </w:rPr>
        <w:t>2.2.</w:t>
      </w:r>
      <w:r w:rsidR="00717D76" w:rsidRPr="009F36EE">
        <w:rPr>
          <w:rFonts w:asciiTheme="majorHAnsi" w:hAnsiTheme="majorHAnsi" w:cstheme="majorHAnsi"/>
          <w:b w:val="0"/>
          <w:bCs w:val="0"/>
          <w:color w:val="000000" w:themeColor="text1"/>
        </w:rPr>
        <w:t>3</w:t>
      </w:r>
      <w:r w:rsidRPr="009F36EE">
        <w:rPr>
          <w:rFonts w:asciiTheme="majorHAnsi" w:hAnsiTheme="majorHAnsi" w:cstheme="majorHAnsi"/>
          <w:b w:val="0"/>
          <w:bCs w:val="0"/>
          <w:color w:val="000000" w:themeColor="text1"/>
          <w:lang w:val="vi-VN"/>
        </w:rPr>
        <w:t>.</w:t>
      </w:r>
      <w:r w:rsidR="003169AC" w:rsidRPr="009F36EE">
        <w:rPr>
          <w:rFonts w:asciiTheme="majorHAnsi" w:hAnsiTheme="majorHAnsi" w:cstheme="majorHAnsi"/>
          <w:b w:val="0"/>
          <w:bCs w:val="0"/>
          <w:color w:val="000000" w:themeColor="text1"/>
          <w:lang w:val="vi-VN"/>
        </w:rPr>
        <w:t xml:space="preserve">2. </w:t>
      </w:r>
      <w:r w:rsidR="00240629" w:rsidRPr="009F36EE">
        <w:rPr>
          <w:rFonts w:asciiTheme="majorHAnsi" w:hAnsiTheme="majorHAnsi" w:cstheme="majorHAnsi"/>
          <w:b w:val="0"/>
          <w:bCs w:val="0"/>
          <w:color w:val="000000" w:themeColor="text1"/>
          <w:lang w:val="vi-VN"/>
        </w:rPr>
        <w:t>Mức độ duy trì các nguồn tài nguyên</w:t>
      </w:r>
    </w:p>
    <w:p w14:paraId="0B0F807D" w14:textId="68109A2A" w:rsidR="00574EC7" w:rsidRPr="009F36EE" w:rsidRDefault="00A9026C" w:rsidP="00CD3885">
      <w:pPr>
        <w:spacing w:line="307"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Mức độ duy trì các nguồn tài nguyên dưới tác động của hoạt động </w:t>
      </w:r>
      <w:r w:rsidR="00D607CC" w:rsidRPr="009F36EE">
        <w:rPr>
          <w:rFonts w:asciiTheme="majorHAnsi" w:hAnsiTheme="majorHAnsi" w:cstheme="majorHAnsi"/>
          <w:color w:val="000000" w:themeColor="text1"/>
          <w:spacing w:val="0"/>
          <w:lang w:val="vi-VN"/>
        </w:rPr>
        <w:t xml:space="preserve">XK </w:t>
      </w:r>
      <w:r w:rsidR="000626B0" w:rsidRPr="009F36EE">
        <w:rPr>
          <w:rFonts w:asciiTheme="majorHAnsi" w:hAnsiTheme="majorHAnsi" w:cstheme="majorHAnsi"/>
          <w:color w:val="000000" w:themeColor="text1"/>
          <w:spacing w:val="0"/>
          <w:lang w:val="vi-VN"/>
        </w:rPr>
        <w:t xml:space="preserve">trước tiên </w:t>
      </w:r>
      <w:r w:rsidR="009C14AF" w:rsidRPr="009F36EE">
        <w:rPr>
          <w:rFonts w:asciiTheme="majorHAnsi" w:hAnsiTheme="majorHAnsi" w:cstheme="majorHAnsi"/>
          <w:color w:val="000000" w:themeColor="text1"/>
          <w:spacing w:val="0"/>
          <w:lang w:val="vi-VN"/>
        </w:rPr>
        <w:t xml:space="preserve">được đo lường bằng </w:t>
      </w:r>
      <w:r w:rsidR="00CA777C" w:rsidRPr="009F36EE">
        <w:rPr>
          <w:rFonts w:asciiTheme="majorHAnsi" w:hAnsiTheme="majorHAnsi" w:cstheme="majorHAnsi"/>
          <w:color w:val="000000" w:themeColor="text1"/>
          <w:spacing w:val="0"/>
          <w:lang w:val="vi-VN"/>
        </w:rPr>
        <w:t xml:space="preserve">mức độ xuất khẩu (KNXK) các nguồn tài nguyên không tái tạo như </w:t>
      </w:r>
      <w:r w:rsidR="008538DE" w:rsidRPr="009F36EE">
        <w:rPr>
          <w:rFonts w:asciiTheme="majorHAnsi" w:hAnsiTheme="majorHAnsi" w:cstheme="majorHAnsi"/>
          <w:color w:val="000000" w:themeColor="text1"/>
          <w:spacing w:val="0"/>
          <w:lang w:val="vi-VN"/>
        </w:rPr>
        <w:t xml:space="preserve">đá hay </w:t>
      </w:r>
      <w:r w:rsidR="008440D3" w:rsidRPr="009F36EE">
        <w:rPr>
          <w:rFonts w:asciiTheme="majorHAnsi" w:hAnsiTheme="majorHAnsi" w:cstheme="majorHAnsi"/>
          <w:color w:val="000000" w:themeColor="text1"/>
          <w:spacing w:val="0"/>
          <w:lang w:val="vi-VN"/>
        </w:rPr>
        <w:t>nhiên liệu khoáng sản</w:t>
      </w:r>
      <w:r w:rsidR="008538DE" w:rsidRPr="009F36EE">
        <w:rPr>
          <w:rFonts w:asciiTheme="majorHAnsi" w:hAnsiTheme="majorHAnsi" w:cstheme="majorHAnsi"/>
          <w:color w:val="000000" w:themeColor="text1"/>
          <w:spacing w:val="0"/>
          <w:lang w:val="vi-VN"/>
        </w:rPr>
        <w:t>.</w:t>
      </w:r>
    </w:p>
    <w:p w14:paraId="27EA0CFA" w14:textId="77777777" w:rsidR="00F64AFA" w:rsidRPr="009F36EE" w:rsidRDefault="00F64AFA" w:rsidP="00CD3885">
      <w:pPr>
        <w:spacing w:line="30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Nhìn vào biểu đồ XK đá và nhiên liệu khoáng sản giai đoạn 2012-2023 cho thấy những dấu hiệu tương đối lo ngại về XK các nguồn tài nguyên không tái tạo, nhất là nguồn tài nguyên khoáng sản. Tới cuối năm 2023, Thanh Hóa có 221 DN được cấp phép hoạt động trong lĩnh vực khai thác, chế biến đá làm vật liệu xây dựng với tổng trữ lượng được khai thác khoảng 190 triệu m3, tổng công suất khai thác đạt khoảng 8,29 triệu m3/năm. Số lượng DN khai thác, chế biến, sản xuất vật liệu xây dựng từ nguồn tài nguyên khoáng sản cũng duy trì gần 500 DN. Mặc dù cung cấp hơn 15 nghìn việc làm và đóng góp vào ngân sách địa phương hàng nghìn tỷ đồng/năm nhưng với tốc độ khai thác các nguồn nguyên liệu không tái tạo như hiện nay tại địa phương có thể sớm dẫn tới sự cạn kiệt các nguồn tài nguyên thiên nhiên này.</w:t>
      </w:r>
    </w:p>
    <w:p w14:paraId="6CC0E49E" w14:textId="77777777" w:rsidR="00574EC7" w:rsidRPr="009F36EE" w:rsidRDefault="00574EC7" w:rsidP="00681A87">
      <w:pPr>
        <w:ind w:firstLine="0"/>
        <w:rPr>
          <w:rFonts w:asciiTheme="majorHAnsi" w:hAnsiTheme="majorHAnsi" w:cstheme="majorHAnsi"/>
          <w:color w:val="000000" w:themeColor="text1"/>
          <w:spacing w:val="0"/>
        </w:rPr>
      </w:pPr>
      <w:r w:rsidRPr="009F36EE">
        <w:rPr>
          <w:rFonts w:asciiTheme="majorHAnsi" w:hAnsiTheme="majorHAnsi" w:cstheme="majorHAnsi"/>
          <w:noProof/>
          <w:color w:val="000000" w:themeColor="text1"/>
          <w:spacing w:val="0"/>
        </w:rPr>
        <w:drawing>
          <wp:inline distT="0" distB="0" distL="0" distR="0" wp14:anchorId="6A1D57AD" wp14:editId="578E07EB">
            <wp:extent cx="5735320" cy="2154555"/>
            <wp:effectExtent l="0" t="0" r="17780" b="1714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F0F7DDB" w14:textId="53E2B5E6" w:rsidR="00574EC7" w:rsidRPr="009F36EE" w:rsidRDefault="00574EC7" w:rsidP="00D4123E">
      <w:pPr>
        <w:pStyle w:val="Heading5"/>
        <w:spacing w:before="0" w:after="0" w:line="305" w:lineRule="auto"/>
        <w:rPr>
          <w:rFonts w:asciiTheme="majorHAnsi" w:hAnsiTheme="majorHAnsi" w:cstheme="majorHAnsi"/>
          <w:color w:val="000000" w:themeColor="text1"/>
          <w:spacing w:val="0"/>
        </w:rPr>
      </w:pPr>
      <w:bookmarkStart w:id="491" w:name="_Toc176082079"/>
      <w:bookmarkStart w:id="492" w:name="_Toc194275862"/>
      <w:r w:rsidRPr="009F36EE">
        <w:rPr>
          <w:rFonts w:asciiTheme="majorHAnsi" w:hAnsiTheme="majorHAnsi" w:cstheme="majorHAnsi"/>
          <w:color w:val="000000" w:themeColor="text1"/>
          <w:spacing w:val="0"/>
        </w:rPr>
        <w:t xml:space="preserve">Hình </w:t>
      </w:r>
      <w:r w:rsidR="00D54662" w:rsidRPr="009F36EE">
        <w:rPr>
          <w:rFonts w:asciiTheme="majorHAnsi" w:hAnsiTheme="majorHAnsi" w:cstheme="majorHAnsi"/>
          <w:color w:val="000000" w:themeColor="text1"/>
          <w:spacing w:val="0"/>
        </w:rPr>
        <w:t>2.</w:t>
      </w:r>
      <w:r w:rsidR="00D54662" w:rsidRPr="009F36EE">
        <w:rPr>
          <w:rFonts w:asciiTheme="majorHAnsi" w:hAnsiTheme="majorHAnsi" w:cstheme="majorHAnsi"/>
          <w:color w:val="000000" w:themeColor="text1"/>
          <w:spacing w:val="0"/>
          <w:szCs w:val="26"/>
        </w:rPr>
        <w:fldChar w:fldCharType="begin"/>
      </w:r>
      <w:r w:rsidR="00D54662" w:rsidRPr="009F36EE">
        <w:rPr>
          <w:rFonts w:asciiTheme="majorHAnsi" w:hAnsiTheme="majorHAnsi" w:cstheme="majorHAnsi"/>
          <w:color w:val="000000" w:themeColor="text1"/>
          <w:spacing w:val="0"/>
          <w:szCs w:val="26"/>
        </w:rPr>
        <w:instrText xml:space="preserve"> SEQ Hình_2. \* ARABIC </w:instrText>
      </w:r>
      <w:r w:rsidR="00D54662" w:rsidRPr="009F36EE">
        <w:rPr>
          <w:rFonts w:asciiTheme="majorHAnsi" w:hAnsiTheme="majorHAnsi" w:cstheme="majorHAnsi"/>
          <w:color w:val="000000" w:themeColor="text1"/>
          <w:spacing w:val="0"/>
          <w:szCs w:val="26"/>
        </w:rPr>
        <w:fldChar w:fldCharType="separate"/>
      </w:r>
      <w:r w:rsidR="00D54662" w:rsidRPr="009F36EE">
        <w:rPr>
          <w:rFonts w:asciiTheme="majorHAnsi" w:hAnsiTheme="majorHAnsi" w:cstheme="majorHAnsi"/>
          <w:noProof/>
          <w:color w:val="000000" w:themeColor="text1"/>
          <w:spacing w:val="0"/>
          <w:szCs w:val="26"/>
        </w:rPr>
        <w:t>23</w:t>
      </w:r>
      <w:r w:rsidR="00D54662" w:rsidRPr="009F36EE">
        <w:rPr>
          <w:rFonts w:asciiTheme="majorHAnsi" w:hAnsiTheme="majorHAnsi" w:cstheme="majorHAnsi"/>
          <w:color w:val="000000" w:themeColor="text1"/>
          <w:spacing w:val="0"/>
          <w:szCs w:val="26"/>
        </w:rPr>
        <w:fldChar w:fldCharType="end"/>
      </w:r>
      <w:r w:rsidR="00D54662" w:rsidRPr="009F36EE">
        <w:rPr>
          <w:rFonts w:asciiTheme="majorHAnsi" w:hAnsiTheme="majorHAnsi" w:cstheme="majorHAnsi"/>
          <w:color w:val="000000" w:themeColor="text1"/>
          <w:spacing w:val="0"/>
        </w:rPr>
        <w:t xml:space="preserve">. </w:t>
      </w:r>
      <w:r w:rsidR="005B3840" w:rsidRPr="009F36EE">
        <w:rPr>
          <w:rFonts w:asciiTheme="majorHAnsi" w:hAnsiTheme="majorHAnsi" w:cstheme="majorHAnsi"/>
          <w:color w:val="000000" w:themeColor="text1"/>
          <w:spacing w:val="0"/>
        </w:rPr>
        <w:t>K</w:t>
      </w:r>
      <w:r w:rsidR="00B53B07" w:rsidRPr="009F36EE">
        <w:rPr>
          <w:rFonts w:asciiTheme="majorHAnsi" w:hAnsiTheme="majorHAnsi" w:cstheme="majorHAnsi"/>
          <w:color w:val="000000" w:themeColor="text1"/>
          <w:spacing w:val="0"/>
        </w:rPr>
        <w:t xml:space="preserve">im ngạch xuất khẩu </w:t>
      </w:r>
      <w:r w:rsidR="008538DE" w:rsidRPr="009F36EE">
        <w:rPr>
          <w:rFonts w:asciiTheme="majorHAnsi" w:hAnsiTheme="majorHAnsi" w:cstheme="majorHAnsi"/>
          <w:color w:val="000000" w:themeColor="text1"/>
          <w:spacing w:val="0"/>
        </w:rPr>
        <w:t>đá và nhiên liệu khoáng sản</w:t>
      </w:r>
      <w:r w:rsidRPr="009F36EE">
        <w:rPr>
          <w:rFonts w:asciiTheme="majorHAnsi" w:hAnsiTheme="majorHAnsi" w:cstheme="majorHAnsi"/>
          <w:color w:val="000000" w:themeColor="text1"/>
          <w:spacing w:val="0"/>
        </w:rPr>
        <w:t xml:space="preserve"> của Thanh Hóa giai đoạn </w:t>
      </w:r>
      <w:r w:rsidR="009603FF" w:rsidRPr="009F36EE">
        <w:rPr>
          <w:rFonts w:asciiTheme="majorHAnsi" w:hAnsiTheme="majorHAnsi" w:cstheme="majorHAnsi"/>
          <w:bCs/>
          <w:color w:val="000000" w:themeColor="text1"/>
          <w:spacing w:val="0"/>
        </w:rPr>
        <w:t>2012-2023</w:t>
      </w:r>
      <w:bookmarkEnd w:id="491"/>
      <w:bookmarkEnd w:id="492"/>
    </w:p>
    <w:p w14:paraId="505C0928" w14:textId="4E06C809" w:rsidR="00574EC7" w:rsidRPr="009F36EE" w:rsidRDefault="00574EC7" w:rsidP="00D4123E">
      <w:pPr>
        <w:spacing w:line="305" w:lineRule="auto"/>
        <w:ind w:left="-142"/>
        <w:jc w:val="right"/>
        <w:rPr>
          <w:rFonts w:asciiTheme="majorHAnsi" w:hAnsiTheme="majorHAnsi" w:cstheme="majorHAnsi"/>
          <w:i/>
          <w:color w:val="000000" w:themeColor="text1"/>
          <w:spacing w:val="0"/>
          <w:szCs w:val="26"/>
        </w:rPr>
      </w:pPr>
      <w:r w:rsidRPr="009F36EE">
        <w:rPr>
          <w:rFonts w:asciiTheme="majorHAnsi" w:hAnsiTheme="majorHAnsi" w:cstheme="majorHAnsi"/>
          <w:i/>
          <w:color w:val="000000" w:themeColor="text1"/>
          <w:spacing w:val="0"/>
          <w:szCs w:val="26"/>
          <w:lang w:val="vi-VN"/>
        </w:rPr>
        <w:t xml:space="preserve">Nguồn: </w:t>
      </w:r>
      <w:r w:rsidR="00DA1B8C" w:rsidRPr="009F36EE">
        <w:rPr>
          <w:rFonts w:asciiTheme="majorHAnsi" w:hAnsiTheme="majorHAnsi" w:cstheme="majorHAnsi"/>
          <w:i/>
          <w:color w:val="000000" w:themeColor="text1"/>
          <w:spacing w:val="0"/>
          <w:szCs w:val="26"/>
        </w:rPr>
        <w:t>Cục Thống kê tỉnh Thanh Hóa (2025)</w:t>
      </w:r>
    </w:p>
    <w:p w14:paraId="52A90C85" w14:textId="13412DA9" w:rsidR="003F1CFE" w:rsidRPr="009F36EE" w:rsidRDefault="003F1CFE" w:rsidP="00681A87">
      <w:pP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Bên cạnh đó, những mặt hàng nhiên liệu XK thô cũng là điều đáng lo ngại cho vấn đề duy trì các nguồn tài nguyên của tỉnh. Có 05 mặt hàng nhiên liệu thô XK của tỉnh là Xăng (chưa pha chế Pon95), Dầu nhiên liệu (Fuel Oil), Lưu huỳnh (dạng hạt), Benzen (có trong dầu thô), P-Xylen (có trong dầu mỏ và than đá tự nhiên). Từ năm 2018 bắt đầu ghi nhận KNXK của những mặt hàng này tại Thanh Hóa. Tới năm 2023, tổng mức XK của Xăng chưa pha chế Pon95 là 400.738 tấn; gần bằng của Dầu nhiên liệu là 494.294 tấn; Benzen 892.130 tấn; và Lưu huỳnh dạng hạt 1.335.514 tấn; nhiều nhất là P-xylen đạt tổng 2.482.716 tấn. Mặc dù khối lượng XK các mặt hàng này là không lớn nhưng với trữ lượng hiện tại của tỉnh và việc XK thô với giá trị thấp thì mức độ duy trì các nguồn tài nguyên không tái tạo sẽ khó có thể được bảo toàn lâu dài.</w:t>
      </w:r>
    </w:p>
    <w:p w14:paraId="548172EE" w14:textId="31DD1678" w:rsidR="00F64AFA" w:rsidRPr="009F36EE" w:rsidRDefault="00F64AFA" w:rsidP="00681A87">
      <w:pP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Thanh H</w:t>
      </w:r>
      <w:r w:rsidR="000F4C8E" w:rsidRPr="009F36EE">
        <w:rPr>
          <w:rFonts w:asciiTheme="majorHAnsi" w:hAnsiTheme="majorHAnsi" w:cstheme="majorHAnsi"/>
          <w:color w:val="000000" w:themeColor="text1"/>
          <w:spacing w:val="0"/>
        </w:rPr>
        <w:t>óa</w:t>
      </w:r>
      <w:r w:rsidRPr="009F36EE">
        <w:rPr>
          <w:rFonts w:asciiTheme="majorHAnsi" w:hAnsiTheme="majorHAnsi" w:cstheme="majorHAnsi"/>
          <w:color w:val="000000" w:themeColor="text1"/>
          <w:spacing w:val="0"/>
        </w:rPr>
        <w:t xml:space="preserve"> có nguồn tài nguyên khoáng sản phong phú, đa dạng với 28 loại khác nhau phân bố hầu khắp các huyện, thị xã thành phố trong tỉnh. Trong đó, có các loại khoáng sản có trữ lượng dự báo tương đối lớn như: Quặng Titan (Ilmenit, 03 mỏ, 1.333 ngàn tấn); Quặng Chì-kẽm (01 mỏ, 2024 tấn); Quặng sắt (08 mỏ, 4,08 triệu tấn); Quặng thiếc (01 mỏ, 6.145 tấn); Quặng Vonfram (01 mỏ, 2.312 tấn); Quặng Antimoan (04 mỏ, 5.963 tấn); Quặng đồng (01 mỏ, 7.361 tấn); Quặng Niken (01 mỏ, 3.535 tấn); Đá hoa trắng (06 mỏ, 597 triệu tấn); Quặng Barit (01 mỏ, 374.100 tấn); Quặng Quarzit (01 mỏ, 8.904 tấn); Nước khoáng, nước nóng thiên nhiên (03 mỏ, 4.000 m3/ngày). Ngành khai thác tài nguyên khoáng sản tại Thanh Hóa trong những năm gần đây đã góp phần không nhỏ vào việc thúc đẩy phát triển kinh tế - xã hội địa phương. Hoạt động khai thác, chế biến khoáng sản còn đảm bảo đáp ứng kịp thời về nhu cầu vật liệu xây dựng cho các công trình trọng điểm của quốc gia trên địa bàn tỉnh. Do vậy, dù có những lo ngại về cạn kiệt tài nguyên không tái tạo nhưng những yêu cầu trong phát triển kinh tế địa phương vẫn đang phải đặt ra khiến cho chính quyền cũng như những DN XNK trong lĩnh vực này cần phải có những chính sách điều tiết, hoạt động kinh doanh hợp lý. </w:t>
      </w:r>
    </w:p>
    <w:p w14:paraId="0C141C02" w14:textId="77777777" w:rsidR="00FD45A0" w:rsidRPr="009F36EE" w:rsidRDefault="00FD45A0" w:rsidP="007374D4">
      <w:pPr>
        <w:ind w:firstLine="0"/>
        <w:rPr>
          <w:rFonts w:asciiTheme="majorHAnsi" w:hAnsiTheme="majorHAnsi" w:cstheme="majorHAnsi"/>
          <w:color w:val="000000" w:themeColor="text1"/>
          <w:spacing w:val="0"/>
        </w:rPr>
      </w:pPr>
      <w:r w:rsidRPr="009F36EE">
        <w:rPr>
          <w:rFonts w:asciiTheme="majorHAnsi" w:hAnsiTheme="majorHAnsi" w:cstheme="majorHAnsi"/>
          <w:noProof/>
          <w:color w:val="000000" w:themeColor="text1"/>
          <w:spacing w:val="0"/>
        </w:rPr>
        <w:drawing>
          <wp:inline distT="0" distB="0" distL="0" distR="0" wp14:anchorId="2476F0D7" wp14:editId="716362AB">
            <wp:extent cx="5709285" cy="1789044"/>
            <wp:effectExtent l="0" t="0" r="5715" b="190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A833B1C" w14:textId="77777777" w:rsidR="00FD45A0" w:rsidRPr="009F36EE" w:rsidRDefault="00FD45A0" w:rsidP="00024B0E">
      <w:pPr>
        <w:pStyle w:val="Heading5"/>
        <w:spacing w:before="0" w:after="0" w:line="319" w:lineRule="auto"/>
        <w:rPr>
          <w:rFonts w:asciiTheme="majorHAnsi" w:hAnsiTheme="majorHAnsi" w:cstheme="majorHAnsi"/>
          <w:color w:val="000000" w:themeColor="text1"/>
          <w:spacing w:val="0"/>
        </w:rPr>
      </w:pPr>
      <w:bookmarkStart w:id="493" w:name="_Toc176082080"/>
      <w:bookmarkStart w:id="494" w:name="_Toc194275863"/>
      <w:r w:rsidRPr="009F36EE">
        <w:rPr>
          <w:rFonts w:asciiTheme="majorHAnsi" w:hAnsiTheme="majorHAnsi" w:cstheme="majorHAnsi"/>
          <w:color w:val="000000" w:themeColor="text1"/>
          <w:spacing w:val="0"/>
        </w:rPr>
        <w:t>Hình 2.</w:t>
      </w:r>
      <w:r w:rsidRPr="009F36EE">
        <w:rPr>
          <w:rFonts w:asciiTheme="majorHAnsi" w:hAnsiTheme="majorHAnsi" w:cstheme="majorHAnsi"/>
          <w:color w:val="000000" w:themeColor="text1"/>
          <w:spacing w:val="0"/>
          <w:szCs w:val="26"/>
        </w:rPr>
        <w:fldChar w:fldCharType="begin"/>
      </w:r>
      <w:r w:rsidRPr="009F36EE">
        <w:rPr>
          <w:rFonts w:asciiTheme="majorHAnsi" w:hAnsiTheme="majorHAnsi" w:cstheme="majorHAnsi"/>
          <w:color w:val="000000" w:themeColor="text1"/>
          <w:spacing w:val="0"/>
          <w:szCs w:val="26"/>
        </w:rPr>
        <w:instrText xml:space="preserve"> SEQ Hình_2. \* ARABIC </w:instrText>
      </w:r>
      <w:r w:rsidRPr="009F36EE">
        <w:rPr>
          <w:rFonts w:asciiTheme="majorHAnsi" w:hAnsiTheme="majorHAnsi" w:cstheme="majorHAnsi"/>
          <w:color w:val="000000" w:themeColor="text1"/>
          <w:spacing w:val="0"/>
          <w:szCs w:val="26"/>
        </w:rPr>
        <w:fldChar w:fldCharType="separate"/>
      </w:r>
      <w:r w:rsidRPr="009F36EE">
        <w:rPr>
          <w:rFonts w:asciiTheme="majorHAnsi" w:hAnsiTheme="majorHAnsi" w:cstheme="majorHAnsi"/>
          <w:noProof/>
          <w:color w:val="000000" w:themeColor="text1"/>
          <w:spacing w:val="0"/>
          <w:szCs w:val="26"/>
        </w:rPr>
        <w:t>24</w:t>
      </w:r>
      <w:r w:rsidRPr="009F36EE">
        <w:rPr>
          <w:rFonts w:asciiTheme="majorHAnsi" w:hAnsiTheme="majorHAnsi" w:cstheme="majorHAnsi"/>
          <w:color w:val="000000" w:themeColor="text1"/>
          <w:spacing w:val="0"/>
          <w:szCs w:val="26"/>
        </w:rPr>
        <w:fldChar w:fldCharType="end"/>
      </w:r>
      <w:r w:rsidRPr="009F36EE">
        <w:rPr>
          <w:rFonts w:asciiTheme="majorHAnsi" w:hAnsiTheme="majorHAnsi" w:cstheme="majorHAnsi"/>
          <w:color w:val="000000" w:themeColor="text1"/>
          <w:spacing w:val="0"/>
        </w:rPr>
        <w:t>. Kim ngạch xuất khẩu thô một số mặt hàng tài nguyên của Thanh Hóa</w:t>
      </w:r>
      <w:bookmarkEnd w:id="493"/>
      <w:bookmarkEnd w:id="494"/>
      <w:r w:rsidRPr="009F36EE">
        <w:rPr>
          <w:rFonts w:asciiTheme="majorHAnsi" w:hAnsiTheme="majorHAnsi" w:cstheme="majorHAnsi"/>
          <w:color w:val="000000" w:themeColor="text1"/>
          <w:spacing w:val="0"/>
        </w:rPr>
        <w:t xml:space="preserve"> </w:t>
      </w:r>
      <w:bookmarkStart w:id="495" w:name="_Toc176082081"/>
    </w:p>
    <w:p w14:paraId="177F9ED4" w14:textId="77777777" w:rsidR="00FD45A0" w:rsidRPr="009F36EE" w:rsidRDefault="00FD45A0" w:rsidP="00024B0E">
      <w:pPr>
        <w:pStyle w:val="Heading5"/>
        <w:spacing w:before="0" w:after="0" w:line="319" w:lineRule="auto"/>
        <w:rPr>
          <w:rFonts w:asciiTheme="majorHAnsi" w:hAnsiTheme="majorHAnsi" w:cstheme="majorHAnsi"/>
          <w:color w:val="000000" w:themeColor="text1"/>
          <w:spacing w:val="0"/>
        </w:rPr>
      </w:pPr>
      <w:bookmarkStart w:id="496" w:name="_Toc194275864"/>
      <w:r w:rsidRPr="009F36EE">
        <w:rPr>
          <w:rFonts w:asciiTheme="majorHAnsi" w:hAnsiTheme="majorHAnsi" w:cstheme="majorHAnsi"/>
          <w:color w:val="000000" w:themeColor="text1"/>
          <w:spacing w:val="0"/>
        </w:rPr>
        <w:t xml:space="preserve">giai đoạn </w:t>
      </w:r>
      <w:r w:rsidRPr="009F36EE">
        <w:rPr>
          <w:rFonts w:asciiTheme="majorHAnsi" w:hAnsiTheme="majorHAnsi" w:cstheme="majorHAnsi"/>
          <w:bCs/>
          <w:color w:val="000000" w:themeColor="text1"/>
          <w:spacing w:val="0"/>
        </w:rPr>
        <w:t>2012-2023</w:t>
      </w:r>
      <w:bookmarkStart w:id="497" w:name="_Toc408567667"/>
      <w:bookmarkStart w:id="498" w:name="_Toc410752241"/>
      <w:bookmarkEnd w:id="495"/>
      <w:bookmarkEnd w:id="496"/>
    </w:p>
    <w:p w14:paraId="15FCF606" w14:textId="77777777" w:rsidR="00FD45A0" w:rsidRPr="009F36EE" w:rsidRDefault="00FD45A0" w:rsidP="00024B0E">
      <w:pPr>
        <w:spacing w:line="319" w:lineRule="auto"/>
        <w:ind w:left="-142"/>
        <w:jc w:val="right"/>
        <w:rPr>
          <w:rFonts w:asciiTheme="majorHAnsi" w:hAnsiTheme="majorHAnsi" w:cstheme="majorHAnsi"/>
          <w:i/>
          <w:color w:val="000000" w:themeColor="text1"/>
          <w:spacing w:val="0"/>
          <w:szCs w:val="26"/>
        </w:rPr>
      </w:pPr>
      <w:r w:rsidRPr="009F36EE">
        <w:rPr>
          <w:rFonts w:asciiTheme="majorHAnsi" w:hAnsiTheme="majorHAnsi" w:cstheme="majorHAnsi"/>
          <w:i/>
          <w:color w:val="000000" w:themeColor="text1"/>
          <w:spacing w:val="0"/>
          <w:szCs w:val="26"/>
          <w:lang w:val="vi-VN"/>
        </w:rPr>
        <w:t xml:space="preserve">Nguồn: </w:t>
      </w:r>
      <w:r w:rsidRPr="009F36EE">
        <w:rPr>
          <w:rFonts w:asciiTheme="majorHAnsi" w:hAnsiTheme="majorHAnsi" w:cstheme="majorHAnsi"/>
          <w:i/>
          <w:color w:val="000000" w:themeColor="text1"/>
          <w:spacing w:val="0"/>
          <w:szCs w:val="26"/>
        </w:rPr>
        <w:t>Cục Thống kê tỉnh Thanh Hóa (2025)</w:t>
      </w:r>
    </w:p>
    <w:p w14:paraId="51FB43E5" w14:textId="45FA119D" w:rsidR="00506EA7" w:rsidRPr="009F36EE" w:rsidRDefault="00506EA7" w:rsidP="00024B0E">
      <w:pPr>
        <w:spacing w:line="317" w:lineRule="auto"/>
        <w:rPr>
          <w:rFonts w:asciiTheme="majorHAnsi" w:hAnsiTheme="majorHAnsi" w:cstheme="majorHAnsi"/>
          <w:color w:val="000000" w:themeColor="text1"/>
          <w:spacing w:val="0"/>
          <w:lang w:eastAsia="ja-JP"/>
        </w:rPr>
      </w:pPr>
      <w:r w:rsidRPr="009F36EE">
        <w:rPr>
          <w:rFonts w:asciiTheme="majorHAnsi" w:hAnsiTheme="majorHAnsi" w:cstheme="majorHAnsi"/>
          <w:color w:val="000000" w:themeColor="text1"/>
          <w:spacing w:val="0"/>
          <w:lang w:eastAsia="ja-JP"/>
        </w:rPr>
        <w:t xml:space="preserve">Ngoài ra, còn có rất nhiều hoạt động khai thác và XK tiểu ngạch trái phép các loại nhiên liệu, khoáng sản trên địa bàn tỉnh. UBND tỉnh </w:t>
      </w:r>
      <w:r w:rsidR="00793331" w:rsidRPr="009F36EE">
        <w:rPr>
          <w:rFonts w:asciiTheme="majorHAnsi" w:hAnsiTheme="majorHAnsi" w:cstheme="majorHAnsi"/>
          <w:color w:val="000000" w:themeColor="text1"/>
          <w:spacing w:val="0"/>
          <w:lang w:eastAsia="ja-JP"/>
        </w:rPr>
        <w:t xml:space="preserve">đã và đang </w:t>
      </w:r>
      <w:r w:rsidRPr="009F36EE">
        <w:rPr>
          <w:rFonts w:asciiTheme="majorHAnsi" w:hAnsiTheme="majorHAnsi" w:cstheme="majorHAnsi"/>
          <w:color w:val="000000" w:themeColor="text1"/>
          <w:spacing w:val="0"/>
          <w:lang w:eastAsia="ja-JP"/>
        </w:rPr>
        <w:t>chỉ đạo quyết liệt nhằm ngăn chặn và chấn chỉnh kịp thời h</w:t>
      </w:r>
      <w:r w:rsidR="000F4C8E" w:rsidRPr="009F36EE">
        <w:rPr>
          <w:rFonts w:asciiTheme="majorHAnsi" w:hAnsiTheme="majorHAnsi" w:cstheme="majorHAnsi"/>
          <w:color w:val="000000" w:themeColor="text1"/>
          <w:spacing w:val="0"/>
          <w:lang w:eastAsia="ja-JP"/>
        </w:rPr>
        <w:t>oạt</w:t>
      </w:r>
      <w:r w:rsidRPr="009F36EE">
        <w:rPr>
          <w:rFonts w:asciiTheme="majorHAnsi" w:hAnsiTheme="majorHAnsi" w:cstheme="majorHAnsi"/>
          <w:color w:val="000000" w:themeColor="text1"/>
          <w:spacing w:val="0"/>
          <w:lang w:eastAsia="ja-JP"/>
        </w:rPr>
        <w:t xml:space="preserve"> động khai thác khoáng sản trái phép, gây xói lở bờ sông, thay đổi dòng chảy, ảnh hưởng nghiêm trọng đến đời sống người dân. Qua kiểm tra, đã yêu cầu các huyện, xã tổ chức kiểm điểm đối với tổ chức, cá nhân để xảy ra sai pham, có biện pháp xử lý, ngăn chặn các hoạt động khai thác khoáng sản trái phép; các đơn vị khai thác khoáng sản hiện tại đã thực hiện ký quỹ cải tạo phục hồi môi trường theo quy định; tổng số tiền ký quỹ cải tạo, phục hồi môi trường trong từ năm 2016 đến 2019 là 30,949 tỷ đồng. Hiện nay, việc xây dựng cơ chế ràng buộc chủ đầu tư khai thác khoáng sản đầu tư phát triển cơ sở hạ tầng, hỗ trợ xóa đói, giảm nghèo, giải quyết việc làm, cung cấp dịch vụ chăm sóc sức khỏe cho nhân dân tại các địa phương nơi </w:t>
      </w:r>
      <w:r w:rsidRPr="009F36EE">
        <w:rPr>
          <w:rFonts w:asciiTheme="majorHAnsi" w:hAnsiTheme="majorHAnsi" w:cstheme="majorHAnsi"/>
          <w:color w:val="000000" w:themeColor="text1"/>
          <w:spacing w:val="0"/>
        </w:rPr>
        <w:t>khai</w:t>
      </w:r>
      <w:r w:rsidRPr="009F36EE">
        <w:rPr>
          <w:rFonts w:asciiTheme="majorHAnsi" w:hAnsiTheme="majorHAnsi" w:cstheme="majorHAnsi"/>
          <w:color w:val="000000" w:themeColor="text1"/>
          <w:spacing w:val="0"/>
          <w:lang w:eastAsia="ja-JP"/>
        </w:rPr>
        <w:t xml:space="preserve"> thác khoáng sản chưa được thực hiện; tuy nhiên các địa phương có các dự án đầu tư khai thác khoáng sản đều yêu cầu chủ đầu tư phải xây dựng mới hoặc nâng cấp, cải tạo các tuyến đường vận chuyển; ưu tiên bố trí lao động là người dân địa phương; hỗ trợ địa phương kinh phí cho các hộ đói nghèo, xây dựng cơ sở hạ tầng.</w:t>
      </w:r>
    </w:p>
    <w:p w14:paraId="41F59DFB" w14:textId="77777777" w:rsidR="008144EF" w:rsidRPr="009F36EE" w:rsidRDefault="00BB204A" w:rsidP="00024B0E">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Đánh giá </w:t>
      </w:r>
      <w:r w:rsidR="00E470D9" w:rsidRPr="009F36EE">
        <w:rPr>
          <w:rFonts w:asciiTheme="majorHAnsi" w:hAnsiTheme="majorHAnsi" w:cstheme="majorHAnsi"/>
          <w:color w:val="000000" w:themeColor="text1"/>
          <w:spacing w:val="0"/>
        </w:rPr>
        <w:t xml:space="preserve">về nội dung này, </w:t>
      </w:r>
      <w:r w:rsidR="00AA0580" w:rsidRPr="009F36EE">
        <w:rPr>
          <w:rFonts w:asciiTheme="majorHAnsi" w:hAnsiTheme="majorHAnsi" w:cstheme="majorHAnsi"/>
          <w:color w:val="000000" w:themeColor="text1"/>
          <w:spacing w:val="0"/>
        </w:rPr>
        <w:t>mức điểm trung bình</w:t>
      </w:r>
      <w:r w:rsidR="00E470D9" w:rsidRPr="009F36EE">
        <w:rPr>
          <w:rFonts w:asciiTheme="majorHAnsi" w:hAnsiTheme="majorHAnsi" w:cstheme="majorHAnsi"/>
          <w:color w:val="000000" w:themeColor="text1"/>
          <w:spacing w:val="0"/>
        </w:rPr>
        <w:t xml:space="preserve"> của 191 DN và 30 nhà quản lý </w:t>
      </w:r>
      <w:r w:rsidR="00AA0580" w:rsidRPr="009F36EE">
        <w:rPr>
          <w:rFonts w:asciiTheme="majorHAnsi" w:hAnsiTheme="majorHAnsi" w:cstheme="majorHAnsi"/>
          <w:color w:val="000000" w:themeColor="text1"/>
          <w:spacing w:val="0"/>
        </w:rPr>
        <w:t xml:space="preserve">lần lượt là </w:t>
      </w:r>
      <w:r w:rsidR="009408E2" w:rsidRPr="009F36EE">
        <w:rPr>
          <w:rFonts w:asciiTheme="majorHAnsi" w:hAnsiTheme="majorHAnsi" w:cstheme="majorHAnsi"/>
          <w:color w:val="000000" w:themeColor="text1"/>
          <w:spacing w:val="0"/>
        </w:rPr>
        <w:t xml:space="preserve">3,62 và </w:t>
      </w:r>
      <w:r w:rsidR="00AA0580" w:rsidRPr="009F36EE">
        <w:rPr>
          <w:rFonts w:asciiTheme="majorHAnsi" w:hAnsiTheme="majorHAnsi" w:cstheme="majorHAnsi"/>
          <w:color w:val="000000" w:themeColor="text1"/>
          <w:spacing w:val="0"/>
        </w:rPr>
        <w:t>3,4</w:t>
      </w:r>
      <w:r w:rsidR="009408E2" w:rsidRPr="009F36EE">
        <w:rPr>
          <w:rFonts w:asciiTheme="majorHAnsi" w:hAnsiTheme="majorHAnsi" w:cstheme="majorHAnsi"/>
          <w:color w:val="000000" w:themeColor="text1"/>
          <w:spacing w:val="0"/>
        </w:rPr>
        <w:t xml:space="preserve">0 điểm trên thang 5. </w:t>
      </w:r>
      <w:r w:rsidR="00062C77" w:rsidRPr="009F36EE">
        <w:rPr>
          <w:rFonts w:asciiTheme="majorHAnsi" w:hAnsiTheme="majorHAnsi" w:cstheme="majorHAnsi"/>
          <w:color w:val="000000" w:themeColor="text1"/>
          <w:spacing w:val="0"/>
        </w:rPr>
        <w:t>C</w:t>
      </w:r>
      <w:r w:rsidR="00674FA9" w:rsidRPr="009F36EE">
        <w:rPr>
          <w:rFonts w:asciiTheme="majorHAnsi" w:hAnsiTheme="majorHAnsi" w:cstheme="majorHAnsi"/>
          <w:color w:val="000000" w:themeColor="text1"/>
          <w:spacing w:val="0"/>
        </w:rPr>
        <w:t>ả 02 nhóm đều nhận định là việc khai thác các nguồn tài nguyên hiện tại ở tỉnh Thanh Hóa vẫn đang ở mức chấp nhận được, vẫn đảm bảo duy trì các nguồn tài nguyên của tỉnh. Tuy nhiên mức điểm đánh giá ở góc độ quản lý thì có thấp hơn thể hiện sự lo lắng nhiều hơn</w:t>
      </w:r>
      <w:r w:rsidR="00BF1C55" w:rsidRPr="009F36EE">
        <w:rPr>
          <w:rFonts w:asciiTheme="majorHAnsi" w:hAnsiTheme="majorHAnsi" w:cstheme="majorHAnsi"/>
          <w:color w:val="000000" w:themeColor="text1"/>
          <w:spacing w:val="0"/>
        </w:rPr>
        <w:t xml:space="preserve"> so với góc độ DN khai thác</w:t>
      </w:r>
      <w:r w:rsidR="0085787C" w:rsidRPr="009F36EE">
        <w:rPr>
          <w:rFonts w:asciiTheme="majorHAnsi" w:hAnsiTheme="majorHAnsi" w:cstheme="majorHAnsi"/>
          <w:color w:val="000000" w:themeColor="text1"/>
          <w:spacing w:val="0"/>
        </w:rPr>
        <w:t xml:space="preserve"> nhiên liệu khoáng sản để XNK. Điều này </w:t>
      </w:r>
      <w:r w:rsidR="003F2810" w:rsidRPr="009F36EE">
        <w:rPr>
          <w:rFonts w:asciiTheme="majorHAnsi" w:hAnsiTheme="majorHAnsi" w:cstheme="majorHAnsi"/>
          <w:color w:val="000000" w:themeColor="text1"/>
          <w:spacing w:val="0"/>
        </w:rPr>
        <w:t xml:space="preserve">đặt ra yêu cầu sớm hơn với các nhà quản lý địa phương và </w:t>
      </w:r>
      <w:r w:rsidR="00BE128B" w:rsidRPr="009F36EE">
        <w:rPr>
          <w:rFonts w:asciiTheme="majorHAnsi" w:hAnsiTheme="majorHAnsi" w:cstheme="majorHAnsi"/>
          <w:color w:val="000000" w:themeColor="text1"/>
          <w:spacing w:val="0"/>
        </w:rPr>
        <w:t>TW</w:t>
      </w:r>
      <w:r w:rsidR="003F2810" w:rsidRPr="009F36EE">
        <w:rPr>
          <w:rFonts w:asciiTheme="majorHAnsi" w:hAnsiTheme="majorHAnsi" w:cstheme="majorHAnsi"/>
          <w:color w:val="000000" w:themeColor="text1"/>
          <w:spacing w:val="0"/>
        </w:rPr>
        <w:t xml:space="preserve"> trong việc khai thác và XNK nguồn tài nguyên này trong thời gian tới.</w:t>
      </w:r>
    </w:p>
    <w:p w14:paraId="06BA8D5D" w14:textId="5272DDBA" w:rsidR="00F13E3D" w:rsidRPr="009F36EE" w:rsidRDefault="00E43148" w:rsidP="00024B0E">
      <w:pPr>
        <w:pStyle w:val="Heading4"/>
        <w:spacing w:before="0" w:after="0" w:line="317" w:lineRule="auto"/>
        <w:rPr>
          <w:rFonts w:asciiTheme="majorHAnsi" w:hAnsiTheme="majorHAnsi" w:cstheme="majorHAnsi"/>
          <w:b w:val="0"/>
          <w:bCs w:val="0"/>
          <w:color w:val="000000" w:themeColor="text1"/>
          <w:lang w:val="vi-VN"/>
        </w:rPr>
      </w:pPr>
      <w:r w:rsidRPr="009F36EE">
        <w:rPr>
          <w:rFonts w:asciiTheme="majorHAnsi" w:hAnsiTheme="majorHAnsi" w:cstheme="majorHAnsi"/>
          <w:b w:val="0"/>
          <w:bCs w:val="0"/>
          <w:color w:val="000000" w:themeColor="text1"/>
        </w:rPr>
        <w:t>2.2.</w:t>
      </w:r>
      <w:r w:rsidR="00717D76" w:rsidRPr="009F36EE">
        <w:rPr>
          <w:rFonts w:asciiTheme="majorHAnsi" w:hAnsiTheme="majorHAnsi" w:cstheme="majorHAnsi"/>
          <w:b w:val="0"/>
          <w:bCs w:val="0"/>
          <w:color w:val="000000" w:themeColor="text1"/>
        </w:rPr>
        <w:t>3</w:t>
      </w:r>
      <w:r w:rsidRPr="009F36EE">
        <w:rPr>
          <w:rFonts w:asciiTheme="majorHAnsi" w:hAnsiTheme="majorHAnsi" w:cstheme="majorHAnsi"/>
          <w:b w:val="0"/>
          <w:bCs w:val="0"/>
          <w:color w:val="000000" w:themeColor="text1"/>
        </w:rPr>
        <w:t>.</w:t>
      </w:r>
      <w:r w:rsidR="003169AC" w:rsidRPr="009F36EE">
        <w:rPr>
          <w:rFonts w:asciiTheme="majorHAnsi" w:hAnsiTheme="majorHAnsi" w:cstheme="majorHAnsi"/>
          <w:b w:val="0"/>
          <w:bCs w:val="0"/>
          <w:color w:val="000000" w:themeColor="text1"/>
        </w:rPr>
        <w:t xml:space="preserve">3. </w:t>
      </w:r>
      <w:r w:rsidR="00C47F54" w:rsidRPr="009F36EE">
        <w:rPr>
          <w:rFonts w:asciiTheme="majorHAnsi" w:hAnsiTheme="majorHAnsi" w:cstheme="majorHAnsi"/>
          <w:b w:val="0"/>
          <w:bCs w:val="0"/>
          <w:color w:val="000000" w:themeColor="text1"/>
        </w:rPr>
        <w:t>H</w:t>
      </w:r>
      <w:r w:rsidR="00F13E3D" w:rsidRPr="009F36EE">
        <w:rPr>
          <w:rFonts w:asciiTheme="majorHAnsi" w:hAnsiTheme="majorHAnsi" w:cstheme="majorHAnsi"/>
          <w:b w:val="0"/>
          <w:bCs w:val="0"/>
          <w:color w:val="000000" w:themeColor="text1"/>
          <w:lang w:val="vi-VN"/>
        </w:rPr>
        <w:t xml:space="preserve">àng hóa </w:t>
      </w:r>
      <w:r w:rsidR="003F2810" w:rsidRPr="009F36EE">
        <w:rPr>
          <w:rFonts w:asciiTheme="majorHAnsi" w:hAnsiTheme="majorHAnsi" w:cstheme="majorHAnsi"/>
          <w:b w:val="0"/>
          <w:bCs w:val="0"/>
          <w:color w:val="000000" w:themeColor="text1"/>
        </w:rPr>
        <w:t xml:space="preserve">xuất </w:t>
      </w:r>
      <w:r w:rsidR="00696D6F" w:rsidRPr="009F36EE">
        <w:rPr>
          <w:rFonts w:asciiTheme="majorHAnsi" w:hAnsiTheme="majorHAnsi" w:cstheme="majorHAnsi"/>
          <w:b w:val="0"/>
          <w:bCs w:val="0"/>
          <w:color w:val="000000" w:themeColor="text1"/>
        </w:rPr>
        <w:t xml:space="preserve">nhập </w:t>
      </w:r>
      <w:r w:rsidR="003F2810" w:rsidRPr="009F36EE">
        <w:rPr>
          <w:rFonts w:asciiTheme="majorHAnsi" w:hAnsiTheme="majorHAnsi" w:cstheme="majorHAnsi"/>
          <w:b w:val="0"/>
          <w:bCs w:val="0"/>
          <w:color w:val="000000" w:themeColor="text1"/>
        </w:rPr>
        <w:t>khẩu</w:t>
      </w:r>
      <w:r w:rsidR="00C47F54" w:rsidRPr="009F36EE">
        <w:rPr>
          <w:rFonts w:asciiTheme="majorHAnsi" w:hAnsiTheme="majorHAnsi" w:cstheme="majorHAnsi"/>
          <w:b w:val="0"/>
          <w:bCs w:val="0"/>
          <w:color w:val="000000" w:themeColor="text1"/>
        </w:rPr>
        <w:t xml:space="preserve"> đáp ứng tiêu chuẩn môi trường </w:t>
      </w:r>
    </w:p>
    <w:p w14:paraId="3DCDE0D5" w14:textId="4ED8DE82" w:rsidR="00430302" w:rsidRPr="009F36EE" w:rsidRDefault="00696D6F" w:rsidP="00024B0E">
      <w:pPr>
        <w:spacing w:line="317" w:lineRule="auto"/>
        <w:rPr>
          <w:rFonts w:asciiTheme="majorHAnsi" w:hAnsiTheme="majorHAnsi" w:cstheme="majorHAnsi"/>
          <w:bCs/>
          <w:color w:val="000000" w:themeColor="text1"/>
          <w:spacing w:val="0"/>
          <w:lang w:val="vi-VN"/>
        </w:rPr>
      </w:pPr>
      <w:r w:rsidRPr="009F36EE">
        <w:rPr>
          <w:rFonts w:asciiTheme="majorHAnsi" w:hAnsiTheme="majorHAnsi" w:cstheme="majorHAnsi"/>
          <w:color w:val="000000" w:themeColor="text1"/>
          <w:spacing w:val="0"/>
          <w:lang w:val="vi-VN"/>
        </w:rPr>
        <w:t>Khả năng đáp ứng các quy định và tiêu chuẩn môi trường đối với hàng hóa XNK được đo</w:t>
      </w:r>
      <w:r w:rsidR="00F13E3D" w:rsidRPr="009F36EE">
        <w:rPr>
          <w:rFonts w:asciiTheme="majorHAnsi" w:hAnsiTheme="majorHAnsi" w:cstheme="majorHAnsi"/>
          <w:color w:val="000000" w:themeColor="text1"/>
          <w:spacing w:val="0"/>
          <w:lang w:val="vi-VN"/>
        </w:rPr>
        <w:t xml:space="preserve"> lường bằng số lượng và tỷ lệ </w:t>
      </w:r>
      <w:r w:rsidR="00D607CC" w:rsidRPr="009F36EE">
        <w:rPr>
          <w:rFonts w:asciiTheme="majorHAnsi" w:hAnsiTheme="majorHAnsi" w:cstheme="majorHAnsi"/>
          <w:color w:val="000000" w:themeColor="text1"/>
          <w:spacing w:val="0"/>
          <w:lang w:val="vi-VN"/>
        </w:rPr>
        <w:t xml:space="preserve">DN </w:t>
      </w:r>
      <w:r w:rsidR="00F13E3D" w:rsidRPr="009F36EE">
        <w:rPr>
          <w:rFonts w:asciiTheme="majorHAnsi" w:hAnsiTheme="majorHAnsi" w:cstheme="majorHAnsi"/>
          <w:color w:val="000000" w:themeColor="text1"/>
          <w:spacing w:val="0"/>
          <w:lang w:val="vi-VN"/>
        </w:rPr>
        <w:t>đạt được chứng chỉ môi trường</w:t>
      </w:r>
      <w:r w:rsidRPr="009F36EE">
        <w:rPr>
          <w:rFonts w:asciiTheme="majorHAnsi" w:hAnsiTheme="majorHAnsi" w:cstheme="majorHAnsi"/>
          <w:color w:val="000000" w:themeColor="text1"/>
          <w:spacing w:val="0"/>
          <w:lang w:val="vi-VN"/>
        </w:rPr>
        <w:t xml:space="preserve">. </w:t>
      </w:r>
      <w:r w:rsidR="0055777D" w:rsidRPr="009F36EE">
        <w:rPr>
          <w:rFonts w:asciiTheme="majorHAnsi" w:hAnsiTheme="majorHAnsi" w:cstheme="majorHAnsi"/>
          <w:color w:val="000000" w:themeColor="text1"/>
          <w:spacing w:val="0"/>
        </w:rPr>
        <w:t>T</w:t>
      </w:r>
      <w:r w:rsidR="005C6BB6" w:rsidRPr="009F36EE">
        <w:rPr>
          <w:rFonts w:asciiTheme="majorHAnsi" w:hAnsiTheme="majorHAnsi" w:cstheme="majorHAnsi"/>
          <w:color w:val="000000" w:themeColor="text1"/>
          <w:spacing w:val="0"/>
          <w:lang w:val="vi-VN"/>
        </w:rPr>
        <w:t xml:space="preserve">ừ năm 2022 </w:t>
      </w:r>
      <w:r w:rsidR="0020218E" w:rsidRPr="009F36EE">
        <w:rPr>
          <w:rFonts w:asciiTheme="majorHAnsi" w:hAnsiTheme="majorHAnsi" w:cstheme="majorHAnsi"/>
          <w:color w:val="000000" w:themeColor="text1"/>
          <w:spacing w:val="0"/>
          <w:lang w:val="vi-VN"/>
        </w:rPr>
        <w:t>tỉnh mới có</w:t>
      </w:r>
      <w:r w:rsidR="005C6BB6" w:rsidRPr="009F36EE">
        <w:rPr>
          <w:rFonts w:asciiTheme="majorHAnsi" w:hAnsiTheme="majorHAnsi" w:cstheme="majorHAnsi"/>
          <w:color w:val="000000" w:themeColor="text1"/>
          <w:spacing w:val="0"/>
          <w:lang w:val="vi-VN"/>
        </w:rPr>
        <w:t xml:space="preserve"> quy định </w:t>
      </w:r>
      <w:r w:rsidR="0020218E" w:rsidRPr="009F36EE">
        <w:rPr>
          <w:rFonts w:asciiTheme="majorHAnsi" w:hAnsiTheme="majorHAnsi" w:cstheme="majorHAnsi"/>
          <w:color w:val="000000" w:themeColor="text1"/>
          <w:spacing w:val="0"/>
          <w:lang w:val="vi-VN"/>
        </w:rPr>
        <w:t xml:space="preserve">về các loại chứng chỉ và kinh phí đóng góp cho việc BVMT của các DN XNK, do vậy số liệu thống kê </w:t>
      </w:r>
      <w:r w:rsidR="00640AA7" w:rsidRPr="009F36EE">
        <w:rPr>
          <w:rFonts w:asciiTheme="majorHAnsi" w:hAnsiTheme="majorHAnsi" w:cstheme="majorHAnsi"/>
          <w:color w:val="000000" w:themeColor="text1"/>
          <w:spacing w:val="0"/>
          <w:lang w:val="vi-VN"/>
        </w:rPr>
        <w:t xml:space="preserve">từ Cục thống kê Thanh Hóa </w:t>
      </w:r>
      <w:r w:rsidR="0020218E" w:rsidRPr="009F36EE">
        <w:rPr>
          <w:rFonts w:asciiTheme="majorHAnsi" w:hAnsiTheme="majorHAnsi" w:cstheme="majorHAnsi"/>
          <w:color w:val="000000" w:themeColor="text1"/>
          <w:spacing w:val="0"/>
          <w:lang w:val="vi-VN"/>
        </w:rPr>
        <w:t>chỉ có</w:t>
      </w:r>
      <w:r w:rsidR="00640AA7" w:rsidRPr="009F36EE">
        <w:rPr>
          <w:rFonts w:asciiTheme="majorHAnsi" w:hAnsiTheme="majorHAnsi" w:cstheme="majorHAnsi"/>
          <w:color w:val="000000" w:themeColor="text1"/>
          <w:spacing w:val="0"/>
          <w:lang w:val="vi-VN"/>
        </w:rPr>
        <w:t xml:space="preserve"> </w:t>
      </w:r>
      <w:r w:rsidR="000D1B92" w:rsidRPr="009F36EE">
        <w:rPr>
          <w:rFonts w:asciiTheme="majorHAnsi" w:hAnsiTheme="majorHAnsi" w:cstheme="majorHAnsi"/>
          <w:color w:val="000000" w:themeColor="text1"/>
          <w:spacing w:val="0"/>
          <w:lang w:val="vi-VN"/>
        </w:rPr>
        <w:t>từ năm này</w:t>
      </w:r>
      <w:r w:rsidR="00087F3B" w:rsidRPr="009F36EE">
        <w:rPr>
          <w:rFonts w:asciiTheme="majorHAnsi" w:hAnsiTheme="majorHAnsi" w:cstheme="majorHAnsi"/>
          <w:color w:val="000000" w:themeColor="text1"/>
          <w:spacing w:val="0"/>
          <w:lang w:val="vi-VN"/>
        </w:rPr>
        <w:t>. C</w:t>
      </w:r>
      <w:r w:rsidR="00581D32" w:rsidRPr="009F36EE">
        <w:rPr>
          <w:rFonts w:asciiTheme="majorHAnsi" w:hAnsiTheme="majorHAnsi" w:cstheme="majorHAnsi"/>
          <w:color w:val="000000" w:themeColor="text1"/>
          <w:spacing w:val="0"/>
          <w:lang w:val="vi-VN"/>
        </w:rPr>
        <w:t>ụ thể</w:t>
      </w:r>
      <w:r w:rsidR="00087F3B" w:rsidRPr="009F36EE">
        <w:rPr>
          <w:rFonts w:asciiTheme="majorHAnsi" w:hAnsiTheme="majorHAnsi" w:cstheme="majorHAnsi"/>
          <w:color w:val="000000" w:themeColor="text1"/>
          <w:spacing w:val="0"/>
          <w:lang w:val="vi-VN"/>
        </w:rPr>
        <w:t xml:space="preserve"> năm 2022, s</w:t>
      </w:r>
      <w:r w:rsidR="00F058B5" w:rsidRPr="009F36EE">
        <w:rPr>
          <w:rFonts w:asciiTheme="majorHAnsi" w:hAnsiTheme="majorHAnsi" w:cstheme="majorHAnsi"/>
          <w:color w:val="000000" w:themeColor="text1"/>
          <w:spacing w:val="0"/>
          <w:lang w:val="vi-VN"/>
        </w:rPr>
        <w:t xml:space="preserve">ố lượng DN XNK có </w:t>
      </w:r>
      <w:r w:rsidR="00620BB2" w:rsidRPr="009F36EE">
        <w:rPr>
          <w:rFonts w:asciiTheme="majorHAnsi" w:hAnsiTheme="majorHAnsi" w:cstheme="majorHAnsi"/>
          <w:color w:val="000000" w:themeColor="text1"/>
          <w:spacing w:val="0"/>
          <w:lang w:val="vi-VN"/>
        </w:rPr>
        <w:t xml:space="preserve">ít nhất 01 loại chứng chỉ/chứng nhận về môi trường như </w:t>
      </w:r>
      <w:r w:rsidR="00620BB2" w:rsidRPr="009F36EE">
        <w:rPr>
          <w:rFonts w:asciiTheme="majorHAnsi" w:hAnsiTheme="majorHAnsi" w:cstheme="majorHAnsi"/>
          <w:bCs/>
          <w:color w:val="000000" w:themeColor="text1"/>
          <w:spacing w:val="0"/>
          <w:lang w:val="vi-VN"/>
        </w:rPr>
        <w:t xml:space="preserve">ISO 14001; </w:t>
      </w:r>
      <w:r w:rsidR="00620BB2" w:rsidRPr="009F36EE">
        <w:rPr>
          <w:rFonts w:asciiTheme="majorHAnsi" w:hAnsiTheme="majorHAnsi" w:cstheme="majorHAnsi"/>
          <w:color w:val="000000" w:themeColor="text1"/>
          <w:spacing w:val="0"/>
          <w:lang w:val="vi-VN"/>
        </w:rPr>
        <w:t>Chứng nhận</w:t>
      </w:r>
      <w:r w:rsidR="00620BB2" w:rsidRPr="009F36EE">
        <w:rPr>
          <w:rFonts w:asciiTheme="majorHAnsi" w:hAnsiTheme="majorHAnsi" w:cstheme="majorHAnsi"/>
          <w:bCs/>
          <w:color w:val="000000" w:themeColor="text1"/>
          <w:spacing w:val="0"/>
          <w:lang w:val="vi-VN"/>
        </w:rPr>
        <w:t xml:space="preserve"> ISO 9001:2015 và ISO/IEC 27001:2022 v.v </w:t>
      </w:r>
      <w:r w:rsidR="00D762F2" w:rsidRPr="009F36EE">
        <w:rPr>
          <w:rFonts w:asciiTheme="majorHAnsi" w:hAnsiTheme="majorHAnsi" w:cstheme="majorHAnsi"/>
          <w:bCs/>
          <w:color w:val="000000" w:themeColor="text1"/>
          <w:spacing w:val="0"/>
          <w:lang w:val="vi-VN"/>
        </w:rPr>
        <w:t xml:space="preserve">là 19 DN, </w:t>
      </w:r>
      <w:r w:rsidR="00342A4F" w:rsidRPr="009F36EE">
        <w:rPr>
          <w:rFonts w:asciiTheme="majorHAnsi" w:hAnsiTheme="majorHAnsi" w:cstheme="majorHAnsi"/>
          <w:bCs/>
          <w:color w:val="000000" w:themeColor="text1"/>
          <w:spacing w:val="0"/>
          <w:lang w:val="vi-VN"/>
        </w:rPr>
        <w:t xml:space="preserve">chỉ </w:t>
      </w:r>
      <w:r w:rsidR="00620BB2" w:rsidRPr="009F36EE">
        <w:rPr>
          <w:rFonts w:asciiTheme="majorHAnsi" w:hAnsiTheme="majorHAnsi" w:cstheme="majorHAnsi"/>
          <w:bCs/>
          <w:color w:val="000000" w:themeColor="text1"/>
          <w:spacing w:val="0"/>
          <w:lang w:val="vi-VN"/>
        </w:rPr>
        <w:t>chi</w:t>
      </w:r>
      <w:r w:rsidR="00342A4F" w:rsidRPr="009F36EE">
        <w:rPr>
          <w:rFonts w:asciiTheme="majorHAnsi" w:hAnsiTheme="majorHAnsi" w:cstheme="majorHAnsi"/>
          <w:bCs/>
          <w:color w:val="000000" w:themeColor="text1"/>
          <w:spacing w:val="0"/>
          <w:lang w:val="vi-VN"/>
        </w:rPr>
        <w:t>ế</w:t>
      </w:r>
      <w:r w:rsidR="00620BB2" w:rsidRPr="009F36EE">
        <w:rPr>
          <w:rFonts w:asciiTheme="majorHAnsi" w:hAnsiTheme="majorHAnsi" w:cstheme="majorHAnsi"/>
          <w:bCs/>
          <w:color w:val="000000" w:themeColor="text1"/>
          <w:spacing w:val="0"/>
          <w:lang w:val="vi-VN"/>
        </w:rPr>
        <w:t xml:space="preserve">m tỷ lệ </w:t>
      </w:r>
      <w:r w:rsidR="00342A4F" w:rsidRPr="009F36EE">
        <w:rPr>
          <w:rFonts w:asciiTheme="majorHAnsi" w:hAnsiTheme="majorHAnsi" w:cstheme="majorHAnsi"/>
          <w:bCs/>
          <w:color w:val="000000" w:themeColor="text1"/>
          <w:spacing w:val="0"/>
          <w:lang w:val="vi-VN"/>
        </w:rPr>
        <w:t xml:space="preserve">6,9% tổng số </w:t>
      </w:r>
      <w:r w:rsidR="00D762F2" w:rsidRPr="009F36EE">
        <w:rPr>
          <w:rFonts w:asciiTheme="majorHAnsi" w:hAnsiTheme="majorHAnsi" w:cstheme="majorHAnsi"/>
          <w:bCs/>
          <w:color w:val="000000" w:themeColor="text1"/>
          <w:spacing w:val="0"/>
          <w:lang w:val="vi-VN"/>
        </w:rPr>
        <w:t xml:space="preserve">276 </w:t>
      </w:r>
      <w:r w:rsidR="00342A4F" w:rsidRPr="009F36EE">
        <w:rPr>
          <w:rFonts w:asciiTheme="majorHAnsi" w:hAnsiTheme="majorHAnsi" w:cstheme="majorHAnsi"/>
          <w:bCs/>
          <w:color w:val="000000" w:themeColor="text1"/>
          <w:spacing w:val="0"/>
          <w:lang w:val="vi-VN"/>
        </w:rPr>
        <w:t>DN đang hoạt động XNK tại địa phương.</w:t>
      </w:r>
      <w:r w:rsidR="00F05EA4" w:rsidRPr="009F36EE">
        <w:rPr>
          <w:rFonts w:asciiTheme="majorHAnsi" w:hAnsiTheme="majorHAnsi" w:cstheme="majorHAnsi"/>
          <w:bCs/>
          <w:color w:val="000000" w:themeColor="text1"/>
          <w:spacing w:val="0"/>
        </w:rPr>
        <w:t xml:space="preserve"> Sang năm 2023, số lượng DN sở hữu các loại giấy tờ này chưa tăng thêm (vẫn là 19) trên tổng số DN XNK năm này là 320 DN.</w:t>
      </w:r>
      <w:r w:rsidR="00342A4F" w:rsidRPr="009F36EE">
        <w:rPr>
          <w:rFonts w:asciiTheme="majorHAnsi" w:hAnsiTheme="majorHAnsi" w:cstheme="majorHAnsi"/>
          <w:bCs/>
          <w:color w:val="000000" w:themeColor="text1"/>
          <w:spacing w:val="0"/>
          <w:lang w:val="vi-VN"/>
        </w:rPr>
        <w:t xml:space="preserve"> Có thể là vì mới trong </w:t>
      </w:r>
      <w:r w:rsidR="001169A9" w:rsidRPr="009F36EE">
        <w:rPr>
          <w:rFonts w:asciiTheme="majorHAnsi" w:hAnsiTheme="majorHAnsi" w:cstheme="majorHAnsi"/>
          <w:bCs/>
          <w:color w:val="000000" w:themeColor="text1"/>
          <w:spacing w:val="0"/>
        </w:rPr>
        <w:t xml:space="preserve">một hai </w:t>
      </w:r>
      <w:r w:rsidR="00342A4F" w:rsidRPr="009F36EE">
        <w:rPr>
          <w:rFonts w:asciiTheme="majorHAnsi" w:hAnsiTheme="majorHAnsi" w:cstheme="majorHAnsi"/>
          <w:bCs/>
          <w:color w:val="000000" w:themeColor="text1"/>
          <w:spacing w:val="0"/>
          <w:lang w:val="vi-VN"/>
        </w:rPr>
        <w:t xml:space="preserve">năm đầu có quy định nên các DN cũng chưa </w:t>
      </w:r>
      <w:r w:rsidR="005D4F77" w:rsidRPr="009F36EE">
        <w:rPr>
          <w:rFonts w:asciiTheme="majorHAnsi" w:hAnsiTheme="majorHAnsi" w:cstheme="majorHAnsi"/>
          <w:bCs/>
          <w:color w:val="000000" w:themeColor="text1"/>
          <w:spacing w:val="0"/>
          <w:lang w:val="vi-VN"/>
        </w:rPr>
        <w:t xml:space="preserve">xong được khâu đăng ký </w:t>
      </w:r>
      <w:r w:rsidR="00D762F2" w:rsidRPr="009F36EE">
        <w:rPr>
          <w:rFonts w:asciiTheme="majorHAnsi" w:hAnsiTheme="majorHAnsi" w:cstheme="majorHAnsi"/>
          <w:bCs/>
          <w:color w:val="000000" w:themeColor="text1"/>
          <w:spacing w:val="0"/>
          <w:lang w:val="vi-VN"/>
        </w:rPr>
        <w:t>do</w:t>
      </w:r>
      <w:r w:rsidR="005D4F77" w:rsidRPr="009F36EE">
        <w:rPr>
          <w:rFonts w:asciiTheme="majorHAnsi" w:hAnsiTheme="majorHAnsi" w:cstheme="majorHAnsi"/>
          <w:bCs/>
          <w:color w:val="000000" w:themeColor="text1"/>
          <w:spacing w:val="0"/>
          <w:lang w:val="vi-VN"/>
        </w:rPr>
        <w:t xml:space="preserve"> các chứng chỉ/chứng nhận này đều cần </w:t>
      </w:r>
      <w:r w:rsidR="00D762F2" w:rsidRPr="009F36EE">
        <w:rPr>
          <w:rFonts w:asciiTheme="majorHAnsi" w:hAnsiTheme="majorHAnsi" w:cstheme="majorHAnsi"/>
          <w:bCs/>
          <w:color w:val="000000" w:themeColor="text1"/>
          <w:spacing w:val="0"/>
          <w:lang w:val="vi-VN"/>
        </w:rPr>
        <w:t xml:space="preserve">nhiều </w:t>
      </w:r>
      <w:r w:rsidR="005D4F77" w:rsidRPr="009F36EE">
        <w:rPr>
          <w:rFonts w:asciiTheme="majorHAnsi" w:hAnsiTheme="majorHAnsi" w:cstheme="majorHAnsi"/>
          <w:bCs/>
          <w:color w:val="000000" w:themeColor="text1"/>
          <w:spacing w:val="0"/>
          <w:lang w:val="vi-VN"/>
        </w:rPr>
        <w:t>thời gian mới</w:t>
      </w:r>
      <w:r w:rsidR="00E47F7B" w:rsidRPr="009F36EE">
        <w:rPr>
          <w:rFonts w:asciiTheme="majorHAnsi" w:hAnsiTheme="majorHAnsi" w:cstheme="majorHAnsi"/>
          <w:bCs/>
          <w:color w:val="000000" w:themeColor="text1"/>
          <w:spacing w:val="0"/>
          <w:lang w:val="vi-VN"/>
        </w:rPr>
        <w:t xml:space="preserve"> xong được quy trình </w:t>
      </w:r>
      <w:r w:rsidR="004E2FED" w:rsidRPr="009F36EE">
        <w:rPr>
          <w:rFonts w:asciiTheme="majorHAnsi" w:hAnsiTheme="majorHAnsi" w:cstheme="majorHAnsi"/>
          <w:bCs/>
          <w:color w:val="000000" w:themeColor="text1"/>
          <w:spacing w:val="0"/>
          <w:lang w:val="vi-VN"/>
        </w:rPr>
        <w:t>cộng thêm với việc phải đầu tư khá nhiều nguồn lực</w:t>
      </w:r>
      <w:r w:rsidR="00B47575" w:rsidRPr="009F36EE">
        <w:rPr>
          <w:rFonts w:asciiTheme="majorHAnsi" w:hAnsiTheme="majorHAnsi" w:cstheme="majorHAnsi"/>
          <w:bCs/>
          <w:color w:val="000000" w:themeColor="text1"/>
          <w:spacing w:val="0"/>
          <w:lang w:val="vi-VN"/>
        </w:rPr>
        <w:t xml:space="preserve"> nên không phải DN nào cũng có thể nhanh chóng có được.</w:t>
      </w:r>
    </w:p>
    <w:p w14:paraId="1E372020" w14:textId="13661041" w:rsidR="00B53BD3" w:rsidRPr="009F36EE" w:rsidRDefault="00066913" w:rsidP="00024B0E">
      <w:pPr>
        <w:spacing w:line="307"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Đối với DN</w:t>
      </w:r>
      <w:r w:rsidR="00C17112" w:rsidRPr="009F36EE">
        <w:rPr>
          <w:rFonts w:asciiTheme="majorHAnsi" w:hAnsiTheme="majorHAnsi" w:cstheme="majorHAnsi"/>
          <w:color w:val="000000" w:themeColor="text1"/>
          <w:spacing w:val="0"/>
          <w:lang w:val="vi-VN"/>
        </w:rPr>
        <w:t xml:space="preserve"> NK</w:t>
      </w:r>
      <w:r w:rsidRPr="009F36EE">
        <w:rPr>
          <w:rFonts w:asciiTheme="majorHAnsi" w:hAnsiTheme="majorHAnsi" w:cstheme="majorHAnsi"/>
          <w:color w:val="000000" w:themeColor="text1"/>
          <w:spacing w:val="0"/>
          <w:lang w:val="vi-VN"/>
        </w:rPr>
        <w:t xml:space="preserve">, đặc biệt là </w:t>
      </w:r>
      <w:r w:rsidR="00C17112" w:rsidRPr="009F36EE">
        <w:rPr>
          <w:rFonts w:asciiTheme="majorHAnsi" w:hAnsiTheme="majorHAnsi" w:cstheme="majorHAnsi"/>
          <w:color w:val="000000" w:themeColor="text1"/>
          <w:spacing w:val="0"/>
          <w:lang w:val="vi-VN"/>
        </w:rPr>
        <w:t xml:space="preserve">NK </w:t>
      </w:r>
      <w:r w:rsidRPr="009F36EE">
        <w:rPr>
          <w:rFonts w:asciiTheme="majorHAnsi" w:hAnsiTheme="majorHAnsi" w:cstheme="majorHAnsi"/>
          <w:color w:val="000000" w:themeColor="text1"/>
          <w:spacing w:val="0"/>
          <w:lang w:val="vi-VN"/>
        </w:rPr>
        <w:t xml:space="preserve">các loại </w:t>
      </w:r>
      <w:r w:rsidR="000770B3" w:rsidRPr="009F36EE">
        <w:rPr>
          <w:rFonts w:asciiTheme="majorHAnsi" w:hAnsiTheme="majorHAnsi" w:cstheme="majorHAnsi"/>
          <w:color w:val="000000" w:themeColor="text1"/>
          <w:spacing w:val="0"/>
          <w:lang w:val="vi-VN"/>
        </w:rPr>
        <w:t xml:space="preserve">nguyên liệu, </w:t>
      </w:r>
      <w:r w:rsidRPr="009F36EE">
        <w:rPr>
          <w:rFonts w:asciiTheme="majorHAnsi" w:hAnsiTheme="majorHAnsi" w:cstheme="majorHAnsi"/>
          <w:color w:val="000000" w:themeColor="text1"/>
          <w:spacing w:val="0"/>
          <w:lang w:val="vi-VN"/>
        </w:rPr>
        <w:t>trang thiết bị, công cụ dụng cụ máy móc</w:t>
      </w:r>
      <w:r w:rsidR="00D27619" w:rsidRPr="009F36EE">
        <w:rPr>
          <w:rFonts w:asciiTheme="majorHAnsi" w:hAnsiTheme="majorHAnsi" w:cstheme="majorHAnsi"/>
          <w:color w:val="000000" w:themeColor="text1"/>
          <w:spacing w:val="0"/>
          <w:lang w:val="vi-VN"/>
        </w:rPr>
        <w:t>,</w:t>
      </w:r>
      <w:r w:rsidRPr="009F36EE">
        <w:rPr>
          <w:rFonts w:asciiTheme="majorHAnsi" w:hAnsiTheme="majorHAnsi" w:cstheme="majorHAnsi"/>
          <w:color w:val="000000" w:themeColor="text1"/>
          <w:spacing w:val="0"/>
          <w:lang w:val="vi-VN"/>
        </w:rPr>
        <w:t xml:space="preserve"> nếu không cẩn trọng sẽ lại biến thành phế thải </w:t>
      </w:r>
      <w:r w:rsidR="00D27619" w:rsidRPr="009F36EE">
        <w:rPr>
          <w:rFonts w:asciiTheme="majorHAnsi" w:hAnsiTheme="majorHAnsi" w:cstheme="majorHAnsi"/>
          <w:color w:val="000000" w:themeColor="text1"/>
          <w:spacing w:val="0"/>
          <w:lang w:val="vi-VN"/>
        </w:rPr>
        <w:t>công nghệ</w:t>
      </w:r>
      <w:r w:rsidR="00600E2E" w:rsidRPr="009F36EE">
        <w:rPr>
          <w:rFonts w:asciiTheme="majorHAnsi" w:hAnsiTheme="majorHAnsi" w:cstheme="majorHAnsi"/>
          <w:color w:val="000000" w:themeColor="text1"/>
          <w:spacing w:val="0"/>
          <w:lang w:val="vi-VN"/>
        </w:rPr>
        <w:t>.</w:t>
      </w:r>
      <w:r w:rsidR="00D27619" w:rsidRPr="009F36EE">
        <w:rPr>
          <w:rFonts w:asciiTheme="majorHAnsi" w:hAnsiTheme="majorHAnsi" w:cstheme="majorHAnsi"/>
          <w:color w:val="000000" w:themeColor="text1"/>
          <w:spacing w:val="0"/>
          <w:lang w:val="vi-VN"/>
        </w:rPr>
        <w:t xml:space="preserve"> </w:t>
      </w:r>
      <w:r w:rsidR="00600E2E" w:rsidRPr="009F36EE">
        <w:rPr>
          <w:rFonts w:asciiTheme="majorHAnsi" w:hAnsiTheme="majorHAnsi" w:cstheme="majorHAnsi"/>
          <w:color w:val="000000" w:themeColor="text1"/>
          <w:spacing w:val="0"/>
          <w:lang w:val="vi-VN"/>
        </w:rPr>
        <w:t>D</w:t>
      </w:r>
      <w:r w:rsidR="00D27619" w:rsidRPr="009F36EE">
        <w:rPr>
          <w:rFonts w:asciiTheme="majorHAnsi" w:hAnsiTheme="majorHAnsi" w:cstheme="majorHAnsi"/>
          <w:color w:val="000000" w:themeColor="text1"/>
          <w:spacing w:val="0"/>
          <w:lang w:val="vi-VN"/>
        </w:rPr>
        <w:t xml:space="preserve">o vậy, </w:t>
      </w:r>
      <w:r w:rsidR="000770B3" w:rsidRPr="009F36EE">
        <w:rPr>
          <w:rFonts w:asciiTheme="majorHAnsi" w:hAnsiTheme="majorHAnsi" w:cstheme="majorHAnsi"/>
          <w:color w:val="000000" w:themeColor="text1"/>
          <w:spacing w:val="0"/>
          <w:lang w:val="vi-VN"/>
        </w:rPr>
        <w:t xml:space="preserve">các DN </w:t>
      </w:r>
      <w:r w:rsidR="00C17112" w:rsidRPr="009F36EE">
        <w:rPr>
          <w:rFonts w:asciiTheme="majorHAnsi" w:hAnsiTheme="majorHAnsi" w:cstheme="majorHAnsi"/>
          <w:color w:val="000000" w:themeColor="text1"/>
          <w:spacing w:val="0"/>
          <w:lang w:val="vi-VN"/>
        </w:rPr>
        <w:t xml:space="preserve">NK </w:t>
      </w:r>
      <w:r w:rsidR="000770B3" w:rsidRPr="009F36EE">
        <w:rPr>
          <w:rFonts w:asciiTheme="majorHAnsi" w:hAnsiTheme="majorHAnsi" w:cstheme="majorHAnsi"/>
          <w:color w:val="000000" w:themeColor="text1"/>
          <w:spacing w:val="0"/>
          <w:lang w:val="vi-VN"/>
        </w:rPr>
        <w:t>sẽ phải ký quỹ</w:t>
      </w:r>
      <w:r w:rsidR="00C70C80" w:rsidRPr="009F36EE">
        <w:rPr>
          <w:rFonts w:asciiTheme="majorHAnsi" w:hAnsiTheme="majorHAnsi" w:cstheme="majorHAnsi"/>
          <w:color w:val="000000" w:themeColor="text1"/>
          <w:spacing w:val="0"/>
          <w:lang w:val="vi-VN"/>
        </w:rPr>
        <w:t xml:space="preserve"> Theo quy định tại Khoản 27, Điều 3, </w:t>
      </w:r>
      <w:hyperlink r:id="rId72" w:anchor="dieu_3" w:tgtFrame="_blank" w:history="1">
        <w:r w:rsidR="00C70C80" w:rsidRPr="009F36EE">
          <w:rPr>
            <w:rFonts w:asciiTheme="majorHAnsi" w:hAnsiTheme="majorHAnsi" w:cstheme="majorHAnsi"/>
            <w:color w:val="000000" w:themeColor="text1"/>
            <w:spacing w:val="0"/>
            <w:lang w:val="vi-VN"/>
          </w:rPr>
          <w:t>Luật Bảo vệ môi trường 2020</w:t>
        </w:r>
      </w:hyperlink>
      <w:r w:rsidR="000770B3" w:rsidRPr="009F36EE">
        <w:rPr>
          <w:rFonts w:asciiTheme="majorHAnsi" w:hAnsiTheme="majorHAnsi" w:cstheme="majorHAnsi"/>
          <w:color w:val="000000" w:themeColor="text1"/>
          <w:spacing w:val="0"/>
          <w:lang w:val="vi-VN"/>
        </w:rPr>
        <w:t xml:space="preserve"> </w:t>
      </w:r>
      <w:r w:rsidR="00C70C80" w:rsidRPr="009F36EE">
        <w:rPr>
          <w:rFonts w:asciiTheme="majorHAnsi" w:hAnsiTheme="majorHAnsi" w:cstheme="majorHAnsi"/>
          <w:color w:val="000000" w:themeColor="text1"/>
          <w:spacing w:val="0"/>
          <w:lang w:val="vi-VN"/>
        </w:rPr>
        <w:t xml:space="preserve">và Khoản 1, Điều 46, </w:t>
      </w:r>
      <w:r w:rsidR="00171CC4" w:rsidRPr="009F36EE">
        <w:rPr>
          <w:rFonts w:asciiTheme="majorHAnsi" w:hAnsiTheme="majorHAnsi" w:cstheme="majorHAnsi"/>
          <w:color w:val="000000" w:themeColor="text1"/>
          <w:spacing w:val="0"/>
          <w:lang w:val="vi-VN"/>
        </w:rPr>
        <w:t>Nghị định 08/2022/NĐ-CP</w:t>
      </w:r>
      <w:r w:rsidR="00CC50AF" w:rsidRPr="009F36EE">
        <w:rPr>
          <w:rFonts w:asciiTheme="majorHAnsi" w:hAnsiTheme="majorHAnsi" w:cstheme="majorHAnsi"/>
          <w:color w:val="000000" w:themeColor="text1"/>
          <w:spacing w:val="0"/>
          <w:lang w:val="vi-VN"/>
        </w:rPr>
        <w:t xml:space="preserve"> quy định về mục đích và phương thức ký quỹ bảo vệ môi trường trong </w:t>
      </w:r>
      <w:r w:rsidR="003C32AC" w:rsidRPr="009F36EE">
        <w:rPr>
          <w:rFonts w:asciiTheme="majorHAnsi" w:hAnsiTheme="majorHAnsi" w:cstheme="majorHAnsi"/>
          <w:color w:val="000000" w:themeColor="text1"/>
          <w:spacing w:val="0"/>
          <w:lang w:val="vi-VN"/>
        </w:rPr>
        <w:t xml:space="preserve">NK </w:t>
      </w:r>
      <w:r w:rsidR="00CC50AF" w:rsidRPr="009F36EE">
        <w:rPr>
          <w:rFonts w:asciiTheme="majorHAnsi" w:hAnsiTheme="majorHAnsi" w:cstheme="majorHAnsi"/>
          <w:color w:val="000000" w:themeColor="text1"/>
          <w:spacing w:val="0"/>
          <w:lang w:val="vi-VN"/>
        </w:rPr>
        <w:t>phế liệu từ nước ngoài làm nguyên liệu sản xuất</w:t>
      </w:r>
      <w:r w:rsidR="00600E2E" w:rsidRPr="009F36EE">
        <w:rPr>
          <w:rFonts w:asciiTheme="majorHAnsi" w:hAnsiTheme="majorHAnsi" w:cstheme="majorHAnsi"/>
          <w:color w:val="000000" w:themeColor="text1"/>
          <w:spacing w:val="0"/>
          <w:lang w:val="vi-VN"/>
        </w:rPr>
        <w:t xml:space="preserve">. </w:t>
      </w:r>
      <w:r w:rsidR="00187BC0" w:rsidRPr="009F36EE">
        <w:rPr>
          <w:rFonts w:asciiTheme="majorHAnsi" w:hAnsiTheme="majorHAnsi" w:cstheme="majorHAnsi"/>
          <w:color w:val="000000" w:themeColor="text1"/>
          <w:spacing w:val="0"/>
          <w:lang w:val="vi-VN"/>
        </w:rPr>
        <w:t>Tính tới năm 202</w:t>
      </w:r>
      <w:r w:rsidR="001169A9" w:rsidRPr="009F36EE">
        <w:rPr>
          <w:rFonts w:asciiTheme="majorHAnsi" w:hAnsiTheme="majorHAnsi" w:cstheme="majorHAnsi"/>
          <w:color w:val="000000" w:themeColor="text1"/>
          <w:spacing w:val="0"/>
        </w:rPr>
        <w:t>3</w:t>
      </w:r>
      <w:r w:rsidR="00187BC0" w:rsidRPr="009F36EE">
        <w:rPr>
          <w:rFonts w:asciiTheme="majorHAnsi" w:hAnsiTheme="majorHAnsi" w:cstheme="majorHAnsi"/>
          <w:color w:val="000000" w:themeColor="text1"/>
          <w:spacing w:val="0"/>
          <w:lang w:val="vi-VN"/>
        </w:rPr>
        <w:t xml:space="preserve">, </w:t>
      </w:r>
      <w:r w:rsidR="00600E2E" w:rsidRPr="009F36EE">
        <w:rPr>
          <w:rFonts w:asciiTheme="majorHAnsi" w:hAnsiTheme="majorHAnsi" w:cstheme="majorHAnsi"/>
          <w:color w:val="000000" w:themeColor="text1"/>
          <w:spacing w:val="0"/>
          <w:lang w:val="vi-VN"/>
        </w:rPr>
        <w:t xml:space="preserve">Thanh Hóa có </w:t>
      </w:r>
      <w:r w:rsidR="00EF1F65" w:rsidRPr="009F36EE">
        <w:rPr>
          <w:rFonts w:asciiTheme="majorHAnsi" w:hAnsiTheme="majorHAnsi" w:cstheme="majorHAnsi"/>
          <w:color w:val="000000" w:themeColor="text1"/>
          <w:spacing w:val="0"/>
          <w:lang w:val="vi-VN"/>
        </w:rPr>
        <w:t>13 DN XNK máy móc, thiết bị và dụng cụ phụ tùng</w:t>
      </w:r>
      <w:r w:rsidR="00C866BB" w:rsidRPr="009F36EE">
        <w:rPr>
          <w:rFonts w:asciiTheme="majorHAnsi" w:hAnsiTheme="majorHAnsi" w:cstheme="majorHAnsi"/>
          <w:color w:val="000000" w:themeColor="text1"/>
          <w:spacing w:val="0"/>
          <w:lang w:val="vi-VN"/>
        </w:rPr>
        <w:t xml:space="preserve"> với </w:t>
      </w:r>
      <w:r w:rsidR="007558B3" w:rsidRPr="009F36EE">
        <w:rPr>
          <w:rFonts w:asciiTheme="majorHAnsi" w:hAnsiTheme="majorHAnsi" w:cstheme="majorHAnsi"/>
          <w:color w:val="000000" w:themeColor="text1"/>
          <w:spacing w:val="0"/>
          <w:lang w:val="vi-VN"/>
        </w:rPr>
        <w:t>KNNK</w:t>
      </w:r>
      <w:r w:rsidR="00A311E8" w:rsidRPr="009F36EE">
        <w:rPr>
          <w:rFonts w:asciiTheme="majorHAnsi" w:hAnsiTheme="majorHAnsi" w:cstheme="majorHAnsi"/>
          <w:color w:val="000000" w:themeColor="text1"/>
          <w:spacing w:val="0"/>
          <w:lang w:val="vi-VN"/>
        </w:rPr>
        <w:t xml:space="preserve"> đạt 481 </w:t>
      </w:r>
      <w:r w:rsidR="007558B3" w:rsidRPr="009F36EE">
        <w:rPr>
          <w:rFonts w:asciiTheme="majorHAnsi" w:hAnsiTheme="majorHAnsi" w:cstheme="majorHAnsi"/>
          <w:color w:val="000000" w:themeColor="text1"/>
          <w:spacing w:val="0"/>
          <w:lang w:val="vi-VN"/>
        </w:rPr>
        <w:t>triệu USD</w:t>
      </w:r>
      <w:r w:rsidR="000019ED" w:rsidRPr="009F36EE">
        <w:rPr>
          <w:rFonts w:asciiTheme="majorHAnsi" w:hAnsiTheme="majorHAnsi" w:cstheme="majorHAnsi"/>
          <w:color w:val="000000" w:themeColor="text1"/>
          <w:spacing w:val="0"/>
          <w:lang w:val="vi-VN"/>
        </w:rPr>
        <w:t>. Ở khía cạnh kinh tế thì những trang thiết bị</w:t>
      </w:r>
      <w:r w:rsidR="006742CB" w:rsidRPr="009F36EE">
        <w:rPr>
          <w:rFonts w:asciiTheme="majorHAnsi" w:hAnsiTheme="majorHAnsi" w:cstheme="majorHAnsi"/>
          <w:color w:val="000000" w:themeColor="text1"/>
          <w:spacing w:val="0"/>
          <w:lang w:val="vi-VN"/>
        </w:rPr>
        <w:t xml:space="preserve"> máy móc</w:t>
      </w:r>
      <w:r w:rsidR="000019ED" w:rsidRPr="009F36EE">
        <w:rPr>
          <w:rFonts w:asciiTheme="majorHAnsi" w:hAnsiTheme="majorHAnsi" w:cstheme="majorHAnsi"/>
          <w:color w:val="000000" w:themeColor="text1"/>
          <w:spacing w:val="0"/>
          <w:lang w:val="vi-VN"/>
        </w:rPr>
        <w:t xml:space="preserve"> này sẽ hỗ trợ phát triển sản xuất trong nước</w:t>
      </w:r>
      <w:r w:rsidR="00864B30" w:rsidRPr="009F36EE">
        <w:rPr>
          <w:rFonts w:asciiTheme="majorHAnsi" w:hAnsiTheme="majorHAnsi" w:cstheme="majorHAnsi"/>
          <w:color w:val="000000" w:themeColor="text1"/>
          <w:spacing w:val="0"/>
          <w:lang w:val="vi-VN"/>
        </w:rPr>
        <w:t>, góp phần tạo ra sản phẩm XNK có giá trị nếu đáp ứng tốt về công nghệ hiện đại</w:t>
      </w:r>
      <w:r w:rsidR="006742CB" w:rsidRPr="009F36EE">
        <w:rPr>
          <w:rFonts w:asciiTheme="majorHAnsi" w:hAnsiTheme="majorHAnsi" w:cstheme="majorHAnsi"/>
          <w:color w:val="000000" w:themeColor="text1"/>
          <w:spacing w:val="0"/>
          <w:lang w:val="vi-VN"/>
        </w:rPr>
        <w:t xml:space="preserve"> nhưng ngược lại ở khía cạnh môi trường nếu những trang thiết bị máy móc này là những công nghệ lạc hậu thì sẽ làm ảnh h</w:t>
      </w:r>
      <w:r w:rsidR="00552CEF" w:rsidRPr="009F36EE">
        <w:rPr>
          <w:rFonts w:asciiTheme="majorHAnsi" w:hAnsiTheme="majorHAnsi" w:cstheme="majorHAnsi"/>
          <w:color w:val="000000" w:themeColor="text1"/>
          <w:spacing w:val="0"/>
          <w:lang w:val="vi-VN"/>
        </w:rPr>
        <w:t>ưởng</w:t>
      </w:r>
      <w:r w:rsidR="009A77FE" w:rsidRPr="009F36EE">
        <w:rPr>
          <w:rFonts w:asciiTheme="majorHAnsi" w:hAnsiTheme="majorHAnsi" w:cstheme="majorHAnsi"/>
          <w:color w:val="000000" w:themeColor="text1"/>
          <w:spacing w:val="0"/>
          <w:lang w:val="vi-VN"/>
        </w:rPr>
        <w:t xml:space="preserve"> tiêu cực tới môi trường của địa phương.</w:t>
      </w:r>
    </w:p>
    <w:p w14:paraId="43D82FCF" w14:textId="6A9A8909" w:rsidR="00B53BD3" w:rsidRPr="009F36EE" w:rsidRDefault="00E43148" w:rsidP="00024B0E">
      <w:pPr>
        <w:pStyle w:val="Heading4"/>
        <w:spacing w:before="0" w:after="0" w:line="307" w:lineRule="auto"/>
        <w:rPr>
          <w:rFonts w:asciiTheme="majorHAnsi" w:hAnsiTheme="majorHAnsi" w:cstheme="majorHAnsi"/>
          <w:b w:val="0"/>
          <w:bCs w:val="0"/>
          <w:color w:val="000000" w:themeColor="text1"/>
          <w:lang w:val="vi-VN"/>
        </w:rPr>
      </w:pPr>
      <w:r w:rsidRPr="009F36EE">
        <w:rPr>
          <w:rFonts w:asciiTheme="majorHAnsi" w:hAnsiTheme="majorHAnsi" w:cstheme="majorHAnsi"/>
          <w:b w:val="0"/>
          <w:bCs w:val="0"/>
          <w:color w:val="000000" w:themeColor="text1"/>
          <w:lang w:val="vi-VN"/>
        </w:rPr>
        <w:t>2.2.</w:t>
      </w:r>
      <w:r w:rsidR="00717D76" w:rsidRPr="009F36EE">
        <w:rPr>
          <w:rFonts w:asciiTheme="majorHAnsi" w:hAnsiTheme="majorHAnsi" w:cstheme="majorHAnsi"/>
          <w:b w:val="0"/>
          <w:bCs w:val="0"/>
          <w:color w:val="000000" w:themeColor="text1"/>
        </w:rPr>
        <w:t>3</w:t>
      </w:r>
      <w:r w:rsidRPr="009F36EE">
        <w:rPr>
          <w:rFonts w:asciiTheme="majorHAnsi" w:hAnsiTheme="majorHAnsi" w:cstheme="majorHAnsi"/>
          <w:b w:val="0"/>
          <w:bCs w:val="0"/>
          <w:color w:val="000000" w:themeColor="text1"/>
          <w:lang w:val="vi-VN"/>
        </w:rPr>
        <w:t>.</w:t>
      </w:r>
      <w:r w:rsidR="003169AC" w:rsidRPr="009F36EE">
        <w:rPr>
          <w:rFonts w:asciiTheme="majorHAnsi" w:hAnsiTheme="majorHAnsi" w:cstheme="majorHAnsi"/>
          <w:b w:val="0"/>
          <w:bCs w:val="0"/>
          <w:color w:val="000000" w:themeColor="text1"/>
          <w:lang w:val="vi-VN"/>
        </w:rPr>
        <w:t xml:space="preserve">4. </w:t>
      </w:r>
      <w:r w:rsidR="00C47F54" w:rsidRPr="009F36EE">
        <w:rPr>
          <w:rFonts w:asciiTheme="majorHAnsi" w:hAnsiTheme="majorHAnsi" w:cstheme="majorHAnsi"/>
          <w:b w:val="0"/>
          <w:bCs w:val="0"/>
          <w:color w:val="000000" w:themeColor="text1"/>
        </w:rPr>
        <w:t>Mức độ đ</w:t>
      </w:r>
      <w:r w:rsidR="00B53BD3" w:rsidRPr="009F36EE">
        <w:rPr>
          <w:rFonts w:asciiTheme="majorHAnsi" w:hAnsiTheme="majorHAnsi" w:cstheme="majorHAnsi"/>
          <w:b w:val="0"/>
          <w:bCs w:val="0"/>
          <w:color w:val="000000" w:themeColor="text1"/>
          <w:lang w:val="vi-VN"/>
        </w:rPr>
        <w:t xml:space="preserve">óng góp kinh phí </w:t>
      </w:r>
      <w:r w:rsidR="001B7343" w:rsidRPr="009F36EE">
        <w:rPr>
          <w:rFonts w:asciiTheme="majorHAnsi" w:hAnsiTheme="majorHAnsi" w:cstheme="majorHAnsi"/>
          <w:b w:val="0"/>
          <w:bCs w:val="0"/>
          <w:color w:val="000000" w:themeColor="text1"/>
          <w:lang w:val="vi-VN"/>
        </w:rPr>
        <w:t>bảo vệ môi trường</w:t>
      </w:r>
    </w:p>
    <w:p w14:paraId="57AEFD47" w14:textId="560AE83A" w:rsidR="00577D38" w:rsidRPr="009F36EE" w:rsidRDefault="004D1BEA" w:rsidP="00024B0E">
      <w:pPr>
        <w:spacing w:line="307"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Tổng mức k</w:t>
      </w:r>
      <w:r w:rsidR="00577D38" w:rsidRPr="009F36EE">
        <w:rPr>
          <w:rFonts w:asciiTheme="majorHAnsi" w:hAnsiTheme="majorHAnsi" w:cstheme="majorHAnsi"/>
          <w:color w:val="000000" w:themeColor="text1"/>
          <w:spacing w:val="0"/>
          <w:lang w:val="vi-VN"/>
        </w:rPr>
        <w:t xml:space="preserve">inh phí đóng góp cho việc BVMT </w:t>
      </w:r>
      <w:r w:rsidRPr="009F36EE">
        <w:rPr>
          <w:rFonts w:asciiTheme="majorHAnsi" w:hAnsiTheme="majorHAnsi" w:cstheme="majorHAnsi"/>
          <w:color w:val="000000" w:themeColor="text1"/>
          <w:spacing w:val="0"/>
          <w:lang w:val="vi-VN"/>
        </w:rPr>
        <w:t xml:space="preserve">của các DN XNK </w:t>
      </w:r>
      <w:r w:rsidR="00577D38" w:rsidRPr="009F36EE">
        <w:rPr>
          <w:rFonts w:asciiTheme="majorHAnsi" w:hAnsiTheme="majorHAnsi" w:cstheme="majorHAnsi"/>
          <w:color w:val="000000" w:themeColor="text1"/>
          <w:spacing w:val="0"/>
          <w:lang w:val="vi-VN"/>
        </w:rPr>
        <w:t xml:space="preserve">năm 2022 đạt 17,1 tỷ đồng, </w:t>
      </w:r>
      <w:r w:rsidR="002E75E9" w:rsidRPr="009F36EE">
        <w:rPr>
          <w:rFonts w:asciiTheme="majorHAnsi" w:hAnsiTheme="majorHAnsi" w:cstheme="majorHAnsi"/>
          <w:color w:val="000000" w:themeColor="text1"/>
          <w:spacing w:val="0"/>
        </w:rPr>
        <w:t xml:space="preserve">năm 2023 tăng thành 18,2. Đây </w:t>
      </w:r>
      <w:r w:rsidR="00577D38" w:rsidRPr="009F36EE">
        <w:rPr>
          <w:rFonts w:asciiTheme="majorHAnsi" w:hAnsiTheme="majorHAnsi" w:cstheme="majorHAnsi"/>
          <w:color w:val="000000" w:themeColor="text1"/>
          <w:spacing w:val="0"/>
          <w:lang w:val="vi-VN"/>
        </w:rPr>
        <w:t xml:space="preserve">là một con số vô cùng ít ỏi </w:t>
      </w:r>
      <w:r w:rsidRPr="009F36EE">
        <w:rPr>
          <w:rFonts w:asciiTheme="majorHAnsi" w:hAnsiTheme="majorHAnsi" w:cstheme="majorHAnsi"/>
          <w:color w:val="000000" w:themeColor="text1"/>
          <w:spacing w:val="0"/>
          <w:lang w:val="vi-VN"/>
        </w:rPr>
        <w:t>(0,005%</w:t>
      </w:r>
      <w:r w:rsidR="00343849" w:rsidRPr="009F36EE">
        <w:rPr>
          <w:rFonts w:asciiTheme="majorHAnsi" w:hAnsiTheme="majorHAnsi" w:cstheme="majorHAnsi"/>
          <w:color w:val="000000" w:themeColor="text1"/>
          <w:spacing w:val="0"/>
        </w:rPr>
        <w:t xml:space="preserve"> năm 2022 và 0,0057% năm 2023</w:t>
      </w:r>
      <w:r w:rsidRPr="009F36EE">
        <w:rPr>
          <w:rFonts w:asciiTheme="majorHAnsi" w:hAnsiTheme="majorHAnsi" w:cstheme="majorHAnsi"/>
          <w:color w:val="000000" w:themeColor="text1"/>
          <w:spacing w:val="0"/>
          <w:lang w:val="vi-VN"/>
        </w:rPr>
        <w:t xml:space="preserve">) </w:t>
      </w:r>
      <w:r w:rsidR="00577D38" w:rsidRPr="009F36EE">
        <w:rPr>
          <w:rFonts w:asciiTheme="majorHAnsi" w:hAnsiTheme="majorHAnsi" w:cstheme="majorHAnsi"/>
          <w:color w:val="000000" w:themeColor="text1"/>
          <w:spacing w:val="0"/>
          <w:lang w:val="vi-VN"/>
        </w:rPr>
        <w:t>so với tổng giá trị kim ngạch XNK. Đây cũng là thực trạng chung của lĩnh vực XNK cả nước chứ không riêng gì Thanh Hóa. Thêm vào đó, các mặt hàng XNK của tỉnh đang chủ yếu là hàng công nghiệp chế biến, DN XNK chủ yếu cũng là DN tư nhân hoặc FDI, vậy nên việc quan tâm tới các vấn đề về môi trường thường sẽ bị bỏ qua một cách vô tình hoặc có ý nhằm tối đa hóa lợi nhuận.</w:t>
      </w:r>
    </w:p>
    <w:p w14:paraId="6F3767E7" w14:textId="77777777" w:rsidR="005435EC" w:rsidRPr="009F36EE" w:rsidRDefault="00CC7807" w:rsidP="00024B0E">
      <w:pPr>
        <w:spacing w:line="307"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Các DN XNK Thanh Hóa cũng sẽ phải tuân thủ các quy định </w:t>
      </w:r>
      <w:r w:rsidR="004376EB" w:rsidRPr="009F36EE">
        <w:rPr>
          <w:rFonts w:asciiTheme="majorHAnsi" w:hAnsiTheme="majorHAnsi" w:cstheme="majorHAnsi"/>
          <w:color w:val="000000" w:themeColor="text1"/>
          <w:spacing w:val="0"/>
          <w:lang w:val="vi-VN"/>
        </w:rPr>
        <w:t xml:space="preserve">của Nhà nước cũng như của địa phương </w:t>
      </w:r>
      <w:r w:rsidRPr="009F36EE">
        <w:rPr>
          <w:rFonts w:asciiTheme="majorHAnsi" w:hAnsiTheme="majorHAnsi" w:cstheme="majorHAnsi"/>
          <w:color w:val="000000" w:themeColor="text1"/>
          <w:spacing w:val="0"/>
          <w:lang w:val="vi-VN"/>
        </w:rPr>
        <w:t>về đóng phí BVMT đối với những ngành ngh</w:t>
      </w:r>
      <w:r w:rsidR="004376EB" w:rsidRPr="009F36EE">
        <w:rPr>
          <w:rFonts w:asciiTheme="majorHAnsi" w:hAnsiTheme="majorHAnsi" w:cstheme="majorHAnsi"/>
          <w:color w:val="000000" w:themeColor="text1"/>
          <w:spacing w:val="0"/>
          <w:lang w:val="vi-VN"/>
        </w:rPr>
        <w:t>ề</w:t>
      </w:r>
      <w:r w:rsidRPr="009F36EE">
        <w:rPr>
          <w:rFonts w:asciiTheme="majorHAnsi" w:hAnsiTheme="majorHAnsi" w:cstheme="majorHAnsi"/>
          <w:color w:val="000000" w:themeColor="text1"/>
          <w:spacing w:val="0"/>
          <w:lang w:val="vi-VN"/>
        </w:rPr>
        <w:t xml:space="preserve"> liên quan</w:t>
      </w:r>
      <w:r w:rsidR="008E3FCA" w:rsidRPr="009F36EE">
        <w:rPr>
          <w:rFonts w:asciiTheme="majorHAnsi" w:hAnsiTheme="majorHAnsi" w:cstheme="majorHAnsi"/>
          <w:color w:val="000000" w:themeColor="text1"/>
          <w:spacing w:val="0"/>
          <w:lang w:val="vi-VN"/>
        </w:rPr>
        <w:t xml:space="preserve"> như</w:t>
      </w:r>
      <w:r w:rsidR="005435EC" w:rsidRPr="009F36EE">
        <w:rPr>
          <w:rFonts w:asciiTheme="majorHAnsi" w:hAnsiTheme="majorHAnsi" w:cstheme="majorHAnsi"/>
          <w:color w:val="000000" w:themeColor="text1"/>
          <w:spacing w:val="0"/>
          <w:lang w:val="vi-VN"/>
        </w:rPr>
        <w:t>:</w:t>
      </w:r>
    </w:p>
    <w:p w14:paraId="3B9A0453" w14:textId="77777777" w:rsidR="00CC7807" w:rsidRPr="009F36EE" w:rsidRDefault="008E3FCA" w:rsidP="00024B0E">
      <w:pPr>
        <w:pStyle w:val="ListParagraph"/>
        <w:numPr>
          <w:ilvl w:val="0"/>
          <w:numId w:val="73"/>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Nghị định số 27/2023/NĐ-CP ngày 31</w:t>
      </w:r>
      <w:r w:rsidR="000E0124" w:rsidRPr="009F36EE">
        <w:rPr>
          <w:rFonts w:asciiTheme="majorHAnsi" w:hAnsiTheme="majorHAnsi" w:cstheme="majorHAnsi"/>
          <w:color w:val="000000" w:themeColor="text1"/>
          <w:spacing w:val="0"/>
          <w:lang w:val="vi-VN"/>
        </w:rPr>
        <w:t>/</w:t>
      </w:r>
      <w:r w:rsidRPr="009F36EE">
        <w:rPr>
          <w:rFonts w:asciiTheme="majorHAnsi" w:hAnsiTheme="majorHAnsi" w:cstheme="majorHAnsi"/>
          <w:color w:val="000000" w:themeColor="text1"/>
          <w:spacing w:val="0"/>
          <w:lang w:val="vi-VN"/>
        </w:rPr>
        <w:t>5</w:t>
      </w:r>
      <w:r w:rsidR="000E0124" w:rsidRPr="009F36EE">
        <w:rPr>
          <w:rFonts w:asciiTheme="majorHAnsi" w:hAnsiTheme="majorHAnsi" w:cstheme="majorHAnsi"/>
          <w:color w:val="000000" w:themeColor="text1"/>
          <w:spacing w:val="0"/>
          <w:lang w:val="vi-VN"/>
        </w:rPr>
        <w:t>/</w:t>
      </w:r>
      <w:r w:rsidRPr="009F36EE">
        <w:rPr>
          <w:rFonts w:asciiTheme="majorHAnsi" w:hAnsiTheme="majorHAnsi" w:cstheme="majorHAnsi"/>
          <w:color w:val="000000" w:themeColor="text1"/>
          <w:spacing w:val="0"/>
          <w:lang w:val="vi-VN"/>
        </w:rPr>
        <w:t xml:space="preserve">2023 </w:t>
      </w:r>
      <w:r w:rsidR="00DA4BB5" w:rsidRPr="009F36EE">
        <w:rPr>
          <w:rFonts w:asciiTheme="majorHAnsi" w:hAnsiTheme="majorHAnsi" w:cstheme="majorHAnsi"/>
          <w:color w:val="000000" w:themeColor="text1"/>
          <w:spacing w:val="0"/>
          <w:lang w:val="vi-VN"/>
        </w:rPr>
        <w:t xml:space="preserve">của Thủ tướng chính phủ </w:t>
      </w:r>
      <w:r w:rsidRPr="009F36EE">
        <w:rPr>
          <w:rFonts w:asciiTheme="majorHAnsi" w:hAnsiTheme="majorHAnsi" w:cstheme="majorHAnsi"/>
          <w:color w:val="000000" w:themeColor="text1"/>
          <w:spacing w:val="0"/>
          <w:lang w:val="vi-VN"/>
        </w:rPr>
        <w:t xml:space="preserve">quy định phí bảo vệ môi trường đối với khai thác khoáng sản (có hiệu lực từ ngày </w:t>
      </w:r>
      <w:r w:rsidR="000E0124" w:rsidRPr="009F36EE">
        <w:rPr>
          <w:rFonts w:asciiTheme="majorHAnsi" w:hAnsiTheme="majorHAnsi" w:cstheme="majorHAnsi"/>
          <w:color w:val="000000" w:themeColor="text1"/>
          <w:spacing w:val="0"/>
          <w:lang w:val="vi-VN"/>
        </w:rPr>
        <w:t>15/7/2023 và thay thế Nghị định 164/2016/NĐ-CP ngày 24/12/2016</w:t>
      </w:r>
      <w:r w:rsidRPr="009F36EE">
        <w:rPr>
          <w:rFonts w:asciiTheme="majorHAnsi" w:hAnsiTheme="majorHAnsi" w:cstheme="majorHAnsi"/>
          <w:color w:val="000000" w:themeColor="text1"/>
          <w:spacing w:val="0"/>
          <w:lang w:val="vi-VN"/>
        </w:rPr>
        <w:t>)</w:t>
      </w:r>
      <w:r w:rsidR="005435EC" w:rsidRPr="009F36EE">
        <w:rPr>
          <w:rFonts w:asciiTheme="majorHAnsi" w:hAnsiTheme="majorHAnsi" w:cstheme="majorHAnsi"/>
          <w:color w:val="000000" w:themeColor="text1"/>
          <w:spacing w:val="0"/>
          <w:lang w:val="vi-VN"/>
        </w:rPr>
        <w:t>;</w:t>
      </w:r>
    </w:p>
    <w:p w14:paraId="1EA4C44A" w14:textId="77777777" w:rsidR="000E0124" w:rsidRPr="009F36EE" w:rsidRDefault="000E0124" w:rsidP="00024B0E">
      <w:pPr>
        <w:pStyle w:val="ListParagraph"/>
        <w:numPr>
          <w:ilvl w:val="0"/>
          <w:numId w:val="73"/>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Nghị định số 53/2020/NĐ-CP ngày </w:t>
      </w:r>
      <w:r w:rsidR="009F7C23" w:rsidRPr="009F36EE">
        <w:rPr>
          <w:rFonts w:asciiTheme="majorHAnsi" w:hAnsiTheme="majorHAnsi" w:cstheme="majorHAnsi"/>
          <w:color w:val="000000" w:themeColor="text1"/>
          <w:spacing w:val="0"/>
          <w:lang w:val="vi-VN"/>
        </w:rPr>
        <w:t>05/05/2020 của Thủ tướng chính phủ</w:t>
      </w:r>
      <w:r w:rsidRPr="009F36EE">
        <w:rPr>
          <w:rFonts w:asciiTheme="majorHAnsi" w:hAnsiTheme="majorHAnsi" w:cstheme="majorHAnsi"/>
          <w:color w:val="000000" w:themeColor="text1"/>
          <w:spacing w:val="0"/>
          <w:lang w:val="vi-VN"/>
        </w:rPr>
        <w:t xml:space="preserve"> quy định phí bảo vệ môi trường </w:t>
      </w:r>
      <w:r w:rsidR="009F7C23" w:rsidRPr="009F36EE">
        <w:rPr>
          <w:rFonts w:asciiTheme="majorHAnsi" w:hAnsiTheme="majorHAnsi" w:cstheme="majorHAnsi"/>
          <w:color w:val="000000" w:themeColor="text1"/>
          <w:spacing w:val="0"/>
          <w:lang w:val="vi-VN"/>
        </w:rPr>
        <w:t>đối với nước thải</w:t>
      </w:r>
      <w:r w:rsidRPr="009F36EE">
        <w:rPr>
          <w:rFonts w:asciiTheme="majorHAnsi" w:hAnsiTheme="majorHAnsi" w:cstheme="majorHAnsi"/>
          <w:color w:val="000000" w:themeColor="text1"/>
          <w:spacing w:val="0"/>
          <w:lang w:val="vi-VN"/>
        </w:rPr>
        <w:t>;</w:t>
      </w:r>
    </w:p>
    <w:p w14:paraId="6B0EFE1E" w14:textId="0902F17A" w:rsidR="005605D4" w:rsidRPr="009F36EE" w:rsidRDefault="00852368" w:rsidP="00024B0E">
      <w:pPr>
        <w:pStyle w:val="ListParagraph"/>
        <w:numPr>
          <w:ilvl w:val="0"/>
          <w:numId w:val="73"/>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Nghị quyết số 23/2024/NQ-HĐND ngày 31</w:t>
      </w:r>
      <w:r w:rsidR="003849EB" w:rsidRPr="009F36EE">
        <w:rPr>
          <w:rFonts w:asciiTheme="majorHAnsi" w:hAnsiTheme="majorHAnsi" w:cstheme="majorHAnsi"/>
          <w:color w:val="000000" w:themeColor="text1"/>
          <w:spacing w:val="0"/>
          <w:lang w:val="vi-VN"/>
        </w:rPr>
        <w:t>/</w:t>
      </w:r>
      <w:r w:rsidRPr="009F36EE">
        <w:rPr>
          <w:rFonts w:asciiTheme="majorHAnsi" w:hAnsiTheme="majorHAnsi" w:cstheme="majorHAnsi"/>
          <w:color w:val="000000" w:themeColor="text1"/>
          <w:spacing w:val="0"/>
          <w:lang w:val="vi-VN"/>
        </w:rPr>
        <w:t>5</w:t>
      </w:r>
      <w:r w:rsidR="003849EB" w:rsidRPr="009F36EE">
        <w:rPr>
          <w:rFonts w:asciiTheme="majorHAnsi" w:hAnsiTheme="majorHAnsi" w:cstheme="majorHAnsi"/>
          <w:color w:val="000000" w:themeColor="text1"/>
          <w:spacing w:val="0"/>
          <w:lang w:val="vi-VN"/>
        </w:rPr>
        <w:t>/</w:t>
      </w:r>
      <w:r w:rsidRPr="009F36EE">
        <w:rPr>
          <w:rFonts w:asciiTheme="majorHAnsi" w:hAnsiTheme="majorHAnsi" w:cstheme="majorHAnsi"/>
          <w:color w:val="000000" w:themeColor="text1"/>
          <w:spacing w:val="0"/>
          <w:lang w:val="vi-VN"/>
        </w:rPr>
        <w:t>2024</w:t>
      </w:r>
      <w:r w:rsidR="003849EB" w:rsidRPr="009F36EE">
        <w:rPr>
          <w:rFonts w:asciiTheme="majorHAnsi" w:hAnsiTheme="majorHAnsi" w:cstheme="majorHAnsi"/>
          <w:color w:val="000000" w:themeColor="text1"/>
          <w:spacing w:val="0"/>
          <w:lang w:val="vi-VN"/>
        </w:rPr>
        <w:t xml:space="preserve"> của Hội đồng nhân dân tỉnh Thanh Hóa khóa XVIII, kỳ họp thứ 19, q</w:t>
      </w:r>
      <w:r w:rsidRPr="009F36EE">
        <w:rPr>
          <w:rFonts w:asciiTheme="majorHAnsi" w:hAnsiTheme="majorHAnsi" w:cstheme="majorHAnsi"/>
          <w:color w:val="000000" w:themeColor="text1"/>
          <w:spacing w:val="0"/>
          <w:lang w:val="vi-VN"/>
        </w:rPr>
        <w:t xml:space="preserve">uy định mức thu, đơn vị tính phí bảo vệ môi trường đối với khai thác khoáng sản trên địa bàn tỉnh </w:t>
      </w:r>
      <w:r w:rsidR="003849EB" w:rsidRPr="009F36EE">
        <w:rPr>
          <w:rFonts w:asciiTheme="majorHAnsi" w:hAnsiTheme="majorHAnsi" w:cstheme="majorHAnsi"/>
          <w:color w:val="000000" w:themeColor="text1"/>
          <w:spacing w:val="0"/>
          <w:lang w:val="vi-VN"/>
        </w:rPr>
        <w:t>Thanh Hóa</w:t>
      </w:r>
      <w:r w:rsidR="005605D4" w:rsidRPr="009F36EE">
        <w:rPr>
          <w:rFonts w:asciiTheme="majorHAnsi" w:hAnsiTheme="majorHAnsi" w:cstheme="majorHAnsi"/>
          <w:color w:val="000000" w:themeColor="text1"/>
          <w:spacing w:val="0"/>
          <w:lang w:val="vi-VN"/>
        </w:rPr>
        <w:t>;</w:t>
      </w:r>
    </w:p>
    <w:p w14:paraId="3937B298" w14:textId="4747CD55" w:rsidR="000E5A42" w:rsidRPr="009F36EE" w:rsidRDefault="00E43148" w:rsidP="00024B0E">
      <w:pPr>
        <w:pStyle w:val="Heading4"/>
        <w:spacing w:before="0" w:after="0" w:line="307" w:lineRule="auto"/>
        <w:rPr>
          <w:rFonts w:asciiTheme="majorHAnsi" w:hAnsiTheme="majorHAnsi" w:cstheme="majorHAnsi"/>
          <w:b w:val="0"/>
          <w:bCs w:val="0"/>
          <w:color w:val="000000" w:themeColor="text1"/>
        </w:rPr>
      </w:pPr>
      <w:r w:rsidRPr="009F36EE">
        <w:rPr>
          <w:rFonts w:asciiTheme="majorHAnsi" w:hAnsiTheme="majorHAnsi" w:cstheme="majorHAnsi"/>
          <w:b w:val="0"/>
          <w:bCs w:val="0"/>
          <w:color w:val="000000" w:themeColor="text1"/>
        </w:rPr>
        <w:t>2.2.</w:t>
      </w:r>
      <w:r w:rsidR="00717D76" w:rsidRPr="009F36EE">
        <w:rPr>
          <w:rFonts w:asciiTheme="majorHAnsi" w:hAnsiTheme="majorHAnsi" w:cstheme="majorHAnsi"/>
          <w:b w:val="0"/>
          <w:bCs w:val="0"/>
          <w:color w:val="000000" w:themeColor="text1"/>
        </w:rPr>
        <w:t>3</w:t>
      </w:r>
      <w:r w:rsidRPr="009F36EE">
        <w:rPr>
          <w:rFonts w:asciiTheme="majorHAnsi" w:hAnsiTheme="majorHAnsi" w:cstheme="majorHAnsi"/>
          <w:b w:val="0"/>
          <w:bCs w:val="0"/>
          <w:color w:val="000000" w:themeColor="text1"/>
        </w:rPr>
        <w:t>.</w:t>
      </w:r>
      <w:r w:rsidR="003169AC" w:rsidRPr="009F36EE">
        <w:rPr>
          <w:rFonts w:asciiTheme="majorHAnsi" w:hAnsiTheme="majorHAnsi" w:cstheme="majorHAnsi"/>
          <w:b w:val="0"/>
          <w:bCs w:val="0"/>
          <w:color w:val="000000" w:themeColor="text1"/>
        </w:rPr>
        <w:t xml:space="preserve">5. </w:t>
      </w:r>
      <w:r w:rsidR="000E5A42" w:rsidRPr="009F36EE">
        <w:rPr>
          <w:rFonts w:asciiTheme="majorHAnsi" w:hAnsiTheme="majorHAnsi" w:cstheme="majorHAnsi"/>
          <w:b w:val="0"/>
          <w:bCs w:val="0"/>
          <w:color w:val="000000" w:themeColor="text1"/>
          <w:lang w:val="vi-VN"/>
        </w:rPr>
        <w:t xml:space="preserve">Khả năng kiểm soát </w:t>
      </w:r>
      <w:r w:rsidR="00C47F54" w:rsidRPr="009F36EE">
        <w:rPr>
          <w:rFonts w:asciiTheme="majorHAnsi" w:hAnsiTheme="majorHAnsi" w:cstheme="majorHAnsi"/>
          <w:b w:val="0"/>
          <w:bCs w:val="0"/>
          <w:color w:val="000000" w:themeColor="text1"/>
        </w:rPr>
        <w:t>các</w:t>
      </w:r>
      <w:r w:rsidR="000E5A42" w:rsidRPr="009F36EE">
        <w:rPr>
          <w:rFonts w:asciiTheme="majorHAnsi" w:hAnsiTheme="majorHAnsi" w:cstheme="majorHAnsi"/>
          <w:b w:val="0"/>
          <w:bCs w:val="0"/>
          <w:color w:val="000000" w:themeColor="text1"/>
          <w:lang w:val="vi-VN"/>
        </w:rPr>
        <w:t xml:space="preserve"> các hoạt động </w:t>
      </w:r>
      <w:r w:rsidR="00C92A12" w:rsidRPr="009F36EE">
        <w:rPr>
          <w:rFonts w:asciiTheme="majorHAnsi" w:hAnsiTheme="majorHAnsi" w:cstheme="majorHAnsi"/>
          <w:b w:val="0"/>
          <w:bCs w:val="0"/>
          <w:color w:val="000000" w:themeColor="text1"/>
        </w:rPr>
        <w:t>xuất nhập khẩu</w:t>
      </w:r>
    </w:p>
    <w:p w14:paraId="28CB4810" w14:textId="33F31C30" w:rsidR="00523D5F" w:rsidRPr="009F36EE" w:rsidRDefault="005235A8" w:rsidP="00024B0E">
      <w:pPr>
        <w:spacing w:line="307" w:lineRule="auto"/>
        <w:rPr>
          <w:rFonts w:asciiTheme="majorHAnsi" w:hAnsiTheme="majorHAnsi" w:cstheme="majorHAnsi"/>
          <w:color w:val="000000" w:themeColor="text1"/>
          <w:spacing w:val="0"/>
          <w:lang w:val="vi-VN"/>
        </w:rPr>
      </w:pPr>
      <w:r w:rsidRPr="009F36EE">
        <w:rPr>
          <w:rFonts w:asciiTheme="majorHAnsi" w:hAnsiTheme="majorHAnsi" w:cstheme="majorHAnsi"/>
          <w:bCs/>
          <w:color w:val="000000" w:themeColor="text1"/>
          <w:spacing w:val="0"/>
        </w:rPr>
        <w:t>C</w:t>
      </w:r>
      <w:r w:rsidR="00D871A1" w:rsidRPr="009F36EE">
        <w:rPr>
          <w:rFonts w:asciiTheme="majorHAnsi" w:hAnsiTheme="majorHAnsi" w:cstheme="majorHAnsi"/>
          <w:bCs/>
          <w:color w:val="000000" w:themeColor="text1"/>
          <w:spacing w:val="0"/>
          <w:lang w:val="vi-VN"/>
        </w:rPr>
        <w:t>ộng đồng đối với</w:t>
      </w:r>
      <w:r w:rsidR="006D752B" w:rsidRPr="009F36EE">
        <w:rPr>
          <w:rFonts w:asciiTheme="majorHAnsi" w:hAnsiTheme="majorHAnsi" w:cstheme="majorHAnsi"/>
          <w:bCs/>
          <w:color w:val="000000" w:themeColor="text1"/>
          <w:spacing w:val="0"/>
          <w:lang w:val="vi-VN"/>
        </w:rPr>
        <w:t xml:space="preserve"> </w:t>
      </w:r>
      <w:r w:rsidR="00D871A1" w:rsidRPr="009F36EE">
        <w:rPr>
          <w:rFonts w:asciiTheme="majorHAnsi" w:hAnsiTheme="majorHAnsi" w:cstheme="majorHAnsi"/>
          <w:bCs/>
          <w:color w:val="000000" w:themeColor="text1"/>
          <w:spacing w:val="0"/>
          <w:lang w:val="vi-VN"/>
        </w:rPr>
        <w:t xml:space="preserve">việc </w:t>
      </w:r>
      <w:r w:rsidR="00CF3C9F" w:rsidRPr="009F36EE">
        <w:rPr>
          <w:rFonts w:asciiTheme="majorHAnsi" w:hAnsiTheme="majorHAnsi" w:cstheme="majorHAnsi"/>
          <w:bCs/>
          <w:color w:val="000000" w:themeColor="text1"/>
          <w:spacing w:val="0"/>
          <w:lang w:val="vi-VN"/>
        </w:rPr>
        <w:t>BVMT</w:t>
      </w:r>
      <w:r w:rsidR="00523D5F" w:rsidRPr="009F36EE">
        <w:rPr>
          <w:rFonts w:asciiTheme="majorHAnsi" w:hAnsiTheme="majorHAnsi" w:cstheme="majorHAnsi"/>
          <w:color w:val="000000" w:themeColor="text1"/>
          <w:spacing w:val="0"/>
          <w:lang w:val="vi-VN"/>
        </w:rPr>
        <w:t xml:space="preserve"> được tỉnh đặt ra yêu cầu rất cụ thể đối với các DN, đặc biệt là các DN XNK bởi đây là nguyên nhân căn bản để có thể vượt qua những rào cản kỹ thuật của các nước tiến tiến để </w:t>
      </w:r>
      <w:r w:rsidR="00AC3194" w:rsidRPr="009F36EE">
        <w:rPr>
          <w:rFonts w:asciiTheme="majorHAnsi" w:hAnsiTheme="majorHAnsi" w:cstheme="majorHAnsi"/>
          <w:color w:val="000000" w:themeColor="text1"/>
          <w:spacing w:val="0"/>
          <w:lang w:val="vi-VN"/>
        </w:rPr>
        <w:t xml:space="preserve">XK </w:t>
      </w:r>
      <w:r w:rsidR="00523D5F" w:rsidRPr="009F36EE">
        <w:rPr>
          <w:rFonts w:asciiTheme="majorHAnsi" w:hAnsiTheme="majorHAnsi" w:cstheme="majorHAnsi"/>
          <w:color w:val="000000" w:themeColor="text1"/>
          <w:spacing w:val="0"/>
          <w:lang w:val="vi-VN"/>
        </w:rPr>
        <w:t xml:space="preserve">thâm nhập sâu vào các thị trường khó tính nhưng mang lại giá trị KNXK cao như châu Âu, Mỹ. Do vậy, trong các khâu sản xuất phục vụ </w:t>
      </w:r>
      <w:r w:rsidR="00AC3194" w:rsidRPr="009F36EE">
        <w:rPr>
          <w:rFonts w:asciiTheme="majorHAnsi" w:hAnsiTheme="majorHAnsi" w:cstheme="majorHAnsi"/>
          <w:color w:val="000000" w:themeColor="text1"/>
          <w:spacing w:val="0"/>
          <w:lang w:val="vi-VN"/>
        </w:rPr>
        <w:t xml:space="preserve">XK </w:t>
      </w:r>
      <w:r w:rsidR="00523D5F" w:rsidRPr="009F36EE">
        <w:rPr>
          <w:rFonts w:asciiTheme="majorHAnsi" w:hAnsiTheme="majorHAnsi" w:cstheme="majorHAnsi"/>
          <w:color w:val="000000" w:themeColor="text1"/>
          <w:spacing w:val="0"/>
          <w:lang w:val="vi-VN"/>
        </w:rPr>
        <w:t>hay việc đánh giá tính bền vững của các DN này, tỉnh đều luôn ưu tiên những DN, sản phẩm/dịch vụ có sự đầu tư cho môi trường.</w:t>
      </w:r>
    </w:p>
    <w:p w14:paraId="1998554C" w14:textId="378B9C74" w:rsidR="002F285F" w:rsidRPr="009F36EE" w:rsidRDefault="00523D5F" w:rsidP="00C56335">
      <w:pPr>
        <w:spacing w:line="307"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Bên cạnh đó, tỉnh cũng triển khai nhiều giải pháp để giám sát </w:t>
      </w:r>
      <w:r w:rsidR="00CF3C9F" w:rsidRPr="009F36EE">
        <w:rPr>
          <w:rFonts w:asciiTheme="majorHAnsi" w:hAnsiTheme="majorHAnsi" w:cstheme="majorHAnsi"/>
          <w:color w:val="000000" w:themeColor="text1"/>
          <w:spacing w:val="0"/>
          <w:lang w:val="vi-VN"/>
        </w:rPr>
        <w:t>BVMT</w:t>
      </w:r>
      <w:r w:rsidRPr="009F36EE">
        <w:rPr>
          <w:rFonts w:asciiTheme="majorHAnsi" w:hAnsiTheme="majorHAnsi" w:cstheme="majorHAnsi"/>
          <w:color w:val="000000" w:themeColor="text1"/>
          <w:spacing w:val="0"/>
          <w:lang w:val="vi-VN"/>
        </w:rPr>
        <w:t>, nhất là đối với các</w:t>
      </w:r>
      <w:r w:rsidR="005F11D2" w:rsidRPr="009F36EE">
        <w:rPr>
          <w:rFonts w:asciiTheme="majorHAnsi" w:hAnsiTheme="majorHAnsi" w:cstheme="majorHAnsi"/>
          <w:color w:val="000000" w:themeColor="text1"/>
          <w:spacing w:val="0"/>
          <w:lang w:val="vi-VN"/>
        </w:rPr>
        <w:t xml:space="preserve"> KCN</w:t>
      </w:r>
      <w:r w:rsidRPr="009F36EE">
        <w:rPr>
          <w:rFonts w:asciiTheme="majorHAnsi" w:hAnsiTheme="majorHAnsi" w:cstheme="majorHAnsi"/>
          <w:color w:val="000000" w:themeColor="text1"/>
          <w:spacing w:val="0"/>
          <w:lang w:val="vi-VN"/>
        </w:rPr>
        <w:t xml:space="preserve">, </w:t>
      </w:r>
      <w:r w:rsidR="00C17112" w:rsidRPr="009F36EE">
        <w:rPr>
          <w:rFonts w:asciiTheme="majorHAnsi" w:hAnsiTheme="majorHAnsi" w:cstheme="majorHAnsi"/>
          <w:color w:val="000000" w:themeColor="text1"/>
          <w:spacing w:val="0"/>
          <w:lang w:val="vi-VN"/>
        </w:rPr>
        <w:t xml:space="preserve">CCN </w:t>
      </w:r>
      <w:r w:rsidRPr="009F36EE">
        <w:rPr>
          <w:rFonts w:asciiTheme="majorHAnsi" w:hAnsiTheme="majorHAnsi" w:cstheme="majorHAnsi"/>
          <w:color w:val="000000" w:themeColor="text1"/>
          <w:spacing w:val="0"/>
          <w:lang w:val="vi-VN"/>
        </w:rPr>
        <w:t xml:space="preserve">và các khu xử lý chất thải. Nhiều đơn vị trong lĩnh vực XNK vi phạm Luật </w:t>
      </w:r>
      <w:r w:rsidR="00CF3C9F" w:rsidRPr="009F36EE">
        <w:rPr>
          <w:rFonts w:asciiTheme="majorHAnsi" w:hAnsiTheme="majorHAnsi" w:cstheme="majorHAnsi"/>
          <w:color w:val="000000" w:themeColor="text1"/>
          <w:spacing w:val="0"/>
          <w:lang w:val="vi-VN"/>
        </w:rPr>
        <w:t>BVMT</w:t>
      </w:r>
      <w:r w:rsidRPr="009F36EE">
        <w:rPr>
          <w:rFonts w:asciiTheme="majorHAnsi" w:hAnsiTheme="majorHAnsi" w:cstheme="majorHAnsi"/>
          <w:color w:val="000000" w:themeColor="text1"/>
          <w:spacing w:val="0"/>
          <w:lang w:val="vi-VN"/>
        </w:rPr>
        <w:t xml:space="preserve"> đã bị kiểm tra, xử phạt. Ví dụ Công ty Cổ phần </w:t>
      </w:r>
      <w:r w:rsidR="00C17112" w:rsidRPr="009F36EE">
        <w:rPr>
          <w:rFonts w:asciiTheme="majorHAnsi" w:hAnsiTheme="majorHAnsi" w:cstheme="majorHAnsi"/>
          <w:color w:val="000000" w:themeColor="text1"/>
          <w:spacing w:val="0"/>
          <w:lang w:val="vi-VN"/>
        </w:rPr>
        <w:t xml:space="preserve">XNK </w:t>
      </w:r>
      <w:r w:rsidRPr="009F36EE">
        <w:rPr>
          <w:rFonts w:asciiTheme="majorHAnsi" w:hAnsiTheme="majorHAnsi" w:cstheme="majorHAnsi"/>
          <w:color w:val="000000" w:themeColor="text1"/>
          <w:spacing w:val="0"/>
          <w:lang w:val="vi-VN"/>
        </w:rPr>
        <w:t>th</w:t>
      </w:r>
      <w:r w:rsidR="000F4C8E" w:rsidRPr="009F36EE">
        <w:rPr>
          <w:rFonts w:asciiTheme="majorHAnsi" w:hAnsiTheme="majorHAnsi" w:cstheme="majorHAnsi"/>
          <w:color w:val="000000" w:themeColor="text1"/>
          <w:spacing w:val="0"/>
        </w:rPr>
        <w:t>ủy</w:t>
      </w:r>
      <w:r w:rsidRPr="009F36EE">
        <w:rPr>
          <w:rFonts w:asciiTheme="majorHAnsi" w:hAnsiTheme="majorHAnsi" w:cstheme="majorHAnsi"/>
          <w:color w:val="000000" w:themeColor="text1"/>
          <w:spacing w:val="0"/>
          <w:lang w:val="vi-VN"/>
        </w:rPr>
        <w:t xml:space="preserve"> sản Thanh H</w:t>
      </w:r>
      <w:r w:rsidR="000F4C8E" w:rsidRPr="009F36EE">
        <w:rPr>
          <w:rFonts w:asciiTheme="majorHAnsi" w:hAnsiTheme="majorHAnsi" w:cstheme="majorHAnsi"/>
          <w:color w:val="000000" w:themeColor="text1"/>
          <w:spacing w:val="0"/>
        </w:rPr>
        <w:t>óa</w:t>
      </w:r>
      <w:r w:rsidRPr="009F36EE">
        <w:rPr>
          <w:rFonts w:asciiTheme="majorHAnsi" w:hAnsiTheme="majorHAnsi" w:cstheme="majorHAnsi"/>
          <w:color w:val="000000" w:themeColor="text1"/>
          <w:spacing w:val="0"/>
          <w:lang w:val="vi-VN"/>
        </w:rPr>
        <w:t xml:space="preserve"> đã bị xử phạt số tiền 450</w:t>
      </w:r>
      <w:r w:rsidR="005A0E41" w:rsidRPr="009F36EE">
        <w:rPr>
          <w:rFonts w:asciiTheme="majorHAnsi" w:hAnsiTheme="majorHAnsi" w:cstheme="majorHAnsi"/>
          <w:color w:val="000000" w:themeColor="text1"/>
          <w:spacing w:val="0"/>
          <w:lang w:val="vi-VN"/>
        </w:rPr>
        <w:t xml:space="preserve"> triệu </w:t>
      </w:r>
      <w:r w:rsidRPr="009F36EE">
        <w:rPr>
          <w:rFonts w:asciiTheme="majorHAnsi" w:hAnsiTheme="majorHAnsi" w:cstheme="majorHAnsi"/>
          <w:color w:val="000000" w:themeColor="text1"/>
          <w:spacing w:val="0"/>
          <w:lang w:val="vi-VN"/>
        </w:rPr>
        <w:t xml:space="preserve">đồng vì không có quyết định phê duyệt kết quả thẩm định báo cáo đánh giá tác động môi trường theo quy định. Ngoài hình thức xử phạt chính, Công ty Cổ phần </w:t>
      </w:r>
      <w:r w:rsidR="00C17112" w:rsidRPr="009F36EE">
        <w:rPr>
          <w:rFonts w:asciiTheme="majorHAnsi" w:hAnsiTheme="majorHAnsi" w:cstheme="majorHAnsi"/>
          <w:color w:val="000000" w:themeColor="text1"/>
          <w:spacing w:val="0"/>
          <w:lang w:val="vi-VN"/>
        </w:rPr>
        <w:t xml:space="preserve">XNK </w:t>
      </w:r>
      <w:r w:rsidRPr="009F36EE">
        <w:rPr>
          <w:rFonts w:asciiTheme="majorHAnsi" w:hAnsiTheme="majorHAnsi" w:cstheme="majorHAnsi"/>
          <w:color w:val="000000" w:themeColor="text1"/>
          <w:spacing w:val="0"/>
          <w:lang w:val="vi-VN"/>
        </w:rPr>
        <w:t>th</w:t>
      </w:r>
      <w:r w:rsidR="001B7322" w:rsidRPr="009F36EE">
        <w:rPr>
          <w:rFonts w:asciiTheme="majorHAnsi" w:hAnsiTheme="majorHAnsi" w:cstheme="majorHAnsi"/>
          <w:color w:val="000000" w:themeColor="text1"/>
          <w:spacing w:val="0"/>
        </w:rPr>
        <w:t>ủy</w:t>
      </w:r>
      <w:r w:rsidRPr="009F36EE">
        <w:rPr>
          <w:rFonts w:asciiTheme="majorHAnsi" w:hAnsiTheme="majorHAnsi" w:cstheme="majorHAnsi"/>
          <w:color w:val="000000" w:themeColor="text1"/>
          <w:spacing w:val="0"/>
          <w:lang w:val="vi-VN"/>
        </w:rPr>
        <w:t xml:space="preserve"> sản Thanh H</w:t>
      </w:r>
      <w:r w:rsidR="001B7322" w:rsidRPr="009F36EE">
        <w:rPr>
          <w:rFonts w:asciiTheme="majorHAnsi" w:hAnsiTheme="majorHAnsi" w:cstheme="majorHAnsi"/>
          <w:color w:val="000000" w:themeColor="text1"/>
          <w:spacing w:val="0"/>
        </w:rPr>
        <w:t>óa</w:t>
      </w:r>
      <w:r w:rsidRPr="009F36EE">
        <w:rPr>
          <w:rFonts w:asciiTheme="majorHAnsi" w:hAnsiTheme="majorHAnsi" w:cstheme="majorHAnsi"/>
          <w:color w:val="000000" w:themeColor="text1"/>
          <w:spacing w:val="0"/>
          <w:lang w:val="vi-VN"/>
        </w:rPr>
        <w:t xml:space="preserve"> bị đình chỉ hoạt động triển khai thi công xây dựng các hạng mục công trình của dự án nâng công suất nêu trên mà không có quyết định phê duyệt kết quả thẩm định báo cáo đánh giá tác động môi trường trong thời hạn 9 tháng. Sở </w:t>
      </w:r>
      <w:r w:rsidR="005F11D2" w:rsidRPr="009F36EE">
        <w:rPr>
          <w:rFonts w:asciiTheme="majorHAnsi" w:hAnsiTheme="majorHAnsi" w:cstheme="majorHAnsi"/>
          <w:color w:val="000000" w:themeColor="text1"/>
          <w:spacing w:val="0"/>
          <w:lang w:val="vi-VN"/>
        </w:rPr>
        <w:t xml:space="preserve">TN&amp;MT </w:t>
      </w:r>
      <w:r w:rsidRPr="009F36EE">
        <w:rPr>
          <w:rFonts w:asciiTheme="majorHAnsi" w:hAnsiTheme="majorHAnsi" w:cstheme="majorHAnsi"/>
          <w:color w:val="000000" w:themeColor="text1"/>
          <w:spacing w:val="0"/>
          <w:lang w:val="vi-VN"/>
        </w:rPr>
        <w:t>đã chỉ ra nhiều sai phạm qua công tác thanh, kiểm tra để từ đó đề ra nhiều giải pháp hiệu quả, thiết thực, khắc phục khó khăn cho DN XNK.</w:t>
      </w:r>
    </w:p>
    <w:p w14:paraId="040D0307" w14:textId="287B7E06" w:rsidR="0057760A" w:rsidRPr="009F36EE" w:rsidRDefault="0057760A" w:rsidP="00C56335">
      <w:pPr>
        <w:spacing w:line="307" w:lineRule="auto"/>
        <w:rPr>
          <w:rFonts w:asciiTheme="majorHAnsi" w:hAnsiTheme="majorHAnsi" w:cstheme="majorHAnsi"/>
          <w:color w:val="000000" w:themeColor="text1"/>
          <w:spacing w:val="-2"/>
          <w:lang w:val="vi-VN"/>
        </w:rPr>
      </w:pPr>
      <w:r w:rsidRPr="009F36EE">
        <w:rPr>
          <w:rFonts w:asciiTheme="majorHAnsi" w:hAnsiTheme="majorHAnsi" w:cstheme="majorHAnsi"/>
          <w:color w:val="000000" w:themeColor="text1"/>
          <w:spacing w:val="-2"/>
          <w:lang w:val="vi-VN"/>
        </w:rPr>
        <w:t>Để</w:t>
      </w:r>
      <w:r w:rsidR="009A60CF" w:rsidRPr="009F36EE">
        <w:rPr>
          <w:rFonts w:asciiTheme="majorHAnsi" w:hAnsiTheme="majorHAnsi" w:cstheme="majorHAnsi"/>
          <w:color w:val="000000" w:themeColor="text1"/>
          <w:spacing w:val="-2"/>
        </w:rPr>
        <w:t xml:space="preserve"> </w:t>
      </w:r>
      <w:r w:rsidR="009A60CF" w:rsidRPr="009F36EE">
        <w:rPr>
          <w:rFonts w:asciiTheme="majorHAnsi" w:hAnsiTheme="majorHAnsi" w:cstheme="majorHAnsi"/>
          <w:color w:val="000000" w:themeColor="text1"/>
          <w:spacing w:val="0"/>
        </w:rPr>
        <w:t>PTXNKBV</w:t>
      </w:r>
      <w:r w:rsidRPr="009F36EE">
        <w:rPr>
          <w:rFonts w:asciiTheme="majorHAnsi" w:hAnsiTheme="majorHAnsi" w:cstheme="majorHAnsi"/>
          <w:color w:val="000000" w:themeColor="text1"/>
          <w:spacing w:val="-2"/>
          <w:lang w:val="vi-VN"/>
        </w:rPr>
        <w:t>, chính quyền tỉnh Thanh Hóa đã có rất nhiều chương trình, chính sách thúc đẩy hoạt động này, đặc biệt là trong logistics hỗ trợ</w:t>
      </w:r>
      <w:r w:rsidR="003C32AC" w:rsidRPr="009F36EE">
        <w:rPr>
          <w:rFonts w:asciiTheme="majorHAnsi" w:hAnsiTheme="majorHAnsi" w:cstheme="majorHAnsi"/>
          <w:color w:val="000000" w:themeColor="text1"/>
          <w:spacing w:val="-2"/>
          <w:lang w:val="vi-VN"/>
        </w:rPr>
        <w:t xml:space="preserve"> XK</w:t>
      </w:r>
      <w:r w:rsidRPr="009F36EE">
        <w:rPr>
          <w:rFonts w:asciiTheme="majorHAnsi" w:hAnsiTheme="majorHAnsi" w:cstheme="majorHAnsi"/>
          <w:color w:val="000000" w:themeColor="text1"/>
          <w:spacing w:val="-2"/>
          <w:lang w:val="vi-VN"/>
        </w:rPr>
        <w:t xml:space="preserve">. Quy hoạch tỉnh Thanh Hóa thời kỳ 2021-2030, tầm nhìn đến năm 2045 đã được Thủ tướng Chính phủ phê duyệt tại Quyết định số 153/QĐ-TTg, trong đó, nêu rõ: Xây dựng Trung tâm logistics cấp vùng hạng I tại Khu Kinh tế Nghi Sơn; Trung tâm logistics cấp tỉnh tại khu vực phía Tây TP Thanh Hóa, với quy mô tối thiểu khoảng 10 ha và Trung tâm logistics tại </w:t>
      </w:r>
      <w:r w:rsidR="005F11D2" w:rsidRPr="009F36EE">
        <w:rPr>
          <w:rFonts w:asciiTheme="majorHAnsi" w:hAnsiTheme="majorHAnsi" w:cstheme="majorHAnsi"/>
          <w:color w:val="000000" w:themeColor="text1"/>
          <w:spacing w:val="-2"/>
          <w:lang w:val="vi-VN"/>
        </w:rPr>
        <w:t xml:space="preserve">KCN </w:t>
      </w:r>
      <w:r w:rsidRPr="009F36EE">
        <w:rPr>
          <w:rFonts w:asciiTheme="majorHAnsi" w:hAnsiTheme="majorHAnsi" w:cstheme="majorHAnsi"/>
          <w:color w:val="000000" w:themeColor="text1"/>
          <w:spacing w:val="-2"/>
          <w:lang w:val="vi-VN"/>
        </w:rPr>
        <w:t>Lam Sơn – Sao Vàng, với quy mô tối thiểu khoảng 20 ha. Tỉnh Thanh Hóa hội tụ đủ 5 phương thức vận tải</w:t>
      </w:r>
      <w:r w:rsidR="005F11D2" w:rsidRPr="009F36EE">
        <w:rPr>
          <w:rFonts w:asciiTheme="majorHAnsi" w:hAnsiTheme="majorHAnsi" w:cstheme="majorHAnsi"/>
          <w:color w:val="000000" w:themeColor="text1"/>
          <w:spacing w:val="-2"/>
          <w:lang w:val="vi-VN"/>
        </w:rPr>
        <w:t xml:space="preserve">. </w:t>
      </w:r>
      <w:r w:rsidRPr="009F36EE">
        <w:rPr>
          <w:rFonts w:asciiTheme="majorHAnsi" w:hAnsiTheme="majorHAnsi" w:cstheme="majorHAnsi"/>
          <w:color w:val="000000" w:themeColor="text1"/>
          <w:spacing w:val="-2"/>
          <w:lang w:val="vi-VN"/>
        </w:rPr>
        <w:t xml:space="preserve">Đặc biệt, cảng biển Nghi Sơn được quy hoạch là một trong 5 cảng biển trung tâm của cả nước. Bên cạnh đó, Thanh Hóa cũng được </w:t>
      </w:r>
      <w:r w:rsidR="005F11D2" w:rsidRPr="009F36EE">
        <w:rPr>
          <w:rFonts w:asciiTheme="majorHAnsi" w:hAnsiTheme="majorHAnsi" w:cstheme="majorHAnsi"/>
          <w:color w:val="000000" w:themeColor="text1"/>
          <w:spacing w:val="-2"/>
          <w:lang w:val="vi-VN"/>
        </w:rPr>
        <w:t xml:space="preserve">TW </w:t>
      </w:r>
      <w:r w:rsidRPr="009F36EE">
        <w:rPr>
          <w:rFonts w:asciiTheme="majorHAnsi" w:hAnsiTheme="majorHAnsi" w:cstheme="majorHAnsi"/>
          <w:color w:val="000000" w:themeColor="text1"/>
          <w:spacing w:val="-2"/>
          <w:lang w:val="vi-VN"/>
        </w:rPr>
        <w:t xml:space="preserve">hỗ trợ như Nghị quyết 37 ngày 13/11/2021 của Quốc hội về thí điểm một số cơ chế chính sách đặc thù phát triển tỉnh Thanh Hóa để lại nguồn tăng thu từ </w:t>
      </w:r>
      <w:r w:rsidR="005F11D2" w:rsidRPr="009F36EE">
        <w:rPr>
          <w:rFonts w:asciiTheme="majorHAnsi" w:hAnsiTheme="majorHAnsi" w:cstheme="majorHAnsi"/>
          <w:color w:val="000000" w:themeColor="text1"/>
          <w:spacing w:val="-2"/>
          <w:lang w:val="vi-VN"/>
        </w:rPr>
        <w:t xml:space="preserve">XNK </w:t>
      </w:r>
      <w:r w:rsidRPr="009F36EE">
        <w:rPr>
          <w:rFonts w:asciiTheme="majorHAnsi" w:hAnsiTheme="majorHAnsi" w:cstheme="majorHAnsi"/>
          <w:color w:val="000000" w:themeColor="text1"/>
          <w:spacing w:val="-2"/>
          <w:lang w:val="vi-VN"/>
        </w:rPr>
        <w:t>qua cảng Nghi Sơn.</w:t>
      </w:r>
    </w:p>
    <w:p w14:paraId="64EBCAD0" w14:textId="1F88D0C5" w:rsidR="00357713" w:rsidRPr="009F36EE" w:rsidRDefault="00357713" w:rsidP="00C928F5">
      <w:pPr>
        <w:pStyle w:val="Heading2"/>
        <w:spacing w:before="0" w:after="0" w:line="302" w:lineRule="auto"/>
        <w:rPr>
          <w:rFonts w:cstheme="majorHAnsi"/>
          <w:color w:val="000000" w:themeColor="text1"/>
          <w:spacing w:val="0"/>
        </w:rPr>
      </w:pPr>
      <w:bookmarkStart w:id="499" w:name="_Toc194274704"/>
      <w:r w:rsidRPr="009F36EE">
        <w:rPr>
          <w:rFonts w:cstheme="majorHAnsi"/>
          <w:color w:val="000000" w:themeColor="text1"/>
          <w:spacing w:val="0"/>
        </w:rPr>
        <w:t xml:space="preserve">2.3. </w:t>
      </w:r>
      <w:r w:rsidR="00CD2603" w:rsidRPr="009F36EE">
        <w:rPr>
          <w:rFonts w:cstheme="majorHAnsi"/>
          <w:color w:val="000000" w:themeColor="text1"/>
          <w:spacing w:val="0"/>
        </w:rPr>
        <w:t xml:space="preserve">PHÂN TÍCH THỰC TRẠNG CÁC </w:t>
      </w:r>
      <w:r w:rsidRPr="009F36EE">
        <w:rPr>
          <w:rFonts w:cstheme="majorHAnsi"/>
          <w:color w:val="000000" w:themeColor="text1"/>
          <w:spacing w:val="0"/>
        </w:rPr>
        <w:t>NHÂN TỐ ẢNH HƯỞNG TỚI PHÁT TRIỂN XUẤT NHẬP KHẨU BỀN VỮNG TỈNH THANH HÓA</w:t>
      </w:r>
      <w:bookmarkEnd w:id="499"/>
    </w:p>
    <w:p w14:paraId="16BE1453" w14:textId="77777777" w:rsidR="005719D4" w:rsidRPr="009F36EE" w:rsidRDefault="00E43148" w:rsidP="00C928F5">
      <w:pPr>
        <w:pStyle w:val="Heading3"/>
        <w:spacing w:before="0" w:after="0" w:line="302" w:lineRule="auto"/>
        <w:jc w:val="both"/>
        <w:rPr>
          <w:rFonts w:asciiTheme="majorHAnsi" w:hAnsiTheme="majorHAnsi" w:cstheme="majorHAnsi"/>
          <w:color w:val="000000" w:themeColor="text1"/>
        </w:rPr>
      </w:pPr>
      <w:bookmarkStart w:id="500" w:name="_Toc194274705"/>
      <w:bookmarkStart w:id="501" w:name="_Toc167660906"/>
      <w:bookmarkStart w:id="502" w:name="_Toc174924615"/>
      <w:bookmarkStart w:id="503" w:name="_Toc175046614"/>
      <w:bookmarkStart w:id="504" w:name="_Toc175046701"/>
      <w:bookmarkStart w:id="505" w:name="_Toc175048826"/>
      <w:bookmarkStart w:id="506" w:name="_Toc176103639"/>
      <w:bookmarkStart w:id="507" w:name="_Toc176349974"/>
      <w:r w:rsidRPr="009F36EE">
        <w:rPr>
          <w:rFonts w:asciiTheme="majorHAnsi" w:hAnsiTheme="majorHAnsi" w:cstheme="majorHAnsi"/>
          <w:color w:val="000000" w:themeColor="text1"/>
          <w:lang w:val="vi-VN"/>
        </w:rPr>
        <w:t>2.</w:t>
      </w:r>
      <w:r w:rsidR="00357713" w:rsidRPr="009F36EE">
        <w:rPr>
          <w:rFonts w:asciiTheme="majorHAnsi" w:hAnsiTheme="majorHAnsi" w:cstheme="majorHAnsi"/>
          <w:color w:val="000000" w:themeColor="text1"/>
        </w:rPr>
        <w:t>3.1</w:t>
      </w:r>
      <w:r w:rsidR="003169AC" w:rsidRPr="009F36EE">
        <w:rPr>
          <w:rFonts w:asciiTheme="majorHAnsi" w:hAnsiTheme="majorHAnsi" w:cstheme="majorHAnsi"/>
          <w:color w:val="000000" w:themeColor="text1"/>
          <w:lang w:val="vi-VN"/>
        </w:rPr>
        <w:t>.</w:t>
      </w:r>
      <w:r w:rsidR="00357713" w:rsidRPr="009F36EE">
        <w:rPr>
          <w:rFonts w:asciiTheme="majorHAnsi" w:hAnsiTheme="majorHAnsi" w:cstheme="majorHAnsi"/>
          <w:color w:val="000000" w:themeColor="text1"/>
        </w:rPr>
        <w:t xml:space="preserve"> </w:t>
      </w:r>
      <w:r w:rsidR="005719D4" w:rsidRPr="009F36EE">
        <w:rPr>
          <w:rFonts w:asciiTheme="majorHAnsi" w:hAnsiTheme="majorHAnsi" w:cstheme="majorHAnsi"/>
          <w:color w:val="000000" w:themeColor="text1"/>
        </w:rPr>
        <w:t>Thống kê mô tả mẫu điều tra</w:t>
      </w:r>
      <w:bookmarkEnd w:id="500"/>
    </w:p>
    <w:p w14:paraId="2604A133" w14:textId="5B54A943" w:rsidR="00852ACB" w:rsidRPr="009F36EE" w:rsidRDefault="001F21EE" w:rsidP="00EF74D6">
      <w:pPr>
        <w:spacing w:line="30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val="vi-VN"/>
        </w:rPr>
        <w:t xml:space="preserve">Bảng hỏi khảo sát được NCS thực hiện trên 02 nhóm đối tượng là các DN XNK </w:t>
      </w:r>
      <w:r w:rsidR="000B5B13" w:rsidRPr="009F36EE">
        <w:rPr>
          <w:rFonts w:asciiTheme="majorHAnsi" w:hAnsiTheme="majorHAnsi" w:cstheme="majorHAnsi"/>
          <w:color w:val="000000" w:themeColor="text1"/>
          <w:spacing w:val="0"/>
        </w:rPr>
        <w:t xml:space="preserve">của tỉnh Thanh Hóa </w:t>
      </w:r>
      <w:r w:rsidRPr="009F36EE">
        <w:rPr>
          <w:rFonts w:asciiTheme="majorHAnsi" w:hAnsiTheme="majorHAnsi" w:cstheme="majorHAnsi"/>
          <w:color w:val="000000" w:themeColor="text1"/>
          <w:spacing w:val="0"/>
          <w:lang w:val="vi-VN"/>
        </w:rPr>
        <w:t xml:space="preserve">(191 phiếu hợp lệ) và các nhà quản lý của địa phương </w:t>
      </w:r>
      <w:r w:rsidR="00852ACB" w:rsidRPr="009F36EE">
        <w:rPr>
          <w:rFonts w:asciiTheme="majorHAnsi" w:hAnsiTheme="majorHAnsi" w:cstheme="majorHAnsi"/>
          <w:color w:val="000000" w:themeColor="text1"/>
          <w:spacing w:val="0"/>
        </w:rPr>
        <w:t>(</w:t>
      </w:r>
      <w:r w:rsidRPr="009F36EE">
        <w:rPr>
          <w:rFonts w:asciiTheme="majorHAnsi" w:hAnsiTheme="majorHAnsi" w:cstheme="majorHAnsi"/>
          <w:color w:val="000000" w:themeColor="text1"/>
          <w:spacing w:val="0"/>
          <w:lang w:val="vi-VN"/>
        </w:rPr>
        <w:t>30 phiếu hợp lệ).</w:t>
      </w:r>
      <w:r w:rsidR="005C61E8" w:rsidRPr="009F36EE">
        <w:rPr>
          <w:rFonts w:asciiTheme="majorHAnsi" w:hAnsiTheme="majorHAnsi" w:cstheme="majorHAnsi"/>
          <w:color w:val="000000" w:themeColor="text1"/>
          <w:spacing w:val="0"/>
        </w:rPr>
        <w:t xml:space="preserve"> Thống kê mẫu điều tra </w:t>
      </w:r>
      <w:r w:rsidR="00852ACB" w:rsidRPr="009F36EE">
        <w:rPr>
          <w:rFonts w:asciiTheme="majorHAnsi" w:hAnsiTheme="majorHAnsi" w:cstheme="majorHAnsi"/>
          <w:color w:val="000000" w:themeColor="text1"/>
          <w:spacing w:val="0"/>
        </w:rPr>
        <w:t xml:space="preserve">nhóm các nhà quản lý địa phương </w:t>
      </w:r>
      <w:r w:rsidR="005C61E8" w:rsidRPr="009F36EE">
        <w:rPr>
          <w:rFonts w:asciiTheme="majorHAnsi" w:hAnsiTheme="majorHAnsi" w:cstheme="majorHAnsi"/>
          <w:color w:val="000000" w:themeColor="text1"/>
          <w:spacing w:val="0"/>
        </w:rPr>
        <w:t xml:space="preserve">được trình bày tại phụ lục </w:t>
      </w:r>
      <w:r w:rsidR="00BC076A" w:rsidRPr="009F36EE">
        <w:rPr>
          <w:rFonts w:asciiTheme="majorHAnsi" w:hAnsiTheme="majorHAnsi" w:cstheme="majorHAnsi"/>
          <w:color w:val="000000" w:themeColor="text1"/>
          <w:spacing w:val="0"/>
        </w:rPr>
        <w:t xml:space="preserve">số 12 của luận án. </w:t>
      </w:r>
      <w:r w:rsidR="00852ACB" w:rsidRPr="009F36EE">
        <w:rPr>
          <w:rFonts w:asciiTheme="majorHAnsi" w:hAnsiTheme="majorHAnsi" w:cstheme="majorHAnsi"/>
          <w:color w:val="000000" w:themeColor="text1"/>
          <w:spacing w:val="0"/>
        </w:rPr>
        <w:t xml:space="preserve">Thống kê mẫu các DN XNK tỉnh Thanh Hóa được trình bày tại phụ lục số 13 của luận án. </w:t>
      </w:r>
    </w:p>
    <w:p w14:paraId="5E9A5507" w14:textId="7E0435D0" w:rsidR="00E85723" w:rsidRPr="009F36EE" w:rsidRDefault="009E0747" w:rsidP="00EF74D6">
      <w:pPr>
        <w:spacing w:line="30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Bảng thống kê </w:t>
      </w:r>
      <w:r w:rsidR="00D25053" w:rsidRPr="009F36EE">
        <w:rPr>
          <w:rFonts w:asciiTheme="majorHAnsi" w:hAnsiTheme="majorHAnsi" w:cstheme="majorHAnsi"/>
          <w:color w:val="000000" w:themeColor="text1"/>
          <w:spacing w:val="0"/>
        </w:rPr>
        <w:t xml:space="preserve">trong phụ lục số 13 của luận án </w:t>
      </w:r>
      <w:r w:rsidRPr="009F36EE">
        <w:rPr>
          <w:rFonts w:asciiTheme="majorHAnsi" w:hAnsiTheme="majorHAnsi" w:cstheme="majorHAnsi"/>
          <w:color w:val="000000" w:themeColor="text1"/>
          <w:spacing w:val="0"/>
        </w:rPr>
        <w:t xml:space="preserve">cho </w:t>
      </w:r>
      <w:r w:rsidR="002C2EC7" w:rsidRPr="009F36EE">
        <w:rPr>
          <w:rFonts w:asciiTheme="majorHAnsi" w:hAnsiTheme="majorHAnsi" w:cstheme="majorHAnsi"/>
          <w:color w:val="000000" w:themeColor="text1"/>
          <w:spacing w:val="0"/>
        </w:rPr>
        <w:t xml:space="preserve">thấy </w:t>
      </w:r>
      <w:r w:rsidRPr="009F36EE">
        <w:rPr>
          <w:rFonts w:asciiTheme="majorHAnsi" w:hAnsiTheme="majorHAnsi" w:cstheme="majorHAnsi"/>
          <w:color w:val="000000" w:themeColor="text1"/>
          <w:spacing w:val="0"/>
        </w:rPr>
        <w:t>trong số 191 DN</w:t>
      </w:r>
      <w:r w:rsidR="008E501D" w:rsidRPr="009F36EE">
        <w:rPr>
          <w:rFonts w:asciiTheme="majorHAnsi" w:hAnsiTheme="majorHAnsi" w:cstheme="majorHAnsi"/>
          <w:color w:val="000000" w:themeColor="text1"/>
          <w:spacing w:val="0"/>
        </w:rPr>
        <w:t xml:space="preserve"> XNK tỉnh Thanh Hóa đã</w:t>
      </w:r>
      <w:r w:rsidRPr="009F36EE">
        <w:rPr>
          <w:rFonts w:asciiTheme="majorHAnsi" w:hAnsiTheme="majorHAnsi" w:cstheme="majorHAnsi"/>
          <w:color w:val="000000" w:themeColor="text1"/>
          <w:spacing w:val="0"/>
        </w:rPr>
        <w:t xml:space="preserve"> trả lời phiếu khảo sát </w:t>
      </w:r>
      <w:r w:rsidR="00567603" w:rsidRPr="009F36EE">
        <w:rPr>
          <w:rFonts w:asciiTheme="majorHAnsi" w:hAnsiTheme="majorHAnsi" w:cstheme="majorHAnsi"/>
          <w:color w:val="000000" w:themeColor="text1"/>
          <w:spacing w:val="0"/>
        </w:rPr>
        <w:t xml:space="preserve">thì DN FDI chiếm số lượng nhiều nhất (52 DN), tiếp theo đó là </w:t>
      </w:r>
      <w:r w:rsidR="00C81D8E" w:rsidRPr="009F36EE">
        <w:rPr>
          <w:rFonts w:asciiTheme="majorHAnsi" w:hAnsiTheme="majorHAnsi" w:cstheme="majorHAnsi"/>
          <w:color w:val="000000" w:themeColor="text1"/>
          <w:spacing w:val="0"/>
        </w:rPr>
        <w:t>công ty</w:t>
      </w:r>
      <w:r w:rsidR="00567603" w:rsidRPr="009F36EE">
        <w:rPr>
          <w:rFonts w:asciiTheme="majorHAnsi" w:hAnsiTheme="majorHAnsi" w:cstheme="majorHAnsi"/>
          <w:color w:val="000000" w:themeColor="text1"/>
          <w:spacing w:val="0"/>
        </w:rPr>
        <w:t xml:space="preserve"> TNHH 2 thành viên trở lên (50 DN)</w:t>
      </w:r>
      <w:r w:rsidR="00C81D8E" w:rsidRPr="009F36EE">
        <w:rPr>
          <w:rFonts w:asciiTheme="majorHAnsi" w:hAnsiTheme="majorHAnsi" w:cstheme="majorHAnsi"/>
          <w:color w:val="000000" w:themeColor="text1"/>
          <w:spacing w:val="0"/>
        </w:rPr>
        <w:t>. Số lượng CTCP</w:t>
      </w:r>
      <w:r w:rsidR="00204E73" w:rsidRPr="009F36EE">
        <w:rPr>
          <w:rFonts w:asciiTheme="majorHAnsi" w:hAnsiTheme="majorHAnsi" w:cstheme="majorHAnsi"/>
          <w:color w:val="000000" w:themeColor="text1"/>
          <w:spacing w:val="0"/>
        </w:rPr>
        <w:t xml:space="preserve">, </w:t>
      </w:r>
      <w:r w:rsidR="00C81D8E" w:rsidRPr="009F36EE">
        <w:rPr>
          <w:rFonts w:asciiTheme="majorHAnsi" w:hAnsiTheme="majorHAnsi" w:cstheme="majorHAnsi"/>
          <w:color w:val="000000" w:themeColor="text1"/>
          <w:spacing w:val="0"/>
        </w:rPr>
        <w:t xml:space="preserve">công ty TNHH 1 thành viên khá nhiều (43 và 38 DN). </w:t>
      </w:r>
      <w:r w:rsidR="00D20C7E" w:rsidRPr="009F36EE">
        <w:rPr>
          <w:rFonts w:asciiTheme="majorHAnsi" w:hAnsiTheme="majorHAnsi" w:cstheme="majorHAnsi"/>
          <w:color w:val="000000" w:themeColor="text1"/>
          <w:spacing w:val="0"/>
        </w:rPr>
        <w:t xml:space="preserve">Số lượng DN tư nhân và loại hình khác chiếm rất ít (8 cơ sở). </w:t>
      </w:r>
      <w:r w:rsidR="00E55A40" w:rsidRPr="009F36EE">
        <w:rPr>
          <w:rFonts w:asciiTheme="majorHAnsi" w:hAnsiTheme="majorHAnsi" w:cstheme="majorHAnsi"/>
          <w:color w:val="000000" w:themeColor="text1"/>
          <w:spacing w:val="0"/>
        </w:rPr>
        <w:t xml:space="preserve">Tỷ lệ này soi chiếu với </w:t>
      </w:r>
      <w:r w:rsidR="008E501D" w:rsidRPr="009F36EE">
        <w:rPr>
          <w:rFonts w:asciiTheme="majorHAnsi" w:hAnsiTheme="majorHAnsi" w:cstheme="majorHAnsi"/>
          <w:color w:val="000000" w:themeColor="text1"/>
          <w:spacing w:val="0"/>
        </w:rPr>
        <w:t xml:space="preserve">KNXK </w:t>
      </w:r>
      <w:r w:rsidR="00FA30F6" w:rsidRPr="009F36EE">
        <w:rPr>
          <w:rFonts w:asciiTheme="majorHAnsi" w:hAnsiTheme="majorHAnsi" w:cstheme="majorHAnsi"/>
          <w:color w:val="000000" w:themeColor="text1"/>
          <w:spacing w:val="0"/>
        </w:rPr>
        <w:t xml:space="preserve">và </w:t>
      </w:r>
      <w:r w:rsidR="008E501D" w:rsidRPr="009F36EE">
        <w:rPr>
          <w:rFonts w:asciiTheme="majorHAnsi" w:hAnsiTheme="majorHAnsi" w:cstheme="majorHAnsi"/>
          <w:color w:val="000000" w:themeColor="text1"/>
          <w:spacing w:val="0"/>
        </w:rPr>
        <w:t>KNNK của tỉnh giai đoạn</w:t>
      </w:r>
      <w:r w:rsidR="00030B8A" w:rsidRPr="009F36EE">
        <w:rPr>
          <w:rFonts w:asciiTheme="majorHAnsi" w:hAnsiTheme="majorHAnsi" w:cstheme="majorHAnsi"/>
          <w:color w:val="000000" w:themeColor="text1"/>
          <w:spacing w:val="0"/>
        </w:rPr>
        <w:t xml:space="preserve"> </w:t>
      </w:r>
      <w:r w:rsidR="009603FF" w:rsidRPr="009F36EE">
        <w:rPr>
          <w:rFonts w:asciiTheme="majorHAnsi" w:hAnsiTheme="majorHAnsi" w:cstheme="majorHAnsi"/>
          <w:color w:val="000000" w:themeColor="text1"/>
          <w:spacing w:val="0"/>
        </w:rPr>
        <w:t>2012-2023</w:t>
      </w:r>
      <w:r w:rsidR="008E501D" w:rsidRPr="009F36EE">
        <w:rPr>
          <w:rFonts w:asciiTheme="majorHAnsi" w:hAnsiTheme="majorHAnsi" w:cstheme="majorHAnsi"/>
          <w:color w:val="000000" w:themeColor="text1"/>
          <w:spacing w:val="0"/>
        </w:rPr>
        <w:t xml:space="preserve"> như đã phân tích trong mục 2.1.3 </w:t>
      </w:r>
      <w:r w:rsidR="00030B8A" w:rsidRPr="009F36EE">
        <w:rPr>
          <w:rFonts w:asciiTheme="majorHAnsi" w:hAnsiTheme="majorHAnsi" w:cstheme="majorHAnsi"/>
          <w:color w:val="000000" w:themeColor="text1"/>
          <w:spacing w:val="0"/>
        </w:rPr>
        <w:t>cũng cho thấy sự tương đồng khi chiếm đa số trong kim ngạch XNK là nhóm FDI.</w:t>
      </w:r>
    </w:p>
    <w:p w14:paraId="067B6221" w14:textId="5E1200AC" w:rsidR="001334C9" w:rsidRPr="009F36EE" w:rsidRDefault="00F619BD" w:rsidP="00C928F5">
      <w:pPr>
        <w:spacing w:line="302"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Số lượng lao động trong c</w:t>
      </w:r>
      <w:r w:rsidR="00393B87" w:rsidRPr="009F36EE">
        <w:rPr>
          <w:rFonts w:asciiTheme="majorHAnsi" w:hAnsiTheme="majorHAnsi" w:cstheme="majorHAnsi"/>
          <w:color w:val="000000" w:themeColor="text1"/>
          <w:spacing w:val="0"/>
        </w:rPr>
        <w:t xml:space="preserve">ác DN được khảo sát </w:t>
      </w:r>
      <w:r w:rsidRPr="009F36EE">
        <w:rPr>
          <w:rFonts w:asciiTheme="majorHAnsi" w:hAnsiTheme="majorHAnsi" w:cstheme="majorHAnsi"/>
          <w:color w:val="000000" w:themeColor="text1"/>
          <w:spacing w:val="0"/>
        </w:rPr>
        <w:t xml:space="preserve">chiếm nhiều nhất là nhóm có từ 100 đến </w:t>
      </w:r>
      <w:r w:rsidR="00D56D01" w:rsidRPr="009F36EE">
        <w:rPr>
          <w:rFonts w:asciiTheme="majorHAnsi" w:hAnsiTheme="majorHAnsi" w:cstheme="majorHAnsi"/>
          <w:color w:val="000000" w:themeColor="text1"/>
          <w:spacing w:val="0"/>
        </w:rPr>
        <w:t xml:space="preserve">499 người, số lượng DN có trên 1000 lao động chỉ chiếm </w:t>
      </w:r>
      <w:r w:rsidR="00E31132" w:rsidRPr="009F36EE">
        <w:rPr>
          <w:rFonts w:asciiTheme="majorHAnsi" w:hAnsiTheme="majorHAnsi" w:cstheme="majorHAnsi"/>
          <w:color w:val="000000" w:themeColor="text1"/>
          <w:spacing w:val="0"/>
        </w:rPr>
        <w:t xml:space="preserve">13,09%. Trong khi đó số lượng DN có </w:t>
      </w:r>
      <w:r w:rsidR="00DE1CD9" w:rsidRPr="009F36EE">
        <w:rPr>
          <w:rFonts w:asciiTheme="majorHAnsi" w:hAnsiTheme="majorHAnsi" w:cstheme="majorHAnsi"/>
          <w:color w:val="000000" w:themeColor="text1"/>
          <w:spacing w:val="0"/>
        </w:rPr>
        <w:t xml:space="preserve">dưới 05 </w:t>
      </w:r>
      <w:r w:rsidR="00E31132" w:rsidRPr="009F36EE">
        <w:rPr>
          <w:rFonts w:asciiTheme="majorHAnsi" w:hAnsiTheme="majorHAnsi" w:cstheme="majorHAnsi"/>
          <w:color w:val="000000" w:themeColor="text1"/>
          <w:spacing w:val="0"/>
        </w:rPr>
        <w:t xml:space="preserve">lao động XNK </w:t>
      </w:r>
      <w:r w:rsidR="00DE1CD9" w:rsidRPr="009F36EE">
        <w:rPr>
          <w:rFonts w:asciiTheme="majorHAnsi" w:hAnsiTheme="majorHAnsi" w:cstheme="majorHAnsi"/>
          <w:color w:val="000000" w:themeColor="text1"/>
          <w:spacing w:val="0"/>
        </w:rPr>
        <w:t>lại chiếm đa số (142 DN trên tổng số 191</w:t>
      </w:r>
      <w:r w:rsidR="00DE1CD9" w:rsidRPr="009F36EE">
        <w:rPr>
          <w:rFonts w:asciiTheme="majorHAnsi" w:hAnsiTheme="majorHAnsi" w:cstheme="majorHAnsi"/>
          <w:color w:val="000000" w:themeColor="text1"/>
          <w:spacing w:val="0"/>
          <w:u w:val="single"/>
        </w:rPr>
        <w:t xml:space="preserve"> </w:t>
      </w:r>
      <w:r w:rsidR="00DE1CD9" w:rsidRPr="009F36EE">
        <w:rPr>
          <w:rFonts w:asciiTheme="majorHAnsi" w:hAnsiTheme="majorHAnsi" w:cstheme="majorHAnsi"/>
          <w:color w:val="000000" w:themeColor="text1"/>
          <w:spacing w:val="0"/>
        </w:rPr>
        <w:t>DN)</w:t>
      </w:r>
      <w:r w:rsidR="00692B3F" w:rsidRPr="009F36EE">
        <w:rPr>
          <w:rFonts w:asciiTheme="majorHAnsi" w:hAnsiTheme="majorHAnsi" w:cstheme="majorHAnsi"/>
          <w:color w:val="000000" w:themeColor="text1"/>
          <w:spacing w:val="0"/>
        </w:rPr>
        <w:t xml:space="preserve">. Điều này cho thấy dù số lượng lao động trong các DN XNK là không ít nhưng số lượng làm việc trực tiếp về các công việc XNK còn chiếm tỷ lệ rất thấp. </w:t>
      </w:r>
    </w:p>
    <w:p w14:paraId="4B5E0C7B" w14:textId="20CCC3F4" w:rsidR="00D629A5" w:rsidRPr="009F36EE" w:rsidRDefault="00D629A5" w:rsidP="00C928F5">
      <w:pPr>
        <w:spacing w:line="302"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Lao động trong các DN XNK được khảo sát chủ yếu có trình độ </w:t>
      </w:r>
      <w:r w:rsidR="00375A08" w:rsidRPr="009F36EE">
        <w:rPr>
          <w:rFonts w:asciiTheme="majorHAnsi" w:hAnsiTheme="majorHAnsi" w:cstheme="majorHAnsi"/>
          <w:color w:val="000000" w:themeColor="text1"/>
          <w:spacing w:val="0"/>
        </w:rPr>
        <w:t xml:space="preserve">dưới đại học và đại học. Trình độ sau đại học </w:t>
      </w:r>
      <w:r w:rsidR="00186B08" w:rsidRPr="009F36EE">
        <w:rPr>
          <w:rFonts w:asciiTheme="majorHAnsi" w:hAnsiTheme="majorHAnsi" w:cstheme="majorHAnsi"/>
          <w:color w:val="000000" w:themeColor="text1"/>
          <w:spacing w:val="0"/>
        </w:rPr>
        <w:t>chỉ chiếm 26 DN</w:t>
      </w:r>
      <w:r w:rsidR="003060BA" w:rsidRPr="009F36EE">
        <w:rPr>
          <w:rFonts w:asciiTheme="majorHAnsi" w:hAnsiTheme="majorHAnsi" w:cstheme="majorHAnsi"/>
          <w:color w:val="000000" w:themeColor="text1"/>
          <w:spacing w:val="0"/>
        </w:rPr>
        <w:t xml:space="preserve">, chiếm khoảng </w:t>
      </w:r>
      <w:r w:rsidR="00785DCF" w:rsidRPr="009F36EE">
        <w:rPr>
          <w:rFonts w:asciiTheme="majorHAnsi" w:hAnsiTheme="majorHAnsi" w:cstheme="majorHAnsi"/>
          <w:color w:val="000000" w:themeColor="text1"/>
          <w:spacing w:val="0"/>
        </w:rPr>
        <w:t>13,61%</w:t>
      </w:r>
      <w:r w:rsidR="00186B08" w:rsidRPr="009F36EE">
        <w:rPr>
          <w:rFonts w:asciiTheme="majorHAnsi" w:hAnsiTheme="majorHAnsi" w:cstheme="majorHAnsi"/>
          <w:color w:val="000000" w:themeColor="text1"/>
          <w:spacing w:val="0"/>
        </w:rPr>
        <w:t xml:space="preserve"> (trong đó 13 DN có 01 người và 13 DN có 02 người).</w:t>
      </w:r>
      <w:r w:rsidR="00E328D5" w:rsidRPr="009F36EE">
        <w:rPr>
          <w:rFonts w:asciiTheme="majorHAnsi" w:hAnsiTheme="majorHAnsi" w:cstheme="majorHAnsi"/>
          <w:color w:val="000000" w:themeColor="text1"/>
          <w:spacing w:val="0"/>
        </w:rPr>
        <w:t xml:space="preserve"> Số liệu ở phần 2.2.3.2 về trình độ người đứng đầu DN XNK </w:t>
      </w:r>
      <w:r w:rsidR="00AC03A3" w:rsidRPr="009F36EE">
        <w:rPr>
          <w:rFonts w:asciiTheme="majorHAnsi" w:hAnsiTheme="majorHAnsi" w:cstheme="majorHAnsi"/>
          <w:color w:val="000000" w:themeColor="text1"/>
          <w:spacing w:val="0"/>
        </w:rPr>
        <w:t xml:space="preserve">cũng đã chỉ ra tỷ lệ tương ứng những người có học vị tiến sĩ, thạc sĩ là vào khoảng </w:t>
      </w:r>
      <w:r w:rsidR="00785DCF" w:rsidRPr="009F36EE">
        <w:rPr>
          <w:rFonts w:asciiTheme="majorHAnsi" w:hAnsiTheme="majorHAnsi" w:cstheme="majorHAnsi"/>
          <w:color w:val="000000" w:themeColor="text1"/>
          <w:spacing w:val="0"/>
        </w:rPr>
        <w:t>9</w:t>
      </w:r>
      <w:r w:rsidR="003060BA" w:rsidRPr="009F36EE">
        <w:rPr>
          <w:rFonts w:asciiTheme="majorHAnsi" w:hAnsiTheme="majorHAnsi" w:cstheme="majorHAnsi"/>
          <w:color w:val="000000" w:themeColor="text1"/>
          <w:spacing w:val="0"/>
        </w:rPr>
        <w:t>% - 1</w:t>
      </w:r>
      <w:r w:rsidR="00996650" w:rsidRPr="009F36EE">
        <w:rPr>
          <w:rFonts w:asciiTheme="majorHAnsi" w:hAnsiTheme="majorHAnsi" w:cstheme="majorHAnsi"/>
          <w:color w:val="000000" w:themeColor="text1"/>
          <w:spacing w:val="0"/>
        </w:rPr>
        <w:t>7</w:t>
      </w:r>
      <w:r w:rsidR="003060BA" w:rsidRPr="009F36EE">
        <w:rPr>
          <w:rFonts w:asciiTheme="majorHAnsi" w:hAnsiTheme="majorHAnsi" w:cstheme="majorHAnsi"/>
          <w:color w:val="000000" w:themeColor="text1"/>
          <w:spacing w:val="0"/>
        </w:rPr>
        <w:t xml:space="preserve">% trong toàn chu kỳ </w:t>
      </w:r>
      <w:r w:rsidR="009603FF" w:rsidRPr="009F36EE">
        <w:rPr>
          <w:rFonts w:asciiTheme="majorHAnsi" w:hAnsiTheme="majorHAnsi" w:cstheme="majorHAnsi"/>
          <w:color w:val="000000" w:themeColor="text1"/>
          <w:spacing w:val="0"/>
        </w:rPr>
        <w:t>2012-2023</w:t>
      </w:r>
      <w:r w:rsidR="003060BA" w:rsidRPr="009F36EE">
        <w:rPr>
          <w:rFonts w:asciiTheme="majorHAnsi" w:hAnsiTheme="majorHAnsi" w:cstheme="majorHAnsi"/>
          <w:color w:val="000000" w:themeColor="text1"/>
          <w:spacing w:val="0"/>
        </w:rPr>
        <w:t>.</w:t>
      </w:r>
    </w:p>
    <w:p w14:paraId="1075C286" w14:textId="77656D56" w:rsidR="00996650" w:rsidRPr="009F36EE" w:rsidRDefault="00996650" w:rsidP="00C928F5">
      <w:pPr>
        <w:spacing w:line="302"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Thu nhập bình quân của </w:t>
      </w:r>
      <w:r w:rsidR="002A3767" w:rsidRPr="009F36EE">
        <w:rPr>
          <w:rFonts w:asciiTheme="majorHAnsi" w:hAnsiTheme="majorHAnsi" w:cstheme="majorHAnsi"/>
          <w:color w:val="000000" w:themeColor="text1"/>
          <w:spacing w:val="0"/>
        </w:rPr>
        <w:t>NLĐ</w:t>
      </w:r>
      <w:r w:rsidRPr="009F36EE">
        <w:rPr>
          <w:rFonts w:asciiTheme="majorHAnsi" w:hAnsiTheme="majorHAnsi" w:cstheme="majorHAnsi"/>
          <w:color w:val="000000" w:themeColor="text1"/>
          <w:spacing w:val="0"/>
        </w:rPr>
        <w:t xml:space="preserve"> trong những DN XNK này c</w:t>
      </w:r>
      <w:r w:rsidR="002A3767" w:rsidRPr="009F36EE">
        <w:rPr>
          <w:rFonts w:asciiTheme="majorHAnsi" w:hAnsiTheme="majorHAnsi" w:cstheme="majorHAnsi"/>
          <w:color w:val="000000" w:themeColor="text1"/>
          <w:spacing w:val="0"/>
        </w:rPr>
        <w:t>h</w:t>
      </w:r>
      <w:r w:rsidRPr="009F36EE">
        <w:rPr>
          <w:rFonts w:asciiTheme="majorHAnsi" w:hAnsiTheme="majorHAnsi" w:cstheme="majorHAnsi"/>
          <w:color w:val="000000" w:themeColor="text1"/>
          <w:spacing w:val="0"/>
        </w:rPr>
        <w:t>ủ yếu ở mức từ 50 đến dưới 100 triệu đồng/năm</w:t>
      </w:r>
      <w:r w:rsidR="0045068C" w:rsidRPr="009F36EE">
        <w:rPr>
          <w:rFonts w:asciiTheme="majorHAnsi" w:hAnsiTheme="majorHAnsi" w:cstheme="majorHAnsi"/>
          <w:color w:val="000000" w:themeColor="text1"/>
          <w:spacing w:val="0"/>
        </w:rPr>
        <w:t xml:space="preserve">, thậm chí có những DN (3 DN) có cả lao động thu nhập dưới 50 triệu đồng/năm. Nhưng thu nhập của lao động XNK cho thấy </w:t>
      </w:r>
      <w:r w:rsidR="00003A22" w:rsidRPr="009F36EE">
        <w:rPr>
          <w:rFonts w:asciiTheme="majorHAnsi" w:hAnsiTheme="majorHAnsi" w:cstheme="majorHAnsi"/>
          <w:color w:val="000000" w:themeColor="text1"/>
          <w:spacing w:val="0"/>
        </w:rPr>
        <w:t xml:space="preserve">số liệu cao hơn hẳn khi đa số có thu nhập nằm ở 2 nhóm là từ 50 đến 99 triệu đồng và từ 100 đến 199 triệu đồng mỗi năm. </w:t>
      </w:r>
      <w:r w:rsidR="008D6787" w:rsidRPr="009F36EE">
        <w:rPr>
          <w:rFonts w:asciiTheme="majorHAnsi" w:hAnsiTheme="majorHAnsi" w:cstheme="majorHAnsi"/>
          <w:color w:val="000000" w:themeColor="text1"/>
          <w:spacing w:val="0"/>
        </w:rPr>
        <w:t xml:space="preserve">Đáng ghi nhận trong đó là 3 DN có thu nhập của lao động XNK đạt tới 360 triệu đồng / năm, tính bình quân là khoảng 30 triệu đồng mỗi tháng. Đây là con số ấn tượng so với mức thu nhập bình quân của DN XNK nói riêng và của toàn tỉnh Thanh Hóa nói chung. </w:t>
      </w:r>
      <w:r w:rsidR="005059EF" w:rsidRPr="009F36EE">
        <w:rPr>
          <w:rFonts w:asciiTheme="majorHAnsi" w:hAnsiTheme="majorHAnsi" w:cstheme="majorHAnsi"/>
          <w:color w:val="000000" w:themeColor="text1"/>
          <w:spacing w:val="0"/>
        </w:rPr>
        <w:t xml:space="preserve">Số liệu khảo sát này có phần cao hơn so với số lượng thứ cấp được thu thập tại mục 2.2.3.5 </w:t>
      </w:r>
      <w:r w:rsidR="00CC0C48" w:rsidRPr="009F36EE">
        <w:rPr>
          <w:rFonts w:asciiTheme="majorHAnsi" w:hAnsiTheme="majorHAnsi" w:cstheme="majorHAnsi"/>
          <w:color w:val="000000" w:themeColor="text1"/>
          <w:spacing w:val="0"/>
        </w:rPr>
        <w:t xml:space="preserve">(khoảng 7 triệu đồng/tháng) có thể là do </w:t>
      </w:r>
      <w:r w:rsidR="00A63333" w:rsidRPr="009F36EE">
        <w:rPr>
          <w:rFonts w:asciiTheme="majorHAnsi" w:hAnsiTheme="majorHAnsi" w:cstheme="majorHAnsi"/>
          <w:color w:val="000000" w:themeColor="text1"/>
          <w:spacing w:val="0"/>
        </w:rPr>
        <w:t>thời điểm khảo sát là 2 năm so với thời điểm thu thập dữ liệu thứ cấp, cộng với cách tính của người trả lời có thể đã bao gồm cả phúc lợi dành cho NLĐ XNK</w:t>
      </w:r>
      <w:r w:rsidR="003C7374" w:rsidRPr="009F36EE">
        <w:rPr>
          <w:rFonts w:asciiTheme="majorHAnsi" w:hAnsiTheme="majorHAnsi" w:cstheme="majorHAnsi"/>
          <w:color w:val="000000" w:themeColor="text1"/>
          <w:spacing w:val="0"/>
        </w:rPr>
        <w:t>.</w:t>
      </w:r>
    </w:p>
    <w:p w14:paraId="496D9283" w14:textId="1EB44280" w:rsidR="005719D4" w:rsidRPr="009F36EE" w:rsidRDefault="00113E18" w:rsidP="00C928F5">
      <w:pPr>
        <w:spacing w:line="302"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rPr>
        <w:t xml:space="preserve">Về quy mô hoạt động XNK của những DN được khảo sát trong những năm gần đây được chia thành 03 nhóm DN với số lượng tương đương nhau </w:t>
      </w:r>
      <w:r w:rsidR="00975F45" w:rsidRPr="009F36EE">
        <w:rPr>
          <w:rFonts w:asciiTheme="majorHAnsi" w:hAnsiTheme="majorHAnsi" w:cstheme="majorHAnsi"/>
          <w:color w:val="000000" w:themeColor="text1"/>
          <w:spacing w:val="0"/>
        </w:rPr>
        <w:t xml:space="preserve">(76 DN </w:t>
      </w:r>
      <w:r w:rsidR="003C7374" w:rsidRPr="009F36EE">
        <w:rPr>
          <w:rFonts w:asciiTheme="majorHAnsi" w:hAnsiTheme="majorHAnsi" w:cstheme="majorHAnsi"/>
          <w:color w:val="000000" w:themeColor="text1"/>
          <w:spacing w:val="0"/>
        </w:rPr>
        <w:t xml:space="preserve">tăng, </w:t>
      </w:r>
      <w:r w:rsidR="00975F45" w:rsidRPr="009F36EE">
        <w:rPr>
          <w:rFonts w:asciiTheme="majorHAnsi" w:hAnsiTheme="majorHAnsi" w:cstheme="majorHAnsi"/>
          <w:color w:val="000000" w:themeColor="text1"/>
          <w:spacing w:val="0"/>
        </w:rPr>
        <w:t>65 DN giảm và 50 DN là</w:t>
      </w:r>
      <w:r w:rsidR="003C7374" w:rsidRPr="009F36EE">
        <w:rPr>
          <w:rFonts w:asciiTheme="majorHAnsi" w:hAnsiTheme="majorHAnsi" w:cstheme="majorHAnsi"/>
          <w:color w:val="000000" w:themeColor="text1"/>
          <w:spacing w:val="0"/>
        </w:rPr>
        <w:t xml:space="preserve"> không đổi</w:t>
      </w:r>
      <w:r w:rsidR="00975F45" w:rsidRPr="009F36EE">
        <w:rPr>
          <w:rFonts w:asciiTheme="majorHAnsi" w:hAnsiTheme="majorHAnsi" w:cstheme="majorHAnsi"/>
          <w:color w:val="000000" w:themeColor="text1"/>
          <w:spacing w:val="0"/>
        </w:rPr>
        <w:t xml:space="preserve">). </w:t>
      </w:r>
      <w:r w:rsidR="00313519" w:rsidRPr="009F36EE">
        <w:rPr>
          <w:rFonts w:asciiTheme="majorHAnsi" w:hAnsiTheme="majorHAnsi" w:cstheme="majorHAnsi"/>
          <w:color w:val="000000" w:themeColor="text1"/>
          <w:spacing w:val="0"/>
        </w:rPr>
        <w:t xml:space="preserve">Các DN khảo sát chủ yếu là DN XNK hàng dệt may, đá; đa số đều có từ 2 thị trường </w:t>
      </w:r>
      <w:r w:rsidR="00472031" w:rsidRPr="009F36EE">
        <w:rPr>
          <w:rFonts w:asciiTheme="majorHAnsi" w:hAnsiTheme="majorHAnsi" w:cstheme="majorHAnsi"/>
          <w:color w:val="000000" w:themeColor="text1"/>
          <w:spacing w:val="0"/>
        </w:rPr>
        <w:t xml:space="preserve">XK </w:t>
      </w:r>
      <w:r w:rsidR="00313519" w:rsidRPr="009F36EE">
        <w:rPr>
          <w:rFonts w:asciiTheme="majorHAnsi" w:hAnsiTheme="majorHAnsi" w:cstheme="majorHAnsi"/>
          <w:color w:val="000000" w:themeColor="text1"/>
          <w:spacing w:val="0"/>
        </w:rPr>
        <w:t>trở lên</w:t>
      </w:r>
      <w:r w:rsidR="004100B6" w:rsidRPr="009F36EE">
        <w:rPr>
          <w:rFonts w:asciiTheme="majorHAnsi" w:hAnsiTheme="majorHAnsi" w:cstheme="majorHAnsi"/>
          <w:color w:val="000000" w:themeColor="text1"/>
          <w:spacing w:val="0"/>
        </w:rPr>
        <w:t xml:space="preserve"> và số lượng DN XNK vào thị trường Mỹ là nhiều nhất. Đa số những DN này đều đã có </w:t>
      </w:r>
      <w:r w:rsidR="00426A0C" w:rsidRPr="009F36EE">
        <w:rPr>
          <w:rFonts w:asciiTheme="majorHAnsi" w:hAnsiTheme="majorHAnsi" w:cstheme="majorHAnsi"/>
          <w:color w:val="000000" w:themeColor="text1"/>
          <w:spacing w:val="0"/>
        </w:rPr>
        <w:t xml:space="preserve">chứng chỉ về bảo vệ môi trường hoặc đang làm, </w:t>
      </w:r>
      <w:r w:rsidR="00612F94" w:rsidRPr="009F36EE">
        <w:rPr>
          <w:rFonts w:asciiTheme="majorHAnsi" w:hAnsiTheme="majorHAnsi" w:cstheme="majorHAnsi"/>
          <w:color w:val="000000" w:themeColor="text1"/>
          <w:spacing w:val="0"/>
        </w:rPr>
        <w:t xml:space="preserve">số chưa có hiện đang chiếm khoảng gần một nửa. Nhưng về mức kinh phí đóng góp để bảo vệ môi trường thì còn rất ít hoặc chưa đóng. Những dữ liệu thu thập từ khảo sát này cho thấy sự tương đồng cao với phân tích các dữ liệu thứ cấp về các nội dung </w:t>
      </w:r>
      <w:r w:rsidR="00FD2012" w:rsidRPr="009F36EE">
        <w:rPr>
          <w:rFonts w:asciiTheme="majorHAnsi" w:hAnsiTheme="majorHAnsi" w:cstheme="majorHAnsi"/>
          <w:color w:val="000000" w:themeColor="text1"/>
          <w:spacing w:val="0"/>
        </w:rPr>
        <w:t>PTXNKBV</w:t>
      </w:r>
      <w:r w:rsidR="00612F94" w:rsidRPr="009F36EE">
        <w:rPr>
          <w:rFonts w:asciiTheme="majorHAnsi" w:hAnsiTheme="majorHAnsi" w:cstheme="majorHAnsi"/>
          <w:color w:val="000000" w:themeColor="text1"/>
          <w:spacing w:val="0"/>
        </w:rPr>
        <w:t xml:space="preserve"> của tỉnh Thanh Hóa.</w:t>
      </w:r>
    </w:p>
    <w:p w14:paraId="0239E2C9" w14:textId="31CC814B" w:rsidR="0022014A" w:rsidRPr="009F36EE" w:rsidRDefault="005719D4" w:rsidP="00C928F5">
      <w:pPr>
        <w:pStyle w:val="Heading3"/>
        <w:spacing w:before="0" w:after="0" w:line="302" w:lineRule="auto"/>
        <w:jc w:val="both"/>
        <w:rPr>
          <w:rFonts w:asciiTheme="majorHAnsi" w:hAnsiTheme="majorHAnsi" w:cstheme="majorHAnsi"/>
          <w:color w:val="000000" w:themeColor="text1"/>
        </w:rPr>
      </w:pPr>
      <w:bookmarkStart w:id="508" w:name="_Toc194274706"/>
      <w:r w:rsidRPr="009F36EE">
        <w:rPr>
          <w:rFonts w:asciiTheme="majorHAnsi" w:hAnsiTheme="majorHAnsi" w:cstheme="majorHAnsi"/>
          <w:color w:val="000000" w:themeColor="text1"/>
        </w:rPr>
        <w:t xml:space="preserve">2.3.2. </w:t>
      </w:r>
      <w:r w:rsidR="003169AC" w:rsidRPr="009F36EE">
        <w:rPr>
          <w:rFonts w:asciiTheme="majorHAnsi" w:hAnsiTheme="majorHAnsi" w:cstheme="majorHAnsi"/>
          <w:color w:val="000000" w:themeColor="text1"/>
          <w:lang w:val="vi-VN"/>
        </w:rPr>
        <w:t xml:space="preserve"> </w:t>
      </w:r>
      <w:bookmarkEnd w:id="501"/>
      <w:bookmarkEnd w:id="502"/>
      <w:bookmarkEnd w:id="503"/>
      <w:bookmarkEnd w:id="504"/>
      <w:bookmarkEnd w:id="505"/>
      <w:bookmarkEnd w:id="506"/>
      <w:bookmarkEnd w:id="507"/>
      <w:r w:rsidRPr="009F36EE">
        <w:rPr>
          <w:rFonts w:asciiTheme="majorHAnsi" w:hAnsiTheme="majorHAnsi" w:cstheme="majorHAnsi"/>
          <w:color w:val="000000" w:themeColor="text1"/>
        </w:rPr>
        <w:t xml:space="preserve">Phân tích </w:t>
      </w:r>
      <w:r w:rsidR="00CD2603" w:rsidRPr="009F36EE">
        <w:rPr>
          <w:rFonts w:asciiTheme="majorHAnsi" w:hAnsiTheme="majorHAnsi" w:cstheme="majorHAnsi"/>
          <w:color w:val="000000" w:themeColor="text1"/>
        </w:rPr>
        <w:t>dữ liệu khảo sát</w:t>
      </w:r>
      <w:bookmarkEnd w:id="508"/>
      <w:r w:rsidR="00CD2603" w:rsidRPr="009F36EE">
        <w:rPr>
          <w:rFonts w:asciiTheme="majorHAnsi" w:hAnsiTheme="majorHAnsi" w:cstheme="majorHAnsi"/>
          <w:color w:val="000000" w:themeColor="text1"/>
        </w:rPr>
        <w:t xml:space="preserve"> </w:t>
      </w:r>
    </w:p>
    <w:p w14:paraId="01BDF830" w14:textId="3603CC8F" w:rsidR="008C7E86" w:rsidRPr="009F36EE" w:rsidRDefault="00E43148" w:rsidP="00C928F5">
      <w:pPr>
        <w:pStyle w:val="Heading4"/>
        <w:spacing w:before="0" w:after="0" w:line="302" w:lineRule="auto"/>
        <w:rPr>
          <w:rFonts w:asciiTheme="majorHAnsi" w:hAnsiTheme="majorHAnsi" w:cstheme="majorHAnsi"/>
          <w:b w:val="0"/>
          <w:bCs w:val="0"/>
          <w:color w:val="000000" w:themeColor="text1"/>
          <w:lang w:val="vi-VN"/>
        </w:rPr>
      </w:pPr>
      <w:r w:rsidRPr="009F36EE">
        <w:rPr>
          <w:rFonts w:asciiTheme="majorHAnsi" w:hAnsiTheme="majorHAnsi" w:cstheme="majorHAnsi"/>
          <w:b w:val="0"/>
          <w:bCs w:val="0"/>
          <w:color w:val="000000" w:themeColor="text1"/>
          <w:lang w:val="vi-VN"/>
        </w:rPr>
        <w:t>2.</w:t>
      </w:r>
      <w:r w:rsidR="00887386" w:rsidRPr="009F36EE">
        <w:rPr>
          <w:rFonts w:asciiTheme="majorHAnsi" w:hAnsiTheme="majorHAnsi" w:cstheme="majorHAnsi"/>
          <w:b w:val="0"/>
          <w:bCs w:val="0"/>
          <w:color w:val="000000" w:themeColor="text1"/>
        </w:rPr>
        <w:t>3.</w:t>
      </w:r>
      <w:r w:rsidRPr="009F36EE">
        <w:rPr>
          <w:rFonts w:asciiTheme="majorHAnsi" w:hAnsiTheme="majorHAnsi" w:cstheme="majorHAnsi"/>
          <w:b w:val="0"/>
          <w:bCs w:val="0"/>
          <w:color w:val="000000" w:themeColor="text1"/>
          <w:lang w:val="vi-VN"/>
        </w:rPr>
        <w:t>2.</w:t>
      </w:r>
      <w:r w:rsidR="003169AC" w:rsidRPr="009F36EE">
        <w:rPr>
          <w:rFonts w:asciiTheme="majorHAnsi" w:hAnsiTheme="majorHAnsi" w:cstheme="majorHAnsi"/>
          <w:b w:val="0"/>
          <w:bCs w:val="0"/>
          <w:color w:val="000000" w:themeColor="text1"/>
          <w:lang w:val="vi-VN"/>
        </w:rPr>
        <w:t xml:space="preserve">1. </w:t>
      </w:r>
      <w:r w:rsidR="008C7E86" w:rsidRPr="009F36EE">
        <w:rPr>
          <w:rFonts w:asciiTheme="majorHAnsi" w:hAnsiTheme="majorHAnsi" w:cstheme="majorHAnsi"/>
          <w:b w:val="0"/>
          <w:bCs w:val="0"/>
          <w:color w:val="000000" w:themeColor="text1"/>
          <w:lang w:val="vi-VN"/>
        </w:rPr>
        <w:t xml:space="preserve">Thống kê mô tả </w:t>
      </w:r>
      <w:r w:rsidR="00B82585" w:rsidRPr="009F36EE">
        <w:rPr>
          <w:rFonts w:asciiTheme="majorHAnsi" w:hAnsiTheme="majorHAnsi" w:cstheme="majorHAnsi"/>
          <w:b w:val="0"/>
          <w:bCs w:val="0"/>
          <w:color w:val="000000" w:themeColor="text1"/>
          <w:lang w:val="vi-VN"/>
        </w:rPr>
        <w:t xml:space="preserve">về </w:t>
      </w:r>
      <w:r w:rsidR="0035393C" w:rsidRPr="009F36EE">
        <w:rPr>
          <w:rFonts w:asciiTheme="majorHAnsi" w:hAnsiTheme="majorHAnsi" w:cstheme="majorHAnsi"/>
          <w:b w:val="0"/>
          <w:bCs w:val="0"/>
          <w:color w:val="000000" w:themeColor="text1"/>
          <w:lang w:val="vi-VN"/>
        </w:rPr>
        <w:t xml:space="preserve">các </w:t>
      </w:r>
      <w:r w:rsidR="00C47F54" w:rsidRPr="009F36EE">
        <w:rPr>
          <w:rFonts w:asciiTheme="majorHAnsi" w:hAnsiTheme="majorHAnsi" w:cstheme="majorHAnsi"/>
          <w:b w:val="0"/>
          <w:bCs w:val="0"/>
          <w:color w:val="000000" w:themeColor="text1"/>
          <w:lang w:val="vi-VN"/>
        </w:rPr>
        <w:t>nhân tố ảnh hưởng</w:t>
      </w:r>
    </w:p>
    <w:p w14:paraId="6FE701A2" w14:textId="4ACB64D6" w:rsidR="00CF62D5" w:rsidRPr="009F36EE" w:rsidRDefault="004303D8" w:rsidP="00C928F5">
      <w:pPr>
        <w:spacing w:line="302" w:lineRule="auto"/>
        <w:rPr>
          <w:rFonts w:asciiTheme="majorHAnsi" w:hAnsiTheme="majorHAnsi" w:cstheme="majorHAnsi"/>
          <w:noProof/>
          <w:color w:val="000000" w:themeColor="text1"/>
          <w:spacing w:val="0"/>
          <w:lang w:val="vi-VN"/>
        </w:rPr>
      </w:pPr>
      <w:r w:rsidRPr="009F36EE">
        <w:rPr>
          <w:rFonts w:asciiTheme="majorHAnsi" w:hAnsiTheme="majorHAnsi" w:cstheme="majorHAnsi"/>
          <w:color w:val="000000" w:themeColor="text1"/>
          <w:spacing w:val="0"/>
          <w:lang w:val="vi-VN"/>
        </w:rPr>
        <w:t>K</w:t>
      </w:r>
      <w:r w:rsidR="001B346C" w:rsidRPr="009F36EE">
        <w:rPr>
          <w:rFonts w:asciiTheme="majorHAnsi" w:hAnsiTheme="majorHAnsi" w:cstheme="majorHAnsi"/>
          <w:color w:val="000000" w:themeColor="text1"/>
          <w:spacing w:val="0"/>
          <w:lang w:val="vi-VN"/>
        </w:rPr>
        <w:t xml:space="preserve">ết quả thu thập được về </w:t>
      </w:r>
      <w:r w:rsidR="00D01120" w:rsidRPr="009F36EE">
        <w:rPr>
          <w:rFonts w:asciiTheme="majorHAnsi" w:hAnsiTheme="majorHAnsi" w:cstheme="majorHAnsi"/>
          <w:noProof/>
          <w:color w:val="000000" w:themeColor="text1"/>
          <w:spacing w:val="0"/>
          <w:lang w:val="vi-VN"/>
        </w:rPr>
        <w:t xml:space="preserve">mức độ tác động của </w:t>
      </w:r>
      <w:r w:rsidR="0035393C" w:rsidRPr="009F36EE">
        <w:rPr>
          <w:rFonts w:asciiTheme="majorHAnsi" w:hAnsiTheme="majorHAnsi" w:cstheme="majorHAnsi"/>
          <w:noProof/>
          <w:color w:val="000000" w:themeColor="text1"/>
          <w:spacing w:val="0"/>
          <w:lang w:val="vi-VN"/>
        </w:rPr>
        <w:t xml:space="preserve">các </w:t>
      </w:r>
      <w:r w:rsidR="00C47F54" w:rsidRPr="009F36EE">
        <w:rPr>
          <w:rFonts w:asciiTheme="majorHAnsi" w:hAnsiTheme="majorHAnsi" w:cstheme="majorHAnsi"/>
          <w:noProof/>
          <w:color w:val="000000" w:themeColor="text1"/>
          <w:spacing w:val="0"/>
          <w:lang w:val="vi-VN"/>
        </w:rPr>
        <w:t>nhân tố ảnh hưởng</w:t>
      </w:r>
      <w:r w:rsidR="00D01120" w:rsidRPr="009F36EE">
        <w:rPr>
          <w:rFonts w:asciiTheme="majorHAnsi" w:hAnsiTheme="majorHAnsi" w:cstheme="majorHAnsi"/>
          <w:noProof/>
          <w:color w:val="000000" w:themeColor="text1"/>
          <w:spacing w:val="0"/>
          <w:lang w:val="vi-VN"/>
        </w:rPr>
        <w:t xml:space="preserve"> tới </w:t>
      </w:r>
      <w:r w:rsidR="00FC6165" w:rsidRPr="009F36EE">
        <w:rPr>
          <w:rFonts w:asciiTheme="majorHAnsi" w:hAnsiTheme="majorHAnsi" w:cstheme="majorHAnsi"/>
          <w:noProof/>
          <w:color w:val="000000" w:themeColor="text1"/>
          <w:spacing w:val="0"/>
        </w:rPr>
        <w:t>PT</w:t>
      </w:r>
      <w:r w:rsidR="00D01120" w:rsidRPr="009F36EE">
        <w:rPr>
          <w:rFonts w:asciiTheme="majorHAnsi" w:hAnsiTheme="majorHAnsi" w:cstheme="majorHAnsi"/>
          <w:noProof/>
          <w:color w:val="000000" w:themeColor="text1"/>
          <w:spacing w:val="0"/>
          <w:lang w:val="vi-VN"/>
        </w:rPr>
        <w:t>XNK</w:t>
      </w:r>
      <w:r w:rsidR="00FC6165" w:rsidRPr="009F36EE">
        <w:rPr>
          <w:rFonts w:asciiTheme="majorHAnsi" w:hAnsiTheme="majorHAnsi" w:cstheme="majorHAnsi"/>
          <w:noProof/>
          <w:color w:val="000000" w:themeColor="text1"/>
          <w:spacing w:val="0"/>
        </w:rPr>
        <w:t xml:space="preserve">BV </w:t>
      </w:r>
      <w:r w:rsidR="00D01120" w:rsidRPr="009F36EE">
        <w:rPr>
          <w:rFonts w:asciiTheme="majorHAnsi" w:hAnsiTheme="majorHAnsi" w:cstheme="majorHAnsi"/>
          <w:noProof/>
          <w:color w:val="000000" w:themeColor="text1"/>
          <w:spacing w:val="0"/>
          <w:lang w:val="vi-VN"/>
        </w:rPr>
        <w:t>của tỉnh Thanh Hóa sau khi được tính toán như sau:</w:t>
      </w:r>
    </w:p>
    <w:p w14:paraId="57A08215" w14:textId="1A33B4F9" w:rsidR="008E47D8" w:rsidRPr="009F36EE" w:rsidRDefault="006E7D84" w:rsidP="00EF74D6">
      <w:pPr>
        <w:pStyle w:val="ListParagraph"/>
        <w:numPr>
          <w:ilvl w:val="0"/>
          <w:numId w:val="73"/>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szCs w:val="26"/>
          <w:lang w:val="vi-VN"/>
        </w:rPr>
        <w:t xml:space="preserve">Đối với các DN, </w:t>
      </w:r>
      <w:r w:rsidR="0035393C" w:rsidRPr="009F36EE">
        <w:rPr>
          <w:rFonts w:asciiTheme="majorHAnsi" w:hAnsiTheme="majorHAnsi" w:cstheme="majorHAnsi"/>
          <w:color w:val="000000" w:themeColor="text1"/>
          <w:spacing w:val="0"/>
          <w:szCs w:val="26"/>
          <w:lang w:val="vi-VN"/>
        </w:rPr>
        <w:t xml:space="preserve">các </w:t>
      </w:r>
      <w:r w:rsidR="00C47F54" w:rsidRPr="009F36EE">
        <w:rPr>
          <w:rFonts w:asciiTheme="majorHAnsi" w:hAnsiTheme="majorHAnsi" w:cstheme="majorHAnsi"/>
          <w:color w:val="000000" w:themeColor="text1"/>
          <w:spacing w:val="0"/>
          <w:szCs w:val="26"/>
          <w:lang w:val="vi-VN"/>
        </w:rPr>
        <w:t>nhân tố ảnh hưởng</w:t>
      </w:r>
      <w:r w:rsidRPr="009F36EE">
        <w:rPr>
          <w:rFonts w:asciiTheme="majorHAnsi" w:hAnsiTheme="majorHAnsi" w:cstheme="majorHAnsi"/>
          <w:color w:val="000000" w:themeColor="text1"/>
          <w:spacing w:val="0"/>
          <w:szCs w:val="26"/>
          <w:lang w:val="vi-VN"/>
        </w:rPr>
        <w:t xml:space="preserve"> tới </w:t>
      </w:r>
      <w:r w:rsidR="00A56852" w:rsidRPr="009F36EE">
        <w:rPr>
          <w:rFonts w:asciiTheme="majorHAnsi" w:hAnsiTheme="majorHAnsi" w:cstheme="majorHAnsi"/>
          <w:color w:val="000000" w:themeColor="text1"/>
          <w:spacing w:val="0"/>
          <w:szCs w:val="26"/>
        </w:rPr>
        <w:t xml:space="preserve">PTXNKBV </w:t>
      </w:r>
      <w:r w:rsidRPr="009F36EE">
        <w:rPr>
          <w:rFonts w:asciiTheme="majorHAnsi" w:hAnsiTheme="majorHAnsi" w:cstheme="majorHAnsi"/>
          <w:color w:val="000000" w:themeColor="text1"/>
          <w:spacing w:val="0"/>
          <w:szCs w:val="26"/>
          <w:lang w:val="vi-VN"/>
        </w:rPr>
        <w:t xml:space="preserve">tỉnh theo </w:t>
      </w:r>
      <w:r w:rsidRPr="009F36EE">
        <w:rPr>
          <w:rFonts w:asciiTheme="majorHAnsi" w:hAnsiTheme="majorHAnsi" w:cstheme="majorHAnsi"/>
          <w:color w:val="000000" w:themeColor="text1"/>
          <w:spacing w:val="0"/>
          <w:lang w:val="vi-VN"/>
        </w:rPr>
        <w:t xml:space="preserve">mức độ từ mạnh nhất tới yếu nhất lần lượt là: Cở sở hạ tầng (3,85 điểm) – Điều kiện tự nhiên (3,55 điểm) – </w:t>
      </w:r>
      <w:r w:rsidR="00472031" w:rsidRPr="009F36EE">
        <w:rPr>
          <w:rFonts w:asciiTheme="majorHAnsi" w:hAnsiTheme="majorHAnsi" w:cstheme="majorHAnsi"/>
          <w:color w:val="000000" w:themeColor="text1"/>
          <w:spacing w:val="-4"/>
        </w:rPr>
        <w:t xml:space="preserve">Thể chế, chính sách </w:t>
      </w:r>
      <w:r w:rsidRPr="009F36EE">
        <w:rPr>
          <w:rFonts w:asciiTheme="majorHAnsi" w:hAnsiTheme="majorHAnsi" w:cstheme="majorHAnsi"/>
          <w:color w:val="000000" w:themeColor="text1"/>
          <w:spacing w:val="0"/>
          <w:lang w:val="vi-VN"/>
        </w:rPr>
        <w:t xml:space="preserve">(3,28 điểm) – </w:t>
      </w:r>
      <w:r w:rsidR="00853127" w:rsidRPr="009F36EE">
        <w:rPr>
          <w:rFonts w:asciiTheme="majorHAnsi" w:hAnsiTheme="majorHAnsi" w:cstheme="majorHAnsi"/>
          <w:color w:val="000000" w:themeColor="text1"/>
          <w:spacing w:val="0"/>
          <w:lang w:val="vi-VN"/>
        </w:rPr>
        <w:t>KHCN</w:t>
      </w:r>
      <w:r w:rsidRPr="009F36EE">
        <w:rPr>
          <w:rFonts w:asciiTheme="majorHAnsi" w:hAnsiTheme="majorHAnsi" w:cstheme="majorHAnsi"/>
          <w:color w:val="000000" w:themeColor="text1"/>
          <w:spacing w:val="0"/>
          <w:lang w:val="vi-VN"/>
        </w:rPr>
        <w:t xml:space="preserve"> (3,13 điểm) – Nguồn nhân lực (3,06 điểm) - Hội nhập quốc tế (2,71 điểm). Mức điểm đánh giá được phân hóa thành 03 nhóm khá khác nhau: nhóm điểm cao trên 3,50 (hạ tầng, tự nhiên); nhóm dưới 3,00 (hội nhập); còn lại 3/6 yếu tố là nằm trong khoảng trên 3,00 đến dưới 3,50 điểm. Như vậy, có thể thấy các DN XNK của tỉnh cho rằng C</w:t>
      </w:r>
      <w:r w:rsidR="00C37C56" w:rsidRPr="009F36EE">
        <w:rPr>
          <w:rFonts w:asciiTheme="majorHAnsi" w:hAnsiTheme="majorHAnsi" w:cstheme="majorHAnsi"/>
          <w:color w:val="000000" w:themeColor="text1"/>
          <w:spacing w:val="0"/>
        </w:rPr>
        <w:t>ơ</w:t>
      </w:r>
      <w:r w:rsidRPr="009F36EE">
        <w:rPr>
          <w:rFonts w:asciiTheme="majorHAnsi" w:hAnsiTheme="majorHAnsi" w:cstheme="majorHAnsi"/>
          <w:color w:val="000000" w:themeColor="text1"/>
          <w:spacing w:val="0"/>
          <w:lang w:val="vi-VN"/>
        </w:rPr>
        <w:t xml:space="preserve"> sở hạ tầng cho XNK và Điều kiện tự nhiên của địa phương sẽ là những yếu tố chính tác động tới </w:t>
      </w:r>
      <w:r w:rsidR="002D2A3C" w:rsidRPr="009F36EE">
        <w:rPr>
          <w:rFonts w:asciiTheme="majorHAnsi" w:hAnsiTheme="majorHAnsi" w:cstheme="majorHAnsi"/>
          <w:color w:val="000000" w:themeColor="text1"/>
          <w:spacing w:val="0"/>
        </w:rPr>
        <w:t xml:space="preserve">PTXNKBV </w:t>
      </w:r>
      <w:r w:rsidRPr="009F36EE">
        <w:rPr>
          <w:rFonts w:asciiTheme="majorHAnsi" w:hAnsiTheme="majorHAnsi" w:cstheme="majorHAnsi"/>
          <w:color w:val="000000" w:themeColor="text1"/>
          <w:spacing w:val="0"/>
          <w:lang w:val="vi-VN"/>
        </w:rPr>
        <w:t>của tỉnh.</w:t>
      </w:r>
      <w:bookmarkStart w:id="509" w:name="_Toc175517301"/>
    </w:p>
    <w:p w14:paraId="6590F11A" w14:textId="01B95E7B" w:rsidR="00E57D52" w:rsidRPr="009F36EE" w:rsidRDefault="00180C38" w:rsidP="00EF74D6">
      <w:pPr>
        <w:pStyle w:val="ListParagraph"/>
        <w:numPr>
          <w:ilvl w:val="0"/>
          <w:numId w:val="73"/>
        </w:numPr>
        <w:spacing w:line="307" w:lineRule="auto"/>
        <w:contextualSpacing w:val="0"/>
        <w:rPr>
          <w:rFonts w:asciiTheme="majorHAnsi" w:hAnsiTheme="majorHAnsi" w:cstheme="majorHAnsi"/>
          <w:color w:val="000000" w:themeColor="text1"/>
          <w:spacing w:val="-2"/>
        </w:rPr>
      </w:pPr>
      <w:r w:rsidRPr="009F36EE">
        <w:rPr>
          <w:rFonts w:asciiTheme="majorHAnsi" w:hAnsiTheme="majorHAnsi" w:cstheme="majorHAnsi"/>
          <w:color w:val="000000" w:themeColor="text1"/>
          <w:spacing w:val="-2"/>
        </w:rPr>
        <w:t xml:space="preserve">Ở góc độ các nhà quản lý, mức điểm cho thấy sự tương đồng trong đánh giá so với nhóm DN nhưng giá trị điểm thì có phần nhỉnh hơn ngoại trừ yếu tố Hội nhập quốc tế. 02 yếu tố đạt mức điểm trên 3,50 vẫn tiếp tục là Cơ sở hạ tầng (3,87 điểm) và Điều kiện tự nhiên (3,66 điểm). Nhóm điểm từ 3,00 tới dưới 3,50 có 3/6 yếu tố là </w:t>
      </w:r>
      <w:r w:rsidR="00472031" w:rsidRPr="009F36EE">
        <w:rPr>
          <w:rFonts w:asciiTheme="majorHAnsi" w:hAnsiTheme="majorHAnsi" w:cstheme="majorHAnsi"/>
          <w:color w:val="000000" w:themeColor="text1"/>
          <w:spacing w:val="-4"/>
        </w:rPr>
        <w:t xml:space="preserve">Thể chế, chính sách </w:t>
      </w:r>
      <w:r w:rsidRPr="009F36EE">
        <w:rPr>
          <w:rFonts w:asciiTheme="majorHAnsi" w:hAnsiTheme="majorHAnsi" w:cstheme="majorHAnsi"/>
          <w:color w:val="000000" w:themeColor="text1"/>
          <w:spacing w:val="-2"/>
        </w:rPr>
        <w:t xml:space="preserve">(3,48 điểm) – </w:t>
      </w:r>
      <w:r w:rsidR="00853127" w:rsidRPr="009F36EE">
        <w:rPr>
          <w:rFonts w:asciiTheme="majorHAnsi" w:hAnsiTheme="majorHAnsi" w:cstheme="majorHAnsi"/>
          <w:color w:val="000000" w:themeColor="text1"/>
          <w:spacing w:val="-2"/>
        </w:rPr>
        <w:t>KHCN</w:t>
      </w:r>
      <w:r w:rsidRPr="009F36EE">
        <w:rPr>
          <w:rFonts w:asciiTheme="majorHAnsi" w:hAnsiTheme="majorHAnsi" w:cstheme="majorHAnsi"/>
          <w:color w:val="000000" w:themeColor="text1"/>
          <w:spacing w:val="-2"/>
        </w:rPr>
        <w:t xml:space="preserve"> (3,25 điểm) – Nguồn nhân lực (3,18 điểm). Yếu tố được đánh giá mức điểm thấp nhất (dưới 3,00) là Hội nhập quốc tế (2,71 điểm). Số liệu này cho thấy các nhà quản lý cũng đồng quan điểm là Cơ sở hạ tầng và Điều kiện tự nhiên của địa phương là những yếu tố chính tác động tới </w:t>
      </w:r>
      <w:r w:rsidR="00E6505A" w:rsidRPr="009F36EE">
        <w:rPr>
          <w:rFonts w:asciiTheme="majorHAnsi" w:hAnsiTheme="majorHAnsi" w:cstheme="majorHAnsi"/>
          <w:color w:val="000000" w:themeColor="text1"/>
          <w:spacing w:val="-2"/>
        </w:rPr>
        <w:t xml:space="preserve">PTXNKBV </w:t>
      </w:r>
      <w:r w:rsidRPr="009F36EE">
        <w:rPr>
          <w:rFonts w:asciiTheme="majorHAnsi" w:hAnsiTheme="majorHAnsi" w:cstheme="majorHAnsi"/>
          <w:color w:val="000000" w:themeColor="text1"/>
          <w:spacing w:val="-2"/>
        </w:rPr>
        <w:t>của tỉnh, các yếu tố khác sẽ có tác động ít hơn, trong đó Hội nhập quốc tế là tác động ít nhất.</w:t>
      </w:r>
    </w:p>
    <w:p w14:paraId="26463C28" w14:textId="1A495125" w:rsidR="004B2A7D" w:rsidRPr="009F36EE" w:rsidRDefault="00CF62D5" w:rsidP="0024251B">
      <w:pPr>
        <w:pStyle w:val="Heading6"/>
        <w:spacing w:before="0" w:after="0"/>
        <w:rPr>
          <w:rFonts w:cstheme="majorHAnsi"/>
          <w:noProof/>
          <w:color w:val="000000" w:themeColor="text1"/>
          <w:spacing w:val="0"/>
          <w:lang w:val="vi-VN"/>
        </w:rPr>
      </w:pPr>
      <w:bookmarkStart w:id="510" w:name="_Toc181224565"/>
      <w:bookmarkStart w:id="511" w:name="_Toc190033619"/>
      <w:r w:rsidRPr="009F36EE">
        <w:rPr>
          <w:rFonts w:cstheme="majorHAnsi"/>
          <w:color w:val="000000" w:themeColor="text1"/>
          <w:spacing w:val="0"/>
          <w:lang w:val="vi-VN"/>
        </w:rPr>
        <w:t>Bảng 2.</w:t>
      </w:r>
      <w:r w:rsidR="00417B65" w:rsidRPr="009F36EE">
        <w:rPr>
          <w:rFonts w:cstheme="majorHAnsi"/>
          <w:color w:val="000000" w:themeColor="text1"/>
          <w:spacing w:val="0"/>
        </w:rPr>
        <w:t>2</w:t>
      </w:r>
      <w:r w:rsidR="00E831EB" w:rsidRPr="009F36EE">
        <w:rPr>
          <w:rFonts w:cstheme="majorHAnsi"/>
          <w:color w:val="000000" w:themeColor="text1"/>
          <w:spacing w:val="0"/>
        </w:rPr>
        <w:t xml:space="preserve">. </w:t>
      </w:r>
      <w:r w:rsidRPr="009F36EE">
        <w:rPr>
          <w:rFonts w:cstheme="majorHAnsi"/>
          <w:noProof/>
          <w:color w:val="000000" w:themeColor="text1"/>
          <w:spacing w:val="0"/>
          <w:lang w:val="vi-VN"/>
        </w:rPr>
        <w:t xml:space="preserve">Mức độ tác động của </w:t>
      </w:r>
      <w:r w:rsidR="0035393C" w:rsidRPr="009F36EE">
        <w:rPr>
          <w:rFonts w:cstheme="majorHAnsi"/>
          <w:noProof/>
          <w:color w:val="000000" w:themeColor="text1"/>
          <w:spacing w:val="0"/>
          <w:lang w:val="vi-VN"/>
        </w:rPr>
        <w:t xml:space="preserve">các </w:t>
      </w:r>
      <w:r w:rsidR="00C47F54" w:rsidRPr="009F36EE">
        <w:rPr>
          <w:rFonts w:cstheme="majorHAnsi"/>
          <w:noProof/>
          <w:color w:val="000000" w:themeColor="text1"/>
          <w:spacing w:val="0"/>
          <w:lang w:val="vi-VN"/>
        </w:rPr>
        <w:t>nhân tố ảnh hưởng</w:t>
      </w:r>
      <w:r w:rsidRPr="009F36EE">
        <w:rPr>
          <w:rFonts w:cstheme="majorHAnsi"/>
          <w:noProof/>
          <w:color w:val="000000" w:themeColor="text1"/>
          <w:spacing w:val="0"/>
          <w:lang w:val="vi-VN"/>
        </w:rPr>
        <w:t xml:space="preserve"> tới phát triển</w:t>
      </w:r>
      <w:bookmarkEnd w:id="509"/>
      <w:bookmarkEnd w:id="510"/>
      <w:bookmarkEnd w:id="511"/>
      <w:r w:rsidRPr="009F36EE">
        <w:rPr>
          <w:rFonts w:cstheme="majorHAnsi"/>
          <w:noProof/>
          <w:color w:val="000000" w:themeColor="text1"/>
          <w:spacing w:val="0"/>
          <w:lang w:val="vi-VN"/>
        </w:rPr>
        <w:t xml:space="preserve"> </w:t>
      </w:r>
    </w:p>
    <w:p w14:paraId="6F7E8486" w14:textId="7D325BEA" w:rsidR="00CF62D5" w:rsidRPr="009F36EE" w:rsidRDefault="00B95E37" w:rsidP="0024251B">
      <w:pPr>
        <w:pStyle w:val="Bngbiu"/>
        <w:spacing w:line="312" w:lineRule="auto"/>
        <w:jc w:val="center"/>
        <w:rPr>
          <w:rFonts w:asciiTheme="majorHAnsi" w:hAnsiTheme="majorHAnsi" w:cstheme="majorHAnsi"/>
          <w:noProof/>
          <w:color w:val="000000" w:themeColor="text1"/>
          <w:szCs w:val="26"/>
          <w:lang w:val="vi-VN"/>
        </w:rPr>
      </w:pPr>
      <w:bookmarkStart w:id="512" w:name="_Toc175517302"/>
      <w:r w:rsidRPr="009F36EE">
        <w:rPr>
          <w:rFonts w:asciiTheme="majorHAnsi" w:hAnsiTheme="majorHAnsi" w:cstheme="majorHAnsi"/>
          <w:noProof/>
          <w:color w:val="000000" w:themeColor="text1"/>
          <w:szCs w:val="26"/>
        </w:rPr>
        <w:t>xuất nhập khẩu</w:t>
      </w:r>
      <w:r w:rsidR="005B3840" w:rsidRPr="009F36EE">
        <w:rPr>
          <w:rFonts w:asciiTheme="majorHAnsi" w:hAnsiTheme="majorHAnsi" w:cstheme="majorHAnsi"/>
          <w:noProof/>
          <w:color w:val="000000" w:themeColor="text1"/>
          <w:szCs w:val="26"/>
          <w:lang w:val="vi-VN"/>
        </w:rPr>
        <w:t xml:space="preserve"> </w:t>
      </w:r>
      <w:r w:rsidR="00CF62D5" w:rsidRPr="009F36EE">
        <w:rPr>
          <w:rFonts w:asciiTheme="majorHAnsi" w:hAnsiTheme="majorHAnsi" w:cstheme="majorHAnsi"/>
          <w:noProof/>
          <w:color w:val="000000" w:themeColor="text1"/>
          <w:szCs w:val="26"/>
          <w:lang w:val="vi-VN"/>
        </w:rPr>
        <w:t>bền vững của tỉnh Thanh Hóa</w:t>
      </w:r>
      <w:bookmarkEnd w:id="512"/>
    </w:p>
    <w:tbl>
      <w:tblPr>
        <w:tblW w:w="908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1"/>
        <w:gridCol w:w="4819"/>
        <w:gridCol w:w="853"/>
        <w:gridCol w:w="993"/>
        <w:gridCol w:w="993"/>
        <w:gridCol w:w="993"/>
      </w:tblGrid>
      <w:tr w:rsidR="009F36EE" w:rsidRPr="009F36EE" w14:paraId="3F6921EB" w14:textId="77777777" w:rsidTr="008E752C">
        <w:trPr>
          <w:trHeight w:val="87"/>
          <w:tblHeader/>
        </w:trPr>
        <w:tc>
          <w:tcPr>
            <w:tcW w:w="431" w:type="dxa"/>
            <w:vMerge w:val="restart"/>
            <w:shd w:val="clear" w:color="auto" w:fill="C5E0B3" w:themeFill="accent6" w:themeFillTint="66"/>
            <w:tcMar>
              <w:top w:w="0" w:type="dxa"/>
              <w:left w:w="108" w:type="dxa"/>
              <w:bottom w:w="0" w:type="dxa"/>
              <w:right w:w="108" w:type="dxa"/>
            </w:tcMar>
            <w:vAlign w:val="center"/>
          </w:tcPr>
          <w:p w14:paraId="63AEF925" w14:textId="77777777" w:rsidR="001032E9" w:rsidRPr="009F36EE" w:rsidRDefault="001032E9" w:rsidP="003D549A">
            <w:pPr>
              <w:pStyle w:val="NormalWeb"/>
              <w:jc w:val="center"/>
              <w:rPr>
                <w:rFonts w:asciiTheme="majorHAnsi" w:hAnsiTheme="majorHAnsi" w:cstheme="majorHAnsi"/>
                <w:b/>
                <w:bCs/>
                <w:color w:val="000000" w:themeColor="text1"/>
                <w:spacing w:val="0"/>
              </w:rPr>
            </w:pPr>
            <w:r w:rsidRPr="009F36EE">
              <w:rPr>
                <w:rFonts w:asciiTheme="majorHAnsi" w:hAnsiTheme="majorHAnsi" w:cstheme="majorHAnsi"/>
                <w:b/>
                <w:bCs/>
                <w:color w:val="000000" w:themeColor="text1"/>
                <w:spacing w:val="0"/>
              </w:rPr>
              <w:t>TT</w:t>
            </w:r>
          </w:p>
        </w:tc>
        <w:tc>
          <w:tcPr>
            <w:tcW w:w="4819" w:type="dxa"/>
            <w:vMerge w:val="restart"/>
            <w:shd w:val="clear" w:color="auto" w:fill="C5E0B3" w:themeFill="accent6" w:themeFillTint="66"/>
            <w:vAlign w:val="center"/>
          </w:tcPr>
          <w:p w14:paraId="4A98F302" w14:textId="09BAA6D3" w:rsidR="001032E9" w:rsidRPr="009F36EE" w:rsidRDefault="001032E9" w:rsidP="003D549A">
            <w:pPr>
              <w:pStyle w:val="NormalWeb"/>
              <w:jc w:val="center"/>
              <w:rPr>
                <w:rFonts w:asciiTheme="majorHAnsi" w:hAnsiTheme="majorHAnsi" w:cstheme="majorHAnsi"/>
                <w:b/>
                <w:bCs/>
                <w:color w:val="000000" w:themeColor="text1"/>
                <w:spacing w:val="0"/>
              </w:rPr>
            </w:pPr>
            <w:r w:rsidRPr="009F36EE">
              <w:rPr>
                <w:rFonts w:asciiTheme="majorHAnsi" w:hAnsiTheme="majorHAnsi" w:cstheme="majorHAnsi"/>
                <w:b/>
                <w:bCs/>
                <w:color w:val="000000" w:themeColor="text1"/>
                <w:spacing w:val="0"/>
              </w:rPr>
              <w:t xml:space="preserve">Mức độ tác động của </w:t>
            </w:r>
            <w:r w:rsidR="0035393C" w:rsidRPr="009F36EE">
              <w:rPr>
                <w:rFonts w:asciiTheme="majorHAnsi" w:hAnsiTheme="majorHAnsi" w:cstheme="majorHAnsi"/>
                <w:b/>
                <w:bCs/>
                <w:color w:val="000000" w:themeColor="text1"/>
                <w:spacing w:val="0"/>
              </w:rPr>
              <w:t xml:space="preserve">các </w:t>
            </w:r>
            <w:r w:rsidR="00C47F54" w:rsidRPr="009F36EE">
              <w:rPr>
                <w:rFonts w:asciiTheme="majorHAnsi" w:hAnsiTheme="majorHAnsi" w:cstheme="majorHAnsi"/>
                <w:b/>
                <w:bCs/>
                <w:color w:val="000000" w:themeColor="text1"/>
                <w:spacing w:val="0"/>
              </w:rPr>
              <w:t>nhân tố ảnh hưởng</w:t>
            </w:r>
            <w:r w:rsidRPr="009F36EE">
              <w:rPr>
                <w:rFonts w:asciiTheme="majorHAnsi" w:hAnsiTheme="majorHAnsi" w:cstheme="majorHAnsi"/>
                <w:b/>
                <w:bCs/>
                <w:color w:val="000000" w:themeColor="text1"/>
                <w:spacing w:val="0"/>
              </w:rPr>
              <w:t xml:space="preserve"> tới </w:t>
            </w:r>
            <w:r w:rsidR="008E752C" w:rsidRPr="009F36EE">
              <w:rPr>
                <w:rFonts w:asciiTheme="majorHAnsi" w:hAnsiTheme="majorHAnsi" w:cstheme="majorHAnsi"/>
                <w:b/>
                <w:bCs/>
                <w:color w:val="000000" w:themeColor="text1"/>
                <w:spacing w:val="0"/>
              </w:rPr>
              <w:t xml:space="preserve">PTXNKBV </w:t>
            </w:r>
            <w:r w:rsidRPr="009F36EE">
              <w:rPr>
                <w:rFonts w:asciiTheme="majorHAnsi" w:hAnsiTheme="majorHAnsi" w:cstheme="majorHAnsi"/>
                <w:b/>
                <w:bCs/>
                <w:color w:val="000000" w:themeColor="text1"/>
                <w:spacing w:val="0"/>
              </w:rPr>
              <w:t>của tỉnh Thanh Hóa</w:t>
            </w:r>
          </w:p>
        </w:tc>
        <w:tc>
          <w:tcPr>
            <w:tcW w:w="1846" w:type="dxa"/>
            <w:gridSpan w:val="2"/>
            <w:shd w:val="clear" w:color="auto" w:fill="C5E0B3" w:themeFill="accent6" w:themeFillTint="66"/>
          </w:tcPr>
          <w:p w14:paraId="68AF6326" w14:textId="2AD5A133" w:rsidR="001032E9" w:rsidRPr="009F36EE" w:rsidRDefault="00D42C11" w:rsidP="003D549A">
            <w:pPr>
              <w:pStyle w:val="NormalWeb"/>
              <w:jc w:val="center"/>
              <w:rPr>
                <w:rFonts w:asciiTheme="majorHAnsi" w:hAnsiTheme="majorHAnsi" w:cstheme="majorHAnsi"/>
                <w:b/>
                <w:bCs/>
                <w:color w:val="000000" w:themeColor="text1"/>
                <w:spacing w:val="0"/>
              </w:rPr>
            </w:pPr>
            <w:r w:rsidRPr="009F36EE">
              <w:rPr>
                <w:rFonts w:asciiTheme="majorHAnsi" w:hAnsiTheme="majorHAnsi" w:cstheme="majorHAnsi"/>
                <w:b/>
                <w:bCs/>
                <w:color w:val="000000" w:themeColor="text1"/>
                <w:spacing w:val="0"/>
              </w:rPr>
              <w:t>n</w:t>
            </w:r>
            <w:r w:rsidR="001032E9" w:rsidRPr="009F36EE">
              <w:rPr>
                <w:rFonts w:asciiTheme="majorHAnsi" w:hAnsiTheme="majorHAnsi" w:cstheme="majorHAnsi"/>
                <w:b/>
                <w:bCs/>
                <w:color w:val="000000" w:themeColor="text1"/>
                <w:spacing w:val="0"/>
              </w:rPr>
              <w:t>1</w:t>
            </w:r>
            <w:r w:rsidR="002F7C64" w:rsidRPr="009F36EE">
              <w:rPr>
                <w:rFonts w:asciiTheme="majorHAnsi" w:hAnsiTheme="majorHAnsi" w:cstheme="majorHAnsi"/>
                <w:b/>
                <w:bCs/>
                <w:color w:val="000000" w:themeColor="text1"/>
                <w:spacing w:val="0"/>
              </w:rPr>
              <w:t xml:space="preserve"> = 191</w:t>
            </w:r>
          </w:p>
        </w:tc>
        <w:tc>
          <w:tcPr>
            <w:tcW w:w="1986" w:type="dxa"/>
            <w:gridSpan w:val="2"/>
            <w:shd w:val="clear" w:color="auto" w:fill="C5E0B3" w:themeFill="accent6" w:themeFillTint="66"/>
          </w:tcPr>
          <w:p w14:paraId="2B7B9753" w14:textId="23E39CD3" w:rsidR="001032E9" w:rsidRPr="009F36EE" w:rsidRDefault="00D42C11" w:rsidP="003D549A">
            <w:pPr>
              <w:pStyle w:val="NormalWeb"/>
              <w:jc w:val="center"/>
              <w:rPr>
                <w:rFonts w:asciiTheme="majorHAnsi" w:hAnsiTheme="majorHAnsi" w:cstheme="majorHAnsi"/>
                <w:b/>
                <w:bCs/>
                <w:color w:val="000000" w:themeColor="text1"/>
                <w:spacing w:val="0"/>
              </w:rPr>
            </w:pPr>
            <w:r w:rsidRPr="009F36EE">
              <w:rPr>
                <w:rFonts w:asciiTheme="majorHAnsi" w:hAnsiTheme="majorHAnsi" w:cstheme="majorHAnsi"/>
                <w:b/>
                <w:bCs/>
                <w:color w:val="000000" w:themeColor="text1"/>
                <w:spacing w:val="0"/>
              </w:rPr>
              <w:t>n</w:t>
            </w:r>
            <w:r w:rsidR="001032E9" w:rsidRPr="009F36EE">
              <w:rPr>
                <w:rFonts w:asciiTheme="majorHAnsi" w:hAnsiTheme="majorHAnsi" w:cstheme="majorHAnsi"/>
                <w:b/>
                <w:bCs/>
                <w:color w:val="000000" w:themeColor="text1"/>
                <w:spacing w:val="0"/>
              </w:rPr>
              <w:t>2</w:t>
            </w:r>
            <w:r w:rsidR="002F7C64" w:rsidRPr="009F36EE">
              <w:rPr>
                <w:rFonts w:asciiTheme="majorHAnsi" w:hAnsiTheme="majorHAnsi" w:cstheme="majorHAnsi"/>
                <w:b/>
                <w:bCs/>
                <w:color w:val="000000" w:themeColor="text1"/>
                <w:spacing w:val="0"/>
              </w:rPr>
              <w:t xml:space="preserve"> = 30</w:t>
            </w:r>
          </w:p>
        </w:tc>
      </w:tr>
      <w:tr w:rsidR="009F36EE" w:rsidRPr="009F36EE" w14:paraId="2777E665" w14:textId="77777777" w:rsidTr="008E752C">
        <w:trPr>
          <w:trHeight w:val="87"/>
          <w:tblHeader/>
        </w:trPr>
        <w:tc>
          <w:tcPr>
            <w:tcW w:w="431" w:type="dxa"/>
            <w:vMerge/>
            <w:shd w:val="clear" w:color="auto" w:fill="C5E0B3" w:themeFill="accent6" w:themeFillTint="66"/>
            <w:tcMar>
              <w:top w:w="0" w:type="dxa"/>
              <w:left w:w="108" w:type="dxa"/>
              <w:bottom w:w="0" w:type="dxa"/>
              <w:right w:w="108" w:type="dxa"/>
            </w:tcMar>
            <w:vAlign w:val="center"/>
          </w:tcPr>
          <w:p w14:paraId="3F471B3F" w14:textId="77777777" w:rsidR="006F3529" w:rsidRPr="009F36EE" w:rsidRDefault="006F3529" w:rsidP="003D549A">
            <w:pPr>
              <w:pStyle w:val="NormalWeb"/>
              <w:rPr>
                <w:rFonts w:asciiTheme="majorHAnsi" w:hAnsiTheme="majorHAnsi" w:cstheme="majorHAnsi"/>
                <w:color w:val="000000" w:themeColor="text1"/>
                <w:spacing w:val="0"/>
              </w:rPr>
            </w:pPr>
          </w:p>
        </w:tc>
        <w:tc>
          <w:tcPr>
            <w:tcW w:w="4819" w:type="dxa"/>
            <w:vMerge/>
            <w:shd w:val="clear" w:color="auto" w:fill="C5E0B3" w:themeFill="accent6" w:themeFillTint="66"/>
            <w:vAlign w:val="center"/>
          </w:tcPr>
          <w:p w14:paraId="25ED28CA" w14:textId="77777777" w:rsidR="006F3529" w:rsidRPr="009F36EE" w:rsidRDefault="006F3529" w:rsidP="003D549A">
            <w:pPr>
              <w:pStyle w:val="NormalWeb"/>
              <w:rPr>
                <w:rFonts w:asciiTheme="majorHAnsi" w:hAnsiTheme="majorHAnsi" w:cstheme="majorHAnsi"/>
                <w:color w:val="000000" w:themeColor="text1"/>
                <w:spacing w:val="0"/>
              </w:rPr>
            </w:pPr>
          </w:p>
        </w:tc>
        <w:tc>
          <w:tcPr>
            <w:tcW w:w="853" w:type="dxa"/>
            <w:shd w:val="clear" w:color="auto" w:fill="C5E0B3" w:themeFill="accent6" w:themeFillTint="66"/>
          </w:tcPr>
          <w:p w14:paraId="2FC2399C" w14:textId="77777777" w:rsidR="000F4299" w:rsidRPr="009F36EE" w:rsidRDefault="006F3529" w:rsidP="003D549A">
            <w:pPr>
              <w:pStyle w:val="NormalWeb"/>
              <w:jc w:val="center"/>
              <w:rPr>
                <w:rFonts w:asciiTheme="majorHAnsi" w:hAnsiTheme="majorHAnsi" w:cstheme="majorHAnsi"/>
                <w:b/>
                <w:bCs/>
                <w:color w:val="000000" w:themeColor="text1"/>
                <w:spacing w:val="0"/>
              </w:rPr>
            </w:pPr>
            <w:r w:rsidRPr="009F36EE">
              <w:rPr>
                <w:rFonts w:asciiTheme="majorHAnsi" w:hAnsiTheme="majorHAnsi" w:cstheme="majorHAnsi"/>
                <w:b/>
                <w:bCs/>
                <w:color w:val="000000" w:themeColor="text1"/>
                <w:spacing w:val="0"/>
              </w:rPr>
              <w:t xml:space="preserve">TB </w:t>
            </w:r>
          </w:p>
          <w:p w14:paraId="16428C40" w14:textId="4333A809" w:rsidR="006F3529" w:rsidRPr="009F36EE" w:rsidRDefault="006F3529" w:rsidP="003D549A">
            <w:pPr>
              <w:pStyle w:val="NormalWeb"/>
              <w:jc w:val="center"/>
              <w:rPr>
                <w:rFonts w:asciiTheme="majorHAnsi" w:hAnsiTheme="majorHAnsi" w:cstheme="majorHAnsi"/>
                <w:b/>
                <w:bCs/>
                <w:color w:val="000000" w:themeColor="text1"/>
                <w:spacing w:val="0"/>
              </w:rPr>
            </w:pPr>
            <w:r w:rsidRPr="009F36EE">
              <w:rPr>
                <w:rFonts w:asciiTheme="majorHAnsi" w:hAnsiTheme="majorHAnsi" w:cstheme="majorHAnsi"/>
                <w:b/>
                <w:bCs/>
                <w:color w:val="000000" w:themeColor="text1"/>
                <w:spacing w:val="0"/>
              </w:rPr>
              <w:t>chung</w:t>
            </w:r>
          </w:p>
        </w:tc>
        <w:tc>
          <w:tcPr>
            <w:tcW w:w="993" w:type="dxa"/>
            <w:shd w:val="clear" w:color="auto" w:fill="C5E0B3" w:themeFill="accent6" w:themeFillTint="66"/>
          </w:tcPr>
          <w:p w14:paraId="120B35F0" w14:textId="77777777" w:rsidR="006F3529" w:rsidRPr="009F36EE" w:rsidRDefault="006F3529" w:rsidP="003D549A">
            <w:pPr>
              <w:pStyle w:val="NormalWeb"/>
              <w:jc w:val="center"/>
              <w:rPr>
                <w:rFonts w:asciiTheme="majorHAnsi" w:hAnsiTheme="majorHAnsi" w:cstheme="majorHAnsi"/>
                <w:b/>
                <w:bCs/>
                <w:color w:val="000000" w:themeColor="text1"/>
                <w:spacing w:val="0"/>
              </w:rPr>
            </w:pPr>
            <w:r w:rsidRPr="009F36EE">
              <w:rPr>
                <w:rFonts w:asciiTheme="majorHAnsi" w:hAnsiTheme="majorHAnsi" w:cstheme="majorHAnsi"/>
                <w:b/>
                <w:bCs/>
                <w:color w:val="000000" w:themeColor="text1"/>
                <w:spacing w:val="0"/>
              </w:rPr>
              <w:t>Độ lệch chuẩn</w:t>
            </w:r>
          </w:p>
        </w:tc>
        <w:tc>
          <w:tcPr>
            <w:tcW w:w="993" w:type="dxa"/>
            <w:shd w:val="clear" w:color="auto" w:fill="C5E0B3" w:themeFill="accent6" w:themeFillTint="66"/>
          </w:tcPr>
          <w:p w14:paraId="435C5C0C" w14:textId="77777777" w:rsidR="000F4299" w:rsidRPr="009F36EE" w:rsidRDefault="006F3529" w:rsidP="003D549A">
            <w:pPr>
              <w:pStyle w:val="NormalWeb"/>
              <w:jc w:val="center"/>
              <w:rPr>
                <w:rFonts w:asciiTheme="majorHAnsi" w:hAnsiTheme="majorHAnsi" w:cstheme="majorHAnsi"/>
                <w:b/>
                <w:bCs/>
                <w:color w:val="000000" w:themeColor="text1"/>
                <w:spacing w:val="0"/>
              </w:rPr>
            </w:pPr>
            <w:r w:rsidRPr="009F36EE">
              <w:rPr>
                <w:rFonts w:asciiTheme="majorHAnsi" w:hAnsiTheme="majorHAnsi" w:cstheme="majorHAnsi"/>
                <w:b/>
                <w:bCs/>
                <w:color w:val="000000" w:themeColor="text1"/>
                <w:spacing w:val="0"/>
              </w:rPr>
              <w:t xml:space="preserve">TB </w:t>
            </w:r>
          </w:p>
          <w:p w14:paraId="532104FD" w14:textId="4928F56E" w:rsidR="006F3529" w:rsidRPr="009F36EE" w:rsidRDefault="006F3529" w:rsidP="003D549A">
            <w:pPr>
              <w:pStyle w:val="NormalWeb"/>
              <w:jc w:val="center"/>
              <w:rPr>
                <w:rFonts w:asciiTheme="majorHAnsi" w:hAnsiTheme="majorHAnsi" w:cstheme="majorHAnsi"/>
                <w:b/>
                <w:bCs/>
                <w:color w:val="000000" w:themeColor="text1"/>
                <w:spacing w:val="0"/>
              </w:rPr>
            </w:pPr>
            <w:r w:rsidRPr="009F36EE">
              <w:rPr>
                <w:rFonts w:asciiTheme="majorHAnsi" w:hAnsiTheme="majorHAnsi" w:cstheme="majorHAnsi"/>
                <w:b/>
                <w:bCs/>
                <w:color w:val="000000" w:themeColor="text1"/>
                <w:spacing w:val="0"/>
              </w:rPr>
              <w:t>chung</w:t>
            </w:r>
          </w:p>
        </w:tc>
        <w:tc>
          <w:tcPr>
            <w:tcW w:w="993" w:type="dxa"/>
            <w:shd w:val="clear" w:color="auto" w:fill="C5E0B3" w:themeFill="accent6" w:themeFillTint="66"/>
          </w:tcPr>
          <w:p w14:paraId="34C93EB8" w14:textId="77777777" w:rsidR="006F3529" w:rsidRPr="009F36EE" w:rsidRDefault="006F3529" w:rsidP="003D549A">
            <w:pPr>
              <w:pStyle w:val="NormalWeb"/>
              <w:jc w:val="center"/>
              <w:rPr>
                <w:rFonts w:asciiTheme="majorHAnsi" w:hAnsiTheme="majorHAnsi" w:cstheme="majorHAnsi"/>
                <w:b/>
                <w:bCs/>
                <w:color w:val="000000" w:themeColor="text1"/>
                <w:spacing w:val="0"/>
              </w:rPr>
            </w:pPr>
            <w:r w:rsidRPr="009F36EE">
              <w:rPr>
                <w:rFonts w:asciiTheme="majorHAnsi" w:hAnsiTheme="majorHAnsi" w:cstheme="majorHAnsi"/>
                <w:b/>
                <w:bCs/>
                <w:color w:val="000000" w:themeColor="text1"/>
                <w:spacing w:val="0"/>
              </w:rPr>
              <w:t>Độ lệch chuẩn</w:t>
            </w:r>
          </w:p>
        </w:tc>
      </w:tr>
      <w:tr w:rsidR="009F36EE" w:rsidRPr="009F36EE" w14:paraId="51699935" w14:textId="77777777" w:rsidTr="008E752C">
        <w:trPr>
          <w:trHeight w:val="87"/>
        </w:trPr>
        <w:tc>
          <w:tcPr>
            <w:tcW w:w="431" w:type="dxa"/>
            <w:shd w:val="clear" w:color="auto" w:fill="auto"/>
            <w:tcMar>
              <w:top w:w="0" w:type="dxa"/>
              <w:left w:w="108" w:type="dxa"/>
              <w:bottom w:w="0" w:type="dxa"/>
              <w:right w:w="108" w:type="dxa"/>
            </w:tcMar>
            <w:vAlign w:val="center"/>
          </w:tcPr>
          <w:p w14:paraId="3DCE8A75" w14:textId="77777777" w:rsidR="006D2033" w:rsidRPr="009F36EE" w:rsidRDefault="006D2033" w:rsidP="003D549A">
            <w:pPr>
              <w:pStyle w:val="NormalWeb"/>
              <w:numPr>
                <w:ilvl w:val="0"/>
                <w:numId w:val="59"/>
              </w:numPr>
              <w:rPr>
                <w:rFonts w:asciiTheme="majorHAnsi" w:hAnsiTheme="majorHAnsi" w:cstheme="majorHAnsi"/>
                <w:color w:val="000000" w:themeColor="text1"/>
                <w:spacing w:val="0"/>
                <w:lang w:val="vi-VN"/>
              </w:rPr>
            </w:pPr>
          </w:p>
        </w:tc>
        <w:tc>
          <w:tcPr>
            <w:tcW w:w="4819" w:type="dxa"/>
            <w:shd w:val="clear" w:color="auto" w:fill="auto"/>
            <w:tcMar>
              <w:top w:w="0" w:type="dxa"/>
              <w:left w:w="108" w:type="dxa"/>
              <w:bottom w:w="0" w:type="dxa"/>
              <w:right w:w="108" w:type="dxa"/>
            </w:tcMar>
            <w:vAlign w:val="center"/>
          </w:tcPr>
          <w:p w14:paraId="37A27535" w14:textId="77777777" w:rsidR="006D2033" w:rsidRPr="009F36EE" w:rsidRDefault="006D2033" w:rsidP="003D549A">
            <w:pPr>
              <w:pStyle w:val="NormalWeb"/>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Hội nhập quốc tế </w:t>
            </w:r>
          </w:p>
        </w:tc>
        <w:tc>
          <w:tcPr>
            <w:tcW w:w="853" w:type="dxa"/>
            <w:shd w:val="clear" w:color="auto" w:fill="C5E0B3" w:themeFill="accent6" w:themeFillTint="66"/>
            <w:vAlign w:val="center"/>
          </w:tcPr>
          <w:p w14:paraId="6E774FC3" w14:textId="7E4123F3" w:rsidR="006D2033" w:rsidRPr="009F36EE" w:rsidRDefault="007F56BC" w:rsidP="003D549A">
            <w:pPr>
              <w:pStyle w:val="NormalWeb"/>
              <w:jc w:val="center"/>
              <w:rPr>
                <w:rFonts w:asciiTheme="majorHAnsi" w:hAnsiTheme="majorHAnsi" w:cstheme="majorHAnsi"/>
                <w:bCs/>
                <w:color w:val="000000" w:themeColor="text1"/>
                <w:spacing w:val="0"/>
              </w:rPr>
            </w:pPr>
            <w:r w:rsidRPr="009F36EE">
              <w:rPr>
                <w:rFonts w:asciiTheme="majorHAnsi" w:hAnsiTheme="majorHAnsi" w:cstheme="majorHAnsi"/>
                <w:color w:val="000000" w:themeColor="text1"/>
                <w:spacing w:val="0"/>
              </w:rPr>
              <w:t>2.71</w:t>
            </w:r>
          </w:p>
        </w:tc>
        <w:tc>
          <w:tcPr>
            <w:tcW w:w="993" w:type="dxa"/>
            <w:shd w:val="clear" w:color="auto" w:fill="auto"/>
            <w:vAlign w:val="center"/>
          </w:tcPr>
          <w:p w14:paraId="723BE00D" w14:textId="0A6EB4C8" w:rsidR="006D2033" w:rsidRPr="009F36EE" w:rsidRDefault="007F56BC" w:rsidP="003D549A">
            <w:pPr>
              <w:pStyle w:val="NormalWeb"/>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1.22</w:t>
            </w:r>
          </w:p>
        </w:tc>
        <w:tc>
          <w:tcPr>
            <w:tcW w:w="993" w:type="dxa"/>
            <w:shd w:val="clear" w:color="auto" w:fill="C5E0B3" w:themeFill="accent6" w:themeFillTint="66"/>
            <w:vAlign w:val="center"/>
          </w:tcPr>
          <w:p w14:paraId="7E0F486E" w14:textId="2DAFD76D" w:rsidR="006D2033" w:rsidRPr="009F36EE" w:rsidRDefault="007F56BC" w:rsidP="003D549A">
            <w:pPr>
              <w:pStyle w:val="NormalWeb"/>
              <w:jc w:val="center"/>
              <w:rPr>
                <w:rFonts w:asciiTheme="majorHAnsi" w:hAnsiTheme="majorHAnsi" w:cstheme="majorHAnsi"/>
                <w:bCs/>
                <w:color w:val="000000" w:themeColor="text1"/>
                <w:spacing w:val="0"/>
              </w:rPr>
            </w:pPr>
            <w:r w:rsidRPr="009F36EE">
              <w:rPr>
                <w:rFonts w:asciiTheme="majorHAnsi" w:hAnsiTheme="majorHAnsi" w:cstheme="majorHAnsi"/>
                <w:color w:val="000000" w:themeColor="text1"/>
                <w:spacing w:val="0"/>
              </w:rPr>
              <w:t>2.65</w:t>
            </w:r>
          </w:p>
        </w:tc>
        <w:tc>
          <w:tcPr>
            <w:tcW w:w="993" w:type="dxa"/>
            <w:shd w:val="clear" w:color="auto" w:fill="auto"/>
            <w:vAlign w:val="center"/>
          </w:tcPr>
          <w:p w14:paraId="2B5AB1F4" w14:textId="634A0582" w:rsidR="006D2033" w:rsidRPr="009F36EE" w:rsidRDefault="007F56BC" w:rsidP="003D549A">
            <w:pPr>
              <w:pStyle w:val="NormalWeb"/>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1.21</w:t>
            </w:r>
          </w:p>
        </w:tc>
      </w:tr>
      <w:tr w:rsidR="009F36EE" w:rsidRPr="009F36EE" w14:paraId="22FE4A90" w14:textId="77777777" w:rsidTr="008E752C">
        <w:trPr>
          <w:trHeight w:val="87"/>
        </w:trPr>
        <w:tc>
          <w:tcPr>
            <w:tcW w:w="431" w:type="dxa"/>
            <w:shd w:val="clear" w:color="auto" w:fill="auto"/>
            <w:tcMar>
              <w:top w:w="0" w:type="dxa"/>
              <w:left w:w="108" w:type="dxa"/>
              <w:bottom w:w="0" w:type="dxa"/>
              <w:right w:w="108" w:type="dxa"/>
            </w:tcMar>
            <w:vAlign w:val="center"/>
          </w:tcPr>
          <w:p w14:paraId="5B276F9A" w14:textId="77777777" w:rsidR="006D2033" w:rsidRPr="009F36EE" w:rsidRDefault="006D2033" w:rsidP="003D549A">
            <w:pPr>
              <w:pStyle w:val="NormalWeb"/>
              <w:numPr>
                <w:ilvl w:val="0"/>
                <w:numId w:val="59"/>
              </w:numPr>
              <w:rPr>
                <w:rFonts w:asciiTheme="majorHAnsi" w:hAnsiTheme="majorHAnsi" w:cstheme="majorHAnsi"/>
                <w:color w:val="000000" w:themeColor="text1"/>
                <w:spacing w:val="0"/>
                <w:lang w:val="vi-VN"/>
              </w:rPr>
            </w:pPr>
          </w:p>
        </w:tc>
        <w:tc>
          <w:tcPr>
            <w:tcW w:w="4819" w:type="dxa"/>
            <w:shd w:val="clear" w:color="auto" w:fill="auto"/>
            <w:tcMar>
              <w:top w:w="0" w:type="dxa"/>
              <w:left w:w="108" w:type="dxa"/>
              <w:bottom w:w="0" w:type="dxa"/>
              <w:right w:w="108" w:type="dxa"/>
            </w:tcMar>
          </w:tcPr>
          <w:p w14:paraId="12F14FA0" w14:textId="15BBE26A" w:rsidR="006D2033" w:rsidRPr="009F36EE" w:rsidRDefault="00B9451C" w:rsidP="003D549A">
            <w:pPr>
              <w:pStyle w:val="NormalWeb"/>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rPr>
              <w:t xml:space="preserve">Hệ thống cơ chế, chính sách về </w:t>
            </w:r>
            <w:r w:rsidRPr="009F36EE">
              <w:rPr>
                <w:rFonts w:asciiTheme="majorHAnsi" w:hAnsiTheme="majorHAnsi" w:cstheme="majorHAnsi"/>
                <w:color w:val="000000" w:themeColor="text1"/>
                <w:spacing w:val="0"/>
                <w:lang w:val="vi-VN"/>
              </w:rPr>
              <w:t xml:space="preserve">XNK của </w:t>
            </w:r>
            <w:r w:rsidRPr="009F36EE">
              <w:rPr>
                <w:rFonts w:asciiTheme="majorHAnsi" w:hAnsiTheme="majorHAnsi" w:cstheme="majorHAnsi"/>
                <w:color w:val="000000" w:themeColor="text1"/>
                <w:spacing w:val="0"/>
              </w:rPr>
              <w:t xml:space="preserve">TW </w:t>
            </w:r>
            <w:r w:rsidRPr="009F36EE">
              <w:rPr>
                <w:rFonts w:asciiTheme="majorHAnsi" w:hAnsiTheme="majorHAnsi" w:cstheme="majorHAnsi"/>
                <w:color w:val="000000" w:themeColor="text1"/>
                <w:spacing w:val="0"/>
                <w:lang w:val="vi-VN"/>
              </w:rPr>
              <w:t>và địa phương;</w:t>
            </w:r>
          </w:p>
        </w:tc>
        <w:tc>
          <w:tcPr>
            <w:tcW w:w="853" w:type="dxa"/>
            <w:shd w:val="clear" w:color="auto" w:fill="FFE599" w:themeFill="accent4" w:themeFillTint="66"/>
            <w:vAlign w:val="center"/>
          </w:tcPr>
          <w:p w14:paraId="4E885716" w14:textId="77777777" w:rsidR="006D2033" w:rsidRPr="009F36EE" w:rsidRDefault="006D2033" w:rsidP="003D549A">
            <w:pPr>
              <w:pStyle w:val="NormalWeb"/>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3.28</w:t>
            </w:r>
          </w:p>
        </w:tc>
        <w:tc>
          <w:tcPr>
            <w:tcW w:w="993" w:type="dxa"/>
            <w:shd w:val="clear" w:color="auto" w:fill="auto"/>
            <w:vAlign w:val="center"/>
          </w:tcPr>
          <w:p w14:paraId="5F81B60A" w14:textId="77777777" w:rsidR="006D2033" w:rsidRPr="009F36EE" w:rsidRDefault="006D2033" w:rsidP="003D549A">
            <w:pPr>
              <w:pStyle w:val="NormalWeb"/>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1.07</w:t>
            </w:r>
          </w:p>
        </w:tc>
        <w:tc>
          <w:tcPr>
            <w:tcW w:w="993" w:type="dxa"/>
            <w:shd w:val="clear" w:color="auto" w:fill="FFE599" w:themeFill="accent4" w:themeFillTint="66"/>
            <w:vAlign w:val="center"/>
          </w:tcPr>
          <w:p w14:paraId="0E318FAD" w14:textId="77777777" w:rsidR="006D2033" w:rsidRPr="009F36EE" w:rsidRDefault="006D2033" w:rsidP="003D549A">
            <w:pPr>
              <w:pStyle w:val="NormalWeb"/>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3.48</w:t>
            </w:r>
          </w:p>
        </w:tc>
        <w:tc>
          <w:tcPr>
            <w:tcW w:w="993" w:type="dxa"/>
            <w:shd w:val="clear" w:color="auto" w:fill="auto"/>
            <w:vAlign w:val="center"/>
          </w:tcPr>
          <w:p w14:paraId="1E61A4DC" w14:textId="77777777" w:rsidR="006D2033" w:rsidRPr="009F36EE" w:rsidRDefault="006D2033" w:rsidP="003D549A">
            <w:pPr>
              <w:pStyle w:val="NormalWeb"/>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0.98</w:t>
            </w:r>
          </w:p>
        </w:tc>
      </w:tr>
      <w:tr w:rsidR="009F36EE" w:rsidRPr="009F36EE" w14:paraId="6AC7D084" w14:textId="77777777" w:rsidTr="008E752C">
        <w:trPr>
          <w:trHeight w:val="87"/>
        </w:trPr>
        <w:tc>
          <w:tcPr>
            <w:tcW w:w="431" w:type="dxa"/>
            <w:shd w:val="clear" w:color="auto" w:fill="auto"/>
            <w:tcMar>
              <w:top w:w="0" w:type="dxa"/>
              <w:left w:w="108" w:type="dxa"/>
              <w:bottom w:w="0" w:type="dxa"/>
              <w:right w:w="108" w:type="dxa"/>
            </w:tcMar>
            <w:vAlign w:val="center"/>
          </w:tcPr>
          <w:p w14:paraId="107F4A76" w14:textId="77777777" w:rsidR="006D2033" w:rsidRPr="009F36EE" w:rsidRDefault="006D2033" w:rsidP="003D549A">
            <w:pPr>
              <w:pStyle w:val="NormalWeb"/>
              <w:numPr>
                <w:ilvl w:val="0"/>
                <w:numId w:val="59"/>
              </w:numPr>
              <w:rPr>
                <w:rFonts w:asciiTheme="majorHAnsi" w:hAnsiTheme="majorHAnsi" w:cstheme="majorHAnsi"/>
                <w:color w:val="000000" w:themeColor="text1"/>
                <w:spacing w:val="0"/>
                <w:lang w:val="vi-VN"/>
              </w:rPr>
            </w:pPr>
          </w:p>
        </w:tc>
        <w:tc>
          <w:tcPr>
            <w:tcW w:w="4819" w:type="dxa"/>
            <w:shd w:val="clear" w:color="auto" w:fill="auto"/>
            <w:tcMar>
              <w:top w:w="0" w:type="dxa"/>
              <w:left w:w="108" w:type="dxa"/>
              <w:bottom w:w="0" w:type="dxa"/>
              <w:right w:w="108" w:type="dxa"/>
            </w:tcMar>
          </w:tcPr>
          <w:p w14:paraId="7E5843AA" w14:textId="77777777" w:rsidR="006D2033" w:rsidRPr="009F36EE" w:rsidRDefault="006D2033" w:rsidP="003D549A">
            <w:pPr>
              <w:pStyle w:val="NormalWeb"/>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Điều kiện tự nhiên của tỉnh Thanh Hóa</w:t>
            </w:r>
          </w:p>
        </w:tc>
        <w:tc>
          <w:tcPr>
            <w:tcW w:w="853" w:type="dxa"/>
            <w:shd w:val="clear" w:color="auto" w:fill="F7CAAC" w:themeFill="accent2" w:themeFillTint="66"/>
            <w:vAlign w:val="center"/>
          </w:tcPr>
          <w:p w14:paraId="1B28D6CF" w14:textId="77777777" w:rsidR="006D2033" w:rsidRPr="009F36EE" w:rsidRDefault="006D2033" w:rsidP="003D549A">
            <w:pPr>
              <w:pStyle w:val="NormalWeb"/>
              <w:jc w:val="center"/>
              <w:rPr>
                <w:rFonts w:asciiTheme="majorHAnsi" w:hAnsiTheme="majorHAnsi" w:cstheme="majorHAnsi"/>
                <w:bCs/>
                <w:color w:val="000000" w:themeColor="text1"/>
                <w:spacing w:val="0"/>
              </w:rPr>
            </w:pPr>
            <w:r w:rsidRPr="009F36EE">
              <w:rPr>
                <w:rFonts w:asciiTheme="majorHAnsi" w:hAnsiTheme="majorHAnsi" w:cstheme="majorHAnsi"/>
                <w:color w:val="000000" w:themeColor="text1"/>
                <w:spacing w:val="0"/>
              </w:rPr>
              <w:t>3.55</w:t>
            </w:r>
          </w:p>
        </w:tc>
        <w:tc>
          <w:tcPr>
            <w:tcW w:w="993" w:type="dxa"/>
            <w:shd w:val="clear" w:color="auto" w:fill="auto"/>
            <w:vAlign w:val="center"/>
          </w:tcPr>
          <w:p w14:paraId="08C57508" w14:textId="77777777" w:rsidR="006D2033" w:rsidRPr="009F36EE" w:rsidRDefault="006D2033" w:rsidP="003D549A">
            <w:pPr>
              <w:pStyle w:val="NormalWeb"/>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1.05</w:t>
            </w:r>
          </w:p>
        </w:tc>
        <w:tc>
          <w:tcPr>
            <w:tcW w:w="993" w:type="dxa"/>
            <w:shd w:val="clear" w:color="auto" w:fill="F7CAAC" w:themeFill="accent2" w:themeFillTint="66"/>
            <w:vAlign w:val="center"/>
          </w:tcPr>
          <w:p w14:paraId="1A275F5E" w14:textId="77777777" w:rsidR="006D2033" w:rsidRPr="009F36EE" w:rsidRDefault="006D2033" w:rsidP="003D549A">
            <w:pPr>
              <w:pStyle w:val="NormalWeb"/>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3.66</w:t>
            </w:r>
          </w:p>
        </w:tc>
        <w:tc>
          <w:tcPr>
            <w:tcW w:w="993" w:type="dxa"/>
            <w:shd w:val="clear" w:color="auto" w:fill="auto"/>
            <w:vAlign w:val="center"/>
          </w:tcPr>
          <w:p w14:paraId="73825A1C" w14:textId="77777777" w:rsidR="006D2033" w:rsidRPr="009F36EE" w:rsidRDefault="006D2033" w:rsidP="003D549A">
            <w:pPr>
              <w:pStyle w:val="NormalWeb"/>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1.07</w:t>
            </w:r>
          </w:p>
        </w:tc>
      </w:tr>
      <w:tr w:rsidR="009F36EE" w:rsidRPr="009F36EE" w14:paraId="67254BDF" w14:textId="77777777" w:rsidTr="008E752C">
        <w:trPr>
          <w:trHeight w:val="87"/>
        </w:trPr>
        <w:tc>
          <w:tcPr>
            <w:tcW w:w="431" w:type="dxa"/>
            <w:shd w:val="clear" w:color="auto" w:fill="auto"/>
            <w:tcMar>
              <w:top w:w="0" w:type="dxa"/>
              <w:left w:w="108" w:type="dxa"/>
              <w:bottom w:w="0" w:type="dxa"/>
              <w:right w:w="108" w:type="dxa"/>
            </w:tcMar>
            <w:vAlign w:val="center"/>
          </w:tcPr>
          <w:p w14:paraId="0E974AF9" w14:textId="77777777" w:rsidR="006D2033" w:rsidRPr="009F36EE" w:rsidRDefault="006D2033" w:rsidP="003D549A">
            <w:pPr>
              <w:pStyle w:val="NormalWeb"/>
              <w:numPr>
                <w:ilvl w:val="0"/>
                <w:numId w:val="59"/>
              </w:numPr>
              <w:rPr>
                <w:rFonts w:asciiTheme="majorHAnsi" w:hAnsiTheme="majorHAnsi" w:cstheme="majorHAnsi"/>
                <w:color w:val="000000" w:themeColor="text1"/>
                <w:spacing w:val="0"/>
                <w:lang w:val="vi-VN"/>
              </w:rPr>
            </w:pPr>
          </w:p>
        </w:tc>
        <w:tc>
          <w:tcPr>
            <w:tcW w:w="4819" w:type="dxa"/>
            <w:shd w:val="clear" w:color="auto" w:fill="auto"/>
            <w:tcMar>
              <w:top w:w="0" w:type="dxa"/>
              <w:left w:w="108" w:type="dxa"/>
              <w:bottom w:w="0" w:type="dxa"/>
              <w:right w:w="108" w:type="dxa"/>
            </w:tcMar>
          </w:tcPr>
          <w:p w14:paraId="5D23DF0A" w14:textId="77777777" w:rsidR="006D2033" w:rsidRPr="009F36EE" w:rsidRDefault="006D2033" w:rsidP="003D549A">
            <w:pPr>
              <w:pStyle w:val="NormalWeb"/>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Nguồn nhân lực XNK của tỉnh Thanh Hóa</w:t>
            </w:r>
          </w:p>
        </w:tc>
        <w:tc>
          <w:tcPr>
            <w:tcW w:w="853" w:type="dxa"/>
            <w:shd w:val="clear" w:color="auto" w:fill="FFE599" w:themeFill="accent4" w:themeFillTint="66"/>
            <w:vAlign w:val="center"/>
          </w:tcPr>
          <w:p w14:paraId="44305F65" w14:textId="77777777" w:rsidR="006D2033" w:rsidRPr="009F36EE" w:rsidRDefault="006D2033" w:rsidP="003D549A">
            <w:pPr>
              <w:pStyle w:val="NormalWeb"/>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3.06</w:t>
            </w:r>
          </w:p>
        </w:tc>
        <w:tc>
          <w:tcPr>
            <w:tcW w:w="993" w:type="dxa"/>
            <w:shd w:val="clear" w:color="auto" w:fill="auto"/>
            <w:vAlign w:val="center"/>
          </w:tcPr>
          <w:p w14:paraId="0EC87A97" w14:textId="77777777" w:rsidR="006D2033" w:rsidRPr="009F36EE" w:rsidRDefault="006D2033" w:rsidP="003D549A">
            <w:pPr>
              <w:pStyle w:val="NormalWeb"/>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1.10</w:t>
            </w:r>
          </w:p>
        </w:tc>
        <w:tc>
          <w:tcPr>
            <w:tcW w:w="993" w:type="dxa"/>
            <w:shd w:val="clear" w:color="auto" w:fill="FFE599" w:themeFill="accent4" w:themeFillTint="66"/>
            <w:vAlign w:val="center"/>
          </w:tcPr>
          <w:p w14:paraId="3C139E9D" w14:textId="77777777" w:rsidR="006D2033" w:rsidRPr="009F36EE" w:rsidRDefault="006D2033" w:rsidP="003D549A">
            <w:pPr>
              <w:pStyle w:val="NormalWeb"/>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3.18</w:t>
            </w:r>
          </w:p>
        </w:tc>
        <w:tc>
          <w:tcPr>
            <w:tcW w:w="993" w:type="dxa"/>
            <w:shd w:val="clear" w:color="auto" w:fill="auto"/>
            <w:vAlign w:val="center"/>
          </w:tcPr>
          <w:p w14:paraId="57B8C9DF" w14:textId="77777777" w:rsidR="006D2033" w:rsidRPr="009F36EE" w:rsidRDefault="006D2033" w:rsidP="003D549A">
            <w:pPr>
              <w:pStyle w:val="NormalWeb"/>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1.05</w:t>
            </w:r>
          </w:p>
        </w:tc>
      </w:tr>
      <w:tr w:rsidR="009F36EE" w:rsidRPr="009F36EE" w14:paraId="6FFD9324" w14:textId="77777777" w:rsidTr="008E752C">
        <w:trPr>
          <w:trHeight w:val="87"/>
        </w:trPr>
        <w:tc>
          <w:tcPr>
            <w:tcW w:w="431" w:type="dxa"/>
            <w:shd w:val="clear" w:color="auto" w:fill="auto"/>
            <w:tcMar>
              <w:top w:w="0" w:type="dxa"/>
              <w:left w:w="108" w:type="dxa"/>
              <w:bottom w:w="0" w:type="dxa"/>
              <w:right w:w="108" w:type="dxa"/>
            </w:tcMar>
            <w:vAlign w:val="center"/>
          </w:tcPr>
          <w:p w14:paraId="1CDC9E61" w14:textId="77777777" w:rsidR="006D2033" w:rsidRPr="009F36EE" w:rsidRDefault="006D2033" w:rsidP="003D549A">
            <w:pPr>
              <w:pStyle w:val="NormalWeb"/>
              <w:numPr>
                <w:ilvl w:val="0"/>
                <w:numId w:val="59"/>
              </w:numPr>
              <w:rPr>
                <w:rFonts w:asciiTheme="majorHAnsi" w:hAnsiTheme="majorHAnsi" w:cstheme="majorHAnsi"/>
                <w:color w:val="000000" w:themeColor="text1"/>
                <w:spacing w:val="0"/>
                <w:lang w:val="vi-VN"/>
              </w:rPr>
            </w:pPr>
          </w:p>
        </w:tc>
        <w:tc>
          <w:tcPr>
            <w:tcW w:w="4819" w:type="dxa"/>
            <w:shd w:val="clear" w:color="auto" w:fill="auto"/>
            <w:tcMar>
              <w:top w:w="0" w:type="dxa"/>
              <w:left w:w="108" w:type="dxa"/>
              <w:bottom w:w="0" w:type="dxa"/>
              <w:right w:w="108" w:type="dxa"/>
            </w:tcMar>
          </w:tcPr>
          <w:p w14:paraId="56B4A616" w14:textId="77777777" w:rsidR="006D2033" w:rsidRPr="009F36EE" w:rsidRDefault="006D2033" w:rsidP="003D549A">
            <w:pPr>
              <w:pStyle w:val="NormalWeb"/>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Cơ sở hạ tầng XNK của tỉnh Thanh Hóa</w:t>
            </w:r>
          </w:p>
        </w:tc>
        <w:tc>
          <w:tcPr>
            <w:tcW w:w="853" w:type="dxa"/>
            <w:shd w:val="clear" w:color="auto" w:fill="F7CAAC" w:themeFill="accent2" w:themeFillTint="66"/>
            <w:vAlign w:val="center"/>
          </w:tcPr>
          <w:p w14:paraId="6B547255" w14:textId="5E27D17F" w:rsidR="006D2033" w:rsidRPr="009F36EE" w:rsidRDefault="007F56BC" w:rsidP="003D549A">
            <w:pPr>
              <w:pStyle w:val="NormalWeb"/>
              <w:jc w:val="center"/>
              <w:rPr>
                <w:rFonts w:asciiTheme="majorHAnsi" w:hAnsiTheme="majorHAnsi" w:cstheme="majorHAnsi"/>
                <w:color w:val="000000" w:themeColor="text1"/>
                <w:spacing w:val="0"/>
              </w:rPr>
            </w:pPr>
            <w:r w:rsidRPr="009F36EE">
              <w:rPr>
                <w:rFonts w:asciiTheme="majorHAnsi" w:hAnsiTheme="majorHAnsi" w:cstheme="majorHAnsi"/>
                <w:bCs/>
                <w:color w:val="000000" w:themeColor="text1"/>
                <w:spacing w:val="0"/>
              </w:rPr>
              <w:t>3.85</w:t>
            </w:r>
          </w:p>
        </w:tc>
        <w:tc>
          <w:tcPr>
            <w:tcW w:w="993" w:type="dxa"/>
            <w:shd w:val="clear" w:color="auto" w:fill="auto"/>
            <w:vAlign w:val="center"/>
          </w:tcPr>
          <w:p w14:paraId="21B306A4" w14:textId="1F7D0F25" w:rsidR="006D2033" w:rsidRPr="009F36EE" w:rsidRDefault="007F56BC" w:rsidP="003D549A">
            <w:pPr>
              <w:pStyle w:val="NormalWeb"/>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0.86</w:t>
            </w:r>
          </w:p>
        </w:tc>
        <w:tc>
          <w:tcPr>
            <w:tcW w:w="993" w:type="dxa"/>
            <w:shd w:val="clear" w:color="auto" w:fill="F7CAAC" w:themeFill="accent2" w:themeFillTint="66"/>
            <w:vAlign w:val="center"/>
          </w:tcPr>
          <w:p w14:paraId="6C127A72" w14:textId="6FBD28FC" w:rsidR="006D2033" w:rsidRPr="009F36EE" w:rsidRDefault="007F56BC" w:rsidP="003D549A">
            <w:pPr>
              <w:pStyle w:val="NormalWeb"/>
              <w:jc w:val="center"/>
              <w:rPr>
                <w:rFonts w:asciiTheme="majorHAnsi" w:hAnsiTheme="majorHAnsi" w:cstheme="majorHAnsi"/>
                <w:color w:val="000000" w:themeColor="text1"/>
                <w:spacing w:val="0"/>
              </w:rPr>
            </w:pPr>
            <w:r w:rsidRPr="009F36EE">
              <w:rPr>
                <w:rFonts w:asciiTheme="majorHAnsi" w:hAnsiTheme="majorHAnsi" w:cstheme="majorHAnsi"/>
                <w:bCs/>
                <w:color w:val="000000" w:themeColor="text1"/>
                <w:spacing w:val="0"/>
              </w:rPr>
              <w:t>3.87</w:t>
            </w:r>
          </w:p>
        </w:tc>
        <w:tc>
          <w:tcPr>
            <w:tcW w:w="993" w:type="dxa"/>
            <w:shd w:val="clear" w:color="auto" w:fill="auto"/>
            <w:vAlign w:val="center"/>
          </w:tcPr>
          <w:p w14:paraId="1BF06273" w14:textId="4A033DCE" w:rsidR="006D2033" w:rsidRPr="009F36EE" w:rsidRDefault="007F56BC" w:rsidP="003D549A">
            <w:pPr>
              <w:pStyle w:val="NormalWeb"/>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0.81</w:t>
            </w:r>
          </w:p>
        </w:tc>
      </w:tr>
      <w:tr w:rsidR="009F36EE" w:rsidRPr="009F36EE" w14:paraId="0DACBFDE" w14:textId="77777777" w:rsidTr="008E752C">
        <w:trPr>
          <w:trHeight w:val="87"/>
        </w:trPr>
        <w:tc>
          <w:tcPr>
            <w:tcW w:w="431" w:type="dxa"/>
            <w:shd w:val="clear" w:color="auto" w:fill="auto"/>
            <w:tcMar>
              <w:top w:w="0" w:type="dxa"/>
              <w:left w:w="108" w:type="dxa"/>
              <w:bottom w:w="0" w:type="dxa"/>
              <w:right w:w="108" w:type="dxa"/>
            </w:tcMar>
            <w:vAlign w:val="center"/>
          </w:tcPr>
          <w:p w14:paraId="6E02C336" w14:textId="77777777" w:rsidR="006D2033" w:rsidRPr="009F36EE" w:rsidRDefault="006D2033" w:rsidP="003D549A">
            <w:pPr>
              <w:pStyle w:val="NormalWeb"/>
              <w:numPr>
                <w:ilvl w:val="0"/>
                <w:numId w:val="59"/>
              </w:numPr>
              <w:rPr>
                <w:rFonts w:asciiTheme="majorHAnsi" w:hAnsiTheme="majorHAnsi" w:cstheme="majorHAnsi"/>
                <w:color w:val="000000" w:themeColor="text1"/>
                <w:spacing w:val="0"/>
                <w:lang w:val="vi-VN"/>
              </w:rPr>
            </w:pPr>
          </w:p>
        </w:tc>
        <w:tc>
          <w:tcPr>
            <w:tcW w:w="4819" w:type="dxa"/>
            <w:shd w:val="clear" w:color="auto" w:fill="auto"/>
            <w:tcMar>
              <w:top w:w="0" w:type="dxa"/>
              <w:left w:w="108" w:type="dxa"/>
              <w:bottom w:w="0" w:type="dxa"/>
              <w:right w:w="108" w:type="dxa"/>
            </w:tcMar>
          </w:tcPr>
          <w:p w14:paraId="7B07E7A0" w14:textId="583FFE57" w:rsidR="006D2033" w:rsidRPr="009F36EE" w:rsidRDefault="00853127" w:rsidP="003D549A">
            <w:pPr>
              <w:pStyle w:val="NormalWeb"/>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KHCN</w:t>
            </w:r>
            <w:r w:rsidR="006D2033" w:rsidRPr="009F36EE">
              <w:rPr>
                <w:rFonts w:asciiTheme="majorHAnsi" w:hAnsiTheme="majorHAnsi" w:cstheme="majorHAnsi"/>
                <w:color w:val="000000" w:themeColor="text1"/>
                <w:spacing w:val="0"/>
                <w:lang w:val="vi-VN"/>
              </w:rPr>
              <w:t xml:space="preserve"> trong XNK của tỉnh Thanh Hóa</w:t>
            </w:r>
          </w:p>
        </w:tc>
        <w:tc>
          <w:tcPr>
            <w:tcW w:w="853" w:type="dxa"/>
            <w:shd w:val="clear" w:color="auto" w:fill="FFE599" w:themeFill="accent4" w:themeFillTint="66"/>
            <w:vAlign w:val="center"/>
          </w:tcPr>
          <w:p w14:paraId="794DCC73" w14:textId="77777777" w:rsidR="006D2033" w:rsidRPr="009F36EE" w:rsidRDefault="006D2033" w:rsidP="003D549A">
            <w:pPr>
              <w:pStyle w:val="NormalWeb"/>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3.13</w:t>
            </w:r>
          </w:p>
        </w:tc>
        <w:tc>
          <w:tcPr>
            <w:tcW w:w="993" w:type="dxa"/>
            <w:shd w:val="clear" w:color="auto" w:fill="auto"/>
            <w:vAlign w:val="center"/>
          </w:tcPr>
          <w:p w14:paraId="38A94433" w14:textId="77777777" w:rsidR="006D2033" w:rsidRPr="009F36EE" w:rsidRDefault="006D2033" w:rsidP="003D549A">
            <w:pPr>
              <w:pStyle w:val="NormalWeb"/>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1.09</w:t>
            </w:r>
          </w:p>
        </w:tc>
        <w:tc>
          <w:tcPr>
            <w:tcW w:w="993" w:type="dxa"/>
            <w:shd w:val="clear" w:color="auto" w:fill="FFE599" w:themeFill="accent4" w:themeFillTint="66"/>
            <w:vAlign w:val="center"/>
          </w:tcPr>
          <w:p w14:paraId="50AA2C12" w14:textId="77777777" w:rsidR="006D2033" w:rsidRPr="009F36EE" w:rsidRDefault="006D2033" w:rsidP="003D549A">
            <w:pPr>
              <w:pStyle w:val="NormalWeb"/>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3.25</w:t>
            </w:r>
          </w:p>
        </w:tc>
        <w:tc>
          <w:tcPr>
            <w:tcW w:w="993" w:type="dxa"/>
            <w:shd w:val="clear" w:color="auto" w:fill="auto"/>
            <w:vAlign w:val="center"/>
          </w:tcPr>
          <w:p w14:paraId="2B699CAF" w14:textId="77777777" w:rsidR="006D2033" w:rsidRPr="009F36EE" w:rsidRDefault="006D2033" w:rsidP="003D549A">
            <w:pPr>
              <w:pStyle w:val="NormalWeb"/>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1.03</w:t>
            </w:r>
          </w:p>
        </w:tc>
      </w:tr>
      <w:tr w:rsidR="009F36EE" w:rsidRPr="009F36EE" w14:paraId="29C65A87" w14:textId="77777777" w:rsidTr="008E752C">
        <w:trPr>
          <w:trHeight w:val="87"/>
        </w:trPr>
        <w:tc>
          <w:tcPr>
            <w:tcW w:w="5250" w:type="dxa"/>
            <w:gridSpan w:val="2"/>
            <w:shd w:val="clear" w:color="auto" w:fill="C5E0B3" w:themeFill="accent6" w:themeFillTint="66"/>
            <w:tcMar>
              <w:top w:w="0" w:type="dxa"/>
              <w:left w:w="108" w:type="dxa"/>
              <w:bottom w:w="0" w:type="dxa"/>
              <w:right w:w="108" w:type="dxa"/>
            </w:tcMar>
            <w:vAlign w:val="center"/>
          </w:tcPr>
          <w:p w14:paraId="37495668" w14:textId="3E64D96D" w:rsidR="006D2033" w:rsidRPr="009F36EE" w:rsidRDefault="00FD2012" w:rsidP="003D549A">
            <w:pPr>
              <w:pStyle w:val="NormalWeb"/>
              <w:jc w:val="center"/>
              <w:rPr>
                <w:rFonts w:asciiTheme="majorHAnsi" w:hAnsiTheme="majorHAnsi" w:cstheme="majorHAnsi"/>
                <w:b/>
                <w:color w:val="000000" w:themeColor="text1"/>
                <w:spacing w:val="0"/>
              </w:rPr>
            </w:pPr>
            <w:r w:rsidRPr="009F36EE">
              <w:rPr>
                <w:rFonts w:asciiTheme="majorHAnsi" w:hAnsiTheme="majorHAnsi" w:cstheme="majorHAnsi"/>
                <w:b/>
                <w:color w:val="000000" w:themeColor="text1"/>
                <w:spacing w:val="0"/>
              </w:rPr>
              <w:t>PTXNKBV</w:t>
            </w:r>
            <w:r w:rsidR="006D2033" w:rsidRPr="009F36EE">
              <w:rPr>
                <w:rFonts w:asciiTheme="majorHAnsi" w:hAnsiTheme="majorHAnsi" w:cstheme="majorHAnsi"/>
                <w:b/>
                <w:color w:val="000000" w:themeColor="text1"/>
                <w:spacing w:val="0"/>
              </w:rPr>
              <w:t xml:space="preserve"> tỉnh Thanh Hóa</w:t>
            </w:r>
          </w:p>
        </w:tc>
        <w:tc>
          <w:tcPr>
            <w:tcW w:w="853" w:type="dxa"/>
            <w:shd w:val="clear" w:color="auto" w:fill="C5E0B3" w:themeFill="accent6" w:themeFillTint="66"/>
            <w:vAlign w:val="center"/>
          </w:tcPr>
          <w:p w14:paraId="13849473" w14:textId="77777777" w:rsidR="006D2033" w:rsidRPr="009F36EE" w:rsidRDefault="006D2033" w:rsidP="003D549A">
            <w:pPr>
              <w:pStyle w:val="NormalWeb"/>
              <w:jc w:val="center"/>
              <w:rPr>
                <w:rFonts w:asciiTheme="majorHAnsi" w:hAnsiTheme="majorHAnsi" w:cstheme="majorHAnsi"/>
                <w:b/>
                <w:color w:val="000000" w:themeColor="text1"/>
                <w:spacing w:val="0"/>
              </w:rPr>
            </w:pPr>
            <w:r w:rsidRPr="009F36EE">
              <w:rPr>
                <w:rFonts w:asciiTheme="majorHAnsi" w:hAnsiTheme="majorHAnsi" w:cstheme="majorHAnsi"/>
                <w:b/>
                <w:color w:val="000000" w:themeColor="text1"/>
                <w:spacing w:val="0"/>
              </w:rPr>
              <w:t>3.27</w:t>
            </w:r>
          </w:p>
        </w:tc>
        <w:tc>
          <w:tcPr>
            <w:tcW w:w="993" w:type="dxa"/>
            <w:shd w:val="clear" w:color="auto" w:fill="C5E0B3" w:themeFill="accent6" w:themeFillTint="66"/>
            <w:vAlign w:val="center"/>
          </w:tcPr>
          <w:p w14:paraId="603FA9E3" w14:textId="77777777" w:rsidR="006D2033" w:rsidRPr="009F36EE" w:rsidRDefault="006D2033" w:rsidP="003D549A">
            <w:pPr>
              <w:pStyle w:val="NormalWeb"/>
              <w:jc w:val="center"/>
              <w:rPr>
                <w:rFonts w:asciiTheme="majorHAnsi" w:hAnsiTheme="majorHAnsi" w:cstheme="majorHAnsi"/>
                <w:b/>
                <w:color w:val="000000" w:themeColor="text1"/>
                <w:spacing w:val="0"/>
              </w:rPr>
            </w:pPr>
            <w:r w:rsidRPr="009F36EE">
              <w:rPr>
                <w:rFonts w:asciiTheme="majorHAnsi" w:hAnsiTheme="majorHAnsi" w:cstheme="majorHAnsi"/>
                <w:b/>
                <w:color w:val="000000" w:themeColor="text1"/>
                <w:spacing w:val="0"/>
              </w:rPr>
              <w:t>1.13</w:t>
            </w:r>
          </w:p>
        </w:tc>
        <w:tc>
          <w:tcPr>
            <w:tcW w:w="993" w:type="dxa"/>
            <w:shd w:val="clear" w:color="auto" w:fill="C5E0B3" w:themeFill="accent6" w:themeFillTint="66"/>
            <w:vAlign w:val="center"/>
          </w:tcPr>
          <w:p w14:paraId="05654674" w14:textId="77777777" w:rsidR="006D2033" w:rsidRPr="009F36EE" w:rsidRDefault="006D2033" w:rsidP="003D549A">
            <w:pPr>
              <w:pStyle w:val="NormalWeb"/>
              <w:jc w:val="center"/>
              <w:rPr>
                <w:rFonts w:asciiTheme="majorHAnsi" w:hAnsiTheme="majorHAnsi" w:cstheme="majorHAnsi"/>
                <w:b/>
                <w:color w:val="000000" w:themeColor="text1"/>
                <w:spacing w:val="0"/>
              </w:rPr>
            </w:pPr>
            <w:r w:rsidRPr="009F36EE">
              <w:rPr>
                <w:rFonts w:asciiTheme="majorHAnsi" w:hAnsiTheme="majorHAnsi" w:cstheme="majorHAnsi"/>
                <w:b/>
                <w:color w:val="000000" w:themeColor="text1"/>
                <w:spacing w:val="0"/>
              </w:rPr>
              <w:t>3.32</w:t>
            </w:r>
          </w:p>
        </w:tc>
        <w:tc>
          <w:tcPr>
            <w:tcW w:w="993" w:type="dxa"/>
            <w:shd w:val="clear" w:color="auto" w:fill="C5E0B3" w:themeFill="accent6" w:themeFillTint="66"/>
            <w:vAlign w:val="center"/>
          </w:tcPr>
          <w:p w14:paraId="194C9394" w14:textId="77777777" w:rsidR="006D2033" w:rsidRPr="009F36EE" w:rsidRDefault="006D2033" w:rsidP="003D549A">
            <w:pPr>
              <w:pStyle w:val="NormalWeb"/>
              <w:jc w:val="center"/>
              <w:rPr>
                <w:rFonts w:asciiTheme="majorHAnsi" w:hAnsiTheme="majorHAnsi" w:cstheme="majorHAnsi"/>
                <w:b/>
                <w:color w:val="000000" w:themeColor="text1"/>
                <w:spacing w:val="0"/>
              </w:rPr>
            </w:pPr>
            <w:r w:rsidRPr="009F36EE">
              <w:rPr>
                <w:rFonts w:asciiTheme="majorHAnsi" w:hAnsiTheme="majorHAnsi" w:cstheme="majorHAnsi"/>
                <w:b/>
                <w:color w:val="000000" w:themeColor="text1"/>
                <w:spacing w:val="0"/>
              </w:rPr>
              <w:t>1.05</w:t>
            </w:r>
          </w:p>
        </w:tc>
      </w:tr>
    </w:tbl>
    <w:p w14:paraId="398BA4A4" w14:textId="073AECA6" w:rsidR="00C231B7" w:rsidRPr="009F36EE" w:rsidRDefault="00C231B7" w:rsidP="003D549A">
      <w:pPr>
        <w:tabs>
          <w:tab w:val="left" w:pos="720"/>
        </w:tabs>
        <w:spacing w:line="300" w:lineRule="auto"/>
        <w:rPr>
          <w:rFonts w:asciiTheme="majorHAnsi" w:hAnsiTheme="majorHAnsi" w:cstheme="majorHAnsi"/>
          <w:i/>
          <w:color w:val="000000" w:themeColor="text1"/>
          <w:spacing w:val="0"/>
          <w:sz w:val="24"/>
          <w:szCs w:val="24"/>
        </w:rPr>
      </w:pPr>
      <w:r w:rsidRPr="009F36EE">
        <w:rPr>
          <w:rFonts w:asciiTheme="majorHAnsi" w:hAnsiTheme="majorHAnsi" w:cstheme="majorHAnsi"/>
          <w:i/>
          <w:color w:val="000000" w:themeColor="text1"/>
          <w:spacing w:val="0"/>
          <w:sz w:val="24"/>
          <w:szCs w:val="24"/>
        </w:rPr>
        <w:t>Chi tiết mức điểm của từng than</w:t>
      </w:r>
      <w:r w:rsidR="003C1C71" w:rsidRPr="009F36EE">
        <w:rPr>
          <w:rFonts w:asciiTheme="majorHAnsi" w:hAnsiTheme="majorHAnsi" w:cstheme="majorHAnsi"/>
          <w:i/>
          <w:color w:val="000000" w:themeColor="text1"/>
          <w:spacing w:val="0"/>
          <w:sz w:val="24"/>
          <w:szCs w:val="24"/>
        </w:rPr>
        <w:t>g</w:t>
      </w:r>
      <w:r w:rsidRPr="009F36EE">
        <w:rPr>
          <w:rFonts w:asciiTheme="majorHAnsi" w:hAnsiTheme="majorHAnsi" w:cstheme="majorHAnsi"/>
          <w:i/>
          <w:color w:val="000000" w:themeColor="text1"/>
          <w:spacing w:val="0"/>
          <w:sz w:val="24"/>
          <w:szCs w:val="24"/>
        </w:rPr>
        <w:t xml:space="preserve"> đo được trình bày tại phụ lục </w:t>
      </w:r>
      <w:r w:rsidR="006901DB" w:rsidRPr="009F36EE">
        <w:rPr>
          <w:rFonts w:asciiTheme="majorHAnsi" w:hAnsiTheme="majorHAnsi" w:cstheme="majorHAnsi"/>
          <w:i/>
          <w:color w:val="000000" w:themeColor="text1"/>
          <w:spacing w:val="0"/>
          <w:sz w:val="24"/>
          <w:szCs w:val="24"/>
        </w:rPr>
        <w:t>6</w:t>
      </w:r>
      <w:r w:rsidR="00401D12" w:rsidRPr="009F36EE">
        <w:rPr>
          <w:rFonts w:asciiTheme="majorHAnsi" w:hAnsiTheme="majorHAnsi" w:cstheme="majorHAnsi"/>
          <w:i/>
          <w:color w:val="000000" w:themeColor="text1"/>
          <w:spacing w:val="0"/>
          <w:sz w:val="24"/>
          <w:szCs w:val="24"/>
        </w:rPr>
        <w:t xml:space="preserve"> </w:t>
      </w:r>
      <w:r w:rsidRPr="009F36EE">
        <w:rPr>
          <w:rFonts w:asciiTheme="majorHAnsi" w:hAnsiTheme="majorHAnsi" w:cstheme="majorHAnsi"/>
          <w:i/>
          <w:color w:val="000000" w:themeColor="text1"/>
          <w:spacing w:val="0"/>
          <w:sz w:val="24"/>
          <w:szCs w:val="24"/>
        </w:rPr>
        <w:t>của luận án.</w:t>
      </w:r>
    </w:p>
    <w:p w14:paraId="3D37F8E0" w14:textId="6E041667" w:rsidR="00CF62D5" w:rsidRPr="009F36EE" w:rsidRDefault="00CF62D5" w:rsidP="003D549A">
      <w:pPr>
        <w:tabs>
          <w:tab w:val="left" w:pos="720"/>
        </w:tabs>
        <w:spacing w:line="300" w:lineRule="auto"/>
        <w:ind w:firstLine="709"/>
        <w:jc w:val="right"/>
        <w:rPr>
          <w:rFonts w:asciiTheme="majorHAnsi" w:hAnsiTheme="majorHAnsi" w:cstheme="majorHAnsi"/>
          <w:i/>
          <w:color w:val="000000" w:themeColor="text1"/>
          <w:spacing w:val="0"/>
          <w:szCs w:val="26"/>
        </w:rPr>
      </w:pPr>
      <w:r w:rsidRPr="009F36EE">
        <w:rPr>
          <w:rFonts w:asciiTheme="majorHAnsi" w:hAnsiTheme="majorHAnsi" w:cstheme="majorHAnsi"/>
          <w:i/>
          <w:color w:val="000000" w:themeColor="text1"/>
          <w:spacing w:val="0"/>
          <w:szCs w:val="26"/>
        </w:rPr>
        <w:t>Nguồn: Phân tích dữ liệu khảo sát (2024)</w:t>
      </w:r>
    </w:p>
    <w:p w14:paraId="565BBE3C" w14:textId="77777777" w:rsidR="004505B2" w:rsidRPr="009F36EE" w:rsidRDefault="002F7C64" w:rsidP="003D549A">
      <w:pPr>
        <w:tabs>
          <w:tab w:val="left" w:pos="720"/>
        </w:tabs>
        <w:spacing w:line="300" w:lineRule="auto"/>
        <w:jc w:val="left"/>
        <w:rPr>
          <w:rFonts w:asciiTheme="majorHAnsi" w:hAnsiTheme="majorHAnsi" w:cstheme="majorHAnsi"/>
          <w:i/>
          <w:color w:val="000000" w:themeColor="text1"/>
          <w:spacing w:val="0"/>
          <w:szCs w:val="26"/>
        </w:rPr>
      </w:pPr>
      <w:r w:rsidRPr="009F36EE">
        <w:rPr>
          <w:rFonts w:asciiTheme="majorHAnsi" w:hAnsiTheme="majorHAnsi" w:cstheme="majorHAnsi"/>
          <w:i/>
          <w:color w:val="000000" w:themeColor="text1"/>
          <w:spacing w:val="0"/>
          <w:szCs w:val="26"/>
        </w:rPr>
        <w:t xml:space="preserve">Ghi chú: </w:t>
      </w:r>
      <w:r w:rsidRPr="009F36EE">
        <w:rPr>
          <w:rFonts w:asciiTheme="majorHAnsi" w:hAnsiTheme="majorHAnsi" w:cstheme="majorHAnsi"/>
          <w:i/>
          <w:color w:val="000000" w:themeColor="text1"/>
          <w:spacing w:val="0"/>
          <w:szCs w:val="26"/>
        </w:rPr>
        <w:tab/>
        <w:t>n1 – Doanh nghiệp xuất nhập khẩu</w:t>
      </w:r>
    </w:p>
    <w:p w14:paraId="3A143382" w14:textId="4BA77A48" w:rsidR="002F7C64" w:rsidRPr="009F36EE" w:rsidRDefault="004505B2" w:rsidP="003D549A">
      <w:pPr>
        <w:tabs>
          <w:tab w:val="left" w:pos="720"/>
        </w:tabs>
        <w:spacing w:line="300" w:lineRule="auto"/>
        <w:jc w:val="left"/>
        <w:rPr>
          <w:rFonts w:asciiTheme="majorHAnsi" w:hAnsiTheme="majorHAnsi" w:cstheme="majorHAnsi"/>
          <w:i/>
          <w:color w:val="000000" w:themeColor="text1"/>
          <w:spacing w:val="0"/>
          <w:szCs w:val="26"/>
        </w:rPr>
      </w:pPr>
      <w:r w:rsidRPr="009F36EE">
        <w:rPr>
          <w:rFonts w:asciiTheme="majorHAnsi" w:hAnsiTheme="majorHAnsi" w:cstheme="majorHAnsi"/>
          <w:i/>
          <w:color w:val="000000" w:themeColor="text1"/>
          <w:spacing w:val="0"/>
          <w:szCs w:val="26"/>
        </w:rPr>
        <w:tab/>
      </w:r>
      <w:r w:rsidRPr="009F36EE">
        <w:rPr>
          <w:rFonts w:asciiTheme="majorHAnsi" w:hAnsiTheme="majorHAnsi" w:cstheme="majorHAnsi"/>
          <w:i/>
          <w:color w:val="000000" w:themeColor="text1"/>
          <w:spacing w:val="0"/>
          <w:szCs w:val="26"/>
        </w:rPr>
        <w:tab/>
      </w:r>
      <w:r w:rsidRPr="009F36EE">
        <w:rPr>
          <w:rFonts w:asciiTheme="majorHAnsi" w:hAnsiTheme="majorHAnsi" w:cstheme="majorHAnsi"/>
          <w:i/>
          <w:color w:val="000000" w:themeColor="text1"/>
          <w:spacing w:val="0"/>
          <w:szCs w:val="26"/>
        </w:rPr>
        <w:tab/>
      </w:r>
      <w:r w:rsidR="002F7C64" w:rsidRPr="009F36EE">
        <w:rPr>
          <w:rFonts w:asciiTheme="majorHAnsi" w:hAnsiTheme="majorHAnsi" w:cstheme="majorHAnsi"/>
          <w:i/>
          <w:color w:val="000000" w:themeColor="text1"/>
          <w:spacing w:val="0"/>
          <w:szCs w:val="26"/>
        </w:rPr>
        <w:t>n2 – Nhà quản lý của địa phương</w:t>
      </w:r>
    </w:p>
    <w:p w14:paraId="4A53815A" w14:textId="7505C771" w:rsidR="0007139A" w:rsidRPr="009F36EE" w:rsidRDefault="0007139A" w:rsidP="00EF74D6">
      <w:pPr>
        <w:pStyle w:val="ListParagraph"/>
        <w:numPr>
          <w:ilvl w:val="0"/>
          <w:numId w:val="73"/>
        </w:numPr>
        <w:spacing w:line="307"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Đánh giá về mức độ</w:t>
      </w:r>
      <w:r w:rsidR="00882570" w:rsidRPr="009F36EE">
        <w:rPr>
          <w:rFonts w:asciiTheme="majorHAnsi" w:hAnsiTheme="majorHAnsi" w:cstheme="majorHAnsi"/>
          <w:color w:val="000000" w:themeColor="text1"/>
          <w:spacing w:val="0"/>
        </w:rPr>
        <w:t xml:space="preserve"> PTXNKBV</w:t>
      </w:r>
      <w:r w:rsidRPr="009F36EE">
        <w:rPr>
          <w:rFonts w:asciiTheme="majorHAnsi" w:hAnsiTheme="majorHAnsi" w:cstheme="majorHAnsi"/>
          <w:color w:val="000000" w:themeColor="text1"/>
          <w:spacing w:val="0"/>
        </w:rPr>
        <w:t xml:space="preserve">, cả 2 nhóm DN và quản lý đều chỉ cho thấy mức điểm trên 3,00 và dưới 3,50 trong đó nhóm DN đánh giá điểm thấp hơn một chút so với nhóm quản lý (lần lượt là 3,27 và 3,32 điểm). Có thể thấy rằng, các đối tượng trả lời đánh giá đều chưa </w:t>
      </w:r>
      <w:r w:rsidR="00CA0FE9" w:rsidRPr="009F36EE">
        <w:rPr>
          <w:rFonts w:asciiTheme="majorHAnsi" w:hAnsiTheme="majorHAnsi" w:cstheme="majorHAnsi"/>
          <w:color w:val="000000" w:themeColor="text1"/>
          <w:spacing w:val="0"/>
        </w:rPr>
        <w:t>đánh giá cao</w:t>
      </w:r>
      <w:r w:rsidRPr="009F36EE">
        <w:rPr>
          <w:rFonts w:asciiTheme="majorHAnsi" w:hAnsiTheme="majorHAnsi" w:cstheme="majorHAnsi"/>
          <w:color w:val="000000" w:themeColor="text1"/>
          <w:spacing w:val="0"/>
        </w:rPr>
        <w:t xml:space="preserve"> sự PTBV của XNK tại tỉnh</w:t>
      </w:r>
      <w:r w:rsidR="00CA0FE9" w:rsidRPr="009F36EE">
        <w:rPr>
          <w:rFonts w:asciiTheme="majorHAnsi" w:hAnsiTheme="majorHAnsi" w:cstheme="majorHAnsi"/>
          <w:color w:val="000000" w:themeColor="text1"/>
          <w:spacing w:val="0"/>
        </w:rPr>
        <w:t>.</w:t>
      </w:r>
    </w:p>
    <w:p w14:paraId="00962394" w14:textId="2BED9FB9" w:rsidR="00345B6E" w:rsidRPr="009F36EE" w:rsidRDefault="0007139A" w:rsidP="003D549A">
      <w:pPr>
        <w:pStyle w:val="ListParagraph"/>
        <w:numPr>
          <w:ilvl w:val="0"/>
          <w:numId w:val="73"/>
        </w:numPr>
        <w:spacing w:line="300"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Mặc dù vậy, đ</w:t>
      </w:r>
      <w:r w:rsidR="00352D32" w:rsidRPr="009F36EE">
        <w:rPr>
          <w:rFonts w:asciiTheme="majorHAnsi" w:hAnsiTheme="majorHAnsi" w:cstheme="majorHAnsi"/>
          <w:color w:val="000000" w:themeColor="text1"/>
          <w:spacing w:val="0"/>
        </w:rPr>
        <w:t>ộ lệch c</w:t>
      </w:r>
      <w:r w:rsidR="002F6B7C" w:rsidRPr="009F36EE">
        <w:rPr>
          <w:rFonts w:asciiTheme="majorHAnsi" w:hAnsiTheme="majorHAnsi" w:cstheme="majorHAnsi"/>
          <w:color w:val="000000" w:themeColor="text1"/>
          <w:spacing w:val="0"/>
        </w:rPr>
        <w:t>h</w:t>
      </w:r>
      <w:r w:rsidR="00352D32" w:rsidRPr="009F36EE">
        <w:rPr>
          <w:rFonts w:asciiTheme="majorHAnsi" w:hAnsiTheme="majorHAnsi" w:cstheme="majorHAnsi"/>
          <w:color w:val="000000" w:themeColor="text1"/>
          <w:spacing w:val="0"/>
        </w:rPr>
        <w:t xml:space="preserve">uẩn của cả 2 nhóm </w:t>
      </w:r>
      <w:r w:rsidR="002F6B7C" w:rsidRPr="009F36EE">
        <w:rPr>
          <w:rFonts w:asciiTheme="majorHAnsi" w:hAnsiTheme="majorHAnsi" w:cstheme="majorHAnsi"/>
          <w:color w:val="000000" w:themeColor="text1"/>
          <w:spacing w:val="0"/>
        </w:rPr>
        <w:t xml:space="preserve">trong từng </w:t>
      </w:r>
      <w:r w:rsidR="00C47F54" w:rsidRPr="009F36EE">
        <w:rPr>
          <w:rFonts w:asciiTheme="majorHAnsi" w:hAnsiTheme="majorHAnsi" w:cstheme="majorHAnsi"/>
          <w:color w:val="000000" w:themeColor="text1"/>
          <w:spacing w:val="0"/>
        </w:rPr>
        <w:t>nhân tố ảnh hưởng</w:t>
      </w:r>
      <w:r w:rsidR="002F6B7C" w:rsidRPr="009F36EE">
        <w:rPr>
          <w:rFonts w:asciiTheme="majorHAnsi" w:hAnsiTheme="majorHAnsi" w:cstheme="majorHAnsi"/>
          <w:color w:val="000000" w:themeColor="text1"/>
          <w:spacing w:val="0"/>
        </w:rPr>
        <w:t xml:space="preserve"> và </w:t>
      </w:r>
      <w:r w:rsidRPr="009F36EE">
        <w:rPr>
          <w:rFonts w:asciiTheme="majorHAnsi" w:hAnsiTheme="majorHAnsi" w:cstheme="majorHAnsi"/>
          <w:color w:val="000000" w:themeColor="text1"/>
          <w:spacing w:val="0"/>
        </w:rPr>
        <w:t xml:space="preserve">yếu tố </w:t>
      </w:r>
      <w:r w:rsidR="00882570" w:rsidRPr="009F36EE">
        <w:rPr>
          <w:rFonts w:asciiTheme="majorHAnsi" w:hAnsiTheme="majorHAnsi" w:cstheme="majorHAnsi"/>
          <w:color w:val="000000" w:themeColor="text1"/>
          <w:spacing w:val="0"/>
        </w:rPr>
        <w:t xml:space="preserve">PTXNKBV </w:t>
      </w:r>
      <w:r w:rsidR="00352D32" w:rsidRPr="009F36EE">
        <w:rPr>
          <w:rFonts w:asciiTheme="majorHAnsi" w:hAnsiTheme="majorHAnsi" w:cstheme="majorHAnsi"/>
          <w:color w:val="000000" w:themeColor="text1"/>
          <w:spacing w:val="0"/>
        </w:rPr>
        <w:t xml:space="preserve">đều ở mức cao (đa số trên 1, chỉ có yếu tố </w:t>
      </w:r>
      <w:r w:rsidR="007F56BC" w:rsidRPr="009F36EE">
        <w:rPr>
          <w:rFonts w:asciiTheme="majorHAnsi" w:hAnsiTheme="majorHAnsi" w:cstheme="majorHAnsi"/>
          <w:color w:val="000000" w:themeColor="text1"/>
          <w:spacing w:val="0"/>
        </w:rPr>
        <w:t xml:space="preserve">Cơ sở hạ tầng </w:t>
      </w:r>
      <w:r w:rsidRPr="009F36EE">
        <w:rPr>
          <w:rFonts w:asciiTheme="majorHAnsi" w:hAnsiTheme="majorHAnsi" w:cstheme="majorHAnsi"/>
          <w:color w:val="000000" w:themeColor="text1"/>
          <w:spacing w:val="0"/>
        </w:rPr>
        <w:t>là dưới 1)</w:t>
      </w:r>
      <w:r w:rsidR="001F5929" w:rsidRPr="009F36EE">
        <w:rPr>
          <w:rFonts w:asciiTheme="majorHAnsi" w:hAnsiTheme="majorHAnsi" w:cstheme="majorHAnsi"/>
          <w:color w:val="000000" w:themeColor="text1"/>
          <w:spacing w:val="0"/>
        </w:rPr>
        <w:t xml:space="preserve">. Điều này nói lên việc đánh giá của các DN, các nhà quản lý cũng không hoàn toàn đồng nhất về </w:t>
      </w:r>
      <w:r w:rsidR="0035393C" w:rsidRPr="009F36EE">
        <w:rPr>
          <w:rFonts w:asciiTheme="majorHAnsi" w:hAnsiTheme="majorHAnsi" w:cstheme="majorHAnsi"/>
          <w:color w:val="000000" w:themeColor="text1"/>
          <w:spacing w:val="0"/>
        </w:rPr>
        <w:t xml:space="preserve">các </w:t>
      </w:r>
      <w:r w:rsidR="00C47F54" w:rsidRPr="009F36EE">
        <w:rPr>
          <w:rFonts w:asciiTheme="majorHAnsi" w:hAnsiTheme="majorHAnsi" w:cstheme="majorHAnsi"/>
          <w:color w:val="000000" w:themeColor="text1"/>
          <w:spacing w:val="0"/>
        </w:rPr>
        <w:t>nhân tố ảnh hưởng</w:t>
      </w:r>
      <w:r w:rsidR="001F5929" w:rsidRPr="009F36EE">
        <w:rPr>
          <w:rFonts w:asciiTheme="majorHAnsi" w:hAnsiTheme="majorHAnsi" w:cstheme="majorHAnsi"/>
          <w:color w:val="000000" w:themeColor="text1"/>
          <w:spacing w:val="0"/>
        </w:rPr>
        <w:t xml:space="preserve"> cũng như tình trạng </w:t>
      </w:r>
      <w:r w:rsidR="00882570" w:rsidRPr="009F36EE">
        <w:rPr>
          <w:rFonts w:asciiTheme="majorHAnsi" w:hAnsiTheme="majorHAnsi" w:cstheme="majorHAnsi"/>
          <w:color w:val="000000" w:themeColor="text1"/>
          <w:spacing w:val="0"/>
        </w:rPr>
        <w:t xml:space="preserve">PTXNKBV </w:t>
      </w:r>
      <w:r w:rsidR="001F5929" w:rsidRPr="009F36EE">
        <w:rPr>
          <w:rFonts w:asciiTheme="majorHAnsi" w:hAnsiTheme="majorHAnsi" w:cstheme="majorHAnsi"/>
          <w:color w:val="000000" w:themeColor="text1"/>
          <w:spacing w:val="0"/>
        </w:rPr>
        <w:t xml:space="preserve">của </w:t>
      </w:r>
      <w:r w:rsidR="00BF00D5" w:rsidRPr="009F36EE">
        <w:rPr>
          <w:rFonts w:asciiTheme="majorHAnsi" w:hAnsiTheme="majorHAnsi" w:cstheme="majorHAnsi"/>
          <w:color w:val="000000" w:themeColor="text1"/>
          <w:spacing w:val="0"/>
        </w:rPr>
        <w:t>tỉnh.</w:t>
      </w:r>
    </w:p>
    <w:p w14:paraId="1ADF9BFE" w14:textId="33D8FCD4" w:rsidR="00BF00D5" w:rsidRPr="009F36EE" w:rsidRDefault="00BF00D5" w:rsidP="003D549A">
      <w:pPr>
        <w:spacing w:line="300"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Chi tiết các số liệu thống kê mô về từng </w:t>
      </w:r>
      <w:r w:rsidR="001C6F71" w:rsidRPr="009F36EE">
        <w:rPr>
          <w:rFonts w:asciiTheme="majorHAnsi" w:hAnsiTheme="majorHAnsi" w:cstheme="majorHAnsi"/>
          <w:color w:val="000000" w:themeColor="text1"/>
          <w:spacing w:val="0"/>
        </w:rPr>
        <w:t>nhân</w:t>
      </w:r>
      <w:r w:rsidRPr="009F36EE">
        <w:rPr>
          <w:rFonts w:asciiTheme="majorHAnsi" w:hAnsiTheme="majorHAnsi" w:cstheme="majorHAnsi"/>
          <w:color w:val="000000" w:themeColor="text1"/>
          <w:spacing w:val="0"/>
        </w:rPr>
        <w:t xml:space="preserve"> tố, thang đo</w:t>
      </w:r>
      <w:r w:rsidR="001C6F71" w:rsidRPr="009F36EE">
        <w:rPr>
          <w:rFonts w:asciiTheme="majorHAnsi" w:hAnsiTheme="majorHAnsi" w:cstheme="majorHAnsi"/>
          <w:color w:val="000000" w:themeColor="text1"/>
          <w:spacing w:val="0"/>
        </w:rPr>
        <w:t xml:space="preserve"> nhân</w:t>
      </w:r>
      <w:r w:rsidRPr="009F36EE">
        <w:rPr>
          <w:rFonts w:asciiTheme="majorHAnsi" w:hAnsiTheme="majorHAnsi" w:cstheme="majorHAnsi"/>
          <w:color w:val="000000" w:themeColor="text1"/>
          <w:spacing w:val="0"/>
        </w:rPr>
        <w:t xml:space="preserve"> tố được trình bày tại phụ lục số </w:t>
      </w:r>
      <w:r w:rsidR="005957F8" w:rsidRPr="009F36EE">
        <w:rPr>
          <w:rFonts w:asciiTheme="majorHAnsi" w:hAnsiTheme="majorHAnsi" w:cstheme="majorHAnsi"/>
          <w:color w:val="000000" w:themeColor="text1"/>
          <w:spacing w:val="0"/>
        </w:rPr>
        <w:t>6</w:t>
      </w:r>
      <w:r w:rsidRPr="009F36EE">
        <w:rPr>
          <w:rFonts w:asciiTheme="majorHAnsi" w:hAnsiTheme="majorHAnsi" w:cstheme="majorHAnsi"/>
          <w:color w:val="000000" w:themeColor="text1"/>
          <w:spacing w:val="0"/>
        </w:rPr>
        <w:t xml:space="preserve"> của luận án</w:t>
      </w:r>
      <w:r w:rsidR="00DC698F" w:rsidRPr="009F36EE">
        <w:rPr>
          <w:rFonts w:asciiTheme="majorHAnsi" w:hAnsiTheme="majorHAnsi" w:cstheme="majorHAnsi"/>
          <w:color w:val="000000" w:themeColor="text1"/>
          <w:spacing w:val="0"/>
        </w:rPr>
        <w:t>.</w:t>
      </w:r>
    </w:p>
    <w:p w14:paraId="0F700DBC" w14:textId="706E3CAC" w:rsidR="00B82585" w:rsidRPr="009F36EE" w:rsidRDefault="00E43148" w:rsidP="003D549A">
      <w:pPr>
        <w:pStyle w:val="Heading4"/>
        <w:spacing w:before="0" w:after="0" w:line="300" w:lineRule="auto"/>
        <w:rPr>
          <w:rFonts w:asciiTheme="majorHAnsi" w:hAnsiTheme="majorHAnsi" w:cstheme="majorHAnsi"/>
          <w:b w:val="0"/>
          <w:bCs w:val="0"/>
          <w:color w:val="000000" w:themeColor="text1"/>
          <w:lang w:val="vi-VN"/>
        </w:rPr>
      </w:pPr>
      <w:r w:rsidRPr="009F36EE">
        <w:rPr>
          <w:rFonts w:asciiTheme="majorHAnsi" w:hAnsiTheme="majorHAnsi" w:cstheme="majorHAnsi"/>
          <w:b w:val="0"/>
          <w:bCs w:val="0"/>
          <w:color w:val="000000" w:themeColor="text1"/>
        </w:rPr>
        <w:t>2.</w:t>
      </w:r>
      <w:r w:rsidR="00887386" w:rsidRPr="009F36EE">
        <w:rPr>
          <w:rFonts w:asciiTheme="majorHAnsi" w:hAnsiTheme="majorHAnsi" w:cstheme="majorHAnsi"/>
          <w:b w:val="0"/>
          <w:bCs w:val="0"/>
          <w:color w:val="000000" w:themeColor="text1"/>
        </w:rPr>
        <w:t>3</w:t>
      </w:r>
      <w:r w:rsidRPr="009F36EE">
        <w:rPr>
          <w:rFonts w:asciiTheme="majorHAnsi" w:hAnsiTheme="majorHAnsi" w:cstheme="majorHAnsi"/>
          <w:b w:val="0"/>
          <w:bCs w:val="0"/>
          <w:color w:val="000000" w:themeColor="text1"/>
        </w:rPr>
        <w:t>.</w:t>
      </w:r>
      <w:r w:rsidR="003169AC" w:rsidRPr="009F36EE">
        <w:rPr>
          <w:rFonts w:asciiTheme="majorHAnsi" w:hAnsiTheme="majorHAnsi" w:cstheme="majorHAnsi"/>
          <w:b w:val="0"/>
          <w:bCs w:val="0"/>
          <w:color w:val="000000" w:themeColor="text1"/>
        </w:rPr>
        <w:t>2.</w:t>
      </w:r>
      <w:r w:rsidR="00887386" w:rsidRPr="009F36EE">
        <w:rPr>
          <w:rFonts w:asciiTheme="majorHAnsi" w:hAnsiTheme="majorHAnsi" w:cstheme="majorHAnsi"/>
          <w:b w:val="0"/>
          <w:bCs w:val="0"/>
          <w:color w:val="000000" w:themeColor="text1"/>
        </w:rPr>
        <w:t>2.</w:t>
      </w:r>
      <w:r w:rsidR="003169AC" w:rsidRPr="009F36EE">
        <w:rPr>
          <w:rFonts w:asciiTheme="majorHAnsi" w:hAnsiTheme="majorHAnsi" w:cstheme="majorHAnsi"/>
          <w:b w:val="0"/>
          <w:bCs w:val="0"/>
          <w:color w:val="000000" w:themeColor="text1"/>
        </w:rPr>
        <w:t xml:space="preserve"> </w:t>
      </w:r>
      <w:r w:rsidR="00B82585" w:rsidRPr="009F36EE">
        <w:rPr>
          <w:rFonts w:asciiTheme="majorHAnsi" w:hAnsiTheme="majorHAnsi" w:cstheme="majorHAnsi"/>
          <w:b w:val="0"/>
          <w:bCs w:val="0"/>
          <w:color w:val="000000" w:themeColor="text1"/>
        </w:rPr>
        <w:t>Phân tích hồi quy</w:t>
      </w:r>
      <w:r w:rsidR="00B82585" w:rsidRPr="009F36EE">
        <w:rPr>
          <w:rFonts w:asciiTheme="majorHAnsi" w:hAnsiTheme="majorHAnsi" w:cstheme="majorHAnsi"/>
          <w:b w:val="0"/>
          <w:bCs w:val="0"/>
          <w:color w:val="000000" w:themeColor="text1"/>
          <w:lang w:val="vi-VN"/>
        </w:rPr>
        <w:t xml:space="preserve"> về </w:t>
      </w:r>
      <w:r w:rsidR="0035393C" w:rsidRPr="009F36EE">
        <w:rPr>
          <w:rFonts w:asciiTheme="majorHAnsi" w:hAnsiTheme="majorHAnsi" w:cstheme="majorHAnsi"/>
          <w:b w:val="0"/>
          <w:bCs w:val="0"/>
          <w:color w:val="000000" w:themeColor="text1"/>
          <w:lang w:val="vi-VN"/>
        </w:rPr>
        <w:t xml:space="preserve">các </w:t>
      </w:r>
      <w:r w:rsidR="009D0D0E" w:rsidRPr="009F36EE">
        <w:rPr>
          <w:rFonts w:asciiTheme="majorHAnsi" w:hAnsiTheme="majorHAnsi" w:cstheme="majorHAnsi"/>
          <w:b w:val="0"/>
          <w:bCs w:val="0"/>
          <w:color w:val="000000" w:themeColor="text1"/>
          <w:lang w:val="vi-VN"/>
        </w:rPr>
        <w:t>nhân tố</w:t>
      </w:r>
      <w:r w:rsidR="00C47F54" w:rsidRPr="009F36EE">
        <w:rPr>
          <w:rFonts w:asciiTheme="majorHAnsi" w:hAnsiTheme="majorHAnsi" w:cstheme="majorHAnsi"/>
          <w:b w:val="0"/>
          <w:bCs w:val="0"/>
          <w:color w:val="000000" w:themeColor="text1"/>
          <w:lang w:val="vi-VN"/>
        </w:rPr>
        <w:t xml:space="preserve"> ảnh hưởng</w:t>
      </w:r>
    </w:p>
    <w:p w14:paraId="58CB9596" w14:textId="0B25716F" w:rsidR="00E139E1" w:rsidRPr="009F36EE" w:rsidRDefault="007500D7" w:rsidP="003D549A">
      <w:pPr>
        <w:spacing w:line="300"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val="vi-VN"/>
        </w:rPr>
        <w:t xml:space="preserve">Song song với việc </w:t>
      </w:r>
      <w:r w:rsidR="00115EA6" w:rsidRPr="009F36EE">
        <w:rPr>
          <w:rFonts w:asciiTheme="majorHAnsi" w:hAnsiTheme="majorHAnsi" w:cstheme="majorHAnsi"/>
          <w:color w:val="000000" w:themeColor="text1"/>
          <w:spacing w:val="0"/>
          <w:lang w:val="vi-VN"/>
        </w:rPr>
        <w:t xml:space="preserve">đánh giá </w:t>
      </w:r>
      <w:r w:rsidR="0035393C" w:rsidRPr="009F36EE">
        <w:rPr>
          <w:rFonts w:asciiTheme="majorHAnsi" w:hAnsiTheme="majorHAnsi" w:cstheme="majorHAnsi"/>
          <w:color w:val="000000" w:themeColor="text1"/>
          <w:spacing w:val="0"/>
          <w:lang w:val="vi-VN"/>
        </w:rPr>
        <w:t xml:space="preserve">các </w:t>
      </w:r>
      <w:r w:rsidR="009D0D0E" w:rsidRPr="009F36EE">
        <w:rPr>
          <w:rFonts w:asciiTheme="majorHAnsi" w:hAnsiTheme="majorHAnsi" w:cstheme="majorHAnsi"/>
          <w:color w:val="000000" w:themeColor="text1"/>
          <w:spacing w:val="0"/>
          <w:lang w:val="vi-VN"/>
        </w:rPr>
        <w:t>nhân tố</w:t>
      </w:r>
      <w:r w:rsidR="00C47F54" w:rsidRPr="009F36EE">
        <w:rPr>
          <w:rFonts w:asciiTheme="majorHAnsi" w:hAnsiTheme="majorHAnsi" w:cstheme="majorHAnsi"/>
          <w:color w:val="000000" w:themeColor="text1"/>
          <w:spacing w:val="0"/>
          <w:lang w:val="vi-VN"/>
        </w:rPr>
        <w:t xml:space="preserve"> ảnh hưởng</w:t>
      </w:r>
      <w:r w:rsidR="00115EA6" w:rsidRPr="009F36EE">
        <w:rPr>
          <w:rFonts w:asciiTheme="majorHAnsi" w:hAnsiTheme="majorHAnsi" w:cstheme="majorHAnsi"/>
          <w:color w:val="000000" w:themeColor="text1"/>
          <w:spacing w:val="0"/>
          <w:lang w:val="vi-VN"/>
        </w:rPr>
        <w:t xml:space="preserve"> bằng thống kê mô tả, NCS sử dụng phương pháp phân tích hồi quy </w:t>
      </w:r>
      <w:r w:rsidR="009F775E" w:rsidRPr="009F36EE">
        <w:rPr>
          <w:rFonts w:asciiTheme="majorHAnsi" w:hAnsiTheme="majorHAnsi" w:cstheme="majorHAnsi"/>
          <w:color w:val="000000" w:themeColor="text1"/>
          <w:spacing w:val="0"/>
          <w:lang w:val="vi-VN"/>
        </w:rPr>
        <w:t>bằng phần m</w:t>
      </w:r>
      <w:r w:rsidR="00CA06C1" w:rsidRPr="009F36EE">
        <w:rPr>
          <w:rFonts w:asciiTheme="majorHAnsi" w:hAnsiTheme="majorHAnsi" w:cstheme="majorHAnsi"/>
          <w:color w:val="000000" w:themeColor="text1"/>
          <w:spacing w:val="0"/>
          <w:lang w:val="vi-VN"/>
        </w:rPr>
        <w:t>ề</w:t>
      </w:r>
      <w:r w:rsidR="009F775E" w:rsidRPr="009F36EE">
        <w:rPr>
          <w:rFonts w:asciiTheme="majorHAnsi" w:hAnsiTheme="majorHAnsi" w:cstheme="majorHAnsi"/>
          <w:color w:val="000000" w:themeColor="text1"/>
          <w:spacing w:val="0"/>
          <w:lang w:val="vi-VN"/>
        </w:rPr>
        <w:t xml:space="preserve">m SPSS 22 </w:t>
      </w:r>
      <w:r w:rsidR="00115EA6" w:rsidRPr="009F36EE">
        <w:rPr>
          <w:rFonts w:asciiTheme="majorHAnsi" w:hAnsiTheme="majorHAnsi" w:cstheme="majorHAnsi"/>
          <w:color w:val="000000" w:themeColor="text1"/>
          <w:spacing w:val="0"/>
          <w:lang w:val="vi-VN"/>
        </w:rPr>
        <w:t xml:space="preserve">để </w:t>
      </w:r>
      <w:r w:rsidR="00CA06C1" w:rsidRPr="009F36EE">
        <w:rPr>
          <w:rFonts w:asciiTheme="majorHAnsi" w:hAnsiTheme="majorHAnsi" w:cstheme="majorHAnsi"/>
          <w:color w:val="000000" w:themeColor="text1"/>
          <w:spacing w:val="0"/>
          <w:lang w:val="vi-VN"/>
        </w:rPr>
        <w:t>phân tích sâu hơn các yếu tố, thang đo</w:t>
      </w:r>
      <w:r w:rsidR="00115EA6" w:rsidRPr="009F36EE">
        <w:rPr>
          <w:rFonts w:asciiTheme="majorHAnsi" w:hAnsiTheme="majorHAnsi" w:cstheme="majorHAnsi"/>
          <w:color w:val="000000" w:themeColor="text1"/>
          <w:spacing w:val="0"/>
          <w:lang w:val="vi-VN"/>
        </w:rPr>
        <w:t xml:space="preserve"> và </w:t>
      </w:r>
      <w:r w:rsidR="00BB10F7" w:rsidRPr="009F36EE">
        <w:rPr>
          <w:rFonts w:asciiTheme="majorHAnsi" w:hAnsiTheme="majorHAnsi" w:cstheme="majorHAnsi"/>
          <w:color w:val="000000" w:themeColor="text1"/>
          <w:spacing w:val="0"/>
          <w:lang w:val="vi-VN"/>
        </w:rPr>
        <w:t xml:space="preserve">mức độ ảnh hưởng </w:t>
      </w:r>
      <w:r w:rsidR="00115EA6" w:rsidRPr="009F36EE">
        <w:rPr>
          <w:rFonts w:asciiTheme="majorHAnsi" w:hAnsiTheme="majorHAnsi" w:cstheme="majorHAnsi"/>
          <w:color w:val="000000" w:themeColor="text1"/>
          <w:spacing w:val="0"/>
          <w:lang w:val="vi-VN"/>
        </w:rPr>
        <w:t xml:space="preserve">tới </w:t>
      </w:r>
      <w:r w:rsidR="00BB10F7" w:rsidRPr="009F36EE">
        <w:rPr>
          <w:rFonts w:asciiTheme="majorHAnsi" w:hAnsiTheme="majorHAnsi" w:cstheme="majorHAnsi"/>
          <w:color w:val="000000" w:themeColor="text1"/>
          <w:spacing w:val="0"/>
          <w:lang w:val="vi-VN"/>
        </w:rPr>
        <w:t>sự</w:t>
      </w:r>
      <w:r w:rsidR="00807682" w:rsidRPr="009F36EE">
        <w:rPr>
          <w:rFonts w:asciiTheme="majorHAnsi" w:hAnsiTheme="majorHAnsi" w:cstheme="majorHAnsi"/>
          <w:color w:val="000000" w:themeColor="text1"/>
          <w:spacing w:val="0"/>
          <w:lang w:val="vi-VN"/>
        </w:rPr>
        <w:t xml:space="preserve"> </w:t>
      </w:r>
      <w:r w:rsidR="00FD2012" w:rsidRPr="009F36EE">
        <w:rPr>
          <w:rFonts w:asciiTheme="majorHAnsi" w:hAnsiTheme="majorHAnsi" w:cstheme="majorHAnsi"/>
          <w:color w:val="000000" w:themeColor="text1"/>
          <w:spacing w:val="0"/>
          <w:lang w:val="vi-VN"/>
        </w:rPr>
        <w:t>PTXNKBV</w:t>
      </w:r>
      <w:r w:rsidR="00807682" w:rsidRPr="009F36EE">
        <w:rPr>
          <w:rFonts w:asciiTheme="majorHAnsi" w:hAnsiTheme="majorHAnsi" w:cstheme="majorHAnsi"/>
          <w:color w:val="000000" w:themeColor="text1"/>
          <w:spacing w:val="0"/>
          <w:lang w:val="vi-VN"/>
        </w:rPr>
        <w:t xml:space="preserve"> tỉnh Thanh Hóa</w:t>
      </w:r>
      <w:r w:rsidR="00161762" w:rsidRPr="009F36EE">
        <w:rPr>
          <w:rFonts w:asciiTheme="majorHAnsi" w:hAnsiTheme="majorHAnsi" w:cstheme="majorHAnsi"/>
          <w:color w:val="000000" w:themeColor="text1"/>
          <w:spacing w:val="0"/>
          <w:lang w:val="vi-VN"/>
        </w:rPr>
        <w:t xml:space="preserve">. </w:t>
      </w:r>
      <w:r w:rsidR="00C4526A" w:rsidRPr="009F36EE">
        <w:rPr>
          <w:rFonts w:asciiTheme="majorHAnsi" w:hAnsiTheme="majorHAnsi" w:cstheme="majorHAnsi"/>
          <w:color w:val="000000" w:themeColor="text1"/>
          <w:spacing w:val="0"/>
          <w:lang w:val="vi-VN"/>
        </w:rPr>
        <w:t>Để đồng nhất mẫu khảo sát, trong phân tích hồi quy</w:t>
      </w:r>
      <w:r w:rsidR="00BB10F7" w:rsidRPr="009F36EE">
        <w:rPr>
          <w:rFonts w:asciiTheme="majorHAnsi" w:hAnsiTheme="majorHAnsi" w:cstheme="majorHAnsi"/>
          <w:color w:val="000000" w:themeColor="text1"/>
          <w:spacing w:val="0"/>
          <w:lang w:val="vi-VN"/>
        </w:rPr>
        <w:t>,</w:t>
      </w:r>
      <w:r w:rsidR="00C4526A" w:rsidRPr="009F36EE">
        <w:rPr>
          <w:rFonts w:asciiTheme="majorHAnsi" w:hAnsiTheme="majorHAnsi" w:cstheme="majorHAnsi"/>
          <w:color w:val="000000" w:themeColor="text1"/>
          <w:spacing w:val="0"/>
          <w:lang w:val="vi-VN"/>
        </w:rPr>
        <w:t xml:space="preserve"> NCS </w:t>
      </w:r>
      <w:r w:rsidR="00E139E1" w:rsidRPr="009F36EE">
        <w:rPr>
          <w:rFonts w:asciiTheme="majorHAnsi" w:hAnsiTheme="majorHAnsi" w:cstheme="majorHAnsi"/>
          <w:color w:val="000000" w:themeColor="text1"/>
          <w:spacing w:val="0"/>
          <w:lang w:val="vi-VN"/>
        </w:rPr>
        <w:t xml:space="preserve">không sử dụng dữ liệu từ nhóm </w:t>
      </w:r>
      <w:r w:rsidR="009F50E1" w:rsidRPr="009F36EE">
        <w:rPr>
          <w:rFonts w:asciiTheme="majorHAnsi" w:hAnsiTheme="majorHAnsi" w:cstheme="majorHAnsi"/>
          <w:color w:val="000000" w:themeColor="text1"/>
          <w:spacing w:val="0"/>
          <w:lang w:val="vi-VN"/>
        </w:rPr>
        <w:t xml:space="preserve">30 </w:t>
      </w:r>
      <w:r w:rsidR="00E139E1" w:rsidRPr="009F36EE">
        <w:rPr>
          <w:rFonts w:asciiTheme="majorHAnsi" w:hAnsiTheme="majorHAnsi" w:cstheme="majorHAnsi"/>
          <w:color w:val="000000" w:themeColor="text1"/>
          <w:spacing w:val="0"/>
          <w:lang w:val="vi-VN"/>
        </w:rPr>
        <w:t xml:space="preserve">cán bộ quản lý </w:t>
      </w:r>
      <w:r w:rsidR="009F50E1" w:rsidRPr="009F36EE">
        <w:rPr>
          <w:rFonts w:asciiTheme="majorHAnsi" w:hAnsiTheme="majorHAnsi" w:cstheme="majorHAnsi"/>
          <w:color w:val="000000" w:themeColor="text1"/>
          <w:spacing w:val="0"/>
          <w:lang w:val="vi-VN"/>
        </w:rPr>
        <w:t xml:space="preserve">(do cách tiếp cận </w:t>
      </w:r>
      <w:r w:rsidR="0082491D" w:rsidRPr="009F36EE">
        <w:rPr>
          <w:rFonts w:asciiTheme="majorHAnsi" w:hAnsiTheme="majorHAnsi" w:cstheme="majorHAnsi"/>
          <w:color w:val="000000" w:themeColor="text1"/>
          <w:spacing w:val="0"/>
          <w:lang w:val="vi-VN"/>
        </w:rPr>
        <w:t xml:space="preserve">đánh giá </w:t>
      </w:r>
      <w:r w:rsidR="009F50E1" w:rsidRPr="009F36EE">
        <w:rPr>
          <w:rFonts w:asciiTheme="majorHAnsi" w:hAnsiTheme="majorHAnsi" w:cstheme="majorHAnsi"/>
          <w:color w:val="000000" w:themeColor="text1"/>
          <w:spacing w:val="0"/>
          <w:lang w:val="vi-VN"/>
        </w:rPr>
        <w:t>không đồng nhất</w:t>
      </w:r>
      <w:r w:rsidR="0082491D" w:rsidRPr="009F36EE">
        <w:rPr>
          <w:rFonts w:asciiTheme="majorHAnsi" w:hAnsiTheme="majorHAnsi" w:cstheme="majorHAnsi"/>
          <w:color w:val="000000" w:themeColor="text1"/>
          <w:spacing w:val="0"/>
          <w:lang w:val="vi-VN"/>
        </w:rPr>
        <w:t xml:space="preserve"> với nhóm DN </w:t>
      </w:r>
      <w:r w:rsidR="00BB10F7" w:rsidRPr="009F36EE">
        <w:rPr>
          <w:rFonts w:asciiTheme="majorHAnsi" w:hAnsiTheme="majorHAnsi" w:cstheme="majorHAnsi"/>
          <w:color w:val="000000" w:themeColor="text1"/>
          <w:spacing w:val="0"/>
          <w:lang w:val="vi-VN"/>
        </w:rPr>
        <w:t>XNK</w:t>
      </w:r>
      <w:r w:rsidR="009F50E1" w:rsidRPr="009F36EE">
        <w:rPr>
          <w:rFonts w:asciiTheme="majorHAnsi" w:hAnsiTheme="majorHAnsi" w:cstheme="majorHAnsi"/>
          <w:color w:val="000000" w:themeColor="text1"/>
          <w:spacing w:val="0"/>
          <w:lang w:val="vi-VN"/>
        </w:rPr>
        <w:t>)</w:t>
      </w:r>
      <w:r w:rsidR="0082491D" w:rsidRPr="009F36EE">
        <w:rPr>
          <w:rFonts w:asciiTheme="majorHAnsi" w:hAnsiTheme="majorHAnsi" w:cstheme="majorHAnsi"/>
          <w:color w:val="000000" w:themeColor="text1"/>
          <w:spacing w:val="0"/>
          <w:lang w:val="vi-VN"/>
        </w:rPr>
        <w:t xml:space="preserve">. </w:t>
      </w:r>
      <w:r w:rsidR="003C3EAE" w:rsidRPr="009F36EE">
        <w:rPr>
          <w:rFonts w:asciiTheme="majorHAnsi" w:hAnsiTheme="majorHAnsi" w:cstheme="majorHAnsi"/>
          <w:color w:val="000000" w:themeColor="text1"/>
          <w:spacing w:val="0"/>
          <w:lang w:val="vi-VN"/>
        </w:rPr>
        <w:t>NCS cũng không sử dụng kết quả của 30</w:t>
      </w:r>
      <w:r w:rsidR="00665AC0" w:rsidRPr="009F36EE">
        <w:rPr>
          <w:rFonts w:asciiTheme="majorHAnsi" w:hAnsiTheme="majorHAnsi" w:cstheme="majorHAnsi"/>
          <w:color w:val="000000" w:themeColor="text1"/>
          <w:spacing w:val="0"/>
        </w:rPr>
        <w:t xml:space="preserve"> phiếu</w:t>
      </w:r>
      <w:r w:rsidR="003C3EAE" w:rsidRPr="009F36EE">
        <w:rPr>
          <w:rFonts w:asciiTheme="majorHAnsi" w:hAnsiTheme="majorHAnsi" w:cstheme="majorHAnsi"/>
          <w:color w:val="000000" w:themeColor="text1"/>
          <w:spacing w:val="0"/>
          <w:lang w:val="vi-VN"/>
        </w:rPr>
        <w:t xml:space="preserve"> này để phân tích hồi quy riêng theo nhóm cán bộ quản lý </w:t>
      </w:r>
      <w:r w:rsidR="00E139E1" w:rsidRPr="009F36EE">
        <w:rPr>
          <w:rFonts w:asciiTheme="majorHAnsi" w:hAnsiTheme="majorHAnsi" w:cstheme="majorHAnsi"/>
          <w:color w:val="000000" w:themeColor="text1"/>
          <w:spacing w:val="0"/>
          <w:lang w:val="vi-VN"/>
        </w:rPr>
        <w:t xml:space="preserve">do số lượng mẫu không </w:t>
      </w:r>
      <w:r w:rsidR="00ED4735" w:rsidRPr="009F36EE">
        <w:rPr>
          <w:rFonts w:asciiTheme="majorHAnsi" w:hAnsiTheme="majorHAnsi" w:cstheme="majorHAnsi"/>
          <w:color w:val="000000" w:themeColor="text1"/>
          <w:spacing w:val="0"/>
          <w:lang w:val="vi-VN"/>
        </w:rPr>
        <w:t xml:space="preserve">đạt mức tối thiểu </w:t>
      </w:r>
      <w:r w:rsidR="00BB3C45" w:rsidRPr="009F36EE">
        <w:rPr>
          <w:rFonts w:asciiTheme="majorHAnsi" w:hAnsiTheme="majorHAnsi" w:cstheme="majorHAnsi"/>
          <w:color w:val="000000" w:themeColor="text1"/>
          <w:spacing w:val="0"/>
          <w:lang w:val="vi-VN"/>
        </w:rPr>
        <w:t>100</w:t>
      </w:r>
      <w:r w:rsidR="000562A6" w:rsidRPr="009F36EE">
        <w:rPr>
          <w:rFonts w:asciiTheme="majorHAnsi" w:hAnsiTheme="majorHAnsi" w:cstheme="majorHAnsi"/>
          <w:color w:val="000000" w:themeColor="text1"/>
          <w:spacing w:val="0"/>
        </w:rPr>
        <w:t>.</w:t>
      </w:r>
    </w:p>
    <w:p w14:paraId="15368B1A" w14:textId="367D6439" w:rsidR="001D4B01" w:rsidRPr="009F36EE" w:rsidRDefault="001D4B01" w:rsidP="003D549A">
      <w:pPr>
        <w:spacing w:line="300"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Các bước phân tích bằng phần mềm SPSS </w:t>
      </w:r>
      <w:r w:rsidR="009F775E" w:rsidRPr="009F36EE">
        <w:rPr>
          <w:rFonts w:asciiTheme="majorHAnsi" w:hAnsiTheme="majorHAnsi" w:cstheme="majorHAnsi"/>
          <w:color w:val="000000" w:themeColor="text1"/>
          <w:spacing w:val="0"/>
          <w:lang w:val="vi-VN"/>
        </w:rPr>
        <w:t xml:space="preserve">22 </w:t>
      </w:r>
      <w:r w:rsidRPr="009F36EE">
        <w:rPr>
          <w:rFonts w:asciiTheme="majorHAnsi" w:hAnsiTheme="majorHAnsi" w:cstheme="majorHAnsi"/>
          <w:color w:val="000000" w:themeColor="text1"/>
          <w:spacing w:val="0"/>
          <w:lang w:val="vi-VN"/>
        </w:rPr>
        <w:t xml:space="preserve">gồm: </w:t>
      </w:r>
    </w:p>
    <w:p w14:paraId="688319F1" w14:textId="26681DBE" w:rsidR="008F1C5C" w:rsidRPr="009F36EE" w:rsidRDefault="009052B4" w:rsidP="003D549A">
      <w:pPr>
        <w:pStyle w:val="ListParagraph"/>
        <w:numPr>
          <w:ilvl w:val="0"/>
          <w:numId w:val="73"/>
        </w:numPr>
        <w:spacing w:line="300"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Đánh giá chất lượng và độ tin cậy của thang đo thông qua p</w:t>
      </w:r>
      <w:r w:rsidR="00DA4111" w:rsidRPr="009F36EE">
        <w:rPr>
          <w:rFonts w:asciiTheme="majorHAnsi" w:hAnsiTheme="majorHAnsi" w:cstheme="majorHAnsi"/>
          <w:color w:val="000000" w:themeColor="text1"/>
          <w:spacing w:val="0"/>
          <w:lang w:val="vi-VN"/>
        </w:rPr>
        <w:t xml:space="preserve">hân tích nhân tố khám phá </w:t>
      </w:r>
      <w:r w:rsidRPr="009F36EE">
        <w:rPr>
          <w:rFonts w:asciiTheme="majorHAnsi" w:hAnsiTheme="majorHAnsi" w:cstheme="majorHAnsi"/>
          <w:color w:val="000000" w:themeColor="text1"/>
          <w:spacing w:val="0"/>
          <w:lang w:val="vi-VN"/>
        </w:rPr>
        <w:t xml:space="preserve">(EFA) </w:t>
      </w:r>
      <w:r w:rsidR="00DA4111" w:rsidRPr="009F36EE">
        <w:rPr>
          <w:rFonts w:asciiTheme="majorHAnsi" w:hAnsiTheme="majorHAnsi" w:cstheme="majorHAnsi"/>
          <w:color w:val="000000" w:themeColor="text1"/>
          <w:spacing w:val="0"/>
          <w:lang w:val="vi-VN"/>
        </w:rPr>
        <w:t xml:space="preserve">và </w:t>
      </w:r>
      <w:r w:rsidR="00B50C42" w:rsidRPr="009F36EE">
        <w:rPr>
          <w:rFonts w:asciiTheme="majorHAnsi" w:hAnsiTheme="majorHAnsi" w:cstheme="majorHAnsi"/>
          <w:color w:val="000000" w:themeColor="text1"/>
          <w:spacing w:val="0"/>
          <w:lang w:val="vi-VN"/>
        </w:rPr>
        <w:t xml:space="preserve">độ tin cậy </w:t>
      </w:r>
      <w:r w:rsidRPr="009F36EE">
        <w:rPr>
          <w:rFonts w:asciiTheme="majorHAnsi" w:hAnsiTheme="majorHAnsi" w:cstheme="majorHAnsi"/>
          <w:color w:val="000000" w:themeColor="text1"/>
          <w:spacing w:val="0"/>
          <w:lang w:val="vi-VN"/>
        </w:rPr>
        <w:t xml:space="preserve">Cronbach’s Alpha; từ đó xác định được chính xác số lượng </w:t>
      </w:r>
      <w:r w:rsidR="0035393C" w:rsidRPr="009F36EE">
        <w:rPr>
          <w:rFonts w:asciiTheme="majorHAnsi" w:hAnsiTheme="majorHAnsi" w:cstheme="majorHAnsi"/>
          <w:color w:val="000000" w:themeColor="text1"/>
          <w:spacing w:val="0"/>
          <w:lang w:val="vi-VN"/>
        </w:rPr>
        <w:t xml:space="preserve">các </w:t>
      </w:r>
      <w:r w:rsidR="00C47F54" w:rsidRPr="009F36EE">
        <w:rPr>
          <w:rFonts w:asciiTheme="majorHAnsi" w:hAnsiTheme="majorHAnsi" w:cstheme="majorHAnsi"/>
          <w:color w:val="000000" w:themeColor="text1"/>
          <w:spacing w:val="0"/>
          <w:lang w:val="vi-VN"/>
        </w:rPr>
        <w:t>nhân tố ảnh hưởng</w:t>
      </w:r>
      <w:r w:rsidRPr="009F36EE">
        <w:rPr>
          <w:rFonts w:asciiTheme="majorHAnsi" w:hAnsiTheme="majorHAnsi" w:cstheme="majorHAnsi"/>
          <w:color w:val="000000" w:themeColor="text1"/>
          <w:spacing w:val="0"/>
          <w:lang w:val="vi-VN"/>
        </w:rPr>
        <w:t xml:space="preserve"> thực tế</w:t>
      </w:r>
      <w:r w:rsidR="00086C15" w:rsidRPr="009F36EE">
        <w:rPr>
          <w:rFonts w:asciiTheme="majorHAnsi" w:hAnsiTheme="majorHAnsi" w:cstheme="majorHAnsi"/>
          <w:color w:val="000000" w:themeColor="text1"/>
          <w:spacing w:val="0"/>
          <w:lang w:val="vi-VN"/>
        </w:rPr>
        <w:t xml:space="preserve"> và thang đo cho từng yếu tố này.</w:t>
      </w:r>
    </w:p>
    <w:p w14:paraId="088726EB" w14:textId="0349DBDE" w:rsidR="001D4B01" w:rsidRPr="009F36EE" w:rsidRDefault="009052B4" w:rsidP="003D549A">
      <w:pPr>
        <w:pStyle w:val="ListParagraph"/>
        <w:numPr>
          <w:ilvl w:val="0"/>
          <w:numId w:val="73"/>
        </w:numPr>
        <w:spacing w:line="300"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Đánh giá mức độ tác động của các yếu tố thông qua p</w:t>
      </w:r>
      <w:r w:rsidR="001D4B01" w:rsidRPr="009F36EE">
        <w:rPr>
          <w:rFonts w:asciiTheme="majorHAnsi" w:hAnsiTheme="majorHAnsi" w:cstheme="majorHAnsi"/>
          <w:color w:val="000000" w:themeColor="text1"/>
          <w:spacing w:val="0"/>
          <w:lang w:val="vi-VN"/>
        </w:rPr>
        <w:t xml:space="preserve">hân tích hồi quy </w:t>
      </w:r>
      <w:r w:rsidR="00934BF0" w:rsidRPr="009F36EE">
        <w:rPr>
          <w:rFonts w:asciiTheme="majorHAnsi" w:hAnsiTheme="majorHAnsi" w:cstheme="majorHAnsi"/>
          <w:color w:val="000000" w:themeColor="text1"/>
          <w:spacing w:val="0"/>
          <w:lang w:val="vi-VN"/>
        </w:rPr>
        <w:t xml:space="preserve">ANOVA </w:t>
      </w:r>
      <w:r w:rsidR="001D4B01" w:rsidRPr="009F36EE">
        <w:rPr>
          <w:rFonts w:asciiTheme="majorHAnsi" w:hAnsiTheme="majorHAnsi" w:cstheme="majorHAnsi"/>
          <w:color w:val="000000" w:themeColor="text1"/>
          <w:spacing w:val="0"/>
          <w:lang w:val="vi-VN"/>
        </w:rPr>
        <w:t xml:space="preserve">để xác định sự tác động (có/không) và mức độ tác động (nhiều/ít) của mỗi </w:t>
      </w:r>
      <w:r w:rsidR="00C47F54" w:rsidRPr="009F36EE">
        <w:rPr>
          <w:rFonts w:asciiTheme="majorHAnsi" w:hAnsiTheme="majorHAnsi" w:cstheme="majorHAnsi"/>
          <w:color w:val="000000" w:themeColor="text1"/>
          <w:spacing w:val="0"/>
          <w:lang w:val="vi-VN"/>
        </w:rPr>
        <w:t>nhân tố ảnh hưởng</w:t>
      </w:r>
      <w:r w:rsidR="00934BF0" w:rsidRPr="009F36EE">
        <w:rPr>
          <w:rFonts w:asciiTheme="majorHAnsi" w:hAnsiTheme="majorHAnsi" w:cstheme="majorHAnsi"/>
          <w:color w:val="000000" w:themeColor="text1"/>
          <w:spacing w:val="0"/>
          <w:lang w:val="vi-VN"/>
        </w:rPr>
        <w:t xml:space="preserve"> thực tế</w:t>
      </w:r>
      <w:r w:rsidR="001D4B01" w:rsidRPr="009F36EE">
        <w:rPr>
          <w:rFonts w:asciiTheme="majorHAnsi" w:hAnsiTheme="majorHAnsi" w:cstheme="majorHAnsi"/>
          <w:color w:val="000000" w:themeColor="text1"/>
          <w:spacing w:val="0"/>
          <w:lang w:val="vi-VN"/>
        </w:rPr>
        <w:t>.</w:t>
      </w:r>
    </w:p>
    <w:p w14:paraId="43ECBC38" w14:textId="77777777" w:rsidR="00216FC4" w:rsidRPr="009F36EE" w:rsidRDefault="001D4B01" w:rsidP="003D549A">
      <w:pPr>
        <w:spacing w:line="300"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Kết quả </w:t>
      </w:r>
      <w:r w:rsidR="00216FC4" w:rsidRPr="009F36EE">
        <w:rPr>
          <w:rFonts w:asciiTheme="majorHAnsi" w:hAnsiTheme="majorHAnsi" w:cstheme="majorHAnsi"/>
          <w:color w:val="000000" w:themeColor="text1"/>
          <w:spacing w:val="0"/>
          <w:lang w:val="vi-VN"/>
        </w:rPr>
        <w:t xml:space="preserve">tổng hợp sau </w:t>
      </w:r>
      <w:r w:rsidRPr="009F36EE">
        <w:rPr>
          <w:rFonts w:asciiTheme="majorHAnsi" w:hAnsiTheme="majorHAnsi" w:cstheme="majorHAnsi"/>
          <w:color w:val="000000" w:themeColor="text1"/>
          <w:spacing w:val="0"/>
          <w:lang w:val="vi-VN"/>
        </w:rPr>
        <w:t xml:space="preserve">phân tích </w:t>
      </w:r>
      <w:r w:rsidR="00216FC4" w:rsidRPr="009F36EE">
        <w:rPr>
          <w:rFonts w:asciiTheme="majorHAnsi" w:hAnsiTheme="majorHAnsi" w:cstheme="majorHAnsi"/>
          <w:color w:val="000000" w:themeColor="text1"/>
          <w:spacing w:val="0"/>
          <w:lang w:val="vi-VN"/>
        </w:rPr>
        <w:t xml:space="preserve">SPSS </w:t>
      </w:r>
      <w:r w:rsidR="00DA4111" w:rsidRPr="009F36EE">
        <w:rPr>
          <w:rFonts w:asciiTheme="majorHAnsi" w:hAnsiTheme="majorHAnsi" w:cstheme="majorHAnsi"/>
          <w:color w:val="000000" w:themeColor="text1"/>
          <w:spacing w:val="0"/>
          <w:lang w:val="vi-VN"/>
        </w:rPr>
        <w:t>được trình bày tóm tắt như sau</w:t>
      </w:r>
      <w:r w:rsidR="00D252B9" w:rsidRPr="009F36EE">
        <w:rPr>
          <w:rFonts w:asciiTheme="majorHAnsi" w:hAnsiTheme="majorHAnsi" w:cstheme="majorHAnsi"/>
          <w:color w:val="000000" w:themeColor="text1"/>
          <w:spacing w:val="0"/>
          <w:lang w:val="vi-VN"/>
        </w:rPr>
        <w:t>:</w:t>
      </w:r>
    </w:p>
    <w:p w14:paraId="6BFD88AF" w14:textId="15551CB4" w:rsidR="00B575D3" w:rsidRPr="009F36EE" w:rsidRDefault="00C00EB3" w:rsidP="003D549A">
      <w:pPr>
        <w:spacing w:line="300" w:lineRule="auto"/>
        <w:rPr>
          <w:rFonts w:asciiTheme="majorHAnsi" w:hAnsiTheme="majorHAnsi" w:cstheme="majorHAnsi"/>
          <w:b/>
          <w:bCs/>
          <w:color w:val="000000" w:themeColor="text1"/>
          <w:spacing w:val="0"/>
          <w:lang w:val="vi-VN"/>
        </w:rPr>
      </w:pPr>
      <w:r w:rsidRPr="009F36EE">
        <w:rPr>
          <w:rFonts w:asciiTheme="majorHAnsi" w:hAnsiTheme="majorHAnsi" w:cstheme="majorHAnsi"/>
          <w:b/>
          <w:bCs/>
          <w:color w:val="000000" w:themeColor="text1"/>
          <w:spacing w:val="0"/>
          <w:lang w:val="vi-VN"/>
        </w:rPr>
        <w:t xml:space="preserve">* </w:t>
      </w:r>
      <w:r w:rsidR="00B575D3" w:rsidRPr="009F36EE">
        <w:rPr>
          <w:rFonts w:asciiTheme="majorHAnsi" w:hAnsiTheme="majorHAnsi" w:cstheme="majorHAnsi"/>
          <w:b/>
          <w:bCs/>
          <w:color w:val="000000" w:themeColor="text1"/>
          <w:spacing w:val="0"/>
          <w:lang w:val="vi-VN"/>
        </w:rPr>
        <w:t>Phân tích nhân tố khám phá</w:t>
      </w:r>
    </w:p>
    <w:p w14:paraId="78718154" w14:textId="5A36109A" w:rsidR="001C5B5C" w:rsidRPr="009F36EE" w:rsidRDefault="004B27EB" w:rsidP="003D549A">
      <w:pPr>
        <w:spacing w:line="300" w:lineRule="auto"/>
        <w:rPr>
          <w:rFonts w:asciiTheme="majorHAnsi" w:hAnsiTheme="majorHAnsi" w:cstheme="majorHAnsi"/>
          <w:color w:val="000000" w:themeColor="text1"/>
          <w:spacing w:val="0"/>
          <w:lang w:eastAsia="ja-JP"/>
        </w:rPr>
      </w:pPr>
      <w:r w:rsidRPr="009F36EE">
        <w:rPr>
          <w:rFonts w:asciiTheme="majorHAnsi" w:hAnsiTheme="majorHAnsi" w:cstheme="majorHAnsi"/>
          <w:color w:val="000000" w:themeColor="text1"/>
          <w:spacing w:val="0"/>
          <w:lang w:val="vi-VN"/>
        </w:rPr>
        <w:t>Phân tích nhân tố khám phá kiểm định 5 giá trị: Hệ số KMO</w:t>
      </w:r>
      <w:r w:rsidR="00D84161" w:rsidRPr="009F36EE">
        <w:rPr>
          <w:rFonts w:asciiTheme="majorHAnsi" w:hAnsiTheme="majorHAnsi" w:cstheme="majorHAnsi"/>
          <w:color w:val="000000" w:themeColor="text1"/>
          <w:spacing w:val="0"/>
          <w:lang w:val="vi-VN"/>
        </w:rPr>
        <w:t xml:space="preserve"> (từ 0,5 đến 1)</w:t>
      </w:r>
      <w:r w:rsidR="00A51428" w:rsidRPr="009F36EE">
        <w:rPr>
          <w:rFonts w:asciiTheme="majorHAnsi" w:hAnsiTheme="majorHAnsi" w:cstheme="majorHAnsi"/>
          <w:color w:val="000000" w:themeColor="text1"/>
          <w:spacing w:val="0"/>
          <w:lang w:val="vi-VN"/>
        </w:rPr>
        <w:t>;</w:t>
      </w:r>
      <w:r w:rsidRPr="009F36EE">
        <w:rPr>
          <w:rFonts w:asciiTheme="majorHAnsi" w:hAnsiTheme="majorHAnsi" w:cstheme="majorHAnsi"/>
          <w:color w:val="000000" w:themeColor="text1"/>
          <w:spacing w:val="0"/>
          <w:lang w:val="vi-VN"/>
        </w:rPr>
        <w:t xml:space="preserve"> </w:t>
      </w:r>
      <w:r w:rsidR="00D84161" w:rsidRPr="009F36EE">
        <w:rPr>
          <w:rFonts w:asciiTheme="majorHAnsi" w:hAnsiTheme="majorHAnsi" w:cstheme="majorHAnsi"/>
          <w:color w:val="000000" w:themeColor="text1"/>
          <w:spacing w:val="0"/>
          <w:lang w:val="vi-VN"/>
        </w:rPr>
        <w:t xml:space="preserve">Kiểm định </w:t>
      </w:r>
      <w:r w:rsidRPr="009F36EE">
        <w:rPr>
          <w:rFonts w:asciiTheme="majorHAnsi" w:hAnsiTheme="majorHAnsi" w:cstheme="majorHAnsi"/>
          <w:color w:val="000000" w:themeColor="text1"/>
          <w:spacing w:val="0"/>
          <w:lang w:val="vi-VN"/>
        </w:rPr>
        <w:t xml:space="preserve">Bartlett </w:t>
      </w:r>
      <w:r w:rsidR="00D84161" w:rsidRPr="009F36EE">
        <w:rPr>
          <w:rFonts w:asciiTheme="majorHAnsi" w:hAnsiTheme="majorHAnsi" w:cstheme="majorHAnsi"/>
          <w:color w:val="000000" w:themeColor="text1"/>
          <w:spacing w:val="0"/>
          <w:lang w:val="vi-VN"/>
        </w:rPr>
        <w:t>(</w:t>
      </w:r>
      <w:r w:rsidRPr="009F36EE">
        <w:rPr>
          <w:rFonts w:asciiTheme="majorHAnsi" w:hAnsiTheme="majorHAnsi" w:cstheme="majorHAnsi"/>
          <w:color w:val="000000" w:themeColor="text1"/>
          <w:spacing w:val="0"/>
          <w:lang w:val="vi-VN"/>
        </w:rPr>
        <w:t>với chỉ số Sig</w:t>
      </w:r>
      <w:r w:rsidR="00D84161" w:rsidRPr="009F36EE">
        <w:rPr>
          <w:rFonts w:asciiTheme="majorHAnsi" w:hAnsiTheme="majorHAnsi" w:cstheme="majorHAnsi"/>
          <w:color w:val="000000" w:themeColor="text1"/>
          <w:spacing w:val="0"/>
          <w:lang w:val="vi-VN"/>
        </w:rPr>
        <w:t>. &lt;0,</w:t>
      </w:r>
      <w:r w:rsidR="00D60E4C" w:rsidRPr="009F36EE">
        <w:rPr>
          <w:rFonts w:asciiTheme="majorHAnsi" w:hAnsiTheme="majorHAnsi" w:cstheme="majorHAnsi"/>
          <w:color w:val="000000" w:themeColor="text1"/>
          <w:spacing w:val="0"/>
        </w:rPr>
        <w:t>0</w:t>
      </w:r>
      <w:r w:rsidR="00D84161" w:rsidRPr="009F36EE">
        <w:rPr>
          <w:rFonts w:asciiTheme="majorHAnsi" w:hAnsiTheme="majorHAnsi" w:cstheme="majorHAnsi"/>
          <w:color w:val="000000" w:themeColor="text1"/>
          <w:spacing w:val="0"/>
          <w:lang w:val="vi-VN"/>
        </w:rPr>
        <w:t>5)</w:t>
      </w:r>
      <w:r w:rsidR="00A51428" w:rsidRPr="009F36EE">
        <w:rPr>
          <w:rFonts w:asciiTheme="majorHAnsi" w:hAnsiTheme="majorHAnsi" w:cstheme="majorHAnsi"/>
          <w:color w:val="000000" w:themeColor="text1"/>
          <w:spacing w:val="0"/>
          <w:lang w:val="vi-VN"/>
        </w:rPr>
        <w:t>;</w:t>
      </w:r>
      <w:r w:rsidRPr="009F36EE">
        <w:rPr>
          <w:rFonts w:asciiTheme="majorHAnsi" w:hAnsiTheme="majorHAnsi" w:cstheme="majorHAnsi"/>
          <w:color w:val="000000" w:themeColor="text1"/>
          <w:spacing w:val="0"/>
          <w:lang w:val="vi-VN"/>
        </w:rPr>
        <w:t xml:space="preserve"> Giá trị riêng Eigenvalue</w:t>
      </w:r>
      <w:r w:rsidR="00D84161" w:rsidRPr="009F36EE">
        <w:rPr>
          <w:rFonts w:asciiTheme="majorHAnsi" w:hAnsiTheme="majorHAnsi" w:cstheme="majorHAnsi"/>
          <w:color w:val="000000" w:themeColor="text1"/>
          <w:spacing w:val="0"/>
          <w:lang w:val="vi-VN"/>
        </w:rPr>
        <w:t xml:space="preserve"> (&gt;1)</w:t>
      </w:r>
      <w:r w:rsidR="00A51428" w:rsidRPr="009F36EE">
        <w:rPr>
          <w:rFonts w:asciiTheme="majorHAnsi" w:hAnsiTheme="majorHAnsi" w:cstheme="majorHAnsi"/>
          <w:color w:val="000000" w:themeColor="text1"/>
          <w:spacing w:val="0"/>
          <w:lang w:val="vi-VN"/>
        </w:rPr>
        <w:t>;</w:t>
      </w:r>
      <w:r w:rsidRPr="009F36EE">
        <w:rPr>
          <w:rFonts w:asciiTheme="majorHAnsi" w:hAnsiTheme="majorHAnsi" w:cstheme="majorHAnsi"/>
          <w:color w:val="000000" w:themeColor="text1"/>
          <w:spacing w:val="0"/>
          <w:lang w:val="vi-VN"/>
        </w:rPr>
        <w:t xml:space="preserve"> Tổng phương sai trích </w:t>
      </w:r>
      <w:r w:rsidR="00D84161" w:rsidRPr="009F36EE">
        <w:rPr>
          <w:rFonts w:asciiTheme="majorHAnsi" w:hAnsiTheme="majorHAnsi" w:cstheme="majorHAnsi"/>
          <w:color w:val="000000" w:themeColor="text1"/>
          <w:spacing w:val="0"/>
          <w:lang w:val="vi-VN"/>
        </w:rPr>
        <w:t>(&gt;50%)</w:t>
      </w:r>
      <w:r w:rsidR="00A51428" w:rsidRPr="009F36EE">
        <w:rPr>
          <w:rFonts w:asciiTheme="majorHAnsi" w:hAnsiTheme="majorHAnsi" w:cstheme="majorHAnsi"/>
          <w:color w:val="000000" w:themeColor="text1"/>
          <w:spacing w:val="0"/>
          <w:lang w:val="vi-VN"/>
        </w:rPr>
        <w:t>;</w:t>
      </w:r>
      <w:r w:rsidR="00D84161" w:rsidRPr="009F36EE">
        <w:rPr>
          <w:rFonts w:asciiTheme="majorHAnsi" w:hAnsiTheme="majorHAnsi" w:cstheme="majorHAnsi"/>
          <w:color w:val="000000" w:themeColor="text1"/>
          <w:spacing w:val="0"/>
          <w:lang w:val="vi-VN"/>
        </w:rPr>
        <w:t xml:space="preserve"> </w:t>
      </w:r>
      <w:r w:rsidRPr="009F36EE">
        <w:rPr>
          <w:rFonts w:asciiTheme="majorHAnsi" w:hAnsiTheme="majorHAnsi" w:cstheme="majorHAnsi"/>
          <w:color w:val="000000" w:themeColor="text1"/>
          <w:spacing w:val="0"/>
          <w:lang w:val="vi-VN"/>
        </w:rPr>
        <w:t>và Hệ số tải</w:t>
      </w:r>
      <w:r w:rsidRPr="009F36EE">
        <w:rPr>
          <w:rFonts w:asciiTheme="majorHAnsi" w:hAnsiTheme="majorHAnsi" w:cstheme="majorHAnsi"/>
          <w:color w:val="000000" w:themeColor="text1"/>
          <w:spacing w:val="0"/>
          <w:lang w:val="vi-VN" w:eastAsia="ja-JP"/>
        </w:rPr>
        <w:t xml:space="preserve"> nhân tố</w:t>
      </w:r>
      <w:r w:rsidR="00D84161" w:rsidRPr="009F36EE">
        <w:rPr>
          <w:rFonts w:asciiTheme="majorHAnsi" w:hAnsiTheme="majorHAnsi" w:cstheme="majorHAnsi"/>
          <w:color w:val="000000" w:themeColor="text1"/>
          <w:spacing w:val="0"/>
          <w:lang w:val="vi-VN" w:eastAsia="ja-JP"/>
        </w:rPr>
        <w:t xml:space="preserve"> (&gt;0</w:t>
      </w:r>
      <w:r w:rsidR="00C66853" w:rsidRPr="009F36EE">
        <w:rPr>
          <w:rFonts w:asciiTheme="majorHAnsi" w:hAnsiTheme="majorHAnsi" w:cstheme="majorHAnsi"/>
          <w:color w:val="000000" w:themeColor="text1"/>
          <w:spacing w:val="0"/>
          <w:lang w:val="vi-VN" w:eastAsia="ja-JP"/>
        </w:rPr>
        <w:t>,3)</w:t>
      </w:r>
      <w:r w:rsidRPr="009F36EE">
        <w:rPr>
          <w:rFonts w:asciiTheme="majorHAnsi" w:hAnsiTheme="majorHAnsi" w:cstheme="majorHAnsi"/>
          <w:color w:val="000000" w:themeColor="text1"/>
          <w:spacing w:val="0"/>
          <w:lang w:val="vi-VN" w:eastAsia="ja-JP"/>
        </w:rPr>
        <w:t>.</w:t>
      </w:r>
      <w:r w:rsidR="001C5B5C" w:rsidRPr="009F36EE">
        <w:rPr>
          <w:rFonts w:asciiTheme="majorHAnsi" w:hAnsiTheme="majorHAnsi" w:cstheme="majorHAnsi"/>
          <w:color w:val="000000" w:themeColor="text1"/>
          <w:spacing w:val="0"/>
          <w:lang w:val="vi-VN" w:eastAsia="ja-JP"/>
        </w:rPr>
        <w:t xml:space="preserve"> Kết quả phân tích </w:t>
      </w:r>
      <w:r w:rsidR="00841B32" w:rsidRPr="009F36EE">
        <w:rPr>
          <w:rFonts w:asciiTheme="majorHAnsi" w:hAnsiTheme="majorHAnsi" w:cstheme="majorHAnsi"/>
          <w:color w:val="000000" w:themeColor="text1"/>
          <w:spacing w:val="0"/>
          <w:lang w:eastAsia="ja-JP"/>
        </w:rPr>
        <w:t xml:space="preserve">nhân tố khám phá được trình bày tại phụ lục 7 của luận án. </w:t>
      </w:r>
      <w:r w:rsidR="00BB2D14" w:rsidRPr="009F36EE">
        <w:rPr>
          <w:rFonts w:asciiTheme="majorHAnsi" w:hAnsiTheme="majorHAnsi" w:cstheme="majorHAnsi"/>
          <w:color w:val="000000" w:themeColor="text1"/>
          <w:spacing w:val="0"/>
        </w:rPr>
        <w:t xml:space="preserve">Qua bảng phân tích nhân tố khám phá </w:t>
      </w:r>
      <w:r w:rsidR="005822C6" w:rsidRPr="009F36EE">
        <w:rPr>
          <w:rFonts w:asciiTheme="majorHAnsi" w:hAnsiTheme="majorHAnsi" w:cstheme="majorHAnsi"/>
          <w:color w:val="000000" w:themeColor="text1"/>
          <w:spacing w:val="0"/>
        </w:rPr>
        <w:t>ta thấy:</w:t>
      </w:r>
    </w:p>
    <w:p w14:paraId="09DD4DB4" w14:textId="77777777" w:rsidR="00D91D82" w:rsidRPr="009F36EE" w:rsidRDefault="00D91D82" w:rsidP="003D549A">
      <w:pPr>
        <w:pStyle w:val="ListParagraph"/>
        <w:numPr>
          <w:ilvl w:val="0"/>
          <w:numId w:val="73"/>
        </w:numPr>
        <w:spacing w:line="300"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Hệ số KMO của </w:t>
      </w:r>
      <w:r w:rsidR="00623E43" w:rsidRPr="009F36EE">
        <w:rPr>
          <w:rFonts w:asciiTheme="majorHAnsi" w:hAnsiTheme="majorHAnsi" w:cstheme="majorHAnsi"/>
          <w:color w:val="000000" w:themeColor="text1"/>
          <w:spacing w:val="0"/>
        </w:rPr>
        <w:t>m</w:t>
      </w:r>
      <w:r w:rsidRPr="009F36EE">
        <w:rPr>
          <w:rFonts w:asciiTheme="majorHAnsi" w:hAnsiTheme="majorHAnsi" w:cstheme="majorHAnsi"/>
          <w:color w:val="000000" w:themeColor="text1"/>
          <w:spacing w:val="0"/>
        </w:rPr>
        <w:t>ô hình đạt 0,</w:t>
      </w:r>
      <w:r w:rsidR="005107E4" w:rsidRPr="009F36EE">
        <w:rPr>
          <w:rFonts w:asciiTheme="majorHAnsi" w:hAnsiTheme="majorHAnsi" w:cstheme="majorHAnsi"/>
          <w:color w:val="000000" w:themeColor="text1"/>
          <w:spacing w:val="0"/>
        </w:rPr>
        <w:t>8</w:t>
      </w:r>
      <w:r w:rsidR="002D02B5" w:rsidRPr="009F36EE">
        <w:rPr>
          <w:rFonts w:asciiTheme="majorHAnsi" w:hAnsiTheme="majorHAnsi" w:cstheme="majorHAnsi"/>
          <w:color w:val="000000" w:themeColor="text1"/>
          <w:spacing w:val="0"/>
        </w:rPr>
        <w:t>05</w:t>
      </w:r>
      <w:r w:rsidR="005107E4"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rPr>
        <w:t xml:space="preserve">là một giá trị tốt và thỏa mãn điều kiện nằm trong khoảng thích hợp từ 0,5 đến 1. </w:t>
      </w:r>
    </w:p>
    <w:p w14:paraId="09FA9B9B" w14:textId="77777777" w:rsidR="00D91D82" w:rsidRPr="009F36EE" w:rsidRDefault="00D91D82" w:rsidP="003D549A">
      <w:pPr>
        <w:pStyle w:val="ListParagraph"/>
        <w:numPr>
          <w:ilvl w:val="0"/>
          <w:numId w:val="73"/>
        </w:numPr>
        <w:spacing w:line="300"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Kiểm định Bartlett của mô hình có ý nghĩa thống kê (Sig. &lt; 0.05), chứng tỏ các biến quan sát có mối tương quan với nhau trong tổng thể.</w:t>
      </w:r>
    </w:p>
    <w:p w14:paraId="6E303909" w14:textId="730AEF19" w:rsidR="00D91D82" w:rsidRPr="009F36EE" w:rsidRDefault="00D91D82" w:rsidP="003D549A">
      <w:pPr>
        <w:pStyle w:val="ListParagraph"/>
        <w:numPr>
          <w:ilvl w:val="0"/>
          <w:numId w:val="73"/>
        </w:numPr>
        <w:spacing w:line="300" w:lineRule="auto"/>
        <w:contextualSpacing w:val="0"/>
        <w:rPr>
          <w:rFonts w:asciiTheme="majorHAnsi" w:hAnsiTheme="majorHAnsi" w:cstheme="majorHAnsi"/>
          <w:color w:val="000000" w:themeColor="text1"/>
          <w:spacing w:val="-8"/>
        </w:rPr>
      </w:pPr>
      <w:r w:rsidRPr="009F36EE">
        <w:rPr>
          <w:rFonts w:asciiTheme="majorHAnsi" w:hAnsiTheme="majorHAnsi" w:cstheme="majorHAnsi"/>
          <w:color w:val="000000" w:themeColor="text1"/>
          <w:spacing w:val="-8"/>
        </w:rPr>
        <w:t>Giá trị riêng hay Giá trị đặc trưng (Eigenvalue) của mô hình là 1,</w:t>
      </w:r>
      <w:r w:rsidR="000866DA" w:rsidRPr="009F36EE">
        <w:rPr>
          <w:rFonts w:asciiTheme="majorHAnsi" w:hAnsiTheme="majorHAnsi" w:cstheme="majorHAnsi"/>
          <w:color w:val="000000" w:themeColor="text1"/>
          <w:spacing w:val="-8"/>
        </w:rPr>
        <w:t>634</w:t>
      </w:r>
      <w:r w:rsidR="004505B2" w:rsidRPr="009F36EE">
        <w:rPr>
          <w:rFonts w:asciiTheme="majorHAnsi" w:hAnsiTheme="majorHAnsi" w:cstheme="majorHAnsi"/>
          <w:color w:val="000000" w:themeColor="text1"/>
          <w:spacing w:val="-8"/>
        </w:rPr>
        <w:t>,</w:t>
      </w:r>
      <w:r w:rsidRPr="009F36EE">
        <w:rPr>
          <w:rFonts w:asciiTheme="majorHAnsi" w:hAnsiTheme="majorHAnsi" w:cstheme="majorHAnsi"/>
          <w:color w:val="000000" w:themeColor="text1"/>
          <w:spacing w:val="-8"/>
        </w:rPr>
        <w:t xml:space="preserve"> đạt giá trị ≥ 1). </w:t>
      </w:r>
    </w:p>
    <w:p w14:paraId="4B090328" w14:textId="3E0D92A3" w:rsidR="00D91D82" w:rsidRPr="009F36EE" w:rsidRDefault="00D91D82" w:rsidP="003D549A">
      <w:pPr>
        <w:pStyle w:val="ListParagraph"/>
        <w:numPr>
          <w:ilvl w:val="0"/>
          <w:numId w:val="73"/>
        </w:numPr>
        <w:spacing w:line="300"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Tổng phương sai trích hay Phần trăm phương sai toàn bộ (Percentage of variance) đều đạt trên 70%; thỏa mãn điều kiện lớn hơn &gt; 50%. </w:t>
      </w:r>
      <w:r w:rsidR="009A3E22" w:rsidRPr="009F36EE">
        <w:rPr>
          <w:rFonts w:asciiTheme="majorHAnsi" w:hAnsiTheme="majorHAnsi" w:cstheme="majorHAnsi"/>
          <w:color w:val="000000" w:themeColor="text1"/>
          <w:spacing w:val="0"/>
        </w:rPr>
        <w:t>Sáu (06)</w:t>
      </w:r>
      <w:r w:rsidRPr="009F36EE">
        <w:rPr>
          <w:rFonts w:asciiTheme="majorHAnsi" w:hAnsiTheme="majorHAnsi" w:cstheme="majorHAnsi"/>
          <w:color w:val="000000" w:themeColor="text1"/>
          <w:spacing w:val="0"/>
        </w:rPr>
        <w:t xml:space="preserve"> </w:t>
      </w:r>
      <w:r w:rsidR="00AF5CC2" w:rsidRPr="009F36EE">
        <w:rPr>
          <w:rFonts w:asciiTheme="majorHAnsi" w:hAnsiTheme="majorHAnsi" w:cstheme="majorHAnsi"/>
          <w:color w:val="000000" w:themeColor="text1"/>
          <w:spacing w:val="0"/>
        </w:rPr>
        <w:t>yếu</w:t>
      </w:r>
      <w:r w:rsidRPr="009F36EE">
        <w:rPr>
          <w:rFonts w:asciiTheme="majorHAnsi" w:hAnsiTheme="majorHAnsi" w:cstheme="majorHAnsi"/>
          <w:color w:val="000000" w:themeColor="text1"/>
          <w:spacing w:val="0"/>
        </w:rPr>
        <w:t xml:space="preserve"> tố</w:t>
      </w:r>
      <w:r w:rsidR="00BC4E28" w:rsidRPr="009F36EE">
        <w:rPr>
          <w:rFonts w:asciiTheme="majorHAnsi" w:hAnsiTheme="majorHAnsi" w:cstheme="majorHAnsi"/>
          <w:color w:val="000000" w:themeColor="text1"/>
          <w:spacing w:val="0"/>
        </w:rPr>
        <w:t xml:space="preserve"> sau xoay ma trận</w:t>
      </w:r>
      <w:r w:rsidRPr="009F36EE">
        <w:rPr>
          <w:rFonts w:asciiTheme="majorHAnsi" w:hAnsiTheme="majorHAnsi" w:cstheme="majorHAnsi"/>
          <w:color w:val="000000" w:themeColor="text1"/>
          <w:spacing w:val="0"/>
        </w:rPr>
        <w:t xml:space="preserve"> lần lượt giải thích được tổng cộng </w:t>
      </w:r>
      <w:r w:rsidR="00AF5CC2" w:rsidRPr="009F36EE">
        <w:rPr>
          <w:rFonts w:asciiTheme="majorHAnsi" w:hAnsiTheme="majorHAnsi" w:cstheme="majorHAnsi"/>
          <w:color w:val="000000" w:themeColor="text1"/>
          <w:spacing w:val="0"/>
        </w:rPr>
        <w:t>78,</w:t>
      </w:r>
      <w:r w:rsidR="009A3E22" w:rsidRPr="009F36EE">
        <w:rPr>
          <w:rFonts w:asciiTheme="majorHAnsi" w:hAnsiTheme="majorHAnsi" w:cstheme="majorHAnsi"/>
          <w:color w:val="000000" w:themeColor="text1"/>
          <w:spacing w:val="0"/>
        </w:rPr>
        <w:t>416</w:t>
      </w:r>
      <w:r w:rsidRPr="009F36EE">
        <w:rPr>
          <w:rFonts w:asciiTheme="majorHAnsi" w:hAnsiTheme="majorHAnsi" w:cstheme="majorHAnsi"/>
          <w:color w:val="000000" w:themeColor="text1"/>
          <w:spacing w:val="0"/>
        </w:rPr>
        <w:t xml:space="preserve">% </w:t>
      </w:r>
      <w:r w:rsidR="00B362A3" w:rsidRPr="009F36EE">
        <w:rPr>
          <w:rFonts w:asciiTheme="majorHAnsi" w:hAnsiTheme="majorHAnsi" w:cstheme="majorHAnsi"/>
          <w:color w:val="000000" w:themeColor="text1"/>
          <w:spacing w:val="0"/>
        </w:rPr>
        <w:t xml:space="preserve">sự tác động tới </w:t>
      </w:r>
      <w:r w:rsidR="00FD2012" w:rsidRPr="009F36EE">
        <w:rPr>
          <w:rFonts w:asciiTheme="majorHAnsi" w:hAnsiTheme="majorHAnsi" w:cstheme="majorHAnsi"/>
          <w:color w:val="000000" w:themeColor="text1"/>
          <w:spacing w:val="0"/>
        </w:rPr>
        <w:t>PTXNKBV</w:t>
      </w:r>
      <w:r w:rsidRPr="009F36EE">
        <w:rPr>
          <w:rFonts w:asciiTheme="majorHAnsi" w:hAnsiTheme="majorHAnsi" w:cstheme="majorHAnsi"/>
          <w:color w:val="000000" w:themeColor="text1"/>
          <w:spacing w:val="0"/>
        </w:rPr>
        <w:t>.</w:t>
      </w:r>
    </w:p>
    <w:p w14:paraId="33CAFD28" w14:textId="77777777" w:rsidR="00D91D82" w:rsidRPr="009F36EE" w:rsidRDefault="00D91D82" w:rsidP="003D549A">
      <w:pPr>
        <w:pStyle w:val="ListParagraph"/>
        <w:numPr>
          <w:ilvl w:val="0"/>
          <w:numId w:val="73"/>
        </w:numPr>
        <w:spacing w:line="300"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Hệ số tải nhân tố hay Trọng số nhân tố (Factor loading) &gt; 0</w:t>
      </w:r>
      <w:r w:rsidR="00BF667E" w:rsidRPr="009F36EE">
        <w:rPr>
          <w:rFonts w:asciiTheme="majorHAnsi" w:hAnsiTheme="majorHAnsi" w:cstheme="majorHAnsi"/>
          <w:color w:val="000000" w:themeColor="text1"/>
          <w:spacing w:val="0"/>
        </w:rPr>
        <w:t>,</w:t>
      </w:r>
      <w:r w:rsidR="00EB2C0B" w:rsidRPr="009F36EE">
        <w:rPr>
          <w:rFonts w:asciiTheme="majorHAnsi" w:hAnsiTheme="majorHAnsi" w:cstheme="majorHAnsi"/>
          <w:color w:val="000000" w:themeColor="text1"/>
          <w:spacing w:val="0"/>
        </w:rPr>
        <w:t>5</w:t>
      </w:r>
      <w:r w:rsidR="00BF667E" w:rsidRPr="009F36EE">
        <w:rPr>
          <w:rFonts w:asciiTheme="majorHAnsi" w:hAnsiTheme="majorHAnsi" w:cstheme="majorHAnsi"/>
          <w:color w:val="000000" w:themeColor="text1"/>
          <w:spacing w:val="0"/>
        </w:rPr>
        <w:t xml:space="preserve"> (với kích thước mẫu xấp xỉ 200)</w:t>
      </w:r>
      <w:r w:rsidRPr="009F36EE">
        <w:rPr>
          <w:rFonts w:asciiTheme="majorHAnsi" w:hAnsiTheme="majorHAnsi" w:cstheme="majorHAnsi"/>
          <w:color w:val="000000" w:themeColor="text1"/>
          <w:spacing w:val="0"/>
        </w:rPr>
        <w:t xml:space="preserve"> là đạt mức tối thiểu chấp nhận được.</w:t>
      </w:r>
    </w:p>
    <w:p w14:paraId="0D5EC964" w14:textId="7BCCC539" w:rsidR="00BC6CEC" w:rsidRPr="009F36EE" w:rsidRDefault="00D91D82" w:rsidP="00A22F8E">
      <w:pPr>
        <w:spacing w:line="305"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Sau khi có giải pháp đầu tiên, tác giả sử dụng phép xoay Varimax để tìm kiếm giải pháp tốt. Giải pháp này được tìm thấy sau 6 vòng lặp. Kết quả phân tích nhân tố cho thấy các biến riêng biệt tác động tới </w:t>
      </w:r>
      <w:r w:rsidR="00FD6E01" w:rsidRPr="009F36EE">
        <w:rPr>
          <w:rFonts w:asciiTheme="majorHAnsi" w:hAnsiTheme="majorHAnsi" w:cstheme="majorHAnsi"/>
          <w:color w:val="000000" w:themeColor="text1"/>
          <w:spacing w:val="0"/>
        </w:rPr>
        <w:t xml:space="preserve">PTXNKBV </w:t>
      </w:r>
      <w:r w:rsidRPr="009F36EE">
        <w:rPr>
          <w:rFonts w:asciiTheme="majorHAnsi" w:hAnsiTheme="majorHAnsi" w:cstheme="majorHAnsi"/>
          <w:color w:val="000000" w:themeColor="text1"/>
          <w:spacing w:val="0"/>
        </w:rPr>
        <w:t>được tải trên các nhân tố khác nhau. Tất cả các biến được giả định thuộc một thang đo cho một nhân tố tác động đều tải trên cùng một nhân tố. Không có biến quan sát nào có hệ số tải nhỏ hơn 0,</w:t>
      </w:r>
      <w:r w:rsidR="00145389" w:rsidRPr="009F36EE">
        <w:rPr>
          <w:rFonts w:asciiTheme="majorHAnsi" w:hAnsiTheme="majorHAnsi" w:cstheme="majorHAnsi"/>
          <w:color w:val="000000" w:themeColor="text1"/>
          <w:spacing w:val="0"/>
        </w:rPr>
        <w:t>4</w:t>
      </w:r>
      <w:r w:rsidRPr="009F36EE">
        <w:rPr>
          <w:rFonts w:asciiTheme="majorHAnsi" w:hAnsiTheme="majorHAnsi" w:cstheme="majorHAnsi"/>
          <w:color w:val="000000" w:themeColor="text1"/>
          <w:spacing w:val="0"/>
        </w:rPr>
        <w:t xml:space="preserve">. Số lượng biến được giữ lại trong mô hình phân tích </w:t>
      </w:r>
      <w:r w:rsidR="00240C75" w:rsidRPr="009F36EE">
        <w:rPr>
          <w:rFonts w:asciiTheme="majorHAnsi" w:hAnsiTheme="majorHAnsi" w:cstheme="majorHAnsi"/>
          <w:color w:val="000000" w:themeColor="text1"/>
          <w:spacing w:val="0"/>
        </w:rPr>
        <w:t xml:space="preserve">hồi quy là </w:t>
      </w:r>
      <w:r w:rsidR="001D01C9" w:rsidRPr="009F36EE">
        <w:rPr>
          <w:rFonts w:asciiTheme="majorHAnsi" w:hAnsiTheme="majorHAnsi" w:cstheme="majorHAnsi"/>
          <w:color w:val="000000" w:themeColor="text1"/>
          <w:spacing w:val="0"/>
        </w:rPr>
        <w:t>2</w:t>
      </w:r>
      <w:r w:rsidR="001D1FAB" w:rsidRPr="009F36EE">
        <w:rPr>
          <w:rFonts w:asciiTheme="majorHAnsi" w:hAnsiTheme="majorHAnsi" w:cstheme="majorHAnsi"/>
          <w:color w:val="000000" w:themeColor="text1"/>
          <w:spacing w:val="0"/>
        </w:rPr>
        <w:t>5</w:t>
      </w:r>
      <w:r w:rsidRPr="009F36EE">
        <w:rPr>
          <w:rFonts w:asciiTheme="majorHAnsi" w:hAnsiTheme="majorHAnsi" w:cstheme="majorHAnsi"/>
          <w:color w:val="000000" w:themeColor="text1"/>
          <w:spacing w:val="0"/>
        </w:rPr>
        <w:t xml:space="preserve"> biến quan sát và các biến trong mô hình được tính bằng cách lấy trung bình cộng của các biến quan sát trong thang đo. </w:t>
      </w:r>
      <w:r w:rsidR="001E308A" w:rsidRPr="009F36EE">
        <w:rPr>
          <w:rFonts w:asciiTheme="majorHAnsi" w:hAnsiTheme="majorHAnsi" w:cstheme="majorHAnsi"/>
          <w:color w:val="000000" w:themeColor="text1"/>
          <w:spacing w:val="0"/>
        </w:rPr>
        <w:t xml:space="preserve">Kết quả sau phân tích nhân tố khám phá </w:t>
      </w:r>
      <w:r w:rsidR="00987F40" w:rsidRPr="009F36EE">
        <w:rPr>
          <w:rFonts w:asciiTheme="majorHAnsi" w:hAnsiTheme="majorHAnsi" w:cstheme="majorHAnsi"/>
          <w:color w:val="000000" w:themeColor="text1"/>
          <w:spacing w:val="0"/>
        </w:rPr>
        <w:t xml:space="preserve">vẫn </w:t>
      </w:r>
      <w:r w:rsidR="001E308A" w:rsidRPr="009F36EE">
        <w:rPr>
          <w:rFonts w:asciiTheme="majorHAnsi" w:hAnsiTheme="majorHAnsi" w:cstheme="majorHAnsi"/>
          <w:color w:val="000000" w:themeColor="text1"/>
          <w:spacing w:val="0"/>
        </w:rPr>
        <w:t>cho thấy</w:t>
      </w:r>
      <w:r w:rsidR="00987F40" w:rsidRPr="009F36EE">
        <w:rPr>
          <w:rFonts w:asciiTheme="majorHAnsi" w:hAnsiTheme="majorHAnsi" w:cstheme="majorHAnsi"/>
          <w:color w:val="000000" w:themeColor="text1"/>
          <w:spacing w:val="0"/>
        </w:rPr>
        <w:t xml:space="preserve"> có</w:t>
      </w:r>
      <w:r w:rsidR="001E308A" w:rsidRPr="009F36EE">
        <w:rPr>
          <w:rFonts w:asciiTheme="majorHAnsi" w:hAnsiTheme="majorHAnsi" w:cstheme="majorHAnsi"/>
          <w:color w:val="000000" w:themeColor="text1"/>
          <w:spacing w:val="0"/>
        </w:rPr>
        <w:t xml:space="preserve"> </w:t>
      </w:r>
      <w:r w:rsidR="001D1FAB" w:rsidRPr="009F36EE">
        <w:rPr>
          <w:rFonts w:asciiTheme="majorHAnsi" w:hAnsiTheme="majorHAnsi" w:cstheme="majorHAnsi"/>
          <w:color w:val="000000" w:themeColor="text1"/>
          <w:spacing w:val="0"/>
        </w:rPr>
        <w:t xml:space="preserve">06 </w:t>
      </w:r>
      <w:r w:rsidR="00C47F54" w:rsidRPr="009F36EE">
        <w:rPr>
          <w:rFonts w:asciiTheme="majorHAnsi" w:hAnsiTheme="majorHAnsi" w:cstheme="majorHAnsi"/>
          <w:color w:val="000000" w:themeColor="text1"/>
          <w:spacing w:val="0"/>
        </w:rPr>
        <w:t>nhân tố ảnh hưởng</w:t>
      </w:r>
      <w:r w:rsidR="00987F40" w:rsidRPr="009F36EE">
        <w:rPr>
          <w:rFonts w:asciiTheme="majorHAnsi" w:hAnsiTheme="majorHAnsi" w:cstheme="majorHAnsi"/>
          <w:color w:val="000000" w:themeColor="text1"/>
          <w:spacing w:val="0"/>
        </w:rPr>
        <w:t xml:space="preserve"> tới </w:t>
      </w:r>
      <w:r w:rsidR="00FD6E01" w:rsidRPr="009F36EE">
        <w:rPr>
          <w:rFonts w:asciiTheme="majorHAnsi" w:hAnsiTheme="majorHAnsi" w:cstheme="majorHAnsi"/>
          <w:color w:val="000000" w:themeColor="text1"/>
          <w:spacing w:val="0"/>
        </w:rPr>
        <w:t xml:space="preserve">PTXNKBV </w:t>
      </w:r>
      <w:r w:rsidR="00987F40" w:rsidRPr="009F36EE">
        <w:rPr>
          <w:rFonts w:asciiTheme="majorHAnsi" w:hAnsiTheme="majorHAnsi" w:cstheme="majorHAnsi"/>
          <w:color w:val="000000" w:themeColor="text1"/>
          <w:spacing w:val="0"/>
        </w:rPr>
        <w:t>của tỉnh Thanh Hóa, trong đó có 02 yếu tố có sự điều chỉnh về thang đo</w:t>
      </w:r>
      <w:r w:rsidR="00FD6E01" w:rsidRPr="009F36EE">
        <w:rPr>
          <w:rFonts w:asciiTheme="majorHAnsi" w:hAnsiTheme="majorHAnsi" w:cstheme="majorHAnsi"/>
          <w:color w:val="000000" w:themeColor="text1"/>
          <w:spacing w:val="0"/>
        </w:rPr>
        <w:t>.</w:t>
      </w:r>
    </w:p>
    <w:p w14:paraId="0860BD59" w14:textId="77777777" w:rsidR="00B52A65" w:rsidRPr="009F36EE" w:rsidRDefault="00D44A00" w:rsidP="00A22F8E">
      <w:pPr>
        <w:pStyle w:val="ListParagraph"/>
        <w:numPr>
          <w:ilvl w:val="0"/>
          <w:numId w:val="73"/>
        </w:numPr>
        <w:spacing w:line="305"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Yếu tố Cơ sở hạ tầng XNK của địa phương</w:t>
      </w:r>
      <w:r w:rsidR="002F4DA9" w:rsidRPr="009F36EE">
        <w:rPr>
          <w:rFonts w:asciiTheme="majorHAnsi" w:hAnsiTheme="majorHAnsi" w:cstheme="majorHAnsi"/>
          <w:color w:val="000000" w:themeColor="text1"/>
          <w:spacing w:val="0"/>
        </w:rPr>
        <w:t xml:space="preserve"> (CS) bị loại bỏ thang đo </w:t>
      </w:r>
      <w:r w:rsidR="00BB14C6" w:rsidRPr="009F36EE">
        <w:rPr>
          <w:rFonts w:asciiTheme="majorHAnsi" w:hAnsiTheme="majorHAnsi" w:cstheme="majorHAnsi"/>
          <w:color w:val="000000" w:themeColor="text1"/>
          <w:spacing w:val="0"/>
        </w:rPr>
        <w:t>CS4 (Giao thông vận tải)</w:t>
      </w:r>
      <w:r w:rsidR="002F4DA9" w:rsidRPr="009F36EE">
        <w:rPr>
          <w:rFonts w:asciiTheme="majorHAnsi" w:hAnsiTheme="majorHAnsi" w:cstheme="majorHAnsi"/>
          <w:color w:val="000000" w:themeColor="text1"/>
          <w:spacing w:val="0"/>
        </w:rPr>
        <w:t xml:space="preserve"> do tụ ở cả 2 yếu tố </w:t>
      </w:r>
      <w:r w:rsidR="0055668F" w:rsidRPr="009F36EE">
        <w:rPr>
          <w:rFonts w:asciiTheme="majorHAnsi" w:hAnsiTheme="majorHAnsi" w:cstheme="majorHAnsi"/>
          <w:color w:val="000000" w:themeColor="text1"/>
          <w:spacing w:val="0"/>
        </w:rPr>
        <w:t xml:space="preserve">(yếu tố </w:t>
      </w:r>
      <w:r w:rsidR="002F4DA9" w:rsidRPr="009F36EE">
        <w:rPr>
          <w:rFonts w:asciiTheme="majorHAnsi" w:hAnsiTheme="majorHAnsi" w:cstheme="majorHAnsi"/>
          <w:color w:val="000000" w:themeColor="text1"/>
          <w:spacing w:val="0"/>
        </w:rPr>
        <w:t xml:space="preserve">1 và </w:t>
      </w:r>
      <w:r w:rsidR="0055668F" w:rsidRPr="009F36EE">
        <w:rPr>
          <w:rFonts w:asciiTheme="majorHAnsi" w:hAnsiTheme="majorHAnsi" w:cstheme="majorHAnsi"/>
          <w:color w:val="000000" w:themeColor="text1"/>
          <w:spacing w:val="0"/>
        </w:rPr>
        <w:t xml:space="preserve">yếu tố </w:t>
      </w:r>
      <w:r w:rsidR="002F4DA9" w:rsidRPr="009F36EE">
        <w:rPr>
          <w:rFonts w:asciiTheme="majorHAnsi" w:hAnsiTheme="majorHAnsi" w:cstheme="majorHAnsi"/>
          <w:color w:val="000000" w:themeColor="text1"/>
          <w:spacing w:val="0"/>
        </w:rPr>
        <w:t>6</w:t>
      </w:r>
      <w:r w:rsidR="0055668F" w:rsidRPr="009F36EE">
        <w:rPr>
          <w:rFonts w:asciiTheme="majorHAnsi" w:hAnsiTheme="majorHAnsi" w:cstheme="majorHAnsi"/>
          <w:color w:val="000000" w:themeColor="text1"/>
          <w:spacing w:val="0"/>
        </w:rPr>
        <w:t>)</w:t>
      </w:r>
      <w:r w:rsidR="00B52A65" w:rsidRPr="009F36EE">
        <w:rPr>
          <w:rFonts w:asciiTheme="majorHAnsi" w:hAnsiTheme="majorHAnsi" w:cstheme="majorHAnsi"/>
          <w:color w:val="000000" w:themeColor="text1"/>
          <w:spacing w:val="0"/>
        </w:rPr>
        <w:t xml:space="preserve"> với</w:t>
      </w:r>
      <w:r w:rsidR="002F4DA9" w:rsidRPr="009F36EE">
        <w:rPr>
          <w:rFonts w:asciiTheme="majorHAnsi" w:hAnsiTheme="majorHAnsi" w:cstheme="majorHAnsi"/>
          <w:color w:val="000000" w:themeColor="text1"/>
          <w:spacing w:val="0"/>
        </w:rPr>
        <w:t xml:space="preserve"> mức chênh </w:t>
      </w:r>
      <w:r w:rsidR="0055668F" w:rsidRPr="009F36EE">
        <w:rPr>
          <w:rFonts w:asciiTheme="majorHAnsi" w:hAnsiTheme="majorHAnsi" w:cstheme="majorHAnsi"/>
          <w:color w:val="000000" w:themeColor="text1"/>
          <w:spacing w:val="0"/>
        </w:rPr>
        <w:t xml:space="preserve">lệch </w:t>
      </w:r>
      <w:r w:rsidR="0031311D" w:rsidRPr="009F36EE">
        <w:rPr>
          <w:rFonts w:asciiTheme="majorHAnsi" w:hAnsiTheme="majorHAnsi" w:cstheme="majorHAnsi"/>
          <w:color w:val="000000" w:themeColor="text1"/>
          <w:spacing w:val="0"/>
        </w:rPr>
        <w:t>điểm</w:t>
      </w:r>
      <w:r w:rsidR="00B52A65" w:rsidRPr="009F36EE">
        <w:rPr>
          <w:rFonts w:asciiTheme="majorHAnsi" w:hAnsiTheme="majorHAnsi" w:cstheme="majorHAnsi"/>
          <w:color w:val="000000" w:themeColor="text1"/>
          <w:spacing w:val="0"/>
        </w:rPr>
        <w:t xml:space="preserve"> nhỏ hơn 0,2 (4,84 - 4,74 </w:t>
      </w:r>
      <w:r w:rsidR="0031311D" w:rsidRPr="009F36EE">
        <w:rPr>
          <w:rFonts w:asciiTheme="majorHAnsi" w:hAnsiTheme="majorHAnsi" w:cstheme="majorHAnsi"/>
          <w:color w:val="000000" w:themeColor="text1"/>
          <w:spacing w:val="0"/>
        </w:rPr>
        <w:t>=</w:t>
      </w:r>
      <w:r w:rsidR="00B52A65" w:rsidRPr="009F36EE">
        <w:rPr>
          <w:rFonts w:asciiTheme="majorHAnsi" w:hAnsiTheme="majorHAnsi" w:cstheme="majorHAnsi"/>
          <w:color w:val="000000" w:themeColor="text1"/>
          <w:spacing w:val="0"/>
        </w:rPr>
        <w:t xml:space="preserve"> 0,1)</w:t>
      </w:r>
      <w:r w:rsidR="001E179D" w:rsidRPr="009F36EE">
        <w:rPr>
          <w:rFonts w:asciiTheme="majorHAnsi" w:hAnsiTheme="majorHAnsi" w:cstheme="majorHAnsi"/>
          <w:color w:val="000000" w:themeColor="text1"/>
          <w:spacing w:val="0"/>
        </w:rPr>
        <w:t xml:space="preserve">. Đồng thời yếu tố này tiếp nhận thêm 02 thang đo mới là KH4 </w:t>
      </w:r>
      <w:r w:rsidR="00A66DE9" w:rsidRPr="009F36EE">
        <w:rPr>
          <w:rFonts w:asciiTheme="majorHAnsi" w:hAnsiTheme="majorHAnsi" w:cstheme="majorHAnsi"/>
          <w:color w:val="000000" w:themeColor="text1"/>
          <w:spacing w:val="0"/>
        </w:rPr>
        <w:t xml:space="preserve">(R&amp;D sản phẩm mới) </w:t>
      </w:r>
      <w:r w:rsidR="001E179D" w:rsidRPr="009F36EE">
        <w:rPr>
          <w:rFonts w:asciiTheme="majorHAnsi" w:hAnsiTheme="majorHAnsi" w:cstheme="majorHAnsi"/>
          <w:color w:val="000000" w:themeColor="text1"/>
          <w:spacing w:val="0"/>
        </w:rPr>
        <w:t>và KH5</w:t>
      </w:r>
      <w:r w:rsidR="00A66DE9" w:rsidRPr="009F36EE">
        <w:rPr>
          <w:rFonts w:asciiTheme="majorHAnsi" w:hAnsiTheme="majorHAnsi" w:cstheme="majorHAnsi"/>
          <w:color w:val="000000" w:themeColor="text1"/>
          <w:spacing w:val="0"/>
        </w:rPr>
        <w:t xml:space="preserve"> (Công nghệ tạo năng suất lớn). Điều này cho thấy, vấn đề về R&amp;D và Công nghệ làm tăng năng suất cần được xem</w:t>
      </w:r>
      <w:r w:rsidR="001E7954" w:rsidRPr="009F36EE">
        <w:rPr>
          <w:rFonts w:asciiTheme="majorHAnsi" w:hAnsiTheme="majorHAnsi" w:cstheme="majorHAnsi"/>
          <w:color w:val="000000" w:themeColor="text1"/>
          <w:spacing w:val="0"/>
        </w:rPr>
        <w:t xml:space="preserve"> xét </w:t>
      </w:r>
      <w:r w:rsidR="00B14378" w:rsidRPr="009F36EE">
        <w:rPr>
          <w:rFonts w:asciiTheme="majorHAnsi" w:hAnsiTheme="majorHAnsi" w:cstheme="majorHAnsi"/>
          <w:color w:val="000000" w:themeColor="text1"/>
          <w:spacing w:val="0"/>
        </w:rPr>
        <w:t xml:space="preserve">ở </w:t>
      </w:r>
      <w:r w:rsidR="001E7954" w:rsidRPr="009F36EE">
        <w:rPr>
          <w:rFonts w:asciiTheme="majorHAnsi" w:hAnsiTheme="majorHAnsi" w:cstheme="majorHAnsi"/>
          <w:color w:val="000000" w:themeColor="text1"/>
          <w:spacing w:val="0"/>
        </w:rPr>
        <w:t xml:space="preserve">cấp độ </w:t>
      </w:r>
      <w:r w:rsidR="00B14378" w:rsidRPr="009F36EE">
        <w:rPr>
          <w:rFonts w:asciiTheme="majorHAnsi" w:hAnsiTheme="majorHAnsi" w:cstheme="majorHAnsi"/>
          <w:color w:val="000000" w:themeColor="text1"/>
          <w:spacing w:val="0"/>
        </w:rPr>
        <w:t xml:space="preserve">nền tảng, </w:t>
      </w:r>
      <w:r w:rsidR="00A66DE9" w:rsidRPr="009F36EE">
        <w:rPr>
          <w:rFonts w:asciiTheme="majorHAnsi" w:hAnsiTheme="majorHAnsi" w:cstheme="majorHAnsi"/>
          <w:color w:val="000000" w:themeColor="text1"/>
          <w:spacing w:val="0"/>
        </w:rPr>
        <w:t>hạ tầng cho XNK chứ không đơn thuần chỉ là vấn đề phát triển công nghệ cho XNK như nhận định về các yếu tố, thang đo ban đầu</w:t>
      </w:r>
      <w:r w:rsidR="004731F1" w:rsidRPr="009F36EE">
        <w:rPr>
          <w:rFonts w:asciiTheme="majorHAnsi" w:hAnsiTheme="majorHAnsi" w:cstheme="majorHAnsi"/>
          <w:color w:val="000000" w:themeColor="text1"/>
          <w:spacing w:val="0"/>
        </w:rPr>
        <w:t xml:space="preserve">. </w:t>
      </w:r>
      <w:r w:rsidR="0082797C" w:rsidRPr="009F36EE">
        <w:rPr>
          <w:rFonts w:asciiTheme="majorHAnsi" w:hAnsiTheme="majorHAnsi" w:cstheme="majorHAnsi"/>
          <w:color w:val="000000" w:themeColor="text1"/>
          <w:spacing w:val="0"/>
        </w:rPr>
        <w:t>N</w:t>
      </w:r>
      <w:r w:rsidR="004731F1" w:rsidRPr="009F36EE">
        <w:rPr>
          <w:rFonts w:asciiTheme="majorHAnsi" w:hAnsiTheme="majorHAnsi" w:cstheme="majorHAnsi"/>
          <w:color w:val="000000" w:themeColor="text1"/>
          <w:spacing w:val="0"/>
        </w:rPr>
        <w:t>hư vậy yếu tố CS sau phân tích EFA sẽ được đo lường bởi 05 thang đo: CS1, CS2, CS3, KH4, KH5</w:t>
      </w:r>
      <w:r w:rsidR="0082797C" w:rsidRPr="009F36EE">
        <w:rPr>
          <w:rFonts w:asciiTheme="majorHAnsi" w:hAnsiTheme="majorHAnsi" w:cstheme="majorHAnsi"/>
          <w:color w:val="000000" w:themeColor="text1"/>
          <w:spacing w:val="0"/>
        </w:rPr>
        <w:t xml:space="preserve"> và </w:t>
      </w:r>
      <w:r w:rsidR="00F270A6" w:rsidRPr="009F36EE">
        <w:rPr>
          <w:rFonts w:asciiTheme="majorHAnsi" w:hAnsiTheme="majorHAnsi" w:cstheme="majorHAnsi"/>
          <w:color w:val="000000" w:themeColor="text1"/>
          <w:spacing w:val="0"/>
        </w:rPr>
        <w:t>được mã hóa là CSn</w:t>
      </w:r>
      <w:r w:rsidR="00A548C9" w:rsidRPr="009F36EE">
        <w:rPr>
          <w:rFonts w:asciiTheme="majorHAnsi" w:hAnsiTheme="majorHAnsi" w:cstheme="majorHAnsi"/>
          <w:color w:val="000000" w:themeColor="text1"/>
          <w:spacing w:val="0"/>
        </w:rPr>
        <w:t>.</w:t>
      </w:r>
    </w:p>
    <w:p w14:paraId="024CC5C5" w14:textId="593D6695" w:rsidR="004456CA" w:rsidRPr="009F36EE" w:rsidRDefault="00A66DE9" w:rsidP="00A22F8E">
      <w:pPr>
        <w:pStyle w:val="ListParagraph"/>
        <w:numPr>
          <w:ilvl w:val="0"/>
          <w:numId w:val="73"/>
        </w:numPr>
        <w:spacing w:line="305" w:lineRule="auto"/>
        <w:contextualSpacing w:val="0"/>
        <w:rPr>
          <w:rFonts w:asciiTheme="majorHAnsi" w:hAnsiTheme="majorHAnsi" w:cstheme="majorHAnsi"/>
          <w:b/>
          <w:bCs/>
          <w:color w:val="000000" w:themeColor="text1"/>
          <w:spacing w:val="-2"/>
        </w:rPr>
      </w:pPr>
      <w:r w:rsidRPr="009F36EE">
        <w:rPr>
          <w:rFonts w:asciiTheme="majorHAnsi" w:hAnsiTheme="majorHAnsi" w:cstheme="majorHAnsi"/>
          <w:color w:val="000000" w:themeColor="text1"/>
          <w:spacing w:val="-2"/>
        </w:rPr>
        <w:t xml:space="preserve">Yếu tố </w:t>
      </w:r>
      <w:r w:rsidR="00853127" w:rsidRPr="009F36EE">
        <w:rPr>
          <w:rFonts w:asciiTheme="majorHAnsi" w:hAnsiTheme="majorHAnsi" w:cstheme="majorHAnsi"/>
          <w:color w:val="000000" w:themeColor="text1"/>
          <w:spacing w:val="-2"/>
        </w:rPr>
        <w:t>KHCN</w:t>
      </w:r>
      <w:r w:rsidRPr="009F36EE">
        <w:rPr>
          <w:rFonts w:asciiTheme="majorHAnsi" w:hAnsiTheme="majorHAnsi" w:cstheme="majorHAnsi"/>
          <w:color w:val="000000" w:themeColor="text1"/>
          <w:spacing w:val="-2"/>
        </w:rPr>
        <w:t xml:space="preserve"> trong phát triển XNK của địa phương</w:t>
      </w:r>
      <w:r w:rsidRPr="009F36EE">
        <w:rPr>
          <w:rFonts w:asciiTheme="majorHAnsi" w:hAnsiTheme="majorHAnsi" w:cstheme="majorHAnsi"/>
          <w:i/>
          <w:iCs/>
          <w:color w:val="000000" w:themeColor="text1"/>
          <w:spacing w:val="-2"/>
        </w:rPr>
        <w:t xml:space="preserve"> </w:t>
      </w:r>
      <w:r w:rsidRPr="009F36EE">
        <w:rPr>
          <w:rFonts w:asciiTheme="majorHAnsi" w:hAnsiTheme="majorHAnsi" w:cstheme="majorHAnsi"/>
          <w:color w:val="000000" w:themeColor="text1"/>
          <w:spacing w:val="-2"/>
        </w:rPr>
        <w:t xml:space="preserve">(KH) </w:t>
      </w:r>
      <w:r w:rsidR="004731F1" w:rsidRPr="009F36EE">
        <w:rPr>
          <w:rFonts w:asciiTheme="majorHAnsi" w:hAnsiTheme="majorHAnsi" w:cstheme="majorHAnsi"/>
          <w:color w:val="000000" w:themeColor="text1"/>
          <w:spacing w:val="-2"/>
        </w:rPr>
        <w:t xml:space="preserve">chỉ còn lại 03 thang đo KH1 (công nghệ hiện đại), KH2 (công nghệ thân thiện môi trường), KH3 (hàng hóa có hàm lượng công nghệ cao). Lúc này yếu tố công nghệ chỉ tập trung chủ yếu vào công nghệ sản xuất </w:t>
      </w:r>
      <w:r w:rsidR="00FE1FF1" w:rsidRPr="009F36EE">
        <w:rPr>
          <w:rFonts w:asciiTheme="majorHAnsi" w:hAnsiTheme="majorHAnsi" w:cstheme="majorHAnsi"/>
          <w:color w:val="000000" w:themeColor="text1"/>
          <w:spacing w:val="-2"/>
        </w:rPr>
        <w:t xml:space="preserve">trực tiếp thay vì </w:t>
      </w:r>
      <w:r w:rsidR="00A97792" w:rsidRPr="009F36EE">
        <w:rPr>
          <w:rFonts w:asciiTheme="majorHAnsi" w:hAnsiTheme="majorHAnsi" w:cstheme="majorHAnsi"/>
          <w:color w:val="000000" w:themeColor="text1"/>
          <w:spacing w:val="-2"/>
        </w:rPr>
        <w:t xml:space="preserve">toàn bộ </w:t>
      </w:r>
      <w:r w:rsidR="00FE1FF1" w:rsidRPr="009F36EE">
        <w:rPr>
          <w:rFonts w:asciiTheme="majorHAnsi" w:hAnsiTheme="majorHAnsi" w:cstheme="majorHAnsi"/>
          <w:color w:val="000000" w:themeColor="text1"/>
          <w:spacing w:val="-2"/>
        </w:rPr>
        <w:t>hệ thống công nghệ</w:t>
      </w:r>
      <w:r w:rsidR="00A97792" w:rsidRPr="009F36EE">
        <w:rPr>
          <w:rFonts w:asciiTheme="majorHAnsi" w:hAnsiTheme="majorHAnsi" w:cstheme="majorHAnsi"/>
          <w:color w:val="000000" w:themeColor="text1"/>
          <w:spacing w:val="-2"/>
        </w:rPr>
        <w:t>, R&amp;D</w:t>
      </w:r>
      <w:r w:rsidR="00FE1FF1" w:rsidRPr="009F36EE">
        <w:rPr>
          <w:rFonts w:asciiTheme="majorHAnsi" w:hAnsiTheme="majorHAnsi" w:cstheme="majorHAnsi"/>
          <w:color w:val="000000" w:themeColor="text1"/>
          <w:spacing w:val="-2"/>
        </w:rPr>
        <w:t xml:space="preserve"> cho phát triển cả lĩnh vực XNK</w:t>
      </w:r>
      <w:r w:rsidR="00A97792" w:rsidRPr="009F36EE">
        <w:rPr>
          <w:rFonts w:asciiTheme="majorHAnsi" w:hAnsiTheme="majorHAnsi" w:cstheme="majorHAnsi"/>
          <w:color w:val="000000" w:themeColor="text1"/>
          <w:spacing w:val="-2"/>
        </w:rPr>
        <w:t>.</w:t>
      </w:r>
      <w:r w:rsidR="00F270A6" w:rsidRPr="009F36EE">
        <w:rPr>
          <w:rFonts w:asciiTheme="majorHAnsi" w:hAnsiTheme="majorHAnsi" w:cstheme="majorHAnsi"/>
          <w:color w:val="000000" w:themeColor="text1"/>
          <w:spacing w:val="-2"/>
        </w:rPr>
        <w:t xml:space="preserve"> Do thang đo thay đổi nên </w:t>
      </w:r>
      <w:r w:rsidR="00A548C9" w:rsidRPr="009F36EE">
        <w:rPr>
          <w:rFonts w:asciiTheme="majorHAnsi" w:hAnsiTheme="majorHAnsi" w:cstheme="majorHAnsi"/>
          <w:color w:val="000000" w:themeColor="text1"/>
          <w:spacing w:val="-2"/>
        </w:rPr>
        <w:t>yếu tố này được mã hóa mới là KHn.</w:t>
      </w:r>
    </w:p>
    <w:p w14:paraId="564BC027" w14:textId="77777777" w:rsidR="007C132A" w:rsidRPr="009F36EE" w:rsidRDefault="007C132A" w:rsidP="00A22F8E">
      <w:pPr>
        <w:spacing w:line="305"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Chi tiết thang đo của từng yếu tố </w:t>
      </w:r>
      <w:r w:rsidR="00A97792" w:rsidRPr="009F36EE">
        <w:rPr>
          <w:rFonts w:asciiTheme="majorHAnsi" w:hAnsiTheme="majorHAnsi" w:cstheme="majorHAnsi"/>
          <w:color w:val="000000" w:themeColor="text1"/>
          <w:spacing w:val="0"/>
        </w:rPr>
        <w:t xml:space="preserve">trước và sau phân tích EFA </w:t>
      </w:r>
      <w:r w:rsidRPr="009F36EE">
        <w:rPr>
          <w:rFonts w:asciiTheme="majorHAnsi" w:hAnsiTheme="majorHAnsi" w:cstheme="majorHAnsi"/>
          <w:color w:val="000000" w:themeColor="text1"/>
          <w:spacing w:val="0"/>
        </w:rPr>
        <w:t xml:space="preserve">được thống kê như </w:t>
      </w:r>
      <w:r w:rsidR="004F1D9D" w:rsidRPr="009F36EE">
        <w:rPr>
          <w:rFonts w:asciiTheme="majorHAnsi" w:hAnsiTheme="majorHAnsi" w:cstheme="majorHAnsi"/>
          <w:color w:val="000000" w:themeColor="text1"/>
          <w:spacing w:val="0"/>
        </w:rPr>
        <w:t xml:space="preserve">trong phụ lục số </w:t>
      </w:r>
      <w:r w:rsidR="005957F8" w:rsidRPr="009F36EE">
        <w:rPr>
          <w:rFonts w:asciiTheme="majorHAnsi" w:hAnsiTheme="majorHAnsi" w:cstheme="majorHAnsi"/>
          <w:color w:val="000000" w:themeColor="text1"/>
          <w:spacing w:val="0"/>
        </w:rPr>
        <w:t>6</w:t>
      </w:r>
      <w:r w:rsidR="004F1D9D" w:rsidRPr="009F36EE">
        <w:rPr>
          <w:rFonts w:asciiTheme="majorHAnsi" w:hAnsiTheme="majorHAnsi" w:cstheme="majorHAnsi"/>
          <w:color w:val="000000" w:themeColor="text1"/>
          <w:spacing w:val="0"/>
        </w:rPr>
        <w:t xml:space="preserve"> của luận án</w:t>
      </w:r>
      <w:r w:rsidR="00A548C9" w:rsidRPr="009F36EE">
        <w:rPr>
          <w:rFonts w:asciiTheme="majorHAnsi" w:hAnsiTheme="majorHAnsi" w:cstheme="majorHAnsi"/>
          <w:color w:val="000000" w:themeColor="text1"/>
          <w:spacing w:val="0"/>
        </w:rPr>
        <w:t>.</w:t>
      </w:r>
    </w:p>
    <w:p w14:paraId="33176ABE" w14:textId="3EC8F707" w:rsidR="001B24DA" w:rsidRPr="009F36EE" w:rsidRDefault="006A6BE3" w:rsidP="00A22F8E">
      <w:pPr>
        <w:spacing w:line="305"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Phân tích </w:t>
      </w:r>
      <w:r w:rsidR="00553699" w:rsidRPr="009F36EE">
        <w:rPr>
          <w:rFonts w:asciiTheme="majorHAnsi" w:hAnsiTheme="majorHAnsi" w:cstheme="majorHAnsi"/>
          <w:color w:val="000000" w:themeColor="text1"/>
          <w:spacing w:val="0"/>
        </w:rPr>
        <w:t xml:space="preserve">nhân tố khám phá </w:t>
      </w:r>
      <w:r w:rsidRPr="009F36EE">
        <w:rPr>
          <w:rFonts w:asciiTheme="majorHAnsi" w:hAnsiTheme="majorHAnsi" w:cstheme="majorHAnsi"/>
          <w:color w:val="000000" w:themeColor="text1"/>
          <w:spacing w:val="0"/>
        </w:rPr>
        <w:t xml:space="preserve">tương tự đối với biến phụ thuộc </w:t>
      </w:r>
      <w:r w:rsidR="00B7515A" w:rsidRPr="009F36EE">
        <w:rPr>
          <w:rFonts w:asciiTheme="majorHAnsi" w:hAnsiTheme="majorHAnsi" w:cstheme="majorHAnsi"/>
          <w:color w:val="000000" w:themeColor="text1"/>
          <w:spacing w:val="0"/>
        </w:rPr>
        <w:t xml:space="preserve">PTXNKBV </w:t>
      </w:r>
      <w:r w:rsidR="002641F1" w:rsidRPr="009F36EE">
        <w:rPr>
          <w:rFonts w:asciiTheme="majorHAnsi" w:hAnsiTheme="majorHAnsi" w:cstheme="majorHAnsi"/>
          <w:color w:val="000000" w:themeColor="text1"/>
          <w:spacing w:val="0"/>
        </w:rPr>
        <w:t>(mã hóa là XNK)</w:t>
      </w:r>
      <w:r w:rsidRPr="009F36EE">
        <w:rPr>
          <w:rFonts w:asciiTheme="majorHAnsi" w:hAnsiTheme="majorHAnsi" w:cstheme="majorHAnsi"/>
          <w:color w:val="000000" w:themeColor="text1"/>
          <w:spacing w:val="0"/>
        </w:rPr>
        <w:t xml:space="preserve"> </w:t>
      </w:r>
      <w:r w:rsidR="001B24DA" w:rsidRPr="009F36EE">
        <w:rPr>
          <w:rFonts w:asciiTheme="majorHAnsi" w:hAnsiTheme="majorHAnsi" w:cstheme="majorHAnsi"/>
          <w:color w:val="000000" w:themeColor="text1"/>
          <w:spacing w:val="0"/>
        </w:rPr>
        <w:t>cũng cho ra kết quả là các thang đo đều hội tụ về biến XNK</w:t>
      </w:r>
      <w:r w:rsidR="008E3091" w:rsidRPr="009F36EE">
        <w:rPr>
          <w:rFonts w:asciiTheme="majorHAnsi" w:hAnsiTheme="majorHAnsi" w:cstheme="majorHAnsi"/>
          <w:color w:val="000000" w:themeColor="text1"/>
          <w:spacing w:val="0"/>
        </w:rPr>
        <w:t>.</w:t>
      </w:r>
    </w:p>
    <w:tbl>
      <w:tblPr>
        <w:tblStyle w:val="TableGrid"/>
        <w:tblW w:w="8926" w:type="dxa"/>
        <w:jc w:val="center"/>
        <w:tblLook w:val="04A0" w:firstRow="1" w:lastRow="0" w:firstColumn="1" w:lastColumn="0" w:noHBand="0" w:noVBand="1"/>
      </w:tblPr>
      <w:tblGrid>
        <w:gridCol w:w="780"/>
        <w:gridCol w:w="496"/>
        <w:gridCol w:w="7650"/>
      </w:tblGrid>
      <w:tr w:rsidR="009F36EE" w:rsidRPr="009F36EE" w14:paraId="2829C3CA" w14:textId="77777777" w:rsidTr="00C46686">
        <w:trPr>
          <w:jc w:val="center"/>
        </w:trPr>
        <w:tc>
          <w:tcPr>
            <w:tcW w:w="1276" w:type="dxa"/>
            <w:gridSpan w:val="2"/>
            <w:tcBorders>
              <w:right w:val="nil"/>
            </w:tcBorders>
          </w:tcPr>
          <w:p w14:paraId="16AAE35A" w14:textId="77777777" w:rsidR="001B24DA" w:rsidRPr="009F36EE" w:rsidRDefault="001B24DA" w:rsidP="003D549A">
            <w:pPr>
              <w:spacing w:line="300" w:lineRule="auto"/>
              <w:ind w:firstLine="0"/>
              <w:rPr>
                <w:rFonts w:asciiTheme="majorHAnsi" w:hAnsiTheme="majorHAnsi" w:cstheme="majorHAnsi"/>
                <w:b/>
                <w:bCs/>
                <w:color w:val="000000" w:themeColor="text1"/>
                <w:spacing w:val="0"/>
                <w:szCs w:val="26"/>
              </w:rPr>
            </w:pPr>
            <w:r w:rsidRPr="009F36EE">
              <w:rPr>
                <w:rFonts w:asciiTheme="majorHAnsi" w:hAnsiTheme="majorHAnsi" w:cstheme="majorHAnsi"/>
                <w:b/>
                <w:bCs/>
                <w:color w:val="000000" w:themeColor="text1"/>
                <w:spacing w:val="0"/>
                <w:szCs w:val="26"/>
              </w:rPr>
              <w:t>XNK</w:t>
            </w:r>
          </w:p>
        </w:tc>
        <w:tc>
          <w:tcPr>
            <w:tcW w:w="7650" w:type="dxa"/>
          </w:tcPr>
          <w:p w14:paraId="34E09E68" w14:textId="2A36A78A" w:rsidR="001B24DA" w:rsidRPr="009F36EE" w:rsidRDefault="00FD2012" w:rsidP="003D549A">
            <w:pPr>
              <w:spacing w:line="300" w:lineRule="auto"/>
              <w:ind w:firstLine="0"/>
              <w:jc w:val="center"/>
              <w:rPr>
                <w:rFonts w:asciiTheme="majorHAnsi" w:hAnsiTheme="majorHAnsi" w:cstheme="majorHAnsi"/>
                <w:b/>
                <w:bCs/>
                <w:color w:val="000000" w:themeColor="text1"/>
                <w:spacing w:val="0"/>
                <w:szCs w:val="26"/>
              </w:rPr>
            </w:pPr>
            <w:r w:rsidRPr="009F36EE">
              <w:rPr>
                <w:rFonts w:asciiTheme="majorHAnsi" w:hAnsiTheme="majorHAnsi" w:cstheme="majorHAnsi"/>
                <w:b/>
                <w:bCs/>
                <w:color w:val="000000" w:themeColor="text1"/>
                <w:spacing w:val="0"/>
                <w:szCs w:val="26"/>
              </w:rPr>
              <w:t>PTXNKBV</w:t>
            </w:r>
          </w:p>
        </w:tc>
      </w:tr>
      <w:tr w:rsidR="009F36EE" w:rsidRPr="009F36EE" w14:paraId="014674B1" w14:textId="77777777" w:rsidTr="00C46686">
        <w:trPr>
          <w:jc w:val="center"/>
        </w:trPr>
        <w:tc>
          <w:tcPr>
            <w:tcW w:w="780" w:type="dxa"/>
            <w:tcBorders>
              <w:right w:val="nil"/>
            </w:tcBorders>
          </w:tcPr>
          <w:p w14:paraId="6548E536" w14:textId="77777777" w:rsidR="001B24DA" w:rsidRPr="009F36EE" w:rsidRDefault="001B24DA" w:rsidP="003D549A">
            <w:pPr>
              <w:spacing w:line="300" w:lineRule="auto"/>
              <w:ind w:firstLine="0"/>
              <w:jc w:val="right"/>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XNK</w:t>
            </w:r>
          </w:p>
        </w:tc>
        <w:tc>
          <w:tcPr>
            <w:tcW w:w="496" w:type="dxa"/>
            <w:tcBorders>
              <w:left w:val="nil"/>
              <w:right w:val="nil"/>
            </w:tcBorders>
          </w:tcPr>
          <w:p w14:paraId="388E37BD" w14:textId="77777777" w:rsidR="001B24DA" w:rsidRPr="009F36EE" w:rsidRDefault="001B24DA" w:rsidP="003D549A">
            <w:pPr>
              <w:pStyle w:val="ListParagraph"/>
              <w:numPr>
                <w:ilvl w:val="0"/>
                <w:numId w:val="41"/>
              </w:numPr>
              <w:spacing w:line="300" w:lineRule="auto"/>
              <w:ind w:left="0" w:firstLine="0"/>
              <w:contextualSpacing w:val="0"/>
              <w:rPr>
                <w:rFonts w:asciiTheme="majorHAnsi" w:hAnsiTheme="majorHAnsi" w:cstheme="majorHAnsi"/>
                <w:color w:val="000000" w:themeColor="text1"/>
                <w:spacing w:val="0"/>
                <w:szCs w:val="26"/>
              </w:rPr>
            </w:pPr>
          </w:p>
        </w:tc>
        <w:tc>
          <w:tcPr>
            <w:tcW w:w="7650" w:type="dxa"/>
          </w:tcPr>
          <w:p w14:paraId="42FD0F73" w14:textId="77777777" w:rsidR="001B24DA" w:rsidRPr="009F36EE" w:rsidRDefault="001B24DA" w:rsidP="003D549A">
            <w:pPr>
              <w:spacing w:line="300" w:lineRule="auto"/>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Mang lại hiệu quả kinh tế cao, đảm bảo lợi ích lâu dài</w:t>
            </w:r>
          </w:p>
        </w:tc>
      </w:tr>
      <w:tr w:rsidR="009F36EE" w:rsidRPr="009F36EE" w14:paraId="5D3ADDA6" w14:textId="77777777" w:rsidTr="00C46686">
        <w:trPr>
          <w:jc w:val="center"/>
        </w:trPr>
        <w:tc>
          <w:tcPr>
            <w:tcW w:w="780" w:type="dxa"/>
            <w:tcBorders>
              <w:right w:val="nil"/>
            </w:tcBorders>
          </w:tcPr>
          <w:p w14:paraId="06F7497A" w14:textId="77777777" w:rsidR="001B24DA" w:rsidRPr="009F36EE" w:rsidRDefault="001B24DA" w:rsidP="003D549A">
            <w:pPr>
              <w:spacing w:line="300" w:lineRule="auto"/>
              <w:ind w:firstLine="0"/>
              <w:jc w:val="right"/>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XNK</w:t>
            </w:r>
          </w:p>
        </w:tc>
        <w:tc>
          <w:tcPr>
            <w:tcW w:w="496" w:type="dxa"/>
            <w:tcBorders>
              <w:left w:val="nil"/>
              <w:right w:val="nil"/>
            </w:tcBorders>
          </w:tcPr>
          <w:p w14:paraId="57CA7003" w14:textId="77777777" w:rsidR="001B24DA" w:rsidRPr="009F36EE" w:rsidRDefault="001B24DA" w:rsidP="003D549A">
            <w:pPr>
              <w:pStyle w:val="ListParagraph"/>
              <w:numPr>
                <w:ilvl w:val="0"/>
                <w:numId w:val="41"/>
              </w:numPr>
              <w:spacing w:line="300" w:lineRule="auto"/>
              <w:ind w:left="0" w:firstLine="0"/>
              <w:contextualSpacing w:val="0"/>
              <w:rPr>
                <w:rFonts w:asciiTheme="majorHAnsi" w:hAnsiTheme="majorHAnsi" w:cstheme="majorHAnsi"/>
                <w:color w:val="000000" w:themeColor="text1"/>
                <w:spacing w:val="0"/>
                <w:szCs w:val="26"/>
              </w:rPr>
            </w:pPr>
          </w:p>
        </w:tc>
        <w:tc>
          <w:tcPr>
            <w:tcW w:w="7650" w:type="dxa"/>
          </w:tcPr>
          <w:p w14:paraId="0C380C41" w14:textId="77777777" w:rsidR="001B24DA" w:rsidRPr="009F36EE" w:rsidRDefault="001B24DA" w:rsidP="003D549A">
            <w:pPr>
              <w:spacing w:line="300" w:lineRule="auto"/>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Không gây ô nhiễm nguồn nước, bảo tồn được tài nguyên thiên nhiêu</w:t>
            </w:r>
          </w:p>
        </w:tc>
      </w:tr>
      <w:tr w:rsidR="00EC06A7" w:rsidRPr="009F36EE" w14:paraId="7513EC05" w14:textId="77777777" w:rsidTr="00C46686">
        <w:trPr>
          <w:trHeight w:val="236"/>
          <w:jc w:val="center"/>
        </w:trPr>
        <w:tc>
          <w:tcPr>
            <w:tcW w:w="780" w:type="dxa"/>
            <w:tcBorders>
              <w:right w:val="nil"/>
            </w:tcBorders>
          </w:tcPr>
          <w:p w14:paraId="36560072" w14:textId="77777777" w:rsidR="001B24DA" w:rsidRPr="009F36EE" w:rsidRDefault="001B24DA" w:rsidP="003D549A">
            <w:pPr>
              <w:spacing w:line="300" w:lineRule="auto"/>
              <w:ind w:firstLine="0"/>
              <w:jc w:val="right"/>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XNK</w:t>
            </w:r>
          </w:p>
        </w:tc>
        <w:tc>
          <w:tcPr>
            <w:tcW w:w="496" w:type="dxa"/>
            <w:tcBorders>
              <w:left w:val="nil"/>
              <w:right w:val="nil"/>
            </w:tcBorders>
          </w:tcPr>
          <w:p w14:paraId="1C5BF8C5" w14:textId="77777777" w:rsidR="001B24DA" w:rsidRPr="009F36EE" w:rsidRDefault="001B24DA" w:rsidP="003D549A">
            <w:pPr>
              <w:pStyle w:val="ListParagraph"/>
              <w:numPr>
                <w:ilvl w:val="0"/>
                <w:numId w:val="41"/>
              </w:numPr>
              <w:spacing w:line="300" w:lineRule="auto"/>
              <w:ind w:left="0" w:firstLine="0"/>
              <w:contextualSpacing w:val="0"/>
              <w:rPr>
                <w:rFonts w:asciiTheme="majorHAnsi" w:hAnsiTheme="majorHAnsi" w:cstheme="majorHAnsi"/>
                <w:color w:val="000000" w:themeColor="text1"/>
                <w:spacing w:val="0"/>
                <w:szCs w:val="26"/>
              </w:rPr>
            </w:pPr>
          </w:p>
        </w:tc>
        <w:tc>
          <w:tcPr>
            <w:tcW w:w="7650" w:type="dxa"/>
          </w:tcPr>
          <w:p w14:paraId="0F6371DD" w14:textId="77777777" w:rsidR="001B24DA" w:rsidRPr="009F36EE" w:rsidRDefault="001B24DA" w:rsidP="003D549A">
            <w:pPr>
              <w:spacing w:line="300" w:lineRule="auto"/>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Góp phần xóa đói, giảm nghèo; tạo thêm việc làm, đảm bảo dinh dưỡng</w:t>
            </w:r>
          </w:p>
        </w:tc>
      </w:tr>
    </w:tbl>
    <w:p w14:paraId="3EED2FDF" w14:textId="77777777" w:rsidR="009137F4" w:rsidRPr="009F36EE" w:rsidRDefault="009137F4" w:rsidP="003D549A">
      <w:pPr>
        <w:spacing w:line="300" w:lineRule="auto"/>
        <w:rPr>
          <w:rFonts w:asciiTheme="majorHAnsi" w:hAnsiTheme="majorHAnsi" w:cstheme="majorHAnsi"/>
          <w:color w:val="000000" w:themeColor="text1"/>
          <w:spacing w:val="0"/>
          <w:sz w:val="8"/>
          <w:szCs w:val="2"/>
        </w:rPr>
      </w:pPr>
    </w:p>
    <w:p w14:paraId="09BDB029" w14:textId="765A126A" w:rsidR="00E831EB" w:rsidRPr="009F36EE" w:rsidRDefault="009137F4" w:rsidP="00A22F8E">
      <w:pPr>
        <w:spacing w:line="310" w:lineRule="auto"/>
        <w:rPr>
          <w:rFonts w:asciiTheme="majorHAnsi" w:hAnsiTheme="majorHAnsi" w:cstheme="majorHAnsi"/>
          <w:b/>
          <w:bCs/>
          <w:color w:val="000000" w:themeColor="text1"/>
          <w:spacing w:val="0"/>
        </w:rPr>
      </w:pPr>
      <w:r w:rsidRPr="009F36EE">
        <w:rPr>
          <w:rFonts w:asciiTheme="majorHAnsi" w:hAnsiTheme="majorHAnsi" w:cstheme="majorHAnsi"/>
          <w:color w:val="000000" w:themeColor="text1"/>
          <w:spacing w:val="0"/>
        </w:rPr>
        <w:t>Kết quả chi tiết phân tích nhân tố khám phá đối</w:t>
      </w:r>
      <w:r w:rsidRPr="009F36EE">
        <w:rPr>
          <w:rFonts w:asciiTheme="majorHAnsi" w:hAnsiTheme="majorHAnsi" w:cstheme="majorHAnsi"/>
          <w:b/>
          <w:bCs/>
          <w:color w:val="000000" w:themeColor="text1"/>
          <w:spacing w:val="0"/>
        </w:rPr>
        <w:t xml:space="preserve"> </w:t>
      </w:r>
      <w:r w:rsidRPr="009F36EE">
        <w:rPr>
          <w:rFonts w:asciiTheme="majorHAnsi" w:hAnsiTheme="majorHAnsi" w:cstheme="majorHAnsi"/>
          <w:color w:val="000000" w:themeColor="text1"/>
          <w:spacing w:val="0"/>
        </w:rPr>
        <w:t xml:space="preserve">với biến phụ thuộc </w:t>
      </w:r>
      <w:r w:rsidR="00B7515A" w:rsidRPr="009F36EE">
        <w:rPr>
          <w:rFonts w:asciiTheme="majorHAnsi" w:hAnsiTheme="majorHAnsi" w:cstheme="majorHAnsi"/>
          <w:color w:val="000000" w:themeColor="text1"/>
          <w:spacing w:val="0"/>
        </w:rPr>
        <w:t xml:space="preserve">PTXNKBV </w:t>
      </w:r>
      <w:r w:rsidRPr="009F36EE">
        <w:rPr>
          <w:rFonts w:asciiTheme="majorHAnsi" w:hAnsiTheme="majorHAnsi" w:cstheme="majorHAnsi"/>
          <w:color w:val="000000" w:themeColor="text1"/>
          <w:spacing w:val="0"/>
        </w:rPr>
        <w:t>(mã hóa là XNK) được trình bày trong phụ lục 7 của luận án.</w:t>
      </w:r>
    </w:p>
    <w:p w14:paraId="185279A0" w14:textId="723581B3" w:rsidR="00B575D3" w:rsidRPr="009F36EE" w:rsidRDefault="001B1580" w:rsidP="00A22F8E">
      <w:pPr>
        <w:spacing w:line="310" w:lineRule="auto"/>
        <w:rPr>
          <w:rFonts w:asciiTheme="majorHAnsi" w:hAnsiTheme="majorHAnsi" w:cstheme="majorHAnsi"/>
          <w:b/>
          <w:bCs/>
          <w:color w:val="000000" w:themeColor="text1"/>
          <w:spacing w:val="0"/>
        </w:rPr>
      </w:pPr>
      <w:r w:rsidRPr="009F36EE">
        <w:rPr>
          <w:rFonts w:asciiTheme="majorHAnsi" w:hAnsiTheme="majorHAnsi" w:cstheme="majorHAnsi"/>
          <w:b/>
          <w:bCs/>
          <w:color w:val="000000" w:themeColor="text1"/>
          <w:spacing w:val="0"/>
        </w:rPr>
        <w:t xml:space="preserve">* </w:t>
      </w:r>
      <w:r w:rsidR="00B575D3" w:rsidRPr="009F36EE">
        <w:rPr>
          <w:rFonts w:asciiTheme="majorHAnsi" w:hAnsiTheme="majorHAnsi" w:cstheme="majorHAnsi"/>
          <w:b/>
          <w:bCs/>
          <w:color w:val="000000" w:themeColor="text1"/>
          <w:spacing w:val="0"/>
        </w:rPr>
        <w:t>Phân tích độ tin cậy thang đo</w:t>
      </w:r>
    </w:p>
    <w:p w14:paraId="2F10A1B4" w14:textId="79B71157" w:rsidR="00B575D3" w:rsidRPr="009F36EE" w:rsidRDefault="00A23361" w:rsidP="00A22F8E">
      <w:pPr>
        <w:spacing w:line="310"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Sau khi xác định được 0</w:t>
      </w:r>
      <w:r w:rsidR="001247BC" w:rsidRPr="009F36EE">
        <w:rPr>
          <w:rFonts w:asciiTheme="majorHAnsi" w:hAnsiTheme="majorHAnsi" w:cstheme="majorHAnsi"/>
          <w:color w:val="000000" w:themeColor="text1"/>
          <w:spacing w:val="0"/>
        </w:rPr>
        <w:t>6</w:t>
      </w:r>
      <w:r w:rsidRPr="009F36EE">
        <w:rPr>
          <w:rFonts w:asciiTheme="majorHAnsi" w:hAnsiTheme="majorHAnsi" w:cstheme="majorHAnsi"/>
          <w:color w:val="000000" w:themeColor="text1"/>
          <w:spacing w:val="0"/>
        </w:rPr>
        <w:t xml:space="preserve"> </w:t>
      </w:r>
      <w:r w:rsidR="00C47F54" w:rsidRPr="009F36EE">
        <w:rPr>
          <w:rFonts w:asciiTheme="majorHAnsi" w:hAnsiTheme="majorHAnsi" w:cstheme="majorHAnsi"/>
          <w:color w:val="000000" w:themeColor="text1"/>
          <w:spacing w:val="0"/>
        </w:rPr>
        <w:t>nhân tố ảnh hưởng</w:t>
      </w:r>
      <w:r w:rsidRPr="009F36EE">
        <w:rPr>
          <w:rFonts w:asciiTheme="majorHAnsi" w:hAnsiTheme="majorHAnsi" w:cstheme="majorHAnsi"/>
          <w:color w:val="000000" w:themeColor="text1"/>
          <w:spacing w:val="0"/>
        </w:rPr>
        <w:t xml:space="preserve"> mới </w:t>
      </w:r>
      <w:r w:rsidR="00EB7298" w:rsidRPr="009F36EE">
        <w:rPr>
          <w:rFonts w:asciiTheme="majorHAnsi" w:hAnsiTheme="majorHAnsi" w:cstheme="majorHAnsi"/>
          <w:color w:val="000000" w:themeColor="text1"/>
          <w:spacing w:val="0"/>
        </w:rPr>
        <w:t xml:space="preserve">(HN, </w:t>
      </w:r>
      <w:r w:rsidR="000A2611" w:rsidRPr="009F36EE">
        <w:rPr>
          <w:rFonts w:asciiTheme="majorHAnsi" w:hAnsiTheme="majorHAnsi" w:cstheme="majorHAnsi"/>
          <w:color w:val="000000" w:themeColor="text1"/>
          <w:spacing w:val="0"/>
        </w:rPr>
        <w:t xml:space="preserve">Tn, </w:t>
      </w:r>
      <w:r w:rsidR="00EB7298" w:rsidRPr="009F36EE">
        <w:rPr>
          <w:rFonts w:asciiTheme="majorHAnsi" w:hAnsiTheme="majorHAnsi" w:cstheme="majorHAnsi"/>
          <w:color w:val="000000" w:themeColor="text1"/>
          <w:spacing w:val="0"/>
        </w:rPr>
        <w:t xml:space="preserve">TN, </w:t>
      </w:r>
      <w:r w:rsidR="001247BC" w:rsidRPr="009F36EE">
        <w:rPr>
          <w:rFonts w:asciiTheme="majorHAnsi" w:hAnsiTheme="majorHAnsi" w:cstheme="majorHAnsi"/>
          <w:color w:val="000000" w:themeColor="text1"/>
          <w:spacing w:val="0"/>
        </w:rPr>
        <w:t xml:space="preserve">NNL, CSn, </w:t>
      </w:r>
      <w:r w:rsidR="000A2611" w:rsidRPr="009F36EE">
        <w:rPr>
          <w:rFonts w:asciiTheme="majorHAnsi" w:hAnsiTheme="majorHAnsi" w:cstheme="majorHAnsi"/>
          <w:color w:val="000000" w:themeColor="text1"/>
          <w:spacing w:val="0"/>
        </w:rPr>
        <w:t>KH</w:t>
      </w:r>
      <w:r w:rsidR="00EB7298" w:rsidRPr="009F36EE">
        <w:rPr>
          <w:rFonts w:asciiTheme="majorHAnsi" w:hAnsiTheme="majorHAnsi" w:cstheme="majorHAnsi"/>
          <w:color w:val="000000" w:themeColor="text1"/>
          <w:spacing w:val="0"/>
        </w:rPr>
        <w:t xml:space="preserve">n) </w:t>
      </w:r>
      <w:r w:rsidRPr="009F36EE">
        <w:rPr>
          <w:rFonts w:asciiTheme="majorHAnsi" w:hAnsiTheme="majorHAnsi" w:cstheme="majorHAnsi"/>
          <w:color w:val="000000" w:themeColor="text1"/>
          <w:spacing w:val="0"/>
        </w:rPr>
        <w:t>từ phân tích nhân tố khám phá EFA, ta tiến hành đánh giá độ tin cậy của từng thang đ</w:t>
      </w:r>
      <w:r w:rsidR="0055400E" w:rsidRPr="009F36EE">
        <w:rPr>
          <w:rFonts w:asciiTheme="majorHAnsi" w:hAnsiTheme="majorHAnsi" w:cstheme="majorHAnsi"/>
          <w:color w:val="000000" w:themeColor="text1"/>
          <w:spacing w:val="0"/>
        </w:rPr>
        <w:t>o</w:t>
      </w:r>
      <w:r w:rsidRPr="009F36EE">
        <w:rPr>
          <w:rFonts w:asciiTheme="majorHAnsi" w:hAnsiTheme="majorHAnsi" w:cstheme="majorHAnsi"/>
          <w:color w:val="000000" w:themeColor="text1"/>
          <w:spacing w:val="0"/>
        </w:rPr>
        <w:t xml:space="preserve"> trong </w:t>
      </w:r>
      <w:r w:rsidR="0055400E" w:rsidRPr="009F36EE">
        <w:rPr>
          <w:rFonts w:asciiTheme="majorHAnsi" w:hAnsiTheme="majorHAnsi" w:cstheme="majorHAnsi"/>
          <w:color w:val="000000" w:themeColor="text1"/>
          <w:spacing w:val="0"/>
        </w:rPr>
        <w:t>các</w:t>
      </w:r>
      <w:r w:rsidR="007B60EE"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rPr>
        <w:t>biến</w:t>
      </w:r>
      <w:r w:rsidR="0055400E" w:rsidRPr="009F36EE">
        <w:rPr>
          <w:rFonts w:asciiTheme="majorHAnsi" w:hAnsiTheme="majorHAnsi" w:cstheme="majorHAnsi"/>
          <w:color w:val="000000" w:themeColor="text1"/>
          <w:spacing w:val="0"/>
        </w:rPr>
        <w:t xml:space="preserve"> độc lập và phụ thuộc.</w:t>
      </w:r>
      <w:r w:rsidR="001247BC" w:rsidRPr="009F36EE">
        <w:rPr>
          <w:rFonts w:asciiTheme="majorHAnsi" w:hAnsiTheme="majorHAnsi" w:cstheme="majorHAnsi"/>
          <w:color w:val="000000" w:themeColor="text1"/>
          <w:spacing w:val="0"/>
        </w:rPr>
        <w:t xml:space="preserve"> </w:t>
      </w:r>
    </w:p>
    <w:p w14:paraId="2C18412C" w14:textId="77777777" w:rsidR="001247BC" w:rsidRPr="009F36EE" w:rsidRDefault="001247BC" w:rsidP="003D549A">
      <w:pPr>
        <w:spacing w:line="300"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shd w:val="clear" w:color="auto" w:fill="FFFFFF"/>
        </w:rPr>
        <w:t xml:space="preserve">Có ba </w:t>
      </w:r>
      <w:r w:rsidRPr="009F36EE">
        <w:rPr>
          <w:rFonts w:asciiTheme="majorHAnsi" w:hAnsiTheme="majorHAnsi" w:cstheme="majorHAnsi"/>
          <w:color w:val="000000" w:themeColor="text1"/>
          <w:spacing w:val="0"/>
        </w:rPr>
        <w:t>quy tắc loại biến quan sát trong Cronbach's Alpha, nếu vi phạm 1 trong 3 quy tắc này thì biến quan sát bắt buộc phải loại bỏ. Ba quy tắc này gồm:</w:t>
      </w:r>
    </w:p>
    <w:p w14:paraId="3988F31A" w14:textId="6FEA38BF" w:rsidR="001247BC" w:rsidRPr="009F36EE" w:rsidRDefault="001247BC" w:rsidP="003D549A">
      <w:pPr>
        <w:pStyle w:val="ListParagraph"/>
        <w:numPr>
          <w:ilvl w:val="0"/>
          <w:numId w:val="73"/>
        </w:numPr>
        <w:spacing w:line="300"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Hệ số độ tin cậy (Cronbach Alpha) nhỏ hơn 0,7   </w:t>
      </w:r>
    </w:p>
    <w:p w14:paraId="55E2F62C" w14:textId="346E6367" w:rsidR="001247BC" w:rsidRPr="009F36EE" w:rsidRDefault="001247BC" w:rsidP="003D549A">
      <w:pPr>
        <w:pStyle w:val="ListParagraph"/>
        <w:numPr>
          <w:ilvl w:val="0"/>
          <w:numId w:val="73"/>
        </w:numPr>
        <w:spacing w:line="300"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Hệ số tương quan biến tổng (Corrected Item-Total Correclation) nhỏ hơn 0.3</w:t>
      </w:r>
    </w:p>
    <w:p w14:paraId="7F0AEBFE" w14:textId="16DCE5C8" w:rsidR="001247BC" w:rsidRPr="009F36EE" w:rsidRDefault="001247BC" w:rsidP="003D549A">
      <w:pPr>
        <w:pStyle w:val="ListParagraph"/>
        <w:numPr>
          <w:ilvl w:val="0"/>
          <w:numId w:val="73"/>
        </w:numPr>
        <w:spacing w:line="300"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Hệ số độ tin cậy khi loại bỏ biến (Cronbach's Alpha if Item Deleted) lớ</w:t>
      </w:r>
      <w:r w:rsidRPr="009F36EE">
        <w:rPr>
          <w:rFonts w:asciiTheme="majorHAnsi" w:hAnsiTheme="majorHAnsi" w:cstheme="majorHAnsi"/>
          <w:color w:val="000000" w:themeColor="text1"/>
          <w:spacing w:val="0"/>
          <w:shd w:val="clear" w:color="auto" w:fill="FFFFFF"/>
        </w:rPr>
        <w:t>n hơn hệ số độ tin cậy (Cronbach’s Alpha) hiện tại</w:t>
      </w:r>
      <w:r w:rsidR="004F2D76" w:rsidRPr="009F36EE">
        <w:rPr>
          <w:rFonts w:asciiTheme="majorHAnsi" w:hAnsiTheme="majorHAnsi" w:cstheme="majorHAnsi"/>
          <w:color w:val="000000" w:themeColor="text1"/>
          <w:spacing w:val="0"/>
          <w:shd w:val="clear" w:color="auto" w:fill="FFFFFF"/>
        </w:rPr>
        <w:t xml:space="preserve">, đồng thời </w:t>
      </w:r>
      <w:r w:rsidR="004F2D76" w:rsidRPr="009F36EE">
        <w:rPr>
          <w:rFonts w:asciiTheme="majorHAnsi" w:hAnsiTheme="majorHAnsi" w:cstheme="majorHAnsi"/>
          <w:color w:val="000000" w:themeColor="text1"/>
          <w:spacing w:val="0"/>
        </w:rPr>
        <w:t>Hệ số tương quan biến tổng (Corrected Item-Total Correclation) nhỏ hơn 0.3</w:t>
      </w:r>
      <w:r w:rsidR="00833E4F" w:rsidRPr="009F36EE">
        <w:rPr>
          <w:rFonts w:asciiTheme="majorHAnsi" w:hAnsiTheme="majorHAnsi" w:cstheme="majorHAnsi"/>
          <w:color w:val="000000" w:themeColor="text1"/>
          <w:spacing w:val="0"/>
        </w:rPr>
        <w:t>.</w:t>
      </w:r>
    </w:p>
    <w:p w14:paraId="767725BE" w14:textId="5AA0A6D5" w:rsidR="00665021" w:rsidRPr="009F36EE" w:rsidRDefault="00CD093D" w:rsidP="003D549A">
      <w:pPr>
        <w:pStyle w:val="ListParagraph"/>
        <w:numPr>
          <w:ilvl w:val="0"/>
          <w:numId w:val="0"/>
        </w:numPr>
        <w:spacing w:line="300" w:lineRule="auto"/>
        <w:ind w:firstLine="567"/>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Kết quả phân tích độ tin cậy của các thang đo được trình bày tại phụ lục 7 của lu</w:t>
      </w:r>
      <w:r w:rsidR="00BB2D14" w:rsidRPr="009F36EE">
        <w:rPr>
          <w:rFonts w:asciiTheme="majorHAnsi" w:hAnsiTheme="majorHAnsi" w:cstheme="majorHAnsi"/>
          <w:color w:val="000000" w:themeColor="text1"/>
          <w:spacing w:val="0"/>
        </w:rPr>
        <w:t>ậ</w:t>
      </w:r>
      <w:r w:rsidRPr="009F36EE">
        <w:rPr>
          <w:rFonts w:asciiTheme="majorHAnsi" w:hAnsiTheme="majorHAnsi" w:cstheme="majorHAnsi"/>
          <w:color w:val="000000" w:themeColor="text1"/>
          <w:spacing w:val="0"/>
        </w:rPr>
        <w:t>n án.</w:t>
      </w:r>
      <w:r w:rsidR="00BB2D14" w:rsidRPr="009F36EE">
        <w:rPr>
          <w:rFonts w:asciiTheme="majorHAnsi" w:hAnsiTheme="majorHAnsi" w:cstheme="majorHAnsi"/>
          <w:color w:val="000000" w:themeColor="text1"/>
          <w:spacing w:val="0"/>
        </w:rPr>
        <w:t xml:space="preserve"> </w:t>
      </w:r>
      <w:r w:rsidR="00665021" w:rsidRPr="009F36EE">
        <w:rPr>
          <w:rFonts w:asciiTheme="majorHAnsi" w:hAnsiTheme="majorHAnsi" w:cstheme="majorHAnsi"/>
          <w:color w:val="000000" w:themeColor="text1"/>
          <w:spacing w:val="0"/>
        </w:rPr>
        <w:t>Qua bảng phân tích độ tin cậy thang đo ta thấy:</w:t>
      </w:r>
    </w:p>
    <w:p w14:paraId="53EFF2EB" w14:textId="43121F1B" w:rsidR="00665021" w:rsidRPr="009F36EE" w:rsidRDefault="00665021" w:rsidP="003D549A">
      <w:pPr>
        <w:pStyle w:val="ListParagraph"/>
        <w:numPr>
          <w:ilvl w:val="0"/>
          <w:numId w:val="73"/>
        </w:numPr>
        <w:spacing w:line="300"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Hệ số độ tin cậy của cả 0</w:t>
      </w:r>
      <w:r w:rsidR="006D2B70" w:rsidRPr="009F36EE">
        <w:rPr>
          <w:rFonts w:asciiTheme="majorHAnsi" w:hAnsiTheme="majorHAnsi" w:cstheme="majorHAnsi"/>
          <w:color w:val="000000" w:themeColor="text1"/>
          <w:spacing w:val="0"/>
        </w:rPr>
        <w:t>7</w:t>
      </w:r>
      <w:r w:rsidRPr="009F36EE">
        <w:rPr>
          <w:rFonts w:asciiTheme="majorHAnsi" w:hAnsiTheme="majorHAnsi" w:cstheme="majorHAnsi"/>
          <w:color w:val="000000" w:themeColor="text1"/>
          <w:spacing w:val="0"/>
        </w:rPr>
        <w:t xml:space="preserve"> biến </w:t>
      </w:r>
      <w:r w:rsidR="00AD5BC3" w:rsidRPr="009F36EE">
        <w:rPr>
          <w:rFonts w:asciiTheme="majorHAnsi" w:hAnsiTheme="majorHAnsi" w:cstheme="majorHAnsi"/>
          <w:color w:val="000000" w:themeColor="text1"/>
          <w:spacing w:val="0"/>
        </w:rPr>
        <w:t xml:space="preserve">HN, </w:t>
      </w:r>
      <w:r w:rsidR="00B9451C" w:rsidRPr="009F36EE">
        <w:rPr>
          <w:rFonts w:asciiTheme="majorHAnsi" w:hAnsiTheme="majorHAnsi" w:cstheme="majorHAnsi"/>
          <w:color w:val="000000" w:themeColor="text1"/>
          <w:spacing w:val="0"/>
        </w:rPr>
        <w:t>C</w:t>
      </w:r>
      <w:r w:rsidR="004664F8" w:rsidRPr="009F36EE">
        <w:rPr>
          <w:rFonts w:asciiTheme="majorHAnsi" w:hAnsiTheme="majorHAnsi" w:cstheme="majorHAnsi"/>
          <w:color w:val="000000" w:themeColor="text1"/>
          <w:spacing w:val="0"/>
        </w:rPr>
        <w:t xml:space="preserve">C, </w:t>
      </w:r>
      <w:r w:rsidR="00AD5BC3" w:rsidRPr="009F36EE">
        <w:rPr>
          <w:rFonts w:asciiTheme="majorHAnsi" w:hAnsiTheme="majorHAnsi" w:cstheme="majorHAnsi"/>
          <w:color w:val="000000" w:themeColor="text1"/>
          <w:spacing w:val="0"/>
        </w:rPr>
        <w:t xml:space="preserve">TN, </w:t>
      </w:r>
      <w:r w:rsidR="006D2B70" w:rsidRPr="009F36EE">
        <w:rPr>
          <w:rFonts w:asciiTheme="majorHAnsi" w:hAnsiTheme="majorHAnsi" w:cstheme="majorHAnsi"/>
          <w:color w:val="000000" w:themeColor="text1"/>
          <w:spacing w:val="0"/>
        </w:rPr>
        <w:t xml:space="preserve">NL, </w:t>
      </w:r>
      <w:r w:rsidR="00A548C9" w:rsidRPr="009F36EE">
        <w:rPr>
          <w:rFonts w:asciiTheme="majorHAnsi" w:hAnsiTheme="majorHAnsi" w:cstheme="majorHAnsi"/>
          <w:color w:val="000000" w:themeColor="text1"/>
          <w:spacing w:val="0"/>
        </w:rPr>
        <w:t>CSn</w:t>
      </w:r>
      <w:r w:rsidR="006D2B70" w:rsidRPr="009F36EE">
        <w:rPr>
          <w:rFonts w:asciiTheme="majorHAnsi" w:hAnsiTheme="majorHAnsi" w:cstheme="majorHAnsi"/>
          <w:color w:val="000000" w:themeColor="text1"/>
          <w:spacing w:val="0"/>
        </w:rPr>
        <w:t xml:space="preserve">, </w:t>
      </w:r>
      <w:r w:rsidR="00A548C9" w:rsidRPr="009F36EE">
        <w:rPr>
          <w:rFonts w:asciiTheme="majorHAnsi" w:hAnsiTheme="majorHAnsi" w:cstheme="majorHAnsi"/>
          <w:color w:val="000000" w:themeColor="text1"/>
          <w:spacing w:val="0"/>
        </w:rPr>
        <w:t>KHn</w:t>
      </w:r>
      <w:r w:rsidR="00C06084" w:rsidRPr="009F36EE">
        <w:rPr>
          <w:rFonts w:asciiTheme="majorHAnsi" w:hAnsiTheme="majorHAnsi" w:cstheme="majorHAnsi"/>
          <w:color w:val="000000" w:themeColor="text1"/>
          <w:spacing w:val="0"/>
        </w:rPr>
        <w:t>, XNK</w:t>
      </w:r>
      <w:r w:rsidR="00AD5BC3" w:rsidRPr="009F36EE">
        <w:rPr>
          <w:rFonts w:asciiTheme="majorHAnsi" w:hAnsiTheme="majorHAnsi" w:cstheme="majorHAnsi"/>
          <w:color w:val="000000" w:themeColor="text1"/>
          <w:spacing w:val="0"/>
        </w:rPr>
        <w:t xml:space="preserve"> đ</w:t>
      </w:r>
      <w:r w:rsidRPr="009F36EE">
        <w:rPr>
          <w:rFonts w:asciiTheme="majorHAnsi" w:hAnsiTheme="majorHAnsi" w:cstheme="majorHAnsi"/>
          <w:color w:val="000000" w:themeColor="text1"/>
          <w:spacing w:val="0"/>
        </w:rPr>
        <w:t>ều đạt giá trị lớn hơn 0,7; tức là đảm bảo độ tin cậy cho phân tích.</w:t>
      </w:r>
    </w:p>
    <w:p w14:paraId="3746F5D1" w14:textId="77777777" w:rsidR="00665021" w:rsidRPr="009F36EE" w:rsidRDefault="00665021" w:rsidP="003D549A">
      <w:pPr>
        <w:pStyle w:val="ListParagraph"/>
        <w:numPr>
          <w:ilvl w:val="0"/>
          <w:numId w:val="73"/>
        </w:numPr>
        <w:spacing w:line="300"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Hệ số tương quan biến - tổng của các thang đo trong từng biến đều đạt trên mức 0,3 chứng tỏ các thang đo đều có đóng góp vào mỗi biến.</w:t>
      </w:r>
    </w:p>
    <w:p w14:paraId="3851219A" w14:textId="680E8E45" w:rsidR="00665021" w:rsidRPr="009F36EE" w:rsidRDefault="00C149A2" w:rsidP="003D549A">
      <w:pPr>
        <w:pStyle w:val="ListParagraph"/>
        <w:numPr>
          <w:ilvl w:val="0"/>
          <w:numId w:val="73"/>
        </w:numPr>
        <w:spacing w:line="300"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Một số</w:t>
      </w:r>
      <w:r w:rsidR="00665021" w:rsidRPr="009F36EE">
        <w:rPr>
          <w:rFonts w:asciiTheme="majorHAnsi" w:hAnsiTheme="majorHAnsi" w:cstheme="majorHAnsi"/>
          <w:color w:val="000000" w:themeColor="text1"/>
          <w:spacing w:val="0"/>
        </w:rPr>
        <w:t xml:space="preserve"> thang đo</w:t>
      </w:r>
      <w:r w:rsidRPr="009F36EE">
        <w:rPr>
          <w:rFonts w:asciiTheme="majorHAnsi" w:hAnsiTheme="majorHAnsi" w:cstheme="majorHAnsi"/>
          <w:color w:val="000000" w:themeColor="text1"/>
          <w:spacing w:val="0"/>
        </w:rPr>
        <w:t xml:space="preserve"> có </w:t>
      </w:r>
      <w:r w:rsidR="00665021" w:rsidRPr="009F36EE">
        <w:rPr>
          <w:rFonts w:asciiTheme="majorHAnsi" w:hAnsiTheme="majorHAnsi" w:cstheme="majorHAnsi"/>
          <w:color w:val="000000" w:themeColor="text1"/>
          <w:spacing w:val="0"/>
        </w:rPr>
        <w:t>“</w:t>
      </w:r>
      <w:r w:rsidR="00FE4904" w:rsidRPr="009F36EE">
        <w:rPr>
          <w:rFonts w:asciiTheme="majorHAnsi" w:hAnsiTheme="majorHAnsi" w:cstheme="majorHAnsi"/>
          <w:color w:val="000000" w:themeColor="text1"/>
          <w:spacing w:val="0"/>
        </w:rPr>
        <w:t>Đ</w:t>
      </w:r>
      <w:r w:rsidR="00665021" w:rsidRPr="009F36EE">
        <w:rPr>
          <w:rFonts w:asciiTheme="majorHAnsi" w:hAnsiTheme="majorHAnsi" w:cstheme="majorHAnsi"/>
          <w:color w:val="000000" w:themeColor="text1"/>
          <w:spacing w:val="0"/>
        </w:rPr>
        <w:t>ộ tin cậy nếu thang đo bị loại bỏ” cao hơn so với hệ số độ tin cậy của b</w:t>
      </w:r>
      <w:r w:rsidR="00F12AE3" w:rsidRPr="009F36EE">
        <w:rPr>
          <w:rFonts w:asciiTheme="majorHAnsi" w:hAnsiTheme="majorHAnsi" w:cstheme="majorHAnsi"/>
          <w:color w:val="000000" w:themeColor="text1"/>
          <w:spacing w:val="0"/>
        </w:rPr>
        <w:t>iến</w:t>
      </w:r>
      <w:r w:rsidR="00665021" w:rsidRPr="009F36EE">
        <w:rPr>
          <w:rFonts w:asciiTheme="majorHAnsi" w:hAnsiTheme="majorHAnsi" w:cstheme="majorHAnsi"/>
          <w:color w:val="000000" w:themeColor="text1"/>
          <w:spacing w:val="0"/>
        </w:rPr>
        <w:t xml:space="preserve"> nhưng do </w:t>
      </w:r>
      <w:r w:rsidR="00FE4904" w:rsidRPr="009F36EE">
        <w:rPr>
          <w:rFonts w:asciiTheme="majorHAnsi" w:hAnsiTheme="majorHAnsi" w:cstheme="majorHAnsi"/>
          <w:color w:val="000000" w:themeColor="text1"/>
          <w:spacing w:val="0"/>
        </w:rPr>
        <w:t>“H</w:t>
      </w:r>
      <w:r w:rsidR="00665021" w:rsidRPr="009F36EE">
        <w:rPr>
          <w:rFonts w:asciiTheme="majorHAnsi" w:hAnsiTheme="majorHAnsi" w:cstheme="majorHAnsi"/>
          <w:color w:val="000000" w:themeColor="text1"/>
          <w:spacing w:val="0"/>
        </w:rPr>
        <w:t xml:space="preserve">ệ số tương quan </w:t>
      </w:r>
      <w:r w:rsidR="00FE4904" w:rsidRPr="009F36EE">
        <w:rPr>
          <w:rFonts w:asciiTheme="majorHAnsi" w:hAnsiTheme="majorHAnsi" w:cstheme="majorHAnsi"/>
          <w:color w:val="000000" w:themeColor="text1"/>
          <w:spacing w:val="0"/>
        </w:rPr>
        <w:t>với</w:t>
      </w:r>
      <w:r w:rsidR="00665021" w:rsidRPr="009F36EE">
        <w:rPr>
          <w:rFonts w:asciiTheme="majorHAnsi" w:hAnsiTheme="majorHAnsi" w:cstheme="majorHAnsi"/>
          <w:color w:val="000000" w:themeColor="text1"/>
          <w:spacing w:val="0"/>
        </w:rPr>
        <w:t xml:space="preserve"> biến tổng</w:t>
      </w:r>
      <w:r w:rsidR="00FE4904" w:rsidRPr="009F36EE">
        <w:rPr>
          <w:rFonts w:asciiTheme="majorHAnsi" w:hAnsiTheme="majorHAnsi" w:cstheme="majorHAnsi"/>
          <w:color w:val="000000" w:themeColor="text1"/>
          <w:spacing w:val="0"/>
        </w:rPr>
        <w:t>”</w:t>
      </w:r>
      <w:r w:rsidR="00665021" w:rsidRPr="009F36EE">
        <w:rPr>
          <w:rFonts w:asciiTheme="majorHAnsi" w:hAnsiTheme="majorHAnsi" w:cstheme="majorHAnsi"/>
          <w:color w:val="000000" w:themeColor="text1"/>
          <w:spacing w:val="0"/>
        </w:rPr>
        <w:t xml:space="preserve"> </w:t>
      </w:r>
      <w:r w:rsidR="00FE4904" w:rsidRPr="009F36EE">
        <w:rPr>
          <w:rFonts w:asciiTheme="majorHAnsi" w:hAnsiTheme="majorHAnsi" w:cstheme="majorHAnsi"/>
          <w:color w:val="000000" w:themeColor="text1"/>
          <w:spacing w:val="0"/>
        </w:rPr>
        <w:t xml:space="preserve">lớn </w:t>
      </w:r>
      <w:r w:rsidR="00665021" w:rsidRPr="009F36EE">
        <w:rPr>
          <w:rFonts w:asciiTheme="majorHAnsi" w:hAnsiTheme="majorHAnsi" w:cstheme="majorHAnsi"/>
          <w:color w:val="000000" w:themeColor="text1"/>
          <w:spacing w:val="0"/>
        </w:rPr>
        <w:t>hơn 0,3 nên vẫn được giữ lại trong phân tích</w:t>
      </w:r>
      <w:r w:rsidR="00FE4904" w:rsidRPr="009F36EE">
        <w:rPr>
          <w:rFonts w:asciiTheme="majorHAnsi" w:hAnsiTheme="majorHAnsi" w:cstheme="majorHAnsi"/>
          <w:color w:val="000000" w:themeColor="text1"/>
          <w:spacing w:val="0"/>
        </w:rPr>
        <w:t xml:space="preserve">, đó là thang đo </w:t>
      </w:r>
      <w:r w:rsidR="008E5C0D" w:rsidRPr="009F36EE">
        <w:rPr>
          <w:rFonts w:asciiTheme="majorHAnsi" w:hAnsiTheme="majorHAnsi" w:cstheme="majorHAnsi"/>
          <w:color w:val="000000" w:themeColor="text1"/>
          <w:spacing w:val="0"/>
        </w:rPr>
        <w:t xml:space="preserve">HN3, </w:t>
      </w:r>
      <w:r w:rsidR="007D04D2" w:rsidRPr="009F36EE">
        <w:rPr>
          <w:rFonts w:asciiTheme="majorHAnsi" w:hAnsiTheme="majorHAnsi" w:cstheme="majorHAnsi"/>
          <w:color w:val="000000" w:themeColor="text1"/>
          <w:spacing w:val="0"/>
        </w:rPr>
        <w:t>CC</w:t>
      </w:r>
      <w:r w:rsidR="008E5C0D" w:rsidRPr="009F36EE">
        <w:rPr>
          <w:rFonts w:asciiTheme="majorHAnsi" w:hAnsiTheme="majorHAnsi" w:cstheme="majorHAnsi"/>
          <w:color w:val="000000" w:themeColor="text1"/>
          <w:spacing w:val="0"/>
        </w:rPr>
        <w:t>4</w:t>
      </w:r>
      <w:r w:rsidR="009474FF" w:rsidRPr="009F36EE">
        <w:rPr>
          <w:rFonts w:asciiTheme="majorHAnsi" w:hAnsiTheme="majorHAnsi" w:cstheme="majorHAnsi"/>
          <w:color w:val="000000" w:themeColor="text1"/>
          <w:spacing w:val="0"/>
        </w:rPr>
        <w:t>.</w:t>
      </w:r>
    </w:p>
    <w:p w14:paraId="1B82E026" w14:textId="12E2F204" w:rsidR="003C32AC" w:rsidRPr="009F36EE" w:rsidRDefault="001B1580" w:rsidP="003D549A">
      <w:pPr>
        <w:spacing w:line="300" w:lineRule="auto"/>
        <w:rPr>
          <w:rFonts w:asciiTheme="majorHAnsi" w:hAnsiTheme="majorHAnsi" w:cstheme="majorHAnsi"/>
          <w:b/>
          <w:bCs/>
          <w:color w:val="000000" w:themeColor="text1"/>
          <w:spacing w:val="0"/>
        </w:rPr>
      </w:pPr>
      <w:r w:rsidRPr="009F36EE">
        <w:rPr>
          <w:rFonts w:asciiTheme="majorHAnsi" w:hAnsiTheme="majorHAnsi" w:cstheme="majorHAnsi"/>
          <w:b/>
          <w:bCs/>
          <w:color w:val="000000" w:themeColor="text1"/>
          <w:spacing w:val="0"/>
        </w:rPr>
        <w:t xml:space="preserve">* </w:t>
      </w:r>
      <w:r w:rsidR="003C32AC" w:rsidRPr="009F36EE">
        <w:rPr>
          <w:rFonts w:asciiTheme="majorHAnsi" w:hAnsiTheme="majorHAnsi" w:cstheme="majorHAnsi"/>
          <w:b/>
          <w:bCs/>
          <w:color w:val="000000" w:themeColor="text1"/>
          <w:spacing w:val="0"/>
        </w:rPr>
        <w:t>Phân tích hồi quy</w:t>
      </w:r>
    </w:p>
    <w:p w14:paraId="0DEB65E8" w14:textId="602D2294" w:rsidR="00B254E7" w:rsidRPr="009F36EE" w:rsidRDefault="009474FF" w:rsidP="003D549A">
      <w:pPr>
        <w:spacing w:line="300"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Tất cả các thang đo sau phân tích nhân tố khám phá EFA đủ điều kiện về độ tin cậy Cronbach’s Alpha để đưa vào phân tích hồi quy và cho kết quả như bảng thống kê</w:t>
      </w:r>
      <w:r w:rsidR="00BA4A39" w:rsidRPr="009F36EE">
        <w:rPr>
          <w:rFonts w:asciiTheme="majorHAnsi" w:hAnsiTheme="majorHAnsi" w:cstheme="majorHAnsi"/>
          <w:color w:val="000000" w:themeColor="text1"/>
          <w:spacing w:val="0"/>
        </w:rPr>
        <w:t>.</w:t>
      </w:r>
    </w:p>
    <w:p w14:paraId="6D0884AA" w14:textId="56E0DB2A" w:rsidR="0036019E" w:rsidRPr="009F36EE" w:rsidRDefault="009474FF" w:rsidP="003D549A">
      <w:pPr>
        <w:pStyle w:val="Heading6"/>
        <w:spacing w:before="0" w:after="0" w:line="300" w:lineRule="auto"/>
        <w:rPr>
          <w:rFonts w:cstheme="majorHAnsi"/>
          <w:color w:val="000000" w:themeColor="text1"/>
          <w:spacing w:val="0"/>
        </w:rPr>
      </w:pPr>
      <w:bookmarkStart w:id="513" w:name="_Toc190033620"/>
      <w:bookmarkStart w:id="514" w:name="_Toc175517305"/>
      <w:bookmarkStart w:id="515" w:name="_Hlk191488218"/>
      <w:r w:rsidRPr="009F36EE">
        <w:rPr>
          <w:rFonts w:cstheme="majorHAnsi"/>
          <w:color w:val="000000" w:themeColor="text1"/>
          <w:spacing w:val="0"/>
        </w:rPr>
        <w:t>Bảng 2.</w:t>
      </w:r>
      <w:r w:rsidR="00417B65" w:rsidRPr="009F36EE">
        <w:rPr>
          <w:rFonts w:cstheme="majorHAnsi"/>
          <w:color w:val="000000" w:themeColor="text1"/>
          <w:spacing w:val="0"/>
        </w:rPr>
        <w:t>3</w:t>
      </w:r>
      <w:r w:rsidRPr="009F36EE">
        <w:rPr>
          <w:rFonts w:cstheme="majorHAnsi"/>
          <w:color w:val="000000" w:themeColor="text1"/>
          <w:spacing w:val="0"/>
        </w:rPr>
        <w:t xml:space="preserve">. Kết quả </w:t>
      </w:r>
      <w:r w:rsidR="0076670F" w:rsidRPr="009F36EE">
        <w:rPr>
          <w:rFonts w:cstheme="majorHAnsi"/>
          <w:color w:val="000000" w:themeColor="text1"/>
          <w:spacing w:val="0"/>
        </w:rPr>
        <w:t xml:space="preserve">kiểm định về </w:t>
      </w:r>
      <w:r w:rsidR="0035393C" w:rsidRPr="009F36EE">
        <w:rPr>
          <w:rFonts w:cstheme="majorHAnsi"/>
          <w:color w:val="000000" w:themeColor="text1"/>
          <w:spacing w:val="0"/>
        </w:rPr>
        <w:t xml:space="preserve">các </w:t>
      </w:r>
      <w:r w:rsidR="00C47F54" w:rsidRPr="009F36EE">
        <w:rPr>
          <w:rFonts w:cstheme="majorHAnsi"/>
          <w:color w:val="000000" w:themeColor="text1"/>
          <w:spacing w:val="0"/>
        </w:rPr>
        <w:t>nhân tố ảnh hưởng</w:t>
      </w:r>
      <w:r w:rsidR="0076670F" w:rsidRPr="009F36EE">
        <w:rPr>
          <w:rFonts w:cstheme="majorHAnsi"/>
          <w:color w:val="000000" w:themeColor="text1"/>
          <w:spacing w:val="0"/>
        </w:rPr>
        <w:t xml:space="preserve"> tới phát triển</w:t>
      </w:r>
      <w:bookmarkEnd w:id="513"/>
      <w:r w:rsidR="0076670F" w:rsidRPr="009F36EE">
        <w:rPr>
          <w:rFonts w:cstheme="majorHAnsi"/>
          <w:color w:val="000000" w:themeColor="text1"/>
          <w:spacing w:val="0"/>
        </w:rPr>
        <w:t xml:space="preserve"> </w:t>
      </w:r>
    </w:p>
    <w:p w14:paraId="427F5CBC" w14:textId="265E00CB" w:rsidR="00030538" w:rsidRPr="009F36EE" w:rsidRDefault="0025798A" w:rsidP="003D549A">
      <w:pPr>
        <w:pStyle w:val="Bngbiu"/>
        <w:spacing w:line="300" w:lineRule="auto"/>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x</w:t>
      </w:r>
      <w:r w:rsidR="005E2146" w:rsidRPr="009F36EE">
        <w:rPr>
          <w:rFonts w:asciiTheme="majorHAnsi" w:hAnsiTheme="majorHAnsi" w:cstheme="majorHAnsi"/>
          <w:color w:val="000000" w:themeColor="text1"/>
          <w:szCs w:val="26"/>
        </w:rPr>
        <w:t>uất nhập kh</w:t>
      </w:r>
      <w:r w:rsidRPr="009F36EE">
        <w:rPr>
          <w:rFonts w:asciiTheme="majorHAnsi" w:hAnsiTheme="majorHAnsi" w:cstheme="majorHAnsi"/>
          <w:color w:val="000000" w:themeColor="text1"/>
          <w:szCs w:val="26"/>
        </w:rPr>
        <w:t>ẩ</w:t>
      </w:r>
      <w:r w:rsidR="005E2146" w:rsidRPr="009F36EE">
        <w:rPr>
          <w:rFonts w:asciiTheme="majorHAnsi" w:hAnsiTheme="majorHAnsi" w:cstheme="majorHAnsi"/>
          <w:color w:val="000000" w:themeColor="text1"/>
          <w:szCs w:val="26"/>
        </w:rPr>
        <w:t>u</w:t>
      </w:r>
      <w:r w:rsidR="0036019E" w:rsidRPr="009F36EE">
        <w:rPr>
          <w:rFonts w:asciiTheme="majorHAnsi" w:hAnsiTheme="majorHAnsi" w:cstheme="majorHAnsi"/>
          <w:color w:val="000000" w:themeColor="text1"/>
          <w:szCs w:val="26"/>
        </w:rPr>
        <w:t xml:space="preserve"> </w:t>
      </w:r>
      <w:r w:rsidR="0076670F" w:rsidRPr="009F36EE">
        <w:rPr>
          <w:rFonts w:asciiTheme="majorHAnsi" w:hAnsiTheme="majorHAnsi" w:cstheme="majorHAnsi"/>
          <w:color w:val="000000" w:themeColor="text1"/>
          <w:szCs w:val="26"/>
        </w:rPr>
        <w:t>bền vững tỉnh Thanh Hóa</w:t>
      </w:r>
      <w:bookmarkEnd w:id="514"/>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82"/>
        <w:gridCol w:w="1138"/>
        <w:gridCol w:w="1206"/>
        <w:gridCol w:w="2439"/>
        <w:gridCol w:w="3402"/>
      </w:tblGrid>
      <w:tr w:rsidR="009F36EE" w:rsidRPr="009F36EE" w14:paraId="6EDFD05F" w14:textId="77777777" w:rsidTr="001401A5">
        <w:trPr>
          <w:cantSplit/>
        </w:trPr>
        <w:tc>
          <w:tcPr>
            <w:tcW w:w="9067" w:type="dxa"/>
            <w:gridSpan w:val="5"/>
            <w:shd w:val="clear" w:color="auto" w:fill="FFFFFF"/>
            <w:vAlign w:val="center"/>
          </w:tcPr>
          <w:bookmarkEnd w:id="515"/>
          <w:p w14:paraId="2B156566" w14:textId="77777777" w:rsidR="004916C3" w:rsidRPr="009F36EE" w:rsidRDefault="004916C3" w:rsidP="00E25E4E">
            <w:pPr>
              <w:autoSpaceDE w:val="0"/>
              <w:autoSpaceDN w:val="0"/>
              <w:adjustRightInd w:val="0"/>
              <w:spacing w:line="168" w:lineRule="auto"/>
              <w:ind w:firstLine="0"/>
              <w:jc w:val="center"/>
              <w:rPr>
                <w:rFonts w:asciiTheme="majorHAnsi" w:eastAsiaTheme="minorHAnsi" w:hAnsiTheme="majorHAnsi" w:cstheme="majorHAnsi"/>
                <w:color w:val="000000" w:themeColor="text1"/>
                <w:spacing w:val="0"/>
                <w:szCs w:val="26"/>
              </w:rPr>
            </w:pPr>
            <w:r w:rsidRPr="009F36EE">
              <w:rPr>
                <w:rFonts w:asciiTheme="majorHAnsi" w:eastAsiaTheme="minorHAnsi" w:hAnsiTheme="majorHAnsi" w:cstheme="majorHAnsi"/>
                <w:b/>
                <w:bCs/>
                <w:color w:val="000000" w:themeColor="text1"/>
                <w:spacing w:val="0"/>
                <w:szCs w:val="26"/>
              </w:rPr>
              <w:t>Model Summary</w:t>
            </w:r>
            <w:r w:rsidRPr="009F36EE">
              <w:rPr>
                <w:rFonts w:asciiTheme="majorHAnsi" w:eastAsiaTheme="minorHAnsi" w:hAnsiTheme="majorHAnsi" w:cstheme="majorHAnsi"/>
                <w:b/>
                <w:bCs/>
                <w:color w:val="000000" w:themeColor="text1"/>
                <w:spacing w:val="0"/>
                <w:szCs w:val="26"/>
                <w:vertAlign w:val="superscript"/>
              </w:rPr>
              <w:t>b</w:t>
            </w:r>
          </w:p>
        </w:tc>
      </w:tr>
      <w:tr w:rsidR="009F36EE" w:rsidRPr="009F36EE" w14:paraId="38302D80" w14:textId="77777777" w:rsidTr="001401A5">
        <w:trPr>
          <w:cantSplit/>
        </w:trPr>
        <w:tc>
          <w:tcPr>
            <w:tcW w:w="882" w:type="dxa"/>
            <w:shd w:val="clear" w:color="auto" w:fill="FFFFFF"/>
            <w:vAlign w:val="bottom"/>
          </w:tcPr>
          <w:p w14:paraId="1B49AFF2" w14:textId="77777777" w:rsidR="000E4E6E" w:rsidRPr="009F36EE" w:rsidRDefault="000E4E6E" w:rsidP="00E25E4E">
            <w:pPr>
              <w:autoSpaceDE w:val="0"/>
              <w:autoSpaceDN w:val="0"/>
              <w:adjustRightInd w:val="0"/>
              <w:spacing w:line="168" w:lineRule="auto"/>
              <w:ind w:firstLine="0"/>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Model</w:t>
            </w:r>
          </w:p>
        </w:tc>
        <w:tc>
          <w:tcPr>
            <w:tcW w:w="1138" w:type="dxa"/>
            <w:shd w:val="clear" w:color="auto" w:fill="FFFFFF"/>
            <w:vAlign w:val="bottom"/>
          </w:tcPr>
          <w:p w14:paraId="74EF8BE3" w14:textId="77777777" w:rsidR="000E4E6E" w:rsidRPr="009F36EE" w:rsidRDefault="000E4E6E" w:rsidP="00E25E4E">
            <w:pPr>
              <w:autoSpaceDE w:val="0"/>
              <w:autoSpaceDN w:val="0"/>
              <w:adjustRightInd w:val="0"/>
              <w:spacing w:line="168" w:lineRule="auto"/>
              <w:ind w:firstLine="0"/>
              <w:jc w:val="center"/>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R</w:t>
            </w:r>
          </w:p>
        </w:tc>
        <w:tc>
          <w:tcPr>
            <w:tcW w:w="1206" w:type="dxa"/>
            <w:shd w:val="clear" w:color="auto" w:fill="FFFFFF"/>
            <w:vAlign w:val="bottom"/>
          </w:tcPr>
          <w:p w14:paraId="24D66D6A" w14:textId="77777777" w:rsidR="000E4E6E" w:rsidRPr="009F36EE" w:rsidRDefault="000E4E6E" w:rsidP="00E25E4E">
            <w:pPr>
              <w:autoSpaceDE w:val="0"/>
              <w:autoSpaceDN w:val="0"/>
              <w:adjustRightInd w:val="0"/>
              <w:spacing w:line="168" w:lineRule="auto"/>
              <w:ind w:firstLine="0"/>
              <w:jc w:val="center"/>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R Square</w:t>
            </w:r>
          </w:p>
        </w:tc>
        <w:tc>
          <w:tcPr>
            <w:tcW w:w="2439" w:type="dxa"/>
            <w:shd w:val="clear" w:color="auto" w:fill="FFFFFF"/>
            <w:vAlign w:val="bottom"/>
          </w:tcPr>
          <w:p w14:paraId="51304F5A" w14:textId="77777777" w:rsidR="000E4E6E" w:rsidRPr="009F36EE" w:rsidRDefault="000E4E6E" w:rsidP="00E25E4E">
            <w:pPr>
              <w:autoSpaceDE w:val="0"/>
              <w:autoSpaceDN w:val="0"/>
              <w:adjustRightInd w:val="0"/>
              <w:spacing w:line="168" w:lineRule="auto"/>
              <w:ind w:firstLine="0"/>
              <w:jc w:val="center"/>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Adjusted R Square</w:t>
            </w:r>
          </w:p>
        </w:tc>
        <w:tc>
          <w:tcPr>
            <w:tcW w:w="3402" w:type="dxa"/>
            <w:shd w:val="clear" w:color="auto" w:fill="FFFFFF"/>
            <w:vAlign w:val="bottom"/>
          </w:tcPr>
          <w:p w14:paraId="4561135A" w14:textId="77777777" w:rsidR="000E4E6E" w:rsidRPr="009F36EE" w:rsidRDefault="000E4E6E" w:rsidP="00E25E4E">
            <w:pPr>
              <w:autoSpaceDE w:val="0"/>
              <w:autoSpaceDN w:val="0"/>
              <w:adjustRightInd w:val="0"/>
              <w:spacing w:line="168" w:lineRule="auto"/>
              <w:ind w:firstLine="0"/>
              <w:jc w:val="center"/>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Std. Error of the Estimate</w:t>
            </w:r>
          </w:p>
        </w:tc>
      </w:tr>
      <w:tr w:rsidR="009F36EE" w:rsidRPr="009F36EE" w14:paraId="77E998DA" w14:textId="77777777" w:rsidTr="001401A5">
        <w:trPr>
          <w:cantSplit/>
        </w:trPr>
        <w:tc>
          <w:tcPr>
            <w:tcW w:w="882" w:type="dxa"/>
            <w:shd w:val="clear" w:color="auto" w:fill="E0E0E0"/>
          </w:tcPr>
          <w:p w14:paraId="2B4E5E1E" w14:textId="77777777" w:rsidR="000E4E6E" w:rsidRPr="009F36EE" w:rsidRDefault="000E4E6E" w:rsidP="00E25E4E">
            <w:pPr>
              <w:autoSpaceDE w:val="0"/>
              <w:autoSpaceDN w:val="0"/>
              <w:adjustRightInd w:val="0"/>
              <w:spacing w:line="168" w:lineRule="auto"/>
              <w:ind w:firstLine="0"/>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1</w:t>
            </w:r>
          </w:p>
        </w:tc>
        <w:tc>
          <w:tcPr>
            <w:tcW w:w="1138" w:type="dxa"/>
            <w:shd w:val="clear" w:color="auto" w:fill="FFFFFF"/>
          </w:tcPr>
          <w:p w14:paraId="787D7DD6" w14:textId="77777777" w:rsidR="000E4E6E" w:rsidRPr="009F36EE" w:rsidRDefault="000E4E6E" w:rsidP="00E25E4E">
            <w:pPr>
              <w:autoSpaceDE w:val="0"/>
              <w:autoSpaceDN w:val="0"/>
              <w:adjustRightInd w:val="0"/>
              <w:spacing w:line="168" w:lineRule="auto"/>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.952</w:t>
            </w:r>
            <w:r w:rsidRPr="009F36EE">
              <w:rPr>
                <w:rFonts w:asciiTheme="majorHAnsi" w:hAnsiTheme="majorHAnsi" w:cstheme="majorHAnsi"/>
                <w:color w:val="000000" w:themeColor="text1"/>
                <w:spacing w:val="0"/>
                <w:szCs w:val="26"/>
                <w:vertAlign w:val="superscript"/>
                <w:lang w:eastAsia="ja-JP"/>
              </w:rPr>
              <w:t>a</w:t>
            </w:r>
          </w:p>
        </w:tc>
        <w:tc>
          <w:tcPr>
            <w:tcW w:w="1206" w:type="dxa"/>
            <w:shd w:val="clear" w:color="auto" w:fill="FFFFFF"/>
          </w:tcPr>
          <w:p w14:paraId="01516BE3" w14:textId="77777777" w:rsidR="000E4E6E" w:rsidRPr="009F36EE" w:rsidRDefault="000E4E6E" w:rsidP="00E25E4E">
            <w:pPr>
              <w:autoSpaceDE w:val="0"/>
              <w:autoSpaceDN w:val="0"/>
              <w:adjustRightInd w:val="0"/>
              <w:spacing w:line="168" w:lineRule="auto"/>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.907</w:t>
            </w:r>
          </w:p>
        </w:tc>
        <w:tc>
          <w:tcPr>
            <w:tcW w:w="2439" w:type="dxa"/>
            <w:shd w:val="clear" w:color="auto" w:fill="FFFFFF"/>
          </w:tcPr>
          <w:p w14:paraId="2BA4A1BB" w14:textId="77777777" w:rsidR="000E4E6E" w:rsidRPr="009F36EE" w:rsidRDefault="000E4E6E" w:rsidP="00E25E4E">
            <w:pPr>
              <w:autoSpaceDE w:val="0"/>
              <w:autoSpaceDN w:val="0"/>
              <w:adjustRightInd w:val="0"/>
              <w:spacing w:line="168" w:lineRule="auto"/>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highlight w:val="yellow"/>
                <w:lang w:eastAsia="ja-JP"/>
              </w:rPr>
              <w:t>.904</w:t>
            </w:r>
          </w:p>
        </w:tc>
        <w:tc>
          <w:tcPr>
            <w:tcW w:w="3402" w:type="dxa"/>
            <w:shd w:val="clear" w:color="auto" w:fill="FFFFFF"/>
          </w:tcPr>
          <w:p w14:paraId="65DD5A99" w14:textId="77777777" w:rsidR="000E4E6E" w:rsidRPr="009F36EE" w:rsidRDefault="000E4E6E" w:rsidP="00E25E4E">
            <w:pPr>
              <w:autoSpaceDE w:val="0"/>
              <w:autoSpaceDN w:val="0"/>
              <w:adjustRightInd w:val="0"/>
              <w:spacing w:line="168" w:lineRule="auto"/>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.292622156860072</w:t>
            </w:r>
          </w:p>
        </w:tc>
      </w:tr>
      <w:tr w:rsidR="009F36EE" w:rsidRPr="009F36EE" w14:paraId="42C193BD" w14:textId="77777777" w:rsidTr="001401A5">
        <w:trPr>
          <w:cantSplit/>
        </w:trPr>
        <w:tc>
          <w:tcPr>
            <w:tcW w:w="9067" w:type="dxa"/>
            <w:gridSpan w:val="5"/>
            <w:shd w:val="clear" w:color="auto" w:fill="FFFFFF"/>
          </w:tcPr>
          <w:p w14:paraId="5799CFB1" w14:textId="18F287D7" w:rsidR="000E4E6E" w:rsidRPr="009F36EE" w:rsidRDefault="000E4E6E" w:rsidP="00E25E4E">
            <w:pPr>
              <w:autoSpaceDE w:val="0"/>
              <w:autoSpaceDN w:val="0"/>
              <w:adjustRightInd w:val="0"/>
              <w:spacing w:line="168" w:lineRule="auto"/>
              <w:ind w:firstLine="0"/>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 xml:space="preserve">a. Predictors: (Constant), </w:t>
            </w:r>
            <w:r w:rsidR="00A548C9" w:rsidRPr="009F36EE">
              <w:rPr>
                <w:rFonts w:asciiTheme="majorHAnsi" w:hAnsiTheme="majorHAnsi" w:cstheme="majorHAnsi"/>
                <w:color w:val="000000" w:themeColor="text1"/>
                <w:spacing w:val="0"/>
                <w:szCs w:val="26"/>
                <w:lang w:eastAsia="ja-JP"/>
              </w:rPr>
              <w:t>KHn</w:t>
            </w:r>
            <w:r w:rsidRPr="009F36EE">
              <w:rPr>
                <w:rFonts w:asciiTheme="majorHAnsi" w:hAnsiTheme="majorHAnsi" w:cstheme="majorHAnsi"/>
                <w:color w:val="000000" w:themeColor="text1"/>
                <w:spacing w:val="0"/>
                <w:szCs w:val="26"/>
                <w:lang w:eastAsia="ja-JP"/>
              </w:rPr>
              <w:t xml:space="preserve">, TN, HN, NL, </w:t>
            </w:r>
            <w:r w:rsidR="00B9451C" w:rsidRPr="009F36EE">
              <w:rPr>
                <w:rFonts w:asciiTheme="majorHAnsi" w:hAnsiTheme="majorHAnsi" w:cstheme="majorHAnsi"/>
                <w:color w:val="000000" w:themeColor="text1"/>
                <w:spacing w:val="0"/>
                <w:szCs w:val="26"/>
                <w:lang w:eastAsia="ja-JP"/>
              </w:rPr>
              <w:t>C</w:t>
            </w:r>
            <w:r w:rsidRPr="009F36EE">
              <w:rPr>
                <w:rFonts w:asciiTheme="majorHAnsi" w:hAnsiTheme="majorHAnsi" w:cstheme="majorHAnsi"/>
                <w:color w:val="000000" w:themeColor="text1"/>
                <w:spacing w:val="0"/>
                <w:szCs w:val="26"/>
                <w:lang w:eastAsia="ja-JP"/>
              </w:rPr>
              <w:t xml:space="preserve">C, </w:t>
            </w:r>
            <w:r w:rsidR="00A548C9" w:rsidRPr="009F36EE">
              <w:rPr>
                <w:rFonts w:asciiTheme="majorHAnsi" w:hAnsiTheme="majorHAnsi" w:cstheme="majorHAnsi"/>
                <w:color w:val="000000" w:themeColor="text1"/>
                <w:spacing w:val="0"/>
                <w:szCs w:val="26"/>
                <w:lang w:eastAsia="ja-JP"/>
              </w:rPr>
              <w:t>CSn</w:t>
            </w:r>
          </w:p>
        </w:tc>
      </w:tr>
      <w:tr w:rsidR="005F7A84" w:rsidRPr="009F36EE" w14:paraId="1781F744" w14:textId="77777777" w:rsidTr="001401A5">
        <w:trPr>
          <w:cantSplit/>
        </w:trPr>
        <w:tc>
          <w:tcPr>
            <w:tcW w:w="9067" w:type="dxa"/>
            <w:gridSpan w:val="5"/>
            <w:shd w:val="clear" w:color="auto" w:fill="FFFFFF"/>
          </w:tcPr>
          <w:p w14:paraId="174D9CB8" w14:textId="77777777" w:rsidR="000E4E6E" w:rsidRPr="009F36EE" w:rsidRDefault="000E4E6E" w:rsidP="00E25E4E">
            <w:pPr>
              <w:autoSpaceDE w:val="0"/>
              <w:autoSpaceDN w:val="0"/>
              <w:adjustRightInd w:val="0"/>
              <w:spacing w:line="168" w:lineRule="auto"/>
              <w:ind w:firstLine="0"/>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b. Dependent Variable: XNK</w:t>
            </w:r>
          </w:p>
        </w:tc>
      </w:tr>
    </w:tbl>
    <w:p w14:paraId="6FF7BCEC" w14:textId="77777777" w:rsidR="004916C3" w:rsidRPr="009F36EE" w:rsidRDefault="004916C3" w:rsidP="00E25E4E">
      <w:pPr>
        <w:autoSpaceDE w:val="0"/>
        <w:autoSpaceDN w:val="0"/>
        <w:adjustRightInd w:val="0"/>
        <w:spacing w:line="168" w:lineRule="auto"/>
        <w:rPr>
          <w:rFonts w:asciiTheme="majorHAnsi" w:eastAsiaTheme="minorHAnsi" w:hAnsiTheme="majorHAnsi" w:cstheme="majorHAnsi"/>
          <w:color w:val="000000" w:themeColor="text1"/>
          <w:spacing w:val="0"/>
          <w:sz w:val="16"/>
          <w:szCs w:val="16"/>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6"/>
        <w:gridCol w:w="1426"/>
        <w:gridCol w:w="1631"/>
        <w:gridCol w:w="1137"/>
        <w:gridCol w:w="1563"/>
        <w:gridCol w:w="1137"/>
        <w:gridCol w:w="1357"/>
      </w:tblGrid>
      <w:tr w:rsidR="009F36EE" w:rsidRPr="009F36EE" w14:paraId="3C49B4A9" w14:textId="77777777" w:rsidTr="001401A5">
        <w:trPr>
          <w:cantSplit/>
        </w:trPr>
        <w:tc>
          <w:tcPr>
            <w:tcW w:w="9067" w:type="dxa"/>
            <w:gridSpan w:val="7"/>
            <w:shd w:val="clear" w:color="auto" w:fill="FFFFFF"/>
            <w:vAlign w:val="center"/>
          </w:tcPr>
          <w:p w14:paraId="0E17A60B" w14:textId="1594B4CC" w:rsidR="004916C3" w:rsidRPr="009F36EE" w:rsidRDefault="00180C38" w:rsidP="00E25E4E">
            <w:pPr>
              <w:autoSpaceDE w:val="0"/>
              <w:autoSpaceDN w:val="0"/>
              <w:adjustRightInd w:val="0"/>
              <w:spacing w:line="168" w:lineRule="auto"/>
              <w:ind w:firstLine="0"/>
              <w:jc w:val="center"/>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rPr>
              <w:br w:type="page"/>
            </w:r>
            <w:r w:rsidR="004916C3" w:rsidRPr="009F36EE">
              <w:rPr>
                <w:rFonts w:asciiTheme="majorHAnsi" w:eastAsiaTheme="minorHAnsi" w:hAnsiTheme="majorHAnsi" w:cstheme="majorHAnsi"/>
                <w:b/>
                <w:bCs/>
                <w:color w:val="000000" w:themeColor="text1"/>
                <w:spacing w:val="0"/>
                <w:szCs w:val="26"/>
              </w:rPr>
              <w:t>ANOVA</w:t>
            </w:r>
            <w:r w:rsidR="004916C3" w:rsidRPr="009F36EE">
              <w:rPr>
                <w:rFonts w:asciiTheme="majorHAnsi" w:eastAsiaTheme="minorHAnsi" w:hAnsiTheme="majorHAnsi" w:cstheme="majorHAnsi"/>
                <w:b/>
                <w:bCs/>
                <w:color w:val="000000" w:themeColor="text1"/>
                <w:spacing w:val="0"/>
                <w:szCs w:val="26"/>
                <w:vertAlign w:val="superscript"/>
              </w:rPr>
              <w:t>a</w:t>
            </w:r>
          </w:p>
        </w:tc>
      </w:tr>
      <w:tr w:rsidR="009F36EE" w:rsidRPr="009F36EE" w14:paraId="4590FB2B" w14:textId="77777777" w:rsidTr="001401A5">
        <w:trPr>
          <w:cantSplit/>
        </w:trPr>
        <w:tc>
          <w:tcPr>
            <w:tcW w:w="2242" w:type="dxa"/>
            <w:gridSpan w:val="2"/>
            <w:shd w:val="clear" w:color="auto" w:fill="FFFFFF"/>
            <w:vAlign w:val="bottom"/>
          </w:tcPr>
          <w:p w14:paraId="72A487DD" w14:textId="77777777" w:rsidR="004916C3" w:rsidRPr="009F36EE" w:rsidRDefault="004916C3" w:rsidP="00E25E4E">
            <w:pPr>
              <w:autoSpaceDE w:val="0"/>
              <w:autoSpaceDN w:val="0"/>
              <w:adjustRightInd w:val="0"/>
              <w:spacing w:line="168" w:lineRule="auto"/>
              <w:ind w:firstLine="0"/>
              <w:rPr>
                <w:rFonts w:asciiTheme="majorHAnsi" w:eastAsiaTheme="minorHAnsi" w:hAnsiTheme="majorHAnsi" w:cstheme="majorHAnsi"/>
                <w:color w:val="000000" w:themeColor="text1"/>
                <w:spacing w:val="0"/>
                <w:szCs w:val="26"/>
              </w:rPr>
            </w:pPr>
            <w:r w:rsidRPr="009F36EE">
              <w:rPr>
                <w:rFonts w:asciiTheme="majorHAnsi" w:eastAsiaTheme="minorHAnsi" w:hAnsiTheme="majorHAnsi" w:cstheme="majorHAnsi"/>
                <w:color w:val="000000" w:themeColor="text1"/>
                <w:spacing w:val="0"/>
                <w:szCs w:val="26"/>
              </w:rPr>
              <w:t>Model</w:t>
            </w:r>
          </w:p>
        </w:tc>
        <w:tc>
          <w:tcPr>
            <w:tcW w:w="1631" w:type="dxa"/>
            <w:shd w:val="clear" w:color="auto" w:fill="FFFFFF"/>
            <w:vAlign w:val="bottom"/>
          </w:tcPr>
          <w:p w14:paraId="2CFD2CA3" w14:textId="77777777" w:rsidR="004916C3" w:rsidRPr="009F36EE" w:rsidRDefault="004916C3" w:rsidP="00E25E4E">
            <w:pPr>
              <w:autoSpaceDE w:val="0"/>
              <w:autoSpaceDN w:val="0"/>
              <w:adjustRightInd w:val="0"/>
              <w:spacing w:line="168" w:lineRule="auto"/>
              <w:ind w:firstLine="0"/>
              <w:jc w:val="center"/>
              <w:rPr>
                <w:rFonts w:asciiTheme="majorHAnsi" w:eastAsiaTheme="minorHAnsi" w:hAnsiTheme="majorHAnsi" w:cstheme="majorHAnsi"/>
                <w:color w:val="000000" w:themeColor="text1"/>
                <w:spacing w:val="0"/>
                <w:szCs w:val="26"/>
              </w:rPr>
            </w:pPr>
            <w:r w:rsidRPr="009F36EE">
              <w:rPr>
                <w:rFonts w:asciiTheme="majorHAnsi" w:eastAsiaTheme="minorHAnsi" w:hAnsiTheme="majorHAnsi" w:cstheme="majorHAnsi"/>
                <w:color w:val="000000" w:themeColor="text1"/>
                <w:spacing w:val="0"/>
                <w:szCs w:val="26"/>
              </w:rPr>
              <w:t>Sum of Squares</w:t>
            </w:r>
          </w:p>
        </w:tc>
        <w:tc>
          <w:tcPr>
            <w:tcW w:w="1137" w:type="dxa"/>
            <w:shd w:val="clear" w:color="auto" w:fill="FFFFFF"/>
            <w:vAlign w:val="bottom"/>
          </w:tcPr>
          <w:p w14:paraId="07A62CBB" w14:textId="77777777" w:rsidR="004916C3" w:rsidRPr="009F36EE" w:rsidRDefault="004916C3" w:rsidP="00E25E4E">
            <w:pPr>
              <w:autoSpaceDE w:val="0"/>
              <w:autoSpaceDN w:val="0"/>
              <w:adjustRightInd w:val="0"/>
              <w:spacing w:line="168" w:lineRule="auto"/>
              <w:ind w:firstLine="0"/>
              <w:jc w:val="center"/>
              <w:rPr>
                <w:rFonts w:asciiTheme="majorHAnsi" w:eastAsiaTheme="minorHAnsi" w:hAnsiTheme="majorHAnsi" w:cstheme="majorHAnsi"/>
                <w:color w:val="000000" w:themeColor="text1"/>
                <w:spacing w:val="0"/>
                <w:szCs w:val="26"/>
              </w:rPr>
            </w:pPr>
            <w:r w:rsidRPr="009F36EE">
              <w:rPr>
                <w:rFonts w:asciiTheme="majorHAnsi" w:eastAsiaTheme="minorHAnsi" w:hAnsiTheme="majorHAnsi" w:cstheme="majorHAnsi"/>
                <w:color w:val="000000" w:themeColor="text1"/>
                <w:spacing w:val="0"/>
                <w:szCs w:val="26"/>
              </w:rPr>
              <w:t>df</w:t>
            </w:r>
          </w:p>
        </w:tc>
        <w:tc>
          <w:tcPr>
            <w:tcW w:w="1563" w:type="dxa"/>
            <w:shd w:val="clear" w:color="auto" w:fill="FFFFFF"/>
            <w:vAlign w:val="bottom"/>
          </w:tcPr>
          <w:p w14:paraId="0D0EA84D" w14:textId="77777777" w:rsidR="004916C3" w:rsidRPr="009F36EE" w:rsidRDefault="004916C3" w:rsidP="00E25E4E">
            <w:pPr>
              <w:autoSpaceDE w:val="0"/>
              <w:autoSpaceDN w:val="0"/>
              <w:adjustRightInd w:val="0"/>
              <w:spacing w:line="168" w:lineRule="auto"/>
              <w:ind w:firstLine="0"/>
              <w:jc w:val="center"/>
              <w:rPr>
                <w:rFonts w:asciiTheme="majorHAnsi" w:eastAsiaTheme="minorHAnsi" w:hAnsiTheme="majorHAnsi" w:cstheme="majorHAnsi"/>
                <w:color w:val="000000" w:themeColor="text1"/>
                <w:spacing w:val="0"/>
                <w:szCs w:val="26"/>
              </w:rPr>
            </w:pPr>
            <w:r w:rsidRPr="009F36EE">
              <w:rPr>
                <w:rFonts w:asciiTheme="majorHAnsi" w:eastAsiaTheme="minorHAnsi" w:hAnsiTheme="majorHAnsi" w:cstheme="majorHAnsi"/>
                <w:color w:val="000000" w:themeColor="text1"/>
                <w:spacing w:val="0"/>
                <w:szCs w:val="26"/>
              </w:rPr>
              <w:t>Mean Square</w:t>
            </w:r>
          </w:p>
        </w:tc>
        <w:tc>
          <w:tcPr>
            <w:tcW w:w="1137" w:type="dxa"/>
            <w:shd w:val="clear" w:color="auto" w:fill="FFFFFF"/>
            <w:vAlign w:val="bottom"/>
          </w:tcPr>
          <w:p w14:paraId="065B4574" w14:textId="77777777" w:rsidR="004916C3" w:rsidRPr="009F36EE" w:rsidRDefault="004916C3" w:rsidP="00E25E4E">
            <w:pPr>
              <w:autoSpaceDE w:val="0"/>
              <w:autoSpaceDN w:val="0"/>
              <w:adjustRightInd w:val="0"/>
              <w:spacing w:line="168" w:lineRule="auto"/>
              <w:ind w:firstLine="0"/>
              <w:jc w:val="center"/>
              <w:rPr>
                <w:rFonts w:asciiTheme="majorHAnsi" w:eastAsiaTheme="minorHAnsi" w:hAnsiTheme="majorHAnsi" w:cstheme="majorHAnsi"/>
                <w:color w:val="000000" w:themeColor="text1"/>
                <w:spacing w:val="0"/>
                <w:szCs w:val="26"/>
              </w:rPr>
            </w:pPr>
            <w:r w:rsidRPr="009F36EE">
              <w:rPr>
                <w:rFonts w:asciiTheme="majorHAnsi" w:eastAsiaTheme="minorHAnsi" w:hAnsiTheme="majorHAnsi" w:cstheme="majorHAnsi"/>
                <w:color w:val="000000" w:themeColor="text1"/>
                <w:spacing w:val="0"/>
                <w:szCs w:val="26"/>
              </w:rPr>
              <w:t>F</w:t>
            </w:r>
          </w:p>
        </w:tc>
        <w:tc>
          <w:tcPr>
            <w:tcW w:w="1357" w:type="dxa"/>
            <w:shd w:val="clear" w:color="auto" w:fill="FFFFFF"/>
            <w:vAlign w:val="bottom"/>
          </w:tcPr>
          <w:p w14:paraId="76841E72" w14:textId="77777777" w:rsidR="004916C3" w:rsidRPr="009F36EE" w:rsidRDefault="004916C3" w:rsidP="00E25E4E">
            <w:pPr>
              <w:autoSpaceDE w:val="0"/>
              <w:autoSpaceDN w:val="0"/>
              <w:adjustRightInd w:val="0"/>
              <w:spacing w:line="168" w:lineRule="auto"/>
              <w:ind w:firstLine="0"/>
              <w:jc w:val="center"/>
              <w:rPr>
                <w:rFonts w:asciiTheme="majorHAnsi" w:eastAsiaTheme="minorHAnsi" w:hAnsiTheme="majorHAnsi" w:cstheme="majorHAnsi"/>
                <w:color w:val="000000" w:themeColor="text1"/>
                <w:spacing w:val="0"/>
                <w:szCs w:val="26"/>
              </w:rPr>
            </w:pPr>
            <w:r w:rsidRPr="009F36EE">
              <w:rPr>
                <w:rFonts w:asciiTheme="majorHAnsi" w:eastAsiaTheme="minorHAnsi" w:hAnsiTheme="majorHAnsi" w:cstheme="majorHAnsi"/>
                <w:color w:val="000000" w:themeColor="text1"/>
                <w:spacing w:val="0"/>
                <w:szCs w:val="26"/>
              </w:rPr>
              <w:t>Sig.</w:t>
            </w:r>
          </w:p>
        </w:tc>
      </w:tr>
      <w:tr w:rsidR="009F36EE" w:rsidRPr="009F36EE" w14:paraId="57569CED" w14:textId="77777777" w:rsidTr="001401A5">
        <w:trPr>
          <w:cantSplit/>
        </w:trPr>
        <w:tc>
          <w:tcPr>
            <w:tcW w:w="816" w:type="dxa"/>
            <w:vMerge w:val="restart"/>
            <w:shd w:val="clear" w:color="auto" w:fill="E0E0E0"/>
          </w:tcPr>
          <w:p w14:paraId="66006EEB" w14:textId="77777777" w:rsidR="00F84527" w:rsidRPr="009F36EE" w:rsidRDefault="00F84527" w:rsidP="00E25E4E">
            <w:pPr>
              <w:autoSpaceDE w:val="0"/>
              <w:autoSpaceDN w:val="0"/>
              <w:adjustRightInd w:val="0"/>
              <w:spacing w:line="168" w:lineRule="auto"/>
              <w:ind w:firstLine="0"/>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1</w:t>
            </w:r>
          </w:p>
        </w:tc>
        <w:tc>
          <w:tcPr>
            <w:tcW w:w="1426" w:type="dxa"/>
            <w:shd w:val="clear" w:color="auto" w:fill="E0E0E0"/>
          </w:tcPr>
          <w:p w14:paraId="39AC2675" w14:textId="77777777" w:rsidR="00F84527" w:rsidRPr="009F36EE" w:rsidRDefault="00F84527" w:rsidP="00E25E4E">
            <w:pPr>
              <w:autoSpaceDE w:val="0"/>
              <w:autoSpaceDN w:val="0"/>
              <w:adjustRightInd w:val="0"/>
              <w:spacing w:line="168" w:lineRule="auto"/>
              <w:ind w:firstLine="0"/>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Regression</w:t>
            </w:r>
          </w:p>
        </w:tc>
        <w:tc>
          <w:tcPr>
            <w:tcW w:w="1631" w:type="dxa"/>
            <w:shd w:val="clear" w:color="auto" w:fill="FFFFFF"/>
          </w:tcPr>
          <w:p w14:paraId="1C4C1E5D" w14:textId="77777777" w:rsidR="00F84527" w:rsidRPr="009F36EE" w:rsidRDefault="00F84527" w:rsidP="00E25E4E">
            <w:pPr>
              <w:autoSpaceDE w:val="0"/>
              <w:autoSpaceDN w:val="0"/>
              <w:adjustRightInd w:val="0"/>
              <w:spacing w:line="168" w:lineRule="auto"/>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152.937</w:t>
            </w:r>
          </w:p>
        </w:tc>
        <w:tc>
          <w:tcPr>
            <w:tcW w:w="1137" w:type="dxa"/>
            <w:shd w:val="clear" w:color="auto" w:fill="FFFFFF"/>
          </w:tcPr>
          <w:p w14:paraId="2F3590AE" w14:textId="77777777" w:rsidR="00F84527" w:rsidRPr="009F36EE" w:rsidRDefault="00F84527" w:rsidP="00E25E4E">
            <w:pPr>
              <w:autoSpaceDE w:val="0"/>
              <w:autoSpaceDN w:val="0"/>
              <w:adjustRightInd w:val="0"/>
              <w:spacing w:line="168" w:lineRule="auto"/>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6</w:t>
            </w:r>
          </w:p>
        </w:tc>
        <w:tc>
          <w:tcPr>
            <w:tcW w:w="1563" w:type="dxa"/>
            <w:shd w:val="clear" w:color="auto" w:fill="FFFFFF"/>
          </w:tcPr>
          <w:p w14:paraId="34FC3436" w14:textId="77777777" w:rsidR="00F84527" w:rsidRPr="009F36EE" w:rsidRDefault="00F84527" w:rsidP="00E25E4E">
            <w:pPr>
              <w:autoSpaceDE w:val="0"/>
              <w:autoSpaceDN w:val="0"/>
              <w:adjustRightInd w:val="0"/>
              <w:spacing w:line="168" w:lineRule="auto"/>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25.489</w:t>
            </w:r>
          </w:p>
        </w:tc>
        <w:tc>
          <w:tcPr>
            <w:tcW w:w="1137" w:type="dxa"/>
            <w:shd w:val="clear" w:color="auto" w:fill="FFFFFF"/>
          </w:tcPr>
          <w:p w14:paraId="4A6BBCA8" w14:textId="77777777" w:rsidR="00F84527" w:rsidRPr="009F36EE" w:rsidRDefault="00F84527" w:rsidP="00E25E4E">
            <w:pPr>
              <w:autoSpaceDE w:val="0"/>
              <w:autoSpaceDN w:val="0"/>
              <w:adjustRightInd w:val="0"/>
              <w:spacing w:line="168" w:lineRule="auto"/>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297.678</w:t>
            </w:r>
          </w:p>
        </w:tc>
        <w:tc>
          <w:tcPr>
            <w:tcW w:w="1357" w:type="dxa"/>
            <w:shd w:val="clear" w:color="auto" w:fill="FFFFFF"/>
          </w:tcPr>
          <w:p w14:paraId="223145FC" w14:textId="77777777" w:rsidR="00F84527" w:rsidRPr="009F36EE" w:rsidRDefault="00F84527" w:rsidP="00E25E4E">
            <w:pPr>
              <w:autoSpaceDE w:val="0"/>
              <w:autoSpaceDN w:val="0"/>
              <w:adjustRightInd w:val="0"/>
              <w:spacing w:line="168" w:lineRule="auto"/>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highlight w:val="yellow"/>
                <w:lang w:eastAsia="ja-JP"/>
              </w:rPr>
              <w:t>.000</w:t>
            </w:r>
            <w:r w:rsidRPr="009F36EE">
              <w:rPr>
                <w:rFonts w:asciiTheme="majorHAnsi" w:hAnsiTheme="majorHAnsi" w:cstheme="majorHAnsi"/>
                <w:color w:val="000000" w:themeColor="text1"/>
                <w:spacing w:val="0"/>
                <w:szCs w:val="26"/>
                <w:highlight w:val="yellow"/>
                <w:vertAlign w:val="superscript"/>
                <w:lang w:eastAsia="ja-JP"/>
              </w:rPr>
              <w:t>b</w:t>
            </w:r>
          </w:p>
        </w:tc>
      </w:tr>
      <w:tr w:rsidR="009F36EE" w:rsidRPr="009F36EE" w14:paraId="6F8FD1CA" w14:textId="77777777" w:rsidTr="001401A5">
        <w:trPr>
          <w:cantSplit/>
        </w:trPr>
        <w:tc>
          <w:tcPr>
            <w:tcW w:w="816" w:type="dxa"/>
            <w:vMerge/>
            <w:shd w:val="clear" w:color="auto" w:fill="E0E0E0"/>
          </w:tcPr>
          <w:p w14:paraId="30CF1BC5" w14:textId="77777777" w:rsidR="00F84527" w:rsidRPr="009F36EE" w:rsidRDefault="00F84527" w:rsidP="00E25E4E">
            <w:pPr>
              <w:autoSpaceDE w:val="0"/>
              <w:autoSpaceDN w:val="0"/>
              <w:adjustRightInd w:val="0"/>
              <w:spacing w:line="168" w:lineRule="auto"/>
              <w:ind w:firstLine="0"/>
              <w:rPr>
                <w:rFonts w:asciiTheme="majorHAnsi" w:eastAsiaTheme="minorHAnsi" w:hAnsiTheme="majorHAnsi" w:cstheme="majorHAnsi"/>
                <w:color w:val="000000" w:themeColor="text1"/>
                <w:spacing w:val="0"/>
                <w:szCs w:val="26"/>
              </w:rPr>
            </w:pPr>
          </w:p>
        </w:tc>
        <w:tc>
          <w:tcPr>
            <w:tcW w:w="1426" w:type="dxa"/>
            <w:shd w:val="clear" w:color="auto" w:fill="E0E0E0"/>
          </w:tcPr>
          <w:p w14:paraId="14692F15" w14:textId="77777777" w:rsidR="00F84527" w:rsidRPr="009F36EE" w:rsidRDefault="00F84527" w:rsidP="00E25E4E">
            <w:pPr>
              <w:autoSpaceDE w:val="0"/>
              <w:autoSpaceDN w:val="0"/>
              <w:adjustRightInd w:val="0"/>
              <w:spacing w:line="168" w:lineRule="auto"/>
              <w:ind w:firstLine="0"/>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Residual</w:t>
            </w:r>
          </w:p>
        </w:tc>
        <w:tc>
          <w:tcPr>
            <w:tcW w:w="1631" w:type="dxa"/>
            <w:shd w:val="clear" w:color="auto" w:fill="FFFFFF"/>
          </w:tcPr>
          <w:p w14:paraId="223FFC4B" w14:textId="77777777" w:rsidR="00F84527" w:rsidRPr="009F36EE" w:rsidRDefault="00F84527" w:rsidP="00E25E4E">
            <w:pPr>
              <w:autoSpaceDE w:val="0"/>
              <w:autoSpaceDN w:val="0"/>
              <w:adjustRightInd w:val="0"/>
              <w:spacing w:line="168" w:lineRule="auto"/>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15.756</w:t>
            </w:r>
          </w:p>
        </w:tc>
        <w:tc>
          <w:tcPr>
            <w:tcW w:w="1137" w:type="dxa"/>
            <w:shd w:val="clear" w:color="auto" w:fill="FFFFFF"/>
          </w:tcPr>
          <w:p w14:paraId="0BBE7D8D" w14:textId="77777777" w:rsidR="00F84527" w:rsidRPr="009F36EE" w:rsidRDefault="00F84527" w:rsidP="00E25E4E">
            <w:pPr>
              <w:autoSpaceDE w:val="0"/>
              <w:autoSpaceDN w:val="0"/>
              <w:adjustRightInd w:val="0"/>
              <w:spacing w:line="168" w:lineRule="auto"/>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184</w:t>
            </w:r>
          </w:p>
        </w:tc>
        <w:tc>
          <w:tcPr>
            <w:tcW w:w="1563" w:type="dxa"/>
            <w:shd w:val="clear" w:color="auto" w:fill="FFFFFF"/>
          </w:tcPr>
          <w:p w14:paraId="25E33575" w14:textId="77777777" w:rsidR="00F84527" w:rsidRPr="009F36EE" w:rsidRDefault="00F84527" w:rsidP="00E25E4E">
            <w:pPr>
              <w:autoSpaceDE w:val="0"/>
              <w:autoSpaceDN w:val="0"/>
              <w:adjustRightInd w:val="0"/>
              <w:spacing w:line="168" w:lineRule="auto"/>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.086</w:t>
            </w:r>
          </w:p>
        </w:tc>
        <w:tc>
          <w:tcPr>
            <w:tcW w:w="1137" w:type="dxa"/>
            <w:shd w:val="clear" w:color="auto" w:fill="FFFFFF"/>
            <w:vAlign w:val="center"/>
          </w:tcPr>
          <w:p w14:paraId="18869BEE" w14:textId="77777777" w:rsidR="00F84527" w:rsidRPr="009F36EE" w:rsidRDefault="00F84527" w:rsidP="00E25E4E">
            <w:pPr>
              <w:autoSpaceDE w:val="0"/>
              <w:autoSpaceDN w:val="0"/>
              <w:adjustRightInd w:val="0"/>
              <w:spacing w:line="168" w:lineRule="auto"/>
              <w:ind w:firstLine="0"/>
              <w:rPr>
                <w:rFonts w:asciiTheme="majorHAnsi" w:eastAsiaTheme="minorHAnsi" w:hAnsiTheme="majorHAnsi" w:cstheme="majorHAnsi"/>
                <w:color w:val="000000" w:themeColor="text1"/>
                <w:spacing w:val="0"/>
                <w:szCs w:val="26"/>
              </w:rPr>
            </w:pPr>
          </w:p>
        </w:tc>
        <w:tc>
          <w:tcPr>
            <w:tcW w:w="1357" w:type="dxa"/>
            <w:shd w:val="clear" w:color="auto" w:fill="FFFFFF"/>
            <w:vAlign w:val="center"/>
          </w:tcPr>
          <w:p w14:paraId="7F18A571" w14:textId="77777777" w:rsidR="00F84527" w:rsidRPr="009F36EE" w:rsidRDefault="00F84527" w:rsidP="00E25E4E">
            <w:pPr>
              <w:autoSpaceDE w:val="0"/>
              <w:autoSpaceDN w:val="0"/>
              <w:adjustRightInd w:val="0"/>
              <w:spacing w:line="168" w:lineRule="auto"/>
              <w:ind w:firstLine="0"/>
              <w:rPr>
                <w:rFonts w:asciiTheme="majorHAnsi" w:eastAsiaTheme="minorHAnsi" w:hAnsiTheme="majorHAnsi" w:cstheme="majorHAnsi"/>
                <w:color w:val="000000" w:themeColor="text1"/>
                <w:spacing w:val="0"/>
                <w:szCs w:val="26"/>
              </w:rPr>
            </w:pPr>
          </w:p>
        </w:tc>
      </w:tr>
      <w:tr w:rsidR="009F36EE" w:rsidRPr="009F36EE" w14:paraId="4DE7C33B" w14:textId="77777777" w:rsidTr="001401A5">
        <w:trPr>
          <w:cantSplit/>
        </w:trPr>
        <w:tc>
          <w:tcPr>
            <w:tcW w:w="816" w:type="dxa"/>
            <w:vMerge/>
            <w:shd w:val="clear" w:color="auto" w:fill="E0E0E0"/>
          </w:tcPr>
          <w:p w14:paraId="7B702864" w14:textId="77777777" w:rsidR="00F84527" w:rsidRPr="009F36EE" w:rsidRDefault="00F84527" w:rsidP="00E25E4E">
            <w:pPr>
              <w:autoSpaceDE w:val="0"/>
              <w:autoSpaceDN w:val="0"/>
              <w:adjustRightInd w:val="0"/>
              <w:spacing w:line="168" w:lineRule="auto"/>
              <w:ind w:firstLine="0"/>
              <w:rPr>
                <w:rFonts w:asciiTheme="majorHAnsi" w:eastAsiaTheme="minorHAnsi" w:hAnsiTheme="majorHAnsi" w:cstheme="majorHAnsi"/>
                <w:color w:val="000000" w:themeColor="text1"/>
                <w:spacing w:val="0"/>
                <w:szCs w:val="26"/>
              </w:rPr>
            </w:pPr>
          </w:p>
        </w:tc>
        <w:tc>
          <w:tcPr>
            <w:tcW w:w="1426" w:type="dxa"/>
            <w:shd w:val="clear" w:color="auto" w:fill="E0E0E0"/>
          </w:tcPr>
          <w:p w14:paraId="18CA87D4" w14:textId="77777777" w:rsidR="00F84527" w:rsidRPr="009F36EE" w:rsidRDefault="00F84527" w:rsidP="00E25E4E">
            <w:pPr>
              <w:autoSpaceDE w:val="0"/>
              <w:autoSpaceDN w:val="0"/>
              <w:adjustRightInd w:val="0"/>
              <w:spacing w:line="168" w:lineRule="auto"/>
              <w:ind w:firstLine="0"/>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Total</w:t>
            </w:r>
          </w:p>
        </w:tc>
        <w:tc>
          <w:tcPr>
            <w:tcW w:w="1631" w:type="dxa"/>
            <w:shd w:val="clear" w:color="auto" w:fill="FFFFFF"/>
          </w:tcPr>
          <w:p w14:paraId="2CC9A177" w14:textId="77777777" w:rsidR="00F84527" w:rsidRPr="009F36EE" w:rsidRDefault="00F84527" w:rsidP="00E25E4E">
            <w:pPr>
              <w:autoSpaceDE w:val="0"/>
              <w:autoSpaceDN w:val="0"/>
              <w:adjustRightInd w:val="0"/>
              <w:spacing w:line="168" w:lineRule="auto"/>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168.692</w:t>
            </w:r>
          </w:p>
        </w:tc>
        <w:tc>
          <w:tcPr>
            <w:tcW w:w="1137" w:type="dxa"/>
            <w:shd w:val="clear" w:color="auto" w:fill="FFFFFF"/>
          </w:tcPr>
          <w:p w14:paraId="4E4416B7" w14:textId="77777777" w:rsidR="00F84527" w:rsidRPr="009F36EE" w:rsidRDefault="00F84527" w:rsidP="00E25E4E">
            <w:pPr>
              <w:autoSpaceDE w:val="0"/>
              <w:autoSpaceDN w:val="0"/>
              <w:adjustRightInd w:val="0"/>
              <w:spacing w:line="168" w:lineRule="auto"/>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190</w:t>
            </w:r>
          </w:p>
        </w:tc>
        <w:tc>
          <w:tcPr>
            <w:tcW w:w="1563" w:type="dxa"/>
            <w:shd w:val="clear" w:color="auto" w:fill="FFFFFF"/>
            <w:vAlign w:val="center"/>
          </w:tcPr>
          <w:p w14:paraId="25284512" w14:textId="77777777" w:rsidR="00F84527" w:rsidRPr="009F36EE" w:rsidRDefault="00F84527" w:rsidP="00E25E4E">
            <w:pPr>
              <w:autoSpaceDE w:val="0"/>
              <w:autoSpaceDN w:val="0"/>
              <w:adjustRightInd w:val="0"/>
              <w:spacing w:line="168" w:lineRule="auto"/>
              <w:ind w:firstLine="0"/>
              <w:rPr>
                <w:rFonts w:asciiTheme="majorHAnsi" w:eastAsiaTheme="minorHAnsi" w:hAnsiTheme="majorHAnsi" w:cstheme="majorHAnsi"/>
                <w:color w:val="000000" w:themeColor="text1"/>
                <w:spacing w:val="0"/>
                <w:szCs w:val="26"/>
              </w:rPr>
            </w:pPr>
          </w:p>
        </w:tc>
        <w:tc>
          <w:tcPr>
            <w:tcW w:w="1137" w:type="dxa"/>
            <w:shd w:val="clear" w:color="auto" w:fill="FFFFFF"/>
            <w:vAlign w:val="center"/>
          </w:tcPr>
          <w:p w14:paraId="14EE8E2C" w14:textId="77777777" w:rsidR="00F84527" w:rsidRPr="009F36EE" w:rsidRDefault="00F84527" w:rsidP="00E25E4E">
            <w:pPr>
              <w:autoSpaceDE w:val="0"/>
              <w:autoSpaceDN w:val="0"/>
              <w:adjustRightInd w:val="0"/>
              <w:spacing w:line="168" w:lineRule="auto"/>
              <w:ind w:firstLine="0"/>
              <w:rPr>
                <w:rFonts w:asciiTheme="majorHAnsi" w:eastAsiaTheme="minorHAnsi" w:hAnsiTheme="majorHAnsi" w:cstheme="majorHAnsi"/>
                <w:color w:val="000000" w:themeColor="text1"/>
                <w:spacing w:val="0"/>
                <w:szCs w:val="26"/>
              </w:rPr>
            </w:pPr>
          </w:p>
        </w:tc>
        <w:tc>
          <w:tcPr>
            <w:tcW w:w="1357" w:type="dxa"/>
            <w:shd w:val="clear" w:color="auto" w:fill="FFFFFF"/>
            <w:vAlign w:val="center"/>
          </w:tcPr>
          <w:p w14:paraId="1ED0DE2A" w14:textId="77777777" w:rsidR="00F84527" w:rsidRPr="009F36EE" w:rsidRDefault="00F84527" w:rsidP="00E25E4E">
            <w:pPr>
              <w:autoSpaceDE w:val="0"/>
              <w:autoSpaceDN w:val="0"/>
              <w:adjustRightInd w:val="0"/>
              <w:spacing w:line="168" w:lineRule="auto"/>
              <w:ind w:firstLine="0"/>
              <w:rPr>
                <w:rFonts w:asciiTheme="majorHAnsi" w:eastAsiaTheme="minorHAnsi" w:hAnsiTheme="majorHAnsi" w:cstheme="majorHAnsi"/>
                <w:color w:val="000000" w:themeColor="text1"/>
                <w:spacing w:val="0"/>
                <w:szCs w:val="26"/>
              </w:rPr>
            </w:pPr>
          </w:p>
        </w:tc>
      </w:tr>
      <w:tr w:rsidR="009F36EE" w:rsidRPr="009F36EE" w14:paraId="6B8A09FB" w14:textId="77777777" w:rsidTr="001401A5">
        <w:trPr>
          <w:cantSplit/>
        </w:trPr>
        <w:tc>
          <w:tcPr>
            <w:tcW w:w="9067" w:type="dxa"/>
            <w:gridSpan w:val="7"/>
            <w:shd w:val="clear" w:color="auto" w:fill="FFFFFF"/>
          </w:tcPr>
          <w:p w14:paraId="4F397D55" w14:textId="77777777" w:rsidR="00F84527" w:rsidRPr="009F36EE" w:rsidRDefault="00F84527" w:rsidP="00E25E4E">
            <w:pPr>
              <w:autoSpaceDE w:val="0"/>
              <w:autoSpaceDN w:val="0"/>
              <w:adjustRightInd w:val="0"/>
              <w:spacing w:line="168" w:lineRule="auto"/>
              <w:ind w:firstLine="0"/>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a. Dependent Variable: XNK</w:t>
            </w:r>
          </w:p>
        </w:tc>
      </w:tr>
      <w:tr w:rsidR="005F7A84" w:rsidRPr="009F36EE" w14:paraId="0CEFD771" w14:textId="77777777" w:rsidTr="001401A5">
        <w:trPr>
          <w:cantSplit/>
        </w:trPr>
        <w:tc>
          <w:tcPr>
            <w:tcW w:w="9067" w:type="dxa"/>
            <w:gridSpan w:val="7"/>
            <w:shd w:val="clear" w:color="auto" w:fill="FFFFFF"/>
          </w:tcPr>
          <w:p w14:paraId="29ADD5CD" w14:textId="3EADA28D" w:rsidR="00F84527" w:rsidRPr="009F36EE" w:rsidRDefault="00F84527" w:rsidP="00E25E4E">
            <w:pPr>
              <w:autoSpaceDE w:val="0"/>
              <w:autoSpaceDN w:val="0"/>
              <w:adjustRightInd w:val="0"/>
              <w:spacing w:line="168" w:lineRule="auto"/>
              <w:ind w:firstLine="0"/>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 xml:space="preserve">b. Predictors: (Constant), </w:t>
            </w:r>
            <w:r w:rsidR="00A548C9" w:rsidRPr="009F36EE">
              <w:rPr>
                <w:rFonts w:asciiTheme="majorHAnsi" w:hAnsiTheme="majorHAnsi" w:cstheme="majorHAnsi"/>
                <w:color w:val="000000" w:themeColor="text1"/>
                <w:spacing w:val="0"/>
                <w:szCs w:val="26"/>
                <w:lang w:eastAsia="ja-JP"/>
              </w:rPr>
              <w:t>KHn</w:t>
            </w:r>
            <w:r w:rsidR="00672D1F" w:rsidRPr="009F36EE">
              <w:rPr>
                <w:rFonts w:asciiTheme="majorHAnsi" w:hAnsiTheme="majorHAnsi" w:cstheme="majorHAnsi"/>
                <w:color w:val="000000" w:themeColor="text1"/>
                <w:spacing w:val="0"/>
                <w:szCs w:val="26"/>
                <w:lang w:eastAsia="ja-JP"/>
              </w:rPr>
              <w:t>,</w:t>
            </w:r>
            <w:r w:rsidRPr="009F36EE">
              <w:rPr>
                <w:rFonts w:asciiTheme="majorHAnsi" w:hAnsiTheme="majorHAnsi" w:cstheme="majorHAnsi"/>
                <w:color w:val="000000" w:themeColor="text1"/>
                <w:spacing w:val="0"/>
                <w:szCs w:val="26"/>
                <w:lang w:eastAsia="ja-JP"/>
              </w:rPr>
              <w:t xml:space="preserve"> TN</w:t>
            </w:r>
            <w:r w:rsidR="00672D1F" w:rsidRPr="009F36EE">
              <w:rPr>
                <w:rFonts w:asciiTheme="majorHAnsi" w:hAnsiTheme="majorHAnsi" w:cstheme="majorHAnsi"/>
                <w:color w:val="000000" w:themeColor="text1"/>
                <w:spacing w:val="0"/>
                <w:szCs w:val="26"/>
                <w:lang w:eastAsia="ja-JP"/>
              </w:rPr>
              <w:t>,</w:t>
            </w:r>
            <w:r w:rsidRPr="009F36EE">
              <w:rPr>
                <w:rFonts w:asciiTheme="majorHAnsi" w:hAnsiTheme="majorHAnsi" w:cstheme="majorHAnsi"/>
                <w:color w:val="000000" w:themeColor="text1"/>
                <w:spacing w:val="0"/>
                <w:szCs w:val="26"/>
                <w:lang w:eastAsia="ja-JP"/>
              </w:rPr>
              <w:t xml:space="preserve"> HN</w:t>
            </w:r>
            <w:r w:rsidR="00672D1F" w:rsidRPr="009F36EE">
              <w:rPr>
                <w:rFonts w:asciiTheme="majorHAnsi" w:hAnsiTheme="majorHAnsi" w:cstheme="majorHAnsi"/>
                <w:color w:val="000000" w:themeColor="text1"/>
                <w:spacing w:val="0"/>
                <w:szCs w:val="26"/>
                <w:lang w:eastAsia="ja-JP"/>
              </w:rPr>
              <w:t>,</w:t>
            </w:r>
            <w:r w:rsidRPr="009F36EE">
              <w:rPr>
                <w:rFonts w:asciiTheme="majorHAnsi" w:hAnsiTheme="majorHAnsi" w:cstheme="majorHAnsi"/>
                <w:color w:val="000000" w:themeColor="text1"/>
                <w:spacing w:val="0"/>
                <w:szCs w:val="26"/>
                <w:lang w:eastAsia="ja-JP"/>
              </w:rPr>
              <w:t xml:space="preserve"> NL</w:t>
            </w:r>
            <w:r w:rsidR="00672D1F" w:rsidRPr="009F36EE">
              <w:rPr>
                <w:rFonts w:asciiTheme="majorHAnsi" w:hAnsiTheme="majorHAnsi" w:cstheme="majorHAnsi"/>
                <w:color w:val="000000" w:themeColor="text1"/>
                <w:spacing w:val="0"/>
                <w:szCs w:val="26"/>
                <w:lang w:eastAsia="ja-JP"/>
              </w:rPr>
              <w:t>,</w:t>
            </w:r>
            <w:r w:rsidRPr="009F36EE">
              <w:rPr>
                <w:rFonts w:asciiTheme="majorHAnsi" w:hAnsiTheme="majorHAnsi" w:cstheme="majorHAnsi"/>
                <w:color w:val="000000" w:themeColor="text1"/>
                <w:spacing w:val="0"/>
                <w:szCs w:val="26"/>
                <w:lang w:eastAsia="ja-JP"/>
              </w:rPr>
              <w:t xml:space="preserve"> </w:t>
            </w:r>
            <w:r w:rsidR="00B9451C" w:rsidRPr="009F36EE">
              <w:rPr>
                <w:rFonts w:asciiTheme="majorHAnsi" w:hAnsiTheme="majorHAnsi" w:cstheme="majorHAnsi"/>
                <w:color w:val="000000" w:themeColor="text1"/>
                <w:spacing w:val="0"/>
                <w:szCs w:val="26"/>
                <w:lang w:eastAsia="ja-JP"/>
              </w:rPr>
              <w:t>C</w:t>
            </w:r>
            <w:r w:rsidRPr="009F36EE">
              <w:rPr>
                <w:rFonts w:asciiTheme="majorHAnsi" w:hAnsiTheme="majorHAnsi" w:cstheme="majorHAnsi"/>
                <w:color w:val="000000" w:themeColor="text1"/>
                <w:spacing w:val="0"/>
                <w:szCs w:val="26"/>
                <w:lang w:eastAsia="ja-JP"/>
              </w:rPr>
              <w:t>C</w:t>
            </w:r>
            <w:r w:rsidR="00672D1F" w:rsidRPr="009F36EE">
              <w:rPr>
                <w:rFonts w:asciiTheme="majorHAnsi" w:hAnsiTheme="majorHAnsi" w:cstheme="majorHAnsi"/>
                <w:color w:val="000000" w:themeColor="text1"/>
                <w:spacing w:val="0"/>
                <w:szCs w:val="26"/>
                <w:lang w:eastAsia="ja-JP"/>
              </w:rPr>
              <w:t>,</w:t>
            </w:r>
            <w:r w:rsidRPr="009F36EE">
              <w:rPr>
                <w:rFonts w:asciiTheme="majorHAnsi" w:hAnsiTheme="majorHAnsi" w:cstheme="majorHAnsi"/>
                <w:color w:val="000000" w:themeColor="text1"/>
                <w:spacing w:val="0"/>
                <w:szCs w:val="26"/>
                <w:lang w:eastAsia="ja-JP"/>
              </w:rPr>
              <w:t xml:space="preserve"> </w:t>
            </w:r>
            <w:r w:rsidR="00A548C9" w:rsidRPr="009F36EE">
              <w:rPr>
                <w:rFonts w:asciiTheme="majorHAnsi" w:hAnsiTheme="majorHAnsi" w:cstheme="majorHAnsi"/>
                <w:color w:val="000000" w:themeColor="text1"/>
                <w:spacing w:val="0"/>
                <w:szCs w:val="26"/>
                <w:lang w:eastAsia="ja-JP"/>
              </w:rPr>
              <w:t>CSn</w:t>
            </w:r>
          </w:p>
        </w:tc>
      </w:tr>
    </w:tbl>
    <w:p w14:paraId="6828C5D7" w14:textId="77777777" w:rsidR="00EC65DE" w:rsidRPr="009F36EE" w:rsidRDefault="00EC65DE" w:rsidP="00E25E4E">
      <w:pPr>
        <w:autoSpaceDE w:val="0"/>
        <w:autoSpaceDN w:val="0"/>
        <w:adjustRightInd w:val="0"/>
        <w:spacing w:line="168" w:lineRule="auto"/>
        <w:rPr>
          <w:rFonts w:asciiTheme="majorHAnsi" w:eastAsiaTheme="minorHAnsi" w:hAnsiTheme="majorHAnsi" w:cstheme="majorHAnsi"/>
          <w:color w:val="000000" w:themeColor="text1"/>
          <w:spacing w:val="0"/>
          <w:sz w:val="12"/>
          <w:szCs w:val="12"/>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2"/>
        <w:gridCol w:w="1285"/>
        <w:gridCol w:w="750"/>
        <w:gridCol w:w="1134"/>
        <w:gridCol w:w="1509"/>
        <w:gridCol w:w="851"/>
        <w:gridCol w:w="850"/>
        <w:gridCol w:w="1276"/>
        <w:gridCol w:w="709"/>
      </w:tblGrid>
      <w:tr w:rsidR="009F36EE" w:rsidRPr="009F36EE" w14:paraId="0CFEF0BD" w14:textId="77777777" w:rsidTr="00AD1FD8">
        <w:trPr>
          <w:cantSplit/>
        </w:trPr>
        <w:tc>
          <w:tcPr>
            <w:tcW w:w="8926" w:type="dxa"/>
            <w:gridSpan w:val="9"/>
            <w:shd w:val="clear" w:color="auto" w:fill="FFFFFF"/>
            <w:vAlign w:val="center"/>
          </w:tcPr>
          <w:p w14:paraId="7F3AC75B" w14:textId="77777777" w:rsidR="003336D0" w:rsidRPr="009F36EE" w:rsidRDefault="003336D0" w:rsidP="00E25E4E">
            <w:pPr>
              <w:autoSpaceDE w:val="0"/>
              <w:autoSpaceDN w:val="0"/>
              <w:adjustRightInd w:val="0"/>
              <w:spacing w:line="168" w:lineRule="auto"/>
              <w:ind w:firstLine="0"/>
              <w:jc w:val="center"/>
              <w:rPr>
                <w:rFonts w:asciiTheme="majorHAnsi" w:hAnsiTheme="majorHAnsi" w:cstheme="majorHAnsi"/>
                <w:color w:val="000000" w:themeColor="text1"/>
                <w:spacing w:val="0"/>
                <w:szCs w:val="26"/>
                <w:lang w:eastAsia="ja-JP"/>
              </w:rPr>
            </w:pPr>
            <w:r w:rsidRPr="009F36EE">
              <w:rPr>
                <w:rFonts w:asciiTheme="majorHAnsi" w:hAnsiTheme="majorHAnsi" w:cstheme="majorHAnsi"/>
                <w:b/>
                <w:bCs/>
                <w:color w:val="000000" w:themeColor="text1"/>
                <w:spacing w:val="0"/>
                <w:szCs w:val="26"/>
                <w:lang w:eastAsia="ja-JP"/>
              </w:rPr>
              <w:t>Coefficients</w:t>
            </w:r>
            <w:r w:rsidRPr="009F36EE">
              <w:rPr>
                <w:rFonts w:asciiTheme="majorHAnsi" w:hAnsiTheme="majorHAnsi" w:cstheme="majorHAnsi"/>
                <w:b/>
                <w:bCs/>
                <w:color w:val="000000" w:themeColor="text1"/>
                <w:spacing w:val="0"/>
                <w:szCs w:val="26"/>
                <w:vertAlign w:val="superscript"/>
                <w:lang w:eastAsia="ja-JP"/>
              </w:rPr>
              <w:t>a</w:t>
            </w:r>
          </w:p>
        </w:tc>
      </w:tr>
      <w:tr w:rsidR="009F36EE" w:rsidRPr="009F36EE" w14:paraId="1FE5B05E" w14:textId="77777777" w:rsidTr="00AD1FD8">
        <w:trPr>
          <w:cantSplit/>
        </w:trPr>
        <w:tc>
          <w:tcPr>
            <w:tcW w:w="1847" w:type="dxa"/>
            <w:gridSpan w:val="2"/>
            <w:vMerge w:val="restart"/>
            <w:shd w:val="clear" w:color="auto" w:fill="FFFFFF"/>
            <w:vAlign w:val="bottom"/>
          </w:tcPr>
          <w:p w14:paraId="2B662DBF" w14:textId="77777777" w:rsidR="003336D0" w:rsidRPr="009F36EE" w:rsidRDefault="003336D0" w:rsidP="00E25E4E">
            <w:pPr>
              <w:autoSpaceDE w:val="0"/>
              <w:autoSpaceDN w:val="0"/>
              <w:adjustRightInd w:val="0"/>
              <w:spacing w:line="168" w:lineRule="auto"/>
              <w:ind w:firstLine="0"/>
              <w:rPr>
                <w:rFonts w:asciiTheme="majorHAnsi" w:hAnsiTheme="majorHAnsi" w:cstheme="majorHAnsi"/>
                <w:color w:val="000000" w:themeColor="text1"/>
                <w:spacing w:val="0"/>
                <w:szCs w:val="26"/>
                <w:lang w:eastAsia="ja-JP"/>
              </w:rPr>
            </w:pPr>
            <w:r w:rsidRPr="009F36EE">
              <w:rPr>
                <w:rFonts w:asciiTheme="majorHAnsi" w:hAnsiTheme="majorHAnsi" w:cstheme="majorHAnsi"/>
                <w:color w:val="000000" w:themeColor="text1"/>
                <w:spacing w:val="0"/>
                <w:szCs w:val="26"/>
                <w:lang w:eastAsia="ja-JP"/>
              </w:rPr>
              <w:t>Model</w:t>
            </w:r>
          </w:p>
        </w:tc>
        <w:tc>
          <w:tcPr>
            <w:tcW w:w="1884" w:type="dxa"/>
            <w:gridSpan w:val="2"/>
            <w:shd w:val="clear" w:color="auto" w:fill="FFFFFF"/>
            <w:vAlign w:val="bottom"/>
          </w:tcPr>
          <w:p w14:paraId="09F5BCE0" w14:textId="77777777" w:rsidR="003336D0" w:rsidRPr="009F36EE" w:rsidRDefault="003336D0" w:rsidP="00E25E4E">
            <w:pPr>
              <w:autoSpaceDE w:val="0"/>
              <w:autoSpaceDN w:val="0"/>
              <w:adjustRightInd w:val="0"/>
              <w:spacing w:line="168" w:lineRule="auto"/>
              <w:ind w:firstLine="0"/>
              <w:jc w:val="center"/>
              <w:rPr>
                <w:rFonts w:asciiTheme="majorHAnsi" w:hAnsiTheme="majorHAnsi" w:cstheme="majorHAnsi"/>
                <w:color w:val="000000" w:themeColor="text1"/>
                <w:spacing w:val="0"/>
                <w:szCs w:val="26"/>
                <w:lang w:eastAsia="ja-JP"/>
              </w:rPr>
            </w:pPr>
            <w:r w:rsidRPr="009F36EE">
              <w:rPr>
                <w:rFonts w:asciiTheme="majorHAnsi" w:hAnsiTheme="majorHAnsi" w:cstheme="majorHAnsi"/>
                <w:color w:val="000000" w:themeColor="text1"/>
                <w:spacing w:val="0"/>
                <w:szCs w:val="26"/>
                <w:lang w:eastAsia="ja-JP"/>
              </w:rPr>
              <w:t>Unstandardized Coefficients</w:t>
            </w:r>
          </w:p>
        </w:tc>
        <w:tc>
          <w:tcPr>
            <w:tcW w:w="1509" w:type="dxa"/>
            <w:shd w:val="clear" w:color="auto" w:fill="FFFFFF"/>
            <w:vAlign w:val="bottom"/>
          </w:tcPr>
          <w:p w14:paraId="335B919A" w14:textId="77777777" w:rsidR="003336D0" w:rsidRPr="009F36EE" w:rsidRDefault="003336D0" w:rsidP="00E25E4E">
            <w:pPr>
              <w:autoSpaceDE w:val="0"/>
              <w:autoSpaceDN w:val="0"/>
              <w:adjustRightInd w:val="0"/>
              <w:spacing w:line="168" w:lineRule="auto"/>
              <w:ind w:firstLine="0"/>
              <w:jc w:val="center"/>
              <w:rPr>
                <w:rFonts w:asciiTheme="majorHAnsi" w:hAnsiTheme="majorHAnsi" w:cstheme="majorHAnsi"/>
                <w:color w:val="000000" w:themeColor="text1"/>
                <w:spacing w:val="0"/>
                <w:szCs w:val="26"/>
                <w:lang w:eastAsia="ja-JP"/>
              </w:rPr>
            </w:pPr>
            <w:r w:rsidRPr="009F36EE">
              <w:rPr>
                <w:rFonts w:asciiTheme="majorHAnsi" w:hAnsiTheme="majorHAnsi" w:cstheme="majorHAnsi"/>
                <w:color w:val="000000" w:themeColor="text1"/>
                <w:spacing w:val="0"/>
                <w:szCs w:val="26"/>
                <w:lang w:eastAsia="ja-JP"/>
              </w:rPr>
              <w:t>Standardized Coefficients</w:t>
            </w:r>
          </w:p>
        </w:tc>
        <w:tc>
          <w:tcPr>
            <w:tcW w:w="851" w:type="dxa"/>
            <w:shd w:val="clear" w:color="auto" w:fill="FFFFFF"/>
            <w:vAlign w:val="bottom"/>
          </w:tcPr>
          <w:p w14:paraId="5AED8B93" w14:textId="77777777" w:rsidR="003336D0" w:rsidRPr="009F36EE" w:rsidRDefault="003336D0" w:rsidP="00E25E4E">
            <w:pPr>
              <w:autoSpaceDE w:val="0"/>
              <w:autoSpaceDN w:val="0"/>
              <w:adjustRightInd w:val="0"/>
              <w:spacing w:line="168" w:lineRule="auto"/>
              <w:ind w:firstLine="0"/>
              <w:jc w:val="center"/>
              <w:rPr>
                <w:rFonts w:asciiTheme="majorHAnsi" w:hAnsiTheme="majorHAnsi" w:cstheme="majorHAnsi"/>
                <w:color w:val="000000" w:themeColor="text1"/>
                <w:spacing w:val="0"/>
                <w:szCs w:val="26"/>
                <w:lang w:eastAsia="ja-JP"/>
              </w:rPr>
            </w:pPr>
            <w:r w:rsidRPr="009F36EE">
              <w:rPr>
                <w:rFonts w:asciiTheme="majorHAnsi" w:hAnsiTheme="majorHAnsi" w:cstheme="majorHAnsi"/>
                <w:color w:val="000000" w:themeColor="text1"/>
                <w:spacing w:val="0"/>
                <w:szCs w:val="26"/>
                <w:lang w:eastAsia="ja-JP"/>
              </w:rPr>
              <w:t>t</w:t>
            </w:r>
          </w:p>
        </w:tc>
        <w:tc>
          <w:tcPr>
            <w:tcW w:w="850" w:type="dxa"/>
            <w:shd w:val="clear" w:color="auto" w:fill="FFFFFF"/>
            <w:vAlign w:val="bottom"/>
          </w:tcPr>
          <w:p w14:paraId="66105CF1" w14:textId="77777777" w:rsidR="003336D0" w:rsidRPr="009F36EE" w:rsidRDefault="003336D0" w:rsidP="00E25E4E">
            <w:pPr>
              <w:autoSpaceDE w:val="0"/>
              <w:autoSpaceDN w:val="0"/>
              <w:adjustRightInd w:val="0"/>
              <w:spacing w:line="168" w:lineRule="auto"/>
              <w:ind w:firstLine="0"/>
              <w:jc w:val="center"/>
              <w:rPr>
                <w:rFonts w:asciiTheme="majorHAnsi" w:hAnsiTheme="majorHAnsi" w:cstheme="majorHAnsi"/>
                <w:color w:val="000000" w:themeColor="text1"/>
                <w:spacing w:val="0"/>
                <w:szCs w:val="26"/>
                <w:lang w:eastAsia="ja-JP"/>
              </w:rPr>
            </w:pPr>
            <w:r w:rsidRPr="009F36EE">
              <w:rPr>
                <w:rFonts w:asciiTheme="majorHAnsi" w:hAnsiTheme="majorHAnsi" w:cstheme="majorHAnsi"/>
                <w:color w:val="000000" w:themeColor="text1"/>
                <w:spacing w:val="0"/>
                <w:szCs w:val="26"/>
                <w:lang w:eastAsia="ja-JP"/>
              </w:rPr>
              <w:t>Sig.</w:t>
            </w:r>
          </w:p>
        </w:tc>
        <w:tc>
          <w:tcPr>
            <w:tcW w:w="1985" w:type="dxa"/>
            <w:gridSpan w:val="2"/>
            <w:shd w:val="clear" w:color="auto" w:fill="FFFFFF"/>
            <w:vAlign w:val="bottom"/>
          </w:tcPr>
          <w:p w14:paraId="1CCA81E3" w14:textId="77777777" w:rsidR="003336D0" w:rsidRPr="009F36EE" w:rsidRDefault="003336D0" w:rsidP="00E25E4E">
            <w:pPr>
              <w:autoSpaceDE w:val="0"/>
              <w:autoSpaceDN w:val="0"/>
              <w:adjustRightInd w:val="0"/>
              <w:spacing w:line="168" w:lineRule="auto"/>
              <w:ind w:firstLine="0"/>
              <w:jc w:val="center"/>
              <w:rPr>
                <w:rFonts w:asciiTheme="majorHAnsi" w:hAnsiTheme="majorHAnsi" w:cstheme="majorHAnsi"/>
                <w:color w:val="000000" w:themeColor="text1"/>
                <w:spacing w:val="0"/>
                <w:szCs w:val="26"/>
                <w:lang w:eastAsia="ja-JP"/>
              </w:rPr>
            </w:pPr>
            <w:r w:rsidRPr="009F36EE">
              <w:rPr>
                <w:rFonts w:asciiTheme="majorHAnsi" w:hAnsiTheme="majorHAnsi" w:cstheme="majorHAnsi"/>
                <w:color w:val="000000" w:themeColor="text1"/>
                <w:spacing w:val="0"/>
                <w:szCs w:val="26"/>
                <w:lang w:eastAsia="ja-JP"/>
              </w:rPr>
              <w:t>Collinearity Statistics</w:t>
            </w:r>
          </w:p>
        </w:tc>
      </w:tr>
      <w:tr w:rsidR="009F36EE" w:rsidRPr="009F36EE" w14:paraId="0846E63F" w14:textId="77777777" w:rsidTr="00AD1FD8">
        <w:trPr>
          <w:cantSplit/>
        </w:trPr>
        <w:tc>
          <w:tcPr>
            <w:tcW w:w="1847" w:type="dxa"/>
            <w:gridSpan w:val="2"/>
            <w:vMerge/>
            <w:shd w:val="clear" w:color="auto" w:fill="FFFFFF"/>
            <w:vAlign w:val="bottom"/>
          </w:tcPr>
          <w:p w14:paraId="49ABC3E4" w14:textId="77777777" w:rsidR="003336D0" w:rsidRPr="009F36EE" w:rsidRDefault="003336D0" w:rsidP="00E25E4E">
            <w:pPr>
              <w:autoSpaceDE w:val="0"/>
              <w:autoSpaceDN w:val="0"/>
              <w:adjustRightInd w:val="0"/>
              <w:spacing w:line="168" w:lineRule="auto"/>
              <w:ind w:firstLine="0"/>
              <w:rPr>
                <w:rFonts w:asciiTheme="majorHAnsi" w:hAnsiTheme="majorHAnsi" w:cstheme="majorHAnsi"/>
                <w:color w:val="000000" w:themeColor="text1"/>
                <w:spacing w:val="0"/>
                <w:szCs w:val="26"/>
                <w:lang w:eastAsia="ja-JP"/>
              </w:rPr>
            </w:pPr>
          </w:p>
        </w:tc>
        <w:tc>
          <w:tcPr>
            <w:tcW w:w="750" w:type="dxa"/>
            <w:shd w:val="clear" w:color="auto" w:fill="FFFFFF"/>
            <w:vAlign w:val="bottom"/>
          </w:tcPr>
          <w:p w14:paraId="5D86CF14" w14:textId="77777777" w:rsidR="003336D0" w:rsidRPr="009F36EE" w:rsidRDefault="003336D0" w:rsidP="00E25E4E">
            <w:pPr>
              <w:autoSpaceDE w:val="0"/>
              <w:autoSpaceDN w:val="0"/>
              <w:adjustRightInd w:val="0"/>
              <w:spacing w:line="168" w:lineRule="auto"/>
              <w:ind w:firstLine="0"/>
              <w:jc w:val="center"/>
              <w:rPr>
                <w:rFonts w:asciiTheme="majorHAnsi" w:hAnsiTheme="majorHAnsi" w:cstheme="majorHAnsi"/>
                <w:color w:val="000000" w:themeColor="text1"/>
                <w:spacing w:val="0"/>
                <w:szCs w:val="26"/>
                <w:lang w:eastAsia="ja-JP"/>
              </w:rPr>
            </w:pPr>
            <w:r w:rsidRPr="009F36EE">
              <w:rPr>
                <w:rFonts w:asciiTheme="majorHAnsi" w:hAnsiTheme="majorHAnsi" w:cstheme="majorHAnsi"/>
                <w:color w:val="000000" w:themeColor="text1"/>
                <w:spacing w:val="0"/>
                <w:szCs w:val="26"/>
                <w:lang w:eastAsia="ja-JP"/>
              </w:rPr>
              <w:t>B</w:t>
            </w:r>
          </w:p>
        </w:tc>
        <w:tc>
          <w:tcPr>
            <w:tcW w:w="1134" w:type="dxa"/>
            <w:shd w:val="clear" w:color="auto" w:fill="FFFFFF"/>
            <w:vAlign w:val="bottom"/>
          </w:tcPr>
          <w:p w14:paraId="17C31686" w14:textId="77777777" w:rsidR="003336D0" w:rsidRPr="009F36EE" w:rsidRDefault="003336D0" w:rsidP="00E25E4E">
            <w:pPr>
              <w:autoSpaceDE w:val="0"/>
              <w:autoSpaceDN w:val="0"/>
              <w:adjustRightInd w:val="0"/>
              <w:spacing w:line="168" w:lineRule="auto"/>
              <w:ind w:firstLine="0"/>
              <w:jc w:val="center"/>
              <w:rPr>
                <w:rFonts w:asciiTheme="majorHAnsi" w:hAnsiTheme="majorHAnsi" w:cstheme="majorHAnsi"/>
                <w:color w:val="000000" w:themeColor="text1"/>
                <w:spacing w:val="0"/>
                <w:szCs w:val="26"/>
                <w:lang w:eastAsia="ja-JP"/>
              </w:rPr>
            </w:pPr>
            <w:r w:rsidRPr="009F36EE">
              <w:rPr>
                <w:rFonts w:asciiTheme="majorHAnsi" w:hAnsiTheme="majorHAnsi" w:cstheme="majorHAnsi"/>
                <w:color w:val="000000" w:themeColor="text1"/>
                <w:spacing w:val="0"/>
                <w:szCs w:val="26"/>
                <w:lang w:eastAsia="ja-JP"/>
              </w:rPr>
              <w:t>Std. Error</w:t>
            </w:r>
          </w:p>
        </w:tc>
        <w:tc>
          <w:tcPr>
            <w:tcW w:w="1509" w:type="dxa"/>
            <w:shd w:val="clear" w:color="auto" w:fill="FFFFFF"/>
            <w:vAlign w:val="bottom"/>
          </w:tcPr>
          <w:p w14:paraId="3243C781" w14:textId="77777777" w:rsidR="003336D0" w:rsidRPr="009F36EE" w:rsidRDefault="003336D0" w:rsidP="00E25E4E">
            <w:pPr>
              <w:autoSpaceDE w:val="0"/>
              <w:autoSpaceDN w:val="0"/>
              <w:adjustRightInd w:val="0"/>
              <w:spacing w:line="168" w:lineRule="auto"/>
              <w:ind w:firstLine="0"/>
              <w:jc w:val="center"/>
              <w:rPr>
                <w:rFonts w:asciiTheme="majorHAnsi" w:hAnsiTheme="majorHAnsi" w:cstheme="majorHAnsi"/>
                <w:color w:val="000000" w:themeColor="text1"/>
                <w:spacing w:val="0"/>
                <w:szCs w:val="26"/>
                <w:lang w:eastAsia="ja-JP"/>
              </w:rPr>
            </w:pPr>
            <w:r w:rsidRPr="009F36EE">
              <w:rPr>
                <w:rFonts w:asciiTheme="majorHAnsi" w:hAnsiTheme="majorHAnsi" w:cstheme="majorHAnsi"/>
                <w:color w:val="000000" w:themeColor="text1"/>
                <w:spacing w:val="0"/>
                <w:szCs w:val="26"/>
                <w:lang w:eastAsia="ja-JP"/>
              </w:rPr>
              <w:t>Beta</w:t>
            </w:r>
          </w:p>
        </w:tc>
        <w:tc>
          <w:tcPr>
            <w:tcW w:w="851" w:type="dxa"/>
            <w:shd w:val="clear" w:color="auto" w:fill="FFFFFF"/>
            <w:vAlign w:val="bottom"/>
          </w:tcPr>
          <w:p w14:paraId="6D497BDF" w14:textId="77777777" w:rsidR="003336D0" w:rsidRPr="009F36EE" w:rsidRDefault="003336D0" w:rsidP="00E25E4E">
            <w:pPr>
              <w:autoSpaceDE w:val="0"/>
              <w:autoSpaceDN w:val="0"/>
              <w:adjustRightInd w:val="0"/>
              <w:spacing w:line="168" w:lineRule="auto"/>
              <w:ind w:firstLine="0"/>
              <w:rPr>
                <w:rFonts w:asciiTheme="majorHAnsi" w:hAnsiTheme="majorHAnsi" w:cstheme="majorHAnsi"/>
                <w:color w:val="000000" w:themeColor="text1"/>
                <w:spacing w:val="0"/>
                <w:szCs w:val="26"/>
                <w:lang w:eastAsia="ja-JP"/>
              </w:rPr>
            </w:pPr>
          </w:p>
        </w:tc>
        <w:tc>
          <w:tcPr>
            <w:tcW w:w="850" w:type="dxa"/>
            <w:shd w:val="clear" w:color="auto" w:fill="FFFFFF"/>
            <w:vAlign w:val="bottom"/>
          </w:tcPr>
          <w:p w14:paraId="37221C50" w14:textId="77777777" w:rsidR="003336D0" w:rsidRPr="009F36EE" w:rsidRDefault="003336D0" w:rsidP="00E25E4E">
            <w:pPr>
              <w:autoSpaceDE w:val="0"/>
              <w:autoSpaceDN w:val="0"/>
              <w:adjustRightInd w:val="0"/>
              <w:spacing w:line="168" w:lineRule="auto"/>
              <w:ind w:firstLine="0"/>
              <w:rPr>
                <w:rFonts w:asciiTheme="majorHAnsi" w:hAnsiTheme="majorHAnsi" w:cstheme="majorHAnsi"/>
                <w:color w:val="000000" w:themeColor="text1"/>
                <w:spacing w:val="0"/>
                <w:szCs w:val="26"/>
                <w:lang w:eastAsia="ja-JP"/>
              </w:rPr>
            </w:pPr>
          </w:p>
        </w:tc>
        <w:tc>
          <w:tcPr>
            <w:tcW w:w="1276" w:type="dxa"/>
            <w:shd w:val="clear" w:color="auto" w:fill="FFFFFF"/>
            <w:vAlign w:val="bottom"/>
          </w:tcPr>
          <w:p w14:paraId="32A4FE1B" w14:textId="77777777" w:rsidR="003336D0" w:rsidRPr="009F36EE" w:rsidRDefault="003336D0" w:rsidP="00E25E4E">
            <w:pPr>
              <w:autoSpaceDE w:val="0"/>
              <w:autoSpaceDN w:val="0"/>
              <w:adjustRightInd w:val="0"/>
              <w:spacing w:line="168" w:lineRule="auto"/>
              <w:ind w:firstLine="0"/>
              <w:jc w:val="center"/>
              <w:rPr>
                <w:rFonts w:asciiTheme="majorHAnsi" w:hAnsiTheme="majorHAnsi" w:cstheme="majorHAnsi"/>
                <w:color w:val="000000" w:themeColor="text1"/>
                <w:spacing w:val="0"/>
                <w:szCs w:val="26"/>
                <w:lang w:eastAsia="ja-JP"/>
              </w:rPr>
            </w:pPr>
            <w:r w:rsidRPr="009F36EE">
              <w:rPr>
                <w:rFonts w:asciiTheme="majorHAnsi" w:hAnsiTheme="majorHAnsi" w:cstheme="majorHAnsi"/>
                <w:color w:val="000000" w:themeColor="text1"/>
                <w:spacing w:val="0"/>
                <w:szCs w:val="26"/>
                <w:lang w:eastAsia="ja-JP"/>
              </w:rPr>
              <w:t>Tolerance</w:t>
            </w:r>
          </w:p>
        </w:tc>
        <w:tc>
          <w:tcPr>
            <w:tcW w:w="709" w:type="dxa"/>
            <w:shd w:val="clear" w:color="auto" w:fill="FFFFFF"/>
            <w:vAlign w:val="bottom"/>
          </w:tcPr>
          <w:p w14:paraId="7EB531DD" w14:textId="77777777" w:rsidR="003336D0" w:rsidRPr="009F36EE" w:rsidRDefault="003336D0" w:rsidP="00E25E4E">
            <w:pPr>
              <w:autoSpaceDE w:val="0"/>
              <w:autoSpaceDN w:val="0"/>
              <w:adjustRightInd w:val="0"/>
              <w:spacing w:line="168" w:lineRule="auto"/>
              <w:ind w:firstLine="0"/>
              <w:jc w:val="center"/>
              <w:rPr>
                <w:rFonts w:asciiTheme="majorHAnsi" w:hAnsiTheme="majorHAnsi" w:cstheme="majorHAnsi"/>
                <w:color w:val="000000" w:themeColor="text1"/>
                <w:spacing w:val="0"/>
                <w:szCs w:val="26"/>
                <w:lang w:eastAsia="ja-JP"/>
              </w:rPr>
            </w:pPr>
            <w:r w:rsidRPr="009F36EE">
              <w:rPr>
                <w:rFonts w:asciiTheme="majorHAnsi" w:hAnsiTheme="majorHAnsi" w:cstheme="majorHAnsi"/>
                <w:color w:val="000000" w:themeColor="text1"/>
                <w:spacing w:val="0"/>
                <w:szCs w:val="26"/>
                <w:lang w:eastAsia="ja-JP"/>
              </w:rPr>
              <w:t>VIF</w:t>
            </w:r>
          </w:p>
        </w:tc>
      </w:tr>
      <w:tr w:rsidR="009F36EE" w:rsidRPr="009F36EE" w14:paraId="2C4AFE27" w14:textId="77777777" w:rsidTr="00AD1FD8">
        <w:trPr>
          <w:cantSplit/>
        </w:trPr>
        <w:tc>
          <w:tcPr>
            <w:tcW w:w="562" w:type="dxa"/>
            <w:vMerge w:val="restart"/>
            <w:shd w:val="clear" w:color="auto" w:fill="E0E0E0"/>
          </w:tcPr>
          <w:p w14:paraId="22FBB536" w14:textId="77777777" w:rsidR="00F84527" w:rsidRPr="009F36EE" w:rsidRDefault="00F84527" w:rsidP="00E25E4E">
            <w:pPr>
              <w:autoSpaceDE w:val="0"/>
              <w:autoSpaceDN w:val="0"/>
              <w:adjustRightInd w:val="0"/>
              <w:spacing w:line="168" w:lineRule="auto"/>
              <w:ind w:firstLine="0"/>
              <w:rPr>
                <w:rFonts w:asciiTheme="majorHAnsi" w:hAnsiTheme="majorHAnsi" w:cstheme="majorHAnsi"/>
                <w:color w:val="000000" w:themeColor="text1"/>
                <w:spacing w:val="0"/>
                <w:szCs w:val="26"/>
                <w:lang w:eastAsia="ja-JP"/>
              </w:rPr>
            </w:pPr>
            <w:r w:rsidRPr="009F36EE">
              <w:rPr>
                <w:rFonts w:asciiTheme="majorHAnsi" w:hAnsiTheme="majorHAnsi" w:cstheme="majorHAnsi"/>
                <w:color w:val="000000" w:themeColor="text1"/>
                <w:spacing w:val="0"/>
                <w:szCs w:val="26"/>
                <w:lang w:eastAsia="ja-JP"/>
              </w:rPr>
              <w:t>1</w:t>
            </w:r>
          </w:p>
        </w:tc>
        <w:tc>
          <w:tcPr>
            <w:tcW w:w="1285" w:type="dxa"/>
            <w:shd w:val="clear" w:color="auto" w:fill="E0E0E0"/>
          </w:tcPr>
          <w:p w14:paraId="2D63A68B" w14:textId="77777777" w:rsidR="00F84527" w:rsidRPr="009F36EE" w:rsidRDefault="00F84527" w:rsidP="00E25E4E">
            <w:pPr>
              <w:autoSpaceDE w:val="0"/>
              <w:autoSpaceDN w:val="0"/>
              <w:adjustRightInd w:val="0"/>
              <w:spacing w:line="168" w:lineRule="auto"/>
              <w:ind w:firstLine="0"/>
              <w:rPr>
                <w:rFonts w:asciiTheme="majorHAnsi" w:hAnsiTheme="majorHAnsi" w:cstheme="majorHAnsi"/>
                <w:color w:val="000000" w:themeColor="text1"/>
                <w:spacing w:val="0"/>
                <w:szCs w:val="26"/>
                <w:lang w:eastAsia="ja-JP"/>
              </w:rPr>
            </w:pPr>
            <w:r w:rsidRPr="009F36EE">
              <w:rPr>
                <w:rFonts w:asciiTheme="majorHAnsi" w:hAnsiTheme="majorHAnsi" w:cstheme="majorHAnsi"/>
                <w:color w:val="000000" w:themeColor="text1"/>
                <w:spacing w:val="0"/>
                <w:szCs w:val="26"/>
                <w:lang w:eastAsia="ja-JP"/>
              </w:rPr>
              <w:t>(Constant)</w:t>
            </w:r>
          </w:p>
        </w:tc>
        <w:tc>
          <w:tcPr>
            <w:tcW w:w="750" w:type="dxa"/>
            <w:shd w:val="clear" w:color="auto" w:fill="FFFFFF"/>
          </w:tcPr>
          <w:p w14:paraId="62F8F8BD" w14:textId="77777777" w:rsidR="00F84527" w:rsidRPr="009F36EE" w:rsidRDefault="006F42C4" w:rsidP="00E25E4E">
            <w:pPr>
              <w:autoSpaceDE w:val="0"/>
              <w:autoSpaceDN w:val="0"/>
              <w:adjustRightInd w:val="0"/>
              <w:spacing w:line="168" w:lineRule="auto"/>
              <w:ind w:firstLine="0"/>
              <w:jc w:val="right"/>
              <w:rPr>
                <w:rFonts w:asciiTheme="majorHAnsi" w:hAnsiTheme="majorHAnsi" w:cstheme="majorHAnsi"/>
                <w:color w:val="000000" w:themeColor="text1"/>
                <w:spacing w:val="0"/>
                <w:szCs w:val="26"/>
                <w:lang w:eastAsia="ja-JP"/>
              </w:rPr>
            </w:pPr>
            <w:r w:rsidRPr="009F36EE">
              <w:rPr>
                <w:rFonts w:asciiTheme="majorHAnsi" w:hAnsiTheme="majorHAnsi" w:cstheme="majorHAnsi"/>
                <w:color w:val="000000" w:themeColor="text1"/>
                <w:spacing w:val="0"/>
                <w:szCs w:val="26"/>
                <w:lang w:eastAsia="ja-JP"/>
              </w:rPr>
              <w:t>-</w:t>
            </w:r>
            <w:r w:rsidR="00F84527" w:rsidRPr="009F36EE">
              <w:rPr>
                <w:rFonts w:asciiTheme="majorHAnsi" w:hAnsiTheme="majorHAnsi" w:cstheme="majorHAnsi"/>
                <w:color w:val="000000" w:themeColor="text1"/>
                <w:spacing w:val="0"/>
                <w:szCs w:val="26"/>
                <w:lang w:eastAsia="ja-JP"/>
              </w:rPr>
              <w:t>.063</w:t>
            </w:r>
          </w:p>
        </w:tc>
        <w:tc>
          <w:tcPr>
            <w:tcW w:w="1134" w:type="dxa"/>
            <w:shd w:val="clear" w:color="auto" w:fill="FFFFFF"/>
          </w:tcPr>
          <w:p w14:paraId="046B4720" w14:textId="77777777" w:rsidR="00F84527" w:rsidRPr="009F36EE" w:rsidRDefault="00F84527" w:rsidP="00E25E4E">
            <w:pPr>
              <w:autoSpaceDE w:val="0"/>
              <w:autoSpaceDN w:val="0"/>
              <w:adjustRightInd w:val="0"/>
              <w:spacing w:line="168" w:lineRule="auto"/>
              <w:ind w:firstLine="0"/>
              <w:jc w:val="right"/>
              <w:rPr>
                <w:rFonts w:asciiTheme="majorHAnsi" w:hAnsiTheme="majorHAnsi" w:cstheme="majorHAnsi"/>
                <w:color w:val="000000" w:themeColor="text1"/>
                <w:spacing w:val="0"/>
                <w:szCs w:val="26"/>
                <w:lang w:eastAsia="ja-JP"/>
              </w:rPr>
            </w:pPr>
            <w:r w:rsidRPr="009F36EE">
              <w:rPr>
                <w:rFonts w:asciiTheme="majorHAnsi" w:hAnsiTheme="majorHAnsi" w:cstheme="majorHAnsi"/>
                <w:color w:val="000000" w:themeColor="text1"/>
                <w:spacing w:val="0"/>
                <w:szCs w:val="26"/>
                <w:lang w:eastAsia="ja-JP"/>
              </w:rPr>
              <w:t>.148</w:t>
            </w:r>
          </w:p>
        </w:tc>
        <w:tc>
          <w:tcPr>
            <w:tcW w:w="1509" w:type="dxa"/>
            <w:shd w:val="clear" w:color="auto" w:fill="FFFFFF"/>
            <w:vAlign w:val="center"/>
          </w:tcPr>
          <w:p w14:paraId="22944FA6" w14:textId="77777777" w:rsidR="00F84527" w:rsidRPr="009F36EE" w:rsidRDefault="00F84527" w:rsidP="00E25E4E">
            <w:pPr>
              <w:autoSpaceDE w:val="0"/>
              <w:autoSpaceDN w:val="0"/>
              <w:adjustRightInd w:val="0"/>
              <w:spacing w:line="168" w:lineRule="auto"/>
              <w:ind w:firstLine="0"/>
              <w:rPr>
                <w:rFonts w:asciiTheme="majorHAnsi" w:hAnsiTheme="majorHAnsi" w:cstheme="majorHAnsi"/>
                <w:color w:val="000000" w:themeColor="text1"/>
                <w:spacing w:val="0"/>
                <w:szCs w:val="26"/>
                <w:lang w:eastAsia="ja-JP"/>
              </w:rPr>
            </w:pPr>
          </w:p>
        </w:tc>
        <w:tc>
          <w:tcPr>
            <w:tcW w:w="851" w:type="dxa"/>
            <w:shd w:val="clear" w:color="auto" w:fill="FFFFFF"/>
          </w:tcPr>
          <w:p w14:paraId="2EC04F8C" w14:textId="77777777" w:rsidR="00F84527" w:rsidRPr="009F36EE" w:rsidRDefault="00F84527" w:rsidP="00E25E4E">
            <w:pPr>
              <w:autoSpaceDE w:val="0"/>
              <w:autoSpaceDN w:val="0"/>
              <w:adjustRightInd w:val="0"/>
              <w:spacing w:line="168" w:lineRule="auto"/>
              <w:ind w:firstLine="0"/>
              <w:jc w:val="right"/>
              <w:rPr>
                <w:rFonts w:asciiTheme="majorHAnsi" w:hAnsiTheme="majorHAnsi" w:cstheme="majorHAnsi"/>
                <w:color w:val="000000" w:themeColor="text1"/>
                <w:spacing w:val="0"/>
                <w:szCs w:val="26"/>
                <w:lang w:eastAsia="ja-JP"/>
              </w:rPr>
            </w:pPr>
            <w:r w:rsidRPr="009F36EE">
              <w:rPr>
                <w:rFonts w:asciiTheme="majorHAnsi" w:hAnsiTheme="majorHAnsi" w:cstheme="majorHAnsi"/>
                <w:color w:val="000000" w:themeColor="text1"/>
                <w:spacing w:val="0"/>
                <w:szCs w:val="26"/>
                <w:lang w:eastAsia="ja-JP"/>
              </w:rPr>
              <w:t>-.424</w:t>
            </w:r>
          </w:p>
        </w:tc>
        <w:tc>
          <w:tcPr>
            <w:tcW w:w="850" w:type="dxa"/>
            <w:shd w:val="clear" w:color="auto" w:fill="FFFFFF"/>
          </w:tcPr>
          <w:p w14:paraId="22B88933" w14:textId="77777777" w:rsidR="00F84527" w:rsidRPr="009F36EE" w:rsidRDefault="00F84527" w:rsidP="00E25E4E">
            <w:pPr>
              <w:autoSpaceDE w:val="0"/>
              <w:autoSpaceDN w:val="0"/>
              <w:adjustRightInd w:val="0"/>
              <w:spacing w:line="168" w:lineRule="auto"/>
              <w:ind w:firstLine="0"/>
              <w:jc w:val="right"/>
              <w:rPr>
                <w:rFonts w:asciiTheme="majorHAnsi" w:hAnsiTheme="majorHAnsi" w:cstheme="majorHAnsi"/>
                <w:color w:val="000000" w:themeColor="text1"/>
                <w:spacing w:val="0"/>
                <w:szCs w:val="26"/>
                <w:lang w:eastAsia="ja-JP"/>
              </w:rPr>
            </w:pPr>
            <w:r w:rsidRPr="009F36EE">
              <w:rPr>
                <w:rFonts w:asciiTheme="majorHAnsi" w:hAnsiTheme="majorHAnsi" w:cstheme="majorHAnsi"/>
                <w:color w:val="000000" w:themeColor="text1"/>
                <w:spacing w:val="0"/>
                <w:szCs w:val="26"/>
                <w:lang w:eastAsia="ja-JP"/>
              </w:rPr>
              <w:t>.672</w:t>
            </w:r>
          </w:p>
        </w:tc>
        <w:tc>
          <w:tcPr>
            <w:tcW w:w="1276" w:type="dxa"/>
            <w:shd w:val="clear" w:color="auto" w:fill="FFFFFF"/>
            <w:vAlign w:val="center"/>
          </w:tcPr>
          <w:p w14:paraId="1C742D1D" w14:textId="77777777" w:rsidR="00F84527" w:rsidRPr="009F36EE" w:rsidRDefault="00F84527" w:rsidP="00E25E4E">
            <w:pPr>
              <w:autoSpaceDE w:val="0"/>
              <w:autoSpaceDN w:val="0"/>
              <w:adjustRightInd w:val="0"/>
              <w:spacing w:line="168" w:lineRule="auto"/>
              <w:ind w:firstLine="0"/>
              <w:rPr>
                <w:rFonts w:asciiTheme="majorHAnsi" w:hAnsiTheme="majorHAnsi" w:cstheme="majorHAnsi"/>
                <w:color w:val="000000" w:themeColor="text1"/>
                <w:spacing w:val="0"/>
                <w:szCs w:val="26"/>
                <w:lang w:eastAsia="ja-JP"/>
              </w:rPr>
            </w:pPr>
          </w:p>
        </w:tc>
        <w:tc>
          <w:tcPr>
            <w:tcW w:w="709" w:type="dxa"/>
            <w:shd w:val="clear" w:color="auto" w:fill="FFFFFF"/>
            <w:vAlign w:val="center"/>
          </w:tcPr>
          <w:p w14:paraId="2FF3853B" w14:textId="77777777" w:rsidR="00F84527" w:rsidRPr="009F36EE" w:rsidRDefault="00F84527" w:rsidP="00E25E4E">
            <w:pPr>
              <w:autoSpaceDE w:val="0"/>
              <w:autoSpaceDN w:val="0"/>
              <w:adjustRightInd w:val="0"/>
              <w:spacing w:line="168" w:lineRule="auto"/>
              <w:ind w:firstLine="0"/>
              <w:rPr>
                <w:rFonts w:asciiTheme="majorHAnsi" w:hAnsiTheme="majorHAnsi" w:cstheme="majorHAnsi"/>
                <w:color w:val="000000" w:themeColor="text1"/>
                <w:spacing w:val="0"/>
                <w:szCs w:val="26"/>
                <w:lang w:eastAsia="ja-JP"/>
              </w:rPr>
            </w:pPr>
          </w:p>
        </w:tc>
      </w:tr>
      <w:tr w:rsidR="009F36EE" w:rsidRPr="009F36EE" w14:paraId="205DF61A" w14:textId="77777777" w:rsidTr="00AD1FD8">
        <w:trPr>
          <w:cantSplit/>
        </w:trPr>
        <w:tc>
          <w:tcPr>
            <w:tcW w:w="562" w:type="dxa"/>
            <w:vMerge/>
            <w:shd w:val="clear" w:color="auto" w:fill="E0E0E0"/>
          </w:tcPr>
          <w:p w14:paraId="5404F037" w14:textId="77777777" w:rsidR="0066093E" w:rsidRPr="009F36EE" w:rsidRDefault="0066093E" w:rsidP="00E25E4E">
            <w:pPr>
              <w:autoSpaceDE w:val="0"/>
              <w:autoSpaceDN w:val="0"/>
              <w:adjustRightInd w:val="0"/>
              <w:spacing w:line="168" w:lineRule="auto"/>
              <w:ind w:firstLine="0"/>
              <w:rPr>
                <w:rFonts w:asciiTheme="majorHAnsi" w:hAnsiTheme="majorHAnsi" w:cstheme="majorHAnsi"/>
                <w:color w:val="000000" w:themeColor="text1"/>
                <w:spacing w:val="0"/>
                <w:szCs w:val="26"/>
                <w:lang w:eastAsia="ja-JP"/>
              </w:rPr>
            </w:pPr>
          </w:p>
        </w:tc>
        <w:tc>
          <w:tcPr>
            <w:tcW w:w="1285" w:type="dxa"/>
            <w:shd w:val="clear" w:color="auto" w:fill="E0E0E0"/>
          </w:tcPr>
          <w:p w14:paraId="5C8043D9" w14:textId="77777777" w:rsidR="0066093E" w:rsidRPr="009F36EE" w:rsidRDefault="0066093E" w:rsidP="00E25E4E">
            <w:pPr>
              <w:autoSpaceDE w:val="0"/>
              <w:autoSpaceDN w:val="0"/>
              <w:adjustRightInd w:val="0"/>
              <w:spacing w:line="168" w:lineRule="auto"/>
              <w:ind w:firstLine="0"/>
              <w:rPr>
                <w:rFonts w:asciiTheme="majorHAnsi" w:hAnsiTheme="majorHAnsi" w:cstheme="majorHAnsi"/>
                <w:color w:val="000000" w:themeColor="text1"/>
                <w:spacing w:val="0"/>
                <w:szCs w:val="26"/>
                <w:lang w:eastAsia="ja-JP"/>
              </w:rPr>
            </w:pPr>
            <w:r w:rsidRPr="009F36EE">
              <w:rPr>
                <w:rFonts w:asciiTheme="majorHAnsi" w:hAnsiTheme="majorHAnsi" w:cstheme="majorHAnsi"/>
                <w:color w:val="000000" w:themeColor="text1"/>
                <w:spacing w:val="0"/>
                <w:szCs w:val="26"/>
                <w:lang w:eastAsia="ja-JP"/>
              </w:rPr>
              <w:t>HN</w:t>
            </w:r>
          </w:p>
        </w:tc>
        <w:tc>
          <w:tcPr>
            <w:tcW w:w="750" w:type="dxa"/>
            <w:shd w:val="clear" w:color="auto" w:fill="FFFFFF"/>
          </w:tcPr>
          <w:p w14:paraId="3FB7BBD1" w14:textId="77777777" w:rsidR="0066093E" w:rsidRPr="009F36EE" w:rsidRDefault="0066093E" w:rsidP="00E25E4E">
            <w:pPr>
              <w:autoSpaceDE w:val="0"/>
              <w:autoSpaceDN w:val="0"/>
              <w:adjustRightInd w:val="0"/>
              <w:spacing w:line="168" w:lineRule="auto"/>
              <w:ind w:firstLine="0"/>
              <w:jc w:val="right"/>
              <w:rPr>
                <w:rFonts w:asciiTheme="majorHAnsi" w:hAnsiTheme="majorHAnsi" w:cstheme="majorHAnsi"/>
                <w:color w:val="000000" w:themeColor="text1"/>
                <w:spacing w:val="0"/>
                <w:szCs w:val="26"/>
                <w:lang w:eastAsia="ja-JP"/>
              </w:rPr>
            </w:pPr>
            <w:r w:rsidRPr="009F36EE">
              <w:rPr>
                <w:rFonts w:asciiTheme="majorHAnsi" w:eastAsiaTheme="minorHAnsi" w:hAnsiTheme="majorHAnsi" w:cstheme="majorHAnsi"/>
                <w:color w:val="000000" w:themeColor="text1"/>
                <w:spacing w:val="0"/>
                <w:szCs w:val="26"/>
              </w:rPr>
              <w:t>.</w:t>
            </w:r>
            <w:r w:rsidR="00EE0D8E" w:rsidRPr="009F36EE">
              <w:rPr>
                <w:rFonts w:asciiTheme="majorHAnsi" w:eastAsiaTheme="minorHAnsi" w:hAnsiTheme="majorHAnsi" w:cstheme="majorHAnsi"/>
                <w:color w:val="000000" w:themeColor="text1"/>
                <w:spacing w:val="0"/>
                <w:szCs w:val="26"/>
              </w:rPr>
              <w:t>0</w:t>
            </w:r>
            <w:r w:rsidR="006771A3" w:rsidRPr="009F36EE">
              <w:rPr>
                <w:rFonts w:asciiTheme="majorHAnsi" w:eastAsiaTheme="minorHAnsi" w:hAnsiTheme="majorHAnsi" w:cstheme="majorHAnsi"/>
                <w:color w:val="000000" w:themeColor="text1"/>
                <w:spacing w:val="0"/>
                <w:szCs w:val="26"/>
              </w:rPr>
              <w:t>11</w:t>
            </w:r>
          </w:p>
        </w:tc>
        <w:tc>
          <w:tcPr>
            <w:tcW w:w="1134" w:type="dxa"/>
            <w:shd w:val="clear" w:color="auto" w:fill="FFFFFF"/>
          </w:tcPr>
          <w:p w14:paraId="06AD0E8E" w14:textId="77777777" w:rsidR="0066093E" w:rsidRPr="009F36EE" w:rsidRDefault="0066093E" w:rsidP="00E25E4E">
            <w:pPr>
              <w:autoSpaceDE w:val="0"/>
              <w:autoSpaceDN w:val="0"/>
              <w:adjustRightInd w:val="0"/>
              <w:spacing w:line="168" w:lineRule="auto"/>
              <w:ind w:firstLine="0"/>
              <w:jc w:val="right"/>
              <w:rPr>
                <w:rFonts w:asciiTheme="majorHAnsi" w:hAnsiTheme="majorHAnsi" w:cstheme="majorHAnsi"/>
                <w:color w:val="000000" w:themeColor="text1"/>
                <w:spacing w:val="0"/>
                <w:szCs w:val="26"/>
                <w:lang w:eastAsia="ja-JP"/>
              </w:rPr>
            </w:pPr>
            <w:r w:rsidRPr="009F36EE">
              <w:rPr>
                <w:rFonts w:asciiTheme="majorHAnsi" w:eastAsiaTheme="minorHAnsi" w:hAnsiTheme="majorHAnsi" w:cstheme="majorHAnsi"/>
                <w:color w:val="000000" w:themeColor="text1"/>
                <w:spacing w:val="0"/>
                <w:szCs w:val="26"/>
              </w:rPr>
              <w:t>.057</w:t>
            </w:r>
          </w:p>
        </w:tc>
        <w:tc>
          <w:tcPr>
            <w:tcW w:w="1509" w:type="dxa"/>
            <w:shd w:val="clear" w:color="auto" w:fill="FFFFFF"/>
          </w:tcPr>
          <w:p w14:paraId="381417F5" w14:textId="77777777" w:rsidR="0066093E" w:rsidRPr="009F36EE" w:rsidRDefault="0066093E" w:rsidP="00E25E4E">
            <w:pPr>
              <w:autoSpaceDE w:val="0"/>
              <w:autoSpaceDN w:val="0"/>
              <w:adjustRightInd w:val="0"/>
              <w:spacing w:line="168" w:lineRule="auto"/>
              <w:ind w:firstLine="0"/>
              <w:jc w:val="right"/>
              <w:rPr>
                <w:rFonts w:asciiTheme="majorHAnsi" w:hAnsiTheme="majorHAnsi" w:cstheme="majorHAnsi"/>
                <w:color w:val="000000" w:themeColor="text1"/>
                <w:spacing w:val="0"/>
                <w:szCs w:val="26"/>
                <w:lang w:eastAsia="ja-JP"/>
              </w:rPr>
            </w:pPr>
            <w:r w:rsidRPr="009F36EE">
              <w:rPr>
                <w:rFonts w:asciiTheme="majorHAnsi" w:eastAsiaTheme="minorHAnsi" w:hAnsiTheme="majorHAnsi" w:cstheme="majorHAnsi"/>
                <w:color w:val="000000" w:themeColor="text1"/>
                <w:spacing w:val="0"/>
                <w:szCs w:val="26"/>
              </w:rPr>
              <w:t>.010</w:t>
            </w:r>
          </w:p>
        </w:tc>
        <w:tc>
          <w:tcPr>
            <w:tcW w:w="851" w:type="dxa"/>
            <w:shd w:val="clear" w:color="auto" w:fill="FFFFFF"/>
          </w:tcPr>
          <w:p w14:paraId="75E7D895" w14:textId="77777777" w:rsidR="0066093E" w:rsidRPr="009F36EE" w:rsidRDefault="00920DD1" w:rsidP="00E25E4E">
            <w:pPr>
              <w:autoSpaceDE w:val="0"/>
              <w:autoSpaceDN w:val="0"/>
              <w:adjustRightInd w:val="0"/>
              <w:spacing w:line="168" w:lineRule="auto"/>
              <w:ind w:firstLine="0"/>
              <w:jc w:val="right"/>
              <w:rPr>
                <w:rFonts w:asciiTheme="majorHAnsi" w:hAnsiTheme="majorHAnsi" w:cstheme="majorHAnsi"/>
                <w:color w:val="000000" w:themeColor="text1"/>
                <w:spacing w:val="0"/>
                <w:szCs w:val="26"/>
                <w:lang w:eastAsia="ja-JP"/>
              </w:rPr>
            </w:pPr>
            <w:r w:rsidRPr="009F36EE">
              <w:rPr>
                <w:rFonts w:asciiTheme="majorHAnsi" w:eastAsiaTheme="minorHAnsi" w:hAnsiTheme="majorHAnsi" w:cstheme="majorHAnsi"/>
                <w:color w:val="000000" w:themeColor="text1"/>
                <w:spacing w:val="0"/>
                <w:szCs w:val="26"/>
              </w:rPr>
              <w:t>1</w:t>
            </w:r>
            <w:r w:rsidR="0066093E" w:rsidRPr="009F36EE">
              <w:rPr>
                <w:rFonts w:asciiTheme="majorHAnsi" w:eastAsiaTheme="minorHAnsi" w:hAnsiTheme="majorHAnsi" w:cstheme="majorHAnsi"/>
                <w:color w:val="000000" w:themeColor="text1"/>
                <w:spacing w:val="0"/>
                <w:szCs w:val="26"/>
              </w:rPr>
              <w:t>.190</w:t>
            </w:r>
          </w:p>
        </w:tc>
        <w:tc>
          <w:tcPr>
            <w:tcW w:w="850" w:type="dxa"/>
            <w:shd w:val="clear" w:color="auto" w:fill="FFFFFF"/>
          </w:tcPr>
          <w:p w14:paraId="5A6CD060" w14:textId="77777777" w:rsidR="0066093E" w:rsidRPr="009F36EE" w:rsidRDefault="0066093E" w:rsidP="00E25E4E">
            <w:pPr>
              <w:autoSpaceDE w:val="0"/>
              <w:autoSpaceDN w:val="0"/>
              <w:adjustRightInd w:val="0"/>
              <w:spacing w:line="168" w:lineRule="auto"/>
              <w:ind w:firstLine="0"/>
              <w:jc w:val="right"/>
              <w:rPr>
                <w:rFonts w:asciiTheme="majorHAnsi" w:hAnsiTheme="majorHAnsi" w:cstheme="majorHAnsi"/>
                <w:color w:val="000000" w:themeColor="text1"/>
                <w:spacing w:val="0"/>
                <w:szCs w:val="26"/>
                <w:highlight w:val="yellow"/>
                <w:lang w:eastAsia="ja-JP"/>
              </w:rPr>
            </w:pPr>
            <w:r w:rsidRPr="009F36EE">
              <w:rPr>
                <w:rFonts w:asciiTheme="majorHAnsi" w:eastAsiaTheme="minorHAnsi" w:hAnsiTheme="majorHAnsi" w:cstheme="majorHAnsi"/>
                <w:color w:val="000000" w:themeColor="text1"/>
                <w:spacing w:val="0"/>
                <w:szCs w:val="26"/>
                <w:highlight w:val="yellow"/>
              </w:rPr>
              <w:t>.</w:t>
            </w:r>
            <w:r w:rsidR="00FF0432" w:rsidRPr="009F36EE">
              <w:rPr>
                <w:rFonts w:asciiTheme="majorHAnsi" w:eastAsiaTheme="minorHAnsi" w:hAnsiTheme="majorHAnsi" w:cstheme="majorHAnsi"/>
                <w:color w:val="000000" w:themeColor="text1"/>
                <w:spacing w:val="0"/>
                <w:szCs w:val="26"/>
                <w:highlight w:val="yellow"/>
              </w:rPr>
              <w:t>0</w:t>
            </w:r>
            <w:r w:rsidR="006771A3" w:rsidRPr="009F36EE">
              <w:rPr>
                <w:rFonts w:asciiTheme="majorHAnsi" w:eastAsiaTheme="minorHAnsi" w:hAnsiTheme="majorHAnsi" w:cstheme="majorHAnsi"/>
                <w:color w:val="000000" w:themeColor="text1"/>
                <w:spacing w:val="0"/>
                <w:szCs w:val="26"/>
                <w:highlight w:val="yellow"/>
              </w:rPr>
              <w:t>49</w:t>
            </w:r>
          </w:p>
        </w:tc>
        <w:tc>
          <w:tcPr>
            <w:tcW w:w="1276" w:type="dxa"/>
            <w:shd w:val="clear" w:color="auto" w:fill="FFFFFF"/>
          </w:tcPr>
          <w:p w14:paraId="1B82E3A5" w14:textId="77777777" w:rsidR="0066093E" w:rsidRPr="009F36EE" w:rsidRDefault="0066093E" w:rsidP="00E25E4E">
            <w:pPr>
              <w:autoSpaceDE w:val="0"/>
              <w:autoSpaceDN w:val="0"/>
              <w:adjustRightInd w:val="0"/>
              <w:spacing w:line="168" w:lineRule="auto"/>
              <w:ind w:firstLine="0"/>
              <w:jc w:val="right"/>
              <w:rPr>
                <w:rFonts w:asciiTheme="majorHAnsi" w:hAnsiTheme="majorHAnsi" w:cstheme="majorHAnsi"/>
                <w:color w:val="000000" w:themeColor="text1"/>
                <w:spacing w:val="0"/>
                <w:szCs w:val="26"/>
                <w:lang w:eastAsia="ja-JP"/>
              </w:rPr>
            </w:pPr>
            <w:r w:rsidRPr="009F36EE">
              <w:rPr>
                <w:rFonts w:asciiTheme="majorHAnsi" w:eastAsiaTheme="minorHAnsi" w:hAnsiTheme="majorHAnsi" w:cstheme="majorHAnsi"/>
                <w:color w:val="000000" w:themeColor="text1"/>
                <w:spacing w:val="0"/>
                <w:szCs w:val="26"/>
              </w:rPr>
              <w:t>.</w:t>
            </w:r>
            <w:r w:rsidR="006771A3" w:rsidRPr="009F36EE">
              <w:rPr>
                <w:rFonts w:asciiTheme="majorHAnsi" w:eastAsiaTheme="minorHAnsi" w:hAnsiTheme="majorHAnsi" w:cstheme="majorHAnsi"/>
                <w:color w:val="000000" w:themeColor="text1"/>
                <w:spacing w:val="0"/>
                <w:szCs w:val="26"/>
              </w:rPr>
              <w:t>5</w:t>
            </w:r>
            <w:r w:rsidRPr="009F36EE">
              <w:rPr>
                <w:rFonts w:asciiTheme="majorHAnsi" w:eastAsiaTheme="minorHAnsi" w:hAnsiTheme="majorHAnsi" w:cstheme="majorHAnsi"/>
                <w:color w:val="000000" w:themeColor="text1"/>
                <w:spacing w:val="0"/>
                <w:szCs w:val="26"/>
              </w:rPr>
              <w:t>58</w:t>
            </w:r>
          </w:p>
        </w:tc>
        <w:tc>
          <w:tcPr>
            <w:tcW w:w="709" w:type="dxa"/>
            <w:shd w:val="clear" w:color="auto" w:fill="FFFFFF"/>
          </w:tcPr>
          <w:p w14:paraId="0763F295" w14:textId="77777777" w:rsidR="0066093E" w:rsidRPr="009F36EE" w:rsidRDefault="0066093E" w:rsidP="00E25E4E">
            <w:pPr>
              <w:autoSpaceDE w:val="0"/>
              <w:autoSpaceDN w:val="0"/>
              <w:adjustRightInd w:val="0"/>
              <w:spacing w:line="168" w:lineRule="auto"/>
              <w:ind w:firstLine="0"/>
              <w:jc w:val="right"/>
              <w:rPr>
                <w:rFonts w:asciiTheme="majorHAnsi" w:hAnsiTheme="majorHAnsi" w:cstheme="majorHAnsi"/>
                <w:color w:val="000000" w:themeColor="text1"/>
                <w:spacing w:val="0"/>
                <w:szCs w:val="26"/>
                <w:lang w:eastAsia="ja-JP"/>
              </w:rPr>
            </w:pPr>
            <w:r w:rsidRPr="009F36EE">
              <w:rPr>
                <w:rFonts w:asciiTheme="majorHAnsi" w:eastAsiaTheme="minorHAnsi" w:hAnsiTheme="majorHAnsi" w:cstheme="majorHAnsi"/>
                <w:color w:val="000000" w:themeColor="text1"/>
                <w:spacing w:val="0"/>
                <w:szCs w:val="26"/>
              </w:rPr>
              <w:t>1.044</w:t>
            </w:r>
          </w:p>
        </w:tc>
      </w:tr>
      <w:tr w:rsidR="009F36EE" w:rsidRPr="009F36EE" w14:paraId="4DD40F84" w14:textId="77777777" w:rsidTr="00AD1FD8">
        <w:trPr>
          <w:cantSplit/>
        </w:trPr>
        <w:tc>
          <w:tcPr>
            <w:tcW w:w="562" w:type="dxa"/>
            <w:vMerge/>
            <w:shd w:val="clear" w:color="auto" w:fill="E0E0E0"/>
          </w:tcPr>
          <w:p w14:paraId="4FB71138" w14:textId="77777777" w:rsidR="00F84527" w:rsidRPr="009F36EE" w:rsidRDefault="00F84527" w:rsidP="00E25E4E">
            <w:pPr>
              <w:autoSpaceDE w:val="0"/>
              <w:autoSpaceDN w:val="0"/>
              <w:adjustRightInd w:val="0"/>
              <w:spacing w:line="168" w:lineRule="auto"/>
              <w:ind w:firstLine="0"/>
              <w:rPr>
                <w:rFonts w:asciiTheme="majorHAnsi" w:hAnsiTheme="majorHAnsi" w:cstheme="majorHAnsi"/>
                <w:color w:val="000000" w:themeColor="text1"/>
                <w:spacing w:val="0"/>
                <w:szCs w:val="26"/>
                <w:lang w:eastAsia="ja-JP"/>
              </w:rPr>
            </w:pPr>
          </w:p>
        </w:tc>
        <w:tc>
          <w:tcPr>
            <w:tcW w:w="1285" w:type="dxa"/>
            <w:shd w:val="clear" w:color="auto" w:fill="E0E0E0"/>
          </w:tcPr>
          <w:p w14:paraId="3D1C8003" w14:textId="459AA3DD" w:rsidR="00F84527" w:rsidRPr="009F36EE" w:rsidRDefault="00B9451C" w:rsidP="00E25E4E">
            <w:pPr>
              <w:autoSpaceDE w:val="0"/>
              <w:autoSpaceDN w:val="0"/>
              <w:adjustRightInd w:val="0"/>
              <w:spacing w:line="168" w:lineRule="auto"/>
              <w:ind w:firstLine="0"/>
              <w:rPr>
                <w:rFonts w:asciiTheme="majorHAnsi" w:hAnsiTheme="majorHAnsi" w:cstheme="majorHAnsi"/>
                <w:color w:val="000000" w:themeColor="text1"/>
                <w:spacing w:val="0"/>
                <w:szCs w:val="26"/>
                <w:lang w:eastAsia="ja-JP"/>
              </w:rPr>
            </w:pPr>
            <w:r w:rsidRPr="009F36EE">
              <w:rPr>
                <w:rFonts w:asciiTheme="majorHAnsi" w:hAnsiTheme="majorHAnsi" w:cstheme="majorHAnsi"/>
                <w:color w:val="000000" w:themeColor="text1"/>
                <w:spacing w:val="0"/>
                <w:szCs w:val="26"/>
                <w:lang w:eastAsia="ja-JP"/>
              </w:rPr>
              <w:t>C</w:t>
            </w:r>
            <w:r w:rsidR="00F84527" w:rsidRPr="009F36EE">
              <w:rPr>
                <w:rFonts w:asciiTheme="majorHAnsi" w:hAnsiTheme="majorHAnsi" w:cstheme="majorHAnsi"/>
                <w:color w:val="000000" w:themeColor="text1"/>
                <w:spacing w:val="0"/>
                <w:szCs w:val="26"/>
                <w:lang w:eastAsia="ja-JP"/>
              </w:rPr>
              <w:t>C</w:t>
            </w:r>
          </w:p>
        </w:tc>
        <w:tc>
          <w:tcPr>
            <w:tcW w:w="750" w:type="dxa"/>
            <w:shd w:val="clear" w:color="auto" w:fill="FFFFFF"/>
          </w:tcPr>
          <w:p w14:paraId="0967D7CC" w14:textId="77777777" w:rsidR="00F84527" w:rsidRPr="009F36EE" w:rsidRDefault="00F84527" w:rsidP="00E25E4E">
            <w:pPr>
              <w:autoSpaceDE w:val="0"/>
              <w:autoSpaceDN w:val="0"/>
              <w:adjustRightInd w:val="0"/>
              <w:spacing w:line="168" w:lineRule="auto"/>
              <w:ind w:firstLine="0"/>
              <w:jc w:val="right"/>
              <w:rPr>
                <w:rFonts w:asciiTheme="majorHAnsi" w:hAnsiTheme="majorHAnsi" w:cstheme="majorHAnsi"/>
                <w:color w:val="000000" w:themeColor="text1"/>
                <w:spacing w:val="0"/>
                <w:szCs w:val="26"/>
                <w:lang w:eastAsia="ja-JP"/>
              </w:rPr>
            </w:pPr>
            <w:r w:rsidRPr="009F36EE">
              <w:rPr>
                <w:rFonts w:asciiTheme="majorHAnsi" w:hAnsiTheme="majorHAnsi" w:cstheme="majorHAnsi"/>
                <w:color w:val="000000" w:themeColor="text1"/>
                <w:spacing w:val="0"/>
                <w:szCs w:val="26"/>
                <w:lang w:eastAsia="ja-JP"/>
              </w:rPr>
              <w:t>.078</w:t>
            </w:r>
          </w:p>
        </w:tc>
        <w:tc>
          <w:tcPr>
            <w:tcW w:w="1134" w:type="dxa"/>
            <w:shd w:val="clear" w:color="auto" w:fill="FFFFFF"/>
          </w:tcPr>
          <w:p w14:paraId="6FCE6561" w14:textId="77777777" w:rsidR="00F84527" w:rsidRPr="009F36EE" w:rsidRDefault="00F84527" w:rsidP="00E25E4E">
            <w:pPr>
              <w:autoSpaceDE w:val="0"/>
              <w:autoSpaceDN w:val="0"/>
              <w:adjustRightInd w:val="0"/>
              <w:spacing w:line="168" w:lineRule="auto"/>
              <w:ind w:firstLine="0"/>
              <w:jc w:val="right"/>
              <w:rPr>
                <w:rFonts w:asciiTheme="majorHAnsi" w:hAnsiTheme="majorHAnsi" w:cstheme="majorHAnsi"/>
                <w:color w:val="000000" w:themeColor="text1"/>
                <w:spacing w:val="0"/>
                <w:szCs w:val="26"/>
                <w:lang w:eastAsia="ja-JP"/>
              </w:rPr>
            </w:pPr>
            <w:r w:rsidRPr="009F36EE">
              <w:rPr>
                <w:rFonts w:asciiTheme="majorHAnsi" w:hAnsiTheme="majorHAnsi" w:cstheme="majorHAnsi"/>
                <w:color w:val="000000" w:themeColor="text1"/>
                <w:spacing w:val="0"/>
                <w:szCs w:val="26"/>
                <w:lang w:eastAsia="ja-JP"/>
              </w:rPr>
              <w:t>.026</w:t>
            </w:r>
          </w:p>
        </w:tc>
        <w:tc>
          <w:tcPr>
            <w:tcW w:w="1509" w:type="dxa"/>
            <w:shd w:val="clear" w:color="auto" w:fill="FFFFFF"/>
          </w:tcPr>
          <w:p w14:paraId="5C1423E3" w14:textId="77777777" w:rsidR="00F84527" w:rsidRPr="009F36EE" w:rsidRDefault="00F84527" w:rsidP="00E25E4E">
            <w:pPr>
              <w:autoSpaceDE w:val="0"/>
              <w:autoSpaceDN w:val="0"/>
              <w:adjustRightInd w:val="0"/>
              <w:spacing w:line="168" w:lineRule="auto"/>
              <w:ind w:firstLine="0"/>
              <w:jc w:val="right"/>
              <w:rPr>
                <w:rFonts w:asciiTheme="majorHAnsi" w:hAnsiTheme="majorHAnsi" w:cstheme="majorHAnsi"/>
                <w:color w:val="000000" w:themeColor="text1"/>
                <w:spacing w:val="0"/>
                <w:szCs w:val="26"/>
                <w:lang w:eastAsia="ja-JP"/>
              </w:rPr>
            </w:pPr>
            <w:r w:rsidRPr="009F36EE">
              <w:rPr>
                <w:rFonts w:asciiTheme="majorHAnsi" w:hAnsiTheme="majorHAnsi" w:cstheme="majorHAnsi"/>
                <w:color w:val="000000" w:themeColor="text1"/>
                <w:spacing w:val="0"/>
                <w:szCs w:val="26"/>
                <w:lang w:eastAsia="ja-JP"/>
              </w:rPr>
              <w:t>.079</w:t>
            </w:r>
          </w:p>
        </w:tc>
        <w:tc>
          <w:tcPr>
            <w:tcW w:w="851" w:type="dxa"/>
            <w:shd w:val="clear" w:color="auto" w:fill="FFFFFF"/>
          </w:tcPr>
          <w:p w14:paraId="0BB199CE" w14:textId="77777777" w:rsidR="00F84527" w:rsidRPr="009F36EE" w:rsidRDefault="00F84527" w:rsidP="00E25E4E">
            <w:pPr>
              <w:autoSpaceDE w:val="0"/>
              <w:autoSpaceDN w:val="0"/>
              <w:adjustRightInd w:val="0"/>
              <w:spacing w:line="168" w:lineRule="auto"/>
              <w:ind w:firstLine="0"/>
              <w:jc w:val="right"/>
              <w:rPr>
                <w:rFonts w:asciiTheme="majorHAnsi" w:hAnsiTheme="majorHAnsi" w:cstheme="majorHAnsi"/>
                <w:color w:val="000000" w:themeColor="text1"/>
                <w:spacing w:val="0"/>
                <w:szCs w:val="26"/>
                <w:lang w:eastAsia="ja-JP"/>
              </w:rPr>
            </w:pPr>
            <w:r w:rsidRPr="009F36EE">
              <w:rPr>
                <w:rFonts w:asciiTheme="majorHAnsi" w:hAnsiTheme="majorHAnsi" w:cstheme="majorHAnsi"/>
                <w:color w:val="000000" w:themeColor="text1"/>
                <w:spacing w:val="0"/>
                <w:szCs w:val="26"/>
                <w:lang w:eastAsia="ja-JP"/>
              </w:rPr>
              <w:t>3.000</w:t>
            </w:r>
          </w:p>
        </w:tc>
        <w:tc>
          <w:tcPr>
            <w:tcW w:w="850" w:type="dxa"/>
            <w:shd w:val="clear" w:color="auto" w:fill="FFFFFF"/>
          </w:tcPr>
          <w:p w14:paraId="37661B40" w14:textId="77777777" w:rsidR="00F84527" w:rsidRPr="009F36EE" w:rsidRDefault="00F84527" w:rsidP="00E25E4E">
            <w:pPr>
              <w:autoSpaceDE w:val="0"/>
              <w:autoSpaceDN w:val="0"/>
              <w:adjustRightInd w:val="0"/>
              <w:spacing w:line="168" w:lineRule="auto"/>
              <w:ind w:firstLine="0"/>
              <w:jc w:val="right"/>
              <w:rPr>
                <w:rFonts w:asciiTheme="majorHAnsi" w:hAnsiTheme="majorHAnsi" w:cstheme="majorHAnsi"/>
                <w:color w:val="000000" w:themeColor="text1"/>
                <w:spacing w:val="0"/>
                <w:szCs w:val="26"/>
                <w:highlight w:val="yellow"/>
                <w:lang w:eastAsia="ja-JP"/>
              </w:rPr>
            </w:pPr>
            <w:r w:rsidRPr="009F36EE">
              <w:rPr>
                <w:rFonts w:asciiTheme="majorHAnsi" w:hAnsiTheme="majorHAnsi" w:cstheme="majorHAnsi"/>
                <w:color w:val="000000" w:themeColor="text1"/>
                <w:spacing w:val="0"/>
                <w:szCs w:val="26"/>
                <w:highlight w:val="yellow"/>
                <w:lang w:eastAsia="ja-JP"/>
              </w:rPr>
              <w:t>.003</w:t>
            </w:r>
          </w:p>
        </w:tc>
        <w:tc>
          <w:tcPr>
            <w:tcW w:w="1276" w:type="dxa"/>
            <w:shd w:val="clear" w:color="auto" w:fill="FFFFFF"/>
          </w:tcPr>
          <w:p w14:paraId="63302E8E" w14:textId="77777777" w:rsidR="00F84527" w:rsidRPr="009F36EE" w:rsidRDefault="00F84527" w:rsidP="00E25E4E">
            <w:pPr>
              <w:autoSpaceDE w:val="0"/>
              <w:autoSpaceDN w:val="0"/>
              <w:adjustRightInd w:val="0"/>
              <w:spacing w:line="168" w:lineRule="auto"/>
              <w:ind w:firstLine="0"/>
              <w:jc w:val="right"/>
              <w:rPr>
                <w:rFonts w:asciiTheme="majorHAnsi" w:hAnsiTheme="majorHAnsi" w:cstheme="majorHAnsi"/>
                <w:color w:val="000000" w:themeColor="text1"/>
                <w:spacing w:val="0"/>
                <w:szCs w:val="26"/>
                <w:lang w:eastAsia="ja-JP"/>
              </w:rPr>
            </w:pPr>
            <w:r w:rsidRPr="009F36EE">
              <w:rPr>
                <w:rFonts w:asciiTheme="majorHAnsi" w:hAnsiTheme="majorHAnsi" w:cstheme="majorHAnsi"/>
                <w:color w:val="000000" w:themeColor="text1"/>
                <w:spacing w:val="0"/>
                <w:szCs w:val="26"/>
                <w:lang w:eastAsia="ja-JP"/>
              </w:rPr>
              <w:t>.729</w:t>
            </w:r>
          </w:p>
        </w:tc>
        <w:tc>
          <w:tcPr>
            <w:tcW w:w="709" w:type="dxa"/>
            <w:shd w:val="clear" w:color="auto" w:fill="FFFFFF"/>
          </w:tcPr>
          <w:p w14:paraId="4A76E24A" w14:textId="77777777" w:rsidR="00F84527" w:rsidRPr="009F36EE" w:rsidRDefault="00F84527" w:rsidP="00E25E4E">
            <w:pPr>
              <w:autoSpaceDE w:val="0"/>
              <w:autoSpaceDN w:val="0"/>
              <w:adjustRightInd w:val="0"/>
              <w:spacing w:line="168" w:lineRule="auto"/>
              <w:ind w:firstLine="0"/>
              <w:jc w:val="right"/>
              <w:rPr>
                <w:rFonts w:asciiTheme="majorHAnsi" w:hAnsiTheme="majorHAnsi" w:cstheme="majorHAnsi"/>
                <w:color w:val="000000" w:themeColor="text1"/>
                <w:spacing w:val="0"/>
                <w:szCs w:val="26"/>
                <w:lang w:eastAsia="ja-JP"/>
              </w:rPr>
            </w:pPr>
            <w:r w:rsidRPr="009F36EE">
              <w:rPr>
                <w:rFonts w:asciiTheme="majorHAnsi" w:hAnsiTheme="majorHAnsi" w:cstheme="majorHAnsi"/>
                <w:color w:val="000000" w:themeColor="text1"/>
                <w:spacing w:val="0"/>
                <w:szCs w:val="26"/>
                <w:lang w:eastAsia="ja-JP"/>
              </w:rPr>
              <w:t>1.372</w:t>
            </w:r>
          </w:p>
        </w:tc>
      </w:tr>
      <w:tr w:rsidR="009F36EE" w:rsidRPr="009F36EE" w14:paraId="7BC3DC4F" w14:textId="77777777" w:rsidTr="00AD1FD8">
        <w:trPr>
          <w:cantSplit/>
        </w:trPr>
        <w:tc>
          <w:tcPr>
            <w:tcW w:w="562" w:type="dxa"/>
            <w:vMerge/>
            <w:shd w:val="clear" w:color="auto" w:fill="E0E0E0"/>
          </w:tcPr>
          <w:p w14:paraId="5B64249A" w14:textId="77777777" w:rsidR="00F84527" w:rsidRPr="009F36EE" w:rsidRDefault="00F84527" w:rsidP="00E25E4E">
            <w:pPr>
              <w:autoSpaceDE w:val="0"/>
              <w:autoSpaceDN w:val="0"/>
              <w:adjustRightInd w:val="0"/>
              <w:spacing w:line="168" w:lineRule="auto"/>
              <w:ind w:firstLine="0"/>
              <w:rPr>
                <w:rFonts w:asciiTheme="majorHAnsi" w:hAnsiTheme="majorHAnsi" w:cstheme="majorHAnsi"/>
                <w:color w:val="000000" w:themeColor="text1"/>
                <w:spacing w:val="0"/>
                <w:szCs w:val="26"/>
                <w:lang w:eastAsia="ja-JP"/>
              </w:rPr>
            </w:pPr>
          </w:p>
        </w:tc>
        <w:tc>
          <w:tcPr>
            <w:tcW w:w="1285" w:type="dxa"/>
            <w:shd w:val="clear" w:color="auto" w:fill="E0E0E0"/>
          </w:tcPr>
          <w:p w14:paraId="2BDD0622" w14:textId="77777777" w:rsidR="00F84527" w:rsidRPr="009F36EE" w:rsidRDefault="00F84527" w:rsidP="00E25E4E">
            <w:pPr>
              <w:autoSpaceDE w:val="0"/>
              <w:autoSpaceDN w:val="0"/>
              <w:adjustRightInd w:val="0"/>
              <w:spacing w:line="168" w:lineRule="auto"/>
              <w:ind w:firstLine="0"/>
              <w:rPr>
                <w:rFonts w:asciiTheme="majorHAnsi" w:hAnsiTheme="majorHAnsi" w:cstheme="majorHAnsi"/>
                <w:color w:val="000000" w:themeColor="text1"/>
                <w:spacing w:val="0"/>
                <w:szCs w:val="26"/>
                <w:lang w:eastAsia="ja-JP"/>
              </w:rPr>
            </w:pPr>
            <w:r w:rsidRPr="009F36EE">
              <w:rPr>
                <w:rFonts w:asciiTheme="majorHAnsi" w:hAnsiTheme="majorHAnsi" w:cstheme="majorHAnsi"/>
                <w:color w:val="000000" w:themeColor="text1"/>
                <w:spacing w:val="0"/>
                <w:szCs w:val="26"/>
                <w:lang w:eastAsia="ja-JP"/>
              </w:rPr>
              <w:t>TN</w:t>
            </w:r>
          </w:p>
        </w:tc>
        <w:tc>
          <w:tcPr>
            <w:tcW w:w="750" w:type="dxa"/>
            <w:shd w:val="clear" w:color="auto" w:fill="FFFFFF"/>
          </w:tcPr>
          <w:p w14:paraId="59410630" w14:textId="77777777" w:rsidR="00F84527" w:rsidRPr="009F36EE" w:rsidRDefault="00F84527" w:rsidP="00E25E4E">
            <w:pPr>
              <w:autoSpaceDE w:val="0"/>
              <w:autoSpaceDN w:val="0"/>
              <w:adjustRightInd w:val="0"/>
              <w:spacing w:line="168" w:lineRule="auto"/>
              <w:ind w:firstLine="0"/>
              <w:jc w:val="right"/>
              <w:rPr>
                <w:rFonts w:asciiTheme="majorHAnsi" w:hAnsiTheme="majorHAnsi" w:cstheme="majorHAnsi"/>
                <w:color w:val="000000" w:themeColor="text1"/>
                <w:spacing w:val="0"/>
                <w:szCs w:val="26"/>
                <w:lang w:eastAsia="ja-JP"/>
              </w:rPr>
            </w:pPr>
            <w:r w:rsidRPr="009F36EE">
              <w:rPr>
                <w:rFonts w:asciiTheme="majorHAnsi" w:hAnsiTheme="majorHAnsi" w:cstheme="majorHAnsi"/>
                <w:color w:val="000000" w:themeColor="text1"/>
                <w:spacing w:val="0"/>
                <w:szCs w:val="26"/>
                <w:lang w:eastAsia="ja-JP"/>
              </w:rPr>
              <w:t>.296</w:t>
            </w:r>
          </w:p>
        </w:tc>
        <w:tc>
          <w:tcPr>
            <w:tcW w:w="1134" w:type="dxa"/>
            <w:shd w:val="clear" w:color="auto" w:fill="FFFFFF"/>
          </w:tcPr>
          <w:p w14:paraId="2E97565A" w14:textId="77777777" w:rsidR="00F84527" w:rsidRPr="009F36EE" w:rsidRDefault="00F84527" w:rsidP="00E25E4E">
            <w:pPr>
              <w:autoSpaceDE w:val="0"/>
              <w:autoSpaceDN w:val="0"/>
              <w:adjustRightInd w:val="0"/>
              <w:spacing w:line="168" w:lineRule="auto"/>
              <w:ind w:firstLine="0"/>
              <w:jc w:val="right"/>
              <w:rPr>
                <w:rFonts w:asciiTheme="majorHAnsi" w:hAnsiTheme="majorHAnsi" w:cstheme="majorHAnsi"/>
                <w:color w:val="000000" w:themeColor="text1"/>
                <w:spacing w:val="0"/>
                <w:szCs w:val="26"/>
                <w:lang w:eastAsia="ja-JP"/>
              </w:rPr>
            </w:pPr>
            <w:r w:rsidRPr="009F36EE">
              <w:rPr>
                <w:rFonts w:asciiTheme="majorHAnsi" w:hAnsiTheme="majorHAnsi" w:cstheme="majorHAnsi"/>
                <w:color w:val="000000" w:themeColor="text1"/>
                <w:spacing w:val="0"/>
                <w:szCs w:val="26"/>
                <w:lang w:eastAsia="ja-JP"/>
              </w:rPr>
              <w:t>.026</w:t>
            </w:r>
          </w:p>
        </w:tc>
        <w:tc>
          <w:tcPr>
            <w:tcW w:w="1509" w:type="dxa"/>
            <w:shd w:val="clear" w:color="auto" w:fill="FFFFFF"/>
          </w:tcPr>
          <w:p w14:paraId="7ED87848" w14:textId="77777777" w:rsidR="00F84527" w:rsidRPr="009F36EE" w:rsidRDefault="00F84527" w:rsidP="00E25E4E">
            <w:pPr>
              <w:autoSpaceDE w:val="0"/>
              <w:autoSpaceDN w:val="0"/>
              <w:adjustRightInd w:val="0"/>
              <w:spacing w:line="168" w:lineRule="auto"/>
              <w:ind w:firstLine="0"/>
              <w:jc w:val="right"/>
              <w:rPr>
                <w:rFonts w:asciiTheme="majorHAnsi" w:hAnsiTheme="majorHAnsi" w:cstheme="majorHAnsi"/>
                <w:color w:val="000000" w:themeColor="text1"/>
                <w:spacing w:val="0"/>
                <w:szCs w:val="26"/>
                <w:lang w:eastAsia="ja-JP"/>
              </w:rPr>
            </w:pPr>
            <w:r w:rsidRPr="009F36EE">
              <w:rPr>
                <w:rFonts w:asciiTheme="majorHAnsi" w:hAnsiTheme="majorHAnsi" w:cstheme="majorHAnsi"/>
                <w:color w:val="000000" w:themeColor="text1"/>
                <w:spacing w:val="0"/>
                <w:szCs w:val="26"/>
                <w:lang w:eastAsia="ja-JP"/>
              </w:rPr>
              <w:t>.290</w:t>
            </w:r>
          </w:p>
        </w:tc>
        <w:tc>
          <w:tcPr>
            <w:tcW w:w="851" w:type="dxa"/>
            <w:shd w:val="clear" w:color="auto" w:fill="FFFFFF"/>
          </w:tcPr>
          <w:p w14:paraId="518B6E32" w14:textId="77777777" w:rsidR="00F84527" w:rsidRPr="009F36EE" w:rsidRDefault="00F84527" w:rsidP="00E25E4E">
            <w:pPr>
              <w:autoSpaceDE w:val="0"/>
              <w:autoSpaceDN w:val="0"/>
              <w:adjustRightInd w:val="0"/>
              <w:spacing w:line="168" w:lineRule="auto"/>
              <w:ind w:firstLine="0"/>
              <w:jc w:val="right"/>
              <w:rPr>
                <w:rFonts w:asciiTheme="majorHAnsi" w:hAnsiTheme="majorHAnsi" w:cstheme="majorHAnsi"/>
                <w:color w:val="000000" w:themeColor="text1"/>
                <w:spacing w:val="0"/>
                <w:szCs w:val="26"/>
                <w:lang w:eastAsia="ja-JP"/>
              </w:rPr>
            </w:pPr>
            <w:r w:rsidRPr="009F36EE">
              <w:rPr>
                <w:rFonts w:asciiTheme="majorHAnsi" w:hAnsiTheme="majorHAnsi" w:cstheme="majorHAnsi"/>
                <w:color w:val="000000" w:themeColor="text1"/>
                <w:spacing w:val="0"/>
                <w:szCs w:val="26"/>
                <w:lang w:eastAsia="ja-JP"/>
              </w:rPr>
              <w:t>11.267</w:t>
            </w:r>
          </w:p>
        </w:tc>
        <w:tc>
          <w:tcPr>
            <w:tcW w:w="850" w:type="dxa"/>
            <w:shd w:val="clear" w:color="auto" w:fill="FFFFFF"/>
          </w:tcPr>
          <w:p w14:paraId="6D0F60BC" w14:textId="77777777" w:rsidR="00F84527" w:rsidRPr="009F36EE" w:rsidRDefault="00F84527" w:rsidP="00E25E4E">
            <w:pPr>
              <w:autoSpaceDE w:val="0"/>
              <w:autoSpaceDN w:val="0"/>
              <w:adjustRightInd w:val="0"/>
              <w:spacing w:line="168" w:lineRule="auto"/>
              <w:ind w:firstLine="0"/>
              <w:jc w:val="right"/>
              <w:rPr>
                <w:rFonts w:asciiTheme="majorHAnsi" w:hAnsiTheme="majorHAnsi" w:cstheme="majorHAnsi"/>
                <w:color w:val="000000" w:themeColor="text1"/>
                <w:spacing w:val="0"/>
                <w:szCs w:val="26"/>
                <w:highlight w:val="yellow"/>
                <w:lang w:eastAsia="ja-JP"/>
              </w:rPr>
            </w:pPr>
            <w:r w:rsidRPr="009F36EE">
              <w:rPr>
                <w:rFonts w:asciiTheme="majorHAnsi" w:hAnsiTheme="majorHAnsi" w:cstheme="majorHAnsi"/>
                <w:color w:val="000000" w:themeColor="text1"/>
                <w:spacing w:val="0"/>
                <w:szCs w:val="26"/>
                <w:highlight w:val="yellow"/>
                <w:lang w:eastAsia="ja-JP"/>
              </w:rPr>
              <w:t>.000</w:t>
            </w:r>
          </w:p>
        </w:tc>
        <w:tc>
          <w:tcPr>
            <w:tcW w:w="1276" w:type="dxa"/>
            <w:shd w:val="clear" w:color="auto" w:fill="FFFFFF"/>
          </w:tcPr>
          <w:p w14:paraId="01FEEDB5" w14:textId="77777777" w:rsidR="00F84527" w:rsidRPr="009F36EE" w:rsidRDefault="00F84527" w:rsidP="00E25E4E">
            <w:pPr>
              <w:autoSpaceDE w:val="0"/>
              <w:autoSpaceDN w:val="0"/>
              <w:adjustRightInd w:val="0"/>
              <w:spacing w:line="168" w:lineRule="auto"/>
              <w:ind w:firstLine="0"/>
              <w:jc w:val="right"/>
              <w:rPr>
                <w:rFonts w:asciiTheme="majorHAnsi" w:hAnsiTheme="majorHAnsi" w:cstheme="majorHAnsi"/>
                <w:color w:val="000000" w:themeColor="text1"/>
                <w:spacing w:val="0"/>
                <w:szCs w:val="26"/>
                <w:lang w:eastAsia="ja-JP"/>
              </w:rPr>
            </w:pPr>
            <w:r w:rsidRPr="009F36EE">
              <w:rPr>
                <w:rFonts w:asciiTheme="majorHAnsi" w:hAnsiTheme="majorHAnsi" w:cstheme="majorHAnsi"/>
                <w:color w:val="000000" w:themeColor="text1"/>
                <w:spacing w:val="0"/>
                <w:szCs w:val="26"/>
                <w:lang w:eastAsia="ja-JP"/>
              </w:rPr>
              <w:t>.768</w:t>
            </w:r>
          </w:p>
        </w:tc>
        <w:tc>
          <w:tcPr>
            <w:tcW w:w="709" w:type="dxa"/>
            <w:shd w:val="clear" w:color="auto" w:fill="FFFFFF"/>
          </w:tcPr>
          <w:p w14:paraId="2BF1F154" w14:textId="77777777" w:rsidR="00F84527" w:rsidRPr="009F36EE" w:rsidRDefault="00F84527" w:rsidP="00E25E4E">
            <w:pPr>
              <w:autoSpaceDE w:val="0"/>
              <w:autoSpaceDN w:val="0"/>
              <w:adjustRightInd w:val="0"/>
              <w:spacing w:line="168" w:lineRule="auto"/>
              <w:ind w:firstLine="0"/>
              <w:jc w:val="right"/>
              <w:rPr>
                <w:rFonts w:asciiTheme="majorHAnsi" w:hAnsiTheme="majorHAnsi" w:cstheme="majorHAnsi"/>
                <w:color w:val="000000" w:themeColor="text1"/>
                <w:spacing w:val="0"/>
                <w:szCs w:val="26"/>
                <w:lang w:eastAsia="ja-JP"/>
              </w:rPr>
            </w:pPr>
            <w:r w:rsidRPr="009F36EE">
              <w:rPr>
                <w:rFonts w:asciiTheme="majorHAnsi" w:hAnsiTheme="majorHAnsi" w:cstheme="majorHAnsi"/>
                <w:color w:val="000000" w:themeColor="text1"/>
                <w:spacing w:val="0"/>
                <w:szCs w:val="26"/>
                <w:lang w:eastAsia="ja-JP"/>
              </w:rPr>
              <w:t>1.302</w:t>
            </w:r>
          </w:p>
        </w:tc>
      </w:tr>
      <w:tr w:rsidR="009F36EE" w:rsidRPr="009F36EE" w14:paraId="7A3A4C2E" w14:textId="77777777" w:rsidTr="00AD1FD8">
        <w:trPr>
          <w:cantSplit/>
        </w:trPr>
        <w:tc>
          <w:tcPr>
            <w:tcW w:w="562" w:type="dxa"/>
            <w:vMerge/>
            <w:shd w:val="clear" w:color="auto" w:fill="E0E0E0"/>
          </w:tcPr>
          <w:p w14:paraId="23E7CDC5" w14:textId="77777777" w:rsidR="00F84527" w:rsidRPr="009F36EE" w:rsidRDefault="00F84527" w:rsidP="00E25E4E">
            <w:pPr>
              <w:autoSpaceDE w:val="0"/>
              <w:autoSpaceDN w:val="0"/>
              <w:adjustRightInd w:val="0"/>
              <w:spacing w:line="168" w:lineRule="auto"/>
              <w:ind w:firstLine="0"/>
              <w:rPr>
                <w:rFonts w:asciiTheme="majorHAnsi" w:hAnsiTheme="majorHAnsi" w:cstheme="majorHAnsi"/>
                <w:color w:val="000000" w:themeColor="text1"/>
                <w:spacing w:val="0"/>
                <w:szCs w:val="26"/>
                <w:lang w:eastAsia="ja-JP"/>
              </w:rPr>
            </w:pPr>
          </w:p>
        </w:tc>
        <w:tc>
          <w:tcPr>
            <w:tcW w:w="1285" w:type="dxa"/>
            <w:shd w:val="clear" w:color="auto" w:fill="E0E0E0"/>
          </w:tcPr>
          <w:p w14:paraId="0ECDB6D7" w14:textId="77777777" w:rsidR="00F84527" w:rsidRPr="009F36EE" w:rsidRDefault="00F84527" w:rsidP="00E25E4E">
            <w:pPr>
              <w:autoSpaceDE w:val="0"/>
              <w:autoSpaceDN w:val="0"/>
              <w:adjustRightInd w:val="0"/>
              <w:spacing w:line="168" w:lineRule="auto"/>
              <w:ind w:firstLine="0"/>
              <w:rPr>
                <w:rFonts w:asciiTheme="majorHAnsi" w:hAnsiTheme="majorHAnsi" w:cstheme="majorHAnsi"/>
                <w:color w:val="000000" w:themeColor="text1"/>
                <w:spacing w:val="0"/>
                <w:szCs w:val="26"/>
                <w:lang w:eastAsia="ja-JP"/>
              </w:rPr>
            </w:pPr>
            <w:r w:rsidRPr="009F36EE">
              <w:rPr>
                <w:rFonts w:asciiTheme="majorHAnsi" w:hAnsiTheme="majorHAnsi" w:cstheme="majorHAnsi"/>
                <w:color w:val="000000" w:themeColor="text1"/>
                <w:spacing w:val="0"/>
                <w:szCs w:val="26"/>
                <w:lang w:eastAsia="ja-JP"/>
              </w:rPr>
              <w:t>NL</w:t>
            </w:r>
          </w:p>
        </w:tc>
        <w:tc>
          <w:tcPr>
            <w:tcW w:w="750" w:type="dxa"/>
            <w:shd w:val="clear" w:color="auto" w:fill="FFFFFF"/>
          </w:tcPr>
          <w:p w14:paraId="04EC1965" w14:textId="77777777" w:rsidR="00F84527" w:rsidRPr="009F36EE" w:rsidRDefault="00F84527" w:rsidP="00E25E4E">
            <w:pPr>
              <w:autoSpaceDE w:val="0"/>
              <w:autoSpaceDN w:val="0"/>
              <w:adjustRightInd w:val="0"/>
              <w:spacing w:line="168" w:lineRule="auto"/>
              <w:ind w:firstLine="0"/>
              <w:jc w:val="right"/>
              <w:rPr>
                <w:rFonts w:asciiTheme="majorHAnsi" w:hAnsiTheme="majorHAnsi" w:cstheme="majorHAnsi"/>
                <w:color w:val="000000" w:themeColor="text1"/>
                <w:spacing w:val="0"/>
                <w:szCs w:val="26"/>
                <w:lang w:eastAsia="ja-JP"/>
              </w:rPr>
            </w:pPr>
            <w:r w:rsidRPr="009F36EE">
              <w:rPr>
                <w:rFonts w:asciiTheme="majorHAnsi" w:hAnsiTheme="majorHAnsi" w:cstheme="majorHAnsi"/>
                <w:color w:val="000000" w:themeColor="text1"/>
                <w:spacing w:val="0"/>
                <w:szCs w:val="26"/>
                <w:lang w:eastAsia="ja-JP"/>
              </w:rPr>
              <w:t>.053</w:t>
            </w:r>
          </w:p>
        </w:tc>
        <w:tc>
          <w:tcPr>
            <w:tcW w:w="1134" w:type="dxa"/>
            <w:shd w:val="clear" w:color="auto" w:fill="FFFFFF"/>
          </w:tcPr>
          <w:p w14:paraId="7096EF83" w14:textId="77777777" w:rsidR="00F84527" w:rsidRPr="009F36EE" w:rsidRDefault="00F84527" w:rsidP="00E25E4E">
            <w:pPr>
              <w:autoSpaceDE w:val="0"/>
              <w:autoSpaceDN w:val="0"/>
              <w:adjustRightInd w:val="0"/>
              <w:spacing w:line="168" w:lineRule="auto"/>
              <w:ind w:firstLine="0"/>
              <w:jc w:val="right"/>
              <w:rPr>
                <w:rFonts w:asciiTheme="majorHAnsi" w:hAnsiTheme="majorHAnsi" w:cstheme="majorHAnsi"/>
                <w:color w:val="000000" w:themeColor="text1"/>
                <w:spacing w:val="0"/>
                <w:szCs w:val="26"/>
                <w:lang w:eastAsia="ja-JP"/>
              </w:rPr>
            </w:pPr>
            <w:r w:rsidRPr="009F36EE">
              <w:rPr>
                <w:rFonts w:asciiTheme="majorHAnsi" w:hAnsiTheme="majorHAnsi" w:cstheme="majorHAnsi"/>
                <w:color w:val="000000" w:themeColor="text1"/>
                <w:spacing w:val="0"/>
                <w:szCs w:val="26"/>
                <w:lang w:eastAsia="ja-JP"/>
              </w:rPr>
              <w:t>.027</w:t>
            </w:r>
          </w:p>
        </w:tc>
        <w:tc>
          <w:tcPr>
            <w:tcW w:w="1509" w:type="dxa"/>
            <w:shd w:val="clear" w:color="auto" w:fill="FFFFFF"/>
          </w:tcPr>
          <w:p w14:paraId="696F5ACA" w14:textId="77777777" w:rsidR="00F84527" w:rsidRPr="009F36EE" w:rsidRDefault="00F84527" w:rsidP="00E25E4E">
            <w:pPr>
              <w:autoSpaceDE w:val="0"/>
              <w:autoSpaceDN w:val="0"/>
              <w:adjustRightInd w:val="0"/>
              <w:spacing w:line="168" w:lineRule="auto"/>
              <w:ind w:firstLine="0"/>
              <w:jc w:val="right"/>
              <w:rPr>
                <w:rFonts w:asciiTheme="majorHAnsi" w:hAnsiTheme="majorHAnsi" w:cstheme="majorHAnsi"/>
                <w:color w:val="000000" w:themeColor="text1"/>
                <w:spacing w:val="0"/>
                <w:szCs w:val="26"/>
                <w:lang w:eastAsia="ja-JP"/>
              </w:rPr>
            </w:pPr>
            <w:r w:rsidRPr="009F36EE">
              <w:rPr>
                <w:rFonts w:asciiTheme="majorHAnsi" w:hAnsiTheme="majorHAnsi" w:cstheme="majorHAnsi"/>
                <w:color w:val="000000" w:themeColor="text1"/>
                <w:spacing w:val="0"/>
                <w:szCs w:val="26"/>
                <w:lang w:eastAsia="ja-JP"/>
              </w:rPr>
              <w:t>.053</w:t>
            </w:r>
          </w:p>
        </w:tc>
        <w:tc>
          <w:tcPr>
            <w:tcW w:w="851" w:type="dxa"/>
            <w:shd w:val="clear" w:color="auto" w:fill="FFFFFF"/>
          </w:tcPr>
          <w:p w14:paraId="6FFAEE4B" w14:textId="77777777" w:rsidR="00F84527" w:rsidRPr="009F36EE" w:rsidRDefault="00F84527" w:rsidP="00E25E4E">
            <w:pPr>
              <w:autoSpaceDE w:val="0"/>
              <w:autoSpaceDN w:val="0"/>
              <w:adjustRightInd w:val="0"/>
              <w:spacing w:line="168" w:lineRule="auto"/>
              <w:ind w:firstLine="0"/>
              <w:jc w:val="right"/>
              <w:rPr>
                <w:rFonts w:asciiTheme="majorHAnsi" w:hAnsiTheme="majorHAnsi" w:cstheme="majorHAnsi"/>
                <w:color w:val="000000" w:themeColor="text1"/>
                <w:spacing w:val="0"/>
                <w:szCs w:val="26"/>
                <w:lang w:eastAsia="ja-JP"/>
              </w:rPr>
            </w:pPr>
            <w:r w:rsidRPr="009F36EE">
              <w:rPr>
                <w:rFonts w:asciiTheme="majorHAnsi" w:hAnsiTheme="majorHAnsi" w:cstheme="majorHAnsi"/>
                <w:color w:val="000000" w:themeColor="text1"/>
                <w:spacing w:val="0"/>
                <w:szCs w:val="26"/>
                <w:lang w:eastAsia="ja-JP"/>
              </w:rPr>
              <w:t>1.982</w:t>
            </w:r>
          </w:p>
        </w:tc>
        <w:tc>
          <w:tcPr>
            <w:tcW w:w="850" w:type="dxa"/>
            <w:shd w:val="clear" w:color="auto" w:fill="FFFFFF"/>
          </w:tcPr>
          <w:p w14:paraId="08949734" w14:textId="77777777" w:rsidR="00F84527" w:rsidRPr="009F36EE" w:rsidRDefault="00F84527" w:rsidP="00E25E4E">
            <w:pPr>
              <w:autoSpaceDE w:val="0"/>
              <w:autoSpaceDN w:val="0"/>
              <w:adjustRightInd w:val="0"/>
              <w:spacing w:line="168" w:lineRule="auto"/>
              <w:ind w:firstLine="0"/>
              <w:jc w:val="right"/>
              <w:rPr>
                <w:rFonts w:asciiTheme="majorHAnsi" w:hAnsiTheme="majorHAnsi" w:cstheme="majorHAnsi"/>
                <w:color w:val="000000" w:themeColor="text1"/>
                <w:spacing w:val="0"/>
                <w:szCs w:val="26"/>
                <w:highlight w:val="yellow"/>
                <w:lang w:eastAsia="ja-JP"/>
              </w:rPr>
            </w:pPr>
            <w:r w:rsidRPr="009F36EE">
              <w:rPr>
                <w:rFonts w:asciiTheme="majorHAnsi" w:hAnsiTheme="majorHAnsi" w:cstheme="majorHAnsi"/>
                <w:color w:val="000000" w:themeColor="text1"/>
                <w:spacing w:val="0"/>
                <w:szCs w:val="26"/>
                <w:highlight w:val="yellow"/>
                <w:lang w:eastAsia="ja-JP"/>
              </w:rPr>
              <w:t>.0</w:t>
            </w:r>
            <w:r w:rsidR="00E2036A" w:rsidRPr="009F36EE">
              <w:rPr>
                <w:rFonts w:asciiTheme="majorHAnsi" w:hAnsiTheme="majorHAnsi" w:cstheme="majorHAnsi"/>
                <w:color w:val="000000" w:themeColor="text1"/>
                <w:spacing w:val="0"/>
                <w:szCs w:val="26"/>
                <w:highlight w:val="yellow"/>
                <w:lang w:eastAsia="ja-JP"/>
              </w:rPr>
              <w:t>3</w:t>
            </w:r>
            <w:r w:rsidRPr="009F36EE">
              <w:rPr>
                <w:rFonts w:asciiTheme="majorHAnsi" w:hAnsiTheme="majorHAnsi" w:cstheme="majorHAnsi"/>
                <w:color w:val="000000" w:themeColor="text1"/>
                <w:spacing w:val="0"/>
                <w:szCs w:val="26"/>
                <w:highlight w:val="yellow"/>
                <w:lang w:eastAsia="ja-JP"/>
              </w:rPr>
              <w:t>9</w:t>
            </w:r>
          </w:p>
        </w:tc>
        <w:tc>
          <w:tcPr>
            <w:tcW w:w="1276" w:type="dxa"/>
            <w:shd w:val="clear" w:color="auto" w:fill="FFFFFF"/>
          </w:tcPr>
          <w:p w14:paraId="4779655B" w14:textId="77777777" w:rsidR="00F84527" w:rsidRPr="009F36EE" w:rsidRDefault="00F84527" w:rsidP="00E25E4E">
            <w:pPr>
              <w:autoSpaceDE w:val="0"/>
              <w:autoSpaceDN w:val="0"/>
              <w:adjustRightInd w:val="0"/>
              <w:spacing w:line="168" w:lineRule="auto"/>
              <w:ind w:firstLine="0"/>
              <w:jc w:val="right"/>
              <w:rPr>
                <w:rFonts w:asciiTheme="majorHAnsi" w:hAnsiTheme="majorHAnsi" w:cstheme="majorHAnsi"/>
                <w:color w:val="000000" w:themeColor="text1"/>
                <w:spacing w:val="0"/>
                <w:szCs w:val="26"/>
                <w:lang w:eastAsia="ja-JP"/>
              </w:rPr>
            </w:pPr>
            <w:r w:rsidRPr="009F36EE">
              <w:rPr>
                <w:rFonts w:asciiTheme="majorHAnsi" w:hAnsiTheme="majorHAnsi" w:cstheme="majorHAnsi"/>
                <w:color w:val="000000" w:themeColor="text1"/>
                <w:spacing w:val="0"/>
                <w:szCs w:val="26"/>
                <w:lang w:eastAsia="ja-JP"/>
              </w:rPr>
              <w:t>.705</w:t>
            </w:r>
          </w:p>
        </w:tc>
        <w:tc>
          <w:tcPr>
            <w:tcW w:w="709" w:type="dxa"/>
            <w:shd w:val="clear" w:color="auto" w:fill="FFFFFF"/>
          </w:tcPr>
          <w:p w14:paraId="17322822" w14:textId="77777777" w:rsidR="00F84527" w:rsidRPr="009F36EE" w:rsidRDefault="00F84527" w:rsidP="00E25E4E">
            <w:pPr>
              <w:autoSpaceDE w:val="0"/>
              <w:autoSpaceDN w:val="0"/>
              <w:adjustRightInd w:val="0"/>
              <w:spacing w:line="168" w:lineRule="auto"/>
              <w:ind w:firstLine="0"/>
              <w:jc w:val="right"/>
              <w:rPr>
                <w:rFonts w:asciiTheme="majorHAnsi" w:hAnsiTheme="majorHAnsi" w:cstheme="majorHAnsi"/>
                <w:color w:val="000000" w:themeColor="text1"/>
                <w:spacing w:val="0"/>
                <w:szCs w:val="26"/>
                <w:lang w:eastAsia="ja-JP"/>
              </w:rPr>
            </w:pPr>
            <w:r w:rsidRPr="009F36EE">
              <w:rPr>
                <w:rFonts w:asciiTheme="majorHAnsi" w:hAnsiTheme="majorHAnsi" w:cstheme="majorHAnsi"/>
                <w:color w:val="000000" w:themeColor="text1"/>
                <w:spacing w:val="0"/>
                <w:szCs w:val="26"/>
                <w:lang w:eastAsia="ja-JP"/>
              </w:rPr>
              <w:t>1.419</w:t>
            </w:r>
          </w:p>
        </w:tc>
      </w:tr>
      <w:tr w:rsidR="009F36EE" w:rsidRPr="009F36EE" w14:paraId="07ACC5D7" w14:textId="77777777" w:rsidTr="00AD1FD8">
        <w:trPr>
          <w:cantSplit/>
        </w:trPr>
        <w:tc>
          <w:tcPr>
            <w:tcW w:w="562" w:type="dxa"/>
            <w:vMerge/>
            <w:shd w:val="clear" w:color="auto" w:fill="E0E0E0"/>
          </w:tcPr>
          <w:p w14:paraId="29898AE1" w14:textId="77777777" w:rsidR="00F84527" w:rsidRPr="009F36EE" w:rsidRDefault="00F84527" w:rsidP="00E25E4E">
            <w:pPr>
              <w:autoSpaceDE w:val="0"/>
              <w:autoSpaceDN w:val="0"/>
              <w:adjustRightInd w:val="0"/>
              <w:spacing w:line="168" w:lineRule="auto"/>
              <w:ind w:firstLine="0"/>
              <w:rPr>
                <w:rFonts w:asciiTheme="majorHAnsi" w:hAnsiTheme="majorHAnsi" w:cstheme="majorHAnsi"/>
                <w:color w:val="000000" w:themeColor="text1"/>
                <w:spacing w:val="0"/>
                <w:szCs w:val="26"/>
                <w:lang w:eastAsia="ja-JP"/>
              </w:rPr>
            </w:pPr>
          </w:p>
        </w:tc>
        <w:tc>
          <w:tcPr>
            <w:tcW w:w="1285" w:type="dxa"/>
            <w:shd w:val="clear" w:color="auto" w:fill="E0E0E0"/>
          </w:tcPr>
          <w:p w14:paraId="1CA1B17B" w14:textId="77777777" w:rsidR="00F84527" w:rsidRPr="009F36EE" w:rsidRDefault="00A548C9" w:rsidP="00E25E4E">
            <w:pPr>
              <w:autoSpaceDE w:val="0"/>
              <w:autoSpaceDN w:val="0"/>
              <w:adjustRightInd w:val="0"/>
              <w:spacing w:line="168" w:lineRule="auto"/>
              <w:ind w:firstLine="0"/>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CSn</w:t>
            </w:r>
          </w:p>
        </w:tc>
        <w:tc>
          <w:tcPr>
            <w:tcW w:w="750" w:type="dxa"/>
            <w:shd w:val="clear" w:color="auto" w:fill="FFFFFF"/>
          </w:tcPr>
          <w:p w14:paraId="02228A10" w14:textId="77777777" w:rsidR="00F84527" w:rsidRPr="009F36EE" w:rsidRDefault="00F84527" w:rsidP="00E25E4E">
            <w:pPr>
              <w:autoSpaceDE w:val="0"/>
              <w:autoSpaceDN w:val="0"/>
              <w:adjustRightInd w:val="0"/>
              <w:spacing w:line="168" w:lineRule="auto"/>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.657</w:t>
            </w:r>
          </w:p>
        </w:tc>
        <w:tc>
          <w:tcPr>
            <w:tcW w:w="1134" w:type="dxa"/>
            <w:shd w:val="clear" w:color="auto" w:fill="FFFFFF"/>
          </w:tcPr>
          <w:p w14:paraId="02173B24" w14:textId="77777777" w:rsidR="00F84527" w:rsidRPr="009F36EE" w:rsidRDefault="00F84527" w:rsidP="00E25E4E">
            <w:pPr>
              <w:autoSpaceDE w:val="0"/>
              <w:autoSpaceDN w:val="0"/>
              <w:adjustRightInd w:val="0"/>
              <w:spacing w:line="168" w:lineRule="auto"/>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.026</w:t>
            </w:r>
          </w:p>
        </w:tc>
        <w:tc>
          <w:tcPr>
            <w:tcW w:w="1509" w:type="dxa"/>
            <w:shd w:val="clear" w:color="auto" w:fill="FFFFFF"/>
          </w:tcPr>
          <w:p w14:paraId="504497D1" w14:textId="77777777" w:rsidR="00F84527" w:rsidRPr="009F36EE" w:rsidRDefault="00F84527" w:rsidP="00E25E4E">
            <w:pPr>
              <w:autoSpaceDE w:val="0"/>
              <w:autoSpaceDN w:val="0"/>
              <w:adjustRightInd w:val="0"/>
              <w:spacing w:line="168" w:lineRule="auto"/>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.720</w:t>
            </w:r>
          </w:p>
        </w:tc>
        <w:tc>
          <w:tcPr>
            <w:tcW w:w="851" w:type="dxa"/>
            <w:shd w:val="clear" w:color="auto" w:fill="FFFFFF"/>
          </w:tcPr>
          <w:p w14:paraId="7280FF31" w14:textId="77777777" w:rsidR="00F84527" w:rsidRPr="009F36EE" w:rsidRDefault="00F84527" w:rsidP="00E25E4E">
            <w:pPr>
              <w:autoSpaceDE w:val="0"/>
              <w:autoSpaceDN w:val="0"/>
              <w:adjustRightInd w:val="0"/>
              <w:spacing w:line="168" w:lineRule="auto"/>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24.979</w:t>
            </w:r>
          </w:p>
        </w:tc>
        <w:tc>
          <w:tcPr>
            <w:tcW w:w="850" w:type="dxa"/>
            <w:shd w:val="clear" w:color="auto" w:fill="FFFFFF"/>
          </w:tcPr>
          <w:p w14:paraId="59CADDEE" w14:textId="77777777" w:rsidR="00F84527" w:rsidRPr="009F36EE" w:rsidRDefault="00F84527" w:rsidP="00E25E4E">
            <w:pPr>
              <w:autoSpaceDE w:val="0"/>
              <w:autoSpaceDN w:val="0"/>
              <w:adjustRightInd w:val="0"/>
              <w:spacing w:line="168" w:lineRule="auto"/>
              <w:ind w:firstLine="0"/>
              <w:jc w:val="right"/>
              <w:rPr>
                <w:rFonts w:asciiTheme="majorHAnsi" w:eastAsiaTheme="minorHAnsi" w:hAnsiTheme="majorHAnsi" w:cstheme="majorHAnsi"/>
                <w:color w:val="000000" w:themeColor="text1"/>
                <w:spacing w:val="0"/>
                <w:szCs w:val="26"/>
                <w:highlight w:val="yellow"/>
              </w:rPr>
            </w:pPr>
            <w:r w:rsidRPr="009F36EE">
              <w:rPr>
                <w:rFonts w:asciiTheme="majorHAnsi" w:hAnsiTheme="majorHAnsi" w:cstheme="majorHAnsi"/>
                <w:color w:val="000000" w:themeColor="text1"/>
                <w:spacing w:val="0"/>
                <w:szCs w:val="26"/>
                <w:highlight w:val="yellow"/>
                <w:lang w:eastAsia="ja-JP"/>
              </w:rPr>
              <w:t>.000</w:t>
            </w:r>
          </w:p>
        </w:tc>
        <w:tc>
          <w:tcPr>
            <w:tcW w:w="1276" w:type="dxa"/>
            <w:shd w:val="clear" w:color="auto" w:fill="FFFFFF"/>
          </w:tcPr>
          <w:p w14:paraId="56B0D94A" w14:textId="77777777" w:rsidR="00F84527" w:rsidRPr="009F36EE" w:rsidRDefault="00F84527" w:rsidP="00E25E4E">
            <w:pPr>
              <w:autoSpaceDE w:val="0"/>
              <w:autoSpaceDN w:val="0"/>
              <w:adjustRightInd w:val="0"/>
              <w:spacing w:line="168" w:lineRule="auto"/>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.610</w:t>
            </w:r>
          </w:p>
        </w:tc>
        <w:tc>
          <w:tcPr>
            <w:tcW w:w="709" w:type="dxa"/>
            <w:shd w:val="clear" w:color="auto" w:fill="FFFFFF"/>
          </w:tcPr>
          <w:p w14:paraId="598CBFF3" w14:textId="77777777" w:rsidR="00F84527" w:rsidRPr="009F36EE" w:rsidRDefault="00F84527" w:rsidP="00E25E4E">
            <w:pPr>
              <w:autoSpaceDE w:val="0"/>
              <w:autoSpaceDN w:val="0"/>
              <w:adjustRightInd w:val="0"/>
              <w:spacing w:line="168" w:lineRule="auto"/>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1.638</w:t>
            </w:r>
          </w:p>
        </w:tc>
      </w:tr>
      <w:tr w:rsidR="009F36EE" w:rsidRPr="009F36EE" w14:paraId="5C6E2CDC" w14:textId="77777777" w:rsidTr="00AD1FD8">
        <w:trPr>
          <w:cantSplit/>
        </w:trPr>
        <w:tc>
          <w:tcPr>
            <w:tcW w:w="562" w:type="dxa"/>
            <w:vMerge/>
            <w:shd w:val="clear" w:color="auto" w:fill="E0E0E0"/>
          </w:tcPr>
          <w:p w14:paraId="0A2E868D" w14:textId="77777777" w:rsidR="0057117E" w:rsidRPr="009F36EE" w:rsidRDefault="0057117E" w:rsidP="00E25E4E">
            <w:pPr>
              <w:autoSpaceDE w:val="0"/>
              <w:autoSpaceDN w:val="0"/>
              <w:adjustRightInd w:val="0"/>
              <w:spacing w:line="168" w:lineRule="auto"/>
              <w:ind w:firstLine="0"/>
              <w:rPr>
                <w:rFonts w:asciiTheme="majorHAnsi" w:hAnsiTheme="majorHAnsi" w:cstheme="majorHAnsi"/>
                <w:color w:val="000000" w:themeColor="text1"/>
                <w:spacing w:val="0"/>
                <w:szCs w:val="26"/>
                <w:lang w:eastAsia="ja-JP"/>
              </w:rPr>
            </w:pPr>
          </w:p>
        </w:tc>
        <w:tc>
          <w:tcPr>
            <w:tcW w:w="1285" w:type="dxa"/>
            <w:shd w:val="clear" w:color="auto" w:fill="E0E0E0"/>
          </w:tcPr>
          <w:p w14:paraId="35EC809A" w14:textId="77777777" w:rsidR="0057117E" w:rsidRPr="009F36EE" w:rsidRDefault="0057117E" w:rsidP="00E25E4E">
            <w:pPr>
              <w:autoSpaceDE w:val="0"/>
              <w:autoSpaceDN w:val="0"/>
              <w:adjustRightInd w:val="0"/>
              <w:spacing w:line="168" w:lineRule="auto"/>
              <w:ind w:firstLine="0"/>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KHn</w:t>
            </w:r>
          </w:p>
        </w:tc>
        <w:tc>
          <w:tcPr>
            <w:tcW w:w="750" w:type="dxa"/>
            <w:shd w:val="clear" w:color="auto" w:fill="FFFFFF"/>
          </w:tcPr>
          <w:p w14:paraId="4D0E6252" w14:textId="77777777" w:rsidR="0057117E" w:rsidRPr="009F36EE" w:rsidRDefault="0057117E" w:rsidP="00E25E4E">
            <w:pPr>
              <w:autoSpaceDE w:val="0"/>
              <w:autoSpaceDN w:val="0"/>
              <w:adjustRightInd w:val="0"/>
              <w:spacing w:line="168" w:lineRule="auto"/>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.296</w:t>
            </w:r>
          </w:p>
        </w:tc>
        <w:tc>
          <w:tcPr>
            <w:tcW w:w="1134" w:type="dxa"/>
            <w:shd w:val="clear" w:color="auto" w:fill="FFFFFF"/>
          </w:tcPr>
          <w:p w14:paraId="3BDEBD7B" w14:textId="77777777" w:rsidR="0057117E" w:rsidRPr="009F36EE" w:rsidRDefault="0057117E" w:rsidP="00E25E4E">
            <w:pPr>
              <w:autoSpaceDE w:val="0"/>
              <w:autoSpaceDN w:val="0"/>
              <w:adjustRightInd w:val="0"/>
              <w:spacing w:line="168" w:lineRule="auto"/>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.080</w:t>
            </w:r>
          </w:p>
        </w:tc>
        <w:tc>
          <w:tcPr>
            <w:tcW w:w="1509" w:type="dxa"/>
            <w:shd w:val="clear" w:color="auto" w:fill="FFFFFF"/>
          </w:tcPr>
          <w:p w14:paraId="6B17DB6B" w14:textId="77777777" w:rsidR="0057117E" w:rsidRPr="009F36EE" w:rsidRDefault="0057117E" w:rsidP="00E25E4E">
            <w:pPr>
              <w:autoSpaceDE w:val="0"/>
              <w:autoSpaceDN w:val="0"/>
              <w:adjustRightInd w:val="0"/>
              <w:spacing w:line="168" w:lineRule="auto"/>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.279</w:t>
            </w:r>
          </w:p>
        </w:tc>
        <w:tc>
          <w:tcPr>
            <w:tcW w:w="851" w:type="dxa"/>
            <w:shd w:val="clear" w:color="auto" w:fill="FFFFFF"/>
          </w:tcPr>
          <w:p w14:paraId="0D497982" w14:textId="77777777" w:rsidR="0057117E" w:rsidRPr="009F36EE" w:rsidRDefault="0057117E" w:rsidP="00E25E4E">
            <w:pPr>
              <w:autoSpaceDE w:val="0"/>
              <w:autoSpaceDN w:val="0"/>
              <w:adjustRightInd w:val="0"/>
              <w:spacing w:line="168" w:lineRule="auto"/>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3.687</w:t>
            </w:r>
          </w:p>
        </w:tc>
        <w:tc>
          <w:tcPr>
            <w:tcW w:w="850" w:type="dxa"/>
            <w:shd w:val="clear" w:color="auto" w:fill="FFFFFF"/>
          </w:tcPr>
          <w:p w14:paraId="56C7176A" w14:textId="77777777" w:rsidR="0057117E" w:rsidRPr="009F36EE" w:rsidRDefault="0057117E" w:rsidP="00E25E4E">
            <w:pPr>
              <w:autoSpaceDE w:val="0"/>
              <w:autoSpaceDN w:val="0"/>
              <w:adjustRightInd w:val="0"/>
              <w:spacing w:line="168" w:lineRule="auto"/>
              <w:ind w:firstLine="0"/>
              <w:jc w:val="right"/>
              <w:rPr>
                <w:rFonts w:asciiTheme="majorHAnsi" w:eastAsiaTheme="minorHAnsi" w:hAnsiTheme="majorHAnsi" w:cstheme="majorHAnsi"/>
                <w:color w:val="000000" w:themeColor="text1"/>
                <w:spacing w:val="0"/>
                <w:szCs w:val="26"/>
                <w:highlight w:val="yellow"/>
              </w:rPr>
            </w:pPr>
            <w:r w:rsidRPr="009F36EE">
              <w:rPr>
                <w:rFonts w:asciiTheme="majorHAnsi" w:hAnsiTheme="majorHAnsi" w:cstheme="majorHAnsi"/>
                <w:color w:val="000000" w:themeColor="text1"/>
                <w:spacing w:val="0"/>
                <w:szCs w:val="26"/>
                <w:highlight w:val="yellow"/>
                <w:lang w:eastAsia="ja-JP"/>
              </w:rPr>
              <w:t>.000</w:t>
            </w:r>
          </w:p>
        </w:tc>
        <w:tc>
          <w:tcPr>
            <w:tcW w:w="1276" w:type="dxa"/>
            <w:shd w:val="clear" w:color="auto" w:fill="FFFFFF"/>
          </w:tcPr>
          <w:p w14:paraId="2EDA1746" w14:textId="77777777" w:rsidR="0057117E" w:rsidRPr="009F36EE" w:rsidRDefault="0057117E" w:rsidP="00E25E4E">
            <w:pPr>
              <w:autoSpaceDE w:val="0"/>
              <w:autoSpaceDN w:val="0"/>
              <w:adjustRightInd w:val="0"/>
              <w:spacing w:line="168" w:lineRule="auto"/>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.541</w:t>
            </w:r>
          </w:p>
        </w:tc>
        <w:tc>
          <w:tcPr>
            <w:tcW w:w="709" w:type="dxa"/>
            <w:shd w:val="clear" w:color="auto" w:fill="FFFFFF"/>
          </w:tcPr>
          <w:p w14:paraId="7FBBA321" w14:textId="77777777" w:rsidR="0057117E" w:rsidRPr="009F36EE" w:rsidRDefault="0057117E" w:rsidP="00E25E4E">
            <w:pPr>
              <w:autoSpaceDE w:val="0"/>
              <w:autoSpaceDN w:val="0"/>
              <w:adjustRightInd w:val="0"/>
              <w:spacing w:line="168" w:lineRule="auto"/>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1.</w:t>
            </w:r>
            <w:r w:rsidR="001A36AC" w:rsidRPr="009F36EE">
              <w:rPr>
                <w:rFonts w:asciiTheme="majorHAnsi" w:hAnsiTheme="majorHAnsi" w:cstheme="majorHAnsi"/>
                <w:color w:val="000000" w:themeColor="text1"/>
                <w:spacing w:val="0"/>
                <w:szCs w:val="26"/>
                <w:lang w:eastAsia="ja-JP"/>
              </w:rPr>
              <w:t>3</w:t>
            </w:r>
            <w:r w:rsidRPr="009F36EE">
              <w:rPr>
                <w:rFonts w:asciiTheme="majorHAnsi" w:hAnsiTheme="majorHAnsi" w:cstheme="majorHAnsi"/>
                <w:color w:val="000000" w:themeColor="text1"/>
                <w:spacing w:val="0"/>
                <w:szCs w:val="26"/>
                <w:lang w:eastAsia="ja-JP"/>
              </w:rPr>
              <w:t>47</w:t>
            </w:r>
          </w:p>
        </w:tc>
      </w:tr>
      <w:tr w:rsidR="009F36EE" w:rsidRPr="009F36EE" w14:paraId="08C555FE" w14:textId="77777777" w:rsidTr="00AD1FD8">
        <w:trPr>
          <w:cantSplit/>
        </w:trPr>
        <w:tc>
          <w:tcPr>
            <w:tcW w:w="8926" w:type="dxa"/>
            <w:gridSpan w:val="9"/>
            <w:shd w:val="clear" w:color="auto" w:fill="FFFFFF"/>
          </w:tcPr>
          <w:p w14:paraId="09BBE824" w14:textId="77777777" w:rsidR="003336D0" w:rsidRPr="009F36EE" w:rsidRDefault="003336D0" w:rsidP="00E25E4E">
            <w:pPr>
              <w:autoSpaceDE w:val="0"/>
              <w:autoSpaceDN w:val="0"/>
              <w:adjustRightInd w:val="0"/>
              <w:spacing w:line="168" w:lineRule="auto"/>
              <w:ind w:firstLine="0"/>
              <w:rPr>
                <w:rFonts w:asciiTheme="majorHAnsi" w:hAnsiTheme="majorHAnsi" w:cstheme="majorHAnsi"/>
                <w:color w:val="000000" w:themeColor="text1"/>
                <w:spacing w:val="0"/>
                <w:szCs w:val="26"/>
                <w:lang w:eastAsia="ja-JP"/>
              </w:rPr>
            </w:pPr>
            <w:r w:rsidRPr="009F36EE">
              <w:rPr>
                <w:rFonts w:asciiTheme="majorHAnsi" w:hAnsiTheme="majorHAnsi" w:cstheme="majorHAnsi"/>
                <w:color w:val="000000" w:themeColor="text1"/>
                <w:spacing w:val="0"/>
                <w:szCs w:val="26"/>
                <w:lang w:eastAsia="ja-JP"/>
              </w:rPr>
              <w:t>a. Dependent Variable: XNK</w:t>
            </w:r>
          </w:p>
        </w:tc>
      </w:tr>
    </w:tbl>
    <w:p w14:paraId="1580AB7F" w14:textId="77777777" w:rsidR="009474FF" w:rsidRPr="009F36EE" w:rsidRDefault="009474FF" w:rsidP="00E25E4E">
      <w:pPr>
        <w:tabs>
          <w:tab w:val="left" w:pos="720"/>
        </w:tabs>
        <w:spacing w:line="168" w:lineRule="auto"/>
        <w:ind w:firstLine="709"/>
        <w:jc w:val="right"/>
        <w:rPr>
          <w:rFonts w:asciiTheme="majorHAnsi" w:hAnsiTheme="majorHAnsi" w:cstheme="majorHAnsi"/>
          <w:color w:val="000000" w:themeColor="text1"/>
          <w:spacing w:val="0"/>
          <w:szCs w:val="26"/>
        </w:rPr>
      </w:pPr>
      <w:r w:rsidRPr="009F36EE">
        <w:rPr>
          <w:rFonts w:asciiTheme="majorHAnsi" w:hAnsiTheme="majorHAnsi" w:cstheme="majorHAnsi"/>
          <w:i/>
          <w:color w:val="000000" w:themeColor="text1"/>
          <w:spacing w:val="0"/>
          <w:szCs w:val="26"/>
        </w:rPr>
        <w:t>Nguồn: Phân tích dữ liệu khảo sát (2024)</w:t>
      </w:r>
    </w:p>
    <w:p w14:paraId="043FDFC9" w14:textId="17DD4C88" w:rsidR="005F371D" w:rsidRPr="009F36EE" w:rsidRDefault="005F371D" w:rsidP="00F94A19">
      <w:pPr>
        <w:spacing w:line="30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Kết quả hồi quy ở bảng phân tích hồi quy cho thấy sự phù hợp của mô hình với chỉ số F có ý nghĩa thống kê (F=</w:t>
      </w:r>
      <w:r w:rsidR="008E5C0D" w:rsidRPr="009F36EE">
        <w:rPr>
          <w:rFonts w:asciiTheme="majorHAnsi" w:hAnsiTheme="majorHAnsi" w:cstheme="majorHAnsi"/>
          <w:color w:val="000000" w:themeColor="text1"/>
          <w:spacing w:val="0"/>
        </w:rPr>
        <w:t>297</w:t>
      </w:r>
      <w:r w:rsidRPr="009F36EE">
        <w:rPr>
          <w:rFonts w:asciiTheme="majorHAnsi" w:hAnsiTheme="majorHAnsi" w:cstheme="majorHAnsi"/>
          <w:color w:val="000000" w:themeColor="text1"/>
          <w:spacing w:val="0"/>
        </w:rPr>
        <w:t>,</w:t>
      </w:r>
      <w:r w:rsidR="008E5C0D" w:rsidRPr="009F36EE">
        <w:rPr>
          <w:rFonts w:asciiTheme="majorHAnsi" w:hAnsiTheme="majorHAnsi" w:cstheme="majorHAnsi"/>
          <w:color w:val="000000" w:themeColor="text1"/>
          <w:spacing w:val="0"/>
        </w:rPr>
        <w:t>678</w:t>
      </w:r>
      <w:r w:rsidRPr="009F36EE">
        <w:rPr>
          <w:rFonts w:asciiTheme="majorHAnsi" w:hAnsiTheme="majorHAnsi" w:cstheme="majorHAnsi"/>
          <w:color w:val="000000" w:themeColor="text1"/>
          <w:spacing w:val="0"/>
        </w:rPr>
        <w:t xml:space="preserve"> và P &lt;</w:t>
      </w:r>
      <w:r w:rsidR="00672D1F" w:rsidRPr="009F36EE">
        <w:rPr>
          <w:rFonts w:asciiTheme="majorHAnsi" w:hAnsiTheme="majorHAnsi" w:cstheme="majorHAnsi"/>
          <w:color w:val="000000" w:themeColor="text1"/>
          <w:spacing w:val="0"/>
        </w:rPr>
        <w:t>,</w:t>
      </w:r>
      <w:r w:rsidRPr="009F36EE">
        <w:rPr>
          <w:rFonts w:asciiTheme="majorHAnsi" w:hAnsiTheme="majorHAnsi" w:cstheme="majorHAnsi"/>
          <w:color w:val="000000" w:themeColor="text1"/>
          <w:spacing w:val="0"/>
        </w:rPr>
        <w:t>001). Chỉ tiêu R</w:t>
      </w:r>
      <w:r w:rsidRPr="009F36EE">
        <w:rPr>
          <w:rFonts w:asciiTheme="majorHAnsi" w:hAnsiTheme="majorHAnsi" w:cstheme="majorHAnsi"/>
          <w:color w:val="000000" w:themeColor="text1"/>
          <w:spacing w:val="0"/>
          <w:vertAlign w:val="superscript"/>
        </w:rPr>
        <w:t>2</w:t>
      </w:r>
      <w:r w:rsidRPr="009F36EE">
        <w:rPr>
          <w:rFonts w:asciiTheme="majorHAnsi" w:hAnsiTheme="majorHAnsi" w:cstheme="majorHAnsi"/>
          <w:color w:val="000000" w:themeColor="text1"/>
          <w:spacing w:val="0"/>
        </w:rPr>
        <w:t xml:space="preserve"> hiệu chỉnh đạt </w:t>
      </w:r>
      <w:r w:rsidR="00293687" w:rsidRPr="009F36EE">
        <w:rPr>
          <w:rFonts w:asciiTheme="majorHAnsi" w:hAnsiTheme="majorHAnsi" w:cstheme="majorHAnsi"/>
          <w:color w:val="000000" w:themeColor="text1"/>
          <w:spacing w:val="0"/>
        </w:rPr>
        <w:t>0,904</w:t>
      </w:r>
      <w:r w:rsidRPr="009F36EE">
        <w:rPr>
          <w:rFonts w:asciiTheme="majorHAnsi" w:hAnsiTheme="majorHAnsi" w:cstheme="majorHAnsi"/>
          <w:color w:val="000000" w:themeColor="text1"/>
          <w:spacing w:val="0"/>
        </w:rPr>
        <w:t xml:space="preserve"> phản ảnh rằng các biến độc lập giải thích được tới </w:t>
      </w:r>
      <w:r w:rsidR="00293687" w:rsidRPr="009F36EE">
        <w:rPr>
          <w:rFonts w:asciiTheme="majorHAnsi" w:hAnsiTheme="majorHAnsi" w:cstheme="majorHAnsi"/>
          <w:color w:val="000000" w:themeColor="text1"/>
          <w:spacing w:val="0"/>
        </w:rPr>
        <w:t>90,4</w:t>
      </w:r>
      <w:r w:rsidRPr="009F36EE">
        <w:rPr>
          <w:rFonts w:asciiTheme="majorHAnsi" w:hAnsiTheme="majorHAnsi" w:cstheme="majorHAnsi"/>
          <w:color w:val="000000" w:themeColor="text1"/>
          <w:spacing w:val="0"/>
        </w:rPr>
        <w:t xml:space="preserve">% sự biến thiên của biến </w:t>
      </w:r>
      <w:r w:rsidR="005754B5" w:rsidRPr="009F36EE">
        <w:rPr>
          <w:rFonts w:asciiTheme="majorHAnsi" w:hAnsiTheme="majorHAnsi" w:cstheme="majorHAnsi"/>
          <w:color w:val="000000" w:themeColor="text1"/>
          <w:spacing w:val="0"/>
        </w:rPr>
        <w:t>phụ thuộc, là một tỷ lệ rất tốt</w:t>
      </w:r>
      <w:r w:rsidRPr="009F36EE">
        <w:rPr>
          <w:rFonts w:asciiTheme="majorHAnsi" w:hAnsiTheme="majorHAnsi" w:cstheme="majorHAnsi"/>
          <w:color w:val="000000" w:themeColor="text1"/>
          <w:spacing w:val="0"/>
        </w:rPr>
        <w:t xml:space="preserve">. Các chỉ số VIF của </w:t>
      </w:r>
      <w:r w:rsidR="005754B5" w:rsidRPr="009F36EE">
        <w:rPr>
          <w:rFonts w:asciiTheme="majorHAnsi" w:hAnsiTheme="majorHAnsi" w:cstheme="majorHAnsi"/>
          <w:color w:val="000000" w:themeColor="text1"/>
          <w:spacing w:val="0"/>
        </w:rPr>
        <w:t>6</w:t>
      </w:r>
      <w:r w:rsidRPr="009F36EE">
        <w:rPr>
          <w:rFonts w:asciiTheme="majorHAnsi" w:hAnsiTheme="majorHAnsi" w:cstheme="majorHAnsi"/>
          <w:color w:val="000000" w:themeColor="text1"/>
          <w:spacing w:val="0"/>
        </w:rPr>
        <w:t xml:space="preserve"> biến độc lập</w:t>
      </w:r>
      <w:r w:rsidR="0099539E" w:rsidRPr="009F36EE">
        <w:rPr>
          <w:rFonts w:asciiTheme="majorHAnsi" w:hAnsiTheme="majorHAnsi" w:cstheme="majorHAnsi"/>
          <w:color w:val="000000" w:themeColor="text1"/>
          <w:spacing w:val="0"/>
        </w:rPr>
        <w:t xml:space="preserve"> </w:t>
      </w:r>
      <w:r w:rsidR="005754B5" w:rsidRPr="009F36EE">
        <w:rPr>
          <w:rFonts w:asciiTheme="majorHAnsi" w:hAnsiTheme="majorHAnsi" w:cstheme="majorHAnsi"/>
          <w:color w:val="000000" w:themeColor="text1"/>
          <w:spacing w:val="0"/>
        </w:rPr>
        <w:t xml:space="preserve">HN, </w:t>
      </w:r>
      <w:r w:rsidR="007D04D2" w:rsidRPr="009F36EE">
        <w:rPr>
          <w:rFonts w:asciiTheme="majorHAnsi" w:hAnsiTheme="majorHAnsi" w:cstheme="majorHAnsi"/>
          <w:color w:val="000000" w:themeColor="text1"/>
          <w:spacing w:val="0"/>
        </w:rPr>
        <w:t>CC</w:t>
      </w:r>
      <w:r w:rsidR="005754B5" w:rsidRPr="009F36EE">
        <w:rPr>
          <w:rFonts w:asciiTheme="majorHAnsi" w:hAnsiTheme="majorHAnsi" w:cstheme="majorHAnsi"/>
          <w:color w:val="000000" w:themeColor="text1"/>
          <w:spacing w:val="0"/>
        </w:rPr>
        <w:t xml:space="preserve">, TN, NL, </w:t>
      </w:r>
      <w:r w:rsidR="00A548C9" w:rsidRPr="009F36EE">
        <w:rPr>
          <w:rFonts w:asciiTheme="majorHAnsi" w:hAnsiTheme="majorHAnsi" w:cstheme="majorHAnsi"/>
          <w:color w:val="000000" w:themeColor="text1"/>
          <w:spacing w:val="0"/>
        </w:rPr>
        <w:t>CSn</w:t>
      </w:r>
      <w:r w:rsidR="005754B5" w:rsidRPr="009F36EE">
        <w:rPr>
          <w:rFonts w:asciiTheme="majorHAnsi" w:hAnsiTheme="majorHAnsi" w:cstheme="majorHAnsi"/>
          <w:color w:val="000000" w:themeColor="text1"/>
          <w:spacing w:val="0"/>
        </w:rPr>
        <w:t xml:space="preserve">, </w:t>
      </w:r>
      <w:r w:rsidR="00A548C9" w:rsidRPr="009F36EE">
        <w:rPr>
          <w:rFonts w:asciiTheme="majorHAnsi" w:hAnsiTheme="majorHAnsi" w:cstheme="majorHAnsi"/>
          <w:color w:val="000000" w:themeColor="text1"/>
          <w:spacing w:val="0"/>
        </w:rPr>
        <w:t>KHn</w:t>
      </w:r>
      <w:r w:rsidR="005754B5" w:rsidRPr="009F36EE">
        <w:rPr>
          <w:rFonts w:asciiTheme="majorHAnsi" w:hAnsiTheme="majorHAnsi" w:cstheme="majorHAnsi"/>
          <w:color w:val="000000" w:themeColor="text1"/>
          <w:spacing w:val="0"/>
        </w:rPr>
        <w:t xml:space="preserve"> đều nhỏ </w:t>
      </w:r>
      <w:r w:rsidR="0099539E" w:rsidRPr="009F36EE">
        <w:rPr>
          <w:rFonts w:asciiTheme="majorHAnsi" w:hAnsiTheme="majorHAnsi" w:cstheme="majorHAnsi"/>
          <w:color w:val="000000" w:themeColor="text1"/>
          <w:spacing w:val="0"/>
        </w:rPr>
        <w:t xml:space="preserve">hơn 2 thể hiện là </w:t>
      </w:r>
      <w:r w:rsidR="005754B5" w:rsidRPr="009F36EE">
        <w:rPr>
          <w:rFonts w:asciiTheme="majorHAnsi" w:hAnsiTheme="majorHAnsi" w:cstheme="majorHAnsi"/>
          <w:color w:val="000000" w:themeColor="text1"/>
          <w:spacing w:val="0"/>
        </w:rPr>
        <w:t xml:space="preserve">không </w:t>
      </w:r>
      <w:r w:rsidR="0099539E" w:rsidRPr="009F36EE">
        <w:rPr>
          <w:rFonts w:asciiTheme="majorHAnsi" w:hAnsiTheme="majorHAnsi" w:cstheme="majorHAnsi"/>
          <w:color w:val="000000" w:themeColor="text1"/>
          <w:spacing w:val="0"/>
        </w:rPr>
        <w:t xml:space="preserve">có hiện tượng đa cộng tuyến (các biến độc lập </w:t>
      </w:r>
      <w:r w:rsidR="005754B5" w:rsidRPr="009F36EE">
        <w:rPr>
          <w:rFonts w:asciiTheme="majorHAnsi" w:hAnsiTheme="majorHAnsi" w:cstheme="majorHAnsi"/>
          <w:color w:val="000000" w:themeColor="text1"/>
          <w:spacing w:val="0"/>
        </w:rPr>
        <w:t xml:space="preserve">không </w:t>
      </w:r>
      <w:r w:rsidR="0099539E" w:rsidRPr="009F36EE">
        <w:rPr>
          <w:rFonts w:asciiTheme="majorHAnsi" w:hAnsiTheme="majorHAnsi" w:cstheme="majorHAnsi"/>
          <w:color w:val="000000" w:themeColor="text1"/>
          <w:spacing w:val="0"/>
        </w:rPr>
        <w:t>có mối tương quan với nhau)</w:t>
      </w:r>
      <w:r w:rsidR="003A3252" w:rsidRPr="009F36EE">
        <w:rPr>
          <w:rFonts w:asciiTheme="majorHAnsi" w:hAnsiTheme="majorHAnsi" w:cstheme="majorHAnsi"/>
          <w:color w:val="000000" w:themeColor="text1"/>
          <w:spacing w:val="0"/>
        </w:rPr>
        <w:t xml:space="preserve"> </w:t>
      </w:r>
      <w:r w:rsidR="005931B3" w:rsidRPr="009F36EE">
        <w:rPr>
          <w:rFonts w:asciiTheme="majorHAnsi" w:hAnsiTheme="majorHAnsi" w:cstheme="majorHAnsi"/>
          <w:color w:val="000000" w:themeColor="text1"/>
          <w:spacing w:val="0"/>
        </w:rPr>
        <w:t>để xây dựng phương trình hồi quy tuyến tính</w:t>
      </w:r>
      <w:r w:rsidRPr="009F36EE">
        <w:rPr>
          <w:rFonts w:asciiTheme="majorHAnsi" w:hAnsiTheme="majorHAnsi" w:cstheme="majorHAnsi"/>
          <w:color w:val="000000" w:themeColor="text1"/>
          <w:spacing w:val="0"/>
        </w:rPr>
        <w:t>.</w:t>
      </w:r>
    </w:p>
    <w:p w14:paraId="2178E1C9" w14:textId="0B44C303" w:rsidR="003C32AC" w:rsidRPr="009F36EE" w:rsidRDefault="005F371D" w:rsidP="00F94A19">
      <w:pPr>
        <w:spacing w:line="30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Tác giả xây dựng được phương trình hồi quy tuyến tính đánh giá </w:t>
      </w:r>
      <w:r w:rsidR="005931B3" w:rsidRPr="009F36EE">
        <w:rPr>
          <w:rFonts w:asciiTheme="majorHAnsi" w:hAnsiTheme="majorHAnsi" w:cstheme="majorHAnsi"/>
          <w:color w:val="000000" w:themeColor="text1"/>
          <w:spacing w:val="0"/>
        </w:rPr>
        <w:t xml:space="preserve">sự tác động của </w:t>
      </w:r>
      <w:r w:rsidR="0035393C" w:rsidRPr="009F36EE">
        <w:rPr>
          <w:rFonts w:asciiTheme="majorHAnsi" w:hAnsiTheme="majorHAnsi" w:cstheme="majorHAnsi"/>
          <w:color w:val="000000" w:themeColor="text1"/>
          <w:spacing w:val="0"/>
        </w:rPr>
        <w:t xml:space="preserve">các </w:t>
      </w:r>
      <w:r w:rsidR="00C47F54" w:rsidRPr="009F36EE">
        <w:rPr>
          <w:rFonts w:asciiTheme="majorHAnsi" w:hAnsiTheme="majorHAnsi" w:cstheme="majorHAnsi"/>
          <w:color w:val="000000" w:themeColor="text1"/>
          <w:spacing w:val="0"/>
        </w:rPr>
        <w:t>nhân tố ảnh hưởng</w:t>
      </w:r>
      <w:r w:rsidR="005931B3" w:rsidRPr="009F36EE">
        <w:rPr>
          <w:rFonts w:asciiTheme="majorHAnsi" w:hAnsiTheme="majorHAnsi" w:cstheme="majorHAnsi"/>
          <w:color w:val="000000" w:themeColor="text1"/>
          <w:spacing w:val="0"/>
        </w:rPr>
        <w:t xml:space="preserve"> tới </w:t>
      </w:r>
      <w:r w:rsidR="009C38D2" w:rsidRPr="009F36EE">
        <w:rPr>
          <w:rFonts w:asciiTheme="majorHAnsi" w:hAnsiTheme="majorHAnsi" w:cstheme="majorHAnsi"/>
          <w:color w:val="000000" w:themeColor="text1"/>
          <w:spacing w:val="0"/>
        </w:rPr>
        <w:t xml:space="preserve">PTXNKBV </w:t>
      </w:r>
      <w:r w:rsidR="005931B3" w:rsidRPr="009F36EE">
        <w:rPr>
          <w:rFonts w:asciiTheme="majorHAnsi" w:hAnsiTheme="majorHAnsi" w:cstheme="majorHAnsi"/>
          <w:color w:val="000000" w:themeColor="text1"/>
          <w:spacing w:val="0"/>
        </w:rPr>
        <w:t>tỉnh Thanh Hóa</w:t>
      </w:r>
      <w:r w:rsidR="00DA5648" w:rsidRPr="009F36EE">
        <w:rPr>
          <w:rFonts w:asciiTheme="majorHAnsi" w:hAnsiTheme="majorHAnsi" w:cstheme="majorHAnsi"/>
          <w:color w:val="000000" w:themeColor="text1"/>
          <w:spacing w:val="0"/>
        </w:rPr>
        <w:t xml:space="preserve">: </w:t>
      </w:r>
      <w:r w:rsidR="00762544" w:rsidRPr="009F36EE">
        <w:rPr>
          <w:rFonts w:asciiTheme="majorHAnsi" w:hAnsiTheme="majorHAnsi" w:cstheme="majorHAnsi"/>
          <w:color w:val="000000" w:themeColor="text1"/>
          <w:spacing w:val="0"/>
        </w:rPr>
        <w:t>C</w:t>
      </w:r>
      <w:r w:rsidR="0086141F" w:rsidRPr="009F36EE">
        <w:rPr>
          <w:rFonts w:asciiTheme="majorHAnsi" w:hAnsiTheme="majorHAnsi" w:cstheme="majorHAnsi"/>
          <w:color w:val="000000" w:themeColor="text1"/>
          <w:spacing w:val="0"/>
        </w:rPr>
        <w:t>ả</w:t>
      </w:r>
      <w:r w:rsidR="00762544" w:rsidRPr="009F36EE">
        <w:rPr>
          <w:rFonts w:asciiTheme="majorHAnsi" w:hAnsiTheme="majorHAnsi" w:cstheme="majorHAnsi"/>
          <w:color w:val="000000" w:themeColor="text1"/>
          <w:spacing w:val="0"/>
        </w:rPr>
        <w:t xml:space="preserve"> </w:t>
      </w:r>
      <w:r w:rsidR="00DB60F6" w:rsidRPr="009F36EE">
        <w:rPr>
          <w:rFonts w:asciiTheme="majorHAnsi" w:hAnsiTheme="majorHAnsi" w:cstheme="majorHAnsi"/>
          <w:color w:val="000000" w:themeColor="text1"/>
          <w:spacing w:val="0"/>
        </w:rPr>
        <w:t>6</w:t>
      </w:r>
      <w:r w:rsidR="00762544" w:rsidRPr="009F36EE">
        <w:rPr>
          <w:rFonts w:asciiTheme="majorHAnsi" w:hAnsiTheme="majorHAnsi" w:cstheme="majorHAnsi"/>
          <w:color w:val="000000" w:themeColor="text1"/>
          <w:spacing w:val="0"/>
        </w:rPr>
        <w:t xml:space="preserve">/6 yếu tố </w:t>
      </w:r>
      <w:r w:rsidR="0086141F" w:rsidRPr="009F36EE">
        <w:rPr>
          <w:rFonts w:asciiTheme="majorHAnsi" w:hAnsiTheme="majorHAnsi" w:cstheme="majorHAnsi"/>
          <w:color w:val="000000" w:themeColor="text1"/>
          <w:spacing w:val="0"/>
        </w:rPr>
        <w:t xml:space="preserve">đều có </w:t>
      </w:r>
      <w:r w:rsidR="00762544" w:rsidRPr="009F36EE">
        <w:rPr>
          <w:rFonts w:asciiTheme="majorHAnsi" w:hAnsiTheme="majorHAnsi" w:cstheme="majorHAnsi"/>
          <w:color w:val="000000" w:themeColor="text1"/>
          <w:spacing w:val="0"/>
        </w:rPr>
        <w:t>hệ số Sig. &lt; 0,05</w:t>
      </w:r>
      <w:r w:rsidR="00030D0B" w:rsidRPr="009F36EE">
        <w:rPr>
          <w:rFonts w:asciiTheme="majorHAnsi" w:hAnsiTheme="majorHAnsi" w:cstheme="majorHAnsi"/>
          <w:color w:val="000000" w:themeColor="text1"/>
          <w:spacing w:val="0"/>
        </w:rPr>
        <w:t xml:space="preserve"> tức là các yếu tố này có ý nghĩa thống kê </w:t>
      </w:r>
      <w:r w:rsidR="005B32E1" w:rsidRPr="009F36EE">
        <w:rPr>
          <w:rFonts w:asciiTheme="majorHAnsi" w:hAnsiTheme="majorHAnsi" w:cstheme="majorHAnsi"/>
          <w:color w:val="000000" w:themeColor="text1"/>
          <w:spacing w:val="0"/>
        </w:rPr>
        <w:t xml:space="preserve">trong phương trình hồi quy </w:t>
      </w:r>
      <w:r w:rsidR="00030D0B" w:rsidRPr="009F36EE">
        <w:rPr>
          <w:rFonts w:asciiTheme="majorHAnsi" w:hAnsiTheme="majorHAnsi" w:cstheme="majorHAnsi"/>
          <w:color w:val="000000" w:themeColor="text1"/>
          <w:spacing w:val="0"/>
        </w:rPr>
        <w:t>(có tác động</w:t>
      </w:r>
      <w:r w:rsidR="005B32E1" w:rsidRPr="009F36EE">
        <w:rPr>
          <w:rFonts w:asciiTheme="majorHAnsi" w:hAnsiTheme="majorHAnsi" w:cstheme="majorHAnsi"/>
          <w:color w:val="000000" w:themeColor="text1"/>
          <w:spacing w:val="0"/>
        </w:rPr>
        <w:t xml:space="preserve"> tới </w:t>
      </w:r>
      <w:r w:rsidR="009C38D2" w:rsidRPr="009F36EE">
        <w:rPr>
          <w:rFonts w:asciiTheme="majorHAnsi" w:hAnsiTheme="majorHAnsi" w:cstheme="majorHAnsi"/>
          <w:color w:val="000000" w:themeColor="text1"/>
          <w:spacing w:val="0"/>
        </w:rPr>
        <w:t xml:space="preserve">PTXNKBV </w:t>
      </w:r>
      <w:r w:rsidR="005B32E1" w:rsidRPr="009F36EE">
        <w:rPr>
          <w:rFonts w:asciiTheme="majorHAnsi" w:hAnsiTheme="majorHAnsi" w:cstheme="majorHAnsi"/>
          <w:color w:val="000000" w:themeColor="text1"/>
          <w:spacing w:val="0"/>
        </w:rPr>
        <w:t>tỉnh Thanh Hóa trong phạm vi mẫu khảo sát</w:t>
      </w:r>
      <w:r w:rsidR="00030D0B" w:rsidRPr="009F36EE">
        <w:rPr>
          <w:rFonts w:asciiTheme="majorHAnsi" w:hAnsiTheme="majorHAnsi" w:cstheme="majorHAnsi"/>
          <w:color w:val="000000" w:themeColor="text1"/>
          <w:spacing w:val="0"/>
        </w:rPr>
        <w:t>)</w:t>
      </w:r>
      <w:r w:rsidR="005B32E1"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rPr>
        <w:t xml:space="preserve">Do các biến độc lập có cùng đơn vị đo lường (là thang đo Likert 5 bậc) nên tác giả sử dụng hệ số bê-ta chưa chuẩn hóa để viết phương trình </w:t>
      </w:r>
      <w:r w:rsidR="00C677C7" w:rsidRPr="009F36EE">
        <w:rPr>
          <w:rFonts w:asciiTheme="majorHAnsi" w:hAnsiTheme="majorHAnsi" w:cstheme="majorHAnsi"/>
          <w:color w:val="000000" w:themeColor="text1"/>
          <w:spacing w:val="0"/>
        </w:rPr>
        <w:t>như sau:</w:t>
      </w:r>
    </w:p>
    <w:tbl>
      <w:tblPr>
        <w:tblStyle w:val="TableGrid"/>
        <w:tblW w:w="0" w:type="auto"/>
        <w:tblLook w:val="04A0" w:firstRow="1" w:lastRow="0" w:firstColumn="1" w:lastColumn="0" w:noHBand="0" w:noVBand="1"/>
      </w:tblPr>
      <w:tblGrid>
        <w:gridCol w:w="9005"/>
      </w:tblGrid>
      <w:tr w:rsidR="009F36EE" w:rsidRPr="009F36EE" w14:paraId="6CE50055" w14:textId="77777777" w:rsidTr="00AC44FE">
        <w:tc>
          <w:tcPr>
            <w:tcW w:w="9062" w:type="dxa"/>
          </w:tcPr>
          <w:p w14:paraId="3D2FC6A8" w14:textId="3DDF5312" w:rsidR="00AC44FE" w:rsidRPr="009F36EE" w:rsidRDefault="00AC44FE" w:rsidP="00F94A19">
            <w:pPr>
              <w:pStyle w:val="NormalWeb"/>
              <w:adjustRightInd w:val="0"/>
              <w:snapToGrid w:val="0"/>
              <w:spacing w:line="307" w:lineRule="auto"/>
              <w:ind w:left="0"/>
              <w:rPr>
                <w:rFonts w:asciiTheme="majorHAnsi" w:hAnsiTheme="majorHAnsi" w:cstheme="majorHAnsi"/>
                <w:color w:val="000000" w:themeColor="text1"/>
                <w:szCs w:val="26"/>
              </w:rPr>
            </w:pPr>
            <w:r w:rsidRPr="009F36EE">
              <w:rPr>
                <w:rFonts w:asciiTheme="majorHAnsi" w:hAnsiTheme="majorHAnsi" w:cstheme="majorHAnsi"/>
                <w:b/>
                <w:color w:val="000000" w:themeColor="text1"/>
                <w:szCs w:val="26"/>
              </w:rPr>
              <w:t>XNK</w:t>
            </w:r>
            <w:r w:rsidRPr="009F36EE">
              <w:rPr>
                <w:rFonts w:asciiTheme="majorHAnsi" w:hAnsiTheme="majorHAnsi" w:cstheme="majorHAnsi"/>
                <w:b/>
                <w:color w:val="000000" w:themeColor="text1"/>
                <w:szCs w:val="26"/>
                <w:vertAlign w:val="subscript"/>
              </w:rPr>
              <w:t xml:space="preserve">BV </w:t>
            </w:r>
            <w:r w:rsidRPr="009F36EE">
              <w:rPr>
                <w:rFonts w:asciiTheme="majorHAnsi" w:hAnsiTheme="majorHAnsi" w:cstheme="majorHAnsi"/>
                <w:b/>
                <w:color w:val="000000" w:themeColor="text1"/>
                <w:szCs w:val="26"/>
              </w:rPr>
              <w:t xml:space="preserve">= </w:t>
            </w:r>
            <w:r w:rsidR="008E2F78" w:rsidRPr="009F36EE">
              <w:rPr>
                <w:rFonts w:asciiTheme="majorHAnsi" w:hAnsiTheme="majorHAnsi" w:cstheme="majorHAnsi"/>
                <w:bCs/>
                <w:color w:val="000000" w:themeColor="text1"/>
                <w:szCs w:val="26"/>
              </w:rPr>
              <w:t>-</w:t>
            </w:r>
            <w:r w:rsidR="008E2F78" w:rsidRPr="009F36EE">
              <w:rPr>
                <w:rFonts w:asciiTheme="majorHAnsi" w:hAnsiTheme="majorHAnsi" w:cstheme="majorHAnsi"/>
                <w:b/>
                <w:color w:val="000000" w:themeColor="text1"/>
                <w:szCs w:val="26"/>
              </w:rPr>
              <w:t xml:space="preserve"> </w:t>
            </w:r>
            <w:r w:rsidRPr="009F36EE">
              <w:rPr>
                <w:rFonts w:asciiTheme="majorHAnsi" w:hAnsiTheme="majorHAnsi" w:cstheme="majorHAnsi"/>
                <w:b/>
                <w:color w:val="000000" w:themeColor="text1"/>
                <w:szCs w:val="26"/>
              </w:rPr>
              <w:t>0,</w:t>
            </w:r>
            <w:r w:rsidR="00074E1A" w:rsidRPr="009F36EE">
              <w:rPr>
                <w:rFonts w:asciiTheme="majorHAnsi" w:hAnsiTheme="majorHAnsi" w:cstheme="majorHAnsi"/>
                <w:b/>
                <w:color w:val="000000" w:themeColor="text1"/>
                <w:szCs w:val="26"/>
              </w:rPr>
              <w:t>0</w:t>
            </w:r>
            <w:r w:rsidRPr="009F36EE">
              <w:rPr>
                <w:rFonts w:asciiTheme="majorHAnsi" w:hAnsiTheme="majorHAnsi" w:cstheme="majorHAnsi"/>
                <w:b/>
                <w:color w:val="000000" w:themeColor="text1"/>
                <w:szCs w:val="26"/>
              </w:rPr>
              <w:t>63 + 0,657CSn + 0,296TN + 0,296KHn</w:t>
            </w:r>
            <w:r w:rsidR="004C485F" w:rsidRPr="009F36EE">
              <w:rPr>
                <w:rFonts w:asciiTheme="majorHAnsi" w:hAnsiTheme="majorHAnsi" w:cstheme="majorHAnsi"/>
                <w:b/>
                <w:color w:val="000000" w:themeColor="text1"/>
                <w:szCs w:val="26"/>
              </w:rPr>
              <w:t xml:space="preserve"> + </w:t>
            </w:r>
            <w:r w:rsidRPr="009F36EE">
              <w:rPr>
                <w:rFonts w:asciiTheme="majorHAnsi" w:hAnsiTheme="majorHAnsi" w:cstheme="majorHAnsi"/>
                <w:b/>
                <w:color w:val="000000" w:themeColor="text1"/>
                <w:szCs w:val="26"/>
              </w:rPr>
              <w:t>0,078</w:t>
            </w:r>
            <w:r w:rsidR="00B9451C" w:rsidRPr="009F36EE">
              <w:rPr>
                <w:rFonts w:asciiTheme="majorHAnsi" w:hAnsiTheme="majorHAnsi" w:cstheme="majorHAnsi"/>
                <w:b/>
                <w:color w:val="000000" w:themeColor="text1"/>
                <w:szCs w:val="26"/>
              </w:rPr>
              <w:t>C</w:t>
            </w:r>
            <w:r w:rsidRPr="009F36EE">
              <w:rPr>
                <w:rFonts w:asciiTheme="majorHAnsi" w:hAnsiTheme="majorHAnsi" w:cstheme="majorHAnsi"/>
                <w:b/>
                <w:color w:val="000000" w:themeColor="text1"/>
                <w:szCs w:val="26"/>
              </w:rPr>
              <w:t>C + 0,053NL + 0,011HN</w:t>
            </w:r>
          </w:p>
        </w:tc>
      </w:tr>
    </w:tbl>
    <w:p w14:paraId="284AACE6" w14:textId="6573DABE" w:rsidR="005F371D" w:rsidRPr="009F36EE" w:rsidRDefault="005F371D" w:rsidP="00F94A19">
      <w:pPr>
        <w:spacing w:line="30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Phương trình hồi quy cho thấy </w:t>
      </w:r>
      <w:r w:rsidR="00915C4C" w:rsidRPr="009F36EE">
        <w:rPr>
          <w:rFonts w:asciiTheme="majorHAnsi" w:hAnsiTheme="majorHAnsi" w:cstheme="majorHAnsi"/>
          <w:color w:val="000000" w:themeColor="text1"/>
          <w:spacing w:val="0"/>
        </w:rPr>
        <w:t>cả 0</w:t>
      </w:r>
      <w:r w:rsidR="00415CCB" w:rsidRPr="009F36EE">
        <w:rPr>
          <w:rFonts w:asciiTheme="majorHAnsi" w:hAnsiTheme="majorHAnsi" w:cstheme="majorHAnsi"/>
          <w:color w:val="000000" w:themeColor="text1"/>
          <w:spacing w:val="0"/>
        </w:rPr>
        <w:t>6</w:t>
      </w:r>
      <w:r w:rsidR="00915C4C" w:rsidRPr="009F36EE">
        <w:rPr>
          <w:rFonts w:asciiTheme="majorHAnsi" w:hAnsiTheme="majorHAnsi" w:cstheme="majorHAnsi"/>
          <w:color w:val="000000" w:themeColor="text1"/>
          <w:spacing w:val="0"/>
        </w:rPr>
        <w:t xml:space="preserve"> biến độc lập </w:t>
      </w:r>
      <w:r w:rsidR="00415CCB" w:rsidRPr="009F36EE">
        <w:rPr>
          <w:rFonts w:asciiTheme="majorHAnsi" w:hAnsiTheme="majorHAnsi" w:cstheme="majorHAnsi"/>
          <w:color w:val="000000" w:themeColor="text1"/>
          <w:spacing w:val="0"/>
        </w:rPr>
        <w:t>H</w:t>
      </w:r>
      <w:r w:rsidR="00B03528" w:rsidRPr="009F36EE">
        <w:rPr>
          <w:rFonts w:asciiTheme="majorHAnsi" w:hAnsiTheme="majorHAnsi" w:cstheme="majorHAnsi"/>
          <w:color w:val="000000" w:themeColor="text1"/>
          <w:spacing w:val="0"/>
        </w:rPr>
        <w:t>N</w:t>
      </w:r>
      <w:r w:rsidR="00415CCB" w:rsidRPr="009F36EE">
        <w:rPr>
          <w:rFonts w:asciiTheme="majorHAnsi" w:hAnsiTheme="majorHAnsi" w:cstheme="majorHAnsi"/>
          <w:color w:val="000000" w:themeColor="text1"/>
          <w:spacing w:val="0"/>
        </w:rPr>
        <w:t xml:space="preserve">, </w:t>
      </w:r>
      <w:r w:rsidR="00B9451C" w:rsidRPr="009F36EE">
        <w:rPr>
          <w:rFonts w:asciiTheme="majorHAnsi" w:hAnsiTheme="majorHAnsi" w:cstheme="majorHAnsi"/>
          <w:color w:val="000000" w:themeColor="text1"/>
          <w:spacing w:val="0"/>
        </w:rPr>
        <w:t>C</w:t>
      </w:r>
      <w:r w:rsidR="00915C4C" w:rsidRPr="009F36EE">
        <w:rPr>
          <w:rFonts w:asciiTheme="majorHAnsi" w:hAnsiTheme="majorHAnsi" w:cstheme="majorHAnsi"/>
          <w:color w:val="000000" w:themeColor="text1"/>
          <w:spacing w:val="0"/>
        </w:rPr>
        <w:t xml:space="preserve">C, TN, NL, </w:t>
      </w:r>
      <w:r w:rsidR="00A548C9" w:rsidRPr="009F36EE">
        <w:rPr>
          <w:rFonts w:asciiTheme="majorHAnsi" w:hAnsiTheme="majorHAnsi" w:cstheme="majorHAnsi"/>
          <w:color w:val="000000" w:themeColor="text1"/>
          <w:spacing w:val="0"/>
        </w:rPr>
        <w:t>CSn</w:t>
      </w:r>
      <w:r w:rsidR="00415CCB" w:rsidRPr="009F36EE">
        <w:rPr>
          <w:rFonts w:asciiTheme="majorHAnsi" w:hAnsiTheme="majorHAnsi" w:cstheme="majorHAnsi"/>
          <w:color w:val="000000" w:themeColor="text1"/>
          <w:spacing w:val="0"/>
        </w:rPr>
        <w:t>, KHn</w:t>
      </w:r>
      <w:r w:rsidR="00915C4C" w:rsidRPr="009F36EE">
        <w:rPr>
          <w:rFonts w:asciiTheme="majorHAnsi" w:hAnsiTheme="majorHAnsi" w:cstheme="majorHAnsi"/>
          <w:color w:val="000000" w:themeColor="text1"/>
          <w:spacing w:val="0"/>
        </w:rPr>
        <w:t xml:space="preserve"> đều</w:t>
      </w:r>
      <w:r w:rsidR="006D100B" w:rsidRPr="009F36EE">
        <w:rPr>
          <w:rFonts w:asciiTheme="majorHAnsi" w:hAnsiTheme="majorHAnsi" w:cstheme="majorHAnsi"/>
          <w:color w:val="000000" w:themeColor="text1"/>
          <w:spacing w:val="0"/>
        </w:rPr>
        <w:t xml:space="preserve"> có tác động t</w:t>
      </w:r>
      <w:r w:rsidR="00E60CFF" w:rsidRPr="009F36EE">
        <w:rPr>
          <w:rFonts w:asciiTheme="majorHAnsi" w:hAnsiTheme="majorHAnsi" w:cstheme="majorHAnsi"/>
          <w:color w:val="000000" w:themeColor="text1"/>
          <w:spacing w:val="0"/>
        </w:rPr>
        <w:t>huận chiều</w:t>
      </w:r>
      <w:r w:rsidR="00915C4C" w:rsidRPr="009F36EE">
        <w:rPr>
          <w:rFonts w:asciiTheme="majorHAnsi" w:hAnsiTheme="majorHAnsi" w:cstheme="majorHAnsi"/>
          <w:color w:val="000000" w:themeColor="text1"/>
          <w:spacing w:val="0"/>
        </w:rPr>
        <w:t xml:space="preserve"> tới biến phụ thuộc XNK</w:t>
      </w:r>
      <w:r w:rsidR="006D100B" w:rsidRPr="009F36EE">
        <w:rPr>
          <w:rFonts w:asciiTheme="majorHAnsi" w:hAnsiTheme="majorHAnsi" w:cstheme="majorHAnsi"/>
          <w:color w:val="000000" w:themeColor="text1"/>
          <w:spacing w:val="0"/>
        </w:rPr>
        <w:t>.</w:t>
      </w:r>
      <w:r w:rsidR="007E3141"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rPr>
        <w:t xml:space="preserve">Phương trình hồi quy được giải thích rằng: trong điều kiện các yếu tố khác không đổi, nếu các </w:t>
      </w:r>
      <w:r w:rsidR="00DA3790" w:rsidRPr="009F36EE">
        <w:rPr>
          <w:rFonts w:asciiTheme="majorHAnsi" w:hAnsiTheme="majorHAnsi" w:cstheme="majorHAnsi"/>
          <w:color w:val="000000" w:themeColor="text1"/>
          <w:spacing w:val="0"/>
        </w:rPr>
        <w:t>yếu</w:t>
      </w:r>
      <w:r w:rsidRPr="009F36EE">
        <w:rPr>
          <w:rFonts w:asciiTheme="majorHAnsi" w:hAnsiTheme="majorHAnsi" w:cstheme="majorHAnsi"/>
          <w:color w:val="000000" w:themeColor="text1"/>
          <w:spacing w:val="0"/>
        </w:rPr>
        <w:t xml:space="preserve"> tố </w:t>
      </w:r>
      <w:r w:rsidR="00B03528" w:rsidRPr="009F36EE">
        <w:rPr>
          <w:rFonts w:asciiTheme="majorHAnsi" w:hAnsiTheme="majorHAnsi" w:cstheme="majorHAnsi"/>
          <w:color w:val="000000" w:themeColor="text1"/>
          <w:spacing w:val="0"/>
        </w:rPr>
        <w:t xml:space="preserve">HN / </w:t>
      </w:r>
      <w:r w:rsidR="00B9451C" w:rsidRPr="009F36EE">
        <w:rPr>
          <w:rFonts w:asciiTheme="majorHAnsi" w:hAnsiTheme="majorHAnsi" w:cstheme="majorHAnsi"/>
          <w:color w:val="000000" w:themeColor="text1"/>
          <w:spacing w:val="0"/>
        </w:rPr>
        <w:t>C</w:t>
      </w:r>
      <w:r w:rsidR="00C54F15" w:rsidRPr="009F36EE">
        <w:rPr>
          <w:rFonts w:asciiTheme="majorHAnsi" w:hAnsiTheme="majorHAnsi" w:cstheme="majorHAnsi"/>
          <w:color w:val="000000" w:themeColor="text1"/>
          <w:spacing w:val="0"/>
        </w:rPr>
        <w:t xml:space="preserve">C / TN / NL / </w:t>
      </w:r>
      <w:r w:rsidR="00A548C9" w:rsidRPr="009F36EE">
        <w:rPr>
          <w:rFonts w:asciiTheme="majorHAnsi" w:hAnsiTheme="majorHAnsi" w:cstheme="majorHAnsi"/>
          <w:color w:val="000000" w:themeColor="text1"/>
          <w:spacing w:val="0"/>
        </w:rPr>
        <w:t>CSn</w:t>
      </w:r>
      <w:r w:rsidR="00B03528" w:rsidRPr="009F36EE">
        <w:rPr>
          <w:rFonts w:asciiTheme="majorHAnsi" w:hAnsiTheme="majorHAnsi" w:cstheme="majorHAnsi"/>
          <w:color w:val="000000" w:themeColor="text1"/>
          <w:spacing w:val="0"/>
        </w:rPr>
        <w:t xml:space="preserve"> / KHn</w:t>
      </w:r>
      <w:r w:rsidR="00C54F15"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rPr>
        <w:t xml:space="preserve">tăng thêm một đơn vị thì </w:t>
      </w:r>
      <w:r w:rsidR="00C54F15" w:rsidRPr="009F36EE">
        <w:rPr>
          <w:rFonts w:asciiTheme="majorHAnsi" w:hAnsiTheme="majorHAnsi" w:cstheme="majorHAnsi"/>
          <w:color w:val="000000" w:themeColor="text1"/>
          <w:spacing w:val="0"/>
        </w:rPr>
        <w:t xml:space="preserve">yếu tố </w:t>
      </w:r>
      <w:r w:rsidR="009C38D2" w:rsidRPr="009F36EE">
        <w:rPr>
          <w:rFonts w:asciiTheme="majorHAnsi" w:hAnsiTheme="majorHAnsi" w:cstheme="majorHAnsi"/>
          <w:color w:val="000000" w:themeColor="text1"/>
          <w:spacing w:val="0"/>
        </w:rPr>
        <w:t xml:space="preserve">PTXNKBV </w:t>
      </w:r>
      <w:r w:rsidR="00DA3790" w:rsidRPr="009F36EE">
        <w:rPr>
          <w:rFonts w:asciiTheme="majorHAnsi" w:hAnsiTheme="majorHAnsi" w:cstheme="majorHAnsi"/>
          <w:color w:val="000000" w:themeColor="text1"/>
          <w:spacing w:val="0"/>
        </w:rPr>
        <w:t>của tỉnh Thanh Hóa</w:t>
      </w:r>
      <w:r w:rsidRPr="009F36EE">
        <w:rPr>
          <w:rFonts w:asciiTheme="majorHAnsi" w:hAnsiTheme="majorHAnsi" w:cstheme="majorHAnsi"/>
          <w:color w:val="000000" w:themeColor="text1"/>
          <w:spacing w:val="0"/>
        </w:rPr>
        <w:t xml:space="preserve"> tăng </w:t>
      </w:r>
      <w:r w:rsidR="00C54F15" w:rsidRPr="009F36EE">
        <w:rPr>
          <w:rFonts w:asciiTheme="majorHAnsi" w:hAnsiTheme="majorHAnsi" w:cstheme="majorHAnsi"/>
          <w:color w:val="000000" w:themeColor="text1"/>
          <w:spacing w:val="0"/>
        </w:rPr>
        <w:t>thêm tương ứng</w:t>
      </w:r>
      <w:r w:rsidRPr="009F36EE">
        <w:rPr>
          <w:rFonts w:asciiTheme="majorHAnsi" w:hAnsiTheme="majorHAnsi" w:cstheme="majorHAnsi"/>
          <w:color w:val="000000" w:themeColor="text1"/>
          <w:spacing w:val="0"/>
        </w:rPr>
        <w:t xml:space="preserve"> </w:t>
      </w:r>
      <w:r w:rsidR="00032BA3" w:rsidRPr="009F36EE">
        <w:rPr>
          <w:rFonts w:asciiTheme="majorHAnsi" w:hAnsiTheme="majorHAnsi" w:cstheme="majorHAnsi"/>
          <w:color w:val="000000" w:themeColor="text1"/>
          <w:spacing w:val="0"/>
        </w:rPr>
        <w:t xml:space="preserve">0, 11 / </w:t>
      </w:r>
      <w:r w:rsidR="00544C18" w:rsidRPr="009F36EE">
        <w:rPr>
          <w:rFonts w:asciiTheme="majorHAnsi" w:hAnsiTheme="majorHAnsi" w:cstheme="majorHAnsi"/>
          <w:color w:val="000000" w:themeColor="text1"/>
          <w:spacing w:val="0"/>
        </w:rPr>
        <w:t>0,78 / 0,296 / 0,053 / 0,657</w:t>
      </w:r>
      <w:r w:rsidR="00032BA3" w:rsidRPr="009F36EE">
        <w:rPr>
          <w:rFonts w:asciiTheme="majorHAnsi" w:hAnsiTheme="majorHAnsi" w:cstheme="majorHAnsi"/>
          <w:color w:val="000000" w:themeColor="text1"/>
          <w:spacing w:val="0"/>
        </w:rPr>
        <w:t xml:space="preserve"> / 0,296</w:t>
      </w:r>
      <w:r w:rsidR="00544C18" w:rsidRPr="009F36EE">
        <w:rPr>
          <w:rFonts w:asciiTheme="majorHAnsi" w:hAnsiTheme="majorHAnsi" w:cstheme="majorHAnsi"/>
          <w:color w:val="000000" w:themeColor="text1"/>
          <w:spacing w:val="0"/>
        </w:rPr>
        <w:t xml:space="preserve"> đơn vị</w:t>
      </w:r>
      <w:r w:rsidRPr="009F36EE">
        <w:rPr>
          <w:rFonts w:asciiTheme="majorHAnsi" w:hAnsiTheme="majorHAnsi" w:cstheme="majorHAnsi"/>
          <w:color w:val="000000" w:themeColor="text1"/>
          <w:spacing w:val="0"/>
        </w:rPr>
        <w:t xml:space="preserve">. </w:t>
      </w:r>
      <w:r w:rsidR="005D214F" w:rsidRPr="009F36EE">
        <w:rPr>
          <w:rFonts w:asciiTheme="majorHAnsi" w:hAnsiTheme="majorHAnsi" w:cstheme="majorHAnsi"/>
          <w:color w:val="000000" w:themeColor="text1"/>
          <w:spacing w:val="0"/>
        </w:rPr>
        <w:t>T</w:t>
      </w:r>
      <w:r w:rsidRPr="009F36EE">
        <w:rPr>
          <w:rFonts w:asciiTheme="majorHAnsi" w:hAnsiTheme="majorHAnsi" w:cstheme="majorHAnsi"/>
          <w:color w:val="000000" w:themeColor="text1"/>
          <w:spacing w:val="0"/>
        </w:rPr>
        <w:t xml:space="preserve">rong </w:t>
      </w:r>
      <w:r w:rsidR="0035393C" w:rsidRPr="009F36EE">
        <w:rPr>
          <w:rFonts w:asciiTheme="majorHAnsi" w:hAnsiTheme="majorHAnsi" w:cstheme="majorHAnsi"/>
          <w:color w:val="000000" w:themeColor="text1"/>
          <w:spacing w:val="0"/>
        </w:rPr>
        <w:t xml:space="preserve">các </w:t>
      </w:r>
      <w:r w:rsidR="00C47F54" w:rsidRPr="009F36EE">
        <w:rPr>
          <w:rFonts w:asciiTheme="majorHAnsi" w:hAnsiTheme="majorHAnsi" w:cstheme="majorHAnsi"/>
          <w:color w:val="000000" w:themeColor="text1"/>
          <w:spacing w:val="0"/>
        </w:rPr>
        <w:t>nhân tố ảnh hưởng</w:t>
      </w:r>
      <w:r w:rsidRPr="009F36EE">
        <w:rPr>
          <w:rFonts w:asciiTheme="majorHAnsi" w:hAnsiTheme="majorHAnsi" w:cstheme="majorHAnsi"/>
          <w:color w:val="000000" w:themeColor="text1"/>
          <w:spacing w:val="0"/>
        </w:rPr>
        <w:t xml:space="preserve"> tới </w:t>
      </w:r>
      <w:r w:rsidR="005D214F" w:rsidRPr="009F36EE">
        <w:rPr>
          <w:rFonts w:asciiTheme="majorHAnsi" w:hAnsiTheme="majorHAnsi" w:cstheme="majorHAnsi"/>
          <w:color w:val="000000" w:themeColor="text1"/>
          <w:spacing w:val="0"/>
        </w:rPr>
        <w:t>XNK</w:t>
      </w:r>
      <w:r w:rsidRPr="009F36EE">
        <w:rPr>
          <w:rFonts w:asciiTheme="majorHAnsi" w:hAnsiTheme="majorHAnsi" w:cstheme="majorHAnsi"/>
          <w:color w:val="000000" w:themeColor="text1"/>
          <w:spacing w:val="0"/>
        </w:rPr>
        <w:t>, th</w:t>
      </w:r>
      <w:r w:rsidR="00E45698" w:rsidRPr="009F36EE">
        <w:rPr>
          <w:rFonts w:asciiTheme="majorHAnsi" w:hAnsiTheme="majorHAnsi" w:cstheme="majorHAnsi"/>
          <w:color w:val="000000" w:themeColor="text1"/>
          <w:spacing w:val="0"/>
        </w:rPr>
        <w:t>ì</w:t>
      </w:r>
      <w:r w:rsidRPr="009F36EE">
        <w:rPr>
          <w:rFonts w:asciiTheme="majorHAnsi" w:hAnsiTheme="majorHAnsi" w:cstheme="majorHAnsi"/>
          <w:color w:val="000000" w:themeColor="text1"/>
          <w:spacing w:val="0"/>
        </w:rPr>
        <w:t xml:space="preserve"> </w:t>
      </w:r>
      <w:r w:rsidR="00DA3790" w:rsidRPr="009F36EE">
        <w:rPr>
          <w:rFonts w:asciiTheme="majorHAnsi" w:hAnsiTheme="majorHAnsi" w:cstheme="majorHAnsi"/>
          <w:color w:val="000000" w:themeColor="text1"/>
          <w:spacing w:val="0"/>
        </w:rPr>
        <w:t>yếu</w:t>
      </w:r>
      <w:r w:rsidRPr="009F36EE">
        <w:rPr>
          <w:rFonts w:asciiTheme="majorHAnsi" w:hAnsiTheme="majorHAnsi" w:cstheme="majorHAnsi"/>
          <w:color w:val="000000" w:themeColor="text1"/>
          <w:spacing w:val="0"/>
        </w:rPr>
        <w:t xml:space="preserve"> tố </w:t>
      </w:r>
      <w:r w:rsidR="00A548C9" w:rsidRPr="009F36EE">
        <w:rPr>
          <w:rFonts w:asciiTheme="majorHAnsi" w:hAnsiTheme="majorHAnsi" w:cstheme="majorHAnsi"/>
          <w:color w:val="000000" w:themeColor="text1"/>
          <w:spacing w:val="0"/>
        </w:rPr>
        <w:t>CSn</w:t>
      </w:r>
      <w:r w:rsidRPr="009F36EE">
        <w:rPr>
          <w:rFonts w:asciiTheme="majorHAnsi" w:hAnsiTheme="majorHAnsi" w:cstheme="majorHAnsi"/>
          <w:color w:val="000000" w:themeColor="text1"/>
          <w:spacing w:val="0"/>
        </w:rPr>
        <w:t xml:space="preserve"> có tác động </w:t>
      </w:r>
      <w:r w:rsidR="00DA3790" w:rsidRPr="009F36EE">
        <w:rPr>
          <w:rFonts w:asciiTheme="majorHAnsi" w:hAnsiTheme="majorHAnsi" w:cstheme="majorHAnsi"/>
          <w:color w:val="000000" w:themeColor="text1"/>
          <w:spacing w:val="0"/>
        </w:rPr>
        <w:t xml:space="preserve">tích cực </w:t>
      </w:r>
      <w:r w:rsidRPr="009F36EE">
        <w:rPr>
          <w:rFonts w:asciiTheme="majorHAnsi" w:hAnsiTheme="majorHAnsi" w:cstheme="majorHAnsi"/>
          <w:color w:val="000000" w:themeColor="text1"/>
          <w:spacing w:val="0"/>
        </w:rPr>
        <w:t>mạnh nhất (β =</w:t>
      </w:r>
      <w:r w:rsidR="00672D1F" w:rsidRPr="009F36EE">
        <w:rPr>
          <w:rFonts w:asciiTheme="majorHAnsi" w:hAnsiTheme="majorHAnsi" w:cstheme="majorHAnsi"/>
          <w:color w:val="000000" w:themeColor="text1"/>
          <w:spacing w:val="0"/>
        </w:rPr>
        <w:t>,</w:t>
      </w:r>
      <w:r w:rsidR="005D214F" w:rsidRPr="009F36EE">
        <w:rPr>
          <w:rFonts w:asciiTheme="majorHAnsi" w:hAnsiTheme="majorHAnsi" w:cstheme="majorHAnsi"/>
          <w:color w:val="000000" w:themeColor="text1"/>
          <w:spacing w:val="0"/>
        </w:rPr>
        <w:t>657</w:t>
      </w:r>
      <w:r w:rsidRPr="009F36EE">
        <w:rPr>
          <w:rFonts w:asciiTheme="majorHAnsi" w:hAnsiTheme="majorHAnsi" w:cstheme="majorHAnsi"/>
          <w:color w:val="000000" w:themeColor="text1"/>
          <w:spacing w:val="0"/>
        </w:rPr>
        <w:t>)</w:t>
      </w:r>
      <w:r w:rsidR="005D214F" w:rsidRPr="009F36EE">
        <w:rPr>
          <w:rFonts w:asciiTheme="majorHAnsi" w:hAnsiTheme="majorHAnsi" w:cstheme="majorHAnsi"/>
          <w:color w:val="000000" w:themeColor="text1"/>
          <w:spacing w:val="0"/>
        </w:rPr>
        <w:t>, thứ hai là</w:t>
      </w:r>
      <w:r w:rsidR="00DA3790" w:rsidRPr="009F36EE">
        <w:rPr>
          <w:rFonts w:asciiTheme="majorHAnsi" w:hAnsiTheme="majorHAnsi" w:cstheme="majorHAnsi"/>
          <w:color w:val="000000" w:themeColor="text1"/>
          <w:spacing w:val="0"/>
        </w:rPr>
        <w:t xml:space="preserve"> </w:t>
      </w:r>
      <w:r w:rsidR="00032BA3" w:rsidRPr="009F36EE">
        <w:rPr>
          <w:rFonts w:asciiTheme="majorHAnsi" w:hAnsiTheme="majorHAnsi" w:cstheme="majorHAnsi"/>
          <w:color w:val="000000" w:themeColor="text1"/>
          <w:spacing w:val="0"/>
        </w:rPr>
        <w:t xml:space="preserve">hai </w:t>
      </w:r>
      <w:r w:rsidR="00DA3790" w:rsidRPr="009F36EE">
        <w:rPr>
          <w:rFonts w:asciiTheme="majorHAnsi" w:hAnsiTheme="majorHAnsi" w:cstheme="majorHAnsi"/>
          <w:color w:val="000000" w:themeColor="text1"/>
          <w:spacing w:val="0"/>
        </w:rPr>
        <w:t>yếu</w:t>
      </w:r>
      <w:r w:rsidRPr="009F36EE">
        <w:rPr>
          <w:rFonts w:asciiTheme="majorHAnsi" w:hAnsiTheme="majorHAnsi" w:cstheme="majorHAnsi"/>
          <w:color w:val="000000" w:themeColor="text1"/>
          <w:spacing w:val="0"/>
        </w:rPr>
        <w:t xml:space="preserve"> tố </w:t>
      </w:r>
      <w:r w:rsidR="00DA3790" w:rsidRPr="009F36EE">
        <w:rPr>
          <w:rFonts w:asciiTheme="majorHAnsi" w:hAnsiTheme="majorHAnsi" w:cstheme="majorHAnsi"/>
          <w:color w:val="000000" w:themeColor="text1"/>
          <w:spacing w:val="0"/>
        </w:rPr>
        <w:t>TN</w:t>
      </w:r>
      <w:r w:rsidR="004804B2" w:rsidRPr="009F36EE">
        <w:rPr>
          <w:rFonts w:asciiTheme="majorHAnsi" w:hAnsiTheme="majorHAnsi" w:cstheme="majorHAnsi"/>
          <w:color w:val="000000" w:themeColor="text1"/>
          <w:spacing w:val="0"/>
        </w:rPr>
        <w:t xml:space="preserve"> và KHn</w:t>
      </w:r>
      <w:r w:rsidRPr="009F36EE">
        <w:rPr>
          <w:rFonts w:asciiTheme="majorHAnsi" w:hAnsiTheme="majorHAnsi" w:cstheme="majorHAnsi"/>
          <w:color w:val="000000" w:themeColor="text1"/>
          <w:spacing w:val="0"/>
        </w:rPr>
        <w:t xml:space="preserve"> </w:t>
      </w:r>
      <w:r w:rsidR="00DA3790" w:rsidRPr="009F36EE">
        <w:rPr>
          <w:rFonts w:asciiTheme="majorHAnsi" w:hAnsiTheme="majorHAnsi" w:cstheme="majorHAnsi"/>
          <w:color w:val="000000" w:themeColor="text1"/>
          <w:spacing w:val="0"/>
        </w:rPr>
        <w:t>(</w:t>
      </w:r>
      <w:r w:rsidRPr="009F36EE">
        <w:rPr>
          <w:rFonts w:asciiTheme="majorHAnsi" w:hAnsiTheme="majorHAnsi" w:cstheme="majorHAnsi"/>
          <w:color w:val="000000" w:themeColor="text1"/>
          <w:spacing w:val="0"/>
        </w:rPr>
        <w:t>β =</w:t>
      </w:r>
      <w:r w:rsidR="00672D1F" w:rsidRPr="009F36EE">
        <w:rPr>
          <w:rFonts w:asciiTheme="majorHAnsi" w:hAnsiTheme="majorHAnsi" w:cstheme="majorHAnsi"/>
          <w:color w:val="000000" w:themeColor="text1"/>
          <w:spacing w:val="0"/>
        </w:rPr>
        <w:t>,</w:t>
      </w:r>
      <w:r w:rsidR="005D214F" w:rsidRPr="009F36EE">
        <w:rPr>
          <w:rFonts w:asciiTheme="majorHAnsi" w:hAnsiTheme="majorHAnsi" w:cstheme="majorHAnsi"/>
          <w:color w:val="000000" w:themeColor="text1"/>
          <w:spacing w:val="0"/>
        </w:rPr>
        <w:t>296</w:t>
      </w:r>
      <w:r w:rsidR="00DA3790" w:rsidRPr="009F36EE">
        <w:rPr>
          <w:rFonts w:asciiTheme="majorHAnsi" w:hAnsiTheme="majorHAnsi" w:cstheme="majorHAnsi"/>
          <w:color w:val="000000" w:themeColor="text1"/>
          <w:spacing w:val="0"/>
        </w:rPr>
        <w:t>)</w:t>
      </w:r>
      <w:r w:rsidRPr="009F36EE">
        <w:rPr>
          <w:rFonts w:asciiTheme="majorHAnsi" w:hAnsiTheme="majorHAnsi" w:cstheme="majorHAnsi"/>
          <w:color w:val="000000" w:themeColor="text1"/>
          <w:spacing w:val="0"/>
        </w:rPr>
        <w:t xml:space="preserve">. </w:t>
      </w:r>
      <w:r w:rsidR="004804B2" w:rsidRPr="009F36EE">
        <w:rPr>
          <w:rFonts w:asciiTheme="majorHAnsi" w:hAnsiTheme="majorHAnsi" w:cstheme="majorHAnsi"/>
          <w:color w:val="000000" w:themeColor="text1"/>
          <w:spacing w:val="0"/>
        </w:rPr>
        <w:t>Ba</w:t>
      </w:r>
      <w:r w:rsidR="00B51D79" w:rsidRPr="009F36EE">
        <w:rPr>
          <w:rFonts w:asciiTheme="majorHAnsi" w:hAnsiTheme="majorHAnsi" w:cstheme="majorHAnsi"/>
          <w:color w:val="000000" w:themeColor="text1"/>
          <w:spacing w:val="0"/>
        </w:rPr>
        <w:t xml:space="preserve"> yếu tố </w:t>
      </w:r>
      <w:r w:rsidR="00B9451C" w:rsidRPr="009F36EE">
        <w:rPr>
          <w:rFonts w:asciiTheme="majorHAnsi" w:hAnsiTheme="majorHAnsi" w:cstheme="majorHAnsi"/>
          <w:color w:val="000000" w:themeColor="text1"/>
          <w:spacing w:val="0"/>
        </w:rPr>
        <w:t>C</w:t>
      </w:r>
      <w:r w:rsidR="00B51D79" w:rsidRPr="009F36EE">
        <w:rPr>
          <w:rFonts w:asciiTheme="majorHAnsi" w:hAnsiTheme="majorHAnsi" w:cstheme="majorHAnsi"/>
          <w:color w:val="000000" w:themeColor="text1"/>
          <w:spacing w:val="0"/>
        </w:rPr>
        <w:t>C</w:t>
      </w:r>
      <w:r w:rsidR="00AC3039" w:rsidRPr="009F36EE">
        <w:rPr>
          <w:rFonts w:asciiTheme="majorHAnsi" w:hAnsiTheme="majorHAnsi" w:cstheme="majorHAnsi"/>
          <w:color w:val="000000" w:themeColor="text1"/>
          <w:spacing w:val="0"/>
        </w:rPr>
        <w:t>, NL và HN</w:t>
      </w:r>
      <w:r w:rsidR="00B51D79" w:rsidRPr="009F36EE">
        <w:rPr>
          <w:rFonts w:asciiTheme="majorHAnsi" w:hAnsiTheme="majorHAnsi" w:cstheme="majorHAnsi"/>
          <w:color w:val="000000" w:themeColor="text1"/>
          <w:spacing w:val="0"/>
        </w:rPr>
        <w:t xml:space="preserve"> lần lượt là </w:t>
      </w:r>
      <w:r w:rsidR="0035393C" w:rsidRPr="009F36EE">
        <w:rPr>
          <w:rFonts w:asciiTheme="majorHAnsi" w:hAnsiTheme="majorHAnsi" w:cstheme="majorHAnsi"/>
          <w:color w:val="000000" w:themeColor="text1"/>
          <w:spacing w:val="0"/>
        </w:rPr>
        <w:t xml:space="preserve">các </w:t>
      </w:r>
      <w:r w:rsidR="00C47F54" w:rsidRPr="009F36EE">
        <w:rPr>
          <w:rFonts w:asciiTheme="majorHAnsi" w:hAnsiTheme="majorHAnsi" w:cstheme="majorHAnsi"/>
          <w:color w:val="000000" w:themeColor="text1"/>
          <w:spacing w:val="0"/>
        </w:rPr>
        <w:t>nhân tố ảnh hưởng</w:t>
      </w:r>
      <w:r w:rsidR="00B51D79" w:rsidRPr="009F36EE">
        <w:rPr>
          <w:rFonts w:asciiTheme="majorHAnsi" w:hAnsiTheme="majorHAnsi" w:cstheme="majorHAnsi"/>
          <w:color w:val="000000" w:themeColor="text1"/>
          <w:spacing w:val="0"/>
        </w:rPr>
        <w:t xml:space="preserve"> mạnh thứ ba, thứ tư</w:t>
      </w:r>
      <w:r w:rsidR="00AC3039" w:rsidRPr="009F36EE">
        <w:rPr>
          <w:rFonts w:asciiTheme="majorHAnsi" w:hAnsiTheme="majorHAnsi" w:cstheme="majorHAnsi"/>
          <w:color w:val="000000" w:themeColor="text1"/>
          <w:spacing w:val="0"/>
        </w:rPr>
        <w:t>, thứ 5;</w:t>
      </w:r>
      <w:r w:rsidR="00B51D79" w:rsidRPr="009F36EE">
        <w:rPr>
          <w:rFonts w:asciiTheme="majorHAnsi" w:hAnsiTheme="majorHAnsi" w:cstheme="majorHAnsi"/>
          <w:color w:val="000000" w:themeColor="text1"/>
          <w:spacing w:val="0"/>
        </w:rPr>
        <w:t xml:space="preserve"> tuy nhiên mức độ tác động yếu hơn khá nhiều so với </w:t>
      </w:r>
      <w:r w:rsidR="00AC3039" w:rsidRPr="009F36EE">
        <w:rPr>
          <w:rFonts w:asciiTheme="majorHAnsi" w:hAnsiTheme="majorHAnsi" w:cstheme="majorHAnsi"/>
          <w:color w:val="000000" w:themeColor="text1"/>
          <w:spacing w:val="0"/>
        </w:rPr>
        <w:t>3 yếu tố trước</w:t>
      </w:r>
      <w:r w:rsidRPr="009F36EE">
        <w:rPr>
          <w:rFonts w:asciiTheme="majorHAnsi" w:hAnsiTheme="majorHAnsi" w:cstheme="majorHAnsi"/>
          <w:color w:val="000000" w:themeColor="text1"/>
          <w:spacing w:val="0"/>
        </w:rPr>
        <w:t xml:space="preserve">. Trong trường hợp không có bất kỳ </w:t>
      </w:r>
      <w:r w:rsidR="00C47F54" w:rsidRPr="009F36EE">
        <w:rPr>
          <w:rFonts w:asciiTheme="majorHAnsi" w:hAnsiTheme="majorHAnsi" w:cstheme="majorHAnsi"/>
          <w:color w:val="000000" w:themeColor="text1"/>
          <w:spacing w:val="0"/>
        </w:rPr>
        <w:t>nhân tố ảnh hưởng</w:t>
      </w:r>
      <w:r w:rsidRPr="009F36EE">
        <w:rPr>
          <w:rFonts w:asciiTheme="majorHAnsi" w:hAnsiTheme="majorHAnsi" w:cstheme="majorHAnsi"/>
          <w:color w:val="000000" w:themeColor="text1"/>
          <w:spacing w:val="0"/>
        </w:rPr>
        <w:t xml:space="preserve"> nào, thì </w:t>
      </w:r>
      <w:r w:rsidR="003630EE" w:rsidRPr="009F36EE">
        <w:rPr>
          <w:rFonts w:asciiTheme="majorHAnsi" w:hAnsiTheme="majorHAnsi" w:cstheme="majorHAnsi"/>
          <w:color w:val="000000" w:themeColor="text1"/>
          <w:spacing w:val="0"/>
        </w:rPr>
        <w:t xml:space="preserve">PTXNKBV </w:t>
      </w:r>
      <w:r w:rsidR="00EA6DE0" w:rsidRPr="009F36EE">
        <w:rPr>
          <w:rFonts w:asciiTheme="majorHAnsi" w:hAnsiTheme="majorHAnsi" w:cstheme="majorHAnsi"/>
          <w:color w:val="000000" w:themeColor="text1"/>
          <w:spacing w:val="0"/>
        </w:rPr>
        <w:t>Thanh Hóa</w:t>
      </w:r>
      <w:r w:rsidR="00955C20" w:rsidRPr="009F36EE">
        <w:rPr>
          <w:rFonts w:asciiTheme="majorHAnsi" w:hAnsiTheme="majorHAnsi" w:cstheme="majorHAnsi"/>
          <w:color w:val="000000" w:themeColor="text1"/>
          <w:spacing w:val="0"/>
        </w:rPr>
        <w:t xml:space="preserve"> </w:t>
      </w:r>
      <w:r w:rsidR="00B51D79" w:rsidRPr="009F36EE">
        <w:rPr>
          <w:rFonts w:asciiTheme="majorHAnsi" w:hAnsiTheme="majorHAnsi" w:cstheme="majorHAnsi"/>
          <w:color w:val="000000" w:themeColor="text1"/>
          <w:spacing w:val="0"/>
        </w:rPr>
        <w:t xml:space="preserve">sẽ </w:t>
      </w:r>
      <w:r w:rsidR="00FD696E" w:rsidRPr="009F36EE">
        <w:rPr>
          <w:rFonts w:asciiTheme="majorHAnsi" w:hAnsiTheme="majorHAnsi" w:cstheme="majorHAnsi"/>
          <w:color w:val="000000" w:themeColor="text1"/>
          <w:spacing w:val="0"/>
        </w:rPr>
        <w:t>nhận giá trị</w:t>
      </w:r>
      <w:r w:rsidR="00845C71" w:rsidRPr="009F36EE">
        <w:rPr>
          <w:rFonts w:asciiTheme="majorHAnsi" w:hAnsiTheme="majorHAnsi" w:cstheme="majorHAnsi"/>
          <w:color w:val="000000" w:themeColor="text1"/>
          <w:spacing w:val="0"/>
        </w:rPr>
        <w:t xml:space="preserve"> </w:t>
      </w:r>
      <w:r w:rsidR="008E2F78" w:rsidRPr="009F36EE">
        <w:rPr>
          <w:rFonts w:asciiTheme="majorHAnsi" w:hAnsiTheme="majorHAnsi" w:cstheme="majorHAnsi"/>
          <w:color w:val="000000" w:themeColor="text1"/>
          <w:spacing w:val="0"/>
        </w:rPr>
        <w:t xml:space="preserve">âm </w:t>
      </w:r>
      <w:r w:rsidRPr="009F36EE">
        <w:rPr>
          <w:rFonts w:asciiTheme="majorHAnsi" w:hAnsiTheme="majorHAnsi" w:cstheme="majorHAnsi"/>
          <w:color w:val="000000" w:themeColor="text1"/>
          <w:spacing w:val="0"/>
        </w:rPr>
        <w:t>0,</w:t>
      </w:r>
      <w:r w:rsidR="00074E1A" w:rsidRPr="009F36EE">
        <w:rPr>
          <w:rFonts w:asciiTheme="majorHAnsi" w:hAnsiTheme="majorHAnsi" w:cstheme="majorHAnsi"/>
          <w:color w:val="000000" w:themeColor="text1"/>
          <w:spacing w:val="0"/>
        </w:rPr>
        <w:t>0</w:t>
      </w:r>
      <w:r w:rsidR="00FD696E" w:rsidRPr="009F36EE">
        <w:rPr>
          <w:rFonts w:asciiTheme="majorHAnsi" w:hAnsiTheme="majorHAnsi" w:cstheme="majorHAnsi"/>
          <w:color w:val="000000" w:themeColor="text1"/>
          <w:spacing w:val="0"/>
        </w:rPr>
        <w:t>6</w:t>
      </w:r>
      <w:r w:rsidR="00AD5892" w:rsidRPr="009F36EE">
        <w:rPr>
          <w:rFonts w:asciiTheme="majorHAnsi" w:hAnsiTheme="majorHAnsi" w:cstheme="majorHAnsi"/>
          <w:color w:val="000000" w:themeColor="text1"/>
          <w:spacing w:val="0"/>
        </w:rPr>
        <w:t>3</w:t>
      </w:r>
      <w:r w:rsidRPr="009F36EE">
        <w:rPr>
          <w:rFonts w:asciiTheme="majorHAnsi" w:hAnsiTheme="majorHAnsi" w:cstheme="majorHAnsi"/>
          <w:color w:val="000000" w:themeColor="text1"/>
          <w:spacing w:val="0"/>
        </w:rPr>
        <w:t xml:space="preserve"> đơn vị</w:t>
      </w:r>
      <w:r w:rsidR="00845C71" w:rsidRPr="009F36EE">
        <w:rPr>
          <w:rFonts w:asciiTheme="majorHAnsi" w:hAnsiTheme="majorHAnsi" w:cstheme="majorHAnsi"/>
          <w:color w:val="000000" w:themeColor="text1"/>
          <w:spacing w:val="0"/>
        </w:rPr>
        <w:t>, tức l</w:t>
      </w:r>
      <w:r w:rsidR="001D460E" w:rsidRPr="009F36EE">
        <w:rPr>
          <w:rFonts w:asciiTheme="majorHAnsi" w:hAnsiTheme="majorHAnsi" w:cstheme="majorHAnsi"/>
          <w:color w:val="000000" w:themeColor="text1"/>
          <w:spacing w:val="0"/>
        </w:rPr>
        <w:t>à</w:t>
      </w:r>
      <w:r w:rsidR="001F78BB" w:rsidRPr="009F36EE">
        <w:rPr>
          <w:rFonts w:asciiTheme="majorHAnsi" w:hAnsiTheme="majorHAnsi" w:cstheme="majorHAnsi"/>
          <w:color w:val="000000" w:themeColor="text1"/>
          <w:spacing w:val="0"/>
        </w:rPr>
        <w:t xml:space="preserve"> quá trình phát triển XNK </w:t>
      </w:r>
      <w:r w:rsidR="00716B4A" w:rsidRPr="009F36EE">
        <w:rPr>
          <w:rFonts w:asciiTheme="majorHAnsi" w:hAnsiTheme="majorHAnsi" w:cstheme="majorHAnsi"/>
          <w:color w:val="000000" w:themeColor="text1"/>
          <w:spacing w:val="0"/>
        </w:rPr>
        <w:t>của Thanh Hóa đang không đạt được bền vững dù ở mức đánh giá rất nhỏ</w:t>
      </w:r>
      <w:r w:rsidRPr="009F36EE">
        <w:rPr>
          <w:rFonts w:asciiTheme="majorHAnsi" w:hAnsiTheme="majorHAnsi" w:cstheme="majorHAnsi"/>
          <w:color w:val="000000" w:themeColor="text1"/>
          <w:spacing w:val="0"/>
        </w:rPr>
        <w:t>.</w:t>
      </w:r>
    </w:p>
    <w:p w14:paraId="53D7BC4F" w14:textId="77777777" w:rsidR="001D4B01" w:rsidRPr="009F36EE" w:rsidRDefault="00216FC4" w:rsidP="00F94A19">
      <w:pPr>
        <w:spacing w:line="307" w:lineRule="auto"/>
        <w:rPr>
          <w:rFonts w:asciiTheme="majorHAnsi" w:hAnsiTheme="majorHAnsi" w:cstheme="majorHAnsi"/>
          <w:bCs/>
          <w:color w:val="000000" w:themeColor="text1"/>
          <w:spacing w:val="0"/>
        </w:rPr>
      </w:pPr>
      <w:r w:rsidRPr="009F36EE">
        <w:rPr>
          <w:rFonts w:asciiTheme="majorHAnsi" w:hAnsiTheme="majorHAnsi" w:cstheme="majorHAnsi"/>
          <w:color w:val="000000" w:themeColor="text1"/>
          <w:spacing w:val="0"/>
        </w:rPr>
        <w:t>Dữ liệu</w:t>
      </w:r>
      <w:r w:rsidR="00955C20" w:rsidRPr="009F36EE">
        <w:rPr>
          <w:rFonts w:asciiTheme="majorHAnsi" w:hAnsiTheme="majorHAnsi" w:cstheme="majorHAnsi"/>
          <w:color w:val="000000" w:themeColor="text1"/>
          <w:spacing w:val="0"/>
        </w:rPr>
        <w:t xml:space="preserve"> chi tiết trong</w:t>
      </w:r>
      <w:r w:rsidRPr="009F36EE">
        <w:rPr>
          <w:rFonts w:asciiTheme="majorHAnsi" w:hAnsiTheme="majorHAnsi" w:cstheme="majorHAnsi"/>
          <w:color w:val="000000" w:themeColor="text1"/>
          <w:spacing w:val="0"/>
        </w:rPr>
        <w:t xml:space="preserve"> phân tích SPSS </w:t>
      </w:r>
      <w:r w:rsidR="00955C20" w:rsidRPr="009F36EE">
        <w:rPr>
          <w:rFonts w:asciiTheme="majorHAnsi" w:hAnsiTheme="majorHAnsi" w:cstheme="majorHAnsi"/>
          <w:color w:val="000000" w:themeColor="text1"/>
          <w:spacing w:val="0"/>
        </w:rPr>
        <w:t xml:space="preserve">của tất cả các kết quả tóm lược ở trên được </w:t>
      </w:r>
      <w:r w:rsidR="00217EF1" w:rsidRPr="009F36EE">
        <w:rPr>
          <w:rFonts w:asciiTheme="majorHAnsi" w:hAnsiTheme="majorHAnsi" w:cstheme="majorHAnsi"/>
          <w:color w:val="000000" w:themeColor="text1"/>
          <w:spacing w:val="0"/>
        </w:rPr>
        <w:t xml:space="preserve">trình bày </w:t>
      </w:r>
      <w:r w:rsidR="00DA4111" w:rsidRPr="009F36EE">
        <w:rPr>
          <w:rFonts w:asciiTheme="majorHAnsi" w:hAnsiTheme="majorHAnsi" w:cstheme="majorHAnsi"/>
          <w:color w:val="000000" w:themeColor="text1"/>
          <w:spacing w:val="0"/>
        </w:rPr>
        <w:t xml:space="preserve">cụ thể </w:t>
      </w:r>
      <w:r w:rsidR="001D4B01" w:rsidRPr="009F36EE">
        <w:rPr>
          <w:rFonts w:asciiTheme="majorHAnsi" w:hAnsiTheme="majorHAnsi" w:cstheme="majorHAnsi"/>
          <w:color w:val="000000" w:themeColor="text1"/>
          <w:spacing w:val="0"/>
        </w:rPr>
        <w:t xml:space="preserve">ở </w:t>
      </w:r>
      <w:r w:rsidR="001D4B01" w:rsidRPr="009F36EE">
        <w:rPr>
          <w:rFonts w:asciiTheme="majorHAnsi" w:hAnsiTheme="majorHAnsi" w:cstheme="majorHAnsi"/>
          <w:bCs/>
          <w:color w:val="000000" w:themeColor="text1"/>
          <w:spacing w:val="0"/>
        </w:rPr>
        <w:t xml:space="preserve">phụ lục số </w:t>
      </w:r>
      <w:r w:rsidR="005957F8" w:rsidRPr="009F36EE">
        <w:rPr>
          <w:rFonts w:asciiTheme="majorHAnsi" w:hAnsiTheme="majorHAnsi" w:cstheme="majorHAnsi"/>
          <w:bCs/>
          <w:color w:val="000000" w:themeColor="text1"/>
          <w:spacing w:val="0"/>
        </w:rPr>
        <w:t>7</w:t>
      </w:r>
      <w:r w:rsidR="00FD696E" w:rsidRPr="009F36EE">
        <w:rPr>
          <w:rFonts w:asciiTheme="majorHAnsi" w:hAnsiTheme="majorHAnsi" w:cstheme="majorHAnsi"/>
          <w:bCs/>
          <w:color w:val="000000" w:themeColor="text1"/>
          <w:spacing w:val="0"/>
        </w:rPr>
        <w:t xml:space="preserve"> </w:t>
      </w:r>
      <w:r w:rsidR="00DA4111" w:rsidRPr="009F36EE">
        <w:rPr>
          <w:rFonts w:asciiTheme="majorHAnsi" w:hAnsiTheme="majorHAnsi" w:cstheme="majorHAnsi"/>
          <w:bCs/>
          <w:color w:val="000000" w:themeColor="text1"/>
          <w:spacing w:val="0"/>
        </w:rPr>
        <w:t>của luận án.</w:t>
      </w:r>
    </w:p>
    <w:p w14:paraId="16600ADA" w14:textId="249DC9B1" w:rsidR="00865454" w:rsidRPr="009F36EE" w:rsidRDefault="001B1580" w:rsidP="00F94A19">
      <w:pPr>
        <w:spacing w:line="307" w:lineRule="auto"/>
        <w:rPr>
          <w:rFonts w:asciiTheme="majorHAnsi" w:hAnsiTheme="majorHAnsi" w:cstheme="majorHAnsi"/>
          <w:b/>
          <w:bCs/>
          <w:color w:val="000000" w:themeColor="text1"/>
          <w:spacing w:val="0"/>
        </w:rPr>
      </w:pPr>
      <w:r w:rsidRPr="009F36EE">
        <w:rPr>
          <w:rFonts w:asciiTheme="majorHAnsi" w:hAnsiTheme="majorHAnsi" w:cstheme="majorHAnsi"/>
          <w:b/>
          <w:bCs/>
          <w:color w:val="000000" w:themeColor="text1"/>
          <w:spacing w:val="0"/>
        </w:rPr>
        <w:t xml:space="preserve">* </w:t>
      </w:r>
      <w:r w:rsidR="00865454" w:rsidRPr="009F36EE">
        <w:rPr>
          <w:rFonts w:asciiTheme="majorHAnsi" w:hAnsiTheme="majorHAnsi" w:cstheme="majorHAnsi"/>
          <w:b/>
          <w:bCs/>
          <w:color w:val="000000" w:themeColor="text1"/>
          <w:spacing w:val="0"/>
        </w:rPr>
        <w:t xml:space="preserve">Đánh giá </w:t>
      </w:r>
      <w:r w:rsidR="0035393C" w:rsidRPr="009F36EE">
        <w:rPr>
          <w:rFonts w:asciiTheme="majorHAnsi" w:hAnsiTheme="majorHAnsi" w:cstheme="majorHAnsi"/>
          <w:b/>
          <w:bCs/>
          <w:color w:val="000000" w:themeColor="text1"/>
          <w:spacing w:val="0"/>
        </w:rPr>
        <w:t xml:space="preserve">các </w:t>
      </w:r>
      <w:r w:rsidR="00C47F54" w:rsidRPr="009F36EE">
        <w:rPr>
          <w:rFonts w:asciiTheme="majorHAnsi" w:hAnsiTheme="majorHAnsi" w:cstheme="majorHAnsi"/>
          <w:b/>
          <w:bCs/>
          <w:color w:val="000000" w:themeColor="text1"/>
          <w:spacing w:val="0"/>
        </w:rPr>
        <w:t>nhân tố ảnh hưởng</w:t>
      </w:r>
      <w:r w:rsidR="00865454" w:rsidRPr="009F36EE">
        <w:rPr>
          <w:rFonts w:asciiTheme="majorHAnsi" w:hAnsiTheme="majorHAnsi" w:cstheme="majorHAnsi"/>
          <w:b/>
          <w:bCs/>
          <w:color w:val="000000" w:themeColor="text1"/>
          <w:spacing w:val="0"/>
        </w:rPr>
        <w:t xml:space="preserve"> </w:t>
      </w:r>
    </w:p>
    <w:p w14:paraId="7D8D131A" w14:textId="18CE4F2B" w:rsidR="001F7116" w:rsidRPr="009F36EE" w:rsidRDefault="00865454" w:rsidP="002F77F7">
      <w:pPr>
        <w:spacing w:line="310" w:lineRule="auto"/>
        <w:rPr>
          <w:rFonts w:asciiTheme="majorHAnsi" w:hAnsiTheme="majorHAnsi" w:cstheme="majorHAnsi"/>
          <w:i/>
          <w:iCs/>
          <w:color w:val="000000" w:themeColor="text1"/>
          <w:spacing w:val="0"/>
        </w:rPr>
      </w:pPr>
      <w:r w:rsidRPr="009F36EE">
        <w:rPr>
          <w:rFonts w:asciiTheme="majorHAnsi" w:hAnsiTheme="majorHAnsi" w:cstheme="majorHAnsi"/>
          <w:color w:val="000000" w:themeColor="text1"/>
          <w:spacing w:val="0"/>
        </w:rPr>
        <w:t xml:space="preserve">Kết quả phân tích dữ liệu hồi quy cho thấy, yếu tố </w:t>
      </w:r>
      <w:r w:rsidR="00A548C9" w:rsidRPr="009F36EE">
        <w:rPr>
          <w:rFonts w:asciiTheme="majorHAnsi" w:hAnsiTheme="majorHAnsi" w:cstheme="majorHAnsi"/>
          <w:i/>
          <w:iCs/>
          <w:color w:val="000000" w:themeColor="text1"/>
          <w:spacing w:val="0"/>
        </w:rPr>
        <w:t>CSn</w:t>
      </w:r>
      <w:r w:rsidR="00BB00D1" w:rsidRPr="009F36EE">
        <w:rPr>
          <w:rFonts w:asciiTheme="majorHAnsi" w:hAnsiTheme="majorHAnsi" w:cstheme="majorHAnsi"/>
          <w:i/>
          <w:iCs/>
          <w:color w:val="000000" w:themeColor="text1"/>
          <w:spacing w:val="0"/>
        </w:rPr>
        <w:t xml:space="preserve"> - Cơ sở hạ tầng XNK của địa phương </w:t>
      </w:r>
      <w:r w:rsidRPr="009F36EE">
        <w:rPr>
          <w:rFonts w:asciiTheme="majorHAnsi" w:hAnsiTheme="majorHAnsi" w:cstheme="majorHAnsi"/>
          <w:color w:val="000000" w:themeColor="text1"/>
          <w:spacing w:val="0"/>
        </w:rPr>
        <w:t xml:space="preserve">có ảnh hưởng </w:t>
      </w:r>
      <w:r w:rsidR="00914002" w:rsidRPr="009F36EE">
        <w:rPr>
          <w:rFonts w:asciiTheme="majorHAnsi" w:hAnsiTheme="majorHAnsi" w:cstheme="majorHAnsi"/>
          <w:color w:val="000000" w:themeColor="text1"/>
          <w:spacing w:val="0"/>
        </w:rPr>
        <w:t>thuận chiều</w:t>
      </w:r>
      <w:r w:rsidR="00D4627D"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rPr>
        <w:t xml:space="preserve">mạnh nhất tới </w:t>
      </w:r>
      <w:r w:rsidR="00E6505A" w:rsidRPr="009F36EE">
        <w:rPr>
          <w:rFonts w:asciiTheme="majorHAnsi" w:hAnsiTheme="majorHAnsi" w:cstheme="majorHAnsi"/>
          <w:color w:val="000000" w:themeColor="text1"/>
          <w:spacing w:val="0"/>
        </w:rPr>
        <w:t xml:space="preserve">PTXNKBV </w:t>
      </w:r>
      <w:r w:rsidR="00C217F8" w:rsidRPr="009F36EE">
        <w:rPr>
          <w:rFonts w:asciiTheme="majorHAnsi" w:hAnsiTheme="majorHAnsi" w:cstheme="majorHAnsi"/>
          <w:color w:val="000000" w:themeColor="text1"/>
          <w:spacing w:val="0"/>
        </w:rPr>
        <w:t xml:space="preserve">của </w:t>
      </w:r>
      <w:r w:rsidRPr="009F36EE">
        <w:rPr>
          <w:rFonts w:asciiTheme="majorHAnsi" w:hAnsiTheme="majorHAnsi" w:cstheme="majorHAnsi"/>
          <w:color w:val="000000" w:themeColor="text1"/>
          <w:spacing w:val="0"/>
        </w:rPr>
        <w:t xml:space="preserve">tỉnh Thanh Hóa. </w:t>
      </w:r>
      <w:r w:rsidR="00D4627D" w:rsidRPr="009F36EE">
        <w:rPr>
          <w:rFonts w:asciiTheme="majorHAnsi" w:hAnsiTheme="majorHAnsi" w:cstheme="majorHAnsi"/>
          <w:color w:val="000000" w:themeColor="text1"/>
          <w:spacing w:val="0"/>
        </w:rPr>
        <w:t>Yếu tố này bao gồm</w:t>
      </w:r>
      <w:r w:rsidR="00844B9E" w:rsidRPr="009F36EE">
        <w:rPr>
          <w:rFonts w:asciiTheme="majorHAnsi" w:hAnsiTheme="majorHAnsi" w:cstheme="majorHAnsi"/>
          <w:color w:val="000000" w:themeColor="text1"/>
          <w:spacing w:val="0"/>
        </w:rPr>
        <w:t xml:space="preserve"> hạ tầng </w:t>
      </w:r>
      <w:r w:rsidR="0083742D" w:rsidRPr="009F36EE">
        <w:rPr>
          <w:rFonts w:asciiTheme="majorHAnsi" w:hAnsiTheme="majorHAnsi" w:cstheme="majorHAnsi"/>
          <w:color w:val="000000" w:themeColor="text1"/>
          <w:spacing w:val="0"/>
        </w:rPr>
        <w:t>thương mại nội địa</w:t>
      </w:r>
      <w:r w:rsidR="00844B9E" w:rsidRPr="009F36EE">
        <w:rPr>
          <w:rFonts w:asciiTheme="majorHAnsi" w:hAnsiTheme="majorHAnsi" w:cstheme="majorHAnsi"/>
          <w:color w:val="000000" w:themeColor="text1"/>
          <w:spacing w:val="0"/>
        </w:rPr>
        <w:t>, thông tin viễn thông, logistics, R&amp;D sản phẩm mới, công nghệ tạo năng suất lớn</w:t>
      </w:r>
      <w:r w:rsidR="0048753A" w:rsidRPr="009F36EE">
        <w:rPr>
          <w:rFonts w:asciiTheme="majorHAnsi" w:hAnsiTheme="majorHAnsi" w:cstheme="majorHAnsi"/>
          <w:color w:val="000000" w:themeColor="text1"/>
          <w:spacing w:val="0"/>
        </w:rPr>
        <w:t xml:space="preserve">. Đây là yếu tố quan trọng nhưng còn </w:t>
      </w:r>
      <w:r w:rsidR="00EA1769" w:rsidRPr="009F36EE">
        <w:rPr>
          <w:rFonts w:asciiTheme="majorHAnsi" w:hAnsiTheme="majorHAnsi" w:cstheme="majorHAnsi"/>
          <w:color w:val="000000" w:themeColor="text1"/>
          <w:spacing w:val="0"/>
        </w:rPr>
        <w:t xml:space="preserve">rất kém phát triển trên toàn quốc cũng như ở tỉnh Thanh Hóa. </w:t>
      </w:r>
      <w:r w:rsidR="00797873" w:rsidRPr="009F36EE">
        <w:rPr>
          <w:rFonts w:asciiTheme="majorHAnsi" w:hAnsiTheme="majorHAnsi" w:cstheme="majorHAnsi"/>
          <w:color w:val="000000" w:themeColor="text1"/>
          <w:spacing w:val="0"/>
        </w:rPr>
        <w:t xml:space="preserve">Hạ tầng </w:t>
      </w:r>
      <w:r w:rsidR="00D759C3" w:rsidRPr="009F36EE">
        <w:rPr>
          <w:rFonts w:asciiTheme="majorHAnsi" w:hAnsiTheme="majorHAnsi" w:cstheme="majorHAnsi"/>
          <w:color w:val="000000" w:themeColor="text1"/>
          <w:spacing w:val="0"/>
        </w:rPr>
        <w:t xml:space="preserve">thương mại nội địa, </w:t>
      </w:r>
      <w:r w:rsidR="00797873" w:rsidRPr="009F36EE">
        <w:rPr>
          <w:rFonts w:asciiTheme="majorHAnsi" w:hAnsiTheme="majorHAnsi" w:cstheme="majorHAnsi"/>
          <w:color w:val="000000" w:themeColor="text1"/>
          <w:spacing w:val="0"/>
        </w:rPr>
        <w:t xml:space="preserve">logistics giúp cho việc </w:t>
      </w:r>
      <w:r w:rsidR="005F105D" w:rsidRPr="009F36EE">
        <w:rPr>
          <w:rFonts w:asciiTheme="majorHAnsi" w:hAnsiTheme="majorHAnsi" w:cstheme="majorHAnsi"/>
          <w:color w:val="000000" w:themeColor="text1"/>
          <w:spacing w:val="0"/>
        </w:rPr>
        <w:t xml:space="preserve">phân phối, </w:t>
      </w:r>
      <w:r w:rsidR="00797873" w:rsidRPr="009F36EE">
        <w:rPr>
          <w:rFonts w:asciiTheme="majorHAnsi" w:hAnsiTheme="majorHAnsi" w:cstheme="majorHAnsi"/>
          <w:color w:val="000000" w:themeColor="text1"/>
          <w:spacing w:val="0"/>
        </w:rPr>
        <w:t>vận chuyển hàng hóa XNK được thuận lợi, giảm chi phí, tăng sức cạnh tranh</w:t>
      </w:r>
      <w:r w:rsidR="007F0AD1" w:rsidRPr="009F36EE">
        <w:rPr>
          <w:rFonts w:asciiTheme="majorHAnsi" w:hAnsiTheme="majorHAnsi" w:cstheme="majorHAnsi"/>
          <w:color w:val="000000" w:themeColor="text1"/>
          <w:spacing w:val="0"/>
        </w:rPr>
        <w:t xml:space="preserve">. </w:t>
      </w:r>
      <w:r w:rsidR="003311AD" w:rsidRPr="009F36EE">
        <w:rPr>
          <w:rFonts w:asciiTheme="majorHAnsi" w:hAnsiTheme="majorHAnsi" w:cstheme="majorHAnsi"/>
          <w:color w:val="000000" w:themeColor="text1"/>
          <w:spacing w:val="0"/>
        </w:rPr>
        <w:t xml:space="preserve">Hạ tầng các viện </w:t>
      </w:r>
      <w:r w:rsidR="007F0AD1" w:rsidRPr="009F36EE">
        <w:rPr>
          <w:rFonts w:asciiTheme="majorHAnsi" w:hAnsiTheme="majorHAnsi" w:cstheme="majorHAnsi"/>
          <w:color w:val="000000" w:themeColor="text1"/>
          <w:spacing w:val="0"/>
        </w:rPr>
        <w:t>R&amp;D</w:t>
      </w:r>
      <w:r w:rsidR="003311AD" w:rsidRPr="009F36EE">
        <w:rPr>
          <w:rFonts w:asciiTheme="majorHAnsi" w:hAnsiTheme="majorHAnsi" w:cstheme="majorHAnsi"/>
          <w:color w:val="000000" w:themeColor="text1"/>
          <w:spacing w:val="0"/>
        </w:rPr>
        <w:t>, các vùng trồng nguyên liệu sẽ giúp tạo ra</w:t>
      </w:r>
      <w:r w:rsidR="007F0AD1" w:rsidRPr="009F36EE">
        <w:rPr>
          <w:rFonts w:asciiTheme="majorHAnsi" w:hAnsiTheme="majorHAnsi" w:cstheme="majorHAnsi"/>
          <w:color w:val="000000" w:themeColor="text1"/>
          <w:spacing w:val="0"/>
        </w:rPr>
        <w:t xml:space="preserve"> những sản phẩm m</w:t>
      </w:r>
      <w:r w:rsidR="003311AD" w:rsidRPr="009F36EE">
        <w:rPr>
          <w:rFonts w:asciiTheme="majorHAnsi" w:hAnsiTheme="majorHAnsi" w:cstheme="majorHAnsi"/>
          <w:color w:val="000000" w:themeColor="text1"/>
          <w:spacing w:val="0"/>
        </w:rPr>
        <w:t>ớ</w:t>
      </w:r>
      <w:r w:rsidR="007F0AD1" w:rsidRPr="009F36EE">
        <w:rPr>
          <w:rFonts w:asciiTheme="majorHAnsi" w:hAnsiTheme="majorHAnsi" w:cstheme="majorHAnsi"/>
          <w:color w:val="000000" w:themeColor="text1"/>
          <w:spacing w:val="0"/>
        </w:rPr>
        <w:t>i,</w:t>
      </w:r>
      <w:r w:rsidR="00F6217B" w:rsidRPr="009F36EE">
        <w:rPr>
          <w:rFonts w:asciiTheme="majorHAnsi" w:hAnsiTheme="majorHAnsi" w:cstheme="majorHAnsi"/>
          <w:color w:val="000000" w:themeColor="text1"/>
          <w:spacing w:val="0"/>
        </w:rPr>
        <w:t xml:space="preserve"> hạ tầng</w:t>
      </w:r>
      <w:r w:rsidR="007F0AD1" w:rsidRPr="009F36EE">
        <w:rPr>
          <w:rFonts w:asciiTheme="majorHAnsi" w:hAnsiTheme="majorHAnsi" w:cstheme="majorHAnsi"/>
          <w:color w:val="000000" w:themeColor="text1"/>
          <w:spacing w:val="0"/>
        </w:rPr>
        <w:t xml:space="preserve"> công nghệ tạo năng suất lớn giúp hàng hóa có lợi thế địa phương </w:t>
      </w:r>
      <w:r w:rsidR="000E05E3" w:rsidRPr="009F36EE">
        <w:rPr>
          <w:rFonts w:asciiTheme="majorHAnsi" w:hAnsiTheme="majorHAnsi" w:cstheme="majorHAnsi"/>
          <w:color w:val="000000" w:themeColor="text1"/>
          <w:spacing w:val="0"/>
        </w:rPr>
        <w:t>(hàng hóa độc đáo) được sản xuất hàng loạt, giúp giá thành giảm làm tăng lợi thế hoặc tạo giá trị gia tăng tốt khi</w:t>
      </w:r>
      <w:r w:rsidR="008C5297" w:rsidRPr="009F36EE">
        <w:rPr>
          <w:rFonts w:asciiTheme="majorHAnsi" w:hAnsiTheme="majorHAnsi" w:cstheme="majorHAnsi"/>
          <w:color w:val="000000" w:themeColor="text1"/>
          <w:spacing w:val="0"/>
        </w:rPr>
        <w:t xml:space="preserve"> XK</w:t>
      </w:r>
      <w:r w:rsidR="000E05E3" w:rsidRPr="009F36EE">
        <w:rPr>
          <w:rFonts w:asciiTheme="majorHAnsi" w:hAnsiTheme="majorHAnsi" w:cstheme="majorHAnsi"/>
          <w:color w:val="000000" w:themeColor="text1"/>
          <w:spacing w:val="0"/>
        </w:rPr>
        <w:t>. Và trong t</w:t>
      </w:r>
      <w:r w:rsidR="001F7116" w:rsidRPr="009F36EE">
        <w:rPr>
          <w:rFonts w:asciiTheme="majorHAnsi" w:hAnsiTheme="majorHAnsi" w:cstheme="majorHAnsi"/>
          <w:color w:val="000000" w:themeColor="text1"/>
          <w:spacing w:val="0"/>
        </w:rPr>
        <w:t xml:space="preserve">hời đại của cách mạng công nghệ 4.0 </w:t>
      </w:r>
      <w:r w:rsidR="006F6B2E" w:rsidRPr="009F36EE">
        <w:rPr>
          <w:rFonts w:asciiTheme="majorHAnsi" w:hAnsiTheme="majorHAnsi" w:cstheme="majorHAnsi"/>
          <w:color w:val="000000" w:themeColor="text1"/>
          <w:spacing w:val="0"/>
        </w:rPr>
        <w:t>góp phần thúc đẩy</w:t>
      </w:r>
      <w:r w:rsidR="001F7116" w:rsidRPr="009F36EE">
        <w:rPr>
          <w:rFonts w:asciiTheme="majorHAnsi" w:hAnsiTheme="majorHAnsi" w:cstheme="majorHAnsi"/>
          <w:color w:val="000000" w:themeColor="text1"/>
          <w:spacing w:val="0"/>
        </w:rPr>
        <w:t xml:space="preserve"> công nghệ thông tin</w:t>
      </w:r>
      <w:r w:rsidR="006F6B2E" w:rsidRPr="009F36EE">
        <w:rPr>
          <w:rFonts w:asciiTheme="majorHAnsi" w:hAnsiTheme="majorHAnsi" w:cstheme="majorHAnsi"/>
          <w:color w:val="000000" w:themeColor="text1"/>
          <w:spacing w:val="0"/>
        </w:rPr>
        <w:t xml:space="preserve"> phát triển</w:t>
      </w:r>
      <w:r w:rsidR="001F7116" w:rsidRPr="009F36EE">
        <w:rPr>
          <w:rFonts w:asciiTheme="majorHAnsi" w:hAnsiTheme="majorHAnsi" w:cstheme="majorHAnsi"/>
          <w:color w:val="000000" w:themeColor="text1"/>
          <w:spacing w:val="0"/>
        </w:rPr>
        <w:t xml:space="preserve">, đặc biệt là trong hoạt động mua bán trao đổi hàng hóa với các quốc gia cách xa nhau hàng ngàn cây số như hoạt động XNK, vấn đề phát triển hạ tầng thông tin viễn thông đã trở thành một yêu cầu cấp thiết trong </w:t>
      </w:r>
      <w:r w:rsidR="008C5297" w:rsidRPr="009F36EE">
        <w:rPr>
          <w:rFonts w:asciiTheme="majorHAnsi" w:hAnsiTheme="majorHAnsi" w:cstheme="majorHAnsi"/>
          <w:color w:val="000000" w:themeColor="text1"/>
          <w:spacing w:val="0"/>
        </w:rPr>
        <w:t xml:space="preserve">PTBV </w:t>
      </w:r>
      <w:r w:rsidR="001F7116" w:rsidRPr="009F36EE">
        <w:rPr>
          <w:rFonts w:asciiTheme="majorHAnsi" w:hAnsiTheme="majorHAnsi" w:cstheme="majorHAnsi"/>
          <w:color w:val="000000" w:themeColor="text1"/>
          <w:spacing w:val="0"/>
        </w:rPr>
        <w:t>hoạt động XNK của từng vùng, địa phương, quốc gia.</w:t>
      </w:r>
    </w:p>
    <w:p w14:paraId="2822B858" w14:textId="20812AA8" w:rsidR="00FA1761" w:rsidRPr="009F36EE" w:rsidRDefault="00D4627D" w:rsidP="00F94A19">
      <w:pPr>
        <w:spacing w:line="30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Yếu tố có tác động thuận chiều thứ hai là </w:t>
      </w:r>
      <w:r w:rsidRPr="009F36EE">
        <w:rPr>
          <w:rFonts w:asciiTheme="majorHAnsi" w:hAnsiTheme="majorHAnsi" w:cstheme="majorHAnsi"/>
          <w:i/>
          <w:color w:val="000000" w:themeColor="text1"/>
          <w:spacing w:val="0"/>
        </w:rPr>
        <w:t xml:space="preserve">TNn - Điều kiện tự nhiên </w:t>
      </w:r>
      <w:r w:rsidR="000E7895" w:rsidRPr="009F36EE">
        <w:rPr>
          <w:rFonts w:asciiTheme="majorHAnsi" w:hAnsiTheme="majorHAnsi" w:cstheme="majorHAnsi"/>
          <w:i/>
          <w:color w:val="000000" w:themeColor="text1"/>
          <w:spacing w:val="0"/>
        </w:rPr>
        <w:t>của địa phương</w:t>
      </w:r>
      <w:r w:rsidRPr="009F36EE">
        <w:rPr>
          <w:rFonts w:asciiTheme="majorHAnsi" w:hAnsiTheme="majorHAnsi" w:cstheme="majorHAnsi"/>
          <w:color w:val="000000" w:themeColor="text1"/>
          <w:spacing w:val="0"/>
        </w:rPr>
        <w:t xml:space="preserve"> với các nội hàm về </w:t>
      </w:r>
      <w:r w:rsidR="000E7895" w:rsidRPr="009F36EE">
        <w:rPr>
          <w:rFonts w:asciiTheme="majorHAnsi" w:hAnsiTheme="majorHAnsi" w:cstheme="majorHAnsi"/>
          <w:color w:val="000000" w:themeColor="text1"/>
          <w:spacing w:val="0"/>
        </w:rPr>
        <w:t xml:space="preserve">địa lý, </w:t>
      </w:r>
      <w:r w:rsidRPr="009F36EE">
        <w:rPr>
          <w:rFonts w:asciiTheme="majorHAnsi" w:hAnsiTheme="majorHAnsi" w:cstheme="majorHAnsi"/>
          <w:color w:val="000000" w:themeColor="text1"/>
          <w:spacing w:val="0"/>
        </w:rPr>
        <w:t xml:space="preserve">khí hậu, </w:t>
      </w:r>
      <w:r w:rsidR="000E7895" w:rsidRPr="009F36EE">
        <w:rPr>
          <w:rFonts w:asciiTheme="majorHAnsi" w:hAnsiTheme="majorHAnsi" w:cstheme="majorHAnsi"/>
          <w:color w:val="000000" w:themeColor="text1"/>
          <w:spacing w:val="0"/>
        </w:rPr>
        <w:t>thời tiết, nguồn nước</w:t>
      </w:r>
      <w:r w:rsidRPr="009F36EE">
        <w:rPr>
          <w:rFonts w:asciiTheme="majorHAnsi" w:hAnsiTheme="majorHAnsi" w:cstheme="majorHAnsi"/>
          <w:color w:val="000000" w:themeColor="text1"/>
          <w:spacing w:val="0"/>
        </w:rPr>
        <w:t>, tài nguyên</w:t>
      </w:r>
      <w:r w:rsidR="000E7895" w:rsidRPr="009F36EE">
        <w:rPr>
          <w:rFonts w:asciiTheme="majorHAnsi" w:hAnsiTheme="majorHAnsi" w:cstheme="majorHAnsi"/>
          <w:color w:val="000000" w:themeColor="text1"/>
          <w:spacing w:val="0"/>
        </w:rPr>
        <w:t>, địa hình, địa chất</w:t>
      </w:r>
      <w:r w:rsidRPr="009F36EE">
        <w:rPr>
          <w:rFonts w:asciiTheme="majorHAnsi" w:hAnsiTheme="majorHAnsi" w:cstheme="majorHAnsi"/>
          <w:color w:val="000000" w:themeColor="text1"/>
          <w:spacing w:val="0"/>
        </w:rPr>
        <w:t>. Yếu tố này có thể coi là “đặc quyền, đặc lợi” của mỗi địa phương vì những điều kiện tự nhiên cho sản xuất kinh doanh XNK không phải tỉnh nào</w:t>
      </w:r>
      <w:r w:rsidR="000E7895" w:rsidRPr="009F36EE">
        <w:rPr>
          <w:rFonts w:asciiTheme="majorHAnsi" w:hAnsiTheme="majorHAnsi" w:cstheme="majorHAnsi"/>
          <w:color w:val="000000" w:themeColor="text1"/>
          <w:spacing w:val="0"/>
        </w:rPr>
        <w:t xml:space="preserve"> cũng có và sẽ không tỉnh nào</w:t>
      </w:r>
      <w:r w:rsidRPr="009F36EE">
        <w:rPr>
          <w:rFonts w:asciiTheme="majorHAnsi" w:hAnsiTheme="majorHAnsi" w:cstheme="majorHAnsi"/>
          <w:color w:val="000000" w:themeColor="text1"/>
          <w:spacing w:val="0"/>
        </w:rPr>
        <w:t xml:space="preserve"> giống tỉnh nào. </w:t>
      </w:r>
      <w:r w:rsidR="000E7895" w:rsidRPr="009F36EE">
        <w:rPr>
          <w:rFonts w:asciiTheme="majorHAnsi" w:hAnsiTheme="majorHAnsi" w:cstheme="majorHAnsi"/>
          <w:color w:val="000000" w:themeColor="text1"/>
          <w:spacing w:val="0"/>
        </w:rPr>
        <w:t>Thanh Hóa có nhiều lợi thế vùng miền về các hàng hóa nông sản, thủy sản, nhiên liệu khoáng sản để sản xuất phục vụ</w:t>
      </w:r>
      <w:r w:rsidR="003C32AC" w:rsidRPr="009F36EE">
        <w:rPr>
          <w:rFonts w:asciiTheme="majorHAnsi" w:hAnsiTheme="majorHAnsi" w:cstheme="majorHAnsi"/>
          <w:color w:val="000000" w:themeColor="text1"/>
          <w:spacing w:val="0"/>
        </w:rPr>
        <w:t xml:space="preserve"> XK</w:t>
      </w:r>
      <w:r w:rsidR="000E7895" w:rsidRPr="009F36EE">
        <w:rPr>
          <w:rFonts w:asciiTheme="majorHAnsi" w:hAnsiTheme="majorHAnsi" w:cstheme="majorHAnsi"/>
          <w:color w:val="000000" w:themeColor="text1"/>
          <w:spacing w:val="0"/>
        </w:rPr>
        <w:t xml:space="preserve">. </w:t>
      </w:r>
      <w:r w:rsidR="00635DEE" w:rsidRPr="009F36EE">
        <w:rPr>
          <w:rFonts w:asciiTheme="majorHAnsi" w:hAnsiTheme="majorHAnsi" w:cstheme="majorHAnsi"/>
          <w:color w:val="000000" w:themeColor="text1"/>
          <w:spacing w:val="0"/>
        </w:rPr>
        <w:t xml:space="preserve">Điều kiện tự nhiên nhiệt đới ẩm gió mùa với 04 mùa đặc trưng giúp cho tỉnh có nhiều lợi thế trong sản xuất nông nghiệp. </w:t>
      </w:r>
      <w:r w:rsidR="000E7895" w:rsidRPr="009F36EE">
        <w:rPr>
          <w:rFonts w:asciiTheme="majorHAnsi" w:hAnsiTheme="majorHAnsi" w:cstheme="majorHAnsi"/>
          <w:color w:val="000000" w:themeColor="text1"/>
          <w:spacing w:val="0"/>
        </w:rPr>
        <w:t xml:space="preserve">Thanh Hóa </w:t>
      </w:r>
      <w:r w:rsidR="002E7A85" w:rsidRPr="009F36EE">
        <w:rPr>
          <w:rFonts w:asciiTheme="majorHAnsi" w:hAnsiTheme="majorHAnsi" w:cstheme="majorHAnsi"/>
          <w:color w:val="000000" w:themeColor="text1"/>
          <w:spacing w:val="0"/>
        </w:rPr>
        <w:t xml:space="preserve">có 102 km bờ biển và vùng lãnh hải rộng 17.000 km², với những bãi cá, bãi tôm; </w:t>
      </w:r>
      <w:r w:rsidR="00635DEE" w:rsidRPr="009F36EE">
        <w:rPr>
          <w:rFonts w:asciiTheme="majorHAnsi" w:hAnsiTheme="majorHAnsi" w:cstheme="majorHAnsi"/>
          <w:color w:val="000000" w:themeColor="text1"/>
          <w:spacing w:val="0"/>
        </w:rPr>
        <w:t>các vùng đồng bằng, trung du hay miền núi đ</w:t>
      </w:r>
      <w:r w:rsidR="00BA50CE" w:rsidRPr="009F36EE">
        <w:rPr>
          <w:rFonts w:asciiTheme="majorHAnsi" w:hAnsiTheme="majorHAnsi" w:cstheme="majorHAnsi"/>
          <w:color w:val="000000" w:themeColor="text1"/>
          <w:spacing w:val="0"/>
        </w:rPr>
        <w:t>ều</w:t>
      </w:r>
      <w:r w:rsidR="00635DEE" w:rsidRPr="009F36EE">
        <w:rPr>
          <w:rFonts w:asciiTheme="majorHAnsi" w:hAnsiTheme="majorHAnsi" w:cstheme="majorHAnsi"/>
          <w:color w:val="000000" w:themeColor="text1"/>
          <w:spacing w:val="0"/>
        </w:rPr>
        <w:t xml:space="preserve"> có điều kiện thuận lợi </w:t>
      </w:r>
      <w:r w:rsidR="008C5297" w:rsidRPr="009F36EE">
        <w:rPr>
          <w:rFonts w:asciiTheme="majorHAnsi" w:hAnsiTheme="majorHAnsi" w:cstheme="majorHAnsi"/>
          <w:color w:val="000000" w:themeColor="text1"/>
          <w:spacing w:val="0"/>
        </w:rPr>
        <w:t xml:space="preserve">NK </w:t>
      </w:r>
      <w:r w:rsidR="000E7895" w:rsidRPr="009F36EE">
        <w:rPr>
          <w:rFonts w:asciiTheme="majorHAnsi" w:hAnsiTheme="majorHAnsi" w:cstheme="majorHAnsi"/>
          <w:color w:val="000000" w:themeColor="text1"/>
          <w:spacing w:val="0"/>
        </w:rPr>
        <w:t xml:space="preserve">các trang thiết bị, xây dựng nhà máy, phát triển sản xuất </w:t>
      </w:r>
      <w:r w:rsidR="00635DEE" w:rsidRPr="009F36EE">
        <w:rPr>
          <w:rFonts w:asciiTheme="majorHAnsi" w:hAnsiTheme="majorHAnsi" w:cstheme="majorHAnsi"/>
          <w:color w:val="000000" w:themeColor="text1"/>
          <w:spacing w:val="0"/>
        </w:rPr>
        <w:t xml:space="preserve">các ngành nghề phù hợp phục vụ </w:t>
      </w:r>
      <w:r w:rsidR="000E7895" w:rsidRPr="009F36EE">
        <w:rPr>
          <w:rFonts w:asciiTheme="majorHAnsi" w:hAnsiTheme="majorHAnsi" w:cstheme="majorHAnsi"/>
          <w:color w:val="000000" w:themeColor="text1"/>
          <w:spacing w:val="0"/>
        </w:rPr>
        <w:t>trong nước</w:t>
      </w:r>
      <w:r w:rsidR="00635DEE" w:rsidRPr="009F36EE">
        <w:rPr>
          <w:rFonts w:asciiTheme="majorHAnsi" w:hAnsiTheme="majorHAnsi" w:cstheme="majorHAnsi"/>
          <w:color w:val="000000" w:themeColor="text1"/>
          <w:spacing w:val="0"/>
        </w:rPr>
        <w:t xml:space="preserve"> và</w:t>
      </w:r>
      <w:r w:rsidR="003C32AC" w:rsidRPr="009F36EE">
        <w:rPr>
          <w:rFonts w:asciiTheme="majorHAnsi" w:hAnsiTheme="majorHAnsi" w:cstheme="majorHAnsi"/>
          <w:color w:val="000000" w:themeColor="text1"/>
          <w:spacing w:val="0"/>
        </w:rPr>
        <w:t xml:space="preserve"> XK</w:t>
      </w:r>
      <w:r w:rsidR="000E7895" w:rsidRPr="009F36EE">
        <w:rPr>
          <w:rFonts w:asciiTheme="majorHAnsi" w:hAnsiTheme="majorHAnsi" w:cstheme="majorHAnsi"/>
          <w:color w:val="000000" w:themeColor="text1"/>
          <w:spacing w:val="0"/>
        </w:rPr>
        <w:t xml:space="preserve">. </w:t>
      </w:r>
      <w:r w:rsidR="001A6DB4" w:rsidRPr="009F36EE">
        <w:rPr>
          <w:rFonts w:asciiTheme="majorHAnsi" w:hAnsiTheme="majorHAnsi" w:cstheme="majorHAnsi"/>
          <w:color w:val="000000" w:themeColor="text1"/>
          <w:spacing w:val="0"/>
        </w:rPr>
        <w:t>Thanh H</w:t>
      </w:r>
      <w:r w:rsidR="00BA50CE" w:rsidRPr="009F36EE">
        <w:rPr>
          <w:rFonts w:asciiTheme="majorHAnsi" w:hAnsiTheme="majorHAnsi" w:cstheme="majorHAnsi"/>
          <w:color w:val="000000" w:themeColor="text1"/>
          <w:spacing w:val="0"/>
        </w:rPr>
        <w:t>óa</w:t>
      </w:r>
      <w:r w:rsidR="001A6DB4" w:rsidRPr="009F36EE">
        <w:rPr>
          <w:rFonts w:asciiTheme="majorHAnsi" w:hAnsiTheme="majorHAnsi" w:cstheme="majorHAnsi"/>
          <w:color w:val="000000" w:themeColor="text1"/>
          <w:spacing w:val="0"/>
        </w:rPr>
        <w:t xml:space="preserve"> là một trong số ít các tỉnh ở nước ta có nguồn tài nguyên khoáng sản rất phong phú và đa dạng, có những tiền đề địa chất khá thuận lợi cho các quá trình tạo khoáng. Những khoáng sản chính của tỉnh gồm: </w:t>
      </w:r>
      <w:r w:rsidR="000B0F6D" w:rsidRPr="009F36EE">
        <w:rPr>
          <w:rFonts w:asciiTheme="majorHAnsi" w:hAnsiTheme="majorHAnsi" w:cstheme="majorHAnsi"/>
          <w:color w:val="000000" w:themeColor="text1"/>
          <w:spacing w:val="0"/>
        </w:rPr>
        <w:t>Kim loại sắt và hợp kim sắt, Kim loại màu và kim loại hiếm, Nguyên liệu h</w:t>
      </w:r>
      <w:r w:rsidR="00BA50CE" w:rsidRPr="009F36EE">
        <w:rPr>
          <w:rFonts w:asciiTheme="majorHAnsi" w:hAnsiTheme="majorHAnsi" w:cstheme="majorHAnsi"/>
          <w:color w:val="000000" w:themeColor="text1"/>
          <w:spacing w:val="0"/>
        </w:rPr>
        <w:t>óa</w:t>
      </w:r>
      <w:r w:rsidR="000B0F6D" w:rsidRPr="009F36EE">
        <w:rPr>
          <w:rFonts w:asciiTheme="majorHAnsi" w:hAnsiTheme="majorHAnsi" w:cstheme="majorHAnsi"/>
          <w:color w:val="000000" w:themeColor="text1"/>
          <w:spacing w:val="0"/>
        </w:rPr>
        <w:t xml:space="preserve"> chất - phân bón, Nguyên liệu cho sản xuất sành, sứ, th</w:t>
      </w:r>
      <w:r w:rsidR="00BA50CE" w:rsidRPr="009F36EE">
        <w:rPr>
          <w:rFonts w:asciiTheme="majorHAnsi" w:hAnsiTheme="majorHAnsi" w:cstheme="majorHAnsi"/>
          <w:color w:val="000000" w:themeColor="text1"/>
          <w:spacing w:val="0"/>
        </w:rPr>
        <w:t>ủy</w:t>
      </w:r>
      <w:r w:rsidR="000B0F6D" w:rsidRPr="009F36EE">
        <w:rPr>
          <w:rFonts w:asciiTheme="majorHAnsi" w:hAnsiTheme="majorHAnsi" w:cstheme="majorHAnsi"/>
          <w:color w:val="000000" w:themeColor="text1"/>
          <w:spacing w:val="0"/>
        </w:rPr>
        <w:t xml:space="preserve"> tinh và vật liệu xây dựng, Nhiên liệu than đá than bùn. Ngoài ra</w:t>
      </w:r>
      <w:r w:rsidR="000B0F6D" w:rsidRPr="009F36EE">
        <w:rPr>
          <w:rFonts w:asciiTheme="majorHAnsi" w:hAnsiTheme="majorHAnsi" w:cstheme="majorHAnsi"/>
          <w:i/>
          <w:iCs/>
          <w:color w:val="000000" w:themeColor="text1"/>
          <w:spacing w:val="0"/>
        </w:rPr>
        <w:t xml:space="preserve"> </w:t>
      </w:r>
      <w:r w:rsidR="00FA1761" w:rsidRPr="009F36EE">
        <w:rPr>
          <w:rFonts w:asciiTheme="majorHAnsi" w:hAnsiTheme="majorHAnsi" w:cstheme="majorHAnsi"/>
          <w:color w:val="000000" w:themeColor="text1"/>
          <w:spacing w:val="0"/>
        </w:rPr>
        <w:t>Thanh H</w:t>
      </w:r>
      <w:r w:rsidR="00C97995" w:rsidRPr="009F36EE">
        <w:rPr>
          <w:rFonts w:asciiTheme="majorHAnsi" w:hAnsiTheme="majorHAnsi" w:cstheme="majorHAnsi"/>
          <w:color w:val="000000" w:themeColor="text1"/>
          <w:spacing w:val="0"/>
        </w:rPr>
        <w:t>óa</w:t>
      </w:r>
      <w:r w:rsidR="00FA1761" w:rsidRPr="009F36EE">
        <w:rPr>
          <w:rFonts w:asciiTheme="majorHAnsi" w:hAnsiTheme="majorHAnsi" w:cstheme="majorHAnsi"/>
          <w:color w:val="000000" w:themeColor="text1"/>
          <w:spacing w:val="0"/>
        </w:rPr>
        <w:t xml:space="preserve"> còn một số loại khoáng sản khác: thạch anh tinh thể ở Thường Xuân; đá quý như topa, canxedoan, berin ở Thường Xuân; graphit ở Quan Hoá.</w:t>
      </w:r>
      <w:r w:rsidR="00635DEE" w:rsidRPr="009F36EE">
        <w:rPr>
          <w:rFonts w:asciiTheme="majorHAnsi" w:hAnsiTheme="majorHAnsi" w:cstheme="majorHAnsi"/>
          <w:color w:val="000000" w:themeColor="text1"/>
          <w:spacing w:val="0"/>
        </w:rPr>
        <w:t xml:space="preserve"> Do vậy, tận dụng được những lợi thế này sẽ mang lại nhiều nguồn lực cho PTBV XNK của tỉnh.</w:t>
      </w:r>
    </w:p>
    <w:p w14:paraId="5706D106" w14:textId="035B70CF" w:rsidR="00682976" w:rsidRPr="009F36EE" w:rsidRDefault="00F03448" w:rsidP="00F94A19">
      <w:pPr>
        <w:spacing w:line="307" w:lineRule="auto"/>
        <w:rPr>
          <w:rFonts w:asciiTheme="majorHAnsi" w:hAnsiTheme="majorHAnsi" w:cstheme="majorHAnsi"/>
          <w:color w:val="000000" w:themeColor="text1"/>
          <w:spacing w:val="-2"/>
        </w:rPr>
      </w:pPr>
      <w:r w:rsidRPr="009F36EE">
        <w:rPr>
          <w:rFonts w:asciiTheme="majorHAnsi" w:hAnsiTheme="majorHAnsi" w:cstheme="majorHAnsi"/>
          <w:color w:val="000000" w:themeColor="text1"/>
          <w:spacing w:val="-2"/>
        </w:rPr>
        <w:t xml:space="preserve">Cũng tương tự như TNn - Điều kiện tự nhiên của địa phương, </w:t>
      </w:r>
      <w:r w:rsidRPr="009F36EE">
        <w:rPr>
          <w:rFonts w:asciiTheme="majorHAnsi" w:hAnsiTheme="majorHAnsi" w:cstheme="majorHAnsi"/>
          <w:iCs/>
          <w:color w:val="000000" w:themeColor="text1"/>
          <w:spacing w:val="-2"/>
        </w:rPr>
        <w:t xml:space="preserve">KHn – </w:t>
      </w:r>
      <w:r w:rsidR="00853127" w:rsidRPr="009F36EE">
        <w:rPr>
          <w:rFonts w:asciiTheme="majorHAnsi" w:hAnsiTheme="majorHAnsi" w:cstheme="majorHAnsi"/>
          <w:iCs/>
          <w:color w:val="000000" w:themeColor="text1"/>
          <w:spacing w:val="-2"/>
        </w:rPr>
        <w:t>KHCN</w:t>
      </w:r>
      <w:r w:rsidRPr="009F36EE">
        <w:rPr>
          <w:rFonts w:asciiTheme="majorHAnsi" w:hAnsiTheme="majorHAnsi" w:cstheme="majorHAnsi"/>
          <w:iCs/>
          <w:color w:val="000000" w:themeColor="text1"/>
          <w:spacing w:val="-2"/>
        </w:rPr>
        <w:t xml:space="preserve"> trong XNK của địa phương</w:t>
      </w:r>
      <w:r w:rsidRPr="009F36EE">
        <w:rPr>
          <w:rFonts w:asciiTheme="majorHAnsi" w:hAnsiTheme="majorHAnsi" w:cstheme="majorHAnsi"/>
          <w:color w:val="000000" w:themeColor="text1"/>
          <w:spacing w:val="-2"/>
        </w:rPr>
        <w:t xml:space="preserve"> có tác động mạnh thứ 2 tới </w:t>
      </w:r>
      <w:r w:rsidR="00E6505A" w:rsidRPr="009F36EE">
        <w:rPr>
          <w:rFonts w:asciiTheme="majorHAnsi" w:hAnsiTheme="majorHAnsi" w:cstheme="majorHAnsi"/>
          <w:color w:val="000000" w:themeColor="text1"/>
          <w:spacing w:val="-2"/>
        </w:rPr>
        <w:t xml:space="preserve">PTXNKBV </w:t>
      </w:r>
      <w:r w:rsidRPr="009F36EE">
        <w:rPr>
          <w:rFonts w:asciiTheme="majorHAnsi" w:hAnsiTheme="majorHAnsi" w:cstheme="majorHAnsi"/>
          <w:color w:val="000000" w:themeColor="text1"/>
          <w:spacing w:val="-2"/>
        </w:rPr>
        <w:t>tại</w:t>
      </w:r>
      <w:r w:rsidR="003148EB" w:rsidRPr="009F36EE">
        <w:rPr>
          <w:rFonts w:asciiTheme="majorHAnsi" w:hAnsiTheme="majorHAnsi" w:cstheme="majorHAnsi"/>
          <w:color w:val="000000" w:themeColor="text1"/>
          <w:spacing w:val="-2"/>
        </w:rPr>
        <w:t xml:space="preserve"> tỉnh</w:t>
      </w:r>
      <w:r w:rsidR="00040DEB" w:rsidRPr="009F36EE">
        <w:rPr>
          <w:rFonts w:asciiTheme="majorHAnsi" w:hAnsiTheme="majorHAnsi" w:cstheme="majorHAnsi"/>
          <w:color w:val="000000" w:themeColor="text1"/>
          <w:spacing w:val="-2"/>
        </w:rPr>
        <w:t>. Yếu tố này được đo lường bởi</w:t>
      </w:r>
      <w:r w:rsidR="0031719C" w:rsidRPr="009F36EE">
        <w:rPr>
          <w:rFonts w:asciiTheme="majorHAnsi" w:hAnsiTheme="majorHAnsi" w:cstheme="majorHAnsi"/>
          <w:color w:val="000000" w:themeColor="text1"/>
          <w:spacing w:val="-2"/>
        </w:rPr>
        <w:t xml:space="preserve"> các yêu cầu về Công nghệ hiện đại; Công nghệ thân thiện môi trường; Hàng hóa có hàm lượng công nghệ cao. </w:t>
      </w:r>
      <w:r w:rsidR="008A7A34" w:rsidRPr="009F36EE">
        <w:rPr>
          <w:rFonts w:asciiTheme="majorHAnsi" w:hAnsiTheme="majorHAnsi" w:cstheme="majorHAnsi"/>
          <w:color w:val="000000" w:themeColor="text1"/>
          <w:spacing w:val="-2"/>
        </w:rPr>
        <w:t>Có thể thấy, muốn</w:t>
      </w:r>
      <w:r w:rsidR="00B60259" w:rsidRPr="009F36EE">
        <w:rPr>
          <w:rFonts w:asciiTheme="majorHAnsi" w:hAnsiTheme="majorHAnsi" w:cstheme="majorHAnsi"/>
          <w:color w:val="000000" w:themeColor="text1"/>
          <w:spacing w:val="-2"/>
        </w:rPr>
        <w:t xml:space="preserve"> PTXNKBV</w:t>
      </w:r>
      <w:r w:rsidR="00890AEC" w:rsidRPr="009F36EE">
        <w:rPr>
          <w:rFonts w:asciiTheme="majorHAnsi" w:hAnsiTheme="majorHAnsi" w:cstheme="majorHAnsi"/>
          <w:color w:val="000000" w:themeColor="text1"/>
          <w:spacing w:val="-2"/>
        </w:rPr>
        <w:t xml:space="preserve">, </w:t>
      </w:r>
      <w:r w:rsidR="008A7A34" w:rsidRPr="009F36EE">
        <w:rPr>
          <w:rFonts w:asciiTheme="majorHAnsi" w:hAnsiTheme="majorHAnsi" w:cstheme="majorHAnsi"/>
          <w:color w:val="000000" w:themeColor="text1"/>
          <w:spacing w:val="-2"/>
        </w:rPr>
        <w:t>c</w:t>
      </w:r>
      <w:r w:rsidR="00682976" w:rsidRPr="009F36EE">
        <w:rPr>
          <w:rFonts w:asciiTheme="majorHAnsi" w:hAnsiTheme="majorHAnsi" w:cstheme="majorHAnsi"/>
          <w:color w:val="000000" w:themeColor="text1"/>
          <w:spacing w:val="-2"/>
        </w:rPr>
        <w:t>ầ</w:t>
      </w:r>
      <w:r w:rsidR="008A7A34" w:rsidRPr="009F36EE">
        <w:rPr>
          <w:rFonts w:asciiTheme="majorHAnsi" w:hAnsiTheme="majorHAnsi" w:cstheme="majorHAnsi"/>
          <w:color w:val="000000" w:themeColor="text1"/>
          <w:spacing w:val="-2"/>
        </w:rPr>
        <w:t xml:space="preserve">n </w:t>
      </w:r>
      <w:r w:rsidR="00890AEC" w:rsidRPr="009F36EE">
        <w:rPr>
          <w:rFonts w:asciiTheme="majorHAnsi" w:hAnsiTheme="majorHAnsi" w:cstheme="majorHAnsi"/>
          <w:color w:val="000000" w:themeColor="text1"/>
          <w:spacing w:val="-2"/>
        </w:rPr>
        <w:t xml:space="preserve">phát huy lợi thế so sánh và chuyển đổi mô hình tăng trưởng hợp lý theo chiều sâu, </w:t>
      </w:r>
      <w:r w:rsidR="00037364" w:rsidRPr="009F36EE">
        <w:rPr>
          <w:rFonts w:asciiTheme="majorHAnsi" w:hAnsiTheme="majorHAnsi" w:cstheme="majorHAnsi"/>
          <w:color w:val="000000" w:themeColor="text1"/>
          <w:spacing w:val="-2"/>
        </w:rPr>
        <w:t>t</w:t>
      </w:r>
      <w:r w:rsidR="00890AEC" w:rsidRPr="009F36EE">
        <w:rPr>
          <w:rFonts w:asciiTheme="majorHAnsi" w:hAnsiTheme="majorHAnsi" w:cstheme="majorHAnsi"/>
          <w:color w:val="000000" w:themeColor="text1"/>
          <w:spacing w:val="-2"/>
        </w:rPr>
        <w:t xml:space="preserve">húc đẩy chuyển dịch cơ cấu hàng hóa </w:t>
      </w:r>
      <w:r w:rsidR="008C5297" w:rsidRPr="009F36EE">
        <w:rPr>
          <w:rFonts w:asciiTheme="majorHAnsi" w:hAnsiTheme="majorHAnsi" w:cstheme="majorHAnsi"/>
          <w:color w:val="000000" w:themeColor="text1"/>
          <w:spacing w:val="-2"/>
        </w:rPr>
        <w:t xml:space="preserve">XK </w:t>
      </w:r>
      <w:r w:rsidR="00890AEC" w:rsidRPr="009F36EE">
        <w:rPr>
          <w:rFonts w:asciiTheme="majorHAnsi" w:hAnsiTheme="majorHAnsi" w:cstheme="majorHAnsi"/>
          <w:color w:val="000000" w:themeColor="text1"/>
          <w:spacing w:val="-2"/>
        </w:rPr>
        <w:t xml:space="preserve">theo </w:t>
      </w:r>
      <w:r w:rsidR="00037364" w:rsidRPr="009F36EE">
        <w:rPr>
          <w:rFonts w:asciiTheme="majorHAnsi" w:hAnsiTheme="majorHAnsi" w:cstheme="majorHAnsi"/>
          <w:color w:val="000000" w:themeColor="text1"/>
          <w:spacing w:val="-2"/>
        </w:rPr>
        <w:t>hướng</w:t>
      </w:r>
      <w:r w:rsidR="00890AEC" w:rsidRPr="009F36EE">
        <w:rPr>
          <w:rFonts w:asciiTheme="majorHAnsi" w:hAnsiTheme="majorHAnsi" w:cstheme="majorHAnsi"/>
          <w:color w:val="000000" w:themeColor="text1"/>
          <w:spacing w:val="-2"/>
        </w:rPr>
        <w:t xml:space="preserve"> đẩy mạnh</w:t>
      </w:r>
      <w:r w:rsidR="008C5297" w:rsidRPr="009F36EE">
        <w:rPr>
          <w:rFonts w:asciiTheme="majorHAnsi" w:hAnsiTheme="majorHAnsi" w:cstheme="majorHAnsi"/>
          <w:color w:val="000000" w:themeColor="text1"/>
          <w:spacing w:val="-2"/>
        </w:rPr>
        <w:t xml:space="preserve"> CNH - HĐH</w:t>
      </w:r>
      <w:r w:rsidR="00890AEC" w:rsidRPr="009F36EE">
        <w:rPr>
          <w:rFonts w:asciiTheme="majorHAnsi" w:hAnsiTheme="majorHAnsi" w:cstheme="majorHAnsi"/>
          <w:color w:val="000000" w:themeColor="text1"/>
          <w:spacing w:val="-2"/>
        </w:rPr>
        <w:t xml:space="preserve">; tăng tỷ trọng các sản phẩm </w:t>
      </w:r>
      <w:r w:rsidR="001E459D" w:rsidRPr="009F36EE">
        <w:rPr>
          <w:rFonts w:asciiTheme="majorHAnsi" w:hAnsiTheme="majorHAnsi" w:cstheme="majorHAnsi"/>
          <w:color w:val="000000" w:themeColor="text1"/>
          <w:spacing w:val="-2"/>
        </w:rPr>
        <w:t xml:space="preserve">XK </w:t>
      </w:r>
      <w:r w:rsidR="00890AEC" w:rsidRPr="009F36EE">
        <w:rPr>
          <w:rFonts w:asciiTheme="majorHAnsi" w:hAnsiTheme="majorHAnsi" w:cstheme="majorHAnsi"/>
          <w:color w:val="000000" w:themeColor="text1"/>
          <w:spacing w:val="-2"/>
        </w:rPr>
        <w:t>có giá trị gia tăng, có hàm lượng khoa học - công nghệ, hàm lượng đổi mới sáng tạo cao, các sản phẩm kinh tế xanh, kinh tế tuần hoàn, thân thiện với môi trường. Trong đó</w:t>
      </w:r>
      <w:r w:rsidR="00037364" w:rsidRPr="009F36EE">
        <w:rPr>
          <w:rFonts w:asciiTheme="majorHAnsi" w:hAnsiTheme="majorHAnsi" w:cstheme="majorHAnsi"/>
          <w:color w:val="000000" w:themeColor="text1"/>
          <w:spacing w:val="-2"/>
        </w:rPr>
        <w:t>,</w:t>
      </w:r>
      <w:r w:rsidR="00BF6CEC" w:rsidRPr="009F36EE">
        <w:rPr>
          <w:rFonts w:asciiTheme="majorHAnsi" w:hAnsiTheme="majorHAnsi" w:cstheme="majorHAnsi"/>
          <w:color w:val="000000" w:themeColor="text1"/>
          <w:spacing w:val="-2"/>
        </w:rPr>
        <w:t xml:space="preserve"> </w:t>
      </w:r>
      <w:r w:rsidR="00890AEC" w:rsidRPr="009F36EE">
        <w:rPr>
          <w:rFonts w:asciiTheme="majorHAnsi" w:hAnsiTheme="majorHAnsi" w:cstheme="majorHAnsi"/>
          <w:color w:val="000000" w:themeColor="text1"/>
          <w:spacing w:val="-2"/>
        </w:rPr>
        <w:t xml:space="preserve">chú trọng phát triển ngành hàng, </w:t>
      </w:r>
      <w:r w:rsidR="00BF6CEC" w:rsidRPr="009F36EE">
        <w:rPr>
          <w:rFonts w:asciiTheme="majorHAnsi" w:hAnsiTheme="majorHAnsi" w:cstheme="majorHAnsi"/>
          <w:color w:val="000000" w:themeColor="text1"/>
          <w:spacing w:val="-2"/>
        </w:rPr>
        <w:t>n</w:t>
      </w:r>
      <w:r w:rsidR="00890AEC" w:rsidRPr="009F36EE">
        <w:rPr>
          <w:rFonts w:asciiTheme="majorHAnsi" w:hAnsiTheme="majorHAnsi" w:cstheme="majorHAnsi"/>
          <w:color w:val="000000" w:themeColor="text1"/>
          <w:spacing w:val="-2"/>
        </w:rPr>
        <w:t xml:space="preserve">hóm hàng nông, lâm, thủy sản và </w:t>
      </w:r>
      <w:r w:rsidR="00037364" w:rsidRPr="009F36EE">
        <w:rPr>
          <w:rFonts w:asciiTheme="majorHAnsi" w:hAnsiTheme="majorHAnsi" w:cstheme="majorHAnsi"/>
          <w:color w:val="000000" w:themeColor="text1"/>
          <w:spacing w:val="-2"/>
        </w:rPr>
        <w:t xml:space="preserve">nhiên liệu khoáng sản có lợi thế của Thanh </w:t>
      </w:r>
      <w:r w:rsidR="00F803FD" w:rsidRPr="009F36EE">
        <w:rPr>
          <w:rFonts w:asciiTheme="majorHAnsi" w:hAnsiTheme="majorHAnsi" w:cstheme="majorHAnsi"/>
          <w:color w:val="000000" w:themeColor="text1"/>
          <w:spacing w:val="-2"/>
        </w:rPr>
        <w:t>H</w:t>
      </w:r>
      <w:r w:rsidR="00037364" w:rsidRPr="009F36EE">
        <w:rPr>
          <w:rFonts w:asciiTheme="majorHAnsi" w:hAnsiTheme="majorHAnsi" w:cstheme="majorHAnsi"/>
          <w:color w:val="000000" w:themeColor="text1"/>
          <w:spacing w:val="-2"/>
        </w:rPr>
        <w:t>óa</w:t>
      </w:r>
      <w:r w:rsidR="00F803FD" w:rsidRPr="009F36EE">
        <w:rPr>
          <w:rFonts w:asciiTheme="majorHAnsi" w:hAnsiTheme="majorHAnsi" w:cstheme="majorHAnsi"/>
          <w:color w:val="000000" w:themeColor="text1"/>
          <w:spacing w:val="-2"/>
        </w:rPr>
        <w:t xml:space="preserve"> </w:t>
      </w:r>
      <w:r w:rsidR="00FE53DE" w:rsidRPr="009F36EE">
        <w:rPr>
          <w:rFonts w:asciiTheme="majorHAnsi" w:hAnsiTheme="majorHAnsi" w:cstheme="majorHAnsi"/>
          <w:color w:val="000000" w:themeColor="text1"/>
          <w:spacing w:val="-2"/>
        </w:rPr>
        <w:t xml:space="preserve">theo hướng vừa </w:t>
      </w:r>
      <w:r w:rsidR="00F803FD" w:rsidRPr="009F36EE">
        <w:rPr>
          <w:rFonts w:asciiTheme="majorHAnsi" w:hAnsiTheme="majorHAnsi" w:cstheme="majorHAnsi"/>
          <w:color w:val="000000" w:themeColor="text1"/>
          <w:spacing w:val="-2"/>
        </w:rPr>
        <w:t xml:space="preserve">khai thác </w:t>
      </w:r>
      <w:r w:rsidR="00FE53DE" w:rsidRPr="009F36EE">
        <w:rPr>
          <w:rFonts w:asciiTheme="majorHAnsi" w:hAnsiTheme="majorHAnsi" w:cstheme="majorHAnsi"/>
          <w:color w:val="000000" w:themeColor="text1"/>
          <w:spacing w:val="-2"/>
        </w:rPr>
        <w:t>vừa</w:t>
      </w:r>
      <w:r w:rsidR="00F803FD" w:rsidRPr="009F36EE">
        <w:rPr>
          <w:rFonts w:asciiTheme="majorHAnsi" w:hAnsiTheme="majorHAnsi" w:cstheme="majorHAnsi"/>
          <w:color w:val="000000" w:themeColor="text1"/>
          <w:spacing w:val="-2"/>
        </w:rPr>
        <w:t xml:space="preserve"> bảo </w:t>
      </w:r>
      <w:r w:rsidR="00FE53DE" w:rsidRPr="009F36EE">
        <w:rPr>
          <w:rFonts w:asciiTheme="majorHAnsi" w:hAnsiTheme="majorHAnsi" w:cstheme="majorHAnsi"/>
          <w:color w:val="000000" w:themeColor="text1"/>
          <w:spacing w:val="-2"/>
        </w:rPr>
        <w:t>vệ</w:t>
      </w:r>
      <w:r w:rsidR="00F803FD" w:rsidRPr="009F36EE">
        <w:rPr>
          <w:rFonts w:asciiTheme="majorHAnsi" w:hAnsiTheme="majorHAnsi" w:cstheme="majorHAnsi"/>
          <w:color w:val="000000" w:themeColor="text1"/>
          <w:spacing w:val="-2"/>
        </w:rPr>
        <w:t xml:space="preserve"> được những nguồn tài nguyên thiên nhiên quý giá, </w:t>
      </w:r>
      <w:r w:rsidR="00FE53DE" w:rsidRPr="009F36EE">
        <w:rPr>
          <w:rFonts w:asciiTheme="majorHAnsi" w:hAnsiTheme="majorHAnsi" w:cstheme="majorHAnsi"/>
          <w:color w:val="000000" w:themeColor="text1"/>
          <w:spacing w:val="-2"/>
        </w:rPr>
        <w:t xml:space="preserve">ứng dụng công nghệ </w:t>
      </w:r>
      <w:r w:rsidR="004042DC" w:rsidRPr="009F36EE">
        <w:rPr>
          <w:rFonts w:asciiTheme="majorHAnsi" w:hAnsiTheme="majorHAnsi" w:cstheme="majorHAnsi"/>
          <w:color w:val="000000" w:themeColor="text1"/>
          <w:spacing w:val="-2"/>
        </w:rPr>
        <w:t>chế biến và sản xuất được những hàng hóa có chất lượng cao từ những nguồn đã khai thác được tại địa phương</w:t>
      </w:r>
      <w:r w:rsidR="00682976" w:rsidRPr="009F36EE">
        <w:rPr>
          <w:rFonts w:asciiTheme="majorHAnsi" w:hAnsiTheme="majorHAnsi" w:cstheme="majorHAnsi"/>
          <w:color w:val="000000" w:themeColor="text1"/>
          <w:spacing w:val="-2"/>
        </w:rPr>
        <w:t>.</w:t>
      </w:r>
      <w:r w:rsidR="00584FCE" w:rsidRPr="009F36EE">
        <w:rPr>
          <w:rFonts w:asciiTheme="majorHAnsi" w:hAnsiTheme="majorHAnsi" w:cstheme="majorHAnsi"/>
          <w:color w:val="000000" w:themeColor="text1"/>
          <w:spacing w:val="-2"/>
        </w:rPr>
        <w:t xml:space="preserve"> Tuy nhiên, m</w:t>
      </w:r>
      <w:r w:rsidR="00682976" w:rsidRPr="009F36EE">
        <w:rPr>
          <w:rFonts w:asciiTheme="majorHAnsi" w:hAnsiTheme="majorHAnsi" w:cstheme="majorHAnsi"/>
          <w:color w:val="000000" w:themeColor="text1"/>
          <w:spacing w:val="-2"/>
        </w:rPr>
        <w:t xml:space="preserve">uốn có công nghệ sản xuất hàng hóa hiện đại, thân thiện môi trường và tạo ra hàng hóa có hàm lượng công nghệ cao thì cần có kinh phí </w:t>
      </w:r>
      <w:r w:rsidR="003F2FD1" w:rsidRPr="009F36EE">
        <w:rPr>
          <w:rFonts w:asciiTheme="majorHAnsi" w:hAnsiTheme="majorHAnsi" w:cstheme="majorHAnsi"/>
          <w:color w:val="000000" w:themeColor="text1"/>
          <w:spacing w:val="-2"/>
        </w:rPr>
        <w:t>để trang bị máy móc thiết bị</w:t>
      </w:r>
      <w:r w:rsidR="00863608" w:rsidRPr="009F36EE">
        <w:rPr>
          <w:rFonts w:asciiTheme="majorHAnsi" w:hAnsiTheme="majorHAnsi" w:cstheme="majorHAnsi"/>
          <w:color w:val="000000" w:themeColor="text1"/>
          <w:spacing w:val="-2"/>
        </w:rPr>
        <w:t>,</w:t>
      </w:r>
      <w:r w:rsidR="003F2FD1" w:rsidRPr="009F36EE">
        <w:rPr>
          <w:rFonts w:asciiTheme="majorHAnsi" w:hAnsiTheme="majorHAnsi" w:cstheme="majorHAnsi"/>
          <w:color w:val="000000" w:themeColor="text1"/>
          <w:spacing w:val="-2"/>
        </w:rPr>
        <w:t xml:space="preserve"> công cụ</w:t>
      </w:r>
      <w:r w:rsidR="001E459D" w:rsidRPr="009F36EE">
        <w:rPr>
          <w:rFonts w:asciiTheme="majorHAnsi" w:hAnsiTheme="majorHAnsi" w:cstheme="majorHAnsi"/>
          <w:color w:val="000000" w:themeColor="text1"/>
          <w:spacing w:val="-2"/>
        </w:rPr>
        <w:t>,</w:t>
      </w:r>
      <w:r w:rsidR="003F2FD1" w:rsidRPr="009F36EE">
        <w:rPr>
          <w:rFonts w:asciiTheme="majorHAnsi" w:hAnsiTheme="majorHAnsi" w:cstheme="majorHAnsi"/>
          <w:color w:val="000000" w:themeColor="text1"/>
          <w:spacing w:val="-2"/>
        </w:rPr>
        <w:t xml:space="preserve"> dụng cụ, </w:t>
      </w:r>
      <w:r w:rsidR="00682976" w:rsidRPr="009F36EE">
        <w:rPr>
          <w:rFonts w:asciiTheme="majorHAnsi" w:hAnsiTheme="majorHAnsi" w:cstheme="majorHAnsi"/>
          <w:color w:val="000000" w:themeColor="text1"/>
          <w:spacing w:val="-2"/>
        </w:rPr>
        <w:t>có nguồn cung và thị trường phù hợp, có nhân lực để phát triển</w:t>
      </w:r>
      <w:r w:rsidR="00583142" w:rsidRPr="009F36EE">
        <w:rPr>
          <w:rFonts w:asciiTheme="majorHAnsi" w:hAnsiTheme="majorHAnsi" w:cstheme="majorHAnsi"/>
          <w:color w:val="000000" w:themeColor="text1"/>
          <w:spacing w:val="-2"/>
        </w:rPr>
        <w:t xml:space="preserve"> nên cần có sự quan tâm thích đáng</w:t>
      </w:r>
      <w:r w:rsidR="003F2FD1" w:rsidRPr="009F36EE">
        <w:rPr>
          <w:rFonts w:asciiTheme="majorHAnsi" w:hAnsiTheme="majorHAnsi" w:cstheme="majorHAnsi"/>
          <w:color w:val="000000" w:themeColor="text1"/>
          <w:spacing w:val="-2"/>
        </w:rPr>
        <w:t>, có đầu tư trong dài hạn cả ở cấp DN và cấp quản lý địa phương.</w:t>
      </w:r>
      <w:r w:rsidR="00583142" w:rsidRPr="009F36EE">
        <w:rPr>
          <w:rFonts w:asciiTheme="majorHAnsi" w:hAnsiTheme="majorHAnsi" w:cstheme="majorHAnsi"/>
          <w:color w:val="000000" w:themeColor="text1"/>
          <w:spacing w:val="-2"/>
        </w:rPr>
        <w:t xml:space="preserve"> </w:t>
      </w:r>
    </w:p>
    <w:p w14:paraId="3B8DB0D7" w14:textId="094CBEB2" w:rsidR="00284D88" w:rsidRPr="009F36EE" w:rsidRDefault="00B9451C" w:rsidP="001A58D5">
      <w:pPr>
        <w:spacing w:line="302" w:lineRule="auto"/>
        <w:rPr>
          <w:rFonts w:asciiTheme="majorHAnsi" w:hAnsiTheme="majorHAnsi" w:cstheme="majorHAnsi"/>
          <w:color w:val="000000" w:themeColor="text1"/>
          <w:spacing w:val="0"/>
        </w:rPr>
      </w:pPr>
      <w:r w:rsidRPr="009F36EE">
        <w:rPr>
          <w:rFonts w:asciiTheme="majorHAnsi" w:hAnsiTheme="majorHAnsi" w:cstheme="majorHAnsi"/>
          <w:i/>
          <w:iCs/>
          <w:color w:val="000000" w:themeColor="text1"/>
          <w:spacing w:val="0"/>
        </w:rPr>
        <w:t>C</w:t>
      </w:r>
      <w:r w:rsidR="002375F0" w:rsidRPr="009F36EE">
        <w:rPr>
          <w:rFonts w:asciiTheme="majorHAnsi" w:hAnsiTheme="majorHAnsi" w:cstheme="majorHAnsi"/>
          <w:i/>
          <w:iCs/>
          <w:color w:val="000000" w:themeColor="text1"/>
          <w:spacing w:val="0"/>
        </w:rPr>
        <w:t xml:space="preserve">C </w:t>
      </w:r>
      <w:r w:rsidR="00045134" w:rsidRPr="009F36EE">
        <w:rPr>
          <w:rFonts w:asciiTheme="majorHAnsi" w:hAnsiTheme="majorHAnsi" w:cstheme="majorHAnsi"/>
          <w:color w:val="000000" w:themeColor="text1"/>
          <w:spacing w:val="0"/>
        </w:rPr>
        <w:t>–</w:t>
      </w:r>
      <w:r w:rsidRPr="009F36EE">
        <w:rPr>
          <w:rFonts w:asciiTheme="majorHAnsi" w:hAnsiTheme="majorHAnsi" w:cstheme="majorHAnsi"/>
          <w:color w:val="000000" w:themeColor="text1"/>
          <w:spacing w:val="0"/>
        </w:rPr>
        <w:t xml:space="preserve"> </w:t>
      </w:r>
      <w:r w:rsidRPr="009F36EE">
        <w:rPr>
          <w:rFonts w:asciiTheme="majorHAnsi" w:hAnsiTheme="majorHAnsi" w:cstheme="majorHAnsi"/>
          <w:i/>
          <w:iCs/>
          <w:color w:val="000000" w:themeColor="text1"/>
          <w:spacing w:val="0"/>
        </w:rPr>
        <w:t xml:space="preserve">Hệ thống cơ chế, chính sách về </w:t>
      </w:r>
      <w:r w:rsidRPr="009F36EE">
        <w:rPr>
          <w:rFonts w:asciiTheme="majorHAnsi" w:hAnsiTheme="majorHAnsi" w:cstheme="majorHAnsi"/>
          <w:i/>
          <w:iCs/>
          <w:color w:val="000000" w:themeColor="text1"/>
          <w:spacing w:val="0"/>
          <w:lang w:val="vi-VN"/>
        </w:rPr>
        <w:t xml:space="preserve">XNK của </w:t>
      </w:r>
      <w:r w:rsidRPr="009F36EE">
        <w:rPr>
          <w:rFonts w:asciiTheme="majorHAnsi" w:hAnsiTheme="majorHAnsi" w:cstheme="majorHAnsi"/>
          <w:i/>
          <w:iCs/>
          <w:color w:val="000000" w:themeColor="text1"/>
          <w:spacing w:val="0"/>
        </w:rPr>
        <w:t xml:space="preserve">TW </w:t>
      </w:r>
      <w:r w:rsidRPr="009F36EE">
        <w:rPr>
          <w:rFonts w:asciiTheme="majorHAnsi" w:hAnsiTheme="majorHAnsi" w:cstheme="majorHAnsi"/>
          <w:i/>
          <w:iCs/>
          <w:color w:val="000000" w:themeColor="text1"/>
          <w:spacing w:val="0"/>
          <w:lang w:val="vi-VN"/>
        </w:rPr>
        <w:t>và địa phương</w:t>
      </w:r>
      <w:r w:rsidR="007B13F9" w:rsidRPr="009F36EE">
        <w:rPr>
          <w:rFonts w:asciiTheme="majorHAnsi" w:hAnsiTheme="majorHAnsi" w:cstheme="majorHAnsi"/>
          <w:color w:val="000000" w:themeColor="text1"/>
          <w:spacing w:val="0"/>
        </w:rPr>
        <w:t>:</w:t>
      </w:r>
      <w:r w:rsidR="007B13F9" w:rsidRPr="009F36EE">
        <w:rPr>
          <w:rFonts w:asciiTheme="majorHAnsi" w:hAnsiTheme="majorHAnsi" w:cstheme="majorHAnsi"/>
          <w:i/>
          <w:iCs/>
          <w:color w:val="000000" w:themeColor="text1"/>
          <w:spacing w:val="0"/>
        </w:rPr>
        <w:t xml:space="preserve"> </w:t>
      </w:r>
      <w:r w:rsidR="007B13F9" w:rsidRPr="009F36EE">
        <w:rPr>
          <w:rFonts w:asciiTheme="majorHAnsi" w:hAnsiTheme="majorHAnsi" w:cstheme="majorHAnsi"/>
          <w:color w:val="000000" w:themeColor="text1"/>
          <w:spacing w:val="0"/>
        </w:rPr>
        <w:t>L</w:t>
      </w:r>
      <w:r w:rsidR="002375F0" w:rsidRPr="009F36EE">
        <w:rPr>
          <w:rFonts w:asciiTheme="majorHAnsi" w:hAnsiTheme="majorHAnsi" w:cstheme="majorHAnsi"/>
          <w:color w:val="000000" w:themeColor="text1"/>
          <w:spacing w:val="0"/>
        </w:rPr>
        <w:t xml:space="preserve">à yếu tố có tác động thứ 3 tới </w:t>
      </w:r>
      <w:r w:rsidR="00C33CA5" w:rsidRPr="009F36EE">
        <w:rPr>
          <w:rFonts w:asciiTheme="majorHAnsi" w:hAnsiTheme="majorHAnsi" w:cstheme="majorHAnsi"/>
          <w:color w:val="000000" w:themeColor="text1"/>
          <w:spacing w:val="0"/>
        </w:rPr>
        <w:t xml:space="preserve">PTXNKBV </w:t>
      </w:r>
      <w:r w:rsidR="002375F0" w:rsidRPr="009F36EE">
        <w:rPr>
          <w:rFonts w:asciiTheme="majorHAnsi" w:hAnsiTheme="majorHAnsi" w:cstheme="majorHAnsi"/>
          <w:color w:val="000000" w:themeColor="text1"/>
          <w:spacing w:val="0"/>
        </w:rPr>
        <w:t xml:space="preserve">của tỉnh nhưng với chỉ số β không cao. </w:t>
      </w:r>
      <w:r w:rsidR="00284D88" w:rsidRPr="009F36EE">
        <w:rPr>
          <w:rFonts w:asciiTheme="majorHAnsi" w:hAnsiTheme="majorHAnsi" w:cstheme="majorHAnsi"/>
          <w:color w:val="000000" w:themeColor="text1"/>
          <w:spacing w:val="0"/>
        </w:rPr>
        <w:t>Yếu tố này gồm: Mức độ ổn định vĩ mô về kinh tế, chính trị, xã hội; Khuôn khổ và năng lực thể chế quốc gia về XNK; Chiến lược, quy hoạch, kế hoạch, đề án phát triển XNK của chính phủ, Bộ, ban ngành; Chính sách, chiến lược, kế hoạch của địa phương</w:t>
      </w:r>
      <w:r w:rsidR="00E65A82" w:rsidRPr="009F36EE">
        <w:rPr>
          <w:rFonts w:asciiTheme="majorHAnsi" w:hAnsiTheme="majorHAnsi" w:cstheme="majorHAnsi"/>
          <w:color w:val="000000" w:themeColor="text1"/>
          <w:spacing w:val="0"/>
        </w:rPr>
        <w:t xml:space="preserve">. Đối với phát triển XNK của địa phương cấp tỉnh, việc chịu ảnh hưởng từ những chính sách chung của nước và tỉnh là điều </w:t>
      </w:r>
      <w:r w:rsidR="004B095D" w:rsidRPr="009F36EE">
        <w:rPr>
          <w:rFonts w:asciiTheme="majorHAnsi" w:hAnsiTheme="majorHAnsi" w:cstheme="majorHAnsi"/>
          <w:color w:val="000000" w:themeColor="text1"/>
          <w:spacing w:val="0"/>
        </w:rPr>
        <w:t>tất yếu. Tuy nhiên</w:t>
      </w:r>
      <w:r w:rsidR="006D6459" w:rsidRPr="009F36EE">
        <w:rPr>
          <w:rFonts w:asciiTheme="majorHAnsi" w:hAnsiTheme="majorHAnsi" w:cstheme="majorHAnsi"/>
          <w:color w:val="000000" w:themeColor="text1"/>
          <w:spacing w:val="0"/>
        </w:rPr>
        <w:t>,</w:t>
      </w:r>
      <w:r w:rsidR="004B095D" w:rsidRPr="009F36EE">
        <w:rPr>
          <w:rFonts w:asciiTheme="majorHAnsi" w:hAnsiTheme="majorHAnsi" w:cstheme="majorHAnsi"/>
          <w:color w:val="000000" w:themeColor="text1"/>
          <w:spacing w:val="0"/>
        </w:rPr>
        <w:t xml:space="preserve"> n</w:t>
      </w:r>
      <w:r w:rsidR="00E65A82" w:rsidRPr="009F36EE">
        <w:rPr>
          <w:rFonts w:asciiTheme="majorHAnsi" w:hAnsiTheme="majorHAnsi" w:cstheme="majorHAnsi"/>
          <w:color w:val="000000" w:themeColor="text1"/>
          <w:spacing w:val="0"/>
        </w:rPr>
        <w:t xml:space="preserve">hững </w:t>
      </w:r>
      <w:r w:rsidR="004B095D" w:rsidRPr="009F36EE">
        <w:rPr>
          <w:rFonts w:asciiTheme="majorHAnsi" w:hAnsiTheme="majorHAnsi" w:cstheme="majorHAnsi"/>
          <w:color w:val="000000" w:themeColor="text1"/>
          <w:spacing w:val="0"/>
        </w:rPr>
        <w:t>vấn đề</w:t>
      </w:r>
      <w:r w:rsidR="00E65A82" w:rsidRPr="009F36EE">
        <w:rPr>
          <w:rFonts w:asciiTheme="majorHAnsi" w:hAnsiTheme="majorHAnsi" w:cstheme="majorHAnsi"/>
          <w:color w:val="000000" w:themeColor="text1"/>
          <w:spacing w:val="0"/>
        </w:rPr>
        <w:t xml:space="preserve"> này </w:t>
      </w:r>
      <w:r w:rsidR="004B095D" w:rsidRPr="009F36EE">
        <w:rPr>
          <w:rFonts w:asciiTheme="majorHAnsi" w:hAnsiTheme="majorHAnsi" w:cstheme="majorHAnsi"/>
          <w:color w:val="000000" w:themeColor="text1"/>
          <w:spacing w:val="0"/>
        </w:rPr>
        <w:t xml:space="preserve">đã được thực hiện khá tốt cả ở cấp độ Nhà nước và tỉnh </w:t>
      </w:r>
      <w:r w:rsidR="00E65A82" w:rsidRPr="009F36EE">
        <w:rPr>
          <w:rFonts w:asciiTheme="majorHAnsi" w:hAnsiTheme="majorHAnsi" w:cstheme="majorHAnsi"/>
          <w:color w:val="000000" w:themeColor="text1"/>
          <w:spacing w:val="0"/>
        </w:rPr>
        <w:t xml:space="preserve">Thanh Hóa </w:t>
      </w:r>
      <w:r w:rsidR="004B095D" w:rsidRPr="009F36EE">
        <w:rPr>
          <w:rFonts w:asciiTheme="majorHAnsi" w:hAnsiTheme="majorHAnsi" w:cstheme="majorHAnsi"/>
          <w:color w:val="000000" w:themeColor="text1"/>
          <w:spacing w:val="0"/>
        </w:rPr>
        <w:t>nên mức độ tác động không quá mạnh</w:t>
      </w:r>
      <w:r w:rsidR="00E11C55" w:rsidRPr="009F36EE">
        <w:rPr>
          <w:rFonts w:asciiTheme="majorHAnsi" w:hAnsiTheme="majorHAnsi" w:cstheme="majorHAnsi"/>
          <w:color w:val="000000" w:themeColor="text1"/>
          <w:spacing w:val="0"/>
        </w:rPr>
        <w:t>. Các DN XNK của tỉnh cứ tuân thủ thực hiện sẽ tận dụng được lợi thế của các nội dung này.</w:t>
      </w:r>
    </w:p>
    <w:p w14:paraId="45C603E5" w14:textId="164E449A" w:rsidR="00E11C55" w:rsidRPr="009F36EE" w:rsidRDefault="00533CD2" w:rsidP="001A58D5">
      <w:pPr>
        <w:spacing w:line="302" w:lineRule="auto"/>
        <w:rPr>
          <w:rFonts w:asciiTheme="majorHAnsi" w:hAnsiTheme="majorHAnsi" w:cstheme="majorHAnsi"/>
          <w:color w:val="000000" w:themeColor="text1"/>
          <w:spacing w:val="-2"/>
        </w:rPr>
      </w:pPr>
      <w:r w:rsidRPr="009F36EE">
        <w:rPr>
          <w:rFonts w:asciiTheme="majorHAnsi" w:hAnsiTheme="majorHAnsi" w:cstheme="majorHAnsi"/>
          <w:color w:val="000000" w:themeColor="text1"/>
          <w:spacing w:val="-2"/>
        </w:rPr>
        <w:t>Giống</w:t>
      </w:r>
      <w:r w:rsidR="00E11C55" w:rsidRPr="009F36EE">
        <w:rPr>
          <w:rFonts w:asciiTheme="majorHAnsi" w:hAnsiTheme="majorHAnsi" w:cstheme="majorHAnsi"/>
          <w:color w:val="000000" w:themeColor="text1"/>
          <w:spacing w:val="-2"/>
        </w:rPr>
        <w:t xml:space="preserve"> như </w:t>
      </w:r>
      <w:r w:rsidR="007D04D2" w:rsidRPr="009F36EE">
        <w:rPr>
          <w:rFonts w:asciiTheme="majorHAnsi" w:hAnsiTheme="majorHAnsi" w:cstheme="majorHAnsi"/>
          <w:color w:val="000000" w:themeColor="text1"/>
          <w:spacing w:val="-2"/>
        </w:rPr>
        <w:t>CC</w:t>
      </w:r>
      <w:r w:rsidR="00E11C55" w:rsidRPr="009F36EE">
        <w:rPr>
          <w:rFonts w:asciiTheme="majorHAnsi" w:hAnsiTheme="majorHAnsi" w:cstheme="majorHAnsi"/>
          <w:color w:val="000000" w:themeColor="text1"/>
          <w:spacing w:val="-2"/>
        </w:rPr>
        <w:t xml:space="preserve">, yếu tố </w:t>
      </w:r>
      <w:r w:rsidR="00E11C55" w:rsidRPr="009F36EE">
        <w:rPr>
          <w:rFonts w:asciiTheme="majorHAnsi" w:hAnsiTheme="majorHAnsi" w:cstheme="majorHAnsi"/>
          <w:i/>
          <w:iCs/>
          <w:color w:val="000000" w:themeColor="text1"/>
          <w:spacing w:val="-2"/>
        </w:rPr>
        <w:t>NL - Nguồn nhân lực XNK của địa phương</w:t>
      </w:r>
      <w:r w:rsidR="00E11C55" w:rsidRPr="009F36EE">
        <w:rPr>
          <w:rFonts w:asciiTheme="majorHAnsi" w:hAnsiTheme="majorHAnsi" w:cstheme="majorHAnsi"/>
          <w:color w:val="000000" w:themeColor="text1"/>
          <w:spacing w:val="-2"/>
        </w:rPr>
        <w:t xml:space="preserve"> cũng có tác động nhưng là yếu nhất trong 04 yếu tố với chỉ số </w:t>
      </w:r>
      <w:r w:rsidR="002A4C6C" w:rsidRPr="009F36EE">
        <w:rPr>
          <w:rFonts w:asciiTheme="majorHAnsi" w:hAnsiTheme="majorHAnsi" w:cstheme="majorHAnsi"/>
          <w:color w:val="000000" w:themeColor="text1"/>
          <w:spacing w:val="-2"/>
        </w:rPr>
        <w:t xml:space="preserve">β </w:t>
      </w:r>
      <w:r w:rsidR="00E11C55" w:rsidRPr="009F36EE">
        <w:rPr>
          <w:rFonts w:asciiTheme="majorHAnsi" w:hAnsiTheme="majorHAnsi" w:cstheme="majorHAnsi"/>
          <w:color w:val="000000" w:themeColor="text1"/>
          <w:spacing w:val="-2"/>
        </w:rPr>
        <w:t>khá nhỏ</w:t>
      </w:r>
      <w:r w:rsidR="00D700B0" w:rsidRPr="009F36EE">
        <w:rPr>
          <w:rFonts w:asciiTheme="majorHAnsi" w:hAnsiTheme="majorHAnsi" w:cstheme="majorHAnsi"/>
          <w:color w:val="000000" w:themeColor="text1"/>
          <w:spacing w:val="-2"/>
        </w:rPr>
        <w:t>, chỉ b</w:t>
      </w:r>
      <w:r w:rsidR="00682976" w:rsidRPr="009F36EE">
        <w:rPr>
          <w:rFonts w:asciiTheme="majorHAnsi" w:hAnsiTheme="majorHAnsi" w:cstheme="majorHAnsi"/>
          <w:color w:val="000000" w:themeColor="text1"/>
          <w:spacing w:val="-2"/>
        </w:rPr>
        <w:t>ằ</w:t>
      </w:r>
      <w:r w:rsidR="00D700B0" w:rsidRPr="009F36EE">
        <w:rPr>
          <w:rFonts w:asciiTheme="majorHAnsi" w:hAnsiTheme="majorHAnsi" w:cstheme="majorHAnsi"/>
          <w:color w:val="000000" w:themeColor="text1"/>
          <w:spacing w:val="-2"/>
        </w:rPr>
        <w:t xml:space="preserve">ng 1/12 so với yếu tố mạnh nhất </w:t>
      </w:r>
      <w:r w:rsidR="00A548C9" w:rsidRPr="009F36EE">
        <w:rPr>
          <w:rFonts w:asciiTheme="majorHAnsi" w:hAnsiTheme="majorHAnsi" w:cstheme="majorHAnsi"/>
          <w:color w:val="000000" w:themeColor="text1"/>
          <w:spacing w:val="-2"/>
        </w:rPr>
        <w:t>CSn</w:t>
      </w:r>
      <w:r w:rsidR="00D700B0" w:rsidRPr="009F36EE">
        <w:rPr>
          <w:rFonts w:asciiTheme="majorHAnsi" w:hAnsiTheme="majorHAnsi" w:cstheme="majorHAnsi"/>
          <w:color w:val="000000" w:themeColor="text1"/>
          <w:spacing w:val="-2"/>
        </w:rPr>
        <w:t xml:space="preserve">. Đối chiếu với những phân tích ở trên thì thấy, nhân lực XNK của tỉnh đã phát triển khá ổn định, tốc độ tăng nhanh hơn so với tốc độ tăng của DN, trình độ của người đứng đầu cũng ngày một tăng lên và có nhiều người đạt những học vị cao nhất (tiến sĩ). Thanh Hóa cũng là một tỉnh được coi là “đất học” với rất nhiều người tài trong các lĩnh vực, do vậy có thể yếu tố này đã được thực hiện tương đối tốt giống như yếu tố thể chế ở trên, giúp cho việc </w:t>
      </w:r>
      <w:r w:rsidR="00FD2012" w:rsidRPr="009F36EE">
        <w:rPr>
          <w:rFonts w:asciiTheme="majorHAnsi" w:hAnsiTheme="majorHAnsi" w:cstheme="majorHAnsi"/>
          <w:color w:val="000000" w:themeColor="text1"/>
          <w:spacing w:val="-2"/>
        </w:rPr>
        <w:t>PTXNKBV</w:t>
      </w:r>
      <w:r w:rsidR="00D700B0" w:rsidRPr="009F36EE">
        <w:rPr>
          <w:rFonts w:asciiTheme="majorHAnsi" w:hAnsiTheme="majorHAnsi" w:cstheme="majorHAnsi"/>
          <w:color w:val="000000" w:themeColor="text1"/>
          <w:spacing w:val="-2"/>
        </w:rPr>
        <w:t xml:space="preserve"> của địa phương cũng có cơ sở tốt.</w:t>
      </w:r>
    </w:p>
    <w:p w14:paraId="58902F39" w14:textId="27C86462" w:rsidR="00D4627D" w:rsidRPr="009F36EE" w:rsidRDefault="005F0EA0" w:rsidP="002F77F7">
      <w:pPr>
        <w:spacing w:line="307" w:lineRule="auto"/>
        <w:rPr>
          <w:rFonts w:asciiTheme="majorHAnsi" w:hAnsiTheme="majorHAnsi" w:cstheme="majorHAnsi"/>
          <w:color w:val="000000" w:themeColor="text1"/>
          <w:spacing w:val="0"/>
        </w:rPr>
      </w:pPr>
      <w:r w:rsidRPr="009F36EE">
        <w:rPr>
          <w:rFonts w:asciiTheme="majorHAnsi" w:hAnsiTheme="majorHAnsi" w:cstheme="majorHAnsi"/>
          <w:i/>
          <w:iCs/>
          <w:color w:val="000000" w:themeColor="text1"/>
          <w:spacing w:val="0"/>
        </w:rPr>
        <w:t xml:space="preserve">Yếu tố </w:t>
      </w:r>
      <w:r w:rsidR="001A4C03" w:rsidRPr="009F36EE">
        <w:rPr>
          <w:rFonts w:asciiTheme="majorHAnsi" w:hAnsiTheme="majorHAnsi" w:cstheme="majorHAnsi"/>
          <w:i/>
          <w:iCs/>
          <w:color w:val="000000" w:themeColor="text1"/>
          <w:spacing w:val="0"/>
        </w:rPr>
        <w:t>HN - Hội nhập quốc tế</w:t>
      </w:r>
      <w:r w:rsidR="007B13F9" w:rsidRPr="009F36EE">
        <w:rPr>
          <w:rFonts w:asciiTheme="majorHAnsi" w:hAnsiTheme="majorHAnsi" w:cstheme="majorHAnsi"/>
          <w:i/>
          <w:iCs/>
          <w:color w:val="000000" w:themeColor="text1"/>
          <w:spacing w:val="0"/>
        </w:rPr>
        <w:t>:</w:t>
      </w:r>
      <w:r w:rsidRPr="009F36EE">
        <w:rPr>
          <w:rFonts w:asciiTheme="majorHAnsi" w:hAnsiTheme="majorHAnsi" w:cstheme="majorHAnsi"/>
          <w:color w:val="000000" w:themeColor="text1"/>
          <w:spacing w:val="0"/>
        </w:rPr>
        <w:t xml:space="preserve"> </w:t>
      </w:r>
      <w:r w:rsidR="007B13F9" w:rsidRPr="009F36EE">
        <w:rPr>
          <w:rFonts w:asciiTheme="majorHAnsi" w:hAnsiTheme="majorHAnsi" w:cstheme="majorHAnsi"/>
          <w:color w:val="000000" w:themeColor="text1"/>
          <w:spacing w:val="0"/>
        </w:rPr>
        <w:t>B</w:t>
      </w:r>
      <w:r w:rsidRPr="009F36EE">
        <w:rPr>
          <w:rFonts w:asciiTheme="majorHAnsi" w:hAnsiTheme="majorHAnsi" w:cstheme="majorHAnsi"/>
          <w:color w:val="000000" w:themeColor="text1"/>
          <w:spacing w:val="0"/>
        </w:rPr>
        <w:t>ao gồm các vấn đề về tự do hóa thương mại, hội nhập kinh tế quốc tế và gia tăng trách nhiệm với các vấn đề xã hội và môi trường toàn cầu</w:t>
      </w:r>
      <w:r w:rsidR="001A4C03" w:rsidRPr="009F36EE">
        <w:rPr>
          <w:rFonts w:asciiTheme="majorHAnsi" w:hAnsiTheme="majorHAnsi" w:cstheme="majorHAnsi"/>
          <w:color w:val="000000" w:themeColor="text1"/>
          <w:spacing w:val="0"/>
        </w:rPr>
        <w:t xml:space="preserve">; </w:t>
      </w:r>
      <w:r w:rsidR="00CB038A" w:rsidRPr="009F36EE">
        <w:rPr>
          <w:rFonts w:asciiTheme="majorHAnsi" w:hAnsiTheme="majorHAnsi" w:cstheme="majorHAnsi"/>
          <w:color w:val="000000" w:themeColor="text1"/>
          <w:spacing w:val="0"/>
        </w:rPr>
        <w:t xml:space="preserve">cho thấy sự tác động </w:t>
      </w:r>
      <w:r w:rsidR="00533CD2" w:rsidRPr="009F36EE">
        <w:rPr>
          <w:rFonts w:asciiTheme="majorHAnsi" w:hAnsiTheme="majorHAnsi" w:cstheme="majorHAnsi"/>
          <w:color w:val="000000" w:themeColor="text1"/>
          <w:spacing w:val="0"/>
        </w:rPr>
        <w:t xml:space="preserve">ít nhất </w:t>
      </w:r>
      <w:r w:rsidR="00130404" w:rsidRPr="009F36EE">
        <w:rPr>
          <w:rFonts w:asciiTheme="majorHAnsi" w:hAnsiTheme="majorHAnsi" w:cstheme="majorHAnsi"/>
          <w:color w:val="000000" w:themeColor="text1"/>
          <w:spacing w:val="0"/>
        </w:rPr>
        <w:t>đã</w:t>
      </w:r>
      <w:r w:rsidR="00CB038A" w:rsidRPr="009F36EE">
        <w:rPr>
          <w:rFonts w:asciiTheme="majorHAnsi" w:hAnsiTheme="majorHAnsi" w:cstheme="majorHAnsi"/>
          <w:color w:val="000000" w:themeColor="text1"/>
          <w:spacing w:val="0"/>
        </w:rPr>
        <w:t xml:space="preserve"> </w:t>
      </w:r>
      <w:r w:rsidR="00130404" w:rsidRPr="009F36EE">
        <w:rPr>
          <w:rFonts w:asciiTheme="majorHAnsi" w:hAnsiTheme="majorHAnsi" w:cstheme="majorHAnsi"/>
          <w:color w:val="000000" w:themeColor="text1"/>
          <w:spacing w:val="0"/>
        </w:rPr>
        <w:t>chỉ ra rằng</w:t>
      </w:r>
      <w:r w:rsidR="009C2ECB" w:rsidRPr="009F36EE">
        <w:rPr>
          <w:rFonts w:asciiTheme="majorHAnsi" w:hAnsiTheme="majorHAnsi" w:cstheme="majorHAnsi"/>
          <w:color w:val="000000" w:themeColor="text1"/>
          <w:spacing w:val="0"/>
        </w:rPr>
        <w:t xml:space="preserve"> việc tham gia vào thị trường XNK toàn cầu từ lâu</w:t>
      </w:r>
      <w:r w:rsidR="00130404" w:rsidRPr="009F36EE">
        <w:rPr>
          <w:rFonts w:asciiTheme="majorHAnsi" w:hAnsiTheme="majorHAnsi" w:cstheme="majorHAnsi"/>
          <w:color w:val="000000" w:themeColor="text1"/>
          <w:spacing w:val="0"/>
        </w:rPr>
        <w:t xml:space="preserve"> đã</w:t>
      </w:r>
      <w:r w:rsidR="009C2ECB" w:rsidRPr="009F36EE">
        <w:rPr>
          <w:rFonts w:asciiTheme="majorHAnsi" w:hAnsiTheme="majorHAnsi" w:cstheme="majorHAnsi"/>
          <w:color w:val="000000" w:themeColor="text1"/>
          <w:spacing w:val="0"/>
        </w:rPr>
        <w:t xml:space="preserve"> không</w:t>
      </w:r>
      <w:r w:rsidR="00130404" w:rsidRPr="009F36EE">
        <w:rPr>
          <w:rFonts w:asciiTheme="majorHAnsi" w:hAnsiTheme="majorHAnsi" w:cstheme="majorHAnsi"/>
          <w:color w:val="000000" w:themeColor="text1"/>
          <w:spacing w:val="0"/>
        </w:rPr>
        <w:t xml:space="preserve"> </w:t>
      </w:r>
      <w:r w:rsidR="009C2ECB" w:rsidRPr="009F36EE">
        <w:rPr>
          <w:rFonts w:asciiTheme="majorHAnsi" w:hAnsiTheme="majorHAnsi" w:cstheme="majorHAnsi"/>
          <w:color w:val="000000" w:themeColor="text1"/>
          <w:spacing w:val="0"/>
        </w:rPr>
        <w:t xml:space="preserve">bỡ ngỡ với các DN XNK của tỉnh. </w:t>
      </w:r>
      <w:r w:rsidR="002657AE" w:rsidRPr="009F36EE">
        <w:rPr>
          <w:rFonts w:asciiTheme="majorHAnsi" w:hAnsiTheme="majorHAnsi" w:cstheme="majorHAnsi"/>
          <w:color w:val="000000" w:themeColor="text1"/>
          <w:spacing w:val="0"/>
        </w:rPr>
        <w:t>Việt Nam đã mở cửa nền kinh tế được gần 40 năm, tham gia các hiệp hội ASEAN, AFTA gần 30 năm</w:t>
      </w:r>
      <w:r w:rsidR="00AC0D46" w:rsidRPr="009F36EE">
        <w:rPr>
          <w:rFonts w:asciiTheme="majorHAnsi" w:hAnsiTheme="majorHAnsi" w:cstheme="majorHAnsi"/>
          <w:color w:val="000000" w:themeColor="text1"/>
          <w:spacing w:val="0"/>
        </w:rPr>
        <w:t>, gần 20 năm gia nhập tổ chức thương mại quốc tế WTO bởi vậy việc đón nhậ</w:t>
      </w:r>
      <w:r w:rsidR="001D655C" w:rsidRPr="009F36EE">
        <w:rPr>
          <w:rFonts w:asciiTheme="majorHAnsi" w:hAnsiTheme="majorHAnsi" w:cstheme="majorHAnsi"/>
          <w:color w:val="000000" w:themeColor="text1"/>
          <w:spacing w:val="0"/>
        </w:rPr>
        <w:t>n</w:t>
      </w:r>
      <w:r w:rsidR="00AC0D46" w:rsidRPr="009F36EE">
        <w:rPr>
          <w:rFonts w:asciiTheme="majorHAnsi" w:hAnsiTheme="majorHAnsi" w:cstheme="majorHAnsi"/>
          <w:color w:val="000000" w:themeColor="text1"/>
          <w:spacing w:val="0"/>
        </w:rPr>
        <w:t xml:space="preserve"> những điều cả tích cực và tiêu cực từ hội nhập quốc tế đã không ảnh hưởng quá nhiều tới </w:t>
      </w:r>
      <w:r w:rsidR="00FD2012" w:rsidRPr="009F36EE">
        <w:rPr>
          <w:rFonts w:asciiTheme="majorHAnsi" w:hAnsiTheme="majorHAnsi" w:cstheme="majorHAnsi"/>
          <w:color w:val="000000" w:themeColor="text1"/>
          <w:spacing w:val="0"/>
        </w:rPr>
        <w:t>PTXNKBV</w:t>
      </w:r>
      <w:r w:rsidR="00AC0D46" w:rsidRPr="009F36EE">
        <w:rPr>
          <w:rFonts w:asciiTheme="majorHAnsi" w:hAnsiTheme="majorHAnsi" w:cstheme="majorHAnsi"/>
          <w:color w:val="000000" w:themeColor="text1"/>
          <w:spacing w:val="0"/>
        </w:rPr>
        <w:t xml:space="preserve"> của địa phương. Thanh Hóa cũng là tỉnh hội nhập nhanh chóng và sâu rộng khi</w:t>
      </w:r>
      <w:r w:rsidR="00E65F40" w:rsidRPr="009F36EE">
        <w:rPr>
          <w:rFonts w:asciiTheme="majorHAnsi" w:hAnsiTheme="majorHAnsi" w:cstheme="majorHAnsi"/>
          <w:color w:val="000000" w:themeColor="text1"/>
          <w:spacing w:val="0"/>
        </w:rPr>
        <w:t xml:space="preserve"> toàn tỉnh có 155 dự án FDI còn hiệu lực</w:t>
      </w:r>
      <w:r w:rsidR="001A4C03" w:rsidRPr="009F36EE">
        <w:rPr>
          <w:rFonts w:asciiTheme="majorHAnsi" w:hAnsiTheme="majorHAnsi" w:cstheme="majorHAnsi"/>
          <w:color w:val="000000" w:themeColor="text1"/>
          <w:spacing w:val="0"/>
        </w:rPr>
        <w:t xml:space="preserve"> (năm 2023)</w:t>
      </w:r>
      <w:r w:rsidR="00E65F40" w:rsidRPr="009F36EE">
        <w:rPr>
          <w:rFonts w:asciiTheme="majorHAnsi" w:hAnsiTheme="majorHAnsi" w:cstheme="majorHAnsi"/>
          <w:color w:val="000000" w:themeColor="text1"/>
          <w:spacing w:val="0"/>
        </w:rPr>
        <w:t xml:space="preserve"> với tổng vốn đầu tư đăng ký 14,7 tỷ USD, đứng đầu các tỉnh Bắc Trung bộ và đứng thứ 8 cả nước về thu hút FDI.</w:t>
      </w:r>
    </w:p>
    <w:p w14:paraId="2E707F0A" w14:textId="1CE98D39" w:rsidR="00B355A7" w:rsidRPr="009F36EE" w:rsidRDefault="00A254B4" w:rsidP="002F77F7">
      <w:pPr>
        <w:spacing w:line="307" w:lineRule="auto"/>
        <w:rPr>
          <w:rFonts w:asciiTheme="majorHAnsi" w:hAnsiTheme="majorHAnsi" w:cstheme="majorHAnsi"/>
          <w:color w:val="000000" w:themeColor="text1"/>
          <w:spacing w:val="-2"/>
        </w:rPr>
      </w:pPr>
      <w:r w:rsidRPr="009F36EE">
        <w:rPr>
          <w:rFonts w:asciiTheme="majorHAnsi" w:hAnsiTheme="majorHAnsi" w:cstheme="majorHAnsi"/>
          <w:color w:val="000000" w:themeColor="text1"/>
          <w:spacing w:val="-2"/>
        </w:rPr>
        <w:t>Tự</w:t>
      </w:r>
      <w:r w:rsidR="00B355A7" w:rsidRPr="009F36EE">
        <w:rPr>
          <w:rFonts w:asciiTheme="majorHAnsi" w:hAnsiTheme="majorHAnsi" w:cstheme="majorHAnsi"/>
          <w:color w:val="000000" w:themeColor="text1"/>
          <w:spacing w:val="-2"/>
        </w:rPr>
        <w:t>u</w:t>
      </w:r>
      <w:r w:rsidRPr="009F36EE">
        <w:rPr>
          <w:rFonts w:asciiTheme="majorHAnsi" w:hAnsiTheme="majorHAnsi" w:cstheme="majorHAnsi"/>
          <w:color w:val="000000" w:themeColor="text1"/>
          <w:spacing w:val="-2"/>
        </w:rPr>
        <w:t xml:space="preserve"> chung lại, </w:t>
      </w:r>
      <w:r w:rsidR="00C33CA5" w:rsidRPr="009F36EE">
        <w:rPr>
          <w:rFonts w:asciiTheme="majorHAnsi" w:hAnsiTheme="majorHAnsi" w:cstheme="majorHAnsi"/>
          <w:color w:val="000000" w:themeColor="text1"/>
          <w:spacing w:val="-2"/>
        </w:rPr>
        <w:t xml:space="preserve">PTXNKBV </w:t>
      </w:r>
      <w:r w:rsidRPr="009F36EE">
        <w:rPr>
          <w:rFonts w:asciiTheme="majorHAnsi" w:hAnsiTheme="majorHAnsi" w:cstheme="majorHAnsi"/>
          <w:color w:val="000000" w:themeColor="text1"/>
          <w:spacing w:val="-2"/>
        </w:rPr>
        <w:t xml:space="preserve">tỉnh Thanh Hóa </w:t>
      </w:r>
      <w:r w:rsidR="00B355A7" w:rsidRPr="009F36EE">
        <w:rPr>
          <w:rFonts w:asciiTheme="majorHAnsi" w:hAnsiTheme="majorHAnsi" w:cstheme="majorHAnsi"/>
          <w:color w:val="000000" w:themeColor="text1"/>
          <w:spacing w:val="-2"/>
        </w:rPr>
        <w:t xml:space="preserve">trong giai đoạn vừa qua chịu sự ảnh hưởng </w:t>
      </w:r>
      <w:r w:rsidR="000A24B0" w:rsidRPr="009F36EE">
        <w:rPr>
          <w:rFonts w:asciiTheme="majorHAnsi" w:hAnsiTheme="majorHAnsi" w:cstheme="majorHAnsi"/>
          <w:color w:val="000000" w:themeColor="text1"/>
          <w:spacing w:val="-2"/>
        </w:rPr>
        <w:t xml:space="preserve">mạnh </w:t>
      </w:r>
      <w:r w:rsidR="00B355A7" w:rsidRPr="009F36EE">
        <w:rPr>
          <w:rFonts w:asciiTheme="majorHAnsi" w:hAnsiTheme="majorHAnsi" w:cstheme="majorHAnsi"/>
          <w:color w:val="000000" w:themeColor="text1"/>
          <w:spacing w:val="-2"/>
        </w:rPr>
        <w:t xml:space="preserve">của các yếu tố </w:t>
      </w:r>
      <w:r w:rsidR="0003022E" w:rsidRPr="009F36EE">
        <w:rPr>
          <w:rFonts w:asciiTheme="majorHAnsi" w:hAnsiTheme="majorHAnsi" w:cstheme="majorHAnsi"/>
          <w:color w:val="000000" w:themeColor="text1"/>
          <w:spacing w:val="-2"/>
        </w:rPr>
        <w:t>Cơ</w:t>
      </w:r>
      <w:r w:rsidR="00B355A7" w:rsidRPr="009F36EE">
        <w:rPr>
          <w:rFonts w:asciiTheme="majorHAnsi" w:hAnsiTheme="majorHAnsi" w:cstheme="majorHAnsi"/>
          <w:color w:val="000000" w:themeColor="text1"/>
          <w:spacing w:val="-2"/>
        </w:rPr>
        <w:t xml:space="preserve"> sở hạ tầng </w:t>
      </w:r>
      <w:r w:rsidR="0003022E" w:rsidRPr="009F36EE">
        <w:rPr>
          <w:rFonts w:asciiTheme="majorHAnsi" w:hAnsiTheme="majorHAnsi" w:cstheme="majorHAnsi"/>
          <w:color w:val="000000" w:themeColor="text1"/>
          <w:spacing w:val="-2"/>
        </w:rPr>
        <w:t>XNK</w:t>
      </w:r>
      <w:r w:rsidR="00B355A7" w:rsidRPr="009F36EE">
        <w:rPr>
          <w:rFonts w:asciiTheme="majorHAnsi" w:hAnsiTheme="majorHAnsi" w:cstheme="majorHAnsi"/>
          <w:color w:val="000000" w:themeColor="text1"/>
          <w:spacing w:val="-2"/>
        </w:rPr>
        <w:t xml:space="preserve"> của địa phương, </w:t>
      </w:r>
      <w:r w:rsidR="0003022E" w:rsidRPr="009F36EE">
        <w:rPr>
          <w:rFonts w:asciiTheme="majorHAnsi" w:hAnsiTheme="majorHAnsi" w:cstheme="majorHAnsi"/>
          <w:color w:val="000000" w:themeColor="text1"/>
          <w:spacing w:val="-2"/>
        </w:rPr>
        <w:t>Đ</w:t>
      </w:r>
      <w:r w:rsidR="00B355A7" w:rsidRPr="009F36EE">
        <w:rPr>
          <w:rFonts w:asciiTheme="majorHAnsi" w:hAnsiTheme="majorHAnsi" w:cstheme="majorHAnsi"/>
          <w:color w:val="000000" w:themeColor="text1"/>
          <w:spacing w:val="-2"/>
        </w:rPr>
        <w:t xml:space="preserve">iều kiện tự nhiên của địa phương, </w:t>
      </w:r>
      <w:r w:rsidR="00853127" w:rsidRPr="009F36EE">
        <w:rPr>
          <w:rFonts w:asciiTheme="majorHAnsi" w:hAnsiTheme="majorHAnsi" w:cstheme="majorHAnsi"/>
          <w:color w:val="000000" w:themeColor="text1"/>
          <w:spacing w:val="-2"/>
        </w:rPr>
        <w:t>KHCN</w:t>
      </w:r>
      <w:r w:rsidR="007A4F5B" w:rsidRPr="009F36EE">
        <w:rPr>
          <w:rFonts w:asciiTheme="majorHAnsi" w:hAnsiTheme="majorHAnsi" w:cstheme="majorHAnsi"/>
          <w:color w:val="000000" w:themeColor="text1"/>
          <w:spacing w:val="-2"/>
        </w:rPr>
        <w:t xml:space="preserve"> trong XNK của đại phương</w:t>
      </w:r>
      <w:r w:rsidR="005775D8" w:rsidRPr="009F36EE">
        <w:rPr>
          <w:rFonts w:asciiTheme="majorHAnsi" w:hAnsiTheme="majorHAnsi" w:cstheme="majorHAnsi"/>
          <w:color w:val="000000" w:themeColor="text1"/>
          <w:spacing w:val="-2"/>
        </w:rPr>
        <w:t>.</w:t>
      </w:r>
      <w:r w:rsidR="00A300ED" w:rsidRPr="009F36EE">
        <w:rPr>
          <w:rFonts w:asciiTheme="majorHAnsi" w:hAnsiTheme="majorHAnsi" w:cstheme="majorHAnsi"/>
          <w:color w:val="000000" w:themeColor="text1"/>
          <w:spacing w:val="-2"/>
        </w:rPr>
        <w:t xml:space="preserve"> Y</w:t>
      </w:r>
      <w:r w:rsidR="00B355A7" w:rsidRPr="009F36EE">
        <w:rPr>
          <w:rFonts w:asciiTheme="majorHAnsi" w:hAnsiTheme="majorHAnsi" w:cstheme="majorHAnsi"/>
          <w:color w:val="000000" w:themeColor="text1"/>
          <w:spacing w:val="-2"/>
        </w:rPr>
        <w:t xml:space="preserve">ếu tố </w:t>
      </w:r>
      <w:r w:rsidR="008D5B30" w:rsidRPr="009F36EE">
        <w:rPr>
          <w:rFonts w:asciiTheme="majorHAnsi" w:hAnsiTheme="majorHAnsi" w:cstheme="majorHAnsi"/>
          <w:color w:val="000000" w:themeColor="text1"/>
          <w:spacing w:val="-2"/>
        </w:rPr>
        <w:t>tự nhiên, hạ tầng, khoa học</w:t>
      </w:r>
      <w:r w:rsidR="005B2B45" w:rsidRPr="009F36EE">
        <w:rPr>
          <w:rFonts w:asciiTheme="majorHAnsi" w:hAnsiTheme="majorHAnsi" w:cstheme="majorHAnsi"/>
          <w:color w:val="000000" w:themeColor="text1"/>
          <w:spacing w:val="-2"/>
        </w:rPr>
        <w:t xml:space="preserve"> của</w:t>
      </w:r>
      <w:r w:rsidR="00B355A7" w:rsidRPr="009F36EE">
        <w:rPr>
          <w:rFonts w:asciiTheme="majorHAnsi" w:hAnsiTheme="majorHAnsi" w:cstheme="majorHAnsi"/>
          <w:color w:val="000000" w:themeColor="text1"/>
          <w:spacing w:val="-2"/>
        </w:rPr>
        <w:t xml:space="preserve"> địa phương đóng vai trò quan trọng trong việc </w:t>
      </w:r>
      <w:r w:rsidR="00C33CA5" w:rsidRPr="009F36EE">
        <w:rPr>
          <w:rFonts w:asciiTheme="majorHAnsi" w:hAnsiTheme="majorHAnsi" w:cstheme="majorHAnsi"/>
          <w:color w:val="000000" w:themeColor="text1"/>
          <w:spacing w:val="-2"/>
        </w:rPr>
        <w:t xml:space="preserve">PTXNKBV </w:t>
      </w:r>
      <w:r w:rsidR="00B355A7" w:rsidRPr="009F36EE">
        <w:rPr>
          <w:rFonts w:asciiTheme="majorHAnsi" w:hAnsiTheme="majorHAnsi" w:cstheme="majorHAnsi"/>
          <w:color w:val="000000" w:themeColor="text1"/>
          <w:spacing w:val="-2"/>
        </w:rPr>
        <w:t xml:space="preserve">của chính </w:t>
      </w:r>
      <w:r w:rsidR="00D97478" w:rsidRPr="009F36EE">
        <w:rPr>
          <w:rFonts w:asciiTheme="majorHAnsi" w:hAnsiTheme="majorHAnsi" w:cstheme="majorHAnsi"/>
          <w:color w:val="000000" w:themeColor="text1"/>
          <w:spacing w:val="-2"/>
        </w:rPr>
        <w:t>địa phương</w:t>
      </w:r>
      <w:r w:rsidR="00B355A7" w:rsidRPr="009F36EE">
        <w:rPr>
          <w:rFonts w:asciiTheme="majorHAnsi" w:hAnsiTheme="majorHAnsi" w:cstheme="majorHAnsi"/>
          <w:color w:val="000000" w:themeColor="text1"/>
          <w:spacing w:val="-2"/>
        </w:rPr>
        <w:t xml:space="preserve"> đó</w:t>
      </w:r>
      <w:r w:rsidR="005775D8" w:rsidRPr="009F36EE">
        <w:rPr>
          <w:rFonts w:asciiTheme="majorHAnsi" w:hAnsiTheme="majorHAnsi" w:cstheme="majorHAnsi"/>
          <w:color w:val="000000" w:themeColor="text1"/>
          <w:spacing w:val="-2"/>
        </w:rPr>
        <w:t xml:space="preserve"> bởi vì giúp tạo ra những lợi thế riêng có của địa phương, từ đó có thể tạo ra được những sản phẩm hoặc </w:t>
      </w:r>
      <w:r w:rsidR="00C97995" w:rsidRPr="009F36EE">
        <w:rPr>
          <w:rFonts w:asciiTheme="majorHAnsi" w:hAnsiTheme="majorHAnsi" w:cstheme="majorHAnsi"/>
          <w:color w:val="000000" w:themeColor="text1"/>
          <w:spacing w:val="-2"/>
        </w:rPr>
        <w:t>ưu</w:t>
      </w:r>
      <w:r w:rsidR="005775D8" w:rsidRPr="009F36EE">
        <w:rPr>
          <w:rFonts w:asciiTheme="majorHAnsi" w:hAnsiTheme="majorHAnsi" w:cstheme="majorHAnsi"/>
          <w:color w:val="000000" w:themeColor="text1"/>
          <w:spacing w:val="-2"/>
        </w:rPr>
        <w:t xml:space="preserve"> thế trong XNK</w:t>
      </w:r>
      <w:r w:rsidR="00B355A7" w:rsidRPr="009F36EE">
        <w:rPr>
          <w:rFonts w:asciiTheme="majorHAnsi" w:hAnsiTheme="majorHAnsi" w:cstheme="majorHAnsi"/>
          <w:color w:val="000000" w:themeColor="text1"/>
          <w:spacing w:val="-2"/>
        </w:rPr>
        <w:t>.</w:t>
      </w:r>
      <w:r w:rsidR="00F66346" w:rsidRPr="009F36EE">
        <w:rPr>
          <w:rFonts w:asciiTheme="majorHAnsi" w:hAnsiTheme="majorHAnsi" w:cstheme="majorHAnsi"/>
          <w:color w:val="000000" w:themeColor="text1"/>
          <w:spacing w:val="-2"/>
        </w:rPr>
        <w:t xml:space="preserve"> </w:t>
      </w:r>
      <w:r w:rsidR="005775D8" w:rsidRPr="009F36EE">
        <w:rPr>
          <w:rFonts w:asciiTheme="majorHAnsi" w:hAnsiTheme="majorHAnsi" w:cstheme="majorHAnsi"/>
          <w:color w:val="000000" w:themeColor="text1"/>
          <w:spacing w:val="-2"/>
        </w:rPr>
        <w:t>Các yếu tố</w:t>
      </w:r>
      <w:r w:rsidR="002A2872" w:rsidRPr="009F36EE">
        <w:rPr>
          <w:rFonts w:asciiTheme="majorHAnsi" w:hAnsiTheme="majorHAnsi" w:cstheme="majorHAnsi"/>
          <w:color w:val="000000" w:themeColor="text1"/>
          <w:spacing w:val="-2"/>
        </w:rPr>
        <w:t xml:space="preserve"> </w:t>
      </w:r>
      <w:r w:rsidR="00B9451C" w:rsidRPr="009F36EE">
        <w:rPr>
          <w:rFonts w:asciiTheme="majorHAnsi" w:hAnsiTheme="majorHAnsi" w:cstheme="majorHAnsi"/>
          <w:color w:val="000000" w:themeColor="text1"/>
          <w:spacing w:val="-2"/>
        </w:rPr>
        <w:t xml:space="preserve">Hệ thống cơ chế, chính sách về </w:t>
      </w:r>
      <w:r w:rsidR="00B9451C" w:rsidRPr="009F36EE">
        <w:rPr>
          <w:rFonts w:asciiTheme="majorHAnsi" w:hAnsiTheme="majorHAnsi" w:cstheme="majorHAnsi"/>
          <w:color w:val="000000" w:themeColor="text1"/>
          <w:spacing w:val="-2"/>
          <w:lang w:val="vi-VN"/>
        </w:rPr>
        <w:t xml:space="preserve">XNK của </w:t>
      </w:r>
      <w:r w:rsidR="00B9451C" w:rsidRPr="009F36EE">
        <w:rPr>
          <w:rFonts w:asciiTheme="majorHAnsi" w:hAnsiTheme="majorHAnsi" w:cstheme="majorHAnsi"/>
          <w:color w:val="000000" w:themeColor="text1"/>
          <w:spacing w:val="-2"/>
        </w:rPr>
        <w:t xml:space="preserve">TW </w:t>
      </w:r>
      <w:r w:rsidR="00B9451C" w:rsidRPr="009F36EE">
        <w:rPr>
          <w:rFonts w:asciiTheme="majorHAnsi" w:hAnsiTheme="majorHAnsi" w:cstheme="majorHAnsi"/>
          <w:color w:val="000000" w:themeColor="text1"/>
          <w:spacing w:val="-2"/>
          <w:lang w:val="vi-VN"/>
        </w:rPr>
        <w:t>và địa phương</w:t>
      </w:r>
      <w:r w:rsidR="005B2B45" w:rsidRPr="009F36EE">
        <w:rPr>
          <w:rFonts w:asciiTheme="majorHAnsi" w:hAnsiTheme="majorHAnsi" w:cstheme="majorHAnsi"/>
          <w:color w:val="000000" w:themeColor="text1"/>
          <w:spacing w:val="-2"/>
        </w:rPr>
        <w:t>, Nguồn nhân lực của địa phương</w:t>
      </w:r>
      <w:r w:rsidR="00F66346" w:rsidRPr="009F36EE">
        <w:rPr>
          <w:rFonts w:asciiTheme="majorHAnsi" w:hAnsiTheme="majorHAnsi" w:cstheme="majorHAnsi"/>
          <w:color w:val="000000" w:themeColor="text1"/>
          <w:spacing w:val="-2"/>
        </w:rPr>
        <w:t>, và H</w:t>
      </w:r>
      <w:r w:rsidR="00B355A7" w:rsidRPr="009F36EE">
        <w:rPr>
          <w:rFonts w:asciiTheme="majorHAnsi" w:hAnsiTheme="majorHAnsi" w:cstheme="majorHAnsi"/>
          <w:color w:val="000000" w:themeColor="text1"/>
          <w:spacing w:val="-2"/>
        </w:rPr>
        <w:t xml:space="preserve">ội nhập quốc tế </w:t>
      </w:r>
      <w:r w:rsidR="00AD1F16" w:rsidRPr="009F36EE">
        <w:rPr>
          <w:rFonts w:asciiTheme="majorHAnsi" w:hAnsiTheme="majorHAnsi" w:cstheme="majorHAnsi"/>
          <w:color w:val="000000" w:themeColor="text1"/>
          <w:spacing w:val="-2"/>
        </w:rPr>
        <w:t>cũng có</w:t>
      </w:r>
      <w:r w:rsidR="00B355A7" w:rsidRPr="009F36EE">
        <w:rPr>
          <w:rFonts w:asciiTheme="majorHAnsi" w:hAnsiTheme="majorHAnsi" w:cstheme="majorHAnsi"/>
          <w:color w:val="000000" w:themeColor="text1"/>
          <w:spacing w:val="-2"/>
        </w:rPr>
        <w:t xml:space="preserve"> </w:t>
      </w:r>
      <w:r w:rsidR="00D263BF" w:rsidRPr="009F36EE">
        <w:rPr>
          <w:rFonts w:asciiTheme="majorHAnsi" w:hAnsiTheme="majorHAnsi" w:cstheme="majorHAnsi"/>
          <w:color w:val="000000" w:themeColor="text1"/>
          <w:spacing w:val="-2"/>
        </w:rPr>
        <w:t>ảnh hưởng tới</w:t>
      </w:r>
      <w:r w:rsidR="00B355A7" w:rsidRPr="009F36EE">
        <w:rPr>
          <w:rFonts w:asciiTheme="majorHAnsi" w:hAnsiTheme="majorHAnsi" w:cstheme="majorHAnsi"/>
          <w:color w:val="000000" w:themeColor="text1"/>
          <w:spacing w:val="-2"/>
        </w:rPr>
        <w:t xml:space="preserve"> </w:t>
      </w:r>
      <w:r w:rsidR="00C33CA5" w:rsidRPr="009F36EE">
        <w:rPr>
          <w:rFonts w:asciiTheme="majorHAnsi" w:hAnsiTheme="majorHAnsi" w:cstheme="majorHAnsi"/>
          <w:color w:val="000000" w:themeColor="text1"/>
          <w:spacing w:val="-2"/>
        </w:rPr>
        <w:t xml:space="preserve">PTXNKBV </w:t>
      </w:r>
      <w:r w:rsidR="00D263BF" w:rsidRPr="009F36EE">
        <w:rPr>
          <w:rFonts w:asciiTheme="majorHAnsi" w:hAnsiTheme="majorHAnsi" w:cstheme="majorHAnsi"/>
          <w:color w:val="000000" w:themeColor="text1"/>
          <w:spacing w:val="-2"/>
        </w:rPr>
        <w:t xml:space="preserve">tại tỉnh </w:t>
      </w:r>
      <w:r w:rsidR="00AD1F16" w:rsidRPr="009F36EE">
        <w:rPr>
          <w:rFonts w:asciiTheme="majorHAnsi" w:hAnsiTheme="majorHAnsi" w:cstheme="majorHAnsi"/>
          <w:color w:val="000000" w:themeColor="text1"/>
          <w:spacing w:val="-2"/>
        </w:rPr>
        <w:t>nhưng với mức độ yếu hơn nhiều</w:t>
      </w:r>
      <w:r w:rsidR="00D263BF" w:rsidRPr="009F36EE">
        <w:rPr>
          <w:rFonts w:asciiTheme="majorHAnsi" w:hAnsiTheme="majorHAnsi" w:cstheme="majorHAnsi"/>
          <w:color w:val="000000" w:themeColor="text1"/>
          <w:spacing w:val="-2"/>
        </w:rPr>
        <w:t xml:space="preserve"> cũng là một sự thuận lợi vì có thể thấy những yếu tố này đã và đang được thực hiện tốt và </w:t>
      </w:r>
      <w:r w:rsidR="007A08F0" w:rsidRPr="009F36EE">
        <w:rPr>
          <w:rFonts w:asciiTheme="majorHAnsi" w:hAnsiTheme="majorHAnsi" w:cstheme="majorHAnsi"/>
          <w:color w:val="000000" w:themeColor="text1"/>
          <w:spacing w:val="-2"/>
        </w:rPr>
        <w:t xml:space="preserve">không còn khiến </w:t>
      </w:r>
      <w:r w:rsidR="00C33CA5" w:rsidRPr="009F36EE">
        <w:rPr>
          <w:rFonts w:asciiTheme="majorHAnsi" w:hAnsiTheme="majorHAnsi" w:cstheme="majorHAnsi"/>
          <w:color w:val="000000" w:themeColor="text1"/>
          <w:spacing w:val="-2"/>
        </w:rPr>
        <w:t xml:space="preserve">PTXNKBV </w:t>
      </w:r>
      <w:r w:rsidR="007A08F0" w:rsidRPr="009F36EE">
        <w:rPr>
          <w:rFonts w:asciiTheme="majorHAnsi" w:hAnsiTheme="majorHAnsi" w:cstheme="majorHAnsi"/>
          <w:color w:val="000000" w:themeColor="text1"/>
          <w:spacing w:val="-2"/>
        </w:rPr>
        <w:t>của tỉnh phải phụ thuộc nhiều nữa</w:t>
      </w:r>
      <w:r w:rsidR="00B355A7" w:rsidRPr="009F36EE">
        <w:rPr>
          <w:rFonts w:asciiTheme="majorHAnsi" w:hAnsiTheme="majorHAnsi" w:cstheme="majorHAnsi"/>
          <w:color w:val="000000" w:themeColor="text1"/>
          <w:spacing w:val="-2"/>
        </w:rPr>
        <w:t xml:space="preserve">. </w:t>
      </w:r>
      <w:r w:rsidR="00D97478" w:rsidRPr="009F36EE">
        <w:rPr>
          <w:rFonts w:asciiTheme="majorHAnsi" w:hAnsiTheme="majorHAnsi" w:cstheme="majorHAnsi"/>
          <w:color w:val="000000" w:themeColor="text1"/>
          <w:spacing w:val="-2"/>
        </w:rPr>
        <w:t>Kết quả phân tích cho thấy</w:t>
      </w:r>
      <w:r w:rsidR="00503DA1" w:rsidRPr="009F36EE">
        <w:rPr>
          <w:rFonts w:asciiTheme="majorHAnsi" w:hAnsiTheme="majorHAnsi" w:cstheme="majorHAnsi"/>
          <w:color w:val="000000" w:themeColor="text1"/>
          <w:spacing w:val="-2"/>
        </w:rPr>
        <w:t xml:space="preserve">, ngay cả khi </w:t>
      </w:r>
      <w:r w:rsidR="00B355A7" w:rsidRPr="009F36EE">
        <w:rPr>
          <w:rFonts w:asciiTheme="majorHAnsi" w:hAnsiTheme="majorHAnsi" w:cstheme="majorHAnsi"/>
          <w:color w:val="000000" w:themeColor="text1"/>
          <w:spacing w:val="-2"/>
        </w:rPr>
        <w:t xml:space="preserve">không có </w:t>
      </w:r>
      <w:r w:rsidR="00C47F54" w:rsidRPr="009F36EE">
        <w:rPr>
          <w:rFonts w:asciiTheme="majorHAnsi" w:hAnsiTheme="majorHAnsi" w:cstheme="majorHAnsi"/>
          <w:color w:val="000000" w:themeColor="text1"/>
          <w:spacing w:val="-2"/>
        </w:rPr>
        <w:t>nhân tố ảnh hưởng</w:t>
      </w:r>
      <w:r w:rsidR="00B355A7" w:rsidRPr="009F36EE">
        <w:rPr>
          <w:rFonts w:asciiTheme="majorHAnsi" w:hAnsiTheme="majorHAnsi" w:cstheme="majorHAnsi"/>
          <w:color w:val="000000" w:themeColor="text1"/>
          <w:spacing w:val="-2"/>
        </w:rPr>
        <w:t xml:space="preserve"> nào </w:t>
      </w:r>
      <w:r w:rsidR="00503DA1" w:rsidRPr="009F36EE">
        <w:rPr>
          <w:rFonts w:asciiTheme="majorHAnsi" w:hAnsiTheme="majorHAnsi" w:cstheme="majorHAnsi"/>
          <w:color w:val="000000" w:themeColor="text1"/>
          <w:spacing w:val="-2"/>
        </w:rPr>
        <w:t xml:space="preserve">ảnh hưởng </w:t>
      </w:r>
      <w:r w:rsidR="00B355A7" w:rsidRPr="009F36EE">
        <w:rPr>
          <w:rFonts w:asciiTheme="majorHAnsi" w:hAnsiTheme="majorHAnsi" w:cstheme="majorHAnsi"/>
          <w:color w:val="000000" w:themeColor="text1"/>
          <w:spacing w:val="-2"/>
        </w:rPr>
        <w:t xml:space="preserve">thì </w:t>
      </w:r>
      <w:r w:rsidR="00C33CA5" w:rsidRPr="009F36EE">
        <w:rPr>
          <w:rFonts w:asciiTheme="majorHAnsi" w:hAnsiTheme="majorHAnsi" w:cstheme="majorHAnsi"/>
          <w:color w:val="000000" w:themeColor="text1"/>
          <w:spacing w:val="-2"/>
        </w:rPr>
        <w:t xml:space="preserve">PTXNKBV </w:t>
      </w:r>
      <w:r w:rsidR="00B355A7" w:rsidRPr="009F36EE">
        <w:rPr>
          <w:rFonts w:asciiTheme="majorHAnsi" w:hAnsiTheme="majorHAnsi" w:cstheme="majorHAnsi"/>
          <w:color w:val="000000" w:themeColor="text1"/>
          <w:spacing w:val="-2"/>
        </w:rPr>
        <w:t xml:space="preserve">tỉnh </w:t>
      </w:r>
      <w:r w:rsidR="00D97478" w:rsidRPr="009F36EE">
        <w:rPr>
          <w:rFonts w:asciiTheme="majorHAnsi" w:hAnsiTheme="majorHAnsi" w:cstheme="majorHAnsi"/>
          <w:color w:val="000000" w:themeColor="text1"/>
          <w:spacing w:val="-2"/>
        </w:rPr>
        <w:t xml:space="preserve">Thanh Hóa </w:t>
      </w:r>
      <w:r w:rsidR="00B355A7" w:rsidRPr="009F36EE">
        <w:rPr>
          <w:rFonts w:asciiTheme="majorHAnsi" w:hAnsiTheme="majorHAnsi" w:cstheme="majorHAnsi"/>
          <w:color w:val="000000" w:themeColor="text1"/>
          <w:spacing w:val="-2"/>
        </w:rPr>
        <w:t>vẫn ghi nhận một giá trị âm</w:t>
      </w:r>
      <w:r w:rsidR="003324B8" w:rsidRPr="009F36EE">
        <w:rPr>
          <w:rFonts w:asciiTheme="majorHAnsi" w:hAnsiTheme="majorHAnsi" w:cstheme="majorHAnsi"/>
          <w:color w:val="000000" w:themeColor="text1"/>
          <w:spacing w:val="-2"/>
        </w:rPr>
        <w:t xml:space="preserve"> 0,063 đơn vị</w:t>
      </w:r>
      <w:r w:rsidR="00B355A7" w:rsidRPr="009F36EE">
        <w:rPr>
          <w:rFonts w:asciiTheme="majorHAnsi" w:hAnsiTheme="majorHAnsi" w:cstheme="majorHAnsi"/>
          <w:color w:val="000000" w:themeColor="text1"/>
          <w:spacing w:val="-2"/>
        </w:rPr>
        <w:t xml:space="preserve">, tức là </w:t>
      </w:r>
      <w:r w:rsidR="00936D4D" w:rsidRPr="009F36EE">
        <w:rPr>
          <w:rFonts w:asciiTheme="majorHAnsi" w:hAnsiTheme="majorHAnsi" w:cstheme="majorHAnsi"/>
          <w:color w:val="000000" w:themeColor="text1"/>
          <w:spacing w:val="-2"/>
        </w:rPr>
        <w:t xml:space="preserve">về </w:t>
      </w:r>
      <w:r w:rsidR="00E124BC" w:rsidRPr="009F36EE">
        <w:rPr>
          <w:rFonts w:asciiTheme="majorHAnsi" w:hAnsiTheme="majorHAnsi" w:cstheme="majorHAnsi"/>
          <w:color w:val="000000" w:themeColor="text1"/>
          <w:spacing w:val="-2"/>
        </w:rPr>
        <w:t>bản chất nền</w:t>
      </w:r>
      <w:r w:rsidR="00B355A7" w:rsidRPr="009F36EE">
        <w:rPr>
          <w:rFonts w:asciiTheme="majorHAnsi" w:hAnsiTheme="majorHAnsi" w:cstheme="majorHAnsi"/>
          <w:color w:val="000000" w:themeColor="text1"/>
          <w:spacing w:val="-2"/>
        </w:rPr>
        <w:t xml:space="preserve"> kinh tế, xã hội, môi trường </w:t>
      </w:r>
      <w:r w:rsidR="00E124BC" w:rsidRPr="009F36EE">
        <w:rPr>
          <w:rFonts w:asciiTheme="majorHAnsi" w:hAnsiTheme="majorHAnsi" w:cstheme="majorHAnsi"/>
          <w:color w:val="000000" w:themeColor="text1"/>
          <w:spacing w:val="-2"/>
        </w:rPr>
        <w:t xml:space="preserve">tại địa phương </w:t>
      </w:r>
      <w:r w:rsidR="00936D4D" w:rsidRPr="009F36EE">
        <w:rPr>
          <w:rFonts w:asciiTheme="majorHAnsi" w:hAnsiTheme="majorHAnsi" w:cstheme="majorHAnsi"/>
          <w:color w:val="000000" w:themeColor="text1"/>
          <w:spacing w:val="-2"/>
        </w:rPr>
        <w:t xml:space="preserve">đang </w:t>
      </w:r>
      <w:r w:rsidR="00B355A7" w:rsidRPr="009F36EE">
        <w:rPr>
          <w:rFonts w:asciiTheme="majorHAnsi" w:hAnsiTheme="majorHAnsi" w:cstheme="majorHAnsi"/>
          <w:color w:val="000000" w:themeColor="text1"/>
          <w:spacing w:val="-2"/>
        </w:rPr>
        <w:t xml:space="preserve">bị </w:t>
      </w:r>
      <w:r w:rsidR="005A7EB7" w:rsidRPr="009F36EE">
        <w:rPr>
          <w:rFonts w:asciiTheme="majorHAnsi" w:hAnsiTheme="majorHAnsi" w:cstheme="majorHAnsi"/>
          <w:color w:val="000000" w:themeColor="text1"/>
          <w:spacing w:val="-2"/>
        </w:rPr>
        <w:t>t</w:t>
      </w:r>
      <w:r w:rsidR="00B355A7" w:rsidRPr="009F36EE">
        <w:rPr>
          <w:rFonts w:asciiTheme="majorHAnsi" w:hAnsiTheme="majorHAnsi" w:cstheme="majorHAnsi"/>
          <w:color w:val="000000" w:themeColor="text1"/>
          <w:spacing w:val="-2"/>
        </w:rPr>
        <w:t>ác động một cách tiêu cực</w:t>
      </w:r>
      <w:r w:rsidR="00936D4D" w:rsidRPr="009F36EE">
        <w:rPr>
          <w:rFonts w:asciiTheme="majorHAnsi" w:hAnsiTheme="majorHAnsi" w:cstheme="majorHAnsi"/>
          <w:color w:val="000000" w:themeColor="text1"/>
          <w:spacing w:val="-2"/>
        </w:rPr>
        <w:t xml:space="preserve"> </w:t>
      </w:r>
      <w:r w:rsidR="003324B8" w:rsidRPr="009F36EE">
        <w:rPr>
          <w:rFonts w:asciiTheme="majorHAnsi" w:hAnsiTheme="majorHAnsi" w:cstheme="majorHAnsi"/>
          <w:color w:val="000000" w:themeColor="text1"/>
          <w:spacing w:val="-2"/>
        </w:rPr>
        <w:t xml:space="preserve">do </w:t>
      </w:r>
      <w:r w:rsidR="00B355A7" w:rsidRPr="009F36EE">
        <w:rPr>
          <w:rFonts w:asciiTheme="majorHAnsi" w:hAnsiTheme="majorHAnsi" w:cstheme="majorHAnsi"/>
          <w:color w:val="000000" w:themeColor="text1"/>
          <w:spacing w:val="-2"/>
        </w:rPr>
        <w:t xml:space="preserve">quá trình sinh hoạt và phát triển </w:t>
      </w:r>
      <w:r w:rsidR="005A7EB7" w:rsidRPr="009F36EE">
        <w:rPr>
          <w:rFonts w:asciiTheme="majorHAnsi" w:hAnsiTheme="majorHAnsi" w:cstheme="majorHAnsi"/>
          <w:color w:val="000000" w:themeColor="text1"/>
          <w:spacing w:val="-2"/>
        </w:rPr>
        <w:t xml:space="preserve">những ngành nghề kinh doanh </w:t>
      </w:r>
      <w:r w:rsidR="00B355A7" w:rsidRPr="009F36EE">
        <w:rPr>
          <w:rFonts w:asciiTheme="majorHAnsi" w:hAnsiTheme="majorHAnsi" w:cstheme="majorHAnsi"/>
          <w:color w:val="000000" w:themeColor="text1"/>
          <w:spacing w:val="-2"/>
        </w:rPr>
        <w:t>khác</w:t>
      </w:r>
      <w:r w:rsidR="005A7EB7" w:rsidRPr="009F36EE">
        <w:rPr>
          <w:rFonts w:asciiTheme="majorHAnsi" w:hAnsiTheme="majorHAnsi" w:cstheme="majorHAnsi"/>
          <w:color w:val="000000" w:themeColor="text1"/>
          <w:spacing w:val="-2"/>
        </w:rPr>
        <w:t>.</w:t>
      </w:r>
      <w:r w:rsidR="00C91602" w:rsidRPr="009F36EE">
        <w:rPr>
          <w:rFonts w:asciiTheme="majorHAnsi" w:hAnsiTheme="majorHAnsi" w:cstheme="majorHAnsi"/>
          <w:color w:val="000000" w:themeColor="text1"/>
          <w:spacing w:val="-2"/>
        </w:rPr>
        <w:t xml:space="preserve"> Điều này khẳng định được vai trò của các yếu tố trong XNK đã làm tác động tới phát triển XNK của Thanh Hóa được bền vững hơn (với các giá trị dương lớn hơn).</w:t>
      </w:r>
    </w:p>
    <w:p w14:paraId="2CC67A9A" w14:textId="2A378A61" w:rsidR="00AA5342" w:rsidRPr="009F36EE" w:rsidRDefault="00E43148" w:rsidP="001A58D5">
      <w:pPr>
        <w:pStyle w:val="Heading2"/>
        <w:spacing w:before="0" w:after="0" w:line="302" w:lineRule="auto"/>
        <w:rPr>
          <w:rFonts w:cstheme="majorHAnsi"/>
          <w:i/>
          <w:color w:val="000000" w:themeColor="text1"/>
          <w:spacing w:val="0"/>
        </w:rPr>
      </w:pPr>
      <w:bookmarkStart w:id="516" w:name="_Toc176103640"/>
      <w:bookmarkStart w:id="517" w:name="_Toc176349975"/>
      <w:bookmarkStart w:id="518" w:name="_Toc194274707"/>
      <w:bookmarkStart w:id="519" w:name="_Toc167660907"/>
      <w:bookmarkStart w:id="520" w:name="_Toc174924616"/>
      <w:bookmarkStart w:id="521" w:name="_Toc175046615"/>
      <w:bookmarkStart w:id="522" w:name="_Toc175046702"/>
      <w:bookmarkStart w:id="523" w:name="_Toc175048827"/>
      <w:r w:rsidRPr="009F36EE">
        <w:rPr>
          <w:rFonts w:cstheme="majorHAnsi"/>
          <w:color w:val="000000" w:themeColor="text1"/>
          <w:spacing w:val="0"/>
        </w:rPr>
        <w:t>2.</w:t>
      </w:r>
      <w:r w:rsidR="00203549" w:rsidRPr="009F36EE">
        <w:rPr>
          <w:rFonts w:cstheme="majorHAnsi"/>
          <w:color w:val="000000" w:themeColor="text1"/>
          <w:spacing w:val="0"/>
        </w:rPr>
        <w:t>4</w:t>
      </w:r>
      <w:r w:rsidRPr="009F36EE">
        <w:rPr>
          <w:rFonts w:cstheme="majorHAnsi"/>
          <w:color w:val="000000" w:themeColor="text1"/>
          <w:spacing w:val="0"/>
        </w:rPr>
        <w:t>.</w:t>
      </w:r>
      <w:r w:rsidR="003169AC" w:rsidRPr="009F36EE">
        <w:rPr>
          <w:rFonts w:cstheme="majorHAnsi"/>
          <w:color w:val="000000" w:themeColor="text1"/>
          <w:spacing w:val="0"/>
        </w:rPr>
        <w:t xml:space="preserve"> </w:t>
      </w:r>
      <w:r w:rsidR="0036019E" w:rsidRPr="009F36EE">
        <w:rPr>
          <w:rFonts w:cstheme="majorHAnsi"/>
          <w:color w:val="000000" w:themeColor="text1"/>
          <w:spacing w:val="0"/>
        </w:rPr>
        <w:t>ĐÁNH GIÁ CHUNG VỀ PHÁT TRIỂN XUẤT NHẬP KHẨU BỀN VỮNG CỦA T</w:t>
      </w:r>
      <w:r w:rsidR="00F4366D" w:rsidRPr="009F36EE">
        <w:rPr>
          <w:rFonts w:cstheme="majorHAnsi"/>
          <w:color w:val="000000" w:themeColor="text1"/>
          <w:spacing w:val="0"/>
        </w:rPr>
        <w:t>Ỉ</w:t>
      </w:r>
      <w:r w:rsidR="0036019E" w:rsidRPr="009F36EE">
        <w:rPr>
          <w:rFonts w:cstheme="majorHAnsi"/>
          <w:color w:val="000000" w:themeColor="text1"/>
          <w:spacing w:val="0"/>
        </w:rPr>
        <w:t>NH THANH HÓA</w:t>
      </w:r>
      <w:bookmarkEnd w:id="516"/>
      <w:bookmarkEnd w:id="517"/>
      <w:bookmarkEnd w:id="518"/>
      <w:r w:rsidR="0036019E" w:rsidRPr="009F36EE">
        <w:rPr>
          <w:rFonts w:cstheme="majorHAnsi"/>
          <w:color w:val="000000" w:themeColor="text1"/>
          <w:spacing w:val="0"/>
        </w:rPr>
        <w:t xml:space="preserve"> </w:t>
      </w:r>
      <w:bookmarkEnd w:id="519"/>
      <w:bookmarkEnd w:id="520"/>
      <w:bookmarkEnd w:id="521"/>
      <w:bookmarkEnd w:id="522"/>
      <w:bookmarkEnd w:id="523"/>
    </w:p>
    <w:p w14:paraId="555A22DC" w14:textId="358860C7" w:rsidR="009F0399" w:rsidRPr="009F36EE" w:rsidRDefault="00E43148" w:rsidP="001A58D5">
      <w:pPr>
        <w:pStyle w:val="Heading3"/>
        <w:spacing w:before="0" w:after="0" w:line="302" w:lineRule="auto"/>
        <w:rPr>
          <w:rFonts w:asciiTheme="majorHAnsi" w:hAnsiTheme="majorHAnsi" w:cstheme="majorHAnsi"/>
          <w:color w:val="000000" w:themeColor="text1"/>
        </w:rPr>
      </w:pPr>
      <w:bookmarkStart w:id="524" w:name="_Toc162826150"/>
      <w:bookmarkStart w:id="525" w:name="_Toc174924617"/>
      <w:bookmarkStart w:id="526" w:name="_Toc175046616"/>
      <w:bookmarkStart w:id="527" w:name="_Toc175046703"/>
      <w:bookmarkStart w:id="528" w:name="_Toc175048828"/>
      <w:bookmarkStart w:id="529" w:name="_Toc176103641"/>
      <w:bookmarkStart w:id="530" w:name="_Toc176349976"/>
      <w:bookmarkStart w:id="531" w:name="_Toc194274708"/>
      <w:r w:rsidRPr="009F36EE">
        <w:rPr>
          <w:rFonts w:asciiTheme="majorHAnsi" w:hAnsiTheme="majorHAnsi" w:cstheme="majorHAnsi"/>
          <w:color w:val="000000" w:themeColor="text1"/>
        </w:rPr>
        <w:t>2.</w:t>
      </w:r>
      <w:r w:rsidR="00203549" w:rsidRPr="009F36EE">
        <w:rPr>
          <w:rFonts w:asciiTheme="majorHAnsi" w:hAnsiTheme="majorHAnsi" w:cstheme="majorHAnsi"/>
          <w:color w:val="000000" w:themeColor="text1"/>
        </w:rPr>
        <w:t>4</w:t>
      </w:r>
      <w:r w:rsidRPr="009F36EE">
        <w:rPr>
          <w:rFonts w:asciiTheme="majorHAnsi" w:hAnsiTheme="majorHAnsi" w:cstheme="majorHAnsi"/>
          <w:color w:val="000000" w:themeColor="text1"/>
        </w:rPr>
        <w:t>.</w:t>
      </w:r>
      <w:r w:rsidR="003169AC" w:rsidRPr="009F36EE">
        <w:rPr>
          <w:rFonts w:asciiTheme="majorHAnsi" w:hAnsiTheme="majorHAnsi" w:cstheme="majorHAnsi"/>
          <w:color w:val="000000" w:themeColor="text1"/>
        </w:rPr>
        <w:t xml:space="preserve">1. </w:t>
      </w:r>
      <w:r w:rsidR="0029127B" w:rsidRPr="009F36EE">
        <w:rPr>
          <w:rFonts w:asciiTheme="majorHAnsi" w:hAnsiTheme="majorHAnsi" w:cstheme="majorHAnsi"/>
          <w:color w:val="000000" w:themeColor="text1"/>
        </w:rPr>
        <w:t>Những k</w:t>
      </w:r>
      <w:r w:rsidR="009F0399" w:rsidRPr="009F36EE">
        <w:rPr>
          <w:rFonts w:asciiTheme="majorHAnsi" w:hAnsiTheme="majorHAnsi" w:cstheme="majorHAnsi"/>
          <w:color w:val="000000" w:themeColor="text1"/>
        </w:rPr>
        <w:t xml:space="preserve">ết quả </w:t>
      </w:r>
      <w:r w:rsidR="00050451" w:rsidRPr="009F36EE">
        <w:rPr>
          <w:rFonts w:asciiTheme="majorHAnsi" w:hAnsiTheme="majorHAnsi" w:cstheme="majorHAnsi"/>
          <w:color w:val="000000" w:themeColor="text1"/>
        </w:rPr>
        <w:t xml:space="preserve">đã </w:t>
      </w:r>
      <w:r w:rsidR="009F0399" w:rsidRPr="009F36EE">
        <w:rPr>
          <w:rFonts w:asciiTheme="majorHAnsi" w:hAnsiTheme="majorHAnsi" w:cstheme="majorHAnsi"/>
          <w:color w:val="000000" w:themeColor="text1"/>
        </w:rPr>
        <w:t>đạt được</w:t>
      </w:r>
      <w:bookmarkEnd w:id="524"/>
      <w:bookmarkEnd w:id="525"/>
      <w:bookmarkEnd w:id="526"/>
      <w:bookmarkEnd w:id="527"/>
      <w:bookmarkEnd w:id="528"/>
      <w:bookmarkEnd w:id="529"/>
      <w:bookmarkEnd w:id="530"/>
      <w:bookmarkEnd w:id="531"/>
    </w:p>
    <w:p w14:paraId="7DF8459C" w14:textId="223EE03F" w:rsidR="00097219" w:rsidRPr="009F36EE" w:rsidRDefault="009F0399" w:rsidP="001A58D5">
      <w:pPr>
        <w:spacing w:line="302"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XNK là một trong những lĩnh vực </w:t>
      </w:r>
      <w:r w:rsidR="00097219" w:rsidRPr="009F36EE">
        <w:rPr>
          <w:rFonts w:asciiTheme="majorHAnsi" w:hAnsiTheme="majorHAnsi" w:cstheme="majorHAnsi"/>
          <w:color w:val="000000" w:themeColor="text1"/>
          <w:spacing w:val="0"/>
        </w:rPr>
        <w:t>quan trọng, có nhiều đóng góp</w:t>
      </w:r>
      <w:r w:rsidR="00AF7E10" w:rsidRPr="009F36EE">
        <w:rPr>
          <w:rFonts w:asciiTheme="majorHAnsi" w:hAnsiTheme="majorHAnsi" w:cstheme="majorHAnsi"/>
          <w:color w:val="000000" w:themeColor="text1"/>
          <w:spacing w:val="0"/>
        </w:rPr>
        <w:t xml:space="preserve"> vào sự phát triển chung của tỉnh Thanh Hóa</w:t>
      </w:r>
      <w:r w:rsidR="00FB31A5" w:rsidRPr="009F36EE">
        <w:rPr>
          <w:rFonts w:asciiTheme="majorHAnsi" w:hAnsiTheme="majorHAnsi" w:cstheme="majorHAnsi"/>
          <w:color w:val="000000" w:themeColor="text1"/>
          <w:spacing w:val="0"/>
        </w:rPr>
        <w:t xml:space="preserve">. </w:t>
      </w:r>
      <w:r w:rsidR="00EF4A4A" w:rsidRPr="009F36EE">
        <w:rPr>
          <w:rFonts w:asciiTheme="majorHAnsi" w:hAnsiTheme="majorHAnsi" w:cstheme="majorHAnsi"/>
          <w:color w:val="000000" w:themeColor="text1"/>
          <w:spacing w:val="0"/>
        </w:rPr>
        <w:t xml:space="preserve">Quá trình </w:t>
      </w:r>
      <w:r w:rsidR="00C84B10" w:rsidRPr="009F36EE">
        <w:rPr>
          <w:rFonts w:asciiTheme="majorHAnsi" w:hAnsiTheme="majorHAnsi" w:cstheme="majorHAnsi"/>
          <w:color w:val="000000" w:themeColor="text1"/>
          <w:spacing w:val="0"/>
        </w:rPr>
        <w:t xml:space="preserve">PTXNKBV </w:t>
      </w:r>
      <w:r w:rsidR="00EF4A4A" w:rsidRPr="009F36EE">
        <w:rPr>
          <w:rFonts w:asciiTheme="majorHAnsi" w:hAnsiTheme="majorHAnsi" w:cstheme="majorHAnsi"/>
          <w:color w:val="000000" w:themeColor="text1"/>
          <w:spacing w:val="0"/>
        </w:rPr>
        <w:t>giai đoạn 1</w:t>
      </w:r>
      <w:r w:rsidR="00181587" w:rsidRPr="009F36EE">
        <w:rPr>
          <w:rFonts w:asciiTheme="majorHAnsi" w:hAnsiTheme="majorHAnsi" w:cstheme="majorHAnsi"/>
          <w:color w:val="000000" w:themeColor="text1"/>
          <w:spacing w:val="0"/>
          <w:szCs w:val="26"/>
        </w:rPr>
        <w:t>2</w:t>
      </w:r>
      <w:r w:rsidR="00EF4A4A" w:rsidRPr="009F36EE">
        <w:rPr>
          <w:rFonts w:asciiTheme="majorHAnsi" w:hAnsiTheme="majorHAnsi" w:cstheme="majorHAnsi"/>
          <w:color w:val="000000" w:themeColor="text1"/>
          <w:spacing w:val="0"/>
        </w:rPr>
        <w:t xml:space="preserve"> năm vừa qua của tỉnh đã ghi nhận một số kết quả</w:t>
      </w:r>
      <w:r w:rsidR="00316DCF" w:rsidRPr="009F36EE">
        <w:rPr>
          <w:rFonts w:asciiTheme="majorHAnsi" w:hAnsiTheme="majorHAnsi" w:cstheme="majorHAnsi"/>
          <w:color w:val="000000" w:themeColor="text1"/>
          <w:spacing w:val="0"/>
        </w:rPr>
        <w:t xml:space="preserve"> đạt được</w:t>
      </w:r>
      <w:r w:rsidR="00EF4A4A" w:rsidRPr="009F36EE">
        <w:rPr>
          <w:rFonts w:asciiTheme="majorHAnsi" w:hAnsiTheme="majorHAnsi" w:cstheme="majorHAnsi"/>
          <w:color w:val="000000" w:themeColor="text1"/>
          <w:spacing w:val="0"/>
        </w:rPr>
        <w:t>:</w:t>
      </w:r>
    </w:p>
    <w:p w14:paraId="38935CE5" w14:textId="041708C3" w:rsidR="009F0399" w:rsidRPr="009F36EE" w:rsidRDefault="00183445" w:rsidP="001A58D5">
      <w:pPr>
        <w:pStyle w:val="NormalWeb"/>
        <w:numPr>
          <w:ilvl w:val="0"/>
          <w:numId w:val="48"/>
        </w:numPr>
        <w:tabs>
          <w:tab w:val="left" w:pos="1134"/>
        </w:tabs>
        <w:adjustRightInd w:val="0"/>
        <w:snapToGrid w:val="0"/>
        <w:spacing w:line="302" w:lineRule="auto"/>
        <w:ind w:left="0" w:firstLine="709"/>
        <w:rPr>
          <w:rFonts w:asciiTheme="majorHAnsi" w:hAnsiTheme="majorHAnsi" w:cstheme="majorHAnsi"/>
          <w:b/>
          <w:bCs/>
          <w:color w:val="000000" w:themeColor="text1"/>
          <w:spacing w:val="0"/>
          <w:szCs w:val="26"/>
        </w:rPr>
      </w:pPr>
      <w:r w:rsidRPr="009F36EE">
        <w:rPr>
          <w:rFonts w:asciiTheme="majorHAnsi" w:hAnsiTheme="majorHAnsi" w:cstheme="majorHAnsi"/>
          <w:b/>
          <w:bCs/>
          <w:color w:val="000000" w:themeColor="text1"/>
          <w:spacing w:val="0"/>
          <w:szCs w:val="26"/>
        </w:rPr>
        <w:t>Ở</w:t>
      </w:r>
      <w:r w:rsidR="00485085" w:rsidRPr="009F36EE">
        <w:rPr>
          <w:rFonts w:asciiTheme="majorHAnsi" w:hAnsiTheme="majorHAnsi" w:cstheme="majorHAnsi"/>
          <w:b/>
          <w:bCs/>
          <w:color w:val="000000" w:themeColor="text1"/>
          <w:spacing w:val="0"/>
          <w:szCs w:val="26"/>
        </w:rPr>
        <w:t xml:space="preserve"> góc độ </w:t>
      </w:r>
      <w:r w:rsidR="00426AEC" w:rsidRPr="009F36EE">
        <w:rPr>
          <w:rFonts w:asciiTheme="majorHAnsi" w:hAnsiTheme="majorHAnsi" w:cstheme="majorHAnsi"/>
          <w:b/>
          <w:bCs/>
          <w:color w:val="000000" w:themeColor="text1"/>
          <w:spacing w:val="0"/>
          <w:szCs w:val="26"/>
        </w:rPr>
        <w:t xml:space="preserve">hệ thống cơ chế chính sách </w:t>
      </w:r>
      <w:r w:rsidR="00485085" w:rsidRPr="009F36EE">
        <w:rPr>
          <w:rFonts w:asciiTheme="majorHAnsi" w:hAnsiTheme="majorHAnsi" w:cstheme="majorHAnsi"/>
          <w:b/>
          <w:bCs/>
          <w:color w:val="000000" w:themeColor="text1"/>
          <w:spacing w:val="0"/>
          <w:szCs w:val="26"/>
        </w:rPr>
        <w:t xml:space="preserve">quản lý </w:t>
      </w:r>
      <w:r w:rsidR="00BF5B6C" w:rsidRPr="009F36EE">
        <w:rPr>
          <w:rFonts w:asciiTheme="majorHAnsi" w:hAnsiTheme="majorHAnsi" w:cstheme="majorHAnsi"/>
          <w:b/>
          <w:bCs/>
          <w:color w:val="000000" w:themeColor="text1"/>
          <w:spacing w:val="0"/>
          <w:szCs w:val="26"/>
        </w:rPr>
        <w:t xml:space="preserve">từ </w:t>
      </w:r>
      <w:r w:rsidR="003029DA" w:rsidRPr="009F36EE">
        <w:rPr>
          <w:rFonts w:asciiTheme="majorHAnsi" w:hAnsiTheme="majorHAnsi" w:cstheme="majorHAnsi"/>
          <w:b/>
          <w:bCs/>
          <w:color w:val="000000" w:themeColor="text1"/>
          <w:spacing w:val="0"/>
          <w:szCs w:val="26"/>
        </w:rPr>
        <w:t xml:space="preserve">TW </w:t>
      </w:r>
      <w:r w:rsidR="00BF5B6C" w:rsidRPr="009F36EE">
        <w:rPr>
          <w:rFonts w:asciiTheme="majorHAnsi" w:hAnsiTheme="majorHAnsi" w:cstheme="majorHAnsi"/>
          <w:b/>
          <w:bCs/>
          <w:color w:val="000000" w:themeColor="text1"/>
          <w:spacing w:val="0"/>
          <w:szCs w:val="26"/>
        </w:rPr>
        <w:t>tới</w:t>
      </w:r>
      <w:r w:rsidR="00485085" w:rsidRPr="009F36EE">
        <w:rPr>
          <w:rFonts w:asciiTheme="majorHAnsi" w:hAnsiTheme="majorHAnsi" w:cstheme="majorHAnsi"/>
          <w:b/>
          <w:bCs/>
          <w:color w:val="000000" w:themeColor="text1"/>
          <w:spacing w:val="0"/>
          <w:szCs w:val="26"/>
        </w:rPr>
        <w:t xml:space="preserve"> địa phương:</w:t>
      </w:r>
    </w:p>
    <w:p w14:paraId="085F9456" w14:textId="43B439DE" w:rsidR="00112665" w:rsidRPr="009F36EE" w:rsidRDefault="007C7A73" w:rsidP="001A58D5">
      <w:pPr>
        <w:pStyle w:val="ListParagraph"/>
        <w:numPr>
          <w:ilvl w:val="0"/>
          <w:numId w:val="73"/>
        </w:numPr>
        <w:spacing w:line="302" w:lineRule="auto"/>
        <w:contextualSpacing w:val="0"/>
        <w:rPr>
          <w:rFonts w:asciiTheme="majorHAnsi" w:hAnsiTheme="majorHAnsi" w:cstheme="majorHAnsi"/>
          <w:color w:val="000000" w:themeColor="text1"/>
          <w:spacing w:val="-4"/>
        </w:rPr>
      </w:pPr>
      <w:r w:rsidRPr="009F36EE">
        <w:rPr>
          <w:rFonts w:asciiTheme="majorHAnsi" w:hAnsiTheme="majorHAnsi" w:cstheme="majorHAnsi"/>
          <w:color w:val="000000" w:themeColor="text1"/>
          <w:spacing w:val="-4"/>
        </w:rPr>
        <w:t xml:space="preserve">Thứ nhất, </w:t>
      </w:r>
      <w:r w:rsidR="0079440F" w:rsidRPr="009F36EE">
        <w:rPr>
          <w:rFonts w:asciiTheme="majorHAnsi" w:hAnsiTheme="majorHAnsi" w:cstheme="majorHAnsi"/>
          <w:color w:val="000000" w:themeColor="text1"/>
          <w:spacing w:val="-4"/>
        </w:rPr>
        <w:t>h</w:t>
      </w:r>
      <w:r w:rsidR="008F409E" w:rsidRPr="009F36EE">
        <w:rPr>
          <w:rFonts w:asciiTheme="majorHAnsi" w:hAnsiTheme="majorHAnsi" w:cstheme="majorHAnsi"/>
          <w:color w:val="000000" w:themeColor="text1"/>
          <w:spacing w:val="-4"/>
        </w:rPr>
        <w:t>ệ thống văn bản, c</w:t>
      </w:r>
      <w:r w:rsidR="00604AE4" w:rsidRPr="009F36EE">
        <w:rPr>
          <w:rFonts w:asciiTheme="majorHAnsi" w:hAnsiTheme="majorHAnsi" w:cstheme="majorHAnsi"/>
          <w:color w:val="000000" w:themeColor="text1"/>
          <w:spacing w:val="-4"/>
        </w:rPr>
        <w:t xml:space="preserve">hính sách cho </w:t>
      </w:r>
      <w:r w:rsidR="00C84B10" w:rsidRPr="009F36EE">
        <w:rPr>
          <w:rFonts w:asciiTheme="majorHAnsi" w:hAnsiTheme="majorHAnsi" w:cstheme="majorHAnsi"/>
          <w:color w:val="000000" w:themeColor="text1"/>
          <w:spacing w:val="-4"/>
        </w:rPr>
        <w:t xml:space="preserve">PTXNKBV </w:t>
      </w:r>
      <w:r w:rsidR="00604AE4" w:rsidRPr="009F36EE">
        <w:rPr>
          <w:rFonts w:asciiTheme="majorHAnsi" w:hAnsiTheme="majorHAnsi" w:cstheme="majorHAnsi"/>
          <w:color w:val="000000" w:themeColor="text1"/>
          <w:spacing w:val="-4"/>
        </w:rPr>
        <w:t>của tỉnh</w:t>
      </w:r>
      <w:r w:rsidR="00E22536" w:rsidRPr="009F36EE">
        <w:rPr>
          <w:rFonts w:asciiTheme="majorHAnsi" w:hAnsiTheme="majorHAnsi" w:cstheme="majorHAnsi"/>
          <w:color w:val="000000" w:themeColor="text1"/>
          <w:spacing w:val="-4"/>
        </w:rPr>
        <w:t xml:space="preserve"> đã được ban hành đầy đủ, mang tính </w:t>
      </w:r>
      <w:r w:rsidR="00C1591D" w:rsidRPr="009F36EE">
        <w:rPr>
          <w:rFonts w:asciiTheme="majorHAnsi" w:hAnsiTheme="majorHAnsi" w:cstheme="majorHAnsi"/>
          <w:color w:val="000000" w:themeColor="text1"/>
          <w:spacing w:val="-4"/>
        </w:rPr>
        <w:t>định hướng tốt</w:t>
      </w:r>
      <w:r w:rsidR="00E22536" w:rsidRPr="009F36EE">
        <w:rPr>
          <w:rFonts w:asciiTheme="majorHAnsi" w:hAnsiTheme="majorHAnsi" w:cstheme="majorHAnsi"/>
          <w:color w:val="000000" w:themeColor="text1"/>
          <w:spacing w:val="-4"/>
        </w:rPr>
        <w:t xml:space="preserve">, là căn cứ </w:t>
      </w:r>
      <w:r w:rsidR="004B2604" w:rsidRPr="009F36EE">
        <w:rPr>
          <w:rFonts w:asciiTheme="majorHAnsi" w:hAnsiTheme="majorHAnsi" w:cstheme="majorHAnsi"/>
          <w:color w:val="000000" w:themeColor="text1"/>
          <w:spacing w:val="-4"/>
        </w:rPr>
        <w:t xml:space="preserve">cho hoạt động triển khai ở cấp DN. Các văn bản quan trọng liên quan trực tiếp </w:t>
      </w:r>
      <w:r w:rsidR="00F94F6F" w:rsidRPr="009F36EE">
        <w:rPr>
          <w:rFonts w:asciiTheme="majorHAnsi" w:hAnsiTheme="majorHAnsi" w:cstheme="majorHAnsi"/>
          <w:color w:val="000000" w:themeColor="text1"/>
          <w:spacing w:val="-4"/>
        </w:rPr>
        <w:t xml:space="preserve">có thể kể tới là </w:t>
      </w:r>
      <w:r w:rsidR="0045501D" w:rsidRPr="009F36EE">
        <w:rPr>
          <w:rFonts w:asciiTheme="majorHAnsi" w:hAnsiTheme="majorHAnsi" w:cstheme="majorHAnsi"/>
          <w:color w:val="000000" w:themeColor="text1"/>
          <w:spacing w:val="-4"/>
        </w:rPr>
        <w:t>Quy hoạch tỉnh Thanh Hóa thời kỳ 2021-2030, tầm nhìn đến năm 2045 của Sở Kế hoạch đầu tư</w:t>
      </w:r>
      <w:r w:rsidR="006C6480" w:rsidRPr="009F36EE">
        <w:rPr>
          <w:rFonts w:asciiTheme="majorHAnsi" w:hAnsiTheme="majorHAnsi" w:cstheme="majorHAnsi"/>
          <w:color w:val="000000" w:themeColor="text1"/>
          <w:spacing w:val="-4"/>
        </w:rPr>
        <w:t xml:space="preserve"> </w:t>
      </w:r>
      <w:r w:rsidR="00023E9A" w:rsidRPr="009F36EE">
        <w:rPr>
          <w:rFonts w:asciiTheme="majorHAnsi" w:hAnsiTheme="majorHAnsi" w:cstheme="majorHAnsi"/>
          <w:color w:val="000000" w:themeColor="text1"/>
          <w:spacing w:val="-4"/>
        </w:rPr>
        <w:t>(</w:t>
      </w:r>
      <w:r w:rsidR="006C6480" w:rsidRPr="009F36EE">
        <w:rPr>
          <w:rFonts w:asciiTheme="majorHAnsi" w:hAnsiTheme="majorHAnsi" w:cstheme="majorHAnsi"/>
          <w:color w:val="000000" w:themeColor="text1"/>
          <w:spacing w:val="-4"/>
        </w:rPr>
        <w:t xml:space="preserve">và </w:t>
      </w:r>
      <w:r w:rsidR="0045501D" w:rsidRPr="009F36EE">
        <w:rPr>
          <w:rFonts w:asciiTheme="majorHAnsi" w:hAnsiTheme="majorHAnsi" w:cstheme="majorHAnsi"/>
          <w:color w:val="000000" w:themeColor="text1"/>
          <w:spacing w:val="-4"/>
        </w:rPr>
        <w:t xml:space="preserve">Kế hoạch số 72/KH-UBND ngày 26/03/2023 </w:t>
      </w:r>
      <w:r w:rsidR="00741877" w:rsidRPr="009F36EE">
        <w:rPr>
          <w:rFonts w:asciiTheme="majorHAnsi" w:hAnsiTheme="majorHAnsi" w:cstheme="majorHAnsi"/>
          <w:color w:val="000000" w:themeColor="text1"/>
          <w:spacing w:val="-4"/>
        </w:rPr>
        <w:t xml:space="preserve">UBND </w:t>
      </w:r>
      <w:r w:rsidR="0045501D" w:rsidRPr="009F36EE">
        <w:rPr>
          <w:rFonts w:asciiTheme="majorHAnsi" w:hAnsiTheme="majorHAnsi" w:cstheme="majorHAnsi"/>
          <w:color w:val="000000" w:themeColor="text1"/>
          <w:spacing w:val="-4"/>
        </w:rPr>
        <w:t xml:space="preserve">tỉnh </w:t>
      </w:r>
      <w:r w:rsidR="0045501D" w:rsidRPr="009F36EE">
        <w:rPr>
          <w:rFonts w:asciiTheme="majorHAnsi" w:hAnsiTheme="majorHAnsi" w:cstheme="majorHAnsi"/>
          <w:color w:val="000000" w:themeColor="text1"/>
          <w:spacing w:val="-4"/>
          <w:lang w:val="vi-VN"/>
        </w:rPr>
        <w:t>Thanh Hóa về thực hiện Quy hoạch tỉnh Thanh Hóa thời kỳ 2021-2030, tầm nhìn đến năm 2045</w:t>
      </w:r>
      <w:r w:rsidR="00023E9A" w:rsidRPr="009F36EE">
        <w:rPr>
          <w:rFonts w:asciiTheme="majorHAnsi" w:hAnsiTheme="majorHAnsi" w:cstheme="majorHAnsi"/>
          <w:color w:val="000000" w:themeColor="text1"/>
          <w:spacing w:val="-4"/>
        </w:rPr>
        <w:t xml:space="preserve">); </w:t>
      </w:r>
      <w:r w:rsidR="0045501D" w:rsidRPr="009F36EE">
        <w:rPr>
          <w:rFonts w:asciiTheme="majorHAnsi" w:hAnsiTheme="majorHAnsi" w:cstheme="majorHAnsi"/>
          <w:color w:val="000000" w:themeColor="text1"/>
          <w:spacing w:val="-4"/>
          <w:lang w:val="vi-VN"/>
        </w:rPr>
        <w:t>Quyết</w:t>
      </w:r>
      <w:r w:rsidR="0045501D" w:rsidRPr="009F36EE">
        <w:rPr>
          <w:rFonts w:asciiTheme="majorHAnsi" w:hAnsiTheme="majorHAnsi" w:cstheme="majorHAnsi"/>
          <w:color w:val="000000" w:themeColor="text1"/>
          <w:spacing w:val="-4"/>
        </w:rPr>
        <w:t xml:space="preserve"> định số 503/QĐ-UBND ngày 13/02/2023 của </w:t>
      </w:r>
      <w:r w:rsidR="00C84B10" w:rsidRPr="009F36EE">
        <w:rPr>
          <w:rFonts w:asciiTheme="majorHAnsi" w:hAnsiTheme="majorHAnsi" w:cstheme="majorHAnsi"/>
          <w:color w:val="000000" w:themeColor="text1"/>
          <w:spacing w:val="-4"/>
        </w:rPr>
        <w:t xml:space="preserve">UBND </w:t>
      </w:r>
      <w:r w:rsidR="0045501D" w:rsidRPr="009F36EE">
        <w:rPr>
          <w:rFonts w:asciiTheme="majorHAnsi" w:hAnsiTheme="majorHAnsi" w:cstheme="majorHAnsi"/>
          <w:color w:val="000000" w:themeColor="text1"/>
          <w:spacing w:val="-4"/>
        </w:rPr>
        <w:t>tỉnh Thanh Hóa ban hành kế hoạch thực hiện chiến lược XNK hàng hóa đến năm 2030.</w:t>
      </w:r>
      <w:r w:rsidR="00023E9A" w:rsidRPr="009F36EE">
        <w:rPr>
          <w:rFonts w:asciiTheme="majorHAnsi" w:hAnsiTheme="majorHAnsi" w:cstheme="majorHAnsi"/>
          <w:color w:val="000000" w:themeColor="text1"/>
          <w:spacing w:val="-4"/>
        </w:rPr>
        <w:t xml:space="preserve"> </w:t>
      </w:r>
      <w:r w:rsidR="006C6480" w:rsidRPr="009F36EE">
        <w:rPr>
          <w:rFonts w:asciiTheme="majorHAnsi" w:hAnsiTheme="majorHAnsi" w:cstheme="majorHAnsi"/>
          <w:color w:val="000000" w:themeColor="text1"/>
          <w:spacing w:val="-4"/>
        </w:rPr>
        <w:t>Ngoài ra còn có rất nhiều văn bản, chính sách cho các hoạt động hỗ trợ phát triển XNK cũng như những hoạt động về ưu đãi thuế, về đầu tư v.v đã được chính quyền địa phương ban hành</w:t>
      </w:r>
      <w:r w:rsidR="00DC49B0" w:rsidRPr="009F36EE">
        <w:rPr>
          <w:rFonts w:asciiTheme="majorHAnsi" w:hAnsiTheme="majorHAnsi" w:cstheme="majorHAnsi"/>
          <w:color w:val="000000" w:themeColor="text1"/>
          <w:spacing w:val="-4"/>
        </w:rPr>
        <w:t xml:space="preserve"> như: </w:t>
      </w:r>
      <w:r w:rsidR="00742552" w:rsidRPr="009F36EE">
        <w:rPr>
          <w:rFonts w:asciiTheme="majorHAnsi" w:hAnsiTheme="majorHAnsi" w:cstheme="majorHAnsi"/>
          <w:color w:val="000000" w:themeColor="text1"/>
          <w:spacing w:val="-4"/>
        </w:rPr>
        <w:t>Nghị quyết số 248/2022/NQ-HĐND;</w:t>
      </w:r>
      <w:r w:rsidR="00DC49B0" w:rsidRPr="009F36EE">
        <w:rPr>
          <w:rFonts w:asciiTheme="majorHAnsi" w:hAnsiTheme="majorHAnsi" w:cstheme="majorHAnsi"/>
          <w:color w:val="000000" w:themeColor="text1"/>
          <w:spacing w:val="-4"/>
        </w:rPr>
        <w:t xml:space="preserve"> </w:t>
      </w:r>
      <w:r w:rsidR="00742552" w:rsidRPr="009F36EE">
        <w:rPr>
          <w:rFonts w:asciiTheme="majorHAnsi" w:hAnsiTheme="majorHAnsi" w:cstheme="majorHAnsi"/>
          <w:color w:val="000000" w:themeColor="text1"/>
          <w:spacing w:val="-4"/>
        </w:rPr>
        <w:t>Nghị quyết số 23/2024/NQ-HĐND;</w:t>
      </w:r>
      <w:r w:rsidR="003C74F9" w:rsidRPr="009F36EE">
        <w:rPr>
          <w:rFonts w:asciiTheme="majorHAnsi" w:hAnsiTheme="majorHAnsi" w:cstheme="majorHAnsi"/>
          <w:color w:val="000000" w:themeColor="text1"/>
          <w:spacing w:val="-4"/>
        </w:rPr>
        <w:t xml:space="preserve"> </w:t>
      </w:r>
      <w:r w:rsidR="009E7407" w:rsidRPr="009F36EE">
        <w:rPr>
          <w:rFonts w:asciiTheme="majorHAnsi" w:hAnsiTheme="majorHAnsi" w:cstheme="majorHAnsi"/>
          <w:color w:val="000000" w:themeColor="text1"/>
          <w:spacing w:val="-4"/>
        </w:rPr>
        <w:t xml:space="preserve">Kế hoạch số 140/KH-UBND </w:t>
      </w:r>
      <w:r w:rsidR="003C74F9" w:rsidRPr="009F36EE">
        <w:rPr>
          <w:rFonts w:asciiTheme="majorHAnsi" w:hAnsiTheme="majorHAnsi" w:cstheme="majorHAnsi"/>
          <w:color w:val="000000" w:themeColor="text1"/>
          <w:spacing w:val="-4"/>
        </w:rPr>
        <w:t>(</w:t>
      </w:r>
      <w:r w:rsidR="009E7407" w:rsidRPr="009F36EE">
        <w:rPr>
          <w:rFonts w:asciiTheme="majorHAnsi" w:hAnsiTheme="majorHAnsi" w:cstheme="majorHAnsi"/>
          <w:color w:val="000000" w:themeColor="text1"/>
          <w:spacing w:val="-4"/>
        </w:rPr>
        <w:t>thực hiện EVFTA)</w:t>
      </w:r>
      <w:r w:rsidR="00BC2DFD" w:rsidRPr="009F36EE">
        <w:rPr>
          <w:rFonts w:asciiTheme="majorHAnsi" w:hAnsiTheme="majorHAnsi" w:cstheme="majorHAnsi"/>
          <w:color w:val="000000" w:themeColor="text1"/>
          <w:spacing w:val="-4"/>
        </w:rPr>
        <w:t>; Quyết định số 2409/2006/QĐ-UBND và Quyết định số 2541/2008/QĐ-UBND (phát triển tiểu thủ công nghệ và ngành nghề); Quyết định số 4670/2010/QĐ-UBND (</w:t>
      </w:r>
      <w:r w:rsidR="00E062B4" w:rsidRPr="009F36EE">
        <w:rPr>
          <w:rFonts w:asciiTheme="majorHAnsi" w:hAnsiTheme="majorHAnsi" w:cstheme="majorHAnsi"/>
          <w:color w:val="000000" w:themeColor="text1"/>
          <w:spacing w:val="-4"/>
        </w:rPr>
        <w:t>hỗ trợ đầu tư xây chợ, siêu thị, trung tâm thương mại)</w:t>
      </w:r>
      <w:r w:rsidR="00112665" w:rsidRPr="009F36EE">
        <w:rPr>
          <w:rFonts w:asciiTheme="majorHAnsi" w:hAnsiTheme="majorHAnsi" w:cstheme="majorHAnsi"/>
          <w:color w:val="000000" w:themeColor="text1"/>
          <w:spacing w:val="-4"/>
        </w:rPr>
        <w:t>; Quyết định số 3667/2013/QĐ-UBND (</w:t>
      </w:r>
      <w:r w:rsidRPr="009F36EE">
        <w:rPr>
          <w:rFonts w:asciiTheme="majorHAnsi" w:hAnsiTheme="majorHAnsi" w:cstheme="majorHAnsi"/>
          <w:color w:val="000000" w:themeColor="text1"/>
          <w:spacing w:val="-4"/>
        </w:rPr>
        <w:t>tư vấn đầu tư vào KCN); Quyết định số 3667/2013/QĐ-UBND (chính sách cho KKT Nghi Sơn và các KCN) v.v.</w:t>
      </w:r>
    </w:p>
    <w:p w14:paraId="55CA643C" w14:textId="77777777" w:rsidR="00604AE4" w:rsidRPr="009F36EE" w:rsidRDefault="0079440F" w:rsidP="001A58D5">
      <w:pPr>
        <w:pStyle w:val="ListParagraph"/>
        <w:numPr>
          <w:ilvl w:val="0"/>
          <w:numId w:val="73"/>
        </w:numPr>
        <w:spacing w:line="302" w:lineRule="auto"/>
        <w:contextualSpacing w:val="0"/>
        <w:rPr>
          <w:rFonts w:asciiTheme="majorHAnsi" w:hAnsiTheme="majorHAnsi" w:cstheme="majorHAnsi"/>
          <w:color w:val="000000" w:themeColor="text1"/>
          <w:spacing w:val="-2"/>
          <w:lang w:val="vi-VN"/>
        </w:rPr>
      </w:pPr>
      <w:r w:rsidRPr="009F36EE">
        <w:rPr>
          <w:rFonts w:asciiTheme="majorHAnsi" w:hAnsiTheme="majorHAnsi" w:cstheme="majorHAnsi"/>
          <w:color w:val="000000" w:themeColor="text1"/>
          <w:spacing w:val="-2"/>
        </w:rPr>
        <w:t>Thứ hai, các cơ quan quản lý Nhà nước</w:t>
      </w:r>
      <w:r w:rsidR="0031618E" w:rsidRPr="009F36EE">
        <w:rPr>
          <w:rFonts w:asciiTheme="majorHAnsi" w:hAnsiTheme="majorHAnsi" w:cstheme="majorHAnsi"/>
          <w:color w:val="000000" w:themeColor="text1"/>
          <w:spacing w:val="-2"/>
        </w:rPr>
        <w:t>, các hiệp hội của</w:t>
      </w:r>
      <w:r w:rsidRPr="009F36EE">
        <w:rPr>
          <w:rFonts w:asciiTheme="majorHAnsi" w:hAnsiTheme="majorHAnsi" w:cstheme="majorHAnsi"/>
          <w:color w:val="000000" w:themeColor="text1"/>
          <w:spacing w:val="-2"/>
        </w:rPr>
        <w:t xml:space="preserve"> tỉnh đã thực hiện tốt v</w:t>
      </w:r>
      <w:r w:rsidR="00C061BF" w:rsidRPr="009F36EE">
        <w:rPr>
          <w:rFonts w:asciiTheme="majorHAnsi" w:hAnsiTheme="majorHAnsi" w:cstheme="majorHAnsi"/>
          <w:color w:val="000000" w:themeColor="text1"/>
          <w:spacing w:val="-2"/>
        </w:rPr>
        <w:t xml:space="preserve">ai trò định hướng chiến lược </w:t>
      </w:r>
      <w:r w:rsidRPr="009F36EE">
        <w:rPr>
          <w:rFonts w:asciiTheme="majorHAnsi" w:hAnsiTheme="majorHAnsi" w:cstheme="majorHAnsi"/>
          <w:color w:val="000000" w:themeColor="text1"/>
          <w:spacing w:val="-2"/>
        </w:rPr>
        <w:t xml:space="preserve">cho phát triển XNK </w:t>
      </w:r>
      <w:r w:rsidR="001D7D45" w:rsidRPr="009F36EE">
        <w:rPr>
          <w:rFonts w:asciiTheme="majorHAnsi" w:hAnsiTheme="majorHAnsi" w:cstheme="majorHAnsi"/>
          <w:color w:val="000000" w:themeColor="text1"/>
          <w:spacing w:val="-2"/>
        </w:rPr>
        <w:t>theo hướng bền vững, thể hiện ở</w:t>
      </w:r>
      <w:r w:rsidR="0031618E" w:rsidRPr="009F36EE">
        <w:rPr>
          <w:rFonts w:asciiTheme="majorHAnsi" w:hAnsiTheme="majorHAnsi" w:cstheme="majorHAnsi"/>
          <w:color w:val="000000" w:themeColor="text1"/>
          <w:spacing w:val="-2"/>
        </w:rPr>
        <w:t xml:space="preserve"> các mặt</w:t>
      </w:r>
      <w:r w:rsidR="00C061BF" w:rsidRPr="009F36EE">
        <w:rPr>
          <w:rFonts w:asciiTheme="majorHAnsi" w:hAnsiTheme="majorHAnsi" w:cstheme="majorHAnsi"/>
          <w:color w:val="000000" w:themeColor="text1"/>
          <w:spacing w:val="-2"/>
        </w:rPr>
        <w:t xml:space="preserve">: </w:t>
      </w:r>
    </w:p>
    <w:p w14:paraId="50742617" w14:textId="75AAB0FA" w:rsidR="004B7210" w:rsidRPr="009F36EE" w:rsidRDefault="004B7210" w:rsidP="00D901C7">
      <w:pPr>
        <w:pStyle w:val="ListParagraph"/>
        <w:numPr>
          <w:ilvl w:val="0"/>
          <w:numId w:val="65"/>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Về chiến lược</w:t>
      </w:r>
      <w:r w:rsidR="00C84B10" w:rsidRPr="009F36EE">
        <w:rPr>
          <w:rFonts w:asciiTheme="majorHAnsi" w:hAnsiTheme="majorHAnsi" w:cstheme="majorHAnsi"/>
          <w:color w:val="000000" w:themeColor="text1"/>
          <w:spacing w:val="0"/>
        </w:rPr>
        <w:t xml:space="preserve"> PTXNKBV</w:t>
      </w:r>
      <w:r w:rsidRPr="009F36EE">
        <w:rPr>
          <w:rFonts w:asciiTheme="majorHAnsi" w:hAnsiTheme="majorHAnsi" w:cstheme="majorHAnsi"/>
          <w:color w:val="000000" w:themeColor="text1"/>
          <w:spacing w:val="0"/>
          <w:lang w:val="vi-VN"/>
        </w:rPr>
        <w:t>: Phù hợp với giai đoạn phát triển mới từ 2021 – 2030 theo định hướng chiến lược XNK của cả nước, XNK của Thanh Hóa cũng đề ra kế hoạch cụ thể để đưa lĩnh vực này thành động lực thúc đẩy tăng trưởng kinh tế chung toàn tỉnh, đảm bảo phát triển nhanh và bền vững; đưa Thanh H</w:t>
      </w:r>
      <w:r w:rsidR="00C97995" w:rsidRPr="009F36EE">
        <w:rPr>
          <w:rFonts w:asciiTheme="majorHAnsi" w:hAnsiTheme="majorHAnsi" w:cstheme="majorHAnsi"/>
          <w:color w:val="000000" w:themeColor="text1"/>
          <w:spacing w:val="0"/>
        </w:rPr>
        <w:t>óa</w:t>
      </w:r>
      <w:r w:rsidRPr="009F36EE">
        <w:rPr>
          <w:rFonts w:asciiTheme="majorHAnsi" w:hAnsiTheme="majorHAnsi" w:cstheme="majorHAnsi"/>
          <w:color w:val="000000" w:themeColor="text1"/>
          <w:spacing w:val="0"/>
          <w:lang w:val="vi-VN"/>
        </w:rPr>
        <w:t xml:space="preserve"> trở thành trung tâm, đầu mối XNK hàng hóa khu vực Bắc Trung Bộ.</w:t>
      </w:r>
    </w:p>
    <w:p w14:paraId="12E62776" w14:textId="5F90A575" w:rsidR="004B7210" w:rsidRPr="009F36EE" w:rsidRDefault="004B7210" w:rsidP="00D901C7">
      <w:pPr>
        <w:pStyle w:val="ListParagraph"/>
        <w:numPr>
          <w:ilvl w:val="0"/>
          <w:numId w:val="65"/>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Về cơ cấu hàng hóa XNK: Tỷ trọng hàng hóa đã qua chế biến, có giá trị cao trong XNK tăng dần qua các thời kỳ; Hàng </w:t>
      </w:r>
      <w:r w:rsidR="00F868BF" w:rsidRPr="009F36EE">
        <w:rPr>
          <w:rFonts w:asciiTheme="majorHAnsi" w:hAnsiTheme="majorHAnsi" w:cstheme="majorHAnsi"/>
          <w:color w:val="000000" w:themeColor="text1"/>
          <w:spacing w:val="0"/>
          <w:lang w:val="vi-VN"/>
        </w:rPr>
        <w:t xml:space="preserve">NK </w:t>
      </w:r>
      <w:r w:rsidRPr="009F36EE">
        <w:rPr>
          <w:rFonts w:asciiTheme="majorHAnsi" w:hAnsiTheme="majorHAnsi" w:cstheme="majorHAnsi"/>
          <w:color w:val="000000" w:themeColor="text1"/>
          <w:spacing w:val="0"/>
          <w:lang w:val="vi-VN"/>
        </w:rPr>
        <w:t xml:space="preserve">ngày càng nhiều hơn các mặt hàng nguyên nhiên phụ liệu phục vụ sản xuất trong nước và tăng hàm lượng </w:t>
      </w:r>
      <w:r w:rsidR="00853127" w:rsidRPr="009F36EE">
        <w:rPr>
          <w:rFonts w:asciiTheme="majorHAnsi" w:hAnsiTheme="majorHAnsi" w:cstheme="majorHAnsi"/>
          <w:color w:val="000000" w:themeColor="text1"/>
          <w:spacing w:val="0"/>
          <w:lang w:val="vi-VN"/>
        </w:rPr>
        <w:t>KHCN</w:t>
      </w:r>
      <w:r w:rsidRPr="009F36EE">
        <w:rPr>
          <w:rFonts w:asciiTheme="majorHAnsi" w:hAnsiTheme="majorHAnsi" w:cstheme="majorHAnsi"/>
          <w:color w:val="000000" w:themeColor="text1"/>
          <w:spacing w:val="0"/>
          <w:lang w:val="vi-VN"/>
        </w:rPr>
        <w:t xml:space="preserve">. </w:t>
      </w:r>
    </w:p>
    <w:p w14:paraId="22848AF3" w14:textId="77777777" w:rsidR="004B7210" w:rsidRPr="009F36EE" w:rsidRDefault="004B7210" w:rsidP="00D901C7">
      <w:pPr>
        <w:pStyle w:val="ListParagraph"/>
        <w:numPr>
          <w:ilvl w:val="0"/>
          <w:numId w:val="65"/>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Về hạ tầng thương mại: như chợ, siêu thị, TTTM đang phát triển theo đúng xu hướng giảm dần các yếu tố sử dụng nhiều tài nguyên mà đi vào phát triển theo công nghệ hiện đại, phù hợp với nhu cầu của thị trường. </w:t>
      </w:r>
    </w:p>
    <w:p w14:paraId="51D33EC7" w14:textId="63075E16" w:rsidR="004B7210" w:rsidRPr="009F36EE" w:rsidRDefault="004B7210" w:rsidP="00D901C7">
      <w:pPr>
        <w:pStyle w:val="ListParagraph"/>
        <w:numPr>
          <w:ilvl w:val="0"/>
          <w:numId w:val="65"/>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Về phát triển thị trường XNK tiềm năng: khá đa dạng nhưng cũng tập trung được vào những thị trường có quy mô, tiềm năng lớn và phù hợp với định hướng sản xuất và </w:t>
      </w:r>
      <w:r w:rsidR="00FC6165"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lang w:val="vi-VN"/>
        </w:rPr>
        <w:t>của tỉnh như Trung Quốc, Mỹ, ASEAN.</w:t>
      </w:r>
    </w:p>
    <w:p w14:paraId="301C4278" w14:textId="68BCA0D7" w:rsidR="00485085" w:rsidRPr="009F36EE" w:rsidRDefault="00183445" w:rsidP="00D901C7">
      <w:pPr>
        <w:pStyle w:val="NormalWeb"/>
        <w:numPr>
          <w:ilvl w:val="0"/>
          <w:numId w:val="48"/>
        </w:numPr>
        <w:tabs>
          <w:tab w:val="left" w:pos="1134"/>
        </w:tabs>
        <w:adjustRightInd w:val="0"/>
        <w:snapToGrid w:val="0"/>
        <w:spacing w:line="307" w:lineRule="auto"/>
        <w:ind w:left="0" w:firstLine="709"/>
        <w:rPr>
          <w:rFonts w:asciiTheme="majorHAnsi" w:hAnsiTheme="majorHAnsi" w:cstheme="majorHAnsi"/>
          <w:b/>
          <w:bCs/>
          <w:color w:val="000000" w:themeColor="text1"/>
          <w:spacing w:val="0"/>
          <w:szCs w:val="26"/>
          <w:lang w:val="vi-VN"/>
        </w:rPr>
      </w:pPr>
      <w:r w:rsidRPr="009F36EE">
        <w:rPr>
          <w:rFonts w:asciiTheme="majorHAnsi" w:hAnsiTheme="majorHAnsi" w:cstheme="majorHAnsi"/>
          <w:b/>
          <w:bCs/>
          <w:color w:val="000000" w:themeColor="text1"/>
          <w:spacing w:val="0"/>
          <w:szCs w:val="26"/>
          <w:lang w:val="vi-VN"/>
        </w:rPr>
        <w:t>Ở</w:t>
      </w:r>
      <w:r w:rsidR="00485085" w:rsidRPr="009F36EE">
        <w:rPr>
          <w:rFonts w:asciiTheme="majorHAnsi" w:hAnsiTheme="majorHAnsi" w:cstheme="majorHAnsi"/>
          <w:b/>
          <w:bCs/>
          <w:color w:val="000000" w:themeColor="text1"/>
          <w:spacing w:val="0"/>
          <w:szCs w:val="26"/>
          <w:lang w:val="vi-VN"/>
        </w:rPr>
        <w:t xml:space="preserve"> góc độ</w:t>
      </w:r>
      <w:r w:rsidR="008F0892" w:rsidRPr="009F36EE">
        <w:rPr>
          <w:rFonts w:asciiTheme="majorHAnsi" w:hAnsiTheme="majorHAnsi" w:cstheme="majorHAnsi"/>
          <w:b/>
          <w:bCs/>
          <w:color w:val="000000" w:themeColor="text1"/>
          <w:spacing w:val="0"/>
          <w:szCs w:val="26"/>
          <w:lang w:val="vi-VN"/>
        </w:rPr>
        <w:t xml:space="preserve"> </w:t>
      </w:r>
      <w:r w:rsidR="00FB0A02" w:rsidRPr="009F36EE">
        <w:rPr>
          <w:rFonts w:asciiTheme="majorHAnsi" w:hAnsiTheme="majorHAnsi" w:cstheme="majorHAnsi"/>
          <w:b/>
          <w:bCs/>
          <w:color w:val="000000" w:themeColor="text1"/>
          <w:spacing w:val="0"/>
          <w:szCs w:val="26"/>
          <w:lang w:val="vi-VN"/>
        </w:rPr>
        <w:t xml:space="preserve">hoạt động </w:t>
      </w:r>
      <w:r w:rsidRPr="009F36EE">
        <w:rPr>
          <w:rFonts w:asciiTheme="majorHAnsi" w:hAnsiTheme="majorHAnsi" w:cstheme="majorHAnsi"/>
          <w:b/>
          <w:bCs/>
          <w:color w:val="000000" w:themeColor="text1"/>
          <w:spacing w:val="0"/>
          <w:szCs w:val="26"/>
          <w:lang w:val="vi-VN"/>
        </w:rPr>
        <w:t xml:space="preserve">sản xuất kinh doanh của các </w:t>
      </w:r>
      <w:r w:rsidR="00DC7B7D" w:rsidRPr="009F36EE">
        <w:rPr>
          <w:rFonts w:asciiTheme="majorHAnsi" w:hAnsiTheme="majorHAnsi" w:cstheme="majorHAnsi"/>
          <w:b/>
          <w:bCs/>
          <w:color w:val="000000" w:themeColor="text1"/>
          <w:spacing w:val="0"/>
          <w:szCs w:val="26"/>
        </w:rPr>
        <w:t>DN XNK</w:t>
      </w:r>
      <w:r w:rsidR="00B748B9" w:rsidRPr="009F36EE">
        <w:rPr>
          <w:rFonts w:asciiTheme="majorHAnsi" w:hAnsiTheme="majorHAnsi" w:cstheme="majorHAnsi"/>
          <w:b/>
          <w:bCs/>
          <w:color w:val="000000" w:themeColor="text1"/>
          <w:spacing w:val="0"/>
          <w:szCs w:val="26"/>
        </w:rPr>
        <w:t>:</w:t>
      </w:r>
    </w:p>
    <w:p w14:paraId="3A50DC21" w14:textId="461D06B4" w:rsidR="00BD03E0" w:rsidRPr="009F36EE" w:rsidRDefault="006A1017" w:rsidP="00D901C7">
      <w:pPr>
        <w:pStyle w:val="ListParagraph"/>
        <w:numPr>
          <w:ilvl w:val="0"/>
          <w:numId w:val="73"/>
        </w:numPr>
        <w:spacing w:line="307" w:lineRule="auto"/>
        <w:contextualSpacing w:val="0"/>
        <w:rPr>
          <w:rFonts w:asciiTheme="majorHAnsi" w:hAnsiTheme="majorHAnsi" w:cstheme="majorHAnsi"/>
          <w:i/>
          <w:iCs/>
          <w:color w:val="000000" w:themeColor="text1"/>
          <w:spacing w:val="0"/>
          <w:lang w:val="vi-VN"/>
        </w:rPr>
      </w:pPr>
      <w:r w:rsidRPr="009F36EE">
        <w:rPr>
          <w:rFonts w:asciiTheme="majorHAnsi" w:hAnsiTheme="majorHAnsi" w:cstheme="majorHAnsi"/>
          <w:i/>
          <w:iCs/>
          <w:color w:val="000000" w:themeColor="text1"/>
          <w:spacing w:val="0"/>
          <w:lang w:val="vi-VN"/>
        </w:rPr>
        <w:t>Phát triển XNK đảm bảo bền vững về kinh tế:</w:t>
      </w:r>
    </w:p>
    <w:p w14:paraId="04E430E6" w14:textId="77777777" w:rsidR="008361C3" w:rsidRPr="009F36EE" w:rsidRDefault="008361C3" w:rsidP="00D901C7">
      <w:pPr>
        <w:pStyle w:val="ListParagraph"/>
        <w:numPr>
          <w:ilvl w:val="0"/>
          <w:numId w:val="65"/>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Kim ngạch XNK: Tăng đều qua các năm (trung bình 37,54%/năm), đóng góp chủ yếu từ XK trong nửa giai đoạn đầu và từ NK ở nửa giai đoạn sau.</w:t>
      </w:r>
    </w:p>
    <w:p w14:paraId="4134A4C5" w14:textId="77777777" w:rsidR="008361C3" w:rsidRPr="009F36EE" w:rsidRDefault="008361C3" w:rsidP="00D901C7">
      <w:pPr>
        <w:pStyle w:val="ListParagraph"/>
        <w:numPr>
          <w:ilvl w:val="0"/>
          <w:numId w:val="65"/>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Tỷ trọng kim ngạch XNK: Tỉnh Thanh Hóa so với kim ngạch XNK chung của cả nước cũng cho thấy sự tăng lên ở cuối chu kỳ so với đầu chu kỳ (tăng 4,4 lần).</w:t>
      </w:r>
    </w:p>
    <w:p w14:paraId="1BA202C5" w14:textId="77777777" w:rsidR="008361C3" w:rsidRPr="009F36EE" w:rsidRDefault="008361C3" w:rsidP="00D901C7">
      <w:pPr>
        <w:pStyle w:val="ListParagraph"/>
        <w:numPr>
          <w:ilvl w:val="0"/>
          <w:numId w:val="65"/>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Kim ngạch XNK trên đầu người của tỉnh: Thể hiện xu hướng tăng (13,13 lần so với đầu chu kỳ) và tăng nhanh hơn so với kim ngạch XNK trên đầu người của cả nước (cả nước chỉ tăng 2,92 lần trong toàn chu kỳ).</w:t>
      </w:r>
    </w:p>
    <w:p w14:paraId="3AA52F3D" w14:textId="2ED37C04" w:rsidR="00EC1E72" w:rsidRPr="009F36EE" w:rsidRDefault="00EA1174" w:rsidP="00D901C7">
      <w:pPr>
        <w:pStyle w:val="ListParagraph"/>
        <w:numPr>
          <w:ilvl w:val="0"/>
          <w:numId w:val="65"/>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Đóng góp của XNK vào GRDP địa phương</w:t>
      </w:r>
      <w:r w:rsidR="007B13F9" w:rsidRPr="009F36EE">
        <w:rPr>
          <w:rFonts w:asciiTheme="majorHAnsi" w:hAnsiTheme="majorHAnsi" w:cstheme="majorHAnsi"/>
          <w:color w:val="000000" w:themeColor="text1"/>
          <w:spacing w:val="0"/>
          <w:lang w:val="vi-VN"/>
        </w:rPr>
        <w:t>:</w:t>
      </w:r>
      <w:r w:rsidRPr="009F36EE">
        <w:rPr>
          <w:rFonts w:asciiTheme="majorHAnsi" w:hAnsiTheme="majorHAnsi" w:cstheme="majorHAnsi"/>
          <w:color w:val="000000" w:themeColor="text1"/>
          <w:spacing w:val="0"/>
          <w:lang w:val="vi-VN"/>
        </w:rPr>
        <w:t xml:space="preserve"> chiếm tỷ trọng ngày càng lớn và đặc biệt tăng nhanh trong những năm gần đây, đạt tỷ lệ trung bình 37,11% trong giai đoạn 1</w:t>
      </w:r>
      <w:r w:rsidR="00181587" w:rsidRPr="009F36EE">
        <w:rPr>
          <w:rFonts w:asciiTheme="majorHAnsi" w:hAnsiTheme="majorHAnsi" w:cstheme="majorHAnsi"/>
          <w:color w:val="000000" w:themeColor="text1"/>
          <w:spacing w:val="0"/>
          <w:szCs w:val="26"/>
        </w:rPr>
        <w:t>2</w:t>
      </w:r>
      <w:r w:rsidRPr="009F36EE">
        <w:rPr>
          <w:rFonts w:asciiTheme="majorHAnsi" w:hAnsiTheme="majorHAnsi" w:cstheme="majorHAnsi"/>
          <w:color w:val="000000" w:themeColor="text1"/>
          <w:spacing w:val="0"/>
          <w:lang w:val="vi-VN"/>
        </w:rPr>
        <w:t xml:space="preserve"> năm vừa qua, đạt mức hơn 50% vào cuối ch</w:t>
      </w:r>
      <w:r w:rsidR="00C97995" w:rsidRPr="009F36EE">
        <w:rPr>
          <w:rFonts w:asciiTheme="majorHAnsi" w:hAnsiTheme="majorHAnsi" w:cstheme="majorHAnsi"/>
          <w:color w:val="000000" w:themeColor="text1"/>
          <w:spacing w:val="0"/>
        </w:rPr>
        <w:t>u</w:t>
      </w:r>
      <w:r w:rsidRPr="009F36EE">
        <w:rPr>
          <w:rFonts w:asciiTheme="majorHAnsi" w:hAnsiTheme="majorHAnsi" w:cstheme="majorHAnsi"/>
          <w:color w:val="000000" w:themeColor="text1"/>
          <w:spacing w:val="0"/>
          <w:lang w:val="vi-VN"/>
        </w:rPr>
        <w:t xml:space="preserve"> kỳ nghiên cứu.</w:t>
      </w:r>
    </w:p>
    <w:p w14:paraId="6E120981" w14:textId="6EA70C5D" w:rsidR="005F3946" w:rsidRPr="009F36EE" w:rsidRDefault="005F3946" w:rsidP="00D901C7">
      <w:pPr>
        <w:pStyle w:val="ListParagraph"/>
        <w:numPr>
          <w:ilvl w:val="0"/>
          <w:numId w:val="65"/>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Cơ cấu hàng hóa </w:t>
      </w:r>
      <w:r w:rsidR="00F868BF" w:rsidRPr="009F36EE">
        <w:rPr>
          <w:rFonts w:asciiTheme="majorHAnsi" w:hAnsiTheme="majorHAnsi" w:cstheme="majorHAnsi"/>
          <w:color w:val="000000" w:themeColor="text1"/>
          <w:spacing w:val="0"/>
          <w:lang w:val="vi-VN"/>
        </w:rPr>
        <w:t>XK</w:t>
      </w:r>
      <w:r w:rsidR="007B13F9" w:rsidRPr="009F36EE">
        <w:rPr>
          <w:rFonts w:asciiTheme="majorHAnsi" w:hAnsiTheme="majorHAnsi" w:cstheme="majorHAnsi"/>
          <w:color w:val="000000" w:themeColor="text1"/>
          <w:spacing w:val="0"/>
          <w:lang w:val="vi-VN"/>
        </w:rPr>
        <w:t>:</w:t>
      </w:r>
      <w:r w:rsidR="00F868BF" w:rsidRPr="009F36EE">
        <w:rPr>
          <w:rFonts w:asciiTheme="majorHAnsi" w:hAnsiTheme="majorHAnsi" w:cstheme="majorHAnsi"/>
          <w:color w:val="000000" w:themeColor="text1"/>
          <w:spacing w:val="0"/>
          <w:lang w:val="vi-VN"/>
        </w:rPr>
        <w:t xml:space="preserve"> </w:t>
      </w:r>
      <w:r w:rsidRPr="009F36EE">
        <w:rPr>
          <w:rFonts w:asciiTheme="majorHAnsi" w:hAnsiTheme="majorHAnsi" w:cstheme="majorHAnsi"/>
          <w:color w:val="000000" w:themeColor="text1"/>
          <w:spacing w:val="0"/>
          <w:lang w:val="vi-VN"/>
        </w:rPr>
        <w:t>đã có những mặt hàng lợi thế địa phương</w:t>
      </w:r>
      <w:r w:rsidR="00FB46EC" w:rsidRPr="009F36EE">
        <w:rPr>
          <w:rFonts w:asciiTheme="majorHAnsi" w:hAnsiTheme="majorHAnsi" w:cstheme="majorHAnsi"/>
          <w:color w:val="000000" w:themeColor="text1"/>
          <w:spacing w:val="0"/>
          <w:lang w:val="vi-VN"/>
        </w:rPr>
        <w:t xml:space="preserve">, hàng hóa </w:t>
      </w:r>
      <w:r w:rsidR="00F868BF" w:rsidRPr="009F36EE">
        <w:rPr>
          <w:rFonts w:asciiTheme="majorHAnsi" w:hAnsiTheme="majorHAnsi" w:cstheme="majorHAnsi"/>
          <w:color w:val="000000" w:themeColor="text1"/>
          <w:spacing w:val="0"/>
          <w:lang w:val="vi-VN"/>
        </w:rPr>
        <w:t xml:space="preserve">NK </w:t>
      </w:r>
      <w:r w:rsidR="00FB46EC" w:rsidRPr="009F36EE">
        <w:rPr>
          <w:rFonts w:asciiTheme="majorHAnsi" w:hAnsiTheme="majorHAnsi" w:cstheme="majorHAnsi"/>
          <w:color w:val="000000" w:themeColor="text1"/>
          <w:spacing w:val="0"/>
          <w:lang w:val="vi-VN"/>
        </w:rPr>
        <w:t>cũng có tỷ lệ lớn là máy móc thiết bị dụng cụ phục vụ phát triển sản xuất trong nước.</w:t>
      </w:r>
    </w:p>
    <w:p w14:paraId="45038B9B" w14:textId="7C74BCE2" w:rsidR="005F3946" w:rsidRPr="009F36EE" w:rsidRDefault="006765CD" w:rsidP="00D901C7">
      <w:pPr>
        <w:pStyle w:val="ListParagraph"/>
        <w:numPr>
          <w:ilvl w:val="0"/>
          <w:numId w:val="65"/>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Thể chế</w:t>
      </w:r>
      <w:r w:rsidR="00000E95" w:rsidRPr="009F36EE">
        <w:rPr>
          <w:rFonts w:asciiTheme="majorHAnsi" w:hAnsiTheme="majorHAnsi" w:cstheme="majorHAnsi"/>
          <w:color w:val="000000" w:themeColor="text1"/>
          <w:spacing w:val="0"/>
          <w:lang w:val="vi-VN"/>
        </w:rPr>
        <w:t>:</w:t>
      </w:r>
      <w:r w:rsidRPr="009F36EE">
        <w:rPr>
          <w:rFonts w:asciiTheme="majorHAnsi" w:hAnsiTheme="majorHAnsi" w:cstheme="majorHAnsi"/>
          <w:color w:val="000000" w:themeColor="text1"/>
          <w:spacing w:val="0"/>
          <w:lang w:val="vi-VN"/>
        </w:rPr>
        <w:t xml:space="preserve"> là điểm mạnh trong việc </w:t>
      </w:r>
      <w:r w:rsidR="00F71BE4" w:rsidRPr="009F36EE">
        <w:rPr>
          <w:rFonts w:asciiTheme="majorHAnsi" w:hAnsiTheme="majorHAnsi" w:cstheme="majorHAnsi"/>
          <w:color w:val="000000" w:themeColor="text1"/>
          <w:spacing w:val="0"/>
        </w:rPr>
        <w:t>PTXNKBV</w:t>
      </w:r>
      <w:r w:rsidR="00F71BE4" w:rsidRPr="009F36EE">
        <w:rPr>
          <w:rFonts w:asciiTheme="majorHAnsi" w:hAnsiTheme="majorHAnsi" w:cstheme="majorHAnsi"/>
          <w:color w:val="000000" w:themeColor="text1"/>
          <w:spacing w:val="0"/>
          <w:lang w:val="vi-VN"/>
        </w:rPr>
        <w:t xml:space="preserve"> </w:t>
      </w:r>
      <w:r w:rsidRPr="009F36EE">
        <w:rPr>
          <w:rFonts w:asciiTheme="majorHAnsi" w:hAnsiTheme="majorHAnsi" w:cstheme="majorHAnsi"/>
          <w:color w:val="000000" w:themeColor="text1"/>
          <w:spacing w:val="0"/>
          <w:lang w:val="vi-VN"/>
        </w:rPr>
        <w:t xml:space="preserve">của Thanh Hóa khi liên tục có những chính sách, chiến lược, kế hoạch nhằm phát huy tối đa các nguồn lực của địa phương, tận dụng hết những ưu đãi mà chính phủ dành cho tỉnh. Đây cũng là điểm sáng ở góc độ kinh tế trong việc </w:t>
      </w:r>
      <w:r w:rsidR="00F71BE4" w:rsidRPr="009F36EE">
        <w:rPr>
          <w:rFonts w:asciiTheme="majorHAnsi" w:hAnsiTheme="majorHAnsi" w:cstheme="majorHAnsi"/>
          <w:color w:val="000000" w:themeColor="text1"/>
          <w:spacing w:val="0"/>
        </w:rPr>
        <w:t>PTXNKBV</w:t>
      </w:r>
      <w:r w:rsidR="00F71BE4" w:rsidRPr="009F36EE">
        <w:rPr>
          <w:rFonts w:asciiTheme="majorHAnsi" w:hAnsiTheme="majorHAnsi" w:cstheme="majorHAnsi"/>
          <w:color w:val="000000" w:themeColor="text1"/>
          <w:spacing w:val="0"/>
          <w:lang w:val="vi-VN"/>
        </w:rPr>
        <w:t xml:space="preserve"> </w:t>
      </w:r>
      <w:r w:rsidRPr="009F36EE">
        <w:rPr>
          <w:rFonts w:asciiTheme="majorHAnsi" w:hAnsiTheme="majorHAnsi" w:cstheme="majorHAnsi"/>
          <w:color w:val="000000" w:themeColor="text1"/>
          <w:spacing w:val="0"/>
          <w:lang w:val="vi-VN"/>
        </w:rPr>
        <w:t>cho Thanh Hóa trong giai đoạn vừa qua</w:t>
      </w:r>
      <w:r w:rsidR="00863608" w:rsidRPr="009F36EE">
        <w:rPr>
          <w:rFonts w:asciiTheme="majorHAnsi" w:hAnsiTheme="majorHAnsi" w:cstheme="majorHAnsi"/>
          <w:color w:val="000000" w:themeColor="text1"/>
          <w:spacing w:val="0"/>
        </w:rPr>
        <w:t>.</w:t>
      </w:r>
    </w:p>
    <w:p w14:paraId="340F88F5" w14:textId="638C94FE" w:rsidR="00120A92" w:rsidRPr="009F36EE" w:rsidRDefault="00AF5D9A" w:rsidP="00D901C7">
      <w:pPr>
        <w:pStyle w:val="ListParagraph"/>
        <w:numPr>
          <w:ilvl w:val="0"/>
          <w:numId w:val="73"/>
        </w:numPr>
        <w:spacing w:line="307" w:lineRule="auto"/>
        <w:contextualSpacing w:val="0"/>
        <w:rPr>
          <w:rFonts w:asciiTheme="majorHAnsi" w:hAnsiTheme="majorHAnsi" w:cstheme="majorHAnsi"/>
          <w:i/>
          <w:iCs/>
          <w:color w:val="000000" w:themeColor="text1"/>
          <w:spacing w:val="0"/>
          <w:lang w:val="vi-VN"/>
        </w:rPr>
      </w:pPr>
      <w:r w:rsidRPr="009F36EE">
        <w:rPr>
          <w:rFonts w:asciiTheme="majorHAnsi" w:hAnsiTheme="majorHAnsi" w:cstheme="majorHAnsi"/>
          <w:i/>
          <w:iCs/>
          <w:color w:val="000000" w:themeColor="text1"/>
          <w:spacing w:val="0"/>
          <w:lang w:val="vi-VN"/>
        </w:rPr>
        <w:t xml:space="preserve">Phát triển XNK đảm bảo bền vững về </w:t>
      </w:r>
      <w:r w:rsidR="00120A92" w:rsidRPr="009F36EE">
        <w:rPr>
          <w:rFonts w:asciiTheme="majorHAnsi" w:hAnsiTheme="majorHAnsi" w:cstheme="majorHAnsi"/>
          <w:i/>
          <w:iCs/>
          <w:color w:val="000000" w:themeColor="text1"/>
          <w:spacing w:val="0"/>
          <w:lang w:val="vi-VN"/>
        </w:rPr>
        <w:t>xã hội</w:t>
      </w:r>
      <w:r w:rsidR="00CF32B3" w:rsidRPr="009F36EE">
        <w:rPr>
          <w:rFonts w:asciiTheme="majorHAnsi" w:hAnsiTheme="majorHAnsi" w:cstheme="majorHAnsi"/>
          <w:i/>
          <w:iCs/>
          <w:color w:val="000000" w:themeColor="text1"/>
          <w:spacing w:val="0"/>
          <w:lang w:val="vi-VN"/>
        </w:rPr>
        <w:t>:</w:t>
      </w:r>
      <w:r w:rsidR="00120A92" w:rsidRPr="009F36EE">
        <w:rPr>
          <w:rFonts w:asciiTheme="majorHAnsi" w:hAnsiTheme="majorHAnsi" w:cstheme="majorHAnsi"/>
          <w:i/>
          <w:iCs/>
          <w:color w:val="000000" w:themeColor="text1"/>
          <w:spacing w:val="0"/>
          <w:lang w:val="vi-VN"/>
        </w:rPr>
        <w:t xml:space="preserve"> </w:t>
      </w:r>
    </w:p>
    <w:p w14:paraId="5305FC10" w14:textId="007CB320" w:rsidR="006056DD" w:rsidRPr="009F36EE" w:rsidRDefault="006056DD" w:rsidP="00D901C7">
      <w:pPr>
        <w:pStyle w:val="ListParagraph"/>
        <w:numPr>
          <w:ilvl w:val="0"/>
          <w:numId w:val="65"/>
        </w:numPr>
        <w:spacing w:line="307" w:lineRule="auto"/>
        <w:contextualSpacing w:val="0"/>
        <w:rPr>
          <w:rFonts w:asciiTheme="majorHAnsi" w:hAnsiTheme="majorHAnsi" w:cstheme="majorHAnsi"/>
          <w:color w:val="000000" w:themeColor="text1"/>
          <w:spacing w:val="0"/>
          <w:lang w:val="vi-VN"/>
        </w:rPr>
      </w:pPr>
      <w:bookmarkStart w:id="532" w:name="_Hlk178150518"/>
      <w:r w:rsidRPr="009F36EE">
        <w:rPr>
          <w:rFonts w:asciiTheme="majorHAnsi" w:hAnsiTheme="majorHAnsi" w:cstheme="majorHAnsi"/>
          <w:color w:val="000000" w:themeColor="text1"/>
          <w:spacing w:val="0"/>
          <w:lang w:val="vi-VN"/>
        </w:rPr>
        <w:t>Việc làm XNK</w:t>
      </w:r>
      <w:r w:rsidR="00000E95" w:rsidRPr="009F36EE">
        <w:rPr>
          <w:rFonts w:asciiTheme="majorHAnsi" w:hAnsiTheme="majorHAnsi" w:cstheme="majorHAnsi"/>
          <w:color w:val="000000" w:themeColor="text1"/>
          <w:spacing w:val="0"/>
          <w:lang w:val="vi-VN"/>
        </w:rPr>
        <w:t>:</w:t>
      </w:r>
      <w:r w:rsidRPr="009F36EE">
        <w:rPr>
          <w:rFonts w:asciiTheme="majorHAnsi" w:hAnsiTheme="majorHAnsi" w:cstheme="majorHAnsi"/>
          <w:color w:val="000000" w:themeColor="text1"/>
          <w:spacing w:val="0"/>
          <w:lang w:val="vi-VN"/>
        </w:rPr>
        <w:t xml:space="preserve"> </w:t>
      </w:r>
      <w:r w:rsidR="00000E95" w:rsidRPr="009F36EE">
        <w:rPr>
          <w:rFonts w:asciiTheme="majorHAnsi" w:hAnsiTheme="majorHAnsi" w:cstheme="majorHAnsi"/>
          <w:color w:val="000000" w:themeColor="text1"/>
          <w:spacing w:val="0"/>
          <w:lang w:val="vi-VN"/>
        </w:rPr>
        <w:t>T</w:t>
      </w:r>
      <w:r w:rsidRPr="009F36EE">
        <w:rPr>
          <w:rFonts w:asciiTheme="majorHAnsi" w:hAnsiTheme="majorHAnsi" w:cstheme="majorHAnsi"/>
          <w:color w:val="000000" w:themeColor="text1"/>
          <w:spacing w:val="0"/>
          <w:lang w:val="vi-VN"/>
        </w:rPr>
        <w:t>ăng qua các năm, so với đầu kỳ số lượng lao động làm việc trong các DN XNK của tỉnh đã tăng lên gấp 1,6 lần</w:t>
      </w:r>
      <w:r w:rsidR="00DE04BE" w:rsidRPr="009F36EE">
        <w:rPr>
          <w:rFonts w:asciiTheme="majorHAnsi" w:hAnsiTheme="majorHAnsi" w:cstheme="majorHAnsi"/>
          <w:color w:val="000000" w:themeColor="text1"/>
          <w:spacing w:val="0"/>
          <w:lang w:val="vi-VN"/>
        </w:rPr>
        <w:t>.</w:t>
      </w:r>
    </w:p>
    <w:p w14:paraId="27A3E295" w14:textId="0A04D23D" w:rsidR="002E1B8F" w:rsidRPr="009F36EE" w:rsidRDefault="002E1B8F" w:rsidP="00D901C7">
      <w:pPr>
        <w:pStyle w:val="ListParagraph"/>
        <w:numPr>
          <w:ilvl w:val="0"/>
          <w:numId w:val="65"/>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Trình độ người đứng đầu các DN XNK</w:t>
      </w:r>
      <w:r w:rsidR="00000E95" w:rsidRPr="009F36EE">
        <w:rPr>
          <w:rFonts w:asciiTheme="majorHAnsi" w:hAnsiTheme="majorHAnsi" w:cstheme="majorHAnsi"/>
          <w:color w:val="000000" w:themeColor="text1"/>
          <w:spacing w:val="0"/>
          <w:lang w:val="vi-VN"/>
        </w:rPr>
        <w:t>:</w:t>
      </w:r>
      <w:r w:rsidRPr="009F36EE">
        <w:rPr>
          <w:rFonts w:asciiTheme="majorHAnsi" w:hAnsiTheme="majorHAnsi" w:cstheme="majorHAnsi"/>
          <w:color w:val="000000" w:themeColor="text1"/>
          <w:spacing w:val="0"/>
          <w:lang w:val="vi-VN"/>
        </w:rPr>
        <w:t xml:space="preserve"> </w:t>
      </w:r>
      <w:r w:rsidR="00000E95" w:rsidRPr="009F36EE">
        <w:rPr>
          <w:rFonts w:asciiTheme="majorHAnsi" w:hAnsiTheme="majorHAnsi" w:cstheme="majorHAnsi"/>
          <w:color w:val="000000" w:themeColor="text1"/>
          <w:spacing w:val="0"/>
          <w:lang w:val="vi-VN"/>
        </w:rPr>
        <w:t>Đ</w:t>
      </w:r>
      <w:r w:rsidRPr="009F36EE">
        <w:rPr>
          <w:rFonts w:asciiTheme="majorHAnsi" w:hAnsiTheme="majorHAnsi" w:cstheme="majorHAnsi"/>
          <w:color w:val="000000" w:themeColor="text1"/>
          <w:spacing w:val="0"/>
          <w:lang w:val="vi-VN"/>
        </w:rPr>
        <w:t>ược nâng lên qua các năm. Trung bình toàn giai đoạn, lãnh đạo DN XNK có trình độ tiến sĩ chiếm 2,12%; thạc sĩ chiếm 10,56%; đa số là trình độ cử nhân chiếm 76,44%; còn lại là trình độ khác chiếm 10,88%</w:t>
      </w:r>
      <w:r w:rsidR="00DE04BE" w:rsidRPr="009F36EE">
        <w:rPr>
          <w:rFonts w:asciiTheme="majorHAnsi" w:hAnsiTheme="majorHAnsi" w:cstheme="majorHAnsi"/>
          <w:color w:val="000000" w:themeColor="text1"/>
          <w:spacing w:val="0"/>
          <w:lang w:val="vi-VN"/>
        </w:rPr>
        <w:t>.</w:t>
      </w:r>
    </w:p>
    <w:p w14:paraId="55382FC4" w14:textId="13DF2BCC" w:rsidR="00DE04BE" w:rsidRPr="009F36EE" w:rsidRDefault="00DE04BE" w:rsidP="00DF1F48">
      <w:pPr>
        <w:pStyle w:val="ListParagraph"/>
        <w:numPr>
          <w:ilvl w:val="0"/>
          <w:numId w:val="65"/>
        </w:numPr>
        <w:spacing w:line="319"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XNK đóng góp</w:t>
      </w:r>
      <w:r w:rsidR="00000E95" w:rsidRPr="009F36EE">
        <w:rPr>
          <w:rFonts w:asciiTheme="majorHAnsi" w:hAnsiTheme="majorHAnsi" w:cstheme="majorHAnsi"/>
          <w:color w:val="000000" w:themeColor="text1"/>
          <w:spacing w:val="0"/>
          <w:lang w:val="vi-VN"/>
        </w:rPr>
        <w:t xml:space="preserve"> vào GRDP:</w:t>
      </w:r>
      <w:r w:rsidRPr="009F36EE">
        <w:rPr>
          <w:rFonts w:asciiTheme="majorHAnsi" w:hAnsiTheme="majorHAnsi" w:cstheme="majorHAnsi"/>
          <w:color w:val="000000" w:themeColor="text1"/>
          <w:spacing w:val="0"/>
          <w:lang w:val="vi-VN"/>
        </w:rPr>
        <w:t xml:space="preserve"> </w:t>
      </w:r>
      <w:r w:rsidR="00000E95" w:rsidRPr="009F36EE">
        <w:rPr>
          <w:rFonts w:asciiTheme="majorHAnsi" w:hAnsiTheme="majorHAnsi" w:cstheme="majorHAnsi"/>
          <w:color w:val="000000" w:themeColor="text1"/>
          <w:spacing w:val="0"/>
          <w:lang w:val="vi-VN"/>
        </w:rPr>
        <w:t xml:space="preserve">XNK đóng góp </w:t>
      </w:r>
      <w:r w:rsidRPr="009F36EE">
        <w:rPr>
          <w:rFonts w:asciiTheme="majorHAnsi" w:hAnsiTheme="majorHAnsi" w:cstheme="majorHAnsi"/>
          <w:color w:val="000000" w:themeColor="text1"/>
          <w:spacing w:val="0"/>
          <w:lang w:val="vi-VN"/>
        </w:rPr>
        <w:t>tới hơn 50% vào GRDP ở cuối giai đoạn nghiên cứu thể hiện vai trò quan trọng đối với phát triển xã hội của địa phương</w:t>
      </w:r>
      <w:r w:rsidR="003B1AAA" w:rsidRPr="009F36EE">
        <w:rPr>
          <w:rFonts w:asciiTheme="majorHAnsi" w:hAnsiTheme="majorHAnsi" w:cstheme="majorHAnsi"/>
          <w:color w:val="000000" w:themeColor="text1"/>
          <w:spacing w:val="0"/>
          <w:lang w:val="vi-VN"/>
        </w:rPr>
        <w:t>.</w:t>
      </w:r>
    </w:p>
    <w:p w14:paraId="678D5089" w14:textId="3E59C182" w:rsidR="003B1AAA" w:rsidRPr="009F36EE" w:rsidRDefault="003B1AAA" w:rsidP="00DF1F48">
      <w:pPr>
        <w:pStyle w:val="ListParagraph"/>
        <w:numPr>
          <w:ilvl w:val="0"/>
          <w:numId w:val="65"/>
        </w:numPr>
        <w:spacing w:line="319"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Số lượng lao động trong lĩnh vực XNK</w:t>
      </w:r>
      <w:r w:rsidR="00000E95" w:rsidRPr="009F36EE">
        <w:rPr>
          <w:rFonts w:asciiTheme="majorHAnsi" w:hAnsiTheme="majorHAnsi" w:cstheme="majorHAnsi"/>
          <w:color w:val="000000" w:themeColor="text1"/>
          <w:spacing w:val="0"/>
          <w:lang w:val="vi-VN"/>
        </w:rPr>
        <w:t>: C</w:t>
      </w:r>
      <w:r w:rsidRPr="009F36EE">
        <w:rPr>
          <w:rFonts w:asciiTheme="majorHAnsi" w:hAnsiTheme="majorHAnsi" w:cstheme="majorHAnsi"/>
          <w:color w:val="000000" w:themeColor="text1"/>
          <w:spacing w:val="0"/>
          <w:lang w:val="vi-VN"/>
        </w:rPr>
        <w:t>hiếm tỷ lệ trung bình 6,76%/năm so với tổng số lao động có việc làm của tỉnh, so với số lượng DN XNK tăng chậm (thậm chí là giảm trong một số năm) thì tỷ lệ lao động tăng đều trong toàn chu kỳ thể hiện sự phát triển của lĩnh vực này, đặc biệt là sự đóng góp của lĩnh vực về giải quyết công ăn việc làm cho xã hội của tỉnh.</w:t>
      </w:r>
    </w:p>
    <w:p w14:paraId="33578BE9" w14:textId="2ACD68FD" w:rsidR="003802DF" w:rsidRPr="009F36EE" w:rsidRDefault="003802DF" w:rsidP="00DF1F48">
      <w:pPr>
        <w:pStyle w:val="ListParagraph"/>
        <w:numPr>
          <w:ilvl w:val="0"/>
          <w:numId w:val="65"/>
        </w:numPr>
        <w:spacing w:line="319"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Thu nhập của NLĐ trong lĩnh vực XNK</w:t>
      </w:r>
      <w:r w:rsidR="00000E95" w:rsidRPr="009F36EE">
        <w:rPr>
          <w:rFonts w:asciiTheme="majorHAnsi" w:hAnsiTheme="majorHAnsi" w:cstheme="majorHAnsi"/>
          <w:color w:val="000000" w:themeColor="text1"/>
          <w:spacing w:val="0"/>
          <w:lang w:val="vi-VN"/>
        </w:rPr>
        <w:t>:</w:t>
      </w:r>
      <w:r w:rsidRPr="009F36EE">
        <w:rPr>
          <w:rFonts w:asciiTheme="majorHAnsi" w:hAnsiTheme="majorHAnsi" w:cstheme="majorHAnsi"/>
          <w:color w:val="000000" w:themeColor="text1"/>
          <w:spacing w:val="0"/>
          <w:lang w:val="vi-VN"/>
        </w:rPr>
        <w:t xml:space="preserve"> </w:t>
      </w:r>
      <w:r w:rsidR="00000E95" w:rsidRPr="009F36EE">
        <w:rPr>
          <w:rFonts w:asciiTheme="majorHAnsi" w:hAnsiTheme="majorHAnsi" w:cstheme="majorHAnsi"/>
          <w:color w:val="000000" w:themeColor="text1"/>
          <w:spacing w:val="0"/>
          <w:lang w:val="vi-VN"/>
        </w:rPr>
        <w:t>G</w:t>
      </w:r>
      <w:r w:rsidRPr="009F36EE">
        <w:rPr>
          <w:rFonts w:asciiTheme="majorHAnsi" w:hAnsiTheme="majorHAnsi" w:cstheme="majorHAnsi"/>
          <w:color w:val="000000" w:themeColor="text1"/>
          <w:spacing w:val="0"/>
          <w:lang w:val="vi-VN"/>
        </w:rPr>
        <w:t>hi nhận con số tích cực khi đạt được mức thu nhập bình quân 6,824 triệu đồng/người/tháng vào cuối chu kỳ, cao gấp 1,5 lần mặt bằng cả nước và gấp 2,54 lần mức tăng chỉ số giá tiêu dùng CPI;</w:t>
      </w:r>
    </w:p>
    <w:p w14:paraId="409F31F3" w14:textId="1FE7E5C8" w:rsidR="003802DF" w:rsidRPr="009F36EE" w:rsidRDefault="003802DF" w:rsidP="00DF1F48">
      <w:pPr>
        <w:pStyle w:val="ListParagraph"/>
        <w:numPr>
          <w:ilvl w:val="0"/>
          <w:numId w:val="65"/>
        </w:numPr>
        <w:spacing w:line="319"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Quyền lợi lao động</w:t>
      </w:r>
      <w:r w:rsidR="00000E95" w:rsidRPr="009F36EE">
        <w:rPr>
          <w:rFonts w:asciiTheme="majorHAnsi" w:hAnsiTheme="majorHAnsi" w:cstheme="majorHAnsi"/>
          <w:color w:val="000000" w:themeColor="text1"/>
          <w:spacing w:val="0"/>
          <w:lang w:val="vi-VN"/>
        </w:rPr>
        <w:t>:</w:t>
      </w:r>
      <w:r w:rsidRPr="009F36EE">
        <w:rPr>
          <w:rFonts w:asciiTheme="majorHAnsi" w:hAnsiTheme="majorHAnsi" w:cstheme="majorHAnsi"/>
          <w:color w:val="000000" w:themeColor="text1"/>
          <w:spacing w:val="0"/>
          <w:lang w:val="vi-VN"/>
        </w:rPr>
        <w:t xml:space="preserve"> </w:t>
      </w:r>
      <w:r w:rsidR="00000E95" w:rsidRPr="009F36EE">
        <w:rPr>
          <w:rFonts w:asciiTheme="majorHAnsi" w:hAnsiTheme="majorHAnsi" w:cstheme="majorHAnsi"/>
          <w:color w:val="000000" w:themeColor="text1"/>
          <w:spacing w:val="0"/>
          <w:lang w:val="vi-VN"/>
        </w:rPr>
        <w:t>Đ</w:t>
      </w:r>
      <w:r w:rsidRPr="009F36EE">
        <w:rPr>
          <w:rFonts w:asciiTheme="majorHAnsi" w:hAnsiTheme="majorHAnsi" w:cstheme="majorHAnsi"/>
          <w:color w:val="000000" w:themeColor="text1"/>
          <w:spacing w:val="0"/>
          <w:lang w:val="vi-VN"/>
        </w:rPr>
        <w:t>ược đảm bảo, điều kiện lao động được cải thiện thông qua nhiều quy định, hoạt động, phong trào thi đua tại các DN và các ban quản lý;</w:t>
      </w:r>
    </w:p>
    <w:p w14:paraId="364C1BFB" w14:textId="202DDCBE" w:rsidR="003802DF" w:rsidRPr="009F36EE" w:rsidRDefault="003802DF" w:rsidP="00DF1F48">
      <w:pPr>
        <w:pStyle w:val="ListParagraph"/>
        <w:numPr>
          <w:ilvl w:val="0"/>
          <w:numId w:val="65"/>
        </w:numPr>
        <w:spacing w:line="319"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Cơ chế chia sẻ lợi ích giữa các bên tham gia hoạt động XNK (cơ quan quản lý Nhà nước tại địa phương; Sở Công Thương, Cục Hải quan; các DN XNK, các Hiệp hội v.v)</w:t>
      </w:r>
      <w:r w:rsidR="00000E95" w:rsidRPr="009F36EE">
        <w:rPr>
          <w:rFonts w:asciiTheme="majorHAnsi" w:hAnsiTheme="majorHAnsi" w:cstheme="majorHAnsi"/>
          <w:color w:val="000000" w:themeColor="text1"/>
          <w:spacing w:val="0"/>
          <w:lang w:val="vi-VN"/>
        </w:rPr>
        <w:t>:</w:t>
      </w:r>
      <w:r w:rsidRPr="009F36EE">
        <w:rPr>
          <w:rFonts w:asciiTheme="majorHAnsi" w:hAnsiTheme="majorHAnsi" w:cstheme="majorHAnsi"/>
          <w:color w:val="000000" w:themeColor="text1"/>
          <w:spacing w:val="0"/>
          <w:lang w:val="vi-VN"/>
        </w:rPr>
        <w:t xml:space="preserve"> </w:t>
      </w:r>
      <w:r w:rsidR="00000E95" w:rsidRPr="009F36EE">
        <w:rPr>
          <w:rFonts w:asciiTheme="majorHAnsi" w:hAnsiTheme="majorHAnsi" w:cstheme="majorHAnsi"/>
          <w:color w:val="000000" w:themeColor="text1"/>
          <w:spacing w:val="0"/>
          <w:lang w:val="vi-VN"/>
        </w:rPr>
        <w:t>Đ</w:t>
      </w:r>
      <w:r w:rsidRPr="009F36EE">
        <w:rPr>
          <w:rFonts w:asciiTheme="majorHAnsi" w:hAnsiTheme="majorHAnsi" w:cstheme="majorHAnsi"/>
          <w:color w:val="000000" w:themeColor="text1"/>
          <w:spacing w:val="0"/>
          <w:lang w:val="vi-VN"/>
        </w:rPr>
        <w:t>ược thực hiện trên nguyên tắc cùng có lợi, có sự chia sẻ trong các bối cảnh khác nhau để cùng phát triển mục tiêu chung về XNK;</w:t>
      </w:r>
    </w:p>
    <w:p w14:paraId="20DA4AD2" w14:textId="616593BC" w:rsidR="006056DD" w:rsidRPr="009F36EE" w:rsidRDefault="003802DF" w:rsidP="00DF1F48">
      <w:pPr>
        <w:pStyle w:val="ListParagraph"/>
        <w:numPr>
          <w:ilvl w:val="0"/>
          <w:numId w:val="65"/>
        </w:numPr>
        <w:spacing w:line="319"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Chính sách hỗ trợ khó khăn, rủi ro trong hoạt động XNK từ phía chính quyền địa phương</w:t>
      </w:r>
      <w:r w:rsidR="00000E95" w:rsidRPr="009F36EE">
        <w:rPr>
          <w:rFonts w:asciiTheme="majorHAnsi" w:hAnsiTheme="majorHAnsi" w:cstheme="majorHAnsi"/>
          <w:color w:val="000000" w:themeColor="text1"/>
          <w:spacing w:val="0"/>
          <w:lang w:val="vi-VN"/>
        </w:rPr>
        <w:t>: Đã đ</w:t>
      </w:r>
      <w:r w:rsidRPr="009F36EE">
        <w:rPr>
          <w:rFonts w:asciiTheme="majorHAnsi" w:hAnsiTheme="majorHAnsi" w:cstheme="majorHAnsi"/>
          <w:color w:val="000000" w:themeColor="text1"/>
          <w:spacing w:val="0"/>
          <w:lang w:val="vi-VN"/>
        </w:rPr>
        <w:t>ược thực hiện nhưng chưa được đánh giá cao ở góc độ quản lý. Ở góc độ DN, đối với NLĐ thì nội dung đã được thực hiện tương đối tốt và được DN ghi nhận, đặc biệt trong giai đoạn khó khăn của Covid-19.</w:t>
      </w:r>
    </w:p>
    <w:bookmarkEnd w:id="532"/>
    <w:p w14:paraId="71751D92" w14:textId="178CD99B" w:rsidR="00120A92" w:rsidRPr="009F36EE" w:rsidRDefault="00AF5D9A" w:rsidP="00DF1F48">
      <w:pPr>
        <w:pStyle w:val="ListParagraph"/>
        <w:numPr>
          <w:ilvl w:val="0"/>
          <w:numId w:val="73"/>
        </w:numPr>
        <w:spacing w:line="319" w:lineRule="auto"/>
        <w:contextualSpacing w:val="0"/>
        <w:rPr>
          <w:rFonts w:asciiTheme="majorHAnsi" w:hAnsiTheme="majorHAnsi" w:cstheme="majorHAnsi"/>
          <w:i/>
          <w:iCs/>
          <w:color w:val="000000" w:themeColor="text1"/>
          <w:spacing w:val="0"/>
          <w:lang w:val="vi-VN"/>
        </w:rPr>
      </w:pPr>
      <w:r w:rsidRPr="009F36EE">
        <w:rPr>
          <w:rFonts w:asciiTheme="majorHAnsi" w:hAnsiTheme="majorHAnsi" w:cstheme="majorHAnsi"/>
          <w:i/>
          <w:iCs/>
          <w:color w:val="000000" w:themeColor="text1"/>
          <w:spacing w:val="0"/>
          <w:lang w:val="vi-VN"/>
        </w:rPr>
        <w:t xml:space="preserve">Phát triển XNK đảm bảo bền vững về </w:t>
      </w:r>
      <w:r w:rsidR="00120A92" w:rsidRPr="009F36EE">
        <w:rPr>
          <w:rFonts w:asciiTheme="majorHAnsi" w:hAnsiTheme="majorHAnsi" w:cstheme="majorHAnsi"/>
          <w:i/>
          <w:iCs/>
          <w:color w:val="000000" w:themeColor="text1"/>
          <w:spacing w:val="0"/>
          <w:lang w:val="vi-VN"/>
        </w:rPr>
        <w:t>môi trường</w:t>
      </w:r>
      <w:r w:rsidR="00CF32B3" w:rsidRPr="009F36EE">
        <w:rPr>
          <w:rFonts w:asciiTheme="majorHAnsi" w:hAnsiTheme="majorHAnsi" w:cstheme="majorHAnsi"/>
          <w:i/>
          <w:iCs/>
          <w:color w:val="000000" w:themeColor="text1"/>
          <w:spacing w:val="0"/>
          <w:lang w:val="vi-VN"/>
        </w:rPr>
        <w:t>:</w:t>
      </w:r>
      <w:r w:rsidR="00120A92" w:rsidRPr="009F36EE">
        <w:rPr>
          <w:rFonts w:asciiTheme="majorHAnsi" w:hAnsiTheme="majorHAnsi" w:cstheme="majorHAnsi"/>
          <w:i/>
          <w:iCs/>
          <w:color w:val="000000" w:themeColor="text1"/>
          <w:spacing w:val="0"/>
          <w:lang w:val="vi-VN"/>
        </w:rPr>
        <w:t xml:space="preserve">  </w:t>
      </w:r>
    </w:p>
    <w:p w14:paraId="34FC6E97" w14:textId="153E22E5" w:rsidR="00120A92" w:rsidRPr="009F36EE" w:rsidRDefault="00F21F41" w:rsidP="00DF1F48">
      <w:pPr>
        <w:pStyle w:val="ListParagraph"/>
        <w:numPr>
          <w:ilvl w:val="0"/>
          <w:numId w:val="64"/>
        </w:numPr>
        <w:spacing w:line="319"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DN XNK đã có ý thức trong việc giảm thiểu ô nhiễm và thực hiện các hoạt động cải thiện môi trường</w:t>
      </w:r>
      <w:r w:rsidR="00561EA2" w:rsidRPr="009F36EE">
        <w:rPr>
          <w:rFonts w:asciiTheme="majorHAnsi" w:hAnsiTheme="majorHAnsi" w:cstheme="majorHAnsi"/>
          <w:color w:val="000000" w:themeColor="text1"/>
          <w:spacing w:val="0"/>
          <w:lang w:val="vi-VN"/>
        </w:rPr>
        <w:t>, tỉnh cũng đã có nhiều văn bản và chế tài xử lý đối với những trường hợp này gây hại cho môi trường khi sản xuất kinh doanh XNK.</w:t>
      </w:r>
    </w:p>
    <w:p w14:paraId="343EC6E5" w14:textId="77777777" w:rsidR="00AC3773" w:rsidRPr="009F36EE" w:rsidRDefault="00AC3773" w:rsidP="00DF1F48">
      <w:pPr>
        <w:pStyle w:val="ListParagraph"/>
        <w:numPr>
          <w:ilvl w:val="0"/>
          <w:numId w:val="64"/>
        </w:numPr>
        <w:spacing w:line="319"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Mức độ khai thác tài nguyên khoáng sản đang ở trong giới hạn; các DN hiểu những quy định trong việc khai thác để đảm bảo sự bền vững của các nguồn tài nguyên</w:t>
      </w:r>
      <w:r w:rsidRPr="009F36EE">
        <w:rPr>
          <w:rFonts w:asciiTheme="majorHAnsi" w:hAnsiTheme="majorHAnsi" w:cstheme="majorHAnsi"/>
          <w:color w:val="000000" w:themeColor="text1"/>
          <w:spacing w:val="0"/>
        </w:rPr>
        <w:t>.</w:t>
      </w:r>
      <w:r w:rsidRPr="009F36EE">
        <w:rPr>
          <w:rFonts w:asciiTheme="majorHAnsi" w:hAnsiTheme="majorHAnsi" w:cstheme="majorHAnsi"/>
          <w:color w:val="000000" w:themeColor="text1"/>
          <w:spacing w:val="0"/>
          <w:lang w:val="vi-VN"/>
        </w:rPr>
        <w:t xml:space="preserve"> </w:t>
      </w:r>
    </w:p>
    <w:p w14:paraId="67611488" w14:textId="77777777" w:rsidR="00AC3773" w:rsidRPr="009F36EE" w:rsidRDefault="00AC3773" w:rsidP="00DF1F48">
      <w:pPr>
        <w:pStyle w:val="ListParagraph"/>
        <w:numPr>
          <w:ilvl w:val="0"/>
          <w:numId w:val="64"/>
        </w:numPr>
        <w:spacing w:line="319"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Một số DN XNK cũng đã có ý thức trong việc đăng ký những chứng chỉ/chứng nhận bảo vệ môi trường (19 DN</w:t>
      </w:r>
      <w:r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lang w:val="vi-VN"/>
        </w:rPr>
        <w:t>từ khi có yêu cầu năm 2022)</w:t>
      </w:r>
      <w:r w:rsidRPr="009F36EE">
        <w:rPr>
          <w:rFonts w:asciiTheme="majorHAnsi" w:hAnsiTheme="majorHAnsi" w:cstheme="majorHAnsi"/>
          <w:color w:val="000000" w:themeColor="text1"/>
          <w:spacing w:val="0"/>
        </w:rPr>
        <w:t>.</w:t>
      </w:r>
    </w:p>
    <w:p w14:paraId="125DA157" w14:textId="77777777" w:rsidR="00AC3773" w:rsidRPr="009F36EE" w:rsidRDefault="00AC3773" w:rsidP="00DF1F48">
      <w:pPr>
        <w:pStyle w:val="ListParagraph"/>
        <w:numPr>
          <w:ilvl w:val="0"/>
          <w:numId w:val="64"/>
        </w:numPr>
        <w:spacing w:line="319"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Các DN XNK đã đóng góp 17,1 tỷ đồng (năm 2022) vào kinh phí BVMT và tuân thủ đầy đủ quy định về các mức đóng góp kinh phí BVMT tùy vào từng lĩnh vực sản xuất, kinh doanh.</w:t>
      </w:r>
    </w:p>
    <w:p w14:paraId="2D034AB7" w14:textId="77777777" w:rsidR="00AC3773" w:rsidRPr="009F36EE" w:rsidRDefault="00AC3773" w:rsidP="00DF1F48">
      <w:pPr>
        <w:pStyle w:val="ListParagraph"/>
        <w:numPr>
          <w:ilvl w:val="0"/>
          <w:numId w:val="64"/>
        </w:numPr>
        <w:spacing w:line="319"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Chính quyền và cộng đồng địa phương Thanh Hóa đang kiểm soát đối với các hoạt động XNK của các DN trên địa bàn thông qua rất nhiều chính sách định hướng chiến lược, kế hoạch triển khai chi tiết, hoạt động giám sát đầy đủ và chế tài rõ ràng.</w:t>
      </w:r>
    </w:p>
    <w:p w14:paraId="38A77FAC" w14:textId="77777777" w:rsidR="00AC3773" w:rsidRPr="009F36EE" w:rsidRDefault="00AC3773" w:rsidP="001A513A">
      <w:pPr>
        <w:pStyle w:val="Heading3"/>
        <w:spacing w:before="0" w:after="0" w:line="307" w:lineRule="auto"/>
        <w:rPr>
          <w:rFonts w:asciiTheme="majorHAnsi" w:hAnsiTheme="majorHAnsi" w:cstheme="majorHAnsi"/>
          <w:color w:val="000000" w:themeColor="text1"/>
          <w:lang w:val="vi-VN"/>
        </w:rPr>
      </w:pPr>
      <w:bookmarkStart w:id="533" w:name="_Toc162826151"/>
      <w:bookmarkStart w:id="534" w:name="_Toc174924618"/>
      <w:bookmarkStart w:id="535" w:name="_Toc175046617"/>
      <w:bookmarkStart w:id="536" w:name="_Toc175046704"/>
      <w:bookmarkStart w:id="537" w:name="_Toc175048829"/>
      <w:bookmarkStart w:id="538" w:name="_Toc176103642"/>
      <w:bookmarkStart w:id="539" w:name="_Toc176349977"/>
      <w:bookmarkStart w:id="540" w:name="_Toc188216607"/>
      <w:r w:rsidRPr="009F36EE">
        <w:rPr>
          <w:rFonts w:asciiTheme="majorHAnsi" w:hAnsiTheme="majorHAnsi" w:cstheme="majorHAnsi"/>
          <w:color w:val="000000" w:themeColor="text1"/>
          <w:lang w:val="vi-VN"/>
        </w:rPr>
        <w:t>2.</w:t>
      </w:r>
      <w:r w:rsidRPr="009F36EE">
        <w:rPr>
          <w:rFonts w:asciiTheme="majorHAnsi" w:hAnsiTheme="majorHAnsi" w:cstheme="majorHAnsi"/>
          <w:color w:val="000000" w:themeColor="text1"/>
        </w:rPr>
        <w:t>4</w:t>
      </w:r>
      <w:r w:rsidRPr="009F36EE">
        <w:rPr>
          <w:rFonts w:asciiTheme="majorHAnsi" w:hAnsiTheme="majorHAnsi" w:cstheme="majorHAnsi"/>
          <w:color w:val="000000" w:themeColor="text1"/>
          <w:lang w:val="vi-VN"/>
        </w:rPr>
        <w:t>.2. Hạn chế và nguyên nhân</w:t>
      </w:r>
      <w:bookmarkEnd w:id="533"/>
      <w:bookmarkEnd w:id="534"/>
      <w:bookmarkEnd w:id="535"/>
      <w:bookmarkEnd w:id="536"/>
      <w:bookmarkEnd w:id="537"/>
      <w:bookmarkEnd w:id="538"/>
      <w:bookmarkEnd w:id="539"/>
      <w:bookmarkEnd w:id="540"/>
    </w:p>
    <w:p w14:paraId="0CD9AB20" w14:textId="77777777" w:rsidR="00AC3773" w:rsidRPr="009F36EE" w:rsidRDefault="00AC3773" w:rsidP="001A513A">
      <w:pPr>
        <w:spacing w:line="30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val="vi-VN"/>
        </w:rPr>
        <w:t xml:space="preserve">Tuy nhiên, phát triển XNK của tỉnh Thanh Hóa giai đoạn 2012-2023 vẫn còn nhiều hạn chế </w:t>
      </w:r>
      <w:r w:rsidRPr="009F36EE">
        <w:rPr>
          <w:rFonts w:asciiTheme="majorHAnsi" w:hAnsiTheme="majorHAnsi" w:cstheme="majorHAnsi"/>
          <w:color w:val="000000" w:themeColor="text1"/>
          <w:spacing w:val="0"/>
        </w:rPr>
        <w:t>như sau:</w:t>
      </w:r>
    </w:p>
    <w:p w14:paraId="1586A299" w14:textId="77777777" w:rsidR="00AC3773" w:rsidRPr="009F36EE" w:rsidRDefault="00AC3773" w:rsidP="001A513A">
      <w:pPr>
        <w:pStyle w:val="NormalWeb"/>
        <w:numPr>
          <w:ilvl w:val="0"/>
          <w:numId w:val="48"/>
        </w:numPr>
        <w:tabs>
          <w:tab w:val="left" w:pos="993"/>
        </w:tabs>
        <w:adjustRightInd w:val="0"/>
        <w:snapToGrid w:val="0"/>
        <w:spacing w:line="307" w:lineRule="auto"/>
        <w:ind w:left="0" w:firstLine="567"/>
        <w:rPr>
          <w:rFonts w:asciiTheme="majorHAnsi" w:hAnsiTheme="majorHAnsi" w:cstheme="majorHAnsi"/>
          <w:b/>
          <w:bCs/>
          <w:i/>
          <w:iCs/>
          <w:color w:val="000000" w:themeColor="text1"/>
          <w:spacing w:val="0"/>
        </w:rPr>
      </w:pPr>
      <w:r w:rsidRPr="009F36EE">
        <w:rPr>
          <w:rFonts w:asciiTheme="majorHAnsi" w:hAnsiTheme="majorHAnsi" w:cstheme="majorHAnsi"/>
          <w:b/>
          <w:bCs/>
          <w:i/>
          <w:iCs/>
          <w:color w:val="000000" w:themeColor="text1"/>
          <w:spacing w:val="0"/>
        </w:rPr>
        <w:t>Về kinh tế:</w:t>
      </w:r>
    </w:p>
    <w:p w14:paraId="6918955B" w14:textId="77777777" w:rsidR="00AC3773" w:rsidRPr="009F36EE" w:rsidRDefault="00AC3773" w:rsidP="001A513A">
      <w:pPr>
        <w:pStyle w:val="ListParagraph"/>
        <w:numPr>
          <w:ilvl w:val="0"/>
          <w:numId w:val="73"/>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Kim ngạch XNK tăng không ổn định, phụ thuộc nhiều vào </w:t>
      </w:r>
      <w:r w:rsidRPr="009F36EE">
        <w:rPr>
          <w:rFonts w:asciiTheme="majorHAnsi" w:hAnsiTheme="majorHAnsi" w:cstheme="majorHAnsi"/>
          <w:color w:val="000000" w:themeColor="text1"/>
          <w:spacing w:val="0"/>
        </w:rPr>
        <w:t>NK</w:t>
      </w:r>
      <w:r w:rsidRPr="009F36EE">
        <w:rPr>
          <w:rFonts w:asciiTheme="majorHAnsi" w:hAnsiTheme="majorHAnsi" w:cstheme="majorHAnsi"/>
          <w:color w:val="000000" w:themeColor="text1"/>
          <w:spacing w:val="0"/>
          <w:lang w:val="vi-VN"/>
        </w:rPr>
        <w:t xml:space="preserve"> và khu vực FDI</w:t>
      </w:r>
    </w:p>
    <w:p w14:paraId="6F26B2BA" w14:textId="77777777" w:rsidR="00AC3773" w:rsidRPr="009F36EE" w:rsidRDefault="00AC3773" w:rsidP="001A513A">
      <w:pPr>
        <w:pStyle w:val="ListParagraph"/>
        <w:numPr>
          <w:ilvl w:val="0"/>
          <w:numId w:val="73"/>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Tỷ trọng XNK so </w:t>
      </w:r>
      <w:r w:rsidRPr="009F36EE">
        <w:rPr>
          <w:rFonts w:asciiTheme="majorHAnsi" w:hAnsiTheme="majorHAnsi" w:cstheme="majorHAnsi"/>
          <w:color w:val="000000" w:themeColor="text1"/>
          <w:spacing w:val="0"/>
        </w:rPr>
        <w:t xml:space="preserve">với </w:t>
      </w:r>
      <w:r w:rsidRPr="009F36EE">
        <w:rPr>
          <w:rFonts w:asciiTheme="majorHAnsi" w:hAnsiTheme="majorHAnsi" w:cstheme="majorHAnsi"/>
          <w:color w:val="000000" w:themeColor="text1"/>
          <w:spacing w:val="0"/>
          <w:lang w:val="vi-VN"/>
        </w:rPr>
        <w:t>cả nước</w:t>
      </w:r>
      <w:r w:rsidRPr="009F36EE">
        <w:rPr>
          <w:rFonts w:asciiTheme="majorHAnsi" w:hAnsiTheme="majorHAnsi" w:cstheme="majorHAnsi"/>
          <w:color w:val="000000" w:themeColor="text1"/>
          <w:spacing w:val="0"/>
        </w:rPr>
        <w:t xml:space="preserve"> là</w:t>
      </w:r>
      <w:r w:rsidRPr="009F36EE">
        <w:rPr>
          <w:rFonts w:asciiTheme="majorHAnsi" w:hAnsiTheme="majorHAnsi" w:cstheme="majorHAnsi"/>
          <w:color w:val="000000" w:themeColor="text1"/>
          <w:spacing w:val="0"/>
          <w:lang w:val="vi-VN"/>
        </w:rPr>
        <w:t xml:space="preserve"> thấp và tăng không đều</w:t>
      </w:r>
    </w:p>
    <w:p w14:paraId="3AA36E46" w14:textId="77777777" w:rsidR="00AC3773" w:rsidRPr="009F36EE" w:rsidRDefault="00AC3773" w:rsidP="001A513A">
      <w:pPr>
        <w:pStyle w:val="ListParagraph"/>
        <w:numPr>
          <w:ilvl w:val="0"/>
          <w:numId w:val="73"/>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Số lượng DN XNK giảm, chủ yếu là DN nhỏ với năng lực hạn chế</w:t>
      </w:r>
    </w:p>
    <w:p w14:paraId="2ACA5211" w14:textId="77777777" w:rsidR="00AC3773" w:rsidRPr="009F36EE" w:rsidRDefault="00AC3773" w:rsidP="001A513A">
      <w:pPr>
        <w:pStyle w:val="ListParagraph"/>
        <w:numPr>
          <w:ilvl w:val="0"/>
          <w:numId w:val="73"/>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Cơ cấu hàng XK chủ yếu là gia công (90%), </w:t>
      </w:r>
      <w:r w:rsidRPr="009F36EE">
        <w:rPr>
          <w:rFonts w:asciiTheme="majorHAnsi" w:hAnsiTheme="majorHAnsi" w:cstheme="majorHAnsi"/>
          <w:color w:val="000000" w:themeColor="text1"/>
          <w:spacing w:val="0"/>
        </w:rPr>
        <w:t>GTGT</w:t>
      </w:r>
      <w:r w:rsidRPr="009F36EE">
        <w:rPr>
          <w:rFonts w:asciiTheme="majorHAnsi" w:hAnsiTheme="majorHAnsi" w:cstheme="majorHAnsi"/>
          <w:color w:val="000000" w:themeColor="text1"/>
          <w:spacing w:val="0"/>
          <w:lang w:val="vi-VN"/>
        </w:rPr>
        <w:t xml:space="preserve"> thấp</w:t>
      </w:r>
    </w:p>
    <w:p w14:paraId="2EBB1976" w14:textId="77777777" w:rsidR="00AC3773" w:rsidRPr="009F36EE" w:rsidRDefault="00AC3773" w:rsidP="001A513A">
      <w:pPr>
        <w:pStyle w:val="ListParagraph"/>
        <w:numPr>
          <w:ilvl w:val="0"/>
          <w:numId w:val="73"/>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Thị trường truyền thống chiếm tỷ trọng lớn, ít thị trường chất lượng cao</w:t>
      </w:r>
    </w:p>
    <w:p w14:paraId="5ACCA20D" w14:textId="77777777" w:rsidR="00AC3773" w:rsidRPr="009F36EE" w:rsidRDefault="00AC3773" w:rsidP="001A513A">
      <w:pPr>
        <w:pStyle w:val="ListParagraph"/>
        <w:numPr>
          <w:ilvl w:val="0"/>
          <w:numId w:val="73"/>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Cán cân thương mại thâm hụt nghiêm trọng, NK tăng nhanh hơn XK</w:t>
      </w:r>
    </w:p>
    <w:p w14:paraId="7771B2EC" w14:textId="77777777" w:rsidR="00AC3773" w:rsidRPr="009F36EE" w:rsidRDefault="00AC3773" w:rsidP="001A513A">
      <w:pPr>
        <w:pStyle w:val="ListParagraph"/>
        <w:numPr>
          <w:ilvl w:val="0"/>
          <w:numId w:val="73"/>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Tỷ lệ đóng góp của XNK vào GRDP thiếu ổn định</w:t>
      </w:r>
    </w:p>
    <w:p w14:paraId="5FE9FEA5" w14:textId="77777777" w:rsidR="00AC3773" w:rsidRPr="009F36EE" w:rsidRDefault="00AC3773" w:rsidP="001A513A">
      <w:pPr>
        <w:pStyle w:val="NormalWeb"/>
        <w:numPr>
          <w:ilvl w:val="0"/>
          <w:numId w:val="48"/>
        </w:numPr>
        <w:tabs>
          <w:tab w:val="left" w:pos="993"/>
        </w:tabs>
        <w:adjustRightInd w:val="0"/>
        <w:snapToGrid w:val="0"/>
        <w:spacing w:line="307" w:lineRule="auto"/>
        <w:ind w:left="0" w:firstLine="567"/>
        <w:rPr>
          <w:rFonts w:asciiTheme="majorHAnsi" w:hAnsiTheme="majorHAnsi" w:cstheme="majorHAnsi"/>
          <w:b/>
          <w:bCs/>
          <w:i/>
          <w:iCs/>
          <w:color w:val="000000" w:themeColor="text1"/>
          <w:spacing w:val="0"/>
        </w:rPr>
      </w:pPr>
      <w:r w:rsidRPr="009F36EE">
        <w:rPr>
          <w:rFonts w:asciiTheme="majorHAnsi" w:hAnsiTheme="majorHAnsi" w:cstheme="majorHAnsi"/>
          <w:b/>
          <w:bCs/>
          <w:i/>
          <w:iCs/>
          <w:color w:val="000000" w:themeColor="text1"/>
          <w:spacing w:val="0"/>
        </w:rPr>
        <w:t>Về xã hội:</w:t>
      </w:r>
    </w:p>
    <w:p w14:paraId="2EDAE3F9" w14:textId="77777777" w:rsidR="00AC3773" w:rsidRPr="009F36EE" w:rsidRDefault="00AC3773" w:rsidP="001A513A">
      <w:pPr>
        <w:pStyle w:val="ListParagraph"/>
        <w:numPr>
          <w:ilvl w:val="0"/>
          <w:numId w:val="73"/>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Việc làm trong lĩnh vực XNK tăng giảm thất thường</w:t>
      </w:r>
    </w:p>
    <w:p w14:paraId="1E688DBE" w14:textId="77777777" w:rsidR="00AC3773" w:rsidRPr="009F36EE" w:rsidRDefault="00AC3773" w:rsidP="001A513A">
      <w:pPr>
        <w:pStyle w:val="ListParagraph"/>
        <w:numPr>
          <w:ilvl w:val="0"/>
          <w:numId w:val="73"/>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Trình độ lãnh đạo DN chủ yếu ở bậc cử nhân</w:t>
      </w:r>
    </w:p>
    <w:p w14:paraId="2C127409" w14:textId="77777777" w:rsidR="00AC3773" w:rsidRPr="009F36EE" w:rsidRDefault="00AC3773" w:rsidP="001A513A">
      <w:pPr>
        <w:pStyle w:val="ListParagraph"/>
        <w:numPr>
          <w:ilvl w:val="0"/>
          <w:numId w:val="73"/>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Tỷ lệ lao động XNK chỉ chiếm 6,76% tổng lao động</w:t>
      </w:r>
    </w:p>
    <w:p w14:paraId="5AFA5815" w14:textId="77777777" w:rsidR="00AC3773" w:rsidRPr="009F36EE" w:rsidRDefault="00AC3773" w:rsidP="001A513A">
      <w:pPr>
        <w:pStyle w:val="ListParagraph"/>
        <w:numPr>
          <w:ilvl w:val="0"/>
          <w:numId w:val="73"/>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Hạn chế trong khai thác lợi ích từ các FTA</w:t>
      </w:r>
    </w:p>
    <w:p w14:paraId="5111FD29" w14:textId="77777777" w:rsidR="00AC3773" w:rsidRPr="009F36EE" w:rsidRDefault="00AC3773" w:rsidP="001A513A">
      <w:pPr>
        <w:pStyle w:val="NormalWeb"/>
        <w:numPr>
          <w:ilvl w:val="0"/>
          <w:numId w:val="48"/>
        </w:numPr>
        <w:tabs>
          <w:tab w:val="left" w:pos="993"/>
        </w:tabs>
        <w:adjustRightInd w:val="0"/>
        <w:snapToGrid w:val="0"/>
        <w:spacing w:line="307" w:lineRule="auto"/>
        <w:ind w:left="0" w:firstLine="567"/>
        <w:rPr>
          <w:rFonts w:asciiTheme="majorHAnsi" w:hAnsiTheme="majorHAnsi" w:cstheme="majorHAnsi"/>
          <w:b/>
          <w:bCs/>
          <w:i/>
          <w:iCs/>
          <w:color w:val="000000" w:themeColor="text1"/>
          <w:spacing w:val="0"/>
        </w:rPr>
      </w:pPr>
      <w:r w:rsidRPr="009F36EE">
        <w:rPr>
          <w:rFonts w:asciiTheme="majorHAnsi" w:hAnsiTheme="majorHAnsi" w:cstheme="majorHAnsi"/>
          <w:b/>
          <w:bCs/>
          <w:i/>
          <w:iCs/>
          <w:color w:val="000000" w:themeColor="text1"/>
          <w:spacing w:val="0"/>
        </w:rPr>
        <w:t>Về môi trường:</w:t>
      </w:r>
    </w:p>
    <w:p w14:paraId="3A29FE70" w14:textId="77777777" w:rsidR="00AC3773" w:rsidRPr="009F36EE" w:rsidRDefault="00AC3773" w:rsidP="001A513A">
      <w:pPr>
        <w:pStyle w:val="ListParagraph"/>
        <w:numPr>
          <w:ilvl w:val="0"/>
          <w:numId w:val="73"/>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Ô nhiễm môi trường từ hoạt động XNK vẫn ở mức cao</w:t>
      </w:r>
    </w:p>
    <w:p w14:paraId="7812E1C8" w14:textId="77777777" w:rsidR="00AC3773" w:rsidRPr="009F36EE" w:rsidRDefault="00AC3773" w:rsidP="001A513A">
      <w:pPr>
        <w:pStyle w:val="ListParagraph"/>
        <w:numPr>
          <w:ilvl w:val="0"/>
          <w:numId w:val="73"/>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Khai thác tài nguyên thiếu bền vững, XK thô chiếm tỷ trọng lớn</w:t>
      </w:r>
    </w:p>
    <w:p w14:paraId="076CA05C" w14:textId="77777777" w:rsidR="00AC3773" w:rsidRPr="009F36EE" w:rsidRDefault="00AC3773" w:rsidP="001A513A">
      <w:pPr>
        <w:pStyle w:val="ListParagraph"/>
        <w:numPr>
          <w:ilvl w:val="0"/>
          <w:numId w:val="73"/>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Tỷ lệ DN đạt chứng chỉ môi trường rất thấp (6,9%)</w:t>
      </w:r>
    </w:p>
    <w:p w14:paraId="6D508FB5" w14:textId="77777777" w:rsidR="00AC3773" w:rsidRPr="009F36EE" w:rsidRDefault="00AC3773" w:rsidP="001A513A">
      <w:pPr>
        <w:pStyle w:val="ListParagraph"/>
        <w:numPr>
          <w:ilvl w:val="0"/>
          <w:numId w:val="73"/>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Kinh phí BVMT chỉ đạt 0,005% kim ngạch XNK</w:t>
      </w:r>
    </w:p>
    <w:p w14:paraId="46A60BFD" w14:textId="77777777" w:rsidR="00AC3773" w:rsidRPr="009F36EE" w:rsidRDefault="00AC3773" w:rsidP="001A513A">
      <w:pPr>
        <w:pStyle w:val="ListParagraph"/>
        <w:numPr>
          <w:ilvl w:val="0"/>
          <w:numId w:val="73"/>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Nguy cơ nhập khẩu phế thải công nghệ</w:t>
      </w:r>
    </w:p>
    <w:p w14:paraId="0BCD6843" w14:textId="7CE1E6EA" w:rsidR="00AC3773" w:rsidRPr="009F36EE" w:rsidRDefault="00AC3773" w:rsidP="001A513A">
      <w:pPr>
        <w:spacing w:line="30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Theo mối quan hệ nhân - quả, đồng thời phân loại rõ theo 3 trụ cột kinh tế - xã hội - môi trường của PTXNKBV của địa phương tỉnh Thanh Hóa thì những hạn chế này được xác định là do những nguyên nhân dưới đây:</w:t>
      </w:r>
    </w:p>
    <w:p w14:paraId="0A864AEB" w14:textId="77777777" w:rsidR="00487498" w:rsidRPr="009F36EE" w:rsidRDefault="00487498" w:rsidP="001A513A">
      <w:pPr>
        <w:pStyle w:val="NormalWeb"/>
        <w:numPr>
          <w:ilvl w:val="0"/>
          <w:numId w:val="48"/>
        </w:numPr>
        <w:tabs>
          <w:tab w:val="left" w:pos="993"/>
        </w:tabs>
        <w:adjustRightInd w:val="0"/>
        <w:snapToGrid w:val="0"/>
        <w:spacing w:line="307" w:lineRule="auto"/>
        <w:ind w:left="0" w:firstLine="567"/>
        <w:rPr>
          <w:rFonts w:asciiTheme="majorHAnsi" w:hAnsiTheme="majorHAnsi" w:cstheme="majorHAnsi"/>
          <w:b/>
          <w:bCs/>
          <w:i/>
          <w:iCs/>
          <w:color w:val="000000" w:themeColor="text1"/>
          <w:spacing w:val="0"/>
        </w:rPr>
      </w:pPr>
      <w:bookmarkStart w:id="541" w:name="_Hlk194241506"/>
      <w:r w:rsidRPr="009F36EE">
        <w:rPr>
          <w:rFonts w:asciiTheme="majorHAnsi" w:hAnsiTheme="majorHAnsi" w:cstheme="majorHAnsi"/>
          <w:b/>
          <w:bCs/>
          <w:i/>
          <w:iCs/>
          <w:color w:val="000000" w:themeColor="text1"/>
          <w:spacing w:val="0"/>
        </w:rPr>
        <w:t>Từ cơ chế chính sách:</w:t>
      </w:r>
    </w:p>
    <w:p w14:paraId="5CF4C2A8" w14:textId="34EEDAF5" w:rsidR="00487498" w:rsidRPr="009F36EE" w:rsidRDefault="00487498" w:rsidP="001A513A">
      <w:pPr>
        <w:pStyle w:val="ListParagraph"/>
        <w:numPr>
          <w:ilvl w:val="0"/>
          <w:numId w:val="73"/>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Chính sách ban hành chậm so với thực tế (phí BVMT, chứng chỉ môi trường)</w:t>
      </w:r>
      <w:r w:rsidR="00A86B7F" w:rsidRPr="009F36EE">
        <w:rPr>
          <w:rFonts w:asciiTheme="majorHAnsi" w:hAnsiTheme="majorHAnsi" w:cstheme="majorHAnsi"/>
          <w:color w:val="000000" w:themeColor="text1"/>
          <w:spacing w:val="0"/>
        </w:rPr>
        <w:t>;</w:t>
      </w:r>
    </w:p>
    <w:p w14:paraId="34DC8418" w14:textId="4A52B535" w:rsidR="00487498" w:rsidRPr="009F36EE" w:rsidRDefault="00487498" w:rsidP="001A513A">
      <w:pPr>
        <w:pStyle w:val="ListParagraph"/>
        <w:numPr>
          <w:ilvl w:val="0"/>
          <w:numId w:val="73"/>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Thiếu chính sách hỗ trợ hiệu quả để nâng cao giá trị XK</w:t>
      </w:r>
      <w:r w:rsidR="00A86B7F" w:rsidRPr="009F36EE">
        <w:rPr>
          <w:rFonts w:asciiTheme="majorHAnsi" w:hAnsiTheme="majorHAnsi" w:cstheme="majorHAnsi"/>
          <w:color w:val="000000" w:themeColor="text1"/>
          <w:spacing w:val="0"/>
        </w:rPr>
        <w:t>;</w:t>
      </w:r>
    </w:p>
    <w:p w14:paraId="0AC45720" w14:textId="61FE81AD" w:rsidR="00487498" w:rsidRPr="009F36EE" w:rsidRDefault="00487498" w:rsidP="001A513A">
      <w:pPr>
        <w:pStyle w:val="ListParagraph"/>
        <w:numPr>
          <w:ilvl w:val="0"/>
          <w:numId w:val="73"/>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Ưu đãi thuế và hỗ trợ KHCN chưa đủ mạnh</w:t>
      </w:r>
      <w:r w:rsidR="00A86B7F" w:rsidRPr="009F36EE">
        <w:rPr>
          <w:rFonts w:asciiTheme="majorHAnsi" w:hAnsiTheme="majorHAnsi" w:cstheme="majorHAnsi"/>
          <w:color w:val="000000" w:themeColor="text1"/>
          <w:spacing w:val="0"/>
        </w:rPr>
        <w:t>;</w:t>
      </w:r>
    </w:p>
    <w:p w14:paraId="294F2844" w14:textId="7BC1B85D" w:rsidR="00487498" w:rsidRPr="009F36EE" w:rsidRDefault="00487498" w:rsidP="001A513A">
      <w:pPr>
        <w:pStyle w:val="ListParagraph"/>
        <w:numPr>
          <w:ilvl w:val="0"/>
          <w:numId w:val="73"/>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Thiếu cơ chế kiểm soát hàng NK chất lượng thấp</w:t>
      </w:r>
      <w:r w:rsidR="00A86B7F" w:rsidRPr="009F36EE">
        <w:rPr>
          <w:rFonts w:asciiTheme="majorHAnsi" w:hAnsiTheme="majorHAnsi" w:cstheme="majorHAnsi"/>
          <w:color w:val="000000" w:themeColor="text1"/>
          <w:spacing w:val="0"/>
        </w:rPr>
        <w:t>.</w:t>
      </w:r>
    </w:p>
    <w:p w14:paraId="5CC870AC" w14:textId="04204C79" w:rsidR="00487498" w:rsidRPr="009F36EE" w:rsidRDefault="00487498" w:rsidP="001A513A">
      <w:pPr>
        <w:pStyle w:val="NormalWeb"/>
        <w:numPr>
          <w:ilvl w:val="0"/>
          <w:numId w:val="48"/>
        </w:numPr>
        <w:tabs>
          <w:tab w:val="left" w:pos="993"/>
        </w:tabs>
        <w:adjustRightInd w:val="0"/>
        <w:snapToGrid w:val="0"/>
        <w:spacing w:line="307" w:lineRule="auto"/>
        <w:ind w:left="0" w:firstLine="567"/>
        <w:rPr>
          <w:rFonts w:asciiTheme="majorHAnsi" w:hAnsiTheme="majorHAnsi" w:cstheme="majorHAnsi"/>
          <w:b/>
          <w:bCs/>
          <w:i/>
          <w:iCs/>
          <w:color w:val="000000" w:themeColor="text1"/>
          <w:spacing w:val="0"/>
        </w:rPr>
      </w:pPr>
      <w:r w:rsidRPr="009F36EE">
        <w:rPr>
          <w:rFonts w:asciiTheme="majorHAnsi" w:hAnsiTheme="majorHAnsi" w:cstheme="majorHAnsi"/>
          <w:b/>
          <w:bCs/>
          <w:i/>
          <w:iCs/>
          <w:color w:val="000000" w:themeColor="text1"/>
          <w:spacing w:val="0"/>
        </w:rPr>
        <w:t xml:space="preserve">Từ phía </w:t>
      </w:r>
      <w:r w:rsidR="00E97191" w:rsidRPr="009F36EE">
        <w:rPr>
          <w:rFonts w:asciiTheme="majorHAnsi" w:hAnsiTheme="majorHAnsi" w:cstheme="majorHAnsi"/>
          <w:b/>
          <w:bCs/>
          <w:i/>
          <w:iCs/>
          <w:color w:val="000000" w:themeColor="text1"/>
          <w:spacing w:val="0"/>
        </w:rPr>
        <w:t>doanh nghiệp</w:t>
      </w:r>
      <w:r w:rsidRPr="009F36EE">
        <w:rPr>
          <w:rFonts w:asciiTheme="majorHAnsi" w:hAnsiTheme="majorHAnsi" w:cstheme="majorHAnsi"/>
          <w:b/>
          <w:bCs/>
          <w:i/>
          <w:iCs/>
          <w:color w:val="000000" w:themeColor="text1"/>
          <w:spacing w:val="0"/>
        </w:rPr>
        <w:t>:</w:t>
      </w:r>
    </w:p>
    <w:p w14:paraId="10976AA0" w14:textId="55FDA539" w:rsidR="00487498" w:rsidRPr="009F36EE" w:rsidRDefault="00487498" w:rsidP="001A513A">
      <w:pPr>
        <w:pStyle w:val="ListParagraph"/>
        <w:numPr>
          <w:ilvl w:val="0"/>
          <w:numId w:val="73"/>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Năng lực hạn chế, quy mô nhỏ, chủ yếu là gia công</w:t>
      </w:r>
      <w:r w:rsidR="004B7D86" w:rsidRPr="009F36EE">
        <w:rPr>
          <w:rFonts w:asciiTheme="majorHAnsi" w:hAnsiTheme="majorHAnsi" w:cstheme="majorHAnsi"/>
          <w:color w:val="000000" w:themeColor="text1"/>
          <w:spacing w:val="0"/>
        </w:rPr>
        <w:t>;</w:t>
      </w:r>
    </w:p>
    <w:p w14:paraId="1BE2446F" w14:textId="7EB850BF" w:rsidR="00487498" w:rsidRPr="009F36EE" w:rsidRDefault="00487498" w:rsidP="001A513A">
      <w:pPr>
        <w:pStyle w:val="ListParagraph"/>
        <w:numPr>
          <w:ilvl w:val="0"/>
          <w:numId w:val="73"/>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Thiếu đầu tư vào công nghệ và đổi mới sáng tạo</w:t>
      </w:r>
      <w:r w:rsidR="004B7D86" w:rsidRPr="009F36EE">
        <w:rPr>
          <w:rFonts w:asciiTheme="majorHAnsi" w:hAnsiTheme="majorHAnsi" w:cstheme="majorHAnsi"/>
          <w:color w:val="000000" w:themeColor="text1"/>
          <w:spacing w:val="0"/>
        </w:rPr>
        <w:t>;</w:t>
      </w:r>
    </w:p>
    <w:p w14:paraId="526814AA" w14:textId="7FFEB5CE" w:rsidR="00487498" w:rsidRPr="009F36EE" w:rsidRDefault="00487498" w:rsidP="001A513A">
      <w:pPr>
        <w:pStyle w:val="ListParagraph"/>
        <w:numPr>
          <w:ilvl w:val="0"/>
          <w:numId w:val="73"/>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Hạn chế trong xúc tiến thương mại và tìm kiếm thị trường</w:t>
      </w:r>
      <w:r w:rsidR="004B7D86" w:rsidRPr="009F36EE">
        <w:rPr>
          <w:rFonts w:asciiTheme="majorHAnsi" w:hAnsiTheme="majorHAnsi" w:cstheme="majorHAnsi"/>
          <w:color w:val="000000" w:themeColor="text1"/>
          <w:spacing w:val="0"/>
        </w:rPr>
        <w:t>;</w:t>
      </w:r>
    </w:p>
    <w:p w14:paraId="7DED9C64" w14:textId="69919AF1" w:rsidR="00487498" w:rsidRPr="009F36EE" w:rsidRDefault="00487498" w:rsidP="001A513A">
      <w:pPr>
        <w:pStyle w:val="ListParagraph"/>
        <w:numPr>
          <w:ilvl w:val="0"/>
          <w:numId w:val="73"/>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Chưa chú trọng phát triển thương hiệu và chất lượng sản phẩm</w:t>
      </w:r>
      <w:r w:rsidR="004B7D86" w:rsidRPr="009F36EE">
        <w:rPr>
          <w:rFonts w:asciiTheme="majorHAnsi" w:hAnsiTheme="majorHAnsi" w:cstheme="majorHAnsi"/>
          <w:color w:val="000000" w:themeColor="text1"/>
          <w:spacing w:val="0"/>
        </w:rPr>
        <w:t>;</w:t>
      </w:r>
    </w:p>
    <w:p w14:paraId="1F9591FB" w14:textId="11F1FA2D" w:rsidR="00487498" w:rsidRPr="009F36EE" w:rsidRDefault="00487498" w:rsidP="001A513A">
      <w:pPr>
        <w:pStyle w:val="ListParagraph"/>
        <w:numPr>
          <w:ilvl w:val="0"/>
          <w:numId w:val="73"/>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Thiếu nhân lực chất lượng cao, trình độ quản lý hạn chế</w:t>
      </w:r>
      <w:r w:rsidR="004B7D86" w:rsidRPr="009F36EE">
        <w:rPr>
          <w:rFonts w:asciiTheme="majorHAnsi" w:hAnsiTheme="majorHAnsi" w:cstheme="majorHAnsi"/>
          <w:color w:val="000000" w:themeColor="text1"/>
          <w:spacing w:val="0"/>
        </w:rPr>
        <w:t>.</w:t>
      </w:r>
    </w:p>
    <w:p w14:paraId="480E0228" w14:textId="77777777" w:rsidR="00487498" w:rsidRPr="009F36EE" w:rsidRDefault="00487498" w:rsidP="00DF1F48">
      <w:pPr>
        <w:pStyle w:val="NormalWeb"/>
        <w:numPr>
          <w:ilvl w:val="0"/>
          <w:numId w:val="48"/>
        </w:numPr>
        <w:tabs>
          <w:tab w:val="left" w:pos="993"/>
        </w:tabs>
        <w:adjustRightInd w:val="0"/>
        <w:snapToGrid w:val="0"/>
        <w:spacing w:line="319" w:lineRule="auto"/>
        <w:ind w:left="0" w:firstLine="567"/>
        <w:rPr>
          <w:rFonts w:asciiTheme="majorHAnsi" w:hAnsiTheme="majorHAnsi" w:cstheme="majorHAnsi"/>
          <w:b/>
          <w:bCs/>
          <w:i/>
          <w:iCs/>
          <w:color w:val="000000" w:themeColor="text1"/>
          <w:spacing w:val="0"/>
        </w:rPr>
      </w:pPr>
      <w:r w:rsidRPr="009F36EE">
        <w:rPr>
          <w:rFonts w:asciiTheme="majorHAnsi" w:hAnsiTheme="majorHAnsi" w:cstheme="majorHAnsi"/>
          <w:b/>
          <w:bCs/>
          <w:i/>
          <w:iCs/>
          <w:color w:val="000000" w:themeColor="text1"/>
          <w:spacing w:val="0"/>
        </w:rPr>
        <w:t>Từ điều kiện khách quan:</w:t>
      </w:r>
    </w:p>
    <w:p w14:paraId="5C75864E" w14:textId="0B175609" w:rsidR="00487498" w:rsidRPr="009F36EE" w:rsidRDefault="00487498" w:rsidP="00DF1F48">
      <w:pPr>
        <w:pStyle w:val="ListParagraph"/>
        <w:numPr>
          <w:ilvl w:val="0"/>
          <w:numId w:val="73"/>
        </w:numPr>
        <w:spacing w:line="319"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Phụ thuộc nhiều vào thị trường truyền thống</w:t>
      </w:r>
      <w:r w:rsidR="004B7D86" w:rsidRPr="009F36EE">
        <w:rPr>
          <w:rFonts w:asciiTheme="majorHAnsi" w:hAnsiTheme="majorHAnsi" w:cstheme="majorHAnsi"/>
          <w:color w:val="000000" w:themeColor="text1"/>
          <w:spacing w:val="0"/>
        </w:rPr>
        <w:t>;</w:t>
      </w:r>
    </w:p>
    <w:p w14:paraId="23AE4D02" w14:textId="194C47E7" w:rsidR="00487498" w:rsidRPr="009F36EE" w:rsidRDefault="00487498" w:rsidP="00DF1F48">
      <w:pPr>
        <w:pStyle w:val="ListParagraph"/>
        <w:numPr>
          <w:ilvl w:val="0"/>
          <w:numId w:val="73"/>
        </w:numPr>
        <w:spacing w:line="319"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Tác động của biến động kinh tế toàn cầu (2016, 2020, 2022)</w:t>
      </w:r>
      <w:r w:rsidR="004B7D86" w:rsidRPr="009F36EE">
        <w:rPr>
          <w:rFonts w:asciiTheme="majorHAnsi" w:hAnsiTheme="majorHAnsi" w:cstheme="majorHAnsi"/>
          <w:color w:val="000000" w:themeColor="text1"/>
          <w:spacing w:val="0"/>
        </w:rPr>
        <w:t>;</w:t>
      </w:r>
    </w:p>
    <w:p w14:paraId="70CD0410" w14:textId="1E6F17FA" w:rsidR="00487498" w:rsidRPr="009F36EE" w:rsidRDefault="00487498" w:rsidP="00DF1F48">
      <w:pPr>
        <w:pStyle w:val="ListParagraph"/>
        <w:numPr>
          <w:ilvl w:val="0"/>
          <w:numId w:val="73"/>
        </w:numPr>
        <w:spacing w:line="319"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Áp lực cạnh tranh ngày càng cao từ các FTA</w:t>
      </w:r>
      <w:r w:rsidR="004B7D86" w:rsidRPr="009F36EE">
        <w:rPr>
          <w:rFonts w:asciiTheme="majorHAnsi" w:hAnsiTheme="majorHAnsi" w:cstheme="majorHAnsi"/>
          <w:color w:val="000000" w:themeColor="text1"/>
          <w:spacing w:val="0"/>
        </w:rPr>
        <w:t>;</w:t>
      </w:r>
    </w:p>
    <w:p w14:paraId="1A9332AF" w14:textId="26F787FF" w:rsidR="00495577" w:rsidRPr="009F36EE" w:rsidRDefault="00487498" w:rsidP="00DF1F48">
      <w:pPr>
        <w:pStyle w:val="ListParagraph"/>
        <w:numPr>
          <w:ilvl w:val="0"/>
          <w:numId w:val="73"/>
        </w:numPr>
        <w:spacing w:line="319"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Yêu cầu ngày càng khắt khe về tiêu chuẩn môi trường</w:t>
      </w:r>
      <w:r w:rsidR="004B7D86" w:rsidRPr="009F36EE">
        <w:rPr>
          <w:rFonts w:asciiTheme="majorHAnsi" w:hAnsiTheme="majorHAnsi" w:cstheme="majorHAnsi"/>
          <w:color w:val="000000" w:themeColor="text1"/>
          <w:spacing w:val="0"/>
        </w:rPr>
        <w:t>.</w:t>
      </w:r>
    </w:p>
    <w:p w14:paraId="3148E5E1" w14:textId="5D86EC32" w:rsidR="00616A7E" w:rsidRPr="009F36EE" w:rsidRDefault="00E43148" w:rsidP="00DF1F48">
      <w:pPr>
        <w:pStyle w:val="Heading3"/>
        <w:spacing w:before="0" w:after="0" w:line="319" w:lineRule="auto"/>
        <w:jc w:val="both"/>
        <w:rPr>
          <w:rFonts w:asciiTheme="majorHAnsi" w:hAnsiTheme="majorHAnsi" w:cstheme="majorHAnsi"/>
          <w:color w:val="000000" w:themeColor="text1"/>
        </w:rPr>
      </w:pPr>
      <w:bookmarkStart w:id="542" w:name="_Toc167660909"/>
      <w:bookmarkStart w:id="543" w:name="_Toc174924619"/>
      <w:bookmarkStart w:id="544" w:name="_Toc175046618"/>
      <w:bookmarkStart w:id="545" w:name="_Toc175046705"/>
      <w:bookmarkStart w:id="546" w:name="_Toc175048830"/>
      <w:bookmarkStart w:id="547" w:name="_Toc176103643"/>
      <w:bookmarkStart w:id="548" w:name="_Toc176349978"/>
      <w:bookmarkStart w:id="549" w:name="_Toc194274709"/>
      <w:bookmarkStart w:id="550" w:name="_Toc167660912"/>
      <w:bookmarkEnd w:id="541"/>
      <w:r w:rsidRPr="009F36EE">
        <w:rPr>
          <w:rFonts w:asciiTheme="majorHAnsi" w:hAnsiTheme="majorHAnsi" w:cstheme="majorHAnsi"/>
          <w:color w:val="000000" w:themeColor="text1"/>
          <w:lang w:val="vi-VN"/>
        </w:rPr>
        <w:t>2.</w:t>
      </w:r>
      <w:r w:rsidR="00203549" w:rsidRPr="009F36EE">
        <w:rPr>
          <w:rFonts w:asciiTheme="majorHAnsi" w:hAnsiTheme="majorHAnsi" w:cstheme="majorHAnsi"/>
          <w:color w:val="000000" w:themeColor="text1"/>
        </w:rPr>
        <w:t>4</w:t>
      </w:r>
      <w:r w:rsidRPr="009F36EE">
        <w:rPr>
          <w:rFonts w:asciiTheme="majorHAnsi" w:hAnsiTheme="majorHAnsi" w:cstheme="majorHAnsi"/>
          <w:color w:val="000000" w:themeColor="text1"/>
          <w:lang w:val="vi-VN"/>
        </w:rPr>
        <w:t>.</w:t>
      </w:r>
      <w:r w:rsidR="00475655" w:rsidRPr="009F36EE">
        <w:rPr>
          <w:rFonts w:asciiTheme="majorHAnsi" w:hAnsiTheme="majorHAnsi" w:cstheme="majorHAnsi"/>
          <w:color w:val="000000" w:themeColor="text1"/>
          <w:lang w:val="vi-VN"/>
        </w:rPr>
        <w:t xml:space="preserve">3. </w:t>
      </w:r>
      <w:r w:rsidR="00616A7E" w:rsidRPr="009F36EE">
        <w:rPr>
          <w:rFonts w:asciiTheme="majorHAnsi" w:hAnsiTheme="majorHAnsi" w:cstheme="majorHAnsi"/>
          <w:color w:val="000000" w:themeColor="text1"/>
          <w:lang w:val="vi-VN"/>
        </w:rPr>
        <w:t xml:space="preserve">Thuận lợi, khó </w:t>
      </w:r>
      <w:r w:rsidR="005A200A" w:rsidRPr="009F36EE">
        <w:rPr>
          <w:rFonts w:asciiTheme="majorHAnsi" w:hAnsiTheme="majorHAnsi" w:cstheme="majorHAnsi"/>
          <w:color w:val="000000" w:themeColor="text1"/>
          <w:lang w:val="vi-VN"/>
        </w:rPr>
        <w:t>khăn</w:t>
      </w:r>
      <w:bookmarkEnd w:id="542"/>
      <w:bookmarkEnd w:id="543"/>
      <w:bookmarkEnd w:id="544"/>
      <w:bookmarkEnd w:id="545"/>
      <w:bookmarkEnd w:id="546"/>
      <w:bookmarkEnd w:id="547"/>
      <w:bookmarkEnd w:id="548"/>
      <w:r w:rsidR="00E92B87" w:rsidRPr="009F36EE">
        <w:rPr>
          <w:rFonts w:asciiTheme="majorHAnsi" w:hAnsiTheme="majorHAnsi" w:cstheme="majorHAnsi"/>
          <w:color w:val="000000" w:themeColor="text1"/>
        </w:rPr>
        <w:t xml:space="preserve"> trong phát triển xuất nhập khẩu bền vững của tỉnh Thanh Hóa</w:t>
      </w:r>
      <w:bookmarkEnd w:id="549"/>
    </w:p>
    <w:p w14:paraId="54A7A9ED" w14:textId="34CEF5A5" w:rsidR="005A200A" w:rsidRPr="009F36EE" w:rsidRDefault="005A200A" w:rsidP="00DF1F48">
      <w:pPr>
        <w:spacing w:line="319"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Đứng trước bối cảnh của hội nhập kinh tế quốc tế, của thương mại tự do, của cách mạng công nghệ lần thứ 4 về số hóa, về thế giới phẳng; </w:t>
      </w:r>
      <w:r w:rsidR="0069276B" w:rsidRPr="009F36EE">
        <w:rPr>
          <w:rFonts w:asciiTheme="majorHAnsi" w:hAnsiTheme="majorHAnsi" w:cstheme="majorHAnsi"/>
          <w:color w:val="000000" w:themeColor="text1"/>
          <w:spacing w:val="0"/>
        </w:rPr>
        <w:t xml:space="preserve">PTXNKBV </w:t>
      </w:r>
      <w:r w:rsidRPr="009F36EE">
        <w:rPr>
          <w:rFonts w:asciiTheme="majorHAnsi" w:hAnsiTheme="majorHAnsi" w:cstheme="majorHAnsi"/>
          <w:color w:val="000000" w:themeColor="text1"/>
          <w:spacing w:val="0"/>
          <w:lang w:val="vi-VN"/>
        </w:rPr>
        <w:t xml:space="preserve">của địa phương như Thanh Hóa cũng sẽ có được những thuận lợi và phải đối mặt với nhiều khó khăn. </w:t>
      </w:r>
    </w:p>
    <w:p w14:paraId="3F2EC3FC" w14:textId="164E4BB6" w:rsidR="00616A7E" w:rsidRPr="009F36EE" w:rsidRDefault="00616A7E" w:rsidP="00DF1F48">
      <w:pPr>
        <w:pStyle w:val="ListParagraph"/>
        <w:numPr>
          <w:ilvl w:val="0"/>
          <w:numId w:val="42"/>
        </w:numPr>
        <w:tabs>
          <w:tab w:val="left" w:pos="1134"/>
        </w:tabs>
        <w:spacing w:line="319" w:lineRule="auto"/>
        <w:ind w:left="0" w:firstLine="709"/>
        <w:contextualSpacing w:val="0"/>
        <w:rPr>
          <w:rFonts w:asciiTheme="majorHAnsi" w:hAnsiTheme="majorHAnsi" w:cstheme="majorHAnsi"/>
          <w:b/>
          <w:bCs/>
          <w:iCs/>
          <w:color w:val="000000" w:themeColor="text1"/>
          <w:spacing w:val="0"/>
          <w:szCs w:val="26"/>
        </w:rPr>
      </w:pPr>
      <w:bookmarkStart w:id="551" w:name="_Toc162826153"/>
      <w:bookmarkStart w:id="552" w:name="_Toc167660910"/>
      <w:r w:rsidRPr="009F36EE">
        <w:rPr>
          <w:rFonts w:asciiTheme="majorHAnsi" w:hAnsiTheme="majorHAnsi" w:cstheme="majorHAnsi"/>
          <w:b/>
          <w:bCs/>
          <w:iCs/>
          <w:color w:val="000000" w:themeColor="text1"/>
          <w:spacing w:val="0"/>
          <w:szCs w:val="26"/>
        </w:rPr>
        <w:t>Những thuận lợi</w:t>
      </w:r>
      <w:bookmarkEnd w:id="551"/>
      <w:bookmarkEnd w:id="552"/>
      <w:r w:rsidR="00E92B87" w:rsidRPr="009F36EE">
        <w:rPr>
          <w:rFonts w:asciiTheme="majorHAnsi" w:hAnsiTheme="majorHAnsi" w:cstheme="majorHAnsi"/>
          <w:b/>
          <w:bCs/>
          <w:iCs/>
          <w:color w:val="000000" w:themeColor="text1"/>
          <w:spacing w:val="0"/>
          <w:szCs w:val="26"/>
        </w:rPr>
        <w:t xml:space="preserve"> trong </w:t>
      </w:r>
      <w:r w:rsidR="00EA2254" w:rsidRPr="009F36EE">
        <w:rPr>
          <w:rFonts w:asciiTheme="majorHAnsi" w:hAnsiTheme="majorHAnsi" w:cstheme="majorHAnsi"/>
          <w:b/>
          <w:bCs/>
          <w:iCs/>
          <w:color w:val="000000" w:themeColor="text1"/>
          <w:spacing w:val="0"/>
          <w:szCs w:val="26"/>
        </w:rPr>
        <w:t>PT</w:t>
      </w:r>
      <w:r w:rsidR="00E92B87" w:rsidRPr="009F36EE">
        <w:rPr>
          <w:rFonts w:asciiTheme="majorHAnsi" w:hAnsiTheme="majorHAnsi" w:cstheme="majorHAnsi"/>
          <w:b/>
          <w:bCs/>
          <w:iCs/>
          <w:color w:val="000000" w:themeColor="text1"/>
          <w:spacing w:val="0"/>
          <w:szCs w:val="26"/>
        </w:rPr>
        <w:t>XNK</w:t>
      </w:r>
      <w:r w:rsidR="00EA2254" w:rsidRPr="009F36EE">
        <w:rPr>
          <w:rFonts w:asciiTheme="majorHAnsi" w:hAnsiTheme="majorHAnsi" w:cstheme="majorHAnsi"/>
          <w:b/>
          <w:bCs/>
          <w:iCs/>
          <w:color w:val="000000" w:themeColor="text1"/>
          <w:spacing w:val="0"/>
          <w:szCs w:val="26"/>
        </w:rPr>
        <w:t xml:space="preserve">BV </w:t>
      </w:r>
      <w:r w:rsidR="00E92B87" w:rsidRPr="009F36EE">
        <w:rPr>
          <w:rFonts w:asciiTheme="majorHAnsi" w:hAnsiTheme="majorHAnsi" w:cstheme="majorHAnsi"/>
          <w:b/>
          <w:bCs/>
          <w:iCs/>
          <w:color w:val="000000" w:themeColor="text1"/>
          <w:spacing w:val="0"/>
          <w:szCs w:val="26"/>
        </w:rPr>
        <w:t>của tỉnh Thanh Hóa</w:t>
      </w:r>
      <w:r w:rsidRPr="009F36EE">
        <w:rPr>
          <w:rFonts w:asciiTheme="majorHAnsi" w:hAnsiTheme="majorHAnsi" w:cstheme="majorHAnsi"/>
          <w:b/>
          <w:bCs/>
          <w:iCs/>
          <w:color w:val="000000" w:themeColor="text1"/>
          <w:spacing w:val="0"/>
          <w:szCs w:val="26"/>
        </w:rPr>
        <w:t>:</w:t>
      </w:r>
    </w:p>
    <w:p w14:paraId="0021810E" w14:textId="6434AABD" w:rsidR="00616A7E" w:rsidRPr="009F36EE" w:rsidRDefault="00456E0A" w:rsidP="00DF1F48">
      <w:pPr>
        <w:pStyle w:val="ListParagraph"/>
        <w:numPr>
          <w:ilvl w:val="0"/>
          <w:numId w:val="73"/>
        </w:numPr>
        <w:spacing w:line="319" w:lineRule="auto"/>
        <w:contextualSpacing w:val="0"/>
        <w:rPr>
          <w:rFonts w:asciiTheme="majorHAnsi" w:hAnsiTheme="majorHAnsi" w:cstheme="majorHAnsi"/>
          <w:i/>
          <w:iCs/>
          <w:color w:val="000000" w:themeColor="text1"/>
          <w:spacing w:val="0"/>
        </w:rPr>
      </w:pPr>
      <w:r w:rsidRPr="009F36EE">
        <w:rPr>
          <w:rFonts w:asciiTheme="majorHAnsi" w:hAnsiTheme="majorHAnsi" w:cstheme="majorHAnsi"/>
          <w:i/>
          <w:iCs/>
          <w:color w:val="000000" w:themeColor="text1"/>
          <w:spacing w:val="0"/>
        </w:rPr>
        <w:t>Thuận lợi</w:t>
      </w:r>
      <w:r w:rsidR="00616A7E" w:rsidRPr="009F36EE">
        <w:rPr>
          <w:rFonts w:asciiTheme="majorHAnsi" w:hAnsiTheme="majorHAnsi" w:cstheme="majorHAnsi"/>
          <w:i/>
          <w:iCs/>
          <w:color w:val="000000" w:themeColor="text1"/>
          <w:spacing w:val="0"/>
        </w:rPr>
        <w:t xml:space="preserve"> </w:t>
      </w:r>
      <w:r w:rsidR="007A7F42" w:rsidRPr="009F36EE">
        <w:rPr>
          <w:rFonts w:asciiTheme="majorHAnsi" w:hAnsiTheme="majorHAnsi" w:cstheme="majorHAnsi"/>
          <w:i/>
          <w:iCs/>
          <w:color w:val="000000" w:themeColor="text1"/>
          <w:spacing w:val="0"/>
        </w:rPr>
        <w:t xml:space="preserve">từ </w:t>
      </w:r>
      <w:r w:rsidRPr="009F36EE">
        <w:rPr>
          <w:rFonts w:asciiTheme="majorHAnsi" w:hAnsiTheme="majorHAnsi" w:cstheme="majorHAnsi"/>
          <w:i/>
          <w:iCs/>
          <w:color w:val="000000" w:themeColor="text1"/>
          <w:spacing w:val="0"/>
        </w:rPr>
        <w:t xml:space="preserve">yếu tố </w:t>
      </w:r>
      <w:r w:rsidR="00616A7E" w:rsidRPr="009F36EE">
        <w:rPr>
          <w:rFonts w:asciiTheme="majorHAnsi" w:hAnsiTheme="majorHAnsi" w:cstheme="majorHAnsi"/>
          <w:i/>
          <w:iCs/>
          <w:color w:val="000000" w:themeColor="text1"/>
          <w:spacing w:val="0"/>
        </w:rPr>
        <w:t>quốc tế và quốc gia:</w:t>
      </w:r>
    </w:p>
    <w:p w14:paraId="206095C8" w14:textId="77777777" w:rsidR="00616A7E" w:rsidRPr="009F36EE" w:rsidRDefault="00616A7E" w:rsidP="00DF1F48">
      <w:pPr>
        <w:pStyle w:val="ListParagraph"/>
        <w:numPr>
          <w:ilvl w:val="0"/>
          <w:numId w:val="66"/>
        </w:numPr>
        <w:spacing w:line="319"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rPr>
        <w:t xml:space="preserve">Thị trường </w:t>
      </w:r>
      <w:r w:rsidR="001D655C"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 xml:space="preserve">phục hồi </w:t>
      </w:r>
      <w:r w:rsidR="001D655C" w:rsidRPr="009F36EE">
        <w:rPr>
          <w:rFonts w:asciiTheme="majorHAnsi" w:hAnsiTheme="majorHAnsi" w:cstheme="majorHAnsi"/>
          <w:color w:val="000000" w:themeColor="text1"/>
          <w:spacing w:val="0"/>
        </w:rPr>
        <w:t>mạnh mẽ sau đại dịch Covid - 19</w:t>
      </w:r>
      <w:r w:rsidRPr="009F36EE">
        <w:rPr>
          <w:rFonts w:asciiTheme="majorHAnsi" w:hAnsiTheme="majorHAnsi" w:cstheme="majorHAnsi"/>
          <w:color w:val="000000" w:themeColor="text1"/>
          <w:spacing w:val="0"/>
        </w:rPr>
        <w:t xml:space="preserve">. Các FTA thế hệ mới đã qua </w:t>
      </w:r>
      <w:r w:rsidRPr="009F36EE">
        <w:rPr>
          <w:rFonts w:asciiTheme="majorHAnsi" w:hAnsiTheme="majorHAnsi" w:cstheme="majorHAnsi"/>
          <w:color w:val="000000" w:themeColor="text1"/>
          <w:spacing w:val="0"/>
          <w:lang w:val="vi-VN"/>
        </w:rPr>
        <w:t xml:space="preserve">giai đoạn thực thi ban đầu, các </w:t>
      </w:r>
      <w:r w:rsidR="001D655C" w:rsidRPr="009F36EE">
        <w:rPr>
          <w:rFonts w:asciiTheme="majorHAnsi" w:hAnsiTheme="majorHAnsi" w:cstheme="majorHAnsi"/>
          <w:color w:val="000000" w:themeColor="text1"/>
          <w:spacing w:val="0"/>
          <w:lang w:val="vi-VN"/>
        </w:rPr>
        <w:t xml:space="preserve">DN </w:t>
      </w:r>
      <w:r w:rsidRPr="009F36EE">
        <w:rPr>
          <w:rFonts w:asciiTheme="majorHAnsi" w:hAnsiTheme="majorHAnsi" w:cstheme="majorHAnsi"/>
          <w:color w:val="000000" w:themeColor="text1"/>
          <w:spacing w:val="0"/>
          <w:lang w:val="vi-VN"/>
        </w:rPr>
        <w:t xml:space="preserve">đã dần thích nghi, tận dụng cam kết; lộ trình thuế </w:t>
      </w:r>
      <w:r w:rsidR="00076299" w:rsidRPr="009F36EE">
        <w:rPr>
          <w:rFonts w:asciiTheme="majorHAnsi" w:hAnsiTheme="majorHAnsi" w:cstheme="majorHAnsi"/>
          <w:color w:val="000000" w:themeColor="text1"/>
          <w:spacing w:val="0"/>
          <w:lang w:val="vi-VN"/>
        </w:rPr>
        <w:t xml:space="preserve">NK </w:t>
      </w:r>
      <w:r w:rsidRPr="009F36EE">
        <w:rPr>
          <w:rFonts w:asciiTheme="majorHAnsi" w:hAnsiTheme="majorHAnsi" w:cstheme="majorHAnsi"/>
          <w:color w:val="000000" w:themeColor="text1"/>
          <w:spacing w:val="0"/>
          <w:lang w:val="vi-VN"/>
        </w:rPr>
        <w:t>của các đối tác FTA sẽ tiếp tục được xóa bỏ hoặc cắt giảm, tạo thêm lợi thế cạnh tranh cho hàng</w:t>
      </w:r>
      <w:r w:rsidR="001D655C" w:rsidRPr="009F36EE">
        <w:rPr>
          <w:rFonts w:asciiTheme="majorHAnsi" w:hAnsiTheme="majorHAnsi" w:cstheme="majorHAnsi"/>
          <w:color w:val="000000" w:themeColor="text1"/>
          <w:spacing w:val="0"/>
          <w:lang w:val="vi-VN"/>
        </w:rPr>
        <w:t xml:space="preserve"> hóa XK</w:t>
      </w:r>
      <w:r w:rsidRPr="009F36EE">
        <w:rPr>
          <w:rFonts w:asciiTheme="majorHAnsi" w:hAnsiTheme="majorHAnsi" w:cstheme="majorHAnsi"/>
          <w:color w:val="000000" w:themeColor="text1"/>
          <w:spacing w:val="0"/>
          <w:lang w:val="vi-VN"/>
        </w:rPr>
        <w:t>.</w:t>
      </w:r>
    </w:p>
    <w:p w14:paraId="345EED21" w14:textId="77777777" w:rsidR="00616A7E" w:rsidRPr="009F36EE" w:rsidRDefault="00616A7E" w:rsidP="00DF1F48">
      <w:pPr>
        <w:pStyle w:val="ListParagraph"/>
        <w:numPr>
          <w:ilvl w:val="0"/>
          <w:numId w:val="66"/>
        </w:numPr>
        <w:spacing w:line="319"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val="vi-VN"/>
        </w:rPr>
        <w:t>Trong nước, Chính phủ đã và đang tổ chức thực hiện Gói phục hồi kinh tế tổng thể với quy</w:t>
      </w:r>
      <w:r w:rsidRPr="009F36EE">
        <w:rPr>
          <w:rFonts w:asciiTheme="majorHAnsi" w:hAnsiTheme="majorHAnsi" w:cstheme="majorHAnsi"/>
          <w:color w:val="000000" w:themeColor="text1"/>
          <w:spacing w:val="0"/>
        </w:rPr>
        <w:t xml:space="preserve"> mô 350.000 tỷ đồng. Làn sóng chuyển dịch đầu tư để tái cơ cấu chuỗi cung ứng của các tập đoàn nước ngoài với quy mô sản xuất lớn và mạng lưới khách hàng rộng khắp sẽ là động lực mới cho hoạt động</w:t>
      </w:r>
      <w:r w:rsidR="00076299" w:rsidRPr="009F36EE">
        <w:rPr>
          <w:rFonts w:asciiTheme="majorHAnsi" w:hAnsiTheme="majorHAnsi" w:cstheme="majorHAnsi"/>
          <w:color w:val="000000" w:themeColor="text1"/>
          <w:spacing w:val="0"/>
        </w:rPr>
        <w:t xml:space="preserve"> XNK</w:t>
      </w:r>
      <w:r w:rsidRPr="009F36EE">
        <w:rPr>
          <w:rFonts w:asciiTheme="majorHAnsi" w:hAnsiTheme="majorHAnsi" w:cstheme="majorHAnsi"/>
          <w:color w:val="000000" w:themeColor="text1"/>
          <w:spacing w:val="0"/>
        </w:rPr>
        <w:t>.</w:t>
      </w:r>
    </w:p>
    <w:p w14:paraId="38BBDA30" w14:textId="4BB852EC" w:rsidR="00616A7E" w:rsidRPr="009F36EE" w:rsidRDefault="00456E0A" w:rsidP="00DF1F48">
      <w:pPr>
        <w:pStyle w:val="ListParagraph"/>
        <w:numPr>
          <w:ilvl w:val="0"/>
          <w:numId w:val="73"/>
        </w:numPr>
        <w:spacing w:line="319" w:lineRule="auto"/>
        <w:contextualSpacing w:val="0"/>
        <w:rPr>
          <w:rFonts w:asciiTheme="majorHAnsi" w:hAnsiTheme="majorHAnsi" w:cstheme="majorHAnsi"/>
          <w:i/>
          <w:iCs/>
          <w:color w:val="000000" w:themeColor="text1"/>
          <w:spacing w:val="-4"/>
        </w:rPr>
      </w:pPr>
      <w:r w:rsidRPr="009F36EE">
        <w:rPr>
          <w:rFonts w:asciiTheme="majorHAnsi" w:hAnsiTheme="majorHAnsi" w:cstheme="majorHAnsi"/>
          <w:i/>
          <w:iCs/>
          <w:color w:val="000000" w:themeColor="text1"/>
          <w:spacing w:val="-4"/>
        </w:rPr>
        <w:t>Thuận lợi</w:t>
      </w:r>
      <w:r w:rsidR="00616A7E" w:rsidRPr="009F36EE">
        <w:rPr>
          <w:rFonts w:asciiTheme="majorHAnsi" w:hAnsiTheme="majorHAnsi" w:cstheme="majorHAnsi"/>
          <w:i/>
          <w:iCs/>
          <w:color w:val="000000" w:themeColor="text1"/>
          <w:spacing w:val="-4"/>
        </w:rPr>
        <w:t xml:space="preserve"> </w:t>
      </w:r>
      <w:r w:rsidRPr="009F36EE">
        <w:rPr>
          <w:rFonts w:asciiTheme="majorHAnsi" w:hAnsiTheme="majorHAnsi" w:cstheme="majorHAnsi"/>
          <w:i/>
          <w:iCs/>
          <w:color w:val="000000" w:themeColor="text1"/>
          <w:spacing w:val="-4"/>
        </w:rPr>
        <w:t>do</w:t>
      </w:r>
      <w:r w:rsidR="00902452" w:rsidRPr="009F36EE">
        <w:rPr>
          <w:rFonts w:asciiTheme="majorHAnsi" w:hAnsiTheme="majorHAnsi" w:cstheme="majorHAnsi"/>
          <w:i/>
          <w:iCs/>
          <w:color w:val="000000" w:themeColor="text1"/>
          <w:spacing w:val="-4"/>
        </w:rPr>
        <w:t xml:space="preserve"> </w:t>
      </w:r>
      <w:r w:rsidRPr="009F36EE">
        <w:rPr>
          <w:rFonts w:asciiTheme="majorHAnsi" w:hAnsiTheme="majorHAnsi" w:cstheme="majorHAnsi"/>
          <w:i/>
          <w:iCs/>
          <w:color w:val="000000" w:themeColor="text1"/>
          <w:spacing w:val="-4"/>
        </w:rPr>
        <w:t xml:space="preserve">hệ thống cơ chế chính sách </w:t>
      </w:r>
      <w:r w:rsidR="00902452" w:rsidRPr="009F36EE">
        <w:rPr>
          <w:rFonts w:asciiTheme="majorHAnsi" w:hAnsiTheme="majorHAnsi" w:cstheme="majorHAnsi"/>
          <w:i/>
          <w:iCs/>
          <w:color w:val="000000" w:themeColor="text1"/>
          <w:spacing w:val="-4"/>
        </w:rPr>
        <w:t xml:space="preserve">quản lý nhà nước từ TW tới </w:t>
      </w:r>
      <w:r w:rsidR="00616A7E" w:rsidRPr="009F36EE">
        <w:rPr>
          <w:rFonts w:asciiTheme="majorHAnsi" w:hAnsiTheme="majorHAnsi" w:cstheme="majorHAnsi"/>
          <w:i/>
          <w:iCs/>
          <w:color w:val="000000" w:themeColor="text1"/>
          <w:spacing w:val="-4"/>
        </w:rPr>
        <w:t xml:space="preserve">địa phương: </w:t>
      </w:r>
    </w:p>
    <w:p w14:paraId="19AE3D0E" w14:textId="14CD7039" w:rsidR="00616A7E" w:rsidRPr="009F36EE" w:rsidRDefault="00616A7E" w:rsidP="00DF1F48">
      <w:pPr>
        <w:pStyle w:val="ListParagraph"/>
        <w:numPr>
          <w:ilvl w:val="0"/>
          <w:numId w:val="66"/>
        </w:numPr>
        <w:spacing w:line="319"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rPr>
        <w:t xml:space="preserve">Chính quyền tỉnh đã ban hành rất nhiều chính sách để phát triển XNK của tỉnh </w:t>
      </w:r>
      <w:r w:rsidRPr="009F36EE">
        <w:rPr>
          <w:rFonts w:asciiTheme="majorHAnsi" w:hAnsiTheme="majorHAnsi" w:cstheme="majorHAnsi"/>
          <w:color w:val="000000" w:themeColor="text1"/>
          <w:spacing w:val="0"/>
          <w:lang w:val="vi-VN"/>
        </w:rPr>
        <w:t xml:space="preserve">như: Quy hoạch tỉnh, Kế hoạch thực hiện chiến lược </w:t>
      </w:r>
      <w:r w:rsidR="00585527" w:rsidRPr="009F36EE">
        <w:rPr>
          <w:rFonts w:asciiTheme="majorHAnsi" w:hAnsiTheme="majorHAnsi" w:cstheme="majorHAnsi"/>
          <w:color w:val="000000" w:themeColor="text1"/>
          <w:spacing w:val="0"/>
        </w:rPr>
        <w:t>PTXNKBV</w:t>
      </w:r>
      <w:r w:rsidR="00585527" w:rsidRPr="009F36EE">
        <w:rPr>
          <w:rFonts w:asciiTheme="majorHAnsi" w:hAnsiTheme="majorHAnsi" w:cstheme="majorHAnsi"/>
          <w:color w:val="000000" w:themeColor="text1"/>
          <w:spacing w:val="0"/>
          <w:lang w:val="vi-VN"/>
        </w:rPr>
        <w:t xml:space="preserve"> </w:t>
      </w:r>
      <w:r w:rsidRPr="009F36EE">
        <w:rPr>
          <w:rFonts w:asciiTheme="majorHAnsi" w:hAnsiTheme="majorHAnsi" w:cstheme="majorHAnsi"/>
          <w:color w:val="000000" w:themeColor="text1"/>
          <w:spacing w:val="0"/>
          <w:lang w:val="vi-VN"/>
        </w:rPr>
        <w:t>tỉnh v.v.</w:t>
      </w:r>
    </w:p>
    <w:p w14:paraId="4C68FEDA" w14:textId="77777777" w:rsidR="00616A7E" w:rsidRPr="009F36EE" w:rsidRDefault="00616A7E" w:rsidP="00DF1F48">
      <w:pPr>
        <w:pStyle w:val="ListParagraph"/>
        <w:numPr>
          <w:ilvl w:val="0"/>
          <w:numId w:val="66"/>
        </w:numPr>
        <w:spacing w:line="319"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Sở Công Thương Thanh Hóa tiếp tục rà soát, triển khai tổ chức sản xuất, tiêu thụ sản phẩm; đề xuất giới thiệu các</w:t>
      </w:r>
      <w:r w:rsidR="00076299" w:rsidRPr="009F36EE">
        <w:rPr>
          <w:rFonts w:asciiTheme="majorHAnsi" w:hAnsiTheme="majorHAnsi" w:cstheme="majorHAnsi"/>
          <w:color w:val="000000" w:themeColor="text1"/>
          <w:spacing w:val="0"/>
          <w:lang w:val="vi-VN"/>
        </w:rPr>
        <w:t xml:space="preserve"> DN</w:t>
      </w:r>
      <w:r w:rsidRPr="009F36EE">
        <w:rPr>
          <w:rFonts w:asciiTheme="majorHAnsi" w:hAnsiTheme="majorHAnsi" w:cstheme="majorHAnsi"/>
          <w:color w:val="000000" w:themeColor="text1"/>
          <w:spacing w:val="0"/>
          <w:lang w:val="vi-VN"/>
        </w:rPr>
        <w:t xml:space="preserve">, cơ sở sản xuất chủ lực của tỉnh tham gia xúc tiến </w:t>
      </w:r>
      <w:r w:rsidR="00076299" w:rsidRPr="009F36EE">
        <w:rPr>
          <w:rFonts w:asciiTheme="majorHAnsi" w:hAnsiTheme="majorHAnsi" w:cstheme="majorHAnsi"/>
          <w:color w:val="000000" w:themeColor="text1"/>
          <w:spacing w:val="0"/>
          <w:lang w:val="vi-VN"/>
        </w:rPr>
        <w:t xml:space="preserve">XK </w:t>
      </w:r>
      <w:r w:rsidRPr="009F36EE">
        <w:rPr>
          <w:rFonts w:asciiTheme="majorHAnsi" w:hAnsiTheme="majorHAnsi" w:cstheme="majorHAnsi"/>
          <w:color w:val="000000" w:themeColor="text1"/>
          <w:spacing w:val="0"/>
          <w:lang w:val="vi-VN"/>
        </w:rPr>
        <w:t xml:space="preserve">và tiêu thụ sản phẩm nông, lâm, thủy sản... vào các thị trường tiềm năng. Cùng với sự hỗ trợ của Sở, các </w:t>
      </w:r>
      <w:r w:rsidR="00076299" w:rsidRPr="009F36EE">
        <w:rPr>
          <w:rFonts w:asciiTheme="majorHAnsi" w:hAnsiTheme="majorHAnsi" w:cstheme="majorHAnsi"/>
          <w:color w:val="000000" w:themeColor="text1"/>
          <w:spacing w:val="0"/>
          <w:lang w:val="vi-VN"/>
        </w:rPr>
        <w:t xml:space="preserve">DN </w:t>
      </w:r>
      <w:r w:rsidRPr="009F36EE">
        <w:rPr>
          <w:rFonts w:asciiTheme="majorHAnsi" w:hAnsiTheme="majorHAnsi" w:cstheme="majorHAnsi"/>
          <w:color w:val="000000" w:themeColor="text1"/>
          <w:spacing w:val="0"/>
          <w:lang w:val="vi-VN"/>
        </w:rPr>
        <w:t>cần tích cực cải tiến mẫu mã, tăng chất lượng sản phẩm để đáp ứng được thị hiếu người tiêu dùng, tận dụng các cơ hội do hội nhập mang lại để góp phần thúc đẩy</w:t>
      </w:r>
      <w:r w:rsidR="00076299" w:rsidRPr="009F36EE">
        <w:rPr>
          <w:rFonts w:asciiTheme="majorHAnsi" w:hAnsiTheme="majorHAnsi" w:cstheme="majorHAnsi"/>
          <w:color w:val="000000" w:themeColor="text1"/>
          <w:spacing w:val="0"/>
          <w:lang w:val="vi-VN"/>
        </w:rPr>
        <w:t xml:space="preserve"> XK</w:t>
      </w:r>
      <w:r w:rsidRPr="009F36EE">
        <w:rPr>
          <w:rFonts w:asciiTheme="majorHAnsi" w:hAnsiTheme="majorHAnsi" w:cstheme="majorHAnsi"/>
          <w:color w:val="000000" w:themeColor="text1"/>
          <w:spacing w:val="0"/>
          <w:lang w:val="vi-VN"/>
        </w:rPr>
        <w:t>, chủ động biến thách thức thành thời cơ trong hoạt động</w:t>
      </w:r>
      <w:r w:rsidR="00076299" w:rsidRPr="009F36EE">
        <w:rPr>
          <w:rFonts w:asciiTheme="majorHAnsi" w:hAnsiTheme="majorHAnsi" w:cstheme="majorHAnsi"/>
          <w:color w:val="000000" w:themeColor="text1"/>
          <w:spacing w:val="0"/>
          <w:lang w:val="vi-VN"/>
        </w:rPr>
        <w:t xml:space="preserve"> XK</w:t>
      </w:r>
      <w:r w:rsidRPr="009F36EE">
        <w:rPr>
          <w:rFonts w:asciiTheme="majorHAnsi" w:hAnsiTheme="majorHAnsi" w:cstheme="majorHAnsi"/>
          <w:color w:val="000000" w:themeColor="text1"/>
          <w:spacing w:val="0"/>
          <w:lang w:val="vi-VN"/>
        </w:rPr>
        <w:t>.</w:t>
      </w:r>
    </w:p>
    <w:p w14:paraId="7305D6F2" w14:textId="14C648ED" w:rsidR="00616A7E" w:rsidRPr="009F36EE" w:rsidRDefault="00616A7E" w:rsidP="00DF1F48">
      <w:pPr>
        <w:pStyle w:val="ListParagraph"/>
        <w:numPr>
          <w:ilvl w:val="0"/>
          <w:numId w:val="66"/>
        </w:numPr>
        <w:spacing w:line="319"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val="vi-VN"/>
        </w:rPr>
        <w:t>Cục Hải</w:t>
      </w:r>
      <w:r w:rsidRPr="009F36EE">
        <w:rPr>
          <w:rFonts w:asciiTheme="majorHAnsi" w:hAnsiTheme="majorHAnsi" w:cstheme="majorHAnsi"/>
          <w:color w:val="000000" w:themeColor="text1"/>
          <w:spacing w:val="0"/>
        </w:rPr>
        <w:t xml:space="preserve"> quan Thanh Hóa đã tích cực kết nối, </w:t>
      </w:r>
      <w:r w:rsidR="00076299" w:rsidRPr="009F36EE">
        <w:rPr>
          <w:rFonts w:asciiTheme="majorHAnsi" w:hAnsiTheme="majorHAnsi" w:cstheme="majorHAnsi"/>
          <w:color w:val="000000" w:themeColor="text1"/>
          <w:spacing w:val="0"/>
        </w:rPr>
        <w:t>h</w:t>
      </w:r>
      <w:r w:rsidRPr="009F36EE">
        <w:rPr>
          <w:rFonts w:asciiTheme="majorHAnsi" w:hAnsiTheme="majorHAnsi" w:cstheme="majorHAnsi"/>
          <w:color w:val="000000" w:themeColor="text1"/>
          <w:spacing w:val="0"/>
        </w:rPr>
        <w:t xml:space="preserve">ỗ trợ </w:t>
      </w:r>
      <w:r w:rsidR="00076299" w:rsidRPr="009F36EE">
        <w:rPr>
          <w:rFonts w:asciiTheme="majorHAnsi" w:hAnsiTheme="majorHAnsi" w:cstheme="majorHAnsi"/>
          <w:color w:val="000000" w:themeColor="text1"/>
          <w:spacing w:val="0"/>
        </w:rPr>
        <w:t xml:space="preserve">DN </w:t>
      </w:r>
      <w:r w:rsidRPr="009F36EE">
        <w:rPr>
          <w:rFonts w:asciiTheme="majorHAnsi" w:hAnsiTheme="majorHAnsi" w:cstheme="majorHAnsi"/>
          <w:color w:val="000000" w:themeColor="text1"/>
          <w:spacing w:val="0"/>
        </w:rPr>
        <w:t>trong việc giải quyết kịp thời các khó khăn, vướng mắc liên quan đến cơ chế chính sách</w:t>
      </w:r>
      <w:r w:rsidR="00076299" w:rsidRPr="009F36EE">
        <w:rPr>
          <w:rFonts w:asciiTheme="majorHAnsi" w:hAnsiTheme="majorHAnsi" w:cstheme="majorHAnsi"/>
          <w:color w:val="000000" w:themeColor="text1"/>
          <w:spacing w:val="0"/>
        </w:rPr>
        <w:t xml:space="preserve"> XNK</w:t>
      </w:r>
      <w:r w:rsidRPr="009F36EE">
        <w:rPr>
          <w:rFonts w:asciiTheme="majorHAnsi" w:hAnsiTheme="majorHAnsi" w:cstheme="majorHAnsi"/>
          <w:color w:val="000000" w:themeColor="text1"/>
          <w:spacing w:val="0"/>
        </w:rPr>
        <w:t>. Bên cạnh đó, Cục Hải quan Thanh Hóa tích cực đảm bảo quản lý vận hành Hệ thống VNACCS/VCIS, Hệ thống VASSCM và các chương trình, phần mềm cốt lõi phục vụ công tác chuyên môn nghiệp vụ và quản lý, điều hành của đơn vị ổn định, an ninh, thông suốt 24/7.</w:t>
      </w:r>
    </w:p>
    <w:p w14:paraId="45A33B66" w14:textId="6E94CFEE" w:rsidR="00926E6F" w:rsidRPr="009F36EE" w:rsidRDefault="00456E0A" w:rsidP="00DF1F48">
      <w:pPr>
        <w:pStyle w:val="ListParagraph"/>
        <w:numPr>
          <w:ilvl w:val="0"/>
          <w:numId w:val="73"/>
        </w:numPr>
        <w:spacing w:line="319" w:lineRule="auto"/>
        <w:contextualSpacing w:val="0"/>
        <w:rPr>
          <w:rFonts w:asciiTheme="majorHAnsi" w:hAnsiTheme="majorHAnsi" w:cstheme="majorHAnsi"/>
          <w:i/>
          <w:iCs/>
          <w:color w:val="000000" w:themeColor="text1"/>
          <w:spacing w:val="0"/>
        </w:rPr>
      </w:pPr>
      <w:r w:rsidRPr="009F36EE">
        <w:rPr>
          <w:rFonts w:asciiTheme="majorHAnsi" w:hAnsiTheme="majorHAnsi" w:cstheme="majorHAnsi"/>
          <w:i/>
          <w:iCs/>
          <w:color w:val="000000" w:themeColor="text1"/>
          <w:spacing w:val="0"/>
        </w:rPr>
        <w:t xml:space="preserve">Thuận lợi trong </w:t>
      </w:r>
      <w:r w:rsidR="00C801F3" w:rsidRPr="009F36EE">
        <w:rPr>
          <w:rFonts w:asciiTheme="majorHAnsi" w:hAnsiTheme="majorHAnsi" w:cstheme="majorHAnsi"/>
          <w:i/>
          <w:iCs/>
          <w:color w:val="000000" w:themeColor="text1"/>
          <w:spacing w:val="0"/>
        </w:rPr>
        <w:t xml:space="preserve">cộng đồng </w:t>
      </w:r>
      <w:r w:rsidR="00B9451C" w:rsidRPr="009F36EE">
        <w:rPr>
          <w:rFonts w:asciiTheme="majorHAnsi" w:hAnsiTheme="majorHAnsi" w:cstheme="majorHAnsi"/>
          <w:i/>
          <w:iCs/>
          <w:color w:val="000000" w:themeColor="text1"/>
          <w:spacing w:val="0"/>
        </w:rPr>
        <w:t>doanh nghiệp XNK</w:t>
      </w:r>
      <w:r w:rsidR="00E52516" w:rsidRPr="009F36EE">
        <w:rPr>
          <w:rFonts w:asciiTheme="majorHAnsi" w:hAnsiTheme="majorHAnsi" w:cstheme="majorHAnsi"/>
          <w:i/>
          <w:iCs/>
          <w:color w:val="000000" w:themeColor="text1"/>
          <w:spacing w:val="0"/>
        </w:rPr>
        <w:t xml:space="preserve"> của</w:t>
      </w:r>
      <w:r w:rsidR="00926E6F" w:rsidRPr="009F36EE">
        <w:rPr>
          <w:rFonts w:asciiTheme="majorHAnsi" w:hAnsiTheme="majorHAnsi" w:cstheme="majorHAnsi"/>
          <w:i/>
          <w:iCs/>
          <w:color w:val="000000" w:themeColor="text1"/>
          <w:spacing w:val="0"/>
        </w:rPr>
        <w:t xml:space="preserve"> địa phương: </w:t>
      </w:r>
    </w:p>
    <w:p w14:paraId="240F79FA" w14:textId="50B49F74" w:rsidR="0033030C" w:rsidRPr="009F36EE" w:rsidRDefault="0033030C" w:rsidP="00D5475D">
      <w:pPr>
        <w:pStyle w:val="ListParagraph"/>
        <w:numPr>
          <w:ilvl w:val="0"/>
          <w:numId w:val="66"/>
        </w:numPr>
        <w:spacing w:line="307"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Các </w:t>
      </w:r>
      <w:r w:rsidR="00F87681" w:rsidRPr="009F36EE">
        <w:rPr>
          <w:rFonts w:asciiTheme="majorHAnsi" w:hAnsiTheme="majorHAnsi" w:cstheme="majorHAnsi"/>
          <w:color w:val="000000" w:themeColor="text1"/>
          <w:spacing w:val="0"/>
        </w:rPr>
        <w:t xml:space="preserve">DN </w:t>
      </w:r>
      <w:r w:rsidRPr="009F36EE">
        <w:rPr>
          <w:rFonts w:asciiTheme="majorHAnsi" w:hAnsiTheme="majorHAnsi" w:cstheme="majorHAnsi"/>
          <w:color w:val="000000" w:themeColor="text1"/>
          <w:spacing w:val="0"/>
        </w:rPr>
        <w:t xml:space="preserve">XK trên địa bàn tỉnh đã chủ động tái cấu trúc, đổi mới công nghệ, nâng cao năng suất, chất lượng sản phẩm và tìm kiếm thị trường mới. </w:t>
      </w:r>
      <w:r w:rsidR="00EB0E34" w:rsidRPr="009F36EE">
        <w:rPr>
          <w:rFonts w:asciiTheme="majorHAnsi" w:hAnsiTheme="majorHAnsi" w:cstheme="majorHAnsi"/>
          <w:color w:val="000000" w:themeColor="text1"/>
          <w:spacing w:val="0"/>
        </w:rPr>
        <w:t xml:space="preserve">Các mặt hàng XK </w:t>
      </w:r>
      <w:r w:rsidRPr="009F36EE">
        <w:rPr>
          <w:rFonts w:asciiTheme="majorHAnsi" w:hAnsiTheme="majorHAnsi" w:cstheme="majorHAnsi"/>
          <w:color w:val="000000" w:themeColor="text1"/>
          <w:spacing w:val="0"/>
        </w:rPr>
        <w:t xml:space="preserve">chủ lực của </w:t>
      </w:r>
      <w:r w:rsidR="00F0398A" w:rsidRPr="009F36EE">
        <w:rPr>
          <w:rFonts w:asciiTheme="majorHAnsi" w:hAnsiTheme="majorHAnsi" w:cstheme="majorHAnsi"/>
          <w:color w:val="000000" w:themeColor="text1"/>
          <w:spacing w:val="0"/>
        </w:rPr>
        <w:t xml:space="preserve">các DN trong </w:t>
      </w:r>
      <w:r w:rsidRPr="009F36EE">
        <w:rPr>
          <w:rFonts w:asciiTheme="majorHAnsi" w:hAnsiTheme="majorHAnsi" w:cstheme="majorHAnsi"/>
          <w:color w:val="000000" w:themeColor="text1"/>
          <w:spacing w:val="0"/>
        </w:rPr>
        <w:t>tỉnh Thanh Hóa</w:t>
      </w:r>
      <w:r w:rsidR="00EB0E34" w:rsidRPr="009F36EE">
        <w:rPr>
          <w:rFonts w:asciiTheme="majorHAnsi" w:hAnsiTheme="majorHAnsi" w:cstheme="majorHAnsi"/>
          <w:color w:val="000000" w:themeColor="text1"/>
          <w:spacing w:val="0"/>
        </w:rPr>
        <w:t xml:space="preserve"> như</w:t>
      </w:r>
      <w:r w:rsidRPr="009F36EE">
        <w:rPr>
          <w:rFonts w:asciiTheme="majorHAnsi" w:hAnsiTheme="majorHAnsi" w:cstheme="majorHAnsi"/>
          <w:color w:val="000000" w:themeColor="text1"/>
          <w:spacing w:val="0"/>
        </w:rPr>
        <w:t xml:space="preserve"> da giày, đồ gỗ, dăm gỗ, nông, thủy sản, đều có sự phục hồi mạnh mẽ, tăng trưởng từ 15-30% so với cùng kỳ</w:t>
      </w:r>
      <w:r w:rsidR="00EB0E34" w:rsidRPr="009F36EE">
        <w:rPr>
          <w:rFonts w:asciiTheme="majorHAnsi" w:hAnsiTheme="majorHAnsi" w:cstheme="majorHAnsi"/>
          <w:color w:val="000000" w:themeColor="text1"/>
          <w:spacing w:val="0"/>
        </w:rPr>
        <w:t xml:space="preserve"> giai đoạn trước dịch</w:t>
      </w:r>
      <w:r w:rsidRPr="009F36EE">
        <w:rPr>
          <w:rFonts w:asciiTheme="majorHAnsi" w:hAnsiTheme="majorHAnsi" w:cstheme="majorHAnsi"/>
          <w:color w:val="000000" w:themeColor="text1"/>
          <w:spacing w:val="0"/>
        </w:rPr>
        <w:t>.</w:t>
      </w:r>
    </w:p>
    <w:p w14:paraId="3CB74888" w14:textId="5E554DAD" w:rsidR="00546E56" w:rsidRPr="009F36EE" w:rsidRDefault="009E04F7" w:rsidP="00D5475D">
      <w:pPr>
        <w:pStyle w:val="ListParagraph"/>
        <w:numPr>
          <w:ilvl w:val="0"/>
          <w:numId w:val="66"/>
        </w:numPr>
        <w:spacing w:line="307" w:lineRule="auto"/>
        <w:contextualSpacing w:val="0"/>
        <w:rPr>
          <w:rFonts w:asciiTheme="majorHAnsi" w:hAnsiTheme="majorHAnsi" w:cstheme="majorHAnsi"/>
          <w:color w:val="000000" w:themeColor="text1"/>
          <w:spacing w:val="-2"/>
        </w:rPr>
      </w:pPr>
      <w:r w:rsidRPr="009F36EE">
        <w:rPr>
          <w:rFonts w:asciiTheme="majorHAnsi" w:hAnsiTheme="majorHAnsi" w:cstheme="majorHAnsi"/>
          <w:color w:val="000000" w:themeColor="text1"/>
          <w:spacing w:val="-2"/>
        </w:rPr>
        <w:t xml:space="preserve">Nhiều </w:t>
      </w:r>
      <w:r w:rsidR="005235A8" w:rsidRPr="009F36EE">
        <w:rPr>
          <w:rFonts w:asciiTheme="majorHAnsi" w:hAnsiTheme="majorHAnsi" w:cstheme="majorHAnsi"/>
          <w:color w:val="000000" w:themeColor="text1"/>
          <w:spacing w:val="-2"/>
        </w:rPr>
        <w:t xml:space="preserve">DN </w:t>
      </w:r>
      <w:r w:rsidR="00EB0E34" w:rsidRPr="009F36EE">
        <w:rPr>
          <w:rFonts w:asciiTheme="majorHAnsi" w:hAnsiTheme="majorHAnsi" w:cstheme="majorHAnsi"/>
          <w:color w:val="000000" w:themeColor="text1"/>
          <w:spacing w:val="-2"/>
        </w:rPr>
        <w:t xml:space="preserve">XNK của tỉnh </w:t>
      </w:r>
      <w:r w:rsidRPr="009F36EE">
        <w:rPr>
          <w:rFonts w:asciiTheme="majorHAnsi" w:hAnsiTheme="majorHAnsi" w:cstheme="majorHAnsi"/>
          <w:color w:val="000000" w:themeColor="text1"/>
          <w:spacing w:val="-2"/>
        </w:rPr>
        <w:t xml:space="preserve">đang từng bước ứng dụng các giải pháp chuyển đổi số, góp phần nâng cao năng suất, </w:t>
      </w:r>
      <w:r w:rsidR="005635E4" w:rsidRPr="009F36EE">
        <w:rPr>
          <w:rFonts w:asciiTheme="majorHAnsi" w:hAnsiTheme="majorHAnsi" w:cstheme="majorHAnsi"/>
          <w:color w:val="000000" w:themeColor="text1"/>
          <w:spacing w:val="-2"/>
        </w:rPr>
        <w:t>chất lượng sản phẩm</w:t>
      </w:r>
      <w:r w:rsidR="00E07005" w:rsidRPr="009F36EE">
        <w:rPr>
          <w:rFonts w:asciiTheme="majorHAnsi" w:hAnsiTheme="majorHAnsi" w:cstheme="majorHAnsi"/>
          <w:color w:val="000000" w:themeColor="text1"/>
          <w:spacing w:val="-2"/>
        </w:rPr>
        <w:t xml:space="preserve">; </w:t>
      </w:r>
      <w:r w:rsidR="00546E56" w:rsidRPr="009F36EE">
        <w:rPr>
          <w:rFonts w:asciiTheme="majorHAnsi" w:hAnsiTheme="majorHAnsi" w:cstheme="majorHAnsi"/>
          <w:color w:val="000000" w:themeColor="text1"/>
          <w:spacing w:val="-2"/>
        </w:rPr>
        <w:t>tối ưu chi phí, mở rộng thị trường.</w:t>
      </w:r>
    </w:p>
    <w:p w14:paraId="4213F561" w14:textId="6BE425D0" w:rsidR="00616A7E" w:rsidRPr="009F36EE" w:rsidRDefault="00616A7E" w:rsidP="00D5475D">
      <w:pPr>
        <w:numPr>
          <w:ilvl w:val="0"/>
          <w:numId w:val="42"/>
        </w:numPr>
        <w:spacing w:line="307" w:lineRule="auto"/>
        <w:rPr>
          <w:rFonts w:asciiTheme="majorHAnsi" w:hAnsiTheme="majorHAnsi" w:cstheme="majorHAnsi"/>
          <w:b/>
          <w:bCs/>
          <w:iCs/>
          <w:color w:val="000000" w:themeColor="text1"/>
          <w:spacing w:val="0"/>
          <w:szCs w:val="26"/>
        </w:rPr>
      </w:pPr>
      <w:bookmarkStart w:id="553" w:name="_Toc162826154"/>
      <w:bookmarkStart w:id="554" w:name="_Toc167660911"/>
      <w:r w:rsidRPr="009F36EE">
        <w:rPr>
          <w:rFonts w:asciiTheme="majorHAnsi" w:hAnsiTheme="majorHAnsi" w:cstheme="majorHAnsi"/>
          <w:b/>
          <w:bCs/>
          <w:iCs/>
          <w:color w:val="000000" w:themeColor="text1"/>
          <w:spacing w:val="0"/>
          <w:szCs w:val="26"/>
        </w:rPr>
        <w:t xml:space="preserve">Những </w:t>
      </w:r>
      <w:bookmarkEnd w:id="553"/>
      <w:bookmarkEnd w:id="554"/>
      <w:r w:rsidRPr="009F36EE">
        <w:rPr>
          <w:rFonts w:asciiTheme="majorHAnsi" w:hAnsiTheme="majorHAnsi" w:cstheme="majorHAnsi"/>
          <w:b/>
          <w:bCs/>
          <w:iCs/>
          <w:color w:val="000000" w:themeColor="text1"/>
          <w:spacing w:val="0"/>
          <w:szCs w:val="26"/>
        </w:rPr>
        <w:t>khó khăn</w:t>
      </w:r>
      <w:r w:rsidR="00EA2254" w:rsidRPr="009F36EE">
        <w:rPr>
          <w:rFonts w:asciiTheme="majorHAnsi" w:hAnsiTheme="majorHAnsi" w:cstheme="majorHAnsi"/>
          <w:b/>
          <w:bCs/>
          <w:iCs/>
          <w:color w:val="000000" w:themeColor="text1"/>
          <w:spacing w:val="0"/>
          <w:szCs w:val="26"/>
        </w:rPr>
        <w:t xml:space="preserve"> trong PTXNKBV của tỉnh Thanh Hóa:</w:t>
      </w:r>
    </w:p>
    <w:p w14:paraId="12B960A2" w14:textId="25856A86" w:rsidR="00616A7E" w:rsidRPr="009F36EE" w:rsidRDefault="00F777F5" w:rsidP="00D5475D">
      <w:pPr>
        <w:pStyle w:val="ListParagraph"/>
        <w:numPr>
          <w:ilvl w:val="0"/>
          <w:numId w:val="73"/>
        </w:numPr>
        <w:spacing w:line="307" w:lineRule="auto"/>
        <w:contextualSpacing w:val="0"/>
        <w:rPr>
          <w:rFonts w:asciiTheme="majorHAnsi" w:hAnsiTheme="majorHAnsi" w:cstheme="majorHAnsi"/>
          <w:i/>
          <w:iCs/>
          <w:color w:val="000000" w:themeColor="text1"/>
          <w:spacing w:val="0"/>
        </w:rPr>
      </w:pPr>
      <w:r w:rsidRPr="009F36EE">
        <w:rPr>
          <w:rFonts w:asciiTheme="majorHAnsi" w:hAnsiTheme="majorHAnsi" w:cstheme="majorHAnsi"/>
          <w:i/>
          <w:iCs/>
          <w:color w:val="000000" w:themeColor="text1"/>
          <w:spacing w:val="0"/>
        </w:rPr>
        <w:t>Khó khăn từ y</w:t>
      </w:r>
      <w:r w:rsidR="00616A7E" w:rsidRPr="009F36EE">
        <w:rPr>
          <w:rFonts w:asciiTheme="majorHAnsi" w:hAnsiTheme="majorHAnsi" w:cstheme="majorHAnsi"/>
          <w:i/>
          <w:iCs/>
          <w:color w:val="000000" w:themeColor="text1"/>
          <w:spacing w:val="0"/>
        </w:rPr>
        <w:t>ếu tố quốc tế và quốc gia:</w:t>
      </w:r>
    </w:p>
    <w:p w14:paraId="6CBCEAE2" w14:textId="7CE50D5C" w:rsidR="00616A7E" w:rsidRPr="009F36EE" w:rsidRDefault="00616A7E" w:rsidP="00D5475D">
      <w:pPr>
        <w:pStyle w:val="ListParagraph"/>
        <w:numPr>
          <w:ilvl w:val="0"/>
          <w:numId w:val="66"/>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rPr>
        <w:t xml:space="preserve">Tăng trưởng kinh tế và thương mại toàn cầu dự báo giảm tốc. Theo dự báo mới nhất của IMF, tăng trưởng kinh tế toàn cầu sau đại dịch Covid-19 sẽ bước vào những năm ổn định nhưng tăng chậm, GDP thực tế toàn cầu là 3,2% trong năm 2024 và 2025 - mức tương tự như năm 2023. Lạm phát cao hơn ở hầu hết các quốc gia và dự kiến ​​sẽ còn kéo dài, do vậy các nước đã giảm dần các gói kích thích kinh tế và tiến hành nâng lãi suất để </w:t>
      </w:r>
      <w:r w:rsidRPr="009F36EE">
        <w:rPr>
          <w:rFonts w:asciiTheme="majorHAnsi" w:hAnsiTheme="majorHAnsi" w:cstheme="majorHAnsi"/>
          <w:color w:val="000000" w:themeColor="text1"/>
          <w:spacing w:val="0"/>
          <w:lang w:val="vi-VN"/>
        </w:rPr>
        <w:t xml:space="preserve">kiềm chế lạm phát. Lạm phát cao tiêu dùng cho các mặt hàng không thiết yếu </w:t>
      </w:r>
      <w:r w:rsidR="00A32D14" w:rsidRPr="009F36EE">
        <w:rPr>
          <w:rFonts w:asciiTheme="majorHAnsi" w:hAnsiTheme="majorHAnsi" w:cstheme="majorHAnsi"/>
          <w:color w:val="000000" w:themeColor="text1"/>
          <w:spacing w:val="0"/>
          <w:lang w:val="vi-VN"/>
        </w:rPr>
        <w:t xml:space="preserve">NK </w:t>
      </w:r>
      <w:r w:rsidRPr="009F36EE">
        <w:rPr>
          <w:rFonts w:asciiTheme="majorHAnsi" w:hAnsiTheme="majorHAnsi" w:cstheme="majorHAnsi"/>
          <w:color w:val="000000" w:themeColor="text1"/>
          <w:spacing w:val="0"/>
          <w:lang w:val="vi-VN"/>
        </w:rPr>
        <w:t>chịu ảnh hưởng, có thể làm giảm cầu hàng h</w:t>
      </w:r>
      <w:r w:rsidR="00C97995" w:rsidRPr="009F36EE">
        <w:rPr>
          <w:rFonts w:asciiTheme="majorHAnsi" w:hAnsiTheme="majorHAnsi" w:cstheme="majorHAnsi"/>
          <w:color w:val="000000" w:themeColor="text1"/>
          <w:spacing w:val="0"/>
        </w:rPr>
        <w:t>óa</w:t>
      </w:r>
      <w:r w:rsidR="00A32D14" w:rsidRPr="009F36EE">
        <w:rPr>
          <w:rFonts w:asciiTheme="majorHAnsi" w:hAnsiTheme="majorHAnsi" w:cstheme="majorHAnsi"/>
          <w:color w:val="000000" w:themeColor="text1"/>
          <w:spacing w:val="0"/>
          <w:lang w:val="vi-VN"/>
        </w:rPr>
        <w:t xml:space="preserve"> NK</w:t>
      </w:r>
      <w:r w:rsidRPr="009F36EE">
        <w:rPr>
          <w:rFonts w:asciiTheme="majorHAnsi" w:hAnsiTheme="majorHAnsi" w:cstheme="majorHAnsi"/>
          <w:color w:val="000000" w:themeColor="text1"/>
          <w:spacing w:val="0"/>
          <w:lang w:val="vi-VN"/>
        </w:rPr>
        <w:t>.</w:t>
      </w:r>
    </w:p>
    <w:p w14:paraId="4E7ED3C0" w14:textId="77777777" w:rsidR="007314E3" w:rsidRPr="009F36EE" w:rsidRDefault="007314E3" w:rsidP="00D5475D">
      <w:pPr>
        <w:pStyle w:val="ListParagraph"/>
        <w:numPr>
          <w:ilvl w:val="0"/>
          <w:numId w:val="66"/>
        </w:numPr>
        <w:spacing w:line="307"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Cạnh tranh không lành mạnh trên chính trường kinh tế thế giới do sự chuyển dịch của các cường quốc kinh tế từ Mỹ sang Trung Quốc đã tạo ra nhiều sức ép cho thị trường XNK non trẻ, giá trị thấp của Việt Nam.</w:t>
      </w:r>
    </w:p>
    <w:p w14:paraId="268BDD9C" w14:textId="77777777" w:rsidR="00616A7E" w:rsidRPr="009F36EE" w:rsidRDefault="00616A7E" w:rsidP="00D5475D">
      <w:pPr>
        <w:pStyle w:val="ListParagraph"/>
        <w:numPr>
          <w:ilvl w:val="0"/>
          <w:numId w:val="66"/>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Bên cạnh đó, mặc dù đã mở cửa trở lại nhưng mức độ tiêu dùng, nhu cầu chi tiêu cho các hàng hóa không thiết yếu của người dân các nước cũng cần thời gian để quay lại như trước dịch Covid-19.</w:t>
      </w:r>
    </w:p>
    <w:p w14:paraId="5EC166BD" w14:textId="1548B5D2" w:rsidR="00616A7E" w:rsidRPr="009F36EE" w:rsidRDefault="00616A7E" w:rsidP="00D5475D">
      <w:pPr>
        <w:pStyle w:val="ListParagraph"/>
        <w:numPr>
          <w:ilvl w:val="0"/>
          <w:numId w:val="66"/>
        </w:numPr>
        <w:spacing w:line="30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Ngoài ra, xu hướng bảo hộ vẫn đang tiếp diễn. Việc dịch Covid-19 bùng phát ở Trung Quốc cùng chính sách zero-covid ảnh hưởng tới chuỗi cung ứng hàng h</w:t>
      </w:r>
      <w:r w:rsidR="00D40ED6" w:rsidRPr="009F36EE">
        <w:rPr>
          <w:rFonts w:asciiTheme="majorHAnsi" w:hAnsiTheme="majorHAnsi" w:cstheme="majorHAnsi"/>
          <w:color w:val="000000" w:themeColor="text1"/>
          <w:spacing w:val="0"/>
        </w:rPr>
        <w:t>óa</w:t>
      </w:r>
      <w:r w:rsidRPr="009F36EE">
        <w:rPr>
          <w:rFonts w:asciiTheme="majorHAnsi" w:hAnsiTheme="majorHAnsi" w:cstheme="majorHAnsi"/>
          <w:color w:val="000000" w:themeColor="text1"/>
          <w:spacing w:val="0"/>
          <w:lang w:val="vi-VN"/>
        </w:rPr>
        <w:t xml:space="preserve"> và cả hoạt động </w:t>
      </w:r>
      <w:r w:rsidR="007A10D3" w:rsidRPr="009F36EE">
        <w:rPr>
          <w:rFonts w:asciiTheme="majorHAnsi" w:hAnsiTheme="majorHAnsi" w:cstheme="majorHAnsi"/>
          <w:color w:val="000000" w:themeColor="text1"/>
          <w:spacing w:val="0"/>
          <w:lang w:val="vi-VN"/>
        </w:rPr>
        <w:t xml:space="preserve">XK </w:t>
      </w:r>
      <w:r w:rsidRPr="009F36EE">
        <w:rPr>
          <w:rFonts w:asciiTheme="majorHAnsi" w:hAnsiTheme="majorHAnsi" w:cstheme="majorHAnsi"/>
          <w:color w:val="000000" w:themeColor="text1"/>
          <w:spacing w:val="0"/>
          <w:lang w:val="vi-VN"/>
        </w:rPr>
        <w:t>hàng h</w:t>
      </w:r>
      <w:r w:rsidR="00D40ED6" w:rsidRPr="009F36EE">
        <w:rPr>
          <w:rFonts w:asciiTheme="majorHAnsi" w:hAnsiTheme="majorHAnsi" w:cstheme="majorHAnsi"/>
          <w:color w:val="000000" w:themeColor="text1"/>
          <w:spacing w:val="0"/>
        </w:rPr>
        <w:t>óa</w:t>
      </w:r>
      <w:r w:rsidRPr="009F36EE">
        <w:rPr>
          <w:rFonts w:asciiTheme="majorHAnsi" w:hAnsiTheme="majorHAnsi" w:cstheme="majorHAnsi"/>
          <w:color w:val="000000" w:themeColor="text1"/>
          <w:spacing w:val="0"/>
          <w:lang w:val="vi-VN"/>
        </w:rPr>
        <w:t xml:space="preserve"> qua biên giới của nước ta.</w:t>
      </w:r>
    </w:p>
    <w:p w14:paraId="3C8F3BEC" w14:textId="77777777" w:rsidR="00616A7E" w:rsidRPr="009F36EE" w:rsidRDefault="00616A7E" w:rsidP="00D5475D">
      <w:pPr>
        <w:pStyle w:val="ListParagraph"/>
        <w:numPr>
          <w:ilvl w:val="0"/>
          <w:numId w:val="66"/>
        </w:numPr>
        <w:spacing w:line="307"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val="vi-VN"/>
        </w:rPr>
        <w:t>Giá cước</w:t>
      </w:r>
      <w:r w:rsidRPr="009F36EE">
        <w:rPr>
          <w:rFonts w:asciiTheme="majorHAnsi" w:hAnsiTheme="majorHAnsi" w:cstheme="majorHAnsi"/>
          <w:color w:val="000000" w:themeColor="text1"/>
          <w:spacing w:val="0"/>
        </w:rPr>
        <w:t xml:space="preserve"> vận tải đang ở mức cao và giá năng lượng và các mặt hàng nguyên vật liệu đang gia tăng mạnh. Xung đột tại U-crai-na gần đây cũng tác động nhiều đến hoạt động </w:t>
      </w:r>
      <w:r w:rsidR="00A32D14" w:rsidRPr="009F36EE">
        <w:rPr>
          <w:rFonts w:asciiTheme="majorHAnsi" w:hAnsiTheme="majorHAnsi" w:cstheme="majorHAnsi"/>
          <w:color w:val="000000" w:themeColor="text1"/>
          <w:spacing w:val="0"/>
        </w:rPr>
        <w:t xml:space="preserve">XNK </w:t>
      </w:r>
      <w:r w:rsidRPr="009F36EE">
        <w:rPr>
          <w:rFonts w:asciiTheme="majorHAnsi" w:hAnsiTheme="majorHAnsi" w:cstheme="majorHAnsi"/>
          <w:color w:val="000000" w:themeColor="text1"/>
          <w:spacing w:val="0"/>
        </w:rPr>
        <w:t>của Việt Nam.</w:t>
      </w:r>
    </w:p>
    <w:p w14:paraId="5DFAAFB7" w14:textId="41C0444E" w:rsidR="00616A7E" w:rsidRPr="009F36EE" w:rsidRDefault="008340BB" w:rsidP="00D5475D">
      <w:pPr>
        <w:pStyle w:val="ListParagraph"/>
        <w:numPr>
          <w:ilvl w:val="0"/>
          <w:numId w:val="73"/>
        </w:numPr>
        <w:spacing w:line="307" w:lineRule="auto"/>
        <w:contextualSpacing w:val="0"/>
        <w:rPr>
          <w:rFonts w:asciiTheme="majorHAnsi" w:hAnsiTheme="majorHAnsi" w:cstheme="majorHAnsi"/>
          <w:i/>
          <w:iCs/>
          <w:color w:val="000000" w:themeColor="text1"/>
          <w:spacing w:val="0"/>
        </w:rPr>
      </w:pPr>
      <w:r w:rsidRPr="009F36EE">
        <w:rPr>
          <w:rFonts w:asciiTheme="majorHAnsi" w:hAnsiTheme="majorHAnsi" w:cstheme="majorHAnsi"/>
          <w:i/>
          <w:iCs/>
          <w:color w:val="000000" w:themeColor="text1"/>
          <w:spacing w:val="0"/>
        </w:rPr>
        <w:t xml:space="preserve">Khó khăn </w:t>
      </w:r>
      <w:r w:rsidR="00EE1DA1" w:rsidRPr="009F36EE">
        <w:rPr>
          <w:rFonts w:asciiTheme="majorHAnsi" w:hAnsiTheme="majorHAnsi" w:cstheme="majorHAnsi"/>
          <w:i/>
          <w:iCs/>
          <w:color w:val="000000" w:themeColor="text1"/>
          <w:spacing w:val="0"/>
        </w:rPr>
        <w:t>do</w:t>
      </w:r>
      <w:r w:rsidR="00F777F5" w:rsidRPr="009F36EE">
        <w:rPr>
          <w:rFonts w:asciiTheme="majorHAnsi" w:hAnsiTheme="majorHAnsi" w:cstheme="majorHAnsi"/>
          <w:i/>
          <w:iCs/>
          <w:color w:val="000000" w:themeColor="text1"/>
          <w:spacing w:val="0"/>
        </w:rPr>
        <w:t xml:space="preserve"> </w:t>
      </w:r>
      <w:r w:rsidR="00EE1DA1" w:rsidRPr="009F36EE">
        <w:rPr>
          <w:rFonts w:asciiTheme="majorHAnsi" w:hAnsiTheme="majorHAnsi" w:cstheme="majorHAnsi"/>
          <w:i/>
          <w:iCs/>
          <w:color w:val="000000" w:themeColor="text1"/>
          <w:spacing w:val="0"/>
        </w:rPr>
        <w:t xml:space="preserve">hệ thống cơ chế, chính sách </w:t>
      </w:r>
      <w:r w:rsidR="00F777F5" w:rsidRPr="009F36EE">
        <w:rPr>
          <w:rFonts w:asciiTheme="majorHAnsi" w:hAnsiTheme="majorHAnsi" w:cstheme="majorHAnsi"/>
          <w:i/>
          <w:iCs/>
          <w:color w:val="000000" w:themeColor="text1"/>
          <w:spacing w:val="0"/>
        </w:rPr>
        <w:t xml:space="preserve">cơ quan quản lý nhà nước từ TW tới </w:t>
      </w:r>
      <w:r w:rsidR="00616A7E" w:rsidRPr="009F36EE">
        <w:rPr>
          <w:rFonts w:asciiTheme="majorHAnsi" w:hAnsiTheme="majorHAnsi" w:cstheme="majorHAnsi"/>
          <w:i/>
          <w:iCs/>
          <w:color w:val="000000" w:themeColor="text1"/>
          <w:spacing w:val="0"/>
        </w:rPr>
        <w:t>địa phương:</w:t>
      </w:r>
    </w:p>
    <w:p w14:paraId="7533D74B" w14:textId="590A0F17" w:rsidR="00616A7E" w:rsidRPr="009F36EE" w:rsidRDefault="00616A7E" w:rsidP="00D5475D">
      <w:pPr>
        <w:pStyle w:val="ListParagraph"/>
        <w:numPr>
          <w:ilvl w:val="0"/>
          <w:numId w:val="66"/>
        </w:numPr>
        <w:spacing w:line="307" w:lineRule="auto"/>
        <w:contextualSpacing w:val="0"/>
        <w:rPr>
          <w:rFonts w:asciiTheme="majorHAnsi" w:hAnsiTheme="majorHAnsi" w:cstheme="majorHAnsi"/>
          <w:color w:val="000000" w:themeColor="text1"/>
          <w:spacing w:val="0"/>
          <w:lang w:val="vi-VN"/>
        </w:rPr>
      </w:pPr>
      <w:bookmarkStart w:id="555" w:name="_Hlk193191042"/>
      <w:r w:rsidRPr="009F36EE">
        <w:rPr>
          <w:rFonts w:asciiTheme="majorHAnsi" w:hAnsiTheme="majorHAnsi" w:cstheme="majorHAnsi"/>
          <w:color w:val="000000" w:themeColor="text1"/>
          <w:spacing w:val="0"/>
        </w:rPr>
        <w:t xml:space="preserve">Thủ tục hành chính, thông quan; hạ tầng logistics của tỉnh còn nhiều hạn chế dù đã có những chính sách đường lối nhưng khâu triển khai cụ thể còn cần đồng bộ hơn; có nhiều </w:t>
      </w:r>
      <w:r w:rsidRPr="009F36EE">
        <w:rPr>
          <w:rFonts w:asciiTheme="majorHAnsi" w:hAnsiTheme="majorHAnsi" w:cstheme="majorHAnsi"/>
          <w:color w:val="000000" w:themeColor="text1"/>
          <w:spacing w:val="0"/>
          <w:lang w:val="vi-VN"/>
        </w:rPr>
        <w:t xml:space="preserve">hơn chính sách thu hút </w:t>
      </w:r>
      <w:r w:rsidR="007314E3" w:rsidRPr="009F36EE">
        <w:rPr>
          <w:rFonts w:asciiTheme="majorHAnsi" w:hAnsiTheme="majorHAnsi" w:cstheme="majorHAnsi"/>
          <w:color w:val="000000" w:themeColor="text1"/>
          <w:spacing w:val="0"/>
          <w:lang w:val="vi-VN"/>
        </w:rPr>
        <w:t>XNK</w:t>
      </w:r>
      <w:r w:rsidR="007314E3" w:rsidRPr="009F36EE">
        <w:rPr>
          <w:rFonts w:asciiTheme="majorHAnsi" w:hAnsiTheme="majorHAnsi" w:cstheme="majorHAnsi"/>
          <w:color w:val="000000" w:themeColor="text1"/>
          <w:spacing w:val="0"/>
        </w:rPr>
        <w:t>.</w:t>
      </w:r>
    </w:p>
    <w:p w14:paraId="70DA43AA" w14:textId="1F38C834" w:rsidR="007314E3" w:rsidRPr="009F36EE" w:rsidRDefault="00CF08C6" w:rsidP="00D5475D">
      <w:pPr>
        <w:pStyle w:val="ListParagraph"/>
        <w:numPr>
          <w:ilvl w:val="0"/>
          <w:numId w:val="66"/>
        </w:numPr>
        <w:spacing w:line="307"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w:t>
      </w:r>
      <w:r w:rsidR="007314E3" w:rsidRPr="009F36EE">
        <w:rPr>
          <w:rFonts w:asciiTheme="majorHAnsi" w:hAnsiTheme="majorHAnsi" w:cstheme="majorHAnsi"/>
          <w:color w:val="000000" w:themeColor="text1"/>
          <w:spacing w:val="0"/>
        </w:rPr>
        <w:t>hiếu những chính sách ưu đãi về đầu tư, lãi suất, thuế, xúc tiến thương mại, cước vận chuyển; đặc biệt là cho những DN XNK mới thành lập hoặc những DN có đóng góp nhiều vào GRDP của tỉnh</w:t>
      </w:r>
      <w:r w:rsidR="007B0EEA" w:rsidRPr="009F36EE">
        <w:rPr>
          <w:rFonts w:asciiTheme="majorHAnsi" w:hAnsiTheme="majorHAnsi" w:cstheme="majorHAnsi"/>
          <w:color w:val="000000" w:themeColor="text1"/>
          <w:spacing w:val="0"/>
        </w:rPr>
        <w:t>.</w:t>
      </w:r>
    </w:p>
    <w:p w14:paraId="62D06C5E" w14:textId="681A0A69" w:rsidR="007314E3" w:rsidRPr="009F36EE" w:rsidRDefault="00CF08C6" w:rsidP="00E932A6">
      <w:pPr>
        <w:pStyle w:val="ListParagraph"/>
        <w:numPr>
          <w:ilvl w:val="0"/>
          <w:numId w:val="66"/>
        </w:numPr>
        <w:spacing w:line="307"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Thiếu chính sách ưu đãi của Nhà nước, địa phương trong việc khuyến khích thực hiện BVMT;</w:t>
      </w:r>
      <w:r w:rsidR="0053798A" w:rsidRPr="009F36EE">
        <w:rPr>
          <w:rFonts w:asciiTheme="majorHAnsi" w:hAnsiTheme="majorHAnsi" w:cstheme="majorHAnsi"/>
          <w:color w:val="000000" w:themeColor="text1"/>
          <w:spacing w:val="0"/>
        </w:rPr>
        <w:t xml:space="preserve"> </w:t>
      </w:r>
      <w:r w:rsidR="007B0EEA" w:rsidRPr="009F36EE">
        <w:rPr>
          <w:rFonts w:asciiTheme="majorHAnsi" w:hAnsiTheme="majorHAnsi" w:cstheme="majorHAnsi"/>
          <w:color w:val="000000" w:themeColor="text1"/>
          <w:spacing w:val="0"/>
        </w:rPr>
        <w:t>cơ</w:t>
      </w:r>
      <w:r w:rsidR="0053798A" w:rsidRPr="009F36EE">
        <w:rPr>
          <w:rFonts w:asciiTheme="majorHAnsi" w:hAnsiTheme="majorHAnsi" w:cstheme="majorHAnsi"/>
          <w:color w:val="000000" w:themeColor="text1"/>
          <w:spacing w:val="0"/>
        </w:rPr>
        <w:t xml:space="preserve"> chế quản lý, giám sát các cam kết, hoạt động, đóng góp BVMT;</w:t>
      </w:r>
      <w:r w:rsidR="007B0EEA" w:rsidRPr="009F36EE">
        <w:rPr>
          <w:rFonts w:asciiTheme="majorHAnsi" w:hAnsiTheme="majorHAnsi" w:cstheme="majorHAnsi"/>
          <w:color w:val="000000" w:themeColor="text1"/>
          <w:spacing w:val="0"/>
        </w:rPr>
        <w:t xml:space="preserve"> </w:t>
      </w:r>
      <w:r w:rsidR="0053798A" w:rsidRPr="009F36EE">
        <w:rPr>
          <w:rFonts w:asciiTheme="majorHAnsi" w:hAnsiTheme="majorHAnsi" w:cstheme="majorHAnsi"/>
          <w:color w:val="000000" w:themeColor="text1"/>
          <w:spacing w:val="0"/>
        </w:rPr>
        <w:t xml:space="preserve">thiếu sự tuyên truyền, đào tạo về </w:t>
      </w:r>
      <w:r w:rsidR="007B0EEA" w:rsidRPr="009F36EE">
        <w:rPr>
          <w:rFonts w:asciiTheme="majorHAnsi" w:hAnsiTheme="majorHAnsi" w:cstheme="majorHAnsi"/>
          <w:color w:val="000000" w:themeColor="text1"/>
          <w:spacing w:val="0"/>
        </w:rPr>
        <w:t>BVMT.</w:t>
      </w:r>
    </w:p>
    <w:bookmarkEnd w:id="555"/>
    <w:p w14:paraId="5917D7C9" w14:textId="3AE25E31" w:rsidR="008340BB" w:rsidRPr="009F36EE" w:rsidRDefault="008340BB" w:rsidP="00E932A6">
      <w:pPr>
        <w:pStyle w:val="ListParagraph"/>
        <w:numPr>
          <w:ilvl w:val="0"/>
          <w:numId w:val="73"/>
        </w:numPr>
        <w:spacing w:line="307" w:lineRule="auto"/>
        <w:contextualSpacing w:val="0"/>
        <w:rPr>
          <w:rFonts w:asciiTheme="majorHAnsi" w:hAnsiTheme="majorHAnsi" w:cstheme="majorHAnsi"/>
          <w:i/>
          <w:iCs/>
          <w:color w:val="000000" w:themeColor="text1"/>
          <w:spacing w:val="0"/>
        </w:rPr>
      </w:pPr>
      <w:r w:rsidRPr="009F36EE">
        <w:rPr>
          <w:rFonts w:asciiTheme="majorHAnsi" w:hAnsiTheme="majorHAnsi" w:cstheme="majorHAnsi"/>
          <w:i/>
          <w:iCs/>
          <w:color w:val="000000" w:themeColor="text1"/>
          <w:spacing w:val="0"/>
        </w:rPr>
        <w:t xml:space="preserve">Khó khăn </w:t>
      </w:r>
      <w:r w:rsidR="00456E0A" w:rsidRPr="009F36EE">
        <w:rPr>
          <w:rFonts w:asciiTheme="majorHAnsi" w:hAnsiTheme="majorHAnsi" w:cstheme="majorHAnsi"/>
          <w:i/>
          <w:iCs/>
          <w:color w:val="000000" w:themeColor="text1"/>
          <w:spacing w:val="0"/>
        </w:rPr>
        <w:t>đối với</w:t>
      </w:r>
      <w:r w:rsidRPr="009F36EE">
        <w:rPr>
          <w:rFonts w:asciiTheme="majorHAnsi" w:hAnsiTheme="majorHAnsi" w:cstheme="majorHAnsi"/>
          <w:i/>
          <w:iCs/>
          <w:color w:val="000000" w:themeColor="text1"/>
          <w:spacing w:val="0"/>
        </w:rPr>
        <w:t xml:space="preserve"> cộng đồng DN XNK của địa phương: </w:t>
      </w:r>
    </w:p>
    <w:p w14:paraId="5A0D5C8C" w14:textId="24427741" w:rsidR="008340BB" w:rsidRPr="009F36EE" w:rsidRDefault="007314E3" w:rsidP="00E932A6">
      <w:pPr>
        <w:pStyle w:val="ListParagraph"/>
        <w:numPr>
          <w:ilvl w:val="0"/>
          <w:numId w:val="66"/>
        </w:numPr>
        <w:spacing w:line="307"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w:t>
      </w:r>
      <w:r w:rsidR="008340BB" w:rsidRPr="009F36EE">
        <w:rPr>
          <w:rFonts w:asciiTheme="majorHAnsi" w:hAnsiTheme="majorHAnsi" w:cstheme="majorHAnsi"/>
          <w:color w:val="000000" w:themeColor="text1"/>
          <w:spacing w:val="0"/>
        </w:rPr>
        <w:t>hiếu vốn đầu tư mở rộng sản xuất</w:t>
      </w:r>
      <w:r w:rsidR="00E639F8" w:rsidRPr="009F36EE">
        <w:rPr>
          <w:rFonts w:asciiTheme="majorHAnsi" w:hAnsiTheme="majorHAnsi" w:cstheme="majorHAnsi"/>
          <w:color w:val="000000" w:themeColor="text1"/>
          <w:spacing w:val="0"/>
        </w:rPr>
        <w:t>, tăng số lượng việc làm, cải thiện môi trường và điều kiện làm việc cho NLĐ</w:t>
      </w:r>
      <w:r w:rsidR="008340BB" w:rsidRPr="009F36EE">
        <w:rPr>
          <w:rFonts w:asciiTheme="majorHAnsi" w:hAnsiTheme="majorHAnsi" w:cstheme="majorHAnsi"/>
          <w:color w:val="000000" w:themeColor="text1"/>
          <w:spacing w:val="0"/>
        </w:rPr>
        <w:t>; đầu tư cơ sở hạ tầng, trang thiết bị, dây chuyền công nghệ chế biến hiện đại; tìm hiểu những thông tin về thị trường, bạn hàng XNK, hạn chế tiếp cận thông tin KHKT;</w:t>
      </w:r>
    </w:p>
    <w:p w14:paraId="4FFD4377" w14:textId="583B7171" w:rsidR="00E639F8" w:rsidRPr="009F36EE" w:rsidRDefault="005647CB" w:rsidP="00E932A6">
      <w:pPr>
        <w:pStyle w:val="ListParagraph"/>
        <w:numPr>
          <w:ilvl w:val="0"/>
          <w:numId w:val="66"/>
        </w:numPr>
        <w:spacing w:line="307" w:lineRule="auto"/>
        <w:contextualSpacing w:val="0"/>
        <w:rPr>
          <w:rFonts w:asciiTheme="majorHAnsi" w:hAnsiTheme="majorHAnsi" w:cstheme="majorHAnsi"/>
          <w:color w:val="000000" w:themeColor="text1"/>
          <w:spacing w:val="0"/>
        </w:rPr>
      </w:pPr>
      <w:bookmarkStart w:id="556" w:name="_Hlk192964960"/>
      <w:r w:rsidRPr="009F36EE">
        <w:rPr>
          <w:rFonts w:asciiTheme="majorHAnsi" w:hAnsiTheme="majorHAnsi" w:cstheme="majorHAnsi"/>
          <w:color w:val="000000" w:themeColor="text1"/>
          <w:spacing w:val="0"/>
        </w:rPr>
        <w:t>Trình độ nhân lực còn yếu, các kiến thức về XNK còn thiếu, tiêu chuẩn lao động XNK cao và không dễ đáp ứng;</w:t>
      </w:r>
      <w:r w:rsidRPr="009F36EE">
        <w:rPr>
          <w:rFonts w:asciiTheme="majorHAnsi" w:hAnsiTheme="majorHAnsi" w:cstheme="majorHAnsi"/>
          <w:color w:val="000000" w:themeColor="text1"/>
          <w:spacing w:val="0"/>
          <w:lang w:val="vi-VN"/>
        </w:rPr>
        <w:t xml:space="preserve"> </w:t>
      </w:r>
      <w:r w:rsidR="00E639F8" w:rsidRPr="009F36EE">
        <w:rPr>
          <w:rFonts w:asciiTheme="majorHAnsi" w:hAnsiTheme="majorHAnsi" w:cstheme="majorHAnsi"/>
          <w:color w:val="000000" w:themeColor="text1"/>
          <w:spacing w:val="0"/>
          <w:lang w:val="vi-VN"/>
        </w:rPr>
        <w:t>DN chư</w:t>
      </w:r>
      <w:r w:rsidR="00E639F8" w:rsidRPr="009F36EE">
        <w:rPr>
          <w:rFonts w:asciiTheme="majorHAnsi" w:hAnsiTheme="majorHAnsi" w:cstheme="majorHAnsi"/>
          <w:color w:val="000000" w:themeColor="text1"/>
          <w:spacing w:val="0"/>
        </w:rPr>
        <w:t>a chủ động nâng cao năng lực đội ngũ để tìm kiếm những sản phẩm, thị trường XNK hiệu quả, phù hợp thị hiếu người tiêu dùng.</w:t>
      </w:r>
    </w:p>
    <w:p w14:paraId="088374E6" w14:textId="38342D77" w:rsidR="00970A82" w:rsidRPr="009F36EE" w:rsidRDefault="00F93D16" w:rsidP="00E932A6">
      <w:pPr>
        <w:spacing w:line="307" w:lineRule="auto"/>
        <w:rPr>
          <w:rFonts w:asciiTheme="majorHAnsi" w:hAnsiTheme="majorHAnsi" w:cstheme="majorHAnsi"/>
          <w:color w:val="000000" w:themeColor="text1"/>
          <w:spacing w:val="-2"/>
        </w:rPr>
      </w:pPr>
      <w:bookmarkStart w:id="557" w:name="_Toc176103645"/>
      <w:bookmarkStart w:id="558" w:name="_Toc176349980"/>
      <w:bookmarkEnd w:id="550"/>
      <w:bookmarkEnd w:id="556"/>
      <w:r w:rsidRPr="009F36EE">
        <w:rPr>
          <w:rFonts w:asciiTheme="majorHAnsi" w:hAnsiTheme="majorHAnsi" w:cstheme="majorHAnsi"/>
          <w:color w:val="000000" w:themeColor="text1"/>
          <w:spacing w:val="-2"/>
        </w:rPr>
        <w:t xml:space="preserve">Như vậy, thông qua đánh giá những kết quả đạt được, những hạn chế còn tồn tại, chỉ ra những nguyên nhân, phân tích những thuận lợi, khó khăn trong </w:t>
      </w:r>
      <w:r w:rsidR="00FD2012" w:rsidRPr="009F36EE">
        <w:rPr>
          <w:rFonts w:asciiTheme="majorHAnsi" w:hAnsiTheme="majorHAnsi" w:cstheme="majorHAnsi"/>
          <w:color w:val="000000" w:themeColor="text1"/>
          <w:spacing w:val="-2"/>
        </w:rPr>
        <w:t>PTXNKBV</w:t>
      </w:r>
      <w:r w:rsidRPr="009F36EE">
        <w:rPr>
          <w:rFonts w:asciiTheme="majorHAnsi" w:hAnsiTheme="majorHAnsi" w:cstheme="majorHAnsi"/>
          <w:color w:val="000000" w:themeColor="text1"/>
          <w:spacing w:val="-2"/>
        </w:rPr>
        <w:t xml:space="preserve"> của </w:t>
      </w:r>
      <w:r w:rsidR="009537E6" w:rsidRPr="009F36EE">
        <w:rPr>
          <w:rFonts w:asciiTheme="majorHAnsi" w:hAnsiTheme="majorHAnsi" w:cstheme="majorHAnsi"/>
          <w:color w:val="000000" w:themeColor="text1"/>
          <w:spacing w:val="-2"/>
        </w:rPr>
        <w:t xml:space="preserve">tỉnh </w:t>
      </w:r>
      <w:r w:rsidRPr="009F36EE">
        <w:rPr>
          <w:rFonts w:asciiTheme="majorHAnsi" w:hAnsiTheme="majorHAnsi" w:cstheme="majorHAnsi"/>
          <w:color w:val="000000" w:themeColor="text1"/>
          <w:spacing w:val="-2"/>
        </w:rPr>
        <w:t>có thể thấy các nhóm yếu tố tác động đến từ bên trong DN và bên ngoài của quốc gia và quốc tế. Những giải pháp để tháo gỡ đang nằm ở ba nhóm góc độ chính đó là: Những định hướng, chính sách, cơ chế, điều kiện của nhà nước và các bộ ngành</w:t>
      </w:r>
      <w:r w:rsidR="009658BA" w:rsidRPr="009F36EE">
        <w:rPr>
          <w:rFonts w:asciiTheme="majorHAnsi" w:hAnsiTheme="majorHAnsi" w:cstheme="majorHAnsi"/>
          <w:color w:val="000000" w:themeColor="text1"/>
          <w:spacing w:val="-2"/>
        </w:rPr>
        <w:t xml:space="preserve"> TW</w:t>
      </w:r>
      <w:r w:rsidRPr="009F36EE">
        <w:rPr>
          <w:rFonts w:asciiTheme="majorHAnsi" w:hAnsiTheme="majorHAnsi" w:cstheme="majorHAnsi"/>
          <w:color w:val="000000" w:themeColor="text1"/>
          <w:spacing w:val="-2"/>
        </w:rPr>
        <w:t xml:space="preserve">; </w:t>
      </w:r>
      <w:r w:rsidR="009658BA" w:rsidRPr="009F36EE">
        <w:rPr>
          <w:rFonts w:asciiTheme="majorHAnsi" w:hAnsiTheme="majorHAnsi" w:cstheme="majorHAnsi"/>
          <w:color w:val="000000" w:themeColor="text1"/>
          <w:spacing w:val="-2"/>
        </w:rPr>
        <w:t>n</w:t>
      </w:r>
      <w:r w:rsidRPr="009F36EE">
        <w:rPr>
          <w:rFonts w:asciiTheme="majorHAnsi" w:hAnsiTheme="majorHAnsi" w:cstheme="majorHAnsi"/>
          <w:color w:val="000000" w:themeColor="text1"/>
          <w:spacing w:val="-2"/>
        </w:rPr>
        <w:t>hững chương trình kế hoạch cụ thể của chính quyền và các sở ngành địa phương của Thanh Hóa; và các hoạt động triển khai cũng như nguồn lực của tự thân các DN XNK tại địa phương. Từ ba góc độ này có thể thấy những điểm đã đạt được và những điểm còn cần phải khắc phục để XNK có thể PTBV hơn trong giai đoạn sắp tới. Đây là căn cứ để đánh giá các vấn đề và đưa ra được hệ thống các giải pháp ở trong nội dung chương sau.</w:t>
      </w:r>
    </w:p>
    <w:p w14:paraId="44C0F4D0" w14:textId="77777777" w:rsidR="00024B0E" w:rsidRPr="009F36EE" w:rsidRDefault="00024B0E" w:rsidP="00E932A6">
      <w:pPr>
        <w:spacing w:line="307" w:lineRule="auto"/>
        <w:rPr>
          <w:rFonts w:asciiTheme="majorHAnsi" w:hAnsiTheme="majorHAnsi" w:cstheme="majorHAnsi"/>
          <w:color w:val="000000" w:themeColor="text1"/>
          <w:spacing w:val="-2"/>
          <w:sz w:val="2"/>
          <w:szCs w:val="2"/>
        </w:rPr>
      </w:pPr>
    </w:p>
    <w:p w14:paraId="117EC851" w14:textId="77777777" w:rsidR="00363B9E" w:rsidRPr="009F36EE" w:rsidRDefault="00363B9E" w:rsidP="00E932A6">
      <w:pPr>
        <w:spacing w:line="307" w:lineRule="auto"/>
        <w:rPr>
          <w:rFonts w:asciiTheme="majorHAnsi" w:hAnsiTheme="majorHAnsi" w:cstheme="majorHAnsi"/>
          <w:color w:val="000000" w:themeColor="text1"/>
          <w:spacing w:val="-2"/>
          <w:sz w:val="4"/>
          <w:szCs w:val="2"/>
        </w:rPr>
      </w:pPr>
    </w:p>
    <w:p w14:paraId="4372B340" w14:textId="61E04EE5" w:rsidR="002145A6" w:rsidRPr="009F36EE" w:rsidRDefault="002145A6" w:rsidP="00E932A6">
      <w:pPr>
        <w:spacing w:line="307" w:lineRule="auto"/>
        <w:rPr>
          <w:rFonts w:asciiTheme="majorHAnsi" w:hAnsiTheme="majorHAnsi" w:cstheme="majorHAnsi"/>
          <w:color w:val="000000" w:themeColor="text1"/>
          <w:spacing w:val="0"/>
          <w:sz w:val="2"/>
          <w:szCs w:val="2"/>
        </w:rPr>
      </w:pPr>
    </w:p>
    <w:p w14:paraId="753F8214" w14:textId="206E1FC5" w:rsidR="00F87681" w:rsidRPr="009F36EE" w:rsidRDefault="00F87681" w:rsidP="00E932A6">
      <w:pPr>
        <w:spacing w:line="307" w:lineRule="auto"/>
        <w:rPr>
          <w:rFonts w:asciiTheme="majorHAnsi" w:hAnsiTheme="majorHAnsi" w:cstheme="majorHAnsi"/>
          <w:color w:val="000000" w:themeColor="text1"/>
          <w:spacing w:val="0"/>
          <w:sz w:val="2"/>
          <w:szCs w:val="2"/>
        </w:rPr>
      </w:pPr>
    </w:p>
    <w:p w14:paraId="6E0EC9AE" w14:textId="77777777" w:rsidR="00967B8F" w:rsidRPr="009F36EE" w:rsidRDefault="00967B8F" w:rsidP="00E932A6">
      <w:pPr>
        <w:spacing w:line="307" w:lineRule="auto"/>
        <w:rPr>
          <w:rFonts w:asciiTheme="majorHAnsi" w:hAnsiTheme="majorHAnsi" w:cstheme="majorHAnsi"/>
          <w:color w:val="000000" w:themeColor="text1"/>
          <w:spacing w:val="0"/>
          <w:sz w:val="4"/>
          <w:szCs w:val="2"/>
        </w:rPr>
      </w:pPr>
    </w:p>
    <w:p w14:paraId="2006C68E" w14:textId="2B79EFD8" w:rsidR="00740F4A" w:rsidRPr="009F36EE" w:rsidRDefault="0014368D" w:rsidP="00E932A6">
      <w:pPr>
        <w:pStyle w:val="Heading1"/>
        <w:spacing w:after="0" w:line="307" w:lineRule="auto"/>
        <w:rPr>
          <w:rFonts w:asciiTheme="majorHAnsi" w:hAnsiTheme="majorHAnsi" w:cstheme="majorHAnsi"/>
          <w:color w:val="000000" w:themeColor="text1"/>
          <w:szCs w:val="26"/>
        </w:rPr>
      </w:pPr>
      <w:bookmarkStart w:id="559" w:name="_Toc194274710"/>
      <w:r w:rsidRPr="009F36EE">
        <w:rPr>
          <w:rFonts w:asciiTheme="majorHAnsi" w:hAnsiTheme="majorHAnsi" w:cstheme="majorHAnsi"/>
          <w:color w:val="000000" w:themeColor="text1"/>
        </w:rPr>
        <w:t>TI</w:t>
      </w:r>
      <w:r w:rsidR="00984EF3" w:rsidRPr="009F36EE">
        <w:rPr>
          <w:rFonts w:asciiTheme="majorHAnsi" w:hAnsiTheme="majorHAnsi" w:cstheme="majorHAnsi"/>
          <w:color w:val="000000" w:themeColor="text1"/>
        </w:rPr>
        <w:t>ỂU KẾT CHƯƠNG</w:t>
      </w:r>
      <w:bookmarkEnd w:id="557"/>
      <w:bookmarkEnd w:id="558"/>
      <w:r w:rsidR="00984EF3" w:rsidRPr="009F36EE">
        <w:rPr>
          <w:rFonts w:asciiTheme="majorHAnsi" w:hAnsiTheme="majorHAnsi" w:cstheme="majorHAnsi"/>
          <w:color w:val="000000" w:themeColor="text1"/>
          <w:szCs w:val="26"/>
        </w:rPr>
        <w:t xml:space="preserve"> 2</w:t>
      </w:r>
      <w:bookmarkEnd w:id="559"/>
    </w:p>
    <w:p w14:paraId="7FF2EDA2" w14:textId="77777777" w:rsidR="00024B0E" w:rsidRPr="009F36EE" w:rsidRDefault="00024B0E" w:rsidP="00E932A6">
      <w:pPr>
        <w:pStyle w:val="Heading1"/>
        <w:spacing w:after="0" w:line="307" w:lineRule="auto"/>
        <w:rPr>
          <w:rFonts w:asciiTheme="majorHAnsi" w:hAnsiTheme="majorHAnsi" w:cstheme="majorHAnsi"/>
          <w:color w:val="000000" w:themeColor="text1"/>
          <w:sz w:val="2"/>
          <w:szCs w:val="2"/>
        </w:rPr>
      </w:pPr>
    </w:p>
    <w:p w14:paraId="1CE24605" w14:textId="77777777" w:rsidR="00363B9E" w:rsidRPr="009F36EE" w:rsidRDefault="00363B9E" w:rsidP="00E932A6">
      <w:pPr>
        <w:pStyle w:val="Heading1"/>
        <w:spacing w:after="0" w:line="307" w:lineRule="auto"/>
        <w:rPr>
          <w:rFonts w:asciiTheme="majorHAnsi" w:hAnsiTheme="majorHAnsi" w:cstheme="majorHAnsi"/>
          <w:color w:val="000000" w:themeColor="text1"/>
          <w:sz w:val="6"/>
          <w:szCs w:val="6"/>
        </w:rPr>
      </w:pPr>
    </w:p>
    <w:p w14:paraId="4F8EF2A0" w14:textId="77777777" w:rsidR="00967B8F" w:rsidRPr="009F36EE" w:rsidRDefault="00967B8F" w:rsidP="00E932A6">
      <w:pPr>
        <w:pStyle w:val="Heading1"/>
        <w:spacing w:after="0" w:line="307" w:lineRule="auto"/>
        <w:rPr>
          <w:rFonts w:asciiTheme="majorHAnsi" w:hAnsiTheme="majorHAnsi" w:cstheme="majorHAnsi"/>
          <w:i/>
          <w:color w:val="000000" w:themeColor="text1"/>
          <w:sz w:val="4"/>
          <w:szCs w:val="4"/>
        </w:rPr>
      </w:pPr>
    </w:p>
    <w:p w14:paraId="657E6A90" w14:textId="2561CF1E" w:rsidR="00984EF3" w:rsidRPr="009F36EE" w:rsidRDefault="00493ECA" w:rsidP="00E932A6">
      <w:pPr>
        <w:spacing w:line="30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Chương 2 đã thực hiện nghiên cứu và đã đạt được các mục tiêu nghiên cứu chính</w:t>
      </w:r>
      <w:r w:rsidR="0080430E" w:rsidRPr="009F36EE">
        <w:rPr>
          <w:rFonts w:asciiTheme="majorHAnsi" w:hAnsiTheme="majorHAnsi" w:cstheme="majorHAnsi"/>
          <w:color w:val="000000" w:themeColor="text1"/>
          <w:spacing w:val="0"/>
        </w:rPr>
        <w:t>.</w:t>
      </w:r>
    </w:p>
    <w:p w14:paraId="3DCB043C" w14:textId="33475E26" w:rsidR="00493ECA" w:rsidRPr="009F36EE" w:rsidRDefault="00493ECA" w:rsidP="00E932A6">
      <w:pPr>
        <w:spacing w:line="30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Thứ nhất, xã định rõ </w:t>
      </w:r>
      <w:r w:rsidR="00F53C09" w:rsidRPr="009F36EE">
        <w:rPr>
          <w:rFonts w:asciiTheme="majorHAnsi" w:hAnsiTheme="majorHAnsi" w:cstheme="majorHAnsi"/>
          <w:color w:val="000000" w:themeColor="text1"/>
          <w:spacing w:val="0"/>
        </w:rPr>
        <w:t xml:space="preserve">lợi thế về kinh tế - xã hội, tình hình phát triển thương mại nội địa và XNK ở giai đoạn nghiên cứu </w:t>
      </w:r>
      <w:r w:rsidR="009603FF" w:rsidRPr="009F36EE">
        <w:rPr>
          <w:rFonts w:asciiTheme="majorHAnsi" w:hAnsiTheme="majorHAnsi" w:cstheme="majorHAnsi"/>
          <w:color w:val="000000" w:themeColor="text1"/>
          <w:spacing w:val="0"/>
        </w:rPr>
        <w:t>2012-2023</w:t>
      </w:r>
      <w:r w:rsidR="00F53C09" w:rsidRPr="009F36EE">
        <w:rPr>
          <w:rFonts w:asciiTheme="majorHAnsi" w:hAnsiTheme="majorHAnsi" w:cstheme="majorHAnsi"/>
          <w:color w:val="000000" w:themeColor="text1"/>
          <w:spacing w:val="0"/>
        </w:rPr>
        <w:t xml:space="preserve"> của tỉnh Thanh Hóa ảnh hưởng đến sự </w:t>
      </w:r>
      <w:r w:rsidR="00FD2012" w:rsidRPr="009F36EE">
        <w:rPr>
          <w:rFonts w:asciiTheme="majorHAnsi" w:hAnsiTheme="majorHAnsi" w:cstheme="majorHAnsi"/>
          <w:color w:val="000000" w:themeColor="text1"/>
          <w:spacing w:val="0"/>
        </w:rPr>
        <w:t>PTXNKBV</w:t>
      </w:r>
      <w:r w:rsidR="00F53C09" w:rsidRPr="009F36EE">
        <w:rPr>
          <w:rFonts w:asciiTheme="majorHAnsi" w:hAnsiTheme="majorHAnsi" w:cstheme="majorHAnsi"/>
          <w:color w:val="000000" w:themeColor="text1"/>
          <w:spacing w:val="0"/>
        </w:rPr>
        <w:t xml:space="preserve"> của tỉnh Thanh Hóa.</w:t>
      </w:r>
    </w:p>
    <w:p w14:paraId="306E372F" w14:textId="4AA1B704" w:rsidR="00F53C09" w:rsidRPr="009F36EE" w:rsidRDefault="00F53C09" w:rsidP="00E932A6">
      <w:pPr>
        <w:spacing w:line="307"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rPr>
        <w:tab/>
        <w:t>Thứ hai</w:t>
      </w:r>
      <w:r w:rsidRPr="009F36EE">
        <w:rPr>
          <w:rFonts w:asciiTheme="majorHAnsi" w:hAnsiTheme="majorHAnsi" w:cstheme="majorHAnsi"/>
          <w:i/>
          <w:iCs/>
          <w:color w:val="000000" w:themeColor="text1"/>
          <w:spacing w:val="0"/>
        </w:rPr>
        <w:t>,</w:t>
      </w:r>
      <w:r w:rsidRPr="009F36EE">
        <w:rPr>
          <w:rFonts w:asciiTheme="majorHAnsi" w:hAnsiTheme="majorHAnsi" w:cstheme="majorHAnsi"/>
          <w:color w:val="000000" w:themeColor="text1"/>
          <w:spacing w:val="0"/>
        </w:rPr>
        <w:t xml:space="preserve"> phân tích thực trạng </w:t>
      </w:r>
      <w:r w:rsidR="0040610F" w:rsidRPr="009F36EE">
        <w:rPr>
          <w:rFonts w:asciiTheme="majorHAnsi" w:hAnsiTheme="majorHAnsi" w:cstheme="majorHAnsi"/>
          <w:color w:val="000000" w:themeColor="text1"/>
          <w:spacing w:val="0"/>
        </w:rPr>
        <w:t xml:space="preserve">PTXNKBV </w:t>
      </w:r>
      <w:r w:rsidRPr="009F36EE">
        <w:rPr>
          <w:rFonts w:asciiTheme="majorHAnsi" w:hAnsiTheme="majorHAnsi" w:cstheme="majorHAnsi"/>
          <w:color w:val="000000" w:themeColor="text1"/>
          <w:spacing w:val="0"/>
        </w:rPr>
        <w:t>của tỉnh Thanh Hóa dựa trên</w:t>
      </w:r>
      <w:r w:rsidR="001E45DB" w:rsidRPr="009F36EE">
        <w:rPr>
          <w:rFonts w:asciiTheme="majorHAnsi" w:hAnsiTheme="majorHAnsi" w:cstheme="majorHAnsi"/>
          <w:color w:val="000000" w:themeColor="text1"/>
          <w:spacing w:val="0"/>
          <w:szCs w:val="26"/>
        </w:rPr>
        <w:t xml:space="preserve"> bộ tiêu chí đánh giá </w:t>
      </w:r>
      <w:r w:rsidR="0043505E" w:rsidRPr="009F36EE">
        <w:rPr>
          <w:rFonts w:asciiTheme="majorHAnsi" w:hAnsiTheme="majorHAnsi" w:cstheme="majorHAnsi"/>
          <w:color w:val="000000" w:themeColor="text1"/>
          <w:spacing w:val="0"/>
          <w:szCs w:val="26"/>
        </w:rPr>
        <w:t xml:space="preserve">PTXNKBV </w:t>
      </w:r>
      <w:r w:rsidR="001E45DB" w:rsidRPr="009F36EE">
        <w:rPr>
          <w:rFonts w:asciiTheme="majorHAnsi" w:hAnsiTheme="majorHAnsi" w:cstheme="majorHAnsi"/>
          <w:color w:val="000000" w:themeColor="text1"/>
          <w:spacing w:val="0"/>
          <w:szCs w:val="26"/>
        </w:rPr>
        <w:t xml:space="preserve">ở địa phương cấp tỉnh mà NCS đã xây dựng trong chương </w:t>
      </w:r>
      <w:r w:rsidR="0086560A" w:rsidRPr="009F36EE">
        <w:rPr>
          <w:rFonts w:asciiTheme="majorHAnsi" w:hAnsiTheme="majorHAnsi" w:cstheme="majorHAnsi"/>
          <w:color w:val="000000" w:themeColor="text1"/>
          <w:spacing w:val="0"/>
          <w:szCs w:val="26"/>
        </w:rPr>
        <w:t xml:space="preserve">1. </w:t>
      </w:r>
    </w:p>
    <w:p w14:paraId="0F47C132" w14:textId="30EEA063" w:rsidR="001E45DB" w:rsidRPr="009F36EE" w:rsidRDefault="001E45DB" w:rsidP="00E932A6">
      <w:pPr>
        <w:spacing w:line="307" w:lineRule="auto"/>
        <w:rPr>
          <w:rFonts w:asciiTheme="majorHAnsi" w:hAnsiTheme="majorHAnsi" w:cstheme="majorHAnsi"/>
          <w:color w:val="000000" w:themeColor="text1"/>
          <w:spacing w:val="-2"/>
        </w:rPr>
      </w:pPr>
      <w:r w:rsidRPr="009F36EE">
        <w:rPr>
          <w:rFonts w:asciiTheme="majorHAnsi" w:hAnsiTheme="majorHAnsi" w:cstheme="majorHAnsi"/>
          <w:color w:val="000000" w:themeColor="text1"/>
          <w:spacing w:val="0"/>
          <w:szCs w:val="26"/>
        </w:rPr>
        <w:tab/>
      </w:r>
      <w:r w:rsidRPr="009F36EE">
        <w:rPr>
          <w:rFonts w:asciiTheme="majorHAnsi" w:hAnsiTheme="majorHAnsi" w:cstheme="majorHAnsi"/>
          <w:color w:val="000000" w:themeColor="text1"/>
          <w:spacing w:val="-2"/>
          <w:szCs w:val="26"/>
        </w:rPr>
        <w:t xml:space="preserve">Thứ ba, phân tích thực trạng 06 </w:t>
      </w:r>
      <w:r w:rsidR="00C47F54" w:rsidRPr="009F36EE">
        <w:rPr>
          <w:rFonts w:asciiTheme="majorHAnsi" w:hAnsiTheme="majorHAnsi" w:cstheme="majorHAnsi"/>
          <w:color w:val="000000" w:themeColor="text1"/>
          <w:spacing w:val="-2"/>
          <w:szCs w:val="26"/>
        </w:rPr>
        <w:t>nhân tố ảnh hưởng</w:t>
      </w:r>
      <w:r w:rsidRPr="009F36EE">
        <w:rPr>
          <w:rFonts w:asciiTheme="majorHAnsi" w:hAnsiTheme="majorHAnsi" w:cstheme="majorHAnsi"/>
          <w:color w:val="000000" w:themeColor="text1"/>
          <w:spacing w:val="-2"/>
          <w:szCs w:val="26"/>
        </w:rPr>
        <w:t xml:space="preserve"> đến </w:t>
      </w:r>
      <w:r w:rsidR="0040610F" w:rsidRPr="009F36EE">
        <w:rPr>
          <w:rFonts w:asciiTheme="majorHAnsi" w:hAnsiTheme="majorHAnsi" w:cstheme="majorHAnsi"/>
          <w:color w:val="000000" w:themeColor="text1"/>
          <w:spacing w:val="-2"/>
        </w:rPr>
        <w:t>PTXNKBV</w:t>
      </w:r>
      <w:r w:rsidR="0040610F" w:rsidRPr="009F36EE">
        <w:rPr>
          <w:rFonts w:asciiTheme="majorHAnsi" w:hAnsiTheme="majorHAnsi" w:cstheme="majorHAnsi"/>
          <w:color w:val="000000" w:themeColor="text1"/>
          <w:spacing w:val="-2"/>
          <w:szCs w:val="26"/>
        </w:rPr>
        <w:t xml:space="preserve"> </w:t>
      </w:r>
      <w:r w:rsidRPr="009F36EE">
        <w:rPr>
          <w:rFonts w:asciiTheme="majorHAnsi" w:hAnsiTheme="majorHAnsi" w:cstheme="majorHAnsi"/>
          <w:color w:val="000000" w:themeColor="text1"/>
          <w:spacing w:val="-2"/>
          <w:szCs w:val="26"/>
        </w:rPr>
        <w:t>của tỉnh Thanh Hóa</w:t>
      </w:r>
      <w:r w:rsidR="0081040E" w:rsidRPr="009F36EE">
        <w:rPr>
          <w:rFonts w:asciiTheme="majorHAnsi" w:hAnsiTheme="majorHAnsi" w:cstheme="majorHAnsi"/>
          <w:color w:val="000000" w:themeColor="text1"/>
          <w:spacing w:val="-2"/>
          <w:szCs w:val="26"/>
        </w:rPr>
        <w:t xml:space="preserve"> </w:t>
      </w:r>
      <w:r w:rsidRPr="009F36EE">
        <w:rPr>
          <w:rFonts w:asciiTheme="majorHAnsi" w:hAnsiTheme="majorHAnsi" w:cstheme="majorHAnsi"/>
          <w:color w:val="000000" w:themeColor="text1"/>
          <w:spacing w:val="-2"/>
          <w:szCs w:val="26"/>
        </w:rPr>
        <w:t>bằng phương pháp phân tích thống kê mô tả và phương pháp kiểm định hồi quy.</w:t>
      </w:r>
    </w:p>
    <w:p w14:paraId="4ECB5AB4" w14:textId="466B57A3" w:rsidR="00493ECA" w:rsidRPr="009F36EE" w:rsidRDefault="001E45DB" w:rsidP="00E932A6">
      <w:pPr>
        <w:spacing w:line="307"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rPr>
        <w:tab/>
        <w:t>Thứ tư, đ</w:t>
      </w:r>
      <w:r w:rsidR="00EA5D54" w:rsidRPr="009F36EE">
        <w:rPr>
          <w:rFonts w:asciiTheme="majorHAnsi" w:hAnsiTheme="majorHAnsi" w:cstheme="majorHAnsi"/>
          <w:color w:val="000000" w:themeColor="text1"/>
          <w:spacing w:val="0"/>
        </w:rPr>
        <w:t>á</w:t>
      </w:r>
      <w:r w:rsidRPr="009F36EE">
        <w:rPr>
          <w:rFonts w:asciiTheme="majorHAnsi" w:hAnsiTheme="majorHAnsi" w:cstheme="majorHAnsi"/>
          <w:color w:val="000000" w:themeColor="text1"/>
          <w:spacing w:val="0"/>
        </w:rPr>
        <w:t xml:space="preserve">nh giá </w:t>
      </w:r>
      <w:r w:rsidRPr="009F36EE">
        <w:rPr>
          <w:rFonts w:asciiTheme="majorHAnsi" w:hAnsiTheme="majorHAnsi" w:cstheme="majorHAnsi"/>
          <w:color w:val="000000" w:themeColor="text1"/>
          <w:spacing w:val="0"/>
          <w:szCs w:val="26"/>
        </w:rPr>
        <w:t xml:space="preserve">những kết quả đã đạt được, những hạn chế và nguyên nhân, những thuận lợi khó khăn trong </w:t>
      </w:r>
      <w:r w:rsidR="0040610F" w:rsidRPr="009F36EE">
        <w:rPr>
          <w:rFonts w:asciiTheme="majorHAnsi" w:hAnsiTheme="majorHAnsi" w:cstheme="majorHAnsi"/>
          <w:color w:val="000000" w:themeColor="text1"/>
          <w:spacing w:val="0"/>
        </w:rPr>
        <w:t>PTXNKBV</w:t>
      </w:r>
      <w:r w:rsidR="0040610F" w:rsidRPr="009F36EE">
        <w:rPr>
          <w:rFonts w:asciiTheme="majorHAnsi" w:hAnsiTheme="majorHAnsi" w:cstheme="majorHAnsi"/>
          <w:color w:val="000000" w:themeColor="text1"/>
          <w:spacing w:val="0"/>
          <w:szCs w:val="26"/>
        </w:rPr>
        <w:t xml:space="preserve"> </w:t>
      </w:r>
      <w:r w:rsidRPr="009F36EE">
        <w:rPr>
          <w:rFonts w:asciiTheme="majorHAnsi" w:hAnsiTheme="majorHAnsi" w:cstheme="majorHAnsi"/>
          <w:color w:val="000000" w:themeColor="text1"/>
          <w:spacing w:val="0"/>
          <w:szCs w:val="26"/>
        </w:rPr>
        <w:t xml:space="preserve">của tỉnh Thanh Hóa ở 3 </w:t>
      </w:r>
      <w:r w:rsidR="00E12A68" w:rsidRPr="009F36EE">
        <w:rPr>
          <w:rFonts w:asciiTheme="majorHAnsi" w:hAnsiTheme="majorHAnsi" w:cstheme="majorHAnsi"/>
          <w:color w:val="000000" w:themeColor="text1"/>
          <w:spacing w:val="0"/>
          <w:szCs w:val="26"/>
        </w:rPr>
        <w:t xml:space="preserve">khía cạnh </w:t>
      </w:r>
      <w:r w:rsidRPr="009F36EE">
        <w:rPr>
          <w:rFonts w:asciiTheme="majorHAnsi" w:hAnsiTheme="majorHAnsi" w:cstheme="majorHAnsi"/>
          <w:color w:val="000000" w:themeColor="text1"/>
          <w:spacing w:val="0"/>
          <w:szCs w:val="26"/>
        </w:rPr>
        <w:t>chính là kinh tế, xã hội, môi trường.</w:t>
      </w:r>
    </w:p>
    <w:p w14:paraId="35865D8A" w14:textId="64531177" w:rsidR="00FF44F7" w:rsidRPr="009F36EE" w:rsidRDefault="001E45DB" w:rsidP="00E932A6">
      <w:pPr>
        <w:spacing w:line="307"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Kết quả nghiên cứu của chương 2 là cơ sở để đưa ra quan điểm</w:t>
      </w:r>
      <w:r w:rsidR="0043505E" w:rsidRPr="009F36EE">
        <w:rPr>
          <w:rFonts w:asciiTheme="majorHAnsi" w:hAnsiTheme="majorHAnsi" w:cstheme="majorHAnsi"/>
          <w:color w:val="000000" w:themeColor="text1"/>
          <w:spacing w:val="0"/>
          <w:szCs w:val="26"/>
        </w:rPr>
        <w:t xml:space="preserve">, </w:t>
      </w:r>
      <w:r w:rsidRPr="009F36EE">
        <w:rPr>
          <w:rFonts w:asciiTheme="majorHAnsi" w:hAnsiTheme="majorHAnsi" w:cstheme="majorHAnsi"/>
          <w:color w:val="000000" w:themeColor="text1"/>
          <w:spacing w:val="0"/>
          <w:szCs w:val="26"/>
        </w:rPr>
        <w:t>những giải</w:t>
      </w:r>
      <w:r w:rsidR="0005524D" w:rsidRPr="009F36EE">
        <w:rPr>
          <w:rFonts w:asciiTheme="majorHAnsi" w:hAnsiTheme="majorHAnsi" w:cstheme="majorHAnsi"/>
          <w:color w:val="000000" w:themeColor="text1"/>
          <w:spacing w:val="0"/>
          <w:szCs w:val="26"/>
        </w:rPr>
        <w:t xml:space="preserve"> </w:t>
      </w:r>
      <w:r w:rsidRPr="009F36EE">
        <w:rPr>
          <w:rFonts w:asciiTheme="majorHAnsi" w:hAnsiTheme="majorHAnsi" w:cstheme="majorHAnsi"/>
          <w:color w:val="000000" w:themeColor="text1"/>
          <w:spacing w:val="0"/>
          <w:szCs w:val="26"/>
        </w:rPr>
        <w:t>pháp cơ bản</w:t>
      </w:r>
      <w:r w:rsidR="0043505E" w:rsidRPr="009F36EE">
        <w:rPr>
          <w:rFonts w:asciiTheme="majorHAnsi" w:hAnsiTheme="majorHAnsi" w:cstheme="majorHAnsi"/>
          <w:color w:val="000000" w:themeColor="text1"/>
          <w:spacing w:val="0"/>
          <w:szCs w:val="26"/>
        </w:rPr>
        <w:t xml:space="preserve">, </w:t>
      </w:r>
      <w:r w:rsidRPr="009F36EE">
        <w:rPr>
          <w:rFonts w:asciiTheme="majorHAnsi" w:hAnsiTheme="majorHAnsi" w:cstheme="majorHAnsi"/>
          <w:color w:val="000000" w:themeColor="text1"/>
          <w:spacing w:val="0"/>
          <w:szCs w:val="26"/>
        </w:rPr>
        <w:t xml:space="preserve">các kiến nghị nhằm </w:t>
      </w:r>
      <w:r w:rsidR="0040610F" w:rsidRPr="009F36EE">
        <w:rPr>
          <w:rFonts w:asciiTheme="majorHAnsi" w:hAnsiTheme="majorHAnsi" w:cstheme="majorHAnsi"/>
          <w:color w:val="000000" w:themeColor="text1"/>
          <w:spacing w:val="0"/>
        </w:rPr>
        <w:t>PTXNKBV</w:t>
      </w:r>
      <w:r w:rsidR="0040610F" w:rsidRPr="009F36EE">
        <w:rPr>
          <w:rFonts w:asciiTheme="majorHAnsi" w:hAnsiTheme="majorHAnsi" w:cstheme="majorHAnsi"/>
          <w:color w:val="000000" w:themeColor="text1"/>
          <w:spacing w:val="0"/>
          <w:szCs w:val="26"/>
        </w:rPr>
        <w:t xml:space="preserve"> </w:t>
      </w:r>
      <w:r w:rsidR="00F25A83" w:rsidRPr="009F36EE">
        <w:rPr>
          <w:rFonts w:asciiTheme="majorHAnsi" w:hAnsiTheme="majorHAnsi" w:cstheme="majorHAnsi"/>
          <w:color w:val="000000" w:themeColor="text1"/>
          <w:spacing w:val="0"/>
          <w:szCs w:val="26"/>
        </w:rPr>
        <w:t xml:space="preserve">cho tỉnh Thanh Hóa giai </w:t>
      </w:r>
      <w:r w:rsidR="0015789B" w:rsidRPr="009F36EE">
        <w:rPr>
          <w:rFonts w:asciiTheme="majorHAnsi" w:hAnsiTheme="majorHAnsi" w:cstheme="majorHAnsi"/>
          <w:color w:val="000000" w:themeColor="text1"/>
          <w:spacing w:val="0"/>
          <w:szCs w:val="26"/>
        </w:rPr>
        <w:t>đoạn đến 2030</w:t>
      </w:r>
      <w:bookmarkStart w:id="560" w:name="_Toc176103646"/>
      <w:bookmarkStart w:id="561" w:name="_Toc176349981"/>
      <w:bookmarkStart w:id="562" w:name="_Toc167660916"/>
      <w:bookmarkStart w:id="563" w:name="_Toc174924622"/>
      <w:bookmarkStart w:id="564" w:name="_Toc175046621"/>
      <w:bookmarkStart w:id="565" w:name="_Toc175046708"/>
      <w:bookmarkStart w:id="566" w:name="_Toc175048833"/>
      <w:r w:rsidR="00B81DE2" w:rsidRPr="009F36EE">
        <w:rPr>
          <w:rFonts w:asciiTheme="majorHAnsi" w:hAnsiTheme="majorHAnsi" w:cstheme="majorHAnsi"/>
          <w:color w:val="000000" w:themeColor="text1"/>
          <w:spacing w:val="0"/>
          <w:szCs w:val="26"/>
        </w:rPr>
        <w:t>.</w:t>
      </w:r>
    </w:p>
    <w:p w14:paraId="148931F9" w14:textId="5EDA88D6" w:rsidR="00C51A2D" w:rsidRPr="009F36EE" w:rsidRDefault="00536A39" w:rsidP="00F03188">
      <w:pPr>
        <w:pStyle w:val="Heading1"/>
        <w:spacing w:after="0" w:line="312" w:lineRule="auto"/>
        <w:ind w:right="651"/>
        <w:rPr>
          <w:rFonts w:asciiTheme="majorHAnsi" w:hAnsiTheme="majorHAnsi" w:cstheme="majorHAnsi"/>
          <w:color w:val="000000" w:themeColor="text1"/>
        </w:rPr>
      </w:pPr>
      <w:bookmarkStart w:id="567" w:name="_Toc194274711"/>
      <w:r w:rsidRPr="009F36EE">
        <w:rPr>
          <w:rFonts w:asciiTheme="majorHAnsi" w:hAnsiTheme="majorHAnsi" w:cstheme="majorHAnsi"/>
          <w:color w:val="000000" w:themeColor="text1"/>
        </w:rPr>
        <w:t>CHƯƠNG 3</w:t>
      </w:r>
      <w:bookmarkEnd w:id="560"/>
      <w:bookmarkEnd w:id="561"/>
      <w:r w:rsidR="00523A12" w:rsidRPr="009F36EE">
        <w:rPr>
          <w:rFonts w:asciiTheme="majorHAnsi" w:hAnsiTheme="majorHAnsi" w:cstheme="majorHAnsi"/>
          <w:color w:val="000000" w:themeColor="text1"/>
        </w:rPr>
        <w:t xml:space="preserve">. </w:t>
      </w:r>
      <w:r w:rsidRPr="009F36EE">
        <w:rPr>
          <w:rFonts w:asciiTheme="majorHAnsi" w:hAnsiTheme="majorHAnsi" w:cstheme="majorHAnsi"/>
          <w:color w:val="000000" w:themeColor="text1"/>
        </w:rPr>
        <w:t xml:space="preserve"> </w:t>
      </w:r>
      <w:bookmarkStart w:id="568" w:name="_Toc176103647"/>
      <w:bookmarkStart w:id="569" w:name="_Toc176349982"/>
      <w:r w:rsidR="00BB236F" w:rsidRPr="009F36EE">
        <w:rPr>
          <w:rFonts w:asciiTheme="majorHAnsi" w:hAnsiTheme="majorHAnsi" w:cstheme="majorHAnsi"/>
          <w:color w:val="000000" w:themeColor="text1"/>
        </w:rPr>
        <w:t>QUAN ĐIỂM</w:t>
      </w:r>
      <w:r w:rsidR="00880A3F" w:rsidRPr="009F36EE">
        <w:rPr>
          <w:rFonts w:asciiTheme="majorHAnsi" w:hAnsiTheme="majorHAnsi" w:cstheme="majorHAnsi"/>
          <w:color w:val="000000" w:themeColor="text1"/>
        </w:rPr>
        <w:t>, ĐỊNH HƯỚNG</w:t>
      </w:r>
      <w:r w:rsidR="00080731" w:rsidRPr="009F36EE">
        <w:rPr>
          <w:rFonts w:asciiTheme="majorHAnsi" w:hAnsiTheme="majorHAnsi" w:cstheme="majorHAnsi"/>
          <w:color w:val="000000" w:themeColor="text1"/>
        </w:rPr>
        <w:t xml:space="preserve"> VÀ </w:t>
      </w:r>
      <w:r w:rsidR="006C543D" w:rsidRPr="009F36EE">
        <w:rPr>
          <w:rFonts w:asciiTheme="majorHAnsi" w:hAnsiTheme="majorHAnsi" w:cstheme="majorHAnsi"/>
          <w:color w:val="000000" w:themeColor="text1"/>
        </w:rPr>
        <w:t>GIẢI PHÁP</w:t>
      </w:r>
      <w:bookmarkEnd w:id="567"/>
      <w:r w:rsidR="00C12588" w:rsidRPr="009F36EE">
        <w:rPr>
          <w:rFonts w:asciiTheme="majorHAnsi" w:hAnsiTheme="majorHAnsi" w:cstheme="majorHAnsi"/>
          <w:color w:val="000000" w:themeColor="text1"/>
        </w:rPr>
        <w:t xml:space="preserve"> </w:t>
      </w:r>
    </w:p>
    <w:p w14:paraId="620B22FA" w14:textId="77777777" w:rsidR="00C51A2D" w:rsidRPr="009F36EE" w:rsidRDefault="00536A39" w:rsidP="00F03188">
      <w:pPr>
        <w:pStyle w:val="Heading1"/>
        <w:spacing w:after="0" w:line="312" w:lineRule="auto"/>
        <w:ind w:right="651"/>
        <w:rPr>
          <w:rFonts w:asciiTheme="majorHAnsi" w:hAnsiTheme="majorHAnsi" w:cstheme="majorHAnsi"/>
          <w:color w:val="000000" w:themeColor="text1"/>
        </w:rPr>
      </w:pPr>
      <w:bookmarkStart w:id="570" w:name="_Toc194274712"/>
      <w:r w:rsidRPr="009F36EE">
        <w:rPr>
          <w:rFonts w:asciiTheme="majorHAnsi" w:hAnsiTheme="majorHAnsi" w:cstheme="majorHAnsi"/>
          <w:color w:val="000000" w:themeColor="text1"/>
        </w:rPr>
        <w:t>PHÁT</w:t>
      </w:r>
      <w:r w:rsidR="00F13DE7" w:rsidRPr="009F36EE">
        <w:rPr>
          <w:rFonts w:asciiTheme="majorHAnsi" w:hAnsiTheme="majorHAnsi" w:cstheme="majorHAnsi"/>
          <w:color w:val="000000" w:themeColor="text1"/>
        </w:rPr>
        <w:t xml:space="preserve"> </w:t>
      </w:r>
      <w:r w:rsidR="00C12588" w:rsidRPr="009F36EE">
        <w:rPr>
          <w:rFonts w:asciiTheme="majorHAnsi" w:hAnsiTheme="majorHAnsi" w:cstheme="majorHAnsi"/>
          <w:color w:val="000000" w:themeColor="text1"/>
        </w:rPr>
        <w:t>T</w:t>
      </w:r>
      <w:r w:rsidRPr="009F36EE">
        <w:rPr>
          <w:rFonts w:asciiTheme="majorHAnsi" w:hAnsiTheme="majorHAnsi" w:cstheme="majorHAnsi"/>
          <w:color w:val="000000" w:themeColor="text1"/>
        </w:rPr>
        <w:t>RIỂN</w:t>
      </w:r>
      <w:bookmarkEnd w:id="568"/>
      <w:bookmarkEnd w:id="569"/>
      <w:r w:rsidRPr="009F36EE">
        <w:rPr>
          <w:rFonts w:asciiTheme="majorHAnsi" w:hAnsiTheme="majorHAnsi" w:cstheme="majorHAnsi"/>
          <w:color w:val="000000" w:themeColor="text1"/>
        </w:rPr>
        <w:t xml:space="preserve"> </w:t>
      </w:r>
      <w:bookmarkStart w:id="571" w:name="_Toc176103648"/>
      <w:bookmarkStart w:id="572" w:name="_Toc176349983"/>
      <w:r w:rsidRPr="009F36EE">
        <w:rPr>
          <w:rFonts w:asciiTheme="majorHAnsi" w:hAnsiTheme="majorHAnsi" w:cstheme="majorHAnsi"/>
          <w:color w:val="000000" w:themeColor="text1"/>
        </w:rPr>
        <w:t xml:space="preserve">XUẤT NHẬP KHẨU </w:t>
      </w:r>
      <w:r w:rsidR="00880A3F" w:rsidRPr="009F36EE">
        <w:rPr>
          <w:rFonts w:asciiTheme="majorHAnsi" w:hAnsiTheme="majorHAnsi" w:cstheme="majorHAnsi"/>
          <w:color w:val="000000" w:themeColor="text1"/>
        </w:rPr>
        <w:t>BỀN VỮNG</w:t>
      </w:r>
      <w:bookmarkEnd w:id="570"/>
      <w:r w:rsidR="00880A3F" w:rsidRPr="009F36EE">
        <w:rPr>
          <w:rFonts w:asciiTheme="majorHAnsi" w:hAnsiTheme="majorHAnsi" w:cstheme="majorHAnsi"/>
          <w:color w:val="000000" w:themeColor="text1"/>
        </w:rPr>
        <w:t xml:space="preserve"> </w:t>
      </w:r>
    </w:p>
    <w:p w14:paraId="4EA90EF6" w14:textId="671E8818" w:rsidR="00536A39" w:rsidRPr="009F36EE" w:rsidRDefault="00536A39" w:rsidP="00E0592C">
      <w:pPr>
        <w:pStyle w:val="Heading1"/>
        <w:spacing w:after="0" w:line="317" w:lineRule="auto"/>
        <w:ind w:right="651"/>
        <w:rPr>
          <w:rFonts w:asciiTheme="majorHAnsi" w:hAnsiTheme="majorHAnsi" w:cstheme="majorHAnsi"/>
          <w:color w:val="000000" w:themeColor="text1"/>
        </w:rPr>
      </w:pPr>
      <w:bookmarkStart w:id="573" w:name="_Toc194274713"/>
      <w:r w:rsidRPr="009F36EE">
        <w:rPr>
          <w:rFonts w:asciiTheme="majorHAnsi" w:hAnsiTheme="majorHAnsi" w:cstheme="majorHAnsi"/>
          <w:color w:val="000000" w:themeColor="text1"/>
        </w:rPr>
        <w:t>TỈNH THANH HÓA</w:t>
      </w:r>
      <w:r w:rsidR="00C12588" w:rsidRPr="009F36EE">
        <w:rPr>
          <w:rFonts w:asciiTheme="majorHAnsi" w:hAnsiTheme="majorHAnsi" w:cstheme="majorHAnsi"/>
          <w:color w:val="000000" w:themeColor="text1"/>
        </w:rPr>
        <w:t xml:space="preserve"> </w:t>
      </w:r>
      <w:r w:rsidR="006C543D" w:rsidRPr="009F36EE">
        <w:rPr>
          <w:rFonts w:asciiTheme="majorHAnsi" w:hAnsiTheme="majorHAnsi" w:cstheme="majorHAnsi"/>
          <w:color w:val="000000" w:themeColor="text1"/>
        </w:rPr>
        <w:t>ĐẾN NĂM 203</w:t>
      </w:r>
      <w:r w:rsidR="00A65D77" w:rsidRPr="009F36EE">
        <w:rPr>
          <w:rFonts w:asciiTheme="majorHAnsi" w:hAnsiTheme="majorHAnsi" w:cstheme="majorHAnsi"/>
          <w:color w:val="000000" w:themeColor="text1"/>
        </w:rPr>
        <w:t>0</w:t>
      </w:r>
      <w:bookmarkEnd w:id="562"/>
      <w:bookmarkEnd w:id="563"/>
      <w:bookmarkEnd w:id="564"/>
      <w:bookmarkEnd w:id="565"/>
      <w:bookmarkEnd w:id="566"/>
      <w:bookmarkEnd w:id="571"/>
      <w:bookmarkEnd w:id="572"/>
      <w:bookmarkEnd w:id="573"/>
    </w:p>
    <w:p w14:paraId="1957E2BA" w14:textId="77777777" w:rsidR="00E93C31" w:rsidRPr="009F36EE" w:rsidRDefault="00E93C31" w:rsidP="00E0592C">
      <w:pPr>
        <w:pStyle w:val="Heading1"/>
        <w:spacing w:after="0" w:line="317" w:lineRule="auto"/>
        <w:ind w:right="651"/>
        <w:rPr>
          <w:rFonts w:asciiTheme="majorHAnsi" w:hAnsiTheme="majorHAnsi" w:cstheme="majorHAnsi"/>
          <w:color w:val="000000" w:themeColor="text1"/>
          <w:sz w:val="8"/>
          <w:szCs w:val="18"/>
        </w:rPr>
      </w:pPr>
    </w:p>
    <w:p w14:paraId="195CE46A" w14:textId="77777777" w:rsidR="002D26DA" w:rsidRPr="009F36EE" w:rsidRDefault="002D26DA" w:rsidP="00E0592C">
      <w:pPr>
        <w:pStyle w:val="Heading1"/>
        <w:spacing w:after="0" w:line="317" w:lineRule="auto"/>
        <w:ind w:right="651"/>
        <w:rPr>
          <w:rFonts w:asciiTheme="majorHAnsi" w:hAnsiTheme="majorHAnsi" w:cstheme="majorHAnsi"/>
          <w:color w:val="000000" w:themeColor="text1"/>
          <w:sz w:val="10"/>
          <w:szCs w:val="20"/>
        </w:rPr>
      </w:pPr>
    </w:p>
    <w:p w14:paraId="7FB81565" w14:textId="684923B6" w:rsidR="00605A32" w:rsidRPr="009F36EE" w:rsidRDefault="005A1EF3" w:rsidP="00E0592C">
      <w:pPr>
        <w:pStyle w:val="Heading2"/>
        <w:spacing w:before="0" w:after="0" w:line="317" w:lineRule="auto"/>
        <w:rPr>
          <w:rFonts w:cstheme="majorHAnsi"/>
          <w:color w:val="000000" w:themeColor="text1"/>
          <w:spacing w:val="0"/>
        </w:rPr>
      </w:pPr>
      <w:bookmarkStart w:id="574" w:name="_Toc194274714"/>
      <w:bookmarkStart w:id="575" w:name="_Toc176103649"/>
      <w:bookmarkStart w:id="576" w:name="_Toc176349984"/>
      <w:bookmarkStart w:id="577" w:name="_Toc167660917"/>
      <w:bookmarkStart w:id="578" w:name="_Toc174924623"/>
      <w:bookmarkStart w:id="579" w:name="_Toc175046622"/>
      <w:bookmarkStart w:id="580" w:name="_Toc175046709"/>
      <w:bookmarkStart w:id="581" w:name="_Toc175048834"/>
      <w:bookmarkStart w:id="582" w:name="_Hlk175133556"/>
      <w:r w:rsidRPr="009F36EE">
        <w:rPr>
          <w:rFonts w:cstheme="majorHAnsi"/>
          <w:color w:val="000000" w:themeColor="text1"/>
          <w:spacing w:val="0"/>
        </w:rPr>
        <w:t xml:space="preserve">3.1. </w:t>
      </w:r>
      <w:r w:rsidR="0015789B" w:rsidRPr="009F36EE">
        <w:rPr>
          <w:rFonts w:cstheme="majorHAnsi"/>
          <w:color w:val="000000" w:themeColor="text1"/>
          <w:spacing w:val="0"/>
        </w:rPr>
        <w:t xml:space="preserve">BỐI CẢNH TRONG </w:t>
      </w:r>
      <w:r w:rsidR="00605A32" w:rsidRPr="009F36EE">
        <w:rPr>
          <w:rFonts w:cstheme="majorHAnsi"/>
          <w:color w:val="000000" w:themeColor="text1"/>
          <w:spacing w:val="0"/>
        </w:rPr>
        <w:t xml:space="preserve">NƯỚC </w:t>
      </w:r>
      <w:r w:rsidR="0015789B" w:rsidRPr="009F36EE">
        <w:rPr>
          <w:rFonts w:cstheme="majorHAnsi"/>
          <w:color w:val="000000" w:themeColor="text1"/>
          <w:spacing w:val="0"/>
        </w:rPr>
        <w:t xml:space="preserve">VÀ QUỐC TẾ </w:t>
      </w:r>
      <w:r w:rsidR="00605A32" w:rsidRPr="009F36EE">
        <w:rPr>
          <w:rFonts w:cstheme="majorHAnsi"/>
          <w:color w:val="000000" w:themeColor="text1"/>
          <w:spacing w:val="0"/>
        </w:rPr>
        <w:t>TÁC ĐỘNG ĐẾN XUẤT NHẬP KHẨU CỦA VIỆT NAM TRONG TH</w:t>
      </w:r>
      <w:r w:rsidR="00540D6B" w:rsidRPr="009F36EE">
        <w:rPr>
          <w:rFonts w:cstheme="majorHAnsi"/>
          <w:color w:val="000000" w:themeColor="text1"/>
          <w:spacing w:val="0"/>
        </w:rPr>
        <w:t>Ờ</w:t>
      </w:r>
      <w:r w:rsidR="00605A32" w:rsidRPr="009F36EE">
        <w:rPr>
          <w:rFonts w:cstheme="majorHAnsi"/>
          <w:color w:val="000000" w:themeColor="text1"/>
          <w:spacing w:val="0"/>
        </w:rPr>
        <w:t>I GIAN TỚI</w:t>
      </w:r>
      <w:bookmarkEnd w:id="574"/>
    </w:p>
    <w:p w14:paraId="141D6C68" w14:textId="45F27488" w:rsidR="005A1EF3" w:rsidRPr="009F36EE" w:rsidRDefault="005A1EF3" w:rsidP="00E0592C">
      <w:pPr>
        <w:pStyle w:val="Heading3"/>
        <w:spacing w:before="0" w:after="0" w:line="317" w:lineRule="auto"/>
        <w:jc w:val="both"/>
        <w:rPr>
          <w:rFonts w:asciiTheme="majorHAnsi" w:hAnsiTheme="majorHAnsi" w:cstheme="majorHAnsi"/>
          <w:color w:val="000000" w:themeColor="text1"/>
        </w:rPr>
      </w:pPr>
      <w:bookmarkStart w:id="583" w:name="_Toc194274715"/>
      <w:r w:rsidRPr="009F36EE">
        <w:rPr>
          <w:rFonts w:asciiTheme="majorHAnsi" w:hAnsiTheme="majorHAnsi" w:cstheme="majorHAnsi"/>
          <w:color w:val="000000" w:themeColor="text1"/>
        </w:rPr>
        <w:t>3.1.1. Bối cảnh trong nước</w:t>
      </w:r>
      <w:bookmarkEnd w:id="583"/>
    </w:p>
    <w:p w14:paraId="47D49AD6" w14:textId="3B21C941" w:rsidR="005A1EF3" w:rsidRPr="009F36EE" w:rsidRDefault="005A1EF3" w:rsidP="00E0592C">
      <w:pPr>
        <w:spacing w:line="317"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Thứ nhất,</w:t>
      </w:r>
      <w:r w:rsidRPr="009F36EE">
        <w:rPr>
          <w:rFonts w:asciiTheme="majorHAnsi" w:hAnsiTheme="majorHAnsi" w:cstheme="majorHAnsi"/>
          <w:i/>
          <w:iCs/>
          <w:color w:val="000000" w:themeColor="text1"/>
          <w:spacing w:val="0"/>
          <w:szCs w:val="26"/>
        </w:rPr>
        <w:t xml:space="preserve"> </w:t>
      </w:r>
      <w:r w:rsidRPr="009F36EE">
        <w:rPr>
          <w:rFonts w:asciiTheme="majorHAnsi" w:hAnsiTheme="majorHAnsi" w:cstheme="majorHAnsi"/>
          <w:color w:val="000000" w:themeColor="text1"/>
          <w:spacing w:val="0"/>
          <w:szCs w:val="26"/>
        </w:rPr>
        <w:t xml:space="preserve">đổi mới mô hình tăng trưởng kinh tế ở Việt Nam đi vào thực chất. Nền kinh tế Việt Nam đang từng bước đổi mới mô hình tăng trưởng, cơ cấu lại nền kinh tế để chủ động thích ứng bối cảnh hội nhập ngày càng sâu rộng. Mô hình tăng trưởng kinh tế của Việt Nam thời gian qua có sự chuyển biến theo hướng tích cực, góp phần thực hiện thành công mục tiêu kép là vừa giữ vững ổn định kinh tế vĩ mô, kiểm soát lạm phát, vừa thúc đẩy tăng trưởng GDP, tạo thêm dư địa để thực hiện </w:t>
      </w:r>
      <w:r w:rsidRPr="009F36EE">
        <w:rPr>
          <w:rFonts w:asciiTheme="majorHAnsi" w:hAnsiTheme="majorHAnsi" w:cstheme="majorHAnsi"/>
          <w:color w:val="000000" w:themeColor="text1"/>
          <w:spacing w:val="0"/>
        </w:rPr>
        <w:t>các</w:t>
      </w:r>
      <w:r w:rsidRPr="009F36EE">
        <w:rPr>
          <w:rFonts w:asciiTheme="majorHAnsi" w:hAnsiTheme="majorHAnsi" w:cstheme="majorHAnsi"/>
          <w:color w:val="000000" w:themeColor="text1"/>
          <w:spacing w:val="0"/>
          <w:szCs w:val="26"/>
        </w:rPr>
        <w:t xml:space="preserve"> nhiệm vụ bảo đảm an sinh xã hội, củng cố quốc phòng, ổn </w:t>
      </w:r>
      <w:r w:rsidR="00D40ED6" w:rsidRPr="009F36EE">
        <w:rPr>
          <w:rFonts w:asciiTheme="majorHAnsi" w:hAnsiTheme="majorHAnsi" w:cstheme="majorHAnsi"/>
          <w:color w:val="000000" w:themeColor="text1"/>
          <w:spacing w:val="0"/>
          <w:szCs w:val="26"/>
        </w:rPr>
        <w:t>đ</w:t>
      </w:r>
      <w:r w:rsidRPr="009F36EE">
        <w:rPr>
          <w:rFonts w:asciiTheme="majorHAnsi" w:hAnsiTheme="majorHAnsi" w:cstheme="majorHAnsi"/>
          <w:color w:val="000000" w:themeColor="text1"/>
          <w:spacing w:val="0"/>
          <w:szCs w:val="26"/>
        </w:rPr>
        <w:t xml:space="preserve">ịnh trật tự, an toàn xã hội. Tuy nhiên, quá trình chuyển đổi mô hình tăng trưởng chưa đạt được tiến độ mạnh mẽ trong hoàn thiện thể chế thị trường… Do đó sẽ vừa tạo ra thuận lợi và khó khăn đối với chuyển dịch cơ cấu </w:t>
      </w:r>
      <w:r w:rsidR="0055714F" w:rsidRPr="009F36EE">
        <w:rPr>
          <w:rFonts w:asciiTheme="majorHAnsi" w:hAnsiTheme="majorHAnsi" w:cstheme="majorHAnsi"/>
          <w:color w:val="000000" w:themeColor="text1"/>
          <w:spacing w:val="0"/>
          <w:szCs w:val="26"/>
        </w:rPr>
        <w:t xml:space="preserve">XNK </w:t>
      </w:r>
      <w:r w:rsidRPr="009F36EE">
        <w:rPr>
          <w:rFonts w:asciiTheme="majorHAnsi" w:hAnsiTheme="majorHAnsi" w:cstheme="majorHAnsi"/>
          <w:color w:val="000000" w:themeColor="text1"/>
          <w:spacing w:val="0"/>
          <w:szCs w:val="26"/>
        </w:rPr>
        <w:t>hàng hóa tích cực và hợp lý trong những năm tới.</w:t>
      </w:r>
    </w:p>
    <w:p w14:paraId="4244E167" w14:textId="2ECBF62F" w:rsidR="005A1EF3" w:rsidRPr="009F36EE" w:rsidRDefault="005A1EF3" w:rsidP="00E0592C">
      <w:pPr>
        <w:spacing w:line="317"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Thứ hai, cơ cấu kinh tế chuyển dịch theo hướng tích cực, thể chế kinh tế thị trường định hướng xã hội chủ nghĩa tiếp tục được xây dựng và hoàn thiện, tăng trưởng GDP ở mức bình quân khá cao 7 – 8%/năm…</w:t>
      </w:r>
      <w:r w:rsidR="0015789B" w:rsidRPr="009F36EE">
        <w:rPr>
          <w:rFonts w:asciiTheme="majorHAnsi" w:hAnsiTheme="majorHAnsi" w:cstheme="majorHAnsi"/>
          <w:color w:val="000000" w:themeColor="text1"/>
          <w:spacing w:val="0"/>
          <w:szCs w:val="26"/>
        </w:rPr>
        <w:t xml:space="preserve"> </w:t>
      </w:r>
      <w:r w:rsidRPr="009F36EE">
        <w:rPr>
          <w:rFonts w:asciiTheme="majorHAnsi" w:hAnsiTheme="majorHAnsi" w:cstheme="majorHAnsi"/>
          <w:color w:val="000000" w:themeColor="text1"/>
          <w:spacing w:val="0"/>
          <w:szCs w:val="26"/>
        </w:rPr>
        <w:t xml:space="preserve">Cùng với tốc độ tăng trưởng khá, nền kinh tế Việt Nam từng bước chuyển dịch theo chiều sâu, chất lượng tăng trưởng được cải thiện rõ nét. Tăng trưởng của nền kinh tế giảm dần phụ thuộc vào khai thác tài nguyên, </w:t>
      </w:r>
      <w:r w:rsidR="00650661" w:rsidRPr="009F36EE">
        <w:rPr>
          <w:rFonts w:asciiTheme="majorHAnsi" w:hAnsiTheme="majorHAnsi" w:cstheme="majorHAnsi"/>
          <w:color w:val="000000" w:themeColor="text1"/>
          <w:spacing w:val="0"/>
          <w:szCs w:val="26"/>
        </w:rPr>
        <w:t xml:space="preserve">XK </w:t>
      </w:r>
      <w:r w:rsidRPr="009F36EE">
        <w:rPr>
          <w:rFonts w:asciiTheme="majorHAnsi" w:hAnsiTheme="majorHAnsi" w:cstheme="majorHAnsi"/>
          <w:color w:val="000000" w:themeColor="text1"/>
          <w:spacing w:val="0"/>
          <w:szCs w:val="26"/>
        </w:rPr>
        <w:t xml:space="preserve">thô và mở rộng tín dụng. Công nghiệp chế biến, chế tạo tăng trưởng nhanh, trong khi đó ngành khai khoáng có xu hướng giảm. Bên cạnh kết quả đạt được, việc đổi mới mô hình tăng trưởng của Việt Nam vẫn còn hạn chế, chưa bền vững. Nền kinh tế Việt Nam vẫn chủ yếu tăng trưởng theo chiều rộng, phụ thuộc nhiều vào các yếu tố về vốn, tài nguyên, lao động trình độ thấp. Do đó sẽ vừa tạo ra cơ hội lẫn thách thức đối với chuyển dịch cơ cấu </w:t>
      </w:r>
      <w:r w:rsidR="00650661" w:rsidRPr="009F36EE">
        <w:rPr>
          <w:rFonts w:asciiTheme="majorHAnsi" w:hAnsiTheme="majorHAnsi" w:cstheme="majorHAnsi"/>
          <w:color w:val="000000" w:themeColor="text1"/>
          <w:spacing w:val="0"/>
          <w:szCs w:val="26"/>
        </w:rPr>
        <w:t xml:space="preserve">XNK </w:t>
      </w:r>
      <w:r w:rsidRPr="009F36EE">
        <w:rPr>
          <w:rFonts w:asciiTheme="majorHAnsi" w:hAnsiTheme="majorHAnsi" w:cstheme="majorHAnsi"/>
          <w:color w:val="000000" w:themeColor="text1"/>
          <w:spacing w:val="0"/>
          <w:szCs w:val="26"/>
        </w:rPr>
        <w:t xml:space="preserve">hàng hóa của Việt Nam giai đoạn </w:t>
      </w:r>
      <w:r w:rsidR="00C06F6D" w:rsidRPr="009F36EE">
        <w:rPr>
          <w:rFonts w:asciiTheme="majorHAnsi" w:hAnsiTheme="majorHAnsi" w:cstheme="majorHAnsi"/>
          <w:color w:val="000000" w:themeColor="text1"/>
          <w:spacing w:val="0"/>
          <w:szCs w:val="26"/>
        </w:rPr>
        <w:t xml:space="preserve">đến năm </w:t>
      </w:r>
      <w:r w:rsidRPr="009F36EE">
        <w:rPr>
          <w:rFonts w:asciiTheme="majorHAnsi" w:hAnsiTheme="majorHAnsi" w:cstheme="majorHAnsi"/>
          <w:color w:val="000000" w:themeColor="text1"/>
          <w:spacing w:val="0"/>
          <w:szCs w:val="26"/>
        </w:rPr>
        <w:t>2030.</w:t>
      </w:r>
    </w:p>
    <w:p w14:paraId="67880834" w14:textId="1B882DC0" w:rsidR="005A1EF3" w:rsidRPr="009F36EE" w:rsidRDefault="005A1EF3" w:rsidP="00E0592C">
      <w:pPr>
        <w:spacing w:line="317"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Thứ ba, </w:t>
      </w:r>
      <w:r w:rsidR="00DF34A0" w:rsidRPr="009F36EE">
        <w:rPr>
          <w:rFonts w:asciiTheme="majorHAnsi" w:hAnsiTheme="majorHAnsi" w:cstheme="majorHAnsi"/>
          <w:color w:val="000000" w:themeColor="text1"/>
          <w:spacing w:val="0"/>
          <w:szCs w:val="26"/>
        </w:rPr>
        <w:t xml:space="preserve">sự ổn định về chính trị và xã hội trong nước, kết hợp với quyết tâm của Chính phủ trong việc cải cách thể chế kinh tế, cải thiện môi trường đầu tư và kinh doanh, cùng định hướng chuyển đổi mô hình tăng trưởng theo chiều sâu nhằm nâng cao hiệu quả sử dụng các nguồn lực như lao động, tài nguyên, cũng như ứng dụng khoa học và công nghệ hiện đại đã làm cho </w:t>
      </w:r>
      <w:r w:rsidRPr="009F36EE">
        <w:rPr>
          <w:rFonts w:asciiTheme="majorHAnsi" w:hAnsiTheme="majorHAnsi" w:cstheme="majorHAnsi"/>
          <w:color w:val="000000" w:themeColor="text1"/>
          <w:spacing w:val="0"/>
          <w:szCs w:val="26"/>
        </w:rPr>
        <w:t>diện mạo của đất nước có nhiều thay đổi. Vị thế của Việt Nam trên trường quốc tế được nâng lên, tạo ra những tiền đề quan trọng để đ</w:t>
      </w:r>
      <w:r w:rsidR="00D40ED6" w:rsidRPr="009F36EE">
        <w:rPr>
          <w:rFonts w:asciiTheme="majorHAnsi" w:hAnsiTheme="majorHAnsi" w:cstheme="majorHAnsi"/>
          <w:color w:val="000000" w:themeColor="text1"/>
          <w:spacing w:val="0"/>
          <w:szCs w:val="26"/>
        </w:rPr>
        <w:t>ẩ</w:t>
      </w:r>
      <w:r w:rsidRPr="009F36EE">
        <w:rPr>
          <w:rFonts w:asciiTheme="majorHAnsi" w:hAnsiTheme="majorHAnsi" w:cstheme="majorHAnsi"/>
          <w:color w:val="000000" w:themeColor="text1"/>
          <w:spacing w:val="0"/>
          <w:szCs w:val="26"/>
        </w:rPr>
        <w:t xml:space="preserve">y mạnh tiến trình </w:t>
      </w:r>
      <w:r w:rsidR="006625EF" w:rsidRPr="009F36EE">
        <w:rPr>
          <w:rFonts w:asciiTheme="majorHAnsi" w:hAnsiTheme="majorHAnsi" w:cstheme="majorHAnsi"/>
          <w:color w:val="000000" w:themeColor="text1"/>
          <w:spacing w:val="0"/>
          <w:szCs w:val="26"/>
        </w:rPr>
        <w:t xml:space="preserve">CNH – HĐH </w:t>
      </w:r>
      <w:r w:rsidRPr="009F36EE">
        <w:rPr>
          <w:rFonts w:asciiTheme="majorHAnsi" w:hAnsiTheme="majorHAnsi" w:cstheme="majorHAnsi"/>
          <w:color w:val="000000" w:themeColor="text1"/>
          <w:spacing w:val="0"/>
          <w:szCs w:val="26"/>
        </w:rPr>
        <w:t>hướng về</w:t>
      </w:r>
      <w:r w:rsidR="00650661" w:rsidRPr="009F36EE">
        <w:rPr>
          <w:rFonts w:asciiTheme="majorHAnsi" w:hAnsiTheme="majorHAnsi" w:cstheme="majorHAnsi"/>
          <w:color w:val="000000" w:themeColor="text1"/>
          <w:spacing w:val="0"/>
          <w:szCs w:val="26"/>
        </w:rPr>
        <w:t xml:space="preserve"> XK</w:t>
      </w:r>
      <w:r w:rsidRPr="009F36EE">
        <w:rPr>
          <w:rFonts w:asciiTheme="majorHAnsi" w:hAnsiTheme="majorHAnsi" w:cstheme="majorHAnsi"/>
          <w:color w:val="000000" w:themeColor="text1"/>
          <w:spacing w:val="0"/>
          <w:szCs w:val="26"/>
        </w:rPr>
        <w:t xml:space="preserve">. Giai đoạn 2020 </w:t>
      </w:r>
      <w:r w:rsidR="0055714F" w:rsidRPr="009F36EE">
        <w:rPr>
          <w:rFonts w:asciiTheme="majorHAnsi" w:hAnsiTheme="majorHAnsi" w:cstheme="majorHAnsi"/>
          <w:color w:val="000000" w:themeColor="text1"/>
          <w:spacing w:val="0"/>
          <w:szCs w:val="26"/>
        </w:rPr>
        <w:t>-</w:t>
      </w:r>
      <w:r w:rsidRPr="009F36EE">
        <w:rPr>
          <w:rFonts w:asciiTheme="majorHAnsi" w:hAnsiTheme="majorHAnsi" w:cstheme="majorHAnsi"/>
          <w:color w:val="000000" w:themeColor="text1"/>
          <w:spacing w:val="0"/>
          <w:szCs w:val="26"/>
        </w:rPr>
        <w:t xml:space="preserve"> 2030, nền kinh tế Việt Nam tiếp tục thực hiện định hướng đổi mới mô hình tăng trưởng kết hợp có hiệu quả phát triển chi</w:t>
      </w:r>
      <w:r w:rsidR="00606672" w:rsidRPr="009F36EE">
        <w:rPr>
          <w:rFonts w:asciiTheme="majorHAnsi" w:hAnsiTheme="majorHAnsi" w:cstheme="majorHAnsi"/>
          <w:color w:val="000000" w:themeColor="text1"/>
          <w:spacing w:val="0"/>
          <w:szCs w:val="26"/>
        </w:rPr>
        <w:t>ề</w:t>
      </w:r>
      <w:r w:rsidRPr="009F36EE">
        <w:rPr>
          <w:rFonts w:asciiTheme="majorHAnsi" w:hAnsiTheme="majorHAnsi" w:cstheme="majorHAnsi"/>
          <w:color w:val="000000" w:themeColor="text1"/>
          <w:spacing w:val="0"/>
          <w:szCs w:val="26"/>
        </w:rPr>
        <w:t xml:space="preserve">u rộng, chú trọng </w:t>
      </w:r>
      <w:r w:rsidRPr="009F36EE">
        <w:rPr>
          <w:rFonts w:asciiTheme="majorHAnsi" w:hAnsiTheme="majorHAnsi" w:cstheme="majorHAnsi"/>
          <w:color w:val="000000" w:themeColor="text1"/>
          <w:spacing w:val="0"/>
        </w:rPr>
        <w:t>phát</w:t>
      </w:r>
      <w:r w:rsidRPr="009F36EE">
        <w:rPr>
          <w:rFonts w:asciiTheme="majorHAnsi" w:hAnsiTheme="majorHAnsi" w:cstheme="majorHAnsi"/>
          <w:color w:val="000000" w:themeColor="text1"/>
          <w:spacing w:val="0"/>
          <w:szCs w:val="26"/>
        </w:rPr>
        <w:t xml:space="preserve"> triển chiều sâu, nâng cao s</w:t>
      </w:r>
      <w:r w:rsidR="00650661" w:rsidRPr="009F36EE">
        <w:rPr>
          <w:rFonts w:asciiTheme="majorHAnsi" w:hAnsiTheme="majorHAnsi" w:cstheme="majorHAnsi"/>
          <w:color w:val="000000" w:themeColor="text1"/>
          <w:spacing w:val="0"/>
          <w:szCs w:val="26"/>
        </w:rPr>
        <w:t>ức cạnh tranh</w:t>
      </w:r>
      <w:r w:rsidRPr="009F36EE">
        <w:rPr>
          <w:rFonts w:asciiTheme="majorHAnsi" w:hAnsiTheme="majorHAnsi" w:cstheme="majorHAnsi"/>
          <w:color w:val="000000" w:themeColor="text1"/>
          <w:spacing w:val="0"/>
          <w:szCs w:val="26"/>
        </w:rPr>
        <w:t>, phát huy lợi thế so sánh và chủ động hội nhập quốc tế, phát triển nhanh và bền vững</w:t>
      </w:r>
      <w:r w:rsidR="00606672" w:rsidRPr="009F36EE">
        <w:rPr>
          <w:rFonts w:asciiTheme="majorHAnsi" w:hAnsiTheme="majorHAnsi" w:cstheme="majorHAnsi"/>
          <w:color w:val="000000" w:themeColor="text1"/>
          <w:spacing w:val="0"/>
          <w:szCs w:val="26"/>
        </w:rPr>
        <w:t>, từ</w:t>
      </w:r>
      <w:r w:rsidRPr="009F36EE">
        <w:rPr>
          <w:rFonts w:asciiTheme="majorHAnsi" w:hAnsiTheme="majorHAnsi" w:cstheme="majorHAnsi"/>
          <w:color w:val="000000" w:themeColor="text1"/>
          <w:spacing w:val="0"/>
          <w:szCs w:val="26"/>
        </w:rPr>
        <w:t xml:space="preserve"> đó sẽ tạo ra cơ hội đẩy mạnh</w:t>
      </w:r>
      <w:r w:rsidR="00650661" w:rsidRPr="009F36EE">
        <w:rPr>
          <w:rFonts w:asciiTheme="majorHAnsi" w:hAnsiTheme="majorHAnsi" w:cstheme="majorHAnsi"/>
          <w:color w:val="000000" w:themeColor="text1"/>
          <w:spacing w:val="0"/>
          <w:szCs w:val="26"/>
        </w:rPr>
        <w:t xml:space="preserve"> XK</w:t>
      </w:r>
      <w:r w:rsidRPr="009F36EE">
        <w:rPr>
          <w:rFonts w:asciiTheme="majorHAnsi" w:hAnsiTheme="majorHAnsi" w:cstheme="majorHAnsi"/>
          <w:color w:val="000000" w:themeColor="text1"/>
          <w:spacing w:val="0"/>
          <w:szCs w:val="26"/>
        </w:rPr>
        <w:t xml:space="preserve">, chuyển dịch cơ cấu hàng hóa </w:t>
      </w:r>
      <w:r w:rsidR="00650661" w:rsidRPr="009F36EE">
        <w:rPr>
          <w:rFonts w:asciiTheme="majorHAnsi" w:hAnsiTheme="majorHAnsi" w:cstheme="majorHAnsi"/>
          <w:color w:val="000000" w:themeColor="text1"/>
          <w:spacing w:val="0"/>
          <w:szCs w:val="26"/>
        </w:rPr>
        <w:t xml:space="preserve">XK </w:t>
      </w:r>
      <w:r w:rsidRPr="009F36EE">
        <w:rPr>
          <w:rFonts w:asciiTheme="majorHAnsi" w:hAnsiTheme="majorHAnsi" w:cstheme="majorHAnsi"/>
          <w:color w:val="000000" w:themeColor="text1"/>
          <w:spacing w:val="0"/>
          <w:szCs w:val="26"/>
        </w:rPr>
        <w:t>của Việt Nam.</w:t>
      </w:r>
    </w:p>
    <w:p w14:paraId="68AFA049" w14:textId="154598EA" w:rsidR="005A1EF3" w:rsidRPr="009F36EE" w:rsidRDefault="005A1EF3" w:rsidP="00E0592C">
      <w:pPr>
        <w:spacing w:line="317"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Thứ tư, hội nhập kinh tế quốc tế của Việt Nam ngày càng sâu rộng. Việt Nam tích cực hội nhập vào khu vực và thế giới. Ngoài việc trở thành thành viên của WTO năm 2007, Việt Nam tích cực đàm phán, ký kết và thực thi các FTA song phương, đa phương và khu vực. Tính đến 30/1</w:t>
      </w:r>
      <w:r w:rsidR="00894963" w:rsidRPr="009F36EE">
        <w:rPr>
          <w:rFonts w:asciiTheme="majorHAnsi" w:hAnsiTheme="majorHAnsi" w:cstheme="majorHAnsi"/>
          <w:color w:val="000000" w:themeColor="text1"/>
          <w:spacing w:val="0"/>
          <w:szCs w:val="26"/>
        </w:rPr>
        <w:t>2</w:t>
      </w:r>
      <w:r w:rsidRPr="009F36EE">
        <w:rPr>
          <w:rFonts w:asciiTheme="majorHAnsi" w:hAnsiTheme="majorHAnsi" w:cstheme="majorHAnsi"/>
          <w:color w:val="000000" w:themeColor="text1"/>
          <w:spacing w:val="0"/>
          <w:szCs w:val="26"/>
        </w:rPr>
        <w:t>/202</w:t>
      </w:r>
      <w:r w:rsidR="00894963" w:rsidRPr="009F36EE">
        <w:rPr>
          <w:rFonts w:asciiTheme="majorHAnsi" w:hAnsiTheme="majorHAnsi" w:cstheme="majorHAnsi"/>
          <w:color w:val="000000" w:themeColor="text1"/>
          <w:spacing w:val="0"/>
          <w:szCs w:val="26"/>
        </w:rPr>
        <w:t>3</w:t>
      </w:r>
      <w:r w:rsidRPr="009F36EE">
        <w:rPr>
          <w:rFonts w:asciiTheme="majorHAnsi" w:hAnsiTheme="majorHAnsi" w:cstheme="majorHAnsi"/>
          <w:color w:val="000000" w:themeColor="text1"/>
          <w:spacing w:val="0"/>
          <w:szCs w:val="26"/>
        </w:rPr>
        <w:t>, Việt Nam đã ký kết và thực thi 1</w:t>
      </w:r>
      <w:r w:rsidR="00894963" w:rsidRPr="009F36EE">
        <w:rPr>
          <w:rFonts w:asciiTheme="majorHAnsi" w:hAnsiTheme="majorHAnsi" w:cstheme="majorHAnsi"/>
          <w:color w:val="000000" w:themeColor="text1"/>
          <w:spacing w:val="0"/>
          <w:szCs w:val="26"/>
        </w:rPr>
        <w:t>6</w:t>
      </w:r>
      <w:r w:rsidRPr="009F36EE">
        <w:rPr>
          <w:rFonts w:asciiTheme="majorHAnsi" w:hAnsiTheme="majorHAnsi" w:cstheme="majorHAnsi"/>
          <w:color w:val="000000" w:themeColor="text1"/>
          <w:spacing w:val="0"/>
          <w:szCs w:val="26"/>
        </w:rPr>
        <w:t xml:space="preserve"> FTA song phương và khu vực</w:t>
      </w:r>
      <w:r w:rsidR="00532F66" w:rsidRPr="009F36EE">
        <w:rPr>
          <w:rFonts w:asciiTheme="majorHAnsi" w:hAnsiTheme="majorHAnsi" w:cstheme="majorHAnsi"/>
          <w:color w:val="000000" w:themeColor="text1"/>
          <w:spacing w:val="0"/>
          <w:szCs w:val="26"/>
        </w:rPr>
        <w:t xml:space="preserve">. </w:t>
      </w:r>
      <w:r w:rsidRPr="009F36EE">
        <w:rPr>
          <w:rFonts w:asciiTheme="majorHAnsi" w:hAnsiTheme="majorHAnsi" w:cstheme="majorHAnsi"/>
          <w:color w:val="000000" w:themeColor="text1"/>
          <w:spacing w:val="0"/>
          <w:szCs w:val="26"/>
        </w:rPr>
        <w:t>Tham gia các FTA tạo điều kiện mở rộng</w:t>
      </w:r>
      <w:r w:rsidR="00650661" w:rsidRPr="009F36EE">
        <w:rPr>
          <w:rFonts w:asciiTheme="majorHAnsi" w:hAnsiTheme="majorHAnsi" w:cstheme="majorHAnsi"/>
          <w:color w:val="000000" w:themeColor="text1"/>
          <w:spacing w:val="0"/>
          <w:szCs w:val="26"/>
        </w:rPr>
        <w:t xml:space="preserve"> XK</w:t>
      </w:r>
      <w:r w:rsidRPr="009F36EE">
        <w:rPr>
          <w:rFonts w:asciiTheme="majorHAnsi" w:hAnsiTheme="majorHAnsi" w:cstheme="majorHAnsi"/>
          <w:color w:val="000000" w:themeColor="text1"/>
          <w:spacing w:val="0"/>
          <w:szCs w:val="26"/>
        </w:rPr>
        <w:t>, đồng thời tạo sức ép để Việt Nam tăng cường hiệu quả sản xuất, năng lực cạnh tran</w:t>
      </w:r>
      <w:r w:rsidR="00650661" w:rsidRPr="009F36EE">
        <w:rPr>
          <w:rFonts w:asciiTheme="majorHAnsi" w:hAnsiTheme="majorHAnsi" w:cstheme="majorHAnsi"/>
          <w:color w:val="000000" w:themeColor="text1"/>
          <w:spacing w:val="0"/>
          <w:szCs w:val="26"/>
        </w:rPr>
        <w:t>h</w:t>
      </w:r>
      <w:r w:rsidRPr="009F36EE">
        <w:rPr>
          <w:rFonts w:asciiTheme="majorHAnsi" w:hAnsiTheme="majorHAnsi" w:cstheme="majorHAnsi"/>
          <w:color w:val="000000" w:themeColor="text1"/>
          <w:spacing w:val="0"/>
          <w:szCs w:val="26"/>
        </w:rPr>
        <w:t xml:space="preserve">, cải cách, hoàn thiện hệ thống pháp lý cho phù hợp với chuẩn mực quốc tế. Hội nhập sâu vào kinh tế khu vực và thế giới, bên cạnh việc phải thực hiện các cam kết mở cửa thị trường và giảm bảo hộ các ngành sản xuất trong nước, nhất là các ngành công nghiệp sản xuất </w:t>
      </w:r>
      <w:r w:rsidRPr="009F36EE">
        <w:rPr>
          <w:rFonts w:asciiTheme="majorHAnsi" w:hAnsiTheme="majorHAnsi" w:cstheme="majorHAnsi"/>
          <w:color w:val="000000" w:themeColor="text1"/>
          <w:spacing w:val="0"/>
        </w:rPr>
        <w:t>hàng</w:t>
      </w:r>
      <w:r w:rsidR="00650661" w:rsidRPr="009F36EE">
        <w:rPr>
          <w:rFonts w:asciiTheme="majorHAnsi" w:hAnsiTheme="majorHAnsi" w:cstheme="majorHAnsi"/>
          <w:color w:val="000000" w:themeColor="text1"/>
          <w:spacing w:val="0"/>
        </w:rPr>
        <w:t xml:space="preserve"> </w:t>
      </w:r>
      <w:r w:rsidR="00650661" w:rsidRPr="009F36EE">
        <w:rPr>
          <w:rFonts w:asciiTheme="majorHAnsi" w:hAnsiTheme="majorHAnsi" w:cstheme="majorHAnsi"/>
          <w:color w:val="000000" w:themeColor="text1"/>
          <w:spacing w:val="0"/>
          <w:szCs w:val="26"/>
        </w:rPr>
        <w:t>XK</w:t>
      </w:r>
      <w:r w:rsidRPr="009F36EE">
        <w:rPr>
          <w:rFonts w:asciiTheme="majorHAnsi" w:hAnsiTheme="majorHAnsi" w:cstheme="majorHAnsi"/>
          <w:color w:val="000000" w:themeColor="text1"/>
          <w:spacing w:val="0"/>
          <w:szCs w:val="26"/>
        </w:rPr>
        <w:t>, mở ra nhiều cơ hội thu hút đầu tư nước ngoài vào các ngành công nghiệp chế biến, chế tạo, công nghiệp hỗ trợ để phát triển các ngành công nghiệp định hướng</w:t>
      </w:r>
      <w:r w:rsidR="00650661" w:rsidRPr="009F36EE">
        <w:rPr>
          <w:rFonts w:asciiTheme="majorHAnsi" w:hAnsiTheme="majorHAnsi" w:cstheme="majorHAnsi"/>
          <w:color w:val="000000" w:themeColor="text1"/>
          <w:spacing w:val="0"/>
          <w:szCs w:val="26"/>
        </w:rPr>
        <w:t xml:space="preserve"> XK</w:t>
      </w:r>
      <w:r w:rsidRPr="009F36EE">
        <w:rPr>
          <w:rFonts w:asciiTheme="majorHAnsi" w:hAnsiTheme="majorHAnsi" w:cstheme="majorHAnsi"/>
          <w:color w:val="000000" w:themeColor="text1"/>
          <w:spacing w:val="0"/>
          <w:szCs w:val="26"/>
        </w:rPr>
        <w:t xml:space="preserve">, đẩy mạnh chuyển dịch cơ cấu </w:t>
      </w:r>
      <w:r w:rsidR="00650661" w:rsidRPr="009F36EE">
        <w:rPr>
          <w:rFonts w:asciiTheme="majorHAnsi" w:hAnsiTheme="majorHAnsi" w:cstheme="majorHAnsi"/>
          <w:color w:val="000000" w:themeColor="text1"/>
          <w:spacing w:val="0"/>
          <w:szCs w:val="26"/>
        </w:rPr>
        <w:t xml:space="preserve">XNK </w:t>
      </w:r>
      <w:r w:rsidRPr="009F36EE">
        <w:rPr>
          <w:rFonts w:asciiTheme="majorHAnsi" w:hAnsiTheme="majorHAnsi" w:cstheme="majorHAnsi"/>
          <w:color w:val="000000" w:themeColor="text1"/>
          <w:spacing w:val="0"/>
          <w:szCs w:val="26"/>
        </w:rPr>
        <w:t>hàng hóa đến năm 2025, tầm nhìn đến năm 2030.</w:t>
      </w:r>
    </w:p>
    <w:p w14:paraId="34A4F1DA" w14:textId="0D10CF9F" w:rsidR="005A1EF3" w:rsidRPr="009F36EE" w:rsidRDefault="005A1EF3" w:rsidP="00E0592C">
      <w:pPr>
        <w:spacing w:line="317"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Những nhân tố mới như phát triển kinh tế chia sẻ, kinh tế nền tảng, kinh tế tuần hoàn… trong tiến trình chuyển đổi số với các thành tựu và tác động lan tỏa của cách mạng công nghiệp 4.0 đang tác động sâu sắc đến mọi mặt của sản xuất, đời sống xã hội, đặc biệt đến phương thức, năng suất và chất lượng của mọi hoạt động, mọi lĩnh vực của nền kinh tế. </w:t>
      </w:r>
      <w:r w:rsidR="008A5E70" w:rsidRPr="009F36EE">
        <w:rPr>
          <w:rFonts w:asciiTheme="majorHAnsi" w:hAnsiTheme="majorHAnsi" w:cstheme="majorHAnsi"/>
          <w:color w:val="000000" w:themeColor="text1"/>
          <w:spacing w:val="0"/>
          <w:szCs w:val="26"/>
        </w:rPr>
        <w:t xml:space="preserve">Bên cạnh đó, những phương hướng phát triển hoạt động XNK một cách bền vững trong thời gian tới </w:t>
      </w:r>
      <w:r w:rsidR="003C266A" w:rsidRPr="009F36EE">
        <w:rPr>
          <w:rFonts w:asciiTheme="majorHAnsi" w:hAnsiTheme="majorHAnsi" w:cstheme="majorHAnsi"/>
          <w:color w:val="000000" w:themeColor="text1"/>
          <w:spacing w:val="0"/>
          <w:szCs w:val="26"/>
        </w:rPr>
        <w:t xml:space="preserve">(GSO, 2024) </w:t>
      </w:r>
      <w:r w:rsidR="008A5E70" w:rsidRPr="009F36EE">
        <w:rPr>
          <w:rFonts w:asciiTheme="majorHAnsi" w:hAnsiTheme="majorHAnsi" w:cstheme="majorHAnsi"/>
          <w:color w:val="000000" w:themeColor="text1"/>
          <w:spacing w:val="0"/>
          <w:szCs w:val="26"/>
        </w:rPr>
        <w:t>được chính phủ và các bộ ngành đưa ra gồm:</w:t>
      </w:r>
    </w:p>
    <w:p w14:paraId="331EDB1F" w14:textId="3D56EFB7" w:rsidR="00EF17F4" w:rsidRPr="009F36EE" w:rsidRDefault="008A5E70" w:rsidP="00E0592C">
      <w:pPr>
        <w:pStyle w:val="ListParagraph"/>
        <w:numPr>
          <w:ilvl w:val="0"/>
          <w:numId w:val="73"/>
        </w:numPr>
        <w:spacing w:line="317"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Tăng cường đa dạng hóa thị trường</w:t>
      </w:r>
      <w:r w:rsidR="00C1173E" w:rsidRPr="009F36EE">
        <w:rPr>
          <w:rFonts w:asciiTheme="majorHAnsi" w:hAnsiTheme="majorHAnsi" w:cstheme="majorHAnsi"/>
          <w:color w:val="000000" w:themeColor="text1"/>
          <w:spacing w:val="0"/>
        </w:rPr>
        <w:t xml:space="preserve"> XK</w:t>
      </w:r>
      <w:r w:rsidR="003C266A" w:rsidRPr="009F36EE">
        <w:rPr>
          <w:rFonts w:asciiTheme="majorHAnsi" w:hAnsiTheme="majorHAnsi" w:cstheme="majorHAnsi"/>
          <w:color w:val="000000" w:themeColor="text1"/>
          <w:spacing w:val="0"/>
        </w:rPr>
        <w:t xml:space="preserve">: </w:t>
      </w:r>
    </w:p>
    <w:p w14:paraId="0AAD6DD3" w14:textId="14289632" w:rsidR="008A5E70" w:rsidRPr="009F36EE" w:rsidRDefault="00EF17F4" w:rsidP="00E0592C">
      <w:pPr>
        <w:spacing w:line="317" w:lineRule="auto"/>
        <w:rPr>
          <w:rFonts w:asciiTheme="majorHAnsi" w:hAnsiTheme="majorHAnsi" w:cstheme="majorHAnsi"/>
          <w:color w:val="000000" w:themeColor="text1"/>
          <w:spacing w:val="0"/>
          <w:szCs w:val="22"/>
          <w:lang w:val="vi-VN"/>
        </w:rPr>
      </w:pPr>
      <w:r w:rsidRPr="009F36EE">
        <w:rPr>
          <w:rFonts w:asciiTheme="majorHAnsi" w:hAnsiTheme="majorHAnsi" w:cstheme="majorHAnsi"/>
          <w:color w:val="000000" w:themeColor="text1"/>
          <w:spacing w:val="0"/>
          <w:szCs w:val="26"/>
        </w:rPr>
        <w:t xml:space="preserve">+ </w:t>
      </w:r>
      <w:r w:rsidR="008A5E70" w:rsidRPr="009F36EE">
        <w:rPr>
          <w:rFonts w:asciiTheme="majorHAnsi" w:hAnsiTheme="majorHAnsi" w:cstheme="majorHAnsi"/>
          <w:color w:val="000000" w:themeColor="text1"/>
          <w:spacing w:val="0"/>
          <w:szCs w:val="26"/>
        </w:rPr>
        <w:t xml:space="preserve">Mở rộng thị trường </w:t>
      </w:r>
      <w:r w:rsidR="00460F92" w:rsidRPr="009F36EE">
        <w:rPr>
          <w:rFonts w:asciiTheme="majorHAnsi" w:hAnsiTheme="majorHAnsi" w:cstheme="majorHAnsi"/>
          <w:color w:val="000000" w:themeColor="text1"/>
          <w:spacing w:val="0"/>
          <w:szCs w:val="26"/>
        </w:rPr>
        <w:t xml:space="preserve">XK </w:t>
      </w:r>
      <w:r w:rsidR="008A5E70" w:rsidRPr="009F36EE">
        <w:rPr>
          <w:rFonts w:asciiTheme="majorHAnsi" w:hAnsiTheme="majorHAnsi" w:cstheme="majorHAnsi"/>
          <w:color w:val="000000" w:themeColor="text1"/>
          <w:spacing w:val="0"/>
          <w:szCs w:val="26"/>
        </w:rPr>
        <w:t>mới: Việc tìm kiếm và mở rộng các thị trường mới, đặc biệt là các quốc gia có nhu cầu lớn về hàng hóa của Việt Nam, sẽ giúp giảm bớt sự phụ thuộc vào các thị trường truyền thống như Mỹ, EU, và Trung Quốc. Các thị trường như châu Phi, Trung Đông, và một số quốc gia ASEAN có thể là cơ hội tốt.</w:t>
      </w:r>
      <w:r w:rsidRPr="009F36EE">
        <w:rPr>
          <w:rFonts w:asciiTheme="majorHAnsi" w:hAnsiTheme="majorHAnsi" w:cstheme="majorHAnsi"/>
          <w:color w:val="000000" w:themeColor="text1"/>
          <w:spacing w:val="0"/>
          <w:szCs w:val="26"/>
        </w:rPr>
        <w:t xml:space="preserve"> </w:t>
      </w:r>
    </w:p>
    <w:p w14:paraId="3A5AF6F8" w14:textId="57203656" w:rsidR="008A5E70" w:rsidRPr="009F36EE" w:rsidRDefault="00EF17F4" w:rsidP="00E0592C">
      <w:pPr>
        <w:spacing w:line="317"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 </w:t>
      </w:r>
      <w:r w:rsidR="008A5E70" w:rsidRPr="009F36EE">
        <w:rPr>
          <w:rFonts w:asciiTheme="majorHAnsi" w:hAnsiTheme="majorHAnsi" w:cstheme="majorHAnsi"/>
          <w:color w:val="000000" w:themeColor="text1"/>
          <w:spacing w:val="0"/>
          <w:szCs w:val="26"/>
        </w:rPr>
        <w:t>Tận dụng các hiệp định thương mại tự do (FTA): Việt Nam cần khai thác triệt để các FTA mà nước này đã ký kết như EVFTA, CPTPP, RCEP</w:t>
      </w:r>
      <w:r w:rsidR="007D256F" w:rsidRPr="009F36EE">
        <w:rPr>
          <w:rFonts w:asciiTheme="majorHAnsi" w:hAnsiTheme="majorHAnsi" w:cstheme="majorHAnsi"/>
          <w:color w:val="000000" w:themeColor="text1"/>
          <w:spacing w:val="0"/>
          <w:szCs w:val="26"/>
        </w:rPr>
        <w:t xml:space="preserve"> </w:t>
      </w:r>
      <w:r w:rsidR="008A5E70" w:rsidRPr="009F36EE">
        <w:rPr>
          <w:rFonts w:asciiTheme="majorHAnsi" w:hAnsiTheme="majorHAnsi" w:cstheme="majorHAnsi"/>
          <w:color w:val="000000" w:themeColor="text1"/>
          <w:spacing w:val="0"/>
          <w:szCs w:val="26"/>
        </w:rPr>
        <w:t xml:space="preserve">để gia tăng </w:t>
      </w:r>
      <w:r w:rsidR="00460F92" w:rsidRPr="009F36EE">
        <w:rPr>
          <w:rFonts w:asciiTheme="majorHAnsi" w:hAnsiTheme="majorHAnsi" w:cstheme="majorHAnsi"/>
          <w:color w:val="000000" w:themeColor="text1"/>
          <w:spacing w:val="0"/>
          <w:szCs w:val="26"/>
        </w:rPr>
        <w:t xml:space="preserve">KNXK </w:t>
      </w:r>
      <w:r w:rsidR="008A5E70" w:rsidRPr="009F36EE">
        <w:rPr>
          <w:rFonts w:asciiTheme="majorHAnsi" w:hAnsiTheme="majorHAnsi" w:cstheme="majorHAnsi"/>
          <w:color w:val="000000" w:themeColor="text1"/>
          <w:spacing w:val="0"/>
          <w:szCs w:val="26"/>
        </w:rPr>
        <w:t xml:space="preserve">và giảm thiểu thuế quan. Các </w:t>
      </w:r>
      <w:r w:rsidR="00460F92" w:rsidRPr="009F36EE">
        <w:rPr>
          <w:rFonts w:asciiTheme="majorHAnsi" w:hAnsiTheme="majorHAnsi" w:cstheme="majorHAnsi"/>
          <w:color w:val="000000" w:themeColor="text1"/>
          <w:spacing w:val="0"/>
          <w:szCs w:val="26"/>
        </w:rPr>
        <w:t xml:space="preserve">DN </w:t>
      </w:r>
      <w:r w:rsidR="008A5E70" w:rsidRPr="009F36EE">
        <w:rPr>
          <w:rFonts w:asciiTheme="majorHAnsi" w:hAnsiTheme="majorHAnsi" w:cstheme="majorHAnsi"/>
          <w:color w:val="000000" w:themeColor="text1"/>
          <w:spacing w:val="0"/>
          <w:szCs w:val="26"/>
        </w:rPr>
        <w:t>cần cải thiện năng lực để tận dụng tối đa các ưu đãi này.</w:t>
      </w:r>
    </w:p>
    <w:p w14:paraId="4EC14E3A" w14:textId="230FD666" w:rsidR="008A5E70" w:rsidRPr="009F36EE" w:rsidRDefault="008A5E70" w:rsidP="00E0592C">
      <w:pPr>
        <w:pStyle w:val="ListParagraph"/>
        <w:numPr>
          <w:ilvl w:val="0"/>
          <w:numId w:val="73"/>
        </w:numPr>
        <w:spacing w:line="317" w:lineRule="auto"/>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Đẩy mạnh chuyển đổi số và ứng dụng công nghệ trong xuất, nhập khẩu</w:t>
      </w:r>
      <w:r w:rsidR="00EF17F4" w:rsidRPr="009F36EE">
        <w:rPr>
          <w:rFonts w:asciiTheme="majorHAnsi" w:hAnsiTheme="majorHAnsi" w:cstheme="majorHAnsi"/>
          <w:color w:val="000000" w:themeColor="text1"/>
          <w:spacing w:val="0"/>
          <w:szCs w:val="26"/>
        </w:rPr>
        <w:t>:</w:t>
      </w:r>
    </w:p>
    <w:p w14:paraId="68E2E182" w14:textId="72DE61D0" w:rsidR="008A5E70" w:rsidRPr="009F36EE" w:rsidRDefault="00EF17F4" w:rsidP="00E0592C">
      <w:pPr>
        <w:spacing w:line="317"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 </w:t>
      </w:r>
      <w:r w:rsidR="008A5E70" w:rsidRPr="009F36EE">
        <w:rPr>
          <w:rFonts w:asciiTheme="majorHAnsi" w:hAnsiTheme="majorHAnsi" w:cstheme="majorHAnsi"/>
          <w:color w:val="000000" w:themeColor="text1"/>
          <w:spacing w:val="0"/>
          <w:szCs w:val="26"/>
        </w:rPr>
        <w:t xml:space="preserve">Cải cách thủ tục hành chính và logistics: Tăng cường sử dụng </w:t>
      </w:r>
      <w:r w:rsidR="00924760" w:rsidRPr="009F36EE">
        <w:rPr>
          <w:rFonts w:asciiTheme="majorHAnsi" w:hAnsiTheme="majorHAnsi" w:cstheme="majorHAnsi"/>
          <w:color w:val="000000" w:themeColor="text1"/>
          <w:spacing w:val="0"/>
          <w:szCs w:val="26"/>
        </w:rPr>
        <w:t xml:space="preserve">CNTT </w:t>
      </w:r>
      <w:r w:rsidR="008A5E70" w:rsidRPr="009F36EE">
        <w:rPr>
          <w:rFonts w:asciiTheme="majorHAnsi" w:hAnsiTheme="majorHAnsi" w:cstheme="majorHAnsi"/>
          <w:color w:val="000000" w:themeColor="text1"/>
          <w:spacing w:val="0"/>
          <w:szCs w:val="26"/>
        </w:rPr>
        <w:t>để đơn giản hóa các thủ tục hải quan và vận chuyển, giúp giảm chi phí và thời gian cho hoạt động xuất, nhập khẩu. Các hệ thống điện tử như e-ports và các dịch vụ trực tuyến có thể giúp nâng cao hiệu quả công việc.</w:t>
      </w:r>
    </w:p>
    <w:p w14:paraId="62F21B48" w14:textId="21602152" w:rsidR="008A5E70" w:rsidRPr="009F36EE" w:rsidRDefault="00EF17F4" w:rsidP="008F2278">
      <w:pPr>
        <w:spacing w:line="322"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 </w:t>
      </w:r>
      <w:r w:rsidR="008A5E70" w:rsidRPr="009F36EE">
        <w:rPr>
          <w:rFonts w:asciiTheme="majorHAnsi" w:hAnsiTheme="majorHAnsi" w:cstheme="majorHAnsi"/>
          <w:color w:val="000000" w:themeColor="text1"/>
          <w:spacing w:val="0"/>
          <w:szCs w:val="26"/>
        </w:rPr>
        <w:t>Sử dụng công nghệ blockchain: Việc ứng dụng blockchain trong quản lý chuỗi cung ứng, xác thực xuất xứ hàng hóa, và minh bạch hóa thông tin sẽ giúp tăng cường tính an toàn và tin cậy trong hoạt động xuất, nhập khẩu.</w:t>
      </w:r>
    </w:p>
    <w:p w14:paraId="7D0D77F0" w14:textId="18F58C90" w:rsidR="008A5E70" w:rsidRPr="009F36EE" w:rsidRDefault="008A5E70" w:rsidP="008F2278">
      <w:pPr>
        <w:pStyle w:val="ListParagraph"/>
        <w:numPr>
          <w:ilvl w:val="0"/>
          <w:numId w:val="73"/>
        </w:numPr>
        <w:spacing w:line="322" w:lineRule="auto"/>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lang w:val="vi-VN"/>
        </w:rPr>
        <w:t>Nâng</w:t>
      </w:r>
      <w:r w:rsidRPr="009F36EE">
        <w:rPr>
          <w:rFonts w:asciiTheme="majorHAnsi" w:hAnsiTheme="majorHAnsi" w:cstheme="majorHAnsi"/>
          <w:color w:val="000000" w:themeColor="text1"/>
          <w:spacing w:val="0"/>
          <w:szCs w:val="26"/>
        </w:rPr>
        <w:t xml:space="preserve"> cao chất lượng sản phẩm và gia tăng giá trị gia </w:t>
      </w:r>
      <w:r w:rsidR="00EF17F4" w:rsidRPr="009F36EE">
        <w:rPr>
          <w:rFonts w:asciiTheme="majorHAnsi" w:hAnsiTheme="majorHAnsi" w:cstheme="majorHAnsi"/>
          <w:color w:val="000000" w:themeColor="text1"/>
          <w:spacing w:val="0"/>
          <w:szCs w:val="26"/>
        </w:rPr>
        <w:t>tăng:</w:t>
      </w:r>
    </w:p>
    <w:p w14:paraId="08BF29C7" w14:textId="3989E45E" w:rsidR="008A5E70" w:rsidRPr="009F36EE" w:rsidRDefault="00EF17F4" w:rsidP="008F2278">
      <w:pPr>
        <w:spacing w:line="322"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 </w:t>
      </w:r>
      <w:r w:rsidR="008A5E70" w:rsidRPr="009F36EE">
        <w:rPr>
          <w:rFonts w:asciiTheme="majorHAnsi" w:hAnsiTheme="majorHAnsi" w:cstheme="majorHAnsi"/>
          <w:color w:val="000000" w:themeColor="text1"/>
          <w:spacing w:val="0"/>
          <w:szCs w:val="26"/>
        </w:rPr>
        <w:t xml:space="preserve">Đầu tư vào công nghệ sản xuất hiện đại: Các </w:t>
      </w:r>
      <w:r w:rsidR="007D256F" w:rsidRPr="009F36EE">
        <w:rPr>
          <w:rFonts w:asciiTheme="majorHAnsi" w:hAnsiTheme="majorHAnsi" w:cstheme="majorHAnsi"/>
          <w:color w:val="000000" w:themeColor="text1"/>
          <w:spacing w:val="0"/>
          <w:szCs w:val="26"/>
        </w:rPr>
        <w:t xml:space="preserve">DN </w:t>
      </w:r>
      <w:r w:rsidR="008A5E70" w:rsidRPr="009F36EE">
        <w:rPr>
          <w:rFonts w:asciiTheme="majorHAnsi" w:hAnsiTheme="majorHAnsi" w:cstheme="majorHAnsi"/>
          <w:color w:val="000000" w:themeColor="text1"/>
          <w:spacing w:val="0"/>
          <w:szCs w:val="26"/>
        </w:rPr>
        <w:t xml:space="preserve">Việt Nam cần đẩy mạnh đầu tư vào công nghệ sản xuất tiên tiến, nâng cao chất lượng sản phẩm và giảm thiểu chi phí sản xuất. Điều này giúp các sản phẩm </w:t>
      </w:r>
      <w:r w:rsidR="007D256F" w:rsidRPr="009F36EE">
        <w:rPr>
          <w:rFonts w:asciiTheme="majorHAnsi" w:hAnsiTheme="majorHAnsi" w:cstheme="majorHAnsi"/>
          <w:color w:val="000000" w:themeColor="text1"/>
          <w:spacing w:val="0"/>
          <w:szCs w:val="26"/>
        </w:rPr>
        <w:t xml:space="preserve">XK </w:t>
      </w:r>
      <w:r w:rsidR="008A5E70" w:rsidRPr="009F36EE">
        <w:rPr>
          <w:rFonts w:asciiTheme="majorHAnsi" w:hAnsiTheme="majorHAnsi" w:cstheme="majorHAnsi"/>
          <w:color w:val="000000" w:themeColor="text1"/>
          <w:spacing w:val="0"/>
          <w:szCs w:val="26"/>
        </w:rPr>
        <w:t>của Việt Nam có thể cạnh tranh tốt hơn trên các thị trường quốc tế.</w:t>
      </w:r>
    </w:p>
    <w:p w14:paraId="28B266E0" w14:textId="5AEA02C0" w:rsidR="008A5E70" w:rsidRPr="009F36EE" w:rsidRDefault="00EF17F4" w:rsidP="008F2278">
      <w:pPr>
        <w:spacing w:line="322"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 </w:t>
      </w:r>
      <w:r w:rsidR="008A5E70" w:rsidRPr="009F36EE">
        <w:rPr>
          <w:rFonts w:asciiTheme="majorHAnsi" w:hAnsiTheme="majorHAnsi" w:cstheme="majorHAnsi"/>
          <w:color w:val="000000" w:themeColor="text1"/>
          <w:spacing w:val="0"/>
          <w:szCs w:val="26"/>
        </w:rPr>
        <w:t xml:space="preserve">Chuyển dịch sang sản phẩm có giá trị gia tăng cao: Thay vì chỉ </w:t>
      </w:r>
      <w:r w:rsidR="007D256F" w:rsidRPr="009F36EE">
        <w:rPr>
          <w:rFonts w:asciiTheme="majorHAnsi" w:hAnsiTheme="majorHAnsi" w:cstheme="majorHAnsi"/>
          <w:color w:val="000000" w:themeColor="text1"/>
          <w:spacing w:val="0"/>
          <w:szCs w:val="26"/>
        </w:rPr>
        <w:t xml:space="preserve">XK </w:t>
      </w:r>
      <w:r w:rsidR="008A5E70" w:rsidRPr="009F36EE">
        <w:rPr>
          <w:rFonts w:asciiTheme="majorHAnsi" w:hAnsiTheme="majorHAnsi" w:cstheme="majorHAnsi"/>
          <w:color w:val="000000" w:themeColor="text1"/>
          <w:spacing w:val="0"/>
          <w:szCs w:val="26"/>
        </w:rPr>
        <w:t xml:space="preserve">nguyên liệu thô, Việt Nam cần tăng cường </w:t>
      </w:r>
      <w:r w:rsidR="007D256F" w:rsidRPr="009F36EE">
        <w:rPr>
          <w:rFonts w:asciiTheme="majorHAnsi" w:hAnsiTheme="majorHAnsi" w:cstheme="majorHAnsi"/>
          <w:color w:val="000000" w:themeColor="text1"/>
          <w:spacing w:val="0"/>
          <w:szCs w:val="26"/>
        </w:rPr>
        <w:t xml:space="preserve">XK </w:t>
      </w:r>
      <w:r w:rsidR="008A5E70" w:rsidRPr="009F36EE">
        <w:rPr>
          <w:rFonts w:asciiTheme="majorHAnsi" w:hAnsiTheme="majorHAnsi" w:cstheme="majorHAnsi"/>
          <w:color w:val="000000" w:themeColor="text1"/>
          <w:spacing w:val="0"/>
          <w:szCs w:val="26"/>
        </w:rPr>
        <w:t>các sản phẩm chế biến sâu, có giá trị gia tăng cao, như sản phẩm điện tử, cơ khí, thực phẩm chế biến sẵn.</w:t>
      </w:r>
    </w:p>
    <w:p w14:paraId="5F215FF6" w14:textId="1F1E425C" w:rsidR="008A5E70" w:rsidRPr="009F36EE" w:rsidRDefault="008A5E70" w:rsidP="008F2278">
      <w:pPr>
        <w:pStyle w:val="ListParagraph"/>
        <w:numPr>
          <w:ilvl w:val="0"/>
          <w:numId w:val="73"/>
        </w:numPr>
        <w:spacing w:line="322" w:lineRule="auto"/>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Cải </w:t>
      </w:r>
      <w:r w:rsidRPr="009F36EE">
        <w:rPr>
          <w:rFonts w:asciiTheme="majorHAnsi" w:hAnsiTheme="majorHAnsi" w:cstheme="majorHAnsi"/>
          <w:color w:val="000000" w:themeColor="text1"/>
          <w:spacing w:val="0"/>
          <w:lang w:val="vi-VN"/>
        </w:rPr>
        <w:t>thiện</w:t>
      </w:r>
      <w:r w:rsidRPr="009F36EE">
        <w:rPr>
          <w:rFonts w:asciiTheme="majorHAnsi" w:hAnsiTheme="majorHAnsi" w:cstheme="majorHAnsi"/>
          <w:color w:val="000000" w:themeColor="text1"/>
          <w:spacing w:val="0"/>
          <w:szCs w:val="26"/>
        </w:rPr>
        <w:t xml:space="preserve"> hạ tầng logistics</w:t>
      </w:r>
      <w:r w:rsidR="00EF17F4" w:rsidRPr="009F36EE">
        <w:rPr>
          <w:rFonts w:asciiTheme="majorHAnsi" w:hAnsiTheme="majorHAnsi" w:cstheme="majorHAnsi"/>
          <w:color w:val="000000" w:themeColor="text1"/>
          <w:spacing w:val="0"/>
          <w:szCs w:val="26"/>
        </w:rPr>
        <w:t>:</w:t>
      </w:r>
    </w:p>
    <w:p w14:paraId="1E6B503D" w14:textId="4E1FCEF0" w:rsidR="008A5E70" w:rsidRPr="009F36EE" w:rsidRDefault="00EF17F4" w:rsidP="008F2278">
      <w:pPr>
        <w:spacing w:line="322"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 </w:t>
      </w:r>
      <w:r w:rsidR="008A5E70" w:rsidRPr="009F36EE">
        <w:rPr>
          <w:rFonts w:asciiTheme="majorHAnsi" w:hAnsiTheme="majorHAnsi" w:cstheme="majorHAnsi"/>
          <w:color w:val="000000" w:themeColor="text1"/>
          <w:spacing w:val="0"/>
          <w:szCs w:val="26"/>
        </w:rPr>
        <w:t>Nâng cao năng lực hệ thống cảng biển và sân bay: Cải thiện cơ sở hạ tầng vận tải biển, đường bộ và đường sắt, nâng cao năng lực của các cảng biển và sân bay, giúp giảm chi phí và thời gian vận chuyển hàng hóa.</w:t>
      </w:r>
    </w:p>
    <w:p w14:paraId="15F1EEE8" w14:textId="745521E9" w:rsidR="008A5E70" w:rsidRPr="009F36EE" w:rsidRDefault="00EF17F4" w:rsidP="008F2278">
      <w:pPr>
        <w:spacing w:line="322"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 </w:t>
      </w:r>
      <w:r w:rsidR="008A5E70" w:rsidRPr="009F36EE">
        <w:rPr>
          <w:rFonts w:asciiTheme="majorHAnsi" w:hAnsiTheme="majorHAnsi" w:cstheme="majorHAnsi"/>
          <w:color w:val="000000" w:themeColor="text1"/>
          <w:spacing w:val="0"/>
          <w:szCs w:val="26"/>
        </w:rPr>
        <w:t xml:space="preserve">Phát triển hệ thống kho bãi và dịch vụ hậu cần: Cải thiện các dịch vụ kho bãi và logistics, đặc biệt là các kho lạnh cho sản phẩm nông sản và thủy sản, giúp nâng cao khả năng </w:t>
      </w:r>
      <w:r w:rsidR="00F7188D" w:rsidRPr="009F36EE">
        <w:rPr>
          <w:rFonts w:asciiTheme="majorHAnsi" w:hAnsiTheme="majorHAnsi" w:cstheme="majorHAnsi"/>
          <w:color w:val="000000" w:themeColor="text1"/>
          <w:spacing w:val="0"/>
          <w:szCs w:val="26"/>
        </w:rPr>
        <w:t xml:space="preserve">XK </w:t>
      </w:r>
      <w:r w:rsidR="008A5E70" w:rsidRPr="009F36EE">
        <w:rPr>
          <w:rFonts w:asciiTheme="majorHAnsi" w:hAnsiTheme="majorHAnsi" w:cstheme="majorHAnsi"/>
          <w:color w:val="000000" w:themeColor="text1"/>
          <w:spacing w:val="0"/>
          <w:szCs w:val="26"/>
        </w:rPr>
        <w:t>các sản phẩm này.</w:t>
      </w:r>
    </w:p>
    <w:p w14:paraId="7D66FD57" w14:textId="66E4994A" w:rsidR="008A5E70" w:rsidRPr="009F36EE" w:rsidRDefault="008A5E70" w:rsidP="008F2278">
      <w:pPr>
        <w:pStyle w:val="ListParagraph"/>
        <w:numPr>
          <w:ilvl w:val="0"/>
          <w:numId w:val="73"/>
        </w:numPr>
        <w:spacing w:line="322" w:lineRule="auto"/>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Tăng cường đào tạo và phát triển nguồn nhân lực</w:t>
      </w:r>
      <w:r w:rsidR="00EF17F4" w:rsidRPr="009F36EE">
        <w:rPr>
          <w:rFonts w:asciiTheme="majorHAnsi" w:hAnsiTheme="majorHAnsi" w:cstheme="majorHAnsi"/>
          <w:color w:val="000000" w:themeColor="text1"/>
          <w:spacing w:val="0"/>
          <w:szCs w:val="26"/>
        </w:rPr>
        <w:t>:</w:t>
      </w:r>
    </w:p>
    <w:p w14:paraId="7311E23F" w14:textId="3409AF06" w:rsidR="008A5E70" w:rsidRPr="009F36EE" w:rsidRDefault="00EF17F4" w:rsidP="008F2278">
      <w:pPr>
        <w:spacing w:line="322"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 </w:t>
      </w:r>
      <w:r w:rsidR="008A5E70" w:rsidRPr="009F36EE">
        <w:rPr>
          <w:rFonts w:asciiTheme="majorHAnsi" w:hAnsiTheme="majorHAnsi" w:cstheme="majorHAnsi"/>
          <w:color w:val="000000" w:themeColor="text1"/>
          <w:spacing w:val="0"/>
          <w:szCs w:val="26"/>
        </w:rPr>
        <w:t>Đào tạo kỹ năng cho lao động</w:t>
      </w:r>
      <w:r w:rsidR="001C7B81" w:rsidRPr="009F36EE">
        <w:rPr>
          <w:rFonts w:asciiTheme="majorHAnsi" w:hAnsiTheme="majorHAnsi" w:cstheme="majorHAnsi"/>
          <w:color w:val="000000" w:themeColor="text1"/>
          <w:spacing w:val="0"/>
          <w:szCs w:val="26"/>
        </w:rPr>
        <w:t xml:space="preserve"> XK</w:t>
      </w:r>
      <w:r w:rsidR="008A5E70" w:rsidRPr="009F36EE">
        <w:rPr>
          <w:rFonts w:asciiTheme="majorHAnsi" w:hAnsiTheme="majorHAnsi" w:cstheme="majorHAnsi"/>
          <w:color w:val="000000" w:themeColor="text1"/>
          <w:spacing w:val="0"/>
          <w:szCs w:val="26"/>
        </w:rPr>
        <w:t>: Tạo ra các chương trình đào tạo chuyên sâu về xuất, nhập khẩu, quản lý chuỗi cung ứng và thương mại quốc tế, giúp đội ngũ nhân lực trong ngành có thể làm việc hiệu quả hơn.</w:t>
      </w:r>
    </w:p>
    <w:p w14:paraId="10217D9B" w14:textId="41ECF388" w:rsidR="008A5E70" w:rsidRPr="009F36EE" w:rsidRDefault="00EF17F4" w:rsidP="008F2278">
      <w:pPr>
        <w:spacing w:line="322"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 </w:t>
      </w:r>
      <w:r w:rsidR="008A5E70" w:rsidRPr="009F36EE">
        <w:rPr>
          <w:rFonts w:asciiTheme="majorHAnsi" w:hAnsiTheme="majorHAnsi" w:cstheme="majorHAnsi"/>
          <w:color w:val="000000" w:themeColor="text1"/>
          <w:spacing w:val="0"/>
          <w:szCs w:val="26"/>
        </w:rPr>
        <w:t>Tăng cường đào tạo cho các</w:t>
      </w:r>
      <w:r w:rsidR="001C7B81" w:rsidRPr="009F36EE">
        <w:rPr>
          <w:rFonts w:asciiTheme="majorHAnsi" w:hAnsiTheme="majorHAnsi" w:cstheme="majorHAnsi"/>
          <w:color w:val="000000" w:themeColor="text1"/>
          <w:spacing w:val="0"/>
          <w:szCs w:val="26"/>
        </w:rPr>
        <w:t xml:space="preserve"> DN</w:t>
      </w:r>
      <w:r w:rsidR="008A5E70" w:rsidRPr="009F36EE">
        <w:rPr>
          <w:rFonts w:asciiTheme="majorHAnsi" w:hAnsiTheme="majorHAnsi" w:cstheme="majorHAnsi"/>
          <w:color w:val="000000" w:themeColor="text1"/>
          <w:spacing w:val="0"/>
          <w:szCs w:val="26"/>
        </w:rPr>
        <w:t xml:space="preserve">: Các </w:t>
      </w:r>
      <w:r w:rsidR="001C7B81" w:rsidRPr="009F36EE">
        <w:rPr>
          <w:rFonts w:asciiTheme="majorHAnsi" w:hAnsiTheme="majorHAnsi" w:cstheme="majorHAnsi"/>
          <w:color w:val="000000" w:themeColor="text1"/>
          <w:spacing w:val="0"/>
          <w:szCs w:val="26"/>
        </w:rPr>
        <w:t xml:space="preserve">DN XK </w:t>
      </w:r>
      <w:r w:rsidR="008A5E70" w:rsidRPr="009F36EE">
        <w:rPr>
          <w:rFonts w:asciiTheme="majorHAnsi" w:hAnsiTheme="majorHAnsi" w:cstheme="majorHAnsi"/>
          <w:color w:val="000000" w:themeColor="text1"/>
          <w:spacing w:val="0"/>
          <w:szCs w:val="26"/>
        </w:rPr>
        <w:t>cần được hỗ trợ đào tạo để hiểu rõ các quy định quốc tế, cải thiện quản lý chất lượng và đáp ứng yêu cầu của các thị trường khó tính như EU, Nhật Bản.</w:t>
      </w:r>
    </w:p>
    <w:p w14:paraId="6FDC5A61" w14:textId="6AD98BDD" w:rsidR="008A5E70" w:rsidRPr="009F36EE" w:rsidRDefault="008A5E70" w:rsidP="008F2278">
      <w:pPr>
        <w:pStyle w:val="ListParagraph"/>
        <w:numPr>
          <w:ilvl w:val="0"/>
          <w:numId w:val="73"/>
        </w:numPr>
        <w:spacing w:line="322" w:lineRule="auto"/>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Tăng </w:t>
      </w:r>
      <w:r w:rsidRPr="009F36EE">
        <w:rPr>
          <w:rFonts w:asciiTheme="majorHAnsi" w:hAnsiTheme="majorHAnsi" w:cstheme="majorHAnsi"/>
          <w:color w:val="000000" w:themeColor="text1"/>
          <w:spacing w:val="0"/>
          <w:lang w:val="vi-VN"/>
        </w:rPr>
        <w:t>cường</w:t>
      </w:r>
      <w:r w:rsidRPr="009F36EE">
        <w:rPr>
          <w:rFonts w:asciiTheme="majorHAnsi" w:hAnsiTheme="majorHAnsi" w:cstheme="majorHAnsi"/>
          <w:color w:val="000000" w:themeColor="text1"/>
          <w:spacing w:val="0"/>
          <w:szCs w:val="26"/>
        </w:rPr>
        <w:t xml:space="preserve"> hợp tác quốc tế</w:t>
      </w:r>
      <w:r w:rsidR="00EF17F4" w:rsidRPr="009F36EE">
        <w:rPr>
          <w:rFonts w:asciiTheme="majorHAnsi" w:hAnsiTheme="majorHAnsi" w:cstheme="majorHAnsi"/>
          <w:color w:val="000000" w:themeColor="text1"/>
          <w:spacing w:val="0"/>
          <w:szCs w:val="26"/>
        </w:rPr>
        <w:t>:</w:t>
      </w:r>
    </w:p>
    <w:p w14:paraId="7384287B" w14:textId="3D6AC4A1" w:rsidR="008A5E70" w:rsidRPr="009F36EE" w:rsidRDefault="008A5E70" w:rsidP="008F2278">
      <w:pPr>
        <w:spacing w:line="322"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Thúc đẩy hợp tác với các tổ chức quốc tế: Việt Nam có thể hợp tác với các tổ chức quốc tế để chia sẻ thông tin, cải thiện cơ sở hạ tầng và tối ưu hóa các chiến lược</w:t>
      </w:r>
      <w:r w:rsidR="001C7B81" w:rsidRPr="009F36EE">
        <w:rPr>
          <w:rFonts w:asciiTheme="majorHAnsi" w:hAnsiTheme="majorHAnsi" w:cstheme="majorHAnsi"/>
          <w:color w:val="000000" w:themeColor="text1"/>
          <w:spacing w:val="0"/>
          <w:szCs w:val="26"/>
        </w:rPr>
        <w:t xml:space="preserve"> XNK</w:t>
      </w:r>
      <w:r w:rsidRPr="009F36EE">
        <w:rPr>
          <w:rFonts w:asciiTheme="majorHAnsi" w:hAnsiTheme="majorHAnsi" w:cstheme="majorHAnsi"/>
          <w:color w:val="000000" w:themeColor="text1"/>
          <w:spacing w:val="0"/>
          <w:szCs w:val="26"/>
        </w:rPr>
        <w:t>. Việc tham gia vào các chương trình hỗ trợ kỹ thuật, tài chính từ các tổ chức như WTO, ADB và các cơ quan quốc tế khác sẽ giúp Việt Nam nâng cao năng lực xuất, nhập khẩu. Thúc đẩy quan hệ đối tác chiến lược với các nền kinh tế lớn: Việt Nam cần củng cố mối quan hệ thương mại với các đối tác lớn như Mỹ, EU, Nhật Bản, Trung Quốc, và các quốc gia thuộc khu vực ASEAN để đảm bảo ổn định và phát triển thương mại lâu dài.</w:t>
      </w:r>
    </w:p>
    <w:p w14:paraId="3011F098" w14:textId="36D79146" w:rsidR="008A5E70" w:rsidRPr="009F36EE" w:rsidRDefault="008A5E70" w:rsidP="008F2278">
      <w:pPr>
        <w:pStyle w:val="ListParagraph"/>
        <w:numPr>
          <w:ilvl w:val="0"/>
          <w:numId w:val="73"/>
        </w:numPr>
        <w:spacing w:line="322" w:lineRule="auto"/>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Thực hiện các chính sách hỗ trợ doanh nghiệp</w:t>
      </w:r>
      <w:r w:rsidR="00EF17F4" w:rsidRPr="009F36EE">
        <w:rPr>
          <w:rFonts w:asciiTheme="majorHAnsi" w:hAnsiTheme="majorHAnsi" w:cstheme="majorHAnsi"/>
          <w:color w:val="000000" w:themeColor="text1"/>
          <w:spacing w:val="0"/>
          <w:szCs w:val="26"/>
        </w:rPr>
        <w:t>:</w:t>
      </w:r>
    </w:p>
    <w:p w14:paraId="3B47BF13" w14:textId="6F5AF603" w:rsidR="008A5E70" w:rsidRPr="009F36EE" w:rsidRDefault="008A5E70" w:rsidP="00E0592C">
      <w:pPr>
        <w:spacing w:line="317"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Tăng cường hỗ trợ tín dụng</w:t>
      </w:r>
      <w:r w:rsidR="001C7B81" w:rsidRPr="009F36EE">
        <w:rPr>
          <w:rFonts w:asciiTheme="majorHAnsi" w:hAnsiTheme="majorHAnsi" w:cstheme="majorHAnsi"/>
          <w:color w:val="000000" w:themeColor="text1"/>
          <w:spacing w:val="0"/>
          <w:szCs w:val="26"/>
        </w:rPr>
        <w:t xml:space="preserve"> XK</w:t>
      </w:r>
      <w:r w:rsidRPr="009F36EE">
        <w:rPr>
          <w:rFonts w:asciiTheme="majorHAnsi" w:hAnsiTheme="majorHAnsi" w:cstheme="majorHAnsi"/>
          <w:color w:val="000000" w:themeColor="text1"/>
          <w:spacing w:val="0"/>
          <w:szCs w:val="26"/>
        </w:rPr>
        <w:t>: Chính phủ có thể đưa ra các gói tín dụng với lãi suất ưu đãi dành cho các</w:t>
      </w:r>
      <w:r w:rsidR="001C7B81" w:rsidRPr="009F36EE">
        <w:rPr>
          <w:rFonts w:asciiTheme="majorHAnsi" w:hAnsiTheme="majorHAnsi" w:cstheme="majorHAnsi"/>
          <w:color w:val="000000" w:themeColor="text1"/>
          <w:spacing w:val="0"/>
          <w:szCs w:val="26"/>
        </w:rPr>
        <w:t xml:space="preserve"> DN XK</w:t>
      </w:r>
      <w:r w:rsidRPr="009F36EE">
        <w:rPr>
          <w:rFonts w:asciiTheme="majorHAnsi" w:hAnsiTheme="majorHAnsi" w:cstheme="majorHAnsi"/>
          <w:color w:val="000000" w:themeColor="text1"/>
          <w:spacing w:val="0"/>
          <w:szCs w:val="26"/>
        </w:rPr>
        <w:t xml:space="preserve">, giúp các </w:t>
      </w:r>
      <w:r w:rsidR="001C7B81" w:rsidRPr="009F36EE">
        <w:rPr>
          <w:rFonts w:asciiTheme="majorHAnsi" w:hAnsiTheme="majorHAnsi" w:cstheme="majorHAnsi"/>
          <w:color w:val="000000" w:themeColor="text1"/>
          <w:spacing w:val="0"/>
          <w:szCs w:val="26"/>
        </w:rPr>
        <w:t xml:space="preserve">DN </w:t>
      </w:r>
      <w:r w:rsidRPr="009F36EE">
        <w:rPr>
          <w:rFonts w:asciiTheme="majorHAnsi" w:hAnsiTheme="majorHAnsi" w:cstheme="majorHAnsi"/>
          <w:color w:val="000000" w:themeColor="text1"/>
          <w:spacing w:val="0"/>
          <w:szCs w:val="26"/>
        </w:rPr>
        <w:t>cải thiện khả năng tài chính và mở rộng quy mô</w:t>
      </w:r>
      <w:r w:rsidR="001C7B81" w:rsidRPr="009F36EE">
        <w:rPr>
          <w:rFonts w:asciiTheme="majorHAnsi" w:hAnsiTheme="majorHAnsi" w:cstheme="majorHAnsi"/>
          <w:color w:val="000000" w:themeColor="text1"/>
          <w:spacing w:val="0"/>
          <w:szCs w:val="26"/>
        </w:rPr>
        <w:t xml:space="preserve"> XK</w:t>
      </w:r>
      <w:r w:rsidRPr="009F36EE">
        <w:rPr>
          <w:rFonts w:asciiTheme="majorHAnsi" w:hAnsiTheme="majorHAnsi" w:cstheme="majorHAnsi"/>
          <w:color w:val="000000" w:themeColor="text1"/>
          <w:spacing w:val="0"/>
          <w:szCs w:val="26"/>
        </w:rPr>
        <w:t xml:space="preserve">. Khuyến khích đầu tư vào các ngành </w:t>
      </w:r>
      <w:r w:rsidR="001C7B81" w:rsidRPr="009F36EE">
        <w:rPr>
          <w:rFonts w:asciiTheme="majorHAnsi" w:hAnsiTheme="majorHAnsi" w:cstheme="majorHAnsi"/>
          <w:color w:val="000000" w:themeColor="text1"/>
          <w:spacing w:val="0"/>
          <w:szCs w:val="26"/>
        </w:rPr>
        <w:t xml:space="preserve">XK </w:t>
      </w:r>
      <w:r w:rsidRPr="009F36EE">
        <w:rPr>
          <w:rFonts w:asciiTheme="majorHAnsi" w:hAnsiTheme="majorHAnsi" w:cstheme="majorHAnsi"/>
          <w:color w:val="000000" w:themeColor="text1"/>
          <w:spacing w:val="0"/>
          <w:szCs w:val="26"/>
        </w:rPr>
        <w:t xml:space="preserve">trọng điểm: Chính phủ có thể áp dụng các chính sách khuyến khích đầu tư vào các ngành có tiềm năng </w:t>
      </w:r>
      <w:r w:rsidR="001C7B81" w:rsidRPr="009F36EE">
        <w:rPr>
          <w:rFonts w:asciiTheme="majorHAnsi" w:hAnsiTheme="majorHAnsi" w:cstheme="majorHAnsi"/>
          <w:color w:val="000000" w:themeColor="text1"/>
          <w:spacing w:val="0"/>
          <w:szCs w:val="26"/>
        </w:rPr>
        <w:t xml:space="preserve">XK </w:t>
      </w:r>
      <w:r w:rsidRPr="009F36EE">
        <w:rPr>
          <w:rFonts w:asciiTheme="majorHAnsi" w:hAnsiTheme="majorHAnsi" w:cstheme="majorHAnsi"/>
          <w:color w:val="000000" w:themeColor="text1"/>
          <w:spacing w:val="0"/>
          <w:szCs w:val="26"/>
        </w:rPr>
        <w:t>lớn như công nghệ thông tin, điện tử, thực phẩm chế biến, và nông sản.</w:t>
      </w:r>
    </w:p>
    <w:p w14:paraId="4A7A1D29" w14:textId="06ED0B2A" w:rsidR="008A5E70" w:rsidRPr="009F36EE" w:rsidRDefault="008A5E70" w:rsidP="00E0592C">
      <w:pPr>
        <w:pStyle w:val="ListParagraph"/>
        <w:numPr>
          <w:ilvl w:val="0"/>
          <w:numId w:val="73"/>
        </w:numPr>
        <w:spacing w:line="317" w:lineRule="auto"/>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Chú trọng bảo vệ và phát triển thương hiệu quốc gia</w:t>
      </w:r>
      <w:r w:rsidR="00EF17F4" w:rsidRPr="009F36EE">
        <w:rPr>
          <w:rFonts w:asciiTheme="majorHAnsi" w:hAnsiTheme="majorHAnsi" w:cstheme="majorHAnsi"/>
          <w:color w:val="000000" w:themeColor="text1"/>
          <w:spacing w:val="0"/>
          <w:szCs w:val="26"/>
        </w:rPr>
        <w:t>:</w:t>
      </w:r>
    </w:p>
    <w:p w14:paraId="49BD7EE4" w14:textId="53E3BB5B" w:rsidR="008A5E70" w:rsidRPr="009F36EE" w:rsidRDefault="008A5E70" w:rsidP="00E0592C">
      <w:pPr>
        <w:spacing w:line="317"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Xây dựng thương hiệu quốc gia mạnh mẽ: Việc xây dựng và quảng bá thương hiệu quốc gia thông qua các chiến dịch marketing quốc tế, các hội chợ thương mại và sự kiện quốc tế sẽ giúp gia tăng giá trị thương hiệu cho các sản phẩm Việt Nam, từ đó mở rộng thị trường</w:t>
      </w:r>
      <w:r w:rsidR="001C7B81" w:rsidRPr="009F36EE">
        <w:rPr>
          <w:rFonts w:asciiTheme="majorHAnsi" w:hAnsiTheme="majorHAnsi" w:cstheme="majorHAnsi"/>
          <w:color w:val="000000" w:themeColor="text1"/>
          <w:spacing w:val="0"/>
          <w:szCs w:val="26"/>
        </w:rPr>
        <w:t xml:space="preserve"> XK</w:t>
      </w:r>
      <w:r w:rsidRPr="009F36EE">
        <w:rPr>
          <w:rFonts w:asciiTheme="majorHAnsi" w:hAnsiTheme="majorHAnsi" w:cstheme="majorHAnsi"/>
          <w:color w:val="000000" w:themeColor="text1"/>
          <w:spacing w:val="0"/>
          <w:szCs w:val="26"/>
        </w:rPr>
        <w:t>.</w:t>
      </w:r>
    </w:p>
    <w:p w14:paraId="05B9D83C" w14:textId="22CDCC04" w:rsidR="008A5E70" w:rsidRPr="009F36EE" w:rsidRDefault="00EF17F4" w:rsidP="00E0592C">
      <w:pPr>
        <w:spacing w:line="317"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 </w:t>
      </w:r>
      <w:r w:rsidR="008A5E70" w:rsidRPr="009F36EE">
        <w:rPr>
          <w:rFonts w:asciiTheme="majorHAnsi" w:hAnsiTheme="majorHAnsi" w:cstheme="majorHAnsi"/>
          <w:color w:val="000000" w:themeColor="text1"/>
          <w:spacing w:val="0"/>
          <w:szCs w:val="26"/>
        </w:rPr>
        <w:t xml:space="preserve">Bảo vệ quyền lợi và sở hữu trí tuệ: Việt Nam cần tăng cường các biện pháp bảo vệ quyền sở hữu trí tuệ, chống hàng giả và hàng nhái, đặc biệt là trong các ngành </w:t>
      </w:r>
      <w:r w:rsidR="001C7B81" w:rsidRPr="009F36EE">
        <w:rPr>
          <w:rFonts w:asciiTheme="majorHAnsi" w:hAnsiTheme="majorHAnsi" w:cstheme="majorHAnsi"/>
          <w:color w:val="000000" w:themeColor="text1"/>
          <w:spacing w:val="0"/>
          <w:szCs w:val="26"/>
        </w:rPr>
        <w:t xml:space="preserve">XK </w:t>
      </w:r>
      <w:r w:rsidR="008A5E70" w:rsidRPr="009F36EE">
        <w:rPr>
          <w:rFonts w:asciiTheme="majorHAnsi" w:hAnsiTheme="majorHAnsi" w:cstheme="majorHAnsi"/>
          <w:color w:val="000000" w:themeColor="text1"/>
          <w:spacing w:val="0"/>
          <w:szCs w:val="26"/>
        </w:rPr>
        <w:t>như dệt may, điện tử, và thực phẩm.</w:t>
      </w:r>
    </w:p>
    <w:p w14:paraId="5AAE59DC" w14:textId="6360D762" w:rsidR="008A5E70" w:rsidRPr="009F36EE" w:rsidRDefault="00EF17F4" w:rsidP="00E0592C">
      <w:pPr>
        <w:spacing w:line="317"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 </w:t>
      </w:r>
      <w:r w:rsidR="008A5E70" w:rsidRPr="009F36EE">
        <w:rPr>
          <w:rFonts w:asciiTheme="majorHAnsi" w:hAnsiTheme="majorHAnsi" w:cstheme="majorHAnsi"/>
          <w:color w:val="000000" w:themeColor="text1"/>
          <w:spacing w:val="0"/>
          <w:szCs w:val="26"/>
        </w:rPr>
        <w:t>Để duy trì và phát triển hoạt động xuất, nhập khẩu trong năm 2025, Việt Nam cần tiếp tục cải cách mạnh mẽ trong các lĩnh vực từ hạ tầng logistics, đào tạo nguồn nhân lực cho đến việc ứng dụng công nghệ trong quản lý xuất, nhập khẩu. Đồng thời, việc đẩy mạnh xây dựng thương hiệu quốc gia và gia tăng giá trị gia tăng của sản phẩm là những yếu tố quan trọng giúp Việt Nam duy trì vị thế trong chuỗi cung ứng toàn cầu.</w:t>
      </w:r>
    </w:p>
    <w:p w14:paraId="36DF1029" w14:textId="27A752FE" w:rsidR="005A1EF3" w:rsidRPr="009F36EE" w:rsidRDefault="00415EB2" w:rsidP="00E0592C">
      <w:pPr>
        <w:pStyle w:val="Heading3"/>
        <w:spacing w:before="0" w:after="0" w:line="317" w:lineRule="auto"/>
        <w:jc w:val="both"/>
        <w:rPr>
          <w:rFonts w:asciiTheme="majorHAnsi" w:hAnsiTheme="majorHAnsi" w:cstheme="majorHAnsi"/>
          <w:color w:val="000000" w:themeColor="text1"/>
        </w:rPr>
      </w:pPr>
      <w:bookmarkStart w:id="584" w:name="_Toc194274716"/>
      <w:r w:rsidRPr="009F36EE">
        <w:rPr>
          <w:rFonts w:asciiTheme="majorHAnsi" w:hAnsiTheme="majorHAnsi" w:cstheme="majorHAnsi"/>
          <w:color w:val="000000" w:themeColor="text1"/>
        </w:rPr>
        <w:t>3</w:t>
      </w:r>
      <w:r w:rsidR="005A1EF3" w:rsidRPr="009F36EE">
        <w:rPr>
          <w:rFonts w:asciiTheme="majorHAnsi" w:hAnsiTheme="majorHAnsi" w:cstheme="majorHAnsi"/>
          <w:color w:val="000000" w:themeColor="text1"/>
        </w:rPr>
        <w:t>.1.2. Bối cảnh quốc tế</w:t>
      </w:r>
      <w:bookmarkEnd w:id="584"/>
    </w:p>
    <w:p w14:paraId="267BD82D" w14:textId="10C72857" w:rsidR="005A1EF3" w:rsidRPr="009F36EE" w:rsidRDefault="005A1EF3" w:rsidP="00E0592C">
      <w:pPr>
        <w:spacing w:line="317"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Một là, kinh tế thế giới đang có nguy cơ suy thoái</w:t>
      </w:r>
      <w:r w:rsidR="00184CBD" w:rsidRPr="009F36EE">
        <w:rPr>
          <w:rFonts w:asciiTheme="majorHAnsi" w:hAnsiTheme="majorHAnsi" w:cstheme="majorHAnsi"/>
          <w:color w:val="000000" w:themeColor="text1"/>
          <w:spacing w:val="0"/>
          <w:szCs w:val="26"/>
        </w:rPr>
        <w:t xml:space="preserve"> do những hệ lụy của đại dịch Covid – 19 gây ra</w:t>
      </w:r>
      <w:r w:rsidRPr="009F36EE">
        <w:rPr>
          <w:rFonts w:asciiTheme="majorHAnsi" w:hAnsiTheme="majorHAnsi" w:cstheme="majorHAnsi"/>
          <w:color w:val="000000" w:themeColor="text1"/>
          <w:spacing w:val="0"/>
          <w:szCs w:val="26"/>
        </w:rPr>
        <w:t xml:space="preserve">, nhiều căng thẳng chính trị và kinh tế, trong đó 3 rủi ro tác động đến kinh tế thế giới là chiến tranh và xung đột thương mại </w:t>
      </w:r>
      <w:r w:rsidRPr="009F36EE">
        <w:rPr>
          <w:rFonts w:asciiTheme="majorHAnsi" w:hAnsiTheme="majorHAnsi" w:cstheme="majorHAnsi"/>
          <w:color w:val="000000" w:themeColor="text1"/>
          <w:spacing w:val="0"/>
        </w:rPr>
        <w:t>giữa</w:t>
      </w:r>
      <w:r w:rsidRPr="009F36EE">
        <w:rPr>
          <w:rFonts w:asciiTheme="majorHAnsi" w:hAnsiTheme="majorHAnsi" w:cstheme="majorHAnsi"/>
          <w:color w:val="000000" w:themeColor="text1"/>
          <w:spacing w:val="0"/>
          <w:szCs w:val="26"/>
        </w:rPr>
        <w:t xml:space="preserve"> Hoa Kỳ và một số nền kinh tế lớn, Anh rời EU không có thỏa thuận và nguy cơ xung đột Iran. Tăng trưởng kinh tế và thương mại toàn cầu được dự báo ở mức thấp do những thay đổi trong chính sách thương mại của Hoa Kỳ, xung đột thương mại Hoa Kỳ - Trung Quốc ngày càng diễn biến phức tạp cùng với xu hướng gia tăng chủ nghĩa bảo hộ mậu dịch. Cuộc cách mạng công nghiệp 4.0 đang diễn ra mạnh mẽ không chỉ tạo ra các sản phẩm mới có tính </w:t>
      </w:r>
      <w:r w:rsidRPr="009F36EE">
        <w:rPr>
          <w:rFonts w:asciiTheme="majorHAnsi" w:hAnsiTheme="majorHAnsi" w:cstheme="majorHAnsi"/>
          <w:color w:val="000000" w:themeColor="text1"/>
          <w:spacing w:val="0"/>
        </w:rPr>
        <w:t>năng</w:t>
      </w:r>
      <w:r w:rsidRPr="009F36EE">
        <w:rPr>
          <w:rFonts w:asciiTheme="majorHAnsi" w:hAnsiTheme="majorHAnsi" w:cstheme="majorHAnsi"/>
          <w:color w:val="000000" w:themeColor="text1"/>
          <w:spacing w:val="0"/>
          <w:szCs w:val="26"/>
        </w:rPr>
        <w:t xml:space="preserve"> nổi trội mà còn làm cho chu kỳ sống của sản phẩm bị rút ngắn, tạo cơ hội chuyển dịch cơ cấu hàng hóa </w:t>
      </w:r>
      <w:r w:rsidR="008F322B" w:rsidRPr="009F36EE">
        <w:rPr>
          <w:rFonts w:asciiTheme="majorHAnsi" w:hAnsiTheme="majorHAnsi" w:cstheme="majorHAnsi"/>
          <w:color w:val="000000" w:themeColor="text1"/>
          <w:spacing w:val="0"/>
          <w:szCs w:val="26"/>
        </w:rPr>
        <w:t xml:space="preserve">XNK </w:t>
      </w:r>
      <w:r w:rsidRPr="009F36EE">
        <w:rPr>
          <w:rFonts w:asciiTheme="majorHAnsi" w:hAnsiTheme="majorHAnsi" w:cstheme="majorHAnsi"/>
          <w:color w:val="000000" w:themeColor="text1"/>
          <w:spacing w:val="0"/>
          <w:szCs w:val="26"/>
        </w:rPr>
        <w:t xml:space="preserve">của các nước. Tình hình kinh tế thế giới sẽ tiếp tục biến đổi nhanh chóng và khó lường, mang đến cả cơ hội lẫn thách thức đối với sản xuất, </w:t>
      </w:r>
      <w:r w:rsidR="008F322B" w:rsidRPr="009F36EE">
        <w:rPr>
          <w:rFonts w:asciiTheme="majorHAnsi" w:hAnsiTheme="majorHAnsi" w:cstheme="majorHAnsi"/>
          <w:color w:val="000000" w:themeColor="text1"/>
          <w:spacing w:val="0"/>
          <w:szCs w:val="26"/>
        </w:rPr>
        <w:t xml:space="preserve">XNK </w:t>
      </w:r>
      <w:r w:rsidRPr="009F36EE">
        <w:rPr>
          <w:rFonts w:asciiTheme="majorHAnsi" w:hAnsiTheme="majorHAnsi" w:cstheme="majorHAnsi"/>
          <w:color w:val="000000" w:themeColor="text1"/>
          <w:spacing w:val="0"/>
          <w:szCs w:val="26"/>
        </w:rPr>
        <w:t xml:space="preserve">hàng hóa và chuyển dịch cơ cấu </w:t>
      </w:r>
      <w:r w:rsidR="008F322B" w:rsidRPr="009F36EE">
        <w:rPr>
          <w:rFonts w:asciiTheme="majorHAnsi" w:hAnsiTheme="majorHAnsi" w:cstheme="majorHAnsi"/>
          <w:color w:val="000000" w:themeColor="text1"/>
          <w:spacing w:val="0"/>
          <w:szCs w:val="26"/>
        </w:rPr>
        <w:t xml:space="preserve">XNK </w:t>
      </w:r>
      <w:r w:rsidRPr="009F36EE">
        <w:rPr>
          <w:rFonts w:asciiTheme="majorHAnsi" w:hAnsiTheme="majorHAnsi" w:cstheme="majorHAnsi"/>
          <w:color w:val="000000" w:themeColor="text1"/>
          <w:spacing w:val="0"/>
          <w:szCs w:val="26"/>
        </w:rPr>
        <w:t>hàng hóa của</w:t>
      </w:r>
      <w:r w:rsidR="00F13DE7" w:rsidRPr="009F36EE">
        <w:rPr>
          <w:rFonts w:asciiTheme="majorHAnsi" w:hAnsiTheme="majorHAnsi" w:cstheme="majorHAnsi"/>
          <w:color w:val="000000" w:themeColor="text1"/>
          <w:spacing w:val="0"/>
          <w:szCs w:val="26"/>
        </w:rPr>
        <w:t xml:space="preserve"> tất cả</w:t>
      </w:r>
      <w:r w:rsidRPr="009F36EE">
        <w:rPr>
          <w:rFonts w:asciiTheme="majorHAnsi" w:hAnsiTheme="majorHAnsi" w:cstheme="majorHAnsi"/>
          <w:color w:val="000000" w:themeColor="text1"/>
          <w:spacing w:val="0"/>
          <w:szCs w:val="26"/>
        </w:rPr>
        <w:t xml:space="preserve"> các nướ</w:t>
      </w:r>
      <w:r w:rsidR="00F13DE7" w:rsidRPr="009F36EE">
        <w:rPr>
          <w:rFonts w:asciiTheme="majorHAnsi" w:hAnsiTheme="majorHAnsi" w:cstheme="majorHAnsi"/>
          <w:color w:val="000000" w:themeColor="text1"/>
          <w:spacing w:val="0"/>
          <w:szCs w:val="26"/>
        </w:rPr>
        <w:t>c.</w:t>
      </w:r>
    </w:p>
    <w:p w14:paraId="782103AC" w14:textId="2CCE149B" w:rsidR="005A1EF3" w:rsidRPr="009F36EE" w:rsidRDefault="005A1EF3" w:rsidP="00E0592C">
      <w:pPr>
        <w:spacing w:line="317"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Hai là, toàn cầu hóa và tự do hóa thương mại tiếp tục phát triển về quy mô, mức độ và hình thức biểu hiện với những tác động tích cực và tiêu cực, cơ hội và thách thức đan xen rất phức tạp. Quá trình quốc tế hóa sản xuất và phân công lao động diễn ra ngày càng sâu rộng. Các tập đoàn xuyên quốc gia có vai trò ngày càng lớn. Việc tham gia vào mạng </w:t>
      </w:r>
      <w:r w:rsidR="008F322B" w:rsidRPr="009F36EE">
        <w:rPr>
          <w:rFonts w:asciiTheme="majorHAnsi" w:hAnsiTheme="majorHAnsi" w:cstheme="majorHAnsi"/>
          <w:color w:val="000000" w:themeColor="text1"/>
          <w:spacing w:val="0"/>
          <w:szCs w:val="26"/>
        </w:rPr>
        <w:t xml:space="preserve">lưới </w:t>
      </w:r>
      <w:r w:rsidRPr="009F36EE">
        <w:rPr>
          <w:rFonts w:asciiTheme="majorHAnsi" w:hAnsiTheme="majorHAnsi" w:cstheme="majorHAnsi"/>
          <w:color w:val="000000" w:themeColor="text1"/>
          <w:spacing w:val="0"/>
          <w:szCs w:val="26"/>
        </w:rPr>
        <w:t>sản xuất và chuỗi cung ứng toàn cầu đã trở thành yêu cầu cấp bách đối với các nền kinh tế. Sự tùy thuộc lẫn nhau, hội nhập, cạnh tranh hợp tác giữa các nước ngày càng trở nên phổ biến. Tương quan sức mạnh của các nền kinh tế và cục diện phát triển toàn cầu thay đổi với sự xuất hiện những liên kết mới. Các FTA song phương và đa phương được đ</w:t>
      </w:r>
      <w:r w:rsidR="00D40ED6" w:rsidRPr="009F36EE">
        <w:rPr>
          <w:rFonts w:asciiTheme="majorHAnsi" w:hAnsiTheme="majorHAnsi" w:cstheme="majorHAnsi"/>
          <w:color w:val="000000" w:themeColor="text1"/>
          <w:spacing w:val="0"/>
          <w:szCs w:val="26"/>
        </w:rPr>
        <w:t>à</w:t>
      </w:r>
      <w:r w:rsidRPr="009F36EE">
        <w:rPr>
          <w:rFonts w:asciiTheme="majorHAnsi" w:hAnsiTheme="majorHAnsi" w:cstheme="majorHAnsi"/>
          <w:color w:val="000000" w:themeColor="text1"/>
          <w:spacing w:val="0"/>
          <w:szCs w:val="26"/>
        </w:rPr>
        <w:t xml:space="preserve">m phán, ký kết và thực thi ngày càng nhiều. Hiệp định Đối tác toàn diện và tiến bộ xuyên Thái Bình Dương (CPTPP), EVFTA và RCEP sẽ mở ra cơ hội thúc đẩy thương mại trong khu vực. Các FTA mở ra cơ hội để một số nhóm hàng phát triển bởi những cam kết rất “mở”, tạo điều kiện thuận lợi cho </w:t>
      </w:r>
      <w:r w:rsidR="008F322B" w:rsidRPr="009F36EE">
        <w:rPr>
          <w:rFonts w:asciiTheme="majorHAnsi" w:hAnsiTheme="majorHAnsi" w:cstheme="majorHAnsi"/>
          <w:color w:val="000000" w:themeColor="text1"/>
          <w:spacing w:val="0"/>
          <w:szCs w:val="26"/>
        </w:rPr>
        <w:t xml:space="preserve">XK </w:t>
      </w:r>
      <w:r w:rsidRPr="009F36EE">
        <w:rPr>
          <w:rFonts w:asciiTheme="majorHAnsi" w:hAnsiTheme="majorHAnsi" w:cstheme="majorHAnsi"/>
          <w:color w:val="000000" w:themeColor="text1"/>
          <w:spacing w:val="0"/>
          <w:szCs w:val="26"/>
        </w:rPr>
        <w:t>ở các nhóm hàng nông, lâm thủy sản và nhóm hàng công nghiệp. Bên cạnh đó các FTA này tạo điều kiện để cơ cấu lại thị trường</w:t>
      </w:r>
      <w:r w:rsidR="008F322B" w:rsidRPr="009F36EE">
        <w:rPr>
          <w:rFonts w:asciiTheme="majorHAnsi" w:hAnsiTheme="majorHAnsi" w:cstheme="majorHAnsi"/>
          <w:color w:val="000000" w:themeColor="text1"/>
          <w:spacing w:val="0"/>
          <w:szCs w:val="26"/>
        </w:rPr>
        <w:t xml:space="preserve"> XK</w:t>
      </w:r>
      <w:r w:rsidRPr="009F36EE">
        <w:rPr>
          <w:rFonts w:asciiTheme="majorHAnsi" w:hAnsiTheme="majorHAnsi" w:cstheme="majorHAnsi"/>
          <w:color w:val="000000" w:themeColor="text1"/>
          <w:spacing w:val="0"/>
          <w:szCs w:val="26"/>
        </w:rPr>
        <w:t xml:space="preserve">, </w:t>
      </w:r>
      <w:r w:rsidR="008F322B" w:rsidRPr="009F36EE">
        <w:rPr>
          <w:rFonts w:asciiTheme="majorHAnsi" w:hAnsiTheme="majorHAnsi" w:cstheme="majorHAnsi"/>
          <w:color w:val="000000" w:themeColor="text1"/>
          <w:spacing w:val="0"/>
          <w:szCs w:val="26"/>
        </w:rPr>
        <w:t>NK</w:t>
      </w:r>
      <w:r w:rsidRPr="009F36EE">
        <w:rPr>
          <w:rFonts w:asciiTheme="majorHAnsi" w:hAnsiTheme="majorHAnsi" w:cstheme="majorHAnsi"/>
          <w:color w:val="000000" w:themeColor="text1"/>
          <w:spacing w:val="0"/>
          <w:szCs w:val="26"/>
        </w:rPr>
        <w:t>, bởi hi</w:t>
      </w:r>
      <w:r w:rsidR="00D40ED6" w:rsidRPr="009F36EE">
        <w:rPr>
          <w:rFonts w:asciiTheme="majorHAnsi" w:hAnsiTheme="majorHAnsi" w:cstheme="majorHAnsi"/>
          <w:color w:val="000000" w:themeColor="text1"/>
          <w:spacing w:val="0"/>
          <w:szCs w:val="26"/>
        </w:rPr>
        <w:t>ệ</w:t>
      </w:r>
      <w:r w:rsidRPr="009F36EE">
        <w:rPr>
          <w:rFonts w:asciiTheme="majorHAnsi" w:hAnsiTheme="majorHAnsi" w:cstheme="majorHAnsi"/>
          <w:color w:val="000000" w:themeColor="text1"/>
          <w:spacing w:val="0"/>
          <w:szCs w:val="26"/>
        </w:rPr>
        <w:t xml:space="preserve">n nay, hoạt động </w:t>
      </w:r>
      <w:r w:rsidR="008F322B" w:rsidRPr="009F36EE">
        <w:rPr>
          <w:rFonts w:asciiTheme="majorHAnsi" w:hAnsiTheme="majorHAnsi" w:cstheme="majorHAnsi"/>
          <w:color w:val="000000" w:themeColor="text1"/>
          <w:spacing w:val="0"/>
          <w:szCs w:val="26"/>
        </w:rPr>
        <w:t xml:space="preserve">XNK </w:t>
      </w:r>
      <w:r w:rsidRPr="009F36EE">
        <w:rPr>
          <w:rFonts w:asciiTheme="majorHAnsi" w:hAnsiTheme="majorHAnsi" w:cstheme="majorHAnsi"/>
          <w:color w:val="000000" w:themeColor="text1"/>
          <w:spacing w:val="0"/>
          <w:szCs w:val="26"/>
        </w:rPr>
        <w:t xml:space="preserve">của Việt Nam chủ yếu với khu vực Châu Á (chiếm khoảng 80% </w:t>
      </w:r>
      <w:r w:rsidR="008F322B" w:rsidRPr="009F36EE">
        <w:rPr>
          <w:rFonts w:asciiTheme="majorHAnsi" w:hAnsiTheme="majorHAnsi" w:cstheme="majorHAnsi"/>
          <w:color w:val="000000" w:themeColor="text1"/>
          <w:spacing w:val="0"/>
          <w:szCs w:val="26"/>
        </w:rPr>
        <w:t xml:space="preserve">KNNK </w:t>
      </w:r>
      <w:r w:rsidRPr="009F36EE">
        <w:rPr>
          <w:rFonts w:asciiTheme="majorHAnsi" w:hAnsiTheme="majorHAnsi" w:cstheme="majorHAnsi"/>
          <w:color w:val="000000" w:themeColor="text1"/>
          <w:spacing w:val="0"/>
          <w:szCs w:val="26"/>
        </w:rPr>
        <w:t>và 50%</w:t>
      </w:r>
      <w:r w:rsidR="008F322B" w:rsidRPr="009F36EE">
        <w:rPr>
          <w:rFonts w:asciiTheme="majorHAnsi" w:hAnsiTheme="majorHAnsi" w:cstheme="majorHAnsi"/>
          <w:color w:val="000000" w:themeColor="text1"/>
          <w:spacing w:val="0"/>
          <w:szCs w:val="26"/>
        </w:rPr>
        <w:t xml:space="preserve"> KNXK</w:t>
      </w:r>
      <w:r w:rsidRPr="009F36EE">
        <w:rPr>
          <w:rFonts w:asciiTheme="majorHAnsi" w:hAnsiTheme="majorHAnsi" w:cstheme="majorHAnsi"/>
          <w:color w:val="000000" w:themeColor="text1"/>
          <w:spacing w:val="0"/>
          <w:szCs w:val="26"/>
        </w:rPr>
        <w:t xml:space="preserve">). Các FTA mới sẽ giúp </w:t>
      </w:r>
      <w:r w:rsidR="008F322B" w:rsidRPr="009F36EE">
        <w:rPr>
          <w:rFonts w:asciiTheme="majorHAnsi" w:hAnsiTheme="majorHAnsi" w:cstheme="majorHAnsi"/>
          <w:color w:val="000000" w:themeColor="text1"/>
          <w:spacing w:val="0"/>
          <w:szCs w:val="26"/>
        </w:rPr>
        <w:t xml:space="preserve">DN </w:t>
      </w:r>
      <w:r w:rsidRPr="009F36EE">
        <w:rPr>
          <w:rFonts w:asciiTheme="majorHAnsi" w:hAnsiTheme="majorHAnsi" w:cstheme="majorHAnsi"/>
          <w:color w:val="000000" w:themeColor="text1"/>
          <w:spacing w:val="0"/>
          <w:szCs w:val="26"/>
        </w:rPr>
        <w:t xml:space="preserve">có điều kiện thâm nhập, khai thác các thị trường mới, thị trường còn nhiều tiềm năng cho </w:t>
      </w:r>
      <w:r w:rsidR="008F322B" w:rsidRPr="009F36EE">
        <w:rPr>
          <w:rFonts w:asciiTheme="majorHAnsi" w:hAnsiTheme="majorHAnsi" w:cstheme="majorHAnsi"/>
          <w:color w:val="000000" w:themeColor="text1"/>
          <w:spacing w:val="0"/>
          <w:szCs w:val="26"/>
        </w:rPr>
        <w:t xml:space="preserve">XK </w:t>
      </w:r>
      <w:r w:rsidRPr="009F36EE">
        <w:rPr>
          <w:rFonts w:asciiTheme="majorHAnsi" w:hAnsiTheme="majorHAnsi" w:cstheme="majorHAnsi"/>
          <w:color w:val="000000" w:themeColor="text1"/>
          <w:spacing w:val="0"/>
          <w:szCs w:val="26"/>
        </w:rPr>
        <w:t xml:space="preserve">của Việt Nam. Thực hiện các FTA thế hệ mới sẽ mang lại cơ hội thuận lợi cho Việt Nam trong việc đẩy mạnh và chuyển dịch cơ cấu </w:t>
      </w:r>
      <w:r w:rsidR="008F322B" w:rsidRPr="009F36EE">
        <w:rPr>
          <w:rFonts w:asciiTheme="majorHAnsi" w:hAnsiTheme="majorHAnsi" w:cstheme="majorHAnsi"/>
          <w:color w:val="000000" w:themeColor="text1"/>
          <w:spacing w:val="0"/>
          <w:szCs w:val="26"/>
        </w:rPr>
        <w:t xml:space="preserve">XNK </w:t>
      </w:r>
      <w:r w:rsidRPr="009F36EE">
        <w:rPr>
          <w:rFonts w:asciiTheme="majorHAnsi" w:hAnsiTheme="majorHAnsi" w:cstheme="majorHAnsi"/>
          <w:color w:val="000000" w:themeColor="text1"/>
          <w:spacing w:val="0"/>
          <w:szCs w:val="26"/>
        </w:rPr>
        <w:t>hàng hóa. Xu th</w:t>
      </w:r>
      <w:r w:rsidR="005A7536" w:rsidRPr="009F36EE">
        <w:rPr>
          <w:rFonts w:asciiTheme="majorHAnsi" w:hAnsiTheme="majorHAnsi" w:cstheme="majorHAnsi"/>
          <w:color w:val="000000" w:themeColor="text1"/>
          <w:spacing w:val="0"/>
          <w:szCs w:val="26"/>
        </w:rPr>
        <w:t>ế</w:t>
      </w:r>
      <w:r w:rsidRPr="009F36EE">
        <w:rPr>
          <w:rFonts w:asciiTheme="majorHAnsi" w:hAnsiTheme="majorHAnsi" w:cstheme="majorHAnsi"/>
          <w:color w:val="000000" w:themeColor="text1"/>
          <w:spacing w:val="0"/>
          <w:szCs w:val="26"/>
        </w:rPr>
        <w:t xml:space="preserve"> này sẽ tạo ra cơ hội lẫn thách thức đối với phát triển </w:t>
      </w:r>
      <w:r w:rsidR="008F322B" w:rsidRPr="009F36EE">
        <w:rPr>
          <w:rFonts w:asciiTheme="majorHAnsi" w:hAnsiTheme="majorHAnsi" w:cstheme="majorHAnsi"/>
          <w:color w:val="000000" w:themeColor="text1"/>
          <w:spacing w:val="0"/>
          <w:szCs w:val="26"/>
        </w:rPr>
        <w:t xml:space="preserve">XNK </w:t>
      </w:r>
      <w:r w:rsidRPr="009F36EE">
        <w:rPr>
          <w:rFonts w:asciiTheme="majorHAnsi" w:hAnsiTheme="majorHAnsi" w:cstheme="majorHAnsi"/>
          <w:color w:val="000000" w:themeColor="text1"/>
          <w:spacing w:val="0"/>
          <w:szCs w:val="26"/>
        </w:rPr>
        <w:t xml:space="preserve">hàng hóa nói chung, chuyển dịch cơ cấu </w:t>
      </w:r>
      <w:r w:rsidR="008F322B" w:rsidRPr="009F36EE">
        <w:rPr>
          <w:rFonts w:asciiTheme="majorHAnsi" w:hAnsiTheme="majorHAnsi" w:cstheme="majorHAnsi"/>
          <w:color w:val="000000" w:themeColor="text1"/>
          <w:spacing w:val="0"/>
          <w:szCs w:val="26"/>
        </w:rPr>
        <w:t xml:space="preserve">XNK </w:t>
      </w:r>
      <w:r w:rsidRPr="009F36EE">
        <w:rPr>
          <w:rFonts w:asciiTheme="majorHAnsi" w:hAnsiTheme="majorHAnsi" w:cstheme="majorHAnsi"/>
          <w:color w:val="000000" w:themeColor="text1"/>
          <w:spacing w:val="0"/>
          <w:szCs w:val="26"/>
        </w:rPr>
        <w:t>hàng hóa nói riêng đến năm 2025 và 2030.</w:t>
      </w:r>
    </w:p>
    <w:p w14:paraId="2596C8B5" w14:textId="213D8D0F" w:rsidR="005A1EF3" w:rsidRPr="009F36EE" w:rsidRDefault="005A1EF3" w:rsidP="00E0592C">
      <w:pPr>
        <w:spacing w:line="317"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Ba là, xung đột thương mại Hoa Kỳ - Trung Quốc bắt đầu nổ ra từ ngày 6/7/2018 và chưa biết khi nào sẽ kết thúc, hiện đang diễn biến một cách phức tạp, khó lường và mức độ ảnh hưởng của nó còn là câu hỏi mở. Phạm vi cuộc xung đột cũng không chỉ gia tăng ở diện hàng hóa bị áp thuế của mỗi bên mà còn lan sang cả các lĩnh vực khác như đầu tư, </w:t>
      </w:r>
      <w:r w:rsidR="00853127" w:rsidRPr="009F36EE">
        <w:rPr>
          <w:rFonts w:asciiTheme="majorHAnsi" w:hAnsiTheme="majorHAnsi" w:cstheme="majorHAnsi"/>
          <w:color w:val="000000" w:themeColor="text1"/>
          <w:spacing w:val="0"/>
          <w:szCs w:val="26"/>
        </w:rPr>
        <w:t>KHCN</w:t>
      </w:r>
      <w:r w:rsidRPr="009F36EE">
        <w:rPr>
          <w:rFonts w:asciiTheme="majorHAnsi" w:hAnsiTheme="majorHAnsi" w:cstheme="majorHAnsi"/>
          <w:color w:val="000000" w:themeColor="text1"/>
          <w:spacing w:val="0"/>
          <w:szCs w:val="26"/>
        </w:rPr>
        <w:t>, sở hữu trí tuệ và bắt đầu có nguy cơ chuyển sang “chiến tranh tiền tệ”. Xung đột thương mại Mỹ - Trung vẫn còn tiếp diễn, ngày càng gay gắt và chưa có dấu hiệu kết thúc. Việc áp đặt hàng rào thuế quan lên các mặt hàng của nhau sẽ dẫn đến dòng chảy thương mại giữa Hoa Kỳ và Trung Quốc chuyển hướng đến các quốc gia khác</w:t>
      </w:r>
      <w:r w:rsidR="00511440" w:rsidRPr="009F36EE">
        <w:rPr>
          <w:rFonts w:asciiTheme="majorHAnsi" w:hAnsiTheme="majorHAnsi" w:cstheme="majorHAnsi"/>
          <w:color w:val="000000" w:themeColor="text1"/>
          <w:spacing w:val="0"/>
          <w:szCs w:val="26"/>
        </w:rPr>
        <w:t xml:space="preserve">. </w:t>
      </w:r>
      <w:r w:rsidRPr="009F36EE">
        <w:rPr>
          <w:rFonts w:asciiTheme="majorHAnsi" w:hAnsiTheme="majorHAnsi" w:cstheme="majorHAnsi"/>
          <w:color w:val="000000" w:themeColor="text1"/>
          <w:spacing w:val="0"/>
          <w:szCs w:val="26"/>
        </w:rPr>
        <w:t xml:space="preserve">Trong bối cảnh xung đột thương mại, hàng hóa cả Hoa Kỳ và Trung Quốc sẽ qua các nước khác để vào thị trường của nhau, trong đó có Việt Nam. Vì vậy, gian lận xuất xứ hay “lẩn tránh” xuất xứ xảy ra, khiến các nước này sẽ đặt ra những hàng rào kỹ thuật gắt gao hơn với hàng Việt Nam khi </w:t>
      </w:r>
      <w:r w:rsidR="0005058B" w:rsidRPr="009F36EE">
        <w:rPr>
          <w:rFonts w:asciiTheme="majorHAnsi" w:hAnsiTheme="majorHAnsi" w:cstheme="majorHAnsi"/>
          <w:color w:val="000000" w:themeColor="text1"/>
          <w:spacing w:val="0"/>
          <w:szCs w:val="26"/>
        </w:rPr>
        <w:t xml:space="preserve">XK </w:t>
      </w:r>
      <w:r w:rsidRPr="009F36EE">
        <w:rPr>
          <w:rFonts w:asciiTheme="majorHAnsi" w:hAnsiTheme="majorHAnsi" w:cstheme="majorHAnsi"/>
          <w:color w:val="000000" w:themeColor="text1"/>
          <w:spacing w:val="0"/>
          <w:szCs w:val="26"/>
        </w:rPr>
        <w:t xml:space="preserve">sang cả hai thị trường này. Hơn nữa, khó khăn trong việc </w:t>
      </w:r>
      <w:r w:rsidR="00511440" w:rsidRPr="009F36EE">
        <w:rPr>
          <w:rFonts w:asciiTheme="majorHAnsi" w:hAnsiTheme="majorHAnsi" w:cstheme="majorHAnsi"/>
          <w:color w:val="000000" w:themeColor="text1"/>
          <w:spacing w:val="0"/>
          <w:szCs w:val="26"/>
        </w:rPr>
        <w:t xml:space="preserve">XK </w:t>
      </w:r>
      <w:r w:rsidRPr="009F36EE">
        <w:rPr>
          <w:rFonts w:asciiTheme="majorHAnsi" w:hAnsiTheme="majorHAnsi" w:cstheme="majorHAnsi"/>
          <w:color w:val="000000" w:themeColor="text1"/>
          <w:spacing w:val="0"/>
          <w:szCs w:val="26"/>
        </w:rPr>
        <w:t xml:space="preserve">sang Hoa Kỳ do mức thuế cao, các </w:t>
      </w:r>
      <w:r w:rsidR="00511440" w:rsidRPr="009F36EE">
        <w:rPr>
          <w:rFonts w:asciiTheme="majorHAnsi" w:hAnsiTheme="majorHAnsi" w:cstheme="majorHAnsi"/>
          <w:color w:val="000000" w:themeColor="text1"/>
          <w:spacing w:val="0"/>
          <w:szCs w:val="26"/>
        </w:rPr>
        <w:t xml:space="preserve">DN </w:t>
      </w:r>
      <w:r w:rsidRPr="009F36EE">
        <w:rPr>
          <w:rFonts w:asciiTheme="majorHAnsi" w:hAnsiTheme="majorHAnsi" w:cstheme="majorHAnsi"/>
          <w:color w:val="000000" w:themeColor="text1"/>
          <w:spacing w:val="0"/>
          <w:szCs w:val="26"/>
        </w:rPr>
        <w:t xml:space="preserve">Trung Quốc ngoài việc </w:t>
      </w:r>
      <w:r w:rsidR="00511440" w:rsidRPr="009F36EE">
        <w:rPr>
          <w:rFonts w:asciiTheme="majorHAnsi" w:hAnsiTheme="majorHAnsi" w:cstheme="majorHAnsi"/>
          <w:color w:val="000000" w:themeColor="text1"/>
          <w:spacing w:val="0"/>
          <w:szCs w:val="26"/>
        </w:rPr>
        <w:t xml:space="preserve">XK </w:t>
      </w:r>
      <w:r w:rsidRPr="009F36EE">
        <w:rPr>
          <w:rFonts w:asciiTheme="majorHAnsi" w:hAnsiTheme="majorHAnsi" w:cstheme="majorHAnsi"/>
          <w:color w:val="000000" w:themeColor="text1"/>
          <w:spacing w:val="0"/>
          <w:szCs w:val="26"/>
        </w:rPr>
        <w:t xml:space="preserve">sang các nước khác trong khu vực, còn đẩy mạnh tiêu thụ nội địa nên sẽ khó khăn hơn cho hàng Việt Nam thâm nhập thị trường này. Bên cạnh đó, xung đột thương mại sẽ thúc đẩy quá trình chuyển dịch cơ cấu kinh tế của Trung Quốc. Nước này sẽ chuyển những ngành sản xuất hiệu quả thấp, công nghệ </w:t>
      </w:r>
      <w:r w:rsidRPr="009F36EE">
        <w:rPr>
          <w:rFonts w:asciiTheme="majorHAnsi" w:hAnsiTheme="majorHAnsi" w:cstheme="majorHAnsi"/>
          <w:color w:val="000000" w:themeColor="text1"/>
          <w:spacing w:val="0"/>
        </w:rPr>
        <w:t>lạc</w:t>
      </w:r>
      <w:r w:rsidRPr="009F36EE">
        <w:rPr>
          <w:rFonts w:asciiTheme="majorHAnsi" w:hAnsiTheme="majorHAnsi" w:cstheme="majorHAnsi"/>
          <w:color w:val="000000" w:themeColor="text1"/>
          <w:spacing w:val="0"/>
          <w:szCs w:val="26"/>
        </w:rPr>
        <w:t xml:space="preserve"> hậu sang các nước kém phát triển hơn</w:t>
      </w:r>
      <w:r w:rsidR="00F13DE7" w:rsidRPr="009F36EE">
        <w:rPr>
          <w:rFonts w:asciiTheme="majorHAnsi" w:hAnsiTheme="majorHAnsi" w:cstheme="majorHAnsi"/>
          <w:color w:val="000000" w:themeColor="text1"/>
          <w:spacing w:val="0"/>
          <w:szCs w:val="26"/>
        </w:rPr>
        <w:t xml:space="preserve">. </w:t>
      </w:r>
      <w:r w:rsidR="00165227" w:rsidRPr="009F36EE">
        <w:rPr>
          <w:rFonts w:asciiTheme="majorHAnsi" w:hAnsiTheme="majorHAnsi" w:cstheme="majorHAnsi"/>
          <w:color w:val="000000" w:themeColor="text1"/>
          <w:spacing w:val="0"/>
          <w:szCs w:val="26"/>
        </w:rPr>
        <w:t>V</w:t>
      </w:r>
      <w:r w:rsidRPr="009F36EE">
        <w:rPr>
          <w:rFonts w:asciiTheme="majorHAnsi" w:hAnsiTheme="majorHAnsi" w:cstheme="majorHAnsi"/>
          <w:color w:val="000000" w:themeColor="text1"/>
          <w:spacing w:val="0"/>
          <w:szCs w:val="26"/>
        </w:rPr>
        <w:t xml:space="preserve">ới độ mở thương mại cao của Việt Nam, Trung Quốc và Hoa Kỳ đều là hai đối tác thương mại chủ chốt, Việt Nam sẽ chịu tác động thương mại nhiều chiều từ cuộc xung đột này, sẽ vừa là cơ hội vừa là thách thức đối với Việt Nam trong </w:t>
      </w:r>
      <w:r w:rsidR="00511440" w:rsidRPr="009F36EE">
        <w:rPr>
          <w:rFonts w:asciiTheme="majorHAnsi" w:hAnsiTheme="majorHAnsi" w:cstheme="majorHAnsi"/>
          <w:color w:val="000000" w:themeColor="text1"/>
          <w:spacing w:val="0"/>
          <w:szCs w:val="26"/>
        </w:rPr>
        <w:t xml:space="preserve">XNK </w:t>
      </w:r>
      <w:r w:rsidRPr="009F36EE">
        <w:rPr>
          <w:rFonts w:asciiTheme="majorHAnsi" w:hAnsiTheme="majorHAnsi" w:cstheme="majorHAnsi"/>
          <w:color w:val="000000" w:themeColor="text1"/>
          <w:spacing w:val="0"/>
          <w:szCs w:val="26"/>
        </w:rPr>
        <w:t xml:space="preserve">và chuyển dịch cơ cấu </w:t>
      </w:r>
      <w:r w:rsidR="00511440" w:rsidRPr="009F36EE">
        <w:rPr>
          <w:rFonts w:asciiTheme="majorHAnsi" w:hAnsiTheme="majorHAnsi" w:cstheme="majorHAnsi"/>
          <w:color w:val="000000" w:themeColor="text1"/>
          <w:spacing w:val="0"/>
          <w:szCs w:val="26"/>
        </w:rPr>
        <w:t xml:space="preserve">XNK </w:t>
      </w:r>
      <w:r w:rsidRPr="009F36EE">
        <w:rPr>
          <w:rFonts w:asciiTheme="majorHAnsi" w:hAnsiTheme="majorHAnsi" w:cstheme="majorHAnsi"/>
          <w:color w:val="000000" w:themeColor="text1"/>
          <w:spacing w:val="0"/>
          <w:szCs w:val="26"/>
        </w:rPr>
        <w:t>hàng hóa trong những năm tới.</w:t>
      </w:r>
    </w:p>
    <w:p w14:paraId="31300580" w14:textId="65BD4BD8" w:rsidR="00C31B4C" w:rsidRPr="009F36EE" w:rsidRDefault="00BB333E" w:rsidP="00E0592C">
      <w:pPr>
        <w:spacing w:line="317"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Bốn là, chúng ta phải đối mặt với nhiều thách thức khi nền kinh tế thế giới trong thời gian tới được dự báo sẽ có những biến động nhanh chóng và khó lường, chịu tác động từ các yếu tố như dịch bệnh, xung đột địa chính trị... Những yếu tố này có thể làm giảm nhu cầu hàng hóa và gây gián đoạn chuỗi cung ứng. Thêm vào đó, sự gia tăng của chủ nghĩa bảo hộ thương mại đang kìm hãm tăng trưởng kinh tế và thương mại toàn cầu; cạnh tranh trên thị trường quốc tế ngày càng gay gắt, trong khi hàng hóa </w:t>
      </w:r>
      <w:r w:rsidR="00905208" w:rsidRPr="009F36EE">
        <w:rPr>
          <w:rFonts w:asciiTheme="majorHAnsi" w:hAnsiTheme="majorHAnsi" w:cstheme="majorHAnsi"/>
          <w:color w:val="000000" w:themeColor="text1"/>
          <w:spacing w:val="0"/>
          <w:szCs w:val="26"/>
        </w:rPr>
        <w:t xml:space="preserve">XK </w:t>
      </w:r>
      <w:r w:rsidRPr="009F36EE">
        <w:rPr>
          <w:rFonts w:asciiTheme="majorHAnsi" w:hAnsiTheme="majorHAnsi" w:cstheme="majorHAnsi"/>
          <w:color w:val="000000" w:themeColor="text1"/>
          <w:spacing w:val="0"/>
          <w:szCs w:val="26"/>
        </w:rPr>
        <w:t>phải đáp ứng các quy định và tiêu chuẩn ngày càng khắt khe từ các thị trường</w:t>
      </w:r>
      <w:r w:rsidR="00905208" w:rsidRPr="009F36EE">
        <w:rPr>
          <w:rFonts w:asciiTheme="majorHAnsi" w:hAnsiTheme="majorHAnsi" w:cstheme="majorHAnsi"/>
          <w:color w:val="000000" w:themeColor="text1"/>
          <w:spacing w:val="0"/>
          <w:szCs w:val="26"/>
        </w:rPr>
        <w:t xml:space="preserve"> NK</w:t>
      </w:r>
      <w:r w:rsidR="005A1EF3" w:rsidRPr="009F36EE">
        <w:rPr>
          <w:rFonts w:asciiTheme="majorHAnsi" w:hAnsiTheme="majorHAnsi" w:cstheme="majorHAnsi"/>
          <w:color w:val="000000" w:themeColor="text1"/>
          <w:spacing w:val="0"/>
          <w:szCs w:val="26"/>
        </w:rPr>
        <w:t>.</w:t>
      </w:r>
      <w:r w:rsidR="00F7188D" w:rsidRPr="009F36EE">
        <w:rPr>
          <w:rFonts w:asciiTheme="majorHAnsi" w:hAnsiTheme="majorHAnsi" w:cstheme="majorHAnsi"/>
          <w:color w:val="000000" w:themeColor="text1"/>
          <w:spacing w:val="0"/>
          <w:szCs w:val="26"/>
        </w:rPr>
        <w:t xml:space="preserve"> </w:t>
      </w:r>
      <w:r w:rsidR="005A1EF3" w:rsidRPr="009F36EE">
        <w:rPr>
          <w:rFonts w:asciiTheme="majorHAnsi" w:hAnsiTheme="majorHAnsi" w:cstheme="majorHAnsi"/>
          <w:color w:val="000000" w:themeColor="text1"/>
          <w:spacing w:val="0"/>
          <w:szCs w:val="26"/>
        </w:rPr>
        <w:t>Số lượng biện pháp bảo hộ thương mại mà các nền kinh tế lớn thực hiện ngày càng tăng lên. Tác động của chủ nghĩa bảo hộ khiến các quốc gia áp dụng nhiều hơn và tinh vi hơn các hàng rào bảo hộ phi thuế quan</w:t>
      </w:r>
      <w:r w:rsidR="00AB2744" w:rsidRPr="009F36EE">
        <w:rPr>
          <w:rFonts w:asciiTheme="majorHAnsi" w:hAnsiTheme="majorHAnsi" w:cstheme="majorHAnsi"/>
          <w:color w:val="000000" w:themeColor="text1"/>
          <w:spacing w:val="0"/>
          <w:szCs w:val="26"/>
        </w:rPr>
        <w:t xml:space="preserve">, </w:t>
      </w:r>
      <w:r w:rsidR="005A1EF3" w:rsidRPr="009F36EE">
        <w:rPr>
          <w:rFonts w:asciiTheme="majorHAnsi" w:hAnsiTheme="majorHAnsi" w:cstheme="majorHAnsi"/>
          <w:color w:val="000000" w:themeColor="text1"/>
          <w:spacing w:val="0"/>
          <w:szCs w:val="26"/>
        </w:rPr>
        <w:t>gây cản trở cho thương mại tự do, cũng như quá trình xây dựng và thực thi chiến lược phát triển thương mại/ch</w:t>
      </w:r>
      <w:r w:rsidR="00905208" w:rsidRPr="009F36EE">
        <w:rPr>
          <w:rFonts w:asciiTheme="majorHAnsi" w:hAnsiTheme="majorHAnsi" w:cstheme="majorHAnsi"/>
          <w:color w:val="000000" w:themeColor="text1"/>
          <w:spacing w:val="0"/>
          <w:szCs w:val="26"/>
        </w:rPr>
        <w:t>iến</w:t>
      </w:r>
      <w:r w:rsidR="005A1EF3" w:rsidRPr="009F36EE">
        <w:rPr>
          <w:rFonts w:asciiTheme="majorHAnsi" w:hAnsiTheme="majorHAnsi" w:cstheme="majorHAnsi"/>
          <w:color w:val="000000" w:themeColor="text1"/>
          <w:spacing w:val="0"/>
          <w:szCs w:val="26"/>
        </w:rPr>
        <w:t xml:space="preserve"> lược phát triển </w:t>
      </w:r>
      <w:r w:rsidR="0005058B" w:rsidRPr="009F36EE">
        <w:rPr>
          <w:rFonts w:asciiTheme="majorHAnsi" w:hAnsiTheme="majorHAnsi" w:cstheme="majorHAnsi"/>
          <w:color w:val="000000" w:themeColor="text1"/>
          <w:spacing w:val="0"/>
          <w:szCs w:val="26"/>
        </w:rPr>
        <w:t xml:space="preserve">XNK </w:t>
      </w:r>
      <w:r w:rsidR="005A1EF3" w:rsidRPr="009F36EE">
        <w:rPr>
          <w:rFonts w:asciiTheme="majorHAnsi" w:hAnsiTheme="majorHAnsi" w:cstheme="majorHAnsi"/>
          <w:color w:val="000000" w:themeColor="text1"/>
          <w:spacing w:val="0"/>
          <w:szCs w:val="26"/>
        </w:rPr>
        <w:t xml:space="preserve">của </w:t>
      </w:r>
      <w:r w:rsidR="005A1EF3" w:rsidRPr="009F36EE">
        <w:rPr>
          <w:rFonts w:asciiTheme="majorHAnsi" w:hAnsiTheme="majorHAnsi" w:cstheme="majorHAnsi"/>
          <w:color w:val="000000" w:themeColor="text1"/>
          <w:spacing w:val="0"/>
        </w:rPr>
        <w:t>các</w:t>
      </w:r>
      <w:r w:rsidR="005A1EF3" w:rsidRPr="009F36EE">
        <w:rPr>
          <w:rFonts w:asciiTheme="majorHAnsi" w:hAnsiTheme="majorHAnsi" w:cstheme="majorHAnsi"/>
          <w:color w:val="000000" w:themeColor="text1"/>
          <w:spacing w:val="0"/>
          <w:szCs w:val="26"/>
        </w:rPr>
        <w:t xml:space="preserve"> quốc gia liên quan. Đây sẽ là thách thức và là cơ hội đối với </w:t>
      </w:r>
      <w:r w:rsidR="00AB2744" w:rsidRPr="009F36EE">
        <w:rPr>
          <w:rFonts w:asciiTheme="majorHAnsi" w:hAnsiTheme="majorHAnsi" w:cstheme="majorHAnsi"/>
          <w:color w:val="000000" w:themeColor="text1"/>
          <w:spacing w:val="0"/>
          <w:szCs w:val="26"/>
        </w:rPr>
        <w:t xml:space="preserve">XNK </w:t>
      </w:r>
      <w:r w:rsidR="005A1EF3" w:rsidRPr="009F36EE">
        <w:rPr>
          <w:rFonts w:asciiTheme="majorHAnsi" w:hAnsiTheme="majorHAnsi" w:cstheme="majorHAnsi"/>
          <w:color w:val="000000" w:themeColor="text1"/>
          <w:spacing w:val="0"/>
          <w:szCs w:val="26"/>
        </w:rPr>
        <w:t>hàng hóa của Việt Nam đến năm 2030.</w:t>
      </w:r>
    </w:p>
    <w:p w14:paraId="21C4A76A" w14:textId="78DF7FA0" w:rsidR="00E13633" w:rsidRPr="009F36EE" w:rsidRDefault="00C31B4C" w:rsidP="00E0592C">
      <w:pPr>
        <w:pStyle w:val="Heading2"/>
        <w:spacing w:before="0" w:after="0" w:line="317" w:lineRule="auto"/>
        <w:rPr>
          <w:rFonts w:cstheme="majorHAnsi"/>
          <w:i/>
          <w:color w:val="000000" w:themeColor="text1"/>
          <w:spacing w:val="0"/>
        </w:rPr>
      </w:pPr>
      <w:bookmarkStart w:id="585" w:name="_Toc194274717"/>
      <w:r w:rsidRPr="009F36EE">
        <w:rPr>
          <w:rFonts w:cstheme="majorHAnsi"/>
          <w:color w:val="000000" w:themeColor="text1"/>
          <w:spacing w:val="0"/>
        </w:rPr>
        <w:t>3.2.</w:t>
      </w:r>
      <w:r w:rsidR="001D695C" w:rsidRPr="009F36EE">
        <w:rPr>
          <w:rFonts w:cstheme="majorHAnsi"/>
          <w:color w:val="000000" w:themeColor="text1"/>
          <w:spacing w:val="0"/>
        </w:rPr>
        <w:t xml:space="preserve"> </w:t>
      </w:r>
      <w:r w:rsidR="00E13633" w:rsidRPr="009F36EE">
        <w:rPr>
          <w:rFonts w:cstheme="majorHAnsi"/>
          <w:color w:val="000000" w:themeColor="text1"/>
          <w:spacing w:val="0"/>
        </w:rPr>
        <w:t>QUAN ĐIỂM VÀ ĐỊNH HƯỚNG PHÁT TRIỂN XUẤT NHẬP KHẨU CỦA TỈNH THANH HÓA ĐẾN NĂM 2030</w:t>
      </w:r>
      <w:bookmarkEnd w:id="575"/>
      <w:bookmarkEnd w:id="576"/>
      <w:bookmarkEnd w:id="585"/>
    </w:p>
    <w:p w14:paraId="5F42F405" w14:textId="4B232C78" w:rsidR="007A174B" w:rsidRPr="009F36EE" w:rsidRDefault="00C31B4C" w:rsidP="00E0592C">
      <w:pPr>
        <w:pStyle w:val="Heading3"/>
        <w:spacing w:before="0" w:after="0" w:line="317" w:lineRule="auto"/>
        <w:rPr>
          <w:rFonts w:asciiTheme="majorHAnsi" w:hAnsiTheme="majorHAnsi" w:cstheme="majorHAnsi"/>
          <w:color w:val="000000" w:themeColor="text1"/>
        </w:rPr>
      </w:pPr>
      <w:bookmarkStart w:id="586" w:name="_Toc174924624"/>
      <w:bookmarkStart w:id="587" w:name="_Toc175046623"/>
      <w:bookmarkStart w:id="588" w:name="_Toc175046710"/>
      <w:bookmarkStart w:id="589" w:name="_Toc175048835"/>
      <w:bookmarkStart w:id="590" w:name="_Toc176103650"/>
      <w:bookmarkStart w:id="591" w:name="_Toc176349985"/>
      <w:bookmarkStart w:id="592" w:name="_Toc194274718"/>
      <w:bookmarkEnd w:id="577"/>
      <w:bookmarkEnd w:id="578"/>
      <w:bookmarkEnd w:id="579"/>
      <w:bookmarkEnd w:id="580"/>
      <w:bookmarkEnd w:id="581"/>
      <w:r w:rsidRPr="009F36EE">
        <w:rPr>
          <w:rFonts w:asciiTheme="majorHAnsi" w:hAnsiTheme="majorHAnsi" w:cstheme="majorHAnsi"/>
          <w:color w:val="000000" w:themeColor="text1"/>
        </w:rPr>
        <w:t>3.2.</w:t>
      </w:r>
      <w:r w:rsidR="001D695C" w:rsidRPr="009F36EE">
        <w:rPr>
          <w:rFonts w:asciiTheme="majorHAnsi" w:hAnsiTheme="majorHAnsi" w:cstheme="majorHAnsi"/>
          <w:color w:val="000000" w:themeColor="text1"/>
        </w:rPr>
        <w:t xml:space="preserve">1. </w:t>
      </w:r>
      <w:r w:rsidR="00E304B1" w:rsidRPr="009F36EE">
        <w:rPr>
          <w:rFonts w:asciiTheme="majorHAnsi" w:hAnsiTheme="majorHAnsi" w:cstheme="majorHAnsi"/>
          <w:color w:val="000000" w:themeColor="text1"/>
        </w:rPr>
        <w:t>Quan điểm phát triển</w:t>
      </w:r>
      <w:bookmarkEnd w:id="586"/>
      <w:bookmarkEnd w:id="587"/>
      <w:bookmarkEnd w:id="588"/>
      <w:bookmarkEnd w:id="589"/>
      <w:bookmarkEnd w:id="590"/>
      <w:bookmarkEnd w:id="591"/>
      <w:bookmarkEnd w:id="592"/>
    </w:p>
    <w:p w14:paraId="26985CC1" w14:textId="70004636" w:rsidR="00F04EC8" w:rsidRPr="009F36EE" w:rsidRDefault="00C31B4C" w:rsidP="00E0592C">
      <w:pPr>
        <w:pStyle w:val="Heading4"/>
        <w:spacing w:before="0" w:after="0" w:line="317" w:lineRule="auto"/>
        <w:rPr>
          <w:rFonts w:asciiTheme="majorHAnsi" w:hAnsiTheme="majorHAnsi" w:cstheme="majorHAnsi"/>
          <w:b w:val="0"/>
          <w:bCs w:val="0"/>
          <w:color w:val="000000" w:themeColor="text1"/>
        </w:rPr>
      </w:pPr>
      <w:r w:rsidRPr="009F36EE">
        <w:rPr>
          <w:rFonts w:asciiTheme="majorHAnsi" w:hAnsiTheme="majorHAnsi" w:cstheme="majorHAnsi"/>
          <w:b w:val="0"/>
          <w:bCs w:val="0"/>
          <w:color w:val="000000" w:themeColor="text1"/>
        </w:rPr>
        <w:t>3.2.</w:t>
      </w:r>
      <w:r w:rsidR="001D695C" w:rsidRPr="009F36EE">
        <w:rPr>
          <w:rFonts w:asciiTheme="majorHAnsi" w:hAnsiTheme="majorHAnsi" w:cstheme="majorHAnsi"/>
          <w:b w:val="0"/>
          <w:bCs w:val="0"/>
          <w:color w:val="000000" w:themeColor="text1"/>
        </w:rPr>
        <w:t xml:space="preserve">1.1. </w:t>
      </w:r>
      <w:r w:rsidR="004F19E6" w:rsidRPr="009F36EE">
        <w:rPr>
          <w:rFonts w:asciiTheme="majorHAnsi" w:hAnsiTheme="majorHAnsi" w:cstheme="majorHAnsi"/>
          <w:b w:val="0"/>
          <w:bCs w:val="0"/>
          <w:color w:val="000000" w:themeColor="text1"/>
        </w:rPr>
        <w:t xml:space="preserve">Quan điểm của Nhà nước </w:t>
      </w:r>
    </w:p>
    <w:p w14:paraId="155FA669" w14:textId="47C18537" w:rsidR="003D1ACF" w:rsidRPr="009F36EE" w:rsidRDefault="003D1ACF" w:rsidP="00D3367F">
      <w:pPr>
        <w:spacing w:line="319"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Với mục tiêu </w:t>
      </w:r>
      <w:r w:rsidR="00417B65" w:rsidRPr="009F36EE">
        <w:rPr>
          <w:rFonts w:asciiTheme="majorHAnsi" w:hAnsiTheme="majorHAnsi" w:cstheme="majorHAnsi"/>
          <w:color w:val="000000" w:themeColor="text1"/>
          <w:spacing w:val="0"/>
        </w:rPr>
        <w:t xml:space="preserve">PTXNKBV </w:t>
      </w:r>
      <w:r w:rsidRPr="009F36EE">
        <w:rPr>
          <w:rFonts w:asciiTheme="majorHAnsi" w:hAnsiTheme="majorHAnsi" w:cstheme="majorHAnsi"/>
          <w:color w:val="000000" w:themeColor="text1"/>
          <w:spacing w:val="0"/>
        </w:rPr>
        <w:t>với cơ cấu cân đối, hài hoà, phát huy lợi thế cạnh tranh, lợi thế so sánh, phát triển thương hiệu hàng h</w:t>
      </w:r>
      <w:r w:rsidR="005A7536" w:rsidRPr="009F36EE">
        <w:rPr>
          <w:rFonts w:asciiTheme="majorHAnsi" w:hAnsiTheme="majorHAnsi" w:cstheme="majorHAnsi"/>
          <w:color w:val="000000" w:themeColor="text1"/>
          <w:spacing w:val="0"/>
        </w:rPr>
        <w:t>óa</w:t>
      </w:r>
      <w:r w:rsidRPr="009F36EE">
        <w:rPr>
          <w:rFonts w:asciiTheme="majorHAnsi" w:hAnsiTheme="majorHAnsi" w:cstheme="majorHAnsi"/>
          <w:color w:val="000000" w:themeColor="text1"/>
          <w:spacing w:val="0"/>
        </w:rPr>
        <w:t xml:space="preserve"> Việt Nam, nâng cao vị thế quốc gia trong chuỗi giá trị toàn cầu, là động lực của tăng trưởng kinh tế nhanh và bền vững, Bộ Công Thương đã xây dựng và trình Thủ tướng Chính phủ phê duyệt, ban hành Quyết định số 493/QĐ-TTg ngày 19/4/2022 phê duyệt Chiến lược XNK hàng hóa đến năm 2030.</w:t>
      </w:r>
      <w:r w:rsidR="00417B65"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rPr>
        <w:t>Việc thực hiện Chiến lược XNK hàng hóa được thực hiện trên ba quan điểm</w:t>
      </w:r>
      <w:r w:rsidR="00236E66" w:rsidRPr="009F36EE">
        <w:rPr>
          <w:rFonts w:asciiTheme="majorHAnsi" w:hAnsiTheme="majorHAnsi" w:cstheme="majorHAnsi"/>
          <w:color w:val="000000" w:themeColor="text1"/>
          <w:spacing w:val="0"/>
        </w:rPr>
        <w:t>:</w:t>
      </w:r>
    </w:p>
    <w:p w14:paraId="117FB408" w14:textId="3E1D4543" w:rsidR="003D1ACF" w:rsidRPr="009F36EE" w:rsidRDefault="003D1ACF" w:rsidP="00D3367F">
      <w:pPr>
        <w:pStyle w:val="ListParagraph"/>
        <w:numPr>
          <w:ilvl w:val="0"/>
          <w:numId w:val="73"/>
        </w:numPr>
        <w:spacing w:line="319"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Thứ nhất, </w:t>
      </w:r>
      <w:r w:rsidR="00163EC6" w:rsidRPr="009F36EE">
        <w:rPr>
          <w:rFonts w:asciiTheme="majorHAnsi" w:hAnsiTheme="majorHAnsi" w:cstheme="majorHAnsi"/>
          <w:color w:val="000000" w:themeColor="text1"/>
          <w:spacing w:val="0"/>
        </w:rPr>
        <w:t>PT</w:t>
      </w:r>
      <w:r w:rsidRPr="009F36EE">
        <w:rPr>
          <w:rFonts w:asciiTheme="majorHAnsi" w:hAnsiTheme="majorHAnsi" w:cstheme="majorHAnsi"/>
          <w:color w:val="000000" w:themeColor="text1"/>
          <w:spacing w:val="0"/>
        </w:rPr>
        <w:t>XNK</w:t>
      </w:r>
      <w:r w:rsidR="00163EC6" w:rsidRPr="009F36EE">
        <w:rPr>
          <w:rFonts w:asciiTheme="majorHAnsi" w:hAnsiTheme="majorHAnsi" w:cstheme="majorHAnsi"/>
          <w:color w:val="000000" w:themeColor="text1"/>
          <w:spacing w:val="0"/>
        </w:rPr>
        <w:t>BV</w:t>
      </w:r>
      <w:r w:rsidRPr="009F36EE">
        <w:rPr>
          <w:rFonts w:asciiTheme="majorHAnsi" w:hAnsiTheme="majorHAnsi" w:cstheme="majorHAnsi"/>
          <w:color w:val="000000" w:themeColor="text1"/>
          <w:spacing w:val="0"/>
        </w:rPr>
        <w:t xml:space="preserve"> trên cơ sở hài hòa về cơ cấu hàng hóa, cơ cấu thị trường và cán cân thương mại với từng thị trường, khu vực thị trường; hài hòa giữa các mục tiêu ngắn hạn và dài hạn; hài hòa cơ hội tham gia và hưởng thụ thành quả tăng trưởng XNK; gắn với thương mại xanh và thương mại công bằng, với BVMT, đa dạng sinh học và thích ứng với biến đổi khí hậu.</w:t>
      </w:r>
    </w:p>
    <w:p w14:paraId="6B2A5EFC" w14:textId="6E9C516F" w:rsidR="003D1ACF" w:rsidRPr="009F36EE" w:rsidRDefault="003D1ACF" w:rsidP="00D3367F">
      <w:pPr>
        <w:pStyle w:val="ListParagraph"/>
        <w:numPr>
          <w:ilvl w:val="0"/>
          <w:numId w:val="73"/>
        </w:numPr>
        <w:spacing w:line="319"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Thứ hai, phát triển XNK hàng hóa gắn với đầu tư phát triển cơ sở hạ tầng kinh tế - kỹ thuật, khoa học - công nghệ, chuyển đổi số, phát triển kinh tế số, phát triển nền sản xuất xanh sạch, bền vững, tuần hoàn và nâng cao chất lượng nguồn nhân lực. Nâng cao hàm lượng đổi mới sáng tạo trong sản phẩm</w:t>
      </w:r>
      <w:r w:rsidR="004A25D2" w:rsidRPr="009F36EE">
        <w:rPr>
          <w:rFonts w:asciiTheme="majorHAnsi" w:hAnsiTheme="majorHAnsi" w:cstheme="majorHAnsi"/>
          <w:color w:val="000000" w:themeColor="text1"/>
          <w:spacing w:val="0"/>
        </w:rPr>
        <w:t xml:space="preserve"> </w:t>
      </w:r>
      <w:r w:rsidR="002D26DA" w:rsidRPr="009F36EE">
        <w:rPr>
          <w:rFonts w:asciiTheme="majorHAnsi" w:hAnsiTheme="majorHAnsi" w:cstheme="majorHAnsi"/>
          <w:color w:val="000000" w:themeColor="text1"/>
          <w:spacing w:val="0"/>
        </w:rPr>
        <w:t>XK</w:t>
      </w:r>
      <w:r w:rsidRPr="009F36EE">
        <w:rPr>
          <w:rFonts w:asciiTheme="majorHAnsi" w:hAnsiTheme="majorHAnsi" w:cstheme="majorHAnsi"/>
          <w:color w:val="000000" w:themeColor="text1"/>
          <w:spacing w:val="0"/>
        </w:rPr>
        <w:t>; xây dựng và phát triển thương hiệu hàng h</w:t>
      </w:r>
      <w:r w:rsidR="005A7536" w:rsidRPr="009F36EE">
        <w:rPr>
          <w:rFonts w:asciiTheme="majorHAnsi" w:hAnsiTheme="majorHAnsi" w:cstheme="majorHAnsi"/>
          <w:color w:val="000000" w:themeColor="text1"/>
          <w:spacing w:val="0"/>
        </w:rPr>
        <w:t>óa</w:t>
      </w:r>
      <w:r w:rsidRPr="009F36EE">
        <w:rPr>
          <w:rFonts w:asciiTheme="majorHAnsi" w:hAnsiTheme="majorHAnsi" w:cstheme="majorHAnsi"/>
          <w:color w:val="000000" w:themeColor="text1"/>
          <w:spacing w:val="0"/>
        </w:rPr>
        <w:t xml:space="preserve"> Việt Nam</w:t>
      </w:r>
      <w:r w:rsidR="00611472" w:rsidRPr="009F36EE">
        <w:rPr>
          <w:rFonts w:asciiTheme="majorHAnsi" w:hAnsiTheme="majorHAnsi" w:cstheme="majorHAnsi"/>
          <w:color w:val="000000" w:themeColor="text1"/>
          <w:spacing w:val="0"/>
        </w:rPr>
        <w:t xml:space="preserve"> XK</w:t>
      </w:r>
      <w:r w:rsidRPr="009F36EE">
        <w:rPr>
          <w:rFonts w:asciiTheme="majorHAnsi" w:hAnsiTheme="majorHAnsi" w:cstheme="majorHAnsi"/>
          <w:color w:val="000000" w:themeColor="text1"/>
          <w:spacing w:val="0"/>
        </w:rPr>
        <w:t>.</w:t>
      </w:r>
    </w:p>
    <w:p w14:paraId="538ADFB5" w14:textId="77777777" w:rsidR="003D1ACF" w:rsidRPr="009F36EE" w:rsidRDefault="003D1ACF" w:rsidP="00E0592C">
      <w:pPr>
        <w:pStyle w:val="ListParagraph"/>
        <w:numPr>
          <w:ilvl w:val="0"/>
          <w:numId w:val="73"/>
        </w:numPr>
        <w:spacing w:line="317"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Thứ ba, phát triển XNK gắn với quy hoạch, kế hoạch phát triển ngành và địa phương nhằm phát huy lợi thế cạnh tranh, khai thác hiệu quả cơ hội và hạn chế tác động của các thách thức trong thực thi cam kết hội nhập kinh tế quốc tế, tham gia sâu vào chuỗi cung ứng và chuỗi giá trị toàn cầu.</w:t>
      </w:r>
    </w:p>
    <w:p w14:paraId="11B50DD4" w14:textId="77777777" w:rsidR="003D1ACF" w:rsidRPr="009F36EE" w:rsidRDefault="003D1ACF" w:rsidP="00E0592C">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Chiến lược đặt ra các mục tiêu cụ thể đến năm 2030 như sau:</w:t>
      </w:r>
    </w:p>
    <w:p w14:paraId="69E04725" w14:textId="77777777" w:rsidR="003D1ACF" w:rsidRPr="009F36EE" w:rsidRDefault="003D1ACF" w:rsidP="00E0592C">
      <w:pPr>
        <w:pStyle w:val="ListParagraph"/>
        <w:numPr>
          <w:ilvl w:val="0"/>
          <w:numId w:val="73"/>
        </w:numPr>
        <w:spacing w:line="317"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Một là, </w:t>
      </w:r>
      <w:r w:rsidR="00611472" w:rsidRPr="009F36EE">
        <w:rPr>
          <w:rFonts w:asciiTheme="majorHAnsi" w:hAnsiTheme="majorHAnsi" w:cstheme="majorHAnsi"/>
          <w:color w:val="000000" w:themeColor="text1"/>
          <w:spacing w:val="0"/>
        </w:rPr>
        <w:t>XK</w:t>
      </w:r>
      <w:r w:rsidRPr="009F36EE">
        <w:rPr>
          <w:rFonts w:asciiTheme="majorHAnsi" w:hAnsiTheme="majorHAnsi" w:cstheme="majorHAnsi"/>
          <w:color w:val="000000" w:themeColor="text1"/>
          <w:spacing w:val="0"/>
        </w:rPr>
        <w:t xml:space="preserve">, </w:t>
      </w:r>
      <w:r w:rsidR="00611472" w:rsidRPr="009F36EE">
        <w:rPr>
          <w:rFonts w:asciiTheme="majorHAnsi" w:hAnsiTheme="majorHAnsi" w:cstheme="majorHAnsi"/>
          <w:color w:val="000000" w:themeColor="text1"/>
          <w:spacing w:val="0"/>
        </w:rPr>
        <w:t xml:space="preserve">NK </w:t>
      </w:r>
      <w:r w:rsidRPr="009F36EE">
        <w:rPr>
          <w:rFonts w:asciiTheme="majorHAnsi" w:hAnsiTheme="majorHAnsi" w:cstheme="majorHAnsi"/>
          <w:color w:val="000000" w:themeColor="text1"/>
          <w:spacing w:val="0"/>
        </w:rPr>
        <w:t xml:space="preserve">tăng trưởng ổn định, cán cân thương mại lành mạnh, hợp lý với tốc độ tăng trưởng </w:t>
      </w:r>
      <w:r w:rsidR="00611472"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 xml:space="preserve">hàng hóa bình quân 6 - 7%/năm trong thời kỳ 2021 - 2030, trong đó giai đoạn 2021 - 2025 tăng trưởng </w:t>
      </w:r>
      <w:r w:rsidR="00611472"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 xml:space="preserve">bình quân 8 - 9%/năm; giai đoạn 2026 - 2030 tăng trưởng bình quân 5 - 6%/năm; tốc độ tăng trưởng </w:t>
      </w:r>
      <w:r w:rsidR="00D76FBB" w:rsidRPr="009F36EE">
        <w:rPr>
          <w:rFonts w:asciiTheme="majorHAnsi" w:hAnsiTheme="majorHAnsi" w:cstheme="majorHAnsi"/>
          <w:color w:val="000000" w:themeColor="text1"/>
          <w:spacing w:val="0"/>
        </w:rPr>
        <w:t xml:space="preserve">NK </w:t>
      </w:r>
      <w:r w:rsidRPr="009F36EE">
        <w:rPr>
          <w:rFonts w:asciiTheme="majorHAnsi" w:hAnsiTheme="majorHAnsi" w:cstheme="majorHAnsi"/>
          <w:color w:val="000000" w:themeColor="text1"/>
          <w:spacing w:val="0"/>
        </w:rPr>
        <w:t xml:space="preserve">hàng hóa bình quân 5 - 6%/năm trong thời kỳ 2021 - 2030, trong đó giai đoạn 2021 - 2025 tăng trưởng </w:t>
      </w:r>
      <w:r w:rsidR="00D76FBB" w:rsidRPr="009F36EE">
        <w:rPr>
          <w:rFonts w:asciiTheme="majorHAnsi" w:hAnsiTheme="majorHAnsi" w:cstheme="majorHAnsi"/>
          <w:color w:val="000000" w:themeColor="text1"/>
          <w:spacing w:val="0"/>
        </w:rPr>
        <w:t xml:space="preserve">NK </w:t>
      </w:r>
      <w:r w:rsidRPr="009F36EE">
        <w:rPr>
          <w:rFonts w:asciiTheme="majorHAnsi" w:hAnsiTheme="majorHAnsi" w:cstheme="majorHAnsi"/>
          <w:color w:val="000000" w:themeColor="text1"/>
          <w:spacing w:val="0"/>
        </w:rPr>
        <w:t>bình quân 7 - 8%/năm; giai đoạn 2026 - 2030 tăng trưởng bình quân 4 - 5%/năm. Cân bằng cán cân thương mại trong giai đoạn 2021 - 2025, tiến tới duy trì thặng dư thương mại bền vững giai đoạn 2026 - 2030; hướng đến cán cân thương mại lành mạnh, hợp lý với các đối tác thương mại chủ chốt.</w:t>
      </w:r>
    </w:p>
    <w:p w14:paraId="5C163B12" w14:textId="77777777" w:rsidR="003D1ACF" w:rsidRPr="009F36EE" w:rsidRDefault="003D1ACF" w:rsidP="00D3367F">
      <w:pPr>
        <w:pStyle w:val="ListParagraph"/>
        <w:numPr>
          <w:ilvl w:val="0"/>
          <w:numId w:val="73"/>
        </w:numPr>
        <w:spacing w:line="319"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Hai là, XNK </w:t>
      </w:r>
      <w:r w:rsidR="00FF4B67" w:rsidRPr="009F36EE">
        <w:rPr>
          <w:rFonts w:asciiTheme="majorHAnsi" w:hAnsiTheme="majorHAnsi" w:cstheme="majorHAnsi"/>
          <w:color w:val="000000" w:themeColor="text1"/>
          <w:spacing w:val="0"/>
        </w:rPr>
        <w:t xml:space="preserve">PTBV </w:t>
      </w:r>
      <w:r w:rsidRPr="009F36EE">
        <w:rPr>
          <w:rFonts w:asciiTheme="majorHAnsi" w:hAnsiTheme="majorHAnsi" w:cstheme="majorHAnsi"/>
          <w:color w:val="000000" w:themeColor="text1"/>
          <w:spacing w:val="0"/>
        </w:rPr>
        <w:t xml:space="preserve">với cơ cấu mặt hàng, cơ cấu thị trường cân đối, hài hoà. Tăng tỷ trọng hàng công nghiệp chế biến, chế tạo </w:t>
      </w:r>
      <w:r w:rsidR="00D76FBB"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 xml:space="preserve">lên 88% tổng </w:t>
      </w:r>
      <w:r w:rsidR="00B802B8" w:rsidRPr="009F36EE">
        <w:rPr>
          <w:rFonts w:asciiTheme="majorHAnsi" w:hAnsiTheme="majorHAnsi" w:cstheme="majorHAnsi"/>
          <w:color w:val="000000" w:themeColor="text1"/>
          <w:spacing w:val="0"/>
        </w:rPr>
        <w:t>KN</w:t>
      </w:r>
      <w:r w:rsidR="00D76FBB"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 xml:space="preserve">vào năm 2025 và 90% vào năm 2030; trong đó, tỷ trọng </w:t>
      </w:r>
      <w:r w:rsidR="00D76FBB"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 xml:space="preserve">hàng công nghệ trung bình và cao đạt khoảng 65% vào năm 2025 và 70% vào năm 2030. Tăng tỷ trọng thị trường </w:t>
      </w:r>
      <w:r w:rsidR="00D76FBB"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 xml:space="preserve">khu vực châu Âu lên 16-17% tổng </w:t>
      </w:r>
      <w:r w:rsidR="00B802B8" w:rsidRPr="009F36EE">
        <w:rPr>
          <w:rFonts w:asciiTheme="majorHAnsi" w:hAnsiTheme="majorHAnsi" w:cstheme="majorHAnsi"/>
          <w:color w:val="000000" w:themeColor="text1"/>
          <w:spacing w:val="0"/>
        </w:rPr>
        <w:t>KN</w:t>
      </w:r>
      <w:r w:rsidR="00D76FBB"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 xml:space="preserve">vào năm 2025 và 18 - 19% vào năm 2030; khu vực châu Mỹ lên 32 - 33% tổng </w:t>
      </w:r>
      <w:r w:rsidR="00B802B8" w:rsidRPr="009F36EE">
        <w:rPr>
          <w:rFonts w:asciiTheme="majorHAnsi" w:hAnsiTheme="majorHAnsi" w:cstheme="majorHAnsi"/>
          <w:color w:val="000000" w:themeColor="text1"/>
          <w:spacing w:val="0"/>
        </w:rPr>
        <w:t>KN</w:t>
      </w:r>
      <w:r w:rsidR="00D76FBB"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 xml:space="preserve">vào năm 2025 và 33 - 34% vào năm 2030; tỷ trọng thị trường </w:t>
      </w:r>
      <w:r w:rsidR="00D76FBB"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 xml:space="preserve">khu vực châu Á vào khoảng 49 - 50% vào năm 2025 và 46 - 47% vào năm 2030. Tăng tỷ trọng thị trường </w:t>
      </w:r>
      <w:r w:rsidR="00D76FBB" w:rsidRPr="009F36EE">
        <w:rPr>
          <w:rFonts w:asciiTheme="majorHAnsi" w:hAnsiTheme="majorHAnsi" w:cstheme="majorHAnsi"/>
          <w:color w:val="000000" w:themeColor="text1"/>
          <w:spacing w:val="0"/>
        </w:rPr>
        <w:t xml:space="preserve">NK </w:t>
      </w:r>
      <w:r w:rsidRPr="009F36EE">
        <w:rPr>
          <w:rFonts w:asciiTheme="majorHAnsi" w:hAnsiTheme="majorHAnsi" w:cstheme="majorHAnsi"/>
          <w:color w:val="000000" w:themeColor="text1"/>
          <w:spacing w:val="0"/>
        </w:rPr>
        <w:t xml:space="preserve">từ khu vực châu Âu lên 8 - 9% tổng </w:t>
      </w:r>
      <w:r w:rsidR="00B802B8" w:rsidRPr="009F36EE">
        <w:rPr>
          <w:rFonts w:asciiTheme="majorHAnsi" w:hAnsiTheme="majorHAnsi" w:cstheme="majorHAnsi"/>
          <w:color w:val="000000" w:themeColor="text1"/>
          <w:spacing w:val="0"/>
        </w:rPr>
        <w:t>KN</w:t>
      </w:r>
      <w:r w:rsidR="00D76FBB" w:rsidRPr="009F36EE">
        <w:rPr>
          <w:rFonts w:asciiTheme="majorHAnsi" w:hAnsiTheme="majorHAnsi" w:cstheme="majorHAnsi"/>
          <w:color w:val="000000" w:themeColor="text1"/>
          <w:spacing w:val="0"/>
        </w:rPr>
        <w:t xml:space="preserve">NK </w:t>
      </w:r>
      <w:r w:rsidRPr="009F36EE">
        <w:rPr>
          <w:rFonts w:asciiTheme="majorHAnsi" w:hAnsiTheme="majorHAnsi" w:cstheme="majorHAnsi"/>
          <w:color w:val="000000" w:themeColor="text1"/>
          <w:spacing w:val="0"/>
        </w:rPr>
        <w:t xml:space="preserve">vào năm 2025 và 10 - 11% vào năm 2030; khu vực châu Mỹ lên 8 - 9% tổng </w:t>
      </w:r>
      <w:r w:rsidR="00B802B8" w:rsidRPr="009F36EE">
        <w:rPr>
          <w:rFonts w:asciiTheme="majorHAnsi" w:hAnsiTheme="majorHAnsi" w:cstheme="majorHAnsi"/>
          <w:color w:val="000000" w:themeColor="text1"/>
          <w:spacing w:val="0"/>
        </w:rPr>
        <w:t>KN</w:t>
      </w:r>
      <w:r w:rsidR="00D76FBB" w:rsidRPr="009F36EE">
        <w:rPr>
          <w:rFonts w:asciiTheme="majorHAnsi" w:hAnsiTheme="majorHAnsi" w:cstheme="majorHAnsi"/>
          <w:color w:val="000000" w:themeColor="text1"/>
          <w:spacing w:val="0"/>
        </w:rPr>
        <w:t xml:space="preserve">NK </w:t>
      </w:r>
      <w:r w:rsidRPr="009F36EE">
        <w:rPr>
          <w:rFonts w:asciiTheme="majorHAnsi" w:hAnsiTheme="majorHAnsi" w:cstheme="majorHAnsi"/>
          <w:color w:val="000000" w:themeColor="text1"/>
          <w:spacing w:val="0"/>
        </w:rPr>
        <w:t xml:space="preserve">vào năm 2025 và 10 - 11% vào năm 2030; giảm tỷ trọng thị trường </w:t>
      </w:r>
      <w:r w:rsidR="00D76FBB" w:rsidRPr="009F36EE">
        <w:rPr>
          <w:rFonts w:asciiTheme="majorHAnsi" w:hAnsiTheme="majorHAnsi" w:cstheme="majorHAnsi"/>
          <w:color w:val="000000" w:themeColor="text1"/>
          <w:spacing w:val="0"/>
        </w:rPr>
        <w:t xml:space="preserve">NK </w:t>
      </w:r>
      <w:r w:rsidRPr="009F36EE">
        <w:rPr>
          <w:rFonts w:asciiTheme="majorHAnsi" w:hAnsiTheme="majorHAnsi" w:cstheme="majorHAnsi"/>
          <w:color w:val="000000" w:themeColor="text1"/>
          <w:spacing w:val="0"/>
        </w:rPr>
        <w:t xml:space="preserve">từ khu vực châu Á xuống khoảng 78% tổng </w:t>
      </w:r>
      <w:r w:rsidR="00B802B8" w:rsidRPr="009F36EE">
        <w:rPr>
          <w:rFonts w:asciiTheme="majorHAnsi" w:hAnsiTheme="majorHAnsi" w:cstheme="majorHAnsi"/>
          <w:color w:val="000000" w:themeColor="text1"/>
          <w:spacing w:val="0"/>
        </w:rPr>
        <w:t>KN</w:t>
      </w:r>
      <w:r w:rsidR="00D76FBB" w:rsidRPr="009F36EE">
        <w:rPr>
          <w:rFonts w:asciiTheme="majorHAnsi" w:hAnsiTheme="majorHAnsi" w:cstheme="majorHAnsi"/>
          <w:color w:val="000000" w:themeColor="text1"/>
          <w:spacing w:val="0"/>
        </w:rPr>
        <w:t xml:space="preserve">NK </w:t>
      </w:r>
      <w:r w:rsidRPr="009F36EE">
        <w:rPr>
          <w:rFonts w:asciiTheme="majorHAnsi" w:hAnsiTheme="majorHAnsi" w:cstheme="majorHAnsi"/>
          <w:color w:val="000000" w:themeColor="text1"/>
          <w:spacing w:val="0"/>
        </w:rPr>
        <w:t>vào năm 2025 và 75% vào năm 2030.</w:t>
      </w:r>
    </w:p>
    <w:bookmarkEnd w:id="582"/>
    <w:p w14:paraId="5BE4F934" w14:textId="231D7723" w:rsidR="00F04EC8" w:rsidRPr="009F36EE" w:rsidRDefault="001F615F" w:rsidP="00D3367F">
      <w:pPr>
        <w:pStyle w:val="Heading4"/>
        <w:spacing w:before="0" w:after="0" w:line="319" w:lineRule="auto"/>
        <w:rPr>
          <w:rFonts w:asciiTheme="majorHAnsi" w:hAnsiTheme="majorHAnsi" w:cstheme="majorHAnsi"/>
          <w:b w:val="0"/>
          <w:bCs w:val="0"/>
          <w:color w:val="000000" w:themeColor="text1"/>
        </w:rPr>
      </w:pPr>
      <w:r w:rsidRPr="009F36EE">
        <w:rPr>
          <w:rFonts w:asciiTheme="majorHAnsi" w:hAnsiTheme="majorHAnsi" w:cstheme="majorHAnsi"/>
          <w:b w:val="0"/>
          <w:bCs w:val="0"/>
          <w:color w:val="000000" w:themeColor="text1"/>
        </w:rPr>
        <w:t xml:space="preserve">3.2.1.2. </w:t>
      </w:r>
      <w:r w:rsidR="004F19E6" w:rsidRPr="009F36EE">
        <w:rPr>
          <w:rFonts w:asciiTheme="majorHAnsi" w:hAnsiTheme="majorHAnsi" w:cstheme="majorHAnsi"/>
          <w:b w:val="0"/>
          <w:bCs w:val="0"/>
          <w:color w:val="000000" w:themeColor="text1"/>
        </w:rPr>
        <w:t>Quan điểm của tỉnh Thanh Hóa</w:t>
      </w:r>
    </w:p>
    <w:p w14:paraId="7A392DA8" w14:textId="26E1FBBF" w:rsidR="004F30BE" w:rsidRPr="009F36EE" w:rsidRDefault="00844515" w:rsidP="00D3367F">
      <w:pPr>
        <w:spacing w:line="319"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Ngày 13 tháng 2 năm 2023, </w:t>
      </w:r>
      <w:r w:rsidR="0055714F" w:rsidRPr="009F36EE">
        <w:rPr>
          <w:rFonts w:asciiTheme="majorHAnsi" w:hAnsiTheme="majorHAnsi" w:cstheme="majorHAnsi"/>
          <w:color w:val="000000" w:themeColor="text1"/>
          <w:spacing w:val="0"/>
        </w:rPr>
        <w:t xml:space="preserve">UBND </w:t>
      </w:r>
      <w:r w:rsidRPr="009F36EE">
        <w:rPr>
          <w:rFonts w:asciiTheme="majorHAnsi" w:hAnsiTheme="majorHAnsi" w:cstheme="majorHAnsi"/>
          <w:color w:val="000000" w:themeColor="text1"/>
          <w:spacing w:val="0"/>
        </w:rPr>
        <w:t xml:space="preserve">tỉnh Thanh Hóa đã ký ban hành Quyết định số 503/QĐ-UBND về kế hoạch thực hiện chiến lược XNK hàng hóa đến năm 2030 với </w:t>
      </w:r>
      <w:r w:rsidR="003D749F" w:rsidRPr="009F36EE">
        <w:rPr>
          <w:rFonts w:asciiTheme="majorHAnsi" w:hAnsiTheme="majorHAnsi" w:cstheme="majorHAnsi"/>
          <w:color w:val="000000" w:themeColor="text1"/>
          <w:spacing w:val="0"/>
        </w:rPr>
        <w:t>quan điểm phát triển</w:t>
      </w:r>
      <w:r w:rsidRPr="009F36EE">
        <w:rPr>
          <w:rFonts w:asciiTheme="majorHAnsi" w:hAnsiTheme="majorHAnsi" w:cstheme="majorHAnsi"/>
          <w:color w:val="000000" w:themeColor="text1"/>
          <w:spacing w:val="0"/>
        </w:rPr>
        <w:t xml:space="preserve"> đưa XNK hàng h</w:t>
      </w:r>
      <w:r w:rsidR="005A7536" w:rsidRPr="009F36EE">
        <w:rPr>
          <w:rFonts w:asciiTheme="majorHAnsi" w:hAnsiTheme="majorHAnsi" w:cstheme="majorHAnsi"/>
          <w:color w:val="000000" w:themeColor="text1"/>
          <w:spacing w:val="0"/>
        </w:rPr>
        <w:t>óa</w:t>
      </w:r>
      <w:r w:rsidRPr="009F36EE">
        <w:rPr>
          <w:rFonts w:asciiTheme="majorHAnsi" w:hAnsiTheme="majorHAnsi" w:cstheme="majorHAnsi"/>
          <w:color w:val="000000" w:themeColor="text1"/>
          <w:spacing w:val="0"/>
        </w:rPr>
        <w:t xml:space="preserve"> của tỉnh phát triển nhanh và bền vững, theo hướng tăng trưởng xanh; nâng cao năng suất, hiệu quả và sức cạnh tranh của</w:t>
      </w:r>
      <w:r w:rsidR="00D76FBB" w:rsidRPr="009F36EE">
        <w:rPr>
          <w:rFonts w:asciiTheme="majorHAnsi" w:hAnsiTheme="majorHAnsi" w:cstheme="majorHAnsi"/>
          <w:color w:val="000000" w:themeColor="text1"/>
          <w:spacing w:val="0"/>
        </w:rPr>
        <w:t xml:space="preserve"> DN</w:t>
      </w:r>
      <w:r w:rsidRPr="009F36EE">
        <w:rPr>
          <w:rFonts w:asciiTheme="majorHAnsi" w:hAnsiTheme="majorHAnsi" w:cstheme="majorHAnsi"/>
          <w:color w:val="000000" w:themeColor="text1"/>
          <w:spacing w:val="0"/>
        </w:rPr>
        <w:t>, sản phẩm hàng hóa sản xuất trong tỉnh; chủ động hội nhập sâu rộng kinh tế khu vực và thế giới. Duy trì tốc độ tăng trưởng XNK ổn định; hài h</w:t>
      </w:r>
      <w:r w:rsidR="005A7536" w:rsidRPr="009F36EE">
        <w:rPr>
          <w:rFonts w:asciiTheme="majorHAnsi" w:hAnsiTheme="majorHAnsi" w:cstheme="majorHAnsi"/>
          <w:color w:val="000000" w:themeColor="text1"/>
          <w:spacing w:val="0"/>
        </w:rPr>
        <w:t>òa</w:t>
      </w:r>
      <w:r w:rsidRPr="009F36EE">
        <w:rPr>
          <w:rFonts w:asciiTheme="majorHAnsi" w:hAnsiTheme="majorHAnsi" w:cstheme="majorHAnsi"/>
          <w:color w:val="000000" w:themeColor="text1"/>
          <w:spacing w:val="0"/>
        </w:rPr>
        <w:t xml:space="preserve"> giữa các mục tiêu ngắn hạn và dài hạn, trong đó, tập trung đẩy mạnh </w:t>
      </w:r>
      <w:r w:rsidR="00D76FBB"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trực tiếp các sản phẩm chủ lực và các sản phẩm có lợi thế của tỉnh. Chuyển dịch cơ cấu hàng h</w:t>
      </w:r>
      <w:r w:rsidR="005A7536" w:rsidRPr="009F36EE">
        <w:rPr>
          <w:rFonts w:asciiTheme="majorHAnsi" w:hAnsiTheme="majorHAnsi" w:cstheme="majorHAnsi"/>
          <w:color w:val="000000" w:themeColor="text1"/>
          <w:spacing w:val="0"/>
        </w:rPr>
        <w:t>óa</w:t>
      </w:r>
      <w:r w:rsidRPr="009F36EE">
        <w:rPr>
          <w:rFonts w:asciiTheme="majorHAnsi" w:hAnsiTheme="majorHAnsi" w:cstheme="majorHAnsi"/>
          <w:color w:val="000000" w:themeColor="text1"/>
          <w:spacing w:val="0"/>
        </w:rPr>
        <w:t xml:space="preserve"> </w:t>
      </w:r>
      <w:r w:rsidR="00FF4B67"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 xml:space="preserve">có hàm lượng </w:t>
      </w:r>
      <w:r w:rsidR="00383BEC" w:rsidRPr="009F36EE">
        <w:rPr>
          <w:rFonts w:asciiTheme="majorHAnsi" w:hAnsiTheme="majorHAnsi" w:cstheme="majorHAnsi"/>
          <w:color w:val="000000" w:themeColor="text1"/>
          <w:spacing w:val="0"/>
        </w:rPr>
        <w:t>GTGT</w:t>
      </w:r>
      <w:r w:rsidRPr="009F36EE">
        <w:rPr>
          <w:rFonts w:asciiTheme="majorHAnsi" w:hAnsiTheme="majorHAnsi" w:cstheme="majorHAnsi"/>
          <w:color w:val="000000" w:themeColor="text1"/>
          <w:spacing w:val="0"/>
        </w:rPr>
        <w:t xml:space="preserve"> cao; thúc đẩy các ngành sản xuất công nghiệp, nông nghiệp, dịch vụ ngày càng phát triển. </w:t>
      </w:r>
    </w:p>
    <w:p w14:paraId="7E998A34" w14:textId="6A398FF3" w:rsidR="004F30BE" w:rsidRPr="009F36EE" w:rsidRDefault="001F615F" w:rsidP="007C0706">
      <w:pPr>
        <w:pStyle w:val="Heading3"/>
        <w:spacing w:before="0" w:after="0" w:line="309" w:lineRule="auto"/>
        <w:rPr>
          <w:rFonts w:asciiTheme="majorHAnsi" w:hAnsiTheme="majorHAnsi" w:cstheme="majorHAnsi"/>
          <w:color w:val="000000" w:themeColor="text1"/>
        </w:rPr>
      </w:pPr>
      <w:bookmarkStart w:id="593" w:name="_Toc174924625"/>
      <w:bookmarkStart w:id="594" w:name="_Toc175046624"/>
      <w:bookmarkStart w:id="595" w:name="_Toc175046711"/>
      <w:bookmarkStart w:id="596" w:name="_Toc175048836"/>
      <w:bookmarkStart w:id="597" w:name="_Toc176103651"/>
      <w:bookmarkStart w:id="598" w:name="_Toc176349986"/>
      <w:bookmarkStart w:id="599" w:name="_Toc194274719"/>
      <w:r w:rsidRPr="009F36EE">
        <w:rPr>
          <w:rFonts w:asciiTheme="majorHAnsi" w:hAnsiTheme="majorHAnsi" w:cstheme="majorHAnsi"/>
          <w:color w:val="000000" w:themeColor="text1"/>
        </w:rPr>
        <w:t xml:space="preserve">3.2.2. </w:t>
      </w:r>
      <w:r w:rsidR="004F30BE" w:rsidRPr="009F36EE">
        <w:rPr>
          <w:rFonts w:asciiTheme="majorHAnsi" w:hAnsiTheme="majorHAnsi" w:cstheme="majorHAnsi"/>
          <w:color w:val="000000" w:themeColor="text1"/>
        </w:rPr>
        <w:t>Định hướng phát triển</w:t>
      </w:r>
      <w:bookmarkEnd w:id="593"/>
      <w:bookmarkEnd w:id="594"/>
      <w:bookmarkEnd w:id="595"/>
      <w:bookmarkEnd w:id="596"/>
      <w:bookmarkEnd w:id="597"/>
      <w:bookmarkEnd w:id="598"/>
      <w:bookmarkEnd w:id="599"/>
    </w:p>
    <w:p w14:paraId="6357D69D" w14:textId="51CFE2CA" w:rsidR="00407AF9" w:rsidRPr="009F36EE" w:rsidRDefault="00C31B4C" w:rsidP="007C0706">
      <w:pPr>
        <w:pStyle w:val="Heading4"/>
        <w:spacing w:before="0" w:after="0" w:line="309" w:lineRule="auto"/>
        <w:rPr>
          <w:rFonts w:asciiTheme="majorHAnsi" w:hAnsiTheme="majorHAnsi" w:cstheme="majorHAnsi"/>
          <w:b w:val="0"/>
          <w:bCs w:val="0"/>
          <w:color w:val="000000" w:themeColor="text1"/>
        </w:rPr>
      </w:pPr>
      <w:r w:rsidRPr="009F36EE">
        <w:rPr>
          <w:rFonts w:asciiTheme="majorHAnsi" w:hAnsiTheme="majorHAnsi" w:cstheme="majorHAnsi"/>
          <w:b w:val="0"/>
          <w:bCs w:val="0"/>
          <w:color w:val="000000" w:themeColor="text1"/>
        </w:rPr>
        <w:t>3.2.</w:t>
      </w:r>
      <w:r w:rsidR="001D695C" w:rsidRPr="009F36EE">
        <w:rPr>
          <w:rFonts w:asciiTheme="majorHAnsi" w:hAnsiTheme="majorHAnsi" w:cstheme="majorHAnsi"/>
          <w:b w:val="0"/>
          <w:bCs w:val="0"/>
          <w:color w:val="000000" w:themeColor="text1"/>
        </w:rPr>
        <w:t xml:space="preserve">2.1. </w:t>
      </w:r>
      <w:r w:rsidR="00407AF9" w:rsidRPr="009F36EE">
        <w:rPr>
          <w:rFonts w:asciiTheme="majorHAnsi" w:hAnsiTheme="majorHAnsi" w:cstheme="majorHAnsi"/>
          <w:b w:val="0"/>
          <w:bCs w:val="0"/>
          <w:color w:val="000000" w:themeColor="text1"/>
        </w:rPr>
        <w:t xml:space="preserve">Định hướng của Nhà nước </w:t>
      </w:r>
    </w:p>
    <w:p w14:paraId="3BD12A44" w14:textId="537CDF74" w:rsidR="00407AF9" w:rsidRPr="009F36EE" w:rsidRDefault="00407AF9" w:rsidP="007C0706">
      <w:pPr>
        <w:spacing w:line="309"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rPr>
        <w:t xml:space="preserve">Về định hướng </w:t>
      </w:r>
      <w:r w:rsidR="00D76FBB"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hàng h</w:t>
      </w:r>
      <w:r w:rsidR="005A7536" w:rsidRPr="009F36EE">
        <w:rPr>
          <w:rFonts w:asciiTheme="majorHAnsi" w:hAnsiTheme="majorHAnsi" w:cstheme="majorHAnsi"/>
          <w:color w:val="000000" w:themeColor="text1"/>
          <w:spacing w:val="0"/>
        </w:rPr>
        <w:t>óa</w:t>
      </w:r>
      <w:r w:rsidR="003B0571" w:rsidRPr="009F36EE">
        <w:rPr>
          <w:rFonts w:asciiTheme="majorHAnsi" w:hAnsiTheme="majorHAnsi" w:cstheme="majorHAnsi"/>
          <w:color w:val="000000" w:themeColor="text1"/>
          <w:spacing w:val="0"/>
        </w:rPr>
        <w:t xml:space="preserve">, </w:t>
      </w:r>
      <w:r w:rsidR="003B0571" w:rsidRPr="009F36EE">
        <w:rPr>
          <w:rFonts w:asciiTheme="majorHAnsi" w:hAnsiTheme="majorHAnsi" w:cstheme="majorHAnsi"/>
          <w:color w:val="000000" w:themeColor="text1"/>
          <w:spacing w:val="0"/>
          <w:szCs w:val="26"/>
        </w:rPr>
        <w:t>Kế hoạch hành động cho chiến lược XK quốc gia Việt Nam năm 2022 đã nêu rõ trong mục tiêu chiến lược số 3 là “Mở rộng năng lực sản xuất của quốc gia và đa dạng hóa các mặt hàng</w:t>
      </w:r>
      <w:r w:rsidR="006625EF" w:rsidRPr="009F36EE">
        <w:rPr>
          <w:rFonts w:asciiTheme="majorHAnsi" w:hAnsiTheme="majorHAnsi" w:cstheme="majorHAnsi"/>
          <w:color w:val="000000" w:themeColor="text1"/>
          <w:spacing w:val="0"/>
          <w:szCs w:val="26"/>
        </w:rPr>
        <w:t xml:space="preserve"> XK</w:t>
      </w:r>
      <w:r w:rsidR="003B0571" w:rsidRPr="009F36EE">
        <w:rPr>
          <w:rFonts w:asciiTheme="majorHAnsi" w:hAnsiTheme="majorHAnsi" w:cstheme="majorHAnsi"/>
          <w:color w:val="000000" w:themeColor="text1"/>
          <w:spacing w:val="0"/>
          <w:szCs w:val="26"/>
        </w:rPr>
        <w:t>”</w:t>
      </w:r>
      <w:r w:rsidR="00ED2A27" w:rsidRPr="009F36EE">
        <w:rPr>
          <w:rFonts w:asciiTheme="majorHAnsi" w:hAnsiTheme="majorHAnsi" w:cstheme="majorHAnsi"/>
          <w:color w:val="000000" w:themeColor="text1"/>
          <w:spacing w:val="0"/>
          <w:szCs w:val="26"/>
        </w:rPr>
        <w:t xml:space="preserve">. </w:t>
      </w:r>
      <w:r w:rsidR="009C0362" w:rsidRPr="009F36EE">
        <w:rPr>
          <w:rFonts w:asciiTheme="majorHAnsi" w:hAnsiTheme="majorHAnsi" w:cstheme="majorHAnsi"/>
          <w:color w:val="000000" w:themeColor="text1"/>
          <w:spacing w:val="0"/>
        </w:rPr>
        <w:t>Các ngành hàng phát triển trong thời gian tới sẽ tập trung vào: (1) Nhóm hàng nông, lâm, thủy sản: tăng tỷ trọng sản phẩm chế biến sâu, có giá trị kinh tế cao; nâng cao khả năng đáp ứng các quy định, tiêu chuẩn chất lượng, vệ sinh an toàn thực phẩm, tiêu chuẩn trách nhiệm xã hội, môi trường; chủ động thích ứng và vượt qua các rào cản thương mại, các biện pháp phòng vệ thương mại ở thị trường nước ngoài. (2) Nhóm hàng công nghiệp chế biến, chế tạo: gia tăng giá trị trong nước trong hàng hóa XK, giảm phụ thuộc vào nguồn nguyên liệu, phụ tùng, linh kiện NK; tăng tỷ trọng hàng công nghiệp chế tạo công nghệ trung bình và công nghệ cao; nâng nhanh tỷ trọng các sản phẩm XK có hàm lượng công nghệ, hàm lượng đổi mới sáng tạo cao. (3) Chú trọng đầu tư phát triển XK các sản phẩm thân thiện với môi trường.</w:t>
      </w:r>
      <w:r w:rsidR="0020223B" w:rsidRPr="009F36EE">
        <w:rPr>
          <w:rFonts w:asciiTheme="majorHAnsi" w:hAnsiTheme="majorHAnsi" w:cstheme="majorHAnsi"/>
          <w:color w:val="000000" w:themeColor="text1"/>
          <w:spacing w:val="0"/>
        </w:rPr>
        <w:t xml:space="preserve"> mục tiêu</w:t>
      </w:r>
      <w:r w:rsidR="00E24159" w:rsidRPr="009F36EE">
        <w:rPr>
          <w:rFonts w:asciiTheme="majorHAnsi" w:hAnsiTheme="majorHAnsi" w:cstheme="majorHAnsi"/>
          <w:color w:val="000000" w:themeColor="text1"/>
          <w:spacing w:val="0"/>
        </w:rPr>
        <w:t>. Kế hoạch cũng chỉ ra tại m</w:t>
      </w:r>
      <w:r w:rsidR="00F92A08" w:rsidRPr="009F36EE">
        <w:rPr>
          <w:rFonts w:asciiTheme="majorHAnsi" w:hAnsiTheme="majorHAnsi" w:cstheme="majorHAnsi"/>
          <w:color w:val="000000" w:themeColor="text1"/>
          <w:spacing w:val="0"/>
          <w:szCs w:val="26"/>
        </w:rPr>
        <w:t xml:space="preserve">ục tiêu chiến lược </w:t>
      </w:r>
      <w:r w:rsidR="00E24159" w:rsidRPr="009F36EE">
        <w:rPr>
          <w:rFonts w:asciiTheme="majorHAnsi" w:hAnsiTheme="majorHAnsi" w:cstheme="majorHAnsi"/>
          <w:color w:val="000000" w:themeColor="text1"/>
          <w:spacing w:val="0"/>
          <w:szCs w:val="26"/>
        </w:rPr>
        <w:t xml:space="preserve">số </w:t>
      </w:r>
      <w:r w:rsidR="00F92A08" w:rsidRPr="009F36EE">
        <w:rPr>
          <w:rFonts w:asciiTheme="majorHAnsi" w:hAnsiTheme="majorHAnsi" w:cstheme="majorHAnsi"/>
          <w:color w:val="000000" w:themeColor="text1"/>
          <w:spacing w:val="0"/>
          <w:szCs w:val="26"/>
        </w:rPr>
        <w:t>4</w:t>
      </w:r>
      <w:r w:rsidR="00E24159" w:rsidRPr="009F36EE">
        <w:rPr>
          <w:rFonts w:asciiTheme="majorHAnsi" w:hAnsiTheme="majorHAnsi" w:cstheme="majorHAnsi"/>
          <w:color w:val="000000" w:themeColor="text1"/>
          <w:spacing w:val="0"/>
          <w:szCs w:val="26"/>
        </w:rPr>
        <w:t xml:space="preserve"> là “</w:t>
      </w:r>
      <w:r w:rsidR="00F92A08" w:rsidRPr="009F36EE">
        <w:rPr>
          <w:rFonts w:asciiTheme="majorHAnsi" w:hAnsiTheme="majorHAnsi" w:cstheme="majorHAnsi"/>
          <w:color w:val="000000" w:themeColor="text1"/>
          <w:spacing w:val="0"/>
          <w:szCs w:val="26"/>
        </w:rPr>
        <w:t xml:space="preserve">Đảm bảo phát triển </w:t>
      </w:r>
      <w:r w:rsidR="00F87681" w:rsidRPr="009F36EE">
        <w:rPr>
          <w:rFonts w:asciiTheme="majorHAnsi" w:hAnsiTheme="majorHAnsi" w:cstheme="majorHAnsi"/>
          <w:color w:val="000000" w:themeColor="text1"/>
          <w:spacing w:val="0"/>
          <w:szCs w:val="26"/>
        </w:rPr>
        <w:t xml:space="preserve">XNK </w:t>
      </w:r>
      <w:r w:rsidR="00F92A08" w:rsidRPr="009F36EE">
        <w:rPr>
          <w:rFonts w:asciiTheme="majorHAnsi" w:hAnsiTheme="majorHAnsi" w:cstheme="majorHAnsi"/>
          <w:color w:val="000000" w:themeColor="text1"/>
          <w:spacing w:val="0"/>
          <w:szCs w:val="26"/>
        </w:rPr>
        <w:t>và tăng trưởng dài hạn theo hướng bền vững về xã hội và môi trường</w:t>
      </w:r>
      <w:r w:rsidR="00E24159" w:rsidRPr="009F36EE">
        <w:rPr>
          <w:rFonts w:asciiTheme="majorHAnsi" w:hAnsiTheme="majorHAnsi" w:cstheme="majorHAnsi"/>
          <w:color w:val="000000" w:themeColor="text1"/>
          <w:spacing w:val="0"/>
          <w:szCs w:val="26"/>
        </w:rPr>
        <w:t xml:space="preserve">”. </w:t>
      </w:r>
      <w:r w:rsidR="00ED2A27" w:rsidRPr="009F36EE">
        <w:rPr>
          <w:rFonts w:asciiTheme="majorHAnsi" w:hAnsiTheme="majorHAnsi" w:cstheme="majorHAnsi"/>
          <w:color w:val="000000" w:themeColor="text1"/>
          <w:spacing w:val="0"/>
          <w:szCs w:val="26"/>
        </w:rPr>
        <w:t xml:space="preserve">Mặt hàng XK cần đáp ứng </w:t>
      </w:r>
      <w:r w:rsidRPr="009F36EE">
        <w:rPr>
          <w:rFonts w:asciiTheme="majorHAnsi" w:hAnsiTheme="majorHAnsi" w:cstheme="majorHAnsi"/>
          <w:color w:val="000000" w:themeColor="text1"/>
          <w:spacing w:val="0"/>
        </w:rPr>
        <w:t xml:space="preserve">yêu cầu phát triển </w:t>
      </w:r>
      <w:r w:rsidR="00D76FBB"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 xml:space="preserve">bền vững, phát huy lợi thế so sánh và chuyển đổi mô hình tăng trưởng hợp lý theo chiều sâu, sử dụng hiệu quả các nguồn lực, BVMT sinh thái và giải quyết tốt các vấn đề xã hội. Thúc đẩy chuyển dịch cơ cấu hàng hóa </w:t>
      </w:r>
      <w:r w:rsidR="00D76FBB"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theo chiều sâu, đẩy mạnh</w:t>
      </w:r>
      <w:r w:rsidR="00D76FBB" w:rsidRPr="009F36EE">
        <w:rPr>
          <w:rFonts w:asciiTheme="majorHAnsi" w:hAnsiTheme="majorHAnsi" w:cstheme="majorHAnsi"/>
          <w:color w:val="000000" w:themeColor="text1"/>
          <w:spacing w:val="0"/>
        </w:rPr>
        <w:t xml:space="preserve"> CNH</w:t>
      </w:r>
      <w:r w:rsidR="007562CD" w:rsidRPr="009F36EE">
        <w:rPr>
          <w:rFonts w:asciiTheme="majorHAnsi" w:hAnsiTheme="majorHAnsi" w:cstheme="majorHAnsi"/>
          <w:color w:val="000000" w:themeColor="text1"/>
          <w:spacing w:val="0"/>
        </w:rPr>
        <w:t xml:space="preserve"> </w:t>
      </w:r>
      <w:r w:rsidR="00D76FBB" w:rsidRPr="009F36EE">
        <w:rPr>
          <w:rFonts w:asciiTheme="majorHAnsi" w:hAnsiTheme="majorHAnsi" w:cstheme="majorHAnsi"/>
          <w:color w:val="000000" w:themeColor="text1"/>
          <w:spacing w:val="0"/>
        </w:rPr>
        <w:t>-</w:t>
      </w:r>
      <w:r w:rsidR="007562CD" w:rsidRPr="009F36EE">
        <w:rPr>
          <w:rFonts w:asciiTheme="majorHAnsi" w:hAnsiTheme="majorHAnsi" w:cstheme="majorHAnsi"/>
          <w:color w:val="000000" w:themeColor="text1"/>
          <w:spacing w:val="0"/>
        </w:rPr>
        <w:t xml:space="preserve"> </w:t>
      </w:r>
      <w:r w:rsidR="00D76FBB" w:rsidRPr="009F36EE">
        <w:rPr>
          <w:rFonts w:asciiTheme="majorHAnsi" w:hAnsiTheme="majorHAnsi" w:cstheme="majorHAnsi"/>
          <w:color w:val="000000" w:themeColor="text1"/>
          <w:spacing w:val="0"/>
        </w:rPr>
        <w:t>HĐH</w:t>
      </w:r>
      <w:r w:rsidRPr="009F36EE">
        <w:rPr>
          <w:rFonts w:asciiTheme="majorHAnsi" w:hAnsiTheme="majorHAnsi" w:cstheme="majorHAnsi"/>
          <w:color w:val="000000" w:themeColor="text1"/>
          <w:spacing w:val="0"/>
        </w:rPr>
        <w:t xml:space="preserve">; tăng tỷ trọng các sản phẩm </w:t>
      </w:r>
      <w:r w:rsidR="007562CD"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có GTGT, có hàm lượng khoa học - công nghệ, hàm lượng đổi mới sáng tạo cao, các sản phẩm kinh tế xanh, kinh tế tuần hoàn, các sản phẩm thân thiện với môi trường.</w:t>
      </w:r>
    </w:p>
    <w:p w14:paraId="13C00A22" w14:textId="4B934368" w:rsidR="00407AF9" w:rsidRPr="009F36EE" w:rsidRDefault="00407AF9" w:rsidP="007C0706">
      <w:pPr>
        <w:spacing w:line="309"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Về định hướng </w:t>
      </w:r>
      <w:r w:rsidR="00684A07" w:rsidRPr="009F36EE">
        <w:rPr>
          <w:rFonts w:asciiTheme="majorHAnsi" w:hAnsiTheme="majorHAnsi" w:cstheme="majorHAnsi"/>
          <w:color w:val="000000" w:themeColor="text1"/>
          <w:spacing w:val="0"/>
        </w:rPr>
        <w:t xml:space="preserve">NK </w:t>
      </w:r>
      <w:r w:rsidRPr="009F36EE">
        <w:rPr>
          <w:rFonts w:asciiTheme="majorHAnsi" w:hAnsiTheme="majorHAnsi" w:cstheme="majorHAnsi"/>
          <w:color w:val="000000" w:themeColor="text1"/>
          <w:spacing w:val="0"/>
        </w:rPr>
        <w:t xml:space="preserve">hàng hóa, cần chủ động điều chỉnh nhịp độ tăng trưởng </w:t>
      </w:r>
      <w:r w:rsidR="00684A07" w:rsidRPr="009F36EE">
        <w:rPr>
          <w:rFonts w:asciiTheme="majorHAnsi" w:hAnsiTheme="majorHAnsi" w:cstheme="majorHAnsi"/>
          <w:color w:val="000000" w:themeColor="text1"/>
          <w:spacing w:val="0"/>
        </w:rPr>
        <w:t xml:space="preserve">NK </w:t>
      </w:r>
      <w:r w:rsidRPr="009F36EE">
        <w:rPr>
          <w:rFonts w:asciiTheme="majorHAnsi" w:hAnsiTheme="majorHAnsi" w:cstheme="majorHAnsi"/>
          <w:color w:val="000000" w:themeColor="text1"/>
          <w:spacing w:val="0"/>
        </w:rPr>
        <w:t xml:space="preserve">hàng hóa, kiểm soát việc </w:t>
      </w:r>
      <w:r w:rsidR="00684A07" w:rsidRPr="009F36EE">
        <w:rPr>
          <w:rFonts w:asciiTheme="majorHAnsi" w:hAnsiTheme="majorHAnsi" w:cstheme="majorHAnsi"/>
          <w:color w:val="000000" w:themeColor="text1"/>
          <w:spacing w:val="0"/>
        </w:rPr>
        <w:t xml:space="preserve">NK </w:t>
      </w:r>
      <w:r w:rsidRPr="009F36EE">
        <w:rPr>
          <w:rFonts w:asciiTheme="majorHAnsi" w:hAnsiTheme="majorHAnsi" w:cstheme="majorHAnsi"/>
          <w:color w:val="000000" w:themeColor="text1"/>
          <w:spacing w:val="0"/>
        </w:rPr>
        <w:t>các loại hàng hóa trong nước sản xuất được, hàng xa xỉ, hàng hóa không thiết yếu, kiểm soát chất lượng hàng h</w:t>
      </w:r>
      <w:r w:rsidR="005A7536" w:rsidRPr="009F36EE">
        <w:rPr>
          <w:rFonts w:asciiTheme="majorHAnsi" w:hAnsiTheme="majorHAnsi" w:cstheme="majorHAnsi"/>
          <w:color w:val="000000" w:themeColor="text1"/>
          <w:spacing w:val="0"/>
        </w:rPr>
        <w:t>óa</w:t>
      </w:r>
      <w:r w:rsidR="00684A07" w:rsidRPr="009F36EE">
        <w:rPr>
          <w:rFonts w:asciiTheme="majorHAnsi" w:hAnsiTheme="majorHAnsi" w:cstheme="majorHAnsi"/>
          <w:color w:val="000000" w:themeColor="text1"/>
          <w:spacing w:val="0"/>
        </w:rPr>
        <w:t xml:space="preserve"> NK</w:t>
      </w:r>
      <w:r w:rsidRPr="009F36EE">
        <w:rPr>
          <w:rFonts w:asciiTheme="majorHAnsi" w:hAnsiTheme="majorHAnsi" w:cstheme="majorHAnsi"/>
          <w:color w:val="000000" w:themeColor="text1"/>
          <w:spacing w:val="0"/>
        </w:rPr>
        <w:t xml:space="preserve">. Tăng tỷ trọng </w:t>
      </w:r>
      <w:r w:rsidR="00684A07" w:rsidRPr="009F36EE">
        <w:rPr>
          <w:rFonts w:asciiTheme="majorHAnsi" w:hAnsiTheme="majorHAnsi" w:cstheme="majorHAnsi"/>
          <w:color w:val="000000" w:themeColor="text1"/>
          <w:spacing w:val="0"/>
        </w:rPr>
        <w:t xml:space="preserve">NK </w:t>
      </w:r>
      <w:r w:rsidRPr="009F36EE">
        <w:rPr>
          <w:rFonts w:asciiTheme="majorHAnsi" w:hAnsiTheme="majorHAnsi" w:cstheme="majorHAnsi"/>
          <w:color w:val="000000" w:themeColor="text1"/>
          <w:spacing w:val="0"/>
        </w:rPr>
        <w:t xml:space="preserve">máy móc, thiết bị hiện đại, dây chuyền sản xuất tiên tiến từ các nước có nền công nghiệp phát triển, nhất là công nghệ cao, công nghệ nguồn, tiếp thu thành tựu của cuộc cách mạng công nghiệp 4.0 để tạo tiền đề nâng cao năng suất, chất lượng và sức cạnh tranh của sản phẩm </w:t>
      </w:r>
      <w:r w:rsidR="00684A07"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 xml:space="preserve">và thực hiện chuyển dịch cơ cấu hàng hóa </w:t>
      </w:r>
      <w:r w:rsidR="00684A07"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theo chiều sâu.</w:t>
      </w:r>
    </w:p>
    <w:p w14:paraId="0DA6BEBA" w14:textId="67660B0B" w:rsidR="005A1B1F" w:rsidRPr="009F36EE" w:rsidRDefault="00407AF9" w:rsidP="008C30CF">
      <w:pP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Về định hướng phát triển thị trường</w:t>
      </w:r>
      <w:r w:rsidR="00684A07" w:rsidRPr="009F36EE">
        <w:rPr>
          <w:rFonts w:asciiTheme="majorHAnsi" w:hAnsiTheme="majorHAnsi" w:cstheme="majorHAnsi"/>
          <w:color w:val="000000" w:themeColor="text1"/>
          <w:spacing w:val="0"/>
        </w:rPr>
        <w:t xml:space="preserve"> </w:t>
      </w:r>
      <w:r w:rsidR="003D37B9" w:rsidRPr="009F36EE">
        <w:rPr>
          <w:rFonts w:asciiTheme="majorHAnsi" w:hAnsiTheme="majorHAnsi" w:cstheme="majorHAnsi"/>
          <w:color w:val="000000" w:themeColor="text1"/>
          <w:spacing w:val="0"/>
        </w:rPr>
        <w:t>XNK</w:t>
      </w:r>
      <w:r w:rsidRPr="009F36EE">
        <w:rPr>
          <w:rFonts w:asciiTheme="majorHAnsi" w:hAnsiTheme="majorHAnsi" w:cstheme="majorHAnsi"/>
          <w:color w:val="000000" w:themeColor="text1"/>
          <w:spacing w:val="0"/>
        </w:rPr>
        <w:t>,</w:t>
      </w:r>
      <w:r w:rsidR="00684A07" w:rsidRPr="009F36EE">
        <w:rPr>
          <w:rFonts w:asciiTheme="majorHAnsi" w:hAnsiTheme="majorHAnsi" w:cstheme="majorHAnsi"/>
          <w:color w:val="000000" w:themeColor="text1"/>
          <w:spacing w:val="0"/>
        </w:rPr>
        <w:t xml:space="preserve"> c</w:t>
      </w:r>
      <w:r w:rsidRPr="009F36EE">
        <w:rPr>
          <w:rFonts w:asciiTheme="majorHAnsi" w:hAnsiTheme="majorHAnsi" w:cstheme="majorHAnsi"/>
          <w:color w:val="000000" w:themeColor="text1"/>
          <w:spacing w:val="0"/>
        </w:rPr>
        <w:t xml:space="preserve">hiến lược </w:t>
      </w:r>
      <w:r w:rsidR="008327E3" w:rsidRPr="009F36EE">
        <w:rPr>
          <w:rFonts w:asciiTheme="majorHAnsi" w:hAnsiTheme="majorHAnsi" w:cstheme="majorHAnsi"/>
          <w:color w:val="000000" w:themeColor="text1"/>
          <w:spacing w:val="0"/>
        </w:rPr>
        <w:t xml:space="preserve">phát triển XNK tới năm 2030 đã đặt ra </w:t>
      </w:r>
      <w:r w:rsidRPr="009F36EE">
        <w:rPr>
          <w:rFonts w:asciiTheme="majorHAnsi" w:hAnsiTheme="majorHAnsi" w:cstheme="majorHAnsi"/>
          <w:color w:val="000000" w:themeColor="text1"/>
          <w:spacing w:val="0"/>
        </w:rPr>
        <w:t xml:space="preserve">yêu cầu </w:t>
      </w:r>
      <w:r w:rsidR="008327E3" w:rsidRPr="009F36EE">
        <w:rPr>
          <w:rFonts w:asciiTheme="majorHAnsi" w:hAnsiTheme="majorHAnsi" w:cstheme="majorHAnsi"/>
          <w:color w:val="000000" w:themeColor="text1"/>
          <w:spacing w:val="0"/>
        </w:rPr>
        <w:t xml:space="preserve">là </w:t>
      </w:r>
      <w:r w:rsidRPr="009F36EE">
        <w:rPr>
          <w:rFonts w:asciiTheme="majorHAnsi" w:hAnsiTheme="majorHAnsi" w:cstheme="majorHAnsi"/>
          <w:color w:val="000000" w:themeColor="text1"/>
          <w:spacing w:val="0"/>
        </w:rPr>
        <w:t xml:space="preserve">đa dạng hóa thị trường, tránh phụ thuộc quá mức vào một khu vực thị trường; hướng đến cán cân thương mại song phương lành mạnh, hợp lý, bảo đảm tăng trưởng bền vững trong dài hạn. Khai thác hiệu quả các cơ hội mở cửa thị trường từ các cam kết hội nhập kinh tế quốc tế trong các Hiệp định thương mại tự do để đẩy mạnh </w:t>
      </w:r>
      <w:r w:rsidR="00684A07"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 xml:space="preserve">vào các thị trường lớn như EU, Nhật Bản, Trung Quốc, ASEAN... Đẩy mạnh khai thác các thị trường còn tiềm năng như Hoa Kỳ, Nga, Đông Âu, Bắc Âu, châu Phi, Trung Đông và châu Mỹ La tinh… hướng đến xây dựng các khuôn khổ thương mại ổn định, lâu dài. Tiếp tục chuyển dịch cơ cấu thị trường </w:t>
      </w:r>
      <w:r w:rsidR="00684A07" w:rsidRPr="009F36EE">
        <w:rPr>
          <w:rFonts w:asciiTheme="majorHAnsi" w:hAnsiTheme="majorHAnsi" w:cstheme="majorHAnsi"/>
          <w:color w:val="000000" w:themeColor="text1"/>
          <w:spacing w:val="0"/>
        </w:rPr>
        <w:t xml:space="preserve">NK </w:t>
      </w:r>
      <w:r w:rsidRPr="009F36EE">
        <w:rPr>
          <w:rFonts w:asciiTheme="majorHAnsi" w:hAnsiTheme="majorHAnsi" w:cstheme="majorHAnsi"/>
          <w:color w:val="000000" w:themeColor="text1"/>
          <w:spacing w:val="0"/>
        </w:rPr>
        <w:t xml:space="preserve">theo hướng giảm tỷ trọng </w:t>
      </w:r>
      <w:r w:rsidR="00684A07" w:rsidRPr="009F36EE">
        <w:rPr>
          <w:rFonts w:asciiTheme="majorHAnsi" w:hAnsiTheme="majorHAnsi" w:cstheme="majorHAnsi"/>
          <w:color w:val="000000" w:themeColor="text1"/>
          <w:spacing w:val="0"/>
        </w:rPr>
        <w:t xml:space="preserve">NK </w:t>
      </w:r>
      <w:r w:rsidRPr="009F36EE">
        <w:rPr>
          <w:rFonts w:asciiTheme="majorHAnsi" w:hAnsiTheme="majorHAnsi" w:cstheme="majorHAnsi"/>
          <w:color w:val="000000" w:themeColor="text1"/>
          <w:spacing w:val="0"/>
        </w:rPr>
        <w:t xml:space="preserve">từ các thị trường công nghệ thấp, công nghệ trung gian, tăng tỷ trọng </w:t>
      </w:r>
      <w:r w:rsidR="00684A07" w:rsidRPr="009F36EE">
        <w:rPr>
          <w:rFonts w:asciiTheme="majorHAnsi" w:hAnsiTheme="majorHAnsi" w:cstheme="majorHAnsi"/>
          <w:color w:val="000000" w:themeColor="text1"/>
          <w:spacing w:val="0"/>
        </w:rPr>
        <w:t xml:space="preserve">NK </w:t>
      </w:r>
      <w:r w:rsidRPr="009F36EE">
        <w:rPr>
          <w:rFonts w:asciiTheme="majorHAnsi" w:hAnsiTheme="majorHAnsi" w:cstheme="majorHAnsi"/>
          <w:color w:val="000000" w:themeColor="text1"/>
          <w:spacing w:val="0"/>
        </w:rPr>
        <w:t>từ các thị trường công nghệ nguồn.</w:t>
      </w:r>
      <w:r w:rsidR="005A1B1F" w:rsidRPr="009F36EE">
        <w:rPr>
          <w:rFonts w:asciiTheme="majorHAnsi" w:hAnsiTheme="majorHAnsi" w:cstheme="majorHAnsi"/>
          <w:color w:val="000000" w:themeColor="text1"/>
          <w:spacing w:val="0"/>
        </w:rPr>
        <w:t xml:space="preserve"> </w:t>
      </w:r>
      <w:r w:rsidR="008327E3" w:rsidRPr="009F36EE">
        <w:rPr>
          <w:rFonts w:asciiTheme="majorHAnsi" w:hAnsiTheme="majorHAnsi" w:cstheme="majorHAnsi"/>
          <w:color w:val="000000" w:themeColor="text1"/>
          <w:spacing w:val="0"/>
        </w:rPr>
        <w:t>Nội dung này cũng đã được cụ thể hóa trong m</w:t>
      </w:r>
      <w:r w:rsidR="005A1B1F" w:rsidRPr="009F36EE">
        <w:rPr>
          <w:rFonts w:asciiTheme="majorHAnsi" w:hAnsiTheme="majorHAnsi" w:cstheme="majorHAnsi"/>
          <w:color w:val="000000" w:themeColor="text1"/>
          <w:spacing w:val="0"/>
        </w:rPr>
        <w:t xml:space="preserve">ục tiêu chiến lược </w:t>
      </w:r>
      <w:r w:rsidR="008327E3" w:rsidRPr="009F36EE">
        <w:rPr>
          <w:rFonts w:asciiTheme="majorHAnsi" w:hAnsiTheme="majorHAnsi" w:cstheme="majorHAnsi"/>
          <w:color w:val="000000" w:themeColor="text1"/>
          <w:spacing w:val="0"/>
        </w:rPr>
        <w:t xml:space="preserve">số </w:t>
      </w:r>
      <w:r w:rsidR="005A1B1F" w:rsidRPr="009F36EE">
        <w:rPr>
          <w:rFonts w:asciiTheme="majorHAnsi" w:hAnsiTheme="majorHAnsi" w:cstheme="majorHAnsi"/>
          <w:color w:val="000000" w:themeColor="text1"/>
          <w:spacing w:val="0"/>
        </w:rPr>
        <w:t>2</w:t>
      </w:r>
      <w:r w:rsidR="008327E3" w:rsidRPr="009F36EE">
        <w:rPr>
          <w:rFonts w:asciiTheme="majorHAnsi" w:hAnsiTheme="majorHAnsi" w:cstheme="majorHAnsi"/>
          <w:color w:val="000000" w:themeColor="text1"/>
          <w:spacing w:val="0"/>
        </w:rPr>
        <w:t xml:space="preserve"> của kế hoạch hành động cho chiến lược XK là “</w:t>
      </w:r>
      <w:r w:rsidR="005A1B1F" w:rsidRPr="009F36EE">
        <w:rPr>
          <w:rFonts w:asciiTheme="majorHAnsi" w:hAnsiTheme="majorHAnsi" w:cstheme="majorHAnsi"/>
          <w:color w:val="000000" w:themeColor="text1"/>
          <w:spacing w:val="0"/>
        </w:rPr>
        <w:t>Đa dạng hóa thị trường</w:t>
      </w:r>
      <w:r w:rsidR="00F87681" w:rsidRPr="009F36EE">
        <w:rPr>
          <w:rFonts w:asciiTheme="majorHAnsi" w:hAnsiTheme="majorHAnsi" w:cstheme="majorHAnsi"/>
          <w:color w:val="000000" w:themeColor="text1"/>
          <w:spacing w:val="0"/>
        </w:rPr>
        <w:t xml:space="preserve"> XK</w:t>
      </w:r>
      <w:r w:rsidR="005A1B1F" w:rsidRPr="009F36EE">
        <w:rPr>
          <w:rFonts w:asciiTheme="majorHAnsi" w:hAnsiTheme="majorHAnsi" w:cstheme="majorHAnsi"/>
          <w:color w:val="000000" w:themeColor="text1"/>
          <w:spacing w:val="0"/>
        </w:rPr>
        <w:t xml:space="preserve">, củng cố các thị trường </w:t>
      </w:r>
      <w:r w:rsidR="00F87681" w:rsidRPr="009F36EE">
        <w:rPr>
          <w:rFonts w:asciiTheme="majorHAnsi" w:hAnsiTheme="majorHAnsi" w:cstheme="majorHAnsi"/>
          <w:color w:val="000000" w:themeColor="text1"/>
          <w:spacing w:val="0"/>
        </w:rPr>
        <w:t xml:space="preserve">XK </w:t>
      </w:r>
      <w:r w:rsidR="005A1B1F" w:rsidRPr="009F36EE">
        <w:rPr>
          <w:rFonts w:asciiTheme="majorHAnsi" w:hAnsiTheme="majorHAnsi" w:cstheme="majorHAnsi"/>
          <w:color w:val="000000" w:themeColor="text1"/>
          <w:spacing w:val="0"/>
        </w:rPr>
        <w:t>hiện tại</w:t>
      </w:r>
      <w:r w:rsidR="008327E3" w:rsidRPr="009F36EE">
        <w:rPr>
          <w:rFonts w:asciiTheme="majorHAnsi" w:hAnsiTheme="majorHAnsi" w:cstheme="majorHAnsi"/>
          <w:color w:val="000000" w:themeColor="text1"/>
          <w:spacing w:val="0"/>
        </w:rPr>
        <w:t>”.</w:t>
      </w:r>
    </w:p>
    <w:p w14:paraId="54FA83A9" w14:textId="7A70734F" w:rsidR="00407AF9" w:rsidRPr="009F36EE" w:rsidRDefault="007A4D66" w:rsidP="008C30CF">
      <w:pPr>
        <w:pStyle w:val="Heading4"/>
        <w:spacing w:before="0" w:after="0" w:line="312" w:lineRule="auto"/>
        <w:ind w:left="360"/>
        <w:rPr>
          <w:rFonts w:asciiTheme="majorHAnsi" w:hAnsiTheme="majorHAnsi" w:cstheme="majorHAnsi"/>
          <w:b w:val="0"/>
          <w:bCs w:val="0"/>
          <w:color w:val="000000" w:themeColor="text1"/>
        </w:rPr>
      </w:pPr>
      <w:r w:rsidRPr="009F36EE">
        <w:rPr>
          <w:rFonts w:asciiTheme="majorHAnsi" w:hAnsiTheme="majorHAnsi" w:cstheme="majorHAnsi"/>
          <w:b w:val="0"/>
          <w:bCs w:val="0"/>
          <w:color w:val="000000" w:themeColor="text1"/>
        </w:rPr>
        <w:t xml:space="preserve">3.2.2.2. </w:t>
      </w:r>
      <w:r w:rsidR="00407AF9" w:rsidRPr="009F36EE">
        <w:rPr>
          <w:rFonts w:asciiTheme="majorHAnsi" w:hAnsiTheme="majorHAnsi" w:cstheme="majorHAnsi"/>
          <w:b w:val="0"/>
          <w:bCs w:val="0"/>
          <w:color w:val="000000" w:themeColor="text1"/>
        </w:rPr>
        <w:t>Định hướng của tỉnh Thanh Hóa</w:t>
      </w:r>
    </w:p>
    <w:p w14:paraId="754AB460" w14:textId="7FA5F678" w:rsidR="0014368D" w:rsidRPr="009F36EE" w:rsidRDefault="004F30BE" w:rsidP="008C30CF">
      <w:pP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Để thực hiện được quan điểm phát triển đã đưa ra, những định hướng về mục tiêu cho phát triển XNK của tỉnh đã được xác lập gồm:</w:t>
      </w:r>
    </w:p>
    <w:p w14:paraId="0B07239A" w14:textId="5BDC1CD1" w:rsidR="00844515" w:rsidRPr="009F36EE" w:rsidRDefault="00487B9D" w:rsidP="008C30CF">
      <w:pPr>
        <w:rPr>
          <w:rFonts w:asciiTheme="majorHAnsi" w:hAnsiTheme="majorHAnsi" w:cstheme="majorHAnsi"/>
          <w:b/>
          <w:bCs/>
          <w:color w:val="000000" w:themeColor="text1"/>
          <w:spacing w:val="0"/>
        </w:rPr>
      </w:pPr>
      <w:r w:rsidRPr="009F36EE">
        <w:rPr>
          <w:rFonts w:asciiTheme="majorHAnsi" w:hAnsiTheme="majorHAnsi" w:cstheme="majorHAnsi"/>
          <w:b/>
          <w:bCs/>
          <w:color w:val="000000" w:themeColor="text1"/>
          <w:spacing w:val="0"/>
          <w:lang w:val="vi-VN"/>
        </w:rPr>
        <w:t xml:space="preserve">* </w:t>
      </w:r>
      <w:r w:rsidR="00844515" w:rsidRPr="009F36EE">
        <w:rPr>
          <w:rFonts w:asciiTheme="majorHAnsi" w:hAnsiTheme="majorHAnsi" w:cstheme="majorHAnsi"/>
          <w:b/>
          <w:bCs/>
          <w:color w:val="000000" w:themeColor="text1"/>
          <w:spacing w:val="0"/>
        </w:rPr>
        <w:t>Mục tiêu tổng quát:</w:t>
      </w:r>
    </w:p>
    <w:p w14:paraId="2BED8218" w14:textId="43CCA948" w:rsidR="00844515" w:rsidRPr="009F36EE" w:rsidRDefault="00844515" w:rsidP="008C30CF">
      <w:pP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Phát triển XNK là động lực thúc đẩy tăng trưởng kinh tế chung toàn tỉnh, đảm bảo phát triển nhanh và bền vững; đưa Thanh H</w:t>
      </w:r>
      <w:r w:rsidR="005A7536" w:rsidRPr="009F36EE">
        <w:rPr>
          <w:rFonts w:asciiTheme="majorHAnsi" w:hAnsiTheme="majorHAnsi" w:cstheme="majorHAnsi"/>
          <w:color w:val="000000" w:themeColor="text1"/>
          <w:spacing w:val="0"/>
        </w:rPr>
        <w:t>óa</w:t>
      </w:r>
      <w:r w:rsidRPr="009F36EE">
        <w:rPr>
          <w:rFonts w:asciiTheme="majorHAnsi" w:hAnsiTheme="majorHAnsi" w:cstheme="majorHAnsi"/>
          <w:color w:val="000000" w:themeColor="text1"/>
          <w:spacing w:val="0"/>
        </w:rPr>
        <w:t xml:space="preserve"> trở thành trung tâm</w:t>
      </w:r>
      <w:r w:rsidR="00360A4C"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rPr>
        <w:t xml:space="preserve">XNK hàng hóa khu vực Bắc Trung Bộ, nhất là các sản phẩm có thế mạnh của tỉnh, như: </w:t>
      </w:r>
      <w:r w:rsidR="009A6792" w:rsidRPr="009F36EE">
        <w:rPr>
          <w:rFonts w:asciiTheme="majorHAnsi" w:hAnsiTheme="majorHAnsi" w:cstheme="majorHAnsi"/>
          <w:color w:val="000000" w:themeColor="text1"/>
          <w:spacing w:val="0"/>
        </w:rPr>
        <w:t>g</w:t>
      </w:r>
      <w:r w:rsidRPr="009F36EE">
        <w:rPr>
          <w:rFonts w:asciiTheme="majorHAnsi" w:hAnsiTheme="majorHAnsi" w:cstheme="majorHAnsi"/>
          <w:color w:val="000000" w:themeColor="text1"/>
          <w:spacing w:val="0"/>
        </w:rPr>
        <w:t>iầy dép, hàng may mặc, thuỷ sản, các sản phẩm sau lọc h</w:t>
      </w:r>
      <w:r w:rsidR="005A7536" w:rsidRPr="009F36EE">
        <w:rPr>
          <w:rFonts w:asciiTheme="majorHAnsi" w:hAnsiTheme="majorHAnsi" w:cstheme="majorHAnsi"/>
          <w:color w:val="000000" w:themeColor="text1"/>
          <w:spacing w:val="0"/>
        </w:rPr>
        <w:t>óa</w:t>
      </w:r>
      <w:r w:rsidRPr="009F36EE">
        <w:rPr>
          <w:rFonts w:asciiTheme="majorHAnsi" w:hAnsiTheme="majorHAnsi" w:cstheme="majorHAnsi"/>
          <w:color w:val="000000" w:themeColor="text1"/>
          <w:spacing w:val="0"/>
        </w:rPr>
        <w:t xml:space="preserve"> dầu, các sản phẩm nông sản chế biến và các sản phẩm chế biến sâu từ khoáng sản... Phát triển </w:t>
      </w:r>
      <w:r w:rsidR="00EC3FA0" w:rsidRPr="009F36EE">
        <w:rPr>
          <w:rFonts w:asciiTheme="majorHAnsi" w:hAnsiTheme="majorHAnsi" w:cstheme="majorHAnsi"/>
          <w:color w:val="000000" w:themeColor="text1"/>
          <w:spacing w:val="0"/>
        </w:rPr>
        <w:t>XNK</w:t>
      </w:r>
      <w:r w:rsidRPr="009F36EE">
        <w:rPr>
          <w:rFonts w:asciiTheme="majorHAnsi" w:hAnsiTheme="majorHAnsi" w:cstheme="majorHAnsi"/>
          <w:color w:val="000000" w:themeColor="text1"/>
          <w:spacing w:val="0"/>
        </w:rPr>
        <w:t xml:space="preserve"> vững trên cơ sở khai thác hiệu quả lợi thế so sánh của tỉnh; hạn chế </w:t>
      </w:r>
      <w:r w:rsidR="009A6792"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sản phẩm thô, chưa qua chế biến; nâng cao tính hiệu quả, bền vững trong phát triển các hoạt động</w:t>
      </w:r>
      <w:r w:rsidR="009A6792" w:rsidRPr="009F36EE">
        <w:rPr>
          <w:rFonts w:asciiTheme="majorHAnsi" w:hAnsiTheme="majorHAnsi" w:cstheme="majorHAnsi"/>
          <w:color w:val="000000" w:themeColor="text1"/>
          <w:spacing w:val="0"/>
        </w:rPr>
        <w:t xml:space="preserve"> XK</w:t>
      </w:r>
      <w:r w:rsidRPr="009F36EE">
        <w:rPr>
          <w:rFonts w:asciiTheme="majorHAnsi" w:hAnsiTheme="majorHAnsi" w:cstheme="majorHAnsi"/>
          <w:color w:val="000000" w:themeColor="text1"/>
          <w:spacing w:val="0"/>
        </w:rPr>
        <w:t xml:space="preserve">, gắn với </w:t>
      </w:r>
      <w:r w:rsidR="00CF3C9F" w:rsidRPr="009F36EE">
        <w:rPr>
          <w:rFonts w:asciiTheme="majorHAnsi" w:hAnsiTheme="majorHAnsi" w:cstheme="majorHAnsi"/>
          <w:color w:val="000000" w:themeColor="text1"/>
          <w:spacing w:val="0"/>
        </w:rPr>
        <w:t>BVMT</w:t>
      </w:r>
      <w:r w:rsidRPr="009F36EE">
        <w:rPr>
          <w:rFonts w:asciiTheme="majorHAnsi" w:hAnsiTheme="majorHAnsi" w:cstheme="majorHAnsi"/>
          <w:color w:val="000000" w:themeColor="text1"/>
          <w:spacing w:val="0"/>
        </w:rPr>
        <w:t>, góp phần xây dựng tỉnh Thanh H</w:t>
      </w:r>
      <w:r w:rsidR="005A7536" w:rsidRPr="009F36EE">
        <w:rPr>
          <w:rFonts w:asciiTheme="majorHAnsi" w:hAnsiTheme="majorHAnsi" w:cstheme="majorHAnsi"/>
          <w:color w:val="000000" w:themeColor="text1"/>
          <w:spacing w:val="0"/>
        </w:rPr>
        <w:t xml:space="preserve">óa </w:t>
      </w:r>
      <w:r w:rsidRPr="009F36EE">
        <w:rPr>
          <w:rFonts w:asciiTheme="majorHAnsi" w:hAnsiTheme="majorHAnsi" w:cstheme="majorHAnsi"/>
          <w:color w:val="000000" w:themeColor="text1"/>
          <w:spacing w:val="0"/>
        </w:rPr>
        <w:t>trở thành “Trung tâm kinh tế trọng điểm lớn của cả nước”.</w:t>
      </w:r>
    </w:p>
    <w:p w14:paraId="51A4A092" w14:textId="0FEA2B4A" w:rsidR="00844515" w:rsidRPr="009F36EE" w:rsidRDefault="00487B9D" w:rsidP="008C30CF">
      <w:pPr>
        <w:rPr>
          <w:rFonts w:asciiTheme="majorHAnsi" w:hAnsiTheme="majorHAnsi" w:cstheme="majorHAnsi"/>
          <w:b/>
          <w:bCs/>
          <w:color w:val="000000" w:themeColor="text1"/>
          <w:spacing w:val="0"/>
        </w:rPr>
      </w:pPr>
      <w:r w:rsidRPr="009F36EE">
        <w:rPr>
          <w:rFonts w:asciiTheme="majorHAnsi" w:hAnsiTheme="majorHAnsi" w:cstheme="majorHAnsi"/>
          <w:b/>
          <w:bCs/>
          <w:color w:val="000000" w:themeColor="text1"/>
          <w:spacing w:val="0"/>
          <w:lang w:val="vi-VN"/>
        </w:rPr>
        <w:t xml:space="preserve">* </w:t>
      </w:r>
      <w:r w:rsidR="00844515" w:rsidRPr="009F36EE">
        <w:rPr>
          <w:rFonts w:asciiTheme="majorHAnsi" w:hAnsiTheme="majorHAnsi" w:cstheme="majorHAnsi"/>
          <w:b/>
          <w:bCs/>
          <w:color w:val="000000" w:themeColor="text1"/>
          <w:spacing w:val="0"/>
        </w:rPr>
        <w:t>Mục tiêu cụ thể:</w:t>
      </w:r>
    </w:p>
    <w:p w14:paraId="33B0D050" w14:textId="77777777" w:rsidR="00844515" w:rsidRPr="009F36EE" w:rsidRDefault="00844515" w:rsidP="008C30CF">
      <w:pP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 Phấn đấu </w:t>
      </w:r>
      <w:r w:rsidR="00DD02AA" w:rsidRPr="009F36EE">
        <w:rPr>
          <w:rFonts w:asciiTheme="majorHAnsi" w:hAnsiTheme="majorHAnsi" w:cstheme="majorHAnsi"/>
          <w:color w:val="000000" w:themeColor="text1"/>
          <w:spacing w:val="0"/>
        </w:rPr>
        <w:t xml:space="preserve">KNXK </w:t>
      </w:r>
      <w:r w:rsidRPr="009F36EE">
        <w:rPr>
          <w:rFonts w:asciiTheme="majorHAnsi" w:hAnsiTheme="majorHAnsi" w:cstheme="majorHAnsi"/>
          <w:color w:val="000000" w:themeColor="text1"/>
          <w:spacing w:val="0"/>
        </w:rPr>
        <w:t>đến năm 2025 đạt 8 tỷ USD, đến năm 2030 đạt 15 tỷ USD. Tốc độ tăng trưởng bình quân hàng năm giai đoạn 2023 - 2030 đạt 12,8%/năm.</w:t>
      </w:r>
    </w:p>
    <w:p w14:paraId="21346DA6" w14:textId="77777777" w:rsidR="00844515" w:rsidRPr="009F36EE" w:rsidRDefault="00844515" w:rsidP="008C30CF">
      <w:pP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 Phát triển công nghiệp theo hướng kết hợp hài hòa cả chiều rộng và chiều sâu, trong đó chú trọng phát triển theo chiều sâu. Tăng tỷ trọng </w:t>
      </w:r>
      <w:r w:rsidR="007562CD"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 xml:space="preserve">hàng công nghiệp chế biến lên 93,6% vào năm 2030; giảm tỷ trọng </w:t>
      </w:r>
      <w:r w:rsidR="00DD02AA"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các sản phẩm thô.</w:t>
      </w:r>
    </w:p>
    <w:p w14:paraId="735F31F3" w14:textId="77777777" w:rsidR="00844515" w:rsidRPr="009F36EE" w:rsidRDefault="00844515" w:rsidP="008C30CF">
      <w:pP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 Thu ngân sách từ lĩnh vực </w:t>
      </w:r>
      <w:r w:rsidR="007562CD"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năm 2025 đạt từ 25.000 tỷ đồng trở lên; đến năm 2030 đạt từ 45.000 tỷ đồng trở lên.</w:t>
      </w:r>
    </w:p>
    <w:p w14:paraId="260C1D68" w14:textId="77777777" w:rsidR="00844515" w:rsidRPr="009F36EE" w:rsidRDefault="00844515" w:rsidP="008C30CF">
      <w:pP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 Tăng tỷ trọng </w:t>
      </w:r>
      <w:r w:rsidR="00AE2443"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 xml:space="preserve">thị trường Châu Âu lên 20%/tổng </w:t>
      </w:r>
      <w:r w:rsidR="00DD02AA" w:rsidRPr="009F36EE">
        <w:rPr>
          <w:rFonts w:asciiTheme="majorHAnsi" w:hAnsiTheme="majorHAnsi" w:cstheme="majorHAnsi"/>
          <w:color w:val="000000" w:themeColor="text1"/>
          <w:spacing w:val="0"/>
        </w:rPr>
        <w:t>KN</w:t>
      </w:r>
      <w:r w:rsidR="00AE2443"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 xml:space="preserve">vào năm 2025 và 30% vào năm 2030; thị trường Mỹ lên 20%/tổng </w:t>
      </w:r>
      <w:r w:rsidR="00DD02AA" w:rsidRPr="009F36EE">
        <w:rPr>
          <w:rFonts w:asciiTheme="majorHAnsi" w:hAnsiTheme="majorHAnsi" w:cstheme="majorHAnsi"/>
          <w:color w:val="000000" w:themeColor="text1"/>
          <w:spacing w:val="0"/>
        </w:rPr>
        <w:t>KN</w:t>
      </w:r>
      <w:r w:rsidR="00AE2443"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 xml:space="preserve">vào năm 2025 và 25% vào năm 2030; tỷ trọng </w:t>
      </w:r>
      <w:r w:rsidR="00AE2443"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thị trường châu Á là 48% vào năm 2025 và 42% vào năm 2030.</w:t>
      </w:r>
    </w:p>
    <w:p w14:paraId="39D0E870" w14:textId="45D27E91" w:rsidR="00844515" w:rsidRPr="009F36EE" w:rsidRDefault="00844515" w:rsidP="008C30CF">
      <w:pP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 Tăng tỷ trọng </w:t>
      </w:r>
      <w:r w:rsidR="00AE2443" w:rsidRPr="009F36EE">
        <w:rPr>
          <w:rFonts w:asciiTheme="majorHAnsi" w:hAnsiTheme="majorHAnsi" w:cstheme="majorHAnsi"/>
          <w:color w:val="000000" w:themeColor="text1"/>
          <w:spacing w:val="0"/>
        </w:rPr>
        <w:t xml:space="preserve">NK </w:t>
      </w:r>
      <w:r w:rsidRPr="009F36EE">
        <w:rPr>
          <w:rFonts w:asciiTheme="majorHAnsi" w:hAnsiTheme="majorHAnsi" w:cstheme="majorHAnsi"/>
          <w:color w:val="000000" w:themeColor="text1"/>
          <w:spacing w:val="0"/>
        </w:rPr>
        <w:t>hàng hóa, máy móc, thiết bị công nghệ tiên tiến, công nghệ sạch phục vụ cho sản xuất và tiêu dùng; đảm bảo cán cân thương mại hợp lý trên địa bàn tỉnh</w:t>
      </w:r>
      <w:r w:rsidR="003C3252" w:rsidRPr="009F36EE">
        <w:rPr>
          <w:rFonts w:asciiTheme="majorHAnsi" w:hAnsiTheme="majorHAnsi" w:cstheme="majorHAnsi"/>
          <w:color w:val="000000" w:themeColor="text1"/>
          <w:spacing w:val="0"/>
        </w:rPr>
        <w:t xml:space="preserve"> Thanh Hóa</w:t>
      </w:r>
      <w:r w:rsidRPr="009F36EE">
        <w:rPr>
          <w:rFonts w:asciiTheme="majorHAnsi" w:hAnsiTheme="majorHAnsi" w:cstheme="majorHAnsi"/>
          <w:color w:val="000000" w:themeColor="text1"/>
          <w:spacing w:val="0"/>
        </w:rPr>
        <w:t>.</w:t>
      </w:r>
    </w:p>
    <w:p w14:paraId="1E71D95F" w14:textId="62E0B19F" w:rsidR="00844515" w:rsidRPr="009F36EE" w:rsidRDefault="00844515" w:rsidP="008C30CF">
      <w:pPr>
        <w:rPr>
          <w:rFonts w:asciiTheme="majorHAnsi" w:hAnsiTheme="majorHAnsi" w:cstheme="majorHAnsi"/>
          <w:color w:val="000000" w:themeColor="text1"/>
          <w:spacing w:val="-2"/>
        </w:rPr>
      </w:pPr>
      <w:r w:rsidRPr="009F36EE">
        <w:rPr>
          <w:rFonts w:asciiTheme="majorHAnsi" w:hAnsiTheme="majorHAnsi" w:cstheme="majorHAnsi"/>
          <w:color w:val="000000" w:themeColor="text1"/>
          <w:spacing w:val="-2"/>
        </w:rPr>
        <w:t xml:space="preserve">- Nâng cao chất lượng lao động của các </w:t>
      </w:r>
      <w:r w:rsidR="009A6792" w:rsidRPr="009F36EE">
        <w:rPr>
          <w:rFonts w:asciiTheme="majorHAnsi" w:hAnsiTheme="majorHAnsi" w:cstheme="majorHAnsi"/>
          <w:color w:val="000000" w:themeColor="text1"/>
          <w:spacing w:val="-2"/>
        </w:rPr>
        <w:t xml:space="preserve">DN </w:t>
      </w:r>
      <w:r w:rsidR="00AE2443" w:rsidRPr="009F36EE">
        <w:rPr>
          <w:rFonts w:asciiTheme="majorHAnsi" w:hAnsiTheme="majorHAnsi" w:cstheme="majorHAnsi"/>
          <w:color w:val="000000" w:themeColor="text1"/>
          <w:spacing w:val="-2"/>
        </w:rPr>
        <w:t>XK</w:t>
      </w:r>
      <w:r w:rsidRPr="009F36EE">
        <w:rPr>
          <w:rFonts w:asciiTheme="majorHAnsi" w:hAnsiTheme="majorHAnsi" w:cstheme="majorHAnsi"/>
          <w:color w:val="000000" w:themeColor="text1"/>
          <w:spacing w:val="-2"/>
        </w:rPr>
        <w:t>: Tăng năng suất lao động bình quân hàng năm giai đoạn 2021 - 2025 đạt trên 9,6%; giai đoạn 2026 - 2030 đạt trên 8,1%/năm.</w:t>
      </w:r>
    </w:p>
    <w:p w14:paraId="10ACCC55" w14:textId="11D713A3" w:rsidR="00576AC2" w:rsidRPr="009F36EE" w:rsidRDefault="00C31B4C" w:rsidP="007C0706">
      <w:pPr>
        <w:pStyle w:val="Heading2"/>
        <w:spacing w:before="0" w:after="0" w:line="309" w:lineRule="auto"/>
        <w:rPr>
          <w:rFonts w:cstheme="majorHAnsi"/>
          <w:color w:val="000000" w:themeColor="text1"/>
          <w:spacing w:val="0"/>
        </w:rPr>
      </w:pPr>
      <w:bookmarkStart w:id="600" w:name="_Toc174924626"/>
      <w:bookmarkStart w:id="601" w:name="_Toc175046625"/>
      <w:bookmarkStart w:id="602" w:name="_Toc175046712"/>
      <w:bookmarkStart w:id="603" w:name="_Toc175048837"/>
      <w:bookmarkStart w:id="604" w:name="_Toc176103652"/>
      <w:bookmarkStart w:id="605" w:name="_Toc176349987"/>
      <w:bookmarkStart w:id="606" w:name="_Toc194274720"/>
      <w:r w:rsidRPr="009F36EE">
        <w:rPr>
          <w:rFonts w:cstheme="majorHAnsi"/>
          <w:color w:val="000000" w:themeColor="text1"/>
          <w:spacing w:val="0"/>
        </w:rPr>
        <w:t>3.3.</w:t>
      </w:r>
      <w:r w:rsidR="001D695C" w:rsidRPr="009F36EE">
        <w:rPr>
          <w:rFonts w:cstheme="majorHAnsi"/>
          <w:color w:val="000000" w:themeColor="text1"/>
          <w:spacing w:val="0"/>
        </w:rPr>
        <w:t xml:space="preserve"> </w:t>
      </w:r>
      <w:r w:rsidR="00E13633" w:rsidRPr="009F36EE">
        <w:rPr>
          <w:rFonts w:cstheme="majorHAnsi"/>
          <w:color w:val="000000" w:themeColor="text1"/>
          <w:spacing w:val="0"/>
        </w:rPr>
        <w:t xml:space="preserve">GIẢI PHÁP </w:t>
      </w:r>
      <w:r w:rsidR="00E35BBD" w:rsidRPr="009F36EE">
        <w:rPr>
          <w:rFonts w:cstheme="majorHAnsi"/>
          <w:color w:val="000000" w:themeColor="text1"/>
          <w:spacing w:val="0"/>
        </w:rPr>
        <w:t>ĐỀ XUẤT CHO PHÁT TRIỂN XUẤT NHẬP KHẨU BỀN VỮNG TỈNH THANH HÓA ĐẾN NĂM 203</w:t>
      </w:r>
      <w:r w:rsidR="00653072" w:rsidRPr="009F36EE">
        <w:rPr>
          <w:rFonts w:cstheme="majorHAnsi"/>
          <w:color w:val="000000" w:themeColor="text1"/>
          <w:spacing w:val="0"/>
        </w:rPr>
        <w:t xml:space="preserve">0 ĐỐI VỚI CÁC CƠ QUAN </w:t>
      </w:r>
      <w:r w:rsidR="00E13633" w:rsidRPr="009F36EE">
        <w:rPr>
          <w:rFonts w:cstheme="majorHAnsi"/>
          <w:color w:val="000000" w:themeColor="text1"/>
          <w:spacing w:val="0"/>
        </w:rPr>
        <w:t>QUẢN LÝ NHÀ NƯỚC</w:t>
      </w:r>
      <w:bookmarkEnd w:id="600"/>
      <w:bookmarkEnd w:id="601"/>
      <w:bookmarkEnd w:id="602"/>
      <w:bookmarkEnd w:id="603"/>
      <w:bookmarkEnd w:id="604"/>
      <w:bookmarkEnd w:id="605"/>
      <w:r w:rsidR="00386EDE" w:rsidRPr="009F36EE">
        <w:rPr>
          <w:rFonts w:cstheme="majorHAnsi"/>
          <w:color w:val="000000" w:themeColor="text1"/>
          <w:spacing w:val="0"/>
        </w:rPr>
        <w:t xml:space="preserve"> TẠI ĐỊA PHƯƠNG</w:t>
      </w:r>
      <w:bookmarkEnd w:id="606"/>
    </w:p>
    <w:p w14:paraId="5027A2E8" w14:textId="1453F027" w:rsidR="00490107" w:rsidRPr="009F36EE" w:rsidRDefault="005C1AC2" w:rsidP="007C0706">
      <w:pPr>
        <w:spacing w:line="309"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Thực tế cho thấy, những chính sách, chiến lược, kế hoạch nhằm phát triển XNK theo hướng bền vững từ quy mô quốc gia tới vùng địa phương của tỉnh Thanh Hóa đã</w:t>
      </w:r>
      <w:r w:rsidR="002B09A3" w:rsidRPr="009F36EE">
        <w:rPr>
          <w:rFonts w:asciiTheme="majorHAnsi" w:hAnsiTheme="majorHAnsi" w:cstheme="majorHAnsi"/>
          <w:color w:val="000000" w:themeColor="text1"/>
          <w:spacing w:val="0"/>
        </w:rPr>
        <w:t xml:space="preserve"> được</w:t>
      </w:r>
      <w:r w:rsidRPr="009F36EE">
        <w:rPr>
          <w:rFonts w:asciiTheme="majorHAnsi" w:hAnsiTheme="majorHAnsi" w:cstheme="majorHAnsi"/>
          <w:color w:val="000000" w:themeColor="text1"/>
          <w:spacing w:val="0"/>
        </w:rPr>
        <w:t xml:space="preserve"> </w:t>
      </w:r>
      <w:r w:rsidR="002B09A3" w:rsidRPr="009F36EE">
        <w:rPr>
          <w:rFonts w:asciiTheme="majorHAnsi" w:hAnsiTheme="majorHAnsi" w:cstheme="majorHAnsi"/>
          <w:color w:val="000000" w:themeColor="text1"/>
          <w:spacing w:val="0"/>
        </w:rPr>
        <w:t xml:space="preserve">Chính phủ và các bộ ban ngành các cấp </w:t>
      </w:r>
      <w:r w:rsidRPr="009F36EE">
        <w:rPr>
          <w:rFonts w:asciiTheme="majorHAnsi" w:hAnsiTheme="majorHAnsi" w:cstheme="majorHAnsi"/>
          <w:color w:val="000000" w:themeColor="text1"/>
          <w:spacing w:val="0"/>
        </w:rPr>
        <w:t>đề ra và hoàn thiện thường xuyên qua từng giai đoạn</w:t>
      </w:r>
      <w:r w:rsidR="002B09A3" w:rsidRPr="009F36EE">
        <w:rPr>
          <w:rFonts w:asciiTheme="majorHAnsi" w:hAnsiTheme="majorHAnsi" w:cstheme="majorHAnsi"/>
          <w:color w:val="000000" w:themeColor="text1"/>
          <w:spacing w:val="0"/>
        </w:rPr>
        <w:t>. D</w:t>
      </w:r>
      <w:r w:rsidRPr="009F36EE">
        <w:rPr>
          <w:rFonts w:asciiTheme="majorHAnsi" w:hAnsiTheme="majorHAnsi" w:cstheme="majorHAnsi"/>
          <w:color w:val="000000" w:themeColor="text1"/>
          <w:spacing w:val="0"/>
        </w:rPr>
        <w:t xml:space="preserve">o vậy, việc đề xuất </w:t>
      </w:r>
      <w:r w:rsidR="002B09A3" w:rsidRPr="009F36EE">
        <w:rPr>
          <w:rFonts w:asciiTheme="majorHAnsi" w:hAnsiTheme="majorHAnsi" w:cstheme="majorHAnsi"/>
          <w:color w:val="000000" w:themeColor="text1"/>
          <w:spacing w:val="0"/>
        </w:rPr>
        <w:t xml:space="preserve">đối với các cơ quan quản lý Nhà nước tại tỉnh Thanh Hóa trong </w:t>
      </w:r>
      <w:r w:rsidR="006F30CF" w:rsidRPr="009F36EE">
        <w:rPr>
          <w:rFonts w:asciiTheme="majorHAnsi" w:hAnsiTheme="majorHAnsi" w:cstheme="majorHAnsi"/>
          <w:color w:val="000000" w:themeColor="text1"/>
          <w:spacing w:val="0"/>
        </w:rPr>
        <w:t>luận án</w:t>
      </w:r>
      <w:r w:rsidR="002B09A3" w:rsidRPr="009F36EE">
        <w:rPr>
          <w:rFonts w:asciiTheme="majorHAnsi" w:hAnsiTheme="majorHAnsi" w:cstheme="majorHAnsi"/>
          <w:color w:val="000000" w:themeColor="text1"/>
          <w:spacing w:val="0"/>
        </w:rPr>
        <w:t xml:space="preserve"> </w:t>
      </w:r>
      <w:r w:rsidR="00652110" w:rsidRPr="009F36EE">
        <w:rPr>
          <w:rFonts w:asciiTheme="majorHAnsi" w:hAnsiTheme="majorHAnsi" w:cstheme="majorHAnsi"/>
          <w:color w:val="000000" w:themeColor="text1"/>
          <w:spacing w:val="0"/>
        </w:rPr>
        <w:t xml:space="preserve">này sẽ đi theo hướng trực diện vào một số vấn đề còn thiếu trong việc xây dựng và những vấn đề chưa hiệu quả trong việc triển khai các chính sách hỗ trợ PTXNKBV của </w:t>
      </w:r>
      <w:r w:rsidR="006F30CF" w:rsidRPr="009F36EE">
        <w:rPr>
          <w:rFonts w:asciiTheme="majorHAnsi" w:hAnsiTheme="majorHAnsi" w:cstheme="majorHAnsi"/>
          <w:color w:val="000000" w:themeColor="text1"/>
          <w:spacing w:val="0"/>
        </w:rPr>
        <w:t>địa phương</w:t>
      </w:r>
      <w:r w:rsidR="00652110" w:rsidRPr="009F36EE">
        <w:rPr>
          <w:rFonts w:asciiTheme="majorHAnsi" w:hAnsiTheme="majorHAnsi" w:cstheme="majorHAnsi"/>
          <w:color w:val="000000" w:themeColor="text1"/>
          <w:spacing w:val="0"/>
        </w:rPr>
        <w:t xml:space="preserve">. </w:t>
      </w:r>
      <w:r w:rsidR="004D2453" w:rsidRPr="009F36EE">
        <w:rPr>
          <w:rFonts w:asciiTheme="majorHAnsi" w:hAnsiTheme="majorHAnsi" w:cstheme="majorHAnsi"/>
          <w:color w:val="000000" w:themeColor="text1"/>
          <w:spacing w:val="0"/>
        </w:rPr>
        <w:t>T</w:t>
      </w:r>
      <w:r w:rsidR="004E6016" w:rsidRPr="009F36EE">
        <w:rPr>
          <w:rFonts w:asciiTheme="majorHAnsi" w:hAnsiTheme="majorHAnsi" w:cstheme="majorHAnsi"/>
          <w:color w:val="000000" w:themeColor="text1"/>
          <w:spacing w:val="0"/>
        </w:rPr>
        <w:t xml:space="preserve">ừ những bài học kinh nghiệm, những phân tích hạn chế trong thực trạng </w:t>
      </w:r>
      <w:r w:rsidR="005F21E1" w:rsidRPr="009F36EE">
        <w:rPr>
          <w:rFonts w:asciiTheme="majorHAnsi" w:hAnsiTheme="majorHAnsi" w:cstheme="majorHAnsi"/>
          <w:color w:val="000000" w:themeColor="text1"/>
          <w:spacing w:val="0"/>
        </w:rPr>
        <w:t>PT</w:t>
      </w:r>
      <w:r w:rsidR="004E6016" w:rsidRPr="009F36EE">
        <w:rPr>
          <w:rFonts w:asciiTheme="majorHAnsi" w:hAnsiTheme="majorHAnsi" w:cstheme="majorHAnsi"/>
          <w:color w:val="000000" w:themeColor="text1"/>
          <w:spacing w:val="0"/>
        </w:rPr>
        <w:t>XNK</w:t>
      </w:r>
      <w:r w:rsidR="005F21E1" w:rsidRPr="009F36EE">
        <w:rPr>
          <w:rFonts w:asciiTheme="majorHAnsi" w:hAnsiTheme="majorHAnsi" w:cstheme="majorHAnsi"/>
          <w:color w:val="000000" w:themeColor="text1"/>
          <w:spacing w:val="0"/>
        </w:rPr>
        <w:t xml:space="preserve">BV </w:t>
      </w:r>
      <w:r w:rsidR="004E6016" w:rsidRPr="009F36EE">
        <w:rPr>
          <w:rFonts w:asciiTheme="majorHAnsi" w:hAnsiTheme="majorHAnsi" w:cstheme="majorHAnsi"/>
          <w:color w:val="000000" w:themeColor="text1"/>
          <w:spacing w:val="0"/>
        </w:rPr>
        <w:t>của tỉnh</w:t>
      </w:r>
      <w:r w:rsidR="004D2453" w:rsidRPr="009F36EE">
        <w:rPr>
          <w:rFonts w:asciiTheme="majorHAnsi" w:hAnsiTheme="majorHAnsi" w:cstheme="majorHAnsi"/>
          <w:color w:val="000000" w:themeColor="text1"/>
          <w:spacing w:val="0"/>
        </w:rPr>
        <w:t xml:space="preserve"> và những khó khăn mà DN đã nêu ra, NCS đề xuất </w:t>
      </w:r>
      <w:r w:rsidR="00FB001D" w:rsidRPr="009F36EE">
        <w:rPr>
          <w:rFonts w:asciiTheme="majorHAnsi" w:hAnsiTheme="majorHAnsi" w:cstheme="majorHAnsi"/>
          <w:color w:val="000000" w:themeColor="text1"/>
          <w:spacing w:val="0"/>
        </w:rPr>
        <w:t>02 nhóm giải pháp chính bao gồm:</w:t>
      </w:r>
    </w:p>
    <w:p w14:paraId="1BA189CE" w14:textId="4D42EC64" w:rsidR="00FB001D" w:rsidRPr="009F36EE" w:rsidRDefault="00FB001D" w:rsidP="007C0706">
      <w:pPr>
        <w:pStyle w:val="ListParagraph"/>
        <w:numPr>
          <w:ilvl w:val="0"/>
          <w:numId w:val="73"/>
        </w:numPr>
        <w:spacing w:line="309"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Một là, </w:t>
      </w:r>
      <w:r w:rsidR="008B7CAF" w:rsidRPr="009F36EE">
        <w:rPr>
          <w:rFonts w:asciiTheme="majorHAnsi" w:hAnsiTheme="majorHAnsi" w:cstheme="majorHAnsi"/>
          <w:color w:val="000000" w:themeColor="text1"/>
          <w:spacing w:val="0"/>
        </w:rPr>
        <w:t>hoàn thiện, bổ sung</w:t>
      </w:r>
      <w:r w:rsidRPr="009F36EE">
        <w:rPr>
          <w:rFonts w:asciiTheme="majorHAnsi" w:hAnsiTheme="majorHAnsi" w:cstheme="majorHAnsi"/>
          <w:color w:val="000000" w:themeColor="text1"/>
          <w:spacing w:val="0"/>
        </w:rPr>
        <w:t xml:space="preserve"> những chính sách </w:t>
      </w:r>
      <w:r w:rsidR="00AC3976" w:rsidRPr="009F36EE">
        <w:rPr>
          <w:rFonts w:asciiTheme="majorHAnsi" w:hAnsiTheme="majorHAnsi" w:cstheme="majorHAnsi"/>
          <w:color w:val="000000" w:themeColor="text1"/>
          <w:spacing w:val="0"/>
        </w:rPr>
        <w:t>cần thiết</w:t>
      </w:r>
      <w:r w:rsidR="002D2177" w:rsidRPr="009F36EE">
        <w:rPr>
          <w:rFonts w:asciiTheme="majorHAnsi" w:hAnsiTheme="majorHAnsi" w:cstheme="majorHAnsi"/>
          <w:color w:val="000000" w:themeColor="text1"/>
          <w:spacing w:val="0"/>
        </w:rPr>
        <w:t xml:space="preserve"> cho quản lý Nhà nước và vận hành của DN </w:t>
      </w:r>
      <w:r w:rsidR="00AC3976" w:rsidRPr="009F36EE">
        <w:rPr>
          <w:rFonts w:asciiTheme="majorHAnsi" w:hAnsiTheme="majorHAnsi" w:cstheme="majorHAnsi"/>
          <w:color w:val="000000" w:themeColor="text1"/>
          <w:spacing w:val="0"/>
        </w:rPr>
        <w:t xml:space="preserve">hiện còn đang thiếu như: chính sách </w:t>
      </w:r>
      <w:r w:rsidR="00F50A48" w:rsidRPr="009F36EE">
        <w:rPr>
          <w:rFonts w:asciiTheme="majorHAnsi" w:hAnsiTheme="majorHAnsi" w:cstheme="majorHAnsi"/>
          <w:color w:val="000000" w:themeColor="text1"/>
          <w:spacing w:val="0"/>
        </w:rPr>
        <w:t>hỗ trợ DN XNK tư nhân trên địa bàn</w:t>
      </w:r>
      <w:r w:rsidR="00962102" w:rsidRPr="009F36EE">
        <w:rPr>
          <w:rFonts w:asciiTheme="majorHAnsi" w:hAnsiTheme="majorHAnsi" w:cstheme="majorHAnsi"/>
          <w:color w:val="000000" w:themeColor="text1"/>
          <w:spacing w:val="0"/>
        </w:rPr>
        <w:t>;</w:t>
      </w:r>
      <w:r w:rsidR="00F50A48" w:rsidRPr="009F36EE">
        <w:rPr>
          <w:rFonts w:asciiTheme="majorHAnsi" w:hAnsiTheme="majorHAnsi" w:cstheme="majorHAnsi"/>
          <w:color w:val="000000" w:themeColor="text1"/>
          <w:spacing w:val="0"/>
        </w:rPr>
        <w:t xml:space="preserve"> chính sách giảm thuế</w:t>
      </w:r>
      <w:r w:rsidR="0090659F" w:rsidRPr="009F36EE">
        <w:rPr>
          <w:rFonts w:asciiTheme="majorHAnsi" w:hAnsiTheme="majorHAnsi" w:cstheme="majorHAnsi"/>
          <w:color w:val="000000" w:themeColor="text1"/>
          <w:spacing w:val="0"/>
        </w:rPr>
        <w:t xml:space="preserve"> XNK</w:t>
      </w:r>
      <w:r w:rsidR="0055004C" w:rsidRPr="009F36EE">
        <w:rPr>
          <w:rFonts w:asciiTheme="majorHAnsi" w:hAnsiTheme="majorHAnsi" w:cstheme="majorHAnsi"/>
          <w:color w:val="000000" w:themeColor="text1"/>
          <w:spacing w:val="0"/>
        </w:rPr>
        <w:t xml:space="preserve">, chính sách R&amp;D và đầu tư </w:t>
      </w:r>
      <w:r w:rsidR="00853127" w:rsidRPr="009F36EE">
        <w:rPr>
          <w:rFonts w:asciiTheme="majorHAnsi" w:hAnsiTheme="majorHAnsi" w:cstheme="majorHAnsi"/>
          <w:color w:val="000000" w:themeColor="text1"/>
          <w:spacing w:val="0"/>
        </w:rPr>
        <w:t>KHCN</w:t>
      </w:r>
      <w:r w:rsidR="0055004C" w:rsidRPr="009F36EE">
        <w:rPr>
          <w:rFonts w:asciiTheme="majorHAnsi" w:hAnsiTheme="majorHAnsi" w:cstheme="majorHAnsi"/>
          <w:color w:val="000000" w:themeColor="text1"/>
          <w:spacing w:val="0"/>
        </w:rPr>
        <w:t xml:space="preserve"> cho XNK, chính sách tài chính cho vay ưu đãi với DN </w:t>
      </w:r>
      <w:r w:rsidR="00542795" w:rsidRPr="009F36EE">
        <w:rPr>
          <w:rFonts w:asciiTheme="majorHAnsi" w:hAnsiTheme="majorHAnsi" w:cstheme="majorHAnsi"/>
          <w:color w:val="000000" w:themeColor="text1"/>
          <w:spacing w:val="0"/>
        </w:rPr>
        <w:t>XNK</w:t>
      </w:r>
      <w:r w:rsidR="000C0E8C" w:rsidRPr="009F36EE">
        <w:rPr>
          <w:rFonts w:asciiTheme="majorHAnsi" w:hAnsiTheme="majorHAnsi" w:cstheme="majorHAnsi"/>
          <w:color w:val="000000" w:themeColor="text1"/>
          <w:spacing w:val="0"/>
        </w:rPr>
        <w:t>;</w:t>
      </w:r>
      <w:r w:rsidR="008106CC" w:rsidRPr="009F36EE">
        <w:rPr>
          <w:rFonts w:asciiTheme="majorHAnsi" w:hAnsiTheme="majorHAnsi" w:cstheme="majorHAnsi"/>
          <w:color w:val="000000" w:themeColor="text1"/>
          <w:spacing w:val="0"/>
        </w:rPr>
        <w:t xml:space="preserve"> chính sách và công cụ BVMT</w:t>
      </w:r>
      <w:r w:rsidR="008E3DF8" w:rsidRPr="009F36EE">
        <w:rPr>
          <w:rFonts w:asciiTheme="majorHAnsi" w:hAnsiTheme="majorHAnsi" w:cstheme="majorHAnsi"/>
          <w:color w:val="000000" w:themeColor="text1"/>
          <w:spacing w:val="0"/>
        </w:rPr>
        <w:t>. Bên cạnh đó cần tiếp tục c</w:t>
      </w:r>
      <w:r w:rsidR="00AB4767" w:rsidRPr="009F36EE">
        <w:rPr>
          <w:rFonts w:asciiTheme="majorHAnsi" w:hAnsiTheme="majorHAnsi" w:cstheme="majorHAnsi"/>
          <w:bCs/>
          <w:color w:val="000000" w:themeColor="text1"/>
          <w:spacing w:val="0"/>
        </w:rPr>
        <w:t xml:space="preserve">ải cách thủ tục hành chính và nâng cao chất lượng cán bộ quản lý nhà nước </w:t>
      </w:r>
      <w:r w:rsidR="009A6792" w:rsidRPr="009F36EE">
        <w:rPr>
          <w:rFonts w:asciiTheme="majorHAnsi" w:hAnsiTheme="majorHAnsi" w:cstheme="majorHAnsi"/>
          <w:bCs/>
          <w:color w:val="000000" w:themeColor="text1"/>
          <w:spacing w:val="0"/>
        </w:rPr>
        <w:t xml:space="preserve">trong </w:t>
      </w:r>
      <w:r w:rsidR="00AB4767" w:rsidRPr="009F36EE">
        <w:rPr>
          <w:rFonts w:asciiTheme="majorHAnsi" w:hAnsiTheme="majorHAnsi" w:cstheme="majorHAnsi"/>
          <w:bCs/>
          <w:color w:val="000000" w:themeColor="text1"/>
          <w:spacing w:val="0"/>
        </w:rPr>
        <w:t>lĩnh vực XNK hàng hóa</w:t>
      </w:r>
      <w:r w:rsidR="0055004C" w:rsidRPr="009F36EE">
        <w:rPr>
          <w:rFonts w:asciiTheme="majorHAnsi" w:hAnsiTheme="majorHAnsi" w:cstheme="majorHAnsi"/>
          <w:color w:val="000000" w:themeColor="text1"/>
          <w:spacing w:val="0"/>
        </w:rPr>
        <w:t>.</w:t>
      </w:r>
    </w:p>
    <w:p w14:paraId="1F30706A" w14:textId="0745B96D" w:rsidR="002452D0" w:rsidRPr="009F36EE" w:rsidRDefault="002D2177" w:rsidP="007C0706">
      <w:pPr>
        <w:pStyle w:val="ListParagraph"/>
        <w:numPr>
          <w:ilvl w:val="0"/>
          <w:numId w:val="73"/>
        </w:numPr>
        <w:spacing w:line="309" w:lineRule="auto"/>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Hai là, </w:t>
      </w:r>
      <w:r w:rsidR="002452D0" w:rsidRPr="009F36EE">
        <w:rPr>
          <w:rFonts w:asciiTheme="majorHAnsi" w:hAnsiTheme="majorHAnsi" w:cstheme="majorHAnsi"/>
          <w:color w:val="000000" w:themeColor="text1"/>
          <w:spacing w:val="0"/>
          <w:szCs w:val="26"/>
        </w:rPr>
        <w:t xml:space="preserve">tiếp tục hỗ trợ cho các DN những vấn đề </w:t>
      </w:r>
      <w:r w:rsidR="00E6287C" w:rsidRPr="009F36EE">
        <w:rPr>
          <w:rFonts w:asciiTheme="majorHAnsi" w:hAnsiTheme="majorHAnsi" w:cstheme="majorHAnsi"/>
          <w:color w:val="000000" w:themeColor="text1"/>
          <w:spacing w:val="0"/>
          <w:szCs w:val="26"/>
        </w:rPr>
        <w:t>mang tính hệ thống trong hoạt động XNK</w:t>
      </w:r>
      <w:r w:rsidR="002452D0" w:rsidRPr="009F36EE">
        <w:rPr>
          <w:rFonts w:asciiTheme="majorHAnsi" w:hAnsiTheme="majorHAnsi" w:cstheme="majorHAnsi"/>
          <w:color w:val="000000" w:themeColor="text1"/>
          <w:spacing w:val="0"/>
          <w:szCs w:val="26"/>
        </w:rPr>
        <w:t xml:space="preserve">: tạo </w:t>
      </w:r>
      <w:r w:rsidR="00870307" w:rsidRPr="009F36EE">
        <w:rPr>
          <w:rFonts w:asciiTheme="majorHAnsi" w:hAnsiTheme="majorHAnsi" w:cstheme="majorHAnsi"/>
          <w:color w:val="000000" w:themeColor="text1"/>
          <w:spacing w:val="0"/>
          <w:szCs w:val="26"/>
        </w:rPr>
        <w:t>nguồn cung bền vững dựa trên lợi th</w:t>
      </w:r>
      <w:r w:rsidR="002452D0" w:rsidRPr="009F36EE">
        <w:rPr>
          <w:rFonts w:asciiTheme="majorHAnsi" w:hAnsiTheme="majorHAnsi" w:cstheme="majorHAnsi"/>
          <w:color w:val="000000" w:themeColor="text1"/>
          <w:spacing w:val="0"/>
          <w:szCs w:val="26"/>
        </w:rPr>
        <w:t xml:space="preserve">ế địa phương (nông nghiệp, thủy sản, nhiên liệu khoáng sản); </w:t>
      </w:r>
      <w:r w:rsidR="00870307" w:rsidRPr="009F36EE">
        <w:rPr>
          <w:rFonts w:asciiTheme="majorHAnsi" w:hAnsiTheme="majorHAnsi" w:cstheme="majorHAnsi"/>
          <w:color w:val="000000" w:themeColor="text1"/>
          <w:spacing w:val="0"/>
          <w:szCs w:val="26"/>
        </w:rPr>
        <w:t>đầu mối mở rộng, phát triển thị trường</w:t>
      </w:r>
      <w:r w:rsidR="007562CD" w:rsidRPr="009F36EE">
        <w:rPr>
          <w:rFonts w:asciiTheme="majorHAnsi" w:hAnsiTheme="majorHAnsi" w:cstheme="majorHAnsi"/>
          <w:color w:val="000000" w:themeColor="text1"/>
          <w:spacing w:val="0"/>
          <w:szCs w:val="26"/>
        </w:rPr>
        <w:t xml:space="preserve"> XK</w:t>
      </w:r>
      <w:r w:rsidR="00870307" w:rsidRPr="009F36EE">
        <w:rPr>
          <w:rFonts w:asciiTheme="majorHAnsi" w:hAnsiTheme="majorHAnsi" w:cstheme="majorHAnsi"/>
          <w:color w:val="000000" w:themeColor="text1"/>
          <w:spacing w:val="0"/>
          <w:szCs w:val="26"/>
        </w:rPr>
        <w:t xml:space="preserve">; </w:t>
      </w:r>
      <w:r w:rsidR="002452D0" w:rsidRPr="009F36EE">
        <w:rPr>
          <w:rFonts w:asciiTheme="majorHAnsi" w:hAnsiTheme="majorHAnsi" w:cstheme="majorHAnsi"/>
          <w:color w:val="000000" w:themeColor="text1"/>
          <w:spacing w:val="0"/>
          <w:szCs w:val="26"/>
        </w:rPr>
        <w:t xml:space="preserve">đầu tư hạ tầng phục vụ XNK (giao thông, viễn thông, công nghệ, logistics); </w:t>
      </w:r>
      <w:r w:rsidR="00EF4632" w:rsidRPr="009F36EE">
        <w:rPr>
          <w:rFonts w:asciiTheme="majorHAnsi" w:hAnsiTheme="majorHAnsi" w:cstheme="majorHAnsi"/>
          <w:color w:val="000000" w:themeColor="text1"/>
          <w:spacing w:val="0"/>
          <w:szCs w:val="26"/>
        </w:rPr>
        <w:t xml:space="preserve">sử dụng hiệu quả nguồn lực cho phát triển </w:t>
      </w:r>
      <w:r w:rsidR="00C60981" w:rsidRPr="009F36EE">
        <w:rPr>
          <w:rFonts w:asciiTheme="majorHAnsi" w:hAnsiTheme="majorHAnsi" w:cstheme="majorHAnsi"/>
          <w:color w:val="000000" w:themeColor="text1"/>
          <w:spacing w:val="0"/>
          <w:szCs w:val="26"/>
        </w:rPr>
        <w:t xml:space="preserve">XK </w:t>
      </w:r>
      <w:r w:rsidR="00EF4632" w:rsidRPr="009F36EE">
        <w:rPr>
          <w:rFonts w:asciiTheme="majorHAnsi" w:hAnsiTheme="majorHAnsi" w:cstheme="majorHAnsi"/>
          <w:color w:val="000000" w:themeColor="text1"/>
          <w:spacing w:val="0"/>
          <w:szCs w:val="26"/>
        </w:rPr>
        <w:t>đặc</w:t>
      </w:r>
      <w:r w:rsidR="00990E10" w:rsidRPr="009F36EE">
        <w:rPr>
          <w:rFonts w:asciiTheme="majorHAnsi" w:hAnsiTheme="majorHAnsi" w:cstheme="majorHAnsi"/>
          <w:color w:val="000000" w:themeColor="text1"/>
          <w:spacing w:val="0"/>
          <w:szCs w:val="26"/>
        </w:rPr>
        <w:t xml:space="preserve"> biệt là nguồn nhân lực</w:t>
      </w:r>
      <w:r w:rsidR="001A7B6B" w:rsidRPr="009F36EE">
        <w:rPr>
          <w:rFonts w:asciiTheme="majorHAnsi" w:hAnsiTheme="majorHAnsi" w:cstheme="majorHAnsi"/>
          <w:color w:val="000000" w:themeColor="text1"/>
          <w:spacing w:val="0"/>
          <w:szCs w:val="26"/>
        </w:rPr>
        <w:t xml:space="preserve">; </w:t>
      </w:r>
      <w:r w:rsidR="00077DEB" w:rsidRPr="009F36EE">
        <w:rPr>
          <w:rFonts w:asciiTheme="majorHAnsi" w:hAnsiTheme="majorHAnsi" w:cstheme="majorHAnsi"/>
          <w:color w:val="000000" w:themeColor="text1"/>
          <w:spacing w:val="0"/>
          <w:szCs w:val="26"/>
        </w:rPr>
        <w:t>Xây dựng</w:t>
      </w:r>
      <w:r w:rsidR="001A7B6B" w:rsidRPr="009F36EE">
        <w:rPr>
          <w:rFonts w:asciiTheme="majorHAnsi" w:hAnsiTheme="majorHAnsi" w:cstheme="majorHAnsi"/>
          <w:color w:val="000000" w:themeColor="text1"/>
          <w:spacing w:val="0"/>
          <w:szCs w:val="26"/>
        </w:rPr>
        <w:t xml:space="preserve"> Trung tâm </w:t>
      </w:r>
      <w:r w:rsidR="00A17123" w:rsidRPr="009F36EE">
        <w:rPr>
          <w:rFonts w:asciiTheme="majorHAnsi" w:hAnsiTheme="majorHAnsi" w:cstheme="majorHAnsi"/>
          <w:color w:val="000000" w:themeColor="text1"/>
          <w:spacing w:val="0"/>
          <w:szCs w:val="26"/>
        </w:rPr>
        <w:t>x</w:t>
      </w:r>
      <w:r w:rsidR="001A7B6B" w:rsidRPr="009F36EE">
        <w:rPr>
          <w:rFonts w:asciiTheme="majorHAnsi" w:hAnsiTheme="majorHAnsi" w:cstheme="majorHAnsi"/>
          <w:color w:val="000000" w:themeColor="text1"/>
          <w:spacing w:val="0"/>
          <w:szCs w:val="26"/>
        </w:rPr>
        <w:t>úc tiến XNK bền vững</w:t>
      </w:r>
      <w:r w:rsidR="00077DEB" w:rsidRPr="009F36EE">
        <w:rPr>
          <w:rFonts w:asciiTheme="majorHAnsi" w:hAnsiTheme="majorHAnsi" w:cstheme="majorHAnsi"/>
          <w:color w:val="000000" w:themeColor="text1"/>
          <w:spacing w:val="0"/>
          <w:szCs w:val="26"/>
        </w:rPr>
        <w:t xml:space="preserve"> và </w:t>
      </w:r>
      <w:r w:rsidR="006211B8" w:rsidRPr="009F36EE">
        <w:rPr>
          <w:rFonts w:asciiTheme="majorHAnsi" w:hAnsiTheme="majorHAnsi" w:cstheme="majorHAnsi"/>
          <w:color w:val="000000" w:themeColor="text1"/>
          <w:spacing w:val="0"/>
          <w:szCs w:val="26"/>
        </w:rPr>
        <w:t>Quỹ hỗ trợ XNK xanh</w:t>
      </w:r>
      <w:r w:rsidR="00990E10" w:rsidRPr="009F36EE">
        <w:rPr>
          <w:rFonts w:asciiTheme="majorHAnsi" w:hAnsiTheme="majorHAnsi" w:cstheme="majorHAnsi"/>
          <w:color w:val="000000" w:themeColor="text1"/>
          <w:spacing w:val="0"/>
          <w:szCs w:val="26"/>
        </w:rPr>
        <w:t>.</w:t>
      </w:r>
    </w:p>
    <w:p w14:paraId="20555E6A" w14:textId="77777777" w:rsidR="008E6E51" w:rsidRPr="009F36EE" w:rsidRDefault="008E6E51" w:rsidP="007C0706">
      <w:pPr>
        <w:spacing w:line="309" w:lineRule="auto"/>
        <w:rPr>
          <w:rFonts w:asciiTheme="majorHAnsi" w:hAnsiTheme="majorHAnsi" w:cstheme="majorHAnsi"/>
          <w:color w:val="000000" w:themeColor="text1"/>
          <w:spacing w:val="-2"/>
        </w:rPr>
      </w:pPr>
      <w:r w:rsidRPr="009F36EE">
        <w:rPr>
          <w:rFonts w:asciiTheme="majorHAnsi" w:hAnsiTheme="majorHAnsi" w:cstheme="majorHAnsi"/>
          <w:color w:val="000000" w:themeColor="text1"/>
          <w:spacing w:val="-2"/>
        </w:rPr>
        <w:t xml:space="preserve">Để thực hiện tốt </w:t>
      </w:r>
      <w:r w:rsidR="00922B99" w:rsidRPr="009F36EE">
        <w:rPr>
          <w:rFonts w:asciiTheme="majorHAnsi" w:hAnsiTheme="majorHAnsi" w:cstheme="majorHAnsi"/>
          <w:color w:val="000000" w:themeColor="text1"/>
          <w:spacing w:val="-2"/>
        </w:rPr>
        <w:t xml:space="preserve">hai nhóm giải pháp này, ngoài vấn đề về </w:t>
      </w:r>
      <w:r w:rsidR="00FF7874" w:rsidRPr="009F36EE">
        <w:rPr>
          <w:rFonts w:asciiTheme="majorHAnsi" w:hAnsiTheme="majorHAnsi" w:cstheme="majorHAnsi"/>
          <w:color w:val="000000" w:themeColor="text1"/>
          <w:spacing w:val="-2"/>
        </w:rPr>
        <w:t xml:space="preserve">thể chế và con người, thì tài chính để thực hiện các hoạt động trên được đề xuất </w:t>
      </w:r>
      <w:r w:rsidR="00A35AB3" w:rsidRPr="009F36EE">
        <w:rPr>
          <w:rFonts w:asciiTheme="majorHAnsi" w:hAnsiTheme="majorHAnsi" w:cstheme="majorHAnsi"/>
          <w:color w:val="000000" w:themeColor="text1"/>
          <w:spacing w:val="-2"/>
        </w:rPr>
        <w:t xml:space="preserve">là từ các nguồn như ngân sách Nhà nước, ngân sách địa phương, các cá nhân hiệp hội trong và ngoài nước muốn phát triển </w:t>
      </w:r>
      <w:r w:rsidR="00E45425" w:rsidRPr="009F36EE">
        <w:rPr>
          <w:rFonts w:asciiTheme="majorHAnsi" w:hAnsiTheme="majorHAnsi" w:cstheme="majorHAnsi"/>
          <w:color w:val="000000" w:themeColor="text1"/>
          <w:spacing w:val="-2"/>
        </w:rPr>
        <w:t xml:space="preserve">XNK ở tỉnh; và đặc biệt là nguồn thu từ những DN có vi phạm trong XNK </w:t>
      </w:r>
      <w:r w:rsidR="007E4B4F" w:rsidRPr="009F36EE">
        <w:rPr>
          <w:rFonts w:asciiTheme="majorHAnsi" w:hAnsiTheme="majorHAnsi" w:cstheme="majorHAnsi"/>
          <w:color w:val="000000" w:themeColor="text1"/>
          <w:spacing w:val="-2"/>
        </w:rPr>
        <w:t>bền vững để quay trở lại tác đầu tư cho những DN hoạt động đúng pháp luật, đúng định hướng. Muốn vậy, cần có chế tài rõ ràng và nâng cao năng lực hành pháp của chính quyền địa phương.</w:t>
      </w:r>
    </w:p>
    <w:p w14:paraId="0613BC10" w14:textId="77777777" w:rsidR="00795F79" w:rsidRPr="009F36EE" w:rsidRDefault="00795F79" w:rsidP="007C0706">
      <w:pPr>
        <w:spacing w:line="309"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Chi tiết những nội dung cụ thể trong 02 nhóm này như sau:</w:t>
      </w:r>
    </w:p>
    <w:p w14:paraId="3E226417" w14:textId="720FEE07" w:rsidR="00251B28" w:rsidRPr="009F36EE" w:rsidRDefault="00C31B4C" w:rsidP="007C0706">
      <w:pPr>
        <w:pStyle w:val="Heading3"/>
        <w:spacing w:before="0" w:after="0" w:line="309" w:lineRule="auto"/>
        <w:jc w:val="both"/>
        <w:rPr>
          <w:rFonts w:asciiTheme="majorHAnsi" w:hAnsiTheme="majorHAnsi" w:cstheme="majorHAnsi"/>
          <w:color w:val="000000" w:themeColor="text1"/>
        </w:rPr>
      </w:pPr>
      <w:bookmarkStart w:id="607" w:name="_Toc174924627"/>
      <w:bookmarkStart w:id="608" w:name="_Toc175046626"/>
      <w:bookmarkStart w:id="609" w:name="_Toc175046713"/>
      <w:bookmarkStart w:id="610" w:name="_Toc175048838"/>
      <w:bookmarkStart w:id="611" w:name="_Toc176103653"/>
      <w:bookmarkStart w:id="612" w:name="_Toc176349988"/>
      <w:bookmarkStart w:id="613" w:name="_Toc194274721"/>
      <w:r w:rsidRPr="009F36EE">
        <w:rPr>
          <w:rFonts w:asciiTheme="majorHAnsi" w:hAnsiTheme="majorHAnsi" w:cstheme="majorHAnsi"/>
          <w:color w:val="000000" w:themeColor="text1"/>
        </w:rPr>
        <w:t>3.3.</w:t>
      </w:r>
      <w:r w:rsidR="000C4A81" w:rsidRPr="009F36EE">
        <w:rPr>
          <w:rFonts w:asciiTheme="majorHAnsi" w:hAnsiTheme="majorHAnsi" w:cstheme="majorHAnsi"/>
          <w:color w:val="000000" w:themeColor="text1"/>
        </w:rPr>
        <w:t>1</w:t>
      </w:r>
      <w:r w:rsidRPr="009F36EE">
        <w:rPr>
          <w:rFonts w:asciiTheme="majorHAnsi" w:hAnsiTheme="majorHAnsi" w:cstheme="majorHAnsi"/>
          <w:color w:val="000000" w:themeColor="text1"/>
        </w:rPr>
        <w:t>.</w:t>
      </w:r>
      <w:r w:rsidR="001D695C" w:rsidRPr="009F36EE">
        <w:rPr>
          <w:rFonts w:asciiTheme="majorHAnsi" w:hAnsiTheme="majorHAnsi" w:cstheme="majorHAnsi"/>
          <w:color w:val="000000" w:themeColor="text1"/>
        </w:rPr>
        <w:t xml:space="preserve"> </w:t>
      </w:r>
      <w:r w:rsidR="00757281" w:rsidRPr="009F36EE">
        <w:rPr>
          <w:rFonts w:asciiTheme="majorHAnsi" w:hAnsiTheme="majorHAnsi" w:cstheme="majorHAnsi"/>
          <w:color w:val="000000" w:themeColor="text1"/>
        </w:rPr>
        <w:t>B</w:t>
      </w:r>
      <w:r w:rsidR="008B7CAF" w:rsidRPr="009F36EE">
        <w:rPr>
          <w:rFonts w:asciiTheme="majorHAnsi" w:hAnsiTheme="majorHAnsi" w:cstheme="majorHAnsi"/>
          <w:color w:val="000000" w:themeColor="text1"/>
        </w:rPr>
        <w:t>ổ sung</w:t>
      </w:r>
      <w:r w:rsidR="00D43BB6" w:rsidRPr="009F36EE">
        <w:rPr>
          <w:rFonts w:asciiTheme="majorHAnsi" w:hAnsiTheme="majorHAnsi" w:cstheme="majorHAnsi"/>
          <w:color w:val="000000" w:themeColor="text1"/>
        </w:rPr>
        <w:t xml:space="preserve"> chính sách </w:t>
      </w:r>
      <w:r w:rsidR="00417716" w:rsidRPr="009F36EE">
        <w:rPr>
          <w:rFonts w:asciiTheme="majorHAnsi" w:hAnsiTheme="majorHAnsi" w:cstheme="majorHAnsi"/>
          <w:color w:val="000000" w:themeColor="text1"/>
        </w:rPr>
        <w:t xml:space="preserve">cần thiết và tiếp tục cải cách thủ tục </w:t>
      </w:r>
      <w:r w:rsidR="00D43BB6" w:rsidRPr="009F36EE">
        <w:rPr>
          <w:rFonts w:asciiTheme="majorHAnsi" w:hAnsiTheme="majorHAnsi" w:cstheme="majorHAnsi"/>
          <w:color w:val="000000" w:themeColor="text1"/>
        </w:rPr>
        <w:t xml:space="preserve">hỗ trợ </w:t>
      </w:r>
      <w:r w:rsidR="00417716" w:rsidRPr="009F36EE">
        <w:rPr>
          <w:rFonts w:asciiTheme="majorHAnsi" w:hAnsiTheme="majorHAnsi" w:cstheme="majorHAnsi"/>
          <w:color w:val="000000" w:themeColor="text1"/>
        </w:rPr>
        <w:t xml:space="preserve">phát triển </w:t>
      </w:r>
      <w:r w:rsidR="00D43BB6" w:rsidRPr="009F36EE">
        <w:rPr>
          <w:rFonts w:asciiTheme="majorHAnsi" w:hAnsiTheme="majorHAnsi" w:cstheme="majorHAnsi"/>
          <w:color w:val="000000" w:themeColor="text1"/>
        </w:rPr>
        <w:t>xuất nhập</w:t>
      </w:r>
      <w:r w:rsidR="0085450A" w:rsidRPr="009F36EE">
        <w:rPr>
          <w:rFonts w:asciiTheme="majorHAnsi" w:hAnsiTheme="majorHAnsi" w:cstheme="majorHAnsi"/>
          <w:color w:val="000000" w:themeColor="text1"/>
        </w:rPr>
        <w:t xml:space="preserve"> khẩu</w:t>
      </w:r>
      <w:r w:rsidR="00D43BB6" w:rsidRPr="009F36EE">
        <w:rPr>
          <w:rFonts w:asciiTheme="majorHAnsi" w:hAnsiTheme="majorHAnsi" w:cstheme="majorHAnsi"/>
          <w:color w:val="000000" w:themeColor="text1"/>
        </w:rPr>
        <w:t xml:space="preserve"> </w:t>
      </w:r>
      <w:r w:rsidR="00417716" w:rsidRPr="009F36EE">
        <w:rPr>
          <w:rFonts w:asciiTheme="majorHAnsi" w:hAnsiTheme="majorHAnsi" w:cstheme="majorHAnsi"/>
          <w:color w:val="000000" w:themeColor="text1"/>
        </w:rPr>
        <w:t>tại</w:t>
      </w:r>
      <w:r w:rsidR="008B7CAF" w:rsidRPr="009F36EE">
        <w:rPr>
          <w:rFonts w:asciiTheme="majorHAnsi" w:hAnsiTheme="majorHAnsi" w:cstheme="majorHAnsi"/>
          <w:color w:val="000000" w:themeColor="text1"/>
        </w:rPr>
        <w:t xml:space="preserve"> địa phương</w:t>
      </w:r>
      <w:bookmarkEnd w:id="607"/>
      <w:bookmarkEnd w:id="608"/>
      <w:bookmarkEnd w:id="609"/>
      <w:bookmarkEnd w:id="610"/>
      <w:bookmarkEnd w:id="611"/>
      <w:bookmarkEnd w:id="612"/>
      <w:bookmarkEnd w:id="613"/>
      <w:r w:rsidR="00251B28" w:rsidRPr="009F36EE">
        <w:rPr>
          <w:rFonts w:asciiTheme="majorHAnsi" w:hAnsiTheme="majorHAnsi" w:cstheme="majorHAnsi"/>
          <w:color w:val="000000" w:themeColor="text1"/>
        </w:rPr>
        <w:t xml:space="preserve"> </w:t>
      </w:r>
    </w:p>
    <w:p w14:paraId="48669BA0" w14:textId="2C308BD3" w:rsidR="00251B28" w:rsidRPr="009F36EE" w:rsidRDefault="00C31B4C" w:rsidP="007C0706">
      <w:pPr>
        <w:pStyle w:val="Heading4"/>
        <w:spacing w:before="0" w:after="0" w:line="309" w:lineRule="auto"/>
        <w:rPr>
          <w:rFonts w:asciiTheme="majorHAnsi" w:hAnsiTheme="majorHAnsi" w:cstheme="majorHAnsi"/>
          <w:b w:val="0"/>
          <w:bCs w:val="0"/>
          <w:color w:val="000000" w:themeColor="text1"/>
        </w:rPr>
      </w:pPr>
      <w:r w:rsidRPr="009F36EE">
        <w:rPr>
          <w:rFonts w:asciiTheme="majorHAnsi" w:hAnsiTheme="majorHAnsi" w:cstheme="majorHAnsi"/>
          <w:b w:val="0"/>
          <w:bCs w:val="0"/>
          <w:color w:val="000000" w:themeColor="text1"/>
        </w:rPr>
        <w:t>3.3.</w:t>
      </w:r>
      <w:r w:rsidR="004377B8" w:rsidRPr="009F36EE">
        <w:rPr>
          <w:rFonts w:asciiTheme="majorHAnsi" w:hAnsiTheme="majorHAnsi" w:cstheme="majorHAnsi"/>
          <w:b w:val="0"/>
          <w:bCs w:val="0"/>
          <w:color w:val="000000" w:themeColor="text1"/>
        </w:rPr>
        <w:t>1</w:t>
      </w:r>
      <w:r w:rsidRPr="009F36EE">
        <w:rPr>
          <w:rFonts w:asciiTheme="majorHAnsi" w:hAnsiTheme="majorHAnsi" w:cstheme="majorHAnsi"/>
          <w:b w:val="0"/>
          <w:bCs w:val="0"/>
          <w:color w:val="000000" w:themeColor="text1"/>
        </w:rPr>
        <w:t>.</w:t>
      </w:r>
      <w:r w:rsidR="001D695C" w:rsidRPr="009F36EE">
        <w:rPr>
          <w:rFonts w:asciiTheme="majorHAnsi" w:hAnsiTheme="majorHAnsi" w:cstheme="majorHAnsi"/>
          <w:b w:val="0"/>
          <w:bCs w:val="0"/>
          <w:color w:val="000000" w:themeColor="text1"/>
        </w:rPr>
        <w:t xml:space="preserve">1. </w:t>
      </w:r>
      <w:r w:rsidR="00251B28" w:rsidRPr="009F36EE">
        <w:rPr>
          <w:rFonts w:asciiTheme="majorHAnsi" w:hAnsiTheme="majorHAnsi" w:cstheme="majorHAnsi"/>
          <w:b w:val="0"/>
          <w:bCs w:val="0"/>
          <w:color w:val="000000" w:themeColor="text1"/>
        </w:rPr>
        <w:t xml:space="preserve">Công tác rà soát, </w:t>
      </w:r>
      <w:r w:rsidR="00661482" w:rsidRPr="009F36EE">
        <w:rPr>
          <w:rFonts w:asciiTheme="majorHAnsi" w:hAnsiTheme="majorHAnsi" w:cstheme="majorHAnsi"/>
          <w:b w:val="0"/>
          <w:bCs w:val="0"/>
          <w:color w:val="000000" w:themeColor="text1"/>
        </w:rPr>
        <w:t xml:space="preserve">đề xuất </w:t>
      </w:r>
      <w:r w:rsidR="00251B28" w:rsidRPr="009F36EE">
        <w:rPr>
          <w:rFonts w:asciiTheme="majorHAnsi" w:hAnsiTheme="majorHAnsi" w:cstheme="majorHAnsi"/>
          <w:b w:val="0"/>
          <w:bCs w:val="0"/>
          <w:color w:val="000000" w:themeColor="text1"/>
        </w:rPr>
        <w:t>cơ chế chính sách</w:t>
      </w:r>
      <w:r w:rsidR="00AF357D" w:rsidRPr="009F36EE">
        <w:rPr>
          <w:rFonts w:asciiTheme="majorHAnsi" w:hAnsiTheme="majorHAnsi" w:cstheme="majorHAnsi"/>
          <w:b w:val="0"/>
          <w:bCs w:val="0"/>
          <w:color w:val="000000" w:themeColor="text1"/>
        </w:rPr>
        <w:t xml:space="preserve"> hỗ trợ xuất nhập khẩu</w:t>
      </w:r>
    </w:p>
    <w:p w14:paraId="236D17BA" w14:textId="0F245ADA" w:rsidR="00251B28" w:rsidRPr="009F36EE" w:rsidRDefault="00251B28" w:rsidP="007C0706">
      <w:pPr>
        <w:pStyle w:val="ListParagraph"/>
        <w:numPr>
          <w:ilvl w:val="0"/>
          <w:numId w:val="73"/>
        </w:numPr>
        <w:spacing w:line="309" w:lineRule="auto"/>
        <w:contextualSpacing w:val="0"/>
        <w:rPr>
          <w:color w:val="000000" w:themeColor="text1"/>
          <w:spacing w:val="0"/>
          <w:lang w:val="vi-VN"/>
        </w:rPr>
      </w:pPr>
      <w:r w:rsidRPr="009F36EE">
        <w:rPr>
          <w:color w:val="000000" w:themeColor="text1"/>
          <w:spacing w:val="0"/>
          <w:lang w:val="vi-VN"/>
        </w:rPr>
        <w:t xml:space="preserve">Rà soát, đề xuất các ngành, các cấp liên quan sửa đổi, bổ sung chính sách trong thông quan hàng hóa </w:t>
      </w:r>
      <w:r w:rsidR="007562CD" w:rsidRPr="009F36EE">
        <w:rPr>
          <w:color w:val="000000" w:themeColor="text1"/>
          <w:spacing w:val="0"/>
          <w:lang w:val="vi-VN"/>
        </w:rPr>
        <w:t xml:space="preserve">XK </w:t>
      </w:r>
      <w:r w:rsidRPr="009F36EE">
        <w:rPr>
          <w:color w:val="000000" w:themeColor="text1"/>
          <w:spacing w:val="0"/>
          <w:lang w:val="vi-VN"/>
        </w:rPr>
        <w:t>nhằm tránh chồng chéo; đảm bảo thiết thực và khả thi.</w:t>
      </w:r>
    </w:p>
    <w:p w14:paraId="2B3402CE" w14:textId="77777777" w:rsidR="00733BA6" w:rsidRPr="009F36EE" w:rsidRDefault="00251B28" w:rsidP="007C0706">
      <w:pPr>
        <w:pStyle w:val="ListParagraph"/>
        <w:numPr>
          <w:ilvl w:val="0"/>
          <w:numId w:val="73"/>
        </w:numPr>
        <w:spacing w:line="309" w:lineRule="auto"/>
        <w:contextualSpacing w:val="0"/>
        <w:rPr>
          <w:color w:val="000000" w:themeColor="text1"/>
          <w:spacing w:val="0"/>
          <w:lang w:val="vi-VN"/>
        </w:rPr>
      </w:pPr>
      <w:r w:rsidRPr="009F36EE">
        <w:rPr>
          <w:color w:val="000000" w:themeColor="text1"/>
          <w:spacing w:val="0"/>
          <w:lang w:val="vi-VN"/>
        </w:rPr>
        <w:t>Xây dựng cơ chế khuyến khích</w:t>
      </w:r>
      <w:r w:rsidR="00453260" w:rsidRPr="009F36EE">
        <w:rPr>
          <w:color w:val="000000" w:themeColor="text1"/>
          <w:spacing w:val="0"/>
          <w:lang w:val="vi-VN"/>
        </w:rPr>
        <w:t xml:space="preserve"> riêng cho khối</w:t>
      </w:r>
      <w:r w:rsidRPr="009F36EE">
        <w:rPr>
          <w:color w:val="000000" w:themeColor="text1"/>
          <w:spacing w:val="0"/>
          <w:lang w:val="vi-VN"/>
        </w:rPr>
        <w:t xml:space="preserve"> </w:t>
      </w:r>
      <w:r w:rsidR="00F11B5F" w:rsidRPr="009F36EE">
        <w:rPr>
          <w:color w:val="000000" w:themeColor="text1"/>
          <w:spacing w:val="0"/>
          <w:lang w:val="vi-VN"/>
        </w:rPr>
        <w:t>DN XNK tư nhân</w:t>
      </w:r>
      <w:r w:rsidR="00733BA6" w:rsidRPr="009F36EE">
        <w:rPr>
          <w:color w:val="000000" w:themeColor="text1"/>
          <w:spacing w:val="0"/>
          <w:lang w:val="vi-VN"/>
        </w:rPr>
        <w:t xml:space="preserve"> trên địa bàn</w:t>
      </w:r>
      <w:r w:rsidRPr="009F36EE">
        <w:rPr>
          <w:color w:val="000000" w:themeColor="text1"/>
          <w:spacing w:val="0"/>
          <w:lang w:val="vi-VN"/>
        </w:rPr>
        <w:t xml:space="preserve"> đầu tư, </w:t>
      </w:r>
      <w:r w:rsidR="00A721A9" w:rsidRPr="009F36EE">
        <w:rPr>
          <w:color w:val="000000" w:themeColor="text1"/>
          <w:spacing w:val="0"/>
          <w:lang w:val="vi-VN"/>
        </w:rPr>
        <w:t>phát triển sản xuất kinh doanh</w:t>
      </w:r>
      <w:r w:rsidR="00733BA6" w:rsidRPr="009F36EE">
        <w:rPr>
          <w:color w:val="000000" w:themeColor="text1"/>
          <w:spacing w:val="0"/>
          <w:lang w:val="vi-VN"/>
        </w:rPr>
        <w:t xml:space="preserve"> XNK theo hướng bền vững</w:t>
      </w:r>
      <w:r w:rsidR="00AB79E6" w:rsidRPr="009F36EE">
        <w:rPr>
          <w:color w:val="000000" w:themeColor="text1"/>
          <w:spacing w:val="0"/>
          <w:lang w:val="vi-VN"/>
        </w:rPr>
        <w:t xml:space="preserve">, tận dụng được lợi thế của địa phương về nông nghiệp, thủy sản, nhiên liệu khoáng sản. Khuyến khích các </w:t>
      </w:r>
      <w:r w:rsidR="008F1AA8" w:rsidRPr="009F36EE">
        <w:rPr>
          <w:color w:val="000000" w:themeColor="text1"/>
          <w:spacing w:val="0"/>
          <w:lang w:val="vi-VN"/>
        </w:rPr>
        <w:t>DN</w:t>
      </w:r>
      <w:r w:rsidR="00AB79E6" w:rsidRPr="009F36EE">
        <w:rPr>
          <w:color w:val="000000" w:themeColor="text1"/>
          <w:spacing w:val="0"/>
          <w:lang w:val="vi-VN"/>
        </w:rPr>
        <w:t xml:space="preserve"> hạn chế </w:t>
      </w:r>
      <w:r w:rsidR="007562CD" w:rsidRPr="009F36EE">
        <w:rPr>
          <w:color w:val="000000" w:themeColor="text1"/>
          <w:spacing w:val="0"/>
          <w:lang w:val="vi-VN"/>
        </w:rPr>
        <w:t xml:space="preserve">XK </w:t>
      </w:r>
      <w:r w:rsidR="00AB79E6" w:rsidRPr="009F36EE">
        <w:rPr>
          <w:color w:val="000000" w:themeColor="text1"/>
          <w:spacing w:val="0"/>
          <w:lang w:val="vi-VN"/>
        </w:rPr>
        <w:t xml:space="preserve">bằng đường tiểu ngạch, chuyển sang hình thức </w:t>
      </w:r>
      <w:r w:rsidR="007562CD" w:rsidRPr="009F36EE">
        <w:rPr>
          <w:color w:val="000000" w:themeColor="text1"/>
          <w:spacing w:val="0"/>
          <w:lang w:val="vi-VN"/>
        </w:rPr>
        <w:t xml:space="preserve">XK </w:t>
      </w:r>
      <w:r w:rsidR="00AB79E6" w:rsidRPr="009F36EE">
        <w:rPr>
          <w:color w:val="000000" w:themeColor="text1"/>
          <w:spacing w:val="0"/>
          <w:lang w:val="vi-VN"/>
        </w:rPr>
        <w:t>chính ngạch, nhất là các mặt hàng nông, lâm, thủy sản.</w:t>
      </w:r>
    </w:p>
    <w:p w14:paraId="055C5036" w14:textId="710AEC9E" w:rsidR="00D0462D" w:rsidRPr="009F36EE" w:rsidRDefault="00D0462D" w:rsidP="007C0706">
      <w:pPr>
        <w:pStyle w:val="ListParagraph"/>
        <w:numPr>
          <w:ilvl w:val="0"/>
          <w:numId w:val="73"/>
        </w:numPr>
        <w:spacing w:line="309" w:lineRule="auto"/>
        <w:contextualSpacing w:val="0"/>
        <w:rPr>
          <w:color w:val="000000" w:themeColor="text1"/>
          <w:spacing w:val="0"/>
          <w:lang w:val="vi-VN"/>
        </w:rPr>
      </w:pPr>
      <w:r w:rsidRPr="009F36EE">
        <w:rPr>
          <w:color w:val="000000" w:themeColor="text1"/>
          <w:spacing w:val="0"/>
          <w:lang w:val="vi-VN"/>
        </w:rPr>
        <w:t xml:space="preserve">Xây dựng chính sách tài chính đối với DN XNK, đặc biệt là DN tư nhân </w:t>
      </w:r>
      <w:r w:rsidR="009A5484" w:rsidRPr="009F36EE">
        <w:rPr>
          <w:color w:val="000000" w:themeColor="text1"/>
          <w:spacing w:val="0"/>
          <w:lang w:val="vi-VN"/>
        </w:rPr>
        <w:t>theo định hướng</w:t>
      </w:r>
      <w:r w:rsidR="00951988" w:rsidRPr="009F36EE">
        <w:rPr>
          <w:color w:val="000000" w:themeColor="text1"/>
          <w:spacing w:val="0"/>
        </w:rPr>
        <w:t xml:space="preserve"> PTBV</w:t>
      </w:r>
      <w:r w:rsidR="009A5484" w:rsidRPr="009F36EE">
        <w:rPr>
          <w:color w:val="000000" w:themeColor="text1"/>
          <w:spacing w:val="0"/>
          <w:lang w:val="vi-VN"/>
        </w:rPr>
        <w:t>.</w:t>
      </w:r>
    </w:p>
    <w:p w14:paraId="417DE402" w14:textId="77777777" w:rsidR="0002404F" w:rsidRPr="009F36EE" w:rsidRDefault="00182054" w:rsidP="007C0706">
      <w:pPr>
        <w:pStyle w:val="ListParagraph"/>
        <w:numPr>
          <w:ilvl w:val="0"/>
          <w:numId w:val="73"/>
        </w:numPr>
        <w:spacing w:line="309" w:lineRule="auto"/>
        <w:contextualSpacing w:val="0"/>
        <w:rPr>
          <w:color w:val="000000" w:themeColor="text1"/>
          <w:spacing w:val="0"/>
          <w:lang w:val="vi-VN"/>
        </w:rPr>
      </w:pPr>
      <w:r w:rsidRPr="009F36EE">
        <w:rPr>
          <w:color w:val="000000" w:themeColor="text1"/>
          <w:spacing w:val="0"/>
          <w:lang w:val="vi-VN"/>
        </w:rPr>
        <w:t xml:space="preserve">Xây dựng chính sách thuế XNK phù hợp </w:t>
      </w:r>
      <w:r w:rsidR="0090659F" w:rsidRPr="009F36EE">
        <w:rPr>
          <w:color w:val="000000" w:themeColor="text1"/>
          <w:spacing w:val="0"/>
          <w:lang w:val="vi-VN"/>
        </w:rPr>
        <w:t xml:space="preserve">với tình hình, theo định hướng </w:t>
      </w:r>
      <w:r w:rsidR="00576B82" w:rsidRPr="009F36EE">
        <w:rPr>
          <w:color w:val="000000" w:themeColor="text1"/>
          <w:spacing w:val="0"/>
          <w:lang w:val="vi-VN"/>
        </w:rPr>
        <w:t xml:space="preserve">giảm thuế </w:t>
      </w:r>
      <w:r w:rsidR="0090659F" w:rsidRPr="009F36EE">
        <w:rPr>
          <w:color w:val="000000" w:themeColor="text1"/>
          <w:spacing w:val="0"/>
          <w:lang w:val="vi-VN"/>
        </w:rPr>
        <w:t xml:space="preserve">hàng </w:t>
      </w:r>
      <w:r w:rsidR="007562CD" w:rsidRPr="009F36EE">
        <w:rPr>
          <w:color w:val="000000" w:themeColor="text1"/>
          <w:spacing w:val="0"/>
          <w:lang w:val="vi-VN"/>
        </w:rPr>
        <w:t xml:space="preserve">XK </w:t>
      </w:r>
      <w:r w:rsidR="0090659F" w:rsidRPr="009F36EE">
        <w:rPr>
          <w:color w:val="000000" w:themeColor="text1"/>
          <w:spacing w:val="0"/>
          <w:lang w:val="vi-VN"/>
        </w:rPr>
        <w:t>khi qua cảng Thanh Hóa</w:t>
      </w:r>
      <w:r w:rsidR="00FC5018" w:rsidRPr="009F36EE">
        <w:rPr>
          <w:color w:val="000000" w:themeColor="text1"/>
          <w:spacing w:val="0"/>
          <w:lang w:val="vi-VN"/>
        </w:rPr>
        <w:t>;</w:t>
      </w:r>
      <w:r w:rsidR="0090659F" w:rsidRPr="009F36EE">
        <w:rPr>
          <w:color w:val="000000" w:themeColor="text1"/>
          <w:spacing w:val="0"/>
          <w:lang w:val="vi-VN"/>
        </w:rPr>
        <w:t xml:space="preserve"> giảm thuế hàng </w:t>
      </w:r>
      <w:r w:rsidR="007562CD" w:rsidRPr="009F36EE">
        <w:rPr>
          <w:color w:val="000000" w:themeColor="text1"/>
          <w:spacing w:val="0"/>
          <w:lang w:val="vi-VN"/>
        </w:rPr>
        <w:t xml:space="preserve">NK </w:t>
      </w:r>
      <w:r w:rsidR="0090659F" w:rsidRPr="009F36EE">
        <w:rPr>
          <w:color w:val="000000" w:themeColor="text1"/>
          <w:spacing w:val="0"/>
          <w:lang w:val="vi-VN"/>
        </w:rPr>
        <w:t xml:space="preserve">là </w:t>
      </w:r>
      <w:r w:rsidR="00FC5018" w:rsidRPr="009F36EE">
        <w:rPr>
          <w:color w:val="000000" w:themeColor="text1"/>
          <w:spacing w:val="0"/>
          <w:lang w:val="vi-VN"/>
        </w:rPr>
        <w:t xml:space="preserve">máy móc trang thiết bị, </w:t>
      </w:r>
      <w:r w:rsidR="0090659F" w:rsidRPr="009F36EE">
        <w:rPr>
          <w:color w:val="000000" w:themeColor="text1"/>
          <w:spacing w:val="0"/>
          <w:lang w:val="vi-VN"/>
        </w:rPr>
        <w:t xml:space="preserve">công cụ, </w:t>
      </w:r>
      <w:r w:rsidR="00FC5018" w:rsidRPr="009F36EE">
        <w:rPr>
          <w:color w:val="000000" w:themeColor="text1"/>
          <w:spacing w:val="0"/>
          <w:lang w:val="vi-VN"/>
        </w:rPr>
        <w:t>nguyên nhiên vật liệu phục vụ</w:t>
      </w:r>
      <w:r w:rsidR="0090659F" w:rsidRPr="009F36EE">
        <w:rPr>
          <w:color w:val="000000" w:themeColor="text1"/>
          <w:spacing w:val="0"/>
          <w:lang w:val="vi-VN"/>
        </w:rPr>
        <w:t xml:space="preserve"> sản xuất</w:t>
      </w:r>
      <w:r w:rsidR="00FC5018" w:rsidRPr="009F36EE">
        <w:rPr>
          <w:color w:val="000000" w:themeColor="text1"/>
          <w:spacing w:val="0"/>
          <w:lang w:val="vi-VN"/>
        </w:rPr>
        <w:t xml:space="preserve"> và có</w:t>
      </w:r>
      <w:r w:rsidR="0090659F" w:rsidRPr="009F36EE">
        <w:rPr>
          <w:color w:val="000000" w:themeColor="text1"/>
          <w:spacing w:val="0"/>
          <w:lang w:val="vi-VN"/>
        </w:rPr>
        <w:t xml:space="preserve"> công nghệ cao</w:t>
      </w:r>
      <w:r w:rsidR="007B6BF1" w:rsidRPr="009F36EE">
        <w:rPr>
          <w:color w:val="000000" w:themeColor="text1"/>
          <w:spacing w:val="0"/>
          <w:lang w:val="vi-VN"/>
        </w:rPr>
        <w:t>/hiện đại.</w:t>
      </w:r>
    </w:p>
    <w:p w14:paraId="15A10A01" w14:textId="3C454716" w:rsidR="009A5484" w:rsidRPr="009F36EE" w:rsidRDefault="009A5484" w:rsidP="007C0706">
      <w:pPr>
        <w:pStyle w:val="ListParagraph"/>
        <w:numPr>
          <w:ilvl w:val="0"/>
          <w:numId w:val="73"/>
        </w:numPr>
        <w:spacing w:line="309" w:lineRule="auto"/>
        <w:contextualSpacing w:val="0"/>
        <w:rPr>
          <w:rFonts w:asciiTheme="majorHAnsi" w:hAnsiTheme="majorHAnsi" w:cstheme="majorHAnsi"/>
          <w:color w:val="000000" w:themeColor="text1"/>
          <w:spacing w:val="0"/>
          <w:lang w:val="vi-VN"/>
        </w:rPr>
      </w:pPr>
      <w:r w:rsidRPr="009F36EE">
        <w:rPr>
          <w:color w:val="000000" w:themeColor="text1"/>
          <w:spacing w:val="0"/>
          <w:lang w:val="vi-VN"/>
        </w:rPr>
        <w:t xml:space="preserve">Tạo cơ chế chính sách cho </w:t>
      </w:r>
      <w:r w:rsidR="00853127" w:rsidRPr="009F36EE">
        <w:rPr>
          <w:color w:val="000000" w:themeColor="text1"/>
          <w:spacing w:val="0"/>
          <w:lang w:val="vi-VN"/>
        </w:rPr>
        <w:t>KHCN</w:t>
      </w:r>
      <w:r w:rsidRPr="009F36EE">
        <w:rPr>
          <w:color w:val="000000" w:themeColor="text1"/>
          <w:spacing w:val="0"/>
          <w:lang w:val="vi-VN"/>
        </w:rPr>
        <w:t>, R&amp;D trong lĩnh vực XNK để khuyến khích DN tạo ra</w:t>
      </w:r>
      <w:r w:rsidRPr="009F36EE">
        <w:rPr>
          <w:rFonts w:asciiTheme="majorHAnsi" w:hAnsiTheme="majorHAnsi" w:cstheme="majorHAnsi"/>
          <w:color w:val="000000" w:themeColor="text1"/>
          <w:spacing w:val="0"/>
          <w:lang w:val="vi-VN"/>
        </w:rPr>
        <w:t xml:space="preserve"> những sản</w:t>
      </w:r>
      <w:r w:rsidRPr="009F36EE">
        <w:rPr>
          <w:rFonts w:asciiTheme="majorHAnsi" w:hAnsiTheme="majorHAnsi" w:cstheme="majorHAnsi"/>
          <w:color w:val="000000" w:themeColor="text1"/>
          <w:spacing w:val="0"/>
        </w:rPr>
        <w:t xml:space="preserve"> phẩm mới, có hàm lượng công nghệ cao, chất lượng tốt, tăng giá trị khi</w:t>
      </w:r>
      <w:r w:rsidR="007562CD" w:rsidRPr="009F36EE">
        <w:rPr>
          <w:rFonts w:asciiTheme="majorHAnsi" w:hAnsiTheme="majorHAnsi" w:cstheme="majorHAnsi"/>
          <w:color w:val="000000" w:themeColor="text1"/>
          <w:spacing w:val="0"/>
        </w:rPr>
        <w:t xml:space="preserve"> XK</w:t>
      </w:r>
      <w:r w:rsidRPr="009F36EE">
        <w:rPr>
          <w:rFonts w:asciiTheme="majorHAnsi" w:hAnsiTheme="majorHAnsi" w:cstheme="majorHAnsi"/>
          <w:color w:val="000000" w:themeColor="text1"/>
          <w:spacing w:val="0"/>
        </w:rPr>
        <w:t>, giảm</w:t>
      </w:r>
      <w:r w:rsidRPr="009F36EE">
        <w:rPr>
          <w:rFonts w:asciiTheme="majorHAnsi" w:hAnsiTheme="majorHAnsi" w:cstheme="majorHAnsi"/>
          <w:color w:val="000000" w:themeColor="text1"/>
          <w:spacing w:val="0"/>
          <w:lang w:val="vi-VN"/>
        </w:rPr>
        <w:t xml:space="preserve"> tác hại tiêu cực tới môi trường.</w:t>
      </w:r>
    </w:p>
    <w:p w14:paraId="5E0983B4" w14:textId="1597992D" w:rsidR="00B954D0" w:rsidRPr="009F36EE" w:rsidRDefault="00B954D0" w:rsidP="007C0706">
      <w:pPr>
        <w:spacing w:line="309" w:lineRule="auto"/>
        <w:rPr>
          <w:rStyle w:val="fontstyle21"/>
          <w:rFonts w:asciiTheme="majorHAnsi" w:hAnsiTheme="majorHAnsi" w:cstheme="majorHAnsi"/>
          <w:color w:val="000000" w:themeColor="text1"/>
          <w:spacing w:val="-2"/>
        </w:rPr>
      </w:pPr>
      <w:r w:rsidRPr="009F36EE">
        <w:rPr>
          <w:rStyle w:val="fontstyle21"/>
          <w:rFonts w:asciiTheme="majorHAnsi" w:hAnsiTheme="majorHAnsi" w:cstheme="majorHAnsi"/>
          <w:i w:val="0"/>
          <w:iCs w:val="0"/>
          <w:color w:val="000000" w:themeColor="text1"/>
          <w:spacing w:val="-2"/>
        </w:rPr>
        <w:t>Quy trình xây dựng và ban hành văn bản quy phạm pháp luật cần được tiếp tục cải cách mạnh mẽ, nâng cao chất lượng văn bản, phát huy dân chủ, huy động rộng rãi trí tuệ của các chuyên gia, các nhà khoa học, quản lý, những người thuộc đối tượng phải thi hành các quy định của luật, cải cách quy trình xem xét, thông qua luật. Ngôn ngữ pháp lý phải thống nhất, dễ hiểu, dễ thực hiện. Thường xuyên rà soát, hệ thống h</w:t>
      </w:r>
      <w:r w:rsidR="005A7536" w:rsidRPr="009F36EE">
        <w:rPr>
          <w:rStyle w:val="fontstyle21"/>
          <w:rFonts w:asciiTheme="majorHAnsi" w:hAnsiTheme="majorHAnsi" w:cstheme="majorHAnsi"/>
          <w:i w:val="0"/>
          <w:iCs w:val="0"/>
          <w:color w:val="000000" w:themeColor="text1"/>
          <w:spacing w:val="-2"/>
        </w:rPr>
        <w:t>óa</w:t>
      </w:r>
      <w:r w:rsidRPr="009F36EE">
        <w:rPr>
          <w:rStyle w:val="fontstyle21"/>
          <w:rFonts w:asciiTheme="majorHAnsi" w:hAnsiTheme="majorHAnsi" w:cstheme="majorHAnsi"/>
          <w:i w:val="0"/>
          <w:iCs w:val="0"/>
          <w:color w:val="000000" w:themeColor="text1"/>
          <w:spacing w:val="-2"/>
        </w:rPr>
        <w:t>, pháp điển hoá. Xây dựng quy trình kiểm tra trước và sau khi ban hành văn bản quy phạm pháp luật nhằm đảm bảo tính thống nhất nội tại và tính hiệu quả của cả hệ thống pháp luật.</w:t>
      </w:r>
    </w:p>
    <w:p w14:paraId="2E0E8B33" w14:textId="3EF478C2" w:rsidR="00877F55" w:rsidRPr="009F36EE" w:rsidRDefault="00C31B4C" w:rsidP="007C0706">
      <w:pPr>
        <w:pStyle w:val="Heading4"/>
        <w:spacing w:before="0" w:after="0" w:line="309" w:lineRule="auto"/>
        <w:rPr>
          <w:rFonts w:asciiTheme="majorHAnsi" w:hAnsiTheme="majorHAnsi" w:cstheme="majorHAnsi"/>
          <w:b w:val="0"/>
          <w:bCs w:val="0"/>
          <w:color w:val="000000" w:themeColor="text1"/>
        </w:rPr>
      </w:pPr>
      <w:r w:rsidRPr="009F36EE">
        <w:rPr>
          <w:rFonts w:asciiTheme="majorHAnsi" w:hAnsiTheme="majorHAnsi" w:cstheme="majorHAnsi"/>
          <w:b w:val="0"/>
          <w:bCs w:val="0"/>
          <w:color w:val="000000" w:themeColor="text1"/>
        </w:rPr>
        <w:t>3.3.</w:t>
      </w:r>
      <w:r w:rsidR="004377B8" w:rsidRPr="009F36EE">
        <w:rPr>
          <w:rFonts w:asciiTheme="majorHAnsi" w:hAnsiTheme="majorHAnsi" w:cstheme="majorHAnsi"/>
          <w:b w:val="0"/>
          <w:bCs w:val="0"/>
          <w:color w:val="000000" w:themeColor="text1"/>
        </w:rPr>
        <w:t>1</w:t>
      </w:r>
      <w:r w:rsidRPr="009F36EE">
        <w:rPr>
          <w:rFonts w:asciiTheme="majorHAnsi" w:hAnsiTheme="majorHAnsi" w:cstheme="majorHAnsi"/>
          <w:b w:val="0"/>
          <w:bCs w:val="0"/>
          <w:color w:val="000000" w:themeColor="text1"/>
        </w:rPr>
        <w:t>.</w:t>
      </w:r>
      <w:r w:rsidR="001D695C" w:rsidRPr="009F36EE">
        <w:rPr>
          <w:rFonts w:asciiTheme="majorHAnsi" w:hAnsiTheme="majorHAnsi" w:cstheme="majorHAnsi"/>
          <w:b w:val="0"/>
          <w:bCs w:val="0"/>
          <w:color w:val="000000" w:themeColor="text1"/>
        </w:rPr>
        <w:t xml:space="preserve">2. </w:t>
      </w:r>
      <w:r w:rsidR="00AF357D" w:rsidRPr="009F36EE">
        <w:rPr>
          <w:rFonts w:asciiTheme="majorHAnsi" w:hAnsiTheme="majorHAnsi" w:cstheme="majorHAnsi"/>
          <w:b w:val="0"/>
          <w:bCs w:val="0"/>
          <w:color w:val="000000" w:themeColor="text1"/>
        </w:rPr>
        <w:t>H</w:t>
      </w:r>
      <w:r w:rsidR="00877F55" w:rsidRPr="009F36EE">
        <w:rPr>
          <w:rFonts w:asciiTheme="majorHAnsi" w:hAnsiTheme="majorHAnsi" w:cstheme="majorHAnsi"/>
          <w:b w:val="0"/>
          <w:bCs w:val="0"/>
          <w:color w:val="000000" w:themeColor="text1"/>
        </w:rPr>
        <w:t xml:space="preserve">oàn thiện hệ thống </w:t>
      </w:r>
      <w:r w:rsidR="000A203B" w:rsidRPr="009F36EE">
        <w:rPr>
          <w:rFonts w:asciiTheme="majorHAnsi" w:hAnsiTheme="majorHAnsi" w:cstheme="majorHAnsi"/>
          <w:b w:val="0"/>
          <w:bCs w:val="0"/>
          <w:color w:val="000000" w:themeColor="text1"/>
        </w:rPr>
        <w:t>văn bản quy định</w:t>
      </w:r>
      <w:r w:rsidR="00877F55" w:rsidRPr="009F36EE">
        <w:rPr>
          <w:rFonts w:asciiTheme="majorHAnsi" w:hAnsiTheme="majorHAnsi" w:cstheme="majorHAnsi"/>
          <w:b w:val="0"/>
          <w:bCs w:val="0"/>
          <w:color w:val="000000" w:themeColor="text1"/>
        </w:rPr>
        <w:t xml:space="preserve"> về bảo vệ môi trường trong kinh doanh </w:t>
      </w:r>
      <w:r w:rsidR="000A203B" w:rsidRPr="009F36EE">
        <w:rPr>
          <w:rFonts w:asciiTheme="majorHAnsi" w:hAnsiTheme="majorHAnsi" w:cstheme="majorHAnsi"/>
          <w:b w:val="0"/>
          <w:bCs w:val="0"/>
          <w:color w:val="000000" w:themeColor="text1"/>
        </w:rPr>
        <w:t xml:space="preserve">xuất nhập khẩu </w:t>
      </w:r>
      <w:r w:rsidR="00877F55" w:rsidRPr="009F36EE">
        <w:rPr>
          <w:rFonts w:asciiTheme="majorHAnsi" w:hAnsiTheme="majorHAnsi" w:cstheme="majorHAnsi"/>
          <w:b w:val="0"/>
          <w:bCs w:val="0"/>
          <w:color w:val="000000" w:themeColor="text1"/>
        </w:rPr>
        <w:t xml:space="preserve">hàng hóa </w:t>
      </w:r>
      <w:r w:rsidR="000A203B" w:rsidRPr="009F36EE">
        <w:rPr>
          <w:rFonts w:asciiTheme="majorHAnsi" w:hAnsiTheme="majorHAnsi" w:cstheme="majorHAnsi"/>
          <w:b w:val="0"/>
          <w:bCs w:val="0"/>
          <w:color w:val="000000" w:themeColor="text1"/>
        </w:rPr>
        <w:t>tại địa phương</w:t>
      </w:r>
    </w:p>
    <w:p w14:paraId="7EFEF233" w14:textId="1C96B05F" w:rsidR="00877F55" w:rsidRPr="009F36EE" w:rsidRDefault="00877F55" w:rsidP="007C0706">
      <w:pPr>
        <w:spacing w:line="309" w:lineRule="auto"/>
        <w:rPr>
          <w:rFonts w:asciiTheme="majorHAnsi" w:hAnsiTheme="majorHAnsi" w:cstheme="majorHAnsi"/>
          <w:color w:val="000000" w:themeColor="text1"/>
          <w:spacing w:val="0"/>
        </w:rPr>
      </w:pPr>
      <w:r w:rsidRPr="009F36EE">
        <w:rPr>
          <w:rStyle w:val="fontstyle21"/>
          <w:rFonts w:asciiTheme="majorHAnsi" w:hAnsiTheme="majorHAnsi" w:cstheme="majorHAnsi"/>
          <w:i w:val="0"/>
          <w:iCs w:val="0"/>
          <w:color w:val="000000" w:themeColor="text1"/>
          <w:spacing w:val="0"/>
        </w:rPr>
        <w:t>Các quy định của pháp luật hiện hành về hoạt động XNK cần được rà</w:t>
      </w:r>
      <w:r w:rsidRPr="009F36EE">
        <w:rPr>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soát, sửa đổi, bổ sung, ban hành mới các quy định pháp luật cho phù hợp</w:t>
      </w:r>
      <w:r w:rsidRPr="009F36EE">
        <w:rPr>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với quy định của Luật bảo vệ môi trường nhằm tạo điều kiện thuận lợi cho các</w:t>
      </w:r>
      <w:r w:rsidRPr="009F36EE">
        <w:rPr>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DN, các nhà hoạch định chính sách, các cơ quan ở địa phương có kế</w:t>
      </w:r>
      <w:r w:rsidRPr="009F36EE">
        <w:rPr>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hoạch chủ động các hoạt động quản lý, kinh doanh. Ngành Thương mại</w:t>
      </w:r>
      <w:r w:rsidRPr="009F36EE">
        <w:rPr>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cần bổ sung và hoàn thiện các văn bản pháp quy về quản lý và bảo vệ môi trường.</w:t>
      </w:r>
      <w:r w:rsidRPr="009F36EE">
        <w:rPr>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Cần tập trung nghiên cứu xây dựng chính sách XNK theo hướng</w:t>
      </w:r>
      <w:r w:rsidR="007562CD" w:rsidRPr="009F36EE">
        <w:rPr>
          <w:rStyle w:val="fontstyle21"/>
          <w:rFonts w:asciiTheme="majorHAnsi" w:hAnsiTheme="majorHAnsi" w:cstheme="majorHAnsi"/>
          <w:i w:val="0"/>
          <w:iCs w:val="0"/>
          <w:color w:val="000000" w:themeColor="text1"/>
          <w:spacing w:val="0"/>
        </w:rPr>
        <w:t xml:space="preserve"> PTBV</w:t>
      </w:r>
      <w:r w:rsidRPr="009F36EE">
        <w:rPr>
          <w:rStyle w:val="fontstyle21"/>
          <w:rFonts w:asciiTheme="majorHAnsi" w:hAnsiTheme="majorHAnsi" w:cstheme="majorHAnsi"/>
          <w:i w:val="0"/>
          <w:iCs w:val="0"/>
          <w:color w:val="000000" w:themeColor="text1"/>
          <w:spacing w:val="0"/>
        </w:rPr>
        <w:t>, giải quyết hài h</w:t>
      </w:r>
      <w:r w:rsidR="005E39F0" w:rsidRPr="009F36EE">
        <w:rPr>
          <w:rStyle w:val="fontstyle21"/>
          <w:rFonts w:asciiTheme="majorHAnsi" w:hAnsiTheme="majorHAnsi" w:cstheme="majorHAnsi"/>
          <w:i w:val="0"/>
          <w:iCs w:val="0"/>
          <w:color w:val="000000" w:themeColor="text1"/>
          <w:spacing w:val="0"/>
        </w:rPr>
        <w:t>òa</w:t>
      </w:r>
      <w:r w:rsidRPr="009F36EE">
        <w:rPr>
          <w:rStyle w:val="fontstyle21"/>
          <w:rFonts w:asciiTheme="majorHAnsi" w:hAnsiTheme="majorHAnsi" w:cstheme="majorHAnsi"/>
          <w:i w:val="0"/>
          <w:iCs w:val="0"/>
          <w:color w:val="000000" w:themeColor="text1"/>
          <w:spacing w:val="0"/>
        </w:rPr>
        <w:t xml:space="preserve"> mối quan hệ giữa chính sách XNK và chính sách môi trường.</w:t>
      </w:r>
      <w:r w:rsidRPr="009F36EE">
        <w:rPr>
          <w:rFonts w:asciiTheme="majorHAnsi" w:hAnsiTheme="majorHAnsi" w:cstheme="majorHAnsi"/>
          <w:color w:val="000000" w:themeColor="text1"/>
          <w:spacing w:val="0"/>
        </w:rPr>
        <w:t xml:space="preserve"> </w:t>
      </w:r>
    </w:p>
    <w:p w14:paraId="159E8418" w14:textId="77777777" w:rsidR="00877F55" w:rsidRPr="009F36EE" w:rsidRDefault="00877F55" w:rsidP="007C0706">
      <w:pPr>
        <w:spacing w:line="309" w:lineRule="auto"/>
        <w:rPr>
          <w:rFonts w:asciiTheme="majorHAnsi" w:hAnsiTheme="majorHAnsi" w:cstheme="majorHAnsi"/>
          <w:color w:val="000000" w:themeColor="text1"/>
          <w:spacing w:val="0"/>
        </w:rPr>
      </w:pPr>
      <w:r w:rsidRPr="009F36EE">
        <w:rPr>
          <w:rStyle w:val="fontstyle21"/>
          <w:rFonts w:asciiTheme="majorHAnsi" w:hAnsiTheme="majorHAnsi" w:cstheme="majorHAnsi"/>
          <w:i w:val="0"/>
          <w:iCs w:val="0"/>
          <w:color w:val="000000" w:themeColor="text1"/>
          <w:spacing w:val="0"/>
        </w:rPr>
        <w:t>Cần phải tăng cường năng lực và phân định rõ trách nhiệm của các cơ quan, tổ</w:t>
      </w:r>
      <w:r w:rsidRPr="009F36EE">
        <w:rPr>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chức, đơn vị, nhất là ở cơ sở, trong việc tổ chức thi hành pháp luật, giám sát, thanh</w:t>
      </w:r>
      <w:r w:rsidRPr="009F36EE">
        <w:rPr>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tra, kiểm tra và xử lý kịp thời, nghiêm minh các hành vi vi phạm pháp luật về các</w:t>
      </w:r>
      <w:r w:rsidRPr="009F36EE">
        <w:rPr>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hoạt động XNK có ảnh hưởng tới môi trường. Bao gồm các cơ quan chịu</w:t>
      </w:r>
      <w:r w:rsidRPr="009F36EE">
        <w:rPr>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trách nhiệm quản lý, giám sát về hải quan, quản lý thị trường, vệ sinh an toàn thực</w:t>
      </w:r>
      <w:r w:rsidRPr="009F36EE">
        <w:rPr>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phẩm...</w:t>
      </w:r>
    </w:p>
    <w:p w14:paraId="7D3E400B" w14:textId="21EF4E17" w:rsidR="00877F55" w:rsidRPr="009F36EE" w:rsidRDefault="00877F55" w:rsidP="007C0706">
      <w:pPr>
        <w:spacing w:line="309" w:lineRule="auto"/>
        <w:rPr>
          <w:rFonts w:asciiTheme="majorHAnsi" w:hAnsiTheme="majorHAnsi" w:cstheme="majorHAnsi"/>
          <w:color w:val="000000" w:themeColor="text1"/>
          <w:spacing w:val="0"/>
        </w:rPr>
      </w:pPr>
      <w:r w:rsidRPr="009F36EE">
        <w:rPr>
          <w:rStyle w:val="fontstyle21"/>
          <w:rFonts w:asciiTheme="majorHAnsi" w:hAnsiTheme="majorHAnsi" w:cstheme="majorHAnsi"/>
          <w:i w:val="0"/>
          <w:iCs w:val="0"/>
          <w:color w:val="000000" w:themeColor="text1"/>
          <w:spacing w:val="0"/>
        </w:rPr>
        <w:t>Các cơ quan quản lý, tổ chức chính trị, xã hội cần hết sức quan tâm đến việc</w:t>
      </w:r>
      <w:r w:rsidRPr="009F36EE">
        <w:rPr>
          <w:rFonts w:asciiTheme="majorHAnsi" w:hAnsiTheme="majorHAnsi" w:cstheme="majorHAnsi"/>
          <w:color w:val="000000" w:themeColor="text1"/>
          <w:spacing w:val="0"/>
        </w:rPr>
        <w:br/>
      </w:r>
      <w:r w:rsidRPr="009F36EE">
        <w:rPr>
          <w:rStyle w:val="fontstyle21"/>
          <w:rFonts w:asciiTheme="majorHAnsi" w:hAnsiTheme="majorHAnsi" w:cstheme="majorHAnsi"/>
          <w:i w:val="0"/>
          <w:iCs w:val="0"/>
          <w:color w:val="000000" w:themeColor="text1"/>
          <w:spacing w:val="0"/>
        </w:rPr>
        <w:t>tuyên truyền, phổ biến Luật thương mại và Luật bảo vệ môi trường mới kịp thời,</w:t>
      </w:r>
      <w:r w:rsidRPr="009F36EE">
        <w:rPr>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sâu rộng trong các cơ quan, tổ chức, các DN, để cho mỗi cán bộ, công</w:t>
      </w:r>
      <w:r w:rsidRPr="009F36EE">
        <w:rPr>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chức, doanh nhân nắm vững và thực hiện đúng các quy định của Luật thương mại</w:t>
      </w:r>
      <w:r w:rsidR="00360A4C" w:rsidRPr="009F36EE">
        <w:rPr>
          <w:rFonts w:asciiTheme="majorHAnsi" w:hAnsiTheme="majorHAnsi" w:cstheme="majorHAnsi"/>
          <w:color w:val="000000" w:themeColor="text1"/>
          <w:spacing w:val="0"/>
        </w:rPr>
        <w:t>,</w:t>
      </w:r>
      <w:r w:rsidRPr="009F36EE">
        <w:rPr>
          <w:rStyle w:val="fontstyle21"/>
          <w:rFonts w:asciiTheme="majorHAnsi" w:hAnsiTheme="majorHAnsi" w:cstheme="majorHAnsi"/>
          <w:i w:val="0"/>
          <w:iCs w:val="0"/>
          <w:color w:val="000000" w:themeColor="text1"/>
          <w:spacing w:val="0"/>
        </w:rPr>
        <w:t xml:space="preserve"> Luật bảo vệ môi trường.</w:t>
      </w:r>
    </w:p>
    <w:p w14:paraId="582BD018" w14:textId="77777777" w:rsidR="00877F55" w:rsidRPr="009F36EE" w:rsidRDefault="00877F55" w:rsidP="007C0706">
      <w:pPr>
        <w:spacing w:line="309" w:lineRule="auto"/>
        <w:rPr>
          <w:rStyle w:val="fontstyle21"/>
          <w:rFonts w:asciiTheme="majorHAnsi" w:hAnsiTheme="majorHAnsi" w:cstheme="majorHAnsi"/>
          <w:color w:val="000000" w:themeColor="text1"/>
          <w:spacing w:val="0"/>
        </w:rPr>
      </w:pPr>
      <w:r w:rsidRPr="009F36EE">
        <w:rPr>
          <w:rStyle w:val="fontstyle21"/>
          <w:rFonts w:asciiTheme="majorHAnsi" w:hAnsiTheme="majorHAnsi" w:cstheme="majorHAnsi"/>
          <w:i w:val="0"/>
          <w:iCs w:val="0"/>
          <w:color w:val="000000" w:themeColor="text1"/>
          <w:spacing w:val="0"/>
        </w:rPr>
        <w:t>Cần tập trung mọi nguồn lực, đề cao trách nhiệm của các ngành, các cấp, phấn</w:t>
      </w:r>
      <w:r w:rsidRPr="009F36EE">
        <w:rPr>
          <w:rFonts w:asciiTheme="majorHAnsi" w:hAnsiTheme="majorHAnsi" w:cstheme="majorHAnsi"/>
          <w:color w:val="000000" w:themeColor="text1"/>
          <w:spacing w:val="0"/>
        </w:rPr>
        <w:br/>
      </w:r>
      <w:r w:rsidRPr="009F36EE">
        <w:rPr>
          <w:rStyle w:val="fontstyle21"/>
          <w:rFonts w:asciiTheme="majorHAnsi" w:hAnsiTheme="majorHAnsi" w:cstheme="majorHAnsi"/>
          <w:i w:val="0"/>
          <w:iCs w:val="0"/>
          <w:color w:val="000000" w:themeColor="text1"/>
          <w:spacing w:val="0"/>
        </w:rPr>
        <w:t>đấu đến năm 2030 hệ thống pháp luật về thương mại và môi trường cơ bản đạt đến</w:t>
      </w:r>
      <w:r w:rsidRPr="009F36EE">
        <w:rPr>
          <w:rFonts w:asciiTheme="majorHAnsi" w:hAnsiTheme="majorHAnsi" w:cstheme="majorHAnsi"/>
          <w:color w:val="000000" w:themeColor="text1"/>
          <w:spacing w:val="0"/>
        </w:rPr>
        <w:br/>
      </w:r>
      <w:r w:rsidRPr="009F36EE">
        <w:rPr>
          <w:rStyle w:val="fontstyle21"/>
          <w:rFonts w:asciiTheme="majorHAnsi" w:hAnsiTheme="majorHAnsi" w:cstheme="majorHAnsi"/>
          <w:i w:val="0"/>
          <w:iCs w:val="0"/>
          <w:color w:val="000000" w:themeColor="text1"/>
          <w:spacing w:val="0"/>
        </w:rPr>
        <w:t>trình độ tương đối đầy đủ, đồng bộ, thống nhất, khả thi, công khai, minh bạch, phát</w:t>
      </w:r>
      <w:r w:rsidRPr="009F36EE">
        <w:rPr>
          <w:rStyle w:val="fontstyle21"/>
          <w:rFonts w:asciiTheme="majorHAnsi" w:hAnsiTheme="majorHAnsi" w:cstheme="majorHAnsi"/>
          <w:color w:val="000000" w:themeColor="text1"/>
          <w:spacing w:val="0"/>
        </w:rPr>
        <w:br/>
      </w:r>
      <w:r w:rsidRPr="009F36EE">
        <w:rPr>
          <w:rStyle w:val="fontstyle21"/>
          <w:rFonts w:asciiTheme="majorHAnsi" w:hAnsiTheme="majorHAnsi" w:cstheme="majorHAnsi"/>
          <w:i w:val="0"/>
          <w:iCs w:val="0"/>
          <w:color w:val="000000" w:themeColor="text1"/>
          <w:spacing w:val="0"/>
        </w:rPr>
        <w:t>huy mạnh mẽ vai trò là phương tiện đầy hiệu lực và hiệu quả trong quản lý nhà</w:t>
      </w:r>
      <w:r w:rsidRPr="009F36EE">
        <w:rPr>
          <w:rStyle w:val="fontstyle21"/>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nước.</w:t>
      </w:r>
    </w:p>
    <w:p w14:paraId="23DB0A5A" w14:textId="16ECCE1C" w:rsidR="00877F55" w:rsidRPr="009F36EE" w:rsidRDefault="00094EBE" w:rsidP="007C0706">
      <w:pPr>
        <w:spacing w:line="309" w:lineRule="auto"/>
        <w:rPr>
          <w:rStyle w:val="fontstyle21"/>
          <w:rFonts w:asciiTheme="majorHAnsi" w:hAnsiTheme="majorHAnsi" w:cstheme="majorHAnsi"/>
          <w:i w:val="0"/>
          <w:iCs w:val="0"/>
          <w:color w:val="000000" w:themeColor="text1"/>
          <w:spacing w:val="0"/>
        </w:rPr>
      </w:pPr>
      <w:r w:rsidRPr="009F36EE">
        <w:rPr>
          <w:rStyle w:val="fontstyle21"/>
          <w:rFonts w:asciiTheme="majorHAnsi" w:hAnsiTheme="majorHAnsi" w:cstheme="majorHAnsi"/>
          <w:i w:val="0"/>
          <w:iCs w:val="0"/>
          <w:color w:val="000000" w:themeColor="text1"/>
          <w:spacing w:val="0"/>
        </w:rPr>
        <w:t>C</w:t>
      </w:r>
      <w:r w:rsidR="00877F55" w:rsidRPr="009F36EE">
        <w:rPr>
          <w:rStyle w:val="fontstyle21"/>
          <w:rFonts w:asciiTheme="majorHAnsi" w:hAnsiTheme="majorHAnsi" w:cstheme="majorHAnsi"/>
          <w:i w:val="0"/>
          <w:iCs w:val="0"/>
          <w:color w:val="000000" w:themeColor="text1"/>
          <w:spacing w:val="0"/>
        </w:rPr>
        <w:t xml:space="preserve">ác DN XNK của tỉnh Thanh Hóa </w:t>
      </w:r>
      <w:r w:rsidR="00CA0BE5" w:rsidRPr="009F36EE">
        <w:rPr>
          <w:rStyle w:val="fontstyle21"/>
          <w:rFonts w:asciiTheme="majorHAnsi" w:hAnsiTheme="majorHAnsi" w:cstheme="majorHAnsi"/>
          <w:i w:val="0"/>
          <w:iCs w:val="0"/>
          <w:color w:val="000000" w:themeColor="text1"/>
          <w:spacing w:val="0"/>
        </w:rPr>
        <w:t xml:space="preserve">cần </w:t>
      </w:r>
      <w:r w:rsidR="00877F55" w:rsidRPr="009F36EE">
        <w:rPr>
          <w:rStyle w:val="fontstyle21"/>
          <w:rFonts w:asciiTheme="majorHAnsi" w:hAnsiTheme="majorHAnsi" w:cstheme="majorHAnsi"/>
          <w:i w:val="0"/>
          <w:iCs w:val="0"/>
          <w:color w:val="000000" w:themeColor="text1"/>
          <w:spacing w:val="0"/>
        </w:rPr>
        <w:t>chủ động hội nhập quốc</w:t>
      </w:r>
      <w:r w:rsidR="00877F55" w:rsidRPr="009F36EE">
        <w:rPr>
          <w:rStyle w:val="fontstyle21"/>
          <w:rFonts w:asciiTheme="majorHAnsi" w:hAnsiTheme="majorHAnsi" w:cstheme="majorHAnsi"/>
          <w:color w:val="000000" w:themeColor="text1"/>
          <w:spacing w:val="0"/>
        </w:rPr>
        <w:t xml:space="preserve"> </w:t>
      </w:r>
      <w:r w:rsidR="00877F55" w:rsidRPr="009F36EE">
        <w:rPr>
          <w:rStyle w:val="fontstyle21"/>
          <w:rFonts w:asciiTheme="majorHAnsi" w:hAnsiTheme="majorHAnsi" w:cstheme="majorHAnsi"/>
          <w:i w:val="0"/>
          <w:iCs w:val="0"/>
          <w:color w:val="000000" w:themeColor="text1"/>
          <w:spacing w:val="0"/>
        </w:rPr>
        <w:t>tế, chúng ta cần xây dựng lộ trình tham gia các cam kết quốc tế về bảo vệ môi</w:t>
      </w:r>
      <w:r w:rsidR="00877F55" w:rsidRPr="009F36EE">
        <w:rPr>
          <w:rStyle w:val="fontstyle21"/>
          <w:rFonts w:asciiTheme="majorHAnsi" w:hAnsiTheme="majorHAnsi" w:cstheme="majorHAnsi"/>
          <w:color w:val="000000" w:themeColor="text1"/>
          <w:spacing w:val="0"/>
        </w:rPr>
        <w:t xml:space="preserve"> </w:t>
      </w:r>
      <w:r w:rsidR="00877F55" w:rsidRPr="009F36EE">
        <w:rPr>
          <w:rStyle w:val="fontstyle21"/>
          <w:rFonts w:asciiTheme="majorHAnsi" w:hAnsiTheme="majorHAnsi" w:cstheme="majorHAnsi"/>
          <w:i w:val="0"/>
          <w:iCs w:val="0"/>
          <w:color w:val="000000" w:themeColor="text1"/>
          <w:spacing w:val="0"/>
        </w:rPr>
        <w:t>trường của các tổ chức kinh tế - thương mại khu vực và thế giới; xây dựng phương</w:t>
      </w:r>
      <w:r w:rsidR="00877F55" w:rsidRPr="009F36EE">
        <w:rPr>
          <w:rStyle w:val="fontstyle21"/>
          <w:rFonts w:asciiTheme="majorHAnsi" w:hAnsiTheme="majorHAnsi" w:cstheme="majorHAnsi"/>
          <w:color w:val="000000" w:themeColor="text1"/>
          <w:spacing w:val="0"/>
        </w:rPr>
        <w:t xml:space="preserve"> </w:t>
      </w:r>
      <w:r w:rsidR="00877F55" w:rsidRPr="009F36EE">
        <w:rPr>
          <w:rStyle w:val="fontstyle21"/>
          <w:rFonts w:asciiTheme="majorHAnsi" w:hAnsiTheme="majorHAnsi" w:cstheme="majorHAnsi"/>
          <w:i w:val="0"/>
          <w:iCs w:val="0"/>
          <w:color w:val="000000" w:themeColor="text1"/>
          <w:spacing w:val="0"/>
        </w:rPr>
        <w:t>án và kế hoạch hội nhập cho các DN mà hoạt động sản xuất kinh doanh</w:t>
      </w:r>
      <w:r w:rsidR="00877F55" w:rsidRPr="009F36EE">
        <w:rPr>
          <w:rStyle w:val="fontstyle21"/>
          <w:rFonts w:asciiTheme="majorHAnsi" w:hAnsiTheme="majorHAnsi" w:cstheme="majorHAnsi"/>
          <w:color w:val="000000" w:themeColor="text1"/>
          <w:spacing w:val="0"/>
        </w:rPr>
        <w:t xml:space="preserve"> </w:t>
      </w:r>
      <w:r w:rsidR="00877F55" w:rsidRPr="009F36EE">
        <w:rPr>
          <w:rStyle w:val="fontstyle21"/>
          <w:rFonts w:asciiTheme="majorHAnsi" w:hAnsiTheme="majorHAnsi" w:cstheme="majorHAnsi"/>
          <w:i w:val="0"/>
          <w:iCs w:val="0"/>
          <w:color w:val="000000" w:themeColor="text1"/>
          <w:spacing w:val="0"/>
        </w:rPr>
        <w:t>thân thiện với môi trường, tìm kiếm thị trường và quảng bá hình ảnh nhằm nâng cao</w:t>
      </w:r>
      <w:r w:rsidR="00877F55" w:rsidRPr="009F36EE">
        <w:rPr>
          <w:rStyle w:val="fontstyle21"/>
          <w:rFonts w:asciiTheme="majorHAnsi" w:hAnsiTheme="majorHAnsi" w:cstheme="majorHAnsi"/>
          <w:color w:val="000000" w:themeColor="text1"/>
          <w:spacing w:val="0"/>
        </w:rPr>
        <w:t xml:space="preserve"> </w:t>
      </w:r>
      <w:r w:rsidR="00877F55" w:rsidRPr="009F36EE">
        <w:rPr>
          <w:rStyle w:val="fontstyle21"/>
          <w:rFonts w:asciiTheme="majorHAnsi" w:hAnsiTheme="majorHAnsi" w:cstheme="majorHAnsi"/>
          <w:i w:val="0"/>
          <w:iCs w:val="0"/>
          <w:color w:val="000000" w:themeColor="text1"/>
          <w:spacing w:val="0"/>
        </w:rPr>
        <w:t>sức cạnh tranh của hàng h</w:t>
      </w:r>
      <w:r w:rsidR="005E39F0" w:rsidRPr="009F36EE">
        <w:rPr>
          <w:rStyle w:val="fontstyle21"/>
          <w:rFonts w:asciiTheme="majorHAnsi" w:hAnsiTheme="majorHAnsi" w:cstheme="majorHAnsi"/>
          <w:i w:val="0"/>
          <w:iCs w:val="0"/>
          <w:color w:val="000000" w:themeColor="text1"/>
          <w:spacing w:val="0"/>
        </w:rPr>
        <w:t>óa</w:t>
      </w:r>
      <w:r w:rsidR="00877F55" w:rsidRPr="009F36EE">
        <w:rPr>
          <w:rStyle w:val="fontstyle21"/>
          <w:rFonts w:asciiTheme="majorHAnsi" w:hAnsiTheme="majorHAnsi" w:cstheme="majorHAnsi"/>
          <w:i w:val="0"/>
          <w:iCs w:val="0"/>
          <w:color w:val="000000" w:themeColor="text1"/>
          <w:spacing w:val="0"/>
        </w:rPr>
        <w:t>.</w:t>
      </w:r>
    </w:p>
    <w:p w14:paraId="2528EC2C" w14:textId="21F89B48" w:rsidR="00877F55" w:rsidRPr="009F36EE" w:rsidRDefault="00CA0BE5" w:rsidP="007C0706">
      <w:pPr>
        <w:spacing w:line="309" w:lineRule="auto"/>
        <w:rPr>
          <w:rFonts w:asciiTheme="majorHAnsi" w:hAnsiTheme="majorHAnsi" w:cstheme="majorHAnsi"/>
          <w:color w:val="000000" w:themeColor="text1"/>
          <w:spacing w:val="0"/>
        </w:rPr>
      </w:pPr>
      <w:r w:rsidRPr="009F36EE">
        <w:rPr>
          <w:rStyle w:val="fontstyle21"/>
          <w:rFonts w:asciiTheme="majorHAnsi" w:hAnsiTheme="majorHAnsi" w:cstheme="majorHAnsi"/>
          <w:i w:val="0"/>
          <w:iCs w:val="0"/>
          <w:color w:val="000000" w:themeColor="text1"/>
          <w:spacing w:val="0"/>
        </w:rPr>
        <w:t>Sở</w:t>
      </w:r>
      <w:r w:rsidR="00877F55" w:rsidRPr="009F36EE">
        <w:rPr>
          <w:rStyle w:val="fontstyle21"/>
          <w:rFonts w:asciiTheme="majorHAnsi" w:hAnsiTheme="majorHAnsi" w:cstheme="majorHAnsi"/>
          <w:i w:val="0"/>
          <w:iCs w:val="0"/>
          <w:color w:val="000000" w:themeColor="text1"/>
          <w:spacing w:val="0"/>
        </w:rPr>
        <w:t xml:space="preserve"> Công </w:t>
      </w:r>
      <w:r w:rsidR="00487B9D" w:rsidRPr="009F36EE">
        <w:rPr>
          <w:rStyle w:val="fontstyle21"/>
          <w:rFonts w:asciiTheme="majorHAnsi" w:hAnsiTheme="majorHAnsi" w:cstheme="majorHAnsi"/>
          <w:i w:val="0"/>
          <w:iCs w:val="0"/>
          <w:color w:val="000000" w:themeColor="text1"/>
          <w:spacing w:val="0"/>
          <w:lang w:val="vi-VN"/>
        </w:rPr>
        <w:t>T</w:t>
      </w:r>
      <w:r w:rsidR="00877F55" w:rsidRPr="009F36EE">
        <w:rPr>
          <w:rStyle w:val="fontstyle21"/>
          <w:rFonts w:asciiTheme="majorHAnsi" w:hAnsiTheme="majorHAnsi" w:cstheme="majorHAnsi"/>
          <w:i w:val="0"/>
          <w:iCs w:val="0"/>
          <w:color w:val="000000" w:themeColor="text1"/>
          <w:spacing w:val="0"/>
        </w:rPr>
        <w:t xml:space="preserve">hương, </w:t>
      </w:r>
      <w:r w:rsidR="00094EBE" w:rsidRPr="009F36EE">
        <w:rPr>
          <w:rStyle w:val="fontstyle21"/>
          <w:rFonts w:asciiTheme="majorHAnsi" w:hAnsiTheme="majorHAnsi" w:cstheme="majorHAnsi"/>
          <w:i w:val="0"/>
          <w:iCs w:val="0"/>
          <w:color w:val="000000" w:themeColor="text1"/>
          <w:spacing w:val="0"/>
        </w:rPr>
        <w:t>Sở</w:t>
      </w:r>
      <w:r w:rsidR="00877F55" w:rsidRPr="009F36EE">
        <w:rPr>
          <w:rFonts w:asciiTheme="majorHAnsi" w:hAnsiTheme="majorHAnsi" w:cstheme="majorHAnsi"/>
          <w:color w:val="000000" w:themeColor="text1"/>
          <w:spacing w:val="0"/>
        </w:rPr>
        <w:t xml:space="preserve"> </w:t>
      </w:r>
      <w:r w:rsidR="00877F55" w:rsidRPr="009F36EE">
        <w:rPr>
          <w:rStyle w:val="fontstyle21"/>
          <w:rFonts w:asciiTheme="majorHAnsi" w:hAnsiTheme="majorHAnsi" w:cstheme="majorHAnsi"/>
          <w:i w:val="0"/>
          <w:iCs w:val="0"/>
          <w:color w:val="000000" w:themeColor="text1"/>
          <w:spacing w:val="0"/>
        </w:rPr>
        <w:t xml:space="preserve">Tài nguyên và Môi trường, </w:t>
      </w:r>
      <w:r w:rsidR="00094EBE" w:rsidRPr="009F36EE">
        <w:rPr>
          <w:rStyle w:val="fontstyle21"/>
          <w:rFonts w:asciiTheme="majorHAnsi" w:hAnsiTheme="majorHAnsi" w:cstheme="majorHAnsi"/>
          <w:i w:val="0"/>
          <w:iCs w:val="0"/>
          <w:color w:val="000000" w:themeColor="text1"/>
          <w:spacing w:val="0"/>
        </w:rPr>
        <w:t>Sở</w:t>
      </w:r>
      <w:r w:rsidR="00877F55" w:rsidRPr="009F36EE">
        <w:rPr>
          <w:rStyle w:val="fontstyle21"/>
          <w:rFonts w:asciiTheme="majorHAnsi" w:hAnsiTheme="majorHAnsi" w:cstheme="majorHAnsi"/>
          <w:i w:val="0"/>
          <w:iCs w:val="0"/>
          <w:color w:val="000000" w:themeColor="text1"/>
          <w:spacing w:val="0"/>
        </w:rPr>
        <w:t xml:space="preserve"> Tài chính cần tích cực phối</w:t>
      </w:r>
      <w:r w:rsidR="00877F55" w:rsidRPr="009F36EE">
        <w:rPr>
          <w:rFonts w:asciiTheme="majorHAnsi" w:hAnsiTheme="majorHAnsi" w:cstheme="majorHAnsi"/>
          <w:color w:val="000000" w:themeColor="text1"/>
          <w:spacing w:val="0"/>
        </w:rPr>
        <w:t xml:space="preserve"> </w:t>
      </w:r>
      <w:r w:rsidR="00877F55" w:rsidRPr="009F36EE">
        <w:rPr>
          <w:rStyle w:val="fontstyle21"/>
          <w:rFonts w:asciiTheme="majorHAnsi" w:hAnsiTheme="majorHAnsi" w:cstheme="majorHAnsi"/>
          <w:i w:val="0"/>
          <w:iCs w:val="0"/>
          <w:color w:val="000000" w:themeColor="text1"/>
          <w:spacing w:val="0"/>
        </w:rPr>
        <w:t xml:space="preserve">hợp xây dựng hệ thống công cụ quản lý </w:t>
      </w:r>
      <w:r w:rsidR="00094EBE" w:rsidRPr="009F36EE">
        <w:rPr>
          <w:rStyle w:val="fontstyle21"/>
          <w:rFonts w:asciiTheme="majorHAnsi" w:hAnsiTheme="majorHAnsi" w:cstheme="majorHAnsi"/>
          <w:i w:val="0"/>
          <w:iCs w:val="0"/>
          <w:color w:val="000000" w:themeColor="text1"/>
          <w:spacing w:val="0"/>
        </w:rPr>
        <w:t xml:space="preserve">chuyên biệt cho địa phương </w:t>
      </w:r>
      <w:r w:rsidR="00103A95" w:rsidRPr="009F36EE">
        <w:rPr>
          <w:rStyle w:val="fontstyle21"/>
          <w:rFonts w:asciiTheme="majorHAnsi" w:hAnsiTheme="majorHAnsi" w:cstheme="majorHAnsi"/>
          <w:i w:val="0"/>
          <w:iCs w:val="0"/>
          <w:color w:val="000000" w:themeColor="text1"/>
          <w:spacing w:val="0"/>
        </w:rPr>
        <w:t xml:space="preserve">trong xử lý </w:t>
      </w:r>
      <w:r w:rsidR="00877F55" w:rsidRPr="009F36EE">
        <w:rPr>
          <w:rStyle w:val="fontstyle21"/>
          <w:rFonts w:asciiTheme="majorHAnsi" w:hAnsiTheme="majorHAnsi" w:cstheme="majorHAnsi"/>
          <w:i w:val="0"/>
          <w:iCs w:val="0"/>
          <w:color w:val="000000" w:themeColor="text1"/>
          <w:spacing w:val="0"/>
        </w:rPr>
        <w:t>các hoạt động gây ô nhiễm môi trường</w:t>
      </w:r>
      <w:r w:rsidR="009B1A3C" w:rsidRPr="009F36EE">
        <w:rPr>
          <w:rStyle w:val="fontstyle21"/>
          <w:rFonts w:asciiTheme="majorHAnsi" w:hAnsiTheme="majorHAnsi" w:cstheme="majorHAnsi"/>
          <w:i w:val="0"/>
          <w:iCs w:val="0"/>
          <w:color w:val="000000" w:themeColor="text1"/>
          <w:spacing w:val="0"/>
        </w:rPr>
        <w:t xml:space="preserve"> nhằm</w:t>
      </w:r>
      <w:r w:rsidR="00877F55" w:rsidRPr="009F36EE">
        <w:rPr>
          <w:rStyle w:val="fontstyle21"/>
          <w:rFonts w:asciiTheme="majorHAnsi" w:hAnsiTheme="majorHAnsi" w:cstheme="majorHAnsi"/>
          <w:i w:val="0"/>
          <w:iCs w:val="0"/>
          <w:color w:val="000000" w:themeColor="text1"/>
          <w:spacing w:val="0"/>
        </w:rPr>
        <w:t xml:space="preserve"> khuyến khích các DN trong việc</w:t>
      </w:r>
      <w:r w:rsidR="0005304A" w:rsidRPr="009F36EE">
        <w:rPr>
          <w:rStyle w:val="fontstyle21"/>
          <w:rFonts w:asciiTheme="majorHAnsi" w:hAnsiTheme="majorHAnsi" w:cstheme="majorHAnsi"/>
          <w:i w:val="0"/>
          <w:iCs w:val="0"/>
          <w:color w:val="000000" w:themeColor="text1"/>
          <w:spacing w:val="0"/>
        </w:rPr>
        <w:t xml:space="preserve"> </w:t>
      </w:r>
      <w:r w:rsidR="00877F55" w:rsidRPr="009F36EE">
        <w:rPr>
          <w:rStyle w:val="fontstyle21"/>
          <w:rFonts w:asciiTheme="majorHAnsi" w:hAnsiTheme="majorHAnsi" w:cstheme="majorHAnsi"/>
          <w:i w:val="0"/>
          <w:iCs w:val="0"/>
          <w:color w:val="000000" w:themeColor="text1"/>
          <w:spacing w:val="0"/>
        </w:rPr>
        <w:t xml:space="preserve">lựa chọn các phương án kinh doanh </w:t>
      </w:r>
      <w:r w:rsidR="00103A95" w:rsidRPr="009F36EE">
        <w:rPr>
          <w:rStyle w:val="fontstyle21"/>
          <w:rFonts w:asciiTheme="majorHAnsi" w:hAnsiTheme="majorHAnsi" w:cstheme="majorHAnsi"/>
          <w:i w:val="0"/>
          <w:iCs w:val="0"/>
          <w:color w:val="000000" w:themeColor="text1"/>
          <w:spacing w:val="0"/>
        </w:rPr>
        <w:t xml:space="preserve">XNK </w:t>
      </w:r>
      <w:r w:rsidR="00877F55" w:rsidRPr="009F36EE">
        <w:rPr>
          <w:rStyle w:val="fontstyle21"/>
          <w:rFonts w:asciiTheme="majorHAnsi" w:hAnsiTheme="majorHAnsi" w:cstheme="majorHAnsi"/>
          <w:i w:val="0"/>
          <w:iCs w:val="0"/>
          <w:color w:val="000000" w:themeColor="text1"/>
          <w:spacing w:val="0"/>
        </w:rPr>
        <w:t xml:space="preserve">ít gây ô nhiễm. Hỗ trợ các </w:t>
      </w:r>
      <w:r w:rsidR="00BA0871" w:rsidRPr="009F36EE">
        <w:rPr>
          <w:rStyle w:val="fontstyle21"/>
          <w:rFonts w:asciiTheme="majorHAnsi" w:hAnsiTheme="majorHAnsi" w:cstheme="majorHAnsi"/>
          <w:i w:val="0"/>
          <w:iCs w:val="0"/>
          <w:color w:val="000000" w:themeColor="text1"/>
          <w:spacing w:val="0"/>
        </w:rPr>
        <w:t xml:space="preserve">DN </w:t>
      </w:r>
      <w:r w:rsidR="00877F55" w:rsidRPr="009F36EE">
        <w:rPr>
          <w:rStyle w:val="fontstyle21"/>
          <w:rFonts w:asciiTheme="majorHAnsi" w:hAnsiTheme="majorHAnsi" w:cstheme="majorHAnsi"/>
          <w:i w:val="0"/>
          <w:iCs w:val="0"/>
          <w:color w:val="000000" w:themeColor="text1"/>
          <w:spacing w:val="0"/>
        </w:rPr>
        <w:t>kinh doanh các sản phẩm hàng h</w:t>
      </w:r>
      <w:r w:rsidR="005E39F0" w:rsidRPr="009F36EE">
        <w:rPr>
          <w:rStyle w:val="fontstyle21"/>
          <w:rFonts w:asciiTheme="majorHAnsi" w:hAnsiTheme="majorHAnsi" w:cstheme="majorHAnsi"/>
          <w:i w:val="0"/>
          <w:iCs w:val="0"/>
          <w:color w:val="000000" w:themeColor="text1"/>
          <w:spacing w:val="0"/>
        </w:rPr>
        <w:t>óa</w:t>
      </w:r>
      <w:r w:rsidR="00877F55" w:rsidRPr="009F36EE">
        <w:rPr>
          <w:rStyle w:val="fontstyle21"/>
          <w:rFonts w:asciiTheme="majorHAnsi" w:hAnsiTheme="majorHAnsi" w:cstheme="majorHAnsi"/>
          <w:i w:val="0"/>
          <w:iCs w:val="0"/>
          <w:color w:val="000000" w:themeColor="text1"/>
          <w:spacing w:val="0"/>
        </w:rPr>
        <w:t xml:space="preserve"> thân thiện với môi trường.</w:t>
      </w:r>
      <w:r w:rsidR="00BA0871" w:rsidRPr="009F36EE">
        <w:rPr>
          <w:rStyle w:val="fontstyle21"/>
          <w:rFonts w:asciiTheme="majorHAnsi" w:hAnsiTheme="majorHAnsi" w:cstheme="majorHAnsi"/>
          <w:i w:val="0"/>
          <w:iCs w:val="0"/>
          <w:color w:val="000000" w:themeColor="text1"/>
          <w:spacing w:val="0"/>
        </w:rPr>
        <w:t xml:space="preserve"> </w:t>
      </w:r>
      <w:r w:rsidR="00877F55" w:rsidRPr="009F36EE">
        <w:rPr>
          <w:rStyle w:val="fontstyle21"/>
          <w:rFonts w:asciiTheme="majorHAnsi" w:hAnsiTheme="majorHAnsi" w:cstheme="majorHAnsi"/>
          <w:i w:val="0"/>
          <w:iCs w:val="0"/>
          <w:color w:val="000000" w:themeColor="text1"/>
          <w:spacing w:val="0"/>
        </w:rPr>
        <w:t>Giải pháp này được thực hiện cụ thể như sau:</w:t>
      </w:r>
    </w:p>
    <w:p w14:paraId="2DF926C8" w14:textId="77777777" w:rsidR="00877F55" w:rsidRPr="009F36EE" w:rsidRDefault="00877F55" w:rsidP="007C0706">
      <w:pPr>
        <w:pStyle w:val="ListParagraph"/>
        <w:numPr>
          <w:ilvl w:val="0"/>
          <w:numId w:val="73"/>
        </w:numPr>
        <w:spacing w:line="309" w:lineRule="auto"/>
        <w:contextualSpacing w:val="0"/>
        <w:rPr>
          <w:rStyle w:val="fontstyle21"/>
          <w:rFonts w:asciiTheme="majorHAnsi" w:hAnsiTheme="majorHAnsi" w:cstheme="majorHAnsi"/>
          <w:color w:val="000000" w:themeColor="text1"/>
          <w:spacing w:val="0"/>
        </w:rPr>
      </w:pPr>
      <w:r w:rsidRPr="009F36EE">
        <w:rPr>
          <w:rStyle w:val="fontstyle21"/>
          <w:rFonts w:asciiTheme="majorHAnsi" w:hAnsiTheme="majorHAnsi" w:cstheme="majorHAnsi"/>
          <w:i w:val="0"/>
          <w:iCs w:val="0"/>
          <w:color w:val="000000" w:themeColor="text1"/>
          <w:spacing w:val="0"/>
        </w:rPr>
        <w:t xml:space="preserve">Xây dựng biểu thuế ưu đãi đối với các DN </w:t>
      </w:r>
      <w:r w:rsidR="007562CD" w:rsidRPr="009F36EE">
        <w:rPr>
          <w:rStyle w:val="fontstyle21"/>
          <w:rFonts w:asciiTheme="majorHAnsi" w:hAnsiTheme="majorHAnsi" w:cstheme="majorHAnsi"/>
          <w:i w:val="0"/>
          <w:iCs w:val="0"/>
          <w:color w:val="000000" w:themeColor="text1"/>
          <w:spacing w:val="0"/>
        </w:rPr>
        <w:t xml:space="preserve">NK </w:t>
      </w:r>
      <w:r w:rsidRPr="009F36EE">
        <w:rPr>
          <w:rStyle w:val="fontstyle21"/>
          <w:rFonts w:asciiTheme="majorHAnsi" w:hAnsiTheme="majorHAnsi" w:cstheme="majorHAnsi"/>
          <w:i w:val="0"/>
          <w:iCs w:val="0"/>
          <w:color w:val="000000" w:themeColor="text1"/>
          <w:spacing w:val="0"/>
        </w:rPr>
        <w:t>các nguyên</w:t>
      </w:r>
      <w:r w:rsidRPr="009F36EE">
        <w:rPr>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 xml:space="preserve">liệu đầu vào thân thiện với môi trường, </w:t>
      </w:r>
      <w:r w:rsidR="00603CBA" w:rsidRPr="009F36EE">
        <w:rPr>
          <w:rStyle w:val="fontstyle21"/>
          <w:rFonts w:asciiTheme="majorHAnsi" w:hAnsiTheme="majorHAnsi" w:cstheme="majorHAnsi"/>
          <w:i w:val="0"/>
          <w:iCs w:val="0"/>
          <w:color w:val="000000" w:themeColor="text1"/>
          <w:spacing w:val="0"/>
        </w:rPr>
        <w:t xml:space="preserve">NK </w:t>
      </w:r>
      <w:r w:rsidRPr="009F36EE">
        <w:rPr>
          <w:rStyle w:val="fontstyle21"/>
          <w:rFonts w:asciiTheme="majorHAnsi" w:hAnsiTheme="majorHAnsi" w:cstheme="majorHAnsi"/>
          <w:i w:val="0"/>
          <w:iCs w:val="0"/>
          <w:color w:val="000000" w:themeColor="text1"/>
          <w:spacing w:val="0"/>
        </w:rPr>
        <w:t>các công nghệ sạch, công nghệ ít</w:t>
      </w:r>
      <w:r w:rsidRPr="009F36EE">
        <w:rPr>
          <w:rStyle w:val="fontstyle21"/>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gây ô nhiễm môi trường.</w:t>
      </w:r>
    </w:p>
    <w:p w14:paraId="4A51957B" w14:textId="3F466F5F" w:rsidR="00877F55" w:rsidRPr="009F36EE" w:rsidRDefault="00877F55" w:rsidP="007C0706">
      <w:pPr>
        <w:pStyle w:val="ListParagraph"/>
        <w:numPr>
          <w:ilvl w:val="0"/>
          <w:numId w:val="73"/>
        </w:numPr>
        <w:spacing w:line="309" w:lineRule="auto"/>
        <w:contextualSpacing w:val="0"/>
        <w:rPr>
          <w:rStyle w:val="fontstyle21"/>
          <w:rFonts w:asciiTheme="majorHAnsi" w:hAnsiTheme="majorHAnsi" w:cstheme="majorHAnsi"/>
          <w:color w:val="000000" w:themeColor="text1"/>
          <w:spacing w:val="0"/>
        </w:rPr>
      </w:pPr>
      <w:r w:rsidRPr="009F36EE">
        <w:rPr>
          <w:rStyle w:val="fontstyle21"/>
          <w:rFonts w:asciiTheme="majorHAnsi" w:hAnsiTheme="majorHAnsi" w:cstheme="majorHAnsi"/>
          <w:i w:val="0"/>
          <w:iCs w:val="0"/>
          <w:color w:val="000000" w:themeColor="text1"/>
          <w:spacing w:val="0"/>
        </w:rPr>
        <w:t xml:space="preserve">Xây dựng chính sách thưởng </w:t>
      </w:r>
      <w:r w:rsidR="00603CBA" w:rsidRPr="009F36EE">
        <w:rPr>
          <w:rStyle w:val="fontstyle21"/>
          <w:rFonts w:asciiTheme="majorHAnsi" w:hAnsiTheme="majorHAnsi" w:cstheme="majorHAnsi"/>
          <w:i w:val="0"/>
          <w:iCs w:val="0"/>
          <w:color w:val="000000" w:themeColor="text1"/>
          <w:spacing w:val="0"/>
        </w:rPr>
        <w:t xml:space="preserve">XK </w:t>
      </w:r>
      <w:r w:rsidRPr="009F36EE">
        <w:rPr>
          <w:rStyle w:val="fontstyle21"/>
          <w:rFonts w:asciiTheme="majorHAnsi" w:hAnsiTheme="majorHAnsi" w:cstheme="majorHAnsi"/>
          <w:i w:val="0"/>
          <w:iCs w:val="0"/>
          <w:color w:val="000000" w:themeColor="text1"/>
          <w:spacing w:val="0"/>
        </w:rPr>
        <w:t xml:space="preserve">đối với các DN </w:t>
      </w:r>
      <w:r w:rsidR="00603CBA" w:rsidRPr="009F36EE">
        <w:rPr>
          <w:rStyle w:val="fontstyle21"/>
          <w:rFonts w:asciiTheme="majorHAnsi" w:hAnsiTheme="majorHAnsi" w:cstheme="majorHAnsi"/>
          <w:i w:val="0"/>
          <w:iCs w:val="0"/>
          <w:color w:val="000000" w:themeColor="text1"/>
          <w:spacing w:val="0"/>
        </w:rPr>
        <w:t xml:space="preserve">XK </w:t>
      </w:r>
      <w:r w:rsidRPr="009F36EE">
        <w:rPr>
          <w:rStyle w:val="fontstyle21"/>
          <w:rFonts w:asciiTheme="majorHAnsi" w:hAnsiTheme="majorHAnsi" w:cstheme="majorHAnsi"/>
          <w:i w:val="0"/>
          <w:iCs w:val="0"/>
          <w:color w:val="000000" w:themeColor="text1"/>
          <w:spacing w:val="0"/>
        </w:rPr>
        <w:t>các sản phẩm hàng h</w:t>
      </w:r>
      <w:r w:rsidR="005E39F0" w:rsidRPr="009F36EE">
        <w:rPr>
          <w:rStyle w:val="fontstyle21"/>
          <w:rFonts w:asciiTheme="majorHAnsi" w:hAnsiTheme="majorHAnsi" w:cstheme="majorHAnsi"/>
          <w:i w:val="0"/>
          <w:iCs w:val="0"/>
          <w:color w:val="000000" w:themeColor="text1"/>
          <w:spacing w:val="0"/>
        </w:rPr>
        <w:t>óa</w:t>
      </w:r>
      <w:r w:rsidRPr="009F36EE">
        <w:rPr>
          <w:rStyle w:val="fontstyle21"/>
          <w:rFonts w:asciiTheme="majorHAnsi" w:hAnsiTheme="majorHAnsi" w:cstheme="majorHAnsi"/>
          <w:i w:val="0"/>
          <w:iCs w:val="0"/>
          <w:color w:val="000000" w:themeColor="text1"/>
          <w:spacing w:val="0"/>
        </w:rPr>
        <w:t xml:space="preserve"> và dịch vụ có sử dụng công nghệ sạch, công nghệ thân thiện</w:t>
      </w:r>
      <w:r w:rsidRPr="009F36EE">
        <w:rPr>
          <w:rStyle w:val="fontstyle21"/>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môi trường</w:t>
      </w:r>
    </w:p>
    <w:p w14:paraId="36E06CD2" w14:textId="70E72F9E" w:rsidR="00877F55" w:rsidRPr="009F36EE" w:rsidRDefault="00877F55" w:rsidP="007C0706">
      <w:pPr>
        <w:pStyle w:val="ListParagraph"/>
        <w:numPr>
          <w:ilvl w:val="0"/>
          <w:numId w:val="73"/>
        </w:numPr>
        <w:spacing w:line="309" w:lineRule="auto"/>
        <w:contextualSpacing w:val="0"/>
        <w:rPr>
          <w:rStyle w:val="fontstyle21"/>
          <w:rFonts w:asciiTheme="majorHAnsi" w:hAnsiTheme="majorHAnsi" w:cstheme="majorHAnsi"/>
          <w:color w:val="000000" w:themeColor="text1"/>
          <w:spacing w:val="0"/>
        </w:rPr>
      </w:pPr>
      <w:r w:rsidRPr="009F36EE">
        <w:rPr>
          <w:rStyle w:val="fontstyle21"/>
          <w:rFonts w:asciiTheme="majorHAnsi" w:hAnsiTheme="majorHAnsi" w:cstheme="majorHAnsi"/>
          <w:i w:val="0"/>
          <w:iCs w:val="0"/>
          <w:color w:val="000000" w:themeColor="text1"/>
          <w:spacing w:val="0"/>
        </w:rPr>
        <w:t>Hình thành biểu thuế riêng đối với các sản phẩm hàng h</w:t>
      </w:r>
      <w:r w:rsidR="005E39F0" w:rsidRPr="009F36EE">
        <w:rPr>
          <w:rStyle w:val="fontstyle21"/>
          <w:rFonts w:asciiTheme="majorHAnsi" w:hAnsiTheme="majorHAnsi" w:cstheme="majorHAnsi"/>
          <w:i w:val="0"/>
          <w:iCs w:val="0"/>
          <w:color w:val="000000" w:themeColor="text1"/>
          <w:spacing w:val="0"/>
        </w:rPr>
        <w:t>óa</w:t>
      </w:r>
      <w:r w:rsidRPr="009F36EE">
        <w:rPr>
          <w:rStyle w:val="fontstyle21"/>
          <w:rFonts w:asciiTheme="majorHAnsi" w:hAnsiTheme="majorHAnsi" w:cstheme="majorHAnsi"/>
          <w:i w:val="0"/>
          <w:iCs w:val="0"/>
          <w:color w:val="000000" w:themeColor="text1"/>
          <w:spacing w:val="0"/>
        </w:rPr>
        <w:t xml:space="preserve"> XNK mà</w:t>
      </w:r>
      <w:r w:rsidRPr="009F36EE">
        <w:rPr>
          <w:rStyle w:val="fontstyle21"/>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việc sử dụng chúng có khả năng gây ô nhiễm môi trường hoặc các hàng h</w:t>
      </w:r>
      <w:r w:rsidR="005E39F0" w:rsidRPr="009F36EE">
        <w:rPr>
          <w:rStyle w:val="fontstyle21"/>
          <w:rFonts w:asciiTheme="majorHAnsi" w:hAnsiTheme="majorHAnsi" w:cstheme="majorHAnsi"/>
          <w:i w:val="0"/>
          <w:iCs w:val="0"/>
          <w:color w:val="000000" w:themeColor="text1"/>
          <w:spacing w:val="0"/>
        </w:rPr>
        <w:t>óa</w:t>
      </w:r>
      <w:r w:rsidRPr="009F36EE">
        <w:rPr>
          <w:rStyle w:val="fontstyle21"/>
          <w:rFonts w:asciiTheme="majorHAnsi" w:hAnsiTheme="majorHAnsi" w:cstheme="majorHAnsi"/>
          <w:i w:val="0"/>
          <w:iCs w:val="0"/>
          <w:color w:val="000000" w:themeColor="text1"/>
          <w:spacing w:val="0"/>
        </w:rPr>
        <w:t xml:space="preserve"> dịch vụ</w:t>
      </w:r>
      <w:r w:rsidRPr="009F36EE">
        <w:rPr>
          <w:rStyle w:val="fontstyle21"/>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có nguồn gốc gây ô nhiễm môi trường. Tuy nhiên việc này yêu cầu phải nghiên cứu</w:t>
      </w:r>
      <w:r w:rsidRPr="009F36EE">
        <w:rPr>
          <w:rStyle w:val="fontstyle21"/>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kỹ hệ thống luật quốc tế nhằm đảm bảo không vi phạm các nguyên tắc thương mại</w:t>
      </w:r>
      <w:r w:rsidRPr="009F36EE">
        <w:rPr>
          <w:rStyle w:val="fontstyle21"/>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mà Việt Nam đã ký kết với nước có quan hệ thương mại.</w:t>
      </w:r>
    </w:p>
    <w:p w14:paraId="5ABB85A9" w14:textId="79C43F4F" w:rsidR="00877F55" w:rsidRPr="009F36EE" w:rsidRDefault="00877F55" w:rsidP="007C0706">
      <w:pPr>
        <w:pStyle w:val="ListParagraph"/>
        <w:numPr>
          <w:ilvl w:val="0"/>
          <w:numId w:val="73"/>
        </w:numPr>
        <w:spacing w:line="309" w:lineRule="auto"/>
        <w:contextualSpacing w:val="0"/>
        <w:rPr>
          <w:rStyle w:val="fontstyle21"/>
          <w:rFonts w:asciiTheme="majorHAnsi" w:hAnsiTheme="majorHAnsi" w:cstheme="majorHAnsi"/>
          <w:color w:val="000000" w:themeColor="text1"/>
          <w:spacing w:val="0"/>
        </w:rPr>
      </w:pPr>
      <w:r w:rsidRPr="009F36EE">
        <w:rPr>
          <w:rStyle w:val="fontstyle21"/>
          <w:rFonts w:asciiTheme="majorHAnsi" w:hAnsiTheme="majorHAnsi" w:cstheme="majorHAnsi"/>
          <w:i w:val="0"/>
          <w:iCs w:val="0"/>
          <w:color w:val="000000" w:themeColor="text1"/>
          <w:spacing w:val="0"/>
        </w:rPr>
        <w:t>Xây dựng và triển khai các chương trình khuyến khích sử dụng các nguồn</w:t>
      </w:r>
      <w:r w:rsidRPr="009F36EE">
        <w:rPr>
          <w:rStyle w:val="fontstyle21"/>
          <w:rFonts w:asciiTheme="majorHAnsi" w:hAnsiTheme="majorHAnsi" w:cstheme="majorHAnsi"/>
          <w:color w:val="000000" w:themeColor="text1"/>
          <w:spacing w:val="0"/>
        </w:rPr>
        <w:br/>
      </w:r>
      <w:r w:rsidRPr="009F36EE">
        <w:rPr>
          <w:rStyle w:val="fontstyle21"/>
          <w:rFonts w:asciiTheme="majorHAnsi" w:hAnsiTheme="majorHAnsi" w:cstheme="majorHAnsi"/>
          <w:i w:val="0"/>
          <w:iCs w:val="0"/>
          <w:color w:val="000000" w:themeColor="text1"/>
          <w:spacing w:val="0"/>
        </w:rPr>
        <w:t>nguyên liệu tái chế,</w:t>
      </w:r>
      <w:r w:rsidR="0040071B" w:rsidRPr="009F36EE">
        <w:rPr>
          <w:rStyle w:val="fontstyle21"/>
          <w:rFonts w:asciiTheme="majorHAnsi" w:hAnsiTheme="majorHAnsi" w:cstheme="majorHAnsi"/>
          <w:i w:val="0"/>
          <w:iCs w:val="0"/>
          <w:color w:val="000000" w:themeColor="text1"/>
          <w:spacing w:val="0"/>
        </w:rPr>
        <w:t xml:space="preserve"> </w:t>
      </w:r>
      <w:r w:rsidRPr="009F36EE">
        <w:rPr>
          <w:rStyle w:val="fontstyle21"/>
          <w:rFonts w:asciiTheme="majorHAnsi" w:hAnsiTheme="majorHAnsi" w:cstheme="majorHAnsi"/>
          <w:i w:val="0"/>
          <w:iCs w:val="0"/>
          <w:color w:val="000000" w:themeColor="text1"/>
          <w:spacing w:val="0"/>
        </w:rPr>
        <w:t>thân thiện với môi trường. Xây dựng cơ chế ưu đãi</w:t>
      </w:r>
      <w:r w:rsidRPr="009F36EE">
        <w:rPr>
          <w:rStyle w:val="fontstyle21"/>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về thuế và các lệ phí hải quan đối với các sản phẩm được sản xuất từ các nguồn</w:t>
      </w:r>
      <w:r w:rsidRPr="009F36EE">
        <w:rPr>
          <w:rStyle w:val="fontstyle21"/>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nguyên liệu tái chế.</w:t>
      </w:r>
    </w:p>
    <w:p w14:paraId="67038846" w14:textId="14A0B1B2" w:rsidR="0005304A" w:rsidRPr="009F36EE" w:rsidRDefault="00877F55" w:rsidP="007C0706">
      <w:pPr>
        <w:pStyle w:val="ListParagraph"/>
        <w:numPr>
          <w:ilvl w:val="0"/>
          <w:numId w:val="73"/>
        </w:numPr>
        <w:spacing w:line="309" w:lineRule="auto"/>
        <w:contextualSpacing w:val="0"/>
        <w:rPr>
          <w:rStyle w:val="fontstyle21"/>
          <w:rFonts w:asciiTheme="majorHAnsi" w:hAnsiTheme="majorHAnsi" w:cstheme="majorHAnsi"/>
          <w:bCs/>
          <w:i w:val="0"/>
          <w:iCs w:val="0"/>
          <w:color w:val="000000" w:themeColor="text1"/>
          <w:spacing w:val="0"/>
        </w:rPr>
      </w:pPr>
      <w:r w:rsidRPr="009F36EE">
        <w:rPr>
          <w:rStyle w:val="fontstyle21"/>
          <w:rFonts w:asciiTheme="majorHAnsi" w:hAnsiTheme="majorHAnsi" w:cstheme="majorHAnsi"/>
          <w:i w:val="0"/>
          <w:iCs w:val="0"/>
          <w:color w:val="000000" w:themeColor="text1"/>
          <w:spacing w:val="0"/>
        </w:rPr>
        <w:t>Xây dựng biểu thuế riêng đối với các loại hàng h</w:t>
      </w:r>
      <w:r w:rsidR="005E39F0" w:rsidRPr="009F36EE">
        <w:rPr>
          <w:rStyle w:val="fontstyle21"/>
          <w:rFonts w:asciiTheme="majorHAnsi" w:hAnsiTheme="majorHAnsi" w:cstheme="majorHAnsi"/>
          <w:i w:val="0"/>
          <w:iCs w:val="0"/>
          <w:color w:val="000000" w:themeColor="text1"/>
          <w:spacing w:val="0"/>
        </w:rPr>
        <w:t>óa</w:t>
      </w:r>
      <w:r w:rsidRPr="009F36EE">
        <w:rPr>
          <w:rStyle w:val="fontstyle21"/>
          <w:rFonts w:asciiTheme="majorHAnsi" w:hAnsiTheme="majorHAnsi" w:cstheme="majorHAnsi"/>
          <w:i w:val="0"/>
          <w:iCs w:val="0"/>
          <w:color w:val="000000" w:themeColor="text1"/>
          <w:spacing w:val="0"/>
        </w:rPr>
        <w:t xml:space="preserve"> </w:t>
      </w:r>
      <w:r w:rsidR="00603CBA" w:rsidRPr="009F36EE">
        <w:rPr>
          <w:rStyle w:val="fontstyle21"/>
          <w:rFonts w:asciiTheme="majorHAnsi" w:hAnsiTheme="majorHAnsi" w:cstheme="majorHAnsi"/>
          <w:i w:val="0"/>
          <w:iCs w:val="0"/>
          <w:color w:val="000000" w:themeColor="text1"/>
          <w:spacing w:val="0"/>
        </w:rPr>
        <w:t xml:space="preserve">XK </w:t>
      </w:r>
      <w:r w:rsidRPr="009F36EE">
        <w:rPr>
          <w:rStyle w:val="fontstyle21"/>
          <w:rFonts w:asciiTheme="majorHAnsi" w:hAnsiTheme="majorHAnsi" w:cstheme="majorHAnsi"/>
          <w:i w:val="0"/>
          <w:iCs w:val="0"/>
          <w:color w:val="000000" w:themeColor="text1"/>
          <w:spacing w:val="0"/>
        </w:rPr>
        <w:t>có nguồn gốc từ</w:t>
      </w:r>
      <w:r w:rsidRPr="009F36EE">
        <w:rPr>
          <w:rStyle w:val="fontstyle21"/>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khai thác tài nguyên, tập trung vào các loại là khai thác khoáng sản, tài nguyên rừng</w:t>
      </w:r>
      <w:r w:rsidRPr="009F36EE">
        <w:rPr>
          <w:rStyle w:val="fontstyle21"/>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và hải sản tự nhiên khá</w:t>
      </w:r>
      <w:r w:rsidR="0005304A" w:rsidRPr="009F36EE">
        <w:rPr>
          <w:rStyle w:val="fontstyle21"/>
          <w:rFonts w:asciiTheme="majorHAnsi" w:hAnsiTheme="majorHAnsi" w:cstheme="majorHAnsi"/>
          <w:i w:val="0"/>
          <w:iCs w:val="0"/>
          <w:color w:val="000000" w:themeColor="text1"/>
          <w:spacing w:val="0"/>
        </w:rPr>
        <w:t xml:space="preserve">c. </w:t>
      </w:r>
      <w:r w:rsidRPr="009F36EE">
        <w:rPr>
          <w:rStyle w:val="fontstyle21"/>
          <w:rFonts w:asciiTheme="majorHAnsi" w:hAnsiTheme="majorHAnsi" w:cstheme="majorHAnsi"/>
          <w:i w:val="0"/>
          <w:iCs w:val="0"/>
          <w:color w:val="000000" w:themeColor="text1"/>
          <w:spacing w:val="0"/>
        </w:rPr>
        <w:t xml:space="preserve">Xây dựng cơ chế ký quỹ, hoàn trả đặt cọc đối với hoạt động </w:t>
      </w:r>
      <w:r w:rsidR="00603CBA" w:rsidRPr="009F36EE">
        <w:rPr>
          <w:rStyle w:val="fontstyle21"/>
          <w:rFonts w:asciiTheme="majorHAnsi" w:hAnsiTheme="majorHAnsi" w:cstheme="majorHAnsi"/>
          <w:i w:val="0"/>
          <w:iCs w:val="0"/>
          <w:color w:val="000000" w:themeColor="text1"/>
          <w:spacing w:val="0"/>
        </w:rPr>
        <w:t xml:space="preserve">NK </w:t>
      </w:r>
      <w:r w:rsidRPr="009F36EE">
        <w:rPr>
          <w:rStyle w:val="fontstyle21"/>
          <w:rFonts w:asciiTheme="majorHAnsi" w:hAnsiTheme="majorHAnsi" w:cstheme="majorHAnsi"/>
          <w:i w:val="0"/>
          <w:iCs w:val="0"/>
          <w:color w:val="000000" w:themeColor="text1"/>
          <w:spacing w:val="0"/>
        </w:rPr>
        <w:t>các</w:t>
      </w:r>
      <w:r w:rsidRPr="009F36EE">
        <w:rPr>
          <w:rStyle w:val="fontstyle21"/>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 xml:space="preserve">công nghệ gây ô nhiễm môi trường hoặc các hoạt động </w:t>
      </w:r>
      <w:r w:rsidR="00603CBA" w:rsidRPr="009F36EE">
        <w:rPr>
          <w:rStyle w:val="fontstyle21"/>
          <w:rFonts w:asciiTheme="majorHAnsi" w:hAnsiTheme="majorHAnsi" w:cstheme="majorHAnsi"/>
          <w:i w:val="0"/>
          <w:iCs w:val="0"/>
          <w:color w:val="000000" w:themeColor="text1"/>
          <w:spacing w:val="0"/>
        </w:rPr>
        <w:t xml:space="preserve">NK </w:t>
      </w:r>
      <w:r w:rsidRPr="009F36EE">
        <w:rPr>
          <w:rStyle w:val="fontstyle21"/>
          <w:rFonts w:asciiTheme="majorHAnsi" w:hAnsiTheme="majorHAnsi" w:cstheme="majorHAnsi"/>
          <w:i w:val="0"/>
          <w:iCs w:val="0"/>
          <w:color w:val="000000" w:themeColor="text1"/>
          <w:spacing w:val="0"/>
        </w:rPr>
        <w:t>các nguyên liệu</w:t>
      </w:r>
      <w:r w:rsidRPr="009F36EE">
        <w:rPr>
          <w:rStyle w:val="fontstyle21"/>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 xml:space="preserve">mà quá trình sản xuất trong nước sẽ gây ô nhiễm môi trường, </w:t>
      </w:r>
      <w:r w:rsidR="00603CBA" w:rsidRPr="009F36EE">
        <w:rPr>
          <w:rStyle w:val="fontstyle21"/>
          <w:rFonts w:asciiTheme="majorHAnsi" w:hAnsiTheme="majorHAnsi" w:cstheme="majorHAnsi"/>
          <w:i w:val="0"/>
          <w:iCs w:val="0"/>
          <w:color w:val="000000" w:themeColor="text1"/>
          <w:spacing w:val="0"/>
        </w:rPr>
        <w:t xml:space="preserve">NK </w:t>
      </w:r>
      <w:r w:rsidRPr="009F36EE">
        <w:rPr>
          <w:rStyle w:val="fontstyle21"/>
          <w:rFonts w:asciiTheme="majorHAnsi" w:hAnsiTheme="majorHAnsi" w:cstheme="majorHAnsi"/>
          <w:i w:val="0"/>
          <w:iCs w:val="0"/>
          <w:color w:val="000000" w:themeColor="text1"/>
          <w:spacing w:val="0"/>
        </w:rPr>
        <w:t>các loại</w:t>
      </w:r>
      <w:r w:rsidRPr="009F36EE">
        <w:rPr>
          <w:rStyle w:val="fontstyle21"/>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hàng h</w:t>
      </w:r>
      <w:r w:rsidR="005E39F0" w:rsidRPr="009F36EE">
        <w:rPr>
          <w:rStyle w:val="fontstyle21"/>
          <w:rFonts w:asciiTheme="majorHAnsi" w:hAnsiTheme="majorHAnsi" w:cstheme="majorHAnsi"/>
          <w:i w:val="0"/>
          <w:iCs w:val="0"/>
          <w:color w:val="000000" w:themeColor="text1"/>
          <w:spacing w:val="0"/>
        </w:rPr>
        <w:t>óa</w:t>
      </w:r>
      <w:r w:rsidRPr="009F36EE">
        <w:rPr>
          <w:rStyle w:val="fontstyle21"/>
          <w:rFonts w:asciiTheme="majorHAnsi" w:hAnsiTheme="majorHAnsi" w:cstheme="majorHAnsi"/>
          <w:i w:val="0"/>
          <w:iCs w:val="0"/>
          <w:color w:val="000000" w:themeColor="text1"/>
          <w:spacing w:val="0"/>
        </w:rPr>
        <w:t xml:space="preserve">, dịch vụ mà việc tiêu thụ </w:t>
      </w:r>
      <w:r w:rsidR="005E39F0" w:rsidRPr="009F36EE">
        <w:rPr>
          <w:rStyle w:val="fontstyle21"/>
          <w:rFonts w:asciiTheme="majorHAnsi" w:hAnsiTheme="majorHAnsi" w:cstheme="majorHAnsi"/>
          <w:i w:val="0"/>
          <w:iCs w:val="0"/>
          <w:color w:val="000000" w:themeColor="text1"/>
          <w:spacing w:val="0"/>
        </w:rPr>
        <w:t xml:space="preserve">những hàng hóa đó </w:t>
      </w:r>
      <w:r w:rsidRPr="009F36EE">
        <w:rPr>
          <w:rStyle w:val="fontstyle21"/>
          <w:rFonts w:asciiTheme="majorHAnsi" w:hAnsiTheme="majorHAnsi" w:cstheme="majorHAnsi"/>
          <w:i w:val="0"/>
          <w:iCs w:val="0"/>
          <w:color w:val="000000" w:themeColor="text1"/>
          <w:spacing w:val="0"/>
        </w:rPr>
        <w:t>ở thị trường nội địa sẽ gây ô nhiễm môi</w:t>
      </w:r>
      <w:r w:rsidRPr="009F36EE">
        <w:rPr>
          <w:rStyle w:val="fontstyle21"/>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trường hoặc có nguy cơ gây ô nhiễm môi trường. Phối hợp với Bộ Tài nguyên và</w:t>
      </w:r>
      <w:r w:rsidRPr="009F36EE">
        <w:rPr>
          <w:rStyle w:val="fontstyle21"/>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Môi trường, Bộ Tài chính, Tổng cục Hải quan để kiểm soát, xây dựng và thực hiện</w:t>
      </w:r>
      <w:r w:rsidRPr="009F36EE">
        <w:rPr>
          <w:rStyle w:val="fontstyle21"/>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 xml:space="preserve">nhằm đạt hiệu quả tốt. Công cụ này được xây dựng trên cơ sở phối hợp với các công cụ khác nhằm tạo điều kiện cho các nhà </w:t>
      </w:r>
      <w:r w:rsidR="00603CBA" w:rsidRPr="009F36EE">
        <w:rPr>
          <w:rStyle w:val="fontstyle21"/>
          <w:rFonts w:asciiTheme="majorHAnsi" w:hAnsiTheme="majorHAnsi" w:cstheme="majorHAnsi"/>
          <w:i w:val="0"/>
          <w:iCs w:val="0"/>
          <w:color w:val="000000" w:themeColor="text1"/>
          <w:spacing w:val="0"/>
        </w:rPr>
        <w:t xml:space="preserve">NK </w:t>
      </w:r>
      <w:r w:rsidRPr="009F36EE">
        <w:rPr>
          <w:rStyle w:val="fontstyle21"/>
          <w:rFonts w:asciiTheme="majorHAnsi" w:hAnsiTheme="majorHAnsi" w:cstheme="majorHAnsi"/>
          <w:i w:val="0"/>
          <w:iCs w:val="0"/>
          <w:color w:val="000000" w:themeColor="text1"/>
          <w:spacing w:val="0"/>
        </w:rPr>
        <w:t>có cơ hội lựa chọn phương</w:t>
      </w:r>
      <w:r w:rsidRPr="009F36EE">
        <w:rPr>
          <w:rStyle w:val="fontstyle21"/>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án phù hợp với điều kiện hiện có</w:t>
      </w:r>
      <w:r w:rsidR="0005304A" w:rsidRPr="009F36EE">
        <w:rPr>
          <w:rStyle w:val="fontstyle21"/>
          <w:rFonts w:asciiTheme="majorHAnsi" w:hAnsiTheme="majorHAnsi" w:cstheme="majorHAnsi"/>
          <w:i w:val="0"/>
          <w:iCs w:val="0"/>
          <w:color w:val="000000" w:themeColor="text1"/>
          <w:spacing w:val="0"/>
        </w:rPr>
        <w:t>.</w:t>
      </w:r>
      <w:r w:rsidRPr="009F36EE">
        <w:rPr>
          <w:rStyle w:val="fontstyle21"/>
          <w:rFonts w:asciiTheme="majorHAnsi" w:hAnsiTheme="majorHAnsi" w:cstheme="majorHAnsi"/>
          <w:i w:val="0"/>
          <w:iCs w:val="0"/>
          <w:color w:val="000000" w:themeColor="text1"/>
          <w:spacing w:val="0"/>
        </w:rPr>
        <w:t xml:space="preserve"> </w:t>
      </w:r>
    </w:p>
    <w:p w14:paraId="0D8FC424" w14:textId="012BECF2" w:rsidR="00877F55" w:rsidRPr="009F36EE" w:rsidRDefault="00877F55" w:rsidP="007C0706">
      <w:pPr>
        <w:pStyle w:val="ListParagraph"/>
        <w:numPr>
          <w:ilvl w:val="0"/>
          <w:numId w:val="73"/>
        </w:numPr>
        <w:spacing w:line="309" w:lineRule="auto"/>
        <w:contextualSpacing w:val="0"/>
        <w:rPr>
          <w:rFonts w:asciiTheme="majorHAnsi" w:hAnsiTheme="majorHAnsi" w:cstheme="majorHAnsi"/>
          <w:bCs/>
          <w:color w:val="000000" w:themeColor="text1"/>
          <w:spacing w:val="0"/>
        </w:rPr>
      </w:pPr>
      <w:r w:rsidRPr="009F36EE">
        <w:rPr>
          <w:rStyle w:val="fontstyle21"/>
          <w:rFonts w:asciiTheme="majorHAnsi" w:hAnsiTheme="majorHAnsi" w:cstheme="majorHAnsi"/>
          <w:i w:val="0"/>
          <w:iCs w:val="0"/>
          <w:color w:val="000000" w:themeColor="text1"/>
          <w:spacing w:val="0"/>
        </w:rPr>
        <w:t>Xây dựng và ban hành các quy định về cấm XNK một số loại hàng</w:t>
      </w:r>
      <w:r w:rsidRPr="009F36EE">
        <w:rPr>
          <w:rStyle w:val="fontstyle21"/>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h</w:t>
      </w:r>
      <w:r w:rsidR="00AE26DD" w:rsidRPr="009F36EE">
        <w:rPr>
          <w:rStyle w:val="fontstyle21"/>
          <w:rFonts w:asciiTheme="majorHAnsi" w:hAnsiTheme="majorHAnsi" w:cstheme="majorHAnsi"/>
          <w:i w:val="0"/>
          <w:iCs w:val="0"/>
          <w:color w:val="000000" w:themeColor="text1"/>
          <w:spacing w:val="0"/>
        </w:rPr>
        <w:t>óa</w:t>
      </w:r>
      <w:r w:rsidRPr="009F36EE">
        <w:rPr>
          <w:rStyle w:val="fontstyle21"/>
          <w:rFonts w:asciiTheme="majorHAnsi" w:hAnsiTheme="majorHAnsi" w:cstheme="majorHAnsi"/>
          <w:i w:val="0"/>
          <w:iCs w:val="0"/>
          <w:color w:val="000000" w:themeColor="text1"/>
          <w:spacing w:val="0"/>
        </w:rPr>
        <w:t xml:space="preserve"> và dịch vụ có nguy cơ gây ô nhiễm môi trường cao. Quy định cụ thể danh mục</w:t>
      </w:r>
      <w:r w:rsidRPr="009F36EE">
        <w:rPr>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 xml:space="preserve">các loại tài nguyên hạn chế hoặc cấm khai thác cho mục đích </w:t>
      </w:r>
      <w:r w:rsidR="00603CBA" w:rsidRPr="009F36EE">
        <w:rPr>
          <w:rStyle w:val="fontstyle21"/>
          <w:rFonts w:asciiTheme="majorHAnsi" w:hAnsiTheme="majorHAnsi" w:cstheme="majorHAnsi"/>
          <w:i w:val="0"/>
          <w:iCs w:val="0"/>
          <w:color w:val="000000" w:themeColor="text1"/>
          <w:spacing w:val="0"/>
        </w:rPr>
        <w:t xml:space="preserve">XK </w:t>
      </w:r>
      <w:r w:rsidRPr="009F36EE">
        <w:rPr>
          <w:rStyle w:val="fontstyle21"/>
          <w:rFonts w:asciiTheme="majorHAnsi" w:hAnsiTheme="majorHAnsi" w:cstheme="majorHAnsi"/>
          <w:i w:val="0"/>
          <w:iCs w:val="0"/>
          <w:color w:val="000000" w:themeColor="text1"/>
          <w:spacing w:val="0"/>
        </w:rPr>
        <w:t>do quá trình</w:t>
      </w:r>
      <w:r w:rsidRPr="009F36EE">
        <w:rPr>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khai thác cho mục đích thương mại gây ô nhiễm môi trường quá mạnh hoặc chúng ta</w:t>
      </w:r>
      <w:r w:rsidRPr="009F36EE">
        <w:rPr>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chưa có chế tài và cơ chế quản lý hiệu quả để việc khai thác nguồn này gây ô nhiễm</w:t>
      </w:r>
      <w:r w:rsidRPr="009F36EE">
        <w:rPr>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môi trường nghiêm.</w:t>
      </w:r>
    </w:p>
    <w:p w14:paraId="5F646355" w14:textId="779ADA09" w:rsidR="00251B28" w:rsidRPr="009F36EE" w:rsidRDefault="00C31B4C" w:rsidP="007C0706">
      <w:pPr>
        <w:pStyle w:val="Heading4"/>
        <w:spacing w:before="0" w:after="0" w:line="309" w:lineRule="auto"/>
        <w:rPr>
          <w:rFonts w:asciiTheme="majorHAnsi" w:hAnsiTheme="majorHAnsi" w:cstheme="majorHAnsi"/>
          <w:b w:val="0"/>
          <w:bCs w:val="0"/>
          <w:color w:val="000000" w:themeColor="text1"/>
        </w:rPr>
      </w:pPr>
      <w:r w:rsidRPr="009F36EE">
        <w:rPr>
          <w:rFonts w:asciiTheme="majorHAnsi" w:hAnsiTheme="majorHAnsi" w:cstheme="majorHAnsi"/>
          <w:b w:val="0"/>
          <w:bCs w:val="0"/>
          <w:color w:val="000000" w:themeColor="text1"/>
        </w:rPr>
        <w:t>3.3.</w:t>
      </w:r>
      <w:r w:rsidR="004377B8" w:rsidRPr="009F36EE">
        <w:rPr>
          <w:rFonts w:asciiTheme="majorHAnsi" w:hAnsiTheme="majorHAnsi" w:cstheme="majorHAnsi"/>
          <w:b w:val="0"/>
          <w:bCs w:val="0"/>
          <w:color w:val="000000" w:themeColor="text1"/>
        </w:rPr>
        <w:t>1</w:t>
      </w:r>
      <w:r w:rsidRPr="009F36EE">
        <w:rPr>
          <w:rFonts w:asciiTheme="majorHAnsi" w:hAnsiTheme="majorHAnsi" w:cstheme="majorHAnsi"/>
          <w:b w:val="0"/>
          <w:bCs w:val="0"/>
          <w:color w:val="000000" w:themeColor="text1"/>
        </w:rPr>
        <w:t>.</w:t>
      </w:r>
      <w:r w:rsidR="001D695C" w:rsidRPr="009F36EE">
        <w:rPr>
          <w:rFonts w:asciiTheme="majorHAnsi" w:hAnsiTheme="majorHAnsi" w:cstheme="majorHAnsi"/>
          <w:b w:val="0"/>
          <w:bCs w:val="0"/>
          <w:color w:val="000000" w:themeColor="text1"/>
        </w:rPr>
        <w:t xml:space="preserve">3. </w:t>
      </w:r>
      <w:r w:rsidR="000A203B" w:rsidRPr="009F36EE">
        <w:rPr>
          <w:rFonts w:asciiTheme="majorHAnsi" w:hAnsiTheme="majorHAnsi" w:cstheme="majorHAnsi"/>
          <w:b w:val="0"/>
          <w:bCs w:val="0"/>
          <w:color w:val="000000" w:themeColor="text1"/>
        </w:rPr>
        <w:t>Tiếp tục c</w:t>
      </w:r>
      <w:r w:rsidR="0047794D" w:rsidRPr="009F36EE">
        <w:rPr>
          <w:rFonts w:asciiTheme="majorHAnsi" w:hAnsiTheme="majorHAnsi" w:cstheme="majorHAnsi"/>
          <w:b w:val="0"/>
          <w:bCs w:val="0"/>
          <w:color w:val="000000" w:themeColor="text1"/>
        </w:rPr>
        <w:t>ải cách thủ tục hành chính và n</w:t>
      </w:r>
      <w:r w:rsidR="00251B28" w:rsidRPr="009F36EE">
        <w:rPr>
          <w:rFonts w:asciiTheme="majorHAnsi" w:hAnsiTheme="majorHAnsi" w:cstheme="majorHAnsi"/>
          <w:b w:val="0"/>
          <w:bCs w:val="0"/>
          <w:color w:val="000000" w:themeColor="text1"/>
        </w:rPr>
        <w:t>âng cao chất lượng cán bộ quản lý nhà nước lĩnh vực XNK hàng hóa</w:t>
      </w:r>
    </w:p>
    <w:p w14:paraId="29438DF2" w14:textId="0F4427CF" w:rsidR="0047794D" w:rsidRPr="009F36EE" w:rsidRDefault="0047794D" w:rsidP="007C0706">
      <w:pPr>
        <w:spacing w:line="309"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 Đẩy mạnh cải cách thủ tục hành chính, nhất là trong lĩnh vực đầu tư, thuế, hải quan, giám định chất lượng, kiểm dịch động thực vật, khử trùng..., tạo thuận lợi cho </w:t>
      </w:r>
      <w:r w:rsidR="00432981" w:rsidRPr="009F36EE">
        <w:rPr>
          <w:rFonts w:asciiTheme="majorHAnsi" w:hAnsiTheme="majorHAnsi" w:cstheme="majorHAnsi"/>
          <w:color w:val="000000" w:themeColor="text1"/>
          <w:spacing w:val="0"/>
        </w:rPr>
        <w:t xml:space="preserve">DN </w:t>
      </w:r>
      <w:r w:rsidRPr="009F36EE">
        <w:rPr>
          <w:rFonts w:asciiTheme="majorHAnsi" w:hAnsiTheme="majorHAnsi" w:cstheme="majorHAnsi"/>
          <w:color w:val="000000" w:themeColor="text1"/>
          <w:spacing w:val="0"/>
        </w:rPr>
        <w:t>đầu tư phát triển hoạt động sản xuất, kinh doanh.</w:t>
      </w:r>
    </w:p>
    <w:p w14:paraId="1FA93D21" w14:textId="7E5A67AA" w:rsidR="0047794D" w:rsidRPr="009F36EE" w:rsidRDefault="0047794D" w:rsidP="007C0706">
      <w:pPr>
        <w:spacing w:line="309"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Tăng cường sự phối hợp giữa các cơ quan quản lý nhà nước chuyên ngành, tạo điều kiện thuận lợi</w:t>
      </w:r>
      <w:r w:rsidR="0005304A"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rPr>
        <w:t xml:space="preserve">cho </w:t>
      </w:r>
      <w:r w:rsidR="003B1876" w:rsidRPr="009F36EE">
        <w:rPr>
          <w:rFonts w:asciiTheme="majorHAnsi" w:hAnsiTheme="majorHAnsi" w:cstheme="majorHAnsi"/>
          <w:color w:val="000000" w:themeColor="text1"/>
          <w:spacing w:val="0"/>
        </w:rPr>
        <w:t xml:space="preserve">DN </w:t>
      </w:r>
      <w:r w:rsidRPr="009F36EE">
        <w:rPr>
          <w:rFonts w:asciiTheme="majorHAnsi" w:hAnsiTheme="majorHAnsi" w:cstheme="majorHAnsi"/>
          <w:color w:val="000000" w:themeColor="text1"/>
          <w:spacing w:val="0"/>
        </w:rPr>
        <w:t xml:space="preserve">làm thủ tục XNK; thường xuyên kết nối với </w:t>
      </w:r>
      <w:r w:rsidR="00432981" w:rsidRPr="009F36EE">
        <w:rPr>
          <w:rFonts w:asciiTheme="majorHAnsi" w:hAnsiTheme="majorHAnsi" w:cstheme="majorHAnsi"/>
          <w:color w:val="000000" w:themeColor="text1"/>
          <w:spacing w:val="0"/>
        </w:rPr>
        <w:t xml:space="preserve">DN </w:t>
      </w:r>
      <w:r w:rsidRPr="009F36EE">
        <w:rPr>
          <w:rFonts w:asciiTheme="majorHAnsi" w:hAnsiTheme="majorHAnsi" w:cstheme="majorHAnsi"/>
          <w:color w:val="000000" w:themeColor="text1"/>
          <w:spacing w:val="0"/>
        </w:rPr>
        <w:t>nhằm kịp thời nắm bắt các khó khăn, vướng mắc, đề xuất giải pháp tháo gỡ và hỗ trợ</w:t>
      </w:r>
      <w:r w:rsidR="00432981" w:rsidRPr="009F36EE">
        <w:rPr>
          <w:rFonts w:asciiTheme="majorHAnsi" w:hAnsiTheme="majorHAnsi" w:cstheme="majorHAnsi"/>
          <w:color w:val="000000" w:themeColor="text1"/>
          <w:spacing w:val="0"/>
        </w:rPr>
        <w:t xml:space="preserve"> DN</w:t>
      </w:r>
      <w:r w:rsidRPr="009F36EE">
        <w:rPr>
          <w:rFonts w:asciiTheme="majorHAnsi" w:hAnsiTheme="majorHAnsi" w:cstheme="majorHAnsi"/>
          <w:color w:val="000000" w:themeColor="text1"/>
          <w:spacing w:val="0"/>
        </w:rPr>
        <w:t xml:space="preserve">, đặc biệt đối với các nhóm ngành hàng </w:t>
      </w:r>
      <w:r w:rsidR="003B1876"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của tỉnh có lợi thế mạnh.</w:t>
      </w:r>
    </w:p>
    <w:p w14:paraId="3A9AE804" w14:textId="7AF679CD" w:rsidR="00251B28" w:rsidRPr="009F36EE" w:rsidRDefault="00251B28" w:rsidP="007C0706">
      <w:pPr>
        <w:spacing w:line="309"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 Tăng cường đào tạo chuyên sâu cho cán bộ trong các cơ quan quản lý nhà nước cấp tỉnh, cấp huyện về các lĩnh vực: </w:t>
      </w:r>
      <w:r w:rsidR="00432981" w:rsidRPr="009F36EE">
        <w:rPr>
          <w:rFonts w:asciiTheme="majorHAnsi" w:hAnsiTheme="majorHAnsi" w:cstheme="majorHAnsi"/>
          <w:color w:val="000000" w:themeColor="text1"/>
          <w:spacing w:val="0"/>
        </w:rPr>
        <w:t>t</w:t>
      </w:r>
      <w:r w:rsidRPr="009F36EE">
        <w:rPr>
          <w:rFonts w:asciiTheme="majorHAnsi" w:hAnsiTheme="majorHAnsi" w:cstheme="majorHAnsi"/>
          <w:color w:val="000000" w:themeColor="text1"/>
          <w:spacing w:val="0"/>
        </w:rPr>
        <w:t xml:space="preserve">huế, quy tắc xuất xứ hàng hóa, tiếp cận thị trường, đầu tư, dịch vụ, hải quan, phòng vệ thương mại, sở hữu trí tuệ, lao động, môi trường... được quy định tại các Hiệp định thương mại tự do thế hệ mới, bảo đảm các cán bộ hiểu rõ, hiểu đúng, từ đó vận dụng và thực thi các </w:t>
      </w:r>
      <w:r w:rsidR="003B1876" w:rsidRPr="009F36EE">
        <w:rPr>
          <w:rFonts w:asciiTheme="majorHAnsi" w:hAnsiTheme="majorHAnsi" w:cstheme="majorHAnsi"/>
          <w:color w:val="000000" w:themeColor="text1"/>
          <w:spacing w:val="0"/>
        </w:rPr>
        <w:t>H</w:t>
      </w:r>
      <w:r w:rsidRPr="009F36EE">
        <w:rPr>
          <w:rFonts w:asciiTheme="majorHAnsi" w:hAnsiTheme="majorHAnsi" w:cstheme="majorHAnsi"/>
          <w:color w:val="000000" w:themeColor="text1"/>
          <w:spacing w:val="0"/>
        </w:rPr>
        <w:t>iệp định được đầy đủ và hiệu quả.</w:t>
      </w:r>
    </w:p>
    <w:p w14:paraId="63C3B0CD" w14:textId="77777777" w:rsidR="00251B28" w:rsidRPr="009F36EE" w:rsidRDefault="00251B28" w:rsidP="007C0706">
      <w:pPr>
        <w:spacing w:line="309"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 Tăng cường quản lý và kiểm soát chất lượng hàng </w:t>
      </w:r>
      <w:r w:rsidR="003B1876" w:rsidRPr="009F36EE">
        <w:rPr>
          <w:rFonts w:asciiTheme="majorHAnsi" w:hAnsiTheme="majorHAnsi" w:cstheme="majorHAnsi"/>
          <w:color w:val="000000" w:themeColor="text1"/>
          <w:spacing w:val="0"/>
        </w:rPr>
        <w:t xml:space="preserve">NK </w:t>
      </w:r>
      <w:r w:rsidRPr="009F36EE">
        <w:rPr>
          <w:rFonts w:asciiTheme="majorHAnsi" w:hAnsiTheme="majorHAnsi" w:cstheme="majorHAnsi"/>
          <w:color w:val="000000" w:themeColor="text1"/>
          <w:spacing w:val="0"/>
        </w:rPr>
        <w:t>thông qua các biện pháp phù hợp với cam kết và thông lệ quốc tế.</w:t>
      </w:r>
    </w:p>
    <w:p w14:paraId="65629006" w14:textId="3870C415" w:rsidR="00592674" w:rsidRPr="009F36EE" w:rsidRDefault="00C31B4C" w:rsidP="007C0706">
      <w:pPr>
        <w:pStyle w:val="Heading3"/>
        <w:spacing w:before="0" w:after="0" w:line="309" w:lineRule="auto"/>
        <w:jc w:val="both"/>
        <w:rPr>
          <w:rFonts w:asciiTheme="majorHAnsi" w:hAnsiTheme="majorHAnsi" w:cstheme="majorHAnsi"/>
          <w:color w:val="000000" w:themeColor="text1"/>
        </w:rPr>
      </w:pPr>
      <w:bookmarkStart w:id="614" w:name="_Toc174924628"/>
      <w:bookmarkStart w:id="615" w:name="_Toc175046627"/>
      <w:bookmarkStart w:id="616" w:name="_Toc175046714"/>
      <w:bookmarkStart w:id="617" w:name="_Toc175048839"/>
      <w:bookmarkStart w:id="618" w:name="_Toc176103654"/>
      <w:bookmarkStart w:id="619" w:name="_Toc176349989"/>
      <w:bookmarkStart w:id="620" w:name="_Toc194274722"/>
      <w:r w:rsidRPr="009F36EE">
        <w:rPr>
          <w:rFonts w:asciiTheme="majorHAnsi" w:hAnsiTheme="majorHAnsi" w:cstheme="majorHAnsi"/>
          <w:color w:val="000000" w:themeColor="text1"/>
        </w:rPr>
        <w:t>3.3.</w:t>
      </w:r>
      <w:r w:rsidR="001D695C" w:rsidRPr="009F36EE">
        <w:rPr>
          <w:rFonts w:asciiTheme="majorHAnsi" w:hAnsiTheme="majorHAnsi" w:cstheme="majorHAnsi"/>
          <w:color w:val="000000" w:themeColor="text1"/>
        </w:rPr>
        <w:t xml:space="preserve">2. </w:t>
      </w:r>
      <w:r w:rsidR="007A091A" w:rsidRPr="009F36EE">
        <w:rPr>
          <w:rFonts w:asciiTheme="majorHAnsi" w:hAnsiTheme="majorHAnsi" w:cstheme="majorHAnsi"/>
          <w:color w:val="000000" w:themeColor="text1"/>
        </w:rPr>
        <w:t xml:space="preserve">Tập trung </w:t>
      </w:r>
      <w:r w:rsidR="00592674" w:rsidRPr="009F36EE">
        <w:rPr>
          <w:rFonts w:asciiTheme="majorHAnsi" w:hAnsiTheme="majorHAnsi" w:cstheme="majorHAnsi"/>
          <w:color w:val="000000" w:themeColor="text1"/>
        </w:rPr>
        <w:t xml:space="preserve">hỗ trợ doanh nghiệp những vấn đề </w:t>
      </w:r>
      <w:r w:rsidR="00F1357A" w:rsidRPr="009F36EE">
        <w:rPr>
          <w:rFonts w:asciiTheme="majorHAnsi" w:hAnsiTheme="majorHAnsi" w:cstheme="majorHAnsi"/>
          <w:color w:val="000000" w:themeColor="text1"/>
        </w:rPr>
        <w:t xml:space="preserve">mang tính hệ thống </w:t>
      </w:r>
      <w:r w:rsidR="00E6287C" w:rsidRPr="009F36EE">
        <w:rPr>
          <w:rFonts w:asciiTheme="majorHAnsi" w:hAnsiTheme="majorHAnsi" w:cstheme="majorHAnsi"/>
          <w:color w:val="000000" w:themeColor="text1"/>
        </w:rPr>
        <w:t>trong hoạt động xuất nhập khẩu</w:t>
      </w:r>
      <w:bookmarkEnd w:id="614"/>
      <w:bookmarkEnd w:id="615"/>
      <w:bookmarkEnd w:id="616"/>
      <w:bookmarkEnd w:id="617"/>
      <w:bookmarkEnd w:id="618"/>
      <w:bookmarkEnd w:id="619"/>
      <w:bookmarkEnd w:id="620"/>
    </w:p>
    <w:p w14:paraId="113C1112" w14:textId="57BBB228" w:rsidR="00967594" w:rsidRPr="009F36EE" w:rsidRDefault="00C31B4C" w:rsidP="007C0706">
      <w:pPr>
        <w:pStyle w:val="Heading4"/>
        <w:spacing w:before="0" w:after="0" w:line="309" w:lineRule="auto"/>
        <w:rPr>
          <w:rFonts w:asciiTheme="majorHAnsi" w:hAnsiTheme="majorHAnsi" w:cstheme="majorHAnsi"/>
          <w:b w:val="0"/>
          <w:bCs w:val="0"/>
          <w:color w:val="000000" w:themeColor="text1"/>
          <w:spacing w:val="-4"/>
        </w:rPr>
      </w:pPr>
      <w:r w:rsidRPr="009F36EE">
        <w:rPr>
          <w:rFonts w:asciiTheme="majorHAnsi" w:hAnsiTheme="majorHAnsi" w:cstheme="majorHAnsi"/>
          <w:b w:val="0"/>
          <w:bCs w:val="0"/>
          <w:color w:val="000000" w:themeColor="text1"/>
        </w:rPr>
        <w:t>3.3.</w:t>
      </w:r>
      <w:r w:rsidR="001D695C" w:rsidRPr="009F36EE">
        <w:rPr>
          <w:rFonts w:asciiTheme="majorHAnsi" w:hAnsiTheme="majorHAnsi" w:cstheme="majorHAnsi"/>
          <w:b w:val="0"/>
          <w:bCs w:val="0"/>
          <w:color w:val="000000" w:themeColor="text1"/>
        </w:rPr>
        <w:t>2.1</w:t>
      </w:r>
      <w:r w:rsidR="001D695C" w:rsidRPr="009F36EE">
        <w:rPr>
          <w:rFonts w:asciiTheme="majorHAnsi" w:hAnsiTheme="majorHAnsi" w:cstheme="majorHAnsi"/>
          <w:b w:val="0"/>
          <w:bCs w:val="0"/>
          <w:color w:val="000000" w:themeColor="text1"/>
          <w:spacing w:val="-4"/>
        </w:rPr>
        <w:t xml:space="preserve">. </w:t>
      </w:r>
      <w:r w:rsidR="00967594" w:rsidRPr="009F36EE">
        <w:rPr>
          <w:rFonts w:asciiTheme="majorHAnsi" w:hAnsiTheme="majorHAnsi" w:cstheme="majorHAnsi"/>
          <w:b w:val="0"/>
          <w:bCs w:val="0"/>
          <w:color w:val="000000" w:themeColor="text1"/>
          <w:spacing w:val="-4"/>
        </w:rPr>
        <w:t xml:space="preserve">Phát triển nguồn cung bền vững cho </w:t>
      </w:r>
      <w:r w:rsidR="00E30194" w:rsidRPr="009F36EE">
        <w:rPr>
          <w:rFonts w:asciiTheme="majorHAnsi" w:hAnsiTheme="majorHAnsi" w:cstheme="majorHAnsi"/>
          <w:b w:val="0"/>
          <w:bCs w:val="0"/>
          <w:color w:val="000000" w:themeColor="text1"/>
          <w:spacing w:val="-4"/>
        </w:rPr>
        <w:t>xuất khẩu</w:t>
      </w:r>
      <w:r w:rsidR="003B1876" w:rsidRPr="009F36EE">
        <w:rPr>
          <w:rFonts w:asciiTheme="majorHAnsi" w:hAnsiTheme="majorHAnsi" w:cstheme="majorHAnsi"/>
          <w:b w:val="0"/>
          <w:bCs w:val="0"/>
          <w:color w:val="000000" w:themeColor="text1"/>
          <w:spacing w:val="-4"/>
        </w:rPr>
        <w:t xml:space="preserve"> </w:t>
      </w:r>
      <w:r w:rsidR="00967594" w:rsidRPr="009F36EE">
        <w:rPr>
          <w:rFonts w:asciiTheme="majorHAnsi" w:hAnsiTheme="majorHAnsi" w:cstheme="majorHAnsi"/>
          <w:b w:val="0"/>
          <w:bCs w:val="0"/>
          <w:color w:val="000000" w:themeColor="text1"/>
          <w:spacing w:val="-4"/>
        </w:rPr>
        <w:t>hàng h</w:t>
      </w:r>
      <w:r w:rsidR="00AE26DD" w:rsidRPr="009F36EE">
        <w:rPr>
          <w:rFonts w:asciiTheme="majorHAnsi" w:hAnsiTheme="majorHAnsi" w:cstheme="majorHAnsi"/>
          <w:b w:val="0"/>
          <w:bCs w:val="0"/>
          <w:color w:val="000000" w:themeColor="text1"/>
          <w:spacing w:val="-4"/>
        </w:rPr>
        <w:t>óa</w:t>
      </w:r>
      <w:r w:rsidR="00967594" w:rsidRPr="009F36EE">
        <w:rPr>
          <w:rFonts w:asciiTheme="majorHAnsi" w:hAnsiTheme="majorHAnsi" w:cstheme="majorHAnsi"/>
          <w:b w:val="0"/>
          <w:bCs w:val="0"/>
          <w:color w:val="000000" w:themeColor="text1"/>
          <w:spacing w:val="-4"/>
        </w:rPr>
        <w:t xml:space="preserve"> </w:t>
      </w:r>
      <w:r w:rsidR="00D43A6D" w:rsidRPr="009F36EE">
        <w:rPr>
          <w:rFonts w:asciiTheme="majorHAnsi" w:hAnsiTheme="majorHAnsi" w:cstheme="majorHAnsi"/>
          <w:b w:val="0"/>
          <w:bCs w:val="0"/>
          <w:color w:val="000000" w:themeColor="text1"/>
          <w:spacing w:val="-4"/>
        </w:rPr>
        <w:t>của</w:t>
      </w:r>
      <w:r w:rsidR="00967594" w:rsidRPr="009F36EE">
        <w:rPr>
          <w:rFonts w:asciiTheme="majorHAnsi" w:hAnsiTheme="majorHAnsi" w:cstheme="majorHAnsi"/>
          <w:b w:val="0"/>
          <w:bCs w:val="0"/>
          <w:color w:val="000000" w:themeColor="text1"/>
          <w:spacing w:val="-4"/>
        </w:rPr>
        <w:t xml:space="preserve"> tỉnh</w:t>
      </w:r>
    </w:p>
    <w:p w14:paraId="48679FAD" w14:textId="77777777" w:rsidR="00967594" w:rsidRPr="009F36EE" w:rsidRDefault="00967594" w:rsidP="007C0706">
      <w:pPr>
        <w:pStyle w:val="ListParagraph"/>
        <w:numPr>
          <w:ilvl w:val="1"/>
          <w:numId w:val="26"/>
        </w:numPr>
        <w:shd w:val="clear" w:color="auto" w:fill="FFFFFF"/>
        <w:tabs>
          <w:tab w:val="left" w:pos="1134"/>
        </w:tabs>
        <w:spacing w:line="309" w:lineRule="auto"/>
        <w:ind w:left="0" w:firstLine="709"/>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Đối với sản xuất công nghiệp</w:t>
      </w:r>
    </w:p>
    <w:p w14:paraId="4A659C45" w14:textId="7FAF037E" w:rsidR="00967594" w:rsidRPr="009F36EE" w:rsidRDefault="00967594" w:rsidP="007C0706">
      <w:pPr>
        <w:spacing w:line="309"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Thực hiện có hiệu quả quy hoạch phát triển ngành, sản phẩm chủ yếu tại khu kinh tế, các</w:t>
      </w:r>
      <w:r w:rsidR="003B1876" w:rsidRPr="009F36EE">
        <w:rPr>
          <w:rFonts w:asciiTheme="majorHAnsi" w:hAnsiTheme="majorHAnsi" w:cstheme="majorHAnsi"/>
          <w:color w:val="000000" w:themeColor="text1"/>
          <w:spacing w:val="0"/>
        </w:rPr>
        <w:t xml:space="preserve"> KCN</w:t>
      </w:r>
      <w:r w:rsidRPr="009F36EE">
        <w:rPr>
          <w:rFonts w:asciiTheme="majorHAnsi" w:hAnsiTheme="majorHAnsi" w:cstheme="majorHAnsi"/>
          <w:color w:val="000000" w:themeColor="text1"/>
          <w:spacing w:val="0"/>
        </w:rPr>
        <w:t xml:space="preserve">, </w:t>
      </w:r>
      <w:r w:rsidR="003B1876" w:rsidRPr="009F36EE">
        <w:rPr>
          <w:rFonts w:asciiTheme="majorHAnsi" w:hAnsiTheme="majorHAnsi" w:cstheme="majorHAnsi"/>
          <w:color w:val="000000" w:themeColor="text1"/>
          <w:spacing w:val="0"/>
        </w:rPr>
        <w:t xml:space="preserve">CCN </w:t>
      </w:r>
      <w:r w:rsidRPr="009F36EE">
        <w:rPr>
          <w:rFonts w:asciiTheme="majorHAnsi" w:hAnsiTheme="majorHAnsi" w:cstheme="majorHAnsi"/>
          <w:color w:val="000000" w:themeColor="text1"/>
          <w:spacing w:val="0"/>
        </w:rPr>
        <w:t xml:space="preserve">để thu hút các dự án đầu tư thuộc các dự án công nghiệp trọng điểm, có chính sách ưu tiên đầu tư; cơ cấu nội bộ ngành công nghiệp chuyển dịch phù hợp với định hướng phát triển của tỉnh, theo hướng tăng tỷ trọng ngành công nghiệp chế biến, chế tạo, công nghiệp công nghệ cao, tạo nguồn hàng lớn, có hàm lượng </w:t>
      </w:r>
      <w:r w:rsidR="00383BEC" w:rsidRPr="009F36EE">
        <w:rPr>
          <w:rFonts w:asciiTheme="majorHAnsi" w:hAnsiTheme="majorHAnsi" w:cstheme="majorHAnsi"/>
          <w:color w:val="000000" w:themeColor="text1"/>
          <w:spacing w:val="0"/>
        </w:rPr>
        <w:t>GTGT</w:t>
      </w:r>
      <w:r w:rsidRPr="009F36EE">
        <w:rPr>
          <w:rFonts w:asciiTheme="majorHAnsi" w:hAnsiTheme="majorHAnsi" w:cstheme="majorHAnsi"/>
          <w:color w:val="000000" w:themeColor="text1"/>
          <w:spacing w:val="0"/>
        </w:rPr>
        <w:t xml:space="preserve"> và tính cạnh tranh cao, có khả năng tham gia vào chuỗi giá trị toàn cầu, trong đó, trọng tâm là: </w:t>
      </w:r>
      <w:r w:rsidR="00432981" w:rsidRPr="009F36EE">
        <w:rPr>
          <w:rFonts w:asciiTheme="majorHAnsi" w:hAnsiTheme="majorHAnsi" w:cstheme="majorHAnsi"/>
          <w:color w:val="000000" w:themeColor="text1"/>
          <w:spacing w:val="0"/>
        </w:rPr>
        <w:t>s</w:t>
      </w:r>
      <w:r w:rsidRPr="009F36EE">
        <w:rPr>
          <w:rFonts w:asciiTheme="majorHAnsi" w:hAnsiTheme="majorHAnsi" w:cstheme="majorHAnsi"/>
          <w:color w:val="000000" w:themeColor="text1"/>
          <w:spacing w:val="0"/>
        </w:rPr>
        <w:t>ản phẩm lọc hóa dầu, khí hóa lỏng, điện, hóa chất, điện tử viễn thông, dược phẩm và thiết bị y tế, thép và các ngành công nghiệp hạ nguồn khác như may mặc, da giày, dệt may, chế biến thực phẩm; quan tâm phát triển ngành công nghiệp hỗ trợ.</w:t>
      </w:r>
    </w:p>
    <w:p w14:paraId="3728D68A" w14:textId="0EB1A695" w:rsidR="00967594" w:rsidRPr="009F36EE" w:rsidRDefault="00967594" w:rsidP="008C30CF">
      <w:pP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 Khuyến khích các nhà đầu tư, </w:t>
      </w:r>
      <w:r w:rsidR="00432981" w:rsidRPr="009F36EE">
        <w:rPr>
          <w:rFonts w:asciiTheme="majorHAnsi" w:hAnsiTheme="majorHAnsi" w:cstheme="majorHAnsi"/>
          <w:color w:val="000000" w:themeColor="text1"/>
          <w:spacing w:val="0"/>
        </w:rPr>
        <w:t xml:space="preserve">DN </w:t>
      </w:r>
      <w:r w:rsidRPr="009F36EE">
        <w:rPr>
          <w:rFonts w:asciiTheme="majorHAnsi" w:hAnsiTheme="majorHAnsi" w:cstheme="majorHAnsi"/>
          <w:color w:val="000000" w:themeColor="text1"/>
          <w:spacing w:val="0"/>
        </w:rPr>
        <w:t xml:space="preserve">đầu tư các dự án sản xuất công nghiệp có quy mô lớn, công nghệ hiện đại, thân thiện với môi trường trong khu kinh tế, </w:t>
      </w:r>
      <w:r w:rsidR="00432981" w:rsidRPr="009F36EE">
        <w:rPr>
          <w:rFonts w:asciiTheme="majorHAnsi" w:hAnsiTheme="majorHAnsi" w:cstheme="majorHAnsi"/>
          <w:color w:val="000000" w:themeColor="text1"/>
          <w:spacing w:val="0"/>
        </w:rPr>
        <w:t xml:space="preserve">KCN </w:t>
      </w:r>
      <w:r w:rsidRPr="009F36EE">
        <w:rPr>
          <w:rFonts w:asciiTheme="majorHAnsi" w:hAnsiTheme="majorHAnsi" w:cstheme="majorHAnsi"/>
          <w:color w:val="000000" w:themeColor="text1"/>
          <w:spacing w:val="0"/>
        </w:rPr>
        <w:t xml:space="preserve">và </w:t>
      </w:r>
      <w:r w:rsidR="00432981" w:rsidRPr="009F36EE">
        <w:rPr>
          <w:rFonts w:asciiTheme="majorHAnsi" w:hAnsiTheme="majorHAnsi" w:cstheme="majorHAnsi"/>
          <w:color w:val="000000" w:themeColor="text1"/>
          <w:spacing w:val="0"/>
        </w:rPr>
        <w:t xml:space="preserve">CCN </w:t>
      </w:r>
      <w:r w:rsidRPr="009F36EE">
        <w:rPr>
          <w:rFonts w:asciiTheme="majorHAnsi" w:hAnsiTheme="majorHAnsi" w:cstheme="majorHAnsi"/>
          <w:color w:val="000000" w:themeColor="text1"/>
          <w:spacing w:val="0"/>
        </w:rPr>
        <w:t xml:space="preserve">theo hướng liên thông, thuận lợi. Triển khai thực hiện có hiệu quả Kế hoạch số 103-KH/TU ngày 23/12/2022 của Ban Chấp hành Đảng bộ tỉnh về Thực hiện Nghị quyết số 29-NQ/TW của Ban Chấp hành </w:t>
      </w:r>
      <w:r w:rsidR="00432981" w:rsidRPr="009F36EE">
        <w:rPr>
          <w:rFonts w:asciiTheme="majorHAnsi" w:hAnsiTheme="majorHAnsi" w:cstheme="majorHAnsi"/>
          <w:color w:val="000000" w:themeColor="text1"/>
          <w:spacing w:val="0"/>
        </w:rPr>
        <w:t xml:space="preserve">TW </w:t>
      </w:r>
      <w:r w:rsidRPr="009F36EE">
        <w:rPr>
          <w:rFonts w:asciiTheme="majorHAnsi" w:hAnsiTheme="majorHAnsi" w:cstheme="majorHAnsi"/>
          <w:color w:val="000000" w:themeColor="text1"/>
          <w:spacing w:val="0"/>
        </w:rPr>
        <w:t xml:space="preserve">Đảng khóa XIII về tiếp tục đẩy mạnh </w:t>
      </w:r>
      <w:r w:rsidR="00603CBA" w:rsidRPr="009F36EE">
        <w:rPr>
          <w:rFonts w:asciiTheme="majorHAnsi" w:hAnsiTheme="majorHAnsi" w:cstheme="majorHAnsi"/>
          <w:color w:val="000000" w:themeColor="text1"/>
          <w:spacing w:val="0"/>
        </w:rPr>
        <w:t xml:space="preserve">CNH – HĐH </w:t>
      </w:r>
      <w:r w:rsidRPr="009F36EE">
        <w:rPr>
          <w:rFonts w:asciiTheme="majorHAnsi" w:hAnsiTheme="majorHAnsi" w:cstheme="majorHAnsi"/>
          <w:color w:val="000000" w:themeColor="text1"/>
          <w:spacing w:val="0"/>
        </w:rPr>
        <w:t>đất nước đến năm 2030</w:t>
      </w:r>
      <w:r w:rsidR="003B1876" w:rsidRPr="009F36EE">
        <w:rPr>
          <w:rFonts w:asciiTheme="majorHAnsi" w:hAnsiTheme="majorHAnsi" w:cstheme="majorHAnsi"/>
          <w:color w:val="000000" w:themeColor="text1"/>
          <w:spacing w:val="0"/>
        </w:rPr>
        <w:t>.</w:t>
      </w:r>
    </w:p>
    <w:p w14:paraId="34BB2CF2" w14:textId="77777777" w:rsidR="00967594" w:rsidRPr="009F36EE" w:rsidRDefault="00967594" w:rsidP="008C30CF">
      <w:pP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 Đẩy mạnh liên kết giữa công nghiệp, nông nghiệp và thương mại nhằm phát triển các vùng nguyên liệu nông, lâm sản tập trung, quy mô lớn, sản lượng ổn định; quản lý, khai thác hợp lý, hiệu quả nguồn tài nguyên khoáng sản phục vụ cho công nghiệp chế biến, gắn với xây dựng và phát triển thương hiệu, quảng bá sản phẩm công nghiệp </w:t>
      </w:r>
      <w:r w:rsidR="00603CBA" w:rsidRPr="009F36EE">
        <w:rPr>
          <w:rFonts w:asciiTheme="majorHAnsi" w:hAnsiTheme="majorHAnsi" w:cstheme="majorHAnsi"/>
          <w:color w:val="000000" w:themeColor="text1"/>
          <w:spacing w:val="0"/>
        </w:rPr>
        <w:t>XK</w:t>
      </w:r>
      <w:r w:rsidRPr="009F36EE">
        <w:rPr>
          <w:rFonts w:asciiTheme="majorHAnsi" w:hAnsiTheme="majorHAnsi" w:cstheme="majorHAnsi"/>
          <w:color w:val="000000" w:themeColor="text1"/>
          <w:spacing w:val="0"/>
        </w:rPr>
        <w:t>.</w:t>
      </w:r>
    </w:p>
    <w:p w14:paraId="0BB81E54" w14:textId="77777777" w:rsidR="00967594" w:rsidRPr="009F36EE" w:rsidRDefault="00967594" w:rsidP="008C30CF">
      <w:pPr>
        <w:pStyle w:val="ListParagraph"/>
        <w:numPr>
          <w:ilvl w:val="1"/>
          <w:numId w:val="26"/>
        </w:numPr>
        <w:shd w:val="clear" w:color="auto" w:fill="FFFFFF"/>
        <w:tabs>
          <w:tab w:val="left" w:pos="1134"/>
        </w:tabs>
        <w:ind w:left="0" w:firstLine="709"/>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Đối với sản xuất nông nghiệp</w:t>
      </w:r>
    </w:p>
    <w:p w14:paraId="31702AE6" w14:textId="228A8965" w:rsidR="00967594" w:rsidRPr="009F36EE" w:rsidRDefault="00967594" w:rsidP="008C30CF">
      <w:pPr>
        <w:rPr>
          <w:rFonts w:asciiTheme="majorHAnsi" w:hAnsiTheme="majorHAnsi" w:cstheme="majorHAnsi"/>
          <w:color w:val="000000" w:themeColor="text1"/>
          <w:spacing w:val="-2"/>
        </w:rPr>
      </w:pPr>
      <w:r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2"/>
        </w:rPr>
        <w:t xml:space="preserve">Tập trung phát triển sản xuất, chế biến mặt hàng nông, lâm, thủy sản chủ lực, có tính cạnh tranh để nâng cao chất lượng, đảm bảo an toàn thực phẩm, tạo </w:t>
      </w:r>
      <w:r w:rsidR="00383BEC" w:rsidRPr="009F36EE">
        <w:rPr>
          <w:rFonts w:asciiTheme="majorHAnsi" w:hAnsiTheme="majorHAnsi" w:cstheme="majorHAnsi"/>
          <w:color w:val="000000" w:themeColor="text1"/>
          <w:spacing w:val="-2"/>
        </w:rPr>
        <w:t>GTGT</w:t>
      </w:r>
      <w:r w:rsidRPr="009F36EE">
        <w:rPr>
          <w:rFonts w:asciiTheme="majorHAnsi" w:hAnsiTheme="majorHAnsi" w:cstheme="majorHAnsi"/>
          <w:color w:val="000000" w:themeColor="text1"/>
          <w:spacing w:val="-2"/>
        </w:rPr>
        <w:t>, có hàm lượng đổi mới sáng tạo và đáp ứng được yêu cầu của thị trường</w:t>
      </w:r>
      <w:r w:rsidR="00603CBA" w:rsidRPr="009F36EE">
        <w:rPr>
          <w:rFonts w:asciiTheme="majorHAnsi" w:hAnsiTheme="majorHAnsi" w:cstheme="majorHAnsi"/>
          <w:color w:val="000000" w:themeColor="text1"/>
          <w:spacing w:val="-2"/>
        </w:rPr>
        <w:t xml:space="preserve"> NK</w:t>
      </w:r>
      <w:r w:rsidRPr="009F36EE">
        <w:rPr>
          <w:rFonts w:asciiTheme="majorHAnsi" w:hAnsiTheme="majorHAnsi" w:cstheme="majorHAnsi"/>
          <w:color w:val="000000" w:themeColor="text1"/>
          <w:spacing w:val="-2"/>
        </w:rPr>
        <w:t>. Cơ cấu ngành nông, lâm, th</w:t>
      </w:r>
      <w:r w:rsidR="00AE26DD" w:rsidRPr="009F36EE">
        <w:rPr>
          <w:rFonts w:asciiTheme="majorHAnsi" w:hAnsiTheme="majorHAnsi" w:cstheme="majorHAnsi"/>
          <w:color w:val="000000" w:themeColor="text1"/>
          <w:spacing w:val="-2"/>
        </w:rPr>
        <w:t>ủy</w:t>
      </w:r>
      <w:r w:rsidRPr="009F36EE">
        <w:rPr>
          <w:rFonts w:asciiTheme="majorHAnsi" w:hAnsiTheme="majorHAnsi" w:cstheme="majorHAnsi"/>
          <w:color w:val="000000" w:themeColor="text1"/>
          <w:spacing w:val="-2"/>
        </w:rPr>
        <w:t xml:space="preserve"> sản đến năm 2025: Nông nghiệp chiếm 65,2%, lâm nghiệp: 10,3%, thủy sản: 24,5%. Đến năm 2030: Nông nghiệp chiếm 63%, lâm nghiệp: 11,5%, thuỷ sản: 24,5%.</w:t>
      </w:r>
    </w:p>
    <w:p w14:paraId="372A7DBE" w14:textId="47DA3747" w:rsidR="00967594" w:rsidRPr="009F36EE" w:rsidRDefault="00967594" w:rsidP="008C30CF">
      <w:pP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 </w:t>
      </w:r>
      <w:r w:rsidR="0005304A" w:rsidRPr="009F36EE">
        <w:rPr>
          <w:rFonts w:asciiTheme="majorHAnsi" w:hAnsiTheme="majorHAnsi" w:cstheme="majorHAnsi"/>
          <w:color w:val="000000" w:themeColor="text1"/>
          <w:spacing w:val="0"/>
        </w:rPr>
        <w:t>R</w:t>
      </w:r>
      <w:r w:rsidRPr="009F36EE">
        <w:rPr>
          <w:rFonts w:asciiTheme="majorHAnsi" w:hAnsiTheme="majorHAnsi" w:cstheme="majorHAnsi"/>
          <w:color w:val="000000" w:themeColor="text1"/>
          <w:spacing w:val="0"/>
        </w:rPr>
        <w:t xml:space="preserve">à soát, xây dựng và triển khai các cơ chế chính sách mới hỗ trợ </w:t>
      </w:r>
      <w:r w:rsidR="00603CBA" w:rsidRPr="009F36EE">
        <w:rPr>
          <w:rFonts w:asciiTheme="majorHAnsi" w:hAnsiTheme="majorHAnsi" w:cstheme="majorHAnsi"/>
          <w:color w:val="000000" w:themeColor="text1"/>
          <w:spacing w:val="0"/>
        </w:rPr>
        <w:t xml:space="preserve">DN </w:t>
      </w:r>
      <w:r w:rsidRPr="009F36EE">
        <w:rPr>
          <w:rFonts w:asciiTheme="majorHAnsi" w:hAnsiTheme="majorHAnsi" w:cstheme="majorHAnsi"/>
          <w:color w:val="000000" w:themeColor="text1"/>
          <w:spacing w:val="0"/>
        </w:rPr>
        <w:t>khuyến khích đầu tư, phát triển công nghiệp chế biến nông, lâm, thủy sản, góp phần nâng cao chất lượng sản phẩm. Áp dụng hệ thống truy xuất nguồn gốc nông, th</w:t>
      </w:r>
      <w:r w:rsidR="00AE26DD" w:rsidRPr="009F36EE">
        <w:rPr>
          <w:rFonts w:asciiTheme="majorHAnsi" w:hAnsiTheme="majorHAnsi" w:cstheme="majorHAnsi"/>
          <w:color w:val="000000" w:themeColor="text1"/>
          <w:spacing w:val="0"/>
        </w:rPr>
        <w:t>ủy</w:t>
      </w:r>
      <w:r w:rsidRPr="009F36EE">
        <w:rPr>
          <w:rFonts w:asciiTheme="majorHAnsi" w:hAnsiTheme="majorHAnsi" w:cstheme="majorHAnsi"/>
          <w:color w:val="000000" w:themeColor="text1"/>
          <w:spacing w:val="0"/>
        </w:rPr>
        <w:t xml:space="preserve"> sản</w:t>
      </w:r>
      <w:r w:rsidR="00603CBA" w:rsidRPr="009F36EE">
        <w:rPr>
          <w:rFonts w:asciiTheme="majorHAnsi" w:hAnsiTheme="majorHAnsi" w:cstheme="majorHAnsi"/>
          <w:color w:val="000000" w:themeColor="text1"/>
          <w:spacing w:val="0"/>
        </w:rPr>
        <w:t xml:space="preserve"> XK</w:t>
      </w:r>
      <w:r w:rsidRPr="009F36EE">
        <w:rPr>
          <w:rFonts w:asciiTheme="majorHAnsi" w:hAnsiTheme="majorHAnsi" w:cstheme="majorHAnsi"/>
          <w:color w:val="000000" w:themeColor="text1"/>
          <w:spacing w:val="0"/>
        </w:rPr>
        <w:t>.</w:t>
      </w:r>
    </w:p>
    <w:p w14:paraId="7426A0BC" w14:textId="6D643FC7" w:rsidR="00967594" w:rsidRPr="009F36EE" w:rsidRDefault="00967594" w:rsidP="008C30CF">
      <w:pP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 Ưu tiên thu hút đầu tư các dự án nông nghiệp công nghệ cao, công nghệ xanh, đặc biệt là công nghệ chế biến sâu, gắn với vùng nguyên liệu tập trung theo quy hoạch để tạo ra các sản phẩm </w:t>
      </w:r>
      <w:r w:rsidR="00603CBA"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nông, lâm, th</w:t>
      </w:r>
      <w:r w:rsidR="00AE26DD" w:rsidRPr="009F36EE">
        <w:rPr>
          <w:rFonts w:asciiTheme="majorHAnsi" w:hAnsiTheme="majorHAnsi" w:cstheme="majorHAnsi"/>
          <w:color w:val="000000" w:themeColor="text1"/>
          <w:spacing w:val="0"/>
        </w:rPr>
        <w:t>ủy</w:t>
      </w:r>
      <w:r w:rsidRPr="009F36EE">
        <w:rPr>
          <w:rFonts w:asciiTheme="majorHAnsi" w:hAnsiTheme="majorHAnsi" w:cstheme="majorHAnsi"/>
          <w:color w:val="000000" w:themeColor="text1"/>
          <w:spacing w:val="0"/>
        </w:rPr>
        <w:t xml:space="preserve"> sản đáp ứng các tiêu chuẩn quốc tế…</w:t>
      </w:r>
    </w:p>
    <w:p w14:paraId="08F14DC7" w14:textId="77777777" w:rsidR="00600758" w:rsidRPr="009F36EE" w:rsidRDefault="00600758" w:rsidP="008C30CF">
      <w:pPr>
        <w:pStyle w:val="ListParagraph"/>
        <w:numPr>
          <w:ilvl w:val="1"/>
          <w:numId w:val="26"/>
        </w:numPr>
        <w:shd w:val="clear" w:color="auto" w:fill="FFFFFF"/>
        <w:tabs>
          <w:tab w:val="left" w:pos="1134"/>
        </w:tabs>
        <w:ind w:left="0" w:firstLine="709"/>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rPr>
        <w:t>Nâng cao chất lượng nhập khẩu dần tiến tới khuyến khích sản xuất và cung ứng nguyên phụ liệu trong nước</w:t>
      </w:r>
    </w:p>
    <w:p w14:paraId="2C4179FA" w14:textId="71E8EE2E" w:rsidR="00600758" w:rsidRPr="009F36EE" w:rsidRDefault="00600758" w:rsidP="008C30CF">
      <w:pPr>
        <w:shd w:val="clear" w:color="auto" w:fill="FFFFFF"/>
        <w:ind w:firstLine="709"/>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rPr>
        <w:t xml:space="preserve">Hiện tại, KNNK của tỉnh Thanh Hóa giai đoạn </w:t>
      </w:r>
      <w:r w:rsidR="009603FF" w:rsidRPr="009F36EE">
        <w:rPr>
          <w:rFonts w:asciiTheme="majorHAnsi" w:hAnsiTheme="majorHAnsi" w:cstheme="majorHAnsi"/>
          <w:color w:val="000000" w:themeColor="text1"/>
          <w:spacing w:val="0"/>
        </w:rPr>
        <w:t>2012-2023</w:t>
      </w:r>
      <w:r w:rsidRPr="009F36EE">
        <w:rPr>
          <w:rFonts w:asciiTheme="majorHAnsi" w:hAnsiTheme="majorHAnsi" w:cstheme="majorHAnsi"/>
          <w:color w:val="000000" w:themeColor="text1"/>
          <w:spacing w:val="0"/>
        </w:rPr>
        <w:t xml:space="preserve"> chủ yếu đến từ khối FDI với các mặt hàng công nghiệp chế biến</w:t>
      </w:r>
      <w:r w:rsidR="00AB2744"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rPr>
        <w:t xml:space="preserve">những năm gần đây là nhiên liệu, dầu thô. Việc </w:t>
      </w:r>
      <w:r w:rsidR="00603CBA" w:rsidRPr="009F36EE">
        <w:rPr>
          <w:rFonts w:asciiTheme="majorHAnsi" w:hAnsiTheme="majorHAnsi" w:cstheme="majorHAnsi"/>
          <w:color w:val="000000" w:themeColor="text1"/>
          <w:spacing w:val="0"/>
        </w:rPr>
        <w:t xml:space="preserve">NK </w:t>
      </w:r>
      <w:r w:rsidRPr="009F36EE">
        <w:rPr>
          <w:rFonts w:asciiTheme="majorHAnsi" w:hAnsiTheme="majorHAnsi" w:cstheme="majorHAnsi"/>
          <w:color w:val="000000" w:themeColor="text1"/>
          <w:spacing w:val="0"/>
        </w:rPr>
        <w:t xml:space="preserve">nguyên nhiên vật liệu công cụ dụng cụ phục vụ sản xuất cũng là phù hợp với một đất nước đang phát triển như Việt Nam nói chung và tỉnh địa phương không phải vùng trọng điểm như Thanh Hóa nói riêng. Tuy vậy, việc xác định các mặt hàng </w:t>
      </w:r>
      <w:r w:rsidR="00603CBA" w:rsidRPr="009F36EE">
        <w:rPr>
          <w:rFonts w:asciiTheme="majorHAnsi" w:hAnsiTheme="majorHAnsi" w:cstheme="majorHAnsi"/>
          <w:color w:val="000000" w:themeColor="text1"/>
          <w:spacing w:val="0"/>
        </w:rPr>
        <w:t xml:space="preserve">NK </w:t>
      </w:r>
      <w:r w:rsidRPr="009F36EE">
        <w:rPr>
          <w:rFonts w:asciiTheme="majorHAnsi" w:hAnsiTheme="majorHAnsi" w:cstheme="majorHAnsi"/>
          <w:color w:val="000000" w:themeColor="text1"/>
          <w:spacing w:val="0"/>
        </w:rPr>
        <w:t xml:space="preserve">cần phù hợp với mục tiêu phát triển kinh tế - xã hội, khoa học – kỹ thuật của đất nước nói chung và của tỉnh Thanh Hóa nói riêng. Trong đó, </w:t>
      </w:r>
      <w:r w:rsidR="00603CBA" w:rsidRPr="009F36EE">
        <w:rPr>
          <w:rFonts w:asciiTheme="majorHAnsi" w:hAnsiTheme="majorHAnsi" w:cstheme="majorHAnsi"/>
          <w:color w:val="000000" w:themeColor="text1"/>
          <w:spacing w:val="0"/>
        </w:rPr>
        <w:t xml:space="preserve">NK </w:t>
      </w:r>
      <w:r w:rsidRPr="009F36EE">
        <w:rPr>
          <w:rFonts w:asciiTheme="majorHAnsi" w:hAnsiTheme="majorHAnsi" w:cstheme="majorHAnsi"/>
          <w:color w:val="000000" w:themeColor="text1"/>
          <w:spacing w:val="0"/>
        </w:rPr>
        <w:t xml:space="preserve">phải hết sức chọn lựa, tránh </w:t>
      </w:r>
      <w:r w:rsidR="00603CBA" w:rsidRPr="009F36EE">
        <w:rPr>
          <w:rFonts w:asciiTheme="majorHAnsi" w:hAnsiTheme="majorHAnsi" w:cstheme="majorHAnsi"/>
          <w:color w:val="000000" w:themeColor="text1"/>
          <w:spacing w:val="0"/>
        </w:rPr>
        <w:t xml:space="preserve">NK </w:t>
      </w:r>
      <w:r w:rsidRPr="009F36EE">
        <w:rPr>
          <w:rFonts w:asciiTheme="majorHAnsi" w:hAnsiTheme="majorHAnsi" w:cstheme="majorHAnsi"/>
          <w:color w:val="000000" w:themeColor="text1"/>
          <w:spacing w:val="0"/>
        </w:rPr>
        <w:t xml:space="preserve">những công nghệ lạc hậu, không phù hợp với nhu cầu, không vì giá cả rẻ và thỏa mãn mục đích trước mắt mà không tính toán đến lợi ích lâu dài. Xác định cơ cấu mặt hàng </w:t>
      </w:r>
      <w:r w:rsidR="00603CBA" w:rsidRPr="009F36EE">
        <w:rPr>
          <w:rFonts w:asciiTheme="majorHAnsi" w:hAnsiTheme="majorHAnsi" w:cstheme="majorHAnsi"/>
          <w:color w:val="000000" w:themeColor="text1"/>
          <w:spacing w:val="0"/>
        </w:rPr>
        <w:t>NK</w:t>
      </w:r>
      <w:r w:rsidR="00360A4C"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rPr>
        <w:t xml:space="preserve">điều chỉnh số lượng hàng </w:t>
      </w:r>
      <w:r w:rsidR="00603CBA" w:rsidRPr="009F36EE">
        <w:rPr>
          <w:rFonts w:asciiTheme="majorHAnsi" w:hAnsiTheme="majorHAnsi" w:cstheme="majorHAnsi"/>
          <w:color w:val="000000" w:themeColor="text1"/>
          <w:spacing w:val="0"/>
        </w:rPr>
        <w:t xml:space="preserve">NK </w:t>
      </w:r>
      <w:r w:rsidRPr="009F36EE">
        <w:rPr>
          <w:rFonts w:asciiTheme="majorHAnsi" w:hAnsiTheme="majorHAnsi" w:cstheme="majorHAnsi"/>
          <w:color w:val="000000" w:themeColor="text1"/>
          <w:spacing w:val="0"/>
        </w:rPr>
        <w:t xml:space="preserve">bằng thuế </w:t>
      </w:r>
      <w:r w:rsidRPr="009F36EE">
        <w:rPr>
          <w:rStyle w:val="fontstyle21"/>
          <w:rFonts w:asciiTheme="majorHAnsi" w:hAnsiTheme="majorHAnsi" w:cstheme="majorHAnsi"/>
          <w:i w:val="0"/>
          <w:iCs w:val="0"/>
          <w:color w:val="000000" w:themeColor="text1"/>
          <w:spacing w:val="0"/>
        </w:rPr>
        <w:t xml:space="preserve">theo hướng ưu tiên </w:t>
      </w:r>
      <w:r w:rsidR="00603CBA" w:rsidRPr="009F36EE">
        <w:rPr>
          <w:rStyle w:val="fontstyle21"/>
          <w:rFonts w:asciiTheme="majorHAnsi" w:hAnsiTheme="majorHAnsi" w:cstheme="majorHAnsi"/>
          <w:i w:val="0"/>
          <w:iCs w:val="0"/>
          <w:color w:val="000000" w:themeColor="text1"/>
          <w:spacing w:val="0"/>
        </w:rPr>
        <w:t xml:space="preserve">NK </w:t>
      </w:r>
      <w:r w:rsidRPr="009F36EE">
        <w:rPr>
          <w:rStyle w:val="fontstyle21"/>
          <w:rFonts w:asciiTheme="majorHAnsi" w:hAnsiTheme="majorHAnsi" w:cstheme="majorHAnsi"/>
          <w:i w:val="0"/>
          <w:iCs w:val="0"/>
          <w:color w:val="000000" w:themeColor="text1"/>
          <w:spacing w:val="0"/>
        </w:rPr>
        <w:t>vật tư, thiết bị, công</w:t>
      </w:r>
      <w:r w:rsidRPr="009F36EE">
        <w:rPr>
          <w:rFonts w:asciiTheme="majorHAnsi" w:hAnsiTheme="majorHAnsi" w:cstheme="majorHAnsi"/>
          <w:color w:val="000000" w:themeColor="text1"/>
          <w:spacing w:val="0"/>
          <w:szCs w:val="26"/>
        </w:rPr>
        <w:t xml:space="preserve"> </w:t>
      </w:r>
      <w:r w:rsidRPr="009F36EE">
        <w:rPr>
          <w:rStyle w:val="fontstyle21"/>
          <w:rFonts w:asciiTheme="majorHAnsi" w:hAnsiTheme="majorHAnsi" w:cstheme="majorHAnsi"/>
          <w:i w:val="0"/>
          <w:iCs w:val="0"/>
          <w:color w:val="000000" w:themeColor="text1"/>
          <w:spacing w:val="0"/>
        </w:rPr>
        <w:t>nghệ hiện đại phục vụ tích cực cho sản xuất hàng h</w:t>
      </w:r>
      <w:r w:rsidR="006143CB" w:rsidRPr="009F36EE">
        <w:rPr>
          <w:rStyle w:val="fontstyle21"/>
          <w:rFonts w:asciiTheme="majorHAnsi" w:hAnsiTheme="majorHAnsi" w:cstheme="majorHAnsi"/>
          <w:i w:val="0"/>
          <w:iCs w:val="0"/>
          <w:color w:val="000000" w:themeColor="text1"/>
          <w:spacing w:val="0"/>
        </w:rPr>
        <w:t>óa</w:t>
      </w:r>
      <w:r w:rsidR="00603CBA" w:rsidRPr="009F36EE">
        <w:rPr>
          <w:rStyle w:val="fontstyle21"/>
          <w:rFonts w:asciiTheme="majorHAnsi" w:hAnsiTheme="majorHAnsi" w:cstheme="majorHAnsi"/>
          <w:i w:val="0"/>
          <w:iCs w:val="0"/>
          <w:color w:val="000000" w:themeColor="text1"/>
          <w:spacing w:val="0"/>
        </w:rPr>
        <w:t xml:space="preserve"> XK</w:t>
      </w:r>
      <w:r w:rsidRPr="009F36EE">
        <w:rPr>
          <w:rStyle w:val="fontstyle21"/>
          <w:rFonts w:asciiTheme="majorHAnsi" w:hAnsiTheme="majorHAnsi" w:cstheme="majorHAnsi"/>
          <w:i w:val="0"/>
          <w:iCs w:val="0"/>
          <w:color w:val="000000" w:themeColor="text1"/>
          <w:spacing w:val="0"/>
        </w:rPr>
        <w:t xml:space="preserve">. Muốn vậy, cần: </w:t>
      </w:r>
    </w:p>
    <w:p w14:paraId="66F12583" w14:textId="0961FDB3" w:rsidR="00600758" w:rsidRPr="009F36EE" w:rsidRDefault="00600758" w:rsidP="007C0706">
      <w:pPr>
        <w:pStyle w:val="ListParagraph"/>
        <w:numPr>
          <w:ilvl w:val="0"/>
          <w:numId w:val="73"/>
        </w:numPr>
        <w:spacing w:line="309" w:lineRule="auto"/>
        <w:contextualSpacing w:val="0"/>
        <w:rPr>
          <w:rStyle w:val="fontstyle21"/>
          <w:rFonts w:asciiTheme="majorHAnsi" w:hAnsiTheme="majorHAnsi" w:cstheme="majorHAnsi"/>
          <w:color w:val="000000" w:themeColor="text1"/>
          <w:spacing w:val="0"/>
        </w:rPr>
      </w:pPr>
      <w:r w:rsidRPr="009F36EE">
        <w:rPr>
          <w:rStyle w:val="fontstyle21"/>
          <w:rFonts w:asciiTheme="majorHAnsi" w:hAnsiTheme="majorHAnsi" w:cstheme="majorHAnsi"/>
          <w:i w:val="0"/>
          <w:iCs w:val="0"/>
          <w:color w:val="000000" w:themeColor="text1"/>
          <w:spacing w:val="0"/>
        </w:rPr>
        <w:t>Kiểm soát chặt chẽ</w:t>
      </w:r>
      <w:r w:rsidR="00F63585" w:rsidRPr="009F36EE">
        <w:rPr>
          <w:rStyle w:val="fontstyle21"/>
          <w:rFonts w:asciiTheme="majorHAnsi" w:hAnsiTheme="majorHAnsi" w:cstheme="majorHAnsi"/>
          <w:i w:val="0"/>
          <w:iCs w:val="0"/>
          <w:color w:val="000000" w:themeColor="text1"/>
          <w:spacing w:val="0"/>
        </w:rPr>
        <w:t xml:space="preserve"> NK</w:t>
      </w:r>
      <w:r w:rsidRPr="009F36EE">
        <w:rPr>
          <w:rStyle w:val="fontstyle21"/>
          <w:rFonts w:asciiTheme="majorHAnsi" w:hAnsiTheme="majorHAnsi" w:cstheme="majorHAnsi"/>
          <w:i w:val="0"/>
          <w:iCs w:val="0"/>
          <w:color w:val="000000" w:themeColor="text1"/>
          <w:spacing w:val="0"/>
        </w:rPr>
        <w:t xml:space="preserve">, giám sát và bắt buộc chất lượng hàng </w:t>
      </w:r>
      <w:r w:rsidR="00F63585" w:rsidRPr="009F36EE">
        <w:rPr>
          <w:rStyle w:val="fontstyle21"/>
          <w:rFonts w:asciiTheme="majorHAnsi" w:hAnsiTheme="majorHAnsi" w:cstheme="majorHAnsi"/>
          <w:i w:val="0"/>
          <w:iCs w:val="0"/>
          <w:color w:val="000000" w:themeColor="text1"/>
          <w:spacing w:val="0"/>
        </w:rPr>
        <w:t xml:space="preserve">NK </w:t>
      </w:r>
      <w:r w:rsidRPr="009F36EE">
        <w:rPr>
          <w:rStyle w:val="fontstyle21"/>
          <w:rFonts w:asciiTheme="majorHAnsi" w:hAnsiTheme="majorHAnsi" w:cstheme="majorHAnsi"/>
          <w:i w:val="0"/>
          <w:iCs w:val="0"/>
          <w:color w:val="000000" w:themeColor="text1"/>
          <w:spacing w:val="0"/>
        </w:rPr>
        <w:t xml:space="preserve">phải là những thiết bị, công nghệ tốt. Khắc phục tình trạng các </w:t>
      </w:r>
      <w:r w:rsidR="00F63585" w:rsidRPr="009F36EE">
        <w:rPr>
          <w:rStyle w:val="fontstyle21"/>
          <w:rFonts w:asciiTheme="majorHAnsi" w:hAnsiTheme="majorHAnsi" w:cstheme="majorHAnsi"/>
          <w:i w:val="0"/>
          <w:iCs w:val="0"/>
          <w:color w:val="000000" w:themeColor="text1"/>
          <w:spacing w:val="0"/>
        </w:rPr>
        <w:t>DN</w:t>
      </w:r>
      <w:r w:rsidR="00F63585" w:rsidRPr="009F36EE">
        <w:rPr>
          <w:rStyle w:val="fontstyle21"/>
          <w:rFonts w:asciiTheme="majorHAnsi" w:hAnsiTheme="majorHAnsi" w:cstheme="majorHAnsi"/>
          <w:color w:val="000000" w:themeColor="text1"/>
          <w:spacing w:val="0"/>
        </w:rPr>
        <w:t xml:space="preserve"> </w:t>
      </w:r>
      <w:r w:rsidR="00F63585" w:rsidRPr="009F36EE">
        <w:rPr>
          <w:rStyle w:val="fontstyle21"/>
          <w:rFonts w:asciiTheme="majorHAnsi" w:hAnsiTheme="majorHAnsi" w:cstheme="majorHAnsi"/>
          <w:i w:val="0"/>
          <w:iCs w:val="0"/>
          <w:color w:val="000000" w:themeColor="text1"/>
          <w:spacing w:val="0"/>
        </w:rPr>
        <w:t xml:space="preserve">NK </w:t>
      </w:r>
      <w:r w:rsidRPr="009F36EE">
        <w:rPr>
          <w:rStyle w:val="fontstyle21"/>
          <w:rFonts w:asciiTheme="majorHAnsi" w:hAnsiTheme="majorHAnsi" w:cstheme="majorHAnsi"/>
          <w:i w:val="0"/>
          <w:iCs w:val="0"/>
          <w:color w:val="000000" w:themeColor="text1"/>
          <w:spacing w:val="0"/>
        </w:rPr>
        <w:t>thiết bị, công nghệ lạc hậu hoặc giá cả quá cao so với giá trung bình trên</w:t>
      </w:r>
      <w:r w:rsidR="00F63585" w:rsidRPr="009F36EE">
        <w:rPr>
          <w:rStyle w:val="fontstyle21"/>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thị trường thế giới vì những lợi ích cá nhân, làm tổn hại đến lợi ích quốc gia và địa phương và tốn</w:t>
      </w:r>
      <w:r w:rsidRPr="009F36EE">
        <w:rPr>
          <w:rStyle w:val="fontstyle21"/>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kém ngoại tệ.</w:t>
      </w:r>
    </w:p>
    <w:p w14:paraId="4C390D8C" w14:textId="77777777" w:rsidR="00600758" w:rsidRPr="009F36EE" w:rsidRDefault="00600758" w:rsidP="007C0706">
      <w:pPr>
        <w:pStyle w:val="ListParagraph"/>
        <w:numPr>
          <w:ilvl w:val="0"/>
          <w:numId w:val="73"/>
        </w:numPr>
        <w:spacing w:line="309" w:lineRule="auto"/>
        <w:contextualSpacing w:val="0"/>
        <w:rPr>
          <w:rStyle w:val="fontstyle21"/>
          <w:rFonts w:asciiTheme="majorHAnsi" w:hAnsiTheme="majorHAnsi" w:cstheme="majorHAnsi"/>
          <w:color w:val="000000" w:themeColor="text1"/>
          <w:spacing w:val="-2"/>
        </w:rPr>
      </w:pPr>
      <w:r w:rsidRPr="009F36EE">
        <w:rPr>
          <w:rStyle w:val="fontstyle21"/>
          <w:rFonts w:asciiTheme="majorHAnsi" w:hAnsiTheme="majorHAnsi" w:cstheme="majorHAnsi"/>
          <w:i w:val="0"/>
          <w:iCs w:val="0"/>
          <w:color w:val="000000" w:themeColor="text1"/>
          <w:spacing w:val="-2"/>
        </w:rPr>
        <w:t xml:space="preserve">Sử dụng vốn </w:t>
      </w:r>
      <w:r w:rsidR="00F63585" w:rsidRPr="009F36EE">
        <w:rPr>
          <w:rStyle w:val="fontstyle21"/>
          <w:rFonts w:asciiTheme="majorHAnsi" w:hAnsiTheme="majorHAnsi" w:cstheme="majorHAnsi"/>
          <w:i w:val="0"/>
          <w:iCs w:val="0"/>
          <w:color w:val="000000" w:themeColor="text1"/>
          <w:spacing w:val="-2"/>
        </w:rPr>
        <w:t xml:space="preserve">NK </w:t>
      </w:r>
      <w:r w:rsidRPr="009F36EE">
        <w:rPr>
          <w:rStyle w:val="fontstyle21"/>
          <w:rFonts w:asciiTheme="majorHAnsi" w:hAnsiTheme="majorHAnsi" w:cstheme="majorHAnsi"/>
          <w:i w:val="0"/>
          <w:iCs w:val="0"/>
          <w:color w:val="000000" w:themeColor="text1"/>
          <w:spacing w:val="-2"/>
        </w:rPr>
        <w:t xml:space="preserve">tiết kiệm, dành ngoại tệ để </w:t>
      </w:r>
      <w:r w:rsidR="00F63585" w:rsidRPr="009F36EE">
        <w:rPr>
          <w:rStyle w:val="fontstyle21"/>
          <w:rFonts w:asciiTheme="majorHAnsi" w:hAnsiTheme="majorHAnsi" w:cstheme="majorHAnsi"/>
          <w:i w:val="0"/>
          <w:iCs w:val="0"/>
          <w:color w:val="000000" w:themeColor="text1"/>
          <w:spacing w:val="-2"/>
        </w:rPr>
        <w:t xml:space="preserve">NK </w:t>
      </w:r>
      <w:r w:rsidRPr="009F36EE">
        <w:rPr>
          <w:rStyle w:val="fontstyle21"/>
          <w:rFonts w:asciiTheme="majorHAnsi" w:hAnsiTheme="majorHAnsi" w:cstheme="majorHAnsi"/>
          <w:i w:val="0"/>
          <w:iCs w:val="0"/>
          <w:color w:val="000000" w:themeColor="text1"/>
          <w:spacing w:val="-2"/>
        </w:rPr>
        <w:t>vật tư thiết yếu,</w:t>
      </w:r>
      <w:r w:rsidRPr="009F36EE">
        <w:rPr>
          <w:rStyle w:val="fontstyle21"/>
          <w:rFonts w:asciiTheme="majorHAnsi" w:hAnsiTheme="majorHAnsi" w:cstheme="majorHAnsi"/>
          <w:color w:val="000000" w:themeColor="text1"/>
          <w:spacing w:val="-2"/>
        </w:rPr>
        <w:t xml:space="preserve"> </w:t>
      </w:r>
      <w:r w:rsidRPr="009F36EE">
        <w:rPr>
          <w:rStyle w:val="fontstyle21"/>
          <w:rFonts w:asciiTheme="majorHAnsi" w:hAnsiTheme="majorHAnsi" w:cstheme="majorHAnsi"/>
          <w:i w:val="0"/>
          <w:iCs w:val="0"/>
          <w:color w:val="000000" w:themeColor="text1"/>
          <w:spacing w:val="-2"/>
        </w:rPr>
        <w:t xml:space="preserve">công nghệ nguồn, công nghệ hiện đại để phục vụ tốt nhất cho sản xuất, </w:t>
      </w:r>
      <w:r w:rsidR="00F63585" w:rsidRPr="009F36EE">
        <w:rPr>
          <w:rStyle w:val="fontstyle21"/>
          <w:rFonts w:asciiTheme="majorHAnsi" w:hAnsiTheme="majorHAnsi" w:cstheme="majorHAnsi"/>
          <w:i w:val="0"/>
          <w:iCs w:val="0"/>
          <w:color w:val="000000" w:themeColor="text1"/>
          <w:spacing w:val="-2"/>
        </w:rPr>
        <w:t xml:space="preserve">CNH – HĐH </w:t>
      </w:r>
      <w:r w:rsidRPr="009F36EE">
        <w:rPr>
          <w:rStyle w:val="fontstyle21"/>
          <w:rFonts w:asciiTheme="majorHAnsi" w:hAnsiTheme="majorHAnsi" w:cstheme="majorHAnsi"/>
          <w:i w:val="0"/>
          <w:iCs w:val="0"/>
          <w:color w:val="000000" w:themeColor="text1"/>
          <w:spacing w:val="-2"/>
        </w:rPr>
        <w:t>của địa phương và đời sống thiết yếu của nhân dân. Không nên dựa vào</w:t>
      </w:r>
      <w:r w:rsidRPr="009F36EE">
        <w:rPr>
          <w:rStyle w:val="fontstyle21"/>
          <w:rFonts w:asciiTheme="majorHAnsi" w:hAnsiTheme="majorHAnsi" w:cstheme="majorHAnsi"/>
          <w:color w:val="000000" w:themeColor="text1"/>
          <w:spacing w:val="-2"/>
        </w:rPr>
        <w:t xml:space="preserve"> </w:t>
      </w:r>
      <w:r w:rsidR="00F63585" w:rsidRPr="009F36EE">
        <w:rPr>
          <w:rStyle w:val="fontstyle21"/>
          <w:rFonts w:asciiTheme="majorHAnsi" w:hAnsiTheme="majorHAnsi" w:cstheme="majorHAnsi"/>
          <w:i w:val="0"/>
          <w:iCs w:val="0"/>
          <w:color w:val="000000" w:themeColor="text1"/>
          <w:spacing w:val="-2"/>
        </w:rPr>
        <w:t xml:space="preserve">NK </w:t>
      </w:r>
      <w:r w:rsidRPr="009F36EE">
        <w:rPr>
          <w:rStyle w:val="fontstyle21"/>
          <w:rFonts w:asciiTheme="majorHAnsi" w:hAnsiTheme="majorHAnsi" w:cstheme="majorHAnsi"/>
          <w:i w:val="0"/>
          <w:iCs w:val="0"/>
          <w:color w:val="000000" w:themeColor="text1"/>
          <w:spacing w:val="-2"/>
        </w:rPr>
        <w:t>để thu hẹp và thủ tiêu sản xuất trong nước và địa phương, cần tranh thủ các lợi thế, địa phương và các điều kiện bên ngoài để phát triển sản xuất thỏa mãn nhu cầu thị trường nội địa và tăng cường</w:t>
      </w:r>
      <w:r w:rsidR="00F63585" w:rsidRPr="009F36EE">
        <w:rPr>
          <w:rStyle w:val="fontstyle21"/>
          <w:rFonts w:asciiTheme="majorHAnsi" w:hAnsiTheme="majorHAnsi" w:cstheme="majorHAnsi"/>
          <w:i w:val="0"/>
          <w:iCs w:val="0"/>
          <w:color w:val="000000" w:themeColor="text1"/>
          <w:spacing w:val="-2"/>
        </w:rPr>
        <w:t xml:space="preserve"> XK</w:t>
      </w:r>
      <w:r w:rsidRPr="009F36EE">
        <w:rPr>
          <w:rStyle w:val="fontstyle21"/>
          <w:rFonts w:asciiTheme="majorHAnsi" w:hAnsiTheme="majorHAnsi" w:cstheme="majorHAnsi"/>
          <w:i w:val="0"/>
          <w:iCs w:val="0"/>
          <w:color w:val="000000" w:themeColor="text1"/>
          <w:spacing w:val="-2"/>
        </w:rPr>
        <w:t>.</w:t>
      </w:r>
    </w:p>
    <w:p w14:paraId="43C99079" w14:textId="77777777" w:rsidR="00600758" w:rsidRPr="009F36EE" w:rsidRDefault="00600758" w:rsidP="007C0706">
      <w:pPr>
        <w:pStyle w:val="ListParagraph"/>
        <w:numPr>
          <w:ilvl w:val="0"/>
          <w:numId w:val="73"/>
        </w:numPr>
        <w:spacing w:line="309" w:lineRule="auto"/>
        <w:contextualSpacing w:val="0"/>
        <w:rPr>
          <w:rStyle w:val="fontstyle21"/>
          <w:rFonts w:asciiTheme="majorHAnsi" w:hAnsiTheme="majorHAnsi" w:cstheme="majorHAnsi"/>
          <w:color w:val="000000" w:themeColor="text1"/>
          <w:spacing w:val="0"/>
        </w:rPr>
      </w:pPr>
      <w:r w:rsidRPr="009F36EE">
        <w:rPr>
          <w:rStyle w:val="fontstyle21"/>
          <w:rFonts w:asciiTheme="majorHAnsi" w:hAnsiTheme="majorHAnsi" w:cstheme="majorHAnsi"/>
          <w:i w:val="0"/>
          <w:iCs w:val="0"/>
          <w:color w:val="000000" w:themeColor="text1"/>
          <w:spacing w:val="0"/>
        </w:rPr>
        <w:t xml:space="preserve">Nghiên cứu thị trường để </w:t>
      </w:r>
      <w:r w:rsidR="00F63585" w:rsidRPr="009F36EE">
        <w:rPr>
          <w:rStyle w:val="fontstyle21"/>
          <w:rFonts w:asciiTheme="majorHAnsi" w:hAnsiTheme="majorHAnsi" w:cstheme="majorHAnsi"/>
          <w:i w:val="0"/>
          <w:iCs w:val="0"/>
          <w:color w:val="000000" w:themeColor="text1"/>
          <w:spacing w:val="0"/>
        </w:rPr>
        <w:t xml:space="preserve">NK </w:t>
      </w:r>
      <w:r w:rsidRPr="009F36EE">
        <w:rPr>
          <w:rStyle w:val="fontstyle21"/>
          <w:rFonts w:asciiTheme="majorHAnsi" w:hAnsiTheme="majorHAnsi" w:cstheme="majorHAnsi"/>
          <w:i w:val="0"/>
          <w:iCs w:val="0"/>
          <w:color w:val="000000" w:themeColor="text1"/>
          <w:spacing w:val="0"/>
        </w:rPr>
        <w:t>những hàng hóa phù hợp nhu cầu tiêu</w:t>
      </w:r>
      <w:r w:rsidR="00F63585" w:rsidRPr="009F36EE">
        <w:rPr>
          <w:rStyle w:val="fontstyle21"/>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dùng trong nước và địa phương với giá cả có lợi, cải thiện và nâng cao từng bước đời sống nhân</w:t>
      </w:r>
      <w:r w:rsidR="00F63585" w:rsidRPr="009F36EE">
        <w:rPr>
          <w:rStyle w:val="fontstyle21"/>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dân trên cả phương diện vật chất lẫn tinh thần, văn hóa. Chú trọng đến các mặt hàng</w:t>
      </w:r>
      <w:r w:rsidR="00F63585" w:rsidRPr="009F36EE">
        <w:rPr>
          <w:rStyle w:val="fontstyle21"/>
          <w:rFonts w:asciiTheme="majorHAnsi" w:hAnsiTheme="majorHAnsi" w:cstheme="majorHAnsi"/>
          <w:i w:val="0"/>
          <w:iCs w:val="0"/>
          <w:color w:val="000000" w:themeColor="text1"/>
          <w:spacing w:val="0"/>
        </w:rPr>
        <w:t xml:space="preserve"> </w:t>
      </w:r>
      <w:r w:rsidRPr="009F36EE">
        <w:rPr>
          <w:rStyle w:val="fontstyle21"/>
          <w:rFonts w:asciiTheme="majorHAnsi" w:hAnsiTheme="majorHAnsi" w:cstheme="majorHAnsi"/>
          <w:i w:val="0"/>
          <w:iCs w:val="0"/>
          <w:color w:val="000000" w:themeColor="text1"/>
          <w:spacing w:val="0"/>
        </w:rPr>
        <w:t>thiết yếu phục vụ đời sống nhân dân.</w:t>
      </w:r>
    </w:p>
    <w:p w14:paraId="26B838EA" w14:textId="77777777" w:rsidR="00600758" w:rsidRPr="009F36EE" w:rsidRDefault="00600758" w:rsidP="007C0706">
      <w:pPr>
        <w:pStyle w:val="ListParagraph"/>
        <w:numPr>
          <w:ilvl w:val="0"/>
          <w:numId w:val="73"/>
        </w:numPr>
        <w:spacing w:line="309" w:lineRule="auto"/>
        <w:contextualSpacing w:val="0"/>
        <w:rPr>
          <w:rStyle w:val="fontstyle21"/>
          <w:rFonts w:asciiTheme="majorHAnsi" w:hAnsiTheme="majorHAnsi" w:cstheme="majorHAnsi"/>
          <w:i w:val="0"/>
          <w:iCs w:val="0"/>
          <w:color w:val="000000" w:themeColor="text1"/>
          <w:spacing w:val="0"/>
        </w:rPr>
      </w:pPr>
      <w:r w:rsidRPr="009F36EE">
        <w:rPr>
          <w:rStyle w:val="fontstyle21"/>
          <w:rFonts w:asciiTheme="majorHAnsi" w:hAnsiTheme="majorHAnsi" w:cstheme="majorHAnsi"/>
          <w:i w:val="0"/>
          <w:iCs w:val="0"/>
          <w:color w:val="000000" w:themeColor="text1"/>
          <w:spacing w:val="0"/>
        </w:rPr>
        <w:t xml:space="preserve">Khuyến khích </w:t>
      </w:r>
      <w:r w:rsidR="00F63585" w:rsidRPr="009F36EE">
        <w:rPr>
          <w:rStyle w:val="fontstyle21"/>
          <w:rFonts w:asciiTheme="majorHAnsi" w:hAnsiTheme="majorHAnsi" w:cstheme="majorHAnsi"/>
          <w:i w:val="0"/>
          <w:iCs w:val="0"/>
          <w:color w:val="000000" w:themeColor="text1"/>
          <w:spacing w:val="0"/>
        </w:rPr>
        <w:t xml:space="preserve">NK </w:t>
      </w:r>
      <w:r w:rsidRPr="009F36EE">
        <w:rPr>
          <w:rStyle w:val="fontstyle21"/>
          <w:rFonts w:asciiTheme="majorHAnsi" w:hAnsiTheme="majorHAnsi" w:cstheme="majorHAnsi"/>
          <w:i w:val="0"/>
          <w:iCs w:val="0"/>
          <w:color w:val="000000" w:themeColor="text1"/>
          <w:spacing w:val="0"/>
        </w:rPr>
        <w:t xml:space="preserve">máy móc thiết bị có công nghệ tiên tiến kết hợp từng bước với yêu cầu của công nghệ xanh. Hạn chế </w:t>
      </w:r>
      <w:r w:rsidR="00F63585" w:rsidRPr="009F36EE">
        <w:rPr>
          <w:rStyle w:val="fontstyle21"/>
          <w:rFonts w:asciiTheme="majorHAnsi" w:hAnsiTheme="majorHAnsi" w:cstheme="majorHAnsi"/>
          <w:i w:val="0"/>
          <w:iCs w:val="0"/>
          <w:color w:val="000000" w:themeColor="text1"/>
          <w:spacing w:val="0"/>
        </w:rPr>
        <w:t xml:space="preserve">NK </w:t>
      </w:r>
      <w:r w:rsidRPr="009F36EE">
        <w:rPr>
          <w:rStyle w:val="fontstyle21"/>
          <w:rFonts w:asciiTheme="majorHAnsi" w:hAnsiTheme="majorHAnsi" w:cstheme="majorHAnsi"/>
          <w:i w:val="0"/>
          <w:iCs w:val="0"/>
          <w:color w:val="000000" w:themeColor="text1"/>
          <w:spacing w:val="0"/>
        </w:rPr>
        <w:t>thiết bị, công nghệ trung</w:t>
      </w:r>
      <w:r w:rsidRPr="009F36EE">
        <w:rPr>
          <w:rStyle w:val="fontstyle21"/>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gian, tiến đến</w:t>
      </w:r>
      <w:r w:rsidR="00F63585" w:rsidRPr="009F36EE">
        <w:rPr>
          <w:rStyle w:val="fontstyle21"/>
          <w:rFonts w:asciiTheme="majorHAnsi" w:hAnsiTheme="majorHAnsi" w:cstheme="majorHAnsi"/>
          <w:i w:val="0"/>
          <w:iCs w:val="0"/>
          <w:color w:val="000000" w:themeColor="text1"/>
          <w:spacing w:val="0"/>
        </w:rPr>
        <w:t xml:space="preserve"> </w:t>
      </w:r>
      <w:r w:rsidRPr="009F36EE">
        <w:rPr>
          <w:rStyle w:val="fontstyle21"/>
          <w:rFonts w:asciiTheme="majorHAnsi" w:hAnsiTheme="majorHAnsi" w:cstheme="majorHAnsi"/>
          <w:i w:val="0"/>
          <w:iCs w:val="0"/>
          <w:color w:val="000000" w:themeColor="text1"/>
          <w:spacing w:val="0"/>
        </w:rPr>
        <w:t xml:space="preserve">cấm </w:t>
      </w:r>
      <w:r w:rsidR="00F63585" w:rsidRPr="009F36EE">
        <w:rPr>
          <w:rStyle w:val="fontstyle21"/>
          <w:rFonts w:asciiTheme="majorHAnsi" w:hAnsiTheme="majorHAnsi" w:cstheme="majorHAnsi"/>
          <w:i w:val="0"/>
          <w:iCs w:val="0"/>
          <w:color w:val="000000" w:themeColor="text1"/>
          <w:spacing w:val="0"/>
        </w:rPr>
        <w:t xml:space="preserve">NK </w:t>
      </w:r>
      <w:r w:rsidRPr="009F36EE">
        <w:rPr>
          <w:rStyle w:val="fontstyle21"/>
          <w:rFonts w:asciiTheme="majorHAnsi" w:hAnsiTheme="majorHAnsi" w:cstheme="majorHAnsi"/>
          <w:i w:val="0"/>
          <w:iCs w:val="0"/>
          <w:color w:val="000000" w:themeColor="text1"/>
          <w:spacing w:val="0"/>
        </w:rPr>
        <w:t>các máy móc thiết bị cũ, công nghệ lạc hậu nhằm</w:t>
      </w:r>
      <w:r w:rsidRPr="009F36EE">
        <w:rPr>
          <w:rStyle w:val="fontstyle21"/>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ngăn chặn dòng thương mại về thiết bị, công nghệ cũ và lạc hậu đổ vào nước ta và</w:t>
      </w:r>
      <w:r w:rsidRPr="009F36EE">
        <w:rPr>
          <w:rStyle w:val="fontstyle21"/>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theo đó tiêu tốn tài nguyên, phát thải các chất độc hại gây ô nhiễm môi trường sinh</w:t>
      </w:r>
      <w:r w:rsidRPr="009F36EE">
        <w:rPr>
          <w:rStyle w:val="fontstyle21"/>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thái</w:t>
      </w:r>
    </w:p>
    <w:p w14:paraId="046C4360" w14:textId="54490FFF" w:rsidR="00600758" w:rsidRPr="009F36EE" w:rsidRDefault="00600758" w:rsidP="007C0706">
      <w:pPr>
        <w:pStyle w:val="ListParagraph"/>
        <w:numPr>
          <w:ilvl w:val="0"/>
          <w:numId w:val="73"/>
        </w:numPr>
        <w:spacing w:line="309" w:lineRule="auto"/>
        <w:contextualSpacing w:val="0"/>
        <w:rPr>
          <w:rStyle w:val="fontstyle21"/>
          <w:rFonts w:asciiTheme="majorHAnsi" w:hAnsiTheme="majorHAnsi" w:cstheme="majorHAnsi"/>
          <w:color w:val="000000" w:themeColor="text1"/>
          <w:spacing w:val="0"/>
        </w:rPr>
      </w:pPr>
      <w:r w:rsidRPr="009F36EE">
        <w:rPr>
          <w:rStyle w:val="fontstyle21"/>
          <w:rFonts w:asciiTheme="majorHAnsi" w:hAnsiTheme="majorHAnsi" w:cstheme="majorHAnsi"/>
          <w:i w:val="0"/>
          <w:iCs w:val="0"/>
          <w:color w:val="000000" w:themeColor="text1"/>
          <w:spacing w:val="0"/>
        </w:rPr>
        <w:t xml:space="preserve">Tích cực chuyển dịch thị trường </w:t>
      </w:r>
      <w:r w:rsidR="00F63585" w:rsidRPr="009F36EE">
        <w:rPr>
          <w:rStyle w:val="fontstyle21"/>
          <w:rFonts w:asciiTheme="majorHAnsi" w:hAnsiTheme="majorHAnsi" w:cstheme="majorHAnsi"/>
          <w:i w:val="0"/>
          <w:iCs w:val="0"/>
          <w:color w:val="000000" w:themeColor="text1"/>
          <w:spacing w:val="0"/>
        </w:rPr>
        <w:t xml:space="preserve">NK </w:t>
      </w:r>
      <w:r w:rsidRPr="009F36EE">
        <w:rPr>
          <w:rStyle w:val="fontstyle21"/>
          <w:rFonts w:asciiTheme="majorHAnsi" w:hAnsiTheme="majorHAnsi" w:cstheme="majorHAnsi"/>
          <w:i w:val="0"/>
          <w:iCs w:val="0"/>
          <w:color w:val="000000" w:themeColor="text1"/>
          <w:spacing w:val="0"/>
        </w:rPr>
        <w:t>theo hướng đa dạng h</w:t>
      </w:r>
      <w:r w:rsidR="006143CB" w:rsidRPr="009F36EE">
        <w:rPr>
          <w:rStyle w:val="fontstyle21"/>
          <w:rFonts w:asciiTheme="majorHAnsi" w:hAnsiTheme="majorHAnsi" w:cstheme="majorHAnsi"/>
          <w:i w:val="0"/>
          <w:iCs w:val="0"/>
          <w:color w:val="000000" w:themeColor="text1"/>
          <w:spacing w:val="0"/>
        </w:rPr>
        <w:t>óa</w:t>
      </w:r>
      <w:r w:rsidRPr="009F36EE">
        <w:rPr>
          <w:rStyle w:val="fontstyle21"/>
          <w:rFonts w:asciiTheme="majorHAnsi" w:hAnsiTheme="majorHAnsi" w:cstheme="majorHAnsi"/>
          <w:i w:val="0"/>
          <w:iCs w:val="0"/>
          <w:color w:val="000000" w:themeColor="text1"/>
          <w:spacing w:val="0"/>
        </w:rPr>
        <w:t xml:space="preserve"> thị trường</w:t>
      </w:r>
      <w:r w:rsidRPr="009F36EE">
        <w:rPr>
          <w:rStyle w:val="fontstyle21"/>
          <w:rFonts w:asciiTheme="majorHAnsi" w:hAnsiTheme="majorHAnsi" w:cstheme="majorHAnsi"/>
          <w:color w:val="000000" w:themeColor="text1"/>
          <w:spacing w:val="0"/>
        </w:rPr>
        <w:t xml:space="preserve"> </w:t>
      </w:r>
      <w:r w:rsidR="00F63585" w:rsidRPr="009F36EE">
        <w:rPr>
          <w:rStyle w:val="fontstyle21"/>
          <w:rFonts w:asciiTheme="majorHAnsi" w:hAnsiTheme="majorHAnsi" w:cstheme="majorHAnsi"/>
          <w:i w:val="0"/>
          <w:iCs w:val="0"/>
          <w:color w:val="000000" w:themeColor="text1"/>
          <w:spacing w:val="0"/>
        </w:rPr>
        <w:t xml:space="preserve">NK </w:t>
      </w:r>
      <w:r w:rsidRPr="009F36EE">
        <w:rPr>
          <w:rStyle w:val="fontstyle21"/>
          <w:rFonts w:asciiTheme="majorHAnsi" w:hAnsiTheme="majorHAnsi" w:cstheme="majorHAnsi"/>
          <w:i w:val="0"/>
          <w:iCs w:val="0"/>
          <w:color w:val="000000" w:themeColor="text1"/>
          <w:spacing w:val="0"/>
        </w:rPr>
        <w:t xml:space="preserve">để hạn chế rủi ro. Phát triển thị trường </w:t>
      </w:r>
      <w:r w:rsidR="00F63585" w:rsidRPr="009F36EE">
        <w:rPr>
          <w:rStyle w:val="fontstyle21"/>
          <w:rFonts w:asciiTheme="majorHAnsi" w:hAnsiTheme="majorHAnsi" w:cstheme="majorHAnsi"/>
          <w:i w:val="0"/>
          <w:iCs w:val="0"/>
          <w:color w:val="000000" w:themeColor="text1"/>
          <w:spacing w:val="0"/>
        </w:rPr>
        <w:t xml:space="preserve">NK </w:t>
      </w:r>
      <w:r w:rsidRPr="009F36EE">
        <w:rPr>
          <w:rStyle w:val="fontstyle21"/>
          <w:rFonts w:asciiTheme="majorHAnsi" w:hAnsiTheme="majorHAnsi" w:cstheme="majorHAnsi"/>
          <w:i w:val="0"/>
          <w:iCs w:val="0"/>
          <w:color w:val="000000" w:themeColor="text1"/>
          <w:spacing w:val="0"/>
        </w:rPr>
        <w:t xml:space="preserve">kết hợp với </w:t>
      </w:r>
      <w:r w:rsidR="00F63585" w:rsidRPr="009F36EE">
        <w:rPr>
          <w:rStyle w:val="fontstyle21"/>
          <w:rFonts w:asciiTheme="majorHAnsi" w:hAnsiTheme="majorHAnsi" w:cstheme="majorHAnsi"/>
          <w:i w:val="0"/>
          <w:iCs w:val="0"/>
          <w:color w:val="000000" w:themeColor="text1"/>
          <w:spacing w:val="0"/>
        </w:rPr>
        <w:t xml:space="preserve">XK </w:t>
      </w:r>
      <w:r w:rsidRPr="009F36EE">
        <w:rPr>
          <w:rStyle w:val="fontstyle21"/>
          <w:rFonts w:asciiTheme="majorHAnsi" w:hAnsiTheme="majorHAnsi" w:cstheme="majorHAnsi"/>
          <w:i w:val="0"/>
          <w:iCs w:val="0"/>
          <w:color w:val="000000" w:themeColor="text1"/>
          <w:spacing w:val="0"/>
        </w:rPr>
        <w:t>để đảm bảo cán cân thanh toán giữa các khu vực thị trường.</w:t>
      </w:r>
    </w:p>
    <w:p w14:paraId="48616F99" w14:textId="1C52B2BC" w:rsidR="00600758" w:rsidRPr="009F36EE" w:rsidRDefault="00600758" w:rsidP="007C0706">
      <w:pPr>
        <w:pStyle w:val="ListParagraph"/>
        <w:numPr>
          <w:ilvl w:val="0"/>
          <w:numId w:val="73"/>
        </w:numPr>
        <w:spacing w:line="309" w:lineRule="auto"/>
        <w:contextualSpacing w:val="0"/>
        <w:rPr>
          <w:rStyle w:val="fontstyle21"/>
          <w:rFonts w:asciiTheme="majorHAnsi" w:hAnsiTheme="majorHAnsi" w:cstheme="majorHAnsi"/>
          <w:color w:val="000000" w:themeColor="text1"/>
          <w:spacing w:val="0"/>
        </w:rPr>
      </w:pPr>
      <w:r w:rsidRPr="009F36EE">
        <w:rPr>
          <w:rStyle w:val="fontstyle21"/>
          <w:rFonts w:asciiTheme="majorHAnsi" w:hAnsiTheme="majorHAnsi" w:cstheme="majorHAnsi"/>
          <w:i w:val="0"/>
          <w:iCs w:val="0"/>
          <w:color w:val="000000" w:themeColor="text1"/>
          <w:spacing w:val="0"/>
        </w:rPr>
        <w:t>Hạn chế số lượng, nâng cao thuế</w:t>
      </w:r>
      <w:r w:rsidR="00F63585" w:rsidRPr="009F36EE">
        <w:rPr>
          <w:rStyle w:val="fontstyle21"/>
          <w:rFonts w:asciiTheme="majorHAnsi" w:hAnsiTheme="majorHAnsi" w:cstheme="majorHAnsi"/>
          <w:i w:val="0"/>
          <w:iCs w:val="0"/>
          <w:color w:val="000000" w:themeColor="text1"/>
          <w:spacing w:val="0"/>
        </w:rPr>
        <w:t xml:space="preserve"> NK</w:t>
      </w:r>
      <w:r w:rsidRPr="009F36EE">
        <w:rPr>
          <w:rStyle w:val="fontstyle21"/>
          <w:rFonts w:asciiTheme="majorHAnsi" w:hAnsiTheme="majorHAnsi" w:cstheme="majorHAnsi"/>
          <w:i w:val="0"/>
          <w:iCs w:val="0"/>
          <w:color w:val="000000" w:themeColor="text1"/>
          <w:spacing w:val="0"/>
        </w:rPr>
        <w:t xml:space="preserve">, tiến tới thử </w:t>
      </w:r>
      <w:r w:rsidR="006143CB" w:rsidRPr="009F36EE">
        <w:rPr>
          <w:rStyle w:val="fontstyle21"/>
          <w:rFonts w:asciiTheme="majorHAnsi" w:hAnsiTheme="majorHAnsi" w:cstheme="majorHAnsi"/>
          <w:i w:val="0"/>
          <w:iCs w:val="0"/>
          <w:color w:val="000000" w:themeColor="text1"/>
          <w:spacing w:val="0"/>
        </w:rPr>
        <w:t>nghiệm</w:t>
      </w:r>
      <w:r w:rsidRPr="009F36EE">
        <w:rPr>
          <w:rStyle w:val="fontstyle21"/>
          <w:rFonts w:asciiTheme="majorHAnsi" w:hAnsiTheme="majorHAnsi" w:cstheme="majorHAnsi"/>
          <w:i w:val="0"/>
          <w:iCs w:val="0"/>
          <w:color w:val="000000" w:themeColor="text1"/>
          <w:spacing w:val="0"/>
        </w:rPr>
        <w:t xml:space="preserve"> đấu giá các</w:t>
      </w:r>
      <w:r w:rsidR="00F63585" w:rsidRPr="009F36EE">
        <w:rPr>
          <w:rStyle w:val="fontstyle21"/>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 xml:space="preserve">giấy phép </w:t>
      </w:r>
      <w:r w:rsidR="00F63585" w:rsidRPr="009F36EE">
        <w:rPr>
          <w:rStyle w:val="fontstyle21"/>
          <w:rFonts w:asciiTheme="majorHAnsi" w:hAnsiTheme="majorHAnsi" w:cstheme="majorHAnsi"/>
          <w:i w:val="0"/>
          <w:iCs w:val="0"/>
          <w:color w:val="000000" w:themeColor="text1"/>
          <w:spacing w:val="0"/>
        </w:rPr>
        <w:t xml:space="preserve">NK </w:t>
      </w:r>
      <w:r w:rsidRPr="009F36EE">
        <w:rPr>
          <w:rStyle w:val="fontstyle21"/>
          <w:rFonts w:asciiTheme="majorHAnsi" w:hAnsiTheme="majorHAnsi" w:cstheme="majorHAnsi"/>
          <w:i w:val="0"/>
          <w:iCs w:val="0"/>
          <w:color w:val="000000" w:themeColor="text1"/>
          <w:spacing w:val="0"/>
        </w:rPr>
        <w:t>đối với những hàng hóa gây ảnh hưởng lớn đến môi trường để</w:t>
      </w:r>
      <w:r w:rsidR="00F63585" w:rsidRPr="009F36EE">
        <w:rPr>
          <w:rStyle w:val="fontstyle21"/>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điều chỉnh trực tiếp đối với các sản phẩm gây hại đến môi trường, phát thải các chất</w:t>
      </w:r>
      <w:r w:rsidRPr="009F36EE">
        <w:rPr>
          <w:rStyle w:val="fontstyle21"/>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gây hiệu ứng nhà kính,</w:t>
      </w:r>
      <w:r w:rsidR="00F63585" w:rsidRPr="009F36EE">
        <w:rPr>
          <w:rStyle w:val="fontstyle21"/>
          <w:rFonts w:asciiTheme="majorHAnsi" w:hAnsiTheme="majorHAnsi" w:cstheme="majorHAnsi"/>
          <w:i w:val="0"/>
          <w:iCs w:val="0"/>
          <w:color w:val="000000" w:themeColor="text1"/>
          <w:spacing w:val="0"/>
        </w:rPr>
        <w:t xml:space="preserve"> </w:t>
      </w:r>
      <w:r w:rsidRPr="009F36EE">
        <w:rPr>
          <w:rStyle w:val="fontstyle21"/>
          <w:rFonts w:asciiTheme="majorHAnsi" w:hAnsiTheme="majorHAnsi" w:cstheme="majorHAnsi"/>
          <w:i w:val="0"/>
          <w:iCs w:val="0"/>
          <w:color w:val="000000" w:themeColor="text1"/>
          <w:spacing w:val="0"/>
        </w:rPr>
        <w:t>làm thủng tầng ô zôn ...</w:t>
      </w:r>
    </w:p>
    <w:p w14:paraId="5D03237C" w14:textId="2C225AE2" w:rsidR="00600758" w:rsidRPr="009F36EE" w:rsidRDefault="00600758" w:rsidP="007C0706">
      <w:pPr>
        <w:pStyle w:val="ListParagraph"/>
        <w:numPr>
          <w:ilvl w:val="0"/>
          <w:numId w:val="73"/>
        </w:numPr>
        <w:spacing w:line="309" w:lineRule="auto"/>
        <w:contextualSpacing w:val="0"/>
        <w:rPr>
          <w:rFonts w:asciiTheme="majorHAnsi" w:hAnsiTheme="majorHAnsi" w:cstheme="majorHAnsi"/>
          <w:color w:val="000000" w:themeColor="text1"/>
          <w:spacing w:val="0"/>
        </w:rPr>
      </w:pPr>
      <w:r w:rsidRPr="009F36EE">
        <w:rPr>
          <w:rStyle w:val="fontstyle21"/>
          <w:rFonts w:asciiTheme="majorHAnsi" w:hAnsiTheme="majorHAnsi" w:cstheme="majorHAnsi"/>
          <w:i w:val="0"/>
          <w:iCs w:val="0"/>
          <w:color w:val="000000" w:themeColor="text1"/>
          <w:spacing w:val="0"/>
        </w:rPr>
        <w:t xml:space="preserve">Khuyến khích </w:t>
      </w:r>
      <w:r w:rsidR="00F63585" w:rsidRPr="009F36EE">
        <w:rPr>
          <w:rStyle w:val="fontstyle21"/>
          <w:rFonts w:asciiTheme="majorHAnsi" w:hAnsiTheme="majorHAnsi" w:cstheme="majorHAnsi"/>
          <w:i w:val="0"/>
          <w:iCs w:val="0"/>
          <w:color w:val="000000" w:themeColor="text1"/>
          <w:spacing w:val="0"/>
        </w:rPr>
        <w:t xml:space="preserve">NK </w:t>
      </w:r>
      <w:r w:rsidRPr="009F36EE">
        <w:rPr>
          <w:rStyle w:val="fontstyle21"/>
          <w:rFonts w:asciiTheme="majorHAnsi" w:hAnsiTheme="majorHAnsi" w:cstheme="majorHAnsi"/>
          <w:i w:val="0"/>
          <w:iCs w:val="0"/>
          <w:color w:val="000000" w:themeColor="text1"/>
          <w:spacing w:val="0"/>
        </w:rPr>
        <w:t>các vật tư, hàng hóa thân thiện với môi trường</w:t>
      </w:r>
      <w:r w:rsidR="00B77EDF" w:rsidRPr="009F36EE">
        <w:rPr>
          <w:rStyle w:val="fontstyle21"/>
          <w:rFonts w:asciiTheme="majorHAnsi" w:hAnsiTheme="majorHAnsi" w:cstheme="majorHAnsi"/>
          <w:i w:val="0"/>
          <w:iCs w:val="0"/>
          <w:color w:val="000000" w:themeColor="text1"/>
          <w:spacing w:val="0"/>
        </w:rPr>
        <w:t>.</w:t>
      </w:r>
      <w:r w:rsidRPr="009F36EE">
        <w:rPr>
          <w:rStyle w:val="fontstyle21"/>
          <w:rFonts w:asciiTheme="majorHAnsi" w:hAnsiTheme="majorHAnsi" w:cstheme="majorHAnsi"/>
          <w:i w:val="0"/>
          <w:iCs w:val="0"/>
          <w:color w:val="000000" w:themeColor="text1"/>
          <w:spacing w:val="0"/>
        </w:rPr>
        <w:t xml:space="preserve"> Trong đó, chính sách </w:t>
      </w:r>
      <w:r w:rsidR="00F63585" w:rsidRPr="009F36EE">
        <w:rPr>
          <w:rStyle w:val="fontstyle21"/>
          <w:rFonts w:asciiTheme="majorHAnsi" w:hAnsiTheme="majorHAnsi" w:cstheme="majorHAnsi"/>
          <w:i w:val="0"/>
          <w:iCs w:val="0"/>
          <w:color w:val="000000" w:themeColor="text1"/>
          <w:spacing w:val="0"/>
        </w:rPr>
        <w:t xml:space="preserve">NK </w:t>
      </w:r>
      <w:r w:rsidRPr="009F36EE">
        <w:rPr>
          <w:rStyle w:val="fontstyle21"/>
          <w:rFonts w:asciiTheme="majorHAnsi" w:hAnsiTheme="majorHAnsi" w:cstheme="majorHAnsi"/>
          <w:i w:val="0"/>
          <w:iCs w:val="0"/>
          <w:color w:val="000000" w:themeColor="text1"/>
          <w:spacing w:val="0"/>
        </w:rPr>
        <w:t>phải</w:t>
      </w:r>
      <w:r w:rsidRPr="009F36EE">
        <w:rPr>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góp phần tạo ra sự</w:t>
      </w:r>
      <w:r w:rsidR="00B77EDF" w:rsidRPr="009F36EE">
        <w:rPr>
          <w:rStyle w:val="fontstyle21"/>
          <w:rFonts w:asciiTheme="majorHAnsi" w:hAnsiTheme="majorHAnsi" w:cstheme="majorHAnsi"/>
          <w:i w:val="0"/>
          <w:iCs w:val="0"/>
          <w:color w:val="000000" w:themeColor="text1"/>
          <w:spacing w:val="0"/>
        </w:rPr>
        <w:t xml:space="preserve"> </w:t>
      </w:r>
      <w:r w:rsidRPr="009F36EE">
        <w:rPr>
          <w:rStyle w:val="fontstyle21"/>
          <w:rFonts w:asciiTheme="majorHAnsi" w:hAnsiTheme="majorHAnsi" w:cstheme="majorHAnsi"/>
          <w:i w:val="0"/>
          <w:iCs w:val="0"/>
          <w:color w:val="000000" w:themeColor="text1"/>
          <w:spacing w:val="0"/>
        </w:rPr>
        <w:t>chuyển đổi mạnh sang sử dụng những hóa chất nông nghiệp như</w:t>
      </w:r>
      <w:r w:rsidRPr="009F36EE">
        <w:rPr>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thuốc trừ sâu, phân bón có nguồn gốc hữu cơ, bảo vệ và phát triển các loài sinh vật</w:t>
      </w:r>
      <w:r w:rsidRPr="009F36EE">
        <w:rPr>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có ích, phân hóa học và các hóa chất bảo vệ thực vật không có khả năng gây nguy</w:t>
      </w:r>
      <w:r w:rsidRPr="009F36EE">
        <w:rPr>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hại cho môi trường. Đối với phân hóa học và các hóa chất bảo vệ thực vật có khả</w:t>
      </w:r>
      <w:r w:rsidRPr="009F36EE">
        <w:rPr>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năng gây nguy hại cho môi trường không những bỏ trợ giá mà cần đánh thuế môi</w:t>
      </w:r>
      <w:r w:rsidRPr="009F36EE">
        <w:rPr>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trường để hạn chế sử dụng và lập quỹ</w:t>
      </w:r>
      <w:r w:rsidR="00432981" w:rsidRPr="009F36EE">
        <w:rPr>
          <w:rStyle w:val="fontstyle21"/>
          <w:rFonts w:asciiTheme="majorHAnsi" w:hAnsiTheme="majorHAnsi" w:cstheme="majorHAnsi"/>
          <w:i w:val="0"/>
          <w:iCs w:val="0"/>
          <w:color w:val="000000" w:themeColor="text1"/>
          <w:spacing w:val="0"/>
        </w:rPr>
        <w:t xml:space="preserve"> BVMT</w:t>
      </w:r>
      <w:r w:rsidRPr="009F36EE">
        <w:rPr>
          <w:rStyle w:val="fontstyle21"/>
          <w:rFonts w:asciiTheme="majorHAnsi" w:hAnsiTheme="majorHAnsi" w:cstheme="majorHAnsi"/>
          <w:i w:val="0"/>
          <w:iCs w:val="0"/>
          <w:color w:val="000000" w:themeColor="text1"/>
          <w:spacing w:val="0"/>
        </w:rPr>
        <w:t>.</w:t>
      </w:r>
    </w:p>
    <w:p w14:paraId="5C754342" w14:textId="78BDC54A" w:rsidR="00600758" w:rsidRPr="009F36EE" w:rsidRDefault="00600758" w:rsidP="007C0706">
      <w:pPr>
        <w:spacing w:line="309"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Trong dài hạn, cần có những chính sách ưu đãi riêng cho DN trong nước, riêng cho thành phần DN tư nhân để tăng năng lực cạnh tranh so với khối FDI (vay vốn ưu đãi, giảm thuế phí cho những DN sản xuất nguyên liệu vật liệu, công cụ dụng cụ v.v). Cần định hướng chiến lược trong dài hạn từ địa phương đối với quy hoạch vùng nguyên liệu, đầu tư hệ thống hạ tầng, nhân sự, công nghệ để việc chuyển hướng tạo nguồn cung nguyên liệu, trang thiết bị trong nước không bị kém hiệu quả so với </w:t>
      </w:r>
      <w:r w:rsidR="00B77EDF" w:rsidRPr="009F36EE">
        <w:rPr>
          <w:rFonts w:asciiTheme="majorHAnsi" w:hAnsiTheme="majorHAnsi" w:cstheme="majorHAnsi"/>
          <w:color w:val="000000" w:themeColor="text1"/>
          <w:spacing w:val="0"/>
        </w:rPr>
        <w:t>NK</w:t>
      </w:r>
      <w:r w:rsidRPr="009F36EE">
        <w:rPr>
          <w:rFonts w:asciiTheme="majorHAnsi" w:hAnsiTheme="majorHAnsi" w:cstheme="majorHAnsi"/>
          <w:color w:val="000000" w:themeColor="text1"/>
          <w:spacing w:val="0"/>
        </w:rPr>
        <w:t>.</w:t>
      </w:r>
    </w:p>
    <w:p w14:paraId="19A21472" w14:textId="3E51C62B" w:rsidR="00967594" w:rsidRPr="009F36EE" w:rsidRDefault="00C31B4C" w:rsidP="007C0706">
      <w:pPr>
        <w:pStyle w:val="Heading4"/>
        <w:spacing w:before="0" w:after="0" w:line="309" w:lineRule="auto"/>
        <w:rPr>
          <w:rFonts w:asciiTheme="majorHAnsi" w:hAnsiTheme="majorHAnsi" w:cstheme="majorHAnsi"/>
          <w:b w:val="0"/>
          <w:bCs w:val="0"/>
          <w:color w:val="000000" w:themeColor="text1"/>
        </w:rPr>
      </w:pPr>
      <w:r w:rsidRPr="009F36EE">
        <w:rPr>
          <w:rFonts w:asciiTheme="majorHAnsi" w:hAnsiTheme="majorHAnsi" w:cstheme="majorHAnsi"/>
          <w:b w:val="0"/>
          <w:bCs w:val="0"/>
          <w:color w:val="000000" w:themeColor="text1"/>
        </w:rPr>
        <w:t>3.3.</w:t>
      </w:r>
      <w:r w:rsidR="001D695C" w:rsidRPr="009F36EE">
        <w:rPr>
          <w:rFonts w:asciiTheme="majorHAnsi" w:hAnsiTheme="majorHAnsi" w:cstheme="majorHAnsi"/>
          <w:b w:val="0"/>
          <w:bCs w:val="0"/>
          <w:color w:val="000000" w:themeColor="text1"/>
        </w:rPr>
        <w:t xml:space="preserve">2.2. </w:t>
      </w:r>
      <w:r w:rsidR="00967594" w:rsidRPr="009F36EE">
        <w:rPr>
          <w:rFonts w:asciiTheme="majorHAnsi" w:hAnsiTheme="majorHAnsi" w:cstheme="majorHAnsi"/>
          <w:b w:val="0"/>
          <w:bCs w:val="0"/>
          <w:color w:val="000000" w:themeColor="text1"/>
        </w:rPr>
        <w:t>Phát triển thị trường xuất khẩu</w:t>
      </w:r>
      <w:r w:rsidR="009E59DE" w:rsidRPr="009F36EE">
        <w:rPr>
          <w:rFonts w:asciiTheme="majorHAnsi" w:hAnsiTheme="majorHAnsi" w:cstheme="majorHAnsi"/>
          <w:b w:val="0"/>
          <w:bCs w:val="0"/>
          <w:color w:val="000000" w:themeColor="text1"/>
        </w:rPr>
        <w:t xml:space="preserve"> </w:t>
      </w:r>
      <w:r w:rsidR="00967594" w:rsidRPr="009F36EE">
        <w:rPr>
          <w:rFonts w:asciiTheme="majorHAnsi" w:hAnsiTheme="majorHAnsi" w:cstheme="majorHAnsi"/>
          <w:b w:val="0"/>
          <w:bCs w:val="0"/>
          <w:color w:val="000000" w:themeColor="text1"/>
        </w:rPr>
        <w:t>đảm bảo tăng trưởng bền vững trong dài hạn</w:t>
      </w:r>
    </w:p>
    <w:p w14:paraId="79F7083E" w14:textId="77777777" w:rsidR="00967594" w:rsidRPr="009F36EE" w:rsidRDefault="00967594" w:rsidP="007C0706">
      <w:pPr>
        <w:pStyle w:val="ListParagraph"/>
        <w:numPr>
          <w:ilvl w:val="0"/>
          <w:numId w:val="49"/>
        </w:numPr>
        <w:shd w:val="clear" w:color="auto" w:fill="FFFFFF"/>
        <w:tabs>
          <w:tab w:val="left" w:pos="1134"/>
        </w:tabs>
        <w:spacing w:line="309" w:lineRule="auto"/>
        <w:ind w:left="0" w:firstLine="709"/>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Đẩy mạnh hoạt động thông tin thị trường xuất khẩu</w:t>
      </w:r>
    </w:p>
    <w:p w14:paraId="15042085" w14:textId="232C150C" w:rsidR="00967594" w:rsidRPr="009F36EE" w:rsidRDefault="00967594" w:rsidP="007C0706">
      <w:pPr>
        <w:pStyle w:val="ListParagraph"/>
        <w:numPr>
          <w:ilvl w:val="0"/>
          <w:numId w:val="73"/>
        </w:numPr>
        <w:spacing w:line="309"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Tăng cường công tác nghiên cứu, thông tin diễn biến của thị trường thế giới và phân tích tác động tới ngành hàng, </w:t>
      </w:r>
      <w:r w:rsidR="00B750CD" w:rsidRPr="009F36EE">
        <w:rPr>
          <w:rFonts w:asciiTheme="majorHAnsi" w:hAnsiTheme="majorHAnsi" w:cstheme="majorHAnsi"/>
          <w:color w:val="000000" w:themeColor="text1"/>
          <w:spacing w:val="0"/>
        </w:rPr>
        <w:t xml:space="preserve">DN </w:t>
      </w:r>
      <w:r w:rsidRPr="009F36EE">
        <w:rPr>
          <w:rFonts w:asciiTheme="majorHAnsi" w:hAnsiTheme="majorHAnsi" w:cstheme="majorHAnsi"/>
          <w:color w:val="000000" w:themeColor="text1"/>
          <w:spacing w:val="0"/>
        </w:rPr>
        <w:t xml:space="preserve">của tỉnh; cung cấp thông tin cho </w:t>
      </w:r>
      <w:r w:rsidR="00B750CD" w:rsidRPr="009F36EE">
        <w:rPr>
          <w:rFonts w:asciiTheme="majorHAnsi" w:hAnsiTheme="majorHAnsi" w:cstheme="majorHAnsi"/>
          <w:color w:val="000000" w:themeColor="text1"/>
          <w:spacing w:val="0"/>
        </w:rPr>
        <w:t xml:space="preserve">DN </w:t>
      </w:r>
      <w:r w:rsidRPr="009F36EE">
        <w:rPr>
          <w:rFonts w:asciiTheme="majorHAnsi" w:hAnsiTheme="majorHAnsi" w:cstheme="majorHAnsi"/>
          <w:color w:val="000000" w:themeColor="text1"/>
          <w:spacing w:val="0"/>
        </w:rPr>
        <w:t xml:space="preserve">nắm bắt về chương trình đào tạo, về sở hữu trí tuệ, chỉ dẫn địa lý, các chính sách thương mại, rào cản phi thuế quan… Nâng cao năng lực dự báo của cơ quan nhà nước, hiệp hội </w:t>
      </w:r>
      <w:r w:rsidR="00B750CD" w:rsidRPr="009F36EE">
        <w:rPr>
          <w:rFonts w:asciiTheme="majorHAnsi" w:hAnsiTheme="majorHAnsi" w:cstheme="majorHAnsi"/>
          <w:color w:val="000000" w:themeColor="text1"/>
          <w:spacing w:val="0"/>
        </w:rPr>
        <w:t xml:space="preserve">DN </w:t>
      </w:r>
      <w:r w:rsidRPr="009F36EE">
        <w:rPr>
          <w:rFonts w:asciiTheme="majorHAnsi" w:hAnsiTheme="majorHAnsi" w:cstheme="majorHAnsi"/>
          <w:color w:val="000000" w:themeColor="text1"/>
          <w:spacing w:val="0"/>
        </w:rPr>
        <w:t>tỉnh.</w:t>
      </w:r>
    </w:p>
    <w:p w14:paraId="5A605AAB" w14:textId="0AEB1F3B" w:rsidR="00967594" w:rsidRPr="009F36EE" w:rsidRDefault="00967594" w:rsidP="007C0706">
      <w:pPr>
        <w:pStyle w:val="ListParagraph"/>
        <w:numPr>
          <w:ilvl w:val="0"/>
          <w:numId w:val="73"/>
        </w:numPr>
        <w:spacing w:line="309"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Xây dựng, củng cố và nâng cấp cơ sở dữ liệu về thị trường, ngành hàng, trên cơ sở phối hợp với các cơ quan chuyên môn thuộc </w:t>
      </w:r>
      <w:r w:rsidR="00B750CD" w:rsidRPr="009F36EE">
        <w:rPr>
          <w:rFonts w:asciiTheme="majorHAnsi" w:hAnsiTheme="majorHAnsi" w:cstheme="majorHAnsi"/>
          <w:color w:val="000000" w:themeColor="text1"/>
          <w:spacing w:val="0"/>
        </w:rPr>
        <w:t>b</w:t>
      </w:r>
      <w:r w:rsidRPr="009F36EE">
        <w:rPr>
          <w:rFonts w:asciiTheme="majorHAnsi" w:hAnsiTheme="majorHAnsi" w:cstheme="majorHAnsi"/>
          <w:color w:val="000000" w:themeColor="text1"/>
          <w:spacing w:val="0"/>
        </w:rPr>
        <w:t>ộ Công Thương, tham tán thương mại Việt Nam ở nước ngoài để kịp thời cung cấp, xử lý các vấn đề liên quan đến vướng mắc, khiếu nại về XNK, phòng vệ thương mại, rào cản kỹ thuật, quy định vệ sinh an toàn thực phẩm tại các nước.</w:t>
      </w:r>
    </w:p>
    <w:p w14:paraId="7C170617" w14:textId="5F8F00F9" w:rsidR="00E13633" w:rsidRPr="009F36EE" w:rsidRDefault="00967594" w:rsidP="007C0706">
      <w:pPr>
        <w:pStyle w:val="ListParagraph"/>
        <w:numPr>
          <w:ilvl w:val="0"/>
          <w:numId w:val="73"/>
        </w:numPr>
        <w:spacing w:line="309"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Phối hợp với các cơ quan truyền thông trong tỉnh và </w:t>
      </w:r>
      <w:r w:rsidR="00B750CD" w:rsidRPr="009F36EE">
        <w:rPr>
          <w:rFonts w:asciiTheme="majorHAnsi" w:hAnsiTheme="majorHAnsi" w:cstheme="majorHAnsi"/>
          <w:color w:val="000000" w:themeColor="text1"/>
          <w:spacing w:val="0"/>
        </w:rPr>
        <w:t xml:space="preserve">TW </w:t>
      </w:r>
      <w:r w:rsidRPr="009F36EE">
        <w:rPr>
          <w:rFonts w:asciiTheme="majorHAnsi" w:hAnsiTheme="majorHAnsi" w:cstheme="majorHAnsi"/>
          <w:color w:val="000000" w:themeColor="text1"/>
          <w:spacing w:val="0"/>
        </w:rPr>
        <w:t xml:space="preserve">tăng cường hoạt động truyền thông, quảng bá về tiềm năng hợp tác đầu tư, thương mại và du lịch của tỉnh với các địa phương, </w:t>
      </w:r>
      <w:r w:rsidR="00B77EDF" w:rsidRPr="009F36EE">
        <w:rPr>
          <w:rFonts w:asciiTheme="majorHAnsi" w:hAnsiTheme="majorHAnsi" w:cstheme="majorHAnsi"/>
          <w:color w:val="000000" w:themeColor="text1"/>
          <w:spacing w:val="0"/>
        </w:rPr>
        <w:t xml:space="preserve">DN </w:t>
      </w:r>
      <w:r w:rsidRPr="009F36EE">
        <w:rPr>
          <w:rFonts w:asciiTheme="majorHAnsi" w:hAnsiTheme="majorHAnsi" w:cstheme="majorHAnsi"/>
          <w:color w:val="000000" w:themeColor="text1"/>
          <w:spacing w:val="0"/>
        </w:rPr>
        <w:t>trong và ngoài nước.</w:t>
      </w:r>
    </w:p>
    <w:p w14:paraId="52BE1FE2" w14:textId="1F930E1B" w:rsidR="00967594" w:rsidRPr="009F36EE" w:rsidRDefault="00967594" w:rsidP="007C0706">
      <w:pPr>
        <w:pStyle w:val="ListParagraph"/>
        <w:numPr>
          <w:ilvl w:val="0"/>
          <w:numId w:val="49"/>
        </w:numPr>
        <w:shd w:val="clear" w:color="auto" w:fill="FFFFFF"/>
        <w:tabs>
          <w:tab w:val="left" w:pos="1134"/>
        </w:tabs>
        <w:spacing w:line="309" w:lineRule="auto"/>
        <w:ind w:left="0" w:firstLine="709"/>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Nâng cao hiệu quả, đa dạng hóa các loại hình xúc tiến xuất khẩu</w:t>
      </w:r>
    </w:p>
    <w:p w14:paraId="62DA00EF" w14:textId="77777777" w:rsidR="00967594" w:rsidRPr="009F36EE" w:rsidRDefault="00967594" w:rsidP="007C0706">
      <w:pPr>
        <w:spacing w:line="309"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 Đổi mới trong công tác triển khai các hoạt động xúc tiến thương mại, chú trọng các hoạt động xúc tiến dài hạn, có dung lượng thị trường lớn, hướng vào mặt hàng, thị trường trọng điểm cho tới khi đạt kết quả cụ thể; bố trí kinh phí tương xứng với kim ngạch và tiềm năng </w:t>
      </w:r>
      <w:r w:rsidR="00B77EDF"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của từng ngành hàng.</w:t>
      </w:r>
    </w:p>
    <w:p w14:paraId="6062B6E0" w14:textId="3422C31E" w:rsidR="00967594" w:rsidRPr="009F36EE" w:rsidRDefault="00967594" w:rsidP="007C0706">
      <w:pPr>
        <w:spacing w:line="309"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 Đẩy mạnh phối hợp với các thương vụ Việt Nam ở nước ngoài tổ chức gặp gỡ, kết nối cung - cầu </w:t>
      </w:r>
      <w:r w:rsidR="00B77EDF"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 xml:space="preserve">nhằm giới thiệu, quảng bá sản phẩm, </w:t>
      </w:r>
      <w:r w:rsidR="00B77EDF" w:rsidRPr="009F36EE">
        <w:rPr>
          <w:rFonts w:asciiTheme="majorHAnsi" w:hAnsiTheme="majorHAnsi" w:cstheme="majorHAnsi"/>
          <w:color w:val="000000" w:themeColor="text1"/>
          <w:spacing w:val="0"/>
        </w:rPr>
        <w:t xml:space="preserve">DN </w:t>
      </w:r>
      <w:r w:rsidRPr="009F36EE">
        <w:rPr>
          <w:rFonts w:asciiTheme="majorHAnsi" w:hAnsiTheme="majorHAnsi" w:cstheme="majorHAnsi"/>
          <w:color w:val="000000" w:themeColor="text1"/>
          <w:spacing w:val="0"/>
        </w:rPr>
        <w:t>tỉnh Thanh H</w:t>
      </w:r>
      <w:r w:rsidR="006143CB" w:rsidRPr="009F36EE">
        <w:rPr>
          <w:rFonts w:asciiTheme="majorHAnsi" w:hAnsiTheme="majorHAnsi" w:cstheme="majorHAnsi"/>
          <w:color w:val="000000" w:themeColor="text1"/>
          <w:spacing w:val="0"/>
        </w:rPr>
        <w:t>óa</w:t>
      </w:r>
      <w:r w:rsidRPr="009F36EE">
        <w:rPr>
          <w:rFonts w:asciiTheme="majorHAnsi" w:hAnsiTheme="majorHAnsi" w:cstheme="majorHAnsi"/>
          <w:color w:val="000000" w:themeColor="text1"/>
          <w:spacing w:val="0"/>
        </w:rPr>
        <w:t>.</w:t>
      </w:r>
    </w:p>
    <w:p w14:paraId="460E9859" w14:textId="77777777" w:rsidR="00967594" w:rsidRPr="009F36EE" w:rsidRDefault="00967594" w:rsidP="007C0706">
      <w:pPr>
        <w:spacing w:line="309"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Tập trung hỗ trợ xúc tiến xuất khẩu cho các mặt hàng nông, lâm, thủy sản chủ lực, các mặt hàng mới mà tỉnh có lợi thế, các sản phẩm OCOP ...</w:t>
      </w:r>
    </w:p>
    <w:p w14:paraId="38F77A87" w14:textId="01DC18B5" w:rsidR="00967594" w:rsidRPr="009F36EE" w:rsidRDefault="00967594" w:rsidP="007C0706">
      <w:pPr>
        <w:spacing w:line="309"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Đổi mới, đa dạng h</w:t>
      </w:r>
      <w:r w:rsidR="006143CB" w:rsidRPr="009F36EE">
        <w:rPr>
          <w:rFonts w:asciiTheme="majorHAnsi" w:hAnsiTheme="majorHAnsi" w:cstheme="majorHAnsi"/>
          <w:color w:val="000000" w:themeColor="text1"/>
          <w:spacing w:val="0"/>
        </w:rPr>
        <w:t>óa</w:t>
      </w:r>
      <w:r w:rsidRPr="009F36EE">
        <w:rPr>
          <w:rFonts w:asciiTheme="majorHAnsi" w:hAnsiTheme="majorHAnsi" w:cstheme="majorHAnsi"/>
          <w:color w:val="000000" w:themeColor="text1"/>
          <w:spacing w:val="0"/>
        </w:rPr>
        <w:t xml:space="preserve"> các phương thức xúc tiến thương mại phục vụ XNK thông qua đẩy mạnh ứng dụng</w:t>
      </w:r>
      <w:r w:rsidR="00B77EDF" w:rsidRPr="009F36EE">
        <w:rPr>
          <w:rFonts w:asciiTheme="majorHAnsi" w:hAnsiTheme="majorHAnsi" w:cstheme="majorHAnsi"/>
          <w:color w:val="000000" w:themeColor="text1"/>
          <w:spacing w:val="0"/>
        </w:rPr>
        <w:t xml:space="preserve"> TMĐT</w:t>
      </w:r>
      <w:r w:rsidRPr="009F36EE">
        <w:rPr>
          <w:rFonts w:asciiTheme="majorHAnsi" w:hAnsiTheme="majorHAnsi" w:cstheme="majorHAnsi"/>
          <w:color w:val="000000" w:themeColor="text1"/>
          <w:spacing w:val="0"/>
        </w:rPr>
        <w:t>, công nghệ thông tin, chuyển đổi số trong xúc tiến</w:t>
      </w:r>
      <w:r w:rsidR="00B77EDF" w:rsidRPr="009F36EE">
        <w:rPr>
          <w:rFonts w:asciiTheme="majorHAnsi" w:hAnsiTheme="majorHAnsi" w:cstheme="majorHAnsi"/>
          <w:color w:val="000000" w:themeColor="text1"/>
          <w:spacing w:val="0"/>
        </w:rPr>
        <w:t xml:space="preserve"> XK</w:t>
      </w:r>
      <w:r w:rsidRPr="009F36EE">
        <w:rPr>
          <w:rFonts w:asciiTheme="majorHAnsi" w:hAnsiTheme="majorHAnsi" w:cstheme="majorHAnsi"/>
          <w:color w:val="000000" w:themeColor="text1"/>
          <w:spacing w:val="0"/>
        </w:rPr>
        <w:t xml:space="preserve">, phát triển thị trường, hỗ trợ </w:t>
      </w:r>
      <w:r w:rsidR="00B77EDF" w:rsidRPr="009F36EE">
        <w:rPr>
          <w:rFonts w:asciiTheme="majorHAnsi" w:hAnsiTheme="majorHAnsi" w:cstheme="majorHAnsi"/>
          <w:color w:val="000000" w:themeColor="text1"/>
          <w:spacing w:val="0"/>
        </w:rPr>
        <w:t xml:space="preserve">DN </w:t>
      </w:r>
      <w:r w:rsidRPr="009F36EE">
        <w:rPr>
          <w:rFonts w:asciiTheme="majorHAnsi" w:hAnsiTheme="majorHAnsi" w:cstheme="majorHAnsi"/>
          <w:color w:val="000000" w:themeColor="text1"/>
          <w:spacing w:val="0"/>
        </w:rPr>
        <w:t xml:space="preserve">tham gia sàn giao dịch thương mại quốc tế; kết hợp có hiệu quả các hoạt động xúc tiến thương mại với xúc tiến đầu tư, văn hoá, du lịch… Hỗ trợ, khuyến khích các </w:t>
      </w:r>
      <w:r w:rsidR="00B77EDF" w:rsidRPr="009F36EE">
        <w:rPr>
          <w:rFonts w:asciiTheme="majorHAnsi" w:hAnsiTheme="majorHAnsi" w:cstheme="majorHAnsi"/>
          <w:color w:val="000000" w:themeColor="text1"/>
          <w:spacing w:val="0"/>
        </w:rPr>
        <w:t xml:space="preserve">DN </w:t>
      </w:r>
      <w:r w:rsidRPr="009F36EE">
        <w:rPr>
          <w:rFonts w:asciiTheme="majorHAnsi" w:hAnsiTheme="majorHAnsi" w:cstheme="majorHAnsi"/>
          <w:color w:val="000000" w:themeColor="text1"/>
          <w:spacing w:val="0"/>
        </w:rPr>
        <w:t>của tỉnh tham gia trực tiếp vào các mạng lưới phân phối hàng hoá tại thị trường nước ngoài</w:t>
      </w:r>
    </w:p>
    <w:p w14:paraId="092471FA" w14:textId="679F5180" w:rsidR="00600758" w:rsidRPr="009F36EE" w:rsidRDefault="005A01DA" w:rsidP="007C0706">
      <w:pPr>
        <w:pStyle w:val="ListParagraph"/>
        <w:numPr>
          <w:ilvl w:val="0"/>
          <w:numId w:val="49"/>
        </w:numPr>
        <w:shd w:val="clear" w:color="auto" w:fill="FFFFFF"/>
        <w:tabs>
          <w:tab w:val="left" w:pos="1134"/>
        </w:tabs>
        <w:spacing w:line="309" w:lineRule="auto"/>
        <w:ind w:left="0" w:firstLine="709"/>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Tăng cư</w:t>
      </w:r>
      <w:r w:rsidR="007B6874" w:rsidRPr="009F36EE">
        <w:rPr>
          <w:rFonts w:asciiTheme="majorHAnsi" w:hAnsiTheme="majorHAnsi" w:cstheme="majorHAnsi"/>
          <w:color w:val="000000" w:themeColor="text1"/>
          <w:spacing w:val="0"/>
        </w:rPr>
        <w:t>ờ</w:t>
      </w:r>
      <w:r w:rsidRPr="009F36EE">
        <w:rPr>
          <w:rFonts w:asciiTheme="majorHAnsi" w:hAnsiTheme="majorHAnsi" w:cstheme="majorHAnsi"/>
          <w:color w:val="000000" w:themeColor="text1"/>
          <w:spacing w:val="0"/>
        </w:rPr>
        <w:t>ng vai trò kết nối của hiệp hội, ngành hàng</w:t>
      </w:r>
    </w:p>
    <w:p w14:paraId="56352AA2" w14:textId="0F41F2EE" w:rsidR="00600758" w:rsidRPr="009F36EE" w:rsidRDefault="00600758" w:rsidP="007C0706">
      <w:pPr>
        <w:spacing w:line="309"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Đối với lĩnh vực</w:t>
      </w:r>
      <w:r w:rsidR="00B77EDF" w:rsidRPr="009F36EE">
        <w:rPr>
          <w:rFonts w:asciiTheme="majorHAnsi" w:hAnsiTheme="majorHAnsi" w:cstheme="majorHAnsi"/>
          <w:color w:val="000000" w:themeColor="text1"/>
          <w:spacing w:val="0"/>
        </w:rPr>
        <w:t xml:space="preserve"> XNK</w:t>
      </w:r>
      <w:r w:rsidRPr="009F36EE">
        <w:rPr>
          <w:rFonts w:asciiTheme="majorHAnsi" w:hAnsiTheme="majorHAnsi" w:cstheme="majorHAnsi"/>
          <w:color w:val="000000" w:themeColor="text1"/>
          <w:spacing w:val="0"/>
        </w:rPr>
        <w:t xml:space="preserve">, ngày 19 tháng 4 năm 2022, Thủ tướng Chính phủ đã ký Quyết định số 493/QĐ-TTg phê duyệt Chiến lược </w:t>
      </w:r>
      <w:r w:rsidR="00B77EDF" w:rsidRPr="009F36EE">
        <w:rPr>
          <w:rFonts w:asciiTheme="majorHAnsi" w:hAnsiTheme="majorHAnsi" w:cstheme="majorHAnsi"/>
          <w:color w:val="000000" w:themeColor="text1"/>
          <w:spacing w:val="0"/>
        </w:rPr>
        <w:t xml:space="preserve">XNK </w:t>
      </w:r>
      <w:r w:rsidRPr="009F36EE">
        <w:rPr>
          <w:rFonts w:asciiTheme="majorHAnsi" w:hAnsiTheme="majorHAnsi" w:cstheme="majorHAnsi"/>
          <w:color w:val="000000" w:themeColor="text1"/>
          <w:spacing w:val="0"/>
        </w:rPr>
        <w:t>hàng hóa đến năm 2030, trong đó nâng cao vai trò của Hiệp hội ngành hàng là một trong những giải pháp căn cơ để nâng cao tính cạnh tranh, tạo “thế đứng” vững chắc cho hàng hóa</w:t>
      </w:r>
      <w:r w:rsidR="00B77EDF" w:rsidRPr="009F36EE">
        <w:rPr>
          <w:rFonts w:asciiTheme="majorHAnsi" w:hAnsiTheme="majorHAnsi" w:cstheme="majorHAnsi"/>
          <w:color w:val="000000" w:themeColor="text1"/>
          <w:spacing w:val="0"/>
        </w:rPr>
        <w:t xml:space="preserve"> XK</w:t>
      </w:r>
      <w:r w:rsidRPr="009F36EE">
        <w:rPr>
          <w:rFonts w:asciiTheme="majorHAnsi" w:hAnsiTheme="majorHAnsi" w:cstheme="majorHAnsi"/>
          <w:color w:val="000000" w:themeColor="text1"/>
          <w:spacing w:val="0"/>
        </w:rPr>
        <w:t xml:space="preserve">, hướng đến mục tiêu </w:t>
      </w:r>
      <w:r w:rsidR="00FD2012" w:rsidRPr="009F36EE">
        <w:rPr>
          <w:rFonts w:asciiTheme="majorHAnsi" w:hAnsiTheme="majorHAnsi" w:cstheme="majorHAnsi"/>
          <w:color w:val="000000" w:themeColor="text1"/>
          <w:spacing w:val="0"/>
        </w:rPr>
        <w:t>PTXNKBV</w:t>
      </w:r>
      <w:r w:rsidRPr="009F36EE">
        <w:rPr>
          <w:rFonts w:asciiTheme="majorHAnsi" w:hAnsiTheme="majorHAnsi" w:cstheme="majorHAnsi"/>
          <w:color w:val="000000" w:themeColor="text1"/>
          <w:spacing w:val="0"/>
        </w:rPr>
        <w:t>. Theo đó, ngoài nhiệm vụ giao cho các cơ quan quản lý nhà nước về tổ chức các hoạt động tập huấn, đào tạo, tuyên truyền để nâng cao năng lực cho các Hiệp hội ngành hàng, các</w:t>
      </w:r>
      <w:r w:rsidR="006F5F56" w:rsidRPr="009F36EE">
        <w:rPr>
          <w:rFonts w:asciiTheme="majorHAnsi" w:hAnsiTheme="majorHAnsi" w:cstheme="majorHAnsi"/>
          <w:color w:val="000000" w:themeColor="text1"/>
          <w:spacing w:val="0"/>
        </w:rPr>
        <w:t xml:space="preserve"> DN</w:t>
      </w:r>
      <w:r w:rsidRPr="009F36EE">
        <w:rPr>
          <w:rFonts w:asciiTheme="majorHAnsi" w:hAnsiTheme="majorHAnsi" w:cstheme="majorHAnsi"/>
          <w:color w:val="000000" w:themeColor="text1"/>
          <w:spacing w:val="0"/>
        </w:rPr>
        <w:t xml:space="preserve">; tổ chức các hoạt động kết nối giữa </w:t>
      </w:r>
      <w:r w:rsidR="006F5F56" w:rsidRPr="009F36EE">
        <w:rPr>
          <w:rFonts w:asciiTheme="majorHAnsi" w:hAnsiTheme="majorHAnsi" w:cstheme="majorHAnsi"/>
          <w:color w:val="000000" w:themeColor="text1"/>
          <w:spacing w:val="0"/>
        </w:rPr>
        <w:t xml:space="preserve">DN </w:t>
      </w:r>
      <w:r w:rsidRPr="009F36EE">
        <w:rPr>
          <w:rFonts w:asciiTheme="majorHAnsi" w:hAnsiTheme="majorHAnsi" w:cstheme="majorHAnsi"/>
          <w:color w:val="000000" w:themeColor="text1"/>
          <w:spacing w:val="0"/>
        </w:rPr>
        <w:t xml:space="preserve">có vốn đầu tư nước ngoài với </w:t>
      </w:r>
      <w:r w:rsidR="006F5F56" w:rsidRPr="009F36EE">
        <w:rPr>
          <w:rFonts w:asciiTheme="majorHAnsi" w:hAnsiTheme="majorHAnsi" w:cstheme="majorHAnsi"/>
          <w:color w:val="000000" w:themeColor="text1"/>
          <w:spacing w:val="0"/>
        </w:rPr>
        <w:t xml:space="preserve">DN </w:t>
      </w:r>
      <w:r w:rsidRPr="009F36EE">
        <w:rPr>
          <w:rFonts w:asciiTheme="majorHAnsi" w:hAnsiTheme="majorHAnsi" w:cstheme="majorHAnsi"/>
          <w:color w:val="000000" w:themeColor="text1"/>
          <w:spacing w:val="0"/>
        </w:rPr>
        <w:t xml:space="preserve">trong nước, thúc đẩy </w:t>
      </w:r>
      <w:r w:rsidR="006F5F56" w:rsidRPr="009F36EE">
        <w:rPr>
          <w:rFonts w:asciiTheme="majorHAnsi" w:hAnsiTheme="majorHAnsi" w:cstheme="majorHAnsi"/>
          <w:color w:val="000000" w:themeColor="text1"/>
          <w:spacing w:val="0"/>
        </w:rPr>
        <w:t xml:space="preserve">DN </w:t>
      </w:r>
      <w:r w:rsidRPr="009F36EE">
        <w:rPr>
          <w:rFonts w:asciiTheme="majorHAnsi" w:hAnsiTheme="majorHAnsi" w:cstheme="majorHAnsi"/>
          <w:color w:val="000000" w:themeColor="text1"/>
          <w:spacing w:val="0"/>
        </w:rPr>
        <w:t xml:space="preserve">trong nước tham gia chuỗi cung ứng của các </w:t>
      </w:r>
      <w:r w:rsidR="006F5F56" w:rsidRPr="009F36EE">
        <w:rPr>
          <w:rFonts w:asciiTheme="majorHAnsi" w:hAnsiTheme="majorHAnsi" w:cstheme="majorHAnsi"/>
          <w:color w:val="000000" w:themeColor="text1"/>
          <w:spacing w:val="0"/>
        </w:rPr>
        <w:t xml:space="preserve">DN </w:t>
      </w:r>
      <w:r w:rsidRPr="009F36EE">
        <w:rPr>
          <w:rFonts w:asciiTheme="majorHAnsi" w:hAnsiTheme="majorHAnsi" w:cstheme="majorHAnsi"/>
          <w:color w:val="000000" w:themeColor="text1"/>
          <w:spacing w:val="0"/>
        </w:rPr>
        <w:t>có vốn đầu tư nước ngoài … Thủ tướng Chính phủ cũng đã nhấn mạnh đến sự chủ động của các Hiệp hội ngành hàng để nâng cao năng lực hoạt động của các Hiệp hội trong hoạt động</w:t>
      </w:r>
      <w:r w:rsidR="006F5F56" w:rsidRPr="009F36EE">
        <w:rPr>
          <w:rFonts w:asciiTheme="majorHAnsi" w:hAnsiTheme="majorHAnsi" w:cstheme="majorHAnsi"/>
          <w:color w:val="000000" w:themeColor="text1"/>
          <w:spacing w:val="0"/>
        </w:rPr>
        <w:t xml:space="preserve"> XNK</w:t>
      </w:r>
      <w:r w:rsidRPr="009F36EE">
        <w:rPr>
          <w:rFonts w:asciiTheme="majorHAnsi" w:hAnsiTheme="majorHAnsi" w:cstheme="majorHAnsi"/>
          <w:color w:val="000000" w:themeColor="text1"/>
          <w:spacing w:val="0"/>
        </w:rPr>
        <w:t xml:space="preserve">. Để làm được điều đó, các Hiệp hội ngành hàng ngoài việc tạo lập môi trường, cơ chế để liên kết chặt chẽ các </w:t>
      </w:r>
      <w:r w:rsidR="006F5F56" w:rsidRPr="009F36EE">
        <w:rPr>
          <w:rFonts w:asciiTheme="majorHAnsi" w:hAnsiTheme="majorHAnsi" w:cstheme="majorHAnsi"/>
          <w:color w:val="000000" w:themeColor="text1"/>
          <w:spacing w:val="0"/>
        </w:rPr>
        <w:t xml:space="preserve">DN </w:t>
      </w:r>
      <w:r w:rsidRPr="009F36EE">
        <w:rPr>
          <w:rFonts w:asciiTheme="majorHAnsi" w:hAnsiTheme="majorHAnsi" w:cstheme="majorHAnsi"/>
          <w:color w:val="000000" w:themeColor="text1"/>
          <w:spacing w:val="0"/>
        </w:rPr>
        <w:t>tham gia hoạt động</w:t>
      </w:r>
      <w:r w:rsidR="006F5F56" w:rsidRPr="009F36EE">
        <w:rPr>
          <w:rFonts w:asciiTheme="majorHAnsi" w:hAnsiTheme="majorHAnsi" w:cstheme="majorHAnsi"/>
          <w:color w:val="000000" w:themeColor="text1"/>
          <w:spacing w:val="0"/>
        </w:rPr>
        <w:t xml:space="preserve"> XK</w:t>
      </w:r>
      <w:r w:rsidRPr="009F36EE">
        <w:rPr>
          <w:rFonts w:asciiTheme="majorHAnsi" w:hAnsiTheme="majorHAnsi" w:cstheme="majorHAnsi"/>
          <w:color w:val="000000" w:themeColor="text1"/>
          <w:spacing w:val="0"/>
        </w:rPr>
        <w:t>, còn phải đảm bảo bám sát các chức năng, vai trò cơ bản của Hiệp hội.</w:t>
      </w:r>
    </w:p>
    <w:p w14:paraId="50B16623" w14:textId="77777777" w:rsidR="00600758" w:rsidRPr="009F36EE" w:rsidRDefault="00600758" w:rsidP="007C0706">
      <w:pPr>
        <w:spacing w:line="309"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Tỉnh Thanh Hóa theo đó cũng cần có những hỗ trợ cho các DN, hiệp hội về XNK để tăng cường vai trò của nhóm trung gian quan trọng này. Cụ thể: </w:t>
      </w:r>
    </w:p>
    <w:p w14:paraId="40A82C06" w14:textId="76C81E98" w:rsidR="00600758" w:rsidRPr="009F36EE" w:rsidRDefault="00600758" w:rsidP="007C0706">
      <w:pPr>
        <w:pStyle w:val="ListParagraph"/>
        <w:numPr>
          <w:ilvl w:val="0"/>
          <w:numId w:val="73"/>
        </w:numPr>
        <w:spacing w:line="309"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Thứ nhất, hỗ trợ Hiệp hội thực hiện tốt vai trò đại diện, bảo vệ quyền lợi của các </w:t>
      </w:r>
      <w:r w:rsidR="006F5F56" w:rsidRPr="009F36EE">
        <w:rPr>
          <w:rFonts w:asciiTheme="majorHAnsi" w:hAnsiTheme="majorHAnsi" w:cstheme="majorHAnsi"/>
          <w:color w:val="000000" w:themeColor="text1"/>
          <w:spacing w:val="0"/>
        </w:rPr>
        <w:t xml:space="preserve">DN </w:t>
      </w:r>
      <w:r w:rsidRPr="009F36EE">
        <w:rPr>
          <w:rFonts w:asciiTheme="majorHAnsi" w:hAnsiTheme="majorHAnsi" w:cstheme="majorHAnsi"/>
          <w:color w:val="000000" w:themeColor="text1"/>
          <w:spacing w:val="0"/>
        </w:rPr>
        <w:t>hội viên, trước hết, cần phát huy vai trò là cầu nối giữa cơ quan quản lý nhà nước với các</w:t>
      </w:r>
      <w:r w:rsidR="006F5F56" w:rsidRPr="009F36EE">
        <w:rPr>
          <w:rFonts w:asciiTheme="majorHAnsi" w:hAnsiTheme="majorHAnsi" w:cstheme="majorHAnsi"/>
          <w:color w:val="000000" w:themeColor="text1"/>
          <w:spacing w:val="0"/>
        </w:rPr>
        <w:t xml:space="preserve"> DN</w:t>
      </w:r>
      <w:r w:rsidRPr="009F36EE">
        <w:rPr>
          <w:rFonts w:asciiTheme="majorHAnsi" w:hAnsiTheme="majorHAnsi" w:cstheme="majorHAnsi"/>
          <w:color w:val="000000" w:themeColor="text1"/>
          <w:spacing w:val="0"/>
        </w:rPr>
        <w:t xml:space="preserve">, tăng cường tương tác, hợp tác chặt chẽ với các cơ quan nhà nước, trước hết là bộ, ngành quản lý nhà nước về ngành hàng, “tích cực tham gia” và “chủ động đề xuất” nhằm góp phần hoàn thiện thể chế thuận lợi cho sự phát triển của ngành hàng; là chủ thể chính trong các hoạt động dự báo, chứng minh, bảo vệ quyền và lợi ích hợp pháp của các </w:t>
      </w:r>
      <w:r w:rsidR="006F5F56" w:rsidRPr="009F36EE">
        <w:rPr>
          <w:rFonts w:asciiTheme="majorHAnsi" w:hAnsiTheme="majorHAnsi" w:cstheme="majorHAnsi"/>
          <w:color w:val="000000" w:themeColor="text1"/>
          <w:spacing w:val="0"/>
        </w:rPr>
        <w:t xml:space="preserve">DN </w:t>
      </w:r>
      <w:r w:rsidRPr="009F36EE">
        <w:rPr>
          <w:rFonts w:asciiTheme="majorHAnsi" w:hAnsiTheme="majorHAnsi" w:cstheme="majorHAnsi"/>
          <w:color w:val="000000" w:themeColor="text1"/>
          <w:spacing w:val="0"/>
        </w:rPr>
        <w:t>trong các tranh chấp thương mại quốc tế, đặc biệt là các vụ kiện về chống bán phá giá để có biện pháp chủ động phòng chống từ xa; cần làm tốt công tác tổ chức thông tin thị trường, ngành hàng và xúc tiến thương mại, thể hiện vai trò trong các hoạt động nâng cao nhận thức và phổ biến kiến thức về các FTA thế hệ mới cho cộng đồng</w:t>
      </w:r>
      <w:r w:rsidR="006F5F56" w:rsidRPr="009F36EE">
        <w:rPr>
          <w:rFonts w:asciiTheme="majorHAnsi" w:hAnsiTheme="majorHAnsi" w:cstheme="majorHAnsi"/>
          <w:color w:val="000000" w:themeColor="text1"/>
          <w:spacing w:val="0"/>
        </w:rPr>
        <w:t xml:space="preserve"> DN</w:t>
      </w:r>
      <w:r w:rsidRPr="009F36EE">
        <w:rPr>
          <w:rFonts w:asciiTheme="majorHAnsi" w:hAnsiTheme="majorHAnsi" w:cstheme="majorHAnsi"/>
          <w:color w:val="000000" w:themeColor="text1"/>
          <w:spacing w:val="0"/>
        </w:rPr>
        <w:t xml:space="preserve">, giúp </w:t>
      </w:r>
      <w:r w:rsidR="006F5F56" w:rsidRPr="009F36EE">
        <w:rPr>
          <w:rFonts w:asciiTheme="majorHAnsi" w:hAnsiTheme="majorHAnsi" w:cstheme="majorHAnsi"/>
          <w:color w:val="000000" w:themeColor="text1"/>
          <w:spacing w:val="0"/>
        </w:rPr>
        <w:t xml:space="preserve">DN </w:t>
      </w:r>
      <w:r w:rsidRPr="009F36EE">
        <w:rPr>
          <w:rFonts w:asciiTheme="majorHAnsi" w:hAnsiTheme="majorHAnsi" w:cstheme="majorHAnsi"/>
          <w:color w:val="000000" w:themeColor="text1"/>
          <w:spacing w:val="0"/>
        </w:rPr>
        <w:t>thường xuyên cập nhật thông tin thị trường</w:t>
      </w:r>
      <w:r w:rsidR="006F5F56" w:rsidRPr="009F36EE">
        <w:rPr>
          <w:rFonts w:asciiTheme="majorHAnsi" w:hAnsiTheme="majorHAnsi" w:cstheme="majorHAnsi"/>
          <w:color w:val="000000" w:themeColor="text1"/>
          <w:spacing w:val="0"/>
        </w:rPr>
        <w:t xml:space="preserve"> XK</w:t>
      </w:r>
      <w:r w:rsidRPr="009F36EE">
        <w:rPr>
          <w:rFonts w:asciiTheme="majorHAnsi" w:hAnsiTheme="majorHAnsi" w:cstheme="majorHAnsi"/>
          <w:color w:val="000000" w:themeColor="text1"/>
          <w:spacing w:val="0"/>
        </w:rPr>
        <w:t xml:space="preserve">, xem hàng hóa của mình có đáp ứng tiêu chuẩn chất lượng hay có nguy cơ bị từ chối </w:t>
      </w:r>
      <w:r w:rsidR="006F5F56" w:rsidRPr="009F36EE">
        <w:rPr>
          <w:rFonts w:asciiTheme="majorHAnsi" w:hAnsiTheme="majorHAnsi" w:cstheme="majorHAnsi"/>
          <w:color w:val="000000" w:themeColor="text1"/>
          <w:spacing w:val="0"/>
        </w:rPr>
        <w:t xml:space="preserve">NK </w:t>
      </w:r>
      <w:r w:rsidRPr="009F36EE">
        <w:rPr>
          <w:rFonts w:asciiTheme="majorHAnsi" w:hAnsiTheme="majorHAnsi" w:cstheme="majorHAnsi"/>
          <w:color w:val="000000" w:themeColor="text1"/>
          <w:spacing w:val="0"/>
        </w:rPr>
        <w:t>hoặc trả về hay không để kịp thời có những điều chỉnh thích hợp, tránh thiệt hại</w:t>
      </w:r>
      <w:r w:rsidR="00EA45AA" w:rsidRPr="009F36EE">
        <w:rPr>
          <w:rFonts w:asciiTheme="majorHAnsi" w:hAnsiTheme="majorHAnsi" w:cstheme="majorHAnsi"/>
          <w:color w:val="000000" w:themeColor="text1"/>
          <w:spacing w:val="0"/>
        </w:rPr>
        <w:t>.</w:t>
      </w:r>
    </w:p>
    <w:p w14:paraId="0EADBDD2" w14:textId="77777777" w:rsidR="00600758" w:rsidRPr="009F36EE" w:rsidRDefault="00600758" w:rsidP="007C0706">
      <w:pPr>
        <w:pStyle w:val="ListParagraph"/>
        <w:numPr>
          <w:ilvl w:val="0"/>
          <w:numId w:val="73"/>
        </w:numPr>
        <w:spacing w:line="309"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Thứ hai, về vai trò tổ chức liên kết, hợp tác theo chuỗi giá trị, tỉnh cần tạo điều kiện cho các Hiệp hội</w:t>
      </w:r>
      <w:r w:rsidR="006F5F56" w:rsidRPr="009F36EE">
        <w:rPr>
          <w:rFonts w:asciiTheme="majorHAnsi" w:hAnsiTheme="majorHAnsi" w:cstheme="majorHAnsi"/>
          <w:color w:val="000000" w:themeColor="text1"/>
          <w:spacing w:val="0"/>
        </w:rPr>
        <w:t xml:space="preserve"> DN</w:t>
      </w:r>
      <w:r w:rsidRPr="009F36EE">
        <w:rPr>
          <w:rFonts w:asciiTheme="majorHAnsi" w:hAnsiTheme="majorHAnsi" w:cstheme="majorHAnsi"/>
          <w:color w:val="000000" w:themeColor="text1"/>
          <w:spacing w:val="0"/>
        </w:rPr>
        <w:t xml:space="preserve">, hiệp hội ngành hàng cần tuyên truyền, phổ biến và khuyến khích </w:t>
      </w:r>
      <w:r w:rsidR="006F5F56" w:rsidRPr="009F36EE">
        <w:rPr>
          <w:rFonts w:asciiTheme="majorHAnsi" w:hAnsiTheme="majorHAnsi" w:cstheme="majorHAnsi"/>
          <w:color w:val="000000" w:themeColor="text1"/>
          <w:spacing w:val="0"/>
        </w:rPr>
        <w:t xml:space="preserve">DN </w:t>
      </w:r>
      <w:r w:rsidRPr="009F36EE">
        <w:rPr>
          <w:rFonts w:asciiTheme="majorHAnsi" w:hAnsiTheme="majorHAnsi" w:cstheme="majorHAnsi"/>
          <w:color w:val="000000" w:themeColor="text1"/>
          <w:spacing w:val="0"/>
        </w:rPr>
        <w:t>thực hiện Quyết định số 62/2013/QĐ-TTg ngày 25/10/2013 của Thủ tướng Chính phủ về chính sách khuyến khích phát triển hợp tác, liên kết sản xuất gắn với tiêu thụ nông sản, xây dựng cánh đồng lớn, từ đó đảm bảo sản xuất theo quy hoạch, kế hoạch và thích ứng nhanh với cơ chế thị trường, nâng cao khả năng truy xuất nguồn gốc và bảo đảm cạnh tranh lành mạnh. Việc tư duy theo chuỗi giá trị tạo cơ sở để các bên liên quan thảo luận, thương lượng về cơ chế lợi nhuận, đảm bảo nguồn cung hàng hóa ổn định, có chất lượng, giá trị gia tăng cao, giá thành giảm, đáp ứng tiêu chuẩn kỹ thuật và chất lượng của các thị trường</w:t>
      </w:r>
      <w:r w:rsidR="006F5F56" w:rsidRPr="009F36EE">
        <w:rPr>
          <w:rFonts w:asciiTheme="majorHAnsi" w:hAnsiTheme="majorHAnsi" w:cstheme="majorHAnsi"/>
          <w:color w:val="000000" w:themeColor="text1"/>
          <w:spacing w:val="0"/>
        </w:rPr>
        <w:t xml:space="preserve"> NK</w:t>
      </w:r>
      <w:r w:rsidRPr="009F36EE">
        <w:rPr>
          <w:rFonts w:asciiTheme="majorHAnsi" w:hAnsiTheme="majorHAnsi" w:cstheme="majorHAnsi"/>
          <w:color w:val="000000" w:themeColor="text1"/>
          <w:spacing w:val="0"/>
        </w:rPr>
        <w:t>.</w:t>
      </w:r>
    </w:p>
    <w:p w14:paraId="3A57DA63" w14:textId="77777777" w:rsidR="00600758" w:rsidRPr="009F36EE" w:rsidRDefault="00600758" w:rsidP="007C0706">
      <w:pPr>
        <w:pStyle w:val="ListParagraph"/>
        <w:numPr>
          <w:ilvl w:val="0"/>
          <w:numId w:val="73"/>
        </w:numPr>
        <w:spacing w:line="309"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Thứ ba, phát huy vai trò về phát triển hợp tác quốc tế, các Hiệp hội</w:t>
      </w:r>
      <w:r w:rsidR="006F5F56" w:rsidRPr="009F36EE">
        <w:rPr>
          <w:rFonts w:asciiTheme="majorHAnsi" w:hAnsiTheme="majorHAnsi" w:cstheme="majorHAnsi"/>
          <w:color w:val="000000" w:themeColor="text1"/>
          <w:spacing w:val="0"/>
        </w:rPr>
        <w:t xml:space="preserve"> DN</w:t>
      </w:r>
      <w:r w:rsidRPr="009F36EE">
        <w:rPr>
          <w:rFonts w:asciiTheme="majorHAnsi" w:hAnsiTheme="majorHAnsi" w:cstheme="majorHAnsi"/>
          <w:color w:val="000000" w:themeColor="text1"/>
          <w:spacing w:val="0"/>
        </w:rPr>
        <w:t xml:space="preserve">, Hiệp hội ngành hàng trong nước cần đẩy mạnh hoạt động hợp tác quốc tế với các tổ chức, hiệp hội ngành nghề trong khu vực và trên thế giới nhằm tranh thủ hỗ trợ về tài chính, kỹ năng chuyên môn, công nghệ và kinh nghiệm hoạt động hỗ trợ </w:t>
      </w:r>
      <w:r w:rsidR="006F5F56" w:rsidRPr="009F36EE">
        <w:rPr>
          <w:rFonts w:asciiTheme="majorHAnsi" w:hAnsiTheme="majorHAnsi" w:cstheme="majorHAnsi"/>
          <w:color w:val="000000" w:themeColor="text1"/>
          <w:spacing w:val="0"/>
        </w:rPr>
        <w:t xml:space="preserve">DN </w:t>
      </w:r>
      <w:r w:rsidRPr="009F36EE">
        <w:rPr>
          <w:rFonts w:asciiTheme="majorHAnsi" w:hAnsiTheme="majorHAnsi" w:cstheme="majorHAnsi"/>
          <w:color w:val="000000" w:themeColor="text1"/>
          <w:spacing w:val="0"/>
        </w:rPr>
        <w:t>phát triển</w:t>
      </w:r>
      <w:r w:rsidR="006F5F56" w:rsidRPr="009F36EE">
        <w:rPr>
          <w:rFonts w:asciiTheme="majorHAnsi" w:hAnsiTheme="majorHAnsi" w:cstheme="majorHAnsi"/>
          <w:color w:val="000000" w:themeColor="text1"/>
          <w:spacing w:val="0"/>
        </w:rPr>
        <w:t xml:space="preserve"> XK</w:t>
      </w:r>
      <w:r w:rsidRPr="009F36EE">
        <w:rPr>
          <w:rFonts w:asciiTheme="majorHAnsi" w:hAnsiTheme="majorHAnsi" w:cstheme="majorHAnsi"/>
          <w:color w:val="000000" w:themeColor="text1"/>
          <w:spacing w:val="0"/>
        </w:rPr>
        <w:t xml:space="preserve">. Đồng thời, chủ động kết nối với các </w:t>
      </w:r>
      <w:r w:rsidR="0023062B" w:rsidRPr="009F36EE">
        <w:rPr>
          <w:rFonts w:asciiTheme="majorHAnsi" w:hAnsiTheme="majorHAnsi" w:cstheme="majorHAnsi"/>
          <w:color w:val="000000" w:themeColor="text1"/>
          <w:spacing w:val="0"/>
        </w:rPr>
        <w:t xml:space="preserve">DN </w:t>
      </w:r>
      <w:r w:rsidRPr="009F36EE">
        <w:rPr>
          <w:rFonts w:asciiTheme="majorHAnsi" w:hAnsiTheme="majorHAnsi" w:cstheme="majorHAnsi"/>
          <w:color w:val="000000" w:themeColor="text1"/>
          <w:spacing w:val="0"/>
        </w:rPr>
        <w:t xml:space="preserve">FDI cùng ngành, giúp </w:t>
      </w:r>
      <w:r w:rsidR="0023062B" w:rsidRPr="009F36EE">
        <w:rPr>
          <w:rFonts w:asciiTheme="majorHAnsi" w:hAnsiTheme="majorHAnsi" w:cstheme="majorHAnsi"/>
          <w:color w:val="000000" w:themeColor="text1"/>
          <w:spacing w:val="0"/>
        </w:rPr>
        <w:t xml:space="preserve">DN </w:t>
      </w:r>
      <w:r w:rsidRPr="009F36EE">
        <w:rPr>
          <w:rFonts w:asciiTheme="majorHAnsi" w:hAnsiTheme="majorHAnsi" w:cstheme="majorHAnsi"/>
          <w:color w:val="000000" w:themeColor="text1"/>
          <w:spacing w:val="0"/>
        </w:rPr>
        <w:t xml:space="preserve">trong nước tham gia nhiều hơn, sâu hơn vào chuỗi giá trị do </w:t>
      </w:r>
      <w:r w:rsidR="0023062B" w:rsidRPr="009F36EE">
        <w:rPr>
          <w:rFonts w:asciiTheme="majorHAnsi" w:hAnsiTheme="majorHAnsi" w:cstheme="majorHAnsi"/>
          <w:color w:val="000000" w:themeColor="text1"/>
          <w:spacing w:val="0"/>
        </w:rPr>
        <w:t xml:space="preserve">DN </w:t>
      </w:r>
      <w:r w:rsidRPr="009F36EE">
        <w:rPr>
          <w:rFonts w:asciiTheme="majorHAnsi" w:hAnsiTheme="majorHAnsi" w:cstheme="majorHAnsi"/>
          <w:color w:val="000000" w:themeColor="text1"/>
          <w:spacing w:val="0"/>
        </w:rPr>
        <w:t xml:space="preserve">FDI tạo ra và nâng nhanh tỷ trọng </w:t>
      </w:r>
      <w:r w:rsidR="0023062B"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 xml:space="preserve">của khu vực </w:t>
      </w:r>
      <w:r w:rsidR="0023062B" w:rsidRPr="009F36EE">
        <w:rPr>
          <w:rFonts w:asciiTheme="majorHAnsi" w:hAnsiTheme="majorHAnsi" w:cstheme="majorHAnsi"/>
          <w:color w:val="000000" w:themeColor="text1"/>
          <w:spacing w:val="0"/>
        </w:rPr>
        <w:t xml:space="preserve">DN </w:t>
      </w:r>
      <w:r w:rsidRPr="009F36EE">
        <w:rPr>
          <w:rFonts w:asciiTheme="majorHAnsi" w:hAnsiTheme="majorHAnsi" w:cstheme="majorHAnsi"/>
          <w:color w:val="000000" w:themeColor="text1"/>
          <w:spacing w:val="0"/>
        </w:rPr>
        <w:t>trong nước nói chung và Hiệp hội nói riêng.</w:t>
      </w:r>
    </w:p>
    <w:p w14:paraId="5761CB2D" w14:textId="2DFDFD06" w:rsidR="00600758" w:rsidRPr="009F36EE" w:rsidRDefault="00600758" w:rsidP="007C0706">
      <w:pPr>
        <w:pStyle w:val="ListParagraph"/>
        <w:numPr>
          <w:ilvl w:val="0"/>
          <w:numId w:val="73"/>
        </w:numPr>
        <w:spacing w:line="309"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Thứ tư, về vai trò thúc đẩy tiến bộ ngành hàng, cơ chế của tỉnh cần giúp cho các Hiệp hội</w:t>
      </w:r>
      <w:r w:rsidR="0023062B" w:rsidRPr="009F36EE">
        <w:rPr>
          <w:rFonts w:asciiTheme="majorHAnsi" w:hAnsiTheme="majorHAnsi" w:cstheme="majorHAnsi"/>
          <w:color w:val="000000" w:themeColor="text1"/>
          <w:spacing w:val="0"/>
        </w:rPr>
        <w:t xml:space="preserve"> DN</w:t>
      </w:r>
      <w:r w:rsidRPr="009F36EE">
        <w:rPr>
          <w:rFonts w:asciiTheme="majorHAnsi" w:hAnsiTheme="majorHAnsi" w:cstheme="majorHAnsi"/>
          <w:color w:val="000000" w:themeColor="text1"/>
          <w:spacing w:val="0"/>
        </w:rPr>
        <w:t xml:space="preserve">, Hiệp hội ngành hàng tập trung huy động, sử dụng hiệu quả nguồn nhân lực và tài chính, lấy đó làm cơ sở để xây dựng, triển khai kế hoạch nâng cao sức cạnh tranh của ngành hàng, gia tăng lợi ích cho các hội viên. </w:t>
      </w:r>
      <w:r w:rsidR="00814422" w:rsidRPr="009F36EE">
        <w:rPr>
          <w:rFonts w:asciiTheme="majorHAnsi" w:hAnsiTheme="majorHAnsi" w:cstheme="majorHAnsi"/>
          <w:color w:val="000000" w:themeColor="text1"/>
          <w:spacing w:val="0"/>
        </w:rPr>
        <w:t>C</w:t>
      </w:r>
      <w:r w:rsidRPr="009F36EE">
        <w:rPr>
          <w:rFonts w:asciiTheme="majorHAnsi" w:hAnsiTheme="majorHAnsi" w:cstheme="majorHAnsi"/>
          <w:color w:val="000000" w:themeColor="text1"/>
          <w:spacing w:val="0"/>
        </w:rPr>
        <w:t>ác Hiệp hội cũng cần thúc đẩy việc nghiên cứu, hợp tác chuyển giao, ứng dụng quy trình kỹ thuật tiên tiến vào sản xuất, kinh doanh để nâng cao sản lượng, hiệu quả sản xuất</w:t>
      </w:r>
      <w:r w:rsidR="001B0677" w:rsidRPr="009F36EE">
        <w:rPr>
          <w:rFonts w:asciiTheme="majorHAnsi" w:hAnsiTheme="majorHAnsi" w:cstheme="majorHAnsi"/>
          <w:color w:val="000000" w:themeColor="text1"/>
          <w:spacing w:val="0"/>
        </w:rPr>
        <w:t xml:space="preserve"> –</w:t>
      </w:r>
      <w:r w:rsidR="00814422" w:rsidRPr="009F36EE">
        <w:rPr>
          <w:rFonts w:asciiTheme="majorHAnsi" w:hAnsiTheme="majorHAnsi" w:cstheme="majorHAnsi"/>
          <w:color w:val="000000" w:themeColor="text1"/>
          <w:spacing w:val="0"/>
        </w:rPr>
        <w:t>XK</w:t>
      </w:r>
      <w:r w:rsidRPr="009F36EE">
        <w:rPr>
          <w:rFonts w:asciiTheme="majorHAnsi" w:hAnsiTheme="majorHAnsi" w:cstheme="majorHAnsi"/>
          <w:color w:val="000000" w:themeColor="text1"/>
          <w:spacing w:val="0"/>
        </w:rPr>
        <w:t xml:space="preserve">; đẩy mạnh hoạt động xúc tiến thương mại, cung cấp dịch vụ, hỗ trợ các </w:t>
      </w:r>
      <w:r w:rsidR="0023062B" w:rsidRPr="009F36EE">
        <w:rPr>
          <w:rFonts w:asciiTheme="majorHAnsi" w:hAnsiTheme="majorHAnsi" w:cstheme="majorHAnsi"/>
          <w:color w:val="000000" w:themeColor="text1"/>
          <w:spacing w:val="0"/>
        </w:rPr>
        <w:t xml:space="preserve">DN </w:t>
      </w:r>
      <w:r w:rsidRPr="009F36EE">
        <w:rPr>
          <w:rFonts w:asciiTheme="majorHAnsi" w:hAnsiTheme="majorHAnsi" w:cstheme="majorHAnsi"/>
          <w:color w:val="000000" w:themeColor="text1"/>
          <w:spacing w:val="0"/>
        </w:rPr>
        <w:t>đăng ký, bảo vệ thương hiệu, bảo hộ chỉ dẫn địa lý... để phát triển và củng cố thương hiệu hàng h</w:t>
      </w:r>
      <w:r w:rsidR="006143CB" w:rsidRPr="009F36EE">
        <w:rPr>
          <w:rFonts w:asciiTheme="majorHAnsi" w:hAnsiTheme="majorHAnsi" w:cstheme="majorHAnsi"/>
          <w:color w:val="000000" w:themeColor="text1"/>
          <w:spacing w:val="0"/>
        </w:rPr>
        <w:t>óa</w:t>
      </w:r>
      <w:r w:rsidRPr="009F36EE">
        <w:rPr>
          <w:rFonts w:asciiTheme="majorHAnsi" w:hAnsiTheme="majorHAnsi" w:cstheme="majorHAnsi"/>
          <w:color w:val="000000" w:themeColor="text1"/>
          <w:spacing w:val="0"/>
        </w:rPr>
        <w:t xml:space="preserve"> </w:t>
      </w:r>
      <w:r w:rsidR="0023062B"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 xml:space="preserve">của Việt Nam. </w:t>
      </w:r>
    </w:p>
    <w:p w14:paraId="5DBC5490" w14:textId="60705ED8" w:rsidR="00600758" w:rsidRPr="009F36EE" w:rsidRDefault="0014368D" w:rsidP="007C0706">
      <w:pPr>
        <w:pStyle w:val="ListParagraph"/>
        <w:numPr>
          <w:ilvl w:val="0"/>
          <w:numId w:val="73"/>
        </w:numPr>
        <w:spacing w:line="309"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Thứ năm</w:t>
      </w:r>
      <w:r w:rsidR="00600758" w:rsidRPr="009F36EE">
        <w:rPr>
          <w:rFonts w:asciiTheme="majorHAnsi" w:hAnsiTheme="majorHAnsi" w:cstheme="majorHAnsi"/>
          <w:color w:val="000000" w:themeColor="text1"/>
          <w:spacing w:val="0"/>
        </w:rPr>
        <w:t xml:space="preserve">, thông qua Hiệp hội ngành hàng để hỗ trợ các DN xúc tiến thương mại hưởng lợi từ các chương trình xúc tiến thương mại </w:t>
      </w:r>
      <w:r w:rsidR="008437D3" w:rsidRPr="009F36EE">
        <w:rPr>
          <w:rFonts w:asciiTheme="majorHAnsi" w:hAnsiTheme="majorHAnsi" w:cstheme="majorHAnsi"/>
          <w:color w:val="000000" w:themeColor="text1"/>
          <w:spacing w:val="0"/>
        </w:rPr>
        <w:t xml:space="preserve">TW </w:t>
      </w:r>
      <w:r w:rsidR="00600758" w:rsidRPr="009F36EE">
        <w:rPr>
          <w:rFonts w:asciiTheme="majorHAnsi" w:hAnsiTheme="majorHAnsi" w:cstheme="majorHAnsi"/>
          <w:color w:val="000000" w:themeColor="text1"/>
          <w:spacing w:val="0"/>
        </w:rPr>
        <w:t>và của tỉnh. Tỉnh cần chú trọng công tác hỗ trợ các Hiệp hội, DN về thông tin cảnh báo và cách phòng tránh, xử lý các vụ kiện phòng vệ thương mại nhằm đảm bảo quyền và lợi ích chính đáng của DN; Định hướng và có chính sách hỗ trợ để các DN trong nước có thể tham gia sâu hơn vào chuỗi cung ứng toàn cầu.</w:t>
      </w:r>
    </w:p>
    <w:p w14:paraId="1D0502A3" w14:textId="54C72FA2" w:rsidR="00990E10" w:rsidRPr="009F36EE" w:rsidRDefault="00C31B4C" w:rsidP="007C0706">
      <w:pPr>
        <w:pStyle w:val="Heading4"/>
        <w:spacing w:before="0" w:after="0" w:line="309" w:lineRule="auto"/>
        <w:rPr>
          <w:rFonts w:asciiTheme="majorHAnsi" w:hAnsiTheme="majorHAnsi" w:cstheme="majorHAnsi"/>
          <w:b w:val="0"/>
          <w:bCs w:val="0"/>
          <w:color w:val="000000" w:themeColor="text1"/>
        </w:rPr>
      </w:pPr>
      <w:r w:rsidRPr="009F36EE">
        <w:rPr>
          <w:rFonts w:asciiTheme="majorHAnsi" w:hAnsiTheme="majorHAnsi" w:cstheme="majorHAnsi"/>
          <w:b w:val="0"/>
          <w:bCs w:val="0"/>
          <w:color w:val="000000" w:themeColor="text1"/>
        </w:rPr>
        <w:t>3.3.</w:t>
      </w:r>
      <w:r w:rsidR="001D695C" w:rsidRPr="009F36EE">
        <w:rPr>
          <w:rFonts w:asciiTheme="majorHAnsi" w:hAnsiTheme="majorHAnsi" w:cstheme="majorHAnsi"/>
          <w:b w:val="0"/>
          <w:bCs w:val="0"/>
          <w:color w:val="000000" w:themeColor="text1"/>
        </w:rPr>
        <w:t xml:space="preserve">2.3. </w:t>
      </w:r>
      <w:r w:rsidR="00990E10" w:rsidRPr="009F36EE">
        <w:rPr>
          <w:rFonts w:asciiTheme="majorHAnsi" w:hAnsiTheme="majorHAnsi" w:cstheme="majorHAnsi"/>
          <w:b w:val="0"/>
          <w:bCs w:val="0"/>
          <w:color w:val="000000" w:themeColor="text1"/>
        </w:rPr>
        <w:t xml:space="preserve">Phát triển cơ sở hạ tầng, dịch vụ phục vụ xuất nhập khẩu </w:t>
      </w:r>
    </w:p>
    <w:p w14:paraId="6442F763" w14:textId="77777777" w:rsidR="00990E10" w:rsidRPr="009F36EE" w:rsidRDefault="00990E10" w:rsidP="007C0706">
      <w:pPr>
        <w:pStyle w:val="ListParagraph"/>
        <w:numPr>
          <w:ilvl w:val="0"/>
          <w:numId w:val="51"/>
        </w:numPr>
        <w:shd w:val="clear" w:color="auto" w:fill="FFFFFF"/>
        <w:tabs>
          <w:tab w:val="left" w:pos="1134"/>
        </w:tabs>
        <w:spacing w:line="309" w:lineRule="auto"/>
        <w:ind w:left="0" w:firstLine="709"/>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Đầu tư, nâng cấp, hoàn thiện cơ sở hạ tầng phục vụ XNK</w:t>
      </w:r>
    </w:p>
    <w:p w14:paraId="78197870" w14:textId="0283375D" w:rsidR="00990E10" w:rsidRPr="009F36EE" w:rsidRDefault="007813B9" w:rsidP="007C0706">
      <w:pPr>
        <w:spacing w:line="309" w:lineRule="auto"/>
        <w:rPr>
          <w:rFonts w:asciiTheme="majorHAnsi" w:hAnsiTheme="majorHAnsi" w:cstheme="majorHAnsi"/>
          <w:color w:val="000000" w:themeColor="text1"/>
          <w:spacing w:val="-2"/>
        </w:rPr>
      </w:pPr>
      <w:r w:rsidRPr="009F36EE">
        <w:rPr>
          <w:rFonts w:asciiTheme="majorHAnsi" w:hAnsiTheme="majorHAnsi" w:cstheme="majorHAnsi"/>
          <w:color w:val="000000" w:themeColor="text1"/>
          <w:spacing w:val="-2"/>
        </w:rPr>
        <w:t>Hạ tầng phục vụ XNK của t</w:t>
      </w:r>
      <w:r w:rsidR="006143CB" w:rsidRPr="009F36EE">
        <w:rPr>
          <w:rFonts w:asciiTheme="majorHAnsi" w:hAnsiTheme="majorHAnsi" w:cstheme="majorHAnsi"/>
          <w:color w:val="000000" w:themeColor="text1"/>
          <w:spacing w:val="-2"/>
        </w:rPr>
        <w:t>ỉnh</w:t>
      </w:r>
      <w:r w:rsidRPr="009F36EE">
        <w:rPr>
          <w:rFonts w:asciiTheme="majorHAnsi" w:hAnsiTheme="majorHAnsi" w:cstheme="majorHAnsi"/>
          <w:color w:val="000000" w:themeColor="text1"/>
          <w:spacing w:val="-2"/>
        </w:rPr>
        <w:t xml:space="preserve"> như trong phần phân tích </w:t>
      </w:r>
      <w:r w:rsidR="0035393C" w:rsidRPr="009F36EE">
        <w:rPr>
          <w:rFonts w:asciiTheme="majorHAnsi" w:hAnsiTheme="majorHAnsi" w:cstheme="majorHAnsi"/>
          <w:color w:val="000000" w:themeColor="text1"/>
          <w:spacing w:val="-2"/>
        </w:rPr>
        <w:t xml:space="preserve">các </w:t>
      </w:r>
      <w:r w:rsidR="009D0D0E" w:rsidRPr="009F36EE">
        <w:rPr>
          <w:rFonts w:asciiTheme="majorHAnsi" w:hAnsiTheme="majorHAnsi" w:cstheme="majorHAnsi"/>
          <w:color w:val="000000" w:themeColor="text1"/>
          <w:spacing w:val="-2"/>
        </w:rPr>
        <w:t>nhân tố</w:t>
      </w:r>
      <w:r w:rsidR="00C47F54" w:rsidRPr="009F36EE">
        <w:rPr>
          <w:rFonts w:asciiTheme="majorHAnsi" w:hAnsiTheme="majorHAnsi" w:cstheme="majorHAnsi"/>
          <w:color w:val="000000" w:themeColor="text1"/>
          <w:spacing w:val="-2"/>
        </w:rPr>
        <w:t xml:space="preserve"> ảnh hưởng</w:t>
      </w:r>
      <w:r w:rsidRPr="009F36EE">
        <w:rPr>
          <w:rFonts w:asciiTheme="majorHAnsi" w:hAnsiTheme="majorHAnsi" w:cstheme="majorHAnsi"/>
          <w:color w:val="000000" w:themeColor="text1"/>
          <w:spacing w:val="-2"/>
        </w:rPr>
        <w:t xml:space="preserve"> đã xác định gồm hạ tầng </w:t>
      </w:r>
      <w:r w:rsidR="0083742D" w:rsidRPr="009F36EE">
        <w:rPr>
          <w:rFonts w:asciiTheme="majorHAnsi" w:hAnsiTheme="majorHAnsi" w:cstheme="majorHAnsi"/>
          <w:color w:val="000000" w:themeColor="text1"/>
          <w:spacing w:val="-2"/>
        </w:rPr>
        <w:t>thương mại nội địa</w:t>
      </w:r>
      <w:r w:rsidRPr="009F36EE">
        <w:rPr>
          <w:rFonts w:asciiTheme="majorHAnsi" w:hAnsiTheme="majorHAnsi" w:cstheme="majorHAnsi"/>
          <w:color w:val="000000" w:themeColor="text1"/>
          <w:spacing w:val="-2"/>
        </w:rPr>
        <w:t xml:space="preserve">, thông tin viễn thông, logistics, </w:t>
      </w:r>
      <w:r w:rsidR="007A14BF" w:rsidRPr="009F36EE">
        <w:rPr>
          <w:rFonts w:asciiTheme="majorHAnsi" w:hAnsiTheme="majorHAnsi" w:cstheme="majorHAnsi"/>
          <w:color w:val="000000" w:themeColor="text1"/>
          <w:spacing w:val="-2"/>
        </w:rPr>
        <w:t xml:space="preserve">hạ tầng </w:t>
      </w:r>
      <w:r w:rsidRPr="009F36EE">
        <w:rPr>
          <w:rFonts w:asciiTheme="majorHAnsi" w:hAnsiTheme="majorHAnsi" w:cstheme="majorHAnsi"/>
          <w:color w:val="000000" w:themeColor="text1"/>
          <w:spacing w:val="-2"/>
        </w:rPr>
        <w:t>công ngh</w:t>
      </w:r>
      <w:r w:rsidR="007A14BF" w:rsidRPr="009F36EE">
        <w:rPr>
          <w:rFonts w:asciiTheme="majorHAnsi" w:hAnsiTheme="majorHAnsi" w:cstheme="majorHAnsi"/>
          <w:color w:val="000000" w:themeColor="text1"/>
          <w:spacing w:val="-2"/>
        </w:rPr>
        <w:t>ệ</w:t>
      </w:r>
      <w:r w:rsidRPr="009F36EE">
        <w:rPr>
          <w:rFonts w:asciiTheme="majorHAnsi" w:hAnsiTheme="majorHAnsi" w:cstheme="majorHAnsi"/>
          <w:color w:val="000000" w:themeColor="text1"/>
          <w:spacing w:val="-2"/>
        </w:rPr>
        <w:t xml:space="preserve"> R&amp;D và sản xuất năng suất cao. </w:t>
      </w:r>
      <w:r w:rsidR="00990E10" w:rsidRPr="009F36EE">
        <w:rPr>
          <w:rFonts w:asciiTheme="majorHAnsi" w:hAnsiTheme="majorHAnsi" w:cstheme="majorHAnsi"/>
          <w:color w:val="000000" w:themeColor="text1"/>
          <w:spacing w:val="-2"/>
        </w:rPr>
        <w:t>Huy động các nguồn lực để đầu tư hạ tầng giao thông, kho bãi, cảng biển, cảng hàng không, phát triển các loại hình dịch vụ logistics; tập trung ưu tiên xây dựng, mở rộng kết nối hạ tầng giao thông thuộc tứ giác kinh tế giữa Thanh H</w:t>
      </w:r>
      <w:r w:rsidR="006143CB" w:rsidRPr="009F36EE">
        <w:rPr>
          <w:rFonts w:asciiTheme="majorHAnsi" w:hAnsiTheme="majorHAnsi" w:cstheme="majorHAnsi"/>
          <w:color w:val="000000" w:themeColor="text1"/>
          <w:spacing w:val="-2"/>
        </w:rPr>
        <w:t>óa</w:t>
      </w:r>
      <w:r w:rsidR="00990E10" w:rsidRPr="009F36EE">
        <w:rPr>
          <w:rFonts w:asciiTheme="majorHAnsi" w:hAnsiTheme="majorHAnsi" w:cstheme="majorHAnsi"/>
          <w:color w:val="000000" w:themeColor="text1"/>
          <w:spacing w:val="-2"/>
        </w:rPr>
        <w:t xml:space="preserve"> - Hà Nội - Quảng Ninh - Hải phòng và các tỉnh nhằm phát triển </w:t>
      </w:r>
      <w:r w:rsidR="0046362B" w:rsidRPr="009F36EE">
        <w:rPr>
          <w:rFonts w:asciiTheme="majorHAnsi" w:hAnsiTheme="majorHAnsi" w:cstheme="majorHAnsi"/>
          <w:color w:val="000000" w:themeColor="text1"/>
          <w:spacing w:val="-2"/>
        </w:rPr>
        <w:t xml:space="preserve">dịch vụ </w:t>
      </w:r>
      <w:r w:rsidR="00990E10" w:rsidRPr="009F36EE">
        <w:rPr>
          <w:rFonts w:asciiTheme="majorHAnsi" w:hAnsiTheme="majorHAnsi" w:cstheme="majorHAnsi"/>
          <w:color w:val="000000" w:themeColor="text1"/>
          <w:spacing w:val="-2"/>
        </w:rPr>
        <w:t xml:space="preserve">vận tải đa phương thức phục vụ </w:t>
      </w:r>
      <w:r w:rsidR="00B750CD" w:rsidRPr="009F36EE">
        <w:rPr>
          <w:rFonts w:asciiTheme="majorHAnsi" w:hAnsiTheme="majorHAnsi" w:cstheme="majorHAnsi"/>
          <w:color w:val="000000" w:themeColor="text1"/>
          <w:spacing w:val="-2"/>
        </w:rPr>
        <w:t xml:space="preserve">XK </w:t>
      </w:r>
      <w:r w:rsidRPr="009F36EE">
        <w:rPr>
          <w:rFonts w:asciiTheme="majorHAnsi" w:hAnsiTheme="majorHAnsi" w:cstheme="majorHAnsi"/>
          <w:color w:val="000000" w:themeColor="text1"/>
          <w:spacing w:val="-2"/>
        </w:rPr>
        <w:t xml:space="preserve">là nền tảng quan trọng cho </w:t>
      </w:r>
      <w:r w:rsidR="00FD2012" w:rsidRPr="009F36EE">
        <w:rPr>
          <w:rFonts w:asciiTheme="majorHAnsi" w:hAnsiTheme="majorHAnsi" w:cstheme="majorHAnsi"/>
          <w:color w:val="000000" w:themeColor="text1"/>
          <w:spacing w:val="-2"/>
        </w:rPr>
        <w:t>PTXNKBV</w:t>
      </w:r>
      <w:r w:rsidR="00990E10" w:rsidRPr="009F36EE">
        <w:rPr>
          <w:rFonts w:asciiTheme="majorHAnsi" w:hAnsiTheme="majorHAnsi" w:cstheme="majorHAnsi"/>
          <w:color w:val="000000" w:themeColor="text1"/>
          <w:spacing w:val="-2"/>
        </w:rPr>
        <w:t>.</w:t>
      </w:r>
      <w:r w:rsidRPr="009F36EE">
        <w:rPr>
          <w:rFonts w:asciiTheme="majorHAnsi" w:hAnsiTheme="majorHAnsi" w:cstheme="majorHAnsi"/>
          <w:color w:val="000000" w:themeColor="text1"/>
          <w:spacing w:val="-2"/>
        </w:rPr>
        <w:t xml:space="preserve"> </w:t>
      </w:r>
      <w:r w:rsidR="00195FBB" w:rsidRPr="009F36EE">
        <w:rPr>
          <w:rFonts w:asciiTheme="majorHAnsi" w:hAnsiTheme="majorHAnsi" w:cstheme="majorHAnsi"/>
          <w:color w:val="000000" w:themeColor="text1"/>
          <w:spacing w:val="-2"/>
        </w:rPr>
        <w:t>Ngoài ra</w:t>
      </w:r>
      <w:r w:rsidRPr="009F36EE">
        <w:rPr>
          <w:rFonts w:asciiTheme="majorHAnsi" w:hAnsiTheme="majorHAnsi" w:cstheme="majorHAnsi"/>
          <w:color w:val="000000" w:themeColor="text1"/>
          <w:spacing w:val="-2"/>
        </w:rPr>
        <w:t>, hạ tầng về thông tin viễn thông</w:t>
      </w:r>
      <w:r w:rsidR="00B750CD" w:rsidRPr="009F36EE">
        <w:rPr>
          <w:rFonts w:asciiTheme="majorHAnsi" w:hAnsiTheme="majorHAnsi" w:cstheme="majorHAnsi"/>
          <w:color w:val="000000" w:themeColor="text1"/>
          <w:spacing w:val="-2"/>
        </w:rPr>
        <w:t xml:space="preserve">, </w:t>
      </w:r>
      <w:r w:rsidRPr="009F36EE">
        <w:rPr>
          <w:rFonts w:asciiTheme="majorHAnsi" w:hAnsiTheme="majorHAnsi" w:cstheme="majorHAnsi"/>
          <w:color w:val="000000" w:themeColor="text1"/>
          <w:spacing w:val="-2"/>
        </w:rPr>
        <w:t xml:space="preserve">hạ tầng công nghệ cho nghiên cứu phát triển sản phẩm mới, tạo năng suất lao động cao cũng là yếu tố rất quan trọng trong giai đoạn hiện nay khi mà công nghệ đang chiếm tỷ trọng lớn trong mọi ngành nghề công việc. Hải quan điện tử, thông tin thị trường XNK, đối tác trên các kênh </w:t>
      </w:r>
      <w:r w:rsidR="00B8086F" w:rsidRPr="009F36EE">
        <w:rPr>
          <w:rFonts w:asciiTheme="majorHAnsi" w:hAnsiTheme="majorHAnsi" w:cstheme="majorHAnsi"/>
          <w:color w:val="000000" w:themeColor="text1"/>
          <w:spacing w:val="-2"/>
        </w:rPr>
        <w:t>trực tuyến</w:t>
      </w:r>
      <w:r w:rsidRPr="009F36EE">
        <w:rPr>
          <w:rFonts w:asciiTheme="majorHAnsi" w:hAnsiTheme="majorHAnsi" w:cstheme="majorHAnsi"/>
          <w:color w:val="000000" w:themeColor="text1"/>
          <w:spacing w:val="-2"/>
        </w:rPr>
        <w:t xml:space="preserve"> sẽ hỗ trợ cho DN XNK tối ưu được rất nhiều nguồn lực. </w:t>
      </w:r>
      <w:r w:rsidR="00533BA7" w:rsidRPr="009F36EE">
        <w:rPr>
          <w:rFonts w:asciiTheme="majorHAnsi" w:hAnsiTheme="majorHAnsi" w:cstheme="majorHAnsi"/>
          <w:color w:val="000000" w:themeColor="text1"/>
          <w:spacing w:val="-2"/>
        </w:rPr>
        <w:t>C</w:t>
      </w:r>
      <w:r w:rsidRPr="009F36EE">
        <w:rPr>
          <w:rFonts w:asciiTheme="majorHAnsi" w:hAnsiTheme="majorHAnsi" w:cstheme="majorHAnsi"/>
          <w:color w:val="000000" w:themeColor="text1"/>
          <w:spacing w:val="-2"/>
        </w:rPr>
        <w:t xml:space="preserve">ũng giống như việc đầu tư vào phát triển sản phẩm hàng hóa XNK có giá trị cao, vấn đề </w:t>
      </w:r>
      <w:r w:rsidR="00832056" w:rsidRPr="009F36EE">
        <w:rPr>
          <w:rFonts w:asciiTheme="majorHAnsi" w:hAnsiTheme="majorHAnsi" w:cstheme="majorHAnsi"/>
          <w:color w:val="000000" w:themeColor="text1"/>
          <w:spacing w:val="-2"/>
        </w:rPr>
        <w:t xml:space="preserve">xây dựng những viện </w:t>
      </w:r>
      <w:r w:rsidRPr="009F36EE">
        <w:rPr>
          <w:rFonts w:asciiTheme="majorHAnsi" w:hAnsiTheme="majorHAnsi" w:cstheme="majorHAnsi"/>
          <w:color w:val="000000" w:themeColor="text1"/>
          <w:spacing w:val="-2"/>
        </w:rPr>
        <w:t>R&amp;D</w:t>
      </w:r>
      <w:r w:rsidR="00832056" w:rsidRPr="009F36EE">
        <w:rPr>
          <w:rFonts w:asciiTheme="majorHAnsi" w:hAnsiTheme="majorHAnsi" w:cstheme="majorHAnsi"/>
          <w:color w:val="000000" w:themeColor="text1"/>
          <w:spacing w:val="-2"/>
        </w:rPr>
        <w:t>, những vùng trồng nguyên liệu</w:t>
      </w:r>
      <w:r w:rsidRPr="009F36EE">
        <w:rPr>
          <w:rFonts w:asciiTheme="majorHAnsi" w:hAnsiTheme="majorHAnsi" w:cstheme="majorHAnsi"/>
          <w:color w:val="000000" w:themeColor="text1"/>
          <w:spacing w:val="-2"/>
        </w:rPr>
        <w:t xml:space="preserve"> và </w:t>
      </w:r>
      <w:r w:rsidR="00832056" w:rsidRPr="009F36EE">
        <w:rPr>
          <w:rFonts w:asciiTheme="majorHAnsi" w:hAnsiTheme="majorHAnsi" w:cstheme="majorHAnsi"/>
          <w:color w:val="000000" w:themeColor="text1"/>
          <w:spacing w:val="-2"/>
        </w:rPr>
        <w:t xml:space="preserve">tìm kiếm, áp dụng </w:t>
      </w:r>
      <w:r w:rsidRPr="009F36EE">
        <w:rPr>
          <w:rFonts w:asciiTheme="majorHAnsi" w:hAnsiTheme="majorHAnsi" w:cstheme="majorHAnsi"/>
          <w:color w:val="000000" w:themeColor="text1"/>
          <w:spacing w:val="-2"/>
        </w:rPr>
        <w:t xml:space="preserve">những công nghệ tạo ra sản phẩm hàng loạt với chất lượng cao, giá thành rẻ là yếu tố hạ tầng không thể thiếu đối với </w:t>
      </w:r>
      <w:r w:rsidR="00195FBB" w:rsidRPr="009F36EE">
        <w:rPr>
          <w:rFonts w:asciiTheme="majorHAnsi" w:hAnsiTheme="majorHAnsi" w:cstheme="majorHAnsi"/>
          <w:color w:val="000000" w:themeColor="text1"/>
          <w:spacing w:val="-2"/>
        </w:rPr>
        <w:t>vấn đề này.</w:t>
      </w:r>
    </w:p>
    <w:p w14:paraId="042E5AF9" w14:textId="77777777" w:rsidR="00990E10" w:rsidRPr="009F36EE" w:rsidRDefault="00990E10" w:rsidP="007C0706">
      <w:pPr>
        <w:pStyle w:val="ListParagraph"/>
        <w:numPr>
          <w:ilvl w:val="0"/>
          <w:numId w:val="51"/>
        </w:numPr>
        <w:shd w:val="clear" w:color="auto" w:fill="FFFFFF"/>
        <w:tabs>
          <w:tab w:val="left" w:pos="1134"/>
        </w:tabs>
        <w:spacing w:line="309" w:lineRule="auto"/>
        <w:ind w:left="0" w:firstLine="709"/>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Phát triển dịch vụ</w:t>
      </w:r>
      <w:r w:rsidR="00195FBB" w:rsidRPr="009F36EE">
        <w:rPr>
          <w:rFonts w:asciiTheme="majorHAnsi" w:hAnsiTheme="majorHAnsi" w:cstheme="majorHAnsi"/>
          <w:color w:val="000000" w:themeColor="text1"/>
          <w:spacing w:val="0"/>
          <w:szCs w:val="26"/>
        </w:rPr>
        <w:t xml:space="preserve"> logis</w:t>
      </w:r>
      <w:r w:rsidRPr="009F36EE">
        <w:rPr>
          <w:rFonts w:asciiTheme="majorHAnsi" w:hAnsiTheme="majorHAnsi" w:cstheme="majorHAnsi"/>
          <w:color w:val="000000" w:themeColor="text1"/>
          <w:spacing w:val="0"/>
          <w:szCs w:val="26"/>
        </w:rPr>
        <w:t>tics</w:t>
      </w:r>
      <w:r w:rsidR="006B40DC" w:rsidRPr="009F36EE">
        <w:rPr>
          <w:rFonts w:asciiTheme="majorHAnsi" w:hAnsiTheme="majorHAnsi" w:cstheme="majorHAnsi"/>
          <w:color w:val="000000" w:themeColor="text1"/>
          <w:spacing w:val="0"/>
          <w:szCs w:val="26"/>
        </w:rPr>
        <w:t xml:space="preserve"> hỗ trợ cho hoạt động xuất nhập khẩu</w:t>
      </w:r>
    </w:p>
    <w:p w14:paraId="0164C6B9" w14:textId="6B1D1EA7" w:rsidR="00195FBB" w:rsidRPr="009F36EE" w:rsidRDefault="00417E93" w:rsidP="007C0706">
      <w:pPr>
        <w:spacing w:line="309"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Bên cạnh những hạ tầng nền tảng quan trọng thì d</w:t>
      </w:r>
      <w:r w:rsidR="00195FBB" w:rsidRPr="009F36EE">
        <w:rPr>
          <w:rFonts w:asciiTheme="majorHAnsi" w:hAnsiTheme="majorHAnsi" w:cstheme="majorHAnsi"/>
          <w:color w:val="000000" w:themeColor="text1"/>
          <w:spacing w:val="0"/>
        </w:rPr>
        <w:t xml:space="preserve">ịch vụ logistics là một cấu phần không thể thiếu trong hoạt động XNK hàng hóa, nó đặc biệt quan trọng khi tính tới hiệu quả của hoạt động này từ đó góp phần nâng cao GTGT cho hàng </w:t>
      </w:r>
      <w:r w:rsidR="001F0A0B" w:rsidRPr="009F36EE">
        <w:rPr>
          <w:rFonts w:asciiTheme="majorHAnsi" w:hAnsiTheme="majorHAnsi" w:cstheme="majorHAnsi"/>
          <w:color w:val="000000" w:themeColor="text1"/>
          <w:spacing w:val="0"/>
        </w:rPr>
        <w:t>XK</w:t>
      </w:r>
      <w:r w:rsidR="00195FBB" w:rsidRPr="009F36EE">
        <w:rPr>
          <w:rFonts w:asciiTheme="majorHAnsi" w:hAnsiTheme="majorHAnsi" w:cstheme="majorHAnsi"/>
          <w:color w:val="000000" w:themeColor="text1"/>
          <w:spacing w:val="0"/>
        </w:rPr>
        <w:t xml:space="preserve">. Với định hướng Thanh Hóa sẽ trở thành trung tâm logistics của khu vực phía Bắc, Quy hoạch tỉnh Thanh Hóa thời kỳ 2021-2030, tầm nhìn đến năm 2045 đã được Thủ tướng Chính phủ phê duyệt tại Quyết định số 153/QĐ-TTg, trong đó, nêu rõ: </w:t>
      </w:r>
      <w:r w:rsidR="00775620" w:rsidRPr="009F36EE">
        <w:rPr>
          <w:rFonts w:asciiTheme="majorHAnsi" w:hAnsiTheme="majorHAnsi" w:cstheme="majorHAnsi"/>
          <w:color w:val="000000" w:themeColor="text1"/>
          <w:spacing w:val="0"/>
        </w:rPr>
        <w:t>x</w:t>
      </w:r>
      <w:r w:rsidR="00195FBB" w:rsidRPr="009F36EE">
        <w:rPr>
          <w:rFonts w:asciiTheme="majorHAnsi" w:hAnsiTheme="majorHAnsi" w:cstheme="majorHAnsi"/>
          <w:color w:val="000000" w:themeColor="text1"/>
          <w:spacing w:val="0"/>
        </w:rPr>
        <w:t xml:space="preserve">ây dựng Trung tâm logistics cấp vùng hạng I tại Khu Kinh tế Nghi Sơn; Trung tâm logistics cấp tỉnh tại khu vực phía Tây </w:t>
      </w:r>
      <w:r w:rsidR="00775620" w:rsidRPr="009F36EE">
        <w:rPr>
          <w:rFonts w:asciiTheme="majorHAnsi" w:hAnsiTheme="majorHAnsi" w:cstheme="majorHAnsi"/>
          <w:color w:val="000000" w:themeColor="text1"/>
          <w:spacing w:val="0"/>
        </w:rPr>
        <w:t>Thành phố</w:t>
      </w:r>
      <w:r w:rsidR="00195FBB" w:rsidRPr="009F36EE">
        <w:rPr>
          <w:rFonts w:asciiTheme="majorHAnsi" w:hAnsiTheme="majorHAnsi" w:cstheme="majorHAnsi"/>
          <w:color w:val="000000" w:themeColor="text1"/>
          <w:spacing w:val="0"/>
        </w:rPr>
        <w:t xml:space="preserve"> Thanh Hóa, với quy mô tối thiểu khoảng 10 ha và Trung tâm logistics tại </w:t>
      </w:r>
      <w:r w:rsidR="008437D3" w:rsidRPr="009F36EE">
        <w:rPr>
          <w:rFonts w:asciiTheme="majorHAnsi" w:hAnsiTheme="majorHAnsi" w:cstheme="majorHAnsi"/>
          <w:color w:val="000000" w:themeColor="text1"/>
          <w:spacing w:val="0"/>
        </w:rPr>
        <w:t xml:space="preserve">KCN </w:t>
      </w:r>
      <w:r w:rsidR="00195FBB" w:rsidRPr="009F36EE">
        <w:rPr>
          <w:rFonts w:asciiTheme="majorHAnsi" w:hAnsiTheme="majorHAnsi" w:cstheme="majorHAnsi"/>
          <w:color w:val="000000" w:themeColor="text1"/>
          <w:spacing w:val="0"/>
        </w:rPr>
        <w:t>Lam Sơn – Sao Vàng với quy mô tối thiểu khoảng 20 ha.</w:t>
      </w:r>
      <w:r w:rsidR="006B40DC" w:rsidRPr="009F36EE">
        <w:rPr>
          <w:rFonts w:asciiTheme="majorHAnsi" w:hAnsiTheme="majorHAnsi" w:cstheme="majorHAnsi"/>
          <w:color w:val="000000" w:themeColor="text1"/>
          <w:spacing w:val="0"/>
        </w:rPr>
        <w:t xml:space="preserve"> Để phát triển được dịch vụ logistics nhằm hỗ trợ cho hoạt động</w:t>
      </w:r>
      <w:r w:rsidR="001F0A0B" w:rsidRPr="009F36EE">
        <w:rPr>
          <w:rFonts w:asciiTheme="majorHAnsi" w:hAnsiTheme="majorHAnsi" w:cstheme="majorHAnsi"/>
          <w:color w:val="000000" w:themeColor="text1"/>
          <w:spacing w:val="0"/>
        </w:rPr>
        <w:t xml:space="preserve"> XNK</w:t>
      </w:r>
      <w:r w:rsidR="006B40DC" w:rsidRPr="009F36EE">
        <w:rPr>
          <w:rFonts w:asciiTheme="majorHAnsi" w:hAnsiTheme="majorHAnsi" w:cstheme="majorHAnsi"/>
          <w:color w:val="000000" w:themeColor="text1"/>
          <w:spacing w:val="0"/>
        </w:rPr>
        <w:t>, tỉnh Thanh Hóa cần thực hiện đồng bộ các giải pháp sau:</w:t>
      </w:r>
    </w:p>
    <w:p w14:paraId="12284688" w14:textId="6D2A9359" w:rsidR="006B40DC" w:rsidRPr="009F36EE" w:rsidRDefault="00700F7B" w:rsidP="007C0706">
      <w:pPr>
        <w:spacing w:line="309"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 Tỉnh Thanh Hóa cần có chính sách thu hút, phát triển các </w:t>
      </w:r>
      <w:r w:rsidR="001F0A0B" w:rsidRPr="009F36EE">
        <w:rPr>
          <w:rFonts w:asciiTheme="majorHAnsi" w:hAnsiTheme="majorHAnsi" w:cstheme="majorHAnsi"/>
          <w:color w:val="000000" w:themeColor="text1"/>
          <w:spacing w:val="0"/>
        </w:rPr>
        <w:t xml:space="preserve">DN </w:t>
      </w:r>
      <w:r w:rsidRPr="009F36EE">
        <w:rPr>
          <w:rFonts w:asciiTheme="majorHAnsi" w:hAnsiTheme="majorHAnsi" w:cstheme="majorHAnsi"/>
          <w:color w:val="000000" w:themeColor="text1"/>
          <w:spacing w:val="0"/>
        </w:rPr>
        <w:t xml:space="preserve">cung cấp dịch vụ logistics lớn hoạt động trên địa bàn </w:t>
      </w:r>
      <w:r w:rsidR="00775620" w:rsidRPr="009F36EE">
        <w:rPr>
          <w:rFonts w:asciiTheme="majorHAnsi" w:hAnsiTheme="majorHAnsi" w:cstheme="majorHAnsi"/>
          <w:color w:val="000000" w:themeColor="text1"/>
          <w:spacing w:val="0"/>
        </w:rPr>
        <w:t>t</w:t>
      </w:r>
      <w:r w:rsidRPr="009F36EE">
        <w:rPr>
          <w:rFonts w:asciiTheme="majorHAnsi" w:hAnsiTheme="majorHAnsi" w:cstheme="majorHAnsi"/>
          <w:color w:val="000000" w:themeColor="text1"/>
          <w:spacing w:val="0"/>
        </w:rPr>
        <w:t xml:space="preserve">ỉnh Thanh Hóa. Tỉnh nên ưu tiên lựa chọn các </w:t>
      </w:r>
      <w:r w:rsidR="001F0A0B" w:rsidRPr="009F36EE">
        <w:rPr>
          <w:rFonts w:asciiTheme="majorHAnsi" w:hAnsiTheme="majorHAnsi" w:cstheme="majorHAnsi"/>
          <w:color w:val="000000" w:themeColor="text1"/>
          <w:spacing w:val="0"/>
        </w:rPr>
        <w:t xml:space="preserve">DN </w:t>
      </w:r>
      <w:r w:rsidRPr="009F36EE">
        <w:rPr>
          <w:rFonts w:asciiTheme="majorHAnsi" w:hAnsiTheme="majorHAnsi" w:cstheme="majorHAnsi"/>
          <w:color w:val="000000" w:themeColor="text1"/>
          <w:spacing w:val="0"/>
        </w:rPr>
        <w:t>logistics lớn trong nước và nước ngoài (</w:t>
      </w:r>
      <w:r w:rsidR="001F0A0B" w:rsidRPr="009F36EE">
        <w:rPr>
          <w:rFonts w:asciiTheme="majorHAnsi" w:hAnsiTheme="majorHAnsi" w:cstheme="majorHAnsi"/>
          <w:color w:val="000000" w:themeColor="text1"/>
          <w:spacing w:val="0"/>
        </w:rPr>
        <w:t xml:space="preserve">DN </w:t>
      </w:r>
      <w:r w:rsidRPr="009F36EE">
        <w:rPr>
          <w:rFonts w:asciiTheme="majorHAnsi" w:hAnsiTheme="majorHAnsi" w:cstheme="majorHAnsi"/>
          <w:color w:val="000000" w:themeColor="text1"/>
          <w:spacing w:val="0"/>
        </w:rPr>
        <w:t>có tiềm lực mạnh về vốn, công nghệ cao, chuyên về logistics, kho bãi lớn,..).</w:t>
      </w:r>
    </w:p>
    <w:p w14:paraId="2E26800A" w14:textId="134B4D84" w:rsidR="006B40DC" w:rsidRPr="009F36EE" w:rsidRDefault="006B40DC" w:rsidP="007C0706">
      <w:pPr>
        <w:spacing w:line="309"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 </w:t>
      </w:r>
      <w:r w:rsidR="00700F7B" w:rsidRPr="009F36EE">
        <w:rPr>
          <w:rFonts w:asciiTheme="majorHAnsi" w:hAnsiTheme="majorHAnsi" w:cstheme="majorHAnsi"/>
          <w:color w:val="000000" w:themeColor="text1"/>
          <w:spacing w:val="0"/>
        </w:rPr>
        <w:t>Tỉnh Thanh Hóa cần đẩy mạnh xây dựng thương hiệu cho cảng container quốc tế Nghi Sơn. Việc tạo nên thương hiệu, hình ảnh cảng container quốc tế Nghi Sơn tin cậy đối với các đối tác trong và ngoài nước có vai trò rất quan trọng, giúp các nhà đầu tư, các hãng tàu, các chủ hàng container trong và ngoài nước tin tưởng vận chuyển container qua cảng Nghi Sơn. Thương hiệu cảng container quốc tế Nghi Sơn cần được xây dựng trên cơ sở nâng cao chất lượng dịch vụ logistics, tối ưu hóa quá trình vận tải, kho bãi,.. giảm thời gian và chi phí vận chuyển, tạo được niềm tin của các chủ hàng</w:t>
      </w:r>
      <w:r w:rsidR="001D0D8D" w:rsidRPr="009F36EE">
        <w:rPr>
          <w:rFonts w:asciiTheme="majorHAnsi" w:hAnsiTheme="majorHAnsi" w:cstheme="majorHAnsi"/>
          <w:color w:val="000000" w:themeColor="text1"/>
          <w:spacing w:val="0"/>
        </w:rPr>
        <w:t xml:space="preserve"> </w:t>
      </w:r>
      <w:r w:rsidR="00700F7B" w:rsidRPr="009F36EE">
        <w:rPr>
          <w:rFonts w:asciiTheme="majorHAnsi" w:hAnsiTheme="majorHAnsi" w:cstheme="majorHAnsi"/>
          <w:color w:val="000000" w:themeColor="text1"/>
          <w:spacing w:val="0"/>
        </w:rPr>
        <w:t xml:space="preserve">trong vùng; thu hút được các chủ hàng ở Thanh Hóa và trong </w:t>
      </w:r>
      <w:r w:rsidR="001F0A0B" w:rsidRPr="009F36EE">
        <w:rPr>
          <w:rFonts w:asciiTheme="majorHAnsi" w:hAnsiTheme="majorHAnsi" w:cstheme="majorHAnsi"/>
          <w:color w:val="000000" w:themeColor="text1"/>
          <w:spacing w:val="0"/>
        </w:rPr>
        <w:t>v</w:t>
      </w:r>
      <w:r w:rsidR="00700F7B" w:rsidRPr="009F36EE">
        <w:rPr>
          <w:rFonts w:asciiTheme="majorHAnsi" w:hAnsiTheme="majorHAnsi" w:cstheme="majorHAnsi"/>
          <w:color w:val="000000" w:themeColor="text1"/>
          <w:spacing w:val="0"/>
        </w:rPr>
        <w:t>ùng đưa hàng hóa về vận chuyển qua cảng</w:t>
      </w:r>
      <w:r w:rsidR="00417E93" w:rsidRPr="009F36EE">
        <w:rPr>
          <w:rFonts w:asciiTheme="majorHAnsi" w:hAnsiTheme="majorHAnsi" w:cstheme="majorHAnsi"/>
          <w:color w:val="000000" w:themeColor="text1"/>
          <w:spacing w:val="0"/>
        </w:rPr>
        <w:t xml:space="preserve"> biển Nghi Sơn.</w:t>
      </w:r>
    </w:p>
    <w:p w14:paraId="160ABA31" w14:textId="5E6570C5" w:rsidR="00B04415" w:rsidRPr="009F36EE" w:rsidRDefault="006B40DC" w:rsidP="007C0706">
      <w:pPr>
        <w:spacing w:line="309"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 </w:t>
      </w:r>
      <w:r w:rsidR="00700F7B" w:rsidRPr="009F36EE">
        <w:rPr>
          <w:rFonts w:asciiTheme="majorHAnsi" w:hAnsiTheme="majorHAnsi" w:cstheme="majorHAnsi"/>
          <w:color w:val="000000" w:themeColor="text1"/>
          <w:spacing w:val="0"/>
        </w:rPr>
        <w:t xml:space="preserve">Tỉnh Thanh Hóa cần chủ động đăng cai, tham gia, tổ chức các hội thảo, hội chợ, triển lãm quốc tế về logistics; </w:t>
      </w:r>
      <w:r w:rsidR="00B750CD" w:rsidRPr="009F36EE">
        <w:rPr>
          <w:rFonts w:asciiTheme="majorHAnsi" w:hAnsiTheme="majorHAnsi" w:cstheme="majorHAnsi"/>
          <w:color w:val="000000" w:themeColor="text1"/>
          <w:spacing w:val="0"/>
        </w:rPr>
        <w:t>t</w:t>
      </w:r>
      <w:r w:rsidR="00700F7B" w:rsidRPr="009F36EE">
        <w:rPr>
          <w:rFonts w:asciiTheme="majorHAnsi" w:hAnsiTheme="majorHAnsi" w:cstheme="majorHAnsi"/>
          <w:color w:val="000000" w:themeColor="text1"/>
          <w:spacing w:val="0"/>
        </w:rPr>
        <w:t xml:space="preserve">ổ chức các đoàn nghiên cứu ra nước ngoài và mời các đoàn </w:t>
      </w:r>
      <w:r w:rsidR="001F0A0B" w:rsidRPr="009F36EE">
        <w:rPr>
          <w:rFonts w:asciiTheme="majorHAnsi" w:hAnsiTheme="majorHAnsi" w:cstheme="majorHAnsi"/>
          <w:color w:val="000000" w:themeColor="text1"/>
          <w:spacing w:val="0"/>
        </w:rPr>
        <w:t xml:space="preserve">DN </w:t>
      </w:r>
      <w:r w:rsidR="00700F7B" w:rsidRPr="009F36EE">
        <w:rPr>
          <w:rFonts w:asciiTheme="majorHAnsi" w:hAnsiTheme="majorHAnsi" w:cstheme="majorHAnsi"/>
          <w:color w:val="000000" w:themeColor="text1"/>
          <w:spacing w:val="0"/>
        </w:rPr>
        <w:t xml:space="preserve">nước ngoài về Thanh Hóa trao đổi cơ hội đầu tư, hợp tác về phát triển dịch vụ logistics; </w:t>
      </w:r>
      <w:r w:rsidR="00B750CD" w:rsidRPr="009F36EE">
        <w:rPr>
          <w:rFonts w:asciiTheme="majorHAnsi" w:hAnsiTheme="majorHAnsi" w:cstheme="majorHAnsi"/>
          <w:color w:val="000000" w:themeColor="text1"/>
          <w:spacing w:val="0"/>
        </w:rPr>
        <w:t>t</w:t>
      </w:r>
      <w:r w:rsidR="00700F7B" w:rsidRPr="009F36EE">
        <w:rPr>
          <w:rFonts w:asciiTheme="majorHAnsi" w:hAnsiTheme="majorHAnsi" w:cstheme="majorHAnsi"/>
          <w:color w:val="000000" w:themeColor="text1"/>
          <w:spacing w:val="0"/>
        </w:rPr>
        <w:t>ổ chức thường niên hội nghị xúc tiến đầu tư vào lĩnh vực dịch vụ logistics</w:t>
      </w:r>
      <w:r w:rsidR="000A54B6" w:rsidRPr="009F36EE">
        <w:rPr>
          <w:rFonts w:asciiTheme="majorHAnsi" w:hAnsiTheme="majorHAnsi" w:cstheme="majorHAnsi"/>
          <w:color w:val="000000" w:themeColor="text1"/>
          <w:spacing w:val="0"/>
        </w:rPr>
        <w:t>.</w:t>
      </w:r>
    </w:p>
    <w:p w14:paraId="3495AEA0" w14:textId="29F6DDAA" w:rsidR="00700F7B" w:rsidRPr="009F36EE" w:rsidRDefault="006B40DC" w:rsidP="007C0706">
      <w:pPr>
        <w:spacing w:line="309"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Tỉnh Thanh Hóa cần đầu tư xây dựng cơ sở dữ liệu, thông tin về dịch vụ logistics, nhu cầu thị trường, năng lực cung ứng dịch vụ, chính sách,</w:t>
      </w:r>
      <w:r w:rsidR="0067556E"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rPr>
        <w:t>công nghệ về logistics trên địa bàn tỉnh Thanh H</w:t>
      </w:r>
      <w:r w:rsidR="006143CB" w:rsidRPr="009F36EE">
        <w:rPr>
          <w:rFonts w:asciiTheme="majorHAnsi" w:hAnsiTheme="majorHAnsi" w:cstheme="majorHAnsi"/>
          <w:color w:val="000000" w:themeColor="text1"/>
          <w:spacing w:val="0"/>
        </w:rPr>
        <w:t>óa</w:t>
      </w:r>
      <w:r w:rsidRPr="009F36EE">
        <w:rPr>
          <w:rFonts w:asciiTheme="majorHAnsi" w:hAnsiTheme="majorHAnsi" w:cstheme="majorHAnsi"/>
          <w:color w:val="000000" w:themeColor="text1"/>
          <w:spacing w:val="0"/>
        </w:rPr>
        <w:t xml:space="preserve"> để cung cấp cho các cơ quan quản lý Nhà nước, cho </w:t>
      </w:r>
      <w:r w:rsidR="000A54B6" w:rsidRPr="009F36EE">
        <w:rPr>
          <w:rFonts w:asciiTheme="majorHAnsi" w:hAnsiTheme="majorHAnsi" w:cstheme="majorHAnsi"/>
          <w:color w:val="000000" w:themeColor="text1"/>
          <w:spacing w:val="0"/>
        </w:rPr>
        <w:t xml:space="preserve">DN </w:t>
      </w:r>
      <w:r w:rsidRPr="009F36EE">
        <w:rPr>
          <w:rFonts w:asciiTheme="majorHAnsi" w:hAnsiTheme="majorHAnsi" w:cstheme="majorHAnsi"/>
          <w:color w:val="000000" w:themeColor="text1"/>
          <w:spacing w:val="0"/>
        </w:rPr>
        <w:t>và nhà đầu tư trong và ngoài nước quan tâm, tìm hiểu cơ hội đầu tư vào tỉnh.</w:t>
      </w:r>
    </w:p>
    <w:p w14:paraId="6D58F086" w14:textId="77777777" w:rsidR="007017A6" w:rsidRPr="009F36EE" w:rsidRDefault="00605803" w:rsidP="007C0706">
      <w:pPr>
        <w:pStyle w:val="ListParagraph"/>
        <w:numPr>
          <w:ilvl w:val="0"/>
          <w:numId w:val="51"/>
        </w:numPr>
        <w:shd w:val="clear" w:color="auto" w:fill="FFFFFF"/>
        <w:tabs>
          <w:tab w:val="left" w:pos="1134"/>
        </w:tabs>
        <w:spacing w:line="309" w:lineRule="auto"/>
        <w:ind w:left="0" w:firstLine="709"/>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Chú trọng p</w:t>
      </w:r>
      <w:r w:rsidR="007017A6" w:rsidRPr="009F36EE">
        <w:rPr>
          <w:rFonts w:asciiTheme="majorHAnsi" w:hAnsiTheme="majorHAnsi" w:cstheme="majorHAnsi"/>
          <w:color w:val="000000" w:themeColor="text1"/>
          <w:spacing w:val="0"/>
        </w:rPr>
        <w:t xml:space="preserve">hát </w:t>
      </w:r>
      <w:r w:rsidR="007017A6" w:rsidRPr="009F36EE">
        <w:rPr>
          <w:rFonts w:asciiTheme="majorHAnsi" w:hAnsiTheme="majorHAnsi" w:cstheme="majorHAnsi"/>
          <w:color w:val="000000" w:themeColor="text1"/>
          <w:spacing w:val="0"/>
          <w:szCs w:val="26"/>
        </w:rPr>
        <w:t>triển</w:t>
      </w:r>
      <w:r w:rsidR="007017A6" w:rsidRPr="009F36EE">
        <w:rPr>
          <w:rFonts w:asciiTheme="majorHAnsi" w:hAnsiTheme="majorHAnsi" w:cstheme="majorHAnsi"/>
          <w:color w:val="000000" w:themeColor="text1"/>
          <w:spacing w:val="0"/>
        </w:rPr>
        <w:t xml:space="preserve"> dịch vụ cảng biển</w:t>
      </w:r>
    </w:p>
    <w:p w14:paraId="08103650" w14:textId="6EF322A8" w:rsidR="007017A6" w:rsidRPr="009F36EE" w:rsidRDefault="007017A6" w:rsidP="007C0706">
      <w:pPr>
        <w:spacing w:line="309"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Đối với Thanh Hóa, do lợi thế hơn 100 km đường bờ biển với cảng trọng yếu Nghi Sơn được quan tâm đầu tư phát triển nhiều trong thời gian gần đây. Cho nên bên cạnh việc phát triển logistics nói chung thì tỉnh </w:t>
      </w:r>
      <w:r w:rsidR="00775620" w:rsidRPr="009F36EE">
        <w:rPr>
          <w:rFonts w:asciiTheme="majorHAnsi" w:hAnsiTheme="majorHAnsi" w:cstheme="majorHAnsi"/>
          <w:color w:val="000000" w:themeColor="text1"/>
          <w:spacing w:val="0"/>
        </w:rPr>
        <w:t xml:space="preserve">Thanh Hóa </w:t>
      </w:r>
      <w:r w:rsidRPr="009F36EE">
        <w:rPr>
          <w:rFonts w:asciiTheme="majorHAnsi" w:hAnsiTheme="majorHAnsi" w:cstheme="majorHAnsi"/>
          <w:color w:val="000000" w:themeColor="text1"/>
          <w:spacing w:val="0"/>
        </w:rPr>
        <w:t>cần phát triển hệ thống logistic</w:t>
      </w:r>
      <w:r w:rsidR="000A54B6" w:rsidRPr="009F36EE">
        <w:rPr>
          <w:rFonts w:asciiTheme="majorHAnsi" w:hAnsiTheme="majorHAnsi" w:cstheme="majorHAnsi"/>
          <w:color w:val="000000" w:themeColor="text1"/>
          <w:spacing w:val="0"/>
        </w:rPr>
        <w:t>s</w:t>
      </w:r>
      <w:r w:rsidRPr="009F36EE">
        <w:rPr>
          <w:rFonts w:asciiTheme="majorHAnsi" w:hAnsiTheme="majorHAnsi" w:cstheme="majorHAnsi"/>
          <w:color w:val="000000" w:themeColor="text1"/>
          <w:spacing w:val="0"/>
        </w:rPr>
        <w:t xml:space="preserve"> thuận lợi, nâng cao hiệu quả các dịch vụ cảng biển Nghi Sơn nhằm thúc đẩy XNK hàng hóa và giảm chi phí logistics trong hoạt động kinh doanh thương mại từ đó nâng cao hiệu quả chung cho hoạt động kinh doanh XNK. Cảng biển Nghi Sơn có vị trí chiến lược trong phát triển kinh tế - xã hội, bảo đảm quốc phòng - an ninh của tỉnh Thanh Hóa và vùng phụ cận. Cảng biển Nghi Sơn là cảng loại I và được quy hoạch tiềm năng thành cảng đặc biệt (IA), là đầu mối giao thương hàng hóa, kết nối vùng Bắc Lào, Đông Bắc Thái Lan, vùng phụ cận Thanh Hóa với các tuyến hàng hải quốc gia</w:t>
      </w:r>
      <w:r w:rsidR="00EA45AA"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rPr>
        <w:t>quốc tế.</w:t>
      </w:r>
    </w:p>
    <w:p w14:paraId="71004D09" w14:textId="4FADB0BB" w:rsidR="007017A6" w:rsidRPr="009F36EE" w:rsidRDefault="007017A6" w:rsidP="007C0706">
      <w:pPr>
        <w:spacing w:line="309" w:lineRule="auto"/>
        <w:rPr>
          <w:rFonts w:asciiTheme="majorHAnsi" w:hAnsiTheme="majorHAnsi" w:cstheme="majorHAnsi"/>
          <w:b/>
          <w:bCs/>
          <w:color w:val="000000" w:themeColor="text1"/>
          <w:spacing w:val="0"/>
        </w:rPr>
      </w:pPr>
      <w:r w:rsidRPr="009F36EE">
        <w:rPr>
          <w:rFonts w:asciiTheme="majorHAnsi" w:hAnsiTheme="majorHAnsi" w:cstheme="majorHAnsi"/>
          <w:color w:val="000000" w:themeColor="text1"/>
          <w:spacing w:val="0"/>
        </w:rPr>
        <w:t xml:space="preserve">Để thúc đẩy sự phát triển của </w:t>
      </w:r>
      <w:r w:rsidR="00B750CD" w:rsidRPr="009F36EE">
        <w:rPr>
          <w:rFonts w:asciiTheme="majorHAnsi" w:hAnsiTheme="majorHAnsi" w:cstheme="majorHAnsi"/>
          <w:color w:val="000000" w:themeColor="text1"/>
          <w:spacing w:val="0"/>
        </w:rPr>
        <w:t>c</w:t>
      </w:r>
      <w:r w:rsidRPr="009F36EE">
        <w:rPr>
          <w:rFonts w:asciiTheme="majorHAnsi" w:hAnsiTheme="majorHAnsi" w:cstheme="majorHAnsi"/>
          <w:color w:val="000000" w:themeColor="text1"/>
          <w:spacing w:val="0"/>
        </w:rPr>
        <w:t>ảng biển Nghi Sơn, cùng với việc tập trung các nguồn lực đầu tư đồng bộ về hạ tầng cảng biển, tăng cường cải cách thủ tục hành chính theo hướng đơn giản, thuận lợi cho các nhà đầu tư,</w:t>
      </w:r>
      <w:r w:rsidR="000A54B6" w:rsidRPr="009F36EE">
        <w:rPr>
          <w:rFonts w:asciiTheme="majorHAnsi" w:hAnsiTheme="majorHAnsi" w:cstheme="majorHAnsi"/>
          <w:color w:val="000000" w:themeColor="text1"/>
          <w:spacing w:val="0"/>
        </w:rPr>
        <w:t xml:space="preserve"> DN</w:t>
      </w:r>
      <w:r w:rsidRPr="009F36EE">
        <w:rPr>
          <w:rFonts w:asciiTheme="majorHAnsi" w:hAnsiTheme="majorHAnsi" w:cstheme="majorHAnsi"/>
          <w:color w:val="000000" w:themeColor="text1"/>
          <w:spacing w:val="0"/>
        </w:rPr>
        <w:t xml:space="preserve">; đẩy mạnh ứng dụng công nghệ thông tin, áp dụng phương thức điện tử để rút ngắn thời gian, giảm chi phí hành chính, chi phí lưu kho bãi, giải phóng container để các </w:t>
      </w:r>
      <w:r w:rsidR="000A54B6" w:rsidRPr="009F36EE">
        <w:rPr>
          <w:rFonts w:asciiTheme="majorHAnsi" w:hAnsiTheme="majorHAnsi" w:cstheme="majorHAnsi"/>
          <w:color w:val="000000" w:themeColor="text1"/>
          <w:spacing w:val="0"/>
        </w:rPr>
        <w:t xml:space="preserve">DN </w:t>
      </w:r>
      <w:r w:rsidRPr="009F36EE">
        <w:rPr>
          <w:rFonts w:asciiTheme="majorHAnsi" w:hAnsiTheme="majorHAnsi" w:cstheme="majorHAnsi"/>
          <w:color w:val="000000" w:themeColor="text1"/>
          <w:spacing w:val="0"/>
        </w:rPr>
        <w:t>quay vòng; nhiều chủ trương, chính sách khuyến khích, thu hút các</w:t>
      </w:r>
      <w:r w:rsidR="000A54B6" w:rsidRPr="009F36EE">
        <w:rPr>
          <w:rFonts w:asciiTheme="majorHAnsi" w:hAnsiTheme="majorHAnsi" w:cstheme="majorHAnsi"/>
          <w:color w:val="000000" w:themeColor="text1"/>
          <w:spacing w:val="0"/>
        </w:rPr>
        <w:t xml:space="preserve"> DN</w:t>
      </w:r>
      <w:r w:rsidRPr="009F36EE">
        <w:rPr>
          <w:rFonts w:asciiTheme="majorHAnsi" w:hAnsiTheme="majorHAnsi" w:cstheme="majorHAnsi"/>
          <w:color w:val="000000" w:themeColor="text1"/>
          <w:spacing w:val="0"/>
        </w:rPr>
        <w:t xml:space="preserve">, nhà đầu tư thực hiện thủ tục </w:t>
      </w:r>
      <w:r w:rsidR="000A54B6" w:rsidRPr="009F36EE">
        <w:rPr>
          <w:rFonts w:asciiTheme="majorHAnsi" w:hAnsiTheme="majorHAnsi" w:cstheme="majorHAnsi"/>
          <w:color w:val="000000" w:themeColor="text1"/>
          <w:spacing w:val="0"/>
        </w:rPr>
        <w:t xml:space="preserve">XNK </w:t>
      </w:r>
      <w:r w:rsidRPr="009F36EE">
        <w:rPr>
          <w:rFonts w:asciiTheme="majorHAnsi" w:hAnsiTheme="majorHAnsi" w:cstheme="majorHAnsi"/>
          <w:color w:val="000000" w:themeColor="text1"/>
          <w:spacing w:val="0"/>
        </w:rPr>
        <w:t xml:space="preserve">hàng hóa qua Cảng biển Nghi Sơn đã được các cấp có thẩm quyền ban hành, như: Nghị quyết số 37/2021/QH15 ngày 13/11/2021 của Quốc hội về thí điểm một số cơ chế, chính sách đặc thù phát triển tỉnh Thanh Hóa, trong đó có hoạt động </w:t>
      </w:r>
      <w:r w:rsidR="000A54B6" w:rsidRPr="009F36EE">
        <w:rPr>
          <w:rFonts w:asciiTheme="majorHAnsi" w:hAnsiTheme="majorHAnsi" w:cstheme="majorHAnsi"/>
          <w:color w:val="000000" w:themeColor="text1"/>
          <w:spacing w:val="0"/>
        </w:rPr>
        <w:t xml:space="preserve">XNK </w:t>
      </w:r>
      <w:r w:rsidRPr="009F36EE">
        <w:rPr>
          <w:rFonts w:asciiTheme="majorHAnsi" w:hAnsiTheme="majorHAnsi" w:cstheme="majorHAnsi"/>
          <w:color w:val="000000" w:themeColor="text1"/>
          <w:spacing w:val="0"/>
        </w:rPr>
        <w:t xml:space="preserve">hàng hóa qua </w:t>
      </w:r>
      <w:r w:rsidR="00B750CD" w:rsidRPr="009F36EE">
        <w:rPr>
          <w:rFonts w:asciiTheme="majorHAnsi" w:hAnsiTheme="majorHAnsi" w:cstheme="majorHAnsi"/>
          <w:color w:val="000000" w:themeColor="text1"/>
          <w:spacing w:val="0"/>
        </w:rPr>
        <w:t>c</w:t>
      </w:r>
      <w:r w:rsidRPr="009F36EE">
        <w:rPr>
          <w:rFonts w:asciiTheme="majorHAnsi" w:hAnsiTheme="majorHAnsi" w:cstheme="majorHAnsi"/>
          <w:color w:val="000000" w:themeColor="text1"/>
          <w:spacing w:val="0"/>
        </w:rPr>
        <w:t xml:space="preserve">ảng Nghi Sơn. Thông tư số 21/2021/TT-BCT ngày 10/12/2021 của Bộ </w:t>
      </w:r>
      <w:r w:rsidR="00B750CD" w:rsidRPr="009F36EE">
        <w:rPr>
          <w:rFonts w:asciiTheme="majorHAnsi" w:hAnsiTheme="majorHAnsi" w:cstheme="majorHAnsi"/>
          <w:color w:val="000000" w:themeColor="text1"/>
          <w:spacing w:val="0"/>
        </w:rPr>
        <w:t>t</w:t>
      </w:r>
      <w:r w:rsidRPr="009F36EE">
        <w:rPr>
          <w:rFonts w:asciiTheme="majorHAnsi" w:hAnsiTheme="majorHAnsi" w:cstheme="majorHAnsi"/>
          <w:color w:val="000000" w:themeColor="text1"/>
          <w:spacing w:val="0"/>
        </w:rPr>
        <w:t xml:space="preserve">rưởng Bộ Công Thương quy định cửa </w:t>
      </w:r>
      <w:r w:rsidR="000A54B6" w:rsidRPr="009F36EE">
        <w:rPr>
          <w:rFonts w:asciiTheme="majorHAnsi" w:hAnsiTheme="majorHAnsi" w:cstheme="majorHAnsi"/>
          <w:color w:val="000000" w:themeColor="text1"/>
          <w:spacing w:val="0"/>
        </w:rPr>
        <w:t xml:space="preserve">NK </w:t>
      </w:r>
      <w:r w:rsidRPr="009F36EE">
        <w:rPr>
          <w:rFonts w:asciiTheme="majorHAnsi" w:hAnsiTheme="majorHAnsi" w:cstheme="majorHAnsi"/>
          <w:color w:val="000000" w:themeColor="text1"/>
          <w:spacing w:val="0"/>
        </w:rPr>
        <w:t xml:space="preserve">khẩu ô tô dưới 16 chỗ ngồi. Theo đó, </w:t>
      </w:r>
      <w:r w:rsidR="00B750CD" w:rsidRPr="009F36EE">
        <w:rPr>
          <w:rFonts w:asciiTheme="majorHAnsi" w:hAnsiTheme="majorHAnsi" w:cstheme="majorHAnsi"/>
          <w:color w:val="000000" w:themeColor="text1"/>
          <w:spacing w:val="0"/>
        </w:rPr>
        <w:t>c</w:t>
      </w:r>
      <w:r w:rsidRPr="009F36EE">
        <w:rPr>
          <w:rFonts w:asciiTheme="majorHAnsi" w:hAnsiTheme="majorHAnsi" w:cstheme="majorHAnsi"/>
          <w:color w:val="000000" w:themeColor="text1"/>
          <w:spacing w:val="0"/>
        </w:rPr>
        <w:t xml:space="preserve">ảng biển Nghi Sơn là 1 trong 6 cảng biển trên cả nước được thực hiện hoạt động </w:t>
      </w:r>
      <w:r w:rsidR="000A54B6" w:rsidRPr="009F36EE">
        <w:rPr>
          <w:rFonts w:asciiTheme="majorHAnsi" w:hAnsiTheme="majorHAnsi" w:cstheme="majorHAnsi"/>
          <w:color w:val="000000" w:themeColor="text1"/>
          <w:spacing w:val="0"/>
        </w:rPr>
        <w:t xml:space="preserve">NK </w:t>
      </w:r>
      <w:r w:rsidRPr="009F36EE">
        <w:rPr>
          <w:rFonts w:asciiTheme="majorHAnsi" w:hAnsiTheme="majorHAnsi" w:cstheme="majorHAnsi"/>
          <w:color w:val="000000" w:themeColor="text1"/>
          <w:spacing w:val="0"/>
        </w:rPr>
        <w:t xml:space="preserve">đối với ô tô chở người dưới 16 chỗ ngồi. Nghị quyết số 248/2022/NQ-HĐND ngày 13/7/2022 của HĐND tỉnh Thanh Hóa về việc ban hành chính sách hỗ trợ các phương tiện vận tải biển quốc tế và nội địa, hỗ trợ </w:t>
      </w:r>
      <w:r w:rsidR="000A54B6" w:rsidRPr="009F36EE">
        <w:rPr>
          <w:rFonts w:asciiTheme="majorHAnsi" w:hAnsiTheme="majorHAnsi" w:cstheme="majorHAnsi"/>
          <w:color w:val="000000" w:themeColor="text1"/>
          <w:spacing w:val="0"/>
        </w:rPr>
        <w:t xml:space="preserve">DN </w:t>
      </w:r>
      <w:r w:rsidRPr="009F36EE">
        <w:rPr>
          <w:rFonts w:asciiTheme="majorHAnsi" w:hAnsiTheme="majorHAnsi" w:cstheme="majorHAnsi"/>
          <w:color w:val="000000" w:themeColor="text1"/>
          <w:spacing w:val="0"/>
        </w:rPr>
        <w:t xml:space="preserve">vận chuyển hàng hóa bằng container qua </w:t>
      </w:r>
      <w:r w:rsidR="00B750CD" w:rsidRPr="009F36EE">
        <w:rPr>
          <w:rFonts w:asciiTheme="majorHAnsi" w:hAnsiTheme="majorHAnsi" w:cstheme="majorHAnsi"/>
          <w:color w:val="000000" w:themeColor="text1"/>
          <w:spacing w:val="0"/>
        </w:rPr>
        <w:t>c</w:t>
      </w:r>
      <w:r w:rsidRPr="009F36EE">
        <w:rPr>
          <w:rFonts w:asciiTheme="majorHAnsi" w:hAnsiTheme="majorHAnsi" w:cstheme="majorHAnsi"/>
          <w:color w:val="000000" w:themeColor="text1"/>
          <w:spacing w:val="0"/>
        </w:rPr>
        <w:t>ảng biển Nghi Sơn</w:t>
      </w:r>
      <w:r w:rsidR="0067556E" w:rsidRPr="009F36EE">
        <w:rPr>
          <w:rFonts w:asciiTheme="majorHAnsi" w:hAnsiTheme="majorHAnsi" w:cstheme="majorHAnsi"/>
          <w:color w:val="000000" w:themeColor="text1"/>
          <w:spacing w:val="0"/>
        </w:rPr>
        <w:t>.</w:t>
      </w:r>
    </w:p>
    <w:p w14:paraId="33985864" w14:textId="2B46CA48" w:rsidR="00967594" w:rsidRPr="009F36EE" w:rsidRDefault="00C31B4C" w:rsidP="007C0706">
      <w:pPr>
        <w:pStyle w:val="Heading4"/>
        <w:spacing w:before="0" w:after="0" w:line="309" w:lineRule="auto"/>
        <w:rPr>
          <w:rFonts w:asciiTheme="majorHAnsi" w:hAnsiTheme="majorHAnsi" w:cstheme="majorHAnsi"/>
          <w:b w:val="0"/>
          <w:bCs w:val="0"/>
          <w:color w:val="000000" w:themeColor="text1"/>
        </w:rPr>
      </w:pPr>
      <w:r w:rsidRPr="009F36EE">
        <w:rPr>
          <w:rFonts w:asciiTheme="majorHAnsi" w:hAnsiTheme="majorHAnsi" w:cstheme="majorHAnsi"/>
          <w:b w:val="0"/>
          <w:bCs w:val="0"/>
          <w:color w:val="000000" w:themeColor="text1"/>
        </w:rPr>
        <w:t>3.3.</w:t>
      </w:r>
      <w:r w:rsidR="001D695C" w:rsidRPr="009F36EE">
        <w:rPr>
          <w:rFonts w:asciiTheme="majorHAnsi" w:hAnsiTheme="majorHAnsi" w:cstheme="majorHAnsi"/>
          <w:b w:val="0"/>
          <w:bCs w:val="0"/>
          <w:color w:val="000000" w:themeColor="text1"/>
        </w:rPr>
        <w:t xml:space="preserve">2.4. </w:t>
      </w:r>
      <w:r w:rsidR="00967594" w:rsidRPr="009F36EE">
        <w:rPr>
          <w:rFonts w:asciiTheme="majorHAnsi" w:hAnsiTheme="majorHAnsi" w:cstheme="majorHAnsi"/>
          <w:b w:val="0"/>
          <w:bCs w:val="0"/>
          <w:color w:val="000000" w:themeColor="text1"/>
        </w:rPr>
        <w:t>Huy động, sử dụng hiệu quả các nguồn lực cho phát triển xuất khẩu</w:t>
      </w:r>
    </w:p>
    <w:p w14:paraId="7683D38F" w14:textId="77777777" w:rsidR="00967594" w:rsidRPr="009F36EE" w:rsidRDefault="00967594" w:rsidP="007C0706">
      <w:pPr>
        <w:pStyle w:val="ListParagraph"/>
        <w:numPr>
          <w:ilvl w:val="0"/>
          <w:numId w:val="50"/>
        </w:numPr>
        <w:shd w:val="clear" w:color="auto" w:fill="FFFFFF"/>
        <w:tabs>
          <w:tab w:val="left" w:pos="1134"/>
        </w:tabs>
        <w:spacing w:line="309" w:lineRule="auto"/>
        <w:ind w:left="0" w:firstLine="709"/>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Tạo môi trường đầu tư, kinh doanh thuận lợi cho doanh nghiệp</w:t>
      </w:r>
    </w:p>
    <w:p w14:paraId="3A580FFB" w14:textId="77777777" w:rsidR="00967594" w:rsidRPr="009F36EE" w:rsidRDefault="00967594" w:rsidP="007C0706">
      <w:pPr>
        <w:spacing w:line="309"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Tiếp tục cải thiện môi trường đầu tư, kinh doanh theo hướng thông thoáng, minh bạch, thuận lợi; thường xuyên đánh giá sự hài lòng của </w:t>
      </w:r>
      <w:r w:rsidR="000A54B6" w:rsidRPr="009F36EE">
        <w:rPr>
          <w:rFonts w:asciiTheme="majorHAnsi" w:hAnsiTheme="majorHAnsi" w:cstheme="majorHAnsi"/>
          <w:color w:val="000000" w:themeColor="text1"/>
          <w:spacing w:val="0"/>
        </w:rPr>
        <w:t xml:space="preserve">DN </w:t>
      </w:r>
      <w:r w:rsidRPr="009F36EE">
        <w:rPr>
          <w:rFonts w:asciiTheme="majorHAnsi" w:hAnsiTheme="majorHAnsi" w:cstheme="majorHAnsi"/>
          <w:color w:val="000000" w:themeColor="text1"/>
          <w:spacing w:val="0"/>
        </w:rPr>
        <w:t>và người dân đối với các hoạt động của cơ quan quản lý nhà nước và dịch vụ công; thực hiện và vận dụng có hiệu quả chính sách ưu đãi đầu tư của nhà nước để xây dựng chính sách ưu đãi đặc thù của tỉnh, đảm bảo sự ổn định nhất quán trong các chính sách nhất là chính sách về thuế, giao đất và cho thuê đất; kiên quyết xử lý nghiêm những trường hợp cố ý làm chậm tiến độ triển khai thực hiện dự án...</w:t>
      </w:r>
    </w:p>
    <w:p w14:paraId="5F69F3E9" w14:textId="77777777" w:rsidR="001A349F" w:rsidRPr="009F36EE" w:rsidRDefault="001A349F" w:rsidP="007C0706">
      <w:pPr>
        <w:spacing w:line="309"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Những năm gần đây do biến động khó lường từ tình hình kinh tế, chính trị thế giới, đã tác động trực tiếp đến tình hình sản xuất, kinh doanh của nhiều DN XNK cả nước cũng như của tỉnh. Trong bối cảnh này, Cục Hải quan Thanh Hóa đã triển khai quyết liệt, đồng bộ nhiều giải pháp đồng hành, hỗ trợ giúp DN phục hồi, phát triển sản xuất, kinh doanh, đẩy mạnh hoạt động XNK hàng hóa. Cục Hải quan Thanh Hóa đã chú trọng thực hiện tốt công tác cải cách hành chính với phương châm “hết việc chứ không hết giờ”; “4 tăng, 2 giảm, 3 không”. Trong đó tập trung đẩy mạnh cải cách thủ tục hành chính, hiện đại hóa hải quan gắn với triển khai các nội dung về chuyển đổi số, thực hiện dịch vụ công trực tuyến theo hướng tiếp tục đơn giản, hài hòa hóa các chế độ quản lý theo chuẩn mực của Tổ chức Hải quan thế giới (WCO), đáp ứng yêu cầu xây dựng hải quan số, hải quan thông minh. Thực hiện đo thời gian giải phóng hàng tại các chi cục hải quan cửa khẩu để đánh giá hiệu quả chất lượng giải quyết công việc.</w:t>
      </w:r>
    </w:p>
    <w:p w14:paraId="7EBF28C7" w14:textId="77777777" w:rsidR="00967594" w:rsidRPr="009F36EE" w:rsidRDefault="00967594" w:rsidP="007C0706">
      <w:pPr>
        <w:pStyle w:val="ListParagraph"/>
        <w:numPr>
          <w:ilvl w:val="0"/>
          <w:numId w:val="50"/>
        </w:numPr>
        <w:shd w:val="clear" w:color="auto" w:fill="FFFFFF"/>
        <w:tabs>
          <w:tab w:val="left" w:pos="1134"/>
        </w:tabs>
        <w:spacing w:line="309" w:lineRule="auto"/>
        <w:ind w:left="0" w:firstLine="709"/>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Khuyến khích ứng dụng khoa học, công nghệ trong hoạt động sản xuất, kinh doanh và quản lý doanh nghiệp</w:t>
      </w:r>
    </w:p>
    <w:p w14:paraId="068C5328" w14:textId="77777777" w:rsidR="00967594" w:rsidRPr="009F36EE" w:rsidRDefault="00967594" w:rsidP="007C0706">
      <w:pPr>
        <w:spacing w:line="309"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Nghiên cứu, hoàn thiện cơ chế chính sách đặc thù thúc đẩy đổi mới sáng tạo, ứng dụng chuyển giao công nghệ; tổ chức thực hiện có hiệu quả Quyết định số 749/QĐ-TTg ngày 03/6/2020 của Thủ tướng Chính phủ phê duyệt Chương trình Chuyển đổi số quốc gia đến năm 2025, định hướng đến năm 2030 và Quyết định số 4216/QĐ-UBND ngày 05/10/2020 của UBND tỉnh về việc ban hành Kế hoạch Chuyển đổi số trên địa bàn tỉnh Thanh Hóa đến năm 2025, định hướng đến năm 2030.</w:t>
      </w:r>
    </w:p>
    <w:p w14:paraId="505ED88F" w14:textId="696C0FB4" w:rsidR="00967594" w:rsidRPr="009F36EE" w:rsidRDefault="00967594" w:rsidP="007C0706">
      <w:pPr>
        <w:spacing w:line="309"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 Tranh thủ và sử dụng có hiệu quả các nguồn lực hỗ trợ của </w:t>
      </w:r>
      <w:r w:rsidR="00775620" w:rsidRPr="009F36EE">
        <w:rPr>
          <w:rFonts w:asciiTheme="majorHAnsi" w:hAnsiTheme="majorHAnsi" w:cstheme="majorHAnsi"/>
          <w:color w:val="000000" w:themeColor="text1"/>
          <w:spacing w:val="0"/>
        </w:rPr>
        <w:t xml:space="preserve">TW </w:t>
      </w:r>
      <w:r w:rsidRPr="009F36EE">
        <w:rPr>
          <w:rFonts w:asciiTheme="majorHAnsi" w:hAnsiTheme="majorHAnsi" w:cstheme="majorHAnsi"/>
          <w:color w:val="000000" w:themeColor="text1"/>
          <w:spacing w:val="0"/>
        </w:rPr>
        <w:t xml:space="preserve">đầu tư cho hoạt động </w:t>
      </w:r>
      <w:r w:rsidR="00853127" w:rsidRPr="009F36EE">
        <w:rPr>
          <w:rFonts w:asciiTheme="majorHAnsi" w:hAnsiTheme="majorHAnsi" w:cstheme="majorHAnsi"/>
          <w:color w:val="000000" w:themeColor="text1"/>
          <w:spacing w:val="0"/>
        </w:rPr>
        <w:t>KHCN</w:t>
      </w:r>
      <w:r w:rsidRPr="009F36EE">
        <w:rPr>
          <w:rFonts w:asciiTheme="majorHAnsi" w:hAnsiTheme="majorHAnsi" w:cstheme="majorHAnsi"/>
          <w:color w:val="000000" w:themeColor="text1"/>
          <w:spacing w:val="0"/>
        </w:rPr>
        <w:t xml:space="preserve">, ứng dụng trong lĩnh vực XNK, tích hợp ứng dụng </w:t>
      </w:r>
      <w:r w:rsidR="00C36FE3" w:rsidRPr="009F36EE">
        <w:rPr>
          <w:rFonts w:asciiTheme="majorHAnsi" w:hAnsiTheme="majorHAnsi" w:cstheme="majorHAnsi"/>
          <w:color w:val="000000" w:themeColor="text1"/>
          <w:spacing w:val="0"/>
        </w:rPr>
        <w:t xml:space="preserve">CNTT </w:t>
      </w:r>
      <w:r w:rsidRPr="009F36EE">
        <w:rPr>
          <w:rFonts w:asciiTheme="majorHAnsi" w:hAnsiTheme="majorHAnsi" w:cstheme="majorHAnsi"/>
          <w:color w:val="000000" w:themeColor="text1"/>
          <w:spacing w:val="0"/>
        </w:rPr>
        <w:t>nhằm cải thiện hoạt động quản lý hành chính trong lĩnh vực hải quan, logistics...</w:t>
      </w:r>
    </w:p>
    <w:p w14:paraId="61A6B42C" w14:textId="7E186652" w:rsidR="00967594" w:rsidRPr="009F36EE" w:rsidRDefault="00967594" w:rsidP="007C0706">
      <w:pPr>
        <w:spacing w:line="309"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 Đối với sản xuất nông nghiệp: Nâng cao trình độ sản xuất và chế biến nông nghiệp của tỉnh; hỗ trợ thay thế dần các phương thức sản xuất cũ, có mức tiêu hao nguyên liệu lớn, hiệu quả thấp... bằng mô hình ứng dụng </w:t>
      </w:r>
      <w:r w:rsidR="00853127" w:rsidRPr="009F36EE">
        <w:rPr>
          <w:rFonts w:asciiTheme="majorHAnsi" w:hAnsiTheme="majorHAnsi" w:cstheme="majorHAnsi"/>
          <w:color w:val="000000" w:themeColor="text1"/>
          <w:spacing w:val="0"/>
        </w:rPr>
        <w:t>KHCN</w:t>
      </w:r>
      <w:r w:rsidRPr="009F36EE">
        <w:rPr>
          <w:rFonts w:asciiTheme="majorHAnsi" w:hAnsiTheme="majorHAnsi" w:cstheme="majorHAnsi"/>
          <w:color w:val="000000" w:themeColor="text1"/>
          <w:spacing w:val="0"/>
        </w:rPr>
        <w:t xml:space="preserve"> hiện đại, hiệu quả, chất lượng trong sản xuất, chế biến các mặt hàng nông, lâm, thủy sản.</w:t>
      </w:r>
    </w:p>
    <w:p w14:paraId="535AEE19" w14:textId="3D056A7A" w:rsidR="00967594" w:rsidRPr="009F36EE" w:rsidRDefault="00967594" w:rsidP="007C0706">
      <w:pPr>
        <w:spacing w:line="309"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 Đối với sản xuất công nghiệp: </w:t>
      </w:r>
      <w:r w:rsidR="00531E02" w:rsidRPr="009F36EE">
        <w:rPr>
          <w:rFonts w:asciiTheme="majorHAnsi" w:hAnsiTheme="majorHAnsi" w:cstheme="majorHAnsi"/>
          <w:color w:val="000000" w:themeColor="text1"/>
          <w:spacing w:val="0"/>
        </w:rPr>
        <w:t>Áp</w:t>
      </w:r>
      <w:r w:rsidRPr="009F36EE">
        <w:rPr>
          <w:rFonts w:asciiTheme="majorHAnsi" w:hAnsiTheme="majorHAnsi" w:cstheme="majorHAnsi"/>
          <w:color w:val="000000" w:themeColor="text1"/>
          <w:spacing w:val="0"/>
        </w:rPr>
        <w:t xml:space="preserve"> dụng mô hình sản xuất sạch nhằm tiết kiệm điện, nước, vật tư, nguyên vật liệu,</w:t>
      </w:r>
      <w:r w:rsidR="00EF4939"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rPr>
        <w:t>giảm tỷ lệ tiêu hao vật tư, nguyên liệu, quản lý tốt tỷ lệ an toàn trong công nghiệp nhất là các ngành khai thác và chế biến khoáng sản.</w:t>
      </w:r>
    </w:p>
    <w:p w14:paraId="626D276C" w14:textId="4FFA29B1" w:rsidR="00967594" w:rsidRPr="009F36EE" w:rsidRDefault="00967594" w:rsidP="007C0706">
      <w:pPr>
        <w:pStyle w:val="ListParagraph"/>
        <w:numPr>
          <w:ilvl w:val="0"/>
          <w:numId w:val="50"/>
        </w:numPr>
        <w:shd w:val="clear" w:color="auto" w:fill="FFFFFF"/>
        <w:tabs>
          <w:tab w:val="left" w:pos="1134"/>
        </w:tabs>
        <w:spacing w:line="309" w:lineRule="auto"/>
        <w:ind w:left="0" w:firstLine="709"/>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Nâng cao chất lượng lao động của các </w:t>
      </w:r>
      <w:r w:rsidR="00073B57" w:rsidRPr="009F36EE">
        <w:rPr>
          <w:rFonts w:asciiTheme="majorHAnsi" w:hAnsiTheme="majorHAnsi" w:cstheme="majorHAnsi"/>
          <w:color w:val="000000" w:themeColor="text1"/>
          <w:spacing w:val="0"/>
          <w:szCs w:val="26"/>
        </w:rPr>
        <w:t>DN XNK</w:t>
      </w:r>
    </w:p>
    <w:p w14:paraId="108E3B1F" w14:textId="183A7424" w:rsidR="00967594" w:rsidRPr="009F36EE" w:rsidRDefault="00967594" w:rsidP="007C0706">
      <w:pPr>
        <w:spacing w:line="309"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 Thực hiện hiệu quả các chương trình dạy nghề, đào tạo nghề, gắn với đánh giá nhu cầu sử dụng nguồn nhân lực </w:t>
      </w:r>
      <w:r w:rsidR="00B646D9" w:rsidRPr="009F36EE">
        <w:rPr>
          <w:rFonts w:asciiTheme="majorHAnsi" w:hAnsiTheme="majorHAnsi" w:cstheme="majorHAnsi"/>
          <w:color w:val="000000" w:themeColor="text1"/>
          <w:spacing w:val="0"/>
        </w:rPr>
        <w:t xml:space="preserve">XNK </w:t>
      </w:r>
      <w:r w:rsidRPr="009F36EE">
        <w:rPr>
          <w:rFonts w:asciiTheme="majorHAnsi" w:hAnsiTheme="majorHAnsi" w:cstheme="majorHAnsi"/>
          <w:color w:val="000000" w:themeColor="text1"/>
          <w:spacing w:val="0"/>
        </w:rPr>
        <w:t xml:space="preserve">của các </w:t>
      </w:r>
      <w:r w:rsidR="000A54B6" w:rsidRPr="009F36EE">
        <w:rPr>
          <w:rFonts w:asciiTheme="majorHAnsi" w:hAnsiTheme="majorHAnsi" w:cstheme="majorHAnsi"/>
          <w:color w:val="000000" w:themeColor="text1"/>
          <w:spacing w:val="0"/>
        </w:rPr>
        <w:t xml:space="preserve">DN </w:t>
      </w:r>
      <w:r w:rsidRPr="009F36EE">
        <w:rPr>
          <w:rFonts w:asciiTheme="majorHAnsi" w:hAnsiTheme="majorHAnsi" w:cstheme="majorHAnsi"/>
          <w:color w:val="000000" w:themeColor="text1"/>
          <w:spacing w:val="0"/>
        </w:rPr>
        <w:t>trên địa bàn tỉn</w:t>
      </w:r>
      <w:r w:rsidR="00B646D9" w:rsidRPr="009F36EE">
        <w:rPr>
          <w:rFonts w:asciiTheme="majorHAnsi" w:hAnsiTheme="majorHAnsi" w:cstheme="majorHAnsi"/>
          <w:color w:val="000000" w:themeColor="text1"/>
          <w:spacing w:val="0"/>
        </w:rPr>
        <w:t>h;</w:t>
      </w:r>
      <w:r w:rsidRPr="009F36EE">
        <w:rPr>
          <w:rFonts w:asciiTheme="majorHAnsi" w:hAnsiTheme="majorHAnsi" w:cstheme="majorHAnsi"/>
          <w:color w:val="000000" w:themeColor="text1"/>
          <w:spacing w:val="0"/>
        </w:rPr>
        <w:t xml:space="preserve"> thường xuyên đánh giá việc sử dụng lao động trong các </w:t>
      </w:r>
      <w:r w:rsidR="000A54B6" w:rsidRPr="009F36EE">
        <w:rPr>
          <w:rFonts w:asciiTheme="majorHAnsi" w:hAnsiTheme="majorHAnsi" w:cstheme="majorHAnsi"/>
          <w:color w:val="000000" w:themeColor="text1"/>
          <w:spacing w:val="0"/>
        </w:rPr>
        <w:t xml:space="preserve">DN </w:t>
      </w:r>
      <w:r w:rsidRPr="009F36EE">
        <w:rPr>
          <w:rFonts w:asciiTheme="majorHAnsi" w:hAnsiTheme="majorHAnsi" w:cstheme="majorHAnsi"/>
          <w:color w:val="000000" w:themeColor="text1"/>
          <w:spacing w:val="0"/>
        </w:rPr>
        <w:t>để tránh việc vi phạm các tiêu chuẩn, điều kiện về lao động theo nội dung các FTA thế hệ mới mà Việt Nam đã ký kết.</w:t>
      </w:r>
    </w:p>
    <w:p w14:paraId="4F021AED" w14:textId="77777777" w:rsidR="008637BA" w:rsidRPr="009F36EE" w:rsidRDefault="00967594" w:rsidP="00E0592C">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 Xây dựng, đào tạo đội ngũ nhân lực trong các </w:t>
      </w:r>
      <w:r w:rsidR="000A54B6" w:rsidRPr="009F36EE">
        <w:rPr>
          <w:rFonts w:asciiTheme="majorHAnsi" w:hAnsiTheme="majorHAnsi" w:cstheme="majorHAnsi"/>
          <w:color w:val="000000" w:themeColor="text1"/>
          <w:spacing w:val="0"/>
        </w:rPr>
        <w:t xml:space="preserve">DN </w:t>
      </w:r>
      <w:r w:rsidRPr="009F36EE">
        <w:rPr>
          <w:rFonts w:asciiTheme="majorHAnsi" w:hAnsiTheme="majorHAnsi" w:cstheme="majorHAnsi"/>
          <w:color w:val="000000" w:themeColor="text1"/>
          <w:spacing w:val="0"/>
        </w:rPr>
        <w:t>kinh doanh XNK giỏi về trình độ nghiệp vụ, ngoại ngữ và am hiểu pháp luật, đáp ứng yêu cầu ngày càng chặt chẽ của hệ thống pháp luật và các quy định của các quốc gia, cơ quan, tổ chức trên thế giới</w:t>
      </w:r>
      <w:r w:rsidR="008637BA" w:rsidRPr="009F36EE">
        <w:rPr>
          <w:rFonts w:asciiTheme="majorHAnsi" w:hAnsiTheme="majorHAnsi" w:cstheme="majorHAnsi"/>
          <w:color w:val="000000" w:themeColor="text1"/>
          <w:spacing w:val="0"/>
        </w:rPr>
        <w:t xml:space="preserve">, giúp DN </w:t>
      </w:r>
      <w:r w:rsidR="00073B57" w:rsidRPr="009F36EE">
        <w:rPr>
          <w:rFonts w:asciiTheme="majorHAnsi" w:hAnsiTheme="majorHAnsi" w:cstheme="majorHAnsi"/>
          <w:color w:val="000000" w:themeColor="text1"/>
          <w:spacing w:val="0"/>
        </w:rPr>
        <w:t xml:space="preserve">chủ động khai thác hiệu quả các chính sách hỗ trợ từ Nhà nước, đồng thời định hướng chiến lược phát triển phù hợp với quá trình hội nhập sâu rộng của Việt Nam vào nền kinh tế thế giới. </w:t>
      </w:r>
    </w:p>
    <w:p w14:paraId="05C97407" w14:textId="0AB82F1E" w:rsidR="00073B57" w:rsidRPr="009F36EE" w:rsidRDefault="008637BA" w:rsidP="00E0592C">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Nâng cao tr</w:t>
      </w:r>
      <w:r w:rsidR="00351B95" w:rsidRPr="009F36EE">
        <w:rPr>
          <w:rFonts w:asciiTheme="majorHAnsi" w:hAnsiTheme="majorHAnsi" w:cstheme="majorHAnsi"/>
          <w:color w:val="000000" w:themeColor="text1"/>
          <w:spacing w:val="0"/>
        </w:rPr>
        <w:t xml:space="preserve">ình độ </w:t>
      </w:r>
      <w:r w:rsidR="005C1E81" w:rsidRPr="009F36EE">
        <w:rPr>
          <w:rFonts w:asciiTheme="majorHAnsi" w:hAnsiTheme="majorHAnsi" w:cstheme="majorHAnsi"/>
          <w:color w:val="000000" w:themeColor="text1"/>
          <w:spacing w:val="0"/>
        </w:rPr>
        <w:t>nhân lực</w:t>
      </w:r>
      <w:r w:rsidR="002D0FAE" w:rsidRPr="009F36EE">
        <w:rPr>
          <w:rFonts w:asciiTheme="majorHAnsi" w:hAnsiTheme="majorHAnsi" w:cstheme="majorHAnsi"/>
          <w:color w:val="000000" w:themeColor="text1"/>
          <w:spacing w:val="0"/>
        </w:rPr>
        <w:t xml:space="preserve"> về </w:t>
      </w:r>
      <w:r w:rsidR="00073B57" w:rsidRPr="009F36EE">
        <w:rPr>
          <w:rFonts w:asciiTheme="majorHAnsi" w:hAnsiTheme="majorHAnsi" w:cstheme="majorHAnsi"/>
          <w:color w:val="000000" w:themeColor="text1"/>
          <w:spacing w:val="0"/>
        </w:rPr>
        <w:t>đổi mới sáng tạo</w:t>
      </w:r>
      <w:r w:rsidR="002D0FAE" w:rsidRPr="009F36EE">
        <w:rPr>
          <w:rFonts w:asciiTheme="majorHAnsi" w:hAnsiTheme="majorHAnsi" w:cstheme="majorHAnsi"/>
          <w:color w:val="000000" w:themeColor="text1"/>
          <w:spacing w:val="0"/>
        </w:rPr>
        <w:t xml:space="preserve"> và chuyển đổi số nhằm</w:t>
      </w:r>
      <w:r w:rsidR="00073B57" w:rsidRPr="009F36EE">
        <w:rPr>
          <w:rFonts w:asciiTheme="majorHAnsi" w:hAnsiTheme="majorHAnsi" w:cstheme="majorHAnsi"/>
          <w:color w:val="000000" w:themeColor="text1"/>
          <w:spacing w:val="0"/>
        </w:rPr>
        <w:t xml:space="preserve"> tối ưu hóa chi phí, cải tiến công nghệ giúp </w:t>
      </w:r>
      <w:r w:rsidR="002D0FAE" w:rsidRPr="009F36EE">
        <w:rPr>
          <w:rFonts w:asciiTheme="majorHAnsi" w:hAnsiTheme="majorHAnsi" w:cstheme="majorHAnsi"/>
          <w:color w:val="000000" w:themeColor="text1"/>
          <w:spacing w:val="0"/>
        </w:rPr>
        <w:t>DN</w:t>
      </w:r>
      <w:r w:rsidR="00073B57" w:rsidRPr="009F36EE">
        <w:rPr>
          <w:rFonts w:asciiTheme="majorHAnsi" w:hAnsiTheme="majorHAnsi" w:cstheme="majorHAnsi"/>
          <w:color w:val="000000" w:themeColor="text1"/>
          <w:spacing w:val="0"/>
        </w:rPr>
        <w:t xml:space="preserve"> tăng cường năng lực cạnh tranh và </w:t>
      </w:r>
      <w:r w:rsidR="005C1E81" w:rsidRPr="009F36EE">
        <w:rPr>
          <w:rFonts w:asciiTheme="majorHAnsi" w:hAnsiTheme="majorHAnsi" w:cstheme="majorHAnsi"/>
          <w:color w:val="000000" w:themeColor="text1"/>
          <w:spacing w:val="0"/>
        </w:rPr>
        <w:t>PTBV</w:t>
      </w:r>
      <w:r w:rsidR="00073B57" w:rsidRPr="009F36EE">
        <w:rPr>
          <w:rFonts w:asciiTheme="majorHAnsi" w:hAnsiTheme="majorHAnsi" w:cstheme="majorHAnsi"/>
          <w:color w:val="000000" w:themeColor="text1"/>
          <w:spacing w:val="0"/>
        </w:rPr>
        <w:t>.</w:t>
      </w:r>
    </w:p>
    <w:p w14:paraId="08F55885" w14:textId="0A9A06EB" w:rsidR="00967594" w:rsidRPr="009F36EE" w:rsidRDefault="00487B9D" w:rsidP="00E0592C">
      <w:pPr>
        <w:pStyle w:val="ListParagraph"/>
        <w:numPr>
          <w:ilvl w:val="0"/>
          <w:numId w:val="50"/>
        </w:numPr>
        <w:shd w:val="clear" w:color="auto" w:fill="FFFFFF"/>
        <w:tabs>
          <w:tab w:val="left" w:pos="1134"/>
        </w:tabs>
        <w:spacing w:line="317" w:lineRule="auto"/>
        <w:ind w:left="0" w:firstLine="709"/>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Hỗ</w:t>
      </w:r>
      <w:r w:rsidRPr="009F36EE">
        <w:rPr>
          <w:rFonts w:asciiTheme="majorHAnsi" w:hAnsiTheme="majorHAnsi" w:cstheme="majorHAnsi"/>
          <w:color w:val="000000" w:themeColor="text1"/>
          <w:spacing w:val="0"/>
          <w:szCs w:val="26"/>
          <w:lang w:val="vi-VN"/>
        </w:rPr>
        <w:t xml:space="preserve"> trợ các doanh nghiệp trong quá trình x</w:t>
      </w:r>
      <w:r w:rsidR="00967594" w:rsidRPr="009F36EE">
        <w:rPr>
          <w:rFonts w:asciiTheme="majorHAnsi" w:hAnsiTheme="majorHAnsi" w:cstheme="majorHAnsi"/>
          <w:color w:val="000000" w:themeColor="text1"/>
          <w:spacing w:val="0"/>
          <w:szCs w:val="26"/>
        </w:rPr>
        <w:t>ây dựng và phát triển thương hiệu</w:t>
      </w:r>
    </w:p>
    <w:p w14:paraId="47518B08" w14:textId="18492732" w:rsidR="00473771" w:rsidRPr="009F36EE" w:rsidRDefault="00473771" w:rsidP="00E0592C">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Xây dựng thương hiệu đóng một vai trò ngày càng quan trọng trong hoạt động kinh doanh. Thương hiệu chính là sự bảo chứng cho uy tín của DN hay sản phẩm, giúp thu hút khách hàng, nhà đầu tư, đối tác và nhân sự tiềm năng, trở thành tài sản có giá trị của DN. Tại Thanh H</w:t>
      </w:r>
      <w:r w:rsidR="006143CB" w:rsidRPr="009F36EE">
        <w:rPr>
          <w:rFonts w:asciiTheme="majorHAnsi" w:hAnsiTheme="majorHAnsi" w:cstheme="majorHAnsi"/>
          <w:color w:val="000000" w:themeColor="text1"/>
          <w:spacing w:val="0"/>
        </w:rPr>
        <w:t>óa</w:t>
      </w:r>
      <w:r w:rsidRPr="009F36EE">
        <w:rPr>
          <w:rFonts w:asciiTheme="majorHAnsi" w:hAnsiTheme="majorHAnsi" w:cstheme="majorHAnsi"/>
          <w:color w:val="000000" w:themeColor="text1"/>
          <w:spacing w:val="0"/>
        </w:rPr>
        <w:t>, nhiều DN đã chú trọng xây dựng và phát triển thương hiệu, tạo được uy tín đối với khách hàng, giúp DN gia tăng giá trị, đồng thời khẳng định vị trí trên thương trường. Tính tới năm 2023, tỉnh Thanh H</w:t>
      </w:r>
      <w:r w:rsidR="006143CB" w:rsidRPr="009F36EE">
        <w:rPr>
          <w:rFonts w:asciiTheme="majorHAnsi" w:hAnsiTheme="majorHAnsi" w:cstheme="majorHAnsi"/>
          <w:color w:val="000000" w:themeColor="text1"/>
          <w:spacing w:val="0"/>
        </w:rPr>
        <w:t>óa</w:t>
      </w:r>
      <w:r w:rsidRPr="009F36EE">
        <w:rPr>
          <w:rFonts w:asciiTheme="majorHAnsi" w:hAnsiTheme="majorHAnsi" w:cstheme="majorHAnsi"/>
          <w:color w:val="000000" w:themeColor="text1"/>
          <w:spacing w:val="0"/>
        </w:rPr>
        <w:t xml:space="preserve"> </w:t>
      </w:r>
      <w:r w:rsidR="00D26240" w:rsidRPr="009F36EE">
        <w:rPr>
          <w:rFonts w:asciiTheme="majorHAnsi" w:hAnsiTheme="majorHAnsi" w:cstheme="majorHAnsi"/>
          <w:color w:val="000000" w:themeColor="text1"/>
          <w:spacing w:val="0"/>
        </w:rPr>
        <w:t>đã</w:t>
      </w:r>
      <w:r w:rsidRPr="009F36EE">
        <w:rPr>
          <w:rFonts w:asciiTheme="majorHAnsi" w:hAnsiTheme="majorHAnsi" w:cstheme="majorHAnsi"/>
          <w:color w:val="000000" w:themeColor="text1"/>
          <w:spacing w:val="0"/>
        </w:rPr>
        <w:t xml:space="preserve"> có hơn 21.000 DN đang hoạt động, trong đó có hơn 300 DN XNK. Trong bối cảnh cạnh tranh đầy khốc liệt như hiện nay, các DN đã ý thức được vai trò quan trọng của việc xây dựng thương hiệu và tạo dựng niềm tin với khách hàng như là "chìa khóa" giúp gia tăng giá trị DN, sản phẩm; góp phần nâng cao năng lực cạnh tranh và khẳng định vị trí trên thị trường. Xuất phát từ yêu cầu thực tiễn, mỗi DN sẽ có chiến lược khác nhau để xây dựng thương hiệu, tạo dựng hình ảnh với khách hàng. Nhưng khi xây dựng thương hiệu, tất cả các DN đều tập trung hướng đến những giá trị cốt lõi như: chất lượng sản phẩm hàng hóa dịch vụ, chiến lược truyền thông, quảng bá thương hiệu; xây dựng hình ảnh của DN thông qua trách nhiệm với cộng đồng... Trong đó, cách xây dựng thương hiệu hiệu quả nhất là tạo lòng tin với người tiêu dùng bằng uy tín, chất lượng, giá cả và phương thức phục vụ, đáp ứng nhu cầu khách hàng để khách hàng biết và sử dụng sản phẩm của DN.</w:t>
      </w:r>
    </w:p>
    <w:p w14:paraId="1E4F8BE6" w14:textId="7D7A215D" w:rsidR="00967594" w:rsidRPr="009F36EE" w:rsidRDefault="00473771" w:rsidP="00E0592C">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Tỉnh Thanh Hóa </w:t>
      </w:r>
      <w:r w:rsidR="00B8086F" w:rsidRPr="009F36EE">
        <w:rPr>
          <w:rFonts w:asciiTheme="majorHAnsi" w:hAnsiTheme="majorHAnsi" w:cstheme="majorHAnsi"/>
          <w:color w:val="000000" w:themeColor="text1"/>
          <w:spacing w:val="0"/>
        </w:rPr>
        <w:t>cần</w:t>
      </w:r>
      <w:r w:rsidRPr="009F36EE">
        <w:rPr>
          <w:rFonts w:asciiTheme="majorHAnsi" w:hAnsiTheme="majorHAnsi" w:cstheme="majorHAnsi"/>
          <w:color w:val="000000" w:themeColor="text1"/>
          <w:spacing w:val="0"/>
        </w:rPr>
        <w:t xml:space="preserve"> triển khai nhiều giải pháp để hỗ trợ </w:t>
      </w:r>
      <w:r w:rsidR="000A54B6" w:rsidRPr="009F36EE">
        <w:rPr>
          <w:rFonts w:asciiTheme="majorHAnsi" w:hAnsiTheme="majorHAnsi" w:cstheme="majorHAnsi"/>
          <w:color w:val="000000" w:themeColor="text1"/>
          <w:spacing w:val="0"/>
        </w:rPr>
        <w:t xml:space="preserve">DN </w:t>
      </w:r>
      <w:r w:rsidRPr="009F36EE">
        <w:rPr>
          <w:rFonts w:asciiTheme="majorHAnsi" w:hAnsiTheme="majorHAnsi" w:cstheme="majorHAnsi"/>
          <w:color w:val="000000" w:themeColor="text1"/>
          <w:spacing w:val="0"/>
        </w:rPr>
        <w:t xml:space="preserve">đổi mới công nghệ nâng cao năng suất, chất lượng sản phẩm; hỗ trợ làm thủ tục đăng ký sở hữu trí tuệ, nhãn hiệu hàng hóa; đưa sản phẩm quảng bá tại các hội chợ, triển lãm… Nhờ vậy, hàng hóa, dịch vụ của </w:t>
      </w:r>
      <w:r w:rsidR="004B3C25" w:rsidRPr="009F36EE">
        <w:rPr>
          <w:rFonts w:asciiTheme="majorHAnsi" w:hAnsiTheme="majorHAnsi" w:cstheme="majorHAnsi"/>
          <w:color w:val="000000" w:themeColor="text1"/>
          <w:spacing w:val="0"/>
        </w:rPr>
        <w:t xml:space="preserve">DN </w:t>
      </w:r>
      <w:r w:rsidRPr="009F36EE">
        <w:rPr>
          <w:rFonts w:asciiTheme="majorHAnsi" w:hAnsiTheme="majorHAnsi" w:cstheme="majorHAnsi"/>
          <w:color w:val="000000" w:themeColor="text1"/>
          <w:spacing w:val="0"/>
        </w:rPr>
        <w:t>trên địa bàn tỉnh đã và đang hiện diện tại nhiều thị trường trong nước và quốc tế, được người tiêu dùng tin tưởng, đánh giá cao. </w:t>
      </w:r>
      <w:r w:rsidR="00967594" w:rsidRPr="009F36EE">
        <w:rPr>
          <w:rFonts w:asciiTheme="majorHAnsi" w:hAnsiTheme="majorHAnsi" w:cstheme="majorHAnsi"/>
          <w:color w:val="000000" w:themeColor="text1"/>
          <w:spacing w:val="0"/>
        </w:rPr>
        <w:t xml:space="preserve">Nghiên cứu xây dựng chính sách hỗ trợ </w:t>
      </w:r>
      <w:r w:rsidRPr="009F36EE">
        <w:rPr>
          <w:rFonts w:asciiTheme="majorHAnsi" w:hAnsiTheme="majorHAnsi" w:cstheme="majorHAnsi"/>
          <w:color w:val="000000" w:themeColor="text1"/>
          <w:spacing w:val="0"/>
        </w:rPr>
        <w:t>DN</w:t>
      </w:r>
      <w:r w:rsidR="00967594" w:rsidRPr="009F36EE">
        <w:rPr>
          <w:rFonts w:asciiTheme="majorHAnsi" w:hAnsiTheme="majorHAnsi" w:cstheme="majorHAnsi"/>
          <w:color w:val="000000" w:themeColor="text1"/>
          <w:spacing w:val="0"/>
        </w:rPr>
        <w:t xml:space="preserve"> phát triển thương hiệu, cải tiến mẫu mã, bao bì </w:t>
      </w:r>
      <w:r w:rsidR="008F1316" w:rsidRPr="009F36EE">
        <w:rPr>
          <w:rFonts w:asciiTheme="majorHAnsi" w:hAnsiTheme="majorHAnsi" w:cstheme="majorHAnsi"/>
          <w:color w:val="000000" w:themeColor="text1"/>
          <w:spacing w:val="0"/>
        </w:rPr>
        <w:t>s</w:t>
      </w:r>
      <w:r w:rsidR="00967594" w:rsidRPr="009F36EE">
        <w:rPr>
          <w:rFonts w:asciiTheme="majorHAnsi" w:hAnsiTheme="majorHAnsi" w:cstheme="majorHAnsi"/>
          <w:color w:val="000000" w:themeColor="text1"/>
          <w:spacing w:val="0"/>
        </w:rPr>
        <w:t xml:space="preserve">ản phẩm; tập trung hỗ trợ xây dựng thương hiệu cho một số mặt hàng chủ lực của tỉnh là nông sản chế biến, thủy sản, gỗ và sản phẩm gỗ..., phù hợp với yêu cầu chung của quốc tế và thị trường cụ thể để từng bước tạo hình ảnh và chiếm được thị phần tại thị trường thế giới. Hỗ trợ xây dựng đội ngũ </w:t>
      </w:r>
      <w:r w:rsidRPr="009F36EE">
        <w:rPr>
          <w:rFonts w:asciiTheme="majorHAnsi" w:hAnsiTheme="majorHAnsi" w:cstheme="majorHAnsi"/>
          <w:color w:val="000000" w:themeColor="text1"/>
          <w:spacing w:val="0"/>
        </w:rPr>
        <w:t>DN</w:t>
      </w:r>
      <w:r w:rsidR="00967594" w:rsidRPr="009F36EE">
        <w:rPr>
          <w:rFonts w:asciiTheme="majorHAnsi" w:hAnsiTheme="majorHAnsi" w:cstheme="majorHAnsi"/>
          <w:color w:val="000000" w:themeColor="text1"/>
          <w:spacing w:val="0"/>
        </w:rPr>
        <w:t xml:space="preserve"> </w:t>
      </w:r>
      <w:r w:rsidR="008F1316" w:rsidRPr="009F36EE">
        <w:rPr>
          <w:rFonts w:asciiTheme="majorHAnsi" w:hAnsiTheme="majorHAnsi" w:cstheme="majorHAnsi"/>
          <w:color w:val="000000" w:themeColor="text1"/>
          <w:spacing w:val="0"/>
        </w:rPr>
        <w:t xml:space="preserve">XK </w:t>
      </w:r>
      <w:r w:rsidR="00967594" w:rsidRPr="009F36EE">
        <w:rPr>
          <w:rFonts w:asciiTheme="majorHAnsi" w:hAnsiTheme="majorHAnsi" w:cstheme="majorHAnsi"/>
          <w:color w:val="000000" w:themeColor="text1"/>
          <w:spacing w:val="0"/>
        </w:rPr>
        <w:t>uy tín, chuyên nghiệp của tỉnh theo từng ngành hàng.</w:t>
      </w:r>
    </w:p>
    <w:p w14:paraId="42B08C7B" w14:textId="25B4A96E" w:rsidR="00077DEB" w:rsidRPr="009F36EE" w:rsidRDefault="00077DEB" w:rsidP="00E0592C">
      <w:pPr>
        <w:pStyle w:val="Heading4"/>
        <w:spacing w:before="0" w:after="0" w:line="317" w:lineRule="auto"/>
        <w:rPr>
          <w:rFonts w:asciiTheme="majorHAnsi" w:hAnsiTheme="majorHAnsi" w:cstheme="majorHAnsi"/>
          <w:b w:val="0"/>
          <w:bCs w:val="0"/>
          <w:color w:val="000000" w:themeColor="text1"/>
        </w:rPr>
      </w:pPr>
      <w:r w:rsidRPr="009F36EE">
        <w:rPr>
          <w:rFonts w:asciiTheme="majorHAnsi" w:hAnsiTheme="majorHAnsi" w:cstheme="majorHAnsi"/>
          <w:b w:val="0"/>
          <w:bCs w:val="0"/>
          <w:color w:val="000000" w:themeColor="text1"/>
        </w:rPr>
        <w:t>3.3.2.</w:t>
      </w:r>
      <w:r w:rsidR="00C621E9" w:rsidRPr="009F36EE">
        <w:rPr>
          <w:rFonts w:asciiTheme="majorHAnsi" w:hAnsiTheme="majorHAnsi" w:cstheme="majorHAnsi"/>
          <w:b w:val="0"/>
          <w:bCs w:val="0"/>
          <w:color w:val="000000" w:themeColor="text1"/>
        </w:rPr>
        <w:t>5</w:t>
      </w:r>
      <w:r w:rsidRPr="009F36EE">
        <w:rPr>
          <w:rFonts w:asciiTheme="majorHAnsi" w:hAnsiTheme="majorHAnsi" w:cstheme="majorHAnsi"/>
          <w:b w:val="0"/>
          <w:bCs w:val="0"/>
          <w:color w:val="000000" w:themeColor="text1"/>
        </w:rPr>
        <w:t xml:space="preserve">. </w:t>
      </w:r>
      <w:r w:rsidR="00A17123" w:rsidRPr="009F36EE">
        <w:rPr>
          <w:rFonts w:asciiTheme="majorHAnsi" w:hAnsiTheme="majorHAnsi" w:cstheme="majorHAnsi"/>
          <w:b w:val="0"/>
          <w:bCs w:val="0"/>
          <w:color w:val="000000" w:themeColor="text1"/>
          <w:szCs w:val="26"/>
        </w:rPr>
        <w:t>Xây dựng Trung tâm xúc tiến xuất nhập khẩu bền vững và Quỹ hỗ trợ xuất nhập khẩu xanh</w:t>
      </w:r>
    </w:p>
    <w:p w14:paraId="76BD4605" w14:textId="141740D0" w:rsidR="0037128A" w:rsidRPr="009F36EE" w:rsidRDefault="0037128A" w:rsidP="00E0592C">
      <w:pPr>
        <w:pStyle w:val="ListParagraph"/>
        <w:numPr>
          <w:ilvl w:val="0"/>
          <w:numId w:val="76"/>
        </w:numPr>
        <w:shd w:val="clear" w:color="auto" w:fill="FFFFFF"/>
        <w:tabs>
          <w:tab w:val="left" w:pos="851"/>
        </w:tabs>
        <w:spacing w:line="317" w:lineRule="auto"/>
        <w:ind w:left="0" w:firstLine="567"/>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Thành lập Trung tâm Xúc tiến </w:t>
      </w:r>
      <w:r w:rsidR="00851391" w:rsidRPr="009F36EE">
        <w:rPr>
          <w:rFonts w:asciiTheme="majorHAnsi" w:hAnsiTheme="majorHAnsi" w:cstheme="majorHAnsi"/>
          <w:color w:val="000000" w:themeColor="text1"/>
          <w:spacing w:val="0"/>
          <w:szCs w:val="26"/>
        </w:rPr>
        <w:t>xuất nhập khẩu</w:t>
      </w:r>
      <w:r w:rsidRPr="009F36EE">
        <w:rPr>
          <w:rFonts w:asciiTheme="majorHAnsi" w:hAnsiTheme="majorHAnsi" w:cstheme="majorHAnsi"/>
          <w:color w:val="000000" w:themeColor="text1"/>
          <w:spacing w:val="0"/>
          <w:szCs w:val="26"/>
        </w:rPr>
        <w:t xml:space="preserve"> bền vững cấp tỉnh</w:t>
      </w:r>
    </w:p>
    <w:p w14:paraId="77EDA5A4" w14:textId="76EE97BB" w:rsidR="0037128A" w:rsidRPr="009F36EE" w:rsidRDefault="0037128A" w:rsidP="00E0592C">
      <w:pPr>
        <w:spacing w:line="314"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Trung tâm Trung tâm Xúc tiến XNK bền vững cấp tỉnh sẽ đóng vai trò là “cầu nối" giữa DN và các yêu cầu PTBV toàn cầu, đặc biệt quan trọng khi Thanh Hóa có tới hơn 80% DN XNK quy mô nhỏ thiếu năng lực nghiên cứu thị trường độc lập. Chức năng chính của Trung tâm sẽ là: Cung cấp thông tin FTA theo ngành hàng (vd: hướng dẫn tận dụng ưu đãi thuế EVFTA cho dệt may)</w:t>
      </w:r>
      <w:r w:rsidR="003720EC" w:rsidRPr="009F36EE">
        <w:rPr>
          <w:rFonts w:asciiTheme="majorHAnsi" w:hAnsiTheme="majorHAnsi" w:cstheme="majorHAnsi"/>
          <w:color w:val="000000" w:themeColor="text1"/>
          <w:spacing w:val="0"/>
          <w:szCs w:val="26"/>
        </w:rPr>
        <w:t xml:space="preserve">; </w:t>
      </w:r>
      <w:r w:rsidRPr="009F36EE">
        <w:rPr>
          <w:rFonts w:asciiTheme="majorHAnsi" w:hAnsiTheme="majorHAnsi" w:cstheme="majorHAnsi"/>
          <w:color w:val="000000" w:themeColor="text1"/>
          <w:spacing w:val="0"/>
          <w:szCs w:val="26"/>
        </w:rPr>
        <w:t>Tổ chức đào tạo tiêu chuẩn xanh (EUDR, ISO 14001) thông qua hợp tác với Viện Năng suất Việt Nam</w:t>
      </w:r>
      <w:r w:rsidR="003720EC" w:rsidRPr="009F36EE">
        <w:rPr>
          <w:rFonts w:asciiTheme="majorHAnsi" w:hAnsiTheme="majorHAnsi" w:cstheme="majorHAnsi"/>
          <w:color w:val="000000" w:themeColor="text1"/>
          <w:spacing w:val="0"/>
          <w:szCs w:val="26"/>
        </w:rPr>
        <w:t xml:space="preserve">; </w:t>
      </w:r>
      <w:r w:rsidRPr="009F36EE">
        <w:rPr>
          <w:rFonts w:asciiTheme="majorHAnsi" w:hAnsiTheme="majorHAnsi" w:cstheme="majorHAnsi"/>
          <w:color w:val="000000" w:themeColor="text1"/>
          <w:spacing w:val="0"/>
          <w:szCs w:val="26"/>
        </w:rPr>
        <w:t>Kết nối DN với chuyên gia quốc tế để tư vấn cải tiến quy trình sản xuất.</w:t>
      </w:r>
      <w:r w:rsidR="003720EC" w:rsidRPr="009F36EE">
        <w:rPr>
          <w:rFonts w:asciiTheme="majorHAnsi" w:hAnsiTheme="majorHAnsi" w:cstheme="majorHAnsi"/>
          <w:color w:val="000000" w:themeColor="text1"/>
          <w:spacing w:val="0"/>
          <w:szCs w:val="26"/>
        </w:rPr>
        <w:t xml:space="preserve"> </w:t>
      </w:r>
      <w:r w:rsidRPr="009F36EE">
        <w:rPr>
          <w:rFonts w:asciiTheme="majorHAnsi" w:hAnsiTheme="majorHAnsi" w:cstheme="majorHAnsi"/>
          <w:color w:val="000000" w:themeColor="text1"/>
          <w:spacing w:val="0"/>
          <w:szCs w:val="26"/>
        </w:rPr>
        <w:t>Tác động dự kiến</w:t>
      </w:r>
      <w:r w:rsidR="003720EC" w:rsidRPr="009F36EE">
        <w:rPr>
          <w:rFonts w:asciiTheme="majorHAnsi" w:hAnsiTheme="majorHAnsi" w:cstheme="majorHAnsi"/>
          <w:color w:val="000000" w:themeColor="text1"/>
          <w:spacing w:val="0"/>
          <w:szCs w:val="26"/>
        </w:rPr>
        <w:t xml:space="preserve"> khi Trung tâm đưa vào hoạt động sẽ có thể làm g</w:t>
      </w:r>
      <w:r w:rsidRPr="009F36EE">
        <w:rPr>
          <w:rFonts w:asciiTheme="majorHAnsi" w:hAnsiTheme="majorHAnsi" w:cstheme="majorHAnsi"/>
          <w:color w:val="000000" w:themeColor="text1"/>
          <w:spacing w:val="0"/>
          <w:szCs w:val="26"/>
        </w:rPr>
        <w:t>iảm 30% chi phí tiếp cận thị trường cho DN nhỏ</w:t>
      </w:r>
      <w:r w:rsidR="003720EC" w:rsidRPr="009F36EE">
        <w:rPr>
          <w:rFonts w:asciiTheme="majorHAnsi" w:hAnsiTheme="majorHAnsi" w:cstheme="majorHAnsi"/>
          <w:color w:val="000000" w:themeColor="text1"/>
          <w:spacing w:val="0"/>
          <w:szCs w:val="26"/>
        </w:rPr>
        <w:t>; t</w:t>
      </w:r>
      <w:r w:rsidRPr="009F36EE">
        <w:rPr>
          <w:rFonts w:asciiTheme="majorHAnsi" w:hAnsiTheme="majorHAnsi" w:cstheme="majorHAnsi"/>
          <w:color w:val="000000" w:themeColor="text1"/>
          <w:spacing w:val="0"/>
          <w:szCs w:val="26"/>
        </w:rPr>
        <w:t>ăng 25% số DN đạt chứng nhận xanh sau 3 năm (từ mức 6</w:t>
      </w:r>
      <w:r w:rsidR="003720EC" w:rsidRPr="009F36EE">
        <w:rPr>
          <w:rFonts w:asciiTheme="majorHAnsi" w:hAnsiTheme="majorHAnsi" w:cstheme="majorHAnsi"/>
          <w:color w:val="000000" w:themeColor="text1"/>
          <w:spacing w:val="0"/>
          <w:szCs w:val="26"/>
        </w:rPr>
        <w:t>,</w:t>
      </w:r>
      <w:r w:rsidRPr="009F36EE">
        <w:rPr>
          <w:rFonts w:asciiTheme="majorHAnsi" w:hAnsiTheme="majorHAnsi" w:cstheme="majorHAnsi"/>
          <w:color w:val="000000" w:themeColor="text1"/>
          <w:spacing w:val="0"/>
          <w:szCs w:val="26"/>
        </w:rPr>
        <w:t>9% hiện tại).</w:t>
      </w:r>
      <w:r w:rsidR="003720EC" w:rsidRPr="009F36EE">
        <w:rPr>
          <w:rFonts w:asciiTheme="majorHAnsi" w:hAnsiTheme="majorHAnsi" w:cstheme="majorHAnsi"/>
          <w:color w:val="000000" w:themeColor="text1"/>
          <w:spacing w:val="0"/>
          <w:szCs w:val="26"/>
        </w:rPr>
        <w:t xml:space="preserve"> </w:t>
      </w:r>
      <w:r w:rsidRPr="009F36EE">
        <w:rPr>
          <w:rFonts w:asciiTheme="majorHAnsi" w:hAnsiTheme="majorHAnsi" w:cstheme="majorHAnsi"/>
          <w:color w:val="000000" w:themeColor="text1"/>
          <w:spacing w:val="0"/>
          <w:szCs w:val="26"/>
        </w:rPr>
        <w:t>Ví dụ thực tiễn</w:t>
      </w:r>
      <w:r w:rsidR="003720EC" w:rsidRPr="009F36EE">
        <w:rPr>
          <w:rFonts w:asciiTheme="majorHAnsi" w:hAnsiTheme="majorHAnsi" w:cstheme="majorHAnsi"/>
          <w:color w:val="000000" w:themeColor="text1"/>
          <w:spacing w:val="0"/>
          <w:szCs w:val="26"/>
        </w:rPr>
        <w:t xml:space="preserve"> cho m</w:t>
      </w:r>
      <w:r w:rsidRPr="009F36EE">
        <w:rPr>
          <w:rFonts w:asciiTheme="majorHAnsi" w:hAnsiTheme="majorHAnsi" w:cstheme="majorHAnsi"/>
          <w:color w:val="000000" w:themeColor="text1"/>
          <w:spacing w:val="0"/>
          <w:szCs w:val="26"/>
        </w:rPr>
        <w:t xml:space="preserve">ô hình tương tự </w:t>
      </w:r>
      <w:r w:rsidR="003720EC" w:rsidRPr="009F36EE">
        <w:rPr>
          <w:rFonts w:asciiTheme="majorHAnsi" w:hAnsiTheme="majorHAnsi" w:cstheme="majorHAnsi"/>
          <w:color w:val="000000" w:themeColor="text1"/>
          <w:spacing w:val="0"/>
          <w:szCs w:val="26"/>
        </w:rPr>
        <w:t xml:space="preserve">đã thành công </w:t>
      </w:r>
      <w:r w:rsidRPr="009F36EE">
        <w:rPr>
          <w:rFonts w:asciiTheme="majorHAnsi" w:hAnsiTheme="majorHAnsi" w:cstheme="majorHAnsi"/>
          <w:color w:val="000000" w:themeColor="text1"/>
          <w:spacing w:val="0"/>
          <w:szCs w:val="26"/>
        </w:rPr>
        <w:t>tại Đà Nẵng giúp 120 DN tiếp cận tiêu chuẩn HACCP, tăng XK thủy sản sang EU 18% năm 2022.</w:t>
      </w:r>
    </w:p>
    <w:p w14:paraId="0ABE4CE7" w14:textId="77777777" w:rsidR="003720EC" w:rsidRPr="009F36EE" w:rsidRDefault="003720EC" w:rsidP="00E0592C">
      <w:pPr>
        <w:pStyle w:val="ListParagraph"/>
        <w:numPr>
          <w:ilvl w:val="0"/>
          <w:numId w:val="76"/>
        </w:numPr>
        <w:shd w:val="clear" w:color="auto" w:fill="FFFFFF"/>
        <w:tabs>
          <w:tab w:val="left" w:pos="851"/>
        </w:tabs>
        <w:spacing w:line="314" w:lineRule="auto"/>
        <w:ind w:left="0" w:firstLine="567"/>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Quỹ hỗ trợ XNK xanh từ ngân sách địa phương</w:t>
      </w:r>
    </w:p>
    <w:p w14:paraId="72972D40" w14:textId="2999F250" w:rsidR="003720EC" w:rsidRPr="009F36EE" w:rsidRDefault="003720EC" w:rsidP="00E0592C">
      <w:pPr>
        <w:spacing w:line="314"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Dựa trên Luật Ngân sách Nhà nước (2015) và Quyết định 1658/QĐ-TTg về PTBV, chính quyền của Thanh Hóa có thể thành lập Quỹ hỗ trợ XNK xanh từ ngân sách địa phương. Cơ chế hoạt động của Quỹ sẽ lấy nguồn vốn 30% từ ngân sách tỉnh, 70% huy động từ ngân hàng đối tác (như Agribank chi nhánh Thanh Hóa). Quỹ sẽ có các DN hưởng ưu đãi lãi suất 0% trong 2 năm đầu cho DN đầu tư công nghệ xử lý chất thải; 50% phí đánh giá chứng nhận xanh (tối đa 100 triệu đồng/DN). Tiêu chí lựa chọn để cấp ưu đãi của Quỹ là ưu tiên ngành có lợi thế địa phương (thủy sản, chế biến gỗ) và/hoặc những DN cam kết giảm 20% phát thải CO2 sau 3 năm. Bài học thành công trong mô hình Quỹ hỗ trợ XNK xanh từ ngân sách địa phương đã có từ tỉnh Bình Dương khi Quỹ này đã hỗ trợ 45 DN chuyển đổi sang năng lượng mặt trời, tiết kiệm 15% chi phí sản xuất.</w:t>
      </w:r>
    </w:p>
    <w:p w14:paraId="6CB6AFCC" w14:textId="705DBB1C" w:rsidR="00926082" w:rsidRPr="009F36EE" w:rsidRDefault="009C195B" w:rsidP="00E0592C">
      <w:pPr>
        <w:pStyle w:val="Heading2"/>
        <w:spacing w:before="0" w:after="0" w:line="314" w:lineRule="auto"/>
        <w:rPr>
          <w:rFonts w:cstheme="majorHAnsi"/>
          <w:i/>
          <w:color w:val="000000" w:themeColor="text1"/>
          <w:spacing w:val="0"/>
        </w:rPr>
      </w:pPr>
      <w:bookmarkStart w:id="621" w:name="_Toc194274723"/>
      <w:r w:rsidRPr="009F36EE">
        <w:rPr>
          <w:rFonts w:cstheme="majorHAnsi"/>
          <w:color w:val="000000" w:themeColor="text1"/>
          <w:spacing w:val="0"/>
        </w:rPr>
        <w:t>3.4.</w:t>
      </w:r>
      <w:r w:rsidR="001D695C" w:rsidRPr="009F36EE">
        <w:rPr>
          <w:rFonts w:cstheme="majorHAnsi"/>
          <w:color w:val="000000" w:themeColor="text1"/>
          <w:spacing w:val="0"/>
        </w:rPr>
        <w:t xml:space="preserve"> </w:t>
      </w:r>
      <w:bookmarkStart w:id="622" w:name="_Toc167660920"/>
      <w:bookmarkStart w:id="623" w:name="_Toc174924629"/>
      <w:bookmarkStart w:id="624" w:name="_Toc175046628"/>
      <w:bookmarkStart w:id="625" w:name="_Toc175046715"/>
      <w:bookmarkStart w:id="626" w:name="_Toc175048840"/>
      <w:bookmarkStart w:id="627" w:name="_Toc176103655"/>
      <w:bookmarkStart w:id="628" w:name="_Toc176349990"/>
      <w:r w:rsidR="00920E64" w:rsidRPr="009F36EE">
        <w:rPr>
          <w:rFonts w:cstheme="majorHAnsi"/>
          <w:color w:val="000000" w:themeColor="text1"/>
          <w:spacing w:val="0"/>
        </w:rPr>
        <w:t>GIẢI PHÁP</w:t>
      </w:r>
      <w:r w:rsidR="00653072" w:rsidRPr="009F36EE">
        <w:rPr>
          <w:rFonts w:cstheme="majorHAnsi"/>
          <w:color w:val="000000" w:themeColor="text1"/>
          <w:spacing w:val="0"/>
        </w:rPr>
        <w:t xml:space="preserve"> ĐỀ XUẤT CHO PHÁT TRIỂN XUẤT NHẬP KHẨU BỀN VỮNG TỈNH THANH HÓA ĐẾN NĂM 2030 ĐỐI VỚI CÁC</w:t>
      </w:r>
      <w:r w:rsidR="00590376" w:rsidRPr="009F36EE">
        <w:rPr>
          <w:rFonts w:cstheme="majorHAnsi"/>
          <w:color w:val="000000" w:themeColor="text1"/>
          <w:spacing w:val="0"/>
        </w:rPr>
        <w:t xml:space="preserve"> </w:t>
      </w:r>
      <w:r w:rsidR="00920E64" w:rsidRPr="009F36EE">
        <w:rPr>
          <w:rFonts w:cstheme="majorHAnsi"/>
          <w:color w:val="000000" w:themeColor="text1"/>
          <w:spacing w:val="0"/>
        </w:rPr>
        <w:t>DOANH NGHIỆP XUẤT NHẬP KHẨU</w:t>
      </w:r>
      <w:bookmarkEnd w:id="622"/>
      <w:bookmarkEnd w:id="623"/>
      <w:bookmarkEnd w:id="624"/>
      <w:bookmarkEnd w:id="625"/>
      <w:bookmarkEnd w:id="626"/>
      <w:bookmarkEnd w:id="627"/>
      <w:bookmarkEnd w:id="628"/>
      <w:r w:rsidR="00590376" w:rsidRPr="009F36EE">
        <w:rPr>
          <w:rFonts w:cstheme="majorHAnsi"/>
          <w:color w:val="000000" w:themeColor="text1"/>
          <w:spacing w:val="0"/>
        </w:rPr>
        <w:t xml:space="preserve"> </w:t>
      </w:r>
      <w:r w:rsidR="00653072" w:rsidRPr="009F36EE">
        <w:rPr>
          <w:rFonts w:cstheme="majorHAnsi"/>
          <w:color w:val="000000" w:themeColor="text1"/>
          <w:spacing w:val="0"/>
        </w:rPr>
        <w:t>TẠI ĐỊA PHƯƠNG</w:t>
      </w:r>
      <w:bookmarkEnd w:id="621"/>
    </w:p>
    <w:p w14:paraId="37831C9F" w14:textId="04F8FA42" w:rsidR="006C4795" w:rsidRPr="009F36EE" w:rsidRDefault="006C4795" w:rsidP="007A2E47">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Ở góc độ DN XNK của tỉnh, khi triển khai các chính sách </w:t>
      </w:r>
      <w:r w:rsidR="00295026" w:rsidRPr="009F36EE">
        <w:rPr>
          <w:rFonts w:asciiTheme="majorHAnsi" w:hAnsiTheme="majorHAnsi" w:cstheme="majorHAnsi"/>
          <w:color w:val="000000" w:themeColor="text1"/>
          <w:spacing w:val="0"/>
        </w:rPr>
        <w:t xml:space="preserve">và thực thi các hoạt động XNK hàng hóa, DN </w:t>
      </w:r>
      <w:r w:rsidR="0050672A" w:rsidRPr="009F36EE">
        <w:rPr>
          <w:rFonts w:asciiTheme="majorHAnsi" w:hAnsiTheme="majorHAnsi" w:cstheme="majorHAnsi"/>
          <w:color w:val="000000" w:themeColor="text1"/>
          <w:spacing w:val="0"/>
        </w:rPr>
        <w:t xml:space="preserve">cần có những tiếp cận giải pháp phù hợp với </w:t>
      </w:r>
      <w:r w:rsidR="009E107B" w:rsidRPr="009F36EE">
        <w:rPr>
          <w:rFonts w:asciiTheme="majorHAnsi" w:hAnsiTheme="majorHAnsi" w:cstheme="majorHAnsi"/>
          <w:color w:val="000000" w:themeColor="text1"/>
          <w:spacing w:val="0"/>
        </w:rPr>
        <w:t>thực trạng</w:t>
      </w:r>
      <w:r w:rsidR="0050672A" w:rsidRPr="009F36EE">
        <w:rPr>
          <w:rFonts w:asciiTheme="majorHAnsi" w:hAnsiTheme="majorHAnsi" w:cstheme="majorHAnsi"/>
          <w:color w:val="000000" w:themeColor="text1"/>
          <w:spacing w:val="0"/>
        </w:rPr>
        <w:t xml:space="preserve"> hiện nay </w:t>
      </w:r>
      <w:r w:rsidR="009E107B" w:rsidRPr="009F36EE">
        <w:rPr>
          <w:rFonts w:asciiTheme="majorHAnsi" w:hAnsiTheme="majorHAnsi" w:cstheme="majorHAnsi"/>
          <w:color w:val="000000" w:themeColor="text1"/>
          <w:spacing w:val="0"/>
        </w:rPr>
        <w:t xml:space="preserve">cộng thêm với những bài học kinh nghiệm đã rút và những mong muốn </w:t>
      </w:r>
      <w:r w:rsidR="00C436CA" w:rsidRPr="009F36EE">
        <w:rPr>
          <w:rFonts w:asciiTheme="majorHAnsi" w:hAnsiTheme="majorHAnsi" w:cstheme="majorHAnsi"/>
          <w:color w:val="000000" w:themeColor="text1"/>
          <w:spacing w:val="0"/>
        </w:rPr>
        <w:t xml:space="preserve">mà DN đã đề xuất. </w:t>
      </w:r>
      <w:r w:rsidR="00EC22CD" w:rsidRPr="009F36EE">
        <w:rPr>
          <w:rFonts w:asciiTheme="majorHAnsi" w:hAnsiTheme="majorHAnsi" w:cstheme="majorHAnsi"/>
          <w:color w:val="000000" w:themeColor="text1"/>
          <w:spacing w:val="0"/>
        </w:rPr>
        <w:t xml:space="preserve">Những giải pháp này theo 3 góc độ </w:t>
      </w:r>
      <w:r w:rsidR="00FD2012" w:rsidRPr="009F36EE">
        <w:rPr>
          <w:rFonts w:asciiTheme="majorHAnsi" w:hAnsiTheme="majorHAnsi" w:cstheme="majorHAnsi"/>
          <w:color w:val="000000" w:themeColor="text1"/>
          <w:spacing w:val="0"/>
        </w:rPr>
        <w:t>PTXNKBV</w:t>
      </w:r>
      <w:r w:rsidR="00EC22CD" w:rsidRPr="009F36EE">
        <w:rPr>
          <w:rFonts w:asciiTheme="majorHAnsi" w:hAnsiTheme="majorHAnsi" w:cstheme="majorHAnsi"/>
          <w:color w:val="000000" w:themeColor="text1"/>
          <w:spacing w:val="0"/>
        </w:rPr>
        <w:t xml:space="preserve"> cần có là:</w:t>
      </w:r>
    </w:p>
    <w:p w14:paraId="3BEDCED0" w14:textId="21B71D5F" w:rsidR="00533BA7" w:rsidRPr="009F36EE" w:rsidRDefault="00EC22CD" w:rsidP="007A2E47">
      <w:pPr>
        <w:pStyle w:val="ListParagraph"/>
        <w:numPr>
          <w:ilvl w:val="0"/>
          <w:numId w:val="73"/>
        </w:numPr>
        <w:spacing w:line="317"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Giải pháp về mặt kinh tế</w:t>
      </w:r>
      <w:r w:rsidR="00D54076" w:rsidRPr="009F36EE">
        <w:rPr>
          <w:rFonts w:asciiTheme="majorHAnsi" w:hAnsiTheme="majorHAnsi" w:cstheme="majorHAnsi"/>
          <w:color w:val="000000" w:themeColor="text1"/>
          <w:spacing w:val="0"/>
        </w:rPr>
        <w:t xml:space="preserve">: </w:t>
      </w:r>
      <w:r w:rsidR="000D7D4B" w:rsidRPr="009F36EE">
        <w:rPr>
          <w:rFonts w:asciiTheme="majorHAnsi" w:hAnsiTheme="majorHAnsi" w:cstheme="majorHAnsi"/>
          <w:color w:val="000000" w:themeColor="text1"/>
          <w:spacing w:val="0"/>
        </w:rPr>
        <w:t>Nâng cao giá trị cho hàng hóa XK (hàng hóa Thanh Hóa có lợi thế, hàng hóa có chất lượng cao, hàng hóa có thương hiệu).</w:t>
      </w:r>
    </w:p>
    <w:p w14:paraId="2D23CD3E" w14:textId="77777777" w:rsidR="00D54076" w:rsidRPr="009F36EE" w:rsidRDefault="00D54076" w:rsidP="007A2E47">
      <w:pPr>
        <w:pStyle w:val="ListParagraph"/>
        <w:numPr>
          <w:ilvl w:val="0"/>
          <w:numId w:val="73"/>
        </w:numPr>
        <w:spacing w:line="317"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Giải pháp về mặt xã hội</w:t>
      </w:r>
      <w:r w:rsidR="00EE0D99" w:rsidRPr="009F36EE">
        <w:rPr>
          <w:rFonts w:asciiTheme="majorHAnsi" w:hAnsiTheme="majorHAnsi" w:cstheme="majorHAnsi"/>
          <w:color w:val="000000" w:themeColor="text1"/>
          <w:spacing w:val="0"/>
        </w:rPr>
        <w:t xml:space="preserve">: </w:t>
      </w:r>
      <w:r w:rsidR="00073CD8" w:rsidRPr="009F36EE">
        <w:rPr>
          <w:rFonts w:asciiTheme="majorHAnsi" w:hAnsiTheme="majorHAnsi" w:cstheme="majorHAnsi"/>
          <w:color w:val="000000" w:themeColor="text1"/>
          <w:spacing w:val="0"/>
        </w:rPr>
        <w:t>Gia tăng việc làm</w:t>
      </w:r>
      <w:r w:rsidR="006B58C3" w:rsidRPr="009F36EE">
        <w:rPr>
          <w:rFonts w:asciiTheme="majorHAnsi" w:hAnsiTheme="majorHAnsi" w:cstheme="majorHAnsi"/>
          <w:color w:val="000000" w:themeColor="text1"/>
          <w:spacing w:val="0"/>
        </w:rPr>
        <w:t xml:space="preserve">, trình độ, thu nhập cho NLĐ </w:t>
      </w:r>
      <w:r w:rsidR="00073CD8" w:rsidRPr="009F36EE">
        <w:rPr>
          <w:rFonts w:asciiTheme="majorHAnsi" w:hAnsiTheme="majorHAnsi" w:cstheme="majorHAnsi"/>
          <w:color w:val="000000" w:themeColor="text1"/>
          <w:spacing w:val="0"/>
        </w:rPr>
        <w:t>trong lĩnh vực XNK</w:t>
      </w:r>
      <w:r w:rsidR="009A2650" w:rsidRPr="009F36EE">
        <w:rPr>
          <w:rFonts w:asciiTheme="majorHAnsi" w:hAnsiTheme="majorHAnsi" w:cstheme="majorHAnsi"/>
          <w:color w:val="000000" w:themeColor="text1"/>
          <w:spacing w:val="0"/>
        </w:rPr>
        <w:t>; K</w:t>
      </w:r>
      <w:r w:rsidRPr="009F36EE">
        <w:rPr>
          <w:rFonts w:asciiTheme="majorHAnsi" w:hAnsiTheme="majorHAnsi" w:cstheme="majorHAnsi"/>
          <w:color w:val="000000" w:themeColor="text1"/>
          <w:spacing w:val="0"/>
        </w:rPr>
        <w:t xml:space="preserve">hai thác </w:t>
      </w:r>
      <w:r w:rsidR="00B36505" w:rsidRPr="009F36EE">
        <w:rPr>
          <w:rFonts w:asciiTheme="majorHAnsi" w:hAnsiTheme="majorHAnsi" w:cstheme="majorHAnsi"/>
          <w:color w:val="000000" w:themeColor="text1"/>
          <w:spacing w:val="0"/>
        </w:rPr>
        <w:t xml:space="preserve">lợi thế của </w:t>
      </w:r>
      <w:r w:rsidRPr="009F36EE">
        <w:rPr>
          <w:rFonts w:asciiTheme="majorHAnsi" w:hAnsiTheme="majorHAnsi" w:cstheme="majorHAnsi"/>
          <w:color w:val="000000" w:themeColor="text1"/>
          <w:spacing w:val="0"/>
        </w:rPr>
        <w:t xml:space="preserve">mạng lưới </w:t>
      </w:r>
      <w:r w:rsidR="00B36505" w:rsidRPr="009F36EE">
        <w:rPr>
          <w:rFonts w:asciiTheme="majorHAnsi" w:hAnsiTheme="majorHAnsi" w:cstheme="majorHAnsi"/>
          <w:color w:val="000000" w:themeColor="text1"/>
          <w:spacing w:val="0"/>
        </w:rPr>
        <w:t xml:space="preserve">các </w:t>
      </w:r>
      <w:r w:rsidRPr="009F36EE">
        <w:rPr>
          <w:rFonts w:asciiTheme="majorHAnsi" w:hAnsiTheme="majorHAnsi" w:cstheme="majorHAnsi"/>
          <w:color w:val="000000" w:themeColor="text1"/>
          <w:spacing w:val="0"/>
        </w:rPr>
        <w:t xml:space="preserve">hiệp hội, sở ban ngành </w:t>
      </w:r>
      <w:r w:rsidR="00700470" w:rsidRPr="009F36EE">
        <w:rPr>
          <w:rFonts w:asciiTheme="majorHAnsi" w:hAnsiTheme="majorHAnsi" w:cstheme="majorHAnsi"/>
          <w:color w:val="000000" w:themeColor="text1"/>
          <w:spacing w:val="0"/>
        </w:rPr>
        <w:t xml:space="preserve">để đẩy mạnh xúc tiến thương mại </w:t>
      </w:r>
    </w:p>
    <w:p w14:paraId="51858888" w14:textId="2E821241" w:rsidR="00EC22CD" w:rsidRPr="009F36EE" w:rsidRDefault="00D54076" w:rsidP="008C30CF">
      <w:pPr>
        <w:pStyle w:val="ListParagraph"/>
        <w:numPr>
          <w:ilvl w:val="0"/>
          <w:numId w:val="73"/>
        </w:numPr>
        <w:spacing w:line="319"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Giải pháp về mặt môi trường</w:t>
      </w:r>
      <w:r w:rsidR="00B36505" w:rsidRPr="009F36EE">
        <w:rPr>
          <w:rFonts w:asciiTheme="majorHAnsi" w:hAnsiTheme="majorHAnsi" w:cstheme="majorHAnsi"/>
          <w:color w:val="000000" w:themeColor="text1"/>
          <w:spacing w:val="0"/>
        </w:rPr>
        <w:t xml:space="preserve">: </w:t>
      </w:r>
      <w:r w:rsidR="000D7D4B" w:rsidRPr="009F36EE">
        <w:rPr>
          <w:rFonts w:asciiTheme="majorHAnsi" w:hAnsiTheme="majorHAnsi" w:cstheme="majorHAnsi"/>
          <w:color w:val="000000" w:themeColor="text1"/>
          <w:spacing w:val="0"/>
        </w:rPr>
        <w:t>Tăng cường</w:t>
      </w:r>
      <w:r w:rsidR="00CE199E" w:rsidRPr="009F36EE">
        <w:rPr>
          <w:rFonts w:asciiTheme="majorHAnsi" w:hAnsiTheme="majorHAnsi" w:cstheme="majorHAnsi"/>
          <w:color w:val="000000" w:themeColor="text1"/>
          <w:spacing w:val="0"/>
        </w:rPr>
        <w:t xml:space="preserve"> nhận thức BVMT</w:t>
      </w:r>
      <w:r w:rsidRPr="009F36EE">
        <w:rPr>
          <w:rFonts w:asciiTheme="majorHAnsi" w:hAnsiTheme="majorHAnsi" w:cstheme="majorHAnsi"/>
          <w:color w:val="000000" w:themeColor="text1"/>
          <w:spacing w:val="0"/>
        </w:rPr>
        <w:t xml:space="preserve"> trong mỗi hoạt động XNK</w:t>
      </w:r>
      <w:r w:rsidR="00D971CC" w:rsidRPr="009F36EE">
        <w:rPr>
          <w:rFonts w:asciiTheme="majorHAnsi" w:hAnsiTheme="majorHAnsi" w:cstheme="majorHAnsi"/>
          <w:color w:val="000000" w:themeColor="text1"/>
          <w:spacing w:val="0"/>
        </w:rPr>
        <w:t xml:space="preserve">; Chủ động tìm kiếm những nguồn kinh phí </w:t>
      </w:r>
      <w:r w:rsidR="00897593" w:rsidRPr="009F36EE">
        <w:rPr>
          <w:rFonts w:asciiTheme="majorHAnsi" w:hAnsiTheme="majorHAnsi" w:cstheme="majorHAnsi"/>
          <w:color w:val="000000" w:themeColor="text1"/>
          <w:spacing w:val="0"/>
        </w:rPr>
        <w:t>để thực hiện việc BVMT.</w:t>
      </w:r>
    </w:p>
    <w:p w14:paraId="0AD3AE6A" w14:textId="77777777" w:rsidR="007053EE" w:rsidRPr="009F36EE" w:rsidRDefault="007053EE" w:rsidP="008C30CF">
      <w:pPr>
        <w:spacing w:line="319"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Chi tiết về những giải pháp như sau:</w:t>
      </w:r>
    </w:p>
    <w:p w14:paraId="75D6C649" w14:textId="5E7DDC3F" w:rsidR="0071300B" w:rsidRPr="009F36EE" w:rsidRDefault="009C195B" w:rsidP="008C30CF">
      <w:pPr>
        <w:pStyle w:val="Heading3"/>
        <w:spacing w:before="0" w:after="0" w:line="319" w:lineRule="auto"/>
        <w:jc w:val="both"/>
        <w:rPr>
          <w:rFonts w:asciiTheme="majorHAnsi" w:hAnsiTheme="majorHAnsi" w:cstheme="majorHAnsi"/>
          <w:color w:val="000000" w:themeColor="text1"/>
        </w:rPr>
      </w:pPr>
      <w:bookmarkStart w:id="629" w:name="_Toc174924630"/>
      <w:bookmarkStart w:id="630" w:name="_Toc175046629"/>
      <w:bookmarkStart w:id="631" w:name="_Toc175046716"/>
      <w:bookmarkStart w:id="632" w:name="_Toc175048841"/>
      <w:bookmarkStart w:id="633" w:name="_Toc176103656"/>
      <w:bookmarkStart w:id="634" w:name="_Toc176349991"/>
      <w:bookmarkStart w:id="635" w:name="_Toc194274724"/>
      <w:bookmarkStart w:id="636" w:name="_Toc167660921"/>
      <w:r w:rsidRPr="009F36EE">
        <w:rPr>
          <w:rFonts w:asciiTheme="majorHAnsi" w:hAnsiTheme="majorHAnsi" w:cstheme="majorHAnsi"/>
          <w:color w:val="000000" w:themeColor="text1"/>
        </w:rPr>
        <w:t>3.4.</w:t>
      </w:r>
      <w:r w:rsidR="001D695C" w:rsidRPr="009F36EE">
        <w:rPr>
          <w:rFonts w:asciiTheme="majorHAnsi" w:hAnsiTheme="majorHAnsi" w:cstheme="majorHAnsi"/>
          <w:color w:val="000000" w:themeColor="text1"/>
        </w:rPr>
        <w:t xml:space="preserve">1. </w:t>
      </w:r>
      <w:r w:rsidR="00331215" w:rsidRPr="009F36EE">
        <w:rPr>
          <w:rFonts w:asciiTheme="majorHAnsi" w:hAnsiTheme="majorHAnsi" w:cstheme="majorHAnsi"/>
          <w:color w:val="000000" w:themeColor="text1"/>
        </w:rPr>
        <w:t xml:space="preserve">Phát triển xuất nhập khẩu bền vững về kinh tế qua việc </w:t>
      </w:r>
      <w:bookmarkEnd w:id="629"/>
      <w:bookmarkEnd w:id="630"/>
      <w:bookmarkEnd w:id="631"/>
      <w:bookmarkEnd w:id="632"/>
      <w:bookmarkEnd w:id="633"/>
      <w:bookmarkEnd w:id="634"/>
      <w:r w:rsidR="000D7D4B" w:rsidRPr="009F36EE">
        <w:rPr>
          <w:rFonts w:asciiTheme="majorHAnsi" w:hAnsiTheme="majorHAnsi" w:cstheme="majorHAnsi"/>
          <w:color w:val="000000" w:themeColor="text1"/>
        </w:rPr>
        <w:t>nâng cao giá trị hàng hóa xuất khẩu dựa trên lợi thế, chất lượng và thương hiệu</w:t>
      </w:r>
      <w:bookmarkEnd w:id="635"/>
    </w:p>
    <w:bookmarkEnd w:id="636"/>
    <w:p w14:paraId="0530B245" w14:textId="0A93513B" w:rsidR="00920E64" w:rsidRPr="009F36EE" w:rsidRDefault="00C35153" w:rsidP="008C30CF">
      <w:pPr>
        <w:spacing w:line="319"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Lợi thế về vị trí địa lý, điều kiện tự nhiên và cơ cấu lao động đều chỉ ra Thanh Hóa là tỉnh có </w:t>
      </w:r>
      <w:r w:rsidR="002463DD" w:rsidRPr="009F36EE">
        <w:rPr>
          <w:rFonts w:asciiTheme="majorHAnsi" w:hAnsiTheme="majorHAnsi" w:cstheme="majorHAnsi"/>
          <w:color w:val="000000" w:themeColor="text1"/>
          <w:spacing w:val="0"/>
        </w:rPr>
        <w:t>nguồn lực mạnh để sản xuất nông, lâm và thủy sản</w:t>
      </w:r>
      <w:r w:rsidR="00CC2F5B" w:rsidRPr="009F36EE">
        <w:rPr>
          <w:rFonts w:asciiTheme="majorHAnsi" w:hAnsiTheme="majorHAnsi" w:cstheme="majorHAnsi"/>
          <w:color w:val="000000" w:themeColor="text1"/>
          <w:spacing w:val="0"/>
        </w:rPr>
        <w:t xml:space="preserve">. Nhưng trên thực tế lĩnh vực này còn đang rất kém phát triển trong cơ cấu XNK của Thanh Hóa giai đoạn </w:t>
      </w:r>
      <w:r w:rsidR="009603FF" w:rsidRPr="009F36EE">
        <w:rPr>
          <w:rFonts w:asciiTheme="majorHAnsi" w:hAnsiTheme="majorHAnsi" w:cstheme="majorHAnsi"/>
          <w:color w:val="000000" w:themeColor="text1"/>
          <w:spacing w:val="0"/>
        </w:rPr>
        <w:t>2012-2023</w:t>
      </w:r>
      <w:r w:rsidR="00CC2F5B" w:rsidRPr="009F36EE">
        <w:rPr>
          <w:rFonts w:asciiTheme="majorHAnsi" w:hAnsiTheme="majorHAnsi" w:cstheme="majorHAnsi"/>
          <w:color w:val="000000" w:themeColor="text1"/>
          <w:spacing w:val="0"/>
        </w:rPr>
        <w:t xml:space="preserve"> vừa qua, thậm chí KNXK của một số mặt hàng nông sản chủ</w:t>
      </w:r>
      <w:r w:rsidR="00A72362" w:rsidRPr="009F36EE">
        <w:rPr>
          <w:rFonts w:asciiTheme="majorHAnsi" w:hAnsiTheme="majorHAnsi" w:cstheme="majorHAnsi"/>
          <w:color w:val="000000" w:themeColor="text1"/>
          <w:spacing w:val="0"/>
        </w:rPr>
        <w:t xml:space="preserve">. </w:t>
      </w:r>
      <w:r w:rsidR="00C97A35" w:rsidRPr="009F36EE">
        <w:rPr>
          <w:rFonts w:asciiTheme="majorHAnsi" w:hAnsiTheme="majorHAnsi" w:cstheme="majorHAnsi"/>
          <w:color w:val="000000" w:themeColor="text1"/>
          <w:spacing w:val="0"/>
        </w:rPr>
        <w:t>L</w:t>
      </w:r>
      <w:r w:rsidR="00A72362" w:rsidRPr="009F36EE">
        <w:rPr>
          <w:rFonts w:asciiTheme="majorHAnsi" w:hAnsiTheme="majorHAnsi" w:cstheme="majorHAnsi"/>
          <w:color w:val="000000" w:themeColor="text1"/>
          <w:spacing w:val="0"/>
        </w:rPr>
        <w:t xml:space="preserve">ợi thế thủy sản cũng chưa được phát huy hiệu quả khi KNXK </w:t>
      </w:r>
      <w:r w:rsidR="00C97A35" w:rsidRPr="009F36EE">
        <w:rPr>
          <w:rFonts w:asciiTheme="majorHAnsi" w:hAnsiTheme="majorHAnsi" w:cstheme="majorHAnsi"/>
          <w:color w:val="000000" w:themeColor="text1"/>
          <w:spacing w:val="0"/>
        </w:rPr>
        <w:t xml:space="preserve">cũng chỉ ở mức thấp, bình quân khoảng dưới 100 triệu USD mỗi năm. </w:t>
      </w:r>
      <w:r w:rsidR="00BA7BC3" w:rsidRPr="009F36EE">
        <w:rPr>
          <w:rFonts w:asciiTheme="majorHAnsi" w:hAnsiTheme="majorHAnsi" w:cstheme="majorHAnsi"/>
          <w:color w:val="000000" w:themeColor="text1"/>
          <w:spacing w:val="0"/>
        </w:rPr>
        <w:t xml:space="preserve">Mặt hàng </w:t>
      </w:r>
      <w:r w:rsidR="00F20F91" w:rsidRPr="009F36EE">
        <w:rPr>
          <w:rFonts w:asciiTheme="majorHAnsi" w:hAnsiTheme="majorHAnsi" w:cstheme="majorHAnsi"/>
          <w:color w:val="000000" w:themeColor="text1"/>
          <w:spacing w:val="0"/>
        </w:rPr>
        <w:t xml:space="preserve">XK </w:t>
      </w:r>
      <w:r w:rsidR="00BA7BC3" w:rsidRPr="009F36EE">
        <w:rPr>
          <w:rFonts w:asciiTheme="majorHAnsi" w:hAnsiTheme="majorHAnsi" w:cstheme="majorHAnsi"/>
          <w:color w:val="000000" w:themeColor="text1"/>
          <w:spacing w:val="0"/>
        </w:rPr>
        <w:t xml:space="preserve">chiếm tỷ trọng kim ngạch lớn hiện đều đang là </w:t>
      </w:r>
      <w:r w:rsidR="00303E1D" w:rsidRPr="009F36EE">
        <w:rPr>
          <w:rFonts w:asciiTheme="majorHAnsi" w:hAnsiTheme="majorHAnsi" w:cstheme="majorHAnsi"/>
          <w:color w:val="000000" w:themeColor="text1"/>
          <w:spacing w:val="0"/>
        </w:rPr>
        <w:t>các mặt hàng gia công thuê như dệt may, ba</w:t>
      </w:r>
      <w:r w:rsidR="006143CB" w:rsidRPr="009F36EE">
        <w:rPr>
          <w:rFonts w:asciiTheme="majorHAnsi" w:hAnsiTheme="majorHAnsi" w:cstheme="majorHAnsi"/>
          <w:color w:val="000000" w:themeColor="text1"/>
          <w:spacing w:val="0"/>
        </w:rPr>
        <w:t xml:space="preserve"> lô</w:t>
      </w:r>
      <w:r w:rsidR="00303E1D" w:rsidRPr="009F36EE">
        <w:rPr>
          <w:rFonts w:asciiTheme="majorHAnsi" w:hAnsiTheme="majorHAnsi" w:cstheme="majorHAnsi"/>
          <w:color w:val="000000" w:themeColor="text1"/>
          <w:spacing w:val="0"/>
        </w:rPr>
        <w:t xml:space="preserve">, túi, vali, mũ… Do vậy </w:t>
      </w:r>
      <w:r w:rsidR="00DF1618" w:rsidRPr="009F36EE">
        <w:rPr>
          <w:rFonts w:asciiTheme="majorHAnsi" w:hAnsiTheme="majorHAnsi" w:cstheme="majorHAnsi"/>
          <w:color w:val="000000" w:themeColor="text1"/>
          <w:spacing w:val="0"/>
        </w:rPr>
        <w:t xml:space="preserve">ở khía cạnh </w:t>
      </w:r>
      <w:r w:rsidR="004B3C25" w:rsidRPr="009F36EE">
        <w:rPr>
          <w:rFonts w:asciiTheme="majorHAnsi" w:hAnsiTheme="majorHAnsi" w:cstheme="majorHAnsi"/>
          <w:color w:val="000000" w:themeColor="text1"/>
          <w:spacing w:val="0"/>
        </w:rPr>
        <w:t xml:space="preserve">PTBV </w:t>
      </w:r>
      <w:r w:rsidR="00DF1618" w:rsidRPr="009F36EE">
        <w:rPr>
          <w:rFonts w:asciiTheme="majorHAnsi" w:hAnsiTheme="majorHAnsi" w:cstheme="majorHAnsi"/>
          <w:color w:val="000000" w:themeColor="text1"/>
          <w:spacing w:val="0"/>
        </w:rPr>
        <w:t xml:space="preserve">về </w:t>
      </w:r>
      <w:r w:rsidR="00656F04" w:rsidRPr="009F36EE">
        <w:rPr>
          <w:rFonts w:asciiTheme="majorHAnsi" w:hAnsiTheme="majorHAnsi" w:cstheme="majorHAnsi"/>
          <w:color w:val="000000" w:themeColor="text1"/>
          <w:spacing w:val="0"/>
        </w:rPr>
        <w:t>kinh tế</w:t>
      </w:r>
      <w:r w:rsidR="00F20F91" w:rsidRPr="009F36EE">
        <w:rPr>
          <w:rFonts w:asciiTheme="majorHAnsi" w:hAnsiTheme="majorHAnsi" w:cstheme="majorHAnsi"/>
          <w:color w:val="000000" w:themeColor="text1"/>
          <w:spacing w:val="0"/>
        </w:rPr>
        <w:t>,</w:t>
      </w:r>
      <w:r w:rsidR="00DF1618" w:rsidRPr="009F36EE">
        <w:rPr>
          <w:rFonts w:asciiTheme="majorHAnsi" w:hAnsiTheme="majorHAnsi" w:cstheme="majorHAnsi"/>
          <w:color w:val="000000" w:themeColor="text1"/>
          <w:spacing w:val="0"/>
        </w:rPr>
        <w:t xml:space="preserve"> cần phải </w:t>
      </w:r>
      <w:r w:rsidR="00656F04" w:rsidRPr="009F36EE">
        <w:rPr>
          <w:rFonts w:asciiTheme="majorHAnsi" w:hAnsiTheme="majorHAnsi" w:cstheme="majorHAnsi"/>
          <w:color w:val="000000" w:themeColor="text1"/>
          <w:spacing w:val="0"/>
        </w:rPr>
        <w:t xml:space="preserve">đầu tư vào hàng hóa </w:t>
      </w:r>
      <w:r w:rsidR="004B3C25" w:rsidRPr="009F36EE">
        <w:rPr>
          <w:rFonts w:asciiTheme="majorHAnsi" w:hAnsiTheme="majorHAnsi" w:cstheme="majorHAnsi"/>
          <w:color w:val="000000" w:themeColor="text1"/>
          <w:spacing w:val="0"/>
        </w:rPr>
        <w:t xml:space="preserve">XK </w:t>
      </w:r>
      <w:r w:rsidR="00F24284" w:rsidRPr="009F36EE">
        <w:rPr>
          <w:rFonts w:asciiTheme="majorHAnsi" w:hAnsiTheme="majorHAnsi" w:cstheme="majorHAnsi"/>
          <w:color w:val="000000" w:themeColor="text1"/>
          <w:spacing w:val="0"/>
        </w:rPr>
        <w:t xml:space="preserve">để </w:t>
      </w:r>
      <w:r w:rsidR="007E1FA7" w:rsidRPr="009F36EE">
        <w:rPr>
          <w:rFonts w:asciiTheme="majorHAnsi" w:hAnsiTheme="majorHAnsi" w:cstheme="majorHAnsi"/>
          <w:color w:val="000000" w:themeColor="text1"/>
          <w:spacing w:val="0"/>
        </w:rPr>
        <w:t>chuyển dịch sang</w:t>
      </w:r>
      <w:r w:rsidR="00DF1618" w:rsidRPr="009F36EE">
        <w:rPr>
          <w:rFonts w:asciiTheme="majorHAnsi" w:hAnsiTheme="majorHAnsi" w:cstheme="majorHAnsi"/>
          <w:color w:val="000000" w:themeColor="text1"/>
          <w:spacing w:val="0"/>
        </w:rPr>
        <w:t xml:space="preserve"> một cơ cấu </w:t>
      </w:r>
      <w:r w:rsidR="007E1FA7" w:rsidRPr="009F36EE">
        <w:rPr>
          <w:rFonts w:asciiTheme="majorHAnsi" w:hAnsiTheme="majorHAnsi" w:cstheme="majorHAnsi"/>
          <w:color w:val="000000" w:themeColor="text1"/>
          <w:spacing w:val="0"/>
        </w:rPr>
        <w:t>tích cực với những hàng hóa có chất lượng</w:t>
      </w:r>
      <w:r w:rsidR="00F24284" w:rsidRPr="009F36EE">
        <w:rPr>
          <w:rFonts w:asciiTheme="majorHAnsi" w:hAnsiTheme="majorHAnsi" w:cstheme="majorHAnsi"/>
          <w:color w:val="000000" w:themeColor="text1"/>
          <w:spacing w:val="0"/>
        </w:rPr>
        <w:t>, hàng hóa công nghệ, hàng hóa có</w:t>
      </w:r>
      <w:r w:rsidR="00DF1618" w:rsidRPr="009F36EE">
        <w:rPr>
          <w:rFonts w:asciiTheme="majorHAnsi" w:hAnsiTheme="majorHAnsi" w:cstheme="majorHAnsi"/>
          <w:color w:val="000000" w:themeColor="text1"/>
          <w:spacing w:val="0"/>
        </w:rPr>
        <w:t xml:space="preserve"> GTGT </w:t>
      </w:r>
      <w:r w:rsidR="00F24284" w:rsidRPr="009F36EE">
        <w:rPr>
          <w:rFonts w:asciiTheme="majorHAnsi" w:hAnsiTheme="majorHAnsi" w:cstheme="majorHAnsi"/>
          <w:color w:val="000000" w:themeColor="text1"/>
          <w:spacing w:val="0"/>
        </w:rPr>
        <w:t>cao</w:t>
      </w:r>
      <w:r w:rsidR="0070347C" w:rsidRPr="009F36EE">
        <w:rPr>
          <w:rFonts w:asciiTheme="majorHAnsi" w:hAnsiTheme="majorHAnsi" w:cstheme="majorHAnsi"/>
          <w:color w:val="000000" w:themeColor="text1"/>
          <w:spacing w:val="0"/>
        </w:rPr>
        <w:t xml:space="preserve">, </w:t>
      </w:r>
      <w:r w:rsidR="001550E5" w:rsidRPr="009F36EE">
        <w:rPr>
          <w:rFonts w:asciiTheme="majorHAnsi" w:hAnsiTheme="majorHAnsi" w:cstheme="majorHAnsi"/>
          <w:color w:val="000000" w:themeColor="text1"/>
          <w:spacing w:val="0"/>
        </w:rPr>
        <w:t>thương hiệu mạnh, đa dạng thì</w:t>
      </w:r>
      <w:r w:rsidR="0070347C" w:rsidRPr="009F36EE">
        <w:rPr>
          <w:rFonts w:asciiTheme="majorHAnsi" w:hAnsiTheme="majorHAnsi" w:cstheme="majorHAnsi"/>
          <w:color w:val="000000" w:themeColor="text1"/>
          <w:spacing w:val="0"/>
        </w:rPr>
        <w:t xml:space="preserve"> hóa mới tận dụng được lợi thế của địa phương</w:t>
      </w:r>
      <w:r w:rsidR="00DF1618" w:rsidRPr="009F36EE">
        <w:rPr>
          <w:rFonts w:asciiTheme="majorHAnsi" w:hAnsiTheme="majorHAnsi" w:cstheme="majorHAnsi"/>
          <w:color w:val="000000" w:themeColor="text1"/>
          <w:spacing w:val="0"/>
        </w:rPr>
        <w:t xml:space="preserve">. </w:t>
      </w:r>
      <w:r w:rsidR="0070347C" w:rsidRPr="009F36EE">
        <w:rPr>
          <w:rFonts w:asciiTheme="majorHAnsi" w:hAnsiTheme="majorHAnsi" w:cstheme="majorHAnsi"/>
          <w:color w:val="000000" w:themeColor="text1"/>
          <w:spacing w:val="0"/>
        </w:rPr>
        <w:t>Những giải pháp c</w:t>
      </w:r>
      <w:r w:rsidR="003965EF" w:rsidRPr="009F36EE">
        <w:rPr>
          <w:rFonts w:asciiTheme="majorHAnsi" w:hAnsiTheme="majorHAnsi" w:cstheme="majorHAnsi"/>
          <w:color w:val="000000" w:themeColor="text1"/>
          <w:spacing w:val="0"/>
        </w:rPr>
        <w:t>ụ thể</w:t>
      </w:r>
      <w:r w:rsidR="0070347C" w:rsidRPr="009F36EE">
        <w:rPr>
          <w:rFonts w:asciiTheme="majorHAnsi" w:hAnsiTheme="majorHAnsi" w:cstheme="majorHAnsi"/>
          <w:color w:val="000000" w:themeColor="text1"/>
          <w:spacing w:val="0"/>
        </w:rPr>
        <w:t xml:space="preserve"> là:</w:t>
      </w:r>
    </w:p>
    <w:p w14:paraId="50305231" w14:textId="54362217" w:rsidR="004045E9" w:rsidRPr="009F36EE" w:rsidRDefault="009C195B" w:rsidP="008C30CF">
      <w:pPr>
        <w:pStyle w:val="Heading4"/>
        <w:spacing w:before="0" w:after="0" w:line="319" w:lineRule="auto"/>
        <w:rPr>
          <w:rFonts w:asciiTheme="majorHAnsi" w:hAnsiTheme="majorHAnsi" w:cstheme="majorHAnsi"/>
          <w:b w:val="0"/>
          <w:bCs w:val="0"/>
          <w:color w:val="000000" w:themeColor="text1"/>
        </w:rPr>
      </w:pPr>
      <w:r w:rsidRPr="009F36EE">
        <w:rPr>
          <w:rFonts w:asciiTheme="majorHAnsi" w:hAnsiTheme="majorHAnsi" w:cstheme="majorHAnsi"/>
          <w:b w:val="0"/>
          <w:bCs w:val="0"/>
          <w:color w:val="000000" w:themeColor="text1"/>
        </w:rPr>
        <w:t>3.4.</w:t>
      </w:r>
      <w:r w:rsidR="001D695C" w:rsidRPr="009F36EE">
        <w:rPr>
          <w:rFonts w:asciiTheme="majorHAnsi" w:hAnsiTheme="majorHAnsi" w:cstheme="majorHAnsi"/>
          <w:b w:val="0"/>
          <w:bCs w:val="0"/>
          <w:color w:val="000000" w:themeColor="text1"/>
        </w:rPr>
        <w:t xml:space="preserve">1.1. </w:t>
      </w:r>
      <w:r w:rsidR="00D76258" w:rsidRPr="009F36EE">
        <w:rPr>
          <w:rFonts w:asciiTheme="majorHAnsi" w:hAnsiTheme="majorHAnsi" w:cstheme="majorHAnsi"/>
          <w:b w:val="0"/>
          <w:bCs w:val="0"/>
          <w:color w:val="000000" w:themeColor="text1"/>
        </w:rPr>
        <w:t xml:space="preserve">Tạo ra những hàng hóa mới </w:t>
      </w:r>
      <w:r w:rsidR="00177C4D" w:rsidRPr="009F36EE">
        <w:rPr>
          <w:rFonts w:asciiTheme="majorHAnsi" w:hAnsiTheme="majorHAnsi" w:cstheme="majorHAnsi"/>
          <w:b w:val="0"/>
          <w:bCs w:val="0"/>
          <w:color w:val="000000" w:themeColor="text1"/>
        </w:rPr>
        <w:t>theo lợi thế của địa phương để c</w:t>
      </w:r>
      <w:r w:rsidR="004045E9" w:rsidRPr="009F36EE">
        <w:rPr>
          <w:rFonts w:asciiTheme="majorHAnsi" w:hAnsiTheme="majorHAnsi" w:cstheme="majorHAnsi"/>
          <w:b w:val="0"/>
          <w:bCs w:val="0"/>
          <w:color w:val="000000" w:themeColor="text1"/>
        </w:rPr>
        <w:t>huyển dịch cơ cấu hàng h</w:t>
      </w:r>
      <w:r w:rsidR="006143CB" w:rsidRPr="009F36EE">
        <w:rPr>
          <w:rFonts w:asciiTheme="majorHAnsi" w:hAnsiTheme="majorHAnsi" w:cstheme="majorHAnsi"/>
          <w:b w:val="0"/>
          <w:bCs w:val="0"/>
          <w:color w:val="000000" w:themeColor="text1"/>
        </w:rPr>
        <w:t>óa</w:t>
      </w:r>
      <w:r w:rsidR="004045E9" w:rsidRPr="009F36EE">
        <w:rPr>
          <w:rFonts w:asciiTheme="majorHAnsi" w:hAnsiTheme="majorHAnsi" w:cstheme="majorHAnsi"/>
          <w:b w:val="0"/>
          <w:bCs w:val="0"/>
          <w:color w:val="000000" w:themeColor="text1"/>
        </w:rPr>
        <w:t xml:space="preserve"> xuất khẩu theo hướng tích cực</w:t>
      </w:r>
    </w:p>
    <w:p w14:paraId="68CE07DA" w14:textId="77777777" w:rsidR="004045E9" w:rsidRPr="009F36EE" w:rsidRDefault="00C91195" w:rsidP="008C30CF">
      <w:pPr>
        <w:spacing w:line="319" w:lineRule="auto"/>
        <w:rPr>
          <w:rStyle w:val="fontstyle01"/>
          <w:rFonts w:asciiTheme="majorHAnsi" w:eastAsia="MS Mincho" w:hAnsiTheme="majorHAnsi" w:cstheme="majorHAnsi"/>
          <w:color w:val="000000" w:themeColor="text1"/>
          <w:spacing w:val="0"/>
          <w:lang w:eastAsia="ja-JP"/>
        </w:rPr>
      </w:pPr>
      <w:r w:rsidRPr="009F36EE">
        <w:rPr>
          <w:rStyle w:val="fontstyle21"/>
          <w:rFonts w:asciiTheme="majorHAnsi" w:hAnsiTheme="majorHAnsi" w:cstheme="majorHAnsi"/>
          <w:i w:val="0"/>
          <w:iCs w:val="0"/>
          <w:color w:val="000000" w:themeColor="text1"/>
          <w:spacing w:val="0"/>
        </w:rPr>
        <w:t xml:space="preserve">DN cần chủ động, tận dụng những ưu đãi, khuyến khích về chính sách của địa phương trong việc </w:t>
      </w:r>
      <w:r w:rsidR="000C719A" w:rsidRPr="009F36EE">
        <w:rPr>
          <w:rStyle w:val="fontstyle21"/>
          <w:rFonts w:asciiTheme="majorHAnsi" w:hAnsiTheme="majorHAnsi" w:cstheme="majorHAnsi"/>
          <w:i w:val="0"/>
          <w:iCs w:val="0"/>
          <w:color w:val="000000" w:themeColor="text1"/>
          <w:spacing w:val="0"/>
        </w:rPr>
        <w:t>sản xuất, kinh doanh những hàng hóa mới theo lợi thể của Thanh Hóa (nông lâm thủy hải sản, nhiên liệu khoáng sản, gỗ)</w:t>
      </w:r>
      <w:r w:rsidR="00D73F09" w:rsidRPr="009F36EE">
        <w:rPr>
          <w:rStyle w:val="fontstyle21"/>
          <w:rFonts w:asciiTheme="majorHAnsi" w:hAnsiTheme="majorHAnsi" w:cstheme="majorHAnsi"/>
          <w:i w:val="0"/>
          <w:iCs w:val="0"/>
          <w:color w:val="000000" w:themeColor="text1"/>
          <w:spacing w:val="0"/>
        </w:rPr>
        <w:t xml:space="preserve"> để từ đó chuyển dịch được cơ cấu hàng hóa theo hướng tích cực hơn</w:t>
      </w:r>
      <w:r w:rsidR="00F964A8" w:rsidRPr="009F36EE">
        <w:rPr>
          <w:rStyle w:val="fontstyle21"/>
          <w:rFonts w:asciiTheme="majorHAnsi" w:hAnsiTheme="majorHAnsi" w:cstheme="majorHAnsi"/>
          <w:i w:val="0"/>
          <w:iCs w:val="0"/>
          <w:color w:val="000000" w:themeColor="text1"/>
          <w:spacing w:val="0"/>
        </w:rPr>
        <w:t xml:space="preserve"> (tăng giá trị </w:t>
      </w:r>
      <w:r w:rsidR="004B3C25" w:rsidRPr="009F36EE">
        <w:rPr>
          <w:rStyle w:val="fontstyle21"/>
          <w:rFonts w:asciiTheme="majorHAnsi" w:hAnsiTheme="majorHAnsi" w:cstheme="majorHAnsi"/>
          <w:i w:val="0"/>
          <w:iCs w:val="0"/>
          <w:color w:val="000000" w:themeColor="text1"/>
          <w:spacing w:val="0"/>
        </w:rPr>
        <w:t xml:space="preserve">XK </w:t>
      </w:r>
      <w:r w:rsidR="00F964A8" w:rsidRPr="009F36EE">
        <w:rPr>
          <w:rStyle w:val="fontstyle21"/>
          <w:rFonts w:asciiTheme="majorHAnsi" w:hAnsiTheme="majorHAnsi" w:cstheme="majorHAnsi"/>
          <w:i w:val="0"/>
          <w:iCs w:val="0"/>
          <w:color w:val="000000" w:themeColor="text1"/>
          <w:spacing w:val="0"/>
        </w:rPr>
        <w:t>thay vì tăng số lượng</w:t>
      </w:r>
      <w:r w:rsidR="004B3C25" w:rsidRPr="009F36EE">
        <w:rPr>
          <w:rStyle w:val="fontstyle21"/>
          <w:rFonts w:asciiTheme="majorHAnsi" w:hAnsiTheme="majorHAnsi" w:cstheme="majorHAnsi"/>
          <w:i w:val="0"/>
          <w:iCs w:val="0"/>
          <w:color w:val="000000" w:themeColor="text1"/>
          <w:spacing w:val="0"/>
        </w:rPr>
        <w:t xml:space="preserve"> XK</w:t>
      </w:r>
      <w:r w:rsidR="00F964A8" w:rsidRPr="009F36EE">
        <w:rPr>
          <w:rStyle w:val="fontstyle21"/>
          <w:rFonts w:asciiTheme="majorHAnsi" w:hAnsiTheme="majorHAnsi" w:cstheme="majorHAnsi"/>
          <w:i w:val="0"/>
          <w:iCs w:val="0"/>
          <w:color w:val="000000" w:themeColor="text1"/>
          <w:spacing w:val="0"/>
        </w:rPr>
        <w:t>). Muốn vậy, DN XNK Thanh Hóa cần</w:t>
      </w:r>
      <w:r w:rsidR="00D73F09" w:rsidRPr="009F36EE">
        <w:rPr>
          <w:rStyle w:val="fontstyle21"/>
          <w:rFonts w:asciiTheme="majorHAnsi" w:hAnsiTheme="majorHAnsi" w:cstheme="majorHAnsi"/>
          <w:i w:val="0"/>
          <w:iCs w:val="0"/>
          <w:color w:val="000000" w:themeColor="text1"/>
          <w:spacing w:val="0"/>
        </w:rPr>
        <w:t>:</w:t>
      </w:r>
    </w:p>
    <w:p w14:paraId="43101F2C" w14:textId="77777777" w:rsidR="00814F39" w:rsidRPr="009F36EE" w:rsidRDefault="00F964A8" w:rsidP="008C30CF">
      <w:pPr>
        <w:pStyle w:val="ListParagraph"/>
        <w:numPr>
          <w:ilvl w:val="0"/>
          <w:numId w:val="73"/>
        </w:numPr>
        <w:spacing w:line="319" w:lineRule="auto"/>
        <w:contextualSpacing w:val="0"/>
        <w:rPr>
          <w:rStyle w:val="fontstyle21"/>
          <w:rFonts w:asciiTheme="majorHAnsi" w:hAnsiTheme="majorHAnsi" w:cstheme="majorHAnsi"/>
          <w:color w:val="000000" w:themeColor="text1"/>
          <w:spacing w:val="0"/>
        </w:rPr>
      </w:pPr>
      <w:r w:rsidRPr="009F36EE">
        <w:rPr>
          <w:rStyle w:val="fontstyle21"/>
          <w:rFonts w:asciiTheme="majorHAnsi" w:hAnsiTheme="majorHAnsi" w:cstheme="majorHAnsi"/>
          <w:i w:val="0"/>
          <w:iCs w:val="0"/>
          <w:color w:val="000000" w:themeColor="text1"/>
          <w:spacing w:val="0"/>
        </w:rPr>
        <w:t>X</w:t>
      </w:r>
      <w:r w:rsidR="00814F39" w:rsidRPr="009F36EE">
        <w:rPr>
          <w:rStyle w:val="fontstyle21"/>
          <w:rFonts w:asciiTheme="majorHAnsi" w:hAnsiTheme="majorHAnsi" w:cstheme="majorHAnsi"/>
          <w:i w:val="0"/>
          <w:iCs w:val="0"/>
          <w:color w:val="000000" w:themeColor="text1"/>
          <w:spacing w:val="0"/>
        </w:rPr>
        <w:t>ác định được hướng đi cũng như nhu cầu thực sự đối với</w:t>
      </w:r>
      <w:r w:rsidR="00814F39" w:rsidRPr="009F36EE">
        <w:rPr>
          <w:rStyle w:val="fontstyle21"/>
          <w:rFonts w:asciiTheme="majorHAnsi" w:hAnsiTheme="majorHAnsi" w:cstheme="majorHAnsi"/>
          <w:color w:val="000000" w:themeColor="text1"/>
          <w:spacing w:val="0"/>
        </w:rPr>
        <w:t xml:space="preserve"> </w:t>
      </w:r>
      <w:r w:rsidR="00814F39" w:rsidRPr="009F36EE">
        <w:rPr>
          <w:rStyle w:val="fontstyle21"/>
          <w:rFonts w:asciiTheme="majorHAnsi" w:hAnsiTheme="majorHAnsi" w:cstheme="majorHAnsi"/>
          <w:i w:val="0"/>
          <w:iCs w:val="0"/>
          <w:color w:val="000000" w:themeColor="text1"/>
          <w:spacing w:val="0"/>
        </w:rPr>
        <w:t>đầu tư cho khoa học, công nghệ, kết hợp với phần được hỗ trợ từ Tỉnh, như:</w:t>
      </w:r>
      <w:r w:rsidR="00814F39" w:rsidRPr="009F36EE">
        <w:rPr>
          <w:rStyle w:val="fontstyle21"/>
          <w:rFonts w:asciiTheme="majorHAnsi" w:hAnsiTheme="majorHAnsi" w:cstheme="majorHAnsi"/>
          <w:color w:val="000000" w:themeColor="text1"/>
          <w:spacing w:val="0"/>
        </w:rPr>
        <w:t xml:space="preserve"> </w:t>
      </w:r>
      <w:r w:rsidR="00814F39" w:rsidRPr="009F36EE">
        <w:rPr>
          <w:rStyle w:val="fontstyle21"/>
          <w:rFonts w:asciiTheme="majorHAnsi" w:hAnsiTheme="majorHAnsi" w:cstheme="majorHAnsi"/>
          <w:i w:val="0"/>
          <w:iCs w:val="0"/>
          <w:color w:val="000000" w:themeColor="text1"/>
          <w:spacing w:val="0"/>
        </w:rPr>
        <w:t>nguồn tài chính từ Quỹ Đổi mới công nghệ của tỉnh, ưu đãi về thuế, sử dụng đất, ưu đãi sử dụng trang thiết bị... sẽ giúp cho DN đầu tư hiệu quả để đổi mới</w:t>
      </w:r>
      <w:r w:rsidR="00814F39" w:rsidRPr="009F36EE">
        <w:rPr>
          <w:rStyle w:val="fontstyle21"/>
          <w:rFonts w:asciiTheme="majorHAnsi" w:hAnsiTheme="majorHAnsi" w:cstheme="majorHAnsi"/>
          <w:color w:val="000000" w:themeColor="text1"/>
          <w:spacing w:val="0"/>
        </w:rPr>
        <w:t xml:space="preserve"> </w:t>
      </w:r>
      <w:r w:rsidR="00814F39" w:rsidRPr="009F36EE">
        <w:rPr>
          <w:rStyle w:val="fontstyle21"/>
          <w:rFonts w:asciiTheme="majorHAnsi" w:hAnsiTheme="majorHAnsi" w:cstheme="majorHAnsi"/>
          <w:i w:val="0"/>
          <w:iCs w:val="0"/>
          <w:color w:val="000000" w:themeColor="text1"/>
          <w:spacing w:val="0"/>
        </w:rPr>
        <w:t>máy móc, đẩy mạnh ứng dụng nghiên cứu và phát triển, nhằm nâng cao giá trị</w:t>
      </w:r>
      <w:r w:rsidR="004B3C25" w:rsidRPr="009F36EE">
        <w:rPr>
          <w:rStyle w:val="fontstyle21"/>
          <w:rFonts w:asciiTheme="majorHAnsi" w:hAnsiTheme="majorHAnsi" w:cstheme="majorHAnsi"/>
          <w:i w:val="0"/>
          <w:iCs w:val="0"/>
          <w:color w:val="000000" w:themeColor="text1"/>
          <w:spacing w:val="0"/>
        </w:rPr>
        <w:t xml:space="preserve"> XK</w:t>
      </w:r>
      <w:r w:rsidR="00814F39" w:rsidRPr="009F36EE">
        <w:rPr>
          <w:rStyle w:val="fontstyle21"/>
          <w:rFonts w:asciiTheme="majorHAnsi" w:hAnsiTheme="majorHAnsi" w:cstheme="majorHAnsi"/>
          <w:i w:val="0"/>
          <w:iCs w:val="0"/>
          <w:color w:val="000000" w:themeColor="text1"/>
          <w:spacing w:val="0"/>
        </w:rPr>
        <w:t>.</w:t>
      </w:r>
    </w:p>
    <w:p w14:paraId="5C88A0D1" w14:textId="7BE8842E" w:rsidR="007370DC" w:rsidRPr="009F36EE" w:rsidRDefault="00F964A8" w:rsidP="008C30CF">
      <w:pPr>
        <w:pStyle w:val="ListParagraph"/>
        <w:numPr>
          <w:ilvl w:val="0"/>
          <w:numId w:val="73"/>
        </w:numPr>
        <w:spacing w:line="319" w:lineRule="auto"/>
        <w:contextualSpacing w:val="0"/>
        <w:rPr>
          <w:rFonts w:asciiTheme="majorHAnsi" w:hAnsiTheme="majorHAnsi" w:cstheme="majorHAnsi"/>
          <w:color w:val="000000" w:themeColor="text1"/>
          <w:spacing w:val="0"/>
        </w:rPr>
      </w:pPr>
      <w:r w:rsidRPr="009F36EE">
        <w:rPr>
          <w:rStyle w:val="fontstyle21"/>
          <w:rFonts w:asciiTheme="majorHAnsi" w:hAnsiTheme="majorHAnsi" w:cstheme="majorHAnsi"/>
          <w:i w:val="0"/>
          <w:iCs w:val="0"/>
          <w:color w:val="000000" w:themeColor="text1"/>
          <w:spacing w:val="0"/>
        </w:rPr>
        <w:t>X</w:t>
      </w:r>
      <w:r w:rsidR="007370DC" w:rsidRPr="009F36EE">
        <w:rPr>
          <w:rStyle w:val="fontstyle21"/>
          <w:rFonts w:asciiTheme="majorHAnsi" w:hAnsiTheme="majorHAnsi" w:cstheme="majorHAnsi"/>
          <w:i w:val="0"/>
          <w:iCs w:val="0"/>
          <w:color w:val="000000" w:themeColor="text1"/>
          <w:spacing w:val="0"/>
        </w:rPr>
        <w:t>ác định phân khúc thị trường để đầu tư vào sản xuất, chế biến nâng cao</w:t>
      </w:r>
      <w:r w:rsidR="007370DC" w:rsidRPr="009F36EE">
        <w:rPr>
          <w:rFonts w:asciiTheme="majorHAnsi" w:hAnsiTheme="majorHAnsi" w:cstheme="majorHAnsi"/>
          <w:color w:val="000000" w:themeColor="text1"/>
          <w:spacing w:val="0"/>
        </w:rPr>
        <w:t xml:space="preserve"> </w:t>
      </w:r>
      <w:r w:rsidR="007370DC" w:rsidRPr="009F36EE">
        <w:rPr>
          <w:rStyle w:val="fontstyle21"/>
          <w:rFonts w:asciiTheme="majorHAnsi" w:hAnsiTheme="majorHAnsi" w:cstheme="majorHAnsi"/>
          <w:i w:val="0"/>
          <w:iCs w:val="0"/>
          <w:color w:val="000000" w:themeColor="text1"/>
          <w:spacing w:val="0"/>
        </w:rPr>
        <w:t xml:space="preserve">chất lượng các mặt hàng </w:t>
      </w:r>
      <w:r w:rsidR="004B3C25" w:rsidRPr="009F36EE">
        <w:rPr>
          <w:rStyle w:val="fontstyle21"/>
          <w:rFonts w:asciiTheme="majorHAnsi" w:hAnsiTheme="majorHAnsi" w:cstheme="majorHAnsi"/>
          <w:i w:val="0"/>
          <w:iCs w:val="0"/>
          <w:color w:val="000000" w:themeColor="text1"/>
          <w:spacing w:val="0"/>
        </w:rPr>
        <w:t xml:space="preserve">XK </w:t>
      </w:r>
      <w:r w:rsidR="007370DC" w:rsidRPr="009F36EE">
        <w:rPr>
          <w:rStyle w:val="fontstyle21"/>
          <w:rFonts w:asciiTheme="majorHAnsi" w:hAnsiTheme="majorHAnsi" w:cstheme="majorHAnsi"/>
          <w:i w:val="0"/>
          <w:iCs w:val="0"/>
          <w:color w:val="000000" w:themeColor="text1"/>
          <w:spacing w:val="0"/>
        </w:rPr>
        <w:t xml:space="preserve">có tiêu chuẩn đáp ứng các tiêu chuẩn và yêu cầu của thị trường </w:t>
      </w:r>
      <w:r w:rsidR="00B4146E" w:rsidRPr="009F36EE">
        <w:rPr>
          <w:rStyle w:val="fontstyle21"/>
          <w:rFonts w:asciiTheme="majorHAnsi" w:hAnsiTheme="majorHAnsi" w:cstheme="majorHAnsi"/>
          <w:i w:val="0"/>
          <w:iCs w:val="0"/>
          <w:color w:val="000000" w:themeColor="text1"/>
          <w:spacing w:val="0"/>
        </w:rPr>
        <w:t xml:space="preserve">xuất khẩu </w:t>
      </w:r>
      <w:r w:rsidR="007370DC" w:rsidRPr="009F36EE">
        <w:rPr>
          <w:rStyle w:val="fontstyle21"/>
          <w:rFonts w:asciiTheme="majorHAnsi" w:hAnsiTheme="majorHAnsi" w:cstheme="majorHAnsi"/>
          <w:i w:val="0"/>
          <w:iCs w:val="0"/>
          <w:color w:val="000000" w:themeColor="text1"/>
          <w:spacing w:val="0"/>
        </w:rPr>
        <w:t>mục tiêu mà tỉnh hướng đến. Bên cạnh đó, chuyển</w:t>
      </w:r>
      <w:r w:rsidR="007370DC" w:rsidRPr="009F36EE">
        <w:rPr>
          <w:rFonts w:asciiTheme="majorHAnsi" w:hAnsiTheme="majorHAnsi" w:cstheme="majorHAnsi"/>
          <w:color w:val="000000" w:themeColor="text1"/>
          <w:spacing w:val="0"/>
        </w:rPr>
        <w:t xml:space="preserve"> </w:t>
      </w:r>
      <w:r w:rsidR="007370DC" w:rsidRPr="009F36EE">
        <w:rPr>
          <w:rStyle w:val="fontstyle21"/>
          <w:rFonts w:asciiTheme="majorHAnsi" w:hAnsiTheme="majorHAnsi" w:cstheme="majorHAnsi"/>
          <w:i w:val="0"/>
          <w:iCs w:val="0"/>
          <w:color w:val="000000" w:themeColor="text1"/>
          <w:spacing w:val="0"/>
        </w:rPr>
        <w:t>từ tập trung đầu tư vào công đoạn sản xuất sang đầu tư cho cả những khâu tạo GTGT trong chuỗi giá trị sau thu hoạch. Chuyển từ quy mô sản xuất từ hộ sản</w:t>
      </w:r>
      <w:r w:rsidR="007370DC" w:rsidRPr="009F36EE">
        <w:rPr>
          <w:rFonts w:asciiTheme="majorHAnsi" w:hAnsiTheme="majorHAnsi" w:cstheme="majorHAnsi"/>
          <w:color w:val="000000" w:themeColor="text1"/>
          <w:spacing w:val="0"/>
        </w:rPr>
        <w:t xml:space="preserve"> </w:t>
      </w:r>
      <w:r w:rsidR="007370DC" w:rsidRPr="009F36EE">
        <w:rPr>
          <w:rStyle w:val="fontstyle21"/>
          <w:rFonts w:asciiTheme="majorHAnsi" w:hAnsiTheme="majorHAnsi" w:cstheme="majorHAnsi"/>
          <w:i w:val="0"/>
          <w:iCs w:val="0"/>
          <w:color w:val="000000" w:themeColor="text1"/>
          <w:spacing w:val="0"/>
        </w:rPr>
        <w:t>xuất sang phát triển kinh tế hợp tác, chuyên môn hóa cao.</w:t>
      </w:r>
    </w:p>
    <w:p w14:paraId="00BC8F81" w14:textId="5919E66A" w:rsidR="00A46020" w:rsidRPr="009F36EE" w:rsidRDefault="009C195B" w:rsidP="007C0706">
      <w:pPr>
        <w:pStyle w:val="Heading4"/>
        <w:spacing w:before="0" w:after="0" w:line="309" w:lineRule="auto"/>
        <w:rPr>
          <w:rFonts w:asciiTheme="majorHAnsi" w:hAnsiTheme="majorHAnsi" w:cstheme="majorHAnsi"/>
          <w:b w:val="0"/>
          <w:bCs w:val="0"/>
          <w:color w:val="000000" w:themeColor="text1"/>
        </w:rPr>
      </w:pPr>
      <w:r w:rsidRPr="009F36EE">
        <w:rPr>
          <w:rFonts w:asciiTheme="majorHAnsi" w:hAnsiTheme="majorHAnsi" w:cstheme="majorHAnsi"/>
          <w:b w:val="0"/>
          <w:bCs w:val="0"/>
          <w:color w:val="000000" w:themeColor="text1"/>
        </w:rPr>
        <w:t>3.4.</w:t>
      </w:r>
      <w:r w:rsidR="001D695C" w:rsidRPr="009F36EE">
        <w:rPr>
          <w:rFonts w:asciiTheme="majorHAnsi" w:hAnsiTheme="majorHAnsi" w:cstheme="majorHAnsi"/>
          <w:b w:val="0"/>
          <w:bCs w:val="0"/>
          <w:color w:val="000000" w:themeColor="text1"/>
        </w:rPr>
        <w:t xml:space="preserve">1.2. </w:t>
      </w:r>
      <w:r w:rsidR="00A46020" w:rsidRPr="009F36EE">
        <w:rPr>
          <w:rFonts w:asciiTheme="majorHAnsi" w:hAnsiTheme="majorHAnsi" w:cstheme="majorHAnsi"/>
          <w:b w:val="0"/>
          <w:bCs w:val="0"/>
          <w:color w:val="000000" w:themeColor="text1"/>
        </w:rPr>
        <w:t>Nâng cao</w:t>
      </w:r>
      <w:r w:rsidR="00E71F5B" w:rsidRPr="009F36EE">
        <w:rPr>
          <w:rFonts w:asciiTheme="majorHAnsi" w:hAnsiTheme="majorHAnsi" w:cstheme="majorHAnsi"/>
          <w:b w:val="0"/>
          <w:bCs w:val="0"/>
          <w:color w:val="000000" w:themeColor="text1"/>
        </w:rPr>
        <w:t xml:space="preserve"> chất lượng,</w:t>
      </w:r>
      <w:r w:rsidR="00A46020" w:rsidRPr="009F36EE">
        <w:rPr>
          <w:rFonts w:asciiTheme="majorHAnsi" w:hAnsiTheme="majorHAnsi" w:cstheme="majorHAnsi"/>
          <w:b w:val="0"/>
          <w:bCs w:val="0"/>
          <w:color w:val="000000" w:themeColor="text1"/>
        </w:rPr>
        <w:t xml:space="preserve"> giá trị gia tăng hàng xuất khẩu</w:t>
      </w:r>
    </w:p>
    <w:p w14:paraId="5CD9FEA2" w14:textId="437B4831" w:rsidR="00A46020" w:rsidRPr="009F36EE" w:rsidRDefault="00A46020" w:rsidP="007C0706">
      <w:pPr>
        <w:spacing w:line="309" w:lineRule="auto"/>
        <w:rPr>
          <w:rFonts w:asciiTheme="majorHAnsi" w:hAnsiTheme="majorHAnsi" w:cstheme="majorHAnsi"/>
          <w:color w:val="000000" w:themeColor="text1"/>
          <w:spacing w:val="0"/>
        </w:rPr>
      </w:pPr>
      <w:r w:rsidRPr="009F36EE">
        <w:rPr>
          <w:rStyle w:val="fontstyle21"/>
          <w:rFonts w:asciiTheme="majorHAnsi" w:hAnsiTheme="majorHAnsi" w:cstheme="majorHAnsi"/>
          <w:i w:val="0"/>
          <w:iCs w:val="0"/>
          <w:color w:val="000000" w:themeColor="text1"/>
          <w:spacing w:val="0"/>
        </w:rPr>
        <w:t xml:space="preserve">Thanh Hóa đang từng bước trở thành tỉnh có </w:t>
      </w:r>
      <w:r w:rsidR="00490854" w:rsidRPr="009F36EE">
        <w:rPr>
          <w:rStyle w:val="fontstyle21"/>
          <w:rFonts w:asciiTheme="majorHAnsi" w:hAnsiTheme="majorHAnsi" w:cstheme="majorHAnsi"/>
          <w:i w:val="0"/>
          <w:iCs w:val="0"/>
          <w:color w:val="000000" w:themeColor="text1"/>
          <w:spacing w:val="0"/>
        </w:rPr>
        <w:t>KNXK</w:t>
      </w:r>
      <w:r w:rsidRPr="009F36EE">
        <w:rPr>
          <w:rStyle w:val="fontstyle21"/>
          <w:rFonts w:asciiTheme="majorHAnsi" w:hAnsiTheme="majorHAnsi" w:cstheme="majorHAnsi"/>
          <w:i w:val="0"/>
          <w:iCs w:val="0"/>
          <w:color w:val="000000" w:themeColor="text1"/>
          <w:spacing w:val="0"/>
        </w:rPr>
        <w:t xml:space="preserve"> tăng, </w:t>
      </w:r>
      <w:r w:rsidR="00490854" w:rsidRPr="009F36EE">
        <w:rPr>
          <w:rStyle w:val="fontstyle21"/>
          <w:rFonts w:asciiTheme="majorHAnsi" w:hAnsiTheme="majorHAnsi" w:cstheme="majorHAnsi"/>
          <w:i w:val="0"/>
          <w:iCs w:val="0"/>
          <w:color w:val="000000" w:themeColor="text1"/>
          <w:spacing w:val="0"/>
        </w:rPr>
        <w:t>t</w:t>
      </w:r>
      <w:r w:rsidRPr="009F36EE">
        <w:rPr>
          <w:rStyle w:val="fontstyle21"/>
          <w:rFonts w:asciiTheme="majorHAnsi" w:hAnsiTheme="majorHAnsi" w:cstheme="majorHAnsi"/>
          <w:i w:val="0"/>
          <w:iCs w:val="0"/>
          <w:color w:val="000000" w:themeColor="text1"/>
          <w:spacing w:val="0"/>
        </w:rPr>
        <w:t xml:space="preserve">uy nhiên, </w:t>
      </w:r>
      <w:r w:rsidR="00D30CE6" w:rsidRPr="009F36EE">
        <w:rPr>
          <w:rStyle w:val="fontstyle21"/>
          <w:rFonts w:asciiTheme="majorHAnsi" w:hAnsiTheme="majorHAnsi" w:cstheme="majorHAnsi"/>
          <w:i w:val="0"/>
          <w:iCs w:val="0"/>
          <w:color w:val="000000" w:themeColor="text1"/>
          <w:spacing w:val="0"/>
        </w:rPr>
        <w:t xml:space="preserve">GTGT </w:t>
      </w:r>
      <w:r w:rsidRPr="009F36EE">
        <w:rPr>
          <w:rStyle w:val="fontstyle21"/>
          <w:rFonts w:asciiTheme="majorHAnsi" w:hAnsiTheme="majorHAnsi" w:cstheme="majorHAnsi"/>
          <w:i w:val="0"/>
          <w:iCs w:val="0"/>
          <w:color w:val="000000" w:themeColor="text1"/>
          <w:spacing w:val="0"/>
        </w:rPr>
        <w:t>trong một số</w:t>
      </w:r>
      <w:r w:rsidRPr="009F36EE">
        <w:rPr>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 xml:space="preserve">ngành hàng xuất khẩu chủ yếu của </w:t>
      </w:r>
      <w:r w:rsidR="00D30CE6" w:rsidRPr="009F36EE">
        <w:rPr>
          <w:rStyle w:val="fontstyle21"/>
          <w:rFonts w:asciiTheme="majorHAnsi" w:hAnsiTheme="majorHAnsi" w:cstheme="majorHAnsi"/>
          <w:i w:val="0"/>
          <w:iCs w:val="0"/>
          <w:color w:val="000000" w:themeColor="text1"/>
          <w:spacing w:val="0"/>
        </w:rPr>
        <w:t>DN</w:t>
      </w:r>
      <w:r w:rsidRPr="009F36EE">
        <w:rPr>
          <w:rStyle w:val="fontstyle21"/>
          <w:rFonts w:asciiTheme="majorHAnsi" w:hAnsiTheme="majorHAnsi" w:cstheme="majorHAnsi"/>
          <w:i w:val="0"/>
          <w:iCs w:val="0"/>
          <w:color w:val="000000" w:themeColor="text1"/>
          <w:spacing w:val="0"/>
        </w:rPr>
        <w:t xml:space="preserve"> XNK tỉnh Thanh Hóa còn ở mức thấp. Thách thức lớn trong</w:t>
      </w:r>
      <w:r w:rsidRPr="009F36EE">
        <w:rPr>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 xml:space="preserve">quá trình tham gia </w:t>
      </w:r>
      <w:r w:rsidR="009C6B2B" w:rsidRPr="009F36EE">
        <w:rPr>
          <w:rStyle w:val="fontstyle21"/>
          <w:rFonts w:asciiTheme="majorHAnsi" w:hAnsiTheme="majorHAnsi" w:cstheme="majorHAnsi"/>
          <w:i w:val="0"/>
          <w:iCs w:val="0"/>
          <w:color w:val="000000" w:themeColor="text1"/>
          <w:spacing w:val="0"/>
        </w:rPr>
        <w:t>CGT</w:t>
      </w:r>
      <w:r w:rsidRPr="009F36EE">
        <w:rPr>
          <w:rStyle w:val="fontstyle21"/>
          <w:rFonts w:asciiTheme="majorHAnsi" w:hAnsiTheme="majorHAnsi" w:cstheme="majorHAnsi"/>
          <w:i w:val="0"/>
          <w:iCs w:val="0"/>
          <w:color w:val="000000" w:themeColor="text1"/>
          <w:spacing w:val="0"/>
        </w:rPr>
        <w:t xml:space="preserve"> là những tiêu chuẩn ngày càng ngặt nghèo mà khách</w:t>
      </w:r>
      <w:r w:rsidRPr="009F36EE">
        <w:rPr>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hàng ở các nước phát triển đặt ra</w:t>
      </w:r>
      <w:r w:rsidR="0085326E" w:rsidRPr="009F36EE">
        <w:rPr>
          <w:rStyle w:val="fontstyle21"/>
          <w:rFonts w:asciiTheme="majorHAnsi" w:hAnsiTheme="majorHAnsi" w:cstheme="majorHAnsi"/>
          <w:i w:val="0"/>
          <w:iCs w:val="0"/>
          <w:color w:val="000000" w:themeColor="text1"/>
          <w:spacing w:val="0"/>
        </w:rPr>
        <w:t>.</w:t>
      </w:r>
      <w:r w:rsidRPr="009F36EE">
        <w:rPr>
          <w:rStyle w:val="fontstyle21"/>
          <w:rFonts w:asciiTheme="majorHAnsi" w:hAnsiTheme="majorHAnsi" w:cstheme="majorHAnsi"/>
          <w:i w:val="0"/>
          <w:iCs w:val="0"/>
          <w:color w:val="000000" w:themeColor="text1"/>
          <w:spacing w:val="0"/>
        </w:rPr>
        <w:t xml:space="preserve"> </w:t>
      </w:r>
      <w:r w:rsidR="009C6B2B" w:rsidRPr="009F36EE">
        <w:rPr>
          <w:rStyle w:val="fontstyle21"/>
          <w:rFonts w:asciiTheme="majorHAnsi" w:hAnsiTheme="majorHAnsi" w:cstheme="majorHAnsi"/>
          <w:i w:val="0"/>
          <w:iCs w:val="0"/>
          <w:color w:val="000000" w:themeColor="text1"/>
          <w:spacing w:val="0"/>
        </w:rPr>
        <w:t>DN</w:t>
      </w:r>
      <w:r w:rsidRPr="009F36EE">
        <w:rPr>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 xml:space="preserve">XNK của tỉnh Thanh Hóa không thể vươn xa đến những công đoạn sau của </w:t>
      </w:r>
      <w:r w:rsidR="0042616E" w:rsidRPr="009F36EE">
        <w:rPr>
          <w:rStyle w:val="fontstyle21"/>
          <w:rFonts w:asciiTheme="majorHAnsi" w:hAnsiTheme="majorHAnsi" w:cstheme="majorHAnsi"/>
          <w:i w:val="0"/>
          <w:iCs w:val="0"/>
          <w:color w:val="000000" w:themeColor="text1"/>
          <w:spacing w:val="0"/>
        </w:rPr>
        <w:t>CGT</w:t>
      </w:r>
      <w:r w:rsidRPr="009F36EE">
        <w:rPr>
          <w:rStyle w:val="fontstyle21"/>
          <w:rFonts w:asciiTheme="majorHAnsi" w:hAnsiTheme="majorHAnsi" w:cstheme="majorHAnsi"/>
          <w:i w:val="0"/>
          <w:iCs w:val="0"/>
          <w:color w:val="000000" w:themeColor="text1"/>
          <w:spacing w:val="0"/>
        </w:rPr>
        <w:t>, mà chỉ</w:t>
      </w:r>
      <w:r w:rsidRPr="009F36EE">
        <w:rPr>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dừng lại ở khâu sản xuất gia công; cần phải nỗ lực tiến hành nâng cấp các khâu để</w:t>
      </w:r>
      <w:r w:rsidRPr="009F36EE">
        <w:rPr>
          <w:rFonts w:asciiTheme="majorHAnsi" w:hAnsiTheme="majorHAnsi" w:cstheme="majorHAnsi"/>
          <w:color w:val="000000" w:themeColor="text1"/>
          <w:spacing w:val="0"/>
        </w:rPr>
        <w:t xml:space="preserve"> </w:t>
      </w:r>
      <w:r w:rsidRPr="009F36EE">
        <w:rPr>
          <w:rStyle w:val="fontstyle21"/>
          <w:rFonts w:asciiTheme="majorHAnsi" w:hAnsiTheme="majorHAnsi" w:cstheme="majorHAnsi"/>
          <w:i w:val="0"/>
          <w:iCs w:val="0"/>
          <w:color w:val="000000" w:themeColor="text1"/>
          <w:spacing w:val="0"/>
        </w:rPr>
        <w:t>từng bước chuyển từ nhà sản xuất gia công thành nhà sản xuất có</w:t>
      </w:r>
      <w:r w:rsidR="00926AA2" w:rsidRPr="009F36EE">
        <w:rPr>
          <w:rStyle w:val="fontstyle21"/>
          <w:rFonts w:asciiTheme="majorHAnsi" w:hAnsiTheme="majorHAnsi" w:cstheme="majorHAnsi"/>
          <w:i w:val="0"/>
          <w:iCs w:val="0"/>
          <w:color w:val="000000" w:themeColor="text1"/>
          <w:spacing w:val="0"/>
        </w:rPr>
        <w:t xml:space="preserve"> </w:t>
      </w:r>
      <w:r w:rsidRPr="009F36EE">
        <w:rPr>
          <w:rStyle w:val="fontstyle21"/>
          <w:rFonts w:asciiTheme="majorHAnsi" w:hAnsiTheme="majorHAnsi" w:cstheme="majorHAnsi"/>
          <w:i w:val="0"/>
          <w:iCs w:val="0"/>
          <w:color w:val="000000" w:themeColor="text1"/>
          <w:spacing w:val="0"/>
        </w:rPr>
        <w:t xml:space="preserve">thương hiệu riêng, cạnh tranh trên thị trường toàn cầu bằng chất lượng và tạo ra </w:t>
      </w:r>
      <w:r w:rsidR="00926AA2" w:rsidRPr="009F36EE">
        <w:rPr>
          <w:rStyle w:val="fontstyle21"/>
          <w:rFonts w:asciiTheme="majorHAnsi" w:hAnsiTheme="majorHAnsi" w:cstheme="majorHAnsi"/>
          <w:i w:val="0"/>
          <w:iCs w:val="0"/>
          <w:color w:val="000000" w:themeColor="text1"/>
          <w:spacing w:val="0"/>
        </w:rPr>
        <w:t xml:space="preserve">GTGT </w:t>
      </w:r>
      <w:r w:rsidRPr="009F36EE">
        <w:rPr>
          <w:rStyle w:val="fontstyle21"/>
          <w:rFonts w:asciiTheme="majorHAnsi" w:hAnsiTheme="majorHAnsi" w:cstheme="majorHAnsi"/>
          <w:i w:val="0"/>
          <w:iCs w:val="0"/>
          <w:color w:val="000000" w:themeColor="text1"/>
          <w:spacing w:val="0"/>
        </w:rPr>
        <w:t xml:space="preserve">cao hơn cho mình. Để nâng cao </w:t>
      </w:r>
      <w:r w:rsidR="00926AA2" w:rsidRPr="009F36EE">
        <w:rPr>
          <w:rStyle w:val="fontstyle21"/>
          <w:rFonts w:asciiTheme="majorHAnsi" w:hAnsiTheme="majorHAnsi" w:cstheme="majorHAnsi"/>
          <w:i w:val="0"/>
          <w:iCs w:val="0"/>
          <w:color w:val="000000" w:themeColor="text1"/>
          <w:spacing w:val="0"/>
        </w:rPr>
        <w:t xml:space="preserve">GTGT </w:t>
      </w:r>
      <w:r w:rsidRPr="009F36EE">
        <w:rPr>
          <w:rStyle w:val="fontstyle21"/>
          <w:rFonts w:asciiTheme="majorHAnsi" w:hAnsiTheme="majorHAnsi" w:cstheme="majorHAnsi"/>
          <w:i w:val="0"/>
          <w:iCs w:val="0"/>
          <w:color w:val="000000" w:themeColor="text1"/>
          <w:spacing w:val="0"/>
        </w:rPr>
        <w:t>cho hàng h</w:t>
      </w:r>
      <w:r w:rsidR="005925B0" w:rsidRPr="009F36EE">
        <w:rPr>
          <w:rStyle w:val="fontstyle21"/>
          <w:rFonts w:asciiTheme="majorHAnsi" w:hAnsiTheme="majorHAnsi" w:cstheme="majorHAnsi"/>
          <w:i w:val="0"/>
          <w:iCs w:val="0"/>
          <w:color w:val="000000" w:themeColor="text1"/>
          <w:spacing w:val="0"/>
        </w:rPr>
        <w:t>óa</w:t>
      </w:r>
      <w:r w:rsidRPr="009F36EE">
        <w:rPr>
          <w:rStyle w:val="fontstyle21"/>
          <w:rFonts w:asciiTheme="majorHAnsi" w:hAnsiTheme="majorHAnsi" w:cstheme="majorHAnsi"/>
          <w:i w:val="0"/>
          <w:iCs w:val="0"/>
          <w:color w:val="000000" w:themeColor="text1"/>
          <w:spacing w:val="0"/>
        </w:rPr>
        <w:t xml:space="preserve"> </w:t>
      </w:r>
      <w:r w:rsidR="008F1316" w:rsidRPr="009F36EE">
        <w:rPr>
          <w:rStyle w:val="fontstyle21"/>
          <w:rFonts w:asciiTheme="majorHAnsi" w:hAnsiTheme="majorHAnsi" w:cstheme="majorHAnsi"/>
          <w:i w:val="0"/>
          <w:iCs w:val="0"/>
          <w:color w:val="000000" w:themeColor="text1"/>
          <w:spacing w:val="0"/>
        </w:rPr>
        <w:t xml:space="preserve">XK </w:t>
      </w:r>
      <w:r w:rsidRPr="009F36EE">
        <w:rPr>
          <w:rStyle w:val="fontstyle21"/>
          <w:rFonts w:asciiTheme="majorHAnsi" w:hAnsiTheme="majorHAnsi" w:cstheme="majorHAnsi"/>
          <w:i w:val="0"/>
          <w:iCs w:val="0"/>
          <w:color w:val="000000" w:themeColor="text1"/>
          <w:spacing w:val="0"/>
        </w:rPr>
        <w:t xml:space="preserve">của tỉnh Thanh Hóa khi tham gia vào </w:t>
      </w:r>
      <w:r w:rsidR="0042616E" w:rsidRPr="009F36EE">
        <w:rPr>
          <w:rStyle w:val="fontstyle21"/>
          <w:rFonts w:asciiTheme="majorHAnsi" w:hAnsiTheme="majorHAnsi" w:cstheme="majorHAnsi"/>
          <w:i w:val="0"/>
          <w:iCs w:val="0"/>
          <w:color w:val="000000" w:themeColor="text1"/>
          <w:spacing w:val="0"/>
        </w:rPr>
        <w:t>CGT</w:t>
      </w:r>
      <w:r w:rsidRPr="009F36EE">
        <w:rPr>
          <w:rStyle w:val="fontstyle21"/>
          <w:rFonts w:asciiTheme="majorHAnsi" w:hAnsiTheme="majorHAnsi" w:cstheme="majorHAnsi"/>
          <w:i w:val="0"/>
          <w:iCs w:val="0"/>
          <w:color w:val="000000" w:themeColor="text1"/>
          <w:spacing w:val="0"/>
        </w:rPr>
        <w:t xml:space="preserve"> cung ứng toàn cầu cần tiến hành đồng bộ</w:t>
      </w:r>
      <w:r w:rsidR="00926AA2" w:rsidRPr="009F36EE">
        <w:rPr>
          <w:rStyle w:val="fontstyle21"/>
          <w:rFonts w:asciiTheme="majorHAnsi" w:hAnsiTheme="majorHAnsi" w:cstheme="majorHAnsi"/>
          <w:i w:val="0"/>
          <w:iCs w:val="0"/>
          <w:color w:val="000000" w:themeColor="text1"/>
          <w:spacing w:val="0"/>
        </w:rPr>
        <w:t xml:space="preserve"> </w:t>
      </w:r>
      <w:r w:rsidRPr="009F36EE">
        <w:rPr>
          <w:rStyle w:val="fontstyle21"/>
          <w:rFonts w:asciiTheme="majorHAnsi" w:hAnsiTheme="majorHAnsi" w:cstheme="majorHAnsi"/>
          <w:i w:val="0"/>
          <w:iCs w:val="0"/>
          <w:color w:val="000000" w:themeColor="text1"/>
          <w:spacing w:val="0"/>
        </w:rPr>
        <w:t>các giải pháp sau:</w:t>
      </w:r>
    </w:p>
    <w:p w14:paraId="320A8497" w14:textId="50BDC327" w:rsidR="00A46020" w:rsidRPr="009F36EE" w:rsidRDefault="00A46020" w:rsidP="007C0706">
      <w:pPr>
        <w:pStyle w:val="ListParagraph"/>
        <w:numPr>
          <w:ilvl w:val="0"/>
          <w:numId w:val="73"/>
        </w:numPr>
        <w:spacing w:line="309"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Từng bước điều chỉnh, chuyển định hướng chiến lược </w:t>
      </w:r>
      <w:r w:rsidR="00265BB7" w:rsidRPr="009F36EE">
        <w:rPr>
          <w:rFonts w:asciiTheme="majorHAnsi" w:hAnsiTheme="majorHAnsi" w:cstheme="majorHAnsi"/>
          <w:color w:val="000000" w:themeColor="text1"/>
          <w:spacing w:val="0"/>
        </w:rPr>
        <w:t xml:space="preserve">của DN </w:t>
      </w:r>
      <w:r w:rsidRPr="009F36EE">
        <w:rPr>
          <w:rFonts w:asciiTheme="majorHAnsi" w:hAnsiTheme="majorHAnsi" w:cstheme="majorHAnsi"/>
          <w:color w:val="000000" w:themeColor="text1"/>
          <w:spacing w:val="0"/>
        </w:rPr>
        <w:t xml:space="preserve">từ phát triển sản xuất và </w:t>
      </w:r>
      <w:r w:rsidR="00326A91"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hàng h</w:t>
      </w:r>
      <w:r w:rsidR="005925B0" w:rsidRPr="009F36EE">
        <w:rPr>
          <w:rFonts w:asciiTheme="majorHAnsi" w:hAnsiTheme="majorHAnsi" w:cstheme="majorHAnsi"/>
          <w:color w:val="000000" w:themeColor="text1"/>
          <w:spacing w:val="0"/>
        </w:rPr>
        <w:t>óa</w:t>
      </w:r>
      <w:r w:rsidRPr="009F36EE">
        <w:rPr>
          <w:rFonts w:asciiTheme="majorHAnsi" w:hAnsiTheme="majorHAnsi" w:cstheme="majorHAnsi"/>
          <w:color w:val="000000" w:themeColor="text1"/>
          <w:spacing w:val="0"/>
        </w:rPr>
        <w:t xml:space="preserve"> theo bề rộng và tốc độ cao hiện nay sang phát triển theo hướng coi trọng hơn chất lượng và hiệu quả;</w:t>
      </w:r>
    </w:p>
    <w:p w14:paraId="588D5DD6" w14:textId="2DF4CA86" w:rsidR="00EF6D24" w:rsidRPr="009F36EE" w:rsidRDefault="00EF6D24" w:rsidP="007C0706">
      <w:pPr>
        <w:pStyle w:val="ListParagraph"/>
        <w:numPr>
          <w:ilvl w:val="0"/>
          <w:numId w:val="73"/>
        </w:numPr>
        <w:spacing w:line="309" w:lineRule="auto"/>
        <w:contextualSpacing w:val="0"/>
        <w:rPr>
          <w:rFonts w:asciiTheme="majorHAnsi" w:hAnsiTheme="majorHAnsi" w:cstheme="majorHAnsi"/>
          <w:color w:val="000000" w:themeColor="text1"/>
          <w:spacing w:val="-2"/>
        </w:rPr>
      </w:pPr>
      <w:r w:rsidRPr="009F36EE">
        <w:rPr>
          <w:rFonts w:asciiTheme="majorHAnsi" w:hAnsiTheme="majorHAnsi" w:cstheme="majorHAnsi"/>
          <w:color w:val="000000" w:themeColor="text1"/>
          <w:spacing w:val="-2"/>
        </w:rPr>
        <w:t xml:space="preserve">DN chủ động tham gia vào </w:t>
      </w:r>
      <w:r w:rsidR="00321A36" w:rsidRPr="009F36EE">
        <w:rPr>
          <w:rFonts w:asciiTheme="majorHAnsi" w:hAnsiTheme="majorHAnsi" w:cstheme="majorHAnsi"/>
          <w:color w:val="000000" w:themeColor="text1"/>
          <w:spacing w:val="-2"/>
        </w:rPr>
        <w:t>CGT</w:t>
      </w:r>
      <w:r w:rsidRPr="009F36EE">
        <w:rPr>
          <w:rFonts w:asciiTheme="majorHAnsi" w:hAnsiTheme="majorHAnsi" w:cstheme="majorHAnsi"/>
          <w:color w:val="000000" w:themeColor="text1"/>
          <w:spacing w:val="-2"/>
        </w:rPr>
        <w:t xml:space="preserve"> toàn cầu trên cơ sở lựa chọn đúng các khâu cần ưu tiên nhằm khai thác lợi thế so sánh, </w:t>
      </w:r>
      <w:r w:rsidR="00502116" w:rsidRPr="009F36EE">
        <w:rPr>
          <w:rFonts w:asciiTheme="majorHAnsi" w:hAnsiTheme="majorHAnsi" w:cstheme="majorHAnsi"/>
          <w:color w:val="000000" w:themeColor="text1"/>
          <w:spacing w:val="-2"/>
        </w:rPr>
        <w:t xml:space="preserve">đặc biệt là các lợi thế mà chỉ riêng Thanh Hóa có nhằm </w:t>
      </w:r>
      <w:r w:rsidRPr="009F36EE">
        <w:rPr>
          <w:rFonts w:asciiTheme="majorHAnsi" w:hAnsiTheme="majorHAnsi" w:cstheme="majorHAnsi"/>
          <w:color w:val="000000" w:themeColor="text1"/>
          <w:spacing w:val="-2"/>
        </w:rPr>
        <w:t xml:space="preserve">phát triển nhanh và bền vững. Vì thế, để nâng cao GTGT cho hàng </w:t>
      </w:r>
      <w:r w:rsidR="00326A91" w:rsidRPr="009F36EE">
        <w:rPr>
          <w:rFonts w:asciiTheme="majorHAnsi" w:hAnsiTheme="majorHAnsi" w:cstheme="majorHAnsi"/>
          <w:color w:val="000000" w:themeColor="text1"/>
          <w:spacing w:val="-2"/>
        </w:rPr>
        <w:t xml:space="preserve">XK </w:t>
      </w:r>
      <w:r w:rsidRPr="009F36EE">
        <w:rPr>
          <w:rFonts w:asciiTheme="majorHAnsi" w:hAnsiTheme="majorHAnsi" w:cstheme="majorHAnsi"/>
          <w:color w:val="000000" w:themeColor="text1"/>
          <w:spacing w:val="-2"/>
        </w:rPr>
        <w:t>cần có những chính sách tăng chất lượng nguyên vật liệu đầu vào trong</w:t>
      </w:r>
      <w:r w:rsidR="00940FF0" w:rsidRPr="009F36EE">
        <w:rPr>
          <w:rFonts w:asciiTheme="majorHAnsi" w:hAnsiTheme="majorHAnsi" w:cstheme="majorHAnsi"/>
          <w:color w:val="000000" w:themeColor="text1"/>
          <w:spacing w:val="-2"/>
        </w:rPr>
        <w:t xml:space="preserve"> CGT</w:t>
      </w:r>
      <w:r w:rsidRPr="009F36EE">
        <w:rPr>
          <w:rFonts w:asciiTheme="majorHAnsi" w:hAnsiTheme="majorHAnsi" w:cstheme="majorHAnsi"/>
          <w:color w:val="000000" w:themeColor="text1"/>
          <w:spacing w:val="-2"/>
        </w:rPr>
        <w:t>. Ví dụ đối với nông sản</w:t>
      </w:r>
      <w:r w:rsidR="00326A91" w:rsidRPr="009F36EE">
        <w:rPr>
          <w:rFonts w:asciiTheme="majorHAnsi" w:hAnsiTheme="majorHAnsi" w:cstheme="majorHAnsi"/>
          <w:color w:val="000000" w:themeColor="text1"/>
          <w:spacing w:val="-2"/>
        </w:rPr>
        <w:t xml:space="preserve"> XK</w:t>
      </w:r>
      <w:r w:rsidRPr="009F36EE">
        <w:rPr>
          <w:rFonts w:asciiTheme="majorHAnsi" w:hAnsiTheme="majorHAnsi" w:cstheme="majorHAnsi"/>
          <w:color w:val="000000" w:themeColor="text1"/>
          <w:spacing w:val="-2"/>
        </w:rPr>
        <w:t>, cần lựa chọn các giống cây có chất lượng cao và năng suất tối ưu phù hợp với thổ nhưỡng và khí hậu của địa phương để từng bước trồng thay thế giống cây cũ có năng suất, chất lượng thấp. Mặt khác, phải ứng dụng chế độ canh tác phù hợp với trình độ</w:t>
      </w:r>
      <w:r w:rsidR="000437EA" w:rsidRPr="009F36EE">
        <w:rPr>
          <w:rFonts w:asciiTheme="majorHAnsi" w:hAnsiTheme="majorHAnsi" w:cstheme="majorHAnsi"/>
          <w:color w:val="000000" w:themeColor="text1"/>
          <w:spacing w:val="-2"/>
        </w:rPr>
        <w:t xml:space="preserve">, </w:t>
      </w:r>
      <w:r w:rsidRPr="009F36EE">
        <w:rPr>
          <w:rFonts w:asciiTheme="majorHAnsi" w:hAnsiTheme="majorHAnsi" w:cstheme="majorHAnsi"/>
          <w:color w:val="000000" w:themeColor="text1"/>
          <w:spacing w:val="-2"/>
        </w:rPr>
        <w:t xml:space="preserve">điều kiện của các hộ nông dân, thay thế phân bón vô cơ bằng phân bón hữu cơ nhằm cải tạo lại đất, tăng năng suất cây; </w:t>
      </w:r>
      <w:r w:rsidR="007D575A" w:rsidRPr="009F36EE">
        <w:rPr>
          <w:rFonts w:asciiTheme="majorHAnsi" w:hAnsiTheme="majorHAnsi" w:cstheme="majorHAnsi"/>
          <w:color w:val="000000" w:themeColor="text1"/>
          <w:spacing w:val="-2"/>
        </w:rPr>
        <w:t xml:space="preserve">sử dụng thuốc </w:t>
      </w:r>
      <w:r w:rsidRPr="009F36EE">
        <w:rPr>
          <w:rFonts w:asciiTheme="majorHAnsi" w:hAnsiTheme="majorHAnsi" w:cstheme="majorHAnsi"/>
          <w:color w:val="000000" w:themeColor="text1"/>
          <w:spacing w:val="-2"/>
        </w:rPr>
        <w:t>bảo vệ thực vật vi sinh thân thiện với môi trường; sử dụng và cải tiến các loại công cụ lao động sao cho phù hợp với điều kiện địa hình, giống cây, loại sản phẩm chế biến và khả năng của người nông dân.</w:t>
      </w:r>
    </w:p>
    <w:p w14:paraId="4255B16F" w14:textId="4EE90A40" w:rsidR="00EF6D24" w:rsidRPr="009F36EE" w:rsidRDefault="00EF6D24" w:rsidP="007C0706">
      <w:pPr>
        <w:pStyle w:val="ListParagraph"/>
        <w:numPr>
          <w:ilvl w:val="0"/>
          <w:numId w:val="73"/>
        </w:numPr>
        <w:spacing w:line="309" w:lineRule="auto"/>
        <w:contextualSpacing w:val="0"/>
        <w:rPr>
          <w:rFonts w:asciiTheme="majorHAnsi" w:hAnsiTheme="majorHAnsi" w:cstheme="majorHAnsi"/>
          <w:color w:val="000000" w:themeColor="text1"/>
          <w:spacing w:val="-2"/>
        </w:rPr>
      </w:pPr>
      <w:r w:rsidRPr="009F36EE">
        <w:rPr>
          <w:rFonts w:asciiTheme="majorHAnsi" w:hAnsiTheme="majorHAnsi" w:cstheme="majorHAnsi"/>
          <w:color w:val="000000" w:themeColor="text1"/>
          <w:spacing w:val="-2"/>
        </w:rPr>
        <w:t xml:space="preserve">Ứng dụng công nghệ trong sản xuất, chế biến. Các DN của tỉnh Thanh Hóa cần có biện pháp nâng cao nhận thức, áp dụng công nghệ kỹ thuật trong chế biến và sản </w:t>
      </w:r>
      <w:r w:rsidR="005925B0" w:rsidRPr="009F36EE">
        <w:rPr>
          <w:rFonts w:asciiTheme="majorHAnsi" w:hAnsiTheme="majorHAnsi" w:cstheme="majorHAnsi"/>
          <w:color w:val="000000" w:themeColor="text1"/>
          <w:spacing w:val="-2"/>
        </w:rPr>
        <w:t>x</w:t>
      </w:r>
      <w:r w:rsidRPr="009F36EE">
        <w:rPr>
          <w:rFonts w:asciiTheme="majorHAnsi" w:hAnsiTheme="majorHAnsi" w:cstheme="majorHAnsi"/>
          <w:color w:val="000000" w:themeColor="text1"/>
          <w:spacing w:val="-2"/>
        </w:rPr>
        <w:t>uất nhằm nâng cao chất lượng, năng suất và giá trị gia tăng cho hàng</w:t>
      </w:r>
      <w:r w:rsidR="00326A91" w:rsidRPr="009F36EE">
        <w:rPr>
          <w:rFonts w:asciiTheme="majorHAnsi" w:hAnsiTheme="majorHAnsi" w:cstheme="majorHAnsi"/>
          <w:color w:val="000000" w:themeColor="text1"/>
          <w:spacing w:val="-2"/>
        </w:rPr>
        <w:t xml:space="preserve"> XK</w:t>
      </w:r>
      <w:r w:rsidRPr="009F36EE">
        <w:rPr>
          <w:rFonts w:asciiTheme="majorHAnsi" w:hAnsiTheme="majorHAnsi" w:cstheme="majorHAnsi"/>
          <w:color w:val="000000" w:themeColor="text1"/>
          <w:spacing w:val="-2"/>
        </w:rPr>
        <w:t xml:space="preserve">. Để có thể đa dạng hóa sản phẩm, nâng cao chất lượng sản phẩm chế biến, qua đó tạo điều kiện nâng cao giá trị gia tăng cho ngành hàng, các công ty chế biến và </w:t>
      </w:r>
      <w:r w:rsidR="00326A91" w:rsidRPr="009F36EE">
        <w:rPr>
          <w:rFonts w:asciiTheme="majorHAnsi" w:hAnsiTheme="majorHAnsi" w:cstheme="majorHAnsi"/>
          <w:color w:val="000000" w:themeColor="text1"/>
          <w:spacing w:val="-2"/>
        </w:rPr>
        <w:t xml:space="preserve">XK </w:t>
      </w:r>
      <w:r w:rsidRPr="009F36EE">
        <w:rPr>
          <w:rFonts w:asciiTheme="majorHAnsi" w:hAnsiTheme="majorHAnsi" w:cstheme="majorHAnsi"/>
          <w:color w:val="000000" w:themeColor="text1"/>
          <w:spacing w:val="-2"/>
        </w:rPr>
        <w:t>của tỉnh Thanh Hóa buộc phải nâng cấp, đổi mới các thiết bị công nghệ và lựa chọn công nghệ để tạo ra các sản phẩm phù hợp với đòi hỏi của thị trường. Ngoài ra, các đơn vị chế biến cũng nên chú ý theo sát và nắm bắt xu hướng gia tăng tiêu thụ hàng hóa trên thị trường thế giới để có thể lựa chọn công nghệ chế biến cho phù hợp và tăng giá trị trong sản xuất hàng</w:t>
      </w:r>
      <w:r w:rsidR="00326A91" w:rsidRPr="009F36EE">
        <w:rPr>
          <w:rFonts w:asciiTheme="majorHAnsi" w:hAnsiTheme="majorHAnsi" w:cstheme="majorHAnsi"/>
          <w:color w:val="000000" w:themeColor="text1"/>
          <w:spacing w:val="-2"/>
        </w:rPr>
        <w:t xml:space="preserve"> XK</w:t>
      </w:r>
      <w:r w:rsidRPr="009F36EE">
        <w:rPr>
          <w:rFonts w:asciiTheme="majorHAnsi" w:hAnsiTheme="majorHAnsi" w:cstheme="majorHAnsi"/>
          <w:color w:val="000000" w:themeColor="text1"/>
          <w:spacing w:val="-2"/>
        </w:rPr>
        <w:t>.</w:t>
      </w:r>
    </w:p>
    <w:p w14:paraId="6C84CF3B" w14:textId="77777777" w:rsidR="00EF6D24" w:rsidRPr="009F36EE" w:rsidRDefault="00EF6D24" w:rsidP="007C0706">
      <w:pPr>
        <w:pStyle w:val="ListParagraph"/>
        <w:numPr>
          <w:ilvl w:val="0"/>
          <w:numId w:val="73"/>
        </w:numPr>
        <w:spacing w:line="309"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Đầu tư vào hoạt động marketing. Các DN của tỉnh Thanh Hóa cần tiến hành các hoạt động R&amp;D sản phẩm mới, có chính sách </w:t>
      </w:r>
      <w:r w:rsidR="00AF5691" w:rsidRPr="009F36EE">
        <w:rPr>
          <w:rFonts w:asciiTheme="majorHAnsi" w:hAnsiTheme="majorHAnsi" w:cstheme="majorHAnsi"/>
          <w:color w:val="000000" w:themeColor="text1"/>
          <w:spacing w:val="0"/>
        </w:rPr>
        <w:t>R&amp;D</w:t>
      </w:r>
      <w:r w:rsidRPr="009F36EE">
        <w:rPr>
          <w:rFonts w:asciiTheme="majorHAnsi" w:hAnsiTheme="majorHAnsi" w:cstheme="majorHAnsi"/>
          <w:color w:val="000000" w:themeColor="text1"/>
          <w:spacing w:val="0"/>
        </w:rPr>
        <w:t xml:space="preserve"> thị trường, đa dạng hóa sản phẩm phù hợp với thị hiếu người tiêu dùng tại các thị trường khác nhau, áp dụng chính sách giá cạnh tranh phù hợp với từng đối tượng thị trường và có các kênh phân phối rộng khắp và hiệu quả. Tức là cần đa dạng hóa thị trường và sản phẩm của tỉnh nhằm nâng cao hiệu quả và cơ hội tăng giá trị ngành hàng</w:t>
      </w:r>
      <w:r w:rsidR="00326A91" w:rsidRPr="009F36EE">
        <w:rPr>
          <w:rFonts w:asciiTheme="majorHAnsi" w:hAnsiTheme="majorHAnsi" w:cstheme="majorHAnsi"/>
          <w:color w:val="000000" w:themeColor="text1"/>
          <w:spacing w:val="0"/>
        </w:rPr>
        <w:t xml:space="preserve"> XK</w:t>
      </w:r>
      <w:r w:rsidRPr="009F36EE">
        <w:rPr>
          <w:rFonts w:asciiTheme="majorHAnsi" w:hAnsiTheme="majorHAnsi" w:cstheme="majorHAnsi"/>
          <w:color w:val="000000" w:themeColor="text1"/>
          <w:spacing w:val="0"/>
        </w:rPr>
        <w:t>.</w:t>
      </w:r>
    </w:p>
    <w:p w14:paraId="3E0EF774" w14:textId="2FFD3CA9" w:rsidR="00EF6D24" w:rsidRPr="009F36EE" w:rsidRDefault="00EF6D24" w:rsidP="007C0706">
      <w:pPr>
        <w:pStyle w:val="ListParagraph"/>
        <w:numPr>
          <w:ilvl w:val="0"/>
          <w:numId w:val="73"/>
        </w:numPr>
        <w:spacing w:line="309"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Đẩy mạnh các hoạt động liên doanh, liên kết</w:t>
      </w:r>
      <w:r w:rsidR="00321A36" w:rsidRPr="009F36EE">
        <w:rPr>
          <w:rFonts w:asciiTheme="majorHAnsi" w:hAnsiTheme="majorHAnsi" w:cstheme="majorHAnsi"/>
          <w:color w:val="000000" w:themeColor="text1"/>
          <w:spacing w:val="0"/>
        </w:rPr>
        <w:t>, quản trị chuỗi</w:t>
      </w:r>
      <w:r w:rsidRPr="009F36EE">
        <w:rPr>
          <w:rFonts w:asciiTheme="majorHAnsi" w:hAnsiTheme="majorHAnsi" w:cstheme="majorHAnsi"/>
          <w:color w:val="000000" w:themeColor="text1"/>
          <w:spacing w:val="0"/>
        </w:rPr>
        <w:t xml:space="preserve"> để tăng cường sức mạnh khi tham gia vào </w:t>
      </w:r>
      <w:r w:rsidR="00FB4F7F" w:rsidRPr="009F36EE">
        <w:rPr>
          <w:rFonts w:asciiTheme="majorHAnsi" w:hAnsiTheme="majorHAnsi" w:cstheme="majorHAnsi"/>
          <w:color w:val="000000" w:themeColor="text1"/>
          <w:spacing w:val="0"/>
        </w:rPr>
        <w:t>CGT</w:t>
      </w:r>
      <w:r w:rsidRPr="009F36EE">
        <w:rPr>
          <w:rFonts w:asciiTheme="majorHAnsi" w:hAnsiTheme="majorHAnsi" w:cstheme="majorHAnsi"/>
          <w:color w:val="000000" w:themeColor="text1"/>
          <w:spacing w:val="0"/>
        </w:rPr>
        <w:t xml:space="preserve"> toàn cầu, nhanh chóng khắc phục tình trạng nhỏ lẻ, manh mún và thiếu sự liên kết giữa các tác nhân khi tham gia vào </w:t>
      </w:r>
      <w:r w:rsidR="00FB4F7F" w:rsidRPr="009F36EE">
        <w:rPr>
          <w:rFonts w:asciiTheme="majorHAnsi" w:hAnsiTheme="majorHAnsi" w:cstheme="majorHAnsi"/>
          <w:color w:val="000000" w:themeColor="text1"/>
          <w:spacing w:val="0"/>
        </w:rPr>
        <w:t xml:space="preserve">CGT </w:t>
      </w:r>
      <w:r w:rsidRPr="009F36EE">
        <w:rPr>
          <w:rFonts w:asciiTheme="majorHAnsi" w:hAnsiTheme="majorHAnsi" w:cstheme="majorHAnsi"/>
          <w:color w:val="000000" w:themeColor="text1"/>
          <w:spacing w:val="0"/>
        </w:rPr>
        <w:t xml:space="preserve">toàn cầu; </w:t>
      </w:r>
      <w:r w:rsidR="00280286" w:rsidRPr="009F36EE">
        <w:rPr>
          <w:rFonts w:asciiTheme="majorHAnsi" w:hAnsiTheme="majorHAnsi" w:cstheme="majorHAnsi"/>
          <w:color w:val="000000" w:themeColor="text1"/>
          <w:spacing w:val="0"/>
        </w:rPr>
        <w:t>s</w:t>
      </w:r>
      <w:r w:rsidRPr="009F36EE">
        <w:rPr>
          <w:rFonts w:asciiTheme="majorHAnsi" w:hAnsiTheme="majorHAnsi" w:cstheme="majorHAnsi"/>
          <w:color w:val="000000" w:themeColor="text1"/>
          <w:spacing w:val="0"/>
        </w:rPr>
        <w:t xml:space="preserve">ắp xếp lại các cơ sở sản xuất, chế biến điều theo hướng thành lập các cơ sở sản xuất, chế biến lớn có thiết bị, công nghệ hiện đại để tạo ra sản phẩm có </w:t>
      </w:r>
      <w:r w:rsidR="00FB4F7F" w:rsidRPr="009F36EE">
        <w:rPr>
          <w:rFonts w:asciiTheme="majorHAnsi" w:hAnsiTheme="majorHAnsi" w:cstheme="majorHAnsi"/>
          <w:color w:val="000000" w:themeColor="text1"/>
          <w:spacing w:val="0"/>
        </w:rPr>
        <w:t>GTGT</w:t>
      </w:r>
      <w:r w:rsidRPr="009F36EE">
        <w:rPr>
          <w:rFonts w:asciiTheme="majorHAnsi" w:hAnsiTheme="majorHAnsi" w:cstheme="majorHAnsi"/>
          <w:color w:val="000000" w:themeColor="text1"/>
          <w:spacing w:val="0"/>
        </w:rPr>
        <w:t>, đủ sức cạnh tranh trên thị trường quốc tế, giảm dần các cơ sở sản xuất, chế biến nhỏ lẻ, năng xuất, chất lượng thấp, không đảm bảo vệ sinh an toàn thực phẩm.</w:t>
      </w:r>
    </w:p>
    <w:p w14:paraId="22F03D7B" w14:textId="16E582F1" w:rsidR="00C621E9" w:rsidRPr="009F36EE" w:rsidRDefault="00C621E9" w:rsidP="007C0706">
      <w:pPr>
        <w:pStyle w:val="Heading4"/>
        <w:spacing w:before="0" w:after="0" w:line="309" w:lineRule="auto"/>
        <w:rPr>
          <w:rFonts w:asciiTheme="majorHAnsi" w:hAnsiTheme="majorHAnsi" w:cstheme="majorHAnsi"/>
          <w:b w:val="0"/>
          <w:bCs w:val="0"/>
          <w:color w:val="000000" w:themeColor="text1"/>
        </w:rPr>
      </w:pPr>
      <w:r w:rsidRPr="009F36EE">
        <w:rPr>
          <w:rFonts w:asciiTheme="majorHAnsi" w:hAnsiTheme="majorHAnsi" w:cstheme="majorHAnsi"/>
          <w:b w:val="0"/>
          <w:bCs w:val="0"/>
          <w:color w:val="000000" w:themeColor="text1"/>
        </w:rPr>
        <w:t>3.4.1.3. Xây dựng thương hiệu “nông sản sạch Thanh Hóa”</w:t>
      </w:r>
    </w:p>
    <w:p w14:paraId="6F2BD38C" w14:textId="4AF7B88A" w:rsidR="00B01A56" w:rsidRPr="009F36EE" w:rsidRDefault="00BA6E3C" w:rsidP="007C0706">
      <w:pPr>
        <w:spacing w:line="309" w:lineRule="auto"/>
        <w:rPr>
          <w:rStyle w:val="fontstyle21"/>
          <w:rFonts w:asciiTheme="majorHAnsi" w:hAnsiTheme="majorHAnsi" w:cstheme="majorHAnsi"/>
          <w:i w:val="0"/>
          <w:iCs w:val="0"/>
          <w:color w:val="000000" w:themeColor="text1"/>
        </w:rPr>
      </w:pPr>
      <w:r w:rsidRPr="009F36EE">
        <w:rPr>
          <w:rStyle w:val="fontstyle21"/>
          <w:rFonts w:asciiTheme="majorHAnsi" w:hAnsiTheme="majorHAnsi" w:cstheme="majorHAnsi"/>
          <w:i w:val="0"/>
          <w:iCs w:val="0"/>
          <w:color w:val="000000" w:themeColor="text1"/>
          <w:spacing w:val="0"/>
        </w:rPr>
        <w:t>Trong bối cảnh thị trường quốc tế ngày càng khắt khe về tiêu chuẩn chất lượng,</w:t>
      </w:r>
      <w:r w:rsidR="000F4F2A" w:rsidRPr="009F36EE">
        <w:rPr>
          <w:rStyle w:val="fontstyle21"/>
          <w:rFonts w:asciiTheme="majorHAnsi" w:hAnsiTheme="majorHAnsi" w:cstheme="majorHAnsi"/>
          <w:i w:val="0"/>
          <w:iCs w:val="0"/>
          <w:color w:val="000000" w:themeColor="text1"/>
          <w:spacing w:val="0"/>
        </w:rPr>
        <w:t xml:space="preserve"> </w:t>
      </w:r>
      <w:r w:rsidRPr="009F36EE">
        <w:rPr>
          <w:rStyle w:val="fontstyle21"/>
          <w:rFonts w:asciiTheme="majorHAnsi" w:hAnsiTheme="majorHAnsi" w:cstheme="majorHAnsi"/>
          <w:i w:val="0"/>
          <w:iCs w:val="0"/>
          <w:color w:val="000000" w:themeColor="text1"/>
          <w:spacing w:val="0"/>
        </w:rPr>
        <w:t>an toàn thực phẩm và bền vững môi trường, việc xây dựng thương hiệu </w:t>
      </w:r>
      <w:r w:rsidR="00B01A56" w:rsidRPr="009F36EE">
        <w:rPr>
          <w:rStyle w:val="fontstyle21"/>
          <w:rFonts w:asciiTheme="majorHAnsi" w:hAnsiTheme="majorHAnsi" w:cstheme="majorHAnsi"/>
          <w:i w:val="0"/>
          <w:iCs w:val="0"/>
          <w:color w:val="000000" w:themeColor="text1"/>
          <w:spacing w:val="0"/>
        </w:rPr>
        <w:t>“</w:t>
      </w:r>
      <w:r w:rsidRPr="009F36EE">
        <w:rPr>
          <w:rStyle w:val="fontstyle21"/>
          <w:rFonts w:asciiTheme="majorHAnsi" w:hAnsiTheme="majorHAnsi" w:cstheme="majorHAnsi"/>
          <w:i w:val="0"/>
          <w:iCs w:val="0"/>
          <w:color w:val="000000" w:themeColor="text1"/>
          <w:spacing w:val="0"/>
        </w:rPr>
        <w:t>Nông sản sạch Thanh Hóa</w:t>
      </w:r>
      <w:r w:rsidR="00B01A56" w:rsidRPr="009F36EE">
        <w:rPr>
          <w:rStyle w:val="fontstyle21"/>
          <w:rFonts w:asciiTheme="majorHAnsi" w:hAnsiTheme="majorHAnsi" w:cstheme="majorHAnsi"/>
          <w:i w:val="0"/>
          <w:iCs w:val="0"/>
          <w:color w:val="000000" w:themeColor="text1"/>
          <w:spacing w:val="0"/>
        </w:rPr>
        <w:t>”</w:t>
      </w:r>
      <w:r w:rsidRPr="009F36EE">
        <w:rPr>
          <w:rStyle w:val="fontstyle21"/>
          <w:rFonts w:asciiTheme="majorHAnsi" w:hAnsiTheme="majorHAnsi" w:cstheme="majorHAnsi"/>
          <w:i w:val="0"/>
          <w:iCs w:val="0"/>
          <w:color w:val="000000" w:themeColor="text1"/>
          <w:spacing w:val="0"/>
        </w:rPr>
        <w:t xml:space="preserve"> là giải pháp chiến lược để nâng cao giá trị XK, mở rộng thị trường và đảm bảo </w:t>
      </w:r>
      <w:r w:rsidR="00B01A56" w:rsidRPr="009F36EE">
        <w:rPr>
          <w:rStyle w:val="fontstyle21"/>
          <w:rFonts w:asciiTheme="majorHAnsi" w:hAnsiTheme="majorHAnsi" w:cstheme="majorHAnsi"/>
          <w:i w:val="0"/>
          <w:iCs w:val="0"/>
          <w:color w:val="000000" w:themeColor="text1"/>
          <w:spacing w:val="0"/>
        </w:rPr>
        <w:t>PTBV</w:t>
      </w:r>
      <w:r w:rsidRPr="009F36EE">
        <w:rPr>
          <w:rStyle w:val="fontstyle21"/>
          <w:rFonts w:asciiTheme="majorHAnsi" w:hAnsiTheme="majorHAnsi" w:cstheme="majorHAnsi"/>
          <w:i w:val="0"/>
          <w:iCs w:val="0"/>
          <w:color w:val="000000" w:themeColor="text1"/>
          <w:spacing w:val="0"/>
        </w:rPr>
        <w:t>.</w:t>
      </w:r>
      <w:r w:rsidR="00B01A56" w:rsidRPr="009F36EE">
        <w:rPr>
          <w:rStyle w:val="fontstyle21"/>
          <w:rFonts w:asciiTheme="majorHAnsi" w:hAnsiTheme="majorHAnsi" w:cstheme="majorHAnsi"/>
          <w:i w:val="0"/>
          <w:iCs w:val="0"/>
          <w:color w:val="000000" w:themeColor="text1"/>
          <w:spacing w:val="0"/>
        </w:rPr>
        <w:t xml:space="preserve"> Mục tiêu của giải pháp là:</w:t>
      </w:r>
    </w:p>
    <w:p w14:paraId="7F5F82E3" w14:textId="77777777" w:rsidR="00B01A56" w:rsidRPr="009F36EE" w:rsidRDefault="00B01A56" w:rsidP="007C0706">
      <w:pPr>
        <w:pStyle w:val="ListParagraph"/>
        <w:numPr>
          <w:ilvl w:val="0"/>
          <w:numId w:val="73"/>
        </w:numPr>
        <w:spacing w:line="309" w:lineRule="auto"/>
        <w:contextualSpacing w:val="0"/>
        <w:rPr>
          <w:rStyle w:val="fontstyle21"/>
          <w:rFonts w:asciiTheme="majorHAnsi" w:hAnsiTheme="majorHAnsi" w:cstheme="majorHAnsi"/>
          <w:i w:val="0"/>
          <w:iCs w:val="0"/>
          <w:color w:val="000000" w:themeColor="text1"/>
          <w:spacing w:val="0"/>
        </w:rPr>
      </w:pPr>
      <w:r w:rsidRPr="009F36EE">
        <w:rPr>
          <w:rStyle w:val="fontstyle21"/>
          <w:rFonts w:asciiTheme="majorHAnsi" w:hAnsiTheme="majorHAnsi" w:cstheme="majorHAnsi"/>
          <w:i w:val="0"/>
          <w:iCs w:val="0"/>
          <w:color w:val="000000" w:themeColor="text1"/>
          <w:spacing w:val="0"/>
        </w:rPr>
        <w:t>Nâng cao giá trị nông sản: Chuyển từ XK thô sang sản phẩm chế biến sâu, có thương hiệu.</w:t>
      </w:r>
    </w:p>
    <w:p w14:paraId="0E2D475D" w14:textId="77777777" w:rsidR="00B01A56" w:rsidRPr="009F36EE" w:rsidRDefault="00B01A56" w:rsidP="007C0706">
      <w:pPr>
        <w:pStyle w:val="ListParagraph"/>
        <w:numPr>
          <w:ilvl w:val="0"/>
          <w:numId w:val="73"/>
        </w:numPr>
        <w:spacing w:line="309" w:lineRule="auto"/>
        <w:contextualSpacing w:val="0"/>
        <w:rPr>
          <w:rStyle w:val="fontstyle21"/>
          <w:rFonts w:asciiTheme="majorHAnsi" w:hAnsiTheme="majorHAnsi" w:cstheme="majorHAnsi"/>
          <w:i w:val="0"/>
          <w:iCs w:val="0"/>
          <w:color w:val="000000" w:themeColor="text1"/>
          <w:spacing w:val="0"/>
        </w:rPr>
      </w:pPr>
      <w:r w:rsidRPr="009F36EE">
        <w:rPr>
          <w:rStyle w:val="fontstyle21"/>
          <w:rFonts w:asciiTheme="majorHAnsi" w:hAnsiTheme="majorHAnsi" w:cstheme="majorHAnsi"/>
          <w:i w:val="0"/>
          <w:iCs w:val="0"/>
          <w:color w:val="000000" w:themeColor="text1"/>
          <w:spacing w:val="0"/>
        </w:rPr>
        <w:t>Đáp ứng tiêu chuẩn quốc tế: Đạt chứng nhận GlobalGAP, hữu cơ (Organic), FSSC 22000 để xuất khẩu vào EU, Mỹ, Nhật Bản.</w:t>
      </w:r>
    </w:p>
    <w:p w14:paraId="7A1768DD" w14:textId="77777777" w:rsidR="00B01A56" w:rsidRPr="009F36EE" w:rsidRDefault="00B01A56" w:rsidP="007C0706">
      <w:pPr>
        <w:pStyle w:val="ListParagraph"/>
        <w:numPr>
          <w:ilvl w:val="0"/>
          <w:numId w:val="73"/>
        </w:numPr>
        <w:spacing w:line="309" w:lineRule="auto"/>
        <w:contextualSpacing w:val="0"/>
        <w:rPr>
          <w:rStyle w:val="fontstyle21"/>
          <w:rFonts w:asciiTheme="majorHAnsi" w:hAnsiTheme="majorHAnsi" w:cstheme="majorHAnsi"/>
          <w:i w:val="0"/>
          <w:iCs w:val="0"/>
          <w:color w:val="000000" w:themeColor="text1"/>
          <w:spacing w:val="0"/>
        </w:rPr>
      </w:pPr>
      <w:r w:rsidRPr="009F36EE">
        <w:rPr>
          <w:rStyle w:val="fontstyle21"/>
          <w:rFonts w:asciiTheme="majorHAnsi" w:hAnsiTheme="majorHAnsi" w:cstheme="majorHAnsi"/>
          <w:i w:val="0"/>
          <w:iCs w:val="0"/>
          <w:color w:val="000000" w:themeColor="text1"/>
          <w:spacing w:val="0"/>
        </w:rPr>
        <w:t>Tăng cường liên kết chuỗi: Kết nối nông dân - hợp tác xã - doanh nghiệp (DN) để đảm bảo chất lượng đồng đều.</w:t>
      </w:r>
    </w:p>
    <w:p w14:paraId="6F1EDB52" w14:textId="77777777" w:rsidR="00B01A56" w:rsidRPr="009F36EE" w:rsidRDefault="00B01A56" w:rsidP="007C0706">
      <w:pPr>
        <w:pStyle w:val="ListParagraph"/>
        <w:numPr>
          <w:ilvl w:val="0"/>
          <w:numId w:val="73"/>
        </w:numPr>
        <w:spacing w:line="309" w:lineRule="auto"/>
        <w:contextualSpacing w:val="0"/>
        <w:rPr>
          <w:rStyle w:val="fontstyle21"/>
          <w:rFonts w:asciiTheme="majorHAnsi" w:hAnsiTheme="majorHAnsi" w:cstheme="majorHAnsi"/>
          <w:i w:val="0"/>
          <w:iCs w:val="0"/>
          <w:color w:val="000000" w:themeColor="text1"/>
          <w:spacing w:val="0"/>
        </w:rPr>
      </w:pPr>
      <w:r w:rsidRPr="009F36EE">
        <w:rPr>
          <w:rStyle w:val="fontstyle21"/>
          <w:rFonts w:asciiTheme="majorHAnsi" w:hAnsiTheme="majorHAnsi" w:cstheme="majorHAnsi"/>
          <w:i w:val="0"/>
          <w:iCs w:val="0"/>
          <w:color w:val="000000" w:themeColor="text1"/>
          <w:spacing w:val="0"/>
        </w:rPr>
        <w:t>Giảm phụ thuộc vào thị trường Trung Quốc: Đa dạng hóa thị trường XK sang các nước có yêu cầu cao hơn.</w:t>
      </w:r>
    </w:p>
    <w:p w14:paraId="4D9192E2" w14:textId="74E9BD31" w:rsidR="00B01A56" w:rsidRPr="009F36EE" w:rsidRDefault="00B01A56" w:rsidP="007C0706">
      <w:pPr>
        <w:spacing w:line="309" w:lineRule="auto"/>
        <w:rPr>
          <w:rStyle w:val="fontstyle21"/>
          <w:rFonts w:asciiTheme="majorHAnsi" w:hAnsiTheme="majorHAnsi" w:cstheme="majorHAnsi"/>
          <w:i w:val="0"/>
          <w:iCs w:val="0"/>
          <w:color w:val="000000" w:themeColor="text1"/>
          <w:spacing w:val="0"/>
        </w:rPr>
      </w:pPr>
      <w:r w:rsidRPr="009F36EE">
        <w:rPr>
          <w:rStyle w:val="fontstyle21"/>
          <w:rFonts w:asciiTheme="majorHAnsi" w:hAnsiTheme="majorHAnsi" w:cstheme="majorHAnsi"/>
          <w:i w:val="0"/>
          <w:iCs w:val="0"/>
          <w:color w:val="000000" w:themeColor="text1"/>
          <w:spacing w:val="0"/>
        </w:rPr>
        <w:t xml:space="preserve">Để thực hiện hiệu quả giải pháp, </w:t>
      </w:r>
      <w:r w:rsidR="00055531" w:rsidRPr="009F36EE">
        <w:rPr>
          <w:rStyle w:val="fontstyle21"/>
          <w:rFonts w:asciiTheme="majorHAnsi" w:hAnsiTheme="majorHAnsi" w:cstheme="majorHAnsi"/>
          <w:i w:val="0"/>
          <w:iCs w:val="0"/>
          <w:color w:val="000000" w:themeColor="text1"/>
          <w:spacing w:val="0"/>
        </w:rPr>
        <w:t>dưới sự hỗ trợ tối đa về cơ chế chính sách của Nhà nước và địa phương, các DN XNK của tỉnh Thanh Hóa cần triển khai mạnh mẽ những hoạt động sau:</w:t>
      </w:r>
    </w:p>
    <w:p w14:paraId="65306AD5" w14:textId="2067A36F" w:rsidR="00055531" w:rsidRPr="009F36EE" w:rsidRDefault="00055531" w:rsidP="007C0706">
      <w:pPr>
        <w:pStyle w:val="ListParagraph"/>
        <w:numPr>
          <w:ilvl w:val="0"/>
          <w:numId w:val="73"/>
        </w:numPr>
        <w:spacing w:line="309" w:lineRule="auto"/>
        <w:contextualSpacing w:val="0"/>
        <w:rPr>
          <w:rStyle w:val="fontstyle21"/>
          <w:rFonts w:asciiTheme="majorHAnsi" w:hAnsiTheme="majorHAnsi" w:cstheme="majorHAnsi"/>
          <w:i w:val="0"/>
          <w:iCs w:val="0"/>
          <w:color w:val="000000" w:themeColor="text1"/>
          <w:spacing w:val="0"/>
        </w:rPr>
      </w:pPr>
      <w:r w:rsidRPr="009F36EE">
        <w:rPr>
          <w:rStyle w:val="fontstyle21"/>
          <w:rFonts w:asciiTheme="majorHAnsi" w:hAnsiTheme="majorHAnsi" w:cstheme="majorHAnsi"/>
          <w:i w:val="0"/>
          <w:iCs w:val="0"/>
          <w:color w:val="000000" w:themeColor="text1"/>
          <w:spacing w:val="0"/>
        </w:rPr>
        <w:t>Một là, lựa chọn sản phẩm chủ lực</w:t>
      </w:r>
      <w:r w:rsidR="00555EC0" w:rsidRPr="009F36EE">
        <w:rPr>
          <w:rStyle w:val="fontstyle21"/>
          <w:rFonts w:asciiTheme="majorHAnsi" w:hAnsiTheme="majorHAnsi" w:cstheme="majorHAnsi"/>
          <w:i w:val="0"/>
          <w:iCs w:val="0"/>
          <w:color w:val="000000" w:themeColor="text1"/>
          <w:spacing w:val="0"/>
        </w:rPr>
        <w:t>:</w:t>
      </w:r>
    </w:p>
    <w:p w14:paraId="3F105487" w14:textId="6B1E781E" w:rsidR="00055531" w:rsidRPr="009F36EE" w:rsidRDefault="00FA4CBF" w:rsidP="007C0706">
      <w:pPr>
        <w:spacing w:line="309" w:lineRule="auto"/>
        <w:rPr>
          <w:rStyle w:val="fontstyle21"/>
          <w:rFonts w:asciiTheme="majorHAnsi" w:hAnsiTheme="majorHAnsi" w:cstheme="majorHAnsi"/>
          <w:i w:val="0"/>
          <w:iCs w:val="0"/>
          <w:color w:val="000000" w:themeColor="text1"/>
          <w:spacing w:val="0"/>
        </w:rPr>
      </w:pPr>
      <w:r w:rsidRPr="009F36EE">
        <w:rPr>
          <w:rStyle w:val="fontstyle21"/>
          <w:rFonts w:asciiTheme="majorHAnsi" w:hAnsiTheme="majorHAnsi" w:cstheme="majorHAnsi"/>
          <w:i w:val="0"/>
          <w:iCs w:val="0"/>
          <w:color w:val="000000" w:themeColor="text1"/>
          <w:spacing w:val="0"/>
        </w:rPr>
        <w:t xml:space="preserve">+ </w:t>
      </w:r>
      <w:r w:rsidR="00055531" w:rsidRPr="009F36EE">
        <w:rPr>
          <w:rStyle w:val="fontstyle21"/>
          <w:rFonts w:asciiTheme="majorHAnsi" w:hAnsiTheme="majorHAnsi" w:cstheme="majorHAnsi"/>
          <w:i w:val="0"/>
          <w:iCs w:val="0"/>
          <w:color w:val="000000" w:themeColor="text1"/>
          <w:spacing w:val="0"/>
        </w:rPr>
        <w:t>Thanh Hóa cần tập trung vào các mặt hàng có lợi thế cạnh tranh và tiềm năng XK cao</w:t>
      </w:r>
      <w:r w:rsidRPr="009F36EE">
        <w:rPr>
          <w:rStyle w:val="fontstyle21"/>
          <w:rFonts w:asciiTheme="majorHAnsi" w:hAnsiTheme="majorHAnsi" w:cstheme="majorHAnsi"/>
          <w:i w:val="0"/>
          <w:iCs w:val="0"/>
          <w:color w:val="000000" w:themeColor="text1"/>
          <w:spacing w:val="0"/>
        </w:rPr>
        <w:t xml:space="preserve"> như: </w:t>
      </w:r>
      <w:r w:rsidR="00055531" w:rsidRPr="009F36EE">
        <w:rPr>
          <w:rStyle w:val="fontstyle21"/>
          <w:rFonts w:asciiTheme="majorHAnsi" w:hAnsiTheme="majorHAnsi" w:cstheme="majorHAnsi"/>
          <w:i w:val="0"/>
          <w:iCs w:val="0"/>
          <w:color w:val="000000" w:themeColor="text1"/>
          <w:spacing w:val="0"/>
        </w:rPr>
        <w:t>Thủy sản</w:t>
      </w:r>
      <w:r w:rsidRPr="009F36EE">
        <w:rPr>
          <w:rStyle w:val="fontstyle21"/>
          <w:rFonts w:asciiTheme="majorHAnsi" w:hAnsiTheme="majorHAnsi" w:cstheme="majorHAnsi"/>
          <w:i w:val="0"/>
          <w:iCs w:val="0"/>
          <w:color w:val="000000" w:themeColor="text1"/>
          <w:spacing w:val="0"/>
        </w:rPr>
        <w:t xml:space="preserve"> (</w:t>
      </w:r>
      <w:r w:rsidR="000F4F2A" w:rsidRPr="009F36EE">
        <w:rPr>
          <w:rStyle w:val="fontstyle21"/>
          <w:rFonts w:asciiTheme="majorHAnsi" w:hAnsiTheme="majorHAnsi" w:cstheme="majorHAnsi"/>
          <w:i w:val="0"/>
          <w:iCs w:val="0"/>
          <w:color w:val="000000" w:themeColor="text1"/>
          <w:spacing w:val="0"/>
        </w:rPr>
        <w:t>t</w:t>
      </w:r>
      <w:r w:rsidR="00055531" w:rsidRPr="009F36EE">
        <w:rPr>
          <w:rStyle w:val="fontstyle21"/>
          <w:rFonts w:asciiTheme="majorHAnsi" w:hAnsiTheme="majorHAnsi" w:cstheme="majorHAnsi"/>
          <w:i w:val="0"/>
          <w:iCs w:val="0"/>
          <w:color w:val="000000" w:themeColor="text1"/>
          <w:spacing w:val="0"/>
        </w:rPr>
        <w:t>ôm, cá ngừ, mực vùng biển Sầm Sơn, Nghi Sơn)</w:t>
      </w:r>
      <w:r w:rsidRPr="009F36EE">
        <w:rPr>
          <w:rStyle w:val="fontstyle21"/>
          <w:rFonts w:asciiTheme="majorHAnsi" w:hAnsiTheme="majorHAnsi" w:cstheme="majorHAnsi"/>
          <w:i w:val="0"/>
          <w:iCs w:val="0"/>
          <w:color w:val="000000" w:themeColor="text1"/>
          <w:spacing w:val="0"/>
        </w:rPr>
        <w:t xml:space="preserve">; </w:t>
      </w:r>
      <w:r w:rsidR="00055531" w:rsidRPr="009F36EE">
        <w:rPr>
          <w:rStyle w:val="fontstyle21"/>
          <w:rFonts w:asciiTheme="majorHAnsi" w:hAnsiTheme="majorHAnsi" w:cstheme="majorHAnsi"/>
          <w:i w:val="0"/>
          <w:iCs w:val="0"/>
          <w:color w:val="000000" w:themeColor="text1"/>
          <w:spacing w:val="0"/>
        </w:rPr>
        <w:t>Nông sản</w:t>
      </w:r>
      <w:r w:rsidRPr="009F36EE">
        <w:rPr>
          <w:rStyle w:val="fontstyle21"/>
          <w:rFonts w:asciiTheme="majorHAnsi" w:hAnsiTheme="majorHAnsi" w:cstheme="majorHAnsi"/>
          <w:i w:val="0"/>
          <w:iCs w:val="0"/>
          <w:color w:val="000000" w:themeColor="text1"/>
          <w:spacing w:val="0"/>
        </w:rPr>
        <w:t xml:space="preserve"> (</w:t>
      </w:r>
      <w:r w:rsidR="00B569A2" w:rsidRPr="009F36EE">
        <w:rPr>
          <w:rStyle w:val="fontstyle21"/>
          <w:rFonts w:asciiTheme="majorHAnsi" w:hAnsiTheme="majorHAnsi" w:cstheme="majorHAnsi"/>
          <w:i w:val="0"/>
          <w:iCs w:val="0"/>
          <w:color w:val="000000" w:themeColor="text1"/>
          <w:spacing w:val="0"/>
        </w:rPr>
        <w:t>vịt Cổ lũng - Bá Thước, quế ngọc Thường Xuân, cây sâm Báo - Vĩnh Lộc, bưởi Luận Văn - Thọ Xuân</w:t>
      </w:r>
      <w:r w:rsidR="00055531" w:rsidRPr="009F36EE">
        <w:rPr>
          <w:rStyle w:val="fontstyle21"/>
          <w:rFonts w:asciiTheme="majorHAnsi" w:hAnsiTheme="majorHAnsi" w:cstheme="majorHAnsi"/>
          <w:i w:val="0"/>
          <w:iCs w:val="0"/>
          <w:color w:val="000000" w:themeColor="text1"/>
          <w:spacing w:val="0"/>
        </w:rPr>
        <w:t>)</w:t>
      </w:r>
      <w:r w:rsidR="00B569A2" w:rsidRPr="009F36EE">
        <w:rPr>
          <w:rStyle w:val="fontstyle21"/>
          <w:rFonts w:asciiTheme="majorHAnsi" w:hAnsiTheme="majorHAnsi" w:cstheme="majorHAnsi"/>
          <w:i w:val="0"/>
          <w:iCs w:val="0"/>
          <w:color w:val="000000" w:themeColor="text1"/>
          <w:spacing w:val="0"/>
        </w:rPr>
        <w:t xml:space="preserve">; </w:t>
      </w:r>
      <w:r w:rsidR="00055531" w:rsidRPr="009F36EE">
        <w:rPr>
          <w:rStyle w:val="fontstyle21"/>
          <w:rFonts w:asciiTheme="majorHAnsi" w:hAnsiTheme="majorHAnsi" w:cstheme="majorHAnsi"/>
          <w:i w:val="0"/>
          <w:iCs w:val="0"/>
          <w:color w:val="000000" w:themeColor="text1"/>
          <w:spacing w:val="0"/>
        </w:rPr>
        <w:t>Lâm sản</w:t>
      </w:r>
      <w:r w:rsidR="000F4F2A" w:rsidRPr="009F36EE">
        <w:rPr>
          <w:rStyle w:val="fontstyle21"/>
          <w:rFonts w:asciiTheme="majorHAnsi" w:hAnsiTheme="majorHAnsi" w:cstheme="majorHAnsi"/>
          <w:i w:val="0"/>
          <w:iCs w:val="0"/>
          <w:color w:val="000000" w:themeColor="text1"/>
          <w:spacing w:val="0"/>
        </w:rPr>
        <w:t xml:space="preserve"> (g</w:t>
      </w:r>
      <w:r w:rsidR="00055531" w:rsidRPr="009F36EE">
        <w:rPr>
          <w:rStyle w:val="fontstyle21"/>
          <w:rFonts w:asciiTheme="majorHAnsi" w:hAnsiTheme="majorHAnsi" w:cstheme="majorHAnsi"/>
          <w:i w:val="0"/>
          <w:iCs w:val="0"/>
          <w:color w:val="000000" w:themeColor="text1"/>
          <w:spacing w:val="0"/>
        </w:rPr>
        <w:t xml:space="preserve">ỗ chế biến, tre nứa </w:t>
      </w:r>
      <w:r w:rsidR="000F4F2A" w:rsidRPr="009F36EE">
        <w:rPr>
          <w:rStyle w:val="fontstyle21"/>
          <w:rFonts w:asciiTheme="majorHAnsi" w:hAnsiTheme="majorHAnsi" w:cstheme="majorHAnsi"/>
          <w:i w:val="0"/>
          <w:iCs w:val="0"/>
          <w:color w:val="000000" w:themeColor="text1"/>
          <w:spacing w:val="0"/>
        </w:rPr>
        <w:t xml:space="preserve">- </w:t>
      </w:r>
      <w:r w:rsidR="00055531" w:rsidRPr="009F36EE">
        <w:rPr>
          <w:rStyle w:val="fontstyle21"/>
          <w:rFonts w:asciiTheme="majorHAnsi" w:hAnsiTheme="majorHAnsi" w:cstheme="majorHAnsi"/>
          <w:i w:val="0"/>
          <w:iCs w:val="0"/>
          <w:color w:val="000000" w:themeColor="text1"/>
          <w:spacing w:val="0"/>
        </w:rPr>
        <w:t>nguồn nguyên liệu dồi dào từ rừng Thạch Thành, Bá Thước).</w:t>
      </w:r>
    </w:p>
    <w:p w14:paraId="66975E18" w14:textId="59161EA9" w:rsidR="00055531" w:rsidRPr="009F36EE" w:rsidRDefault="000F4F2A" w:rsidP="007C0706">
      <w:pPr>
        <w:spacing w:line="309" w:lineRule="auto"/>
        <w:rPr>
          <w:rStyle w:val="fontstyle21"/>
          <w:rFonts w:asciiTheme="majorHAnsi" w:hAnsiTheme="majorHAnsi" w:cstheme="majorHAnsi"/>
          <w:i w:val="0"/>
          <w:iCs w:val="0"/>
          <w:color w:val="000000" w:themeColor="text1"/>
          <w:spacing w:val="0"/>
        </w:rPr>
      </w:pPr>
      <w:r w:rsidRPr="009F36EE">
        <w:rPr>
          <w:rStyle w:val="fontstyle21"/>
          <w:rFonts w:asciiTheme="majorHAnsi" w:hAnsiTheme="majorHAnsi" w:cstheme="majorHAnsi"/>
          <w:i w:val="0"/>
          <w:iCs w:val="0"/>
          <w:color w:val="000000" w:themeColor="text1"/>
          <w:spacing w:val="0"/>
        </w:rPr>
        <w:t xml:space="preserve">+ </w:t>
      </w:r>
      <w:r w:rsidR="00055531" w:rsidRPr="009F36EE">
        <w:rPr>
          <w:rStyle w:val="fontstyle21"/>
          <w:rFonts w:asciiTheme="majorHAnsi" w:hAnsiTheme="majorHAnsi" w:cstheme="majorHAnsi"/>
          <w:i w:val="0"/>
          <w:iCs w:val="0"/>
          <w:color w:val="000000" w:themeColor="text1"/>
          <w:spacing w:val="0"/>
        </w:rPr>
        <w:t>Tiêu chí lựa chọn:</w:t>
      </w:r>
      <w:r w:rsidRPr="009F36EE">
        <w:rPr>
          <w:rStyle w:val="fontstyle21"/>
          <w:rFonts w:asciiTheme="majorHAnsi" w:hAnsiTheme="majorHAnsi" w:cstheme="majorHAnsi"/>
          <w:i w:val="0"/>
          <w:iCs w:val="0"/>
          <w:color w:val="000000" w:themeColor="text1"/>
          <w:spacing w:val="0"/>
        </w:rPr>
        <w:t xml:space="preserve"> là những sản phẩm c</w:t>
      </w:r>
      <w:r w:rsidR="00055531" w:rsidRPr="009F36EE">
        <w:rPr>
          <w:rStyle w:val="fontstyle21"/>
          <w:rFonts w:asciiTheme="majorHAnsi" w:hAnsiTheme="majorHAnsi" w:cstheme="majorHAnsi"/>
          <w:i w:val="0"/>
          <w:iCs w:val="0"/>
          <w:color w:val="000000" w:themeColor="text1"/>
          <w:spacing w:val="0"/>
        </w:rPr>
        <w:t>ó sản lượng ổn định, chất lượng đặc trưng</w:t>
      </w:r>
      <w:r w:rsidRPr="009F36EE">
        <w:rPr>
          <w:rStyle w:val="fontstyle21"/>
          <w:rFonts w:asciiTheme="majorHAnsi" w:hAnsiTheme="majorHAnsi" w:cstheme="majorHAnsi"/>
          <w:i w:val="0"/>
          <w:iCs w:val="0"/>
          <w:color w:val="000000" w:themeColor="text1"/>
          <w:spacing w:val="0"/>
        </w:rPr>
        <w:t>; đ</w:t>
      </w:r>
      <w:r w:rsidR="00055531" w:rsidRPr="009F36EE">
        <w:rPr>
          <w:rStyle w:val="fontstyle21"/>
          <w:rFonts w:asciiTheme="majorHAnsi" w:hAnsiTheme="majorHAnsi" w:cstheme="majorHAnsi"/>
          <w:i w:val="0"/>
          <w:iCs w:val="0"/>
          <w:color w:val="000000" w:themeColor="text1"/>
          <w:spacing w:val="0"/>
        </w:rPr>
        <w:t>ủ điều kiện để áp dụng tiêu chuẩn quốc tế (GlobalGAP, Organic)</w:t>
      </w:r>
      <w:r w:rsidRPr="009F36EE">
        <w:rPr>
          <w:rStyle w:val="fontstyle21"/>
          <w:rFonts w:asciiTheme="majorHAnsi" w:hAnsiTheme="majorHAnsi" w:cstheme="majorHAnsi"/>
          <w:i w:val="0"/>
          <w:iCs w:val="0"/>
          <w:color w:val="000000" w:themeColor="text1"/>
          <w:spacing w:val="0"/>
        </w:rPr>
        <w:t>; đ</w:t>
      </w:r>
      <w:r w:rsidR="00055531" w:rsidRPr="009F36EE">
        <w:rPr>
          <w:rStyle w:val="fontstyle21"/>
          <w:rFonts w:asciiTheme="majorHAnsi" w:hAnsiTheme="majorHAnsi" w:cstheme="majorHAnsi"/>
          <w:i w:val="0"/>
          <w:iCs w:val="0"/>
          <w:color w:val="000000" w:themeColor="text1"/>
          <w:spacing w:val="0"/>
        </w:rPr>
        <w:t>ã có thị trường XK tiềm năng (EU, Mỹ, Hàn Quốc).</w:t>
      </w:r>
    </w:p>
    <w:p w14:paraId="55F3866F" w14:textId="3BC5F282" w:rsidR="000F4F2A" w:rsidRPr="009F36EE" w:rsidRDefault="000F4F2A" w:rsidP="007C0706">
      <w:pPr>
        <w:pStyle w:val="ListParagraph"/>
        <w:numPr>
          <w:ilvl w:val="0"/>
          <w:numId w:val="73"/>
        </w:numPr>
        <w:spacing w:line="309" w:lineRule="auto"/>
        <w:contextualSpacing w:val="0"/>
        <w:rPr>
          <w:rStyle w:val="fontstyle21"/>
          <w:rFonts w:asciiTheme="majorHAnsi" w:hAnsiTheme="majorHAnsi" w:cstheme="majorHAnsi"/>
          <w:i w:val="0"/>
          <w:iCs w:val="0"/>
          <w:color w:val="000000" w:themeColor="text1"/>
        </w:rPr>
      </w:pPr>
      <w:r w:rsidRPr="009F36EE">
        <w:rPr>
          <w:rStyle w:val="fontstyle21"/>
          <w:rFonts w:asciiTheme="majorHAnsi" w:hAnsiTheme="majorHAnsi" w:cstheme="majorHAnsi"/>
          <w:i w:val="0"/>
          <w:iCs w:val="0"/>
          <w:color w:val="000000" w:themeColor="text1"/>
          <w:spacing w:val="0"/>
        </w:rPr>
        <w:t>Hai là, xây dựng hệ thống truy xuất nguồn gốc</w:t>
      </w:r>
      <w:r w:rsidR="00555EC0" w:rsidRPr="009F36EE">
        <w:rPr>
          <w:rStyle w:val="fontstyle21"/>
          <w:rFonts w:asciiTheme="majorHAnsi" w:hAnsiTheme="majorHAnsi" w:cstheme="majorHAnsi"/>
          <w:i w:val="0"/>
          <w:iCs w:val="0"/>
          <w:color w:val="000000" w:themeColor="text1"/>
          <w:spacing w:val="0"/>
        </w:rPr>
        <w:t>:</w:t>
      </w:r>
    </w:p>
    <w:p w14:paraId="7A79219E" w14:textId="1319F045" w:rsidR="000F4F2A" w:rsidRPr="009F36EE" w:rsidRDefault="000F4F2A" w:rsidP="007C0706">
      <w:pPr>
        <w:spacing w:line="309" w:lineRule="auto"/>
        <w:rPr>
          <w:rStyle w:val="fontstyle21"/>
          <w:rFonts w:asciiTheme="majorHAnsi" w:hAnsiTheme="majorHAnsi" w:cstheme="majorHAnsi"/>
          <w:i w:val="0"/>
          <w:iCs w:val="0"/>
          <w:color w:val="000000" w:themeColor="text1"/>
          <w:spacing w:val="0"/>
        </w:rPr>
      </w:pPr>
      <w:r w:rsidRPr="009F36EE">
        <w:rPr>
          <w:rStyle w:val="fontstyle21"/>
          <w:rFonts w:asciiTheme="majorHAnsi" w:hAnsiTheme="majorHAnsi" w:cstheme="majorHAnsi"/>
          <w:i w:val="0"/>
          <w:iCs w:val="0"/>
          <w:color w:val="000000" w:themeColor="text1"/>
          <w:spacing w:val="0"/>
        </w:rPr>
        <w:t>+ Áp dụng công nghệ Blockchain: Mỗi sản phẩm được gắn mã QR code, cho phép người mua truy xuất toàn bộ quy trình từ trang trại đến bàn ăn. Ví dụ, dự án "Lúa gạo sạch Đồng Tháp" đã giúp tăng giá XK 20% nhờ ứng dụng truy xuất nguồn gốc blockchain.</w:t>
      </w:r>
    </w:p>
    <w:p w14:paraId="140BADAD" w14:textId="40B2C856" w:rsidR="000F4F2A" w:rsidRPr="009F36EE" w:rsidRDefault="000F4F2A" w:rsidP="007C0706">
      <w:pPr>
        <w:spacing w:line="309" w:lineRule="auto"/>
        <w:rPr>
          <w:rStyle w:val="fontstyle21"/>
          <w:rFonts w:asciiTheme="majorHAnsi" w:hAnsiTheme="majorHAnsi" w:cstheme="majorHAnsi"/>
          <w:i w:val="0"/>
          <w:iCs w:val="0"/>
          <w:color w:val="000000" w:themeColor="text1"/>
          <w:spacing w:val="0"/>
        </w:rPr>
      </w:pPr>
      <w:r w:rsidRPr="009F36EE">
        <w:rPr>
          <w:rStyle w:val="fontstyle21"/>
          <w:rFonts w:asciiTheme="majorHAnsi" w:hAnsiTheme="majorHAnsi" w:cstheme="majorHAnsi"/>
          <w:i w:val="0"/>
          <w:iCs w:val="0"/>
          <w:color w:val="000000" w:themeColor="text1"/>
          <w:spacing w:val="0"/>
        </w:rPr>
        <w:t>+ Hợp tác với các đơn vị công nghệ</w:t>
      </w:r>
      <w:r w:rsidR="00555EC0" w:rsidRPr="009F36EE">
        <w:rPr>
          <w:rStyle w:val="fontstyle21"/>
          <w:rFonts w:asciiTheme="majorHAnsi" w:hAnsiTheme="majorHAnsi" w:cstheme="majorHAnsi"/>
          <w:i w:val="0"/>
          <w:iCs w:val="0"/>
          <w:color w:val="000000" w:themeColor="text1"/>
          <w:spacing w:val="0"/>
        </w:rPr>
        <w:t>:</w:t>
      </w:r>
      <w:r w:rsidRPr="009F36EE">
        <w:rPr>
          <w:rStyle w:val="fontstyle21"/>
          <w:rFonts w:asciiTheme="majorHAnsi" w:hAnsiTheme="majorHAnsi" w:cstheme="majorHAnsi"/>
          <w:i w:val="0"/>
          <w:iCs w:val="0"/>
          <w:color w:val="000000" w:themeColor="text1"/>
          <w:spacing w:val="0"/>
        </w:rPr>
        <w:t xml:space="preserve"> </w:t>
      </w:r>
      <w:r w:rsidR="00555EC0" w:rsidRPr="009F36EE">
        <w:rPr>
          <w:rStyle w:val="fontstyle21"/>
          <w:rFonts w:asciiTheme="majorHAnsi" w:hAnsiTheme="majorHAnsi" w:cstheme="majorHAnsi"/>
          <w:i w:val="0"/>
          <w:iCs w:val="0"/>
          <w:color w:val="000000" w:themeColor="text1"/>
          <w:spacing w:val="0"/>
        </w:rPr>
        <w:t>V</w:t>
      </w:r>
      <w:r w:rsidRPr="009F36EE">
        <w:rPr>
          <w:rStyle w:val="fontstyle21"/>
          <w:rFonts w:asciiTheme="majorHAnsi" w:hAnsiTheme="majorHAnsi" w:cstheme="majorHAnsi"/>
          <w:i w:val="0"/>
          <w:iCs w:val="0"/>
          <w:color w:val="000000" w:themeColor="text1"/>
          <w:spacing w:val="0"/>
        </w:rPr>
        <w:t>í dụ kết nối với FPT để triển khai nền tảng truy xuất nguồn gốc thông minh.</w:t>
      </w:r>
    </w:p>
    <w:p w14:paraId="1F128251" w14:textId="43858E69" w:rsidR="000F4F2A" w:rsidRPr="009F36EE" w:rsidRDefault="000F4F2A" w:rsidP="007C0706">
      <w:pPr>
        <w:spacing w:line="309" w:lineRule="auto"/>
        <w:rPr>
          <w:rStyle w:val="fontstyle21"/>
          <w:rFonts w:asciiTheme="majorHAnsi" w:hAnsiTheme="majorHAnsi" w:cstheme="majorHAnsi"/>
          <w:i w:val="0"/>
          <w:iCs w:val="0"/>
          <w:color w:val="000000" w:themeColor="text1"/>
          <w:spacing w:val="0"/>
        </w:rPr>
      </w:pPr>
      <w:r w:rsidRPr="009F36EE">
        <w:rPr>
          <w:rStyle w:val="fontstyle21"/>
          <w:rFonts w:asciiTheme="majorHAnsi" w:hAnsiTheme="majorHAnsi" w:cstheme="majorHAnsi"/>
          <w:i w:val="0"/>
          <w:iCs w:val="0"/>
          <w:color w:val="000000" w:themeColor="text1"/>
          <w:spacing w:val="0"/>
        </w:rPr>
        <w:t>+ Đào tạo nông dân: Hướng dẫn ghi chép nhật ký sản xuất theo tiêu chuẩn VietGAP.</w:t>
      </w:r>
    </w:p>
    <w:p w14:paraId="43056F55" w14:textId="60D9C9A2" w:rsidR="00555EC0" w:rsidRPr="009F36EE" w:rsidRDefault="00555EC0" w:rsidP="007C0706">
      <w:pPr>
        <w:pStyle w:val="ListParagraph"/>
        <w:numPr>
          <w:ilvl w:val="0"/>
          <w:numId w:val="73"/>
        </w:numPr>
        <w:spacing w:line="309" w:lineRule="auto"/>
        <w:contextualSpacing w:val="0"/>
        <w:rPr>
          <w:rStyle w:val="fontstyle21"/>
          <w:rFonts w:asciiTheme="majorHAnsi" w:hAnsiTheme="majorHAnsi" w:cstheme="majorHAnsi"/>
          <w:i w:val="0"/>
          <w:iCs w:val="0"/>
          <w:color w:val="000000" w:themeColor="text1"/>
        </w:rPr>
      </w:pPr>
      <w:r w:rsidRPr="009F36EE">
        <w:rPr>
          <w:rStyle w:val="fontstyle21"/>
          <w:rFonts w:asciiTheme="majorHAnsi" w:hAnsiTheme="majorHAnsi" w:cstheme="majorHAnsi"/>
          <w:i w:val="0"/>
          <w:iCs w:val="0"/>
          <w:color w:val="000000" w:themeColor="text1"/>
          <w:spacing w:val="0"/>
        </w:rPr>
        <w:t>Đăng ký và bảo hộ thương hiệu tập thể:</w:t>
      </w:r>
    </w:p>
    <w:p w14:paraId="428CF9FA" w14:textId="4AE3AE21" w:rsidR="00555EC0" w:rsidRPr="009F36EE" w:rsidRDefault="00555EC0" w:rsidP="007C0706">
      <w:pPr>
        <w:spacing w:line="309" w:lineRule="auto"/>
        <w:rPr>
          <w:rStyle w:val="fontstyle21"/>
          <w:rFonts w:asciiTheme="majorHAnsi" w:hAnsiTheme="majorHAnsi" w:cstheme="majorHAnsi"/>
          <w:i w:val="0"/>
          <w:iCs w:val="0"/>
          <w:color w:val="000000" w:themeColor="text1"/>
          <w:spacing w:val="0"/>
        </w:rPr>
      </w:pPr>
      <w:r w:rsidRPr="009F36EE">
        <w:rPr>
          <w:rStyle w:val="fontstyle21"/>
          <w:rFonts w:asciiTheme="majorHAnsi" w:hAnsiTheme="majorHAnsi" w:cstheme="majorHAnsi"/>
          <w:i w:val="0"/>
          <w:iCs w:val="0"/>
          <w:color w:val="000000" w:themeColor="text1"/>
          <w:spacing w:val="0"/>
        </w:rPr>
        <w:t>+ Đăng ký nhãn hiệu "Nông sản sạch Thanh Hóa" tại Cục Sở hữu trí tuệ Việt Nam và các thị trường XK chính (EU, Mỹ, Nhật Bản).</w:t>
      </w:r>
    </w:p>
    <w:p w14:paraId="355ECD74" w14:textId="47D6D654" w:rsidR="00555EC0" w:rsidRPr="009F36EE" w:rsidRDefault="00555EC0" w:rsidP="007C0706">
      <w:pPr>
        <w:spacing w:line="309" w:lineRule="auto"/>
        <w:rPr>
          <w:rStyle w:val="fontstyle21"/>
          <w:rFonts w:asciiTheme="majorHAnsi" w:hAnsiTheme="majorHAnsi" w:cstheme="majorHAnsi"/>
          <w:i w:val="0"/>
          <w:iCs w:val="0"/>
          <w:color w:val="000000" w:themeColor="text1"/>
          <w:spacing w:val="0"/>
        </w:rPr>
      </w:pPr>
      <w:r w:rsidRPr="009F36EE">
        <w:rPr>
          <w:rStyle w:val="fontstyle21"/>
          <w:rFonts w:asciiTheme="majorHAnsi" w:hAnsiTheme="majorHAnsi" w:cstheme="majorHAnsi"/>
          <w:i w:val="0"/>
          <w:iCs w:val="0"/>
          <w:color w:val="000000" w:themeColor="text1"/>
          <w:spacing w:val="0"/>
        </w:rPr>
        <w:t xml:space="preserve">+ Xây dựng bộ nhận diện thương hiệu: Logo, bao bì, slogan (ví dụ: "Thanh Hóa - Nông sản </w:t>
      </w:r>
      <w:r w:rsidR="004D56CC" w:rsidRPr="009F36EE">
        <w:rPr>
          <w:rStyle w:val="fontstyle21"/>
          <w:rFonts w:asciiTheme="majorHAnsi" w:hAnsiTheme="majorHAnsi" w:cstheme="majorHAnsi"/>
          <w:i w:val="0"/>
          <w:iCs w:val="0"/>
          <w:color w:val="000000" w:themeColor="text1"/>
          <w:spacing w:val="0"/>
        </w:rPr>
        <w:t xml:space="preserve">xanh </w:t>
      </w:r>
      <w:r w:rsidRPr="009F36EE">
        <w:rPr>
          <w:rStyle w:val="fontstyle21"/>
          <w:rFonts w:asciiTheme="majorHAnsi" w:hAnsiTheme="majorHAnsi" w:cstheme="majorHAnsi"/>
          <w:i w:val="0"/>
          <w:iCs w:val="0"/>
          <w:color w:val="000000" w:themeColor="text1"/>
          <w:spacing w:val="0"/>
        </w:rPr>
        <w:t>sạch, chất lượng toàn cầu").</w:t>
      </w:r>
    </w:p>
    <w:p w14:paraId="10FCA89F" w14:textId="40A361AC" w:rsidR="00555EC0" w:rsidRPr="009F36EE" w:rsidRDefault="00555EC0" w:rsidP="007C0706">
      <w:pPr>
        <w:spacing w:line="309" w:lineRule="auto"/>
        <w:rPr>
          <w:rStyle w:val="fontstyle21"/>
          <w:rFonts w:asciiTheme="majorHAnsi" w:hAnsiTheme="majorHAnsi" w:cstheme="majorHAnsi"/>
          <w:i w:val="0"/>
          <w:iCs w:val="0"/>
          <w:color w:val="000000" w:themeColor="text1"/>
          <w:spacing w:val="0"/>
        </w:rPr>
      </w:pPr>
      <w:r w:rsidRPr="009F36EE">
        <w:rPr>
          <w:rStyle w:val="fontstyle21"/>
          <w:rFonts w:asciiTheme="majorHAnsi" w:hAnsiTheme="majorHAnsi" w:cstheme="majorHAnsi"/>
          <w:i w:val="0"/>
          <w:iCs w:val="0"/>
          <w:color w:val="000000" w:themeColor="text1"/>
          <w:spacing w:val="0"/>
        </w:rPr>
        <w:t xml:space="preserve">+ Quy chuẩn chất lượng: Áp dụng tiêu chuẩn riêng cho từng sản phẩm (ví dụ: Tôm sú Thanh Hóa phải đạt ASC, </w:t>
      </w:r>
      <w:r w:rsidR="004D56CC" w:rsidRPr="009F36EE">
        <w:rPr>
          <w:rStyle w:val="fontstyle21"/>
          <w:rFonts w:asciiTheme="majorHAnsi" w:hAnsiTheme="majorHAnsi" w:cstheme="majorHAnsi"/>
          <w:i w:val="0"/>
          <w:iCs w:val="0"/>
          <w:color w:val="000000" w:themeColor="text1"/>
          <w:spacing w:val="0"/>
        </w:rPr>
        <w:t>bưởi</w:t>
      </w:r>
      <w:r w:rsidRPr="009F36EE">
        <w:rPr>
          <w:rStyle w:val="fontstyle21"/>
          <w:rFonts w:asciiTheme="majorHAnsi" w:hAnsiTheme="majorHAnsi" w:cstheme="majorHAnsi"/>
          <w:i w:val="0"/>
          <w:iCs w:val="0"/>
          <w:color w:val="000000" w:themeColor="text1"/>
          <w:spacing w:val="0"/>
        </w:rPr>
        <w:t xml:space="preserve"> phải đạt GlobalGAP).</w:t>
      </w:r>
    </w:p>
    <w:p w14:paraId="2647EFCC" w14:textId="7E0C76E9" w:rsidR="00446E6B" w:rsidRPr="009F36EE" w:rsidRDefault="009C195B" w:rsidP="007C0706">
      <w:pPr>
        <w:pStyle w:val="Heading3"/>
        <w:spacing w:before="0" w:after="0" w:line="309" w:lineRule="auto"/>
        <w:jc w:val="both"/>
        <w:rPr>
          <w:rFonts w:asciiTheme="majorHAnsi" w:hAnsiTheme="majorHAnsi" w:cstheme="majorHAnsi"/>
          <w:color w:val="000000" w:themeColor="text1"/>
        </w:rPr>
      </w:pPr>
      <w:bookmarkStart w:id="637" w:name="_Toc194274725"/>
      <w:bookmarkStart w:id="638" w:name="_Toc174924631"/>
      <w:bookmarkStart w:id="639" w:name="_Toc175046630"/>
      <w:bookmarkStart w:id="640" w:name="_Toc175046717"/>
      <w:bookmarkStart w:id="641" w:name="_Toc175048842"/>
      <w:bookmarkStart w:id="642" w:name="_Toc176103657"/>
      <w:bookmarkStart w:id="643" w:name="_Toc176349992"/>
      <w:r w:rsidRPr="009F36EE">
        <w:rPr>
          <w:rFonts w:asciiTheme="majorHAnsi" w:hAnsiTheme="majorHAnsi" w:cstheme="majorHAnsi"/>
          <w:color w:val="000000" w:themeColor="text1"/>
        </w:rPr>
        <w:t>3.4.</w:t>
      </w:r>
      <w:r w:rsidR="00D23CC2" w:rsidRPr="009F36EE">
        <w:rPr>
          <w:rFonts w:asciiTheme="majorHAnsi" w:hAnsiTheme="majorHAnsi" w:cstheme="majorHAnsi"/>
          <w:color w:val="000000" w:themeColor="text1"/>
        </w:rPr>
        <w:t xml:space="preserve">2. </w:t>
      </w:r>
      <w:r w:rsidR="00837670" w:rsidRPr="009F36EE">
        <w:rPr>
          <w:rFonts w:asciiTheme="majorHAnsi" w:hAnsiTheme="majorHAnsi" w:cstheme="majorHAnsi"/>
          <w:color w:val="000000" w:themeColor="text1"/>
        </w:rPr>
        <w:t>Phát triển xuất nhập khẩu bền vững về xã hội qua việc g</w:t>
      </w:r>
      <w:r w:rsidR="00073CD8" w:rsidRPr="009F36EE">
        <w:rPr>
          <w:rFonts w:asciiTheme="majorHAnsi" w:hAnsiTheme="majorHAnsi" w:cstheme="majorHAnsi"/>
          <w:color w:val="000000" w:themeColor="text1"/>
        </w:rPr>
        <w:t>ia tăng việc làm</w:t>
      </w:r>
      <w:r w:rsidR="00446E6B" w:rsidRPr="009F36EE">
        <w:rPr>
          <w:rFonts w:asciiTheme="majorHAnsi" w:hAnsiTheme="majorHAnsi" w:cstheme="majorHAnsi"/>
          <w:color w:val="000000" w:themeColor="text1"/>
        </w:rPr>
        <w:t xml:space="preserve"> và khai thác mạng lưới hiệp hội</w:t>
      </w:r>
      <w:bookmarkEnd w:id="637"/>
    </w:p>
    <w:p w14:paraId="1B40883C" w14:textId="5227AC5C" w:rsidR="008C333F" w:rsidRPr="009F36EE" w:rsidRDefault="00446E6B" w:rsidP="007C0706">
      <w:pPr>
        <w:pStyle w:val="Heading4"/>
        <w:spacing w:before="0" w:after="0" w:line="309" w:lineRule="auto"/>
        <w:rPr>
          <w:rFonts w:asciiTheme="majorHAnsi" w:hAnsiTheme="majorHAnsi" w:cstheme="majorHAnsi"/>
          <w:b w:val="0"/>
          <w:bCs w:val="0"/>
          <w:color w:val="000000" w:themeColor="text1"/>
        </w:rPr>
      </w:pPr>
      <w:r w:rsidRPr="009F36EE">
        <w:rPr>
          <w:rFonts w:asciiTheme="majorHAnsi" w:hAnsiTheme="majorHAnsi" w:cstheme="majorHAnsi"/>
          <w:b w:val="0"/>
          <w:bCs w:val="0"/>
          <w:color w:val="000000" w:themeColor="text1"/>
        </w:rPr>
        <w:t>3.4.2.1 Gia tăng việc làm</w:t>
      </w:r>
      <w:r w:rsidR="00A3695D" w:rsidRPr="009F36EE">
        <w:rPr>
          <w:rFonts w:asciiTheme="majorHAnsi" w:hAnsiTheme="majorHAnsi" w:cstheme="majorHAnsi"/>
          <w:b w:val="0"/>
          <w:bCs w:val="0"/>
          <w:color w:val="000000" w:themeColor="text1"/>
        </w:rPr>
        <w:t xml:space="preserve">, </w:t>
      </w:r>
      <w:r w:rsidR="006424E4" w:rsidRPr="009F36EE">
        <w:rPr>
          <w:rFonts w:asciiTheme="majorHAnsi" w:hAnsiTheme="majorHAnsi" w:cstheme="majorHAnsi"/>
          <w:b w:val="0"/>
          <w:bCs w:val="0"/>
          <w:color w:val="000000" w:themeColor="text1"/>
        </w:rPr>
        <w:t xml:space="preserve">thu nhập </w:t>
      </w:r>
      <w:r w:rsidR="005C1DB1" w:rsidRPr="009F36EE">
        <w:rPr>
          <w:rFonts w:asciiTheme="majorHAnsi" w:hAnsiTheme="majorHAnsi" w:cstheme="majorHAnsi"/>
          <w:b w:val="0"/>
          <w:bCs w:val="0"/>
          <w:color w:val="000000" w:themeColor="text1"/>
        </w:rPr>
        <w:t xml:space="preserve">và trình độ </w:t>
      </w:r>
      <w:r w:rsidR="006424E4" w:rsidRPr="009F36EE">
        <w:rPr>
          <w:rFonts w:asciiTheme="majorHAnsi" w:hAnsiTheme="majorHAnsi" w:cstheme="majorHAnsi"/>
          <w:b w:val="0"/>
          <w:bCs w:val="0"/>
          <w:color w:val="000000" w:themeColor="text1"/>
        </w:rPr>
        <w:t>cho người lao động</w:t>
      </w:r>
      <w:r w:rsidR="00073CD8" w:rsidRPr="009F36EE">
        <w:rPr>
          <w:rFonts w:asciiTheme="majorHAnsi" w:hAnsiTheme="majorHAnsi" w:cstheme="majorHAnsi"/>
          <w:b w:val="0"/>
          <w:bCs w:val="0"/>
          <w:color w:val="000000" w:themeColor="text1"/>
        </w:rPr>
        <w:t xml:space="preserve"> trong lĩnh vực xuất nhập khẩu</w:t>
      </w:r>
      <w:bookmarkEnd w:id="638"/>
      <w:bookmarkEnd w:id="639"/>
      <w:bookmarkEnd w:id="640"/>
      <w:bookmarkEnd w:id="641"/>
      <w:bookmarkEnd w:id="642"/>
      <w:bookmarkEnd w:id="643"/>
    </w:p>
    <w:p w14:paraId="15B715D4" w14:textId="5EBF5830" w:rsidR="00C30B5A" w:rsidRPr="009F36EE" w:rsidRDefault="00AF39FA" w:rsidP="007C0706">
      <w:pPr>
        <w:spacing w:line="309"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Bên cạnh việc nâng cao hiệu quả kinh tế, thì </w:t>
      </w:r>
      <w:r w:rsidR="00A237D1" w:rsidRPr="009F36EE">
        <w:rPr>
          <w:rFonts w:asciiTheme="majorHAnsi" w:hAnsiTheme="majorHAnsi" w:cstheme="majorHAnsi"/>
          <w:color w:val="000000" w:themeColor="text1"/>
          <w:spacing w:val="0"/>
        </w:rPr>
        <w:t xml:space="preserve">việc đầu tư </w:t>
      </w:r>
      <w:r w:rsidRPr="009F36EE">
        <w:rPr>
          <w:rFonts w:asciiTheme="majorHAnsi" w:hAnsiTheme="majorHAnsi" w:cstheme="majorHAnsi"/>
          <w:color w:val="000000" w:themeColor="text1"/>
          <w:spacing w:val="0"/>
        </w:rPr>
        <w:t xml:space="preserve">hàng hóa </w:t>
      </w:r>
      <w:r w:rsidR="00326A91"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 xml:space="preserve">cũng góp phần </w:t>
      </w:r>
      <w:r w:rsidR="00700470" w:rsidRPr="009F36EE">
        <w:rPr>
          <w:rFonts w:asciiTheme="majorHAnsi" w:hAnsiTheme="majorHAnsi" w:cstheme="majorHAnsi"/>
          <w:color w:val="000000" w:themeColor="text1"/>
          <w:spacing w:val="0"/>
        </w:rPr>
        <w:t xml:space="preserve">mở rộng mặt </w:t>
      </w:r>
      <w:r w:rsidR="00241508" w:rsidRPr="009F36EE">
        <w:rPr>
          <w:rFonts w:asciiTheme="majorHAnsi" w:hAnsiTheme="majorHAnsi" w:cstheme="majorHAnsi"/>
          <w:color w:val="000000" w:themeColor="text1"/>
          <w:spacing w:val="0"/>
        </w:rPr>
        <w:t xml:space="preserve">hàng, </w:t>
      </w:r>
      <w:r w:rsidR="00700470" w:rsidRPr="009F36EE">
        <w:rPr>
          <w:rFonts w:asciiTheme="majorHAnsi" w:hAnsiTheme="majorHAnsi" w:cstheme="majorHAnsi"/>
          <w:color w:val="000000" w:themeColor="text1"/>
          <w:spacing w:val="0"/>
        </w:rPr>
        <w:t xml:space="preserve">ngành </w:t>
      </w:r>
      <w:r w:rsidR="00241508" w:rsidRPr="009F36EE">
        <w:rPr>
          <w:rFonts w:asciiTheme="majorHAnsi" w:hAnsiTheme="majorHAnsi" w:cstheme="majorHAnsi"/>
          <w:color w:val="000000" w:themeColor="text1"/>
          <w:spacing w:val="0"/>
        </w:rPr>
        <w:t xml:space="preserve">hàng và </w:t>
      </w:r>
      <w:r w:rsidR="00700470" w:rsidRPr="009F36EE">
        <w:rPr>
          <w:rFonts w:asciiTheme="majorHAnsi" w:hAnsiTheme="majorHAnsi" w:cstheme="majorHAnsi"/>
          <w:color w:val="000000" w:themeColor="text1"/>
          <w:spacing w:val="0"/>
        </w:rPr>
        <w:t xml:space="preserve">thị trường </w:t>
      </w:r>
      <w:r w:rsidR="00326A91" w:rsidRPr="009F36EE">
        <w:rPr>
          <w:rFonts w:asciiTheme="majorHAnsi" w:hAnsiTheme="majorHAnsi" w:cstheme="majorHAnsi"/>
          <w:color w:val="000000" w:themeColor="text1"/>
          <w:spacing w:val="0"/>
        </w:rPr>
        <w:t xml:space="preserve">XK </w:t>
      </w:r>
      <w:r w:rsidR="00700470" w:rsidRPr="009F36EE">
        <w:rPr>
          <w:rFonts w:asciiTheme="majorHAnsi" w:hAnsiTheme="majorHAnsi" w:cstheme="majorHAnsi"/>
          <w:color w:val="000000" w:themeColor="text1"/>
          <w:spacing w:val="0"/>
        </w:rPr>
        <w:t>mới</w:t>
      </w:r>
      <w:r w:rsidR="00241508" w:rsidRPr="009F36EE">
        <w:rPr>
          <w:rFonts w:asciiTheme="majorHAnsi" w:hAnsiTheme="majorHAnsi" w:cstheme="majorHAnsi"/>
          <w:color w:val="000000" w:themeColor="text1"/>
          <w:spacing w:val="0"/>
        </w:rPr>
        <w:t xml:space="preserve">, từ đó tạo thêm công ăn việc làm </w:t>
      </w:r>
      <w:r w:rsidR="00305724" w:rsidRPr="009F36EE">
        <w:rPr>
          <w:rFonts w:asciiTheme="majorHAnsi" w:hAnsiTheme="majorHAnsi" w:cstheme="majorHAnsi"/>
          <w:color w:val="000000" w:themeColor="text1"/>
          <w:spacing w:val="0"/>
        </w:rPr>
        <w:t xml:space="preserve">và dần nâng cao thu nhập </w:t>
      </w:r>
      <w:r w:rsidR="00241508" w:rsidRPr="009F36EE">
        <w:rPr>
          <w:rFonts w:asciiTheme="majorHAnsi" w:hAnsiTheme="majorHAnsi" w:cstheme="majorHAnsi"/>
          <w:color w:val="000000" w:themeColor="text1"/>
          <w:spacing w:val="0"/>
        </w:rPr>
        <w:t>cho NLĐ</w:t>
      </w:r>
      <w:r w:rsidR="003E47C9" w:rsidRPr="009F36EE">
        <w:rPr>
          <w:rFonts w:asciiTheme="majorHAnsi" w:hAnsiTheme="majorHAnsi" w:cstheme="majorHAnsi"/>
          <w:color w:val="000000" w:themeColor="text1"/>
          <w:spacing w:val="0"/>
        </w:rPr>
        <w:t>.</w:t>
      </w:r>
      <w:r w:rsidR="00280286" w:rsidRPr="009F36EE">
        <w:rPr>
          <w:rFonts w:asciiTheme="majorHAnsi" w:hAnsiTheme="majorHAnsi" w:cstheme="majorHAnsi"/>
          <w:color w:val="000000" w:themeColor="text1"/>
          <w:spacing w:val="0"/>
        </w:rPr>
        <w:t xml:space="preserve"> </w:t>
      </w:r>
      <w:r w:rsidR="003E47C9" w:rsidRPr="009F36EE">
        <w:rPr>
          <w:rFonts w:asciiTheme="majorHAnsi" w:hAnsiTheme="majorHAnsi" w:cstheme="majorHAnsi"/>
          <w:color w:val="000000" w:themeColor="text1"/>
          <w:spacing w:val="0"/>
        </w:rPr>
        <w:t xml:space="preserve">Thanh Hóa với gần 300 DN XNK trong các nhóm ngành, </w:t>
      </w:r>
      <w:r w:rsidR="008039DC" w:rsidRPr="009F36EE">
        <w:rPr>
          <w:rFonts w:asciiTheme="majorHAnsi" w:hAnsiTheme="majorHAnsi" w:cstheme="majorHAnsi"/>
          <w:color w:val="000000" w:themeColor="text1"/>
          <w:spacing w:val="0"/>
        </w:rPr>
        <w:t>hàng hóa có KNXK cao</w:t>
      </w:r>
      <w:r w:rsidR="003E47C9" w:rsidRPr="009F36EE">
        <w:rPr>
          <w:rFonts w:asciiTheme="majorHAnsi" w:hAnsiTheme="majorHAnsi" w:cstheme="majorHAnsi"/>
          <w:color w:val="000000" w:themeColor="text1"/>
          <w:spacing w:val="0"/>
        </w:rPr>
        <w:t xml:space="preserve"> như giày dép, may mặc, </w:t>
      </w:r>
      <w:r w:rsidR="008039DC" w:rsidRPr="009F36EE">
        <w:rPr>
          <w:rFonts w:asciiTheme="majorHAnsi" w:hAnsiTheme="majorHAnsi" w:cstheme="majorHAnsi"/>
          <w:color w:val="000000" w:themeColor="text1"/>
          <w:spacing w:val="0"/>
        </w:rPr>
        <w:t>balo túi xách</w:t>
      </w:r>
      <w:r w:rsidR="003E47C9" w:rsidRPr="009F36EE">
        <w:rPr>
          <w:rFonts w:asciiTheme="majorHAnsi" w:hAnsiTheme="majorHAnsi" w:cstheme="majorHAnsi"/>
          <w:color w:val="000000" w:themeColor="text1"/>
          <w:spacing w:val="0"/>
        </w:rPr>
        <w:t>...</w:t>
      </w:r>
      <w:r w:rsidR="008039DC" w:rsidRPr="009F36EE">
        <w:rPr>
          <w:rFonts w:asciiTheme="majorHAnsi" w:hAnsiTheme="majorHAnsi" w:cstheme="majorHAnsi"/>
          <w:color w:val="000000" w:themeColor="text1"/>
          <w:spacing w:val="0"/>
        </w:rPr>
        <w:t xml:space="preserve"> nếu thời gian tới được định hướng, đầu tư mở rộng sang các mặt hàng mới </w:t>
      </w:r>
      <w:r w:rsidR="005E0506" w:rsidRPr="009F36EE">
        <w:rPr>
          <w:rFonts w:asciiTheme="majorHAnsi" w:hAnsiTheme="majorHAnsi" w:cstheme="majorHAnsi"/>
          <w:color w:val="000000" w:themeColor="text1"/>
          <w:spacing w:val="0"/>
        </w:rPr>
        <w:t xml:space="preserve">mà địa phương có lợi thế dựa trên sự </w:t>
      </w:r>
      <w:r w:rsidR="003E47C9" w:rsidRPr="009F36EE">
        <w:rPr>
          <w:rFonts w:asciiTheme="majorHAnsi" w:hAnsiTheme="majorHAnsi" w:cstheme="majorHAnsi"/>
          <w:color w:val="000000" w:themeColor="text1"/>
          <w:spacing w:val="0"/>
        </w:rPr>
        <w:t xml:space="preserve">chủ động tái cấu trúc, đổi mới công nghệ, nâng cao năng suất, chất lượng sản phẩm và tìm kiếm thị trường </w:t>
      </w:r>
      <w:r w:rsidR="007C064A" w:rsidRPr="009F36EE">
        <w:rPr>
          <w:rFonts w:asciiTheme="majorHAnsi" w:hAnsiTheme="majorHAnsi" w:cstheme="majorHAnsi"/>
          <w:color w:val="000000" w:themeColor="text1"/>
          <w:spacing w:val="0"/>
        </w:rPr>
        <w:t xml:space="preserve">thì sẽ mang lại nhiều kết quả </w:t>
      </w:r>
      <w:r w:rsidR="004D3340" w:rsidRPr="009F36EE">
        <w:rPr>
          <w:rFonts w:asciiTheme="majorHAnsi" w:hAnsiTheme="majorHAnsi" w:cstheme="majorHAnsi"/>
          <w:color w:val="000000" w:themeColor="text1"/>
          <w:spacing w:val="0"/>
        </w:rPr>
        <w:t>tốt hơn nữa</w:t>
      </w:r>
      <w:r w:rsidR="005C1DB1" w:rsidRPr="009F36EE">
        <w:rPr>
          <w:rFonts w:asciiTheme="majorHAnsi" w:hAnsiTheme="majorHAnsi" w:cstheme="majorHAnsi"/>
          <w:color w:val="000000" w:themeColor="text1"/>
          <w:spacing w:val="0"/>
        </w:rPr>
        <w:t xml:space="preserve"> cả về lao động và thu nhập</w:t>
      </w:r>
      <w:r w:rsidR="00C30B5A" w:rsidRPr="009F36EE">
        <w:rPr>
          <w:rFonts w:asciiTheme="majorHAnsi" w:hAnsiTheme="majorHAnsi" w:cstheme="majorHAnsi"/>
          <w:color w:val="000000" w:themeColor="text1"/>
          <w:spacing w:val="0"/>
        </w:rPr>
        <w:t>. Song song với đó, cũng cần có nhiều giải pháp để gia tăng việc làm trong lĩnh vực XNK như thay đổi cơ cấu thị trường lao động, ưu tiên thu hút lao động có tay nghề, hướng đến thị trường lao động chất lượng</w:t>
      </w:r>
      <w:r w:rsidR="00280286" w:rsidRPr="009F36EE">
        <w:rPr>
          <w:rFonts w:asciiTheme="majorHAnsi" w:hAnsiTheme="majorHAnsi" w:cstheme="majorHAnsi"/>
          <w:color w:val="000000" w:themeColor="text1"/>
          <w:spacing w:val="0"/>
        </w:rPr>
        <w:t>;</w:t>
      </w:r>
      <w:r w:rsidR="00C30B5A" w:rsidRPr="009F36EE">
        <w:rPr>
          <w:rFonts w:asciiTheme="majorHAnsi" w:hAnsiTheme="majorHAnsi" w:cstheme="majorHAnsi"/>
          <w:color w:val="000000" w:themeColor="text1"/>
          <w:spacing w:val="0"/>
        </w:rPr>
        <w:t xml:space="preserve"> đồng thời khuyến khích DN có biện pháp thiết thực chăm lo cải thiện đời sống, vật chất, tinh thần và khuyến khích người lao động đổi mới sáng tạo, cùng nhau khắc phục khó khăn, vượt qua thách thức.</w:t>
      </w:r>
    </w:p>
    <w:p w14:paraId="2BCD2A0D" w14:textId="0C974420" w:rsidR="00700470" w:rsidRPr="009F36EE" w:rsidRDefault="00700470" w:rsidP="007C0706">
      <w:pPr>
        <w:spacing w:line="309"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Nâng cao </w:t>
      </w:r>
      <w:r w:rsidR="008837A7" w:rsidRPr="009F36EE">
        <w:rPr>
          <w:rFonts w:asciiTheme="majorHAnsi" w:hAnsiTheme="majorHAnsi" w:cstheme="majorHAnsi"/>
          <w:color w:val="000000" w:themeColor="text1"/>
          <w:spacing w:val="0"/>
        </w:rPr>
        <w:t>trình độ</w:t>
      </w:r>
      <w:r w:rsidRPr="009F36EE">
        <w:rPr>
          <w:rFonts w:asciiTheme="majorHAnsi" w:hAnsiTheme="majorHAnsi" w:cstheme="majorHAnsi"/>
          <w:color w:val="000000" w:themeColor="text1"/>
          <w:spacing w:val="0"/>
        </w:rPr>
        <w:t xml:space="preserve"> </w:t>
      </w:r>
      <w:r w:rsidR="00CD72B2" w:rsidRPr="009F36EE">
        <w:rPr>
          <w:rFonts w:asciiTheme="majorHAnsi" w:hAnsiTheme="majorHAnsi" w:cstheme="majorHAnsi"/>
          <w:color w:val="000000" w:themeColor="text1"/>
          <w:spacing w:val="0"/>
        </w:rPr>
        <w:t>và chất lượng làm việc cho N</w:t>
      </w:r>
      <w:r w:rsidR="006725C8" w:rsidRPr="009F36EE">
        <w:rPr>
          <w:rFonts w:asciiTheme="majorHAnsi" w:hAnsiTheme="majorHAnsi" w:cstheme="majorHAnsi"/>
          <w:color w:val="000000" w:themeColor="text1"/>
          <w:spacing w:val="0"/>
        </w:rPr>
        <w:t>LĐ trong lĩnh vực</w:t>
      </w:r>
      <w:r w:rsidR="00CD72B2"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rPr>
        <w:t xml:space="preserve">XNK là giải pháp trọng tâm được các DN và các nhà quản lý đề cập tới khi nói về khía cạnh xã hội trong </w:t>
      </w:r>
      <w:r w:rsidR="00FD2012" w:rsidRPr="009F36EE">
        <w:rPr>
          <w:rFonts w:asciiTheme="majorHAnsi" w:hAnsiTheme="majorHAnsi" w:cstheme="majorHAnsi"/>
          <w:color w:val="000000" w:themeColor="text1"/>
          <w:spacing w:val="0"/>
        </w:rPr>
        <w:t>PTXNKBV</w:t>
      </w:r>
      <w:r w:rsidRPr="009F36EE">
        <w:rPr>
          <w:rFonts w:asciiTheme="majorHAnsi" w:hAnsiTheme="majorHAnsi" w:cstheme="majorHAnsi"/>
          <w:color w:val="000000" w:themeColor="text1"/>
          <w:spacing w:val="0"/>
        </w:rPr>
        <w:t xml:space="preserve"> của tỉnh Thanh Hóa. </w:t>
      </w:r>
      <w:r w:rsidR="00B30146" w:rsidRPr="009F36EE">
        <w:rPr>
          <w:rFonts w:asciiTheme="majorHAnsi" w:hAnsiTheme="majorHAnsi" w:cstheme="majorHAnsi"/>
          <w:color w:val="000000" w:themeColor="text1"/>
          <w:spacing w:val="0"/>
        </w:rPr>
        <w:t>C</w:t>
      </w:r>
      <w:r w:rsidRPr="009F36EE">
        <w:rPr>
          <w:rFonts w:asciiTheme="majorHAnsi" w:hAnsiTheme="majorHAnsi" w:cstheme="majorHAnsi"/>
          <w:color w:val="000000" w:themeColor="text1"/>
          <w:spacing w:val="0"/>
        </w:rPr>
        <w:t>hất lượng nguồn nhân lực</w:t>
      </w:r>
      <w:r w:rsidR="006725C8" w:rsidRPr="009F36EE">
        <w:rPr>
          <w:rFonts w:asciiTheme="majorHAnsi" w:hAnsiTheme="majorHAnsi" w:cstheme="majorHAnsi"/>
          <w:color w:val="000000" w:themeColor="text1"/>
          <w:spacing w:val="0"/>
        </w:rPr>
        <w:t xml:space="preserve"> trong lĩnh vực</w:t>
      </w:r>
      <w:r w:rsidRPr="009F36EE">
        <w:rPr>
          <w:rFonts w:asciiTheme="majorHAnsi" w:hAnsiTheme="majorHAnsi" w:cstheme="majorHAnsi"/>
          <w:color w:val="000000" w:themeColor="text1"/>
          <w:spacing w:val="0"/>
        </w:rPr>
        <w:t xml:space="preserve"> XNK không chỉ ở đội ngũ lãnh đạo mà còn ở các vị trí chủ chốt trong hoạt động sản xuất, kinh doanh XNK. Khi sản phẩm được sản xuất với chất lượng cao, hàm lượng GTGT lớn đòi hỏi nhân lực của DN phải đáp ứng theo các công nghệ sản xuất hiện đại, các hình thức kinh doanh mới áp dụng nhiều công nghệ như website, mạng xã hội, sàn </w:t>
      </w:r>
      <w:r w:rsidR="00CC27A9" w:rsidRPr="009F36EE">
        <w:rPr>
          <w:rFonts w:asciiTheme="majorHAnsi" w:hAnsiTheme="majorHAnsi" w:cstheme="majorHAnsi"/>
          <w:color w:val="000000" w:themeColor="text1"/>
          <w:spacing w:val="0"/>
        </w:rPr>
        <w:t xml:space="preserve">TMĐT </w:t>
      </w:r>
      <w:r w:rsidRPr="009F36EE">
        <w:rPr>
          <w:rFonts w:asciiTheme="majorHAnsi" w:hAnsiTheme="majorHAnsi" w:cstheme="majorHAnsi"/>
          <w:color w:val="000000" w:themeColor="text1"/>
          <w:spacing w:val="0"/>
        </w:rPr>
        <w:t xml:space="preserve">v.v. Việc Việt Nam tham gia và đàm phán ký kết các FTA gần đây sẽ giúp </w:t>
      </w:r>
      <w:r w:rsidR="00CC27A9"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tăng nhanh, tạo cơ hội tăng sức cạnh tranh cho hàng hóa Việt Nam trước hàng hóa các nước chưa có FTA với khu vực này. Do vậy, để giảm thiểu rủi ro, nhân lực của DN cần có những hiểu biết về phòng tránh và xử lý các vụ kiện liên quan đến bán phá giá, quy định chống bán phá giá tại các quốc gia, tham vấn chuyên môn của các cơ quan tư vấn, xử lý các vụ tranh chấp thương mại, nghiên cứu về các tranh chấp thương mại và phương án xử lý để tư vấn cho các DN khi bị kiện hoặc muốn khởi kiện.</w:t>
      </w:r>
    </w:p>
    <w:p w14:paraId="78D30BDC" w14:textId="54190B4F" w:rsidR="00700470" w:rsidRPr="009F36EE" w:rsidRDefault="00700470" w:rsidP="007C0706">
      <w:pPr>
        <w:spacing w:line="309"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Hạn chế trong </w:t>
      </w:r>
      <w:r w:rsidR="00FD2012" w:rsidRPr="009F36EE">
        <w:rPr>
          <w:rFonts w:asciiTheme="majorHAnsi" w:hAnsiTheme="majorHAnsi" w:cstheme="majorHAnsi"/>
          <w:color w:val="000000" w:themeColor="text1"/>
          <w:spacing w:val="0"/>
        </w:rPr>
        <w:t>PTXNKBV</w:t>
      </w:r>
      <w:r w:rsidRPr="009F36EE">
        <w:rPr>
          <w:rFonts w:asciiTheme="majorHAnsi" w:hAnsiTheme="majorHAnsi" w:cstheme="majorHAnsi"/>
          <w:color w:val="000000" w:themeColor="text1"/>
          <w:spacing w:val="0"/>
        </w:rPr>
        <w:t xml:space="preserve"> của tỉnh Thanh Hóa về xã hội cũng đã chỉ ra sự hỗ trợ trong tiếp cận thông tin và vận dụng lợi thế từ các Hiệp định thương mại tự do để </w:t>
      </w:r>
      <w:r w:rsidR="006B55B8"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 xml:space="preserve">hàng hóa và mở rộng thị trường cho các DN XNK của địa phương còn chưa được thực hiện hiệu quả. Do vậy, nhân lực XNK có trình độ tốt, sẽ có kiến thức và kỹ năng nghiên cứu thị trường, chủ động liên hệ với các đại sứ quán, thương vụ, cơ quan xúc tiến, hiệp hội ngành hàng… </w:t>
      </w:r>
      <w:r w:rsidR="00BA662D" w:rsidRPr="009F36EE">
        <w:rPr>
          <w:rFonts w:asciiTheme="majorHAnsi" w:hAnsiTheme="majorHAnsi" w:cstheme="majorHAnsi"/>
          <w:color w:val="000000" w:themeColor="text1"/>
          <w:spacing w:val="0"/>
        </w:rPr>
        <w:t xml:space="preserve">để </w:t>
      </w:r>
      <w:r w:rsidRPr="009F36EE">
        <w:rPr>
          <w:rFonts w:asciiTheme="majorHAnsi" w:hAnsiTheme="majorHAnsi" w:cstheme="majorHAnsi"/>
          <w:color w:val="000000" w:themeColor="text1"/>
          <w:spacing w:val="0"/>
        </w:rPr>
        <w:t>cập nhật thông tin thị trường. Đội ngũ nhân lực trong DN XNK của tỉnh Thanh Hóa cũng cần nâng cao năng lực trong việc quảng bá, giới thiệu sản phẩm, tham gia hiệu quả hơn vào các cuộc hội chợ triển lãm quốc tế. Lãnh đạo DN XNK của tỉnh cần giảm dần tư duy bảo hộ, tạo sự khác biệt với đối thủ, chuyển sang phân khúc cao hơn, cạnh tranh bằng chất lượng, mẫu mã, uy tín</w:t>
      </w:r>
      <w:r w:rsidR="000437EA" w:rsidRPr="009F36EE">
        <w:rPr>
          <w:rFonts w:asciiTheme="majorHAnsi" w:hAnsiTheme="majorHAnsi" w:cstheme="majorHAnsi"/>
          <w:color w:val="000000" w:themeColor="text1"/>
          <w:spacing w:val="0"/>
        </w:rPr>
        <w:t>…</w:t>
      </w:r>
    </w:p>
    <w:p w14:paraId="537B00A4" w14:textId="3F9CE45A" w:rsidR="00700470" w:rsidRPr="009F36EE" w:rsidRDefault="00446E6B" w:rsidP="007C0706">
      <w:pPr>
        <w:pStyle w:val="Heading4"/>
        <w:spacing w:before="0" w:after="0" w:line="309" w:lineRule="auto"/>
        <w:rPr>
          <w:rFonts w:asciiTheme="majorHAnsi" w:hAnsiTheme="majorHAnsi" w:cstheme="majorHAnsi"/>
          <w:b w:val="0"/>
          <w:bCs w:val="0"/>
          <w:color w:val="000000" w:themeColor="text1"/>
        </w:rPr>
      </w:pPr>
      <w:bookmarkStart w:id="644" w:name="_Toc174924632"/>
      <w:bookmarkStart w:id="645" w:name="_Toc175046631"/>
      <w:bookmarkStart w:id="646" w:name="_Toc175046718"/>
      <w:bookmarkStart w:id="647" w:name="_Toc175048843"/>
      <w:bookmarkStart w:id="648" w:name="_Toc176103658"/>
      <w:bookmarkStart w:id="649" w:name="_Toc176349993"/>
      <w:r w:rsidRPr="009F36EE">
        <w:rPr>
          <w:rFonts w:asciiTheme="majorHAnsi" w:hAnsiTheme="majorHAnsi" w:cstheme="majorHAnsi"/>
          <w:b w:val="0"/>
          <w:bCs w:val="0"/>
          <w:color w:val="000000" w:themeColor="text1"/>
        </w:rPr>
        <w:t xml:space="preserve">3.4.2.2 </w:t>
      </w:r>
      <w:r w:rsidR="006B58C3" w:rsidRPr="009F36EE">
        <w:rPr>
          <w:rFonts w:asciiTheme="majorHAnsi" w:hAnsiTheme="majorHAnsi" w:cstheme="majorHAnsi"/>
          <w:b w:val="0"/>
          <w:bCs w:val="0"/>
          <w:color w:val="000000" w:themeColor="text1"/>
        </w:rPr>
        <w:t>Khai thác lợi thế của mạng lư</w:t>
      </w:r>
      <w:r w:rsidR="00B30146" w:rsidRPr="009F36EE">
        <w:rPr>
          <w:rFonts w:asciiTheme="majorHAnsi" w:hAnsiTheme="majorHAnsi" w:cstheme="majorHAnsi"/>
          <w:b w:val="0"/>
          <w:bCs w:val="0"/>
          <w:color w:val="000000" w:themeColor="text1"/>
        </w:rPr>
        <w:t>ớ</w:t>
      </w:r>
      <w:r w:rsidR="006B58C3" w:rsidRPr="009F36EE">
        <w:rPr>
          <w:rFonts w:asciiTheme="majorHAnsi" w:hAnsiTheme="majorHAnsi" w:cstheme="majorHAnsi"/>
          <w:b w:val="0"/>
          <w:bCs w:val="0"/>
          <w:color w:val="000000" w:themeColor="text1"/>
        </w:rPr>
        <w:t xml:space="preserve">i </w:t>
      </w:r>
      <w:r w:rsidR="00700470" w:rsidRPr="009F36EE">
        <w:rPr>
          <w:rFonts w:asciiTheme="majorHAnsi" w:hAnsiTheme="majorHAnsi" w:cstheme="majorHAnsi"/>
          <w:b w:val="0"/>
          <w:bCs w:val="0"/>
          <w:color w:val="000000" w:themeColor="text1"/>
        </w:rPr>
        <w:t>các hiệp hội, sở ban ngành để đ</w:t>
      </w:r>
      <w:r w:rsidR="00DB3EF2" w:rsidRPr="009F36EE">
        <w:rPr>
          <w:rFonts w:asciiTheme="majorHAnsi" w:hAnsiTheme="majorHAnsi" w:cstheme="majorHAnsi"/>
          <w:b w:val="0"/>
          <w:bCs w:val="0"/>
          <w:color w:val="000000" w:themeColor="text1"/>
        </w:rPr>
        <w:t>ẩy mạnh xúc tiến thương mại</w:t>
      </w:r>
      <w:bookmarkEnd w:id="644"/>
      <w:bookmarkEnd w:id="645"/>
      <w:bookmarkEnd w:id="646"/>
      <w:bookmarkEnd w:id="647"/>
      <w:bookmarkEnd w:id="648"/>
      <w:bookmarkEnd w:id="649"/>
    </w:p>
    <w:p w14:paraId="30D46806" w14:textId="389BD93C" w:rsidR="00DB3EF2" w:rsidRPr="009F36EE" w:rsidRDefault="00DB3EF2" w:rsidP="007C0706">
      <w:pPr>
        <w:spacing w:line="309"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Toàn cầu h</w:t>
      </w:r>
      <w:r w:rsidR="005925B0" w:rsidRPr="009F36EE">
        <w:rPr>
          <w:rFonts w:asciiTheme="majorHAnsi" w:hAnsiTheme="majorHAnsi" w:cstheme="majorHAnsi"/>
          <w:color w:val="000000" w:themeColor="text1"/>
          <w:spacing w:val="0"/>
        </w:rPr>
        <w:t>óa</w:t>
      </w:r>
      <w:r w:rsidRPr="009F36EE">
        <w:rPr>
          <w:rFonts w:asciiTheme="majorHAnsi" w:hAnsiTheme="majorHAnsi" w:cstheme="majorHAnsi"/>
          <w:color w:val="000000" w:themeColor="text1"/>
          <w:spacing w:val="0"/>
        </w:rPr>
        <w:t xml:space="preserve"> gắn liền với quá trình tiến hành tự do h</w:t>
      </w:r>
      <w:r w:rsidR="005925B0" w:rsidRPr="009F36EE">
        <w:rPr>
          <w:rFonts w:asciiTheme="majorHAnsi" w:hAnsiTheme="majorHAnsi" w:cstheme="majorHAnsi"/>
          <w:color w:val="000000" w:themeColor="text1"/>
          <w:spacing w:val="0"/>
        </w:rPr>
        <w:t>óa</w:t>
      </w:r>
      <w:r w:rsidRPr="009F36EE">
        <w:rPr>
          <w:rFonts w:asciiTheme="majorHAnsi" w:hAnsiTheme="majorHAnsi" w:cstheme="majorHAnsi"/>
          <w:color w:val="000000" w:themeColor="text1"/>
          <w:spacing w:val="0"/>
        </w:rPr>
        <w:t xml:space="preserve"> thương mại về thực chất là quá trình phân chia thị trường. Một nền kinh tế có thể độc lập, tự chủ và </w:t>
      </w:r>
      <w:r w:rsidR="00BA662D" w:rsidRPr="009F36EE">
        <w:rPr>
          <w:rFonts w:asciiTheme="majorHAnsi" w:hAnsiTheme="majorHAnsi" w:cstheme="majorHAnsi"/>
          <w:color w:val="000000" w:themeColor="text1"/>
          <w:spacing w:val="0"/>
        </w:rPr>
        <w:t xml:space="preserve">PTBV </w:t>
      </w:r>
      <w:r w:rsidRPr="009F36EE">
        <w:rPr>
          <w:rFonts w:asciiTheme="majorHAnsi" w:hAnsiTheme="majorHAnsi" w:cstheme="majorHAnsi"/>
          <w:color w:val="000000" w:themeColor="text1"/>
          <w:spacing w:val="0"/>
        </w:rPr>
        <w:t>hay không t</w:t>
      </w:r>
      <w:r w:rsidR="005925B0" w:rsidRPr="009F36EE">
        <w:rPr>
          <w:rFonts w:asciiTheme="majorHAnsi" w:hAnsiTheme="majorHAnsi" w:cstheme="majorHAnsi"/>
          <w:color w:val="000000" w:themeColor="text1"/>
          <w:spacing w:val="0"/>
        </w:rPr>
        <w:t>ùy</w:t>
      </w:r>
      <w:r w:rsidRPr="009F36EE">
        <w:rPr>
          <w:rFonts w:asciiTheme="majorHAnsi" w:hAnsiTheme="majorHAnsi" w:cstheme="majorHAnsi"/>
          <w:color w:val="000000" w:themeColor="text1"/>
          <w:spacing w:val="0"/>
        </w:rPr>
        <w:t xml:space="preserve"> thuộc nhiều vào khả năng củng cố, mở rộng và đa dạng h</w:t>
      </w:r>
      <w:r w:rsidR="005925B0" w:rsidRPr="009F36EE">
        <w:rPr>
          <w:rFonts w:asciiTheme="majorHAnsi" w:hAnsiTheme="majorHAnsi" w:cstheme="majorHAnsi"/>
          <w:color w:val="000000" w:themeColor="text1"/>
          <w:spacing w:val="0"/>
        </w:rPr>
        <w:t>óa</w:t>
      </w:r>
      <w:r w:rsidRPr="009F36EE">
        <w:rPr>
          <w:rFonts w:asciiTheme="majorHAnsi" w:hAnsiTheme="majorHAnsi" w:cstheme="majorHAnsi"/>
          <w:color w:val="000000" w:themeColor="text1"/>
          <w:spacing w:val="0"/>
        </w:rPr>
        <w:t xml:space="preserve"> thị trường của nền kinh tế đó. Thực trạng cho thấy </w:t>
      </w:r>
      <w:r w:rsidR="00296319"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 xml:space="preserve">của tỉnh Thanh Hóa vẫn bị lệ thuộc vào các thị trường truyền thống lớn với tỷ trọng </w:t>
      </w:r>
      <w:r w:rsidR="00CC27A9"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cao, còn các thị trường mới, tiềm năng như Châu Phi, Mỹ La</w:t>
      </w:r>
      <w:r w:rsidR="007E2FDD"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rPr>
        <w:t>tinh thì tỷ trọng còn khiêm tốn. Vì vậy, các DN XNK của tỉnh Thanh Hóa cần tăng cường xúc tiến thương mại để đa dạng h</w:t>
      </w:r>
      <w:r w:rsidR="005925B0" w:rsidRPr="009F36EE">
        <w:rPr>
          <w:rFonts w:asciiTheme="majorHAnsi" w:hAnsiTheme="majorHAnsi" w:cstheme="majorHAnsi"/>
          <w:color w:val="000000" w:themeColor="text1"/>
          <w:spacing w:val="0"/>
        </w:rPr>
        <w:t>óa</w:t>
      </w:r>
      <w:r w:rsidRPr="009F36EE">
        <w:rPr>
          <w:rFonts w:asciiTheme="majorHAnsi" w:hAnsiTheme="majorHAnsi" w:cstheme="majorHAnsi"/>
          <w:color w:val="000000" w:themeColor="text1"/>
          <w:spacing w:val="0"/>
        </w:rPr>
        <w:t xml:space="preserve"> các bạn hàng và đối tác thương mại trong những năm tới. </w:t>
      </w:r>
      <w:r w:rsidR="00F777B3" w:rsidRPr="009F36EE">
        <w:rPr>
          <w:rFonts w:asciiTheme="majorHAnsi" w:hAnsiTheme="majorHAnsi" w:cstheme="majorHAnsi"/>
          <w:color w:val="000000" w:themeColor="text1"/>
          <w:spacing w:val="0"/>
        </w:rPr>
        <w:t>M</w:t>
      </w:r>
      <w:r w:rsidR="00C03D24" w:rsidRPr="009F36EE">
        <w:rPr>
          <w:rFonts w:asciiTheme="majorHAnsi" w:hAnsiTheme="majorHAnsi" w:cstheme="majorHAnsi"/>
          <w:color w:val="000000" w:themeColor="text1"/>
          <w:spacing w:val="0"/>
        </w:rPr>
        <w:t xml:space="preserve">ột trong những </w:t>
      </w:r>
      <w:r w:rsidR="00283037" w:rsidRPr="009F36EE">
        <w:rPr>
          <w:rFonts w:asciiTheme="majorHAnsi" w:hAnsiTheme="majorHAnsi" w:cstheme="majorHAnsi"/>
          <w:color w:val="000000" w:themeColor="text1"/>
          <w:spacing w:val="0"/>
        </w:rPr>
        <w:t xml:space="preserve">giúp phối hợp và tiết kiệm nguồn lực hiệu quả cho DN chính là mạng lưới các </w:t>
      </w:r>
      <w:r w:rsidR="007E2FDD" w:rsidRPr="009F36EE">
        <w:rPr>
          <w:rFonts w:asciiTheme="majorHAnsi" w:hAnsiTheme="majorHAnsi" w:cstheme="majorHAnsi"/>
          <w:color w:val="000000" w:themeColor="text1"/>
          <w:spacing w:val="0"/>
        </w:rPr>
        <w:t>h</w:t>
      </w:r>
      <w:r w:rsidR="00283037" w:rsidRPr="009F36EE">
        <w:rPr>
          <w:rFonts w:asciiTheme="majorHAnsi" w:hAnsiTheme="majorHAnsi" w:cstheme="majorHAnsi"/>
          <w:color w:val="000000" w:themeColor="text1"/>
          <w:spacing w:val="0"/>
        </w:rPr>
        <w:t xml:space="preserve">iệp hội, sở ban ngành mà lâu nay đang chưa phát huy hết được lợi thế </w:t>
      </w:r>
      <w:r w:rsidR="00655304" w:rsidRPr="009F36EE">
        <w:rPr>
          <w:rFonts w:asciiTheme="majorHAnsi" w:hAnsiTheme="majorHAnsi" w:cstheme="majorHAnsi"/>
          <w:color w:val="000000" w:themeColor="text1"/>
          <w:spacing w:val="0"/>
        </w:rPr>
        <w:t>vốn có.</w:t>
      </w:r>
    </w:p>
    <w:p w14:paraId="5FA77CDA" w14:textId="1AECDC3B" w:rsidR="00DB3EF2" w:rsidRPr="009F36EE" w:rsidRDefault="00655304" w:rsidP="009B73F7">
      <w:pPr>
        <w:spacing w:line="310"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Đẩy mạnh xúc tiến thương mại lấy mục tiêu đa dạng hóa thị trường là </w:t>
      </w:r>
      <w:r w:rsidR="004330F4" w:rsidRPr="009F36EE">
        <w:rPr>
          <w:rFonts w:asciiTheme="majorHAnsi" w:hAnsiTheme="majorHAnsi" w:cstheme="majorHAnsi"/>
          <w:color w:val="000000" w:themeColor="text1"/>
          <w:spacing w:val="0"/>
        </w:rPr>
        <w:t>đích đến. Đa</w:t>
      </w:r>
      <w:r w:rsidR="00DB3EF2" w:rsidRPr="009F36EE">
        <w:rPr>
          <w:rFonts w:asciiTheme="majorHAnsi" w:hAnsiTheme="majorHAnsi" w:cstheme="majorHAnsi"/>
          <w:color w:val="000000" w:themeColor="text1"/>
          <w:spacing w:val="0"/>
        </w:rPr>
        <w:t xml:space="preserve"> dạng h</w:t>
      </w:r>
      <w:r w:rsidR="005925B0" w:rsidRPr="009F36EE">
        <w:rPr>
          <w:rFonts w:asciiTheme="majorHAnsi" w:hAnsiTheme="majorHAnsi" w:cstheme="majorHAnsi"/>
          <w:color w:val="000000" w:themeColor="text1"/>
          <w:spacing w:val="0"/>
        </w:rPr>
        <w:t>óa</w:t>
      </w:r>
      <w:r w:rsidR="00DB3EF2" w:rsidRPr="009F36EE">
        <w:rPr>
          <w:rFonts w:asciiTheme="majorHAnsi" w:hAnsiTheme="majorHAnsi" w:cstheme="majorHAnsi"/>
          <w:color w:val="000000" w:themeColor="text1"/>
          <w:spacing w:val="0"/>
        </w:rPr>
        <w:t xml:space="preserve"> thị trường không thể hiểu theo nghĩa phân tán các quan hệ buôn bán mà phải dựa trên sự phân tích những chuyển biến trong nền kinh tế thế giới và khu vực, cũng như nguồn lực hiện có và triển vọng phát triển kinh tế của tỉnh Thanh Hóa </w:t>
      </w:r>
      <w:r w:rsidR="004330F4" w:rsidRPr="009F36EE">
        <w:rPr>
          <w:rFonts w:asciiTheme="majorHAnsi" w:hAnsiTheme="majorHAnsi" w:cstheme="majorHAnsi"/>
          <w:color w:val="000000" w:themeColor="text1"/>
          <w:spacing w:val="0"/>
        </w:rPr>
        <w:t>và của DN</w:t>
      </w:r>
      <w:r w:rsidR="00DB3EF2" w:rsidRPr="009F36EE">
        <w:rPr>
          <w:rFonts w:asciiTheme="majorHAnsi" w:hAnsiTheme="majorHAnsi" w:cstheme="majorHAnsi"/>
          <w:color w:val="000000" w:themeColor="text1"/>
          <w:spacing w:val="0"/>
        </w:rPr>
        <w:t xml:space="preserve">. Để mở rộng, đa dạng hóa và khắc phục khủng hoảng thị trường, trong thời gian tới </w:t>
      </w:r>
      <w:r w:rsidR="002C7A54" w:rsidRPr="009F36EE">
        <w:rPr>
          <w:rFonts w:asciiTheme="majorHAnsi" w:hAnsiTheme="majorHAnsi" w:cstheme="majorHAnsi"/>
          <w:color w:val="000000" w:themeColor="text1"/>
          <w:spacing w:val="0"/>
        </w:rPr>
        <w:t xml:space="preserve">các DN XNK </w:t>
      </w:r>
      <w:r w:rsidR="00DB3EF2" w:rsidRPr="009F36EE">
        <w:rPr>
          <w:rFonts w:asciiTheme="majorHAnsi" w:hAnsiTheme="majorHAnsi" w:cstheme="majorHAnsi"/>
          <w:color w:val="000000" w:themeColor="text1"/>
          <w:spacing w:val="0"/>
        </w:rPr>
        <w:t xml:space="preserve">cần </w:t>
      </w:r>
      <w:r w:rsidR="002C7A54" w:rsidRPr="009F36EE">
        <w:rPr>
          <w:rFonts w:asciiTheme="majorHAnsi" w:hAnsiTheme="majorHAnsi" w:cstheme="majorHAnsi"/>
          <w:color w:val="000000" w:themeColor="text1"/>
          <w:spacing w:val="0"/>
        </w:rPr>
        <w:t xml:space="preserve">tận dụng mạng lưới và </w:t>
      </w:r>
      <w:r w:rsidR="00DB3EF2" w:rsidRPr="009F36EE">
        <w:rPr>
          <w:rFonts w:asciiTheme="majorHAnsi" w:hAnsiTheme="majorHAnsi" w:cstheme="majorHAnsi"/>
          <w:color w:val="000000" w:themeColor="text1"/>
          <w:spacing w:val="0"/>
        </w:rPr>
        <w:t>triển khai theo hướng:</w:t>
      </w:r>
    </w:p>
    <w:p w14:paraId="376DACC2" w14:textId="4C2C3E1C" w:rsidR="00DB3EF2" w:rsidRPr="009F36EE" w:rsidRDefault="00DB3EF2" w:rsidP="009B73F7">
      <w:pPr>
        <w:spacing w:line="310"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Đẩy mạnh xúc tiến thương mại trong nước với các hoạt động chủ yếu như tổ chức hội chợ triển lãm, hoạt động giao thương xúc tiến các ngành hàng mang lợi thế của tỉnh</w:t>
      </w:r>
      <w:r w:rsidR="008D2CCC" w:rsidRPr="009F36EE">
        <w:rPr>
          <w:rFonts w:asciiTheme="majorHAnsi" w:hAnsiTheme="majorHAnsi" w:cstheme="majorHAnsi"/>
          <w:color w:val="000000" w:themeColor="text1"/>
          <w:spacing w:val="0"/>
        </w:rPr>
        <w:t xml:space="preserve"> dưới sự đồng hành tổ chức, tư vấn, tham mưu, định hướng của các hiệp hội, sở ban ngành có liên quan</w:t>
      </w:r>
      <w:r w:rsidRPr="009F36EE">
        <w:rPr>
          <w:rFonts w:asciiTheme="majorHAnsi" w:hAnsiTheme="majorHAnsi" w:cstheme="majorHAnsi"/>
          <w:color w:val="000000" w:themeColor="text1"/>
          <w:spacing w:val="0"/>
        </w:rPr>
        <w:t xml:space="preserve">. </w:t>
      </w:r>
      <w:r w:rsidR="00A85245" w:rsidRPr="009F36EE">
        <w:rPr>
          <w:rFonts w:asciiTheme="majorHAnsi" w:hAnsiTheme="majorHAnsi" w:cstheme="majorHAnsi"/>
          <w:color w:val="000000" w:themeColor="text1"/>
          <w:spacing w:val="0"/>
        </w:rPr>
        <w:t>T</w:t>
      </w:r>
      <w:r w:rsidRPr="009F36EE">
        <w:rPr>
          <w:rFonts w:asciiTheme="majorHAnsi" w:hAnsiTheme="majorHAnsi" w:cstheme="majorHAnsi"/>
          <w:color w:val="000000" w:themeColor="text1"/>
          <w:spacing w:val="0"/>
        </w:rPr>
        <w:t>ập trung nguồn lực xúc tiến thương mại ngoài nước, đặc biệt vào các thị trường lớn và các thị trường mang tính đột phá bằng cách thành lập các cơ quan nghiên cứu thị trường nước ngoài</w:t>
      </w:r>
      <w:r w:rsidR="004E0211"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rPr>
        <w:t xml:space="preserve">tổ chức các cuộc triển lãm, hội chợ </w:t>
      </w:r>
      <w:r w:rsidR="008D2CCC" w:rsidRPr="009F36EE">
        <w:rPr>
          <w:rFonts w:asciiTheme="majorHAnsi" w:hAnsiTheme="majorHAnsi" w:cstheme="majorHAnsi"/>
          <w:color w:val="000000" w:themeColor="text1"/>
          <w:spacing w:val="0"/>
        </w:rPr>
        <w:t>thương mại</w:t>
      </w:r>
      <w:r w:rsidR="00BC2C6D" w:rsidRPr="009F36EE">
        <w:rPr>
          <w:rFonts w:asciiTheme="majorHAnsi" w:hAnsiTheme="majorHAnsi" w:cstheme="majorHAnsi"/>
          <w:color w:val="000000" w:themeColor="text1"/>
          <w:spacing w:val="0"/>
        </w:rPr>
        <w:t>.</w:t>
      </w:r>
    </w:p>
    <w:p w14:paraId="05896818" w14:textId="77777777" w:rsidR="00DB3EF2" w:rsidRPr="009F36EE" w:rsidRDefault="00DB3EF2" w:rsidP="009B73F7">
      <w:pPr>
        <w:spacing w:line="310" w:lineRule="auto"/>
        <w:rPr>
          <w:rFonts w:asciiTheme="majorHAnsi" w:hAnsiTheme="majorHAnsi" w:cstheme="majorHAnsi"/>
          <w:color w:val="000000" w:themeColor="text1"/>
          <w:spacing w:val="-2"/>
        </w:rPr>
      </w:pPr>
      <w:r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2"/>
        </w:rPr>
        <w:t>T</w:t>
      </w:r>
      <w:r w:rsidR="00DE12CC" w:rsidRPr="009F36EE">
        <w:rPr>
          <w:rFonts w:asciiTheme="majorHAnsi" w:hAnsiTheme="majorHAnsi" w:cstheme="majorHAnsi"/>
          <w:color w:val="000000" w:themeColor="text1"/>
          <w:spacing w:val="-2"/>
        </w:rPr>
        <w:t>ham gia các buổi t</w:t>
      </w:r>
      <w:r w:rsidRPr="009F36EE">
        <w:rPr>
          <w:rFonts w:asciiTheme="majorHAnsi" w:hAnsiTheme="majorHAnsi" w:cstheme="majorHAnsi"/>
          <w:color w:val="000000" w:themeColor="text1"/>
          <w:spacing w:val="-2"/>
        </w:rPr>
        <w:t xml:space="preserve">ổ chức đào tạo huấn luyện xúc tiến thương mại cho các DN; </w:t>
      </w:r>
      <w:r w:rsidR="00DE12CC" w:rsidRPr="009F36EE">
        <w:rPr>
          <w:rFonts w:asciiTheme="majorHAnsi" w:hAnsiTheme="majorHAnsi" w:cstheme="majorHAnsi"/>
          <w:color w:val="000000" w:themeColor="text1"/>
          <w:spacing w:val="-2"/>
        </w:rPr>
        <w:t xml:space="preserve">kết hợp với các hiệp hội để </w:t>
      </w:r>
      <w:r w:rsidRPr="009F36EE">
        <w:rPr>
          <w:rFonts w:asciiTheme="majorHAnsi" w:hAnsiTheme="majorHAnsi" w:cstheme="majorHAnsi"/>
          <w:color w:val="000000" w:themeColor="text1"/>
          <w:spacing w:val="-2"/>
        </w:rPr>
        <w:t>tổ chức đoàn DN của tỉnh tham gia giao thương tại các tỉnh, thành phố; tăng cường tổ chức tham gia các hội chợ triển lãm trọng điểm vùng, khu vực.</w:t>
      </w:r>
    </w:p>
    <w:p w14:paraId="036B1D7D" w14:textId="77777777" w:rsidR="00DB3EF2" w:rsidRPr="009F36EE" w:rsidRDefault="00DB3EF2" w:rsidP="009B73F7">
      <w:pPr>
        <w:spacing w:line="310"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Củng cố vững chắc thị trường truyền thống, thị trường quan trọng, trong đó có thị trường các nước láng giềng làm cơ sở nâng cao kim ngạch XNK, góp phần ổn định quan hệ giữa các khu vực thị trường.</w:t>
      </w:r>
    </w:p>
    <w:p w14:paraId="3F5703CD" w14:textId="7E70F283" w:rsidR="00DB3EF2" w:rsidRPr="009F36EE" w:rsidRDefault="00DB3EF2" w:rsidP="009B73F7">
      <w:pPr>
        <w:spacing w:line="310"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Đa dạng h</w:t>
      </w:r>
      <w:r w:rsidR="00797E55" w:rsidRPr="009F36EE">
        <w:rPr>
          <w:rFonts w:asciiTheme="majorHAnsi" w:hAnsiTheme="majorHAnsi" w:cstheme="majorHAnsi"/>
          <w:color w:val="000000" w:themeColor="text1"/>
          <w:spacing w:val="0"/>
        </w:rPr>
        <w:t>óa</w:t>
      </w:r>
      <w:r w:rsidRPr="009F36EE">
        <w:rPr>
          <w:rFonts w:asciiTheme="majorHAnsi" w:hAnsiTheme="majorHAnsi" w:cstheme="majorHAnsi"/>
          <w:color w:val="000000" w:themeColor="text1"/>
          <w:spacing w:val="0"/>
        </w:rPr>
        <w:t>, đa phương h</w:t>
      </w:r>
      <w:r w:rsidR="00797E55" w:rsidRPr="009F36EE">
        <w:rPr>
          <w:rFonts w:asciiTheme="majorHAnsi" w:hAnsiTheme="majorHAnsi" w:cstheme="majorHAnsi"/>
          <w:color w:val="000000" w:themeColor="text1"/>
          <w:spacing w:val="0"/>
        </w:rPr>
        <w:t>óa</w:t>
      </w:r>
      <w:r w:rsidRPr="009F36EE">
        <w:rPr>
          <w:rFonts w:asciiTheme="majorHAnsi" w:hAnsiTheme="majorHAnsi" w:cstheme="majorHAnsi"/>
          <w:color w:val="000000" w:themeColor="text1"/>
          <w:spacing w:val="0"/>
        </w:rPr>
        <w:t xml:space="preserve"> các qua</w:t>
      </w:r>
      <w:r w:rsidR="00797E55" w:rsidRPr="009F36EE">
        <w:rPr>
          <w:rFonts w:asciiTheme="majorHAnsi" w:hAnsiTheme="majorHAnsi" w:cstheme="majorHAnsi"/>
          <w:color w:val="000000" w:themeColor="text1"/>
          <w:spacing w:val="0"/>
        </w:rPr>
        <w:t>n</w:t>
      </w:r>
      <w:r w:rsidRPr="009F36EE">
        <w:rPr>
          <w:rFonts w:asciiTheme="majorHAnsi" w:hAnsiTheme="majorHAnsi" w:cstheme="majorHAnsi"/>
          <w:color w:val="000000" w:themeColor="text1"/>
          <w:spacing w:val="0"/>
        </w:rPr>
        <w:t xml:space="preserve"> hệ kinh tế đối ngoại, trên cơ sở đó tìm</w:t>
      </w:r>
      <w:r w:rsidRPr="009F36EE">
        <w:rPr>
          <w:rFonts w:asciiTheme="majorHAnsi" w:hAnsiTheme="majorHAnsi" w:cstheme="majorHAnsi"/>
          <w:color w:val="000000" w:themeColor="text1"/>
          <w:spacing w:val="0"/>
        </w:rPr>
        <w:br/>
        <w:t>kiếm thêm nhiều thị trường mới, thực hiện đa dạng h</w:t>
      </w:r>
      <w:r w:rsidR="00797E55" w:rsidRPr="009F36EE">
        <w:rPr>
          <w:rFonts w:asciiTheme="majorHAnsi" w:hAnsiTheme="majorHAnsi" w:cstheme="majorHAnsi"/>
          <w:color w:val="000000" w:themeColor="text1"/>
          <w:spacing w:val="0"/>
        </w:rPr>
        <w:t>óa</w:t>
      </w:r>
      <w:r w:rsidRPr="009F36EE">
        <w:rPr>
          <w:rFonts w:asciiTheme="majorHAnsi" w:hAnsiTheme="majorHAnsi" w:cstheme="majorHAnsi"/>
          <w:color w:val="000000" w:themeColor="text1"/>
          <w:spacing w:val="0"/>
        </w:rPr>
        <w:t xml:space="preserve"> thị trường nhằm khai thác triệt để khả năng </w:t>
      </w:r>
      <w:r w:rsidR="00CC27A9"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và phân tán rủi ro về thị trường.</w:t>
      </w:r>
    </w:p>
    <w:p w14:paraId="08399C94" w14:textId="77777777" w:rsidR="00DB3EF2" w:rsidRPr="009F36EE" w:rsidRDefault="00DB3EF2" w:rsidP="009B73F7">
      <w:pPr>
        <w:spacing w:line="310"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 Thực hiện nguyên tắc có đi có lại trong thương mại quốc quốc tế, tạo nên mối quan hệ gắn bó giữa thị trường </w:t>
      </w:r>
      <w:r w:rsidR="00CC27A9" w:rsidRPr="009F36EE">
        <w:rPr>
          <w:rFonts w:asciiTheme="majorHAnsi" w:hAnsiTheme="majorHAnsi" w:cstheme="majorHAnsi"/>
          <w:color w:val="000000" w:themeColor="text1"/>
          <w:spacing w:val="0"/>
        </w:rPr>
        <w:t xml:space="preserve">XK </w:t>
      </w:r>
      <w:r w:rsidRPr="009F36EE">
        <w:rPr>
          <w:rFonts w:asciiTheme="majorHAnsi" w:hAnsiTheme="majorHAnsi" w:cstheme="majorHAnsi"/>
          <w:color w:val="000000" w:themeColor="text1"/>
          <w:spacing w:val="0"/>
        </w:rPr>
        <w:t>với thị trường</w:t>
      </w:r>
      <w:r w:rsidR="00CC27A9" w:rsidRPr="009F36EE">
        <w:rPr>
          <w:rFonts w:asciiTheme="majorHAnsi" w:hAnsiTheme="majorHAnsi" w:cstheme="majorHAnsi"/>
          <w:color w:val="000000" w:themeColor="text1"/>
          <w:spacing w:val="0"/>
        </w:rPr>
        <w:t xml:space="preserve"> NK</w:t>
      </w:r>
      <w:r w:rsidRPr="009F36EE">
        <w:rPr>
          <w:rFonts w:asciiTheme="majorHAnsi" w:hAnsiTheme="majorHAnsi" w:cstheme="majorHAnsi"/>
          <w:color w:val="000000" w:themeColor="text1"/>
          <w:spacing w:val="0"/>
        </w:rPr>
        <w:t>.</w:t>
      </w:r>
    </w:p>
    <w:p w14:paraId="253889B9" w14:textId="5D6E0072" w:rsidR="00DB3EF2" w:rsidRPr="009F36EE" w:rsidRDefault="00DB3EF2" w:rsidP="009B73F7">
      <w:pPr>
        <w:spacing w:line="310"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Khuyến khích các thành phần kinh tế tham gia</w:t>
      </w:r>
      <w:r w:rsidR="00CC27A9" w:rsidRPr="009F36EE">
        <w:rPr>
          <w:rFonts w:asciiTheme="majorHAnsi" w:hAnsiTheme="majorHAnsi" w:cstheme="majorHAnsi"/>
          <w:color w:val="000000" w:themeColor="text1"/>
          <w:spacing w:val="0"/>
        </w:rPr>
        <w:t xml:space="preserve"> XK</w:t>
      </w:r>
      <w:r w:rsidRPr="009F36EE">
        <w:rPr>
          <w:rFonts w:asciiTheme="majorHAnsi" w:hAnsiTheme="majorHAnsi" w:cstheme="majorHAnsi"/>
          <w:color w:val="000000" w:themeColor="text1"/>
          <w:spacing w:val="0"/>
        </w:rPr>
        <w:t xml:space="preserve">, </w:t>
      </w:r>
      <w:r w:rsidR="00DE12CC" w:rsidRPr="009F36EE">
        <w:rPr>
          <w:rFonts w:asciiTheme="majorHAnsi" w:hAnsiTheme="majorHAnsi" w:cstheme="majorHAnsi"/>
          <w:color w:val="000000" w:themeColor="text1"/>
          <w:spacing w:val="0"/>
        </w:rPr>
        <w:t>đặc biệt chú trọng tới thành phần kinh tế tư nhân</w:t>
      </w:r>
      <w:r w:rsidR="006F040D"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rPr>
        <w:t xml:space="preserve">thực hiện có hiệu quả chiến lược </w:t>
      </w:r>
      <w:r w:rsidR="00CC27A9" w:rsidRPr="009F36EE">
        <w:rPr>
          <w:rFonts w:asciiTheme="majorHAnsi" w:hAnsiTheme="majorHAnsi" w:cstheme="majorHAnsi"/>
          <w:color w:val="000000" w:themeColor="text1"/>
          <w:spacing w:val="0"/>
        </w:rPr>
        <w:t xml:space="preserve">CNH – HĐH </w:t>
      </w:r>
      <w:r w:rsidRPr="009F36EE">
        <w:rPr>
          <w:rFonts w:asciiTheme="majorHAnsi" w:hAnsiTheme="majorHAnsi" w:cstheme="majorHAnsi"/>
          <w:color w:val="000000" w:themeColor="text1"/>
          <w:spacing w:val="0"/>
        </w:rPr>
        <w:t xml:space="preserve">hướng về </w:t>
      </w:r>
      <w:r w:rsidR="00CC27A9" w:rsidRPr="009F36EE">
        <w:rPr>
          <w:rFonts w:asciiTheme="majorHAnsi" w:hAnsiTheme="majorHAnsi" w:cstheme="majorHAnsi"/>
          <w:color w:val="000000" w:themeColor="text1"/>
          <w:spacing w:val="0"/>
        </w:rPr>
        <w:t>XK</w:t>
      </w:r>
      <w:r w:rsidRPr="009F36EE">
        <w:rPr>
          <w:rFonts w:asciiTheme="majorHAnsi" w:hAnsiTheme="majorHAnsi" w:cstheme="majorHAnsi"/>
          <w:color w:val="000000" w:themeColor="text1"/>
          <w:spacing w:val="0"/>
        </w:rPr>
        <w:t xml:space="preserve"> để tạo ra nhiều hàng h</w:t>
      </w:r>
      <w:r w:rsidR="00797E55" w:rsidRPr="009F36EE">
        <w:rPr>
          <w:rFonts w:asciiTheme="majorHAnsi" w:hAnsiTheme="majorHAnsi" w:cstheme="majorHAnsi"/>
          <w:color w:val="000000" w:themeColor="text1"/>
          <w:spacing w:val="0"/>
        </w:rPr>
        <w:t>óa</w:t>
      </w:r>
      <w:r w:rsidRPr="009F36EE">
        <w:rPr>
          <w:rFonts w:asciiTheme="majorHAnsi" w:hAnsiTheme="majorHAnsi" w:cstheme="majorHAnsi"/>
          <w:color w:val="000000" w:themeColor="text1"/>
          <w:spacing w:val="0"/>
        </w:rPr>
        <w:t xml:space="preserve"> đạt tiêu chuẩn chất lượng quốc tế, góp phần nâng cao sức cạnh tranh của hàng h</w:t>
      </w:r>
      <w:r w:rsidR="00797E55" w:rsidRPr="009F36EE">
        <w:rPr>
          <w:rFonts w:asciiTheme="majorHAnsi" w:hAnsiTheme="majorHAnsi" w:cstheme="majorHAnsi"/>
          <w:color w:val="000000" w:themeColor="text1"/>
          <w:spacing w:val="0"/>
        </w:rPr>
        <w:t>óa</w:t>
      </w:r>
      <w:r w:rsidRPr="009F36EE">
        <w:rPr>
          <w:rFonts w:asciiTheme="majorHAnsi" w:hAnsiTheme="majorHAnsi" w:cstheme="majorHAnsi"/>
          <w:color w:val="000000" w:themeColor="text1"/>
          <w:spacing w:val="0"/>
        </w:rPr>
        <w:t xml:space="preserve"> của DN XNK Thanh Hóa trên thị trường trong nước và quốc tế.</w:t>
      </w:r>
    </w:p>
    <w:p w14:paraId="05083B47" w14:textId="4A1F8F56" w:rsidR="00DB3EF2" w:rsidRPr="009F36EE" w:rsidRDefault="00DB3EF2" w:rsidP="009B73F7">
      <w:pPr>
        <w:spacing w:line="310"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Coi trọng hơn đến thị trường nội địa, kết hợp hài h</w:t>
      </w:r>
      <w:r w:rsidR="00797E55" w:rsidRPr="009F36EE">
        <w:rPr>
          <w:rFonts w:asciiTheme="majorHAnsi" w:hAnsiTheme="majorHAnsi" w:cstheme="majorHAnsi"/>
          <w:color w:val="000000" w:themeColor="text1"/>
          <w:spacing w:val="0"/>
        </w:rPr>
        <w:t>òa</w:t>
      </w:r>
      <w:r w:rsidRPr="009F36EE">
        <w:rPr>
          <w:rFonts w:asciiTheme="majorHAnsi" w:hAnsiTheme="majorHAnsi" w:cstheme="majorHAnsi"/>
          <w:color w:val="000000" w:themeColor="text1"/>
          <w:spacing w:val="0"/>
        </w:rPr>
        <w:t xml:space="preserve"> giữ tăng cường và mở rộng thị trường nước ngoài với khai thác và làm chủ thị trường nội địa. </w:t>
      </w:r>
    </w:p>
    <w:p w14:paraId="7A36441B" w14:textId="2B988272" w:rsidR="00265B37" w:rsidRPr="009F36EE" w:rsidRDefault="009C195B" w:rsidP="009B73F7">
      <w:pPr>
        <w:pStyle w:val="Heading3"/>
        <w:spacing w:before="0" w:after="0" w:line="310" w:lineRule="auto"/>
        <w:jc w:val="both"/>
        <w:rPr>
          <w:rFonts w:asciiTheme="majorHAnsi" w:hAnsiTheme="majorHAnsi" w:cstheme="majorHAnsi"/>
          <w:color w:val="000000" w:themeColor="text1"/>
        </w:rPr>
      </w:pPr>
      <w:bookmarkStart w:id="650" w:name="_Toc194274726"/>
      <w:bookmarkStart w:id="651" w:name="_Toc174924633"/>
      <w:bookmarkStart w:id="652" w:name="_Toc175046632"/>
      <w:bookmarkStart w:id="653" w:name="_Toc175046719"/>
      <w:bookmarkStart w:id="654" w:name="_Toc175048844"/>
      <w:bookmarkStart w:id="655" w:name="_Toc176103659"/>
      <w:bookmarkStart w:id="656" w:name="_Toc176349994"/>
      <w:r w:rsidRPr="009F36EE">
        <w:rPr>
          <w:rFonts w:asciiTheme="majorHAnsi" w:hAnsiTheme="majorHAnsi" w:cstheme="majorHAnsi"/>
          <w:color w:val="000000" w:themeColor="text1"/>
        </w:rPr>
        <w:t>3.4.</w:t>
      </w:r>
      <w:r w:rsidR="004B052D" w:rsidRPr="009F36EE">
        <w:rPr>
          <w:rFonts w:asciiTheme="majorHAnsi" w:hAnsiTheme="majorHAnsi" w:cstheme="majorHAnsi"/>
          <w:color w:val="000000" w:themeColor="text1"/>
        </w:rPr>
        <w:t>3</w:t>
      </w:r>
      <w:r w:rsidRPr="009F36EE">
        <w:rPr>
          <w:rFonts w:asciiTheme="majorHAnsi" w:hAnsiTheme="majorHAnsi" w:cstheme="majorHAnsi"/>
          <w:color w:val="000000" w:themeColor="text1"/>
        </w:rPr>
        <w:t>.</w:t>
      </w:r>
      <w:r w:rsidR="00D23CC2" w:rsidRPr="009F36EE">
        <w:rPr>
          <w:rFonts w:asciiTheme="majorHAnsi" w:hAnsiTheme="majorHAnsi" w:cstheme="majorHAnsi"/>
          <w:color w:val="000000" w:themeColor="text1"/>
        </w:rPr>
        <w:t xml:space="preserve"> </w:t>
      </w:r>
      <w:r w:rsidR="00265B37" w:rsidRPr="009F36EE">
        <w:rPr>
          <w:rFonts w:asciiTheme="majorHAnsi" w:hAnsiTheme="majorHAnsi" w:cstheme="majorHAnsi"/>
          <w:color w:val="000000" w:themeColor="text1"/>
        </w:rPr>
        <w:t xml:space="preserve">Phát triển xuất nhập khẩu bền vững về kinh tế qua việc </w:t>
      </w:r>
      <w:r w:rsidR="00960505" w:rsidRPr="009F36EE">
        <w:rPr>
          <w:rFonts w:asciiTheme="majorHAnsi" w:hAnsiTheme="majorHAnsi" w:cstheme="majorHAnsi"/>
          <w:color w:val="000000" w:themeColor="text1"/>
        </w:rPr>
        <w:t xml:space="preserve">tăng cường </w:t>
      </w:r>
      <w:r w:rsidR="00FC15B9" w:rsidRPr="009F36EE">
        <w:rPr>
          <w:rFonts w:asciiTheme="majorHAnsi" w:hAnsiTheme="majorHAnsi" w:cstheme="majorHAnsi"/>
          <w:color w:val="000000" w:themeColor="text1"/>
        </w:rPr>
        <w:t xml:space="preserve">nhận thức </w:t>
      </w:r>
      <w:r w:rsidR="00265B37" w:rsidRPr="009F36EE">
        <w:rPr>
          <w:rFonts w:asciiTheme="majorHAnsi" w:hAnsiTheme="majorHAnsi" w:cstheme="majorHAnsi"/>
          <w:color w:val="000000" w:themeColor="text1"/>
        </w:rPr>
        <w:t xml:space="preserve">và tìm kiếm các nguồn kinh phí </w:t>
      </w:r>
      <w:r w:rsidR="0070498C" w:rsidRPr="009F36EE">
        <w:rPr>
          <w:rFonts w:asciiTheme="majorHAnsi" w:hAnsiTheme="majorHAnsi" w:cstheme="majorHAnsi"/>
          <w:color w:val="000000" w:themeColor="text1"/>
        </w:rPr>
        <w:t>bảo vệ môi trường</w:t>
      </w:r>
      <w:bookmarkEnd w:id="650"/>
      <w:r w:rsidR="0070498C" w:rsidRPr="009F36EE">
        <w:rPr>
          <w:rFonts w:asciiTheme="majorHAnsi" w:hAnsiTheme="majorHAnsi" w:cstheme="majorHAnsi"/>
          <w:color w:val="000000" w:themeColor="text1"/>
        </w:rPr>
        <w:t xml:space="preserve"> </w:t>
      </w:r>
    </w:p>
    <w:p w14:paraId="27D6C7B2" w14:textId="37CAA6F1" w:rsidR="00FC15B9" w:rsidRPr="009F36EE" w:rsidRDefault="00265B37" w:rsidP="009B73F7">
      <w:pPr>
        <w:pStyle w:val="Heading4"/>
        <w:spacing w:before="0" w:after="0" w:line="310" w:lineRule="auto"/>
        <w:rPr>
          <w:rFonts w:asciiTheme="majorHAnsi" w:hAnsiTheme="majorHAnsi" w:cstheme="majorHAnsi"/>
          <w:b w:val="0"/>
          <w:bCs w:val="0"/>
          <w:color w:val="000000" w:themeColor="text1"/>
        </w:rPr>
      </w:pPr>
      <w:r w:rsidRPr="009F36EE">
        <w:rPr>
          <w:rFonts w:asciiTheme="majorHAnsi" w:hAnsiTheme="majorHAnsi" w:cstheme="majorHAnsi"/>
          <w:b w:val="0"/>
          <w:bCs w:val="0"/>
          <w:color w:val="000000" w:themeColor="text1"/>
        </w:rPr>
        <w:t>3.4.</w:t>
      </w:r>
      <w:r w:rsidR="004B052D" w:rsidRPr="009F36EE">
        <w:rPr>
          <w:rFonts w:asciiTheme="majorHAnsi" w:hAnsiTheme="majorHAnsi" w:cstheme="majorHAnsi"/>
          <w:b w:val="0"/>
          <w:bCs w:val="0"/>
          <w:color w:val="000000" w:themeColor="text1"/>
        </w:rPr>
        <w:t>3.1. Nâng cao nhận thứ</w:t>
      </w:r>
      <w:r w:rsidR="00797E55" w:rsidRPr="009F36EE">
        <w:rPr>
          <w:rFonts w:asciiTheme="majorHAnsi" w:hAnsiTheme="majorHAnsi" w:cstheme="majorHAnsi"/>
          <w:b w:val="0"/>
          <w:bCs w:val="0"/>
          <w:color w:val="000000" w:themeColor="text1"/>
        </w:rPr>
        <w:t>c</w:t>
      </w:r>
      <w:r w:rsidR="004B052D" w:rsidRPr="009F36EE">
        <w:rPr>
          <w:rFonts w:asciiTheme="majorHAnsi" w:hAnsiTheme="majorHAnsi" w:cstheme="majorHAnsi"/>
          <w:b w:val="0"/>
          <w:bCs w:val="0"/>
          <w:color w:val="000000" w:themeColor="text1"/>
        </w:rPr>
        <w:t xml:space="preserve"> bảo vệ môi trường </w:t>
      </w:r>
      <w:r w:rsidR="0070498C" w:rsidRPr="009F36EE">
        <w:rPr>
          <w:rFonts w:asciiTheme="majorHAnsi" w:hAnsiTheme="majorHAnsi" w:cstheme="majorHAnsi"/>
          <w:b w:val="0"/>
          <w:bCs w:val="0"/>
          <w:color w:val="000000" w:themeColor="text1"/>
        </w:rPr>
        <w:t>trong hoạt động xuất nhập</w:t>
      </w:r>
      <w:r w:rsidR="008477A8" w:rsidRPr="009F36EE">
        <w:rPr>
          <w:rFonts w:asciiTheme="majorHAnsi" w:hAnsiTheme="majorHAnsi" w:cstheme="majorHAnsi"/>
          <w:b w:val="0"/>
          <w:bCs w:val="0"/>
          <w:color w:val="000000" w:themeColor="text1"/>
        </w:rPr>
        <w:t xml:space="preserve"> </w:t>
      </w:r>
      <w:r w:rsidR="0070498C" w:rsidRPr="009F36EE">
        <w:rPr>
          <w:rFonts w:asciiTheme="majorHAnsi" w:hAnsiTheme="majorHAnsi" w:cstheme="majorHAnsi"/>
          <w:b w:val="0"/>
          <w:bCs w:val="0"/>
          <w:color w:val="000000" w:themeColor="text1"/>
        </w:rPr>
        <w:t>khẩu</w:t>
      </w:r>
      <w:bookmarkEnd w:id="651"/>
      <w:bookmarkEnd w:id="652"/>
      <w:bookmarkEnd w:id="653"/>
      <w:bookmarkEnd w:id="654"/>
      <w:bookmarkEnd w:id="655"/>
      <w:bookmarkEnd w:id="656"/>
      <w:r w:rsidR="0070498C" w:rsidRPr="009F36EE">
        <w:rPr>
          <w:rFonts w:asciiTheme="majorHAnsi" w:hAnsiTheme="majorHAnsi" w:cstheme="majorHAnsi"/>
          <w:b w:val="0"/>
          <w:bCs w:val="0"/>
          <w:color w:val="000000" w:themeColor="text1"/>
        </w:rPr>
        <w:t xml:space="preserve"> </w:t>
      </w:r>
    </w:p>
    <w:p w14:paraId="75B7B447" w14:textId="77777777" w:rsidR="007B72FF" w:rsidRPr="009F36EE" w:rsidRDefault="0064790C" w:rsidP="009B73F7">
      <w:pPr>
        <w:spacing w:line="310" w:lineRule="auto"/>
        <w:rPr>
          <w:rStyle w:val="fontstyle21"/>
          <w:rFonts w:asciiTheme="majorHAnsi" w:eastAsia="MS Gothic" w:hAnsiTheme="majorHAnsi" w:cstheme="majorHAnsi"/>
          <w:b/>
          <w:bCs/>
          <w:i w:val="0"/>
          <w:iCs w:val="0"/>
          <w:color w:val="000000" w:themeColor="text1"/>
          <w:spacing w:val="0"/>
        </w:rPr>
      </w:pPr>
      <w:r w:rsidRPr="009F36EE">
        <w:rPr>
          <w:rStyle w:val="fontstyle21"/>
          <w:rFonts w:asciiTheme="majorHAnsi" w:hAnsiTheme="majorHAnsi" w:cstheme="majorHAnsi"/>
          <w:i w:val="0"/>
          <w:iCs w:val="0"/>
          <w:color w:val="000000" w:themeColor="text1"/>
          <w:spacing w:val="0"/>
        </w:rPr>
        <w:t>Lãnh đạo và những người làm XNK cần n</w:t>
      </w:r>
      <w:r w:rsidR="0070498C" w:rsidRPr="009F36EE">
        <w:rPr>
          <w:rStyle w:val="fontstyle21"/>
          <w:rFonts w:asciiTheme="majorHAnsi" w:hAnsiTheme="majorHAnsi" w:cstheme="majorHAnsi"/>
          <w:i w:val="0"/>
          <w:iCs w:val="0"/>
          <w:color w:val="000000" w:themeColor="text1"/>
          <w:spacing w:val="0"/>
        </w:rPr>
        <w:t>âng cao trình độ hiểu biết</w:t>
      </w:r>
      <w:r w:rsidRPr="009F36EE">
        <w:rPr>
          <w:rStyle w:val="fontstyle21"/>
          <w:rFonts w:asciiTheme="majorHAnsi" w:hAnsiTheme="majorHAnsi" w:cstheme="majorHAnsi"/>
          <w:i w:val="0"/>
          <w:iCs w:val="0"/>
          <w:color w:val="000000" w:themeColor="text1"/>
          <w:spacing w:val="0"/>
        </w:rPr>
        <w:t xml:space="preserve"> của mình</w:t>
      </w:r>
      <w:r w:rsidR="0070498C" w:rsidRPr="009F36EE">
        <w:rPr>
          <w:rStyle w:val="fontstyle21"/>
          <w:rFonts w:asciiTheme="majorHAnsi" w:hAnsiTheme="majorHAnsi" w:cstheme="majorHAnsi"/>
          <w:i w:val="0"/>
          <w:iCs w:val="0"/>
          <w:color w:val="000000" w:themeColor="text1"/>
          <w:spacing w:val="0"/>
        </w:rPr>
        <w:t xml:space="preserve"> về </w:t>
      </w:r>
      <w:r w:rsidR="00941515" w:rsidRPr="009F36EE">
        <w:rPr>
          <w:rStyle w:val="fontstyle21"/>
          <w:rFonts w:asciiTheme="majorHAnsi" w:hAnsiTheme="majorHAnsi" w:cstheme="majorHAnsi"/>
          <w:i w:val="0"/>
          <w:iCs w:val="0"/>
          <w:color w:val="000000" w:themeColor="text1"/>
          <w:spacing w:val="0"/>
        </w:rPr>
        <w:t>BVMT bằng cách chủ động tìm k</w:t>
      </w:r>
      <w:r w:rsidR="008D1C8D" w:rsidRPr="009F36EE">
        <w:rPr>
          <w:rStyle w:val="fontstyle21"/>
          <w:rFonts w:asciiTheme="majorHAnsi" w:hAnsiTheme="majorHAnsi" w:cstheme="majorHAnsi"/>
          <w:i w:val="0"/>
          <w:iCs w:val="0"/>
          <w:color w:val="000000" w:themeColor="text1"/>
          <w:spacing w:val="0"/>
        </w:rPr>
        <w:t xml:space="preserve">iếm </w:t>
      </w:r>
      <w:r w:rsidR="00941515" w:rsidRPr="009F36EE">
        <w:rPr>
          <w:rStyle w:val="fontstyle21"/>
          <w:rFonts w:asciiTheme="majorHAnsi" w:hAnsiTheme="majorHAnsi" w:cstheme="majorHAnsi"/>
          <w:i w:val="0"/>
          <w:iCs w:val="0"/>
          <w:color w:val="000000" w:themeColor="text1"/>
          <w:spacing w:val="0"/>
        </w:rPr>
        <w:t xml:space="preserve">thông tin </w:t>
      </w:r>
      <w:r w:rsidR="008D1C8D" w:rsidRPr="009F36EE">
        <w:rPr>
          <w:rStyle w:val="fontstyle21"/>
          <w:rFonts w:asciiTheme="majorHAnsi" w:hAnsiTheme="majorHAnsi" w:cstheme="majorHAnsi"/>
          <w:i w:val="0"/>
          <w:iCs w:val="0"/>
          <w:color w:val="000000" w:themeColor="text1"/>
          <w:spacing w:val="0"/>
        </w:rPr>
        <w:t>các sản phẩm bị cấm trên thế giới và hậu quả môi trường của chúng</w:t>
      </w:r>
      <w:r w:rsidR="007B72FF" w:rsidRPr="009F36EE">
        <w:rPr>
          <w:rStyle w:val="fontstyle21"/>
          <w:rFonts w:asciiTheme="majorHAnsi" w:hAnsiTheme="majorHAnsi" w:cstheme="majorHAnsi"/>
          <w:i w:val="0"/>
          <w:iCs w:val="0"/>
          <w:color w:val="000000" w:themeColor="text1"/>
          <w:spacing w:val="0"/>
        </w:rPr>
        <w:t xml:space="preserve">, tình hình buôn bán các sản phẩm nguy hại đối với môi trường và đối sách của các nước, từ đó tìm ra biện pháp phù hợp với tình hình thực tế của </w:t>
      </w:r>
      <w:r w:rsidR="002B1424" w:rsidRPr="009F36EE">
        <w:rPr>
          <w:rStyle w:val="fontstyle21"/>
          <w:rFonts w:asciiTheme="majorHAnsi" w:hAnsiTheme="majorHAnsi" w:cstheme="majorHAnsi"/>
          <w:i w:val="0"/>
          <w:iCs w:val="0"/>
          <w:color w:val="000000" w:themeColor="text1"/>
          <w:spacing w:val="0"/>
        </w:rPr>
        <w:t>DN</w:t>
      </w:r>
      <w:r w:rsidR="00124C23" w:rsidRPr="009F36EE">
        <w:rPr>
          <w:rStyle w:val="fontstyle21"/>
          <w:rFonts w:asciiTheme="majorHAnsi" w:hAnsiTheme="majorHAnsi" w:cstheme="majorHAnsi"/>
          <w:i w:val="0"/>
          <w:iCs w:val="0"/>
          <w:color w:val="000000" w:themeColor="text1"/>
          <w:spacing w:val="0"/>
        </w:rPr>
        <w:t xml:space="preserve"> của mình</w:t>
      </w:r>
      <w:r w:rsidR="002B1424" w:rsidRPr="009F36EE">
        <w:rPr>
          <w:rStyle w:val="fontstyle21"/>
          <w:rFonts w:asciiTheme="majorHAnsi" w:hAnsiTheme="majorHAnsi" w:cstheme="majorHAnsi"/>
          <w:i w:val="0"/>
          <w:iCs w:val="0"/>
          <w:color w:val="000000" w:themeColor="text1"/>
          <w:spacing w:val="0"/>
        </w:rPr>
        <w:t xml:space="preserve"> và của </w:t>
      </w:r>
      <w:r w:rsidR="007B72FF" w:rsidRPr="009F36EE">
        <w:rPr>
          <w:rStyle w:val="fontstyle21"/>
          <w:rFonts w:asciiTheme="majorHAnsi" w:hAnsiTheme="majorHAnsi" w:cstheme="majorHAnsi"/>
          <w:i w:val="0"/>
          <w:iCs w:val="0"/>
          <w:color w:val="000000" w:themeColor="text1"/>
          <w:spacing w:val="0"/>
        </w:rPr>
        <w:t>tỉnh Thanh Hóa.</w:t>
      </w:r>
      <w:r w:rsidR="002B1424" w:rsidRPr="009F36EE">
        <w:rPr>
          <w:rStyle w:val="fontstyle21"/>
          <w:rFonts w:asciiTheme="majorHAnsi" w:hAnsiTheme="majorHAnsi" w:cstheme="majorHAnsi"/>
          <w:i w:val="0"/>
          <w:iCs w:val="0"/>
          <w:color w:val="000000" w:themeColor="text1"/>
          <w:spacing w:val="0"/>
        </w:rPr>
        <w:t xml:space="preserve"> </w:t>
      </w:r>
      <w:r w:rsidR="00B92FF7" w:rsidRPr="009F36EE">
        <w:rPr>
          <w:rStyle w:val="fontstyle21"/>
          <w:rFonts w:asciiTheme="majorHAnsi" w:hAnsiTheme="majorHAnsi" w:cstheme="majorHAnsi"/>
          <w:i w:val="0"/>
          <w:iCs w:val="0"/>
          <w:color w:val="000000" w:themeColor="text1"/>
          <w:spacing w:val="0"/>
        </w:rPr>
        <w:t xml:space="preserve">Luôn xác định rõ đâu là những </w:t>
      </w:r>
      <w:r w:rsidR="00C1598B" w:rsidRPr="009F36EE">
        <w:rPr>
          <w:rStyle w:val="fontstyle21"/>
          <w:rFonts w:asciiTheme="majorHAnsi" w:hAnsiTheme="majorHAnsi" w:cstheme="majorHAnsi"/>
          <w:i w:val="0"/>
          <w:iCs w:val="0"/>
          <w:color w:val="000000" w:themeColor="text1"/>
          <w:spacing w:val="0"/>
        </w:rPr>
        <w:t xml:space="preserve">hàng hóa </w:t>
      </w:r>
      <w:r w:rsidR="00CC27A9" w:rsidRPr="009F36EE">
        <w:rPr>
          <w:rFonts w:asciiTheme="majorHAnsi" w:hAnsiTheme="majorHAnsi" w:cstheme="majorHAnsi"/>
          <w:color w:val="000000" w:themeColor="text1"/>
          <w:spacing w:val="0"/>
        </w:rPr>
        <w:t xml:space="preserve">XK </w:t>
      </w:r>
      <w:r w:rsidR="00B92FF7" w:rsidRPr="009F36EE">
        <w:rPr>
          <w:rFonts w:asciiTheme="majorHAnsi" w:hAnsiTheme="majorHAnsi" w:cstheme="majorHAnsi"/>
          <w:color w:val="000000" w:themeColor="text1"/>
          <w:spacing w:val="0"/>
        </w:rPr>
        <w:t>có nguy cơ cạn kiệt tài nguyên</w:t>
      </w:r>
      <w:r w:rsidR="00C1598B" w:rsidRPr="009F36EE">
        <w:rPr>
          <w:rFonts w:asciiTheme="majorHAnsi" w:hAnsiTheme="majorHAnsi" w:cstheme="majorHAnsi"/>
          <w:color w:val="000000" w:themeColor="text1"/>
          <w:spacing w:val="0"/>
        </w:rPr>
        <w:t xml:space="preserve"> hoặc</w:t>
      </w:r>
      <w:r w:rsidR="00B92FF7" w:rsidRPr="009F36EE">
        <w:rPr>
          <w:rFonts w:asciiTheme="majorHAnsi" w:hAnsiTheme="majorHAnsi" w:cstheme="majorHAnsi"/>
          <w:color w:val="000000" w:themeColor="text1"/>
          <w:spacing w:val="0"/>
        </w:rPr>
        <w:t xml:space="preserve"> </w:t>
      </w:r>
      <w:r w:rsidR="00C1598B" w:rsidRPr="009F36EE">
        <w:rPr>
          <w:rFonts w:asciiTheme="majorHAnsi" w:hAnsiTheme="majorHAnsi" w:cstheme="majorHAnsi"/>
          <w:color w:val="000000" w:themeColor="text1"/>
          <w:spacing w:val="0"/>
        </w:rPr>
        <w:t>đâu là những hàng hóa</w:t>
      </w:r>
      <w:r w:rsidR="00B92FF7" w:rsidRPr="009F36EE">
        <w:rPr>
          <w:rFonts w:asciiTheme="majorHAnsi" w:hAnsiTheme="majorHAnsi" w:cstheme="majorHAnsi"/>
          <w:color w:val="000000" w:themeColor="text1"/>
          <w:spacing w:val="0"/>
        </w:rPr>
        <w:t xml:space="preserve"> </w:t>
      </w:r>
      <w:r w:rsidR="00CC27A9" w:rsidRPr="009F36EE">
        <w:rPr>
          <w:rFonts w:asciiTheme="majorHAnsi" w:hAnsiTheme="majorHAnsi" w:cstheme="majorHAnsi"/>
          <w:color w:val="000000" w:themeColor="text1"/>
          <w:spacing w:val="0"/>
        </w:rPr>
        <w:t xml:space="preserve">NK </w:t>
      </w:r>
      <w:r w:rsidR="00B92FF7" w:rsidRPr="009F36EE">
        <w:rPr>
          <w:rFonts w:asciiTheme="majorHAnsi" w:hAnsiTheme="majorHAnsi" w:cstheme="majorHAnsi"/>
          <w:color w:val="000000" w:themeColor="text1"/>
          <w:spacing w:val="0"/>
        </w:rPr>
        <w:t xml:space="preserve">hàng hóa </w:t>
      </w:r>
      <w:r w:rsidR="00C1598B" w:rsidRPr="009F36EE">
        <w:rPr>
          <w:rFonts w:asciiTheme="majorHAnsi" w:hAnsiTheme="majorHAnsi" w:cstheme="majorHAnsi"/>
          <w:color w:val="000000" w:themeColor="text1"/>
          <w:spacing w:val="0"/>
        </w:rPr>
        <w:t xml:space="preserve">có </w:t>
      </w:r>
      <w:r w:rsidR="00B92FF7" w:rsidRPr="009F36EE">
        <w:rPr>
          <w:rFonts w:asciiTheme="majorHAnsi" w:hAnsiTheme="majorHAnsi" w:cstheme="majorHAnsi"/>
          <w:color w:val="000000" w:themeColor="text1"/>
          <w:spacing w:val="0"/>
        </w:rPr>
        <w:t>công nghệ cũ kỹ gây ‘rác’ môi trường</w:t>
      </w:r>
      <w:r w:rsidR="00C1598B" w:rsidRPr="009F36EE">
        <w:rPr>
          <w:rFonts w:asciiTheme="majorHAnsi" w:hAnsiTheme="majorHAnsi" w:cstheme="majorHAnsi"/>
          <w:color w:val="000000" w:themeColor="text1"/>
          <w:spacing w:val="0"/>
        </w:rPr>
        <w:t xml:space="preserve"> để hạn chế hoặc tránh hẳn không </w:t>
      </w:r>
      <w:r w:rsidR="00BD286C" w:rsidRPr="009F36EE">
        <w:rPr>
          <w:rFonts w:asciiTheme="majorHAnsi" w:hAnsiTheme="majorHAnsi" w:cstheme="majorHAnsi"/>
          <w:color w:val="000000" w:themeColor="text1"/>
          <w:spacing w:val="0"/>
        </w:rPr>
        <w:t xml:space="preserve">sản xuất kinh doanh. Bên cạnh đó, DN còn cần tìm hiểu và </w:t>
      </w:r>
      <w:r w:rsidR="00B92FF7" w:rsidRPr="009F36EE">
        <w:rPr>
          <w:rFonts w:asciiTheme="majorHAnsi" w:hAnsiTheme="majorHAnsi" w:cstheme="majorHAnsi"/>
          <w:color w:val="000000" w:themeColor="text1"/>
          <w:spacing w:val="0"/>
        </w:rPr>
        <w:t>sớm đăng ký những chứng chỉ có liên quan tới môi trường</w:t>
      </w:r>
      <w:r w:rsidR="00BD286C" w:rsidRPr="009F36EE">
        <w:rPr>
          <w:rFonts w:asciiTheme="majorHAnsi" w:hAnsiTheme="majorHAnsi" w:cstheme="majorHAnsi"/>
          <w:color w:val="000000" w:themeColor="text1"/>
          <w:spacing w:val="0"/>
        </w:rPr>
        <w:t>; luôn</w:t>
      </w:r>
      <w:r w:rsidR="00B92FF7" w:rsidRPr="009F36EE">
        <w:rPr>
          <w:rFonts w:asciiTheme="majorHAnsi" w:hAnsiTheme="majorHAnsi" w:cstheme="majorHAnsi"/>
          <w:color w:val="000000" w:themeColor="text1"/>
          <w:spacing w:val="0"/>
        </w:rPr>
        <w:t xml:space="preserve"> đóng góp</w:t>
      </w:r>
      <w:r w:rsidR="00BD286C" w:rsidRPr="009F36EE">
        <w:rPr>
          <w:rFonts w:asciiTheme="majorHAnsi" w:hAnsiTheme="majorHAnsi" w:cstheme="majorHAnsi"/>
          <w:color w:val="000000" w:themeColor="text1"/>
          <w:spacing w:val="0"/>
        </w:rPr>
        <w:t xml:space="preserve"> đầy đủ, đúng hạn</w:t>
      </w:r>
      <w:r w:rsidR="00B92FF7" w:rsidRPr="009F36EE">
        <w:rPr>
          <w:rFonts w:asciiTheme="majorHAnsi" w:hAnsiTheme="majorHAnsi" w:cstheme="majorHAnsi"/>
          <w:color w:val="000000" w:themeColor="text1"/>
          <w:spacing w:val="0"/>
        </w:rPr>
        <w:t xml:space="preserve"> các khoản phí BVMT theo quy định</w:t>
      </w:r>
      <w:r w:rsidR="00BD286C" w:rsidRPr="009F36EE">
        <w:rPr>
          <w:rFonts w:asciiTheme="majorHAnsi" w:hAnsiTheme="majorHAnsi" w:cstheme="majorHAnsi"/>
          <w:color w:val="000000" w:themeColor="text1"/>
          <w:spacing w:val="0"/>
        </w:rPr>
        <w:t xml:space="preserve">. Ngoài ra, </w:t>
      </w:r>
      <w:r w:rsidR="002B1424" w:rsidRPr="009F36EE">
        <w:rPr>
          <w:rStyle w:val="fontstyle21"/>
          <w:rFonts w:asciiTheme="majorHAnsi" w:hAnsiTheme="majorHAnsi" w:cstheme="majorHAnsi"/>
          <w:i w:val="0"/>
          <w:iCs w:val="0"/>
          <w:color w:val="000000" w:themeColor="text1"/>
          <w:spacing w:val="0"/>
        </w:rPr>
        <w:t>cần c</w:t>
      </w:r>
      <w:r w:rsidR="00BD286C" w:rsidRPr="009F36EE">
        <w:rPr>
          <w:rStyle w:val="fontstyle21"/>
          <w:rFonts w:asciiTheme="majorHAnsi" w:hAnsiTheme="majorHAnsi" w:cstheme="majorHAnsi"/>
          <w:i w:val="0"/>
          <w:iCs w:val="0"/>
          <w:color w:val="000000" w:themeColor="text1"/>
          <w:spacing w:val="0"/>
        </w:rPr>
        <w:t>h</w:t>
      </w:r>
      <w:r w:rsidR="002B1424" w:rsidRPr="009F36EE">
        <w:rPr>
          <w:rStyle w:val="fontstyle21"/>
          <w:rFonts w:asciiTheme="majorHAnsi" w:hAnsiTheme="majorHAnsi" w:cstheme="majorHAnsi"/>
          <w:i w:val="0"/>
          <w:iCs w:val="0"/>
          <w:color w:val="000000" w:themeColor="text1"/>
          <w:spacing w:val="0"/>
        </w:rPr>
        <w:t xml:space="preserve">ủ động tuyên </w:t>
      </w:r>
      <w:r w:rsidR="007B72FF" w:rsidRPr="009F36EE">
        <w:rPr>
          <w:rStyle w:val="fontstyle21"/>
          <w:rFonts w:asciiTheme="majorHAnsi" w:hAnsiTheme="majorHAnsi" w:cstheme="majorHAnsi"/>
          <w:i w:val="0"/>
          <w:iCs w:val="0"/>
          <w:color w:val="000000" w:themeColor="text1"/>
          <w:spacing w:val="0"/>
        </w:rPr>
        <w:t xml:space="preserve">truyền </w:t>
      </w:r>
      <w:r w:rsidR="002B1424" w:rsidRPr="009F36EE">
        <w:rPr>
          <w:rStyle w:val="fontstyle21"/>
          <w:rFonts w:asciiTheme="majorHAnsi" w:hAnsiTheme="majorHAnsi" w:cstheme="majorHAnsi"/>
          <w:i w:val="0"/>
          <w:iCs w:val="0"/>
          <w:color w:val="000000" w:themeColor="text1"/>
          <w:spacing w:val="0"/>
        </w:rPr>
        <w:t>những thông tin hữu ích về BVMT tới</w:t>
      </w:r>
      <w:r w:rsidR="007B72FF" w:rsidRPr="009F36EE">
        <w:rPr>
          <w:rStyle w:val="fontstyle21"/>
          <w:rFonts w:asciiTheme="majorHAnsi" w:hAnsiTheme="majorHAnsi" w:cstheme="majorHAnsi"/>
          <w:i w:val="0"/>
          <w:iCs w:val="0"/>
          <w:color w:val="000000" w:themeColor="text1"/>
          <w:spacing w:val="0"/>
        </w:rPr>
        <w:t xml:space="preserve"> nhiều hơn nữa tới các đối tượng có liên quan khác như quần chúng, các nhà sản xuất, các cơ quan quản lý.</w:t>
      </w:r>
    </w:p>
    <w:p w14:paraId="238C05F9" w14:textId="77777777" w:rsidR="0070498C" w:rsidRPr="009F36EE" w:rsidRDefault="00BD286C" w:rsidP="009B73F7">
      <w:pPr>
        <w:spacing w:line="317" w:lineRule="auto"/>
        <w:rPr>
          <w:rStyle w:val="fontstyle21"/>
          <w:rFonts w:asciiTheme="majorHAnsi" w:hAnsiTheme="majorHAnsi" w:cstheme="majorHAnsi"/>
          <w:i w:val="0"/>
          <w:iCs w:val="0"/>
          <w:color w:val="000000" w:themeColor="text1"/>
          <w:spacing w:val="0"/>
        </w:rPr>
      </w:pPr>
      <w:r w:rsidRPr="009F36EE">
        <w:rPr>
          <w:rStyle w:val="fontstyle21"/>
          <w:rFonts w:asciiTheme="majorHAnsi" w:hAnsiTheme="majorHAnsi" w:cstheme="majorHAnsi"/>
          <w:i w:val="0"/>
          <w:iCs w:val="0"/>
          <w:color w:val="000000" w:themeColor="text1"/>
          <w:spacing w:val="0"/>
        </w:rPr>
        <w:t xml:space="preserve">Đồng hành cùng </w:t>
      </w:r>
      <w:r w:rsidR="006E2DE1" w:rsidRPr="009F36EE">
        <w:rPr>
          <w:rStyle w:val="fontstyle21"/>
          <w:rFonts w:asciiTheme="majorHAnsi" w:hAnsiTheme="majorHAnsi" w:cstheme="majorHAnsi"/>
          <w:i w:val="0"/>
          <w:iCs w:val="0"/>
          <w:color w:val="000000" w:themeColor="text1"/>
          <w:spacing w:val="0"/>
        </w:rPr>
        <w:t xml:space="preserve">DN </w:t>
      </w:r>
      <w:r w:rsidRPr="009F36EE">
        <w:rPr>
          <w:rStyle w:val="fontstyle21"/>
          <w:rFonts w:asciiTheme="majorHAnsi" w:hAnsiTheme="majorHAnsi" w:cstheme="majorHAnsi"/>
          <w:i w:val="0"/>
          <w:iCs w:val="0"/>
          <w:color w:val="000000" w:themeColor="text1"/>
          <w:spacing w:val="0"/>
        </w:rPr>
        <w:t>luôn</w:t>
      </w:r>
      <w:r w:rsidR="006E2DE1" w:rsidRPr="009F36EE">
        <w:rPr>
          <w:rStyle w:val="fontstyle21"/>
          <w:rFonts w:asciiTheme="majorHAnsi" w:hAnsiTheme="majorHAnsi" w:cstheme="majorHAnsi"/>
          <w:i w:val="0"/>
          <w:iCs w:val="0"/>
          <w:color w:val="000000" w:themeColor="text1"/>
          <w:spacing w:val="0"/>
        </w:rPr>
        <w:t xml:space="preserve"> cần sự hỗ trợ, giám sát từ phía cơ quan quản lý Nhà nước trong các hoạt động:</w:t>
      </w:r>
    </w:p>
    <w:p w14:paraId="4DCDF6CD" w14:textId="013CE2EC" w:rsidR="00FF1BE4" w:rsidRPr="009F36EE" w:rsidRDefault="00FC15B9" w:rsidP="009B73F7">
      <w:pPr>
        <w:pStyle w:val="ListParagraph"/>
        <w:numPr>
          <w:ilvl w:val="0"/>
          <w:numId w:val="73"/>
        </w:numPr>
        <w:spacing w:line="317"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Tỉnh Thanh Hóa cần mở các khóa đào tạo ngắn hạn cho các DN, các nhà quản lý về vấn đề</w:t>
      </w:r>
      <w:r w:rsidR="004E0211" w:rsidRPr="009F36EE">
        <w:rPr>
          <w:rFonts w:asciiTheme="majorHAnsi" w:hAnsiTheme="majorHAnsi" w:cstheme="majorHAnsi"/>
          <w:color w:val="000000" w:themeColor="text1"/>
          <w:spacing w:val="0"/>
        </w:rPr>
        <w:t xml:space="preserve"> BVMT</w:t>
      </w:r>
      <w:r w:rsidRPr="009F36EE">
        <w:rPr>
          <w:rFonts w:asciiTheme="majorHAnsi" w:hAnsiTheme="majorHAnsi" w:cstheme="majorHAnsi"/>
          <w:color w:val="000000" w:themeColor="text1"/>
          <w:spacing w:val="0"/>
        </w:rPr>
        <w:t xml:space="preserve">, mối quan hệ giữa </w:t>
      </w:r>
      <w:r w:rsidR="004E0211" w:rsidRPr="009F36EE">
        <w:rPr>
          <w:rFonts w:asciiTheme="majorHAnsi" w:hAnsiTheme="majorHAnsi" w:cstheme="majorHAnsi"/>
          <w:color w:val="000000" w:themeColor="text1"/>
          <w:spacing w:val="0"/>
        </w:rPr>
        <w:t xml:space="preserve">BVMT </w:t>
      </w:r>
      <w:r w:rsidRPr="009F36EE">
        <w:rPr>
          <w:rFonts w:asciiTheme="majorHAnsi" w:hAnsiTheme="majorHAnsi" w:cstheme="majorHAnsi"/>
          <w:color w:val="000000" w:themeColor="text1"/>
          <w:spacing w:val="0"/>
        </w:rPr>
        <w:t>và</w:t>
      </w:r>
      <w:r w:rsidR="009C3D3E" w:rsidRPr="009F36EE">
        <w:rPr>
          <w:rFonts w:asciiTheme="majorHAnsi" w:hAnsiTheme="majorHAnsi" w:cstheme="majorHAnsi"/>
          <w:color w:val="000000" w:themeColor="text1"/>
          <w:spacing w:val="0"/>
        </w:rPr>
        <w:t xml:space="preserve"> PTBV</w:t>
      </w:r>
      <w:r w:rsidRPr="009F36EE">
        <w:rPr>
          <w:rFonts w:asciiTheme="majorHAnsi" w:hAnsiTheme="majorHAnsi" w:cstheme="majorHAnsi"/>
          <w:color w:val="000000" w:themeColor="text1"/>
          <w:spacing w:val="0"/>
        </w:rPr>
        <w:t xml:space="preserve">. Nâng cao trình độ của cán bộ làm thương mại và đàm phán thương mại về mối quan hệ giữa thương mại tự do và môi trường, từ đó giúp họ có lý lẽ đấu tranh vì lợi ích quốc gia trong những cuộc họp và thảo luận quốc tế về thương mại, hạn chế những quyết định có thể </w:t>
      </w:r>
      <w:r w:rsidR="00810095" w:rsidRPr="009F36EE">
        <w:rPr>
          <w:rFonts w:asciiTheme="majorHAnsi" w:hAnsiTheme="majorHAnsi" w:cstheme="majorHAnsi"/>
          <w:color w:val="000000" w:themeColor="text1"/>
          <w:spacing w:val="0"/>
        </w:rPr>
        <w:t xml:space="preserve"> gây ra </w:t>
      </w:r>
      <w:r w:rsidRPr="009F36EE">
        <w:rPr>
          <w:rFonts w:asciiTheme="majorHAnsi" w:hAnsiTheme="majorHAnsi" w:cstheme="majorHAnsi"/>
          <w:color w:val="000000" w:themeColor="text1"/>
          <w:spacing w:val="0"/>
        </w:rPr>
        <w:t xml:space="preserve">thua thiệt đối với nhà sản xuất và người tiêu dùng trong nước. </w:t>
      </w:r>
    </w:p>
    <w:p w14:paraId="7181EC0A" w14:textId="2A8DDA10" w:rsidR="00FC15B9" w:rsidRPr="009F36EE" w:rsidRDefault="00FC15B9" w:rsidP="009B73F7">
      <w:pPr>
        <w:pStyle w:val="ListParagraph"/>
        <w:numPr>
          <w:ilvl w:val="0"/>
          <w:numId w:val="73"/>
        </w:numPr>
        <w:spacing w:line="317" w:lineRule="auto"/>
        <w:contextualSpacing w:val="0"/>
        <w:rPr>
          <w:rStyle w:val="fontstyle21"/>
          <w:rFonts w:asciiTheme="majorHAnsi" w:hAnsiTheme="majorHAnsi" w:cstheme="majorHAnsi"/>
          <w:i w:val="0"/>
          <w:iCs w:val="0"/>
          <w:color w:val="000000" w:themeColor="text1"/>
          <w:spacing w:val="-2"/>
        </w:rPr>
      </w:pPr>
      <w:r w:rsidRPr="009F36EE">
        <w:rPr>
          <w:rFonts w:asciiTheme="majorHAnsi" w:hAnsiTheme="majorHAnsi" w:cstheme="majorHAnsi"/>
          <w:color w:val="000000" w:themeColor="text1"/>
          <w:spacing w:val="-2"/>
        </w:rPr>
        <w:t xml:space="preserve">Nâng cao nhận thức, ý thức của người dân trong việc </w:t>
      </w:r>
      <w:r w:rsidR="004E0211" w:rsidRPr="009F36EE">
        <w:rPr>
          <w:rFonts w:asciiTheme="majorHAnsi" w:hAnsiTheme="majorHAnsi" w:cstheme="majorHAnsi"/>
          <w:color w:val="000000" w:themeColor="text1"/>
          <w:spacing w:val="-2"/>
        </w:rPr>
        <w:t xml:space="preserve">BVMT </w:t>
      </w:r>
      <w:r w:rsidRPr="009F36EE">
        <w:rPr>
          <w:rFonts w:asciiTheme="majorHAnsi" w:hAnsiTheme="majorHAnsi" w:cstheme="majorHAnsi"/>
          <w:color w:val="000000" w:themeColor="text1"/>
          <w:spacing w:val="-2"/>
        </w:rPr>
        <w:t xml:space="preserve">và thay đổi sở thích tiêu dùng hàng hóa theo hướng có lợi cho môi trường như ưa dùng sản phẩm được dán "nhãn hiệu xanh", dùng khí đốt hoặc năng lượng mặt trời thay cho việc dùng than hay điện </w:t>
      </w:r>
      <w:r w:rsidRPr="009F36EE">
        <w:rPr>
          <w:rStyle w:val="fontstyle21"/>
          <w:rFonts w:asciiTheme="majorHAnsi" w:hAnsiTheme="majorHAnsi" w:cstheme="majorHAnsi"/>
          <w:i w:val="0"/>
          <w:iCs w:val="0"/>
          <w:color w:val="000000" w:themeColor="text1"/>
          <w:spacing w:val="-2"/>
        </w:rPr>
        <w:t>làm nhiên liệu cho sinh hoạt... Chính người tiêu dùng sẽ là động lực buộc nhà sản xuất phải đầu tư công nghệ, thay đổi mặt hàng để đáp ứng sở thích của người tiêu dùng.</w:t>
      </w:r>
    </w:p>
    <w:p w14:paraId="2049261C" w14:textId="1E3320E2" w:rsidR="00FC15B9" w:rsidRPr="009F36EE" w:rsidRDefault="00FC15B9" w:rsidP="009B73F7">
      <w:pPr>
        <w:pStyle w:val="ListParagraph"/>
        <w:numPr>
          <w:ilvl w:val="0"/>
          <w:numId w:val="73"/>
        </w:numPr>
        <w:spacing w:line="317" w:lineRule="auto"/>
        <w:contextualSpacing w:val="0"/>
        <w:rPr>
          <w:rFonts w:asciiTheme="majorHAnsi" w:hAnsiTheme="majorHAnsi" w:cstheme="majorHAnsi"/>
          <w:color w:val="000000" w:themeColor="text1"/>
          <w:spacing w:val="0"/>
        </w:rPr>
      </w:pPr>
      <w:r w:rsidRPr="009F36EE">
        <w:rPr>
          <w:rStyle w:val="fontstyle21"/>
          <w:rFonts w:asciiTheme="majorHAnsi" w:hAnsiTheme="majorHAnsi" w:cstheme="majorHAnsi"/>
          <w:i w:val="0"/>
          <w:iCs w:val="0"/>
          <w:color w:val="000000" w:themeColor="text1"/>
          <w:spacing w:val="0"/>
        </w:rPr>
        <w:t>Tăng cường cán</w:t>
      </w:r>
      <w:r w:rsidRPr="009F36EE">
        <w:rPr>
          <w:rFonts w:asciiTheme="majorHAnsi" w:hAnsiTheme="majorHAnsi" w:cstheme="majorHAnsi"/>
          <w:color w:val="000000" w:themeColor="text1"/>
          <w:spacing w:val="0"/>
        </w:rPr>
        <w:t xml:space="preserve"> bộ làm công tác môi trường cho cơ quan quản lý thương mại của tỉnh Thanh Hóa và cán bộ thương mại cho các cơ quan</w:t>
      </w:r>
      <w:r w:rsidR="007E2FDD" w:rsidRPr="009F36EE">
        <w:rPr>
          <w:rFonts w:asciiTheme="majorHAnsi" w:hAnsiTheme="majorHAnsi" w:cstheme="majorHAnsi"/>
          <w:color w:val="000000" w:themeColor="text1"/>
          <w:spacing w:val="0"/>
        </w:rPr>
        <w:t xml:space="preserve"> BVMT</w:t>
      </w:r>
      <w:r w:rsidRPr="009F36EE">
        <w:rPr>
          <w:rFonts w:asciiTheme="majorHAnsi" w:hAnsiTheme="majorHAnsi" w:cstheme="majorHAnsi"/>
          <w:color w:val="000000" w:themeColor="text1"/>
          <w:spacing w:val="0"/>
        </w:rPr>
        <w:t>.</w:t>
      </w:r>
    </w:p>
    <w:p w14:paraId="3147B7FF" w14:textId="429CCC37" w:rsidR="006D56A6" w:rsidRPr="009F36EE" w:rsidRDefault="004B052D" w:rsidP="009B73F7">
      <w:pPr>
        <w:pStyle w:val="Heading4"/>
        <w:spacing w:before="0" w:after="0" w:line="317" w:lineRule="auto"/>
        <w:rPr>
          <w:rFonts w:asciiTheme="majorHAnsi" w:hAnsiTheme="majorHAnsi" w:cstheme="majorHAnsi"/>
          <w:b w:val="0"/>
          <w:bCs w:val="0"/>
          <w:color w:val="000000" w:themeColor="text1"/>
        </w:rPr>
      </w:pPr>
      <w:bookmarkStart w:id="657" w:name="_Toc174924634"/>
      <w:bookmarkStart w:id="658" w:name="_Toc175046633"/>
      <w:bookmarkStart w:id="659" w:name="_Toc175046720"/>
      <w:bookmarkStart w:id="660" w:name="_Toc175048845"/>
      <w:bookmarkStart w:id="661" w:name="_Toc176103660"/>
      <w:bookmarkStart w:id="662" w:name="_Toc176349995"/>
      <w:r w:rsidRPr="009F36EE">
        <w:rPr>
          <w:rFonts w:asciiTheme="majorHAnsi" w:hAnsiTheme="majorHAnsi" w:cstheme="majorHAnsi"/>
          <w:b w:val="0"/>
          <w:bCs w:val="0"/>
          <w:color w:val="000000" w:themeColor="text1"/>
        </w:rPr>
        <w:t>3.4.3.</w:t>
      </w:r>
      <w:r w:rsidR="00C9763A" w:rsidRPr="009F36EE">
        <w:rPr>
          <w:rFonts w:asciiTheme="majorHAnsi" w:hAnsiTheme="majorHAnsi" w:cstheme="majorHAnsi"/>
          <w:b w:val="0"/>
          <w:bCs w:val="0"/>
          <w:color w:val="000000" w:themeColor="text1"/>
        </w:rPr>
        <w:t>2</w:t>
      </w:r>
      <w:r w:rsidRPr="009F36EE">
        <w:rPr>
          <w:rFonts w:asciiTheme="majorHAnsi" w:hAnsiTheme="majorHAnsi" w:cstheme="majorHAnsi"/>
          <w:b w:val="0"/>
          <w:bCs w:val="0"/>
          <w:color w:val="000000" w:themeColor="text1"/>
        </w:rPr>
        <w:t>. T</w:t>
      </w:r>
      <w:r w:rsidR="00047641" w:rsidRPr="009F36EE">
        <w:rPr>
          <w:rFonts w:asciiTheme="majorHAnsi" w:hAnsiTheme="majorHAnsi" w:cstheme="majorHAnsi"/>
          <w:b w:val="0"/>
          <w:bCs w:val="0"/>
          <w:color w:val="000000" w:themeColor="text1"/>
        </w:rPr>
        <w:t>ìm kiếm những nguồn kinh phí để thực hiện hoạt động bảo vệ</w:t>
      </w:r>
      <w:r w:rsidR="00280286" w:rsidRPr="009F36EE">
        <w:rPr>
          <w:rFonts w:asciiTheme="majorHAnsi" w:hAnsiTheme="majorHAnsi" w:cstheme="majorHAnsi"/>
          <w:b w:val="0"/>
          <w:bCs w:val="0"/>
          <w:color w:val="000000" w:themeColor="text1"/>
        </w:rPr>
        <w:t xml:space="preserve"> </w:t>
      </w:r>
      <w:r w:rsidR="00047641" w:rsidRPr="009F36EE">
        <w:rPr>
          <w:rFonts w:asciiTheme="majorHAnsi" w:hAnsiTheme="majorHAnsi" w:cstheme="majorHAnsi"/>
          <w:b w:val="0"/>
          <w:bCs w:val="0"/>
          <w:color w:val="000000" w:themeColor="text1"/>
        </w:rPr>
        <w:t>môi trường</w:t>
      </w:r>
      <w:bookmarkEnd w:id="657"/>
      <w:bookmarkEnd w:id="658"/>
      <w:bookmarkEnd w:id="659"/>
      <w:bookmarkEnd w:id="660"/>
      <w:bookmarkEnd w:id="661"/>
      <w:bookmarkEnd w:id="662"/>
      <w:r w:rsidR="00047641" w:rsidRPr="009F36EE">
        <w:rPr>
          <w:rFonts w:asciiTheme="majorHAnsi" w:hAnsiTheme="majorHAnsi" w:cstheme="majorHAnsi"/>
          <w:b w:val="0"/>
          <w:bCs w:val="0"/>
          <w:color w:val="000000" w:themeColor="text1"/>
        </w:rPr>
        <w:t xml:space="preserve"> </w:t>
      </w:r>
    </w:p>
    <w:p w14:paraId="276A717A" w14:textId="7A4ACCC8" w:rsidR="00E73475" w:rsidRPr="009F36EE" w:rsidRDefault="00BD44F5" w:rsidP="009B73F7">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DN cần c</w:t>
      </w:r>
      <w:r w:rsidR="00BB0267" w:rsidRPr="009F36EE">
        <w:rPr>
          <w:rFonts w:asciiTheme="majorHAnsi" w:hAnsiTheme="majorHAnsi" w:cstheme="majorHAnsi"/>
          <w:color w:val="000000" w:themeColor="text1"/>
          <w:spacing w:val="0"/>
        </w:rPr>
        <w:t xml:space="preserve">hủ động tìm kiếm các nguồn kinh phí </w:t>
      </w:r>
      <w:r w:rsidR="000A5A40" w:rsidRPr="009F36EE">
        <w:rPr>
          <w:rFonts w:asciiTheme="majorHAnsi" w:hAnsiTheme="majorHAnsi" w:cstheme="majorHAnsi"/>
          <w:color w:val="000000" w:themeColor="text1"/>
          <w:spacing w:val="0"/>
        </w:rPr>
        <w:t xml:space="preserve">từ các đối tác, </w:t>
      </w:r>
      <w:r w:rsidR="0090206F" w:rsidRPr="009F36EE">
        <w:rPr>
          <w:rFonts w:asciiTheme="majorHAnsi" w:hAnsiTheme="majorHAnsi" w:cstheme="majorHAnsi"/>
          <w:color w:val="000000" w:themeColor="text1"/>
          <w:spacing w:val="0"/>
        </w:rPr>
        <w:t xml:space="preserve">hiệp hội, </w:t>
      </w:r>
      <w:r w:rsidR="000A5A40" w:rsidRPr="009F36EE">
        <w:rPr>
          <w:rFonts w:asciiTheme="majorHAnsi" w:hAnsiTheme="majorHAnsi" w:cstheme="majorHAnsi"/>
          <w:color w:val="000000" w:themeColor="text1"/>
          <w:spacing w:val="0"/>
        </w:rPr>
        <w:t>tổ chức trong và ngoài nước để thực hiện các dự án BVMT trong hoạt động sản xuất, kinh doanh XNK. Phải nắm được phạm vi các dự án được</w:t>
      </w:r>
      <w:r w:rsidR="002537BA" w:rsidRPr="009F36EE">
        <w:rPr>
          <w:rFonts w:asciiTheme="majorHAnsi" w:hAnsiTheme="majorHAnsi" w:cstheme="majorHAnsi"/>
          <w:color w:val="000000" w:themeColor="text1"/>
          <w:spacing w:val="0"/>
        </w:rPr>
        <w:t xml:space="preserve"> hưởng ưu đãi,</w:t>
      </w:r>
      <w:r w:rsidR="000A5A40" w:rsidRPr="009F36EE">
        <w:rPr>
          <w:rFonts w:asciiTheme="majorHAnsi" w:hAnsiTheme="majorHAnsi" w:cstheme="majorHAnsi"/>
          <w:color w:val="000000" w:themeColor="text1"/>
          <w:spacing w:val="0"/>
        </w:rPr>
        <w:t xml:space="preserve"> </w:t>
      </w:r>
      <w:r w:rsidR="0090206F" w:rsidRPr="009F36EE">
        <w:rPr>
          <w:rFonts w:asciiTheme="majorHAnsi" w:hAnsiTheme="majorHAnsi" w:cstheme="majorHAnsi"/>
          <w:color w:val="000000" w:themeColor="text1"/>
          <w:spacing w:val="0"/>
        </w:rPr>
        <w:t xml:space="preserve">hỗ trợ </w:t>
      </w:r>
      <w:r w:rsidR="002537BA" w:rsidRPr="009F36EE">
        <w:rPr>
          <w:rFonts w:asciiTheme="majorHAnsi" w:hAnsiTheme="majorHAnsi" w:cstheme="majorHAnsi"/>
          <w:color w:val="000000" w:themeColor="text1"/>
          <w:spacing w:val="0"/>
        </w:rPr>
        <w:t xml:space="preserve">để có được những đề xuất phù hợp. Theo </w:t>
      </w:r>
      <w:hyperlink r:id="rId73" w:tgtFrame="_blank" w:history="1">
        <w:r w:rsidR="001D0D21" w:rsidRPr="009F36EE">
          <w:rPr>
            <w:rFonts w:asciiTheme="majorHAnsi" w:hAnsiTheme="majorHAnsi" w:cstheme="majorHAnsi"/>
            <w:color w:val="000000" w:themeColor="text1"/>
            <w:spacing w:val="0"/>
          </w:rPr>
          <w:t>Nghị định 08/2022/NĐ-CP</w:t>
        </w:r>
      </w:hyperlink>
      <w:r w:rsidR="002537BA" w:rsidRPr="009F36EE">
        <w:rPr>
          <w:rFonts w:asciiTheme="majorHAnsi" w:hAnsiTheme="majorHAnsi" w:cstheme="majorHAnsi"/>
          <w:color w:val="000000" w:themeColor="text1"/>
          <w:spacing w:val="0"/>
        </w:rPr>
        <w:t xml:space="preserve"> thì những dự án này </w:t>
      </w:r>
      <w:r w:rsidR="00E73475" w:rsidRPr="009F36EE">
        <w:rPr>
          <w:rFonts w:asciiTheme="majorHAnsi" w:hAnsiTheme="majorHAnsi" w:cstheme="majorHAnsi"/>
          <w:color w:val="000000" w:themeColor="text1"/>
          <w:spacing w:val="0"/>
        </w:rPr>
        <w:t>bao gồm:</w:t>
      </w:r>
    </w:p>
    <w:p w14:paraId="3DBBFC6A" w14:textId="3ABA5C49" w:rsidR="00E73475" w:rsidRPr="009F36EE" w:rsidRDefault="00E73475" w:rsidP="009B73F7">
      <w:pPr>
        <w:shd w:val="clear" w:color="auto" w:fill="FFFFFF"/>
        <w:spacing w:line="317" w:lineRule="auto"/>
        <w:ind w:firstLine="709"/>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(1) Dự án đầu tư thuộc ngành, nghề thu gom, xử lý, tái chế hoặc tái sử dụng chất thải bao gồm:</w:t>
      </w:r>
      <w:r w:rsidR="00511440" w:rsidRPr="009F36EE">
        <w:rPr>
          <w:rFonts w:asciiTheme="majorHAnsi" w:hAnsiTheme="majorHAnsi" w:cstheme="majorHAnsi"/>
          <w:color w:val="000000" w:themeColor="text1"/>
          <w:spacing w:val="0"/>
          <w:szCs w:val="26"/>
        </w:rPr>
        <w:t xml:space="preserve"> </w:t>
      </w:r>
      <w:r w:rsidRPr="009F36EE">
        <w:rPr>
          <w:rFonts w:asciiTheme="majorHAnsi" w:hAnsiTheme="majorHAnsi" w:cstheme="majorHAnsi"/>
          <w:color w:val="000000" w:themeColor="text1"/>
          <w:spacing w:val="0"/>
        </w:rPr>
        <w:t>Xử lý và tiêu hủy chất thải rắn (rác thải);</w:t>
      </w:r>
      <w:r w:rsidR="00511440" w:rsidRPr="009F36EE">
        <w:rPr>
          <w:rFonts w:asciiTheme="majorHAnsi" w:hAnsiTheme="majorHAnsi" w:cstheme="majorHAnsi"/>
          <w:color w:val="000000" w:themeColor="text1"/>
          <w:spacing w:val="0"/>
          <w:szCs w:val="26"/>
        </w:rPr>
        <w:t xml:space="preserve"> </w:t>
      </w:r>
      <w:r w:rsidR="007E2FDD" w:rsidRPr="009F36EE">
        <w:rPr>
          <w:rFonts w:asciiTheme="majorHAnsi" w:hAnsiTheme="majorHAnsi" w:cstheme="majorHAnsi"/>
          <w:color w:val="000000" w:themeColor="text1"/>
          <w:spacing w:val="0"/>
        </w:rPr>
        <w:t>t</w:t>
      </w:r>
      <w:r w:rsidRPr="009F36EE">
        <w:rPr>
          <w:rFonts w:asciiTheme="majorHAnsi" w:hAnsiTheme="majorHAnsi" w:cstheme="majorHAnsi"/>
          <w:color w:val="000000" w:themeColor="text1"/>
          <w:spacing w:val="0"/>
        </w:rPr>
        <w:t>hu gom chất thải rắn (rác thải);</w:t>
      </w:r>
      <w:r w:rsidR="00511440" w:rsidRPr="009F36EE">
        <w:rPr>
          <w:rFonts w:asciiTheme="majorHAnsi" w:hAnsiTheme="majorHAnsi" w:cstheme="majorHAnsi"/>
          <w:color w:val="000000" w:themeColor="text1"/>
          <w:spacing w:val="0"/>
          <w:szCs w:val="26"/>
        </w:rPr>
        <w:t xml:space="preserve"> </w:t>
      </w:r>
      <w:r w:rsidR="007E2FDD" w:rsidRPr="009F36EE">
        <w:rPr>
          <w:rFonts w:asciiTheme="majorHAnsi" w:hAnsiTheme="majorHAnsi" w:cstheme="majorHAnsi"/>
          <w:color w:val="000000" w:themeColor="text1"/>
          <w:spacing w:val="0"/>
        </w:rPr>
        <w:t>t</w:t>
      </w:r>
      <w:r w:rsidRPr="009F36EE">
        <w:rPr>
          <w:rFonts w:asciiTheme="majorHAnsi" w:hAnsiTheme="majorHAnsi" w:cstheme="majorHAnsi"/>
          <w:color w:val="000000" w:themeColor="text1"/>
          <w:spacing w:val="0"/>
        </w:rPr>
        <w:t>hu gom, xử lý nước thải;</w:t>
      </w:r>
      <w:r w:rsidR="00511440" w:rsidRPr="009F36EE">
        <w:rPr>
          <w:rFonts w:asciiTheme="majorHAnsi" w:hAnsiTheme="majorHAnsi" w:cstheme="majorHAnsi"/>
          <w:color w:val="000000" w:themeColor="text1"/>
          <w:spacing w:val="0"/>
          <w:szCs w:val="26"/>
        </w:rPr>
        <w:t xml:space="preserve"> </w:t>
      </w:r>
      <w:r w:rsidR="007E2FDD" w:rsidRPr="009F36EE">
        <w:rPr>
          <w:rFonts w:asciiTheme="majorHAnsi" w:hAnsiTheme="majorHAnsi" w:cstheme="majorHAnsi"/>
          <w:color w:val="000000" w:themeColor="text1"/>
          <w:spacing w:val="0"/>
        </w:rPr>
        <w:t>t</w:t>
      </w:r>
      <w:r w:rsidRPr="009F36EE">
        <w:rPr>
          <w:rFonts w:asciiTheme="majorHAnsi" w:hAnsiTheme="majorHAnsi" w:cstheme="majorHAnsi"/>
          <w:color w:val="000000" w:themeColor="text1"/>
          <w:spacing w:val="0"/>
        </w:rPr>
        <w:t>ái chế hoặc tái sử dụng chất thải.</w:t>
      </w:r>
    </w:p>
    <w:p w14:paraId="6FCF518F" w14:textId="77777777" w:rsidR="00E73475" w:rsidRPr="009F36EE" w:rsidRDefault="00E73475" w:rsidP="009B73F7">
      <w:pPr>
        <w:shd w:val="clear" w:color="auto" w:fill="FFFFFF"/>
        <w:spacing w:line="317" w:lineRule="auto"/>
        <w:ind w:firstLine="709"/>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(2) </w:t>
      </w:r>
      <w:r w:rsidR="009C3D3E" w:rsidRPr="009F36EE">
        <w:rPr>
          <w:rFonts w:asciiTheme="majorHAnsi" w:hAnsiTheme="majorHAnsi" w:cstheme="majorHAnsi"/>
          <w:color w:val="000000" w:themeColor="text1"/>
          <w:spacing w:val="0"/>
          <w:szCs w:val="26"/>
        </w:rPr>
        <w:t xml:space="preserve">DN </w:t>
      </w:r>
      <w:r w:rsidRPr="009F36EE">
        <w:rPr>
          <w:rFonts w:asciiTheme="majorHAnsi" w:hAnsiTheme="majorHAnsi" w:cstheme="majorHAnsi"/>
          <w:color w:val="000000" w:themeColor="text1"/>
          <w:spacing w:val="0"/>
          <w:szCs w:val="26"/>
        </w:rPr>
        <w:t>sản xuất, cung cấp công nghệ, thiết bị, sản phẩm và dịch vụ phục vụ các yêu cầu về bảo vệ môi trường, bao gồm:</w:t>
      </w:r>
    </w:p>
    <w:p w14:paraId="7F78E018" w14:textId="77777777" w:rsidR="00E73475" w:rsidRPr="009F36EE" w:rsidRDefault="00E73475" w:rsidP="009B73F7">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Cung cấp công nghệ xử lý chất thải kết hợp thu hồi năng lượng, công nghệ tiết kiệm năng lượng được đánh giá hoặc thẩm định hoặc có ý kiến theo quy định của pháp luật về chuyển giao công nghệ;</w:t>
      </w:r>
    </w:p>
    <w:p w14:paraId="5B39F061" w14:textId="77777777" w:rsidR="00E73475" w:rsidRPr="009F36EE" w:rsidRDefault="00E73475" w:rsidP="009B73F7">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Cung cấp dịch vụ xử lý nước thải sinh hoạt; đồng xử lý chất thải rắn sinh hoạt; dịch vụ quan trắc môi trường xung quanh;</w:t>
      </w:r>
    </w:p>
    <w:p w14:paraId="58C79639" w14:textId="77777777" w:rsidR="00E73475" w:rsidRPr="009F36EE" w:rsidRDefault="00E73475" w:rsidP="009B73F7">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Sản xuất năng lượng sạch; năng lượng tái tạo; thiết bị quan trắc môi trường;</w:t>
      </w:r>
    </w:p>
    <w:p w14:paraId="7BDAF281" w14:textId="77777777" w:rsidR="00E73475" w:rsidRPr="009F36EE" w:rsidRDefault="00E73475" w:rsidP="009B73F7">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Sản xuất, cung cấp thiết bị xử lý nước thải sinh hoạt tại chỗ cho cơ sở sản xuất, kinh doanh quy mô hộ gia đình; sản phẩm, dịch vụ thân thiện môi trường được Bộ Tài nguyên và Môi trường chứng nhận Nhãn sinh thái Việt Nam;</w:t>
      </w:r>
    </w:p>
    <w:p w14:paraId="19962AFD" w14:textId="77777777" w:rsidR="00E73475" w:rsidRPr="009F36EE" w:rsidRDefault="00E73475" w:rsidP="009B73F7">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Sản phẩm được sản xuất từ hoạt động tái chế, xử lý chất thải đáp ứng các quy định của pháp luật chất lượng sản phẩm hàng hóa;</w:t>
      </w:r>
    </w:p>
    <w:p w14:paraId="30FBE395" w14:textId="77777777" w:rsidR="00E73475" w:rsidRPr="009F36EE" w:rsidRDefault="00E73475" w:rsidP="009B73F7">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Sản xuất phương tiện giao thông công cộng, trừ phương tiện giao thông công cộng sử dụng dầu; sản xuất phương tiện giao thông sử dụng điện, năng lượng tái tạo, mức tiêu hao nhiên liệu thấp, phát thải thấp hoặc không phát thải; dịch vụ vận tải công cộng sử dụng năng lượng điện, nhiên liệu sạch, nhiên liệu tái tạo.</w:t>
      </w:r>
    </w:p>
    <w:p w14:paraId="4A56A365" w14:textId="7DA4FD75" w:rsidR="00E73475" w:rsidRPr="009F36EE" w:rsidRDefault="00E73475" w:rsidP="009B73F7">
      <w:pPr>
        <w:shd w:val="clear" w:color="auto" w:fill="FFFFFF"/>
        <w:spacing w:line="317" w:lineRule="auto"/>
        <w:ind w:firstLine="709"/>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(3) Hoạt động </w:t>
      </w:r>
      <w:r w:rsidR="004E0211" w:rsidRPr="009F36EE">
        <w:rPr>
          <w:rFonts w:asciiTheme="majorHAnsi" w:hAnsiTheme="majorHAnsi" w:cstheme="majorHAnsi"/>
          <w:color w:val="000000" w:themeColor="text1"/>
          <w:spacing w:val="0"/>
          <w:szCs w:val="26"/>
        </w:rPr>
        <w:t xml:space="preserve">BVMT </w:t>
      </w:r>
      <w:r w:rsidRPr="009F36EE">
        <w:rPr>
          <w:rFonts w:asciiTheme="majorHAnsi" w:hAnsiTheme="majorHAnsi" w:cstheme="majorHAnsi"/>
          <w:color w:val="000000" w:themeColor="text1"/>
          <w:spacing w:val="0"/>
          <w:szCs w:val="26"/>
        </w:rPr>
        <w:t>không phải là hoạt động đầu tư kinh doanh, bao gồm:</w:t>
      </w:r>
    </w:p>
    <w:p w14:paraId="78C7327A" w14:textId="77777777" w:rsidR="00E73475" w:rsidRPr="009F36EE" w:rsidRDefault="00E73475" w:rsidP="009B73F7">
      <w:pPr>
        <w:spacing w:line="317" w:lineRule="auto"/>
        <w:rPr>
          <w:rFonts w:asciiTheme="majorHAnsi" w:hAnsiTheme="majorHAnsi" w:cstheme="majorHAnsi"/>
          <w:color w:val="000000" w:themeColor="text1"/>
          <w:spacing w:val="-2"/>
        </w:rPr>
      </w:pPr>
      <w:r w:rsidRPr="009F36EE">
        <w:rPr>
          <w:rFonts w:asciiTheme="majorHAnsi" w:hAnsiTheme="majorHAnsi" w:cstheme="majorHAnsi"/>
          <w:color w:val="000000" w:themeColor="text1"/>
          <w:spacing w:val="-2"/>
        </w:rPr>
        <w:t>- Đổi mới công nghệ, cải tạo, nâng cấp công trình xử lý chất thải để thực hiện lộ trình do cơ quan nhà nước có thẩm quyền ban hành theo quy định của pháp luật về bảo vệ môi trường; áp dụng kỹ thuật tốt nhất hiện có sớm hơn lộ trình đối với trường hợp phải áp dụng hoặc tự nguyện áp dụng đối với trường hợp không phải áp dụng theo quy định của Nghị định này; hoàn thành việc lắp đặt hệ thống quan trắc nước thải, bụi, khí thải công nghiệp tự động, liên tục sớm hơn lộ trình đối với trường hợp phải lắp đặt hoặc tự nguyện lắp đặt đối với trường hợp không phải lắp đặt theo quy định của Nghị định này;</w:t>
      </w:r>
    </w:p>
    <w:p w14:paraId="0CE87BE4" w14:textId="77777777" w:rsidR="00E73475" w:rsidRPr="009F36EE" w:rsidRDefault="00E73475" w:rsidP="009B73F7">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 Di dời hộ gia đình ra khỏi khu sản xuất, kinh doanh, dịch vụ tập trung, </w:t>
      </w:r>
      <w:r w:rsidR="00124C23" w:rsidRPr="009F36EE">
        <w:rPr>
          <w:rFonts w:asciiTheme="majorHAnsi" w:hAnsiTheme="majorHAnsi" w:cstheme="majorHAnsi"/>
          <w:color w:val="000000" w:themeColor="text1"/>
          <w:spacing w:val="0"/>
        </w:rPr>
        <w:t>CCN</w:t>
      </w:r>
      <w:r w:rsidRPr="009F36EE">
        <w:rPr>
          <w:rFonts w:asciiTheme="majorHAnsi" w:hAnsiTheme="majorHAnsi" w:cstheme="majorHAnsi"/>
          <w:color w:val="000000" w:themeColor="text1"/>
          <w:spacing w:val="0"/>
        </w:rPr>
        <w:t>;</w:t>
      </w:r>
    </w:p>
    <w:p w14:paraId="4DE5A02F" w14:textId="77777777" w:rsidR="00E73475" w:rsidRPr="009F36EE" w:rsidRDefault="00E73475" w:rsidP="009B73F7">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Di dời cơ sở đang hoạt động để đáp ứng khoảng cách an toàn về môi trường hoặc để thực hiện lộ trình do cơ quan nhà nước có thẩm quyền ban hành theo quy định của pháp luật về bảo vệ môi trường;</w:t>
      </w:r>
    </w:p>
    <w:p w14:paraId="7D3F1A6A" w14:textId="77777777" w:rsidR="00E73475" w:rsidRPr="009F36EE" w:rsidRDefault="00E73475" w:rsidP="009B73F7">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Đầu tư phát triển vốn tự nhiên có khả năng tái tạo, cung cấp dịch vụ hệ sinh thái tự nhiên; bảo vệ di sản thiên nhiên;</w:t>
      </w:r>
    </w:p>
    <w:p w14:paraId="78E5518F" w14:textId="77777777" w:rsidR="00E73475" w:rsidRPr="009F36EE" w:rsidRDefault="00E73475" w:rsidP="009B73F7">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Nghiên cứu, phát triển hệ thống thu gom và xử lý rác thải nhựa trôi nổi trên biển</w:t>
      </w:r>
      <w:r w:rsidR="004A74D6" w:rsidRPr="009F36EE">
        <w:rPr>
          <w:rFonts w:asciiTheme="majorHAnsi" w:hAnsiTheme="majorHAnsi" w:cstheme="majorHAnsi"/>
          <w:color w:val="000000" w:themeColor="text1"/>
          <w:spacing w:val="0"/>
        </w:rPr>
        <w:t>;</w:t>
      </w:r>
      <w:r w:rsidRPr="009F36EE">
        <w:rPr>
          <w:rFonts w:asciiTheme="majorHAnsi" w:hAnsiTheme="majorHAnsi" w:cstheme="majorHAnsi"/>
          <w:color w:val="000000" w:themeColor="text1"/>
          <w:spacing w:val="0"/>
        </w:rPr>
        <w:t xml:space="preserve"> </w:t>
      </w:r>
    </w:p>
    <w:p w14:paraId="1076E14D" w14:textId="77777777" w:rsidR="00E73475" w:rsidRPr="009F36EE" w:rsidRDefault="00E73475" w:rsidP="009B73F7">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Xử lý, cải tạo môi trường bãi chôn lấp chất thải rắn sinh hoạt.</w:t>
      </w:r>
    </w:p>
    <w:p w14:paraId="3BADEE50" w14:textId="229F0B6B" w:rsidR="005E2C8D" w:rsidRPr="009F36EE" w:rsidRDefault="005E2C8D" w:rsidP="009B73F7">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Theo đó, ưu đãi về thuế, phí và lệ phí đối với hoạt động </w:t>
      </w:r>
      <w:hyperlink r:id="rId74" w:tgtFrame="_blank" w:history="1">
        <w:r w:rsidRPr="009F36EE">
          <w:rPr>
            <w:rFonts w:asciiTheme="majorHAnsi" w:hAnsiTheme="majorHAnsi" w:cstheme="majorHAnsi"/>
            <w:color w:val="000000" w:themeColor="text1"/>
            <w:spacing w:val="0"/>
          </w:rPr>
          <w:t>bảo vệ môi</w:t>
        </w:r>
        <w:r w:rsidR="00550DB9"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rPr>
          <w:t>trường</w:t>
        </w:r>
      </w:hyperlink>
      <w:r w:rsidRPr="009F36EE">
        <w:rPr>
          <w:rFonts w:asciiTheme="majorHAnsi" w:hAnsiTheme="majorHAnsi" w:cstheme="majorHAnsi"/>
          <w:color w:val="000000" w:themeColor="text1"/>
          <w:spacing w:val="0"/>
        </w:rPr>
        <w:t> gồm:</w:t>
      </w:r>
    </w:p>
    <w:p w14:paraId="1A9C3467" w14:textId="55A2CF5B" w:rsidR="005E2C8D" w:rsidRPr="009F36EE" w:rsidRDefault="005E2C8D" w:rsidP="009B73F7">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Ưu đãi về thuế thu nhập</w:t>
      </w:r>
      <w:r w:rsidR="009C3D3E" w:rsidRPr="009F36EE">
        <w:rPr>
          <w:rFonts w:asciiTheme="majorHAnsi" w:hAnsiTheme="majorHAnsi" w:cstheme="majorHAnsi"/>
          <w:color w:val="000000" w:themeColor="text1"/>
          <w:spacing w:val="0"/>
        </w:rPr>
        <w:t xml:space="preserve"> DN</w:t>
      </w:r>
      <w:r w:rsidRPr="009F36EE">
        <w:rPr>
          <w:rFonts w:asciiTheme="majorHAnsi" w:hAnsiTheme="majorHAnsi" w:cstheme="majorHAnsi"/>
          <w:color w:val="000000" w:themeColor="text1"/>
          <w:spacing w:val="0"/>
        </w:rPr>
        <w:t xml:space="preserve">: thu nhập của </w:t>
      </w:r>
      <w:r w:rsidR="009C3D3E" w:rsidRPr="009F36EE">
        <w:rPr>
          <w:rFonts w:asciiTheme="majorHAnsi" w:hAnsiTheme="majorHAnsi" w:cstheme="majorHAnsi"/>
          <w:color w:val="000000" w:themeColor="text1"/>
          <w:spacing w:val="0"/>
        </w:rPr>
        <w:t xml:space="preserve">DN </w:t>
      </w:r>
      <w:r w:rsidRPr="009F36EE">
        <w:rPr>
          <w:rFonts w:asciiTheme="majorHAnsi" w:hAnsiTheme="majorHAnsi" w:cstheme="majorHAnsi"/>
          <w:color w:val="000000" w:themeColor="text1"/>
          <w:spacing w:val="0"/>
        </w:rPr>
        <w:t>từ thực hiện dự án đầu tư thuộc Danh mục hoạt động bảo vệ môi trường được ưu đãi, hỗ trợ quy định tại khoản 1 và khoản 2 Phụ lục XXX ban hành kèm theo </w:t>
      </w:r>
      <w:hyperlink r:id="rId75" w:tgtFrame="_blank" w:history="1">
        <w:r w:rsidRPr="009F36EE">
          <w:rPr>
            <w:rFonts w:asciiTheme="majorHAnsi" w:hAnsiTheme="majorHAnsi" w:cstheme="majorHAnsi"/>
            <w:color w:val="000000" w:themeColor="text1"/>
            <w:spacing w:val="0"/>
          </w:rPr>
          <w:t>Nghị định 08/2022/NĐ-CP</w:t>
        </w:r>
      </w:hyperlink>
      <w:r w:rsidR="00563811" w:rsidRPr="009F36EE">
        <w:rPr>
          <w:rFonts w:asciiTheme="majorHAnsi" w:hAnsiTheme="majorHAnsi" w:cstheme="majorHAnsi"/>
          <w:color w:val="000000" w:themeColor="text1"/>
          <w:spacing w:val="0"/>
        </w:rPr>
        <w:t>.</w:t>
      </w:r>
    </w:p>
    <w:p w14:paraId="759315E0" w14:textId="77777777" w:rsidR="005E2C8D" w:rsidRPr="009F36EE" w:rsidRDefault="005E2C8D" w:rsidP="009B73F7">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Ưu đãi các chính sách thuế, phí, lệ phí khác được thực hiện theo quy định của pháp luật về thuế, phí, lệ phí.</w:t>
      </w:r>
    </w:p>
    <w:p w14:paraId="26BB3700" w14:textId="77777777" w:rsidR="00D20DB0" w:rsidRPr="009F36EE" w:rsidRDefault="0015743A" w:rsidP="009B73F7">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Bên cạnh đó, </w:t>
      </w:r>
      <w:r w:rsidR="003470C2" w:rsidRPr="009F36EE">
        <w:rPr>
          <w:rFonts w:asciiTheme="majorHAnsi" w:hAnsiTheme="majorHAnsi" w:cstheme="majorHAnsi"/>
          <w:color w:val="000000" w:themeColor="text1"/>
          <w:spacing w:val="0"/>
        </w:rPr>
        <w:t xml:space="preserve">DN </w:t>
      </w:r>
      <w:r w:rsidRPr="009F36EE">
        <w:rPr>
          <w:rFonts w:asciiTheme="majorHAnsi" w:hAnsiTheme="majorHAnsi" w:cstheme="majorHAnsi"/>
          <w:color w:val="000000" w:themeColor="text1"/>
          <w:spacing w:val="0"/>
        </w:rPr>
        <w:t xml:space="preserve">cũng </w:t>
      </w:r>
      <w:r w:rsidR="003470C2" w:rsidRPr="009F36EE">
        <w:rPr>
          <w:rFonts w:asciiTheme="majorHAnsi" w:hAnsiTheme="majorHAnsi" w:cstheme="majorHAnsi"/>
          <w:color w:val="000000" w:themeColor="text1"/>
          <w:spacing w:val="0"/>
        </w:rPr>
        <w:t xml:space="preserve">cần có </w:t>
      </w:r>
      <w:r w:rsidRPr="009F36EE">
        <w:rPr>
          <w:rFonts w:asciiTheme="majorHAnsi" w:hAnsiTheme="majorHAnsi" w:cstheme="majorHAnsi"/>
          <w:color w:val="000000" w:themeColor="text1"/>
          <w:spacing w:val="0"/>
        </w:rPr>
        <w:t xml:space="preserve">đề xuất </w:t>
      </w:r>
      <w:r w:rsidR="003470C2" w:rsidRPr="009F36EE">
        <w:rPr>
          <w:rFonts w:asciiTheme="majorHAnsi" w:hAnsiTheme="majorHAnsi" w:cstheme="majorHAnsi"/>
          <w:color w:val="000000" w:themeColor="text1"/>
          <w:spacing w:val="0"/>
        </w:rPr>
        <w:t xml:space="preserve">và đồng hành cùng cơ quan quản lý </w:t>
      </w:r>
      <w:r w:rsidR="004976D9" w:rsidRPr="009F36EE">
        <w:rPr>
          <w:rFonts w:asciiTheme="majorHAnsi" w:hAnsiTheme="majorHAnsi" w:cstheme="majorHAnsi"/>
          <w:color w:val="000000" w:themeColor="text1"/>
          <w:spacing w:val="0"/>
        </w:rPr>
        <w:t xml:space="preserve">của </w:t>
      </w:r>
      <w:r w:rsidR="00D20DB0" w:rsidRPr="009F36EE">
        <w:rPr>
          <w:rFonts w:asciiTheme="majorHAnsi" w:hAnsiTheme="majorHAnsi" w:cstheme="majorHAnsi"/>
          <w:color w:val="000000" w:themeColor="text1"/>
          <w:spacing w:val="0"/>
        </w:rPr>
        <w:t xml:space="preserve">tỉnh </w:t>
      </w:r>
      <w:r w:rsidR="004976D9" w:rsidRPr="009F36EE">
        <w:rPr>
          <w:rFonts w:asciiTheme="majorHAnsi" w:hAnsiTheme="majorHAnsi" w:cstheme="majorHAnsi"/>
          <w:color w:val="000000" w:themeColor="text1"/>
          <w:spacing w:val="0"/>
        </w:rPr>
        <w:t>để</w:t>
      </w:r>
      <w:r w:rsidR="00D20DB0" w:rsidRPr="009F36EE">
        <w:rPr>
          <w:rFonts w:asciiTheme="majorHAnsi" w:hAnsiTheme="majorHAnsi" w:cstheme="majorHAnsi"/>
          <w:color w:val="000000" w:themeColor="text1"/>
          <w:spacing w:val="0"/>
        </w:rPr>
        <w:t xml:space="preserve"> có kế hoạch căn cơ </w:t>
      </w:r>
      <w:r w:rsidR="004976D9" w:rsidRPr="009F36EE">
        <w:rPr>
          <w:rFonts w:asciiTheme="majorHAnsi" w:hAnsiTheme="majorHAnsi" w:cstheme="majorHAnsi"/>
          <w:color w:val="000000" w:themeColor="text1"/>
          <w:spacing w:val="0"/>
        </w:rPr>
        <w:t>nhằm</w:t>
      </w:r>
      <w:r w:rsidR="00D20DB0" w:rsidRPr="009F36EE">
        <w:rPr>
          <w:rFonts w:asciiTheme="majorHAnsi" w:hAnsiTheme="majorHAnsi" w:cstheme="majorHAnsi"/>
          <w:color w:val="000000" w:themeColor="text1"/>
          <w:spacing w:val="0"/>
        </w:rPr>
        <w:t xml:space="preserve"> thu hút được các nguồn đầu tư cho xử lý vấn đề về môi trường từ ngân sách Nhà nước, ngân sách của tỉnh (lấy chính từ thuế của các DN XNK gây ô nhiễm để làm quỹ đầu tư cho các DN sản xuất kinh doanh đảm bảo sự an toàn cho môi trường) hoặc các nguồn kinh phí từ các quỹ đầu tư nước ngoài.</w:t>
      </w:r>
      <w:r w:rsidR="004976D9" w:rsidRPr="009F36EE">
        <w:rPr>
          <w:rFonts w:asciiTheme="majorHAnsi" w:hAnsiTheme="majorHAnsi" w:cstheme="majorHAnsi"/>
          <w:color w:val="000000" w:themeColor="text1"/>
          <w:spacing w:val="0"/>
        </w:rPr>
        <w:t xml:space="preserve"> Hay như t</w:t>
      </w:r>
      <w:r w:rsidR="00D20DB0" w:rsidRPr="009F36EE">
        <w:rPr>
          <w:rFonts w:asciiTheme="majorHAnsi" w:hAnsiTheme="majorHAnsi" w:cstheme="majorHAnsi"/>
          <w:color w:val="000000" w:themeColor="text1"/>
          <w:spacing w:val="0"/>
        </w:rPr>
        <w:t xml:space="preserve">rước đó, Nghị quyết số 61/2017/NQ-HĐND ngày 12/7/2017 của Hội đồng nhân dân tỉnh về việc ban hành phí bảo vệ môi trường đối với khai thác khoáng sản trên địa bàn tỉnh Thanh Hóa và Nghị quyết số 184/2019/NQ-HĐND ngày 10 tháng 7 năm 2019 của Hội đồng nhân dân tỉnh Thanh Hóa về việc sửa đổi, bổ sung nghị quyết số 61/2017/NQ-HĐND ngày 12/7/2017 đã được ban hành nhằm kiểm soát các hoạt động khai thác các nguồn khoáng sản trên địa bàn tỉnh bằng các mức </w:t>
      </w:r>
      <w:bookmarkStart w:id="663" w:name="dieu_1_name"/>
      <w:r w:rsidR="00D20DB0" w:rsidRPr="009F36EE">
        <w:rPr>
          <w:rFonts w:asciiTheme="majorHAnsi" w:hAnsiTheme="majorHAnsi" w:cstheme="majorHAnsi"/>
          <w:color w:val="000000" w:themeColor="text1"/>
          <w:spacing w:val="0"/>
        </w:rPr>
        <w:t>phí bảo vệ môi trường</w:t>
      </w:r>
      <w:bookmarkEnd w:id="663"/>
      <w:r w:rsidR="00D20DB0" w:rsidRPr="009F36EE">
        <w:rPr>
          <w:rFonts w:asciiTheme="majorHAnsi" w:hAnsiTheme="majorHAnsi" w:cstheme="majorHAnsi"/>
          <w:color w:val="000000" w:themeColor="text1"/>
          <w:spacing w:val="0"/>
        </w:rPr>
        <w:t xml:space="preserve">. Tuy nhiên, </w:t>
      </w:r>
      <w:r w:rsidR="002D5F18" w:rsidRPr="009F36EE">
        <w:rPr>
          <w:rFonts w:asciiTheme="majorHAnsi" w:hAnsiTheme="majorHAnsi" w:cstheme="majorHAnsi"/>
          <w:color w:val="000000" w:themeColor="text1"/>
          <w:spacing w:val="0"/>
        </w:rPr>
        <w:t xml:space="preserve">DN </w:t>
      </w:r>
      <w:r w:rsidR="00D20DB0" w:rsidRPr="009F36EE">
        <w:rPr>
          <w:rFonts w:asciiTheme="majorHAnsi" w:hAnsiTheme="majorHAnsi" w:cstheme="majorHAnsi"/>
          <w:color w:val="000000" w:themeColor="text1"/>
          <w:spacing w:val="0"/>
        </w:rPr>
        <w:t xml:space="preserve">cũng cần </w:t>
      </w:r>
      <w:r w:rsidR="002D5F18" w:rsidRPr="009F36EE">
        <w:rPr>
          <w:rFonts w:asciiTheme="majorHAnsi" w:hAnsiTheme="majorHAnsi" w:cstheme="majorHAnsi"/>
          <w:color w:val="000000" w:themeColor="text1"/>
          <w:spacing w:val="0"/>
        </w:rPr>
        <w:t>đề xuất về</w:t>
      </w:r>
      <w:r w:rsidR="00D20DB0" w:rsidRPr="009F36EE">
        <w:rPr>
          <w:rFonts w:asciiTheme="majorHAnsi" w:hAnsiTheme="majorHAnsi" w:cstheme="majorHAnsi"/>
          <w:color w:val="000000" w:themeColor="text1"/>
          <w:spacing w:val="0"/>
        </w:rPr>
        <w:t xml:space="preserve"> mức thuế phân biệt giữa việc khai thác và </w:t>
      </w:r>
      <w:r w:rsidR="009C3D3E" w:rsidRPr="009F36EE">
        <w:rPr>
          <w:rFonts w:asciiTheme="majorHAnsi" w:hAnsiTheme="majorHAnsi" w:cstheme="majorHAnsi"/>
          <w:color w:val="000000" w:themeColor="text1"/>
          <w:spacing w:val="0"/>
        </w:rPr>
        <w:t xml:space="preserve">XK </w:t>
      </w:r>
      <w:r w:rsidR="00D20DB0" w:rsidRPr="009F36EE">
        <w:rPr>
          <w:rFonts w:asciiTheme="majorHAnsi" w:hAnsiTheme="majorHAnsi" w:cstheme="majorHAnsi"/>
          <w:color w:val="000000" w:themeColor="text1"/>
          <w:spacing w:val="0"/>
        </w:rPr>
        <w:t xml:space="preserve">thô các khoáng sản với việc khai thác phục vụ sản xuất trong nước để tạo ra nguyên nhiên vật liệu hoặc hàng hóa thành phẩm cho </w:t>
      </w:r>
      <w:r w:rsidR="009C3D3E" w:rsidRPr="009F36EE">
        <w:rPr>
          <w:rFonts w:asciiTheme="majorHAnsi" w:hAnsiTheme="majorHAnsi" w:cstheme="majorHAnsi"/>
          <w:color w:val="000000" w:themeColor="text1"/>
          <w:spacing w:val="0"/>
        </w:rPr>
        <w:t xml:space="preserve">XK </w:t>
      </w:r>
      <w:r w:rsidR="00D20DB0" w:rsidRPr="009F36EE">
        <w:rPr>
          <w:rFonts w:asciiTheme="majorHAnsi" w:hAnsiTheme="majorHAnsi" w:cstheme="majorHAnsi"/>
          <w:color w:val="000000" w:themeColor="text1"/>
          <w:spacing w:val="0"/>
        </w:rPr>
        <w:t>để có được mức hỗ trợ ưu tiên cho các hoạt động sản xuất sản phẩm có chất lượng cao và hàm lượng GTGT lớn.</w:t>
      </w:r>
    </w:p>
    <w:p w14:paraId="7739C1F4" w14:textId="74A532C5" w:rsidR="00926082" w:rsidRPr="009F36EE" w:rsidRDefault="009C195B" w:rsidP="009B73F7">
      <w:pPr>
        <w:pStyle w:val="Heading2"/>
        <w:spacing w:before="0" w:after="0" w:line="317" w:lineRule="auto"/>
        <w:rPr>
          <w:rFonts w:cstheme="majorHAnsi"/>
          <w:i/>
          <w:color w:val="000000" w:themeColor="text1"/>
          <w:spacing w:val="0"/>
        </w:rPr>
      </w:pPr>
      <w:bookmarkStart w:id="664" w:name="_Toc167660925"/>
      <w:bookmarkStart w:id="665" w:name="_Toc174924635"/>
      <w:bookmarkStart w:id="666" w:name="_Toc175046634"/>
      <w:bookmarkStart w:id="667" w:name="_Toc175046721"/>
      <w:bookmarkStart w:id="668" w:name="_Toc175048846"/>
      <w:bookmarkStart w:id="669" w:name="_Toc176103661"/>
      <w:bookmarkStart w:id="670" w:name="_Toc176349996"/>
      <w:bookmarkStart w:id="671" w:name="_Toc194274727"/>
      <w:r w:rsidRPr="009F36EE">
        <w:rPr>
          <w:rFonts w:cstheme="majorHAnsi"/>
          <w:color w:val="000000" w:themeColor="text1"/>
          <w:spacing w:val="0"/>
        </w:rPr>
        <w:t>3.5.</w:t>
      </w:r>
      <w:r w:rsidR="00D23CC2" w:rsidRPr="009F36EE">
        <w:rPr>
          <w:rFonts w:cstheme="majorHAnsi"/>
          <w:color w:val="000000" w:themeColor="text1"/>
          <w:spacing w:val="0"/>
        </w:rPr>
        <w:t xml:space="preserve"> </w:t>
      </w:r>
      <w:r w:rsidR="003E370F" w:rsidRPr="009F36EE">
        <w:rPr>
          <w:rFonts w:cstheme="majorHAnsi"/>
          <w:color w:val="000000" w:themeColor="text1"/>
          <w:spacing w:val="0"/>
        </w:rPr>
        <w:t xml:space="preserve">MỘT SỐ KIẾN NGHỊ VỚI </w:t>
      </w:r>
      <w:bookmarkEnd w:id="664"/>
      <w:bookmarkEnd w:id="665"/>
      <w:bookmarkEnd w:id="666"/>
      <w:bookmarkEnd w:id="667"/>
      <w:bookmarkEnd w:id="668"/>
      <w:bookmarkEnd w:id="669"/>
      <w:bookmarkEnd w:id="670"/>
      <w:r w:rsidR="006C5AA3" w:rsidRPr="009F36EE">
        <w:rPr>
          <w:rFonts w:cstheme="majorHAnsi"/>
          <w:color w:val="000000" w:themeColor="text1"/>
          <w:spacing w:val="0"/>
        </w:rPr>
        <w:t>CƠ QUAN QUẢN LÝ CẤP TRUNG ƯƠNG</w:t>
      </w:r>
      <w:bookmarkEnd w:id="671"/>
    </w:p>
    <w:p w14:paraId="7DD2AE5D" w14:textId="234F3D5D" w:rsidR="00A93025" w:rsidRPr="009F36EE" w:rsidRDefault="009C195B" w:rsidP="009B73F7">
      <w:pPr>
        <w:pStyle w:val="Heading3"/>
        <w:spacing w:before="0" w:after="0" w:line="317" w:lineRule="auto"/>
        <w:jc w:val="both"/>
        <w:rPr>
          <w:rFonts w:asciiTheme="majorHAnsi" w:hAnsiTheme="majorHAnsi" w:cstheme="majorHAnsi"/>
          <w:color w:val="000000" w:themeColor="text1"/>
        </w:rPr>
      </w:pPr>
      <w:bookmarkStart w:id="672" w:name="_Toc176103662"/>
      <w:bookmarkStart w:id="673" w:name="_Toc176349997"/>
      <w:bookmarkStart w:id="674" w:name="_Toc194274728"/>
      <w:r w:rsidRPr="009F36EE">
        <w:rPr>
          <w:rFonts w:asciiTheme="majorHAnsi" w:hAnsiTheme="majorHAnsi" w:cstheme="majorHAnsi"/>
          <w:color w:val="000000" w:themeColor="text1"/>
        </w:rPr>
        <w:t>3.5.</w:t>
      </w:r>
      <w:r w:rsidR="00D23CC2" w:rsidRPr="009F36EE">
        <w:rPr>
          <w:rFonts w:asciiTheme="majorHAnsi" w:hAnsiTheme="majorHAnsi" w:cstheme="majorHAnsi"/>
          <w:color w:val="000000" w:themeColor="text1"/>
        </w:rPr>
        <w:t xml:space="preserve">1. </w:t>
      </w:r>
      <w:r w:rsidR="00C10336" w:rsidRPr="009F36EE">
        <w:rPr>
          <w:rFonts w:asciiTheme="majorHAnsi" w:hAnsiTheme="majorHAnsi" w:cstheme="majorHAnsi"/>
          <w:color w:val="000000" w:themeColor="text1"/>
        </w:rPr>
        <w:t>Tăng cường hiệu quả công tác q</w:t>
      </w:r>
      <w:r w:rsidR="00A93025" w:rsidRPr="009F36EE">
        <w:rPr>
          <w:rFonts w:asciiTheme="majorHAnsi" w:hAnsiTheme="majorHAnsi" w:cstheme="majorHAnsi"/>
          <w:color w:val="000000" w:themeColor="text1"/>
        </w:rPr>
        <w:t>uy hoạch, kế hoạch phát triển địa phương</w:t>
      </w:r>
      <w:bookmarkEnd w:id="672"/>
      <w:bookmarkEnd w:id="673"/>
      <w:bookmarkEnd w:id="674"/>
    </w:p>
    <w:p w14:paraId="16782863" w14:textId="77777777" w:rsidR="007D13DE" w:rsidRPr="009F36EE" w:rsidRDefault="006259D4" w:rsidP="009B73F7">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Công tác quy hoạch có vai trò quan trọng đối với sự phát triển của đất nước, của các vùng kinh tế, cũng như của từng địa phương. Quy hoạch không chỉ thể hiện tầm nhìn, sự bố trí chiến lược về thời gian, không gian lãnh thổ, đưa ra luận cứ và giải pháp để hướng tới mục tiêu phát triển một cách hiệu quả, bền vững, mà còn là công cụ quản lý, cơ sở để các cấp, các ngành và các địa phương trong chỉ đạo, điều hành, xây dựng cơ chế, chính sách, chương trình, kế hoạch và tổ chức thực hiện nhiệm vụ phát triển kinh tế - xã hội.</w:t>
      </w:r>
      <w:r w:rsidR="00B87556" w:rsidRPr="009F36EE">
        <w:rPr>
          <w:rFonts w:asciiTheme="majorHAnsi" w:hAnsiTheme="majorHAnsi" w:cstheme="majorHAnsi"/>
          <w:color w:val="000000" w:themeColor="text1"/>
          <w:spacing w:val="0"/>
        </w:rPr>
        <w:t xml:space="preserve"> </w:t>
      </w:r>
      <w:r w:rsidR="007D13DE" w:rsidRPr="009F36EE">
        <w:rPr>
          <w:rFonts w:asciiTheme="majorHAnsi" w:hAnsiTheme="majorHAnsi" w:cstheme="majorHAnsi"/>
          <w:color w:val="000000" w:themeColor="text1"/>
          <w:spacing w:val="0"/>
        </w:rPr>
        <w:t>Trong điều kiện hội nhập quốc tế sâu rộng, việc định vị và xác định rõ tiềm năng, lợi thế được thể hiện trong quy hoạch của tỉnh, thành phố phải đặt trong mối liên kết chung của vùng và của cả nước, coi đó là cơ sở quan trọng giúp xác định ngành, lĩnh vực phù hợp để cộng hưởng và tạo sức mạnh tổng hợp nhằm vượt qua thách thức.</w:t>
      </w:r>
    </w:p>
    <w:p w14:paraId="1AB22885" w14:textId="732381BB" w:rsidR="00EE0DD7" w:rsidRPr="009F36EE" w:rsidRDefault="00EE0DD7" w:rsidP="009B73F7">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Trên thực tế, từ việc phân vùng theo điều kiện tự nhiên dần hình thành phân vùng kinh tế trọng điểm. Quá trình hình thành vùng và phân vùng thúc đẩy mạnh mẽ quá trình đầu tư công, thu hút đầu tư phát triển kinh tế và tạo động lực phát triển kinh tế - xã hội. Mỗi vùng có một số đặc điểm nổi trội, thế mạnh so với các vùng khác, đồng thời cũng có những hạn chế và khó khăn đặc thù... Liên kết vùng vừa bổ sung những khiếm khuyết do điều kiện tự nhiên đặc thù, vừa gia tăng hiệu quả kinh tế theo quy mô.</w:t>
      </w:r>
      <w:r w:rsidR="00B56180"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rPr>
        <w:t>Liên kết giữa các địa phương sẽ hình thành vùng trọng điểm sản xuất nông nghiệp hiện đại, công nghiệp và dịch vụ phát triển nhanh, bảo đảm sự quản lý thống nhất toàn vùng, đồng bộ, hiệu quả, ứng phó với biến đổi khí hậu có thể phát huy được tối đa tiềm năng, lợi thế của mỗi vùng. Sự điều hành, chỉ đạo thống nhất chung góp phần khắc phục được tình trạng địa phương chủ nghĩa, cục bộ, hiện tượng “phá rào” về ưu đãi thuế, dễ dãi về bảo vệ môi trường để “tranh giành nhà đầu tư”, “tranh giành dự án”, phát triển sản phẩm trùng lắp làm cho “được mùa thì rớt giá”, sản xuất thừa gây nhiều hệ lụy tiêu cực về kinh tế - xã hội.</w:t>
      </w:r>
    </w:p>
    <w:p w14:paraId="3FC945E4" w14:textId="77777777" w:rsidR="00B56180" w:rsidRPr="009F36EE" w:rsidRDefault="0009255C" w:rsidP="009B73F7">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w:t>
      </w:r>
      <w:r w:rsidR="00B56180" w:rsidRPr="009F36EE">
        <w:rPr>
          <w:rFonts w:asciiTheme="majorHAnsi" w:hAnsiTheme="majorHAnsi" w:cstheme="majorHAnsi"/>
          <w:color w:val="000000" w:themeColor="text1"/>
          <w:spacing w:val="0"/>
        </w:rPr>
        <w:t>rong quá trình lập quy hoạch vùng, các tỉnh, thành phố</w:t>
      </w:r>
      <w:r w:rsidR="00EA630B" w:rsidRPr="009F36EE">
        <w:rPr>
          <w:rFonts w:asciiTheme="majorHAnsi" w:hAnsiTheme="majorHAnsi" w:cstheme="majorHAnsi"/>
          <w:color w:val="000000" w:themeColor="text1"/>
          <w:spacing w:val="0"/>
        </w:rPr>
        <w:t>,</w:t>
      </w:r>
      <w:r w:rsidR="00B56180"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rPr>
        <w:t>vai trò của Nhà nước cần được tăng cường để nâng cao hiệu quả cho công tác này với một số kiến nghị như sau</w:t>
      </w:r>
      <w:r w:rsidR="00B56180" w:rsidRPr="009F36EE">
        <w:rPr>
          <w:rFonts w:asciiTheme="majorHAnsi" w:hAnsiTheme="majorHAnsi" w:cstheme="majorHAnsi"/>
          <w:color w:val="000000" w:themeColor="text1"/>
          <w:spacing w:val="0"/>
        </w:rPr>
        <w:t>:</w:t>
      </w:r>
    </w:p>
    <w:p w14:paraId="278B11EC" w14:textId="77777777" w:rsidR="00B56180" w:rsidRPr="009F36EE" w:rsidRDefault="00B56180" w:rsidP="009B73F7">
      <w:pPr>
        <w:pStyle w:val="ListParagraph"/>
        <w:numPr>
          <w:ilvl w:val="0"/>
          <w:numId w:val="73"/>
        </w:numPr>
        <w:spacing w:line="317"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Một là, Nhà nước vừa cung cấp hàng hóa công cộng hiệu quả, khuyến khích và tạo thuận lợi cho các </w:t>
      </w:r>
      <w:r w:rsidR="009C3D3E" w:rsidRPr="009F36EE">
        <w:rPr>
          <w:rFonts w:asciiTheme="majorHAnsi" w:hAnsiTheme="majorHAnsi" w:cstheme="majorHAnsi"/>
          <w:color w:val="000000" w:themeColor="text1"/>
          <w:spacing w:val="0"/>
        </w:rPr>
        <w:t xml:space="preserve">DN </w:t>
      </w:r>
      <w:r w:rsidRPr="009F36EE">
        <w:rPr>
          <w:rFonts w:asciiTheme="majorHAnsi" w:hAnsiTheme="majorHAnsi" w:cstheme="majorHAnsi"/>
          <w:color w:val="000000" w:themeColor="text1"/>
          <w:spacing w:val="0"/>
        </w:rPr>
        <w:t>khu vực tư nhân tham gia, nếu sự tham gia đó mang lại lợi ích tổng thể cho cả nền kinh tế. Cần tách bạch rõ ràng hơn về chức năng kinh doanh và chức năng quản lý nhà nước, đồng thời bảo đảm bình đẳng giữa các thành phần kinh tế trong môi trường pháp luật và thực thi pháp luật minh bạch. </w:t>
      </w:r>
    </w:p>
    <w:p w14:paraId="1D3B5943" w14:textId="31CE9AC1" w:rsidR="00B56180" w:rsidRPr="009F36EE" w:rsidRDefault="00B56180" w:rsidP="009B73F7">
      <w:pPr>
        <w:pStyle w:val="ListParagraph"/>
        <w:numPr>
          <w:ilvl w:val="0"/>
          <w:numId w:val="73"/>
        </w:numPr>
        <w:spacing w:line="317" w:lineRule="auto"/>
        <w:contextualSpacing w:val="0"/>
        <w:rPr>
          <w:rFonts w:asciiTheme="majorHAnsi" w:hAnsiTheme="majorHAnsi" w:cstheme="majorHAnsi"/>
          <w:color w:val="000000" w:themeColor="text1"/>
          <w:spacing w:val="-2"/>
        </w:rPr>
      </w:pPr>
      <w:r w:rsidRPr="009F36EE">
        <w:rPr>
          <w:rFonts w:asciiTheme="majorHAnsi" w:hAnsiTheme="majorHAnsi" w:cstheme="majorHAnsi"/>
          <w:color w:val="000000" w:themeColor="text1"/>
          <w:spacing w:val="-2"/>
        </w:rPr>
        <w:t>Hai là,</w:t>
      </w:r>
      <w:r w:rsidRPr="009F36EE">
        <w:rPr>
          <w:rFonts w:asciiTheme="majorHAnsi" w:hAnsiTheme="majorHAnsi" w:cstheme="majorHAnsi"/>
          <w:b/>
          <w:bCs/>
          <w:color w:val="000000" w:themeColor="text1"/>
          <w:spacing w:val="-2"/>
        </w:rPr>
        <w:t xml:space="preserve"> </w:t>
      </w:r>
      <w:r w:rsidRPr="009F36EE">
        <w:rPr>
          <w:rFonts w:asciiTheme="majorHAnsi" w:hAnsiTheme="majorHAnsi" w:cstheme="majorHAnsi"/>
          <w:color w:val="000000" w:themeColor="text1"/>
          <w:spacing w:val="-2"/>
        </w:rPr>
        <w:t>chính quyền địa phương cần tham gia tích cực vào quá trình xây dựng và triển khai quy hoạch vùng</w:t>
      </w:r>
      <w:r w:rsidR="005D4D49" w:rsidRPr="009F36EE">
        <w:rPr>
          <w:rFonts w:asciiTheme="majorHAnsi" w:hAnsiTheme="majorHAnsi" w:cstheme="majorHAnsi"/>
          <w:color w:val="000000" w:themeColor="text1"/>
          <w:spacing w:val="-2"/>
        </w:rPr>
        <w:t>, đặc biệt là những vùng có tiềm năng sản xuất, kinh doanh XNK tốt</w:t>
      </w:r>
      <w:r w:rsidRPr="009F36EE">
        <w:rPr>
          <w:rFonts w:asciiTheme="majorHAnsi" w:hAnsiTheme="majorHAnsi" w:cstheme="majorHAnsi"/>
          <w:color w:val="000000" w:themeColor="text1"/>
          <w:spacing w:val="-2"/>
        </w:rPr>
        <w:t xml:space="preserve">. Cần khắc phục sự phân tán về thể chế giữa các cơ quan ở </w:t>
      </w:r>
      <w:r w:rsidR="003B3CFA" w:rsidRPr="009F36EE">
        <w:rPr>
          <w:rFonts w:asciiTheme="majorHAnsi" w:hAnsiTheme="majorHAnsi" w:cstheme="majorHAnsi"/>
          <w:color w:val="000000" w:themeColor="text1"/>
          <w:spacing w:val="-2"/>
        </w:rPr>
        <w:t>TW</w:t>
      </w:r>
      <w:r w:rsidRPr="009F36EE">
        <w:rPr>
          <w:rFonts w:asciiTheme="majorHAnsi" w:hAnsiTheme="majorHAnsi" w:cstheme="majorHAnsi"/>
          <w:color w:val="000000" w:themeColor="text1"/>
          <w:spacing w:val="-2"/>
        </w:rPr>
        <w:t xml:space="preserve"> và giữa T</w:t>
      </w:r>
      <w:r w:rsidR="003B3CFA" w:rsidRPr="009F36EE">
        <w:rPr>
          <w:rFonts w:asciiTheme="majorHAnsi" w:hAnsiTheme="majorHAnsi" w:cstheme="majorHAnsi"/>
          <w:color w:val="000000" w:themeColor="text1"/>
          <w:spacing w:val="-2"/>
        </w:rPr>
        <w:t>W</w:t>
      </w:r>
      <w:r w:rsidRPr="009F36EE">
        <w:rPr>
          <w:rFonts w:asciiTheme="majorHAnsi" w:hAnsiTheme="majorHAnsi" w:cstheme="majorHAnsi"/>
          <w:color w:val="000000" w:themeColor="text1"/>
          <w:spacing w:val="-2"/>
        </w:rPr>
        <w:t xml:space="preserve"> với địa phương, dẫn đến chậm trễ</w:t>
      </w:r>
      <w:r w:rsidR="00F356A6" w:rsidRPr="009F36EE">
        <w:rPr>
          <w:rFonts w:asciiTheme="majorHAnsi" w:hAnsiTheme="majorHAnsi" w:cstheme="majorHAnsi"/>
          <w:color w:val="000000" w:themeColor="text1"/>
          <w:spacing w:val="-2"/>
        </w:rPr>
        <w:t xml:space="preserve">, </w:t>
      </w:r>
      <w:r w:rsidRPr="009F36EE">
        <w:rPr>
          <w:rFonts w:asciiTheme="majorHAnsi" w:hAnsiTheme="majorHAnsi" w:cstheme="majorHAnsi"/>
          <w:color w:val="000000" w:themeColor="text1"/>
          <w:spacing w:val="-2"/>
        </w:rPr>
        <w:t xml:space="preserve">thiếu hiệu quả trong việc xây dựng và thực thi chính sách. </w:t>
      </w:r>
    </w:p>
    <w:p w14:paraId="08DC209B" w14:textId="1A875809" w:rsidR="00B56180" w:rsidRPr="009F36EE" w:rsidRDefault="00B56180" w:rsidP="009B73F7">
      <w:pPr>
        <w:pStyle w:val="ListParagraph"/>
        <w:numPr>
          <w:ilvl w:val="0"/>
          <w:numId w:val="73"/>
        </w:numPr>
        <w:spacing w:line="317" w:lineRule="auto"/>
        <w:contextualSpacing w:val="0"/>
        <w:rPr>
          <w:rFonts w:asciiTheme="majorHAnsi" w:hAnsiTheme="majorHAnsi" w:cstheme="majorHAnsi"/>
          <w:color w:val="000000" w:themeColor="text1"/>
          <w:spacing w:val="-2"/>
        </w:rPr>
      </w:pPr>
      <w:r w:rsidRPr="009F36EE">
        <w:rPr>
          <w:rFonts w:asciiTheme="majorHAnsi" w:hAnsiTheme="majorHAnsi" w:cstheme="majorHAnsi"/>
          <w:color w:val="000000" w:themeColor="text1"/>
          <w:spacing w:val="-2"/>
        </w:rPr>
        <w:t xml:space="preserve">Ba là, cần xác định phát triển kinh tế tư nhân và </w:t>
      </w:r>
      <w:r w:rsidR="009C3D3E" w:rsidRPr="009F36EE">
        <w:rPr>
          <w:rFonts w:asciiTheme="majorHAnsi" w:hAnsiTheme="majorHAnsi" w:cstheme="majorHAnsi"/>
          <w:color w:val="000000" w:themeColor="text1"/>
          <w:spacing w:val="-2"/>
        </w:rPr>
        <w:t xml:space="preserve">DN </w:t>
      </w:r>
      <w:r w:rsidRPr="009F36EE">
        <w:rPr>
          <w:rFonts w:asciiTheme="majorHAnsi" w:hAnsiTheme="majorHAnsi" w:cstheme="majorHAnsi"/>
          <w:color w:val="000000" w:themeColor="text1"/>
          <w:spacing w:val="-2"/>
        </w:rPr>
        <w:t xml:space="preserve">nhà nước là hai </w:t>
      </w:r>
      <w:r w:rsidR="00C214B0" w:rsidRPr="009F36EE">
        <w:rPr>
          <w:rFonts w:asciiTheme="majorHAnsi" w:hAnsiTheme="majorHAnsi" w:cstheme="majorHAnsi"/>
          <w:color w:val="000000" w:themeColor="text1"/>
          <w:spacing w:val="-2"/>
        </w:rPr>
        <w:t>khía cạnh</w:t>
      </w:r>
      <w:r w:rsidRPr="009F36EE">
        <w:rPr>
          <w:rFonts w:asciiTheme="majorHAnsi" w:hAnsiTheme="majorHAnsi" w:cstheme="majorHAnsi"/>
          <w:color w:val="000000" w:themeColor="text1"/>
          <w:spacing w:val="-2"/>
        </w:rPr>
        <w:t xml:space="preserve"> quan trọng của nền kinh tế. Trong điều hành, không nên tách biệt riêng rẽ kinh tế tư nhân, </w:t>
      </w:r>
      <w:r w:rsidR="009C3D3E" w:rsidRPr="009F36EE">
        <w:rPr>
          <w:rFonts w:asciiTheme="majorHAnsi" w:hAnsiTheme="majorHAnsi" w:cstheme="majorHAnsi"/>
          <w:color w:val="000000" w:themeColor="text1"/>
          <w:spacing w:val="-2"/>
        </w:rPr>
        <w:t xml:space="preserve">DN </w:t>
      </w:r>
      <w:r w:rsidRPr="009F36EE">
        <w:rPr>
          <w:rFonts w:asciiTheme="majorHAnsi" w:hAnsiTheme="majorHAnsi" w:cstheme="majorHAnsi"/>
          <w:color w:val="000000" w:themeColor="text1"/>
          <w:spacing w:val="-2"/>
        </w:rPr>
        <w:t>nhà nước và các thành phần kinh tế khác, mà cần xác định được mối quan hệ tương tác, đặt trong sự phát triển kinh tế chung của đất nước</w:t>
      </w:r>
      <w:r w:rsidR="00C57F77" w:rsidRPr="009F36EE">
        <w:rPr>
          <w:rFonts w:asciiTheme="majorHAnsi" w:hAnsiTheme="majorHAnsi" w:cstheme="majorHAnsi"/>
          <w:color w:val="000000" w:themeColor="text1"/>
          <w:spacing w:val="-2"/>
        </w:rPr>
        <w:t xml:space="preserve"> và </w:t>
      </w:r>
      <w:r w:rsidR="007226B0" w:rsidRPr="009F36EE">
        <w:rPr>
          <w:rFonts w:asciiTheme="majorHAnsi" w:hAnsiTheme="majorHAnsi" w:cstheme="majorHAnsi"/>
          <w:color w:val="000000" w:themeColor="text1"/>
          <w:spacing w:val="-2"/>
        </w:rPr>
        <w:t xml:space="preserve">trong việc phát triển các mặt hàng </w:t>
      </w:r>
      <w:r w:rsidR="009C3D3E" w:rsidRPr="009F36EE">
        <w:rPr>
          <w:rFonts w:asciiTheme="majorHAnsi" w:hAnsiTheme="majorHAnsi" w:cstheme="majorHAnsi"/>
          <w:color w:val="000000" w:themeColor="text1"/>
          <w:spacing w:val="-2"/>
        </w:rPr>
        <w:t xml:space="preserve">XK </w:t>
      </w:r>
      <w:r w:rsidR="007226B0" w:rsidRPr="009F36EE">
        <w:rPr>
          <w:rFonts w:asciiTheme="majorHAnsi" w:hAnsiTheme="majorHAnsi" w:cstheme="majorHAnsi"/>
          <w:color w:val="000000" w:themeColor="text1"/>
          <w:spacing w:val="-2"/>
        </w:rPr>
        <w:t>mang lợi thế của địa phương</w:t>
      </w:r>
      <w:r w:rsidRPr="009F36EE">
        <w:rPr>
          <w:rFonts w:asciiTheme="majorHAnsi" w:hAnsiTheme="majorHAnsi" w:cstheme="majorHAnsi"/>
          <w:color w:val="000000" w:themeColor="text1"/>
          <w:spacing w:val="-2"/>
        </w:rPr>
        <w:t xml:space="preserve">. Sự bình đẳng giữa </w:t>
      </w:r>
      <w:r w:rsidR="009C3D3E" w:rsidRPr="009F36EE">
        <w:rPr>
          <w:rFonts w:asciiTheme="majorHAnsi" w:hAnsiTheme="majorHAnsi" w:cstheme="majorHAnsi"/>
          <w:color w:val="000000" w:themeColor="text1"/>
          <w:spacing w:val="-2"/>
        </w:rPr>
        <w:t xml:space="preserve">DN </w:t>
      </w:r>
      <w:r w:rsidRPr="009F36EE">
        <w:rPr>
          <w:rFonts w:asciiTheme="majorHAnsi" w:hAnsiTheme="majorHAnsi" w:cstheme="majorHAnsi"/>
          <w:color w:val="000000" w:themeColor="text1"/>
          <w:spacing w:val="-2"/>
        </w:rPr>
        <w:t xml:space="preserve">tư nhân với </w:t>
      </w:r>
      <w:r w:rsidR="009C3D3E" w:rsidRPr="009F36EE">
        <w:rPr>
          <w:rFonts w:asciiTheme="majorHAnsi" w:hAnsiTheme="majorHAnsi" w:cstheme="majorHAnsi"/>
          <w:color w:val="000000" w:themeColor="text1"/>
          <w:spacing w:val="-2"/>
        </w:rPr>
        <w:t xml:space="preserve">DN </w:t>
      </w:r>
      <w:r w:rsidRPr="009F36EE">
        <w:rPr>
          <w:rFonts w:asciiTheme="majorHAnsi" w:hAnsiTheme="majorHAnsi" w:cstheme="majorHAnsi"/>
          <w:color w:val="000000" w:themeColor="text1"/>
          <w:spacing w:val="-2"/>
        </w:rPr>
        <w:t xml:space="preserve">nhà nước, giữa các </w:t>
      </w:r>
      <w:r w:rsidR="009C3D3E" w:rsidRPr="009F36EE">
        <w:rPr>
          <w:rFonts w:asciiTheme="majorHAnsi" w:hAnsiTheme="majorHAnsi" w:cstheme="majorHAnsi"/>
          <w:color w:val="000000" w:themeColor="text1"/>
          <w:spacing w:val="-2"/>
        </w:rPr>
        <w:t xml:space="preserve">DN </w:t>
      </w:r>
      <w:r w:rsidRPr="009F36EE">
        <w:rPr>
          <w:rFonts w:asciiTheme="majorHAnsi" w:hAnsiTheme="majorHAnsi" w:cstheme="majorHAnsi"/>
          <w:color w:val="000000" w:themeColor="text1"/>
          <w:spacing w:val="-2"/>
        </w:rPr>
        <w:t xml:space="preserve">tư nhân trong hoạt động sản xuất, kinh doanh </w:t>
      </w:r>
      <w:r w:rsidR="007226B0" w:rsidRPr="009F36EE">
        <w:rPr>
          <w:rFonts w:asciiTheme="majorHAnsi" w:hAnsiTheme="majorHAnsi" w:cstheme="majorHAnsi"/>
          <w:color w:val="000000" w:themeColor="text1"/>
          <w:spacing w:val="-2"/>
        </w:rPr>
        <w:t xml:space="preserve">XNK </w:t>
      </w:r>
      <w:r w:rsidRPr="009F36EE">
        <w:rPr>
          <w:rFonts w:asciiTheme="majorHAnsi" w:hAnsiTheme="majorHAnsi" w:cstheme="majorHAnsi"/>
          <w:color w:val="000000" w:themeColor="text1"/>
          <w:spacing w:val="-2"/>
        </w:rPr>
        <w:t xml:space="preserve">và trong các giao dịch với chính quyền, như thực thi pháp luật, mua sắm đấu thầu, giao quyền sử dụng đất... cần được xác lập trên thực tế, kịp thời phát hiện và có biện pháp khắc phục những sự phân biệt. Tập trung phát triển thị trường vốn và thị trường đất đai, đổi mới, nâng cao hiệu quả hoạt động của </w:t>
      </w:r>
      <w:r w:rsidR="009C3D3E" w:rsidRPr="009F36EE">
        <w:rPr>
          <w:rFonts w:asciiTheme="majorHAnsi" w:hAnsiTheme="majorHAnsi" w:cstheme="majorHAnsi"/>
          <w:color w:val="000000" w:themeColor="text1"/>
          <w:spacing w:val="-2"/>
        </w:rPr>
        <w:t xml:space="preserve">DN </w:t>
      </w:r>
      <w:r w:rsidRPr="009F36EE">
        <w:rPr>
          <w:rFonts w:asciiTheme="majorHAnsi" w:hAnsiTheme="majorHAnsi" w:cstheme="majorHAnsi"/>
          <w:color w:val="000000" w:themeColor="text1"/>
          <w:spacing w:val="-2"/>
        </w:rPr>
        <w:t>nhà nước ở cấp độ</w:t>
      </w:r>
      <w:r w:rsidR="003B3CFA" w:rsidRPr="009F36EE">
        <w:rPr>
          <w:rFonts w:asciiTheme="majorHAnsi" w:hAnsiTheme="majorHAnsi" w:cstheme="majorHAnsi"/>
          <w:color w:val="000000" w:themeColor="text1"/>
          <w:spacing w:val="-2"/>
        </w:rPr>
        <w:t xml:space="preserve"> TW</w:t>
      </w:r>
      <w:r w:rsidRPr="009F36EE">
        <w:rPr>
          <w:rFonts w:asciiTheme="majorHAnsi" w:hAnsiTheme="majorHAnsi" w:cstheme="majorHAnsi"/>
          <w:color w:val="000000" w:themeColor="text1"/>
          <w:spacing w:val="-2"/>
        </w:rPr>
        <w:t>, sự phối hợp giữa các chính quyền địa phương trong vùng và tạo môi trường kinh doanh thuận lợi ở cấp độ địa phương.</w:t>
      </w:r>
    </w:p>
    <w:p w14:paraId="7FDB95CC" w14:textId="77777777" w:rsidR="00B56180" w:rsidRPr="009F36EE" w:rsidRDefault="00B56180" w:rsidP="009B73F7">
      <w:pPr>
        <w:pStyle w:val="ListParagraph"/>
        <w:numPr>
          <w:ilvl w:val="0"/>
          <w:numId w:val="73"/>
        </w:numPr>
        <w:spacing w:line="317"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Bốn là, việc ứng dụng khoa học, công nghệ làm cho một bộ phận lao động bị dôi dư do máy móc hiện đại đã thay thế. Tuy nhiên, cần nhận thức được quá trình </w:t>
      </w:r>
      <w:r w:rsidR="004527DE" w:rsidRPr="009F36EE">
        <w:rPr>
          <w:rFonts w:asciiTheme="majorHAnsi" w:hAnsiTheme="majorHAnsi" w:cstheme="majorHAnsi"/>
          <w:color w:val="000000" w:themeColor="text1"/>
          <w:spacing w:val="0"/>
        </w:rPr>
        <w:t xml:space="preserve">CNH – HĐH </w:t>
      </w:r>
      <w:r w:rsidRPr="009F36EE">
        <w:rPr>
          <w:rFonts w:asciiTheme="majorHAnsi" w:hAnsiTheme="majorHAnsi" w:cstheme="majorHAnsi"/>
          <w:color w:val="000000" w:themeColor="text1"/>
          <w:spacing w:val="0"/>
        </w:rPr>
        <w:t xml:space="preserve">có thể giảm bớt nhu cầu lao động ở một số ngành, nghề, nhưng tổng thể nhu cầu lao động trong nền kinh tế không giảm mà còn có thể tăng thêm. Trong một chuỗi giá trị, song song với quá trình tự động hóa và giảm lao động ở một khâu, thì các việc làm mới lại được tạo ra ở các khâu khác nhờ vào sự phát triển chung của cả chuỗi. Như vậy, trong tiến trình </w:t>
      </w:r>
      <w:r w:rsidR="004527DE" w:rsidRPr="009F36EE">
        <w:rPr>
          <w:rFonts w:asciiTheme="majorHAnsi" w:hAnsiTheme="majorHAnsi" w:cstheme="majorHAnsi"/>
          <w:color w:val="000000" w:themeColor="text1"/>
          <w:spacing w:val="0"/>
        </w:rPr>
        <w:t xml:space="preserve">CNH – HĐH </w:t>
      </w:r>
      <w:r w:rsidRPr="009F36EE">
        <w:rPr>
          <w:rFonts w:asciiTheme="majorHAnsi" w:hAnsiTheme="majorHAnsi" w:cstheme="majorHAnsi"/>
          <w:color w:val="000000" w:themeColor="text1"/>
          <w:spacing w:val="0"/>
        </w:rPr>
        <w:t>ở một ngành hoặc một khâu của quá trình sản xuất sẽ tạo ra động lực để phát triển các ngành hoặc các khâu của quá trình sản xuất có liên quan. Nói cách khác, không thể chỉ dừng ở việc đầu tư vốn để nâng cao trình độ sản xuất của một ngành hay một khâu, mà còn cần huy động các nguồn lực của các ngành khác để tạo ra sức mạnh tổng hợp của nền kinh tế. Chính vì vậy, trong bài toán về đầu tư, thay vì tính một khâu hay một đồng vốn đầu tư vào đổi mới khoa học, công nghệ sẽ đem đến lợi nhuận bao nhiêu, thì cũng cần tính trên tổng thể các nguồn lực được huy động và lợi ích tổng thể thu được đối với kinh tế cả vùng.</w:t>
      </w:r>
    </w:p>
    <w:p w14:paraId="260EBBDB" w14:textId="17DA25BE" w:rsidR="00B56180" w:rsidRPr="009F36EE" w:rsidRDefault="00B56180" w:rsidP="009B73F7">
      <w:pPr>
        <w:pStyle w:val="ListParagraph"/>
        <w:numPr>
          <w:ilvl w:val="0"/>
          <w:numId w:val="73"/>
        </w:numPr>
        <w:spacing w:line="317" w:lineRule="auto"/>
        <w:contextualSpacing w:val="0"/>
        <w:rPr>
          <w:rFonts w:asciiTheme="majorHAnsi" w:hAnsiTheme="majorHAnsi" w:cstheme="majorHAnsi"/>
          <w:color w:val="000000" w:themeColor="text1"/>
          <w:spacing w:val="-2"/>
        </w:rPr>
      </w:pPr>
      <w:r w:rsidRPr="009F36EE">
        <w:rPr>
          <w:rFonts w:asciiTheme="majorHAnsi" w:hAnsiTheme="majorHAnsi" w:cstheme="majorHAnsi"/>
          <w:color w:val="000000" w:themeColor="text1"/>
          <w:spacing w:val="-2"/>
        </w:rPr>
        <w:t>Năm là, cần xác định các hành lang kinh tế chủ chốt và các chuỗi giá trị kinh tế lớn trong vùng và kết nối với các vùng khác để dự báo nhu cầu vận chuyển trong giai đoạn 2021 - 2030, tầm nhìn đến năm 2050. Trên cơ sở đó, xác định các tuyến giao thông đường bộ hiện tại sẽ được mở rộng, đầu tư mới, hay thay thế bằng phương thức vận tải khác</w:t>
      </w:r>
      <w:r w:rsidR="00BB78CE" w:rsidRPr="009F36EE">
        <w:rPr>
          <w:rFonts w:asciiTheme="majorHAnsi" w:hAnsiTheme="majorHAnsi" w:cstheme="majorHAnsi"/>
          <w:color w:val="000000" w:themeColor="text1"/>
          <w:spacing w:val="-2"/>
        </w:rPr>
        <w:t>.</w:t>
      </w:r>
      <w:r w:rsidRPr="009F36EE">
        <w:rPr>
          <w:rFonts w:asciiTheme="majorHAnsi" w:hAnsiTheme="majorHAnsi" w:cstheme="majorHAnsi"/>
          <w:color w:val="000000" w:themeColor="text1"/>
          <w:spacing w:val="-2"/>
        </w:rPr>
        <w:t xml:space="preserve"> Khi hành lang giao thông phát triển và có sự kết nối tốt, các khu công nghiệp không nhất thiết phải tập trung quá nhiều tại các địa phương gần các điểm trung chuyển lớn như cảng biển hay sân bay, mà có thể đặt tại các địa phương với lợi thế về nguyên liệu hoặc lao động. Nếu điều này không được giải quyết sẽ tạo ra áp lực cho một số địa phương và làm giảm hiệu quả cận biên của sản xuất, kinh doanh, trong khi lại khiến một số địa phương khác khó tham gia vào chuỗi giá trị sản xuất của cả nước và toàn cầu, lãng phí một lượng lớn các nguồn lực hiện có. Đồng thời, cần phân tích rõ hơn tác động của biến đổi khí hậu tới hạ tầng giao thông đường bộ, đặc biệt là tại các vùng ven biển và có các giải pháp về hạ tầng giao thông ứng phó tốt nhất với thách thức này.</w:t>
      </w:r>
    </w:p>
    <w:p w14:paraId="1E498712" w14:textId="77777777" w:rsidR="00EE0DD7" w:rsidRPr="009F36EE" w:rsidRDefault="00B56180" w:rsidP="009B73F7">
      <w:pPr>
        <w:pStyle w:val="ListParagraph"/>
        <w:numPr>
          <w:ilvl w:val="0"/>
          <w:numId w:val="73"/>
        </w:numPr>
        <w:spacing w:line="317"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Sáu là, kết nối kinh tế địa phương với kinh tế vùng, kinh tế đất nước phải dựa trên lợi thế cạnh tranh của từng địa phương, vùng, đặt trong tổng thể thúc đẩy lợi thế cạnh tranh của quốc gia. Hiện đang phổ biến tình trạng các địa phương hình thành cơ cấu sản xuất tương đồng nhau, kéo theo là các chính sách đầu tư kết cấu hạ tầng và thu hút lao động... giống nhau, gây lãng phí nguồn lực và giảm tính hiệu quả của quá trình chuyên môn hóa sản xuất. Quá trình triển khai Luật Quy hoạch (năm 2017) vào thực tiễn để xây dựng phương án phân vùng kinh tế và quy hoạch tích hợp cần dựa trên lợi thế cạnh tranh. Tương tự, phát triển bên trong từng địa phương và kết nối kinh tế giữa các địa phương phải dựa trên lợi thế cạnh tranh của từng địa phương, từ đó hình thành các chuỗi giá trị trong nội bộ và giữa các địa phương</w:t>
      </w:r>
      <w:r w:rsidR="00554EB4"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rPr>
        <w:t>Nhà nước chỉ định hướng và khuyến khích phát triển các vùng kinh tế, còn nhiệm vụ phát triển kinh tế địa phương phân cấp mạnh cho chính quyền địa phương tự xác định trên cơ sở lợi thế cạnh tranh của mình phù hợp với lợi thế cạnh tranh của cả vùng và của cả nước.</w:t>
      </w:r>
    </w:p>
    <w:p w14:paraId="05CF6E19" w14:textId="300F62DD" w:rsidR="001F186B" w:rsidRPr="009F36EE" w:rsidRDefault="009C195B" w:rsidP="009B73F7">
      <w:pPr>
        <w:pStyle w:val="Heading3"/>
        <w:spacing w:before="0" w:after="0" w:line="317" w:lineRule="auto"/>
        <w:rPr>
          <w:rFonts w:asciiTheme="majorHAnsi" w:hAnsiTheme="majorHAnsi" w:cstheme="majorHAnsi"/>
          <w:color w:val="000000" w:themeColor="text1"/>
          <w:u w:val="single"/>
        </w:rPr>
      </w:pPr>
      <w:bookmarkStart w:id="675" w:name="_Toc176103663"/>
      <w:bookmarkStart w:id="676" w:name="_Toc176349998"/>
      <w:bookmarkStart w:id="677" w:name="_Toc194274729"/>
      <w:r w:rsidRPr="009F36EE">
        <w:rPr>
          <w:rFonts w:asciiTheme="majorHAnsi" w:hAnsiTheme="majorHAnsi" w:cstheme="majorHAnsi"/>
          <w:color w:val="000000" w:themeColor="text1"/>
        </w:rPr>
        <w:t>3.5.</w:t>
      </w:r>
      <w:r w:rsidR="00D23CC2" w:rsidRPr="009F36EE">
        <w:rPr>
          <w:rFonts w:asciiTheme="majorHAnsi" w:hAnsiTheme="majorHAnsi" w:cstheme="majorHAnsi"/>
          <w:color w:val="000000" w:themeColor="text1"/>
        </w:rPr>
        <w:t xml:space="preserve">2. </w:t>
      </w:r>
      <w:r w:rsidR="006C5AA3" w:rsidRPr="009F36EE">
        <w:rPr>
          <w:rFonts w:asciiTheme="majorHAnsi" w:hAnsiTheme="majorHAnsi" w:cstheme="majorHAnsi"/>
          <w:color w:val="000000" w:themeColor="text1"/>
        </w:rPr>
        <w:t>Thúc đẩy nhanh quá trình</w:t>
      </w:r>
      <w:r w:rsidR="008D3386" w:rsidRPr="009F36EE">
        <w:rPr>
          <w:rFonts w:asciiTheme="majorHAnsi" w:hAnsiTheme="majorHAnsi" w:cstheme="majorHAnsi"/>
          <w:color w:val="000000" w:themeColor="text1"/>
        </w:rPr>
        <w:t xml:space="preserve"> chuyển đổi số trong xuất nhập khẩu</w:t>
      </w:r>
      <w:bookmarkEnd w:id="675"/>
      <w:bookmarkEnd w:id="676"/>
      <w:bookmarkEnd w:id="677"/>
      <w:r w:rsidR="008D3386" w:rsidRPr="009F36EE">
        <w:rPr>
          <w:rFonts w:asciiTheme="majorHAnsi" w:hAnsiTheme="majorHAnsi" w:cstheme="majorHAnsi"/>
          <w:color w:val="000000" w:themeColor="text1"/>
          <w:u w:val="single"/>
        </w:rPr>
        <w:t xml:space="preserve"> </w:t>
      </w:r>
    </w:p>
    <w:p w14:paraId="01BF5D2C" w14:textId="443DF717" w:rsidR="00FF1486" w:rsidRPr="009F36EE" w:rsidRDefault="001F186B" w:rsidP="009B73F7">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Chuyển đổi số trong lĩnh vực </w:t>
      </w:r>
      <w:r w:rsidR="00577F56" w:rsidRPr="009F36EE">
        <w:rPr>
          <w:rFonts w:asciiTheme="majorHAnsi" w:hAnsiTheme="majorHAnsi" w:cstheme="majorHAnsi"/>
          <w:color w:val="000000" w:themeColor="text1"/>
          <w:spacing w:val="0"/>
        </w:rPr>
        <w:t xml:space="preserve">XNK </w:t>
      </w:r>
      <w:r w:rsidRPr="009F36EE">
        <w:rPr>
          <w:rFonts w:asciiTheme="majorHAnsi" w:hAnsiTheme="majorHAnsi" w:cstheme="majorHAnsi"/>
          <w:color w:val="000000" w:themeColor="text1"/>
          <w:spacing w:val="0"/>
        </w:rPr>
        <w:t xml:space="preserve">tạo điều kiện thuận lợi cho cơ quan quản lý cũng như </w:t>
      </w:r>
      <w:r w:rsidR="00577F56" w:rsidRPr="009F36EE">
        <w:rPr>
          <w:rFonts w:asciiTheme="majorHAnsi" w:hAnsiTheme="majorHAnsi" w:cstheme="majorHAnsi"/>
          <w:color w:val="000000" w:themeColor="text1"/>
          <w:spacing w:val="0"/>
        </w:rPr>
        <w:t xml:space="preserve">DN XNK </w:t>
      </w:r>
      <w:r w:rsidRPr="009F36EE">
        <w:rPr>
          <w:rFonts w:asciiTheme="majorHAnsi" w:hAnsiTheme="majorHAnsi" w:cstheme="majorHAnsi"/>
          <w:color w:val="000000" w:themeColor="text1"/>
          <w:spacing w:val="0"/>
        </w:rPr>
        <w:t>tham gia vào thủ tục hành chính.</w:t>
      </w:r>
      <w:r w:rsidR="006E1C6B"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rPr>
        <w:t xml:space="preserve">Kế hoạch tổng thể phát triển </w:t>
      </w:r>
      <w:r w:rsidR="00577F56" w:rsidRPr="009F36EE">
        <w:rPr>
          <w:rFonts w:asciiTheme="majorHAnsi" w:hAnsiTheme="majorHAnsi" w:cstheme="majorHAnsi"/>
          <w:color w:val="000000" w:themeColor="text1"/>
          <w:spacing w:val="0"/>
        </w:rPr>
        <w:t xml:space="preserve">TMĐT </w:t>
      </w:r>
      <w:r w:rsidRPr="009F36EE">
        <w:rPr>
          <w:rFonts w:asciiTheme="majorHAnsi" w:hAnsiTheme="majorHAnsi" w:cstheme="majorHAnsi"/>
          <w:color w:val="000000" w:themeColor="text1"/>
          <w:spacing w:val="0"/>
        </w:rPr>
        <w:t xml:space="preserve">quốc gia giai đoạn 2021-2025 và </w:t>
      </w:r>
      <w:r w:rsidR="009A2C6D" w:rsidRPr="009F36EE">
        <w:rPr>
          <w:rFonts w:asciiTheme="majorHAnsi" w:hAnsiTheme="majorHAnsi" w:cstheme="majorHAnsi"/>
          <w:color w:val="000000" w:themeColor="text1"/>
          <w:spacing w:val="0"/>
        </w:rPr>
        <w:t>c</w:t>
      </w:r>
      <w:r w:rsidRPr="009F36EE">
        <w:rPr>
          <w:rFonts w:asciiTheme="majorHAnsi" w:hAnsiTheme="majorHAnsi" w:cstheme="majorHAnsi"/>
          <w:color w:val="000000" w:themeColor="text1"/>
          <w:spacing w:val="0"/>
        </w:rPr>
        <w:t>hương trình Chuyển đổi số quốc gia đến năm 2025, định hướng đến năm 2030 đã được Thủ tướng Chính phủ phê duyệt đã xác định rõ chuyển đổi số là quá trình tất yếu của Việt Nam nhằm đẩy mạnh hiện đại hóa hệ thống phân phối, nâng cao năng lực cạnh tranh của</w:t>
      </w:r>
      <w:r w:rsidR="00577F56" w:rsidRPr="009F36EE">
        <w:rPr>
          <w:rFonts w:asciiTheme="majorHAnsi" w:hAnsiTheme="majorHAnsi" w:cstheme="majorHAnsi"/>
          <w:color w:val="000000" w:themeColor="text1"/>
          <w:spacing w:val="0"/>
        </w:rPr>
        <w:t xml:space="preserve"> DN</w:t>
      </w:r>
      <w:r w:rsidRPr="009F36EE">
        <w:rPr>
          <w:rFonts w:asciiTheme="majorHAnsi" w:hAnsiTheme="majorHAnsi" w:cstheme="majorHAnsi"/>
          <w:color w:val="000000" w:themeColor="text1"/>
          <w:spacing w:val="0"/>
        </w:rPr>
        <w:t>, đẩy mạnh phát triển thị trường trong nước và</w:t>
      </w:r>
      <w:r w:rsidR="00C72174" w:rsidRPr="009F36EE">
        <w:rPr>
          <w:rFonts w:asciiTheme="majorHAnsi" w:hAnsiTheme="majorHAnsi" w:cstheme="majorHAnsi"/>
          <w:color w:val="000000" w:themeColor="text1"/>
          <w:spacing w:val="0"/>
        </w:rPr>
        <w:t xml:space="preserve"> XK</w:t>
      </w:r>
      <w:r w:rsidRPr="009F36EE">
        <w:rPr>
          <w:rFonts w:asciiTheme="majorHAnsi" w:hAnsiTheme="majorHAnsi" w:cstheme="majorHAnsi"/>
          <w:color w:val="000000" w:themeColor="text1"/>
          <w:spacing w:val="0"/>
        </w:rPr>
        <w:t>.</w:t>
      </w:r>
      <w:r w:rsidR="00FF1486" w:rsidRPr="009F36EE">
        <w:rPr>
          <w:rFonts w:asciiTheme="majorHAnsi" w:hAnsiTheme="majorHAnsi" w:cstheme="majorHAnsi"/>
          <w:color w:val="000000" w:themeColor="text1"/>
          <w:spacing w:val="0"/>
        </w:rPr>
        <w:t xml:space="preserve"> </w:t>
      </w:r>
      <w:r w:rsidR="00DC3617" w:rsidRPr="009F36EE">
        <w:rPr>
          <w:rFonts w:asciiTheme="majorHAnsi" w:hAnsiTheme="majorHAnsi" w:cstheme="majorHAnsi"/>
          <w:color w:val="000000" w:themeColor="text1"/>
          <w:spacing w:val="0"/>
        </w:rPr>
        <w:t xml:space="preserve">Bộ Công Thương đã áp dụng ứng dụng </w:t>
      </w:r>
      <w:r w:rsidR="00BC2C6D" w:rsidRPr="009F36EE">
        <w:rPr>
          <w:rFonts w:asciiTheme="majorHAnsi" w:hAnsiTheme="majorHAnsi" w:cstheme="majorHAnsi"/>
          <w:color w:val="000000" w:themeColor="text1"/>
          <w:spacing w:val="0"/>
        </w:rPr>
        <w:t xml:space="preserve">CNTT </w:t>
      </w:r>
      <w:r w:rsidR="00DC3617" w:rsidRPr="009F36EE">
        <w:rPr>
          <w:rFonts w:asciiTheme="majorHAnsi" w:hAnsiTheme="majorHAnsi" w:cstheme="majorHAnsi"/>
          <w:color w:val="000000" w:themeColor="text1"/>
          <w:spacing w:val="0"/>
        </w:rPr>
        <w:t xml:space="preserve">để cải cách thủ tục hành chính nhằm thúc đẩy </w:t>
      </w:r>
      <w:r w:rsidR="00C72174" w:rsidRPr="009F36EE">
        <w:rPr>
          <w:rFonts w:asciiTheme="majorHAnsi" w:hAnsiTheme="majorHAnsi" w:cstheme="majorHAnsi"/>
          <w:color w:val="000000" w:themeColor="text1"/>
          <w:spacing w:val="0"/>
        </w:rPr>
        <w:t xml:space="preserve">XK </w:t>
      </w:r>
      <w:r w:rsidR="00AE2199" w:rsidRPr="009F36EE">
        <w:rPr>
          <w:rFonts w:asciiTheme="majorHAnsi" w:hAnsiTheme="majorHAnsi" w:cstheme="majorHAnsi"/>
          <w:color w:val="000000" w:themeColor="text1"/>
          <w:spacing w:val="0"/>
        </w:rPr>
        <w:t xml:space="preserve">giúp tiết kiệm thời gian và chi phí cho người tham gia. </w:t>
      </w:r>
      <w:r w:rsidR="00DC3617" w:rsidRPr="009F36EE">
        <w:rPr>
          <w:rFonts w:asciiTheme="majorHAnsi" w:hAnsiTheme="majorHAnsi" w:cstheme="majorHAnsi"/>
          <w:color w:val="000000" w:themeColor="text1"/>
          <w:spacing w:val="0"/>
        </w:rPr>
        <w:t xml:space="preserve">Điển hình là Hệ thống chứng nhận xuất xứ điện tử eCoSys của </w:t>
      </w:r>
      <w:r w:rsidR="009A2C6D" w:rsidRPr="009F36EE">
        <w:rPr>
          <w:rFonts w:asciiTheme="majorHAnsi" w:hAnsiTheme="majorHAnsi" w:cstheme="majorHAnsi"/>
          <w:color w:val="000000" w:themeColor="text1"/>
          <w:spacing w:val="0"/>
        </w:rPr>
        <w:t>b</w:t>
      </w:r>
      <w:r w:rsidR="00DC3617" w:rsidRPr="009F36EE">
        <w:rPr>
          <w:rFonts w:asciiTheme="majorHAnsi" w:hAnsiTheme="majorHAnsi" w:cstheme="majorHAnsi"/>
          <w:color w:val="000000" w:themeColor="text1"/>
          <w:spacing w:val="0"/>
        </w:rPr>
        <w:t xml:space="preserve">ộ Công Thương cho phép thương nhân </w:t>
      </w:r>
      <w:r w:rsidR="00C72174" w:rsidRPr="009F36EE">
        <w:rPr>
          <w:rFonts w:asciiTheme="majorHAnsi" w:hAnsiTheme="majorHAnsi" w:cstheme="majorHAnsi"/>
          <w:color w:val="000000" w:themeColor="text1"/>
          <w:spacing w:val="0"/>
        </w:rPr>
        <w:t xml:space="preserve">XK </w:t>
      </w:r>
      <w:r w:rsidR="00DC3617" w:rsidRPr="009F36EE">
        <w:rPr>
          <w:rFonts w:asciiTheme="majorHAnsi" w:hAnsiTheme="majorHAnsi" w:cstheme="majorHAnsi"/>
          <w:color w:val="000000" w:themeColor="text1"/>
          <w:spacing w:val="0"/>
        </w:rPr>
        <w:t>nộp chứng từ đề nghị cấp Giấy chứng nhận xuất xứ hàng h</w:t>
      </w:r>
      <w:r w:rsidR="00810095" w:rsidRPr="009F36EE">
        <w:rPr>
          <w:rFonts w:asciiTheme="majorHAnsi" w:hAnsiTheme="majorHAnsi" w:cstheme="majorHAnsi"/>
          <w:color w:val="000000" w:themeColor="text1"/>
          <w:spacing w:val="0"/>
        </w:rPr>
        <w:t>óa</w:t>
      </w:r>
      <w:r w:rsidR="00DC3617" w:rsidRPr="009F36EE">
        <w:rPr>
          <w:rFonts w:asciiTheme="majorHAnsi" w:hAnsiTheme="majorHAnsi" w:cstheme="majorHAnsi"/>
          <w:color w:val="000000" w:themeColor="text1"/>
          <w:spacing w:val="0"/>
        </w:rPr>
        <w:t xml:space="preserve"> trực tuyến.</w:t>
      </w:r>
      <w:r w:rsidR="00085AE8" w:rsidRPr="009F36EE">
        <w:rPr>
          <w:rFonts w:asciiTheme="majorHAnsi" w:hAnsiTheme="majorHAnsi" w:cstheme="majorHAnsi"/>
          <w:color w:val="000000" w:themeColor="text1"/>
          <w:spacing w:val="0"/>
        </w:rPr>
        <w:t xml:space="preserve"> </w:t>
      </w:r>
      <w:r w:rsidR="00577F56" w:rsidRPr="009F36EE">
        <w:rPr>
          <w:rFonts w:asciiTheme="majorHAnsi" w:hAnsiTheme="majorHAnsi" w:cstheme="majorHAnsi"/>
          <w:color w:val="000000" w:themeColor="text1"/>
          <w:spacing w:val="0"/>
        </w:rPr>
        <w:t>H</w:t>
      </w:r>
      <w:r w:rsidR="00085AE8" w:rsidRPr="009F36EE">
        <w:rPr>
          <w:rFonts w:asciiTheme="majorHAnsi" w:hAnsiTheme="majorHAnsi" w:cstheme="majorHAnsi"/>
          <w:color w:val="000000" w:themeColor="text1"/>
          <w:spacing w:val="0"/>
        </w:rPr>
        <w:t xml:space="preserve">ay như các hoạt động xúc tiến thương mại trước kia chủ yếu được hoạt động theo hình thức truyền thống là mang hàng hóa tới tận nơi giới thiệu tại các hội chợ hay phòng giới thiệu sản phẩm. Dù tỷ lệ chốt đơn cao nhưng chi phí về logistics không hề nhỏ. Thế nhưng, kể từ khi xuất hiện dịch COVID-19 đến nay hầu hết hoạt động này đều chuyển sang hình thức trực tuyến. </w:t>
      </w:r>
      <w:r w:rsidR="00C22718" w:rsidRPr="009F36EE">
        <w:rPr>
          <w:rFonts w:asciiTheme="majorHAnsi" w:hAnsiTheme="majorHAnsi" w:cstheme="majorHAnsi"/>
          <w:color w:val="000000" w:themeColor="text1"/>
          <w:spacing w:val="0"/>
        </w:rPr>
        <w:t>H</w:t>
      </w:r>
      <w:r w:rsidR="00085AE8" w:rsidRPr="009F36EE">
        <w:rPr>
          <w:rFonts w:asciiTheme="majorHAnsi" w:hAnsiTheme="majorHAnsi" w:cstheme="majorHAnsi"/>
          <w:color w:val="000000" w:themeColor="text1"/>
          <w:spacing w:val="0"/>
        </w:rPr>
        <w:t>ình thức này đã loại bỏ được khoảng cách về địa lý, khả năng và số lượng tiếp cận cũng như hạn chế tối đa chi phí cho</w:t>
      </w:r>
      <w:r w:rsidR="00577F56" w:rsidRPr="009F36EE">
        <w:rPr>
          <w:rFonts w:asciiTheme="majorHAnsi" w:hAnsiTheme="majorHAnsi" w:cstheme="majorHAnsi"/>
          <w:color w:val="000000" w:themeColor="text1"/>
          <w:spacing w:val="0"/>
        </w:rPr>
        <w:t xml:space="preserve"> DN</w:t>
      </w:r>
      <w:r w:rsidR="00CC7F0C" w:rsidRPr="009F36EE">
        <w:rPr>
          <w:rFonts w:asciiTheme="majorHAnsi" w:hAnsiTheme="majorHAnsi" w:cstheme="majorHAnsi"/>
          <w:color w:val="000000" w:themeColor="text1"/>
          <w:spacing w:val="0"/>
        </w:rPr>
        <w:t>.</w:t>
      </w:r>
    </w:p>
    <w:p w14:paraId="25661B48" w14:textId="13B1498E" w:rsidR="0079035C" w:rsidRPr="009F36EE" w:rsidRDefault="00FF1486" w:rsidP="009B73F7">
      <w:pPr>
        <w:spacing w:line="317"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Tuy nhiên, thực trạng chuyển đổi số tại các </w:t>
      </w:r>
      <w:r w:rsidR="00577F56" w:rsidRPr="009F36EE">
        <w:rPr>
          <w:rFonts w:asciiTheme="majorHAnsi" w:hAnsiTheme="majorHAnsi" w:cstheme="majorHAnsi"/>
          <w:color w:val="000000" w:themeColor="text1"/>
          <w:spacing w:val="0"/>
        </w:rPr>
        <w:t xml:space="preserve">DN </w:t>
      </w:r>
      <w:r w:rsidRPr="009F36EE">
        <w:rPr>
          <w:rFonts w:asciiTheme="majorHAnsi" w:hAnsiTheme="majorHAnsi" w:cstheme="majorHAnsi"/>
          <w:color w:val="000000" w:themeColor="text1"/>
          <w:spacing w:val="0"/>
        </w:rPr>
        <w:t>Việt Nam vẫn còn hạn chế.</w:t>
      </w:r>
      <w:r w:rsidR="00CD1D0D"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rPr>
        <w:t xml:space="preserve">Đa số </w:t>
      </w:r>
      <w:r w:rsidR="00577F56" w:rsidRPr="009F36EE">
        <w:rPr>
          <w:rFonts w:asciiTheme="majorHAnsi" w:hAnsiTheme="majorHAnsi" w:cstheme="majorHAnsi"/>
          <w:color w:val="000000" w:themeColor="text1"/>
          <w:spacing w:val="0"/>
        </w:rPr>
        <w:t xml:space="preserve">DN </w:t>
      </w:r>
      <w:r w:rsidRPr="009F36EE">
        <w:rPr>
          <w:rFonts w:asciiTheme="majorHAnsi" w:hAnsiTheme="majorHAnsi" w:cstheme="majorHAnsi"/>
          <w:color w:val="000000" w:themeColor="text1"/>
          <w:spacing w:val="0"/>
        </w:rPr>
        <w:t xml:space="preserve">vẫn chưa sẵn sàng kể cả những </w:t>
      </w:r>
      <w:r w:rsidR="00577F56" w:rsidRPr="009F36EE">
        <w:rPr>
          <w:rFonts w:asciiTheme="majorHAnsi" w:hAnsiTheme="majorHAnsi" w:cstheme="majorHAnsi"/>
          <w:color w:val="000000" w:themeColor="text1"/>
          <w:spacing w:val="0"/>
        </w:rPr>
        <w:t xml:space="preserve">DN </w:t>
      </w:r>
      <w:r w:rsidRPr="009F36EE">
        <w:rPr>
          <w:rFonts w:asciiTheme="majorHAnsi" w:hAnsiTheme="majorHAnsi" w:cstheme="majorHAnsi"/>
          <w:color w:val="000000" w:themeColor="text1"/>
          <w:spacing w:val="0"/>
        </w:rPr>
        <w:t xml:space="preserve">lớn. Điều này đã dẫn đến không ít khó khăn </w:t>
      </w:r>
      <w:r w:rsidR="00AF350C" w:rsidRPr="009F36EE">
        <w:rPr>
          <w:rFonts w:asciiTheme="majorHAnsi" w:hAnsiTheme="majorHAnsi" w:cstheme="majorHAnsi"/>
          <w:color w:val="000000" w:themeColor="text1"/>
          <w:spacing w:val="0"/>
        </w:rPr>
        <w:t xml:space="preserve">về hạ tầng, nguồn nhân lực và quyết tâm của chủ </w:t>
      </w:r>
      <w:r w:rsidR="00577F56" w:rsidRPr="009F36EE">
        <w:rPr>
          <w:rFonts w:asciiTheme="majorHAnsi" w:hAnsiTheme="majorHAnsi" w:cstheme="majorHAnsi"/>
          <w:color w:val="000000" w:themeColor="text1"/>
          <w:spacing w:val="0"/>
        </w:rPr>
        <w:t xml:space="preserve">DN </w:t>
      </w:r>
      <w:r w:rsidRPr="009F36EE">
        <w:rPr>
          <w:rFonts w:asciiTheme="majorHAnsi" w:hAnsiTheme="majorHAnsi" w:cstheme="majorHAnsi"/>
          <w:color w:val="000000" w:themeColor="text1"/>
          <w:spacing w:val="0"/>
        </w:rPr>
        <w:t xml:space="preserve">trong việc triển khai và </w:t>
      </w:r>
      <w:r w:rsidR="00810095" w:rsidRPr="009F36EE">
        <w:rPr>
          <w:rFonts w:asciiTheme="majorHAnsi" w:hAnsiTheme="majorHAnsi" w:cstheme="majorHAnsi"/>
          <w:color w:val="000000" w:themeColor="text1"/>
          <w:spacing w:val="0"/>
        </w:rPr>
        <w:t xml:space="preserve">làm cho </w:t>
      </w:r>
      <w:r w:rsidRPr="009F36EE">
        <w:rPr>
          <w:rFonts w:asciiTheme="majorHAnsi" w:hAnsiTheme="majorHAnsi" w:cstheme="majorHAnsi"/>
          <w:color w:val="000000" w:themeColor="text1"/>
          <w:spacing w:val="0"/>
        </w:rPr>
        <w:t>kế hoạch chuyển đổi số diễn ra chậm hơn so với mong muốn.</w:t>
      </w:r>
      <w:r w:rsidR="0014228C" w:rsidRPr="009F36EE">
        <w:rPr>
          <w:rFonts w:asciiTheme="majorHAnsi" w:hAnsiTheme="majorHAnsi" w:cstheme="majorHAnsi"/>
          <w:color w:val="000000" w:themeColor="text1"/>
          <w:spacing w:val="0"/>
        </w:rPr>
        <w:t xml:space="preserve"> </w:t>
      </w:r>
      <w:r w:rsidR="0079035C" w:rsidRPr="009F36EE">
        <w:rPr>
          <w:rFonts w:asciiTheme="majorHAnsi" w:hAnsiTheme="majorHAnsi" w:cstheme="majorHAnsi"/>
          <w:color w:val="000000" w:themeColor="text1"/>
          <w:spacing w:val="0"/>
        </w:rPr>
        <w:t xml:space="preserve">Một khảo sát vào đầu năm 2024 do Bộ Kế hoạch và Đầu tư phối hợp với Cơ quan Phát triển quốc tế Hoa Kỳ (USAID) thực hiện về chuyển đổi số </w:t>
      </w:r>
      <w:r w:rsidR="00775793" w:rsidRPr="009F36EE">
        <w:rPr>
          <w:rFonts w:asciiTheme="majorHAnsi" w:hAnsiTheme="majorHAnsi" w:cstheme="majorHAnsi"/>
          <w:color w:val="000000" w:themeColor="text1"/>
          <w:spacing w:val="0"/>
        </w:rPr>
        <w:t xml:space="preserve">để thúc đẩy </w:t>
      </w:r>
      <w:r w:rsidR="00934CEF" w:rsidRPr="009F36EE">
        <w:rPr>
          <w:rFonts w:asciiTheme="majorHAnsi" w:hAnsiTheme="majorHAnsi" w:cstheme="majorHAnsi"/>
          <w:color w:val="000000" w:themeColor="text1"/>
          <w:spacing w:val="0"/>
        </w:rPr>
        <w:t xml:space="preserve">XK </w:t>
      </w:r>
      <w:r w:rsidR="0079035C" w:rsidRPr="009F36EE">
        <w:rPr>
          <w:rFonts w:asciiTheme="majorHAnsi" w:hAnsiTheme="majorHAnsi" w:cstheme="majorHAnsi"/>
          <w:color w:val="000000" w:themeColor="text1"/>
          <w:spacing w:val="0"/>
        </w:rPr>
        <w:t xml:space="preserve">cho biết, 60,1% </w:t>
      </w:r>
      <w:r w:rsidR="00577F56" w:rsidRPr="009F36EE">
        <w:rPr>
          <w:rFonts w:asciiTheme="majorHAnsi" w:hAnsiTheme="majorHAnsi" w:cstheme="majorHAnsi"/>
          <w:color w:val="000000" w:themeColor="text1"/>
          <w:spacing w:val="0"/>
        </w:rPr>
        <w:t xml:space="preserve">DN </w:t>
      </w:r>
      <w:r w:rsidR="0079035C" w:rsidRPr="009F36EE">
        <w:rPr>
          <w:rFonts w:asciiTheme="majorHAnsi" w:hAnsiTheme="majorHAnsi" w:cstheme="majorHAnsi"/>
          <w:color w:val="000000" w:themeColor="text1"/>
          <w:spacing w:val="0"/>
        </w:rPr>
        <w:t xml:space="preserve">lo ngại chi phí đầu tư, ứng dụng công nghệ còn cao; 52,3% </w:t>
      </w:r>
      <w:r w:rsidR="00577F56" w:rsidRPr="009F36EE">
        <w:rPr>
          <w:rFonts w:asciiTheme="majorHAnsi" w:hAnsiTheme="majorHAnsi" w:cstheme="majorHAnsi"/>
          <w:color w:val="000000" w:themeColor="text1"/>
          <w:spacing w:val="0"/>
        </w:rPr>
        <w:t xml:space="preserve">DN </w:t>
      </w:r>
      <w:r w:rsidR="0079035C" w:rsidRPr="009F36EE">
        <w:rPr>
          <w:rFonts w:asciiTheme="majorHAnsi" w:hAnsiTheme="majorHAnsi" w:cstheme="majorHAnsi"/>
          <w:color w:val="000000" w:themeColor="text1"/>
          <w:spacing w:val="0"/>
        </w:rPr>
        <w:t>phản ánh khó khăn về thiếu nhân lực nội bộ để ứng dụng công nghệ số, thay đổi thói quen của</w:t>
      </w:r>
      <w:r w:rsidR="00577F56" w:rsidRPr="009F36EE">
        <w:rPr>
          <w:rFonts w:asciiTheme="majorHAnsi" w:hAnsiTheme="majorHAnsi" w:cstheme="majorHAnsi"/>
          <w:color w:val="000000" w:themeColor="text1"/>
          <w:spacing w:val="0"/>
        </w:rPr>
        <w:t xml:space="preserve"> DN</w:t>
      </w:r>
      <w:r w:rsidR="0079035C" w:rsidRPr="009F36EE">
        <w:rPr>
          <w:rFonts w:asciiTheme="majorHAnsi" w:hAnsiTheme="majorHAnsi" w:cstheme="majorHAnsi"/>
          <w:color w:val="000000" w:themeColor="text1"/>
          <w:spacing w:val="0"/>
        </w:rPr>
        <w:t>,</w:t>
      </w:r>
      <w:r w:rsidR="00563811" w:rsidRPr="009F36EE">
        <w:rPr>
          <w:rFonts w:asciiTheme="majorHAnsi" w:hAnsiTheme="majorHAnsi" w:cstheme="majorHAnsi"/>
          <w:color w:val="000000" w:themeColor="text1"/>
          <w:spacing w:val="0"/>
        </w:rPr>
        <w:t xml:space="preserve"> NLĐ</w:t>
      </w:r>
      <w:r w:rsidR="0079035C" w:rsidRPr="009F36EE">
        <w:rPr>
          <w:rFonts w:asciiTheme="majorHAnsi" w:hAnsiTheme="majorHAnsi" w:cstheme="majorHAnsi"/>
          <w:color w:val="000000" w:themeColor="text1"/>
          <w:spacing w:val="0"/>
        </w:rPr>
        <w:t>...</w:t>
      </w:r>
    </w:p>
    <w:p w14:paraId="593158C6" w14:textId="29A7A147" w:rsidR="000831F6" w:rsidRPr="009F36EE" w:rsidRDefault="003B48D6" w:rsidP="008C30CF">
      <w:pPr>
        <w:spacing w:line="319" w:lineRule="auto"/>
        <w:rPr>
          <w:rFonts w:asciiTheme="majorHAnsi" w:hAnsiTheme="majorHAnsi" w:cstheme="majorHAnsi"/>
          <w:color w:val="000000" w:themeColor="text1"/>
          <w:spacing w:val="-2"/>
        </w:rPr>
      </w:pPr>
      <w:r w:rsidRPr="009F36EE">
        <w:rPr>
          <w:rFonts w:asciiTheme="majorHAnsi" w:hAnsiTheme="majorHAnsi" w:cstheme="majorHAnsi"/>
          <w:color w:val="000000" w:themeColor="text1"/>
          <w:spacing w:val="-2"/>
        </w:rPr>
        <w:t>Nhưng thực tế</w:t>
      </w:r>
      <w:r w:rsidR="00AC0A17" w:rsidRPr="009F36EE">
        <w:rPr>
          <w:rFonts w:asciiTheme="majorHAnsi" w:hAnsiTheme="majorHAnsi" w:cstheme="majorHAnsi"/>
          <w:color w:val="000000" w:themeColor="text1"/>
          <w:spacing w:val="-2"/>
        </w:rPr>
        <w:t xml:space="preserve"> </w:t>
      </w:r>
      <w:r w:rsidRPr="009F36EE">
        <w:rPr>
          <w:rFonts w:asciiTheme="majorHAnsi" w:hAnsiTheme="majorHAnsi" w:cstheme="majorHAnsi"/>
          <w:color w:val="000000" w:themeColor="text1"/>
          <w:spacing w:val="-2"/>
        </w:rPr>
        <w:t>chi phí</w:t>
      </w:r>
      <w:r w:rsidR="00AC0A17" w:rsidRPr="009F36EE">
        <w:rPr>
          <w:rFonts w:asciiTheme="majorHAnsi" w:hAnsiTheme="majorHAnsi" w:cstheme="majorHAnsi"/>
          <w:color w:val="000000" w:themeColor="text1"/>
          <w:spacing w:val="-2"/>
        </w:rPr>
        <w:t xml:space="preserve"> </w:t>
      </w:r>
      <w:r w:rsidR="0079035C" w:rsidRPr="009F36EE">
        <w:rPr>
          <w:rFonts w:asciiTheme="majorHAnsi" w:hAnsiTheme="majorHAnsi" w:cstheme="majorHAnsi"/>
          <w:color w:val="000000" w:themeColor="text1"/>
          <w:spacing w:val="-2"/>
        </w:rPr>
        <w:t>công nghệ trong chuyển đổi số chỉ chiếm khoảng 20% tổng chi phí. Mua phần mềm về ứng dụng vào hoạt động kinh doanh không khó, vấn đề là phải khai thác được giá trị của nó</w:t>
      </w:r>
      <w:r w:rsidR="000831F6" w:rsidRPr="009F36EE">
        <w:rPr>
          <w:rFonts w:asciiTheme="majorHAnsi" w:hAnsiTheme="majorHAnsi" w:cstheme="majorHAnsi"/>
          <w:color w:val="000000" w:themeColor="text1"/>
          <w:spacing w:val="-2"/>
        </w:rPr>
        <w:t>, d</w:t>
      </w:r>
      <w:r w:rsidR="0079035C" w:rsidRPr="009F36EE">
        <w:rPr>
          <w:rFonts w:asciiTheme="majorHAnsi" w:hAnsiTheme="majorHAnsi" w:cstheme="majorHAnsi"/>
          <w:color w:val="000000" w:themeColor="text1"/>
          <w:spacing w:val="-2"/>
        </w:rPr>
        <w:t xml:space="preserve">o đó, </w:t>
      </w:r>
      <w:r w:rsidR="00577F56" w:rsidRPr="009F36EE">
        <w:rPr>
          <w:rFonts w:asciiTheme="majorHAnsi" w:hAnsiTheme="majorHAnsi" w:cstheme="majorHAnsi"/>
          <w:color w:val="000000" w:themeColor="text1"/>
          <w:spacing w:val="-2"/>
        </w:rPr>
        <w:t xml:space="preserve">DN </w:t>
      </w:r>
      <w:r w:rsidR="0079035C" w:rsidRPr="009F36EE">
        <w:rPr>
          <w:rFonts w:asciiTheme="majorHAnsi" w:hAnsiTheme="majorHAnsi" w:cstheme="majorHAnsi"/>
          <w:color w:val="000000" w:themeColor="text1"/>
          <w:spacing w:val="-2"/>
        </w:rPr>
        <w:t>phải hiểu rõ những vấn đề và quy trình để đưa ra phương án phù hợp.</w:t>
      </w:r>
      <w:r w:rsidR="00AC0A17" w:rsidRPr="009F36EE">
        <w:rPr>
          <w:rFonts w:asciiTheme="majorHAnsi" w:hAnsiTheme="majorHAnsi" w:cstheme="majorHAnsi"/>
          <w:color w:val="000000" w:themeColor="text1"/>
          <w:spacing w:val="-2"/>
        </w:rPr>
        <w:t xml:space="preserve"> </w:t>
      </w:r>
      <w:r w:rsidR="0079035C" w:rsidRPr="009F36EE">
        <w:rPr>
          <w:rFonts w:asciiTheme="majorHAnsi" w:hAnsiTheme="majorHAnsi" w:cstheme="majorHAnsi"/>
          <w:color w:val="000000" w:themeColor="text1"/>
          <w:spacing w:val="-2"/>
        </w:rPr>
        <w:t xml:space="preserve">Ngoài ra, nhờ chuyển đổi số, </w:t>
      </w:r>
      <w:r w:rsidR="00AC0A17" w:rsidRPr="009F36EE">
        <w:rPr>
          <w:rFonts w:asciiTheme="majorHAnsi" w:hAnsiTheme="majorHAnsi" w:cstheme="majorHAnsi"/>
          <w:color w:val="000000" w:themeColor="text1"/>
          <w:spacing w:val="-2"/>
        </w:rPr>
        <w:t>DN sẽ</w:t>
      </w:r>
      <w:r w:rsidR="0079035C" w:rsidRPr="009F36EE">
        <w:rPr>
          <w:rFonts w:asciiTheme="majorHAnsi" w:hAnsiTheme="majorHAnsi" w:cstheme="majorHAnsi"/>
          <w:color w:val="000000" w:themeColor="text1"/>
          <w:spacing w:val="-2"/>
        </w:rPr>
        <w:t xml:space="preserve"> xây dựng được quy trình khép kín, gọn nhẹ từ sản xuất đến phân phối, </w:t>
      </w:r>
      <w:r w:rsidR="00481588" w:rsidRPr="009F36EE">
        <w:rPr>
          <w:rFonts w:asciiTheme="majorHAnsi" w:hAnsiTheme="majorHAnsi" w:cstheme="majorHAnsi"/>
          <w:color w:val="000000" w:themeColor="text1"/>
          <w:spacing w:val="-2"/>
        </w:rPr>
        <w:t xml:space="preserve">XK </w:t>
      </w:r>
      <w:r w:rsidR="0079035C" w:rsidRPr="009F36EE">
        <w:rPr>
          <w:rFonts w:asciiTheme="majorHAnsi" w:hAnsiTheme="majorHAnsi" w:cstheme="majorHAnsi"/>
          <w:color w:val="000000" w:themeColor="text1"/>
          <w:spacing w:val="-2"/>
        </w:rPr>
        <w:t xml:space="preserve">dù văn phòng và cơ sở sản xuất cách </w:t>
      </w:r>
      <w:r w:rsidR="003A4002" w:rsidRPr="009F36EE">
        <w:rPr>
          <w:rFonts w:asciiTheme="majorHAnsi" w:hAnsiTheme="majorHAnsi" w:cstheme="majorHAnsi"/>
          <w:color w:val="000000" w:themeColor="text1"/>
          <w:spacing w:val="-2"/>
        </w:rPr>
        <w:t xml:space="preserve">rất xa </w:t>
      </w:r>
      <w:r w:rsidR="0079035C" w:rsidRPr="009F36EE">
        <w:rPr>
          <w:rFonts w:asciiTheme="majorHAnsi" w:hAnsiTheme="majorHAnsi" w:cstheme="majorHAnsi"/>
          <w:color w:val="000000" w:themeColor="text1"/>
          <w:spacing w:val="-2"/>
        </w:rPr>
        <w:t>nhau</w:t>
      </w:r>
      <w:r w:rsidR="003A4002" w:rsidRPr="009F36EE">
        <w:rPr>
          <w:rFonts w:asciiTheme="majorHAnsi" w:hAnsiTheme="majorHAnsi" w:cstheme="majorHAnsi"/>
          <w:color w:val="000000" w:themeColor="text1"/>
          <w:spacing w:val="-2"/>
        </w:rPr>
        <w:t>. Chuyển đổi số</w:t>
      </w:r>
      <w:r w:rsidR="000831F6" w:rsidRPr="009F36EE">
        <w:rPr>
          <w:rFonts w:asciiTheme="majorHAnsi" w:hAnsiTheme="majorHAnsi" w:cstheme="majorHAnsi"/>
          <w:color w:val="000000" w:themeColor="text1"/>
          <w:spacing w:val="-2"/>
        </w:rPr>
        <w:t xml:space="preserve"> đang dần trở thành con đường chủ đạo của phát triển kinh tế nên </w:t>
      </w:r>
      <w:r w:rsidR="00577F56" w:rsidRPr="009F36EE">
        <w:rPr>
          <w:rFonts w:asciiTheme="majorHAnsi" w:hAnsiTheme="majorHAnsi" w:cstheme="majorHAnsi"/>
          <w:color w:val="000000" w:themeColor="text1"/>
          <w:spacing w:val="-2"/>
        </w:rPr>
        <w:t xml:space="preserve">DN </w:t>
      </w:r>
      <w:r w:rsidR="000831F6" w:rsidRPr="009F36EE">
        <w:rPr>
          <w:rFonts w:asciiTheme="majorHAnsi" w:hAnsiTheme="majorHAnsi" w:cstheme="majorHAnsi"/>
          <w:color w:val="000000" w:themeColor="text1"/>
          <w:spacing w:val="-2"/>
        </w:rPr>
        <w:t>cần thay đổi cách làm việc, thay đổi mô hình kinh doanh với công nghệ mới</w:t>
      </w:r>
      <w:r w:rsidR="00831260" w:rsidRPr="009F36EE">
        <w:rPr>
          <w:rFonts w:asciiTheme="majorHAnsi" w:hAnsiTheme="majorHAnsi" w:cstheme="majorHAnsi"/>
          <w:color w:val="000000" w:themeColor="text1"/>
          <w:spacing w:val="-2"/>
        </w:rPr>
        <w:t xml:space="preserve"> b</w:t>
      </w:r>
      <w:r w:rsidR="000831F6" w:rsidRPr="009F36EE">
        <w:rPr>
          <w:rFonts w:asciiTheme="majorHAnsi" w:hAnsiTheme="majorHAnsi" w:cstheme="majorHAnsi"/>
          <w:color w:val="000000" w:themeColor="text1"/>
          <w:spacing w:val="-2"/>
        </w:rPr>
        <w:t xml:space="preserve">ởi nếu </w:t>
      </w:r>
      <w:r w:rsidR="00577F56" w:rsidRPr="009F36EE">
        <w:rPr>
          <w:rFonts w:asciiTheme="majorHAnsi" w:hAnsiTheme="majorHAnsi" w:cstheme="majorHAnsi"/>
          <w:color w:val="000000" w:themeColor="text1"/>
          <w:spacing w:val="-2"/>
        </w:rPr>
        <w:t xml:space="preserve">DN </w:t>
      </w:r>
      <w:r w:rsidR="000831F6" w:rsidRPr="009F36EE">
        <w:rPr>
          <w:rFonts w:asciiTheme="majorHAnsi" w:hAnsiTheme="majorHAnsi" w:cstheme="majorHAnsi"/>
          <w:color w:val="000000" w:themeColor="text1"/>
          <w:spacing w:val="-2"/>
        </w:rPr>
        <w:t xml:space="preserve">không chuyển mình, ứng dụng chuyển đổi số sẽ là đi chệch xu hướng mới và điều này chắc chắn sẽ tụt hậu, mất lợi thế cạnh tranh cho </w:t>
      </w:r>
      <w:r w:rsidR="00577F56" w:rsidRPr="009F36EE">
        <w:rPr>
          <w:rFonts w:asciiTheme="majorHAnsi" w:hAnsiTheme="majorHAnsi" w:cstheme="majorHAnsi"/>
          <w:color w:val="000000" w:themeColor="text1"/>
          <w:spacing w:val="-2"/>
        </w:rPr>
        <w:t xml:space="preserve">DN </w:t>
      </w:r>
      <w:r w:rsidR="000831F6" w:rsidRPr="009F36EE">
        <w:rPr>
          <w:rFonts w:asciiTheme="majorHAnsi" w:hAnsiTheme="majorHAnsi" w:cstheme="majorHAnsi"/>
          <w:color w:val="000000" w:themeColor="text1"/>
          <w:spacing w:val="-2"/>
        </w:rPr>
        <w:t>cả ở sân nhà và sân chơi toàn cầu.</w:t>
      </w:r>
      <w:r w:rsidR="00831260" w:rsidRPr="009F36EE">
        <w:rPr>
          <w:rFonts w:asciiTheme="majorHAnsi" w:hAnsiTheme="majorHAnsi" w:cstheme="majorHAnsi"/>
          <w:color w:val="000000" w:themeColor="text1"/>
          <w:spacing w:val="-2"/>
        </w:rPr>
        <w:t xml:space="preserve"> </w:t>
      </w:r>
      <w:r w:rsidR="000831F6" w:rsidRPr="009F36EE">
        <w:rPr>
          <w:rFonts w:asciiTheme="majorHAnsi" w:hAnsiTheme="majorHAnsi" w:cstheme="majorHAnsi"/>
          <w:color w:val="000000" w:themeColor="text1"/>
          <w:spacing w:val="-2"/>
        </w:rPr>
        <w:t xml:space="preserve">Hơn nữa, một trong những lợi ích quan trọng khác mà chuyển đổi số mang lại cho </w:t>
      </w:r>
      <w:r w:rsidR="00577F56" w:rsidRPr="009F36EE">
        <w:rPr>
          <w:rFonts w:asciiTheme="majorHAnsi" w:hAnsiTheme="majorHAnsi" w:cstheme="majorHAnsi"/>
          <w:color w:val="000000" w:themeColor="text1"/>
          <w:spacing w:val="-2"/>
        </w:rPr>
        <w:t xml:space="preserve">XNK </w:t>
      </w:r>
      <w:r w:rsidR="000831F6" w:rsidRPr="009F36EE">
        <w:rPr>
          <w:rFonts w:asciiTheme="majorHAnsi" w:hAnsiTheme="majorHAnsi" w:cstheme="majorHAnsi"/>
          <w:color w:val="000000" w:themeColor="text1"/>
          <w:spacing w:val="-2"/>
        </w:rPr>
        <w:t>Việt Nam đó là việc bảo vệ và phát triển các chỉ dẫn địa lý</w:t>
      </w:r>
      <w:r w:rsidR="00BB18E9" w:rsidRPr="009F36EE">
        <w:rPr>
          <w:rFonts w:asciiTheme="majorHAnsi" w:hAnsiTheme="majorHAnsi" w:cstheme="majorHAnsi"/>
          <w:color w:val="000000" w:themeColor="text1"/>
          <w:spacing w:val="-2"/>
        </w:rPr>
        <w:t>, tận dụng lợi thế vùng, địa phương</w:t>
      </w:r>
      <w:r w:rsidR="000831F6" w:rsidRPr="009F36EE">
        <w:rPr>
          <w:rFonts w:asciiTheme="majorHAnsi" w:hAnsiTheme="majorHAnsi" w:cstheme="majorHAnsi"/>
          <w:color w:val="000000" w:themeColor="text1"/>
          <w:spacing w:val="-2"/>
        </w:rPr>
        <w:t>.</w:t>
      </w:r>
      <w:r w:rsidR="00BB18E9" w:rsidRPr="009F36EE">
        <w:rPr>
          <w:rFonts w:asciiTheme="majorHAnsi" w:hAnsiTheme="majorHAnsi" w:cstheme="majorHAnsi"/>
          <w:color w:val="000000" w:themeColor="text1"/>
          <w:spacing w:val="-2"/>
        </w:rPr>
        <w:t xml:space="preserve"> Vì t</w:t>
      </w:r>
      <w:r w:rsidR="000831F6" w:rsidRPr="009F36EE">
        <w:rPr>
          <w:rFonts w:asciiTheme="majorHAnsi" w:hAnsiTheme="majorHAnsi" w:cstheme="majorHAnsi"/>
          <w:color w:val="000000" w:themeColor="text1"/>
          <w:spacing w:val="-2"/>
        </w:rPr>
        <w:t>heo phân tích</w:t>
      </w:r>
      <w:r w:rsidR="00BB18E9" w:rsidRPr="009F36EE">
        <w:rPr>
          <w:rFonts w:asciiTheme="majorHAnsi" w:hAnsiTheme="majorHAnsi" w:cstheme="majorHAnsi"/>
          <w:color w:val="000000" w:themeColor="text1"/>
          <w:spacing w:val="-2"/>
        </w:rPr>
        <w:t xml:space="preserve"> của các chuyên gia</w:t>
      </w:r>
      <w:r w:rsidR="000831F6" w:rsidRPr="009F36EE">
        <w:rPr>
          <w:rFonts w:asciiTheme="majorHAnsi" w:hAnsiTheme="majorHAnsi" w:cstheme="majorHAnsi"/>
          <w:color w:val="000000" w:themeColor="text1"/>
          <w:spacing w:val="-2"/>
        </w:rPr>
        <w:t>, trong mắt người tiêu dùng nước ngoài, chỉ dẫn địa lý của Việt Nam là một khái niệm khá mờ nhạt nên cần được bảo vệ để đấu tranh với những hàng hóa giả mạo khác đang trôi nổi trên thị trường</w:t>
      </w:r>
      <w:r w:rsidRPr="009F36EE">
        <w:rPr>
          <w:rFonts w:asciiTheme="majorHAnsi" w:hAnsiTheme="majorHAnsi" w:cstheme="majorHAnsi"/>
          <w:color w:val="000000" w:themeColor="text1"/>
          <w:spacing w:val="-2"/>
        </w:rPr>
        <w:t>, c</w:t>
      </w:r>
      <w:r w:rsidR="000831F6" w:rsidRPr="009F36EE">
        <w:rPr>
          <w:rFonts w:asciiTheme="majorHAnsi" w:hAnsiTheme="majorHAnsi" w:cstheme="majorHAnsi"/>
          <w:color w:val="000000" w:themeColor="text1"/>
          <w:spacing w:val="-2"/>
        </w:rPr>
        <w:t>hính vì vậy, thay vì hình thức truyền miệng như trước kia thì trực tuyến thông qua các khả năng lan truyền thông tin có hiệu quả rất lớn trong thời đại số.</w:t>
      </w:r>
      <w:r w:rsidRPr="009F36EE">
        <w:rPr>
          <w:rFonts w:asciiTheme="majorHAnsi" w:hAnsiTheme="majorHAnsi" w:cstheme="majorHAnsi"/>
          <w:color w:val="000000" w:themeColor="text1"/>
          <w:spacing w:val="-2"/>
        </w:rPr>
        <w:t xml:space="preserve"> </w:t>
      </w:r>
      <w:r w:rsidR="000831F6" w:rsidRPr="009F36EE">
        <w:rPr>
          <w:rFonts w:asciiTheme="majorHAnsi" w:hAnsiTheme="majorHAnsi" w:cstheme="majorHAnsi"/>
          <w:color w:val="000000" w:themeColor="text1"/>
          <w:spacing w:val="-2"/>
        </w:rPr>
        <w:t xml:space="preserve">Đặc biệt, chuyển đổi số sẽ giúp các </w:t>
      </w:r>
      <w:r w:rsidR="00577F56" w:rsidRPr="009F36EE">
        <w:rPr>
          <w:rFonts w:asciiTheme="majorHAnsi" w:hAnsiTheme="majorHAnsi" w:cstheme="majorHAnsi"/>
          <w:color w:val="000000" w:themeColor="text1"/>
          <w:spacing w:val="-2"/>
        </w:rPr>
        <w:t xml:space="preserve">DN </w:t>
      </w:r>
      <w:r w:rsidR="000831F6" w:rsidRPr="009F36EE">
        <w:rPr>
          <w:rFonts w:asciiTheme="majorHAnsi" w:hAnsiTheme="majorHAnsi" w:cstheme="majorHAnsi"/>
          <w:color w:val="000000" w:themeColor="text1"/>
          <w:spacing w:val="-2"/>
        </w:rPr>
        <w:t xml:space="preserve">Việt Nam, nhất là </w:t>
      </w:r>
      <w:r w:rsidR="00577F56" w:rsidRPr="009F36EE">
        <w:rPr>
          <w:rFonts w:asciiTheme="majorHAnsi" w:hAnsiTheme="majorHAnsi" w:cstheme="majorHAnsi"/>
          <w:color w:val="000000" w:themeColor="text1"/>
          <w:spacing w:val="-2"/>
        </w:rPr>
        <w:t xml:space="preserve">DN </w:t>
      </w:r>
      <w:r w:rsidR="000831F6" w:rsidRPr="009F36EE">
        <w:rPr>
          <w:rFonts w:asciiTheme="majorHAnsi" w:hAnsiTheme="majorHAnsi" w:cstheme="majorHAnsi"/>
          <w:color w:val="000000" w:themeColor="text1"/>
          <w:spacing w:val="-2"/>
        </w:rPr>
        <w:t>vừa và nhỏ tìm kiếm một mô hình hoạt động kinh doanh linh hoạt hơn, vừa tiết giảm chi phí, vừa tối ưu nguồn lực để vượt qua khó khăn.</w:t>
      </w:r>
    </w:p>
    <w:p w14:paraId="55277693" w14:textId="48218FEB" w:rsidR="00AC0A17" w:rsidRPr="009F36EE" w:rsidRDefault="008F58C6" w:rsidP="008C30CF">
      <w:pPr>
        <w:spacing w:line="319"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Với vai trò là cơ quan quản lý nhà nước về lĩnh vực</w:t>
      </w:r>
      <w:r w:rsidR="00E21CBA" w:rsidRPr="009F36EE">
        <w:rPr>
          <w:rFonts w:asciiTheme="majorHAnsi" w:hAnsiTheme="majorHAnsi" w:cstheme="majorHAnsi"/>
          <w:color w:val="000000" w:themeColor="text1"/>
          <w:spacing w:val="0"/>
        </w:rPr>
        <w:t xml:space="preserve"> XNK</w:t>
      </w:r>
      <w:r w:rsidRPr="009F36EE">
        <w:rPr>
          <w:rFonts w:asciiTheme="majorHAnsi" w:hAnsiTheme="majorHAnsi" w:cstheme="majorHAnsi"/>
          <w:color w:val="000000" w:themeColor="text1"/>
          <w:spacing w:val="0"/>
        </w:rPr>
        <w:t xml:space="preserve">, </w:t>
      </w:r>
      <w:r w:rsidR="0010449C" w:rsidRPr="009F36EE">
        <w:rPr>
          <w:rFonts w:asciiTheme="majorHAnsi" w:hAnsiTheme="majorHAnsi" w:cstheme="majorHAnsi"/>
          <w:color w:val="000000" w:themeColor="text1"/>
          <w:spacing w:val="0"/>
        </w:rPr>
        <w:t>B</w:t>
      </w:r>
      <w:r w:rsidRPr="009F36EE">
        <w:rPr>
          <w:rFonts w:asciiTheme="majorHAnsi" w:hAnsiTheme="majorHAnsi" w:cstheme="majorHAnsi"/>
          <w:color w:val="000000" w:themeColor="text1"/>
          <w:spacing w:val="0"/>
        </w:rPr>
        <w:t>ộ Công Thương cần tăng cường thêm nhiều biện pháp để hỗ trợ hoạt động</w:t>
      </w:r>
      <w:r w:rsidR="00E21CBA" w:rsidRPr="009F36EE">
        <w:rPr>
          <w:rFonts w:asciiTheme="majorHAnsi" w:hAnsiTheme="majorHAnsi" w:cstheme="majorHAnsi"/>
          <w:color w:val="000000" w:themeColor="text1"/>
          <w:spacing w:val="0"/>
        </w:rPr>
        <w:t xml:space="preserve"> XNK</w:t>
      </w:r>
      <w:r w:rsidRPr="009F36EE">
        <w:rPr>
          <w:rFonts w:asciiTheme="majorHAnsi" w:hAnsiTheme="majorHAnsi" w:cstheme="majorHAnsi"/>
          <w:color w:val="000000" w:themeColor="text1"/>
          <w:spacing w:val="0"/>
        </w:rPr>
        <w:t>, đặc biệt thông qua việc ứng dụng</w:t>
      </w:r>
      <w:r w:rsidR="00320912" w:rsidRPr="009F36EE">
        <w:rPr>
          <w:rFonts w:asciiTheme="majorHAnsi" w:hAnsiTheme="majorHAnsi" w:cstheme="majorHAnsi"/>
          <w:color w:val="000000" w:themeColor="text1"/>
          <w:spacing w:val="0"/>
        </w:rPr>
        <w:t xml:space="preserve"> TMĐT</w:t>
      </w:r>
      <w:r w:rsidRPr="009F36EE">
        <w:rPr>
          <w:rFonts w:asciiTheme="majorHAnsi" w:hAnsiTheme="majorHAnsi" w:cstheme="majorHAnsi"/>
          <w:color w:val="000000" w:themeColor="text1"/>
          <w:spacing w:val="0"/>
        </w:rPr>
        <w:t xml:space="preserve">. Mặt khác, </w:t>
      </w:r>
      <w:r w:rsidR="00345577" w:rsidRPr="009F36EE">
        <w:rPr>
          <w:rFonts w:asciiTheme="majorHAnsi" w:hAnsiTheme="majorHAnsi" w:cstheme="majorHAnsi"/>
          <w:color w:val="000000" w:themeColor="text1"/>
          <w:spacing w:val="0"/>
        </w:rPr>
        <w:t>B</w:t>
      </w:r>
      <w:r w:rsidRPr="009F36EE">
        <w:rPr>
          <w:rFonts w:asciiTheme="majorHAnsi" w:hAnsiTheme="majorHAnsi" w:cstheme="majorHAnsi"/>
          <w:color w:val="000000" w:themeColor="text1"/>
          <w:spacing w:val="0"/>
        </w:rPr>
        <w:t xml:space="preserve">ộ Công Thương cũng cần hoàn tất kế hoạch thực thi cũng như ban hành các văn bản pháp luật cần thiết, đồng thời tăng cường đối thoại, trao đổi với cộng đồng </w:t>
      </w:r>
      <w:r w:rsidR="00320912" w:rsidRPr="009F36EE">
        <w:rPr>
          <w:rFonts w:asciiTheme="majorHAnsi" w:hAnsiTheme="majorHAnsi" w:cstheme="majorHAnsi"/>
          <w:color w:val="000000" w:themeColor="text1"/>
          <w:spacing w:val="0"/>
        </w:rPr>
        <w:t xml:space="preserve">DN </w:t>
      </w:r>
      <w:r w:rsidRPr="009F36EE">
        <w:rPr>
          <w:rFonts w:asciiTheme="majorHAnsi" w:hAnsiTheme="majorHAnsi" w:cstheme="majorHAnsi"/>
          <w:color w:val="000000" w:themeColor="text1"/>
          <w:spacing w:val="0"/>
        </w:rPr>
        <w:t xml:space="preserve">nhằm tháo gỡ các vướng mắc, khó khăn trong hoạt động sản xuất kinh doanh nói chung cũng như hoạt động </w:t>
      </w:r>
      <w:r w:rsidR="00E21CBA" w:rsidRPr="009F36EE">
        <w:rPr>
          <w:rFonts w:asciiTheme="majorHAnsi" w:hAnsiTheme="majorHAnsi" w:cstheme="majorHAnsi"/>
          <w:color w:val="000000" w:themeColor="text1"/>
          <w:spacing w:val="0"/>
        </w:rPr>
        <w:t xml:space="preserve">XNK </w:t>
      </w:r>
      <w:r w:rsidRPr="009F36EE">
        <w:rPr>
          <w:rFonts w:asciiTheme="majorHAnsi" w:hAnsiTheme="majorHAnsi" w:cstheme="majorHAnsi"/>
          <w:color w:val="000000" w:themeColor="text1"/>
          <w:spacing w:val="0"/>
        </w:rPr>
        <w:t>nói riêng.</w:t>
      </w:r>
      <w:r w:rsidR="000E6D88" w:rsidRPr="009F36EE">
        <w:rPr>
          <w:rFonts w:asciiTheme="majorHAnsi" w:hAnsiTheme="majorHAnsi" w:cstheme="majorHAnsi"/>
          <w:color w:val="000000" w:themeColor="text1"/>
          <w:spacing w:val="0"/>
        </w:rPr>
        <w:t xml:space="preserve"> Một số vấn đề mà Nhà nước và các bộ ngành liên quan có thể tăng cường thực hiện để hỗ trợ XNK PTBV hơn gồm: </w:t>
      </w:r>
    </w:p>
    <w:p w14:paraId="65FCCCA7" w14:textId="7CF1AF48" w:rsidR="0079035C" w:rsidRPr="009F36EE" w:rsidRDefault="00C82FCF" w:rsidP="008C30CF">
      <w:pPr>
        <w:pStyle w:val="ListParagraph"/>
        <w:numPr>
          <w:ilvl w:val="0"/>
          <w:numId w:val="73"/>
        </w:numPr>
        <w:spacing w:line="319"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H</w:t>
      </w:r>
      <w:r w:rsidR="0079035C" w:rsidRPr="009F36EE">
        <w:rPr>
          <w:rFonts w:asciiTheme="majorHAnsi" w:hAnsiTheme="majorHAnsi" w:cstheme="majorHAnsi"/>
          <w:color w:val="000000" w:themeColor="text1"/>
          <w:spacing w:val="0"/>
        </w:rPr>
        <w:t xml:space="preserve">ỗ trợ </w:t>
      </w:r>
      <w:r w:rsidR="00320912" w:rsidRPr="009F36EE">
        <w:rPr>
          <w:rFonts w:asciiTheme="majorHAnsi" w:hAnsiTheme="majorHAnsi" w:cstheme="majorHAnsi"/>
          <w:color w:val="000000" w:themeColor="text1"/>
          <w:spacing w:val="0"/>
        </w:rPr>
        <w:t xml:space="preserve">DN </w:t>
      </w:r>
      <w:r w:rsidR="0079035C" w:rsidRPr="009F36EE">
        <w:rPr>
          <w:rFonts w:asciiTheme="majorHAnsi" w:hAnsiTheme="majorHAnsi" w:cstheme="majorHAnsi"/>
          <w:color w:val="000000" w:themeColor="text1"/>
          <w:spacing w:val="0"/>
        </w:rPr>
        <w:t xml:space="preserve">có thêm nguồn lực để đầu tư công nghệ số, hỗ trợ </w:t>
      </w:r>
      <w:r w:rsidR="00320912" w:rsidRPr="009F36EE">
        <w:rPr>
          <w:rFonts w:asciiTheme="majorHAnsi" w:hAnsiTheme="majorHAnsi" w:cstheme="majorHAnsi"/>
          <w:color w:val="000000" w:themeColor="text1"/>
          <w:spacing w:val="0"/>
        </w:rPr>
        <w:t xml:space="preserve">DN </w:t>
      </w:r>
      <w:r w:rsidR="0079035C" w:rsidRPr="009F36EE">
        <w:rPr>
          <w:rFonts w:asciiTheme="majorHAnsi" w:hAnsiTheme="majorHAnsi" w:cstheme="majorHAnsi"/>
          <w:color w:val="000000" w:themeColor="text1"/>
          <w:spacing w:val="0"/>
        </w:rPr>
        <w:t>trong xúc tiến thương mại trên môi trường số nhằm tận dụng tối đa cơ hội</w:t>
      </w:r>
      <w:r w:rsidR="009A2C6D" w:rsidRPr="009F36EE">
        <w:rPr>
          <w:rFonts w:asciiTheme="majorHAnsi" w:hAnsiTheme="majorHAnsi" w:cstheme="majorHAnsi"/>
          <w:color w:val="000000" w:themeColor="text1"/>
          <w:spacing w:val="0"/>
        </w:rPr>
        <w:t xml:space="preserve"> XK</w:t>
      </w:r>
      <w:r w:rsidR="0079035C" w:rsidRPr="009F36EE">
        <w:rPr>
          <w:rFonts w:asciiTheme="majorHAnsi" w:hAnsiTheme="majorHAnsi" w:cstheme="majorHAnsi"/>
          <w:color w:val="000000" w:themeColor="text1"/>
          <w:spacing w:val="0"/>
        </w:rPr>
        <w:t>.</w:t>
      </w:r>
    </w:p>
    <w:p w14:paraId="2E44080C" w14:textId="77777777" w:rsidR="0079035C" w:rsidRPr="009F36EE" w:rsidRDefault="001B0816" w:rsidP="008C30CF">
      <w:pPr>
        <w:pStyle w:val="ListParagraph"/>
        <w:numPr>
          <w:ilvl w:val="0"/>
          <w:numId w:val="73"/>
        </w:numPr>
        <w:spacing w:line="319"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Đ</w:t>
      </w:r>
      <w:r w:rsidR="0079035C" w:rsidRPr="009F36EE">
        <w:rPr>
          <w:rFonts w:asciiTheme="majorHAnsi" w:hAnsiTheme="majorHAnsi" w:cstheme="majorHAnsi"/>
          <w:color w:val="000000" w:themeColor="text1"/>
          <w:spacing w:val="0"/>
        </w:rPr>
        <w:t>ẩy mạnh tuyên truyền về sử dụng công nghệ, mua hàng và thanh toán trực tuyến… cho đại bộ phận dân chúng, giúp tăng hiệu quả cho công cuộc đưa hoạt động kinh doanh lên nền tảng số của</w:t>
      </w:r>
      <w:r w:rsidR="00320912" w:rsidRPr="009F36EE">
        <w:rPr>
          <w:rFonts w:asciiTheme="majorHAnsi" w:hAnsiTheme="majorHAnsi" w:cstheme="majorHAnsi"/>
          <w:color w:val="000000" w:themeColor="text1"/>
          <w:spacing w:val="0"/>
        </w:rPr>
        <w:t xml:space="preserve"> DN</w:t>
      </w:r>
      <w:r w:rsidR="0079035C" w:rsidRPr="009F36EE">
        <w:rPr>
          <w:rFonts w:asciiTheme="majorHAnsi" w:hAnsiTheme="majorHAnsi" w:cstheme="majorHAnsi"/>
          <w:color w:val="000000" w:themeColor="text1"/>
          <w:spacing w:val="0"/>
        </w:rPr>
        <w:t>.</w:t>
      </w:r>
    </w:p>
    <w:p w14:paraId="02F584FC" w14:textId="77777777" w:rsidR="001A53E9" w:rsidRPr="009F36EE" w:rsidRDefault="001A53E9" w:rsidP="008C30CF">
      <w:pPr>
        <w:pStyle w:val="ListParagraph"/>
        <w:numPr>
          <w:ilvl w:val="0"/>
          <w:numId w:val="73"/>
        </w:numPr>
        <w:spacing w:line="319"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S</w:t>
      </w:r>
      <w:r w:rsidR="0079035C" w:rsidRPr="009F36EE">
        <w:rPr>
          <w:rFonts w:asciiTheme="majorHAnsi" w:hAnsiTheme="majorHAnsi" w:cstheme="majorHAnsi"/>
          <w:color w:val="000000" w:themeColor="text1"/>
          <w:spacing w:val="0"/>
        </w:rPr>
        <w:t xml:space="preserve">ự hỗ trợ chuyển đổi số từ các </w:t>
      </w:r>
      <w:r w:rsidR="00320912" w:rsidRPr="009F36EE">
        <w:rPr>
          <w:rFonts w:asciiTheme="majorHAnsi" w:hAnsiTheme="majorHAnsi" w:cstheme="majorHAnsi"/>
          <w:color w:val="000000" w:themeColor="text1"/>
          <w:spacing w:val="0"/>
        </w:rPr>
        <w:t>DN</w:t>
      </w:r>
      <w:r w:rsidR="0079035C" w:rsidRPr="009F36EE">
        <w:rPr>
          <w:rFonts w:asciiTheme="majorHAnsi" w:hAnsiTheme="majorHAnsi" w:cstheme="majorHAnsi"/>
          <w:color w:val="000000" w:themeColor="text1"/>
          <w:spacing w:val="0"/>
        </w:rPr>
        <w:t xml:space="preserve"> công nghệ, giúp </w:t>
      </w:r>
      <w:r w:rsidR="00320912" w:rsidRPr="009F36EE">
        <w:rPr>
          <w:rFonts w:asciiTheme="majorHAnsi" w:hAnsiTheme="majorHAnsi" w:cstheme="majorHAnsi"/>
          <w:color w:val="000000" w:themeColor="text1"/>
          <w:spacing w:val="0"/>
        </w:rPr>
        <w:t xml:space="preserve">DN </w:t>
      </w:r>
      <w:r w:rsidR="0079035C" w:rsidRPr="009F36EE">
        <w:rPr>
          <w:rFonts w:asciiTheme="majorHAnsi" w:hAnsiTheme="majorHAnsi" w:cstheme="majorHAnsi"/>
          <w:color w:val="000000" w:themeColor="text1"/>
          <w:spacing w:val="0"/>
        </w:rPr>
        <w:t>xây dựng được quy trình và đầu tư công nghệ phù hợp với quy mô, tiềm lực của</w:t>
      </w:r>
      <w:r w:rsidR="00320912" w:rsidRPr="009F36EE">
        <w:rPr>
          <w:rFonts w:asciiTheme="majorHAnsi" w:hAnsiTheme="majorHAnsi" w:cstheme="majorHAnsi"/>
          <w:color w:val="000000" w:themeColor="text1"/>
          <w:spacing w:val="0"/>
        </w:rPr>
        <w:t xml:space="preserve"> DN</w:t>
      </w:r>
      <w:r w:rsidR="0079035C" w:rsidRPr="009F36EE">
        <w:rPr>
          <w:rFonts w:asciiTheme="majorHAnsi" w:hAnsiTheme="majorHAnsi" w:cstheme="majorHAnsi"/>
          <w:color w:val="000000" w:themeColor="text1"/>
          <w:spacing w:val="0"/>
        </w:rPr>
        <w:t xml:space="preserve">. Chẳng hạn, với giải pháp của MISA AMIS, mọi hoạt động về quản trị </w:t>
      </w:r>
      <w:r w:rsidR="00320912" w:rsidRPr="009F36EE">
        <w:rPr>
          <w:rFonts w:asciiTheme="majorHAnsi" w:hAnsiTheme="majorHAnsi" w:cstheme="majorHAnsi"/>
          <w:color w:val="000000" w:themeColor="text1"/>
          <w:spacing w:val="0"/>
        </w:rPr>
        <w:t xml:space="preserve">DN </w:t>
      </w:r>
      <w:r w:rsidR="0079035C" w:rsidRPr="009F36EE">
        <w:rPr>
          <w:rFonts w:asciiTheme="majorHAnsi" w:hAnsiTheme="majorHAnsi" w:cstheme="majorHAnsi"/>
          <w:color w:val="000000" w:themeColor="text1"/>
          <w:spacing w:val="0"/>
        </w:rPr>
        <w:t xml:space="preserve">được cập nhật liên tục từ công tác bán hàng, tài chính kế toán, quản trị nhân sự, từ đó giúp các </w:t>
      </w:r>
      <w:r w:rsidR="00320912" w:rsidRPr="009F36EE">
        <w:rPr>
          <w:rFonts w:asciiTheme="majorHAnsi" w:hAnsiTheme="majorHAnsi" w:cstheme="majorHAnsi"/>
          <w:color w:val="000000" w:themeColor="text1"/>
          <w:spacing w:val="0"/>
        </w:rPr>
        <w:t xml:space="preserve">DN </w:t>
      </w:r>
      <w:r w:rsidR="0079035C" w:rsidRPr="009F36EE">
        <w:rPr>
          <w:rFonts w:asciiTheme="majorHAnsi" w:hAnsiTheme="majorHAnsi" w:cstheme="majorHAnsi"/>
          <w:color w:val="000000" w:themeColor="text1"/>
          <w:spacing w:val="0"/>
        </w:rPr>
        <w:t>thuận lợi hơn trong việc đẩy mạnh hoạt động</w:t>
      </w:r>
      <w:r w:rsidR="00934CEF" w:rsidRPr="009F36EE">
        <w:rPr>
          <w:rFonts w:asciiTheme="majorHAnsi" w:hAnsiTheme="majorHAnsi" w:cstheme="majorHAnsi"/>
          <w:color w:val="000000" w:themeColor="text1"/>
          <w:spacing w:val="0"/>
        </w:rPr>
        <w:t xml:space="preserve"> XNK</w:t>
      </w:r>
      <w:r w:rsidR="0079035C" w:rsidRPr="009F36EE">
        <w:rPr>
          <w:rFonts w:asciiTheme="majorHAnsi" w:hAnsiTheme="majorHAnsi" w:cstheme="majorHAnsi"/>
          <w:color w:val="000000" w:themeColor="text1"/>
          <w:spacing w:val="0"/>
        </w:rPr>
        <w:t xml:space="preserve">, tăng cơ hội giao thương với các đối tác quốc tế. </w:t>
      </w:r>
    </w:p>
    <w:p w14:paraId="1FFB7C1C" w14:textId="21292048" w:rsidR="0079035C" w:rsidRPr="009F36EE" w:rsidRDefault="006D2DC7" w:rsidP="008C30CF">
      <w:pPr>
        <w:pStyle w:val="ListParagraph"/>
        <w:numPr>
          <w:ilvl w:val="0"/>
          <w:numId w:val="73"/>
        </w:numPr>
        <w:spacing w:line="319" w:lineRule="auto"/>
        <w:contextualSpacing w:val="0"/>
        <w:rPr>
          <w:rFonts w:asciiTheme="majorHAnsi" w:hAnsiTheme="majorHAnsi" w:cstheme="majorHAnsi"/>
          <w:color w:val="000000" w:themeColor="text1"/>
          <w:spacing w:val="-2"/>
        </w:rPr>
      </w:pPr>
      <w:r w:rsidRPr="009F36EE">
        <w:rPr>
          <w:rFonts w:asciiTheme="majorHAnsi" w:hAnsiTheme="majorHAnsi" w:cstheme="majorHAnsi"/>
          <w:color w:val="000000" w:themeColor="text1"/>
          <w:spacing w:val="-2"/>
        </w:rPr>
        <w:t>N</w:t>
      </w:r>
      <w:r w:rsidR="0079035C" w:rsidRPr="009F36EE">
        <w:rPr>
          <w:rFonts w:asciiTheme="majorHAnsi" w:hAnsiTheme="majorHAnsi" w:cstheme="majorHAnsi"/>
          <w:color w:val="000000" w:themeColor="text1"/>
          <w:spacing w:val="-2"/>
        </w:rPr>
        <w:t xml:space="preserve">âng cao nhận thức, đào tạo kỹ năng ứng dụng và cơ hội trải nghiệm công cụ số để phát triển kinh doanh và nâng cao hiệu quả hoạt động cho hàng chục nghìn lượt </w:t>
      </w:r>
      <w:r w:rsidR="00320912" w:rsidRPr="009F36EE">
        <w:rPr>
          <w:rFonts w:asciiTheme="majorHAnsi" w:hAnsiTheme="majorHAnsi" w:cstheme="majorHAnsi"/>
          <w:color w:val="000000" w:themeColor="text1"/>
          <w:spacing w:val="-2"/>
        </w:rPr>
        <w:t>DN</w:t>
      </w:r>
      <w:r w:rsidR="00D345F0" w:rsidRPr="009F36EE">
        <w:rPr>
          <w:rFonts w:asciiTheme="majorHAnsi" w:hAnsiTheme="majorHAnsi" w:cstheme="majorHAnsi"/>
          <w:color w:val="000000" w:themeColor="text1"/>
          <w:spacing w:val="-2"/>
        </w:rPr>
        <w:t>.</w:t>
      </w:r>
    </w:p>
    <w:p w14:paraId="0DD4F95F" w14:textId="595096D8" w:rsidR="003B323B" w:rsidRPr="009F36EE" w:rsidRDefault="009C195B" w:rsidP="008C30CF">
      <w:pPr>
        <w:pStyle w:val="Heading3"/>
        <w:spacing w:before="0" w:after="0" w:line="319" w:lineRule="auto"/>
        <w:jc w:val="both"/>
        <w:rPr>
          <w:rFonts w:asciiTheme="majorHAnsi" w:hAnsiTheme="majorHAnsi" w:cstheme="majorHAnsi"/>
          <w:color w:val="000000" w:themeColor="text1"/>
        </w:rPr>
      </w:pPr>
      <w:bookmarkStart w:id="678" w:name="_Toc176103664"/>
      <w:bookmarkStart w:id="679" w:name="_Toc176349999"/>
      <w:bookmarkStart w:id="680" w:name="_Toc194274730"/>
      <w:r w:rsidRPr="009F36EE">
        <w:rPr>
          <w:rFonts w:asciiTheme="majorHAnsi" w:hAnsiTheme="majorHAnsi" w:cstheme="majorHAnsi"/>
          <w:color w:val="000000" w:themeColor="text1"/>
        </w:rPr>
        <w:t>3.5.</w:t>
      </w:r>
      <w:r w:rsidR="00D23CC2" w:rsidRPr="009F36EE">
        <w:rPr>
          <w:rFonts w:asciiTheme="majorHAnsi" w:hAnsiTheme="majorHAnsi" w:cstheme="majorHAnsi"/>
          <w:color w:val="000000" w:themeColor="text1"/>
        </w:rPr>
        <w:t xml:space="preserve">3. </w:t>
      </w:r>
      <w:r w:rsidR="00A74C20" w:rsidRPr="009F36EE">
        <w:rPr>
          <w:rFonts w:asciiTheme="majorHAnsi" w:hAnsiTheme="majorHAnsi" w:cstheme="majorHAnsi"/>
          <w:color w:val="000000" w:themeColor="text1"/>
        </w:rPr>
        <w:t>Thiết lập</w:t>
      </w:r>
      <w:r w:rsidR="00B045A9" w:rsidRPr="009F36EE">
        <w:rPr>
          <w:rFonts w:asciiTheme="majorHAnsi" w:hAnsiTheme="majorHAnsi" w:cstheme="majorHAnsi"/>
          <w:color w:val="000000" w:themeColor="text1"/>
        </w:rPr>
        <w:t xml:space="preserve"> cơ chế đặc thù cho xuất nhập khẩu tỉnh Thanh Hóa</w:t>
      </w:r>
      <w:bookmarkEnd w:id="678"/>
      <w:bookmarkEnd w:id="679"/>
      <w:bookmarkEnd w:id="680"/>
    </w:p>
    <w:p w14:paraId="3E6F68A9" w14:textId="77777777" w:rsidR="00393704" w:rsidRPr="009F36EE" w:rsidRDefault="00DF20B3" w:rsidP="008C30CF">
      <w:pPr>
        <w:shd w:val="clear" w:color="auto" w:fill="FFFFFF"/>
        <w:spacing w:line="319" w:lineRule="auto"/>
        <w:ind w:firstLine="709"/>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Năm 2021, tại </w:t>
      </w:r>
      <w:r w:rsidR="00022161" w:rsidRPr="009F36EE">
        <w:rPr>
          <w:rFonts w:asciiTheme="majorHAnsi" w:hAnsiTheme="majorHAnsi" w:cstheme="majorHAnsi"/>
          <w:color w:val="000000" w:themeColor="text1"/>
          <w:spacing w:val="0"/>
          <w:szCs w:val="26"/>
        </w:rPr>
        <w:t>Nghị quyết số 37/2021/QH15</w:t>
      </w:r>
      <w:r w:rsidR="00A64BCD" w:rsidRPr="009F36EE">
        <w:rPr>
          <w:rFonts w:asciiTheme="majorHAnsi" w:hAnsiTheme="majorHAnsi" w:cstheme="majorHAnsi"/>
          <w:color w:val="000000" w:themeColor="text1"/>
          <w:spacing w:val="0"/>
          <w:szCs w:val="26"/>
        </w:rPr>
        <w:t>, Thanh Hóa đã được phê duyệt đề xuất</w:t>
      </w:r>
      <w:r w:rsidR="00022161" w:rsidRPr="009F36EE">
        <w:rPr>
          <w:rFonts w:asciiTheme="majorHAnsi" w:hAnsiTheme="majorHAnsi" w:cstheme="majorHAnsi"/>
          <w:color w:val="000000" w:themeColor="text1"/>
          <w:spacing w:val="0"/>
          <w:szCs w:val="26"/>
        </w:rPr>
        <w:t xml:space="preserve"> thí điểm một số cơ chế, chính sách đặc thù phát triển tỉnh</w:t>
      </w:r>
      <w:r w:rsidR="00650CFE" w:rsidRPr="009F36EE">
        <w:rPr>
          <w:rFonts w:asciiTheme="majorHAnsi" w:hAnsiTheme="majorHAnsi" w:cstheme="majorHAnsi"/>
          <w:color w:val="000000" w:themeColor="text1"/>
          <w:spacing w:val="0"/>
          <w:szCs w:val="26"/>
        </w:rPr>
        <w:t xml:space="preserve">. Đây </w:t>
      </w:r>
      <w:r w:rsidR="00022161" w:rsidRPr="009F36EE">
        <w:rPr>
          <w:rFonts w:asciiTheme="majorHAnsi" w:hAnsiTheme="majorHAnsi" w:cstheme="majorHAnsi"/>
          <w:color w:val="000000" w:themeColor="text1"/>
          <w:spacing w:val="0"/>
          <w:szCs w:val="26"/>
        </w:rPr>
        <w:t xml:space="preserve">là văn bản có ý nghĩa quan trọng, là sự thể chế hóa cao nhất Nghị quyết số 58-NQ/TW ngày 5-8-2020 của Bộ Chính trị (khóa XII) về </w:t>
      </w:r>
      <w:r w:rsidR="00650CFE" w:rsidRPr="009F36EE">
        <w:rPr>
          <w:rFonts w:asciiTheme="majorHAnsi" w:hAnsiTheme="majorHAnsi" w:cstheme="majorHAnsi"/>
          <w:color w:val="000000" w:themeColor="text1"/>
          <w:spacing w:val="0"/>
          <w:szCs w:val="26"/>
        </w:rPr>
        <w:t>“</w:t>
      </w:r>
      <w:r w:rsidR="00022161" w:rsidRPr="009F36EE">
        <w:rPr>
          <w:rFonts w:asciiTheme="majorHAnsi" w:hAnsiTheme="majorHAnsi" w:cstheme="majorHAnsi"/>
          <w:color w:val="000000" w:themeColor="text1"/>
          <w:spacing w:val="0"/>
          <w:szCs w:val="26"/>
        </w:rPr>
        <w:t>Xây dựng và phát triển tỉnh Thanh Hóa đến năm 2030, tầm nhìn đến năm 2045”, tạo hành lang pháp lý, điều kiện thuận lợi trong quá trình thu hút nguồn lực đầu tư, tăng tính đột phá về cơ chế, chính sách thúc đẩy phát triển nhanh, bền vững, tạo sự lan tỏa vùng miền, sớm đưa Thanh Hóa trở thành cực tăng trưởng mới, cùng với Hà Nội, Hải Phòng và Quảng Ninh trở thành tứ giác phát triển ở phía Bắc của Tổ quốc.</w:t>
      </w:r>
      <w:r w:rsidR="00393704" w:rsidRPr="009F36EE">
        <w:rPr>
          <w:rFonts w:asciiTheme="majorHAnsi" w:hAnsiTheme="majorHAnsi" w:cstheme="majorHAnsi"/>
          <w:color w:val="000000" w:themeColor="text1"/>
          <w:spacing w:val="0"/>
          <w:szCs w:val="26"/>
        </w:rPr>
        <w:t xml:space="preserve"> </w:t>
      </w:r>
      <w:r w:rsidR="00935037" w:rsidRPr="009F36EE">
        <w:rPr>
          <w:rFonts w:asciiTheme="majorHAnsi" w:hAnsiTheme="majorHAnsi" w:cstheme="majorHAnsi"/>
          <w:color w:val="000000" w:themeColor="text1"/>
          <w:spacing w:val="0"/>
          <w:szCs w:val="26"/>
        </w:rPr>
        <w:t xml:space="preserve">Một trong những chính sách đặc thù phát triển tỉnh Thanh Hóa được nêu tại </w:t>
      </w:r>
      <w:r w:rsidR="00650CFE" w:rsidRPr="009F36EE">
        <w:rPr>
          <w:rFonts w:asciiTheme="majorHAnsi" w:hAnsiTheme="majorHAnsi" w:cstheme="majorHAnsi"/>
          <w:color w:val="000000" w:themeColor="text1"/>
          <w:spacing w:val="0"/>
          <w:szCs w:val="26"/>
        </w:rPr>
        <w:t>N</w:t>
      </w:r>
      <w:r w:rsidR="00935037" w:rsidRPr="009F36EE">
        <w:rPr>
          <w:rFonts w:asciiTheme="majorHAnsi" w:hAnsiTheme="majorHAnsi" w:cstheme="majorHAnsi"/>
          <w:color w:val="000000" w:themeColor="text1"/>
          <w:spacing w:val="0"/>
          <w:szCs w:val="26"/>
        </w:rPr>
        <w:t xml:space="preserve">ghị quyết này là chính sách để lại nguồn tăng thu từ </w:t>
      </w:r>
      <w:r w:rsidR="000C5CE1" w:rsidRPr="009F36EE">
        <w:rPr>
          <w:rFonts w:asciiTheme="majorHAnsi" w:hAnsiTheme="majorHAnsi" w:cstheme="majorHAnsi"/>
          <w:color w:val="000000" w:themeColor="text1"/>
          <w:spacing w:val="0"/>
          <w:szCs w:val="26"/>
        </w:rPr>
        <w:t xml:space="preserve">XNK </w:t>
      </w:r>
      <w:r w:rsidR="00935037" w:rsidRPr="009F36EE">
        <w:rPr>
          <w:rFonts w:asciiTheme="majorHAnsi" w:hAnsiTheme="majorHAnsi" w:cstheme="majorHAnsi"/>
          <w:color w:val="000000" w:themeColor="text1"/>
          <w:spacing w:val="0"/>
          <w:szCs w:val="26"/>
        </w:rPr>
        <w:t xml:space="preserve">qua cảng biển Nghi Sơn. </w:t>
      </w:r>
      <w:r w:rsidR="009E1A8D" w:rsidRPr="009F36EE">
        <w:rPr>
          <w:rFonts w:asciiTheme="majorHAnsi" w:hAnsiTheme="majorHAnsi" w:cstheme="majorHAnsi"/>
          <w:color w:val="000000" w:themeColor="text1"/>
          <w:spacing w:val="0"/>
          <w:szCs w:val="26"/>
        </w:rPr>
        <w:t>Cùng với kỳ vọng đưa cảng Nghi Sơn trở thành cảng biển trọng điểm của khu vực và cả nước, góp phần tạo sức hút đối với các hãng tàu, đơn vị logistics và</w:t>
      </w:r>
      <w:r w:rsidR="00320912" w:rsidRPr="009F36EE">
        <w:rPr>
          <w:rFonts w:asciiTheme="majorHAnsi" w:hAnsiTheme="majorHAnsi" w:cstheme="majorHAnsi"/>
          <w:color w:val="000000" w:themeColor="text1"/>
          <w:spacing w:val="0"/>
          <w:szCs w:val="26"/>
        </w:rPr>
        <w:t xml:space="preserve"> DN</w:t>
      </w:r>
      <w:r w:rsidR="009E1A8D" w:rsidRPr="009F36EE">
        <w:rPr>
          <w:rFonts w:asciiTheme="majorHAnsi" w:hAnsiTheme="majorHAnsi" w:cstheme="majorHAnsi"/>
          <w:color w:val="000000" w:themeColor="text1"/>
          <w:spacing w:val="0"/>
          <w:szCs w:val="26"/>
        </w:rPr>
        <w:t xml:space="preserve">, tạo đột phá trong hoạt động </w:t>
      </w:r>
      <w:r w:rsidR="00320912" w:rsidRPr="009F36EE">
        <w:rPr>
          <w:rFonts w:asciiTheme="majorHAnsi" w:hAnsiTheme="majorHAnsi" w:cstheme="majorHAnsi"/>
          <w:color w:val="000000" w:themeColor="text1"/>
          <w:spacing w:val="0"/>
          <w:szCs w:val="26"/>
        </w:rPr>
        <w:t xml:space="preserve">XNK </w:t>
      </w:r>
      <w:r w:rsidR="009E1A8D" w:rsidRPr="009F36EE">
        <w:rPr>
          <w:rFonts w:asciiTheme="majorHAnsi" w:hAnsiTheme="majorHAnsi" w:cstheme="majorHAnsi"/>
          <w:color w:val="000000" w:themeColor="text1"/>
          <w:spacing w:val="0"/>
          <w:szCs w:val="26"/>
        </w:rPr>
        <w:t>qua hệ thống cảng Nghi Sơn, HĐND tỉnh Thanh Hóa đã</w:t>
      </w:r>
      <w:r w:rsidR="00F87BE6" w:rsidRPr="009F36EE">
        <w:rPr>
          <w:rFonts w:asciiTheme="majorHAnsi" w:hAnsiTheme="majorHAnsi" w:cstheme="majorHAnsi"/>
          <w:color w:val="000000" w:themeColor="text1"/>
          <w:spacing w:val="0"/>
          <w:szCs w:val="26"/>
        </w:rPr>
        <w:t xml:space="preserve"> có những hành động thiết thực để triển khai cơ chế đặc thù này:</w:t>
      </w:r>
    </w:p>
    <w:p w14:paraId="530EE93F" w14:textId="0AB5ADE1" w:rsidR="008D7C7C" w:rsidRPr="009F36EE" w:rsidRDefault="00F87BE6" w:rsidP="009B73F7">
      <w:pPr>
        <w:pStyle w:val="ListParagraph"/>
        <w:numPr>
          <w:ilvl w:val="0"/>
          <w:numId w:val="73"/>
        </w:numPr>
        <w:spacing w:line="319" w:lineRule="auto"/>
        <w:contextualSpacing w:val="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B</w:t>
      </w:r>
      <w:r w:rsidR="00935037" w:rsidRPr="009F36EE">
        <w:rPr>
          <w:rFonts w:asciiTheme="majorHAnsi" w:hAnsiTheme="majorHAnsi" w:cstheme="majorHAnsi"/>
          <w:color w:val="000000" w:themeColor="text1"/>
          <w:spacing w:val="0"/>
        </w:rPr>
        <w:t xml:space="preserve">an hành Nghị quyết số 248/2022/NQ-HĐND ngày 13-7-2022 về việc ban hành chính sách hỗ trợ các phương tiện vận tải biển quốc tế và nội địa; hỗ trợ </w:t>
      </w:r>
      <w:r w:rsidR="000C5CE1" w:rsidRPr="009F36EE">
        <w:rPr>
          <w:rFonts w:asciiTheme="majorHAnsi" w:hAnsiTheme="majorHAnsi" w:cstheme="majorHAnsi"/>
          <w:color w:val="000000" w:themeColor="text1"/>
          <w:spacing w:val="0"/>
        </w:rPr>
        <w:t xml:space="preserve">DN </w:t>
      </w:r>
      <w:r w:rsidR="00935037" w:rsidRPr="009F36EE">
        <w:rPr>
          <w:rFonts w:asciiTheme="majorHAnsi" w:hAnsiTheme="majorHAnsi" w:cstheme="majorHAnsi"/>
          <w:color w:val="000000" w:themeColor="text1"/>
          <w:spacing w:val="0"/>
        </w:rPr>
        <w:t>vận chuyển hàng hóa bằng container qua cảng Nghi Sơn</w:t>
      </w:r>
      <w:r w:rsidR="00BC2C6D" w:rsidRPr="009F36EE">
        <w:rPr>
          <w:rFonts w:asciiTheme="majorHAnsi" w:hAnsiTheme="majorHAnsi" w:cstheme="majorHAnsi"/>
          <w:color w:val="000000" w:themeColor="text1"/>
          <w:spacing w:val="0"/>
        </w:rPr>
        <w:t xml:space="preserve">. </w:t>
      </w:r>
      <w:r w:rsidR="006E55DF" w:rsidRPr="009F36EE">
        <w:rPr>
          <w:rFonts w:asciiTheme="majorHAnsi" w:hAnsiTheme="majorHAnsi" w:cstheme="majorHAnsi"/>
          <w:color w:val="000000" w:themeColor="text1"/>
          <w:spacing w:val="0"/>
        </w:rPr>
        <w:t>Tỉnh Thanh Hóa bổ sung chính sách hỗ trợ các phương tiện vận tải nội địa bằng container với mức 300 triệu đồng/chuyến; tăng mức hỗ trợ các phương tiện vận tải biển quốc tế qua cảng Nghi Sơn lên 500 triệu đồng/chuyến (tăng 300 triệu đồng/chuyến so với chính sách hỗ trợ trước đây theo Nghị quyết 166/2019/NQ-HĐND ngày 4-4-2019 của HĐND tỉnh</w:t>
      </w:r>
      <w:r w:rsidR="007E2FDD" w:rsidRPr="009F36EE">
        <w:rPr>
          <w:rFonts w:asciiTheme="majorHAnsi" w:hAnsiTheme="majorHAnsi" w:cstheme="majorHAnsi"/>
          <w:color w:val="000000" w:themeColor="text1"/>
          <w:spacing w:val="0"/>
        </w:rPr>
        <w:t xml:space="preserve"> Thanh Hóa</w:t>
      </w:r>
      <w:r w:rsidR="006E55DF" w:rsidRPr="009F36EE">
        <w:rPr>
          <w:rFonts w:asciiTheme="majorHAnsi" w:hAnsiTheme="majorHAnsi" w:cstheme="majorHAnsi"/>
          <w:color w:val="000000" w:themeColor="text1"/>
          <w:spacing w:val="0"/>
        </w:rPr>
        <w:t xml:space="preserve">). </w:t>
      </w:r>
    </w:p>
    <w:p w14:paraId="7E16E528" w14:textId="77777777" w:rsidR="00AC15E1" w:rsidRPr="009F36EE" w:rsidRDefault="008D7C7C" w:rsidP="009B73F7">
      <w:pPr>
        <w:pStyle w:val="ListParagraph"/>
        <w:numPr>
          <w:ilvl w:val="0"/>
          <w:numId w:val="73"/>
        </w:numPr>
        <w:spacing w:line="319" w:lineRule="auto"/>
        <w:contextualSpacing w:val="0"/>
        <w:rPr>
          <w:rFonts w:asciiTheme="majorHAnsi" w:hAnsiTheme="majorHAnsi" w:cstheme="majorHAnsi"/>
          <w:color w:val="000000" w:themeColor="text1"/>
          <w:spacing w:val="-2"/>
        </w:rPr>
      </w:pPr>
      <w:r w:rsidRPr="009F36EE">
        <w:rPr>
          <w:rFonts w:asciiTheme="majorHAnsi" w:hAnsiTheme="majorHAnsi" w:cstheme="majorHAnsi"/>
          <w:color w:val="000000" w:themeColor="text1"/>
          <w:spacing w:val="-2"/>
        </w:rPr>
        <w:t>B</w:t>
      </w:r>
      <w:r w:rsidR="006E55DF" w:rsidRPr="009F36EE">
        <w:rPr>
          <w:rFonts w:asciiTheme="majorHAnsi" w:hAnsiTheme="majorHAnsi" w:cstheme="majorHAnsi"/>
          <w:color w:val="000000" w:themeColor="text1"/>
          <w:spacing w:val="-2"/>
        </w:rPr>
        <w:t xml:space="preserve">ổ sung nhiều chính sách hỗ trợ </w:t>
      </w:r>
      <w:r w:rsidR="009B09F5" w:rsidRPr="009F36EE">
        <w:rPr>
          <w:rFonts w:asciiTheme="majorHAnsi" w:hAnsiTheme="majorHAnsi" w:cstheme="majorHAnsi"/>
          <w:color w:val="000000" w:themeColor="text1"/>
          <w:spacing w:val="-2"/>
        </w:rPr>
        <w:t>DN</w:t>
      </w:r>
      <w:r w:rsidR="006E55DF" w:rsidRPr="009F36EE">
        <w:rPr>
          <w:rFonts w:asciiTheme="majorHAnsi" w:hAnsiTheme="majorHAnsi" w:cstheme="majorHAnsi"/>
          <w:color w:val="000000" w:themeColor="text1"/>
          <w:spacing w:val="-2"/>
        </w:rPr>
        <w:t xml:space="preserve">, tổ chức, cá nhân thực hiện </w:t>
      </w:r>
      <w:r w:rsidR="009B09F5" w:rsidRPr="009F36EE">
        <w:rPr>
          <w:rFonts w:asciiTheme="majorHAnsi" w:hAnsiTheme="majorHAnsi" w:cstheme="majorHAnsi"/>
          <w:color w:val="000000" w:themeColor="text1"/>
          <w:spacing w:val="-2"/>
        </w:rPr>
        <w:t xml:space="preserve">XNK </w:t>
      </w:r>
      <w:r w:rsidR="006E55DF" w:rsidRPr="009F36EE">
        <w:rPr>
          <w:rFonts w:asciiTheme="majorHAnsi" w:hAnsiTheme="majorHAnsi" w:cstheme="majorHAnsi"/>
          <w:color w:val="000000" w:themeColor="text1"/>
          <w:spacing w:val="-2"/>
        </w:rPr>
        <w:t xml:space="preserve">hàng hóa bằng container qua Cảng Nghi Sơn đối với hàng hóa mở tờ khai và không mở tờ khai tại Cục Hải quan tỉnh Thanh Hóa. Các </w:t>
      </w:r>
      <w:r w:rsidR="009B09F5" w:rsidRPr="009F36EE">
        <w:rPr>
          <w:rFonts w:asciiTheme="majorHAnsi" w:hAnsiTheme="majorHAnsi" w:cstheme="majorHAnsi"/>
          <w:color w:val="000000" w:themeColor="text1"/>
          <w:spacing w:val="-2"/>
        </w:rPr>
        <w:t>DN</w:t>
      </w:r>
      <w:r w:rsidR="006E55DF" w:rsidRPr="009F36EE">
        <w:rPr>
          <w:rFonts w:asciiTheme="majorHAnsi" w:hAnsiTheme="majorHAnsi" w:cstheme="majorHAnsi"/>
          <w:color w:val="000000" w:themeColor="text1"/>
          <w:spacing w:val="-2"/>
        </w:rPr>
        <w:t xml:space="preserve">, tổ chức, cá nhân thực hiện </w:t>
      </w:r>
      <w:r w:rsidR="00B81252" w:rsidRPr="009F36EE">
        <w:rPr>
          <w:rFonts w:asciiTheme="majorHAnsi" w:hAnsiTheme="majorHAnsi" w:cstheme="majorHAnsi"/>
          <w:color w:val="000000" w:themeColor="text1"/>
          <w:spacing w:val="-2"/>
        </w:rPr>
        <w:t xml:space="preserve">XNK </w:t>
      </w:r>
      <w:r w:rsidR="006E55DF" w:rsidRPr="009F36EE">
        <w:rPr>
          <w:rFonts w:asciiTheme="majorHAnsi" w:hAnsiTheme="majorHAnsi" w:cstheme="majorHAnsi"/>
          <w:color w:val="000000" w:themeColor="text1"/>
          <w:spacing w:val="-2"/>
        </w:rPr>
        <w:t xml:space="preserve">hàng hóa bằng container qua cảng Nghi Sơn được hỗ trợ 2 triệu đồng/container 20 feet và 3 triệu đồng/container 40 feet khi mở tờ khai tại Hải quan Thanh Hóa; hỗ trợ 700.000 đồng/container 20 feet và 1 triệu đồng/container 40 feet khi </w:t>
      </w:r>
      <w:r w:rsidR="00320912" w:rsidRPr="009F36EE">
        <w:rPr>
          <w:rFonts w:asciiTheme="majorHAnsi" w:hAnsiTheme="majorHAnsi" w:cstheme="majorHAnsi"/>
          <w:color w:val="000000" w:themeColor="text1"/>
          <w:spacing w:val="-2"/>
        </w:rPr>
        <w:t xml:space="preserve">DN </w:t>
      </w:r>
      <w:r w:rsidR="006E55DF" w:rsidRPr="009F36EE">
        <w:rPr>
          <w:rFonts w:asciiTheme="majorHAnsi" w:hAnsiTheme="majorHAnsi" w:cstheme="majorHAnsi"/>
          <w:color w:val="000000" w:themeColor="text1"/>
          <w:spacing w:val="-2"/>
        </w:rPr>
        <w:t>không mở tờ khai tại Hải quan Thanh Hóa.</w:t>
      </w:r>
      <w:r w:rsidR="00AC15E1" w:rsidRPr="009F36EE">
        <w:rPr>
          <w:rFonts w:asciiTheme="majorHAnsi" w:hAnsiTheme="majorHAnsi" w:cstheme="majorHAnsi"/>
          <w:color w:val="000000" w:themeColor="text1"/>
          <w:spacing w:val="-2"/>
        </w:rPr>
        <w:t xml:space="preserve"> </w:t>
      </w:r>
      <w:r w:rsidR="00370EF2" w:rsidRPr="009F36EE">
        <w:rPr>
          <w:rFonts w:asciiTheme="majorHAnsi" w:hAnsiTheme="majorHAnsi" w:cstheme="majorHAnsi"/>
          <w:color w:val="000000" w:themeColor="text1"/>
          <w:spacing w:val="-2"/>
        </w:rPr>
        <w:t xml:space="preserve">Những chính sách trên được kỳ vọng sẽ thúc đẩy mạnh mẽ hơn nữa các hoạt động lưu thông hàng hóa qua cảng Nghi Sơn, nhất là hoạt động </w:t>
      </w:r>
      <w:r w:rsidR="009B09F5" w:rsidRPr="009F36EE">
        <w:rPr>
          <w:rFonts w:asciiTheme="majorHAnsi" w:hAnsiTheme="majorHAnsi" w:cstheme="majorHAnsi"/>
          <w:color w:val="000000" w:themeColor="text1"/>
          <w:spacing w:val="-2"/>
        </w:rPr>
        <w:t xml:space="preserve">XNK </w:t>
      </w:r>
      <w:r w:rsidR="00370EF2" w:rsidRPr="009F36EE">
        <w:rPr>
          <w:rFonts w:asciiTheme="majorHAnsi" w:hAnsiTheme="majorHAnsi" w:cstheme="majorHAnsi"/>
          <w:color w:val="000000" w:themeColor="text1"/>
          <w:spacing w:val="-2"/>
        </w:rPr>
        <w:t>hàng hóa.</w:t>
      </w:r>
      <w:r w:rsidR="00592F51" w:rsidRPr="009F36EE">
        <w:rPr>
          <w:rFonts w:asciiTheme="majorHAnsi" w:hAnsiTheme="majorHAnsi" w:cstheme="majorHAnsi"/>
          <w:color w:val="000000" w:themeColor="text1"/>
          <w:spacing w:val="-2"/>
        </w:rPr>
        <w:t xml:space="preserve"> </w:t>
      </w:r>
    </w:p>
    <w:p w14:paraId="4F62367A" w14:textId="3DE7C085" w:rsidR="000A5EFE" w:rsidRPr="009F36EE" w:rsidRDefault="000A5EFE" w:rsidP="009B73F7">
      <w:pPr>
        <w:spacing w:line="319" w:lineRule="auto"/>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Tuy nhiên, sau khi Nghị quyết </w:t>
      </w:r>
      <w:r w:rsidR="000967A1" w:rsidRPr="009F36EE">
        <w:rPr>
          <w:rFonts w:asciiTheme="majorHAnsi" w:hAnsiTheme="majorHAnsi" w:cstheme="majorHAnsi"/>
          <w:color w:val="000000" w:themeColor="text1"/>
          <w:spacing w:val="0"/>
        </w:rPr>
        <w:t>37</w:t>
      </w:r>
      <w:r w:rsidR="00A27E59" w:rsidRPr="009F36EE">
        <w:rPr>
          <w:rFonts w:asciiTheme="majorHAnsi" w:hAnsiTheme="majorHAnsi" w:cstheme="majorHAnsi"/>
          <w:color w:val="000000" w:themeColor="text1"/>
          <w:spacing w:val="0"/>
        </w:rPr>
        <w:t xml:space="preserve"> </w:t>
      </w:r>
      <w:r w:rsidR="008516A7" w:rsidRPr="009F36EE">
        <w:rPr>
          <w:rFonts w:asciiTheme="majorHAnsi" w:hAnsiTheme="majorHAnsi" w:cstheme="majorHAnsi"/>
          <w:color w:val="000000" w:themeColor="text1"/>
          <w:spacing w:val="0"/>
        </w:rPr>
        <w:t xml:space="preserve">của Chính phủ </w:t>
      </w:r>
      <w:r w:rsidRPr="009F36EE">
        <w:rPr>
          <w:rFonts w:asciiTheme="majorHAnsi" w:hAnsiTheme="majorHAnsi" w:cstheme="majorHAnsi"/>
          <w:color w:val="000000" w:themeColor="text1"/>
          <w:spacing w:val="0"/>
        </w:rPr>
        <w:t xml:space="preserve">được thông qua thì Chính phủ chưa ban hành Chương trình hành động cụ thể. Bên cạnh đó, Bộ Tài chính và các bộ ngành liên quan chưa ban hành các hướng dẫn thực hiện. Trong chức năng nhiệm vụ của mình, Sở Tài chính sẽ tham mưu cho UBND tỉnh đề xuất với </w:t>
      </w:r>
      <w:r w:rsidR="00A77FAA" w:rsidRPr="009F36EE">
        <w:rPr>
          <w:rFonts w:asciiTheme="majorHAnsi" w:hAnsiTheme="majorHAnsi" w:cstheme="majorHAnsi"/>
          <w:color w:val="000000" w:themeColor="text1"/>
          <w:spacing w:val="0"/>
        </w:rPr>
        <w:t xml:space="preserve">TW </w:t>
      </w:r>
      <w:r w:rsidRPr="009F36EE">
        <w:rPr>
          <w:rFonts w:asciiTheme="majorHAnsi" w:hAnsiTheme="majorHAnsi" w:cstheme="majorHAnsi"/>
          <w:color w:val="000000" w:themeColor="text1"/>
          <w:spacing w:val="0"/>
        </w:rPr>
        <w:t xml:space="preserve">các phương án phù hợp với các quy định của pháp luật hiện hành để Nghị quyết sớm đi vào đời sống, biến cơ chế đặc thù thành nguồn lực hiện hữu để đầu tư phát triển kinh tế, xã hội tại địa phương. Để tháo gỡ nút thắt cho việc thực hiện Nghị quyết 37, việc xác định nguồn tăng thu hàng năm từ hoạt động </w:t>
      </w:r>
      <w:r w:rsidR="005B6DE5" w:rsidRPr="009F36EE">
        <w:rPr>
          <w:rFonts w:asciiTheme="majorHAnsi" w:hAnsiTheme="majorHAnsi" w:cstheme="majorHAnsi"/>
          <w:color w:val="000000" w:themeColor="text1"/>
          <w:spacing w:val="0"/>
        </w:rPr>
        <w:t xml:space="preserve">XNK </w:t>
      </w:r>
      <w:r w:rsidRPr="009F36EE">
        <w:rPr>
          <w:rFonts w:asciiTheme="majorHAnsi" w:hAnsiTheme="majorHAnsi" w:cstheme="majorHAnsi"/>
          <w:color w:val="000000" w:themeColor="text1"/>
          <w:spacing w:val="0"/>
        </w:rPr>
        <w:t>qua Cảng Nghi Sơn cần được tính toán đơn giản. Theo đó, số tăng thu hàng năm được xác định bằng cách lấy tổng nguồn thu thông quan tại Cửa khẩu hải quan khu vực Nghi Sơn năm sau trừ đi năm trước.</w:t>
      </w:r>
    </w:p>
    <w:p w14:paraId="05D0C568" w14:textId="7B47C31C" w:rsidR="0023132B" w:rsidRPr="009F36EE" w:rsidRDefault="000967A1" w:rsidP="0015656C">
      <w:pPr>
        <w:spacing w:line="326" w:lineRule="auto"/>
        <w:rPr>
          <w:rFonts w:asciiTheme="majorHAnsi" w:hAnsiTheme="majorHAnsi" w:cstheme="majorHAnsi"/>
          <w:color w:val="000000" w:themeColor="text1"/>
          <w:spacing w:val="-2"/>
        </w:rPr>
      </w:pPr>
      <w:r w:rsidRPr="009F36EE">
        <w:rPr>
          <w:rFonts w:asciiTheme="majorHAnsi" w:hAnsiTheme="majorHAnsi" w:cstheme="majorHAnsi"/>
          <w:color w:val="000000" w:themeColor="text1"/>
          <w:spacing w:val="-2"/>
        </w:rPr>
        <w:t>T</w:t>
      </w:r>
      <w:r w:rsidR="00A27E59" w:rsidRPr="009F36EE">
        <w:rPr>
          <w:rFonts w:asciiTheme="majorHAnsi" w:hAnsiTheme="majorHAnsi" w:cstheme="majorHAnsi"/>
          <w:color w:val="000000" w:themeColor="text1"/>
          <w:spacing w:val="-2"/>
        </w:rPr>
        <w:t>ương tự như vậy,</w:t>
      </w:r>
      <w:r w:rsidRPr="009F36EE">
        <w:rPr>
          <w:rFonts w:asciiTheme="majorHAnsi" w:hAnsiTheme="majorHAnsi" w:cstheme="majorHAnsi"/>
          <w:color w:val="000000" w:themeColor="text1"/>
          <w:spacing w:val="-2"/>
        </w:rPr>
        <w:t xml:space="preserve"> sau một thời gian ngắn đi vào thực tiễn, Nghị quyết số 248</w:t>
      </w:r>
      <w:r w:rsidR="008516A7" w:rsidRPr="009F36EE">
        <w:rPr>
          <w:rFonts w:asciiTheme="majorHAnsi" w:hAnsiTheme="majorHAnsi" w:cstheme="majorHAnsi"/>
          <w:color w:val="000000" w:themeColor="text1"/>
          <w:spacing w:val="-2"/>
        </w:rPr>
        <w:t xml:space="preserve"> của Thanh Hóa</w:t>
      </w:r>
      <w:r w:rsidRPr="009F36EE">
        <w:rPr>
          <w:rFonts w:asciiTheme="majorHAnsi" w:hAnsiTheme="majorHAnsi" w:cstheme="majorHAnsi"/>
          <w:color w:val="000000" w:themeColor="text1"/>
          <w:spacing w:val="-2"/>
        </w:rPr>
        <w:t xml:space="preserve"> đã cho những kết quả ban đầu rất quan trọng. Cụ thể là đã có thêm hãng tàu VIMC mở tuyến tàu container tại cảng Nghi Sơn bên cạnh hãng tàu CMA - CGM, hay việc một số </w:t>
      </w:r>
      <w:r w:rsidR="00B81252" w:rsidRPr="009F36EE">
        <w:rPr>
          <w:rFonts w:asciiTheme="majorHAnsi" w:hAnsiTheme="majorHAnsi" w:cstheme="majorHAnsi"/>
          <w:color w:val="000000" w:themeColor="text1"/>
          <w:spacing w:val="-2"/>
        </w:rPr>
        <w:t xml:space="preserve">DN </w:t>
      </w:r>
      <w:r w:rsidRPr="009F36EE">
        <w:rPr>
          <w:rFonts w:asciiTheme="majorHAnsi" w:hAnsiTheme="majorHAnsi" w:cstheme="majorHAnsi"/>
          <w:color w:val="000000" w:themeColor="text1"/>
          <w:spacing w:val="-2"/>
        </w:rPr>
        <w:t xml:space="preserve">hoạt động tại các tỉnh lân cận đã đăng ký làm thủ tục tại Chi cục Hải quan cửa khẩu cảng Nghi Sơn... </w:t>
      </w:r>
      <w:r w:rsidR="008516A7" w:rsidRPr="009F36EE">
        <w:rPr>
          <w:rFonts w:asciiTheme="majorHAnsi" w:hAnsiTheme="majorHAnsi" w:cstheme="majorHAnsi"/>
          <w:color w:val="000000" w:themeColor="text1"/>
          <w:spacing w:val="-2"/>
        </w:rPr>
        <w:t>Mặc dù vậy</w:t>
      </w:r>
      <w:r w:rsidRPr="009F36EE">
        <w:rPr>
          <w:rFonts w:asciiTheme="majorHAnsi" w:hAnsiTheme="majorHAnsi" w:cstheme="majorHAnsi"/>
          <w:color w:val="000000" w:themeColor="text1"/>
          <w:spacing w:val="-2"/>
        </w:rPr>
        <w:t xml:space="preserve">, trong thời gian thực hiện chính sách, chủ yếu chỉ có hãng tàu CMA-CGM đầu tư tuyến container vận chuyển hàng hóa qua cảng, với tần suất 1 chuyến/tuần. Trong khi các </w:t>
      </w:r>
      <w:r w:rsidR="00FE75AC" w:rsidRPr="009F36EE">
        <w:rPr>
          <w:rFonts w:asciiTheme="majorHAnsi" w:hAnsiTheme="majorHAnsi" w:cstheme="majorHAnsi"/>
          <w:color w:val="000000" w:themeColor="text1"/>
          <w:spacing w:val="-2"/>
        </w:rPr>
        <w:t xml:space="preserve">DN </w:t>
      </w:r>
      <w:r w:rsidRPr="009F36EE">
        <w:rPr>
          <w:rFonts w:asciiTheme="majorHAnsi" w:hAnsiTheme="majorHAnsi" w:cstheme="majorHAnsi"/>
          <w:color w:val="000000" w:themeColor="text1"/>
          <w:spacing w:val="-2"/>
        </w:rPr>
        <w:t xml:space="preserve">mong muốn được đa dạng hóa sự lựa chọn dịch vụ từ nhiều hãng tàu thì việc hạn chế hãng tàu, tần suất khiến các </w:t>
      </w:r>
      <w:r w:rsidR="00B81252" w:rsidRPr="009F36EE">
        <w:rPr>
          <w:rFonts w:asciiTheme="majorHAnsi" w:hAnsiTheme="majorHAnsi" w:cstheme="majorHAnsi"/>
          <w:color w:val="000000" w:themeColor="text1"/>
          <w:spacing w:val="-2"/>
        </w:rPr>
        <w:t xml:space="preserve">DN </w:t>
      </w:r>
      <w:r w:rsidRPr="009F36EE">
        <w:rPr>
          <w:rFonts w:asciiTheme="majorHAnsi" w:hAnsiTheme="majorHAnsi" w:cstheme="majorHAnsi"/>
          <w:color w:val="000000" w:themeColor="text1"/>
          <w:spacing w:val="-2"/>
        </w:rPr>
        <w:t xml:space="preserve">có ít sự lựa chọn về mức giá cước cạnh tranh, cũng như không đáp ứng được nhu cầu xuất hàng liên tục nhiều chuyến/tuần theo yêu cầu của đối tác. Về phía các hãng tàu, khi thực hiện khảo sát đầu tư tuyến vận tải lại lấy yếu tố sôi động của </w:t>
      </w:r>
      <w:r w:rsidR="00FE75AC" w:rsidRPr="009F36EE">
        <w:rPr>
          <w:rFonts w:asciiTheme="majorHAnsi" w:hAnsiTheme="majorHAnsi" w:cstheme="majorHAnsi"/>
          <w:color w:val="000000" w:themeColor="text1"/>
          <w:spacing w:val="-2"/>
        </w:rPr>
        <w:t xml:space="preserve">DN </w:t>
      </w:r>
      <w:r w:rsidRPr="009F36EE">
        <w:rPr>
          <w:rFonts w:asciiTheme="majorHAnsi" w:hAnsiTheme="majorHAnsi" w:cstheme="majorHAnsi"/>
          <w:color w:val="000000" w:themeColor="text1"/>
          <w:spacing w:val="-2"/>
        </w:rPr>
        <w:t xml:space="preserve">thực hiện dịch vụ qua cảng lên hàng đầu. Vậy nên số lượng hãng tàu mới, </w:t>
      </w:r>
      <w:r w:rsidR="00FE75AC" w:rsidRPr="009F36EE">
        <w:rPr>
          <w:rFonts w:asciiTheme="majorHAnsi" w:hAnsiTheme="majorHAnsi" w:cstheme="majorHAnsi"/>
          <w:color w:val="000000" w:themeColor="text1"/>
          <w:spacing w:val="-2"/>
        </w:rPr>
        <w:t xml:space="preserve">DN </w:t>
      </w:r>
      <w:r w:rsidRPr="009F36EE">
        <w:rPr>
          <w:rFonts w:asciiTheme="majorHAnsi" w:hAnsiTheme="majorHAnsi" w:cstheme="majorHAnsi"/>
          <w:color w:val="000000" w:themeColor="text1"/>
          <w:spacing w:val="-2"/>
        </w:rPr>
        <w:t xml:space="preserve">mới chưa nhiều, tần suất hoạt động thấp, số thu ngân sách Nhà nước từ hàng hóa vận chuyển bằng container chiếm tỷ lệ rất nhỏ trong tổng số thu ngân sách Nhà nước của hàng hóa </w:t>
      </w:r>
      <w:r w:rsidR="00FE75AC" w:rsidRPr="009F36EE">
        <w:rPr>
          <w:rFonts w:asciiTheme="majorHAnsi" w:hAnsiTheme="majorHAnsi" w:cstheme="majorHAnsi"/>
          <w:color w:val="000000" w:themeColor="text1"/>
          <w:spacing w:val="-2"/>
        </w:rPr>
        <w:t xml:space="preserve">XNK </w:t>
      </w:r>
      <w:r w:rsidRPr="009F36EE">
        <w:rPr>
          <w:rFonts w:asciiTheme="majorHAnsi" w:hAnsiTheme="majorHAnsi" w:cstheme="majorHAnsi"/>
          <w:color w:val="000000" w:themeColor="text1"/>
          <w:spacing w:val="-2"/>
        </w:rPr>
        <w:t xml:space="preserve">qua cảng Nghi Sơn (gần 3%).  </w:t>
      </w:r>
    </w:p>
    <w:p w14:paraId="57C500E4" w14:textId="77777777" w:rsidR="002C1D6D" w:rsidRPr="009F36EE" w:rsidRDefault="000E1749" w:rsidP="0015656C">
      <w:pPr>
        <w:spacing w:line="326"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Như vậy, có thể thấy, để có được cơ chế đặc thù cho địa phương là điều đã khó, việc thực thi hiệu quả còn khó hơn nhiều. </w:t>
      </w:r>
      <w:r w:rsidR="000967A1" w:rsidRPr="009F36EE">
        <w:rPr>
          <w:rFonts w:asciiTheme="majorHAnsi" w:hAnsiTheme="majorHAnsi" w:cstheme="majorHAnsi"/>
          <w:color w:val="000000" w:themeColor="text1"/>
          <w:spacing w:val="0"/>
          <w:szCs w:val="26"/>
        </w:rPr>
        <w:t xml:space="preserve">Để tháo gỡ những khó khăn nêu trên, </w:t>
      </w:r>
      <w:r w:rsidR="00304833" w:rsidRPr="009F36EE">
        <w:rPr>
          <w:rFonts w:asciiTheme="majorHAnsi" w:hAnsiTheme="majorHAnsi" w:cstheme="majorHAnsi"/>
          <w:color w:val="000000" w:themeColor="text1"/>
          <w:spacing w:val="0"/>
          <w:szCs w:val="26"/>
        </w:rPr>
        <w:t>nghiên cứu đề xuất một số cơ chế đặc thù cho PTXNKBV của tỉnh</w:t>
      </w:r>
      <w:r w:rsidR="002C1D6D" w:rsidRPr="009F36EE">
        <w:rPr>
          <w:rFonts w:asciiTheme="majorHAnsi" w:hAnsiTheme="majorHAnsi" w:cstheme="majorHAnsi"/>
          <w:color w:val="000000" w:themeColor="text1"/>
          <w:spacing w:val="0"/>
          <w:szCs w:val="26"/>
        </w:rPr>
        <w:t>:</w:t>
      </w:r>
    </w:p>
    <w:p w14:paraId="4F88A75F" w14:textId="3F8E7901" w:rsidR="00304833" w:rsidRPr="009F36EE" w:rsidRDefault="001659D9" w:rsidP="0015656C">
      <w:pPr>
        <w:spacing w:line="326" w:lineRule="auto"/>
        <w:rPr>
          <w:rFonts w:asciiTheme="majorHAnsi" w:hAnsiTheme="majorHAnsi" w:cstheme="majorHAnsi"/>
          <w:b/>
          <w:bCs/>
          <w:i/>
          <w:iCs/>
          <w:color w:val="000000" w:themeColor="text1"/>
          <w:spacing w:val="0"/>
        </w:rPr>
      </w:pPr>
      <w:r w:rsidRPr="009F36EE">
        <w:rPr>
          <w:b/>
          <w:bCs/>
          <w:i/>
          <w:iCs/>
          <w:color w:val="000000" w:themeColor="text1"/>
          <w:spacing w:val="0"/>
        </w:rPr>
        <w:t xml:space="preserve">Các cơ chế đặc thù cụ thể đề xuất cho </w:t>
      </w:r>
      <w:r w:rsidR="00C409F9" w:rsidRPr="009F36EE">
        <w:rPr>
          <w:b/>
          <w:bCs/>
          <w:i/>
          <w:iCs/>
          <w:color w:val="000000" w:themeColor="text1"/>
          <w:spacing w:val="0"/>
        </w:rPr>
        <w:t>Thanh Hóa</w:t>
      </w:r>
    </w:p>
    <w:p w14:paraId="4889D9A1" w14:textId="66C3896B" w:rsidR="00304833" w:rsidRPr="009F36EE" w:rsidRDefault="00304833" w:rsidP="0015656C">
      <w:pPr>
        <w:pStyle w:val="Heading4"/>
        <w:numPr>
          <w:ilvl w:val="0"/>
          <w:numId w:val="77"/>
        </w:numPr>
        <w:tabs>
          <w:tab w:val="left" w:pos="993"/>
        </w:tabs>
        <w:spacing w:before="0" w:after="0" w:line="326" w:lineRule="auto"/>
        <w:ind w:left="0" w:firstLine="567"/>
        <w:rPr>
          <w:rFonts w:asciiTheme="majorHAnsi" w:hAnsiTheme="majorHAnsi" w:cstheme="majorHAnsi"/>
          <w:b w:val="0"/>
          <w:bCs w:val="0"/>
          <w:i w:val="0"/>
          <w:color w:val="000000" w:themeColor="text1"/>
          <w:szCs w:val="26"/>
        </w:rPr>
      </w:pPr>
      <w:r w:rsidRPr="009F36EE">
        <w:rPr>
          <w:rStyle w:val="Strong"/>
          <w:rFonts w:asciiTheme="majorHAnsi" w:hAnsiTheme="majorHAnsi" w:cstheme="majorHAnsi"/>
          <w:i w:val="0"/>
          <w:color w:val="000000" w:themeColor="text1"/>
          <w:szCs w:val="26"/>
        </w:rPr>
        <w:t xml:space="preserve">Cơ chế </w:t>
      </w:r>
      <w:r w:rsidR="00EE1B5F" w:rsidRPr="009F36EE">
        <w:rPr>
          <w:rStyle w:val="Strong"/>
          <w:rFonts w:asciiTheme="majorHAnsi" w:hAnsiTheme="majorHAnsi" w:cstheme="majorHAnsi"/>
          <w:i w:val="0"/>
          <w:color w:val="000000" w:themeColor="text1"/>
          <w:szCs w:val="26"/>
        </w:rPr>
        <w:t>ưu đãi thuế và tài chính đặc biệt</w:t>
      </w:r>
    </w:p>
    <w:p w14:paraId="7F076C66" w14:textId="30AA51BC" w:rsidR="00D941DA" w:rsidRPr="009F36EE" w:rsidRDefault="00304833" w:rsidP="0015656C">
      <w:pPr>
        <w:pStyle w:val="ListParagraph"/>
        <w:numPr>
          <w:ilvl w:val="0"/>
          <w:numId w:val="73"/>
        </w:numPr>
        <w:spacing w:line="326" w:lineRule="auto"/>
        <w:contextualSpacing w:val="0"/>
        <w:rPr>
          <w:rFonts w:asciiTheme="majorHAnsi" w:hAnsiTheme="majorHAnsi" w:cstheme="majorHAnsi"/>
          <w:color w:val="000000" w:themeColor="text1"/>
          <w:spacing w:val="-4"/>
          <w:lang w:val="vi-VN"/>
        </w:rPr>
      </w:pPr>
      <w:r w:rsidRPr="009F36EE">
        <w:rPr>
          <w:rFonts w:asciiTheme="majorHAnsi" w:hAnsiTheme="majorHAnsi" w:cstheme="majorHAnsi"/>
          <w:color w:val="000000" w:themeColor="text1"/>
          <w:spacing w:val="-4"/>
          <w:lang w:val="vi-VN"/>
        </w:rPr>
        <w:t xml:space="preserve">Miễn giảm thuế thu nhập </w:t>
      </w:r>
      <w:r w:rsidR="005344E2" w:rsidRPr="009F36EE">
        <w:rPr>
          <w:rFonts w:asciiTheme="majorHAnsi" w:hAnsiTheme="majorHAnsi" w:cstheme="majorHAnsi"/>
          <w:color w:val="000000" w:themeColor="text1"/>
          <w:spacing w:val="-4"/>
          <w:lang w:val="vi-VN"/>
        </w:rPr>
        <w:t>DN</w:t>
      </w:r>
      <w:r w:rsidRPr="009F36EE">
        <w:rPr>
          <w:rFonts w:asciiTheme="majorHAnsi" w:hAnsiTheme="majorHAnsi" w:cstheme="majorHAnsi"/>
          <w:color w:val="000000" w:themeColor="text1"/>
          <w:spacing w:val="-4"/>
          <w:lang w:val="vi-VN"/>
        </w:rPr>
        <w:t xml:space="preserve"> cho DN XNK ứng dụng công nghệ xanh</w:t>
      </w:r>
      <w:r w:rsidR="00D941DA" w:rsidRPr="009F36EE">
        <w:rPr>
          <w:rFonts w:asciiTheme="majorHAnsi" w:hAnsiTheme="majorHAnsi" w:cstheme="majorHAnsi"/>
          <w:color w:val="000000" w:themeColor="text1"/>
          <w:spacing w:val="-4"/>
        </w:rPr>
        <w:t xml:space="preserve">: </w:t>
      </w:r>
      <w:r w:rsidR="005344E2" w:rsidRPr="009F36EE">
        <w:rPr>
          <w:rFonts w:asciiTheme="majorHAnsi" w:hAnsiTheme="majorHAnsi" w:cstheme="majorHAnsi"/>
          <w:color w:val="000000" w:themeColor="text1"/>
          <w:spacing w:val="-4"/>
          <w:lang w:val="vi-VN"/>
        </w:rPr>
        <w:t xml:space="preserve">ví dụ những </w:t>
      </w:r>
      <w:r w:rsidRPr="009F36EE">
        <w:rPr>
          <w:rFonts w:asciiTheme="majorHAnsi" w:hAnsiTheme="majorHAnsi" w:cstheme="majorHAnsi"/>
          <w:color w:val="000000" w:themeColor="text1"/>
          <w:spacing w:val="-4"/>
          <w:lang w:val="vi-VN"/>
        </w:rPr>
        <w:t>DN đầu tư vào dây chuyền sản xuất ít carbon, sử dụng năng lượng tái tạo</w:t>
      </w:r>
      <w:r w:rsidR="005344E2" w:rsidRPr="009F36EE">
        <w:rPr>
          <w:rFonts w:asciiTheme="majorHAnsi" w:hAnsiTheme="majorHAnsi" w:cstheme="majorHAnsi"/>
          <w:color w:val="000000" w:themeColor="text1"/>
          <w:spacing w:val="-4"/>
          <w:lang w:val="vi-VN"/>
        </w:rPr>
        <w:t xml:space="preserve"> sẽ được g</w:t>
      </w:r>
      <w:r w:rsidRPr="009F36EE">
        <w:rPr>
          <w:rFonts w:asciiTheme="majorHAnsi" w:hAnsiTheme="majorHAnsi" w:cstheme="majorHAnsi"/>
          <w:color w:val="000000" w:themeColor="text1"/>
          <w:spacing w:val="-4"/>
          <w:lang w:val="vi-VN"/>
        </w:rPr>
        <w:t xml:space="preserve">iảm 50% thuế </w:t>
      </w:r>
      <w:r w:rsidR="005344E2" w:rsidRPr="009F36EE">
        <w:rPr>
          <w:rFonts w:asciiTheme="majorHAnsi" w:hAnsiTheme="majorHAnsi" w:cstheme="majorHAnsi"/>
          <w:color w:val="000000" w:themeColor="text1"/>
          <w:spacing w:val="-4"/>
          <w:lang w:val="vi-VN"/>
        </w:rPr>
        <w:t xml:space="preserve">thu nhập </w:t>
      </w:r>
      <w:r w:rsidRPr="009F36EE">
        <w:rPr>
          <w:rFonts w:asciiTheme="majorHAnsi" w:hAnsiTheme="majorHAnsi" w:cstheme="majorHAnsi"/>
          <w:color w:val="000000" w:themeColor="text1"/>
          <w:spacing w:val="-4"/>
          <w:lang w:val="vi-VN"/>
        </w:rPr>
        <w:t>DN trong 5 năm đầu, miễn thuế 2 năm nếu đầu tư trên 100 tỷ đồng.</w:t>
      </w:r>
    </w:p>
    <w:p w14:paraId="6D62621D" w14:textId="15E2D728" w:rsidR="00304833" w:rsidRPr="009F36EE" w:rsidRDefault="00304833" w:rsidP="0015656C">
      <w:pPr>
        <w:pStyle w:val="ListParagraph"/>
        <w:numPr>
          <w:ilvl w:val="0"/>
          <w:numId w:val="73"/>
        </w:numPr>
        <w:spacing w:line="326"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Quỹ tín dụng XNK lãi suất 0%</w:t>
      </w:r>
      <w:r w:rsidR="00D941DA" w:rsidRPr="009F36EE">
        <w:rPr>
          <w:rFonts w:asciiTheme="majorHAnsi" w:hAnsiTheme="majorHAnsi" w:cstheme="majorHAnsi"/>
          <w:color w:val="000000" w:themeColor="text1"/>
          <w:spacing w:val="0"/>
          <w:lang w:val="vi-VN"/>
        </w:rPr>
        <w:t>: sử dụng n</w:t>
      </w:r>
      <w:r w:rsidRPr="009F36EE">
        <w:rPr>
          <w:rFonts w:asciiTheme="majorHAnsi" w:hAnsiTheme="majorHAnsi" w:cstheme="majorHAnsi"/>
          <w:color w:val="000000" w:themeColor="text1"/>
          <w:spacing w:val="0"/>
          <w:lang w:val="vi-VN"/>
        </w:rPr>
        <w:t>guồn vốn</w:t>
      </w:r>
      <w:r w:rsidR="00D941DA" w:rsidRPr="009F36EE">
        <w:rPr>
          <w:rFonts w:asciiTheme="majorHAnsi" w:hAnsiTheme="majorHAnsi" w:cstheme="majorHAnsi"/>
          <w:color w:val="000000" w:themeColor="text1"/>
          <w:spacing w:val="0"/>
        </w:rPr>
        <w:t xml:space="preserve"> k</w:t>
      </w:r>
      <w:r w:rsidRPr="009F36EE">
        <w:rPr>
          <w:rFonts w:asciiTheme="majorHAnsi" w:hAnsiTheme="majorHAnsi" w:cstheme="majorHAnsi"/>
          <w:color w:val="000000" w:themeColor="text1"/>
          <w:spacing w:val="0"/>
          <w:lang w:val="vi-VN"/>
        </w:rPr>
        <w:t>ết hợp ngân sách tỉnh và ngân hàng thương mại (BIDV, Agribank)</w:t>
      </w:r>
      <w:r w:rsidR="008223DC" w:rsidRPr="009F36EE">
        <w:rPr>
          <w:rFonts w:asciiTheme="majorHAnsi" w:hAnsiTheme="majorHAnsi" w:cstheme="majorHAnsi"/>
          <w:color w:val="000000" w:themeColor="text1"/>
          <w:spacing w:val="0"/>
        </w:rPr>
        <w:t>, áp dụng</w:t>
      </w:r>
      <w:r w:rsidR="00D941DA" w:rsidRPr="009F36EE">
        <w:rPr>
          <w:rFonts w:asciiTheme="majorHAnsi" w:hAnsiTheme="majorHAnsi" w:cstheme="majorHAnsi"/>
          <w:color w:val="000000" w:themeColor="text1"/>
          <w:spacing w:val="0"/>
        </w:rPr>
        <w:t xml:space="preserve"> cho những </w:t>
      </w:r>
      <w:r w:rsidRPr="009F36EE">
        <w:rPr>
          <w:rFonts w:asciiTheme="majorHAnsi" w:hAnsiTheme="majorHAnsi" w:cstheme="majorHAnsi"/>
          <w:color w:val="000000" w:themeColor="text1"/>
          <w:spacing w:val="0"/>
          <w:lang w:val="vi-VN"/>
        </w:rPr>
        <w:t xml:space="preserve">DN cam kết </w:t>
      </w:r>
      <w:r w:rsidR="00D941DA" w:rsidRPr="009F36EE">
        <w:rPr>
          <w:rFonts w:asciiTheme="majorHAnsi" w:hAnsiTheme="majorHAnsi" w:cstheme="majorHAnsi"/>
          <w:color w:val="000000" w:themeColor="text1"/>
          <w:spacing w:val="0"/>
        </w:rPr>
        <w:t>XK</w:t>
      </w:r>
      <w:r w:rsidRPr="009F36EE">
        <w:rPr>
          <w:rFonts w:asciiTheme="majorHAnsi" w:hAnsiTheme="majorHAnsi" w:cstheme="majorHAnsi"/>
          <w:color w:val="000000" w:themeColor="text1"/>
          <w:spacing w:val="0"/>
          <w:lang w:val="vi-VN"/>
        </w:rPr>
        <w:t> ít nhất 30% sản lượng</w:t>
      </w:r>
      <w:r w:rsidR="008223DC" w:rsidRPr="009F36EE">
        <w:rPr>
          <w:rFonts w:asciiTheme="majorHAnsi" w:hAnsiTheme="majorHAnsi" w:cstheme="majorHAnsi"/>
          <w:color w:val="000000" w:themeColor="text1"/>
          <w:spacing w:val="0"/>
        </w:rPr>
        <w:t xml:space="preserve"> đáp ứng </w:t>
      </w:r>
      <w:r w:rsidRPr="009F36EE">
        <w:rPr>
          <w:rFonts w:asciiTheme="majorHAnsi" w:hAnsiTheme="majorHAnsi" w:cstheme="majorHAnsi"/>
          <w:color w:val="000000" w:themeColor="text1"/>
          <w:spacing w:val="0"/>
          <w:lang w:val="vi-VN"/>
        </w:rPr>
        <w:t>tiêu chuẩn môi trường (ISO 14001).</w:t>
      </w:r>
    </w:p>
    <w:p w14:paraId="725AD151" w14:textId="06AC0E40" w:rsidR="00304833" w:rsidRPr="009F36EE" w:rsidRDefault="008223DC" w:rsidP="0015656C">
      <w:pPr>
        <w:pStyle w:val="Heading4"/>
        <w:numPr>
          <w:ilvl w:val="0"/>
          <w:numId w:val="77"/>
        </w:numPr>
        <w:tabs>
          <w:tab w:val="left" w:pos="993"/>
        </w:tabs>
        <w:spacing w:before="0" w:after="0" w:line="326" w:lineRule="auto"/>
        <w:ind w:left="0" w:firstLine="567"/>
        <w:rPr>
          <w:rStyle w:val="Strong"/>
          <w:i w:val="0"/>
          <w:color w:val="000000" w:themeColor="text1"/>
          <w:szCs w:val="26"/>
        </w:rPr>
      </w:pPr>
      <w:r w:rsidRPr="009F36EE">
        <w:rPr>
          <w:rStyle w:val="Strong"/>
          <w:i w:val="0"/>
          <w:color w:val="000000" w:themeColor="text1"/>
          <w:szCs w:val="26"/>
        </w:rPr>
        <w:t>Cơ chế hỗ trợ logistics và hạ tầng</w:t>
      </w:r>
    </w:p>
    <w:p w14:paraId="63E4836F" w14:textId="77777777" w:rsidR="00EE1B5F" w:rsidRPr="009F36EE" w:rsidRDefault="00304833" w:rsidP="0015656C">
      <w:pPr>
        <w:pStyle w:val="ListParagraph"/>
        <w:numPr>
          <w:ilvl w:val="0"/>
          <w:numId w:val="73"/>
        </w:numPr>
        <w:spacing w:line="326" w:lineRule="auto"/>
        <w:contextualSpacing w:val="0"/>
        <w:rPr>
          <w:rFonts w:asciiTheme="majorHAnsi" w:hAnsiTheme="majorHAnsi" w:cstheme="majorHAnsi"/>
          <w:color w:val="000000" w:themeColor="text1"/>
          <w:spacing w:val="0"/>
          <w:lang w:val="vi-VN"/>
        </w:rPr>
      </w:pPr>
      <w:r w:rsidRPr="009F36EE">
        <w:rPr>
          <w:color w:val="000000" w:themeColor="text1"/>
          <w:spacing w:val="0"/>
          <w:lang w:val="vi-VN"/>
        </w:rPr>
        <w:t>Ưu tiên đầu tư cảng biển Nghi Sơn thành trung tâm logistics quốc tế</w:t>
      </w:r>
      <w:r w:rsidR="008223DC" w:rsidRPr="009F36EE">
        <w:rPr>
          <w:color w:val="000000" w:themeColor="text1"/>
          <w:spacing w:val="0"/>
        </w:rPr>
        <w:t>: g</w:t>
      </w:r>
      <w:r w:rsidRPr="009F36EE">
        <w:rPr>
          <w:rStyle w:val="Strong"/>
          <w:rFonts w:asciiTheme="majorHAnsi" w:hAnsiTheme="majorHAnsi" w:cstheme="majorHAnsi"/>
          <w:b w:val="0"/>
          <w:bCs w:val="0"/>
          <w:color w:val="000000" w:themeColor="text1"/>
          <w:spacing w:val="0"/>
          <w:szCs w:val="26"/>
        </w:rPr>
        <w:t>iảm 50% phí bến bãi</w:t>
      </w:r>
      <w:r w:rsidRPr="009F36EE">
        <w:rPr>
          <w:rFonts w:asciiTheme="majorHAnsi" w:hAnsiTheme="majorHAnsi" w:cstheme="majorHAnsi"/>
          <w:color w:val="000000" w:themeColor="text1"/>
          <w:spacing w:val="0"/>
          <w:szCs w:val="26"/>
        </w:rPr>
        <w:t> cho hàng hóa XK từ Thanh Hóa</w:t>
      </w:r>
      <w:r w:rsidR="008223DC" w:rsidRPr="009F36EE">
        <w:rPr>
          <w:rFonts w:asciiTheme="majorHAnsi" w:hAnsiTheme="majorHAnsi" w:cstheme="majorHAnsi"/>
          <w:color w:val="000000" w:themeColor="text1"/>
          <w:spacing w:val="0"/>
          <w:szCs w:val="26"/>
        </w:rPr>
        <w:t>; k</w:t>
      </w:r>
      <w:r w:rsidRPr="009F36EE">
        <w:rPr>
          <w:rStyle w:val="Strong"/>
          <w:rFonts w:asciiTheme="majorHAnsi" w:hAnsiTheme="majorHAnsi" w:cstheme="majorHAnsi"/>
          <w:b w:val="0"/>
          <w:bCs w:val="0"/>
          <w:color w:val="000000" w:themeColor="text1"/>
          <w:spacing w:val="0"/>
          <w:szCs w:val="26"/>
        </w:rPr>
        <w:t>ết nối đa phương thức</w:t>
      </w:r>
      <w:r w:rsidR="008223DC" w:rsidRPr="009F36EE">
        <w:rPr>
          <w:rStyle w:val="Strong"/>
          <w:rFonts w:asciiTheme="majorHAnsi" w:hAnsiTheme="majorHAnsi" w:cstheme="majorHAnsi"/>
          <w:b w:val="0"/>
          <w:bCs w:val="0"/>
          <w:color w:val="000000" w:themeColor="text1"/>
          <w:spacing w:val="0"/>
          <w:szCs w:val="26"/>
        </w:rPr>
        <w:t xml:space="preserve"> đ</w:t>
      </w:r>
      <w:r w:rsidRPr="009F36EE">
        <w:rPr>
          <w:rFonts w:asciiTheme="majorHAnsi" w:hAnsiTheme="majorHAnsi" w:cstheme="majorHAnsi"/>
          <w:color w:val="000000" w:themeColor="text1"/>
          <w:spacing w:val="0"/>
          <w:szCs w:val="26"/>
        </w:rPr>
        <w:t>ường bộ (cao tốc Bắc-Nam), đường sắt (tuyến Lào - Thanh Hóa).</w:t>
      </w:r>
    </w:p>
    <w:p w14:paraId="61740A17" w14:textId="03727BCC" w:rsidR="00EE1B5F" w:rsidRPr="009F36EE" w:rsidRDefault="00304833" w:rsidP="0015656C">
      <w:pPr>
        <w:pStyle w:val="ListParagraph"/>
        <w:numPr>
          <w:ilvl w:val="0"/>
          <w:numId w:val="73"/>
        </w:numPr>
        <w:spacing w:line="326" w:lineRule="auto"/>
        <w:contextualSpacing w:val="0"/>
        <w:rPr>
          <w:rFonts w:asciiTheme="majorHAnsi" w:hAnsiTheme="majorHAnsi" w:cstheme="majorHAnsi"/>
          <w:color w:val="000000" w:themeColor="text1"/>
          <w:spacing w:val="0"/>
          <w:lang w:val="vi-VN"/>
        </w:rPr>
      </w:pPr>
      <w:r w:rsidRPr="009F36EE">
        <w:rPr>
          <w:rStyle w:val="Strong"/>
          <w:rFonts w:asciiTheme="majorHAnsi" w:hAnsiTheme="majorHAnsi" w:cstheme="majorHAnsi"/>
          <w:b w:val="0"/>
          <w:bCs w:val="0"/>
          <w:color w:val="000000" w:themeColor="text1"/>
          <w:spacing w:val="0"/>
          <w:szCs w:val="26"/>
        </w:rPr>
        <w:t>Khu thương mại tự do (FTZ) tại Nghi Sơn</w:t>
      </w:r>
      <w:r w:rsidR="00EE1B5F" w:rsidRPr="009F36EE">
        <w:rPr>
          <w:rStyle w:val="Strong"/>
          <w:rFonts w:asciiTheme="majorHAnsi" w:hAnsiTheme="majorHAnsi" w:cstheme="majorHAnsi"/>
          <w:b w:val="0"/>
          <w:bCs w:val="0"/>
          <w:color w:val="000000" w:themeColor="text1"/>
          <w:spacing w:val="0"/>
          <w:szCs w:val="26"/>
        </w:rPr>
        <w:t>: c</w:t>
      </w:r>
      <w:r w:rsidRPr="009F36EE">
        <w:rPr>
          <w:rFonts w:asciiTheme="majorHAnsi" w:hAnsiTheme="majorHAnsi" w:cstheme="majorHAnsi"/>
          <w:color w:val="000000" w:themeColor="text1"/>
          <w:spacing w:val="0"/>
          <w:szCs w:val="26"/>
        </w:rPr>
        <w:t>ho phép </w:t>
      </w:r>
      <w:r w:rsidRPr="009F36EE">
        <w:rPr>
          <w:rStyle w:val="Strong"/>
          <w:rFonts w:asciiTheme="majorHAnsi" w:hAnsiTheme="majorHAnsi" w:cstheme="majorHAnsi"/>
          <w:b w:val="0"/>
          <w:bCs w:val="0"/>
          <w:color w:val="000000" w:themeColor="text1"/>
          <w:spacing w:val="0"/>
          <w:szCs w:val="26"/>
        </w:rPr>
        <w:t>tạm nhập</w:t>
      </w:r>
      <w:r w:rsidR="000B5B35" w:rsidRPr="009F36EE">
        <w:rPr>
          <w:rStyle w:val="Strong"/>
          <w:rFonts w:asciiTheme="majorHAnsi" w:hAnsiTheme="majorHAnsi" w:cstheme="majorHAnsi"/>
          <w:b w:val="0"/>
          <w:bCs w:val="0"/>
          <w:color w:val="000000" w:themeColor="text1"/>
          <w:spacing w:val="0"/>
          <w:szCs w:val="26"/>
        </w:rPr>
        <w:t xml:space="preserve"> </w:t>
      </w:r>
      <w:r w:rsidRPr="009F36EE">
        <w:rPr>
          <w:rStyle w:val="Strong"/>
          <w:rFonts w:asciiTheme="majorHAnsi" w:hAnsiTheme="majorHAnsi" w:cstheme="majorHAnsi"/>
          <w:b w:val="0"/>
          <w:bCs w:val="0"/>
          <w:color w:val="000000" w:themeColor="text1"/>
          <w:spacing w:val="0"/>
          <w:szCs w:val="26"/>
        </w:rPr>
        <w:t>-</w:t>
      </w:r>
      <w:r w:rsidR="000B5B35" w:rsidRPr="009F36EE">
        <w:rPr>
          <w:rStyle w:val="Strong"/>
          <w:rFonts w:asciiTheme="majorHAnsi" w:hAnsiTheme="majorHAnsi" w:cstheme="majorHAnsi"/>
          <w:b w:val="0"/>
          <w:bCs w:val="0"/>
          <w:color w:val="000000" w:themeColor="text1"/>
          <w:spacing w:val="0"/>
          <w:szCs w:val="26"/>
        </w:rPr>
        <w:t xml:space="preserve"> </w:t>
      </w:r>
      <w:r w:rsidRPr="009F36EE">
        <w:rPr>
          <w:rStyle w:val="Strong"/>
          <w:rFonts w:asciiTheme="majorHAnsi" w:hAnsiTheme="majorHAnsi" w:cstheme="majorHAnsi"/>
          <w:b w:val="0"/>
          <w:bCs w:val="0"/>
          <w:color w:val="000000" w:themeColor="text1"/>
          <w:spacing w:val="0"/>
          <w:szCs w:val="26"/>
        </w:rPr>
        <w:t>tái xuất</w:t>
      </w:r>
      <w:r w:rsidRPr="009F36EE">
        <w:rPr>
          <w:rFonts w:asciiTheme="majorHAnsi" w:hAnsiTheme="majorHAnsi" w:cstheme="majorHAnsi"/>
          <w:color w:val="000000" w:themeColor="text1"/>
          <w:spacing w:val="0"/>
          <w:szCs w:val="26"/>
        </w:rPr>
        <w:t> hàng hóa miễn thuế</w:t>
      </w:r>
      <w:r w:rsidR="00EE1B5F" w:rsidRPr="009F36EE">
        <w:rPr>
          <w:rFonts w:asciiTheme="majorHAnsi" w:hAnsiTheme="majorHAnsi" w:cstheme="majorHAnsi"/>
          <w:color w:val="000000" w:themeColor="text1"/>
          <w:spacing w:val="0"/>
          <w:szCs w:val="26"/>
        </w:rPr>
        <w:t>; g</w:t>
      </w:r>
      <w:r w:rsidRPr="009F36EE">
        <w:rPr>
          <w:rStyle w:val="Strong"/>
          <w:rFonts w:asciiTheme="majorHAnsi" w:hAnsiTheme="majorHAnsi" w:cstheme="majorHAnsi"/>
          <w:b w:val="0"/>
          <w:bCs w:val="0"/>
          <w:color w:val="000000" w:themeColor="text1"/>
          <w:spacing w:val="0"/>
          <w:szCs w:val="26"/>
        </w:rPr>
        <w:t>iảm thủ tục hải quan</w:t>
      </w:r>
      <w:r w:rsidRPr="009F36EE">
        <w:rPr>
          <w:rFonts w:asciiTheme="majorHAnsi" w:hAnsiTheme="majorHAnsi" w:cstheme="majorHAnsi"/>
          <w:color w:val="000000" w:themeColor="text1"/>
          <w:spacing w:val="0"/>
          <w:szCs w:val="26"/>
        </w:rPr>
        <w:t> cho DN trong khu vực FTZ.</w:t>
      </w:r>
    </w:p>
    <w:p w14:paraId="2B0A3809" w14:textId="4A2AE779" w:rsidR="00304833" w:rsidRPr="009F36EE" w:rsidRDefault="00304833" w:rsidP="0015656C">
      <w:pPr>
        <w:pStyle w:val="Heading4"/>
        <w:numPr>
          <w:ilvl w:val="0"/>
          <w:numId w:val="77"/>
        </w:numPr>
        <w:tabs>
          <w:tab w:val="left" w:pos="993"/>
        </w:tabs>
        <w:spacing w:before="0" w:after="0" w:line="326" w:lineRule="auto"/>
        <w:ind w:left="0" w:firstLine="567"/>
        <w:rPr>
          <w:rStyle w:val="Strong"/>
          <w:rFonts w:asciiTheme="majorHAnsi" w:hAnsiTheme="majorHAnsi" w:cstheme="majorHAnsi"/>
          <w:i w:val="0"/>
          <w:color w:val="000000" w:themeColor="text1"/>
          <w:szCs w:val="26"/>
        </w:rPr>
      </w:pPr>
      <w:r w:rsidRPr="009F36EE">
        <w:rPr>
          <w:rStyle w:val="Strong"/>
          <w:rFonts w:asciiTheme="majorHAnsi" w:hAnsiTheme="majorHAnsi" w:cstheme="majorHAnsi"/>
          <w:i w:val="0"/>
          <w:color w:val="000000" w:themeColor="text1"/>
          <w:szCs w:val="26"/>
        </w:rPr>
        <w:t xml:space="preserve">Cơ chế </w:t>
      </w:r>
      <w:r w:rsidR="00EE1B5F" w:rsidRPr="009F36EE">
        <w:rPr>
          <w:rStyle w:val="Strong"/>
          <w:rFonts w:asciiTheme="majorHAnsi" w:hAnsiTheme="majorHAnsi" w:cstheme="majorHAnsi"/>
          <w:i w:val="0"/>
          <w:color w:val="000000" w:themeColor="text1"/>
          <w:szCs w:val="26"/>
        </w:rPr>
        <w:t>khuyến khích liên kết vùng và chuỗi giá trị</w:t>
      </w:r>
    </w:p>
    <w:p w14:paraId="07AAEC17" w14:textId="74A23680" w:rsidR="00304833" w:rsidRPr="009F36EE" w:rsidRDefault="00304833" w:rsidP="0015656C">
      <w:pPr>
        <w:pStyle w:val="ListParagraph"/>
        <w:numPr>
          <w:ilvl w:val="0"/>
          <w:numId w:val="73"/>
        </w:numPr>
        <w:spacing w:line="326" w:lineRule="auto"/>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lang w:val="vi-VN"/>
        </w:rPr>
        <w:t>Hình thành "Vành đai kinh tế biển" Thanh Hóa - Nghệ An - Hà Tĩnh</w:t>
      </w:r>
      <w:r w:rsidR="00D8648B" w:rsidRPr="009F36EE">
        <w:rPr>
          <w:rFonts w:asciiTheme="majorHAnsi" w:hAnsiTheme="majorHAnsi" w:cstheme="majorHAnsi"/>
          <w:color w:val="000000" w:themeColor="text1"/>
          <w:spacing w:val="0"/>
        </w:rPr>
        <w:t>: c</w:t>
      </w:r>
      <w:r w:rsidRPr="009F36EE">
        <w:rPr>
          <w:rStyle w:val="Strong"/>
          <w:rFonts w:asciiTheme="majorHAnsi" w:hAnsiTheme="majorHAnsi" w:cstheme="majorHAnsi"/>
          <w:b w:val="0"/>
          <w:bCs w:val="0"/>
          <w:color w:val="000000" w:themeColor="text1"/>
          <w:spacing w:val="0"/>
          <w:szCs w:val="26"/>
        </w:rPr>
        <w:t>hính sách ưu đãi chung</w:t>
      </w:r>
      <w:r w:rsidRPr="009F36EE">
        <w:rPr>
          <w:rFonts w:asciiTheme="majorHAnsi" w:hAnsiTheme="majorHAnsi" w:cstheme="majorHAnsi"/>
          <w:color w:val="000000" w:themeColor="text1"/>
          <w:spacing w:val="0"/>
          <w:szCs w:val="26"/>
        </w:rPr>
        <w:t> cho DN liên kết sản xuất</w:t>
      </w:r>
      <w:r w:rsidR="00D8648B" w:rsidRPr="009F36EE">
        <w:rPr>
          <w:rFonts w:asciiTheme="majorHAnsi" w:hAnsiTheme="majorHAnsi" w:cstheme="majorHAnsi"/>
          <w:color w:val="000000" w:themeColor="text1"/>
          <w:spacing w:val="0"/>
          <w:szCs w:val="26"/>
        </w:rPr>
        <w:t xml:space="preserve"> </w:t>
      </w:r>
      <w:r w:rsidRPr="009F36EE">
        <w:rPr>
          <w:rFonts w:asciiTheme="majorHAnsi" w:hAnsiTheme="majorHAnsi" w:cstheme="majorHAnsi"/>
          <w:color w:val="000000" w:themeColor="text1"/>
          <w:spacing w:val="0"/>
          <w:szCs w:val="26"/>
        </w:rPr>
        <w:t>-</w:t>
      </w:r>
      <w:r w:rsidR="00D8648B" w:rsidRPr="009F36EE">
        <w:rPr>
          <w:rFonts w:asciiTheme="majorHAnsi" w:hAnsiTheme="majorHAnsi" w:cstheme="majorHAnsi"/>
          <w:color w:val="000000" w:themeColor="text1"/>
          <w:spacing w:val="0"/>
          <w:szCs w:val="26"/>
        </w:rPr>
        <w:t xml:space="preserve"> </w:t>
      </w:r>
      <w:r w:rsidRPr="009F36EE">
        <w:rPr>
          <w:rFonts w:asciiTheme="majorHAnsi" w:hAnsiTheme="majorHAnsi" w:cstheme="majorHAnsi"/>
          <w:color w:val="000000" w:themeColor="text1"/>
          <w:spacing w:val="0"/>
          <w:szCs w:val="26"/>
        </w:rPr>
        <w:t>XK (ví dụ: giảm 30% phí vận chuyển nội vùng)</w:t>
      </w:r>
      <w:r w:rsidR="00D8648B" w:rsidRPr="009F36EE">
        <w:rPr>
          <w:rFonts w:asciiTheme="majorHAnsi" w:hAnsiTheme="majorHAnsi" w:cstheme="majorHAnsi"/>
          <w:color w:val="000000" w:themeColor="text1"/>
          <w:spacing w:val="0"/>
          <w:szCs w:val="26"/>
        </w:rPr>
        <w:t>; x</w:t>
      </w:r>
      <w:r w:rsidRPr="009F36EE">
        <w:rPr>
          <w:rStyle w:val="Strong"/>
          <w:rFonts w:asciiTheme="majorHAnsi" w:hAnsiTheme="majorHAnsi" w:cstheme="majorHAnsi"/>
          <w:b w:val="0"/>
          <w:bCs w:val="0"/>
          <w:color w:val="000000" w:themeColor="text1"/>
          <w:spacing w:val="0"/>
          <w:szCs w:val="26"/>
        </w:rPr>
        <w:t>ây dựng trung tâm chế biến nông</w:t>
      </w:r>
      <w:r w:rsidR="00D8648B" w:rsidRPr="009F36EE">
        <w:rPr>
          <w:rStyle w:val="Strong"/>
          <w:rFonts w:asciiTheme="majorHAnsi" w:hAnsiTheme="majorHAnsi" w:cstheme="majorHAnsi"/>
          <w:b w:val="0"/>
          <w:bCs w:val="0"/>
          <w:color w:val="000000" w:themeColor="text1"/>
          <w:spacing w:val="0"/>
          <w:szCs w:val="26"/>
        </w:rPr>
        <w:t xml:space="preserve"> </w:t>
      </w:r>
      <w:r w:rsidRPr="009F36EE">
        <w:rPr>
          <w:rStyle w:val="Strong"/>
          <w:rFonts w:asciiTheme="majorHAnsi" w:hAnsiTheme="majorHAnsi" w:cstheme="majorHAnsi"/>
          <w:b w:val="0"/>
          <w:bCs w:val="0"/>
          <w:color w:val="000000" w:themeColor="text1"/>
          <w:spacing w:val="0"/>
          <w:szCs w:val="26"/>
        </w:rPr>
        <w:t>-</w:t>
      </w:r>
      <w:r w:rsidR="00D8648B" w:rsidRPr="009F36EE">
        <w:rPr>
          <w:rStyle w:val="Strong"/>
          <w:rFonts w:asciiTheme="majorHAnsi" w:hAnsiTheme="majorHAnsi" w:cstheme="majorHAnsi"/>
          <w:b w:val="0"/>
          <w:bCs w:val="0"/>
          <w:color w:val="000000" w:themeColor="text1"/>
          <w:spacing w:val="0"/>
          <w:szCs w:val="26"/>
        </w:rPr>
        <w:t xml:space="preserve"> </w:t>
      </w:r>
      <w:r w:rsidRPr="009F36EE">
        <w:rPr>
          <w:rStyle w:val="Strong"/>
          <w:rFonts w:asciiTheme="majorHAnsi" w:hAnsiTheme="majorHAnsi" w:cstheme="majorHAnsi"/>
          <w:b w:val="0"/>
          <w:bCs w:val="0"/>
          <w:color w:val="000000" w:themeColor="text1"/>
          <w:spacing w:val="0"/>
          <w:szCs w:val="26"/>
        </w:rPr>
        <w:t>thủy sản tập trung</w:t>
      </w:r>
      <w:r w:rsidRPr="009F36EE">
        <w:rPr>
          <w:rFonts w:asciiTheme="majorHAnsi" w:hAnsiTheme="majorHAnsi" w:cstheme="majorHAnsi"/>
          <w:color w:val="000000" w:themeColor="text1"/>
          <w:spacing w:val="0"/>
          <w:szCs w:val="26"/>
        </w:rPr>
        <w:t> để tăng giá trị XK.</w:t>
      </w:r>
    </w:p>
    <w:p w14:paraId="77AAF43B" w14:textId="3AAA7E66" w:rsidR="00304833" w:rsidRPr="009F36EE" w:rsidRDefault="00304833" w:rsidP="0015656C">
      <w:pPr>
        <w:pStyle w:val="ListParagraph"/>
        <w:numPr>
          <w:ilvl w:val="0"/>
          <w:numId w:val="73"/>
        </w:numPr>
        <w:spacing w:line="326" w:lineRule="auto"/>
        <w:contextualSpacing w:val="0"/>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Hỗ trợ DN tham gia </w:t>
      </w:r>
      <w:r w:rsidR="00D8648B" w:rsidRPr="009F36EE">
        <w:rPr>
          <w:rFonts w:asciiTheme="majorHAnsi" w:hAnsiTheme="majorHAnsi" w:cstheme="majorHAnsi"/>
          <w:color w:val="000000" w:themeColor="text1"/>
          <w:spacing w:val="0"/>
        </w:rPr>
        <w:t>CCU</w:t>
      </w:r>
      <w:r w:rsidRPr="009F36EE">
        <w:rPr>
          <w:rFonts w:asciiTheme="majorHAnsi" w:hAnsiTheme="majorHAnsi" w:cstheme="majorHAnsi"/>
          <w:color w:val="000000" w:themeColor="text1"/>
          <w:spacing w:val="0"/>
          <w:lang w:val="vi-VN"/>
        </w:rPr>
        <w:t xml:space="preserve"> toàn cầu</w:t>
      </w:r>
      <w:r w:rsidR="00D8648B" w:rsidRPr="009F36EE">
        <w:rPr>
          <w:rFonts w:asciiTheme="majorHAnsi" w:hAnsiTheme="majorHAnsi" w:cstheme="majorHAnsi"/>
          <w:color w:val="000000" w:themeColor="text1"/>
          <w:spacing w:val="0"/>
        </w:rPr>
        <w:t xml:space="preserve">: </w:t>
      </w:r>
      <w:r w:rsidR="00D8648B" w:rsidRPr="009F36EE">
        <w:rPr>
          <w:rStyle w:val="Strong"/>
          <w:rFonts w:asciiTheme="majorHAnsi" w:hAnsiTheme="majorHAnsi" w:cstheme="majorHAnsi"/>
          <w:b w:val="0"/>
          <w:bCs w:val="0"/>
          <w:color w:val="000000" w:themeColor="text1"/>
          <w:spacing w:val="0"/>
          <w:szCs w:val="26"/>
        </w:rPr>
        <w:t>t</w:t>
      </w:r>
      <w:r w:rsidRPr="009F36EE">
        <w:rPr>
          <w:rStyle w:val="Strong"/>
          <w:rFonts w:asciiTheme="majorHAnsi" w:hAnsiTheme="majorHAnsi" w:cstheme="majorHAnsi"/>
          <w:b w:val="0"/>
          <w:bCs w:val="0"/>
          <w:color w:val="000000" w:themeColor="text1"/>
          <w:spacing w:val="0"/>
          <w:szCs w:val="26"/>
        </w:rPr>
        <w:t>ài trợ 50% chi phí</w:t>
      </w:r>
      <w:r w:rsidRPr="009F36EE">
        <w:rPr>
          <w:rFonts w:asciiTheme="majorHAnsi" w:hAnsiTheme="majorHAnsi" w:cstheme="majorHAnsi"/>
          <w:color w:val="000000" w:themeColor="text1"/>
          <w:spacing w:val="0"/>
          <w:szCs w:val="26"/>
        </w:rPr>
        <w:t> đạt chứng nhận quốc tế (GlobalGAP, ASC, FSC)</w:t>
      </w:r>
      <w:r w:rsidR="00D8648B" w:rsidRPr="009F36EE">
        <w:rPr>
          <w:rFonts w:asciiTheme="majorHAnsi" w:hAnsiTheme="majorHAnsi" w:cstheme="majorHAnsi"/>
          <w:color w:val="000000" w:themeColor="text1"/>
          <w:spacing w:val="0"/>
          <w:szCs w:val="26"/>
        </w:rPr>
        <w:t>; k</w:t>
      </w:r>
      <w:r w:rsidRPr="009F36EE">
        <w:rPr>
          <w:rStyle w:val="Strong"/>
          <w:rFonts w:asciiTheme="majorHAnsi" w:hAnsiTheme="majorHAnsi" w:cstheme="majorHAnsi"/>
          <w:b w:val="0"/>
          <w:bCs w:val="0"/>
          <w:color w:val="000000" w:themeColor="text1"/>
          <w:spacing w:val="0"/>
          <w:szCs w:val="26"/>
        </w:rPr>
        <w:t>ết nối DN địa phương với các tập đoàn FDI</w:t>
      </w:r>
      <w:r w:rsidRPr="009F36EE">
        <w:rPr>
          <w:rFonts w:asciiTheme="majorHAnsi" w:hAnsiTheme="majorHAnsi" w:cstheme="majorHAnsi"/>
          <w:color w:val="000000" w:themeColor="text1"/>
          <w:spacing w:val="0"/>
          <w:szCs w:val="26"/>
        </w:rPr>
        <w:t> (ví dụ: Cung cấp nguyên liệu cho các nhà máy dệt may</w:t>
      </w:r>
      <w:r w:rsidR="00485022" w:rsidRPr="009F36EE">
        <w:rPr>
          <w:rFonts w:asciiTheme="majorHAnsi" w:hAnsiTheme="majorHAnsi" w:cstheme="majorHAnsi"/>
          <w:color w:val="000000" w:themeColor="text1"/>
          <w:spacing w:val="0"/>
          <w:szCs w:val="26"/>
        </w:rPr>
        <w:t xml:space="preserve"> XK</w:t>
      </w:r>
      <w:r w:rsidRPr="009F36EE">
        <w:rPr>
          <w:rFonts w:asciiTheme="majorHAnsi" w:hAnsiTheme="majorHAnsi" w:cstheme="majorHAnsi"/>
          <w:color w:val="000000" w:themeColor="text1"/>
          <w:spacing w:val="0"/>
          <w:szCs w:val="26"/>
        </w:rPr>
        <w:t>).</w:t>
      </w:r>
    </w:p>
    <w:p w14:paraId="74688167" w14:textId="392BAC70" w:rsidR="00304833" w:rsidRPr="009F36EE" w:rsidRDefault="00304833" w:rsidP="0015656C">
      <w:pPr>
        <w:pStyle w:val="Heading4"/>
        <w:numPr>
          <w:ilvl w:val="0"/>
          <w:numId w:val="77"/>
        </w:numPr>
        <w:tabs>
          <w:tab w:val="left" w:pos="993"/>
        </w:tabs>
        <w:spacing w:before="0" w:after="0" w:line="326" w:lineRule="auto"/>
        <w:ind w:left="0" w:firstLine="567"/>
        <w:rPr>
          <w:rStyle w:val="Strong"/>
          <w:rFonts w:asciiTheme="majorHAnsi" w:hAnsiTheme="majorHAnsi" w:cstheme="majorHAnsi"/>
          <w:i w:val="0"/>
          <w:color w:val="000000" w:themeColor="text1"/>
          <w:szCs w:val="26"/>
        </w:rPr>
      </w:pPr>
      <w:r w:rsidRPr="009F36EE">
        <w:rPr>
          <w:rStyle w:val="Strong"/>
          <w:rFonts w:asciiTheme="majorHAnsi" w:hAnsiTheme="majorHAnsi" w:cstheme="majorHAnsi"/>
          <w:i w:val="0"/>
          <w:color w:val="000000" w:themeColor="text1"/>
          <w:szCs w:val="26"/>
        </w:rPr>
        <w:t xml:space="preserve">Cơ chế </w:t>
      </w:r>
      <w:r w:rsidR="00EE1B5F" w:rsidRPr="009F36EE">
        <w:rPr>
          <w:rStyle w:val="Strong"/>
          <w:rFonts w:asciiTheme="majorHAnsi" w:hAnsiTheme="majorHAnsi" w:cstheme="majorHAnsi"/>
          <w:i w:val="0"/>
          <w:color w:val="000000" w:themeColor="text1"/>
          <w:szCs w:val="26"/>
        </w:rPr>
        <w:t>kiểm soát và giám sát bền vững</w:t>
      </w:r>
    </w:p>
    <w:p w14:paraId="461EFD44" w14:textId="11AFD82F" w:rsidR="00304833" w:rsidRPr="009F36EE" w:rsidRDefault="00304833" w:rsidP="0015656C">
      <w:pPr>
        <w:spacing w:line="326" w:lineRule="auto"/>
        <w:rPr>
          <w:rFonts w:asciiTheme="majorHAnsi" w:hAnsiTheme="majorHAnsi" w:cstheme="majorHAnsi"/>
          <w:color w:val="000000" w:themeColor="text1"/>
          <w:spacing w:val="0"/>
          <w:szCs w:val="22"/>
          <w:lang w:val="vi-VN"/>
        </w:rPr>
      </w:pPr>
      <w:r w:rsidRPr="009F36EE">
        <w:rPr>
          <w:rFonts w:asciiTheme="majorHAnsi" w:hAnsiTheme="majorHAnsi" w:cstheme="majorHAnsi"/>
          <w:color w:val="000000" w:themeColor="text1"/>
          <w:spacing w:val="0"/>
          <w:lang w:val="vi-VN"/>
        </w:rPr>
        <w:t xml:space="preserve">Hệ thống giám sát XNK theo tiêu chí </w:t>
      </w:r>
      <w:r w:rsidR="006D793A" w:rsidRPr="009F36EE">
        <w:rPr>
          <w:rFonts w:asciiTheme="majorHAnsi" w:hAnsiTheme="majorHAnsi" w:cstheme="majorHAnsi"/>
          <w:color w:val="000000" w:themeColor="text1"/>
          <w:spacing w:val="0"/>
          <w:lang w:val="vi-VN"/>
        </w:rPr>
        <w:t>PTBV</w:t>
      </w:r>
      <w:r w:rsidR="006D793A" w:rsidRPr="009F36EE">
        <w:rPr>
          <w:rFonts w:asciiTheme="majorHAnsi" w:hAnsiTheme="majorHAnsi" w:cstheme="majorHAnsi"/>
          <w:color w:val="000000" w:themeColor="text1"/>
          <w:spacing w:val="0"/>
        </w:rPr>
        <w:t xml:space="preserve">: sử dụng </w:t>
      </w:r>
      <w:r w:rsidRPr="009F36EE">
        <w:rPr>
          <w:rStyle w:val="Strong"/>
          <w:rFonts w:asciiTheme="majorHAnsi" w:hAnsiTheme="majorHAnsi" w:cstheme="majorHAnsi"/>
          <w:b w:val="0"/>
          <w:bCs w:val="0"/>
          <w:color w:val="000000" w:themeColor="text1"/>
          <w:spacing w:val="0"/>
          <w:szCs w:val="26"/>
        </w:rPr>
        <w:t xml:space="preserve">Bộ </w:t>
      </w:r>
      <w:r w:rsidR="006D793A" w:rsidRPr="009F36EE">
        <w:rPr>
          <w:rStyle w:val="Strong"/>
          <w:rFonts w:asciiTheme="majorHAnsi" w:hAnsiTheme="majorHAnsi" w:cstheme="majorHAnsi"/>
          <w:b w:val="0"/>
          <w:bCs w:val="0"/>
          <w:color w:val="000000" w:themeColor="text1"/>
          <w:spacing w:val="0"/>
          <w:szCs w:val="26"/>
        </w:rPr>
        <w:t>tiêu chí đã được xây dựng tại luận án và hiệ</w:t>
      </w:r>
      <w:r w:rsidR="002C1D6D" w:rsidRPr="009F36EE">
        <w:rPr>
          <w:rStyle w:val="Strong"/>
          <w:rFonts w:asciiTheme="majorHAnsi" w:hAnsiTheme="majorHAnsi" w:cstheme="majorHAnsi"/>
          <w:b w:val="0"/>
          <w:bCs w:val="0"/>
          <w:color w:val="000000" w:themeColor="text1"/>
          <w:spacing w:val="0"/>
          <w:szCs w:val="26"/>
        </w:rPr>
        <w:t>u</w:t>
      </w:r>
      <w:r w:rsidR="006D793A" w:rsidRPr="009F36EE">
        <w:rPr>
          <w:rStyle w:val="Strong"/>
          <w:rFonts w:asciiTheme="majorHAnsi" w:hAnsiTheme="majorHAnsi" w:cstheme="majorHAnsi"/>
          <w:b w:val="0"/>
          <w:bCs w:val="0"/>
          <w:color w:val="000000" w:themeColor="text1"/>
          <w:spacing w:val="0"/>
          <w:szCs w:val="26"/>
        </w:rPr>
        <w:t xml:space="preserve"> chỉnh hàng năm cho phù hợp để làm ch</w:t>
      </w:r>
      <w:r w:rsidRPr="009F36EE">
        <w:rPr>
          <w:rStyle w:val="Strong"/>
          <w:rFonts w:asciiTheme="majorHAnsi" w:hAnsiTheme="majorHAnsi" w:cstheme="majorHAnsi"/>
          <w:b w:val="0"/>
          <w:bCs w:val="0"/>
          <w:color w:val="000000" w:themeColor="text1"/>
          <w:spacing w:val="0"/>
          <w:szCs w:val="26"/>
        </w:rPr>
        <w:t>ỉ số đánh giá</w:t>
      </w:r>
      <w:r w:rsidR="00F74126" w:rsidRPr="009F36EE">
        <w:rPr>
          <w:rFonts w:asciiTheme="majorHAnsi" w:hAnsiTheme="majorHAnsi" w:cstheme="majorHAnsi"/>
          <w:color w:val="000000" w:themeColor="text1"/>
          <w:spacing w:val="0"/>
          <w:szCs w:val="26"/>
        </w:rPr>
        <w:t xml:space="preserve"> về T</w:t>
      </w:r>
      <w:r w:rsidRPr="009F36EE">
        <w:rPr>
          <w:rFonts w:asciiTheme="majorHAnsi" w:hAnsiTheme="majorHAnsi" w:cstheme="majorHAnsi"/>
          <w:color w:val="000000" w:themeColor="text1"/>
          <w:spacing w:val="0"/>
          <w:szCs w:val="26"/>
        </w:rPr>
        <w:t>ỷ lệ sử dụng năng lượng sạch, mức độ tuân thủ tiêu chuẩn lao động, tỷ lệ tái chế chất thải.</w:t>
      </w:r>
      <w:r w:rsidR="006D793A" w:rsidRPr="009F36EE">
        <w:rPr>
          <w:rFonts w:asciiTheme="majorHAnsi" w:hAnsiTheme="majorHAnsi" w:cstheme="majorHAnsi"/>
          <w:color w:val="000000" w:themeColor="text1"/>
          <w:spacing w:val="0"/>
          <w:szCs w:val="26"/>
        </w:rPr>
        <w:t xml:space="preserve"> Bên cạnh đó sử dụng các p</w:t>
      </w:r>
      <w:r w:rsidRPr="009F36EE">
        <w:rPr>
          <w:rStyle w:val="Strong"/>
          <w:rFonts w:asciiTheme="majorHAnsi" w:hAnsiTheme="majorHAnsi" w:cstheme="majorHAnsi"/>
          <w:b w:val="0"/>
          <w:bCs w:val="0"/>
          <w:color w:val="000000" w:themeColor="text1"/>
          <w:spacing w:val="0"/>
          <w:szCs w:val="26"/>
        </w:rPr>
        <w:t>hần mềm quản lý tích hợp</w:t>
      </w:r>
      <w:r w:rsidR="006D793A" w:rsidRPr="009F36EE">
        <w:rPr>
          <w:rStyle w:val="Strong"/>
          <w:rFonts w:asciiTheme="majorHAnsi" w:hAnsiTheme="majorHAnsi" w:cstheme="majorHAnsi"/>
          <w:b w:val="0"/>
          <w:bCs w:val="0"/>
          <w:color w:val="000000" w:themeColor="text1"/>
          <w:spacing w:val="0"/>
          <w:szCs w:val="26"/>
        </w:rPr>
        <w:t>, k</w:t>
      </w:r>
      <w:r w:rsidRPr="009F36EE">
        <w:rPr>
          <w:rFonts w:asciiTheme="majorHAnsi" w:hAnsiTheme="majorHAnsi" w:cstheme="majorHAnsi"/>
          <w:color w:val="000000" w:themeColor="text1"/>
          <w:spacing w:val="0"/>
          <w:szCs w:val="26"/>
        </w:rPr>
        <w:t>ết nối dữ liệu giữa Sở Công Thương, Hải quan và DN.</w:t>
      </w:r>
    </w:p>
    <w:p w14:paraId="61049B42" w14:textId="7D864DC8" w:rsidR="00304833" w:rsidRPr="009F36EE" w:rsidRDefault="00304833" w:rsidP="005865CC">
      <w:pPr>
        <w:pStyle w:val="NormalWeb"/>
        <w:numPr>
          <w:ilvl w:val="0"/>
          <w:numId w:val="48"/>
        </w:numPr>
        <w:tabs>
          <w:tab w:val="left" w:pos="993"/>
        </w:tabs>
        <w:adjustRightInd w:val="0"/>
        <w:snapToGrid w:val="0"/>
        <w:spacing w:line="336" w:lineRule="auto"/>
        <w:ind w:left="0" w:firstLine="567"/>
        <w:rPr>
          <w:b/>
          <w:bCs/>
          <w:i/>
          <w:iCs/>
          <w:color w:val="000000" w:themeColor="text1"/>
          <w:spacing w:val="0"/>
        </w:rPr>
      </w:pPr>
      <w:r w:rsidRPr="009F36EE">
        <w:rPr>
          <w:b/>
          <w:bCs/>
          <w:i/>
          <w:iCs/>
          <w:color w:val="000000" w:themeColor="text1"/>
          <w:spacing w:val="0"/>
        </w:rPr>
        <w:t xml:space="preserve">Lộ trình </w:t>
      </w:r>
      <w:r w:rsidR="006D793A" w:rsidRPr="009F36EE">
        <w:rPr>
          <w:b/>
          <w:bCs/>
          <w:i/>
          <w:iCs/>
          <w:color w:val="000000" w:themeColor="text1"/>
          <w:spacing w:val="0"/>
        </w:rPr>
        <w:t>t</w:t>
      </w:r>
      <w:r w:rsidRPr="009F36EE">
        <w:rPr>
          <w:b/>
          <w:bCs/>
          <w:i/>
          <w:iCs/>
          <w:color w:val="000000" w:themeColor="text1"/>
          <w:spacing w:val="0"/>
        </w:rPr>
        <w:t xml:space="preserve">riển khai </w:t>
      </w:r>
      <w:r w:rsidR="00972590" w:rsidRPr="009F36EE">
        <w:rPr>
          <w:b/>
          <w:bCs/>
          <w:i/>
          <w:iCs/>
          <w:color w:val="000000" w:themeColor="text1"/>
          <w:spacing w:val="0"/>
        </w:rPr>
        <w:t xml:space="preserve">đề xuất cho giai đoạn </w:t>
      </w:r>
      <w:r w:rsidRPr="009F36EE">
        <w:rPr>
          <w:b/>
          <w:bCs/>
          <w:i/>
          <w:iCs/>
          <w:color w:val="000000" w:themeColor="text1"/>
          <w:spacing w:val="0"/>
        </w:rPr>
        <w:t>2025-2030</w:t>
      </w:r>
    </w:p>
    <w:p w14:paraId="3D1ABB11" w14:textId="486A128D" w:rsidR="00972590" w:rsidRPr="009F36EE" w:rsidRDefault="00972590" w:rsidP="005865CC">
      <w:pPr>
        <w:pStyle w:val="ListParagraph"/>
        <w:numPr>
          <w:ilvl w:val="0"/>
          <w:numId w:val="73"/>
        </w:numPr>
        <w:spacing w:line="336" w:lineRule="auto"/>
        <w:contextualSpacing w:val="0"/>
        <w:rPr>
          <w:rStyle w:val="Strong"/>
          <w:rFonts w:asciiTheme="majorHAnsi" w:hAnsiTheme="majorHAnsi" w:cstheme="majorHAnsi"/>
          <w:b w:val="0"/>
          <w:bCs w:val="0"/>
          <w:color w:val="000000" w:themeColor="text1"/>
          <w:spacing w:val="0"/>
          <w:szCs w:val="26"/>
        </w:rPr>
      </w:pPr>
      <w:r w:rsidRPr="009F36EE">
        <w:rPr>
          <w:rStyle w:val="Strong"/>
          <w:rFonts w:asciiTheme="majorHAnsi" w:hAnsiTheme="majorHAnsi" w:cstheme="majorHAnsi"/>
          <w:b w:val="0"/>
          <w:bCs w:val="0"/>
          <w:color w:val="000000" w:themeColor="text1"/>
          <w:spacing w:val="0"/>
          <w:szCs w:val="26"/>
        </w:rPr>
        <w:t>2025-2026: thí điểm cơ chế ưu đãi thuế cho DN XNK xanh</w:t>
      </w:r>
      <w:r w:rsidR="00B6423E" w:rsidRPr="009F36EE">
        <w:rPr>
          <w:rStyle w:val="Strong"/>
          <w:rFonts w:asciiTheme="majorHAnsi" w:hAnsiTheme="majorHAnsi" w:cstheme="majorHAnsi"/>
          <w:b w:val="0"/>
          <w:bCs w:val="0"/>
          <w:color w:val="000000" w:themeColor="text1"/>
          <w:spacing w:val="0"/>
          <w:szCs w:val="26"/>
        </w:rPr>
        <w:t>, mục tiêu là có 20 DN được hưởng ưu đãi thuế</w:t>
      </w:r>
    </w:p>
    <w:p w14:paraId="02CFA215" w14:textId="4589DC08" w:rsidR="00B6423E" w:rsidRPr="009F36EE" w:rsidRDefault="00B6423E" w:rsidP="005865CC">
      <w:pPr>
        <w:pStyle w:val="ListParagraph"/>
        <w:numPr>
          <w:ilvl w:val="0"/>
          <w:numId w:val="73"/>
        </w:numPr>
        <w:spacing w:line="336" w:lineRule="auto"/>
        <w:contextualSpacing w:val="0"/>
        <w:rPr>
          <w:rStyle w:val="Strong"/>
          <w:rFonts w:asciiTheme="majorHAnsi" w:hAnsiTheme="majorHAnsi" w:cstheme="majorHAnsi"/>
          <w:b w:val="0"/>
          <w:bCs w:val="0"/>
          <w:color w:val="000000" w:themeColor="text1"/>
          <w:spacing w:val="0"/>
          <w:szCs w:val="26"/>
        </w:rPr>
      </w:pPr>
      <w:r w:rsidRPr="009F36EE">
        <w:rPr>
          <w:rStyle w:val="Strong"/>
          <w:rFonts w:asciiTheme="majorHAnsi" w:hAnsiTheme="majorHAnsi" w:cstheme="majorHAnsi"/>
          <w:b w:val="0"/>
          <w:bCs w:val="0"/>
          <w:color w:val="000000" w:themeColor="text1"/>
          <w:spacing w:val="0"/>
          <w:szCs w:val="26"/>
        </w:rPr>
        <w:t xml:space="preserve">2027-2028: mở rộng Khu thương mại tự do Nghi Sơn; triển khai phần mềm giám sát XNK nhằm đạt mục tiêu tăng 30% </w:t>
      </w:r>
      <w:r w:rsidR="003916A4" w:rsidRPr="009F36EE">
        <w:rPr>
          <w:rStyle w:val="Strong"/>
          <w:rFonts w:asciiTheme="majorHAnsi" w:hAnsiTheme="majorHAnsi" w:cstheme="majorHAnsi"/>
          <w:b w:val="0"/>
          <w:bCs w:val="0"/>
          <w:color w:val="000000" w:themeColor="text1"/>
          <w:spacing w:val="0"/>
          <w:szCs w:val="26"/>
        </w:rPr>
        <w:t>KN</w:t>
      </w:r>
      <w:r w:rsidRPr="009F36EE">
        <w:rPr>
          <w:rStyle w:val="Strong"/>
          <w:rFonts w:asciiTheme="majorHAnsi" w:hAnsiTheme="majorHAnsi" w:cstheme="majorHAnsi"/>
          <w:b w:val="0"/>
          <w:bCs w:val="0"/>
          <w:color w:val="000000" w:themeColor="text1"/>
          <w:spacing w:val="0"/>
          <w:szCs w:val="26"/>
        </w:rPr>
        <w:t>XK qua cảng Nghi Sơn trong đó có 50% DN áp dụng tiêu chuẩn xanh.</w:t>
      </w:r>
    </w:p>
    <w:p w14:paraId="20BBC96C" w14:textId="057AF13A" w:rsidR="00134185" w:rsidRDefault="00B6423E" w:rsidP="005865CC">
      <w:pPr>
        <w:pStyle w:val="ListParagraph"/>
        <w:numPr>
          <w:ilvl w:val="0"/>
          <w:numId w:val="73"/>
        </w:numPr>
        <w:spacing w:line="336" w:lineRule="auto"/>
        <w:contextualSpacing w:val="0"/>
        <w:rPr>
          <w:rStyle w:val="Strong"/>
          <w:rFonts w:asciiTheme="majorHAnsi" w:hAnsiTheme="majorHAnsi" w:cstheme="majorHAnsi"/>
          <w:b w:val="0"/>
          <w:bCs w:val="0"/>
          <w:color w:val="000000" w:themeColor="text1"/>
          <w:spacing w:val="0"/>
          <w:szCs w:val="26"/>
        </w:rPr>
      </w:pPr>
      <w:r w:rsidRPr="009F36EE">
        <w:rPr>
          <w:rStyle w:val="Strong"/>
          <w:rFonts w:asciiTheme="majorHAnsi" w:hAnsiTheme="majorHAnsi" w:cstheme="majorHAnsi"/>
          <w:b w:val="0"/>
          <w:bCs w:val="0"/>
          <w:color w:val="000000" w:themeColor="text1"/>
          <w:spacing w:val="0"/>
          <w:szCs w:val="26"/>
        </w:rPr>
        <w:t>2029-2030: nhân rộng mô hình liên kết vùng; hoàn thiện chính sách đặc thù toàn diện đưa Thanh Hóa trở thành trung tâm XNK bền vững của Bắc Trung Bộ.</w:t>
      </w:r>
    </w:p>
    <w:p w14:paraId="5884E688" w14:textId="77777777" w:rsidR="005865CC" w:rsidRPr="005865CC" w:rsidRDefault="005865CC" w:rsidP="005865CC">
      <w:pPr>
        <w:pStyle w:val="ListParagraph"/>
        <w:numPr>
          <w:ilvl w:val="0"/>
          <w:numId w:val="0"/>
        </w:numPr>
        <w:spacing w:line="336" w:lineRule="auto"/>
        <w:contextualSpacing w:val="0"/>
        <w:rPr>
          <w:rFonts w:asciiTheme="majorHAnsi" w:hAnsiTheme="majorHAnsi" w:cstheme="majorHAnsi"/>
          <w:color w:val="000000" w:themeColor="text1"/>
          <w:spacing w:val="0"/>
          <w:sz w:val="12"/>
          <w:szCs w:val="12"/>
        </w:rPr>
      </w:pPr>
    </w:p>
    <w:p w14:paraId="0E415029" w14:textId="77777777" w:rsidR="00CB26AC" w:rsidRPr="009F36EE" w:rsidRDefault="00CB26AC" w:rsidP="005865CC">
      <w:pPr>
        <w:spacing w:line="336" w:lineRule="auto"/>
        <w:rPr>
          <w:rFonts w:asciiTheme="majorHAnsi" w:hAnsiTheme="majorHAnsi" w:cstheme="majorHAnsi"/>
          <w:color w:val="000000" w:themeColor="text1"/>
          <w:spacing w:val="0"/>
          <w:sz w:val="16"/>
          <w:szCs w:val="16"/>
        </w:rPr>
      </w:pPr>
    </w:p>
    <w:p w14:paraId="46C180FA" w14:textId="750A528A" w:rsidR="00BA6F9D" w:rsidRDefault="00EA6989" w:rsidP="005865CC">
      <w:pPr>
        <w:pStyle w:val="Heading1"/>
        <w:spacing w:after="0" w:line="336" w:lineRule="auto"/>
        <w:rPr>
          <w:rFonts w:asciiTheme="majorHAnsi" w:hAnsiTheme="majorHAnsi" w:cstheme="majorHAnsi"/>
          <w:color w:val="000000" w:themeColor="text1"/>
          <w:sz w:val="26"/>
          <w:szCs w:val="26"/>
        </w:rPr>
      </w:pPr>
      <w:bookmarkStart w:id="681" w:name="_Toc176103665"/>
      <w:bookmarkStart w:id="682" w:name="_Toc176350000"/>
      <w:bookmarkStart w:id="683" w:name="_Toc194274731"/>
      <w:r w:rsidRPr="009F36EE">
        <w:rPr>
          <w:rFonts w:asciiTheme="majorHAnsi" w:hAnsiTheme="majorHAnsi" w:cstheme="majorHAnsi"/>
          <w:color w:val="000000" w:themeColor="text1"/>
          <w:sz w:val="26"/>
          <w:szCs w:val="26"/>
        </w:rPr>
        <w:t>T</w:t>
      </w:r>
      <w:r w:rsidR="00123C44" w:rsidRPr="009F36EE">
        <w:rPr>
          <w:rFonts w:asciiTheme="majorHAnsi" w:hAnsiTheme="majorHAnsi" w:cstheme="majorHAnsi"/>
          <w:color w:val="000000" w:themeColor="text1"/>
          <w:sz w:val="26"/>
          <w:szCs w:val="26"/>
        </w:rPr>
        <w:t>IỂU KẾT CHƯƠNG 3</w:t>
      </w:r>
      <w:bookmarkEnd w:id="681"/>
      <w:bookmarkEnd w:id="682"/>
      <w:bookmarkEnd w:id="683"/>
    </w:p>
    <w:p w14:paraId="280D5D96" w14:textId="77777777" w:rsidR="005865CC" w:rsidRPr="005865CC" w:rsidRDefault="005865CC" w:rsidP="005865CC">
      <w:pPr>
        <w:pStyle w:val="Heading1"/>
        <w:spacing w:after="0" w:line="336" w:lineRule="auto"/>
        <w:rPr>
          <w:rFonts w:asciiTheme="majorHAnsi" w:hAnsiTheme="majorHAnsi" w:cstheme="majorHAnsi"/>
          <w:color w:val="000000" w:themeColor="text1"/>
          <w:sz w:val="12"/>
          <w:szCs w:val="12"/>
        </w:rPr>
      </w:pPr>
    </w:p>
    <w:p w14:paraId="0CF6980F" w14:textId="757A1448" w:rsidR="00134185" w:rsidRPr="009F36EE" w:rsidRDefault="00134185" w:rsidP="005865CC">
      <w:pPr>
        <w:pStyle w:val="Heading1"/>
        <w:spacing w:after="0" w:line="336" w:lineRule="auto"/>
        <w:rPr>
          <w:rFonts w:asciiTheme="majorHAnsi" w:hAnsiTheme="majorHAnsi" w:cstheme="majorHAnsi"/>
          <w:b w:val="0"/>
          <w:bCs w:val="0"/>
          <w:color w:val="000000" w:themeColor="text1"/>
          <w:sz w:val="10"/>
          <w:szCs w:val="10"/>
        </w:rPr>
      </w:pPr>
    </w:p>
    <w:p w14:paraId="5E6FCCEB" w14:textId="6791516F" w:rsidR="00F25A83" w:rsidRPr="009F36EE" w:rsidRDefault="00F25A83" w:rsidP="005865CC">
      <w:pPr>
        <w:spacing w:line="336"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Từ những đánh giá thực trạng được trình bày ở chương 2, chương 3</w:t>
      </w:r>
      <w:r w:rsidR="00A1287C" w:rsidRPr="009F36EE">
        <w:rPr>
          <w:rFonts w:asciiTheme="majorHAnsi" w:hAnsiTheme="majorHAnsi" w:cstheme="majorHAnsi"/>
          <w:color w:val="000000" w:themeColor="text1"/>
          <w:spacing w:val="0"/>
          <w:szCs w:val="26"/>
        </w:rPr>
        <w:t xml:space="preserve"> đã đưa ra quan điểm định hướng cho </w:t>
      </w:r>
      <w:r w:rsidR="005361C5" w:rsidRPr="009F36EE">
        <w:rPr>
          <w:rFonts w:asciiTheme="majorHAnsi" w:hAnsiTheme="majorHAnsi" w:cstheme="majorHAnsi"/>
          <w:color w:val="000000" w:themeColor="text1"/>
          <w:spacing w:val="0"/>
          <w:szCs w:val="26"/>
        </w:rPr>
        <w:t xml:space="preserve">PTXNKBV </w:t>
      </w:r>
      <w:r w:rsidR="00A1287C" w:rsidRPr="009F36EE">
        <w:rPr>
          <w:rFonts w:asciiTheme="majorHAnsi" w:hAnsiTheme="majorHAnsi" w:cstheme="majorHAnsi"/>
          <w:color w:val="000000" w:themeColor="text1"/>
          <w:spacing w:val="0"/>
          <w:szCs w:val="26"/>
        </w:rPr>
        <w:t>của tỉnh Thanh Hóa từ</w:t>
      </w:r>
      <w:r w:rsidRPr="009F36EE">
        <w:rPr>
          <w:rFonts w:asciiTheme="majorHAnsi" w:hAnsiTheme="majorHAnsi" w:cstheme="majorHAnsi"/>
          <w:color w:val="000000" w:themeColor="text1"/>
          <w:spacing w:val="0"/>
          <w:szCs w:val="26"/>
        </w:rPr>
        <w:t xml:space="preserve"> </w:t>
      </w:r>
      <w:r w:rsidR="00A1287C" w:rsidRPr="009F36EE">
        <w:rPr>
          <w:rFonts w:asciiTheme="majorHAnsi" w:hAnsiTheme="majorHAnsi" w:cstheme="majorHAnsi"/>
          <w:color w:val="000000" w:themeColor="text1"/>
          <w:spacing w:val="0"/>
          <w:szCs w:val="26"/>
        </w:rPr>
        <w:t>góc độ vĩ mô Nhà nước cũng như góc độ địa phương tỉnh Thanh Hóa,</w:t>
      </w:r>
      <w:r w:rsidR="00EC3040" w:rsidRPr="009F36EE">
        <w:rPr>
          <w:rFonts w:asciiTheme="majorHAnsi" w:hAnsiTheme="majorHAnsi" w:cstheme="majorHAnsi"/>
          <w:color w:val="000000" w:themeColor="text1"/>
          <w:spacing w:val="0"/>
          <w:szCs w:val="26"/>
        </w:rPr>
        <w:t xml:space="preserve"> </w:t>
      </w:r>
      <w:r w:rsidR="00A1287C" w:rsidRPr="009F36EE">
        <w:rPr>
          <w:rFonts w:asciiTheme="majorHAnsi" w:hAnsiTheme="majorHAnsi" w:cstheme="majorHAnsi"/>
          <w:color w:val="000000" w:themeColor="text1"/>
          <w:spacing w:val="0"/>
          <w:szCs w:val="26"/>
        </w:rPr>
        <w:t xml:space="preserve">trên cơ sở đó </w:t>
      </w:r>
      <w:r w:rsidRPr="009F36EE">
        <w:rPr>
          <w:rFonts w:asciiTheme="majorHAnsi" w:hAnsiTheme="majorHAnsi" w:cstheme="majorHAnsi"/>
          <w:color w:val="000000" w:themeColor="text1"/>
          <w:spacing w:val="0"/>
          <w:szCs w:val="26"/>
        </w:rPr>
        <w:t xml:space="preserve">đề xuất các giải pháp cũng như kiến nghị nhằm </w:t>
      </w:r>
      <w:r w:rsidR="005361C5" w:rsidRPr="009F36EE">
        <w:rPr>
          <w:rFonts w:asciiTheme="majorHAnsi" w:hAnsiTheme="majorHAnsi" w:cstheme="majorHAnsi"/>
          <w:color w:val="000000" w:themeColor="text1"/>
          <w:spacing w:val="0"/>
          <w:szCs w:val="26"/>
        </w:rPr>
        <w:t xml:space="preserve">PTXNKBV </w:t>
      </w:r>
      <w:r w:rsidRPr="009F36EE">
        <w:rPr>
          <w:rFonts w:asciiTheme="majorHAnsi" w:hAnsiTheme="majorHAnsi" w:cstheme="majorHAnsi"/>
          <w:color w:val="000000" w:themeColor="text1"/>
          <w:spacing w:val="0"/>
          <w:szCs w:val="26"/>
        </w:rPr>
        <w:t xml:space="preserve">của tỉnh Thanh Hóa giai đoạn </w:t>
      </w:r>
      <w:r w:rsidR="005361C5" w:rsidRPr="009F36EE">
        <w:rPr>
          <w:rFonts w:asciiTheme="majorHAnsi" w:hAnsiTheme="majorHAnsi" w:cstheme="majorHAnsi"/>
          <w:color w:val="000000" w:themeColor="text1"/>
          <w:spacing w:val="0"/>
          <w:szCs w:val="26"/>
        </w:rPr>
        <w:t>đế</w:t>
      </w:r>
      <w:r w:rsidRPr="009F36EE">
        <w:rPr>
          <w:rFonts w:asciiTheme="majorHAnsi" w:hAnsiTheme="majorHAnsi" w:cstheme="majorHAnsi"/>
          <w:color w:val="000000" w:themeColor="text1"/>
          <w:spacing w:val="0"/>
          <w:szCs w:val="26"/>
        </w:rPr>
        <w:t>n năm 2030.</w:t>
      </w:r>
    </w:p>
    <w:p w14:paraId="021535AE" w14:textId="263B2B68" w:rsidR="00A1287C" w:rsidRPr="009F36EE" w:rsidRDefault="00A1287C" w:rsidP="005865CC">
      <w:pPr>
        <w:spacing w:line="336"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Thứ nhất, c</w:t>
      </w:r>
      <w:r w:rsidR="008878E3" w:rsidRPr="009F36EE">
        <w:rPr>
          <w:rFonts w:asciiTheme="majorHAnsi" w:hAnsiTheme="majorHAnsi" w:cstheme="majorHAnsi"/>
          <w:color w:val="000000" w:themeColor="text1"/>
          <w:spacing w:val="0"/>
          <w:szCs w:val="26"/>
        </w:rPr>
        <w:t>ó 0</w:t>
      </w:r>
      <w:r w:rsidR="00657A24" w:rsidRPr="009F36EE">
        <w:rPr>
          <w:rFonts w:asciiTheme="majorHAnsi" w:hAnsiTheme="majorHAnsi" w:cstheme="majorHAnsi"/>
          <w:color w:val="000000" w:themeColor="text1"/>
          <w:spacing w:val="0"/>
          <w:szCs w:val="26"/>
        </w:rPr>
        <w:t>2</w:t>
      </w:r>
      <w:r w:rsidR="008878E3" w:rsidRPr="009F36EE">
        <w:rPr>
          <w:rFonts w:asciiTheme="majorHAnsi" w:hAnsiTheme="majorHAnsi" w:cstheme="majorHAnsi"/>
          <w:color w:val="000000" w:themeColor="text1"/>
          <w:spacing w:val="0"/>
          <w:szCs w:val="26"/>
        </w:rPr>
        <w:t xml:space="preserve"> nhóm giải pháp từ góc độ </w:t>
      </w:r>
      <w:r w:rsidR="000744D9" w:rsidRPr="009F36EE">
        <w:rPr>
          <w:rFonts w:asciiTheme="majorHAnsi" w:hAnsiTheme="majorHAnsi" w:cstheme="majorHAnsi"/>
          <w:color w:val="000000" w:themeColor="text1"/>
          <w:spacing w:val="0"/>
          <w:szCs w:val="26"/>
        </w:rPr>
        <w:tab/>
        <w:t>quản lý Nhà nước về</w:t>
      </w:r>
      <w:r w:rsidR="00C40B05" w:rsidRPr="009F36EE">
        <w:rPr>
          <w:rFonts w:asciiTheme="majorHAnsi" w:hAnsiTheme="majorHAnsi" w:cstheme="majorHAnsi"/>
          <w:color w:val="000000" w:themeColor="text1"/>
          <w:spacing w:val="0"/>
          <w:szCs w:val="26"/>
        </w:rPr>
        <w:t>:</w:t>
      </w:r>
      <w:r w:rsidR="007609FE" w:rsidRPr="009F36EE">
        <w:rPr>
          <w:rFonts w:asciiTheme="majorHAnsi" w:hAnsiTheme="majorHAnsi" w:cstheme="majorHAnsi"/>
          <w:color w:val="000000" w:themeColor="text1"/>
          <w:spacing w:val="0"/>
          <w:szCs w:val="26"/>
        </w:rPr>
        <w:t xml:space="preserve"> </w:t>
      </w:r>
      <w:r w:rsidR="000744D9" w:rsidRPr="009F36EE">
        <w:rPr>
          <w:rFonts w:asciiTheme="majorHAnsi" w:hAnsiTheme="majorHAnsi" w:cstheme="majorHAnsi"/>
          <w:color w:val="000000" w:themeColor="text1"/>
          <w:spacing w:val="0"/>
          <w:szCs w:val="26"/>
        </w:rPr>
        <w:t>Hoàn thiện, b</w:t>
      </w:r>
      <w:r w:rsidR="00364231" w:rsidRPr="009F36EE">
        <w:rPr>
          <w:rFonts w:asciiTheme="majorHAnsi" w:hAnsiTheme="majorHAnsi" w:cstheme="majorHAnsi"/>
          <w:color w:val="000000" w:themeColor="text1"/>
          <w:spacing w:val="0"/>
          <w:szCs w:val="26"/>
        </w:rPr>
        <w:t>ổ sung chính</w:t>
      </w:r>
      <w:r w:rsidR="000744D9" w:rsidRPr="009F36EE">
        <w:rPr>
          <w:rFonts w:asciiTheme="majorHAnsi" w:hAnsiTheme="majorHAnsi" w:cstheme="majorHAnsi"/>
          <w:color w:val="000000" w:themeColor="text1"/>
          <w:spacing w:val="0"/>
          <w:szCs w:val="26"/>
        </w:rPr>
        <w:t xml:space="preserve"> những chính</w:t>
      </w:r>
      <w:r w:rsidR="00364231" w:rsidRPr="009F36EE">
        <w:rPr>
          <w:rFonts w:asciiTheme="majorHAnsi" w:hAnsiTheme="majorHAnsi" w:cstheme="majorHAnsi"/>
          <w:color w:val="000000" w:themeColor="text1"/>
          <w:spacing w:val="0"/>
          <w:szCs w:val="26"/>
        </w:rPr>
        <w:t xml:space="preserve"> sách hỗ trợ XNK </w:t>
      </w:r>
      <w:r w:rsidR="000744D9" w:rsidRPr="009F36EE">
        <w:rPr>
          <w:rFonts w:asciiTheme="majorHAnsi" w:hAnsiTheme="majorHAnsi" w:cstheme="majorHAnsi"/>
          <w:color w:val="000000" w:themeColor="text1"/>
          <w:spacing w:val="0"/>
          <w:szCs w:val="26"/>
        </w:rPr>
        <w:t>còn thiếu nhằm nâng cao hiệu lực, hiệu quả công tác quản lý nhà nước của chính quyền</w:t>
      </w:r>
      <w:r w:rsidR="00746475" w:rsidRPr="009F36EE">
        <w:rPr>
          <w:rFonts w:asciiTheme="majorHAnsi" w:hAnsiTheme="majorHAnsi" w:cstheme="majorHAnsi"/>
          <w:color w:val="000000" w:themeColor="text1"/>
          <w:spacing w:val="0"/>
          <w:szCs w:val="26"/>
        </w:rPr>
        <w:t xml:space="preserve"> địa phương</w:t>
      </w:r>
      <w:r w:rsidR="007609FE" w:rsidRPr="009F36EE">
        <w:rPr>
          <w:rFonts w:asciiTheme="majorHAnsi" w:hAnsiTheme="majorHAnsi" w:cstheme="majorHAnsi"/>
          <w:color w:val="000000" w:themeColor="text1"/>
          <w:spacing w:val="0"/>
          <w:szCs w:val="26"/>
        </w:rPr>
        <w:t xml:space="preserve">; và </w:t>
      </w:r>
      <w:r w:rsidR="000744D9" w:rsidRPr="009F36EE">
        <w:rPr>
          <w:rFonts w:asciiTheme="majorHAnsi" w:hAnsiTheme="majorHAnsi" w:cstheme="majorHAnsi"/>
          <w:color w:val="000000" w:themeColor="text1"/>
          <w:spacing w:val="0"/>
          <w:szCs w:val="26"/>
        </w:rPr>
        <w:t>Tiếp tục</w:t>
      </w:r>
      <w:r w:rsidR="007609FE" w:rsidRPr="009F36EE">
        <w:rPr>
          <w:rFonts w:asciiTheme="majorHAnsi" w:hAnsiTheme="majorHAnsi" w:cstheme="majorHAnsi"/>
          <w:color w:val="000000" w:themeColor="text1"/>
          <w:spacing w:val="0"/>
          <w:szCs w:val="26"/>
        </w:rPr>
        <w:t xml:space="preserve"> hỗ trợ </w:t>
      </w:r>
      <w:r w:rsidR="004B72D0" w:rsidRPr="009F36EE">
        <w:rPr>
          <w:rFonts w:asciiTheme="majorHAnsi" w:hAnsiTheme="majorHAnsi" w:cstheme="majorHAnsi"/>
          <w:color w:val="000000" w:themeColor="text1"/>
          <w:spacing w:val="0"/>
          <w:szCs w:val="26"/>
        </w:rPr>
        <w:t xml:space="preserve">DN </w:t>
      </w:r>
      <w:r w:rsidR="007609FE" w:rsidRPr="009F36EE">
        <w:rPr>
          <w:rFonts w:asciiTheme="majorHAnsi" w:hAnsiTheme="majorHAnsi" w:cstheme="majorHAnsi"/>
          <w:color w:val="000000" w:themeColor="text1"/>
          <w:spacing w:val="0"/>
          <w:szCs w:val="26"/>
        </w:rPr>
        <w:t>những vấn đề mang tính hệ thống trong hoạt động</w:t>
      </w:r>
      <w:r w:rsidR="006B55B8" w:rsidRPr="009F36EE">
        <w:rPr>
          <w:rFonts w:asciiTheme="majorHAnsi" w:hAnsiTheme="majorHAnsi" w:cstheme="majorHAnsi"/>
          <w:color w:val="000000" w:themeColor="text1"/>
          <w:spacing w:val="0"/>
          <w:szCs w:val="26"/>
        </w:rPr>
        <w:t xml:space="preserve"> XNK</w:t>
      </w:r>
      <w:r w:rsidR="007609FE" w:rsidRPr="009F36EE">
        <w:rPr>
          <w:rFonts w:asciiTheme="majorHAnsi" w:hAnsiTheme="majorHAnsi" w:cstheme="majorHAnsi"/>
          <w:color w:val="000000" w:themeColor="text1"/>
          <w:spacing w:val="0"/>
          <w:szCs w:val="26"/>
        </w:rPr>
        <w:t xml:space="preserve">. </w:t>
      </w:r>
    </w:p>
    <w:p w14:paraId="02B913AE" w14:textId="2F4AC458" w:rsidR="00A1287C" w:rsidRPr="009F36EE" w:rsidRDefault="00A1287C" w:rsidP="005865CC">
      <w:pPr>
        <w:spacing w:line="336"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Thứ hai, có 05 nhóm giải pháp từ góc độ DN</w:t>
      </w:r>
      <w:r w:rsidR="007E1800" w:rsidRPr="009F36EE">
        <w:rPr>
          <w:rFonts w:asciiTheme="majorHAnsi" w:hAnsiTheme="majorHAnsi" w:cstheme="majorHAnsi"/>
          <w:color w:val="000000" w:themeColor="text1"/>
          <w:spacing w:val="0"/>
          <w:szCs w:val="26"/>
        </w:rPr>
        <w:t xml:space="preserve"> XNK tại địa phương</w:t>
      </w:r>
      <w:r w:rsidRPr="009F36EE">
        <w:rPr>
          <w:rFonts w:asciiTheme="majorHAnsi" w:hAnsiTheme="majorHAnsi" w:cstheme="majorHAnsi"/>
          <w:color w:val="000000" w:themeColor="text1"/>
          <w:spacing w:val="0"/>
          <w:szCs w:val="26"/>
        </w:rPr>
        <w:t xml:space="preserve">: </w:t>
      </w:r>
      <w:r w:rsidR="00645F4E" w:rsidRPr="009F36EE">
        <w:rPr>
          <w:rFonts w:asciiTheme="majorHAnsi" w:hAnsiTheme="majorHAnsi" w:cstheme="majorHAnsi"/>
          <w:color w:val="000000" w:themeColor="text1"/>
          <w:spacing w:val="0"/>
          <w:szCs w:val="26"/>
        </w:rPr>
        <w:t xml:space="preserve">01 giải pháp về kinh tế là </w:t>
      </w:r>
      <w:r w:rsidR="009F3848" w:rsidRPr="009F36EE">
        <w:rPr>
          <w:rFonts w:asciiTheme="majorHAnsi" w:hAnsiTheme="majorHAnsi" w:cstheme="majorHAnsi"/>
          <w:color w:val="000000" w:themeColor="text1"/>
          <w:spacing w:val="0"/>
          <w:szCs w:val="26"/>
        </w:rPr>
        <w:t>Nâng cao giá trị</w:t>
      </w:r>
      <w:r w:rsidR="00645F4E" w:rsidRPr="009F36EE">
        <w:rPr>
          <w:rFonts w:asciiTheme="majorHAnsi" w:hAnsiTheme="majorHAnsi" w:cstheme="majorHAnsi"/>
          <w:color w:val="000000" w:themeColor="text1"/>
          <w:spacing w:val="0"/>
          <w:szCs w:val="26"/>
        </w:rPr>
        <w:t xml:space="preserve"> hàng hóa</w:t>
      </w:r>
      <w:r w:rsidR="00295B6E" w:rsidRPr="009F36EE">
        <w:rPr>
          <w:rFonts w:asciiTheme="majorHAnsi" w:hAnsiTheme="majorHAnsi" w:cstheme="majorHAnsi"/>
          <w:color w:val="000000" w:themeColor="text1"/>
          <w:spacing w:val="0"/>
          <w:szCs w:val="26"/>
        </w:rPr>
        <w:t xml:space="preserve"> XK</w:t>
      </w:r>
      <w:r w:rsidR="00645F4E" w:rsidRPr="009F36EE">
        <w:rPr>
          <w:rFonts w:asciiTheme="majorHAnsi" w:hAnsiTheme="majorHAnsi" w:cstheme="majorHAnsi"/>
          <w:color w:val="000000" w:themeColor="text1"/>
          <w:spacing w:val="0"/>
          <w:szCs w:val="26"/>
        </w:rPr>
        <w:t xml:space="preserve">; 02 giải pháp về xã hội là </w:t>
      </w:r>
      <w:r w:rsidR="00A5576C" w:rsidRPr="009F36EE">
        <w:rPr>
          <w:rFonts w:asciiTheme="majorHAnsi" w:hAnsiTheme="majorHAnsi" w:cstheme="majorHAnsi"/>
          <w:color w:val="000000" w:themeColor="text1"/>
          <w:spacing w:val="0"/>
          <w:szCs w:val="26"/>
        </w:rPr>
        <w:t>g</w:t>
      </w:r>
      <w:r w:rsidR="00645F4E" w:rsidRPr="009F36EE">
        <w:rPr>
          <w:rFonts w:asciiTheme="majorHAnsi" w:hAnsiTheme="majorHAnsi" w:cstheme="majorHAnsi"/>
          <w:color w:val="000000" w:themeColor="text1"/>
          <w:spacing w:val="0"/>
          <w:szCs w:val="26"/>
        </w:rPr>
        <w:t>ia tăng việc làm</w:t>
      </w:r>
      <w:r w:rsidR="009F3848" w:rsidRPr="009F36EE">
        <w:rPr>
          <w:rFonts w:asciiTheme="majorHAnsi" w:hAnsiTheme="majorHAnsi" w:cstheme="majorHAnsi"/>
          <w:color w:val="000000" w:themeColor="text1"/>
          <w:spacing w:val="0"/>
          <w:szCs w:val="26"/>
        </w:rPr>
        <w:t xml:space="preserve"> </w:t>
      </w:r>
      <w:r w:rsidR="00645F4E" w:rsidRPr="009F36EE">
        <w:rPr>
          <w:rFonts w:asciiTheme="majorHAnsi" w:hAnsiTheme="majorHAnsi" w:cstheme="majorHAnsi"/>
          <w:color w:val="000000" w:themeColor="text1"/>
          <w:spacing w:val="0"/>
          <w:szCs w:val="26"/>
        </w:rPr>
        <w:t xml:space="preserve">và </w:t>
      </w:r>
      <w:r w:rsidR="00A5576C" w:rsidRPr="009F36EE">
        <w:rPr>
          <w:rFonts w:asciiTheme="majorHAnsi" w:hAnsiTheme="majorHAnsi" w:cstheme="majorHAnsi"/>
          <w:color w:val="000000" w:themeColor="text1"/>
          <w:spacing w:val="0"/>
          <w:szCs w:val="26"/>
        </w:rPr>
        <w:t>k</w:t>
      </w:r>
      <w:r w:rsidR="00645F4E" w:rsidRPr="009F36EE">
        <w:rPr>
          <w:rFonts w:asciiTheme="majorHAnsi" w:hAnsiTheme="majorHAnsi" w:cstheme="majorHAnsi"/>
          <w:color w:val="000000" w:themeColor="text1"/>
          <w:spacing w:val="0"/>
          <w:szCs w:val="26"/>
        </w:rPr>
        <w:t xml:space="preserve">hai thác lợi thế của mạng lưới các hiệp hội; 02 giải pháp về môi trường gồm </w:t>
      </w:r>
      <w:r w:rsidR="00960505" w:rsidRPr="009F36EE">
        <w:rPr>
          <w:rFonts w:asciiTheme="majorHAnsi" w:hAnsiTheme="majorHAnsi" w:cstheme="majorHAnsi"/>
          <w:color w:val="000000" w:themeColor="text1"/>
          <w:spacing w:val="0"/>
          <w:szCs w:val="26"/>
        </w:rPr>
        <w:t>tăng cường</w:t>
      </w:r>
      <w:r w:rsidR="00645F4E" w:rsidRPr="009F36EE">
        <w:rPr>
          <w:rFonts w:asciiTheme="majorHAnsi" w:hAnsiTheme="majorHAnsi" w:cstheme="majorHAnsi"/>
          <w:color w:val="000000" w:themeColor="text1"/>
          <w:spacing w:val="0"/>
          <w:szCs w:val="26"/>
        </w:rPr>
        <w:t xml:space="preserve"> nhận thức bảo vệ môi trường trong mỗi hoạt động</w:t>
      </w:r>
      <w:r w:rsidR="00295B6E" w:rsidRPr="009F36EE">
        <w:rPr>
          <w:rFonts w:asciiTheme="majorHAnsi" w:hAnsiTheme="majorHAnsi" w:cstheme="majorHAnsi"/>
          <w:color w:val="000000" w:themeColor="text1"/>
          <w:spacing w:val="0"/>
          <w:szCs w:val="26"/>
        </w:rPr>
        <w:t xml:space="preserve"> XNK</w:t>
      </w:r>
      <w:r w:rsidR="00645F4E" w:rsidRPr="009F36EE">
        <w:rPr>
          <w:rFonts w:asciiTheme="majorHAnsi" w:hAnsiTheme="majorHAnsi" w:cstheme="majorHAnsi"/>
          <w:color w:val="000000" w:themeColor="text1"/>
          <w:spacing w:val="0"/>
          <w:szCs w:val="26"/>
        </w:rPr>
        <w:t xml:space="preserve"> và </w:t>
      </w:r>
      <w:r w:rsidR="00A5576C" w:rsidRPr="009F36EE">
        <w:rPr>
          <w:rFonts w:asciiTheme="majorHAnsi" w:hAnsiTheme="majorHAnsi" w:cstheme="majorHAnsi"/>
          <w:color w:val="000000" w:themeColor="text1"/>
          <w:spacing w:val="0"/>
          <w:szCs w:val="26"/>
        </w:rPr>
        <w:t>c</w:t>
      </w:r>
      <w:r w:rsidR="00645F4E" w:rsidRPr="009F36EE">
        <w:rPr>
          <w:rFonts w:asciiTheme="majorHAnsi" w:hAnsiTheme="majorHAnsi" w:cstheme="majorHAnsi"/>
          <w:color w:val="000000" w:themeColor="text1"/>
          <w:spacing w:val="0"/>
          <w:szCs w:val="26"/>
        </w:rPr>
        <w:t>hủ động tìm kiếm những nguồn kinh phí để thực hiện hoạt động bảo vệ môi trường.</w:t>
      </w:r>
    </w:p>
    <w:p w14:paraId="1134A7EC" w14:textId="6F386DD6" w:rsidR="00EA20DD" w:rsidRPr="009F36EE" w:rsidRDefault="00A1287C" w:rsidP="005865CC">
      <w:pPr>
        <w:spacing w:line="336"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Thứ ba, đề xuất các </w:t>
      </w:r>
      <w:r w:rsidR="00892CC9" w:rsidRPr="009F36EE">
        <w:rPr>
          <w:rFonts w:asciiTheme="majorHAnsi" w:hAnsiTheme="majorHAnsi" w:cstheme="majorHAnsi"/>
          <w:color w:val="000000" w:themeColor="text1"/>
          <w:spacing w:val="0"/>
          <w:szCs w:val="26"/>
        </w:rPr>
        <w:t xml:space="preserve">03 nhóm </w:t>
      </w:r>
      <w:r w:rsidRPr="009F36EE">
        <w:rPr>
          <w:rFonts w:asciiTheme="majorHAnsi" w:hAnsiTheme="majorHAnsi" w:cstheme="majorHAnsi"/>
          <w:color w:val="000000" w:themeColor="text1"/>
          <w:spacing w:val="0"/>
          <w:szCs w:val="26"/>
        </w:rPr>
        <w:t>k</w:t>
      </w:r>
      <w:r w:rsidR="00E309BC" w:rsidRPr="009F36EE">
        <w:rPr>
          <w:rFonts w:asciiTheme="majorHAnsi" w:hAnsiTheme="majorHAnsi" w:cstheme="majorHAnsi"/>
          <w:color w:val="000000" w:themeColor="text1"/>
          <w:spacing w:val="0"/>
          <w:szCs w:val="26"/>
        </w:rPr>
        <w:t xml:space="preserve">iến nghị </w:t>
      </w:r>
      <w:r w:rsidRPr="009F36EE">
        <w:rPr>
          <w:rFonts w:asciiTheme="majorHAnsi" w:hAnsiTheme="majorHAnsi" w:cstheme="majorHAnsi"/>
          <w:color w:val="000000" w:themeColor="text1"/>
          <w:spacing w:val="0"/>
          <w:szCs w:val="26"/>
        </w:rPr>
        <w:t xml:space="preserve">đối với </w:t>
      </w:r>
      <w:r w:rsidR="00892CC9" w:rsidRPr="009F36EE">
        <w:rPr>
          <w:rFonts w:asciiTheme="majorHAnsi" w:hAnsiTheme="majorHAnsi" w:cstheme="majorHAnsi"/>
          <w:color w:val="000000" w:themeColor="text1"/>
          <w:spacing w:val="0"/>
          <w:szCs w:val="26"/>
        </w:rPr>
        <w:t xml:space="preserve">Chính phủ, gồm: </w:t>
      </w:r>
      <w:r w:rsidR="009F5D3E" w:rsidRPr="009F36EE">
        <w:rPr>
          <w:rFonts w:asciiTheme="majorHAnsi" w:hAnsiTheme="majorHAnsi" w:cstheme="majorHAnsi"/>
          <w:color w:val="000000" w:themeColor="text1"/>
          <w:spacing w:val="0"/>
          <w:szCs w:val="26"/>
        </w:rPr>
        <w:t>t</w:t>
      </w:r>
      <w:r w:rsidR="00DA6AA0" w:rsidRPr="009F36EE">
        <w:rPr>
          <w:rFonts w:asciiTheme="majorHAnsi" w:hAnsiTheme="majorHAnsi" w:cstheme="majorHAnsi"/>
          <w:color w:val="000000" w:themeColor="text1"/>
          <w:spacing w:val="0"/>
          <w:szCs w:val="26"/>
        </w:rPr>
        <w:t>ăng cường hiệu quả công tác quy hoạch, kế hoạch phát triển địa phương nhằm phát huy lợi thế cạnh tranh trong</w:t>
      </w:r>
      <w:r w:rsidR="00E21CBA" w:rsidRPr="009F36EE">
        <w:rPr>
          <w:rFonts w:asciiTheme="majorHAnsi" w:hAnsiTheme="majorHAnsi" w:cstheme="majorHAnsi"/>
          <w:color w:val="000000" w:themeColor="text1"/>
          <w:spacing w:val="0"/>
          <w:szCs w:val="26"/>
        </w:rPr>
        <w:t xml:space="preserve"> XNK</w:t>
      </w:r>
      <w:r w:rsidR="00DA6AA0" w:rsidRPr="009F36EE">
        <w:rPr>
          <w:rFonts w:asciiTheme="majorHAnsi" w:hAnsiTheme="majorHAnsi" w:cstheme="majorHAnsi"/>
          <w:color w:val="000000" w:themeColor="text1"/>
          <w:spacing w:val="0"/>
          <w:szCs w:val="26"/>
        </w:rPr>
        <w:t xml:space="preserve">; </w:t>
      </w:r>
      <w:r w:rsidR="009F5D3E" w:rsidRPr="009F36EE">
        <w:rPr>
          <w:rFonts w:asciiTheme="majorHAnsi" w:hAnsiTheme="majorHAnsi" w:cstheme="majorHAnsi"/>
          <w:color w:val="000000" w:themeColor="text1"/>
          <w:spacing w:val="0"/>
          <w:szCs w:val="26"/>
        </w:rPr>
        <w:t>t</w:t>
      </w:r>
      <w:r w:rsidR="00DA6AA0" w:rsidRPr="009F36EE">
        <w:rPr>
          <w:rFonts w:asciiTheme="majorHAnsi" w:hAnsiTheme="majorHAnsi" w:cstheme="majorHAnsi"/>
          <w:color w:val="000000" w:themeColor="text1"/>
          <w:spacing w:val="0"/>
          <w:szCs w:val="26"/>
        </w:rPr>
        <w:t>ăng cường chuyển đổi số trong</w:t>
      </w:r>
      <w:r w:rsidR="00892CC9" w:rsidRPr="009F36EE">
        <w:rPr>
          <w:rFonts w:asciiTheme="majorHAnsi" w:hAnsiTheme="majorHAnsi" w:cstheme="majorHAnsi"/>
          <w:color w:val="000000" w:themeColor="text1"/>
          <w:spacing w:val="0"/>
          <w:szCs w:val="26"/>
        </w:rPr>
        <w:t xml:space="preserve"> XNK</w:t>
      </w:r>
      <w:r w:rsidR="00DA6AA0" w:rsidRPr="009F36EE">
        <w:rPr>
          <w:rFonts w:asciiTheme="majorHAnsi" w:hAnsiTheme="majorHAnsi" w:cstheme="majorHAnsi"/>
          <w:color w:val="000000" w:themeColor="text1"/>
          <w:spacing w:val="0"/>
          <w:szCs w:val="26"/>
        </w:rPr>
        <w:t xml:space="preserve">; và </w:t>
      </w:r>
      <w:r w:rsidR="009F5D3E" w:rsidRPr="009F36EE">
        <w:rPr>
          <w:rFonts w:asciiTheme="majorHAnsi" w:hAnsiTheme="majorHAnsi" w:cstheme="majorHAnsi"/>
          <w:color w:val="000000" w:themeColor="text1"/>
          <w:spacing w:val="0"/>
          <w:szCs w:val="26"/>
        </w:rPr>
        <w:t>t</w:t>
      </w:r>
      <w:r w:rsidR="00DA6AA0" w:rsidRPr="009F36EE">
        <w:rPr>
          <w:rFonts w:asciiTheme="majorHAnsi" w:hAnsiTheme="majorHAnsi" w:cstheme="majorHAnsi"/>
          <w:color w:val="000000" w:themeColor="text1"/>
          <w:spacing w:val="0"/>
          <w:szCs w:val="26"/>
        </w:rPr>
        <w:t xml:space="preserve">hiết lập và thúc đẩy thực hiện hiệu quả cơ chế đặc thù cho </w:t>
      </w:r>
      <w:r w:rsidR="00892CC9" w:rsidRPr="009F36EE">
        <w:rPr>
          <w:rFonts w:asciiTheme="majorHAnsi" w:hAnsiTheme="majorHAnsi" w:cstheme="majorHAnsi"/>
          <w:color w:val="000000" w:themeColor="text1"/>
          <w:spacing w:val="0"/>
          <w:szCs w:val="26"/>
        </w:rPr>
        <w:t xml:space="preserve">XNK </w:t>
      </w:r>
      <w:r w:rsidR="00DA6AA0" w:rsidRPr="009F36EE">
        <w:rPr>
          <w:rFonts w:asciiTheme="majorHAnsi" w:hAnsiTheme="majorHAnsi" w:cstheme="majorHAnsi"/>
          <w:color w:val="000000" w:themeColor="text1"/>
          <w:spacing w:val="0"/>
          <w:szCs w:val="26"/>
        </w:rPr>
        <w:t xml:space="preserve">tỉnh Thanh Hóa, để </w:t>
      </w:r>
      <w:bookmarkStart w:id="684" w:name="_Toc167660928"/>
      <w:bookmarkStart w:id="685" w:name="_Toc174924639"/>
      <w:bookmarkStart w:id="686" w:name="_Toc175046638"/>
      <w:bookmarkStart w:id="687" w:name="_Toc175046725"/>
      <w:bookmarkStart w:id="688" w:name="_Toc175048850"/>
      <w:r w:rsidR="00DA6AA0" w:rsidRPr="009F36EE">
        <w:rPr>
          <w:rFonts w:asciiTheme="majorHAnsi" w:hAnsiTheme="majorHAnsi" w:cstheme="majorHAnsi"/>
          <w:color w:val="000000" w:themeColor="text1"/>
          <w:spacing w:val="0"/>
          <w:szCs w:val="26"/>
        </w:rPr>
        <w:t xml:space="preserve">góp phần tạo nên sự </w:t>
      </w:r>
      <w:r w:rsidR="0040610F" w:rsidRPr="009F36EE">
        <w:rPr>
          <w:rFonts w:asciiTheme="majorHAnsi" w:hAnsiTheme="majorHAnsi" w:cstheme="majorHAnsi"/>
          <w:color w:val="000000" w:themeColor="text1"/>
          <w:spacing w:val="0"/>
          <w:szCs w:val="26"/>
        </w:rPr>
        <w:t xml:space="preserve">PTXNKBV </w:t>
      </w:r>
      <w:r w:rsidR="00DA6AA0" w:rsidRPr="009F36EE">
        <w:rPr>
          <w:rFonts w:asciiTheme="majorHAnsi" w:hAnsiTheme="majorHAnsi" w:cstheme="majorHAnsi"/>
          <w:color w:val="000000" w:themeColor="text1"/>
          <w:spacing w:val="0"/>
          <w:szCs w:val="26"/>
        </w:rPr>
        <w:t>cho tỉnh Thanh Hóa.</w:t>
      </w:r>
      <w:r w:rsidR="005B6149" w:rsidRPr="009F36EE">
        <w:rPr>
          <w:rFonts w:asciiTheme="majorHAnsi" w:hAnsiTheme="majorHAnsi" w:cstheme="majorHAnsi"/>
          <w:color w:val="000000" w:themeColor="text1"/>
          <w:spacing w:val="0"/>
          <w:szCs w:val="26"/>
        </w:rPr>
        <w:t xml:space="preserve"> Các kiến nghị này là điều kiện đảm bảo các giải pháp trì</w:t>
      </w:r>
      <w:r w:rsidR="0040610F" w:rsidRPr="009F36EE">
        <w:rPr>
          <w:rFonts w:asciiTheme="majorHAnsi" w:hAnsiTheme="majorHAnsi" w:cstheme="majorHAnsi"/>
          <w:color w:val="000000" w:themeColor="text1"/>
          <w:spacing w:val="0"/>
          <w:szCs w:val="26"/>
        </w:rPr>
        <w:t>n</w:t>
      </w:r>
      <w:r w:rsidR="005B6149" w:rsidRPr="009F36EE">
        <w:rPr>
          <w:rFonts w:asciiTheme="majorHAnsi" w:hAnsiTheme="majorHAnsi" w:cstheme="majorHAnsi"/>
          <w:color w:val="000000" w:themeColor="text1"/>
          <w:spacing w:val="0"/>
          <w:szCs w:val="26"/>
        </w:rPr>
        <w:t>h bày trong luận án được thực hiện khả thi.</w:t>
      </w:r>
      <w:r w:rsidR="00EA20DD" w:rsidRPr="009F36EE">
        <w:rPr>
          <w:rFonts w:asciiTheme="majorHAnsi" w:hAnsiTheme="majorHAnsi" w:cstheme="majorHAnsi"/>
          <w:color w:val="000000" w:themeColor="text1"/>
          <w:spacing w:val="0"/>
          <w:szCs w:val="26"/>
        </w:rPr>
        <w:br w:type="page"/>
      </w:r>
    </w:p>
    <w:p w14:paraId="2C1ACB91" w14:textId="6AC0220B" w:rsidR="009F2AFD" w:rsidRPr="009F36EE" w:rsidRDefault="00E82F81" w:rsidP="003529E3">
      <w:pPr>
        <w:pStyle w:val="Heading1"/>
        <w:spacing w:after="0" w:line="305" w:lineRule="auto"/>
        <w:rPr>
          <w:color w:val="000000" w:themeColor="text1"/>
        </w:rPr>
      </w:pPr>
      <w:bookmarkStart w:id="689" w:name="_Toc176103666"/>
      <w:bookmarkStart w:id="690" w:name="_Toc176350001"/>
      <w:bookmarkStart w:id="691" w:name="_Toc194274732"/>
      <w:r w:rsidRPr="009F36EE">
        <w:rPr>
          <w:color w:val="000000" w:themeColor="text1"/>
        </w:rPr>
        <w:t xml:space="preserve">PHẦN </w:t>
      </w:r>
      <w:r w:rsidR="009F2AFD" w:rsidRPr="009F36EE">
        <w:rPr>
          <w:color w:val="000000" w:themeColor="text1"/>
        </w:rPr>
        <w:t>KẾT LUẬN</w:t>
      </w:r>
      <w:bookmarkEnd w:id="684"/>
      <w:bookmarkEnd w:id="685"/>
      <w:bookmarkEnd w:id="686"/>
      <w:bookmarkEnd w:id="687"/>
      <w:bookmarkEnd w:id="688"/>
      <w:bookmarkEnd w:id="689"/>
      <w:bookmarkEnd w:id="690"/>
      <w:bookmarkEnd w:id="691"/>
    </w:p>
    <w:p w14:paraId="67E6E633" w14:textId="77777777" w:rsidR="00A803F5" w:rsidRPr="009F36EE" w:rsidRDefault="00A803F5" w:rsidP="00640F37">
      <w:pPr>
        <w:pStyle w:val="Heading1"/>
        <w:spacing w:after="0" w:line="326" w:lineRule="auto"/>
        <w:rPr>
          <w:color w:val="000000" w:themeColor="text1"/>
          <w:sz w:val="24"/>
          <w:szCs w:val="44"/>
        </w:rPr>
      </w:pPr>
    </w:p>
    <w:p w14:paraId="758EC436" w14:textId="755FED18" w:rsidR="005B6149" w:rsidRPr="009F36EE" w:rsidRDefault="00923027" w:rsidP="00640F37">
      <w:pPr>
        <w:spacing w:line="326" w:lineRule="auto"/>
        <w:rPr>
          <w:rStyle w:val="fontstyle21"/>
          <w:rFonts w:asciiTheme="majorHAnsi" w:hAnsiTheme="majorHAnsi" w:cstheme="majorHAnsi"/>
          <w:i w:val="0"/>
          <w:iCs w:val="0"/>
          <w:color w:val="000000" w:themeColor="text1"/>
          <w:spacing w:val="0"/>
        </w:rPr>
      </w:pPr>
      <w:r w:rsidRPr="009F36EE">
        <w:rPr>
          <w:rFonts w:asciiTheme="majorHAnsi" w:hAnsiTheme="majorHAnsi" w:cstheme="majorHAnsi"/>
          <w:bCs/>
          <w:color w:val="000000" w:themeColor="text1"/>
          <w:spacing w:val="-2"/>
          <w:szCs w:val="26"/>
        </w:rPr>
        <w:t>PT</w:t>
      </w:r>
      <w:r w:rsidRPr="009F36EE">
        <w:rPr>
          <w:rFonts w:asciiTheme="majorHAnsi" w:hAnsiTheme="majorHAnsi" w:cstheme="majorHAnsi"/>
          <w:bCs/>
          <w:color w:val="000000" w:themeColor="text1"/>
          <w:spacing w:val="-2"/>
          <w:szCs w:val="26"/>
          <w:lang w:val="vi-VN"/>
        </w:rPr>
        <w:t>XNK</w:t>
      </w:r>
      <w:r w:rsidRPr="009F36EE">
        <w:rPr>
          <w:rFonts w:asciiTheme="majorHAnsi" w:hAnsiTheme="majorHAnsi" w:cstheme="majorHAnsi"/>
          <w:bCs/>
          <w:color w:val="000000" w:themeColor="text1"/>
          <w:spacing w:val="-2"/>
          <w:szCs w:val="26"/>
        </w:rPr>
        <w:t>BV</w:t>
      </w:r>
      <w:r w:rsidRPr="009F36EE">
        <w:rPr>
          <w:rStyle w:val="fontstyle21"/>
          <w:rFonts w:asciiTheme="majorHAnsi" w:hAnsiTheme="majorHAnsi" w:cstheme="majorHAnsi"/>
          <w:i w:val="0"/>
          <w:iCs w:val="0"/>
          <w:color w:val="000000" w:themeColor="text1"/>
          <w:spacing w:val="0"/>
        </w:rPr>
        <w:t xml:space="preserve"> </w:t>
      </w:r>
      <w:r w:rsidR="005B6149" w:rsidRPr="009F36EE">
        <w:rPr>
          <w:rStyle w:val="fontstyle21"/>
          <w:rFonts w:asciiTheme="majorHAnsi" w:hAnsiTheme="majorHAnsi" w:cstheme="majorHAnsi"/>
          <w:i w:val="0"/>
          <w:iCs w:val="0"/>
          <w:color w:val="000000" w:themeColor="text1"/>
          <w:spacing w:val="0"/>
        </w:rPr>
        <w:t xml:space="preserve">là yêu cầu cấp thiết được đặt ra </w:t>
      </w:r>
      <w:r w:rsidR="006627B8" w:rsidRPr="009F36EE">
        <w:rPr>
          <w:rStyle w:val="fontstyle21"/>
          <w:rFonts w:asciiTheme="majorHAnsi" w:hAnsiTheme="majorHAnsi" w:cstheme="majorHAnsi"/>
          <w:i w:val="0"/>
          <w:iCs w:val="0"/>
          <w:color w:val="000000" w:themeColor="text1"/>
          <w:spacing w:val="0"/>
        </w:rPr>
        <w:t>không chỉ đối với các DN XNK của Việt Nam nói chung và các DN XNK của tỉnh Thanh Hóa nói riêng. Với mục tiêu và nhiệm vụ nghiên cứu đặt ra, luận án đã tập trung làm rõ những vấn đề lý luận và thực tiễn sau đây:</w:t>
      </w:r>
    </w:p>
    <w:p w14:paraId="010A3BDD" w14:textId="68A8E83E" w:rsidR="00F5078D" w:rsidRPr="009F36EE" w:rsidRDefault="00F5078D" w:rsidP="00640F37">
      <w:pPr>
        <w:spacing w:line="326" w:lineRule="auto"/>
        <w:rPr>
          <w:rStyle w:val="fontstyle21"/>
          <w:rFonts w:asciiTheme="majorHAnsi" w:hAnsiTheme="majorHAnsi" w:cstheme="majorHAnsi"/>
          <w:i w:val="0"/>
          <w:iCs w:val="0"/>
          <w:color w:val="000000" w:themeColor="text1"/>
          <w:spacing w:val="0"/>
        </w:rPr>
      </w:pPr>
      <w:r w:rsidRPr="009F36EE">
        <w:rPr>
          <w:rStyle w:val="fontstyle21"/>
          <w:rFonts w:asciiTheme="majorHAnsi" w:hAnsiTheme="majorHAnsi" w:cstheme="majorHAnsi"/>
          <w:i w:val="0"/>
          <w:iCs w:val="0"/>
          <w:color w:val="000000" w:themeColor="text1"/>
          <w:spacing w:val="0"/>
        </w:rPr>
        <w:t xml:space="preserve">Thứ nhất, luận án xác lập một số khái niệm cơ bản và xây dựng khung lý luận nghiên cứu về </w:t>
      </w:r>
      <w:r w:rsidR="00923027" w:rsidRPr="009F36EE">
        <w:rPr>
          <w:rFonts w:asciiTheme="majorHAnsi" w:hAnsiTheme="majorHAnsi" w:cstheme="majorHAnsi"/>
          <w:bCs/>
          <w:color w:val="000000" w:themeColor="text1"/>
          <w:spacing w:val="-2"/>
          <w:szCs w:val="26"/>
        </w:rPr>
        <w:t>PT</w:t>
      </w:r>
      <w:r w:rsidR="00923027" w:rsidRPr="009F36EE">
        <w:rPr>
          <w:rFonts w:asciiTheme="majorHAnsi" w:hAnsiTheme="majorHAnsi" w:cstheme="majorHAnsi"/>
          <w:bCs/>
          <w:color w:val="000000" w:themeColor="text1"/>
          <w:spacing w:val="-2"/>
          <w:szCs w:val="26"/>
          <w:lang w:val="vi-VN"/>
        </w:rPr>
        <w:t>XNK</w:t>
      </w:r>
      <w:r w:rsidR="00923027" w:rsidRPr="009F36EE">
        <w:rPr>
          <w:rFonts w:asciiTheme="majorHAnsi" w:hAnsiTheme="majorHAnsi" w:cstheme="majorHAnsi"/>
          <w:bCs/>
          <w:color w:val="000000" w:themeColor="text1"/>
          <w:spacing w:val="-2"/>
          <w:szCs w:val="26"/>
        </w:rPr>
        <w:t>BV</w:t>
      </w:r>
      <w:r w:rsidR="00923027" w:rsidRPr="009F36EE">
        <w:rPr>
          <w:rStyle w:val="fontstyle21"/>
          <w:rFonts w:asciiTheme="majorHAnsi" w:hAnsiTheme="majorHAnsi" w:cstheme="majorHAnsi"/>
          <w:i w:val="0"/>
          <w:iCs w:val="0"/>
          <w:color w:val="000000" w:themeColor="text1"/>
          <w:spacing w:val="0"/>
        </w:rPr>
        <w:t xml:space="preserve"> </w:t>
      </w:r>
      <w:r w:rsidRPr="009F36EE">
        <w:rPr>
          <w:rStyle w:val="fontstyle21"/>
          <w:rFonts w:asciiTheme="majorHAnsi" w:hAnsiTheme="majorHAnsi" w:cstheme="majorHAnsi"/>
          <w:i w:val="0"/>
          <w:iCs w:val="0"/>
          <w:color w:val="000000" w:themeColor="text1"/>
          <w:spacing w:val="0"/>
        </w:rPr>
        <w:t>của địa phương</w:t>
      </w:r>
      <w:r w:rsidR="00A775A3" w:rsidRPr="009F36EE">
        <w:rPr>
          <w:rStyle w:val="fontstyle21"/>
          <w:rFonts w:asciiTheme="majorHAnsi" w:hAnsiTheme="majorHAnsi" w:cstheme="majorHAnsi"/>
          <w:i w:val="0"/>
          <w:iCs w:val="0"/>
          <w:color w:val="000000" w:themeColor="text1"/>
          <w:spacing w:val="0"/>
        </w:rPr>
        <w:t xml:space="preserve"> cấp tỉnh</w:t>
      </w:r>
      <w:r w:rsidRPr="009F36EE">
        <w:rPr>
          <w:rStyle w:val="fontstyle21"/>
          <w:rFonts w:asciiTheme="majorHAnsi" w:hAnsiTheme="majorHAnsi" w:cstheme="majorHAnsi"/>
          <w:i w:val="0"/>
          <w:iCs w:val="0"/>
          <w:color w:val="000000" w:themeColor="text1"/>
          <w:spacing w:val="0"/>
        </w:rPr>
        <w:t xml:space="preserve">. </w:t>
      </w:r>
    </w:p>
    <w:p w14:paraId="00A744A9" w14:textId="1FD57B7B" w:rsidR="00F5078D" w:rsidRPr="009F36EE" w:rsidRDefault="00F5078D" w:rsidP="00640F37">
      <w:pPr>
        <w:spacing w:line="326" w:lineRule="auto"/>
        <w:rPr>
          <w:rStyle w:val="fontstyle21"/>
          <w:rFonts w:asciiTheme="majorHAnsi" w:hAnsiTheme="majorHAnsi" w:cstheme="majorHAnsi"/>
          <w:i w:val="0"/>
          <w:iCs w:val="0"/>
          <w:color w:val="000000" w:themeColor="text1"/>
          <w:spacing w:val="0"/>
        </w:rPr>
      </w:pPr>
      <w:r w:rsidRPr="009F36EE">
        <w:rPr>
          <w:rStyle w:val="fontstyle21"/>
          <w:rFonts w:asciiTheme="majorHAnsi" w:hAnsiTheme="majorHAnsi" w:cstheme="majorHAnsi"/>
          <w:i w:val="0"/>
          <w:iCs w:val="0"/>
          <w:color w:val="000000" w:themeColor="text1"/>
          <w:spacing w:val="0"/>
        </w:rPr>
        <w:t xml:space="preserve">Thứ hai, luận án nghiên cứu một số kinh nghiệm thực tiễn của những địa phương trong và ngoài nước, từ đó rút ra kinh nghiệm cho </w:t>
      </w:r>
      <w:r w:rsidR="00A775A3" w:rsidRPr="009F36EE">
        <w:rPr>
          <w:rStyle w:val="fontstyle21"/>
          <w:rFonts w:asciiTheme="majorHAnsi" w:hAnsiTheme="majorHAnsi" w:cstheme="majorHAnsi"/>
          <w:i w:val="0"/>
          <w:iCs w:val="0"/>
          <w:color w:val="000000" w:themeColor="text1"/>
          <w:spacing w:val="0"/>
        </w:rPr>
        <w:t xml:space="preserve">tỉnh </w:t>
      </w:r>
      <w:r w:rsidRPr="009F36EE">
        <w:rPr>
          <w:rStyle w:val="fontstyle21"/>
          <w:rFonts w:asciiTheme="majorHAnsi" w:hAnsiTheme="majorHAnsi" w:cstheme="majorHAnsi"/>
          <w:i w:val="0"/>
          <w:iCs w:val="0"/>
          <w:color w:val="000000" w:themeColor="text1"/>
          <w:spacing w:val="0"/>
        </w:rPr>
        <w:t>Thanh Hóa.</w:t>
      </w:r>
    </w:p>
    <w:p w14:paraId="2C01C3CA" w14:textId="6EA816D4" w:rsidR="00F5078D" w:rsidRPr="009F36EE" w:rsidRDefault="00F5078D" w:rsidP="00640F37">
      <w:pPr>
        <w:spacing w:line="326" w:lineRule="auto"/>
        <w:rPr>
          <w:rStyle w:val="fontstyle21"/>
          <w:rFonts w:asciiTheme="majorHAnsi" w:hAnsiTheme="majorHAnsi" w:cstheme="majorHAnsi"/>
          <w:i w:val="0"/>
          <w:iCs w:val="0"/>
          <w:color w:val="000000" w:themeColor="text1"/>
          <w:spacing w:val="0"/>
        </w:rPr>
      </w:pPr>
      <w:r w:rsidRPr="009F36EE">
        <w:rPr>
          <w:rStyle w:val="fontstyle21"/>
          <w:rFonts w:asciiTheme="majorHAnsi" w:hAnsiTheme="majorHAnsi" w:cstheme="majorHAnsi"/>
          <w:i w:val="0"/>
          <w:iCs w:val="0"/>
          <w:color w:val="000000" w:themeColor="text1"/>
          <w:spacing w:val="0"/>
        </w:rPr>
        <w:t xml:space="preserve">Thứ ba, phân tích về thực trạng </w:t>
      </w:r>
      <w:r w:rsidR="00923027" w:rsidRPr="009F36EE">
        <w:rPr>
          <w:rFonts w:asciiTheme="majorHAnsi" w:hAnsiTheme="majorHAnsi" w:cstheme="majorHAnsi"/>
          <w:bCs/>
          <w:color w:val="000000" w:themeColor="text1"/>
          <w:spacing w:val="-2"/>
          <w:szCs w:val="26"/>
        </w:rPr>
        <w:t>PT</w:t>
      </w:r>
      <w:r w:rsidR="00923027" w:rsidRPr="009F36EE">
        <w:rPr>
          <w:rFonts w:asciiTheme="majorHAnsi" w:hAnsiTheme="majorHAnsi" w:cstheme="majorHAnsi"/>
          <w:bCs/>
          <w:color w:val="000000" w:themeColor="text1"/>
          <w:spacing w:val="-2"/>
          <w:szCs w:val="26"/>
          <w:lang w:val="vi-VN"/>
        </w:rPr>
        <w:t>XNK</w:t>
      </w:r>
      <w:r w:rsidR="00923027" w:rsidRPr="009F36EE">
        <w:rPr>
          <w:rFonts w:asciiTheme="majorHAnsi" w:hAnsiTheme="majorHAnsi" w:cstheme="majorHAnsi"/>
          <w:bCs/>
          <w:color w:val="000000" w:themeColor="text1"/>
          <w:spacing w:val="-2"/>
          <w:szCs w:val="26"/>
        </w:rPr>
        <w:t>BV</w:t>
      </w:r>
      <w:r w:rsidR="00923027" w:rsidRPr="009F36EE">
        <w:rPr>
          <w:rStyle w:val="fontstyle21"/>
          <w:rFonts w:asciiTheme="majorHAnsi" w:hAnsiTheme="majorHAnsi" w:cstheme="majorHAnsi"/>
          <w:i w:val="0"/>
          <w:iCs w:val="0"/>
          <w:color w:val="000000" w:themeColor="text1"/>
          <w:spacing w:val="0"/>
        </w:rPr>
        <w:t xml:space="preserve"> </w:t>
      </w:r>
      <w:r w:rsidRPr="009F36EE">
        <w:rPr>
          <w:rStyle w:val="fontstyle21"/>
          <w:rFonts w:asciiTheme="majorHAnsi" w:hAnsiTheme="majorHAnsi" w:cstheme="majorHAnsi"/>
          <w:i w:val="0"/>
          <w:iCs w:val="0"/>
          <w:color w:val="000000" w:themeColor="text1"/>
          <w:spacing w:val="0"/>
        </w:rPr>
        <w:t xml:space="preserve">của tỉnh Thanh Hóa giai đoạn </w:t>
      </w:r>
      <w:r w:rsidR="009603FF" w:rsidRPr="009F36EE">
        <w:rPr>
          <w:rStyle w:val="fontstyle21"/>
          <w:rFonts w:asciiTheme="majorHAnsi" w:hAnsiTheme="majorHAnsi" w:cstheme="majorHAnsi"/>
          <w:i w:val="0"/>
          <w:iCs w:val="0"/>
          <w:color w:val="000000" w:themeColor="text1"/>
          <w:spacing w:val="0"/>
        </w:rPr>
        <w:t>2012-2023</w:t>
      </w:r>
      <w:r w:rsidR="00504DC4" w:rsidRPr="009F36EE">
        <w:rPr>
          <w:rStyle w:val="fontstyle21"/>
          <w:rFonts w:asciiTheme="majorHAnsi" w:hAnsiTheme="majorHAnsi" w:cstheme="majorHAnsi"/>
          <w:i w:val="0"/>
          <w:iCs w:val="0"/>
          <w:color w:val="000000" w:themeColor="text1"/>
          <w:spacing w:val="0"/>
        </w:rPr>
        <w:t xml:space="preserve"> theo bộ tiêu chí đánh giá </w:t>
      </w:r>
      <w:r w:rsidR="00923027" w:rsidRPr="009F36EE">
        <w:rPr>
          <w:rFonts w:asciiTheme="majorHAnsi" w:hAnsiTheme="majorHAnsi" w:cstheme="majorHAnsi"/>
          <w:bCs/>
          <w:color w:val="000000" w:themeColor="text1"/>
          <w:spacing w:val="-2"/>
          <w:szCs w:val="26"/>
        </w:rPr>
        <w:t>PT</w:t>
      </w:r>
      <w:r w:rsidR="00923027" w:rsidRPr="009F36EE">
        <w:rPr>
          <w:rFonts w:asciiTheme="majorHAnsi" w:hAnsiTheme="majorHAnsi" w:cstheme="majorHAnsi"/>
          <w:bCs/>
          <w:color w:val="000000" w:themeColor="text1"/>
          <w:spacing w:val="-2"/>
          <w:szCs w:val="26"/>
          <w:lang w:val="vi-VN"/>
        </w:rPr>
        <w:t>XNK</w:t>
      </w:r>
      <w:r w:rsidR="00923027" w:rsidRPr="009F36EE">
        <w:rPr>
          <w:rFonts w:asciiTheme="majorHAnsi" w:hAnsiTheme="majorHAnsi" w:cstheme="majorHAnsi"/>
          <w:bCs/>
          <w:color w:val="000000" w:themeColor="text1"/>
          <w:spacing w:val="-2"/>
          <w:szCs w:val="26"/>
        </w:rPr>
        <w:t>BV</w:t>
      </w:r>
      <w:r w:rsidR="00923027" w:rsidRPr="009F36EE">
        <w:rPr>
          <w:rStyle w:val="fontstyle21"/>
          <w:rFonts w:asciiTheme="majorHAnsi" w:hAnsiTheme="majorHAnsi" w:cstheme="majorHAnsi"/>
          <w:i w:val="0"/>
          <w:iCs w:val="0"/>
          <w:color w:val="000000" w:themeColor="text1"/>
          <w:spacing w:val="0"/>
        </w:rPr>
        <w:t xml:space="preserve"> </w:t>
      </w:r>
      <w:r w:rsidR="00504DC4" w:rsidRPr="009F36EE">
        <w:rPr>
          <w:rStyle w:val="fontstyle21"/>
          <w:rFonts w:asciiTheme="majorHAnsi" w:hAnsiTheme="majorHAnsi" w:cstheme="majorHAnsi"/>
          <w:i w:val="0"/>
          <w:iCs w:val="0"/>
          <w:color w:val="000000" w:themeColor="text1"/>
          <w:spacing w:val="0"/>
        </w:rPr>
        <w:t xml:space="preserve">của địa phương cấp tỉnh đã xây dựng trong phần đầu của luận án, gồm: </w:t>
      </w:r>
      <w:r w:rsidR="00923027" w:rsidRPr="009F36EE">
        <w:rPr>
          <w:rFonts w:asciiTheme="majorHAnsi" w:hAnsiTheme="majorHAnsi" w:cstheme="majorHAnsi"/>
          <w:bCs/>
          <w:color w:val="000000" w:themeColor="text1"/>
          <w:spacing w:val="-2"/>
          <w:szCs w:val="26"/>
        </w:rPr>
        <w:t>PT</w:t>
      </w:r>
      <w:r w:rsidR="00923027" w:rsidRPr="009F36EE">
        <w:rPr>
          <w:rFonts w:asciiTheme="majorHAnsi" w:hAnsiTheme="majorHAnsi" w:cstheme="majorHAnsi"/>
          <w:bCs/>
          <w:color w:val="000000" w:themeColor="text1"/>
          <w:spacing w:val="-2"/>
          <w:szCs w:val="26"/>
          <w:lang w:val="vi-VN"/>
        </w:rPr>
        <w:t>XNK</w:t>
      </w:r>
      <w:r w:rsidR="00923027" w:rsidRPr="009F36EE">
        <w:rPr>
          <w:rFonts w:asciiTheme="majorHAnsi" w:hAnsiTheme="majorHAnsi" w:cstheme="majorHAnsi"/>
          <w:bCs/>
          <w:color w:val="000000" w:themeColor="text1"/>
          <w:spacing w:val="-2"/>
          <w:szCs w:val="26"/>
        </w:rPr>
        <w:t>BV</w:t>
      </w:r>
      <w:r w:rsidR="00923027" w:rsidRPr="009F36EE">
        <w:rPr>
          <w:rStyle w:val="fontstyle21"/>
          <w:rFonts w:asciiTheme="majorHAnsi" w:hAnsiTheme="majorHAnsi" w:cstheme="majorHAnsi"/>
          <w:i w:val="0"/>
          <w:iCs w:val="0"/>
          <w:color w:val="000000" w:themeColor="text1"/>
          <w:spacing w:val="0"/>
        </w:rPr>
        <w:t xml:space="preserve"> </w:t>
      </w:r>
      <w:r w:rsidRPr="009F36EE">
        <w:rPr>
          <w:rStyle w:val="fontstyle21"/>
          <w:rFonts w:asciiTheme="majorHAnsi" w:hAnsiTheme="majorHAnsi" w:cstheme="majorHAnsi"/>
          <w:i w:val="0"/>
          <w:iCs w:val="0"/>
          <w:color w:val="000000" w:themeColor="text1"/>
          <w:spacing w:val="0"/>
        </w:rPr>
        <w:t xml:space="preserve">về kinh tế, </w:t>
      </w:r>
      <w:r w:rsidR="00923027" w:rsidRPr="009F36EE">
        <w:rPr>
          <w:rFonts w:asciiTheme="majorHAnsi" w:hAnsiTheme="majorHAnsi" w:cstheme="majorHAnsi"/>
          <w:bCs/>
          <w:color w:val="000000" w:themeColor="text1"/>
          <w:spacing w:val="-2"/>
          <w:szCs w:val="26"/>
        </w:rPr>
        <w:t>PT</w:t>
      </w:r>
      <w:r w:rsidR="00923027" w:rsidRPr="009F36EE">
        <w:rPr>
          <w:rFonts w:asciiTheme="majorHAnsi" w:hAnsiTheme="majorHAnsi" w:cstheme="majorHAnsi"/>
          <w:bCs/>
          <w:color w:val="000000" w:themeColor="text1"/>
          <w:spacing w:val="-2"/>
          <w:szCs w:val="26"/>
          <w:lang w:val="vi-VN"/>
        </w:rPr>
        <w:t>XNK</w:t>
      </w:r>
      <w:r w:rsidR="00923027" w:rsidRPr="009F36EE">
        <w:rPr>
          <w:rFonts w:asciiTheme="majorHAnsi" w:hAnsiTheme="majorHAnsi" w:cstheme="majorHAnsi"/>
          <w:bCs/>
          <w:color w:val="000000" w:themeColor="text1"/>
          <w:spacing w:val="-2"/>
          <w:szCs w:val="26"/>
        </w:rPr>
        <w:t>BV</w:t>
      </w:r>
      <w:r w:rsidR="00923027" w:rsidRPr="009F36EE">
        <w:rPr>
          <w:rStyle w:val="fontstyle21"/>
          <w:rFonts w:asciiTheme="majorHAnsi" w:hAnsiTheme="majorHAnsi" w:cstheme="majorHAnsi"/>
          <w:i w:val="0"/>
          <w:iCs w:val="0"/>
          <w:color w:val="000000" w:themeColor="text1"/>
          <w:spacing w:val="0"/>
        </w:rPr>
        <w:t xml:space="preserve"> </w:t>
      </w:r>
      <w:r w:rsidRPr="009F36EE">
        <w:rPr>
          <w:rStyle w:val="fontstyle21"/>
          <w:rFonts w:asciiTheme="majorHAnsi" w:hAnsiTheme="majorHAnsi" w:cstheme="majorHAnsi"/>
          <w:i w:val="0"/>
          <w:iCs w:val="0"/>
          <w:color w:val="000000" w:themeColor="text1"/>
          <w:spacing w:val="0"/>
        </w:rPr>
        <w:t xml:space="preserve">về xã hội, và </w:t>
      </w:r>
      <w:r w:rsidR="00923027" w:rsidRPr="009F36EE">
        <w:rPr>
          <w:rFonts w:asciiTheme="majorHAnsi" w:hAnsiTheme="majorHAnsi" w:cstheme="majorHAnsi"/>
          <w:bCs/>
          <w:color w:val="000000" w:themeColor="text1"/>
          <w:spacing w:val="-2"/>
          <w:szCs w:val="26"/>
        </w:rPr>
        <w:t>PT</w:t>
      </w:r>
      <w:r w:rsidR="00923027" w:rsidRPr="009F36EE">
        <w:rPr>
          <w:rFonts w:asciiTheme="majorHAnsi" w:hAnsiTheme="majorHAnsi" w:cstheme="majorHAnsi"/>
          <w:bCs/>
          <w:color w:val="000000" w:themeColor="text1"/>
          <w:spacing w:val="-2"/>
          <w:szCs w:val="26"/>
          <w:lang w:val="vi-VN"/>
        </w:rPr>
        <w:t>XNK</w:t>
      </w:r>
      <w:r w:rsidR="00923027" w:rsidRPr="009F36EE">
        <w:rPr>
          <w:rFonts w:asciiTheme="majorHAnsi" w:hAnsiTheme="majorHAnsi" w:cstheme="majorHAnsi"/>
          <w:bCs/>
          <w:color w:val="000000" w:themeColor="text1"/>
          <w:spacing w:val="-2"/>
          <w:szCs w:val="26"/>
        </w:rPr>
        <w:t>BV</w:t>
      </w:r>
      <w:r w:rsidR="00923027" w:rsidRPr="009F36EE">
        <w:rPr>
          <w:rStyle w:val="fontstyle21"/>
          <w:rFonts w:asciiTheme="majorHAnsi" w:hAnsiTheme="majorHAnsi" w:cstheme="majorHAnsi"/>
          <w:i w:val="0"/>
          <w:iCs w:val="0"/>
          <w:color w:val="000000" w:themeColor="text1"/>
          <w:spacing w:val="0"/>
        </w:rPr>
        <w:t xml:space="preserve"> </w:t>
      </w:r>
      <w:r w:rsidRPr="009F36EE">
        <w:rPr>
          <w:rStyle w:val="fontstyle21"/>
          <w:rFonts w:asciiTheme="majorHAnsi" w:hAnsiTheme="majorHAnsi" w:cstheme="majorHAnsi"/>
          <w:i w:val="0"/>
          <w:iCs w:val="0"/>
          <w:color w:val="000000" w:themeColor="text1"/>
          <w:spacing w:val="0"/>
        </w:rPr>
        <w:t xml:space="preserve">về môi trường. </w:t>
      </w:r>
    </w:p>
    <w:p w14:paraId="5AC0EACB" w14:textId="49D79626" w:rsidR="00504DC4" w:rsidRPr="009F36EE" w:rsidRDefault="00F5078D" w:rsidP="00640F37">
      <w:pPr>
        <w:spacing w:line="326" w:lineRule="auto"/>
        <w:rPr>
          <w:rStyle w:val="fontstyle21"/>
          <w:rFonts w:asciiTheme="majorHAnsi" w:hAnsiTheme="majorHAnsi" w:cstheme="majorHAnsi"/>
          <w:i w:val="0"/>
          <w:iCs w:val="0"/>
          <w:color w:val="000000" w:themeColor="text1"/>
          <w:spacing w:val="0"/>
        </w:rPr>
      </w:pPr>
      <w:r w:rsidRPr="009F36EE">
        <w:rPr>
          <w:rStyle w:val="fontstyle21"/>
          <w:rFonts w:asciiTheme="majorHAnsi" w:hAnsiTheme="majorHAnsi" w:cstheme="majorHAnsi"/>
          <w:i w:val="0"/>
          <w:iCs w:val="0"/>
          <w:color w:val="000000" w:themeColor="text1"/>
          <w:spacing w:val="0"/>
        </w:rPr>
        <w:t xml:space="preserve">Thứ </w:t>
      </w:r>
      <w:r w:rsidR="00504DC4" w:rsidRPr="009F36EE">
        <w:rPr>
          <w:rStyle w:val="fontstyle21"/>
          <w:rFonts w:asciiTheme="majorHAnsi" w:hAnsiTheme="majorHAnsi" w:cstheme="majorHAnsi"/>
          <w:i w:val="0"/>
          <w:iCs w:val="0"/>
          <w:color w:val="000000" w:themeColor="text1"/>
          <w:spacing w:val="0"/>
        </w:rPr>
        <w:t xml:space="preserve">tư, nghiên cứu </w:t>
      </w:r>
      <w:r w:rsidR="0035393C" w:rsidRPr="009F36EE">
        <w:rPr>
          <w:rStyle w:val="fontstyle21"/>
          <w:rFonts w:asciiTheme="majorHAnsi" w:hAnsiTheme="majorHAnsi" w:cstheme="majorHAnsi"/>
          <w:i w:val="0"/>
          <w:iCs w:val="0"/>
          <w:color w:val="000000" w:themeColor="text1"/>
          <w:spacing w:val="0"/>
        </w:rPr>
        <w:t xml:space="preserve">các </w:t>
      </w:r>
      <w:r w:rsidR="00C47F54" w:rsidRPr="009F36EE">
        <w:rPr>
          <w:rStyle w:val="fontstyle21"/>
          <w:rFonts w:asciiTheme="majorHAnsi" w:hAnsiTheme="majorHAnsi" w:cstheme="majorHAnsi"/>
          <w:i w:val="0"/>
          <w:iCs w:val="0"/>
          <w:color w:val="000000" w:themeColor="text1"/>
          <w:spacing w:val="0"/>
        </w:rPr>
        <w:t>nhân tố ảnh hưởng</w:t>
      </w:r>
      <w:r w:rsidR="00504DC4" w:rsidRPr="009F36EE">
        <w:rPr>
          <w:rStyle w:val="fontstyle21"/>
          <w:rFonts w:asciiTheme="majorHAnsi" w:hAnsiTheme="majorHAnsi" w:cstheme="majorHAnsi"/>
          <w:i w:val="0"/>
          <w:iCs w:val="0"/>
          <w:color w:val="000000" w:themeColor="text1"/>
          <w:spacing w:val="0"/>
        </w:rPr>
        <w:t xml:space="preserve"> tới </w:t>
      </w:r>
      <w:r w:rsidR="00923027" w:rsidRPr="009F36EE">
        <w:rPr>
          <w:rFonts w:asciiTheme="majorHAnsi" w:hAnsiTheme="majorHAnsi" w:cstheme="majorHAnsi"/>
          <w:bCs/>
          <w:color w:val="000000" w:themeColor="text1"/>
          <w:spacing w:val="-2"/>
          <w:szCs w:val="26"/>
        </w:rPr>
        <w:t>PT</w:t>
      </w:r>
      <w:r w:rsidR="00923027" w:rsidRPr="009F36EE">
        <w:rPr>
          <w:rFonts w:asciiTheme="majorHAnsi" w:hAnsiTheme="majorHAnsi" w:cstheme="majorHAnsi"/>
          <w:bCs/>
          <w:color w:val="000000" w:themeColor="text1"/>
          <w:spacing w:val="-2"/>
          <w:szCs w:val="26"/>
          <w:lang w:val="vi-VN"/>
        </w:rPr>
        <w:t>XNK</w:t>
      </w:r>
      <w:r w:rsidR="00923027" w:rsidRPr="009F36EE">
        <w:rPr>
          <w:rFonts w:asciiTheme="majorHAnsi" w:hAnsiTheme="majorHAnsi" w:cstheme="majorHAnsi"/>
          <w:bCs/>
          <w:color w:val="000000" w:themeColor="text1"/>
          <w:spacing w:val="-2"/>
          <w:szCs w:val="26"/>
        </w:rPr>
        <w:t>BV</w:t>
      </w:r>
      <w:r w:rsidR="00923027" w:rsidRPr="009F36EE">
        <w:rPr>
          <w:rStyle w:val="fontstyle21"/>
          <w:rFonts w:asciiTheme="majorHAnsi" w:hAnsiTheme="majorHAnsi" w:cstheme="majorHAnsi"/>
          <w:i w:val="0"/>
          <w:iCs w:val="0"/>
          <w:color w:val="000000" w:themeColor="text1"/>
          <w:spacing w:val="0"/>
        </w:rPr>
        <w:t xml:space="preserve"> </w:t>
      </w:r>
      <w:r w:rsidR="00504DC4" w:rsidRPr="009F36EE">
        <w:rPr>
          <w:rStyle w:val="fontstyle21"/>
          <w:rFonts w:asciiTheme="majorHAnsi" w:hAnsiTheme="majorHAnsi" w:cstheme="majorHAnsi"/>
          <w:i w:val="0"/>
          <w:iCs w:val="0"/>
          <w:color w:val="000000" w:themeColor="text1"/>
          <w:spacing w:val="0"/>
        </w:rPr>
        <w:t xml:space="preserve">tỉnh Thanh Hóa bằng phương pháp thống kê mô tả và phương pháp hồi quy bằng SPSS. </w:t>
      </w:r>
    </w:p>
    <w:p w14:paraId="07B381BB" w14:textId="6EC9C5DA" w:rsidR="00D92BA6" w:rsidRPr="009F36EE" w:rsidRDefault="00504DC4" w:rsidP="00640F37">
      <w:pPr>
        <w:spacing w:line="326" w:lineRule="auto"/>
        <w:rPr>
          <w:rStyle w:val="fontstyle21"/>
          <w:rFonts w:asciiTheme="majorHAnsi" w:hAnsiTheme="majorHAnsi" w:cstheme="majorHAnsi"/>
          <w:i w:val="0"/>
          <w:iCs w:val="0"/>
          <w:color w:val="000000" w:themeColor="text1"/>
          <w:spacing w:val="0"/>
        </w:rPr>
      </w:pPr>
      <w:r w:rsidRPr="009F36EE">
        <w:rPr>
          <w:rStyle w:val="fontstyle21"/>
          <w:rFonts w:asciiTheme="majorHAnsi" w:hAnsiTheme="majorHAnsi" w:cstheme="majorHAnsi"/>
          <w:i w:val="0"/>
          <w:iCs w:val="0"/>
          <w:color w:val="000000" w:themeColor="text1"/>
          <w:spacing w:val="0"/>
        </w:rPr>
        <w:t xml:space="preserve">Thứ năm, luận án trình bày </w:t>
      </w:r>
      <w:r w:rsidR="00C23BE8" w:rsidRPr="009F36EE">
        <w:rPr>
          <w:rStyle w:val="fontstyle21"/>
          <w:rFonts w:asciiTheme="majorHAnsi" w:hAnsiTheme="majorHAnsi" w:cstheme="majorHAnsi"/>
          <w:i w:val="0"/>
          <w:iCs w:val="0"/>
          <w:color w:val="000000" w:themeColor="text1"/>
          <w:spacing w:val="0"/>
        </w:rPr>
        <w:t xml:space="preserve">những quan điểm và định hướng </w:t>
      </w:r>
      <w:r w:rsidR="00B56AD7" w:rsidRPr="009F36EE">
        <w:rPr>
          <w:rFonts w:asciiTheme="majorHAnsi" w:hAnsiTheme="majorHAnsi" w:cstheme="majorHAnsi"/>
          <w:bCs/>
          <w:color w:val="000000" w:themeColor="text1"/>
          <w:spacing w:val="-2"/>
          <w:szCs w:val="26"/>
        </w:rPr>
        <w:t>PT</w:t>
      </w:r>
      <w:r w:rsidR="00B56AD7" w:rsidRPr="009F36EE">
        <w:rPr>
          <w:rFonts w:asciiTheme="majorHAnsi" w:hAnsiTheme="majorHAnsi" w:cstheme="majorHAnsi"/>
          <w:bCs/>
          <w:color w:val="000000" w:themeColor="text1"/>
          <w:spacing w:val="-2"/>
          <w:szCs w:val="26"/>
          <w:lang w:val="vi-VN"/>
        </w:rPr>
        <w:t>XNK</w:t>
      </w:r>
      <w:r w:rsidR="00B56AD7" w:rsidRPr="009F36EE">
        <w:rPr>
          <w:rFonts w:asciiTheme="majorHAnsi" w:hAnsiTheme="majorHAnsi" w:cstheme="majorHAnsi"/>
          <w:bCs/>
          <w:color w:val="000000" w:themeColor="text1"/>
          <w:spacing w:val="-2"/>
          <w:szCs w:val="26"/>
        </w:rPr>
        <w:t>BV</w:t>
      </w:r>
      <w:r w:rsidR="00B56AD7" w:rsidRPr="009F36EE">
        <w:rPr>
          <w:rStyle w:val="fontstyle21"/>
          <w:rFonts w:asciiTheme="majorHAnsi" w:hAnsiTheme="majorHAnsi" w:cstheme="majorHAnsi"/>
          <w:i w:val="0"/>
          <w:iCs w:val="0"/>
          <w:color w:val="000000" w:themeColor="text1"/>
          <w:spacing w:val="0"/>
        </w:rPr>
        <w:t xml:space="preserve"> </w:t>
      </w:r>
      <w:r w:rsidR="00C23BE8" w:rsidRPr="009F36EE">
        <w:rPr>
          <w:rStyle w:val="fontstyle21"/>
          <w:rFonts w:asciiTheme="majorHAnsi" w:hAnsiTheme="majorHAnsi" w:cstheme="majorHAnsi"/>
          <w:i w:val="0"/>
          <w:iCs w:val="0"/>
          <w:color w:val="000000" w:themeColor="text1"/>
          <w:spacing w:val="0"/>
        </w:rPr>
        <w:t xml:space="preserve">cho tỉnh Thanh Hóa đến năm 2030 đã được chỉ ra với những mục tiêu cụ thể. </w:t>
      </w:r>
      <w:r w:rsidR="00C71046" w:rsidRPr="009F36EE">
        <w:rPr>
          <w:rStyle w:val="fontstyle21"/>
          <w:rFonts w:asciiTheme="majorHAnsi" w:hAnsiTheme="majorHAnsi" w:cstheme="majorHAnsi"/>
          <w:i w:val="0"/>
          <w:iCs w:val="0"/>
          <w:color w:val="000000" w:themeColor="text1"/>
          <w:spacing w:val="0"/>
        </w:rPr>
        <w:t xml:space="preserve">Luận án cũng đề xuất 02 nhóm </w:t>
      </w:r>
      <w:r w:rsidR="00C23BE8" w:rsidRPr="009F36EE">
        <w:rPr>
          <w:rStyle w:val="fontstyle21"/>
          <w:rFonts w:asciiTheme="majorHAnsi" w:hAnsiTheme="majorHAnsi" w:cstheme="majorHAnsi"/>
          <w:i w:val="0"/>
          <w:iCs w:val="0"/>
          <w:color w:val="000000" w:themeColor="text1"/>
          <w:spacing w:val="0"/>
        </w:rPr>
        <w:t>giải pháp</w:t>
      </w:r>
      <w:r w:rsidR="00C71046" w:rsidRPr="009F36EE">
        <w:rPr>
          <w:rStyle w:val="fontstyle21"/>
          <w:rFonts w:asciiTheme="majorHAnsi" w:hAnsiTheme="majorHAnsi" w:cstheme="majorHAnsi"/>
          <w:i w:val="0"/>
          <w:iCs w:val="0"/>
          <w:color w:val="000000" w:themeColor="text1"/>
          <w:spacing w:val="0"/>
        </w:rPr>
        <w:t xml:space="preserve"> </w:t>
      </w:r>
      <w:r w:rsidR="00441547" w:rsidRPr="009F36EE">
        <w:rPr>
          <w:rStyle w:val="fontstyle21"/>
          <w:rFonts w:asciiTheme="majorHAnsi" w:hAnsiTheme="majorHAnsi" w:cstheme="majorHAnsi"/>
          <w:i w:val="0"/>
          <w:iCs w:val="0"/>
          <w:color w:val="000000" w:themeColor="text1"/>
          <w:spacing w:val="0"/>
        </w:rPr>
        <w:t>về phía</w:t>
      </w:r>
      <w:r w:rsidR="00A452D8" w:rsidRPr="009F36EE">
        <w:rPr>
          <w:rStyle w:val="fontstyle21"/>
          <w:rFonts w:asciiTheme="majorHAnsi" w:hAnsiTheme="majorHAnsi" w:cstheme="majorHAnsi"/>
          <w:i w:val="0"/>
          <w:iCs w:val="0"/>
          <w:color w:val="000000" w:themeColor="text1"/>
          <w:spacing w:val="0"/>
        </w:rPr>
        <w:t xml:space="preserve"> quản lý Nhà nước của địa phương</w:t>
      </w:r>
      <w:r w:rsidR="006C2464" w:rsidRPr="009F36EE">
        <w:rPr>
          <w:rStyle w:val="fontstyle21"/>
          <w:rFonts w:asciiTheme="majorHAnsi" w:hAnsiTheme="majorHAnsi" w:cstheme="majorHAnsi"/>
          <w:i w:val="0"/>
          <w:iCs w:val="0"/>
          <w:color w:val="000000" w:themeColor="text1"/>
          <w:spacing w:val="0"/>
        </w:rPr>
        <w:t xml:space="preserve">; </w:t>
      </w:r>
      <w:r w:rsidR="00C71046" w:rsidRPr="009F36EE">
        <w:rPr>
          <w:rStyle w:val="fontstyle21"/>
          <w:rFonts w:asciiTheme="majorHAnsi" w:hAnsiTheme="majorHAnsi" w:cstheme="majorHAnsi"/>
          <w:i w:val="0"/>
          <w:iCs w:val="0"/>
          <w:color w:val="000000" w:themeColor="text1"/>
          <w:spacing w:val="0"/>
        </w:rPr>
        <w:t>05 n</w:t>
      </w:r>
      <w:r w:rsidR="00FB0DCF" w:rsidRPr="009F36EE">
        <w:rPr>
          <w:rStyle w:val="fontstyle21"/>
          <w:rFonts w:asciiTheme="majorHAnsi" w:hAnsiTheme="majorHAnsi" w:cstheme="majorHAnsi"/>
          <w:i w:val="0"/>
          <w:iCs w:val="0"/>
          <w:color w:val="000000" w:themeColor="text1"/>
          <w:spacing w:val="0"/>
        </w:rPr>
        <w:t xml:space="preserve">hóm giải pháp </w:t>
      </w:r>
      <w:r w:rsidR="00441547" w:rsidRPr="009F36EE">
        <w:rPr>
          <w:rStyle w:val="fontstyle21"/>
          <w:rFonts w:asciiTheme="majorHAnsi" w:hAnsiTheme="majorHAnsi" w:cstheme="majorHAnsi"/>
          <w:i w:val="0"/>
          <w:iCs w:val="0"/>
          <w:color w:val="000000" w:themeColor="text1"/>
          <w:spacing w:val="0"/>
        </w:rPr>
        <w:t>về phía</w:t>
      </w:r>
      <w:r w:rsidR="00FB0DCF" w:rsidRPr="009F36EE">
        <w:rPr>
          <w:rStyle w:val="fontstyle21"/>
          <w:rFonts w:asciiTheme="majorHAnsi" w:hAnsiTheme="majorHAnsi" w:cstheme="majorHAnsi"/>
          <w:i w:val="0"/>
          <w:iCs w:val="0"/>
          <w:color w:val="000000" w:themeColor="text1"/>
          <w:spacing w:val="0"/>
        </w:rPr>
        <w:t xml:space="preserve"> </w:t>
      </w:r>
      <w:r w:rsidR="00441547" w:rsidRPr="009F36EE">
        <w:rPr>
          <w:rStyle w:val="fontstyle21"/>
          <w:rFonts w:asciiTheme="majorHAnsi" w:hAnsiTheme="majorHAnsi" w:cstheme="majorHAnsi"/>
          <w:i w:val="0"/>
          <w:iCs w:val="0"/>
          <w:color w:val="000000" w:themeColor="text1"/>
          <w:spacing w:val="0"/>
        </w:rPr>
        <w:t>DN XNK của tỉnh</w:t>
      </w:r>
      <w:r w:rsidR="006C2464" w:rsidRPr="009F36EE">
        <w:rPr>
          <w:color w:val="000000" w:themeColor="text1"/>
          <w:spacing w:val="0"/>
        </w:rPr>
        <w:t xml:space="preserve">. </w:t>
      </w:r>
      <w:r w:rsidR="00C71046" w:rsidRPr="009F36EE">
        <w:rPr>
          <w:color w:val="000000" w:themeColor="text1"/>
          <w:spacing w:val="0"/>
        </w:rPr>
        <w:t xml:space="preserve">Luận án cũng đưa ra 03 </w:t>
      </w:r>
      <w:r w:rsidR="00C71046" w:rsidRPr="009F36EE">
        <w:rPr>
          <w:rStyle w:val="fontstyle21"/>
          <w:rFonts w:asciiTheme="majorHAnsi" w:hAnsiTheme="majorHAnsi" w:cstheme="majorHAnsi"/>
          <w:i w:val="0"/>
          <w:iCs w:val="0"/>
          <w:color w:val="000000" w:themeColor="text1"/>
          <w:spacing w:val="0"/>
        </w:rPr>
        <w:t>k</w:t>
      </w:r>
      <w:r w:rsidR="00CC0FC4" w:rsidRPr="009F36EE">
        <w:rPr>
          <w:rStyle w:val="fontstyle21"/>
          <w:rFonts w:asciiTheme="majorHAnsi" w:hAnsiTheme="majorHAnsi" w:cstheme="majorHAnsi"/>
          <w:i w:val="0"/>
          <w:iCs w:val="0"/>
          <w:color w:val="000000" w:themeColor="text1"/>
          <w:spacing w:val="0"/>
        </w:rPr>
        <w:t>iến nghị đối với</w:t>
      </w:r>
      <w:r w:rsidR="006C2464" w:rsidRPr="009F36EE">
        <w:rPr>
          <w:rStyle w:val="fontstyle21"/>
          <w:rFonts w:asciiTheme="majorHAnsi" w:hAnsiTheme="majorHAnsi" w:cstheme="majorHAnsi"/>
          <w:i w:val="0"/>
          <w:iCs w:val="0"/>
          <w:color w:val="000000" w:themeColor="text1"/>
          <w:spacing w:val="0"/>
        </w:rPr>
        <w:t xml:space="preserve"> Chính phủ và các Bộ ngành TW.</w:t>
      </w:r>
    </w:p>
    <w:p w14:paraId="4FF02A79" w14:textId="4A0D75B5" w:rsidR="003529E3" w:rsidRDefault="001979EE" w:rsidP="00640F37">
      <w:pPr>
        <w:tabs>
          <w:tab w:val="left" w:pos="851"/>
        </w:tabs>
        <w:spacing w:line="326" w:lineRule="auto"/>
        <w:rPr>
          <w:rFonts w:ascii="TimesNewRomanPSMT" w:hAnsi="TimesNewRomanPSMT"/>
          <w:color w:val="000000" w:themeColor="text1"/>
          <w:spacing w:val="0"/>
          <w:szCs w:val="26"/>
        </w:rPr>
      </w:pPr>
      <w:r w:rsidRPr="009F36EE">
        <w:rPr>
          <w:rStyle w:val="fontstyle21"/>
          <w:rFonts w:asciiTheme="majorHAnsi" w:hAnsiTheme="majorHAnsi" w:cstheme="majorHAnsi"/>
          <w:i w:val="0"/>
          <w:iCs w:val="0"/>
          <w:color w:val="000000" w:themeColor="text1"/>
          <w:spacing w:val="0"/>
        </w:rPr>
        <w:t xml:space="preserve">PTBV là vấn đề rộng lớn, bao trùm nhiều khía cạnh dù cho được nghiên cứu ở phạm vi địa phương cấp tỉnh trong một lĩnh vực cụ thể như XNK. Việc đo lường đánh giá sự PTBV cũng cần một quãng thời gian dài, với những số liệu lớn để có được những nhìn nhận khách quan và sâu sắc. </w:t>
      </w:r>
      <w:r w:rsidRPr="009F36EE">
        <w:rPr>
          <w:rFonts w:asciiTheme="majorHAnsi" w:hAnsiTheme="majorHAnsi" w:cstheme="majorHAnsi"/>
          <w:color w:val="000000" w:themeColor="text1"/>
          <w:spacing w:val="0"/>
          <w:szCs w:val="26"/>
        </w:rPr>
        <w:t xml:space="preserve">Từ quan điểm và góc nhìn khoa học của tác giả, luận án đã thiết kế được khung lý thuyết về khái niệm, nội dung, tiêu chí đánh giá, </w:t>
      </w:r>
      <w:r w:rsidR="009D0D0E" w:rsidRPr="009F36EE">
        <w:rPr>
          <w:rFonts w:asciiTheme="majorHAnsi" w:hAnsiTheme="majorHAnsi" w:cstheme="majorHAnsi"/>
          <w:color w:val="000000" w:themeColor="text1"/>
          <w:spacing w:val="0"/>
          <w:szCs w:val="26"/>
        </w:rPr>
        <w:t>nhân tố</w:t>
      </w:r>
      <w:r w:rsidRPr="009F36EE">
        <w:rPr>
          <w:rFonts w:asciiTheme="majorHAnsi" w:hAnsiTheme="majorHAnsi" w:cstheme="majorHAnsi"/>
          <w:color w:val="000000" w:themeColor="text1"/>
          <w:spacing w:val="0"/>
          <w:szCs w:val="26"/>
        </w:rPr>
        <w:t xml:space="preserve"> ảnh hưởng tới PTXNKBV của địa phương và có được những kết quả phân tích thực tế</w:t>
      </w:r>
      <w:r w:rsidR="00F30E23" w:rsidRPr="009F36EE">
        <w:rPr>
          <w:rFonts w:asciiTheme="majorHAnsi" w:hAnsiTheme="majorHAnsi" w:cstheme="majorHAnsi"/>
          <w:color w:val="000000" w:themeColor="text1"/>
          <w:spacing w:val="0"/>
          <w:szCs w:val="26"/>
        </w:rPr>
        <w:t>,</w:t>
      </w:r>
      <w:r w:rsidRPr="009F36EE">
        <w:rPr>
          <w:rFonts w:asciiTheme="majorHAnsi" w:hAnsiTheme="majorHAnsi" w:cstheme="majorHAnsi"/>
          <w:color w:val="000000" w:themeColor="text1"/>
          <w:spacing w:val="0"/>
          <w:szCs w:val="26"/>
        </w:rPr>
        <w:t xml:space="preserve"> đưa ra được những giải pháp căn cơ phù hợp với phạm vi nghiên cứu của luận án</w:t>
      </w:r>
      <w:r w:rsidRPr="009F36EE">
        <w:rPr>
          <w:rStyle w:val="fontstyle21"/>
          <w:rFonts w:asciiTheme="majorHAnsi" w:hAnsiTheme="majorHAnsi" w:cstheme="majorHAnsi"/>
          <w:i w:val="0"/>
          <w:iCs w:val="0"/>
          <w:color w:val="000000" w:themeColor="text1"/>
          <w:spacing w:val="0"/>
        </w:rPr>
        <w:t>. Tuy nhiên, kết quả sẽ thuyết phục hơn nếu như luận án m</w:t>
      </w:r>
      <w:r w:rsidRPr="009F36EE">
        <w:rPr>
          <w:rFonts w:asciiTheme="majorHAnsi" w:hAnsiTheme="majorHAnsi" w:cstheme="majorHAnsi"/>
          <w:color w:val="000000" w:themeColor="text1"/>
          <w:spacing w:val="0"/>
          <w:szCs w:val="26"/>
          <w:lang w:eastAsia="ja-JP"/>
        </w:rPr>
        <w:t xml:space="preserve">ở rộng tối đa mẫu nghiên cứu, mở rộng thêm tệp DN đối sánh khác so với tệp DN XNK, sử dụng các phương pháp phân tích dữ liệu định lượng mạnh hơn để đánh giá được sâu hơn ý nghĩa những thay đổi của giai đoạn </w:t>
      </w:r>
      <w:r w:rsidR="009603FF" w:rsidRPr="009F36EE">
        <w:rPr>
          <w:rFonts w:asciiTheme="majorHAnsi" w:hAnsiTheme="majorHAnsi" w:cstheme="majorHAnsi"/>
          <w:color w:val="000000" w:themeColor="text1"/>
          <w:spacing w:val="0"/>
          <w:szCs w:val="26"/>
          <w:lang w:eastAsia="ja-JP"/>
        </w:rPr>
        <w:t>2012-2023</w:t>
      </w:r>
      <w:r w:rsidRPr="009F36EE">
        <w:rPr>
          <w:rFonts w:asciiTheme="majorHAnsi" w:hAnsiTheme="majorHAnsi" w:cstheme="majorHAnsi"/>
          <w:color w:val="000000" w:themeColor="text1"/>
          <w:spacing w:val="0"/>
          <w:szCs w:val="26"/>
          <w:lang w:eastAsia="ja-JP"/>
        </w:rPr>
        <w:t xml:space="preserve">. </w:t>
      </w:r>
      <w:r w:rsidRPr="009F36EE">
        <w:rPr>
          <w:rFonts w:ascii="TimesNewRomanPSMT" w:hAnsi="TimesNewRomanPSMT"/>
          <w:color w:val="000000" w:themeColor="text1"/>
          <w:spacing w:val="0"/>
          <w:szCs w:val="26"/>
        </w:rPr>
        <w:t>Nguyên nhân là do khó khăn trong việc thu thập số liệu, nguồn kinh phí hạn chế cũng như các nguồn lực khác có giới hạn. Đây là vấn đề gợi mở sẽ được hoàn thiện ở các công trình nghiên</w:t>
      </w:r>
      <w:r w:rsidR="008712EF" w:rsidRPr="009F36EE">
        <w:rPr>
          <w:rFonts w:ascii="TimesNewRomanPSMT" w:hAnsi="TimesNewRomanPSMT"/>
          <w:color w:val="000000" w:themeColor="text1"/>
          <w:spacing w:val="0"/>
          <w:szCs w:val="26"/>
        </w:rPr>
        <w:t xml:space="preserve"> </w:t>
      </w:r>
      <w:r w:rsidRPr="009F36EE">
        <w:rPr>
          <w:rFonts w:ascii="TimesNewRomanPSMT" w:hAnsi="TimesNewRomanPSMT"/>
          <w:color w:val="000000" w:themeColor="text1"/>
          <w:spacing w:val="0"/>
          <w:szCs w:val="26"/>
        </w:rPr>
        <w:t>cứu tiếp theo.</w:t>
      </w:r>
    </w:p>
    <w:tbl>
      <w:tblPr>
        <w:tblStyle w:val="TableGrid"/>
        <w:tblW w:w="5444" w:type="pct"/>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961"/>
      </w:tblGrid>
      <w:tr w:rsidR="00027191" w:rsidRPr="00B3260E" w14:paraId="04090EAA" w14:textId="77777777" w:rsidTr="00027191">
        <w:tc>
          <w:tcPr>
            <w:tcW w:w="2473" w:type="pct"/>
          </w:tcPr>
          <w:p w14:paraId="23F4FCC8" w14:textId="5AC27F69" w:rsidR="00027191" w:rsidRPr="004E54FE" w:rsidRDefault="00027191" w:rsidP="00027191">
            <w:pPr>
              <w:tabs>
                <w:tab w:val="center" w:pos="7655"/>
              </w:tabs>
              <w:ind w:firstLine="0"/>
              <w:jc w:val="center"/>
              <w:rPr>
                <w:b/>
                <w:spacing w:val="0"/>
                <w:szCs w:val="26"/>
                <w:lang w:val="vi-VN" w:eastAsia="vi-VN"/>
              </w:rPr>
            </w:pPr>
            <w:r>
              <w:rPr>
                <w:b/>
                <w:szCs w:val="26"/>
                <w:lang w:eastAsia="vi-VN"/>
              </w:rPr>
              <w:t xml:space="preserve">      </w:t>
            </w:r>
            <w:r w:rsidRPr="004E54FE">
              <w:rPr>
                <w:b/>
                <w:szCs w:val="26"/>
                <w:lang w:eastAsia="vi-VN"/>
              </w:rPr>
              <w:t>N</w:t>
            </w:r>
            <w:r w:rsidRPr="004E54FE">
              <w:rPr>
                <w:b/>
                <w:szCs w:val="26"/>
                <w:lang w:val="vi-VN" w:eastAsia="vi-VN"/>
              </w:rPr>
              <w:t>guời hướng dẫn chính</w:t>
            </w:r>
          </w:p>
          <w:p w14:paraId="5E104C08" w14:textId="089259A1" w:rsidR="00027191" w:rsidRPr="00B3260E" w:rsidRDefault="00027191" w:rsidP="00027191">
            <w:pPr>
              <w:tabs>
                <w:tab w:val="left" w:leader="dot" w:pos="9356"/>
              </w:tabs>
              <w:jc w:val="center"/>
              <w:rPr>
                <w:i/>
                <w:szCs w:val="28"/>
              </w:rPr>
            </w:pPr>
            <w:r w:rsidRPr="004E54FE">
              <w:rPr>
                <w:i/>
                <w:szCs w:val="26"/>
              </w:rPr>
              <w:t>(ký và ghi rõ họ tên)</w:t>
            </w:r>
          </w:p>
        </w:tc>
        <w:tc>
          <w:tcPr>
            <w:tcW w:w="2527" w:type="pct"/>
          </w:tcPr>
          <w:p w14:paraId="7A9BA89B" w14:textId="4229FDAC" w:rsidR="00027191" w:rsidRPr="004E54FE" w:rsidRDefault="00027191" w:rsidP="00027191">
            <w:pPr>
              <w:tabs>
                <w:tab w:val="center" w:pos="7655"/>
              </w:tabs>
              <w:ind w:firstLine="0"/>
              <w:jc w:val="center"/>
              <w:rPr>
                <w:b/>
                <w:szCs w:val="26"/>
                <w:lang w:val="vi-VN" w:eastAsia="vi-VN"/>
              </w:rPr>
            </w:pPr>
            <w:r>
              <w:rPr>
                <w:b/>
                <w:szCs w:val="26"/>
                <w:lang w:eastAsia="vi-VN"/>
              </w:rPr>
              <w:t xml:space="preserve">       </w:t>
            </w:r>
            <w:r w:rsidRPr="004E54FE">
              <w:rPr>
                <w:b/>
                <w:szCs w:val="26"/>
                <w:lang w:val="vi-VN" w:eastAsia="vi-VN"/>
              </w:rPr>
              <w:t>Người hướng dẫn phụ</w:t>
            </w:r>
          </w:p>
          <w:p w14:paraId="7BC65DCA" w14:textId="40A036D3" w:rsidR="00027191" w:rsidRPr="00B3260E" w:rsidRDefault="00027191" w:rsidP="00027191">
            <w:pPr>
              <w:tabs>
                <w:tab w:val="left" w:leader="dot" w:pos="9356"/>
              </w:tabs>
              <w:jc w:val="center"/>
              <w:rPr>
                <w:b/>
                <w:szCs w:val="28"/>
              </w:rPr>
            </w:pPr>
            <w:r w:rsidRPr="004E54FE">
              <w:rPr>
                <w:i/>
                <w:szCs w:val="26"/>
              </w:rPr>
              <w:t>(ký và ghi rõ họ tên)</w:t>
            </w:r>
          </w:p>
        </w:tc>
      </w:tr>
    </w:tbl>
    <w:p w14:paraId="6A844208" w14:textId="77777777" w:rsidR="00027191" w:rsidRDefault="00027191" w:rsidP="00027191">
      <w:pPr>
        <w:tabs>
          <w:tab w:val="left" w:leader="dot" w:pos="9356"/>
        </w:tabs>
        <w:spacing w:before="120" w:after="120" w:line="288" w:lineRule="auto"/>
        <w:jc w:val="center"/>
        <w:rPr>
          <w:szCs w:val="28"/>
        </w:rPr>
      </w:pPr>
    </w:p>
    <w:p w14:paraId="08D1C0A7" w14:textId="77777777" w:rsidR="00027191" w:rsidRDefault="00027191" w:rsidP="00027191">
      <w:pPr>
        <w:tabs>
          <w:tab w:val="left" w:leader="dot" w:pos="9356"/>
        </w:tabs>
        <w:spacing w:before="120" w:after="120" w:line="288" w:lineRule="auto"/>
        <w:rPr>
          <w:szCs w:val="28"/>
        </w:rPr>
      </w:pPr>
    </w:p>
    <w:p w14:paraId="71D87EF0" w14:textId="14AD4B4E" w:rsidR="00027191" w:rsidRDefault="00027191" w:rsidP="00027191">
      <w:pPr>
        <w:tabs>
          <w:tab w:val="left" w:leader="dot" w:pos="9356"/>
        </w:tabs>
        <w:spacing w:before="120" w:after="120" w:line="288" w:lineRule="auto"/>
        <w:rPr>
          <w:szCs w:val="28"/>
        </w:rPr>
      </w:pPr>
    </w:p>
    <w:p w14:paraId="572EBE62" w14:textId="77777777" w:rsidR="000544EE" w:rsidRDefault="000544EE" w:rsidP="00027191">
      <w:pPr>
        <w:tabs>
          <w:tab w:val="left" w:leader="dot" w:pos="9356"/>
        </w:tabs>
        <w:spacing w:before="120" w:after="120" w:line="288" w:lineRule="auto"/>
        <w:rPr>
          <w:szCs w:val="28"/>
        </w:rPr>
      </w:pPr>
    </w:p>
    <w:p w14:paraId="198AA6D7" w14:textId="77777777" w:rsidR="00027191" w:rsidRPr="00B3260E" w:rsidRDefault="00027191" w:rsidP="00027191">
      <w:pPr>
        <w:tabs>
          <w:tab w:val="left" w:leader="dot" w:pos="9356"/>
        </w:tabs>
        <w:spacing w:before="120" w:after="120" w:line="288" w:lineRule="auto"/>
        <w:rPr>
          <w:szCs w:val="28"/>
        </w:rPr>
      </w:pPr>
    </w:p>
    <w:tbl>
      <w:tblPr>
        <w:tblStyle w:val="TableGrid"/>
        <w:tblW w:w="9527"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5"/>
        <w:gridCol w:w="3402"/>
      </w:tblGrid>
      <w:tr w:rsidR="00027191" w14:paraId="4D6C926A" w14:textId="77777777" w:rsidTr="00EC0B6A">
        <w:tc>
          <w:tcPr>
            <w:tcW w:w="6125" w:type="dxa"/>
          </w:tcPr>
          <w:p w14:paraId="6DB41329" w14:textId="77777777" w:rsidR="00EC0B6A" w:rsidRDefault="00027191" w:rsidP="00EC0B6A">
            <w:pPr>
              <w:jc w:val="center"/>
              <w:rPr>
                <w:b/>
                <w:szCs w:val="28"/>
              </w:rPr>
            </w:pPr>
            <w:r>
              <w:rPr>
                <w:b/>
                <w:szCs w:val="28"/>
              </w:rPr>
              <w:t xml:space="preserve">Xác nhận của Viện </w:t>
            </w:r>
            <w:r w:rsidR="00EC0B6A">
              <w:rPr>
                <w:b/>
                <w:szCs w:val="28"/>
              </w:rPr>
              <w:t xml:space="preserve">trưởng Viện </w:t>
            </w:r>
            <w:r>
              <w:rPr>
                <w:b/>
                <w:szCs w:val="28"/>
              </w:rPr>
              <w:t xml:space="preserve">Nghiên cứu </w:t>
            </w:r>
          </w:p>
          <w:p w14:paraId="1DEE2ED7" w14:textId="305009B3" w:rsidR="00027191" w:rsidRDefault="00027191" w:rsidP="00EC0B6A">
            <w:pPr>
              <w:jc w:val="center"/>
              <w:rPr>
                <w:b/>
                <w:szCs w:val="28"/>
              </w:rPr>
            </w:pPr>
            <w:r>
              <w:rPr>
                <w:b/>
                <w:szCs w:val="28"/>
              </w:rPr>
              <w:t>chiến lược, chính sách Công Thương</w:t>
            </w:r>
          </w:p>
          <w:p w14:paraId="6A6D530A" w14:textId="5E632E25" w:rsidR="00027191" w:rsidRPr="00D51C83" w:rsidRDefault="00027191" w:rsidP="00027191">
            <w:pPr>
              <w:jc w:val="center"/>
              <w:rPr>
                <w:b/>
                <w:szCs w:val="28"/>
              </w:rPr>
            </w:pPr>
            <w:r w:rsidRPr="005C477B">
              <w:rPr>
                <w:i/>
                <w:szCs w:val="28"/>
              </w:rPr>
              <w:t>(ký và ghi rõ họ tên)</w:t>
            </w:r>
          </w:p>
        </w:tc>
        <w:tc>
          <w:tcPr>
            <w:tcW w:w="3402" w:type="dxa"/>
          </w:tcPr>
          <w:p w14:paraId="7F179573" w14:textId="77777777" w:rsidR="00027191" w:rsidRDefault="00027191" w:rsidP="005A6180">
            <w:pPr>
              <w:jc w:val="center"/>
              <w:rPr>
                <w:b/>
                <w:szCs w:val="28"/>
              </w:rPr>
            </w:pPr>
            <w:r>
              <w:rPr>
                <w:b/>
                <w:szCs w:val="28"/>
              </w:rPr>
              <w:t>Nghiên cứu sinh</w:t>
            </w:r>
          </w:p>
          <w:p w14:paraId="46CD4F6B" w14:textId="77777777" w:rsidR="00027191" w:rsidRPr="005C477B" w:rsidRDefault="00027191" w:rsidP="005A6180">
            <w:pPr>
              <w:jc w:val="center"/>
              <w:rPr>
                <w:szCs w:val="28"/>
              </w:rPr>
            </w:pPr>
            <w:r w:rsidRPr="005C477B">
              <w:rPr>
                <w:i/>
                <w:szCs w:val="28"/>
              </w:rPr>
              <w:t>(ký và ghi rõ họ tên)</w:t>
            </w:r>
          </w:p>
        </w:tc>
      </w:tr>
    </w:tbl>
    <w:p w14:paraId="01697C18" w14:textId="77777777" w:rsidR="00027191" w:rsidRPr="009F36EE" w:rsidRDefault="00027191" w:rsidP="001206C9">
      <w:pPr>
        <w:tabs>
          <w:tab w:val="left" w:pos="851"/>
        </w:tabs>
        <w:spacing w:line="324" w:lineRule="auto"/>
        <w:rPr>
          <w:rFonts w:ascii="TimesNewRomanPSMT" w:hAnsi="TimesNewRomanPSMT"/>
          <w:color w:val="000000" w:themeColor="text1"/>
          <w:spacing w:val="0"/>
          <w:szCs w:val="26"/>
        </w:rPr>
      </w:pPr>
    </w:p>
    <w:p w14:paraId="1730AB24" w14:textId="77777777" w:rsidR="001206C9" w:rsidRPr="009F36EE" w:rsidRDefault="001206C9" w:rsidP="001206C9">
      <w:pPr>
        <w:tabs>
          <w:tab w:val="left" w:pos="851"/>
        </w:tabs>
        <w:spacing w:line="324" w:lineRule="auto"/>
        <w:rPr>
          <w:rFonts w:ascii="TimesNewRomanPSMT" w:hAnsi="TimesNewRomanPSMT"/>
          <w:color w:val="000000" w:themeColor="text1"/>
          <w:spacing w:val="0"/>
          <w:szCs w:val="26"/>
        </w:rPr>
      </w:pPr>
    </w:p>
    <w:p w14:paraId="6FF6BEAE" w14:textId="77777777" w:rsidR="001206C9" w:rsidRPr="009F36EE" w:rsidRDefault="001206C9" w:rsidP="001206C9">
      <w:pPr>
        <w:tabs>
          <w:tab w:val="left" w:pos="851"/>
        </w:tabs>
        <w:spacing w:line="324" w:lineRule="auto"/>
        <w:rPr>
          <w:rFonts w:asciiTheme="majorHAnsi" w:hAnsiTheme="majorHAnsi" w:cstheme="majorHAnsi"/>
          <w:color w:val="000000" w:themeColor="text1"/>
          <w:spacing w:val="0"/>
          <w:szCs w:val="26"/>
          <w:lang w:eastAsia="ja-JP"/>
        </w:rPr>
      </w:pPr>
    </w:p>
    <w:p w14:paraId="2A40680B" w14:textId="6926F2BE" w:rsidR="003529E3" w:rsidRPr="009F36EE" w:rsidRDefault="003529E3" w:rsidP="003529E3">
      <w:pPr>
        <w:ind w:right="23" w:firstLine="0"/>
        <w:rPr>
          <w:rStyle w:val="fontstyle21"/>
          <w:rFonts w:asciiTheme="majorHAnsi" w:hAnsiTheme="majorHAnsi" w:cstheme="majorHAnsi"/>
          <w:i w:val="0"/>
          <w:iCs w:val="0"/>
          <w:color w:val="000000" w:themeColor="text1"/>
          <w:spacing w:val="0"/>
        </w:rPr>
        <w:sectPr w:rsidR="003529E3" w:rsidRPr="009F36EE" w:rsidSect="001206C9">
          <w:headerReference w:type="default" r:id="rId76"/>
          <w:footerReference w:type="default" r:id="rId77"/>
          <w:headerReference w:type="first" r:id="rId78"/>
          <w:footerReference w:type="first" r:id="rId79"/>
          <w:pgSz w:w="11907" w:h="16840" w:code="9"/>
          <w:pgMar w:top="1644" w:right="1021" w:bottom="1418" w:left="1871" w:header="907" w:footer="567" w:gutter="0"/>
          <w:pgNumType w:start="1"/>
          <w:cols w:space="720"/>
          <w:titlePg/>
          <w:docGrid w:linePitch="360"/>
        </w:sectPr>
      </w:pPr>
    </w:p>
    <w:p w14:paraId="38720054" w14:textId="56B4D3B9" w:rsidR="007A416B" w:rsidRPr="009F36EE" w:rsidRDefault="007A416B" w:rsidP="00D47F45">
      <w:pPr>
        <w:ind w:firstLine="0"/>
        <w:jc w:val="center"/>
        <w:rPr>
          <w:b/>
          <w:bCs/>
          <w:color w:val="000000" w:themeColor="text1"/>
          <w:spacing w:val="0"/>
        </w:rPr>
      </w:pPr>
      <w:bookmarkStart w:id="692" w:name="_Toc167660929"/>
      <w:bookmarkStart w:id="693" w:name="_Toc174924641"/>
      <w:bookmarkStart w:id="694" w:name="_Toc175046640"/>
      <w:bookmarkStart w:id="695" w:name="_Toc175046727"/>
      <w:bookmarkStart w:id="696" w:name="_Toc175048852"/>
      <w:bookmarkStart w:id="697" w:name="_Toc176103669"/>
      <w:bookmarkStart w:id="698" w:name="_Toc176350004"/>
      <w:r w:rsidRPr="009F36EE">
        <w:rPr>
          <w:b/>
          <w:bCs/>
          <w:color w:val="000000" w:themeColor="text1"/>
          <w:spacing w:val="0"/>
        </w:rPr>
        <w:t>DANH MỤC NHỮNG CÔNG TRÌNH CÔNG BỐ CỦA TÁC GIẢ</w:t>
      </w:r>
      <w:bookmarkEnd w:id="692"/>
      <w:bookmarkEnd w:id="693"/>
      <w:bookmarkEnd w:id="694"/>
      <w:bookmarkEnd w:id="695"/>
      <w:bookmarkEnd w:id="696"/>
      <w:bookmarkEnd w:id="697"/>
      <w:bookmarkEnd w:id="698"/>
    </w:p>
    <w:p w14:paraId="4E58D457" w14:textId="77777777" w:rsidR="005F266D" w:rsidRPr="009F36EE" w:rsidRDefault="005F266D" w:rsidP="00D47F45">
      <w:pPr>
        <w:ind w:firstLine="0"/>
        <w:jc w:val="center"/>
        <w:rPr>
          <w:color w:val="000000" w:themeColor="text1"/>
          <w:spacing w:val="0"/>
        </w:rPr>
      </w:pPr>
    </w:p>
    <w:p w14:paraId="34607168" w14:textId="390E0E33" w:rsidR="00616809" w:rsidRPr="009F36EE" w:rsidRDefault="00616809" w:rsidP="00B01821">
      <w:pPr>
        <w:pStyle w:val="ListParagraph"/>
        <w:numPr>
          <w:ilvl w:val="0"/>
          <w:numId w:val="57"/>
        </w:numPr>
        <w:ind w:left="0" w:firstLine="425"/>
        <w:rPr>
          <w:color w:val="000000" w:themeColor="text1"/>
          <w:spacing w:val="0"/>
        </w:rPr>
      </w:pPr>
      <w:bookmarkStart w:id="699" w:name="_Toc176026984"/>
      <w:bookmarkStart w:id="700" w:name="_Toc176086163"/>
      <w:r w:rsidRPr="009F36EE">
        <w:rPr>
          <w:color w:val="000000" w:themeColor="text1"/>
          <w:spacing w:val="0"/>
        </w:rPr>
        <w:t xml:space="preserve">Mai Quỳnh Phương (2021), </w:t>
      </w:r>
      <w:r w:rsidRPr="009F36EE">
        <w:rPr>
          <w:i/>
          <w:iCs/>
          <w:color w:val="000000" w:themeColor="text1"/>
          <w:spacing w:val="0"/>
          <w:lang w:val="sv-SE"/>
        </w:rPr>
        <w:t>Thương mại tỉnh Thanh Hóa: Thực trạng và giải pháp¸</w:t>
      </w:r>
      <w:r w:rsidRPr="009F36EE">
        <w:rPr>
          <w:color w:val="000000" w:themeColor="text1"/>
          <w:spacing w:val="0"/>
        </w:rPr>
        <w:t xml:space="preserve"> Tạp chí </w:t>
      </w:r>
      <w:r w:rsidRPr="009F36EE">
        <w:rPr>
          <w:color w:val="000000" w:themeColor="text1"/>
          <w:spacing w:val="0"/>
          <w:lang w:val="sv-SE"/>
        </w:rPr>
        <w:t>Kinh tế Châu Á – Thái Bình Dương, số 594</w:t>
      </w:r>
      <w:r w:rsidR="008F6D5D" w:rsidRPr="009F36EE">
        <w:rPr>
          <w:color w:val="000000" w:themeColor="text1"/>
          <w:spacing w:val="0"/>
          <w:lang w:val="sv-SE"/>
        </w:rPr>
        <w:t>/2021</w:t>
      </w:r>
      <w:bookmarkEnd w:id="699"/>
      <w:bookmarkEnd w:id="700"/>
    </w:p>
    <w:p w14:paraId="72EB6A09" w14:textId="3EB7CDB7" w:rsidR="00616809" w:rsidRPr="009F36EE" w:rsidRDefault="00616809" w:rsidP="00B01821">
      <w:pPr>
        <w:pStyle w:val="ListParagraph"/>
        <w:numPr>
          <w:ilvl w:val="0"/>
          <w:numId w:val="57"/>
        </w:numPr>
        <w:ind w:left="0" w:firstLine="425"/>
        <w:rPr>
          <w:color w:val="000000" w:themeColor="text1"/>
          <w:spacing w:val="0"/>
        </w:rPr>
      </w:pPr>
      <w:bookmarkStart w:id="701" w:name="_Toc176026985"/>
      <w:bookmarkStart w:id="702" w:name="_Toc176086164"/>
      <w:r w:rsidRPr="009F36EE">
        <w:rPr>
          <w:color w:val="000000" w:themeColor="text1"/>
          <w:spacing w:val="0"/>
          <w:lang w:val="sv-SE"/>
        </w:rPr>
        <w:t xml:space="preserve">Mai Quỳnh Phương (2021), </w:t>
      </w:r>
      <w:r w:rsidRPr="009F36EE">
        <w:rPr>
          <w:i/>
          <w:iCs/>
          <w:color w:val="000000" w:themeColor="text1"/>
          <w:spacing w:val="0"/>
          <w:lang w:val="sv-SE"/>
        </w:rPr>
        <w:t>Thực trạng và giải pháp phát triển hoạt động Logistics trên địa bàn tỉnh Thanh Hóa</w:t>
      </w:r>
      <w:r w:rsidRPr="009F36EE">
        <w:rPr>
          <w:color w:val="000000" w:themeColor="text1"/>
          <w:spacing w:val="0"/>
          <w:lang w:val="sv-SE"/>
        </w:rPr>
        <w:t xml:space="preserve">, Hội thảo Khoa học Quốc tế </w:t>
      </w:r>
      <w:r w:rsidR="008F6D5D" w:rsidRPr="009F36EE">
        <w:rPr>
          <w:color w:val="000000" w:themeColor="text1"/>
          <w:spacing w:val="0"/>
          <w:lang w:val="sv-SE"/>
        </w:rPr>
        <w:t>”</w:t>
      </w:r>
      <w:r w:rsidRPr="009F36EE">
        <w:rPr>
          <w:color w:val="000000" w:themeColor="text1"/>
          <w:spacing w:val="0"/>
          <w:lang w:val="sv-SE"/>
        </w:rPr>
        <w:t>Kinh tế thương mại và Logistics Việt Nam sau 35 năm đổi mới (1986 – 2021) – Những vấn đề lý luận và thực tiễn” -</w:t>
      </w:r>
      <w:r w:rsidR="005A2968" w:rsidRPr="009F36EE">
        <w:rPr>
          <w:color w:val="000000" w:themeColor="text1"/>
          <w:spacing w:val="0"/>
          <w:lang w:val="sv-SE"/>
        </w:rPr>
        <w:t xml:space="preserve"> </w:t>
      </w:r>
      <w:r w:rsidRPr="009F36EE">
        <w:rPr>
          <w:color w:val="000000" w:themeColor="text1"/>
          <w:spacing w:val="0"/>
          <w:lang w:val="sv-SE"/>
        </w:rPr>
        <w:t>Trường Đại học Kinh tế Quốc dân.</w:t>
      </w:r>
      <w:r w:rsidR="008F6D5D" w:rsidRPr="009F36EE">
        <w:rPr>
          <w:color w:val="000000" w:themeColor="text1"/>
          <w:spacing w:val="0"/>
          <w:lang w:val="sv-SE"/>
        </w:rPr>
        <w:t>/2021</w:t>
      </w:r>
      <w:bookmarkEnd w:id="701"/>
      <w:bookmarkEnd w:id="702"/>
    </w:p>
    <w:p w14:paraId="4C4FD182" w14:textId="1B604328" w:rsidR="00616809" w:rsidRPr="009F36EE" w:rsidRDefault="00616809" w:rsidP="00B01821">
      <w:pPr>
        <w:pStyle w:val="ListParagraph"/>
        <w:numPr>
          <w:ilvl w:val="0"/>
          <w:numId w:val="57"/>
        </w:numPr>
        <w:ind w:left="0" w:firstLine="425"/>
        <w:rPr>
          <w:color w:val="000000" w:themeColor="text1"/>
          <w:spacing w:val="0"/>
        </w:rPr>
      </w:pPr>
      <w:bookmarkStart w:id="703" w:name="_Toc176026986"/>
      <w:bookmarkStart w:id="704" w:name="_Toc176086165"/>
      <w:r w:rsidRPr="009F36EE">
        <w:rPr>
          <w:color w:val="000000" w:themeColor="text1"/>
          <w:spacing w:val="0"/>
        </w:rPr>
        <w:t xml:space="preserve">Mai Quỳnh Phương (2022), </w:t>
      </w:r>
      <w:r w:rsidRPr="009F36EE">
        <w:rPr>
          <w:i/>
          <w:iCs/>
          <w:color w:val="000000" w:themeColor="text1"/>
          <w:spacing w:val="0"/>
          <w:lang w:val="sv-SE"/>
        </w:rPr>
        <w:t>Thực trạng và giải pháp phát triển ngành nông nghiệp trên địa bàn tỉnh Thanh Hóa</w:t>
      </w:r>
      <w:r w:rsidRPr="009F36EE">
        <w:rPr>
          <w:color w:val="000000" w:themeColor="text1"/>
          <w:spacing w:val="0"/>
          <w:lang w:val="sv-SE"/>
        </w:rPr>
        <w:t>, Tạp chí Kinh tế Châu Á – Thái Bình Dương, số 635</w:t>
      </w:r>
      <w:r w:rsidR="008F6D5D" w:rsidRPr="009F36EE">
        <w:rPr>
          <w:color w:val="000000" w:themeColor="text1"/>
          <w:spacing w:val="0"/>
          <w:lang w:val="sv-SE"/>
        </w:rPr>
        <w:t>/2022</w:t>
      </w:r>
      <w:bookmarkEnd w:id="703"/>
      <w:bookmarkEnd w:id="704"/>
    </w:p>
    <w:p w14:paraId="2D2533FB" w14:textId="56FD276D" w:rsidR="000823EB" w:rsidRPr="009F36EE" w:rsidRDefault="00616809" w:rsidP="00B01821">
      <w:pPr>
        <w:pStyle w:val="ListParagraph"/>
        <w:numPr>
          <w:ilvl w:val="0"/>
          <w:numId w:val="57"/>
        </w:numPr>
        <w:ind w:left="0" w:firstLine="425"/>
        <w:rPr>
          <w:color w:val="000000" w:themeColor="text1"/>
          <w:spacing w:val="0"/>
        </w:rPr>
      </w:pPr>
      <w:bookmarkStart w:id="705" w:name="_Toc176026987"/>
      <w:bookmarkStart w:id="706" w:name="_Toc176086166"/>
      <w:r w:rsidRPr="009F36EE">
        <w:rPr>
          <w:color w:val="000000" w:themeColor="text1"/>
          <w:spacing w:val="0"/>
          <w:lang w:val="sv-SE"/>
        </w:rPr>
        <w:t xml:space="preserve">Mai Quỳnh Phương, Đàm Khánh Linh (2023), </w:t>
      </w:r>
      <w:r w:rsidRPr="009F36EE">
        <w:rPr>
          <w:i/>
          <w:iCs/>
          <w:color w:val="000000" w:themeColor="text1"/>
          <w:spacing w:val="0"/>
        </w:rPr>
        <w:t>Sustainable Trade Development In Thanh Hoa Province</w:t>
      </w:r>
      <w:r w:rsidRPr="009F36EE">
        <w:rPr>
          <w:color w:val="000000" w:themeColor="text1"/>
          <w:spacing w:val="0"/>
        </w:rPr>
        <w:t xml:space="preserve">, </w:t>
      </w:r>
      <w:r w:rsidR="000823EB" w:rsidRPr="009F36EE">
        <w:rPr>
          <w:color w:val="000000" w:themeColor="text1"/>
          <w:spacing w:val="0"/>
        </w:rPr>
        <w:t>Hội nghị</w:t>
      </w:r>
      <w:r w:rsidR="000823EB" w:rsidRPr="009F36EE">
        <w:rPr>
          <w:color w:val="000000" w:themeColor="text1"/>
          <w:spacing w:val="0"/>
          <w:lang w:val="vi-VN"/>
        </w:rPr>
        <w:t xml:space="preserve"> </w:t>
      </w:r>
      <w:r w:rsidR="000823EB" w:rsidRPr="009F36EE">
        <w:rPr>
          <w:color w:val="000000" w:themeColor="text1"/>
          <w:spacing w:val="0"/>
        </w:rPr>
        <w:t>IEEE-AM 2023 (Hội nghị SCOPUS)</w:t>
      </w:r>
      <w:bookmarkEnd w:id="705"/>
      <w:bookmarkEnd w:id="706"/>
    </w:p>
    <w:p w14:paraId="0747F02A" w14:textId="48DE6EE4" w:rsidR="00616809" w:rsidRPr="009F36EE" w:rsidRDefault="00616809" w:rsidP="00B01821">
      <w:pPr>
        <w:pStyle w:val="ListParagraph"/>
        <w:numPr>
          <w:ilvl w:val="0"/>
          <w:numId w:val="57"/>
        </w:numPr>
        <w:ind w:left="0" w:firstLine="425"/>
        <w:rPr>
          <w:color w:val="000000" w:themeColor="text1"/>
          <w:spacing w:val="0"/>
        </w:rPr>
      </w:pPr>
      <w:bookmarkStart w:id="707" w:name="_Toc176026988"/>
      <w:bookmarkStart w:id="708" w:name="_Toc176086167"/>
      <w:r w:rsidRPr="009F36EE">
        <w:rPr>
          <w:color w:val="000000" w:themeColor="text1"/>
          <w:spacing w:val="0"/>
        </w:rPr>
        <w:t>Mai Quỳnh Phương</w:t>
      </w:r>
      <w:r w:rsidR="003E370F" w:rsidRPr="009F36EE">
        <w:rPr>
          <w:color w:val="000000" w:themeColor="text1"/>
          <w:spacing w:val="0"/>
        </w:rPr>
        <w:t xml:space="preserve"> (2024)</w:t>
      </w:r>
      <w:r w:rsidRPr="009F36EE">
        <w:rPr>
          <w:color w:val="000000" w:themeColor="text1"/>
          <w:spacing w:val="0"/>
        </w:rPr>
        <w:t xml:space="preserve">, </w:t>
      </w:r>
      <w:r w:rsidRPr="009F36EE">
        <w:rPr>
          <w:i/>
          <w:iCs/>
          <w:color w:val="000000" w:themeColor="text1"/>
          <w:spacing w:val="0"/>
        </w:rPr>
        <w:t>Mô hình và tiêu chí đánh giá phát triển xuất nhập khẩu bền vững tại địa phương</w:t>
      </w:r>
      <w:r w:rsidRPr="009F36EE">
        <w:rPr>
          <w:color w:val="000000" w:themeColor="text1"/>
          <w:spacing w:val="0"/>
        </w:rPr>
        <w:t xml:space="preserve">, </w:t>
      </w:r>
      <w:r w:rsidRPr="009F36EE">
        <w:rPr>
          <w:color w:val="000000" w:themeColor="text1"/>
          <w:spacing w:val="0"/>
          <w:lang w:val="sv-SE"/>
        </w:rPr>
        <w:t>Tạp chí Tài chính, Kỳ 2 tháng 3</w:t>
      </w:r>
      <w:bookmarkEnd w:id="707"/>
      <w:bookmarkEnd w:id="708"/>
      <w:r w:rsidR="003E370F" w:rsidRPr="009F36EE">
        <w:rPr>
          <w:color w:val="000000" w:themeColor="text1"/>
          <w:spacing w:val="0"/>
          <w:lang w:val="sv-SE"/>
        </w:rPr>
        <w:t>/2024</w:t>
      </w:r>
    </w:p>
    <w:p w14:paraId="6DD535C6" w14:textId="1851090E" w:rsidR="00616809" w:rsidRPr="009F36EE" w:rsidRDefault="003E370F" w:rsidP="00B01821">
      <w:pPr>
        <w:pStyle w:val="ListParagraph"/>
        <w:numPr>
          <w:ilvl w:val="0"/>
          <w:numId w:val="57"/>
        </w:numPr>
        <w:ind w:left="0" w:firstLine="425"/>
        <w:rPr>
          <w:color w:val="000000" w:themeColor="text1"/>
          <w:spacing w:val="0"/>
        </w:rPr>
      </w:pPr>
      <w:bookmarkStart w:id="709" w:name="_Toc176026989"/>
      <w:bookmarkStart w:id="710" w:name="_Toc176086168"/>
      <w:r w:rsidRPr="009F36EE">
        <w:rPr>
          <w:color w:val="000000" w:themeColor="text1"/>
          <w:spacing w:val="0"/>
        </w:rPr>
        <w:t xml:space="preserve">Mai Quỳnh Phương (2024), </w:t>
      </w:r>
      <w:r w:rsidR="00616809" w:rsidRPr="009F36EE">
        <w:rPr>
          <w:i/>
          <w:iCs/>
          <w:color w:val="000000" w:themeColor="text1"/>
          <w:spacing w:val="0"/>
        </w:rPr>
        <w:t>Phát triển xuất - nhập khẩu bền vững trên địa bàn tỉnh Thanh Hóa theo tiêu chí đánh giá về quy mô và tốc độ</w:t>
      </w:r>
      <w:r w:rsidR="00616809" w:rsidRPr="009F36EE">
        <w:rPr>
          <w:color w:val="000000" w:themeColor="text1"/>
          <w:spacing w:val="0"/>
        </w:rPr>
        <w:t xml:space="preserve">, Tạp chí Kinh tế và Dự báo, </w:t>
      </w:r>
      <w:r w:rsidR="00570E77" w:rsidRPr="009F36EE">
        <w:rPr>
          <w:color w:val="000000" w:themeColor="text1"/>
          <w:spacing w:val="0"/>
          <w:shd w:val="clear" w:color="auto" w:fill="F7F8F9"/>
        </w:rPr>
        <w:t>e-ISSN: 2734-9365</w:t>
      </w:r>
      <w:r w:rsidR="00570E77" w:rsidRPr="009F36EE">
        <w:rPr>
          <w:color w:val="000000" w:themeColor="text1"/>
          <w:spacing w:val="0"/>
        </w:rPr>
        <w:t xml:space="preserve">, </w:t>
      </w:r>
      <w:r w:rsidR="000823EB" w:rsidRPr="009F36EE">
        <w:rPr>
          <w:color w:val="000000" w:themeColor="text1"/>
          <w:spacing w:val="0"/>
        </w:rPr>
        <w:t>tháng 9 năm 2024</w:t>
      </w:r>
      <w:bookmarkEnd w:id="709"/>
      <w:bookmarkEnd w:id="710"/>
    </w:p>
    <w:p w14:paraId="277CE7D0" w14:textId="77D52AF6" w:rsidR="00616809" w:rsidRPr="009F36EE" w:rsidRDefault="003E370F" w:rsidP="00B01821">
      <w:pPr>
        <w:pStyle w:val="ListParagraph"/>
        <w:numPr>
          <w:ilvl w:val="0"/>
          <w:numId w:val="57"/>
        </w:numPr>
        <w:ind w:left="0" w:firstLine="425"/>
        <w:rPr>
          <w:color w:val="000000" w:themeColor="text1"/>
          <w:spacing w:val="0"/>
        </w:rPr>
      </w:pPr>
      <w:bookmarkStart w:id="711" w:name="_Toc176026990"/>
      <w:bookmarkStart w:id="712" w:name="_Toc176086169"/>
      <w:r w:rsidRPr="009F36EE">
        <w:rPr>
          <w:color w:val="000000" w:themeColor="text1"/>
          <w:spacing w:val="0"/>
        </w:rPr>
        <w:t xml:space="preserve">Mai Quỳnh Phương (2024), </w:t>
      </w:r>
      <w:r w:rsidR="00616809" w:rsidRPr="009F36EE">
        <w:rPr>
          <w:i/>
          <w:iCs/>
          <w:color w:val="000000" w:themeColor="text1"/>
          <w:spacing w:val="0"/>
        </w:rPr>
        <w:t>Thưc trạng và đề xuất giải pháp phát triển xuất – nhập khẩu bền vững của tỉnh Thanh Hóa đến năm 2030</w:t>
      </w:r>
      <w:r w:rsidR="00616809" w:rsidRPr="009F36EE">
        <w:rPr>
          <w:color w:val="000000" w:themeColor="text1"/>
          <w:spacing w:val="0"/>
        </w:rPr>
        <w:t xml:space="preserve">, Tạp chí Kinh tế và Dự báo, </w:t>
      </w:r>
      <w:r w:rsidR="00616809" w:rsidRPr="009F36EE">
        <w:rPr>
          <w:color w:val="000000" w:themeColor="text1"/>
          <w:spacing w:val="0"/>
          <w:shd w:val="clear" w:color="auto" w:fill="F7F8F9"/>
        </w:rPr>
        <w:t>Số 16, tháng 8</w:t>
      </w:r>
      <w:r w:rsidR="000823EB" w:rsidRPr="009F36EE">
        <w:rPr>
          <w:color w:val="000000" w:themeColor="text1"/>
          <w:spacing w:val="0"/>
          <w:shd w:val="clear" w:color="auto" w:fill="F7F8F9"/>
        </w:rPr>
        <w:t>/2024</w:t>
      </w:r>
      <w:bookmarkEnd w:id="711"/>
      <w:bookmarkEnd w:id="712"/>
    </w:p>
    <w:p w14:paraId="094C6410" w14:textId="47DE0725" w:rsidR="0015030D" w:rsidRPr="009F36EE" w:rsidRDefault="00D32E2A" w:rsidP="00B01821">
      <w:pPr>
        <w:pStyle w:val="ListParagraph"/>
        <w:numPr>
          <w:ilvl w:val="0"/>
          <w:numId w:val="57"/>
        </w:numPr>
        <w:ind w:left="0" w:firstLine="425"/>
        <w:rPr>
          <w:color w:val="000000" w:themeColor="text1"/>
          <w:spacing w:val="0"/>
        </w:rPr>
      </w:pPr>
      <w:r w:rsidRPr="009F36EE">
        <w:rPr>
          <w:color w:val="000000" w:themeColor="text1"/>
          <w:spacing w:val="0"/>
          <w:szCs w:val="26"/>
          <w:lang w:eastAsia="vi-VN"/>
        </w:rPr>
        <w:t xml:space="preserve">Mai Quỳnh Phương (2024), </w:t>
      </w:r>
      <w:r w:rsidRPr="009F36EE">
        <w:rPr>
          <w:i/>
          <w:iCs/>
          <w:color w:val="000000" w:themeColor="text1"/>
          <w:spacing w:val="0"/>
          <w:szCs w:val="26"/>
          <w:lang w:eastAsia="vi-VN"/>
        </w:rPr>
        <w:t>Phát triển xuất - nhập khẩu bền vững về mặt xã hội trên địa bàn tỉnh Thanh Hóa: Thực trạng và giải pháp</w:t>
      </w:r>
      <w:r w:rsidR="0015030D" w:rsidRPr="009F36EE">
        <w:rPr>
          <w:i/>
          <w:iCs/>
          <w:color w:val="000000" w:themeColor="text1"/>
          <w:spacing w:val="0"/>
          <w:szCs w:val="26"/>
          <w:lang w:eastAsia="vi-VN"/>
        </w:rPr>
        <w:t xml:space="preserve">, </w:t>
      </w:r>
      <w:r w:rsidR="0015030D" w:rsidRPr="009F36EE">
        <w:rPr>
          <w:color w:val="000000" w:themeColor="text1"/>
          <w:spacing w:val="0"/>
        </w:rPr>
        <w:t xml:space="preserve">Tạp chí Kinh tế và Dự báo, </w:t>
      </w:r>
      <w:r w:rsidR="0015030D" w:rsidRPr="009F36EE">
        <w:rPr>
          <w:color w:val="000000" w:themeColor="text1"/>
          <w:spacing w:val="0"/>
          <w:shd w:val="clear" w:color="auto" w:fill="F7F8F9"/>
        </w:rPr>
        <w:t>Số 19, tháng 10/2024</w:t>
      </w:r>
    </w:p>
    <w:p w14:paraId="7DD5EC34" w14:textId="52A7627F" w:rsidR="00616809" w:rsidRPr="009F36EE" w:rsidRDefault="00616809" w:rsidP="00D47F45">
      <w:pPr>
        <w:ind w:firstLine="425"/>
        <w:rPr>
          <w:i/>
          <w:iCs/>
          <w:color w:val="000000" w:themeColor="text1"/>
          <w:spacing w:val="0"/>
          <w:szCs w:val="26"/>
          <w:lang w:eastAsia="vi-VN"/>
        </w:rPr>
      </w:pPr>
    </w:p>
    <w:p w14:paraId="12D37856" w14:textId="77777777" w:rsidR="00616809" w:rsidRPr="009F36EE" w:rsidRDefault="00616809" w:rsidP="00D47F45">
      <w:pPr>
        <w:rPr>
          <w:i/>
          <w:iCs/>
          <w:color w:val="000000" w:themeColor="text1"/>
          <w:spacing w:val="0"/>
        </w:rPr>
      </w:pPr>
    </w:p>
    <w:p w14:paraId="6345D864" w14:textId="00D21208" w:rsidR="00616809" w:rsidRPr="009F36EE" w:rsidRDefault="00616809" w:rsidP="00D47F45">
      <w:pPr>
        <w:rPr>
          <w:color w:val="000000" w:themeColor="text1"/>
          <w:spacing w:val="0"/>
        </w:rPr>
      </w:pPr>
      <w:bookmarkStart w:id="713" w:name="_Toc167660930"/>
      <w:bookmarkStart w:id="714" w:name="_Toc174924642"/>
      <w:bookmarkStart w:id="715" w:name="_Toc175046641"/>
      <w:bookmarkStart w:id="716" w:name="_Toc175046728"/>
      <w:bookmarkStart w:id="717" w:name="_Toc175048853"/>
    </w:p>
    <w:p w14:paraId="160A78B4" w14:textId="77777777" w:rsidR="0015030D" w:rsidRPr="009F36EE" w:rsidRDefault="0015030D" w:rsidP="00D47F45">
      <w:pPr>
        <w:rPr>
          <w:color w:val="000000" w:themeColor="text1"/>
          <w:spacing w:val="0"/>
        </w:rPr>
      </w:pPr>
    </w:p>
    <w:p w14:paraId="34278A34" w14:textId="5403455B" w:rsidR="008F2259" w:rsidRPr="009F36EE" w:rsidRDefault="008F2259" w:rsidP="008F2259">
      <w:pPr>
        <w:tabs>
          <w:tab w:val="left" w:pos="851"/>
        </w:tabs>
        <w:ind w:firstLine="0"/>
        <w:rPr>
          <w:rFonts w:asciiTheme="majorHAnsi" w:hAnsiTheme="majorHAnsi" w:cstheme="majorHAnsi"/>
          <w:color w:val="000000" w:themeColor="text1"/>
          <w:spacing w:val="0"/>
          <w:szCs w:val="26"/>
        </w:rPr>
      </w:pPr>
    </w:p>
    <w:p w14:paraId="431418D5" w14:textId="77777777" w:rsidR="00616809" w:rsidRPr="009F36EE" w:rsidRDefault="00616809" w:rsidP="00D47F45">
      <w:pPr>
        <w:rPr>
          <w:color w:val="000000" w:themeColor="text1"/>
          <w:spacing w:val="0"/>
        </w:rPr>
      </w:pPr>
    </w:p>
    <w:p w14:paraId="75097E30" w14:textId="77777777" w:rsidR="006627B8" w:rsidRPr="009F36EE" w:rsidRDefault="006627B8" w:rsidP="00D47F45">
      <w:pPr>
        <w:rPr>
          <w:color w:val="000000" w:themeColor="text1"/>
          <w:spacing w:val="0"/>
        </w:rPr>
      </w:pPr>
    </w:p>
    <w:p w14:paraId="083AFD57" w14:textId="645BCE2C" w:rsidR="006627B8" w:rsidRPr="009F36EE" w:rsidRDefault="006627B8" w:rsidP="00D47F45">
      <w:pPr>
        <w:rPr>
          <w:color w:val="000000" w:themeColor="text1"/>
          <w:spacing w:val="0"/>
        </w:rPr>
      </w:pPr>
    </w:p>
    <w:p w14:paraId="31015696" w14:textId="77777777" w:rsidR="00D47F45" w:rsidRPr="009F36EE" w:rsidRDefault="00D47F45" w:rsidP="00D47F45">
      <w:pPr>
        <w:rPr>
          <w:color w:val="000000" w:themeColor="text1"/>
          <w:spacing w:val="0"/>
        </w:rPr>
      </w:pPr>
    </w:p>
    <w:p w14:paraId="1A0940B7" w14:textId="77777777" w:rsidR="00570E77" w:rsidRPr="009F36EE" w:rsidRDefault="00570E77" w:rsidP="00D47F45">
      <w:pPr>
        <w:rPr>
          <w:rFonts w:asciiTheme="majorHAnsi" w:hAnsiTheme="majorHAnsi" w:cstheme="majorHAnsi"/>
          <w:color w:val="000000" w:themeColor="text1"/>
          <w:spacing w:val="0"/>
          <w:szCs w:val="26"/>
        </w:rPr>
      </w:pPr>
    </w:p>
    <w:p w14:paraId="45E66B1B" w14:textId="2D6DAC83" w:rsidR="00C279ED" w:rsidRPr="009F36EE" w:rsidRDefault="00C82447" w:rsidP="00D47F45">
      <w:pPr>
        <w:pStyle w:val="Heading1"/>
        <w:spacing w:after="0" w:line="312" w:lineRule="auto"/>
        <w:rPr>
          <w:color w:val="000000" w:themeColor="text1"/>
        </w:rPr>
      </w:pPr>
      <w:bookmarkStart w:id="718" w:name="_Toc176103670"/>
      <w:bookmarkStart w:id="719" w:name="_Toc176350005"/>
      <w:bookmarkStart w:id="720" w:name="_Toc194274733"/>
      <w:r w:rsidRPr="009F36EE">
        <w:rPr>
          <w:color w:val="000000" w:themeColor="text1"/>
        </w:rPr>
        <w:t>T</w:t>
      </w:r>
      <w:r w:rsidR="0098186B" w:rsidRPr="009F36EE">
        <w:rPr>
          <w:color w:val="000000" w:themeColor="text1"/>
        </w:rPr>
        <w:t>ÀI LIỆU THAM KHẢO</w:t>
      </w:r>
      <w:bookmarkEnd w:id="497"/>
      <w:bookmarkEnd w:id="498"/>
      <w:bookmarkEnd w:id="713"/>
      <w:bookmarkEnd w:id="714"/>
      <w:bookmarkEnd w:id="715"/>
      <w:bookmarkEnd w:id="716"/>
      <w:bookmarkEnd w:id="717"/>
      <w:bookmarkEnd w:id="718"/>
      <w:bookmarkEnd w:id="719"/>
      <w:bookmarkEnd w:id="720"/>
    </w:p>
    <w:p w14:paraId="33A7B7D6" w14:textId="68A7454B" w:rsidR="00AB3425" w:rsidRPr="009F36EE" w:rsidRDefault="001F5C3A" w:rsidP="00D47F45">
      <w:pPr>
        <w:widowControl w:val="0"/>
        <w:autoSpaceDE w:val="0"/>
        <w:autoSpaceDN w:val="0"/>
        <w:adjustRightInd w:val="0"/>
        <w:ind w:right="74"/>
        <w:rPr>
          <w:rFonts w:asciiTheme="majorHAnsi" w:hAnsiTheme="majorHAnsi" w:cstheme="majorHAnsi"/>
          <w:b/>
          <w:color w:val="000000" w:themeColor="text1"/>
          <w:spacing w:val="0"/>
          <w:szCs w:val="26"/>
        </w:rPr>
      </w:pPr>
      <w:bookmarkStart w:id="721" w:name="loai_1"/>
      <w:r w:rsidRPr="009F36EE">
        <w:rPr>
          <w:rFonts w:asciiTheme="majorHAnsi" w:hAnsiTheme="majorHAnsi" w:cstheme="majorHAnsi"/>
          <w:b/>
          <w:color w:val="000000" w:themeColor="text1"/>
          <w:spacing w:val="0"/>
          <w:szCs w:val="26"/>
        </w:rPr>
        <w:t>Tài liệu t</w:t>
      </w:r>
      <w:r w:rsidR="00AB3425" w:rsidRPr="009F36EE">
        <w:rPr>
          <w:rFonts w:asciiTheme="majorHAnsi" w:hAnsiTheme="majorHAnsi" w:cstheme="majorHAnsi"/>
          <w:b/>
          <w:color w:val="000000" w:themeColor="text1"/>
          <w:spacing w:val="0"/>
          <w:szCs w:val="26"/>
        </w:rPr>
        <w:t>iếng Việt</w:t>
      </w:r>
    </w:p>
    <w:bookmarkEnd w:id="721"/>
    <w:p w14:paraId="1766DF76" w14:textId="44F2574A" w:rsidR="00D508D8" w:rsidRPr="009F36EE" w:rsidRDefault="00D508D8" w:rsidP="003033CB">
      <w:pPr>
        <w:pStyle w:val="ListParagraph"/>
        <w:numPr>
          <w:ilvl w:val="0"/>
          <w:numId w:val="67"/>
        </w:numPr>
        <w:tabs>
          <w:tab w:val="left" w:pos="851"/>
        </w:tabs>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Lê Nguyễn Diệu Anh (2020), </w:t>
      </w:r>
      <w:r w:rsidRPr="009F36EE">
        <w:rPr>
          <w:rFonts w:asciiTheme="majorHAnsi" w:hAnsiTheme="majorHAnsi" w:cstheme="majorHAnsi"/>
          <w:i/>
          <w:iCs/>
          <w:color w:val="000000" w:themeColor="text1"/>
          <w:spacing w:val="0"/>
          <w:szCs w:val="26"/>
        </w:rPr>
        <w:t>Phát triển thương mại theo hướng bền vững ở Việt Nam trong bối cảnh hội nhập quốc tế</w:t>
      </w:r>
      <w:r w:rsidRPr="009F36EE">
        <w:rPr>
          <w:rFonts w:asciiTheme="majorHAnsi" w:hAnsiTheme="majorHAnsi" w:cstheme="majorHAnsi"/>
          <w:color w:val="000000" w:themeColor="text1"/>
          <w:spacing w:val="0"/>
          <w:szCs w:val="26"/>
        </w:rPr>
        <w:t>, Luận án Tiến sĩ kinh tế, Trường Đại học Thương mại.</w:t>
      </w:r>
    </w:p>
    <w:p w14:paraId="74CE3775" w14:textId="77777777" w:rsidR="000B46D3" w:rsidRPr="009F36EE" w:rsidRDefault="000B46D3" w:rsidP="003033CB">
      <w:pPr>
        <w:pStyle w:val="ListParagraph"/>
        <w:numPr>
          <w:ilvl w:val="0"/>
          <w:numId w:val="67"/>
        </w:numPr>
        <w:tabs>
          <w:tab w:val="left" w:pos="851"/>
        </w:tabs>
        <w:rPr>
          <w:rStyle w:val="fontstyle01"/>
          <w:rFonts w:asciiTheme="majorHAnsi" w:hAnsiTheme="majorHAnsi" w:cstheme="majorHAnsi"/>
          <w:color w:val="000000" w:themeColor="text1"/>
          <w:spacing w:val="0"/>
        </w:rPr>
      </w:pPr>
      <w:r w:rsidRPr="009F36EE">
        <w:rPr>
          <w:rStyle w:val="fontstyle01"/>
          <w:rFonts w:asciiTheme="majorHAnsi" w:hAnsiTheme="majorHAnsi" w:cstheme="majorHAnsi"/>
          <w:color w:val="000000" w:themeColor="text1"/>
          <w:spacing w:val="0"/>
        </w:rPr>
        <w:t xml:space="preserve">Nguyễn Tú Anh, Lê Văn Linh (2021), </w:t>
      </w:r>
      <w:r w:rsidRPr="009F36EE">
        <w:rPr>
          <w:rStyle w:val="fontstyle01"/>
          <w:rFonts w:asciiTheme="majorHAnsi" w:hAnsiTheme="majorHAnsi" w:cstheme="majorHAnsi"/>
          <w:i/>
          <w:iCs/>
          <w:color w:val="000000" w:themeColor="text1"/>
          <w:spacing w:val="0"/>
        </w:rPr>
        <w:t>Tổng quan phương pháp Delphi và quy tắc KAMET</w:t>
      </w:r>
      <w:r w:rsidRPr="009F36EE">
        <w:rPr>
          <w:rStyle w:val="fontstyle01"/>
          <w:rFonts w:asciiTheme="majorHAnsi" w:hAnsiTheme="majorHAnsi" w:cstheme="majorHAnsi"/>
          <w:color w:val="000000" w:themeColor="text1"/>
          <w:spacing w:val="0"/>
        </w:rPr>
        <w:t>, Viện Khoa học Tài nguyên nước, link: http://wri.vn/pages/tong-quan-phuong-phap-delphi-va-quy-tac-kamet.aspx</w:t>
      </w:r>
    </w:p>
    <w:p w14:paraId="0D6B1194" w14:textId="65D78840" w:rsidR="00536DCA" w:rsidRPr="009F36EE" w:rsidRDefault="00536DCA" w:rsidP="003033CB">
      <w:pPr>
        <w:pStyle w:val="ListParagraph"/>
        <w:widowControl w:val="0"/>
        <w:numPr>
          <w:ilvl w:val="0"/>
          <w:numId w:val="67"/>
        </w:numPr>
        <w:autoSpaceDE w:val="0"/>
        <w:autoSpaceDN w:val="0"/>
        <w:adjustRightInd w:val="0"/>
        <w:ind w:right="74"/>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Đỗ Thị Bình (2020), </w:t>
      </w:r>
      <w:r w:rsidRPr="009F36EE">
        <w:rPr>
          <w:rFonts w:asciiTheme="majorHAnsi" w:hAnsiTheme="majorHAnsi" w:cstheme="majorHAnsi"/>
          <w:i/>
          <w:iCs/>
          <w:color w:val="000000" w:themeColor="text1"/>
          <w:spacing w:val="0"/>
          <w:lang w:val="vi-VN"/>
        </w:rPr>
        <w:t>Ảnh hưởng của các bên liên quan đến chiến lược xuất khẩu xanh và lợi thế cạnh tranh của các doanh nghiệp xuất khẩu Việt Nam</w:t>
      </w:r>
      <w:r w:rsidRPr="009F36EE">
        <w:rPr>
          <w:rFonts w:asciiTheme="majorHAnsi" w:hAnsiTheme="majorHAnsi" w:cstheme="majorHAnsi"/>
          <w:color w:val="000000" w:themeColor="text1"/>
          <w:spacing w:val="0"/>
          <w:lang w:val="vi-VN"/>
        </w:rPr>
        <w:t>, Tạp chí Khoa học thương mại số 145/2020, tr.2-13</w:t>
      </w:r>
      <w:r w:rsidR="005F729A" w:rsidRPr="009F36EE">
        <w:rPr>
          <w:rFonts w:asciiTheme="majorHAnsi" w:hAnsiTheme="majorHAnsi" w:cstheme="majorHAnsi"/>
          <w:color w:val="000000" w:themeColor="text1"/>
          <w:spacing w:val="0"/>
        </w:rPr>
        <w:t>.</w:t>
      </w:r>
    </w:p>
    <w:p w14:paraId="5FEDBC67" w14:textId="0CA11B42" w:rsidR="00195B03" w:rsidRPr="009F36EE" w:rsidRDefault="00195B03" w:rsidP="003033CB">
      <w:pPr>
        <w:pStyle w:val="ListParagraph"/>
        <w:numPr>
          <w:ilvl w:val="0"/>
          <w:numId w:val="67"/>
        </w:numPr>
        <w:tabs>
          <w:tab w:val="left" w:pos="851"/>
        </w:tabs>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Phạm Thị Thanh Bình (2019)</w:t>
      </w:r>
      <w:r w:rsidR="008E0A28" w:rsidRPr="009F36EE">
        <w:rPr>
          <w:rFonts w:asciiTheme="majorHAnsi" w:hAnsiTheme="majorHAnsi" w:cstheme="majorHAnsi"/>
          <w:color w:val="000000" w:themeColor="text1"/>
          <w:spacing w:val="0"/>
          <w:szCs w:val="26"/>
        </w:rPr>
        <w:t>,</w:t>
      </w:r>
      <w:r w:rsidRPr="009F36EE">
        <w:rPr>
          <w:rFonts w:asciiTheme="majorHAnsi" w:hAnsiTheme="majorHAnsi" w:cstheme="majorHAnsi"/>
          <w:color w:val="000000" w:themeColor="text1"/>
          <w:spacing w:val="0"/>
          <w:szCs w:val="26"/>
        </w:rPr>
        <w:t xml:space="preserve"> </w:t>
      </w:r>
      <w:r w:rsidRPr="009F36EE">
        <w:rPr>
          <w:rFonts w:asciiTheme="majorHAnsi" w:hAnsiTheme="majorHAnsi" w:cstheme="majorHAnsi"/>
          <w:i/>
          <w:iCs/>
          <w:color w:val="000000" w:themeColor="text1"/>
          <w:spacing w:val="0"/>
          <w:szCs w:val="26"/>
        </w:rPr>
        <w:t>Phát triển bền vững ở Việt Nam: Tiêu chí đánh giá và định hướng phát triển đến năm 2030</w:t>
      </w:r>
      <w:r w:rsidRPr="009F36EE">
        <w:rPr>
          <w:rFonts w:asciiTheme="majorHAnsi" w:hAnsiTheme="majorHAnsi" w:cstheme="majorHAnsi"/>
          <w:color w:val="000000" w:themeColor="text1"/>
          <w:spacing w:val="0"/>
          <w:szCs w:val="26"/>
        </w:rPr>
        <w:t>. Link: </w:t>
      </w:r>
      <w:hyperlink r:id="rId80" w:history="1">
        <w:r w:rsidRPr="009F36EE">
          <w:rPr>
            <w:rFonts w:asciiTheme="majorHAnsi" w:hAnsiTheme="majorHAnsi" w:cstheme="majorHAnsi"/>
            <w:color w:val="000000" w:themeColor="text1"/>
            <w:spacing w:val="0"/>
            <w:szCs w:val="26"/>
          </w:rPr>
          <w:t>http://tapchinganhang.gov.vn/phat-trien-ben-vung-o-viet-nam-tieu-chi-dan.</w:t>
        </w:r>
      </w:hyperlink>
      <w:r w:rsidR="008E0A28" w:rsidRPr="009F36EE">
        <w:rPr>
          <w:rFonts w:asciiTheme="majorHAnsi" w:hAnsiTheme="majorHAnsi" w:cstheme="majorHAnsi"/>
          <w:color w:val="000000" w:themeColor="text1"/>
          <w:spacing w:val="0"/>
          <w:szCs w:val="26"/>
        </w:rPr>
        <w:t xml:space="preserve"> </w:t>
      </w:r>
    </w:p>
    <w:p w14:paraId="5D2656F9" w14:textId="6D93A27A" w:rsidR="00D508D8" w:rsidRPr="009F36EE" w:rsidRDefault="00D508D8" w:rsidP="003033CB">
      <w:pPr>
        <w:pStyle w:val="ListParagraph"/>
        <w:numPr>
          <w:ilvl w:val="0"/>
          <w:numId w:val="67"/>
        </w:numPr>
        <w:tabs>
          <w:tab w:val="left" w:pos="851"/>
        </w:tabs>
        <w:rPr>
          <w:rFonts w:asciiTheme="majorHAnsi" w:hAnsiTheme="majorHAnsi" w:cstheme="majorHAnsi"/>
          <w:i/>
          <w:iCs/>
          <w:color w:val="000000" w:themeColor="text1"/>
          <w:spacing w:val="0"/>
          <w:szCs w:val="26"/>
          <w:shd w:val="clear" w:color="auto" w:fill="FFFFFF"/>
        </w:rPr>
      </w:pPr>
      <w:r w:rsidRPr="009F36EE">
        <w:rPr>
          <w:rFonts w:asciiTheme="majorHAnsi" w:hAnsiTheme="majorHAnsi" w:cstheme="majorHAnsi"/>
          <w:color w:val="000000" w:themeColor="text1"/>
          <w:spacing w:val="0"/>
          <w:szCs w:val="26"/>
          <w:shd w:val="clear" w:color="auto" w:fill="FFFFFF"/>
        </w:rPr>
        <w:t>Hà Xuân Bình (2020)</w:t>
      </w:r>
      <w:r w:rsidR="00FD5947" w:rsidRPr="009F36EE">
        <w:rPr>
          <w:rFonts w:asciiTheme="majorHAnsi" w:hAnsiTheme="majorHAnsi" w:cstheme="majorHAnsi"/>
          <w:color w:val="000000" w:themeColor="text1"/>
          <w:spacing w:val="0"/>
          <w:szCs w:val="26"/>
          <w:shd w:val="clear" w:color="auto" w:fill="FFFFFF"/>
        </w:rPr>
        <w:t xml:space="preserve">, </w:t>
      </w:r>
      <w:r w:rsidRPr="009F36EE">
        <w:rPr>
          <w:rStyle w:val="Emphasis"/>
          <w:rFonts w:asciiTheme="majorHAnsi" w:hAnsiTheme="majorHAnsi" w:cstheme="majorHAnsi"/>
          <w:color w:val="000000" w:themeColor="text1"/>
          <w:spacing w:val="0"/>
          <w:szCs w:val="26"/>
          <w:shd w:val="clear" w:color="auto" w:fill="FFFFFF"/>
        </w:rPr>
        <w:t>Chính sách chuyển dịch cơ cấu kinh tế nông nghiệp theo hướng xuất khẩu bền vững của tỉnh Thái Bình</w:t>
      </w:r>
      <w:r w:rsidRPr="009F36EE">
        <w:rPr>
          <w:rFonts w:asciiTheme="majorHAnsi" w:hAnsiTheme="majorHAnsi" w:cstheme="majorHAnsi"/>
          <w:color w:val="000000" w:themeColor="text1"/>
          <w:spacing w:val="0"/>
          <w:szCs w:val="26"/>
        </w:rPr>
        <w:t>,</w:t>
      </w:r>
      <w:r w:rsidR="00FD5947" w:rsidRPr="009F36EE">
        <w:rPr>
          <w:rFonts w:asciiTheme="majorHAnsi" w:hAnsiTheme="majorHAnsi" w:cstheme="majorHAnsi"/>
          <w:color w:val="000000" w:themeColor="text1"/>
          <w:spacing w:val="0"/>
          <w:szCs w:val="26"/>
        </w:rPr>
        <w:t xml:space="preserve"> </w:t>
      </w:r>
      <w:r w:rsidRPr="009F36EE">
        <w:rPr>
          <w:rFonts w:asciiTheme="majorHAnsi" w:hAnsiTheme="majorHAnsi" w:cstheme="majorHAnsi"/>
          <w:color w:val="000000" w:themeColor="text1"/>
          <w:spacing w:val="0"/>
          <w:szCs w:val="26"/>
        </w:rPr>
        <w:t>Luận án Tiến sĩ, Trường Đại học Thương mại.</w:t>
      </w:r>
    </w:p>
    <w:p w14:paraId="7F05C82F" w14:textId="77777777" w:rsidR="00F678A8" w:rsidRPr="009F36EE" w:rsidRDefault="00F678A8" w:rsidP="003033CB">
      <w:pPr>
        <w:pStyle w:val="ListParagraph"/>
        <w:numPr>
          <w:ilvl w:val="0"/>
          <w:numId w:val="67"/>
        </w:numPr>
        <w:tabs>
          <w:tab w:val="left" w:pos="709"/>
        </w:tabs>
        <w:rPr>
          <w:rFonts w:asciiTheme="majorHAnsi" w:hAnsiTheme="majorHAnsi" w:cstheme="majorHAnsi"/>
          <w:i/>
          <w:iCs/>
          <w:color w:val="000000" w:themeColor="text1"/>
          <w:spacing w:val="0"/>
          <w:szCs w:val="26"/>
        </w:rPr>
      </w:pPr>
      <w:r w:rsidRPr="009F36EE">
        <w:rPr>
          <w:rFonts w:asciiTheme="majorHAnsi" w:hAnsiTheme="majorHAnsi" w:cstheme="majorHAnsi"/>
          <w:color w:val="000000" w:themeColor="text1"/>
          <w:spacing w:val="0"/>
          <w:szCs w:val="26"/>
        </w:rPr>
        <w:t xml:space="preserve">Bộ Công Thương (2022), </w:t>
      </w:r>
      <w:r w:rsidRPr="009F36EE">
        <w:rPr>
          <w:rFonts w:asciiTheme="majorHAnsi" w:hAnsiTheme="majorHAnsi" w:cstheme="majorHAnsi"/>
          <w:i/>
          <w:iCs/>
          <w:color w:val="000000" w:themeColor="text1"/>
          <w:spacing w:val="0"/>
          <w:szCs w:val="26"/>
        </w:rPr>
        <w:t>Báo cáo xuất nhập khẩu Việt Nam năm 2021.</w:t>
      </w:r>
    </w:p>
    <w:p w14:paraId="1BDDA485" w14:textId="77777777" w:rsidR="00F678A8" w:rsidRPr="009F36EE" w:rsidRDefault="00F678A8" w:rsidP="003033CB">
      <w:pPr>
        <w:pStyle w:val="ListParagraph"/>
        <w:numPr>
          <w:ilvl w:val="0"/>
          <w:numId w:val="67"/>
        </w:numPr>
        <w:tabs>
          <w:tab w:val="left" w:pos="709"/>
        </w:tabs>
        <w:rPr>
          <w:rFonts w:asciiTheme="majorHAnsi" w:hAnsiTheme="majorHAnsi" w:cstheme="majorHAnsi"/>
          <w:i/>
          <w:iCs/>
          <w:color w:val="000000" w:themeColor="text1"/>
          <w:spacing w:val="0"/>
          <w:szCs w:val="26"/>
        </w:rPr>
      </w:pPr>
      <w:r w:rsidRPr="009F36EE">
        <w:rPr>
          <w:rFonts w:asciiTheme="majorHAnsi" w:hAnsiTheme="majorHAnsi" w:cstheme="majorHAnsi"/>
          <w:color w:val="000000" w:themeColor="text1"/>
          <w:spacing w:val="0"/>
          <w:szCs w:val="26"/>
        </w:rPr>
        <w:t xml:space="preserve">Bộ Công Thương (2023), </w:t>
      </w:r>
      <w:r w:rsidRPr="009F36EE">
        <w:rPr>
          <w:rFonts w:asciiTheme="majorHAnsi" w:hAnsiTheme="majorHAnsi" w:cstheme="majorHAnsi"/>
          <w:i/>
          <w:iCs/>
          <w:color w:val="000000" w:themeColor="text1"/>
          <w:spacing w:val="0"/>
          <w:szCs w:val="26"/>
        </w:rPr>
        <w:t>Báo cáo xuất nhập khẩu Việt Nam năm 2022.</w:t>
      </w:r>
    </w:p>
    <w:p w14:paraId="53CD1E07" w14:textId="5743465D" w:rsidR="00F678A8" w:rsidRPr="009F36EE" w:rsidRDefault="00F678A8" w:rsidP="003033CB">
      <w:pPr>
        <w:pStyle w:val="ListParagraph"/>
        <w:numPr>
          <w:ilvl w:val="0"/>
          <w:numId w:val="67"/>
        </w:numPr>
        <w:tabs>
          <w:tab w:val="left" w:pos="709"/>
        </w:tabs>
        <w:rPr>
          <w:rFonts w:asciiTheme="majorHAnsi" w:hAnsiTheme="majorHAnsi" w:cstheme="majorHAnsi"/>
          <w:i/>
          <w:iCs/>
          <w:color w:val="000000" w:themeColor="text1"/>
          <w:spacing w:val="0"/>
          <w:szCs w:val="26"/>
        </w:rPr>
      </w:pPr>
      <w:r w:rsidRPr="009F36EE">
        <w:rPr>
          <w:rFonts w:asciiTheme="majorHAnsi" w:hAnsiTheme="majorHAnsi" w:cstheme="majorHAnsi"/>
          <w:color w:val="000000" w:themeColor="text1"/>
          <w:spacing w:val="0"/>
          <w:szCs w:val="26"/>
        </w:rPr>
        <w:t xml:space="preserve">Bộ Công Thương (2024), </w:t>
      </w:r>
      <w:r w:rsidRPr="009F36EE">
        <w:rPr>
          <w:rFonts w:asciiTheme="majorHAnsi" w:hAnsiTheme="majorHAnsi" w:cstheme="majorHAnsi"/>
          <w:i/>
          <w:iCs/>
          <w:color w:val="000000" w:themeColor="text1"/>
          <w:spacing w:val="0"/>
          <w:szCs w:val="26"/>
        </w:rPr>
        <w:t>Báo cáo xuất nhập khẩu Việt Nam năm 2023.</w:t>
      </w:r>
    </w:p>
    <w:p w14:paraId="4AEF44A9" w14:textId="166676E1" w:rsidR="00970D8A" w:rsidRPr="009F36EE" w:rsidRDefault="00970D8A" w:rsidP="003033CB">
      <w:pPr>
        <w:pStyle w:val="ListParagraph"/>
        <w:numPr>
          <w:ilvl w:val="0"/>
          <w:numId w:val="67"/>
        </w:numPr>
        <w:tabs>
          <w:tab w:val="left" w:pos="709"/>
        </w:tabs>
        <w:rPr>
          <w:rFonts w:asciiTheme="majorHAnsi" w:hAnsiTheme="majorHAnsi" w:cstheme="majorHAnsi"/>
          <w:i/>
          <w:iCs/>
          <w:color w:val="000000" w:themeColor="text1"/>
          <w:spacing w:val="0"/>
          <w:szCs w:val="26"/>
        </w:rPr>
      </w:pPr>
      <w:r w:rsidRPr="009F36EE">
        <w:rPr>
          <w:rFonts w:asciiTheme="majorHAnsi" w:hAnsiTheme="majorHAnsi" w:cstheme="majorHAnsi"/>
          <w:color w:val="000000" w:themeColor="text1"/>
          <w:spacing w:val="0"/>
          <w:szCs w:val="26"/>
        </w:rPr>
        <w:t xml:space="preserve">Bộ Chính trị (2023), </w:t>
      </w:r>
      <w:r w:rsidRPr="009F36EE">
        <w:rPr>
          <w:rFonts w:asciiTheme="majorHAnsi" w:hAnsiTheme="majorHAnsi" w:cstheme="majorHAnsi"/>
          <w:i/>
          <w:iCs/>
          <w:color w:val="000000" w:themeColor="text1"/>
          <w:spacing w:val="0"/>
          <w:szCs w:val="26"/>
        </w:rPr>
        <w:t>Báo cáo tổng kết 10 năm thực hiện Nghị quyết số 22-NQ/TW ngày 10/4/2023 về hội nhập quốc tế của UBND tỉnh Thanh Hóa.</w:t>
      </w:r>
    </w:p>
    <w:p w14:paraId="73EB538D" w14:textId="4A1FC69D" w:rsidR="00970D8A" w:rsidRPr="009F36EE" w:rsidRDefault="00970D8A" w:rsidP="003033CB">
      <w:pPr>
        <w:pStyle w:val="ListParagraph"/>
        <w:numPr>
          <w:ilvl w:val="0"/>
          <w:numId w:val="67"/>
        </w:numPr>
        <w:tabs>
          <w:tab w:val="left" w:pos="709"/>
        </w:tabs>
        <w:rPr>
          <w:rFonts w:asciiTheme="majorHAnsi" w:hAnsiTheme="majorHAnsi" w:cstheme="majorHAnsi"/>
          <w:i/>
          <w:iCs/>
          <w:color w:val="000000" w:themeColor="text1"/>
          <w:spacing w:val="0"/>
          <w:szCs w:val="26"/>
        </w:rPr>
      </w:pPr>
      <w:r w:rsidRPr="009F36EE">
        <w:rPr>
          <w:rFonts w:asciiTheme="majorHAnsi" w:hAnsiTheme="majorHAnsi" w:cstheme="majorHAnsi"/>
          <w:color w:val="000000" w:themeColor="text1"/>
          <w:spacing w:val="0"/>
          <w:szCs w:val="26"/>
        </w:rPr>
        <w:t xml:space="preserve">Bộ Thương mại (2004), </w:t>
      </w:r>
      <w:r w:rsidRPr="009F36EE">
        <w:rPr>
          <w:rFonts w:asciiTheme="majorHAnsi" w:hAnsiTheme="majorHAnsi" w:cstheme="majorHAnsi"/>
          <w:i/>
          <w:iCs/>
          <w:color w:val="000000" w:themeColor="text1"/>
          <w:spacing w:val="0"/>
          <w:szCs w:val="26"/>
        </w:rPr>
        <w:t>Quyết định số 1371/2004/QĐ-BTM ngày 24/09/2004 của Bộ trưởng Bộ thương mại về việc ban hành quy chế siêu thị, trung tâm thương mại.</w:t>
      </w:r>
    </w:p>
    <w:p w14:paraId="50CEA865" w14:textId="6D1C85E4" w:rsidR="00D508D8" w:rsidRPr="009F36EE" w:rsidRDefault="00D508D8" w:rsidP="003033CB">
      <w:pPr>
        <w:pStyle w:val="ListParagraph"/>
        <w:numPr>
          <w:ilvl w:val="0"/>
          <w:numId w:val="67"/>
        </w:numPr>
        <w:tabs>
          <w:tab w:val="left" w:pos="851"/>
        </w:tabs>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Lê Văn Cành (2019), </w:t>
      </w:r>
      <w:r w:rsidRPr="009F36EE">
        <w:rPr>
          <w:rFonts w:asciiTheme="majorHAnsi" w:hAnsiTheme="majorHAnsi" w:cstheme="majorHAnsi"/>
          <w:i/>
          <w:iCs/>
          <w:color w:val="000000" w:themeColor="text1"/>
          <w:spacing w:val="0"/>
          <w:szCs w:val="26"/>
        </w:rPr>
        <w:t>Phát triển bền vững hàng thủ công mỹ nghệ mây tre lá của Việt Nam trong hội nhập quốc tế</w:t>
      </w:r>
      <w:r w:rsidRPr="009F36EE">
        <w:rPr>
          <w:rFonts w:asciiTheme="majorHAnsi" w:hAnsiTheme="majorHAnsi" w:cstheme="majorHAnsi"/>
          <w:color w:val="000000" w:themeColor="text1"/>
          <w:spacing w:val="0"/>
          <w:szCs w:val="26"/>
        </w:rPr>
        <w:t>, Luận án Tiến sĩ kinh tế, Trường Đại học Kinh tế Tp. Hồ Chí Minh.</w:t>
      </w:r>
    </w:p>
    <w:p w14:paraId="76969B46" w14:textId="657ECB52" w:rsidR="00D508D8" w:rsidRPr="009F36EE" w:rsidRDefault="00D508D8" w:rsidP="003033CB">
      <w:pPr>
        <w:pStyle w:val="ListParagraph"/>
        <w:numPr>
          <w:ilvl w:val="0"/>
          <w:numId w:val="67"/>
        </w:numPr>
        <w:tabs>
          <w:tab w:val="left" w:pos="851"/>
        </w:tabs>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Hồ Thị Châu (2021), </w:t>
      </w:r>
      <w:r w:rsidRPr="009F36EE">
        <w:rPr>
          <w:rFonts w:asciiTheme="majorHAnsi" w:hAnsiTheme="majorHAnsi" w:cstheme="majorHAnsi"/>
          <w:i/>
          <w:iCs/>
          <w:color w:val="000000" w:themeColor="text1"/>
          <w:spacing w:val="0"/>
          <w:szCs w:val="26"/>
        </w:rPr>
        <w:t>Phát triển bền vững du lịch tỉnh Khánh Hòa</w:t>
      </w:r>
      <w:r w:rsidRPr="009F36EE">
        <w:rPr>
          <w:rFonts w:asciiTheme="majorHAnsi" w:hAnsiTheme="majorHAnsi" w:cstheme="majorHAnsi"/>
          <w:color w:val="000000" w:themeColor="text1"/>
          <w:spacing w:val="0"/>
          <w:szCs w:val="26"/>
        </w:rPr>
        <w:t>, Luận án Tiến sĩ, Trường Đại học Kinh tế - Đại học Đà Nẵng.</w:t>
      </w:r>
    </w:p>
    <w:p w14:paraId="7312878F" w14:textId="358EA62C" w:rsidR="00367264" w:rsidRPr="009F36EE" w:rsidRDefault="00367264" w:rsidP="003033CB">
      <w:pPr>
        <w:pStyle w:val="ListParagraph"/>
        <w:numPr>
          <w:ilvl w:val="0"/>
          <w:numId w:val="67"/>
        </w:numPr>
        <w:tabs>
          <w:tab w:val="left" w:pos="709"/>
        </w:tabs>
        <w:rPr>
          <w:rFonts w:asciiTheme="majorHAnsi" w:hAnsiTheme="majorHAnsi" w:cstheme="majorHAnsi"/>
          <w:i/>
          <w:iCs/>
          <w:color w:val="000000" w:themeColor="text1"/>
          <w:spacing w:val="0"/>
          <w:szCs w:val="26"/>
        </w:rPr>
      </w:pPr>
      <w:r w:rsidRPr="009F36EE">
        <w:rPr>
          <w:rFonts w:asciiTheme="majorHAnsi" w:hAnsiTheme="majorHAnsi" w:cstheme="majorHAnsi"/>
          <w:color w:val="000000" w:themeColor="text1"/>
          <w:spacing w:val="0"/>
          <w:szCs w:val="26"/>
        </w:rPr>
        <w:t xml:space="preserve">Chính phủ nước Cộng hòa xã hội chủ nghĩa Việt Nam, </w:t>
      </w:r>
      <w:r w:rsidRPr="009F36EE">
        <w:rPr>
          <w:rFonts w:asciiTheme="majorHAnsi" w:hAnsiTheme="majorHAnsi" w:cstheme="majorHAnsi"/>
          <w:i/>
          <w:iCs/>
          <w:color w:val="000000" w:themeColor="text1"/>
          <w:spacing w:val="0"/>
          <w:szCs w:val="26"/>
        </w:rPr>
        <w:t>Quyết định số 153/2004/QĐ-TTg ngày 17 tháng 8 năm 2004 về việc ban hành Định hướng chiến lược phát triển bền vững ở Việt Nam (Chương trình nghị sự 21 của Việt Nam).</w:t>
      </w:r>
    </w:p>
    <w:p w14:paraId="464C7A07" w14:textId="0BFBE8D6" w:rsidR="00367264" w:rsidRPr="009F36EE" w:rsidRDefault="00367264" w:rsidP="003033CB">
      <w:pPr>
        <w:pStyle w:val="ListParagraph"/>
        <w:numPr>
          <w:ilvl w:val="0"/>
          <w:numId w:val="67"/>
        </w:numPr>
        <w:tabs>
          <w:tab w:val="left" w:pos="709"/>
        </w:tabs>
        <w:rPr>
          <w:rFonts w:asciiTheme="majorHAnsi" w:hAnsiTheme="majorHAnsi" w:cstheme="majorHAnsi"/>
          <w:bCs/>
          <w:color w:val="000000" w:themeColor="text1"/>
          <w:spacing w:val="0"/>
          <w:szCs w:val="26"/>
        </w:rPr>
      </w:pPr>
      <w:r w:rsidRPr="009F36EE">
        <w:rPr>
          <w:rFonts w:asciiTheme="majorHAnsi" w:hAnsiTheme="majorHAnsi" w:cstheme="majorHAnsi"/>
          <w:bCs/>
          <w:color w:val="000000" w:themeColor="text1"/>
          <w:spacing w:val="0"/>
          <w:szCs w:val="26"/>
        </w:rPr>
        <w:t xml:space="preserve">Chính phủ </w:t>
      </w:r>
      <w:r w:rsidRPr="009F36EE">
        <w:rPr>
          <w:rFonts w:asciiTheme="majorHAnsi" w:hAnsiTheme="majorHAnsi" w:cstheme="majorHAnsi"/>
          <w:color w:val="000000" w:themeColor="text1"/>
          <w:spacing w:val="0"/>
          <w:szCs w:val="26"/>
        </w:rPr>
        <w:t xml:space="preserve">Cộng hòa xã hội chủ nghĩa Việt Nam </w:t>
      </w:r>
      <w:r w:rsidRPr="009F36EE">
        <w:rPr>
          <w:rFonts w:asciiTheme="majorHAnsi" w:hAnsiTheme="majorHAnsi" w:cstheme="majorHAnsi"/>
          <w:bCs/>
          <w:color w:val="000000" w:themeColor="text1"/>
          <w:spacing w:val="0"/>
          <w:szCs w:val="26"/>
        </w:rPr>
        <w:t>(2020),</w:t>
      </w:r>
      <w:r w:rsidRPr="009F36EE">
        <w:rPr>
          <w:rFonts w:asciiTheme="majorHAnsi" w:hAnsiTheme="majorHAnsi" w:cstheme="majorHAnsi"/>
          <w:bCs/>
          <w:i/>
          <w:iCs/>
          <w:color w:val="000000" w:themeColor="text1"/>
          <w:spacing w:val="0"/>
          <w:szCs w:val="26"/>
        </w:rPr>
        <w:t xml:space="preserve"> Nghị định số 53/2020/NĐ-CP ngày 05/05/2020 quy định phí bảo vệ môi trường đối với nước thải</w:t>
      </w:r>
      <w:r w:rsidRPr="009F36EE">
        <w:rPr>
          <w:rFonts w:asciiTheme="majorHAnsi" w:hAnsiTheme="majorHAnsi" w:cstheme="majorHAnsi"/>
          <w:bCs/>
          <w:color w:val="000000" w:themeColor="text1"/>
          <w:spacing w:val="0"/>
          <w:szCs w:val="26"/>
        </w:rPr>
        <w:t>.</w:t>
      </w:r>
    </w:p>
    <w:p w14:paraId="08EBCB7D" w14:textId="5082C3BD" w:rsidR="001A39A4" w:rsidRPr="009F36EE" w:rsidRDefault="001A39A4" w:rsidP="003033CB">
      <w:pPr>
        <w:pStyle w:val="ListParagraph"/>
        <w:numPr>
          <w:ilvl w:val="0"/>
          <w:numId w:val="67"/>
        </w:numPr>
        <w:tabs>
          <w:tab w:val="left" w:pos="709"/>
        </w:tabs>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Chính phủ nước Cộng hòa xã hội chủ nghĩa Việt Nam (2022),</w:t>
      </w:r>
      <w:r w:rsidRPr="009F36EE">
        <w:rPr>
          <w:rFonts w:asciiTheme="majorHAnsi" w:hAnsiTheme="majorHAnsi" w:cstheme="majorHAnsi"/>
          <w:i/>
          <w:iCs/>
          <w:color w:val="000000" w:themeColor="text1"/>
          <w:spacing w:val="0"/>
          <w:szCs w:val="26"/>
        </w:rPr>
        <w:t xml:space="preserve"> Nghị định số</w:t>
      </w:r>
      <w:r w:rsidR="00FA28A0" w:rsidRPr="009F36EE">
        <w:rPr>
          <w:rFonts w:asciiTheme="majorHAnsi" w:hAnsiTheme="majorHAnsi" w:cstheme="majorHAnsi"/>
          <w:i/>
          <w:iCs/>
          <w:color w:val="000000" w:themeColor="text1"/>
          <w:spacing w:val="0"/>
          <w:szCs w:val="26"/>
        </w:rPr>
        <w:t xml:space="preserve"> 08/2022/NĐ-CP ngày 10/01/2022 </w:t>
      </w:r>
      <w:r w:rsidRPr="009F36EE">
        <w:rPr>
          <w:rFonts w:asciiTheme="majorHAnsi" w:hAnsiTheme="majorHAnsi" w:cstheme="majorHAnsi"/>
          <w:i/>
          <w:iCs/>
          <w:color w:val="000000" w:themeColor="text1"/>
          <w:spacing w:val="0"/>
          <w:szCs w:val="26"/>
        </w:rPr>
        <w:t>quy định về mục đích và phương thức ký quỹ bảo vệ môi trường trong nhập khẩu phế liệu từ nước ngoài làm nguyên liệu sản xuất.</w:t>
      </w:r>
    </w:p>
    <w:p w14:paraId="58EA2498" w14:textId="5E7619FE" w:rsidR="001A39A4" w:rsidRPr="009F36EE" w:rsidRDefault="001A39A4" w:rsidP="003033CB">
      <w:pPr>
        <w:pStyle w:val="ListParagraph"/>
        <w:numPr>
          <w:ilvl w:val="0"/>
          <w:numId w:val="67"/>
        </w:numPr>
        <w:tabs>
          <w:tab w:val="left" w:pos="709"/>
        </w:tabs>
        <w:rPr>
          <w:rFonts w:asciiTheme="majorHAnsi" w:hAnsiTheme="majorHAnsi" w:cstheme="majorHAnsi"/>
          <w:color w:val="000000" w:themeColor="text1"/>
          <w:spacing w:val="0"/>
          <w:szCs w:val="26"/>
        </w:rPr>
      </w:pPr>
      <w:r w:rsidRPr="009F36EE">
        <w:rPr>
          <w:rFonts w:asciiTheme="majorHAnsi" w:hAnsiTheme="majorHAnsi" w:cstheme="majorHAnsi"/>
          <w:bCs/>
          <w:color w:val="000000" w:themeColor="text1"/>
          <w:spacing w:val="0"/>
          <w:szCs w:val="26"/>
        </w:rPr>
        <w:t xml:space="preserve">Chính phủ </w:t>
      </w:r>
      <w:r w:rsidRPr="009F36EE">
        <w:rPr>
          <w:rFonts w:asciiTheme="majorHAnsi" w:hAnsiTheme="majorHAnsi" w:cstheme="majorHAnsi"/>
          <w:color w:val="000000" w:themeColor="text1"/>
          <w:spacing w:val="0"/>
          <w:szCs w:val="26"/>
        </w:rPr>
        <w:t xml:space="preserve">Cộng hòa xã hội chủ nghĩa Việt Nam </w:t>
      </w:r>
      <w:r w:rsidRPr="009F36EE">
        <w:rPr>
          <w:rFonts w:asciiTheme="majorHAnsi" w:hAnsiTheme="majorHAnsi" w:cstheme="majorHAnsi"/>
          <w:bCs/>
          <w:color w:val="000000" w:themeColor="text1"/>
          <w:spacing w:val="0"/>
          <w:szCs w:val="26"/>
        </w:rPr>
        <w:t>(2023),</w:t>
      </w:r>
      <w:r w:rsidR="00FA28A0" w:rsidRPr="009F36EE">
        <w:rPr>
          <w:rFonts w:asciiTheme="majorHAnsi" w:hAnsiTheme="majorHAnsi" w:cstheme="majorHAnsi"/>
          <w:bCs/>
          <w:i/>
          <w:iCs/>
          <w:color w:val="000000" w:themeColor="text1"/>
          <w:spacing w:val="0"/>
          <w:szCs w:val="26"/>
        </w:rPr>
        <w:t xml:space="preserve"> </w:t>
      </w:r>
      <w:r w:rsidRPr="009F36EE">
        <w:rPr>
          <w:rFonts w:asciiTheme="majorHAnsi" w:hAnsiTheme="majorHAnsi" w:cstheme="majorHAnsi"/>
          <w:bCs/>
          <w:i/>
          <w:iCs/>
          <w:color w:val="000000" w:themeColor="text1"/>
          <w:spacing w:val="0"/>
          <w:szCs w:val="26"/>
        </w:rPr>
        <w:t>Nghị định số 27/2023/NĐ-CP ngày 31/5/2023 quy định phí bảo vệ môi trường đối với khai thác khoáng sản</w:t>
      </w:r>
      <w:r w:rsidRPr="009F36EE">
        <w:rPr>
          <w:rFonts w:asciiTheme="majorHAnsi" w:hAnsiTheme="majorHAnsi" w:cstheme="majorHAnsi"/>
          <w:bCs/>
          <w:color w:val="000000" w:themeColor="text1"/>
          <w:spacing w:val="0"/>
          <w:szCs w:val="26"/>
        </w:rPr>
        <w:t>.</w:t>
      </w:r>
    </w:p>
    <w:p w14:paraId="4AD2E71C" w14:textId="512057C5" w:rsidR="005D35F0" w:rsidRPr="009F36EE" w:rsidRDefault="005D35F0" w:rsidP="003033CB">
      <w:pPr>
        <w:pStyle w:val="ListParagraph"/>
        <w:numPr>
          <w:ilvl w:val="0"/>
          <w:numId w:val="67"/>
        </w:numPr>
        <w:tabs>
          <w:tab w:val="left" w:pos="709"/>
        </w:tabs>
        <w:rPr>
          <w:rFonts w:asciiTheme="majorHAnsi" w:hAnsiTheme="majorHAnsi" w:cstheme="majorHAnsi"/>
          <w:color w:val="000000" w:themeColor="text1"/>
          <w:spacing w:val="0"/>
          <w:szCs w:val="26"/>
        </w:rPr>
      </w:pPr>
      <w:r w:rsidRPr="009F36EE">
        <w:rPr>
          <w:rFonts w:asciiTheme="majorHAnsi" w:hAnsiTheme="majorHAnsi" w:cstheme="majorHAnsi"/>
          <w:bCs/>
          <w:color w:val="000000" w:themeColor="text1"/>
          <w:spacing w:val="0"/>
          <w:szCs w:val="26"/>
        </w:rPr>
        <w:t>Cục Thống kê tỉnh Thanh Hóa (2023), Niêm giám thống kê tỉnh Thanh Hóa 2022, Nxb Thống kê.</w:t>
      </w:r>
    </w:p>
    <w:p w14:paraId="60D402F2" w14:textId="6B5497AB" w:rsidR="005D35F0" w:rsidRPr="009F36EE" w:rsidRDefault="005D35F0" w:rsidP="003033CB">
      <w:pPr>
        <w:pStyle w:val="ListParagraph"/>
        <w:numPr>
          <w:ilvl w:val="0"/>
          <w:numId w:val="67"/>
        </w:numPr>
        <w:tabs>
          <w:tab w:val="left" w:pos="709"/>
        </w:tabs>
        <w:rPr>
          <w:rFonts w:asciiTheme="majorHAnsi" w:hAnsiTheme="majorHAnsi" w:cstheme="majorHAnsi"/>
          <w:color w:val="000000" w:themeColor="text1"/>
          <w:spacing w:val="0"/>
          <w:szCs w:val="26"/>
        </w:rPr>
      </w:pPr>
      <w:r w:rsidRPr="009F36EE">
        <w:rPr>
          <w:rFonts w:asciiTheme="majorHAnsi" w:hAnsiTheme="majorHAnsi" w:cstheme="majorHAnsi"/>
          <w:bCs/>
          <w:color w:val="000000" w:themeColor="text1"/>
          <w:spacing w:val="0"/>
          <w:szCs w:val="26"/>
        </w:rPr>
        <w:t>Cục Thống kê tỉnh Thanh Hóa (2022), Niêm giám thống kê tỉnh Thanh Hóa 2021, Nxb Thống kê.</w:t>
      </w:r>
    </w:p>
    <w:p w14:paraId="1DF8B111" w14:textId="78C900FF" w:rsidR="00D508D8" w:rsidRPr="009F36EE" w:rsidRDefault="00D508D8" w:rsidP="003033CB">
      <w:pPr>
        <w:pStyle w:val="ListParagraph"/>
        <w:numPr>
          <w:ilvl w:val="0"/>
          <w:numId w:val="67"/>
        </w:numPr>
        <w:tabs>
          <w:tab w:val="left" w:pos="851"/>
        </w:tabs>
        <w:rPr>
          <w:rFonts w:asciiTheme="majorHAnsi" w:eastAsia="TimesNewRoman" w:hAnsiTheme="majorHAnsi" w:cstheme="majorHAnsi"/>
          <w:color w:val="000000" w:themeColor="text1"/>
          <w:spacing w:val="0"/>
          <w:szCs w:val="26"/>
          <w:highlight w:val="yellow"/>
        </w:rPr>
      </w:pPr>
      <w:r w:rsidRPr="009F36EE">
        <w:rPr>
          <w:rFonts w:asciiTheme="majorHAnsi" w:hAnsiTheme="majorHAnsi" w:cstheme="majorHAnsi"/>
          <w:color w:val="000000" w:themeColor="text1"/>
          <w:spacing w:val="0"/>
          <w:szCs w:val="26"/>
          <w:lang w:val="zu-ZA"/>
        </w:rPr>
        <w:t>Nguyễn Hồng Cử (2010),</w:t>
      </w:r>
      <w:r w:rsidR="008E0A28" w:rsidRPr="009F36EE">
        <w:rPr>
          <w:rFonts w:asciiTheme="majorHAnsi" w:hAnsiTheme="majorHAnsi" w:cstheme="majorHAnsi"/>
          <w:i/>
          <w:iCs/>
          <w:color w:val="000000" w:themeColor="text1"/>
          <w:spacing w:val="0"/>
          <w:szCs w:val="26"/>
          <w:lang w:val="zu-ZA"/>
        </w:rPr>
        <w:t xml:space="preserve"> </w:t>
      </w:r>
      <w:r w:rsidRPr="009F36EE">
        <w:rPr>
          <w:rFonts w:asciiTheme="majorHAnsi" w:hAnsiTheme="majorHAnsi" w:cstheme="majorHAnsi"/>
          <w:i/>
          <w:iCs/>
          <w:color w:val="000000" w:themeColor="text1"/>
          <w:spacing w:val="0"/>
          <w:szCs w:val="26"/>
          <w:lang w:val="zu-ZA"/>
        </w:rPr>
        <w:t xml:space="preserve">Vấn đề xã hội trong phát triển bền vững sản xuất nông sản xuất khẩu ở Tây Nguyên, </w:t>
      </w:r>
      <w:r w:rsidRPr="009F36EE">
        <w:rPr>
          <w:rFonts w:asciiTheme="majorHAnsi" w:hAnsiTheme="majorHAnsi" w:cstheme="majorHAnsi"/>
          <w:color w:val="000000" w:themeColor="text1"/>
          <w:spacing w:val="0"/>
          <w:szCs w:val="26"/>
        </w:rPr>
        <w:t>Luận án Tiến sĩ Kinh tế, Đại học Đà Nẵng.</w:t>
      </w:r>
    </w:p>
    <w:p w14:paraId="523822AF" w14:textId="40F723F7" w:rsidR="008712EF" w:rsidRPr="009F36EE" w:rsidRDefault="008712EF" w:rsidP="003033CB">
      <w:pPr>
        <w:pStyle w:val="ListParagraph"/>
        <w:widowControl w:val="0"/>
        <w:numPr>
          <w:ilvl w:val="0"/>
          <w:numId w:val="67"/>
        </w:numPr>
        <w:autoSpaceDE w:val="0"/>
        <w:autoSpaceDN w:val="0"/>
        <w:adjustRightInd w:val="0"/>
        <w:ind w:right="74"/>
        <w:rPr>
          <w:rFonts w:asciiTheme="majorHAnsi" w:hAnsiTheme="majorHAnsi" w:cstheme="majorHAnsi"/>
          <w:color w:val="000000" w:themeColor="text1"/>
          <w:spacing w:val="0"/>
          <w:szCs w:val="20"/>
          <w:lang w:val="vi-VN"/>
        </w:rPr>
      </w:pPr>
      <w:r w:rsidRPr="009F36EE">
        <w:rPr>
          <w:rFonts w:asciiTheme="majorHAnsi" w:hAnsiTheme="majorHAnsi" w:cstheme="majorHAnsi"/>
          <w:color w:val="000000" w:themeColor="text1"/>
          <w:spacing w:val="0"/>
          <w:lang w:val="vi-VN"/>
        </w:rPr>
        <w:t>Nguyễn Thị Dung, Lê Thị Thúy Hiên, Lê Sĩ Triều (</w:t>
      </w:r>
      <w:r w:rsidRPr="009F36EE">
        <w:rPr>
          <w:rFonts w:asciiTheme="majorHAnsi" w:hAnsiTheme="majorHAnsi" w:cstheme="majorHAnsi"/>
          <w:color w:val="000000" w:themeColor="text1"/>
          <w:spacing w:val="0"/>
          <w:szCs w:val="20"/>
          <w:lang w:val="vi-VN"/>
        </w:rPr>
        <w:t xml:space="preserve">2022), </w:t>
      </w:r>
      <w:r w:rsidRPr="009F36EE">
        <w:rPr>
          <w:rFonts w:asciiTheme="majorHAnsi" w:hAnsiTheme="majorHAnsi" w:cstheme="majorHAnsi"/>
          <w:i/>
          <w:iCs/>
          <w:color w:val="000000" w:themeColor="text1"/>
          <w:spacing w:val="0"/>
          <w:szCs w:val="20"/>
          <w:lang w:val="vi-VN"/>
        </w:rPr>
        <w:t>Thực trạng xuất nhập khẩu hàng hóa tỉnh Thanh Hóa giai đoạn 2015-2020</w:t>
      </w:r>
      <w:r w:rsidRPr="009F36EE">
        <w:rPr>
          <w:rFonts w:asciiTheme="majorHAnsi" w:hAnsiTheme="majorHAnsi" w:cstheme="majorHAnsi"/>
          <w:color w:val="000000" w:themeColor="text1"/>
          <w:spacing w:val="0"/>
          <w:szCs w:val="20"/>
          <w:lang w:val="vi-VN"/>
        </w:rPr>
        <w:t xml:space="preserve">, </w:t>
      </w:r>
      <w:r w:rsidRPr="009F36EE">
        <w:rPr>
          <w:rFonts w:asciiTheme="majorHAnsi" w:hAnsiTheme="majorHAnsi" w:cstheme="majorHAnsi"/>
          <w:color w:val="000000" w:themeColor="text1"/>
          <w:spacing w:val="0"/>
          <w:lang w:val="vi-VN"/>
        </w:rPr>
        <w:t>Tạp chí Khoa học Trường Đại học Hồng Đức – Số 58.2022, tr.33-42.</w:t>
      </w:r>
    </w:p>
    <w:p w14:paraId="77EBCD59" w14:textId="77777777" w:rsidR="001A39A4" w:rsidRPr="009F36EE" w:rsidRDefault="001A39A4" w:rsidP="003033CB">
      <w:pPr>
        <w:pStyle w:val="ListParagraph"/>
        <w:numPr>
          <w:ilvl w:val="0"/>
          <w:numId w:val="67"/>
        </w:numPr>
        <w:tabs>
          <w:tab w:val="left" w:pos="709"/>
        </w:tabs>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Đảng Cộng sản Việt Nam (1987), </w:t>
      </w:r>
      <w:r w:rsidRPr="009F36EE">
        <w:rPr>
          <w:rFonts w:asciiTheme="majorHAnsi" w:hAnsiTheme="majorHAnsi" w:cstheme="majorHAnsi"/>
          <w:i/>
          <w:iCs/>
          <w:color w:val="000000" w:themeColor="text1"/>
          <w:spacing w:val="0"/>
          <w:szCs w:val="26"/>
        </w:rPr>
        <w:t>Văn kiện Đại hội đại biểu toàn quốc lần thứ VI</w:t>
      </w:r>
      <w:r w:rsidRPr="009F36EE">
        <w:rPr>
          <w:rFonts w:asciiTheme="majorHAnsi" w:hAnsiTheme="majorHAnsi" w:cstheme="majorHAnsi"/>
          <w:color w:val="000000" w:themeColor="text1"/>
          <w:spacing w:val="0"/>
          <w:szCs w:val="26"/>
        </w:rPr>
        <w:t>, Nxb Sự thật, tr.86, 162.</w:t>
      </w:r>
    </w:p>
    <w:p w14:paraId="2C31BF0D" w14:textId="0CC075F3" w:rsidR="001A39A4" w:rsidRPr="009F36EE" w:rsidRDefault="001A39A4" w:rsidP="003033CB">
      <w:pPr>
        <w:pStyle w:val="ListParagraph"/>
        <w:numPr>
          <w:ilvl w:val="0"/>
          <w:numId w:val="67"/>
        </w:numPr>
        <w:tabs>
          <w:tab w:val="left" w:pos="709"/>
        </w:tabs>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Đảng Cộng sản Việt Nam (1996), </w:t>
      </w:r>
      <w:r w:rsidRPr="009F36EE">
        <w:rPr>
          <w:rFonts w:asciiTheme="majorHAnsi" w:hAnsiTheme="majorHAnsi" w:cstheme="majorHAnsi"/>
          <w:i/>
          <w:iCs/>
          <w:color w:val="000000" w:themeColor="text1"/>
          <w:spacing w:val="0"/>
          <w:szCs w:val="26"/>
        </w:rPr>
        <w:t>Văn kiện Đại hội đại biểu toàn quốc lần thứ VIII</w:t>
      </w:r>
      <w:r w:rsidR="00FA28A0" w:rsidRPr="009F36EE">
        <w:rPr>
          <w:rFonts w:asciiTheme="majorHAnsi" w:hAnsiTheme="majorHAnsi" w:cstheme="majorHAnsi"/>
          <w:color w:val="000000" w:themeColor="text1"/>
          <w:spacing w:val="0"/>
          <w:szCs w:val="26"/>
        </w:rPr>
        <w:t>, NXB</w:t>
      </w:r>
      <w:r w:rsidRPr="009F36EE">
        <w:rPr>
          <w:rFonts w:asciiTheme="majorHAnsi" w:hAnsiTheme="majorHAnsi" w:cstheme="majorHAnsi"/>
          <w:color w:val="000000" w:themeColor="text1"/>
          <w:spacing w:val="0"/>
          <w:szCs w:val="26"/>
        </w:rPr>
        <w:t xml:space="preserve"> Chính trị quốc gia, tr.14.</w:t>
      </w:r>
    </w:p>
    <w:p w14:paraId="0B7B28F9" w14:textId="55978931" w:rsidR="001A39A4" w:rsidRPr="009F36EE" w:rsidRDefault="001A39A4" w:rsidP="003033CB">
      <w:pPr>
        <w:pStyle w:val="ListParagraph"/>
        <w:numPr>
          <w:ilvl w:val="0"/>
          <w:numId w:val="67"/>
        </w:numPr>
        <w:tabs>
          <w:tab w:val="left" w:pos="709"/>
        </w:tabs>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Đảng Cộng sản Việt Nam (2001), </w:t>
      </w:r>
      <w:r w:rsidRPr="009F36EE">
        <w:rPr>
          <w:rFonts w:asciiTheme="majorHAnsi" w:hAnsiTheme="majorHAnsi" w:cstheme="majorHAnsi"/>
          <w:i/>
          <w:iCs/>
          <w:color w:val="000000" w:themeColor="text1"/>
          <w:spacing w:val="0"/>
          <w:szCs w:val="26"/>
        </w:rPr>
        <w:t>Văn kiện Đại hội đại biểu toàn quốc lần thứ IX</w:t>
      </w:r>
      <w:r w:rsidRPr="009F36EE">
        <w:rPr>
          <w:rFonts w:asciiTheme="majorHAnsi" w:hAnsiTheme="majorHAnsi" w:cstheme="majorHAnsi"/>
          <w:color w:val="000000" w:themeColor="text1"/>
          <w:spacing w:val="0"/>
          <w:szCs w:val="26"/>
        </w:rPr>
        <w:t>, Nxb Chính trị quốc gia, tr.89</w:t>
      </w:r>
      <w:r w:rsidR="00367264" w:rsidRPr="009F36EE">
        <w:rPr>
          <w:rFonts w:asciiTheme="majorHAnsi" w:hAnsiTheme="majorHAnsi" w:cstheme="majorHAnsi"/>
          <w:color w:val="000000" w:themeColor="text1"/>
          <w:spacing w:val="0"/>
          <w:szCs w:val="26"/>
        </w:rPr>
        <w:t>, tr 95, tr104.</w:t>
      </w:r>
    </w:p>
    <w:p w14:paraId="2FE5CE8F" w14:textId="11649C4C" w:rsidR="001A39A4" w:rsidRPr="009F36EE" w:rsidRDefault="001A39A4" w:rsidP="003033CB">
      <w:pPr>
        <w:pStyle w:val="ListParagraph"/>
        <w:numPr>
          <w:ilvl w:val="0"/>
          <w:numId w:val="67"/>
        </w:numPr>
        <w:tabs>
          <w:tab w:val="left" w:pos="709"/>
        </w:tabs>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Đảng Cộng sản Việt Nam (2006), </w:t>
      </w:r>
      <w:r w:rsidRPr="009F36EE">
        <w:rPr>
          <w:rFonts w:asciiTheme="majorHAnsi" w:hAnsiTheme="majorHAnsi" w:cstheme="majorHAnsi"/>
          <w:i/>
          <w:iCs/>
          <w:color w:val="000000" w:themeColor="text1"/>
          <w:spacing w:val="0"/>
          <w:szCs w:val="26"/>
        </w:rPr>
        <w:t>Văn kiện Đại hội đại biểu toàn quốc lần thứ X</w:t>
      </w:r>
      <w:r w:rsidRPr="009F36EE">
        <w:rPr>
          <w:rFonts w:asciiTheme="majorHAnsi" w:hAnsiTheme="majorHAnsi" w:cstheme="majorHAnsi"/>
          <w:color w:val="000000" w:themeColor="text1"/>
          <w:spacing w:val="0"/>
          <w:szCs w:val="26"/>
        </w:rPr>
        <w:t>, N</w:t>
      </w:r>
      <w:r w:rsidR="00FA28A0" w:rsidRPr="009F36EE">
        <w:rPr>
          <w:rFonts w:asciiTheme="majorHAnsi" w:hAnsiTheme="majorHAnsi" w:cstheme="majorHAnsi"/>
          <w:color w:val="000000" w:themeColor="text1"/>
          <w:spacing w:val="0"/>
          <w:szCs w:val="26"/>
        </w:rPr>
        <w:t>XB</w:t>
      </w:r>
      <w:r w:rsidRPr="009F36EE">
        <w:rPr>
          <w:rFonts w:asciiTheme="majorHAnsi" w:hAnsiTheme="majorHAnsi" w:cstheme="majorHAnsi"/>
          <w:color w:val="000000" w:themeColor="text1"/>
          <w:spacing w:val="0"/>
          <w:szCs w:val="26"/>
        </w:rPr>
        <w:t xml:space="preserve"> Chính trị quốc gia, tr.76, 78.</w:t>
      </w:r>
    </w:p>
    <w:p w14:paraId="1E321792" w14:textId="77777777" w:rsidR="001A39A4" w:rsidRPr="009F36EE" w:rsidRDefault="001A39A4" w:rsidP="003033CB">
      <w:pPr>
        <w:pStyle w:val="ListParagraph"/>
        <w:numPr>
          <w:ilvl w:val="0"/>
          <w:numId w:val="67"/>
        </w:numPr>
        <w:tabs>
          <w:tab w:val="left" w:pos="709"/>
        </w:tabs>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Đảng Cộng sản Việt Nam (2011), </w:t>
      </w:r>
      <w:r w:rsidRPr="009F36EE">
        <w:rPr>
          <w:rFonts w:asciiTheme="majorHAnsi" w:hAnsiTheme="majorHAnsi" w:cstheme="majorHAnsi"/>
          <w:i/>
          <w:iCs/>
          <w:color w:val="000000" w:themeColor="text1"/>
          <w:spacing w:val="0"/>
          <w:szCs w:val="26"/>
        </w:rPr>
        <w:t>Văn kiện Đại hội đại biểu toàn quốc lần thứ XI</w:t>
      </w:r>
      <w:r w:rsidRPr="009F36EE">
        <w:rPr>
          <w:rFonts w:asciiTheme="majorHAnsi" w:hAnsiTheme="majorHAnsi" w:cstheme="majorHAnsi"/>
          <w:color w:val="000000" w:themeColor="text1"/>
          <w:spacing w:val="0"/>
          <w:szCs w:val="26"/>
        </w:rPr>
        <w:t>, Nxb Chính trị quốc gia, tr.187, 82, 99.</w:t>
      </w:r>
    </w:p>
    <w:p w14:paraId="02BF0ACB" w14:textId="77777777" w:rsidR="001A39A4" w:rsidRPr="009F36EE" w:rsidRDefault="001A39A4" w:rsidP="003033CB">
      <w:pPr>
        <w:pStyle w:val="ListParagraph"/>
        <w:numPr>
          <w:ilvl w:val="0"/>
          <w:numId w:val="67"/>
        </w:numPr>
        <w:tabs>
          <w:tab w:val="left" w:pos="709"/>
        </w:tabs>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Đảng Cộng sản Việt Nam (2016</w:t>
      </w:r>
      <w:r w:rsidRPr="009F36EE">
        <w:rPr>
          <w:rFonts w:asciiTheme="majorHAnsi" w:hAnsiTheme="majorHAnsi" w:cstheme="majorHAnsi"/>
          <w:i/>
          <w:iCs/>
          <w:color w:val="000000" w:themeColor="text1"/>
          <w:spacing w:val="0"/>
          <w:szCs w:val="26"/>
        </w:rPr>
        <w:t>), Văn kiện Đại hội đại biểu toàn quốc lần thứ XII</w:t>
      </w:r>
      <w:r w:rsidRPr="009F36EE">
        <w:rPr>
          <w:rFonts w:asciiTheme="majorHAnsi" w:hAnsiTheme="majorHAnsi" w:cstheme="majorHAnsi"/>
          <w:color w:val="000000" w:themeColor="text1"/>
          <w:spacing w:val="0"/>
          <w:szCs w:val="26"/>
        </w:rPr>
        <w:t>, Nxb Chính trị quốc gia, tr.30, 66.</w:t>
      </w:r>
    </w:p>
    <w:p w14:paraId="760DBD8C" w14:textId="77777777" w:rsidR="001A39A4" w:rsidRPr="009F36EE" w:rsidRDefault="001A39A4" w:rsidP="003033CB">
      <w:pPr>
        <w:pStyle w:val="ListParagraph"/>
        <w:numPr>
          <w:ilvl w:val="0"/>
          <w:numId w:val="67"/>
        </w:numPr>
        <w:tabs>
          <w:tab w:val="left" w:pos="709"/>
        </w:tabs>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Đảng Cộng sản Việt Nam (2021), </w:t>
      </w:r>
      <w:r w:rsidRPr="009F36EE">
        <w:rPr>
          <w:rFonts w:asciiTheme="majorHAnsi" w:hAnsiTheme="majorHAnsi" w:cstheme="majorHAnsi"/>
          <w:i/>
          <w:iCs/>
          <w:color w:val="000000" w:themeColor="text1"/>
          <w:spacing w:val="0"/>
          <w:szCs w:val="26"/>
        </w:rPr>
        <w:t>Văn kiện Đại hội đại biểu toàn quốc lần thứ XIII</w:t>
      </w:r>
      <w:r w:rsidRPr="009F36EE">
        <w:rPr>
          <w:rFonts w:asciiTheme="majorHAnsi" w:hAnsiTheme="majorHAnsi" w:cstheme="majorHAnsi"/>
          <w:color w:val="000000" w:themeColor="text1"/>
          <w:spacing w:val="0"/>
          <w:szCs w:val="26"/>
        </w:rPr>
        <w:t>, Nxb Chính trị quốc gia, tr.114.</w:t>
      </w:r>
    </w:p>
    <w:p w14:paraId="635EF0D1" w14:textId="4B0AFAE2" w:rsidR="008F6E72" w:rsidRPr="009F36EE" w:rsidRDefault="008F6E72" w:rsidP="003033CB">
      <w:pPr>
        <w:pStyle w:val="ListParagraph"/>
        <w:numPr>
          <w:ilvl w:val="0"/>
          <w:numId w:val="67"/>
        </w:numPr>
        <w:tabs>
          <w:tab w:val="left" w:pos="851"/>
        </w:tabs>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Đặng Đình Đào và Nguyễn Đình Hiền (2013), </w:t>
      </w:r>
      <w:r w:rsidRPr="009F36EE">
        <w:rPr>
          <w:rFonts w:asciiTheme="majorHAnsi" w:hAnsiTheme="majorHAnsi" w:cstheme="majorHAnsi"/>
          <w:i/>
          <w:color w:val="000000" w:themeColor="text1"/>
          <w:spacing w:val="0"/>
          <w:szCs w:val="26"/>
        </w:rPr>
        <w:t>Một số vấn đề về PTBV hệ thống logistics ở nước ta trong hội nhập quốc tế</w:t>
      </w:r>
      <w:r w:rsidRPr="009F36EE">
        <w:rPr>
          <w:rFonts w:asciiTheme="majorHAnsi" w:hAnsiTheme="majorHAnsi" w:cstheme="majorHAnsi"/>
          <w:color w:val="000000" w:themeColor="text1"/>
          <w:spacing w:val="0"/>
          <w:szCs w:val="26"/>
        </w:rPr>
        <w:t xml:space="preserve">, </w:t>
      </w:r>
      <w:r w:rsidR="008E0A28" w:rsidRPr="009F36EE">
        <w:rPr>
          <w:rFonts w:asciiTheme="majorHAnsi" w:hAnsiTheme="majorHAnsi" w:cstheme="majorHAnsi"/>
          <w:color w:val="000000" w:themeColor="text1"/>
          <w:spacing w:val="0"/>
          <w:szCs w:val="26"/>
        </w:rPr>
        <w:t xml:space="preserve">Nxb </w:t>
      </w:r>
      <w:r w:rsidRPr="009F36EE">
        <w:rPr>
          <w:rFonts w:asciiTheme="majorHAnsi" w:hAnsiTheme="majorHAnsi" w:cstheme="majorHAnsi"/>
          <w:color w:val="000000" w:themeColor="text1"/>
          <w:spacing w:val="0"/>
          <w:szCs w:val="26"/>
        </w:rPr>
        <w:t>Lao</w:t>
      </w:r>
      <w:r w:rsidRPr="009F36EE">
        <w:rPr>
          <w:rFonts w:asciiTheme="majorHAnsi" w:hAnsiTheme="majorHAnsi" w:cstheme="majorHAnsi"/>
          <w:i/>
          <w:color w:val="000000" w:themeColor="text1"/>
          <w:spacing w:val="0"/>
          <w:szCs w:val="26"/>
        </w:rPr>
        <w:t xml:space="preserve"> </w:t>
      </w:r>
      <w:r w:rsidRPr="009F36EE">
        <w:rPr>
          <w:rFonts w:asciiTheme="majorHAnsi" w:hAnsiTheme="majorHAnsi" w:cstheme="majorHAnsi"/>
          <w:color w:val="000000" w:themeColor="text1"/>
          <w:spacing w:val="0"/>
          <w:szCs w:val="26"/>
        </w:rPr>
        <w:t xml:space="preserve">động – Xã hội, </w:t>
      </w:r>
    </w:p>
    <w:p w14:paraId="20A12145" w14:textId="696BA918" w:rsidR="00195B03" w:rsidRPr="009F36EE" w:rsidRDefault="00195B03" w:rsidP="003033CB">
      <w:pPr>
        <w:pStyle w:val="ListParagraph"/>
        <w:numPr>
          <w:ilvl w:val="0"/>
          <w:numId w:val="67"/>
        </w:numPr>
        <w:tabs>
          <w:tab w:val="left" w:pos="851"/>
        </w:tabs>
        <w:rPr>
          <w:rFonts w:asciiTheme="majorHAnsi" w:hAnsiTheme="majorHAnsi" w:cstheme="majorHAnsi"/>
          <w:color w:val="000000" w:themeColor="text1"/>
          <w:spacing w:val="0"/>
          <w:szCs w:val="26"/>
          <w:lang w:val="vi-VN"/>
        </w:rPr>
      </w:pPr>
      <w:r w:rsidRPr="009F36EE">
        <w:rPr>
          <w:rFonts w:asciiTheme="majorHAnsi" w:hAnsiTheme="majorHAnsi" w:cstheme="majorHAnsi"/>
          <w:color w:val="000000" w:themeColor="text1"/>
          <w:spacing w:val="0"/>
          <w:szCs w:val="26"/>
          <w:lang w:val="vi-VN"/>
        </w:rPr>
        <w:t xml:space="preserve">Vương Thu Giang (2021), </w:t>
      </w:r>
      <w:r w:rsidRPr="009F36EE">
        <w:rPr>
          <w:rFonts w:asciiTheme="majorHAnsi" w:hAnsiTheme="majorHAnsi" w:cstheme="majorHAnsi"/>
          <w:i/>
          <w:iCs/>
          <w:color w:val="000000" w:themeColor="text1"/>
          <w:spacing w:val="0"/>
          <w:szCs w:val="26"/>
          <w:lang w:val="vi-VN"/>
        </w:rPr>
        <w:t>Nghiên cứu giải pháp phát triển bền vững ngoại thương đường biển Việt Nam</w:t>
      </w:r>
      <w:r w:rsidRPr="009F36EE">
        <w:rPr>
          <w:rFonts w:asciiTheme="majorHAnsi" w:hAnsiTheme="majorHAnsi" w:cstheme="majorHAnsi"/>
          <w:color w:val="000000" w:themeColor="text1"/>
          <w:spacing w:val="0"/>
          <w:szCs w:val="26"/>
          <w:lang w:val="vi-VN"/>
        </w:rPr>
        <w:t>, Luận án Tiến sĩ Kinh tế, Trường Đại học Hàng hải Việt Nam.</w:t>
      </w:r>
    </w:p>
    <w:p w14:paraId="3619ECD6" w14:textId="01A71505" w:rsidR="000B46D3" w:rsidRPr="009F36EE" w:rsidRDefault="000B46D3" w:rsidP="003033CB">
      <w:pPr>
        <w:pStyle w:val="ListParagraph"/>
        <w:numPr>
          <w:ilvl w:val="0"/>
          <w:numId w:val="67"/>
        </w:numPr>
        <w:tabs>
          <w:tab w:val="left" w:pos="851"/>
        </w:tabs>
        <w:rPr>
          <w:rStyle w:val="fontstyle01"/>
          <w:rFonts w:asciiTheme="majorHAnsi" w:hAnsiTheme="majorHAnsi" w:cstheme="majorHAnsi"/>
          <w:color w:val="000000" w:themeColor="text1"/>
          <w:spacing w:val="0"/>
        </w:rPr>
      </w:pPr>
      <w:r w:rsidRPr="009F36EE">
        <w:rPr>
          <w:rStyle w:val="fontstyle01"/>
          <w:rFonts w:asciiTheme="majorHAnsi" w:hAnsiTheme="majorHAnsi" w:cstheme="majorHAnsi"/>
          <w:color w:val="000000" w:themeColor="text1"/>
          <w:spacing w:val="0"/>
        </w:rPr>
        <w:t xml:space="preserve">Nguyễn Trường Giang (2013), </w:t>
      </w:r>
      <w:r w:rsidRPr="009F36EE">
        <w:rPr>
          <w:rStyle w:val="fontstyle01"/>
          <w:rFonts w:asciiTheme="majorHAnsi" w:hAnsiTheme="majorHAnsi" w:cstheme="majorHAnsi"/>
          <w:i/>
          <w:iCs/>
          <w:color w:val="000000" w:themeColor="text1"/>
          <w:spacing w:val="0"/>
        </w:rPr>
        <w:t>Giải pháp phát triển thương mại của tỉnh Lào Cai trong bối cảnh hội nhập kinh tế quốc tế</w:t>
      </w:r>
      <w:r w:rsidRPr="009F36EE">
        <w:rPr>
          <w:rStyle w:val="fontstyle01"/>
          <w:rFonts w:asciiTheme="majorHAnsi" w:hAnsiTheme="majorHAnsi" w:cstheme="majorHAnsi"/>
          <w:color w:val="000000" w:themeColor="text1"/>
          <w:spacing w:val="0"/>
        </w:rPr>
        <w:t>, Luận án Tiến sĩ kinh tế, Viện nghiên cứu Thương mại, Hà Nội.</w:t>
      </w:r>
    </w:p>
    <w:p w14:paraId="03776971" w14:textId="4FB675EC" w:rsidR="003C266A" w:rsidRPr="009F36EE" w:rsidRDefault="003C266A" w:rsidP="003033CB">
      <w:pPr>
        <w:pStyle w:val="ListParagraph"/>
        <w:numPr>
          <w:ilvl w:val="0"/>
          <w:numId w:val="67"/>
        </w:numPr>
        <w:tabs>
          <w:tab w:val="left" w:pos="851"/>
        </w:tabs>
        <w:rPr>
          <w:i/>
          <w:iCs/>
          <w:color w:val="000000" w:themeColor="text1"/>
          <w:spacing w:val="0"/>
        </w:rPr>
      </w:pPr>
      <w:r w:rsidRPr="009F36EE">
        <w:rPr>
          <w:rStyle w:val="fontstyle01"/>
          <w:rFonts w:asciiTheme="majorHAnsi" w:hAnsiTheme="majorHAnsi" w:cstheme="majorHAnsi"/>
          <w:color w:val="000000" w:themeColor="text1"/>
        </w:rPr>
        <w:t xml:space="preserve">GSO (2024), </w:t>
      </w:r>
      <w:r w:rsidRPr="009F36EE">
        <w:rPr>
          <w:rStyle w:val="fontstyle01"/>
          <w:rFonts w:asciiTheme="majorHAnsi" w:hAnsiTheme="majorHAnsi" w:cstheme="majorHAnsi"/>
          <w:color w:val="000000" w:themeColor="text1"/>
          <w:spacing w:val="0"/>
        </w:rPr>
        <w:t xml:space="preserve">Bức tranh xuất, nhập khẩu hàng hóa của Việt Nam năm 2024 – Phục hồi, phát triển và những kỷ lục mới, link: </w:t>
      </w:r>
      <w:r w:rsidRPr="009F36EE">
        <w:rPr>
          <w:i/>
          <w:iCs/>
          <w:color w:val="000000" w:themeColor="text1"/>
          <w:spacing w:val="0"/>
        </w:rPr>
        <w:t>https://www.gso.gov.vn/du-lieu-va-so-lieu-thong-ke/2025/01/buc-tranh-xuat-nhap-khau-hang-hoa-cua-viet-nam-nam-2024-phuc-hoi-phat-trien-va-nhung-ky-luc-moi/</w:t>
      </w:r>
    </w:p>
    <w:p w14:paraId="01DE235B" w14:textId="4B9A8F47" w:rsidR="00195B03" w:rsidRPr="009F36EE" w:rsidRDefault="00195B03" w:rsidP="003033CB">
      <w:pPr>
        <w:pStyle w:val="ListParagraph"/>
        <w:numPr>
          <w:ilvl w:val="0"/>
          <w:numId w:val="67"/>
        </w:numPr>
        <w:tabs>
          <w:tab w:val="left" w:pos="851"/>
        </w:tabs>
        <w:rPr>
          <w:i/>
          <w:iCs/>
          <w:color w:val="000000" w:themeColor="text1"/>
          <w:spacing w:val="0"/>
        </w:rPr>
      </w:pPr>
      <w:r w:rsidRPr="009F36EE">
        <w:rPr>
          <w:color w:val="000000" w:themeColor="text1"/>
          <w:spacing w:val="0"/>
        </w:rPr>
        <w:t>Trần Thị Hoàng Hà và Nguyễn Thị Quỳnh Mai (2023)</w:t>
      </w:r>
      <w:r w:rsidR="009F075D" w:rsidRPr="009F36EE">
        <w:rPr>
          <w:color w:val="000000" w:themeColor="text1"/>
          <w:spacing w:val="0"/>
        </w:rPr>
        <w:t xml:space="preserve">, </w:t>
      </w:r>
      <w:r w:rsidRPr="009F36EE">
        <w:rPr>
          <w:i/>
          <w:iCs/>
          <w:color w:val="000000" w:themeColor="text1"/>
          <w:spacing w:val="0"/>
        </w:rPr>
        <w:t xml:space="preserve">Phát triển bền vững xuất khẩu nông sản Việt Nam - Nghiên cứu điển hình mặt hàng chè, </w:t>
      </w:r>
      <w:r w:rsidRPr="009F36EE">
        <w:rPr>
          <w:color w:val="000000" w:themeColor="text1"/>
          <w:spacing w:val="0"/>
        </w:rPr>
        <w:t xml:space="preserve">Tạp chí Kinh tế và Quản lý I </w:t>
      </w:r>
      <w:r w:rsidR="009F075D" w:rsidRPr="009F36EE">
        <w:rPr>
          <w:color w:val="000000" w:themeColor="text1"/>
          <w:spacing w:val="0"/>
        </w:rPr>
        <w:t>s</w:t>
      </w:r>
      <w:r w:rsidRPr="009F36EE">
        <w:rPr>
          <w:color w:val="000000" w:themeColor="text1"/>
          <w:spacing w:val="0"/>
        </w:rPr>
        <w:t>ố 56 (4-2023).</w:t>
      </w:r>
    </w:p>
    <w:p w14:paraId="5209CFBF" w14:textId="016AFE94" w:rsidR="00536DCA" w:rsidRPr="009F36EE" w:rsidRDefault="00536DCA" w:rsidP="003033CB">
      <w:pPr>
        <w:pStyle w:val="ListParagraph"/>
        <w:widowControl w:val="0"/>
        <w:numPr>
          <w:ilvl w:val="0"/>
          <w:numId w:val="67"/>
        </w:numPr>
        <w:autoSpaceDE w:val="0"/>
        <w:autoSpaceDN w:val="0"/>
        <w:adjustRightInd w:val="0"/>
        <w:ind w:right="74"/>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val="vi-VN"/>
        </w:rPr>
        <w:t xml:space="preserve">Nguyễn Thị Thu Hiền </w:t>
      </w:r>
      <w:r w:rsidRPr="009F36EE">
        <w:rPr>
          <w:rFonts w:asciiTheme="majorHAnsi" w:hAnsiTheme="majorHAnsi" w:cstheme="majorHAnsi"/>
          <w:color w:val="000000" w:themeColor="text1"/>
          <w:spacing w:val="0"/>
          <w:szCs w:val="26"/>
        </w:rPr>
        <w:t>(</w:t>
      </w:r>
      <w:r w:rsidRPr="009F36EE">
        <w:rPr>
          <w:rFonts w:asciiTheme="majorHAnsi" w:hAnsiTheme="majorHAnsi" w:cstheme="majorHAnsi"/>
          <w:color w:val="000000" w:themeColor="text1"/>
          <w:spacing w:val="0"/>
          <w:szCs w:val="26"/>
          <w:lang w:val="vi-VN"/>
        </w:rPr>
        <w:t>2023</w:t>
      </w:r>
      <w:r w:rsidRPr="009F36EE">
        <w:rPr>
          <w:rFonts w:asciiTheme="majorHAnsi" w:hAnsiTheme="majorHAnsi" w:cstheme="majorHAnsi"/>
          <w:color w:val="000000" w:themeColor="text1"/>
          <w:spacing w:val="0"/>
          <w:szCs w:val="26"/>
        </w:rPr>
        <w:t xml:space="preserve">), </w:t>
      </w:r>
      <w:r w:rsidRPr="009F36EE">
        <w:rPr>
          <w:rFonts w:asciiTheme="majorHAnsi" w:hAnsiTheme="majorHAnsi" w:cstheme="majorHAnsi"/>
          <w:i/>
          <w:iCs/>
          <w:color w:val="000000" w:themeColor="text1"/>
          <w:spacing w:val="0"/>
          <w:szCs w:val="26"/>
        </w:rPr>
        <w:t>N</w:t>
      </w:r>
      <w:r w:rsidRPr="009F36EE">
        <w:rPr>
          <w:rFonts w:asciiTheme="majorHAnsi" w:hAnsiTheme="majorHAnsi" w:cstheme="majorHAnsi"/>
          <w:i/>
          <w:iCs/>
          <w:color w:val="000000" w:themeColor="text1"/>
          <w:spacing w:val="0"/>
          <w:szCs w:val="26"/>
          <w:lang w:val="vi-VN"/>
        </w:rPr>
        <w:t>hận diện r</w:t>
      </w:r>
      <w:r w:rsidRPr="009F36EE">
        <w:rPr>
          <w:rFonts w:asciiTheme="majorHAnsi" w:hAnsiTheme="majorHAnsi" w:cstheme="majorHAnsi"/>
          <w:i/>
          <w:iCs/>
          <w:color w:val="000000" w:themeColor="text1"/>
          <w:spacing w:val="0"/>
          <w:szCs w:val="26"/>
        </w:rPr>
        <w:t>à</w:t>
      </w:r>
      <w:r w:rsidRPr="009F36EE">
        <w:rPr>
          <w:rFonts w:asciiTheme="majorHAnsi" w:hAnsiTheme="majorHAnsi" w:cstheme="majorHAnsi"/>
          <w:i/>
          <w:iCs/>
          <w:color w:val="000000" w:themeColor="text1"/>
          <w:spacing w:val="0"/>
          <w:szCs w:val="26"/>
          <w:lang w:val="vi-VN"/>
        </w:rPr>
        <w:t>o cản xanh của EU đối với hàng nông sản xu</w:t>
      </w:r>
      <w:r w:rsidRPr="009F36EE">
        <w:rPr>
          <w:rFonts w:asciiTheme="majorHAnsi" w:hAnsiTheme="majorHAnsi" w:cstheme="majorHAnsi"/>
          <w:i/>
          <w:iCs/>
          <w:color w:val="000000" w:themeColor="text1"/>
          <w:spacing w:val="0"/>
          <w:szCs w:val="26"/>
        </w:rPr>
        <w:t>ấ</w:t>
      </w:r>
      <w:r w:rsidRPr="009F36EE">
        <w:rPr>
          <w:rFonts w:asciiTheme="majorHAnsi" w:hAnsiTheme="majorHAnsi" w:cstheme="majorHAnsi"/>
          <w:i/>
          <w:iCs/>
          <w:color w:val="000000" w:themeColor="text1"/>
          <w:spacing w:val="0"/>
          <w:szCs w:val="26"/>
          <w:lang w:val="vi-VN"/>
        </w:rPr>
        <w:t>t khẩu</w:t>
      </w:r>
      <w:r w:rsidRPr="009F36EE">
        <w:rPr>
          <w:rFonts w:asciiTheme="majorHAnsi" w:hAnsiTheme="majorHAnsi" w:cstheme="majorHAnsi"/>
          <w:i/>
          <w:iCs/>
          <w:color w:val="000000" w:themeColor="text1"/>
          <w:spacing w:val="0"/>
          <w:szCs w:val="26"/>
        </w:rPr>
        <w:t xml:space="preserve"> </w:t>
      </w:r>
      <w:r w:rsidRPr="009F36EE">
        <w:rPr>
          <w:rFonts w:asciiTheme="majorHAnsi" w:hAnsiTheme="majorHAnsi" w:cstheme="majorHAnsi"/>
          <w:i/>
          <w:iCs/>
          <w:color w:val="000000" w:themeColor="text1"/>
          <w:spacing w:val="0"/>
          <w:szCs w:val="26"/>
          <w:lang w:val="vi-VN"/>
        </w:rPr>
        <w:t>của Việt Nam</w:t>
      </w:r>
      <w:r w:rsidRPr="009F36EE">
        <w:rPr>
          <w:rFonts w:asciiTheme="majorHAnsi" w:hAnsiTheme="majorHAnsi" w:cstheme="majorHAnsi"/>
          <w:color w:val="000000" w:themeColor="text1"/>
          <w:spacing w:val="0"/>
          <w:szCs w:val="26"/>
          <w:lang w:val="vi-VN"/>
        </w:rPr>
        <w:t xml:space="preserve">, </w:t>
      </w:r>
      <w:r w:rsidRPr="009F36EE">
        <w:rPr>
          <w:rFonts w:asciiTheme="majorHAnsi" w:hAnsiTheme="majorHAnsi" w:cstheme="majorHAnsi"/>
          <w:color w:val="000000" w:themeColor="text1"/>
          <w:spacing w:val="0"/>
          <w:szCs w:val="26"/>
        </w:rPr>
        <w:t>Tạp chí Công Thương số 10 tháng 4/2024, tr.78-83.</w:t>
      </w:r>
    </w:p>
    <w:p w14:paraId="7C99BEAF" w14:textId="47CB734C" w:rsidR="00195B03" w:rsidRPr="009F36EE" w:rsidRDefault="00195B03" w:rsidP="003033CB">
      <w:pPr>
        <w:pStyle w:val="ListParagraph"/>
        <w:numPr>
          <w:ilvl w:val="0"/>
          <w:numId w:val="67"/>
        </w:numPr>
        <w:tabs>
          <w:tab w:val="left" w:pos="851"/>
        </w:tabs>
        <w:rPr>
          <w:rStyle w:val="fontstyle01"/>
          <w:rFonts w:asciiTheme="majorHAnsi" w:hAnsiTheme="majorHAnsi" w:cstheme="majorHAnsi"/>
          <w:color w:val="000000" w:themeColor="text1"/>
          <w:spacing w:val="0"/>
          <w:lang w:val="vi-VN"/>
        </w:rPr>
      </w:pPr>
      <w:r w:rsidRPr="009F36EE">
        <w:rPr>
          <w:rStyle w:val="fontstyle01"/>
          <w:rFonts w:asciiTheme="majorHAnsi" w:hAnsiTheme="majorHAnsi" w:cstheme="majorHAnsi"/>
          <w:color w:val="000000" w:themeColor="text1"/>
          <w:spacing w:val="0"/>
          <w:lang w:val="vi-VN"/>
        </w:rPr>
        <w:t xml:space="preserve">Vũ Văn Hiển (2014), </w:t>
      </w:r>
      <w:r w:rsidRPr="009F36EE">
        <w:rPr>
          <w:rStyle w:val="fontstyle01"/>
          <w:rFonts w:asciiTheme="majorHAnsi" w:hAnsiTheme="majorHAnsi" w:cstheme="majorHAnsi"/>
          <w:i/>
          <w:iCs/>
          <w:color w:val="000000" w:themeColor="text1"/>
          <w:spacing w:val="0"/>
          <w:lang w:val="vi-VN"/>
        </w:rPr>
        <w:t>Phát triển bền vững ở Việt Nam, Tạp chí cộng sản (Communist Review),</w:t>
      </w:r>
      <w:r w:rsidRPr="009F36EE">
        <w:rPr>
          <w:rStyle w:val="fontstyle01"/>
          <w:rFonts w:asciiTheme="majorHAnsi" w:hAnsiTheme="majorHAnsi" w:cstheme="majorHAnsi"/>
          <w:color w:val="000000" w:themeColor="text1"/>
          <w:spacing w:val="0"/>
          <w:lang w:val="vi-VN"/>
        </w:rPr>
        <w:t xml:space="preserve"> số tháng 1-2014</w:t>
      </w:r>
      <w:r w:rsidRPr="009F36EE">
        <w:rPr>
          <w:rStyle w:val="fontstyle01"/>
          <w:rFonts w:asciiTheme="majorHAnsi" w:hAnsiTheme="majorHAnsi" w:cstheme="majorHAnsi"/>
          <w:color w:val="000000" w:themeColor="text1"/>
          <w:spacing w:val="0"/>
        </w:rPr>
        <w:t>.</w:t>
      </w:r>
    </w:p>
    <w:p w14:paraId="00239715" w14:textId="150E38C4" w:rsidR="000B46D3" w:rsidRPr="009F36EE" w:rsidRDefault="000B46D3" w:rsidP="003033CB">
      <w:pPr>
        <w:pStyle w:val="ListParagraph"/>
        <w:numPr>
          <w:ilvl w:val="0"/>
          <w:numId w:val="67"/>
        </w:numPr>
        <w:tabs>
          <w:tab w:val="left" w:pos="851"/>
        </w:tabs>
        <w:rPr>
          <w:rFonts w:asciiTheme="majorHAnsi" w:hAnsiTheme="majorHAnsi" w:cstheme="majorHAnsi"/>
          <w:color w:val="000000" w:themeColor="text1"/>
          <w:spacing w:val="0"/>
          <w:szCs w:val="26"/>
        </w:rPr>
      </w:pPr>
      <w:r w:rsidRPr="009F36EE">
        <w:rPr>
          <w:rStyle w:val="fontstyle01"/>
          <w:rFonts w:asciiTheme="majorHAnsi" w:hAnsiTheme="majorHAnsi" w:cstheme="majorHAnsi"/>
          <w:color w:val="000000" w:themeColor="text1"/>
          <w:spacing w:val="0"/>
        </w:rPr>
        <w:t xml:space="preserve">Nguyễn Thị Quỳnh Hoa (2019), </w:t>
      </w:r>
      <w:r w:rsidRPr="009F36EE">
        <w:rPr>
          <w:rStyle w:val="fontstyle01"/>
          <w:rFonts w:asciiTheme="majorHAnsi" w:hAnsiTheme="majorHAnsi" w:cstheme="majorHAnsi"/>
          <w:i/>
          <w:iCs/>
          <w:color w:val="000000" w:themeColor="text1"/>
          <w:spacing w:val="0"/>
        </w:rPr>
        <w:t xml:space="preserve">Phát triển xuất khẩu bền vững mặt hàng thủy sản của Việt Nam khi tham gia Hiệp định đối tác xuyên Thái Bình </w:t>
      </w:r>
      <w:r w:rsidRPr="009F36EE">
        <w:rPr>
          <w:rFonts w:asciiTheme="majorHAnsi" w:hAnsiTheme="majorHAnsi" w:cstheme="majorHAnsi"/>
          <w:i/>
          <w:iCs/>
          <w:color w:val="000000" w:themeColor="text1"/>
          <w:spacing w:val="0"/>
          <w:szCs w:val="26"/>
        </w:rPr>
        <w:t>Dương (TPP)</w:t>
      </w:r>
      <w:r w:rsidRPr="009F36EE">
        <w:rPr>
          <w:rFonts w:asciiTheme="majorHAnsi" w:hAnsiTheme="majorHAnsi" w:cstheme="majorHAnsi"/>
          <w:color w:val="000000" w:themeColor="text1"/>
          <w:spacing w:val="0"/>
          <w:szCs w:val="26"/>
        </w:rPr>
        <w:t>, Luận án Tiến sĩ Kinh tế, Viện Nghiên cứu Chiến lược, Chính sách Công thương mại, Bộ Công thương.</w:t>
      </w:r>
    </w:p>
    <w:p w14:paraId="5DA47DEF" w14:textId="79D3C120" w:rsidR="00195B03" w:rsidRPr="009F36EE" w:rsidRDefault="00195B03" w:rsidP="003033CB">
      <w:pPr>
        <w:pStyle w:val="ListParagraph"/>
        <w:numPr>
          <w:ilvl w:val="0"/>
          <w:numId w:val="67"/>
        </w:numPr>
        <w:tabs>
          <w:tab w:val="left" w:pos="851"/>
        </w:tabs>
        <w:spacing w:line="336"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Trương Quang Học (2008), </w:t>
      </w:r>
      <w:r w:rsidRPr="009F36EE">
        <w:rPr>
          <w:rFonts w:asciiTheme="majorHAnsi" w:hAnsiTheme="majorHAnsi" w:cstheme="majorHAnsi"/>
          <w:i/>
          <w:iCs/>
          <w:color w:val="000000" w:themeColor="text1"/>
          <w:spacing w:val="0"/>
          <w:szCs w:val="26"/>
        </w:rPr>
        <w:t>Từ phát triển đến PTBV: nhìn từ góc độ giáo dục và nghiên cứu khoa học</w:t>
      </w:r>
      <w:r w:rsidRPr="009F36EE">
        <w:rPr>
          <w:rFonts w:asciiTheme="majorHAnsi" w:hAnsiTheme="majorHAnsi" w:cstheme="majorHAnsi"/>
          <w:color w:val="000000" w:themeColor="text1"/>
          <w:spacing w:val="0"/>
          <w:szCs w:val="26"/>
        </w:rPr>
        <w:t>, Khoa học phát triển: Lý luận và thực tiễn ở Việt Nam</w:t>
      </w:r>
      <w:r w:rsidR="009F075D" w:rsidRPr="009F36EE">
        <w:rPr>
          <w:rFonts w:asciiTheme="majorHAnsi" w:hAnsiTheme="majorHAnsi" w:cstheme="majorHAnsi"/>
          <w:color w:val="000000" w:themeColor="text1"/>
          <w:spacing w:val="0"/>
          <w:szCs w:val="26"/>
        </w:rPr>
        <w:t>,</w:t>
      </w:r>
      <w:r w:rsidRPr="009F36EE">
        <w:rPr>
          <w:rFonts w:asciiTheme="majorHAnsi" w:hAnsiTheme="majorHAnsi" w:cstheme="majorHAnsi"/>
          <w:color w:val="000000" w:themeColor="text1"/>
          <w:spacing w:val="0"/>
          <w:szCs w:val="26"/>
        </w:rPr>
        <w:t xml:space="preserve"> Kỷ yếu hội thảo khoa học, 2008.</w:t>
      </w:r>
    </w:p>
    <w:p w14:paraId="0D7CC1AF" w14:textId="77777777" w:rsidR="001A39A4" w:rsidRPr="009F36EE" w:rsidRDefault="001A39A4" w:rsidP="003033CB">
      <w:pPr>
        <w:pStyle w:val="ListParagraph"/>
        <w:numPr>
          <w:ilvl w:val="0"/>
          <w:numId w:val="67"/>
        </w:numPr>
        <w:tabs>
          <w:tab w:val="left" w:pos="709"/>
          <w:tab w:val="num" w:pos="993"/>
        </w:tabs>
        <w:spacing w:line="336" w:lineRule="auto"/>
        <w:rPr>
          <w:i/>
          <w:iCs/>
          <w:color w:val="000000" w:themeColor="text1"/>
          <w:spacing w:val="0"/>
        </w:rPr>
      </w:pPr>
      <w:r w:rsidRPr="009F36EE">
        <w:rPr>
          <w:color w:val="000000" w:themeColor="text1"/>
          <w:spacing w:val="0"/>
        </w:rPr>
        <w:t xml:space="preserve">Hội đồng nhân dân tỉnh Thanh Hóa (2022), </w:t>
      </w:r>
      <w:r w:rsidRPr="009F36EE">
        <w:rPr>
          <w:i/>
          <w:iCs/>
          <w:color w:val="000000" w:themeColor="text1"/>
          <w:spacing w:val="0"/>
        </w:rPr>
        <w:t>Nghị quyết số 248/2022/NQ-HĐND về việc ban hành chính sách hỗ trợ các phương tiện vận tải biển quốc tế và nội địa; hỗ trợ DN vận chuyển hàng hóa bằng container qua cảng Nghi Sơn.</w:t>
      </w:r>
    </w:p>
    <w:p w14:paraId="061F10B9" w14:textId="77777777" w:rsidR="001A39A4" w:rsidRPr="009F36EE" w:rsidRDefault="001A39A4" w:rsidP="003033CB">
      <w:pPr>
        <w:pStyle w:val="ListParagraph"/>
        <w:numPr>
          <w:ilvl w:val="0"/>
          <w:numId w:val="67"/>
        </w:numPr>
        <w:tabs>
          <w:tab w:val="left" w:pos="709"/>
        </w:tabs>
        <w:spacing w:line="336" w:lineRule="auto"/>
        <w:rPr>
          <w:rFonts w:asciiTheme="majorHAnsi" w:hAnsiTheme="majorHAnsi" w:cstheme="majorHAnsi"/>
          <w:bCs/>
          <w:i/>
          <w:iCs/>
          <w:color w:val="000000" w:themeColor="text1"/>
          <w:spacing w:val="0"/>
          <w:szCs w:val="26"/>
        </w:rPr>
      </w:pPr>
      <w:r w:rsidRPr="009F36EE">
        <w:rPr>
          <w:rFonts w:asciiTheme="majorHAnsi" w:hAnsiTheme="majorHAnsi" w:cstheme="majorHAnsi"/>
          <w:bCs/>
          <w:color w:val="000000" w:themeColor="text1"/>
          <w:spacing w:val="0"/>
          <w:szCs w:val="26"/>
        </w:rPr>
        <w:t xml:space="preserve">Hội đồng nhân dân tỉnh Thanh Hóa (2024), </w:t>
      </w:r>
      <w:r w:rsidRPr="009F36EE">
        <w:rPr>
          <w:rFonts w:asciiTheme="majorHAnsi" w:hAnsiTheme="majorHAnsi" w:cstheme="majorHAnsi"/>
          <w:bCs/>
          <w:i/>
          <w:iCs/>
          <w:color w:val="000000" w:themeColor="text1"/>
          <w:spacing w:val="0"/>
          <w:szCs w:val="26"/>
        </w:rPr>
        <w:t>Nghị quyết số 23/2024/NQ-HĐND ngày 31/5/2024 khóa XVIII, kỳ họp thứ 19, quy định mức thu, đơn vị tính phí bảo vệ môi trường đối với khai thác khoáng sản trên địa bàn tỉnh Thanh Hóa.</w:t>
      </w:r>
    </w:p>
    <w:p w14:paraId="06A4E9C5" w14:textId="7EF047CD" w:rsidR="00536DCA" w:rsidRPr="009F36EE" w:rsidRDefault="00536DCA" w:rsidP="003033CB">
      <w:pPr>
        <w:pStyle w:val="ListParagraph"/>
        <w:widowControl w:val="0"/>
        <w:numPr>
          <w:ilvl w:val="0"/>
          <w:numId w:val="67"/>
        </w:numPr>
        <w:autoSpaceDE w:val="0"/>
        <w:autoSpaceDN w:val="0"/>
        <w:adjustRightInd w:val="0"/>
        <w:spacing w:line="336" w:lineRule="auto"/>
        <w:ind w:right="74"/>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 xml:space="preserve">Trần Thanh Hùng, Nguyễn Hoàng Nam, Đỗ Thị Thanh Ngà và Trần Văn Ý (2022), </w:t>
      </w:r>
      <w:r w:rsidRPr="009F36EE">
        <w:rPr>
          <w:rFonts w:asciiTheme="majorHAnsi" w:hAnsiTheme="majorHAnsi" w:cstheme="majorHAnsi"/>
          <w:i/>
          <w:iCs/>
          <w:color w:val="000000" w:themeColor="text1"/>
          <w:spacing w:val="0"/>
          <w:lang w:val="vi-VN"/>
        </w:rPr>
        <w:t>Thực hiện kinh tế tuần hoàn: kinh nghiệm của Hàn Quốc</w:t>
      </w:r>
      <w:r w:rsidRPr="009F36EE">
        <w:rPr>
          <w:rFonts w:asciiTheme="majorHAnsi" w:hAnsiTheme="majorHAnsi" w:cstheme="majorHAnsi"/>
          <w:color w:val="000000" w:themeColor="text1"/>
          <w:spacing w:val="0"/>
          <w:lang w:val="vi-VN"/>
        </w:rPr>
        <w:t>, Tạp chí Nghiên cứu kinh tế Số 3-2022 (526), tr.108-120.</w:t>
      </w:r>
    </w:p>
    <w:p w14:paraId="02711449" w14:textId="5AB20A25" w:rsidR="00536DCA" w:rsidRPr="009F36EE" w:rsidRDefault="00536DCA" w:rsidP="003033CB">
      <w:pPr>
        <w:pStyle w:val="ListParagraph"/>
        <w:widowControl w:val="0"/>
        <w:numPr>
          <w:ilvl w:val="0"/>
          <w:numId w:val="67"/>
        </w:numPr>
        <w:autoSpaceDE w:val="0"/>
        <w:autoSpaceDN w:val="0"/>
        <w:adjustRightInd w:val="0"/>
        <w:spacing w:line="336" w:lineRule="auto"/>
        <w:ind w:right="74"/>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val="vi-VN"/>
        </w:rPr>
        <w:t>Vũ Thị Thanh Huyền (2022)</w:t>
      </w:r>
      <w:r w:rsidR="008712EF" w:rsidRPr="009F36EE">
        <w:rPr>
          <w:rFonts w:asciiTheme="majorHAnsi" w:hAnsiTheme="majorHAnsi" w:cstheme="majorHAnsi"/>
          <w:color w:val="000000" w:themeColor="text1"/>
          <w:spacing w:val="0"/>
        </w:rPr>
        <w:t xml:space="preserve">, </w:t>
      </w:r>
      <w:r w:rsidRPr="009F36EE">
        <w:rPr>
          <w:rFonts w:asciiTheme="majorHAnsi" w:hAnsiTheme="majorHAnsi" w:cstheme="majorHAnsi"/>
          <w:i/>
          <w:iCs/>
          <w:color w:val="000000" w:themeColor="text1"/>
          <w:spacing w:val="0"/>
          <w:lang w:val="vi-VN"/>
        </w:rPr>
        <w:t>Xuất khẩu nông sản của Việt Nam sang thị trường EU trong bối cảnh các rào cản thương mại xanh</w:t>
      </w:r>
      <w:r w:rsidRPr="009F36EE">
        <w:rPr>
          <w:rFonts w:asciiTheme="majorHAnsi" w:hAnsiTheme="majorHAnsi" w:cstheme="majorHAnsi"/>
          <w:color w:val="000000" w:themeColor="text1"/>
          <w:spacing w:val="0"/>
          <w:lang w:val="vi-VN"/>
        </w:rPr>
        <w:t>, Tạp chí Khoa học Kinh tế 10 (03) 2022, ISSN: 0866 – 7969</w:t>
      </w:r>
      <w:r w:rsidRPr="009F36EE">
        <w:rPr>
          <w:rFonts w:asciiTheme="majorHAnsi" w:hAnsiTheme="majorHAnsi" w:cstheme="majorHAnsi"/>
          <w:color w:val="000000" w:themeColor="text1"/>
          <w:spacing w:val="0"/>
        </w:rPr>
        <w:t>, tr.47-61.</w:t>
      </w:r>
    </w:p>
    <w:p w14:paraId="3AF78030" w14:textId="7E8EA8F3" w:rsidR="000D6BD7" w:rsidRPr="009F36EE" w:rsidRDefault="000D6BD7" w:rsidP="003033CB">
      <w:pPr>
        <w:pStyle w:val="ListParagraph"/>
        <w:numPr>
          <w:ilvl w:val="0"/>
          <w:numId w:val="67"/>
        </w:numPr>
        <w:tabs>
          <w:tab w:val="left" w:pos="851"/>
        </w:tabs>
        <w:spacing w:line="336"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Chu Thị Thanh Hương (2018), </w:t>
      </w:r>
      <w:r w:rsidRPr="009F36EE">
        <w:rPr>
          <w:rFonts w:asciiTheme="majorHAnsi" w:hAnsiTheme="majorHAnsi" w:cstheme="majorHAnsi"/>
          <w:i/>
          <w:iCs/>
          <w:color w:val="000000" w:themeColor="text1"/>
          <w:spacing w:val="0"/>
          <w:szCs w:val="26"/>
        </w:rPr>
        <w:t>Nghiên cứu cơ sở khoa học trong việc đánh giá các giải pháp thích ứng với Biến đổi khí hậu – Áp dụng cho tỉnh Quảng Ngãi</w:t>
      </w:r>
      <w:r w:rsidRPr="009F36EE">
        <w:rPr>
          <w:rFonts w:asciiTheme="majorHAnsi" w:hAnsiTheme="majorHAnsi" w:cstheme="majorHAnsi"/>
          <w:color w:val="000000" w:themeColor="text1"/>
          <w:spacing w:val="0"/>
          <w:szCs w:val="26"/>
        </w:rPr>
        <w:t xml:space="preserve">, Luận án tiến sĩ Kiểm soát và </w:t>
      </w:r>
      <w:r w:rsidR="009F075D" w:rsidRPr="009F36EE">
        <w:rPr>
          <w:rFonts w:asciiTheme="majorHAnsi" w:hAnsiTheme="majorHAnsi" w:cstheme="majorHAnsi"/>
          <w:color w:val="000000" w:themeColor="text1"/>
          <w:spacing w:val="0"/>
          <w:szCs w:val="26"/>
        </w:rPr>
        <w:t>bảo vệ môi trường</w:t>
      </w:r>
      <w:r w:rsidR="00482FA3" w:rsidRPr="009F36EE">
        <w:rPr>
          <w:rFonts w:asciiTheme="majorHAnsi" w:hAnsiTheme="majorHAnsi" w:cstheme="majorHAnsi"/>
          <w:color w:val="000000" w:themeColor="text1"/>
          <w:spacing w:val="0"/>
          <w:szCs w:val="26"/>
        </w:rPr>
        <w:t>, Đại học Hoa Sen.</w:t>
      </w:r>
    </w:p>
    <w:p w14:paraId="1F5F49A7" w14:textId="0A7F00F4" w:rsidR="004D37E1" w:rsidRPr="009F36EE" w:rsidRDefault="004D37E1" w:rsidP="003033CB">
      <w:pPr>
        <w:pStyle w:val="ListParagraph"/>
        <w:numPr>
          <w:ilvl w:val="0"/>
          <w:numId w:val="67"/>
        </w:numPr>
        <w:tabs>
          <w:tab w:val="left" w:pos="851"/>
        </w:tabs>
        <w:spacing w:line="336"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Nguyễn Ngọc Long và Nguyễn Hữu Vui (2006), </w:t>
      </w:r>
      <w:r w:rsidRPr="009F36EE">
        <w:rPr>
          <w:rFonts w:asciiTheme="majorHAnsi" w:hAnsiTheme="majorHAnsi" w:cstheme="majorHAnsi"/>
          <w:i/>
          <w:iCs/>
          <w:color w:val="000000" w:themeColor="text1"/>
          <w:spacing w:val="0"/>
          <w:szCs w:val="26"/>
        </w:rPr>
        <w:t>Giáo trình Triết học Mác – Lênin</w:t>
      </w:r>
      <w:r w:rsidRPr="009F36EE">
        <w:rPr>
          <w:rFonts w:asciiTheme="majorHAnsi" w:hAnsiTheme="majorHAnsi" w:cstheme="majorHAnsi"/>
          <w:color w:val="000000" w:themeColor="text1"/>
          <w:spacing w:val="0"/>
          <w:szCs w:val="26"/>
        </w:rPr>
        <w:t xml:space="preserve"> (Dùng trong các trường đh, cao đẳng), N</w:t>
      </w:r>
      <w:r w:rsidR="009F075D" w:rsidRPr="009F36EE">
        <w:rPr>
          <w:rFonts w:asciiTheme="majorHAnsi" w:hAnsiTheme="majorHAnsi" w:cstheme="majorHAnsi"/>
          <w:color w:val="000000" w:themeColor="text1"/>
          <w:spacing w:val="0"/>
          <w:szCs w:val="26"/>
        </w:rPr>
        <w:t xml:space="preserve">xb </w:t>
      </w:r>
      <w:r w:rsidRPr="009F36EE">
        <w:rPr>
          <w:rFonts w:asciiTheme="majorHAnsi" w:hAnsiTheme="majorHAnsi" w:cstheme="majorHAnsi"/>
          <w:color w:val="000000" w:themeColor="text1"/>
          <w:spacing w:val="0"/>
          <w:szCs w:val="26"/>
        </w:rPr>
        <w:t>Chính trị Quốc gia, Tái bản lần thứ 2 có sửa chữa, bổ sung.</w:t>
      </w:r>
    </w:p>
    <w:p w14:paraId="3AC0179E" w14:textId="052993FF" w:rsidR="000B46D3" w:rsidRPr="009F36EE" w:rsidRDefault="000B46D3" w:rsidP="003033CB">
      <w:pPr>
        <w:pStyle w:val="ListParagraph"/>
        <w:numPr>
          <w:ilvl w:val="0"/>
          <w:numId w:val="67"/>
        </w:numPr>
        <w:tabs>
          <w:tab w:val="left" w:pos="851"/>
        </w:tabs>
        <w:spacing w:line="336"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Ngô Thắng Lợi (2013), </w:t>
      </w:r>
      <w:r w:rsidRPr="009F36EE">
        <w:rPr>
          <w:rFonts w:asciiTheme="majorHAnsi" w:hAnsiTheme="majorHAnsi" w:cstheme="majorHAnsi"/>
          <w:i/>
          <w:iCs/>
          <w:color w:val="000000" w:themeColor="text1"/>
          <w:spacing w:val="0"/>
          <w:szCs w:val="26"/>
        </w:rPr>
        <w:t>Kinh tế phát triển</w:t>
      </w:r>
      <w:r w:rsidRPr="009F36EE">
        <w:rPr>
          <w:rFonts w:asciiTheme="majorHAnsi" w:hAnsiTheme="majorHAnsi" w:cstheme="majorHAnsi"/>
          <w:color w:val="000000" w:themeColor="text1"/>
          <w:spacing w:val="0"/>
          <w:szCs w:val="26"/>
        </w:rPr>
        <w:t xml:space="preserve"> (Giáo trình trọng điểm), N</w:t>
      </w:r>
      <w:r w:rsidR="009F075D" w:rsidRPr="009F36EE">
        <w:rPr>
          <w:rFonts w:asciiTheme="majorHAnsi" w:hAnsiTheme="majorHAnsi" w:cstheme="majorHAnsi"/>
          <w:color w:val="000000" w:themeColor="text1"/>
          <w:spacing w:val="0"/>
          <w:szCs w:val="26"/>
        </w:rPr>
        <w:t>xb</w:t>
      </w:r>
      <w:r w:rsidRPr="009F36EE">
        <w:rPr>
          <w:rFonts w:asciiTheme="majorHAnsi" w:hAnsiTheme="majorHAnsi" w:cstheme="majorHAnsi"/>
          <w:color w:val="000000" w:themeColor="text1"/>
          <w:spacing w:val="0"/>
          <w:szCs w:val="26"/>
        </w:rPr>
        <w:t xml:space="preserve"> Đại học Kinh tế quốc dân (tái bản lần 2).</w:t>
      </w:r>
    </w:p>
    <w:p w14:paraId="29AF9D15" w14:textId="55002841" w:rsidR="002205D9" w:rsidRPr="009F36EE" w:rsidRDefault="002205D9" w:rsidP="003033CB">
      <w:pPr>
        <w:pStyle w:val="ListParagraph"/>
        <w:numPr>
          <w:ilvl w:val="0"/>
          <w:numId w:val="67"/>
        </w:numPr>
        <w:tabs>
          <w:tab w:val="left" w:pos="851"/>
        </w:tabs>
        <w:spacing w:line="336"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Micheal E. Porter (2012), </w:t>
      </w:r>
      <w:r w:rsidRPr="009F36EE">
        <w:rPr>
          <w:rFonts w:asciiTheme="majorHAnsi" w:hAnsiTheme="majorHAnsi" w:cstheme="majorHAnsi"/>
          <w:i/>
          <w:iCs/>
          <w:color w:val="000000" w:themeColor="text1"/>
          <w:spacing w:val="0"/>
          <w:szCs w:val="26"/>
        </w:rPr>
        <w:t>Lợi thế cạnh tranh quốc gia – The competitive Advantage of Nations</w:t>
      </w:r>
      <w:r w:rsidRPr="009F36EE">
        <w:rPr>
          <w:rFonts w:asciiTheme="majorHAnsi" w:hAnsiTheme="majorHAnsi" w:cstheme="majorHAnsi"/>
          <w:color w:val="000000" w:themeColor="text1"/>
          <w:spacing w:val="0"/>
          <w:szCs w:val="26"/>
        </w:rPr>
        <w:t>, N</w:t>
      </w:r>
      <w:r w:rsidR="009F075D" w:rsidRPr="009F36EE">
        <w:rPr>
          <w:rFonts w:asciiTheme="majorHAnsi" w:hAnsiTheme="majorHAnsi" w:cstheme="majorHAnsi"/>
          <w:color w:val="000000" w:themeColor="text1"/>
          <w:spacing w:val="0"/>
          <w:szCs w:val="26"/>
        </w:rPr>
        <w:t xml:space="preserve">xb </w:t>
      </w:r>
      <w:r w:rsidRPr="009F36EE">
        <w:rPr>
          <w:rFonts w:asciiTheme="majorHAnsi" w:hAnsiTheme="majorHAnsi" w:cstheme="majorHAnsi"/>
          <w:color w:val="000000" w:themeColor="text1"/>
          <w:spacing w:val="0"/>
          <w:szCs w:val="26"/>
        </w:rPr>
        <w:t>Trẻ và DtBoooks.</w:t>
      </w:r>
    </w:p>
    <w:p w14:paraId="02E445DD" w14:textId="64A6DF1C" w:rsidR="000B46D3" w:rsidRPr="009F36EE" w:rsidRDefault="000B46D3" w:rsidP="003033CB">
      <w:pPr>
        <w:pStyle w:val="ListParagraph"/>
        <w:numPr>
          <w:ilvl w:val="0"/>
          <w:numId w:val="67"/>
        </w:numPr>
        <w:tabs>
          <w:tab w:val="left" w:pos="851"/>
        </w:tabs>
        <w:spacing w:line="336" w:lineRule="auto"/>
        <w:rPr>
          <w:rFonts w:asciiTheme="majorHAnsi" w:hAnsiTheme="majorHAnsi" w:cstheme="majorHAnsi"/>
          <w:color w:val="000000" w:themeColor="text1"/>
          <w:spacing w:val="-4"/>
          <w:szCs w:val="26"/>
        </w:rPr>
      </w:pPr>
      <w:r w:rsidRPr="009F36EE">
        <w:rPr>
          <w:rFonts w:asciiTheme="majorHAnsi" w:hAnsiTheme="majorHAnsi" w:cstheme="majorHAnsi"/>
          <w:color w:val="000000" w:themeColor="text1"/>
          <w:spacing w:val="-4"/>
          <w:szCs w:val="26"/>
          <w:lang w:val="vi-VN"/>
        </w:rPr>
        <w:t>Phạm Nguyên Minh (2015)</w:t>
      </w:r>
      <w:r w:rsidR="009F075D" w:rsidRPr="009F36EE">
        <w:rPr>
          <w:rFonts w:asciiTheme="majorHAnsi" w:hAnsiTheme="majorHAnsi" w:cstheme="majorHAnsi"/>
          <w:color w:val="000000" w:themeColor="text1"/>
          <w:spacing w:val="-4"/>
          <w:szCs w:val="26"/>
        </w:rPr>
        <w:t xml:space="preserve">, </w:t>
      </w:r>
      <w:r w:rsidRPr="009F36EE">
        <w:rPr>
          <w:rFonts w:asciiTheme="majorHAnsi" w:hAnsiTheme="majorHAnsi" w:cstheme="majorHAnsi"/>
          <w:i/>
          <w:iCs/>
          <w:color w:val="000000" w:themeColor="text1"/>
          <w:spacing w:val="-4"/>
          <w:szCs w:val="26"/>
          <w:lang w:val="vi-VN"/>
        </w:rPr>
        <w:t>Nghiên cứu đề xuất giải pháp phát triển xuất khẩu bền vững mặt hàng đồ gỗ của Việt Nam đến năm 2020</w:t>
      </w:r>
      <w:r w:rsidRPr="009F36EE">
        <w:rPr>
          <w:rFonts w:asciiTheme="majorHAnsi" w:hAnsiTheme="majorHAnsi" w:cstheme="majorHAnsi"/>
          <w:i/>
          <w:iCs/>
          <w:color w:val="000000" w:themeColor="text1"/>
          <w:spacing w:val="-4"/>
          <w:szCs w:val="26"/>
        </w:rPr>
        <w:t xml:space="preserve">”, </w:t>
      </w:r>
      <w:r w:rsidRPr="009F36EE">
        <w:rPr>
          <w:rFonts w:asciiTheme="majorHAnsi" w:hAnsiTheme="majorHAnsi" w:cstheme="majorHAnsi"/>
          <w:color w:val="000000" w:themeColor="text1"/>
          <w:spacing w:val="-4"/>
          <w:szCs w:val="26"/>
        </w:rPr>
        <w:t>Đề tài nghiên cứu khoa học cấp Bộ.</w:t>
      </w:r>
    </w:p>
    <w:p w14:paraId="6D19966C" w14:textId="1B9F743E" w:rsidR="004D37E1" w:rsidRPr="009F36EE" w:rsidRDefault="004D37E1" w:rsidP="003033CB">
      <w:pPr>
        <w:pStyle w:val="ListParagraph"/>
        <w:numPr>
          <w:ilvl w:val="0"/>
          <w:numId w:val="67"/>
        </w:numPr>
        <w:tabs>
          <w:tab w:val="left" w:pos="851"/>
        </w:tabs>
        <w:spacing w:line="336" w:lineRule="auto"/>
        <w:rPr>
          <w:rFonts w:asciiTheme="majorHAnsi" w:hAnsiTheme="majorHAnsi" w:cstheme="majorHAnsi"/>
          <w:bCs/>
          <w:color w:val="000000" w:themeColor="text1"/>
          <w:spacing w:val="0"/>
          <w:szCs w:val="26"/>
        </w:rPr>
      </w:pPr>
      <w:r w:rsidRPr="009F36EE">
        <w:rPr>
          <w:rFonts w:asciiTheme="majorHAnsi" w:hAnsiTheme="majorHAnsi" w:cstheme="majorHAnsi"/>
          <w:bCs/>
          <w:color w:val="000000" w:themeColor="text1"/>
          <w:spacing w:val="0"/>
          <w:szCs w:val="26"/>
        </w:rPr>
        <w:t xml:space="preserve">MOF (2022), </w:t>
      </w:r>
      <w:r w:rsidRPr="009F36EE">
        <w:rPr>
          <w:rFonts w:asciiTheme="majorHAnsi" w:hAnsiTheme="majorHAnsi" w:cstheme="majorHAnsi"/>
          <w:bCs/>
          <w:i/>
          <w:iCs/>
          <w:color w:val="000000" w:themeColor="text1"/>
          <w:spacing w:val="0"/>
          <w:szCs w:val="26"/>
        </w:rPr>
        <w:t>Kim ngạch xuất nhập khẩu của Việt Nam chạm mốc 700 tỷ USD</w:t>
      </w:r>
      <w:r w:rsidRPr="009F36EE">
        <w:rPr>
          <w:rFonts w:asciiTheme="majorHAnsi" w:hAnsiTheme="majorHAnsi" w:cstheme="majorHAnsi"/>
          <w:bCs/>
          <w:color w:val="000000" w:themeColor="text1"/>
          <w:spacing w:val="0"/>
          <w:szCs w:val="26"/>
        </w:rPr>
        <w:t xml:space="preserve">, link: </w:t>
      </w:r>
      <w:hyperlink r:id="rId81" w:history="1">
        <w:r w:rsidRPr="009F36EE">
          <w:rPr>
            <w:color w:val="000000" w:themeColor="text1"/>
            <w:spacing w:val="0"/>
          </w:rPr>
          <w:t>https://mof.gov.vn/webcenter/portal/vclvcstc/pages_r/l/chi-tiet-tin?dDocName=MOFUCM260259</w:t>
        </w:r>
      </w:hyperlink>
    </w:p>
    <w:p w14:paraId="3748560A" w14:textId="4F3B2A04" w:rsidR="004D37E1" w:rsidRPr="009F36EE" w:rsidRDefault="004D37E1" w:rsidP="003033CB">
      <w:pPr>
        <w:pStyle w:val="ListParagraph"/>
        <w:numPr>
          <w:ilvl w:val="0"/>
          <w:numId w:val="67"/>
        </w:numPr>
        <w:tabs>
          <w:tab w:val="left" w:pos="851"/>
        </w:tabs>
        <w:spacing w:line="336" w:lineRule="auto"/>
        <w:rPr>
          <w:rFonts w:asciiTheme="majorHAnsi" w:hAnsiTheme="majorHAnsi" w:cstheme="majorHAnsi"/>
          <w:color w:val="000000" w:themeColor="text1"/>
          <w:spacing w:val="0"/>
          <w:szCs w:val="26"/>
        </w:rPr>
      </w:pPr>
      <w:r w:rsidRPr="009F36EE">
        <w:rPr>
          <w:rFonts w:asciiTheme="majorHAnsi" w:hAnsiTheme="majorHAnsi" w:cstheme="majorHAnsi"/>
          <w:bCs/>
          <w:color w:val="000000" w:themeColor="text1"/>
          <w:spacing w:val="0"/>
          <w:szCs w:val="26"/>
        </w:rPr>
        <w:t xml:space="preserve">MOF (2023), </w:t>
      </w:r>
      <w:r w:rsidRPr="009F36EE">
        <w:rPr>
          <w:rFonts w:asciiTheme="majorHAnsi" w:hAnsiTheme="majorHAnsi" w:cstheme="majorHAnsi"/>
          <w:bCs/>
          <w:i/>
          <w:iCs/>
          <w:color w:val="000000" w:themeColor="text1"/>
          <w:spacing w:val="0"/>
          <w:szCs w:val="26"/>
        </w:rPr>
        <w:t>Xuất nhập khẩu năm 2023 ước đạt 683 tỷ USD</w:t>
      </w:r>
      <w:r w:rsidRPr="009F36EE">
        <w:rPr>
          <w:rFonts w:asciiTheme="majorHAnsi" w:hAnsiTheme="majorHAnsi" w:cstheme="majorHAnsi"/>
          <w:bCs/>
          <w:color w:val="000000" w:themeColor="text1"/>
          <w:spacing w:val="0"/>
          <w:szCs w:val="26"/>
        </w:rPr>
        <w:t xml:space="preserve">, link: </w:t>
      </w:r>
      <w:hyperlink r:id="rId82" w:history="1">
        <w:r w:rsidRPr="009F36EE">
          <w:rPr>
            <w:bCs/>
            <w:color w:val="000000" w:themeColor="text1"/>
            <w:spacing w:val="0"/>
          </w:rPr>
          <w:t>https://mof.gov.vn/webcenter/portal/vclvcstc/pages_r/l/chi-tiet-tin?dDocName=MOFUCM298064</w:t>
        </w:r>
      </w:hyperlink>
    </w:p>
    <w:p w14:paraId="23FCB982" w14:textId="5DD19052" w:rsidR="00D508D8" w:rsidRPr="009F36EE" w:rsidRDefault="00D508D8" w:rsidP="003033CB">
      <w:pPr>
        <w:pStyle w:val="ListParagraph"/>
        <w:numPr>
          <w:ilvl w:val="0"/>
          <w:numId w:val="67"/>
        </w:numPr>
        <w:tabs>
          <w:tab w:val="left" w:pos="851"/>
        </w:tabs>
        <w:spacing w:line="336" w:lineRule="auto"/>
        <w:rPr>
          <w:rStyle w:val="fontstyle01"/>
          <w:rFonts w:asciiTheme="majorHAnsi" w:hAnsiTheme="majorHAnsi" w:cstheme="majorHAnsi"/>
          <w:color w:val="000000" w:themeColor="text1"/>
          <w:spacing w:val="0"/>
        </w:rPr>
      </w:pPr>
      <w:r w:rsidRPr="009F36EE">
        <w:rPr>
          <w:rFonts w:asciiTheme="majorHAnsi" w:eastAsia="TimesNewRoman" w:hAnsiTheme="majorHAnsi" w:cstheme="majorHAnsi"/>
          <w:color w:val="000000" w:themeColor="text1"/>
          <w:spacing w:val="0"/>
          <w:szCs w:val="26"/>
        </w:rPr>
        <w:t>Nguyễn Văn Nam</w:t>
      </w:r>
      <w:r w:rsidR="00487C7D" w:rsidRPr="009F36EE">
        <w:rPr>
          <w:rFonts w:asciiTheme="majorHAnsi" w:eastAsia="TimesNewRoman" w:hAnsiTheme="majorHAnsi" w:cstheme="majorHAnsi"/>
          <w:color w:val="000000" w:themeColor="text1"/>
          <w:spacing w:val="0"/>
          <w:szCs w:val="26"/>
        </w:rPr>
        <w:t xml:space="preserve"> (2012),</w:t>
      </w:r>
      <w:r w:rsidRPr="009F36EE">
        <w:rPr>
          <w:rFonts w:asciiTheme="majorHAnsi" w:eastAsia="TimesNewRoman" w:hAnsiTheme="majorHAnsi" w:cstheme="majorHAnsi"/>
          <w:color w:val="000000" w:themeColor="text1"/>
          <w:spacing w:val="0"/>
          <w:szCs w:val="26"/>
        </w:rPr>
        <w:t xml:space="preserve"> </w:t>
      </w:r>
      <w:r w:rsidRPr="009F36EE">
        <w:rPr>
          <w:rFonts w:asciiTheme="majorHAnsi" w:eastAsia="TimesNewRoman" w:hAnsiTheme="majorHAnsi" w:cstheme="majorHAnsi"/>
          <w:i/>
          <w:iCs/>
          <w:color w:val="000000" w:themeColor="text1"/>
          <w:spacing w:val="0"/>
          <w:szCs w:val="26"/>
        </w:rPr>
        <w:t>Xuất nhập khẩu với chính sách thương mại phát triển bền vững của nước ta</w:t>
      </w:r>
      <w:r w:rsidRPr="009F36EE">
        <w:rPr>
          <w:rStyle w:val="fontstyle01"/>
          <w:rFonts w:asciiTheme="majorHAnsi" w:hAnsiTheme="majorHAnsi" w:cstheme="majorHAnsi"/>
          <w:color w:val="000000" w:themeColor="text1"/>
          <w:spacing w:val="0"/>
        </w:rPr>
        <w:t xml:space="preserve">, Kỷ yếu Chính sách thương mại nhằm </w:t>
      </w:r>
      <w:r w:rsidR="00487C7D" w:rsidRPr="009F36EE">
        <w:rPr>
          <w:rStyle w:val="fontstyle01"/>
          <w:rFonts w:asciiTheme="majorHAnsi" w:hAnsiTheme="majorHAnsi" w:cstheme="majorHAnsi"/>
          <w:color w:val="000000" w:themeColor="text1"/>
          <w:spacing w:val="0"/>
        </w:rPr>
        <w:t>phát triển bền vững</w:t>
      </w:r>
      <w:r w:rsidRPr="009F36EE">
        <w:rPr>
          <w:rStyle w:val="fontstyle01"/>
          <w:rFonts w:asciiTheme="majorHAnsi" w:hAnsiTheme="majorHAnsi" w:cstheme="majorHAnsi"/>
          <w:color w:val="000000" w:themeColor="text1"/>
          <w:spacing w:val="0"/>
        </w:rPr>
        <w:t xml:space="preserve"> ở Việt Nam thời kỳ 2011-2020, N</w:t>
      </w:r>
      <w:r w:rsidR="00487C7D" w:rsidRPr="009F36EE">
        <w:rPr>
          <w:rStyle w:val="fontstyle01"/>
          <w:rFonts w:asciiTheme="majorHAnsi" w:hAnsiTheme="majorHAnsi" w:cstheme="majorHAnsi"/>
          <w:color w:val="000000" w:themeColor="text1"/>
          <w:spacing w:val="0"/>
        </w:rPr>
        <w:t>xb</w:t>
      </w:r>
      <w:r w:rsidRPr="009F36EE">
        <w:rPr>
          <w:rStyle w:val="fontstyle01"/>
          <w:rFonts w:asciiTheme="majorHAnsi" w:hAnsiTheme="majorHAnsi" w:cstheme="majorHAnsi"/>
          <w:color w:val="000000" w:themeColor="text1"/>
          <w:spacing w:val="0"/>
        </w:rPr>
        <w:t xml:space="preserve"> Công thương – Bộ Công thương, tr.86-112, tr.76-85.</w:t>
      </w:r>
    </w:p>
    <w:p w14:paraId="60F06355" w14:textId="5DAA2B93" w:rsidR="004D37E1" w:rsidRPr="009F36EE" w:rsidRDefault="004D37E1" w:rsidP="003033CB">
      <w:pPr>
        <w:pStyle w:val="ListParagraph"/>
        <w:numPr>
          <w:ilvl w:val="0"/>
          <w:numId w:val="67"/>
        </w:numPr>
        <w:tabs>
          <w:tab w:val="left" w:pos="851"/>
        </w:tabs>
        <w:spacing w:line="336"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Ngân hàng Thế giới (1993), </w:t>
      </w:r>
      <w:r w:rsidRPr="009F36EE">
        <w:rPr>
          <w:rFonts w:asciiTheme="majorHAnsi" w:hAnsiTheme="majorHAnsi" w:cstheme="majorHAnsi"/>
          <w:i/>
          <w:iCs/>
          <w:color w:val="000000" w:themeColor="text1"/>
          <w:spacing w:val="0"/>
          <w:szCs w:val="26"/>
        </w:rPr>
        <w:t>Thần kỳ Đông Á: Những bài học về chính sách công</w:t>
      </w:r>
      <w:r w:rsidRPr="009F36EE">
        <w:rPr>
          <w:rFonts w:asciiTheme="majorHAnsi" w:hAnsiTheme="majorHAnsi" w:cstheme="majorHAnsi"/>
          <w:color w:val="000000" w:themeColor="text1"/>
          <w:spacing w:val="0"/>
          <w:szCs w:val="26"/>
        </w:rPr>
        <w:t>, N</w:t>
      </w:r>
      <w:r w:rsidR="00487C7D" w:rsidRPr="009F36EE">
        <w:rPr>
          <w:rFonts w:asciiTheme="majorHAnsi" w:hAnsiTheme="majorHAnsi" w:cstheme="majorHAnsi"/>
          <w:color w:val="000000" w:themeColor="text1"/>
          <w:spacing w:val="0"/>
          <w:szCs w:val="26"/>
        </w:rPr>
        <w:t xml:space="preserve">xb </w:t>
      </w:r>
      <w:r w:rsidRPr="009F36EE">
        <w:rPr>
          <w:rFonts w:asciiTheme="majorHAnsi" w:hAnsiTheme="majorHAnsi" w:cstheme="majorHAnsi"/>
          <w:color w:val="000000" w:themeColor="text1"/>
          <w:spacing w:val="0"/>
          <w:szCs w:val="26"/>
        </w:rPr>
        <w:t>Khoa học xã hội, tr.501.</w:t>
      </w:r>
    </w:p>
    <w:p w14:paraId="62AE0E70" w14:textId="2BC7BDD6" w:rsidR="004D37E1" w:rsidRPr="009F36EE" w:rsidRDefault="004D37E1" w:rsidP="003033CB">
      <w:pPr>
        <w:pStyle w:val="ListParagraph"/>
        <w:numPr>
          <w:ilvl w:val="0"/>
          <w:numId w:val="67"/>
        </w:numPr>
        <w:tabs>
          <w:tab w:val="left" w:pos="851"/>
        </w:tabs>
        <w:spacing w:line="336" w:lineRule="auto"/>
        <w:rPr>
          <w:rStyle w:val="fontstyle01"/>
          <w:rFonts w:asciiTheme="majorHAnsi" w:hAnsiTheme="majorHAnsi" w:cstheme="majorHAnsi"/>
          <w:color w:val="000000" w:themeColor="text1"/>
          <w:spacing w:val="0"/>
        </w:rPr>
      </w:pPr>
      <w:r w:rsidRPr="009F36EE">
        <w:rPr>
          <w:rStyle w:val="fontstyle01"/>
          <w:rFonts w:asciiTheme="majorHAnsi" w:hAnsiTheme="majorHAnsi" w:cstheme="majorHAnsi"/>
          <w:color w:val="000000" w:themeColor="text1"/>
          <w:spacing w:val="0"/>
        </w:rPr>
        <w:t xml:space="preserve">Nguyễn Thị Nguyên, Trần Phương Nga, Phạm Vân Anh Hoàng Thị Hồng Chúc, Phan Thị Kim Ngân (2022), </w:t>
      </w:r>
      <w:r w:rsidRPr="009F36EE">
        <w:rPr>
          <w:rStyle w:val="fontstyle01"/>
          <w:rFonts w:asciiTheme="majorHAnsi" w:hAnsiTheme="majorHAnsi" w:cstheme="majorHAnsi"/>
          <w:i/>
          <w:iCs/>
          <w:color w:val="000000" w:themeColor="text1"/>
          <w:spacing w:val="0"/>
        </w:rPr>
        <w:t>Xung đột giữa Nga và Ukraine ảnh hưởng đến nền XNK ở Việt Nam và các nước Châu Âu (phần 2)</w:t>
      </w:r>
      <w:r w:rsidRPr="009F36EE">
        <w:rPr>
          <w:rStyle w:val="fontstyle01"/>
          <w:rFonts w:asciiTheme="majorHAnsi" w:hAnsiTheme="majorHAnsi" w:cstheme="majorHAnsi"/>
          <w:color w:val="000000" w:themeColor="text1"/>
          <w:spacing w:val="0"/>
        </w:rPr>
        <w:t xml:space="preserve">, Preprint DOI: </w:t>
      </w:r>
      <w:hyperlink r:id="rId83" w:history="1">
        <w:r w:rsidRPr="009F36EE">
          <w:rPr>
            <w:rStyle w:val="fontstyle01"/>
            <w:rFonts w:asciiTheme="majorHAnsi" w:hAnsiTheme="majorHAnsi" w:cstheme="majorHAnsi"/>
            <w:color w:val="000000" w:themeColor="text1"/>
            <w:spacing w:val="0"/>
          </w:rPr>
          <w:t>https://osf.io/9x47r</w:t>
        </w:r>
      </w:hyperlink>
      <w:r w:rsidRPr="009F36EE">
        <w:rPr>
          <w:rStyle w:val="fontstyle01"/>
          <w:rFonts w:asciiTheme="majorHAnsi" w:hAnsiTheme="majorHAnsi" w:cstheme="majorHAnsi"/>
          <w:color w:val="000000" w:themeColor="text1"/>
          <w:spacing w:val="0"/>
        </w:rPr>
        <w:t>.</w:t>
      </w:r>
    </w:p>
    <w:p w14:paraId="0B495C69" w14:textId="18443B69" w:rsidR="000B46D3" w:rsidRPr="009F36EE" w:rsidRDefault="000B46D3" w:rsidP="003033CB">
      <w:pPr>
        <w:pStyle w:val="ListParagraph"/>
        <w:numPr>
          <w:ilvl w:val="0"/>
          <w:numId w:val="67"/>
        </w:numPr>
        <w:tabs>
          <w:tab w:val="left" w:pos="851"/>
        </w:tabs>
        <w:spacing w:line="336" w:lineRule="auto"/>
        <w:rPr>
          <w:rStyle w:val="fontstyle01"/>
          <w:rFonts w:asciiTheme="majorHAnsi" w:hAnsiTheme="majorHAnsi" w:cstheme="majorHAnsi"/>
          <w:color w:val="000000" w:themeColor="text1"/>
          <w:spacing w:val="0"/>
        </w:rPr>
      </w:pPr>
      <w:r w:rsidRPr="009F36EE">
        <w:rPr>
          <w:rStyle w:val="fontstyle01"/>
          <w:rFonts w:asciiTheme="majorHAnsi" w:hAnsiTheme="majorHAnsi" w:cstheme="majorHAnsi"/>
          <w:color w:val="000000" w:themeColor="text1"/>
          <w:spacing w:val="0"/>
        </w:rPr>
        <w:t xml:space="preserve">Nguyễn Thị Nhiễu (2012), </w:t>
      </w:r>
      <w:r w:rsidRPr="009F36EE">
        <w:rPr>
          <w:rStyle w:val="fontstyle01"/>
          <w:rFonts w:asciiTheme="majorHAnsi" w:hAnsiTheme="majorHAnsi" w:cstheme="majorHAnsi"/>
          <w:i/>
          <w:iCs/>
          <w:color w:val="000000" w:themeColor="text1"/>
          <w:spacing w:val="0"/>
        </w:rPr>
        <w:t>Định hướng chuyển dịch thị trường XNK hàng hóa nhằm PTBV ở Việt Nam</w:t>
      </w:r>
      <w:r w:rsidRPr="009F36EE">
        <w:rPr>
          <w:rStyle w:val="fontstyle01"/>
          <w:rFonts w:asciiTheme="majorHAnsi" w:hAnsiTheme="majorHAnsi" w:cstheme="majorHAnsi"/>
          <w:color w:val="000000" w:themeColor="text1"/>
          <w:spacing w:val="0"/>
        </w:rPr>
        <w:t xml:space="preserve">, Kỷ yếu Chính sách thương mại nhằm </w:t>
      </w:r>
      <w:r w:rsidR="008A6CA8" w:rsidRPr="009F36EE">
        <w:rPr>
          <w:rStyle w:val="fontstyle01"/>
          <w:rFonts w:asciiTheme="majorHAnsi" w:hAnsiTheme="majorHAnsi" w:cstheme="majorHAnsi"/>
          <w:color w:val="000000" w:themeColor="text1"/>
          <w:spacing w:val="0"/>
        </w:rPr>
        <w:t>phát triển bền vững</w:t>
      </w:r>
      <w:r w:rsidRPr="009F36EE">
        <w:rPr>
          <w:rStyle w:val="fontstyle01"/>
          <w:rFonts w:asciiTheme="majorHAnsi" w:hAnsiTheme="majorHAnsi" w:cstheme="majorHAnsi"/>
          <w:color w:val="000000" w:themeColor="text1"/>
          <w:spacing w:val="0"/>
        </w:rPr>
        <w:t xml:space="preserve"> ở Việt Nam thời kỳ 2011-2020, N</w:t>
      </w:r>
      <w:r w:rsidR="00182908" w:rsidRPr="009F36EE">
        <w:rPr>
          <w:rStyle w:val="fontstyle01"/>
          <w:rFonts w:asciiTheme="majorHAnsi" w:hAnsiTheme="majorHAnsi" w:cstheme="majorHAnsi"/>
          <w:color w:val="000000" w:themeColor="text1"/>
          <w:spacing w:val="0"/>
        </w:rPr>
        <w:t xml:space="preserve">xb </w:t>
      </w:r>
      <w:r w:rsidRPr="009F36EE">
        <w:rPr>
          <w:rStyle w:val="fontstyle01"/>
          <w:rFonts w:asciiTheme="majorHAnsi" w:hAnsiTheme="majorHAnsi" w:cstheme="majorHAnsi"/>
          <w:color w:val="000000" w:themeColor="text1"/>
          <w:spacing w:val="0"/>
        </w:rPr>
        <w:t>Công thương – Bộ Công thương, tr.243-258.</w:t>
      </w:r>
    </w:p>
    <w:p w14:paraId="3E360B82" w14:textId="690A2668" w:rsidR="00D508D8" w:rsidRPr="009F36EE" w:rsidRDefault="00D508D8" w:rsidP="003033CB">
      <w:pPr>
        <w:pStyle w:val="ListParagraph"/>
        <w:numPr>
          <w:ilvl w:val="0"/>
          <w:numId w:val="67"/>
        </w:numPr>
        <w:tabs>
          <w:tab w:val="left" w:pos="851"/>
        </w:tabs>
        <w:spacing w:line="336" w:lineRule="auto"/>
        <w:rPr>
          <w:rFonts w:asciiTheme="majorHAnsi" w:hAnsiTheme="majorHAnsi" w:cstheme="majorHAnsi"/>
          <w:i/>
          <w:iCs/>
          <w:color w:val="000000" w:themeColor="text1"/>
          <w:spacing w:val="-4"/>
          <w:szCs w:val="26"/>
        </w:rPr>
      </w:pPr>
      <w:r w:rsidRPr="009F36EE">
        <w:rPr>
          <w:rFonts w:asciiTheme="majorHAnsi" w:hAnsiTheme="majorHAnsi" w:cstheme="majorHAnsi"/>
          <w:color w:val="000000" w:themeColor="text1"/>
          <w:spacing w:val="-4"/>
          <w:szCs w:val="26"/>
        </w:rPr>
        <w:t>Nguyễn Văn Nhơn (2010)</w:t>
      </w:r>
      <w:r w:rsidR="00182908" w:rsidRPr="009F36EE">
        <w:rPr>
          <w:rFonts w:asciiTheme="majorHAnsi" w:hAnsiTheme="majorHAnsi" w:cstheme="majorHAnsi"/>
          <w:color w:val="000000" w:themeColor="text1"/>
          <w:spacing w:val="-4"/>
          <w:szCs w:val="26"/>
        </w:rPr>
        <w:t>,</w:t>
      </w:r>
      <w:r w:rsidR="00182908" w:rsidRPr="009F36EE">
        <w:rPr>
          <w:rFonts w:asciiTheme="majorHAnsi" w:hAnsiTheme="majorHAnsi" w:cstheme="majorHAnsi"/>
          <w:i/>
          <w:iCs/>
          <w:color w:val="000000" w:themeColor="text1"/>
          <w:spacing w:val="-4"/>
          <w:szCs w:val="26"/>
        </w:rPr>
        <w:t xml:space="preserve"> </w:t>
      </w:r>
      <w:r w:rsidRPr="009F36EE">
        <w:rPr>
          <w:rFonts w:asciiTheme="majorHAnsi" w:hAnsiTheme="majorHAnsi" w:cstheme="majorHAnsi"/>
          <w:i/>
          <w:iCs/>
          <w:color w:val="000000" w:themeColor="text1"/>
          <w:spacing w:val="-4"/>
          <w:szCs w:val="26"/>
        </w:rPr>
        <w:t>Phát triển hoạt động ngoại thương của tỉnh Đồng Nai đến năm 2015</w:t>
      </w:r>
      <w:r w:rsidRPr="009F36EE">
        <w:rPr>
          <w:rFonts w:asciiTheme="majorHAnsi" w:hAnsiTheme="majorHAnsi" w:cstheme="majorHAnsi"/>
          <w:color w:val="000000" w:themeColor="text1"/>
          <w:spacing w:val="-4"/>
          <w:szCs w:val="26"/>
        </w:rPr>
        <w:t>, Luận án Tiến sĩ Kinh tế, Trường Đại học Kinh tế T</w:t>
      </w:r>
      <w:r w:rsidR="00182908" w:rsidRPr="009F36EE">
        <w:rPr>
          <w:rFonts w:asciiTheme="majorHAnsi" w:hAnsiTheme="majorHAnsi" w:cstheme="majorHAnsi"/>
          <w:color w:val="000000" w:themeColor="text1"/>
          <w:spacing w:val="-4"/>
          <w:szCs w:val="26"/>
        </w:rPr>
        <w:t xml:space="preserve">hành phố </w:t>
      </w:r>
      <w:r w:rsidRPr="009F36EE">
        <w:rPr>
          <w:rFonts w:asciiTheme="majorHAnsi" w:hAnsiTheme="majorHAnsi" w:cstheme="majorHAnsi"/>
          <w:color w:val="000000" w:themeColor="text1"/>
          <w:spacing w:val="-4"/>
          <w:szCs w:val="26"/>
        </w:rPr>
        <w:t>Hồ Chí Minh.</w:t>
      </w:r>
    </w:p>
    <w:p w14:paraId="42B1A9A3" w14:textId="0CC93E2D" w:rsidR="00A06B52" w:rsidRPr="009F36EE" w:rsidRDefault="002205D9" w:rsidP="003033CB">
      <w:pPr>
        <w:pStyle w:val="ListParagraph"/>
        <w:numPr>
          <w:ilvl w:val="0"/>
          <w:numId w:val="67"/>
        </w:numPr>
        <w:tabs>
          <w:tab w:val="left" w:pos="851"/>
        </w:tabs>
        <w:spacing w:line="336" w:lineRule="auto"/>
        <w:rPr>
          <w:rFonts w:asciiTheme="majorHAnsi" w:hAnsiTheme="majorHAnsi" w:cstheme="majorHAnsi"/>
          <w:color w:val="000000" w:themeColor="text1"/>
          <w:spacing w:val="0"/>
          <w:szCs w:val="26"/>
          <w:lang w:val="vi-VN"/>
        </w:rPr>
      </w:pPr>
      <w:r w:rsidRPr="009F36EE">
        <w:rPr>
          <w:rFonts w:asciiTheme="majorHAnsi" w:hAnsiTheme="majorHAnsi" w:cstheme="majorHAnsi"/>
          <w:bCs/>
          <w:iCs/>
          <w:color w:val="000000" w:themeColor="text1"/>
          <w:spacing w:val="0"/>
          <w:szCs w:val="26"/>
          <w:lang w:val="vi-VN"/>
        </w:rPr>
        <w:t xml:space="preserve">Vũ Thị Nữ (2020), </w:t>
      </w:r>
      <w:r w:rsidRPr="009F36EE">
        <w:rPr>
          <w:rFonts w:asciiTheme="majorHAnsi" w:hAnsiTheme="majorHAnsi" w:cstheme="majorHAnsi"/>
          <w:bCs/>
          <w:i/>
          <w:color w:val="000000" w:themeColor="text1"/>
          <w:spacing w:val="0"/>
          <w:szCs w:val="26"/>
          <w:lang w:val="vi-VN"/>
        </w:rPr>
        <w:t xml:space="preserve">Phát triển bền vững thương mại trên địa bàn tỉnh Bình Định, </w:t>
      </w:r>
      <w:r w:rsidRPr="009F36EE">
        <w:rPr>
          <w:rFonts w:asciiTheme="majorHAnsi" w:hAnsiTheme="majorHAnsi" w:cstheme="majorHAnsi"/>
          <w:color w:val="000000" w:themeColor="text1"/>
          <w:spacing w:val="0"/>
          <w:szCs w:val="26"/>
          <w:lang w:val="vi-VN"/>
        </w:rPr>
        <w:t>Luận án Tiến sĩ Kinh tế, Viện Nghiên cứu Chiến lược, Chính sách Công Thương, Bộ Công Thương.</w:t>
      </w:r>
    </w:p>
    <w:p w14:paraId="4CC26002" w14:textId="28CA812D" w:rsidR="004D37E1" w:rsidRPr="009F36EE" w:rsidRDefault="004D37E1" w:rsidP="003033CB">
      <w:pPr>
        <w:pStyle w:val="ListParagraph"/>
        <w:numPr>
          <w:ilvl w:val="0"/>
          <w:numId w:val="67"/>
        </w:numPr>
        <w:tabs>
          <w:tab w:val="left" w:pos="851"/>
        </w:tabs>
        <w:spacing w:line="336" w:lineRule="auto"/>
        <w:rPr>
          <w:rStyle w:val="fontstyle01"/>
          <w:rFonts w:asciiTheme="majorHAnsi" w:hAnsiTheme="majorHAnsi" w:cstheme="majorHAnsi"/>
          <w:color w:val="000000" w:themeColor="text1"/>
          <w:spacing w:val="0"/>
          <w:lang w:val="vi-VN"/>
        </w:rPr>
      </w:pPr>
      <w:r w:rsidRPr="009F36EE">
        <w:rPr>
          <w:rStyle w:val="fontstyle01"/>
          <w:rFonts w:asciiTheme="majorHAnsi" w:hAnsiTheme="majorHAnsi" w:cstheme="majorHAnsi"/>
          <w:color w:val="000000" w:themeColor="text1"/>
          <w:spacing w:val="0"/>
          <w:lang w:val="vi-VN"/>
        </w:rPr>
        <w:t xml:space="preserve">Vũ Văn Phúc (2019), </w:t>
      </w:r>
      <w:r w:rsidRPr="009F36EE">
        <w:rPr>
          <w:rStyle w:val="fontstyle01"/>
          <w:rFonts w:asciiTheme="majorHAnsi" w:hAnsiTheme="majorHAnsi" w:cstheme="majorHAnsi"/>
          <w:i/>
          <w:iCs/>
          <w:color w:val="000000" w:themeColor="text1"/>
          <w:spacing w:val="0"/>
          <w:lang w:val="vi-VN"/>
        </w:rPr>
        <w:t xml:space="preserve">Quan điểm, chủ trương, chính sách lớn về phát triển bền vững, sáng tạo, bao trùm, </w:t>
      </w:r>
      <w:r w:rsidRPr="009F36EE">
        <w:rPr>
          <w:rStyle w:val="fontstyle01"/>
          <w:rFonts w:asciiTheme="majorHAnsi" w:hAnsiTheme="majorHAnsi" w:cstheme="majorHAnsi"/>
          <w:color w:val="000000" w:themeColor="text1"/>
          <w:spacing w:val="0"/>
          <w:lang w:val="vi-VN"/>
        </w:rPr>
        <w:t>Tạp chí Cộng sản,</w:t>
      </w:r>
      <w:r w:rsidR="008A6CA8" w:rsidRPr="009F36EE">
        <w:rPr>
          <w:rStyle w:val="fontstyle01"/>
          <w:rFonts w:asciiTheme="majorHAnsi" w:hAnsiTheme="majorHAnsi" w:cstheme="majorHAnsi"/>
          <w:color w:val="000000" w:themeColor="text1"/>
          <w:spacing w:val="0"/>
        </w:rPr>
        <w:t xml:space="preserve"> link</w:t>
      </w:r>
      <w:r w:rsidRPr="009F36EE">
        <w:rPr>
          <w:rStyle w:val="fontstyle01"/>
          <w:rFonts w:asciiTheme="majorHAnsi" w:hAnsiTheme="majorHAnsi" w:cstheme="majorHAnsi"/>
          <w:color w:val="000000" w:themeColor="text1"/>
          <w:spacing w:val="0"/>
          <w:lang w:val="vi-VN"/>
        </w:rPr>
        <w:t xml:space="preserve">: </w:t>
      </w:r>
      <w:hyperlink r:id="rId84" w:history="1">
        <w:r w:rsidRPr="009F36EE">
          <w:rPr>
            <w:rStyle w:val="Hyperlink"/>
            <w:rFonts w:asciiTheme="majorHAnsi" w:hAnsiTheme="majorHAnsi" w:cstheme="majorHAnsi"/>
            <w:color w:val="000000" w:themeColor="text1"/>
            <w:spacing w:val="0"/>
            <w:szCs w:val="26"/>
            <w:lang w:val="vi-VN"/>
          </w:rPr>
          <w:t>https://www.tapchicongsan.org.vn/en_US/web/guest/kinh-te/-/2018/815622/quan-diem%2C-chu-truong%2C-chinh-sach-lon-ve-phat-trien-ben-vung%2C-sang-tao%2C-bao-trum.aspx</w:t>
        </w:r>
      </w:hyperlink>
      <w:r w:rsidRPr="009F36EE">
        <w:rPr>
          <w:rStyle w:val="fontstyle01"/>
          <w:rFonts w:asciiTheme="majorHAnsi" w:hAnsiTheme="majorHAnsi" w:cstheme="majorHAnsi"/>
          <w:color w:val="000000" w:themeColor="text1"/>
          <w:spacing w:val="0"/>
        </w:rPr>
        <w:t>.</w:t>
      </w:r>
    </w:p>
    <w:p w14:paraId="5EEA08D9" w14:textId="55981EEE" w:rsidR="004D37E1" w:rsidRPr="009F36EE" w:rsidRDefault="004D37E1" w:rsidP="003033CB">
      <w:pPr>
        <w:pStyle w:val="ListParagraph"/>
        <w:numPr>
          <w:ilvl w:val="0"/>
          <w:numId w:val="67"/>
        </w:numPr>
        <w:tabs>
          <w:tab w:val="left" w:pos="851"/>
        </w:tabs>
        <w:spacing w:line="336" w:lineRule="auto"/>
        <w:rPr>
          <w:rStyle w:val="fontstyle01"/>
          <w:rFonts w:asciiTheme="majorHAnsi" w:hAnsiTheme="majorHAnsi" w:cstheme="majorHAnsi"/>
          <w:color w:val="000000" w:themeColor="text1"/>
          <w:spacing w:val="0"/>
          <w:lang w:val="vi-VN"/>
        </w:rPr>
      </w:pPr>
      <w:r w:rsidRPr="009F36EE">
        <w:rPr>
          <w:rStyle w:val="fontstyle01"/>
          <w:rFonts w:asciiTheme="majorHAnsi" w:hAnsiTheme="majorHAnsi" w:cstheme="majorHAnsi"/>
          <w:color w:val="000000" w:themeColor="text1"/>
          <w:spacing w:val="0"/>
          <w:lang w:val="vi-VN"/>
        </w:rPr>
        <w:t xml:space="preserve">Vũ Thị Ngọc Phùng (2005), </w:t>
      </w:r>
      <w:r w:rsidRPr="009F36EE">
        <w:rPr>
          <w:rStyle w:val="fontstyle01"/>
          <w:rFonts w:asciiTheme="majorHAnsi" w:hAnsiTheme="majorHAnsi" w:cstheme="majorHAnsi"/>
          <w:i/>
          <w:iCs/>
          <w:color w:val="000000" w:themeColor="text1"/>
          <w:spacing w:val="0"/>
          <w:lang w:val="vi-VN"/>
        </w:rPr>
        <w:t>Giáo trình kinh tế phát triển</w:t>
      </w:r>
      <w:r w:rsidRPr="009F36EE">
        <w:rPr>
          <w:rStyle w:val="fontstyle01"/>
          <w:rFonts w:asciiTheme="majorHAnsi" w:hAnsiTheme="majorHAnsi" w:cstheme="majorHAnsi"/>
          <w:color w:val="000000" w:themeColor="text1"/>
          <w:spacing w:val="0"/>
          <w:lang w:val="vi-VN"/>
        </w:rPr>
        <w:t>, N</w:t>
      </w:r>
      <w:r w:rsidR="00AC263D" w:rsidRPr="009F36EE">
        <w:rPr>
          <w:rStyle w:val="fontstyle01"/>
          <w:rFonts w:asciiTheme="majorHAnsi" w:hAnsiTheme="majorHAnsi" w:cstheme="majorHAnsi"/>
          <w:color w:val="000000" w:themeColor="text1"/>
          <w:spacing w:val="0"/>
        </w:rPr>
        <w:t xml:space="preserve">xb </w:t>
      </w:r>
      <w:r w:rsidRPr="009F36EE">
        <w:rPr>
          <w:rStyle w:val="fontstyle01"/>
          <w:rFonts w:asciiTheme="majorHAnsi" w:hAnsiTheme="majorHAnsi" w:cstheme="majorHAnsi"/>
          <w:color w:val="000000" w:themeColor="text1"/>
          <w:spacing w:val="0"/>
          <w:lang w:val="vi-VN"/>
        </w:rPr>
        <w:t>Lao động – Xã hội</w:t>
      </w:r>
      <w:r w:rsidR="00AC263D" w:rsidRPr="009F36EE">
        <w:rPr>
          <w:rStyle w:val="fontstyle01"/>
          <w:rFonts w:asciiTheme="majorHAnsi" w:hAnsiTheme="majorHAnsi" w:cstheme="majorHAnsi"/>
          <w:color w:val="000000" w:themeColor="text1"/>
          <w:spacing w:val="0"/>
        </w:rPr>
        <w:t>.</w:t>
      </w:r>
    </w:p>
    <w:p w14:paraId="1A517DFF" w14:textId="3EE1780D" w:rsidR="00A06B52" w:rsidRPr="009F36EE" w:rsidRDefault="00A06B52" w:rsidP="003033CB">
      <w:pPr>
        <w:pStyle w:val="ListParagraph"/>
        <w:numPr>
          <w:ilvl w:val="0"/>
          <w:numId w:val="67"/>
        </w:numPr>
        <w:tabs>
          <w:tab w:val="left" w:pos="851"/>
        </w:tabs>
        <w:spacing w:line="336" w:lineRule="auto"/>
        <w:rPr>
          <w:rFonts w:asciiTheme="majorHAnsi" w:hAnsiTheme="majorHAnsi" w:cstheme="majorHAnsi"/>
          <w:iCs/>
          <w:color w:val="000000" w:themeColor="text1"/>
          <w:spacing w:val="0"/>
          <w:szCs w:val="26"/>
        </w:rPr>
      </w:pPr>
      <w:r w:rsidRPr="009F36EE">
        <w:rPr>
          <w:rFonts w:asciiTheme="majorHAnsi" w:hAnsiTheme="majorHAnsi" w:cstheme="majorHAnsi"/>
          <w:color w:val="000000" w:themeColor="text1"/>
          <w:spacing w:val="0"/>
          <w:szCs w:val="26"/>
          <w:lang w:val="vi-VN"/>
        </w:rPr>
        <w:t>Nguyễn Thị Phượng (2015)</w:t>
      </w:r>
      <w:r w:rsidR="00AC263D" w:rsidRPr="009F36EE">
        <w:rPr>
          <w:rFonts w:asciiTheme="majorHAnsi" w:hAnsiTheme="majorHAnsi" w:cstheme="majorHAnsi"/>
          <w:color w:val="000000" w:themeColor="text1"/>
          <w:spacing w:val="0"/>
          <w:szCs w:val="26"/>
        </w:rPr>
        <w:t xml:space="preserve">, </w:t>
      </w:r>
      <w:r w:rsidRPr="009F36EE">
        <w:rPr>
          <w:rFonts w:asciiTheme="majorHAnsi" w:hAnsiTheme="majorHAnsi" w:cstheme="majorHAnsi"/>
          <w:i/>
          <w:color w:val="000000" w:themeColor="text1"/>
          <w:spacing w:val="0"/>
          <w:szCs w:val="26"/>
          <w:lang w:val="vi-VN"/>
        </w:rPr>
        <w:t>Hoàn thiện chính sách thương mại nhằm phát triển xuất khẩu bền vững</w:t>
      </w:r>
      <w:r w:rsidRPr="009F36EE">
        <w:rPr>
          <w:rFonts w:asciiTheme="majorHAnsi" w:hAnsiTheme="majorHAnsi" w:cstheme="majorHAnsi"/>
          <w:color w:val="000000" w:themeColor="text1"/>
          <w:spacing w:val="0"/>
          <w:szCs w:val="26"/>
          <w:lang w:val="vi-VN"/>
        </w:rPr>
        <w:t xml:space="preserve"> </w:t>
      </w:r>
      <w:r w:rsidRPr="009F36EE">
        <w:rPr>
          <w:rFonts w:asciiTheme="majorHAnsi" w:hAnsiTheme="majorHAnsi" w:cstheme="majorHAnsi"/>
          <w:i/>
          <w:color w:val="000000" w:themeColor="text1"/>
          <w:spacing w:val="0"/>
          <w:szCs w:val="26"/>
          <w:lang w:val="vi-VN"/>
        </w:rPr>
        <w:t>sản phẩm da giầy của Việt Nam”</w:t>
      </w:r>
      <w:r w:rsidRPr="009F36EE">
        <w:rPr>
          <w:rFonts w:asciiTheme="majorHAnsi" w:hAnsiTheme="majorHAnsi" w:cstheme="majorHAnsi"/>
          <w:i/>
          <w:color w:val="000000" w:themeColor="text1"/>
          <w:spacing w:val="0"/>
          <w:szCs w:val="26"/>
        </w:rPr>
        <w:t xml:space="preserve">, </w:t>
      </w:r>
      <w:r w:rsidRPr="009F36EE">
        <w:rPr>
          <w:rFonts w:asciiTheme="majorHAnsi" w:hAnsiTheme="majorHAnsi" w:cstheme="majorHAnsi"/>
          <w:iCs/>
          <w:color w:val="000000" w:themeColor="text1"/>
          <w:spacing w:val="0"/>
          <w:szCs w:val="26"/>
        </w:rPr>
        <w:t>Luận án Tiến sĩ Kinh tế, Viện Nghiên cứu Thương mại, Bộ Công Thương.</w:t>
      </w:r>
    </w:p>
    <w:p w14:paraId="7D69E57E" w14:textId="77777777" w:rsidR="001A39A4" w:rsidRPr="009F36EE" w:rsidRDefault="001A39A4" w:rsidP="003033CB">
      <w:pPr>
        <w:pStyle w:val="ListParagraph"/>
        <w:numPr>
          <w:ilvl w:val="0"/>
          <w:numId w:val="67"/>
        </w:numPr>
        <w:tabs>
          <w:tab w:val="left" w:pos="851"/>
        </w:tabs>
        <w:spacing w:line="336"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val="vi-VN"/>
        </w:rPr>
        <w:t xml:space="preserve">Quốc hội nước </w:t>
      </w:r>
      <w:r w:rsidRPr="009F36EE">
        <w:rPr>
          <w:rFonts w:asciiTheme="majorHAnsi" w:hAnsiTheme="majorHAnsi" w:cstheme="majorHAnsi"/>
          <w:color w:val="000000" w:themeColor="text1"/>
          <w:spacing w:val="0"/>
          <w:szCs w:val="26"/>
        </w:rPr>
        <w:t>c</w:t>
      </w:r>
      <w:r w:rsidRPr="009F36EE">
        <w:rPr>
          <w:rFonts w:asciiTheme="majorHAnsi" w:hAnsiTheme="majorHAnsi" w:cstheme="majorHAnsi"/>
          <w:color w:val="000000" w:themeColor="text1"/>
          <w:spacing w:val="0"/>
          <w:szCs w:val="26"/>
          <w:lang w:val="vi-VN"/>
        </w:rPr>
        <w:t xml:space="preserve">ộng hoà </w:t>
      </w:r>
      <w:r w:rsidRPr="009F36EE">
        <w:rPr>
          <w:rFonts w:asciiTheme="majorHAnsi" w:hAnsiTheme="majorHAnsi" w:cstheme="majorHAnsi"/>
          <w:color w:val="000000" w:themeColor="text1"/>
          <w:spacing w:val="0"/>
          <w:szCs w:val="26"/>
        </w:rPr>
        <w:t>x</w:t>
      </w:r>
      <w:r w:rsidRPr="009F36EE">
        <w:rPr>
          <w:rFonts w:asciiTheme="majorHAnsi" w:hAnsiTheme="majorHAnsi" w:cstheme="majorHAnsi"/>
          <w:color w:val="000000" w:themeColor="text1"/>
          <w:spacing w:val="0"/>
          <w:szCs w:val="26"/>
          <w:lang w:val="vi-VN"/>
        </w:rPr>
        <w:t xml:space="preserve">ã hội </w:t>
      </w:r>
      <w:r w:rsidRPr="009F36EE">
        <w:rPr>
          <w:rFonts w:asciiTheme="majorHAnsi" w:hAnsiTheme="majorHAnsi" w:cstheme="majorHAnsi"/>
          <w:color w:val="000000" w:themeColor="text1"/>
          <w:spacing w:val="0"/>
          <w:szCs w:val="26"/>
        </w:rPr>
        <w:t>c</w:t>
      </w:r>
      <w:r w:rsidRPr="009F36EE">
        <w:rPr>
          <w:rFonts w:asciiTheme="majorHAnsi" w:hAnsiTheme="majorHAnsi" w:cstheme="majorHAnsi"/>
          <w:color w:val="000000" w:themeColor="text1"/>
          <w:spacing w:val="0"/>
          <w:szCs w:val="26"/>
          <w:lang w:val="vi-VN"/>
        </w:rPr>
        <w:t xml:space="preserve">hủ nghĩa Việt Nam </w:t>
      </w:r>
      <w:r w:rsidRPr="009F36EE">
        <w:rPr>
          <w:rFonts w:asciiTheme="majorHAnsi" w:hAnsiTheme="majorHAnsi" w:cstheme="majorHAnsi"/>
          <w:color w:val="000000" w:themeColor="text1"/>
          <w:spacing w:val="0"/>
          <w:szCs w:val="26"/>
        </w:rPr>
        <w:t xml:space="preserve">(2005), </w:t>
      </w:r>
      <w:r w:rsidRPr="009F36EE">
        <w:rPr>
          <w:rFonts w:asciiTheme="majorHAnsi" w:hAnsiTheme="majorHAnsi" w:cstheme="majorHAnsi"/>
          <w:i/>
          <w:iCs/>
          <w:color w:val="000000" w:themeColor="text1"/>
          <w:spacing w:val="0"/>
          <w:szCs w:val="26"/>
          <w:lang w:val="vi-VN"/>
        </w:rPr>
        <w:t>Luật Thương mại số 36/2005/QH11</w:t>
      </w:r>
      <w:r w:rsidRPr="009F36EE">
        <w:rPr>
          <w:rFonts w:asciiTheme="majorHAnsi" w:hAnsiTheme="majorHAnsi" w:cstheme="majorHAnsi"/>
          <w:i/>
          <w:iCs/>
          <w:color w:val="000000" w:themeColor="text1"/>
          <w:spacing w:val="0"/>
          <w:szCs w:val="26"/>
        </w:rPr>
        <w:t>,</w:t>
      </w:r>
      <w:r w:rsidRPr="009F36EE">
        <w:rPr>
          <w:rFonts w:asciiTheme="majorHAnsi" w:hAnsiTheme="majorHAnsi" w:cstheme="majorHAnsi"/>
          <w:color w:val="000000" w:themeColor="text1"/>
          <w:spacing w:val="0"/>
          <w:szCs w:val="26"/>
        </w:rPr>
        <w:t xml:space="preserve"> </w:t>
      </w:r>
      <w:r w:rsidRPr="009F36EE">
        <w:rPr>
          <w:rFonts w:asciiTheme="majorHAnsi" w:hAnsiTheme="majorHAnsi" w:cstheme="majorHAnsi"/>
          <w:color w:val="000000" w:themeColor="text1"/>
          <w:spacing w:val="0"/>
          <w:szCs w:val="26"/>
          <w:lang w:val="vi-VN"/>
        </w:rPr>
        <w:t>ngày 14/06/2005</w:t>
      </w:r>
      <w:r w:rsidRPr="009F36EE">
        <w:rPr>
          <w:rFonts w:asciiTheme="majorHAnsi" w:hAnsiTheme="majorHAnsi" w:cstheme="majorHAnsi"/>
          <w:color w:val="000000" w:themeColor="text1"/>
          <w:spacing w:val="0"/>
          <w:szCs w:val="26"/>
        </w:rPr>
        <w:t>.</w:t>
      </w:r>
    </w:p>
    <w:p w14:paraId="629601BE" w14:textId="4AEA719F" w:rsidR="001A39A4" w:rsidRPr="009F36EE" w:rsidRDefault="001A39A4" w:rsidP="003033CB">
      <w:pPr>
        <w:pStyle w:val="ListParagraph"/>
        <w:numPr>
          <w:ilvl w:val="0"/>
          <w:numId w:val="67"/>
        </w:numPr>
        <w:tabs>
          <w:tab w:val="left" w:pos="851"/>
        </w:tabs>
        <w:spacing w:line="336" w:lineRule="auto"/>
        <w:rPr>
          <w:rFonts w:asciiTheme="majorHAnsi" w:hAnsiTheme="majorHAnsi" w:cstheme="majorHAnsi"/>
          <w:bCs/>
          <w:color w:val="000000" w:themeColor="text1"/>
          <w:spacing w:val="0"/>
          <w:szCs w:val="26"/>
        </w:rPr>
      </w:pPr>
      <w:r w:rsidRPr="009F36EE">
        <w:rPr>
          <w:rFonts w:asciiTheme="majorHAnsi" w:hAnsiTheme="majorHAnsi" w:cstheme="majorHAnsi"/>
          <w:bCs/>
          <w:color w:val="000000" w:themeColor="text1"/>
          <w:spacing w:val="0"/>
          <w:szCs w:val="26"/>
        </w:rPr>
        <w:t>Quốc hội nước Cộng hoà Xã hội Chủ nghĩa Việt Nam</w:t>
      </w:r>
      <w:r w:rsidRPr="009F36EE">
        <w:rPr>
          <w:rFonts w:asciiTheme="majorHAnsi" w:hAnsiTheme="majorHAnsi" w:cstheme="majorHAnsi"/>
          <w:color w:val="000000" w:themeColor="text1"/>
          <w:spacing w:val="0"/>
          <w:szCs w:val="26"/>
        </w:rPr>
        <w:t xml:space="preserve"> (2015), </w:t>
      </w:r>
      <w:r w:rsidRPr="009F36EE">
        <w:rPr>
          <w:rFonts w:asciiTheme="majorHAnsi" w:hAnsiTheme="majorHAnsi" w:cstheme="majorHAnsi"/>
          <w:i/>
          <w:iCs/>
          <w:color w:val="000000" w:themeColor="text1"/>
          <w:spacing w:val="0"/>
          <w:szCs w:val="26"/>
        </w:rPr>
        <w:t xml:space="preserve">Luật Tổ chức chính quyền địa phương số 77/2015QH13, </w:t>
      </w:r>
      <w:r w:rsidRPr="009F36EE">
        <w:rPr>
          <w:rFonts w:asciiTheme="majorHAnsi" w:hAnsiTheme="majorHAnsi" w:cstheme="majorHAnsi"/>
          <w:color w:val="000000" w:themeColor="text1"/>
          <w:spacing w:val="0"/>
          <w:szCs w:val="26"/>
        </w:rPr>
        <w:t>ngày 19/6/2015.</w:t>
      </w:r>
    </w:p>
    <w:p w14:paraId="22E8F1FC" w14:textId="77777777" w:rsidR="004D4BEC" w:rsidRPr="009F36EE" w:rsidRDefault="004D4BEC" w:rsidP="003033CB">
      <w:pPr>
        <w:pStyle w:val="ListParagraph"/>
        <w:numPr>
          <w:ilvl w:val="0"/>
          <w:numId w:val="67"/>
        </w:numPr>
        <w:tabs>
          <w:tab w:val="left" w:pos="709"/>
        </w:tabs>
        <w:spacing w:line="336"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Quốc hội nước Cộng hòa Xã hội Chủ nghĩa Việt Nam (2021), </w:t>
      </w:r>
      <w:r w:rsidRPr="009F36EE">
        <w:rPr>
          <w:rFonts w:asciiTheme="majorHAnsi" w:hAnsiTheme="majorHAnsi" w:cstheme="majorHAnsi"/>
          <w:i/>
          <w:iCs/>
          <w:color w:val="000000" w:themeColor="text1"/>
          <w:spacing w:val="0"/>
          <w:szCs w:val="26"/>
        </w:rPr>
        <w:t>Nghị quyết số 37/2021/QH15 ngày 13/11/2021 về thí điểm một số cơ chế, chính sách đặc thù phát triển tỉnh Thanh Hóa.</w:t>
      </w:r>
    </w:p>
    <w:p w14:paraId="5D981FF8" w14:textId="1DBE0C5F" w:rsidR="004D4BEC" w:rsidRPr="009F36EE" w:rsidRDefault="004D4BEC" w:rsidP="003033CB">
      <w:pPr>
        <w:pStyle w:val="ListParagraph"/>
        <w:numPr>
          <w:ilvl w:val="0"/>
          <w:numId w:val="67"/>
        </w:numPr>
        <w:tabs>
          <w:tab w:val="left" w:pos="851"/>
        </w:tabs>
        <w:spacing w:line="336" w:lineRule="auto"/>
        <w:rPr>
          <w:rFonts w:asciiTheme="majorHAnsi" w:hAnsiTheme="majorHAnsi" w:cstheme="majorHAnsi"/>
          <w:bCs/>
          <w:color w:val="000000" w:themeColor="text1"/>
          <w:spacing w:val="0"/>
          <w:szCs w:val="26"/>
        </w:rPr>
      </w:pPr>
      <w:r w:rsidRPr="009F36EE">
        <w:rPr>
          <w:rFonts w:asciiTheme="majorHAnsi" w:hAnsiTheme="majorHAnsi" w:cstheme="majorHAnsi"/>
          <w:bCs/>
          <w:color w:val="000000" w:themeColor="text1"/>
          <w:spacing w:val="0"/>
          <w:szCs w:val="26"/>
        </w:rPr>
        <w:t>Quốc hội nước Cộng hoà Xã hội Chủ nghĩa Việt Nam</w:t>
      </w:r>
      <w:r w:rsidRPr="009F36EE">
        <w:rPr>
          <w:color w:val="000000" w:themeColor="text1"/>
          <w:spacing w:val="0"/>
        </w:rPr>
        <w:t xml:space="preserve"> (2020), </w:t>
      </w:r>
      <w:hyperlink r:id="rId85" w:anchor="dieu_3" w:tgtFrame="_blank" w:history="1">
        <w:r w:rsidRPr="009F36EE">
          <w:rPr>
            <w:rFonts w:asciiTheme="majorHAnsi" w:hAnsiTheme="majorHAnsi" w:cstheme="majorHAnsi"/>
            <w:bCs/>
            <w:i/>
            <w:iCs/>
            <w:color w:val="000000" w:themeColor="text1"/>
            <w:spacing w:val="0"/>
            <w:szCs w:val="26"/>
          </w:rPr>
          <w:t>Luật Bảo vệ môi trường số 72/2020</w:t>
        </w:r>
      </w:hyperlink>
      <w:r w:rsidRPr="009F36EE">
        <w:rPr>
          <w:rFonts w:asciiTheme="majorHAnsi" w:hAnsiTheme="majorHAnsi" w:cstheme="majorHAnsi"/>
          <w:bCs/>
          <w:i/>
          <w:iCs/>
          <w:color w:val="000000" w:themeColor="text1"/>
          <w:spacing w:val="0"/>
          <w:szCs w:val="26"/>
        </w:rPr>
        <w:t>/QH14</w:t>
      </w:r>
      <w:r w:rsidRPr="009F36EE">
        <w:rPr>
          <w:rFonts w:asciiTheme="majorHAnsi" w:hAnsiTheme="majorHAnsi" w:cstheme="majorHAnsi"/>
          <w:bCs/>
          <w:color w:val="000000" w:themeColor="text1"/>
          <w:spacing w:val="0"/>
          <w:szCs w:val="26"/>
        </w:rPr>
        <w:t xml:space="preserve">, ngày 17/11/2020 </w:t>
      </w:r>
    </w:p>
    <w:p w14:paraId="11C52C5C" w14:textId="437F9351" w:rsidR="00E112BA" w:rsidRPr="009F36EE" w:rsidRDefault="00E112BA" w:rsidP="003033CB">
      <w:pPr>
        <w:pStyle w:val="ListParagraph"/>
        <w:numPr>
          <w:ilvl w:val="0"/>
          <w:numId w:val="67"/>
        </w:numPr>
        <w:tabs>
          <w:tab w:val="left" w:pos="851"/>
        </w:tabs>
        <w:spacing w:line="336" w:lineRule="auto"/>
        <w:rPr>
          <w:rFonts w:asciiTheme="majorHAnsi" w:hAnsiTheme="majorHAnsi" w:cstheme="majorHAnsi"/>
          <w:bCs/>
          <w:color w:val="000000" w:themeColor="text1"/>
          <w:spacing w:val="0"/>
          <w:szCs w:val="26"/>
        </w:rPr>
      </w:pPr>
      <w:r w:rsidRPr="009F36EE">
        <w:rPr>
          <w:rFonts w:asciiTheme="majorHAnsi" w:hAnsiTheme="majorHAnsi" w:cstheme="majorHAnsi"/>
          <w:bCs/>
          <w:color w:val="000000" w:themeColor="text1"/>
          <w:spacing w:val="0"/>
          <w:szCs w:val="26"/>
        </w:rPr>
        <w:t xml:space="preserve">Đặng Đình Quý (2012), </w:t>
      </w:r>
      <w:hyperlink r:id="rId86" w:history="1">
        <w:r w:rsidRPr="009F36EE">
          <w:rPr>
            <w:rFonts w:asciiTheme="majorHAnsi" w:hAnsiTheme="majorHAnsi" w:cstheme="majorHAnsi"/>
            <w:bCs/>
            <w:color w:val="000000" w:themeColor="text1"/>
            <w:spacing w:val="0"/>
            <w:szCs w:val="26"/>
          </w:rPr>
          <w:t>Bàn thêm về khái niệm “hội nhập quốc tế” của Việt Nam trong giai đoạn mới</w:t>
        </w:r>
      </w:hyperlink>
      <w:r w:rsidRPr="009F36EE">
        <w:rPr>
          <w:rFonts w:asciiTheme="majorHAnsi" w:hAnsiTheme="majorHAnsi" w:cstheme="majorHAnsi"/>
          <w:bCs/>
          <w:color w:val="000000" w:themeColor="text1"/>
          <w:spacing w:val="0"/>
          <w:szCs w:val="26"/>
        </w:rPr>
        <w:t xml:space="preserve">, Tạp chí Cộng sản, link: </w:t>
      </w:r>
      <w:hyperlink r:id="rId87" w:history="1">
        <w:r w:rsidRPr="009F36EE">
          <w:rPr>
            <w:rFonts w:asciiTheme="majorHAnsi" w:hAnsiTheme="majorHAnsi" w:cstheme="majorHAnsi"/>
            <w:bCs/>
            <w:color w:val="000000" w:themeColor="text1"/>
            <w:spacing w:val="0"/>
            <w:szCs w:val="26"/>
          </w:rPr>
          <w:t>https://www.tapchicongsan.org.vn/web/guest/nghien-cu/-/2018/19013/ban-them-ve-khai-niem-%E2%80%9Choi-nhap-quoc-te%E2%80%9D-cua-viet-nam-trong-giai-doan-moi.aspx</w:t>
        </w:r>
      </w:hyperlink>
    </w:p>
    <w:p w14:paraId="721675A5" w14:textId="70944718" w:rsidR="00A06B52" w:rsidRPr="009F36EE" w:rsidRDefault="00A06B52" w:rsidP="003033CB">
      <w:pPr>
        <w:pStyle w:val="ListParagraph"/>
        <w:numPr>
          <w:ilvl w:val="0"/>
          <w:numId w:val="67"/>
        </w:numPr>
        <w:tabs>
          <w:tab w:val="left" w:pos="851"/>
        </w:tabs>
        <w:spacing w:line="336"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Ngô Thúy Quỳnh (2020)</w:t>
      </w:r>
      <w:r w:rsidR="00AC263D" w:rsidRPr="009F36EE">
        <w:rPr>
          <w:rFonts w:asciiTheme="majorHAnsi" w:hAnsiTheme="majorHAnsi" w:cstheme="majorHAnsi"/>
          <w:color w:val="000000" w:themeColor="text1"/>
          <w:spacing w:val="0"/>
          <w:szCs w:val="26"/>
        </w:rPr>
        <w:t xml:space="preserve">, </w:t>
      </w:r>
      <w:r w:rsidRPr="009F36EE">
        <w:rPr>
          <w:rFonts w:asciiTheme="majorHAnsi" w:hAnsiTheme="majorHAnsi" w:cstheme="majorHAnsi"/>
          <w:i/>
          <w:iCs/>
          <w:color w:val="000000" w:themeColor="text1"/>
          <w:spacing w:val="0"/>
          <w:szCs w:val="26"/>
        </w:rPr>
        <w:t>Quản lý phát triển bền vững ở Việt Nam</w:t>
      </w:r>
      <w:r w:rsidR="00AC263D" w:rsidRPr="009F36EE">
        <w:rPr>
          <w:rFonts w:asciiTheme="majorHAnsi" w:hAnsiTheme="majorHAnsi" w:cstheme="majorHAnsi"/>
          <w:color w:val="000000" w:themeColor="text1"/>
          <w:spacing w:val="0"/>
          <w:szCs w:val="26"/>
        </w:rPr>
        <w:t xml:space="preserve">, </w:t>
      </w:r>
      <w:r w:rsidRPr="009F36EE">
        <w:rPr>
          <w:rFonts w:asciiTheme="majorHAnsi" w:hAnsiTheme="majorHAnsi"/>
          <w:color w:val="000000" w:themeColor="text1"/>
          <w:spacing w:val="0"/>
        </w:rPr>
        <w:t>Tạp Chí Khoa học và Công nghệ Trường Đại học Hùng Vương Tập 19, Số 2 (2020): 17-26</w:t>
      </w:r>
      <w:r w:rsidRPr="009F36EE">
        <w:rPr>
          <w:rFonts w:asciiTheme="majorHAnsi" w:hAnsiTheme="majorHAnsi" w:cstheme="majorHAnsi"/>
          <w:color w:val="000000" w:themeColor="text1"/>
          <w:spacing w:val="0"/>
          <w:szCs w:val="26"/>
        </w:rPr>
        <w:t>.</w:t>
      </w:r>
    </w:p>
    <w:p w14:paraId="35C01205" w14:textId="44F7F63A" w:rsidR="002205D9" w:rsidRPr="009F36EE" w:rsidRDefault="002205D9" w:rsidP="003033CB">
      <w:pPr>
        <w:pStyle w:val="ListParagraph"/>
        <w:numPr>
          <w:ilvl w:val="0"/>
          <w:numId w:val="67"/>
        </w:numPr>
        <w:tabs>
          <w:tab w:val="left" w:pos="851"/>
        </w:tabs>
        <w:spacing w:line="336" w:lineRule="auto"/>
        <w:rPr>
          <w:rStyle w:val="fontstyle01"/>
          <w:rFonts w:asciiTheme="majorHAnsi" w:hAnsiTheme="majorHAnsi" w:cstheme="majorHAnsi"/>
          <w:color w:val="000000" w:themeColor="text1"/>
          <w:spacing w:val="0"/>
        </w:rPr>
      </w:pPr>
      <w:r w:rsidRPr="009F36EE">
        <w:rPr>
          <w:rStyle w:val="fontstyle01"/>
          <w:rFonts w:asciiTheme="majorHAnsi" w:hAnsiTheme="majorHAnsi" w:cstheme="majorHAnsi"/>
          <w:color w:val="000000" w:themeColor="text1"/>
          <w:spacing w:val="0"/>
        </w:rPr>
        <w:t xml:space="preserve">Trần Công Sách (2012), </w:t>
      </w:r>
      <w:r w:rsidRPr="009F36EE">
        <w:rPr>
          <w:rStyle w:val="fontstyle01"/>
          <w:rFonts w:asciiTheme="majorHAnsi" w:hAnsiTheme="majorHAnsi" w:cstheme="majorHAnsi"/>
          <w:i/>
          <w:iCs/>
          <w:color w:val="000000" w:themeColor="text1"/>
          <w:spacing w:val="0"/>
        </w:rPr>
        <w:t>Một số vấn đề về phát triển xuất khẩu nhanh và bền vững trong thời kỳ chiến lược 2011-2020</w:t>
      </w:r>
      <w:r w:rsidRPr="009F36EE">
        <w:rPr>
          <w:rStyle w:val="fontstyle01"/>
          <w:rFonts w:asciiTheme="majorHAnsi" w:hAnsiTheme="majorHAnsi" w:cstheme="majorHAnsi"/>
          <w:color w:val="000000" w:themeColor="text1"/>
          <w:spacing w:val="0"/>
        </w:rPr>
        <w:t xml:space="preserve">, Kỷ yếu Chính sách thương mại nhằm </w:t>
      </w:r>
      <w:r w:rsidR="00AC263D" w:rsidRPr="009F36EE">
        <w:rPr>
          <w:rStyle w:val="fontstyle01"/>
          <w:rFonts w:asciiTheme="majorHAnsi" w:hAnsiTheme="majorHAnsi" w:cstheme="majorHAnsi"/>
          <w:color w:val="000000" w:themeColor="text1"/>
          <w:spacing w:val="0"/>
        </w:rPr>
        <w:t>phát triển bền vững</w:t>
      </w:r>
      <w:r w:rsidRPr="009F36EE">
        <w:rPr>
          <w:rStyle w:val="fontstyle01"/>
          <w:rFonts w:asciiTheme="majorHAnsi" w:hAnsiTheme="majorHAnsi" w:cstheme="majorHAnsi"/>
          <w:color w:val="000000" w:themeColor="text1"/>
          <w:spacing w:val="0"/>
        </w:rPr>
        <w:t xml:space="preserve"> ở Việt Nam thời kỳ 2011-2020, N</w:t>
      </w:r>
      <w:r w:rsidR="00AC263D" w:rsidRPr="009F36EE">
        <w:rPr>
          <w:rStyle w:val="fontstyle01"/>
          <w:rFonts w:asciiTheme="majorHAnsi" w:hAnsiTheme="majorHAnsi" w:cstheme="majorHAnsi"/>
          <w:color w:val="000000" w:themeColor="text1"/>
          <w:spacing w:val="0"/>
        </w:rPr>
        <w:t>xb</w:t>
      </w:r>
      <w:r w:rsidRPr="009F36EE">
        <w:rPr>
          <w:rStyle w:val="fontstyle01"/>
          <w:rFonts w:asciiTheme="majorHAnsi" w:hAnsiTheme="majorHAnsi" w:cstheme="majorHAnsi"/>
          <w:color w:val="000000" w:themeColor="text1"/>
          <w:spacing w:val="0"/>
        </w:rPr>
        <w:t xml:space="preserve"> Công thương – Bộ Công thương, tr.86-112.</w:t>
      </w:r>
    </w:p>
    <w:p w14:paraId="27CD508B" w14:textId="0E82D73E" w:rsidR="002205D9" w:rsidRPr="009F36EE" w:rsidRDefault="002205D9" w:rsidP="003033CB">
      <w:pPr>
        <w:pStyle w:val="ListParagraph"/>
        <w:numPr>
          <w:ilvl w:val="0"/>
          <w:numId w:val="67"/>
        </w:numPr>
        <w:tabs>
          <w:tab w:val="left" w:pos="851"/>
        </w:tabs>
        <w:spacing w:line="336"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Soubbotina (2005), </w:t>
      </w:r>
      <w:r w:rsidRPr="009F36EE">
        <w:rPr>
          <w:rFonts w:asciiTheme="majorHAnsi" w:hAnsiTheme="majorHAnsi" w:cstheme="majorHAnsi"/>
          <w:i/>
          <w:color w:val="000000" w:themeColor="text1"/>
          <w:spacing w:val="0"/>
          <w:szCs w:val="26"/>
        </w:rPr>
        <w:t xml:space="preserve">Không chỉ là tăng trưởng kinh tế - Nhập môn về </w:t>
      </w:r>
      <w:r w:rsidR="001E6472" w:rsidRPr="009F36EE">
        <w:rPr>
          <w:rFonts w:asciiTheme="majorHAnsi" w:hAnsiTheme="majorHAnsi" w:cstheme="majorHAnsi"/>
          <w:i/>
          <w:color w:val="000000" w:themeColor="text1"/>
          <w:spacing w:val="0"/>
          <w:szCs w:val="26"/>
        </w:rPr>
        <w:t>phát triển bền vững</w:t>
      </w:r>
      <w:r w:rsidRPr="009F36EE">
        <w:rPr>
          <w:rFonts w:asciiTheme="majorHAnsi" w:hAnsiTheme="majorHAnsi" w:cstheme="majorHAnsi"/>
          <w:color w:val="000000" w:themeColor="text1"/>
          <w:spacing w:val="0"/>
          <w:szCs w:val="26"/>
        </w:rPr>
        <w:t>, N</w:t>
      </w:r>
      <w:r w:rsidR="001E6472" w:rsidRPr="009F36EE">
        <w:rPr>
          <w:rFonts w:asciiTheme="majorHAnsi" w:hAnsiTheme="majorHAnsi" w:cstheme="majorHAnsi"/>
          <w:color w:val="000000" w:themeColor="text1"/>
          <w:spacing w:val="0"/>
          <w:szCs w:val="26"/>
        </w:rPr>
        <w:t>xb</w:t>
      </w:r>
      <w:r w:rsidRPr="009F36EE">
        <w:rPr>
          <w:rFonts w:asciiTheme="majorHAnsi" w:hAnsiTheme="majorHAnsi" w:cstheme="majorHAnsi"/>
          <w:color w:val="000000" w:themeColor="text1"/>
          <w:spacing w:val="0"/>
          <w:szCs w:val="26"/>
        </w:rPr>
        <w:t xml:space="preserve"> Văn hóa thông tin.</w:t>
      </w:r>
    </w:p>
    <w:p w14:paraId="1E13F114" w14:textId="77777777" w:rsidR="00970D8A" w:rsidRPr="009F36EE" w:rsidRDefault="00970D8A" w:rsidP="003033CB">
      <w:pPr>
        <w:pStyle w:val="ListParagraph"/>
        <w:numPr>
          <w:ilvl w:val="0"/>
          <w:numId w:val="67"/>
        </w:numPr>
        <w:tabs>
          <w:tab w:val="left" w:pos="709"/>
        </w:tabs>
        <w:spacing w:line="336" w:lineRule="auto"/>
        <w:rPr>
          <w:rFonts w:asciiTheme="majorHAnsi" w:hAnsiTheme="majorHAnsi" w:cstheme="majorHAnsi"/>
          <w:i/>
          <w:iCs/>
          <w:color w:val="000000" w:themeColor="text1"/>
          <w:spacing w:val="0"/>
          <w:szCs w:val="26"/>
        </w:rPr>
      </w:pPr>
      <w:r w:rsidRPr="009F36EE">
        <w:rPr>
          <w:rFonts w:asciiTheme="majorHAnsi" w:hAnsiTheme="majorHAnsi" w:cstheme="majorHAnsi"/>
          <w:color w:val="000000" w:themeColor="text1"/>
          <w:spacing w:val="0"/>
          <w:szCs w:val="26"/>
        </w:rPr>
        <w:t xml:space="preserve">Sở Công Thương tỉnh Thanh Hóa (2022)., </w:t>
      </w:r>
      <w:r w:rsidRPr="009F36EE">
        <w:rPr>
          <w:rFonts w:asciiTheme="majorHAnsi" w:hAnsiTheme="majorHAnsi" w:cstheme="majorHAnsi"/>
          <w:i/>
          <w:iCs/>
          <w:color w:val="000000" w:themeColor="text1"/>
          <w:spacing w:val="0"/>
          <w:szCs w:val="26"/>
        </w:rPr>
        <w:t>Báo cáo xuất nhập khẩu năm 2021.</w:t>
      </w:r>
    </w:p>
    <w:p w14:paraId="7E14419C" w14:textId="77777777" w:rsidR="00970D8A" w:rsidRPr="009F36EE" w:rsidRDefault="00970D8A" w:rsidP="003033CB">
      <w:pPr>
        <w:pStyle w:val="ListParagraph"/>
        <w:numPr>
          <w:ilvl w:val="0"/>
          <w:numId w:val="67"/>
        </w:numPr>
        <w:tabs>
          <w:tab w:val="left" w:pos="709"/>
        </w:tabs>
        <w:spacing w:line="336" w:lineRule="auto"/>
        <w:rPr>
          <w:rFonts w:asciiTheme="majorHAnsi" w:hAnsiTheme="majorHAnsi" w:cstheme="majorHAnsi"/>
          <w:i/>
          <w:iCs/>
          <w:color w:val="000000" w:themeColor="text1"/>
          <w:spacing w:val="0"/>
          <w:szCs w:val="26"/>
        </w:rPr>
      </w:pPr>
      <w:r w:rsidRPr="009F36EE">
        <w:rPr>
          <w:rFonts w:asciiTheme="majorHAnsi" w:hAnsiTheme="majorHAnsi" w:cstheme="majorHAnsi"/>
          <w:color w:val="000000" w:themeColor="text1"/>
          <w:spacing w:val="0"/>
          <w:szCs w:val="26"/>
        </w:rPr>
        <w:t xml:space="preserve">Sở Công Thương tỉnh Thanh Hóa (2023)., </w:t>
      </w:r>
      <w:r w:rsidRPr="009F36EE">
        <w:rPr>
          <w:rFonts w:asciiTheme="majorHAnsi" w:hAnsiTheme="majorHAnsi" w:cstheme="majorHAnsi"/>
          <w:i/>
          <w:iCs/>
          <w:color w:val="000000" w:themeColor="text1"/>
          <w:spacing w:val="0"/>
          <w:szCs w:val="26"/>
        </w:rPr>
        <w:t>Báo cáo xuất nhập khẩu năm 2022.</w:t>
      </w:r>
    </w:p>
    <w:p w14:paraId="4C882583" w14:textId="240F73A0" w:rsidR="00970D8A" w:rsidRPr="009F36EE" w:rsidRDefault="00970D8A" w:rsidP="003033CB">
      <w:pPr>
        <w:pStyle w:val="ListParagraph"/>
        <w:numPr>
          <w:ilvl w:val="0"/>
          <w:numId w:val="67"/>
        </w:numPr>
        <w:tabs>
          <w:tab w:val="left" w:pos="709"/>
        </w:tabs>
        <w:spacing w:line="336" w:lineRule="auto"/>
        <w:rPr>
          <w:rFonts w:asciiTheme="majorHAnsi" w:hAnsiTheme="majorHAnsi" w:cstheme="majorHAnsi"/>
          <w:i/>
          <w:iCs/>
          <w:color w:val="000000" w:themeColor="text1"/>
          <w:spacing w:val="0"/>
          <w:szCs w:val="26"/>
        </w:rPr>
      </w:pPr>
      <w:r w:rsidRPr="009F36EE">
        <w:rPr>
          <w:rFonts w:asciiTheme="majorHAnsi" w:hAnsiTheme="majorHAnsi" w:cstheme="majorHAnsi"/>
          <w:color w:val="000000" w:themeColor="text1"/>
          <w:spacing w:val="0"/>
          <w:szCs w:val="26"/>
        </w:rPr>
        <w:t xml:space="preserve">Sở Công Thương tỉnh Thanh Hóa (2024)., </w:t>
      </w:r>
      <w:r w:rsidRPr="009F36EE">
        <w:rPr>
          <w:rFonts w:asciiTheme="majorHAnsi" w:hAnsiTheme="majorHAnsi" w:cstheme="majorHAnsi"/>
          <w:i/>
          <w:iCs/>
          <w:color w:val="000000" w:themeColor="text1"/>
          <w:spacing w:val="0"/>
          <w:szCs w:val="26"/>
        </w:rPr>
        <w:t>Báo cáo xuất nhập khẩu năm 2023.</w:t>
      </w:r>
    </w:p>
    <w:p w14:paraId="78899521" w14:textId="77777777" w:rsidR="00A54E68" w:rsidRPr="009F36EE" w:rsidRDefault="00A54E68" w:rsidP="003033CB">
      <w:pPr>
        <w:pStyle w:val="ListParagraph"/>
        <w:numPr>
          <w:ilvl w:val="0"/>
          <w:numId w:val="67"/>
        </w:numPr>
        <w:tabs>
          <w:tab w:val="left" w:pos="851"/>
        </w:tabs>
        <w:spacing w:line="336" w:lineRule="auto"/>
        <w:rPr>
          <w:rFonts w:asciiTheme="majorHAnsi" w:hAnsiTheme="majorHAnsi" w:cstheme="majorHAnsi"/>
          <w:color w:val="000000" w:themeColor="text1"/>
          <w:spacing w:val="0"/>
          <w:szCs w:val="26"/>
        </w:rPr>
      </w:pPr>
      <w:r w:rsidRPr="009F36EE">
        <w:rPr>
          <w:rStyle w:val="fontstyle01"/>
          <w:rFonts w:asciiTheme="majorHAnsi" w:hAnsiTheme="majorHAnsi" w:cstheme="majorHAnsi"/>
          <w:color w:val="000000" w:themeColor="text1"/>
          <w:spacing w:val="0"/>
        </w:rPr>
        <w:t xml:space="preserve">Nguyễn Lương Thanh (2012), </w:t>
      </w:r>
      <w:r w:rsidRPr="009F36EE">
        <w:rPr>
          <w:rStyle w:val="fontstyle01"/>
          <w:rFonts w:asciiTheme="majorHAnsi" w:hAnsiTheme="majorHAnsi" w:cstheme="majorHAnsi"/>
          <w:i/>
          <w:iCs/>
          <w:color w:val="000000" w:themeColor="text1"/>
          <w:spacing w:val="0"/>
        </w:rPr>
        <w:t>“Phát triển xuất khẩu bền vững: Những vấn đề từ nhận thức đến thực tiễn ở nước ta hiện nay”</w:t>
      </w:r>
      <w:r w:rsidRPr="009F36EE">
        <w:rPr>
          <w:rStyle w:val="fontstyle01"/>
          <w:rFonts w:asciiTheme="majorHAnsi" w:hAnsiTheme="majorHAnsi" w:cstheme="majorHAnsi"/>
          <w:color w:val="000000" w:themeColor="text1"/>
          <w:spacing w:val="0"/>
        </w:rPr>
        <w:t>, Kỷ yếu Chính sách thương mại nhằm phát triển bền vững ở Việt Nam thời kỳ 2011-2020, Nxb Công thương – Bộ Công thương, tr.169-185.</w:t>
      </w:r>
    </w:p>
    <w:p w14:paraId="512B15AA" w14:textId="77777777" w:rsidR="00A54E68" w:rsidRPr="009F36EE" w:rsidRDefault="00A54E68" w:rsidP="003033CB">
      <w:pPr>
        <w:pStyle w:val="ListParagraph"/>
        <w:numPr>
          <w:ilvl w:val="0"/>
          <w:numId w:val="67"/>
        </w:numPr>
        <w:tabs>
          <w:tab w:val="left" w:pos="851"/>
        </w:tabs>
        <w:spacing w:line="336" w:lineRule="auto"/>
        <w:rPr>
          <w:rStyle w:val="fontstyle01"/>
          <w:rFonts w:asciiTheme="majorHAnsi" w:hAnsiTheme="majorHAnsi" w:cstheme="majorHAnsi"/>
          <w:color w:val="000000" w:themeColor="text1"/>
          <w:spacing w:val="0"/>
        </w:rPr>
      </w:pPr>
      <w:r w:rsidRPr="009F36EE">
        <w:rPr>
          <w:rStyle w:val="fontstyle01"/>
          <w:rFonts w:asciiTheme="majorHAnsi" w:hAnsiTheme="majorHAnsi" w:cstheme="majorHAnsi"/>
          <w:color w:val="000000" w:themeColor="text1"/>
          <w:spacing w:val="0"/>
        </w:rPr>
        <w:t>Hồ Trung Thanh (2009), </w:t>
      </w:r>
      <w:r w:rsidRPr="009F36EE">
        <w:rPr>
          <w:rStyle w:val="fontstyle01"/>
          <w:rFonts w:asciiTheme="majorHAnsi" w:hAnsiTheme="majorHAnsi" w:cstheme="majorHAnsi"/>
          <w:i/>
          <w:iCs/>
          <w:color w:val="000000" w:themeColor="text1"/>
          <w:spacing w:val="0"/>
        </w:rPr>
        <w:t>Xuất khẩu bền vững ở Việt Nam trong quá trình hội nhập kinh tế quốc tế</w:t>
      </w:r>
      <w:r w:rsidRPr="009F36EE">
        <w:rPr>
          <w:rStyle w:val="fontstyle01"/>
          <w:rFonts w:asciiTheme="majorHAnsi" w:hAnsiTheme="majorHAnsi" w:cstheme="majorHAnsi"/>
          <w:color w:val="000000" w:themeColor="text1"/>
          <w:spacing w:val="0"/>
        </w:rPr>
        <w:t>, Luận án Tiến sĩ Trường Đại học Kinh tế, Đại học Quốc gia Hà Nội.</w:t>
      </w:r>
    </w:p>
    <w:p w14:paraId="7CEAEC34" w14:textId="51C54198" w:rsidR="00A54E68" w:rsidRPr="009F36EE" w:rsidRDefault="00A54E68" w:rsidP="003033CB">
      <w:pPr>
        <w:pStyle w:val="ListParagraph"/>
        <w:numPr>
          <w:ilvl w:val="0"/>
          <w:numId w:val="67"/>
        </w:numPr>
        <w:tabs>
          <w:tab w:val="left" w:pos="851"/>
        </w:tabs>
        <w:spacing w:line="336" w:lineRule="auto"/>
        <w:rPr>
          <w:rStyle w:val="fontstyle01"/>
          <w:rFonts w:asciiTheme="majorHAnsi" w:hAnsiTheme="majorHAnsi" w:cstheme="majorHAnsi"/>
          <w:color w:val="000000" w:themeColor="text1"/>
          <w:spacing w:val="0"/>
        </w:rPr>
      </w:pPr>
      <w:r w:rsidRPr="009F36EE">
        <w:rPr>
          <w:rStyle w:val="fontstyle01"/>
          <w:rFonts w:asciiTheme="majorHAnsi" w:hAnsiTheme="majorHAnsi" w:cstheme="majorHAnsi"/>
          <w:color w:val="000000" w:themeColor="text1"/>
          <w:spacing w:val="0"/>
        </w:rPr>
        <w:t xml:space="preserve">Hồ Trung Thanh (2012), </w:t>
      </w:r>
      <w:r w:rsidRPr="009F36EE">
        <w:rPr>
          <w:rStyle w:val="fontstyle01"/>
          <w:rFonts w:asciiTheme="majorHAnsi" w:hAnsiTheme="majorHAnsi" w:cstheme="majorHAnsi"/>
          <w:i/>
          <w:iCs/>
          <w:color w:val="000000" w:themeColor="text1"/>
          <w:spacing w:val="0"/>
        </w:rPr>
        <w:t>Phát triển xuất khẩu bền vững ở Việt Nam</w:t>
      </w:r>
      <w:r w:rsidRPr="009F36EE">
        <w:rPr>
          <w:rStyle w:val="fontstyle01"/>
          <w:rFonts w:asciiTheme="majorHAnsi" w:hAnsiTheme="majorHAnsi" w:cstheme="majorHAnsi"/>
          <w:color w:val="000000" w:themeColor="text1"/>
          <w:spacing w:val="0"/>
        </w:rPr>
        <w:t>, Kỷ yếu Chính sách thương mại nhằm phát triển bền vững ở Việt Nam thời kỳ 2011-2020, Nxb Công thương – Bộ Công thương, tr.101-112.</w:t>
      </w:r>
    </w:p>
    <w:p w14:paraId="5B7471BD" w14:textId="77777777" w:rsidR="00A54E68" w:rsidRPr="009F36EE" w:rsidRDefault="00A54E68" w:rsidP="003033CB">
      <w:pPr>
        <w:pStyle w:val="ListParagraph"/>
        <w:numPr>
          <w:ilvl w:val="0"/>
          <w:numId w:val="67"/>
        </w:numPr>
        <w:tabs>
          <w:tab w:val="left" w:pos="851"/>
        </w:tabs>
        <w:spacing w:line="336"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Nguyễn Văn Thắng (2014), </w:t>
      </w:r>
      <w:r w:rsidRPr="009F36EE">
        <w:rPr>
          <w:rFonts w:asciiTheme="majorHAnsi" w:hAnsiTheme="majorHAnsi" w:cstheme="majorHAnsi"/>
          <w:i/>
          <w:color w:val="000000" w:themeColor="text1"/>
          <w:spacing w:val="0"/>
          <w:szCs w:val="26"/>
        </w:rPr>
        <w:t>Giáo trình Thực hành nghiên cứu trong kinh tế và quản trị kinh doanh (Dành cho chương trình Tiền Tiến sĩ)</w:t>
      </w:r>
      <w:r w:rsidRPr="009F36EE">
        <w:rPr>
          <w:rFonts w:asciiTheme="majorHAnsi" w:hAnsiTheme="majorHAnsi" w:cstheme="majorHAnsi"/>
          <w:color w:val="000000" w:themeColor="text1"/>
          <w:spacing w:val="0"/>
          <w:szCs w:val="26"/>
        </w:rPr>
        <w:t>, Nxb Đại học Kinh tế quốc dân, quý IV/2014.</w:t>
      </w:r>
    </w:p>
    <w:p w14:paraId="1D3C3A67" w14:textId="77777777" w:rsidR="00A54E68" w:rsidRPr="009F36EE" w:rsidRDefault="00A54E68" w:rsidP="003033CB">
      <w:pPr>
        <w:pStyle w:val="ListParagraph"/>
        <w:numPr>
          <w:ilvl w:val="0"/>
          <w:numId w:val="67"/>
        </w:numPr>
        <w:tabs>
          <w:tab w:val="left" w:pos="851"/>
        </w:tabs>
        <w:spacing w:line="336"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Nguyễn Đình Thọ (2011), </w:t>
      </w:r>
      <w:r w:rsidRPr="009F36EE">
        <w:rPr>
          <w:rFonts w:asciiTheme="majorHAnsi" w:hAnsiTheme="majorHAnsi" w:cstheme="majorHAnsi"/>
          <w:i/>
          <w:iCs/>
          <w:color w:val="000000" w:themeColor="text1"/>
          <w:spacing w:val="0"/>
          <w:szCs w:val="26"/>
        </w:rPr>
        <w:t>Phương pháp nghiên cứu khoa học trong kinh doanh – Thiết kế và thực hiện</w:t>
      </w:r>
      <w:r w:rsidRPr="009F36EE">
        <w:rPr>
          <w:rFonts w:asciiTheme="majorHAnsi" w:hAnsiTheme="majorHAnsi" w:cstheme="majorHAnsi"/>
          <w:color w:val="000000" w:themeColor="text1"/>
          <w:spacing w:val="0"/>
          <w:szCs w:val="26"/>
        </w:rPr>
        <w:t>. Nxb Lao động xã hội.</w:t>
      </w:r>
    </w:p>
    <w:p w14:paraId="5477CD66" w14:textId="16C1DAFD" w:rsidR="00536DCA" w:rsidRPr="009F36EE" w:rsidRDefault="00536DCA" w:rsidP="003033CB">
      <w:pPr>
        <w:pStyle w:val="ListParagraph"/>
        <w:widowControl w:val="0"/>
        <w:numPr>
          <w:ilvl w:val="0"/>
          <w:numId w:val="67"/>
        </w:numPr>
        <w:autoSpaceDE w:val="0"/>
        <w:autoSpaceDN w:val="0"/>
        <w:adjustRightInd w:val="0"/>
        <w:spacing w:line="336" w:lineRule="auto"/>
        <w:ind w:right="74"/>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Lâm Bá Khánh Toàn và Nguyễn Văn Mỹ (2024),</w:t>
      </w:r>
      <w:r w:rsidR="00D86E04" w:rsidRPr="009F36EE">
        <w:rPr>
          <w:rFonts w:asciiTheme="majorHAnsi" w:hAnsiTheme="majorHAnsi" w:cstheme="majorHAnsi"/>
          <w:color w:val="000000" w:themeColor="text1"/>
          <w:spacing w:val="0"/>
        </w:rPr>
        <w:t xml:space="preserve"> </w:t>
      </w:r>
      <w:r w:rsidRPr="009F36EE">
        <w:rPr>
          <w:rFonts w:asciiTheme="majorHAnsi" w:hAnsiTheme="majorHAnsi" w:cstheme="majorHAnsi"/>
          <w:i/>
          <w:iCs/>
          <w:color w:val="000000" w:themeColor="text1"/>
          <w:spacing w:val="0"/>
          <w:lang w:val="vi-VN"/>
        </w:rPr>
        <w:t>Giá trị tín chỉ Carbon dưới góc nhìn pháp lý - hướng đến sự phát triển bền vững</w:t>
      </w:r>
      <w:r w:rsidRPr="009F36EE">
        <w:rPr>
          <w:rFonts w:asciiTheme="majorHAnsi" w:hAnsiTheme="majorHAnsi" w:cstheme="majorHAnsi"/>
          <w:color w:val="000000" w:themeColor="text1"/>
          <w:spacing w:val="0"/>
          <w:lang w:val="vi-VN"/>
        </w:rPr>
        <w:t xml:space="preserve">, Tạp chí Khoa học Đại học Cần Thơ, Tập 60, Số Chuyên đề SDMD (2024): 47-53, DOI:10.22144/ctujos.2024.436. </w:t>
      </w:r>
    </w:p>
    <w:p w14:paraId="2A99339F" w14:textId="77777777" w:rsidR="00A54E68" w:rsidRPr="009F36EE" w:rsidRDefault="00A54E68" w:rsidP="003033CB">
      <w:pPr>
        <w:pStyle w:val="ListParagraph"/>
        <w:numPr>
          <w:ilvl w:val="0"/>
          <w:numId w:val="67"/>
        </w:numPr>
        <w:tabs>
          <w:tab w:val="left" w:pos="709"/>
        </w:tabs>
        <w:spacing w:line="336"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Thủ tướng Chính phủ (2022), </w:t>
      </w:r>
      <w:r w:rsidRPr="009F36EE">
        <w:rPr>
          <w:rFonts w:asciiTheme="majorHAnsi" w:hAnsiTheme="majorHAnsi" w:cstheme="majorHAnsi"/>
          <w:i/>
          <w:iCs/>
          <w:color w:val="000000" w:themeColor="text1"/>
          <w:spacing w:val="0"/>
          <w:szCs w:val="26"/>
        </w:rPr>
        <w:t>Quyết định số 493/QĐ-TTg ngày 19/4/2022 phê duyệt Chiến lược XNK hàng hóa đến năm 2030</w:t>
      </w:r>
      <w:r w:rsidRPr="009F36EE">
        <w:rPr>
          <w:rFonts w:asciiTheme="majorHAnsi" w:hAnsiTheme="majorHAnsi" w:cstheme="majorHAnsi"/>
          <w:color w:val="000000" w:themeColor="text1"/>
          <w:spacing w:val="0"/>
          <w:szCs w:val="26"/>
        </w:rPr>
        <w:t>.</w:t>
      </w:r>
    </w:p>
    <w:p w14:paraId="525E2910" w14:textId="77777777" w:rsidR="00A54E68" w:rsidRPr="009F36EE" w:rsidRDefault="00A54E68" w:rsidP="003033CB">
      <w:pPr>
        <w:pStyle w:val="ListParagraph"/>
        <w:numPr>
          <w:ilvl w:val="0"/>
          <w:numId w:val="67"/>
        </w:numPr>
        <w:tabs>
          <w:tab w:val="left" w:pos="709"/>
        </w:tabs>
        <w:spacing w:line="336" w:lineRule="auto"/>
        <w:rPr>
          <w:rFonts w:asciiTheme="majorHAnsi" w:hAnsiTheme="majorHAnsi" w:cstheme="majorHAnsi"/>
          <w:i/>
          <w:iCs/>
          <w:color w:val="000000" w:themeColor="text1"/>
          <w:spacing w:val="0"/>
          <w:szCs w:val="26"/>
        </w:rPr>
      </w:pPr>
      <w:r w:rsidRPr="009F36EE">
        <w:rPr>
          <w:rFonts w:asciiTheme="majorHAnsi" w:hAnsiTheme="majorHAnsi" w:cstheme="majorHAnsi"/>
          <w:color w:val="000000" w:themeColor="text1"/>
          <w:spacing w:val="0"/>
          <w:szCs w:val="26"/>
        </w:rPr>
        <w:t xml:space="preserve">Thủ tướng Chính phủ (2022), </w:t>
      </w:r>
      <w:r w:rsidRPr="009F36EE">
        <w:rPr>
          <w:rFonts w:asciiTheme="majorHAnsi" w:hAnsiTheme="majorHAnsi" w:cstheme="majorHAnsi"/>
          <w:i/>
          <w:iCs/>
          <w:color w:val="000000" w:themeColor="text1"/>
          <w:spacing w:val="0"/>
          <w:szCs w:val="26"/>
        </w:rPr>
        <w:t>Quyết định số 1445/QĐ-TTg ngày 19/11/2022 ban hành Chương trình hành động thực hiện Chiến lược XNK hàng hóa đến năm 2030.</w:t>
      </w:r>
    </w:p>
    <w:p w14:paraId="015A1D8A" w14:textId="77777777" w:rsidR="00A54E68" w:rsidRPr="009F36EE" w:rsidRDefault="00A54E68" w:rsidP="003033CB">
      <w:pPr>
        <w:pStyle w:val="ListParagraph"/>
        <w:numPr>
          <w:ilvl w:val="0"/>
          <w:numId w:val="67"/>
        </w:numPr>
        <w:tabs>
          <w:tab w:val="left" w:pos="709"/>
        </w:tabs>
        <w:spacing w:line="336"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Thủ tướng Chính phủ (2023), </w:t>
      </w:r>
      <w:r w:rsidRPr="009F36EE">
        <w:rPr>
          <w:rFonts w:asciiTheme="majorHAnsi" w:hAnsiTheme="majorHAnsi" w:cstheme="majorHAnsi"/>
          <w:i/>
          <w:iCs/>
          <w:color w:val="000000" w:themeColor="text1"/>
          <w:spacing w:val="0"/>
          <w:szCs w:val="26"/>
        </w:rPr>
        <w:t>Quyết định số 153/QĐ-TTg ngày 27/02/2023 phê duyệt Quy hoạch tỉnh Thanh Hóa thời kỳ 2021-2030, tầm nhìn đến năm 2045.</w:t>
      </w:r>
    </w:p>
    <w:p w14:paraId="792BD89F" w14:textId="77777777" w:rsidR="00A54E68" w:rsidRPr="009F36EE" w:rsidRDefault="00A54E68" w:rsidP="003033CB">
      <w:pPr>
        <w:pStyle w:val="ListParagraph"/>
        <w:numPr>
          <w:ilvl w:val="0"/>
          <w:numId w:val="67"/>
        </w:numPr>
        <w:tabs>
          <w:tab w:val="left" w:pos="851"/>
        </w:tabs>
        <w:spacing w:line="336"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Dương Thị Tình (2015), </w:t>
      </w:r>
      <w:r w:rsidRPr="009F36EE">
        <w:rPr>
          <w:rFonts w:asciiTheme="majorHAnsi" w:hAnsiTheme="majorHAnsi" w:cstheme="majorHAnsi"/>
          <w:i/>
          <w:iCs/>
          <w:color w:val="000000" w:themeColor="text1"/>
          <w:spacing w:val="0"/>
          <w:szCs w:val="26"/>
        </w:rPr>
        <w:t>Phát triển thương mại bền vững trên địa bàn Tỉnh Thái Nguyên</w:t>
      </w:r>
      <w:r w:rsidRPr="009F36EE">
        <w:rPr>
          <w:rFonts w:asciiTheme="majorHAnsi" w:hAnsiTheme="majorHAnsi" w:cstheme="majorHAnsi"/>
          <w:color w:val="000000" w:themeColor="text1"/>
          <w:spacing w:val="0"/>
          <w:szCs w:val="26"/>
        </w:rPr>
        <w:t>, Luận án Tiến sĩ Kinh tế, Trường Đại học Kinh tế Quốc dân.</w:t>
      </w:r>
    </w:p>
    <w:p w14:paraId="2BE72AC2" w14:textId="77777777" w:rsidR="008F2259" w:rsidRPr="009F36EE" w:rsidRDefault="008F2259" w:rsidP="003033CB">
      <w:pPr>
        <w:pStyle w:val="ListParagraph"/>
        <w:numPr>
          <w:ilvl w:val="0"/>
          <w:numId w:val="67"/>
        </w:numPr>
        <w:tabs>
          <w:tab w:val="left" w:pos="851"/>
        </w:tabs>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Trung tâm Thương mại Quốc tế (ITC), Bộ Công Thương (2022), Kế hoạch hành động cho Chiến lược xuất khẩu quốc gia Việt Nam.</w:t>
      </w:r>
    </w:p>
    <w:p w14:paraId="22225363" w14:textId="1229138A" w:rsidR="00A54E68" w:rsidRPr="009F36EE" w:rsidRDefault="00A54E68" w:rsidP="003033CB">
      <w:pPr>
        <w:pStyle w:val="ListParagraph"/>
        <w:numPr>
          <w:ilvl w:val="0"/>
          <w:numId w:val="67"/>
        </w:numPr>
        <w:tabs>
          <w:tab w:val="left" w:pos="851"/>
        </w:tabs>
        <w:spacing w:line="336"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Tổng cục Thống kê (2023), </w:t>
      </w:r>
      <w:hyperlink r:id="rId88" w:history="1">
        <w:r w:rsidRPr="009F36EE">
          <w:rPr>
            <w:rFonts w:asciiTheme="majorHAnsi" w:hAnsiTheme="majorHAnsi" w:cstheme="majorHAnsi"/>
            <w:i/>
            <w:iCs/>
            <w:color w:val="000000" w:themeColor="text1"/>
            <w:spacing w:val="0"/>
            <w:szCs w:val="26"/>
          </w:rPr>
          <w:t xml:space="preserve"> Cơ cấu hàng hóa xuất nhập khẩu của Việt Nam năm 2023</w:t>
        </w:r>
      </w:hyperlink>
      <w:r w:rsidRPr="009F36EE">
        <w:rPr>
          <w:rFonts w:asciiTheme="majorHAnsi" w:hAnsiTheme="majorHAnsi" w:cstheme="majorHAnsi"/>
          <w:color w:val="000000" w:themeColor="text1"/>
          <w:spacing w:val="0"/>
          <w:szCs w:val="26"/>
        </w:rPr>
        <w:t xml:space="preserve">, link: </w:t>
      </w:r>
      <w:hyperlink r:id="rId89" w:history="1">
        <w:r w:rsidRPr="009F36EE">
          <w:rPr>
            <w:rFonts w:asciiTheme="majorHAnsi" w:hAnsiTheme="majorHAnsi" w:cstheme="majorHAnsi"/>
            <w:color w:val="000000" w:themeColor="text1"/>
            <w:spacing w:val="0"/>
            <w:szCs w:val="26"/>
          </w:rPr>
          <w:t>https://infographics.vn/interactive-co-cau-hang-hoa-xuat-nhap-khau-cua-viet-nam-nam-2023/210090.vna</w:t>
        </w:r>
      </w:hyperlink>
      <w:r w:rsidRPr="009F36EE">
        <w:rPr>
          <w:rFonts w:asciiTheme="majorHAnsi" w:hAnsiTheme="majorHAnsi" w:cstheme="majorHAnsi"/>
          <w:color w:val="000000" w:themeColor="text1"/>
          <w:spacing w:val="0"/>
          <w:szCs w:val="26"/>
        </w:rPr>
        <w:t>.</w:t>
      </w:r>
    </w:p>
    <w:p w14:paraId="4CDF6275" w14:textId="16BA5BAE" w:rsidR="00ED124A" w:rsidRPr="009F36EE" w:rsidRDefault="00ED124A" w:rsidP="003033CB">
      <w:pPr>
        <w:pStyle w:val="ListParagraph"/>
        <w:numPr>
          <w:ilvl w:val="0"/>
          <w:numId w:val="67"/>
        </w:numPr>
        <w:tabs>
          <w:tab w:val="left" w:pos="851"/>
        </w:tabs>
        <w:spacing w:line="336"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Nguyễn Phú Trọng (2023), Xây dựng và phát triển nền đối ngoại, ngoại giao Việt Nam toàn diện, hiện đại mang đậm bản sắc “cây tre Việt Nam”, NXB. Chính trị quốc gia Sự thật, 2023, tr. 33, 34.</w:t>
      </w:r>
    </w:p>
    <w:p w14:paraId="571CC0E3" w14:textId="4EC9E894" w:rsidR="00970D8A" w:rsidRPr="009F36EE" w:rsidRDefault="00970D8A" w:rsidP="003033CB">
      <w:pPr>
        <w:pStyle w:val="ListParagraph"/>
        <w:numPr>
          <w:ilvl w:val="0"/>
          <w:numId w:val="67"/>
        </w:numPr>
        <w:tabs>
          <w:tab w:val="left" w:pos="709"/>
        </w:tabs>
        <w:spacing w:line="336" w:lineRule="auto"/>
        <w:rPr>
          <w:rFonts w:asciiTheme="majorHAnsi" w:hAnsiTheme="majorHAnsi" w:cstheme="majorHAnsi"/>
          <w:i/>
          <w:iCs/>
          <w:color w:val="000000" w:themeColor="text1"/>
          <w:spacing w:val="0"/>
          <w:szCs w:val="26"/>
        </w:rPr>
      </w:pPr>
      <w:r w:rsidRPr="009F36EE">
        <w:rPr>
          <w:rFonts w:asciiTheme="majorHAnsi" w:hAnsiTheme="majorHAnsi" w:cstheme="majorHAnsi"/>
          <w:color w:val="000000" w:themeColor="text1"/>
          <w:spacing w:val="0"/>
          <w:szCs w:val="26"/>
        </w:rPr>
        <w:t xml:space="preserve">Ủy ban nhân dân tỉnh Thanh Hóa (2023), </w:t>
      </w:r>
      <w:r w:rsidRPr="009F36EE">
        <w:rPr>
          <w:rFonts w:asciiTheme="majorHAnsi" w:hAnsiTheme="majorHAnsi" w:cstheme="majorHAnsi"/>
          <w:i/>
          <w:iCs/>
          <w:color w:val="000000" w:themeColor="text1"/>
          <w:spacing w:val="0"/>
          <w:szCs w:val="26"/>
        </w:rPr>
        <w:t xml:space="preserve">Quyết định số 503/QĐ-UBND ngày 13/02/2023 về việc ban hành kế hoạch hành động thực hiện chiến lược xuất nhập khẩu hàng hóa đến năm 2030 của tỉnh Thanh Hóa. </w:t>
      </w:r>
    </w:p>
    <w:p w14:paraId="32EC4B90" w14:textId="64A1B11F" w:rsidR="008A6CA8" w:rsidRPr="009F36EE" w:rsidRDefault="008A6CA8" w:rsidP="003033CB">
      <w:pPr>
        <w:pStyle w:val="ListParagraph"/>
        <w:numPr>
          <w:ilvl w:val="0"/>
          <w:numId w:val="67"/>
        </w:numPr>
        <w:tabs>
          <w:tab w:val="left" w:pos="709"/>
        </w:tabs>
        <w:spacing w:line="336" w:lineRule="auto"/>
        <w:rPr>
          <w:rFonts w:asciiTheme="majorHAnsi" w:hAnsiTheme="majorHAnsi" w:cstheme="majorHAnsi"/>
          <w:i/>
          <w:iCs/>
          <w:color w:val="000000" w:themeColor="text1"/>
          <w:spacing w:val="0"/>
          <w:szCs w:val="26"/>
        </w:rPr>
      </w:pPr>
      <w:r w:rsidRPr="009F36EE">
        <w:rPr>
          <w:rFonts w:asciiTheme="majorHAnsi" w:hAnsiTheme="majorHAnsi" w:cstheme="majorHAnsi"/>
          <w:color w:val="000000" w:themeColor="text1"/>
          <w:spacing w:val="0"/>
          <w:szCs w:val="26"/>
        </w:rPr>
        <w:t xml:space="preserve">Ủy ban nhân dân tỉnh Thanh Hóa (2019), </w:t>
      </w:r>
      <w:r w:rsidRPr="009F36EE">
        <w:rPr>
          <w:rFonts w:asciiTheme="majorHAnsi" w:hAnsiTheme="majorHAnsi" w:cstheme="majorHAnsi"/>
          <w:i/>
          <w:iCs/>
          <w:color w:val="000000" w:themeColor="text1"/>
          <w:spacing w:val="0"/>
          <w:szCs w:val="26"/>
        </w:rPr>
        <w:t>Báo cáo số 127/BC-UBND ngày 24/7/2019 đánh giá kết quả thực hiện Chiến lược bảo vệ môi trường quốc gia đến năm 2020, tầm nhìn đến năm 2030 trên địa bàn tỉnh Thanh Hóa.</w:t>
      </w:r>
    </w:p>
    <w:p w14:paraId="524E6683" w14:textId="457040C4" w:rsidR="00970D8A" w:rsidRPr="009F36EE" w:rsidRDefault="00970D8A" w:rsidP="003033CB">
      <w:pPr>
        <w:pStyle w:val="ListParagraph"/>
        <w:numPr>
          <w:ilvl w:val="0"/>
          <w:numId w:val="67"/>
        </w:numPr>
        <w:tabs>
          <w:tab w:val="left" w:pos="709"/>
          <w:tab w:val="num" w:pos="993"/>
        </w:tabs>
        <w:spacing w:line="336"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Ủy ban Nhân dân tỉnh Thanh Hóa (2020), </w:t>
      </w:r>
      <w:r w:rsidRPr="009F36EE">
        <w:rPr>
          <w:i/>
          <w:iCs/>
          <w:color w:val="000000" w:themeColor="text1"/>
          <w:spacing w:val="0"/>
        </w:rPr>
        <w:t>Kế hoạch số 140/KH-UBND ngày 23/6/2020 về việc triển khai thực hiện Hiệp định thương mại tự do giữa Việt Nam và Liên minh châu Âu (EVFTA) trên địa bàn tỉnh Thanh Hóa</w:t>
      </w:r>
      <w:r w:rsidRPr="009F36EE">
        <w:rPr>
          <w:color w:val="000000" w:themeColor="text1"/>
          <w:spacing w:val="0"/>
        </w:rPr>
        <w:t>.</w:t>
      </w:r>
    </w:p>
    <w:p w14:paraId="1F758122" w14:textId="23A5292B" w:rsidR="008A6CA8" w:rsidRPr="009F36EE" w:rsidRDefault="008A6CA8" w:rsidP="003033CB">
      <w:pPr>
        <w:pStyle w:val="ListParagraph"/>
        <w:numPr>
          <w:ilvl w:val="0"/>
          <w:numId w:val="67"/>
        </w:numPr>
        <w:tabs>
          <w:tab w:val="left" w:pos="709"/>
        </w:tabs>
        <w:spacing w:line="336" w:lineRule="auto"/>
        <w:rPr>
          <w:rFonts w:asciiTheme="majorHAnsi" w:hAnsiTheme="majorHAnsi" w:cstheme="majorHAnsi"/>
          <w:i/>
          <w:iCs/>
          <w:color w:val="000000" w:themeColor="text1"/>
          <w:spacing w:val="0"/>
          <w:szCs w:val="26"/>
        </w:rPr>
      </w:pPr>
      <w:r w:rsidRPr="009F36EE">
        <w:rPr>
          <w:rFonts w:asciiTheme="majorHAnsi" w:hAnsiTheme="majorHAnsi" w:cstheme="majorHAnsi"/>
          <w:color w:val="000000" w:themeColor="text1"/>
          <w:spacing w:val="0"/>
          <w:szCs w:val="26"/>
        </w:rPr>
        <w:t>Ủy ban Nhân dân tỉnh Thanh Hóa</w:t>
      </w:r>
      <w:r w:rsidR="00ED124A" w:rsidRPr="009F36EE">
        <w:rPr>
          <w:rFonts w:asciiTheme="majorHAnsi" w:hAnsiTheme="majorHAnsi" w:cstheme="majorHAnsi"/>
          <w:color w:val="000000" w:themeColor="text1"/>
          <w:spacing w:val="0"/>
          <w:szCs w:val="26"/>
        </w:rPr>
        <w:t xml:space="preserve"> </w:t>
      </w:r>
      <w:r w:rsidRPr="009F36EE">
        <w:rPr>
          <w:rFonts w:asciiTheme="majorHAnsi" w:hAnsiTheme="majorHAnsi" w:cstheme="majorHAnsi"/>
          <w:color w:val="000000" w:themeColor="text1"/>
          <w:spacing w:val="0"/>
          <w:szCs w:val="26"/>
        </w:rPr>
        <w:t xml:space="preserve">(2023), </w:t>
      </w:r>
      <w:r w:rsidRPr="009F36EE">
        <w:rPr>
          <w:rFonts w:asciiTheme="majorHAnsi" w:hAnsiTheme="majorHAnsi" w:cstheme="majorHAnsi"/>
          <w:i/>
          <w:iCs/>
          <w:color w:val="000000" w:themeColor="text1"/>
          <w:spacing w:val="0"/>
          <w:szCs w:val="26"/>
        </w:rPr>
        <w:t>Kế hoạch số 72/KH-UBND ngày 26/03/2023 thực hiện quy hoạch tỉnh Thanh Hóa thời kỳ 2021-2030, tầm nhìn đến năm 2045.</w:t>
      </w:r>
    </w:p>
    <w:p w14:paraId="08028A4B" w14:textId="768F12D9" w:rsidR="008A6CA8" w:rsidRPr="009F36EE" w:rsidRDefault="008A6CA8" w:rsidP="003033CB">
      <w:pPr>
        <w:pStyle w:val="ListParagraph"/>
        <w:numPr>
          <w:ilvl w:val="0"/>
          <w:numId w:val="67"/>
        </w:numPr>
        <w:tabs>
          <w:tab w:val="left" w:pos="851"/>
        </w:tabs>
        <w:spacing w:line="336"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Ủy ban Phát triển bền vững của Liên Hiệp quốc (1992) - CSD - Commission on Sustainable Development,</w:t>
      </w:r>
      <w:r w:rsidRPr="009F36EE">
        <w:rPr>
          <w:rFonts w:asciiTheme="majorHAnsi" w:hAnsiTheme="majorHAnsi" w:cstheme="majorHAnsi"/>
          <w:i/>
          <w:iCs/>
          <w:color w:val="000000" w:themeColor="text1"/>
          <w:spacing w:val="0"/>
          <w:szCs w:val="26"/>
        </w:rPr>
        <w:t xml:space="preserve"> Chương trình nghị sự 21 (Agenda 21) - Bộ chỉ số Phát triển bền vững</w:t>
      </w:r>
      <w:r w:rsidRPr="009F36EE">
        <w:rPr>
          <w:rFonts w:asciiTheme="majorHAnsi" w:hAnsiTheme="majorHAnsi" w:cstheme="majorHAnsi"/>
          <w:color w:val="000000" w:themeColor="text1"/>
          <w:spacing w:val="0"/>
          <w:szCs w:val="26"/>
        </w:rPr>
        <w:t>.</w:t>
      </w:r>
    </w:p>
    <w:p w14:paraId="38B0DF6E" w14:textId="6F0080F8" w:rsidR="00A06B52" w:rsidRPr="009F36EE" w:rsidRDefault="00A06B52" w:rsidP="003033CB">
      <w:pPr>
        <w:pStyle w:val="ListParagraph"/>
        <w:numPr>
          <w:ilvl w:val="0"/>
          <w:numId w:val="67"/>
        </w:numPr>
        <w:tabs>
          <w:tab w:val="left" w:pos="851"/>
        </w:tabs>
        <w:spacing w:line="336" w:lineRule="auto"/>
        <w:rPr>
          <w:rStyle w:val="fontstyle01"/>
          <w:rFonts w:asciiTheme="majorHAnsi" w:hAnsiTheme="majorHAnsi" w:cstheme="majorHAnsi"/>
          <w:color w:val="000000" w:themeColor="text1"/>
          <w:spacing w:val="0"/>
        </w:rPr>
      </w:pPr>
      <w:r w:rsidRPr="009F36EE">
        <w:rPr>
          <w:rStyle w:val="fontstyle01"/>
          <w:rFonts w:asciiTheme="majorHAnsi" w:hAnsiTheme="majorHAnsi" w:cstheme="majorHAnsi"/>
          <w:color w:val="000000" w:themeColor="text1"/>
          <w:spacing w:val="0"/>
        </w:rPr>
        <w:t xml:space="preserve">Lê Danh Vĩnh, Hồ Trung Thanh (2012), </w:t>
      </w:r>
      <w:r w:rsidRPr="009F36EE">
        <w:rPr>
          <w:rStyle w:val="fontstyle01"/>
          <w:rFonts w:asciiTheme="majorHAnsi" w:hAnsiTheme="majorHAnsi" w:cstheme="majorHAnsi"/>
          <w:i/>
          <w:iCs/>
          <w:color w:val="000000" w:themeColor="text1"/>
          <w:spacing w:val="0"/>
        </w:rPr>
        <w:t xml:space="preserve">Quan điểm và định hướng phát triển </w:t>
      </w:r>
      <w:r w:rsidR="002C7FFD" w:rsidRPr="009F36EE">
        <w:rPr>
          <w:rStyle w:val="fontstyle01"/>
          <w:rFonts w:asciiTheme="majorHAnsi" w:hAnsiTheme="majorHAnsi" w:cstheme="majorHAnsi"/>
          <w:i/>
          <w:iCs/>
          <w:color w:val="000000" w:themeColor="text1"/>
          <w:spacing w:val="0"/>
        </w:rPr>
        <w:t>xuất nhập khẩu</w:t>
      </w:r>
      <w:r w:rsidRPr="009F36EE">
        <w:rPr>
          <w:rStyle w:val="fontstyle01"/>
          <w:rFonts w:asciiTheme="majorHAnsi" w:hAnsiTheme="majorHAnsi" w:cstheme="majorHAnsi"/>
          <w:i/>
          <w:iCs/>
          <w:color w:val="000000" w:themeColor="text1"/>
          <w:spacing w:val="0"/>
        </w:rPr>
        <w:t xml:space="preserve"> nhằm </w:t>
      </w:r>
      <w:r w:rsidR="002C7FFD" w:rsidRPr="009F36EE">
        <w:rPr>
          <w:rStyle w:val="fontstyle01"/>
          <w:rFonts w:asciiTheme="majorHAnsi" w:hAnsiTheme="majorHAnsi" w:cstheme="majorHAnsi"/>
          <w:i/>
          <w:iCs/>
          <w:color w:val="000000" w:themeColor="text1"/>
          <w:spacing w:val="0"/>
        </w:rPr>
        <w:t>phát triển bền v</w:t>
      </w:r>
      <w:r w:rsidR="001F5C3A" w:rsidRPr="009F36EE">
        <w:rPr>
          <w:rStyle w:val="fontstyle01"/>
          <w:rFonts w:asciiTheme="majorHAnsi" w:hAnsiTheme="majorHAnsi" w:cstheme="majorHAnsi"/>
          <w:i/>
          <w:iCs/>
          <w:color w:val="000000" w:themeColor="text1"/>
          <w:spacing w:val="0"/>
        </w:rPr>
        <w:t>ững</w:t>
      </w:r>
      <w:r w:rsidRPr="009F36EE">
        <w:rPr>
          <w:rStyle w:val="fontstyle01"/>
          <w:rFonts w:asciiTheme="majorHAnsi" w:hAnsiTheme="majorHAnsi" w:cstheme="majorHAnsi"/>
          <w:i/>
          <w:iCs/>
          <w:color w:val="000000" w:themeColor="text1"/>
          <w:spacing w:val="0"/>
        </w:rPr>
        <w:t xml:space="preserve"> ở Việt Nam thời kỳ 2011-2020</w:t>
      </w:r>
      <w:r w:rsidRPr="009F36EE">
        <w:rPr>
          <w:rStyle w:val="fontstyle01"/>
          <w:rFonts w:asciiTheme="majorHAnsi" w:hAnsiTheme="majorHAnsi" w:cstheme="majorHAnsi"/>
          <w:color w:val="000000" w:themeColor="text1"/>
          <w:spacing w:val="0"/>
        </w:rPr>
        <w:t xml:space="preserve">, Kỷ yếu Chính sách thương mại nhằm </w:t>
      </w:r>
      <w:r w:rsidR="001E6472" w:rsidRPr="009F36EE">
        <w:rPr>
          <w:rStyle w:val="fontstyle01"/>
          <w:rFonts w:asciiTheme="majorHAnsi" w:hAnsiTheme="majorHAnsi" w:cstheme="majorHAnsi"/>
          <w:color w:val="000000" w:themeColor="text1"/>
          <w:spacing w:val="0"/>
        </w:rPr>
        <w:t>phát triển bền vững</w:t>
      </w:r>
      <w:r w:rsidRPr="009F36EE">
        <w:rPr>
          <w:rStyle w:val="fontstyle01"/>
          <w:rFonts w:asciiTheme="majorHAnsi" w:hAnsiTheme="majorHAnsi" w:cstheme="majorHAnsi"/>
          <w:color w:val="000000" w:themeColor="text1"/>
          <w:spacing w:val="0"/>
        </w:rPr>
        <w:t xml:space="preserve"> ở Việt Nam thời kỳ 2011-2020, N</w:t>
      </w:r>
      <w:r w:rsidR="001E6472" w:rsidRPr="009F36EE">
        <w:rPr>
          <w:rStyle w:val="fontstyle01"/>
          <w:rFonts w:asciiTheme="majorHAnsi" w:hAnsiTheme="majorHAnsi" w:cstheme="majorHAnsi"/>
          <w:color w:val="000000" w:themeColor="text1"/>
          <w:spacing w:val="0"/>
        </w:rPr>
        <w:t xml:space="preserve">xb </w:t>
      </w:r>
      <w:r w:rsidRPr="009F36EE">
        <w:rPr>
          <w:rStyle w:val="fontstyle01"/>
          <w:rFonts w:asciiTheme="majorHAnsi" w:hAnsiTheme="majorHAnsi" w:cstheme="majorHAnsi"/>
          <w:color w:val="000000" w:themeColor="text1"/>
          <w:spacing w:val="0"/>
        </w:rPr>
        <w:t>Công thương – Bộ Công thương, tr.17-28.</w:t>
      </w:r>
    </w:p>
    <w:p w14:paraId="4A1F9556" w14:textId="03B7BF27" w:rsidR="00A06B52" w:rsidRPr="009F36EE" w:rsidRDefault="00A06B52" w:rsidP="003033CB">
      <w:pPr>
        <w:pStyle w:val="ListParagraph"/>
        <w:numPr>
          <w:ilvl w:val="0"/>
          <w:numId w:val="67"/>
        </w:numPr>
        <w:tabs>
          <w:tab w:val="left" w:pos="851"/>
        </w:tabs>
        <w:spacing w:line="336"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Lê Danh Vĩnh và các tác giả (2014), </w:t>
      </w:r>
      <w:r w:rsidRPr="009F36EE">
        <w:rPr>
          <w:rFonts w:asciiTheme="majorHAnsi" w:hAnsiTheme="majorHAnsi" w:cstheme="majorHAnsi"/>
          <w:i/>
          <w:iCs/>
          <w:color w:val="000000" w:themeColor="text1"/>
          <w:spacing w:val="0"/>
          <w:szCs w:val="26"/>
        </w:rPr>
        <w:t>Luận cứ khoa học cho xây dựng chính sách xuất nhập khẩu bền vững của Việt Nam thời kỳ 2011 – 2020</w:t>
      </w:r>
      <w:r w:rsidRPr="009F36EE">
        <w:rPr>
          <w:rFonts w:asciiTheme="majorHAnsi" w:hAnsiTheme="majorHAnsi" w:cstheme="majorHAnsi"/>
          <w:color w:val="000000" w:themeColor="text1"/>
          <w:spacing w:val="0"/>
          <w:szCs w:val="26"/>
        </w:rPr>
        <w:t>, Đề tài khoa học cấp Nhà nước</w:t>
      </w:r>
      <w:r w:rsidR="001E6472" w:rsidRPr="009F36EE">
        <w:rPr>
          <w:rFonts w:asciiTheme="majorHAnsi" w:hAnsiTheme="majorHAnsi" w:cstheme="majorHAnsi"/>
          <w:color w:val="000000" w:themeColor="text1"/>
          <w:spacing w:val="0"/>
          <w:szCs w:val="26"/>
        </w:rPr>
        <w:t xml:space="preserve">, </w:t>
      </w:r>
      <w:r w:rsidRPr="009F36EE">
        <w:rPr>
          <w:rFonts w:asciiTheme="majorHAnsi" w:hAnsiTheme="majorHAnsi" w:cstheme="majorHAnsi"/>
          <w:color w:val="000000" w:themeColor="text1"/>
          <w:spacing w:val="0"/>
          <w:szCs w:val="26"/>
        </w:rPr>
        <w:t>Viện nghiên cứu thương mại.</w:t>
      </w:r>
    </w:p>
    <w:p w14:paraId="57E51B1C" w14:textId="2D66C763" w:rsidR="00007014" w:rsidRPr="009F36EE" w:rsidRDefault="001F5C3A" w:rsidP="003304D2">
      <w:pPr>
        <w:widowControl w:val="0"/>
        <w:autoSpaceDE w:val="0"/>
        <w:autoSpaceDN w:val="0"/>
        <w:adjustRightInd w:val="0"/>
        <w:spacing w:line="336" w:lineRule="auto"/>
        <w:ind w:right="74"/>
        <w:rPr>
          <w:rFonts w:asciiTheme="majorHAnsi" w:hAnsiTheme="majorHAnsi" w:cstheme="majorHAnsi"/>
          <w:b/>
          <w:color w:val="000000" w:themeColor="text1"/>
          <w:spacing w:val="0"/>
          <w:szCs w:val="26"/>
        </w:rPr>
      </w:pPr>
      <w:r w:rsidRPr="009F36EE">
        <w:rPr>
          <w:rFonts w:asciiTheme="majorHAnsi" w:hAnsiTheme="majorHAnsi" w:cstheme="majorHAnsi"/>
          <w:b/>
          <w:color w:val="000000" w:themeColor="text1"/>
          <w:spacing w:val="0"/>
          <w:szCs w:val="26"/>
        </w:rPr>
        <w:t>Tài liệu t</w:t>
      </w:r>
      <w:r w:rsidR="00007014" w:rsidRPr="009F36EE">
        <w:rPr>
          <w:rFonts w:asciiTheme="majorHAnsi" w:hAnsiTheme="majorHAnsi" w:cstheme="majorHAnsi"/>
          <w:b/>
          <w:color w:val="000000" w:themeColor="text1"/>
          <w:spacing w:val="0"/>
          <w:szCs w:val="26"/>
        </w:rPr>
        <w:t>iếng Anh</w:t>
      </w:r>
    </w:p>
    <w:p w14:paraId="0B4DF64A" w14:textId="77777777" w:rsidR="00CF7D6C" w:rsidRPr="009F36EE" w:rsidRDefault="00CF7D6C" w:rsidP="003033CB">
      <w:pPr>
        <w:pStyle w:val="ListParagraph"/>
        <w:numPr>
          <w:ilvl w:val="0"/>
          <w:numId w:val="67"/>
        </w:numPr>
        <w:tabs>
          <w:tab w:val="left" w:pos="851"/>
        </w:tabs>
        <w:spacing w:line="336"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Barbier Edward B, Markandya Anil, và Pearce David W (1990), Environmental sustainability and cost-benefit analysis, Environment and Planning A, số 22(9), tr. 1259-1266</w:t>
      </w:r>
    </w:p>
    <w:p w14:paraId="48EE24B0" w14:textId="0FEB6A84" w:rsidR="009F7804" w:rsidRPr="009F36EE" w:rsidRDefault="009F7804" w:rsidP="003033CB">
      <w:pPr>
        <w:pStyle w:val="ListParagraph"/>
        <w:numPr>
          <w:ilvl w:val="0"/>
          <w:numId w:val="67"/>
        </w:numPr>
        <w:tabs>
          <w:tab w:val="left" w:pos="851"/>
        </w:tabs>
        <w:spacing w:line="336" w:lineRule="auto"/>
        <w:rPr>
          <w:color w:val="000000" w:themeColor="text1"/>
          <w:spacing w:val="0"/>
          <w:szCs w:val="26"/>
        </w:rPr>
      </w:pPr>
      <w:r w:rsidRPr="009F36EE">
        <w:rPr>
          <w:color w:val="000000" w:themeColor="text1"/>
          <w:spacing w:val="0"/>
          <w:szCs w:val="26"/>
        </w:rPr>
        <w:t>Chen Jiyong, Liu Wei và Hu Yi (2006) với nghiên cứu “</w:t>
      </w:r>
      <w:r w:rsidRPr="009F36EE">
        <w:rPr>
          <w:i/>
          <w:iCs/>
          <w:color w:val="000000" w:themeColor="text1"/>
          <w:spacing w:val="0"/>
          <w:szCs w:val="26"/>
        </w:rPr>
        <w:t>Foreign trade, environmental protection and sustaiable economic growth in China</w:t>
      </w:r>
      <w:r w:rsidR="00C20A93" w:rsidRPr="009F36EE">
        <w:rPr>
          <w:i/>
          <w:iCs/>
          <w:color w:val="000000" w:themeColor="text1"/>
          <w:spacing w:val="0"/>
          <w:szCs w:val="26"/>
        </w:rPr>
        <w:t xml:space="preserve">”, </w:t>
      </w:r>
      <w:r w:rsidR="00C20A93" w:rsidRPr="009F36EE">
        <w:rPr>
          <w:color w:val="000000" w:themeColor="text1"/>
          <w:spacing w:val="0"/>
          <w:szCs w:val="26"/>
          <w:shd w:val="clear" w:color="auto" w:fill="FFFFFF"/>
        </w:rPr>
        <w:t>DOI:</w:t>
      </w:r>
      <w:hyperlink r:id="rId90" w:tgtFrame="_blank" w:history="1">
        <w:r w:rsidR="00C20A93" w:rsidRPr="009F36EE">
          <w:rPr>
            <w:rStyle w:val="Hyperlink"/>
            <w:color w:val="000000" w:themeColor="text1"/>
            <w:spacing w:val="0"/>
            <w:szCs w:val="26"/>
            <w:u w:val="none"/>
            <w:bdr w:val="none" w:sz="0" w:space="0" w:color="auto" w:frame="1"/>
            <w:shd w:val="clear" w:color="auto" w:fill="FFFFFF"/>
          </w:rPr>
          <w:t>10.1007/s11459-006-0018-1</w:t>
        </w:r>
      </w:hyperlink>
    </w:p>
    <w:p w14:paraId="7302496E" w14:textId="77777777" w:rsidR="0034560D" w:rsidRPr="009F36EE" w:rsidRDefault="0034560D" w:rsidP="003033CB">
      <w:pPr>
        <w:pStyle w:val="ListParagraph"/>
        <w:numPr>
          <w:ilvl w:val="0"/>
          <w:numId w:val="67"/>
        </w:numPr>
        <w:tabs>
          <w:tab w:val="left" w:pos="851"/>
        </w:tabs>
        <w:spacing w:line="336"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Chu H. C., Hwang G. J. (2007), </w:t>
      </w:r>
      <w:r w:rsidRPr="009F36EE">
        <w:rPr>
          <w:rFonts w:asciiTheme="majorHAnsi" w:hAnsiTheme="majorHAnsi" w:cstheme="majorHAnsi"/>
          <w:i/>
          <w:iCs/>
          <w:color w:val="000000" w:themeColor="text1"/>
          <w:spacing w:val="0"/>
          <w:szCs w:val="26"/>
        </w:rPr>
        <w:t>A Delphi-Based Approach to Developing Experts System with the Cooperation of Multiple Experts</w:t>
      </w:r>
      <w:r w:rsidRPr="009F36EE">
        <w:rPr>
          <w:rFonts w:asciiTheme="majorHAnsi" w:hAnsiTheme="majorHAnsi" w:cstheme="majorHAnsi"/>
          <w:color w:val="000000" w:themeColor="text1"/>
          <w:spacing w:val="0"/>
          <w:szCs w:val="26"/>
        </w:rPr>
        <w:t>, Experts System with Application, pp.1-15, (Article in press)</w:t>
      </w:r>
    </w:p>
    <w:p w14:paraId="39C7E477" w14:textId="77777777" w:rsidR="007A7C29" w:rsidRPr="009F36EE" w:rsidRDefault="007A7C29" w:rsidP="003033CB">
      <w:pPr>
        <w:pStyle w:val="ListParagraph"/>
        <w:numPr>
          <w:ilvl w:val="0"/>
          <w:numId w:val="67"/>
        </w:numPr>
        <w:tabs>
          <w:tab w:val="left" w:pos="851"/>
        </w:tabs>
        <w:spacing w:line="336" w:lineRule="auto"/>
        <w:rPr>
          <w:rFonts w:asciiTheme="majorHAnsi" w:hAnsiTheme="majorHAnsi" w:cstheme="majorHAnsi"/>
          <w:color w:val="000000" w:themeColor="text1"/>
          <w:spacing w:val="0"/>
          <w:szCs w:val="26"/>
        </w:rPr>
      </w:pPr>
      <w:r w:rsidRPr="009F36EE">
        <w:rPr>
          <w:rFonts w:asciiTheme="majorHAnsi" w:hAnsiTheme="majorHAnsi" w:cstheme="majorHAnsi"/>
          <w:bCs/>
          <w:iCs/>
          <w:color w:val="000000" w:themeColor="text1"/>
          <w:spacing w:val="0"/>
          <w:szCs w:val="26"/>
        </w:rPr>
        <w:t>David O. Dapice (2002)</w:t>
      </w:r>
      <w:r w:rsidR="00A9136A" w:rsidRPr="009F36EE">
        <w:rPr>
          <w:rFonts w:asciiTheme="majorHAnsi" w:hAnsiTheme="majorHAnsi" w:cstheme="majorHAnsi"/>
          <w:bCs/>
          <w:iCs/>
          <w:color w:val="000000" w:themeColor="text1"/>
          <w:spacing w:val="0"/>
          <w:szCs w:val="26"/>
        </w:rPr>
        <w:t>,</w:t>
      </w:r>
      <w:r w:rsidRPr="009F36EE">
        <w:rPr>
          <w:rFonts w:asciiTheme="majorHAnsi" w:hAnsiTheme="majorHAnsi" w:cstheme="majorHAnsi"/>
          <w:bCs/>
          <w:iCs/>
          <w:color w:val="000000" w:themeColor="text1"/>
          <w:spacing w:val="0"/>
          <w:szCs w:val="26"/>
        </w:rPr>
        <w:t xml:space="preserve"> “</w:t>
      </w:r>
      <w:r w:rsidRPr="009F36EE">
        <w:rPr>
          <w:rFonts w:asciiTheme="majorHAnsi" w:hAnsiTheme="majorHAnsi" w:cstheme="majorHAnsi"/>
          <w:bCs/>
          <w:i/>
          <w:color w:val="000000" w:themeColor="text1"/>
          <w:spacing w:val="0"/>
          <w:szCs w:val="26"/>
        </w:rPr>
        <w:t>Success and failure: Choosing the right path to export - led growth</w:t>
      </w:r>
      <w:r w:rsidR="00A9136A" w:rsidRPr="009F36EE">
        <w:rPr>
          <w:rFonts w:asciiTheme="majorHAnsi" w:hAnsiTheme="majorHAnsi" w:cstheme="majorHAnsi"/>
          <w:bCs/>
          <w:i/>
          <w:color w:val="000000" w:themeColor="text1"/>
          <w:spacing w:val="0"/>
          <w:szCs w:val="26"/>
        </w:rPr>
        <w:t xml:space="preserve">”, </w:t>
      </w:r>
      <w:r w:rsidR="00A9136A" w:rsidRPr="009F36EE">
        <w:rPr>
          <w:color w:val="000000" w:themeColor="text1"/>
          <w:spacing w:val="0"/>
        </w:rPr>
        <w:t>Center for Business and Government 79 John F. Kennedy Street, Cambridge, MA 02138</w:t>
      </w:r>
    </w:p>
    <w:p w14:paraId="44948B76" w14:textId="77777777" w:rsidR="0090396E" w:rsidRPr="009F36EE" w:rsidRDefault="0090396E" w:rsidP="003033CB">
      <w:pPr>
        <w:pStyle w:val="ListParagraph"/>
        <w:numPr>
          <w:ilvl w:val="0"/>
          <w:numId w:val="67"/>
        </w:numPr>
        <w:tabs>
          <w:tab w:val="left" w:pos="851"/>
        </w:tabs>
        <w:spacing w:line="336"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Grime, M. M., &amp; Wright, G. (2016), </w:t>
      </w:r>
      <w:r w:rsidRPr="009F36EE">
        <w:rPr>
          <w:rFonts w:asciiTheme="majorHAnsi" w:hAnsiTheme="majorHAnsi" w:cstheme="majorHAnsi"/>
          <w:i/>
          <w:iCs/>
          <w:color w:val="000000" w:themeColor="text1"/>
          <w:spacing w:val="0"/>
          <w:szCs w:val="26"/>
        </w:rPr>
        <w:t>Delphi Method</w:t>
      </w:r>
      <w:r w:rsidR="00C0577C" w:rsidRPr="009F36EE">
        <w:rPr>
          <w:rFonts w:asciiTheme="majorHAnsi" w:hAnsiTheme="majorHAnsi" w:cstheme="majorHAnsi"/>
          <w:color w:val="000000" w:themeColor="text1"/>
          <w:spacing w:val="0"/>
          <w:szCs w:val="26"/>
        </w:rPr>
        <w:t>,</w:t>
      </w:r>
      <w:r w:rsidRPr="009F36EE">
        <w:rPr>
          <w:rFonts w:asciiTheme="majorHAnsi" w:hAnsiTheme="majorHAnsi" w:cstheme="majorHAnsi"/>
          <w:color w:val="000000" w:themeColor="text1"/>
          <w:spacing w:val="0"/>
          <w:szCs w:val="26"/>
        </w:rPr>
        <w:t xml:space="preserve"> In P. Brandimarte, B. Everitt, G. Molenberghs, W. Piegorsch, &amp; F. Ruggeri (Eds.), Wiley StatsRef: Statistics Reference Online (pp. 1-6). John Wiley &amp; Sons Inc.</w:t>
      </w:r>
    </w:p>
    <w:p w14:paraId="11B70CBB" w14:textId="77777777" w:rsidR="00CF7D6C" w:rsidRPr="009F36EE" w:rsidRDefault="00CF7D6C" w:rsidP="003033CB">
      <w:pPr>
        <w:pStyle w:val="ListParagraph"/>
        <w:numPr>
          <w:ilvl w:val="0"/>
          <w:numId w:val="67"/>
        </w:numPr>
        <w:tabs>
          <w:tab w:val="left" w:pos="851"/>
        </w:tabs>
        <w:spacing w:line="336"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Hall, J., &amp;Vredenburg, H. (2012), </w:t>
      </w:r>
      <w:r w:rsidRPr="009F36EE">
        <w:rPr>
          <w:rFonts w:asciiTheme="majorHAnsi" w:hAnsiTheme="majorHAnsi" w:cstheme="majorHAnsi"/>
          <w:i/>
          <w:iCs/>
          <w:color w:val="000000" w:themeColor="text1"/>
          <w:spacing w:val="0"/>
          <w:szCs w:val="26"/>
        </w:rPr>
        <w:t>The challenges of innovating for</w:t>
      </w:r>
      <w:r w:rsidRPr="009F36EE">
        <w:rPr>
          <w:rFonts w:asciiTheme="majorHAnsi" w:hAnsiTheme="majorHAnsi" w:cstheme="majorHAnsi"/>
          <w:color w:val="000000" w:themeColor="text1"/>
          <w:spacing w:val="0"/>
          <w:szCs w:val="26"/>
        </w:rPr>
        <w:t xml:space="preserve"> </w:t>
      </w:r>
      <w:r w:rsidRPr="009F36EE">
        <w:rPr>
          <w:rFonts w:asciiTheme="majorHAnsi" w:hAnsiTheme="majorHAnsi" w:cstheme="majorHAnsi"/>
          <w:i/>
          <w:iCs/>
          <w:color w:val="000000" w:themeColor="text1"/>
          <w:spacing w:val="0"/>
          <w:szCs w:val="26"/>
        </w:rPr>
        <w:t>sustainable development</w:t>
      </w:r>
      <w:r w:rsidRPr="009F36EE">
        <w:rPr>
          <w:rFonts w:asciiTheme="majorHAnsi" w:hAnsiTheme="majorHAnsi" w:cstheme="majorHAnsi"/>
          <w:color w:val="000000" w:themeColor="text1"/>
          <w:spacing w:val="0"/>
          <w:szCs w:val="26"/>
        </w:rPr>
        <w:t>, MIT Sloan Management Review.</w:t>
      </w:r>
    </w:p>
    <w:p w14:paraId="367013C3" w14:textId="77777777" w:rsidR="000366B6" w:rsidRPr="009F36EE" w:rsidRDefault="000366B6" w:rsidP="003033CB">
      <w:pPr>
        <w:pStyle w:val="ListParagraph"/>
        <w:numPr>
          <w:ilvl w:val="0"/>
          <w:numId w:val="67"/>
        </w:numPr>
        <w:tabs>
          <w:tab w:val="left" w:pos="851"/>
        </w:tabs>
        <w:spacing w:line="336"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John Asafu-Adjaye (2004), “</w:t>
      </w:r>
      <w:r w:rsidRPr="009F36EE">
        <w:rPr>
          <w:rFonts w:asciiTheme="majorHAnsi" w:hAnsiTheme="majorHAnsi" w:cstheme="majorHAnsi"/>
          <w:i/>
          <w:iCs/>
          <w:color w:val="000000" w:themeColor="text1"/>
          <w:spacing w:val="0"/>
          <w:szCs w:val="26"/>
        </w:rPr>
        <w:t xml:space="preserve">International trade and sustainable development in Sub - Saharan Africa”, </w:t>
      </w:r>
      <w:r w:rsidRPr="009F36EE">
        <w:rPr>
          <w:rFonts w:asciiTheme="majorHAnsi" w:hAnsiTheme="majorHAnsi" w:cstheme="majorHAnsi"/>
          <w:color w:val="000000" w:themeColor="text1"/>
          <w:spacing w:val="0"/>
          <w:szCs w:val="26"/>
        </w:rPr>
        <w:t>DOI: https://doi.org/10.1108/03068290410523421</w:t>
      </w:r>
    </w:p>
    <w:p w14:paraId="04B2F1AA" w14:textId="77777777" w:rsidR="00CF7D6C" w:rsidRPr="009F36EE" w:rsidRDefault="00CF7D6C" w:rsidP="003033CB">
      <w:pPr>
        <w:pStyle w:val="ListParagraph"/>
        <w:numPr>
          <w:ilvl w:val="0"/>
          <w:numId w:val="67"/>
        </w:numPr>
        <w:tabs>
          <w:tab w:val="left" w:pos="851"/>
        </w:tabs>
        <w:spacing w:line="336"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Jong-Wha Lee and Kiseok Hong (2010), Economic Growth in Asia:</w:t>
      </w:r>
      <w:r w:rsidRPr="009F36EE">
        <w:rPr>
          <w:rFonts w:asciiTheme="majorHAnsi" w:hAnsiTheme="majorHAnsi" w:cstheme="majorHAnsi"/>
          <w:color w:val="000000" w:themeColor="text1"/>
          <w:spacing w:val="0"/>
          <w:szCs w:val="26"/>
        </w:rPr>
        <w:br/>
      </w:r>
      <w:r w:rsidRPr="009F36EE">
        <w:rPr>
          <w:rFonts w:asciiTheme="majorHAnsi" w:hAnsiTheme="majorHAnsi" w:cstheme="majorHAnsi"/>
          <w:i/>
          <w:iCs/>
          <w:color w:val="000000" w:themeColor="text1"/>
          <w:spacing w:val="0"/>
          <w:szCs w:val="26"/>
        </w:rPr>
        <w:t>Determinants and Prospects</w:t>
      </w:r>
      <w:r w:rsidRPr="009F36EE">
        <w:rPr>
          <w:rFonts w:asciiTheme="majorHAnsi" w:hAnsiTheme="majorHAnsi" w:cstheme="majorHAnsi"/>
          <w:color w:val="000000" w:themeColor="text1"/>
          <w:spacing w:val="0"/>
          <w:szCs w:val="26"/>
        </w:rPr>
        <w:t>, Working Paper, ADB.</w:t>
      </w:r>
    </w:p>
    <w:p w14:paraId="5FEDC7B8" w14:textId="77777777" w:rsidR="001355D4" w:rsidRPr="009F36EE" w:rsidRDefault="001355D4" w:rsidP="003033CB">
      <w:pPr>
        <w:pStyle w:val="ListParagraph"/>
        <w:numPr>
          <w:ilvl w:val="0"/>
          <w:numId w:val="67"/>
        </w:numPr>
        <w:tabs>
          <w:tab w:val="left" w:pos="851"/>
        </w:tabs>
        <w:spacing w:line="336"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Kain, J.-H. (2000), </w:t>
      </w:r>
      <w:r w:rsidRPr="009F36EE">
        <w:rPr>
          <w:rFonts w:asciiTheme="majorHAnsi" w:hAnsiTheme="majorHAnsi" w:cstheme="majorHAnsi"/>
          <w:i/>
          <w:iCs/>
          <w:color w:val="000000" w:themeColor="text1"/>
          <w:spacing w:val="0"/>
          <w:szCs w:val="26"/>
        </w:rPr>
        <w:t>Urban support systems – social and technical, socio-technical or sociotechnical</w:t>
      </w:r>
      <w:r w:rsidRPr="009F36EE">
        <w:rPr>
          <w:rFonts w:asciiTheme="majorHAnsi" w:hAnsiTheme="majorHAnsi" w:cstheme="majorHAnsi"/>
          <w:color w:val="000000" w:themeColor="text1"/>
          <w:spacing w:val="0"/>
          <w:szCs w:val="26"/>
        </w:rPr>
        <w:t>, Gothenburg</w:t>
      </w:r>
    </w:p>
    <w:p w14:paraId="4013CA31" w14:textId="58EFE6F9" w:rsidR="00CF7D6C" w:rsidRPr="009F36EE" w:rsidRDefault="00CF7D6C" w:rsidP="003033CB">
      <w:pPr>
        <w:pStyle w:val="ListParagraph"/>
        <w:numPr>
          <w:ilvl w:val="0"/>
          <w:numId w:val="67"/>
        </w:numPr>
        <w:tabs>
          <w:tab w:val="left" w:pos="851"/>
        </w:tabs>
        <w:spacing w:line="336" w:lineRule="auto"/>
        <w:rPr>
          <w:rStyle w:val="fontstyle01"/>
          <w:rFonts w:asciiTheme="majorHAnsi" w:hAnsiTheme="majorHAnsi" w:cstheme="majorHAnsi"/>
          <w:color w:val="000000" w:themeColor="text1"/>
          <w:spacing w:val="0"/>
        </w:rPr>
      </w:pPr>
      <w:r w:rsidRPr="009F36EE">
        <w:rPr>
          <w:rStyle w:val="fontstyle01"/>
          <w:rFonts w:asciiTheme="majorHAnsi" w:hAnsiTheme="majorHAnsi" w:cstheme="majorHAnsi"/>
          <w:color w:val="000000" w:themeColor="text1"/>
          <w:spacing w:val="0"/>
        </w:rPr>
        <w:t xml:space="preserve">Nguyen Van Hoi (2022), </w:t>
      </w:r>
      <w:r w:rsidRPr="009F36EE">
        <w:rPr>
          <w:rStyle w:val="fontstyle01"/>
          <w:rFonts w:asciiTheme="majorHAnsi" w:hAnsiTheme="majorHAnsi" w:cstheme="majorHAnsi"/>
          <w:i/>
          <w:iCs/>
          <w:color w:val="000000" w:themeColor="text1"/>
          <w:spacing w:val="0"/>
        </w:rPr>
        <w:t>Suggestions on goods import and export for Viet Nam’s sustainable development during 2021-2030</w:t>
      </w:r>
      <w:r w:rsidRPr="009F36EE">
        <w:rPr>
          <w:rStyle w:val="fontstyle01"/>
          <w:rFonts w:asciiTheme="majorHAnsi" w:hAnsiTheme="majorHAnsi" w:cstheme="majorHAnsi"/>
          <w:color w:val="000000" w:themeColor="text1"/>
          <w:spacing w:val="0"/>
        </w:rPr>
        <w:t xml:space="preserve">, The Proceedings of the International Conference in Directions for strategies and policies of import and export of goods forvietnam’s sustainable develoment towards 2030, p.7-19 (Hội thảo quốc tế: Định hướng chiến lược, chính sách XNK hàng hóa phục vụ mục tiêu </w:t>
      </w:r>
      <w:r w:rsidR="002C7FFD" w:rsidRPr="009F36EE">
        <w:rPr>
          <w:rStyle w:val="fontstyle01"/>
          <w:rFonts w:asciiTheme="majorHAnsi" w:hAnsiTheme="majorHAnsi" w:cstheme="majorHAnsi"/>
          <w:color w:val="000000" w:themeColor="text1"/>
          <w:spacing w:val="0"/>
        </w:rPr>
        <w:t>phát triển bền vững</w:t>
      </w:r>
      <w:r w:rsidRPr="009F36EE">
        <w:rPr>
          <w:rStyle w:val="fontstyle01"/>
          <w:rFonts w:asciiTheme="majorHAnsi" w:hAnsiTheme="majorHAnsi" w:cstheme="majorHAnsi"/>
          <w:color w:val="000000" w:themeColor="text1"/>
          <w:spacing w:val="0"/>
        </w:rPr>
        <w:t xml:space="preserve"> ở việt nam đến năm 2030).</w:t>
      </w:r>
    </w:p>
    <w:p w14:paraId="5240864D" w14:textId="77777777" w:rsidR="00CF7D6C" w:rsidRPr="009F36EE" w:rsidRDefault="00CF7D6C" w:rsidP="003033CB">
      <w:pPr>
        <w:pStyle w:val="ListParagraph"/>
        <w:numPr>
          <w:ilvl w:val="0"/>
          <w:numId w:val="67"/>
        </w:numPr>
        <w:tabs>
          <w:tab w:val="left" w:pos="851"/>
        </w:tabs>
        <w:spacing w:line="336" w:lineRule="auto"/>
        <w:rPr>
          <w:rStyle w:val="fontstyle01"/>
          <w:rFonts w:asciiTheme="majorHAnsi" w:hAnsiTheme="majorHAnsi" w:cstheme="majorHAnsi"/>
          <w:color w:val="000000" w:themeColor="text1"/>
          <w:spacing w:val="0"/>
        </w:rPr>
      </w:pPr>
      <w:r w:rsidRPr="009F36EE">
        <w:rPr>
          <w:rStyle w:val="fontstyle01"/>
          <w:rFonts w:asciiTheme="majorHAnsi" w:hAnsiTheme="majorHAnsi" w:cstheme="majorHAnsi"/>
          <w:color w:val="000000" w:themeColor="text1"/>
          <w:spacing w:val="0"/>
        </w:rPr>
        <w:t xml:space="preserve">Pearce, D., Markandya A., and Barbier E.B. (1989), </w:t>
      </w:r>
      <w:r w:rsidRPr="009F36EE">
        <w:rPr>
          <w:rStyle w:val="fontstyle01"/>
          <w:rFonts w:asciiTheme="majorHAnsi" w:hAnsiTheme="majorHAnsi" w:cstheme="majorHAnsi"/>
          <w:i/>
          <w:color w:val="000000" w:themeColor="text1"/>
          <w:spacing w:val="0"/>
        </w:rPr>
        <w:t>Blue Print for a Green Economy</w:t>
      </w:r>
      <w:r w:rsidRPr="009F36EE">
        <w:rPr>
          <w:rStyle w:val="fontstyle01"/>
          <w:rFonts w:asciiTheme="majorHAnsi" w:hAnsiTheme="majorHAnsi" w:cstheme="majorHAnsi"/>
          <w:color w:val="000000" w:themeColor="text1"/>
          <w:spacing w:val="0"/>
        </w:rPr>
        <w:t>, London: Earthscan Publications.</w:t>
      </w:r>
    </w:p>
    <w:p w14:paraId="106D2346" w14:textId="77777777" w:rsidR="00D63A7B" w:rsidRPr="009F36EE" w:rsidRDefault="00FF0A55" w:rsidP="003033CB">
      <w:pPr>
        <w:pStyle w:val="ListParagraph"/>
        <w:numPr>
          <w:ilvl w:val="0"/>
          <w:numId w:val="67"/>
        </w:numPr>
        <w:tabs>
          <w:tab w:val="left" w:pos="851"/>
        </w:tabs>
        <w:spacing w:line="336" w:lineRule="auto"/>
        <w:rPr>
          <w:rStyle w:val="fontstyle01"/>
          <w:rFonts w:asciiTheme="majorHAnsi" w:hAnsiTheme="majorHAnsi" w:cstheme="majorHAnsi"/>
          <w:color w:val="000000" w:themeColor="text1"/>
          <w:spacing w:val="0"/>
        </w:rPr>
      </w:pPr>
      <w:r w:rsidRPr="009F36EE">
        <w:rPr>
          <w:rStyle w:val="fontstyle01"/>
          <w:rFonts w:asciiTheme="majorHAnsi" w:hAnsiTheme="majorHAnsi" w:cstheme="majorHAnsi"/>
          <w:color w:val="000000" w:themeColor="text1"/>
          <w:spacing w:val="0"/>
        </w:rPr>
        <w:t xml:space="preserve">Peter Jacobs and Bary Sadler (1990), </w:t>
      </w:r>
      <w:r w:rsidRPr="009F36EE">
        <w:rPr>
          <w:rStyle w:val="fontstyle01"/>
          <w:rFonts w:asciiTheme="majorHAnsi" w:hAnsiTheme="majorHAnsi" w:cstheme="majorHAnsi"/>
          <w:i/>
          <w:iCs/>
          <w:color w:val="000000" w:themeColor="text1"/>
          <w:spacing w:val="0"/>
        </w:rPr>
        <w:t xml:space="preserve">Sustainable Development and Environmental Assessment: </w:t>
      </w:r>
      <w:r w:rsidRPr="009F36EE">
        <w:rPr>
          <w:rFonts w:asciiTheme="majorHAnsi" w:hAnsiTheme="majorHAnsi" w:cstheme="majorHAnsi"/>
          <w:i/>
          <w:iCs/>
          <w:color w:val="000000" w:themeColor="text1"/>
          <w:spacing w:val="0"/>
          <w:szCs w:val="26"/>
        </w:rPr>
        <w:t xml:space="preserve">Perspectives on Planning for a Common </w:t>
      </w:r>
      <w:r w:rsidRPr="009F36EE">
        <w:rPr>
          <w:rStyle w:val="fontstyle01"/>
          <w:rFonts w:asciiTheme="majorHAnsi" w:hAnsiTheme="majorHAnsi" w:cstheme="majorHAnsi"/>
          <w:color w:val="000000" w:themeColor="text1"/>
          <w:spacing w:val="0"/>
        </w:rPr>
        <w:t>Future, Canadian Environmental Assessment Research Council.</w:t>
      </w:r>
    </w:p>
    <w:p w14:paraId="45EEEC1A" w14:textId="77777777" w:rsidR="00D63A7B" w:rsidRPr="009F36EE" w:rsidRDefault="00D63A7B" w:rsidP="003033CB">
      <w:pPr>
        <w:pStyle w:val="ListParagraph"/>
        <w:numPr>
          <w:ilvl w:val="0"/>
          <w:numId w:val="67"/>
        </w:numPr>
        <w:tabs>
          <w:tab w:val="left" w:pos="851"/>
        </w:tabs>
        <w:spacing w:line="336" w:lineRule="auto"/>
        <w:rPr>
          <w:rStyle w:val="fontstyle01"/>
          <w:rFonts w:asciiTheme="majorHAnsi" w:hAnsiTheme="majorHAnsi" w:cstheme="majorHAnsi"/>
          <w:color w:val="000000" w:themeColor="text1"/>
          <w:spacing w:val="0"/>
        </w:rPr>
      </w:pPr>
      <w:r w:rsidRPr="009F36EE">
        <w:rPr>
          <w:rStyle w:val="fontstyle01"/>
          <w:rFonts w:asciiTheme="majorHAnsi" w:hAnsiTheme="majorHAnsi" w:cstheme="majorHAnsi"/>
          <w:color w:val="000000" w:themeColor="text1"/>
          <w:spacing w:val="0"/>
        </w:rPr>
        <w:t xml:space="preserve">Presscott-Allen, R. (1995), </w:t>
      </w:r>
      <w:r w:rsidRPr="009F36EE">
        <w:rPr>
          <w:rStyle w:val="fontstyle01"/>
          <w:rFonts w:asciiTheme="majorHAnsi" w:hAnsiTheme="majorHAnsi" w:cstheme="majorHAnsi"/>
          <w:i/>
          <w:iCs/>
          <w:color w:val="000000" w:themeColor="text1"/>
          <w:spacing w:val="0"/>
        </w:rPr>
        <w:t>Barometer of Sustainability. What it's for and how to use it?</w:t>
      </w:r>
      <w:r w:rsidRPr="009F36EE">
        <w:rPr>
          <w:rStyle w:val="fontstyle01"/>
          <w:rFonts w:asciiTheme="majorHAnsi" w:hAnsiTheme="majorHAnsi" w:cstheme="majorHAnsi"/>
          <w:color w:val="000000" w:themeColor="text1"/>
          <w:spacing w:val="0"/>
        </w:rPr>
        <w:t xml:space="preserve"> The World Conservation Union (IUCN), Gland, Switzerland. p.25.</w:t>
      </w:r>
    </w:p>
    <w:p w14:paraId="79E479B5" w14:textId="3B2CF71C" w:rsidR="00D63A7B" w:rsidRPr="009F36EE" w:rsidRDefault="00D63A7B" w:rsidP="003033CB">
      <w:pPr>
        <w:pStyle w:val="ListParagraph"/>
        <w:numPr>
          <w:ilvl w:val="0"/>
          <w:numId w:val="67"/>
        </w:numPr>
        <w:tabs>
          <w:tab w:val="left" w:pos="851"/>
        </w:tabs>
        <w:spacing w:line="336"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Shaheen Rafi Khan, Moeed Yusuf, Selina Adam Khan, Reza Abbasy - The Sustainable Development Policy Institute - SDPI (2007), </w:t>
      </w:r>
      <w:r w:rsidRPr="009F36EE">
        <w:rPr>
          <w:rFonts w:asciiTheme="majorHAnsi" w:hAnsiTheme="majorHAnsi" w:cstheme="majorHAnsi"/>
          <w:i/>
          <w:iCs/>
          <w:color w:val="000000" w:themeColor="text1"/>
          <w:spacing w:val="0"/>
          <w:szCs w:val="26"/>
        </w:rPr>
        <w:t>Biofuel trade and sustainable development: The case of Pakistan</w:t>
      </w:r>
      <w:r w:rsidRPr="009F36EE">
        <w:rPr>
          <w:rFonts w:asciiTheme="majorHAnsi" w:hAnsiTheme="majorHAnsi" w:cstheme="majorHAnsi"/>
          <w:color w:val="000000" w:themeColor="text1"/>
          <w:spacing w:val="0"/>
          <w:szCs w:val="26"/>
        </w:rPr>
        <w:t>, Working document</w:t>
      </w:r>
      <w:r w:rsidRPr="009F36EE">
        <w:rPr>
          <w:rFonts w:asciiTheme="majorHAnsi" w:hAnsiTheme="majorHAnsi" w:cstheme="majorHAnsi"/>
          <w:color w:val="000000" w:themeColor="text1"/>
          <w:spacing w:val="0"/>
          <w:szCs w:val="26"/>
        </w:rPr>
        <w:br/>
        <w:t>December 2007.</w:t>
      </w:r>
    </w:p>
    <w:p w14:paraId="4A673DF8" w14:textId="77777777" w:rsidR="000250B9" w:rsidRPr="009F36EE" w:rsidRDefault="000250B9" w:rsidP="003033CB">
      <w:pPr>
        <w:pStyle w:val="ListParagraph"/>
        <w:numPr>
          <w:ilvl w:val="0"/>
          <w:numId w:val="67"/>
        </w:numPr>
        <w:spacing w:line="310" w:lineRule="auto"/>
        <w:rPr>
          <w:rFonts w:asciiTheme="majorHAnsi" w:hAnsiTheme="majorHAnsi" w:cstheme="majorHAnsi"/>
          <w:color w:val="000000" w:themeColor="text1"/>
          <w:spacing w:val="0"/>
          <w:lang w:val="vi-VN"/>
        </w:rPr>
      </w:pPr>
      <w:r w:rsidRPr="009F36EE">
        <w:rPr>
          <w:rFonts w:asciiTheme="majorHAnsi" w:hAnsiTheme="majorHAnsi" w:cstheme="majorHAnsi"/>
          <w:color w:val="000000" w:themeColor="text1"/>
          <w:spacing w:val="0"/>
          <w:lang w:val="vi-VN"/>
        </w:rPr>
        <w:t>Shengyuan Wang, Meixia Pan and Xiaolan Wu</w:t>
      </w:r>
      <w:r w:rsidRPr="009F36EE">
        <w:rPr>
          <w:rFonts w:asciiTheme="majorHAnsi" w:hAnsiTheme="majorHAnsi" w:cstheme="majorHAnsi"/>
          <w:color w:val="000000" w:themeColor="text1"/>
          <w:spacing w:val="0"/>
        </w:rPr>
        <w:t xml:space="preserve"> (2023), </w:t>
      </w:r>
      <w:r w:rsidRPr="009F36EE">
        <w:rPr>
          <w:rFonts w:asciiTheme="majorHAnsi" w:hAnsiTheme="majorHAnsi" w:cstheme="majorHAnsi"/>
          <w:color w:val="000000" w:themeColor="text1"/>
          <w:spacing w:val="0"/>
          <w:lang w:val="vi-VN"/>
        </w:rPr>
        <w:t>Sustainable Development in the Export Trade from a Symbiotic</w:t>
      </w:r>
      <w:r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lang w:val="vi-VN"/>
        </w:rPr>
        <w:t>Perspective on Carbon Emissions, Exemplified by the Case of</w:t>
      </w:r>
      <w:r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lang w:val="vi-VN"/>
        </w:rPr>
        <w:t>Guangdong, China</w:t>
      </w:r>
      <w:r w:rsidRPr="009F36EE">
        <w:rPr>
          <w:rFonts w:asciiTheme="majorHAnsi" w:hAnsiTheme="majorHAnsi" w:cstheme="majorHAnsi"/>
          <w:color w:val="000000" w:themeColor="text1"/>
          <w:spacing w:val="0"/>
        </w:rPr>
        <w:t xml:space="preserve">, </w:t>
      </w:r>
      <w:r w:rsidRPr="009F36EE">
        <w:rPr>
          <w:rFonts w:asciiTheme="majorHAnsi" w:hAnsiTheme="majorHAnsi" w:cstheme="majorHAnsi"/>
          <w:color w:val="000000" w:themeColor="text1"/>
          <w:spacing w:val="0"/>
          <w:lang w:val="vi-VN"/>
        </w:rPr>
        <w:t>Sustainability 2023, 15, 9667. https://doi.org/10.3390/su15129667 https://www.mdpi.com/journal/sustainability</w:t>
      </w:r>
    </w:p>
    <w:p w14:paraId="15EE8E90" w14:textId="1EDCB0C8" w:rsidR="009803E5" w:rsidRPr="009F36EE" w:rsidRDefault="009803E5" w:rsidP="003033CB">
      <w:pPr>
        <w:pStyle w:val="ListParagraph"/>
        <w:numPr>
          <w:ilvl w:val="0"/>
          <w:numId w:val="67"/>
        </w:numPr>
        <w:tabs>
          <w:tab w:val="left" w:pos="851"/>
        </w:tabs>
        <w:spacing w:line="336"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Skulmoski, G. J., Hartman, F. T., &amp; Krahn, J. (2007), </w:t>
      </w:r>
      <w:r w:rsidRPr="009F36EE">
        <w:rPr>
          <w:rFonts w:asciiTheme="majorHAnsi" w:hAnsiTheme="majorHAnsi" w:cstheme="majorHAnsi"/>
          <w:i/>
          <w:iCs/>
          <w:color w:val="000000" w:themeColor="text1"/>
          <w:spacing w:val="0"/>
          <w:szCs w:val="26"/>
        </w:rPr>
        <w:t>The Delphi Method for Graduate Research</w:t>
      </w:r>
      <w:r w:rsidRPr="009F36EE">
        <w:rPr>
          <w:rFonts w:asciiTheme="majorHAnsi" w:hAnsiTheme="majorHAnsi" w:cstheme="majorHAnsi"/>
          <w:color w:val="000000" w:themeColor="text1"/>
          <w:spacing w:val="0"/>
          <w:szCs w:val="26"/>
        </w:rPr>
        <w:t>, Journal of Information Technology Education: Research, 6, 1-21. https://doi.org/10.28945/199, https://doi.org/10.28945/199</w:t>
      </w:r>
    </w:p>
    <w:p w14:paraId="5AF4C57C" w14:textId="77777777" w:rsidR="000250B9" w:rsidRPr="009F36EE" w:rsidRDefault="000250B9" w:rsidP="003033CB">
      <w:pPr>
        <w:pStyle w:val="ListParagraph"/>
        <w:numPr>
          <w:ilvl w:val="0"/>
          <w:numId w:val="67"/>
        </w:numPr>
        <w:tabs>
          <w:tab w:val="left" w:pos="851"/>
        </w:tabs>
        <w:spacing w:line="336"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Spangenberg, J. H., &amp; Valentin, A. (1999). </w:t>
      </w:r>
      <w:r w:rsidRPr="009F36EE">
        <w:rPr>
          <w:rFonts w:asciiTheme="majorHAnsi" w:hAnsiTheme="majorHAnsi" w:cstheme="majorHAnsi"/>
          <w:i/>
          <w:iCs/>
          <w:color w:val="000000" w:themeColor="text1"/>
          <w:spacing w:val="0"/>
          <w:szCs w:val="26"/>
        </w:rPr>
        <w:t>Indicators for sustainable communities</w:t>
      </w:r>
      <w:r w:rsidRPr="009F36EE">
        <w:rPr>
          <w:rFonts w:asciiTheme="majorHAnsi" w:hAnsiTheme="majorHAnsi" w:cstheme="majorHAnsi"/>
          <w:color w:val="000000" w:themeColor="text1"/>
          <w:spacing w:val="0"/>
          <w:szCs w:val="26"/>
        </w:rPr>
        <w:t xml:space="preserve">. 2007, from </w:t>
      </w:r>
      <w:hyperlink r:id="rId91" w:history="1">
        <w:r w:rsidRPr="009F36EE">
          <w:rPr>
            <w:rFonts w:asciiTheme="majorHAnsi" w:hAnsiTheme="majorHAnsi" w:cstheme="majorHAnsi"/>
            <w:color w:val="000000" w:themeColor="text1"/>
            <w:spacing w:val="0"/>
            <w:szCs w:val="26"/>
          </w:rPr>
          <w:t>http://www.foeeurope.org/sustainability/sustain/t-content-prism.htm</w:t>
        </w:r>
      </w:hyperlink>
    </w:p>
    <w:p w14:paraId="7BDFF7A3" w14:textId="77777777" w:rsidR="00A06728" w:rsidRPr="009F36EE" w:rsidRDefault="00A06728" w:rsidP="003033CB">
      <w:pPr>
        <w:pStyle w:val="ListParagraph"/>
        <w:numPr>
          <w:ilvl w:val="0"/>
          <w:numId w:val="67"/>
        </w:numPr>
        <w:tabs>
          <w:tab w:val="left" w:pos="851"/>
        </w:tabs>
        <w:spacing w:line="336" w:lineRule="auto"/>
        <w:rPr>
          <w:rStyle w:val="fontstyle01"/>
          <w:rFonts w:asciiTheme="majorHAnsi" w:hAnsiTheme="majorHAnsi" w:cstheme="majorHAnsi"/>
          <w:color w:val="000000" w:themeColor="text1"/>
          <w:spacing w:val="0"/>
        </w:rPr>
      </w:pPr>
      <w:r w:rsidRPr="009F36EE">
        <w:rPr>
          <w:rStyle w:val="fontstyle01"/>
          <w:rFonts w:asciiTheme="majorHAnsi" w:hAnsiTheme="majorHAnsi" w:cstheme="majorHAnsi"/>
          <w:color w:val="000000" w:themeColor="text1"/>
          <w:spacing w:val="0"/>
        </w:rPr>
        <w:t xml:space="preserve">Tabachnick, B. G., &amp; Fidell, L. S. (2007), </w:t>
      </w:r>
      <w:r w:rsidRPr="009F36EE">
        <w:rPr>
          <w:rStyle w:val="fontstyle01"/>
          <w:rFonts w:asciiTheme="majorHAnsi" w:hAnsiTheme="majorHAnsi" w:cstheme="majorHAnsi"/>
          <w:i/>
          <w:iCs/>
          <w:color w:val="000000" w:themeColor="text1"/>
          <w:spacing w:val="0"/>
        </w:rPr>
        <w:t>Using Multivariate Statistics</w:t>
      </w:r>
      <w:r w:rsidRPr="009F36EE">
        <w:rPr>
          <w:rStyle w:val="fontstyle01"/>
          <w:rFonts w:asciiTheme="majorHAnsi" w:hAnsiTheme="majorHAnsi" w:cstheme="majorHAnsi"/>
          <w:color w:val="000000" w:themeColor="text1"/>
          <w:spacing w:val="0"/>
        </w:rPr>
        <w:t xml:space="preserve"> (5th ed.). Boston, MA: Pearson.</w:t>
      </w:r>
    </w:p>
    <w:p w14:paraId="5A2C1370" w14:textId="77777777" w:rsidR="00EE2BB7" w:rsidRPr="009F36EE" w:rsidRDefault="00EE2BB7" w:rsidP="003033CB">
      <w:pPr>
        <w:pStyle w:val="ListParagraph"/>
        <w:numPr>
          <w:ilvl w:val="0"/>
          <w:numId w:val="67"/>
        </w:numPr>
        <w:tabs>
          <w:tab w:val="left" w:pos="851"/>
        </w:tabs>
        <w:spacing w:line="336" w:lineRule="auto"/>
        <w:rPr>
          <w:rStyle w:val="fontstyle01"/>
          <w:rFonts w:asciiTheme="majorHAnsi" w:hAnsiTheme="majorHAnsi" w:cstheme="majorHAnsi"/>
          <w:color w:val="000000" w:themeColor="text1"/>
          <w:spacing w:val="0"/>
        </w:rPr>
      </w:pPr>
      <w:r w:rsidRPr="009F36EE">
        <w:rPr>
          <w:rStyle w:val="fontstyle01"/>
          <w:rFonts w:asciiTheme="majorHAnsi" w:hAnsiTheme="majorHAnsi" w:cstheme="majorHAnsi"/>
          <w:color w:val="000000" w:themeColor="text1"/>
          <w:spacing w:val="0"/>
        </w:rPr>
        <w:t>UNCED - United Nations Conferences On Evironment And Development (1993), Rio de Janerio, Brazil, 3 to 14 June 1992, AGENDA 21. Hội nghị Liên hiệp quốc về Môi trường và Phát triển, còn được gọi là Hội nghị Thượng đỉnh Trái Đất.</w:t>
      </w:r>
    </w:p>
    <w:p w14:paraId="67F286D4" w14:textId="77777777" w:rsidR="00EE2BB7" w:rsidRPr="009F36EE" w:rsidRDefault="00EE2BB7" w:rsidP="003033CB">
      <w:pPr>
        <w:pStyle w:val="ListParagraph"/>
        <w:numPr>
          <w:ilvl w:val="0"/>
          <w:numId w:val="67"/>
        </w:numPr>
        <w:tabs>
          <w:tab w:val="left" w:pos="851"/>
        </w:tabs>
        <w:spacing w:line="336" w:lineRule="auto"/>
        <w:rPr>
          <w:rStyle w:val="fontstyle01"/>
          <w:rFonts w:asciiTheme="majorHAnsi" w:hAnsiTheme="majorHAnsi" w:cstheme="majorHAnsi"/>
          <w:color w:val="000000" w:themeColor="text1"/>
          <w:spacing w:val="0"/>
        </w:rPr>
      </w:pPr>
      <w:r w:rsidRPr="009F36EE">
        <w:rPr>
          <w:rFonts w:asciiTheme="majorHAnsi" w:hAnsiTheme="majorHAnsi" w:cstheme="majorHAnsi"/>
          <w:color w:val="000000" w:themeColor="text1"/>
          <w:spacing w:val="0"/>
          <w:szCs w:val="26"/>
        </w:rPr>
        <w:t xml:space="preserve">Valentin, A. &amp; Spangenberg, J.H., (2000), </w:t>
      </w:r>
      <w:r w:rsidRPr="009F36EE">
        <w:rPr>
          <w:rFonts w:asciiTheme="majorHAnsi" w:hAnsiTheme="majorHAnsi" w:cstheme="majorHAnsi"/>
          <w:i/>
          <w:iCs/>
          <w:color w:val="000000" w:themeColor="text1"/>
          <w:spacing w:val="0"/>
          <w:szCs w:val="26"/>
        </w:rPr>
        <w:t>A guide to community sustainability indicators</w:t>
      </w:r>
      <w:r w:rsidRPr="009F36EE">
        <w:rPr>
          <w:rFonts w:asciiTheme="majorHAnsi" w:hAnsiTheme="majorHAnsi" w:cstheme="majorHAnsi"/>
          <w:color w:val="000000" w:themeColor="text1"/>
          <w:spacing w:val="0"/>
          <w:szCs w:val="26"/>
        </w:rPr>
        <w:t>, Environmental Impact Assessment Review. 20, 381–392.</w:t>
      </w:r>
    </w:p>
    <w:p w14:paraId="5E2B565E" w14:textId="2E57EA34" w:rsidR="0050321A" w:rsidRPr="009F36EE" w:rsidRDefault="0050321A" w:rsidP="003033CB">
      <w:pPr>
        <w:pStyle w:val="ListParagraph"/>
        <w:numPr>
          <w:ilvl w:val="0"/>
          <w:numId w:val="67"/>
        </w:numPr>
        <w:tabs>
          <w:tab w:val="left" w:pos="851"/>
        </w:tabs>
        <w:spacing w:line="336" w:lineRule="auto"/>
        <w:rPr>
          <w:rFonts w:asciiTheme="majorHAnsi" w:hAnsiTheme="majorHAnsi" w:cstheme="majorHAnsi"/>
          <w:color w:val="000000" w:themeColor="text1"/>
          <w:spacing w:val="0"/>
          <w:szCs w:val="26"/>
        </w:rPr>
      </w:pPr>
      <w:r w:rsidRPr="009F36EE">
        <w:rPr>
          <w:rStyle w:val="fontstyle01"/>
          <w:rFonts w:asciiTheme="majorHAnsi" w:hAnsiTheme="majorHAnsi" w:cstheme="majorHAnsi"/>
          <w:color w:val="000000" w:themeColor="text1"/>
          <w:spacing w:val="0"/>
        </w:rPr>
        <w:t xml:space="preserve">World Bank (1990), </w:t>
      </w:r>
      <w:r w:rsidRPr="009F36EE">
        <w:rPr>
          <w:rStyle w:val="fontstyle01"/>
          <w:rFonts w:asciiTheme="majorHAnsi" w:hAnsiTheme="majorHAnsi" w:cstheme="majorHAnsi"/>
          <w:i/>
          <w:iCs/>
          <w:color w:val="000000" w:themeColor="text1"/>
          <w:spacing w:val="0"/>
        </w:rPr>
        <w:t>World Development Report 1990: poverty</w:t>
      </w:r>
      <w:r w:rsidRPr="009F36EE">
        <w:rPr>
          <w:rStyle w:val="fontstyle01"/>
          <w:rFonts w:asciiTheme="majorHAnsi" w:hAnsiTheme="majorHAnsi" w:cstheme="majorHAnsi"/>
          <w:color w:val="000000" w:themeColor="text1"/>
          <w:spacing w:val="0"/>
        </w:rPr>
        <w:t xml:space="preserve">, DOI: </w:t>
      </w:r>
      <w:hyperlink r:id="rId92" w:history="1">
        <w:r w:rsidRPr="009F36EE">
          <w:rPr>
            <w:rStyle w:val="fontstyle01"/>
            <w:rFonts w:asciiTheme="majorHAnsi" w:hAnsiTheme="majorHAnsi" w:cstheme="majorHAnsi"/>
            <w:color w:val="000000" w:themeColor="text1"/>
            <w:spacing w:val="0"/>
          </w:rPr>
          <w:t>https://doi.org/10.1596/0-1952-0851-X</w:t>
        </w:r>
      </w:hyperlink>
      <w:r w:rsidRPr="009F36EE">
        <w:rPr>
          <w:rStyle w:val="fontstyle01"/>
          <w:rFonts w:asciiTheme="majorHAnsi" w:hAnsiTheme="majorHAnsi" w:cstheme="majorHAnsi"/>
          <w:color w:val="000000" w:themeColor="text1"/>
          <w:spacing w:val="0"/>
        </w:rPr>
        <w:t>.</w:t>
      </w:r>
    </w:p>
    <w:p w14:paraId="3F9D4ECE" w14:textId="77777777" w:rsidR="0050321A" w:rsidRPr="009F36EE" w:rsidRDefault="0050321A" w:rsidP="003033CB">
      <w:pPr>
        <w:pStyle w:val="ListParagraph"/>
        <w:numPr>
          <w:ilvl w:val="0"/>
          <w:numId w:val="67"/>
        </w:numPr>
        <w:tabs>
          <w:tab w:val="left" w:pos="851"/>
        </w:tabs>
        <w:spacing w:line="336" w:lineRule="auto"/>
        <w:rPr>
          <w:rFonts w:asciiTheme="majorHAnsi" w:hAnsiTheme="majorHAnsi" w:cstheme="majorHAnsi"/>
          <w:color w:val="000000" w:themeColor="text1"/>
          <w:spacing w:val="0"/>
          <w:szCs w:val="26"/>
        </w:rPr>
      </w:pPr>
      <w:r w:rsidRPr="009F36EE">
        <w:rPr>
          <w:rStyle w:val="fontstyle01"/>
          <w:rFonts w:asciiTheme="majorHAnsi" w:hAnsiTheme="majorHAnsi" w:cstheme="majorHAnsi"/>
          <w:color w:val="000000" w:themeColor="text1"/>
          <w:spacing w:val="0"/>
        </w:rPr>
        <w:t xml:space="preserve">World Bank - </w:t>
      </w:r>
      <w:r w:rsidRPr="009F36EE">
        <w:rPr>
          <w:rFonts w:asciiTheme="majorHAnsi" w:hAnsiTheme="majorHAnsi" w:cstheme="majorHAnsi"/>
          <w:color w:val="000000" w:themeColor="text1"/>
          <w:spacing w:val="0"/>
          <w:szCs w:val="26"/>
        </w:rPr>
        <w:t xml:space="preserve">John Pezzey (1992), </w:t>
      </w:r>
      <w:r w:rsidRPr="009F36EE">
        <w:rPr>
          <w:rFonts w:asciiTheme="majorHAnsi" w:hAnsiTheme="majorHAnsi" w:cstheme="majorHAnsi"/>
          <w:i/>
          <w:iCs/>
          <w:color w:val="000000" w:themeColor="text1"/>
          <w:spacing w:val="0"/>
          <w:szCs w:val="26"/>
        </w:rPr>
        <w:t>Sustainable Development Concepts: An Economic Analysis</w:t>
      </w:r>
      <w:r w:rsidRPr="009F36EE">
        <w:rPr>
          <w:rFonts w:asciiTheme="majorHAnsi" w:hAnsiTheme="majorHAnsi" w:cstheme="majorHAnsi"/>
          <w:color w:val="000000" w:themeColor="text1"/>
          <w:spacing w:val="0"/>
          <w:szCs w:val="26"/>
        </w:rPr>
        <w:t>, World Bank Environment Paper Number 2, The International Bank for Reconstruction and Development/The World Bank.</w:t>
      </w:r>
    </w:p>
    <w:p w14:paraId="10E51BF1" w14:textId="77777777" w:rsidR="0050321A" w:rsidRPr="009F36EE" w:rsidRDefault="0050321A" w:rsidP="003033CB">
      <w:pPr>
        <w:pStyle w:val="ListParagraph"/>
        <w:numPr>
          <w:ilvl w:val="0"/>
          <w:numId w:val="67"/>
        </w:numPr>
        <w:tabs>
          <w:tab w:val="left" w:pos="851"/>
        </w:tabs>
        <w:spacing w:line="336" w:lineRule="auto"/>
        <w:rPr>
          <w:rFonts w:asciiTheme="majorHAnsi" w:hAnsiTheme="majorHAnsi" w:cstheme="majorHAnsi"/>
          <w:color w:val="000000" w:themeColor="text1"/>
          <w:spacing w:val="0"/>
          <w:szCs w:val="26"/>
        </w:rPr>
      </w:pPr>
      <w:r w:rsidRPr="009F36EE">
        <w:rPr>
          <w:rStyle w:val="fontstyle01"/>
          <w:rFonts w:asciiTheme="majorHAnsi" w:hAnsiTheme="majorHAnsi" w:cstheme="majorHAnsi"/>
          <w:color w:val="000000" w:themeColor="text1"/>
          <w:spacing w:val="0"/>
        </w:rPr>
        <w:t xml:space="preserve">World Bank - </w:t>
      </w:r>
      <w:r w:rsidRPr="009F36EE">
        <w:rPr>
          <w:rFonts w:asciiTheme="majorHAnsi" w:hAnsiTheme="majorHAnsi" w:cstheme="majorHAnsi"/>
          <w:color w:val="000000" w:themeColor="text1"/>
          <w:spacing w:val="0"/>
          <w:szCs w:val="26"/>
        </w:rPr>
        <w:t xml:space="preserve">Geir B. Asheim (1994), </w:t>
      </w:r>
      <w:r w:rsidRPr="009F36EE">
        <w:rPr>
          <w:rFonts w:asciiTheme="majorHAnsi" w:hAnsiTheme="majorHAnsi" w:cstheme="majorHAnsi"/>
          <w:i/>
          <w:iCs/>
          <w:color w:val="000000" w:themeColor="text1"/>
          <w:spacing w:val="0"/>
          <w:szCs w:val="26"/>
        </w:rPr>
        <w:t>Sustainability: Ethical Foundations and Economic sustainable development Properties</w:t>
      </w:r>
      <w:r w:rsidRPr="009F36EE">
        <w:rPr>
          <w:rFonts w:asciiTheme="majorHAnsi" w:hAnsiTheme="majorHAnsi" w:cstheme="majorHAnsi"/>
          <w:color w:val="000000" w:themeColor="text1"/>
          <w:spacing w:val="0"/>
          <w:szCs w:val="26"/>
        </w:rPr>
        <w:t>, The World Bank Policy Research Department Public Economics Division.</w:t>
      </w:r>
    </w:p>
    <w:p w14:paraId="406D9DA1" w14:textId="77777777" w:rsidR="00CF7D6C" w:rsidRPr="009F36EE" w:rsidRDefault="00CF7D6C" w:rsidP="003033CB">
      <w:pPr>
        <w:pStyle w:val="ListParagraph"/>
        <w:numPr>
          <w:ilvl w:val="0"/>
          <w:numId w:val="67"/>
        </w:numPr>
        <w:tabs>
          <w:tab w:val="left" w:pos="851"/>
        </w:tabs>
        <w:spacing w:line="336"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World Bank (1997), </w:t>
      </w:r>
      <w:r w:rsidRPr="009F36EE">
        <w:rPr>
          <w:rFonts w:asciiTheme="majorHAnsi" w:hAnsiTheme="majorHAnsi" w:cstheme="majorHAnsi"/>
          <w:i/>
          <w:iCs/>
          <w:color w:val="000000" w:themeColor="text1"/>
          <w:spacing w:val="0"/>
          <w:szCs w:val="26"/>
        </w:rPr>
        <w:t>World Development Report 1997: The State in a Changing World</w:t>
      </w:r>
      <w:r w:rsidRPr="009F36EE">
        <w:rPr>
          <w:rFonts w:asciiTheme="majorHAnsi" w:hAnsiTheme="majorHAnsi" w:cstheme="majorHAnsi"/>
          <w:color w:val="000000" w:themeColor="text1"/>
          <w:spacing w:val="0"/>
          <w:szCs w:val="26"/>
        </w:rPr>
        <w:t>. New York: Oxford University Press © World Bank. https://openknowledge.worldbank.org/handle/10986/5980 License: CC BY 3.0 IGO</w:t>
      </w:r>
    </w:p>
    <w:p w14:paraId="4845025A" w14:textId="77777777" w:rsidR="00CF7D6C" w:rsidRPr="009F36EE" w:rsidRDefault="00CF7D6C" w:rsidP="003033CB">
      <w:pPr>
        <w:pStyle w:val="ListParagraph"/>
        <w:numPr>
          <w:ilvl w:val="0"/>
          <w:numId w:val="67"/>
        </w:numPr>
        <w:tabs>
          <w:tab w:val="left" w:pos="851"/>
        </w:tabs>
        <w:spacing w:line="336" w:lineRule="auto"/>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World Commission on Environment and Development (1987), </w:t>
      </w:r>
      <w:r w:rsidRPr="009F36EE">
        <w:rPr>
          <w:rFonts w:asciiTheme="majorHAnsi" w:hAnsiTheme="majorHAnsi" w:cstheme="majorHAnsi"/>
          <w:i/>
          <w:iCs/>
          <w:color w:val="000000" w:themeColor="text1"/>
          <w:spacing w:val="0"/>
          <w:szCs w:val="26"/>
        </w:rPr>
        <w:t>Report of</w:t>
      </w:r>
      <w:r w:rsidRPr="009F36EE">
        <w:rPr>
          <w:rFonts w:asciiTheme="majorHAnsi" w:hAnsiTheme="majorHAnsi" w:cstheme="majorHAnsi"/>
          <w:color w:val="000000" w:themeColor="text1"/>
          <w:spacing w:val="0"/>
          <w:szCs w:val="26"/>
        </w:rPr>
        <w:br/>
      </w:r>
      <w:r w:rsidRPr="009F36EE">
        <w:rPr>
          <w:rFonts w:asciiTheme="majorHAnsi" w:hAnsiTheme="majorHAnsi" w:cstheme="majorHAnsi"/>
          <w:i/>
          <w:iCs/>
          <w:color w:val="000000" w:themeColor="text1"/>
          <w:spacing w:val="0"/>
          <w:szCs w:val="26"/>
        </w:rPr>
        <w:t xml:space="preserve">World Commission on Environment and Development: “Our common future”, </w:t>
      </w:r>
      <w:r w:rsidRPr="009F36EE">
        <w:rPr>
          <w:rFonts w:asciiTheme="majorHAnsi" w:hAnsiTheme="majorHAnsi" w:cstheme="majorHAnsi"/>
          <w:color w:val="000000" w:themeColor="text1"/>
          <w:spacing w:val="0"/>
          <w:szCs w:val="26"/>
        </w:rPr>
        <w:t>Nairobi Kenya World Bank, World Development Indicators.</w:t>
      </w:r>
    </w:p>
    <w:p w14:paraId="1A7820DF" w14:textId="77777777" w:rsidR="00CF7D6C" w:rsidRPr="009F36EE" w:rsidRDefault="00CF7D6C" w:rsidP="003033CB">
      <w:pPr>
        <w:pStyle w:val="ListParagraph"/>
        <w:numPr>
          <w:ilvl w:val="0"/>
          <w:numId w:val="67"/>
        </w:numPr>
        <w:tabs>
          <w:tab w:val="left" w:pos="851"/>
        </w:tabs>
        <w:spacing w:line="336" w:lineRule="auto"/>
        <w:rPr>
          <w:rStyle w:val="fontstyle01"/>
          <w:rFonts w:asciiTheme="majorHAnsi" w:hAnsiTheme="majorHAnsi" w:cstheme="majorHAnsi"/>
          <w:color w:val="000000" w:themeColor="text1"/>
          <w:spacing w:val="0"/>
        </w:rPr>
      </w:pPr>
      <w:r w:rsidRPr="009F36EE">
        <w:rPr>
          <w:rStyle w:val="fontstyle01"/>
          <w:rFonts w:asciiTheme="majorHAnsi" w:hAnsiTheme="majorHAnsi" w:cstheme="majorHAnsi"/>
          <w:color w:val="000000" w:themeColor="text1"/>
          <w:spacing w:val="0"/>
        </w:rPr>
        <w:t>World Commission for Environment and Development</w:t>
      </w:r>
      <w:r w:rsidRPr="009F36EE">
        <w:rPr>
          <w:rFonts w:asciiTheme="majorHAnsi" w:hAnsiTheme="majorHAnsi" w:cstheme="majorHAnsi"/>
          <w:color w:val="000000" w:themeColor="text1"/>
          <w:spacing w:val="0"/>
          <w:szCs w:val="26"/>
        </w:rPr>
        <w:t xml:space="preserve"> - WCED (1987), </w:t>
      </w:r>
      <w:r w:rsidRPr="009F36EE">
        <w:rPr>
          <w:rFonts w:asciiTheme="majorHAnsi" w:hAnsiTheme="majorHAnsi" w:cstheme="majorHAnsi"/>
          <w:i/>
          <w:iCs/>
          <w:color w:val="000000" w:themeColor="text1"/>
          <w:spacing w:val="0"/>
          <w:szCs w:val="26"/>
        </w:rPr>
        <w:t>Reprort of World Commission on Environment and</w:t>
      </w:r>
      <w:r w:rsidRPr="009F36EE">
        <w:rPr>
          <w:rFonts w:asciiTheme="majorHAnsi" w:hAnsiTheme="majorHAnsi" w:cstheme="majorHAnsi"/>
          <w:color w:val="000000" w:themeColor="text1"/>
          <w:spacing w:val="0"/>
          <w:szCs w:val="26"/>
        </w:rPr>
        <w:br/>
      </w:r>
      <w:r w:rsidRPr="009F36EE">
        <w:rPr>
          <w:rFonts w:asciiTheme="majorHAnsi" w:hAnsiTheme="majorHAnsi" w:cstheme="majorHAnsi"/>
          <w:i/>
          <w:iCs/>
          <w:color w:val="000000" w:themeColor="text1"/>
          <w:spacing w:val="0"/>
          <w:szCs w:val="26"/>
        </w:rPr>
        <w:t xml:space="preserve">Development: “Our common future”, </w:t>
      </w:r>
      <w:r w:rsidRPr="009F36EE">
        <w:rPr>
          <w:rFonts w:asciiTheme="majorHAnsi" w:hAnsiTheme="majorHAnsi" w:cstheme="majorHAnsi"/>
          <w:color w:val="000000" w:themeColor="text1"/>
          <w:spacing w:val="0"/>
          <w:szCs w:val="26"/>
        </w:rPr>
        <w:t>Nairobi – Kenya.</w:t>
      </w:r>
    </w:p>
    <w:p w14:paraId="214F43A8" w14:textId="2C5BB581" w:rsidR="001F5C3A" w:rsidRPr="009F36EE" w:rsidRDefault="001F5C3A" w:rsidP="00A54E68">
      <w:pPr>
        <w:tabs>
          <w:tab w:val="left" w:pos="720"/>
          <w:tab w:val="left" w:pos="851"/>
        </w:tabs>
        <w:spacing w:before="40" w:after="40" w:line="324" w:lineRule="auto"/>
        <w:ind w:firstLine="0"/>
        <w:rPr>
          <w:rStyle w:val="fontstyle01"/>
          <w:rFonts w:asciiTheme="majorHAnsi" w:hAnsiTheme="majorHAnsi" w:cstheme="majorHAnsi"/>
          <w:color w:val="000000" w:themeColor="text1"/>
          <w:spacing w:val="0"/>
        </w:rPr>
      </w:pPr>
      <w:r w:rsidRPr="009F36EE">
        <w:rPr>
          <w:rStyle w:val="fontstyle01"/>
          <w:rFonts w:asciiTheme="majorHAnsi" w:hAnsiTheme="majorHAnsi" w:cstheme="majorHAnsi"/>
          <w:color w:val="000000" w:themeColor="text1"/>
          <w:spacing w:val="0"/>
        </w:rPr>
        <w:tab/>
      </w:r>
    </w:p>
    <w:p w14:paraId="554EEF67" w14:textId="50431E94" w:rsidR="005A2968" w:rsidRPr="009F36EE" w:rsidRDefault="005A2968" w:rsidP="00A54E68">
      <w:pPr>
        <w:tabs>
          <w:tab w:val="left" w:pos="720"/>
          <w:tab w:val="left" w:pos="851"/>
        </w:tabs>
        <w:spacing w:before="40" w:after="40" w:line="324" w:lineRule="auto"/>
        <w:ind w:firstLine="0"/>
        <w:rPr>
          <w:rStyle w:val="fontstyle01"/>
          <w:rFonts w:asciiTheme="majorHAnsi" w:hAnsiTheme="majorHAnsi" w:cstheme="majorHAnsi"/>
          <w:color w:val="000000" w:themeColor="text1"/>
          <w:spacing w:val="0"/>
        </w:rPr>
      </w:pPr>
    </w:p>
    <w:p w14:paraId="39F8FDA4" w14:textId="4E370305" w:rsidR="005A2968" w:rsidRPr="009F36EE" w:rsidRDefault="005A2968" w:rsidP="00A54E68">
      <w:pPr>
        <w:tabs>
          <w:tab w:val="left" w:pos="720"/>
          <w:tab w:val="left" w:pos="851"/>
        </w:tabs>
        <w:spacing w:before="40" w:after="40" w:line="324" w:lineRule="auto"/>
        <w:ind w:firstLine="0"/>
        <w:rPr>
          <w:rStyle w:val="fontstyle01"/>
          <w:rFonts w:asciiTheme="majorHAnsi" w:hAnsiTheme="majorHAnsi" w:cstheme="majorHAnsi"/>
          <w:color w:val="000000" w:themeColor="text1"/>
          <w:spacing w:val="0"/>
        </w:rPr>
      </w:pPr>
    </w:p>
    <w:p w14:paraId="2F7BB035" w14:textId="77777777" w:rsidR="005A2968" w:rsidRPr="009F36EE" w:rsidRDefault="005A2968" w:rsidP="00A54E68">
      <w:pPr>
        <w:tabs>
          <w:tab w:val="left" w:pos="720"/>
          <w:tab w:val="left" w:pos="851"/>
        </w:tabs>
        <w:spacing w:before="40" w:after="40" w:line="324" w:lineRule="auto"/>
        <w:ind w:firstLine="0"/>
        <w:rPr>
          <w:rStyle w:val="fontstyle01"/>
          <w:rFonts w:asciiTheme="majorHAnsi" w:hAnsiTheme="majorHAnsi" w:cstheme="majorHAnsi"/>
          <w:color w:val="000000" w:themeColor="text1"/>
          <w:spacing w:val="0"/>
        </w:rPr>
      </w:pPr>
    </w:p>
    <w:p w14:paraId="7EB51844" w14:textId="77777777" w:rsidR="00414BF3" w:rsidRPr="009F36EE" w:rsidRDefault="00414BF3">
      <w:pPr>
        <w:spacing w:line="240" w:lineRule="auto"/>
        <w:ind w:firstLine="0"/>
        <w:jc w:val="left"/>
        <w:rPr>
          <w:rFonts w:asciiTheme="majorHAnsi" w:hAnsiTheme="majorHAnsi" w:cstheme="majorHAnsi"/>
          <w:b/>
          <w:bCs/>
          <w:color w:val="000000" w:themeColor="text1"/>
          <w:spacing w:val="0"/>
          <w:kern w:val="36"/>
          <w:szCs w:val="26"/>
        </w:rPr>
      </w:pPr>
      <w:bookmarkStart w:id="722" w:name="_Toc167660931"/>
      <w:bookmarkStart w:id="723" w:name="_Toc174924643"/>
      <w:bookmarkStart w:id="724" w:name="_Toc175046642"/>
      <w:bookmarkStart w:id="725" w:name="_Toc175046729"/>
      <w:bookmarkStart w:id="726" w:name="_Toc175048854"/>
      <w:bookmarkStart w:id="727" w:name="_Toc176103671"/>
      <w:bookmarkStart w:id="728" w:name="_Toc176350006"/>
      <w:r w:rsidRPr="009F36EE">
        <w:rPr>
          <w:rFonts w:asciiTheme="majorHAnsi" w:hAnsiTheme="majorHAnsi" w:cstheme="majorHAnsi"/>
          <w:color w:val="000000" w:themeColor="text1"/>
          <w:szCs w:val="26"/>
        </w:rPr>
        <w:br w:type="page"/>
      </w:r>
    </w:p>
    <w:p w14:paraId="2D7BD99B" w14:textId="5DA42F3D" w:rsidR="00CB7A0A" w:rsidRPr="009F36EE" w:rsidRDefault="00CB7A0A" w:rsidP="001416CF">
      <w:pPr>
        <w:pStyle w:val="Heading1"/>
        <w:spacing w:after="0" w:line="312" w:lineRule="auto"/>
        <w:rPr>
          <w:rFonts w:asciiTheme="majorHAnsi" w:hAnsiTheme="majorHAnsi" w:cstheme="majorHAnsi"/>
          <w:color w:val="000000" w:themeColor="text1"/>
          <w:sz w:val="26"/>
          <w:szCs w:val="26"/>
        </w:rPr>
      </w:pPr>
      <w:bookmarkStart w:id="729" w:name="_Toc194274734"/>
      <w:r w:rsidRPr="009F36EE">
        <w:rPr>
          <w:rFonts w:asciiTheme="majorHAnsi" w:hAnsiTheme="majorHAnsi" w:cstheme="majorHAnsi"/>
          <w:color w:val="000000" w:themeColor="text1"/>
          <w:sz w:val="26"/>
          <w:szCs w:val="26"/>
        </w:rPr>
        <w:t>PHỤ LỤC</w:t>
      </w:r>
      <w:bookmarkEnd w:id="722"/>
      <w:bookmarkEnd w:id="723"/>
      <w:bookmarkEnd w:id="724"/>
      <w:bookmarkEnd w:id="725"/>
      <w:bookmarkEnd w:id="726"/>
      <w:bookmarkEnd w:id="727"/>
      <w:bookmarkEnd w:id="728"/>
      <w:bookmarkEnd w:id="729"/>
    </w:p>
    <w:p w14:paraId="62D60206" w14:textId="77777777" w:rsidR="00437933" w:rsidRPr="009F36EE" w:rsidRDefault="0028553E" w:rsidP="001416CF">
      <w:pPr>
        <w:pStyle w:val="Heading1"/>
        <w:spacing w:after="0" w:line="312" w:lineRule="auto"/>
        <w:rPr>
          <w:color w:val="000000" w:themeColor="text1"/>
          <w:sz w:val="26"/>
          <w:szCs w:val="26"/>
        </w:rPr>
      </w:pPr>
      <w:bookmarkStart w:id="730" w:name="_Toc194274735"/>
      <w:bookmarkStart w:id="731" w:name="_Toc176103672"/>
      <w:bookmarkStart w:id="732" w:name="_Toc176350007"/>
      <w:r w:rsidRPr="009F36EE">
        <w:rPr>
          <w:color w:val="000000" w:themeColor="text1"/>
          <w:sz w:val="26"/>
          <w:szCs w:val="26"/>
        </w:rPr>
        <w:t xml:space="preserve">PHỤ LỤC </w:t>
      </w:r>
      <w:r w:rsidR="009F0C95" w:rsidRPr="009F36EE">
        <w:rPr>
          <w:color w:val="000000" w:themeColor="text1"/>
          <w:sz w:val="26"/>
          <w:szCs w:val="26"/>
        </w:rPr>
        <w:fldChar w:fldCharType="begin"/>
      </w:r>
      <w:r w:rsidR="009F0C95" w:rsidRPr="009F36EE">
        <w:rPr>
          <w:color w:val="000000" w:themeColor="text1"/>
          <w:sz w:val="26"/>
          <w:szCs w:val="26"/>
        </w:rPr>
        <w:instrText xml:space="preserve"> SEQ PHỤ_LỤC \* ARABIC </w:instrText>
      </w:r>
      <w:r w:rsidR="009F0C95" w:rsidRPr="009F36EE">
        <w:rPr>
          <w:color w:val="000000" w:themeColor="text1"/>
          <w:sz w:val="26"/>
          <w:szCs w:val="26"/>
        </w:rPr>
        <w:fldChar w:fldCharType="separate"/>
      </w:r>
      <w:r w:rsidR="002365BC" w:rsidRPr="009F36EE">
        <w:rPr>
          <w:noProof/>
          <w:color w:val="000000" w:themeColor="text1"/>
          <w:sz w:val="26"/>
          <w:szCs w:val="26"/>
        </w:rPr>
        <w:t>1</w:t>
      </w:r>
      <w:r w:rsidR="009F0C95" w:rsidRPr="009F36EE">
        <w:rPr>
          <w:color w:val="000000" w:themeColor="text1"/>
          <w:sz w:val="26"/>
          <w:szCs w:val="26"/>
        </w:rPr>
        <w:fldChar w:fldCharType="end"/>
      </w:r>
      <w:r w:rsidRPr="009F36EE">
        <w:rPr>
          <w:color w:val="000000" w:themeColor="text1"/>
          <w:sz w:val="26"/>
          <w:szCs w:val="26"/>
        </w:rPr>
        <w:t xml:space="preserve">. BẢNG HỎI PHỎNG VẤN CHUYÊN GIA VỀ BỘ TIÊU CHÍ ĐÁNH GIÁ PHÁT TRIỂN </w:t>
      </w:r>
      <w:r w:rsidR="00A3293C" w:rsidRPr="009F36EE">
        <w:rPr>
          <w:color w:val="000000" w:themeColor="text1"/>
          <w:sz w:val="26"/>
          <w:szCs w:val="26"/>
        </w:rPr>
        <w:t>XUẤT NHẬP KHẨU</w:t>
      </w:r>
      <w:bookmarkEnd w:id="730"/>
      <w:r w:rsidRPr="009F36EE">
        <w:rPr>
          <w:color w:val="000000" w:themeColor="text1"/>
          <w:sz w:val="26"/>
          <w:szCs w:val="26"/>
        </w:rPr>
        <w:t xml:space="preserve"> </w:t>
      </w:r>
    </w:p>
    <w:p w14:paraId="0357E27C" w14:textId="33A1D786" w:rsidR="009F0C95" w:rsidRPr="009F36EE" w:rsidRDefault="0028553E" w:rsidP="001416CF">
      <w:pPr>
        <w:pStyle w:val="Heading1"/>
        <w:spacing w:after="0" w:line="312" w:lineRule="auto"/>
        <w:rPr>
          <w:color w:val="000000" w:themeColor="text1"/>
          <w:sz w:val="26"/>
          <w:szCs w:val="26"/>
        </w:rPr>
      </w:pPr>
      <w:bookmarkStart w:id="733" w:name="_Toc183172069"/>
      <w:bookmarkStart w:id="734" w:name="_Toc194274736"/>
      <w:r w:rsidRPr="009F36EE">
        <w:rPr>
          <w:color w:val="000000" w:themeColor="text1"/>
          <w:sz w:val="26"/>
          <w:szCs w:val="26"/>
        </w:rPr>
        <w:t>CỦA ĐỊA PHƯƠNG CẤP TỈNH</w:t>
      </w:r>
      <w:bookmarkEnd w:id="731"/>
      <w:bookmarkEnd w:id="732"/>
      <w:bookmarkEnd w:id="733"/>
      <w:bookmarkEnd w:id="734"/>
    </w:p>
    <w:p w14:paraId="299E13CB" w14:textId="77777777" w:rsidR="005A2968" w:rsidRPr="009F36EE" w:rsidRDefault="005A2968" w:rsidP="001416CF">
      <w:pPr>
        <w:pStyle w:val="NormalWeb"/>
        <w:spacing w:line="312" w:lineRule="auto"/>
        <w:ind w:left="0" w:right="0"/>
        <w:jc w:val="center"/>
        <w:rPr>
          <w:rFonts w:asciiTheme="majorHAnsi" w:hAnsiTheme="majorHAnsi" w:cstheme="majorHAnsi"/>
          <w:b/>
          <w:bCs/>
          <w:color w:val="000000" w:themeColor="text1"/>
          <w:szCs w:val="26"/>
        </w:rPr>
      </w:pPr>
    </w:p>
    <w:p w14:paraId="37DAD971" w14:textId="4C490DAA" w:rsidR="00CF2D13" w:rsidRPr="009F36EE" w:rsidRDefault="00CF2D13" w:rsidP="001416CF">
      <w:pPr>
        <w:pStyle w:val="NormalWeb"/>
        <w:spacing w:line="312" w:lineRule="auto"/>
        <w:ind w:left="0" w:right="0"/>
        <w:jc w:val="center"/>
        <w:rPr>
          <w:rFonts w:asciiTheme="majorHAnsi" w:hAnsiTheme="majorHAnsi" w:cstheme="majorHAnsi"/>
          <w:b/>
          <w:bCs/>
          <w:color w:val="000000" w:themeColor="text1"/>
          <w:szCs w:val="26"/>
        </w:rPr>
      </w:pPr>
      <w:r w:rsidRPr="009F36EE">
        <w:rPr>
          <w:rFonts w:asciiTheme="majorHAnsi" w:hAnsiTheme="majorHAnsi" w:cstheme="majorHAnsi"/>
          <w:b/>
          <w:bCs/>
          <w:color w:val="000000" w:themeColor="text1"/>
          <w:szCs w:val="26"/>
        </w:rPr>
        <w:t>BẢNG HỎI PHỎNG VẤN CHUYÊN GIA</w:t>
      </w:r>
    </w:p>
    <w:p w14:paraId="61D4974B" w14:textId="77777777" w:rsidR="00CF2D13" w:rsidRPr="009F36EE" w:rsidRDefault="00CF2D13" w:rsidP="001416CF">
      <w:pPr>
        <w:pStyle w:val="NormalWeb"/>
        <w:spacing w:line="312" w:lineRule="auto"/>
        <w:ind w:left="0" w:right="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Xây dựng bộ tiêu chí đánh giá phát triển xuất nhập khẩu bền vững </w:t>
      </w:r>
    </w:p>
    <w:p w14:paraId="33BD10E2" w14:textId="77777777" w:rsidR="00CF2D13" w:rsidRPr="009F36EE" w:rsidRDefault="00CF2D13" w:rsidP="001416CF">
      <w:pPr>
        <w:pStyle w:val="NormalWeb"/>
        <w:spacing w:line="312" w:lineRule="auto"/>
        <w:ind w:left="0" w:right="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của địa phương cấp tỉnh</w:t>
      </w:r>
    </w:p>
    <w:p w14:paraId="773D7282" w14:textId="77777777" w:rsidR="00CF2D13" w:rsidRPr="009F36EE" w:rsidRDefault="00CF2D13" w:rsidP="001416CF">
      <w:pPr>
        <w:tabs>
          <w:tab w:val="left" w:pos="426"/>
        </w:tabs>
        <w:ind w:firstLine="0"/>
        <w:rPr>
          <w:color w:val="000000" w:themeColor="text1"/>
          <w:spacing w:val="0"/>
          <w:sz w:val="14"/>
          <w:szCs w:val="12"/>
        </w:rPr>
      </w:pPr>
    </w:p>
    <w:p w14:paraId="0B5EDF37" w14:textId="75F56E5D" w:rsidR="00CF2D13" w:rsidRPr="009F36EE" w:rsidRDefault="00CF2D13" w:rsidP="001416CF">
      <w:pPr>
        <w:tabs>
          <w:tab w:val="left" w:pos="426"/>
        </w:tabs>
        <w:ind w:firstLine="0"/>
        <w:rPr>
          <w:b/>
          <w:i/>
          <w:color w:val="000000" w:themeColor="text1"/>
          <w:spacing w:val="0"/>
        </w:rPr>
      </w:pPr>
      <w:r w:rsidRPr="009F36EE">
        <w:rPr>
          <w:color w:val="000000" w:themeColor="text1"/>
        </w:rPr>
        <w:tab/>
      </w:r>
      <w:r w:rsidR="00504724" w:rsidRPr="009F36EE">
        <w:rPr>
          <w:color w:val="000000" w:themeColor="text1"/>
        </w:rPr>
        <w:tab/>
      </w:r>
      <w:r w:rsidRPr="009F36EE">
        <w:rPr>
          <w:b/>
          <w:i/>
          <w:color w:val="000000" w:themeColor="text1"/>
          <w:spacing w:val="0"/>
        </w:rPr>
        <w:t>Kính gửi Quý chuyên gia!</w:t>
      </w:r>
    </w:p>
    <w:p w14:paraId="51A5E95E" w14:textId="77777777" w:rsidR="00CF2D13" w:rsidRPr="009F36EE" w:rsidRDefault="00CF2D13" w:rsidP="00504724">
      <w:pPr>
        <w:ind w:firstLine="720"/>
        <w:rPr>
          <w:color w:val="000000" w:themeColor="text1"/>
          <w:spacing w:val="0"/>
        </w:rPr>
      </w:pPr>
      <w:r w:rsidRPr="009F36EE">
        <w:rPr>
          <w:color w:val="000000" w:themeColor="text1"/>
          <w:spacing w:val="0"/>
        </w:rPr>
        <w:t xml:space="preserve">Tôi là Mai Quỳnh Phương, công tác tại Trường Đại học Điện lực. Hiện tại, tôi đang thực hiện đề tài Luận án Tiến sĩ nghiên cứu về </w:t>
      </w:r>
      <w:r w:rsidRPr="009F36EE">
        <w:rPr>
          <w:b/>
          <w:i/>
          <w:color w:val="000000" w:themeColor="text1"/>
          <w:spacing w:val="0"/>
        </w:rPr>
        <w:t xml:space="preserve">“Phát triển xuất nhập khẩu bền vững của tỉnh Thanh Hóa” </w:t>
      </w:r>
      <w:r w:rsidRPr="009F36EE">
        <w:rPr>
          <w:color w:val="000000" w:themeColor="text1"/>
          <w:spacing w:val="0"/>
        </w:rPr>
        <w:t xml:space="preserve">và mong muốn tham vấn ý kiến chuyên gia để xây dựng </w:t>
      </w:r>
      <w:r w:rsidRPr="009F36EE">
        <w:rPr>
          <w:bCs/>
          <w:i/>
          <w:iCs/>
          <w:color w:val="000000" w:themeColor="text1"/>
          <w:spacing w:val="0"/>
        </w:rPr>
        <w:t>Bộ tiêu chí đánh giá phát triển xuất nhập khẩu bền vững của địa phương cấp tỉnh</w:t>
      </w:r>
      <w:r w:rsidRPr="009F36EE">
        <w:rPr>
          <w:color w:val="000000" w:themeColor="text1"/>
          <w:spacing w:val="0"/>
        </w:rPr>
        <w:t xml:space="preserve">. </w:t>
      </w:r>
    </w:p>
    <w:p w14:paraId="64F69150" w14:textId="751C2F91" w:rsidR="00CF2D13" w:rsidRPr="009F36EE" w:rsidRDefault="00CF2D13" w:rsidP="00504724">
      <w:pPr>
        <w:ind w:firstLine="720"/>
        <w:rPr>
          <w:b/>
          <w:color w:val="000000" w:themeColor="text1"/>
          <w:spacing w:val="0"/>
        </w:rPr>
      </w:pPr>
      <w:r w:rsidRPr="009F36EE">
        <w:rPr>
          <w:color w:val="000000" w:themeColor="text1"/>
          <w:spacing w:val="0"/>
        </w:rPr>
        <w:t>Tôi xin gửi tới các Quý chuyên gia một số thông tin có liên quan tới đề tài về khái niệm, nội dung, nhóm tiêu chí và tiêu chí cụ thể về phát triển xuất nhập khẩu (XNK) bền vững của địa phương</w:t>
      </w:r>
      <w:r w:rsidR="00516EE6" w:rsidRPr="009F36EE">
        <w:rPr>
          <w:color w:val="000000" w:themeColor="text1"/>
          <w:spacing w:val="0"/>
        </w:rPr>
        <w:t xml:space="preserve"> cấp tỉnh</w:t>
      </w:r>
      <w:r w:rsidRPr="009F36EE">
        <w:rPr>
          <w:color w:val="000000" w:themeColor="text1"/>
          <w:spacing w:val="0"/>
        </w:rPr>
        <w:t>:</w:t>
      </w:r>
    </w:p>
    <w:p w14:paraId="6231A5EB" w14:textId="189425FF" w:rsidR="00CF2D13" w:rsidRPr="009F36EE" w:rsidRDefault="00CF2D13" w:rsidP="00504724">
      <w:pPr>
        <w:widowControl w:val="0"/>
        <w:autoSpaceDE w:val="0"/>
        <w:autoSpaceDN w:val="0"/>
        <w:adjustRightInd w:val="0"/>
        <w:ind w:firstLine="720"/>
        <w:rPr>
          <w:bCs/>
          <w:color w:val="000000" w:themeColor="text1"/>
          <w:spacing w:val="0"/>
        </w:rPr>
      </w:pPr>
      <w:r w:rsidRPr="009F36EE">
        <w:rPr>
          <w:bCs/>
          <w:i/>
          <w:iCs/>
          <w:color w:val="000000" w:themeColor="text1"/>
          <w:spacing w:val="0"/>
        </w:rPr>
        <w:t xml:space="preserve">* Khái niệm: </w:t>
      </w:r>
      <w:r w:rsidR="00FD2012" w:rsidRPr="009F36EE">
        <w:rPr>
          <w:bCs/>
          <w:color w:val="000000" w:themeColor="text1"/>
          <w:spacing w:val="0"/>
        </w:rPr>
        <w:t>PTXNKBV</w:t>
      </w:r>
      <w:r w:rsidRPr="009F36EE">
        <w:rPr>
          <w:bCs/>
          <w:color w:val="000000" w:themeColor="text1"/>
          <w:spacing w:val="0"/>
        </w:rPr>
        <w:t xml:space="preserve"> của địa phương </w:t>
      </w:r>
      <w:r w:rsidR="00363B9E" w:rsidRPr="009F36EE">
        <w:rPr>
          <w:bCs/>
          <w:color w:val="000000" w:themeColor="text1"/>
          <w:spacing w:val="0"/>
        </w:rPr>
        <w:t>cấp tỉnh</w:t>
      </w:r>
    </w:p>
    <w:p w14:paraId="23A262AB" w14:textId="068261C9" w:rsidR="00363B9E" w:rsidRPr="009F36EE" w:rsidRDefault="00363B9E" w:rsidP="00504724">
      <w:pPr>
        <w:widowControl w:val="0"/>
        <w:autoSpaceDE w:val="0"/>
        <w:autoSpaceDN w:val="0"/>
        <w:adjustRightInd w:val="0"/>
        <w:ind w:firstLine="720"/>
        <w:rPr>
          <w:bCs/>
          <w:color w:val="000000" w:themeColor="text1"/>
          <w:spacing w:val="0"/>
        </w:rPr>
      </w:pPr>
      <w:r w:rsidRPr="009F36EE">
        <w:rPr>
          <w:rFonts w:asciiTheme="majorHAnsi" w:hAnsiTheme="majorHAnsi" w:cstheme="majorHAnsi"/>
          <w:b/>
          <w:bCs/>
          <w:i/>
          <w:iCs/>
          <w:color w:val="000000" w:themeColor="text1"/>
          <w:spacing w:val="-2"/>
        </w:rPr>
        <w:t xml:space="preserve">PTXNKBV tại địa phương cấp </w:t>
      </w:r>
      <w:r w:rsidRPr="009F36EE">
        <w:rPr>
          <w:rFonts w:asciiTheme="majorHAnsi" w:hAnsiTheme="majorHAnsi" w:cstheme="majorHAnsi"/>
          <w:b/>
          <w:bCs/>
          <w:i/>
          <w:iCs/>
          <w:color w:val="000000" w:themeColor="text1"/>
          <w:spacing w:val="-2"/>
          <w:lang w:val="vi-VN"/>
        </w:rPr>
        <w:t xml:space="preserve">tỉnh </w:t>
      </w:r>
      <w:r w:rsidRPr="009F36EE">
        <w:rPr>
          <w:rFonts w:asciiTheme="majorHAnsi" w:hAnsiTheme="majorHAnsi" w:cstheme="majorHAnsi"/>
          <w:b/>
          <w:bCs/>
          <w:i/>
          <w:iCs/>
          <w:color w:val="000000" w:themeColor="text1"/>
          <w:spacing w:val="-2"/>
        </w:rPr>
        <w:t xml:space="preserve">là </w:t>
      </w:r>
      <w:r w:rsidRPr="009F36EE">
        <w:rPr>
          <w:rFonts w:asciiTheme="majorHAnsi" w:hAnsiTheme="majorHAnsi" w:cstheme="majorHAnsi"/>
          <w:b/>
          <w:bCs/>
          <w:i/>
          <w:iCs/>
          <w:color w:val="000000" w:themeColor="text1"/>
          <w:spacing w:val="-2"/>
          <w:lang w:val="vi-VN"/>
        </w:rPr>
        <w:t>sự p</w:t>
      </w:r>
      <w:r w:rsidRPr="009F36EE">
        <w:rPr>
          <w:rFonts w:asciiTheme="majorHAnsi" w:hAnsiTheme="majorHAnsi" w:cstheme="majorHAnsi"/>
          <w:b/>
          <w:bCs/>
          <w:i/>
          <w:iCs/>
          <w:color w:val="000000" w:themeColor="text1"/>
          <w:spacing w:val="-2"/>
        </w:rPr>
        <w:t>hát triển</w:t>
      </w:r>
      <w:r w:rsidRPr="009F36EE">
        <w:rPr>
          <w:rFonts w:asciiTheme="majorHAnsi" w:hAnsiTheme="majorHAnsi" w:cstheme="majorHAnsi"/>
          <w:b/>
          <w:bCs/>
          <w:i/>
          <w:iCs/>
          <w:color w:val="000000" w:themeColor="text1"/>
          <w:spacing w:val="-2"/>
          <w:lang w:val="vi-VN"/>
        </w:rPr>
        <w:t xml:space="preserve"> nhằm đảm bảo sự cân đối, hài hòa giữa tăng trưởng </w:t>
      </w:r>
      <w:r w:rsidRPr="009F36EE">
        <w:rPr>
          <w:rFonts w:asciiTheme="majorHAnsi" w:hAnsiTheme="majorHAnsi" w:cstheme="majorHAnsi"/>
          <w:b/>
          <w:bCs/>
          <w:i/>
          <w:iCs/>
          <w:color w:val="000000" w:themeColor="text1"/>
          <w:spacing w:val="-2"/>
        </w:rPr>
        <w:t xml:space="preserve">XNK </w:t>
      </w:r>
      <w:r w:rsidRPr="009F36EE">
        <w:rPr>
          <w:rFonts w:asciiTheme="majorHAnsi" w:hAnsiTheme="majorHAnsi" w:cstheme="majorHAnsi"/>
          <w:b/>
          <w:bCs/>
          <w:i/>
          <w:iCs/>
          <w:color w:val="000000" w:themeColor="text1"/>
          <w:spacing w:val="-2"/>
          <w:lang w:val="vi-VN"/>
        </w:rPr>
        <w:t xml:space="preserve">với mục tiêu phát triển kinh tế, ổn định xã hội, cải thiện môi trường thông qua hệ thống chính sách của cơ quan </w:t>
      </w:r>
      <w:r w:rsidRPr="009F36EE">
        <w:rPr>
          <w:rFonts w:asciiTheme="majorHAnsi" w:hAnsiTheme="majorHAnsi" w:cstheme="majorHAnsi"/>
          <w:b/>
          <w:bCs/>
          <w:i/>
          <w:iCs/>
          <w:color w:val="000000" w:themeColor="text1"/>
          <w:spacing w:val="-2"/>
        </w:rPr>
        <w:t>quản lý</w:t>
      </w:r>
      <w:r w:rsidRPr="009F36EE">
        <w:rPr>
          <w:rFonts w:asciiTheme="majorHAnsi" w:hAnsiTheme="majorHAnsi" w:cstheme="majorHAnsi"/>
          <w:b/>
          <w:bCs/>
          <w:i/>
          <w:iCs/>
          <w:color w:val="000000" w:themeColor="text1"/>
          <w:spacing w:val="-2"/>
          <w:lang w:val="vi-VN"/>
        </w:rPr>
        <w:t xml:space="preserve"> nhà nước và hoạt động triển khai của cộng đồng</w:t>
      </w:r>
      <w:r w:rsidRPr="009F36EE">
        <w:rPr>
          <w:rFonts w:asciiTheme="majorHAnsi" w:hAnsiTheme="majorHAnsi" w:cstheme="majorHAnsi"/>
          <w:b/>
          <w:bCs/>
          <w:i/>
          <w:iCs/>
          <w:color w:val="000000" w:themeColor="text1"/>
          <w:spacing w:val="-2"/>
        </w:rPr>
        <w:t xml:space="preserve"> DN XNK</w:t>
      </w:r>
      <w:r w:rsidRPr="009F36EE">
        <w:rPr>
          <w:rFonts w:asciiTheme="majorHAnsi" w:hAnsiTheme="majorHAnsi" w:cstheme="majorHAnsi"/>
          <w:b/>
          <w:bCs/>
          <w:i/>
          <w:iCs/>
          <w:color w:val="000000" w:themeColor="text1"/>
          <w:spacing w:val="-2"/>
          <w:lang w:val="vi-VN"/>
        </w:rPr>
        <w:t>.</w:t>
      </w:r>
      <w:r w:rsidRPr="009F36EE">
        <w:rPr>
          <w:rFonts w:asciiTheme="majorHAnsi" w:hAnsiTheme="majorHAnsi" w:cstheme="majorHAnsi"/>
          <w:b/>
          <w:bCs/>
          <w:i/>
          <w:iCs/>
          <w:color w:val="000000" w:themeColor="text1"/>
          <w:spacing w:val="-2"/>
        </w:rPr>
        <w:t xml:space="preserve">  </w:t>
      </w:r>
    </w:p>
    <w:p w14:paraId="25B70BE1" w14:textId="53BD4B7A" w:rsidR="00CF2D13" w:rsidRPr="009F36EE" w:rsidRDefault="00CF2D13" w:rsidP="00504724">
      <w:pPr>
        <w:widowControl w:val="0"/>
        <w:autoSpaceDE w:val="0"/>
        <w:autoSpaceDN w:val="0"/>
        <w:adjustRightInd w:val="0"/>
        <w:ind w:firstLine="720"/>
        <w:rPr>
          <w:color w:val="000000" w:themeColor="text1"/>
          <w:spacing w:val="0"/>
          <w:szCs w:val="26"/>
        </w:rPr>
      </w:pPr>
      <w:r w:rsidRPr="009F36EE">
        <w:rPr>
          <w:bCs/>
          <w:i/>
          <w:iCs/>
          <w:color w:val="000000" w:themeColor="text1"/>
          <w:spacing w:val="0"/>
        </w:rPr>
        <w:t>* N</w:t>
      </w:r>
      <w:r w:rsidRPr="009F36EE">
        <w:rPr>
          <w:i/>
          <w:iCs/>
          <w:color w:val="000000" w:themeColor="text1"/>
          <w:spacing w:val="0"/>
          <w:szCs w:val="26"/>
        </w:rPr>
        <w:t>ội dung:</w:t>
      </w:r>
      <w:r w:rsidRPr="009F36EE">
        <w:rPr>
          <w:iCs/>
          <w:color w:val="000000" w:themeColor="text1"/>
          <w:spacing w:val="0"/>
          <w:szCs w:val="26"/>
        </w:rPr>
        <w:t xml:space="preserve"> </w:t>
      </w:r>
      <w:r w:rsidR="00FD2012" w:rsidRPr="009F36EE">
        <w:rPr>
          <w:iCs/>
          <w:color w:val="000000" w:themeColor="text1"/>
          <w:spacing w:val="0"/>
          <w:szCs w:val="26"/>
        </w:rPr>
        <w:t>PTXNKBV</w:t>
      </w:r>
      <w:r w:rsidRPr="009F36EE">
        <w:rPr>
          <w:iCs/>
          <w:color w:val="000000" w:themeColor="text1"/>
          <w:spacing w:val="0"/>
          <w:szCs w:val="26"/>
        </w:rPr>
        <w:t xml:space="preserve"> của địa phươn</w:t>
      </w:r>
      <w:r w:rsidRPr="009F36EE">
        <w:rPr>
          <w:color w:val="000000" w:themeColor="text1"/>
          <w:spacing w:val="0"/>
          <w:szCs w:val="26"/>
        </w:rPr>
        <w:t>g</w:t>
      </w:r>
      <w:r w:rsidR="00516EE6" w:rsidRPr="009F36EE">
        <w:rPr>
          <w:color w:val="000000" w:themeColor="text1"/>
          <w:spacing w:val="0"/>
          <w:szCs w:val="26"/>
        </w:rPr>
        <w:t xml:space="preserve"> cấp tỉnh</w:t>
      </w:r>
      <w:r w:rsidRPr="009F36EE">
        <w:rPr>
          <w:color w:val="000000" w:themeColor="text1"/>
          <w:spacing w:val="0"/>
          <w:szCs w:val="26"/>
        </w:rPr>
        <w:t xml:space="preserve"> trong nghiên cứu này được xác định gồm</w:t>
      </w:r>
      <w:r w:rsidR="00F75F8D" w:rsidRPr="009F36EE">
        <w:rPr>
          <w:color w:val="000000" w:themeColor="text1"/>
          <w:spacing w:val="0"/>
          <w:szCs w:val="26"/>
        </w:rPr>
        <w:t xml:space="preserve"> 03 khía cạnh</w:t>
      </w:r>
      <w:r w:rsidRPr="009F36EE">
        <w:rPr>
          <w:color w:val="000000" w:themeColor="text1"/>
          <w:spacing w:val="0"/>
          <w:szCs w:val="26"/>
        </w:rPr>
        <w:t>:</w:t>
      </w:r>
    </w:p>
    <w:p w14:paraId="7B64C763" w14:textId="77777777" w:rsidR="00516EE6" w:rsidRPr="009F36EE" w:rsidRDefault="00516EE6" w:rsidP="003033CB">
      <w:pPr>
        <w:pStyle w:val="ListParagraph"/>
        <w:numPr>
          <w:ilvl w:val="0"/>
          <w:numId w:val="73"/>
        </w:numPr>
        <w:contextualSpacing w:val="0"/>
        <w:rPr>
          <w:rFonts w:asciiTheme="majorHAnsi" w:hAnsiTheme="majorHAnsi" w:cstheme="majorHAnsi"/>
          <w:color w:val="000000" w:themeColor="text1"/>
          <w:spacing w:val="0"/>
          <w:lang w:val="vi-VN"/>
        </w:rPr>
      </w:pPr>
      <w:r w:rsidRPr="009F36EE">
        <w:rPr>
          <w:rFonts w:asciiTheme="majorHAnsi" w:hAnsiTheme="majorHAnsi" w:cstheme="majorHAnsi"/>
          <w:bCs/>
          <w:color w:val="000000" w:themeColor="text1"/>
          <w:spacing w:val="-2"/>
          <w:szCs w:val="26"/>
        </w:rPr>
        <w:t>PT</w:t>
      </w:r>
      <w:r w:rsidRPr="009F36EE">
        <w:rPr>
          <w:rFonts w:asciiTheme="majorHAnsi" w:hAnsiTheme="majorHAnsi" w:cstheme="majorHAnsi"/>
          <w:bCs/>
          <w:color w:val="000000" w:themeColor="text1"/>
          <w:spacing w:val="-2"/>
          <w:szCs w:val="26"/>
          <w:lang w:val="vi-VN"/>
        </w:rPr>
        <w:t>XNK</w:t>
      </w:r>
      <w:r w:rsidRPr="009F36EE">
        <w:rPr>
          <w:rFonts w:asciiTheme="majorHAnsi" w:hAnsiTheme="majorHAnsi" w:cstheme="majorHAnsi"/>
          <w:bCs/>
          <w:color w:val="000000" w:themeColor="text1"/>
          <w:spacing w:val="-2"/>
          <w:szCs w:val="26"/>
        </w:rPr>
        <w:t>BV</w:t>
      </w:r>
      <w:r w:rsidRPr="009F36EE">
        <w:rPr>
          <w:rFonts w:asciiTheme="majorHAnsi" w:hAnsiTheme="majorHAnsi" w:cstheme="majorHAnsi"/>
          <w:color w:val="000000" w:themeColor="text1"/>
          <w:spacing w:val="0"/>
          <w:lang w:val="vi-VN"/>
        </w:rPr>
        <w:t xml:space="preserve"> về kinh tế: tăng trưởng XNK của địa phương phải đảm tính hợp lý với các lĩnh vực, ngành nghề khác; phải ổn định chất lượng và hiệu quả phải được nâng cao, đóng góp vào tăng trưởng kinh tế vĩ mô của địa phương bền vững.</w:t>
      </w:r>
    </w:p>
    <w:p w14:paraId="644220CA" w14:textId="77777777" w:rsidR="00516EE6" w:rsidRPr="009F36EE" w:rsidRDefault="00516EE6" w:rsidP="003033CB">
      <w:pPr>
        <w:pStyle w:val="ListParagraph"/>
        <w:numPr>
          <w:ilvl w:val="0"/>
          <w:numId w:val="73"/>
        </w:numPr>
        <w:contextualSpacing w:val="0"/>
        <w:rPr>
          <w:rFonts w:asciiTheme="majorHAnsi" w:hAnsiTheme="majorHAnsi" w:cstheme="majorHAnsi"/>
          <w:color w:val="000000" w:themeColor="text1"/>
          <w:spacing w:val="0"/>
          <w:lang w:val="vi-VN"/>
        </w:rPr>
      </w:pPr>
      <w:r w:rsidRPr="009F36EE">
        <w:rPr>
          <w:rFonts w:asciiTheme="majorHAnsi" w:hAnsiTheme="majorHAnsi" w:cstheme="majorHAnsi"/>
          <w:bCs/>
          <w:color w:val="000000" w:themeColor="text1"/>
          <w:spacing w:val="-2"/>
          <w:szCs w:val="26"/>
        </w:rPr>
        <w:t>PT</w:t>
      </w:r>
      <w:r w:rsidRPr="009F36EE">
        <w:rPr>
          <w:rFonts w:asciiTheme="majorHAnsi" w:hAnsiTheme="majorHAnsi" w:cstheme="majorHAnsi"/>
          <w:bCs/>
          <w:color w:val="000000" w:themeColor="text1"/>
          <w:spacing w:val="-2"/>
          <w:szCs w:val="26"/>
          <w:lang w:val="vi-VN"/>
        </w:rPr>
        <w:t>XNK</w:t>
      </w:r>
      <w:r w:rsidRPr="009F36EE">
        <w:rPr>
          <w:rFonts w:asciiTheme="majorHAnsi" w:hAnsiTheme="majorHAnsi" w:cstheme="majorHAnsi"/>
          <w:bCs/>
          <w:color w:val="000000" w:themeColor="text1"/>
          <w:spacing w:val="-2"/>
          <w:szCs w:val="26"/>
        </w:rPr>
        <w:t>BV</w:t>
      </w:r>
      <w:r w:rsidRPr="009F36EE">
        <w:rPr>
          <w:rFonts w:asciiTheme="majorHAnsi" w:hAnsiTheme="majorHAnsi" w:cstheme="majorHAnsi"/>
          <w:color w:val="000000" w:themeColor="text1"/>
          <w:spacing w:val="0"/>
          <w:lang w:val="vi-VN"/>
        </w:rPr>
        <w:t xml:space="preserve"> về xã hội: sự phát triển của hoạt động XNK phải góp phần vào việc giải quyết các vấn đề xã hội của địa phương như nâng cao thu nhập, tạo việc làm, nâng cao trình độ lao động, cải thiện điều kiện lao động, hạn chế bất bình đẳng và xung đột xã hội và bảo đảm các quyền lợi khác về kinh tế, chính trị, xã hội của các thành phần tham gia hoạt động này.</w:t>
      </w:r>
    </w:p>
    <w:p w14:paraId="57A18D23" w14:textId="43A1DBE4" w:rsidR="00516EE6" w:rsidRPr="009F36EE" w:rsidRDefault="00516EE6" w:rsidP="003033CB">
      <w:pPr>
        <w:pStyle w:val="ListParagraph"/>
        <w:numPr>
          <w:ilvl w:val="0"/>
          <w:numId w:val="73"/>
        </w:numPr>
        <w:contextualSpacing w:val="0"/>
        <w:rPr>
          <w:rFonts w:asciiTheme="majorHAnsi" w:hAnsiTheme="majorHAnsi" w:cstheme="majorHAnsi"/>
          <w:color w:val="000000" w:themeColor="text1"/>
          <w:spacing w:val="0"/>
          <w:lang w:val="vi-VN"/>
        </w:rPr>
      </w:pPr>
      <w:r w:rsidRPr="009F36EE">
        <w:rPr>
          <w:rFonts w:asciiTheme="majorHAnsi" w:hAnsiTheme="majorHAnsi" w:cstheme="majorHAnsi"/>
          <w:bCs/>
          <w:color w:val="000000" w:themeColor="text1"/>
          <w:spacing w:val="-2"/>
          <w:szCs w:val="26"/>
        </w:rPr>
        <w:t>PT</w:t>
      </w:r>
      <w:r w:rsidRPr="009F36EE">
        <w:rPr>
          <w:rFonts w:asciiTheme="majorHAnsi" w:hAnsiTheme="majorHAnsi" w:cstheme="majorHAnsi"/>
          <w:bCs/>
          <w:color w:val="000000" w:themeColor="text1"/>
          <w:spacing w:val="-2"/>
          <w:szCs w:val="26"/>
          <w:lang w:val="vi-VN"/>
        </w:rPr>
        <w:t>XNK</w:t>
      </w:r>
      <w:r w:rsidRPr="009F36EE">
        <w:rPr>
          <w:rFonts w:asciiTheme="majorHAnsi" w:hAnsiTheme="majorHAnsi" w:cstheme="majorHAnsi"/>
          <w:bCs/>
          <w:color w:val="000000" w:themeColor="text1"/>
          <w:spacing w:val="-2"/>
          <w:szCs w:val="26"/>
        </w:rPr>
        <w:t>BV</w:t>
      </w:r>
      <w:r w:rsidRPr="009F36EE">
        <w:rPr>
          <w:rFonts w:asciiTheme="majorHAnsi" w:hAnsiTheme="majorHAnsi" w:cstheme="majorHAnsi"/>
          <w:color w:val="000000" w:themeColor="text1"/>
          <w:spacing w:val="0"/>
          <w:lang w:val="vi-VN"/>
        </w:rPr>
        <w:t xml:space="preserve"> về môi trường: sự tăng trưởng XNK phải bảo đảm tính bền vững của các hệ sinh thái cho địa phương, dựa trên việc khai thác bền vững tài nguyên thiên nhiên, góp phần tích cực vào việc hạn chế ô nhiễm và cải thiện môi trường.</w:t>
      </w:r>
    </w:p>
    <w:p w14:paraId="55731D20" w14:textId="7365FAFD" w:rsidR="00CF2D13" w:rsidRPr="009F36EE" w:rsidRDefault="00CF2D13" w:rsidP="00504724">
      <w:pPr>
        <w:widowControl w:val="0"/>
        <w:autoSpaceDE w:val="0"/>
        <w:autoSpaceDN w:val="0"/>
        <w:adjustRightInd w:val="0"/>
        <w:ind w:firstLine="720"/>
        <w:rPr>
          <w:bCs/>
          <w:color w:val="000000" w:themeColor="text1"/>
          <w:spacing w:val="0"/>
        </w:rPr>
      </w:pPr>
      <w:r w:rsidRPr="009F36EE">
        <w:rPr>
          <w:bCs/>
          <w:i/>
          <w:iCs/>
          <w:color w:val="000000" w:themeColor="text1"/>
          <w:spacing w:val="0"/>
        </w:rPr>
        <w:t xml:space="preserve">* Nhóm tiêu chí: </w:t>
      </w:r>
      <w:r w:rsidRPr="009F36EE">
        <w:rPr>
          <w:bCs/>
          <w:color w:val="000000" w:themeColor="text1"/>
          <w:spacing w:val="0"/>
        </w:rPr>
        <w:t>bộ tiêu chí</w:t>
      </w:r>
      <w:r w:rsidRPr="009F36EE">
        <w:rPr>
          <w:bCs/>
          <w:i/>
          <w:iCs/>
          <w:color w:val="000000" w:themeColor="text1"/>
          <w:spacing w:val="0"/>
        </w:rPr>
        <w:t xml:space="preserve"> </w:t>
      </w:r>
      <w:r w:rsidRPr="009F36EE">
        <w:rPr>
          <w:bCs/>
          <w:color w:val="000000" w:themeColor="text1"/>
          <w:spacing w:val="0"/>
        </w:rPr>
        <w:t>gồm 0</w:t>
      </w:r>
      <w:r w:rsidR="00516EE6" w:rsidRPr="009F36EE">
        <w:rPr>
          <w:bCs/>
          <w:color w:val="000000" w:themeColor="text1"/>
          <w:spacing w:val="0"/>
        </w:rPr>
        <w:t>3</w:t>
      </w:r>
      <w:r w:rsidRPr="009F36EE">
        <w:rPr>
          <w:bCs/>
          <w:color w:val="000000" w:themeColor="text1"/>
          <w:spacing w:val="0"/>
        </w:rPr>
        <w:t xml:space="preserve"> nhóm lớn</w:t>
      </w:r>
    </w:p>
    <w:p w14:paraId="469993D9" w14:textId="0F17F32C" w:rsidR="00CF2D13" w:rsidRPr="009F36EE" w:rsidRDefault="00FD2012" w:rsidP="00B01821">
      <w:pPr>
        <w:widowControl w:val="0"/>
        <w:numPr>
          <w:ilvl w:val="0"/>
          <w:numId w:val="32"/>
        </w:numPr>
        <w:autoSpaceDE w:val="0"/>
        <w:autoSpaceDN w:val="0"/>
        <w:adjustRightInd w:val="0"/>
        <w:ind w:left="0" w:firstLine="0"/>
        <w:rPr>
          <w:bCs/>
          <w:color w:val="000000" w:themeColor="text1"/>
          <w:spacing w:val="0"/>
        </w:rPr>
      </w:pPr>
      <w:r w:rsidRPr="009F36EE">
        <w:rPr>
          <w:bCs/>
          <w:color w:val="000000" w:themeColor="text1"/>
          <w:spacing w:val="0"/>
        </w:rPr>
        <w:t>PTXNKBV</w:t>
      </w:r>
      <w:r w:rsidR="00CF2D13" w:rsidRPr="009F36EE">
        <w:rPr>
          <w:bCs/>
          <w:color w:val="000000" w:themeColor="text1"/>
          <w:spacing w:val="0"/>
        </w:rPr>
        <w:t xml:space="preserve"> của địa phương về kinh tế</w:t>
      </w:r>
    </w:p>
    <w:p w14:paraId="0CC9D7A8" w14:textId="25B670AD" w:rsidR="00CF2D13" w:rsidRPr="009F36EE" w:rsidRDefault="00FD2012" w:rsidP="00B01821">
      <w:pPr>
        <w:widowControl w:val="0"/>
        <w:numPr>
          <w:ilvl w:val="0"/>
          <w:numId w:val="32"/>
        </w:numPr>
        <w:autoSpaceDE w:val="0"/>
        <w:autoSpaceDN w:val="0"/>
        <w:adjustRightInd w:val="0"/>
        <w:ind w:left="0" w:firstLine="0"/>
        <w:rPr>
          <w:bCs/>
          <w:color w:val="000000" w:themeColor="text1"/>
          <w:spacing w:val="0"/>
        </w:rPr>
      </w:pPr>
      <w:r w:rsidRPr="009F36EE">
        <w:rPr>
          <w:bCs/>
          <w:color w:val="000000" w:themeColor="text1"/>
          <w:spacing w:val="0"/>
        </w:rPr>
        <w:t>PTXNKBV</w:t>
      </w:r>
      <w:r w:rsidR="00CF2D13" w:rsidRPr="009F36EE">
        <w:rPr>
          <w:bCs/>
          <w:color w:val="000000" w:themeColor="text1"/>
          <w:spacing w:val="0"/>
        </w:rPr>
        <w:t xml:space="preserve"> của địa phương về xã hội</w:t>
      </w:r>
    </w:p>
    <w:p w14:paraId="36630A1E" w14:textId="13B4F076" w:rsidR="00CF2D13" w:rsidRPr="009F36EE" w:rsidRDefault="00FD2012" w:rsidP="00B01821">
      <w:pPr>
        <w:widowControl w:val="0"/>
        <w:numPr>
          <w:ilvl w:val="0"/>
          <w:numId w:val="32"/>
        </w:numPr>
        <w:autoSpaceDE w:val="0"/>
        <w:autoSpaceDN w:val="0"/>
        <w:adjustRightInd w:val="0"/>
        <w:ind w:left="0" w:firstLine="0"/>
        <w:rPr>
          <w:bCs/>
          <w:color w:val="000000" w:themeColor="text1"/>
          <w:spacing w:val="0"/>
        </w:rPr>
      </w:pPr>
      <w:r w:rsidRPr="009F36EE">
        <w:rPr>
          <w:bCs/>
          <w:color w:val="000000" w:themeColor="text1"/>
          <w:spacing w:val="0"/>
        </w:rPr>
        <w:t>PTXNKBV</w:t>
      </w:r>
      <w:r w:rsidR="00CF2D13" w:rsidRPr="009F36EE">
        <w:rPr>
          <w:bCs/>
          <w:color w:val="000000" w:themeColor="text1"/>
          <w:spacing w:val="0"/>
        </w:rPr>
        <w:t xml:space="preserve"> của địa phương về môi trường</w:t>
      </w:r>
    </w:p>
    <w:p w14:paraId="108802AF" w14:textId="77777777" w:rsidR="00CF2D13" w:rsidRPr="009F36EE" w:rsidRDefault="00CF2D13" w:rsidP="001416CF">
      <w:pPr>
        <w:ind w:firstLine="0"/>
        <w:rPr>
          <w:b/>
          <w:color w:val="000000" w:themeColor="text1"/>
          <w:spacing w:val="0"/>
        </w:rPr>
      </w:pPr>
      <w:r w:rsidRPr="009F36EE">
        <w:rPr>
          <w:bCs/>
          <w:color w:val="000000" w:themeColor="text1"/>
          <w:spacing w:val="0"/>
        </w:rPr>
        <w:t xml:space="preserve">Bảng tiêu chí cụ thể trong từng nhóm được trình bày ở bảng dưới đây để xin ý kiến Quý chuyên gia. Kính mong Quý vị đánh giá theo từng nội dung của mỗi câu hỏi. </w:t>
      </w:r>
      <w:r w:rsidRPr="009F36EE">
        <w:rPr>
          <w:b/>
          <w:color w:val="000000" w:themeColor="text1"/>
          <w:spacing w:val="0"/>
        </w:rPr>
        <w:t xml:space="preserve">Mọi thông tin liên quan sẽ chỉ phục vụ duy nhất cho mục đích nghiên cứu đề tài Luận án. </w:t>
      </w:r>
    </w:p>
    <w:p w14:paraId="4CDBA89F" w14:textId="77777777" w:rsidR="00CF2D13" w:rsidRPr="009F36EE" w:rsidRDefault="00CF2D13" w:rsidP="001416CF">
      <w:pPr>
        <w:ind w:firstLine="0"/>
        <w:rPr>
          <w:iCs/>
          <w:color w:val="000000" w:themeColor="text1"/>
          <w:spacing w:val="0"/>
        </w:rPr>
      </w:pPr>
      <w:r w:rsidRPr="009F36EE">
        <w:rPr>
          <w:iCs/>
          <w:color w:val="000000" w:themeColor="text1"/>
          <w:spacing w:val="0"/>
        </w:rPr>
        <w:t>Trân trọng cảm ơn Quý chuyên gia!</w:t>
      </w:r>
    </w:p>
    <w:p w14:paraId="21E0CCAE" w14:textId="77777777" w:rsidR="00CF2D13" w:rsidRPr="009F36EE" w:rsidRDefault="00CF2D13" w:rsidP="001416CF">
      <w:pPr>
        <w:ind w:firstLine="0"/>
        <w:jc w:val="center"/>
        <w:rPr>
          <w:bCs/>
          <w:color w:val="000000" w:themeColor="text1"/>
        </w:rPr>
      </w:pPr>
      <w:r w:rsidRPr="009F36EE">
        <w:rPr>
          <w:iCs/>
          <w:color w:val="000000" w:themeColor="text1"/>
        </w:rPr>
        <w:t>_____________________________</w:t>
      </w:r>
    </w:p>
    <w:p w14:paraId="4818FEC9" w14:textId="77777777" w:rsidR="00CF2D13" w:rsidRPr="009F36EE" w:rsidRDefault="00CF2D13" w:rsidP="001416CF">
      <w:pPr>
        <w:widowControl w:val="0"/>
        <w:autoSpaceDE w:val="0"/>
        <w:autoSpaceDN w:val="0"/>
        <w:adjustRightInd w:val="0"/>
        <w:ind w:firstLine="0"/>
        <w:jc w:val="center"/>
        <w:rPr>
          <w:b/>
          <w:color w:val="000000" w:themeColor="text1"/>
        </w:rPr>
      </w:pPr>
    </w:p>
    <w:p w14:paraId="01F33B1E" w14:textId="77777777" w:rsidR="00CF2D13" w:rsidRPr="009F36EE" w:rsidRDefault="00CF2D13" w:rsidP="001416CF">
      <w:pPr>
        <w:widowControl w:val="0"/>
        <w:autoSpaceDE w:val="0"/>
        <w:autoSpaceDN w:val="0"/>
        <w:adjustRightInd w:val="0"/>
        <w:ind w:firstLine="0"/>
        <w:jc w:val="center"/>
        <w:rPr>
          <w:b/>
          <w:color w:val="000000" w:themeColor="text1"/>
        </w:rPr>
      </w:pPr>
      <w:r w:rsidRPr="009F36EE">
        <w:rPr>
          <w:b/>
          <w:color w:val="000000" w:themeColor="text1"/>
        </w:rPr>
        <w:t>Ý KIẾN CHUYÊN GIA VỀ BỘ TIÊU CHÍ ĐÁNH GIÁ PHÁT TRIỂN</w:t>
      </w:r>
    </w:p>
    <w:p w14:paraId="6B2F960F" w14:textId="77777777" w:rsidR="00CF2D13" w:rsidRPr="009F36EE" w:rsidRDefault="00CF2D13" w:rsidP="001416CF">
      <w:pPr>
        <w:widowControl w:val="0"/>
        <w:autoSpaceDE w:val="0"/>
        <w:autoSpaceDN w:val="0"/>
        <w:adjustRightInd w:val="0"/>
        <w:ind w:firstLine="0"/>
        <w:jc w:val="center"/>
        <w:rPr>
          <w:b/>
          <w:color w:val="000000" w:themeColor="text1"/>
        </w:rPr>
      </w:pPr>
      <w:r w:rsidRPr="009F36EE">
        <w:rPr>
          <w:b/>
          <w:color w:val="000000" w:themeColor="text1"/>
        </w:rPr>
        <w:t>XUẤT NHẬP KHẨU BỀN VỮNG CỦA ĐỊA PHƯƠNG CẤP TỈNH</w:t>
      </w:r>
    </w:p>
    <w:p w14:paraId="1B9CA514" w14:textId="77777777" w:rsidR="00CF2D13" w:rsidRPr="009F36EE" w:rsidRDefault="00CF2D13" w:rsidP="001416CF">
      <w:pPr>
        <w:widowControl w:val="0"/>
        <w:autoSpaceDE w:val="0"/>
        <w:autoSpaceDN w:val="0"/>
        <w:adjustRightInd w:val="0"/>
        <w:ind w:firstLine="0"/>
        <w:jc w:val="center"/>
        <w:rPr>
          <w:b/>
          <w:color w:val="000000" w:themeColor="text1"/>
        </w:rPr>
      </w:pPr>
    </w:p>
    <w:p w14:paraId="6375C2C3" w14:textId="74DE627D" w:rsidR="00CF2D13" w:rsidRPr="009F36EE" w:rsidRDefault="00CF2D13" w:rsidP="001416CF">
      <w:pPr>
        <w:widowControl w:val="0"/>
        <w:autoSpaceDE w:val="0"/>
        <w:autoSpaceDN w:val="0"/>
        <w:adjustRightInd w:val="0"/>
        <w:ind w:firstLine="0"/>
        <w:rPr>
          <w:bCs/>
          <w:color w:val="000000" w:themeColor="text1"/>
          <w:spacing w:val="-2"/>
        </w:rPr>
      </w:pPr>
      <w:r w:rsidRPr="009F36EE">
        <w:rPr>
          <w:b/>
          <w:color w:val="000000" w:themeColor="text1"/>
          <w:spacing w:val="-2"/>
        </w:rPr>
        <w:t xml:space="preserve">Câu </w:t>
      </w:r>
      <w:r w:rsidRPr="009F36EE">
        <w:rPr>
          <w:b/>
          <w:color w:val="000000" w:themeColor="text1"/>
          <w:spacing w:val="-2"/>
        </w:rPr>
        <w:fldChar w:fldCharType="begin"/>
      </w:r>
      <w:r w:rsidRPr="009F36EE">
        <w:rPr>
          <w:b/>
          <w:color w:val="000000" w:themeColor="text1"/>
          <w:spacing w:val="-2"/>
        </w:rPr>
        <w:instrText xml:space="preserve"> SEQ Câu_1. \* ARABIC </w:instrText>
      </w:r>
      <w:r w:rsidRPr="009F36EE">
        <w:rPr>
          <w:b/>
          <w:color w:val="000000" w:themeColor="text1"/>
          <w:spacing w:val="-2"/>
        </w:rPr>
        <w:fldChar w:fldCharType="separate"/>
      </w:r>
      <w:r w:rsidR="002365BC" w:rsidRPr="009F36EE">
        <w:rPr>
          <w:b/>
          <w:noProof/>
          <w:color w:val="000000" w:themeColor="text1"/>
          <w:spacing w:val="-2"/>
        </w:rPr>
        <w:t>1</w:t>
      </w:r>
      <w:r w:rsidRPr="009F36EE">
        <w:rPr>
          <w:b/>
          <w:color w:val="000000" w:themeColor="text1"/>
          <w:spacing w:val="-2"/>
        </w:rPr>
        <w:fldChar w:fldCharType="end"/>
      </w:r>
      <w:r w:rsidRPr="009F36EE">
        <w:rPr>
          <w:b/>
          <w:color w:val="000000" w:themeColor="text1"/>
          <w:spacing w:val="-2"/>
        </w:rPr>
        <w:t xml:space="preserve">. </w:t>
      </w:r>
      <w:r w:rsidRPr="009F36EE">
        <w:rPr>
          <w:bCs/>
          <w:color w:val="000000" w:themeColor="text1"/>
          <w:spacing w:val="-2"/>
        </w:rPr>
        <w:t>Quý chuyên gia cho ý kiến về trọng số của 0</w:t>
      </w:r>
      <w:r w:rsidR="00516EE6" w:rsidRPr="009F36EE">
        <w:rPr>
          <w:bCs/>
          <w:color w:val="000000" w:themeColor="text1"/>
          <w:spacing w:val="-2"/>
        </w:rPr>
        <w:t>3</w:t>
      </w:r>
      <w:r w:rsidRPr="009F36EE">
        <w:rPr>
          <w:bCs/>
          <w:color w:val="000000" w:themeColor="text1"/>
          <w:spacing w:val="-2"/>
        </w:rPr>
        <w:t xml:space="preserve"> NHÓM TIÊU CHÍ đánh giá </w:t>
      </w:r>
      <w:r w:rsidR="00FD2012" w:rsidRPr="009F36EE">
        <w:rPr>
          <w:bCs/>
          <w:color w:val="000000" w:themeColor="text1"/>
          <w:spacing w:val="-2"/>
        </w:rPr>
        <w:t>PTXNKBV</w:t>
      </w:r>
      <w:r w:rsidRPr="009F36EE">
        <w:rPr>
          <w:bCs/>
          <w:color w:val="000000" w:themeColor="text1"/>
          <w:spacing w:val="-2"/>
        </w:rPr>
        <w:t xml:space="preserve"> của địa phương ở bảng dưới đây:</w:t>
      </w:r>
    </w:p>
    <w:p w14:paraId="37BD8C28" w14:textId="77777777" w:rsidR="00CF2D13" w:rsidRPr="009F36EE" w:rsidRDefault="00CF2D13" w:rsidP="00B01821">
      <w:pPr>
        <w:widowControl w:val="0"/>
        <w:numPr>
          <w:ilvl w:val="0"/>
          <w:numId w:val="29"/>
        </w:numPr>
        <w:autoSpaceDE w:val="0"/>
        <w:autoSpaceDN w:val="0"/>
        <w:adjustRightInd w:val="0"/>
        <w:ind w:left="0" w:firstLine="0"/>
        <w:rPr>
          <w:bCs/>
          <w:color w:val="000000" w:themeColor="text1"/>
          <w:spacing w:val="-2"/>
        </w:rPr>
      </w:pPr>
      <w:r w:rsidRPr="009F36EE">
        <w:rPr>
          <w:bCs/>
          <w:color w:val="000000" w:themeColor="text1"/>
          <w:spacing w:val="-2"/>
        </w:rPr>
        <w:t>Nếu đồng ý với nhóm tiêu chí đề xuất, vui lòng điền trọng số vào ô tương ứng;</w:t>
      </w:r>
    </w:p>
    <w:p w14:paraId="7DB6A1C9" w14:textId="77777777" w:rsidR="00CF2D13" w:rsidRPr="009F36EE" w:rsidRDefault="00CF2D13" w:rsidP="00B01821">
      <w:pPr>
        <w:widowControl w:val="0"/>
        <w:numPr>
          <w:ilvl w:val="0"/>
          <w:numId w:val="29"/>
        </w:numPr>
        <w:autoSpaceDE w:val="0"/>
        <w:autoSpaceDN w:val="0"/>
        <w:adjustRightInd w:val="0"/>
        <w:ind w:left="0" w:firstLine="0"/>
        <w:rPr>
          <w:bCs/>
          <w:color w:val="000000" w:themeColor="text1"/>
          <w:spacing w:val="-2"/>
        </w:rPr>
      </w:pPr>
      <w:r w:rsidRPr="009F36EE">
        <w:rPr>
          <w:bCs/>
          <w:color w:val="000000" w:themeColor="text1"/>
          <w:spacing w:val="-2"/>
        </w:rPr>
        <w:t>Nếu đồng ý có sửa chữa với nhóm tiêu chí đề xuất, vui lòng điền tên mới mà Quý chuyên gia gợi ý vào dưới tên cũ, đồng thời điền trọng số vào ô tương ứng;</w:t>
      </w:r>
    </w:p>
    <w:p w14:paraId="62699241" w14:textId="77777777" w:rsidR="00CF2D13" w:rsidRPr="009F36EE" w:rsidRDefault="00CF2D13" w:rsidP="00B01821">
      <w:pPr>
        <w:widowControl w:val="0"/>
        <w:numPr>
          <w:ilvl w:val="0"/>
          <w:numId w:val="29"/>
        </w:numPr>
        <w:autoSpaceDE w:val="0"/>
        <w:autoSpaceDN w:val="0"/>
        <w:adjustRightInd w:val="0"/>
        <w:ind w:left="0" w:firstLine="0"/>
        <w:rPr>
          <w:bCs/>
          <w:color w:val="000000" w:themeColor="text1"/>
          <w:spacing w:val="-2"/>
        </w:rPr>
      </w:pPr>
      <w:r w:rsidRPr="009F36EE">
        <w:rPr>
          <w:bCs/>
          <w:color w:val="000000" w:themeColor="text1"/>
          <w:spacing w:val="-2"/>
        </w:rPr>
        <w:t>Nếu không đồng ý với nhóm tiêu chí đề xuất, chỉ cần tích dấu (x) vào ô tương ứng.</w:t>
      </w:r>
    </w:p>
    <w:p w14:paraId="071CB9BC" w14:textId="77777777" w:rsidR="00CF2D13" w:rsidRPr="009F36EE" w:rsidRDefault="00CF2D13" w:rsidP="001416CF">
      <w:pPr>
        <w:widowControl w:val="0"/>
        <w:autoSpaceDE w:val="0"/>
        <w:autoSpaceDN w:val="0"/>
        <w:adjustRightInd w:val="0"/>
        <w:ind w:firstLine="0"/>
        <w:rPr>
          <w:bCs/>
          <w:i/>
          <w:iCs/>
          <w:color w:val="000000" w:themeColor="text1"/>
          <w:spacing w:val="-2"/>
        </w:rPr>
      </w:pPr>
      <w:r w:rsidRPr="009F36EE">
        <w:rPr>
          <w:bCs/>
          <w:i/>
          <w:iCs/>
          <w:color w:val="000000" w:themeColor="text1"/>
          <w:spacing w:val="-2"/>
        </w:rPr>
        <w:t>Trọng số được đánh giá theo tỷ lệ % và tổng trọng số các nhóm cần đạt 100%.</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9"/>
        <w:gridCol w:w="4253"/>
        <w:gridCol w:w="1275"/>
        <w:gridCol w:w="1559"/>
        <w:gridCol w:w="1276"/>
      </w:tblGrid>
      <w:tr w:rsidR="009F36EE" w:rsidRPr="009F36EE" w14:paraId="3BA08ED2" w14:textId="77777777" w:rsidTr="00C86496">
        <w:trPr>
          <w:trHeight w:val="87"/>
          <w:tblHeader/>
        </w:trPr>
        <w:tc>
          <w:tcPr>
            <w:tcW w:w="709" w:type="dxa"/>
            <w:shd w:val="clear" w:color="auto" w:fill="C5E0B3"/>
            <w:tcMar>
              <w:top w:w="0" w:type="dxa"/>
              <w:left w:w="108" w:type="dxa"/>
              <w:bottom w:w="0" w:type="dxa"/>
              <w:right w:w="108" w:type="dxa"/>
            </w:tcMar>
            <w:vAlign w:val="center"/>
          </w:tcPr>
          <w:p w14:paraId="740E06E8" w14:textId="77777777" w:rsidR="00CF2D13" w:rsidRPr="009F36EE" w:rsidRDefault="00CF2D13" w:rsidP="001416CF">
            <w:pPr>
              <w:ind w:firstLine="0"/>
              <w:jc w:val="center"/>
              <w:rPr>
                <w:b/>
                <w:color w:val="000000" w:themeColor="text1"/>
                <w:spacing w:val="0"/>
              </w:rPr>
            </w:pPr>
            <w:r w:rsidRPr="009F36EE">
              <w:rPr>
                <w:b/>
                <w:color w:val="000000" w:themeColor="text1"/>
                <w:spacing w:val="0"/>
              </w:rPr>
              <w:t>TT</w:t>
            </w:r>
          </w:p>
        </w:tc>
        <w:tc>
          <w:tcPr>
            <w:tcW w:w="4253" w:type="dxa"/>
            <w:shd w:val="clear" w:color="auto" w:fill="C5E0B3"/>
            <w:vAlign w:val="center"/>
          </w:tcPr>
          <w:p w14:paraId="592BF987" w14:textId="77777777" w:rsidR="00CF2D13" w:rsidRPr="009F36EE" w:rsidRDefault="00CF2D13" w:rsidP="001416CF">
            <w:pPr>
              <w:ind w:firstLine="0"/>
              <w:jc w:val="center"/>
              <w:rPr>
                <w:b/>
                <w:color w:val="000000" w:themeColor="text1"/>
                <w:spacing w:val="0"/>
              </w:rPr>
            </w:pPr>
            <w:r w:rsidRPr="009F36EE">
              <w:rPr>
                <w:b/>
                <w:color w:val="000000" w:themeColor="text1"/>
                <w:spacing w:val="0"/>
              </w:rPr>
              <w:t>TIÊU CHÍ ĐÁNH GIÁ</w:t>
            </w:r>
          </w:p>
        </w:tc>
        <w:tc>
          <w:tcPr>
            <w:tcW w:w="1275" w:type="dxa"/>
            <w:shd w:val="clear" w:color="auto" w:fill="C5E0B3"/>
            <w:vAlign w:val="center"/>
          </w:tcPr>
          <w:p w14:paraId="071084A4" w14:textId="77777777" w:rsidR="00CF2D13" w:rsidRPr="009F36EE" w:rsidRDefault="00CF2D13" w:rsidP="001416CF">
            <w:pPr>
              <w:ind w:firstLine="0"/>
              <w:jc w:val="center"/>
              <w:rPr>
                <w:b/>
                <w:color w:val="000000" w:themeColor="text1"/>
                <w:spacing w:val="0"/>
              </w:rPr>
            </w:pPr>
            <w:r w:rsidRPr="009F36EE">
              <w:rPr>
                <w:b/>
                <w:color w:val="000000" w:themeColor="text1"/>
                <w:spacing w:val="0"/>
              </w:rPr>
              <w:t>ĐỒNGÝ</w:t>
            </w:r>
          </w:p>
        </w:tc>
        <w:tc>
          <w:tcPr>
            <w:tcW w:w="1559" w:type="dxa"/>
            <w:shd w:val="clear" w:color="auto" w:fill="C5E0B3"/>
            <w:vAlign w:val="center"/>
          </w:tcPr>
          <w:p w14:paraId="1FBD3DD4" w14:textId="77777777" w:rsidR="00CF2D13" w:rsidRPr="009F36EE" w:rsidRDefault="00CF2D13" w:rsidP="001416CF">
            <w:pPr>
              <w:ind w:firstLine="0"/>
              <w:jc w:val="center"/>
              <w:rPr>
                <w:b/>
                <w:color w:val="000000" w:themeColor="text1"/>
                <w:spacing w:val="0"/>
              </w:rPr>
            </w:pPr>
            <w:r w:rsidRPr="009F36EE">
              <w:rPr>
                <w:b/>
                <w:color w:val="000000" w:themeColor="text1"/>
                <w:spacing w:val="0"/>
              </w:rPr>
              <w:t>ĐỒNG Ý CÓ CHỈNH SỬA</w:t>
            </w:r>
          </w:p>
        </w:tc>
        <w:tc>
          <w:tcPr>
            <w:tcW w:w="1276" w:type="dxa"/>
            <w:shd w:val="clear" w:color="auto" w:fill="C5E0B3"/>
            <w:vAlign w:val="center"/>
          </w:tcPr>
          <w:p w14:paraId="39F9B4F9" w14:textId="77777777" w:rsidR="00CF2D13" w:rsidRPr="009F36EE" w:rsidRDefault="00CF2D13" w:rsidP="001416CF">
            <w:pPr>
              <w:ind w:firstLine="0"/>
              <w:jc w:val="center"/>
              <w:rPr>
                <w:b/>
                <w:color w:val="000000" w:themeColor="text1"/>
                <w:spacing w:val="0"/>
              </w:rPr>
            </w:pPr>
            <w:r w:rsidRPr="009F36EE">
              <w:rPr>
                <w:b/>
                <w:color w:val="000000" w:themeColor="text1"/>
                <w:spacing w:val="0"/>
              </w:rPr>
              <w:t>KHÔNG ĐỒNG Ý</w:t>
            </w:r>
          </w:p>
        </w:tc>
      </w:tr>
      <w:tr w:rsidR="009F36EE" w:rsidRPr="009F36EE" w14:paraId="25D7F3F6" w14:textId="77777777" w:rsidTr="00C86496">
        <w:trPr>
          <w:trHeight w:val="87"/>
        </w:trPr>
        <w:tc>
          <w:tcPr>
            <w:tcW w:w="709" w:type="dxa"/>
            <w:shd w:val="clear" w:color="auto" w:fill="auto"/>
            <w:tcMar>
              <w:top w:w="0" w:type="dxa"/>
              <w:left w:w="108" w:type="dxa"/>
              <w:bottom w:w="0" w:type="dxa"/>
              <w:right w:w="108" w:type="dxa"/>
            </w:tcMar>
            <w:vAlign w:val="center"/>
          </w:tcPr>
          <w:p w14:paraId="1C173B0E" w14:textId="77777777" w:rsidR="00CF2D13" w:rsidRPr="009F36EE" w:rsidRDefault="00CF2D13" w:rsidP="00B01821">
            <w:pPr>
              <w:pStyle w:val="ListParagraph"/>
              <w:numPr>
                <w:ilvl w:val="0"/>
                <w:numId w:val="28"/>
              </w:numPr>
              <w:ind w:left="0" w:firstLine="0"/>
              <w:contextualSpacing w:val="0"/>
              <w:rPr>
                <w:bCs/>
                <w:color w:val="000000" w:themeColor="text1"/>
                <w:spacing w:val="0"/>
                <w:szCs w:val="24"/>
              </w:rPr>
            </w:pPr>
          </w:p>
        </w:tc>
        <w:tc>
          <w:tcPr>
            <w:tcW w:w="4253" w:type="dxa"/>
            <w:shd w:val="clear" w:color="auto" w:fill="auto"/>
            <w:tcMar>
              <w:top w:w="0" w:type="dxa"/>
              <w:left w:w="108" w:type="dxa"/>
              <w:bottom w:w="0" w:type="dxa"/>
              <w:right w:w="108" w:type="dxa"/>
            </w:tcMar>
          </w:tcPr>
          <w:p w14:paraId="4241418E" w14:textId="7A25B3B4" w:rsidR="00CF2D13" w:rsidRPr="009F36EE" w:rsidRDefault="00CF2D13" w:rsidP="001416CF">
            <w:pPr>
              <w:widowControl w:val="0"/>
              <w:autoSpaceDE w:val="0"/>
              <w:autoSpaceDN w:val="0"/>
              <w:adjustRightInd w:val="0"/>
              <w:ind w:firstLine="0"/>
              <w:rPr>
                <w:color w:val="000000" w:themeColor="text1"/>
                <w:spacing w:val="0"/>
                <w:kern w:val="16"/>
                <w:szCs w:val="26"/>
              </w:rPr>
            </w:pPr>
            <w:r w:rsidRPr="009F36EE">
              <w:rPr>
                <w:color w:val="000000" w:themeColor="text1"/>
                <w:spacing w:val="0"/>
                <w:kern w:val="16"/>
                <w:szCs w:val="26"/>
              </w:rPr>
              <w:t xml:space="preserve">Nhóm tiêu chí đánh giá </w:t>
            </w:r>
            <w:r w:rsidR="00FD2012" w:rsidRPr="009F36EE">
              <w:rPr>
                <w:color w:val="000000" w:themeColor="text1"/>
                <w:spacing w:val="0"/>
                <w:kern w:val="16"/>
                <w:szCs w:val="26"/>
              </w:rPr>
              <w:t>PTXNKBV</w:t>
            </w:r>
            <w:r w:rsidRPr="009F36EE">
              <w:rPr>
                <w:color w:val="000000" w:themeColor="text1"/>
                <w:spacing w:val="0"/>
                <w:kern w:val="16"/>
                <w:szCs w:val="26"/>
              </w:rPr>
              <w:t xml:space="preserve"> về kinh tế</w:t>
            </w:r>
          </w:p>
          <w:p w14:paraId="5C7CCAA3" w14:textId="77777777" w:rsidR="00CF2D13" w:rsidRPr="009F36EE" w:rsidRDefault="00CF2D13" w:rsidP="001416CF">
            <w:pPr>
              <w:widowControl w:val="0"/>
              <w:autoSpaceDE w:val="0"/>
              <w:autoSpaceDN w:val="0"/>
              <w:adjustRightInd w:val="0"/>
              <w:ind w:firstLine="0"/>
              <w:rPr>
                <w:bCs/>
                <w:i/>
                <w:iCs/>
                <w:color w:val="000000" w:themeColor="text1"/>
                <w:spacing w:val="0"/>
              </w:rPr>
            </w:pPr>
            <w:r w:rsidRPr="009F36EE">
              <w:rPr>
                <w:bCs/>
                <w:i/>
                <w:iCs/>
                <w:color w:val="000000" w:themeColor="text1"/>
                <w:spacing w:val="0"/>
              </w:rPr>
              <w:t>Tên mới (nếu có chỉnh sửa):</w:t>
            </w:r>
          </w:p>
          <w:p w14:paraId="7784F5A2" w14:textId="67F9E5FE" w:rsidR="00CF2D13" w:rsidRPr="009F36EE" w:rsidRDefault="00CF2D13" w:rsidP="001416CF">
            <w:pPr>
              <w:widowControl w:val="0"/>
              <w:autoSpaceDE w:val="0"/>
              <w:autoSpaceDN w:val="0"/>
              <w:adjustRightInd w:val="0"/>
              <w:ind w:firstLine="0"/>
              <w:rPr>
                <w:bCs/>
                <w:color w:val="000000" w:themeColor="text1"/>
                <w:spacing w:val="0"/>
              </w:rPr>
            </w:pPr>
            <w:r w:rsidRPr="009F36EE">
              <w:rPr>
                <w:bCs/>
                <w:i/>
                <w:iCs/>
                <w:color w:val="000000" w:themeColor="text1"/>
                <w:spacing w:val="0"/>
              </w:rPr>
              <w:t>………</w:t>
            </w:r>
            <w:r w:rsidRPr="009F36EE">
              <w:rPr>
                <w:bCs/>
                <w:color w:val="000000" w:themeColor="text1"/>
                <w:spacing w:val="0"/>
              </w:rPr>
              <w:t>……………………………….</w:t>
            </w:r>
          </w:p>
        </w:tc>
        <w:tc>
          <w:tcPr>
            <w:tcW w:w="1275" w:type="dxa"/>
          </w:tcPr>
          <w:p w14:paraId="42D02CC8" w14:textId="77777777" w:rsidR="00CF2D13" w:rsidRPr="009F36EE" w:rsidRDefault="00CF2D13" w:rsidP="001416CF">
            <w:pPr>
              <w:widowControl w:val="0"/>
              <w:autoSpaceDE w:val="0"/>
              <w:autoSpaceDN w:val="0"/>
              <w:adjustRightInd w:val="0"/>
              <w:ind w:firstLine="0"/>
              <w:rPr>
                <w:color w:val="000000" w:themeColor="text1"/>
                <w:spacing w:val="0"/>
                <w:kern w:val="16"/>
                <w:szCs w:val="26"/>
              </w:rPr>
            </w:pPr>
          </w:p>
        </w:tc>
        <w:tc>
          <w:tcPr>
            <w:tcW w:w="1559" w:type="dxa"/>
          </w:tcPr>
          <w:p w14:paraId="4752C1E8" w14:textId="77777777" w:rsidR="00CF2D13" w:rsidRPr="009F36EE" w:rsidRDefault="00CF2D13" w:rsidP="001416CF">
            <w:pPr>
              <w:widowControl w:val="0"/>
              <w:autoSpaceDE w:val="0"/>
              <w:autoSpaceDN w:val="0"/>
              <w:adjustRightInd w:val="0"/>
              <w:ind w:firstLine="0"/>
              <w:rPr>
                <w:color w:val="000000" w:themeColor="text1"/>
                <w:spacing w:val="0"/>
                <w:kern w:val="16"/>
                <w:szCs w:val="26"/>
              </w:rPr>
            </w:pPr>
          </w:p>
        </w:tc>
        <w:tc>
          <w:tcPr>
            <w:tcW w:w="1276" w:type="dxa"/>
          </w:tcPr>
          <w:p w14:paraId="4CE5C589" w14:textId="77777777" w:rsidR="00CF2D13" w:rsidRPr="009F36EE" w:rsidRDefault="00CF2D13" w:rsidP="001416CF">
            <w:pPr>
              <w:widowControl w:val="0"/>
              <w:autoSpaceDE w:val="0"/>
              <w:autoSpaceDN w:val="0"/>
              <w:adjustRightInd w:val="0"/>
              <w:ind w:firstLine="0"/>
              <w:rPr>
                <w:color w:val="000000" w:themeColor="text1"/>
                <w:spacing w:val="0"/>
                <w:kern w:val="16"/>
                <w:szCs w:val="26"/>
              </w:rPr>
            </w:pPr>
          </w:p>
        </w:tc>
      </w:tr>
      <w:tr w:rsidR="009F36EE" w:rsidRPr="009F36EE" w14:paraId="03C4CB69" w14:textId="77777777" w:rsidTr="00C86496">
        <w:trPr>
          <w:trHeight w:val="87"/>
        </w:trPr>
        <w:tc>
          <w:tcPr>
            <w:tcW w:w="709" w:type="dxa"/>
            <w:shd w:val="clear" w:color="auto" w:fill="auto"/>
            <w:tcMar>
              <w:top w:w="0" w:type="dxa"/>
              <w:left w:w="108" w:type="dxa"/>
              <w:bottom w:w="0" w:type="dxa"/>
              <w:right w:w="108" w:type="dxa"/>
            </w:tcMar>
            <w:vAlign w:val="center"/>
          </w:tcPr>
          <w:p w14:paraId="68B6DA04" w14:textId="77777777" w:rsidR="00CF2D13" w:rsidRPr="009F36EE" w:rsidRDefault="00CF2D13" w:rsidP="00B01821">
            <w:pPr>
              <w:pStyle w:val="ListParagraph"/>
              <w:numPr>
                <w:ilvl w:val="0"/>
                <w:numId w:val="28"/>
              </w:numPr>
              <w:ind w:left="0" w:firstLine="0"/>
              <w:contextualSpacing w:val="0"/>
              <w:rPr>
                <w:bCs/>
                <w:color w:val="000000" w:themeColor="text1"/>
                <w:spacing w:val="0"/>
                <w:szCs w:val="24"/>
              </w:rPr>
            </w:pPr>
          </w:p>
        </w:tc>
        <w:tc>
          <w:tcPr>
            <w:tcW w:w="4253" w:type="dxa"/>
            <w:shd w:val="clear" w:color="auto" w:fill="auto"/>
            <w:tcMar>
              <w:top w:w="0" w:type="dxa"/>
              <w:left w:w="108" w:type="dxa"/>
              <w:bottom w:w="0" w:type="dxa"/>
              <w:right w:w="108" w:type="dxa"/>
            </w:tcMar>
          </w:tcPr>
          <w:p w14:paraId="49D6A764" w14:textId="301DA774" w:rsidR="00CF2D13" w:rsidRPr="009F36EE" w:rsidRDefault="00CF2D13" w:rsidP="001416CF">
            <w:pPr>
              <w:widowControl w:val="0"/>
              <w:autoSpaceDE w:val="0"/>
              <w:autoSpaceDN w:val="0"/>
              <w:adjustRightInd w:val="0"/>
              <w:ind w:firstLine="0"/>
              <w:rPr>
                <w:color w:val="000000" w:themeColor="text1"/>
                <w:spacing w:val="0"/>
                <w:kern w:val="16"/>
                <w:szCs w:val="26"/>
              </w:rPr>
            </w:pPr>
            <w:r w:rsidRPr="009F36EE">
              <w:rPr>
                <w:color w:val="000000" w:themeColor="text1"/>
                <w:spacing w:val="0"/>
                <w:kern w:val="16"/>
                <w:szCs w:val="26"/>
              </w:rPr>
              <w:t xml:space="preserve">Nhóm tiêu chí đánh giá </w:t>
            </w:r>
            <w:r w:rsidR="00FD2012" w:rsidRPr="009F36EE">
              <w:rPr>
                <w:color w:val="000000" w:themeColor="text1"/>
                <w:spacing w:val="0"/>
                <w:kern w:val="16"/>
                <w:szCs w:val="26"/>
              </w:rPr>
              <w:t>PTXNKBV</w:t>
            </w:r>
            <w:r w:rsidRPr="009F36EE">
              <w:rPr>
                <w:color w:val="000000" w:themeColor="text1"/>
                <w:spacing w:val="0"/>
                <w:kern w:val="16"/>
                <w:szCs w:val="26"/>
              </w:rPr>
              <w:t xml:space="preserve"> về xã hội</w:t>
            </w:r>
          </w:p>
          <w:p w14:paraId="4AE07C4C" w14:textId="77777777" w:rsidR="00CF2D13" w:rsidRPr="009F36EE" w:rsidRDefault="00CF2D13" w:rsidP="001416CF">
            <w:pPr>
              <w:widowControl w:val="0"/>
              <w:autoSpaceDE w:val="0"/>
              <w:autoSpaceDN w:val="0"/>
              <w:adjustRightInd w:val="0"/>
              <w:ind w:firstLine="0"/>
              <w:rPr>
                <w:bCs/>
                <w:i/>
                <w:iCs/>
                <w:color w:val="000000" w:themeColor="text1"/>
                <w:spacing w:val="0"/>
              </w:rPr>
            </w:pPr>
            <w:r w:rsidRPr="009F36EE">
              <w:rPr>
                <w:bCs/>
                <w:i/>
                <w:iCs/>
                <w:color w:val="000000" w:themeColor="text1"/>
                <w:spacing w:val="0"/>
              </w:rPr>
              <w:t>Tên mới (nếu có chỉnh sửa):</w:t>
            </w:r>
          </w:p>
          <w:p w14:paraId="15AAD3BF" w14:textId="052CE1A3" w:rsidR="00CF2D13" w:rsidRPr="009F36EE" w:rsidRDefault="00CF2D13" w:rsidP="001416CF">
            <w:pPr>
              <w:widowControl w:val="0"/>
              <w:autoSpaceDE w:val="0"/>
              <w:autoSpaceDN w:val="0"/>
              <w:adjustRightInd w:val="0"/>
              <w:ind w:firstLine="0"/>
              <w:rPr>
                <w:bCs/>
                <w:color w:val="000000" w:themeColor="text1"/>
                <w:spacing w:val="0"/>
              </w:rPr>
            </w:pPr>
            <w:r w:rsidRPr="009F36EE">
              <w:rPr>
                <w:bCs/>
                <w:i/>
                <w:iCs/>
                <w:color w:val="000000" w:themeColor="text1"/>
                <w:spacing w:val="0"/>
              </w:rPr>
              <w:t>………</w:t>
            </w:r>
            <w:r w:rsidRPr="009F36EE">
              <w:rPr>
                <w:bCs/>
                <w:color w:val="000000" w:themeColor="text1"/>
                <w:spacing w:val="0"/>
              </w:rPr>
              <w:t>……………………………….</w:t>
            </w:r>
          </w:p>
        </w:tc>
        <w:tc>
          <w:tcPr>
            <w:tcW w:w="1275" w:type="dxa"/>
          </w:tcPr>
          <w:p w14:paraId="5589FC42" w14:textId="77777777" w:rsidR="00CF2D13" w:rsidRPr="009F36EE" w:rsidRDefault="00CF2D13" w:rsidP="001416CF">
            <w:pPr>
              <w:widowControl w:val="0"/>
              <w:autoSpaceDE w:val="0"/>
              <w:autoSpaceDN w:val="0"/>
              <w:adjustRightInd w:val="0"/>
              <w:ind w:firstLine="0"/>
              <w:rPr>
                <w:color w:val="000000" w:themeColor="text1"/>
                <w:spacing w:val="0"/>
                <w:kern w:val="16"/>
                <w:szCs w:val="26"/>
              </w:rPr>
            </w:pPr>
          </w:p>
        </w:tc>
        <w:tc>
          <w:tcPr>
            <w:tcW w:w="1559" w:type="dxa"/>
          </w:tcPr>
          <w:p w14:paraId="299F60D2" w14:textId="77777777" w:rsidR="00CF2D13" w:rsidRPr="009F36EE" w:rsidRDefault="00CF2D13" w:rsidP="001416CF">
            <w:pPr>
              <w:widowControl w:val="0"/>
              <w:autoSpaceDE w:val="0"/>
              <w:autoSpaceDN w:val="0"/>
              <w:adjustRightInd w:val="0"/>
              <w:ind w:firstLine="0"/>
              <w:rPr>
                <w:color w:val="000000" w:themeColor="text1"/>
                <w:spacing w:val="0"/>
                <w:kern w:val="16"/>
                <w:szCs w:val="26"/>
              </w:rPr>
            </w:pPr>
          </w:p>
        </w:tc>
        <w:tc>
          <w:tcPr>
            <w:tcW w:w="1276" w:type="dxa"/>
          </w:tcPr>
          <w:p w14:paraId="625220E5" w14:textId="77777777" w:rsidR="00CF2D13" w:rsidRPr="009F36EE" w:rsidRDefault="00CF2D13" w:rsidP="001416CF">
            <w:pPr>
              <w:widowControl w:val="0"/>
              <w:autoSpaceDE w:val="0"/>
              <w:autoSpaceDN w:val="0"/>
              <w:adjustRightInd w:val="0"/>
              <w:ind w:firstLine="0"/>
              <w:rPr>
                <w:color w:val="000000" w:themeColor="text1"/>
                <w:spacing w:val="0"/>
                <w:kern w:val="16"/>
                <w:szCs w:val="26"/>
              </w:rPr>
            </w:pPr>
          </w:p>
        </w:tc>
      </w:tr>
      <w:tr w:rsidR="009F36EE" w:rsidRPr="009F36EE" w14:paraId="586535F5" w14:textId="77777777" w:rsidTr="00C86496">
        <w:trPr>
          <w:trHeight w:val="87"/>
        </w:trPr>
        <w:tc>
          <w:tcPr>
            <w:tcW w:w="709" w:type="dxa"/>
            <w:shd w:val="clear" w:color="auto" w:fill="auto"/>
            <w:tcMar>
              <w:top w:w="0" w:type="dxa"/>
              <w:left w:w="108" w:type="dxa"/>
              <w:bottom w:w="0" w:type="dxa"/>
              <w:right w:w="108" w:type="dxa"/>
            </w:tcMar>
            <w:vAlign w:val="center"/>
          </w:tcPr>
          <w:p w14:paraId="2FBC22EF" w14:textId="77777777" w:rsidR="00CF2D13" w:rsidRPr="009F36EE" w:rsidRDefault="00CF2D13" w:rsidP="00B01821">
            <w:pPr>
              <w:pStyle w:val="ListParagraph"/>
              <w:numPr>
                <w:ilvl w:val="0"/>
                <w:numId w:val="28"/>
              </w:numPr>
              <w:ind w:left="0" w:firstLine="0"/>
              <w:contextualSpacing w:val="0"/>
              <w:rPr>
                <w:bCs/>
                <w:color w:val="000000" w:themeColor="text1"/>
                <w:spacing w:val="0"/>
                <w:szCs w:val="24"/>
              </w:rPr>
            </w:pPr>
          </w:p>
        </w:tc>
        <w:tc>
          <w:tcPr>
            <w:tcW w:w="4253" w:type="dxa"/>
            <w:shd w:val="clear" w:color="auto" w:fill="auto"/>
            <w:tcMar>
              <w:top w:w="0" w:type="dxa"/>
              <w:left w:w="108" w:type="dxa"/>
              <w:bottom w:w="0" w:type="dxa"/>
              <w:right w:w="108" w:type="dxa"/>
            </w:tcMar>
          </w:tcPr>
          <w:p w14:paraId="5F94EF9B" w14:textId="31EB51C0" w:rsidR="00CF2D13" w:rsidRPr="009F36EE" w:rsidRDefault="00CF2D13" w:rsidP="001416CF">
            <w:pPr>
              <w:widowControl w:val="0"/>
              <w:autoSpaceDE w:val="0"/>
              <w:autoSpaceDN w:val="0"/>
              <w:adjustRightInd w:val="0"/>
              <w:ind w:firstLine="0"/>
              <w:rPr>
                <w:color w:val="000000" w:themeColor="text1"/>
                <w:spacing w:val="0"/>
                <w:kern w:val="16"/>
                <w:szCs w:val="26"/>
              </w:rPr>
            </w:pPr>
            <w:r w:rsidRPr="009F36EE">
              <w:rPr>
                <w:color w:val="000000" w:themeColor="text1"/>
                <w:spacing w:val="0"/>
                <w:kern w:val="16"/>
                <w:szCs w:val="26"/>
              </w:rPr>
              <w:t xml:space="preserve">Nhóm tiêu chí đánh giá </w:t>
            </w:r>
            <w:r w:rsidR="00FD2012" w:rsidRPr="009F36EE">
              <w:rPr>
                <w:color w:val="000000" w:themeColor="text1"/>
                <w:spacing w:val="0"/>
                <w:kern w:val="16"/>
                <w:szCs w:val="26"/>
              </w:rPr>
              <w:t>PTXNKBV</w:t>
            </w:r>
            <w:r w:rsidRPr="009F36EE">
              <w:rPr>
                <w:color w:val="000000" w:themeColor="text1"/>
                <w:spacing w:val="0"/>
                <w:kern w:val="16"/>
                <w:szCs w:val="26"/>
              </w:rPr>
              <w:t xml:space="preserve"> về môi trường</w:t>
            </w:r>
          </w:p>
          <w:p w14:paraId="6FB903C5" w14:textId="77777777" w:rsidR="00CF2D13" w:rsidRPr="009F36EE" w:rsidRDefault="00CF2D13" w:rsidP="001416CF">
            <w:pPr>
              <w:widowControl w:val="0"/>
              <w:autoSpaceDE w:val="0"/>
              <w:autoSpaceDN w:val="0"/>
              <w:adjustRightInd w:val="0"/>
              <w:ind w:firstLine="0"/>
              <w:rPr>
                <w:bCs/>
                <w:i/>
                <w:iCs/>
                <w:color w:val="000000" w:themeColor="text1"/>
                <w:spacing w:val="0"/>
              </w:rPr>
            </w:pPr>
            <w:r w:rsidRPr="009F36EE">
              <w:rPr>
                <w:bCs/>
                <w:i/>
                <w:iCs/>
                <w:color w:val="000000" w:themeColor="text1"/>
                <w:spacing w:val="0"/>
              </w:rPr>
              <w:t>Tên mới (nếu có chỉnh sửa):</w:t>
            </w:r>
          </w:p>
          <w:p w14:paraId="511519F1" w14:textId="682C359D" w:rsidR="00CF2D13" w:rsidRPr="009F36EE" w:rsidRDefault="00CF2D13" w:rsidP="001416CF">
            <w:pPr>
              <w:widowControl w:val="0"/>
              <w:autoSpaceDE w:val="0"/>
              <w:autoSpaceDN w:val="0"/>
              <w:adjustRightInd w:val="0"/>
              <w:ind w:firstLine="0"/>
              <w:rPr>
                <w:bCs/>
                <w:color w:val="000000" w:themeColor="text1"/>
                <w:spacing w:val="0"/>
              </w:rPr>
            </w:pPr>
            <w:r w:rsidRPr="009F36EE">
              <w:rPr>
                <w:bCs/>
                <w:i/>
                <w:iCs/>
                <w:color w:val="000000" w:themeColor="text1"/>
                <w:spacing w:val="0"/>
              </w:rPr>
              <w:t>………</w:t>
            </w:r>
            <w:r w:rsidRPr="009F36EE">
              <w:rPr>
                <w:bCs/>
                <w:color w:val="000000" w:themeColor="text1"/>
                <w:spacing w:val="0"/>
              </w:rPr>
              <w:t>……………………………….</w:t>
            </w:r>
          </w:p>
        </w:tc>
        <w:tc>
          <w:tcPr>
            <w:tcW w:w="1275" w:type="dxa"/>
          </w:tcPr>
          <w:p w14:paraId="31911CCD" w14:textId="77777777" w:rsidR="00CF2D13" w:rsidRPr="009F36EE" w:rsidRDefault="00CF2D13" w:rsidP="001416CF">
            <w:pPr>
              <w:widowControl w:val="0"/>
              <w:autoSpaceDE w:val="0"/>
              <w:autoSpaceDN w:val="0"/>
              <w:adjustRightInd w:val="0"/>
              <w:ind w:firstLine="0"/>
              <w:rPr>
                <w:color w:val="000000" w:themeColor="text1"/>
                <w:spacing w:val="0"/>
                <w:kern w:val="16"/>
                <w:szCs w:val="26"/>
              </w:rPr>
            </w:pPr>
          </w:p>
        </w:tc>
        <w:tc>
          <w:tcPr>
            <w:tcW w:w="1559" w:type="dxa"/>
          </w:tcPr>
          <w:p w14:paraId="270AADAE" w14:textId="77777777" w:rsidR="00CF2D13" w:rsidRPr="009F36EE" w:rsidRDefault="00CF2D13" w:rsidP="001416CF">
            <w:pPr>
              <w:widowControl w:val="0"/>
              <w:autoSpaceDE w:val="0"/>
              <w:autoSpaceDN w:val="0"/>
              <w:adjustRightInd w:val="0"/>
              <w:ind w:firstLine="0"/>
              <w:rPr>
                <w:color w:val="000000" w:themeColor="text1"/>
                <w:spacing w:val="0"/>
                <w:kern w:val="16"/>
                <w:szCs w:val="26"/>
              </w:rPr>
            </w:pPr>
          </w:p>
        </w:tc>
        <w:tc>
          <w:tcPr>
            <w:tcW w:w="1276" w:type="dxa"/>
          </w:tcPr>
          <w:p w14:paraId="5FB5B171" w14:textId="77777777" w:rsidR="00CF2D13" w:rsidRPr="009F36EE" w:rsidRDefault="00CF2D13" w:rsidP="001416CF">
            <w:pPr>
              <w:widowControl w:val="0"/>
              <w:autoSpaceDE w:val="0"/>
              <w:autoSpaceDN w:val="0"/>
              <w:adjustRightInd w:val="0"/>
              <w:ind w:firstLine="0"/>
              <w:rPr>
                <w:color w:val="000000" w:themeColor="text1"/>
                <w:spacing w:val="0"/>
                <w:kern w:val="16"/>
                <w:szCs w:val="26"/>
              </w:rPr>
            </w:pPr>
          </w:p>
        </w:tc>
      </w:tr>
    </w:tbl>
    <w:p w14:paraId="05311A19" w14:textId="01FE9372" w:rsidR="00CF2D13" w:rsidRPr="009F36EE" w:rsidRDefault="00CF2D13" w:rsidP="001416CF">
      <w:pPr>
        <w:widowControl w:val="0"/>
        <w:autoSpaceDE w:val="0"/>
        <w:autoSpaceDN w:val="0"/>
        <w:adjustRightInd w:val="0"/>
        <w:ind w:firstLine="0"/>
        <w:rPr>
          <w:bCs/>
          <w:color w:val="000000" w:themeColor="text1"/>
          <w:spacing w:val="0"/>
        </w:rPr>
      </w:pPr>
      <w:r w:rsidRPr="009F36EE">
        <w:rPr>
          <w:b/>
          <w:color w:val="000000" w:themeColor="text1"/>
          <w:spacing w:val="0"/>
        </w:rPr>
        <w:t xml:space="preserve">Câu </w:t>
      </w:r>
      <w:r w:rsidRPr="009F36EE">
        <w:rPr>
          <w:b/>
          <w:color w:val="000000" w:themeColor="text1"/>
          <w:spacing w:val="0"/>
        </w:rPr>
        <w:fldChar w:fldCharType="begin"/>
      </w:r>
      <w:r w:rsidRPr="009F36EE">
        <w:rPr>
          <w:b/>
          <w:color w:val="000000" w:themeColor="text1"/>
          <w:spacing w:val="0"/>
        </w:rPr>
        <w:instrText xml:space="preserve"> SEQ Câu_1. \* ARABIC </w:instrText>
      </w:r>
      <w:r w:rsidRPr="009F36EE">
        <w:rPr>
          <w:b/>
          <w:color w:val="000000" w:themeColor="text1"/>
          <w:spacing w:val="0"/>
        </w:rPr>
        <w:fldChar w:fldCharType="separate"/>
      </w:r>
      <w:r w:rsidR="002365BC" w:rsidRPr="009F36EE">
        <w:rPr>
          <w:b/>
          <w:noProof/>
          <w:color w:val="000000" w:themeColor="text1"/>
          <w:spacing w:val="0"/>
        </w:rPr>
        <w:t>2</w:t>
      </w:r>
      <w:r w:rsidRPr="009F36EE">
        <w:rPr>
          <w:b/>
          <w:color w:val="000000" w:themeColor="text1"/>
          <w:spacing w:val="0"/>
        </w:rPr>
        <w:fldChar w:fldCharType="end"/>
      </w:r>
      <w:r w:rsidRPr="009F36EE">
        <w:rPr>
          <w:b/>
          <w:color w:val="000000" w:themeColor="text1"/>
          <w:spacing w:val="0"/>
        </w:rPr>
        <w:t xml:space="preserve">. </w:t>
      </w:r>
      <w:r w:rsidRPr="009F36EE">
        <w:rPr>
          <w:bCs/>
          <w:color w:val="000000" w:themeColor="text1"/>
          <w:spacing w:val="0"/>
        </w:rPr>
        <w:t xml:space="preserve">Quý chuyên gia cho ý kiến về mức độ quan trọng của TỪNG TIÊU CHÍ trong các nhóm tiêu chí đánh giá </w:t>
      </w:r>
      <w:r w:rsidR="00FD2012" w:rsidRPr="009F36EE">
        <w:rPr>
          <w:bCs/>
          <w:color w:val="000000" w:themeColor="text1"/>
          <w:spacing w:val="0"/>
        </w:rPr>
        <w:t>PTXNKBV</w:t>
      </w:r>
      <w:r w:rsidRPr="009F36EE">
        <w:rPr>
          <w:bCs/>
          <w:color w:val="000000" w:themeColor="text1"/>
          <w:spacing w:val="0"/>
        </w:rPr>
        <w:t xml:space="preserve"> của địa phương ở bảng dưới đây:</w:t>
      </w:r>
    </w:p>
    <w:p w14:paraId="47C2DFD6" w14:textId="77777777" w:rsidR="00CF2D13" w:rsidRPr="009F36EE" w:rsidRDefault="00CF2D13" w:rsidP="00B01821">
      <w:pPr>
        <w:widowControl w:val="0"/>
        <w:numPr>
          <w:ilvl w:val="0"/>
          <w:numId w:val="29"/>
        </w:numPr>
        <w:autoSpaceDE w:val="0"/>
        <w:autoSpaceDN w:val="0"/>
        <w:adjustRightInd w:val="0"/>
        <w:ind w:left="0" w:firstLine="0"/>
        <w:rPr>
          <w:bCs/>
          <w:color w:val="000000" w:themeColor="text1"/>
          <w:spacing w:val="0"/>
        </w:rPr>
      </w:pPr>
      <w:r w:rsidRPr="009F36EE">
        <w:rPr>
          <w:bCs/>
          <w:color w:val="000000" w:themeColor="text1"/>
          <w:spacing w:val="0"/>
        </w:rPr>
        <w:t>Nếu đồng ý với tiêu chí đề xuất, vui lòng cho điểm vào ô tương ứng. Mức điểm đánh giá theo thang điểm từ 1-2-3-4-5 (trong đó 1 là không quan trọng chút nào cho tới 5 là vô cùng quan trọng)</w:t>
      </w:r>
    </w:p>
    <w:p w14:paraId="1A11FBC5" w14:textId="77777777" w:rsidR="00CF2D13" w:rsidRPr="009F36EE" w:rsidRDefault="00CF2D13" w:rsidP="00B01821">
      <w:pPr>
        <w:widowControl w:val="0"/>
        <w:numPr>
          <w:ilvl w:val="0"/>
          <w:numId w:val="29"/>
        </w:numPr>
        <w:autoSpaceDE w:val="0"/>
        <w:autoSpaceDN w:val="0"/>
        <w:adjustRightInd w:val="0"/>
        <w:ind w:left="0" w:firstLine="0"/>
        <w:rPr>
          <w:bCs/>
          <w:color w:val="000000" w:themeColor="text1"/>
          <w:spacing w:val="0"/>
        </w:rPr>
      </w:pPr>
      <w:r w:rsidRPr="009F36EE">
        <w:rPr>
          <w:bCs/>
          <w:color w:val="000000" w:themeColor="text1"/>
          <w:spacing w:val="0"/>
        </w:rPr>
        <w:t>Nếu không đồng ý với tiêu chí đề xuất, chỉ cần tích dấu (x) vào ô tương ứng.</w:t>
      </w:r>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9"/>
        <w:gridCol w:w="5415"/>
        <w:gridCol w:w="1418"/>
        <w:gridCol w:w="1531"/>
      </w:tblGrid>
      <w:tr w:rsidR="009F36EE" w:rsidRPr="009F36EE" w14:paraId="484F9D2B" w14:textId="77777777" w:rsidTr="00AC7A19">
        <w:trPr>
          <w:trHeight w:val="87"/>
          <w:tblHeader/>
        </w:trPr>
        <w:tc>
          <w:tcPr>
            <w:tcW w:w="709" w:type="dxa"/>
            <w:shd w:val="clear" w:color="auto" w:fill="C5E0B3"/>
            <w:tcMar>
              <w:top w:w="0" w:type="dxa"/>
              <w:left w:w="108" w:type="dxa"/>
              <w:bottom w:w="0" w:type="dxa"/>
              <w:right w:w="108" w:type="dxa"/>
            </w:tcMar>
            <w:vAlign w:val="center"/>
          </w:tcPr>
          <w:p w14:paraId="3EF4850A" w14:textId="77777777" w:rsidR="00CF2D13" w:rsidRPr="009F36EE" w:rsidRDefault="00CF2D13" w:rsidP="001416CF">
            <w:pPr>
              <w:ind w:firstLine="0"/>
              <w:jc w:val="center"/>
              <w:rPr>
                <w:b/>
                <w:color w:val="000000" w:themeColor="text1"/>
                <w:spacing w:val="0"/>
              </w:rPr>
            </w:pPr>
            <w:r w:rsidRPr="009F36EE">
              <w:rPr>
                <w:b/>
                <w:color w:val="000000" w:themeColor="text1"/>
                <w:spacing w:val="0"/>
              </w:rPr>
              <w:t>TT</w:t>
            </w:r>
          </w:p>
        </w:tc>
        <w:tc>
          <w:tcPr>
            <w:tcW w:w="5415" w:type="dxa"/>
            <w:shd w:val="clear" w:color="auto" w:fill="C5E0B3"/>
            <w:vAlign w:val="center"/>
          </w:tcPr>
          <w:p w14:paraId="45A0AD9E" w14:textId="77777777" w:rsidR="00CF2D13" w:rsidRPr="009F36EE" w:rsidRDefault="00CF2D13" w:rsidP="001416CF">
            <w:pPr>
              <w:ind w:firstLine="0"/>
              <w:jc w:val="center"/>
              <w:rPr>
                <w:b/>
                <w:color w:val="000000" w:themeColor="text1"/>
                <w:spacing w:val="0"/>
              </w:rPr>
            </w:pPr>
            <w:r w:rsidRPr="009F36EE">
              <w:rPr>
                <w:b/>
                <w:color w:val="000000" w:themeColor="text1"/>
                <w:spacing w:val="0"/>
              </w:rPr>
              <w:t>TIÊU CHÍ</w:t>
            </w:r>
          </w:p>
        </w:tc>
        <w:tc>
          <w:tcPr>
            <w:tcW w:w="1418" w:type="dxa"/>
            <w:shd w:val="clear" w:color="auto" w:fill="C5E0B3"/>
            <w:vAlign w:val="center"/>
          </w:tcPr>
          <w:p w14:paraId="40317033" w14:textId="77777777" w:rsidR="00CF2D13" w:rsidRPr="009F36EE" w:rsidRDefault="00CF2D13" w:rsidP="001416CF">
            <w:pPr>
              <w:ind w:firstLine="0"/>
              <w:jc w:val="center"/>
              <w:rPr>
                <w:b/>
                <w:color w:val="000000" w:themeColor="text1"/>
                <w:spacing w:val="0"/>
              </w:rPr>
            </w:pPr>
            <w:r w:rsidRPr="009F36EE">
              <w:rPr>
                <w:b/>
                <w:color w:val="000000" w:themeColor="text1"/>
                <w:spacing w:val="0"/>
              </w:rPr>
              <w:t>ĐỒNG Ý</w:t>
            </w:r>
          </w:p>
          <w:p w14:paraId="43AA1A49" w14:textId="77777777" w:rsidR="00CF2D13" w:rsidRPr="009F36EE" w:rsidRDefault="00CF2D13" w:rsidP="001416CF">
            <w:pPr>
              <w:ind w:firstLine="0"/>
              <w:jc w:val="center"/>
              <w:rPr>
                <w:b/>
                <w:color w:val="000000" w:themeColor="text1"/>
                <w:spacing w:val="0"/>
              </w:rPr>
            </w:pPr>
            <w:r w:rsidRPr="009F36EE">
              <w:rPr>
                <w:b/>
                <w:color w:val="000000" w:themeColor="text1"/>
                <w:spacing w:val="0"/>
              </w:rPr>
              <w:t>(cho điểm)</w:t>
            </w:r>
          </w:p>
        </w:tc>
        <w:tc>
          <w:tcPr>
            <w:tcW w:w="1531" w:type="dxa"/>
            <w:shd w:val="clear" w:color="auto" w:fill="C5E0B3"/>
            <w:vAlign w:val="center"/>
          </w:tcPr>
          <w:p w14:paraId="6FBF407A" w14:textId="77777777" w:rsidR="00CF2D13" w:rsidRPr="009F36EE" w:rsidRDefault="00CF2D13" w:rsidP="001416CF">
            <w:pPr>
              <w:ind w:firstLine="0"/>
              <w:jc w:val="center"/>
              <w:rPr>
                <w:b/>
                <w:color w:val="000000" w:themeColor="text1"/>
                <w:spacing w:val="0"/>
              </w:rPr>
            </w:pPr>
            <w:r w:rsidRPr="009F36EE">
              <w:rPr>
                <w:b/>
                <w:color w:val="000000" w:themeColor="text1"/>
                <w:spacing w:val="0"/>
              </w:rPr>
              <w:t>KHÔNG</w:t>
            </w:r>
          </w:p>
          <w:p w14:paraId="17197FFC" w14:textId="77777777" w:rsidR="00CF2D13" w:rsidRPr="009F36EE" w:rsidRDefault="00CF2D13" w:rsidP="001416CF">
            <w:pPr>
              <w:ind w:firstLine="0"/>
              <w:jc w:val="center"/>
              <w:rPr>
                <w:b/>
                <w:color w:val="000000" w:themeColor="text1"/>
                <w:spacing w:val="0"/>
              </w:rPr>
            </w:pPr>
            <w:r w:rsidRPr="009F36EE">
              <w:rPr>
                <w:b/>
                <w:color w:val="000000" w:themeColor="text1"/>
                <w:spacing w:val="0"/>
              </w:rPr>
              <w:t>ĐỒNG Ý</w:t>
            </w:r>
          </w:p>
        </w:tc>
      </w:tr>
      <w:tr w:rsidR="009F36EE" w:rsidRPr="009F36EE" w14:paraId="5B04FA18" w14:textId="77777777" w:rsidTr="00AC7A19">
        <w:trPr>
          <w:trHeight w:val="87"/>
        </w:trPr>
        <w:tc>
          <w:tcPr>
            <w:tcW w:w="709" w:type="dxa"/>
            <w:shd w:val="clear" w:color="auto" w:fill="auto"/>
            <w:tcMar>
              <w:top w:w="0" w:type="dxa"/>
              <w:left w:w="108" w:type="dxa"/>
              <w:bottom w:w="0" w:type="dxa"/>
              <w:right w:w="108" w:type="dxa"/>
            </w:tcMar>
            <w:vAlign w:val="center"/>
          </w:tcPr>
          <w:p w14:paraId="314D646C" w14:textId="77777777" w:rsidR="00CF2D13" w:rsidRPr="009F36EE" w:rsidRDefault="00CF2D13" w:rsidP="00B01821">
            <w:pPr>
              <w:pStyle w:val="ListParagraph"/>
              <w:numPr>
                <w:ilvl w:val="0"/>
                <w:numId w:val="38"/>
              </w:numPr>
              <w:ind w:left="0" w:firstLine="0"/>
              <w:contextualSpacing w:val="0"/>
              <w:rPr>
                <w:b/>
                <w:i/>
                <w:iCs/>
                <w:color w:val="000000" w:themeColor="text1"/>
                <w:spacing w:val="0"/>
                <w:szCs w:val="24"/>
              </w:rPr>
            </w:pPr>
          </w:p>
        </w:tc>
        <w:tc>
          <w:tcPr>
            <w:tcW w:w="5415" w:type="dxa"/>
            <w:shd w:val="clear" w:color="auto" w:fill="auto"/>
            <w:tcMar>
              <w:top w:w="0" w:type="dxa"/>
              <w:left w:w="108" w:type="dxa"/>
              <w:bottom w:w="0" w:type="dxa"/>
              <w:right w:w="108" w:type="dxa"/>
            </w:tcMar>
          </w:tcPr>
          <w:p w14:paraId="011248FF" w14:textId="4B3841F0" w:rsidR="00CF2D13" w:rsidRPr="009F36EE" w:rsidRDefault="00414BF3" w:rsidP="001416CF">
            <w:pPr>
              <w:widowControl w:val="0"/>
              <w:autoSpaceDE w:val="0"/>
              <w:autoSpaceDN w:val="0"/>
              <w:adjustRightInd w:val="0"/>
              <w:ind w:firstLine="0"/>
              <w:rPr>
                <w:color w:val="000000" w:themeColor="text1"/>
                <w:spacing w:val="0"/>
                <w:kern w:val="16"/>
                <w:szCs w:val="26"/>
              </w:rPr>
            </w:pPr>
            <w:r w:rsidRPr="009F36EE">
              <w:rPr>
                <w:b/>
                <w:i/>
                <w:iCs/>
                <w:color w:val="000000" w:themeColor="text1"/>
                <w:spacing w:val="0"/>
              </w:rPr>
              <w:t>PTXNKBV về kinh tế</w:t>
            </w:r>
          </w:p>
        </w:tc>
        <w:tc>
          <w:tcPr>
            <w:tcW w:w="1418" w:type="dxa"/>
          </w:tcPr>
          <w:p w14:paraId="3587163C" w14:textId="77777777" w:rsidR="00CF2D13" w:rsidRPr="009F36EE" w:rsidRDefault="00CF2D13" w:rsidP="001416CF">
            <w:pPr>
              <w:ind w:firstLine="0"/>
              <w:jc w:val="center"/>
              <w:rPr>
                <w:color w:val="000000" w:themeColor="text1"/>
                <w:spacing w:val="0"/>
                <w:lang w:val="vi-VN"/>
              </w:rPr>
            </w:pPr>
          </w:p>
        </w:tc>
        <w:tc>
          <w:tcPr>
            <w:tcW w:w="1531" w:type="dxa"/>
          </w:tcPr>
          <w:p w14:paraId="1A6CCD19" w14:textId="77777777" w:rsidR="00CF2D13" w:rsidRPr="009F36EE" w:rsidRDefault="00CF2D13" w:rsidP="001416CF">
            <w:pPr>
              <w:ind w:firstLine="0"/>
              <w:jc w:val="center"/>
              <w:rPr>
                <w:color w:val="000000" w:themeColor="text1"/>
                <w:spacing w:val="0"/>
                <w:lang w:val="vi-VN"/>
              </w:rPr>
            </w:pPr>
          </w:p>
        </w:tc>
      </w:tr>
      <w:tr w:rsidR="009F36EE" w:rsidRPr="009F36EE" w14:paraId="0597C03F" w14:textId="77777777" w:rsidTr="00AC7A19">
        <w:trPr>
          <w:trHeight w:val="87"/>
        </w:trPr>
        <w:tc>
          <w:tcPr>
            <w:tcW w:w="709" w:type="dxa"/>
            <w:shd w:val="clear" w:color="auto" w:fill="auto"/>
            <w:tcMar>
              <w:top w:w="0" w:type="dxa"/>
              <w:left w:w="108" w:type="dxa"/>
              <w:bottom w:w="0" w:type="dxa"/>
              <w:right w:w="108" w:type="dxa"/>
            </w:tcMar>
            <w:vAlign w:val="center"/>
          </w:tcPr>
          <w:p w14:paraId="68FB4588" w14:textId="77777777" w:rsidR="00CF2D13" w:rsidRPr="009F36EE" w:rsidRDefault="00CF2D13" w:rsidP="00B01821">
            <w:pPr>
              <w:pStyle w:val="ListParagraph"/>
              <w:numPr>
                <w:ilvl w:val="0"/>
                <w:numId w:val="39"/>
              </w:numPr>
              <w:ind w:left="0" w:firstLine="0"/>
              <w:contextualSpacing w:val="0"/>
              <w:rPr>
                <w:bCs/>
                <w:color w:val="000000" w:themeColor="text1"/>
                <w:spacing w:val="0"/>
                <w:szCs w:val="24"/>
              </w:rPr>
            </w:pPr>
          </w:p>
        </w:tc>
        <w:tc>
          <w:tcPr>
            <w:tcW w:w="5415" w:type="dxa"/>
            <w:shd w:val="clear" w:color="auto" w:fill="auto"/>
            <w:tcMar>
              <w:top w:w="0" w:type="dxa"/>
              <w:left w:w="108" w:type="dxa"/>
              <w:bottom w:w="0" w:type="dxa"/>
              <w:right w:w="108" w:type="dxa"/>
            </w:tcMar>
          </w:tcPr>
          <w:p w14:paraId="0AA751F2" w14:textId="77777777" w:rsidR="00CF2D13" w:rsidRPr="009F36EE" w:rsidRDefault="00CF2D13" w:rsidP="001416CF">
            <w:pPr>
              <w:widowControl w:val="0"/>
              <w:autoSpaceDE w:val="0"/>
              <w:autoSpaceDN w:val="0"/>
              <w:adjustRightInd w:val="0"/>
              <w:ind w:firstLine="0"/>
              <w:rPr>
                <w:color w:val="000000" w:themeColor="text1"/>
                <w:spacing w:val="0"/>
              </w:rPr>
            </w:pPr>
            <w:r w:rsidRPr="009F36EE">
              <w:rPr>
                <w:color w:val="000000" w:themeColor="text1"/>
                <w:spacing w:val="0"/>
                <w:kern w:val="16"/>
                <w:szCs w:val="26"/>
              </w:rPr>
              <w:t>K</w:t>
            </w:r>
            <w:r w:rsidRPr="009F36EE">
              <w:rPr>
                <w:bCs/>
                <w:color w:val="000000" w:themeColor="text1"/>
                <w:spacing w:val="0"/>
                <w:szCs w:val="26"/>
              </w:rPr>
              <w:t>im ngạch XNK</w:t>
            </w:r>
          </w:p>
        </w:tc>
        <w:tc>
          <w:tcPr>
            <w:tcW w:w="1418" w:type="dxa"/>
          </w:tcPr>
          <w:p w14:paraId="4FFF54BB" w14:textId="77777777" w:rsidR="00CF2D13" w:rsidRPr="009F36EE" w:rsidRDefault="00CF2D13" w:rsidP="001416CF">
            <w:pPr>
              <w:ind w:firstLine="0"/>
              <w:jc w:val="center"/>
              <w:rPr>
                <w:color w:val="000000" w:themeColor="text1"/>
                <w:spacing w:val="0"/>
                <w:lang w:val="vi-VN"/>
              </w:rPr>
            </w:pPr>
          </w:p>
        </w:tc>
        <w:tc>
          <w:tcPr>
            <w:tcW w:w="1531" w:type="dxa"/>
          </w:tcPr>
          <w:p w14:paraId="11625D08" w14:textId="77777777" w:rsidR="00CF2D13" w:rsidRPr="009F36EE" w:rsidRDefault="00CF2D13" w:rsidP="001416CF">
            <w:pPr>
              <w:ind w:firstLine="0"/>
              <w:jc w:val="center"/>
              <w:rPr>
                <w:color w:val="000000" w:themeColor="text1"/>
                <w:spacing w:val="0"/>
                <w:lang w:val="vi-VN"/>
              </w:rPr>
            </w:pPr>
          </w:p>
        </w:tc>
      </w:tr>
      <w:tr w:rsidR="009F36EE" w:rsidRPr="009F36EE" w14:paraId="281218AF" w14:textId="77777777" w:rsidTr="00AC7A19">
        <w:trPr>
          <w:trHeight w:val="87"/>
        </w:trPr>
        <w:tc>
          <w:tcPr>
            <w:tcW w:w="709" w:type="dxa"/>
            <w:shd w:val="clear" w:color="auto" w:fill="auto"/>
            <w:tcMar>
              <w:top w:w="0" w:type="dxa"/>
              <w:left w:w="108" w:type="dxa"/>
              <w:bottom w:w="0" w:type="dxa"/>
              <w:right w:w="108" w:type="dxa"/>
            </w:tcMar>
            <w:vAlign w:val="center"/>
          </w:tcPr>
          <w:p w14:paraId="29B6D72D" w14:textId="77777777" w:rsidR="00CF2D13" w:rsidRPr="009F36EE" w:rsidRDefault="00CF2D13" w:rsidP="00B01821">
            <w:pPr>
              <w:pStyle w:val="ListParagraph"/>
              <w:numPr>
                <w:ilvl w:val="0"/>
                <w:numId w:val="39"/>
              </w:numPr>
              <w:ind w:left="0" w:firstLine="0"/>
              <w:contextualSpacing w:val="0"/>
              <w:rPr>
                <w:bCs/>
                <w:color w:val="000000" w:themeColor="text1"/>
                <w:spacing w:val="0"/>
                <w:szCs w:val="24"/>
              </w:rPr>
            </w:pPr>
          </w:p>
        </w:tc>
        <w:tc>
          <w:tcPr>
            <w:tcW w:w="5415" w:type="dxa"/>
            <w:shd w:val="clear" w:color="auto" w:fill="auto"/>
            <w:tcMar>
              <w:top w:w="0" w:type="dxa"/>
              <w:left w:w="108" w:type="dxa"/>
              <w:bottom w:w="0" w:type="dxa"/>
              <w:right w:w="108" w:type="dxa"/>
            </w:tcMar>
          </w:tcPr>
          <w:p w14:paraId="6669AC37" w14:textId="77777777" w:rsidR="00CF2D13" w:rsidRPr="009F36EE" w:rsidRDefault="00CF2D13" w:rsidP="001416CF">
            <w:pPr>
              <w:widowControl w:val="0"/>
              <w:autoSpaceDE w:val="0"/>
              <w:autoSpaceDN w:val="0"/>
              <w:adjustRightInd w:val="0"/>
              <w:ind w:firstLine="0"/>
              <w:rPr>
                <w:color w:val="000000" w:themeColor="text1"/>
                <w:spacing w:val="0"/>
                <w:kern w:val="16"/>
                <w:szCs w:val="26"/>
              </w:rPr>
            </w:pPr>
            <w:r w:rsidRPr="009F36EE">
              <w:rPr>
                <w:bCs/>
                <w:color w:val="000000" w:themeColor="text1"/>
                <w:spacing w:val="0"/>
                <w:szCs w:val="26"/>
              </w:rPr>
              <w:t>Tỷ trọng kim ngạch XNK</w:t>
            </w:r>
          </w:p>
        </w:tc>
        <w:tc>
          <w:tcPr>
            <w:tcW w:w="1418" w:type="dxa"/>
          </w:tcPr>
          <w:p w14:paraId="7F00B622" w14:textId="77777777" w:rsidR="00CF2D13" w:rsidRPr="009F36EE" w:rsidRDefault="00CF2D13" w:rsidP="001416CF">
            <w:pPr>
              <w:ind w:firstLine="0"/>
              <w:jc w:val="center"/>
              <w:rPr>
                <w:color w:val="000000" w:themeColor="text1"/>
                <w:spacing w:val="0"/>
                <w:lang w:val="vi-VN"/>
              </w:rPr>
            </w:pPr>
          </w:p>
        </w:tc>
        <w:tc>
          <w:tcPr>
            <w:tcW w:w="1531" w:type="dxa"/>
          </w:tcPr>
          <w:p w14:paraId="595835BA" w14:textId="77777777" w:rsidR="00CF2D13" w:rsidRPr="009F36EE" w:rsidRDefault="00CF2D13" w:rsidP="001416CF">
            <w:pPr>
              <w:ind w:firstLine="0"/>
              <w:jc w:val="center"/>
              <w:rPr>
                <w:color w:val="000000" w:themeColor="text1"/>
                <w:spacing w:val="0"/>
                <w:lang w:val="vi-VN"/>
              </w:rPr>
            </w:pPr>
          </w:p>
        </w:tc>
      </w:tr>
      <w:tr w:rsidR="009F36EE" w:rsidRPr="009F36EE" w14:paraId="47A57A6A" w14:textId="77777777" w:rsidTr="00AC7A19">
        <w:trPr>
          <w:trHeight w:val="87"/>
        </w:trPr>
        <w:tc>
          <w:tcPr>
            <w:tcW w:w="709" w:type="dxa"/>
            <w:shd w:val="clear" w:color="auto" w:fill="auto"/>
            <w:tcMar>
              <w:top w:w="0" w:type="dxa"/>
              <w:left w:w="108" w:type="dxa"/>
              <w:bottom w:w="0" w:type="dxa"/>
              <w:right w:w="108" w:type="dxa"/>
            </w:tcMar>
            <w:vAlign w:val="center"/>
          </w:tcPr>
          <w:p w14:paraId="5949AB91" w14:textId="77777777" w:rsidR="00CF2D13" w:rsidRPr="009F36EE" w:rsidRDefault="00CF2D13" w:rsidP="00B01821">
            <w:pPr>
              <w:pStyle w:val="ListParagraph"/>
              <w:numPr>
                <w:ilvl w:val="0"/>
                <w:numId w:val="39"/>
              </w:numPr>
              <w:ind w:left="0" w:firstLine="0"/>
              <w:contextualSpacing w:val="0"/>
              <w:rPr>
                <w:bCs/>
                <w:color w:val="000000" w:themeColor="text1"/>
                <w:spacing w:val="0"/>
                <w:szCs w:val="24"/>
              </w:rPr>
            </w:pPr>
          </w:p>
        </w:tc>
        <w:tc>
          <w:tcPr>
            <w:tcW w:w="5415" w:type="dxa"/>
            <w:shd w:val="clear" w:color="auto" w:fill="auto"/>
            <w:tcMar>
              <w:top w:w="0" w:type="dxa"/>
              <w:left w:w="108" w:type="dxa"/>
              <w:bottom w:w="0" w:type="dxa"/>
              <w:right w:w="108" w:type="dxa"/>
            </w:tcMar>
          </w:tcPr>
          <w:p w14:paraId="7A47CA24" w14:textId="77777777" w:rsidR="00CF2D13" w:rsidRPr="009F36EE" w:rsidRDefault="00CF2D13" w:rsidP="001416CF">
            <w:pPr>
              <w:widowControl w:val="0"/>
              <w:autoSpaceDE w:val="0"/>
              <w:autoSpaceDN w:val="0"/>
              <w:adjustRightInd w:val="0"/>
              <w:ind w:firstLine="0"/>
              <w:rPr>
                <w:color w:val="000000" w:themeColor="text1"/>
                <w:spacing w:val="0"/>
                <w:kern w:val="16"/>
                <w:szCs w:val="26"/>
              </w:rPr>
            </w:pPr>
            <w:r w:rsidRPr="009F36EE">
              <w:rPr>
                <w:bCs/>
                <w:color w:val="000000" w:themeColor="text1"/>
                <w:spacing w:val="0"/>
                <w:szCs w:val="26"/>
              </w:rPr>
              <w:t>Kim ngạch XNK trên đầu người</w:t>
            </w:r>
          </w:p>
        </w:tc>
        <w:tc>
          <w:tcPr>
            <w:tcW w:w="1418" w:type="dxa"/>
          </w:tcPr>
          <w:p w14:paraId="2F22B992" w14:textId="77777777" w:rsidR="00CF2D13" w:rsidRPr="009F36EE" w:rsidRDefault="00CF2D13" w:rsidP="001416CF">
            <w:pPr>
              <w:ind w:firstLine="0"/>
              <w:jc w:val="center"/>
              <w:rPr>
                <w:color w:val="000000" w:themeColor="text1"/>
                <w:spacing w:val="0"/>
                <w:lang w:val="vi-VN"/>
              </w:rPr>
            </w:pPr>
          </w:p>
        </w:tc>
        <w:tc>
          <w:tcPr>
            <w:tcW w:w="1531" w:type="dxa"/>
          </w:tcPr>
          <w:p w14:paraId="6235DE7E" w14:textId="77777777" w:rsidR="00CF2D13" w:rsidRPr="009F36EE" w:rsidRDefault="00CF2D13" w:rsidP="001416CF">
            <w:pPr>
              <w:ind w:firstLine="0"/>
              <w:jc w:val="center"/>
              <w:rPr>
                <w:color w:val="000000" w:themeColor="text1"/>
                <w:spacing w:val="0"/>
                <w:lang w:val="vi-VN"/>
              </w:rPr>
            </w:pPr>
          </w:p>
        </w:tc>
      </w:tr>
      <w:tr w:rsidR="009F36EE" w:rsidRPr="009F36EE" w14:paraId="77152162" w14:textId="77777777" w:rsidTr="00AC7A19">
        <w:trPr>
          <w:trHeight w:val="87"/>
        </w:trPr>
        <w:tc>
          <w:tcPr>
            <w:tcW w:w="709" w:type="dxa"/>
            <w:shd w:val="clear" w:color="auto" w:fill="auto"/>
            <w:tcMar>
              <w:top w:w="0" w:type="dxa"/>
              <w:left w:w="108" w:type="dxa"/>
              <w:bottom w:w="0" w:type="dxa"/>
              <w:right w:w="108" w:type="dxa"/>
            </w:tcMar>
            <w:vAlign w:val="center"/>
          </w:tcPr>
          <w:p w14:paraId="32560AE7" w14:textId="77777777" w:rsidR="00CF2D13" w:rsidRPr="009F36EE" w:rsidRDefault="00CF2D13" w:rsidP="00B01821">
            <w:pPr>
              <w:pStyle w:val="ListParagraph"/>
              <w:numPr>
                <w:ilvl w:val="0"/>
                <w:numId w:val="39"/>
              </w:numPr>
              <w:ind w:left="0" w:firstLine="0"/>
              <w:contextualSpacing w:val="0"/>
              <w:rPr>
                <w:bCs/>
                <w:color w:val="000000" w:themeColor="text1"/>
                <w:spacing w:val="0"/>
                <w:szCs w:val="24"/>
              </w:rPr>
            </w:pPr>
          </w:p>
        </w:tc>
        <w:tc>
          <w:tcPr>
            <w:tcW w:w="5415" w:type="dxa"/>
            <w:shd w:val="clear" w:color="auto" w:fill="auto"/>
            <w:tcMar>
              <w:top w:w="0" w:type="dxa"/>
              <w:left w:w="108" w:type="dxa"/>
              <w:bottom w:w="0" w:type="dxa"/>
              <w:right w:w="108" w:type="dxa"/>
            </w:tcMar>
          </w:tcPr>
          <w:p w14:paraId="29ED03F4" w14:textId="77777777" w:rsidR="00CF2D13" w:rsidRPr="009F36EE" w:rsidRDefault="00CF2D13" w:rsidP="001416CF">
            <w:pPr>
              <w:widowControl w:val="0"/>
              <w:autoSpaceDE w:val="0"/>
              <w:autoSpaceDN w:val="0"/>
              <w:adjustRightInd w:val="0"/>
              <w:ind w:firstLine="0"/>
              <w:rPr>
                <w:bCs/>
                <w:color w:val="000000" w:themeColor="text1"/>
                <w:spacing w:val="0"/>
                <w:szCs w:val="26"/>
              </w:rPr>
            </w:pPr>
            <w:r w:rsidRPr="009F36EE">
              <w:rPr>
                <w:bCs/>
                <w:color w:val="000000" w:themeColor="text1"/>
                <w:spacing w:val="0"/>
                <w:szCs w:val="26"/>
              </w:rPr>
              <w:t xml:space="preserve">Số lượng doanh nghiệp XNK </w:t>
            </w:r>
          </w:p>
        </w:tc>
        <w:tc>
          <w:tcPr>
            <w:tcW w:w="1418" w:type="dxa"/>
          </w:tcPr>
          <w:p w14:paraId="04BD7EC9" w14:textId="77777777" w:rsidR="00CF2D13" w:rsidRPr="009F36EE" w:rsidRDefault="00CF2D13" w:rsidP="001416CF">
            <w:pPr>
              <w:ind w:firstLine="0"/>
              <w:jc w:val="center"/>
              <w:rPr>
                <w:color w:val="000000" w:themeColor="text1"/>
                <w:spacing w:val="0"/>
                <w:lang w:val="vi-VN"/>
              </w:rPr>
            </w:pPr>
          </w:p>
        </w:tc>
        <w:tc>
          <w:tcPr>
            <w:tcW w:w="1531" w:type="dxa"/>
          </w:tcPr>
          <w:p w14:paraId="74B5A202" w14:textId="77777777" w:rsidR="00CF2D13" w:rsidRPr="009F36EE" w:rsidRDefault="00CF2D13" w:rsidP="001416CF">
            <w:pPr>
              <w:ind w:firstLine="0"/>
              <w:jc w:val="center"/>
              <w:rPr>
                <w:color w:val="000000" w:themeColor="text1"/>
                <w:spacing w:val="0"/>
                <w:lang w:val="vi-VN"/>
              </w:rPr>
            </w:pPr>
          </w:p>
        </w:tc>
      </w:tr>
      <w:tr w:rsidR="009F36EE" w:rsidRPr="009F36EE" w14:paraId="2661640D" w14:textId="77777777" w:rsidTr="00AC7A19">
        <w:trPr>
          <w:trHeight w:val="87"/>
        </w:trPr>
        <w:tc>
          <w:tcPr>
            <w:tcW w:w="709" w:type="dxa"/>
            <w:tcBorders>
              <w:bottom w:val="single" w:sz="4" w:space="0" w:color="auto"/>
            </w:tcBorders>
            <w:shd w:val="clear" w:color="auto" w:fill="auto"/>
            <w:tcMar>
              <w:top w:w="0" w:type="dxa"/>
              <w:left w:w="108" w:type="dxa"/>
              <w:bottom w:w="0" w:type="dxa"/>
              <w:right w:w="108" w:type="dxa"/>
            </w:tcMar>
            <w:vAlign w:val="center"/>
          </w:tcPr>
          <w:p w14:paraId="00AE93C8" w14:textId="77777777" w:rsidR="00CF2D13" w:rsidRPr="009F36EE" w:rsidRDefault="00CF2D13" w:rsidP="00B01821">
            <w:pPr>
              <w:pStyle w:val="ListParagraph"/>
              <w:numPr>
                <w:ilvl w:val="0"/>
                <w:numId w:val="39"/>
              </w:numPr>
              <w:ind w:left="0" w:firstLine="0"/>
              <w:contextualSpacing w:val="0"/>
              <w:rPr>
                <w:bCs/>
                <w:color w:val="000000" w:themeColor="text1"/>
                <w:spacing w:val="0"/>
                <w:szCs w:val="24"/>
              </w:rPr>
            </w:pPr>
          </w:p>
        </w:tc>
        <w:tc>
          <w:tcPr>
            <w:tcW w:w="5415" w:type="dxa"/>
            <w:tcBorders>
              <w:bottom w:val="single" w:sz="4" w:space="0" w:color="auto"/>
            </w:tcBorders>
            <w:shd w:val="clear" w:color="auto" w:fill="auto"/>
            <w:tcMar>
              <w:top w:w="0" w:type="dxa"/>
              <w:left w:w="108" w:type="dxa"/>
              <w:bottom w:w="0" w:type="dxa"/>
              <w:right w:w="108" w:type="dxa"/>
            </w:tcMar>
          </w:tcPr>
          <w:p w14:paraId="446817C7" w14:textId="77777777" w:rsidR="00CF2D13" w:rsidRPr="009F36EE" w:rsidRDefault="00CF2D13" w:rsidP="001416CF">
            <w:pPr>
              <w:ind w:firstLine="0"/>
              <w:rPr>
                <w:color w:val="000000" w:themeColor="text1"/>
                <w:spacing w:val="0"/>
              </w:rPr>
            </w:pPr>
            <w:r w:rsidRPr="009F36EE">
              <w:rPr>
                <w:bCs/>
                <w:color w:val="000000" w:themeColor="text1"/>
                <w:spacing w:val="0"/>
                <w:szCs w:val="26"/>
              </w:rPr>
              <w:t>Tốc độ tăng trưởng XNK (so với GRDP)</w:t>
            </w:r>
          </w:p>
        </w:tc>
        <w:tc>
          <w:tcPr>
            <w:tcW w:w="1418" w:type="dxa"/>
            <w:tcBorders>
              <w:bottom w:val="single" w:sz="4" w:space="0" w:color="auto"/>
            </w:tcBorders>
          </w:tcPr>
          <w:p w14:paraId="68650901" w14:textId="77777777" w:rsidR="00CF2D13" w:rsidRPr="009F36EE" w:rsidRDefault="00CF2D13" w:rsidP="001416CF">
            <w:pPr>
              <w:ind w:firstLine="0"/>
              <w:jc w:val="center"/>
              <w:rPr>
                <w:color w:val="000000" w:themeColor="text1"/>
                <w:spacing w:val="0"/>
                <w:lang w:val="vi-VN"/>
              </w:rPr>
            </w:pPr>
          </w:p>
        </w:tc>
        <w:tc>
          <w:tcPr>
            <w:tcW w:w="1531" w:type="dxa"/>
            <w:tcBorders>
              <w:bottom w:val="single" w:sz="4" w:space="0" w:color="auto"/>
            </w:tcBorders>
          </w:tcPr>
          <w:p w14:paraId="07175D42" w14:textId="77777777" w:rsidR="00CF2D13" w:rsidRPr="009F36EE" w:rsidRDefault="00CF2D13" w:rsidP="001416CF">
            <w:pPr>
              <w:ind w:firstLine="0"/>
              <w:jc w:val="center"/>
              <w:rPr>
                <w:color w:val="000000" w:themeColor="text1"/>
                <w:spacing w:val="0"/>
                <w:lang w:val="vi-VN"/>
              </w:rPr>
            </w:pPr>
          </w:p>
        </w:tc>
      </w:tr>
      <w:tr w:rsidR="009F36EE" w:rsidRPr="009F36EE" w14:paraId="7A991E80" w14:textId="77777777" w:rsidTr="00AC7A19">
        <w:trPr>
          <w:trHeight w:val="87"/>
        </w:trPr>
        <w:tc>
          <w:tcPr>
            <w:tcW w:w="709" w:type="dxa"/>
            <w:tcBorders>
              <w:top w:val="nil"/>
            </w:tcBorders>
            <w:shd w:val="clear" w:color="auto" w:fill="auto"/>
            <w:tcMar>
              <w:top w:w="0" w:type="dxa"/>
              <w:left w:w="108" w:type="dxa"/>
              <w:bottom w:w="0" w:type="dxa"/>
              <w:right w:w="108" w:type="dxa"/>
            </w:tcMar>
            <w:vAlign w:val="center"/>
          </w:tcPr>
          <w:p w14:paraId="1BC33710" w14:textId="77777777" w:rsidR="00CF2D13" w:rsidRPr="009F36EE" w:rsidRDefault="00CF2D13" w:rsidP="00B01821">
            <w:pPr>
              <w:pStyle w:val="ListParagraph"/>
              <w:numPr>
                <w:ilvl w:val="0"/>
                <w:numId w:val="39"/>
              </w:numPr>
              <w:ind w:left="0" w:firstLine="0"/>
              <w:contextualSpacing w:val="0"/>
              <w:rPr>
                <w:bCs/>
                <w:color w:val="000000" w:themeColor="text1"/>
                <w:spacing w:val="0"/>
                <w:szCs w:val="24"/>
              </w:rPr>
            </w:pPr>
          </w:p>
        </w:tc>
        <w:tc>
          <w:tcPr>
            <w:tcW w:w="5415" w:type="dxa"/>
            <w:tcBorders>
              <w:top w:val="nil"/>
            </w:tcBorders>
            <w:shd w:val="clear" w:color="auto" w:fill="auto"/>
            <w:tcMar>
              <w:top w:w="0" w:type="dxa"/>
              <w:left w:w="108" w:type="dxa"/>
              <w:bottom w:w="0" w:type="dxa"/>
              <w:right w:w="108" w:type="dxa"/>
            </w:tcMar>
          </w:tcPr>
          <w:p w14:paraId="2B2430EA" w14:textId="77777777" w:rsidR="00CF2D13" w:rsidRPr="009F36EE" w:rsidRDefault="00CF2D13" w:rsidP="001416CF">
            <w:pPr>
              <w:widowControl w:val="0"/>
              <w:autoSpaceDE w:val="0"/>
              <w:autoSpaceDN w:val="0"/>
              <w:adjustRightInd w:val="0"/>
              <w:ind w:firstLine="0"/>
              <w:rPr>
                <w:color w:val="000000" w:themeColor="text1"/>
                <w:spacing w:val="0"/>
              </w:rPr>
            </w:pPr>
            <w:r w:rsidRPr="009F36EE">
              <w:rPr>
                <w:bCs/>
                <w:color w:val="000000" w:themeColor="text1"/>
                <w:spacing w:val="0"/>
                <w:szCs w:val="26"/>
              </w:rPr>
              <w:t>Đóng góp của xuất khẩu vào GRDP (%)</w:t>
            </w:r>
          </w:p>
        </w:tc>
        <w:tc>
          <w:tcPr>
            <w:tcW w:w="1418" w:type="dxa"/>
          </w:tcPr>
          <w:p w14:paraId="26753B27" w14:textId="77777777" w:rsidR="00CF2D13" w:rsidRPr="009F36EE" w:rsidRDefault="00CF2D13" w:rsidP="001416CF">
            <w:pPr>
              <w:ind w:firstLine="0"/>
              <w:jc w:val="center"/>
              <w:rPr>
                <w:color w:val="000000" w:themeColor="text1"/>
                <w:spacing w:val="0"/>
                <w:lang w:val="vi-VN"/>
              </w:rPr>
            </w:pPr>
          </w:p>
        </w:tc>
        <w:tc>
          <w:tcPr>
            <w:tcW w:w="1531" w:type="dxa"/>
          </w:tcPr>
          <w:p w14:paraId="7A6B1F35" w14:textId="77777777" w:rsidR="00CF2D13" w:rsidRPr="009F36EE" w:rsidRDefault="00CF2D13" w:rsidP="001416CF">
            <w:pPr>
              <w:ind w:firstLine="0"/>
              <w:jc w:val="center"/>
              <w:rPr>
                <w:color w:val="000000" w:themeColor="text1"/>
                <w:spacing w:val="0"/>
                <w:lang w:val="vi-VN"/>
              </w:rPr>
            </w:pPr>
          </w:p>
        </w:tc>
      </w:tr>
      <w:tr w:rsidR="009F36EE" w:rsidRPr="009F36EE" w14:paraId="6FC0DCAC" w14:textId="77777777" w:rsidTr="00AC7A19">
        <w:trPr>
          <w:trHeight w:val="87"/>
        </w:trPr>
        <w:tc>
          <w:tcPr>
            <w:tcW w:w="709" w:type="dxa"/>
            <w:shd w:val="clear" w:color="auto" w:fill="auto"/>
            <w:tcMar>
              <w:top w:w="0" w:type="dxa"/>
              <w:left w:w="108" w:type="dxa"/>
              <w:bottom w:w="0" w:type="dxa"/>
              <w:right w:w="108" w:type="dxa"/>
            </w:tcMar>
            <w:vAlign w:val="center"/>
          </w:tcPr>
          <w:p w14:paraId="5F340437" w14:textId="77777777" w:rsidR="00CF2D13" w:rsidRPr="009F36EE" w:rsidRDefault="00CF2D13" w:rsidP="00B01821">
            <w:pPr>
              <w:pStyle w:val="ListParagraph"/>
              <w:numPr>
                <w:ilvl w:val="0"/>
                <w:numId w:val="39"/>
              </w:numPr>
              <w:ind w:left="0" w:firstLine="0"/>
              <w:contextualSpacing w:val="0"/>
              <w:rPr>
                <w:bCs/>
                <w:color w:val="000000" w:themeColor="text1"/>
                <w:spacing w:val="0"/>
                <w:szCs w:val="24"/>
              </w:rPr>
            </w:pPr>
          </w:p>
        </w:tc>
        <w:tc>
          <w:tcPr>
            <w:tcW w:w="5415" w:type="dxa"/>
            <w:shd w:val="clear" w:color="auto" w:fill="auto"/>
            <w:tcMar>
              <w:top w:w="0" w:type="dxa"/>
              <w:left w:w="108" w:type="dxa"/>
              <w:bottom w:w="0" w:type="dxa"/>
              <w:right w:w="108" w:type="dxa"/>
            </w:tcMar>
          </w:tcPr>
          <w:p w14:paraId="6992AB96" w14:textId="77777777" w:rsidR="00CF2D13" w:rsidRPr="009F36EE" w:rsidRDefault="00CF2D13" w:rsidP="001416CF">
            <w:pPr>
              <w:ind w:firstLine="0"/>
              <w:rPr>
                <w:color w:val="000000" w:themeColor="text1"/>
                <w:spacing w:val="0"/>
              </w:rPr>
            </w:pPr>
            <w:r w:rsidRPr="009F36EE">
              <w:rPr>
                <w:bCs/>
                <w:color w:val="000000" w:themeColor="text1"/>
                <w:spacing w:val="0"/>
                <w:szCs w:val="26"/>
              </w:rPr>
              <w:t>Cơ cấu theo nhóm hàng/mặt hàng/chủ thể/thị trường</w:t>
            </w:r>
          </w:p>
        </w:tc>
        <w:tc>
          <w:tcPr>
            <w:tcW w:w="1418" w:type="dxa"/>
          </w:tcPr>
          <w:p w14:paraId="3ACD9221" w14:textId="77777777" w:rsidR="00CF2D13" w:rsidRPr="009F36EE" w:rsidRDefault="00CF2D13" w:rsidP="001416CF">
            <w:pPr>
              <w:ind w:firstLine="0"/>
              <w:jc w:val="center"/>
              <w:rPr>
                <w:color w:val="000000" w:themeColor="text1"/>
                <w:spacing w:val="0"/>
                <w:lang w:val="vi-VN"/>
              </w:rPr>
            </w:pPr>
          </w:p>
        </w:tc>
        <w:tc>
          <w:tcPr>
            <w:tcW w:w="1531" w:type="dxa"/>
          </w:tcPr>
          <w:p w14:paraId="7B6BC065" w14:textId="77777777" w:rsidR="00CF2D13" w:rsidRPr="009F36EE" w:rsidRDefault="00CF2D13" w:rsidP="001416CF">
            <w:pPr>
              <w:ind w:firstLine="0"/>
              <w:jc w:val="center"/>
              <w:rPr>
                <w:color w:val="000000" w:themeColor="text1"/>
                <w:spacing w:val="0"/>
                <w:lang w:val="vi-VN"/>
              </w:rPr>
            </w:pPr>
          </w:p>
        </w:tc>
      </w:tr>
      <w:tr w:rsidR="009F36EE" w:rsidRPr="009F36EE" w14:paraId="605E8DB7" w14:textId="77777777" w:rsidTr="00AC7A19">
        <w:trPr>
          <w:trHeight w:val="87"/>
        </w:trPr>
        <w:tc>
          <w:tcPr>
            <w:tcW w:w="709" w:type="dxa"/>
            <w:shd w:val="clear" w:color="auto" w:fill="auto"/>
            <w:tcMar>
              <w:top w:w="0" w:type="dxa"/>
              <w:left w:w="108" w:type="dxa"/>
              <w:bottom w:w="0" w:type="dxa"/>
              <w:right w:w="108" w:type="dxa"/>
            </w:tcMar>
            <w:vAlign w:val="center"/>
          </w:tcPr>
          <w:p w14:paraId="54DEA799" w14:textId="77777777" w:rsidR="00CF2D13" w:rsidRPr="009F36EE" w:rsidRDefault="00CF2D13" w:rsidP="00B01821">
            <w:pPr>
              <w:pStyle w:val="ListParagraph"/>
              <w:numPr>
                <w:ilvl w:val="0"/>
                <w:numId w:val="39"/>
              </w:numPr>
              <w:ind w:left="0" w:firstLine="0"/>
              <w:contextualSpacing w:val="0"/>
              <w:rPr>
                <w:bCs/>
                <w:color w:val="000000" w:themeColor="text1"/>
                <w:spacing w:val="0"/>
                <w:szCs w:val="24"/>
              </w:rPr>
            </w:pPr>
          </w:p>
        </w:tc>
        <w:tc>
          <w:tcPr>
            <w:tcW w:w="5415" w:type="dxa"/>
            <w:shd w:val="clear" w:color="auto" w:fill="auto"/>
            <w:tcMar>
              <w:top w:w="0" w:type="dxa"/>
              <w:left w:w="108" w:type="dxa"/>
              <w:bottom w:w="0" w:type="dxa"/>
              <w:right w:w="108" w:type="dxa"/>
            </w:tcMar>
          </w:tcPr>
          <w:p w14:paraId="7CD06ED2" w14:textId="77777777" w:rsidR="00CF2D13" w:rsidRPr="009F36EE" w:rsidRDefault="00CF2D13" w:rsidP="001416CF">
            <w:pPr>
              <w:ind w:firstLine="0"/>
              <w:rPr>
                <w:color w:val="000000" w:themeColor="text1"/>
                <w:spacing w:val="0"/>
              </w:rPr>
            </w:pPr>
            <w:r w:rsidRPr="009F36EE">
              <w:rPr>
                <w:bCs/>
                <w:color w:val="000000" w:themeColor="text1"/>
                <w:spacing w:val="0"/>
                <w:szCs w:val="26"/>
              </w:rPr>
              <w:t xml:space="preserve">GTGT của hàng hóa xuất khẩu </w:t>
            </w:r>
          </w:p>
        </w:tc>
        <w:tc>
          <w:tcPr>
            <w:tcW w:w="1418" w:type="dxa"/>
          </w:tcPr>
          <w:p w14:paraId="6338711D" w14:textId="77777777" w:rsidR="00CF2D13" w:rsidRPr="009F36EE" w:rsidRDefault="00CF2D13" w:rsidP="001416CF">
            <w:pPr>
              <w:ind w:firstLine="0"/>
              <w:jc w:val="center"/>
              <w:rPr>
                <w:color w:val="000000" w:themeColor="text1"/>
                <w:spacing w:val="0"/>
                <w:lang w:val="vi-VN"/>
              </w:rPr>
            </w:pPr>
          </w:p>
        </w:tc>
        <w:tc>
          <w:tcPr>
            <w:tcW w:w="1531" w:type="dxa"/>
          </w:tcPr>
          <w:p w14:paraId="07584513" w14:textId="77777777" w:rsidR="00CF2D13" w:rsidRPr="009F36EE" w:rsidRDefault="00CF2D13" w:rsidP="001416CF">
            <w:pPr>
              <w:ind w:firstLine="0"/>
              <w:jc w:val="center"/>
              <w:rPr>
                <w:color w:val="000000" w:themeColor="text1"/>
                <w:spacing w:val="0"/>
                <w:lang w:val="vi-VN"/>
              </w:rPr>
            </w:pPr>
          </w:p>
        </w:tc>
      </w:tr>
      <w:tr w:rsidR="009F36EE" w:rsidRPr="009F36EE" w14:paraId="0DF8445D" w14:textId="77777777" w:rsidTr="00AC7A19">
        <w:trPr>
          <w:trHeight w:val="87"/>
        </w:trPr>
        <w:tc>
          <w:tcPr>
            <w:tcW w:w="709" w:type="dxa"/>
            <w:shd w:val="clear" w:color="auto" w:fill="auto"/>
            <w:tcMar>
              <w:top w:w="0" w:type="dxa"/>
              <w:left w:w="108" w:type="dxa"/>
              <w:bottom w:w="0" w:type="dxa"/>
              <w:right w:w="108" w:type="dxa"/>
            </w:tcMar>
            <w:vAlign w:val="center"/>
          </w:tcPr>
          <w:p w14:paraId="266F9EF1" w14:textId="77777777" w:rsidR="00CF2D13" w:rsidRPr="009F36EE" w:rsidRDefault="00CF2D13" w:rsidP="00B01821">
            <w:pPr>
              <w:pStyle w:val="ListParagraph"/>
              <w:numPr>
                <w:ilvl w:val="0"/>
                <w:numId w:val="39"/>
              </w:numPr>
              <w:ind w:left="0" w:firstLine="0"/>
              <w:contextualSpacing w:val="0"/>
              <w:rPr>
                <w:bCs/>
                <w:color w:val="000000" w:themeColor="text1"/>
                <w:spacing w:val="0"/>
                <w:szCs w:val="24"/>
              </w:rPr>
            </w:pPr>
          </w:p>
        </w:tc>
        <w:tc>
          <w:tcPr>
            <w:tcW w:w="5415" w:type="dxa"/>
            <w:shd w:val="clear" w:color="auto" w:fill="auto"/>
            <w:tcMar>
              <w:top w:w="0" w:type="dxa"/>
              <w:left w:w="108" w:type="dxa"/>
              <w:bottom w:w="0" w:type="dxa"/>
              <w:right w:w="108" w:type="dxa"/>
            </w:tcMar>
          </w:tcPr>
          <w:p w14:paraId="233147E3" w14:textId="77777777" w:rsidR="00CF2D13" w:rsidRPr="009F36EE" w:rsidRDefault="00CF2D13" w:rsidP="001416CF">
            <w:pPr>
              <w:ind w:firstLine="0"/>
              <w:rPr>
                <w:bCs/>
                <w:color w:val="000000" w:themeColor="text1"/>
                <w:spacing w:val="0"/>
                <w:szCs w:val="26"/>
              </w:rPr>
            </w:pPr>
            <w:r w:rsidRPr="009F36EE">
              <w:rPr>
                <w:bCs/>
                <w:color w:val="000000" w:themeColor="text1"/>
                <w:spacing w:val="0"/>
                <w:szCs w:val="26"/>
              </w:rPr>
              <w:t>Sức cạnh tranh của hàng hóa xuất khẩu</w:t>
            </w:r>
          </w:p>
        </w:tc>
        <w:tc>
          <w:tcPr>
            <w:tcW w:w="1418" w:type="dxa"/>
          </w:tcPr>
          <w:p w14:paraId="349F9C1E" w14:textId="77777777" w:rsidR="00CF2D13" w:rsidRPr="009F36EE" w:rsidRDefault="00CF2D13" w:rsidP="001416CF">
            <w:pPr>
              <w:ind w:firstLine="0"/>
              <w:jc w:val="center"/>
              <w:rPr>
                <w:color w:val="000000" w:themeColor="text1"/>
                <w:spacing w:val="0"/>
                <w:lang w:val="vi-VN"/>
              </w:rPr>
            </w:pPr>
          </w:p>
        </w:tc>
        <w:tc>
          <w:tcPr>
            <w:tcW w:w="1531" w:type="dxa"/>
          </w:tcPr>
          <w:p w14:paraId="6A34FDC4" w14:textId="77777777" w:rsidR="00CF2D13" w:rsidRPr="009F36EE" w:rsidRDefault="00CF2D13" w:rsidP="001416CF">
            <w:pPr>
              <w:ind w:firstLine="0"/>
              <w:jc w:val="center"/>
              <w:rPr>
                <w:color w:val="000000" w:themeColor="text1"/>
                <w:spacing w:val="0"/>
                <w:lang w:val="vi-VN"/>
              </w:rPr>
            </w:pPr>
          </w:p>
        </w:tc>
      </w:tr>
      <w:tr w:rsidR="009F36EE" w:rsidRPr="009F36EE" w14:paraId="7A814069" w14:textId="77777777" w:rsidTr="00AC7A19">
        <w:trPr>
          <w:trHeight w:val="87"/>
        </w:trPr>
        <w:tc>
          <w:tcPr>
            <w:tcW w:w="709" w:type="dxa"/>
            <w:shd w:val="clear" w:color="auto" w:fill="auto"/>
            <w:tcMar>
              <w:top w:w="0" w:type="dxa"/>
              <w:left w:w="108" w:type="dxa"/>
              <w:bottom w:w="0" w:type="dxa"/>
              <w:right w:w="108" w:type="dxa"/>
            </w:tcMar>
            <w:vAlign w:val="center"/>
          </w:tcPr>
          <w:p w14:paraId="08635671" w14:textId="77777777" w:rsidR="00CF2D13" w:rsidRPr="009F36EE" w:rsidRDefault="00CF2D13" w:rsidP="00B01821">
            <w:pPr>
              <w:pStyle w:val="ListParagraph"/>
              <w:numPr>
                <w:ilvl w:val="0"/>
                <w:numId w:val="39"/>
              </w:numPr>
              <w:ind w:left="0" w:firstLine="0"/>
              <w:contextualSpacing w:val="0"/>
              <w:rPr>
                <w:bCs/>
                <w:color w:val="000000" w:themeColor="text1"/>
                <w:spacing w:val="0"/>
                <w:szCs w:val="24"/>
              </w:rPr>
            </w:pPr>
          </w:p>
        </w:tc>
        <w:tc>
          <w:tcPr>
            <w:tcW w:w="5415" w:type="dxa"/>
            <w:shd w:val="clear" w:color="auto" w:fill="auto"/>
            <w:tcMar>
              <w:top w:w="0" w:type="dxa"/>
              <w:left w:w="108" w:type="dxa"/>
              <w:bottom w:w="0" w:type="dxa"/>
              <w:right w:w="108" w:type="dxa"/>
            </w:tcMar>
          </w:tcPr>
          <w:p w14:paraId="65F7D86F" w14:textId="77777777" w:rsidR="00CF2D13" w:rsidRPr="009F36EE" w:rsidRDefault="00CF2D13" w:rsidP="001416CF">
            <w:pPr>
              <w:ind w:firstLine="0"/>
              <w:rPr>
                <w:color w:val="000000" w:themeColor="text1"/>
                <w:spacing w:val="0"/>
              </w:rPr>
            </w:pPr>
            <w:r w:rsidRPr="009F36EE">
              <w:rPr>
                <w:bCs/>
                <w:color w:val="000000" w:themeColor="text1"/>
                <w:spacing w:val="0"/>
                <w:szCs w:val="26"/>
              </w:rPr>
              <w:t>Cán cân thương mại</w:t>
            </w:r>
          </w:p>
        </w:tc>
        <w:tc>
          <w:tcPr>
            <w:tcW w:w="1418" w:type="dxa"/>
          </w:tcPr>
          <w:p w14:paraId="7036FAAE" w14:textId="77777777" w:rsidR="00CF2D13" w:rsidRPr="009F36EE" w:rsidRDefault="00CF2D13" w:rsidP="001416CF">
            <w:pPr>
              <w:ind w:firstLine="0"/>
              <w:jc w:val="center"/>
              <w:rPr>
                <w:color w:val="000000" w:themeColor="text1"/>
                <w:spacing w:val="0"/>
                <w:lang w:val="vi-VN"/>
              </w:rPr>
            </w:pPr>
          </w:p>
        </w:tc>
        <w:tc>
          <w:tcPr>
            <w:tcW w:w="1531" w:type="dxa"/>
          </w:tcPr>
          <w:p w14:paraId="083BD5AF" w14:textId="77777777" w:rsidR="00CF2D13" w:rsidRPr="009F36EE" w:rsidRDefault="00CF2D13" w:rsidP="001416CF">
            <w:pPr>
              <w:ind w:firstLine="0"/>
              <w:jc w:val="center"/>
              <w:rPr>
                <w:color w:val="000000" w:themeColor="text1"/>
                <w:spacing w:val="0"/>
                <w:lang w:val="vi-VN"/>
              </w:rPr>
            </w:pPr>
          </w:p>
        </w:tc>
      </w:tr>
      <w:tr w:rsidR="009F36EE" w:rsidRPr="009F36EE" w14:paraId="1D853212" w14:textId="77777777" w:rsidTr="00AC7A19">
        <w:trPr>
          <w:trHeight w:val="87"/>
        </w:trPr>
        <w:tc>
          <w:tcPr>
            <w:tcW w:w="709" w:type="dxa"/>
            <w:shd w:val="clear" w:color="auto" w:fill="auto"/>
            <w:tcMar>
              <w:top w:w="0" w:type="dxa"/>
              <w:left w:w="108" w:type="dxa"/>
              <w:bottom w:w="0" w:type="dxa"/>
              <w:right w:w="108" w:type="dxa"/>
            </w:tcMar>
            <w:vAlign w:val="center"/>
          </w:tcPr>
          <w:p w14:paraId="4B90F1EE" w14:textId="77777777" w:rsidR="00CF2D13" w:rsidRPr="009F36EE" w:rsidRDefault="00CF2D13" w:rsidP="00B01821">
            <w:pPr>
              <w:pStyle w:val="ListParagraph"/>
              <w:numPr>
                <w:ilvl w:val="0"/>
                <w:numId w:val="39"/>
              </w:numPr>
              <w:ind w:left="0" w:firstLine="0"/>
              <w:contextualSpacing w:val="0"/>
              <w:rPr>
                <w:bCs/>
                <w:color w:val="000000" w:themeColor="text1"/>
                <w:spacing w:val="0"/>
                <w:szCs w:val="24"/>
              </w:rPr>
            </w:pPr>
          </w:p>
        </w:tc>
        <w:tc>
          <w:tcPr>
            <w:tcW w:w="5415" w:type="dxa"/>
            <w:shd w:val="clear" w:color="auto" w:fill="auto"/>
            <w:tcMar>
              <w:top w:w="0" w:type="dxa"/>
              <w:left w:w="108" w:type="dxa"/>
              <w:bottom w:w="0" w:type="dxa"/>
              <w:right w:w="108" w:type="dxa"/>
            </w:tcMar>
          </w:tcPr>
          <w:p w14:paraId="129E25FC" w14:textId="77777777" w:rsidR="00CF2D13" w:rsidRPr="009F36EE" w:rsidRDefault="00CF2D13" w:rsidP="001416CF">
            <w:pPr>
              <w:ind w:firstLine="0"/>
              <w:rPr>
                <w:bCs/>
                <w:color w:val="000000" w:themeColor="text1"/>
                <w:spacing w:val="0"/>
                <w:szCs w:val="26"/>
              </w:rPr>
            </w:pPr>
            <w:r w:rsidRPr="009F36EE">
              <w:rPr>
                <w:bCs/>
                <w:color w:val="000000" w:themeColor="text1"/>
                <w:spacing w:val="0"/>
                <w:szCs w:val="26"/>
              </w:rPr>
              <w:t xml:space="preserve">Độ mở của nền kinh tế </w:t>
            </w:r>
          </w:p>
        </w:tc>
        <w:tc>
          <w:tcPr>
            <w:tcW w:w="1418" w:type="dxa"/>
          </w:tcPr>
          <w:p w14:paraId="5823E4F3" w14:textId="77777777" w:rsidR="00CF2D13" w:rsidRPr="009F36EE" w:rsidRDefault="00CF2D13" w:rsidP="001416CF">
            <w:pPr>
              <w:ind w:firstLine="0"/>
              <w:jc w:val="center"/>
              <w:rPr>
                <w:color w:val="000000" w:themeColor="text1"/>
                <w:spacing w:val="0"/>
                <w:lang w:val="vi-VN"/>
              </w:rPr>
            </w:pPr>
          </w:p>
        </w:tc>
        <w:tc>
          <w:tcPr>
            <w:tcW w:w="1531" w:type="dxa"/>
          </w:tcPr>
          <w:p w14:paraId="74132527" w14:textId="77777777" w:rsidR="00CF2D13" w:rsidRPr="009F36EE" w:rsidRDefault="00CF2D13" w:rsidP="001416CF">
            <w:pPr>
              <w:ind w:firstLine="0"/>
              <w:jc w:val="center"/>
              <w:rPr>
                <w:color w:val="000000" w:themeColor="text1"/>
                <w:spacing w:val="0"/>
                <w:lang w:val="vi-VN"/>
              </w:rPr>
            </w:pPr>
          </w:p>
        </w:tc>
      </w:tr>
      <w:tr w:rsidR="009F36EE" w:rsidRPr="009F36EE" w14:paraId="1CF95E0E" w14:textId="77777777" w:rsidTr="00AC7A19">
        <w:trPr>
          <w:trHeight w:val="87"/>
        </w:trPr>
        <w:tc>
          <w:tcPr>
            <w:tcW w:w="709" w:type="dxa"/>
            <w:shd w:val="clear" w:color="auto" w:fill="auto"/>
            <w:tcMar>
              <w:top w:w="0" w:type="dxa"/>
              <w:left w:w="108" w:type="dxa"/>
              <w:bottom w:w="0" w:type="dxa"/>
              <w:right w:w="108" w:type="dxa"/>
            </w:tcMar>
            <w:vAlign w:val="center"/>
          </w:tcPr>
          <w:p w14:paraId="19DE9B68" w14:textId="77777777" w:rsidR="00CF2D13" w:rsidRPr="009F36EE" w:rsidRDefault="00CF2D13" w:rsidP="00B01821">
            <w:pPr>
              <w:pStyle w:val="ListParagraph"/>
              <w:numPr>
                <w:ilvl w:val="0"/>
                <w:numId w:val="39"/>
              </w:numPr>
              <w:ind w:left="0" w:firstLine="0"/>
              <w:contextualSpacing w:val="0"/>
              <w:rPr>
                <w:bCs/>
                <w:color w:val="000000" w:themeColor="text1"/>
                <w:spacing w:val="0"/>
                <w:szCs w:val="24"/>
              </w:rPr>
            </w:pPr>
          </w:p>
        </w:tc>
        <w:tc>
          <w:tcPr>
            <w:tcW w:w="5415" w:type="dxa"/>
            <w:shd w:val="clear" w:color="auto" w:fill="auto"/>
            <w:tcMar>
              <w:top w:w="0" w:type="dxa"/>
              <w:left w:w="108" w:type="dxa"/>
              <w:bottom w:w="0" w:type="dxa"/>
              <w:right w:w="108" w:type="dxa"/>
            </w:tcMar>
          </w:tcPr>
          <w:p w14:paraId="0BFCA779" w14:textId="77777777" w:rsidR="00CF2D13" w:rsidRPr="009F36EE" w:rsidRDefault="00CF2D13" w:rsidP="001416CF">
            <w:pPr>
              <w:ind w:firstLine="0"/>
              <w:rPr>
                <w:color w:val="000000" w:themeColor="text1"/>
                <w:spacing w:val="0"/>
              </w:rPr>
            </w:pPr>
            <w:r w:rsidRPr="009F36EE">
              <w:rPr>
                <w:bCs/>
                <w:color w:val="000000" w:themeColor="text1"/>
                <w:spacing w:val="0"/>
                <w:szCs w:val="26"/>
              </w:rPr>
              <w:t>Chất lượng của yếu</w:t>
            </w:r>
            <w:r w:rsidRPr="009F36EE">
              <w:rPr>
                <w:color w:val="000000" w:themeColor="text1"/>
                <w:spacing w:val="0"/>
                <w:kern w:val="16"/>
                <w:szCs w:val="26"/>
              </w:rPr>
              <w:t xml:space="preserve"> tố thể chế</w:t>
            </w:r>
          </w:p>
        </w:tc>
        <w:tc>
          <w:tcPr>
            <w:tcW w:w="1418" w:type="dxa"/>
          </w:tcPr>
          <w:p w14:paraId="76B17364" w14:textId="77777777" w:rsidR="00CF2D13" w:rsidRPr="009F36EE" w:rsidRDefault="00CF2D13" w:rsidP="001416CF">
            <w:pPr>
              <w:ind w:firstLine="0"/>
              <w:jc w:val="center"/>
              <w:rPr>
                <w:color w:val="000000" w:themeColor="text1"/>
                <w:spacing w:val="0"/>
                <w:lang w:val="vi-VN"/>
              </w:rPr>
            </w:pPr>
          </w:p>
        </w:tc>
        <w:tc>
          <w:tcPr>
            <w:tcW w:w="1531" w:type="dxa"/>
          </w:tcPr>
          <w:p w14:paraId="10A4CA81" w14:textId="77777777" w:rsidR="00CF2D13" w:rsidRPr="009F36EE" w:rsidRDefault="00CF2D13" w:rsidP="001416CF">
            <w:pPr>
              <w:ind w:firstLine="0"/>
              <w:jc w:val="center"/>
              <w:rPr>
                <w:color w:val="000000" w:themeColor="text1"/>
                <w:spacing w:val="0"/>
                <w:lang w:val="vi-VN"/>
              </w:rPr>
            </w:pPr>
          </w:p>
        </w:tc>
      </w:tr>
      <w:tr w:rsidR="009F36EE" w:rsidRPr="009F36EE" w14:paraId="36AC039E" w14:textId="77777777" w:rsidTr="00AC7A19">
        <w:trPr>
          <w:trHeight w:val="87"/>
        </w:trPr>
        <w:tc>
          <w:tcPr>
            <w:tcW w:w="709" w:type="dxa"/>
            <w:shd w:val="clear" w:color="auto" w:fill="auto"/>
            <w:tcMar>
              <w:top w:w="0" w:type="dxa"/>
              <w:left w:w="108" w:type="dxa"/>
              <w:bottom w:w="0" w:type="dxa"/>
              <w:right w:w="108" w:type="dxa"/>
            </w:tcMar>
          </w:tcPr>
          <w:p w14:paraId="2599F27D" w14:textId="77777777" w:rsidR="00CF2D13" w:rsidRPr="009F36EE" w:rsidRDefault="00CF2D13" w:rsidP="00B01821">
            <w:pPr>
              <w:pStyle w:val="ListParagraph"/>
              <w:numPr>
                <w:ilvl w:val="0"/>
                <w:numId w:val="39"/>
              </w:numPr>
              <w:ind w:left="0" w:firstLine="0"/>
              <w:contextualSpacing w:val="0"/>
              <w:rPr>
                <w:bCs/>
                <w:color w:val="000000" w:themeColor="text1"/>
                <w:spacing w:val="0"/>
                <w:szCs w:val="24"/>
              </w:rPr>
            </w:pPr>
          </w:p>
        </w:tc>
        <w:tc>
          <w:tcPr>
            <w:tcW w:w="5415" w:type="dxa"/>
            <w:shd w:val="clear" w:color="auto" w:fill="auto"/>
            <w:tcMar>
              <w:top w:w="0" w:type="dxa"/>
              <w:left w:w="108" w:type="dxa"/>
              <w:bottom w:w="0" w:type="dxa"/>
              <w:right w:w="108" w:type="dxa"/>
            </w:tcMar>
          </w:tcPr>
          <w:p w14:paraId="1DF8701E" w14:textId="77777777" w:rsidR="00CF2D13" w:rsidRPr="009F36EE" w:rsidRDefault="00CF2D13" w:rsidP="001416CF">
            <w:pPr>
              <w:ind w:firstLine="0"/>
              <w:rPr>
                <w:bCs/>
                <w:color w:val="000000" w:themeColor="text1"/>
                <w:spacing w:val="0"/>
                <w:szCs w:val="26"/>
              </w:rPr>
            </w:pPr>
            <w:r w:rsidRPr="009F36EE">
              <w:rPr>
                <w:bCs/>
                <w:color w:val="000000" w:themeColor="text1"/>
                <w:spacing w:val="0"/>
                <w:szCs w:val="26"/>
              </w:rPr>
              <w:t>Tiêu chí khác (nếu có): vui lòng ghi rõ</w:t>
            </w:r>
          </w:p>
          <w:p w14:paraId="5EF1E60B" w14:textId="77777777" w:rsidR="00CF2D13" w:rsidRPr="009F36EE" w:rsidRDefault="00CF2D13" w:rsidP="001416CF">
            <w:pPr>
              <w:ind w:firstLine="0"/>
              <w:rPr>
                <w:bCs/>
                <w:color w:val="000000" w:themeColor="text1"/>
                <w:spacing w:val="0"/>
                <w:szCs w:val="26"/>
              </w:rPr>
            </w:pPr>
            <w:r w:rsidRPr="009F36EE">
              <w:rPr>
                <w:bCs/>
                <w:color w:val="000000" w:themeColor="text1"/>
                <w:spacing w:val="0"/>
                <w:szCs w:val="26"/>
              </w:rPr>
              <w:t>………………………………………………</w:t>
            </w:r>
          </w:p>
          <w:p w14:paraId="01132837" w14:textId="77777777" w:rsidR="00CF2D13" w:rsidRPr="009F36EE" w:rsidRDefault="00CF2D13" w:rsidP="001416CF">
            <w:pPr>
              <w:ind w:firstLine="0"/>
              <w:rPr>
                <w:bCs/>
                <w:color w:val="000000" w:themeColor="text1"/>
                <w:spacing w:val="0"/>
                <w:szCs w:val="26"/>
              </w:rPr>
            </w:pPr>
            <w:r w:rsidRPr="009F36EE">
              <w:rPr>
                <w:bCs/>
                <w:color w:val="000000" w:themeColor="text1"/>
                <w:spacing w:val="0"/>
                <w:szCs w:val="26"/>
              </w:rPr>
              <w:t>………………………………………………</w:t>
            </w:r>
          </w:p>
        </w:tc>
        <w:tc>
          <w:tcPr>
            <w:tcW w:w="1418" w:type="dxa"/>
          </w:tcPr>
          <w:p w14:paraId="56FA6EE4" w14:textId="77777777" w:rsidR="00CF2D13" w:rsidRPr="009F36EE" w:rsidRDefault="00CF2D13" w:rsidP="001416CF">
            <w:pPr>
              <w:ind w:firstLine="0"/>
              <w:rPr>
                <w:color w:val="000000" w:themeColor="text1"/>
                <w:spacing w:val="0"/>
                <w:lang w:val="vi-VN"/>
              </w:rPr>
            </w:pPr>
          </w:p>
        </w:tc>
        <w:tc>
          <w:tcPr>
            <w:tcW w:w="1531" w:type="dxa"/>
          </w:tcPr>
          <w:p w14:paraId="607D0169" w14:textId="77777777" w:rsidR="00CF2D13" w:rsidRPr="009F36EE" w:rsidRDefault="00CF2D13" w:rsidP="001416CF">
            <w:pPr>
              <w:ind w:firstLine="0"/>
              <w:rPr>
                <w:color w:val="000000" w:themeColor="text1"/>
                <w:spacing w:val="0"/>
                <w:lang w:val="vi-VN"/>
              </w:rPr>
            </w:pPr>
          </w:p>
        </w:tc>
      </w:tr>
      <w:tr w:rsidR="009F36EE" w:rsidRPr="009F36EE" w14:paraId="2EFEDDF2" w14:textId="77777777" w:rsidTr="00AC7A19">
        <w:trPr>
          <w:trHeight w:val="274"/>
        </w:trPr>
        <w:tc>
          <w:tcPr>
            <w:tcW w:w="709" w:type="dxa"/>
            <w:shd w:val="clear" w:color="auto" w:fill="auto"/>
            <w:tcMar>
              <w:top w:w="0" w:type="dxa"/>
              <w:left w:w="108" w:type="dxa"/>
              <w:bottom w:w="0" w:type="dxa"/>
              <w:right w:w="108" w:type="dxa"/>
            </w:tcMar>
            <w:vAlign w:val="center"/>
          </w:tcPr>
          <w:p w14:paraId="0013A283" w14:textId="77777777" w:rsidR="00CF2D13" w:rsidRPr="009F36EE" w:rsidRDefault="00CF2D13" w:rsidP="00B01821">
            <w:pPr>
              <w:pStyle w:val="ListParagraph"/>
              <w:numPr>
                <w:ilvl w:val="0"/>
                <w:numId w:val="38"/>
              </w:numPr>
              <w:ind w:left="0" w:firstLine="0"/>
              <w:contextualSpacing w:val="0"/>
              <w:rPr>
                <w:b/>
                <w:color w:val="000000" w:themeColor="text1"/>
                <w:spacing w:val="0"/>
                <w:szCs w:val="24"/>
              </w:rPr>
            </w:pPr>
          </w:p>
        </w:tc>
        <w:tc>
          <w:tcPr>
            <w:tcW w:w="5415" w:type="dxa"/>
            <w:shd w:val="clear" w:color="auto" w:fill="auto"/>
            <w:tcMar>
              <w:top w:w="0" w:type="dxa"/>
              <w:left w:w="108" w:type="dxa"/>
              <w:bottom w:w="0" w:type="dxa"/>
              <w:right w:w="108" w:type="dxa"/>
            </w:tcMar>
          </w:tcPr>
          <w:p w14:paraId="0C4E3477" w14:textId="4EC90AA6" w:rsidR="00CF2D13" w:rsidRPr="009F36EE" w:rsidRDefault="00FD2012" w:rsidP="001416CF">
            <w:pPr>
              <w:widowControl w:val="0"/>
              <w:autoSpaceDE w:val="0"/>
              <w:autoSpaceDN w:val="0"/>
              <w:adjustRightInd w:val="0"/>
              <w:ind w:firstLine="0"/>
              <w:rPr>
                <w:color w:val="000000" w:themeColor="text1"/>
                <w:spacing w:val="0"/>
                <w:kern w:val="16"/>
                <w:szCs w:val="26"/>
              </w:rPr>
            </w:pPr>
            <w:r w:rsidRPr="009F36EE">
              <w:rPr>
                <w:b/>
                <w:i/>
                <w:iCs/>
                <w:color w:val="000000" w:themeColor="text1"/>
                <w:spacing w:val="0"/>
              </w:rPr>
              <w:t>PTXNKBV</w:t>
            </w:r>
            <w:r w:rsidR="00CF2D13" w:rsidRPr="009F36EE">
              <w:rPr>
                <w:b/>
                <w:i/>
                <w:iCs/>
                <w:color w:val="000000" w:themeColor="text1"/>
                <w:spacing w:val="0"/>
              </w:rPr>
              <w:t xml:space="preserve"> về xã hội</w:t>
            </w:r>
          </w:p>
        </w:tc>
        <w:tc>
          <w:tcPr>
            <w:tcW w:w="1418" w:type="dxa"/>
          </w:tcPr>
          <w:p w14:paraId="2F3F678A" w14:textId="77777777" w:rsidR="00CF2D13" w:rsidRPr="009F36EE" w:rsidRDefault="00CF2D13" w:rsidP="001416CF">
            <w:pPr>
              <w:ind w:firstLine="0"/>
              <w:jc w:val="center"/>
              <w:rPr>
                <w:color w:val="000000" w:themeColor="text1"/>
                <w:spacing w:val="0"/>
                <w:lang w:val="vi-VN"/>
              </w:rPr>
            </w:pPr>
          </w:p>
        </w:tc>
        <w:tc>
          <w:tcPr>
            <w:tcW w:w="1531" w:type="dxa"/>
          </w:tcPr>
          <w:p w14:paraId="2E73E402" w14:textId="77777777" w:rsidR="00CF2D13" w:rsidRPr="009F36EE" w:rsidRDefault="00CF2D13" w:rsidP="001416CF">
            <w:pPr>
              <w:ind w:firstLine="0"/>
              <w:jc w:val="center"/>
              <w:rPr>
                <w:color w:val="000000" w:themeColor="text1"/>
                <w:spacing w:val="0"/>
                <w:lang w:val="vi-VN"/>
              </w:rPr>
            </w:pPr>
          </w:p>
        </w:tc>
      </w:tr>
      <w:tr w:rsidR="009F36EE" w:rsidRPr="009F36EE" w14:paraId="39D50B48" w14:textId="77777777" w:rsidTr="00AC7A19">
        <w:trPr>
          <w:trHeight w:val="274"/>
        </w:trPr>
        <w:tc>
          <w:tcPr>
            <w:tcW w:w="709" w:type="dxa"/>
            <w:shd w:val="clear" w:color="auto" w:fill="auto"/>
            <w:tcMar>
              <w:top w:w="0" w:type="dxa"/>
              <w:left w:w="108" w:type="dxa"/>
              <w:bottom w:w="0" w:type="dxa"/>
              <w:right w:w="108" w:type="dxa"/>
            </w:tcMar>
            <w:vAlign w:val="center"/>
          </w:tcPr>
          <w:p w14:paraId="02954FC1" w14:textId="77777777" w:rsidR="00CF2D13" w:rsidRPr="009F36EE" w:rsidRDefault="00CF2D13" w:rsidP="00B01821">
            <w:pPr>
              <w:pStyle w:val="ListParagraph"/>
              <w:numPr>
                <w:ilvl w:val="0"/>
                <w:numId w:val="39"/>
              </w:numPr>
              <w:ind w:left="0" w:firstLine="0"/>
              <w:contextualSpacing w:val="0"/>
              <w:rPr>
                <w:bCs/>
                <w:color w:val="000000" w:themeColor="text1"/>
                <w:spacing w:val="0"/>
                <w:szCs w:val="24"/>
              </w:rPr>
            </w:pPr>
          </w:p>
        </w:tc>
        <w:tc>
          <w:tcPr>
            <w:tcW w:w="5415" w:type="dxa"/>
            <w:shd w:val="clear" w:color="auto" w:fill="auto"/>
            <w:tcMar>
              <w:top w:w="0" w:type="dxa"/>
              <w:left w:w="108" w:type="dxa"/>
              <w:bottom w:w="0" w:type="dxa"/>
              <w:right w:w="108" w:type="dxa"/>
            </w:tcMar>
          </w:tcPr>
          <w:p w14:paraId="3521537D" w14:textId="77777777" w:rsidR="00CF2D13" w:rsidRPr="009F36EE" w:rsidRDefault="00CF2D13" w:rsidP="001416CF">
            <w:pPr>
              <w:widowControl w:val="0"/>
              <w:autoSpaceDE w:val="0"/>
              <w:autoSpaceDN w:val="0"/>
              <w:adjustRightInd w:val="0"/>
              <w:ind w:firstLine="0"/>
              <w:rPr>
                <w:color w:val="000000" w:themeColor="text1"/>
                <w:spacing w:val="0"/>
              </w:rPr>
            </w:pPr>
            <w:r w:rsidRPr="009F36EE">
              <w:rPr>
                <w:color w:val="000000" w:themeColor="text1"/>
                <w:spacing w:val="0"/>
                <w:kern w:val="16"/>
                <w:szCs w:val="26"/>
              </w:rPr>
              <w:t>Gia tăng việc làm từ việc mở rộng hoạt động XNK</w:t>
            </w:r>
          </w:p>
        </w:tc>
        <w:tc>
          <w:tcPr>
            <w:tcW w:w="1418" w:type="dxa"/>
          </w:tcPr>
          <w:p w14:paraId="5A8CBAFA" w14:textId="77777777" w:rsidR="00CF2D13" w:rsidRPr="009F36EE" w:rsidRDefault="00CF2D13" w:rsidP="001416CF">
            <w:pPr>
              <w:ind w:firstLine="0"/>
              <w:jc w:val="center"/>
              <w:rPr>
                <w:color w:val="000000" w:themeColor="text1"/>
                <w:spacing w:val="0"/>
                <w:lang w:val="vi-VN"/>
              </w:rPr>
            </w:pPr>
          </w:p>
        </w:tc>
        <w:tc>
          <w:tcPr>
            <w:tcW w:w="1531" w:type="dxa"/>
          </w:tcPr>
          <w:p w14:paraId="63EDEE1F" w14:textId="77777777" w:rsidR="00CF2D13" w:rsidRPr="009F36EE" w:rsidRDefault="00CF2D13" w:rsidP="001416CF">
            <w:pPr>
              <w:ind w:firstLine="0"/>
              <w:jc w:val="center"/>
              <w:rPr>
                <w:color w:val="000000" w:themeColor="text1"/>
                <w:spacing w:val="0"/>
                <w:lang w:val="vi-VN"/>
              </w:rPr>
            </w:pPr>
          </w:p>
        </w:tc>
      </w:tr>
      <w:tr w:rsidR="009F36EE" w:rsidRPr="009F36EE" w14:paraId="336B5262" w14:textId="77777777" w:rsidTr="00AC7A19">
        <w:trPr>
          <w:trHeight w:val="274"/>
        </w:trPr>
        <w:tc>
          <w:tcPr>
            <w:tcW w:w="709" w:type="dxa"/>
            <w:shd w:val="clear" w:color="auto" w:fill="auto"/>
            <w:tcMar>
              <w:top w:w="0" w:type="dxa"/>
              <w:left w:w="108" w:type="dxa"/>
              <w:bottom w:w="0" w:type="dxa"/>
              <w:right w:w="108" w:type="dxa"/>
            </w:tcMar>
            <w:vAlign w:val="center"/>
          </w:tcPr>
          <w:p w14:paraId="3D1E91D6" w14:textId="77777777" w:rsidR="00CF2D13" w:rsidRPr="009F36EE" w:rsidRDefault="00CF2D13" w:rsidP="00B01821">
            <w:pPr>
              <w:pStyle w:val="ListParagraph"/>
              <w:numPr>
                <w:ilvl w:val="0"/>
                <w:numId w:val="39"/>
              </w:numPr>
              <w:ind w:left="0" w:firstLine="0"/>
              <w:contextualSpacing w:val="0"/>
              <w:rPr>
                <w:bCs/>
                <w:color w:val="000000" w:themeColor="text1"/>
                <w:spacing w:val="0"/>
                <w:szCs w:val="24"/>
              </w:rPr>
            </w:pPr>
          </w:p>
        </w:tc>
        <w:tc>
          <w:tcPr>
            <w:tcW w:w="5415" w:type="dxa"/>
            <w:shd w:val="clear" w:color="auto" w:fill="auto"/>
            <w:tcMar>
              <w:top w:w="0" w:type="dxa"/>
              <w:left w:w="108" w:type="dxa"/>
              <w:bottom w:w="0" w:type="dxa"/>
              <w:right w:w="108" w:type="dxa"/>
            </w:tcMar>
          </w:tcPr>
          <w:p w14:paraId="58CD9FEC" w14:textId="77777777" w:rsidR="00CF2D13" w:rsidRPr="009F36EE" w:rsidRDefault="00CF2D13" w:rsidP="001416CF">
            <w:pPr>
              <w:widowControl w:val="0"/>
              <w:autoSpaceDE w:val="0"/>
              <w:autoSpaceDN w:val="0"/>
              <w:adjustRightInd w:val="0"/>
              <w:ind w:firstLine="0"/>
              <w:rPr>
                <w:color w:val="000000" w:themeColor="text1"/>
                <w:spacing w:val="0"/>
              </w:rPr>
            </w:pPr>
            <w:r w:rsidRPr="009F36EE">
              <w:rPr>
                <w:color w:val="000000" w:themeColor="text1"/>
                <w:spacing w:val="0"/>
                <w:kern w:val="16"/>
                <w:szCs w:val="26"/>
              </w:rPr>
              <w:t>Nâng cao chất lượng lao động (chuyên môn, quản lý)</w:t>
            </w:r>
          </w:p>
        </w:tc>
        <w:tc>
          <w:tcPr>
            <w:tcW w:w="1418" w:type="dxa"/>
          </w:tcPr>
          <w:p w14:paraId="637D1120" w14:textId="77777777" w:rsidR="00CF2D13" w:rsidRPr="009F36EE" w:rsidRDefault="00CF2D13" w:rsidP="001416CF">
            <w:pPr>
              <w:ind w:firstLine="0"/>
              <w:jc w:val="center"/>
              <w:rPr>
                <w:color w:val="000000" w:themeColor="text1"/>
                <w:spacing w:val="0"/>
                <w:lang w:val="vi-VN"/>
              </w:rPr>
            </w:pPr>
          </w:p>
        </w:tc>
        <w:tc>
          <w:tcPr>
            <w:tcW w:w="1531" w:type="dxa"/>
          </w:tcPr>
          <w:p w14:paraId="5006E425" w14:textId="77777777" w:rsidR="00CF2D13" w:rsidRPr="009F36EE" w:rsidRDefault="00CF2D13" w:rsidP="001416CF">
            <w:pPr>
              <w:ind w:firstLine="0"/>
              <w:jc w:val="center"/>
              <w:rPr>
                <w:color w:val="000000" w:themeColor="text1"/>
                <w:spacing w:val="0"/>
                <w:lang w:val="vi-VN"/>
              </w:rPr>
            </w:pPr>
          </w:p>
        </w:tc>
      </w:tr>
      <w:tr w:rsidR="009F36EE" w:rsidRPr="009F36EE" w14:paraId="2A726A53" w14:textId="77777777" w:rsidTr="00AC7A19">
        <w:trPr>
          <w:trHeight w:val="274"/>
        </w:trPr>
        <w:tc>
          <w:tcPr>
            <w:tcW w:w="709" w:type="dxa"/>
            <w:shd w:val="clear" w:color="auto" w:fill="auto"/>
            <w:tcMar>
              <w:top w:w="0" w:type="dxa"/>
              <w:left w:w="108" w:type="dxa"/>
              <w:bottom w:w="0" w:type="dxa"/>
              <w:right w:w="108" w:type="dxa"/>
            </w:tcMar>
            <w:vAlign w:val="center"/>
          </w:tcPr>
          <w:p w14:paraId="37444581" w14:textId="77777777" w:rsidR="00CF2D13" w:rsidRPr="009F36EE" w:rsidRDefault="00CF2D13" w:rsidP="00B01821">
            <w:pPr>
              <w:pStyle w:val="ListParagraph"/>
              <w:numPr>
                <w:ilvl w:val="0"/>
                <w:numId w:val="39"/>
              </w:numPr>
              <w:ind w:left="0" w:firstLine="0"/>
              <w:contextualSpacing w:val="0"/>
              <w:rPr>
                <w:bCs/>
                <w:color w:val="000000" w:themeColor="text1"/>
                <w:spacing w:val="0"/>
                <w:szCs w:val="24"/>
              </w:rPr>
            </w:pPr>
          </w:p>
        </w:tc>
        <w:tc>
          <w:tcPr>
            <w:tcW w:w="5415" w:type="dxa"/>
            <w:shd w:val="clear" w:color="auto" w:fill="auto"/>
            <w:tcMar>
              <w:top w:w="0" w:type="dxa"/>
              <w:left w:w="108" w:type="dxa"/>
              <w:bottom w:w="0" w:type="dxa"/>
              <w:right w:w="108" w:type="dxa"/>
            </w:tcMar>
          </w:tcPr>
          <w:p w14:paraId="512B3FC7" w14:textId="77777777" w:rsidR="00CF2D13" w:rsidRPr="009F36EE" w:rsidRDefault="00CF2D13" w:rsidP="001416CF">
            <w:pPr>
              <w:widowControl w:val="0"/>
              <w:autoSpaceDE w:val="0"/>
              <w:autoSpaceDN w:val="0"/>
              <w:adjustRightInd w:val="0"/>
              <w:ind w:firstLine="0"/>
              <w:rPr>
                <w:color w:val="000000" w:themeColor="text1"/>
                <w:spacing w:val="0"/>
              </w:rPr>
            </w:pPr>
            <w:r w:rsidRPr="009F36EE">
              <w:rPr>
                <w:color w:val="000000" w:themeColor="text1"/>
                <w:spacing w:val="0"/>
                <w:kern w:val="16"/>
                <w:szCs w:val="26"/>
              </w:rPr>
              <w:t>Đóng góp của xuất khẩu vào GRDP (%)</w:t>
            </w:r>
          </w:p>
        </w:tc>
        <w:tc>
          <w:tcPr>
            <w:tcW w:w="1418" w:type="dxa"/>
          </w:tcPr>
          <w:p w14:paraId="033A8DF0" w14:textId="77777777" w:rsidR="00CF2D13" w:rsidRPr="009F36EE" w:rsidRDefault="00CF2D13" w:rsidP="001416CF">
            <w:pPr>
              <w:ind w:firstLine="0"/>
              <w:jc w:val="center"/>
              <w:rPr>
                <w:color w:val="000000" w:themeColor="text1"/>
                <w:spacing w:val="0"/>
                <w:lang w:val="vi-VN"/>
              </w:rPr>
            </w:pPr>
          </w:p>
        </w:tc>
        <w:tc>
          <w:tcPr>
            <w:tcW w:w="1531" w:type="dxa"/>
          </w:tcPr>
          <w:p w14:paraId="7863DF17" w14:textId="77777777" w:rsidR="00CF2D13" w:rsidRPr="009F36EE" w:rsidRDefault="00CF2D13" w:rsidP="001416CF">
            <w:pPr>
              <w:ind w:firstLine="0"/>
              <w:jc w:val="center"/>
              <w:rPr>
                <w:color w:val="000000" w:themeColor="text1"/>
                <w:spacing w:val="0"/>
                <w:lang w:val="vi-VN"/>
              </w:rPr>
            </w:pPr>
          </w:p>
        </w:tc>
      </w:tr>
      <w:tr w:rsidR="009F36EE" w:rsidRPr="009F36EE" w14:paraId="78435913" w14:textId="77777777" w:rsidTr="00AC7A19">
        <w:trPr>
          <w:trHeight w:val="274"/>
        </w:trPr>
        <w:tc>
          <w:tcPr>
            <w:tcW w:w="709" w:type="dxa"/>
            <w:shd w:val="clear" w:color="auto" w:fill="auto"/>
            <w:tcMar>
              <w:top w:w="0" w:type="dxa"/>
              <w:left w:w="108" w:type="dxa"/>
              <w:bottom w:w="0" w:type="dxa"/>
              <w:right w:w="108" w:type="dxa"/>
            </w:tcMar>
            <w:vAlign w:val="center"/>
          </w:tcPr>
          <w:p w14:paraId="0265AB07" w14:textId="77777777" w:rsidR="00CF2D13" w:rsidRPr="009F36EE" w:rsidRDefault="00CF2D13" w:rsidP="00B01821">
            <w:pPr>
              <w:pStyle w:val="ListParagraph"/>
              <w:numPr>
                <w:ilvl w:val="0"/>
                <w:numId w:val="39"/>
              </w:numPr>
              <w:ind w:left="0" w:firstLine="0"/>
              <w:contextualSpacing w:val="0"/>
              <w:rPr>
                <w:bCs/>
                <w:color w:val="000000" w:themeColor="text1"/>
                <w:spacing w:val="0"/>
                <w:szCs w:val="24"/>
              </w:rPr>
            </w:pPr>
          </w:p>
        </w:tc>
        <w:tc>
          <w:tcPr>
            <w:tcW w:w="5415" w:type="dxa"/>
            <w:shd w:val="clear" w:color="auto" w:fill="auto"/>
            <w:tcMar>
              <w:top w:w="0" w:type="dxa"/>
              <w:left w:w="108" w:type="dxa"/>
              <w:bottom w:w="0" w:type="dxa"/>
              <w:right w:w="108" w:type="dxa"/>
            </w:tcMar>
          </w:tcPr>
          <w:p w14:paraId="115ED9DA" w14:textId="77777777" w:rsidR="00CF2D13" w:rsidRPr="009F36EE" w:rsidRDefault="00CF2D13" w:rsidP="001416CF">
            <w:pPr>
              <w:widowControl w:val="0"/>
              <w:autoSpaceDE w:val="0"/>
              <w:autoSpaceDN w:val="0"/>
              <w:adjustRightInd w:val="0"/>
              <w:ind w:firstLine="0"/>
              <w:rPr>
                <w:color w:val="000000" w:themeColor="text1"/>
                <w:spacing w:val="0"/>
              </w:rPr>
            </w:pPr>
            <w:r w:rsidRPr="009F36EE">
              <w:rPr>
                <w:color w:val="000000" w:themeColor="text1"/>
                <w:spacing w:val="0"/>
                <w:kern w:val="16"/>
                <w:szCs w:val="26"/>
              </w:rPr>
              <w:t>Số lượng lao động trong lĩnh vực so với tổng lao động</w:t>
            </w:r>
          </w:p>
        </w:tc>
        <w:tc>
          <w:tcPr>
            <w:tcW w:w="1418" w:type="dxa"/>
          </w:tcPr>
          <w:p w14:paraId="7ED83D69" w14:textId="77777777" w:rsidR="00CF2D13" w:rsidRPr="009F36EE" w:rsidRDefault="00CF2D13" w:rsidP="001416CF">
            <w:pPr>
              <w:ind w:firstLine="0"/>
              <w:jc w:val="center"/>
              <w:rPr>
                <w:color w:val="000000" w:themeColor="text1"/>
                <w:spacing w:val="0"/>
                <w:lang w:val="vi-VN"/>
              </w:rPr>
            </w:pPr>
          </w:p>
        </w:tc>
        <w:tc>
          <w:tcPr>
            <w:tcW w:w="1531" w:type="dxa"/>
          </w:tcPr>
          <w:p w14:paraId="48B8E559" w14:textId="77777777" w:rsidR="00CF2D13" w:rsidRPr="009F36EE" w:rsidRDefault="00CF2D13" w:rsidP="001416CF">
            <w:pPr>
              <w:ind w:firstLine="0"/>
              <w:jc w:val="center"/>
              <w:rPr>
                <w:color w:val="000000" w:themeColor="text1"/>
                <w:spacing w:val="0"/>
                <w:lang w:val="vi-VN"/>
              </w:rPr>
            </w:pPr>
          </w:p>
        </w:tc>
      </w:tr>
      <w:tr w:rsidR="009F36EE" w:rsidRPr="009F36EE" w14:paraId="6275A13F" w14:textId="77777777" w:rsidTr="00AC7A19">
        <w:trPr>
          <w:trHeight w:val="274"/>
        </w:trPr>
        <w:tc>
          <w:tcPr>
            <w:tcW w:w="709" w:type="dxa"/>
            <w:shd w:val="clear" w:color="auto" w:fill="auto"/>
            <w:tcMar>
              <w:top w:w="0" w:type="dxa"/>
              <w:left w:w="108" w:type="dxa"/>
              <w:bottom w:w="0" w:type="dxa"/>
              <w:right w:w="108" w:type="dxa"/>
            </w:tcMar>
            <w:vAlign w:val="center"/>
          </w:tcPr>
          <w:p w14:paraId="4ABD34A0" w14:textId="77777777" w:rsidR="00CF2D13" w:rsidRPr="009F36EE" w:rsidRDefault="00CF2D13" w:rsidP="00B01821">
            <w:pPr>
              <w:pStyle w:val="ListParagraph"/>
              <w:numPr>
                <w:ilvl w:val="0"/>
                <w:numId w:val="39"/>
              </w:numPr>
              <w:ind w:left="0" w:firstLine="0"/>
              <w:contextualSpacing w:val="0"/>
              <w:rPr>
                <w:bCs/>
                <w:color w:val="000000" w:themeColor="text1"/>
                <w:spacing w:val="0"/>
                <w:szCs w:val="24"/>
              </w:rPr>
            </w:pPr>
          </w:p>
        </w:tc>
        <w:tc>
          <w:tcPr>
            <w:tcW w:w="5415" w:type="dxa"/>
            <w:shd w:val="clear" w:color="auto" w:fill="auto"/>
            <w:tcMar>
              <w:top w:w="0" w:type="dxa"/>
              <w:left w:w="108" w:type="dxa"/>
              <w:bottom w:w="0" w:type="dxa"/>
              <w:right w:w="108" w:type="dxa"/>
            </w:tcMar>
          </w:tcPr>
          <w:p w14:paraId="5798A861" w14:textId="77777777" w:rsidR="00CF2D13" w:rsidRPr="009F36EE" w:rsidRDefault="00CF2D13" w:rsidP="001416CF">
            <w:pPr>
              <w:widowControl w:val="0"/>
              <w:autoSpaceDE w:val="0"/>
              <w:autoSpaceDN w:val="0"/>
              <w:adjustRightInd w:val="0"/>
              <w:ind w:firstLine="0"/>
              <w:rPr>
                <w:color w:val="000000" w:themeColor="text1"/>
                <w:spacing w:val="0"/>
              </w:rPr>
            </w:pPr>
            <w:r w:rsidRPr="009F36EE">
              <w:rPr>
                <w:color w:val="000000" w:themeColor="text1"/>
                <w:spacing w:val="0"/>
                <w:kern w:val="16"/>
                <w:szCs w:val="26"/>
              </w:rPr>
              <w:t xml:space="preserve">Cải thiện thu nhập của NLĐ </w:t>
            </w:r>
          </w:p>
        </w:tc>
        <w:tc>
          <w:tcPr>
            <w:tcW w:w="1418" w:type="dxa"/>
          </w:tcPr>
          <w:p w14:paraId="16806B4E" w14:textId="77777777" w:rsidR="00CF2D13" w:rsidRPr="009F36EE" w:rsidRDefault="00CF2D13" w:rsidP="001416CF">
            <w:pPr>
              <w:ind w:firstLine="0"/>
              <w:jc w:val="center"/>
              <w:rPr>
                <w:color w:val="000000" w:themeColor="text1"/>
                <w:spacing w:val="0"/>
                <w:lang w:val="vi-VN"/>
              </w:rPr>
            </w:pPr>
          </w:p>
        </w:tc>
        <w:tc>
          <w:tcPr>
            <w:tcW w:w="1531" w:type="dxa"/>
          </w:tcPr>
          <w:p w14:paraId="57A14F8C" w14:textId="77777777" w:rsidR="00CF2D13" w:rsidRPr="009F36EE" w:rsidRDefault="00CF2D13" w:rsidP="001416CF">
            <w:pPr>
              <w:ind w:firstLine="0"/>
              <w:jc w:val="center"/>
              <w:rPr>
                <w:color w:val="000000" w:themeColor="text1"/>
                <w:spacing w:val="0"/>
                <w:lang w:val="vi-VN"/>
              </w:rPr>
            </w:pPr>
          </w:p>
        </w:tc>
      </w:tr>
      <w:tr w:rsidR="009F36EE" w:rsidRPr="009F36EE" w14:paraId="72B328D0" w14:textId="77777777" w:rsidTr="00AC7A19">
        <w:trPr>
          <w:trHeight w:val="274"/>
        </w:trPr>
        <w:tc>
          <w:tcPr>
            <w:tcW w:w="709" w:type="dxa"/>
            <w:shd w:val="clear" w:color="auto" w:fill="auto"/>
            <w:tcMar>
              <w:top w:w="0" w:type="dxa"/>
              <w:left w:w="108" w:type="dxa"/>
              <w:bottom w:w="0" w:type="dxa"/>
              <w:right w:w="108" w:type="dxa"/>
            </w:tcMar>
            <w:vAlign w:val="center"/>
          </w:tcPr>
          <w:p w14:paraId="55B7E399" w14:textId="77777777" w:rsidR="00CF2D13" w:rsidRPr="009F36EE" w:rsidRDefault="00CF2D13" w:rsidP="00B01821">
            <w:pPr>
              <w:pStyle w:val="ListParagraph"/>
              <w:numPr>
                <w:ilvl w:val="0"/>
                <w:numId w:val="39"/>
              </w:numPr>
              <w:ind w:left="0" w:firstLine="0"/>
              <w:contextualSpacing w:val="0"/>
              <w:rPr>
                <w:bCs/>
                <w:color w:val="000000" w:themeColor="text1"/>
                <w:spacing w:val="0"/>
                <w:szCs w:val="24"/>
              </w:rPr>
            </w:pPr>
          </w:p>
        </w:tc>
        <w:tc>
          <w:tcPr>
            <w:tcW w:w="5415" w:type="dxa"/>
            <w:shd w:val="clear" w:color="auto" w:fill="auto"/>
            <w:tcMar>
              <w:top w:w="0" w:type="dxa"/>
              <w:left w:w="108" w:type="dxa"/>
              <w:bottom w:w="0" w:type="dxa"/>
              <w:right w:w="108" w:type="dxa"/>
            </w:tcMar>
          </w:tcPr>
          <w:p w14:paraId="0AA34C23" w14:textId="77777777" w:rsidR="00CF2D13" w:rsidRPr="009F36EE" w:rsidRDefault="00CF2D13" w:rsidP="001416CF">
            <w:pPr>
              <w:widowControl w:val="0"/>
              <w:autoSpaceDE w:val="0"/>
              <w:autoSpaceDN w:val="0"/>
              <w:adjustRightInd w:val="0"/>
              <w:ind w:firstLine="0"/>
              <w:rPr>
                <w:color w:val="000000" w:themeColor="text1"/>
                <w:spacing w:val="0"/>
              </w:rPr>
            </w:pPr>
            <w:r w:rsidRPr="009F36EE">
              <w:rPr>
                <w:color w:val="000000" w:themeColor="text1"/>
                <w:spacing w:val="0"/>
                <w:kern w:val="16"/>
                <w:szCs w:val="26"/>
              </w:rPr>
              <w:t>Cải thiện điền kiện lao động, đảm bảo quyền lao động</w:t>
            </w:r>
          </w:p>
        </w:tc>
        <w:tc>
          <w:tcPr>
            <w:tcW w:w="1418" w:type="dxa"/>
          </w:tcPr>
          <w:p w14:paraId="35AC8F3E" w14:textId="77777777" w:rsidR="00CF2D13" w:rsidRPr="009F36EE" w:rsidRDefault="00CF2D13" w:rsidP="001416CF">
            <w:pPr>
              <w:ind w:firstLine="0"/>
              <w:jc w:val="center"/>
              <w:rPr>
                <w:color w:val="000000" w:themeColor="text1"/>
                <w:spacing w:val="0"/>
                <w:lang w:val="vi-VN"/>
              </w:rPr>
            </w:pPr>
          </w:p>
        </w:tc>
        <w:tc>
          <w:tcPr>
            <w:tcW w:w="1531" w:type="dxa"/>
          </w:tcPr>
          <w:p w14:paraId="37FFFDAA" w14:textId="77777777" w:rsidR="00CF2D13" w:rsidRPr="009F36EE" w:rsidRDefault="00CF2D13" w:rsidP="001416CF">
            <w:pPr>
              <w:ind w:firstLine="0"/>
              <w:jc w:val="center"/>
              <w:rPr>
                <w:color w:val="000000" w:themeColor="text1"/>
                <w:spacing w:val="0"/>
                <w:lang w:val="vi-VN"/>
              </w:rPr>
            </w:pPr>
          </w:p>
        </w:tc>
      </w:tr>
      <w:tr w:rsidR="009F36EE" w:rsidRPr="009F36EE" w14:paraId="13ED0BC2" w14:textId="77777777" w:rsidTr="00AC7A19">
        <w:trPr>
          <w:trHeight w:val="297"/>
        </w:trPr>
        <w:tc>
          <w:tcPr>
            <w:tcW w:w="709" w:type="dxa"/>
            <w:shd w:val="clear" w:color="auto" w:fill="auto"/>
            <w:tcMar>
              <w:top w:w="0" w:type="dxa"/>
              <w:left w:w="108" w:type="dxa"/>
              <w:bottom w:w="0" w:type="dxa"/>
              <w:right w:w="108" w:type="dxa"/>
            </w:tcMar>
            <w:vAlign w:val="center"/>
          </w:tcPr>
          <w:p w14:paraId="5E31AD65" w14:textId="77777777" w:rsidR="00CF2D13" w:rsidRPr="009F36EE" w:rsidRDefault="00CF2D13" w:rsidP="00B01821">
            <w:pPr>
              <w:pStyle w:val="ListParagraph"/>
              <w:numPr>
                <w:ilvl w:val="0"/>
                <w:numId w:val="39"/>
              </w:numPr>
              <w:ind w:left="0" w:firstLine="0"/>
              <w:contextualSpacing w:val="0"/>
              <w:rPr>
                <w:bCs/>
                <w:color w:val="000000" w:themeColor="text1"/>
                <w:spacing w:val="0"/>
                <w:szCs w:val="24"/>
              </w:rPr>
            </w:pPr>
          </w:p>
        </w:tc>
        <w:tc>
          <w:tcPr>
            <w:tcW w:w="5415" w:type="dxa"/>
            <w:shd w:val="clear" w:color="auto" w:fill="auto"/>
            <w:tcMar>
              <w:top w:w="0" w:type="dxa"/>
              <w:left w:w="108" w:type="dxa"/>
              <w:bottom w:w="0" w:type="dxa"/>
              <w:right w:w="108" w:type="dxa"/>
            </w:tcMar>
          </w:tcPr>
          <w:p w14:paraId="32D5E305" w14:textId="77777777" w:rsidR="00CF2D13" w:rsidRPr="009F36EE" w:rsidRDefault="00CF2D13" w:rsidP="001416CF">
            <w:pPr>
              <w:ind w:firstLine="0"/>
              <w:rPr>
                <w:bCs/>
                <w:color w:val="000000" w:themeColor="text1"/>
                <w:spacing w:val="0"/>
                <w:szCs w:val="26"/>
              </w:rPr>
            </w:pPr>
            <w:r w:rsidRPr="009F36EE">
              <w:rPr>
                <w:bCs/>
                <w:color w:val="000000" w:themeColor="text1"/>
                <w:spacing w:val="0"/>
                <w:szCs w:val="26"/>
              </w:rPr>
              <w:t>Mức độ đáp ứng nhu cầu khách hàng</w:t>
            </w:r>
          </w:p>
        </w:tc>
        <w:tc>
          <w:tcPr>
            <w:tcW w:w="1418" w:type="dxa"/>
          </w:tcPr>
          <w:p w14:paraId="5272FCCC" w14:textId="77777777" w:rsidR="00CF2D13" w:rsidRPr="009F36EE" w:rsidRDefault="00CF2D13" w:rsidP="001416CF">
            <w:pPr>
              <w:ind w:firstLine="0"/>
              <w:jc w:val="center"/>
              <w:rPr>
                <w:color w:val="000000" w:themeColor="text1"/>
                <w:spacing w:val="0"/>
                <w:lang w:val="vi-VN"/>
              </w:rPr>
            </w:pPr>
          </w:p>
        </w:tc>
        <w:tc>
          <w:tcPr>
            <w:tcW w:w="1531" w:type="dxa"/>
          </w:tcPr>
          <w:p w14:paraId="205910FA" w14:textId="77777777" w:rsidR="00CF2D13" w:rsidRPr="009F36EE" w:rsidRDefault="00CF2D13" w:rsidP="001416CF">
            <w:pPr>
              <w:ind w:firstLine="0"/>
              <w:jc w:val="center"/>
              <w:rPr>
                <w:color w:val="000000" w:themeColor="text1"/>
                <w:spacing w:val="0"/>
                <w:lang w:val="vi-VN"/>
              </w:rPr>
            </w:pPr>
          </w:p>
        </w:tc>
      </w:tr>
      <w:tr w:rsidR="009F36EE" w:rsidRPr="009F36EE" w14:paraId="284A6291" w14:textId="77777777" w:rsidTr="00AC7A19">
        <w:trPr>
          <w:trHeight w:val="274"/>
        </w:trPr>
        <w:tc>
          <w:tcPr>
            <w:tcW w:w="709" w:type="dxa"/>
            <w:shd w:val="clear" w:color="auto" w:fill="auto"/>
            <w:tcMar>
              <w:top w:w="0" w:type="dxa"/>
              <w:left w:w="108" w:type="dxa"/>
              <w:bottom w:w="0" w:type="dxa"/>
              <w:right w:w="108" w:type="dxa"/>
            </w:tcMar>
            <w:vAlign w:val="center"/>
          </w:tcPr>
          <w:p w14:paraId="07E8C927" w14:textId="77777777" w:rsidR="00CF2D13" w:rsidRPr="009F36EE" w:rsidRDefault="00CF2D13" w:rsidP="00B01821">
            <w:pPr>
              <w:pStyle w:val="ListParagraph"/>
              <w:numPr>
                <w:ilvl w:val="0"/>
                <w:numId w:val="39"/>
              </w:numPr>
              <w:ind w:left="0" w:firstLine="0"/>
              <w:contextualSpacing w:val="0"/>
              <w:rPr>
                <w:bCs/>
                <w:color w:val="000000" w:themeColor="text1"/>
                <w:spacing w:val="0"/>
                <w:szCs w:val="24"/>
              </w:rPr>
            </w:pPr>
          </w:p>
        </w:tc>
        <w:tc>
          <w:tcPr>
            <w:tcW w:w="5415" w:type="dxa"/>
            <w:shd w:val="clear" w:color="auto" w:fill="auto"/>
            <w:tcMar>
              <w:top w:w="0" w:type="dxa"/>
              <w:left w:w="108" w:type="dxa"/>
              <w:bottom w:w="0" w:type="dxa"/>
              <w:right w:w="108" w:type="dxa"/>
            </w:tcMar>
          </w:tcPr>
          <w:p w14:paraId="08798F13" w14:textId="77777777" w:rsidR="00CF2D13" w:rsidRPr="009F36EE" w:rsidRDefault="00CF2D13" w:rsidP="001416CF">
            <w:pPr>
              <w:widowControl w:val="0"/>
              <w:autoSpaceDE w:val="0"/>
              <w:autoSpaceDN w:val="0"/>
              <w:adjustRightInd w:val="0"/>
              <w:ind w:firstLine="0"/>
              <w:rPr>
                <w:color w:val="000000" w:themeColor="text1"/>
                <w:spacing w:val="0"/>
              </w:rPr>
            </w:pPr>
            <w:r w:rsidRPr="009F36EE">
              <w:rPr>
                <w:color w:val="000000" w:themeColor="text1"/>
                <w:spacing w:val="0"/>
                <w:kern w:val="16"/>
                <w:szCs w:val="26"/>
              </w:rPr>
              <w:t>Cơ chế chia sẻ lợi ích giữa các bên tham gia hoạt động XNK</w:t>
            </w:r>
          </w:p>
        </w:tc>
        <w:tc>
          <w:tcPr>
            <w:tcW w:w="1418" w:type="dxa"/>
          </w:tcPr>
          <w:p w14:paraId="3A727E54" w14:textId="77777777" w:rsidR="00CF2D13" w:rsidRPr="009F36EE" w:rsidRDefault="00CF2D13" w:rsidP="001416CF">
            <w:pPr>
              <w:ind w:firstLine="0"/>
              <w:jc w:val="center"/>
              <w:rPr>
                <w:color w:val="000000" w:themeColor="text1"/>
                <w:spacing w:val="0"/>
                <w:lang w:val="vi-VN"/>
              </w:rPr>
            </w:pPr>
          </w:p>
        </w:tc>
        <w:tc>
          <w:tcPr>
            <w:tcW w:w="1531" w:type="dxa"/>
          </w:tcPr>
          <w:p w14:paraId="55653FB8" w14:textId="77777777" w:rsidR="00CF2D13" w:rsidRPr="009F36EE" w:rsidRDefault="00CF2D13" w:rsidP="001416CF">
            <w:pPr>
              <w:ind w:firstLine="0"/>
              <w:jc w:val="center"/>
              <w:rPr>
                <w:color w:val="000000" w:themeColor="text1"/>
                <w:spacing w:val="0"/>
                <w:lang w:val="vi-VN"/>
              </w:rPr>
            </w:pPr>
          </w:p>
        </w:tc>
      </w:tr>
      <w:tr w:rsidR="009F36EE" w:rsidRPr="009F36EE" w14:paraId="19481A71" w14:textId="77777777" w:rsidTr="00AC7A19">
        <w:trPr>
          <w:trHeight w:val="274"/>
        </w:trPr>
        <w:tc>
          <w:tcPr>
            <w:tcW w:w="709" w:type="dxa"/>
            <w:shd w:val="clear" w:color="auto" w:fill="auto"/>
            <w:tcMar>
              <w:top w:w="0" w:type="dxa"/>
              <w:left w:w="108" w:type="dxa"/>
              <w:bottom w:w="0" w:type="dxa"/>
              <w:right w:w="108" w:type="dxa"/>
            </w:tcMar>
            <w:vAlign w:val="center"/>
          </w:tcPr>
          <w:p w14:paraId="48B41DA8" w14:textId="77777777" w:rsidR="00CF2D13" w:rsidRPr="009F36EE" w:rsidRDefault="00CF2D13" w:rsidP="00B01821">
            <w:pPr>
              <w:pStyle w:val="ListParagraph"/>
              <w:numPr>
                <w:ilvl w:val="0"/>
                <w:numId w:val="39"/>
              </w:numPr>
              <w:ind w:left="0" w:firstLine="0"/>
              <w:contextualSpacing w:val="0"/>
              <w:rPr>
                <w:bCs/>
                <w:color w:val="000000" w:themeColor="text1"/>
                <w:spacing w:val="0"/>
                <w:szCs w:val="24"/>
              </w:rPr>
            </w:pPr>
          </w:p>
        </w:tc>
        <w:tc>
          <w:tcPr>
            <w:tcW w:w="5415" w:type="dxa"/>
            <w:shd w:val="clear" w:color="auto" w:fill="auto"/>
            <w:tcMar>
              <w:top w:w="0" w:type="dxa"/>
              <w:left w:w="108" w:type="dxa"/>
              <w:bottom w:w="0" w:type="dxa"/>
              <w:right w:w="108" w:type="dxa"/>
            </w:tcMar>
          </w:tcPr>
          <w:p w14:paraId="40E28CB9" w14:textId="77777777" w:rsidR="00CF2D13" w:rsidRPr="009F36EE" w:rsidRDefault="00CF2D13" w:rsidP="001416CF">
            <w:pPr>
              <w:widowControl w:val="0"/>
              <w:autoSpaceDE w:val="0"/>
              <w:autoSpaceDN w:val="0"/>
              <w:adjustRightInd w:val="0"/>
              <w:ind w:firstLine="0"/>
              <w:rPr>
                <w:color w:val="000000" w:themeColor="text1"/>
                <w:spacing w:val="0"/>
              </w:rPr>
            </w:pPr>
            <w:r w:rsidRPr="009F36EE">
              <w:rPr>
                <w:color w:val="000000" w:themeColor="text1"/>
                <w:spacing w:val="0"/>
                <w:kern w:val="16"/>
                <w:szCs w:val="26"/>
              </w:rPr>
              <w:t>Chính sách hỗ trợ khó khăn, rủi ro trong kinh doanh XNK</w:t>
            </w:r>
          </w:p>
        </w:tc>
        <w:tc>
          <w:tcPr>
            <w:tcW w:w="1418" w:type="dxa"/>
          </w:tcPr>
          <w:p w14:paraId="4E3D751D" w14:textId="77777777" w:rsidR="00CF2D13" w:rsidRPr="009F36EE" w:rsidRDefault="00CF2D13" w:rsidP="001416CF">
            <w:pPr>
              <w:ind w:firstLine="0"/>
              <w:jc w:val="center"/>
              <w:rPr>
                <w:color w:val="000000" w:themeColor="text1"/>
                <w:spacing w:val="0"/>
                <w:lang w:val="vi-VN"/>
              </w:rPr>
            </w:pPr>
          </w:p>
        </w:tc>
        <w:tc>
          <w:tcPr>
            <w:tcW w:w="1531" w:type="dxa"/>
          </w:tcPr>
          <w:p w14:paraId="26C2C68F" w14:textId="77777777" w:rsidR="00CF2D13" w:rsidRPr="009F36EE" w:rsidRDefault="00CF2D13" w:rsidP="001416CF">
            <w:pPr>
              <w:ind w:firstLine="0"/>
              <w:jc w:val="center"/>
              <w:rPr>
                <w:color w:val="000000" w:themeColor="text1"/>
                <w:spacing w:val="0"/>
                <w:lang w:val="vi-VN"/>
              </w:rPr>
            </w:pPr>
          </w:p>
        </w:tc>
      </w:tr>
      <w:tr w:rsidR="009F36EE" w:rsidRPr="009F36EE" w14:paraId="6F1F3FFD" w14:textId="77777777" w:rsidTr="00AC7A19">
        <w:trPr>
          <w:trHeight w:val="274"/>
        </w:trPr>
        <w:tc>
          <w:tcPr>
            <w:tcW w:w="709" w:type="dxa"/>
            <w:shd w:val="clear" w:color="auto" w:fill="auto"/>
            <w:tcMar>
              <w:top w:w="0" w:type="dxa"/>
              <w:left w:w="108" w:type="dxa"/>
              <w:bottom w:w="0" w:type="dxa"/>
              <w:right w:w="108" w:type="dxa"/>
            </w:tcMar>
          </w:tcPr>
          <w:p w14:paraId="7E2B2741" w14:textId="77777777" w:rsidR="00CF2D13" w:rsidRPr="009F36EE" w:rsidRDefault="00CF2D13" w:rsidP="00B01821">
            <w:pPr>
              <w:pStyle w:val="ListParagraph"/>
              <w:numPr>
                <w:ilvl w:val="0"/>
                <w:numId w:val="39"/>
              </w:numPr>
              <w:ind w:left="0" w:firstLine="0"/>
              <w:contextualSpacing w:val="0"/>
              <w:rPr>
                <w:bCs/>
                <w:color w:val="000000" w:themeColor="text1"/>
                <w:spacing w:val="0"/>
                <w:szCs w:val="24"/>
              </w:rPr>
            </w:pPr>
          </w:p>
        </w:tc>
        <w:tc>
          <w:tcPr>
            <w:tcW w:w="5415" w:type="dxa"/>
            <w:shd w:val="clear" w:color="auto" w:fill="auto"/>
            <w:tcMar>
              <w:top w:w="0" w:type="dxa"/>
              <w:left w:w="108" w:type="dxa"/>
              <w:bottom w:w="0" w:type="dxa"/>
              <w:right w:w="108" w:type="dxa"/>
            </w:tcMar>
          </w:tcPr>
          <w:p w14:paraId="588DF062" w14:textId="77777777" w:rsidR="00CF2D13" w:rsidRPr="009F36EE" w:rsidRDefault="00CF2D13" w:rsidP="001416CF">
            <w:pPr>
              <w:ind w:firstLine="0"/>
              <w:rPr>
                <w:bCs/>
                <w:color w:val="000000" w:themeColor="text1"/>
                <w:spacing w:val="0"/>
                <w:szCs w:val="26"/>
              </w:rPr>
            </w:pPr>
            <w:r w:rsidRPr="009F36EE">
              <w:rPr>
                <w:bCs/>
                <w:color w:val="000000" w:themeColor="text1"/>
                <w:spacing w:val="0"/>
                <w:szCs w:val="26"/>
              </w:rPr>
              <w:t>Tiêu chí khác (nếu có): vui lòng ghi rõ</w:t>
            </w:r>
          </w:p>
          <w:p w14:paraId="584BBE89" w14:textId="77777777" w:rsidR="00CF2D13" w:rsidRPr="009F36EE" w:rsidRDefault="00CF2D13" w:rsidP="001416CF">
            <w:pPr>
              <w:ind w:firstLine="0"/>
              <w:rPr>
                <w:bCs/>
                <w:color w:val="000000" w:themeColor="text1"/>
                <w:spacing w:val="0"/>
                <w:szCs w:val="26"/>
              </w:rPr>
            </w:pPr>
            <w:r w:rsidRPr="009F36EE">
              <w:rPr>
                <w:bCs/>
                <w:color w:val="000000" w:themeColor="text1"/>
                <w:spacing w:val="0"/>
                <w:szCs w:val="26"/>
              </w:rPr>
              <w:t>………………………………………………</w:t>
            </w:r>
          </w:p>
          <w:p w14:paraId="6CD96CED" w14:textId="77777777" w:rsidR="00CF2D13" w:rsidRPr="009F36EE" w:rsidRDefault="00CF2D13" w:rsidP="001416CF">
            <w:pPr>
              <w:ind w:firstLine="0"/>
              <w:rPr>
                <w:bCs/>
                <w:color w:val="000000" w:themeColor="text1"/>
                <w:spacing w:val="0"/>
                <w:szCs w:val="26"/>
              </w:rPr>
            </w:pPr>
            <w:r w:rsidRPr="009F36EE">
              <w:rPr>
                <w:bCs/>
                <w:color w:val="000000" w:themeColor="text1"/>
                <w:spacing w:val="0"/>
                <w:szCs w:val="26"/>
              </w:rPr>
              <w:t>………………………………………………</w:t>
            </w:r>
          </w:p>
        </w:tc>
        <w:tc>
          <w:tcPr>
            <w:tcW w:w="1418" w:type="dxa"/>
          </w:tcPr>
          <w:p w14:paraId="6C34B429" w14:textId="77777777" w:rsidR="00CF2D13" w:rsidRPr="009F36EE" w:rsidRDefault="00CF2D13" w:rsidP="001416CF">
            <w:pPr>
              <w:ind w:firstLine="0"/>
              <w:jc w:val="center"/>
              <w:rPr>
                <w:color w:val="000000" w:themeColor="text1"/>
                <w:spacing w:val="0"/>
                <w:lang w:val="vi-VN"/>
              </w:rPr>
            </w:pPr>
          </w:p>
        </w:tc>
        <w:tc>
          <w:tcPr>
            <w:tcW w:w="1531" w:type="dxa"/>
          </w:tcPr>
          <w:p w14:paraId="3CF070AC" w14:textId="77777777" w:rsidR="00CF2D13" w:rsidRPr="009F36EE" w:rsidRDefault="00CF2D13" w:rsidP="001416CF">
            <w:pPr>
              <w:ind w:firstLine="0"/>
              <w:jc w:val="center"/>
              <w:rPr>
                <w:color w:val="000000" w:themeColor="text1"/>
                <w:spacing w:val="0"/>
                <w:lang w:val="vi-VN"/>
              </w:rPr>
            </w:pPr>
          </w:p>
        </w:tc>
      </w:tr>
      <w:tr w:rsidR="009F36EE" w:rsidRPr="009F36EE" w14:paraId="40AB4C3E" w14:textId="77777777" w:rsidTr="00AC7A19">
        <w:trPr>
          <w:trHeight w:val="274"/>
        </w:trPr>
        <w:tc>
          <w:tcPr>
            <w:tcW w:w="709" w:type="dxa"/>
            <w:shd w:val="clear" w:color="auto" w:fill="auto"/>
            <w:tcMar>
              <w:top w:w="0" w:type="dxa"/>
              <w:left w:w="108" w:type="dxa"/>
              <w:bottom w:w="0" w:type="dxa"/>
              <w:right w:w="108" w:type="dxa"/>
            </w:tcMar>
            <w:vAlign w:val="center"/>
          </w:tcPr>
          <w:p w14:paraId="1CE6AE05" w14:textId="77777777" w:rsidR="00CF2D13" w:rsidRPr="009F36EE" w:rsidRDefault="00CF2D13" w:rsidP="00B01821">
            <w:pPr>
              <w:pStyle w:val="ListParagraph"/>
              <w:numPr>
                <w:ilvl w:val="0"/>
                <w:numId w:val="38"/>
              </w:numPr>
              <w:ind w:left="0" w:firstLine="0"/>
              <w:contextualSpacing w:val="0"/>
              <w:rPr>
                <w:b/>
                <w:i/>
                <w:iCs/>
                <w:color w:val="000000" w:themeColor="text1"/>
                <w:spacing w:val="0"/>
                <w:szCs w:val="24"/>
              </w:rPr>
            </w:pPr>
          </w:p>
        </w:tc>
        <w:tc>
          <w:tcPr>
            <w:tcW w:w="5415" w:type="dxa"/>
            <w:shd w:val="clear" w:color="auto" w:fill="auto"/>
            <w:tcMar>
              <w:top w:w="0" w:type="dxa"/>
              <w:left w:w="108" w:type="dxa"/>
              <w:bottom w:w="0" w:type="dxa"/>
              <w:right w:w="108" w:type="dxa"/>
            </w:tcMar>
          </w:tcPr>
          <w:p w14:paraId="58AEB8E0" w14:textId="51A051F7" w:rsidR="00CF2D13" w:rsidRPr="009F36EE" w:rsidRDefault="00FD2012" w:rsidP="001416CF">
            <w:pPr>
              <w:ind w:firstLine="0"/>
              <w:rPr>
                <w:bCs/>
                <w:color w:val="000000" w:themeColor="text1"/>
                <w:spacing w:val="0"/>
                <w:szCs w:val="26"/>
              </w:rPr>
            </w:pPr>
            <w:r w:rsidRPr="009F36EE">
              <w:rPr>
                <w:b/>
                <w:i/>
                <w:iCs/>
                <w:color w:val="000000" w:themeColor="text1"/>
                <w:spacing w:val="0"/>
              </w:rPr>
              <w:t>PTXNKBV</w:t>
            </w:r>
            <w:r w:rsidR="00CF2D13" w:rsidRPr="009F36EE">
              <w:rPr>
                <w:b/>
                <w:i/>
                <w:iCs/>
                <w:color w:val="000000" w:themeColor="text1"/>
                <w:spacing w:val="0"/>
              </w:rPr>
              <w:t xml:space="preserve"> về môi trường</w:t>
            </w:r>
          </w:p>
        </w:tc>
        <w:tc>
          <w:tcPr>
            <w:tcW w:w="1418" w:type="dxa"/>
          </w:tcPr>
          <w:p w14:paraId="41F75905" w14:textId="77777777" w:rsidR="00CF2D13" w:rsidRPr="009F36EE" w:rsidRDefault="00CF2D13" w:rsidP="001416CF">
            <w:pPr>
              <w:ind w:firstLine="0"/>
              <w:jc w:val="center"/>
              <w:rPr>
                <w:color w:val="000000" w:themeColor="text1"/>
                <w:spacing w:val="0"/>
                <w:lang w:val="vi-VN"/>
              </w:rPr>
            </w:pPr>
          </w:p>
        </w:tc>
        <w:tc>
          <w:tcPr>
            <w:tcW w:w="1531" w:type="dxa"/>
          </w:tcPr>
          <w:p w14:paraId="491EE105" w14:textId="77777777" w:rsidR="00CF2D13" w:rsidRPr="009F36EE" w:rsidRDefault="00CF2D13" w:rsidP="001416CF">
            <w:pPr>
              <w:ind w:firstLine="0"/>
              <w:jc w:val="center"/>
              <w:rPr>
                <w:color w:val="000000" w:themeColor="text1"/>
                <w:spacing w:val="0"/>
                <w:lang w:val="vi-VN"/>
              </w:rPr>
            </w:pPr>
          </w:p>
        </w:tc>
      </w:tr>
      <w:tr w:rsidR="009F36EE" w:rsidRPr="009F36EE" w14:paraId="4E483A8A" w14:textId="77777777" w:rsidTr="00AC7A19">
        <w:trPr>
          <w:trHeight w:val="274"/>
        </w:trPr>
        <w:tc>
          <w:tcPr>
            <w:tcW w:w="709" w:type="dxa"/>
            <w:shd w:val="clear" w:color="auto" w:fill="auto"/>
            <w:tcMar>
              <w:top w:w="0" w:type="dxa"/>
              <w:left w:w="108" w:type="dxa"/>
              <w:bottom w:w="0" w:type="dxa"/>
              <w:right w:w="108" w:type="dxa"/>
            </w:tcMar>
            <w:vAlign w:val="center"/>
          </w:tcPr>
          <w:p w14:paraId="0698AEAF" w14:textId="77777777" w:rsidR="00CF2D13" w:rsidRPr="009F36EE" w:rsidRDefault="00CF2D13" w:rsidP="00B01821">
            <w:pPr>
              <w:pStyle w:val="ListParagraph"/>
              <w:numPr>
                <w:ilvl w:val="0"/>
                <w:numId w:val="39"/>
              </w:numPr>
              <w:ind w:left="0" w:firstLine="0"/>
              <w:contextualSpacing w:val="0"/>
              <w:rPr>
                <w:bCs/>
                <w:color w:val="000000" w:themeColor="text1"/>
                <w:spacing w:val="0"/>
                <w:szCs w:val="24"/>
              </w:rPr>
            </w:pPr>
          </w:p>
        </w:tc>
        <w:tc>
          <w:tcPr>
            <w:tcW w:w="5415" w:type="dxa"/>
            <w:shd w:val="clear" w:color="auto" w:fill="auto"/>
            <w:tcMar>
              <w:top w:w="0" w:type="dxa"/>
              <w:left w:w="108" w:type="dxa"/>
              <w:bottom w:w="0" w:type="dxa"/>
              <w:right w:w="108" w:type="dxa"/>
            </w:tcMar>
          </w:tcPr>
          <w:p w14:paraId="2A721FFB" w14:textId="77777777" w:rsidR="00CF2D13" w:rsidRPr="009F36EE" w:rsidRDefault="00CF2D13" w:rsidP="001416CF">
            <w:pPr>
              <w:ind w:firstLine="0"/>
              <w:rPr>
                <w:bCs/>
                <w:color w:val="000000" w:themeColor="text1"/>
                <w:spacing w:val="0"/>
                <w:szCs w:val="26"/>
              </w:rPr>
            </w:pPr>
            <w:r w:rsidRPr="009F36EE">
              <w:rPr>
                <w:bCs/>
                <w:color w:val="000000" w:themeColor="text1"/>
                <w:spacing w:val="0"/>
                <w:szCs w:val="26"/>
              </w:rPr>
              <w:t>Logistic xanh</w:t>
            </w:r>
          </w:p>
        </w:tc>
        <w:tc>
          <w:tcPr>
            <w:tcW w:w="1418" w:type="dxa"/>
          </w:tcPr>
          <w:p w14:paraId="7741A0B2" w14:textId="77777777" w:rsidR="00CF2D13" w:rsidRPr="009F36EE" w:rsidRDefault="00CF2D13" w:rsidP="001416CF">
            <w:pPr>
              <w:ind w:firstLine="0"/>
              <w:jc w:val="center"/>
              <w:rPr>
                <w:color w:val="000000" w:themeColor="text1"/>
                <w:spacing w:val="0"/>
                <w:lang w:val="vi-VN"/>
              </w:rPr>
            </w:pPr>
          </w:p>
        </w:tc>
        <w:tc>
          <w:tcPr>
            <w:tcW w:w="1531" w:type="dxa"/>
          </w:tcPr>
          <w:p w14:paraId="2BBEB591" w14:textId="77777777" w:rsidR="00CF2D13" w:rsidRPr="009F36EE" w:rsidRDefault="00CF2D13" w:rsidP="001416CF">
            <w:pPr>
              <w:ind w:firstLine="0"/>
              <w:jc w:val="center"/>
              <w:rPr>
                <w:color w:val="000000" w:themeColor="text1"/>
                <w:spacing w:val="0"/>
                <w:lang w:val="vi-VN"/>
              </w:rPr>
            </w:pPr>
          </w:p>
        </w:tc>
      </w:tr>
      <w:tr w:rsidR="009F36EE" w:rsidRPr="009F36EE" w14:paraId="490A10E4" w14:textId="77777777" w:rsidTr="00AC7A19">
        <w:trPr>
          <w:trHeight w:val="265"/>
        </w:trPr>
        <w:tc>
          <w:tcPr>
            <w:tcW w:w="709" w:type="dxa"/>
            <w:shd w:val="clear" w:color="auto" w:fill="auto"/>
            <w:tcMar>
              <w:top w:w="0" w:type="dxa"/>
              <w:left w:w="108" w:type="dxa"/>
              <w:bottom w:w="0" w:type="dxa"/>
              <w:right w:w="108" w:type="dxa"/>
            </w:tcMar>
            <w:vAlign w:val="center"/>
          </w:tcPr>
          <w:p w14:paraId="43FAA92F" w14:textId="77777777" w:rsidR="00CF2D13" w:rsidRPr="009F36EE" w:rsidRDefault="00CF2D13" w:rsidP="00B01821">
            <w:pPr>
              <w:pStyle w:val="ListParagraph"/>
              <w:numPr>
                <w:ilvl w:val="0"/>
                <w:numId w:val="39"/>
              </w:numPr>
              <w:ind w:left="0" w:firstLine="0"/>
              <w:contextualSpacing w:val="0"/>
              <w:rPr>
                <w:bCs/>
                <w:color w:val="000000" w:themeColor="text1"/>
                <w:spacing w:val="0"/>
                <w:szCs w:val="24"/>
              </w:rPr>
            </w:pPr>
          </w:p>
        </w:tc>
        <w:tc>
          <w:tcPr>
            <w:tcW w:w="5415" w:type="dxa"/>
            <w:shd w:val="clear" w:color="auto" w:fill="auto"/>
            <w:tcMar>
              <w:top w:w="0" w:type="dxa"/>
              <w:left w:w="108" w:type="dxa"/>
              <w:bottom w:w="0" w:type="dxa"/>
              <w:right w:w="108" w:type="dxa"/>
            </w:tcMar>
          </w:tcPr>
          <w:p w14:paraId="02393CE1" w14:textId="77777777" w:rsidR="00CF2D13" w:rsidRPr="009F36EE" w:rsidRDefault="00CF2D13" w:rsidP="001416CF">
            <w:pPr>
              <w:ind w:firstLine="0"/>
              <w:rPr>
                <w:b/>
                <w:color w:val="000000" w:themeColor="text1"/>
                <w:spacing w:val="0"/>
              </w:rPr>
            </w:pPr>
            <w:r w:rsidRPr="009F36EE">
              <w:rPr>
                <w:color w:val="000000" w:themeColor="text1"/>
                <w:spacing w:val="0"/>
                <w:kern w:val="16"/>
                <w:szCs w:val="26"/>
              </w:rPr>
              <w:t>Mức độ ô nhiễm/cải thiện dưới tác động của hoạt động XNK</w:t>
            </w:r>
          </w:p>
        </w:tc>
        <w:tc>
          <w:tcPr>
            <w:tcW w:w="1418" w:type="dxa"/>
          </w:tcPr>
          <w:p w14:paraId="68E13E2E" w14:textId="77777777" w:rsidR="00CF2D13" w:rsidRPr="009F36EE" w:rsidRDefault="00CF2D13" w:rsidP="001416CF">
            <w:pPr>
              <w:ind w:firstLine="0"/>
              <w:jc w:val="center"/>
              <w:rPr>
                <w:color w:val="000000" w:themeColor="text1"/>
                <w:spacing w:val="0"/>
                <w:lang w:val="vi-VN"/>
              </w:rPr>
            </w:pPr>
          </w:p>
        </w:tc>
        <w:tc>
          <w:tcPr>
            <w:tcW w:w="1531" w:type="dxa"/>
          </w:tcPr>
          <w:p w14:paraId="241B5EA1" w14:textId="77777777" w:rsidR="00CF2D13" w:rsidRPr="009F36EE" w:rsidRDefault="00CF2D13" w:rsidP="001416CF">
            <w:pPr>
              <w:ind w:firstLine="0"/>
              <w:jc w:val="center"/>
              <w:rPr>
                <w:color w:val="000000" w:themeColor="text1"/>
                <w:spacing w:val="0"/>
                <w:lang w:val="vi-VN"/>
              </w:rPr>
            </w:pPr>
          </w:p>
        </w:tc>
      </w:tr>
      <w:tr w:rsidR="009F36EE" w:rsidRPr="009F36EE" w14:paraId="7647BC0A" w14:textId="77777777" w:rsidTr="00AC7A19">
        <w:trPr>
          <w:trHeight w:val="297"/>
        </w:trPr>
        <w:tc>
          <w:tcPr>
            <w:tcW w:w="709" w:type="dxa"/>
            <w:shd w:val="clear" w:color="auto" w:fill="auto"/>
            <w:tcMar>
              <w:top w:w="0" w:type="dxa"/>
              <w:left w:w="108" w:type="dxa"/>
              <w:bottom w:w="0" w:type="dxa"/>
              <w:right w:w="108" w:type="dxa"/>
            </w:tcMar>
            <w:vAlign w:val="center"/>
          </w:tcPr>
          <w:p w14:paraId="2236E2D5" w14:textId="77777777" w:rsidR="00CF2D13" w:rsidRPr="009F36EE" w:rsidRDefault="00CF2D13" w:rsidP="00B01821">
            <w:pPr>
              <w:pStyle w:val="ListParagraph"/>
              <w:numPr>
                <w:ilvl w:val="0"/>
                <w:numId w:val="39"/>
              </w:numPr>
              <w:ind w:left="0" w:firstLine="0"/>
              <w:contextualSpacing w:val="0"/>
              <w:rPr>
                <w:bCs/>
                <w:color w:val="000000" w:themeColor="text1"/>
                <w:spacing w:val="0"/>
                <w:szCs w:val="24"/>
              </w:rPr>
            </w:pPr>
          </w:p>
        </w:tc>
        <w:tc>
          <w:tcPr>
            <w:tcW w:w="5415" w:type="dxa"/>
            <w:shd w:val="clear" w:color="auto" w:fill="auto"/>
            <w:tcMar>
              <w:top w:w="0" w:type="dxa"/>
              <w:left w:w="108" w:type="dxa"/>
              <w:bottom w:w="0" w:type="dxa"/>
              <w:right w:w="108" w:type="dxa"/>
            </w:tcMar>
          </w:tcPr>
          <w:p w14:paraId="2EA8BD5A" w14:textId="77777777" w:rsidR="00CF2D13" w:rsidRPr="009F36EE" w:rsidRDefault="00CF2D13" w:rsidP="001416CF">
            <w:pPr>
              <w:ind w:firstLine="0"/>
              <w:rPr>
                <w:color w:val="000000" w:themeColor="text1"/>
                <w:spacing w:val="0"/>
              </w:rPr>
            </w:pPr>
            <w:r w:rsidRPr="009F36EE">
              <w:rPr>
                <w:color w:val="000000" w:themeColor="text1"/>
                <w:spacing w:val="0"/>
                <w:kern w:val="16"/>
                <w:szCs w:val="26"/>
              </w:rPr>
              <w:t xml:space="preserve">Mức độ duy trì các nguồn tài nguyên dưới tác động của hoạt động XNK </w:t>
            </w:r>
          </w:p>
        </w:tc>
        <w:tc>
          <w:tcPr>
            <w:tcW w:w="1418" w:type="dxa"/>
          </w:tcPr>
          <w:p w14:paraId="1A74F379" w14:textId="77777777" w:rsidR="00CF2D13" w:rsidRPr="009F36EE" w:rsidRDefault="00CF2D13" w:rsidP="001416CF">
            <w:pPr>
              <w:ind w:firstLine="0"/>
              <w:jc w:val="center"/>
              <w:rPr>
                <w:color w:val="000000" w:themeColor="text1"/>
                <w:spacing w:val="0"/>
                <w:lang w:val="vi-VN"/>
              </w:rPr>
            </w:pPr>
          </w:p>
        </w:tc>
        <w:tc>
          <w:tcPr>
            <w:tcW w:w="1531" w:type="dxa"/>
          </w:tcPr>
          <w:p w14:paraId="13AD3144" w14:textId="77777777" w:rsidR="00CF2D13" w:rsidRPr="009F36EE" w:rsidRDefault="00CF2D13" w:rsidP="001416CF">
            <w:pPr>
              <w:ind w:firstLine="0"/>
              <w:jc w:val="center"/>
              <w:rPr>
                <w:color w:val="000000" w:themeColor="text1"/>
                <w:spacing w:val="0"/>
                <w:lang w:val="vi-VN"/>
              </w:rPr>
            </w:pPr>
          </w:p>
        </w:tc>
      </w:tr>
      <w:tr w:rsidR="009F36EE" w:rsidRPr="009F36EE" w14:paraId="2454FA3B" w14:textId="77777777" w:rsidTr="00AC7A19">
        <w:trPr>
          <w:trHeight w:val="274"/>
        </w:trPr>
        <w:tc>
          <w:tcPr>
            <w:tcW w:w="709" w:type="dxa"/>
            <w:shd w:val="clear" w:color="auto" w:fill="auto"/>
            <w:tcMar>
              <w:top w:w="0" w:type="dxa"/>
              <w:left w:w="108" w:type="dxa"/>
              <w:bottom w:w="0" w:type="dxa"/>
              <w:right w:w="108" w:type="dxa"/>
            </w:tcMar>
            <w:vAlign w:val="center"/>
          </w:tcPr>
          <w:p w14:paraId="3905D0A2" w14:textId="77777777" w:rsidR="00CF2D13" w:rsidRPr="009F36EE" w:rsidRDefault="00CF2D13" w:rsidP="00B01821">
            <w:pPr>
              <w:pStyle w:val="ListParagraph"/>
              <w:numPr>
                <w:ilvl w:val="0"/>
                <w:numId w:val="39"/>
              </w:numPr>
              <w:ind w:left="0" w:firstLine="0"/>
              <w:contextualSpacing w:val="0"/>
              <w:rPr>
                <w:bCs/>
                <w:color w:val="000000" w:themeColor="text1"/>
                <w:spacing w:val="0"/>
                <w:szCs w:val="24"/>
              </w:rPr>
            </w:pPr>
          </w:p>
        </w:tc>
        <w:tc>
          <w:tcPr>
            <w:tcW w:w="5415" w:type="dxa"/>
            <w:shd w:val="clear" w:color="auto" w:fill="auto"/>
            <w:tcMar>
              <w:top w:w="0" w:type="dxa"/>
              <w:left w:w="108" w:type="dxa"/>
              <w:bottom w:w="0" w:type="dxa"/>
              <w:right w:w="108" w:type="dxa"/>
            </w:tcMar>
          </w:tcPr>
          <w:p w14:paraId="2F219A37" w14:textId="77777777" w:rsidR="00CF2D13" w:rsidRPr="009F36EE" w:rsidRDefault="00CF2D13" w:rsidP="001416CF">
            <w:pPr>
              <w:ind w:firstLine="0"/>
              <w:rPr>
                <w:bCs/>
                <w:color w:val="000000" w:themeColor="text1"/>
                <w:spacing w:val="0"/>
                <w:szCs w:val="26"/>
              </w:rPr>
            </w:pPr>
            <w:r w:rsidRPr="009F36EE">
              <w:rPr>
                <w:bCs/>
                <w:color w:val="000000" w:themeColor="text1"/>
                <w:spacing w:val="0"/>
                <w:szCs w:val="26"/>
              </w:rPr>
              <w:t>Chỉ số hàng hóa thân thiện với môi trường</w:t>
            </w:r>
          </w:p>
        </w:tc>
        <w:tc>
          <w:tcPr>
            <w:tcW w:w="1418" w:type="dxa"/>
          </w:tcPr>
          <w:p w14:paraId="3725EEC5" w14:textId="77777777" w:rsidR="00CF2D13" w:rsidRPr="009F36EE" w:rsidRDefault="00CF2D13" w:rsidP="001416CF">
            <w:pPr>
              <w:ind w:firstLine="0"/>
              <w:jc w:val="center"/>
              <w:rPr>
                <w:color w:val="000000" w:themeColor="text1"/>
                <w:spacing w:val="0"/>
                <w:lang w:val="vi-VN"/>
              </w:rPr>
            </w:pPr>
          </w:p>
        </w:tc>
        <w:tc>
          <w:tcPr>
            <w:tcW w:w="1531" w:type="dxa"/>
          </w:tcPr>
          <w:p w14:paraId="4545DDA6" w14:textId="77777777" w:rsidR="00CF2D13" w:rsidRPr="009F36EE" w:rsidRDefault="00CF2D13" w:rsidP="001416CF">
            <w:pPr>
              <w:ind w:firstLine="0"/>
              <w:jc w:val="center"/>
              <w:rPr>
                <w:color w:val="000000" w:themeColor="text1"/>
                <w:spacing w:val="0"/>
                <w:lang w:val="vi-VN"/>
              </w:rPr>
            </w:pPr>
          </w:p>
        </w:tc>
      </w:tr>
      <w:tr w:rsidR="009F36EE" w:rsidRPr="009F36EE" w14:paraId="2B8BA40C" w14:textId="77777777" w:rsidTr="00AC7A19">
        <w:trPr>
          <w:trHeight w:val="297"/>
        </w:trPr>
        <w:tc>
          <w:tcPr>
            <w:tcW w:w="709" w:type="dxa"/>
            <w:shd w:val="clear" w:color="auto" w:fill="auto"/>
            <w:tcMar>
              <w:top w:w="0" w:type="dxa"/>
              <w:left w:w="108" w:type="dxa"/>
              <w:bottom w:w="0" w:type="dxa"/>
              <w:right w:w="108" w:type="dxa"/>
            </w:tcMar>
            <w:vAlign w:val="center"/>
          </w:tcPr>
          <w:p w14:paraId="6B106380" w14:textId="77777777" w:rsidR="00CF2D13" w:rsidRPr="009F36EE" w:rsidRDefault="00CF2D13" w:rsidP="00B01821">
            <w:pPr>
              <w:pStyle w:val="ListParagraph"/>
              <w:numPr>
                <w:ilvl w:val="0"/>
                <w:numId w:val="39"/>
              </w:numPr>
              <w:ind w:left="0" w:firstLine="0"/>
              <w:contextualSpacing w:val="0"/>
              <w:rPr>
                <w:bCs/>
                <w:color w:val="000000" w:themeColor="text1"/>
                <w:spacing w:val="0"/>
                <w:szCs w:val="24"/>
              </w:rPr>
            </w:pPr>
          </w:p>
        </w:tc>
        <w:tc>
          <w:tcPr>
            <w:tcW w:w="5415" w:type="dxa"/>
            <w:shd w:val="clear" w:color="auto" w:fill="auto"/>
            <w:tcMar>
              <w:top w:w="0" w:type="dxa"/>
              <w:left w:w="108" w:type="dxa"/>
              <w:bottom w:w="0" w:type="dxa"/>
              <w:right w:w="108" w:type="dxa"/>
            </w:tcMar>
          </w:tcPr>
          <w:p w14:paraId="6EC61CEF" w14:textId="77777777" w:rsidR="00CF2D13" w:rsidRPr="009F36EE" w:rsidRDefault="00CF2D13" w:rsidP="001416CF">
            <w:pPr>
              <w:ind w:firstLine="0"/>
              <w:rPr>
                <w:color w:val="000000" w:themeColor="text1"/>
                <w:spacing w:val="0"/>
              </w:rPr>
            </w:pPr>
            <w:r w:rsidRPr="009F36EE">
              <w:rPr>
                <w:color w:val="000000" w:themeColor="text1"/>
                <w:spacing w:val="0"/>
                <w:kern w:val="16"/>
                <w:szCs w:val="26"/>
              </w:rPr>
              <w:t>Khả năng đáp ứng các quy định và tiêu chuẩn môi trường đối với hàng hóa (số lượng và tỷ lệ doanh nghiệp đạt được chứng chỉ môi trường)</w:t>
            </w:r>
          </w:p>
        </w:tc>
        <w:tc>
          <w:tcPr>
            <w:tcW w:w="1418" w:type="dxa"/>
          </w:tcPr>
          <w:p w14:paraId="4150EB58" w14:textId="77777777" w:rsidR="00CF2D13" w:rsidRPr="009F36EE" w:rsidRDefault="00CF2D13" w:rsidP="001416CF">
            <w:pPr>
              <w:ind w:firstLine="0"/>
              <w:jc w:val="center"/>
              <w:rPr>
                <w:color w:val="000000" w:themeColor="text1"/>
                <w:spacing w:val="0"/>
                <w:lang w:val="vi-VN"/>
              </w:rPr>
            </w:pPr>
          </w:p>
        </w:tc>
        <w:tc>
          <w:tcPr>
            <w:tcW w:w="1531" w:type="dxa"/>
          </w:tcPr>
          <w:p w14:paraId="586165CF" w14:textId="77777777" w:rsidR="00CF2D13" w:rsidRPr="009F36EE" w:rsidRDefault="00CF2D13" w:rsidP="001416CF">
            <w:pPr>
              <w:ind w:firstLine="0"/>
              <w:jc w:val="center"/>
              <w:rPr>
                <w:color w:val="000000" w:themeColor="text1"/>
                <w:spacing w:val="0"/>
                <w:lang w:val="vi-VN"/>
              </w:rPr>
            </w:pPr>
          </w:p>
        </w:tc>
      </w:tr>
      <w:tr w:rsidR="009F36EE" w:rsidRPr="009F36EE" w14:paraId="1ECB6E49" w14:textId="77777777" w:rsidTr="00AC7A19">
        <w:trPr>
          <w:trHeight w:val="297"/>
        </w:trPr>
        <w:tc>
          <w:tcPr>
            <w:tcW w:w="709" w:type="dxa"/>
            <w:shd w:val="clear" w:color="auto" w:fill="auto"/>
            <w:tcMar>
              <w:top w:w="0" w:type="dxa"/>
              <w:left w:w="108" w:type="dxa"/>
              <w:bottom w:w="0" w:type="dxa"/>
              <w:right w:w="108" w:type="dxa"/>
            </w:tcMar>
            <w:vAlign w:val="center"/>
          </w:tcPr>
          <w:p w14:paraId="27211EC7" w14:textId="77777777" w:rsidR="00CF2D13" w:rsidRPr="009F36EE" w:rsidRDefault="00CF2D13" w:rsidP="00B01821">
            <w:pPr>
              <w:pStyle w:val="ListParagraph"/>
              <w:numPr>
                <w:ilvl w:val="0"/>
                <w:numId w:val="39"/>
              </w:numPr>
              <w:ind w:left="0" w:firstLine="0"/>
              <w:contextualSpacing w:val="0"/>
              <w:rPr>
                <w:bCs/>
                <w:color w:val="000000" w:themeColor="text1"/>
                <w:spacing w:val="0"/>
                <w:szCs w:val="24"/>
              </w:rPr>
            </w:pPr>
          </w:p>
        </w:tc>
        <w:tc>
          <w:tcPr>
            <w:tcW w:w="5415" w:type="dxa"/>
            <w:shd w:val="clear" w:color="auto" w:fill="auto"/>
            <w:tcMar>
              <w:top w:w="0" w:type="dxa"/>
              <w:left w:w="108" w:type="dxa"/>
              <w:bottom w:w="0" w:type="dxa"/>
              <w:right w:w="108" w:type="dxa"/>
            </w:tcMar>
          </w:tcPr>
          <w:p w14:paraId="3CA67788" w14:textId="77777777" w:rsidR="00CF2D13" w:rsidRPr="009F36EE" w:rsidRDefault="00CF2D13" w:rsidP="001416CF">
            <w:pPr>
              <w:ind w:firstLine="0"/>
              <w:rPr>
                <w:color w:val="000000" w:themeColor="text1"/>
                <w:spacing w:val="0"/>
              </w:rPr>
            </w:pPr>
            <w:r w:rsidRPr="009F36EE">
              <w:rPr>
                <w:color w:val="000000" w:themeColor="text1"/>
                <w:spacing w:val="0"/>
                <w:kern w:val="16"/>
                <w:szCs w:val="26"/>
              </w:rPr>
              <w:t>Đóng góp vào kinh phí BVMT</w:t>
            </w:r>
          </w:p>
        </w:tc>
        <w:tc>
          <w:tcPr>
            <w:tcW w:w="1418" w:type="dxa"/>
          </w:tcPr>
          <w:p w14:paraId="594481EF" w14:textId="77777777" w:rsidR="00CF2D13" w:rsidRPr="009F36EE" w:rsidRDefault="00CF2D13" w:rsidP="001416CF">
            <w:pPr>
              <w:ind w:firstLine="0"/>
              <w:jc w:val="center"/>
              <w:rPr>
                <w:color w:val="000000" w:themeColor="text1"/>
                <w:spacing w:val="0"/>
                <w:lang w:val="vi-VN"/>
              </w:rPr>
            </w:pPr>
          </w:p>
        </w:tc>
        <w:tc>
          <w:tcPr>
            <w:tcW w:w="1531" w:type="dxa"/>
          </w:tcPr>
          <w:p w14:paraId="34398C63" w14:textId="77777777" w:rsidR="00CF2D13" w:rsidRPr="009F36EE" w:rsidRDefault="00CF2D13" w:rsidP="001416CF">
            <w:pPr>
              <w:ind w:firstLine="0"/>
              <w:jc w:val="center"/>
              <w:rPr>
                <w:color w:val="000000" w:themeColor="text1"/>
                <w:spacing w:val="0"/>
                <w:lang w:val="vi-VN"/>
              </w:rPr>
            </w:pPr>
          </w:p>
        </w:tc>
      </w:tr>
      <w:tr w:rsidR="009F36EE" w:rsidRPr="009F36EE" w14:paraId="2F5F1B78" w14:textId="77777777" w:rsidTr="00AC7A19">
        <w:trPr>
          <w:trHeight w:val="297"/>
        </w:trPr>
        <w:tc>
          <w:tcPr>
            <w:tcW w:w="709" w:type="dxa"/>
            <w:shd w:val="clear" w:color="auto" w:fill="auto"/>
            <w:tcMar>
              <w:top w:w="0" w:type="dxa"/>
              <w:left w:w="108" w:type="dxa"/>
              <w:bottom w:w="0" w:type="dxa"/>
              <w:right w:w="108" w:type="dxa"/>
            </w:tcMar>
            <w:vAlign w:val="center"/>
          </w:tcPr>
          <w:p w14:paraId="7D52A275" w14:textId="77777777" w:rsidR="00CF2D13" w:rsidRPr="009F36EE" w:rsidRDefault="00CF2D13" w:rsidP="00B01821">
            <w:pPr>
              <w:pStyle w:val="ListParagraph"/>
              <w:numPr>
                <w:ilvl w:val="0"/>
                <w:numId w:val="39"/>
              </w:numPr>
              <w:ind w:left="0" w:firstLine="0"/>
              <w:contextualSpacing w:val="0"/>
              <w:rPr>
                <w:bCs/>
                <w:color w:val="000000" w:themeColor="text1"/>
                <w:spacing w:val="0"/>
                <w:szCs w:val="24"/>
              </w:rPr>
            </w:pPr>
          </w:p>
        </w:tc>
        <w:tc>
          <w:tcPr>
            <w:tcW w:w="5415" w:type="dxa"/>
            <w:shd w:val="clear" w:color="auto" w:fill="auto"/>
            <w:tcMar>
              <w:top w:w="0" w:type="dxa"/>
              <w:left w:w="108" w:type="dxa"/>
              <w:bottom w:w="0" w:type="dxa"/>
              <w:right w:w="108" w:type="dxa"/>
            </w:tcMar>
          </w:tcPr>
          <w:p w14:paraId="662F6EB1" w14:textId="77777777" w:rsidR="00CF2D13" w:rsidRPr="009F36EE" w:rsidRDefault="00CF2D13" w:rsidP="001416CF">
            <w:pPr>
              <w:ind w:firstLine="0"/>
              <w:rPr>
                <w:color w:val="000000" w:themeColor="text1"/>
                <w:spacing w:val="0"/>
              </w:rPr>
            </w:pPr>
            <w:r w:rsidRPr="009F36EE">
              <w:rPr>
                <w:color w:val="000000" w:themeColor="text1"/>
                <w:spacing w:val="0"/>
                <w:kern w:val="16"/>
                <w:szCs w:val="26"/>
              </w:rPr>
              <w:t>Khả năng kiểm soát của chính quyền và cộng đồng đối với các hoạt động XNK</w:t>
            </w:r>
          </w:p>
        </w:tc>
        <w:tc>
          <w:tcPr>
            <w:tcW w:w="1418" w:type="dxa"/>
          </w:tcPr>
          <w:p w14:paraId="44B676CF" w14:textId="77777777" w:rsidR="00CF2D13" w:rsidRPr="009F36EE" w:rsidRDefault="00CF2D13" w:rsidP="001416CF">
            <w:pPr>
              <w:ind w:firstLine="0"/>
              <w:jc w:val="center"/>
              <w:rPr>
                <w:color w:val="000000" w:themeColor="text1"/>
                <w:spacing w:val="0"/>
                <w:lang w:val="vi-VN"/>
              </w:rPr>
            </w:pPr>
          </w:p>
        </w:tc>
        <w:tc>
          <w:tcPr>
            <w:tcW w:w="1531" w:type="dxa"/>
          </w:tcPr>
          <w:p w14:paraId="26F8BC5E" w14:textId="77777777" w:rsidR="00CF2D13" w:rsidRPr="009F36EE" w:rsidRDefault="00CF2D13" w:rsidP="001416CF">
            <w:pPr>
              <w:ind w:firstLine="0"/>
              <w:jc w:val="center"/>
              <w:rPr>
                <w:color w:val="000000" w:themeColor="text1"/>
                <w:spacing w:val="0"/>
                <w:lang w:val="vi-VN"/>
              </w:rPr>
            </w:pPr>
          </w:p>
        </w:tc>
      </w:tr>
      <w:tr w:rsidR="00EC06A7" w:rsidRPr="009F36EE" w14:paraId="69D0DAE6" w14:textId="77777777" w:rsidTr="00AC7A19">
        <w:trPr>
          <w:trHeight w:val="297"/>
        </w:trPr>
        <w:tc>
          <w:tcPr>
            <w:tcW w:w="709" w:type="dxa"/>
            <w:shd w:val="clear" w:color="auto" w:fill="auto"/>
            <w:tcMar>
              <w:top w:w="0" w:type="dxa"/>
              <w:left w:w="108" w:type="dxa"/>
              <w:bottom w:w="0" w:type="dxa"/>
              <w:right w:w="108" w:type="dxa"/>
            </w:tcMar>
          </w:tcPr>
          <w:p w14:paraId="6EADA2B5" w14:textId="77777777" w:rsidR="00CF2D13" w:rsidRPr="009F36EE" w:rsidRDefault="00CF2D13" w:rsidP="00B01821">
            <w:pPr>
              <w:pStyle w:val="ListParagraph"/>
              <w:numPr>
                <w:ilvl w:val="0"/>
                <w:numId w:val="39"/>
              </w:numPr>
              <w:ind w:left="0" w:firstLine="0"/>
              <w:contextualSpacing w:val="0"/>
              <w:rPr>
                <w:bCs/>
                <w:color w:val="000000" w:themeColor="text1"/>
                <w:spacing w:val="0"/>
                <w:szCs w:val="24"/>
              </w:rPr>
            </w:pPr>
          </w:p>
        </w:tc>
        <w:tc>
          <w:tcPr>
            <w:tcW w:w="5415" w:type="dxa"/>
            <w:shd w:val="clear" w:color="auto" w:fill="auto"/>
            <w:tcMar>
              <w:top w:w="0" w:type="dxa"/>
              <w:left w:w="108" w:type="dxa"/>
              <w:bottom w:w="0" w:type="dxa"/>
              <w:right w:w="108" w:type="dxa"/>
            </w:tcMar>
          </w:tcPr>
          <w:p w14:paraId="1647EAF9" w14:textId="77777777" w:rsidR="00CF2D13" w:rsidRPr="009F36EE" w:rsidRDefault="00CF2D13" w:rsidP="001416CF">
            <w:pPr>
              <w:ind w:firstLine="0"/>
              <w:rPr>
                <w:bCs/>
                <w:color w:val="000000" w:themeColor="text1"/>
                <w:spacing w:val="0"/>
                <w:szCs w:val="26"/>
              </w:rPr>
            </w:pPr>
            <w:r w:rsidRPr="009F36EE">
              <w:rPr>
                <w:bCs/>
                <w:color w:val="000000" w:themeColor="text1"/>
                <w:spacing w:val="0"/>
                <w:szCs w:val="26"/>
              </w:rPr>
              <w:t>Tiêu chí khác (nếu có): vui lòng ghi rõ</w:t>
            </w:r>
          </w:p>
          <w:p w14:paraId="600E179D" w14:textId="77777777" w:rsidR="00CF2D13" w:rsidRPr="009F36EE" w:rsidRDefault="00CF2D13" w:rsidP="001416CF">
            <w:pPr>
              <w:ind w:firstLine="0"/>
              <w:rPr>
                <w:bCs/>
                <w:color w:val="000000" w:themeColor="text1"/>
                <w:spacing w:val="0"/>
                <w:szCs w:val="26"/>
              </w:rPr>
            </w:pPr>
            <w:r w:rsidRPr="009F36EE">
              <w:rPr>
                <w:bCs/>
                <w:color w:val="000000" w:themeColor="text1"/>
                <w:spacing w:val="0"/>
                <w:szCs w:val="26"/>
              </w:rPr>
              <w:t>………………………………………………</w:t>
            </w:r>
          </w:p>
          <w:p w14:paraId="17ACD4FA" w14:textId="77777777" w:rsidR="00CF2D13" w:rsidRPr="009F36EE" w:rsidRDefault="00CF2D13" w:rsidP="001416CF">
            <w:pPr>
              <w:ind w:firstLine="0"/>
              <w:rPr>
                <w:bCs/>
                <w:color w:val="000000" w:themeColor="text1"/>
                <w:spacing w:val="0"/>
                <w:szCs w:val="26"/>
              </w:rPr>
            </w:pPr>
            <w:r w:rsidRPr="009F36EE">
              <w:rPr>
                <w:bCs/>
                <w:color w:val="000000" w:themeColor="text1"/>
                <w:spacing w:val="0"/>
                <w:szCs w:val="26"/>
              </w:rPr>
              <w:t>………………………………………………</w:t>
            </w:r>
          </w:p>
        </w:tc>
        <w:tc>
          <w:tcPr>
            <w:tcW w:w="1418" w:type="dxa"/>
          </w:tcPr>
          <w:p w14:paraId="5C7346B9" w14:textId="77777777" w:rsidR="00CF2D13" w:rsidRPr="009F36EE" w:rsidRDefault="00CF2D13" w:rsidP="001416CF">
            <w:pPr>
              <w:ind w:firstLine="0"/>
              <w:jc w:val="center"/>
              <w:rPr>
                <w:color w:val="000000" w:themeColor="text1"/>
                <w:spacing w:val="0"/>
                <w:lang w:val="vi-VN"/>
              </w:rPr>
            </w:pPr>
          </w:p>
        </w:tc>
        <w:tc>
          <w:tcPr>
            <w:tcW w:w="1531" w:type="dxa"/>
          </w:tcPr>
          <w:p w14:paraId="4D6D011F" w14:textId="77777777" w:rsidR="00CF2D13" w:rsidRPr="009F36EE" w:rsidRDefault="00CF2D13" w:rsidP="001416CF">
            <w:pPr>
              <w:ind w:firstLine="0"/>
              <w:jc w:val="center"/>
              <w:rPr>
                <w:color w:val="000000" w:themeColor="text1"/>
                <w:spacing w:val="0"/>
                <w:lang w:val="vi-VN"/>
              </w:rPr>
            </w:pPr>
          </w:p>
        </w:tc>
      </w:tr>
    </w:tbl>
    <w:p w14:paraId="0D5B0BBC" w14:textId="77777777" w:rsidR="00E278B3" w:rsidRPr="009F36EE" w:rsidRDefault="00E278B3" w:rsidP="003033CB">
      <w:pPr>
        <w:pStyle w:val="ListParagraph"/>
        <w:numPr>
          <w:ilvl w:val="0"/>
          <w:numId w:val="73"/>
        </w:numPr>
        <w:jc w:val="center"/>
        <w:rPr>
          <w:rFonts w:asciiTheme="majorHAnsi" w:hAnsiTheme="majorHAnsi" w:cstheme="majorHAnsi"/>
          <w:i/>
          <w:color w:val="000000" w:themeColor="text1"/>
          <w:spacing w:val="0"/>
          <w:szCs w:val="26"/>
        </w:rPr>
      </w:pPr>
    </w:p>
    <w:p w14:paraId="0C6AA531" w14:textId="29C1DD7F" w:rsidR="00356DAF" w:rsidRPr="009F36EE" w:rsidRDefault="00CF2D13" w:rsidP="003033CB">
      <w:pPr>
        <w:pStyle w:val="ListParagraph"/>
        <w:numPr>
          <w:ilvl w:val="0"/>
          <w:numId w:val="73"/>
        </w:numPr>
        <w:jc w:val="center"/>
        <w:rPr>
          <w:rFonts w:asciiTheme="majorHAnsi" w:hAnsiTheme="majorHAnsi" w:cstheme="majorHAnsi"/>
          <w:i/>
          <w:color w:val="000000" w:themeColor="text1"/>
          <w:spacing w:val="0"/>
          <w:szCs w:val="26"/>
        </w:rPr>
      </w:pPr>
      <w:r w:rsidRPr="009F36EE">
        <w:rPr>
          <w:b/>
          <w:i/>
          <w:color w:val="000000" w:themeColor="text1"/>
          <w:spacing w:val="0"/>
          <w:szCs w:val="26"/>
        </w:rPr>
        <w:t>Trân trọng cảm ơn và kính chúc sức khỏe Quý chuyên gia!</w:t>
      </w:r>
    </w:p>
    <w:p w14:paraId="6DB2E0B1" w14:textId="77777777" w:rsidR="00437933" w:rsidRPr="009F36EE" w:rsidRDefault="00A716B8" w:rsidP="001416CF">
      <w:pPr>
        <w:pStyle w:val="Heading1"/>
        <w:spacing w:after="0" w:line="312" w:lineRule="auto"/>
        <w:rPr>
          <w:color w:val="000000" w:themeColor="text1"/>
          <w:sz w:val="26"/>
          <w:szCs w:val="26"/>
        </w:rPr>
      </w:pPr>
      <w:r w:rsidRPr="009F36EE">
        <w:rPr>
          <w:rFonts w:asciiTheme="majorHAnsi" w:hAnsiTheme="majorHAnsi" w:cstheme="majorHAnsi"/>
          <w:color w:val="000000" w:themeColor="text1"/>
          <w:highlight w:val="yellow"/>
        </w:rPr>
        <w:br w:type="page"/>
      </w:r>
      <w:bookmarkStart w:id="735" w:name="_Toc194274737"/>
      <w:bookmarkStart w:id="736" w:name="_Toc176103673"/>
      <w:bookmarkStart w:id="737" w:name="_Toc176350008"/>
      <w:r w:rsidRPr="009F36EE">
        <w:rPr>
          <w:color w:val="000000" w:themeColor="text1"/>
          <w:sz w:val="26"/>
          <w:szCs w:val="26"/>
        </w:rPr>
        <w:t xml:space="preserve">PHỤ LỤC </w:t>
      </w:r>
      <w:r w:rsidRPr="009F36EE">
        <w:rPr>
          <w:color w:val="000000" w:themeColor="text1"/>
          <w:sz w:val="26"/>
          <w:szCs w:val="26"/>
        </w:rPr>
        <w:fldChar w:fldCharType="begin"/>
      </w:r>
      <w:r w:rsidRPr="009F36EE">
        <w:rPr>
          <w:color w:val="000000" w:themeColor="text1"/>
          <w:sz w:val="26"/>
          <w:szCs w:val="26"/>
        </w:rPr>
        <w:instrText xml:space="preserve"> SEQ PHỤ_LỤC \* ARABIC </w:instrText>
      </w:r>
      <w:r w:rsidRPr="009F36EE">
        <w:rPr>
          <w:color w:val="000000" w:themeColor="text1"/>
          <w:sz w:val="26"/>
          <w:szCs w:val="26"/>
        </w:rPr>
        <w:fldChar w:fldCharType="separate"/>
      </w:r>
      <w:r w:rsidR="002365BC" w:rsidRPr="009F36EE">
        <w:rPr>
          <w:noProof/>
          <w:color w:val="000000" w:themeColor="text1"/>
          <w:sz w:val="26"/>
          <w:szCs w:val="26"/>
        </w:rPr>
        <w:t>2</w:t>
      </w:r>
      <w:r w:rsidRPr="009F36EE">
        <w:rPr>
          <w:color w:val="000000" w:themeColor="text1"/>
          <w:sz w:val="26"/>
          <w:szCs w:val="26"/>
        </w:rPr>
        <w:fldChar w:fldCharType="end"/>
      </w:r>
      <w:r w:rsidRPr="009F36EE">
        <w:rPr>
          <w:color w:val="000000" w:themeColor="text1"/>
          <w:sz w:val="26"/>
          <w:szCs w:val="26"/>
        </w:rPr>
        <w:t>. CÁC BỘ TIÊU CHÍ ĐÁNH GIÁ PHÁT TRIỂN BỀN VỮNG</w:t>
      </w:r>
      <w:bookmarkEnd w:id="735"/>
    </w:p>
    <w:p w14:paraId="724FF109" w14:textId="59A01783" w:rsidR="00A716B8" w:rsidRPr="009F36EE" w:rsidRDefault="00A716B8" w:rsidP="001416CF">
      <w:pPr>
        <w:pStyle w:val="Heading1"/>
        <w:spacing w:after="0" w:line="312" w:lineRule="auto"/>
        <w:rPr>
          <w:color w:val="000000" w:themeColor="text1"/>
          <w:sz w:val="26"/>
          <w:szCs w:val="26"/>
        </w:rPr>
      </w:pPr>
      <w:r w:rsidRPr="009F36EE">
        <w:rPr>
          <w:color w:val="000000" w:themeColor="text1"/>
          <w:sz w:val="26"/>
          <w:szCs w:val="26"/>
        </w:rPr>
        <w:t xml:space="preserve"> </w:t>
      </w:r>
      <w:bookmarkStart w:id="738" w:name="_Toc194274738"/>
      <w:r w:rsidRPr="009F36EE">
        <w:rPr>
          <w:color w:val="000000" w:themeColor="text1"/>
          <w:sz w:val="26"/>
          <w:szCs w:val="26"/>
        </w:rPr>
        <w:t>CỦA CÁC TỔ CHỨC, QUỐC GIA</w:t>
      </w:r>
      <w:bookmarkEnd w:id="736"/>
      <w:bookmarkEnd w:id="737"/>
      <w:bookmarkEnd w:id="738"/>
    </w:p>
    <w:p w14:paraId="7FDED4DC" w14:textId="77777777" w:rsidR="00356DAF" w:rsidRPr="009F36EE" w:rsidRDefault="00356DAF" w:rsidP="001416CF">
      <w:pPr>
        <w:rPr>
          <w:color w:val="000000" w:themeColor="text1"/>
        </w:rPr>
      </w:pPr>
    </w:p>
    <w:p w14:paraId="22990006" w14:textId="77777777" w:rsidR="00A716B8" w:rsidRPr="009F36EE" w:rsidRDefault="00A716B8" w:rsidP="00B01821">
      <w:pPr>
        <w:pStyle w:val="ListParagraph"/>
        <w:numPr>
          <w:ilvl w:val="0"/>
          <w:numId w:val="43"/>
        </w:numPr>
        <w:tabs>
          <w:tab w:val="left" w:pos="1134"/>
        </w:tabs>
        <w:contextualSpacing w:val="0"/>
        <w:rPr>
          <w:rFonts w:asciiTheme="majorHAnsi" w:hAnsiTheme="majorHAnsi" w:cstheme="majorHAnsi"/>
          <w:b/>
          <w:bCs/>
          <w:iCs/>
          <w:color w:val="000000" w:themeColor="text1"/>
          <w:spacing w:val="0"/>
          <w:szCs w:val="26"/>
        </w:rPr>
      </w:pPr>
      <w:r w:rsidRPr="009F36EE">
        <w:rPr>
          <w:rFonts w:asciiTheme="majorHAnsi" w:hAnsiTheme="majorHAnsi" w:cstheme="majorHAnsi"/>
          <w:b/>
          <w:bCs/>
          <w:iCs/>
          <w:color w:val="000000" w:themeColor="text1"/>
          <w:spacing w:val="0"/>
          <w:szCs w:val="26"/>
        </w:rPr>
        <w:t>Bộ chỉ số Phát triển bền vững của Uỷ ban Phát triển bền vững Liên hợp quốc năm 1992</w:t>
      </w:r>
    </w:p>
    <w:tbl>
      <w:tblPr>
        <w:tblStyle w:val="TableGrid"/>
        <w:tblW w:w="8931" w:type="dxa"/>
        <w:tblInd w:w="-5" w:type="dxa"/>
        <w:tblLayout w:type="fixed"/>
        <w:tblLook w:val="04A0" w:firstRow="1" w:lastRow="0" w:firstColumn="1" w:lastColumn="0" w:noHBand="0" w:noVBand="1"/>
      </w:tblPr>
      <w:tblGrid>
        <w:gridCol w:w="1701"/>
        <w:gridCol w:w="2410"/>
        <w:gridCol w:w="4820"/>
      </w:tblGrid>
      <w:tr w:rsidR="009F36EE" w:rsidRPr="009F36EE" w14:paraId="5CA31436" w14:textId="77777777" w:rsidTr="00135E2F">
        <w:trPr>
          <w:tblHeader/>
        </w:trPr>
        <w:tc>
          <w:tcPr>
            <w:tcW w:w="1701" w:type="dxa"/>
            <w:tcBorders>
              <w:bottom w:val="single" w:sz="4" w:space="0" w:color="auto"/>
            </w:tcBorders>
            <w:shd w:val="clear" w:color="auto" w:fill="FFC000"/>
          </w:tcPr>
          <w:p w14:paraId="62A2A2A5" w14:textId="77777777" w:rsidR="00A716B8" w:rsidRPr="009F36EE" w:rsidRDefault="00A716B8" w:rsidP="00135E2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CHỦ ĐỀ</w:t>
            </w:r>
          </w:p>
        </w:tc>
        <w:tc>
          <w:tcPr>
            <w:tcW w:w="2410" w:type="dxa"/>
            <w:tcBorders>
              <w:bottom w:val="single" w:sz="4" w:space="0" w:color="auto"/>
            </w:tcBorders>
            <w:shd w:val="clear" w:color="auto" w:fill="FFC000"/>
          </w:tcPr>
          <w:p w14:paraId="14468430"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CHỦ ĐỀ NHÁNH</w:t>
            </w:r>
          </w:p>
        </w:tc>
        <w:tc>
          <w:tcPr>
            <w:tcW w:w="4820" w:type="dxa"/>
            <w:tcBorders>
              <w:bottom w:val="single" w:sz="4" w:space="0" w:color="auto"/>
            </w:tcBorders>
            <w:shd w:val="clear" w:color="auto" w:fill="FFC000"/>
          </w:tcPr>
          <w:p w14:paraId="7049DCA8"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CHỈ TIÊU</w:t>
            </w:r>
          </w:p>
        </w:tc>
      </w:tr>
      <w:tr w:rsidR="009F36EE" w:rsidRPr="009F36EE" w14:paraId="0A106EB4" w14:textId="77777777" w:rsidTr="00135E2F">
        <w:tc>
          <w:tcPr>
            <w:tcW w:w="1701" w:type="dxa"/>
            <w:tcBorders>
              <w:right w:val="nil"/>
            </w:tcBorders>
            <w:shd w:val="clear" w:color="auto" w:fill="auto"/>
          </w:tcPr>
          <w:p w14:paraId="774B4D21" w14:textId="77777777" w:rsidR="00A716B8" w:rsidRPr="009F36EE" w:rsidRDefault="00A716B8" w:rsidP="00135E2F">
            <w:pPr>
              <w:ind w:firstLine="0"/>
              <w:rPr>
                <w:rFonts w:asciiTheme="majorHAnsi" w:hAnsiTheme="majorHAnsi" w:cstheme="majorHAnsi"/>
                <w:b/>
                <w:bCs/>
                <w:i/>
                <w:iCs/>
                <w:color w:val="000000" w:themeColor="text1"/>
                <w:spacing w:val="0"/>
                <w:szCs w:val="26"/>
              </w:rPr>
            </w:pPr>
          </w:p>
        </w:tc>
        <w:tc>
          <w:tcPr>
            <w:tcW w:w="2410" w:type="dxa"/>
            <w:tcBorders>
              <w:left w:val="nil"/>
              <w:right w:val="nil"/>
            </w:tcBorders>
            <w:shd w:val="clear" w:color="auto" w:fill="auto"/>
          </w:tcPr>
          <w:p w14:paraId="1EDAF250" w14:textId="77777777" w:rsidR="00A716B8" w:rsidRPr="009F36EE" w:rsidRDefault="00A716B8" w:rsidP="00135E2F">
            <w:pPr>
              <w:ind w:firstLine="0"/>
              <w:rPr>
                <w:rFonts w:asciiTheme="majorHAnsi" w:hAnsiTheme="majorHAnsi" w:cstheme="majorHAnsi"/>
                <w:b/>
                <w:bCs/>
                <w:i/>
                <w:iCs/>
                <w:color w:val="000000" w:themeColor="text1"/>
                <w:spacing w:val="0"/>
                <w:szCs w:val="26"/>
              </w:rPr>
            </w:pPr>
          </w:p>
        </w:tc>
        <w:tc>
          <w:tcPr>
            <w:tcW w:w="4820" w:type="dxa"/>
            <w:tcBorders>
              <w:left w:val="nil"/>
            </w:tcBorders>
            <w:shd w:val="clear" w:color="auto" w:fill="auto"/>
          </w:tcPr>
          <w:p w14:paraId="508E9C56" w14:textId="77777777" w:rsidR="00A716B8" w:rsidRPr="009F36EE" w:rsidRDefault="00A716B8" w:rsidP="00B01821">
            <w:pPr>
              <w:pStyle w:val="ListParagraph"/>
              <w:numPr>
                <w:ilvl w:val="0"/>
                <w:numId w:val="19"/>
              </w:numPr>
              <w:contextualSpacing w:val="0"/>
              <w:rPr>
                <w:rFonts w:asciiTheme="majorHAnsi" w:hAnsiTheme="majorHAnsi" w:cstheme="majorHAnsi"/>
                <w:b/>
                <w:bCs/>
                <w:i/>
                <w:iCs/>
                <w:color w:val="000000" w:themeColor="text1"/>
                <w:spacing w:val="0"/>
                <w:szCs w:val="26"/>
              </w:rPr>
            </w:pPr>
            <w:r w:rsidRPr="009F36EE">
              <w:rPr>
                <w:rFonts w:asciiTheme="majorHAnsi" w:hAnsiTheme="majorHAnsi" w:cstheme="majorHAnsi"/>
                <w:b/>
                <w:bCs/>
                <w:i/>
                <w:iCs/>
                <w:color w:val="000000" w:themeColor="text1"/>
                <w:spacing w:val="0"/>
                <w:szCs w:val="26"/>
              </w:rPr>
              <w:t xml:space="preserve">Lĩnh vực xã hội </w:t>
            </w:r>
          </w:p>
        </w:tc>
      </w:tr>
      <w:tr w:rsidR="009F36EE" w:rsidRPr="009F36EE" w14:paraId="0840A498" w14:textId="77777777" w:rsidTr="00135E2F">
        <w:tc>
          <w:tcPr>
            <w:tcW w:w="1701" w:type="dxa"/>
            <w:shd w:val="clear" w:color="auto" w:fill="auto"/>
          </w:tcPr>
          <w:p w14:paraId="3373B29A" w14:textId="77777777" w:rsidR="00A716B8" w:rsidRPr="009F36EE" w:rsidRDefault="00A716B8" w:rsidP="00B01821">
            <w:pPr>
              <w:pStyle w:val="ListParagraph"/>
              <w:numPr>
                <w:ilvl w:val="0"/>
                <w:numId w:val="20"/>
              </w:numPr>
              <w:tabs>
                <w:tab w:val="left" w:pos="322"/>
              </w:tabs>
              <w:ind w:left="0" w:firstLine="0"/>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Công bằng</w:t>
            </w:r>
          </w:p>
        </w:tc>
        <w:tc>
          <w:tcPr>
            <w:tcW w:w="2410" w:type="dxa"/>
            <w:shd w:val="clear" w:color="auto" w:fill="auto"/>
          </w:tcPr>
          <w:p w14:paraId="78979529" w14:textId="77777777" w:rsidR="00A716B8" w:rsidRPr="009F36EE" w:rsidRDefault="00A716B8" w:rsidP="00B01821">
            <w:pPr>
              <w:pStyle w:val="ListParagraph"/>
              <w:numPr>
                <w:ilvl w:val="0"/>
                <w:numId w:val="21"/>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Nghèo đói</w:t>
            </w:r>
          </w:p>
        </w:tc>
        <w:tc>
          <w:tcPr>
            <w:tcW w:w="4820" w:type="dxa"/>
            <w:shd w:val="clear" w:color="auto" w:fill="auto"/>
          </w:tcPr>
          <w:p w14:paraId="6A423037" w14:textId="77777777" w:rsidR="00A716B8" w:rsidRPr="009F36EE" w:rsidRDefault="00A716B8"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Tỷ lệ người nghèo</w:t>
            </w:r>
          </w:p>
        </w:tc>
      </w:tr>
      <w:tr w:rsidR="009F36EE" w:rsidRPr="009F36EE" w14:paraId="582BBCD6" w14:textId="77777777" w:rsidTr="00135E2F">
        <w:tc>
          <w:tcPr>
            <w:tcW w:w="1701" w:type="dxa"/>
            <w:shd w:val="clear" w:color="auto" w:fill="auto"/>
          </w:tcPr>
          <w:p w14:paraId="32F7234D" w14:textId="77777777" w:rsidR="00A716B8" w:rsidRPr="009F36EE" w:rsidRDefault="00A716B8" w:rsidP="00135E2F">
            <w:pPr>
              <w:ind w:firstLine="0"/>
              <w:rPr>
                <w:rFonts w:asciiTheme="majorHAnsi" w:hAnsiTheme="majorHAnsi" w:cstheme="majorHAnsi"/>
                <w:color w:val="000000" w:themeColor="text1"/>
                <w:spacing w:val="0"/>
                <w:szCs w:val="26"/>
              </w:rPr>
            </w:pPr>
          </w:p>
        </w:tc>
        <w:tc>
          <w:tcPr>
            <w:tcW w:w="2410" w:type="dxa"/>
            <w:shd w:val="clear" w:color="auto" w:fill="auto"/>
          </w:tcPr>
          <w:p w14:paraId="4E1210C5" w14:textId="77777777" w:rsidR="00A716B8" w:rsidRPr="009F36EE" w:rsidRDefault="00A716B8" w:rsidP="00135E2F">
            <w:pPr>
              <w:ind w:firstLine="0"/>
              <w:rPr>
                <w:rFonts w:asciiTheme="majorHAnsi" w:hAnsiTheme="majorHAnsi" w:cstheme="majorHAnsi"/>
                <w:color w:val="000000" w:themeColor="text1"/>
                <w:spacing w:val="0"/>
                <w:szCs w:val="26"/>
              </w:rPr>
            </w:pPr>
          </w:p>
        </w:tc>
        <w:tc>
          <w:tcPr>
            <w:tcW w:w="4820" w:type="dxa"/>
            <w:shd w:val="clear" w:color="auto" w:fill="auto"/>
          </w:tcPr>
          <w:p w14:paraId="261A4091" w14:textId="77777777" w:rsidR="00A716B8" w:rsidRPr="009F36EE" w:rsidRDefault="00A716B8"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Chỉ số Gini về bất cân đối thu nhập</w:t>
            </w:r>
          </w:p>
        </w:tc>
      </w:tr>
      <w:tr w:rsidR="009F36EE" w:rsidRPr="009F36EE" w14:paraId="429411DC" w14:textId="77777777" w:rsidTr="00135E2F">
        <w:tc>
          <w:tcPr>
            <w:tcW w:w="1701" w:type="dxa"/>
            <w:shd w:val="clear" w:color="auto" w:fill="auto"/>
          </w:tcPr>
          <w:p w14:paraId="20F8467F" w14:textId="77777777" w:rsidR="00A716B8" w:rsidRPr="009F36EE" w:rsidRDefault="00A716B8" w:rsidP="00135E2F">
            <w:pPr>
              <w:ind w:firstLine="0"/>
              <w:rPr>
                <w:rFonts w:asciiTheme="majorHAnsi" w:hAnsiTheme="majorHAnsi" w:cstheme="majorHAnsi"/>
                <w:color w:val="000000" w:themeColor="text1"/>
                <w:spacing w:val="0"/>
                <w:szCs w:val="26"/>
              </w:rPr>
            </w:pPr>
          </w:p>
        </w:tc>
        <w:tc>
          <w:tcPr>
            <w:tcW w:w="2410" w:type="dxa"/>
            <w:shd w:val="clear" w:color="auto" w:fill="auto"/>
          </w:tcPr>
          <w:p w14:paraId="6FB52710" w14:textId="77777777" w:rsidR="00A716B8" w:rsidRPr="009F36EE" w:rsidRDefault="00A716B8" w:rsidP="00135E2F">
            <w:pPr>
              <w:ind w:firstLine="0"/>
              <w:rPr>
                <w:rFonts w:asciiTheme="majorHAnsi" w:hAnsiTheme="majorHAnsi" w:cstheme="majorHAnsi"/>
                <w:color w:val="000000" w:themeColor="text1"/>
                <w:spacing w:val="0"/>
                <w:szCs w:val="26"/>
              </w:rPr>
            </w:pPr>
          </w:p>
        </w:tc>
        <w:tc>
          <w:tcPr>
            <w:tcW w:w="4820" w:type="dxa"/>
            <w:shd w:val="clear" w:color="auto" w:fill="auto"/>
          </w:tcPr>
          <w:p w14:paraId="13A8821B" w14:textId="77777777" w:rsidR="00A716B8" w:rsidRPr="009F36EE" w:rsidRDefault="00A716B8"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Tỷ lệ thất nghiệp</w:t>
            </w:r>
          </w:p>
        </w:tc>
      </w:tr>
      <w:tr w:rsidR="009F36EE" w:rsidRPr="009F36EE" w14:paraId="28232354" w14:textId="77777777" w:rsidTr="00135E2F">
        <w:tc>
          <w:tcPr>
            <w:tcW w:w="1701" w:type="dxa"/>
            <w:shd w:val="clear" w:color="auto" w:fill="auto"/>
          </w:tcPr>
          <w:p w14:paraId="457E0CC6" w14:textId="77777777" w:rsidR="00A716B8" w:rsidRPr="009F36EE" w:rsidRDefault="00A716B8" w:rsidP="00135E2F">
            <w:pPr>
              <w:ind w:firstLine="0"/>
              <w:rPr>
                <w:rFonts w:asciiTheme="majorHAnsi" w:hAnsiTheme="majorHAnsi" w:cstheme="majorHAnsi"/>
                <w:color w:val="000000" w:themeColor="text1"/>
                <w:spacing w:val="0"/>
                <w:szCs w:val="26"/>
              </w:rPr>
            </w:pPr>
          </w:p>
        </w:tc>
        <w:tc>
          <w:tcPr>
            <w:tcW w:w="2410" w:type="dxa"/>
            <w:shd w:val="clear" w:color="auto" w:fill="auto"/>
          </w:tcPr>
          <w:p w14:paraId="0FBCD855" w14:textId="77777777" w:rsidR="00A716B8" w:rsidRPr="009F36EE" w:rsidRDefault="00A716B8" w:rsidP="00B01821">
            <w:pPr>
              <w:pStyle w:val="ListParagraph"/>
              <w:numPr>
                <w:ilvl w:val="0"/>
                <w:numId w:val="21"/>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Công bằng giới </w:t>
            </w:r>
          </w:p>
        </w:tc>
        <w:tc>
          <w:tcPr>
            <w:tcW w:w="4820" w:type="dxa"/>
            <w:shd w:val="clear" w:color="auto" w:fill="auto"/>
          </w:tcPr>
          <w:p w14:paraId="5AC3E488" w14:textId="77777777" w:rsidR="00A716B8" w:rsidRPr="009F36EE" w:rsidRDefault="00A716B8"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Tỷ lệ lương trung bình của nữ so với nam</w:t>
            </w:r>
          </w:p>
        </w:tc>
      </w:tr>
      <w:tr w:rsidR="009F36EE" w:rsidRPr="009F36EE" w14:paraId="5FD79105" w14:textId="77777777" w:rsidTr="00135E2F">
        <w:tc>
          <w:tcPr>
            <w:tcW w:w="1701" w:type="dxa"/>
            <w:shd w:val="clear" w:color="auto" w:fill="auto"/>
          </w:tcPr>
          <w:p w14:paraId="670F12E6" w14:textId="77777777" w:rsidR="00A716B8" w:rsidRPr="009F36EE" w:rsidRDefault="00A716B8" w:rsidP="00B01821">
            <w:pPr>
              <w:pStyle w:val="ListParagraph"/>
              <w:numPr>
                <w:ilvl w:val="0"/>
                <w:numId w:val="20"/>
              </w:numPr>
              <w:tabs>
                <w:tab w:val="left" w:pos="322"/>
              </w:tabs>
              <w:ind w:left="0" w:firstLine="0"/>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Y tế</w:t>
            </w:r>
          </w:p>
        </w:tc>
        <w:tc>
          <w:tcPr>
            <w:tcW w:w="2410" w:type="dxa"/>
            <w:shd w:val="clear" w:color="auto" w:fill="auto"/>
          </w:tcPr>
          <w:p w14:paraId="4854E309" w14:textId="77777777" w:rsidR="00A716B8" w:rsidRPr="009F36EE" w:rsidRDefault="00A716B8" w:rsidP="00B01821">
            <w:pPr>
              <w:pStyle w:val="ListParagraph"/>
              <w:numPr>
                <w:ilvl w:val="0"/>
                <w:numId w:val="21"/>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Tình hạng dinh dưỡng</w:t>
            </w:r>
          </w:p>
        </w:tc>
        <w:tc>
          <w:tcPr>
            <w:tcW w:w="4820" w:type="dxa"/>
            <w:shd w:val="clear" w:color="auto" w:fill="auto"/>
          </w:tcPr>
          <w:p w14:paraId="7B96B62B" w14:textId="77777777" w:rsidR="00A716B8" w:rsidRPr="009F36EE" w:rsidRDefault="00A716B8"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Tình trạng dinh dưỡng của trẻ em</w:t>
            </w:r>
          </w:p>
        </w:tc>
      </w:tr>
      <w:tr w:rsidR="009F36EE" w:rsidRPr="009F36EE" w14:paraId="336E24CF" w14:textId="77777777" w:rsidTr="00135E2F">
        <w:tc>
          <w:tcPr>
            <w:tcW w:w="1701" w:type="dxa"/>
            <w:shd w:val="clear" w:color="auto" w:fill="auto"/>
          </w:tcPr>
          <w:p w14:paraId="6BE36154" w14:textId="77777777" w:rsidR="00A716B8" w:rsidRPr="009F36EE" w:rsidRDefault="00A716B8" w:rsidP="00135E2F">
            <w:pPr>
              <w:ind w:firstLine="0"/>
              <w:rPr>
                <w:rFonts w:asciiTheme="majorHAnsi" w:hAnsiTheme="majorHAnsi" w:cstheme="majorHAnsi"/>
                <w:color w:val="000000" w:themeColor="text1"/>
                <w:spacing w:val="0"/>
                <w:szCs w:val="26"/>
              </w:rPr>
            </w:pPr>
          </w:p>
        </w:tc>
        <w:tc>
          <w:tcPr>
            <w:tcW w:w="2410" w:type="dxa"/>
            <w:shd w:val="clear" w:color="auto" w:fill="auto"/>
          </w:tcPr>
          <w:p w14:paraId="0D19BEAB" w14:textId="77777777" w:rsidR="00A716B8" w:rsidRPr="009F36EE" w:rsidRDefault="00A716B8" w:rsidP="00B01821">
            <w:pPr>
              <w:pStyle w:val="ListParagraph"/>
              <w:numPr>
                <w:ilvl w:val="0"/>
                <w:numId w:val="21"/>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Tỷ lệ chết</w:t>
            </w:r>
          </w:p>
        </w:tc>
        <w:tc>
          <w:tcPr>
            <w:tcW w:w="4820" w:type="dxa"/>
            <w:shd w:val="clear" w:color="auto" w:fill="auto"/>
          </w:tcPr>
          <w:p w14:paraId="2FB45002" w14:textId="77777777" w:rsidR="00A716B8" w:rsidRPr="009F36EE" w:rsidRDefault="00A716B8"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Tỷ lệ chết &lt;5tuổi</w:t>
            </w:r>
          </w:p>
        </w:tc>
      </w:tr>
      <w:tr w:rsidR="009F36EE" w:rsidRPr="009F36EE" w14:paraId="04FBCFA1" w14:textId="77777777" w:rsidTr="00135E2F">
        <w:tc>
          <w:tcPr>
            <w:tcW w:w="1701" w:type="dxa"/>
            <w:shd w:val="clear" w:color="auto" w:fill="auto"/>
          </w:tcPr>
          <w:p w14:paraId="2386E900" w14:textId="77777777" w:rsidR="00493E77" w:rsidRPr="009F36EE" w:rsidRDefault="00493E77" w:rsidP="00135E2F">
            <w:pPr>
              <w:ind w:firstLine="0"/>
              <w:rPr>
                <w:rFonts w:asciiTheme="majorHAnsi" w:hAnsiTheme="majorHAnsi" w:cstheme="majorHAnsi"/>
                <w:color w:val="000000" w:themeColor="text1"/>
                <w:spacing w:val="0"/>
                <w:szCs w:val="26"/>
              </w:rPr>
            </w:pPr>
          </w:p>
        </w:tc>
        <w:tc>
          <w:tcPr>
            <w:tcW w:w="2410" w:type="dxa"/>
            <w:shd w:val="clear" w:color="auto" w:fill="auto"/>
          </w:tcPr>
          <w:p w14:paraId="09A569A3" w14:textId="693F0555" w:rsidR="00493E77" w:rsidRPr="009F36EE" w:rsidRDefault="00493E77" w:rsidP="00B01821">
            <w:pPr>
              <w:pStyle w:val="ListParagraph"/>
              <w:numPr>
                <w:ilvl w:val="0"/>
                <w:numId w:val="21"/>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Điều kiện vệ sinh</w:t>
            </w:r>
          </w:p>
        </w:tc>
        <w:tc>
          <w:tcPr>
            <w:tcW w:w="4820" w:type="dxa"/>
            <w:shd w:val="clear" w:color="auto" w:fill="auto"/>
          </w:tcPr>
          <w:p w14:paraId="29D25461" w14:textId="77777777" w:rsidR="00493E77" w:rsidRPr="009F36EE" w:rsidRDefault="00493E77"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Kỳ vọng sống của trẻ mới sinh</w:t>
            </w:r>
          </w:p>
        </w:tc>
      </w:tr>
      <w:tr w:rsidR="009F36EE" w:rsidRPr="009F36EE" w14:paraId="3DCDAF88" w14:textId="77777777" w:rsidTr="00135E2F">
        <w:tc>
          <w:tcPr>
            <w:tcW w:w="1701" w:type="dxa"/>
            <w:shd w:val="clear" w:color="auto" w:fill="auto"/>
          </w:tcPr>
          <w:p w14:paraId="4B59046B" w14:textId="77777777" w:rsidR="00493E77" w:rsidRPr="009F36EE" w:rsidRDefault="00493E77" w:rsidP="00135E2F">
            <w:pPr>
              <w:ind w:firstLine="0"/>
              <w:rPr>
                <w:rFonts w:asciiTheme="majorHAnsi" w:hAnsiTheme="majorHAnsi" w:cstheme="majorHAnsi"/>
                <w:color w:val="000000" w:themeColor="text1"/>
                <w:spacing w:val="0"/>
                <w:szCs w:val="26"/>
              </w:rPr>
            </w:pPr>
          </w:p>
        </w:tc>
        <w:tc>
          <w:tcPr>
            <w:tcW w:w="2410" w:type="dxa"/>
            <w:shd w:val="clear" w:color="auto" w:fill="auto"/>
          </w:tcPr>
          <w:p w14:paraId="310B47CD" w14:textId="31BC8AEF" w:rsidR="00493E77" w:rsidRPr="009F36EE" w:rsidRDefault="00493E77" w:rsidP="00B01821">
            <w:pPr>
              <w:pStyle w:val="ListParagraph"/>
              <w:numPr>
                <w:ilvl w:val="0"/>
                <w:numId w:val="21"/>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Nước sạch</w:t>
            </w:r>
          </w:p>
        </w:tc>
        <w:tc>
          <w:tcPr>
            <w:tcW w:w="4820" w:type="dxa"/>
            <w:shd w:val="clear" w:color="auto" w:fill="auto"/>
          </w:tcPr>
          <w:p w14:paraId="18CE4F87" w14:textId="77777777" w:rsidR="00493E77" w:rsidRPr="009F36EE" w:rsidRDefault="00493E77"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dân số có thiết bị vệ sinh phù- hợp</w:t>
            </w:r>
          </w:p>
        </w:tc>
      </w:tr>
      <w:tr w:rsidR="009F36EE" w:rsidRPr="009F36EE" w14:paraId="13CF0149" w14:textId="77777777" w:rsidTr="00135E2F">
        <w:tc>
          <w:tcPr>
            <w:tcW w:w="1701" w:type="dxa"/>
            <w:shd w:val="clear" w:color="auto" w:fill="auto"/>
          </w:tcPr>
          <w:p w14:paraId="16D3C4CF" w14:textId="77777777" w:rsidR="00493E77" w:rsidRPr="009F36EE" w:rsidRDefault="00493E77" w:rsidP="00135E2F">
            <w:pPr>
              <w:ind w:firstLine="0"/>
              <w:rPr>
                <w:rFonts w:asciiTheme="majorHAnsi" w:hAnsiTheme="majorHAnsi" w:cstheme="majorHAnsi"/>
                <w:color w:val="000000" w:themeColor="text1"/>
                <w:spacing w:val="0"/>
                <w:szCs w:val="26"/>
              </w:rPr>
            </w:pPr>
          </w:p>
        </w:tc>
        <w:tc>
          <w:tcPr>
            <w:tcW w:w="2410" w:type="dxa"/>
            <w:shd w:val="clear" w:color="auto" w:fill="auto"/>
          </w:tcPr>
          <w:p w14:paraId="5531E8DA" w14:textId="292AD2BC" w:rsidR="00493E77" w:rsidRPr="009F36EE" w:rsidRDefault="00493E77" w:rsidP="00B01821">
            <w:pPr>
              <w:pStyle w:val="ListParagraph"/>
              <w:numPr>
                <w:ilvl w:val="0"/>
                <w:numId w:val="21"/>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Tiếp cận dịch vụ Y tế</w:t>
            </w:r>
          </w:p>
        </w:tc>
        <w:tc>
          <w:tcPr>
            <w:tcW w:w="4820" w:type="dxa"/>
            <w:shd w:val="clear" w:color="auto" w:fill="auto"/>
          </w:tcPr>
          <w:p w14:paraId="76BEE11D" w14:textId="77777777" w:rsidR="00493E77" w:rsidRPr="009F36EE" w:rsidRDefault="00493E77"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Dân số được dùng nước sạch</w:t>
            </w:r>
          </w:p>
        </w:tc>
      </w:tr>
      <w:tr w:rsidR="009F36EE" w:rsidRPr="009F36EE" w14:paraId="61570DAB" w14:textId="77777777" w:rsidTr="00135E2F">
        <w:tc>
          <w:tcPr>
            <w:tcW w:w="1701" w:type="dxa"/>
            <w:shd w:val="clear" w:color="auto" w:fill="auto"/>
          </w:tcPr>
          <w:p w14:paraId="077108CB" w14:textId="77777777" w:rsidR="00493E77" w:rsidRPr="009F36EE" w:rsidRDefault="00493E77" w:rsidP="00135E2F">
            <w:pPr>
              <w:ind w:firstLine="0"/>
              <w:rPr>
                <w:rFonts w:asciiTheme="majorHAnsi" w:hAnsiTheme="majorHAnsi" w:cstheme="majorHAnsi"/>
                <w:color w:val="000000" w:themeColor="text1"/>
                <w:spacing w:val="0"/>
                <w:szCs w:val="26"/>
              </w:rPr>
            </w:pPr>
          </w:p>
        </w:tc>
        <w:tc>
          <w:tcPr>
            <w:tcW w:w="2410" w:type="dxa"/>
            <w:shd w:val="clear" w:color="auto" w:fill="auto"/>
          </w:tcPr>
          <w:p w14:paraId="166AFADD" w14:textId="28F007CC" w:rsidR="00493E77" w:rsidRPr="009F36EE" w:rsidRDefault="00493E77" w:rsidP="00135E2F">
            <w:pPr>
              <w:pStyle w:val="ListParagraph"/>
              <w:numPr>
                <w:ilvl w:val="0"/>
                <w:numId w:val="0"/>
              </w:numPr>
              <w:contextualSpacing w:val="0"/>
              <w:rPr>
                <w:rFonts w:asciiTheme="majorHAnsi" w:hAnsiTheme="majorHAnsi" w:cstheme="majorHAnsi"/>
                <w:color w:val="000000" w:themeColor="text1"/>
                <w:spacing w:val="0"/>
                <w:szCs w:val="26"/>
              </w:rPr>
            </w:pPr>
          </w:p>
        </w:tc>
        <w:tc>
          <w:tcPr>
            <w:tcW w:w="4820" w:type="dxa"/>
            <w:shd w:val="clear" w:color="auto" w:fill="auto"/>
          </w:tcPr>
          <w:p w14:paraId="21269CB8" w14:textId="77777777" w:rsidR="00493E77" w:rsidRPr="009F36EE" w:rsidRDefault="00493E77"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dân số được tiếp cận dịch vụ y tế ban đầu</w:t>
            </w:r>
          </w:p>
        </w:tc>
      </w:tr>
      <w:tr w:rsidR="009F36EE" w:rsidRPr="009F36EE" w14:paraId="2A623354" w14:textId="77777777" w:rsidTr="00135E2F">
        <w:tc>
          <w:tcPr>
            <w:tcW w:w="1701" w:type="dxa"/>
            <w:shd w:val="clear" w:color="auto" w:fill="auto"/>
          </w:tcPr>
          <w:p w14:paraId="63B43641" w14:textId="77777777" w:rsidR="00493E77" w:rsidRPr="009F36EE" w:rsidRDefault="00493E77" w:rsidP="00135E2F">
            <w:pPr>
              <w:ind w:firstLine="0"/>
              <w:rPr>
                <w:rFonts w:asciiTheme="majorHAnsi" w:hAnsiTheme="majorHAnsi" w:cstheme="majorHAnsi"/>
                <w:color w:val="000000" w:themeColor="text1"/>
                <w:spacing w:val="0"/>
                <w:szCs w:val="26"/>
              </w:rPr>
            </w:pPr>
          </w:p>
        </w:tc>
        <w:tc>
          <w:tcPr>
            <w:tcW w:w="2410" w:type="dxa"/>
            <w:shd w:val="clear" w:color="auto" w:fill="auto"/>
          </w:tcPr>
          <w:p w14:paraId="1392535A" w14:textId="77777777" w:rsidR="00493E77" w:rsidRPr="009F36EE" w:rsidRDefault="00493E77" w:rsidP="00135E2F">
            <w:pPr>
              <w:ind w:firstLine="0"/>
              <w:rPr>
                <w:rFonts w:asciiTheme="majorHAnsi" w:hAnsiTheme="majorHAnsi" w:cstheme="majorHAnsi"/>
                <w:color w:val="000000" w:themeColor="text1"/>
                <w:spacing w:val="0"/>
                <w:szCs w:val="26"/>
              </w:rPr>
            </w:pPr>
          </w:p>
        </w:tc>
        <w:tc>
          <w:tcPr>
            <w:tcW w:w="4820" w:type="dxa"/>
            <w:shd w:val="clear" w:color="auto" w:fill="auto"/>
          </w:tcPr>
          <w:p w14:paraId="6F946135" w14:textId="77777777" w:rsidR="00493E77" w:rsidRPr="009F36EE" w:rsidRDefault="00493E77"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Tiêm chủng cho trẻ em </w:t>
            </w:r>
          </w:p>
        </w:tc>
      </w:tr>
      <w:tr w:rsidR="009F36EE" w:rsidRPr="009F36EE" w14:paraId="6B23FE33" w14:textId="77777777" w:rsidTr="00135E2F">
        <w:tc>
          <w:tcPr>
            <w:tcW w:w="1701" w:type="dxa"/>
            <w:shd w:val="clear" w:color="auto" w:fill="auto"/>
          </w:tcPr>
          <w:p w14:paraId="1457E7C6" w14:textId="77777777" w:rsidR="00493E77" w:rsidRPr="009F36EE" w:rsidRDefault="00493E77" w:rsidP="00135E2F">
            <w:pPr>
              <w:ind w:firstLine="0"/>
              <w:rPr>
                <w:rFonts w:asciiTheme="majorHAnsi" w:hAnsiTheme="majorHAnsi" w:cstheme="majorHAnsi"/>
                <w:color w:val="000000" w:themeColor="text1"/>
                <w:spacing w:val="0"/>
                <w:szCs w:val="26"/>
              </w:rPr>
            </w:pPr>
          </w:p>
        </w:tc>
        <w:tc>
          <w:tcPr>
            <w:tcW w:w="2410" w:type="dxa"/>
            <w:shd w:val="clear" w:color="auto" w:fill="auto"/>
          </w:tcPr>
          <w:p w14:paraId="0B634AA2" w14:textId="77777777" w:rsidR="00493E77" w:rsidRPr="009F36EE" w:rsidRDefault="00493E77" w:rsidP="00135E2F">
            <w:pPr>
              <w:ind w:firstLine="0"/>
              <w:rPr>
                <w:rFonts w:asciiTheme="majorHAnsi" w:hAnsiTheme="majorHAnsi" w:cstheme="majorHAnsi"/>
                <w:i/>
                <w:iCs/>
                <w:color w:val="000000" w:themeColor="text1"/>
                <w:spacing w:val="0"/>
                <w:szCs w:val="26"/>
              </w:rPr>
            </w:pPr>
          </w:p>
        </w:tc>
        <w:tc>
          <w:tcPr>
            <w:tcW w:w="4820" w:type="dxa"/>
            <w:shd w:val="clear" w:color="auto" w:fill="auto"/>
          </w:tcPr>
          <w:p w14:paraId="7B32E910" w14:textId="77777777" w:rsidR="00493E77" w:rsidRPr="009F36EE" w:rsidRDefault="00493E77"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Tỷ lệ sử dụng các biện pháp tránh thai</w:t>
            </w:r>
          </w:p>
        </w:tc>
      </w:tr>
      <w:tr w:rsidR="009F36EE" w:rsidRPr="009F36EE" w14:paraId="5C8676C1" w14:textId="77777777" w:rsidTr="00135E2F">
        <w:tc>
          <w:tcPr>
            <w:tcW w:w="1701" w:type="dxa"/>
            <w:shd w:val="clear" w:color="auto" w:fill="auto"/>
          </w:tcPr>
          <w:p w14:paraId="5EDBE03D" w14:textId="77777777" w:rsidR="00493E77" w:rsidRPr="009F36EE" w:rsidRDefault="00493E77" w:rsidP="00B01821">
            <w:pPr>
              <w:pStyle w:val="ListParagraph"/>
              <w:numPr>
                <w:ilvl w:val="0"/>
                <w:numId w:val="20"/>
              </w:numPr>
              <w:tabs>
                <w:tab w:val="left" w:pos="322"/>
              </w:tabs>
              <w:ind w:left="0" w:firstLine="0"/>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Giáo dục</w:t>
            </w:r>
          </w:p>
        </w:tc>
        <w:tc>
          <w:tcPr>
            <w:tcW w:w="2410" w:type="dxa"/>
            <w:shd w:val="clear" w:color="auto" w:fill="auto"/>
          </w:tcPr>
          <w:p w14:paraId="34366BC9" w14:textId="77777777" w:rsidR="00493E77" w:rsidRPr="009F36EE" w:rsidRDefault="00493E77" w:rsidP="00B01821">
            <w:pPr>
              <w:pStyle w:val="ListParagraph"/>
              <w:numPr>
                <w:ilvl w:val="0"/>
                <w:numId w:val="21"/>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Cấp giáo dục </w:t>
            </w:r>
          </w:p>
        </w:tc>
        <w:tc>
          <w:tcPr>
            <w:tcW w:w="4820" w:type="dxa"/>
            <w:shd w:val="clear" w:color="auto" w:fill="auto"/>
          </w:tcPr>
          <w:p w14:paraId="26D1DFE1" w14:textId="77777777" w:rsidR="00493E77" w:rsidRPr="009F36EE" w:rsidRDefault="00493E77"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Phổ cập tiểu học đối với trẻ em</w:t>
            </w:r>
          </w:p>
        </w:tc>
      </w:tr>
      <w:tr w:rsidR="009F36EE" w:rsidRPr="009F36EE" w14:paraId="3E6C52AB" w14:textId="77777777" w:rsidTr="00135E2F">
        <w:tc>
          <w:tcPr>
            <w:tcW w:w="1701" w:type="dxa"/>
            <w:shd w:val="clear" w:color="auto" w:fill="auto"/>
          </w:tcPr>
          <w:p w14:paraId="2D86B6E9" w14:textId="77777777" w:rsidR="00493E77" w:rsidRPr="009F36EE" w:rsidRDefault="00493E77" w:rsidP="00135E2F">
            <w:pPr>
              <w:ind w:firstLine="0"/>
              <w:rPr>
                <w:rFonts w:asciiTheme="majorHAnsi" w:hAnsiTheme="majorHAnsi" w:cstheme="majorHAnsi"/>
                <w:color w:val="000000" w:themeColor="text1"/>
                <w:spacing w:val="0"/>
                <w:szCs w:val="26"/>
              </w:rPr>
            </w:pPr>
          </w:p>
        </w:tc>
        <w:tc>
          <w:tcPr>
            <w:tcW w:w="2410" w:type="dxa"/>
            <w:shd w:val="clear" w:color="auto" w:fill="auto"/>
          </w:tcPr>
          <w:p w14:paraId="2423D898" w14:textId="77777777" w:rsidR="00493E77" w:rsidRPr="009F36EE" w:rsidRDefault="00493E77" w:rsidP="00135E2F">
            <w:pPr>
              <w:ind w:firstLine="0"/>
              <w:rPr>
                <w:rFonts w:asciiTheme="majorHAnsi" w:hAnsiTheme="majorHAnsi" w:cstheme="majorHAnsi"/>
                <w:color w:val="000000" w:themeColor="text1"/>
                <w:spacing w:val="0"/>
                <w:szCs w:val="26"/>
              </w:rPr>
            </w:pPr>
          </w:p>
        </w:tc>
        <w:tc>
          <w:tcPr>
            <w:tcW w:w="4820" w:type="dxa"/>
            <w:shd w:val="clear" w:color="auto" w:fill="auto"/>
          </w:tcPr>
          <w:p w14:paraId="0E3911CB" w14:textId="77777777" w:rsidR="00493E77" w:rsidRPr="009F36EE" w:rsidRDefault="00493E77"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Tỷ lệ người trường thành đạt mức giáo dục cấp II</w:t>
            </w:r>
          </w:p>
        </w:tc>
      </w:tr>
      <w:tr w:rsidR="009F36EE" w:rsidRPr="009F36EE" w14:paraId="5F11D1F7" w14:textId="77777777" w:rsidTr="00135E2F">
        <w:tc>
          <w:tcPr>
            <w:tcW w:w="1701" w:type="dxa"/>
            <w:shd w:val="clear" w:color="auto" w:fill="auto"/>
          </w:tcPr>
          <w:p w14:paraId="5CAC2D41" w14:textId="77777777" w:rsidR="00493E77" w:rsidRPr="009F36EE" w:rsidRDefault="00493E77" w:rsidP="00135E2F">
            <w:pPr>
              <w:ind w:firstLine="0"/>
              <w:rPr>
                <w:rFonts w:asciiTheme="majorHAnsi" w:hAnsiTheme="majorHAnsi" w:cstheme="majorHAnsi"/>
                <w:color w:val="000000" w:themeColor="text1"/>
                <w:spacing w:val="0"/>
                <w:szCs w:val="26"/>
              </w:rPr>
            </w:pPr>
          </w:p>
        </w:tc>
        <w:tc>
          <w:tcPr>
            <w:tcW w:w="2410" w:type="dxa"/>
            <w:shd w:val="clear" w:color="auto" w:fill="auto"/>
          </w:tcPr>
          <w:p w14:paraId="54510D39" w14:textId="77777777" w:rsidR="00493E77" w:rsidRPr="009F36EE" w:rsidRDefault="00493E77" w:rsidP="00B01821">
            <w:pPr>
              <w:pStyle w:val="ListParagraph"/>
              <w:numPr>
                <w:ilvl w:val="0"/>
                <w:numId w:val="21"/>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Biết chữ</w:t>
            </w:r>
          </w:p>
        </w:tc>
        <w:tc>
          <w:tcPr>
            <w:tcW w:w="4820" w:type="dxa"/>
            <w:shd w:val="clear" w:color="auto" w:fill="auto"/>
          </w:tcPr>
          <w:p w14:paraId="44753227" w14:textId="77777777" w:rsidR="00493E77" w:rsidRPr="009F36EE" w:rsidRDefault="00493E77"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Tỷ lệ biết chữ của người trưởng thành</w:t>
            </w:r>
          </w:p>
        </w:tc>
      </w:tr>
      <w:tr w:rsidR="009F36EE" w:rsidRPr="009F36EE" w14:paraId="267CFEE3" w14:textId="77777777" w:rsidTr="00135E2F">
        <w:tc>
          <w:tcPr>
            <w:tcW w:w="1701" w:type="dxa"/>
            <w:shd w:val="clear" w:color="auto" w:fill="auto"/>
          </w:tcPr>
          <w:p w14:paraId="49B0DBBA" w14:textId="77777777" w:rsidR="00493E77" w:rsidRPr="009F36EE" w:rsidRDefault="00493E77" w:rsidP="00B01821">
            <w:pPr>
              <w:pStyle w:val="ListParagraph"/>
              <w:numPr>
                <w:ilvl w:val="0"/>
                <w:numId w:val="20"/>
              </w:numPr>
              <w:tabs>
                <w:tab w:val="left" w:pos="322"/>
              </w:tabs>
              <w:ind w:left="0" w:firstLine="0"/>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Nhà ở</w:t>
            </w:r>
          </w:p>
        </w:tc>
        <w:tc>
          <w:tcPr>
            <w:tcW w:w="2410" w:type="dxa"/>
            <w:shd w:val="clear" w:color="auto" w:fill="auto"/>
          </w:tcPr>
          <w:p w14:paraId="20EA5719" w14:textId="77777777" w:rsidR="00493E77" w:rsidRPr="009F36EE" w:rsidRDefault="00493E77" w:rsidP="00B01821">
            <w:pPr>
              <w:pStyle w:val="ListParagraph"/>
              <w:numPr>
                <w:ilvl w:val="0"/>
                <w:numId w:val="21"/>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Điều kiện sống</w:t>
            </w:r>
          </w:p>
        </w:tc>
        <w:tc>
          <w:tcPr>
            <w:tcW w:w="4820" w:type="dxa"/>
            <w:shd w:val="clear" w:color="auto" w:fill="auto"/>
          </w:tcPr>
          <w:p w14:paraId="591C1C78" w14:textId="77777777" w:rsidR="00493E77" w:rsidRPr="009F36EE" w:rsidRDefault="00493E77"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Diện tích nhà ở bình quân đầu người</w:t>
            </w:r>
          </w:p>
        </w:tc>
      </w:tr>
      <w:tr w:rsidR="009F36EE" w:rsidRPr="009F36EE" w14:paraId="43F988EC" w14:textId="77777777" w:rsidTr="00135E2F">
        <w:tc>
          <w:tcPr>
            <w:tcW w:w="1701" w:type="dxa"/>
            <w:shd w:val="clear" w:color="auto" w:fill="auto"/>
          </w:tcPr>
          <w:p w14:paraId="244B1565" w14:textId="77777777" w:rsidR="00493E77" w:rsidRPr="009F36EE" w:rsidRDefault="00493E77" w:rsidP="00B01821">
            <w:pPr>
              <w:pStyle w:val="ListParagraph"/>
              <w:numPr>
                <w:ilvl w:val="0"/>
                <w:numId w:val="20"/>
              </w:numPr>
              <w:tabs>
                <w:tab w:val="left" w:pos="322"/>
              </w:tabs>
              <w:ind w:left="0" w:firstLine="0"/>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An ninh</w:t>
            </w:r>
          </w:p>
        </w:tc>
        <w:tc>
          <w:tcPr>
            <w:tcW w:w="2410" w:type="dxa"/>
            <w:shd w:val="clear" w:color="auto" w:fill="auto"/>
          </w:tcPr>
          <w:p w14:paraId="6F808FBE" w14:textId="77777777" w:rsidR="00493E77" w:rsidRPr="009F36EE" w:rsidRDefault="00493E77" w:rsidP="00B01821">
            <w:pPr>
              <w:pStyle w:val="ListParagraph"/>
              <w:numPr>
                <w:ilvl w:val="0"/>
                <w:numId w:val="21"/>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Tội phạm</w:t>
            </w:r>
          </w:p>
        </w:tc>
        <w:tc>
          <w:tcPr>
            <w:tcW w:w="4820" w:type="dxa"/>
            <w:shd w:val="clear" w:color="auto" w:fill="auto"/>
          </w:tcPr>
          <w:p w14:paraId="321753E0" w14:textId="77777777" w:rsidR="00493E77" w:rsidRPr="009F36EE" w:rsidRDefault="00493E77"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Số tội phạm trong 100.000 dân số</w:t>
            </w:r>
          </w:p>
        </w:tc>
      </w:tr>
      <w:tr w:rsidR="009F36EE" w:rsidRPr="009F36EE" w14:paraId="5D607CD8" w14:textId="77777777" w:rsidTr="00135E2F">
        <w:tc>
          <w:tcPr>
            <w:tcW w:w="1701" w:type="dxa"/>
            <w:shd w:val="clear" w:color="auto" w:fill="auto"/>
          </w:tcPr>
          <w:p w14:paraId="5706A9B0" w14:textId="77777777" w:rsidR="00493E77" w:rsidRPr="009F36EE" w:rsidRDefault="00493E77" w:rsidP="00B01821">
            <w:pPr>
              <w:pStyle w:val="ListParagraph"/>
              <w:numPr>
                <w:ilvl w:val="0"/>
                <w:numId w:val="20"/>
              </w:numPr>
              <w:tabs>
                <w:tab w:val="left" w:pos="322"/>
              </w:tabs>
              <w:ind w:left="0" w:firstLine="0"/>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Dân số</w:t>
            </w:r>
          </w:p>
        </w:tc>
        <w:tc>
          <w:tcPr>
            <w:tcW w:w="2410" w:type="dxa"/>
            <w:shd w:val="clear" w:color="auto" w:fill="auto"/>
          </w:tcPr>
          <w:p w14:paraId="35A8AA9E" w14:textId="77777777" w:rsidR="00493E77" w:rsidRPr="009F36EE" w:rsidRDefault="00493E77" w:rsidP="00B01821">
            <w:pPr>
              <w:pStyle w:val="ListParagraph"/>
              <w:numPr>
                <w:ilvl w:val="0"/>
                <w:numId w:val="21"/>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Thay đổi dân số</w:t>
            </w:r>
          </w:p>
        </w:tc>
        <w:tc>
          <w:tcPr>
            <w:tcW w:w="4820" w:type="dxa"/>
            <w:shd w:val="clear" w:color="auto" w:fill="auto"/>
          </w:tcPr>
          <w:p w14:paraId="22A63589" w14:textId="77777777" w:rsidR="00493E77" w:rsidRPr="009F36EE" w:rsidRDefault="00493E77"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Tỷ lệ tăng dân số</w:t>
            </w:r>
          </w:p>
        </w:tc>
      </w:tr>
      <w:tr w:rsidR="009F36EE" w:rsidRPr="009F36EE" w14:paraId="727DD215" w14:textId="77777777" w:rsidTr="00135E2F">
        <w:tc>
          <w:tcPr>
            <w:tcW w:w="1701" w:type="dxa"/>
            <w:shd w:val="clear" w:color="auto" w:fill="auto"/>
          </w:tcPr>
          <w:p w14:paraId="59A24D86" w14:textId="77777777" w:rsidR="00493E77" w:rsidRPr="009F36EE" w:rsidRDefault="00493E77" w:rsidP="00135E2F">
            <w:pPr>
              <w:pStyle w:val="NormalWeb"/>
              <w:adjustRightInd w:val="0"/>
              <w:snapToGrid w:val="0"/>
              <w:spacing w:line="312" w:lineRule="auto"/>
              <w:ind w:left="0" w:right="0"/>
              <w:rPr>
                <w:rFonts w:asciiTheme="majorHAnsi" w:hAnsiTheme="majorHAnsi" w:cstheme="majorHAnsi"/>
                <w:color w:val="000000" w:themeColor="text1"/>
                <w:spacing w:val="0"/>
                <w:szCs w:val="26"/>
              </w:rPr>
            </w:pPr>
          </w:p>
        </w:tc>
        <w:tc>
          <w:tcPr>
            <w:tcW w:w="2410" w:type="dxa"/>
            <w:shd w:val="clear" w:color="auto" w:fill="auto"/>
          </w:tcPr>
          <w:p w14:paraId="4284EC77" w14:textId="77777777" w:rsidR="00493E77" w:rsidRPr="009F36EE" w:rsidRDefault="00493E77" w:rsidP="00135E2F">
            <w:pPr>
              <w:ind w:firstLine="0"/>
              <w:rPr>
                <w:rFonts w:asciiTheme="majorHAnsi" w:hAnsiTheme="majorHAnsi" w:cstheme="majorHAnsi"/>
                <w:color w:val="000000" w:themeColor="text1"/>
                <w:spacing w:val="0"/>
                <w:szCs w:val="26"/>
              </w:rPr>
            </w:pPr>
          </w:p>
        </w:tc>
        <w:tc>
          <w:tcPr>
            <w:tcW w:w="4820" w:type="dxa"/>
            <w:shd w:val="clear" w:color="auto" w:fill="auto"/>
          </w:tcPr>
          <w:p w14:paraId="00706275" w14:textId="77777777" w:rsidR="00493E77" w:rsidRPr="009F36EE" w:rsidRDefault="00493E77"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Dân số đô thị chính thức và không chính thức</w:t>
            </w:r>
          </w:p>
        </w:tc>
      </w:tr>
      <w:tr w:rsidR="009F36EE" w:rsidRPr="009F36EE" w14:paraId="7CB7F196" w14:textId="77777777" w:rsidTr="00135E2F">
        <w:tc>
          <w:tcPr>
            <w:tcW w:w="1701" w:type="dxa"/>
            <w:tcBorders>
              <w:right w:val="nil"/>
            </w:tcBorders>
            <w:shd w:val="clear" w:color="auto" w:fill="auto"/>
          </w:tcPr>
          <w:p w14:paraId="5FF15694" w14:textId="77777777" w:rsidR="00493E77" w:rsidRPr="009F36EE" w:rsidRDefault="00493E77" w:rsidP="00135E2F">
            <w:pPr>
              <w:ind w:firstLine="0"/>
              <w:rPr>
                <w:rFonts w:asciiTheme="majorHAnsi" w:hAnsiTheme="majorHAnsi" w:cstheme="majorHAnsi"/>
                <w:b/>
                <w:bCs/>
                <w:i/>
                <w:iCs/>
                <w:color w:val="000000" w:themeColor="text1"/>
                <w:spacing w:val="0"/>
                <w:szCs w:val="26"/>
              </w:rPr>
            </w:pPr>
          </w:p>
        </w:tc>
        <w:tc>
          <w:tcPr>
            <w:tcW w:w="2410" w:type="dxa"/>
            <w:tcBorders>
              <w:left w:val="nil"/>
              <w:right w:val="nil"/>
            </w:tcBorders>
            <w:shd w:val="clear" w:color="auto" w:fill="auto"/>
          </w:tcPr>
          <w:p w14:paraId="4893672C" w14:textId="77777777" w:rsidR="00493E77" w:rsidRPr="009F36EE" w:rsidRDefault="00493E77" w:rsidP="00135E2F">
            <w:pPr>
              <w:ind w:firstLine="0"/>
              <w:rPr>
                <w:rFonts w:asciiTheme="majorHAnsi" w:hAnsiTheme="majorHAnsi" w:cstheme="majorHAnsi"/>
                <w:b/>
                <w:bCs/>
                <w:i/>
                <w:iCs/>
                <w:color w:val="000000" w:themeColor="text1"/>
                <w:spacing w:val="0"/>
                <w:szCs w:val="26"/>
              </w:rPr>
            </w:pPr>
          </w:p>
        </w:tc>
        <w:tc>
          <w:tcPr>
            <w:tcW w:w="4820" w:type="dxa"/>
            <w:tcBorders>
              <w:left w:val="nil"/>
            </w:tcBorders>
            <w:shd w:val="clear" w:color="auto" w:fill="auto"/>
          </w:tcPr>
          <w:p w14:paraId="59E9E30B" w14:textId="77777777" w:rsidR="00493E77" w:rsidRPr="009F36EE" w:rsidRDefault="00493E77" w:rsidP="00B01821">
            <w:pPr>
              <w:pStyle w:val="ListParagraph"/>
              <w:numPr>
                <w:ilvl w:val="0"/>
                <w:numId w:val="19"/>
              </w:numPr>
              <w:contextualSpacing w:val="0"/>
              <w:rPr>
                <w:rFonts w:asciiTheme="majorHAnsi" w:hAnsiTheme="majorHAnsi" w:cstheme="majorHAnsi"/>
                <w:b/>
                <w:bCs/>
                <w:i/>
                <w:iCs/>
                <w:color w:val="000000" w:themeColor="text1"/>
                <w:spacing w:val="0"/>
                <w:szCs w:val="26"/>
              </w:rPr>
            </w:pPr>
            <w:r w:rsidRPr="009F36EE">
              <w:rPr>
                <w:rFonts w:asciiTheme="majorHAnsi" w:hAnsiTheme="majorHAnsi" w:cstheme="majorHAnsi"/>
                <w:b/>
                <w:bCs/>
                <w:i/>
                <w:iCs/>
                <w:color w:val="000000" w:themeColor="text1"/>
                <w:spacing w:val="0"/>
                <w:szCs w:val="26"/>
              </w:rPr>
              <w:t>Lĩnh vực môi trường</w:t>
            </w:r>
          </w:p>
        </w:tc>
      </w:tr>
      <w:tr w:rsidR="009F36EE" w:rsidRPr="009F36EE" w14:paraId="7C9A0993" w14:textId="77777777" w:rsidTr="00135E2F">
        <w:tc>
          <w:tcPr>
            <w:tcW w:w="1701" w:type="dxa"/>
            <w:shd w:val="clear" w:color="auto" w:fill="auto"/>
          </w:tcPr>
          <w:p w14:paraId="37BC0A78" w14:textId="77777777" w:rsidR="00493E77" w:rsidRPr="009F36EE" w:rsidRDefault="00493E77" w:rsidP="00B01821">
            <w:pPr>
              <w:pStyle w:val="ListParagraph"/>
              <w:numPr>
                <w:ilvl w:val="0"/>
                <w:numId w:val="20"/>
              </w:numPr>
              <w:tabs>
                <w:tab w:val="left" w:pos="322"/>
              </w:tabs>
              <w:ind w:left="0" w:firstLine="0"/>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Không khí</w:t>
            </w:r>
          </w:p>
        </w:tc>
        <w:tc>
          <w:tcPr>
            <w:tcW w:w="2410" w:type="dxa"/>
            <w:shd w:val="clear" w:color="auto" w:fill="auto"/>
          </w:tcPr>
          <w:p w14:paraId="43EA648D" w14:textId="77777777" w:rsidR="00493E77" w:rsidRPr="009F36EE" w:rsidRDefault="00493E77" w:rsidP="00B01821">
            <w:pPr>
              <w:pStyle w:val="ListParagraph"/>
              <w:numPr>
                <w:ilvl w:val="0"/>
                <w:numId w:val="21"/>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Thay đổi khí hậu</w:t>
            </w:r>
          </w:p>
        </w:tc>
        <w:tc>
          <w:tcPr>
            <w:tcW w:w="4820" w:type="dxa"/>
            <w:shd w:val="clear" w:color="auto" w:fill="auto"/>
          </w:tcPr>
          <w:p w14:paraId="12204F97" w14:textId="77777777" w:rsidR="00493E77" w:rsidRPr="009F36EE" w:rsidRDefault="00493E77"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Phát thải khí gây hiệu ứng nhà kính</w:t>
            </w:r>
          </w:p>
        </w:tc>
      </w:tr>
      <w:tr w:rsidR="009F36EE" w:rsidRPr="009F36EE" w14:paraId="2700BB50" w14:textId="77777777" w:rsidTr="00135E2F">
        <w:tc>
          <w:tcPr>
            <w:tcW w:w="1701" w:type="dxa"/>
            <w:shd w:val="clear" w:color="auto" w:fill="auto"/>
          </w:tcPr>
          <w:p w14:paraId="3C6E55AC" w14:textId="77777777" w:rsidR="00493E77" w:rsidRPr="009F36EE" w:rsidRDefault="00493E77" w:rsidP="00135E2F">
            <w:pPr>
              <w:pStyle w:val="NormalWeb"/>
              <w:adjustRightInd w:val="0"/>
              <w:snapToGrid w:val="0"/>
              <w:spacing w:line="312" w:lineRule="auto"/>
              <w:ind w:left="0" w:right="0"/>
              <w:rPr>
                <w:rFonts w:asciiTheme="majorHAnsi" w:hAnsiTheme="majorHAnsi" w:cstheme="majorHAnsi"/>
                <w:color w:val="000000" w:themeColor="text1"/>
                <w:spacing w:val="0"/>
                <w:szCs w:val="26"/>
              </w:rPr>
            </w:pPr>
          </w:p>
        </w:tc>
        <w:tc>
          <w:tcPr>
            <w:tcW w:w="2410" w:type="dxa"/>
            <w:shd w:val="clear" w:color="auto" w:fill="auto"/>
          </w:tcPr>
          <w:p w14:paraId="6FD97854" w14:textId="77777777" w:rsidR="00493E77" w:rsidRPr="009F36EE" w:rsidRDefault="00493E77" w:rsidP="00B01821">
            <w:pPr>
              <w:pStyle w:val="ListParagraph"/>
              <w:numPr>
                <w:ilvl w:val="0"/>
                <w:numId w:val="21"/>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Phá huỷ tầng ôzôn</w:t>
            </w:r>
          </w:p>
        </w:tc>
        <w:tc>
          <w:tcPr>
            <w:tcW w:w="4820" w:type="dxa"/>
            <w:shd w:val="clear" w:color="auto" w:fill="auto"/>
          </w:tcPr>
          <w:p w14:paraId="04EA2E59" w14:textId="77777777" w:rsidR="00493E77" w:rsidRPr="009F36EE" w:rsidRDefault="00493E77"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Mức độ tàn phá tầng ôzôn</w:t>
            </w:r>
          </w:p>
        </w:tc>
      </w:tr>
      <w:tr w:rsidR="009F36EE" w:rsidRPr="009F36EE" w14:paraId="00CAB58F" w14:textId="77777777" w:rsidTr="00135E2F">
        <w:tc>
          <w:tcPr>
            <w:tcW w:w="1701" w:type="dxa"/>
            <w:shd w:val="clear" w:color="auto" w:fill="auto"/>
          </w:tcPr>
          <w:p w14:paraId="621EC1A1" w14:textId="77777777" w:rsidR="00493E77" w:rsidRPr="009F36EE" w:rsidRDefault="00493E77" w:rsidP="00135E2F">
            <w:pPr>
              <w:pStyle w:val="NormalWeb"/>
              <w:adjustRightInd w:val="0"/>
              <w:snapToGrid w:val="0"/>
              <w:spacing w:line="312" w:lineRule="auto"/>
              <w:ind w:left="0" w:right="0"/>
              <w:rPr>
                <w:rFonts w:asciiTheme="majorHAnsi" w:hAnsiTheme="majorHAnsi" w:cstheme="majorHAnsi"/>
                <w:color w:val="000000" w:themeColor="text1"/>
                <w:spacing w:val="0"/>
                <w:szCs w:val="26"/>
              </w:rPr>
            </w:pPr>
          </w:p>
        </w:tc>
        <w:tc>
          <w:tcPr>
            <w:tcW w:w="2410" w:type="dxa"/>
            <w:shd w:val="clear" w:color="auto" w:fill="auto"/>
          </w:tcPr>
          <w:p w14:paraId="50F727F6" w14:textId="77777777" w:rsidR="00493E77" w:rsidRPr="009F36EE" w:rsidRDefault="00493E77" w:rsidP="00B01821">
            <w:pPr>
              <w:pStyle w:val="ListParagraph"/>
              <w:numPr>
                <w:ilvl w:val="0"/>
                <w:numId w:val="21"/>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Chất lượng không khí</w:t>
            </w:r>
          </w:p>
        </w:tc>
        <w:tc>
          <w:tcPr>
            <w:tcW w:w="4820" w:type="dxa"/>
            <w:shd w:val="clear" w:color="auto" w:fill="auto"/>
          </w:tcPr>
          <w:p w14:paraId="34C4E67A" w14:textId="77777777" w:rsidR="00493E77" w:rsidRPr="009F36EE" w:rsidRDefault="00493E77"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Mức độ tập trung của chất thải khi khu vục đô thị</w:t>
            </w:r>
          </w:p>
        </w:tc>
      </w:tr>
      <w:tr w:rsidR="009F36EE" w:rsidRPr="009F36EE" w14:paraId="2348BDB2" w14:textId="77777777" w:rsidTr="00135E2F">
        <w:tc>
          <w:tcPr>
            <w:tcW w:w="1701" w:type="dxa"/>
            <w:shd w:val="clear" w:color="auto" w:fill="auto"/>
          </w:tcPr>
          <w:p w14:paraId="7BA3DD40" w14:textId="77777777" w:rsidR="00493E77" w:rsidRPr="009F36EE" w:rsidRDefault="00493E77" w:rsidP="00B01821">
            <w:pPr>
              <w:pStyle w:val="ListParagraph"/>
              <w:numPr>
                <w:ilvl w:val="0"/>
                <w:numId w:val="20"/>
              </w:numPr>
              <w:tabs>
                <w:tab w:val="left" w:pos="322"/>
              </w:tabs>
              <w:ind w:left="0" w:firstLine="0"/>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Đất</w:t>
            </w:r>
          </w:p>
        </w:tc>
        <w:tc>
          <w:tcPr>
            <w:tcW w:w="2410" w:type="dxa"/>
            <w:shd w:val="clear" w:color="auto" w:fill="auto"/>
          </w:tcPr>
          <w:p w14:paraId="586BEA31" w14:textId="77777777" w:rsidR="00493E77" w:rsidRPr="009F36EE" w:rsidRDefault="00493E77" w:rsidP="00B01821">
            <w:pPr>
              <w:pStyle w:val="ListParagraph"/>
              <w:numPr>
                <w:ilvl w:val="0"/>
                <w:numId w:val="21"/>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Nông nghiệp</w:t>
            </w:r>
          </w:p>
        </w:tc>
        <w:tc>
          <w:tcPr>
            <w:tcW w:w="4820" w:type="dxa"/>
            <w:shd w:val="clear" w:color="auto" w:fill="auto"/>
          </w:tcPr>
          <w:p w14:paraId="3F044E9D" w14:textId="77777777" w:rsidR="00493E77" w:rsidRPr="009F36EE" w:rsidRDefault="00493E77"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Đất canh tác và diện tích cây lâu năm </w:t>
            </w:r>
          </w:p>
        </w:tc>
      </w:tr>
      <w:tr w:rsidR="009F36EE" w:rsidRPr="009F36EE" w14:paraId="57724A26" w14:textId="77777777" w:rsidTr="00135E2F">
        <w:tc>
          <w:tcPr>
            <w:tcW w:w="1701" w:type="dxa"/>
            <w:shd w:val="clear" w:color="auto" w:fill="auto"/>
          </w:tcPr>
          <w:p w14:paraId="38A21547" w14:textId="77777777" w:rsidR="00493E77" w:rsidRPr="009F36EE" w:rsidRDefault="00493E77" w:rsidP="00135E2F">
            <w:pPr>
              <w:pStyle w:val="NormalWeb"/>
              <w:adjustRightInd w:val="0"/>
              <w:snapToGrid w:val="0"/>
              <w:spacing w:line="312" w:lineRule="auto"/>
              <w:ind w:left="0" w:right="0"/>
              <w:rPr>
                <w:rFonts w:asciiTheme="majorHAnsi" w:hAnsiTheme="majorHAnsi" w:cstheme="majorHAnsi"/>
                <w:color w:val="000000" w:themeColor="text1"/>
                <w:spacing w:val="0"/>
                <w:szCs w:val="26"/>
              </w:rPr>
            </w:pPr>
          </w:p>
        </w:tc>
        <w:tc>
          <w:tcPr>
            <w:tcW w:w="2410" w:type="dxa"/>
            <w:shd w:val="clear" w:color="auto" w:fill="auto"/>
          </w:tcPr>
          <w:p w14:paraId="3D1726CD" w14:textId="77777777" w:rsidR="00493E77" w:rsidRPr="009F36EE" w:rsidRDefault="00493E77" w:rsidP="00135E2F">
            <w:pPr>
              <w:ind w:firstLine="0"/>
              <w:rPr>
                <w:rFonts w:asciiTheme="majorHAnsi" w:hAnsiTheme="majorHAnsi" w:cstheme="majorHAnsi"/>
                <w:color w:val="000000" w:themeColor="text1"/>
                <w:spacing w:val="0"/>
                <w:szCs w:val="26"/>
              </w:rPr>
            </w:pPr>
          </w:p>
        </w:tc>
        <w:tc>
          <w:tcPr>
            <w:tcW w:w="4820" w:type="dxa"/>
            <w:shd w:val="clear" w:color="auto" w:fill="auto"/>
          </w:tcPr>
          <w:p w14:paraId="3C38506D" w14:textId="77777777" w:rsidR="00493E77" w:rsidRPr="009F36EE" w:rsidRDefault="00493E77"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Sử dụng phân hoá học </w:t>
            </w:r>
          </w:p>
        </w:tc>
      </w:tr>
      <w:tr w:rsidR="009F36EE" w:rsidRPr="009F36EE" w14:paraId="55F876FA" w14:textId="77777777" w:rsidTr="00135E2F">
        <w:tc>
          <w:tcPr>
            <w:tcW w:w="1701" w:type="dxa"/>
            <w:shd w:val="clear" w:color="auto" w:fill="auto"/>
          </w:tcPr>
          <w:p w14:paraId="56938ADD" w14:textId="77777777" w:rsidR="00493E77" w:rsidRPr="009F36EE" w:rsidRDefault="00493E77" w:rsidP="00135E2F">
            <w:pPr>
              <w:pStyle w:val="NormalWeb"/>
              <w:adjustRightInd w:val="0"/>
              <w:snapToGrid w:val="0"/>
              <w:spacing w:line="312" w:lineRule="auto"/>
              <w:ind w:left="0" w:right="0"/>
              <w:rPr>
                <w:rFonts w:asciiTheme="majorHAnsi" w:hAnsiTheme="majorHAnsi" w:cstheme="majorHAnsi"/>
                <w:color w:val="000000" w:themeColor="text1"/>
                <w:spacing w:val="0"/>
                <w:szCs w:val="26"/>
              </w:rPr>
            </w:pPr>
          </w:p>
        </w:tc>
        <w:tc>
          <w:tcPr>
            <w:tcW w:w="2410" w:type="dxa"/>
            <w:shd w:val="clear" w:color="auto" w:fill="auto"/>
          </w:tcPr>
          <w:p w14:paraId="7543322C" w14:textId="77777777" w:rsidR="00493E77" w:rsidRPr="009F36EE" w:rsidRDefault="00493E77" w:rsidP="00135E2F">
            <w:pPr>
              <w:ind w:firstLine="0"/>
              <w:rPr>
                <w:rFonts w:asciiTheme="majorHAnsi" w:hAnsiTheme="majorHAnsi" w:cstheme="majorHAnsi"/>
                <w:color w:val="000000" w:themeColor="text1"/>
                <w:spacing w:val="0"/>
                <w:szCs w:val="26"/>
              </w:rPr>
            </w:pPr>
          </w:p>
        </w:tc>
        <w:tc>
          <w:tcPr>
            <w:tcW w:w="4820" w:type="dxa"/>
            <w:shd w:val="clear" w:color="auto" w:fill="auto"/>
          </w:tcPr>
          <w:p w14:paraId="2DE8C5C9" w14:textId="77777777" w:rsidR="00493E77" w:rsidRPr="009F36EE" w:rsidRDefault="00493E77"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Sử dụng thuốc trừ sâu </w:t>
            </w:r>
          </w:p>
        </w:tc>
      </w:tr>
      <w:tr w:rsidR="009F36EE" w:rsidRPr="009F36EE" w14:paraId="12E05E53" w14:textId="77777777" w:rsidTr="00135E2F">
        <w:tc>
          <w:tcPr>
            <w:tcW w:w="1701" w:type="dxa"/>
            <w:shd w:val="clear" w:color="auto" w:fill="auto"/>
          </w:tcPr>
          <w:p w14:paraId="37F92F2F" w14:textId="77777777" w:rsidR="00493E77" w:rsidRPr="009F36EE" w:rsidRDefault="00493E77" w:rsidP="00135E2F">
            <w:pPr>
              <w:pStyle w:val="NormalWeb"/>
              <w:adjustRightInd w:val="0"/>
              <w:snapToGrid w:val="0"/>
              <w:spacing w:line="312" w:lineRule="auto"/>
              <w:ind w:left="0" w:right="0"/>
              <w:rPr>
                <w:rFonts w:asciiTheme="majorHAnsi" w:hAnsiTheme="majorHAnsi" w:cstheme="majorHAnsi"/>
                <w:color w:val="000000" w:themeColor="text1"/>
                <w:spacing w:val="0"/>
                <w:szCs w:val="26"/>
              </w:rPr>
            </w:pPr>
          </w:p>
        </w:tc>
        <w:tc>
          <w:tcPr>
            <w:tcW w:w="2410" w:type="dxa"/>
            <w:shd w:val="clear" w:color="auto" w:fill="auto"/>
          </w:tcPr>
          <w:p w14:paraId="6D93FA29" w14:textId="77777777" w:rsidR="00493E77" w:rsidRPr="009F36EE" w:rsidRDefault="00493E77" w:rsidP="00135E2F">
            <w:pPr>
              <w:ind w:firstLine="0"/>
              <w:rPr>
                <w:rFonts w:asciiTheme="majorHAnsi" w:hAnsiTheme="majorHAnsi" w:cstheme="majorHAnsi"/>
                <w:color w:val="000000" w:themeColor="text1"/>
                <w:spacing w:val="0"/>
                <w:szCs w:val="26"/>
              </w:rPr>
            </w:pPr>
          </w:p>
        </w:tc>
        <w:tc>
          <w:tcPr>
            <w:tcW w:w="4820" w:type="dxa"/>
            <w:shd w:val="clear" w:color="auto" w:fill="auto"/>
          </w:tcPr>
          <w:p w14:paraId="60F0D9CC" w14:textId="77777777" w:rsidR="00493E77" w:rsidRPr="009F36EE" w:rsidRDefault="00493E77" w:rsidP="00B01821">
            <w:pPr>
              <w:pStyle w:val="ListParagraph"/>
              <w:numPr>
                <w:ilvl w:val="0"/>
                <w:numId w:val="22"/>
              </w:numPr>
              <w:contextualSpacing w:val="0"/>
              <w:rPr>
                <w:rFonts w:asciiTheme="majorHAnsi" w:hAnsiTheme="majorHAnsi" w:cstheme="majorHAnsi"/>
                <w:color w:val="000000" w:themeColor="text1"/>
                <w:spacing w:val="0"/>
                <w:szCs w:val="26"/>
                <w:lang w:val="fr-FR"/>
              </w:rPr>
            </w:pPr>
            <w:r w:rsidRPr="009F36EE">
              <w:rPr>
                <w:rFonts w:asciiTheme="majorHAnsi" w:hAnsiTheme="majorHAnsi" w:cstheme="majorHAnsi"/>
                <w:color w:val="000000" w:themeColor="text1"/>
                <w:spacing w:val="0"/>
                <w:szCs w:val="26"/>
                <w:lang w:val="fr-FR"/>
              </w:rPr>
              <w:t xml:space="preserve">Tỷ lệ che phủ rừng </w:t>
            </w:r>
          </w:p>
        </w:tc>
      </w:tr>
      <w:tr w:rsidR="009F36EE" w:rsidRPr="009F36EE" w14:paraId="49B4E2BB" w14:textId="77777777" w:rsidTr="00135E2F">
        <w:tc>
          <w:tcPr>
            <w:tcW w:w="1701" w:type="dxa"/>
            <w:shd w:val="clear" w:color="auto" w:fill="auto"/>
          </w:tcPr>
          <w:p w14:paraId="448F4941" w14:textId="77777777" w:rsidR="00493E77" w:rsidRPr="009F36EE" w:rsidRDefault="00493E77" w:rsidP="00135E2F">
            <w:pPr>
              <w:pStyle w:val="NormalWeb"/>
              <w:adjustRightInd w:val="0"/>
              <w:snapToGrid w:val="0"/>
              <w:spacing w:line="312" w:lineRule="auto"/>
              <w:ind w:left="0" w:right="0"/>
              <w:rPr>
                <w:rFonts w:asciiTheme="majorHAnsi" w:hAnsiTheme="majorHAnsi" w:cstheme="majorHAnsi"/>
                <w:color w:val="000000" w:themeColor="text1"/>
                <w:spacing w:val="0"/>
                <w:szCs w:val="26"/>
                <w:lang w:val="fr-FR"/>
              </w:rPr>
            </w:pPr>
          </w:p>
        </w:tc>
        <w:tc>
          <w:tcPr>
            <w:tcW w:w="2410" w:type="dxa"/>
            <w:shd w:val="clear" w:color="auto" w:fill="auto"/>
          </w:tcPr>
          <w:p w14:paraId="47FA17CE" w14:textId="77777777" w:rsidR="00493E77" w:rsidRPr="009F36EE" w:rsidRDefault="00493E77" w:rsidP="00135E2F">
            <w:pPr>
              <w:ind w:firstLine="0"/>
              <w:rPr>
                <w:rFonts w:asciiTheme="majorHAnsi" w:hAnsiTheme="majorHAnsi" w:cstheme="majorHAnsi"/>
                <w:color w:val="000000" w:themeColor="text1"/>
                <w:spacing w:val="0"/>
                <w:szCs w:val="26"/>
                <w:lang w:val="fr-FR"/>
              </w:rPr>
            </w:pPr>
          </w:p>
        </w:tc>
        <w:tc>
          <w:tcPr>
            <w:tcW w:w="4820" w:type="dxa"/>
            <w:shd w:val="clear" w:color="auto" w:fill="auto"/>
          </w:tcPr>
          <w:p w14:paraId="607027D4" w14:textId="77777777" w:rsidR="00493E77" w:rsidRPr="009F36EE" w:rsidRDefault="00493E77" w:rsidP="00B01821">
            <w:pPr>
              <w:pStyle w:val="ListParagraph"/>
              <w:numPr>
                <w:ilvl w:val="0"/>
                <w:numId w:val="22"/>
              </w:numPr>
              <w:contextualSpacing w:val="0"/>
              <w:rPr>
                <w:rFonts w:asciiTheme="majorHAnsi" w:hAnsiTheme="majorHAnsi" w:cstheme="majorHAnsi"/>
                <w:color w:val="000000" w:themeColor="text1"/>
                <w:spacing w:val="0"/>
                <w:szCs w:val="26"/>
                <w:lang w:val="fr-FR"/>
              </w:rPr>
            </w:pPr>
            <w:r w:rsidRPr="009F36EE">
              <w:rPr>
                <w:rFonts w:asciiTheme="majorHAnsi" w:hAnsiTheme="majorHAnsi" w:cstheme="majorHAnsi"/>
                <w:color w:val="000000" w:themeColor="text1"/>
                <w:spacing w:val="0"/>
                <w:szCs w:val="26"/>
                <w:lang w:val="fr-FR"/>
              </w:rPr>
              <w:t>Cường độ khai thác gỗ</w:t>
            </w:r>
          </w:p>
        </w:tc>
      </w:tr>
      <w:tr w:rsidR="009F36EE" w:rsidRPr="009F36EE" w14:paraId="539B85FF" w14:textId="77777777" w:rsidTr="00135E2F">
        <w:tc>
          <w:tcPr>
            <w:tcW w:w="1701" w:type="dxa"/>
            <w:shd w:val="clear" w:color="auto" w:fill="auto"/>
          </w:tcPr>
          <w:p w14:paraId="3B6AFD4B" w14:textId="77777777" w:rsidR="00493E77" w:rsidRPr="009F36EE" w:rsidRDefault="00493E77" w:rsidP="00135E2F">
            <w:pPr>
              <w:pStyle w:val="NormalWeb"/>
              <w:adjustRightInd w:val="0"/>
              <w:snapToGrid w:val="0"/>
              <w:spacing w:line="312" w:lineRule="auto"/>
              <w:ind w:left="0" w:right="0"/>
              <w:rPr>
                <w:rFonts w:asciiTheme="majorHAnsi" w:hAnsiTheme="majorHAnsi" w:cstheme="majorHAnsi"/>
                <w:color w:val="000000" w:themeColor="text1"/>
                <w:spacing w:val="0"/>
                <w:szCs w:val="26"/>
                <w:lang w:val="fr-FR"/>
              </w:rPr>
            </w:pPr>
          </w:p>
        </w:tc>
        <w:tc>
          <w:tcPr>
            <w:tcW w:w="2410" w:type="dxa"/>
            <w:shd w:val="clear" w:color="auto" w:fill="auto"/>
          </w:tcPr>
          <w:p w14:paraId="12840C87" w14:textId="77777777" w:rsidR="00493E77" w:rsidRPr="009F36EE" w:rsidRDefault="00493E77" w:rsidP="00B01821">
            <w:pPr>
              <w:pStyle w:val="ListParagraph"/>
              <w:numPr>
                <w:ilvl w:val="0"/>
                <w:numId w:val="21"/>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Hoang hoá</w:t>
            </w:r>
          </w:p>
        </w:tc>
        <w:tc>
          <w:tcPr>
            <w:tcW w:w="4820" w:type="dxa"/>
            <w:shd w:val="clear" w:color="auto" w:fill="auto"/>
          </w:tcPr>
          <w:p w14:paraId="6EE14832" w14:textId="77777777" w:rsidR="00493E77" w:rsidRPr="009F36EE" w:rsidRDefault="00493E77"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Đất bị hoang hoá</w:t>
            </w:r>
          </w:p>
        </w:tc>
      </w:tr>
      <w:tr w:rsidR="009F36EE" w:rsidRPr="009F36EE" w14:paraId="20F7D43D" w14:textId="77777777" w:rsidTr="00135E2F">
        <w:tc>
          <w:tcPr>
            <w:tcW w:w="1701" w:type="dxa"/>
            <w:shd w:val="clear" w:color="auto" w:fill="auto"/>
          </w:tcPr>
          <w:p w14:paraId="10706DC4" w14:textId="77777777" w:rsidR="00493E77" w:rsidRPr="009F36EE" w:rsidRDefault="00493E77" w:rsidP="00135E2F">
            <w:pPr>
              <w:pStyle w:val="NormalWeb"/>
              <w:adjustRightInd w:val="0"/>
              <w:snapToGrid w:val="0"/>
              <w:spacing w:line="312" w:lineRule="auto"/>
              <w:ind w:left="0" w:right="0"/>
              <w:rPr>
                <w:rFonts w:asciiTheme="majorHAnsi" w:hAnsiTheme="majorHAnsi" w:cstheme="majorHAnsi"/>
                <w:color w:val="000000" w:themeColor="text1"/>
                <w:spacing w:val="0"/>
                <w:szCs w:val="26"/>
              </w:rPr>
            </w:pPr>
          </w:p>
        </w:tc>
        <w:tc>
          <w:tcPr>
            <w:tcW w:w="2410" w:type="dxa"/>
            <w:shd w:val="clear" w:color="auto" w:fill="auto"/>
          </w:tcPr>
          <w:p w14:paraId="442FC1C8" w14:textId="77777777" w:rsidR="00493E77" w:rsidRPr="009F36EE" w:rsidRDefault="00493E77" w:rsidP="00B01821">
            <w:pPr>
              <w:pStyle w:val="ListParagraph"/>
              <w:numPr>
                <w:ilvl w:val="0"/>
                <w:numId w:val="21"/>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Đô thị hoá</w:t>
            </w:r>
          </w:p>
        </w:tc>
        <w:tc>
          <w:tcPr>
            <w:tcW w:w="4820" w:type="dxa"/>
            <w:shd w:val="clear" w:color="auto" w:fill="auto"/>
          </w:tcPr>
          <w:p w14:paraId="7729FDBB" w14:textId="77777777" w:rsidR="00493E77" w:rsidRPr="009F36EE" w:rsidRDefault="00493E77"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Diện tích đô thị chính thức và phi chính thức</w:t>
            </w:r>
          </w:p>
        </w:tc>
      </w:tr>
      <w:tr w:rsidR="009F36EE" w:rsidRPr="009F36EE" w14:paraId="3E4799CE" w14:textId="77777777" w:rsidTr="00135E2F">
        <w:tc>
          <w:tcPr>
            <w:tcW w:w="1701" w:type="dxa"/>
            <w:shd w:val="clear" w:color="auto" w:fill="auto"/>
          </w:tcPr>
          <w:p w14:paraId="5E95F1D0" w14:textId="77777777" w:rsidR="00493E77" w:rsidRPr="009F36EE" w:rsidRDefault="00493E77" w:rsidP="00B01821">
            <w:pPr>
              <w:pStyle w:val="ListParagraph"/>
              <w:numPr>
                <w:ilvl w:val="0"/>
                <w:numId w:val="20"/>
              </w:numPr>
              <w:tabs>
                <w:tab w:val="left" w:pos="322"/>
              </w:tabs>
              <w:ind w:left="0" w:firstLine="0"/>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Đại dương, biển, bờ biển</w:t>
            </w:r>
          </w:p>
        </w:tc>
        <w:tc>
          <w:tcPr>
            <w:tcW w:w="2410" w:type="dxa"/>
            <w:shd w:val="clear" w:color="auto" w:fill="auto"/>
          </w:tcPr>
          <w:p w14:paraId="396AA79B" w14:textId="77777777" w:rsidR="00493E77" w:rsidRPr="009F36EE" w:rsidRDefault="00493E77" w:rsidP="00B01821">
            <w:pPr>
              <w:pStyle w:val="ListParagraph"/>
              <w:numPr>
                <w:ilvl w:val="0"/>
                <w:numId w:val="21"/>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Khu vực bờ biển</w:t>
            </w:r>
          </w:p>
        </w:tc>
        <w:tc>
          <w:tcPr>
            <w:tcW w:w="4820" w:type="dxa"/>
            <w:shd w:val="clear" w:color="auto" w:fill="auto"/>
          </w:tcPr>
          <w:p w14:paraId="4BACC67D" w14:textId="77777777" w:rsidR="00493E77" w:rsidRPr="009F36EE" w:rsidRDefault="00493E77"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Mức độ tập trung của tảo trong nước biển</w:t>
            </w:r>
          </w:p>
        </w:tc>
      </w:tr>
      <w:tr w:rsidR="009F36EE" w:rsidRPr="009F36EE" w14:paraId="11A27005" w14:textId="77777777" w:rsidTr="00135E2F">
        <w:tc>
          <w:tcPr>
            <w:tcW w:w="1701" w:type="dxa"/>
            <w:shd w:val="clear" w:color="auto" w:fill="auto"/>
          </w:tcPr>
          <w:p w14:paraId="5BE438FE" w14:textId="77777777" w:rsidR="00493E77" w:rsidRPr="009F36EE" w:rsidRDefault="00493E77" w:rsidP="00135E2F">
            <w:pPr>
              <w:pStyle w:val="NormalWeb"/>
              <w:adjustRightInd w:val="0"/>
              <w:snapToGrid w:val="0"/>
              <w:spacing w:line="312" w:lineRule="auto"/>
              <w:ind w:left="0" w:right="0"/>
              <w:rPr>
                <w:rFonts w:asciiTheme="majorHAnsi" w:hAnsiTheme="majorHAnsi" w:cstheme="majorHAnsi"/>
                <w:color w:val="000000" w:themeColor="text1"/>
                <w:spacing w:val="0"/>
                <w:szCs w:val="26"/>
              </w:rPr>
            </w:pPr>
          </w:p>
        </w:tc>
        <w:tc>
          <w:tcPr>
            <w:tcW w:w="2410" w:type="dxa"/>
            <w:shd w:val="clear" w:color="auto" w:fill="auto"/>
          </w:tcPr>
          <w:p w14:paraId="5D6B5B36" w14:textId="77777777" w:rsidR="00493E77" w:rsidRPr="009F36EE" w:rsidRDefault="00493E77" w:rsidP="00135E2F">
            <w:pPr>
              <w:ind w:firstLine="0"/>
              <w:rPr>
                <w:rFonts w:asciiTheme="majorHAnsi" w:hAnsiTheme="majorHAnsi" w:cstheme="majorHAnsi"/>
                <w:color w:val="000000" w:themeColor="text1"/>
                <w:spacing w:val="0"/>
                <w:szCs w:val="26"/>
              </w:rPr>
            </w:pPr>
          </w:p>
        </w:tc>
        <w:tc>
          <w:tcPr>
            <w:tcW w:w="4820" w:type="dxa"/>
            <w:shd w:val="clear" w:color="auto" w:fill="auto"/>
          </w:tcPr>
          <w:p w14:paraId="7A9718E1" w14:textId="77777777" w:rsidR="00493E77" w:rsidRPr="009F36EE" w:rsidRDefault="00493E77"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dân số sống ở khu vực bờ biể</w:t>
            </w:r>
          </w:p>
        </w:tc>
      </w:tr>
      <w:tr w:rsidR="009F36EE" w:rsidRPr="009F36EE" w14:paraId="763C80D1" w14:textId="77777777" w:rsidTr="00135E2F">
        <w:tc>
          <w:tcPr>
            <w:tcW w:w="1701" w:type="dxa"/>
            <w:shd w:val="clear" w:color="auto" w:fill="auto"/>
          </w:tcPr>
          <w:p w14:paraId="1FB02218" w14:textId="77777777" w:rsidR="00493E77" w:rsidRPr="009F36EE" w:rsidRDefault="00493E77" w:rsidP="00135E2F">
            <w:pPr>
              <w:pStyle w:val="NormalWeb"/>
              <w:adjustRightInd w:val="0"/>
              <w:snapToGrid w:val="0"/>
              <w:spacing w:line="312" w:lineRule="auto"/>
              <w:ind w:left="0" w:right="0"/>
              <w:rPr>
                <w:rFonts w:asciiTheme="majorHAnsi" w:hAnsiTheme="majorHAnsi" w:cstheme="majorHAnsi"/>
                <w:color w:val="000000" w:themeColor="text1"/>
                <w:spacing w:val="0"/>
                <w:szCs w:val="26"/>
              </w:rPr>
            </w:pPr>
          </w:p>
        </w:tc>
        <w:tc>
          <w:tcPr>
            <w:tcW w:w="2410" w:type="dxa"/>
            <w:shd w:val="clear" w:color="auto" w:fill="auto"/>
          </w:tcPr>
          <w:p w14:paraId="4318C7FD" w14:textId="77777777" w:rsidR="00493E77" w:rsidRPr="009F36EE" w:rsidRDefault="00493E77" w:rsidP="00B01821">
            <w:pPr>
              <w:pStyle w:val="ListParagraph"/>
              <w:numPr>
                <w:ilvl w:val="0"/>
                <w:numId w:val="21"/>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Ngư nghiệp</w:t>
            </w:r>
          </w:p>
        </w:tc>
        <w:tc>
          <w:tcPr>
            <w:tcW w:w="4820" w:type="dxa"/>
            <w:shd w:val="clear" w:color="auto" w:fill="auto"/>
          </w:tcPr>
          <w:p w14:paraId="28BD0383" w14:textId="77777777" w:rsidR="00493E77" w:rsidRPr="009F36EE" w:rsidRDefault="00493E77"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Loài hải sản chính bị bắt hàng năm</w:t>
            </w:r>
          </w:p>
        </w:tc>
      </w:tr>
      <w:tr w:rsidR="009F36EE" w:rsidRPr="009F36EE" w14:paraId="3412D2AE" w14:textId="77777777" w:rsidTr="00135E2F">
        <w:tc>
          <w:tcPr>
            <w:tcW w:w="1701" w:type="dxa"/>
            <w:shd w:val="clear" w:color="auto" w:fill="auto"/>
          </w:tcPr>
          <w:p w14:paraId="0A26D607" w14:textId="77777777" w:rsidR="00493E77" w:rsidRPr="009F36EE" w:rsidRDefault="00493E77" w:rsidP="00135E2F">
            <w:pPr>
              <w:pStyle w:val="NormalWeb"/>
              <w:adjustRightInd w:val="0"/>
              <w:snapToGrid w:val="0"/>
              <w:spacing w:line="312" w:lineRule="auto"/>
              <w:ind w:left="0" w:right="0"/>
              <w:rPr>
                <w:rFonts w:asciiTheme="majorHAnsi" w:hAnsiTheme="majorHAnsi" w:cstheme="majorHAnsi"/>
                <w:color w:val="000000" w:themeColor="text1"/>
                <w:spacing w:val="0"/>
                <w:szCs w:val="26"/>
              </w:rPr>
            </w:pPr>
          </w:p>
        </w:tc>
        <w:tc>
          <w:tcPr>
            <w:tcW w:w="2410" w:type="dxa"/>
            <w:shd w:val="clear" w:color="auto" w:fill="auto"/>
          </w:tcPr>
          <w:p w14:paraId="0EED8703" w14:textId="77777777" w:rsidR="00493E77" w:rsidRPr="009F36EE" w:rsidRDefault="00493E77" w:rsidP="00135E2F">
            <w:pPr>
              <w:ind w:firstLine="0"/>
              <w:rPr>
                <w:rFonts w:asciiTheme="majorHAnsi" w:hAnsiTheme="majorHAnsi" w:cstheme="majorHAnsi"/>
                <w:color w:val="000000" w:themeColor="text1"/>
                <w:spacing w:val="0"/>
                <w:szCs w:val="26"/>
              </w:rPr>
            </w:pPr>
          </w:p>
        </w:tc>
        <w:tc>
          <w:tcPr>
            <w:tcW w:w="4820" w:type="dxa"/>
            <w:shd w:val="clear" w:color="auto" w:fill="auto"/>
          </w:tcPr>
          <w:p w14:paraId="496147F8" w14:textId="77777777" w:rsidR="00493E77" w:rsidRPr="009F36EE" w:rsidRDefault="00493E77"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Mức độ cạn kiệt của nguồn nước ngầm và nước mặt so với tổng nguồn nước</w:t>
            </w:r>
          </w:p>
        </w:tc>
      </w:tr>
      <w:tr w:rsidR="009F36EE" w:rsidRPr="009F36EE" w14:paraId="3DBB7945" w14:textId="77777777" w:rsidTr="00135E2F">
        <w:tc>
          <w:tcPr>
            <w:tcW w:w="1701" w:type="dxa"/>
            <w:shd w:val="clear" w:color="auto" w:fill="auto"/>
          </w:tcPr>
          <w:p w14:paraId="51293207" w14:textId="77777777" w:rsidR="00493E77" w:rsidRPr="009F36EE" w:rsidRDefault="00493E77" w:rsidP="00135E2F">
            <w:pPr>
              <w:pStyle w:val="NormalWeb"/>
              <w:adjustRightInd w:val="0"/>
              <w:snapToGrid w:val="0"/>
              <w:spacing w:line="312" w:lineRule="auto"/>
              <w:ind w:left="0" w:right="0"/>
              <w:rPr>
                <w:rFonts w:asciiTheme="majorHAnsi" w:hAnsiTheme="majorHAnsi" w:cstheme="majorHAnsi"/>
                <w:color w:val="000000" w:themeColor="text1"/>
                <w:spacing w:val="0"/>
                <w:szCs w:val="26"/>
              </w:rPr>
            </w:pPr>
          </w:p>
        </w:tc>
        <w:tc>
          <w:tcPr>
            <w:tcW w:w="2410" w:type="dxa"/>
            <w:shd w:val="clear" w:color="auto" w:fill="auto"/>
          </w:tcPr>
          <w:p w14:paraId="3471280F" w14:textId="77777777" w:rsidR="00493E77" w:rsidRPr="009F36EE" w:rsidRDefault="00493E77" w:rsidP="00B01821">
            <w:pPr>
              <w:pStyle w:val="ListParagraph"/>
              <w:numPr>
                <w:ilvl w:val="0"/>
                <w:numId w:val="21"/>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Chất lượng nước</w:t>
            </w:r>
          </w:p>
        </w:tc>
        <w:tc>
          <w:tcPr>
            <w:tcW w:w="4820" w:type="dxa"/>
            <w:shd w:val="clear" w:color="auto" w:fill="auto"/>
          </w:tcPr>
          <w:p w14:paraId="741AA867" w14:textId="77777777" w:rsidR="00493E77" w:rsidRPr="009F36EE" w:rsidRDefault="00493E77"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BOD của khối nước</w:t>
            </w:r>
          </w:p>
        </w:tc>
      </w:tr>
      <w:tr w:rsidR="009F36EE" w:rsidRPr="009F36EE" w14:paraId="3400C2D4" w14:textId="77777777" w:rsidTr="00135E2F">
        <w:tc>
          <w:tcPr>
            <w:tcW w:w="1701" w:type="dxa"/>
            <w:shd w:val="clear" w:color="auto" w:fill="auto"/>
          </w:tcPr>
          <w:p w14:paraId="5C281DA9" w14:textId="77777777" w:rsidR="00493E77" w:rsidRPr="009F36EE" w:rsidRDefault="00493E77" w:rsidP="00135E2F">
            <w:pPr>
              <w:pStyle w:val="NormalWeb"/>
              <w:adjustRightInd w:val="0"/>
              <w:snapToGrid w:val="0"/>
              <w:spacing w:line="312" w:lineRule="auto"/>
              <w:ind w:left="0" w:right="0"/>
              <w:rPr>
                <w:rFonts w:asciiTheme="majorHAnsi" w:hAnsiTheme="majorHAnsi" w:cstheme="majorHAnsi"/>
                <w:color w:val="000000" w:themeColor="text1"/>
                <w:spacing w:val="0"/>
                <w:szCs w:val="26"/>
              </w:rPr>
            </w:pPr>
          </w:p>
        </w:tc>
        <w:tc>
          <w:tcPr>
            <w:tcW w:w="2410" w:type="dxa"/>
            <w:shd w:val="clear" w:color="auto" w:fill="auto"/>
          </w:tcPr>
          <w:p w14:paraId="0A06D52F" w14:textId="77777777" w:rsidR="00493E77" w:rsidRPr="009F36EE" w:rsidRDefault="00493E77" w:rsidP="00135E2F">
            <w:pPr>
              <w:ind w:firstLine="0"/>
              <w:rPr>
                <w:rFonts w:asciiTheme="majorHAnsi" w:hAnsiTheme="majorHAnsi" w:cstheme="majorHAnsi"/>
                <w:color w:val="000000" w:themeColor="text1"/>
                <w:spacing w:val="0"/>
                <w:szCs w:val="26"/>
              </w:rPr>
            </w:pPr>
          </w:p>
        </w:tc>
        <w:tc>
          <w:tcPr>
            <w:tcW w:w="4820" w:type="dxa"/>
            <w:shd w:val="clear" w:color="auto" w:fill="auto"/>
          </w:tcPr>
          <w:p w14:paraId="432D180F" w14:textId="77777777" w:rsidR="00493E77" w:rsidRPr="009F36EE" w:rsidRDefault="00493E77"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Mức tập trung của Faecal Colilorm</w:t>
            </w:r>
          </w:p>
        </w:tc>
      </w:tr>
      <w:tr w:rsidR="009F36EE" w:rsidRPr="009F36EE" w14:paraId="283193E6" w14:textId="77777777" w:rsidTr="00135E2F">
        <w:tc>
          <w:tcPr>
            <w:tcW w:w="1701" w:type="dxa"/>
            <w:shd w:val="clear" w:color="auto" w:fill="auto"/>
          </w:tcPr>
          <w:p w14:paraId="1C3F0E84" w14:textId="77777777" w:rsidR="00493E77" w:rsidRPr="009F36EE" w:rsidRDefault="00493E77" w:rsidP="00B01821">
            <w:pPr>
              <w:pStyle w:val="ListParagraph"/>
              <w:numPr>
                <w:ilvl w:val="0"/>
                <w:numId w:val="20"/>
              </w:numPr>
              <w:tabs>
                <w:tab w:val="left" w:pos="322"/>
              </w:tabs>
              <w:ind w:left="0" w:firstLine="0"/>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Đa dạng sinh học</w:t>
            </w:r>
          </w:p>
        </w:tc>
        <w:tc>
          <w:tcPr>
            <w:tcW w:w="2410" w:type="dxa"/>
            <w:shd w:val="clear" w:color="auto" w:fill="auto"/>
          </w:tcPr>
          <w:p w14:paraId="3A1CAD14" w14:textId="77777777" w:rsidR="00493E77" w:rsidRPr="009F36EE" w:rsidRDefault="00493E77" w:rsidP="00B01821">
            <w:pPr>
              <w:pStyle w:val="ListParagraph"/>
              <w:numPr>
                <w:ilvl w:val="0"/>
                <w:numId w:val="21"/>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Hệ sinh thái</w:t>
            </w:r>
          </w:p>
        </w:tc>
        <w:tc>
          <w:tcPr>
            <w:tcW w:w="4820" w:type="dxa"/>
            <w:shd w:val="clear" w:color="auto" w:fill="auto"/>
          </w:tcPr>
          <w:p w14:paraId="7928AAE9" w14:textId="77777777" w:rsidR="00493E77" w:rsidRPr="009F36EE" w:rsidRDefault="00493E77"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Diện tích hệ sinh thái chủ yếu được lựa chọn </w:t>
            </w:r>
          </w:p>
        </w:tc>
      </w:tr>
      <w:tr w:rsidR="009F36EE" w:rsidRPr="009F36EE" w14:paraId="346E3564" w14:textId="77777777" w:rsidTr="00135E2F">
        <w:tc>
          <w:tcPr>
            <w:tcW w:w="1701" w:type="dxa"/>
            <w:shd w:val="clear" w:color="auto" w:fill="auto"/>
          </w:tcPr>
          <w:p w14:paraId="11039DB9" w14:textId="77777777" w:rsidR="00493E77" w:rsidRPr="009F36EE" w:rsidRDefault="00493E77" w:rsidP="00135E2F">
            <w:pPr>
              <w:pStyle w:val="NormalWeb"/>
              <w:adjustRightInd w:val="0"/>
              <w:snapToGrid w:val="0"/>
              <w:spacing w:line="312" w:lineRule="auto"/>
              <w:ind w:left="0" w:right="0"/>
              <w:rPr>
                <w:rFonts w:asciiTheme="majorHAnsi" w:hAnsiTheme="majorHAnsi" w:cstheme="majorHAnsi"/>
                <w:color w:val="000000" w:themeColor="text1"/>
                <w:spacing w:val="0"/>
                <w:szCs w:val="26"/>
              </w:rPr>
            </w:pPr>
          </w:p>
        </w:tc>
        <w:tc>
          <w:tcPr>
            <w:tcW w:w="2410" w:type="dxa"/>
            <w:shd w:val="clear" w:color="auto" w:fill="auto"/>
          </w:tcPr>
          <w:p w14:paraId="52C67A67" w14:textId="77777777" w:rsidR="00493E77" w:rsidRPr="009F36EE" w:rsidRDefault="00493E77" w:rsidP="00135E2F">
            <w:pPr>
              <w:ind w:firstLine="0"/>
              <w:rPr>
                <w:rFonts w:asciiTheme="majorHAnsi" w:hAnsiTheme="majorHAnsi" w:cstheme="majorHAnsi"/>
                <w:color w:val="000000" w:themeColor="text1"/>
                <w:spacing w:val="0"/>
                <w:szCs w:val="26"/>
              </w:rPr>
            </w:pPr>
          </w:p>
        </w:tc>
        <w:tc>
          <w:tcPr>
            <w:tcW w:w="4820" w:type="dxa"/>
            <w:shd w:val="clear" w:color="auto" w:fill="auto"/>
          </w:tcPr>
          <w:p w14:paraId="2352A41A" w14:textId="77777777" w:rsidR="00493E77" w:rsidRPr="009F36EE" w:rsidRDefault="00493E77"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Diện tích được bảo vệ so với tổng diện tích </w:t>
            </w:r>
          </w:p>
        </w:tc>
      </w:tr>
      <w:tr w:rsidR="009F36EE" w:rsidRPr="009F36EE" w14:paraId="62D91711" w14:textId="77777777" w:rsidTr="00135E2F">
        <w:tc>
          <w:tcPr>
            <w:tcW w:w="1701" w:type="dxa"/>
            <w:shd w:val="clear" w:color="auto" w:fill="auto"/>
          </w:tcPr>
          <w:p w14:paraId="0302FCCC" w14:textId="77777777" w:rsidR="00493E77" w:rsidRPr="009F36EE" w:rsidRDefault="00493E77" w:rsidP="00135E2F">
            <w:pPr>
              <w:pStyle w:val="NormalWeb"/>
              <w:adjustRightInd w:val="0"/>
              <w:snapToGrid w:val="0"/>
              <w:spacing w:line="312" w:lineRule="auto"/>
              <w:ind w:left="0" w:right="0"/>
              <w:rPr>
                <w:rFonts w:asciiTheme="majorHAnsi" w:hAnsiTheme="majorHAnsi" w:cstheme="majorHAnsi"/>
                <w:color w:val="000000" w:themeColor="text1"/>
                <w:spacing w:val="0"/>
                <w:szCs w:val="26"/>
              </w:rPr>
            </w:pPr>
          </w:p>
        </w:tc>
        <w:tc>
          <w:tcPr>
            <w:tcW w:w="2410" w:type="dxa"/>
            <w:shd w:val="clear" w:color="auto" w:fill="auto"/>
          </w:tcPr>
          <w:p w14:paraId="24A8CBD1" w14:textId="77777777" w:rsidR="00493E77" w:rsidRPr="009F36EE" w:rsidRDefault="00493E77" w:rsidP="00B01821">
            <w:pPr>
              <w:pStyle w:val="ListParagraph"/>
              <w:numPr>
                <w:ilvl w:val="0"/>
                <w:numId w:val="21"/>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Loài</w:t>
            </w:r>
          </w:p>
        </w:tc>
        <w:tc>
          <w:tcPr>
            <w:tcW w:w="4820" w:type="dxa"/>
            <w:shd w:val="clear" w:color="auto" w:fill="auto"/>
          </w:tcPr>
          <w:p w14:paraId="7A9FE31F" w14:textId="77777777" w:rsidR="00493E77" w:rsidRPr="009F36EE" w:rsidRDefault="00493E77"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Sự đa dạng của số loài được lựa chọn</w:t>
            </w:r>
          </w:p>
        </w:tc>
      </w:tr>
      <w:tr w:rsidR="009F36EE" w:rsidRPr="009F36EE" w14:paraId="46782A7C" w14:textId="77777777" w:rsidTr="00135E2F">
        <w:tc>
          <w:tcPr>
            <w:tcW w:w="1701" w:type="dxa"/>
            <w:tcBorders>
              <w:right w:val="nil"/>
            </w:tcBorders>
            <w:shd w:val="clear" w:color="auto" w:fill="auto"/>
          </w:tcPr>
          <w:p w14:paraId="3D56DC4A" w14:textId="77777777" w:rsidR="00493E77" w:rsidRPr="009F36EE" w:rsidRDefault="00493E77" w:rsidP="00135E2F">
            <w:pPr>
              <w:ind w:firstLine="0"/>
              <w:rPr>
                <w:rFonts w:asciiTheme="majorHAnsi" w:hAnsiTheme="majorHAnsi" w:cstheme="majorHAnsi"/>
                <w:b/>
                <w:bCs/>
                <w:i/>
                <w:iCs/>
                <w:color w:val="000000" w:themeColor="text1"/>
                <w:spacing w:val="0"/>
                <w:szCs w:val="26"/>
              </w:rPr>
            </w:pPr>
          </w:p>
        </w:tc>
        <w:tc>
          <w:tcPr>
            <w:tcW w:w="2410" w:type="dxa"/>
            <w:tcBorders>
              <w:left w:val="nil"/>
              <w:right w:val="nil"/>
            </w:tcBorders>
            <w:shd w:val="clear" w:color="auto" w:fill="auto"/>
          </w:tcPr>
          <w:p w14:paraId="484DD90D" w14:textId="77777777" w:rsidR="00493E77" w:rsidRPr="009F36EE" w:rsidRDefault="00493E77" w:rsidP="00135E2F">
            <w:pPr>
              <w:ind w:firstLine="0"/>
              <w:rPr>
                <w:rFonts w:asciiTheme="majorHAnsi" w:hAnsiTheme="majorHAnsi" w:cstheme="majorHAnsi"/>
                <w:b/>
                <w:bCs/>
                <w:i/>
                <w:iCs/>
                <w:color w:val="000000" w:themeColor="text1"/>
                <w:spacing w:val="0"/>
                <w:szCs w:val="26"/>
              </w:rPr>
            </w:pPr>
          </w:p>
        </w:tc>
        <w:tc>
          <w:tcPr>
            <w:tcW w:w="4820" w:type="dxa"/>
            <w:tcBorders>
              <w:left w:val="nil"/>
            </w:tcBorders>
            <w:shd w:val="clear" w:color="auto" w:fill="auto"/>
          </w:tcPr>
          <w:p w14:paraId="6D8C9D37" w14:textId="77777777" w:rsidR="00493E77" w:rsidRPr="009F36EE" w:rsidRDefault="00493E77" w:rsidP="00B01821">
            <w:pPr>
              <w:pStyle w:val="ListParagraph"/>
              <w:numPr>
                <w:ilvl w:val="0"/>
                <w:numId w:val="19"/>
              </w:numPr>
              <w:contextualSpacing w:val="0"/>
              <w:rPr>
                <w:rFonts w:asciiTheme="majorHAnsi" w:hAnsiTheme="majorHAnsi" w:cstheme="majorHAnsi"/>
                <w:b/>
                <w:bCs/>
                <w:i/>
                <w:iCs/>
                <w:color w:val="000000" w:themeColor="text1"/>
                <w:spacing w:val="0"/>
                <w:szCs w:val="26"/>
              </w:rPr>
            </w:pPr>
            <w:r w:rsidRPr="009F36EE">
              <w:rPr>
                <w:rFonts w:asciiTheme="majorHAnsi" w:hAnsiTheme="majorHAnsi" w:cstheme="majorHAnsi"/>
                <w:b/>
                <w:bCs/>
                <w:i/>
                <w:iCs/>
                <w:color w:val="000000" w:themeColor="text1"/>
                <w:spacing w:val="0"/>
                <w:szCs w:val="26"/>
              </w:rPr>
              <w:t>Lĩnh vực kinh tế</w:t>
            </w:r>
          </w:p>
        </w:tc>
      </w:tr>
      <w:tr w:rsidR="009F36EE" w:rsidRPr="009F36EE" w14:paraId="07E81EC0" w14:textId="77777777" w:rsidTr="00135E2F">
        <w:tc>
          <w:tcPr>
            <w:tcW w:w="1701" w:type="dxa"/>
            <w:shd w:val="clear" w:color="auto" w:fill="auto"/>
          </w:tcPr>
          <w:p w14:paraId="0B02B948" w14:textId="77777777" w:rsidR="00493E77" w:rsidRPr="009F36EE" w:rsidRDefault="00493E77" w:rsidP="00B01821">
            <w:pPr>
              <w:pStyle w:val="ListParagraph"/>
              <w:numPr>
                <w:ilvl w:val="0"/>
                <w:numId w:val="20"/>
              </w:numPr>
              <w:tabs>
                <w:tab w:val="left" w:pos="322"/>
              </w:tabs>
              <w:ind w:left="0" w:firstLine="0"/>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Cơ cấu kinh tế</w:t>
            </w:r>
          </w:p>
        </w:tc>
        <w:tc>
          <w:tcPr>
            <w:tcW w:w="2410" w:type="dxa"/>
            <w:shd w:val="clear" w:color="auto" w:fill="auto"/>
          </w:tcPr>
          <w:p w14:paraId="028AB7A8" w14:textId="77777777" w:rsidR="00493E77" w:rsidRPr="009F36EE" w:rsidRDefault="00493E77" w:rsidP="00B01821">
            <w:pPr>
              <w:pStyle w:val="ListParagraph"/>
              <w:numPr>
                <w:ilvl w:val="0"/>
                <w:numId w:val="21"/>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Hiện trạng kinh tế</w:t>
            </w:r>
          </w:p>
        </w:tc>
        <w:tc>
          <w:tcPr>
            <w:tcW w:w="4820" w:type="dxa"/>
            <w:shd w:val="clear" w:color="auto" w:fill="auto"/>
          </w:tcPr>
          <w:p w14:paraId="1EB459DC" w14:textId="77777777" w:rsidR="00493E77" w:rsidRPr="009F36EE" w:rsidRDefault="00493E77"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GDP bình quân đầu người</w:t>
            </w:r>
          </w:p>
        </w:tc>
      </w:tr>
      <w:tr w:rsidR="009F36EE" w:rsidRPr="009F36EE" w14:paraId="2DA17289" w14:textId="77777777" w:rsidTr="00135E2F">
        <w:tc>
          <w:tcPr>
            <w:tcW w:w="1701" w:type="dxa"/>
            <w:shd w:val="clear" w:color="auto" w:fill="auto"/>
          </w:tcPr>
          <w:p w14:paraId="6EF05D5A" w14:textId="77777777" w:rsidR="00493E77" w:rsidRPr="009F36EE" w:rsidRDefault="00493E77" w:rsidP="00135E2F">
            <w:pPr>
              <w:pStyle w:val="NormalWeb"/>
              <w:adjustRightInd w:val="0"/>
              <w:snapToGrid w:val="0"/>
              <w:spacing w:line="312" w:lineRule="auto"/>
              <w:ind w:left="0" w:right="0"/>
              <w:rPr>
                <w:rFonts w:asciiTheme="majorHAnsi" w:hAnsiTheme="majorHAnsi" w:cstheme="majorHAnsi"/>
                <w:color w:val="000000" w:themeColor="text1"/>
                <w:spacing w:val="0"/>
                <w:szCs w:val="26"/>
              </w:rPr>
            </w:pPr>
          </w:p>
        </w:tc>
        <w:tc>
          <w:tcPr>
            <w:tcW w:w="2410" w:type="dxa"/>
            <w:shd w:val="clear" w:color="auto" w:fill="auto"/>
          </w:tcPr>
          <w:p w14:paraId="163A28FA" w14:textId="77777777" w:rsidR="00493E77" w:rsidRPr="009F36EE" w:rsidRDefault="00493E77" w:rsidP="00135E2F">
            <w:pPr>
              <w:ind w:firstLine="0"/>
              <w:rPr>
                <w:rFonts w:asciiTheme="majorHAnsi" w:hAnsiTheme="majorHAnsi" w:cstheme="majorHAnsi"/>
                <w:color w:val="000000" w:themeColor="text1"/>
                <w:spacing w:val="0"/>
                <w:szCs w:val="26"/>
              </w:rPr>
            </w:pPr>
          </w:p>
        </w:tc>
        <w:tc>
          <w:tcPr>
            <w:tcW w:w="4820" w:type="dxa"/>
            <w:shd w:val="clear" w:color="auto" w:fill="auto"/>
          </w:tcPr>
          <w:p w14:paraId="5042CC38" w14:textId="77777777" w:rsidR="00493E77" w:rsidRPr="009F36EE" w:rsidRDefault="00493E77"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Tỷ lệ đầu tư trong GDP </w:t>
            </w:r>
          </w:p>
        </w:tc>
      </w:tr>
      <w:tr w:rsidR="009F36EE" w:rsidRPr="009F36EE" w14:paraId="7BE94310" w14:textId="77777777" w:rsidTr="00135E2F">
        <w:tc>
          <w:tcPr>
            <w:tcW w:w="1701" w:type="dxa"/>
            <w:shd w:val="clear" w:color="auto" w:fill="auto"/>
          </w:tcPr>
          <w:p w14:paraId="25B3C4B8" w14:textId="77777777" w:rsidR="00493E77" w:rsidRPr="009F36EE" w:rsidRDefault="00493E77" w:rsidP="00135E2F">
            <w:pPr>
              <w:pStyle w:val="NormalWeb"/>
              <w:adjustRightInd w:val="0"/>
              <w:snapToGrid w:val="0"/>
              <w:spacing w:line="312" w:lineRule="auto"/>
              <w:ind w:left="0" w:right="0"/>
              <w:rPr>
                <w:rFonts w:asciiTheme="majorHAnsi" w:hAnsiTheme="majorHAnsi" w:cstheme="majorHAnsi"/>
                <w:color w:val="000000" w:themeColor="text1"/>
                <w:spacing w:val="0"/>
                <w:szCs w:val="26"/>
              </w:rPr>
            </w:pPr>
          </w:p>
        </w:tc>
        <w:tc>
          <w:tcPr>
            <w:tcW w:w="2410" w:type="dxa"/>
            <w:shd w:val="clear" w:color="auto" w:fill="auto"/>
          </w:tcPr>
          <w:p w14:paraId="7C8E7D3D" w14:textId="77777777" w:rsidR="00493E77" w:rsidRPr="009F36EE" w:rsidRDefault="00493E77" w:rsidP="00B01821">
            <w:pPr>
              <w:pStyle w:val="ListParagraph"/>
              <w:numPr>
                <w:ilvl w:val="0"/>
                <w:numId w:val="21"/>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Thương mại</w:t>
            </w:r>
          </w:p>
        </w:tc>
        <w:tc>
          <w:tcPr>
            <w:tcW w:w="4820" w:type="dxa"/>
            <w:shd w:val="clear" w:color="auto" w:fill="auto"/>
          </w:tcPr>
          <w:p w14:paraId="0167886C" w14:textId="77777777" w:rsidR="00493E77" w:rsidRPr="009F36EE" w:rsidRDefault="00493E77"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Cán cân thương mại hàng hoá và dịch vụ</w:t>
            </w:r>
          </w:p>
        </w:tc>
      </w:tr>
      <w:tr w:rsidR="009F36EE" w:rsidRPr="009F36EE" w14:paraId="1ADF6AD0" w14:textId="77777777" w:rsidTr="00135E2F">
        <w:tc>
          <w:tcPr>
            <w:tcW w:w="1701" w:type="dxa"/>
            <w:shd w:val="clear" w:color="auto" w:fill="auto"/>
          </w:tcPr>
          <w:p w14:paraId="3EBEC6FB" w14:textId="77777777" w:rsidR="00493E77" w:rsidRPr="009F36EE" w:rsidRDefault="00493E77" w:rsidP="00135E2F">
            <w:pPr>
              <w:pStyle w:val="NormalWeb"/>
              <w:adjustRightInd w:val="0"/>
              <w:snapToGrid w:val="0"/>
              <w:spacing w:line="312" w:lineRule="auto"/>
              <w:ind w:left="0" w:right="0"/>
              <w:rPr>
                <w:rFonts w:asciiTheme="majorHAnsi" w:hAnsiTheme="majorHAnsi" w:cstheme="majorHAnsi"/>
                <w:color w:val="000000" w:themeColor="text1"/>
                <w:spacing w:val="0"/>
                <w:szCs w:val="26"/>
              </w:rPr>
            </w:pPr>
          </w:p>
        </w:tc>
        <w:tc>
          <w:tcPr>
            <w:tcW w:w="2410" w:type="dxa"/>
            <w:shd w:val="clear" w:color="auto" w:fill="auto"/>
          </w:tcPr>
          <w:p w14:paraId="37E46E77" w14:textId="77777777" w:rsidR="00493E77" w:rsidRPr="009F36EE" w:rsidRDefault="00493E77" w:rsidP="00135E2F">
            <w:pPr>
              <w:ind w:firstLine="0"/>
              <w:rPr>
                <w:rFonts w:asciiTheme="majorHAnsi" w:hAnsiTheme="majorHAnsi" w:cstheme="majorHAnsi"/>
                <w:color w:val="000000" w:themeColor="text1"/>
                <w:spacing w:val="0"/>
                <w:szCs w:val="26"/>
              </w:rPr>
            </w:pPr>
          </w:p>
        </w:tc>
        <w:tc>
          <w:tcPr>
            <w:tcW w:w="4820" w:type="dxa"/>
            <w:shd w:val="clear" w:color="auto" w:fill="auto"/>
          </w:tcPr>
          <w:p w14:paraId="516E988E" w14:textId="77777777" w:rsidR="00493E77" w:rsidRPr="009F36EE" w:rsidRDefault="00493E77"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Tỷ lệ nợ trong GNP </w:t>
            </w:r>
          </w:p>
        </w:tc>
      </w:tr>
      <w:tr w:rsidR="009F36EE" w:rsidRPr="009F36EE" w14:paraId="0B8A594C" w14:textId="77777777" w:rsidTr="00135E2F">
        <w:tc>
          <w:tcPr>
            <w:tcW w:w="1701" w:type="dxa"/>
            <w:shd w:val="clear" w:color="auto" w:fill="auto"/>
          </w:tcPr>
          <w:p w14:paraId="08115E45" w14:textId="77777777" w:rsidR="00493E77" w:rsidRPr="009F36EE" w:rsidRDefault="00493E77" w:rsidP="00135E2F">
            <w:pPr>
              <w:pStyle w:val="NormalWeb"/>
              <w:adjustRightInd w:val="0"/>
              <w:snapToGrid w:val="0"/>
              <w:spacing w:line="312" w:lineRule="auto"/>
              <w:ind w:left="0" w:right="0"/>
              <w:rPr>
                <w:rFonts w:asciiTheme="majorHAnsi" w:hAnsiTheme="majorHAnsi" w:cstheme="majorHAnsi"/>
                <w:color w:val="000000" w:themeColor="text1"/>
                <w:spacing w:val="0"/>
                <w:szCs w:val="26"/>
              </w:rPr>
            </w:pPr>
          </w:p>
        </w:tc>
        <w:tc>
          <w:tcPr>
            <w:tcW w:w="2410" w:type="dxa"/>
            <w:shd w:val="clear" w:color="auto" w:fill="auto"/>
          </w:tcPr>
          <w:p w14:paraId="1D5A3318" w14:textId="77777777" w:rsidR="00493E77" w:rsidRPr="009F36EE" w:rsidRDefault="00493E77" w:rsidP="00B01821">
            <w:pPr>
              <w:pStyle w:val="ListParagraph"/>
              <w:numPr>
                <w:ilvl w:val="0"/>
                <w:numId w:val="21"/>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Tình trạng tài chính</w:t>
            </w:r>
          </w:p>
        </w:tc>
        <w:tc>
          <w:tcPr>
            <w:tcW w:w="4820" w:type="dxa"/>
            <w:shd w:val="clear" w:color="auto" w:fill="auto"/>
          </w:tcPr>
          <w:p w14:paraId="2866D1C6" w14:textId="77777777" w:rsidR="00493E77" w:rsidRPr="009F36EE" w:rsidRDefault="00493E77"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Tổng viện trợ ODA hoặc nhận viện trợ ODA so với GNP</w:t>
            </w:r>
          </w:p>
        </w:tc>
      </w:tr>
      <w:tr w:rsidR="009F36EE" w:rsidRPr="009F36EE" w14:paraId="260B3B13" w14:textId="77777777" w:rsidTr="00135E2F">
        <w:tc>
          <w:tcPr>
            <w:tcW w:w="1701" w:type="dxa"/>
            <w:shd w:val="clear" w:color="auto" w:fill="auto"/>
          </w:tcPr>
          <w:p w14:paraId="55906D35" w14:textId="77777777" w:rsidR="00493E77" w:rsidRPr="009F36EE" w:rsidRDefault="00493E77" w:rsidP="00135E2F">
            <w:pPr>
              <w:pStyle w:val="NormalWeb"/>
              <w:adjustRightInd w:val="0"/>
              <w:snapToGrid w:val="0"/>
              <w:spacing w:line="312" w:lineRule="auto"/>
              <w:ind w:left="0" w:right="0"/>
              <w:rPr>
                <w:rFonts w:asciiTheme="majorHAnsi" w:hAnsiTheme="majorHAnsi" w:cstheme="majorHAnsi"/>
                <w:color w:val="000000" w:themeColor="text1"/>
                <w:spacing w:val="0"/>
                <w:szCs w:val="26"/>
              </w:rPr>
            </w:pPr>
          </w:p>
        </w:tc>
        <w:tc>
          <w:tcPr>
            <w:tcW w:w="2410" w:type="dxa"/>
            <w:shd w:val="clear" w:color="auto" w:fill="auto"/>
          </w:tcPr>
          <w:p w14:paraId="20BA77BA" w14:textId="77777777" w:rsidR="00493E77" w:rsidRPr="009F36EE" w:rsidRDefault="00493E77" w:rsidP="00B01821">
            <w:pPr>
              <w:pStyle w:val="ListParagraph"/>
              <w:numPr>
                <w:ilvl w:val="0"/>
                <w:numId w:val="21"/>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Tiêu dùng vật chất</w:t>
            </w:r>
          </w:p>
        </w:tc>
        <w:tc>
          <w:tcPr>
            <w:tcW w:w="4820" w:type="dxa"/>
            <w:shd w:val="clear" w:color="auto" w:fill="auto"/>
          </w:tcPr>
          <w:p w14:paraId="2C8FDC82" w14:textId="77777777" w:rsidR="00493E77" w:rsidRPr="009F36EE" w:rsidRDefault="00493E77"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Mức độ sử dụng vật chất</w:t>
            </w:r>
          </w:p>
        </w:tc>
      </w:tr>
      <w:tr w:rsidR="009F36EE" w:rsidRPr="009F36EE" w14:paraId="670EF70E" w14:textId="77777777" w:rsidTr="00135E2F">
        <w:tc>
          <w:tcPr>
            <w:tcW w:w="1701" w:type="dxa"/>
            <w:shd w:val="clear" w:color="auto" w:fill="auto"/>
          </w:tcPr>
          <w:p w14:paraId="17E60532" w14:textId="77777777" w:rsidR="00493E77" w:rsidRPr="009F36EE" w:rsidRDefault="00493E77" w:rsidP="00135E2F">
            <w:pPr>
              <w:pStyle w:val="NormalWeb"/>
              <w:adjustRightInd w:val="0"/>
              <w:snapToGrid w:val="0"/>
              <w:spacing w:line="312" w:lineRule="auto"/>
              <w:ind w:left="0" w:right="0"/>
              <w:rPr>
                <w:rFonts w:asciiTheme="majorHAnsi" w:hAnsiTheme="majorHAnsi" w:cstheme="majorHAnsi"/>
                <w:color w:val="000000" w:themeColor="text1"/>
                <w:spacing w:val="0"/>
                <w:szCs w:val="26"/>
              </w:rPr>
            </w:pPr>
          </w:p>
        </w:tc>
        <w:tc>
          <w:tcPr>
            <w:tcW w:w="2410" w:type="dxa"/>
            <w:shd w:val="clear" w:color="auto" w:fill="auto"/>
          </w:tcPr>
          <w:p w14:paraId="6E6218F7" w14:textId="77777777" w:rsidR="00493E77" w:rsidRPr="009F36EE" w:rsidRDefault="00493E77" w:rsidP="00B01821">
            <w:pPr>
              <w:pStyle w:val="ListParagraph"/>
              <w:numPr>
                <w:ilvl w:val="0"/>
                <w:numId w:val="21"/>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Sử dụng năng lượng</w:t>
            </w:r>
          </w:p>
        </w:tc>
        <w:tc>
          <w:tcPr>
            <w:tcW w:w="4820" w:type="dxa"/>
            <w:shd w:val="clear" w:color="auto" w:fill="auto"/>
          </w:tcPr>
          <w:p w14:paraId="4464B8B6" w14:textId="77777777" w:rsidR="00493E77" w:rsidRPr="009F36EE" w:rsidRDefault="00493E77"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Tiêu thụ năng lượng bình quân đầu người/ năm</w:t>
            </w:r>
          </w:p>
        </w:tc>
      </w:tr>
      <w:tr w:rsidR="009F36EE" w:rsidRPr="009F36EE" w14:paraId="6AE63849" w14:textId="77777777" w:rsidTr="00135E2F">
        <w:tc>
          <w:tcPr>
            <w:tcW w:w="1701" w:type="dxa"/>
            <w:shd w:val="clear" w:color="auto" w:fill="auto"/>
          </w:tcPr>
          <w:p w14:paraId="4428C53A" w14:textId="77777777" w:rsidR="00493E77" w:rsidRPr="009F36EE" w:rsidRDefault="00493E77" w:rsidP="00135E2F">
            <w:pPr>
              <w:pStyle w:val="NormalWeb"/>
              <w:adjustRightInd w:val="0"/>
              <w:snapToGrid w:val="0"/>
              <w:spacing w:line="312" w:lineRule="auto"/>
              <w:ind w:left="0" w:right="0"/>
              <w:rPr>
                <w:rFonts w:asciiTheme="majorHAnsi" w:hAnsiTheme="majorHAnsi" w:cstheme="majorHAnsi"/>
                <w:color w:val="000000" w:themeColor="text1"/>
                <w:spacing w:val="0"/>
                <w:szCs w:val="26"/>
              </w:rPr>
            </w:pPr>
          </w:p>
        </w:tc>
        <w:tc>
          <w:tcPr>
            <w:tcW w:w="2410" w:type="dxa"/>
            <w:shd w:val="clear" w:color="auto" w:fill="auto"/>
          </w:tcPr>
          <w:p w14:paraId="6B23268C" w14:textId="77777777" w:rsidR="00493E77" w:rsidRPr="009F36EE" w:rsidRDefault="00493E77" w:rsidP="00135E2F">
            <w:pPr>
              <w:ind w:firstLine="0"/>
              <w:rPr>
                <w:rFonts w:asciiTheme="majorHAnsi" w:hAnsiTheme="majorHAnsi" w:cstheme="majorHAnsi"/>
                <w:color w:val="000000" w:themeColor="text1"/>
                <w:spacing w:val="0"/>
                <w:szCs w:val="26"/>
              </w:rPr>
            </w:pPr>
          </w:p>
        </w:tc>
        <w:tc>
          <w:tcPr>
            <w:tcW w:w="4820" w:type="dxa"/>
            <w:shd w:val="clear" w:color="auto" w:fill="auto"/>
          </w:tcPr>
          <w:p w14:paraId="3E8AB8F4" w14:textId="77777777" w:rsidR="00493E77" w:rsidRPr="009F36EE" w:rsidRDefault="00493E77"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Tỷ lệ tiêu dùng nguồn năng lượng có thể tái sinh</w:t>
            </w:r>
          </w:p>
        </w:tc>
      </w:tr>
      <w:tr w:rsidR="009F36EE" w:rsidRPr="009F36EE" w14:paraId="770A7BB6" w14:textId="77777777" w:rsidTr="00135E2F">
        <w:tc>
          <w:tcPr>
            <w:tcW w:w="1701" w:type="dxa"/>
            <w:shd w:val="clear" w:color="auto" w:fill="auto"/>
          </w:tcPr>
          <w:p w14:paraId="1D0A4BF2" w14:textId="77777777" w:rsidR="00493E77" w:rsidRPr="009F36EE" w:rsidRDefault="00493E77" w:rsidP="00135E2F">
            <w:pPr>
              <w:pStyle w:val="NormalWeb"/>
              <w:adjustRightInd w:val="0"/>
              <w:snapToGrid w:val="0"/>
              <w:spacing w:line="312" w:lineRule="auto"/>
              <w:ind w:left="0" w:right="0"/>
              <w:rPr>
                <w:rFonts w:asciiTheme="majorHAnsi" w:hAnsiTheme="majorHAnsi" w:cstheme="majorHAnsi"/>
                <w:color w:val="000000" w:themeColor="text1"/>
                <w:spacing w:val="0"/>
                <w:szCs w:val="26"/>
              </w:rPr>
            </w:pPr>
          </w:p>
        </w:tc>
        <w:tc>
          <w:tcPr>
            <w:tcW w:w="2410" w:type="dxa"/>
            <w:shd w:val="clear" w:color="auto" w:fill="auto"/>
          </w:tcPr>
          <w:p w14:paraId="2F104D78" w14:textId="77777777" w:rsidR="00493E77" w:rsidRPr="009F36EE" w:rsidRDefault="00493E77" w:rsidP="00135E2F">
            <w:pPr>
              <w:ind w:firstLine="0"/>
              <w:rPr>
                <w:rFonts w:asciiTheme="majorHAnsi" w:hAnsiTheme="majorHAnsi" w:cstheme="majorHAnsi"/>
                <w:color w:val="000000" w:themeColor="text1"/>
                <w:spacing w:val="0"/>
                <w:szCs w:val="26"/>
              </w:rPr>
            </w:pPr>
          </w:p>
        </w:tc>
        <w:tc>
          <w:tcPr>
            <w:tcW w:w="4820" w:type="dxa"/>
            <w:shd w:val="clear" w:color="auto" w:fill="auto"/>
          </w:tcPr>
          <w:p w14:paraId="1F78C42B" w14:textId="77777777" w:rsidR="00493E77" w:rsidRPr="009F36EE" w:rsidRDefault="00493E77"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Mức độ sử dụng năng lượng</w:t>
            </w:r>
          </w:p>
        </w:tc>
      </w:tr>
      <w:tr w:rsidR="009F36EE" w:rsidRPr="009F36EE" w14:paraId="7784C795" w14:textId="77777777" w:rsidTr="00135E2F">
        <w:tc>
          <w:tcPr>
            <w:tcW w:w="1701" w:type="dxa"/>
            <w:shd w:val="clear" w:color="auto" w:fill="auto"/>
          </w:tcPr>
          <w:p w14:paraId="6838EA01" w14:textId="77777777" w:rsidR="00493E77" w:rsidRPr="009F36EE" w:rsidRDefault="00493E77" w:rsidP="00B01821">
            <w:pPr>
              <w:pStyle w:val="ListParagraph"/>
              <w:numPr>
                <w:ilvl w:val="0"/>
                <w:numId w:val="20"/>
              </w:numPr>
              <w:tabs>
                <w:tab w:val="left" w:pos="322"/>
              </w:tabs>
              <w:ind w:left="0" w:firstLine="0"/>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Mẫu hình sản xuất tiêu dùng</w:t>
            </w:r>
          </w:p>
        </w:tc>
        <w:tc>
          <w:tcPr>
            <w:tcW w:w="2410" w:type="dxa"/>
            <w:shd w:val="clear" w:color="auto" w:fill="auto"/>
          </w:tcPr>
          <w:p w14:paraId="6A760FFD" w14:textId="77777777" w:rsidR="00493E77" w:rsidRPr="009F36EE" w:rsidRDefault="00493E77" w:rsidP="00B01821">
            <w:pPr>
              <w:pStyle w:val="ListParagraph"/>
              <w:numPr>
                <w:ilvl w:val="0"/>
                <w:numId w:val="21"/>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Xả thải và quản lý xả thải</w:t>
            </w:r>
          </w:p>
        </w:tc>
        <w:tc>
          <w:tcPr>
            <w:tcW w:w="4820" w:type="dxa"/>
            <w:shd w:val="clear" w:color="auto" w:fill="auto"/>
          </w:tcPr>
          <w:p w14:paraId="4E503EC4" w14:textId="77777777" w:rsidR="00493E77" w:rsidRPr="009F36EE" w:rsidRDefault="00493E77"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Xả thải rắn của công nghiệp và đô thị</w:t>
            </w:r>
          </w:p>
        </w:tc>
      </w:tr>
      <w:tr w:rsidR="009F36EE" w:rsidRPr="009F36EE" w14:paraId="7F119BBE" w14:textId="77777777" w:rsidTr="00135E2F">
        <w:tc>
          <w:tcPr>
            <w:tcW w:w="1701" w:type="dxa"/>
            <w:shd w:val="clear" w:color="auto" w:fill="auto"/>
          </w:tcPr>
          <w:p w14:paraId="3BE98BED" w14:textId="77777777" w:rsidR="00493E77" w:rsidRPr="009F36EE" w:rsidRDefault="00493E77" w:rsidP="00135E2F">
            <w:pPr>
              <w:pStyle w:val="NormalWeb"/>
              <w:adjustRightInd w:val="0"/>
              <w:snapToGrid w:val="0"/>
              <w:spacing w:line="312" w:lineRule="auto"/>
              <w:ind w:left="0" w:right="0"/>
              <w:rPr>
                <w:rFonts w:asciiTheme="majorHAnsi" w:hAnsiTheme="majorHAnsi" w:cstheme="majorHAnsi"/>
                <w:color w:val="000000" w:themeColor="text1"/>
                <w:spacing w:val="0"/>
                <w:szCs w:val="26"/>
              </w:rPr>
            </w:pPr>
          </w:p>
        </w:tc>
        <w:tc>
          <w:tcPr>
            <w:tcW w:w="2410" w:type="dxa"/>
            <w:shd w:val="clear" w:color="auto" w:fill="auto"/>
          </w:tcPr>
          <w:p w14:paraId="09A9D30D" w14:textId="77777777" w:rsidR="00493E77" w:rsidRPr="009F36EE" w:rsidRDefault="00493E77" w:rsidP="00135E2F">
            <w:pPr>
              <w:ind w:firstLine="0"/>
              <w:rPr>
                <w:rFonts w:asciiTheme="majorHAnsi" w:hAnsiTheme="majorHAnsi" w:cstheme="majorHAnsi"/>
                <w:color w:val="000000" w:themeColor="text1"/>
                <w:spacing w:val="0"/>
                <w:szCs w:val="26"/>
              </w:rPr>
            </w:pPr>
          </w:p>
        </w:tc>
        <w:tc>
          <w:tcPr>
            <w:tcW w:w="4820" w:type="dxa"/>
            <w:shd w:val="clear" w:color="auto" w:fill="auto"/>
          </w:tcPr>
          <w:p w14:paraId="531245EE" w14:textId="77777777" w:rsidR="00493E77" w:rsidRPr="009F36EE" w:rsidRDefault="00493E77"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Chất thải nguy hiểm</w:t>
            </w:r>
          </w:p>
        </w:tc>
      </w:tr>
      <w:tr w:rsidR="009F36EE" w:rsidRPr="009F36EE" w14:paraId="32E9874C" w14:textId="77777777" w:rsidTr="00135E2F">
        <w:tc>
          <w:tcPr>
            <w:tcW w:w="1701" w:type="dxa"/>
            <w:shd w:val="clear" w:color="auto" w:fill="auto"/>
          </w:tcPr>
          <w:p w14:paraId="6190B185" w14:textId="77777777" w:rsidR="00493E77" w:rsidRPr="009F36EE" w:rsidRDefault="00493E77" w:rsidP="00135E2F">
            <w:pPr>
              <w:pStyle w:val="NormalWeb"/>
              <w:adjustRightInd w:val="0"/>
              <w:snapToGrid w:val="0"/>
              <w:spacing w:line="312" w:lineRule="auto"/>
              <w:ind w:left="0" w:right="0"/>
              <w:rPr>
                <w:rFonts w:asciiTheme="majorHAnsi" w:hAnsiTheme="majorHAnsi" w:cstheme="majorHAnsi"/>
                <w:color w:val="000000" w:themeColor="text1"/>
                <w:spacing w:val="0"/>
                <w:szCs w:val="26"/>
              </w:rPr>
            </w:pPr>
          </w:p>
        </w:tc>
        <w:tc>
          <w:tcPr>
            <w:tcW w:w="2410" w:type="dxa"/>
            <w:shd w:val="clear" w:color="auto" w:fill="auto"/>
          </w:tcPr>
          <w:p w14:paraId="06F731EF" w14:textId="77777777" w:rsidR="00493E77" w:rsidRPr="009F36EE" w:rsidRDefault="00493E77" w:rsidP="00135E2F">
            <w:pPr>
              <w:ind w:firstLine="0"/>
              <w:rPr>
                <w:rFonts w:asciiTheme="majorHAnsi" w:hAnsiTheme="majorHAnsi" w:cstheme="majorHAnsi"/>
                <w:color w:val="000000" w:themeColor="text1"/>
                <w:spacing w:val="0"/>
                <w:szCs w:val="26"/>
              </w:rPr>
            </w:pPr>
          </w:p>
        </w:tc>
        <w:tc>
          <w:tcPr>
            <w:tcW w:w="4820" w:type="dxa"/>
            <w:shd w:val="clear" w:color="auto" w:fill="auto"/>
          </w:tcPr>
          <w:p w14:paraId="54433F8B" w14:textId="77777777" w:rsidR="00493E77" w:rsidRPr="009F36EE" w:rsidRDefault="00493E77"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Chất thải phóng xạ</w:t>
            </w:r>
          </w:p>
        </w:tc>
      </w:tr>
      <w:tr w:rsidR="009F36EE" w:rsidRPr="009F36EE" w14:paraId="180CD477" w14:textId="77777777" w:rsidTr="00135E2F">
        <w:tc>
          <w:tcPr>
            <w:tcW w:w="1701" w:type="dxa"/>
            <w:shd w:val="clear" w:color="auto" w:fill="auto"/>
          </w:tcPr>
          <w:p w14:paraId="43F8333E" w14:textId="77777777" w:rsidR="00493E77" w:rsidRPr="009F36EE" w:rsidRDefault="00493E77" w:rsidP="00135E2F">
            <w:pPr>
              <w:pStyle w:val="NormalWeb"/>
              <w:adjustRightInd w:val="0"/>
              <w:snapToGrid w:val="0"/>
              <w:spacing w:line="312" w:lineRule="auto"/>
              <w:ind w:left="0" w:right="0"/>
              <w:rPr>
                <w:rFonts w:asciiTheme="majorHAnsi" w:hAnsiTheme="majorHAnsi" w:cstheme="majorHAnsi"/>
                <w:color w:val="000000" w:themeColor="text1"/>
                <w:spacing w:val="0"/>
                <w:szCs w:val="26"/>
              </w:rPr>
            </w:pPr>
          </w:p>
        </w:tc>
        <w:tc>
          <w:tcPr>
            <w:tcW w:w="2410" w:type="dxa"/>
            <w:shd w:val="clear" w:color="auto" w:fill="auto"/>
          </w:tcPr>
          <w:p w14:paraId="23D2BA0D" w14:textId="77777777" w:rsidR="00493E77" w:rsidRPr="009F36EE" w:rsidRDefault="00493E77" w:rsidP="00135E2F">
            <w:pPr>
              <w:ind w:firstLine="0"/>
              <w:rPr>
                <w:rFonts w:asciiTheme="majorHAnsi" w:hAnsiTheme="majorHAnsi" w:cstheme="majorHAnsi"/>
                <w:color w:val="000000" w:themeColor="text1"/>
                <w:spacing w:val="0"/>
                <w:szCs w:val="26"/>
              </w:rPr>
            </w:pPr>
          </w:p>
        </w:tc>
        <w:tc>
          <w:tcPr>
            <w:tcW w:w="4820" w:type="dxa"/>
            <w:shd w:val="clear" w:color="auto" w:fill="auto"/>
          </w:tcPr>
          <w:p w14:paraId="6638471B" w14:textId="77777777" w:rsidR="00493E77" w:rsidRPr="009F36EE" w:rsidRDefault="00493E77"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Chất thải tái sinh</w:t>
            </w:r>
          </w:p>
        </w:tc>
      </w:tr>
      <w:tr w:rsidR="009F36EE" w:rsidRPr="009F36EE" w14:paraId="35D5729A" w14:textId="77777777" w:rsidTr="00135E2F">
        <w:tc>
          <w:tcPr>
            <w:tcW w:w="1701" w:type="dxa"/>
            <w:shd w:val="clear" w:color="auto" w:fill="auto"/>
          </w:tcPr>
          <w:p w14:paraId="3F3FA429" w14:textId="77777777" w:rsidR="00493E77" w:rsidRPr="009F36EE" w:rsidRDefault="00493E77" w:rsidP="00135E2F">
            <w:pPr>
              <w:pStyle w:val="NormalWeb"/>
              <w:adjustRightInd w:val="0"/>
              <w:snapToGrid w:val="0"/>
              <w:spacing w:line="312" w:lineRule="auto"/>
              <w:ind w:left="0" w:right="0"/>
              <w:rPr>
                <w:rFonts w:asciiTheme="majorHAnsi" w:hAnsiTheme="majorHAnsi" w:cstheme="majorHAnsi"/>
                <w:color w:val="000000" w:themeColor="text1"/>
                <w:spacing w:val="0"/>
                <w:szCs w:val="26"/>
              </w:rPr>
            </w:pPr>
          </w:p>
        </w:tc>
        <w:tc>
          <w:tcPr>
            <w:tcW w:w="2410" w:type="dxa"/>
            <w:shd w:val="clear" w:color="auto" w:fill="auto"/>
          </w:tcPr>
          <w:p w14:paraId="078984F3" w14:textId="77777777" w:rsidR="00493E77" w:rsidRPr="009F36EE" w:rsidRDefault="00493E77" w:rsidP="00B01821">
            <w:pPr>
              <w:pStyle w:val="ListParagraph"/>
              <w:numPr>
                <w:ilvl w:val="0"/>
                <w:numId w:val="21"/>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Giao thông vận tải</w:t>
            </w:r>
          </w:p>
        </w:tc>
        <w:tc>
          <w:tcPr>
            <w:tcW w:w="4820" w:type="dxa"/>
            <w:shd w:val="clear" w:color="auto" w:fill="auto"/>
          </w:tcPr>
          <w:p w14:paraId="41BE1FC4" w14:textId="77777777" w:rsidR="00493E77" w:rsidRPr="009F36EE" w:rsidRDefault="00493E77"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Khoảng cách vận chuyển/người theo một cách thức vận chuyển</w:t>
            </w:r>
          </w:p>
        </w:tc>
      </w:tr>
      <w:tr w:rsidR="009F36EE" w:rsidRPr="009F36EE" w14:paraId="443D002F" w14:textId="77777777" w:rsidTr="00135E2F">
        <w:tc>
          <w:tcPr>
            <w:tcW w:w="1701" w:type="dxa"/>
            <w:tcBorders>
              <w:right w:val="nil"/>
            </w:tcBorders>
            <w:shd w:val="clear" w:color="auto" w:fill="auto"/>
          </w:tcPr>
          <w:p w14:paraId="589A53F6" w14:textId="77777777" w:rsidR="00493E77" w:rsidRPr="009F36EE" w:rsidRDefault="00493E77" w:rsidP="00135E2F">
            <w:pPr>
              <w:ind w:firstLine="0"/>
              <w:rPr>
                <w:rFonts w:asciiTheme="majorHAnsi" w:hAnsiTheme="majorHAnsi" w:cstheme="majorHAnsi"/>
                <w:b/>
                <w:bCs/>
                <w:i/>
                <w:iCs/>
                <w:color w:val="000000" w:themeColor="text1"/>
                <w:spacing w:val="0"/>
                <w:szCs w:val="26"/>
              </w:rPr>
            </w:pPr>
          </w:p>
        </w:tc>
        <w:tc>
          <w:tcPr>
            <w:tcW w:w="2410" w:type="dxa"/>
            <w:tcBorders>
              <w:left w:val="nil"/>
              <w:right w:val="nil"/>
            </w:tcBorders>
            <w:shd w:val="clear" w:color="auto" w:fill="auto"/>
          </w:tcPr>
          <w:p w14:paraId="3393F24A" w14:textId="77777777" w:rsidR="00493E77" w:rsidRPr="009F36EE" w:rsidRDefault="00493E77" w:rsidP="00135E2F">
            <w:pPr>
              <w:ind w:firstLine="0"/>
              <w:rPr>
                <w:rFonts w:asciiTheme="majorHAnsi" w:hAnsiTheme="majorHAnsi" w:cstheme="majorHAnsi"/>
                <w:b/>
                <w:bCs/>
                <w:i/>
                <w:iCs/>
                <w:color w:val="000000" w:themeColor="text1"/>
                <w:spacing w:val="0"/>
                <w:szCs w:val="26"/>
              </w:rPr>
            </w:pPr>
          </w:p>
        </w:tc>
        <w:tc>
          <w:tcPr>
            <w:tcW w:w="4820" w:type="dxa"/>
            <w:tcBorders>
              <w:left w:val="nil"/>
            </w:tcBorders>
            <w:shd w:val="clear" w:color="auto" w:fill="auto"/>
          </w:tcPr>
          <w:p w14:paraId="4DC2C644" w14:textId="77777777" w:rsidR="00493E77" w:rsidRPr="009F36EE" w:rsidRDefault="00493E77" w:rsidP="00B01821">
            <w:pPr>
              <w:pStyle w:val="ListParagraph"/>
              <w:numPr>
                <w:ilvl w:val="0"/>
                <w:numId w:val="19"/>
              </w:numPr>
              <w:contextualSpacing w:val="0"/>
              <w:rPr>
                <w:rFonts w:asciiTheme="majorHAnsi" w:hAnsiTheme="majorHAnsi" w:cstheme="majorHAnsi"/>
                <w:b/>
                <w:bCs/>
                <w:i/>
                <w:iCs/>
                <w:color w:val="000000" w:themeColor="text1"/>
                <w:spacing w:val="0"/>
                <w:szCs w:val="26"/>
              </w:rPr>
            </w:pPr>
            <w:r w:rsidRPr="009F36EE">
              <w:rPr>
                <w:rFonts w:asciiTheme="majorHAnsi" w:hAnsiTheme="majorHAnsi" w:cstheme="majorHAnsi"/>
                <w:b/>
                <w:bCs/>
                <w:i/>
                <w:iCs/>
                <w:color w:val="000000" w:themeColor="text1"/>
                <w:spacing w:val="0"/>
                <w:szCs w:val="26"/>
              </w:rPr>
              <w:t>Lĩnh vực thể chế</w:t>
            </w:r>
          </w:p>
        </w:tc>
      </w:tr>
      <w:tr w:rsidR="009F36EE" w:rsidRPr="009F36EE" w14:paraId="6113D4AF" w14:textId="77777777" w:rsidTr="00135E2F">
        <w:tc>
          <w:tcPr>
            <w:tcW w:w="1701" w:type="dxa"/>
            <w:shd w:val="clear" w:color="auto" w:fill="auto"/>
          </w:tcPr>
          <w:p w14:paraId="733CF0F9" w14:textId="77777777" w:rsidR="00493E77" w:rsidRPr="009F36EE" w:rsidRDefault="00493E77" w:rsidP="00B01821">
            <w:pPr>
              <w:pStyle w:val="ListParagraph"/>
              <w:numPr>
                <w:ilvl w:val="0"/>
                <w:numId w:val="20"/>
              </w:numPr>
              <w:tabs>
                <w:tab w:val="left" w:pos="322"/>
              </w:tabs>
              <w:ind w:left="0" w:firstLine="0"/>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Khuôn khổ thể chế</w:t>
            </w:r>
          </w:p>
        </w:tc>
        <w:tc>
          <w:tcPr>
            <w:tcW w:w="2410" w:type="dxa"/>
            <w:shd w:val="clear" w:color="auto" w:fill="auto"/>
          </w:tcPr>
          <w:p w14:paraId="03F581DD" w14:textId="77777777" w:rsidR="00493E77" w:rsidRPr="009F36EE" w:rsidRDefault="00493E77" w:rsidP="00B01821">
            <w:pPr>
              <w:pStyle w:val="ListParagraph"/>
              <w:numPr>
                <w:ilvl w:val="0"/>
                <w:numId w:val="21"/>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Quá trình thực hiện chiến lược PTBV</w:t>
            </w:r>
          </w:p>
        </w:tc>
        <w:tc>
          <w:tcPr>
            <w:tcW w:w="4820" w:type="dxa"/>
            <w:shd w:val="clear" w:color="auto" w:fill="auto"/>
          </w:tcPr>
          <w:p w14:paraId="7C83A312" w14:textId="77777777" w:rsidR="00493E77" w:rsidRPr="009F36EE" w:rsidRDefault="00493E77"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Chiến lược PTBV quốc gia</w:t>
            </w:r>
          </w:p>
        </w:tc>
      </w:tr>
      <w:tr w:rsidR="009F36EE" w:rsidRPr="009F36EE" w14:paraId="0B6DCE89" w14:textId="77777777" w:rsidTr="00135E2F">
        <w:tc>
          <w:tcPr>
            <w:tcW w:w="1701" w:type="dxa"/>
            <w:shd w:val="clear" w:color="auto" w:fill="auto"/>
          </w:tcPr>
          <w:p w14:paraId="50D3342F" w14:textId="77777777" w:rsidR="00493E77" w:rsidRPr="009F36EE" w:rsidRDefault="00493E77" w:rsidP="00135E2F">
            <w:pPr>
              <w:pStyle w:val="NormalWeb"/>
              <w:adjustRightInd w:val="0"/>
              <w:snapToGrid w:val="0"/>
              <w:spacing w:line="312" w:lineRule="auto"/>
              <w:ind w:left="0" w:right="0"/>
              <w:rPr>
                <w:rFonts w:asciiTheme="majorHAnsi" w:hAnsiTheme="majorHAnsi" w:cstheme="majorHAnsi"/>
                <w:color w:val="000000" w:themeColor="text1"/>
                <w:spacing w:val="0"/>
                <w:szCs w:val="26"/>
              </w:rPr>
            </w:pPr>
          </w:p>
        </w:tc>
        <w:tc>
          <w:tcPr>
            <w:tcW w:w="2410" w:type="dxa"/>
            <w:shd w:val="clear" w:color="auto" w:fill="auto"/>
          </w:tcPr>
          <w:p w14:paraId="5185DD85" w14:textId="77777777" w:rsidR="00493E77" w:rsidRPr="009F36EE" w:rsidRDefault="00493E77" w:rsidP="00B01821">
            <w:pPr>
              <w:pStyle w:val="ListParagraph"/>
              <w:numPr>
                <w:ilvl w:val="0"/>
                <w:numId w:val="21"/>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Hợp tác quốc tế</w:t>
            </w:r>
          </w:p>
        </w:tc>
        <w:tc>
          <w:tcPr>
            <w:tcW w:w="4820" w:type="dxa"/>
            <w:shd w:val="clear" w:color="auto" w:fill="auto"/>
          </w:tcPr>
          <w:p w14:paraId="1790071E" w14:textId="77777777" w:rsidR="00493E77" w:rsidRPr="009F36EE" w:rsidRDefault="00493E77"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Thực thi các công ước quốc tế đã ký kết</w:t>
            </w:r>
          </w:p>
        </w:tc>
      </w:tr>
      <w:tr w:rsidR="009F36EE" w:rsidRPr="009F36EE" w14:paraId="65FE3192" w14:textId="77777777" w:rsidTr="00135E2F">
        <w:tc>
          <w:tcPr>
            <w:tcW w:w="1701" w:type="dxa"/>
            <w:shd w:val="clear" w:color="auto" w:fill="auto"/>
          </w:tcPr>
          <w:p w14:paraId="0E991FEF" w14:textId="77777777" w:rsidR="00493E77" w:rsidRPr="009F36EE" w:rsidRDefault="00493E77" w:rsidP="00B01821">
            <w:pPr>
              <w:pStyle w:val="ListParagraph"/>
              <w:numPr>
                <w:ilvl w:val="0"/>
                <w:numId w:val="20"/>
              </w:numPr>
              <w:tabs>
                <w:tab w:val="left" w:pos="322"/>
              </w:tabs>
              <w:ind w:left="0" w:firstLine="0"/>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Năng lực thể chế</w:t>
            </w:r>
          </w:p>
        </w:tc>
        <w:tc>
          <w:tcPr>
            <w:tcW w:w="2410" w:type="dxa"/>
            <w:shd w:val="clear" w:color="auto" w:fill="auto"/>
          </w:tcPr>
          <w:p w14:paraId="236AD636" w14:textId="77777777" w:rsidR="00493E77" w:rsidRPr="009F36EE" w:rsidRDefault="00493E77" w:rsidP="00B01821">
            <w:pPr>
              <w:pStyle w:val="ListParagraph"/>
              <w:numPr>
                <w:ilvl w:val="0"/>
                <w:numId w:val="21"/>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Tiếp cận thông tin</w:t>
            </w:r>
          </w:p>
        </w:tc>
        <w:tc>
          <w:tcPr>
            <w:tcW w:w="4820" w:type="dxa"/>
            <w:shd w:val="clear" w:color="auto" w:fill="auto"/>
          </w:tcPr>
          <w:p w14:paraId="54A8ACE8" w14:textId="77777777" w:rsidR="00493E77" w:rsidRPr="009F36EE" w:rsidRDefault="00493E77"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Số lượng người truy cập Intemet/1.000 dân</w:t>
            </w:r>
          </w:p>
        </w:tc>
      </w:tr>
      <w:tr w:rsidR="009F36EE" w:rsidRPr="009F36EE" w14:paraId="77516D93" w14:textId="77777777" w:rsidTr="00135E2F">
        <w:tc>
          <w:tcPr>
            <w:tcW w:w="1701" w:type="dxa"/>
            <w:shd w:val="clear" w:color="auto" w:fill="auto"/>
          </w:tcPr>
          <w:p w14:paraId="63C0A074" w14:textId="77777777" w:rsidR="00493E77" w:rsidRPr="009F36EE" w:rsidRDefault="00493E77" w:rsidP="00135E2F">
            <w:pPr>
              <w:pStyle w:val="NormalWeb"/>
              <w:adjustRightInd w:val="0"/>
              <w:snapToGrid w:val="0"/>
              <w:spacing w:line="312" w:lineRule="auto"/>
              <w:ind w:left="0" w:right="0"/>
              <w:rPr>
                <w:rFonts w:asciiTheme="majorHAnsi" w:hAnsiTheme="majorHAnsi" w:cstheme="majorHAnsi"/>
                <w:color w:val="000000" w:themeColor="text1"/>
                <w:spacing w:val="0"/>
                <w:szCs w:val="26"/>
              </w:rPr>
            </w:pPr>
          </w:p>
        </w:tc>
        <w:tc>
          <w:tcPr>
            <w:tcW w:w="2410" w:type="dxa"/>
            <w:shd w:val="clear" w:color="auto" w:fill="auto"/>
          </w:tcPr>
          <w:p w14:paraId="6FD869FD" w14:textId="77777777" w:rsidR="00493E77" w:rsidRPr="009F36EE" w:rsidRDefault="00493E77" w:rsidP="00B01821">
            <w:pPr>
              <w:pStyle w:val="ListParagraph"/>
              <w:numPr>
                <w:ilvl w:val="0"/>
                <w:numId w:val="21"/>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Cơ sở hạ tầng thông tin liên lạc</w:t>
            </w:r>
          </w:p>
        </w:tc>
        <w:tc>
          <w:tcPr>
            <w:tcW w:w="4820" w:type="dxa"/>
            <w:shd w:val="clear" w:color="auto" w:fill="auto"/>
          </w:tcPr>
          <w:p w14:paraId="5C6705AC" w14:textId="77777777" w:rsidR="00493E77" w:rsidRPr="009F36EE" w:rsidRDefault="00493E77"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Đường điện thoại chính/1.000 dân</w:t>
            </w:r>
          </w:p>
        </w:tc>
      </w:tr>
      <w:tr w:rsidR="009F36EE" w:rsidRPr="009F36EE" w14:paraId="1EE02803" w14:textId="77777777" w:rsidTr="00135E2F">
        <w:tc>
          <w:tcPr>
            <w:tcW w:w="1701" w:type="dxa"/>
            <w:shd w:val="clear" w:color="auto" w:fill="auto"/>
          </w:tcPr>
          <w:p w14:paraId="09E5954B" w14:textId="77777777" w:rsidR="00493E77" w:rsidRPr="009F36EE" w:rsidRDefault="00493E77" w:rsidP="00135E2F">
            <w:pPr>
              <w:pStyle w:val="NormalWeb"/>
              <w:adjustRightInd w:val="0"/>
              <w:snapToGrid w:val="0"/>
              <w:spacing w:line="312" w:lineRule="auto"/>
              <w:ind w:left="0" w:right="0"/>
              <w:rPr>
                <w:rFonts w:asciiTheme="majorHAnsi" w:hAnsiTheme="majorHAnsi" w:cstheme="majorHAnsi"/>
                <w:color w:val="000000" w:themeColor="text1"/>
                <w:spacing w:val="0"/>
                <w:szCs w:val="26"/>
              </w:rPr>
            </w:pPr>
          </w:p>
        </w:tc>
        <w:tc>
          <w:tcPr>
            <w:tcW w:w="2410" w:type="dxa"/>
            <w:shd w:val="clear" w:color="auto" w:fill="auto"/>
          </w:tcPr>
          <w:p w14:paraId="479D1F82" w14:textId="77777777" w:rsidR="00493E77" w:rsidRPr="009F36EE" w:rsidRDefault="00493E77" w:rsidP="00B01821">
            <w:pPr>
              <w:pStyle w:val="ListParagraph"/>
              <w:numPr>
                <w:ilvl w:val="0"/>
                <w:numId w:val="21"/>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Khoa học &amp; công nghệ</w:t>
            </w:r>
          </w:p>
        </w:tc>
        <w:tc>
          <w:tcPr>
            <w:tcW w:w="4820" w:type="dxa"/>
            <w:shd w:val="clear" w:color="auto" w:fill="auto"/>
          </w:tcPr>
          <w:p w14:paraId="71CEA015" w14:textId="77777777" w:rsidR="00493E77" w:rsidRPr="009F36EE" w:rsidRDefault="00493E77"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Đầu tư cho nghiên cứu và phát triển tính theo %</w:t>
            </w:r>
          </w:p>
        </w:tc>
      </w:tr>
      <w:tr w:rsidR="009F36EE" w:rsidRPr="009F36EE" w14:paraId="63E38002" w14:textId="77777777" w:rsidTr="00135E2F">
        <w:tc>
          <w:tcPr>
            <w:tcW w:w="1701" w:type="dxa"/>
            <w:shd w:val="clear" w:color="auto" w:fill="auto"/>
          </w:tcPr>
          <w:p w14:paraId="186BC19A" w14:textId="77777777" w:rsidR="00493E77" w:rsidRPr="009F36EE" w:rsidRDefault="00493E77" w:rsidP="00135E2F">
            <w:pPr>
              <w:pStyle w:val="NormalWeb"/>
              <w:adjustRightInd w:val="0"/>
              <w:snapToGrid w:val="0"/>
              <w:spacing w:line="312" w:lineRule="auto"/>
              <w:ind w:left="0" w:right="0"/>
              <w:rPr>
                <w:rFonts w:asciiTheme="majorHAnsi" w:hAnsiTheme="majorHAnsi" w:cstheme="majorHAnsi"/>
                <w:color w:val="000000" w:themeColor="text1"/>
                <w:spacing w:val="0"/>
                <w:szCs w:val="26"/>
              </w:rPr>
            </w:pPr>
          </w:p>
        </w:tc>
        <w:tc>
          <w:tcPr>
            <w:tcW w:w="2410" w:type="dxa"/>
            <w:shd w:val="clear" w:color="auto" w:fill="auto"/>
          </w:tcPr>
          <w:p w14:paraId="78EEE17F" w14:textId="77777777" w:rsidR="00493E77" w:rsidRPr="009F36EE" w:rsidRDefault="00493E77" w:rsidP="00B01821">
            <w:pPr>
              <w:pStyle w:val="ListParagraph"/>
              <w:numPr>
                <w:ilvl w:val="0"/>
                <w:numId w:val="21"/>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Phòng chống thảm hoạ</w:t>
            </w:r>
          </w:p>
        </w:tc>
        <w:tc>
          <w:tcPr>
            <w:tcW w:w="4820" w:type="dxa"/>
            <w:shd w:val="clear" w:color="auto" w:fill="auto"/>
          </w:tcPr>
          <w:p w14:paraId="7F4DB9F2" w14:textId="77777777" w:rsidR="00493E77" w:rsidRPr="009F36EE" w:rsidRDefault="00493E77" w:rsidP="00B01821">
            <w:pPr>
              <w:pStyle w:val="ListParagraph"/>
              <w:numPr>
                <w:ilvl w:val="0"/>
                <w:numId w:val="22"/>
              </w:numPr>
              <w:contextualSpacing w:val="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Thiệt hại về người và của do các thảm hoạ thiên tai</w:t>
            </w:r>
          </w:p>
        </w:tc>
      </w:tr>
    </w:tbl>
    <w:p w14:paraId="29B2B9C0" w14:textId="77777777" w:rsidR="00A716B8" w:rsidRPr="009F36EE" w:rsidRDefault="00A716B8" w:rsidP="00135E2F">
      <w:pPr>
        <w:widowControl w:val="0"/>
        <w:autoSpaceDE w:val="0"/>
        <w:autoSpaceDN w:val="0"/>
        <w:adjustRightInd w:val="0"/>
        <w:ind w:firstLine="0"/>
        <w:jc w:val="right"/>
        <w:rPr>
          <w:b/>
          <w:color w:val="000000" w:themeColor="text1"/>
          <w:spacing w:val="0"/>
        </w:rPr>
      </w:pPr>
      <w:r w:rsidRPr="009F36EE">
        <w:rPr>
          <w:rFonts w:asciiTheme="majorHAnsi" w:hAnsiTheme="majorHAnsi" w:cstheme="majorHAnsi"/>
          <w:i/>
          <w:iCs/>
          <w:color w:val="000000" w:themeColor="text1"/>
          <w:spacing w:val="0"/>
          <w:szCs w:val="26"/>
        </w:rPr>
        <w:t>Nguồn: CSD - Commission on Sustainable Development (1992)</w:t>
      </w:r>
    </w:p>
    <w:p w14:paraId="488CB93D" w14:textId="77777777" w:rsidR="00A716B8" w:rsidRPr="009F36EE" w:rsidRDefault="00A716B8" w:rsidP="00135E2F">
      <w:pPr>
        <w:ind w:firstLine="0"/>
        <w:rPr>
          <w:b/>
          <w:color w:val="000000" w:themeColor="text1"/>
          <w:spacing w:val="0"/>
        </w:rPr>
      </w:pPr>
      <w:r w:rsidRPr="009F36EE">
        <w:rPr>
          <w:b/>
          <w:color w:val="000000" w:themeColor="text1"/>
          <w:spacing w:val="0"/>
        </w:rPr>
        <w:br w:type="page"/>
      </w:r>
    </w:p>
    <w:p w14:paraId="59AB45BB" w14:textId="77777777" w:rsidR="00A716B8" w:rsidRPr="009F36EE" w:rsidRDefault="00A716B8" w:rsidP="00B01821">
      <w:pPr>
        <w:pStyle w:val="ListParagraph"/>
        <w:numPr>
          <w:ilvl w:val="0"/>
          <w:numId w:val="43"/>
        </w:numPr>
        <w:tabs>
          <w:tab w:val="left" w:pos="1134"/>
        </w:tabs>
        <w:contextualSpacing w:val="0"/>
        <w:rPr>
          <w:rFonts w:asciiTheme="majorHAnsi" w:hAnsiTheme="majorHAnsi" w:cstheme="majorHAnsi"/>
          <w:b/>
          <w:bCs/>
          <w:iCs/>
          <w:color w:val="000000" w:themeColor="text1"/>
          <w:spacing w:val="0"/>
          <w:szCs w:val="26"/>
        </w:rPr>
      </w:pPr>
      <w:bookmarkStart w:id="739" w:name="_Toc157381271"/>
      <w:bookmarkStart w:id="740" w:name="_Toc159977584"/>
      <w:r w:rsidRPr="009F36EE">
        <w:rPr>
          <w:rFonts w:asciiTheme="majorHAnsi" w:hAnsiTheme="majorHAnsi" w:cstheme="majorHAnsi"/>
          <w:b/>
          <w:bCs/>
          <w:iCs/>
          <w:color w:val="000000" w:themeColor="text1"/>
          <w:spacing w:val="0"/>
          <w:szCs w:val="26"/>
        </w:rPr>
        <w:t>Bảng điều khiển về tính bền vững (Dashboard of Sustainability)</w:t>
      </w:r>
      <w:bookmarkEnd w:id="739"/>
      <w:bookmarkEnd w:id="740"/>
    </w:p>
    <w:tbl>
      <w:tblPr>
        <w:tblStyle w:val="TableGrid"/>
        <w:tblW w:w="0" w:type="auto"/>
        <w:tblLook w:val="04A0" w:firstRow="1" w:lastRow="0" w:firstColumn="1" w:lastColumn="0" w:noHBand="0" w:noVBand="1"/>
      </w:tblPr>
      <w:tblGrid>
        <w:gridCol w:w="3000"/>
        <w:gridCol w:w="2979"/>
        <w:gridCol w:w="2799"/>
      </w:tblGrid>
      <w:tr w:rsidR="009F36EE" w:rsidRPr="009F36EE" w14:paraId="5FAA008A" w14:textId="77777777" w:rsidTr="00C86496">
        <w:tc>
          <w:tcPr>
            <w:tcW w:w="8778" w:type="dxa"/>
            <w:gridSpan w:val="3"/>
          </w:tcPr>
          <w:p w14:paraId="1A9EF858" w14:textId="77777777" w:rsidR="00A716B8" w:rsidRPr="009F36EE" w:rsidRDefault="00A716B8" w:rsidP="00135E2F">
            <w:pPr>
              <w:pStyle w:val="NormalWeb"/>
              <w:adjustRightInd w:val="0"/>
              <w:snapToGrid w:val="0"/>
              <w:spacing w:line="312" w:lineRule="auto"/>
              <w:ind w:left="0" w:right="0"/>
              <w:jc w:val="center"/>
              <w:rPr>
                <w:rFonts w:asciiTheme="majorHAnsi" w:hAnsiTheme="majorHAnsi" w:cstheme="majorHAnsi"/>
                <w:color w:val="000000" w:themeColor="text1"/>
                <w:spacing w:val="0"/>
                <w:szCs w:val="26"/>
              </w:rPr>
            </w:pPr>
            <w:r w:rsidRPr="009F36EE">
              <w:rPr>
                <w:rFonts w:asciiTheme="majorHAnsi" w:hAnsiTheme="majorHAnsi" w:cstheme="majorHAnsi"/>
                <w:noProof/>
                <w:color w:val="000000" w:themeColor="text1"/>
                <w:spacing w:val="0"/>
                <w:szCs w:val="26"/>
              </w:rPr>
              <w:drawing>
                <wp:inline distT="0" distB="0" distL="0" distR="0" wp14:anchorId="5237A6E5" wp14:editId="5AB78A95">
                  <wp:extent cx="5089124" cy="3275937"/>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096055" cy="3280399"/>
                          </a:xfrm>
                          <a:prstGeom prst="rect">
                            <a:avLst/>
                          </a:prstGeom>
                        </pic:spPr>
                      </pic:pic>
                    </a:graphicData>
                  </a:graphic>
                </wp:inline>
              </w:drawing>
            </w:r>
          </w:p>
        </w:tc>
      </w:tr>
      <w:tr w:rsidR="009F36EE" w:rsidRPr="009F36EE" w14:paraId="2B3F05D6" w14:textId="77777777" w:rsidTr="00C86496">
        <w:tc>
          <w:tcPr>
            <w:tcW w:w="3000" w:type="dxa"/>
          </w:tcPr>
          <w:p w14:paraId="17E38D4B" w14:textId="77777777" w:rsidR="00A716B8" w:rsidRPr="009F36EE" w:rsidRDefault="00A716B8" w:rsidP="00135E2F">
            <w:pPr>
              <w:pStyle w:val="NormalWeb"/>
              <w:adjustRightInd w:val="0"/>
              <w:snapToGrid w:val="0"/>
              <w:spacing w:line="312" w:lineRule="auto"/>
              <w:ind w:left="0" w:right="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Chất lượng môi trường:</w:t>
            </w:r>
          </w:p>
          <w:p w14:paraId="0FB043F3" w14:textId="77777777" w:rsidR="00A716B8" w:rsidRPr="009F36EE" w:rsidRDefault="00A716B8" w:rsidP="00B01821">
            <w:pPr>
              <w:pStyle w:val="NormalWeb"/>
              <w:numPr>
                <w:ilvl w:val="0"/>
                <w:numId w:val="25"/>
              </w:numPr>
              <w:adjustRightInd w:val="0"/>
              <w:snapToGrid w:val="0"/>
              <w:spacing w:line="312" w:lineRule="auto"/>
              <w:ind w:right="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Chỉ số áp lực môi trường</w:t>
            </w:r>
          </w:p>
          <w:p w14:paraId="782B829D" w14:textId="77777777" w:rsidR="00A716B8" w:rsidRPr="009F36EE" w:rsidRDefault="00A716B8" w:rsidP="00B01821">
            <w:pPr>
              <w:pStyle w:val="NormalWeb"/>
              <w:numPr>
                <w:ilvl w:val="0"/>
                <w:numId w:val="25"/>
              </w:numPr>
              <w:adjustRightInd w:val="0"/>
              <w:snapToGrid w:val="0"/>
              <w:spacing w:line="312" w:lineRule="auto"/>
              <w:ind w:right="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Dấu chân sinh thái bình quân đầu người</w:t>
            </w:r>
          </w:p>
          <w:p w14:paraId="383EA9DC" w14:textId="77777777" w:rsidR="00A716B8" w:rsidRPr="009F36EE" w:rsidRDefault="00A716B8" w:rsidP="00B01821">
            <w:pPr>
              <w:pStyle w:val="NormalWeb"/>
              <w:numPr>
                <w:ilvl w:val="0"/>
                <w:numId w:val="25"/>
              </w:numPr>
              <w:adjustRightInd w:val="0"/>
              <w:snapToGrid w:val="0"/>
              <w:spacing w:line="312" w:lineRule="auto"/>
              <w:ind w:right="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Rủi ro hệ sinh thái</w:t>
            </w:r>
          </w:p>
          <w:p w14:paraId="57073B41" w14:textId="77777777" w:rsidR="00A716B8" w:rsidRPr="009F36EE" w:rsidRDefault="00A716B8" w:rsidP="00B01821">
            <w:pPr>
              <w:pStyle w:val="NormalWeb"/>
              <w:numPr>
                <w:ilvl w:val="0"/>
                <w:numId w:val="25"/>
              </w:numPr>
              <w:adjustRightInd w:val="0"/>
              <w:snapToGrid w:val="0"/>
              <w:spacing w:line="312" w:lineRule="auto"/>
              <w:ind w:right="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Sử dụng đất đai</w:t>
            </w:r>
          </w:p>
        </w:tc>
        <w:tc>
          <w:tcPr>
            <w:tcW w:w="2979" w:type="dxa"/>
          </w:tcPr>
          <w:p w14:paraId="4B7920C0" w14:textId="77777777" w:rsidR="00A716B8" w:rsidRPr="009F36EE" w:rsidRDefault="00A716B8" w:rsidP="00135E2F">
            <w:pPr>
              <w:pStyle w:val="NormalWeb"/>
              <w:adjustRightInd w:val="0"/>
              <w:snapToGrid w:val="0"/>
              <w:spacing w:line="312" w:lineRule="auto"/>
              <w:ind w:left="0" w:right="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Hiệu quả kinh tế: </w:t>
            </w:r>
          </w:p>
          <w:p w14:paraId="00EA546C" w14:textId="77777777" w:rsidR="00A716B8" w:rsidRPr="009F36EE" w:rsidRDefault="00A716B8" w:rsidP="00B01821">
            <w:pPr>
              <w:pStyle w:val="NormalWeb"/>
              <w:numPr>
                <w:ilvl w:val="0"/>
                <w:numId w:val="25"/>
              </w:numPr>
              <w:adjustRightInd w:val="0"/>
              <w:snapToGrid w:val="0"/>
              <w:spacing w:line="312" w:lineRule="auto"/>
              <w:ind w:right="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Thay đổi GDP/giới hạn</w:t>
            </w:r>
          </w:p>
          <w:p w14:paraId="38B57193" w14:textId="77777777" w:rsidR="00A716B8" w:rsidRPr="009F36EE" w:rsidRDefault="00A716B8" w:rsidP="00B01821">
            <w:pPr>
              <w:pStyle w:val="NormalWeb"/>
              <w:numPr>
                <w:ilvl w:val="0"/>
                <w:numId w:val="25"/>
              </w:numPr>
              <w:adjustRightInd w:val="0"/>
              <w:snapToGrid w:val="0"/>
              <w:spacing w:line="312" w:lineRule="auto"/>
              <w:ind w:right="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Tiết kiệm chính hãng % GDP</w:t>
            </w:r>
          </w:p>
          <w:p w14:paraId="6EC29561" w14:textId="29310EC3" w:rsidR="00A716B8" w:rsidRPr="009F36EE" w:rsidRDefault="00A716B8" w:rsidP="00B01821">
            <w:pPr>
              <w:pStyle w:val="NormalWeb"/>
              <w:numPr>
                <w:ilvl w:val="0"/>
                <w:numId w:val="25"/>
              </w:numPr>
              <w:adjustRightInd w:val="0"/>
              <w:snapToGrid w:val="0"/>
              <w:spacing w:line="312" w:lineRule="auto"/>
              <w:ind w:right="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Chỉ số đau khổ</w:t>
            </w:r>
            <w:r w:rsidR="00F8404E" w:rsidRPr="009F36EE">
              <w:rPr>
                <w:rFonts w:asciiTheme="majorHAnsi" w:hAnsiTheme="majorHAnsi" w:cstheme="majorHAnsi"/>
                <w:color w:val="000000" w:themeColor="text1"/>
                <w:spacing w:val="0"/>
                <w:szCs w:val="26"/>
              </w:rPr>
              <w:t xml:space="preserve"> </w:t>
            </w:r>
            <w:r w:rsidRPr="009F36EE">
              <w:rPr>
                <w:rFonts w:asciiTheme="majorHAnsi" w:hAnsiTheme="majorHAnsi" w:cstheme="majorHAnsi"/>
                <w:color w:val="000000" w:themeColor="text1"/>
                <w:spacing w:val="0"/>
                <w:szCs w:val="26"/>
              </w:rPr>
              <w:t>(lạm phát, thất nghiệp)</w:t>
            </w:r>
          </w:p>
          <w:p w14:paraId="39E9A6C5" w14:textId="77777777" w:rsidR="00A716B8" w:rsidRPr="009F36EE" w:rsidRDefault="00A716B8" w:rsidP="00B01821">
            <w:pPr>
              <w:pStyle w:val="NormalWeb"/>
              <w:numPr>
                <w:ilvl w:val="0"/>
                <w:numId w:val="25"/>
              </w:numPr>
              <w:adjustRightInd w:val="0"/>
              <w:snapToGrid w:val="0"/>
              <w:spacing w:line="312" w:lineRule="auto"/>
              <w:ind w:right="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Năng suất</w:t>
            </w:r>
          </w:p>
          <w:p w14:paraId="53AFA935" w14:textId="77777777" w:rsidR="00A716B8" w:rsidRPr="009F36EE" w:rsidRDefault="00A716B8" w:rsidP="00B01821">
            <w:pPr>
              <w:pStyle w:val="NormalWeb"/>
              <w:numPr>
                <w:ilvl w:val="0"/>
                <w:numId w:val="25"/>
              </w:numPr>
              <w:adjustRightInd w:val="0"/>
              <w:snapToGrid w:val="0"/>
              <w:spacing w:line="312" w:lineRule="auto"/>
              <w:ind w:right="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Dịch vụ nợ/Thu nhập xuất khẩu</w:t>
            </w:r>
          </w:p>
        </w:tc>
        <w:tc>
          <w:tcPr>
            <w:tcW w:w="2799" w:type="dxa"/>
          </w:tcPr>
          <w:p w14:paraId="14FB47B3" w14:textId="77777777" w:rsidR="00A716B8" w:rsidRPr="009F36EE" w:rsidRDefault="00A716B8" w:rsidP="00135E2F">
            <w:pPr>
              <w:pStyle w:val="NormalWeb"/>
              <w:adjustRightInd w:val="0"/>
              <w:snapToGrid w:val="0"/>
              <w:spacing w:line="312" w:lineRule="auto"/>
              <w:ind w:left="0" w:right="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Sức khỏe xã hội:</w:t>
            </w:r>
          </w:p>
          <w:p w14:paraId="06FA51A8" w14:textId="77777777" w:rsidR="00A716B8" w:rsidRPr="009F36EE" w:rsidRDefault="00A716B8" w:rsidP="00B01821">
            <w:pPr>
              <w:pStyle w:val="NormalWeb"/>
              <w:numPr>
                <w:ilvl w:val="0"/>
                <w:numId w:val="25"/>
              </w:numPr>
              <w:adjustRightInd w:val="0"/>
              <w:snapToGrid w:val="0"/>
              <w:spacing w:line="312" w:lineRule="auto"/>
              <w:ind w:right="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Tăng trưởng dân số</w:t>
            </w:r>
          </w:p>
          <w:p w14:paraId="4C1B5347" w14:textId="77777777" w:rsidR="00A716B8" w:rsidRPr="009F36EE" w:rsidRDefault="00A716B8" w:rsidP="00B01821">
            <w:pPr>
              <w:pStyle w:val="NormalWeb"/>
              <w:numPr>
                <w:ilvl w:val="0"/>
                <w:numId w:val="25"/>
              </w:numPr>
              <w:adjustRightInd w:val="0"/>
              <w:snapToGrid w:val="0"/>
              <w:spacing w:line="312" w:lineRule="auto"/>
              <w:ind w:right="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Phân phối của cải</w:t>
            </w:r>
          </w:p>
          <w:p w14:paraId="4F569BF1" w14:textId="77777777" w:rsidR="00A716B8" w:rsidRPr="009F36EE" w:rsidRDefault="00A716B8" w:rsidP="00B01821">
            <w:pPr>
              <w:pStyle w:val="NormalWeb"/>
              <w:numPr>
                <w:ilvl w:val="0"/>
                <w:numId w:val="25"/>
              </w:numPr>
              <w:adjustRightInd w:val="0"/>
              <w:snapToGrid w:val="0"/>
              <w:spacing w:line="312" w:lineRule="auto"/>
              <w:ind w:right="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Chỉ số khoảng cách nghèo đói</w:t>
            </w:r>
          </w:p>
          <w:p w14:paraId="48A93B86" w14:textId="77777777" w:rsidR="00A716B8" w:rsidRPr="009F36EE" w:rsidRDefault="00A716B8" w:rsidP="00B01821">
            <w:pPr>
              <w:pStyle w:val="NormalWeb"/>
              <w:numPr>
                <w:ilvl w:val="0"/>
                <w:numId w:val="25"/>
              </w:numPr>
              <w:adjustRightInd w:val="0"/>
              <w:snapToGrid w:val="0"/>
              <w:spacing w:line="312" w:lineRule="auto"/>
              <w:ind w:right="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Tình trạng dinh dưỡng của trẻ em</w:t>
            </w:r>
          </w:p>
          <w:p w14:paraId="1F5D6EC1" w14:textId="77777777" w:rsidR="00A716B8" w:rsidRPr="009F36EE" w:rsidRDefault="00A716B8" w:rsidP="00B01821">
            <w:pPr>
              <w:pStyle w:val="NormalWeb"/>
              <w:numPr>
                <w:ilvl w:val="0"/>
                <w:numId w:val="25"/>
              </w:numPr>
              <w:adjustRightInd w:val="0"/>
              <w:snapToGrid w:val="0"/>
              <w:spacing w:line="312" w:lineRule="auto"/>
              <w:ind w:right="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An toàn thực phẩm</w:t>
            </w:r>
          </w:p>
          <w:p w14:paraId="5E6EAB3E" w14:textId="77777777" w:rsidR="00A716B8" w:rsidRPr="009F36EE" w:rsidRDefault="00A716B8" w:rsidP="00B01821">
            <w:pPr>
              <w:pStyle w:val="NormalWeb"/>
              <w:numPr>
                <w:ilvl w:val="0"/>
                <w:numId w:val="25"/>
              </w:numPr>
              <w:adjustRightInd w:val="0"/>
              <w:snapToGrid w:val="0"/>
              <w:spacing w:line="312" w:lineRule="auto"/>
              <w:ind w:right="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Tỷ lệ bạo lực (tội phạm, xung đột vũ trang)</w:t>
            </w:r>
          </w:p>
          <w:p w14:paraId="56AC4E27" w14:textId="77777777" w:rsidR="00A716B8" w:rsidRPr="009F36EE" w:rsidRDefault="00A716B8" w:rsidP="00B01821">
            <w:pPr>
              <w:pStyle w:val="NormalWeb"/>
              <w:numPr>
                <w:ilvl w:val="0"/>
                <w:numId w:val="25"/>
              </w:numPr>
              <w:adjustRightInd w:val="0"/>
              <w:snapToGrid w:val="0"/>
              <w:spacing w:line="312" w:lineRule="auto"/>
              <w:ind w:right="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Sự tham gia dân chủ (Chỉ số tự do)</w:t>
            </w:r>
          </w:p>
        </w:tc>
      </w:tr>
      <w:tr w:rsidR="009F36EE" w:rsidRPr="009F36EE" w14:paraId="2BCDDCCD" w14:textId="77777777" w:rsidTr="00C86496">
        <w:tc>
          <w:tcPr>
            <w:tcW w:w="3000" w:type="dxa"/>
          </w:tcPr>
          <w:p w14:paraId="2BCFAA27" w14:textId="77777777" w:rsidR="00A716B8" w:rsidRPr="009F36EE" w:rsidRDefault="00A716B8" w:rsidP="00B01821">
            <w:pPr>
              <w:pStyle w:val="NormalWeb"/>
              <w:numPr>
                <w:ilvl w:val="0"/>
                <w:numId w:val="25"/>
              </w:numPr>
              <w:adjustRightInd w:val="0"/>
              <w:snapToGrid w:val="0"/>
              <w:spacing w:line="312" w:lineRule="auto"/>
              <w:ind w:right="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Chỉ số hành tinh sống (rừng, nước ngọt, sinh vật biển)</w:t>
            </w:r>
          </w:p>
          <w:p w14:paraId="58BF519D" w14:textId="77777777" w:rsidR="00A716B8" w:rsidRPr="009F36EE" w:rsidRDefault="00A716B8" w:rsidP="00B01821">
            <w:pPr>
              <w:pStyle w:val="NormalWeb"/>
              <w:numPr>
                <w:ilvl w:val="0"/>
                <w:numId w:val="25"/>
              </w:numPr>
              <w:adjustRightInd w:val="0"/>
              <w:snapToGrid w:val="0"/>
              <w:spacing w:line="312" w:lineRule="auto"/>
              <w:ind w:right="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Thảm thực vật</w:t>
            </w:r>
          </w:p>
        </w:tc>
        <w:tc>
          <w:tcPr>
            <w:tcW w:w="2979" w:type="dxa"/>
          </w:tcPr>
          <w:p w14:paraId="3EAADDC2" w14:textId="77777777" w:rsidR="00A716B8" w:rsidRPr="009F36EE" w:rsidRDefault="00A716B8" w:rsidP="00B01821">
            <w:pPr>
              <w:pStyle w:val="NormalWeb"/>
              <w:numPr>
                <w:ilvl w:val="0"/>
                <w:numId w:val="25"/>
              </w:numPr>
              <w:adjustRightInd w:val="0"/>
              <w:snapToGrid w:val="0"/>
              <w:spacing w:line="312" w:lineRule="auto"/>
              <w:ind w:right="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Tài sản được sản xuất</w:t>
            </w:r>
          </w:p>
          <w:p w14:paraId="3C0A40A1" w14:textId="77777777" w:rsidR="00A716B8" w:rsidRPr="009F36EE" w:rsidRDefault="00A716B8" w:rsidP="00B01821">
            <w:pPr>
              <w:pStyle w:val="NormalWeb"/>
              <w:numPr>
                <w:ilvl w:val="0"/>
                <w:numId w:val="25"/>
              </w:numPr>
              <w:adjustRightInd w:val="0"/>
              <w:snapToGrid w:val="0"/>
              <w:spacing w:line="312" w:lineRule="auto"/>
              <w:ind w:right="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Tài sản dưới lòng đất</w:t>
            </w:r>
          </w:p>
        </w:tc>
        <w:tc>
          <w:tcPr>
            <w:tcW w:w="2799" w:type="dxa"/>
          </w:tcPr>
          <w:p w14:paraId="705E4291" w14:textId="77777777" w:rsidR="00A716B8" w:rsidRPr="009F36EE" w:rsidRDefault="00A716B8" w:rsidP="00B01821">
            <w:pPr>
              <w:pStyle w:val="NormalWeb"/>
              <w:numPr>
                <w:ilvl w:val="0"/>
                <w:numId w:val="25"/>
              </w:numPr>
              <w:adjustRightInd w:val="0"/>
              <w:snapToGrid w:val="0"/>
              <w:spacing w:line="312" w:lineRule="auto"/>
              <w:ind w:right="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Trình độ học vấn</w:t>
            </w:r>
          </w:p>
          <w:p w14:paraId="6B2CABF6" w14:textId="77777777" w:rsidR="00A716B8" w:rsidRPr="009F36EE" w:rsidRDefault="00A716B8" w:rsidP="00B01821">
            <w:pPr>
              <w:pStyle w:val="NormalWeb"/>
              <w:numPr>
                <w:ilvl w:val="0"/>
                <w:numId w:val="25"/>
              </w:numPr>
              <w:adjustRightInd w:val="0"/>
              <w:snapToGrid w:val="0"/>
              <w:spacing w:line="312" w:lineRule="auto"/>
              <w:ind w:right="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Đạt được sức khỏe</w:t>
            </w:r>
          </w:p>
        </w:tc>
      </w:tr>
    </w:tbl>
    <w:p w14:paraId="139C759F" w14:textId="77777777" w:rsidR="00A716B8" w:rsidRPr="009F36EE" w:rsidRDefault="00A716B8" w:rsidP="00135E2F">
      <w:pPr>
        <w:widowControl w:val="0"/>
        <w:autoSpaceDE w:val="0"/>
        <w:autoSpaceDN w:val="0"/>
        <w:adjustRightInd w:val="0"/>
        <w:ind w:firstLine="0"/>
        <w:jc w:val="right"/>
        <w:rPr>
          <w:b/>
          <w:color w:val="000000" w:themeColor="text1"/>
          <w:spacing w:val="0"/>
        </w:rPr>
      </w:pPr>
      <w:r w:rsidRPr="009F36EE">
        <w:rPr>
          <w:rFonts w:asciiTheme="majorHAnsi" w:hAnsiTheme="majorHAnsi" w:cstheme="majorHAnsi"/>
          <w:i/>
          <w:color w:val="000000" w:themeColor="text1"/>
          <w:spacing w:val="0"/>
          <w:szCs w:val="26"/>
        </w:rPr>
        <w:t>Nguồn: CGSDI (2000)</w:t>
      </w:r>
    </w:p>
    <w:p w14:paraId="745923BC" w14:textId="77777777" w:rsidR="00A716B8" w:rsidRPr="009F36EE" w:rsidRDefault="00A716B8" w:rsidP="00B01821">
      <w:pPr>
        <w:pStyle w:val="ListParagraph"/>
        <w:numPr>
          <w:ilvl w:val="0"/>
          <w:numId w:val="43"/>
        </w:numPr>
        <w:tabs>
          <w:tab w:val="left" w:pos="1134"/>
        </w:tabs>
        <w:contextualSpacing w:val="0"/>
        <w:rPr>
          <w:rFonts w:asciiTheme="majorHAnsi" w:hAnsiTheme="majorHAnsi" w:cstheme="majorHAnsi"/>
          <w:b/>
          <w:bCs/>
          <w:iCs/>
          <w:color w:val="000000" w:themeColor="text1"/>
          <w:spacing w:val="0"/>
          <w:szCs w:val="26"/>
        </w:rPr>
      </w:pPr>
      <w:bookmarkStart w:id="741" w:name="_Toc157381257"/>
      <w:bookmarkStart w:id="742" w:name="_Toc159977589"/>
      <w:r w:rsidRPr="009F36EE">
        <w:rPr>
          <w:rFonts w:asciiTheme="majorHAnsi" w:hAnsiTheme="majorHAnsi" w:cstheme="majorHAnsi"/>
          <w:b/>
          <w:bCs/>
          <w:iCs/>
          <w:color w:val="000000" w:themeColor="text1"/>
          <w:spacing w:val="0"/>
          <w:szCs w:val="26"/>
        </w:rPr>
        <w:t>Bộ chỉ số Phát triển bền vững của Uỷ ban Phát triển bền vững Liên hợp quốc năm 1992</w:t>
      </w:r>
      <w:bookmarkEnd w:id="741"/>
      <w:bookmarkEnd w:id="742"/>
    </w:p>
    <w:tbl>
      <w:tblPr>
        <w:tblStyle w:val="TableGrid"/>
        <w:tblW w:w="9072" w:type="dxa"/>
        <w:tblInd w:w="-147" w:type="dxa"/>
        <w:tblLayout w:type="fixed"/>
        <w:tblLook w:val="04A0" w:firstRow="1" w:lastRow="0" w:firstColumn="1" w:lastColumn="0" w:noHBand="0" w:noVBand="1"/>
      </w:tblPr>
      <w:tblGrid>
        <w:gridCol w:w="567"/>
        <w:gridCol w:w="4395"/>
        <w:gridCol w:w="992"/>
        <w:gridCol w:w="1559"/>
        <w:gridCol w:w="1559"/>
      </w:tblGrid>
      <w:tr w:rsidR="009F36EE" w:rsidRPr="009F36EE" w14:paraId="3C47B642" w14:textId="77777777" w:rsidTr="00135E2F">
        <w:trPr>
          <w:tblHeader/>
        </w:trPr>
        <w:tc>
          <w:tcPr>
            <w:tcW w:w="567" w:type="dxa"/>
            <w:tcBorders>
              <w:bottom w:val="single" w:sz="4" w:space="0" w:color="auto"/>
            </w:tcBorders>
            <w:shd w:val="clear" w:color="auto" w:fill="FFC000"/>
          </w:tcPr>
          <w:p w14:paraId="1ABCCE5F"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TT</w:t>
            </w:r>
          </w:p>
        </w:tc>
        <w:tc>
          <w:tcPr>
            <w:tcW w:w="4395" w:type="dxa"/>
            <w:tcBorders>
              <w:bottom w:val="single" w:sz="4" w:space="0" w:color="auto"/>
            </w:tcBorders>
            <w:shd w:val="clear" w:color="auto" w:fill="FFC000"/>
          </w:tcPr>
          <w:p w14:paraId="5845DBB7"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CHỈ TIÊU</w:t>
            </w:r>
          </w:p>
        </w:tc>
        <w:tc>
          <w:tcPr>
            <w:tcW w:w="992" w:type="dxa"/>
            <w:tcBorders>
              <w:bottom w:val="single" w:sz="4" w:space="0" w:color="auto"/>
            </w:tcBorders>
            <w:shd w:val="clear" w:color="auto" w:fill="FFC000"/>
          </w:tcPr>
          <w:p w14:paraId="0B0AE715"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2010</w:t>
            </w:r>
          </w:p>
        </w:tc>
        <w:tc>
          <w:tcPr>
            <w:tcW w:w="1559" w:type="dxa"/>
            <w:tcBorders>
              <w:bottom w:val="single" w:sz="4" w:space="0" w:color="auto"/>
            </w:tcBorders>
            <w:shd w:val="clear" w:color="auto" w:fill="FFC000"/>
          </w:tcPr>
          <w:p w14:paraId="3C4FBDD0"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2015*</w:t>
            </w:r>
          </w:p>
        </w:tc>
        <w:tc>
          <w:tcPr>
            <w:tcW w:w="1559" w:type="dxa"/>
            <w:tcBorders>
              <w:bottom w:val="single" w:sz="4" w:space="0" w:color="auto"/>
            </w:tcBorders>
            <w:shd w:val="clear" w:color="auto" w:fill="FFC000"/>
          </w:tcPr>
          <w:p w14:paraId="5A319C58"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2020**</w:t>
            </w:r>
          </w:p>
        </w:tc>
      </w:tr>
      <w:tr w:rsidR="009F36EE" w:rsidRPr="009F36EE" w14:paraId="1D937A64" w14:textId="77777777" w:rsidTr="00135E2F">
        <w:tc>
          <w:tcPr>
            <w:tcW w:w="567" w:type="dxa"/>
            <w:tcBorders>
              <w:right w:val="single" w:sz="4" w:space="0" w:color="auto"/>
            </w:tcBorders>
            <w:shd w:val="clear" w:color="auto" w:fill="auto"/>
          </w:tcPr>
          <w:p w14:paraId="2627D719" w14:textId="77777777" w:rsidR="00A716B8" w:rsidRPr="009F36EE" w:rsidRDefault="00A716B8" w:rsidP="00B01821">
            <w:pPr>
              <w:pStyle w:val="ListParagraph"/>
              <w:numPr>
                <w:ilvl w:val="0"/>
                <w:numId w:val="24"/>
              </w:numPr>
              <w:ind w:left="0" w:firstLine="0"/>
              <w:contextualSpacing w:val="0"/>
              <w:rPr>
                <w:rFonts w:asciiTheme="majorHAnsi" w:hAnsiTheme="majorHAnsi" w:cstheme="majorHAnsi"/>
                <w:i/>
                <w:iCs/>
                <w:color w:val="000000" w:themeColor="text1"/>
                <w:spacing w:val="0"/>
                <w:szCs w:val="26"/>
              </w:rPr>
            </w:pPr>
          </w:p>
        </w:tc>
        <w:tc>
          <w:tcPr>
            <w:tcW w:w="4395" w:type="dxa"/>
            <w:tcBorders>
              <w:left w:val="single" w:sz="4" w:space="0" w:color="auto"/>
              <w:right w:val="single" w:sz="4" w:space="0" w:color="auto"/>
            </w:tcBorders>
            <w:shd w:val="clear" w:color="auto" w:fill="auto"/>
          </w:tcPr>
          <w:p w14:paraId="61739ABE" w14:textId="77777777" w:rsidR="00A716B8" w:rsidRPr="009F36EE" w:rsidRDefault="00A716B8" w:rsidP="00135E2F">
            <w:pPr>
              <w:ind w:firstLine="0"/>
              <w:rPr>
                <w:rFonts w:asciiTheme="majorHAnsi" w:hAnsiTheme="majorHAnsi" w:cstheme="majorHAnsi"/>
                <w:i/>
                <w:iCs/>
                <w:color w:val="000000" w:themeColor="text1"/>
                <w:spacing w:val="0"/>
                <w:szCs w:val="26"/>
              </w:rPr>
            </w:pPr>
            <w:r w:rsidRPr="009F36EE">
              <w:rPr>
                <w:rFonts w:asciiTheme="majorHAnsi" w:hAnsiTheme="majorHAnsi" w:cstheme="majorHAnsi"/>
                <w:i/>
                <w:iCs/>
                <w:color w:val="000000" w:themeColor="text1"/>
                <w:spacing w:val="0"/>
                <w:szCs w:val="26"/>
              </w:rPr>
              <w:t>Các chỉ tiêu tổng hợp</w:t>
            </w:r>
          </w:p>
        </w:tc>
        <w:tc>
          <w:tcPr>
            <w:tcW w:w="992" w:type="dxa"/>
            <w:tcBorders>
              <w:left w:val="single" w:sz="4" w:space="0" w:color="auto"/>
              <w:right w:val="single" w:sz="4" w:space="0" w:color="auto"/>
            </w:tcBorders>
            <w:shd w:val="clear" w:color="auto" w:fill="auto"/>
          </w:tcPr>
          <w:p w14:paraId="2B0461DC" w14:textId="77777777" w:rsidR="00A716B8" w:rsidRPr="009F36EE" w:rsidRDefault="00A716B8" w:rsidP="00135E2F">
            <w:pPr>
              <w:ind w:firstLine="0"/>
              <w:jc w:val="center"/>
              <w:rPr>
                <w:rFonts w:asciiTheme="majorHAnsi" w:hAnsiTheme="majorHAnsi" w:cstheme="majorHAnsi"/>
                <w:i/>
                <w:iCs/>
                <w:color w:val="000000" w:themeColor="text1"/>
                <w:spacing w:val="0"/>
                <w:szCs w:val="26"/>
              </w:rPr>
            </w:pPr>
          </w:p>
        </w:tc>
        <w:tc>
          <w:tcPr>
            <w:tcW w:w="1559" w:type="dxa"/>
            <w:tcBorders>
              <w:left w:val="single" w:sz="4" w:space="0" w:color="auto"/>
              <w:right w:val="single" w:sz="4" w:space="0" w:color="auto"/>
            </w:tcBorders>
          </w:tcPr>
          <w:p w14:paraId="622B11E8" w14:textId="77777777" w:rsidR="00A716B8" w:rsidRPr="009F36EE" w:rsidRDefault="00A716B8" w:rsidP="00135E2F">
            <w:pPr>
              <w:ind w:firstLine="0"/>
              <w:jc w:val="center"/>
              <w:rPr>
                <w:rFonts w:asciiTheme="majorHAnsi" w:hAnsiTheme="majorHAnsi" w:cstheme="majorHAnsi"/>
                <w:i/>
                <w:iCs/>
                <w:color w:val="000000" w:themeColor="text1"/>
                <w:spacing w:val="0"/>
                <w:szCs w:val="26"/>
              </w:rPr>
            </w:pPr>
          </w:p>
        </w:tc>
        <w:tc>
          <w:tcPr>
            <w:tcW w:w="1559" w:type="dxa"/>
            <w:tcBorders>
              <w:left w:val="single" w:sz="4" w:space="0" w:color="auto"/>
            </w:tcBorders>
          </w:tcPr>
          <w:p w14:paraId="295ADB15" w14:textId="77777777" w:rsidR="00A716B8" w:rsidRPr="009F36EE" w:rsidRDefault="00A716B8" w:rsidP="00135E2F">
            <w:pPr>
              <w:ind w:firstLine="0"/>
              <w:jc w:val="center"/>
              <w:rPr>
                <w:rFonts w:asciiTheme="majorHAnsi" w:hAnsiTheme="majorHAnsi" w:cstheme="majorHAnsi"/>
                <w:i/>
                <w:iCs/>
                <w:color w:val="000000" w:themeColor="text1"/>
                <w:spacing w:val="0"/>
                <w:szCs w:val="26"/>
              </w:rPr>
            </w:pPr>
          </w:p>
        </w:tc>
      </w:tr>
      <w:tr w:rsidR="009F36EE" w:rsidRPr="009F36EE" w14:paraId="3D9C48B8" w14:textId="77777777" w:rsidTr="00135E2F">
        <w:tc>
          <w:tcPr>
            <w:tcW w:w="567" w:type="dxa"/>
            <w:shd w:val="clear" w:color="auto" w:fill="auto"/>
          </w:tcPr>
          <w:p w14:paraId="3DCB05ED" w14:textId="77777777" w:rsidR="00A716B8" w:rsidRPr="009F36EE" w:rsidRDefault="00A716B8" w:rsidP="00B01821">
            <w:pPr>
              <w:pStyle w:val="ListParagraph"/>
              <w:numPr>
                <w:ilvl w:val="0"/>
                <w:numId w:val="23"/>
              </w:numPr>
              <w:tabs>
                <w:tab w:val="left" w:pos="322"/>
              </w:tabs>
              <w:ind w:left="0" w:firstLine="0"/>
              <w:contextualSpacing w:val="0"/>
              <w:rPr>
                <w:rFonts w:asciiTheme="majorHAnsi" w:hAnsiTheme="majorHAnsi" w:cstheme="majorHAnsi"/>
                <w:color w:val="000000" w:themeColor="text1"/>
                <w:spacing w:val="0"/>
                <w:szCs w:val="26"/>
              </w:rPr>
            </w:pPr>
          </w:p>
        </w:tc>
        <w:tc>
          <w:tcPr>
            <w:tcW w:w="4395" w:type="dxa"/>
            <w:shd w:val="clear" w:color="auto" w:fill="auto"/>
          </w:tcPr>
          <w:p w14:paraId="30AF2665" w14:textId="77777777" w:rsidR="00A716B8" w:rsidRPr="009F36EE" w:rsidRDefault="00A716B8" w:rsidP="00135E2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GDP xanh (VND hoặc USD) </w:t>
            </w:r>
          </w:p>
        </w:tc>
        <w:tc>
          <w:tcPr>
            <w:tcW w:w="992" w:type="dxa"/>
            <w:shd w:val="clear" w:color="auto" w:fill="auto"/>
          </w:tcPr>
          <w:p w14:paraId="4A60CD9A" w14:textId="77777777" w:rsidR="00A716B8" w:rsidRPr="009F36EE" w:rsidRDefault="00A716B8" w:rsidP="00135E2F">
            <w:pPr>
              <w:ind w:firstLine="0"/>
              <w:jc w:val="center"/>
              <w:rPr>
                <w:rFonts w:asciiTheme="majorHAnsi" w:hAnsiTheme="majorHAnsi" w:cstheme="majorHAnsi"/>
                <w:color w:val="000000" w:themeColor="text1"/>
                <w:spacing w:val="0"/>
                <w:szCs w:val="26"/>
              </w:rPr>
            </w:pPr>
          </w:p>
        </w:tc>
        <w:tc>
          <w:tcPr>
            <w:tcW w:w="1559" w:type="dxa"/>
          </w:tcPr>
          <w:p w14:paraId="7EBC6FC6" w14:textId="77777777" w:rsidR="00A716B8" w:rsidRPr="009F36EE" w:rsidRDefault="00A716B8" w:rsidP="00135E2F">
            <w:pPr>
              <w:ind w:firstLine="0"/>
              <w:jc w:val="center"/>
              <w:rPr>
                <w:rFonts w:asciiTheme="majorHAnsi" w:hAnsiTheme="majorHAnsi" w:cstheme="majorHAnsi"/>
                <w:color w:val="000000" w:themeColor="text1"/>
                <w:spacing w:val="0"/>
                <w:szCs w:val="26"/>
              </w:rPr>
            </w:pPr>
          </w:p>
        </w:tc>
        <w:tc>
          <w:tcPr>
            <w:tcW w:w="1559" w:type="dxa"/>
          </w:tcPr>
          <w:p w14:paraId="1E18EF2D" w14:textId="77777777" w:rsidR="00A716B8" w:rsidRPr="009F36EE" w:rsidRDefault="00A716B8" w:rsidP="00135E2F">
            <w:pPr>
              <w:ind w:firstLine="0"/>
              <w:jc w:val="center"/>
              <w:rPr>
                <w:rFonts w:asciiTheme="majorHAnsi" w:hAnsiTheme="majorHAnsi" w:cstheme="majorHAnsi"/>
                <w:color w:val="000000" w:themeColor="text1"/>
                <w:spacing w:val="0"/>
                <w:szCs w:val="26"/>
              </w:rPr>
            </w:pPr>
          </w:p>
        </w:tc>
      </w:tr>
      <w:tr w:rsidR="009F36EE" w:rsidRPr="009F36EE" w14:paraId="0DD73909" w14:textId="77777777" w:rsidTr="00135E2F">
        <w:tc>
          <w:tcPr>
            <w:tcW w:w="567" w:type="dxa"/>
            <w:shd w:val="clear" w:color="auto" w:fill="auto"/>
          </w:tcPr>
          <w:p w14:paraId="2F9E9D9A" w14:textId="77777777" w:rsidR="00A716B8" w:rsidRPr="009F36EE" w:rsidRDefault="00A716B8" w:rsidP="00B01821">
            <w:pPr>
              <w:pStyle w:val="ListParagraph"/>
              <w:numPr>
                <w:ilvl w:val="0"/>
                <w:numId w:val="23"/>
              </w:numPr>
              <w:tabs>
                <w:tab w:val="left" w:pos="322"/>
              </w:tabs>
              <w:ind w:left="0" w:firstLine="0"/>
              <w:contextualSpacing w:val="0"/>
              <w:rPr>
                <w:rFonts w:asciiTheme="majorHAnsi" w:hAnsiTheme="majorHAnsi" w:cstheme="majorHAnsi"/>
                <w:color w:val="000000" w:themeColor="text1"/>
                <w:spacing w:val="0"/>
                <w:szCs w:val="26"/>
              </w:rPr>
            </w:pPr>
          </w:p>
        </w:tc>
        <w:tc>
          <w:tcPr>
            <w:tcW w:w="4395" w:type="dxa"/>
            <w:shd w:val="clear" w:color="auto" w:fill="auto"/>
          </w:tcPr>
          <w:p w14:paraId="7310DFDA" w14:textId="77777777" w:rsidR="00A716B8" w:rsidRPr="009F36EE" w:rsidRDefault="00A716B8" w:rsidP="00135E2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Chỉ số phát triển con người (HDI) (0-1)</w:t>
            </w:r>
          </w:p>
        </w:tc>
        <w:tc>
          <w:tcPr>
            <w:tcW w:w="992" w:type="dxa"/>
            <w:shd w:val="clear" w:color="auto" w:fill="auto"/>
          </w:tcPr>
          <w:p w14:paraId="6968B643"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0,733</w:t>
            </w:r>
          </w:p>
        </w:tc>
        <w:tc>
          <w:tcPr>
            <w:tcW w:w="1559" w:type="dxa"/>
          </w:tcPr>
          <w:p w14:paraId="71252325"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đạt nhóm trung bình khá của thế giới</w:t>
            </w:r>
          </w:p>
        </w:tc>
        <w:tc>
          <w:tcPr>
            <w:tcW w:w="1559" w:type="dxa"/>
          </w:tcPr>
          <w:p w14:paraId="38C2377B"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đạt nhóm trung bình cao của thế giới</w:t>
            </w:r>
          </w:p>
        </w:tc>
      </w:tr>
      <w:tr w:rsidR="009F36EE" w:rsidRPr="009F36EE" w14:paraId="79FA6AB4" w14:textId="77777777" w:rsidTr="00135E2F">
        <w:tc>
          <w:tcPr>
            <w:tcW w:w="567" w:type="dxa"/>
            <w:shd w:val="clear" w:color="auto" w:fill="auto"/>
          </w:tcPr>
          <w:p w14:paraId="14B3CF76" w14:textId="77777777" w:rsidR="00A716B8" w:rsidRPr="009F36EE" w:rsidRDefault="00A716B8" w:rsidP="00B01821">
            <w:pPr>
              <w:pStyle w:val="ListParagraph"/>
              <w:numPr>
                <w:ilvl w:val="0"/>
                <w:numId w:val="23"/>
              </w:numPr>
              <w:tabs>
                <w:tab w:val="left" w:pos="322"/>
              </w:tabs>
              <w:ind w:left="0" w:firstLine="0"/>
              <w:contextualSpacing w:val="0"/>
              <w:rPr>
                <w:rFonts w:asciiTheme="majorHAnsi" w:hAnsiTheme="majorHAnsi" w:cstheme="majorHAnsi"/>
                <w:color w:val="000000" w:themeColor="text1"/>
                <w:spacing w:val="0"/>
                <w:szCs w:val="26"/>
              </w:rPr>
            </w:pPr>
          </w:p>
        </w:tc>
        <w:tc>
          <w:tcPr>
            <w:tcW w:w="4395" w:type="dxa"/>
            <w:shd w:val="clear" w:color="auto" w:fill="auto"/>
          </w:tcPr>
          <w:p w14:paraId="512A9664" w14:textId="77777777" w:rsidR="00A716B8" w:rsidRPr="009F36EE" w:rsidRDefault="00A716B8" w:rsidP="00135E2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Chỉ số bền vững môi trường (0-1)</w:t>
            </w:r>
          </w:p>
        </w:tc>
        <w:tc>
          <w:tcPr>
            <w:tcW w:w="992" w:type="dxa"/>
            <w:shd w:val="clear" w:color="auto" w:fill="auto"/>
          </w:tcPr>
          <w:p w14:paraId="69D860D4" w14:textId="77777777" w:rsidR="00A716B8" w:rsidRPr="009F36EE" w:rsidRDefault="00A716B8" w:rsidP="00135E2F">
            <w:pPr>
              <w:ind w:firstLine="0"/>
              <w:jc w:val="center"/>
              <w:rPr>
                <w:rFonts w:asciiTheme="majorHAnsi" w:hAnsiTheme="majorHAnsi" w:cstheme="majorHAnsi"/>
                <w:color w:val="000000" w:themeColor="text1"/>
                <w:spacing w:val="0"/>
                <w:szCs w:val="26"/>
              </w:rPr>
            </w:pPr>
          </w:p>
        </w:tc>
        <w:tc>
          <w:tcPr>
            <w:tcW w:w="1559" w:type="dxa"/>
          </w:tcPr>
          <w:p w14:paraId="2D079170" w14:textId="77777777" w:rsidR="00A716B8" w:rsidRPr="009F36EE" w:rsidRDefault="00A716B8" w:rsidP="00135E2F">
            <w:pPr>
              <w:ind w:firstLine="0"/>
              <w:jc w:val="center"/>
              <w:rPr>
                <w:rFonts w:asciiTheme="majorHAnsi" w:hAnsiTheme="majorHAnsi" w:cstheme="majorHAnsi"/>
                <w:color w:val="000000" w:themeColor="text1"/>
                <w:spacing w:val="0"/>
                <w:szCs w:val="26"/>
              </w:rPr>
            </w:pPr>
          </w:p>
        </w:tc>
        <w:tc>
          <w:tcPr>
            <w:tcW w:w="1559" w:type="dxa"/>
          </w:tcPr>
          <w:p w14:paraId="16634929" w14:textId="77777777" w:rsidR="00A716B8" w:rsidRPr="009F36EE" w:rsidRDefault="00A716B8" w:rsidP="00135E2F">
            <w:pPr>
              <w:ind w:firstLine="0"/>
              <w:jc w:val="center"/>
              <w:rPr>
                <w:rFonts w:asciiTheme="majorHAnsi" w:hAnsiTheme="majorHAnsi" w:cstheme="majorHAnsi"/>
                <w:color w:val="000000" w:themeColor="text1"/>
                <w:spacing w:val="0"/>
                <w:szCs w:val="26"/>
              </w:rPr>
            </w:pPr>
          </w:p>
        </w:tc>
      </w:tr>
      <w:tr w:rsidR="009F36EE" w:rsidRPr="009F36EE" w14:paraId="4BEBF204" w14:textId="77777777" w:rsidTr="00135E2F">
        <w:tc>
          <w:tcPr>
            <w:tcW w:w="567" w:type="dxa"/>
            <w:tcBorders>
              <w:right w:val="single" w:sz="4" w:space="0" w:color="auto"/>
            </w:tcBorders>
            <w:shd w:val="clear" w:color="auto" w:fill="auto"/>
          </w:tcPr>
          <w:p w14:paraId="16DC802B" w14:textId="77777777" w:rsidR="00A716B8" w:rsidRPr="009F36EE" w:rsidRDefault="00A716B8" w:rsidP="00B01821">
            <w:pPr>
              <w:pStyle w:val="ListParagraph"/>
              <w:numPr>
                <w:ilvl w:val="0"/>
                <w:numId w:val="24"/>
              </w:numPr>
              <w:ind w:left="0" w:firstLine="0"/>
              <w:contextualSpacing w:val="0"/>
              <w:rPr>
                <w:rFonts w:asciiTheme="majorHAnsi" w:hAnsiTheme="majorHAnsi" w:cstheme="majorHAnsi"/>
                <w:i/>
                <w:iCs/>
                <w:color w:val="000000" w:themeColor="text1"/>
                <w:spacing w:val="0"/>
                <w:szCs w:val="26"/>
              </w:rPr>
            </w:pPr>
          </w:p>
        </w:tc>
        <w:tc>
          <w:tcPr>
            <w:tcW w:w="4395" w:type="dxa"/>
            <w:tcBorders>
              <w:left w:val="single" w:sz="4" w:space="0" w:color="auto"/>
              <w:right w:val="single" w:sz="4" w:space="0" w:color="auto"/>
            </w:tcBorders>
            <w:shd w:val="clear" w:color="auto" w:fill="auto"/>
          </w:tcPr>
          <w:p w14:paraId="242DA001" w14:textId="77777777" w:rsidR="00A716B8" w:rsidRPr="009F36EE" w:rsidRDefault="00A716B8" w:rsidP="00135E2F">
            <w:pPr>
              <w:ind w:firstLine="0"/>
              <w:rPr>
                <w:rFonts w:asciiTheme="majorHAnsi" w:hAnsiTheme="majorHAnsi" w:cstheme="majorHAnsi"/>
                <w:i/>
                <w:iCs/>
                <w:color w:val="000000" w:themeColor="text1"/>
                <w:spacing w:val="0"/>
                <w:szCs w:val="26"/>
              </w:rPr>
            </w:pPr>
            <w:r w:rsidRPr="009F36EE">
              <w:rPr>
                <w:rFonts w:asciiTheme="majorHAnsi" w:hAnsiTheme="majorHAnsi" w:cstheme="majorHAnsi"/>
                <w:i/>
                <w:iCs/>
                <w:color w:val="000000" w:themeColor="text1"/>
                <w:spacing w:val="0"/>
                <w:szCs w:val="26"/>
              </w:rPr>
              <w:t xml:space="preserve">Các chỉ tiêu kinh tế </w:t>
            </w:r>
          </w:p>
        </w:tc>
        <w:tc>
          <w:tcPr>
            <w:tcW w:w="992" w:type="dxa"/>
            <w:tcBorders>
              <w:left w:val="single" w:sz="4" w:space="0" w:color="auto"/>
              <w:right w:val="single" w:sz="4" w:space="0" w:color="auto"/>
            </w:tcBorders>
            <w:shd w:val="clear" w:color="auto" w:fill="auto"/>
          </w:tcPr>
          <w:p w14:paraId="05600A8D" w14:textId="77777777" w:rsidR="00A716B8" w:rsidRPr="009F36EE" w:rsidRDefault="00A716B8" w:rsidP="00135E2F">
            <w:pPr>
              <w:ind w:firstLine="0"/>
              <w:jc w:val="center"/>
              <w:rPr>
                <w:rFonts w:asciiTheme="majorHAnsi" w:hAnsiTheme="majorHAnsi" w:cstheme="majorHAnsi"/>
                <w:i/>
                <w:iCs/>
                <w:color w:val="000000" w:themeColor="text1"/>
                <w:spacing w:val="0"/>
                <w:szCs w:val="26"/>
              </w:rPr>
            </w:pPr>
          </w:p>
        </w:tc>
        <w:tc>
          <w:tcPr>
            <w:tcW w:w="1559" w:type="dxa"/>
            <w:tcBorders>
              <w:left w:val="single" w:sz="4" w:space="0" w:color="auto"/>
              <w:right w:val="single" w:sz="4" w:space="0" w:color="auto"/>
            </w:tcBorders>
          </w:tcPr>
          <w:p w14:paraId="508181F0" w14:textId="77777777" w:rsidR="00A716B8" w:rsidRPr="009F36EE" w:rsidRDefault="00A716B8" w:rsidP="00135E2F">
            <w:pPr>
              <w:ind w:firstLine="0"/>
              <w:jc w:val="center"/>
              <w:rPr>
                <w:rFonts w:asciiTheme="majorHAnsi" w:hAnsiTheme="majorHAnsi" w:cstheme="majorHAnsi"/>
                <w:i/>
                <w:iCs/>
                <w:color w:val="000000" w:themeColor="text1"/>
                <w:spacing w:val="0"/>
                <w:szCs w:val="26"/>
              </w:rPr>
            </w:pPr>
          </w:p>
        </w:tc>
        <w:tc>
          <w:tcPr>
            <w:tcW w:w="1559" w:type="dxa"/>
            <w:tcBorders>
              <w:left w:val="single" w:sz="4" w:space="0" w:color="auto"/>
            </w:tcBorders>
          </w:tcPr>
          <w:p w14:paraId="1362AF4E" w14:textId="77777777" w:rsidR="00A716B8" w:rsidRPr="009F36EE" w:rsidRDefault="00A716B8" w:rsidP="00135E2F">
            <w:pPr>
              <w:ind w:firstLine="0"/>
              <w:jc w:val="center"/>
              <w:rPr>
                <w:rFonts w:asciiTheme="majorHAnsi" w:hAnsiTheme="majorHAnsi" w:cstheme="majorHAnsi"/>
                <w:i/>
                <w:iCs/>
                <w:color w:val="000000" w:themeColor="text1"/>
                <w:spacing w:val="0"/>
                <w:szCs w:val="26"/>
              </w:rPr>
            </w:pPr>
          </w:p>
        </w:tc>
      </w:tr>
      <w:tr w:rsidR="009F36EE" w:rsidRPr="009F36EE" w14:paraId="034718AD" w14:textId="77777777" w:rsidTr="00135E2F">
        <w:tc>
          <w:tcPr>
            <w:tcW w:w="567" w:type="dxa"/>
            <w:shd w:val="clear" w:color="auto" w:fill="auto"/>
          </w:tcPr>
          <w:p w14:paraId="35B06383" w14:textId="77777777" w:rsidR="00A716B8" w:rsidRPr="009F36EE" w:rsidRDefault="00A716B8" w:rsidP="00B01821">
            <w:pPr>
              <w:pStyle w:val="ListParagraph"/>
              <w:numPr>
                <w:ilvl w:val="0"/>
                <w:numId w:val="23"/>
              </w:numPr>
              <w:tabs>
                <w:tab w:val="left" w:pos="322"/>
              </w:tabs>
              <w:ind w:left="0" w:firstLine="0"/>
              <w:contextualSpacing w:val="0"/>
              <w:rPr>
                <w:rFonts w:asciiTheme="majorHAnsi" w:hAnsiTheme="majorHAnsi" w:cstheme="majorHAnsi"/>
                <w:color w:val="000000" w:themeColor="text1"/>
                <w:spacing w:val="0"/>
                <w:szCs w:val="26"/>
              </w:rPr>
            </w:pPr>
          </w:p>
        </w:tc>
        <w:tc>
          <w:tcPr>
            <w:tcW w:w="4395" w:type="dxa"/>
            <w:shd w:val="clear" w:color="auto" w:fill="auto"/>
          </w:tcPr>
          <w:p w14:paraId="4AE66D2F" w14:textId="77777777" w:rsidR="00A716B8" w:rsidRPr="009F36EE" w:rsidRDefault="00A716B8" w:rsidP="00135E2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Hiệu quả sử dụng vốn đầu tư (ICOR) (số đồng vốn đầu tư thực hiện tăng thêm để tăng thêm 1 đồng GDP) </w:t>
            </w:r>
          </w:p>
        </w:tc>
        <w:tc>
          <w:tcPr>
            <w:tcW w:w="992" w:type="dxa"/>
            <w:shd w:val="clear" w:color="auto" w:fill="auto"/>
          </w:tcPr>
          <w:p w14:paraId="04F780B1"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5,27 </w:t>
            </w:r>
          </w:p>
        </w:tc>
        <w:tc>
          <w:tcPr>
            <w:tcW w:w="1559" w:type="dxa"/>
          </w:tcPr>
          <w:p w14:paraId="2610A6E6"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&lt; 5,0</w:t>
            </w:r>
          </w:p>
        </w:tc>
        <w:tc>
          <w:tcPr>
            <w:tcW w:w="1559" w:type="dxa"/>
          </w:tcPr>
          <w:p w14:paraId="67DF798E"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&lt; 5,0</w:t>
            </w:r>
          </w:p>
        </w:tc>
      </w:tr>
      <w:tr w:rsidR="009F36EE" w:rsidRPr="009F36EE" w14:paraId="23907BDA" w14:textId="77777777" w:rsidTr="00135E2F">
        <w:tc>
          <w:tcPr>
            <w:tcW w:w="567" w:type="dxa"/>
            <w:shd w:val="clear" w:color="auto" w:fill="auto"/>
          </w:tcPr>
          <w:p w14:paraId="598A6163" w14:textId="77777777" w:rsidR="00A716B8" w:rsidRPr="009F36EE" w:rsidRDefault="00A716B8" w:rsidP="00B01821">
            <w:pPr>
              <w:pStyle w:val="ListParagraph"/>
              <w:numPr>
                <w:ilvl w:val="0"/>
                <w:numId w:val="23"/>
              </w:numPr>
              <w:tabs>
                <w:tab w:val="left" w:pos="322"/>
              </w:tabs>
              <w:ind w:left="0" w:firstLine="0"/>
              <w:contextualSpacing w:val="0"/>
              <w:rPr>
                <w:rFonts w:asciiTheme="majorHAnsi" w:hAnsiTheme="majorHAnsi" w:cstheme="majorHAnsi"/>
                <w:color w:val="000000" w:themeColor="text1"/>
                <w:spacing w:val="0"/>
                <w:szCs w:val="26"/>
              </w:rPr>
            </w:pPr>
          </w:p>
        </w:tc>
        <w:tc>
          <w:tcPr>
            <w:tcW w:w="4395" w:type="dxa"/>
            <w:shd w:val="clear" w:color="auto" w:fill="auto"/>
          </w:tcPr>
          <w:p w14:paraId="2CC70A2E" w14:textId="77777777" w:rsidR="00A716B8" w:rsidRPr="009F36EE" w:rsidRDefault="00A716B8" w:rsidP="00135E2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Năng suất lao động xã hội (USD/lao động) </w:t>
            </w:r>
          </w:p>
        </w:tc>
        <w:tc>
          <w:tcPr>
            <w:tcW w:w="992" w:type="dxa"/>
            <w:shd w:val="clear" w:color="auto" w:fill="auto"/>
          </w:tcPr>
          <w:p w14:paraId="6ADE50D0"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1.917 </w:t>
            </w:r>
          </w:p>
        </w:tc>
        <w:tc>
          <w:tcPr>
            <w:tcW w:w="1559" w:type="dxa"/>
          </w:tcPr>
          <w:p w14:paraId="6DCF2E0D"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3.900-4.000</w:t>
            </w:r>
          </w:p>
        </w:tc>
        <w:tc>
          <w:tcPr>
            <w:tcW w:w="1559" w:type="dxa"/>
          </w:tcPr>
          <w:p w14:paraId="4026978B"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6.100-6.500</w:t>
            </w:r>
          </w:p>
        </w:tc>
      </w:tr>
      <w:tr w:rsidR="009F36EE" w:rsidRPr="009F36EE" w14:paraId="6EE9860B" w14:textId="77777777" w:rsidTr="00135E2F">
        <w:tc>
          <w:tcPr>
            <w:tcW w:w="567" w:type="dxa"/>
            <w:shd w:val="clear" w:color="auto" w:fill="auto"/>
          </w:tcPr>
          <w:p w14:paraId="78EC1131" w14:textId="77777777" w:rsidR="00A716B8" w:rsidRPr="009F36EE" w:rsidRDefault="00A716B8" w:rsidP="00B01821">
            <w:pPr>
              <w:pStyle w:val="ListParagraph"/>
              <w:numPr>
                <w:ilvl w:val="0"/>
                <w:numId w:val="23"/>
              </w:numPr>
              <w:tabs>
                <w:tab w:val="left" w:pos="322"/>
              </w:tabs>
              <w:ind w:left="0" w:firstLine="0"/>
              <w:contextualSpacing w:val="0"/>
              <w:rPr>
                <w:rFonts w:asciiTheme="majorHAnsi" w:hAnsiTheme="majorHAnsi" w:cstheme="majorHAnsi"/>
                <w:color w:val="000000" w:themeColor="text1"/>
                <w:spacing w:val="0"/>
                <w:szCs w:val="26"/>
              </w:rPr>
            </w:pPr>
          </w:p>
        </w:tc>
        <w:tc>
          <w:tcPr>
            <w:tcW w:w="4395" w:type="dxa"/>
            <w:shd w:val="clear" w:color="auto" w:fill="auto"/>
          </w:tcPr>
          <w:p w14:paraId="135C6B15" w14:textId="77777777" w:rsidR="00A716B8" w:rsidRPr="009F36EE" w:rsidRDefault="00A716B8" w:rsidP="00135E2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Tỷ trọng đóng góp của năng suất các nhân tố tổng hợp vào tốc độ tăng trưởng chung (%) </w:t>
            </w:r>
          </w:p>
        </w:tc>
        <w:tc>
          <w:tcPr>
            <w:tcW w:w="992" w:type="dxa"/>
            <w:shd w:val="clear" w:color="auto" w:fill="auto"/>
          </w:tcPr>
          <w:p w14:paraId="5B84B5DB"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28,2</w:t>
            </w:r>
          </w:p>
        </w:tc>
        <w:tc>
          <w:tcPr>
            <w:tcW w:w="1559" w:type="dxa"/>
          </w:tcPr>
          <w:p w14:paraId="0D41795D"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30,0</w:t>
            </w:r>
          </w:p>
        </w:tc>
        <w:tc>
          <w:tcPr>
            <w:tcW w:w="1559" w:type="dxa"/>
          </w:tcPr>
          <w:p w14:paraId="23D9A05B"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35,0</w:t>
            </w:r>
          </w:p>
        </w:tc>
      </w:tr>
      <w:tr w:rsidR="009F36EE" w:rsidRPr="009F36EE" w14:paraId="7E8422F6" w14:textId="77777777" w:rsidTr="00135E2F">
        <w:tc>
          <w:tcPr>
            <w:tcW w:w="567" w:type="dxa"/>
            <w:shd w:val="clear" w:color="auto" w:fill="auto"/>
          </w:tcPr>
          <w:p w14:paraId="0FC83CAD" w14:textId="77777777" w:rsidR="00A716B8" w:rsidRPr="009F36EE" w:rsidRDefault="00A716B8" w:rsidP="00B01821">
            <w:pPr>
              <w:pStyle w:val="ListParagraph"/>
              <w:numPr>
                <w:ilvl w:val="0"/>
                <w:numId w:val="23"/>
              </w:numPr>
              <w:tabs>
                <w:tab w:val="left" w:pos="322"/>
              </w:tabs>
              <w:ind w:left="0" w:firstLine="0"/>
              <w:contextualSpacing w:val="0"/>
              <w:rPr>
                <w:rFonts w:asciiTheme="majorHAnsi" w:hAnsiTheme="majorHAnsi" w:cstheme="majorHAnsi"/>
                <w:color w:val="000000" w:themeColor="text1"/>
                <w:spacing w:val="0"/>
                <w:szCs w:val="26"/>
              </w:rPr>
            </w:pPr>
          </w:p>
        </w:tc>
        <w:tc>
          <w:tcPr>
            <w:tcW w:w="4395" w:type="dxa"/>
            <w:shd w:val="clear" w:color="auto" w:fill="auto"/>
          </w:tcPr>
          <w:p w14:paraId="0FCC62E3" w14:textId="77777777" w:rsidR="00A716B8" w:rsidRPr="009F36EE" w:rsidRDefault="00A716B8" w:rsidP="00135E2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Mức giảm tiêu hao năng lượng để sản xuất ra một đơn vị GDP (%) </w:t>
            </w:r>
          </w:p>
        </w:tc>
        <w:tc>
          <w:tcPr>
            <w:tcW w:w="992" w:type="dxa"/>
            <w:shd w:val="clear" w:color="auto" w:fill="auto"/>
          </w:tcPr>
          <w:p w14:paraId="2EFA4E1F"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w:t>
            </w:r>
          </w:p>
        </w:tc>
        <w:tc>
          <w:tcPr>
            <w:tcW w:w="1559" w:type="dxa"/>
          </w:tcPr>
          <w:p w14:paraId="5393C2D1"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2,5-3%/năm</w:t>
            </w:r>
          </w:p>
        </w:tc>
        <w:tc>
          <w:tcPr>
            <w:tcW w:w="1559" w:type="dxa"/>
          </w:tcPr>
          <w:p w14:paraId="66A5B7AC"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2,5-3%/năm</w:t>
            </w:r>
          </w:p>
        </w:tc>
      </w:tr>
      <w:tr w:rsidR="009F36EE" w:rsidRPr="009F36EE" w14:paraId="3D50B31B" w14:textId="77777777" w:rsidTr="00135E2F">
        <w:tc>
          <w:tcPr>
            <w:tcW w:w="567" w:type="dxa"/>
            <w:shd w:val="clear" w:color="auto" w:fill="auto"/>
          </w:tcPr>
          <w:p w14:paraId="2E3E43A2" w14:textId="77777777" w:rsidR="00A716B8" w:rsidRPr="009F36EE" w:rsidRDefault="00A716B8" w:rsidP="00B01821">
            <w:pPr>
              <w:pStyle w:val="ListParagraph"/>
              <w:numPr>
                <w:ilvl w:val="0"/>
                <w:numId w:val="23"/>
              </w:numPr>
              <w:tabs>
                <w:tab w:val="left" w:pos="322"/>
              </w:tabs>
              <w:ind w:left="0" w:firstLine="0"/>
              <w:contextualSpacing w:val="0"/>
              <w:rPr>
                <w:rFonts w:asciiTheme="majorHAnsi" w:hAnsiTheme="majorHAnsi" w:cstheme="majorHAnsi"/>
                <w:color w:val="000000" w:themeColor="text1"/>
                <w:spacing w:val="0"/>
                <w:szCs w:val="26"/>
              </w:rPr>
            </w:pPr>
          </w:p>
        </w:tc>
        <w:tc>
          <w:tcPr>
            <w:tcW w:w="4395" w:type="dxa"/>
            <w:shd w:val="clear" w:color="auto" w:fill="auto"/>
          </w:tcPr>
          <w:p w14:paraId="25B578E4" w14:textId="77777777" w:rsidR="00A716B8" w:rsidRPr="009F36EE" w:rsidRDefault="00A716B8" w:rsidP="00135E2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Tỷ lệ năng lượng tái tạo trong cơ cấu sử dụng năng lượng (%)</w:t>
            </w:r>
          </w:p>
        </w:tc>
        <w:tc>
          <w:tcPr>
            <w:tcW w:w="992" w:type="dxa"/>
            <w:shd w:val="clear" w:color="auto" w:fill="auto"/>
          </w:tcPr>
          <w:p w14:paraId="3DEB90E7"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3</w:t>
            </w:r>
          </w:p>
        </w:tc>
        <w:tc>
          <w:tcPr>
            <w:tcW w:w="1559" w:type="dxa"/>
          </w:tcPr>
          <w:p w14:paraId="1122D21A"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4</w:t>
            </w:r>
          </w:p>
        </w:tc>
        <w:tc>
          <w:tcPr>
            <w:tcW w:w="1559" w:type="dxa"/>
          </w:tcPr>
          <w:p w14:paraId="7FE2DD4C"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5</w:t>
            </w:r>
          </w:p>
        </w:tc>
      </w:tr>
      <w:tr w:rsidR="009F36EE" w:rsidRPr="009F36EE" w14:paraId="1B1C0851" w14:textId="77777777" w:rsidTr="00135E2F">
        <w:tc>
          <w:tcPr>
            <w:tcW w:w="567" w:type="dxa"/>
            <w:shd w:val="clear" w:color="auto" w:fill="auto"/>
          </w:tcPr>
          <w:p w14:paraId="5BF3EE72" w14:textId="77777777" w:rsidR="00A716B8" w:rsidRPr="009F36EE" w:rsidRDefault="00A716B8" w:rsidP="00B01821">
            <w:pPr>
              <w:pStyle w:val="ListParagraph"/>
              <w:numPr>
                <w:ilvl w:val="0"/>
                <w:numId w:val="23"/>
              </w:numPr>
              <w:tabs>
                <w:tab w:val="left" w:pos="322"/>
              </w:tabs>
              <w:ind w:left="0" w:firstLine="0"/>
              <w:contextualSpacing w:val="0"/>
              <w:rPr>
                <w:rFonts w:asciiTheme="majorHAnsi" w:hAnsiTheme="majorHAnsi" w:cstheme="majorHAnsi"/>
                <w:color w:val="000000" w:themeColor="text1"/>
                <w:spacing w:val="0"/>
                <w:szCs w:val="26"/>
              </w:rPr>
            </w:pPr>
          </w:p>
        </w:tc>
        <w:tc>
          <w:tcPr>
            <w:tcW w:w="4395" w:type="dxa"/>
            <w:shd w:val="clear" w:color="auto" w:fill="auto"/>
          </w:tcPr>
          <w:p w14:paraId="380F6AE0" w14:textId="77777777" w:rsidR="00A716B8" w:rsidRPr="009F36EE" w:rsidRDefault="00A716B8" w:rsidP="00135E2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Chỉ số giá tiêu dùng (CPI) (% so với tháng 12 năm trước) </w:t>
            </w:r>
          </w:p>
        </w:tc>
        <w:tc>
          <w:tcPr>
            <w:tcW w:w="992" w:type="dxa"/>
            <w:shd w:val="clear" w:color="auto" w:fill="auto"/>
          </w:tcPr>
          <w:p w14:paraId="4283D696"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11,75 </w:t>
            </w:r>
          </w:p>
        </w:tc>
        <w:tc>
          <w:tcPr>
            <w:tcW w:w="1559" w:type="dxa"/>
          </w:tcPr>
          <w:p w14:paraId="56CC0FB5"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bình quân 5 năm &lt; 10</w:t>
            </w:r>
          </w:p>
        </w:tc>
        <w:tc>
          <w:tcPr>
            <w:tcW w:w="1559" w:type="dxa"/>
          </w:tcPr>
          <w:p w14:paraId="6D837D13"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bình quân</w:t>
            </w:r>
          </w:p>
          <w:p w14:paraId="68623870"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5 năm &lt; 5</w:t>
            </w:r>
          </w:p>
        </w:tc>
      </w:tr>
      <w:tr w:rsidR="009F36EE" w:rsidRPr="009F36EE" w14:paraId="0B4FAD56" w14:textId="77777777" w:rsidTr="00135E2F">
        <w:tc>
          <w:tcPr>
            <w:tcW w:w="567" w:type="dxa"/>
            <w:shd w:val="clear" w:color="auto" w:fill="auto"/>
          </w:tcPr>
          <w:p w14:paraId="1D77C6EC" w14:textId="77777777" w:rsidR="00A716B8" w:rsidRPr="009F36EE" w:rsidRDefault="00A716B8" w:rsidP="00B01821">
            <w:pPr>
              <w:pStyle w:val="ListParagraph"/>
              <w:numPr>
                <w:ilvl w:val="0"/>
                <w:numId w:val="23"/>
              </w:numPr>
              <w:tabs>
                <w:tab w:val="left" w:pos="322"/>
              </w:tabs>
              <w:ind w:left="0" w:firstLine="0"/>
              <w:contextualSpacing w:val="0"/>
              <w:rPr>
                <w:rFonts w:asciiTheme="majorHAnsi" w:hAnsiTheme="majorHAnsi" w:cstheme="majorHAnsi"/>
                <w:color w:val="000000" w:themeColor="text1"/>
                <w:spacing w:val="0"/>
                <w:szCs w:val="26"/>
              </w:rPr>
            </w:pPr>
          </w:p>
        </w:tc>
        <w:tc>
          <w:tcPr>
            <w:tcW w:w="4395" w:type="dxa"/>
            <w:shd w:val="clear" w:color="auto" w:fill="auto"/>
          </w:tcPr>
          <w:p w14:paraId="171707C1" w14:textId="77777777" w:rsidR="00A716B8" w:rsidRPr="009F36EE" w:rsidRDefault="00A716B8" w:rsidP="00135E2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Cán cân vãng lai (tỷ USD) </w:t>
            </w:r>
          </w:p>
        </w:tc>
        <w:tc>
          <w:tcPr>
            <w:tcW w:w="992" w:type="dxa"/>
            <w:shd w:val="clear" w:color="auto" w:fill="auto"/>
          </w:tcPr>
          <w:p w14:paraId="69913D8B"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-3,524</w:t>
            </w:r>
          </w:p>
          <w:p w14:paraId="03F2F3D0"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(năm 2011)</w:t>
            </w:r>
          </w:p>
        </w:tc>
        <w:tc>
          <w:tcPr>
            <w:tcW w:w="1559" w:type="dxa"/>
          </w:tcPr>
          <w:p w14:paraId="1A801EC6"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-3,1</w:t>
            </w:r>
          </w:p>
        </w:tc>
        <w:tc>
          <w:tcPr>
            <w:tcW w:w="1559" w:type="dxa"/>
          </w:tcPr>
          <w:p w14:paraId="40294BD9"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&lt; -3,0</w:t>
            </w:r>
          </w:p>
        </w:tc>
      </w:tr>
      <w:tr w:rsidR="009F36EE" w:rsidRPr="009F36EE" w14:paraId="6D020E65" w14:textId="77777777" w:rsidTr="00135E2F">
        <w:tc>
          <w:tcPr>
            <w:tcW w:w="567" w:type="dxa"/>
            <w:shd w:val="clear" w:color="auto" w:fill="auto"/>
          </w:tcPr>
          <w:p w14:paraId="0AB96621" w14:textId="77777777" w:rsidR="00A716B8" w:rsidRPr="009F36EE" w:rsidRDefault="00A716B8" w:rsidP="00B01821">
            <w:pPr>
              <w:pStyle w:val="ListParagraph"/>
              <w:numPr>
                <w:ilvl w:val="0"/>
                <w:numId w:val="23"/>
              </w:numPr>
              <w:tabs>
                <w:tab w:val="left" w:pos="322"/>
              </w:tabs>
              <w:ind w:left="0" w:firstLine="0"/>
              <w:contextualSpacing w:val="0"/>
              <w:rPr>
                <w:rFonts w:asciiTheme="majorHAnsi" w:hAnsiTheme="majorHAnsi" w:cstheme="majorHAnsi"/>
                <w:color w:val="000000" w:themeColor="text1"/>
                <w:spacing w:val="0"/>
                <w:szCs w:val="26"/>
              </w:rPr>
            </w:pPr>
          </w:p>
        </w:tc>
        <w:tc>
          <w:tcPr>
            <w:tcW w:w="4395" w:type="dxa"/>
            <w:shd w:val="clear" w:color="auto" w:fill="auto"/>
          </w:tcPr>
          <w:p w14:paraId="058FC813" w14:textId="77777777" w:rsidR="00A716B8" w:rsidRPr="009F36EE" w:rsidRDefault="00A716B8" w:rsidP="00135E2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Bội chi ngân sách Nhà nước (%/GDP) </w:t>
            </w:r>
          </w:p>
        </w:tc>
        <w:tc>
          <w:tcPr>
            <w:tcW w:w="992" w:type="dxa"/>
            <w:shd w:val="clear" w:color="auto" w:fill="auto"/>
          </w:tcPr>
          <w:p w14:paraId="77FB2A56"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5,53</w:t>
            </w:r>
          </w:p>
        </w:tc>
        <w:tc>
          <w:tcPr>
            <w:tcW w:w="1559" w:type="dxa"/>
          </w:tcPr>
          <w:p w14:paraId="7994103D"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4,5</w:t>
            </w:r>
          </w:p>
        </w:tc>
        <w:tc>
          <w:tcPr>
            <w:tcW w:w="1559" w:type="dxa"/>
          </w:tcPr>
          <w:p w14:paraId="403FDCAF"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&lt; 4,0</w:t>
            </w:r>
          </w:p>
        </w:tc>
      </w:tr>
      <w:tr w:rsidR="009F36EE" w:rsidRPr="009F36EE" w14:paraId="0E85E3AA" w14:textId="77777777" w:rsidTr="00135E2F">
        <w:tc>
          <w:tcPr>
            <w:tcW w:w="567" w:type="dxa"/>
            <w:shd w:val="clear" w:color="auto" w:fill="auto"/>
          </w:tcPr>
          <w:p w14:paraId="02EF3D52" w14:textId="77777777" w:rsidR="00A716B8" w:rsidRPr="009F36EE" w:rsidRDefault="00A716B8" w:rsidP="00B01821">
            <w:pPr>
              <w:pStyle w:val="ListParagraph"/>
              <w:numPr>
                <w:ilvl w:val="0"/>
                <w:numId w:val="23"/>
              </w:numPr>
              <w:tabs>
                <w:tab w:val="left" w:pos="322"/>
              </w:tabs>
              <w:ind w:left="0" w:firstLine="0"/>
              <w:contextualSpacing w:val="0"/>
              <w:rPr>
                <w:rFonts w:asciiTheme="majorHAnsi" w:hAnsiTheme="majorHAnsi" w:cstheme="majorHAnsi"/>
                <w:color w:val="000000" w:themeColor="text1"/>
                <w:spacing w:val="0"/>
                <w:szCs w:val="26"/>
              </w:rPr>
            </w:pPr>
          </w:p>
        </w:tc>
        <w:tc>
          <w:tcPr>
            <w:tcW w:w="4395" w:type="dxa"/>
            <w:shd w:val="clear" w:color="auto" w:fill="auto"/>
          </w:tcPr>
          <w:p w14:paraId="2F101362" w14:textId="77777777" w:rsidR="00A716B8" w:rsidRPr="009F36EE" w:rsidRDefault="00A716B8" w:rsidP="00135E2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Nợ của Chính phủ (%/GDP) </w:t>
            </w:r>
          </w:p>
        </w:tc>
        <w:tc>
          <w:tcPr>
            <w:tcW w:w="992" w:type="dxa"/>
            <w:shd w:val="clear" w:color="auto" w:fill="auto"/>
          </w:tcPr>
          <w:p w14:paraId="16C470F8"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45,7  </w:t>
            </w:r>
          </w:p>
        </w:tc>
        <w:tc>
          <w:tcPr>
            <w:tcW w:w="1559" w:type="dxa"/>
          </w:tcPr>
          <w:p w14:paraId="092EA6D3"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60-65</w:t>
            </w:r>
          </w:p>
        </w:tc>
        <w:tc>
          <w:tcPr>
            <w:tcW w:w="1559" w:type="dxa"/>
          </w:tcPr>
          <w:p w14:paraId="5DC2A020"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&lt; 55,0</w:t>
            </w:r>
          </w:p>
        </w:tc>
      </w:tr>
      <w:tr w:rsidR="009F36EE" w:rsidRPr="009F36EE" w14:paraId="73D17F1C" w14:textId="77777777" w:rsidTr="00135E2F">
        <w:tc>
          <w:tcPr>
            <w:tcW w:w="567" w:type="dxa"/>
            <w:shd w:val="clear" w:color="auto" w:fill="auto"/>
          </w:tcPr>
          <w:p w14:paraId="417BA3C9" w14:textId="77777777" w:rsidR="00A716B8" w:rsidRPr="009F36EE" w:rsidRDefault="00A716B8" w:rsidP="00B01821">
            <w:pPr>
              <w:pStyle w:val="ListParagraph"/>
              <w:numPr>
                <w:ilvl w:val="0"/>
                <w:numId w:val="23"/>
              </w:numPr>
              <w:tabs>
                <w:tab w:val="left" w:pos="322"/>
              </w:tabs>
              <w:ind w:left="0" w:firstLine="0"/>
              <w:contextualSpacing w:val="0"/>
              <w:rPr>
                <w:rFonts w:asciiTheme="majorHAnsi" w:hAnsiTheme="majorHAnsi" w:cstheme="majorHAnsi"/>
                <w:color w:val="000000" w:themeColor="text1"/>
                <w:spacing w:val="0"/>
                <w:szCs w:val="26"/>
              </w:rPr>
            </w:pPr>
          </w:p>
        </w:tc>
        <w:tc>
          <w:tcPr>
            <w:tcW w:w="4395" w:type="dxa"/>
            <w:shd w:val="clear" w:color="auto" w:fill="auto"/>
          </w:tcPr>
          <w:p w14:paraId="3F47243F" w14:textId="77777777" w:rsidR="00A716B8" w:rsidRPr="009F36EE" w:rsidRDefault="00A716B8" w:rsidP="00135E2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Nợ nước ngoài (%/GDP) </w:t>
            </w:r>
          </w:p>
        </w:tc>
        <w:tc>
          <w:tcPr>
            <w:tcW w:w="992" w:type="dxa"/>
            <w:shd w:val="clear" w:color="auto" w:fill="auto"/>
          </w:tcPr>
          <w:p w14:paraId="274650A4"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42,2</w:t>
            </w:r>
          </w:p>
        </w:tc>
        <w:tc>
          <w:tcPr>
            <w:tcW w:w="1559" w:type="dxa"/>
          </w:tcPr>
          <w:p w14:paraId="4F906F8E"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&lt; 50,0</w:t>
            </w:r>
          </w:p>
        </w:tc>
        <w:tc>
          <w:tcPr>
            <w:tcW w:w="1559" w:type="dxa"/>
          </w:tcPr>
          <w:p w14:paraId="73147B77"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&lt; 50,0</w:t>
            </w:r>
          </w:p>
        </w:tc>
      </w:tr>
      <w:tr w:rsidR="009F36EE" w:rsidRPr="009F36EE" w14:paraId="5C6DB37D" w14:textId="77777777" w:rsidTr="00135E2F">
        <w:tc>
          <w:tcPr>
            <w:tcW w:w="567" w:type="dxa"/>
            <w:tcBorders>
              <w:right w:val="single" w:sz="4" w:space="0" w:color="auto"/>
            </w:tcBorders>
            <w:shd w:val="clear" w:color="auto" w:fill="auto"/>
          </w:tcPr>
          <w:p w14:paraId="4706512E" w14:textId="77777777" w:rsidR="00A716B8" w:rsidRPr="009F36EE" w:rsidRDefault="00A716B8" w:rsidP="00B01821">
            <w:pPr>
              <w:pStyle w:val="ListParagraph"/>
              <w:numPr>
                <w:ilvl w:val="0"/>
                <w:numId w:val="24"/>
              </w:numPr>
              <w:ind w:left="0" w:firstLine="0"/>
              <w:contextualSpacing w:val="0"/>
              <w:rPr>
                <w:rFonts w:asciiTheme="majorHAnsi" w:hAnsiTheme="majorHAnsi" w:cstheme="majorHAnsi"/>
                <w:i/>
                <w:iCs/>
                <w:color w:val="000000" w:themeColor="text1"/>
                <w:spacing w:val="0"/>
                <w:szCs w:val="26"/>
              </w:rPr>
            </w:pPr>
          </w:p>
        </w:tc>
        <w:tc>
          <w:tcPr>
            <w:tcW w:w="4395" w:type="dxa"/>
            <w:tcBorders>
              <w:left w:val="single" w:sz="4" w:space="0" w:color="auto"/>
              <w:right w:val="single" w:sz="4" w:space="0" w:color="auto"/>
            </w:tcBorders>
            <w:shd w:val="clear" w:color="auto" w:fill="auto"/>
          </w:tcPr>
          <w:p w14:paraId="58651CDD" w14:textId="77777777" w:rsidR="00A716B8" w:rsidRPr="009F36EE" w:rsidRDefault="00A716B8" w:rsidP="00135E2F">
            <w:pPr>
              <w:ind w:firstLine="0"/>
              <w:rPr>
                <w:rFonts w:asciiTheme="majorHAnsi" w:hAnsiTheme="majorHAnsi" w:cstheme="majorHAnsi"/>
                <w:i/>
                <w:iCs/>
                <w:color w:val="000000" w:themeColor="text1"/>
                <w:spacing w:val="0"/>
                <w:szCs w:val="26"/>
              </w:rPr>
            </w:pPr>
            <w:r w:rsidRPr="009F36EE">
              <w:rPr>
                <w:rFonts w:asciiTheme="majorHAnsi" w:hAnsiTheme="majorHAnsi" w:cstheme="majorHAnsi"/>
                <w:i/>
                <w:iCs/>
                <w:color w:val="000000" w:themeColor="text1"/>
                <w:spacing w:val="0"/>
                <w:szCs w:val="26"/>
              </w:rPr>
              <w:t xml:space="preserve">Các chỉ tiêu xã hội </w:t>
            </w:r>
          </w:p>
        </w:tc>
        <w:tc>
          <w:tcPr>
            <w:tcW w:w="992" w:type="dxa"/>
            <w:tcBorders>
              <w:left w:val="single" w:sz="4" w:space="0" w:color="auto"/>
              <w:right w:val="single" w:sz="4" w:space="0" w:color="auto"/>
            </w:tcBorders>
            <w:shd w:val="clear" w:color="auto" w:fill="auto"/>
          </w:tcPr>
          <w:p w14:paraId="3A112B3E" w14:textId="77777777" w:rsidR="00A716B8" w:rsidRPr="009F36EE" w:rsidRDefault="00A716B8" w:rsidP="00135E2F">
            <w:pPr>
              <w:ind w:firstLine="0"/>
              <w:jc w:val="center"/>
              <w:rPr>
                <w:rFonts w:asciiTheme="majorHAnsi" w:hAnsiTheme="majorHAnsi" w:cstheme="majorHAnsi"/>
                <w:i/>
                <w:iCs/>
                <w:color w:val="000000" w:themeColor="text1"/>
                <w:spacing w:val="0"/>
                <w:szCs w:val="26"/>
              </w:rPr>
            </w:pPr>
          </w:p>
        </w:tc>
        <w:tc>
          <w:tcPr>
            <w:tcW w:w="1559" w:type="dxa"/>
            <w:tcBorders>
              <w:left w:val="single" w:sz="4" w:space="0" w:color="auto"/>
              <w:right w:val="single" w:sz="4" w:space="0" w:color="auto"/>
            </w:tcBorders>
          </w:tcPr>
          <w:p w14:paraId="3FB4C503" w14:textId="77777777" w:rsidR="00A716B8" w:rsidRPr="009F36EE" w:rsidRDefault="00A716B8" w:rsidP="00135E2F">
            <w:pPr>
              <w:ind w:firstLine="0"/>
              <w:jc w:val="center"/>
              <w:rPr>
                <w:rFonts w:asciiTheme="majorHAnsi" w:hAnsiTheme="majorHAnsi" w:cstheme="majorHAnsi"/>
                <w:i/>
                <w:iCs/>
                <w:color w:val="000000" w:themeColor="text1"/>
                <w:spacing w:val="0"/>
                <w:szCs w:val="26"/>
              </w:rPr>
            </w:pPr>
          </w:p>
        </w:tc>
        <w:tc>
          <w:tcPr>
            <w:tcW w:w="1559" w:type="dxa"/>
            <w:tcBorders>
              <w:left w:val="single" w:sz="4" w:space="0" w:color="auto"/>
            </w:tcBorders>
          </w:tcPr>
          <w:p w14:paraId="14F6D59D" w14:textId="77777777" w:rsidR="00A716B8" w:rsidRPr="009F36EE" w:rsidRDefault="00A716B8" w:rsidP="00135E2F">
            <w:pPr>
              <w:ind w:firstLine="0"/>
              <w:jc w:val="center"/>
              <w:rPr>
                <w:rFonts w:asciiTheme="majorHAnsi" w:hAnsiTheme="majorHAnsi" w:cstheme="majorHAnsi"/>
                <w:i/>
                <w:iCs/>
                <w:color w:val="000000" w:themeColor="text1"/>
                <w:spacing w:val="0"/>
                <w:szCs w:val="26"/>
              </w:rPr>
            </w:pPr>
          </w:p>
        </w:tc>
      </w:tr>
      <w:tr w:rsidR="009F36EE" w:rsidRPr="009F36EE" w14:paraId="4D2D29BE" w14:textId="77777777" w:rsidTr="00135E2F">
        <w:tc>
          <w:tcPr>
            <w:tcW w:w="567" w:type="dxa"/>
            <w:shd w:val="clear" w:color="auto" w:fill="auto"/>
          </w:tcPr>
          <w:p w14:paraId="778B98E0" w14:textId="77777777" w:rsidR="00A716B8" w:rsidRPr="009F36EE" w:rsidRDefault="00A716B8" w:rsidP="00B01821">
            <w:pPr>
              <w:pStyle w:val="ListParagraph"/>
              <w:numPr>
                <w:ilvl w:val="0"/>
                <w:numId w:val="23"/>
              </w:numPr>
              <w:tabs>
                <w:tab w:val="left" w:pos="322"/>
              </w:tabs>
              <w:ind w:left="0" w:firstLine="0"/>
              <w:contextualSpacing w:val="0"/>
              <w:rPr>
                <w:rFonts w:asciiTheme="majorHAnsi" w:hAnsiTheme="majorHAnsi" w:cstheme="majorHAnsi"/>
                <w:color w:val="000000" w:themeColor="text1"/>
                <w:spacing w:val="0"/>
                <w:szCs w:val="26"/>
              </w:rPr>
            </w:pPr>
          </w:p>
        </w:tc>
        <w:tc>
          <w:tcPr>
            <w:tcW w:w="4395" w:type="dxa"/>
            <w:shd w:val="clear" w:color="auto" w:fill="auto"/>
          </w:tcPr>
          <w:p w14:paraId="4174BABE" w14:textId="77777777" w:rsidR="00A716B8" w:rsidRPr="009F36EE" w:rsidRDefault="00A716B8" w:rsidP="00135E2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Tỷ lệ nghèo (%) </w:t>
            </w:r>
          </w:p>
        </w:tc>
        <w:tc>
          <w:tcPr>
            <w:tcW w:w="992" w:type="dxa"/>
            <w:shd w:val="clear" w:color="auto" w:fill="auto"/>
          </w:tcPr>
          <w:p w14:paraId="362CDE1F"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10%</w:t>
            </w:r>
          </w:p>
        </w:tc>
        <w:tc>
          <w:tcPr>
            <w:tcW w:w="1559" w:type="dxa"/>
          </w:tcPr>
          <w:p w14:paraId="72520F98"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giảm bình quân 1,5 – 2%/năm</w:t>
            </w:r>
          </w:p>
        </w:tc>
        <w:tc>
          <w:tcPr>
            <w:tcW w:w="1559" w:type="dxa"/>
          </w:tcPr>
          <w:p w14:paraId="512D2D3C"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giảm bình quân 1,5 – 2%/năm</w:t>
            </w:r>
          </w:p>
        </w:tc>
      </w:tr>
      <w:tr w:rsidR="009F36EE" w:rsidRPr="009F36EE" w14:paraId="59FB29F4" w14:textId="77777777" w:rsidTr="00135E2F">
        <w:tc>
          <w:tcPr>
            <w:tcW w:w="567" w:type="dxa"/>
            <w:shd w:val="clear" w:color="auto" w:fill="auto"/>
          </w:tcPr>
          <w:p w14:paraId="58A73AC9" w14:textId="77777777" w:rsidR="00A716B8" w:rsidRPr="009F36EE" w:rsidRDefault="00A716B8" w:rsidP="00B01821">
            <w:pPr>
              <w:pStyle w:val="ListParagraph"/>
              <w:numPr>
                <w:ilvl w:val="0"/>
                <w:numId w:val="23"/>
              </w:numPr>
              <w:tabs>
                <w:tab w:val="left" w:pos="322"/>
              </w:tabs>
              <w:ind w:left="0" w:firstLine="0"/>
              <w:contextualSpacing w:val="0"/>
              <w:rPr>
                <w:rFonts w:asciiTheme="majorHAnsi" w:hAnsiTheme="majorHAnsi" w:cstheme="majorHAnsi"/>
                <w:color w:val="000000" w:themeColor="text1"/>
                <w:spacing w:val="0"/>
                <w:szCs w:val="26"/>
              </w:rPr>
            </w:pPr>
          </w:p>
        </w:tc>
        <w:tc>
          <w:tcPr>
            <w:tcW w:w="4395" w:type="dxa"/>
            <w:shd w:val="clear" w:color="auto" w:fill="auto"/>
          </w:tcPr>
          <w:p w14:paraId="228705EA" w14:textId="77777777" w:rsidR="00A716B8" w:rsidRPr="009F36EE" w:rsidRDefault="00A716B8" w:rsidP="00135E2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Tỷ lệ thất nghiệp (%) </w:t>
            </w:r>
          </w:p>
        </w:tc>
        <w:tc>
          <w:tcPr>
            <w:tcW w:w="992" w:type="dxa"/>
            <w:shd w:val="clear" w:color="auto" w:fill="auto"/>
          </w:tcPr>
          <w:p w14:paraId="30FAB421"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2,88</w:t>
            </w:r>
          </w:p>
        </w:tc>
        <w:tc>
          <w:tcPr>
            <w:tcW w:w="1559" w:type="dxa"/>
          </w:tcPr>
          <w:p w14:paraId="1CDD32D4"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&lt; 3,00</w:t>
            </w:r>
          </w:p>
        </w:tc>
        <w:tc>
          <w:tcPr>
            <w:tcW w:w="1559" w:type="dxa"/>
          </w:tcPr>
          <w:p w14:paraId="6CF3A483"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&lt; 3,00</w:t>
            </w:r>
          </w:p>
        </w:tc>
      </w:tr>
      <w:tr w:rsidR="009F36EE" w:rsidRPr="009F36EE" w14:paraId="07654D77" w14:textId="77777777" w:rsidTr="00135E2F">
        <w:tc>
          <w:tcPr>
            <w:tcW w:w="567" w:type="dxa"/>
            <w:shd w:val="clear" w:color="auto" w:fill="auto"/>
          </w:tcPr>
          <w:p w14:paraId="138552EE" w14:textId="77777777" w:rsidR="00A716B8" w:rsidRPr="009F36EE" w:rsidRDefault="00A716B8" w:rsidP="00B01821">
            <w:pPr>
              <w:pStyle w:val="ListParagraph"/>
              <w:numPr>
                <w:ilvl w:val="0"/>
                <w:numId w:val="23"/>
              </w:numPr>
              <w:tabs>
                <w:tab w:val="left" w:pos="322"/>
              </w:tabs>
              <w:ind w:left="0" w:firstLine="0"/>
              <w:contextualSpacing w:val="0"/>
              <w:rPr>
                <w:rFonts w:asciiTheme="majorHAnsi" w:hAnsiTheme="majorHAnsi" w:cstheme="majorHAnsi"/>
                <w:color w:val="000000" w:themeColor="text1"/>
                <w:spacing w:val="0"/>
                <w:szCs w:val="26"/>
              </w:rPr>
            </w:pPr>
          </w:p>
        </w:tc>
        <w:tc>
          <w:tcPr>
            <w:tcW w:w="4395" w:type="dxa"/>
            <w:shd w:val="clear" w:color="auto" w:fill="auto"/>
          </w:tcPr>
          <w:p w14:paraId="7CCB2D67" w14:textId="77777777" w:rsidR="00A716B8" w:rsidRPr="009F36EE" w:rsidRDefault="00A716B8" w:rsidP="00135E2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Tỷ lệ lao động đang làm việc trong nền kinh tế đã qua đào tạo (%) </w:t>
            </w:r>
          </w:p>
        </w:tc>
        <w:tc>
          <w:tcPr>
            <w:tcW w:w="992" w:type="dxa"/>
            <w:shd w:val="clear" w:color="auto" w:fill="auto"/>
          </w:tcPr>
          <w:p w14:paraId="1999CA6C"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40</w:t>
            </w:r>
          </w:p>
        </w:tc>
        <w:tc>
          <w:tcPr>
            <w:tcW w:w="1559" w:type="dxa"/>
          </w:tcPr>
          <w:p w14:paraId="3BF74A68"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55</w:t>
            </w:r>
          </w:p>
        </w:tc>
        <w:tc>
          <w:tcPr>
            <w:tcW w:w="1559" w:type="dxa"/>
          </w:tcPr>
          <w:p w14:paraId="18EE41F7"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&gt;70</w:t>
            </w:r>
          </w:p>
        </w:tc>
      </w:tr>
      <w:tr w:rsidR="009F36EE" w:rsidRPr="009F36EE" w14:paraId="6F60C385" w14:textId="77777777" w:rsidTr="00135E2F">
        <w:tc>
          <w:tcPr>
            <w:tcW w:w="567" w:type="dxa"/>
            <w:shd w:val="clear" w:color="auto" w:fill="auto"/>
          </w:tcPr>
          <w:p w14:paraId="54599290" w14:textId="77777777" w:rsidR="00A716B8" w:rsidRPr="009F36EE" w:rsidRDefault="00A716B8" w:rsidP="00B01821">
            <w:pPr>
              <w:pStyle w:val="ListParagraph"/>
              <w:numPr>
                <w:ilvl w:val="0"/>
                <w:numId w:val="23"/>
              </w:numPr>
              <w:tabs>
                <w:tab w:val="left" w:pos="322"/>
              </w:tabs>
              <w:ind w:left="0" w:firstLine="0"/>
              <w:contextualSpacing w:val="0"/>
              <w:rPr>
                <w:rFonts w:asciiTheme="majorHAnsi" w:hAnsiTheme="majorHAnsi" w:cstheme="majorHAnsi"/>
                <w:color w:val="000000" w:themeColor="text1"/>
                <w:spacing w:val="0"/>
                <w:szCs w:val="26"/>
              </w:rPr>
            </w:pPr>
          </w:p>
        </w:tc>
        <w:tc>
          <w:tcPr>
            <w:tcW w:w="4395" w:type="dxa"/>
            <w:shd w:val="clear" w:color="auto" w:fill="auto"/>
          </w:tcPr>
          <w:p w14:paraId="0B589155" w14:textId="77777777" w:rsidR="00A716B8" w:rsidRPr="009F36EE" w:rsidRDefault="00A716B8" w:rsidP="00135E2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Hệ số bất bình đẳng trong phân phối thu nhập (hệ số Gini) (lần)</w:t>
            </w:r>
          </w:p>
        </w:tc>
        <w:tc>
          <w:tcPr>
            <w:tcW w:w="992" w:type="dxa"/>
            <w:shd w:val="clear" w:color="auto" w:fill="auto"/>
          </w:tcPr>
          <w:p w14:paraId="5FCC1662"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0,425</w:t>
            </w:r>
          </w:p>
        </w:tc>
        <w:tc>
          <w:tcPr>
            <w:tcW w:w="1559" w:type="dxa"/>
          </w:tcPr>
          <w:p w14:paraId="3383A9C2"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&lt; 5,0</w:t>
            </w:r>
          </w:p>
        </w:tc>
        <w:tc>
          <w:tcPr>
            <w:tcW w:w="1559" w:type="dxa"/>
          </w:tcPr>
          <w:p w14:paraId="5D14507D"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&lt; 5,0</w:t>
            </w:r>
          </w:p>
        </w:tc>
      </w:tr>
      <w:tr w:rsidR="009F36EE" w:rsidRPr="009F36EE" w14:paraId="3A1A2894" w14:textId="77777777" w:rsidTr="00135E2F">
        <w:tc>
          <w:tcPr>
            <w:tcW w:w="567" w:type="dxa"/>
            <w:shd w:val="clear" w:color="auto" w:fill="auto"/>
          </w:tcPr>
          <w:p w14:paraId="6E39A5AC" w14:textId="77777777" w:rsidR="00A716B8" w:rsidRPr="009F36EE" w:rsidRDefault="00A716B8" w:rsidP="00B01821">
            <w:pPr>
              <w:pStyle w:val="ListParagraph"/>
              <w:numPr>
                <w:ilvl w:val="0"/>
                <w:numId w:val="23"/>
              </w:numPr>
              <w:tabs>
                <w:tab w:val="left" w:pos="322"/>
              </w:tabs>
              <w:ind w:left="0" w:firstLine="0"/>
              <w:contextualSpacing w:val="0"/>
              <w:rPr>
                <w:rFonts w:asciiTheme="majorHAnsi" w:hAnsiTheme="majorHAnsi" w:cstheme="majorHAnsi"/>
                <w:color w:val="000000" w:themeColor="text1"/>
                <w:spacing w:val="0"/>
                <w:szCs w:val="26"/>
              </w:rPr>
            </w:pPr>
          </w:p>
        </w:tc>
        <w:tc>
          <w:tcPr>
            <w:tcW w:w="4395" w:type="dxa"/>
            <w:shd w:val="clear" w:color="auto" w:fill="auto"/>
          </w:tcPr>
          <w:p w14:paraId="3495A81A" w14:textId="77777777" w:rsidR="00A716B8" w:rsidRPr="009F36EE" w:rsidRDefault="00A716B8" w:rsidP="00135E2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Tỷ số giới tính khi sinh (trai/100 gái) </w:t>
            </w:r>
          </w:p>
        </w:tc>
        <w:tc>
          <w:tcPr>
            <w:tcW w:w="992" w:type="dxa"/>
            <w:shd w:val="clear" w:color="auto" w:fill="auto"/>
          </w:tcPr>
          <w:p w14:paraId="6C5EC795"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111</w:t>
            </w:r>
          </w:p>
        </w:tc>
        <w:tc>
          <w:tcPr>
            <w:tcW w:w="1559" w:type="dxa"/>
          </w:tcPr>
          <w:p w14:paraId="0B1B8CAD"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113</w:t>
            </w:r>
          </w:p>
        </w:tc>
        <w:tc>
          <w:tcPr>
            <w:tcW w:w="1559" w:type="dxa"/>
          </w:tcPr>
          <w:p w14:paraId="3AF091E7"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115</w:t>
            </w:r>
          </w:p>
        </w:tc>
      </w:tr>
      <w:tr w:rsidR="009F36EE" w:rsidRPr="009F36EE" w14:paraId="3A73D0D5" w14:textId="77777777" w:rsidTr="00135E2F">
        <w:tc>
          <w:tcPr>
            <w:tcW w:w="567" w:type="dxa"/>
            <w:shd w:val="clear" w:color="auto" w:fill="auto"/>
          </w:tcPr>
          <w:p w14:paraId="1893918E" w14:textId="77777777" w:rsidR="00A716B8" w:rsidRPr="009F36EE" w:rsidRDefault="00A716B8" w:rsidP="00B01821">
            <w:pPr>
              <w:pStyle w:val="ListParagraph"/>
              <w:numPr>
                <w:ilvl w:val="0"/>
                <w:numId w:val="23"/>
              </w:numPr>
              <w:tabs>
                <w:tab w:val="left" w:pos="322"/>
              </w:tabs>
              <w:ind w:left="0" w:firstLine="0"/>
              <w:contextualSpacing w:val="0"/>
              <w:rPr>
                <w:rFonts w:asciiTheme="majorHAnsi" w:hAnsiTheme="majorHAnsi" w:cstheme="majorHAnsi"/>
                <w:color w:val="000000" w:themeColor="text1"/>
                <w:spacing w:val="0"/>
                <w:szCs w:val="26"/>
              </w:rPr>
            </w:pPr>
          </w:p>
        </w:tc>
        <w:tc>
          <w:tcPr>
            <w:tcW w:w="4395" w:type="dxa"/>
            <w:shd w:val="clear" w:color="auto" w:fill="auto"/>
          </w:tcPr>
          <w:p w14:paraId="7043BB9E" w14:textId="77777777" w:rsidR="00A716B8" w:rsidRPr="009F36EE" w:rsidRDefault="00A716B8" w:rsidP="00135E2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Số sinh viên/10.000 dân (SV)</w:t>
            </w:r>
          </w:p>
        </w:tc>
        <w:tc>
          <w:tcPr>
            <w:tcW w:w="992" w:type="dxa"/>
            <w:shd w:val="clear" w:color="auto" w:fill="auto"/>
          </w:tcPr>
          <w:p w14:paraId="71817DBA"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200</w:t>
            </w:r>
          </w:p>
        </w:tc>
        <w:tc>
          <w:tcPr>
            <w:tcW w:w="1559" w:type="dxa"/>
          </w:tcPr>
          <w:p w14:paraId="0FC146FA"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300</w:t>
            </w:r>
          </w:p>
        </w:tc>
        <w:tc>
          <w:tcPr>
            <w:tcW w:w="1559" w:type="dxa"/>
          </w:tcPr>
          <w:p w14:paraId="04CCA8C9"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450</w:t>
            </w:r>
          </w:p>
        </w:tc>
      </w:tr>
      <w:tr w:rsidR="009F36EE" w:rsidRPr="009F36EE" w14:paraId="3530BAB9" w14:textId="77777777" w:rsidTr="00135E2F">
        <w:tc>
          <w:tcPr>
            <w:tcW w:w="567" w:type="dxa"/>
            <w:shd w:val="clear" w:color="auto" w:fill="auto"/>
          </w:tcPr>
          <w:p w14:paraId="081F3C7F" w14:textId="77777777" w:rsidR="00A716B8" w:rsidRPr="009F36EE" w:rsidRDefault="00A716B8" w:rsidP="00B01821">
            <w:pPr>
              <w:pStyle w:val="ListParagraph"/>
              <w:numPr>
                <w:ilvl w:val="0"/>
                <w:numId w:val="23"/>
              </w:numPr>
              <w:tabs>
                <w:tab w:val="left" w:pos="322"/>
              </w:tabs>
              <w:ind w:left="0" w:firstLine="0"/>
              <w:contextualSpacing w:val="0"/>
              <w:rPr>
                <w:rFonts w:asciiTheme="majorHAnsi" w:hAnsiTheme="majorHAnsi" w:cstheme="majorHAnsi"/>
                <w:color w:val="000000" w:themeColor="text1"/>
                <w:spacing w:val="0"/>
                <w:szCs w:val="26"/>
              </w:rPr>
            </w:pPr>
          </w:p>
        </w:tc>
        <w:tc>
          <w:tcPr>
            <w:tcW w:w="4395" w:type="dxa"/>
            <w:shd w:val="clear" w:color="auto" w:fill="auto"/>
          </w:tcPr>
          <w:p w14:paraId="316081B2" w14:textId="77777777" w:rsidR="00A716B8" w:rsidRPr="009F36EE" w:rsidRDefault="00A716B8" w:rsidP="00135E2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Số thuê bao Internet (số thuê bao/100 dân) </w:t>
            </w:r>
          </w:p>
        </w:tc>
        <w:tc>
          <w:tcPr>
            <w:tcW w:w="992" w:type="dxa"/>
            <w:shd w:val="clear" w:color="auto" w:fill="auto"/>
          </w:tcPr>
          <w:p w14:paraId="5E5C4DEC"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30</w:t>
            </w:r>
          </w:p>
        </w:tc>
        <w:tc>
          <w:tcPr>
            <w:tcW w:w="1559" w:type="dxa"/>
          </w:tcPr>
          <w:p w14:paraId="162642C9"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8,5 (Băng thông rộng)</w:t>
            </w:r>
          </w:p>
        </w:tc>
        <w:tc>
          <w:tcPr>
            <w:tcW w:w="1559" w:type="dxa"/>
          </w:tcPr>
          <w:p w14:paraId="54DCC9A6"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20 (Băng thông rộng)</w:t>
            </w:r>
          </w:p>
        </w:tc>
      </w:tr>
      <w:tr w:rsidR="009F36EE" w:rsidRPr="009F36EE" w14:paraId="2735C7AB" w14:textId="77777777" w:rsidTr="00135E2F">
        <w:tc>
          <w:tcPr>
            <w:tcW w:w="567" w:type="dxa"/>
            <w:shd w:val="clear" w:color="auto" w:fill="auto"/>
          </w:tcPr>
          <w:p w14:paraId="297827BF" w14:textId="77777777" w:rsidR="00A716B8" w:rsidRPr="009F36EE" w:rsidRDefault="00A716B8" w:rsidP="00B01821">
            <w:pPr>
              <w:pStyle w:val="ListParagraph"/>
              <w:numPr>
                <w:ilvl w:val="0"/>
                <w:numId w:val="23"/>
              </w:numPr>
              <w:tabs>
                <w:tab w:val="left" w:pos="322"/>
              </w:tabs>
              <w:ind w:left="0" w:firstLine="0"/>
              <w:contextualSpacing w:val="0"/>
              <w:rPr>
                <w:rFonts w:asciiTheme="majorHAnsi" w:hAnsiTheme="majorHAnsi" w:cstheme="majorHAnsi"/>
                <w:color w:val="000000" w:themeColor="text1"/>
                <w:spacing w:val="0"/>
                <w:szCs w:val="26"/>
              </w:rPr>
            </w:pPr>
          </w:p>
        </w:tc>
        <w:tc>
          <w:tcPr>
            <w:tcW w:w="4395" w:type="dxa"/>
            <w:shd w:val="clear" w:color="auto" w:fill="auto"/>
          </w:tcPr>
          <w:p w14:paraId="01998A61" w14:textId="77777777" w:rsidR="00A716B8" w:rsidRPr="009F36EE" w:rsidRDefault="00A716B8" w:rsidP="00135E2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Tỷ lệ người dân được hưởng bảo hiểm xã hội, bảo hiểm y tế, bảo hiểm thất nghiệp (%) </w:t>
            </w:r>
          </w:p>
        </w:tc>
        <w:tc>
          <w:tcPr>
            <w:tcW w:w="992" w:type="dxa"/>
            <w:shd w:val="clear" w:color="auto" w:fill="auto"/>
          </w:tcPr>
          <w:p w14:paraId="7A5E635B" w14:textId="77777777" w:rsidR="00A716B8" w:rsidRPr="009F36EE" w:rsidRDefault="00A716B8" w:rsidP="00135E2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XH:</w:t>
            </w:r>
          </w:p>
          <w:p w14:paraId="12169C23" w14:textId="77777777" w:rsidR="00A716B8" w:rsidRPr="009F36EE" w:rsidRDefault="00A716B8" w:rsidP="00135E2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Y tế: 60</w:t>
            </w:r>
          </w:p>
          <w:p w14:paraId="0870B652" w14:textId="77777777" w:rsidR="00A716B8" w:rsidRPr="009F36EE" w:rsidRDefault="00A716B8" w:rsidP="00135E2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TN: </w:t>
            </w:r>
          </w:p>
        </w:tc>
        <w:tc>
          <w:tcPr>
            <w:tcW w:w="1559" w:type="dxa"/>
          </w:tcPr>
          <w:p w14:paraId="670F25D4" w14:textId="77777777" w:rsidR="00A716B8" w:rsidRPr="009F36EE" w:rsidRDefault="00A716B8" w:rsidP="00135E2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XH: 38</w:t>
            </w:r>
          </w:p>
          <w:p w14:paraId="4B2B1F24" w14:textId="77777777" w:rsidR="00A716B8" w:rsidRPr="009F36EE" w:rsidRDefault="00A716B8" w:rsidP="00135E2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Y tế: 75</w:t>
            </w:r>
          </w:p>
          <w:p w14:paraId="50567BD9" w14:textId="77777777" w:rsidR="00A716B8" w:rsidRPr="009F36EE" w:rsidRDefault="00A716B8" w:rsidP="00135E2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TN: 73</w:t>
            </w:r>
          </w:p>
        </w:tc>
        <w:tc>
          <w:tcPr>
            <w:tcW w:w="1559" w:type="dxa"/>
          </w:tcPr>
          <w:p w14:paraId="20DA1085" w14:textId="77777777" w:rsidR="00A716B8" w:rsidRPr="009F36EE" w:rsidRDefault="00A716B8" w:rsidP="00135E2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XH: 51</w:t>
            </w:r>
          </w:p>
          <w:p w14:paraId="68B88C3D" w14:textId="77777777" w:rsidR="00A716B8" w:rsidRPr="009F36EE" w:rsidRDefault="00A716B8" w:rsidP="00135E2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Y tế: 80 </w:t>
            </w:r>
          </w:p>
          <w:p w14:paraId="0AE8FCC5" w14:textId="77777777" w:rsidR="00A716B8" w:rsidRPr="009F36EE" w:rsidRDefault="00A716B8" w:rsidP="00135E2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TN: 84,5</w:t>
            </w:r>
          </w:p>
        </w:tc>
      </w:tr>
      <w:tr w:rsidR="009F36EE" w:rsidRPr="009F36EE" w14:paraId="26BF3B78" w14:textId="77777777" w:rsidTr="00135E2F">
        <w:tc>
          <w:tcPr>
            <w:tcW w:w="567" w:type="dxa"/>
            <w:shd w:val="clear" w:color="auto" w:fill="auto"/>
          </w:tcPr>
          <w:p w14:paraId="5539A424" w14:textId="77777777" w:rsidR="00A716B8" w:rsidRPr="009F36EE" w:rsidRDefault="00A716B8" w:rsidP="00B01821">
            <w:pPr>
              <w:pStyle w:val="ListParagraph"/>
              <w:numPr>
                <w:ilvl w:val="0"/>
                <w:numId w:val="23"/>
              </w:numPr>
              <w:tabs>
                <w:tab w:val="left" w:pos="322"/>
              </w:tabs>
              <w:ind w:left="0" w:firstLine="0"/>
              <w:contextualSpacing w:val="0"/>
              <w:rPr>
                <w:rFonts w:asciiTheme="majorHAnsi" w:hAnsiTheme="majorHAnsi" w:cstheme="majorHAnsi"/>
                <w:color w:val="000000" w:themeColor="text1"/>
                <w:spacing w:val="0"/>
                <w:szCs w:val="26"/>
              </w:rPr>
            </w:pPr>
          </w:p>
        </w:tc>
        <w:tc>
          <w:tcPr>
            <w:tcW w:w="4395" w:type="dxa"/>
            <w:shd w:val="clear" w:color="auto" w:fill="auto"/>
          </w:tcPr>
          <w:p w14:paraId="1F5ADBB0" w14:textId="77777777" w:rsidR="00A716B8" w:rsidRPr="009F36EE" w:rsidRDefault="00A716B8" w:rsidP="00135E2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Số người chết do tai nạn giao thông (người/100.000 dân/năm)</w:t>
            </w:r>
          </w:p>
        </w:tc>
        <w:tc>
          <w:tcPr>
            <w:tcW w:w="992" w:type="dxa"/>
            <w:shd w:val="clear" w:color="auto" w:fill="auto"/>
          </w:tcPr>
          <w:p w14:paraId="7BAAA3E9"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13</w:t>
            </w:r>
          </w:p>
        </w:tc>
        <w:tc>
          <w:tcPr>
            <w:tcW w:w="1559" w:type="dxa"/>
          </w:tcPr>
          <w:p w14:paraId="5C5F0B97"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11</w:t>
            </w:r>
          </w:p>
        </w:tc>
        <w:tc>
          <w:tcPr>
            <w:tcW w:w="1559" w:type="dxa"/>
          </w:tcPr>
          <w:p w14:paraId="454C9A10"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9</w:t>
            </w:r>
          </w:p>
        </w:tc>
      </w:tr>
      <w:tr w:rsidR="009F36EE" w:rsidRPr="009F36EE" w14:paraId="2837E5CA" w14:textId="77777777" w:rsidTr="00135E2F">
        <w:tc>
          <w:tcPr>
            <w:tcW w:w="567" w:type="dxa"/>
            <w:shd w:val="clear" w:color="auto" w:fill="auto"/>
          </w:tcPr>
          <w:p w14:paraId="11593467" w14:textId="77777777" w:rsidR="00A716B8" w:rsidRPr="009F36EE" w:rsidRDefault="00A716B8" w:rsidP="00B01821">
            <w:pPr>
              <w:pStyle w:val="ListParagraph"/>
              <w:numPr>
                <w:ilvl w:val="0"/>
                <w:numId w:val="23"/>
              </w:numPr>
              <w:tabs>
                <w:tab w:val="left" w:pos="322"/>
              </w:tabs>
              <w:ind w:left="0" w:firstLine="0"/>
              <w:contextualSpacing w:val="0"/>
              <w:rPr>
                <w:rFonts w:asciiTheme="majorHAnsi" w:hAnsiTheme="majorHAnsi" w:cstheme="majorHAnsi"/>
                <w:color w:val="000000" w:themeColor="text1"/>
                <w:spacing w:val="0"/>
                <w:szCs w:val="26"/>
              </w:rPr>
            </w:pPr>
          </w:p>
        </w:tc>
        <w:tc>
          <w:tcPr>
            <w:tcW w:w="4395" w:type="dxa"/>
            <w:shd w:val="clear" w:color="auto" w:fill="auto"/>
          </w:tcPr>
          <w:p w14:paraId="263C03AC" w14:textId="77777777" w:rsidR="00A716B8" w:rsidRPr="009F36EE" w:rsidRDefault="00A716B8" w:rsidP="00135E2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Tỷ lệ số xã được công nhận đạt tiêu chí nông thôn mới (%) </w:t>
            </w:r>
          </w:p>
        </w:tc>
        <w:tc>
          <w:tcPr>
            <w:tcW w:w="992" w:type="dxa"/>
            <w:shd w:val="clear" w:color="auto" w:fill="auto"/>
          </w:tcPr>
          <w:p w14:paraId="6765B66C"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w:t>
            </w:r>
          </w:p>
        </w:tc>
        <w:tc>
          <w:tcPr>
            <w:tcW w:w="1559" w:type="dxa"/>
          </w:tcPr>
          <w:p w14:paraId="44143E60"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20</w:t>
            </w:r>
          </w:p>
        </w:tc>
        <w:tc>
          <w:tcPr>
            <w:tcW w:w="1559" w:type="dxa"/>
          </w:tcPr>
          <w:p w14:paraId="57A9CD5A"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50</w:t>
            </w:r>
          </w:p>
        </w:tc>
      </w:tr>
      <w:tr w:rsidR="009F36EE" w:rsidRPr="009F36EE" w14:paraId="3B258A80" w14:textId="77777777" w:rsidTr="00135E2F">
        <w:tc>
          <w:tcPr>
            <w:tcW w:w="567" w:type="dxa"/>
            <w:tcBorders>
              <w:right w:val="single" w:sz="4" w:space="0" w:color="auto"/>
            </w:tcBorders>
            <w:shd w:val="clear" w:color="auto" w:fill="auto"/>
          </w:tcPr>
          <w:p w14:paraId="03774609" w14:textId="77777777" w:rsidR="00A716B8" w:rsidRPr="009F36EE" w:rsidRDefault="00A716B8" w:rsidP="00B01821">
            <w:pPr>
              <w:pStyle w:val="ListParagraph"/>
              <w:numPr>
                <w:ilvl w:val="0"/>
                <w:numId w:val="24"/>
              </w:numPr>
              <w:ind w:left="0" w:firstLine="0"/>
              <w:contextualSpacing w:val="0"/>
              <w:rPr>
                <w:rFonts w:asciiTheme="majorHAnsi" w:hAnsiTheme="majorHAnsi" w:cstheme="majorHAnsi"/>
                <w:i/>
                <w:iCs/>
                <w:color w:val="000000" w:themeColor="text1"/>
                <w:spacing w:val="0"/>
                <w:szCs w:val="26"/>
              </w:rPr>
            </w:pPr>
          </w:p>
        </w:tc>
        <w:tc>
          <w:tcPr>
            <w:tcW w:w="4395" w:type="dxa"/>
            <w:tcBorders>
              <w:left w:val="single" w:sz="4" w:space="0" w:color="auto"/>
              <w:right w:val="single" w:sz="4" w:space="0" w:color="auto"/>
            </w:tcBorders>
            <w:shd w:val="clear" w:color="auto" w:fill="auto"/>
          </w:tcPr>
          <w:p w14:paraId="11C67DF8" w14:textId="77777777" w:rsidR="00A716B8" w:rsidRPr="009F36EE" w:rsidRDefault="00A716B8" w:rsidP="00135E2F">
            <w:pPr>
              <w:ind w:firstLine="0"/>
              <w:rPr>
                <w:rFonts w:asciiTheme="majorHAnsi" w:hAnsiTheme="majorHAnsi" w:cstheme="majorHAnsi"/>
                <w:i/>
                <w:iCs/>
                <w:color w:val="000000" w:themeColor="text1"/>
                <w:spacing w:val="0"/>
                <w:szCs w:val="26"/>
              </w:rPr>
            </w:pPr>
            <w:r w:rsidRPr="009F36EE">
              <w:rPr>
                <w:rFonts w:asciiTheme="majorHAnsi" w:hAnsiTheme="majorHAnsi" w:cstheme="majorHAnsi"/>
                <w:i/>
                <w:iCs/>
                <w:color w:val="000000" w:themeColor="text1"/>
                <w:spacing w:val="0"/>
                <w:szCs w:val="26"/>
              </w:rPr>
              <w:t xml:space="preserve">Các chỉ tiêu tài nguyên và môi trường  </w:t>
            </w:r>
          </w:p>
        </w:tc>
        <w:tc>
          <w:tcPr>
            <w:tcW w:w="992" w:type="dxa"/>
            <w:tcBorders>
              <w:left w:val="single" w:sz="4" w:space="0" w:color="auto"/>
              <w:right w:val="single" w:sz="4" w:space="0" w:color="auto"/>
            </w:tcBorders>
            <w:shd w:val="clear" w:color="auto" w:fill="auto"/>
          </w:tcPr>
          <w:p w14:paraId="06DB5D80" w14:textId="77777777" w:rsidR="00A716B8" w:rsidRPr="009F36EE" w:rsidRDefault="00A716B8" w:rsidP="00135E2F">
            <w:pPr>
              <w:ind w:firstLine="0"/>
              <w:jc w:val="center"/>
              <w:rPr>
                <w:rFonts w:asciiTheme="majorHAnsi" w:hAnsiTheme="majorHAnsi" w:cstheme="majorHAnsi"/>
                <w:i/>
                <w:iCs/>
                <w:color w:val="000000" w:themeColor="text1"/>
                <w:spacing w:val="0"/>
                <w:szCs w:val="26"/>
              </w:rPr>
            </w:pPr>
          </w:p>
        </w:tc>
        <w:tc>
          <w:tcPr>
            <w:tcW w:w="1559" w:type="dxa"/>
            <w:tcBorders>
              <w:left w:val="single" w:sz="4" w:space="0" w:color="auto"/>
              <w:right w:val="single" w:sz="4" w:space="0" w:color="auto"/>
            </w:tcBorders>
          </w:tcPr>
          <w:p w14:paraId="289EB924" w14:textId="77777777" w:rsidR="00A716B8" w:rsidRPr="009F36EE" w:rsidRDefault="00A716B8" w:rsidP="00135E2F">
            <w:pPr>
              <w:ind w:firstLine="0"/>
              <w:jc w:val="center"/>
              <w:rPr>
                <w:rFonts w:asciiTheme="majorHAnsi" w:hAnsiTheme="majorHAnsi" w:cstheme="majorHAnsi"/>
                <w:i/>
                <w:iCs/>
                <w:color w:val="000000" w:themeColor="text1"/>
                <w:spacing w:val="0"/>
                <w:szCs w:val="26"/>
              </w:rPr>
            </w:pPr>
          </w:p>
        </w:tc>
        <w:tc>
          <w:tcPr>
            <w:tcW w:w="1559" w:type="dxa"/>
            <w:tcBorders>
              <w:left w:val="single" w:sz="4" w:space="0" w:color="auto"/>
            </w:tcBorders>
          </w:tcPr>
          <w:p w14:paraId="6C31520C" w14:textId="77777777" w:rsidR="00A716B8" w:rsidRPr="009F36EE" w:rsidRDefault="00A716B8" w:rsidP="00135E2F">
            <w:pPr>
              <w:ind w:firstLine="0"/>
              <w:jc w:val="center"/>
              <w:rPr>
                <w:rFonts w:asciiTheme="majorHAnsi" w:hAnsiTheme="majorHAnsi" w:cstheme="majorHAnsi"/>
                <w:i/>
                <w:iCs/>
                <w:color w:val="000000" w:themeColor="text1"/>
                <w:spacing w:val="0"/>
                <w:szCs w:val="26"/>
              </w:rPr>
            </w:pPr>
          </w:p>
        </w:tc>
      </w:tr>
      <w:tr w:rsidR="009F36EE" w:rsidRPr="009F36EE" w14:paraId="1E636955" w14:textId="77777777" w:rsidTr="00135E2F">
        <w:tc>
          <w:tcPr>
            <w:tcW w:w="567" w:type="dxa"/>
            <w:shd w:val="clear" w:color="auto" w:fill="auto"/>
          </w:tcPr>
          <w:p w14:paraId="2A3F18F5" w14:textId="77777777" w:rsidR="00A716B8" w:rsidRPr="009F36EE" w:rsidRDefault="00A716B8" w:rsidP="00B01821">
            <w:pPr>
              <w:pStyle w:val="ListParagraph"/>
              <w:numPr>
                <w:ilvl w:val="0"/>
                <w:numId w:val="23"/>
              </w:numPr>
              <w:tabs>
                <w:tab w:val="left" w:pos="322"/>
              </w:tabs>
              <w:ind w:left="0" w:firstLine="0"/>
              <w:contextualSpacing w:val="0"/>
              <w:rPr>
                <w:rFonts w:asciiTheme="majorHAnsi" w:hAnsiTheme="majorHAnsi" w:cstheme="majorHAnsi"/>
                <w:color w:val="000000" w:themeColor="text1"/>
                <w:spacing w:val="0"/>
                <w:szCs w:val="26"/>
              </w:rPr>
            </w:pPr>
          </w:p>
        </w:tc>
        <w:tc>
          <w:tcPr>
            <w:tcW w:w="4395" w:type="dxa"/>
            <w:shd w:val="clear" w:color="auto" w:fill="auto"/>
          </w:tcPr>
          <w:p w14:paraId="51AD3B48" w14:textId="77777777" w:rsidR="00A716B8" w:rsidRPr="009F36EE" w:rsidRDefault="00A716B8" w:rsidP="00135E2F">
            <w:pPr>
              <w:ind w:firstLine="0"/>
              <w:rPr>
                <w:rFonts w:asciiTheme="majorHAnsi" w:hAnsiTheme="majorHAnsi" w:cstheme="majorHAnsi"/>
                <w:color w:val="000000" w:themeColor="text1"/>
                <w:spacing w:val="0"/>
                <w:szCs w:val="26"/>
                <w:lang w:val="fr-FR"/>
              </w:rPr>
            </w:pPr>
            <w:r w:rsidRPr="009F36EE">
              <w:rPr>
                <w:rFonts w:asciiTheme="majorHAnsi" w:hAnsiTheme="majorHAnsi" w:cstheme="majorHAnsi"/>
                <w:color w:val="000000" w:themeColor="text1"/>
                <w:spacing w:val="0"/>
                <w:szCs w:val="26"/>
                <w:lang w:val="fr-FR"/>
              </w:rPr>
              <w:t xml:space="preserve">Tỷ lệ che phủ rừng (%) </w:t>
            </w:r>
          </w:p>
        </w:tc>
        <w:tc>
          <w:tcPr>
            <w:tcW w:w="992" w:type="dxa"/>
            <w:shd w:val="clear" w:color="auto" w:fill="auto"/>
          </w:tcPr>
          <w:p w14:paraId="7DC80F8C"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39,7</w:t>
            </w:r>
          </w:p>
        </w:tc>
        <w:tc>
          <w:tcPr>
            <w:tcW w:w="1559" w:type="dxa"/>
          </w:tcPr>
          <w:p w14:paraId="7F095841"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42-43</w:t>
            </w:r>
          </w:p>
        </w:tc>
        <w:tc>
          <w:tcPr>
            <w:tcW w:w="1559" w:type="dxa"/>
          </w:tcPr>
          <w:p w14:paraId="248BB31F"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45</w:t>
            </w:r>
          </w:p>
        </w:tc>
      </w:tr>
      <w:tr w:rsidR="009F36EE" w:rsidRPr="009F36EE" w14:paraId="44E4E558" w14:textId="77777777" w:rsidTr="00135E2F">
        <w:tc>
          <w:tcPr>
            <w:tcW w:w="567" w:type="dxa"/>
            <w:shd w:val="clear" w:color="auto" w:fill="auto"/>
          </w:tcPr>
          <w:p w14:paraId="66CC96C7" w14:textId="77777777" w:rsidR="00A716B8" w:rsidRPr="009F36EE" w:rsidRDefault="00A716B8" w:rsidP="00B01821">
            <w:pPr>
              <w:pStyle w:val="ListParagraph"/>
              <w:numPr>
                <w:ilvl w:val="0"/>
                <w:numId w:val="23"/>
              </w:numPr>
              <w:tabs>
                <w:tab w:val="left" w:pos="322"/>
              </w:tabs>
              <w:ind w:left="0" w:firstLine="0"/>
              <w:contextualSpacing w:val="0"/>
              <w:rPr>
                <w:rFonts w:asciiTheme="majorHAnsi" w:hAnsiTheme="majorHAnsi" w:cstheme="majorHAnsi"/>
                <w:color w:val="000000" w:themeColor="text1"/>
                <w:spacing w:val="0"/>
                <w:szCs w:val="26"/>
              </w:rPr>
            </w:pPr>
          </w:p>
        </w:tc>
        <w:tc>
          <w:tcPr>
            <w:tcW w:w="4395" w:type="dxa"/>
            <w:shd w:val="clear" w:color="auto" w:fill="auto"/>
          </w:tcPr>
          <w:p w14:paraId="51C13346" w14:textId="77777777" w:rsidR="00A716B8" w:rsidRPr="009F36EE" w:rsidRDefault="00A716B8" w:rsidP="00135E2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Tỷ lệ đất được bảo vệ, duy trì đa dạng sinh học (%) </w:t>
            </w:r>
          </w:p>
        </w:tc>
        <w:tc>
          <w:tcPr>
            <w:tcW w:w="992" w:type="dxa"/>
            <w:shd w:val="clear" w:color="auto" w:fill="auto"/>
          </w:tcPr>
          <w:p w14:paraId="7BD8DC3E"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7,6 (2,5 tr.ha)</w:t>
            </w:r>
          </w:p>
        </w:tc>
        <w:tc>
          <w:tcPr>
            <w:tcW w:w="1559" w:type="dxa"/>
          </w:tcPr>
          <w:p w14:paraId="4986323B"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w:t>
            </w:r>
          </w:p>
        </w:tc>
        <w:tc>
          <w:tcPr>
            <w:tcW w:w="1559" w:type="dxa"/>
          </w:tcPr>
          <w:p w14:paraId="3C41D714"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w:t>
            </w:r>
          </w:p>
        </w:tc>
      </w:tr>
      <w:tr w:rsidR="009F36EE" w:rsidRPr="009F36EE" w14:paraId="0B99B046" w14:textId="77777777" w:rsidTr="00135E2F">
        <w:tc>
          <w:tcPr>
            <w:tcW w:w="567" w:type="dxa"/>
            <w:shd w:val="clear" w:color="auto" w:fill="auto"/>
          </w:tcPr>
          <w:p w14:paraId="1C3F3AF6" w14:textId="77777777" w:rsidR="00A716B8" w:rsidRPr="009F36EE" w:rsidRDefault="00A716B8" w:rsidP="00B01821">
            <w:pPr>
              <w:pStyle w:val="ListParagraph"/>
              <w:numPr>
                <w:ilvl w:val="0"/>
                <w:numId w:val="23"/>
              </w:numPr>
              <w:tabs>
                <w:tab w:val="left" w:pos="322"/>
              </w:tabs>
              <w:ind w:left="0" w:firstLine="0"/>
              <w:contextualSpacing w:val="0"/>
              <w:rPr>
                <w:rFonts w:asciiTheme="majorHAnsi" w:hAnsiTheme="majorHAnsi" w:cstheme="majorHAnsi"/>
                <w:color w:val="000000" w:themeColor="text1"/>
                <w:spacing w:val="0"/>
                <w:szCs w:val="26"/>
              </w:rPr>
            </w:pPr>
          </w:p>
        </w:tc>
        <w:tc>
          <w:tcPr>
            <w:tcW w:w="4395" w:type="dxa"/>
            <w:shd w:val="clear" w:color="auto" w:fill="auto"/>
          </w:tcPr>
          <w:p w14:paraId="40C5A89D" w14:textId="77777777" w:rsidR="00A716B8" w:rsidRPr="009F36EE" w:rsidRDefault="00A716B8" w:rsidP="00135E2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Diện tích đất bị thoái hóa (triệu ha) </w:t>
            </w:r>
          </w:p>
        </w:tc>
        <w:tc>
          <w:tcPr>
            <w:tcW w:w="992" w:type="dxa"/>
            <w:shd w:val="clear" w:color="auto" w:fill="auto"/>
          </w:tcPr>
          <w:p w14:paraId="79E2602E"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9,3</w:t>
            </w:r>
          </w:p>
        </w:tc>
        <w:tc>
          <w:tcPr>
            <w:tcW w:w="1559" w:type="dxa"/>
          </w:tcPr>
          <w:p w14:paraId="7C90BA0C"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w:t>
            </w:r>
          </w:p>
        </w:tc>
        <w:tc>
          <w:tcPr>
            <w:tcW w:w="1559" w:type="dxa"/>
          </w:tcPr>
          <w:p w14:paraId="573E4995"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w:t>
            </w:r>
          </w:p>
        </w:tc>
      </w:tr>
      <w:tr w:rsidR="009F36EE" w:rsidRPr="009F36EE" w14:paraId="7B2BFCE7" w14:textId="77777777" w:rsidTr="00135E2F">
        <w:tc>
          <w:tcPr>
            <w:tcW w:w="567" w:type="dxa"/>
            <w:shd w:val="clear" w:color="auto" w:fill="auto"/>
          </w:tcPr>
          <w:p w14:paraId="220C2A6C" w14:textId="77777777" w:rsidR="00A716B8" w:rsidRPr="009F36EE" w:rsidRDefault="00A716B8" w:rsidP="00B01821">
            <w:pPr>
              <w:pStyle w:val="ListParagraph"/>
              <w:numPr>
                <w:ilvl w:val="0"/>
                <w:numId w:val="23"/>
              </w:numPr>
              <w:tabs>
                <w:tab w:val="left" w:pos="322"/>
              </w:tabs>
              <w:ind w:left="0" w:firstLine="0"/>
              <w:contextualSpacing w:val="0"/>
              <w:rPr>
                <w:rFonts w:asciiTheme="majorHAnsi" w:hAnsiTheme="majorHAnsi" w:cstheme="majorHAnsi"/>
                <w:color w:val="000000" w:themeColor="text1"/>
                <w:spacing w:val="0"/>
                <w:szCs w:val="26"/>
              </w:rPr>
            </w:pPr>
          </w:p>
        </w:tc>
        <w:tc>
          <w:tcPr>
            <w:tcW w:w="4395" w:type="dxa"/>
            <w:shd w:val="clear" w:color="auto" w:fill="auto"/>
          </w:tcPr>
          <w:p w14:paraId="47C44587" w14:textId="77777777" w:rsidR="00A716B8" w:rsidRPr="009F36EE" w:rsidRDefault="00A716B8" w:rsidP="00135E2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Mức giảm lượng nước ngầm, nước mặt (m3 /người/năm) </w:t>
            </w:r>
          </w:p>
        </w:tc>
        <w:tc>
          <w:tcPr>
            <w:tcW w:w="992" w:type="dxa"/>
            <w:shd w:val="clear" w:color="auto" w:fill="auto"/>
          </w:tcPr>
          <w:p w14:paraId="4FAC3325"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2098 m3 /ng/ năm</w:t>
            </w:r>
          </w:p>
        </w:tc>
        <w:tc>
          <w:tcPr>
            <w:tcW w:w="1559" w:type="dxa"/>
          </w:tcPr>
          <w:p w14:paraId="1C32E9E3"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w:t>
            </w:r>
          </w:p>
        </w:tc>
        <w:tc>
          <w:tcPr>
            <w:tcW w:w="1559" w:type="dxa"/>
          </w:tcPr>
          <w:p w14:paraId="68435BF7"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1770 m3 /ng/ năm</w:t>
            </w:r>
          </w:p>
        </w:tc>
      </w:tr>
      <w:tr w:rsidR="009F36EE" w:rsidRPr="009F36EE" w14:paraId="72D9642C" w14:textId="77777777" w:rsidTr="00135E2F">
        <w:tc>
          <w:tcPr>
            <w:tcW w:w="567" w:type="dxa"/>
            <w:shd w:val="clear" w:color="auto" w:fill="auto"/>
          </w:tcPr>
          <w:p w14:paraId="61921284" w14:textId="77777777" w:rsidR="00A716B8" w:rsidRPr="009F36EE" w:rsidRDefault="00A716B8" w:rsidP="00B01821">
            <w:pPr>
              <w:pStyle w:val="ListParagraph"/>
              <w:numPr>
                <w:ilvl w:val="0"/>
                <w:numId w:val="23"/>
              </w:numPr>
              <w:tabs>
                <w:tab w:val="left" w:pos="322"/>
              </w:tabs>
              <w:ind w:left="0" w:firstLine="0"/>
              <w:contextualSpacing w:val="0"/>
              <w:rPr>
                <w:rFonts w:asciiTheme="majorHAnsi" w:hAnsiTheme="majorHAnsi" w:cstheme="majorHAnsi"/>
                <w:color w:val="000000" w:themeColor="text1"/>
                <w:spacing w:val="0"/>
                <w:szCs w:val="26"/>
              </w:rPr>
            </w:pPr>
          </w:p>
        </w:tc>
        <w:tc>
          <w:tcPr>
            <w:tcW w:w="4395" w:type="dxa"/>
            <w:shd w:val="clear" w:color="auto" w:fill="auto"/>
          </w:tcPr>
          <w:p w14:paraId="3BDD41AC" w14:textId="77777777" w:rsidR="00A716B8" w:rsidRPr="009F36EE" w:rsidRDefault="00A716B8" w:rsidP="00135E2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Tỷ lệ ngày có nồng độ các chất độc hại trong không khí vượt quá tiêu chuẩn cho phép (%)</w:t>
            </w:r>
          </w:p>
        </w:tc>
        <w:tc>
          <w:tcPr>
            <w:tcW w:w="992" w:type="dxa"/>
            <w:shd w:val="clear" w:color="auto" w:fill="auto"/>
          </w:tcPr>
          <w:p w14:paraId="322D36A8"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w:t>
            </w:r>
          </w:p>
        </w:tc>
        <w:tc>
          <w:tcPr>
            <w:tcW w:w="1559" w:type="dxa"/>
          </w:tcPr>
          <w:p w14:paraId="0B969656"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w:t>
            </w:r>
          </w:p>
        </w:tc>
        <w:tc>
          <w:tcPr>
            <w:tcW w:w="1559" w:type="dxa"/>
          </w:tcPr>
          <w:p w14:paraId="2B1229C6"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w:t>
            </w:r>
          </w:p>
        </w:tc>
      </w:tr>
      <w:tr w:rsidR="009F36EE" w:rsidRPr="009F36EE" w14:paraId="3C4726A1" w14:textId="77777777" w:rsidTr="00135E2F">
        <w:tc>
          <w:tcPr>
            <w:tcW w:w="567" w:type="dxa"/>
            <w:shd w:val="clear" w:color="auto" w:fill="auto"/>
          </w:tcPr>
          <w:p w14:paraId="18E4E49F" w14:textId="77777777" w:rsidR="00A716B8" w:rsidRPr="009F36EE" w:rsidRDefault="00A716B8" w:rsidP="00B01821">
            <w:pPr>
              <w:pStyle w:val="ListParagraph"/>
              <w:numPr>
                <w:ilvl w:val="0"/>
                <w:numId w:val="23"/>
              </w:numPr>
              <w:tabs>
                <w:tab w:val="left" w:pos="322"/>
              </w:tabs>
              <w:ind w:left="0" w:firstLine="0"/>
              <w:contextualSpacing w:val="0"/>
              <w:rPr>
                <w:rFonts w:asciiTheme="majorHAnsi" w:hAnsiTheme="majorHAnsi" w:cstheme="majorHAnsi"/>
                <w:color w:val="000000" w:themeColor="text1"/>
                <w:spacing w:val="0"/>
                <w:szCs w:val="26"/>
              </w:rPr>
            </w:pPr>
          </w:p>
        </w:tc>
        <w:tc>
          <w:tcPr>
            <w:tcW w:w="4395" w:type="dxa"/>
            <w:shd w:val="clear" w:color="auto" w:fill="auto"/>
          </w:tcPr>
          <w:p w14:paraId="20236C53" w14:textId="77777777" w:rsidR="00A716B8" w:rsidRPr="009F36EE" w:rsidRDefault="00A716B8" w:rsidP="00135E2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Tỷ lệ các đô thị, khu công nghiệp, khu chế xuất, cụm công nghiệp xử lý chất thải rắn, nước thải đạt tiêu chuẩn hoặc quy chuẩn kỹ thuật quốc gia tương ứng (%) </w:t>
            </w:r>
          </w:p>
        </w:tc>
        <w:tc>
          <w:tcPr>
            <w:tcW w:w="992" w:type="dxa"/>
            <w:shd w:val="clear" w:color="auto" w:fill="auto"/>
          </w:tcPr>
          <w:p w14:paraId="09FF6759"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50</w:t>
            </w:r>
          </w:p>
        </w:tc>
        <w:tc>
          <w:tcPr>
            <w:tcW w:w="1559" w:type="dxa"/>
          </w:tcPr>
          <w:p w14:paraId="262C87D7"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60</w:t>
            </w:r>
          </w:p>
        </w:tc>
        <w:tc>
          <w:tcPr>
            <w:tcW w:w="1559" w:type="dxa"/>
          </w:tcPr>
          <w:p w14:paraId="15641A06" w14:textId="77777777" w:rsidR="00A716B8" w:rsidRPr="009F36EE" w:rsidRDefault="00A716B8" w:rsidP="00135E2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70</w:t>
            </w:r>
          </w:p>
        </w:tc>
      </w:tr>
      <w:tr w:rsidR="009F36EE" w:rsidRPr="009F36EE" w14:paraId="4BB1E342" w14:textId="77777777" w:rsidTr="00135E2F">
        <w:tc>
          <w:tcPr>
            <w:tcW w:w="567" w:type="dxa"/>
            <w:shd w:val="clear" w:color="auto" w:fill="auto"/>
          </w:tcPr>
          <w:p w14:paraId="10A1CF26" w14:textId="77777777" w:rsidR="00A716B8" w:rsidRPr="009F36EE" w:rsidRDefault="00A716B8" w:rsidP="00B01821">
            <w:pPr>
              <w:pStyle w:val="ListParagraph"/>
              <w:numPr>
                <w:ilvl w:val="0"/>
                <w:numId w:val="23"/>
              </w:numPr>
              <w:tabs>
                <w:tab w:val="left" w:pos="322"/>
              </w:tabs>
              <w:ind w:left="0" w:firstLine="0"/>
              <w:contextualSpacing w:val="0"/>
              <w:rPr>
                <w:rFonts w:asciiTheme="majorHAnsi" w:hAnsiTheme="majorHAnsi" w:cstheme="majorHAnsi"/>
                <w:color w:val="000000" w:themeColor="text1"/>
                <w:szCs w:val="26"/>
              </w:rPr>
            </w:pPr>
          </w:p>
        </w:tc>
        <w:tc>
          <w:tcPr>
            <w:tcW w:w="4395" w:type="dxa"/>
            <w:shd w:val="clear" w:color="auto" w:fill="auto"/>
          </w:tcPr>
          <w:p w14:paraId="2A94A46C" w14:textId="77777777" w:rsidR="00A716B8" w:rsidRPr="009F36EE" w:rsidRDefault="00A716B8" w:rsidP="00135E2F">
            <w:pPr>
              <w:ind w:firstLine="0"/>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Tỷ lệ chất thải rắn thu gom, đã xử lý đạt tiêu chuẩn, quy chuẩn kỹ thuật quốc gia tương ứng (%)</w:t>
            </w:r>
          </w:p>
        </w:tc>
        <w:tc>
          <w:tcPr>
            <w:tcW w:w="992" w:type="dxa"/>
            <w:shd w:val="clear" w:color="auto" w:fill="auto"/>
          </w:tcPr>
          <w:p w14:paraId="23747EE1" w14:textId="77777777" w:rsidR="00A716B8" w:rsidRPr="009F36EE" w:rsidRDefault="00A716B8" w:rsidP="00135E2F">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83</w:t>
            </w:r>
          </w:p>
        </w:tc>
        <w:tc>
          <w:tcPr>
            <w:tcW w:w="1559" w:type="dxa"/>
          </w:tcPr>
          <w:p w14:paraId="473447B1" w14:textId="77777777" w:rsidR="00A716B8" w:rsidRPr="009F36EE" w:rsidRDefault="00A716B8" w:rsidP="00135E2F">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85</w:t>
            </w:r>
          </w:p>
        </w:tc>
        <w:tc>
          <w:tcPr>
            <w:tcW w:w="1559" w:type="dxa"/>
          </w:tcPr>
          <w:p w14:paraId="3BAF35DB" w14:textId="77777777" w:rsidR="00A716B8" w:rsidRPr="009F36EE" w:rsidRDefault="00A716B8" w:rsidP="00135E2F">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90</w:t>
            </w:r>
          </w:p>
        </w:tc>
      </w:tr>
    </w:tbl>
    <w:p w14:paraId="02682682" w14:textId="77777777" w:rsidR="00A716B8" w:rsidRPr="009F36EE" w:rsidRDefault="00A716B8" w:rsidP="00135E2F">
      <w:pPr>
        <w:pStyle w:val="NormalWeb"/>
        <w:tabs>
          <w:tab w:val="left" w:pos="993"/>
        </w:tabs>
        <w:spacing w:line="312" w:lineRule="auto"/>
        <w:ind w:left="0" w:right="0"/>
        <w:rPr>
          <w:rFonts w:asciiTheme="majorHAnsi" w:hAnsiTheme="majorHAnsi" w:cstheme="majorHAnsi"/>
          <w:color w:val="000000" w:themeColor="text1"/>
          <w:szCs w:val="26"/>
          <w:highlight w:val="yellow"/>
        </w:rPr>
      </w:pPr>
      <w:r w:rsidRPr="009F36EE">
        <w:rPr>
          <w:rFonts w:asciiTheme="majorHAnsi" w:hAnsiTheme="majorHAnsi" w:cstheme="majorHAnsi"/>
          <w:i/>
          <w:iCs/>
          <w:color w:val="000000" w:themeColor="text1"/>
          <w:szCs w:val="26"/>
        </w:rPr>
        <w:t>Nguồn: Chiến lược phát triển bền vững Việt Nam giai đoạn 2011 – 2020 (2012)</w:t>
      </w:r>
    </w:p>
    <w:p w14:paraId="709A004C" w14:textId="77777777" w:rsidR="00A716B8" w:rsidRPr="009F36EE" w:rsidRDefault="00A716B8" w:rsidP="00135E2F">
      <w:pPr>
        <w:pStyle w:val="NormalWeb"/>
        <w:tabs>
          <w:tab w:val="left" w:pos="993"/>
        </w:tabs>
        <w:spacing w:line="312" w:lineRule="auto"/>
        <w:ind w:left="0" w:right="0"/>
        <w:rPr>
          <w:rFonts w:asciiTheme="majorHAnsi" w:hAnsiTheme="majorHAnsi" w:cstheme="majorHAnsi"/>
          <w:color w:val="000000" w:themeColor="text1"/>
          <w:szCs w:val="26"/>
          <w:highlight w:val="yellow"/>
        </w:rPr>
      </w:pPr>
    </w:p>
    <w:p w14:paraId="5F0A50DB" w14:textId="77777777" w:rsidR="00356DAF" w:rsidRPr="009F36EE" w:rsidRDefault="00356DAF" w:rsidP="00241222">
      <w:pPr>
        <w:pStyle w:val="NormalWeb"/>
        <w:adjustRightInd w:val="0"/>
        <w:snapToGrid w:val="0"/>
        <w:spacing w:line="312" w:lineRule="auto"/>
        <w:ind w:left="0" w:right="0"/>
        <w:rPr>
          <w:rFonts w:asciiTheme="majorHAnsi" w:hAnsiTheme="majorHAnsi" w:cstheme="majorHAnsi"/>
          <w:color w:val="000000" w:themeColor="text1"/>
          <w:szCs w:val="26"/>
          <w:lang w:val="vi-VN"/>
        </w:rPr>
      </w:pPr>
    </w:p>
    <w:p w14:paraId="29CCCC09" w14:textId="77777777" w:rsidR="00356DAF" w:rsidRPr="009F36EE" w:rsidRDefault="00356DAF" w:rsidP="0006565D">
      <w:pPr>
        <w:pStyle w:val="NormalWeb"/>
        <w:adjustRightInd w:val="0"/>
        <w:snapToGrid w:val="0"/>
        <w:spacing w:line="324" w:lineRule="auto"/>
        <w:ind w:left="0" w:right="0"/>
        <w:rPr>
          <w:rFonts w:asciiTheme="majorHAnsi" w:hAnsiTheme="majorHAnsi" w:cstheme="majorHAnsi"/>
          <w:color w:val="000000" w:themeColor="text1"/>
          <w:szCs w:val="26"/>
          <w:lang w:val="vi-VN"/>
        </w:rPr>
        <w:sectPr w:rsidR="00356DAF" w:rsidRPr="009F36EE" w:rsidSect="009C15BE">
          <w:headerReference w:type="default" r:id="rId94"/>
          <w:footerReference w:type="default" r:id="rId95"/>
          <w:headerReference w:type="first" r:id="rId96"/>
          <w:footerReference w:type="first" r:id="rId97"/>
          <w:pgSz w:w="11907" w:h="16840" w:code="9"/>
          <w:pgMar w:top="1134" w:right="1134" w:bottom="1701" w:left="1701" w:header="992" w:footer="851" w:gutter="0"/>
          <w:cols w:space="720"/>
          <w:titlePg/>
          <w:docGrid w:linePitch="360"/>
        </w:sectPr>
      </w:pPr>
    </w:p>
    <w:p w14:paraId="655201DD" w14:textId="4359049E" w:rsidR="00437933" w:rsidRPr="009F36EE" w:rsidRDefault="00CE51B5" w:rsidP="00437933">
      <w:pPr>
        <w:pStyle w:val="Heading1"/>
        <w:spacing w:after="0"/>
        <w:rPr>
          <w:color w:val="000000" w:themeColor="text1"/>
          <w:sz w:val="26"/>
          <w:szCs w:val="26"/>
          <w:lang w:val="vi-VN"/>
        </w:rPr>
      </w:pPr>
      <w:bookmarkStart w:id="743" w:name="_Toc194274739"/>
      <w:bookmarkStart w:id="744" w:name="_Toc176103674"/>
      <w:bookmarkStart w:id="745" w:name="_Toc176350009"/>
      <w:r w:rsidRPr="009F36EE">
        <w:rPr>
          <w:color w:val="000000" w:themeColor="text1"/>
          <w:sz w:val="26"/>
          <w:szCs w:val="26"/>
          <w:lang w:val="vi-VN"/>
        </w:rPr>
        <w:t xml:space="preserve">PHỤ LỤC </w:t>
      </w:r>
      <w:r w:rsidRPr="009F36EE">
        <w:rPr>
          <w:color w:val="000000" w:themeColor="text1"/>
          <w:sz w:val="26"/>
          <w:szCs w:val="26"/>
        </w:rPr>
        <w:fldChar w:fldCharType="begin"/>
      </w:r>
      <w:r w:rsidRPr="009F36EE">
        <w:rPr>
          <w:color w:val="000000" w:themeColor="text1"/>
          <w:sz w:val="26"/>
          <w:szCs w:val="26"/>
          <w:lang w:val="vi-VN"/>
        </w:rPr>
        <w:instrText xml:space="preserve"> SEQ PHỤ_LỤC \* ARABIC </w:instrText>
      </w:r>
      <w:r w:rsidRPr="009F36EE">
        <w:rPr>
          <w:color w:val="000000" w:themeColor="text1"/>
          <w:sz w:val="26"/>
          <w:szCs w:val="26"/>
        </w:rPr>
        <w:fldChar w:fldCharType="separate"/>
      </w:r>
      <w:r w:rsidR="002365BC" w:rsidRPr="009F36EE">
        <w:rPr>
          <w:noProof/>
          <w:color w:val="000000" w:themeColor="text1"/>
          <w:sz w:val="26"/>
          <w:szCs w:val="26"/>
          <w:lang w:val="vi-VN"/>
        </w:rPr>
        <w:t>3</w:t>
      </w:r>
      <w:r w:rsidRPr="009F36EE">
        <w:rPr>
          <w:color w:val="000000" w:themeColor="text1"/>
          <w:sz w:val="26"/>
          <w:szCs w:val="26"/>
        </w:rPr>
        <w:fldChar w:fldCharType="end"/>
      </w:r>
      <w:r w:rsidRPr="009F36EE">
        <w:rPr>
          <w:color w:val="000000" w:themeColor="text1"/>
          <w:sz w:val="26"/>
          <w:szCs w:val="26"/>
          <w:lang w:val="vi-VN"/>
        </w:rPr>
        <w:t xml:space="preserve">. BẢNG TỔNG HỢP VÀ ĐỀ XUẤT TIÊU CHÍ ĐÁNH GIÁ </w:t>
      </w:r>
      <w:r w:rsidR="00FD2012" w:rsidRPr="009F36EE">
        <w:rPr>
          <w:color w:val="000000" w:themeColor="text1"/>
          <w:sz w:val="26"/>
          <w:szCs w:val="26"/>
          <w:lang w:val="vi-VN"/>
        </w:rPr>
        <w:t>PTXNKBV</w:t>
      </w:r>
      <w:r w:rsidRPr="009F36EE">
        <w:rPr>
          <w:color w:val="000000" w:themeColor="text1"/>
          <w:sz w:val="26"/>
          <w:szCs w:val="26"/>
          <w:lang w:val="vi-VN"/>
        </w:rPr>
        <w:t xml:space="preserve"> CỦA</w:t>
      </w:r>
      <w:bookmarkEnd w:id="743"/>
      <w:r w:rsidRPr="009F36EE">
        <w:rPr>
          <w:color w:val="000000" w:themeColor="text1"/>
          <w:sz w:val="26"/>
          <w:szCs w:val="26"/>
          <w:lang w:val="vi-VN"/>
        </w:rPr>
        <w:t xml:space="preserve"> </w:t>
      </w:r>
    </w:p>
    <w:p w14:paraId="30BC2D04" w14:textId="3F817AD5" w:rsidR="00356DAF" w:rsidRPr="009F36EE" w:rsidRDefault="00CE51B5" w:rsidP="00437933">
      <w:pPr>
        <w:pStyle w:val="Heading1"/>
        <w:spacing w:after="0"/>
        <w:rPr>
          <w:color w:val="000000" w:themeColor="text1"/>
          <w:sz w:val="26"/>
          <w:szCs w:val="26"/>
          <w:lang w:val="vi-VN"/>
        </w:rPr>
      </w:pPr>
      <w:bookmarkStart w:id="746" w:name="_Toc194274740"/>
      <w:r w:rsidRPr="009F36EE">
        <w:rPr>
          <w:color w:val="000000" w:themeColor="text1"/>
          <w:sz w:val="26"/>
          <w:szCs w:val="26"/>
          <w:lang w:val="vi-VN"/>
        </w:rPr>
        <w:t>ĐỊA PHƯƠNG CẤP TỈNH</w:t>
      </w:r>
      <w:bookmarkEnd w:id="744"/>
      <w:bookmarkEnd w:id="745"/>
      <w:bookmarkEnd w:id="746"/>
    </w:p>
    <w:p w14:paraId="3E17D1B0" w14:textId="77777777" w:rsidR="00CE51B5" w:rsidRPr="009F36EE" w:rsidRDefault="00CE51B5" w:rsidP="0006565D">
      <w:pPr>
        <w:spacing w:line="324" w:lineRule="auto"/>
        <w:ind w:firstLine="0"/>
        <w:rPr>
          <w:b/>
          <w:bCs/>
          <w:color w:val="000000" w:themeColor="text1"/>
          <w:highlight w:val="yellow"/>
          <w:lang w:val="vi-VN"/>
        </w:rPr>
      </w:pPr>
    </w:p>
    <w:p w14:paraId="32D4219C" w14:textId="77777777" w:rsidR="00E038C9" w:rsidRPr="009F36EE" w:rsidRDefault="00E038C9" w:rsidP="00B01821">
      <w:pPr>
        <w:pStyle w:val="ListParagraph"/>
        <w:numPr>
          <w:ilvl w:val="0"/>
          <w:numId w:val="40"/>
        </w:numPr>
        <w:rPr>
          <w:b/>
          <w:bCs/>
          <w:color w:val="000000" w:themeColor="text1"/>
          <w:highlight w:val="yellow"/>
          <w:lang w:val="vi-VN"/>
        </w:rPr>
      </w:pPr>
      <w:r w:rsidRPr="009F36EE">
        <w:rPr>
          <w:rFonts w:asciiTheme="majorHAnsi" w:hAnsiTheme="majorHAnsi" w:cstheme="majorHAnsi"/>
          <w:b/>
          <w:bCs/>
          <w:color w:val="000000" w:themeColor="text1"/>
          <w:szCs w:val="26"/>
          <w:lang w:val="vi-VN"/>
        </w:rPr>
        <w:t>BẢNG TỔNG HỢP CÁC TIÊU CHÍ ĐÁNH GIÁ PHÁT TRIỂN BỀN VỮNG VỀ XUẤT NHẬP KHẨU VÀ CÁC VẤN ĐỀ LIÊN QUAN NHƯ THƯƠNG MẠI, NGOẠI THƯƠNG Ở CÁC CẤP ĐỘ</w:t>
      </w:r>
    </w:p>
    <w:p w14:paraId="0F1A1AE4" w14:textId="77777777" w:rsidR="00E038C9" w:rsidRPr="009F36EE" w:rsidRDefault="00E038C9" w:rsidP="00241222">
      <w:pPr>
        <w:ind w:firstLine="0"/>
        <w:rPr>
          <w:b/>
          <w:bCs/>
          <w:color w:val="000000" w:themeColor="text1"/>
          <w:highlight w:val="yellow"/>
          <w:lang w:val="vi-VN"/>
        </w:rPr>
      </w:pPr>
    </w:p>
    <w:tbl>
      <w:tblPr>
        <w:tblStyle w:val="TableGrid"/>
        <w:tblW w:w="14997" w:type="dxa"/>
        <w:tblInd w:w="-572" w:type="dxa"/>
        <w:tblLook w:val="04A0" w:firstRow="1" w:lastRow="0" w:firstColumn="1" w:lastColumn="0" w:noHBand="0" w:noVBand="1"/>
      </w:tblPr>
      <w:tblGrid>
        <w:gridCol w:w="1389"/>
        <w:gridCol w:w="1663"/>
        <w:gridCol w:w="3021"/>
        <w:gridCol w:w="3146"/>
        <w:gridCol w:w="3174"/>
        <w:gridCol w:w="2604"/>
      </w:tblGrid>
      <w:tr w:rsidR="009F36EE" w:rsidRPr="009F36EE" w14:paraId="1102AF46" w14:textId="77777777" w:rsidTr="00CC4212">
        <w:trPr>
          <w:tblHeader/>
        </w:trPr>
        <w:tc>
          <w:tcPr>
            <w:tcW w:w="1419" w:type="dxa"/>
            <w:shd w:val="clear" w:color="auto" w:fill="C5E0B3" w:themeFill="accent6" w:themeFillTint="66"/>
            <w:vAlign w:val="center"/>
          </w:tcPr>
          <w:p w14:paraId="77865FA9" w14:textId="77777777" w:rsidR="00E038C9" w:rsidRPr="009F36EE" w:rsidRDefault="00E038C9" w:rsidP="00241222">
            <w:pPr>
              <w:pStyle w:val="NormalWeb"/>
              <w:adjustRightInd w:val="0"/>
              <w:snapToGrid w:val="0"/>
              <w:spacing w:line="312" w:lineRule="auto"/>
              <w:ind w:left="0" w:right="0"/>
              <w:jc w:val="center"/>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TÁC GIẢ, TÁC PHẨM</w:t>
            </w:r>
          </w:p>
        </w:tc>
        <w:tc>
          <w:tcPr>
            <w:tcW w:w="1701" w:type="dxa"/>
            <w:shd w:val="clear" w:color="auto" w:fill="C5E0B3" w:themeFill="accent6" w:themeFillTint="66"/>
            <w:vAlign w:val="center"/>
          </w:tcPr>
          <w:p w14:paraId="7910D77E" w14:textId="77777777" w:rsidR="00E038C9" w:rsidRPr="009F36EE" w:rsidRDefault="00E038C9" w:rsidP="00241222">
            <w:pPr>
              <w:pStyle w:val="NormalWeb"/>
              <w:adjustRightInd w:val="0"/>
              <w:snapToGrid w:val="0"/>
              <w:spacing w:line="312" w:lineRule="auto"/>
              <w:ind w:left="0" w:right="0"/>
              <w:jc w:val="center"/>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ĐỐI TƯỢNG NGHIÊN CỨU</w:t>
            </w:r>
          </w:p>
        </w:tc>
        <w:tc>
          <w:tcPr>
            <w:tcW w:w="3119" w:type="dxa"/>
            <w:shd w:val="clear" w:color="auto" w:fill="C5E0B3" w:themeFill="accent6" w:themeFillTint="66"/>
            <w:vAlign w:val="center"/>
          </w:tcPr>
          <w:p w14:paraId="1627FBC8" w14:textId="77777777" w:rsidR="00E038C9" w:rsidRPr="009F36EE" w:rsidRDefault="00E038C9" w:rsidP="00241222">
            <w:pPr>
              <w:pStyle w:val="NormalWeb"/>
              <w:adjustRightInd w:val="0"/>
              <w:snapToGrid w:val="0"/>
              <w:spacing w:line="312" w:lineRule="auto"/>
              <w:ind w:left="0" w:right="0"/>
              <w:jc w:val="center"/>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TIÊU CHÍ BỀN VỮNG</w:t>
            </w:r>
          </w:p>
          <w:p w14:paraId="16F2D6A4" w14:textId="77777777" w:rsidR="00E038C9" w:rsidRPr="009F36EE" w:rsidRDefault="00E038C9" w:rsidP="00241222">
            <w:pPr>
              <w:pStyle w:val="NormalWeb"/>
              <w:adjustRightInd w:val="0"/>
              <w:snapToGrid w:val="0"/>
              <w:spacing w:line="312" w:lineRule="auto"/>
              <w:ind w:left="0" w:right="0"/>
              <w:jc w:val="center"/>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VỀ KINH TẾ</w:t>
            </w:r>
          </w:p>
        </w:tc>
        <w:tc>
          <w:tcPr>
            <w:tcW w:w="3260" w:type="dxa"/>
            <w:shd w:val="clear" w:color="auto" w:fill="C5E0B3" w:themeFill="accent6" w:themeFillTint="66"/>
            <w:vAlign w:val="center"/>
          </w:tcPr>
          <w:p w14:paraId="7D2100C8" w14:textId="77777777" w:rsidR="00E038C9" w:rsidRPr="009F36EE" w:rsidRDefault="00E038C9" w:rsidP="00241222">
            <w:pPr>
              <w:pStyle w:val="NormalWeb"/>
              <w:adjustRightInd w:val="0"/>
              <w:snapToGrid w:val="0"/>
              <w:spacing w:line="312" w:lineRule="auto"/>
              <w:ind w:left="0" w:right="0"/>
              <w:jc w:val="center"/>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TIÊU CHÍ BỀN VỮNG</w:t>
            </w:r>
          </w:p>
          <w:p w14:paraId="7627E320" w14:textId="77777777" w:rsidR="00E038C9" w:rsidRPr="009F36EE" w:rsidRDefault="00E038C9" w:rsidP="00241222">
            <w:pPr>
              <w:pStyle w:val="NormalWeb"/>
              <w:adjustRightInd w:val="0"/>
              <w:snapToGrid w:val="0"/>
              <w:spacing w:line="312" w:lineRule="auto"/>
              <w:ind w:left="0" w:right="0"/>
              <w:jc w:val="center"/>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VỀ XÃ HỘI</w:t>
            </w:r>
          </w:p>
        </w:tc>
        <w:tc>
          <w:tcPr>
            <w:tcW w:w="3280" w:type="dxa"/>
            <w:shd w:val="clear" w:color="auto" w:fill="C5E0B3" w:themeFill="accent6" w:themeFillTint="66"/>
            <w:vAlign w:val="center"/>
          </w:tcPr>
          <w:p w14:paraId="7341472C" w14:textId="77777777" w:rsidR="00E038C9" w:rsidRPr="009F36EE" w:rsidRDefault="00E038C9" w:rsidP="00241222">
            <w:pPr>
              <w:pStyle w:val="NormalWeb"/>
              <w:adjustRightInd w:val="0"/>
              <w:snapToGrid w:val="0"/>
              <w:spacing w:line="312" w:lineRule="auto"/>
              <w:ind w:left="0" w:right="0"/>
              <w:jc w:val="center"/>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TIÊU CHÍ BỀN VỮNG</w:t>
            </w:r>
          </w:p>
          <w:p w14:paraId="2A544943" w14:textId="77777777" w:rsidR="00E038C9" w:rsidRPr="009F36EE" w:rsidRDefault="00E038C9" w:rsidP="00241222">
            <w:pPr>
              <w:pStyle w:val="NormalWeb"/>
              <w:adjustRightInd w:val="0"/>
              <w:snapToGrid w:val="0"/>
              <w:spacing w:line="312" w:lineRule="auto"/>
              <w:ind w:left="0" w:right="0"/>
              <w:jc w:val="center"/>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VỀ MÔI TRƯỜNG</w:t>
            </w:r>
          </w:p>
        </w:tc>
        <w:tc>
          <w:tcPr>
            <w:tcW w:w="2218" w:type="dxa"/>
            <w:shd w:val="clear" w:color="auto" w:fill="C5E0B3" w:themeFill="accent6" w:themeFillTint="66"/>
            <w:vAlign w:val="center"/>
          </w:tcPr>
          <w:p w14:paraId="7E8B66ED" w14:textId="77777777" w:rsidR="00E038C9" w:rsidRPr="009F36EE" w:rsidRDefault="00E038C9" w:rsidP="00241222">
            <w:pPr>
              <w:pStyle w:val="NormalWeb"/>
              <w:adjustRightInd w:val="0"/>
              <w:snapToGrid w:val="0"/>
              <w:spacing w:line="312" w:lineRule="auto"/>
              <w:ind w:left="0" w:right="0"/>
              <w:jc w:val="center"/>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TIÊU CHÍ</w:t>
            </w:r>
          </w:p>
          <w:p w14:paraId="44F89F43" w14:textId="77777777" w:rsidR="00E038C9" w:rsidRPr="009F36EE" w:rsidRDefault="00E038C9" w:rsidP="00241222">
            <w:pPr>
              <w:pStyle w:val="NormalWeb"/>
              <w:adjustRightInd w:val="0"/>
              <w:snapToGrid w:val="0"/>
              <w:spacing w:line="312" w:lineRule="auto"/>
              <w:ind w:left="0" w:right="0"/>
              <w:jc w:val="center"/>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KHÁC</w:t>
            </w:r>
          </w:p>
        </w:tc>
      </w:tr>
      <w:tr w:rsidR="009F36EE" w:rsidRPr="009F36EE" w14:paraId="71F4A6D2" w14:textId="77777777" w:rsidTr="00CC4212">
        <w:tc>
          <w:tcPr>
            <w:tcW w:w="1419" w:type="dxa"/>
          </w:tcPr>
          <w:p w14:paraId="2F0AD36B" w14:textId="77777777" w:rsidR="00E038C9" w:rsidRPr="009F36EE" w:rsidRDefault="00E038C9" w:rsidP="00004BB4">
            <w:pPr>
              <w:pStyle w:val="NormalWeb"/>
              <w:adjustRightInd w:val="0"/>
              <w:snapToGrid w:val="0"/>
              <w:spacing w:line="312" w:lineRule="auto"/>
              <w:ind w:left="0"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Lê Danh Vĩnh (2014) – 22 tiêu chí</w:t>
            </w:r>
          </w:p>
        </w:tc>
        <w:tc>
          <w:tcPr>
            <w:tcW w:w="1701" w:type="dxa"/>
          </w:tcPr>
          <w:p w14:paraId="4D5D722F" w14:textId="77777777" w:rsidR="00E038C9" w:rsidRPr="009F36EE" w:rsidRDefault="00E038C9" w:rsidP="00004BB4">
            <w:pPr>
              <w:pStyle w:val="NormalWeb"/>
              <w:adjustRightInd w:val="0"/>
              <w:snapToGrid w:val="0"/>
              <w:spacing w:line="312" w:lineRule="auto"/>
              <w:ind w:left="0"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 xml:space="preserve">Phát triển xuất nhập khẩu bền vững của Việt Nam </w:t>
            </w:r>
          </w:p>
        </w:tc>
        <w:tc>
          <w:tcPr>
            <w:tcW w:w="3119" w:type="dxa"/>
          </w:tcPr>
          <w:p w14:paraId="14F24566" w14:textId="77777777" w:rsidR="00E038C9" w:rsidRPr="009F36EE" w:rsidRDefault="00E038C9" w:rsidP="00B01821">
            <w:pPr>
              <w:pStyle w:val="NormalWeb"/>
              <w:numPr>
                <w:ilvl w:val="0"/>
                <w:numId w:val="5"/>
              </w:numPr>
              <w:tabs>
                <w:tab w:val="left" w:pos="341"/>
              </w:tabs>
              <w:adjustRightInd w:val="0"/>
              <w:snapToGrid w:val="0"/>
              <w:spacing w:line="312" w:lineRule="auto"/>
              <w:ind w:left="0" w:right="0" w:firstLine="0"/>
              <w:rPr>
                <w:rFonts w:asciiTheme="majorHAnsi" w:hAnsiTheme="majorHAnsi" w:cstheme="majorHAnsi"/>
                <w:bCs/>
                <w:color w:val="000000" w:themeColor="text1"/>
                <w:sz w:val="22"/>
                <w:szCs w:val="22"/>
              </w:rPr>
            </w:pPr>
            <w:r w:rsidRPr="009F36EE">
              <w:rPr>
                <w:rFonts w:asciiTheme="majorHAnsi" w:hAnsiTheme="majorHAnsi" w:cstheme="majorHAnsi"/>
                <w:bCs/>
                <w:color w:val="000000" w:themeColor="text1"/>
                <w:sz w:val="22"/>
                <w:szCs w:val="22"/>
              </w:rPr>
              <w:t>Quy mô và tốc độ tăng trưởng XNK trong một thời gian nhất định</w:t>
            </w:r>
          </w:p>
          <w:p w14:paraId="2D5D291B" w14:textId="77777777" w:rsidR="00E038C9" w:rsidRPr="009F36EE" w:rsidRDefault="00E038C9" w:rsidP="00B01821">
            <w:pPr>
              <w:pStyle w:val="NormalWeb"/>
              <w:numPr>
                <w:ilvl w:val="0"/>
                <w:numId w:val="5"/>
              </w:numPr>
              <w:tabs>
                <w:tab w:val="left" w:pos="341"/>
              </w:tabs>
              <w:adjustRightInd w:val="0"/>
              <w:snapToGrid w:val="0"/>
              <w:spacing w:line="312" w:lineRule="auto"/>
              <w:ind w:left="0" w:right="0" w:firstLine="0"/>
              <w:rPr>
                <w:rFonts w:asciiTheme="majorHAnsi" w:hAnsiTheme="majorHAnsi" w:cstheme="majorHAnsi"/>
                <w:color w:val="000000" w:themeColor="text1"/>
                <w:sz w:val="22"/>
                <w:szCs w:val="22"/>
              </w:rPr>
            </w:pPr>
            <w:r w:rsidRPr="009F36EE">
              <w:rPr>
                <w:rFonts w:asciiTheme="majorHAnsi" w:hAnsiTheme="majorHAnsi" w:cstheme="majorHAnsi"/>
                <w:bCs/>
                <w:color w:val="000000" w:themeColor="text1"/>
                <w:sz w:val="22"/>
                <w:szCs w:val="22"/>
                <w:lang w:val="vi-VN"/>
              </w:rPr>
              <w:t>Đóng góp của XNK cho tăng trưởng GDP</w:t>
            </w:r>
          </w:p>
          <w:p w14:paraId="69FEBC7C" w14:textId="77777777" w:rsidR="00E038C9" w:rsidRPr="009F36EE" w:rsidRDefault="00E038C9" w:rsidP="00B01821">
            <w:pPr>
              <w:pStyle w:val="NormalWeb"/>
              <w:numPr>
                <w:ilvl w:val="0"/>
                <w:numId w:val="5"/>
              </w:numPr>
              <w:tabs>
                <w:tab w:val="left" w:pos="341"/>
              </w:tabs>
              <w:adjustRightInd w:val="0"/>
              <w:snapToGrid w:val="0"/>
              <w:spacing w:line="312" w:lineRule="auto"/>
              <w:ind w:left="0" w:right="0" w:firstLine="0"/>
              <w:rPr>
                <w:rFonts w:asciiTheme="majorHAnsi" w:hAnsiTheme="majorHAnsi" w:cstheme="majorHAnsi"/>
                <w:color w:val="000000" w:themeColor="text1"/>
                <w:sz w:val="22"/>
                <w:szCs w:val="22"/>
              </w:rPr>
            </w:pPr>
            <w:r w:rsidRPr="009F36EE">
              <w:rPr>
                <w:rFonts w:asciiTheme="majorHAnsi" w:hAnsiTheme="majorHAnsi" w:cstheme="majorHAnsi"/>
                <w:bCs/>
                <w:color w:val="000000" w:themeColor="text1"/>
                <w:sz w:val="22"/>
                <w:szCs w:val="22"/>
                <w:lang w:val="vi-VN"/>
              </w:rPr>
              <w:t>Độ mở của nền kinh tế được đo bằng tỷ trọng (%) kim ngạch XNK trong GDP</w:t>
            </w:r>
          </w:p>
          <w:p w14:paraId="6C91CC6B" w14:textId="77777777" w:rsidR="00E038C9" w:rsidRPr="009F36EE" w:rsidRDefault="00E038C9" w:rsidP="00B01821">
            <w:pPr>
              <w:pStyle w:val="NormalWeb"/>
              <w:numPr>
                <w:ilvl w:val="0"/>
                <w:numId w:val="5"/>
              </w:numPr>
              <w:tabs>
                <w:tab w:val="left" w:pos="341"/>
              </w:tabs>
              <w:adjustRightInd w:val="0"/>
              <w:snapToGrid w:val="0"/>
              <w:spacing w:line="312" w:lineRule="auto"/>
              <w:ind w:left="0" w:right="0" w:firstLine="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lang w:val="vi-VN"/>
              </w:rPr>
              <w:t>Cơ cấu XNK và chuyển dịch cơ cấu XNK theo nhóm hàng/mặt hàng, theo chủ thể kinh tế tham gia XNK và theo thị trường XNK</w:t>
            </w:r>
          </w:p>
          <w:p w14:paraId="305C09E0" w14:textId="77777777" w:rsidR="00E038C9" w:rsidRPr="009F36EE" w:rsidRDefault="00E038C9" w:rsidP="00B01821">
            <w:pPr>
              <w:pStyle w:val="NormalWeb"/>
              <w:numPr>
                <w:ilvl w:val="0"/>
                <w:numId w:val="5"/>
              </w:numPr>
              <w:tabs>
                <w:tab w:val="left" w:pos="341"/>
              </w:tabs>
              <w:adjustRightInd w:val="0"/>
              <w:snapToGrid w:val="0"/>
              <w:spacing w:line="312" w:lineRule="auto"/>
              <w:ind w:left="0" w:right="0" w:firstLine="0"/>
              <w:rPr>
                <w:rFonts w:asciiTheme="majorHAnsi" w:hAnsiTheme="majorHAnsi" w:cstheme="majorHAnsi"/>
                <w:color w:val="000000" w:themeColor="text1"/>
                <w:sz w:val="22"/>
                <w:szCs w:val="22"/>
              </w:rPr>
            </w:pPr>
            <w:r w:rsidRPr="009F36EE">
              <w:rPr>
                <w:rFonts w:asciiTheme="majorHAnsi" w:hAnsiTheme="majorHAnsi" w:cstheme="majorHAnsi"/>
                <w:bCs/>
                <w:color w:val="000000" w:themeColor="text1"/>
                <w:sz w:val="22"/>
                <w:szCs w:val="22"/>
                <w:lang w:val="vi-VN"/>
              </w:rPr>
              <w:t>Sức cạnh tranh của hàng hóa xuất khẩu</w:t>
            </w:r>
          </w:p>
          <w:p w14:paraId="55F3AA85" w14:textId="77777777" w:rsidR="00E038C9" w:rsidRPr="009F36EE" w:rsidRDefault="00E038C9" w:rsidP="00B01821">
            <w:pPr>
              <w:pStyle w:val="ListParagraph"/>
              <w:numPr>
                <w:ilvl w:val="0"/>
                <w:numId w:val="5"/>
              </w:numPr>
              <w:tabs>
                <w:tab w:val="left" w:pos="341"/>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lang w:val="vi-VN"/>
              </w:rPr>
              <w:t>GTGT của hàng hóa xuất khẩu</w:t>
            </w:r>
          </w:p>
          <w:p w14:paraId="7FE1897A" w14:textId="77777777" w:rsidR="00E038C9" w:rsidRPr="009F36EE" w:rsidRDefault="00E038C9" w:rsidP="00B01821">
            <w:pPr>
              <w:pStyle w:val="ListParagraph"/>
              <w:numPr>
                <w:ilvl w:val="0"/>
                <w:numId w:val="5"/>
              </w:numPr>
              <w:tabs>
                <w:tab w:val="left" w:pos="341"/>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bCs/>
                <w:color w:val="000000" w:themeColor="text1"/>
                <w:sz w:val="22"/>
                <w:lang w:val="vi-VN"/>
              </w:rPr>
              <w:t>Năng lực tham gia của hàng hóa xuất khẩu trong chuỗi giá trị toàn cầu</w:t>
            </w:r>
          </w:p>
          <w:p w14:paraId="0A64135F" w14:textId="77777777" w:rsidR="00E038C9" w:rsidRPr="009F36EE" w:rsidRDefault="00E038C9" w:rsidP="00B01821">
            <w:pPr>
              <w:pStyle w:val="ListParagraph"/>
              <w:numPr>
                <w:ilvl w:val="0"/>
                <w:numId w:val="5"/>
              </w:numPr>
              <w:tabs>
                <w:tab w:val="left" w:pos="341"/>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lang w:val="vi-VN"/>
              </w:rPr>
              <w:t>Chỉ số nợ nước ngoài/xuất khẩu</w:t>
            </w:r>
          </w:p>
          <w:p w14:paraId="3C47D557" w14:textId="77777777" w:rsidR="00E038C9" w:rsidRPr="009F36EE" w:rsidRDefault="00E038C9" w:rsidP="00B01821">
            <w:pPr>
              <w:pStyle w:val="ListParagraph"/>
              <w:numPr>
                <w:ilvl w:val="0"/>
                <w:numId w:val="5"/>
              </w:numPr>
              <w:tabs>
                <w:tab w:val="left" w:pos="341"/>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lang w:val="vi-VN"/>
              </w:rPr>
              <w:t>Cán cân thương mại</w:t>
            </w:r>
          </w:p>
          <w:p w14:paraId="2AD03C6E" w14:textId="77777777" w:rsidR="00E038C9" w:rsidRPr="009F36EE" w:rsidRDefault="00E038C9" w:rsidP="00B01821">
            <w:pPr>
              <w:pStyle w:val="ListParagraph"/>
              <w:numPr>
                <w:ilvl w:val="0"/>
                <w:numId w:val="5"/>
              </w:numPr>
              <w:tabs>
                <w:tab w:val="left" w:pos="341"/>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lang w:val="vi-VN"/>
              </w:rPr>
              <w:t>Chất lượng của các yếu tố thể chế XNK</w:t>
            </w:r>
          </w:p>
        </w:tc>
        <w:tc>
          <w:tcPr>
            <w:tcW w:w="3260" w:type="dxa"/>
          </w:tcPr>
          <w:p w14:paraId="11AB08ED" w14:textId="77777777" w:rsidR="00E038C9" w:rsidRPr="009F36EE" w:rsidRDefault="00E038C9" w:rsidP="00B01821">
            <w:pPr>
              <w:pStyle w:val="NormalWeb"/>
              <w:numPr>
                <w:ilvl w:val="0"/>
                <w:numId w:val="5"/>
              </w:numPr>
              <w:tabs>
                <w:tab w:val="left" w:pos="341"/>
              </w:tabs>
              <w:adjustRightInd w:val="0"/>
              <w:snapToGrid w:val="0"/>
              <w:spacing w:line="312" w:lineRule="auto"/>
              <w:ind w:left="0" w:right="0" w:firstLine="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Mức độ ô nhiễm hay mức độ cải thiện môi trường dưới tác động của hoạt động XNK</w:t>
            </w:r>
          </w:p>
          <w:p w14:paraId="69823214" w14:textId="77777777" w:rsidR="00E038C9" w:rsidRPr="009F36EE" w:rsidRDefault="00E038C9" w:rsidP="00B01821">
            <w:pPr>
              <w:pStyle w:val="NormalWeb"/>
              <w:numPr>
                <w:ilvl w:val="0"/>
                <w:numId w:val="5"/>
              </w:numPr>
              <w:tabs>
                <w:tab w:val="left" w:pos="341"/>
              </w:tabs>
              <w:adjustRightInd w:val="0"/>
              <w:snapToGrid w:val="0"/>
              <w:spacing w:line="312" w:lineRule="auto"/>
              <w:ind w:left="0" w:right="0" w:firstLine="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 xml:space="preserve">Mức độ duy trì các nguồn tài nguyên dưới tác động của hoạt động xuất khẩu </w:t>
            </w:r>
          </w:p>
          <w:p w14:paraId="42C81C21" w14:textId="77777777" w:rsidR="00E038C9" w:rsidRPr="009F36EE" w:rsidRDefault="00E038C9" w:rsidP="00B01821">
            <w:pPr>
              <w:pStyle w:val="NormalWeb"/>
              <w:numPr>
                <w:ilvl w:val="0"/>
                <w:numId w:val="5"/>
              </w:numPr>
              <w:tabs>
                <w:tab w:val="left" w:pos="341"/>
              </w:tabs>
              <w:adjustRightInd w:val="0"/>
              <w:snapToGrid w:val="0"/>
              <w:spacing w:line="312" w:lineRule="auto"/>
              <w:ind w:left="0" w:right="0" w:firstLine="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Khả năng đáp ứng các quy định và tiêu chuẩn môi trường đối với hàng hóa xuất khẩu, thể hiện thông qua số lượng các doanh nghiệp xuất khẩu đạt được các chứng chỉ môi trường</w:t>
            </w:r>
          </w:p>
          <w:p w14:paraId="11EC094A" w14:textId="77777777" w:rsidR="00E038C9" w:rsidRPr="009F36EE" w:rsidRDefault="00E038C9" w:rsidP="00B01821">
            <w:pPr>
              <w:pStyle w:val="NormalWeb"/>
              <w:numPr>
                <w:ilvl w:val="0"/>
                <w:numId w:val="5"/>
              </w:numPr>
              <w:tabs>
                <w:tab w:val="left" w:pos="341"/>
              </w:tabs>
              <w:adjustRightInd w:val="0"/>
              <w:snapToGrid w:val="0"/>
              <w:spacing w:line="312" w:lineRule="auto"/>
              <w:ind w:left="0" w:right="0" w:firstLine="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Mức độ đóng góp của XNK vào kinh phí BVMT</w:t>
            </w:r>
          </w:p>
          <w:p w14:paraId="272D138E" w14:textId="77777777" w:rsidR="00E038C9" w:rsidRPr="009F36EE" w:rsidRDefault="00E038C9" w:rsidP="00B01821">
            <w:pPr>
              <w:pStyle w:val="NormalWeb"/>
              <w:numPr>
                <w:ilvl w:val="0"/>
                <w:numId w:val="5"/>
              </w:numPr>
              <w:tabs>
                <w:tab w:val="left" w:pos="341"/>
              </w:tabs>
              <w:adjustRightInd w:val="0"/>
              <w:snapToGrid w:val="0"/>
              <w:spacing w:line="312" w:lineRule="auto"/>
              <w:ind w:left="0" w:right="0" w:firstLine="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Khả năng kiểm soát của chính quyền và cộng đồng đối với các hoạt động XNK để hạn chế các tác động tiêu cực đối với môi trường</w:t>
            </w:r>
          </w:p>
          <w:p w14:paraId="075406DB" w14:textId="77777777" w:rsidR="00E038C9" w:rsidRPr="009F36EE" w:rsidRDefault="00E038C9" w:rsidP="00B01821">
            <w:pPr>
              <w:pStyle w:val="NormalWeb"/>
              <w:numPr>
                <w:ilvl w:val="0"/>
                <w:numId w:val="5"/>
              </w:numPr>
              <w:tabs>
                <w:tab w:val="left" w:pos="341"/>
              </w:tabs>
              <w:adjustRightInd w:val="0"/>
              <w:snapToGrid w:val="0"/>
              <w:spacing w:line="312" w:lineRule="auto"/>
              <w:ind w:left="0" w:right="0" w:firstLine="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Các tiêu chí khác: tỷ lệ hàng hóa nhập khẩu thân thiện môi trường/tổng khối lượng hàng hóa và dịch vụ nhập khẩu, hay cơ chế giám sát của cộng đồng đối với các hoạt động XNK để BVMT</w:t>
            </w:r>
          </w:p>
        </w:tc>
        <w:tc>
          <w:tcPr>
            <w:tcW w:w="3280" w:type="dxa"/>
          </w:tcPr>
          <w:p w14:paraId="3D97B1FC" w14:textId="77777777" w:rsidR="00E038C9" w:rsidRPr="009F36EE" w:rsidRDefault="00E038C9" w:rsidP="00B01821">
            <w:pPr>
              <w:pStyle w:val="NormalWeb"/>
              <w:numPr>
                <w:ilvl w:val="0"/>
                <w:numId w:val="5"/>
              </w:numPr>
              <w:tabs>
                <w:tab w:val="left" w:pos="341"/>
              </w:tabs>
              <w:adjustRightInd w:val="0"/>
              <w:snapToGrid w:val="0"/>
              <w:spacing w:line="312" w:lineRule="auto"/>
              <w:ind w:left="0" w:right="0" w:firstLine="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Mức độ gia tăng việc làm từ việc mở rộng xuất nhập khẩu</w:t>
            </w:r>
          </w:p>
          <w:p w14:paraId="7F93F3C0" w14:textId="77777777" w:rsidR="00E038C9" w:rsidRPr="009F36EE" w:rsidRDefault="00E038C9" w:rsidP="00B01821">
            <w:pPr>
              <w:pStyle w:val="NormalWeb"/>
              <w:numPr>
                <w:ilvl w:val="0"/>
                <w:numId w:val="5"/>
              </w:numPr>
              <w:tabs>
                <w:tab w:val="left" w:pos="341"/>
              </w:tabs>
              <w:adjustRightInd w:val="0"/>
              <w:snapToGrid w:val="0"/>
              <w:spacing w:line="312" w:lineRule="auto"/>
              <w:ind w:left="0" w:right="0" w:firstLine="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Mức độ cải thiện thu nhập của NLĐ từ hoạt động xuất nhập khẩu</w:t>
            </w:r>
          </w:p>
          <w:p w14:paraId="69FAF978" w14:textId="77777777" w:rsidR="00E038C9" w:rsidRPr="009F36EE" w:rsidRDefault="00E038C9" w:rsidP="00B01821">
            <w:pPr>
              <w:pStyle w:val="NormalWeb"/>
              <w:numPr>
                <w:ilvl w:val="0"/>
                <w:numId w:val="5"/>
              </w:numPr>
              <w:tabs>
                <w:tab w:val="left" w:pos="341"/>
              </w:tabs>
              <w:adjustRightInd w:val="0"/>
              <w:snapToGrid w:val="0"/>
              <w:spacing w:line="312" w:lineRule="auto"/>
              <w:ind w:left="0" w:right="0" w:firstLine="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Số lượng và tỷ trọng các doanh nghiệp sản xuất, xuất nhập khẩu áp dụng các biện pháp để cải thiện môi trường và điều kiện lao động</w:t>
            </w:r>
          </w:p>
          <w:p w14:paraId="5C416003" w14:textId="77777777" w:rsidR="00E038C9" w:rsidRPr="009F36EE" w:rsidRDefault="00E038C9" w:rsidP="00B01821">
            <w:pPr>
              <w:pStyle w:val="NormalWeb"/>
              <w:numPr>
                <w:ilvl w:val="0"/>
                <w:numId w:val="5"/>
              </w:numPr>
              <w:tabs>
                <w:tab w:val="left" w:pos="341"/>
              </w:tabs>
              <w:adjustRightInd w:val="0"/>
              <w:snapToGrid w:val="0"/>
              <w:spacing w:line="312" w:lineRule="auto"/>
              <w:ind w:left="0" w:right="0" w:firstLine="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Cơ chế chia sẻ lợi ích từ hoạt động xuất nhập khẩu</w:t>
            </w:r>
          </w:p>
          <w:p w14:paraId="530D30C0" w14:textId="77777777" w:rsidR="00E038C9" w:rsidRPr="009F36EE" w:rsidRDefault="00E038C9" w:rsidP="00B01821">
            <w:pPr>
              <w:pStyle w:val="NormalWeb"/>
              <w:numPr>
                <w:ilvl w:val="0"/>
                <w:numId w:val="5"/>
              </w:numPr>
              <w:tabs>
                <w:tab w:val="left" w:pos="341"/>
              </w:tabs>
              <w:adjustRightInd w:val="0"/>
              <w:snapToGrid w:val="0"/>
              <w:spacing w:line="312" w:lineRule="auto"/>
              <w:ind w:left="0" w:right="0" w:firstLine="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Các chính sách ưu tiên, khuyến khích, hỗ trợ xuất nhập khẩu đối với khu vực nông thôn, vùng sâu, vùng xa và đối với khu vực các DN nhỏ và vừa</w:t>
            </w:r>
          </w:p>
          <w:p w14:paraId="68F1A22A" w14:textId="4603392D" w:rsidR="00E038C9" w:rsidRPr="009F36EE" w:rsidRDefault="00E038C9" w:rsidP="00B01821">
            <w:pPr>
              <w:pStyle w:val="NormalWeb"/>
              <w:numPr>
                <w:ilvl w:val="0"/>
                <w:numId w:val="5"/>
              </w:numPr>
              <w:tabs>
                <w:tab w:val="left" w:pos="341"/>
              </w:tabs>
              <w:adjustRightInd w:val="0"/>
              <w:snapToGrid w:val="0"/>
              <w:spacing w:line="312" w:lineRule="auto"/>
              <w:ind w:left="0" w:right="0" w:firstLine="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Các tiêu chí khác: các chính sách khuyến khích xuất nhập khẩu như trợ cấp xuất khẩu, hoàn thuế xuất khẩu, bảo hiểm xuất khẩu, ưu đãi nhập khẩu, hay thông qua văn hóa kinh doanh của doanh nghiệp; kể các những tác động về giới (hoặc dân tộc nếu có) của hoạt động xuất nhập khẩu</w:t>
            </w:r>
          </w:p>
        </w:tc>
        <w:tc>
          <w:tcPr>
            <w:tcW w:w="2218" w:type="dxa"/>
          </w:tcPr>
          <w:p w14:paraId="18E70698" w14:textId="77777777" w:rsidR="00E038C9" w:rsidRPr="009F36EE" w:rsidRDefault="00E038C9" w:rsidP="00241222">
            <w:pPr>
              <w:pStyle w:val="NormalWeb"/>
              <w:adjustRightInd w:val="0"/>
              <w:snapToGrid w:val="0"/>
              <w:spacing w:line="312" w:lineRule="auto"/>
              <w:ind w:left="0" w:right="0"/>
              <w:rPr>
                <w:rFonts w:asciiTheme="majorHAnsi" w:hAnsiTheme="majorHAnsi" w:cstheme="majorHAnsi"/>
                <w:color w:val="000000" w:themeColor="text1"/>
                <w:sz w:val="22"/>
                <w:szCs w:val="22"/>
              </w:rPr>
            </w:pPr>
          </w:p>
        </w:tc>
      </w:tr>
      <w:tr w:rsidR="009F36EE" w:rsidRPr="009F36EE" w14:paraId="583FC969" w14:textId="77777777" w:rsidTr="00CC4212">
        <w:tc>
          <w:tcPr>
            <w:tcW w:w="1419" w:type="dxa"/>
          </w:tcPr>
          <w:p w14:paraId="51B0A991" w14:textId="77777777" w:rsidR="00E038C9" w:rsidRPr="009F36EE" w:rsidRDefault="00E038C9" w:rsidP="00241222">
            <w:pPr>
              <w:pStyle w:val="NormalWeb"/>
              <w:adjustRightInd w:val="0"/>
              <w:snapToGrid w:val="0"/>
              <w:spacing w:line="312" w:lineRule="auto"/>
              <w:ind w:left="0"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 xml:space="preserve">Vương Thu Giang (2021) </w:t>
            </w:r>
          </w:p>
          <w:p w14:paraId="01661372" w14:textId="77777777" w:rsidR="00E038C9" w:rsidRPr="009F36EE" w:rsidRDefault="00E038C9" w:rsidP="00B01821">
            <w:pPr>
              <w:pStyle w:val="NormalWeb"/>
              <w:numPr>
                <w:ilvl w:val="0"/>
                <w:numId w:val="6"/>
              </w:numPr>
              <w:adjustRightInd w:val="0"/>
              <w:snapToGrid w:val="0"/>
              <w:spacing w:line="312" w:lineRule="auto"/>
              <w:ind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03 tiêu chí cấp I</w:t>
            </w:r>
          </w:p>
          <w:p w14:paraId="4404A1E1" w14:textId="77777777" w:rsidR="00E038C9" w:rsidRPr="009F36EE" w:rsidRDefault="00E038C9" w:rsidP="00B01821">
            <w:pPr>
              <w:pStyle w:val="NormalWeb"/>
              <w:numPr>
                <w:ilvl w:val="0"/>
                <w:numId w:val="6"/>
              </w:numPr>
              <w:adjustRightInd w:val="0"/>
              <w:snapToGrid w:val="0"/>
              <w:spacing w:line="312" w:lineRule="auto"/>
              <w:ind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 xml:space="preserve">09 tiêu chí cấp II </w:t>
            </w:r>
          </w:p>
          <w:p w14:paraId="00C307B0" w14:textId="77777777" w:rsidR="00E038C9" w:rsidRPr="009F36EE" w:rsidRDefault="00E038C9" w:rsidP="00B01821">
            <w:pPr>
              <w:pStyle w:val="NormalWeb"/>
              <w:numPr>
                <w:ilvl w:val="0"/>
                <w:numId w:val="6"/>
              </w:numPr>
              <w:adjustRightInd w:val="0"/>
              <w:snapToGrid w:val="0"/>
              <w:spacing w:line="312" w:lineRule="auto"/>
              <w:ind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30 tiêu chí cấp III</w:t>
            </w:r>
          </w:p>
        </w:tc>
        <w:tc>
          <w:tcPr>
            <w:tcW w:w="1701" w:type="dxa"/>
          </w:tcPr>
          <w:p w14:paraId="550AACCC" w14:textId="77777777" w:rsidR="00E038C9" w:rsidRPr="009F36EE" w:rsidRDefault="00E038C9" w:rsidP="00241222">
            <w:pPr>
              <w:pStyle w:val="NormalWeb"/>
              <w:adjustRightInd w:val="0"/>
              <w:snapToGrid w:val="0"/>
              <w:spacing w:line="312" w:lineRule="auto"/>
              <w:ind w:left="0"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PTBV ngoại thương đường biển (NTĐB)</w:t>
            </w:r>
          </w:p>
        </w:tc>
        <w:tc>
          <w:tcPr>
            <w:tcW w:w="3119" w:type="dxa"/>
          </w:tcPr>
          <w:p w14:paraId="1594015A" w14:textId="77777777" w:rsidR="00E038C9" w:rsidRPr="009F36EE" w:rsidRDefault="00E038C9" w:rsidP="00B01821">
            <w:pPr>
              <w:pStyle w:val="ListParagraph"/>
              <w:numPr>
                <w:ilvl w:val="0"/>
                <w:numId w:val="7"/>
              </w:numPr>
              <w:tabs>
                <w:tab w:val="left" w:pos="341"/>
              </w:tabs>
              <w:ind w:left="0" w:firstLine="0"/>
              <w:contextualSpacing w:val="0"/>
              <w:rPr>
                <w:rFonts w:asciiTheme="majorHAnsi" w:hAnsiTheme="majorHAnsi" w:cstheme="majorHAnsi"/>
                <w:i/>
                <w:iCs/>
                <w:color w:val="000000" w:themeColor="text1"/>
                <w:sz w:val="22"/>
              </w:rPr>
            </w:pPr>
            <w:r w:rsidRPr="009F36EE">
              <w:rPr>
                <w:rFonts w:asciiTheme="majorHAnsi" w:hAnsiTheme="majorHAnsi" w:cstheme="majorHAnsi"/>
                <w:i/>
                <w:iCs/>
                <w:color w:val="000000" w:themeColor="text1"/>
                <w:sz w:val="22"/>
              </w:rPr>
              <w:t xml:space="preserve">Kim </w:t>
            </w:r>
            <w:r w:rsidRPr="009F36EE">
              <w:rPr>
                <w:rFonts w:asciiTheme="majorHAnsi" w:hAnsiTheme="majorHAnsi" w:cstheme="majorHAnsi"/>
                <w:i/>
                <w:iCs/>
                <w:color w:val="000000" w:themeColor="text1"/>
                <w:sz w:val="22"/>
                <w:lang w:val="vi-VN"/>
              </w:rPr>
              <w:t>ngạch</w:t>
            </w:r>
            <w:r w:rsidRPr="009F36EE">
              <w:rPr>
                <w:rFonts w:asciiTheme="majorHAnsi" w:hAnsiTheme="majorHAnsi" w:cstheme="majorHAnsi"/>
                <w:i/>
                <w:iCs/>
                <w:color w:val="000000" w:themeColor="text1"/>
                <w:sz w:val="22"/>
              </w:rPr>
              <w:t xml:space="preserve"> NTĐB:</w:t>
            </w:r>
          </w:p>
          <w:p w14:paraId="6A04A692" w14:textId="77777777" w:rsidR="00E038C9" w:rsidRPr="009F36EE" w:rsidRDefault="00E038C9" w:rsidP="00B01821">
            <w:pPr>
              <w:pStyle w:val="NormalWeb"/>
              <w:numPr>
                <w:ilvl w:val="0"/>
                <w:numId w:val="6"/>
              </w:numPr>
              <w:tabs>
                <w:tab w:val="left" w:pos="341"/>
              </w:tabs>
              <w:adjustRightInd w:val="0"/>
              <w:snapToGrid w:val="0"/>
              <w:spacing w:line="312" w:lineRule="auto"/>
              <w:ind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Tổng kim ngạch NTĐB</w:t>
            </w:r>
          </w:p>
          <w:p w14:paraId="4F7716D0" w14:textId="77777777" w:rsidR="00E038C9" w:rsidRPr="009F36EE" w:rsidRDefault="00E038C9" w:rsidP="00B01821">
            <w:pPr>
              <w:pStyle w:val="NormalWeb"/>
              <w:numPr>
                <w:ilvl w:val="0"/>
                <w:numId w:val="6"/>
              </w:numPr>
              <w:tabs>
                <w:tab w:val="left" w:pos="341"/>
              </w:tabs>
              <w:adjustRightInd w:val="0"/>
              <w:snapToGrid w:val="0"/>
              <w:spacing w:line="312" w:lineRule="auto"/>
              <w:ind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 xml:space="preserve">Kim ngạch xuất khẩu đường biển </w:t>
            </w:r>
          </w:p>
          <w:p w14:paraId="26B3195B" w14:textId="77777777" w:rsidR="00E038C9" w:rsidRPr="009F36EE" w:rsidRDefault="00E038C9" w:rsidP="00B01821">
            <w:pPr>
              <w:pStyle w:val="NormalWeb"/>
              <w:numPr>
                <w:ilvl w:val="0"/>
                <w:numId w:val="6"/>
              </w:numPr>
              <w:tabs>
                <w:tab w:val="left" w:pos="341"/>
              </w:tabs>
              <w:adjustRightInd w:val="0"/>
              <w:snapToGrid w:val="0"/>
              <w:spacing w:line="312" w:lineRule="auto"/>
              <w:ind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 xml:space="preserve">Kim ngạch nhập khẩu đường biển </w:t>
            </w:r>
          </w:p>
          <w:p w14:paraId="3FE09233" w14:textId="77777777" w:rsidR="00E038C9" w:rsidRPr="009F36EE" w:rsidRDefault="00E038C9" w:rsidP="00B01821">
            <w:pPr>
              <w:pStyle w:val="NormalWeb"/>
              <w:numPr>
                <w:ilvl w:val="0"/>
                <w:numId w:val="6"/>
              </w:numPr>
              <w:tabs>
                <w:tab w:val="left" w:pos="341"/>
              </w:tabs>
              <w:adjustRightInd w:val="0"/>
              <w:snapToGrid w:val="0"/>
              <w:spacing w:line="312" w:lineRule="auto"/>
              <w:ind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Kim ngạch NTĐB theo thị trường</w:t>
            </w:r>
          </w:p>
          <w:p w14:paraId="255575B6" w14:textId="77777777" w:rsidR="00E038C9" w:rsidRPr="009F36EE" w:rsidRDefault="00E038C9" w:rsidP="00B01821">
            <w:pPr>
              <w:pStyle w:val="ListParagraph"/>
              <w:numPr>
                <w:ilvl w:val="0"/>
                <w:numId w:val="7"/>
              </w:numPr>
              <w:tabs>
                <w:tab w:val="left" w:pos="341"/>
              </w:tabs>
              <w:ind w:left="0" w:firstLine="0"/>
              <w:contextualSpacing w:val="0"/>
              <w:rPr>
                <w:rFonts w:asciiTheme="majorHAnsi" w:hAnsiTheme="majorHAnsi" w:cstheme="majorHAnsi"/>
                <w:i/>
                <w:iCs/>
                <w:color w:val="000000" w:themeColor="text1"/>
                <w:sz w:val="22"/>
              </w:rPr>
            </w:pPr>
            <w:r w:rsidRPr="009F36EE">
              <w:rPr>
                <w:rFonts w:asciiTheme="majorHAnsi" w:hAnsiTheme="majorHAnsi" w:cstheme="majorHAnsi"/>
                <w:i/>
                <w:iCs/>
                <w:color w:val="000000" w:themeColor="text1"/>
                <w:sz w:val="22"/>
              </w:rPr>
              <w:t>Khối lượng hàng hóa NTĐB</w:t>
            </w:r>
          </w:p>
          <w:p w14:paraId="5A919005" w14:textId="77777777" w:rsidR="00E038C9" w:rsidRPr="009F36EE" w:rsidRDefault="00E038C9" w:rsidP="00B01821">
            <w:pPr>
              <w:pStyle w:val="NormalWeb"/>
              <w:numPr>
                <w:ilvl w:val="0"/>
                <w:numId w:val="6"/>
              </w:numPr>
              <w:tabs>
                <w:tab w:val="left" w:pos="341"/>
              </w:tabs>
              <w:adjustRightInd w:val="0"/>
              <w:snapToGrid w:val="0"/>
              <w:spacing w:line="312" w:lineRule="auto"/>
              <w:ind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Tổng khối lượng hàng hóa NTĐB</w:t>
            </w:r>
          </w:p>
          <w:p w14:paraId="1D4F05E8" w14:textId="77777777" w:rsidR="00E038C9" w:rsidRPr="009F36EE" w:rsidRDefault="00E038C9" w:rsidP="00B01821">
            <w:pPr>
              <w:pStyle w:val="NormalWeb"/>
              <w:numPr>
                <w:ilvl w:val="0"/>
                <w:numId w:val="6"/>
              </w:numPr>
              <w:tabs>
                <w:tab w:val="left" w:pos="341"/>
              </w:tabs>
              <w:adjustRightInd w:val="0"/>
              <w:snapToGrid w:val="0"/>
              <w:spacing w:line="312" w:lineRule="auto"/>
              <w:ind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Khối lượng hàng hóa xuất khẩu đường biển theo loại hàng</w:t>
            </w:r>
          </w:p>
          <w:p w14:paraId="7BA252F2" w14:textId="77777777" w:rsidR="00E038C9" w:rsidRPr="009F36EE" w:rsidRDefault="00E038C9" w:rsidP="00B01821">
            <w:pPr>
              <w:pStyle w:val="NormalWeb"/>
              <w:numPr>
                <w:ilvl w:val="0"/>
                <w:numId w:val="6"/>
              </w:numPr>
              <w:tabs>
                <w:tab w:val="left" w:pos="341"/>
              </w:tabs>
              <w:adjustRightInd w:val="0"/>
              <w:snapToGrid w:val="0"/>
              <w:spacing w:line="312" w:lineRule="auto"/>
              <w:ind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Khối lượng hàng hóa nhập khẩu đường biển theo loại hàng</w:t>
            </w:r>
          </w:p>
          <w:p w14:paraId="1D54FA90" w14:textId="77777777" w:rsidR="00E038C9" w:rsidRPr="009F36EE" w:rsidRDefault="00E038C9" w:rsidP="00B01821">
            <w:pPr>
              <w:pStyle w:val="NormalWeb"/>
              <w:numPr>
                <w:ilvl w:val="0"/>
                <w:numId w:val="6"/>
              </w:numPr>
              <w:tabs>
                <w:tab w:val="left" w:pos="341"/>
              </w:tabs>
              <w:adjustRightInd w:val="0"/>
              <w:snapToGrid w:val="0"/>
              <w:spacing w:line="312" w:lineRule="auto"/>
              <w:ind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Đội tàu Việt Nam theo tuyến hoạt động</w:t>
            </w:r>
          </w:p>
          <w:p w14:paraId="601D2879" w14:textId="77777777" w:rsidR="00E038C9" w:rsidRPr="009F36EE" w:rsidRDefault="00E038C9" w:rsidP="00B01821">
            <w:pPr>
              <w:pStyle w:val="ListParagraph"/>
              <w:numPr>
                <w:ilvl w:val="0"/>
                <w:numId w:val="7"/>
              </w:numPr>
              <w:tabs>
                <w:tab w:val="left" w:pos="341"/>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i/>
                <w:iCs/>
                <w:color w:val="000000" w:themeColor="text1"/>
                <w:sz w:val="22"/>
              </w:rPr>
              <w:t>Năng lực vận chuyển hàng hóa ngoại thương của đội tàu Việt Nam</w:t>
            </w:r>
          </w:p>
          <w:p w14:paraId="59A692B5" w14:textId="77777777" w:rsidR="00E038C9" w:rsidRPr="009F36EE" w:rsidRDefault="00E038C9" w:rsidP="00B01821">
            <w:pPr>
              <w:pStyle w:val="NormalWeb"/>
              <w:numPr>
                <w:ilvl w:val="0"/>
                <w:numId w:val="6"/>
              </w:numPr>
              <w:tabs>
                <w:tab w:val="left" w:pos="341"/>
              </w:tabs>
              <w:adjustRightInd w:val="0"/>
              <w:snapToGrid w:val="0"/>
              <w:spacing w:line="312" w:lineRule="auto"/>
              <w:ind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Đội tàu Việt Nam theo tuyến hoạt động</w:t>
            </w:r>
          </w:p>
          <w:p w14:paraId="6657010B" w14:textId="77777777" w:rsidR="00E038C9" w:rsidRPr="009F36EE" w:rsidRDefault="00E038C9" w:rsidP="00B01821">
            <w:pPr>
              <w:pStyle w:val="NormalWeb"/>
              <w:numPr>
                <w:ilvl w:val="0"/>
                <w:numId w:val="6"/>
              </w:numPr>
              <w:tabs>
                <w:tab w:val="left" w:pos="341"/>
              </w:tabs>
              <w:adjustRightInd w:val="0"/>
              <w:snapToGrid w:val="0"/>
              <w:spacing w:line="312" w:lineRule="auto"/>
              <w:ind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Đội tàu NTĐB theo loại tàu</w:t>
            </w:r>
          </w:p>
          <w:p w14:paraId="32CFF44A" w14:textId="77777777" w:rsidR="00E038C9" w:rsidRPr="009F36EE" w:rsidRDefault="00E038C9" w:rsidP="00B01821">
            <w:pPr>
              <w:pStyle w:val="NormalWeb"/>
              <w:numPr>
                <w:ilvl w:val="0"/>
                <w:numId w:val="6"/>
              </w:numPr>
              <w:tabs>
                <w:tab w:val="left" w:pos="341"/>
              </w:tabs>
              <w:adjustRightInd w:val="0"/>
              <w:snapToGrid w:val="0"/>
              <w:spacing w:line="312" w:lineRule="auto"/>
              <w:ind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Đội tàu NTĐB theo trọng tải</w:t>
            </w:r>
          </w:p>
          <w:p w14:paraId="6EDB86EF" w14:textId="77777777" w:rsidR="00E038C9" w:rsidRPr="009F36EE" w:rsidRDefault="00E038C9" w:rsidP="00B01821">
            <w:pPr>
              <w:pStyle w:val="NormalWeb"/>
              <w:numPr>
                <w:ilvl w:val="0"/>
                <w:numId w:val="6"/>
              </w:numPr>
              <w:tabs>
                <w:tab w:val="left" w:pos="341"/>
              </w:tabs>
              <w:adjustRightInd w:val="0"/>
              <w:snapToGrid w:val="0"/>
              <w:spacing w:line="312" w:lineRule="auto"/>
              <w:ind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Đội tàu NTĐB theo tuổi tàu</w:t>
            </w:r>
          </w:p>
          <w:p w14:paraId="76D466AC" w14:textId="77777777" w:rsidR="00E038C9" w:rsidRPr="009F36EE" w:rsidRDefault="00E038C9" w:rsidP="00B01821">
            <w:pPr>
              <w:pStyle w:val="NormalWeb"/>
              <w:numPr>
                <w:ilvl w:val="0"/>
                <w:numId w:val="6"/>
              </w:numPr>
              <w:tabs>
                <w:tab w:val="left" w:pos="341"/>
              </w:tabs>
              <w:adjustRightInd w:val="0"/>
              <w:snapToGrid w:val="0"/>
              <w:spacing w:line="312" w:lineRule="auto"/>
              <w:ind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Đội tàu NTĐB theo thị phần vận chuyển</w:t>
            </w:r>
          </w:p>
          <w:p w14:paraId="4D73CB65" w14:textId="77777777" w:rsidR="00E038C9" w:rsidRPr="009F36EE" w:rsidRDefault="00E038C9" w:rsidP="00B01821">
            <w:pPr>
              <w:pStyle w:val="NormalWeb"/>
              <w:numPr>
                <w:ilvl w:val="0"/>
                <w:numId w:val="6"/>
              </w:numPr>
              <w:tabs>
                <w:tab w:val="left" w:pos="341"/>
              </w:tabs>
              <w:adjustRightInd w:val="0"/>
              <w:snapToGrid w:val="0"/>
              <w:spacing w:line="312" w:lineRule="auto"/>
              <w:ind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Đội tàu NTĐB theo tỷ lệ lưu giữ bởi chính quyền cảng</w:t>
            </w:r>
          </w:p>
          <w:p w14:paraId="5F04107D" w14:textId="359F734E" w:rsidR="00E038C9" w:rsidRPr="009F36EE" w:rsidRDefault="00E038C9" w:rsidP="00B01821">
            <w:pPr>
              <w:pStyle w:val="NormalWeb"/>
              <w:numPr>
                <w:ilvl w:val="0"/>
                <w:numId w:val="6"/>
              </w:numPr>
              <w:tabs>
                <w:tab w:val="left" w:pos="341"/>
              </w:tabs>
              <w:adjustRightInd w:val="0"/>
              <w:snapToGrid w:val="0"/>
              <w:spacing w:line="312" w:lineRule="auto"/>
              <w:ind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So sánh với đội tàu Thế giới về cơ cấu và tuổi tàu bình quân</w:t>
            </w:r>
          </w:p>
        </w:tc>
        <w:tc>
          <w:tcPr>
            <w:tcW w:w="3260" w:type="dxa"/>
          </w:tcPr>
          <w:p w14:paraId="39F973F0" w14:textId="77777777" w:rsidR="00E038C9" w:rsidRPr="009F36EE" w:rsidRDefault="00E038C9" w:rsidP="00B01821">
            <w:pPr>
              <w:pStyle w:val="ListParagraph"/>
              <w:numPr>
                <w:ilvl w:val="0"/>
                <w:numId w:val="7"/>
              </w:numPr>
              <w:tabs>
                <w:tab w:val="left" w:pos="341"/>
              </w:tabs>
              <w:ind w:left="0" w:firstLine="0"/>
              <w:contextualSpacing w:val="0"/>
              <w:rPr>
                <w:rFonts w:asciiTheme="majorHAnsi" w:hAnsiTheme="majorHAnsi" w:cstheme="majorHAnsi"/>
                <w:i/>
                <w:iCs/>
                <w:color w:val="000000" w:themeColor="text1"/>
                <w:sz w:val="22"/>
              </w:rPr>
            </w:pPr>
            <w:r w:rsidRPr="009F36EE">
              <w:rPr>
                <w:rFonts w:asciiTheme="majorHAnsi" w:hAnsiTheme="majorHAnsi" w:cstheme="majorHAnsi"/>
                <w:i/>
                <w:iCs/>
                <w:color w:val="000000" w:themeColor="text1"/>
                <w:sz w:val="22"/>
                <w:lang w:val="vi-VN"/>
              </w:rPr>
              <w:t>Mức độ đóng góp của NTĐB</w:t>
            </w:r>
            <w:r w:rsidRPr="009F36EE">
              <w:rPr>
                <w:rFonts w:asciiTheme="majorHAnsi" w:hAnsiTheme="majorHAnsi" w:cstheme="majorHAnsi"/>
                <w:i/>
                <w:iCs/>
                <w:color w:val="000000" w:themeColor="text1"/>
                <w:sz w:val="22"/>
              </w:rPr>
              <w:t xml:space="preserve"> vào thu nhập quốc dân GDP</w:t>
            </w:r>
          </w:p>
          <w:p w14:paraId="31E18093" w14:textId="77777777" w:rsidR="00E038C9" w:rsidRPr="009F36EE" w:rsidRDefault="00E038C9" w:rsidP="00B01821">
            <w:pPr>
              <w:pStyle w:val="NormalWeb"/>
              <w:numPr>
                <w:ilvl w:val="0"/>
                <w:numId w:val="6"/>
              </w:numPr>
              <w:tabs>
                <w:tab w:val="left" w:pos="341"/>
              </w:tabs>
              <w:adjustRightInd w:val="0"/>
              <w:snapToGrid w:val="0"/>
              <w:spacing w:line="312" w:lineRule="auto"/>
              <w:ind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Độ mở NTĐB theo chỉ tiêu kim ngạch NTĐB</w:t>
            </w:r>
          </w:p>
          <w:p w14:paraId="330E5EB2" w14:textId="77777777" w:rsidR="00E038C9" w:rsidRPr="009F36EE" w:rsidRDefault="00E038C9" w:rsidP="00B01821">
            <w:pPr>
              <w:pStyle w:val="NormalWeb"/>
              <w:numPr>
                <w:ilvl w:val="0"/>
                <w:numId w:val="6"/>
              </w:numPr>
              <w:tabs>
                <w:tab w:val="left" w:pos="341"/>
              </w:tabs>
              <w:adjustRightInd w:val="0"/>
              <w:snapToGrid w:val="0"/>
              <w:spacing w:line="312" w:lineRule="auto"/>
              <w:ind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Độ mở NTĐB theo chỉ tiêu xuất khẩu đường biển</w:t>
            </w:r>
          </w:p>
          <w:p w14:paraId="49539D98" w14:textId="77777777" w:rsidR="00E038C9" w:rsidRPr="009F36EE" w:rsidRDefault="00E038C9" w:rsidP="00B01821">
            <w:pPr>
              <w:pStyle w:val="NormalWeb"/>
              <w:numPr>
                <w:ilvl w:val="0"/>
                <w:numId w:val="6"/>
              </w:numPr>
              <w:tabs>
                <w:tab w:val="left" w:pos="341"/>
              </w:tabs>
              <w:adjustRightInd w:val="0"/>
              <w:snapToGrid w:val="0"/>
              <w:spacing w:line="312" w:lineRule="auto"/>
              <w:ind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Đóng góp của NTĐB vào GDP</w:t>
            </w:r>
          </w:p>
          <w:p w14:paraId="27D19C46" w14:textId="77777777" w:rsidR="00E038C9" w:rsidRPr="009F36EE" w:rsidRDefault="00E038C9" w:rsidP="00B01821">
            <w:pPr>
              <w:pStyle w:val="ListParagraph"/>
              <w:numPr>
                <w:ilvl w:val="0"/>
                <w:numId w:val="7"/>
              </w:numPr>
              <w:tabs>
                <w:tab w:val="left" w:pos="341"/>
              </w:tabs>
              <w:ind w:left="0" w:firstLine="0"/>
              <w:contextualSpacing w:val="0"/>
              <w:rPr>
                <w:rFonts w:asciiTheme="majorHAnsi" w:hAnsiTheme="majorHAnsi" w:cstheme="majorHAnsi"/>
                <w:i/>
                <w:iCs/>
                <w:color w:val="000000" w:themeColor="text1"/>
                <w:sz w:val="22"/>
              </w:rPr>
            </w:pPr>
            <w:r w:rsidRPr="009F36EE">
              <w:rPr>
                <w:rFonts w:asciiTheme="majorHAnsi" w:hAnsiTheme="majorHAnsi" w:cstheme="majorHAnsi"/>
                <w:i/>
                <w:iCs/>
                <w:color w:val="000000" w:themeColor="text1"/>
                <w:sz w:val="22"/>
              </w:rPr>
              <w:t xml:space="preserve">Mức độ </w:t>
            </w:r>
            <w:r w:rsidRPr="009F36EE">
              <w:rPr>
                <w:rFonts w:asciiTheme="majorHAnsi" w:hAnsiTheme="majorHAnsi" w:cstheme="majorHAnsi"/>
                <w:i/>
                <w:iCs/>
                <w:color w:val="000000" w:themeColor="text1"/>
                <w:sz w:val="22"/>
                <w:lang w:val="vi-VN"/>
              </w:rPr>
              <w:t>đóng</w:t>
            </w:r>
            <w:r w:rsidRPr="009F36EE">
              <w:rPr>
                <w:rFonts w:asciiTheme="majorHAnsi" w:hAnsiTheme="majorHAnsi" w:cstheme="majorHAnsi"/>
                <w:i/>
                <w:iCs/>
                <w:color w:val="000000" w:themeColor="text1"/>
                <w:sz w:val="22"/>
              </w:rPr>
              <w:t xml:space="preserve"> góp của NTĐB vào tạo việc làm, tăng thu nhập cho NLĐ</w:t>
            </w:r>
          </w:p>
          <w:p w14:paraId="2F64EAEB" w14:textId="77777777" w:rsidR="00E038C9" w:rsidRPr="009F36EE" w:rsidRDefault="00E038C9" w:rsidP="00B01821">
            <w:pPr>
              <w:pStyle w:val="NormalWeb"/>
              <w:numPr>
                <w:ilvl w:val="0"/>
                <w:numId w:val="6"/>
              </w:numPr>
              <w:tabs>
                <w:tab w:val="left" w:pos="341"/>
              </w:tabs>
              <w:adjustRightInd w:val="0"/>
              <w:snapToGrid w:val="0"/>
              <w:spacing w:line="312" w:lineRule="auto"/>
              <w:ind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Tạo công ăn việc làm cho NLĐ</w:t>
            </w:r>
          </w:p>
          <w:p w14:paraId="4D9509C5" w14:textId="77777777" w:rsidR="00E038C9" w:rsidRPr="009F36EE" w:rsidRDefault="00E038C9" w:rsidP="00B01821">
            <w:pPr>
              <w:pStyle w:val="NormalWeb"/>
              <w:numPr>
                <w:ilvl w:val="0"/>
                <w:numId w:val="6"/>
              </w:numPr>
              <w:tabs>
                <w:tab w:val="left" w:pos="341"/>
              </w:tabs>
              <w:adjustRightInd w:val="0"/>
              <w:snapToGrid w:val="0"/>
              <w:spacing w:line="312" w:lineRule="auto"/>
              <w:ind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Tăng thu nhập cho NLĐ</w:t>
            </w:r>
          </w:p>
          <w:p w14:paraId="69A4A095" w14:textId="77777777" w:rsidR="00E038C9" w:rsidRPr="009F36EE" w:rsidRDefault="00E038C9" w:rsidP="00241222">
            <w:pPr>
              <w:tabs>
                <w:tab w:val="left" w:pos="341"/>
              </w:tabs>
              <w:ind w:firstLine="0"/>
              <w:rPr>
                <w:rFonts w:asciiTheme="majorHAnsi" w:hAnsiTheme="majorHAnsi" w:cstheme="majorHAnsi"/>
                <w:color w:val="000000" w:themeColor="text1"/>
                <w:sz w:val="22"/>
                <w:szCs w:val="22"/>
              </w:rPr>
            </w:pPr>
          </w:p>
          <w:p w14:paraId="6BB1620C" w14:textId="77777777" w:rsidR="00E038C9" w:rsidRPr="009F36EE" w:rsidRDefault="00E038C9" w:rsidP="00B01821">
            <w:pPr>
              <w:pStyle w:val="ListParagraph"/>
              <w:numPr>
                <w:ilvl w:val="0"/>
                <w:numId w:val="7"/>
              </w:numPr>
              <w:tabs>
                <w:tab w:val="left" w:pos="341"/>
              </w:tabs>
              <w:ind w:left="0" w:firstLine="0"/>
              <w:contextualSpacing w:val="0"/>
              <w:rPr>
                <w:rFonts w:asciiTheme="majorHAnsi" w:hAnsiTheme="majorHAnsi" w:cstheme="majorHAnsi"/>
                <w:i/>
                <w:iCs/>
                <w:color w:val="000000" w:themeColor="text1"/>
                <w:sz w:val="22"/>
              </w:rPr>
            </w:pPr>
            <w:r w:rsidRPr="009F36EE">
              <w:rPr>
                <w:rFonts w:asciiTheme="majorHAnsi" w:hAnsiTheme="majorHAnsi" w:cstheme="majorHAnsi"/>
                <w:i/>
                <w:iCs/>
                <w:color w:val="000000" w:themeColor="text1"/>
                <w:sz w:val="22"/>
              </w:rPr>
              <w:t>Mức độ đảm bảo an toàn trong hoạt động NTĐB</w:t>
            </w:r>
          </w:p>
          <w:p w14:paraId="0F0B521C" w14:textId="77777777" w:rsidR="00E038C9" w:rsidRPr="009F36EE" w:rsidRDefault="00E038C9" w:rsidP="00B01821">
            <w:pPr>
              <w:pStyle w:val="NormalWeb"/>
              <w:numPr>
                <w:ilvl w:val="0"/>
                <w:numId w:val="6"/>
              </w:numPr>
              <w:tabs>
                <w:tab w:val="left" w:pos="341"/>
              </w:tabs>
              <w:adjustRightInd w:val="0"/>
              <w:snapToGrid w:val="0"/>
              <w:spacing w:line="312" w:lineRule="auto"/>
              <w:ind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Tình hình tai nạn hàng hải trong NTĐB</w:t>
            </w:r>
          </w:p>
          <w:p w14:paraId="4059B771" w14:textId="77777777" w:rsidR="00E038C9" w:rsidRPr="009F36EE" w:rsidRDefault="00E038C9" w:rsidP="00B01821">
            <w:pPr>
              <w:pStyle w:val="NormalWeb"/>
              <w:numPr>
                <w:ilvl w:val="0"/>
                <w:numId w:val="6"/>
              </w:numPr>
              <w:tabs>
                <w:tab w:val="left" w:pos="341"/>
              </w:tabs>
              <w:adjustRightInd w:val="0"/>
              <w:snapToGrid w:val="0"/>
              <w:spacing w:line="312" w:lineRule="auto"/>
              <w:ind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Đánh giá khiếm khuyết của đội tàu NTĐB liên quan đến vần đề an toàn an ninh hàng hải</w:t>
            </w:r>
          </w:p>
          <w:p w14:paraId="4CDF3787" w14:textId="77777777" w:rsidR="00E038C9" w:rsidRPr="009F36EE" w:rsidRDefault="00E038C9" w:rsidP="00241222">
            <w:pPr>
              <w:tabs>
                <w:tab w:val="left" w:pos="341"/>
              </w:tabs>
              <w:ind w:firstLine="0"/>
              <w:rPr>
                <w:rFonts w:asciiTheme="majorHAnsi" w:hAnsiTheme="majorHAnsi" w:cstheme="majorHAnsi"/>
                <w:color w:val="000000" w:themeColor="text1"/>
                <w:sz w:val="22"/>
                <w:szCs w:val="22"/>
              </w:rPr>
            </w:pPr>
          </w:p>
          <w:p w14:paraId="2A6208D7" w14:textId="77777777" w:rsidR="00E038C9" w:rsidRPr="009F36EE" w:rsidRDefault="00E038C9" w:rsidP="00241222">
            <w:pPr>
              <w:pStyle w:val="NormalWeb"/>
              <w:tabs>
                <w:tab w:val="left" w:pos="341"/>
              </w:tabs>
              <w:adjustRightInd w:val="0"/>
              <w:snapToGrid w:val="0"/>
              <w:spacing w:line="312" w:lineRule="auto"/>
              <w:ind w:left="0" w:right="0"/>
              <w:rPr>
                <w:rFonts w:asciiTheme="majorHAnsi" w:hAnsiTheme="majorHAnsi" w:cstheme="majorHAnsi"/>
                <w:color w:val="000000" w:themeColor="text1"/>
                <w:sz w:val="22"/>
                <w:szCs w:val="22"/>
              </w:rPr>
            </w:pPr>
          </w:p>
        </w:tc>
        <w:tc>
          <w:tcPr>
            <w:tcW w:w="3280" w:type="dxa"/>
          </w:tcPr>
          <w:p w14:paraId="0DF9EEEF" w14:textId="77777777" w:rsidR="00E038C9" w:rsidRPr="009F36EE" w:rsidRDefault="00E038C9" w:rsidP="00B01821">
            <w:pPr>
              <w:pStyle w:val="ListParagraph"/>
              <w:numPr>
                <w:ilvl w:val="0"/>
                <w:numId w:val="7"/>
              </w:numPr>
              <w:tabs>
                <w:tab w:val="left" w:pos="341"/>
              </w:tabs>
              <w:ind w:left="0" w:firstLine="0"/>
              <w:contextualSpacing w:val="0"/>
              <w:rPr>
                <w:rFonts w:asciiTheme="majorHAnsi" w:hAnsiTheme="majorHAnsi" w:cstheme="majorHAnsi"/>
                <w:i/>
                <w:iCs/>
                <w:color w:val="000000" w:themeColor="text1"/>
                <w:sz w:val="22"/>
              </w:rPr>
            </w:pPr>
            <w:r w:rsidRPr="009F36EE">
              <w:rPr>
                <w:rFonts w:asciiTheme="majorHAnsi" w:hAnsiTheme="majorHAnsi" w:cstheme="majorHAnsi"/>
                <w:i/>
                <w:iCs/>
                <w:color w:val="000000" w:themeColor="text1"/>
                <w:sz w:val="22"/>
              </w:rPr>
              <w:t>Ảnh hưởng của các phương thức vận chuyển đến môi trường sinh thái</w:t>
            </w:r>
          </w:p>
          <w:p w14:paraId="484FFD99" w14:textId="77777777" w:rsidR="00E038C9" w:rsidRPr="009F36EE" w:rsidRDefault="00E038C9" w:rsidP="00B01821">
            <w:pPr>
              <w:pStyle w:val="NormalWeb"/>
              <w:numPr>
                <w:ilvl w:val="0"/>
                <w:numId w:val="6"/>
              </w:numPr>
              <w:tabs>
                <w:tab w:val="left" w:pos="341"/>
              </w:tabs>
              <w:adjustRightInd w:val="0"/>
              <w:snapToGrid w:val="0"/>
              <w:spacing w:line="312" w:lineRule="auto"/>
              <w:ind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Ảnh hưởng của các phương thức nói chung</w:t>
            </w:r>
          </w:p>
          <w:p w14:paraId="3FC0A7F4" w14:textId="77777777" w:rsidR="00E038C9" w:rsidRPr="009F36EE" w:rsidRDefault="00E038C9" w:rsidP="00B01821">
            <w:pPr>
              <w:pStyle w:val="NormalWeb"/>
              <w:numPr>
                <w:ilvl w:val="0"/>
                <w:numId w:val="6"/>
              </w:numPr>
              <w:tabs>
                <w:tab w:val="left" w:pos="341"/>
              </w:tabs>
              <w:adjustRightInd w:val="0"/>
              <w:snapToGrid w:val="0"/>
              <w:spacing w:line="312" w:lineRule="auto"/>
              <w:ind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Ảnh hưởng của phương thức vận chuyển đường biển</w:t>
            </w:r>
          </w:p>
          <w:p w14:paraId="5CF81F85" w14:textId="77777777" w:rsidR="00E038C9" w:rsidRPr="009F36EE" w:rsidRDefault="00E038C9" w:rsidP="00B01821">
            <w:pPr>
              <w:pStyle w:val="ListParagraph"/>
              <w:numPr>
                <w:ilvl w:val="0"/>
                <w:numId w:val="7"/>
              </w:numPr>
              <w:tabs>
                <w:tab w:val="left" w:pos="341"/>
              </w:tabs>
              <w:ind w:left="0" w:firstLine="0"/>
              <w:contextualSpacing w:val="0"/>
              <w:rPr>
                <w:rFonts w:asciiTheme="majorHAnsi" w:hAnsiTheme="majorHAnsi" w:cstheme="majorHAnsi"/>
                <w:i/>
                <w:iCs/>
                <w:color w:val="000000" w:themeColor="text1"/>
                <w:sz w:val="22"/>
              </w:rPr>
            </w:pPr>
            <w:r w:rsidRPr="009F36EE">
              <w:rPr>
                <w:rFonts w:asciiTheme="majorHAnsi" w:hAnsiTheme="majorHAnsi" w:cstheme="majorHAnsi"/>
                <w:i/>
                <w:iCs/>
                <w:color w:val="000000" w:themeColor="text1"/>
                <w:sz w:val="22"/>
              </w:rPr>
              <w:t>Ảnh hưởng của phương thức NTĐB đến khu vực cảng biển</w:t>
            </w:r>
          </w:p>
          <w:p w14:paraId="35DE1007" w14:textId="77777777" w:rsidR="00E038C9" w:rsidRPr="009F36EE" w:rsidRDefault="00E038C9" w:rsidP="00B01821">
            <w:pPr>
              <w:pStyle w:val="NormalWeb"/>
              <w:numPr>
                <w:ilvl w:val="0"/>
                <w:numId w:val="6"/>
              </w:numPr>
              <w:tabs>
                <w:tab w:val="left" w:pos="341"/>
              </w:tabs>
              <w:adjustRightInd w:val="0"/>
              <w:snapToGrid w:val="0"/>
              <w:spacing w:line="312" w:lineRule="auto"/>
              <w:ind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Tác động đến môi trường không khí</w:t>
            </w:r>
          </w:p>
          <w:p w14:paraId="2319A6CD" w14:textId="77777777" w:rsidR="00E038C9" w:rsidRPr="009F36EE" w:rsidRDefault="00E038C9" w:rsidP="00B01821">
            <w:pPr>
              <w:pStyle w:val="NormalWeb"/>
              <w:numPr>
                <w:ilvl w:val="0"/>
                <w:numId w:val="6"/>
              </w:numPr>
              <w:tabs>
                <w:tab w:val="left" w:pos="341"/>
              </w:tabs>
              <w:adjustRightInd w:val="0"/>
              <w:snapToGrid w:val="0"/>
              <w:spacing w:line="312" w:lineRule="auto"/>
              <w:ind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Tác động đến môi trường nước</w:t>
            </w:r>
          </w:p>
          <w:p w14:paraId="2A20BA2D" w14:textId="77777777" w:rsidR="00E038C9" w:rsidRPr="009F36EE" w:rsidRDefault="00E038C9" w:rsidP="00B01821">
            <w:pPr>
              <w:pStyle w:val="NormalWeb"/>
              <w:numPr>
                <w:ilvl w:val="0"/>
                <w:numId w:val="6"/>
              </w:numPr>
              <w:tabs>
                <w:tab w:val="left" w:pos="341"/>
              </w:tabs>
              <w:adjustRightInd w:val="0"/>
              <w:snapToGrid w:val="0"/>
              <w:spacing w:line="312" w:lineRule="auto"/>
              <w:ind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Tác động đến sói, lở, bồi/tụ ở cảng</w:t>
            </w:r>
          </w:p>
          <w:p w14:paraId="44931090" w14:textId="77777777" w:rsidR="00E038C9" w:rsidRPr="009F36EE" w:rsidRDefault="00E038C9" w:rsidP="00B01821">
            <w:pPr>
              <w:pStyle w:val="NormalWeb"/>
              <w:numPr>
                <w:ilvl w:val="0"/>
                <w:numId w:val="6"/>
              </w:numPr>
              <w:tabs>
                <w:tab w:val="left" w:pos="341"/>
              </w:tabs>
              <w:adjustRightInd w:val="0"/>
              <w:snapToGrid w:val="0"/>
              <w:spacing w:line="312" w:lineRule="auto"/>
              <w:ind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Gia tăng các vấn đề xã hội</w:t>
            </w:r>
          </w:p>
          <w:p w14:paraId="58EF3156" w14:textId="77777777" w:rsidR="00E038C9" w:rsidRPr="009F36EE" w:rsidRDefault="00E038C9" w:rsidP="00B01821">
            <w:pPr>
              <w:pStyle w:val="ListParagraph"/>
              <w:numPr>
                <w:ilvl w:val="0"/>
                <w:numId w:val="7"/>
              </w:numPr>
              <w:tabs>
                <w:tab w:val="left" w:pos="341"/>
              </w:tabs>
              <w:ind w:left="0" w:firstLine="0"/>
              <w:contextualSpacing w:val="0"/>
              <w:rPr>
                <w:rFonts w:asciiTheme="majorHAnsi" w:hAnsiTheme="majorHAnsi" w:cstheme="majorHAnsi"/>
                <w:i/>
                <w:iCs/>
                <w:color w:val="000000" w:themeColor="text1"/>
                <w:sz w:val="22"/>
              </w:rPr>
            </w:pPr>
            <w:r w:rsidRPr="009F36EE">
              <w:rPr>
                <w:rFonts w:asciiTheme="majorHAnsi" w:hAnsiTheme="majorHAnsi" w:cstheme="majorHAnsi"/>
                <w:i/>
                <w:iCs/>
                <w:color w:val="000000" w:themeColor="text1"/>
                <w:sz w:val="22"/>
              </w:rPr>
              <w:t>Tình hình xả thải ra môi trường của NTĐB</w:t>
            </w:r>
          </w:p>
          <w:p w14:paraId="6B44A5F4" w14:textId="77777777" w:rsidR="00E038C9" w:rsidRPr="009F36EE" w:rsidRDefault="00E038C9" w:rsidP="00B01821">
            <w:pPr>
              <w:pStyle w:val="NormalWeb"/>
              <w:numPr>
                <w:ilvl w:val="0"/>
                <w:numId w:val="6"/>
              </w:numPr>
              <w:tabs>
                <w:tab w:val="left" w:pos="341"/>
              </w:tabs>
              <w:adjustRightInd w:val="0"/>
              <w:snapToGrid w:val="0"/>
              <w:spacing w:line="312" w:lineRule="auto"/>
              <w:ind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Tổng phát thải từ đội tàu nội địa</w:t>
            </w:r>
          </w:p>
          <w:p w14:paraId="439F6931" w14:textId="77777777" w:rsidR="00E038C9" w:rsidRPr="009F36EE" w:rsidRDefault="00E038C9" w:rsidP="00B01821">
            <w:pPr>
              <w:pStyle w:val="NormalWeb"/>
              <w:numPr>
                <w:ilvl w:val="0"/>
                <w:numId w:val="6"/>
              </w:numPr>
              <w:tabs>
                <w:tab w:val="left" w:pos="341"/>
              </w:tabs>
              <w:adjustRightInd w:val="0"/>
              <w:snapToGrid w:val="0"/>
              <w:spacing w:line="312" w:lineRule="auto"/>
              <w:ind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Tổng phát thải từ đội tàu quốc tế</w:t>
            </w:r>
          </w:p>
          <w:p w14:paraId="559357D6" w14:textId="77777777" w:rsidR="00E038C9" w:rsidRPr="009F36EE" w:rsidRDefault="00E038C9" w:rsidP="00B01821">
            <w:pPr>
              <w:pStyle w:val="NormalWeb"/>
              <w:numPr>
                <w:ilvl w:val="0"/>
                <w:numId w:val="6"/>
              </w:numPr>
              <w:tabs>
                <w:tab w:val="left" w:pos="341"/>
              </w:tabs>
              <w:adjustRightInd w:val="0"/>
              <w:snapToGrid w:val="0"/>
              <w:spacing w:line="312" w:lineRule="auto"/>
              <w:ind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Những khiếm khuyết của đội tàu liên quan đến vấn đề môi trường</w:t>
            </w:r>
          </w:p>
          <w:p w14:paraId="109DA12F" w14:textId="77777777" w:rsidR="00E038C9" w:rsidRPr="009F36EE" w:rsidRDefault="00E038C9" w:rsidP="00241222">
            <w:pPr>
              <w:tabs>
                <w:tab w:val="left" w:pos="341"/>
              </w:tabs>
              <w:ind w:firstLine="0"/>
              <w:rPr>
                <w:rFonts w:asciiTheme="majorHAnsi" w:hAnsiTheme="majorHAnsi" w:cstheme="majorHAnsi"/>
                <w:color w:val="000000" w:themeColor="text1"/>
                <w:sz w:val="22"/>
                <w:szCs w:val="22"/>
              </w:rPr>
            </w:pPr>
          </w:p>
          <w:p w14:paraId="0A3D45E5" w14:textId="77777777" w:rsidR="00E038C9" w:rsidRPr="009F36EE" w:rsidRDefault="00E038C9" w:rsidP="00241222">
            <w:pPr>
              <w:tabs>
                <w:tab w:val="left" w:pos="341"/>
              </w:tabs>
              <w:ind w:firstLine="0"/>
              <w:rPr>
                <w:rFonts w:asciiTheme="majorHAnsi" w:hAnsiTheme="majorHAnsi" w:cstheme="majorHAnsi"/>
                <w:color w:val="000000" w:themeColor="text1"/>
                <w:sz w:val="22"/>
                <w:szCs w:val="22"/>
              </w:rPr>
            </w:pPr>
          </w:p>
          <w:p w14:paraId="6BAF100C" w14:textId="77777777" w:rsidR="00E038C9" w:rsidRPr="009F36EE" w:rsidRDefault="00E038C9" w:rsidP="00241222">
            <w:pPr>
              <w:pStyle w:val="NormalWeb"/>
              <w:tabs>
                <w:tab w:val="left" w:pos="341"/>
              </w:tabs>
              <w:adjustRightInd w:val="0"/>
              <w:snapToGrid w:val="0"/>
              <w:spacing w:line="312" w:lineRule="auto"/>
              <w:ind w:left="0" w:right="0"/>
              <w:rPr>
                <w:rFonts w:asciiTheme="majorHAnsi" w:hAnsiTheme="majorHAnsi" w:cstheme="majorHAnsi"/>
                <w:color w:val="000000" w:themeColor="text1"/>
                <w:sz w:val="22"/>
                <w:szCs w:val="22"/>
              </w:rPr>
            </w:pPr>
          </w:p>
        </w:tc>
        <w:tc>
          <w:tcPr>
            <w:tcW w:w="2218" w:type="dxa"/>
          </w:tcPr>
          <w:p w14:paraId="36077C7E" w14:textId="77777777" w:rsidR="00E038C9" w:rsidRPr="009F36EE" w:rsidRDefault="00E038C9" w:rsidP="00241222">
            <w:pPr>
              <w:pStyle w:val="NormalWeb"/>
              <w:tabs>
                <w:tab w:val="left" w:pos="341"/>
              </w:tabs>
              <w:adjustRightInd w:val="0"/>
              <w:snapToGrid w:val="0"/>
              <w:spacing w:line="312" w:lineRule="auto"/>
              <w:ind w:left="0" w:right="0"/>
              <w:rPr>
                <w:rFonts w:asciiTheme="majorHAnsi" w:hAnsiTheme="majorHAnsi" w:cstheme="majorHAnsi"/>
                <w:color w:val="000000" w:themeColor="text1"/>
                <w:sz w:val="22"/>
                <w:szCs w:val="22"/>
              </w:rPr>
            </w:pPr>
          </w:p>
        </w:tc>
      </w:tr>
      <w:tr w:rsidR="009F36EE" w:rsidRPr="009F36EE" w14:paraId="407D1BC5" w14:textId="77777777" w:rsidTr="00CC4212">
        <w:tc>
          <w:tcPr>
            <w:tcW w:w="1419" w:type="dxa"/>
          </w:tcPr>
          <w:p w14:paraId="221EA09B" w14:textId="77777777" w:rsidR="00E038C9" w:rsidRPr="009F36EE" w:rsidRDefault="00E038C9" w:rsidP="00241222">
            <w:pPr>
              <w:pStyle w:val="NormalWeb"/>
              <w:adjustRightInd w:val="0"/>
              <w:snapToGrid w:val="0"/>
              <w:spacing w:line="312" w:lineRule="auto"/>
              <w:ind w:left="0"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Hồ Trung Thanh (2009)</w:t>
            </w:r>
          </w:p>
          <w:p w14:paraId="0C041D86" w14:textId="77777777" w:rsidR="00E038C9" w:rsidRPr="009F36EE" w:rsidRDefault="00E038C9" w:rsidP="00B01821">
            <w:pPr>
              <w:pStyle w:val="NormalWeb"/>
              <w:numPr>
                <w:ilvl w:val="0"/>
                <w:numId w:val="6"/>
              </w:numPr>
              <w:adjustRightInd w:val="0"/>
              <w:snapToGrid w:val="0"/>
              <w:spacing w:line="312" w:lineRule="auto"/>
              <w:ind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4 nhóm tiêu chi</w:t>
            </w:r>
          </w:p>
          <w:p w14:paraId="14ED4E89" w14:textId="77777777" w:rsidR="00E038C9" w:rsidRPr="009F36EE" w:rsidRDefault="00E038C9" w:rsidP="00B01821">
            <w:pPr>
              <w:pStyle w:val="NormalWeb"/>
              <w:numPr>
                <w:ilvl w:val="0"/>
                <w:numId w:val="6"/>
              </w:numPr>
              <w:adjustRightInd w:val="0"/>
              <w:snapToGrid w:val="0"/>
              <w:spacing w:line="312" w:lineRule="auto"/>
              <w:ind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17 tiêu chí</w:t>
            </w:r>
          </w:p>
        </w:tc>
        <w:tc>
          <w:tcPr>
            <w:tcW w:w="1701" w:type="dxa"/>
          </w:tcPr>
          <w:p w14:paraId="6EEAA1BA" w14:textId="77777777" w:rsidR="00E038C9" w:rsidRPr="009F36EE" w:rsidRDefault="00E038C9" w:rsidP="00241222">
            <w:pPr>
              <w:pStyle w:val="NormalWeb"/>
              <w:adjustRightInd w:val="0"/>
              <w:snapToGrid w:val="0"/>
              <w:spacing w:line="312" w:lineRule="auto"/>
              <w:ind w:left="0"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Xuất khẩu bền vững trong hội nhập kinh tế quốc tế</w:t>
            </w:r>
          </w:p>
        </w:tc>
        <w:tc>
          <w:tcPr>
            <w:tcW w:w="3119" w:type="dxa"/>
          </w:tcPr>
          <w:p w14:paraId="3A4B531C" w14:textId="77777777" w:rsidR="00E038C9" w:rsidRPr="009F36EE" w:rsidRDefault="00E038C9" w:rsidP="00B01821">
            <w:pPr>
              <w:pStyle w:val="ListParagraph"/>
              <w:numPr>
                <w:ilvl w:val="0"/>
                <w:numId w:val="8"/>
              </w:numPr>
              <w:tabs>
                <w:tab w:val="left" w:pos="341"/>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Tỷ lệ phần trăm của xuất khẩu trong tăng trưởng GDP (hay Điểm phần trăm của xuất khẩu trong mức tăng GDP)</w:t>
            </w:r>
          </w:p>
          <w:p w14:paraId="76C01A6E" w14:textId="77777777" w:rsidR="00E038C9" w:rsidRPr="009F36EE" w:rsidRDefault="00E038C9" w:rsidP="00B01821">
            <w:pPr>
              <w:pStyle w:val="ListParagraph"/>
              <w:numPr>
                <w:ilvl w:val="0"/>
                <w:numId w:val="8"/>
              </w:numPr>
              <w:tabs>
                <w:tab w:val="left" w:pos="341"/>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Chỉ số nợ trên xuất khẩu</w:t>
            </w:r>
          </w:p>
          <w:p w14:paraId="42C2F62E" w14:textId="77777777" w:rsidR="00E038C9" w:rsidRPr="009F36EE" w:rsidRDefault="00E038C9" w:rsidP="00B01821">
            <w:pPr>
              <w:pStyle w:val="ListParagraph"/>
              <w:numPr>
                <w:ilvl w:val="0"/>
                <w:numId w:val="8"/>
              </w:numPr>
              <w:tabs>
                <w:tab w:val="left" w:pos="341"/>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Tỷ lệ giữa tốc độ tăng xuất khẩu và tốc độ tăng nhập khẩu</w:t>
            </w:r>
          </w:p>
        </w:tc>
        <w:tc>
          <w:tcPr>
            <w:tcW w:w="3260" w:type="dxa"/>
          </w:tcPr>
          <w:p w14:paraId="4C6B253E" w14:textId="77777777" w:rsidR="00E038C9" w:rsidRPr="009F36EE" w:rsidRDefault="00E038C9" w:rsidP="00B01821">
            <w:pPr>
              <w:pStyle w:val="ListParagraph"/>
              <w:numPr>
                <w:ilvl w:val="0"/>
                <w:numId w:val="8"/>
              </w:numPr>
              <w:tabs>
                <w:tab w:val="left" w:pos="341"/>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Nồng độ các thành phần môi trường không khí, nước, đất, xử lý chất thải rắn</w:t>
            </w:r>
          </w:p>
          <w:p w14:paraId="45808FE5" w14:textId="77777777" w:rsidR="00E038C9" w:rsidRPr="009F36EE" w:rsidRDefault="00E038C9" w:rsidP="00B01821">
            <w:pPr>
              <w:pStyle w:val="ListParagraph"/>
              <w:numPr>
                <w:ilvl w:val="0"/>
                <w:numId w:val="8"/>
              </w:numPr>
              <w:tabs>
                <w:tab w:val="left" w:pos="341"/>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Mức độ duy trì các nguồn tài nguyên tái tạo và mức độ khai thác và sử dụng các nguồn tài nguyên không tái tạo</w:t>
            </w:r>
          </w:p>
          <w:p w14:paraId="701D0BE5" w14:textId="77777777" w:rsidR="00E038C9" w:rsidRPr="009F36EE" w:rsidRDefault="00E038C9" w:rsidP="00B01821">
            <w:pPr>
              <w:pStyle w:val="ListParagraph"/>
              <w:numPr>
                <w:ilvl w:val="0"/>
                <w:numId w:val="8"/>
              </w:numPr>
              <w:tabs>
                <w:tab w:val="left" w:pos="341"/>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Tỷ lệ các doanh nghiệp đạt được các chứng chỉ môi trường</w:t>
            </w:r>
          </w:p>
          <w:p w14:paraId="255E49E0" w14:textId="77777777" w:rsidR="00E038C9" w:rsidRPr="009F36EE" w:rsidRDefault="00E038C9" w:rsidP="00B01821">
            <w:pPr>
              <w:pStyle w:val="ListParagraph"/>
              <w:numPr>
                <w:ilvl w:val="0"/>
                <w:numId w:val="8"/>
              </w:numPr>
              <w:tabs>
                <w:tab w:val="left" w:pos="341"/>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Khả năng kiểm soát của chính quyền đối với các hoạt động xuất khẩu</w:t>
            </w:r>
          </w:p>
          <w:p w14:paraId="2D44EF9E" w14:textId="77777777" w:rsidR="00E038C9" w:rsidRPr="009F36EE" w:rsidRDefault="00E038C9" w:rsidP="00241222">
            <w:pPr>
              <w:pStyle w:val="NormalWeb"/>
              <w:tabs>
                <w:tab w:val="left" w:pos="341"/>
              </w:tabs>
              <w:adjustRightInd w:val="0"/>
              <w:snapToGrid w:val="0"/>
              <w:spacing w:line="312" w:lineRule="auto"/>
              <w:ind w:left="0" w:right="0"/>
              <w:rPr>
                <w:rFonts w:asciiTheme="majorHAnsi" w:hAnsiTheme="majorHAnsi" w:cstheme="majorHAnsi"/>
                <w:color w:val="000000" w:themeColor="text1"/>
                <w:sz w:val="22"/>
                <w:szCs w:val="22"/>
              </w:rPr>
            </w:pPr>
          </w:p>
        </w:tc>
        <w:tc>
          <w:tcPr>
            <w:tcW w:w="3280" w:type="dxa"/>
          </w:tcPr>
          <w:p w14:paraId="48A940B0" w14:textId="77777777" w:rsidR="00E038C9" w:rsidRPr="009F36EE" w:rsidRDefault="00E038C9" w:rsidP="00B01821">
            <w:pPr>
              <w:pStyle w:val="ListParagraph"/>
              <w:numPr>
                <w:ilvl w:val="0"/>
                <w:numId w:val="8"/>
              </w:numPr>
              <w:tabs>
                <w:tab w:val="left" w:pos="341"/>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Mức độ gia tăng việc làm từ việc mở rộng xuất khẩu</w:t>
            </w:r>
          </w:p>
          <w:p w14:paraId="202373EF" w14:textId="77777777" w:rsidR="00E038C9" w:rsidRPr="009F36EE" w:rsidRDefault="00E038C9" w:rsidP="00B01821">
            <w:pPr>
              <w:pStyle w:val="ListParagraph"/>
              <w:numPr>
                <w:ilvl w:val="0"/>
                <w:numId w:val="8"/>
              </w:numPr>
              <w:tabs>
                <w:tab w:val="left" w:pos="341"/>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Mức độ cải thiện thu nhập của người dân từ hoạt động xuất khẩu</w:t>
            </w:r>
          </w:p>
          <w:p w14:paraId="0B23630E" w14:textId="77777777" w:rsidR="00E038C9" w:rsidRPr="009F36EE" w:rsidRDefault="00E038C9" w:rsidP="00B01821">
            <w:pPr>
              <w:pStyle w:val="ListParagraph"/>
              <w:numPr>
                <w:ilvl w:val="0"/>
                <w:numId w:val="8"/>
              </w:numPr>
              <w:tabs>
                <w:tab w:val="left" w:pos="341"/>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Tỷ trọng các doanh nghiệp sản xuất hàng xuất khẩu áp dụng các biện pháp để cải thiện môi trường và điều kiện lao động, chẳng hạn như áp dụng tiêu chuẩn SA8000</w:t>
            </w:r>
          </w:p>
          <w:p w14:paraId="679BD1A5" w14:textId="77777777" w:rsidR="00E038C9" w:rsidRPr="009F36EE" w:rsidRDefault="00E038C9" w:rsidP="00B01821">
            <w:pPr>
              <w:pStyle w:val="ListParagraph"/>
              <w:numPr>
                <w:ilvl w:val="0"/>
                <w:numId w:val="8"/>
              </w:numPr>
              <w:tabs>
                <w:tab w:val="left" w:pos="341"/>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Cơ chế chia sẽ lợi ích từ hoạt động xuất khẩu</w:t>
            </w:r>
          </w:p>
          <w:p w14:paraId="5FC6A4AB" w14:textId="77777777" w:rsidR="00E038C9" w:rsidRPr="009F36EE" w:rsidRDefault="00E038C9" w:rsidP="00B01821">
            <w:pPr>
              <w:pStyle w:val="ListParagraph"/>
              <w:numPr>
                <w:ilvl w:val="0"/>
                <w:numId w:val="8"/>
              </w:numPr>
              <w:tabs>
                <w:tab w:val="left" w:pos="341"/>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Các chính sách khuyến khích xuất khẩu như trợ cấp xuất khẩu, hoàn thuế xuất khẩu, bảo hiểm xuất khẩu</w:t>
            </w:r>
          </w:p>
          <w:p w14:paraId="62A82C61" w14:textId="77777777" w:rsidR="00E038C9" w:rsidRPr="009F36EE" w:rsidRDefault="00E038C9" w:rsidP="00241222">
            <w:pPr>
              <w:pStyle w:val="NormalWeb"/>
              <w:tabs>
                <w:tab w:val="left" w:pos="341"/>
              </w:tabs>
              <w:adjustRightInd w:val="0"/>
              <w:snapToGrid w:val="0"/>
              <w:spacing w:line="312" w:lineRule="auto"/>
              <w:ind w:left="0" w:right="0"/>
              <w:rPr>
                <w:rFonts w:asciiTheme="majorHAnsi" w:hAnsiTheme="majorHAnsi" w:cstheme="majorHAnsi"/>
                <w:color w:val="000000" w:themeColor="text1"/>
                <w:sz w:val="22"/>
                <w:szCs w:val="22"/>
              </w:rPr>
            </w:pPr>
          </w:p>
        </w:tc>
        <w:tc>
          <w:tcPr>
            <w:tcW w:w="2218" w:type="dxa"/>
          </w:tcPr>
          <w:p w14:paraId="68BB7388" w14:textId="77777777" w:rsidR="00E038C9" w:rsidRPr="009F36EE" w:rsidRDefault="00E038C9" w:rsidP="00241222">
            <w:pPr>
              <w:tabs>
                <w:tab w:val="left" w:pos="1993"/>
              </w:tabs>
              <w:ind w:firstLine="0"/>
              <w:rPr>
                <w:rFonts w:asciiTheme="majorHAnsi" w:hAnsiTheme="majorHAnsi" w:cstheme="majorHAnsi"/>
                <w:color w:val="000000" w:themeColor="text1"/>
                <w:sz w:val="22"/>
                <w:szCs w:val="22"/>
              </w:rPr>
            </w:pPr>
            <w:r w:rsidRPr="009F36EE">
              <w:rPr>
                <w:rFonts w:asciiTheme="majorHAnsi" w:hAnsiTheme="majorHAnsi" w:cstheme="majorHAnsi"/>
                <w:b/>
                <w:bCs/>
                <w:color w:val="000000" w:themeColor="text1"/>
                <w:sz w:val="22"/>
                <w:szCs w:val="22"/>
              </w:rPr>
              <w:t>T</w:t>
            </w:r>
            <w:r w:rsidRPr="009F36EE">
              <w:rPr>
                <w:rFonts w:asciiTheme="majorHAnsi" w:hAnsiTheme="majorHAnsi" w:cstheme="majorHAnsi"/>
                <w:b/>
                <w:bCs/>
                <w:color w:val="000000" w:themeColor="text1"/>
                <w:sz w:val="22"/>
                <w:szCs w:val="22"/>
                <w:lang w:val="vi-VN"/>
              </w:rPr>
              <w:t>ăng trưởng xuất khẩu</w:t>
            </w:r>
          </w:p>
          <w:p w14:paraId="7A4C10A1" w14:textId="77777777" w:rsidR="00E038C9" w:rsidRPr="009F36EE" w:rsidRDefault="00E038C9" w:rsidP="00B01821">
            <w:pPr>
              <w:pStyle w:val="ListParagraph"/>
              <w:numPr>
                <w:ilvl w:val="0"/>
                <w:numId w:val="8"/>
              </w:numPr>
              <w:tabs>
                <w:tab w:val="left" w:pos="1993"/>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Quy mô và nhịp độ tăng trưởng bình quân KNXK trong một thời gian nhất định</w:t>
            </w:r>
          </w:p>
          <w:p w14:paraId="5326E3BA" w14:textId="77777777" w:rsidR="00E038C9" w:rsidRPr="009F36EE" w:rsidRDefault="00E038C9" w:rsidP="00B01821">
            <w:pPr>
              <w:pStyle w:val="ListParagraph"/>
              <w:numPr>
                <w:ilvl w:val="0"/>
                <w:numId w:val="8"/>
              </w:numPr>
              <w:tabs>
                <w:tab w:val="left" w:pos="1993"/>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Tỷ trọng KNXK một nước trong tổng KNXK của khu vực hoặc thế giới</w:t>
            </w:r>
          </w:p>
          <w:p w14:paraId="15FB3E80" w14:textId="77777777" w:rsidR="00E038C9" w:rsidRPr="009F36EE" w:rsidRDefault="00E038C9" w:rsidP="00B01821">
            <w:pPr>
              <w:pStyle w:val="ListParagraph"/>
              <w:numPr>
                <w:ilvl w:val="0"/>
                <w:numId w:val="8"/>
              </w:numPr>
              <w:tabs>
                <w:tab w:val="left" w:pos="1993"/>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Tỷ trọng của xuất khẩu trong GDP</w:t>
            </w:r>
          </w:p>
          <w:p w14:paraId="62996580" w14:textId="77777777" w:rsidR="00E038C9" w:rsidRPr="009F36EE" w:rsidRDefault="00E038C9" w:rsidP="00B01821">
            <w:pPr>
              <w:pStyle w:val="ListParagraph"/>
              <w:numPr>
                <w:ilvl w:val="0"/>
                <w:numId w:val="8"/>
              </w:numPr>
              <w:tabs>
                <w:tab w:val="left" w:pos="1993"/>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 xml:space="preserve">Tỷ trọng hàng chế biến càng cao trong tổng KNXK </w:t>
            </w:r>
          </w:p>
          <w:p w14:paraId="31D7D7C3" w14:textId="77777777" w:rsidR="00E038C9" w:rsidRPr="009F36EE" w:rsidRDefault="00E038C9" w:rsidP="00B01821">
            <w:pPr>
              <w:pStyle w:val="ListParagraph"/>
              <w:numPr>
                <w:ilvl w:val="0"/>
                <w:numId w:val="8"/>
              </w:numPr>
              <w:tabs>
                <w:tab w:val="left" w:pos="1993"/>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Mức độ gia tăng giá trị của hàng hóa xuất khẩu, chất lượng hoạt động của hệ thống tài chính, ngân hàng, dịch vụ hỗ trợ xuất khẩu, kết cấu hạ tầng kinh tế và xã hội, hệ thống phân phối...</w:t>
            </w:r>
          </w:p>
        </w:tc>
      </w:tr>
      <w:tr w:rsidR="009F36EE" w:rsidRPr="009F36EE" w14:paraId="478107D8" w14:textId="77777777" w:rsidTr="00CC4212">
        <w:tc>
          <w:tcPr>
            <w:tcW w:w="1419" w:type="dxa"/>
          </w:tcPr>
          <w:p w14:paraId="1A9F3CCB" w14:textId="77777777" w:rsidR="00E038C9" w:rsidRPr="009F36EE" w:rsidRDefault="00E038C9" w:rsidP="00241222">
            <w:pPr>
              <w:pStyle w:val="NormalWeb"/>
              <w:adjustRightInd w:val="0"/>
              <w:snapToGrid w:val="0"/>
              <w:spacing w:line="312" w:lineRule="auto"/>
              <w:ind w:left="0"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 xml:space="preserve">Nguyễn Thị Quỳnh Hoa (2019) – 18 tiêu chí </w:t>
            </w:r>
          </w:p>
        </w:tc>
        <w:tc>
          <w:tcPr>
            <w:tcW w:w="1701" w:type="dxa"/>
          </w:tcPr>
          <w:p w14:paraId="69EC049F" w14:textId="77777777" w:rsidR="00E038C9" w:rsidRPr="009F36EE" w:rsidRDefault="00E038C9" w:rsidP="00241222">
            <w:pPr>
              <w:pStyle w:val="NormalWeb"/>
              <w:adjustRightInd w:val="0"/>
              <w:snapToGrid w:val="0"/>
              <w:spacing w:line="312" w:lineRule="auto"/>
              <w:ind w:left="0"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Phát triển xuất khẩu bền vững mặt hàng thủy sản</w:t>
            </w:r>
          </w:p>
        </w:tc>
        <w:tc>
          <w:tcPr>
            <w:tcW w:w="3119" w:type="dxa"/>
          </w:tcPr>
          <w:p w14:paraId="1E7A2F8A" w14:textId="77777777" w:rsidR="00E038C9" w:rsidRPr="009F36EE" w:rsidRDefault="00E038C9" w:rsidP="00241222">
            <w:pPr>
              <w:tabs>
                <w:tab w:val="left" w:pos="366"/>
              </w:tabs>
              <w:ind w:firstLine="0"/>
              <w:rPr>
                <w:rFonts w:asciiTheme="majorHAnsi" w:hAnsiTheme="majorHAnsi" w:cstheme="majorHAnsi"/>
                <w:b/>
                <w:bCs/>
                <w:color w:val="000000" w:themeColor="text1"/>
                <w:sz w:val="22"/>
                <w:szCs w:val="22"/>
              </w:rPr>
            </w:pPr>
            <w:r w:rsidRPr="009F36EE">
              <w:rPr>
                <w:rFonts w:asciiTheme="majorHAnsi" w:hAnsiTheme="majorHAnsi" w:cstheme="majorHAnsi"/>
                <w:b/>
                <w:bCs/>
                <w:color w:val="000000" w:themeColor="text1"/>
                <w:sz w:val="22"/>
                <w:szCs w:val="22"/>
              </w:rPr>
              <w:t>Nhóm tiêu chí theo chiều rộng:</w:t>
            </w:r>
          </w:p>
          <w:p w14:paraId="507E8A90" w14:textId="77777777" w:rsidR="00E038C9" w:rsidRPr="009F36EE" w:rsidRDefault="00E038C9" w:rsidP="00B01821">
            <w:pPr>
              <w:pStyle w:val="ListParagraph"/>
              <w:numPr>
                <w:ilvl w:val="0"/>
                <w:numId w:val="9"/>
              </w:numPr>
              <w:tabs>
                <w:tab w:val="left" w:pos="366"/>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Quy mô và tốc độ tăng trưởng xuất khẩu thủy sản trong một thời gian nhất định</w:t>
            </w:r>
          </w:p>
          <w:p w14:paraId="21969074" w14:textId="77777777" w:rsidR="00E038C9" w:rsidRPr="009F36EE" w:rsidRDefault="00E038C9" w:rsidP="00B01821">
            <w:pPr>
              <w:pStyle w:val="ListParagraph"/>
              <w:numPr>
                <w:ilvl w:val="0"/>
                <w:numId w:val="9"/>
              </w:numPr>
              <w:tabs>
                <w:tab w:val="left" w:pos="366"/>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Cơ cấu xuất khẩu thủy sản và chuyển dịch cơ cấu XK theo mặt hàng, thị trường và theo chủ thể kinh tế tham gia xuất khẩu</w:t>
            </w:r>
          </w:p>
          <w:p w14:paraId="28307953" w14:textId="77777777" w:rsidR="00E038C9" w:rsidRPr="009F36EE" w:rsidRDefault="00E038C9" w:rsidP="00241222">
            <w:pPr>
              <w:tabs>
                <w:tab w:val="left" w:pos="366"/>
              </w:tabs>
              <w:ind w:firstLine="0"/>
              <w:rPr>
                <w:rFonts w:asciiTheme="majorHAnsi" w:hAnsiTheme="majorHAnsi" w:cstheme="majorHAnsi"/>
                <w:b/>
                <w:bCs/>
                <w:color w:val="000000" w:themeColor="text1"/>
                <w:sz w:val="22"/>
                <w:szCs w:val="22"/>
              </w:rPr>
            </w:pPr>
            <w:r w:rsidRPr="009F36EE">
              <w:rPr>
                <w:rFonts w:asciiTheme="majorHAnsi" w:hAnsiTheme="majorHAnsi" w:cstheme="majorHAnsi"/>
                <w:b/>
                <w:bCs/>
                <w:color w:val="000000" w:themeColor="text1"/>
                <w:sz w:val="22"/>
                <w:szCs w:val="22"/>
              </w:rPr>
              <w:t>Nhóm tiêu chí theo chiều sâu:</w:t>
            </w:r>
          </w:p>
          <w:p w14:paraId="66AB2E0E" w14:textId="77777777" w:rsidR="00E038C9" w:rsidRPr="009F36EE" w:rsidRDefault="00E038C9" w:rsidP="00B01821">
            <w:pPr>
              <w:pStyle w:val="ListParagraph"/>
              <w:numPr>
                <w:ilvl w:val="0"/>
                <w:numId w:val="9"/>
              </w:numPr>
              <w:tabs>
                <w:tab w:val="left" w:pos="366"/>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Độ mở của nền kinh tế được đo bằng tỷ trọng (%) kim ngạch xuất nhập khẩu trong GDP</w:t>
            </w:r>
          </w:p>
          <w:p w14:paraId="5012C52C" w14:textId="77777777" w:rsidR="00E038C9" w:rsidRPr="009F36EE" w:rsidRDefault="00E038C9" w:rsidP="00B01821">
            <w:pPr>
              <w:pStyle w:val="ListParagraph"/>
              <w:numPr>
                <w:ilvl w:val="0"/>
                <w:numId w:val="9"/>
              </w:numPr>
              <w:tabs>
                <w:tab w:val="left" w:pos="366"/>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Năng lực cạnh tranh của các mặt hàng thủy sản xuất khẩu</w:t>
            </w:r>
          </w:p>
          <w:p w14:paraId="7B230D03" w14:textId="77777777" w:rsidR="00E038C9" w:rsidRPr="009F36EE" w:rsidRDefault="00E038C9" w:rsidP="00B01821">
            <w:pPr>
              <w:pStyle w:val="ListParagraph"/>
              <w:numPr>
                <w:ilvl w:val="0"/>
                <w:numId w:val="9"/>
              </w:numPr>
              <w:tabs>
                <w:tab w:val="left" w:pos="366"/>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Khả năng đáp ứng các quy định và tiêu chuẩn chất lượng, môi trường đối với các mặt hàng thủy sản xuất khẩu</w:t>
            </w:r>
          </w:p>
          <w:p w14:paraId="0AB718BD" w14:textId="77777777" w:rsidR="00E038C9" w:rsidRPr="009F36EE" w:rsidRDefault="00E038C9" w:rsidP="00B01821">
            <w:pPr>
              <w:pStyle w:val="ListParagraph"/>
              <w:numPr>
                <w:ilvl w:val="0"/>
                <w:numId w:val="9"/>
              </w:numPr>
              <w:tabs>
                <w:tab w:val="left" w:pos="366"/>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Năng lực tham gia của mặt hàng thủy sản trong chuỗi giá trị toàn cầu và GTGT, thương hiệu của các mặt hàng thủy sản xuất khẩu</w:t>
            </w:r>
          </w:p>
          <w:p w14:paraId="2D3CCCD3" w14:textId="77777777" w:rsidR="00E038C9" w:rsidRPr="009F36EE" w:rsidRDefault="00E038C9" w:rsidP="00241222">
            <w:pPr>
              <w:tabs>
                <w:tab w:val="left" w:pos="366"/>
              </w:tabs>
              <w:ind w:firstLine="0"/>
              <w:rPr>
                <w:rFonts w:asciiTheme="majorHAnsi" w:hAnsiTheme="majorHAnsi" w:cstheme="majorHAnsi"/>
                <w:b/>
                <w:bCs/>
                <w:color w:val="000000" w:themeColor="text1"/>
                <w:sz w:val="22"/>
                <w:szCs w:val="22"/>
              </w:rPr>
            </w:pPr>
            <w:r w:rsidRPr="009F36EE">
              <w:rPr>
                <w:rFonts w:asciiTheme="majorHAnsi" w:hAnsiTheme="majorHAnsi" w:cstheme="majorHAnsi"/>
                <w:b/>
                <w:bCs/>
                <w:color w:val="000000" w:themeColor="text1"/>
                <w:sz w:val="22"/>
                <w:szCs w:val="22"/>
              </w:rPr>
              <w:t>Tiêu chí về mặt kinh tế khác:</w:t>
            </w:r>
          </w:p>
          <w:p w14:paraId="108A7D0B" w14:textId="1895E442" w:rsidR="00E038C9" w:rsidRPr="009F36EE" w:rsidRDefault="00E038C9" w:rsidP="00B01821">
            <w:pPr>
              <w:pStyle w:val="ListParagraph"/>
              <w:numPr>
                <w:ilvl w:val="0"/>
                <w:numId w:val="9"/>
              </w:numPr>
              <w:tabs>
                <w:tab w:val="left" w:pos="366"/>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 xml:space="preserve">Cán cân thương mại hay chênh lệch giữa </w:t>
            </w:r>
            <w:r w:rsidR="00A3129A" w:rsidRPr="009F36EE">
              <w:rPr>
                <w:rFonts w:asciiTheme="majorHAnsi" w:hAnsiTheme="majorHAnsi" w:cstheme="majorHAnsi"/>
                <w:color w:val="000000" w:themeColor="text1"/>
                <w:sz w:val="22"/>
              </w:rPr>
              <w:t>KNXK và KNNK</w:t>
            </w:r>
            <w:r w:rsidRPr="009F36EE">
              <w:rPr>
                <w:rFonts w:asciiTheme="majorHAnsi" w:hAnsiTheme="majorHAnsi" w:cstheme="majorHAnsi"/>
                <w:color w:val="000000" w:themeColor="text1"/>
                <w:sz w:val="22"/>
              </w:rPr>
              <w:t xml:space="preserve"> thủy sản trong một thời gian nhất định</w:t>
            </w:r>
          </w:p>
          <w:p w14:paraId="2BEBBFED" w14:textId="77777777" w:rsidR="00E038C9" w:rsidRPr="009F36EE" w:rsidRDefault="00E038C9" w:rsidP="00B01821">
            <w:pPr>
              <w:pStyle w:val="ListParagraph"/>
              <w:numPr>
                <w:ilvl w:val="0"/>
                <w:numId w:val="9"/>
              </w:numPr>
              <w:tabs>
                <w:tab w:val="left" w:pos="366"/>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So sánh giữa tốc độ tăng xuất khẩu và nhập khẩu</w:t>
            </w:r>
          </w:p>
          <w:p w14:paraId="0E2EB208" w14:textId="77777777" w:rsidR="00E038C9" w:rsidRPr="009F36EE" w:rsidRDefault="00E038C9" w:rsidP="00B01821">
            <w:pPr>
              <w:pStyle w:val="ListParagraph"/>
              <w:numPr>
                <w:ilvl w:val="0"/>
                <w:numId w:val="9"/>
              </w:numPr>
              <w:tabs>
                <w:tab w:val="left" w:pos="366"/>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 xml:space="preserve">Tỷ trọng giữa xuất khẩu của các doanh nghiệp trong nước và doanh nghiệp có vốn đầu tư nước ngoài </w:t>
            </w:r>
          </w:p>
          <w:p w14:paraId="30708299" w14:textId="77777777" w:rsidR="00E038C9" w:rsidRPr="009F36EE" w:rsidRDefault="00E038C9" w:rsidP="00B01821">
            <w:pPr>
              <w:pStyle w:val="ListParagraph"/>
              <w:numPr>
                <w:ilvl w:val="0"/>
                <w:numId w:val="9"/>
              </w:numPr>
              <w:tabs>
                <w:tab w:val="left" w:pos="366"/>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Chất lượng của các dịch vụ hỗ trợ xuất khẩu, logistics và kết cấu hạ tầng kinh tế - xã hội</w:t>
            </w:r>
          </w:p>
          <w:p w14:paraId="674EE911" w14:textId="77777777" w:rsidR="00E038C9" w:rsidRPr="009F36EE" w:rsidRDefault="00E038C9" w:rsidP="003033CB">
            <w:pPr>
              <w:pStyle w:val="ListParagraph"/>
              <w:numPr>
                <w:ilvl w:val="0"/>
                <w:numId w:val="73"/>
              </w:numPr>
              <w:tabs>
                <w:tab w:val="left" w:pos="366"/>
              </w:tabs>
              <w:rPr>
                <w:rFonts w:asciiTheme="majorHAnsi" w:hAnsiTheme="majorHAnsi" w:cstheme="majorHAnsi"/>
                <w:color w:val="000000" w:themeColor="text1"/>
                <w:sz w:val="22"/>
              </w:rPr>
            </w:pPr>
          </w:p>
        </w:tc>
        <w:tc>
          <w:tcPr>
            <w:tcW w:w="3260" w:type="dxa"/>
          </w:tcPr>
          <w:p w14:paraId="595027F0" w14:textId="77777777" w:rsidR="00E038C9" w:rsidRPr="009F36EE" w:rsidRDefault="00E038C9" w:rsidP="00B01821">
            <w:pPr>
              <w:pStyle w:val="ListParagraph"/>
              <w:numPr>
                <w:ilvl w:val="0"/>
                <w:numId w:val="9"/>
              </w:numPr>
              <w:tabs>
                <w:tab w:val="left" w:pos="366"/>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Mức độ ô nhiễm hay mức độ cải thiện môi trường dưới tác động của hoạt động xuất khẩu thủy sản</w:t>
            </w:r>
          </w:p>
          <w:p w14:paraId="7318F834" w14:textId="77777777" w:rsidR="00E038C9" w:rsidRPr="009F36EE" w:rsidRDefault="00E038C9" w:rsidP="00B01821">
            <w:pPr>
              <w:pStyle w:val="ListParagraph"/>
              <w:numPr>
                <w:ilvl w:val="0"/>
                <w:numId w:val="9"/>
              </w:numPr>
              <w:tabs>
                <w:tab w:val="left" w:pos="366"/>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Mức độ duy trì các nguồn tài nguyên, nguồn lợi thủy sản dưới tác động của hoạt động xuất khẩu</w:t>
            </w:r>
          </w:p>
          <w:p w14:paraId="1FF6D0D0" w14:textId="77777777" w:rsidR="00E038C9" w:rsidRPr="009F36EE" w:rsidRDefault="00E038C9" w:rsidP="00B01821">
            <w:pPr>
              <w:pStyle w:val="ListParagraph"/>
              <w:numPr>
                <w:ilvl w:val="0"/>
                <w:numId w:val="9"/>
              </w:numPr>
              <w:tabs>
                <w:tab w:val="left" w:pos="366"/>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 xml:space="preserve">Mức độ đóng góp của xuất khẩu thủy sản vào kinh phí BVMT; khả năng kiểm soát của chính quyền và cộng đồng </w:t>
            </w:r>
          </w:p>
          <w:p w14:paraId="5AB58105" w14:textId="77777777" w:rsidR="00E038C9" w:rsidRPr="009F36EE" w:rsidRDefault="00E038C9" w:rsidP="00241222">
            <w:pPr>
              <w:tabs>
                <w:tab w:val="left" w:pos="366"/>
              </w:tabs>
              <w:ind w:firstLine="0"/>
              <w:rPr>
                <w:rFonts w:asciiTheme="majorHAnsi" w:hAnsiTheme="majorHAnsi" w:cstheme="majorHAnsi"/>
                <w:color w:val="000000" w:themeColor="text1"/>
                <w:sz w:val="22"/>
                <w:szCs w:val="22"/>
              </w:rPr>
            </w:pPr>
          </w:p>
        </w:tc>
        <w:tc>
          <w:tcPr>
            <w:tcW w:w="3280" w:type="dxa"/>
          </w:tcPr>
          <w:p w14:paraId="00238545" w14:textId="77777777" w:rsidR="00E038C9" w:rsidRPr="009F36EE" w:rsidRDefault="00E038C9" w:rsidP="00241222">
            <w:pPr>
              <w:tabs>
                <w:tab w:val="left" w:pos="366"/>
              </w:tabs>
              <w:ind w:firstLine="0"/>
              <w:rPr>
                <w:rFonts w:asciiTheme="majorHAnsi" w:hAnsiTheme="majorHAnsi" w:cstheme="majorHAnsi"/>
                <w:b/>
                <w:bCs/>
                <w:color w:val="000000" w:themeColor="text1"/>
                <w:sz w:val="22"/>
                <w:szCs w:val="22"/>
              </w:rPr>
            </w:pPr>
            <w:r w:rsidRPr="009F36EE">
              <w:rPr>
                <w:rFonts w:asciiTheme="majorHAnsi" w:hAnsiTheme="majorHAnsi" w:cstheme="majorHAnsi"/>
                <w:b/>
                <w:bCs/>
                <w:color w:val="000000" w:themeColor="text1"/>
                <w:sz w:val="22"/>
                <w:szCs w:val="22"/>
              </w:rPr>
              <w:t>Nhóm tiêu chí theo chiều rộng:</w:t>
            </w:r>
          </w:p>
          <w:p w14:paraId="6DBC637B" w14:textId="77777777" w:rsidR="00E038C9" w:rsidRPr="009F36EE" w:rsidRDefault="00E038C9" w:rsidP="00B01821">
            <w:pPr>
              <w:pStyle w:val="ListParagraph"/>
              <w:numPr>
                <w:ilvl w:val="0"/>
                <w:numId w:val="9"/>
              </w:numPr>
              <w:tabs>
                <w:tab w:val="left" w:pos="366"/>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Mức độ gia tăng việc làm và cải thiện thu nhập của NLĐ từ việc mở rộng xuất khẩu thủy sản</w:t>
            </w:r>
          </w:p>
          <w:p w14:paraId="6F416775" w14:textId="77777777" w:rsidR="00E038C9" w:rsidRPr="009F36EE" w:rsidRDefault="00E038C9" w:rsidP="00241222">
            <w:pPr>
              <w:tabs>
                <w:tab w:val="left" w:pos="366"/>
              </w:tabs>
              <w:ind w:firstLine="0"/>
              <w:rPr>
                <w:rFonts w:asciiTheme="majorHAnsi" w:hAnsiTheme="majorHAnsi" w:cstheme="majorHAnsi"/>
                <w:b/>
                <w:bCs/>
                <w:color w:val="000000" w:themeColor="text1"/>
                <w:sz w:val="22"/>
                <w:szCs w:val="22"/>
              </w:rPr>
            </w:pPr>
            <w:r w:rsidRPr="009F36EE">
              <w:rPr>
                <w:rFonts w:asciiTheme="majorHAnsi" w:hAnsiTheme="majorHAnsi" w:cstheme="majorHAnsi"/>
                <w:b/>
                <w:bCs/>
                <w:color w:val="000000" w:themeColor="text1"/>
                <w:sz w:val="22"/>
                <w:szCs w:val="22"/>
              </w:rPr>
              <w:t>Nhóm tiêu chí theo chiều sâu:</w:t>
            </w:r>
          </w:p>
          <w:p w14:paraId="3B2AF2CF" w14:textId="77777777" w:rsidR="00E038C9" w:rsidRPr="009F36EE" w:rsidRDefault="00E038C9" w:rsidP="00B01821">
            <w:pPr>
              <w:pStyle w:val="ListParagraph"/>
              <w:numPr>
                <w:ilvl w:val="0"/>
                <w:numId w:val="9"/>
              </w:numPr>
              <w:tabs>
                <w:tab w:val="left" w:pos="366"/>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Khả năng nâng cao trình độ chuyên môn, quản lý và chất lượng lao động trong các doanh nghiệp xuất khẩu thủy sản</w:t>
            </w:r>
          </w:p>
          <w:p w14:paraId="79B1BA0D" w14:textId="77777777" w:rsidR="00E038C9" w:rsidRPr="009F36EE" w:rsidRDefault="00E038C9" w:rsidP="00B01821">
            <w:pPr>
              <w:pStyle w:val="ListParagraph"/>
              <w:numPr>
                <w:ilvl w:val="0"/>
                <w:numId w:val="9"/>
              </w:numPr>
              <w:tabs>
                <w:tab w:val="left" w:pos="366"/>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Mức độ đảm bảo các quyền về lao động, cải thiện điều kiện lao động</w:t>
            </w:r>
          </w:p>
          <w:p w14:paraId="323B702C" w14:textId="77777777" w:rsidR="00E038C9" w:rsidRPr="009F36EE" w:rsidRDefault="00E038C9" w:rsidP="00B01821">
            <w:pPr>
              <w:pStyle w:val="ListParagraph"/>
              <w:numPr>
                <w:ilvl w:val="0"/>
                <w:numId w:val="9"/>
              </w:numPr>
              <w:tabs>
                <w:tab w:val="left" w:pos="366"/>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Khả năng chia sẻ lợi ích giữa những người tham gia xuất khẩu thủy sản</w:t>
            </w:r>
          </w:p>
          <w:p w14:paraId="2D4B0DBE" w14:textId="77777777" w:rsidR="00E038C9" w:rsidRPr="009F36EE" w:rsidRDefault="00E038C9" w:rsidP="00241222">
            <w:pPr>
              <w:tabs>
                <w:tab w:val="left" w:pos="366"/>
              </w:tabs>
              <w:ind w:firstLine="0"/>
              <w:rPr>
                <w:rFonts w:asciiTheme="majorHAnsi" w:hAnsiTheme="majorHAnsi" w:cstheme="majorHAnsi"/>
                <w:color w:val="000000" w:themeColor="text1"/>
                <w:sz w:val="22"/>
                <w:szCs w:val="22"/>
              </w:rPr>
            </w:pPr>
          </w:p>
        </w:tc>
        <w:tc>
          <w:tcPr>
            <w:tcW w:w="2218" w:type="dxa"/>
          </w:tcPr>
          <w:p w14:paraId="335B0FFC" w14:textId="77777777" w:rsidR="00E038C9" w:rsidRPr="009F36EE" w:rsidRDefault="00E038C9" w:rsidP="00241222">
            <w:pPr>
              <w:pStyle w:val="NormalWeb"/>
              <w:adjustRightInd w:val="0"/>
              <w:snapToGrid w:val="0"/>
              <w:spacing w:line="312" w:lineRule="auto"/>
              <w:ind w:left="0" w:right="0"/>
              <w:rPr>
                <w:rFonts w:asciiTheme="majorHAnsi" w:hAnsiTheme="majorHAnsi" w:cstheme="majorHAnsi"/>
                <w:color w:val="000000" w:themeColor="text1"/>
                <w:sz w:val="22"/>
                <w:szCs w:val="22"/>
              </w:rPr>
            </w:pPr>
          </w:p>
        </w:tc>
      </w:tr>
      <w:tr w:rsidR="009F36EE" w:rsidRPr="009F36EE" w14:paraId="09B371AD" w14:textId="77777777" w:rsidTr="00CC4212">
        <w:tc>
          <w:tcPr>
            <w:tcW w:w="1419" w:type="dxa"/>
          </w:tcPr>
          <w:p w14:paraId="3C16C661" w14:textId="77777777" w:rsidR="00E038C9" w:rsidRPr="009F36EE" w:rsidRDefault="00E038C9" w:rsidP="00241222">
            <w:pPr>
              <w:pStyle w:val="NormalWeb"/>
              <w:adjustRightInd w:val="0"/>
              <w:snapToGrid w:val="0"/>
              <w:spacing w:line="312" w:lineRule="auto"/>
              <w:ind w:left="0"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Lê Nguyễn Diệu Anh (2020) – 09 tiêu chí</w:t>
            </w:r>
          </w:p>
        </w:tc>
        <w:tc>
          <w:tcPr>
            <w:tcW w:w="1701" w:type="dxa"/>
          </w:tcPr>
          <w:p w14:paraId="50C55A11" w14:textId="77777777" w:rsidR="00E038C9" w:rsidRPr="009F36EE" w:rsidRDefault="00E038C9" w:rsidP="00241222">
            <w:pPr>
              <w:pStyle w:val="NormalWeb"/>
              <w:adjustRightInd w:val="0"/>
              <w:snapToGrid w:val="0"/>
              <w:spacing w:line="312" w:lineRule="auto"/>
              <w:ind w:left="0"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Phát triển thương mại bền vững ở cấp quốc gia</w:t>
            </w:r>
          </w:p>
        </w:tc>
        <w:tc>
          <w:tcPr>
            <w:tcW w:w="3119" w:type="dxa"/>
          </w:tcPr>
          <w:p w14:paraId="3E1D2E6B" w14:textId="77777777" w:rsidR="00E038C9" w:rsidRPr="009F36EE" w:rsidRDefault="00E038C9" w:rsidP="00241222">
            <w:pPr>
              <w:tabs>
                <w:tab w:val="left" w:pos="366"/>
              </w:tabs>
              <w:ind w:firstLine="0"/>
              <w:rPr>
                <w:rFonts w:asciiTheme="majorHAnsi" w:hAnsiTheme="majorHAnsi" w:cstheme="majorHAnsi"/>
                <w:b/>
                <w:bCs/>
                <w:color w:val="000000" w:themeColor="text1"/>
                <w:sz w:val="22"/>
                <w:szCs w:val="22"/>
              </w:rPr>
            </w:pPr>
            <w:r w:rsidRPr="009F36EE">
              <w:rPr>
                <w:rFonts w:asciiTheme="majorHAnsi" w:hAnsiTheme="majorHAnsi" w:cstheme="majorHAnsi"/>
                <w:b/>
                <w:bCs/>
                <w:color w:val="000000" w:themeColor="text1"/>
                <w:sz w:val="22"/>
                <w:szCs w:val="22"/>
              </w:rPr>
              <w:t>Quy mô phát triển thương mại theo hướng bền vững</w:t>
            </w:r>
          </w:p>
          <w:p w14:paraId="008A9C76" w14:textId="77777777" w:rsidR="00E038C9" w:rsidRPr="009F36EE" w:rsidRDefault="00E038C9" w:rsidP="00B01821">
            <w:pPr>
              <w:pStyle w:val="ListParagraph"/>
              <w:numPr>
                <w:ilvl w:val="0"/>
                <w:numId w:val="10"/>
              </w:numPr>
              <w:tabs>
                <w:tab w:val="left" w:pos="366"/>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Tốc độ tăng tổng mức lưu chuyển hàng hoá</w:t>
            </w:r>
          </w:p>
          <w:p w14:paraId="60A10952" w14:textId="45E23CD1" w:rsidR="00E038C9" w:rsidRPr="009F36EE" w:rsidRDefault="00E038C9" w:rsidP="00B01821">
            <w:pPr>
              <w:pStyle w:val="ListParagraph"/>
              <w:numPr>
                <w:ilvl w:val="0"/>
                <w:numId w:val="10"/>
              </w:numPr>
              <w:tabs>
                <w:tab w:val="left" w:pos="366"/>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 xml:space="preserve">Tốc độ tăng </w:t>
            </w:r>
            <w:r w:rsidR="00A3129A" w:rsidRPr="009F36EE">
              <w:rPr>
                <w:rFonts w:asciiTheme="majorHAnsi" w:hAnsiTheme="majorHAnsi" w:cstheme="majorHAnsi"/>
                <w:color w:val="000000" w:themeColor="text1"/>
                <w:sz w:val="22"/>
              </w:rPr>
              <w:t>KNXK, KNNK</w:t>
            </w:r>
            <w:r w:rsidRPr="009F36EE">
              <w:rPr>
                <w:rFonts w:asciiTheme="majorHAnsi" w:hAnsiTheme="majorHAnsi" w:cstheme="majorHAnsi"/>
                <w:color w:val="000000" w:themeColor="text1"/>
                <w:sz w:val="22"/>
              </w:rPr>
              <w:t xml:space="preserve"> hàng hoá</w:t>
            </w:r>
          </w:p>
          <w:p w14:paraId="1CEF804F" w14:textId="77777777" w:rsidR="00E038C9" w:rsidRPr="009F36EE" w:rsidRDefault="00E038C9" w:rsidP="00241222">
            <w:pPr>
              <w:tabs>
                <w:tab w:val="left" w:pos="366"/>
              </w:tabs>
              <w:ind w:firstLine="0"/>
              <w:rPr>
                <w:rFonts w:asciiTheme="majorHAnsi" w:hAnsiTheme="majorHAnsi" w:cstheme="majorHAnsi"/>
                <w:b/>
                <w:bCs/>
                <w:color w:val="000000" w:themeColor="text1"/>
                <w:sz w:val="22"/>
                <w:szCs w:val="22"/>
              </w:rPr>
            </w:pPr>
            <w:r w:rsidRPr="009F36EE">
              <w:rPr>
                <w:rFonts w:asciiTheme="majorHAnsi" w:hAnsiTheme="majorHAnsi" w:cstheme="majorHAnsi"/>
                <w:b/>
                <w:bCs/>
                <w:color w:val="000000" w:themeColor="text1"/>
                <w:sz w:val="22"/>
                <w:szCs w:val="22"/>
              </w:rPr>
              <w:t>Cơ cấu thương mại theo hướng bền vững</w:t>
            </w:r>
          </w:p>
          <w:p w14:paraId="2B1A1CC2" w14:textId="77777777" w:rsidR="00E038C9" w:rsidRPr="009F36EE" w:rsidRDefault="00E038C9" w:rsidP="00B01821">
            <w:pPr>
              <w:pStyle w:val="ListParagraph"/>
              <w:numPr>
                <w:ilvl w:val="0"/>
                <w:numId w:val="10"/>
              </w:numPr>
              <w:tabs>
                <w:tab w:val="left" w:pos="366"/>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Cơ cấu xuất khẩu, nhập khẩu theo nhóm hàng</w:t>
            </w:r>
          </w:p>
          <w:p w14:paraId="23CE11F3" w14:textId="77777777" w:rsidR="00E038C9" w:rsidRPr="009F36EE" w:rsidRDefault="00E038C9" w:rsidP="00B01821">
            <w:pPr>
              <w:pStyle w:val="ListParagraph"/>
              <w:numPr>
                <w:ilvl w:val="0"/>
                <w:numId w:val="10"/>
              </w:numPr>
              <w:tabs>
                <w:tab w:val="left" w:pos="366"/>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Cơ cấu xuất khẩu, nhập khẩu theo SITC (Danh mục Phân loại thương mại quốc tế tiêu chuẩn)</w:t>
            </w:r>
          </w:p>
          <w:p w14:paraId="33935817" w14:textId="77777777" w:rsidR="00E038C9" w:rsidRPr="009F36EE" w:rsidRDefault="00E038C9" w:rsidP="00B01821">
            <w:pPr>
              <w:pStyle w:val="ListParagraph"/>
              <w:numPr>
                <w:ilvl w:val="0"/>
                <w:numId w:val="10"/>
              </w:numPr>
              <w:tabs>
                <w:tab w:val="left" w:pos="366"/>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Cơ cấu xuất khẩu, nhập khẩu theo thị trường</w:t>
            </w:r>
          </w:p>
          <w:p w14:paraId="36A748C4" w14:textId="77777777" w:rsidR="00E038C9" w:rsidRPr="009F36EE" w:rsidRDefault="00E038C9" w:rsidP="00241222">
            <w:pPr>
              <w:tabs>
                <w:tab w:val="left" w:pos="366"/>
              </w:tabs>
              <w:ind w:firstLine="0"/>
              <w:rPr>
                <w:rFonts w:asciiTheme="majorHAnsi" w:hAnsiTheme="majorHAnsi" w:cstheme="majorHAnsi"/>
                <w:b/>
                <w:bCs/>
                <w:color w:val="000000" w:themeColor="text1"/>
                <w:sz w:val="22"/>
                <w:szCs w:val="22"/>
              </w:rPr>
            </w:pPr>
            <w:r w:rsidRPr="009F36EE">
              <w:rPr>
                <w:rFonts w:asciiTheme="majorHAnsi" w:hAnsiTheme="majorHAnsi" w:cstheme="majorHAnsi"/>
                <w:b/>
                <w:bCs/>
                <w:color w:val="000000" w:themeColor="text1"/>
                <w:sz w:val="22"/>
                <w:szCs w:val="22"/>
              </w:rPr>
              <w:t>Chất lượng thương mại theo hướng bền vững</w:t>
            </w:r>
          </w:p>
          <w:p w14:paraId="4A9F5BF2" w14:textId="77777777" w:rsidR="00E038C9" w:rsidRPr="009F36EE" w:rsidRDefault="00E038C9" w:rsidP="00B01821">
            <w:pPr>
              <w:pStyle w:val="ListParagraph"/>
              <w:numPr>
                <w:ilvl w:val="0"/>
                <w:numId w:val="10"/>
              </w:numPr>
              <w:tabs>
                <w:tab w:val="left" w:pos="366"/>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Tham gia chuỗi giá trị toàn cầu và GTGT thương mại</w:t>
            </w:r>
          </w:p>
          <w:p w14:paraId="5E973D76" w14:textId="77777777" w:rsidR="00E038C9" w:rsidRPr="009F36EE" w:rsidRDefault="00E038C9" w:rsidP="00B01821">
            <w:pPr>
              <w:pStyle w:val="ListParagraph"/>
              <w:numPr>
                <w:ilvl w:val="0"/>
                <w:numId w:val="10"/>
              </w:numPr>
              <w:tabs>
                <w:tab w:val="left" w:pos="366"/>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Đóng góp của thương mại trong GDP</w:t>
            </w:r>
          </w:p>
          <w:p w14:paraId="6B1DBCF1" w14:textId="77777777" w:rsidR="00E038C9" w:rsidRPr="009F36EE" w:rsidRDefault="00E038C9" w:rsidP="00241222">
            <w:pPr>
              <w:tabs>
                <w:tab w:val="left" w:pos="366"/>
              </w:tabs>
              <w:ind w:firstLine="0"/>
              <w:rPr>
                <w:rFonts w:asciiTheme="majorHAnsi" w:hAnsiTheme="majorHAnsi" w:cstheme="majorHAnsi"/>
                <w:color w:val="000000" w:themeColor="text1"/>
                <w:sz w:val="22"/>
                <w:szCs w:val="22"/>
              </w:rPr>
            </w:pPr>
          </w:p>
        </w:tc>
        <w:tc>
          <w:tcPr>
            <w:tcW w:w="3260" w:type="dxa"/>
          </w:tcPr>
          <w:p w14:paraId="6EE66B06" w14:textId="77777777" w:rsidR="00E038C9" w:rsidRPr="009F36EE" w:rsidRDefault="00E038C9" w:rsidP="00B01821">
            <w:pPr>
              <w:pStyle w:val="ListParagraph"/>
              <w:numPr>
                <w:ilvl w:val="0"/>
                <w:numId w:val="10"/>
              </w:numPr>
              <w:tabs>
                <w:tab w:val="left" w:pos="366"/>
              </w:tabs>
              <w:ind w:left="0" w:firstLine="0"/>
              <w:contextualSpacing w:val="0"/>
              <w:rPr>
                <w:rFonts w:asciiTheme="majorHAnsi" w:hAnsiTheme="majorHAnsi" w:cstheme="majorHAnsi"/>
                <w:b/>
                <w:bCs/>
                <w:color w:val="000000" w:themeColor="text1"/>
                <w:sz w:val="22"/>
              </w:rPr>
            </w:pPr>
            <w:r w:rsidRPr="009F36EE">
              <w:rPr>
                <w:rFonts w:asciiTheme="majorHAnsi" w:hAnsiTheme="majorHAnsi" w:cstheme="majorHAnsi"/>
                <w:b/>
                <w:bCs/>
                <w:color w:val="000000" w:themeColor="text1"/>
                <w:sz w:val="22"/>
              </w:rPr>
              <w:t xml:space="preserve">Chất lượng thương mại theo hướng bền vững (tiếp) - </w:t>
            </w:r>
            <w:r w:rsidRPr="009F36EE">
              <w:rPr>
                <w:rFonts w:asciiTheme="majorHAnsi" w:hAnsiTheme="majorHAnsi" w:cstheme="majorHAnsi"/>
                <w:color w:val="000000" w:themeColor="text1"/>
                <w:sz w:val="22"/>
              </w:rPr>
              <w:t>Phát triển thương mại gắn với mục tiêu xã hội</w:t>
            </w:r>
          </w:p>
          <w:p w14:paraId="18A4C097" w14:textId="77777777" w:rsidR="00E038C9" w:rsidRPr="009F36EE" w:rsidRDefault="00E038C9" w:rsidP="00B01821">
            <w:pPr>
              <w:pStyle w:val="NormalWeb"/>
              <w:numPr>
                <w:ilvl w:val="0"/>
                <w:numId w:val="6"/>
              </w:numPr>
              <w:tabs>
                <w:tab w:val="left" w:pos="366"/>
              </w:tabs>
              <w:adjustRightInd w:val="0"/>
              <w:snapToGrid w:val="0"/>
              <w:spacing w:line="312" w:lineRule="auto"/>
              <w:ind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 xml:space="preserve">Số lao động thương mại trong tổng lực lượng lao động của quốc gia </w:t>
            </w:r>
          </w:p>
          <w:p w14:paraId="037D1AA1" w14:textId="77777777" w:rsidR="00E038C9" w:rsidRPr="009F36EE" w:rsidRDefault="00E038C9" w:rsidP="00B01821">
            <w:pPr>
              <w:pStyle w:val="NormalWeb"/>
              <w:numPr>
                <w:ilvl w:val="0"/>
                <w:numId w:val="6"/>
              </w:numPr>
              <w:tabs>
                <w:tab w:val="left" w:pos="366"/>
              </w:tabs>
              <w:adjustRightInd w:val="0"/>
              <w:snapToGrid w:val="0"/>
              <w:spacing w:line="312" w:lineRule="auto"/>
              <w:ind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Thu nhập lao động thương mại trên thu nhập lao động bình quân cả nước</w:t>
            </w:r>
          </w:p>
          <w:p w14:paraId="717347AF" w14:textId="77777777" w:rsidR="00E038C9" w:rsidRPr="009F36EE" w:rsidRDefault="00E038C9" w:rsidP="003033CB">
            <w:pPr>
              <w:pStyle w:val="ListParagraph"/>
              <w:numPr>
                <w:ilvl w:val="0"/>
                <w:numId w:val="73"/>
              </w:numPr>
              <w:tabs>
                <w:tab w:val="left" w:pos="366"/>
              </w:tabs>
              <w:rPr>
                <w:rFonts w:asciiTheme="majorHAnsi" w:hAnsiTheme="majorHAnsi" w:cstheme="majorHAnsi"/>
                <w:color w:val="000000" w:themeColor="text1"/>
                <w:sz w:val="22"/>
              </w:rPr>
            </w:pPr>
          </w:p>
        </w:tc>
        <w:tc>
          <w:tcPr>
            <w:tcW w:w="3280" w:type="dxa"/>
          </w:tcPr>
          <w:p w14:paraId="6E92036D" w14:textId="77777777" w:rsidR="00E038C9" w:rsidRPr="009F36EE" w:rsidRDefault="00E038C9" w:rsidP="00B01821">
            <w:pPr>
              <w:pStyle w:val="ListParagraph"/>
              <w:numPr>
                <w:ilvl w:val="0"/>
                <w:numId w:val="10"/>
              </w:numPr>
              <w:tabs>
                <w:tab w:val="left" w:pos="366"/>
              </w:tabs>
              <w:ind w:left="0" w:firstLine="0"/>
              <w:contextualSpacing w:val="0"/>
              <w:rPr>
                <w:rFonts w:asciiTheme="majorHAnsi" w:hAnsiTheme="majorHAnsi" w:cstheme="majorHAnsi"/>
                <w:b/>
                <w:bCs/>
                <w:color w:val="000000" w:themeColor="text1"/>
                <w:sz w:val="22"/>
              </w:rPr>
            </w:pPr>
            <w:r w:rsidRPr="009F36EE">
              <w:rPr>
                <w:rFonts w:asciiTheme="majorHAnsi" w:hAnsiTheme="majorHAnsi" w:cstheme="majorHAnsi"/>
                <w:b/>
                <w:bCs/>
                <w:color w:val="000000" w:themeColor="text1"/>
                <w:sz w:val="22"/>
              </w:rPr>
              <w:t xml:space="preserve">Chất lượng thương mại theo hướng bền vững (tiếp) - </w:t>
            </w:r>
            <w:r w:rsidRPr="009F36EE">
              <w:rPr>
                <w:rFonts w:asciiTheme="majorHAnsi" w:hAnsiTheme="majorHAnsi" w:cstheme="majorHAnsi"/>
                <w:color w:val="000000" w:themeColor="text1"/>
                <w:sz w:val="22"/>
              </w:rPr>
              <w:t>Phát triển thương mại gắn với mục tiêu BVMT</w:t>
            </w:r>
          </w:p>
          <w:p w14:paraId="729A5A5D" w14:textId="77777777" w:rsidR="00E038C9" w:rsidRPr="009F36EE" w:rsidRDefault="00E038C9" w:rsidP="00B01821">
            <w:pPr>
              <w:pStyle w:val="NormalWeb"/>
              <w:numPr>
                <w:ilvl w:val="0"/>
                <w:numId w:val="6"/>
              </w:numPr>
              <w:tabs>
                <w:tab w:val="left" w:pos="366"/>
              </w:tabs>
              <w:adjustRightInd w:val="0"/>
              <w:snapToGrid w:val="0"/>
              <w:spacing w:line="312" w:lineRule="auto"/>
              <w:ind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Tỷ lệ xuất khẩu tài nguyên không tái tạo/GDP</w:t>
            </w:r>
          </w:p>
        </w:tc>
        <w:tc>
          <w:tcPr>
            <w:tcW w:w="2218" w:type="dxa"/>
          </w:tcPr>
          <w:p w14:paraId="2689A609" w14:textId="77777777" w:rsidR="00E038C9" w:rsidRPr="009F36EE" w:rsidRDefault="00E038C9" w:rsidP="00241222">
            <w:pPr>
              <w:pStyle w:val="NormalWeb"/>
              <w:adjustRightInd w:val="0"/>
              <w:snapToGrid w:val="0"/>
              <w:spacing w:line="312" w:lineRule="auto"/>
              <w:ind w:left="0" w:right="0"/>
              <w:rPr>
                <w:rFonts w:asciiTheme="majorHAnsi" w:hAnsiTheme="majorHAnsi" w:cstheme="majorHAnsi"/>
                <w:color w:val="000000" w:themeColor="text1"/>
                <w:sz w:val="22"/>
                <w:szCs w:val="22"/>
              </w:rPr>
            </w:pPr>
          </w:p>
        </w:tc>
      </w:tr>
      <w:tr w:rsidR="009F36EE" w:rsidRPr="009F36EE" w14:paraId="35CC4C70" w14:textId="77777777" w:rsidTr="00CC4212">
        <w:tc>
          <w:tcPr>
            <w:tcW w:w="1419" w:type="dxa"/>
          </w:tcPr>
          <w:p w14:paraId="441CBB7C" w14:textId="77777777" w:rsidR="00E038C9" w:rsidRPr="009F36EE" w:rsidRDefault="00E038C9" w:rsidP="00241222">
            <w:pPr>
              <w:pStyle w:val="NormalWeb"/>
              <w:adjustRightInd w:val="0"/>
              <w:snapToGrid w:val="0"/>
              <w:spacing w:line="312" w:lineRule="auto"/>
              <w:ind w:left="0"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Dương Thị Tình (2015)</w:t>
            </w:r>
          </w:p>
          <w:p w14:paraId="1D516262" w14:textId="77777777" w:rsidR="00E038C9" w:rsidRPr="009F36EE" w:rsidRDefault="00E038C9" w:rsidP="00B01821">
            <w:pPr>
              <w:pStyle w:val="NormalWeb"/>
              <w:numPr>
                <w:ilvl w:val="0"/>
                <w:numId w:val="6"/>
              </w:numPr>
              <w:adjustRightInd w:val="0"/>
              <w:snapToGrid w:val="0"/>
              <w:spacing w:line="312" w:lineRule="auto"/>
              <w:ind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 xml:space="preserve">04 nhóm </w:t>
            </w:r>
          </w:p>
          <w:p w14:paraId="56381760" w14:textId="77777777" w:rsidR="00E038C9" w:rsidRPr="009F36EE" w:rsidRDefault="00E038C9" w:rsidP="00B01821">
            <w:pPr>
              <w:pStyle w:val="NormalWeb"/>
              <w:numPr>
                <w:ilvl w:val="0"/>
                <w:numId w:val="6"/>
              </w:numPr>
              <w:adjustRightInd w:val="0"/>
              <w:snapToGrid w:val="0"/>
              <w:spacing w:line="312" w:lineRule="auto"/>
              <w:ind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11 tiêu chí</w:t>
            </w:r>
          </w:p>
        </w:tc>
        <w:tc>
          <w:tcPr>
            <w:tcW w:w="1701" w:type="dxa"/>
          </w:tcPr>
          <w:p w14:paraId="40E5AC8B" w14:textId="77777777" w:rsidR="00E038C9" w:rsidRPr="009F36EE" w:rsidRDefault="00E038C9" w:rsidP="00241222">
            <w:pPr>
              <w:pStyle w:val="NormalWeb"/>
              <w:adjustRightInd w:val="0"/>
              <w:snapToGrid w:val="0"/>
              <w:spacing w:line="312" w:lineRule="auto"/>
              <w:ind w:left="0"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Phát triển thương mại bền vững ở cấp độ tỉnh</w:t>
            </w:r>
          </w:p>
        </w:tc>
        <w:tc>
          <w:tcPr>
            <w:tcW w:w="3119" w:type="dxa"/>
          </w:tcPr>
          <w:p w14:paraId="46193533" w14:textId="77777777" w:rsidR="00E038C9" w:rsidRPr="009F36EE" w:rsidRDefault="00E038C9" w:rsidP="00241222">
            <w:pPr>
              <w:tabs>
                <w:tab w:val="left" w:pos="366"/>
              </w:tabs>
              <w:ind w:firstLine="0"/>
              <w:rPr>
                <w:rFonts w:asciiTheme="majorHAnsi" w:hAnsiTheme="majorHAnsi" w:cstheme="majorHAnsi"/>
                <w:b/>
                <w:bCs/>
                <w:color w:val="000000" w:themeColor="text1"/>
                <w:sz w:val="22"/>
                <w:szCs w:val="22"/>
              </w:rPr>
            </w:pPr>
            <w:r w:rsidRPr="009F36EE">
              <w:rPr>
                <w:rFonts w:asciiTheme="majorHAnsi" w:hAnsiTheme="majorHAnsi" w:cstheme="majorHAnsi"/>
                <w:b/>
                <w:bCs/>
                <w:color w:val="000000" w:themeColor="text1"/>
                <w:sz w:val="22"/>
                <w:szCs w:val="22"/>
              </w:rPr>
              <w:t>Tiêu chí đánh giá quy mô tăng trưởng thương mại</w:t>
            </w:r>
          </w:p>
          <w:p w14:paraId="501AC429" w14:textId="77777777" w:rsidR="00E038C9" w:rsidRPr="009F36EE" w:rsidRDefault="00E038C9" w:rsidP="00B01821">
            <w:pPr>
              <w:pStyle w:val="ListParagraph"/>
              <w:numPr>
                <w:ilvl w:val="0"/>
                <w:numId w:val="11"/>
              </w:numPr>
              <w:tabs>
                <w:tab w:val="left" w:pos="366"/>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Tăng trưởng Tổng mức bán lẻ hàng hóa</w:t>
            </w:r>
          </w:p>
          <w:p w14:paraId="2DE4428B" w14:textId="77777777" w:rsidR="00E038C9" w:rsidRPr="009F36EE" w:rsidRDefault="00E038C9" w:rsidP="00B01821">
            <w:pPr>
              <w:pStyle w:val="ListParagraph"/>
              <w:numPr>
                <w:ilvl w:val="0"/>
                <w:numId w:val="11"/>
              </w:numPr>
              <w:tabs>
                <w:tab w:val="left" w:pos="366"/>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Số lượng và quy mô doanh nghiệp thương mại trên địa bàn</w:t>
            </w:r>
          </w:p>
          <w:p w14:paraId="28D9ACAF" w14:textId="77777777" w:rsidR="00E038C9" w:rsidRPr="009F36EE" w:rsidRDefault="00E038C9" w:rsidP="00B01821">
            <w:pPr>
              <w:pStyle w:val="ListParagraph"/>
              <w:numPr>
                <w:ilvl w:val="0"/>
                <w:numId w:val="11"/>
              </w:numPr>
              <w:tabs>
                <w:tab w:val="left" w:pos="366"/>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Tăng trưởng kim ngạch XNK và cán cân thương mại của địa phương</w:t>
            </w:r>
          </w:p>
          <w:p w14:paraId="41C2756A" w14:textId="77777777" w:rsidR="00E038C9" w:rsidRPr="009F36EE" w:rsidRDefault="00E038C9" w:rsidP="00B01821">
            <w:pPr>
              <w:pStyle w:val="ListParagraph"/>
              <w:numPr>
                <w:ilvl w:val="0"/>
                <w:numId w:val="11"/>
              </w:numPr>
              <w:tabs>
                <w:tab w:val="left" w:pos="366"/>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Độ mở của nền kinh tế</w:t>
            </w:r>
          </w:p>
          <w:p w14:paraId="5C1F340E" w14:textId="77777777" w:rsidR="00E038C9" w:rsidRPr="009F36EE" w:rsidRDefault="00E038C9" w:rsidP="00241222">
            <w:pPr>
              <w:tabs>
                <w:tab w:val="left" w:pos="366"/>
              </w:tabs>
              <w:ind w:firstLine="0"/>
              <w:rPr>
                <w:rFonts w:asciiTheme="majorHAnsi" w:hAnsiTheme="majorHAnsi" w:cstheme="majorHAnsi"/>
                <w:b/>
                <w:bCs/>
                <w:color w:val="000000" w:themeColor="text1"/>
                <w:sz w:val="22"/>
                <w:szCs w:val="22"/>
              </w:rPr>
            </w:pPr>
            <w:r w:rsidRPr="009F36EE">
              <w:rPr>
                <w:rFonts w:asciiTheme="majorHAnsi" w:hAnsiTheme="majorHAnsi" w:cstheme="majorHAnsi"/>
                <w:b/>
                <w:bCs/>
                <w:color w:val="000000" w:themeColor="text1"/>
                <w:sz w:val="22"/>
                <w:szCs w:val="22"/>
              </w:rPr>
              <w:t>Tiêu chí đánh giá chất lượng tăng trưởng thương mại</w:t>
            </w:r>
          </w:p>
          <w:p w14:paraId="341CE10B" w14:textId="77777777" w:rsidR="00E038C9" w:rsidRPr="009F36EE" w:rsidRDefault="00E038C9" w:rsidP="00B01821">
            <w:pPr>
              <w:pStyle w:val="ListParagraph"/>
              <w:numPr>
                <w:ilvl w:val="0"/>
                <w:numId w:val="11"/>
              </w:numPr>
              <w:tabs>
                <w:tab w:val="left" w:pos="366"/>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Đóng góp của thương mại vào trong GDP</w:t>
            </w:r>
          </w:p>
          <w:p w14:paraId="52F2224F" w14:textId="77777777" w:rsidR="00E038C9" w:rsidRPr="009F36EE" w:rsidRDefault="00E038C9" w:rsidP="00B01821">
            <w:pPr>
              <w:pStyle w:val="ListParagraph"/>
              <w:numPr>
                <w:ilvl w:val="0"/>
                <w:numId w:val="11"/>
              </w:numPr>
              <w:tabs>
                <w:tab w:val="left" w:pos="366"/>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Cơ cấu theo nhóm hàng hóa lưu thông và XNK</w:t>
            </w:r>
          </w:p>
          <w:p w14:paraId="2E1B1D32" w14:textId="77777777" w:rsidR="00E038C9" w:rsidRPr="009F36EE" w:rsidRDefault="00E038C9" w:rsidP="00B01821">
            <w:pPr>
              <w:pStyle w:val="ListParagraph"/>
              <w:numPr>
                <w:ilvl w:val="0"/>
                <w:numId w:val="11"/>
              </w:numPr>
              <w:tabs>
                <w:tab w:val="left" w:pos="366"/>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GTGT của thương mại</w:t>
            </w:r>
          </w:p>
          <w:p w14:paraId="613BE19A" w14:textId="77777777" w:rsidR="00E038C9" w:rsidRPr="009F36EE" w:rsidRDefault="00E038C9" w:rsidP="003033CB">
            <w:pPr>
              <w:pStyle w:val="ListParagraph"/>
              <w:numPr>
                <w:ilvl w:val="0"/>
                <w:numId w:val="73"/>
              </w:numPr>
              <w:tabs>
                <w:tab w:val="left" w:pos="366"/>
              </w:tabs>
              <w:rPr>
                <w:rFonts w:asciiTheme="majorHAnsi" w:hAnsiTheme="majorHAnsi" w:cstheme="majorHAnsi"/>
                <w:color w:val="000000" w:themeColor="text1"/>
                <w:sz w:val="22"/>
              </w:rPr>
            </w:pPr>
          </w:p>
        </w:tc>
        <w:tc>
          <w:tcPr>
            <w:tcW w:w="3260" w:type="dxa"/>
          </w:tcPr>
          <w:p w14:paraId="514AB400" w14:textId="77777777" w:rsidR="00E038C9" w:rsidRPr="009F36EE" w:rsidRDefault="00E038C9" w:rsidP="00B01821">
            <w:pPr>
              <w:pStyle w:val="ListParagraph"/>
              <w:numPr>
                <w:ilvl w:val="0"/>
                <w:numId w:val="11"/>
              </w:numPr>
              <w:tabs>
                <w:tab w:val="left" w:pos="366"/>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Lao động trong ngành thương mại so với số lao động của địa phương</w:t>
            </w:r>
          </w:p>
          <w:p w14:paraId="39E842C9" w14:textId="77777777" w:rsidR="00E038C9" w:rsidRPr="009F36EE" w:rsidRDefault="00E038C9" w:rsidP="00B01821">
            <w:pPr>
              <w:pStyle w:val="ListParagraph"/>
              <w:numPr>
                <w:ilvl w:val="0"/>
                <w:numId w:val="11"/>
              </w:numPr>
              <w:tabs>
                <w:tab w:val="left" w:pos="366"/>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Thu nhập bình quân của lao động trong ngành thương mại</w:t>
            </w:r>
          </w:p>
          <w:p w14:paraId="1E56EA3F" w14:textId="77777777" w:rsidR="00E038C9" w:rsidRPr="009F36EE" w:rsidRDefault="00E038C9" w:rsidP="003033CB">
            <w:pPr>
              <w:pStyle w:val="ListParagraph"/>
              <w:numPr>
                <w:ilvl w:val="0"/>
                <w:numId w:val="73"/>
              </w:numPr>
              <w:tabs>
                <w:tab w:val="left" w:pos="366"/>
              </w:tabs>
              <w:rPr>
                <w:rFonts w:asciiTheme="majorHAnsi" w:hAnsiTheme="majorHAnsi" w:cstheme="majorHAnsi"/>
                <w:color w:val="000000" w:themeColor="text1"/>
                <w:sz w:val="22"/>
              </w:rPr>
            </w:pPr>
          </w:p>
        </w:tc>
        <w:tc>
          <w:tcPr>
            <w:tcW w:w="3280" w:type="dxa"/>
          </w:tcPr>
          <w:p w14:paraId="07652278" w14:textId="77777777" w:rsidR="00E038C9" w:rsidRPr="009F36EE" w:rsidRDefault="00E038C9" w:rsidP="00B01821">
            <w:pPr>
              <w:pStyle w:val="ListParagraph"/>
              <w:numPr>
                <w:ilvl w:val="0"/>
                <w:numId w:val="11"/>
              </w:numPr>
              <w:tabs>
                <w:tab w:val="left" w:pos="366"/>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 xml:space="preserve">Chỉ số hàng hóa thân thiện với môi trường </w:t>
            </w:r>
          </w:p>
          <w:p w14:paraId="4DE8162E" w14:textId="77777777" w:rsidR="00E038C9" w:rsidRPr="009F36EE" w:rsidRDefault="00E038C9" w:rsidP="00B01821">
            <w:pPr>
              <w:pStyle w:val="ListParagraph"/>
              <w:numPr>
                <w:ilvl w:val="0"/>
                <w:numId w:val="11"/>
              </w:numPr>
              <w:tabs>
                <w:tab w:val="left" w:pos="366"/>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 xml:space="preserve">Khối lượng rác thải rắn được xử lý trong hoạt động thương mại </w:t>
            </w:r>
          </w:p>
          <w:p w14:paraId="5BA7D294" w14:textId="77777777" w:rsidR="00E038C9" w:rsidRPr="009F36EE" w:rsidRDefault="00E038C9" w:rsidP="003033CB">
            <w:pPr>
              <w:pStyle w:val="ListParagraph"/>
              <w:numPr>
                <w:ilvl w:val="0"/>
                <w:numId w:val="73"/>
              </w:numPr>
              <w:tabs>
                <w:tab w:val="left" w:pos="366"/>
              </w:tabs>
              <w:rPr>
                <w:rFonts w:asciiTheme="majorHAnsi" w:hAnsiTheme="majorHAnsi" w:cstheme="majorHAnsi"/>
                <w:color w:val="000000" w:themeColor="text1"/>
                <w:sz w:val="22"/>
              </w:rPr>
            </w:pPr>
          </w:p>
        </w:tc>
        <w:tc>
          <w:tcPr>
            <w:tcW w:w="2218" w:type="dxa"/>
          </w:tcPr>
          <w:p w14:paraId="504658DF" w14:textId="77777777" w:rsidR="00E038C9" w:rsidRPr="009F36EE" w:rsidRDefault="00E038C9" w:rsidP="00241222">
            <w:pPr>
              <w:pStyle w:val="NormalWeb"/>
              <w:adjustRightInd w:val="0"/>
              <w:snapToGrid w:val="0"/>
              <w:spacing w:line="312" w:lineRule="auto"/>
              <w:ind w:left="0" w:right="0"/>
              <w:rPr>
                <w:rFonts w:asciiTheme="majorHAnsi" w:hAnsiTheme="majorHAnsi" w:cstheme="majorHAnsi"/>
                <w:color w:val="000000" w:themeColor="text1"/>
                <w:sz w:val="22"/>
                <w:szCs w:val="22"/>
              </w:rPr>
            </w:pPr>
          </w:p>
        </w:tc>
      </w:tr>
      <w:tr w:rsidR="005F7A84" w:rsidRPr="009F36EE" w14:paraId="537936D2" w14:textId="77777777" w:rsidTr="00CC4212">
        <w:tc>
          <w:tcPr>
            <w:tcW w:w="1419" w:type="dxa"/>
          </w:tcPr>
          <w:p w14:paraId="799D2DF7" w14:textId="77777777" w:rsidR="00E038C9" w:rsidRPr="009F36EE" w:rsidRDefault="00E038C9" w:rsidP="00241222">
            <w:pPr>
              <w:pStyle w:val="NormalWeb"/>
              <w:adjustRightInd w:val="0"/>
              <w:snapToGrid w:val="0"/>
              <w:spacing w:line="312" w:lineRule="auto"/>
              <w:ind w:left="0"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Vũ Thị Nữ (2020)</w:t>
            </w:r>
          </w:p>
          <w:p w14:paraId="1DF94F4C" w14:textId="77777777" w:rsidR="00E038C9" w:rsidRPr="009F36EE" w:rsidRDefault="00E038C9" w:rsidP="00B01821">
            <w:pPr>
              <w:pStyle w:val="NormalWeb"/>
              <w:numPr>
                <w:ilvl w:val="0"/>
                <w:numId w:val="6"/>
              </w:numPr>
              <w:adjustRightInd w:val="0"/>
              <w:snapToGrid w:val="0"/>
              <w:spacing w:line="312" w:lineRule="auto"/>
              <w:ind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 xml:space="preserve">03 nhóm </w:t>
            </w:r>
          </w:p>
          <w:p w14:paraId="0063E61D" w14:textId="77777777" w:rsidR="00E038C9" w:rsidRPr="009F36EE" w:rsidRDefault="00E038C9" w:rsidP="00B01821">
            <w:pPr>
              <w:pStyle w:val="NormalWeb"/>
              <w:numPr>
                <w:ilvl w:val="0"/>
                <w:numId w:val="6"/>
              </w:numPr>
              <w:adjustRightInd w:val="0"/>
              <w:snapToGrid w:val="0"/>
              <w:spacing w:line="312" w:lineRule="auto"/>
              <w:ind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09 tiêu chí</w:t>
            </w:r>
          </w:p>
        </w:tc>
        <w:tc>
          <w:tcPr>
            <w:tcW w:w="1701" w:type="dxa"/>
          </w:tcPr>
          <w:p w14:paraId="137F8F4D" w14:textId="77777777" w:rsidR="00E038C9" w:rsidRPr="009F36EE" w:rsidRDefault="00E038C9" w:rsidP="00241222">
            <w:pPr>
              <w:pStyle w:val="NormalWeb"/>
              <w:adjustRightInd w:val="0"/>
              <w:snapToGrid w:val="0"/>
              <w:spacing w:line="312" w:lineRule="auto"/>
              <w:ind w:left="0"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Phát triển thương mại bền vững cấp tỉnh</w:t>
            </w:r>
          </w:p>
        </w:tc>
        <w:tc>
          <w:tcPr>
            <w:tcW w:w="3119" w:type="dxa"/>
          </w:tcPr>
          <w:p w14:paraId="1FA92942" w14:textId="77777777" w:rsidR="00E038C9" w:rsidRPr="009F36EE" w:rsidRDefault="00E038C9" w:rsidP="00B01821">
            <w:pPr>
              <w:pStyle w:val="ListParagraph"/>
              <w:numPr>
                <w:ilvl w:val="0"/>
                <w:numId w:val="12"/>
              </w:numPr>
              <w:tabs>
                <w:tab w:val="left" w:pos="366"/>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Tốc độ tăng trưởng tổng mức bán lẻ hàng hóa và doanh thu dịch vụ tiêu dùng</w:t>
            </w:r>
          </w:p>
          <w:p w14:paraId="37A0983C" w14:textId="77777777" w:rsidR="00E038C9" w:rsidRPr="009F36EE" w:rsidRDefault="00E038C9" w:rsidP="00B01821">
            <w:pPr>
              <w:pStyle w:val="ListParagraph"/>
              <w:numPr>
                <w:ilvl w:val="0"/>
                <w:numId w:val="12"/>
              </w:numPr>
              <w:tabs>
                <w:tab w:val="left" w:pos="366"/>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Tốc độ tăng trưởng kim ngạch XNK hàng hóa</w:t>
            </w:r>
          </w:p>
          <w:p w14:paraId="26FCF7E3" w14:textId="77777777" w:rsidR="00E038C9" w:rsidRPr="009F36EE" w:rsidRDefault="00E038C9" w:rsidP="00B01821">
            <w:pPr>
              <w:pStyle w:val="ListParagraph"/>
              <w:numPr>
                <w:ilvl w:val="0"/>
                <w:numId w:val="12"/>
              </w:numPr>
              <w:tabs>
                <w:tab w:val="left" w:pos="366"/>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GTGT từ các hoạt động thương mại trên địa bàn</w:t>
            </w:r>
          </w:p>
          <w:p w14:paraId="51BE7AE2" w14:textId="77777777" w:rsidR="00E038C9" w:rsidRPr="009F36EE" w:rsidRDefault="00E038C9" w:rsidP="00B01821">
            <w:pPr>
              <w:pStyle w:val="ListParagraph"/>
              <w:numPr>
                <w:ilvl w:val="0"/>
                <w:numId w:val="12"/>
              </w:numPr>
              <w:tabs>
                <w:tab w:val="left" w:pos="366"/>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Tỷ lệ đóng góp của thương mại trong GRDP của kinh tế địa phương</w:t>
            </w:r>
          </w:p>
        </w:tc>
        <w:tc>
          <w:tcPr>
            <w:tcW w:w="3260" w:type="dxa"/>
          </w:tcPr>
          <w:p w14:paraId="137D0B84" w14:textId="77777777" w:rsidR="00E038C9" w:rsidRPr="009F36EE" w:rsidRDefault="00E038C9" w:rsidP="00B01821">
            <w:pPr>
              <w:pStyle w:val="ListParagraph"/>
              <w:numPr>
                <w:ilvl w:val="0"/>
                <w:numId w:val="12"/>
              </w:numPr>
              <w:tabs>
                <w:tab w:val="left" w:pos="366"/>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Số lượng lao động được thu hút và thu nhập bình quân của NLĐ trong ngành thương mại trên địa bàn tỉnh</w:t>
            </w:r>
          </w:p>
          <w:p w14:paraId="3F2F9182" w14:textId="77777777" w:rsidR="00E038C9" w:rsidRPr="009F36EE" w:rsidRDefault="00E038C9" w:rsidP="00B01821">
            <w:pPr>
              <w:pStyle w:val="ListParagraph"/>
              <w:numPr>
                <w:ilvl w:val="0"/>
                <w:numId w:val="12"/>
              </w:numPr>
              <w:tabs>
                <w:tab w:val="left" w:pos="366"/>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Mức độ lan tỏa thương mại và tuân thủ quy tắc thị trường trong các hoạt động kinh doanh thương mại</w:t>
            </w:r>
          </w:p>
          <w:p w14:paraId="2A484991" w14:textId="29CA41CB" w:rsidR="00E038C9" w:rsidRPr="009F36EE" w:rsidRDefault="00E038C9" w:rsidP="00B01821">
            <w:pPr>
              <w:pStyle w:val="ListParagraph"/>
              <w:numPr>
                <w:ilvl w:val="0"/>
                <w:numId w:val="12"/>
              </w:numPr>
              <w:tabs>
                <w:tab w:val="left" w:pos="366"/>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 xml:space="preserve">Mức độ đáp ứng nhu cầu của khách hàng trong hoạt động thương mại </w:t>
            </w:r>
          </w:p>
        </w:tc>
        <w:tc>
          <w:tcPr>
            <w:tcW w:w="3280" w:type="dxa"/>
          </w:tcPr>
          <w:p w14:paraId="323B0E34" w14:textId="77777777" w:rsidR="00E038C9" w:rsidRPr="009F36EE" w:rsidRDefault="00E038C9" w:rsidP="00B01821">
            <w:pPr>
              <w:pStyle w:val="ListParagraph"/>
              <w:numPr>
                <w:ilvl w:val="0"/>
                <w:numId w:val="12"/>
              </w:numPr>
              <w:tabs>
                <w:tab w:val="left" w:pos="366"/>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Rác thải từ các hoạt động thương mại và tỷ lệ rác thải thương mại được thu gom và xử lý trên địa bàn tỉnh</w:t>
            </w:r>
          </w:p>
          <w:p w14:paraId="1E9CA228" w14:textId="77777777" w:rsidR="00E038C9" w:rsidRPr="009F36EE" w:rsidRDefault="00E038C9" w:rsidP="00B01821">
            <w:pPr>
              <w:pStyle w:val="ListParagraph"/>
              <w:numPr>
                <w:ilvl w:val="0"/>
                <w:numId w:val="12"/>
              </w:numPr>
              <w:tabs>
                <w:tab w:val="left" w:pos="366"/>
              </w:tabs>
              <w:ind w:left="0" w:firstLine="0"/>
              <w:contextualSpacing w:val="0"/>
              <w:rPr>
                <w:rFonts w:asciiTheme="majorHAnsi" w:hAnsiTheme="majorHAnsi" w:cstheme="majorHAnsi"/>
                <w:color w:val="000000" w:themeColor="text1"/>
                <w:sz w:val="22"/>
              </w:rPr>
            </w:pPr>
            <w:r w:rsidRPr="009F36EE">
              <w:rPr>
                <w:rFonts w:asciiTheme="majorHAnsi" w:hAnsiTheme="majorHAnsi" w:cstheme="majorHAnsi"/>
                <w:color w:val="000000" w:themeColor="text1"/>
                <w:sz w:val="22"/>
              </w:rPr>
              <w:t>Logistics xanh trong thương mại của tỉnh</w:t>
            </w:r>
          </w:p>
          <w:p w14:paraId="7A059405" w14:textId="77777777" w:rsidR="00E038C9" w:rsidRPr="009F36EE" w:rsidRDefault="00E038C9" w:rsidP="003033CB">
            <w:pPr>
              <w:pStyle w:val="ListParagraph"/>
              <w:numPr>
                <w:ilvl w:val="0"/>
                <w:numId w:val="73"/>
              </w:numPr>
              <w:tabs>
                <w:tab w:val="left" w:pos="366"/>
              </w:tabs>
              <w:rPr>
                <w:rFonts w:asciiTheme="majorHAnsi" w:hAnsiTheme="majorHAnsi" w:cstheme="majorHAnsi"/>
                <w:color w:val="000000" w:themeColor="text1"/>
                <w:sz w:val="22"/>
              </w:rPr>
            </w:pPr>
          </w:p>
        </w:tc>
        <w:tc>
          <w:tcPr>
            <w:tcW w:w="2218" w:type="dxa"/>
          </w:tcPr>
          <w:p w14:paraId="430C8C90" w14:textId="77777777" w:rsidR="00E038C9" w:rsidRPr="009F36EE" w:rsidRDefault="00E038C9" w:rsidP="00241222">
            <w:pPr>
              <w:pStyle w:val="NormalWeb"/>
              <w:adjustRightInd w:val="0"/>
              <w:snapToGrid w:val="0"/>
              <w:spacing w:line="312" w:lineRule="auto"/>
              <w:ind w:left="0" w:right="0"/>
              <w:rPr>
                <w:rFonts w:asciiTheme="majorHAnsi" w:hAnsiTheme="majorHAnsi" w:cstheme="majorHAnsi"/>
                <w:color w:val="000000" w:themeColor="text1"/>
                <w:sz w:val="22"/>
                <w:szCs w:val="22"/>
              </w:rPr>
            </w:pPr>
          </w:p>
        </w:tc>
      </w:tr>
    </w:tbl>
    <w:p w14:paraId="44132533" w14:textId="77777777" w:rsidR="009C15BE" w:rsidRPr="009F36EE" w:rsidRDefault="009C15BE" w:rsidP="00241222">
      <w:pPr>
        <w:pStyle w:val="ListParagraph"/>
        <w:numPr>
          <w:ilvl w:val="0"/>
          <w:numId w:val="0"/>
        </w:numPr>
        <w:rPr>
          <w:b/>
          <w:bCs/>
          <w:color w:val="000000" w:themeColor="text1"/>
          <w:highlight w:val="yellow"/>
        </w:rPr>
      </w:pPr>
    </w:p>
    <w:p w14:paraId="7B1FD795" w14:textId="77777777" w:rsidR="00241222" w:rsidRPr="009F36EE" w:rsidRDefault="009C15BE" w:rsidP="00241222">
      <w:pPr>
        <w:ind w:firstLine="0"/>
        <w:jc w:val="center"/>
        <w:rPr>
          <w:b/>
          <w:bCs/>
          <w:color w:val="000000" w:themeColor="text1"/>
        </w:rPr>
      </w:pPr>
      <w:r w:rsidRPr="009F36EE">
        <w:rPr>
          <w:b/>
          <w:bCs/>
          <w:color w:val="000000" w:themeColor="text1"/>
          <w:highlight w:val="yellow"/>
        </w:rPr>
        <w:br w:type="page"/>
      </w:r>
      <w:r w:rsidR="00E038C9" w:rsidRPr="009F36EE">
        <w:rPr>
          <w:b/>
          <w:bCs/>
          <w:color w:val="000000" w:themeColor="text1"/>
        </w:rPr>
        <w:t xml:space="preserve">BẢNG ĐỀ XUẤT CỦA TÁC GIÁ VỀ CÁC TIÊU CHÍ ĐÁNH GIÁ PHÁT TRIỂN XUẤT NHẬP KHẨU BỀN VỮNG </w:t>
      </w:r>
    </w:p>
    <w:p w14:paraId="65795C35" w14:textId="206C7060" w:rsidR="00E038C9" w:rsidRPr="009F36EE" w:rsidRDefault="00E038C9" w:rsidP="00241222">
      <w:pPr>
        <w:ind w:firstLine="0"/>
        <w:jc w:val="center"/>
        <w:rPr>
          <w:b/>
          <w:bCs/>
          <w:color w:val="000000" w:themeColor="text1"/>
        </w:rPr>
      </w:pPr>
      <w:r w:rsidRPr="009F36EE">
        <w:rPr>
          <w:b/>
          <w:bCs/>
          <w:color w:val="000000" w:themeColor="text1"/>
        </w:rPr>
        <w:t>CỦA ĐỊA PHƯƠNG CẤP TỈNH</w:t>
      </w:r>
    </w:p>
    <w:tbl>
      <w:tblPr>
        <w:tblStyle w:val="TableGrid"/>
        <w:tblW w:w="14601" w:type="dxa"/>
        <w:tblInd w:w="-147" w:type="dxa"/>
        <w:tblLayout w:type="fixed"/>
        <w:tblLook w:val="04A0" w:firstRow="1" w:lastRow="0" w:firstColumn="1" w:lastColumn="0" w:noHBand="0" w:noVBand="1"/>
      </w:tblPr>
      <w:tblGrid>
        <w:gridCol w:w="4820"/>
        <w:gridCol w:w="710"/>
        <w:gridCol w:w="9071"/>
      </w:tblGrid>
      <w:tr w:rsidR="009F36EE" w:rsidRPr="009F36EE" w14:paraId="5419DCD0" w14:textId="77777777" w:rsidTr="00CC4212">
        <w:trPr>
          <w:cantSplit/>
          <w:trHeight w:val="460"/>
          <w:tblHeader/>
        </w:trPr>
        <w:tc>
          <w:tcPr>
            <w:tcW w:w="4820" w:type="dxa"/>
            <w:tcBorders>
              <w:bottom w:val="single" w:sz="4" w:space="0" w:color="auto"/>
            </w:tcBorders>
            <w:shd w:val="clear" w:color="auto" w:fill="C5E0B3" w:themeFill="accent6" w:themeFillTint="66"/>
            <w:vAlign w:val="center"/>
          </w:tcPr>
          <w:p w14:paraId="7BD33B23" w14:textId="77777777" w:rsidR="00E038C9" w:rsidRPr="009F36EE" w:rsidRDefault="00E038C9" w:rsidP="00241222">
            <w:pPr>
              <w:ind w:firstLine="0"/>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NHÓM TIÊU CHÍ</w:t>
            </w:r>
          </w:p>
        </w:tc>
        <w:tc>
          <w:tcPr>
            <w:tcW w:w="9781" w:type="dxa"/>
            <w:gridSpan w:val="2"/>
            <w:tcBorders>
              <w:bottom w:val="single" w:sz="4" w:space="0" w:color="auto"/>
            </w:tcBorders>
            <w:shd w:val="clear" w:color="auto" w:fill="C5E0B3" w:themeFill="accent6" w:themeFillTint="66"/>
            <w:vAlign w:val="center"/>
          </w:tcPr>
          <w:p w14:paraId="71909E67" w14:textId="77777777" w:rsidR="00E038C9" w:rsidRPr="009F36EE" w:rsidRDefault="00E038C9" w:rsidP="00241222">
            <w:pPr>
              <w:ind w:firstLine="0"/>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TIÊU CHÍ CỤ THỂ</w:t>
            </w:r>
          </w:p>
        </w:tc>
      </w:tr>
      <w:tr w:rsidR="009F36EE" w:rsidRPr="009F36EE" w14:paraId="196181E0" w14:textId="77777777" w:rsidTr="00CC4212">
        <w:tc>
          <w:tcPr>
            <w:tcW w:w="4820" w:type="dxa"/>
            <w:vMerge w:val="restart"/>
            <w:vAlign w:val="center"/>
          </w:tcPr>
          <w:p w14:paraId="7F38FA17" w14:textId="7F69C836" w:rsidR="00A64040" w:rsidRPr="009F36EE" w:rsidRDefault="00A64040" w:rsidP="00241222">
            <w:pPr>
              <w:pStyle w:val="ListParagraph"/>
              <w:ind w:left="0"/>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A. PTXNKBV VỀ KINH TẾ CỦA ĐỊA PHƯƠNG</w:t>
            </w:r>
          </w:p>
        </w:tc>
        <w:tc>
          <w:tcPr>
            <w:tcW w:w="710" w:type="dxa"/>
            <w:shd w:val="clear" w:color="auto" w:fill="auto"/>
          </w:tcPr>
          <w:p w14:paraId="47DF3F16" w14:textId="77777777" w:rsidR="00A64040" w:rsidRPr="009F36EE" w:rsidRDefault="00A64040" w:rsidP="00B01821">
            <w:pPr>
              <w:pStyle w:val="ListParagraph"/>
              <w:numPr>
                <w:ilvl w:val="0"/>
                <w:numId w:val="27"/>
              </w:numPr>
              <w:ind w:left="0" w:firstLine="0"/>
              <w:contextualSpacing w:val="0"/>
              <w:rPr>
                <w:rFonts w:asciiTheme="majorHAnsi" w:hAnsiTheme="majorHAnsi" w:cstheme="majorHAnsi"/>
                <w:color w:val="000000" w:themeColor="text1"/>
                <w:szCs w:val="26"/>
              </w:rPr>
            </w:pPr>
          </w:p>
        </w:tc>
        <w:tc>
          <w:tcPr>
            <w:tcW w:w="9071" w:type="dxa"/>
            <w:shd w:val="clear" w:color="auto" w:fill="auto"/>
          </w:tcPr>
          <w:p w14:paraId="5A841D36" w14:textId="77777777" w:rsidR="00A64040" w:rsidRPr="009F36EE" w:rsidRDefault="00A64040" w:rsidP="00241222">
            <w:pPr>
              <w:ind w:firstLine="0"/>
              <w:rPr>
                <w:rFonts w:asciiTheme="majorHAnsi" w:hAnsiTheme="majorHAnsi" w:cstheme="majorHAnsi"/>
                <w:color w:val="000000" w:themeColor="text1"/>
                <w:szCs w:val="26"/>
              </w:rPr>
            </w:pPr>
            <w:r w:rsidRPr="009F36EE">
              <w:rPr>
                <w:color w:val="000000" w:themeColor="text1"/>
                <w:kern w:val="16"/>
                <w:szCs w:val="26"/>
              </w:rPr>
              <w:t>K</w:t>
            </w:r>
            <w:r w:rsidRPr="009F36EE">
              <w:rPr>
                <w:bCs/>
                <w:color w:val="000000" w:themeColor="text1"/>
                <w:szCs w:val="26"/>
              </w:rPr>
              <w:t>im ngạch XNK</w:t>
            </w:r>
          </w:p>
        </w:tc>
      </w:tr>
      <w:tr w:rsidR="009F36EE" w:rsidRPr="009F36EE" w14:paraId="2281A4C0" w14:textId="77777777" w:rsidTr="00CC4212">
        <w:tc>
          <w:tcPr>
            <w:tcW w:w="4820" w:type="dxa"/>
            <w:vMerge/>
            <w:vAlign w:val="center"/>
          </w:tcPr>
          <w:p w14:paraId="4CC03F5F" w14:textId="5DBACB8E" w:rsidR="00A64040" w:rsidRPr="009F36EE" w:rsidRDefault="00A64040" w:rsidP="00241222">
            <w:pPr>
              <w:pStyle w:val="ListParagraph"/>
              <w:ind w:left="0"/>
              <w:rPr>
                <w:rFonts w:asciiTheme="majorHAnsi" w:hAnsiTheme="majorHAnsi" w:cstheme="majorHAnsi"/>
                <w:color w:val="000000" w:themeColor="text1"/>
                <w:szCs w:val="26"/>
              </w:rPr>
            </w:pPr>
          </w:p>
        </w:tc>
        <w:tc>
          <w:tcPr>
            <w:tcW w:w="710" w:type="dxa"/>
            <w:shd w:val="clear" w:color="auto" w:fill="auto"/>
          </w:tcPr>
          <w:p w14:paraId="064C06EB" w14:textId="77777777" w:rsidR="00A64040" w:rsidRPr="009F36EE" w:rsidRDefault="00A64040" w:rsidP="00B01821">
            <w:pPr>
              <w:pStyle w:val="ListParagraph"/>
              <w:numPr>
                <w:ilvl w:val="0"/>
                <w:numId w:val="27"/>
              </w:numPr>
              <w:ind w:left="0" w:firstLine="0"/>
              <w:contextualSpacing w:val="0"/>
              <w:rPr>
                <w:rFonts w:asciiTheme="majorHAnsi" w:hAnsiTheme="majorHAnsi" w:cstheme="majorHAnsi"/>
                <w:color w:val="000000" w:themeColor="text1"/>
                <w:szCs w:val="26"/>
              </w:rPr>
            </w:pPr>
          </w:p>
        </w:tc>
        <w:tc>
          <w:tcPr>
            <w:tcW w:w="9071" w:type="dxa"/>
            <w:shd w:val="clear" w:color="auto" w:fill="auto"/>
          </w:tcPr>
          <w:p w14:paraId="2DB20BF6" w14:textId="77777777" w:rsidR="00A64040" w:rsidRPr="009F36EE" w:rsidRDefault="00A64040" w:rsidP="00241222">
            <w:pPr>
              <w:ind w:firstLine="0"/>
              <w:rPr>
                <w:rFonts w:asciiTheme="majorHAnsi" w:hAnsiTheme="majorHAnsi" w:cstheme="majorHAnsi"/>
                <w:color w:val="000000" w:themeColor="text1"/>
                <w:szCs w:val="26"/>
              </w:rPr>
            </w:pPr>
            <w:r w:rsidRPr="009F36EE">
              <w:rPr>
                <w:bCs/>
                <w:color w:val="000000" w:themeColor="text1"/>
                <w:szCs w:val="26"/>
              </w:rPr>
              <w:t>Tỷ trọng kim ngạch XNK</w:t>
            </w:r>
          </w:p>
        </w:tc>
      </w:tr>
      <w:tr w:rsidR="009F36EE" w:rsidRPr="009F36EE" w14:paraId="4D455DFE" w14:textId="77777777" w:rsidTr="00CC4212">
        <w:tc>
          <w:tcPr>
            <w:tcW w:w="4820" w:type="dxa"/>
            <w:vMerge/>
            <w:vAlign w:val="center"/>
          </w:tcPr>
          <w:p w14:paraId="629A1F0F" w14:textId="6D990D10" w:rsidR="00A64040" w:rsidRPr="009F36EE" w:rsidRDefault="00A64040" w:rsidP="00241222">
            <w:pPr>
              <w:pStyle w:val="ListParagraph"/>
              <w:ind w:left="0"/>
              <w:rPr>
                <w:rFonts w:asciiTheme="majorHAnsi" w:hAnsiTheme="majorHAnsi" w:cstheme="majorHAnsi"/>
                <w:color w:val="000000" w:themeColor="text1"/>
                <w:szCs w:val="26"/>
              </w:rPr>
            </w:pPr>
          </w:p>
        </w:tc>
        <w:tc>
          <w:tcPr>
            <w:tcW w:w="710" w:type="dxa"/>
            <w:shd w:val="clear" w:color="auto" w:fill="auto"/>
          </w:tcPr>
          <w:p w14:paraId="4DA65CF6" w14:textId="77777777" w:rsidR="00A64040" w:rsidRPr="009F36EE" w:rsidRDefault="00A64040" w:rsidP="00B01821">
            <w:pPr>
              <w:pStyle w:val="ListParagraph"/>
              <w:numPr>
                <w:ilvl w:val="0"/>
                <w:numId w:val="27"/>
              </w:numPr>
              <w:ind w:left="0" w:firstLine="0"/>
              <w:contextualSpacing w:val="0"/>
              <w:rPr>
                <w:rFonts w:asciiTheme="majorHAnsi" w:hAnsiTheme="majorHAnsi" w:cstheme="majorHAnsi"/>
                <w:color w:val="000000" w:themeColor="text1"/>
                <w:szCs w:val="26"/>
              </w:rPr>
            </w:pPr>
          </w:p>
        </w:tc>
        <w:tc>
          <w:tcPr>
            <w:tcW w:w="9071" w:type="dxa"/>
            <w:shd w:val="clear" w:color="auto" w:fill="auto"/>
          </w:tcPr>
          <w:p w14:paraId="02493365" w14:textId="77777777" w:rsidR="00A64040" w:rsidRPr="009F36EE" w:rsidRDefault="00A64040" w:rsidP="00241222">
            <w:pPr>
              <w:ind w:firstLine="0"/>
              <w:rPr>
                <w:rFonts w:asciiTheme="majorHAnsi" w:hAnsiTheme="majorHAnsi" w:cstheme="majorHAnsi"/>
                <w:bCs/>
                <w:color w:val="000000" w:themeColor="text1"/>
                <w:szCs w:val="26"/>
              </w:rPr>
            </w:pPr>
            <w:r w:rsidRPr="009F36EE">
              <w:rPr>
                <w:bCs/>
                <w:color w:val="000000" w:themeColor="text1"/>
                <w:szCs w:val="26"/>
              </w:rPr>
              <w:t>Kim ngạch XNK trên đầu người</w:t>
            </w:r>
          </w:p>
        </w:tc>
      </w:tr>
      <w:tr w:rsidR="009F36EE" w:rsidRPr="009F36EE" w14:paraId="68AEC92A" w14:textId="77777777" w:rsidTr="00CC4212">
        <w:tc>
          <w:tcPr>
            <w:tcW w:w="4820" w:type="dxa"/>
            <w:vMerge/>
            <w:vAlign w:val="center"/>
          </w:tcPr>
          <w:p w14:paraId="7933AADF" w14:textId="0987283B" w:rsidR="00A64040" w:rsidRPr="009F36EE" w:rsidRDefault="00A64040" w:rsidP="00241222">
            <w:pPr>
              <w:pStyle w:val="ListParagraph"/>
              <w:ind w:left="0"/>
              <w:rPr>
                <w:rFonts w:asciiTheme="majorHAnsi" w:hAnsiTheme="majorHAnsi" w:cstheme="majorHAnsi"/>
                <w:color w:val="000000" w:themeColor="text1"/>
                <w:szCs w:val="26"/>
              </w:rPr>
            </w:pPr>
          </w:p>
        </w:tc>
        <w:tc>
          <w:tcPr>
            <w:tcW w:w="710" w:type="dxa"/>
            <w:shd w:val="clear" w:color="auto" w:fill="auto"/>
          </w:tcPr>
          <w:p w14:paraId="4E2F166F" w14:textId="77777777" w:rsidR="00A64040" w:rsidRPr="009F36EE" w:rsidRDefault="00A64040" w:rsidP="00B01821">
            <w:pPr>
              <w:pStyle w:val="ListParagraph"/>
              <w:numPr>
                <w:ilvl w:val="0"/>
                <w:numId w:val="27"/>
              </w:numPr>
              <w:ind w:left="0" w:firstLine="0"/>
              <w:contextualSpacing w:val="0"/>
              <w:rPr>
                <w:rFonts w:asciiTheme="majorHAnsi" w:hAnsiTheme="majorHAnsi" w:cstheme="majorHAnsi"/>
                <w:color w:val="000000" w:themeColor="text1"/>
                <w:szCs w:val="26"/>
              </w:rPr>
            </w:pPr>
          </w:p>
        </w:tc>
        <w:tc>
          <w:tcPr>
            <w:tcW w:w="9071" w:type="dxa"/>
            <w:shd w:val="clear" w:color="auto" w:fill="auto"/>
          </w:tcPr>
          <w:p w14:paraId="7F7C900A" w14:textId="77777777" w:rsidR="00A64040" w:rsidRPr="009F36EE" w:rsidRDefault="00A64040" w:rsidP="00241222">
            <w:pPr>
              <w:ind w:firstLine="0"/>
              <w:rPr>
                <w:rFonts w:asciiTheme="majorHAnsi" w:hAnsiTheme="majorHAnsi" w:cstheme="majorHAnsi"/>
                <w:bCs/>
                <w:color w:val="000000" w:themeColor="text1"/>
                <w:szCs w:val="26"/>
              </w:rPr>
            </w:pPr>
            <w:r w:rsidRPr="009F36EE">
              <w:rPr>
                <w:bCs/>
                <w:color w:val="000000" w:themeColor="text1"/>
                <w:szCs w:val="26"/>
              </w:rPr>
              <w:t xml:space="preserve">Số lượng doanh nghiệp XNK </w:t>
            </w:r>
          </w:p>
        </w:tc>
      </w:tr>
      <w:tr w:rsidR="009F36EE" w:rsidRPr="009F36EE" w14:paraId="1B18D70D" w14:textId="77777777" w:rsidTr="00CC4212">
        <w:tc>
          <w:tcPr>
            <w:tcW w:w="4820" w:type="dxa"/>
            <w:vMerge/>
            <w:vAlign w:val="center"/>
          </w:tcPr>
          <w:p w14:paraId="14684214" w14:textId="21CD6030" w:rsidR="00A64040" w:rsidRPr="009F36EE" w:rsidRDefault="00A64040" w:rsidP="00241222">
            <w:pPr>
              <w:pStyle w:val="ListParagraph"/>
              <w:ind w:left="0"/>
              <w:rPr>
                <w:rFonts w:asciiTheme="majorHAnsi" w:hAnsiTheme="majorHAnsi" w:cstheme="majorHAnsi"/>
                <w:color w:val="000000" w:themeColor="text1"/>
                <w:szCs w:val="26"/>
              </w:rPr>
            </w:pPr>
          </w:p>
        </w:tc>
        <w:tc>
          <w:tcPr>
            <w:tcW w:w="710" w:type="dxa"/>
            <w:shd w:val="clear" w:color="auto" w:fill="auto"/>
          </w:tcPr>
          <w:p w14:paraId="7EBBA95E" w14:textId="77777777" w:rsidR="00A64040" w:rsidRPr="009F36EE" w:rsidRDefault="00A64040" w:rsidP="00B01821">
            <w:pPr>
              <w:pStyle w:val="ListParagraph"/>
              <w:numPr>
                <w:ilvl w:val="0"/>
                <w:numId w:val="27"/>
              </w:numPr>
              <w:ind w:left="0" w:firstLine="0"/>
              <w:contextualSpacing w:val="0"/>
              <w:rPr>
                <w:rFonts w:asciiTheme="majorHAnsi" w:hAnsiTheme="majorHAnsi" w:cstheme="majorHAnsi"/>
                <w:color w:val="000000" w:themeColor="text1"/>
                <w:szCs w:val="26"/>
              </w:rPr>
            </w:pPr>
          </w:p>
        </w:tc>
        <w:tc>
          <w:tcPr>
            <w:tcW w:w="9071" w:type="dxa"/>
            <w:shd w:val="clear" w:color="auto" w:fill="auto"/>
          </w:tcPr>
          <w:p w14:paraId="005D6C85" w14:textId="77777777" w:rsidR="00A64040" w:rsidRPr="009F36EE" w:rsidRDefault="00A64040" w:rsidP="00241222">
            <w:pPr>
              <w:ind w:firstLine="0"/>
              <w:rPr>
                <w:rFonts w:asciiTheme="majorHAnsi" w:hAnsiTheme="majorHAnsi" w:cstheme="majorHAnsi"/>
                <w:color w:val="000000" w:themeColor="text1"/>
                <w:szCs w:val="26"/>
              </w:rPr>
            </w:pPr>
            <w:r w:rsidRPr="009F36EE">
              <w:rPr>
                <w:bCs/>
                <w:color w:val="000000" w:themeColor="text1"/>
                <w:szCs w:val="26"/>
              </w:rPr>
              <w:t>Tốc độ tăng trưởng XNK (so với GRDP)</w:t>
            </w:r>
          </w:p>
        </w:tc>
      </w:tr>
      <w:tr w:rsidR="009F36EE" w:rsidRPr="009F36EE" w14:paraId="4801C23A" w14:textId="77777777" w:rsidTr="00CC4212">
        <w:tc>
          <w:tcPr>
            <w:tcW w:w="4820" w:type="dxa"/>
            <w:vMerge/>
            <w:vAlign w:val="center"/>
          </w:tcPr>
          <w:p w14:paraId="22FED210" w14:textId="2A1068BE" w:rsidR="00A64040" w:rsidRPr="009F36EE" w:rsidRDefault="00A64040" w:rsidP="00241222">
            <w:pPr>
              <w:pStyle w:val="ListParagraph"/>
              <w:numPr>
                <w:ilvl w:val="0"/>
                <w:numId w:val="0"/>
              </w:numPr>
              <w:contextualSpacing w:val="0"/>
              <w:rPr>
                <w:rFonts w:asciiTheme="majorHAnsi" w:hAnsiTheme="majorHAnsi" w:cstheme="majorHAnsi"/>
                <w:color w:val="000000" w:themeColor="text1"/>
                <w:szCs w:val="26"/>
              </w:rPr>
            </w:pPr>
          </w:p>
        </w:tc>
        <w:tc>
          <w:tcPr>
            <w:tcW w:w="710" w:type="dxa"/>
            <w:shd w:val="clear" w:color="auto" w:fill="auto"/>
          </w:tcPr>
          <w:p w14:paraId="24CD647D" w14:textId="77777777" w:rsidR="00A64040" w:rsidRPr="009F36EE" w:rsidRDefault="00A64040" w:rsidP="00B01821">
            <w:pPr>
              <w:pStyle w:val="ListParagraph"/>
              <w:numPr>
                <w:ilvl w:val="0"/>
                <w:numId w:val="27"/>
              </w:numPr>
              <w:ind w:left="0" w:firstLine="0"/>
              <w:contextualSpacing w:val="0"/>
              <w:rPr>
                <w:rFonts w:asciiTheme="majorHAnsi" w:hAnsiTheme="majorHAnsi" w:cstheme="majorHAnsi"/>
                <w:color w:val="000000" w:themeColor="text1"/>
                <w:szCs w:val="26"/>
              </w:rPr>
            </w:pPr>
          </w:p>
        </w:tc>
        <w:tc>
          <w:tcPr>
            <w:tcW w:w="9071" w:type="dxa"/>
            <w:shd w:val="clear" w:color="auto" w:fill="auto"/>
          </w:tcPr>
          <w:p w14:paraId="7694DD7C" w14:textId="77777777" w:rsidR="00A64040" w:rsidRPr="009F36EE" w:rsidRDefault="00A64040" w:rsidP="00241222">
            <w:pPr>
              <w:ind w:firstLine="0"/>
              <w:rPr>
                <w:rFonts w:asciiTheme="majorHAnsi" w:hAnsiTheme="majorHAnsi" w:cstheme="majorHAnsi"/>
                <w:color w:val="000000" w:themeColor="text1"/>
                <w:szCs w:val="26"/>
              </w:rPr>
            </w:pPr>
            <w:r w:rsidRPr="009F36EE">
              <w:rPr>
                <w:bCs/>
                <w:color w:val="000000" w:themeColor="text1"/>
                <w:szCs w:val="26"/>
              </w:rPr>
              <w:t>Đóng góp của xuất khẩu vào GRDP (%)</w:t>
            </w:r>
          </w:p>
        </w:tc>
      </w:tr>
      <w:tr w:rsidR="009F36EE" w:rsidRPr="009F36EE" w14:paraId="66982D25" w14:textId="77777777" w:rsidTr="00CC4212">
        <w:tc>
          <w:tcPr>
            <w:tcW w:w="4820" w:type="dxa"/>
            <w:vMerge/>
            <w:vAlign w:val="center"/>
          </w:tcPr>
          <w:p w14:paraId="0684FF5E" w14:textId="77777777" w:rsidR="00A64040" w:rsidRPr="009F36EE" w:rsidRDefault="00A64040" w:rsidP="00B01821">
            <w:pPr>
              <w:pStyle w:val="ListParagraph"/>
              <w:numPr>
                <w:ilvl w:val="0"/>
                <w:numId w:val="47"/>
              </w:numPr>
              <w:ind w:left="0" w:firstLine="0"/>
              <w:contextualSpacing w:val="0"/>
              <w:rPr>
                <w:rFonts w:asciiTheme="majorHAnsi" w:hAnsiTheme="majorHAnsi" w:cstheme="majorHAnsi"/>
                <w:color w:val="000000" w:themeColor="text1"/>
                <w:szCs w:val="26"/>
              </w:rPr>
            </w:pPr>
          </w:p>
        </w:tc>
        <w:tc>
          <w:tcPr>
            <w:tcW w:w="710" w:type="dxa"/>
            <w:shd w:val="clear" w:color="auto" w:fill="auto"/>
          </w:tcPr>
          <w:p w14:paraId="374579E3" w14:textId="77777777" w:rsidR="00A64040" w:rsidRPr="009F36EE" w:rsidRDefault="00A64040" w:rsidP="00B01821">
            <w:pPr>
              <w:pStyle w:val="ListParagraph"/>
              <w:numPr>
                <w:ilvl w:val="0"/>
                <w:numId w:val="27"/>
              </w:numPr>
              <w:ind w:left="0" w:firstLine="0"/>
              <w:contextualSpacing w:val="0"/>
              <w:rPr>
                <w:rFonts w:asciiTheme="majorHAnsi" w:hAnsiTheme="majorHAnsi" w:cstheme="majorHAnsi"/>
                <w:color w:val="000000" w:themeColor="text1"/>
                <w:szCs w:val="26"/>
              </w:rPr>
            </w:pPr>
          </w:p>
        </w:tc>
        <w:tc>
          <w:tcPr>
            <w:tcW w:w="9071" w:type="dxa"/>
            <w:shd w:val="clear" w:color="auto" w:fill="auto"/>
          </w:tcPr>
          <w:p w14:paraId="7F61D0E7" w14:textId="77777777" w:rsidR="00A64040" w:rsidRPr="009F36EE" w:rsidRDefault="00A64040" w:rsidP="00241222">
            <w:pPr>
              <w:ind w:firstLine="0"/>
              <w:rPr>
                <w:rFonts w:asciiTheme="majorHAnsi" w:hAnsiTheme="majorHAnsi" w:cstheme="majorHAnsi"/>
                <w:color w:val="000000" w:themeColor="text1"/>
                <w:szCs w:val="26"/>
              </w:rPr>
            </w:pPr>
            <w:r w:rsidRPr="009F36EE">
              <w:rPr>
                <w:bCs/>
                <w:color w:val="000000" w:themeColor="text1"/>
                <w:szCs w:val="26"/>
              </w:rPr>
              <w:t>Cơ cấu theo nhóm hàng/mặt hàng/chủ thể/thị trường</w:t>
            </w:r>
          </w:p>
        </w:tc>
      </w:tr>
      <w:tr w:rsidR="009F36EE" w:rsidRPr="009F36EE" w14:paraId="08F3DF5C" w14:textId="77777777" w:rsidTr="00CC4212">
        <w:tc>
          <w:tcPr>
            <w:tcW w:w="4820" w:type="dxa"/>
            <w:vMerge/>
            <w:vAlign w:val="center"/>
          </w:tcPr>
          <w:p w14:paraId="7708CEC3" w14:textId="77777777" w:rsidR="00A64040" w:rsidRPr="009F36EE" w:rsidRDefault="00A64040" w:rsidP="00B01821">
            <w:pPr>
              <w:pStyle w:val="ListParagraph"/>
              <w:numPr>
                <w:ilvl w:val="0"/>
                <w:numId w:val="47"/>
              </w:numPr>
              <w:ind w:left="0" w:firstLine="0"/>
              <w:contextualSpacing w:val="0"/>
              <w:rPr>
                <w:rFonts w:asciiTheme="majorHAnsi" w:hAnsiTheme="majorHAnsi" w:cstheme="majorHAnsi"/>
                <w:color w:val="000000" w:themeColor="text1"/>
                <w:szCs w:val="26"/>
              </w:rPr>
            </w:pPr>
          </w:p>
        </w:tc>
        <w:tc>
          <w:tcPr>
            <w:tcW w:w="710" w:type="dxa"/>
            <w:shd w:val="clear" w:color="auto" w:fill="auto"/>
          </w:tcPr>
          <w:p w14:paraId="27F10561" w14:textId="77777777" w:rsidR="00A64040" w:rsidRPr="009F36EE" w:rsidRDefault="00A64040" w:rsidP="00B01821">
            <w:pPr>
              <w:pStyle w:val="ListParagraph"/>
              <w:numPr>
                <w:ilvl w:val="0"/>
                <w:numId w:val="27"/>
              </w:numPr>
              <w:ind w:left="0" w:firstLine="0"/>
              <w:contextualSpacing w:val="0"/>
              <w:rPr>
                <w:rFonts w:asciiTheme="majorHAnsi" w:hAnsiTheme="majorHAnsi" w:cstheme="majorHAnsi"/>
                <w:color w:val="000000" w:themeColor="text1"/>
                <w:szCs w:val="26"/>
              </w:rPr>
            </w:pPr>
          </w:p>
        </w:tc>
        <w:tc>
          <w:tcPr>
            <w:tcW w:w="9071" w:type="dxa"/>
            <w:shd w:val="clear" w:color="auto" w:fill="auto"/>
          </w:tcPr>
          <w:p w14:paraId="64681B80" w14:textId="77777777" w:rsidR="00A64040" w:rsidRPr="009F36EE" w:rsidRDefault="00A64040" w:rsidP="00241222">
            <w:pPr>
              <w:ind w:firstLine="0"/>
              <w:rPr>
                <w:rFonts w:asciiTheme="majorHAnsi" w:hAnsiTheme="majorHAnsi" w:cstheme="majorHAnsi"/>
                <w:bCs/>
                <w:color w:val="000000" w:themeColor="text1"/>
                <w:szCs w:val="26"/>
              </w:rPr>
            </w:pPr>
            <w:r w:rsidRPr="009F36EE">
              <w:rPr>
                <w:bCs/>
                <w:color w:val="000000" w:themeColor="text1"/>
                <w:szCs w:val="26"/>
              </w:rPr>
              <w:t xml:space="preserve">GTGT của hàng hóa xuất khẩu </w:t>
            </w:r>
          </w:p>
        </w:tc>
      </w:tr>
      <w:tr w:rsidR="009F36EE" w:rsidRPr="009F36EE" w14:paraId="0EA52236" w14:textId="77777777" w:rsidTr="00CC4212">
        <w:tc>
          <w:tcPr>
            <w:tcW w:w="4820" w:type="dxa"/>
            <w:vMerge/>
            <w:vAlign w:val="center"/>
          </w:tcPr>
          <w:p w14:paraId="0ECC8871" w14:textId="77777777" w:rsidR="00A64040" w:rsidRPr="009F36EE" w:rsidRDefault="00A64040" w:rsidP="00B01821">
            <w:pPr>
              <w:pStyle w:val="ListParagraph"/>
              <w:numPr>
                <w:ilvl w:val="0"/>
                <w:numId w:val="47"/>
              </w:numPr>
              <w:ind w:left="0" w:firstLine="0"/>
              <w:contextualSpacing w:val="0"/>
              <w:rPr>
                <w:rFonts w:asciiTheme="majorHAnsi" w:hAnsiTheme="majorHAnsi" w:cstheme="majorHAnsi"/>
                <w:color w:val="000000" w:themeColor="text1"/>
                <w:szCs w:val="26"/>
              </w:rPr>
            </w:pPr>
          </w:p>
        </w:tc>
        <w:tc>
          <w:tcPr>
            <w:tcW w:w="710" w:type="dxa"/>
            <w:shd w:val="clear" w:color="auto" w:fill="auto"/>
          </w:tcPr>
          <w:p w14:paraId="579B1D7B" w14:textId="77777777" w:rsidR="00A64040" w:rsidRPr="009F36EE" w:rsidRDefault="00A64040" w:rsidP="00B01821">
            <w:pPr>
              <w:pStyle w:val="ListParagraph"/>
              <w:numPr>
                <w:ilvl w:val="0"/>
                <w:numId w:val="27"/>
              </w:numPr>
              <w:ind w:left="0" w:firstLine="0"/>
              <w:contextualSpacing w:val="0"/>
              <w:rPr>
                <w:rFonts w:asciiTheme="majorHAnsi" w:hAnsiTheme="majorHAnsi" w:cstheme="majorHAnsi"/>
                <w:color w:val="000000" w:themeColor="text1"/>
                <w:szCs w:val="26"/>
              </w:rPr>
            </w:pPr>
          </w:p>
        </w:tc>
        <w:tc>
          <w:tcPr>
            <w:tcW w:w="9071" w:type="dxa"/>
            <w:shd w:val="clear" w:color="auto" w:fill="auto"/>
          </w:tcPr>
          <w:p w14:paraId="74C6EDFE" w14:textId="77777777" w:rsidR="00A64040" w:rsidRPr="009F36EE" w:rsidRDefault="00A64040" w:rsidP="00241222">
            <w:pPr>
              <w:ind w:firstLine="0"/>
              <w:rPr>
                <w:rFonts w:asciiTheme="majorHAnsi" w:hAnsiTheme="majorHAnsi" w:cstheme="majorHAnsi"/>
                <w:bCs/>
                <w:color w:val="000000" w:themeColor="text1"/>
                <w:szCs w:val="26"/>
              </w:rPr>
            </w:pPr>
            <w:r w:rsidRPr="009F36EE">
              <w:rPr>
                <w:bCs/>
                <w:color w:val="000000" w:themeColor="text1"/>
                <w:szCs w:val="26"/>
              </w:rPr>
              <w:t>Sức cạnh tranh của hàng hóa xuất khẩu</w:t>
            </w:r>
          </w:p>
        </w:tc>
      </w:tr>
      <w:tr w:rsidR="009F36EE" w:rsidRPr="009F36EE" w14:paraId="68C806A7" w14:textId="77777777" w:rsidTr="00CC4212">
        <w:tc>
          <w:tcPr>
            <w:tcW w:w="4820" w:type="dxa"/>
            <w:vMerge/>
            <w:vAlign w:val="center"/>
          </w:tcPr>
          <w:p w14:paraId="701E2BAF" w14:textId="77777777" w:rsidR="00A64040" w:rsidRPr="009F36EE" w:rsidRDefault="00A64040" w:rsidP="00B01821">
            <w:pPr>
              <w:pStyle w:val="ListParagraph"/>
              <w:numPr>
                <w:ilvl w:val="0"/>
                <w:numId w:val="47"/>
              </w:numPr>
              <w:ind w:left="0" w:firstLine="0"/>
              <w:contextualSpacing w:val="0"/>
              <w:rPr>
                <w:rFonts w:asciiTheme="majorHAnsi" w:hAnsiTheme="majorHAnsi" w:cstheme="majorHAnsi"/>
                <w:color w:val="000000" w:themeColor="text1"/>
                <w:szCs w:val="26"/>
              </w:rPr>
            </w:pPr>
          </w:p>
        </w:tc>
        <w:tc>
          <w:tcPr>
            <w:tcW w:w="710" w:type="dxa"/>
            <w:shd w:val="clear" w:color="auto" w:fill="auto"/>
          </w:tcPr>
          <w:p w14:paraId="507ED002" w14:textId="77777777" w:rsidR="00A64040" w:rsidRPr="009F36EE" w:rsidRDefault="00A64040" w:rsidP="00B01821">
            <w:pPr>
              <w:pStyle w:val="ListParagraph"/>
              <w:numPr>
                <w:ilvl w:val="0"/>
                <w:numId w:val="27"/>
              </w:numPr>
              <w:ind w:left="0" w:firstLine="0"/>
              <w:contextualSpacing w:val="0"/>
              <w:rPr>
                <w:rFonts w:asciiTheme="majorHAnsi" w:hAnsiTheme="majorHAnsi" w:cstheme="majorHAnsi"/>
                <w:color w:val="000000" w:themeColor="text1"/>
                <w:szCs w:val="26"/>
              </w:rPr>
            </w:pPr>
          </w:p>
        </w:tc>
        <w:tc>
          <w:tcPr>
            <w:tcW w:w="9071" w:type="dxa"/>
            <w:shd w:val="clear" w:color="auto" w:fill="auto"/>
          </w:tcPr>
          <w:p w14:paraId="2BFECB3F" w14:textId="77777777" w:rsidR="00A64040" w:rsidRPr="009F36EE" w:rsidRDefault="00A64040" w:rsidP="00241222">
            <w:pPr>
              <w:ind w:firstLine="0"/>
              <w:rPr>
                <w:rFonts w:asciiTheme="majorHAnsi" w:hAnsiTheme="majorHAnsi" w:cstheme="majorHAnsi"/>
                <w:color w:val="000000" w:themeColor="text1"/>
                <w:szCs w:val="26"/>
              </w:rPr>
            </w:pPr>
            <w:r w:rsidRPr="009F36EE">
              <w:rPr>
                <w:bCs/>
                <w:color w:val="000000" w:themeColor="text1"/>
                <w:szCs w:val="26"/>
              </w:rPr>
              <w:t>Cán cân thương mại</w:t>
            </w:r>
          </w:p>
        </w:tc>
      </w:tr>
      <w:tr w:rsidR="009F36EE" w:rsidRPr="009F36EE" w14:paraId="1C0B976C" w14:textId="77777777" w:rsidTr="00CC4212">
        <w:tc>
          <w:tcPr>
            <w:tcW w:w="4820" w:type="dxa"/>
            <w:vMerge/>
            <w:vAlign w:val="center"/>
          </w:tcPr>
          <w:p w14:paraId="5CB41B8B" w14:textId="77777777" w:rsidR="00A64040" w:rsidRPr="009F36EE" w:rsidRDefault="00A64040" w:rsidP="00B01821">
            <w:pPr>
              <w:pStyle w:val="ListParagraph"/>
              <w:numPr>
                <w:ilvl w:val="0"/>
                <w:numId w:val="47"/>
              </w:numPr>
              <w:ind w:left="0" w:firstLine="0"/>
              <w:contextualSpacing w:val="0"/>
              <w:rPr>
                <w:rFonts w:asciiTheme="majorHAnsi" w:hAnsiTheme="majorHAnsi" w:cstheme="majorHAnsi"/>
                <w:color w:val="000000" w:themeColor="text1"/>
                <w:szCs w:val="26"/>
              </w:rPr>
            </w:pPr>
          </w:p>
        </w:tc>
        <w:tc>
          <w:tcPr>
            <w:tcW w:w="710" w:type="dxa"/>
            <w:shd w:val="clear" w:color="auto" w:fill="auto"/>
          </w:tcPr>
          <w:p w14:paraId="04918C66" w14:textId="77777777" w:rsidR="00A64040" w:rsidRPr="009F36EE" w:rsidRDefault="00A64040" w:rsidP="00B01821">
            <w:pPr>
              <w:pStyle w:val="ListParagraph"/>
              <w:numPr>
                <w:ilvl w:val="0"/>
                <w:numId w:val="27"/>
              </w:numPr>
              <w:ind w:left="0" w:firstLine="0"/>
              <w:contextualSpacing w:val="0"/>
              <w:rPr>
                <w:rFonts w:asciiTheme="majorHAnsi" w:hAnsiTheme="majorHAnsi" w:cstheme="majorHAnsi"/>
                <w:color w:val="000000" w:themeColor="text1"/>
                <w:szCs w:val="26"/>
              </w:rPr>
            </w:pPr>
          </w:p>
        </w:tc>
        <w:tc>
          <w:tcPr>
            <w:tcW w:w="9071" w:type="dxa"/>
            <w:shd w:val="clear" w:color="auto" w:fill="auto"/>
          </w:tcPr>
          <w:p w14:paraId="5EC3E3EB" w14:textId="77777777" w:rsidR="00A64040" w:rsidRPr="009F36EE" w:rsidRDefault="00A64040" w:rsidP="00241222">
            <w:pPr>
              <w:ind w:firstLine="0"/>
              <w:rPr>
                <w:rFonts w:asciiTheme="majorHAnsi" w:hAnsiTheme="majorHAnsi" w:cstheme="majorHAnsi"/>
                <w:bCs/>
                <w:color w:val="000000" w:themeColor="text1"/>
                <w:szCs w:val="26"/>
              </w:rPr>
            </w:pPr>
            <w:r w:rsidRPr="009F36EE">
              <w:rPr>
                <w:bCs/>
                <w:color w:val="000000" w:themeColor="text1"/>
                <w:szCs w:val="26"/>
              </w:rPr>
              <w:t xml:space="preserve">Độ mở của nền kinh tế </w:t>
            </w:r>
          </w:p>
        </w:tc>
      </w:tr>
      <w:tr w:rsidR="009F36EE" w:rsidRPr="009F36EE" w14:paraId="1CD704C4" w14:textId="77777777" w:rsidTr="00CC4212">
        <w:tc>
          <w:tcPr>
            <w:tcW w:w="4820" w:type="dxa"/>
            <w:vMerge/>
            <w:vAlign w:val="center"/>
          </w:tcPr>
          <w:p w14:paraId="03BCD70A" w14:textId="77777777" w:rsidR="00A64040" w:rsidRPr="009F36EE" w:rsidRDefault="00A64040" w:rsidP="00B01821">
            <w:pPr>
              <w:pStyle w:val="ListParagraph"/>
              <w:numPr>
                <w:ilvl w:val="0"/>
                <w:numId w:val="47"/>
              </w:numPr>
              <w:ind w:left="0" w:firstLine="0"/>
              <w:contextualSpacing w:val="0"/>
              <w:rPr>
                <w:rFonts w:asciiTheme="majorHAnsi" w:hAnsiTheme="majorHAnsi" w:cstheme="majorHAnsi"/>
                <w:color w:val="000000" w:themeColor="text1"/>
                <w:szCs w:val="26"/>
              </w:rPr>
            </w:pPr>
          </w:p>
        </w:tc>
        <w:tc>
          <w:tcPr>
            <w:tcW w:w="710" w:type="dxa"/>
            <w:shd w:val="clear" w:color="auto" w:fill="auto"/>
          </w:tcPr>
          <w:p w14:paraId="7E925513" w14:textId="77777777" w:rsidR="00A64040" w:rsidRPr="009F36EE" w:rsidRDefault="00A64040" w:rsidP="00B01821">
            <w:pPr>
              <w:pStyle w:val="ListParagraph"/>
              <w:numPr>
                <w:ilvl w:val="0"/>
                <w:numId w:val="27"/>
              </w:numPr>
              <w:ind w:left="0" w:firstLine="0"/>
              <w:contextualSpacing w:val="0"/>
              <w:rPr>
                <w:rFonts w:asciiTheme="majorHAnsi" w:hAnsiTheme="majorHAnsi" w:cstheme="majorHAnsi"/>
                <w:color w:val="000000" w:themeColor="text1"/>
                <w:szCs w:val="26"/>
              </w:rPr>
            </w:pPr>
          </w:p>
        </w:tc>
        <w:tc>
          <w:tcPr>
            <w:tcW w:w="9071" w:type="dxa"/>
            <w:shd w:val="clear" w:color="auto" w:fill="auto"/>
          </w:tcPr>
          <w:p w14:paraId="4ED6ADD1" w14:textId="77777777" w:rsidR="00A64040" w:rsidRPr="009F36EE" w:rsidRDefault="00A64040" w:rsidP="00241222">
            <w:pPr>
              <w:ind w:firstLine="0"/>
              <w:rPr>
                <w:rFonts w:asciiTheme="majorHAnsi" w:hAnsiTheme="majorHAnsi" w:cstheme="majorHAnsi"/>
                <w:color w:val="000000" w:themeColor="text1"/>
                <w:szCs w:val="26"/>
              </w:rPr>
            </w:pPr>
            <w:r w:rsidRPr="009F36EE">
              <w:rPr>
                <w:bCs/>
                <w:color w:val="000000" w:themeColor="text1"/>
                <w:szCs w:val="26"/>
              </w:rPr>
              <w:t>Chất lượng của yếu</w:t>
            </w:r>
            <w:r w:rsidRPr="009F36EE">
              <w:rPr>
                <w:color w:val="000000" w:themeColor="text1"/>
                <w:kern w:val="16"/>
                <w:szCs w:val="26"/>
              </w:rPr>
              <w:t xml:space="preserve"> tố thể chế</w:t>
            </w:r>
          </w:p>
        </w:tc>
      </w:tr>
      <w:tr w:rsidR="009F36EE" w:rsidRPr="009F36EE" w14:paraId="094CEE96" w14:textId="77777777" w:rsidTr="00CC4212">
        <w:tc>
          <w:tcPr>
            <w:tcW w:w="4820" w:type="dxa"/>
            <w:vMerge w:val="restart"/>
            <w:vAlign w:val="center"/>
          </w:tcPr>
          <w:p w14:paraId="7FDEA4DF" w14:textId="6B71CA01" w:rsidR="00E038C9" w:rsidRPr="009F36EE" w:rsidRDefault="00A64040" w:rsidP="00241222">
            <w:pPr>
              <w:pStyle w:val="ListParagraph"/>
              <w:numPr>
                <w:ilvl w:val="0"/>
                <w:numId w:val="0"/>
              </w:numPr>
              <w:contextualSpacing w:val="0"/>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B</w:t>
            </w:r>
            <w:r w:rsidR="00E038C9" w:rsidRPr="009F36EE">
              <w:rPr>
                <w:rFonts w:asciiTheme="majorHAnsi" w:hAnsiTheme="majorHAnsi" w:cstheme="majorHAnsi"/>
                <w:color w:val="000000" w:themeColor="text1"/>
                <w:szCs w:val="26"/>
              </w:rPr>
              <w:t xml:space="preserve">. </w:t>
            </w:r>
            <w:r w:rsidR="00FD2012" w:rsidRPr="009F36EE">
              <w:rPr>
                <w:rFonts w:asciiTheme="majorHAnsi" w:hAnsiTheme="majorHAnsi" w:cstheme="majorHAnsi"/>
                <w:color w:val="000000" w:themeColor="text1"/>
                <w:szCs w:val="26"/>
              </w:rPr>
              <w:t>PTXNKBV</w:t>
            </w:r>
            <w:r w:rsidR="00E038C9" w:rsidRPr="009F36EE">
              <w:rPr>
                <w:rFonts w:asciiTheme="majorHAnsi" w:hAnsiTheme="majorHAnsi" w:cstheme="majorHAnsi"/>
                <w:color w:val="000000" w:themeColor="text1"/>
                <w:szCs w:val="26"/>
              </w:rPr>
              <w:t xml:space="preserve"> VỀ XÃ HỘI CỦA ĐỊA PHƯƠNG</w:t>
            </w:r>
          </w:p>
        </w:tc>
        <w:tc>
          <w:tcPr>
            <w:tcW w:w="710" w:type="dxa"/>
            <w:shd w:val="clear" w:color="auto" w:fill="auto"/>
          </w:tcPr>
          <w:p w14:paraId="1B67FEC4" w14:textId="77777777" w:rsidR="00E038C9" w:rsidRPr="009F36EE" w:rsidRDefault="00E038C9" w:rsidP="00B01821">
            <w:pPr>
              <w:pStyle w:val="ListParagraph"/>
              <w:numPr>
                <w:ilvl w:val="0"/>
                <w:numId w:val="27"/>
              </w:numPr>
              <w:ind w:left="0" w:firstLine="0"/>
              <w:contextualSpacing w:val="0"/>
              <w:rPr>
                <w:rFonts w:asciiTheme="majorHAnsi" w:hAnsiTheme="majorHAnsi" w:cstheme="majorHAnsi"/>
                <w:color w:val="000000" w:themeColor="text1"/>
                <w:szCs w:val="26"/>
              </w:rPr>
            </w:pPr>
          </w:p>
        </w:tc>
        <w:tc>
          <w:tcPr>
            <w:tcW w:w="9071" w:type="dxa"/>
            <w:shd w:val="clear" w:color="auto" w:fill="auto"/>
          </w:tcPr>
          <w:p w14:paraId="7FA57380" w14:textId="77777777" w:rsidR="00E038C9" w:rsidRPr="009F36EE" w:rsidRDefault="00E038C9" w:rsidP="00241222">
            <w:pPr>
              <w:ind w:firstLine="0"/>
              <w:rPr>
                <w:rFonts w:asciiTheme="majorHAnsi" w:hAnsiTheme="majorHAnsi" w:cstheme="majorHAnsi"/>
                <w:color w:val="000000" w:themeColor="text1"/>
                <w:szCs w:val="26"/>
              </w:rPr>
            </w:pPr>
            <w:r w:rsidRPr="009F36EE">
              <w:rPr>
                <w:color w:val="000000" w:themeColor="text1"/>
                <w:kern w:val="16"/>
                <w:szCs w:val="26"/>
              </w:rPr>
              <w:t>Gia tăng việc làm từ việc mở rộng hoạt động XNK</w:t>
            </w:r>
          </w:p>
        </w:tc>
      </w:tr>
      <w:tr w:rsidR="009F36EE" w:rsidRPr="009F36EE" w14:paraId="29D46699" w14:textId="77777777" w:rsidTr="00CC4212">
        <w:tc>
          <w:tcPr>
            <w:tcW w:w="4820" w:type="dxa"/>
            <w:vMerge/>
          </w:tcPr>
          <w:p w14:paraId="6769B859" w14:textId="77777777" w:rsidR="00E038C9" w:rsidRPr="009F36EE" w:rsidRDefault="00E038C9" w:rsidP="00241222">
            <w:pPr>
              <w:ind w:firstLine="0"/>
              <w:rPr>
                <w:rFonts w:asciiTheme="majorHAnsi" w:hAnsiTheme="majorHAnsi" w:cstheme="majorHAnsi"/>
                <w:color w:val="000000" w:themeColor="text1"/>
                <w:szCs w:val="26"/>
              </w:rPr>
            </w:pPr>
          </w:p>
        </w:tc>
        <w:tc>
          <w:tcPr>
            <w:tcW w:w="710" w:type="dxa"/>
            <w:shd w:val="clear" w:color="auto" w:fill="auto"/>
          </w:tcPr>
          <w:p w14:paraId="5DD20F96" w14:textId="77777777" w:rsidR="00E038C9" w:rsidRPr="009F36EE" w:rsidRDefault="00E038C9" w:rsidP="00B01821">
            <w:pPr>
              <w:pStyle w:val="ListParagraph"/>
              <w:numPr>
                <w:ilvl w:val="0"/>
                <w:numId w:val="27"/>
              </w:numPr>
              <w:ind w:left="0" w:firstLine="0"/>
              <w:contextualSpacing w:val="0"/>
              <w:rPr>
                <w:rFonts w:asciiTheme="majorHAnsi" w:hAnsiTheme="majorHAnsi" w:cstheme="majorHAnsi"/>
                <w:color w:val="000000" w:themeColor="text1"/>
                <w:szCs w:val="26"/>
              </w:rPr>
            </w:pPr>
          </w:p>
        </w:tc>
        <w:tc>
          <w:tcPr>
            <w:tcW w:w="9071" w:type="dxa"/>
            <w:shd w:val="clear" w:color="auto" w:fill="auto"/>
          </w:tcPr>
          <w:p w14:paraId="5EACE4DA" w14:textId="77777777" w:rsidR="00E038C9" w:rsidRPr="009F36EE" w:rsidRDefault="00E038C9" w:rsidP="00241222">
            <w:pPr>
              <w:ind w:firstLine="0"/>
              <w:rPr>
                <w:rFonts w:asciiTheme="majorHAnsi" w:hAnsiTheme="majorHAnsi" w:cstheme="majorHAnsi"/>
                <w:color w:val="000000" w:themeColor="text1"/>
                <w:szCs w:val="26"/>
              </w:rPr>
            </w:pPr>
            <w:r w:rsidRPr="009F36EE">
              <w:rPr>
                <w:color w:val="000000" w:themeColor="text1"/>
                <w:kern w:val="16"/>
                <w:szCs w:val="26"/>
              </w:rPr>
              <w:t>Nâng cao chất lượng lao động (chuyên môn, quản lý)</w:t>
            </w:r>
          </w:p>
        </w:tc>
      </w:tr>
      <w:tr w:rsidR="009F36EE" w:rsidRPr="009F36EE" w14:paraId="63DBE3D5" w14:textId="77777777" w:rsidTr="00CC4212">
        <w:tc>
          <w:tcPr>
            <w:tcW w:w="4820" w:type="dxa"/>
            <w:vMerge/>
          </w:tcPr>
          <w:p w14:paraId="5470C888" w14:textId="77777777" w:rsidR="00E038C9" w:rsidRPr="009F36EE" w:rsidRDefault="00E038C9" w:rsidP="00241222">
            <w:pPr>
              <w:ind w:firstLine="0"/>
              <w:rPr>
                <w:rFonts w:asciiTheme="majorHAnsi" w:hAnsiTheme="majorHAnsi" w:cstheme="majorHAnsi"/>
                <w:color w:val="000000" w:themeColor="text1"/>
                <w:szCs w:val="26"/>
              </w:rPr>
            </w:pPr>
          </w:p>
        </w:tc>
        <w:tc>
          <w:tcPr>
            <w:tcW w:w="710" w:type="dxa"/>
            <w:shd w:val="clear" w:color="auto" w:fill="auto"/>
          </w:tcPr>
          <w:p w14:paraId="05C9F827" w14:textId="77777777" w:rsidR="00E038C9" w:rsidRPr="009F36EE" w:rsidRDefault="00E038C9" w:rsidP="00B01821">
            <w:pPr>
              <w:pStyle w:val="ListParagraph"/>
              <w:numPr>
                <w:ilvl w:val="0"/>
                <w:numId w:val="27"/>
              </w:numPr>
              <w:ind w:left="0" w:firstLine="0"/>
              <w:contextualSpacing w:val="0"/>
              <w:rPr>
                <w:rFonts w:asciiTheme="majorHAnsi" w:hAnsiTheme="majorHAnsi" w:cstheme="majorHAnsi"/>
                <w:color w:val="000000" w:themeColor="text1"/>
                <w:szCs w:val="26"/>
              </w:rPr>
            </w:pPr>
          </w:p>
        </w:tc>
        <w:tc>
          <w:tcPr>
            <w:tcW w:w="9071" w:type="dxa"/>
            <w:shd w:val="clear" w:color="auto" w:fill="auto"/>
          </w:tcPr>
          <w:p w14:paraId="3041B57A" w14:textId="77777777" w:rsidR="00E038C9" w:rsidRPr="009F36EE" w:rsidRDefault="00E038C9" w:rsidP="00241222">
            <w:pPr>
              <w:ind w:firstLine="0"/>
              <w:rPr>
                <w:rFonts w:asciiTheme="majorHAnsi" w:hAnsiTheme="majorHAnsi" w:cstheme="majorHAnsi"/>
                <w:color w:val="000000" w:themeColor="text1"/>
                <w:szCs w:val="26"/>
              </w:rPr>
            </w:pPr>
            <w:r w:rsidRPr="009F36EE">
              <w:rPr>
                <w:color w:val="000000" w:themeColor="text1"/>
                <w:kern w:val="16"/>
                <w:szCs w:val="26"/>
              </w:rPr>
              <w:t>Đóng góp của xuất khẩu vào GRDP (%)</w:t>
            </w:r>
          </w:p>
        </w:tc>
      </w:tr>
      <w:tr w:rsidR="009F36EE" w:rsidRPr="009F36EE" w14:paraId="2C85D47E" w14:textId="77777777" w:rsidTr="00CC4212">
        <w:tc>
          <w:tcPr>
            <w:tcW w:w="4820" w:type="dxa"/>
            <w:vMerge/>
          </w:tcPr>
          <w:p w14:paraId="05C04C68" w14:textId="77777777" w:rsidR="00E038C9" w:rsidRPr="009F36EE" w:rsidRDefault="00E038C9" w:rsidP="00241222">
            <w:pPr>
              <w:ind w:firstLine="0"/>
              <w:rPr>
                <w:rFonts w:asciiTheme="majorHAnsi" w:hAnsiTheme="majorHAnsi" w:cstheme="majorHAnsi"/>
                <w:color w:val="000000" w:themeColor="text1"/>
                <w:szCs w:val="26"/>
              </w:rPr>
            </w:pPr>
          </w:p>
        </w:tc>
        <w:tc>
          <w:tcPr>
            <w:tcW w:w="710" w:type="dxa"/>
            <w:shd w:val="clear" w:color="auto" w:fill="auto"/>
          </w:tcPr>
          <w:p w14:paraId="3D3FE615" w14:textId="77777777" w:rsidR="00E038C9" w:rsidRPr="009F36EE" w:rsidRDefault="00E038C9" w:rsidP="00B01821">
            <w:pPr>
              <w:pStyle w:val="ListParagraph"/>
              <w:numPr>
                <w:ilvl w:val="0"/>
                <w:numId w:val="27"/>
              </w:numPr>
              <w:ind w:left="0" w:firstLine="0"/>
              <w:contextualSpacing w:val="0"/>
              <w:rPr>
                <w:rFonts w:asciiTheme="majorHAnsi" w:hAnsiTheme="majorHAnsi" w:cstheme="majorHAnsi"/>
                <w:color w:val="000000" w:themeColor="text1"/>
                <w:szCs w:val="26"/>
              </w:rPr>
            </w:pPr>
          </w:p>
        </w:tc>
        <w:tc>
          <w:tcPr>
            <w:tcW w:w="9071" w:type="dxa"/>
            <w:shd w:val="clear" w:color="auto" w:fill="auto"/>
          </w:tcPr>
          <w:p w14:paraId="576A853A" w14:textId="77777777" w:rsidR="00E038C9" w:rsidRPr="009F36EE" w:rsidRDefault="00E038C9" w:rsidP="00241222">
            <w:pPr>
              <w:ind w:firstLine="0"/>
              <w:rPr>
                <w:rFonts w:asciiTheme="majorHAnsi" w:hAnsiTheme="majorHAnsi" w:cstheme="majorHAnsi"/>
                <w:color w:val="000000" w:themeColor="text1"/>
                <w:szCs w:val="26"/>
              </w:rPr>
            </w:pPr>
            <w:r w:rsidRPr="009F36EE">
              <w:rPr>
                <w:color w:val="000000" w:themeColor="text1"/>
                <w:kern w:val="16"/>
                <w:szCs w:val="26"/>
              </w:rPr>
              <w:t>Số lượng lao động trong lĩnh vực so với tổng lao động</w:t>
            </w:r>
          </w:p>
        </w:tc>
      </w:tr>
      <w:tr w:rsidR="009F36EE" w:rsidRPr="009F36EE" w14:paraId="0E844D65" w14:textId="77777777" w:rsidTr="00CC4212">
        <w:tc>
          <w:tcPr>
            <w:tcW w:w="4820" w:type="dxa"/>
            <w:vMerge/>
          </w:tcPr>
          <w:p w14:paraId="2535B81F" w14:textId="77777777" w:rsidR="00E038C9" w:rsidRPr="009F36EE" w:rsidRDefault="00E038C9" w:rsidP="00241222">
            <w:pPr>
              <w:ind w:firstLine="0"/>
              <w:rPr>
                <w:rFonts w:asciiTheme="majorHAnsi" w:hAnsiTheme="majorHAnsi" w:cstheme="majorHAnsi"/>
                <w:color w:val="000000" w:themeColor="text1"/>
                <w:szCs w:val="26"/>
              </w:rPr>
            </w:pPr>
          </w:p>
        </w:tc>
        <w:tc>
          <w:tcPr>
            <w:tcW w:w="710" w:type="dxa"/>
            <w:shd w:val="clear" w:color="auto" w:fill="auto"/>
          </w:tcPr>
          <w:p w14:paraId="18E548A4" w14:textId="77777777" w:rsidR="00E038C9" w:rsidRPr="009F36EE" w:rsidRDefault="00E038C9" w:rsidP="00B01821">
            <w:pPr>
              <w:pStyle w:val="ListParagraph"/>
              <w:numPr>
                <w:ilvl w:val="0"/>
                <w:numId w:val="27"/>
              </w:numPr>
              <w:ind w:left="0" w:firstLine="0"/>
              <w:contextualSpacing w:val="0"/>
              <w:rPr>
                <w:rFonts w:asciiTheme="majorHAnsi" w:hAnsiTheme="majorHAnsi" w:cstheme="majorHAnsi"/>
                <w:color w:val="000000" w:themeColor="text1"/>
                <w:szCs w:val="26"/>
              </w:rPr>
            </w:pPr>
          </w:p>
        </w:tc>
        <w:tc>
          <w:tcPr>
            <w:tcW w:w="9071" w:type="dxa"/>
            <w:shd w:val="clear" w:color="auto" w:fill="auto"/>
          </w:tcPr>
          <w:p w14:paraId="2F208B14" w14:textId="77777777" w:rsidR="00E038C9" w:rsidRPr="009F36EE" w:rsidRDefault="00E038C9" w:rsidP="00241222">
            <w:pPr>
              <w:ind w:firstLine="0"/>
              <w:rPr>
                <w:rFonts w:asciiTheme="majorHAnsi" w:hAnsiTheme="majorHAnsi" w:cstheme="majorHAnsi"/>
                <w:color w:val="000000" w:themeColor="text1"/>
                <w:szCs w:val="26"/>
              </w:rPr>
            </w:pPr>
            <w:r w:rsidRPr="009F36EE">
              <w:rPr>
                <w:color w:val="000000" w:themeColor="text1"/>
                <w:kern w:val="16"/>
                <w:szCs w:val="26"/>
              </w:rPr>
              <w:t xml:space="preserve">Cải thiện thu nhập của NLĐ </w:t>
            </w:r>
          </w:p>
        </w:tc>
      </w:tr>
      <w:tr w:rsidR="009F36EE" w:rsidRPr="009F36EE" w14:paraId="1EDACBFA" w14:textId="77777777" w:rsidTr="00CC4212">
        <w:tc>
          <w:tcPr>
            <w:tcW w:w="4820" w:type="dxa"/>
            <w:vMerge/>
          </w:tcPr>
          <w:p w14:paraId="0499C7FA" w14:textId="77777777" w:rsidR="00E038C9" w:rsidRPr="009F36EE" w:rsidRDefault="00E038C9" w:rsidP="00241222">
            <w:pPr>
              <w:ind w:firstLine="0"/>
              <w:rPr>
                <w:rFonts w:asciiTheme="majorHAnsi" w:hAnsiTheme="majorHAnsi" w:cstheme="majorHAnsi"/>
                <w:color w:val="000000" w:themeColor="text1"/>
                <w:szCs w:val="26"/>
              </w:rPr>
            </w:pPr>
          </w:p>
        </w:tc>
        <w:tc>
          <w:tcPr>
            <w:tcW w:w="710" w:type="dxa"/>
            <w:shd w:val="clear" w:color="auto" w:fill="auto"/>
          </w:tcPr>
          <w:p w14:paraId="1A9982B6" w14:textId="77777777" w:rsidR="00E038C9" w:rsidRPr="009F36EE" w:rsidRDefault="00E038C9" w:rsidP="00B01821">
            <w:pPr>
              <w:pStyle w:val="ListParagraph"/>
              <w:numPr>
                <w:ilvl w:val="0"/>
                <w:numId w:val="27"/>
              </w:numPr>
              <w:ind w:left="0" w:firstLine="0"/>
              <w:contextualSpacing w:val="0"/>
              <w:rPr>
                <w:rFonts w:asciiTheme="majorHAnsi" w:hAnsiTheme="majorHAnsi" w:cstheme="majorHAnsi"/>
                <w:color w:val="000000" w:themeColor="text1"/>
                <w:szCs w:val="26"/>
              </w:rPr>
            </w:pPr>
          </w:p>
        </w:tc>
        <w:tc>
          <w:tcPr>
            <w:tcW w:w="9071" w:type="dxa"/>
            <w:shd w:val="clear" w:color="auto" w:fill="auto"/>
          </w:tcPr>
          <w:p w14:paraId="0E383F23" w14:textId="77777777" w:rsidR="00E038C9" w:rsidRPr="009F36EE" w:rsidRDefault="00E038C9" w:rsidP="00241222">
            <w:pPr>
              <w:ind w:firstLine="0"/>
              <w:rPr>
                <w:rFonts w:asciiTheme="majorHAnsi" w:hAnsiTheme="majorHAnsi" w:cstheme="majorHAnsi"/>
                <w:color w:val="000000" w:themeColor="text1"/>
                <w:szCs w:val="26"/>
              </w:rPr>
            </w:pPr>
            <w:r w:rsidRPr="009F36EE">
              <w:rPr>
                <w:color w:val="000000" w:themeColor="text1"/>
                <w:kern w:val="16"/>
                <w:szCs w:val="26"/>
              </w:rPr>
              <w:t>Cải thiện điền kiện lao động, đảm bảo quyền lao động</w:t>
            </w:r>
          </w:p>
        </w:tc>
      </w:tr>
      <w:tr w:rsidR="009F36EE" w:rsidRPr="009F36EE" w14:paraId="041B9852" w14:textId="77777777" w:rsidTr="00CC4212">
        <w:tc>
          <w:tcPr>
            <w:tcW w:w="4820" w:type="dxa"/>
            <w:vMerge/>
          </w:tcPr>
          <w:p w14:paraId="4ACFFA61" w14:textId="77777777" w:rsidR="00E038C9" w:rsidRPr="009F36EE" w:rsidRDefault="00E038C9" w:rsidP="00241222">
            <w:pPr>
              <w:ind w:firstLine="0"/>
              <w:rPr>
                <w:rFonts w:asciiTheme="majorHAnsi" w:hAnsiTheme="majorHAnsi" w:cstheme="majorHAnsi"/>
                <w:color w:val="000000" w:themeColor="text1"/>
                <w:szCs w:val="26"/>
              </w:rPr>
            </w:pPr>
          </w:p>
        </w:tc>
        <w:tc>
          <w:tcPr>
            <w:tcW w:w="710" w:type="dxa"/>
            <w:shd w:val="clear" w:color="auto" w:fill="auto"/>
          </w:tcPr>
          <w:p w14:paraId="27C53CCC" w14:textId="77777777" w:rsidR="00E038C9" w:rsidRPr="009F36EE" w:rsidRDefault="00E038C9" w:rsidP="00B01821">
            <w:pPr>
              <w:pStyle w:val="ListParagraph"/>
              <w:numPr>
                <w:ilvl w:val="0"/>
                <w:numId w:val="27"/>
              </w:numPr>
              <w:ind w:left="0" w:firstLine="0"/>
              <w:contextualSpacing w:val="0"/>
              <w:rPr>
                <w:rFonts w:asciiTheme="majorHAnsi" w:hAnsiTheme="majorHAnsi" w:cstheme="majorHAnsi"/>
                <w:color w:val="000000" w:themeColor="text1"/>
                <w:szCs w:val="26"/>
              </w:rPr>
            </w:pPr>
          </w:p>
        </w:tc>
        <w:tc>
          <w:tcPr>
            <w:tcW w:w="9071" w:type="dxa"/>
            <w:shd w:val="clear" w:color="auto" w:fill="auto"/>
          </w:tcPr>
          <w:p w14:paraId="54BA249E" w14:textId="77777777" w:rsidR="00E038C9" w:rsidRPr="009F36EE" w:rsidRDefault="00E038C9" w:rsidP="00241222">
            <w:pPr>
              <w:ind w:firstLine="0"/>
              <w:rPr>
                <w:rFonts w:asciiTheme="majorHAnsi" w:hAnsiTheme="majorHAnsi" w:cstheme="majorHAnsi"/>
                <w:color w:val="000000" w:themeColor="text1"/>
                <w:kern w:val="16"/>
                <w:szCs w:val="26"/>
              </w:rPr>
            </w:pPr>
            <w:r w:rsidRPr="009F36EE">
              <w:rPr>
                <w:bCs/>
                <w:color w:val="000000" w:themeColor="text1"/>
                <w:szCs w:val="26"/>
              </w:rPr>
              <w:t>Mức độ đáp ứng nhu cầu khách hàng</w:t>
            </w:r>
          </w:p>
        </w:tc>
      </w:tr>
      <w:tr w:rsidR="009F36EE" w:rsidRPr="009F36EE" w14:paraId="51F2C71B" w14:textId="77777777" w:rsidTr="00CC4212">
        <w:tc>
          <w:tcPr>
            <w:tcW w:w="4820" w:type="dxa"/>
            <w:vMerge/>
          </w:tcPr>
          <w:p w14:paraId="31AF29E0" w14:textId="77777777" w:rsidR="00E038C9" w:rsidRPr="009F36EE" w:rsidRDefault="00E038C9" w:rsidP="00241222">
            <w:pPr>
              <w:ind w:firstLine="0"/>
              <w:rPr>
                <w:rFonts w:asciiTheme="majorHAnsi" w:hAnsiTheme="majorHAnsi" w:cstheme="majorHAnsi"/>
                <w:color w:val="000000" w:themeColor="text1"/>
                <w:szCs w:val="26"/>
              </w:rPr>
            </w:pPr>
          </w:p>
        </w:tc>
        <w:tc>
          <w:tcPr>
            <w:tcW w:w="710" w:type="dxa"/>
            <w:shd w:val="clear" w:color="auto" w:fill="auto"/>
          </w:tcPr>
          <w:p w14:paraId="27E65709" w14:textId="77777777" w:rsidR="00E038C9" w:rsidRPr="009F36EE" w:rsidRDefault="00E038C9" w:rsidP="00B01821">
            <w:pPr>
              <w:pStyle w:val="ListParagraph"/>
              <w:numPr>
                <w:ilvl w:val="0"/>
                <w:numId w:val="27"/>
              </w:numPr>
              <w:ind w:left="0" w:firstLine="0"/>
              <w:contextualSpacing w:val="0"/>
              <w:rPr>
                <w:rFonts w:asciiTheme="majorHAnsi" w:hAnsiTheme="majorHAnsi" w:cstheme="majorHAnsi"/>
                <w:color w:val="000000" w:themeColor="text1"/>
                <w:szCs w:val="26"/>
              </w:rPr>
            </w:pPr>
          </w:p>
        </w:tc>
        <w:tc>
          <w:tcPr>
            <w:tcW w:w="9071" w:type="dxa"/>
            <w:shd w:val="clear" w:color="auto" w:fill="auto"/>
          </w:tcPr>
          <w:p w14:paraId="4AA5B3E2" w14:textId="77777777" w:rsidR="00E038C9" w:rsidRPr="009F36EE" w:rsidRDefault="00E038C9" w:rsidP="00241222">
            <w:pPr>
              <w:ind w:firstLine="0"/>
              <w:rPr>
                <w:bCs/>
                <w:color w:val="000000" w:themeColor="text1"/>
                <w:szCs w:val="26"/>
              </w:rPr>
            </w:pPr>
            <w:r w:rsidRPr="009F36EE">
              <w:rPr>
                <w:color w:val="000000" w:themeColor="text1"/>
                <w:kern w:val="16"/>
                <w:szCs w:val="26"/>
              </w:rPr>
              <w:t>Cơ chế chia sẻ lợi ích giữa các bên tham gia hoạt động XNK</w:t>
            </w:r>
          </w:p>
        </w:tc>
      </w:tr>
      <w:tr w:rsidR="009F36EE" w:rsidRPr="009F36EE" w14:paraId="7370DBAC" w14:textId="77777777" w:rsidTr="00CC4212">
        <w:tc>
          <w:tcPr>
            <w:tcW w:w="4820" w:type="dxa"/>
            <w:vMerge/>
          </w:tcPr>
          <w:p w14:paraId="69CD4720" w14:textId="77777777" w:rsidR="00E038C9" w:rsidRPr="009F36EE" w:rsidRDefault="00E038C9" w:rsidP="00241222">
            <w:pPr>
              <w:ind w:firstLine="0"/>
              <w:rPr>
                <w:rFonts w:asciiTheme="majorHAnsi" w:hAnsiTheme="majorHAnsi" w:cstheme="majorHAnsi"/>
                <w:color w:val="000000" w:themeColor="text1"/>
                <w:szCs w:val="26"/>
              </w:rPr>
            </w:pPr>
          </w:p>
        </w:tc>
        <w:tc>
          <w:tcPr>
            <w:tcW w:w="710" w:type="dxa"/>
            <w:shd w:val="clear" w:color="auto" w:fill="auto"/>
          </w:tcPr>
          <w:p w14:paraId="032E7B2F" w14:textId="77777777" w:rsidR="00E038C9" w:rsidRPr="009F36EE" w:rsidRDefault="00E038C9" w:rsidP="00B01821">
            <w:pPr>
              <w:pStyle w:val="ListParagraph"/>
              <w:numPr>
                <w:ilvl w:val="0"/>
                <w:numId w:val="27"/>
              </w:numPr>
              <w:ind w:left="0" w:firstLine="0"/>
              <w:contextualSpacing w:val="0"/>
              <w:rPr>
                <w:rFonts w:asciiTheme="majorHAnsi" w:hAnsiTheme="majorHAnsi" w:cstheme="majorHAnsi"/>
                <w:color w:val="000000" w:themeColor="text1"/>
                <w:szCs w:val="26"/>
              </w:rPr>
            </w:pPr>
          </w:p>
        </w:tc>
        <w:tc>
          <w:tcPr>
            <w:tcW w:w="9071" w:type="dxa"/>
            <w:shd w:val="clear" w:color="auto" w:fill="auto"/>
          </w:tcPr>
          <w:p w14:paraId="29386469" w14:textId="77777777" w:rsidR="00E038C9" w:rsidRPr="009F36EE" w:rsidRDefault="00E038C9" w:rsidP="00241222">
            <w:pPr>
              <w:ind w:firstLine="0"/>
              <w:rPr>
                <w:rFonts w:asciiTheme="majorHAnsi" w:hAnsiTheme="majorHAnsi" w:cstheme="majorHAnsi"/>
                <w:color w:val="000000" w:themeColor="text1"/>
                <w:szCs w:val="26"/>
              </w:rPr>
            </w:pPr>
            <w:r w:rsidRPr="009F36EE">
              <w:rPr>
                <w:color w:val="000000" w:themeColor="text1"/>
                <w:kern w:val="16"/>
                <w:szCs w:val="26"/>
              </w:rPr>
              <w:t>Chính sách hỗ trợ khó khăn, rủi ro trong kinh doanh XNK</w:t>
            </w:r>
          </w:p>
        </w:tc>
      </w:tr>
      <w:tr w:rsidR="009F36EE" w:rsidRPr="009F36EE" w14:paraId="0A380BFD" w14:textId="77777777" w:rsidTr="00CC4212">
        <w:tc>
          <w:tcPr>
            <w:tcW w:w="4820" w:type="dxa"/>
            <w:vMerge w:val="restart"/>
            <w:vAlign w:val="center"/>
          </w:tcPr>
          <w:p w14:paraId="4BA849EC" w14:textId="729D4752" w:rsidR="00E038C9" w:rsidRPr="009F36EE" w:rsidRDefault="00A64040" w:rsidP="00241222">
            <w:pPr>
              <w:pStyle w:val="ListParagraph"/>
              <w:numPr>
                <w:ilvl w:val="0"/>
                <w:numId w:val="0"/>
              </w:numPr>
              <w:contextualSpacing w:val="0"/>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C</w:t>
            </w:r>
            <w:r w:rsidR="00E038C9" w:rsidRPr="009F36EE">
              <w:rPr>
                <w:rFonts w:asciiTheme="majorHAnsi" w:hAnsiTheme="majorHAnsi" w:cstheme="majorHAnsi"/>
                <w:color w:val="000000" w:themeColor="text1"/>
                <w:szCs w:val="26"/>
              </w:rPr>
              <w:t xml:space="preserve">. </w:t>
            </w:r>
            <w:r w:rsidR="00FD2012" w:rsidRPr="009F36EE">
              <w:rPr>
                <w:rFonts w:asciiTheme="majorHAnsi" w:hAnsiTheme="majorHAnsi" w:cstheme="majorHAnsi"/>
                <w:color w:val="000000" w:themeColor="text1"/>
                <w:szCs w:val="26"/>
              </w:rPr>
              <w:t>PTXNKBV</w:t>
            </w:r>
            <w:r w:rsidR="00E038C9" w:rsidRPr="009F36EE">
              <w:rPr>
                <w:rFonts w:asciiTheme="majorHAnsi" w:hAnsiTheme="majorHAnsi" w:cstheme="majorHAnsi"/>
                <w:color w:val="000000" w:themeColor="text1"/>
                <w:szCs w:val="26"/>
              </w:rPr>
              <w:t xml:space="preserve"> VỀ MÔI TRƯỜNG CỦA ĐỊA PHƯƠNG</w:t>
            </w:r>
          </w:p>
        </w:tc>
        <w:tc>
          <w:tcPr>
            <w:tcW w:w="710" w:type="dxa"/>
            <w:shd w:val="clear" w:color="auto" w:fill="auto"/>
          </w:tcPr>
          <w:p w14:paraId="1228C711" w14:textId="77777777" w:rsidR="00E038C9" w:rsidRPr="009F36EE" w:rsidRDefault="00E038C9" w:rsidP="00B01821">
            <w:pPr>
              <w:pStyle w:val="ListParagraph"/>
              <w:numPr>
                <w:ilvl w:val="0"/>
                <w:numId w:val="27"/>
              </w:numPr>
              <w:ind w:left="0" w:firstLine="0"/>
              <w:contextualSpacing w:val="0"/>
              <w:rPr>
                <w:rFonts w:asciiTheme="majorHAnsi" w:hAnsiTheme="majorHAnsi" w:cstheme="majorHAnsi"/>
                <w:color w:val="000000" w:themeColor="text1"/>
                <w:szCs w:val="26"/>
              </w:rPr>
            </w:pPr>
          </w:p>
        </w:tc>
        <w:tc>
          <w:tcPr>
            <w:tcW w:w="9071" w:type="dxa"/>
            <w:shd w:val="clear" w:color="auto" w:fill="auto"/>
          </w:tcPr>
          <w:p w14:paraId="416992F8" w14:textId="77777777" w:rsidR="00E038C9" w:rsidRPr="009F36EE" w:rsidRDefault="00E038C9" w:rsidP="00241222">
            <w:pPr>
              <w:ind w:firstLine="0"/>
              <w:rPr>
                <w:rFonts w:asciiTheme="majorHAnsi" w:hAnsiTheme="majorHAnsi" w:cstheme="majorHAnsi"/>
                <w:color w:val="000000" w:themeColor="text1"/>
                <w:szCs w:val="26"/>
              </w:rPr>
            </w:pPr>
            <w:r w:rsidRPr="009F36EE">
              <w:rPr>
                <w:bCs/>
                <w:color w:val="000000" w:themeColor="text1"/>
                <w:szCs w:val="26"/>
              </w:rPr>
              <w:t>Logistic xanh</w:t>
            </w:r>
          </w:p>
        </w:tc>
      </w:tr>
      <w:tr w:rsidR="009F36EE" w:rsidRPr="009F36EE" w14:paraId="76BCF839" w14:textId="77777777" w:rsidTr="00CC4212">
        <w:tc>
          <w:tcPr>
            <w:tcW w:w="4820" w:type="dxa"/>
            <w:vMerge/>
            <w:vAlign w:val="center"/>
          </w:tcPr>
          <w:p w14:paraId="23309EDC" w14:textId="77777777" w:rsidR="00E038C9" w:rsidRPr="009F36EE" w:rsidRDefault="00E038C9" w:rsidP="00B01821">
            <w:pPr>
              <w:pStyle w:val="ListParagraph"/>
              <w:numPr>
                <w:ilvl w:val="0"/>
                <w:numId w:val="47"/>
              </w:numPr>
              <w:ind w:left="0" w:firstLine="0"/>
              <w:contextualSpacing w:val="0"/>
              <w:rPr>
                <w:rFonts w:asciiTheme="majorHAnsi" w:hAnsiTheme="majorHAnsi" w:cstheme="majorHAnsi"/>
                <w:color w:val="000000" w:themeColor="text1"/>
                <w:szCs w:val="26"/>
              </w:rPr>
            </w:pPr>
          </w:p>
        </w:tc>
        <w:tc>
          <w:tcPr>
            <w:tcW w:w="710" w:type="dxa"/>
            <w:shd w:val="clear" w:color="auto" w:fill="auto"/>
          </w:tcPr>
          <w:p w14:paraId="1B4B2F5F" w14:textId="77777777" w:rsidR="00E038C9" w:rsidRPr="009F36EE" w:rsidRDefault="00E038C9" w:rsidP="00B01821">
            <w:pPr>
              <w:pStyle w:val="ListParagraph"/>
              <w:numPr>
                <w:ilvl w:val="0"/>
                <w:numId w:val="27"/>
              </w:numPr>
              <w:ind w:left="0" w:firstLine="0"/>
              <w:contextualSpacing w:val="0"/>
              <w:rPr>
                <w:rFonts w:asciiTheme="majorHAnsi" w:hAnsiTheme="majorHAnsi" w:cstheme="majorHAnsi"/>
                <w:color w:val="000000" w:themeColor="text1"/>
                <w:szCs w:val="26"/>
              </w:rPr>
            </w:pPr>
          </w:p>
        </w:tc>
        <w:tc>
          <w:tcPr>
            <w:tcW w:w="9071" w:type="dxa"/>
            <w:shd w:val="clear" w:color="auto" w:fill="auto"/>
          </w:tcPr>
          <w:p w14:paraId="2E6513FF" w14:textId="77777777" w:rsidR="00E038C9" w:rsidRPr="009F36EE" w:rsidRDefault="00E038C9" w:rsidP="00241222">
            <w:pPr>
              <w:ind w:firstLine="0"/>
              <w:rPr>
                <w:rFonts w:asciiTheme="majorHAnsi" w:hAnsiTheme="majorHAnsi" w:cstheme="majorHAnsi"/>
                <w:color w:val="000000" w:themeColor="text1"/>
                <w:szCs w:val="26"/>
              </w:rPr>
            </w:pPr>
            <w:r w:rsidRPr="009F36EE">
              <w:rPr>
                <w:color w:val="000000" w:themeColor="text1"/>
                <w:kern w:val="16"/>
                <w:szCs w:val="26"/>
              </w:rPr>
              <w:t>Mức độ ô nhiễm/cải thiện dưới tác động của hoạt động XNK</w:t>
            </w:r>
          </w:p>
        </w:tc>
      </w:tr>
      <w:tr w:rsidR="009F36EE" w:rsidRPr="009F36EE" w14:paraId="76B4D8FC" w14:textId="77777777" w:rsidTr="00CC4212">
        <w:tc>
          <w:tcPr>
            <w:tcW w:w="4820" w:type="dxa"/>
            <w:vMerge/>
            <w:vAlign w:val="center"/>
          </w:tcPr>
          <w:p w14:paraId="4A8B93B3" w14:textId="77777777" w:rsidR="00E038C9" w:rsidRPr="009F36EE" w:rsidRDefault="00E038C9" w:rsidP="00B01821">
            <w:pPr>
              <w:pStyle w:val="ListParagraph"/>
              <w:numPr>
                <w:ilvl w:val="0"/>
                <w:numId w:val="47"/>
              </w:numPr>
              <w:ind w:left="0" w:firstLine="0"/>
              <w:contextualSpacing w:val="0"/>
              <w:rPr>
                <w:rFonts w:asciiTheme="majorHAnsi" w:hAnsiTheme="majorHAnsi" w:cstheme="majorHAnsi"/>
                <w:color w:val="000000" w:themeColor="text1"/>
                <w:szCs w:val="26"/>
              </w:rPr>
            </w:pPr>
          </w:p>
        </w:tc>
        <w:tc>
          <w:tcPr>
            <w:tcW w:w="710" w:type="dxa"/>
            <w:shd w:val="clear" w:color="auto" w:fill="auto"/>
          </w:tcPr>
          <w:p w14:paraId="67AE1091" w14:textId="77777777" w:rsidR="00E038C9" w:rsidRPr="009F36EE" w:rsidRDefault="00E038C9" w:rsidP="00B01821">
            <w:pPr>
              <w:pStyle w:val="ListParagraph"/>
              <w:numPr>
                <w:ilvl w:val="0"/>
                <w:numId w:val="27"/>
              </w:numPr>
              <w:ind w:left="0" w:firstLine="0"/>
              <w:contextualSpacing w:val="0"/>
              <w:rPr>
                <w:rFonts w:asciiTheme="majorHAnsi" w:hAnsiTheme="majorHAnsi" w:cstheme="majorHAnsi"/>
                <w:color w:val="000000" w:themeColor="text1"/>
                <w:szCs w:val="26"/>
              </w:rPr>
            </w:pPr>
          </w:p>
        </w:tc>
        <w:tc>
          <w:tcPr>
            <w:tcW w:w="9071" w:type="dxa"/>
            <w:shd w:val="clear" w:color="auto" w:fill="auto"/>
          </w:tcPr>
          <w:p w14:paraId="1BBE8303" w14:textId="77777777" w:rsidR="00E038C9" w:rsidRPr="009F36EE" w:rsidRDefault="00E038C9" w:rsidP="00241222">
            <w:pPr>
              <w:ind w:firstLine="0"/>
              <w:rPr>
                <w:rFonts w:asciiTheme="majorHAnsi" w:hAnsiTheme="majorHAnsi" w:cstheme="majorHAnsi"/>
                <w:color w:val="000000" w:themeColor="text1"/>
                <w:kern w:val="16"/>
                <w:szCs w:val="26"/>
              </w:rPr>
            </w:pPr>
            <w:r w:rsidRPr="009F36EE">
              <w:rPr>
                <w:color w:val="000000" w:themeColor="text1"/>
                <w:kern w:val="16"/>
                <w:szCs w:val="26"/>
              </w:rPr>
              <w:t xml:space="preserve">Mức độ duy trì các nguồn tài nguyên dưới tác động của hoạt động XNK </w:t>
            </w:r>
          </w:p>
        </w:tc>
      </w:tr>
      <w:tr w:rsidR="009F36EE" w:rsidRPr="009F36EE" w14:paraId="4EBC5221" w14:textId="77777777" w:rsidTr="00CC4212">
        <w:tc>
          <w:tcPr>
            <w:tcW w:w="4820" w:type="dxa"/>
            <w:vMerge/>
            <w:vAlign w:val="center"/>
          </w:tcPr>
          <w:p w14:paraId="12F54604" w14:textId="77777777" w:rsidR="00E038C9" w:rsidRPr="009F36EE" w:rsidRDefault="00E038C9" w:rsidP="00B01821">
            <w:pPr>
              <w:pStyle w:val="ListParagraph"/>
              <w:numPr>
                <w:ilvl w:val="0"/>
                <w:numId w:val="47"/>
              </w:numPr>
              <w:ind w:left="0" w:firstLine="0"/>
              <w:contextualSpacing w:val="0"/>
              <w:rPr>
                <w:rFonts w:asciiTheme="majorHAnsi" w:hAnsiTheme="majorHAnsi" w:cstheme="majorHAnsi"/>
                <w:color w:val="000000" w:themeColor="text1"/>
                <w:szCs w:val="26"/>
              </w:rPr>
            </w:pPr>
          </w:p>
        </w:tc>
        <w:tc>
          <w:tcPr>
            <w:tcW w:w="710" w:type="dxa"/>
            <w:shd w:val="clear" w:color="auto" w:fill="auto"/>
          </w:tcPr>
          <w:p w14:paraId="668BD4B4" w14:textId="77777777" w:rsidR="00E038C9" w:rsidRPr="009F36EE" w:rsidRDefault="00E038C9" w:rsidP="00B01821">
            <w:pPr>
              <w:pStyle w:val="ListParagraph"/>
              <w:numPr>
                <w:ilvl w:val="0"/>
                <w:numId w:val="27"/>
              </w:numPr>
              <w:ind w:left="0" w:firstLine="0"/>
              <w:contextualSpacing w:val="0"/>
              <w:rPr>
                <w:rFonts w:asciiTheme="majorHAnsi" w:hAnsiTheme="majorHAnsi" w:cstheme="majorHAnsi"/>
                <w:color w:val="000000" w:themeColor="text1"/>
                <w:szCs w:val="26"/>
              </w:rPr>
            </w:pPr>
          </w:p>
        </w:tc>
        <w:tc>
          <w:tcPr>
            <w:tcW w:w="9071" w:type="dxa"/>
            <w:shd w:val="clear" w:color="auto" w:fill="auto"/>
          </w:tcPr>
          <w:p w14:paraId="1D6BE1A6" w14:textId="77777777" w:rsidR="00E038C9" w:rsidRPr="009F36EE" w:rsidRDefault="00E038C9" w:rsidP="00241222">
            <w:pPr>
              <w:ind w:firstLine="0"/>
              <w:rPr>
                <w:rFonts w:asciiTheme="majorHAnsi" w:hAnsiTheme="majorHAnsi" w:cstheme="majorHAnsi"/>
                <w:color w:val="000000" w:themeColor="text1"/>
                <w:kern w:val="16"/>
                <w:szCs w:val="26"/>
              </w:rPr>
            </w:pPr>
            <w:r w:rsidRPr="009F36EE">
              <w:rPr>
                <w:bCs/>
                <w:color w:val="000000" w:themeColor="text1"/>
                <w:szCs w:val="26"/>
              </w:rPr>
              <w:t>Chỉ số hàng hóa thân thiện với môi trường</w:t>
            </w:r>
          </w:p>
        </w:tc>
      </w:tr>
      <w:tr w:rsidR="009F36EE" w:rsidRPr="009F36EE" w14:paraId="60E1DE9F" w14:textId="77777777" w:rsidTr="00CC4212">
        <w:tc>
          <w:tcPr>
            <w:tcW w:w="4820" w:type="dxa"/>
            <w:vMerge/>
            <w:vAlign w:val="center"/>
          </w:tcPr>
          <w:p w14:paraId="29A79800" w14:textId="77777777" w:rsidR="00E038C9" w:rsidRPr="009F36EE" w:rsidRDefault="00E038C9" w:rsidP="00B01821">
            <w:pPr>
              <w:pStyle w:val="ListParagraph"/>
              <w:numPr>
                <w:ilvl w:val="0"/>
                <w:numId w:val="47"/>
              </w:numPr>
              <w:ind w:left="0" w:firstLine="0"/>
              <w:contextualSpacing w:val="0"/>
              <w:rPr>
                <w:rFonts w:asciiTheme="majorHAnsi" w:hAnsiTheme="majorHAnsi" w:cstheme="majorHAnsi"/>
                <w:color w:val="000000" w:themeColor="text1"/>
                <w:szCs w:val="26"/>
              </w:rPr>
            </w:pPr>
          </w:p>
        </w:tc>
        <w:tc>
          <w:tcPr>
            <w:tcW w:w="710" w:type="dxa"/>
            <w:shd w:val="clear" w:color="auto" w:fill="auto"/>
          </w:tcPr>
          <w:p w14:paraId="1D7F13F0" w14:textId="77777777" w:rsidR="00E038C9" w:rsidRPr="009F36EE" w:rsidRDefault="00E038C9" w:rsidP="00B01821">
            <w:pPr>
              <w:pStyle w:val="ListParagraph"/>
              <w:numPr>
                <w:ilvl w:val="0"/>
                <w:numId w:val="27"/>
              </w:numPr>
              <w:ind w:left="0" w:firstLine="0"/>
              <w:contextualSpacing w:val="0"/>
              <w:rPr>
                <w:rFonts w:asciiTheme="majorHAnsi" w:hAnsiTheme="majorHAnsi" w:cstheme="majorHAnsi"/>
                <w:color w:val="000000" w:themeColor="text1"/>
                <w:szCs w:val="26"/>
              </w:rPr>
            </w:pPr>
          </w:p>
        </w:tc>
        <w:tc>
          <w:tcPr>
            <w:tcW w:w="9071" w:type="dxa"/>
            <w:shd w:val="clear" w:color="auto" w:fill="auto"/>
          </w:tcPr>
          <w:p w14:paraId="2F2CB328" w14:textId="77777777" w:rsidR="00E038C9" w:rsidRPr="009F36EE" w:rsidRDefault="00E038C9" w:rsidP="00241222">
            <w:pPr>
              <w:ind w:firstLine="0"/>
              <w:rPr>
                <w:rFonts w:asciiTheme="majorHAnsi" w:hAnsiTheme="majorHAnsi" w:cstheme="majorHAnsi"/>
                <w:color w:val="000000" w:themeColor="text1"/>
                <w:kern w:val="16"/>
                <w:szCs w:val="26"/>
              </w:rPr>
            </w:pPr>
            <w:r w:rsidRPr="009F36EE">
              <w:rPr>
                <w:color w:val="000000" w:themeColor="text1"/>
                <w:kern w:val="16"/>
                <w:szCs w:val="26"/>
              </w:rPr>
              <w:t>Khả năng đáp ứng các quy định và tiêu chuẩn môi trường đối với hàng hóa (số lượng và tỷ lệ doanh nghiệp đạt được chứng chỉ môi trường)</w:t>
            </w:r>
          </w:p>
        </w:tc>
      </w:tr>
      <w:tr w:rsidR="009F36EE" w:rsidRPr="009F36EE" w14:paraId="5AB27A91" w14:textId="77777777" w:rsidTr="00CC4212">
        <w:tc>
          <w:tcPr>
            <w:tcW w:w="4820" w:type="dxa"/>
            <w:vMerge/>
            <w:vAlign w:val="center"/>
          </w:tcPr>
          <w:p w14:paraId="5426527A" w14:textId="77777777" w:rsidR="00E038C9" w:rsidRPr="009F36EE" w:rsidRDefault="00E038C9" w:rsidP="00B01821">
            <w:pPr>
              <w:pStyle w:val="ListParagraph"/>
              <w:numPr>
                <w:ilvl w:val="0"/>
                <w:numId w:val="47"/>
              </w:numPr>
              <w:ind w:left="0" w:firstLine="0"/>
              <w:contextualSpacing w:val="0"/>
              <w:rPr>
                <w:rFonts w:asciiTheme="majorHAnsi" w:hAnsiTheme="majorHAnsi" w:cstheme="majorHAnsi"/>
                <w:color w:val="000000" w:themeColor="text1"/>
                <w:szCs w:val="26"/>
              </w:rPr>
            </w:pPr>
          </w:p>
        </w:tc>
        <w:tc>
          <w:tcPr>
            <w:tcW w:w="710" w:type="dxa"/>
            <w:shd w:val="clear" w:color="auto" w:fill="auto"/>
          </w:tcPr>
          <w:p w14:paraId="5D36EE8E" w14:textId="77777777" w:rsidR="00E038C9" w:rsidRPr="009F36EE" w:rsidRDefault="00E038C9" w:rsidP="00B01821">
            <w:pPr>
              <w:pStyle w:val="ListParagraph"/>
              <w:numPr>
                <w:ilvl w:val="0"/>
                <w:numId w:val="27"/>
              </w:numPr>
              <w:ind w:left="0" w:firstLine="0"/>
              <w:contextualSpacing w:val="0"/>
              <w:rPr>
                <w:rFonts w:asciiTheme="majorHAnsi" w:hAnsiTheme="majorHAnsi" w:cstheme="majorHAnsi"/>
                <w:color w:val="000000" w:themeColor="text1"/>
                <w:szCs w:val="26"/>
              </w:rPr>
            </w:pPr>
          </w:p>
        </w:tc>
        <w:tc>
          <w:tcPr>
            <w:tcW w:w="9071" w:type="dxa"/>
            <w:shd w:val="clear" w:color="auto" w:fill="auto"/>
          </w:tcPr>
          <w:p w14:paraId="1F6AAE6E" w14:textId="77777777" w:rsidR="00E038C9" w:rsidRPr="009F36EE" w:rsidRDefault="00E038C9" w:rsidP="00241222">
            <w:pPr>
              <w:ind w:firstLine="0"/>
              <w:rPr>
                <w:rFonts w:asciiTheme="majorHAnsi" w:hAnsiTheme="majorHAnsi" w:cstheme="majorHAnsi"/>
                <w:color w:val="000000" w:themeColor="text1"/>
                <w:kern w:val="16"/>
                <w:szCs w:val="26"/>
              </w:rPr>
            </w:pPr>
            <w:r w:rsidRPr="009F36EE">
              <w:rPr>
                <w:color w:val="000000" w:themeColor="text1"/>
                <w:kern w:val="16"/>
                <w:szCs w:val="26"/>
              </w:rPr>
              <w:t>Đóng góp vào kinh phí BVMT</w:t>
            </w:r>
          </w:p>
        </w:tc>
      </w:tr>
      <w:tr w:rsidR="005F7A84" w:rsidRPr="009F36EE" w14:paraId="25F66D32" w14:textId="77777777" w:rsidTr="00CC4212">
        <w:tc>
          <w:tcPr>
            <w:tcW w:w="4820" w:type="dxa"/>
            <w:vMerge/>
            <w:vAlign w:val="center"/>
          </w:tcPr>
          <w:p w14:paraId="0C14E6E5" w14:textId="77777777" w:rsidR="00E038C9" w:rsidRPr="009F36EE" w:rsidRDefault="00E038C9" w:rsidP="00B01821">
            <w:pPr>
              <w:pStyle w:val="ListParagraph"/>
              <w:numPr>
                <w:ilvl w:val="0"/>
                <w:numId w:val="47"/>
              </w:numPr>
              <w:ind w:left="0" w:firstLine="0"/>
              <w:contextualSpacing w:val="0"/>
              <w:rPr>
                <w:rFonts w:asciiTheme="majorHAnsi" w:hAnsiTheme="majorHAnsi" w:cstheme="majorHAnsi"/>
                <w:color w:val="000000" w:themeColor="text1"/>
                <w:szCs w:val="26"/>
              </w:rPr>
            </w:pPr>
          </w:p>
        </w:tc>
        <w:tc>
          <w:tcPr>
            <w:tcW w:w="710" w:type="dxa"/>
            <w:shd w:val="clear" w:color="auto" w:fill="auto"/>
          </w:tcPr>
          <w:p w14:paraId="18EA86FB" w14:textId="77777777" w:rsidR="00E038C9" w:rsidRPr="009F36EE" w:rsidRDefault="00E038C9" w:rsidP="00B01821">
            <w:pPr>
              <w:pStyle w:val="ListParagraph"/>
              <w:numPr>
                <w:ilvl w:val="0"/>
                <w:numId w:val="27"/>
              </w:numPr>
              <w:ind w:left="0" w:firstLine="0"/>
              <w:contextualSpacing w:val="0"/>
              <w:rPr>
                <w:rFonts w:asciiTheme="majorHAnsi" w:hAnsiTheme="majorHAnsi" w:cstheme="majorHAnsi"/>
                <w:color w:val="000000" w:themeColor="text1"/>
                <w:szCs w:val="26"/>
              </w:rPr>
            </w:pPr>
          </w:p>
        </w:tc>
        <w:tc>
          <w:tcPr>
            <w:tcW w:w="9071" w:type="dxa"/>
            <w:shd w:val="clear" w:color="auto" w:fill="auto"/>
          </w:tcPr>
          <w:p w14:paraId="78490FF7" w14:textId="77777777" w:rsidR="00E038C9" w:rsidRPr="009F36EE" w:rsidRDefault="00E038C9" w:rsidP="00241222">
            <w:pPr>
              <w:ind w:firstLine="0"/>
              <w:rPr>
                <w:rFonts w:asciiTheme="majorHAnsi" w:hAnsiTheme="majorHAnsi" w:cstheme="majorHAnsi"/>
                <w:color w:val="000000" w:themeColor="text1"/>
                <w:kern w:val="16"/>
                <w:szCs w:val="26"/>
              </w:rPr>
            </w:pPr>
            <w:r w:rsidRPr="009F36EE">
              <w:rPr>
                <w:color w:val="000000" w:themeColor="text1"/>
                <w:kern w:val="16"/>
                <w:szCs w:val="26"/>
              </w:rPr>
              <w:t>Khả năng kiểm soát của chính quyền và cộng đồng đối với các hoạt động XNK</w:t>
            </w:r>
          </w:p>
        </w:tc>
      </w:tr>
    </w:tbl>
    <w:p w14:paraId="79C7D161" w14:textId="77777777" w:rsidR="00E038C9" w:rsidRPr="009F36EE" w:rsidRDefault="00E038C9" w:rsidP="00241222">
      <w:pPr>
        <w:ind w:firstLine="0"/>
        <w:rPr>
          <w:b/>
          <w:bCs/>
          <w:color w:val="000000" w:themeColor="text1"/>
          <w:highlight w:val="yellow"/>
        </w:rPr>
      </w:pPr>
    </w:p>
    <w:p w14:paraId="01B87B9D" w14:textId="77777777" w:rsidR="00E038C9" w:rsidRPr="009F36EE" w:rsidRDefault="00E038C9" w:rsidP="0006565D">
      <w:pPr>
        <w:spacing w:line="324" w:lineRule="auto"/>
        <w:ind w:firstLine="0"/>
        <w:rPr>
          <w:b/>
          <w:bCs/>
          <w:color w:val="000000" w:themeColor="text1"/>
          <w:highlight w:val="yellow"/>
        </w:rPr>
      </w:pPr>
    </w:p>
    <w:p w14:paraId="1D6AF5CD" w14:textId="77777777" w:rsidR="00CC4212" w:rsidRPr="009F36EE" w:rsidRDefault="00CC4212" w:rsidP="0006565D">
      <w:pPr>
        <w:spacing w:line="324" w:lineRule="auto"/>
        <w:ind w:firstLine="0"/>
        <w:rPr>
          <w:rFonts w:eastAsia="MS Mincho"/>
          <w:b/>
          <w:bCs/>
          <w:color w:val="000000" w:themeColor="text1"/>
          <w:szCs w:val="22"/>
          <w:highlight w:val="yellow"/>
          <w:lang w:eastAsia="ja-JP"/>
        </w:rPr>
      </w:pPr>
      <w:r w:rsidRPr="009F36EE">
        <w:rPr>
          <w:b/>
          <w:bCs/>
          <w:color w:val="000000" w:themeColor="text1"/>
          <w:highlight w:val="yellow"/>
        </w:rPr>
        <w:br w:type="page"/>
      </w:r>
    </w:p>
    <w:p w14:paraId="2B64830E" w14:textId="77777777" w:rsidR="00356DAF" w:rsidRPr="009F36EE" w:rsidRDefault="00356DAF" w:rsidP="00B01821">
      <w:pPr>
        <w:pStyle w:val="ListParagraph"/>
        <w:numPr>
          <w:ilvl w:val="0"/>
          <w:numId w:val="40"/>
        </w:numPr>
        <w:spacing w:line="324" w:lineRule="auto"/>
        <w:rPr>
          <w:b/>
          <w:bCs/>
          <w:color w:val="000000" w:themeColor="text1"/>
          <w:highlight w:val="yellow"/>
        </w:rPr>
      </w:pPr>
      <w:r w:rsidRPr="009F36EE">
        <w:rPr>
          <w:b/>
          <w:bCs/>
          <w:color w:val="000000" w:themeColor="text1"/>
          <w:highlight w:val="yellow"/>
        </w:rPr>
        <w:t>BẢNG THỐNG KÊ VÀ PHÂN TÍCH KẾT QUẢ PHỎNG VẤN CHUYÊN GIA</w:t>
      </w:r>
    </w:p>
    <w:tbl>
      <w:tblPr>
        <w:tblW w:w="1530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828"/>
        <w:gridCol w:w="709"/>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tblGrid>
      <w:tr w:rsidR="009F36EE" w:rsidRPr="009F36EE" w14:paraId="1CBF6C90" w14:textId="77777777" w:rsidTr="00992B60">
        <w:trPr>
          <w:trHeight w:val="340"/>
          <w:tblHeader/>
        </w:trPr>
        <w:tc>
          <w:tcPr>
            <w:tcW w:w="567" w:type="dxa"/>
            <w:shd w:val="clear" w:color="000000" w:fill="D1F1DA"/>
            <w:vAlign w:val="center"/>
            <w:hideMark/>
          </w:tcPr>
          <w:p w14:paraId="4A0488CD"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r w:rsidRPr="009F36EE">
              <w:rPr>
                <w:rFonts w:asciiTheme="majorHAnsi" w:hAnsiTheme="majorHAnsi" w:cstheme="majorHAnsi"/>
                <w:b/>
                <w:bCs/>
                <w:color w:val="000000" w:themeColor="text1"/>
                <w:sz w:val="24"/>
                <w:szCs w:val="24"/>
              </w:rPr>
              <w:t xml:space="preserve">TT </w:t>
            </w:r>
          </w:p>
        </w:tc>
        <w:tc>
          <w:tcPr>
            <w:tcW w:w="3828" w:type="dxa"/>
            <w:shd w:val="clear" w:color="000000" w:fill="D1F1DA"/>
            <w:vAlign w:val="center"/>
            <w:hideMark/>
          </w:tcPr>
          <w:p w14:paraId="2B00FCB6"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r w:rsidRPr="009F36EE">
              <w:rPr>
                <w:rFonts w:asciiTheme="majorHAnsi" w:hAnsiTheme="majorHAnsi" w:cstheme="majorHAnsi"/>
                <w:b/>
                <w:bCs/>
                <w:color w:val="000000" w:themeColor="text1"/>
                <w:sz w:val="24"/>
                <w:szCs w:val="24"/>
              </w:rPr>
              <w:t>TIÊU CHÍ</w:t>
            </w:r>
          </w:p>
        </w:tc>
        <w:tc>
          <w:tcPr>
            <w:tcW w:w="709" w:type="dxa"/>
            <w:shd w:val="clear" w:color="000000" w:fill="D1F1DA"/>
            <w:vAlign w:val="center"/>
            <w:hideMark/>
          </w:tcPr>
          <w:p w14:paraId="5FEB9C98"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r w:rsidRPr="009F36EE">
              <w:rPr>
                <w:rFonts w:asciiTheme="majorHAnsi" w:hAnsiTheme="majorHAnsi" w:cstheme="majorHAnsi"/>
                <w:b/>
                <w:bCs/>
                <w:color w:val="000000" w:themeColor="text1"/>
                <w:sz w:val="24"/>
                <w:szCs w:val="24"/>
              </w:rPr>
              <w:t> </w:t>
            </w:r>
          </w:p>
        </w:tc>
        <w:tc>
          <w:tcPr>
            <w:tcW w:w="510" w:type="dxa"/>
            <w:shd w:val="clear" w:color="000000" w:fill="D1F1DA"/>
            <w:vAlign w:val="center"/>
            <w:hideMark/>
          </w:tcPr>
          <w:p w14:paraId="6CE3622F"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r w:rsidRPr="009F36EE">
              <w:rPr>
                <w:rFonts w:asciiTheme="majorHAnsi" w:hAnsiTheme="majorHAnsi" w:cstheme="majorHAnsi"/>
                <w:b/>
                <w:bCs/>
                <w:color w:val="000000" w:themeColor="text1"/>
                <w:sz w:val="24"/>
                <w:szCs w:val="24"/>
              </w:rPr>
              <w:t>1</w:t>
            </w:r>
          </w:p>
        </w:tc>
        <w:tc>
          <w:tcPr>
            <w:tcW w:w="510" w:type="dxa"/>
            <w:shd w:val="clear" w:color="000000" w:fill="D1F1DA"/>
            <w:vAlign w:val="center"/>
            <w:hideMark/>
          </w:tcPr>
          <w:p w14:paraId="6A3AA5A6"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r w:rsidRPr="009F36EE">
              <w:rPr>
                <w:rFonts w:asciiTheme="majorHAnsi" w:hAnsiTheme="majorHAnsi" w:cstheme="majorHAnsi"/>
                <w:b/>
                <w:bCs/>
                <w:color w:val="000000" w:themeColor="text1"/>
                <w:sz w:val="24"/>
                <w:szCs w:val="24"/>
              </w:rPr>
              <w:t>2</w:t>
            </w:r>
          </w:p>
        </w:tc>
        <w:tc>
          <w:tcPr>
            <w:tcW w:w="510" w:type="dxa"/>
            <w:shd w:val="clear" w:color="000000" w:fill="D1F1DA"/>
            <w:vAlign w:val="center"/>
            <w:hideMark/>
          </w:tcPr>
          <w:p w14:paraId="66F1C5D1"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r w:rsidRPr="009F36EE">
              <w:rPr>
                <w:rFonts w:asciiTheme="majorHAnsi" w:hAnsiTheme="majorHAnsi" w:cstheme="majorHAnsi"/>
                <w:b/>
                <w:bCs/>
                <w:color w:val="000000" w:themeColor="text1"/>
                <w:sz w:val="24"/>
                <w:szCs w:val="24"/>
              </w:rPr>
              <w:t>3</w:t>
            </w:r>
          </w:p>
        </w:tc>
        <w:tc>
          <w:tcPr>
            <w:tcW w:w="510" w:type="dxa"/>
            <w:shd w:val="clear" w:color="000000" w:fill="D1F1DA"/>
            <w:vAlign w:val="center"/>
            <w:hideMark/>
          </w:tcPr>
          <w:p w14:paraId="643ECE12"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r w:rsidRPr="009F36EE">
              <w:rPr>
                <w:rFonts w:asciiTheme="majorHAnsi" w:hAnsiTheme="majorHAnsi" w:cstheme="majorHAnsi"/>
                <w:b/>
                <w:bCs/>
                <w:color w:val="000000" w:themeColor="text1"/>
                <w:sz w:val="24"/>
                <w:szCs w:val="24"/>
              </w:rPr>
              <w:t>4</w:t>
            </w:r>
          </w:p>
        </w:tc>
        <w:tc>
          <w:tcPr>
            <w:tcW w:w="510" w:type="dxa"/>
            <w:shd w:val="clear" w:color="000000" w:fill="D1F1DA"/>
            <w:vAlign w:val="center"/>
            <w:hideMark/>
          </w:tcPr>
          <w:p w14:paraId="58747F00"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r w:rsidRPr="009F36EE">
              <w:rPr>
                <w:rFonts w:asciiTheme="majorHAnsi" w:hAnsiTheme="majorHAnsi" w:cstheme="majorHAnsi"/>
                <w:b/>
                <w:bCs/>
                <w:color w:val="000000" w:themeColor="text1"/>
                <w:sz w:val="24"/>
                <w:szCs w:val="24"/>
              </w:rPr>
              <w:t>5</w:t>
            </w:r>
          </w:p>
        </w:tc>
        <w:tc>
          <w:tcPr>
            <w:tcW w:w="510" w:type="dxa"/>
            <w:shd w:val="clear" w:color="000000" w:fill="D1F1DA"/>
            <w:vAlign w:val="center"/>
            <w:hideMark/>
          </w:tcPr>
          <w:p w14:paraId="08390383"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r w:rsidRPr="009F36EE">
              <w:rPr>
                <w:rFonts w:asciiTheme="majorHAnsi" w:hAnsiTheme="majorHAnsi" w:cstheme="majorHAnsi"/>
                <w:b/>
                <w:bCs/>
                <w:color w:val="000000" w:themeColor="text1"/>
                <w:sz w:val="24"/>
                <w:szCs w:val="24"/>
              </w:rPr>
              <w:t>6</w:t>
            </w:r>
          </w:p>
        </w:tc>
        <w:tc>
          <w:tcPr>
            <w:tcW w:w="510" w:type="dxa"/>
            <w:shd w:val="clear" w:color="000000" w:fill="D1F1DA"/>
            <w:vAlign w:val="center"/>
            <w:hideMark/>
          </w:tcPr>
          <w:p w14:paraId="0E486A45"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r w:rsidRPr="009F36EE">
              <w:rPr>
                <w:rFonts w:asciiTheme="majorHAnsi" w:hAnsiTheme="majorHAnsi" w:cstheme="majorHAnsi"/>
                <w:b/>
                <w:bCs/>
                <w:color w:val="000000" w:themeColor="text1"/>
                <w:sz w:val="24"/>
                <w:szCs w:val="24"/>
              </w:rPr>
              <w:t>7</w:t>
            </w:r>
          </w:p>
        </w:tc>
        <w:tc>
          <w:tcPr>
            <w:tcW w:w="510" w:type="dxa"/>
            <w:shd w:val="clear" w:color="000000" w:fill="D1F1DA"/>
            <w:vAlign w:val="center"/>
            <w:hideMark/>
          </w:tcPr>
          <w:p w14:paraId="0B219CF4"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r w:rsidRPr="009F36EE">
              <w:rPr>
                <w:rFonts w:asciiTheme="majorHAnsi" w:hAnsiTheme="majorHAnsi" w:cstheme="majorHAnsi"/>
                <w:b/>
                <w:bCs/>
                <w:color w:val="000000" w:themeColor="text1"/>
                <w:sz w:val="24"/>
                <w:szCs w:val="24"/>
              </w:rPr>
              <w:t>8</w:t>
            </w:r>
          </w:p>
        </w:tc>
        <w:tc>
          <w:tcPr>
            <w:tcW w:w="510" w:type="dxa"/>
            <w:shd w:val="clear" w:color="000000" w:fill="D1F1DA"/>
            <w:vAlign w:val="center"/>
            <w:hideMark/>
          </w:tcPr>
          <w:p w14:paraId="238F05D9"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r w:rsidRPr="009F36EE">
              <w:rPr>
                <w:rFonts w:asciiTheme="majorHAnsi" w:hAnsiTheme="majorHAnsi" w:cstheme="majorHAnsi"/>
                <w:b/>
                <w:bCs/>
                <w:color w:val="000000" w:themeColor="text1"/>
                <w:sz w:val="24"/>
                <w:szCs w:val="24"/>
              </w:rPr>
              <w:t>9</w:t>
            </w:r>
          </w:p>
        </w:tc>
        <w:tc>
          <w:tcPr>
            <w:tcW w:w="510" w:type="dxa"/>
            <w:shd w:val="clear" w:color="000000" w:fill="D1F1DA"/>
            <w:vAlign w:val="center"/>
            <w:hideMark/>
          </w:tcPr>
          <w:p w14:paraId="40E01B11"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r w:rsidRPr="009F36EE">
              <w:rPr>
                <w:rFonts w:asciiTheme="majorHAnsi" w:hAnsiTheme="majorHAnsi" w:cstheme="majorHAnsi"/>
                <w:b/>
                <w:bCs/>
                <w:color w:val="000000" w:themeColor="text1"/>
                <w:sz w:val="24"/>
                <w:szCs w:val="24"/>
              </w:rPr>
              <w:t>10</w:t>
            </w:r>
          </w:p>
        </w:tc>
        <w:tc>
          <w:tcPr>
            <w:tcW w:w="510" w:type="dxa"/>
            <w:shd w:val="clear" w:color="000000" w:fill="D1F1DA"/>
            <w:vAlign w:val="center"/>
            <w:hideMark/>
          </w:tcPr>
          <w:p w14:paraId="707B2EB8"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r w:rsidRPr="009F36EE">
              <w:rPr>
                <w:rFonts w:asciiTheme="majorHAnsi" w:hAnsiTheme="majorHAnsi" w:cstheme="majorHAnsi"/>
                <w:b/>
                <w:bCs/>
                <w:color w:val="000000" w:themeColor="text1"/>
                <w:sz w:val="24"/>
                <w:szCs w:val="24"/>
              </w:rPr>
              <w:t>11</w:t>
            </w:r>
          </w:p>
        </w:tc>
        <w:tc>
          <w:tcPr>
            <w:tcW w:w="510" w:type="dxa"/>
            <w:shd w:val="clear" w:color="000000" w:fill="D1F1DA"/>
            <w:vAlign w:val="center"/>
            <w:hideMark/>
          </w:tcPr>
          <w:p w14:paraId="40BC36FD"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r w:rsidRPr="009F36EE">
              <w:rPr>
                <w:rFonts w:asciiTheme="majorHAnsi" w:hAnsiTheme="majorHAnsi" w:cstheme="majorHAnsi"/>
                <w:b/>
                <w:bCs/>
                <w:color w:val="000000" w:themeColor="text1"/>
                <w:sz w:val="24"/>
                <w:szCs w:val="24"/>
              </w:rPr>
              <w:t>12</w:t>
            </w:r>
          </w:p>
        </w:tc>
        <w:tc>
          <w:tcPr>
            <w:tcW w:w="510" w:type="dxa"/>
            <w:shd w:val="clear" w:color="000000" w:fill="D1F1DA"/>
            <w:vAlign w:val="center"/>
            <w:hideMark/>
          </w:tcPr>
          <w:p w14:paraId="0F96625A"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r w:rsidRPr="009F36EE">
              <w:rPr>
                <w:rFonts w:asciiTheme="majorHAnsi" w:hAnsiTheme="majorHAnsi" w:cstheme="majorHAnsi"/>
                <w:b/>
                <w:bCs/>
                <w:color w:val="000000" w:themeColor="text1"/>
                <w:sz w:val="24"/>
                <w:szCs w:val="24"/>
              </w:rPr>
              <w:t>13</w:t>
            </w:r>
          </w:p>
        </w:tc>
        <w:tc>
          <w:tcPr>
            <w:tcW w:w="510" w:type="dxa"/>
            <w:shd w:val="clear" w:color="000000" w:fill="D1F1DA"/>
            <w:vAlign w:val="center"/>
            <w:hideMark/>
          </w:tcPr>
          <w:p w14:paraId="1747D364"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r w:rsidRPr="009F36EE">
              <w:rPr>
                <w:rFonts w:asciiTheme="majorHAnsi" w:hAnsiTheme="majorHAnsi" w:cstheme="majorHAnsi"/>
                <w:b/>
                <w:bCs/>
                <w:color w:val="000000" w:themeColor="text1"/>
                <w:sz w:val="24"/>
                <w:szCs w:val="24"/>
              </w:rPr>
              <w:t>14</w:t>
            </w:r>
          </w:p>
        </w:tc>
        <w:tc>
          <w:tcPr>
            <w:tcW w:w="510" w:type="dxa"/>
            <w:shd w:val="clear" w:color="000000" w:fill="D1F1DA"/>
            <w:vAlign w:val="center"/>
            <w:hideMark/>
          </w:tcPr>
          <w:p w14:paraId="39855BC0"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r w:rsidRPr="009F36EE">
              <w:rPr>
                <w:rFonts w:asciiTheme="majorHAnsi" w:hAnsiTheme="majorHAnsi" w:cstheme="majorHAnsi"/>
                <w:b/>
                <w:bCs/>
                <w:color w:val="000000" w:themeColor="text1"/>
                <w:sz w:val="24"/>
                <w:szCs w:val="24"/>
              </w:rPr>
              <w:t>15</w:t>
            </w:r>
          </w:p>
        </w:tc>
        <w:tc>
          <w:tcPr>
            <w:tcW w:w="510" w:type="dxa"/>
            <w:shd w:val="clear" w:color="000000" w:fill="D1F1DA"/>
            <w:vAlign w:val="center"/>
            <w:hideMark/>
          </w:tcPr>
          <w:p w14:paraId="4C1DA5F9"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r w:rsidRPr="009F36EE">
              <w:rPr>
                <w:rFonts w:asciiTheme="majorHAnsi" w:hAnsiTheme="majorHAnsi" w:cstheme="majorHAnsi"/>
                <w:b/>
                <w:bCs/>
                <w:color w:val="000000" w:themeColor="text1"/>
                <w:sz w:val="24"/>
                <w:szCs w:val="24"/>
              </w:rPr>
              <w:t>16</w:t>
            </w:r>
          </w:p>
        </w:tc>
        <w:tc>
          <w:tcPr>
            <w:tcW w:w="510" w:type="dxa"/>
            <w:shd w:val="clear" w:color="000000" w:fill="D1F1DA"/>
            <w:vAlign w:val="center"/>
            <w:hideMark/>
          </w:tcPr>
          <w:p w14:paraId="28751767"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r w:rsidRPr="009F36EE">
              <w:rPr>
                <w:rFonts w:asciiTheme="majorHAnsi" w:hAnsiTheme="majorHAnsi" w:cstheme="majorHAnsi"/>
                <w:b/>
                <w:bCs/>
                <w:color w:val="000000" w:themeColor="text1"/>
                <w:sz w:val="24"/>
                <w:szCs w:val="24"/>
              </w:rPr>
              <w:t>17</w:t>
            </w:r>
          </w:p>
        </w:tc>
        <w:tc>
          <w:tcPr>
            <w:tcW w:w="510" w:type="dxa"/>
            <w:shd w:val="clear" w:color="000000" w:fill="D1F1DA"/>
            <w:vAlign w:val="center"/>
            <w:hideMark/>
          </w:tcPr>
          <w:p w14:paraId="2F0F8B02"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r w:rsidRPr="009F36EE">
              <w:rPr>
                <w:rFonts w:asciiTheme="majorHAnsi" w:hAnsiTheme="majorHAnsi" w:cstheme="majorHAnsi"/>
                <w:b/>
                <w:bCs/>
                <w:color w:val="000000" w:themeColor="text1"/>
                <w:sz w:val="24"/>
                <w:szCs w:val="24"/>
              </w:rPr>
              <w:t>18</w:t>
            </w:r>
          </w:p>
        </w:tc>
        <w:tc>
          <w:tcPr>
            <w:tcW w:w="510" w:type="dxa"/>
            <w:shd w:val="clear" w:color="000000" w:fill="D1F1DA"/>
            <w:vAlign w:val="center"/>
            <w:hideMark/>
          </w:tcPr>
          <w:p w14:paraId="0254953C"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r w:rsidRPr="009F36EE">
              <w:rPr>
                <w:rFonts w:asciiTheme="majorHAnsi" w:hAnsiTheme="majorHAnsi" w:cstheme="majorHAnsi"/>
                <w:b/>
                <w:bCs/>
                <w:color w:val="000000" w:themeColor="text1"/>
                <w:sz w:val="24"/>
                <w:szCs w:val="24"/>
              </w:rPr>
              <w:t>19</w:t>
            </w:r>
          </w:p>
        </w:tc>
        <w:tc>
          <w:tcPr>
            <w:tcW w:w="510" w:type="dxa"/>
            <w:shd w:val="clear" w:color="000000" w:fill="D1F1DA"/>
            <w:vAlign w:val="center"/>
            <w:hideMark/>
          </w:tcPr>
          <w:p w14:paraId="01EDD98B"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r w:rsidRPr="009F36EE">
              <w:rPr>
                <w:rFonts w:asciiTheme="majorHAnsi" w:hAnsiTheme="majorHAnsi" w:cstheme="majorHAnsi"/>
                <w:b/>
                <w:bCs/>
                <w:color w:val="000000" w:themeColor="text1"/>
                <w:sz w:val="24"/>
                <w:szCs w:val="24"/>
              </w:rPr>
              <w:t>20</w:t>
            </w:r>
          </w:p>
        </w:tc>
      </w:tr>
      <w:tr w:rsidR="009F36EE" w:rsidRPr="009F36EE" w14:paraId="255C24BE" w14:textId="77777777" w:rsidTr="00992B60">
        <w:trPr>
          <w:trHeight w:val="340"/>
        </w:trPr>
        <w:tc>
          <w:tcPr>
            <w:tcW w:w="567" w:type="dxa"/>
            <w:shd w:val="clear" w:color="000000" w:fill="FFC000"/>
            <w:vAlign w:val="center"/>
            <w:hideMark/>
          </w:tcPr>
          <w:p w14:paraId="76B48A39"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r w:rsidRPr="009F36EE">
              <w:rPr>
                <w:rFonts w:asciiTheme="majorHAnsi" w:hAnsiTheme="majorHAnsi" w:cstheme="majorHAnsi"/>
                <w:b/>
                <w:bCs/>
                <w:color w:val="000000" w:themeColor="text1"/>
                <w:sz w:val="24"/>
                <w:szCs w:val="24"/>
              </w:rPr>
              <w:t> </w:t>
            </w:r>
          </w:p>
        </w:tc>
        <w:tc>
          <w:tcPr>
            <w:tcW w:w="3828" w:type="dxa"/>
            <w:shd w:val="clear" w:color="000000" w:fill="FFC000"/>
            <w:vAlign w:val="center"/>
            <w:hideMark/>
          </w:tcPr>
          <w:p w14:paraId="0727B4EE" w14:textId="44FCD190" w:rsidR="00356DAF" w:rsidRPr="009F36EE" w:rsidRDefault="00356DAF" w:rsidP="00241222">
            <w:pPr>
              <w:spacing w:line="324" w:lineRule="auto"/>
              <w:ind w:firstLine="0"/>
              <w:rPr>
                <w:rFonts w:asciiTheme="majorHAnsi" w:hAnsiTheme="majorHAnsi" w:cstheme="majorHAnsi"/>
                <w:b/>
                <w:bCs/>
                <w:color w:val="000000" w:themeColor="text1"/>
                <w:sz w:val="24"/>
                <w:szCs w:val="24"/>
              </w:rPr>
            </w:pPr>
            <w:r w:rsidRPr="009F36EE">
              <w:rPr>
                <w:rFonts w:asciiTheme="majorHAnsi" w:hAnsiTheme="majorHAnsi" w:cstheme="majorHAnsi"/>
                <w:b/>
                <w:bCs/>
                <w:color w:val="000000" w:themeColor="text1"/>
                <w:sz w:val="24"/>
                <w:szCs w:val="24"/>
              </w:rPr>
              <w:t xml:space="preserve">Tỷ trọng của </w:t>
            </w:r>
            <w:r w:rsidR="00992B60" w:rsidRPr="009F36EE">
              <w:rPr>
                <w:rFonts w:asciiTheme="majorHAnsi" w:hAnsiTheme="majorHAnsi" w:cstheme="majorHAnsi"/>
                <w:b/>
                <w:bCs/>
                <w:color w:val="000000" w:themeColor="text1"/>
                <w:sz w:val="24"/>
                <w:szCs w:val="24"/>
              </w:rPr>
              <w:t>03</w:t>
            </w:r>
            <w:r w:rsidRPr="009F36EE">
              <w:rPr>
                <w:rFonts w:asciiTheme="majorHAnsi" w:hAnsiTheme="majorHAnsi" w:cstheme="majorHAnsi"/>
                <w:b/>
                <w:bCs/>
                <w:color w:val="000000" w:themeColor="text1"/>
                <w:sz w:val="24"/>
                <w:szCs w:val="24"/>
              </w:rPr>
              <w:t xml:space="preserve"> nhóm tiêu chí</w:t>
            </w:r>
          </w:p>
        </w:tc>
        <w:tc>
          <w:tcPr>
            <w:tcW w:w="709" w:type="dxa"/>
            <w:shd w:val="clear" w:color="000000" w:fill="FFC000"/>
            <w:vAlign w:val="center"/>
            <w:hideMark/>
          </w:tcPr>
          <w:p w14:paraId="1954CAA2"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r w:rsidRPr="009F36EE">
              <w:rPr>
                <w:rFonts w:asciiTheme="majorHAnsi" w:hAnsiTheme="majorHAnsi" w:cstheme="majorHAnsi"/>
                <w:b/>
                <w:bCs/>
                <w:color w:val="000000" w:themeColor="text1"/>
                <w:sz w:val="24"/>
                <w:szCs w:val="24"/>
              </w:rPr>
              <w:t> </w:t>
            </w:r>
          </w:p>
        </w:tc>
        <w:tc>
          <w:tcPr>
            <w:tcW w:w="510" w:type="dxa"/>
            <w:shd w:val="clear" w:color="000000" w:fill="FFC000"/>
            <w:vAlign w:val="center"/>
            <w:hideMark/>
          </w:tcPr>
          <w:p w14:paraId="64EE56DB"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2686FDA1"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23BCDCD0"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1F6FCA71"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1EB61157"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49C40A9A"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00D7812D"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66835CE8"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58902E03"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2E420674"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35FE500E"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78520099"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7CEDF3C6"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4FADFF6B"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612C9BE3"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07654283"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52B55668"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11C0C42D"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2B32B782"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53B6C2CD"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r>
      <w:tr w:rsidR="009F36EE" w:rsidRPr="009F36EE" w14:paraId="257A86C8" w14:textId="77777777" w:rsidTr="00992B60">
        <w:trPr>
          <w:trHeight w:val="340"/>
        </w:trPr>
        <w:tc>
          <w:tcPr>
            <w:tcW w:w="567" w:type="dxa"/>
            <w:shd w:val="clear" w:color="auto" w:fill="auto"/>
            <w:vAlign w:val="center"/>
          </w:tcPr>
          <w:p w14:paraId="571A75B0" w14:textId="63836E44"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A</w:t>
            </w:r>
          </w:p>
        </w:tc>
        <w:tc>
          <w:tcPr>
            <w:tcW w:w="3828" w:type="dxa"/>
            <w:shd w:val="clear" w:color="auto" w:fill="auto"/>
            <w:vAlign w:val="center"/>
            <w:hideMark/>
          </w:tcPr>
          <w:p w14:paraId="2D21B2FC" w14:textId="1BD3959E" w:rsidR="00992B60" w:rsidRPr="009F36EE" w:rsidRDefault="00992B60" w:rsidP="00992B60">
            <w:pPr>
              <w:spacing w:line="324" w:lineRule="auto"/>
              <w:ind w:firstLine="0"/>
              <w:rPr>
                <w:rFonts w:asciiTheme="majorHAnsi" w:hAnsiTheme="majorHAnsi" w:cstheme="majorHAnsi"/>
                <w:i/>
                <w:iCs/>
                <w:color w:val="000000" w:themeColor="text1"/>
                <w:sz w:val="24"/>
                <w:szCs w:val="24"/>
              </w:rPr>
            </w:pPr>
            <w:r w:rsidRPr="009F36EE">
              <w:rPr>
                <w:rFonts w:asciiTheme="majorHAnsi" w:hAnsiTheme="majorHAnsi" w:cstheme="majorHAnsi"/>
                <w:i/>
                <w:iCs/>
                <w:color w:val="000000" w:themeColor="text1"/>
                <w:sz w:val="24"/>
                <w:szCs w:val="24"/>
              </w:rPr>
              <w:t>Nhóm tiêu chí đánh giá PTXNKBV về KINH TẾ</w:t>
            </w:r>
          </w:p>
        </w:tc>
        <w:tc>
          <w:tcPr>
            <w:tcW w:w="709" w:type="dxa"/>
            <w:shd w:val="clear" w:color="000000" w:fill="FFFF00"/>
            <w:vAlign w:val="center"/>
            <w:hideMark/>
          </w:tcPr>
          <w:p w14:paraId="00DC436B" w14:textId="1824F046" w:rsidR="00992B60" w:rsidRPr="009F36EE" w:rsidRDefault="00992B60" w:rsidP="00992B60">
            <w:pPr>
              <w:spacing w:line="324" w:lineRule="auto"/>
              <w:ind w:firstLine="0"/>
              <w:rPr>
                <w:rFonts w:asciiTheme="majorHAnsi" w:hAnsiTheme="majorHAnsi" w:cstheme="majorHAnsi"/>
                <w:i/>
                <w:iCs/>
                <w:color w:val="000000" w:themeColor="text1"/>
                <w:sz w:val="24"/>
                <w:szCs w:val="24"/>
              </w:rPr>
            </w:pPr>
            <w:r w:rsidRPr="009F36EE">
              <w:rPr>
                <w:rFonts w:asciiTheme="majorHAnsi" w:hAnsiTheme="majorHAnsi" w:cstheme="majorHAnsi"/>
                <w:i/>
                <w:iCs/>
                <w:color w:val="000000" w:themeColor="text1"/>
                <w:sz w:val="24"/>
                <w:szCs w:val="24"/>
              </w:rPr>
              <w:t>40%</w:t>
            </w:r>
          </w:p>
        </w:tc>
        <w:tc>
          <w:tcPr>
            <w:tcW w:w="510" w:type="dxa"/>
            <w:shd w:val="clear" w:color="auto" w:fill="auto"/>
            <w:vAlign w:val="center"/>
            <w:hideMark/>
          </w:tcPr>
          <w:p w14:paraId="1D13197E" w14:textId="2D3FFDB7"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38%</w:t>
            </w:r>
          </w:p>
        </w:tc>
        <w:tc>
          <w:tcPr>
            <w:tcW w:w="510" w:type="dxa"/>
            <w:shd w:val="clear" w:color="auto" w:fill="auto"/>
            <w:vAlign w:val="center"/>
            <w:hideMark/>
          </w:tcPr>
          <w:p w14:paraId="00C5C468" w14:textId="77E393F6"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50%</w:t>
            </w:r>
          </w:p>
        </w:tc>
        <w:tc>
          <w:tcPr>
            <w:tcW w:w="510" w:type="dxa"/>
            <w:shd w:val="clear" w:color="auto" w:fill="auto"/>
            <w:vAlign w:val="center"/>
            <w:hideMark/>
          </w:tcPr>
          <w:p w14:paraId="3E0C694A" w14:textId="36125D7A"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37%</w:t>
            </w:r>
          </w:p>
        </w:tc>
        <w:tc>
          <w:tcPr>
            <w:tcW w:w="510" w:type="dxa"/>
            <w:shd w:val="clear" w:color="auto" w:fill="auto"/>
            <w:vAlign w:val="center"/>
            <w:hideMark/>
          </w:tcPr>
          <w:p w14:paraId="7D30111D" w14:textId="77467ACF"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35%</w:t>
            </w:r>
          </w:p>
        </w:tc>
        <w:tc>
          <w:tcPr>
            <w:tcW w:w="510" w:type="dxa"/>
            <w:shd w:val="clear" w:color="auto" w:fill="auto"/>
            <w:vAlign w:val="center"/>
            <w:hideMark/>
          </w:tcPr>
          <w:p w14:paraId="380D6F56" w14:textId="36D860D2"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42%</w:t>
            </w:r>
          </w:p>
        </w:tc>
        <w:tc>
          <w:tcPr>
            <w:tcW w:w="510" w:type="dxa"/>
            <w:shd w:val="clear" w:color="auto" w:fill="auto"/>
            <w:vAlign w:val="center"/>
            <w:hideMark/>
          </w:tcPr>
          <w:p w14:paraId="7674FBFF" w14:textId="7D518B33"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40%</w:t>
            </w:r>
          </w:p>
        </w:tc>
        <w:tc>
          <w:tcPr>
            <w:tcW w:w="510" w:type="dxa"/>
            <w:shd w:val="clear" w:color="auto" w:fill="auto"/>
            <w:vAlign w:val="center"/>
            <w:hideMark/>
          </w:tcPr>
          <w:p w14:paraId="00F469F7" w14:textId="4F57F219"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35%</w:t>
            </w:r>
          </w:p>
        </w:tc>
        <w:tc>
          <w:tcPr>
            <w:tcW w:w="510" w:type="dxa"/>
            <w:shd w:val="clear" w:color="auto" w:fill="auto"/>
            <w:vAlign w:val="center"/>
            <w:hideMark/>
          </w:tcPr>
          <w:p w14:paraId="3B91D3D1" w14:textId="2DDA90C7"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38%</w:t>
            </w:r>
          </w:p>
        </w:tc>
        <w:tc>
          <w:tcPr>
            <w:tcW w:w="510" w:type="dxa"/>
            <w:shd w:val="clear" w:color="auto" w:fill="auto"/>
            <w:vAlign w:val="center"/>
            <w:hideMark/>
          </w:tcPr>
          <w:p w14:paraId="6477BD69" w14:textId="1CAC2E86"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42%</w:t>
            </w:r>
          </w:p>
        </w:tc>
        <w:tc>
          <w:tcPr>
            <w:tcW w:w="510" w:type="dxa"/>
            <w:shd w:val="clear" w:color="auto" w:fill="auto"/>
            <w:vAlign w:val="center"/>
            <w:hideMark/>
          </w:tcPr>
          <w:p w14:paraId="60AA4B32" w14:textId="4B2CE406"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43%</w:t>
            </w:r>
          </w:p>
        </w:tc>
        <w:tc>
          <w:tcPr>
            <w:tcW w:w="510" w:type="dxa"/>
            <w:shd w:val="clear" w:color="auto" w:fill="auto"/>
            <w:vAlign w:val="center"/>
            <w:hideMark/>
          </w:tcPr>
          <w:p w14:paraId="0013A625" w14:textId="41E5810E"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38%</w:t>
            </w:r>
          </w:p>
        </w:tc>
        <w:tc>
          <w:tcPr>
            <w:tcW w:w="510" w:type="dxa"/>
            <w:shd w:val="clear" w:color="auto" w:fill="auto"/>
            <w:vAlign w:val="center"/>
            <w:hideMark/>
          </w:tcPr>
          <w:p w14:paraId="0CD978EA" w14:textId="141087BD"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50%</w:t>
            </w:r>
          </w:p>
        </w:tc>
        <w:tc>
          <w:tcPr>
            <w:tcW w:w="510" w:type="dxa"/>
            <w:shd w:val="clear" w:color="auto" w:fill="auto"/>
            <w:vAlign w:val="center"/>
            <w:hideMark/>
          </w:tcPr>
          <w:p w14:paraId="0E006794" w14:textId="3E3FF4DA"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37%</w:t>
            </w:r>
          </w:p>
        </w:tc>
        <w:tc>
          <w:tcPr>
            <w:tcW w:w="510" w:type="dxa"/>
            <w:shd w:val="clear" w:color="auto" w:fill="auto"/>
            <w:vAlign w:val="center"/>
            <w:hideMark/>
          </w:tcPr>
          <w:p w14:paraId="40924D3C" w14:textId="5F1A96AA"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35%</w:t>
            </w:r>
          </w:p>
        </w:tc>
        <w:tc>
          <w:tcPr>
            <w:tcW w:w="510" w:type="dxa"/>
            <w:shd w:val="clear" w:color="auto" w:fill="auto"/>
            <w:vAlign w:val="center"/>
            <w:hideMark/>
          </w:tcPr>
          <w:p w14:paraId="47A9CE7B" w14:textId="624CC63B"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42%</w:t>
            </w:r>
          </w:p>
        </w:tc>
        <w:tc>
          <w:tcPr>
            <w:tcW w:w="510" w:type="dxa"/>
            <w:shd w:val="clear" w:color="auto" w:fill="auto"/>
            <w:vAlign w:val="center"/>
            <w:hideMark/>
          </w:tcPr>
          <w:p w14:paraId="58632A96" w14:textId="4309F734"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40%</w:t>
            </w:r>
          </w:p>
        </w:tc>
        <w:tc>
          <w:tcPr>
            <w:tcW w:w="510" w:type="dxa"/>
            <w:shd w:val="clear" w:color="auto" w:fill="auto"/>
            <w:vAlign w:val="center"/>
            <w:hideMark/>
          </w:tcPr>
          <w:p w14:paraId="6F659787" w14:textId="47233225"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35%</w:t>
            </w:r>
          </w:p>
        </w:tc>
        <w:tc>
          <w:tcPr>
            <w:tcW w:w="510" w:type="dxa"/>
            <w:shd w:val="clear" w:color="auto" w:fill="auto"/>
            <w:vAlign w:val="center"/>
            <w:hideMark/>
          </w:tcPr>
          <w:p w14:paraId="27730A7C" w14:textId="4DAA2D59"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38%</w:t>
            </w:r>
          </w:p>
        </w:tc>
        <w:tc>
          <w:tcPr>
            <w:tcW w:w="510" w:type="dxa"/>
            <w:shd w:val="clear" w:color="auto" w:fill="auto"/>
            <w:vAlign w:val="center"/>
            <w:hideMark/>
          </w:tcPr>
          <w:p w14:paraId="0365F504" w14:textId="09815828"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42%</w:t>
            </w:r>
          </w:p>
        </w:tc>
        <w:tc>
          <w:tcPr>
            <w:tcW w:w="510" w:type="dxa"/>
            <w:shd w:val="clear" w:color="auto" w:fill="auto"/>
            <w:vAlign w:val="center"/>
            <w:hideMark/>
          </w:tcPr>
          <w:p w14:paraId="7975563E" w14:textId="557ECCBD"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43%</w:t>
            </w:r>
          </w:p>
        </w:tc>
      </w:tr>
      <w:tr w:rsidR="009F36EE" w:rsidRPr="009F36EE" w14:paraId="479510D8" w14:textId="77777777" w:rsidTr="00992B60">
        <w:trPr>
          <w:trHeight w:val="340"/>
        </w:trPr>
        <w:tc>
          <w:tcPr>
            <w:tcW w:w="567" w:type="dxa"/>
            <w:shd w:val="clear" w:color="auto" w:fill="auto"/>
            <w:vAlign w:val="center"/>
          </w:tcPr>
          <w:p w14:paraId="68915CAD" w14:textId="0A92BC77"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B</w:t>
            </w:r>
          </w:p>
        </w:tc>
        <w:tc>
          <w:tcPr>
            <w:tcW w:w="3828" w:type="dxa"/>
            <w:shd w:val="clear" w:color="auto" w:fill="auto"/>
            <w:vAlign w:val="center"/>
            <w:hideMark/>
          </w:tcPr>
          <w:p w14:paraId="2B9D57A1" w14:textId="61998AA2" w:rsidR="00992B60" w:rsidRPr="009F36EE" w:rsidRDefault="00992B60" w:rsidP="00992B60">
            <w:pPr>
              <w:spacing w:line="324" w:lineRule="auto"/>
              <w:ind w:firstLine="0"/>
              <w:rPr>
                <w:rFonts w:asciiTheme="majorHAnsi" w:hAnsiTheme="majorHAnsi" w:cstheme="majorHAnsi"/>
                <w:i/>
                <w:iCs/>
                <w:color w:val="000000" w:themeColor="text1"/>
                <w:sz w:val="24"/>
                <w:szCs w:val="24"/>
              </w:rPr>
            </w:pPr>
            <w:r w:rsidRPr="009F36EE">
              <w:rPr>
                <w:rFonts w:asciiTheme="majorHAnsi" w:hAnsiTheme="majorHAnsi" w:cstheme="majorHAnsi"/>
                <w:i/>
                <w:iCs/>
                <w:color w:val="000000" w:themeColor="text1"/>
                <w:sz w:val="24"/>
                <w:szCs w:val="24"/>
              </w:rPr>
              <w:t>Nhóm tiêu chí đánh giá PTXNKBV về XÃ HỘI</w:t>
            </w:r>
          </w:p>
        </w:tc>
        <w:tc>
          <w:tcPr>
            <w:tcW w:w="709" w:type="dxa"/>
            <w:shd w:val="clear" w:color="000000" w:fill="FFFF00"/>
            <w:vAlign w:val="center"/>
            <w:hideMark/>
          </w:tcPr>
          <w:p w14:paraId="4E377BDA" w14:textId="704E69E1" w:rsidR="00992B60" w:rsidRPr="009F36EE" w:rsidRDefault="00992B60" w:rsidP="00992B60">
            <w:pPr>
              <w:spacing w:line="324" w:lineRule="auto"/>
              <w:ind w:firstLine="0"/>
              <w:rPr>
                <w:rFonts w:asciiTheme="majorHAnsi" w:hAnsiTheme="majorHAnsi" w:cstheme="majorHAnsi"/>
                <w:i/>
                <w:iCs/>
                <w:color w:val="000000" w:themeColor="text1"/>
                <w:sz w:val="24"/>
                <w:szCs w:val="24"/>
              </w:rPr>
            </w:pPr>
            <w:r w:rsidRPr="009F36EE">
              <w:rPr>
                <w:rFonts w:asciiTheme="majorHAnsi" w:hAnsiTheme="majorHAnsi" w:cstheme="majorHAnsi"/>
                <w:i/>
                <w:iCs/>
                <w:color w:val="000000" w:themeColor="text1"/>
                <w:sz w:val="24"/>
                <w:szCs w:val="24"/>
              </w:rPr>
              <w:t>32%</w:t>
            </w:r>
          </w:p>
        </w:tc>
        <w:tc>
          <w:tcPr>
            <w:tcW w:w="510" w:type="dxa"/>
            <w:shd w:val="clear" w:color="auto" w:fill="auto"/>
            <w:vAlign w:val="center"/>
            <w:hideMark/>
          </w:tcPr>
          <w:p w14:paraId="41973529" w14:textId="509CEFFD"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33%</w:t>
            </w:r>
          </w:p>
        </w:tc>
        <w:tc>
          <w:tcPr>
            <w:tcW w:w="510" w:type="dxa"/>
            <w:shd w:val="clear" w:color="auto" w:fill="auto"/>
            <w:vAlign w:val="center"/>
            <w:hideMark/>
          </w:tcPr>
          <w:p w14:paraId="60DF2D00" w14:textId="00451DC2"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30%</w:t>
            </w:r>
          </w:p>
        </w:tc>
        <w:tc>
          <w:tcPr>
            <w:tcW w:w="510" w:type="dxa"/>
            <w:shd w:val="clear" w:color="auto" w:fill="auto"/>
            <w:vAlign w:val="center"/>
            <w:hideMark/>
          </w:tcPr>
          <w:p w14:paraId="6CCE414C" w14:textId="0E2E8276"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32%</w:t>
            </w:r>
          </w:p>
        </w:tc>
        <w:tc>
          <w:tcPr>
            <w:tcW w:w="510" w:type="dxa"/>
            <w:shd w:val="clear" w:color="auto" w:fill="auto"/>
            <w:vAlign w:val="center"/>
            <w:hideMark/>
          </w:tcPr>
          <w:p w14:paraId="3FABFAD1" w14:textId="6F641FAC"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35%</w:t>
            </w:r>
          </w:p>
        </w:tc>
        <w:tc>
          <w:tcPr>
            <w:tcW w:w="510" w:type="dxa"/>
            <w:shd w:val="clear" w:color="auto" w:fill="auto"/>
            <w:vAlign w:val="center"/>
            <w:hideMark/>
          </w:tcPr>
          <w:p w14:paraId="43C207A8" w14:textId="3799DF4B"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32%</w:t>
            </w:r>
          </w:p>
        </w:tc>
        <w:tc>
          <w:tcPr>
            <w:tcW w:w="510" w:type="dxa"/>
            <w:shd w:val="clear" w:color="auto" w:fill="auto"/>
            <w:vAlign w:val="center"/>
            <w:hideMark/>
          </w:tcPr>
          <w:p w14:paraId="05AC88CF" w14:textId="281DD622"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30%</w:t>
            </w:r>
          </w:p>
        </w:tc>
        <w:tc>
          <w:tcPr>
            <w:tcW w:w="510" w:type="dxa"/>
            <w:shd w:val="clear" w:color="auto" w:fill="auto"/>
            <w:vAlign w:val="center"/>
            <w:hideMark/>
          </w:tcPr>
          <w:p w14:paraId="47091955" w14:textId="474143E4"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35%</w:t>
            </w:r>
          </w:p>
        </w:tc>
        <w:tc>
          <w:tcPr>
            <w:tcW w:w="510" w:type="dxa"/>
            <w:shd w:val="clear" w:color="auto" w:fill="auto"/>
            <w:vAlign w:val="center"/>
            <w:hideMark/>
          </w:tcPr>
          <w:p w14:paraId="431DAB32" w14:textId="14CF320E"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33%</w:t>
            </w:r>
          </w:p>
        </w:tc>
        <w:tc>
          <w:tcPr>
            <w:tcW w:w="510" w:type="dxa"/>
            <w:shd w:val="clear" w:color="auto" w:fill="auto"/>
            <w:vAlign w:val="center"/>
            <w:hideMark/>
          </w:tcPr>
          <w:p w14:paraId="643D646B" w14:textId="3CE7550E"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32%</w:t>
            </w:r>
          </w:p>
        </w:tc>
        <w:tc>
          <w:tcPr>
            <w:tcW w:w="510" w:type="dxa"/>
            <w:shd w:val="clear" w:color="auto" w:fill="auto"/>
            <w:vAlign w:val="center"/>
            <w:hideMark/>
          </w:tcPr>
          <w:p w14:paraId="2242531C" w14:textId="2EE9F164"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28%</w:t>
            </w:r>
          </w:p>
        </w:tc>
        <w:tc>
          <w:tcPr>
            <w:tcW w:w="510" w:type="dxa"/>
            <w:shd w:val="clear" w:color="auto" w:fill="auto"/>
            <w:vAlign w:val="center"/>
            <w:hideMark/>
          </w:tcPr>
          <w:p w14:paraId="657B24C6" w14:textId="6EE31912"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33%</w:t>
            </w:r>
          </w:p>
        </w:tc>
        <w:tc>
          <w:tcPr>
            <w:tcW w:w="510" w:type="dxa"/>
            <w:shd w:val="clear" w:color="auto" w:fill="auto"/>
            <w:vAlign w:val="center"/>
            <w:hideMark/>
          </w:tcPr>
          <w:p w14:paraId="403EA455" w14:textId="227D3342"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30%</w:t>
            </w:r>
          </w:p>
        </w:tc>
        <w:tc>
          <w:tcPr>
            <w:tcW w:w="510" w:type="dxa"/>
            <w:shd w:val="clear" w:color="auto" w:fill="auto"/>
            <w:vAlign w:val="center"/>
            <w:hideMark/>
          </w:tcPr>
          <w:p w14:paraId="3E333A01" w14:textId="607F8DF8"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32%</w:t>
            </w:r>
          </w:p>
        </w:tc>
        <w:tc>
          <w:tcPr>
            <w:tcW w:w="510" w:type="dxa"/>
            <w:shd w:val="clear" w:color="auto" w:fill="auto"/>
            <w:vAlign w:val="center"/>
            <w:hideMark/>
          </w:tcPr>
          <w:p w14:paraId="4E450C22" w14:textId="0E56A89B"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35%</w:t>
            </w:r>
          </w:p>
        </w:tc>
        <w:tc>
          <w:tcPr>
            <w:tcW w:w="510" w:type="dxa"/>
            <w:shd w:val="clear" w:color="auto" w:fill="auto"/>
            <w:vAlign w:val="center"/>
            <w:hideMark/>
          </w:tcPr>
          <w:p w14:paraId="49EF510A" w14:textId="636BEFAD"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32%</w:t>
            </w:r>
          </w:p>
        </w:tc>
        <w:tc>
          <w:tcPr>
            <w:tcW w:w="510" w:type="dxa"/>
            <w:shd w:val="clear" w:color="auto" w:fill="auto"/>
            <w:vAlign w:val="center"/>
            <w:hideMark/>
          </w:tcPr>
          <w:p w14:paraId="7D04BA8E" w14:textId="4E0E75DA"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30%</w:t>
            </w:r>
          </w:p>
        </w:tc>
        <w:tc>
          <w:tcPr>
            <w:tcW w:w="510" w:type="dxa"/>
            <w:shd w:val="clear" w:color="auto" w:fill="auto"/>
            <w:vAlign w:val="center"/>
            <w:hideMark/>
          </w:tcPr>
          <w:p w14:paraId="3975D631" w14:textId="7FE1D87A"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35%</w:t>
            </w:r>
          </w:p>
        </w:tc>
        <w:tc>
          <w:tcPr>
            <w:tcW w:w="510" w:type="dxa"/>
            <w:shd w:val="clear" w:color="auto" w:fill="auto"/>
            <w:vAlign w:val="center"/>
            <w:hideMark/>
          </w:tcPr>
          <w:p w14:paraId="78A6F256" w14:textId="671E04AB"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33%</w:t>
            </w:r>
          </w:p>
        </w:tc>
        <w:tc>
          <w:tcPr>
            <w:tcW w:w="510" w:type="dxa"/>
            <w:shd w:val="clear" w:color="auto" w:fill="auto"/>
            <w:vAlign w:val="center"/>
            <w:hideMark/>
          </w:tcPr>
          <w:p w14:paraId="37ABB398" w14:textId="4D0DC0DA"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32%</w:t>
            </w:r>
          </w:p>
        </w:tc>
        <w:tc>
          <w:tcPr>
            <w:tcW w:w="510" w:type="dxa"/>
            <w:shd w:val="clear" w:color="auto" w:fill="auto"/>
            <w:vAlign w:val="center"/>
            <w:hideMark/>
          </w:tcPr>
          <w:p w14:paraId="5115ACDA" w14:textId="2567FED8"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28%</w:t>
            </w:r>
          </w:p>
        </w:tc>
      </w:tr>
      <w:tr w:rsidR="009F36EE" w:rsidRPr="009F36EE" w14:paraId="455BBDA8" w14:textId="77777777" w:rsidTr="00992B60">
        <w:trPr>
          <w:trHeight w:val="340"/>
        </w:trPr>
        <w:tc>
          <w:tcPr>
            <w:tcW w:w="567" w:type="dxa"/>
            <w:shd w:val="clear" w:color="auto" w:fill="auto"/>
            <w:vAlign w:val="center"/>
          </w:tcPr>
          <w:p w14:paraId="3CB40CA7" w14:textId="56F71A66"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C</w:t>
            </w:r>
          </w:p>
        </w:tc>
        <w:tc>
          <w:tcPr>
            <w:tcW w:w="3828" w:type="dxa"/>
            <w:shd w:val="clear" w:color="auto" w:fill="auto"/>
            <w:vAlign w:val="center"/>
            <w:hideMark/>
          </w:tcPr>
          <w:p w14:paraId="625648DE" w14:textId="3D894849" w:rsidR="00992B60" w:rsidRPr="009F36EE" w:rsidRDefault="00992B60" w:rsidP="00992B60">
            <w:pPr>
              <w:spacing w:line="324" w:lineRule="auto"/>
              <w:ind w:firstLine="0"/>
              <w:rPr>
                <w:rFonts w:asciiTheme="majorHAnsi" w:hAnsiTheme="majorHAnsi" w:cstheme="majorHAnsi"/>
                <w:i/>
                <w:iCs/>
                <w:color w:val="000000" w:themeColor="text1"/>
                <w:sz w:val="24"/>
                <w:szCs w:val="24"/>
              </w:rPr>
            </w:pPr>
            <w:r w:rsidRPr="009F36EE">
              <w:rPr>
                <w:rFonts w:asciiTheme="majorHAnsi" w:hAnsiTheme="majorHAnsi" w:cstheme="majorHAnsi"/>
                <w:i/>
                <w:iCs/>
                <w:color w:val="000000" w:themeColor="text1"/>
                <w:sz w:val="24"/>
                <w:szCs w:val="24"/>
              </w:rPr>
              <w:t>Nhóm tiêu chí đánh giá PTXNKBV về MÔI TRƯỜNG</w:t>
            </w:r>
          </w:p>
        </w:tc>
        <w:tc>
          <w:tcPr>
            <w:tcW w:w="709" w:type="dxa"/>
            <w:shd w:val="clear" w:color="000000" w:fill="FFFF00"/>
            <w:vAlign w:val="center"/>
            <w:hideMark/>
          </w:tcPr>
          <w:p w14:paraId="23366390" w14:textId="5EA699D7" w:rsidR="00992B60" w:rsidRPr="009F36EE" w:rsidRDefault="00992B60" w:rsidP="00992B60">
            <w:pPr>
              <w:spacing w:line="324" w:lineRule="auto"/>
              <w:ind w:firstLine="0"/>
              <w:rPr>
                <w:rFonts w:asciiTheme="majorHAnsi" w:hAnsiTheme="majorHAnsi" w:cstheme="majorHAnsi"/>
                <w:i/>
                <w:iCs/>
                <w:color w:val="000000" w:themeColor="text1"/>
                <w:sz w:val="24"/>
                <w:szCs w:val="24"/>
              </w:rPr>
            </w:pPr>
            <w:r w:rsidRPr="009F36EE">
              <w:rPr>
                <w:rFonts w:asciiTheme="majorHAnsi" w:hAnsiTheme="majorHAnsi" w:cstheme="majorHAnsi"/>
                <w:i/>
                <w:iCs/>
                <w:color w:val="000000" w:themeColor="text1"/>
                <w:sz w:val="24"/>
                <w:szCs w:val="24"/>
              </w:rPr>
              <w:t>28%</w:t>
            </w:r>
          </w:p>
        </w:tc>
        <w:tc>
          <w:tcPr>
            <w:tcW w:w="510" w:type="dxa"/>
            <w:shd w:val="clear" w:color="auto" w:fill="auto"/>
            <w:vAlign w:val="center"/>
            <w:hideMark/>
          </w:tcPr>
          <w:p w14:paraId="789648E7" w14:textId="258B190A"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28%</w:t>
            </w:r>
          </w:p>
        </w:tc>
        <w:tc>
          <w:tcPr>
            <w:tcW w:w="510" w:type="dxa"/>
            <w:shd w:val="clear" w:color="auto" w:fill="auto"/>
            <w:vAlign w:val="center"/>
            <w:hideMark/>
          </w:tcPr>
          <w:p w14:paraId="3877AB99" w14:textId="612EA109"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20%</w:t>
            </w:r>
          </w:p>
        </w:tc>
        <w:tc>
          <w:tcPr>
            <w:tcW w:w="510" w:type="dxa"/>
            <w:shd w:val="clear" w:color="auto" w:fill="auto"/>
            <w:vAlign w:val="center"/>
            <w:hideMark/>
          </w:tcPr>
          <w:p w14:paraId="61FED2CA" w14:textId="66C03743"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32%</w:t>
            </w:r>
          </w:p>
        </w:tc>
        <w:tc>
          <w:tcPr>
            <w:tcW w:w="510" w:type="dxa"/>
            <w:shd w:val="clear" w:color="auto" w:fill="auto"/>
            <w:vAlign w:val="center"/>
            <w:hideMark/>
          </w:tcPr>
          <w:p w14:paraId="07E970CB" w14:textId="782FC8F5"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30%</w:t>
            </w:r>
          </w:p>
        </w:tc>
        <w:tc>
          <w:tcPr>
            <w:tcW w:w="510" w:type="dxa"/>
            <w:shd w:val="clear" w:color="auto" w:fill="auto"/>
            <w:vAlign w:val="center"/>
            <w:hideMark/>
          </w:tcPr>
          <w:p w14:paraId="2198D452" w14:textId="35BA3132"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27%</w:t>
            </w:r>
          </w:p>
        </w:tc>
        <w:tc>
          <w:tcPr>
            <w:tcW w:w="510" w:type="dxa"/>
            <w:shd w:val="clear" w:color="auto" w:fill="auto"/>
            <w:vAlign w:val="center"/>
            <w:hideMark/>
          </w:tcPr>
          <w:p w14:paraId="7F160695" w14:textId="2B2645CE"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30%</w:t>
            </w:r>
          </w:p>
        </w:tc>
        <w:tc>
          <w:tcPr>
            <w:tcW w:w="510" w:type="dxa"/>
            <w:shd w:val="clear" w:color="auto" w:fill="auto"/>
            <w:vAlign w:val="center"/>
            <w:hideMark/>
          </w:tcPr>
          <w:p w14:paraId="0B077632" w14:textId="105391B1"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30%</w:t>
            </w:r>
          </w:p>
        </w:tc>
        <w:tc>
          <w:tcPr>
            <w:tcW w:w="510" w:type="dxa"/>
            <w:shd w:val="clear" w:color="auto" w:fill="auto"/>
            <w:vAlign w:val="center"/>
            <w:hideMark/>
          </w:tcPr>
          <w:p w14:paraId="384E1D94" w14:textId="7F7E5B75"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28%</w:t>
            </w:r>
          </w:p>
        </w:tc>
        <w:tc>
          <w:tcPr>
            <w:tcW w:w="510" w:type="dxa"/>
            <w:shd w:val="clear" w:color="auto" w:fill="auto"/>
            <w:vAlign w:val="center"/>
            <w:hideMark/>
          </w:tcPr>
          <w:p w14:paraId="27D18032" w14:textId="4788B8D8"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27%</w:t>
            </w:r>
          </w:p>
        </w:tc>
        <w:tc>
          <w:tcPr>
            <w:tcW w:w="510" w:type="dxa"/>
            <w:shd w:val="clear" w:color="auto" w:fill="auto"/>
            <w:vAlign w:val="center"/>
            <w:hideMark/>
          </w:tcPr>
          <w:p w14:paraId="2B2FD84E" w14:textId="121DA2D9"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28%</w:t>
            </w:r>
          </w:p>
        </w:tc>
        <w:tc>
          <w:tcPr>
            <w:tcW w:w="510" w:type="dxa"/>
            <w:shd w:val="clear" w:color="auto" w:fill="auto"/>
            <w:vAlign w:val="center"/>
            <w:hideMark/>
          </w:tcPr>
          <w:p w14:paraId="6589EF84" w14:textId="2CAAE4B8"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28%</w:t>
            </w:r>
          </w:p>
        </w:tc>
        <w:tc>
          <w:tcPr>
            <w:tcW w:w="510" w:type="dxa"/>
            <w:shd w:val="clear" w:color="auto" w:fill="auto"/>
            <w:vAlign w:val="center"/>
            <w:hideMark/>
          </w:tcPr>
          <w:p w14:paraId="77B68A38" w14:textId="51C3E6B8"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20%</w:t>
            </w:r>
          </w:p>
        </w:tc>
        <w:tc>
          <w:tcPr>
            <w:tcW w:w="510" w:type="dxa"/>
            <w:shd w:val="clear" w:color="auto" w:fill="auto"/>
            <w:vAlign w:val="center"/>
            <w:hideMark/>
          </w:tcPr>
          <w:p w14:paraId="30E17C6F" w14:textId="67CC2E1D"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32%</w:t>
            </w:r>
          </w:p>
        </w:tc>
        <w:tc>
          <w:tcPr>
            <w:tcW w:w="510" w:type="dxa"/>
            <w:shd w:val="clear" w:color="auto" w:fill="auto"/>
            <w:vAlign w:val="center"/>
            <w:hideMark/>
          </w:tcPr>
          <w:p w14:paraId="556F6BFD" w14:textId="0F7680BF"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30%</w:t>
            </w:r>
          </w:p>
        </w:tc>
        <w:tc>
          <w:tcPr>
            <w:tcW w:w="510" w:type="dxa"/>
            <w:shd w:val="clear" w:color="auto" w:fill="auto"/>
            <w:vAlign w:val="center"/>
            <w:hideMark/>
          </w:tcPr>
          <w:p w14:paraId="2E8EB58F" w14:textId="3B492112"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27%</w:t>
            </w:r>
          </w:p>
        </w:tc>
        <w:tc>
          <w:tcPr>
            <w:tcW w:w="510" w:type="dxa"/>
            <w:shd w:val="clear" w:color="auto" w:fill="auto"/>
            <w:vAlign w:val="center"/>
            <w:hideMark/>
          </w:tcPr>
          <w:p w14:paraId="33D7F0F6" w14:textId="66B8C6C3"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30%</w:t>
            </w:r>
          </w:p>
        </w:tc>
        <w:tc>
          <w:tcPr>
            <w:tcW w:w="510" w:type="dxa"/>
            <w:shd w:val="clear" w:color="auto" w:fill="auto"/>
            <w:vAlign w:val="center"/>
            <w:hideMark/>
          </w:tcPr>
          <w:p w14:paraId="7E43E82D" w14:textId="074AF79F"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30%</w:t>
            </w:r>
          </w:p>
        </w:tc>
        <w:tc>
          <w:tcPr>
            <w:tcW w:w="510" w:type="dxa"/>
            <w:shd w:val="clear" w:color="auto" w:fill="auto"/>
            <w:vAlign w:val="center"/>
            <w:hideMark/>
          </w:tcPr>
          <w:p w14:paraId="0E2F0C3F" w14:textId="40DAD5F8"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28%</w:t>
            </w:r>
          </w:p>
        </w:tc>
        <w:tc>
          <w:tcPr>
            <w:tcW w:w="510" w:type="dxa"/>
            <w:shd w:val="clear" w:color="auto" w:fill="auto"/>
            <w:vAlign w:val="center"/>
            <w:hideMark/>
          </w:tcPr>
          <w:p w14:paraId="3DF59724" w14:textId="4C05D758"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27%</w:t>
            </w:r>
          </w:p>
        </w:tc>
        <w:tc>
          <w:tcPr>
            <w:tcW w:w="510" w:type="dxa"/>
            <w:shd w:val="clear" w:color="auto" w:fill="auto"/>
            <w:vAlign w:val="center"/>
            <w:hideMark/>
          </w:tcPr>
          <w:p w14:paraId="11B41A25" w14:textId="3BDA58C4" w:rsidR="00992B60" w:rsidRPr="009F36EE" w:rsidRDefault="00992B60" w:rsidP="00992B60">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28%</w:t>
            </w:r>
          </w:p>
        </w:tc>
      </w:tr>
      <w:tr w:rsidR="009F36EE" w:rsidRPr="009F36EE" w14:paraId="29951D09" w14:textId="77777777" w:rsidTr="00992B60">
        <w:trPr>
          <w:trHeight w:val="340"/>
        </w:trPr>
        <w:tc>
          <w:tcPr>
            <w:tcW w:w="567" w:type="dxa"/>
            <w:shd w:val="clear" w:color="000000" w:fill="FFC000"/>
            <w:vAlign w:val="center"/>
            <w:hideMark/>
          </w:tcPr>
          <w:p w14:paraId="6B87A30E"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r w:rsidRPr="009F36EE">
              <w:rPr>
                <w:rFonts w:asciiTheme="majorHAnsi" w:hAnsiTheme="majorHAnsi" w:cstheme="majorHAnsi"/>
                <w:b/>
                <w:bCs/>
                <w:color w:val="000000" w:themeColor="text1"/>
                <w:sz w:val="24"/>
                <w:szCs w:val="24"/>
              </w:rPr>
              <w:t> </w:t>
            </w:r>
          </w:p>
        </w:tc>
        <w:tc>
          <w:tcPr>
            <w:tcW w:w="3828" w:type="dxa"/>
            <w:shd w:val="clear" w:color="000000" w:fill="FFC000"/>
            <w:vAlign w:val="center"/>
            <w:hideMark/>
          </w:tcPr>
          <w:p w14:paraId="4D8745CC" w14:textId="06C8C64C" w:rsidR="00356DAF" w:rsidRPr="009F36EE" w:rsidRDefault="00356DAF" w:rsidP="00241222">
            <w:pPr>
              <w:spacing w:line="324" w:lineRule="auto"/>
              <w:ind w:firstLine="0"/>
              <w:rPr>
                <w:rFonts w:asciiTheme="majorHAnsi" w:hAnsiTheme="majorHAnsi" w:cstheme="majorHAnsi"/>
                <w:b/>
                <w:bCs/>
                <w:color w:val="000000" w:themeColor="text1"/>
                <w:sz w:val="24"/>
                <w:szCs w:val="24"/>
              </w:rPr>
            </w:pPr>
            <w:r w:rsidRPr="009F36EE">
              <w:rPr>
                <w:rFonts w:asciiTheme="majorHAnsi" w:hAnsiTheme="majorHAnsi" w:cstheme="majorHAnsi"/>
                <w:b/>
                <w:bCs/>
                <w:color w:val="000000" w:themeColor="text1"/>
                <w:sz w:val="24"/>
                <w:szCs w:val="24"/>
              </w:rPr>
              <w:t xml:space="preserve">A. Tiêu chí </w:t>
            </w:r>
            <w:r w:rsidR="004F53A1" w:rsidRPr="009F36EE">
              <w:rPr>
                <w:rFonts w:asciiTheme="majorHAnsi" w:hAnsiTheme="majorHAnsi" w:cstheme="majorHAnsi"/>
                <w:b/>
                <w:bCs/>
                <w:color w:val="000000" w:themeColor="text1"/>
                <w:sz w:val="24"/>
                <w:szCs w:val="24"/>
              </w:rPr>
              <w:t xml:space="preserve">kinh tế </w:t>
            </w:r>
            <w:r w:rsidRPr="009F36EE">
              <w:rPr>
                <w:rFonts w:asciiTheme="majorHAnsi" w:hAnsiTheme="majorHAnsi" w:cstheme="majorHAnsi"/>
                <w:b/>
                <w:bCs/>
                <w:color w:val="000000" w:themeColor="text1"/>
                <w:sz w:val="24"/>
                <w:szCs w:val="24"/>
              </w:rPr>
              <w:t xml:space="preserve"> </w:t>
            </w:r>
          </w:p>
        </w:tc>
        <w:tc>
          <w:tcPr>
            <w:tcW w:w="709" w:type="dxa"/>
            <w:shd w:val="clear" w:color="000000" w:fill="FFC000"/>
            <w:vAlign w:val="center"/>
            <w:hideMark/>
          </w:tcPr>
          <w:p w14:paraId="598D8ABC"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r w:rsidRPr="009F36EE">
              <w:rPr>
                <w:rFonts w:asciiTheme="majorHAnsi" w:hAnsiTheme="majorHAnsi" w:cstheme="majorHAnsi"/>
                <w:b/>
                <w:bCs/>
                <w:color w:val="000000" w:themeColor="text1"/>
                <w:sz w:val="24"/>
                <w:szCs w:val="24"/>
              </w:rPr>
              <w:t> </w:t>
            </w:r>
          </w:p>
        </w:tc>
        <w:tc>
          <w:tcPr>
            <w:tcW w:w="510" w:type="dxa"/>
            <w:shd w:val="clear" w:color="000000" w:fill="FFC000"/>
            <w:vAlign w:val="center"/>
            <w:hideMark/>
          </w:tcPr>
          <w:p w14:paraId="26103028"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56142A8C"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5EB129A7"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4D97E1FB"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56C52CC1"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6552C865"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33DEB431"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01B38C0E"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601096CD"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77762CA2"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0B9B44DB"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5EAD3EBA"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374C561D"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069069A2"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6D31302F"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13126E18"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45163B4D"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00EDD5BD"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3F2D6231"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4B1CC3EC"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r>
      <w:tr w:rsidR="009F36EE" w:rsidRPr="009F36EE" w14:paraId="01243754" w14:textId="77777777" w:rsidTr="00992B60">
        <w:trPr>
          <w:trHeight w:val="340"/>
        </w:trPr>
        <w:tc>
          <w:tcPr>
            <w:tcW w:w="567" w:type="dxa"/>
            <w:shd w:val="clear" w:color="auto" w:fill="auto"/>
            <w:vAlign w:val="center"/>
            <w:hideMark/>
          </w:tcPr>
          <w:p w14:paraId="5887B61D"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1</w:t>
            </w:r>
          </w:p>
        </w:tc>
        <w:tc>
          <w:tcPr>
            <w:tcW w:w="3828" w:type="dxa"/>
            <w:shd w:val="clear" w:color="auto" w:fill="auto"/>
            <w:vAlign w:val="center"/>
            <w:hideMark/>
          </w:tcPr>
          <w:p w14:paraId="69625A30" w14:textId="77777777" w:rsidR="00356DAF" w:rsidRPr="009F36EE" w:rsidRDefault="00356DAF" w:rsidP="00241222">
            <w:pPr>
              <w:spacing w:line="324" w:lineRule="auto"/>
              <w:ind w:firstLine="0"/>
              <w:rPr>
                <w:rFonts w:asciiTheme="majorHAnsi" w:hAnsiTheme="majorHAnsi" w:cstheme="majorHAnsi"/>
                <w:color w:val="000000" w:themeColor="text1"/>
                <w:sz w:val="24"/>
                <w:szCs w:val="24"/>
              </w:rPr>
            </w:pPr>
            <w:r w:rsidRPr="009F36EE">
              <w:rPr>
                <w:rFonts w:asciiTheme="majorHAnsi" w:hAnsiTheme="majorHAnsi" w:cstheme="majorHAnsi"/>
                <w:i/>
                <w:iCs/>
                <w:color w:val="000000" w:themeColor="text1"/>
                <w:sz w:val="24"/>
                <w:szCs w:val="24"/>
              </w:rPr>
              <w:t>A. Quy mô và tốc độ phát triển XNK</w:t>
            </w:r>
            <w:r w:rsidRPr="009F36EE">
              <w:rPr>
                <w:rFonts w:asciiTheme="majorHAnsi" w:hAnsiTheme="majorHAnsi" w:cstheme="majorHAnsi"/>
                <w:color w:val="000000" w:themeColor="text1"/>
                <w:sz w:val="24"/>
                <w:szCs w:val="24"/>
              </w:rPr>
              <w:t xml:space="preserve"> [Kim ngạch XNK]</w:t>
            </w:r>
          </w:p>
        </w:tc>
        <w:tc>
          <w:tcPr>
            <w:tcW w:w="709" w:type="dxa"/>
            <w:shd w:val="clear" w:color="000000" w:fill="FFFF00"/>
            <w:vAlign w:val="center"/>
            <w:hideMark/>
          </w:tcPr>
          <w:p w14:paraId="7D2AD39A" w14:textId="77777777" w:rsidR="00356DAF" w:rsidRPr="009F36EE" w:rsidRDefault="00356DAF" w:rsidP="00241222">
            <w:pPr>
              <w:spacing w:line="324" w:lineRule="auto"/>
              <w:ind w:firstLine="0"/>
              <w:rPr>
                <w:rFonts w:asciiTheme="majorHAnsi" w:hAnsiTheme="majorHAnsi" w:cstheme="majorHAnsi"/>
                <w:i/>
                <w:iCs/>
                <w:color w:val="000000" w:themeColor="text1"/>
                <w:sz w:val="24"/>
                <w:szCs w:val="24"/>
              </w:rPr>
            </w:pPr>
            <w:r w:rsidRPr="009F36EE">
              <w:rPr>
                <w:rFonts w:asciiTheme="majorHAnsi" w:hAnsiTheme="majorHAnsi" w:cstheme="majorHAnsi"/>
                <w:i/>
                <w:iCs/>
                <w:color w:val="000000" w:themeColor="text1"/>
                <w:sz w:val="24"/>
                <w:szCs w:val="24"/>
              </w:rPr>
              <w:t>4.80</w:t>
            </w:r>
          </w:p>
        </w:tc>
        <w:tc>
          <w:tcPr>
            <w:tcW w:w="510" w:type="dxa"/>
            <w:shd w:val="clear" w:color="auto" w:fill="auto"/>
            <w:vAlign w:val="center"/>
            <w:hideMark/>
          </w:tcPr>
          <w:p w14:paraId="6F04B7EC"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2310D80A"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583CC27C"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2DFDFA7F"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037F9FC0"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52203269"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383ABFAF"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40D878BC"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4B9CAE2C"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54D29AB6"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2E8611F5"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686BB5AC"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0725873E"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45C1FD63"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3E228AB8"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4E3080D2"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35CAD92C"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41FA4181"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38AFC782"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4A85914E"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r>
      <w:tr w:rsidR="009F36EE" w:rsidRPr="009F36EE" w14:paraId="5FB00B69" w14:textId="77777777" w:rsidTr="00992B60">
        <w:trPr>
          <w:trHeight w:val="340"/>
        </w:trPr>
        <w:tc>
          <w:tcPr>
            <w:tcW w:w="567" w:type="dxa"/>
            <w:shd w:val="clear" w:color="auto" w:fill="auto"/>
            <w:vAlign w:val="center"/>
            <w:hideMark/>
          </w:tcPr>
          <w:p w14:paraId="656B4AC2"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2</w:t>
            </w:r>
          </w:p>
        </w:tc>
        <w:tc>
          <w:tcPr>
            <w:tcW w:w="3828" w:type="dxa"/>
            <w:shd w:val="clear" w:color="auto" w:fill="auto"/>
            <w:vAlign w:val="center"/>
            <w:hideMark/>
          </w:tcPr>
          <w:p w14:paraId="601FEBFD" w14:textId="77777777" w:rsidR="00356DAF" w:rsidRPr="009F36EE" w:rsidRDefault="00356DAF" w:rsidP="00241222">
            <w:pPr>
              <w:spacing w:line="324" w:lineRule="auto"/>
              <w:ind w:firstLine="0"/>
              <w:rPr>
                <w:rFonts w:asciiTheme="majorHAnsi" w:hAnsiTheme="majorHAnsi" w:cstheme="majorHAnsi"/>
                <w:color w:val="000000" w:themeColor="text1"/>
                <w:sz w:val="24"/>
                <w:szCs w:val="24"/>
              </w:rPr>
            </w:pPr>
            <w:r w:rsidRPr="009F36EE">
              <w:rPr>
                <w:rFonts w:asciiTheme="majorHAnsi" w:hAnsiTheme="majorHAnsi" w:cstheme="majorHAnsi"/>
                <w:i/>
                <w:iCs/>
                <w:color w:val="000000" w:themeColor="text1"/>
                <w:sz w:val="24"/>
                <w:szCs w:val="24"/>
              </w:rPr>
              <w:t>A. Quy mô và tốc độ phát triển XNK</w:t>
            </w:r>
            <w:r w:rsidRPr="009F36EE">
              <w:rPr>
                <w:rFonts w:asciiTheme="majorHAnsi" w:hAnsiTheme="majorHAnsi" w:cstheme="majorHAnsi"/>
                <w:color w:val="000000" w:themeColor="text1"/>
                <w:sz w:val="24"/>
                <w:szCs w:val="24"/>
              </w:rPr>
              <w:t xml:space="preserve"> [Tỷ trọng kim ngạch XNK]</w:t>
            </w:r>
          </w:p>
        </w:tc>
        <w:tc>
          <w:tcPr>
            <w:tcW w:w="709" w:type="dxa"/>
            <w:shd w:val="clear" w:color="000000" w:fill="FFFF00"/>
            <w:vAlign w:val="center"/>
            <w:hideMark/>
          </w:tcPr>
          <w:p w14:paraId="43AD2359" w14:textId="77777777" w:rsidR="00356DAF" w:rsidRPr="009F36EE" w:rsidRDefault="00356DAF" w:rsidP="00241222">
            <w:pPr>
              <w:spacing w:line="324" w:lineRule="auto"/>
              <w:ind w:firstLine="0"/>
              <w:rPr>
                <w:rFonts w:asciiTheme="majorHAnsi" w:hAnsiTheme="majorHAnsi" w:cstheme="majorHAnsi"/>
                <w:i/>
                <w:iCs/>
                <w:color w:val="000000" w:themeColor="text1"/>
                <w:sz w:val="24"/>
                <w:szCs w:val="24"/>
              </w:rPr>
            </w:pPr>
            <w:r w:rsidRPr="009F36EE">
              <w:rPr>
                <w:rFonts w:asciiTheme="majorHAnsi" w:hAnsiTheme="majorHAnsi" w:cstheme="majorHAnsi"/>
                <w:i/>
                <w:iCs/>
                <w:color w:val="000000" w:themeColor="text1"/>
                <w:sz w:val="24"/>
                <w:szCs w:val="24"/>
              </w:rPr>
              <w:t>4.20</w:t>
            </w:r>
          </w:p>
        </w:tc>
        <w:tc>
          <w:tcPr>
            <w:tcW w:w="510" w:type="dxa"/>
            <w:shd w:val="clear" w:color="auto" w:fill="auto"/>
            <w:vAlign w:val="center"/>
            <w:hideMark/>
          </w:tcPr>
          <w:p w14:paraId="6431F063"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6ADFE4BF"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2A576AF9"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76AFA866"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4BDC3801"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5A5D6E61"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4D606E48"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0773A158"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2</w:t>
            </w:r>
          </w:p>
        </w:tc>
        <w:tc>
          <w:tcPr>
            <w:tcW w:w="510" w:type="dxa"/>
            <w:shd w:val="clear" w:color="auto" w:fill="auto"/>
            <w:vAlign w:val="center"/>
            <w:hideMark/>
          </w:tcPr>
          <w:p w14:paraId="7A0150A2"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1F7F4260"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70222986"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699FF2E9"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3836D0F4"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29FAE13B"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189F5DF1"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34E3A14C"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1BAFA3AC"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3C26C6C4"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2</w:t>
            </w:r>
          </w:p>
        </w:tc>
        <w:tc>
          <w:tcPr>
            <w:tcW w:w="510" w:type="dxa"/>
            <w:shd w:val="clear" w:color="auto" w:fill="auto"/>
            <w:vAlign w:val="center"/>
            <w:hideMark/>
          </w:tcPr>
          <w:p w14:paraId="36A41968"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506F7A34"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r>
      <w:tr w:rsidR="009F36EE" w:rsidRPr="009F36EE" w14:paraId="6F5AC457" w14:textId="77777777" w:rsidTr="00992B60">
        <w:trPr>
          <w:trHeight w:val="340"/>
        </w:trPr>
        <w:tc>
          <w:tcPr>
            <w:tcW w:w="567" w:type="dxa"/>
            <w:shd w:val="clear" w:color="auto" w:fill="auto"/>
            <w:vAlign w:val="center"/>
            <w:hideMark/>
          </w:tcPr>
          <w:p w14:paraId="7FB291E8"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3828" w:type="dxa"/>
            <w:shd w:val="clear" w:color="auto" w:fill="auto"/>
            <w:vAlign w:val="center"/>
            <w:hideMark/>
          </w:tcPr>
          <w:p w14:paraId="00947E86" w14:textId="77777777" w:rsidR="00356DAF" w:rsidRPr="009F36EE" w:rsidRDefault="00356DAF" w:rsidP="00241222">
            <w:pPr>
              <w:spacing w:line="324" w:lineRule="auto"/>
              <w:ind w:firstLine="0"/>
              <w:rPr>
                <w:rFonts w:asciiTheme="majorHAnsi" w:hAnsiTheme="majorHAnsi" w:cstheme="majorHAnsi"/>
                <w:color w:val="000000" w:themeColor="text1"/>
                <w:sz w:val="24"/>
                <w:szCs w:val="24"/>
              </w:rPr>
            </w:pPr>
            <w:r w:rsidRPr="009F36EE">
              <w:rPr>
                <w:rFonts w:asciiTheme="majorHAnsi" w:hAnsiTheme="majorHAnsi" w:cstheme="majorHAnsi"/>
                <w:i/>
                <w:iCs/>
                <w:color w:val="000000" w:themeColor="text1"/>
                <w:sz w:val="24"/>
                <w:szCs w:val="24"/>
              </w:rPr>
              <w:t>A. Quy mô và tốc độ phát triển XNK</w:t>
            </w:r>
            <w:r w:rsidRPr="009F36EE">
              <w:rPr>
                <w:rFonts w:asciiTheme="majorHAnsi" w:hAnsiTheme="majorHAnsi" w:cstheme="majorHAnsi"/>
                <w:color w:val="000000" w:themeColor="text1"/>
                <w:sz w:val="24"/>
                <w:szCs w:val="24"/>
              </w:rPr>
              <w:t xml:space="preserve"> [Kim ngạch XNK trên đầu người]</w:t>
            </w:r>
          </w:p>
        </w:tc>
        <w:tc>
          <w:tcPr>
            <w:tcW w:w="709" w:type="dxa"/>
            <w:shd w:val="clear" w:color="000000" w:fill="FFFF00"/>
            <w:vAlign w:val="center"/>
            <w:hideMark/>
          </w:tcPr>
          <w:p w14:paraId="5BC69D4A" w14:textId="77777777" w:rsidR="00356DAF" w:rsidRPr="009F36EE" w:rsidRDefault="00356DAF" w:rsidP="00241222">
            <w:pPr>
              <w:spacing w:line="324" w:lineRule="auto"/>
              <w:ind w:firstLine="0"/>
              <w:rPr>
                <w:rFonts w:asciiTheme="majorHAnsi" w:hAnsiTheme="majorHAnsi" w:cstheme="majorHAnsi"/>
                <w:i/>
                <w:iCs/>
                <w:color w:val="000000" w:themeColor="text1"/>
                <w:sz w:val="24"/>
                <w:szCs w:val="24"/>
              </w:rPr>
            </w:pPr>
            <w:r w:rsidRPr="009F36EE">
              <w:rPr>
                <w:rFonts w:asciiTheme="majorHAnsi" w:hAnsiTheme="majorHAnsi" w:cstheme="majorHAnsi"/>
                <w:i/>
                <w:iCs/>
                <w:color w:val="000000" w:themeColor="text1"/>
                <w:sz w:val="24"/>
                <w:szCs w:val="24"/>
              </w:rPr>
              <w:t>4.00</w:t>
            </w:r>
          </w:p>
        </w:tc>
        <w:tc>
          <w:tcPr>
            <w:tcW w:w="510" w:type="dxa"/>
            <w:shd w:val="clear" w:color="auto" w:fill="auto"/>
            <w:vAlign w:val="center"/>
            <w:hideMark/>
          </w:tcPr>
          <w:p w14:paraId="6D8D0C14"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57154BA8"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6704578D"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2C9FAF2A"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050FAA2A"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44FFC0CF"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22949DD7"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3A781660"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2BFF2F7A"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77CD238C"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13D9B5F6"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22265AD6"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34778D9F"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6980EA58"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11AB2D27"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6EEFFC52"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07AFB6C0"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7B029905"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2DB55AA4"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216308F1"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r>
      <w:tr w:rsidR="009F36EE" w:rsidRPr="009F36EE" w14:paraId="7828AD02" w14:textId="77777777" w:rsidTr="00992B60">
        <w:trPr>
          <w:trHeight w:val="340"/>
        </w:trPr>
        <w:tc>
          <w:tcPr>
            <w:tcW w:w="567" w:type="dxa"/>
            <w:shd w:val="clear" w:color="auto" w:fill="auto"/>
            <w:vAlign w:val="center"/>
            <w:hideMark/>
          </w:tcPr>
          <w:p w14:paraId="082B1FB1"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3828" w:type="dxa"/>
            <w:shd w:val="clear" w:color="auto" w:fill="auto"/>
            <w:vAlign w:val="center"/>
            <w:hideMark/>
          </w:tcPr>
          <w:p w14:paraId="796B73EF" w14:textId="77777777" w:rsidR="00356DAF" w:rsidRPr="009F36EE" w:rsidRDefault="00356DAF" w:rsidP="00241222">
            <w:pPr>
              <w:spacing w:line="324" w:lineRule="auto"/>
              <w:ind w:firstLine="0"/>
              <w:rPr>
                <w:rFonts w:asciiTheme="majorHAnsi" w:hAnsiTheme="majorHAnsi" w:cstheme="majorHAnsi"/>
                <w:color w:val="000000" w:themeColor="text1"/>
                <w:sz w:val="24"/>
                <w:szCs w:val="24"/>
              </w:rPr>
            </w:pPr>
            <w:r w:rsidRPr="009F36EE">
              <w:rPr>
                <w:rFonts w:asciiTheme="majorHAnsi" w:hAnsiTheme="majorHAnsi" w:cstheme="majorHAnsi"/>
                <w:i/>
                <w:iCs/>
                <w:color w:val="000000" w:themeColor="text1"/>
                <w:sz w:val="24"/>
                <w:szCs w:val="24"/>
              </w:rPr>
              <w:t>A. Quy mô và tốc độ phát triển XNK</w:t>
            </w:r>
            <w:r w:rsidRPr="009F36EE">
              <w:rPr>
                <w:rFonts w:asciiTheme="majorHAnsi" w:hAnsiTheme="majorHAnsi" w:cstheme="majorHAnsi"/>
                <w:color w:val="000000" w:themeColor="text1"/>
                <w:sz w:val="24"/>
                <w:szCs w:val="24"/>
              </w:rPr>
              <w:t xml:space="preserve"> [Số lượng doanh nghiệp XNK]</w:t>
            </w:r>
          </w:p>
        </w:tc>
        <w:tc>
          <w:tcPr>
            <w:tcW w:w="709" w:type="dxa"/>
            <w:shd w:val="clear" w:color="000000" w:fill="FFFF00"/>
            <w:vAlign w:val="center"/>
            <w:hideMark/>
          </w:tcPr>
          <w:p w14:paraId="2A4B7F3A" w14:textId="77777777" w:rsidR="00356DAF" w:rsidRPr="009F36EE" w:rsidRDefault="00356DAF" w:rsidP="00241222">
            <w:pPr>
              <w:spacing w:line="324" w:lineRule="auto"/>
              <w:ind w:firstLine="0"/>
              <w:rPr>
                <w:rFonts w:asciiTheme="majorHAnsi" w:hAnsiTheme="majorHAnsi" w:cstheme="majorHAnsi"/>
                <w:i/>
                <w:iCs/>
                <w:color w:val="000000" w:themeColor="text1"/>
                <w:sz w:val="24"/>
                <w:szCs w:val="24"/>
              </w:rPr>
            </w:pPr>
            <w:r w:rsidRPr="009F36EE">
              <w:rPr>
                <w:rFonts w:asciiTheme="majorHAnsi" w:hAnsiTheme="majorHAnsi" w:cstheme="majorHAnsi"/>
                <w:i/>
                <w:iCs/>
                <w:color w:val="000000" w:themeColor="text1"/>
                <w:sz w:val="24"/>
                <w:szCs w:val="24"/>
              </w:rPr>
              <w:t>3.80</w:t>
            </w:r>
          </w:p>
        </w:tc>
        <w:tc>
          <w:tcPr>
            <w:tcW w:w="510" w:type="dxa"/>
            <w:shd w:val="clear" w:color="auto" w:fill="auto"/>
            <w:vAlign w:val="center"/>
            <w:hideMark/>
          </w:tcPr>
          <w:p w14:paraId="2D5CA106"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559A2B8F"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1685F8A0"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2C9FC647"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08865575"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24891DCE"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3B49396F"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032D29C0"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76A756BB"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0CB735AE"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6B93146C"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048366A1"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4004D779"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14CB2483"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50446A1D"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6BA7C109"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1DA562B1"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6CC7F3D8"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4DE2939D"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0845C87A"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r>
      <w:tr w:rsidR="009F36EE" w:rsidRPr="009F36EE" w14:paraId="6BCBD9E3" w14:textId="77777777" w:rsidTr="00992B60">
        <w:trPr>
          <w:trHeight w:val="340"/>
        </w:trPr>
        <w:tc>
          <w:tcPr>
            <w:tcW w:w="567" w:type="dxa"/>
            <w:shd w:val="clear" w:color="auto" w:fill="auto"/>
            <w:vAlign w:val="center"/>
            <w:hideMark/>
          </w:tcPr>
          <w:p w14:paraId="4B822AE0"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3828" w:type="dxa"/>
            <w:shd w:val="clear" w:color="auto" w:fill="auto"/>
            <w:vAlign w:val="center"/>
            <w:hideMark/>
          </w:tcPr>
          <w:p w14:paraId="5BB3A4AC" w14:textId="77777777" w:rsidR="00356DAF" w:rsidRPr="009F36EE" w:rsidRDefault="00356DAF" w:rsidP="00241222">
            <w:pPr>
              <w:spacing w:line="324" w:lineRule="auto"/>
              <w:ind w:firstLine="0"/>
              <w:rPr>
                <w:rFonts w:asciiTheme="majorHAnsi" w:hAnsiTheme="majorHAnsi" w:cstheme="majorHAnsi"/>
                <w:color w:val="000000" w:themeColor="text1"/>
                <w:sz w:val="24"/>
                <w:szCs w:val="24"/>
              </w:rPr>
            </w:pPr>
            <w:r w:rsidRPr="009F36EE">
              <w:rPr>
                <w:rFonts w:asciiTheme="majorHAnsi" w:hAnsiTheme="majorHAnsi" w:cstheme="majorHAnsi"/>
                <w:i/>
                <w:iCs/>
                <w:color w:val="000000" w:themeColor="text1"/>
                <w:sz w:val="24"/>
                <w:szCs w:val="24"/>
              </w:rPr>
              <w:t>A. Quy mô và tốc độ phát triển XNK</w:t>
            </w:r>
            <w:r w:rsidRPr="009F36EE">
              <w:rPr>
                <w:rFonts w:asciiTheme="majorHAnsi" w:hAnsiTheme="majorHAnsi" w:cstheme="majorHAnsi"/>
                <w:color w:val="000000" w:themeColor="text1"/>
                <w:sz w:val="24"/>
                <w:szCs w:val="24"/>
              </w:rPr>
              <w:t xml:space="preserve"> [Tốc độ tăng trưởng XNK (so với GRDP)]</w:t>
            </w:r>
          </w:p>
          <w:p w14:paraId="15C13766" w14:textId="77777777" w:rsidR="00356DAF" w:rsidRPr="009F36EE" w:rsidRDefault="00356DAF" w:rsidP="00241222">
            <w:pPr>
              <w:spacing w:line="324" w:lineRule="auto"/>
              <w:ind w:firstLine="0"/>
              <w:rPr>
                <w:rFonts w:asciiTheme="majorHAnsi" w:hAnsiTheme="majorHAnsi" w:cstheme="majorHAnsi"/>
                <w:color w:val="000000" w:themeColor="text1"/>
                <w:sz w:val="24"/>
                <w:szCs w:val="24"/>
              </w:rPr>
            </w:pPr>
          </w:p>
        </w:tc>
        <w:tc>
          <w:tcPr>
            <w:tcW w:w="709" w:type="dxa"/>
            <w:shd w:val="clear" w:color="000000" w:fill="FFFF00"/>
            <w:vAlign w:val="center"/>
            <w:hideMark/>
          </w:tcPr>
          <w:p w14:paraId="30770086" w14:textId="77777777" w:rsidR="00356DAF" w:rsidRPr="009F36EE" w:rsidRDefault="00356DAF" w:rsidP="00241222">
            <w:pPr>
              <w:spacing w:line="324" w:lineRule="auto"/>
              <w:ind w:firstLine="0"/>
              <w:rPr>
                <w:rFonts w:asciiTheme="majorHAnsi" w:hAnsiTheme="majorHAnsi" w:cstheme="majorHAnsi"/>
                <w:i/>
                <w:iCs/>
                <w:color w:val="000000" w:themeColor="text1"/>
                <w:sz w:val="24"/>
                <w:szCs w:val="24"/>
              </w:rPr>
            </w:pPr>
            <w:r w:rsidRPr="009F36EE">
              <w:rPr>
                <w:rFonts w:asciiTheme="majorHAnsi" w:hAnsiTheme="majorHAnsi" w:cstheme="majorHAnsi"/>
                <w:i/>
                <w:iCs/>
                <w:color w:val="000000" w:themeColor="text1"/>
                <w:sz w:val="24"/>
                <w:szCs w:val="24"/>
              </w:rPr>
              <w:t>3.60</w:t>
            </w:r>
          </w:p>
        </w:tc>
        <w:tc>
          <w:tcPr>
            <w:tcW w:w="510" w:type="dxa"/>
            <w:shd w:val="clear" w:color="auto" w:fill="auto"/>
            <w:vAlign w:val="center"/>
            <w:hideMark/>
          </w:tcPr>
          <w:p w14:paraId="605BDE8F"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3F75F189"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2ABFE997"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1F711103"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4FA65AAF"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3BF1C710"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456E8256"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3B8AE8B2"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5B0DCB21"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3B36A25B"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2</w:t>
            </w:r>
          </w:p>
        </w:tc>
        <w:tc>
          <w:tcPr>
            <w:tcW w:w="510" w:type="dxa"/>
            <w:shd w:val="clear" w:color="auto" w:fill="auto"/>
            <w:vAlign w:val="center"/>
            <w:hideMark/>
          </w:tcPr>
          <w:p w14:paraId="39FF5014"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12AFF300"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0309F16A"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2F7F1BA4"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3A543BE5"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4C8A9E73"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7CED8EF2"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4091CCB4"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3466F9B8"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6D86E9FF"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2</w:t>
            </w:r>
          </w:p>
        </w:tc>
      </w:tr>
      <w:tr w:rsidR="009F36EE" w:rsidRPr="009F36EE" w14:paraId="0787B735" w14:textId="77777777" w:rsidTr="00992B60">
        <w:trPr>
          <w:trHeight w:val="340"/>
        </w:trPr>
        <w:tc>
          <w:tcPr>
            <w:tcW w:w="567" w:type="dxa"/>
            <w:shd w:val="clear" w:color="auto" w:fill="auto"/>
            <w:vAlign w:val="center"/>
            <w:hideMark/>
          </w:tcPr>
          <w:p w14:paraId="64E2235C"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7</w:t>
            </w:r>
          </w:p>
        </w:tc>
        <w:tc>
          <w:tcPr>
            <w:tcW w:w="3828" w:type="dxa"/>
            <w:shd w:val="clear" w:color="auto" w:fill="auto"/>
            <w:vAlign w:val="center"/>
            <w:hideMark/>
          </w:tcPr>
          <w:p w14:paraId="52737E9A" w14:textId="6AED4C45" w:rsidR="00356DAF" w:rsidRPr="009F36EE" w:rsidRDefault="00FA1613" w:rsidP="00241222">
            <w:pPr>
              <w:spacing w:line="324" w:lineRule="auto"/>
              <w:ind w:firstLine="0"/>
              <w:rPr>
                <w:rFonts w:asciiTheme="majorHAnsi" w:hAnsiTheme="majorHAnsi" w:cstheme="majorHAnsi"/>
                <w:color w:val="000000" w:themeColor="text1"/>
                <w:sz w:val="24"/>
                <w:szCs w:val="24"/>
              </w:rPr>
            </w:pPr>
            <w:r w:rsidRPr="009F36EE">
              <w:rPr>
                <w:rFonts w:asciiTheme="majorHAnsi" w:hAnsiTheme="majorHAnsi" w:cstheme="majorHAnsi"/>
                <w:i/>
                <w:iCs/>
                <w:color w:val="000000" w:themeColor="text1"/>
                <w:sz w:val="24"/>
                <w:szCs w:val="24"/>
              </w:rPr>
              <w:t>A.</w:t>
            </w:r>
            <w:r w:rsidR="00356DAF" w:rsidRPr="009F36EE">
              <w:rPr>
                <w:rFonts w:asciiTheme="majorHAnsi" w:hAnsiTheme="majorHAnsi" w:cstheme="majorHAnsi"/>
                <w:i/>
                <w:iCs/>
                <w:color w:val="000000" w:themeColor="text1"/>
                <w:sz w:val="24"/>
                <w:szCs w:val="24"/>
              </w:rPr>
              <w:t xml:space="preserve"> </w:t>
            </w:r>
            <w:r w:rsidR="00FD2012" w:rsidRPr="009F36EE">
              <w:rPr>
                <w:rFonts w:asciiTheme="majorHAnsi" w:hAnsiTheme="majorHAnsi" w:cstheme="majorHAnsi"/>
                <w:i/>
                <w:iCs/>
                <w:color w:val="000000" w:themeColor="text1"/>
                <w:sz w:val="24"/>
                <w:szCs w:val="24"/>
              </w:rPr>
              <w:t>PTXNKBV</w:t>
            </w:r>
            <w:r w:rsidR="00356DAF" w:rsidRPr="009F36EE">
              <w:rPr>
                <w:rFonts w:asciiTheme="majorHAnsi" w:hAnsiTheme="majorHAnsi" w:cstheme="majorHAnsi"/>
                <w:i/>
                <w:iCs/>
                <w:color w:val="000000" w:themeColor="text1"/>
                <w:sz w:val="24"/>
                <w:szCs w:val="24"/>
              </w:rPr>
              <w:t xml:space="preserve"> về kinh tế</w:t>
            </w:r>
            <w:r w:rsidR="00356DAF" w:rsidRPr="009F36EE">
              <w:rPr>
                <w:rFonts w:asciiTheme="majorHAnsi" w:hAnsiTheme="majorHAnsi" w:cstheme="majorHAnsi"/>
                <w:color w:val="000000" w:themeColor="text1"/>
                <w:sz w:val="24"/>
                <w:szCs w:val="24"/>
              </w:rPr>
              <w:t xml:space="preserve"> [Đóng góp của xuất khẩu vào GRDP (%)]</w:t>
            </w:r>
          </w:p>
        </w:tc>
        <w:tc>
          <w:tcPr>
            <w:tcW w:w="709" w:type="dxa"/>
            <w:shd w:val="clear" w:color="000000" w:fill="FFFF00"/>
            <w:vAlign w:val="center"/>
            <w:hideMark/>
          </w:tcPr>
          <w:p w14:paraId="33CCAF4A" w14:textId="77777777" w:rsidR="00356DAF" w:rsidRPr="009F36EE" w:rsidRDefault="00356DAF" w:rsidP="00241222">
            <w:pPr>
              <w:spacing w:line="324" w:lineRule="auto"/>
              <w:ind w:firstLine="0"/>
              <w:rPr>
                <w:rFonts w:asciiTheme="majorHAnsi" w:hAnsiTheme="majorHAnsi" w:cstheme="majorHAnsi"/>
                <w:i/>
                <w:iCs/>
                <w:color w:val="000000" w:themeColor="text1"/>
                <w:sz w:val="24"/>
                <w:szCs w:val="24"/>
              </w:rPr>
            </w:pPr>
            <w:r w:rsidRPr="009F36EE">
              <w:rPr>
                <w:rFonts w:asciiTheme="majorHAnsi" w:hAnsiTheme="majorHAnsi" w:cstheme="majorHAnsi"/>
                <w:i/>
                <w:iCs/>
                <w:color w:val="000000" w:themeColor="text1"/>
                <w:sz w:val="24"/>
                <w:szCs w:val="24"/>
              </w:rPr>
              <w:t>4.00</w:t>
            </w:r>
          </w:p>
        </w:tc>
        <w:tc>
          <w:tcPr>
            <w:tcW w:w="510" w:type="dxa"/>
            <w:shd w:val="clear" w:color="auto" w:fill="auto"/>
            <w:vAlign w:val="center"/>
            <w:hideMark/>
          </w:tcPr>
          <w:p w14:paraId="4E6D7F73"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59BF4940"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1A69FA5D"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6EB67AA7"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698C53B3"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4773DDC2"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430F2C40"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382165BF"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1</w:t>
            </w:r>
          </w:p>
        </w:tc>
        <w:tc>
          <w:tcPr>
            <w:tcW w:w="510" w:type="dxa"/>
            <w:shd w:val="clear" w:color="auto" w:fill="auto"/>
            <w:vAlign w:val="center"/>
            <w:hideMark/>
          </w:tcPr>
          <w:p w14:paraId="744929B3"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35D1A5A6"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46CCA141"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33530D2F"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142DA45C"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3607208F"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4A78DE32"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19F1129C"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5063BA78"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1CF57898"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1</w:t>
            </w:r>
          </w:p>
        </w:tc>
        <w:tc>
          <w:tcPr>
            <w:tcW w:w="510" w:type="dxa"/>
            <w:shd w:val="clear" w:color="auto" w:fill="auto"/>
            <w:vAlign w:val="center"/>
            <w:hideMark/>
          </w:tcPr>
          <w:p w14:paraId="10202162"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3BAD6EFD"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r>
      <w:tr w:rsidR="009F36EE" w:rsidRPr="009F36EE" w14:paraId="4A7DBBF1" w14:textId="77777777" w:rsidTr="00992B60">
        <w:trPr>
          <w:trHeight w:val="340"/>
        </w:trPr>
        <w:tc>
          <w:tcPr>
            <w:tcW w:w="567" w:type="dxa"/>
            <w:shd w:val="clear" w:color="auto" w:fill="auto"/>
            <w:vAlign w:val="center"/>
            <w:hideMark/>
          </w:tcPr>
          <w:p w14:paraId="7C8C10D1"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8</w:t>
            </w:r>
          </w:p>
        </w:tc>
        <w:tc>
          <w:tcPr>
            <w:tcW w:w="3828" w:type="dxa"/>
            <w:shd w:val="clear" w:color="auto" w:fill="auto"/>
            <w:vAlign w:val="center"/>
            <w:hideMark/>
          </w:tcPr>
          <w:p w14:paraId="246E1458" w14:textId="3F8A169C" w:rsidR="00356DAF" w:rsidRPr="009F36EE" w:rsidRDefault="00FA1613" w:rsidP="00241222">
            <w:pPr>
              <w:spacing w:line="324" w:lineRule="auto"/>
              <w:ind w:firstLine="0"/>
              <w:rPr>
                <w:rFonts w:asciiTheme="majorHAnsi" w:hAnsiTheme="majorHAnsi" w:cstheme="majorHAnsi"/>
                <w:color w:val="000000" w:themeColor="text1"/>
                <w:sz w:val="24"/>
                <w:szCs w:val="24"/>
              </w:rPr>
            </w:pPr>
            <w:r w:rsidRPr="009F36EE">
              <w:rPr>
                <w:rFonts w:asciiTheme="majorHAnsi" w:hAnsiTheme="majorHAnsi" w:cstheme="majorHAnsi"/>
                <w:i/>
                <w:iCs/>
                <w:color w:val="000000" w:themeColor="text1"/>
                <w:sz w:val="24"/>
                <w:szCs w:val="24"/>
              </w:rPr>
              <w:t>A.</w:t>
            </w:r>
            <w:r w:rsidR="00356DAF" w:rsidRPr="009F36EE">
              <w:rPr>
                <w:rFonts w:asciiTheme="majorHAnsi" w:hAnsiTheme="majorHAnsi" w:cstheme="majorHAnsi"/>
                <w:i/>
                <w:iCs/>
                <w:color w:val="000000" w:themeColor="text1"/>
                <w:sz w:val="24"/>
                <w:szCs w:val="24"/>
              </w:rPr>
              <w:t xml:space="preserve"> </w:t>
            </w:r>
            <w:r w:rsidR="00FD2012" w:rsidRPr="009F36EE">
              <w:rPr>
                <w:rFonts w:asciiTheme="majorHAnsi" w:hAnsiTheme="majorHAnsi" w:cstheme="majorHAnsi"/>
                <w:i/>
                <w:iCs/>
                <w:color w:val="000000" w:themeColor="text1"/>
                <w:sz w:val="24"/>
                <w:szCs w:val="24"/>
              </w:rPr>
              <w:t>PTXNKBV</w:t>
            </w:r>
            <w:r w:rsidR="00356DAF" w:rsidRPr="009F36EE">
              <w:rPr>
                <w:rFonts w:asciiTheme="majorHAnsi" w:hAnsiTheme="majorHAnsi" w:cstheme="majorHAnsi"/>
                <w:i/>
                <w:iCs/>
                <w:color w:val="000000" w:themeColor="text1"/>
                <w:sz w:val="24"/>
                <w:szCs w:val="24"/>
              </w:rPr>
              <w:t xml:space="preserve"> về kinh tế</w:t>
            </w:r>
            <w:r w:rsidR="00356DAF" w:rsidRPr="009F36EE">
              <w:rPr>
                <w:rFonts w:asciiTheme="majorHAnsi" w:hAnsiTheme="majorHAnsi" w:cstheme="majorHAnsi"/>
                <w:color w:val="000000" w:themeColor="text1"/>
                <w:sz w:val="24"/>
                <w:szCs w:val="24"/>
              </w:rPr>
              <w:t xml:space="preserve"> [Cơ cấu theo nhóm hàng/mặt hàng/chủ thể/thị trường]</w:t>
            </w:r>
          </w:p>
        </w:tc>
        <w:tc>
          <w:tcPr>
            <w:tcW w:w="709" w:type="dxa"/>
            <w:shd w:val="clear" w:color="000000" w:fill="FFFF00"/>
            <w:vAlign w:val="center"/>
            <w:hideMark/>
          </w:tcPr>
          <w:p w14:paraId="2E0F3588" w14:textId="77777777" w:rsidR="00356DAF" w:rsidRPr="009F36EE" w:rsidRDefault="00356DAF" w:rsidP="00241222">
            <w:pPr>
              <w:spacing w:line="324" w:lineRule="auto"/>
              <w:ind w:firstLine="0"/>
              <w:rPr>
                <w:rFonts w:asciiTheme="majorHAnsi" w:hAnsiTheme="majorHAnsi" w:cstheme="majorHAnsi"/>
                <w:i/>
                <w:iCs/>
                <w:color w:val="000000" w:themeColor="text1"/>
                <w:sz w:val="24"/>
                <w:szCs w:val="24"/>
              </w:rPr>
            </w:pPr>
            <w:r w:rsidRPr="009F36EE">
              <w:rPr>
                <w:rFonts w:asciiTheme="majorHAnsi" w:hAnsiTheme="majorHAnsi" w:cstheme="majorHAnsi"/>
                <w:i/>
                <w:iCs/>
                <w:color w:val="000000" w:themeColor="text1"/>
                <w:sz w:val="24"/>
                <w:szCs w:val="24"/>
              </w:rPr>
              <w:t>3.90</w:t>
            </w:r>
          </w:p>
        </w:tc>
        <w:tc>
          <w:tcPr>
            <w:tcW w:w="510" w:type="dxa"/>
            <w:shd w:val="clear" w:color="auto" w:fill="auto"/>
            <w:vAlign w:val="center"/>
            <w:hideMark/>
          </w:tcPr>
          <w:p w14:paraId="188579C6"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539D72D3"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5A4AF6F2"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08F08A25"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0EF053F5"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34D19F6B"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68DD954C"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17B5851D"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1</w:t>
            </w:r>
          </w:p>
        </w:tc>
        <w:tc>
          <w:tcPr>
            <w:tcW w:w="510" w:type="dxa"/>
            <w:shd w:val="clear" w:color="auto" w:fill="auto"/>
            <w:vAlign w:val="center"/>
            <w:hideMark/>
          </w:tcPr>
          <w:p w14:paraId="29C070B8"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56B10BBF"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611C9479"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2078C9FD"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54E9B531"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24D9012E"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340EF629"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3D06626E"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38FAE024"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0B75982D"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1</w:t>
            </w:r>
          </w:p>
        </w:tc>
        <w:tc>
          <w:tcPr>
            <w:tcW w:w="510" w:type="dxa"/>
            <w:shd w:val="clear" w:color="auto" w:fill="auto"/>
            <w:vAlign w:val="center"/>
            <w:hideMark/>
          </w:tcPr>
          <w:p w14:paraId="395BBAAF"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0F15983B"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r>
      <w:tr w:rsidR="009F36EE" w:rsidRPr="009F36EE" w14:paraId="26929726" w14:textId="77777777" w:rsidTr="00992B60">
        <w:trPr>
          <w:trHeight w:val="340"/>
        </w:trPr>
        <w:tc>
          <w:tcPr>
            <w:tcW w:w="567" w:type="dxa"/>
            <w:shd w:val="clear" w:color="auto" w:fill="auto"/>
            <w:vAlign w:val="center"/>
            <w:hideMark/>
          </w:tcPr>
          <w:p w14:paraId="549FE258"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9</w:t>
            </w:r>
          </w:p>
        </w:tc>
        <w:tc>
          <w:tcPr>
            <w:tcW w:w="3828" w:type="dxa"/>
            <w:shd w:val="clear" w:color="auto" w:fill="auto"/>
            <w:vAlign w:val="center"/>
            <w:hideMark/>
          </w:tcPr>
          <w:p w14:paraId="14BB22FD" w14:textId="19D65103" w:rsidR="00356DAF" w:rsidRPr="009F36EE" w:rsidRDefault="00FA1613" w:rsidP="00241222">
            <w:pPr>
              <w:spacing w:line="324" w:lineRule="auto"/>
              <w:ind w:firstLine="0"/>
              <w:rPr>
                <w:rFonts w:asciiTheme="majorHAnsi" w:hAnsiTheme="majorHAnsi" w:cstheme="majorHAnsi"/>
                <w:color w:val="000000" w:themeColor="text1"/>
                <w:sz w:val="24"/>
                <w:szCs w:val="24"/>
              </w:rPr>
            </w:pPr>
            <w:r w:rsidRPr="009F36EE">
              <w:rPr>
                <w:rFonts w:asciiTheme="majorHAnsi" w:hAnsiTheme="majorHAnsi" w:cstheme="majorHAnsi"/>
                <w:i/>
                <w:iCs/>
                <w:color w:val="000000" w:themeColor="text1"/>
                <w:sz w:val="24"/>
                <w:szCs w:val="24"/>
              </w:rPr>
              <w:t>A.</w:t>
            </w:r>
            <w:r w:rsidR="00356DAF" w:rsidRPr="009F36EE">
              <w:rPr>
                <w:rFonts w:asciiTheme="majorHAnsi" w:hAnsiTheme="majorHAnsi" w:cstheme="majorHAnsi"/>
                <w:i/>
                <w:iCs/>
                <w:color w:val="000000" w:themeColor="text1"/>
                <w:sz w:val="24"/>
                <w:szCs w:val="24"/>
              </w:rPr>
              <w:t xml:space="preserve"> </w:t>
            </w:r>
            <w:r w:rsidR="00FD2012" w:rsidRPr="009F36EE">
              <w:rPr>
                <w:rFonts w:asciiTheme="majorHAnsi" w:hAnsiTheme="majorHAnsi" w:cstheme="majorHAnsi"/>
                <w:i/>
                <w:iCs/>
                <w:color w:val="000000" w:themeColor="text1"/>
                <w:sz w:val="24"/>
                <w:szCs w:val="24"/>
              </w:rPr>
              <w:t>PTXNKBV</w:t>
            </w:r>
            <w:r w:rsidR="00356DAF" w:rsidRPr="009F36EE">
              <w:rPr>
                <w:rFonts w:asciiTheme="majorHAnsi" w:hAnsiTheme="majorHAnsi" w:cstheme="majorHAnsi"/>
                <w:i/>
                <w:iCs/>
                <w:color w:val="000000" w:themeColor="text1"/>
                <w:sz w:val="24"/>
                <w:szCs w:val="24"/>
              </w:rPr>
              <w:t xml:space="preserve"> về kinh tế</w:t>
            </w:r>
            <w:r w:rsidR="00356DAF" w:rsidRPr="009F36EE">
              <w:rPr>
                <w:rFonts w:asciiTheme="majorHAnsi" w:hAnsiTheme="majorHAnsi" w:cstheme="majorHAnsi"/>
                <w:color w:val="000000" w:themeColor="text1"/>
                <w:sz w:val="24"/>
                <w:szCs w:val="24"/>
              </w:rPr>
              <w:t xml:space="preserve"> [GTGT của hàng hóa xuất khẩu]</w:t>
            </w:r>
          </w:p>
        </w:tc>
        <w:tc>
          <w:tcPr>
            <w:tcW w:w="709" w:type="dxa"/>
            <w:shd w:val="clear" w:color="000000" w:fill="FFFF00"/>
            <w:vAlign w:val="center"/>
            <w:hideMark/>
          </w:tcPr>
          <w:p w14:paraId="6A39EF4B" w14:textId="77777777" w:rsidR="00356DAF" w:rsidRPr="009F36EE" w:rsidRDefault="00356DAF" w:rsidP="00241222">
            <w:pPr>
              <w:spacing w:line="324" w:lineRule="auto"/>
              <w:ind w:firstLine="0"/>
              <w:rPr>
                <w:rFonts w:asciiTheme="majorHAnsi" w:hAnsiTheme="majorHAnsi" w:cstheme="majorHAnsi"/>
                <w:i/>
                <w:iCs/>
                <w:color w:val="000000" w:themeColor="text1"/>
                <w:sz w:val="24"/>
                <w:szCs w:val="24"/>
              </w:rPr>
            </w:pPr>
            <w:r w:rsidRPr="009F36EE">
              <w:rPr>
                <w:rFonts w:asciiTheme="majorHAnsi" w:hAnsiTheme="majorHAnsi" w:cstheme="majorHAnsi"/>
                <w:i/>
                <w:iCs/>
                <w:color w:val="000000" w:themeColor="text1"/>
                <w:sz w:val="24"/>
                <w:szCs w:val="24"/>
              </w:rPr>
              <w:t>4.00</w:t>
            </w:r>
          </w:p>
        </w:tc>
        <w:tc>
          <w:tcPr>
            <w:tcW w:w="510" w:type="dxa"/>
            <w:shd w:val="clear" w:color="auto" w:fill="auto"/>
            <w:vAlign w:val="center"/>
            <w:hideMark/>
          </w:tcPr>
          <w:p w14:paraId="4B9DF09A"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0524346B"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58FB92A2"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46353FAC"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03D875C4"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222A903C"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55EC11D5"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5C74EF85"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2</w:t>
            </w:r>
          </w:p>
        </w:tc>
        <w:tc>
          <w:tcPr>
            <w:tcW w:w="510" w:type="dxa"/>
            <w:shd w:val="clear" w:color="auto" w:fill="auto"/>
            <w:vAlign w:val="center"/>
            <w:hideMark/>
          </w:tcPr>
          <w:p w14:paraId="0D15A4AD"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125B2EC8"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4F1E6F65"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5DA44D22"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032FEA38"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60392A27"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0C1302C6"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505E1FEC"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45FB9134"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5EFE4404"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2</w:t>
            </w:r>
          </w:p>
        </w:tc>
        <w:tc>
          <w:tcPr>
            <w:tcW w:w="510" w:type="dxa"/>
            <w:shd w:val="clear" w:color="auto" w:fill="auto"/>
            <w:vAlign w:val="center"/>
            <w:hideMark/>
          </w:tcPr>
          <w:p w14:paraId="5B843C45"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7B0915B4"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r>
      <w:tr w:rsidR="009F36EE" w:rsidRPr="009F36EE" w14:paraId="4F3397FB" w14:textId="77777777" w:rsidTr="00992B60">
        <w:trPr>
          <w:trHeight w:val="340"/>
        </w:trPr>
        <w:tc>
          <w:tcPr>
            <w:tcW w:w="567" w:type="dxa"/>
            <w:shd w:val="clear" w:color="000000" w:fill="BFBFBF"/>
            <w:vAlign w:val="center"/>
            <w:hideMark/>
          </w:tcPr>
          <w:p w14:paraId="60BD50EA"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10</w:t>
            </w:r>
          </w:p>
        </w:tc>
        <w:tc>
          <w:tcPr>
            <w:tcW w:w="3828" w:type="dxa"/>
            <w:shd w:val="clear" w:color="000000" w:fill="BFBFBF"/>
            <w:vAlign w:val="center"/>
            <w:hideMark/>
          </w:tcPr>
          <w:p w14:paraId="59D5FF1E" w14:textId="55AB4752" w:rsidR="00356DAF" w:rsidRPr="009F36EE" w:rsidRDefault="00FA1613" w:rsidP="00241222">
            <w:pPr>
              <w:spacing w:line="324" w:lineRule="auto"/>
              <w:ind w:firstLine="0"/>
              <w:rPr>
                <w:rFonts w:asciiTheme="majorHAnsi" w:hAnsiTheme="majorHAnsi" w:cstheme="majorHAnsi"/>
                <w:color w:val="000000" w:themeColor="text1"/>
                <w:sz w:val="24"/>
                <w:szCs w:val="24"/>
              </w:rPr>
            </w:pPr>
            <w:r w:rsidRPr="009F36EE">
              <w:rPr>
                <w:rFonts w:asciiTheme="majorHAnsi" w:hAnsiTheme="majorHAnsi" w:cstheme="majorHAnsi"/>
                <w:i/>
                <w:iCs/>
                <w:color w:val="000000" w:themeColor="text1"/>
                <w:sz w:val="24"/>
                <w:szCs w:val="24"/>
              </w:rPr>
              <w:t>A.</w:t>
            </w:r>
            <w:r w:rsidR="00356DAF" w:rsidRPr="009F36EE">
              <w:rPr>
                <w:rFonts w:asciiTheme="majorHAnsi" w:hAnsiTheme="majorHAnsi" w:cstheme="majorHAnsi"/>
                <w:i/>
                <w:iCs/>
                <w:color w:val="000000" w:themeColor="text1"/>
                <w:sz w:val="24"/>
                <w:szCs w:val="24"/>
              </w:rPr>
              <w:t xml:space="preserve"> </w:t>
            </w:r>
            <w:r w:rsidR="00FD2012" w:rsidRPr="009F36EE">
              <w:rPr>
                <w:rFonts w:asciiTheme="majorHAnsi" w:hAnsiTheme="majorHAnsi" w:cstheme="majorHAnsi"/>
                <w:i/>
                <w:iCs/>
                <w:color w:val="000000" w:themeColor="text1"/>
                <w:sz w:val="24"/>
                <w:szCs w:val="24"/>
              </w:rPr>
              <w:t>PTXNKBV</w:t>
            </w:r>
            <w:r w:rsidR="00356DAF" w:rsidRPr="009F36EE">
              <w:rPr>
                <w:rFonts w:asciiTheme="majorHAnsi" w:hAnsiTheme="majorHAnsi" w:cstheme="majorHAnsi"/>
                <w:i/>
                <w:iCs/>
                <w:color w:val="000000" w:themeColor="text1"/>
                <w:sz w:val="24"/>
                <w:szCs w:val="24"/>
              </w:rPr>
              <w:t xml:space="preserve"> về kinh tế</w:t>
            </w:r>
            <w:r w:rsidR="00356DAF" w:rsidRPr="009F36EE">
              <w:rPr>
                <w:rFonts w:asciiTheme="majorHAnsi" w:hAnsiTheme="majorHAnsi" w:cstheme="majorHAnsi"/>
                <w:color w:val="000000" w:themeColor="text1"/>
                <w:sz w:val="24"/>
                <w:szCs w:val="24"/>
              </w:rPr>
              <w:t xml:space="preserve"> [Sức cạnh tranh của hàng hóa xuất khẩu]</w:t>
            </w:r>
          </w:p>
        </w:tc>
        <w:tc>
          <w:tcPr>
            <w:tcW w:w="709" w:type="dxa"/>
            <w:shd w:val="clear" w:color="000000" w:fill="BFBFBF"/>
            <w:vAlign w:val="center"/>
            <w:hideMark/>
          </w:tcPr>
          <w:p w14:paraId="01A90123" w14:textId="77777777" w:rsidR="00356DAF" w:rsidRPr="009F36EE" w:rsidRDefault="00356DAF" w:rsidP="00241222">
            <w:pPr>
              <w:spacing w:line="324" w:lineRule="auto"/>
              <w:ind w:firstLine="0"/>
              <w:rPr>
                <w:rFonts w:asciiTheme="majorHAnsi" w:hAnsiTheme="majorHAnsi" w:cstheme="majorHAnsi"/>
                <w:i/>
                <w:iCs/>
                <w:color w:val="000000" w:themeColor="text1"/>
                <w:sz w:val="24"/>
                <w:szCs w:val="24"/>
              </w:rPr>
            </w:pPr>
            <w:r w:rsidRPr="009F36EE">
              <w:rPr>
                <w:rFonts w:asciiTheme="majorHAnsi" w:hAnsiTheme="majorHAnsi" w:cstheme="majorHAnsi"/>
                <w:i/>
                <w:iCs/>
                <w:color w:val="000000" w:themeColor="text1"/>
                <w:sz w:val="24"/>
                <w:szCs w:val="24"/>
              </w:rPr>
              <w:t>3.30</w:t>
            </w:r>
          </w:p>
        </w:tc>
        <w:tc>
          <w:tcPr>
            <w:tcW w:w="510" w:type="dxa"/>
            <w:shd w:val="clear" w:color="000000" w:fill="BFBFBF"/>
            <w:vAlign w:val="center"/>
            <w:hideMark/>
          </w:tcPr>
          <w:p w14:paraId="4B9D4A05"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000000" w:fill="BFBFBF"/>
            <w:vAlign w:val="center"/>
            <w:hideMark/>
          </w:tcPr>
          <w:p w14:paraId="6C2D8565"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000000" w:fill="BFBFBF"/>
            <w:vAlign w:val="center"/>
            <w:hideMark/>
          </w:tcPr>
          <w:p w14:paraId="2963685B"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000000" w:fill="BFBFBF"/>
            <w:vAlign w:val="center"/>
            <w:hideMark/>
          </w:tcPr>
          <w:p w14:paraId="65A73DDA"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000000" w:fill="BFBFBF"/>
            <w:vAlign w:val="center"/>
            <w:hideMark/>
          </w:tcPr>
          <w:p w14:paraId="5BFCC962"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000000" w:fill="BFBFBF"/>
            <w:vAlign w:val="center"/>
            <w:hideMark/>
          </w:tcPr>
          <w:p w14:paraId="0BC691BE"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0</w:t>
            </w:r>
          </w:p>
        </w:tc>
        <w:tc>
          <w:tcPr>
            <w:tcW w:w="510" w:type="dxa"/>
            <w:shd w:val="clear" w:color="000000" w:fill="BFBFBF"/>
            <w:vAlign w:val="center"/>
            <w:hideMark/>
          </w:tcPr>
          <w:p w14:paraId="5BD1D108"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000000" w:fill="BFBFBF"/>
            <w:vAlign w:val="center"/>
            <w:hideMark/>
          </w:tcPr>
          <w:p w14:paraId="1B4D03CA"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1</w:t>
            </w:r>
          </w:p>
        </w:tc>
        <w:tc>
          <w:tcPr>
            <w:tcW w:w="510" w:type="dxa"/>
            <w:shd w:val="clear" w:color="000000" w:fill="BFBFBF"/>
            <w:vAlign w:val="center"/>
            <w:hideMark/>
          </w:tcPr>
          <w:p w14:paraId="749714BA"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2</w:t>
            </w:r>
          </w:p>
        </w:tc>
        <w:tc>
          <w:tcPr>
            <w:tcW w:w="510" w:type="dxa"/>
            <w:shd w:val="clear" w:color="000000" w:fill="BFBFBF"/>
            <w:vAlign w:val="center"/>
            <w:hideMark/>
          </w:tcPr>
          <w:p w14:paraId="63031430"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000000" w:fill="BFBFBF"/>
            <w:vAlign w:val="center"/>
            <w:hideMark/>
          </w:tcPr>
          <w:p w14:paraId="082A4F94"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000000" w:fill="BFBFBF"/>
            <w:vAlign w:val="center"/>
            <w:hideMark/>
          </w:tcPr>
          <w:p w14:paraId="5A3BA7F2"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000000" w:fill="BFBFBF"/>
            <w:vAlign w:val="center"/>
            <w:hideMark/>
          </w:tcPr>
          <w:p w14:paraId="3DA6DE2F"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000000" w:fill="BFBFBF"/>
            <w:vAlign w:val="center"/>
            <w:hideMark/>
          </w:tcPr>
          <w:p w14:paraId="45A680CC"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000000" w:fill="BFBFBF"/>
            <w:vAlign w:val="center"/>
            <w:hideMark/>
          </w:tcPr>
          <w:p w14:paraId="1FA7F624"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000000" w:fill="BFBFBF"/>
            <w:vAlign w:val="center"/>
            <w:hideMark/>
          </w:tcPr>
          <w:p w14:paraId="099A895D"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0</w:t>
            </w:r>
          </w:p>
        </w:tc>
        <w:tc>
          <w:tcPr>
            <w:tcW w:w="510" w:type="dxa"/>
            <w:shd w:val="clear" w:color="000000" w:fill="BFBFBF"/>
            <w:vAlign w:val="center"/>
            <w:hideMark/>
          </w:tcPr>
          <w:p w14:paraId="089476CD"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000000" w:fill="BFBFBF"/>
            <w:vAlign w:val="center"/>
            <w:hideMark/>
          </w:tcPr>
          <w:p w14:paraId="429E4AEC"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1</w:t>
            </w:r>
          </w:p>
        </w:tc>
        <w:tc>
          <w:tcPr>
            <w:tcW w:w="510" w:type="dxa"/>
            <w:shd w:val="clear" w:color="000000" w:fill="BFBFBF"/>
            <w:vAlign w:val="center"/>
            <w:hideMark/>
          </w:tcPr>
          <w:p w14:paraId="4DAD1F44"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2</w:t>
            </w:r>
          </w:p>
        </w:tc>
        <w:tc>
          <w:tcPr>
            <w:tcW w:w="510" w:type="dxa"/>
            <w:shd w:val="clear" w:color="000000" w:fill="BFBFBF"/>
            <w:vAlign w:val="center"/>
            <w:hideMark/>
          </w:tcPr>
          <w:p w14:paraId="05956440"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r>
      <w:tr w:rsidR="009F36EE" w:rsidRPr="009F36EE" w14:paraId="74992A22" w14:textId="77777777" w:rsidTr="00992B60">
        <w:trPr>
          <w:trHeight w:val="340"/>
        </w:trPr>
        <w:tc>
          <w:tcPr>
            <w:tcW w:w="567" w:type="dxa"/>
            <w:shd w:val="clear" w:color="auto" w:fill="auto"/>
            <w:vAlign w:val="center"/>
            <w:hideMark/>
          </w:tcPr>
          <w:p w14:paraId="095A62E3"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11</w:t>
            </w:r>
          </w:p>
        </w:tc>
        <w:tc>
          <w:tcPr>
            <w:tcW w:w="3828" w:type="dxa"/>
            <w:shd w:val="clear" w:color="auto" w:fill="auto"/>
            <w:vAlign w:val="center"/>
            <w:hideMark/>
          </w:tcPr>
          <w:p w14:paraId="6B9044C0" w14:textId="5E5B884A" w:rsidR="00356DAF" w:rsidRPr="009F36EE" w:rsidRDefault="00FA1613" w:rsidP="00241222">
            <w:pPr>
              <w:spacing w:line="324" w:lineRule="auto"/>
              <w:ind w:firstLine="0"/>
              <w:rPr>
                <w:rFonts w:asciiTheme="majorHAnsi" w:hAnsiTheme="majorHAnsi" w:cstheme="majorHAnsi"/>
                <w:color w:val="000000" w:themeColor="text1"/>
                <w:sz w:val="24"/>
                <w:szCs w:val="24"/>
              </w:rPr>
            </w:pPr>
            <w:r w:rsidRPr="009F36EE">
              <w:rPr>
                <w:rFonts w:asciiTheme="majorHAnsi" w:hAnsiTheme="majorHAnsi" w:cstheme="majorHAnsi"/>
                <w:i/>
                <w:iCs/>
                <w:color w:val="000000" w:themeColor="text1"/>
                <w:sz w:val="24"/>
                <w:szCs w:val="24"/>
              </w:rPr>
              <w:t>A.</w:t>
            </w:r>
            <w:r w:rsidR="00356DAF" w:rsidRPr="009F36EE">
              <w:rPr>
                <w:rFonts w:asciiTheme="majorHAnsi" w:hAnsiTheme="majorHAnsi" w:cstheme="majorHAnsi"/>
                <w:i/>
                <w:iCs/>
                <w:color w:val="000000" w:themeColor="text1"/>
                <w:sz w:val="24"/>
                <w:szCs w:val="24"/>
              </w:rPr>
              <w:t xml:space="preserve"> </w:t>
            </w:r>
            <w:r w:rsidR="00FD2012" w:rsidRPr="009F36EE">
              <w:rPr>
                <w:rFonts w:asciiTheme="majorHAnsi" w:hAnsiTheme="majorHAnsi" w:cstheme="majorHAnsi"/>
                <w:i/>
                <w:iCs/>
                <w:color w:val="000000" w:themeColor="text1"/>
                <w:sz w:val="24"/>
                <w:szCs w:val="24"/>
              </w:rPr>
              <w:t>PTXNKBV</w:t>
            </w:r>
            <w:r w:rsidR="00356DAF" w:rsidRPr="009F36EE">
              <w:rPr>
                <w:rFonts w:asciiTheme="majorHAnsi" w:hAnsiTheme="majorHAnsi" w:cstheme="majorHAnsi"/>
                <w:i/>
                <w:iCs/>
                <w:color w:val="000000" w:themeColor="text1"/>
                <w:sz w:val="24"/>
                <w:szCs w:val="24"/>
              </w:rPr>
              <w:t xml:space="preserve"> về kinh tế</w:t>
            </w:r>
            <w:r w:rsidR="00356DAF" w:rsidRPr="009F36EE">
              <w:rPr>
                <w:rFonts w:asciiTheme="majorHAnsi" w:hAnsiTheme="majorHAnsi" w:cstheme="majorHAnsi"/>
                <w:color w:val="000000" w:themeColor="text1"/>
                <w:sz w:val="24"/>
                <w:szCs w:val="24"/>
              </w:rPr>
              <w:t xml:space="preserve"> [Cán cân thương mại]</w:t>
            </w:r>
          </w:p>
        </w:tc>
        <w:tc>
          <w:tcPr>
            <w:tcW w:w="709" w:type="dxa"/>
            <w:shd w:val="clear" w:color="000000" w:fill="FFFF00"/>
            <w:vAlign w:val="center"/>
            <w:hideMark/>
          </w:tcPr>
          <w:p w14:paraId="18AA72FD" w14:textId="77777777" w:rsidR="00356DAF" w:rsidRPr="009F36EE" w:rsidRDefault="00356DAF" w:rsidP="00241222">
            <w:pPr>
              <w:spacing w:line="324" w:lineRule="auto"/>
              <w:ind w:firstLine="0"/>
              <w:rPr>
                <w:rFonts w:asciiTheme="majorHAnsi" w:hAnsiTheme="majorHAnsi" w:cstheme="majorHAnsi"/>
                <w:i/>
                <w:iCs/>
                <w:color w:val="000000" w:themeColor="text1"/>
                <w:sz w:val="24"/>
                <w:szCs w:val="24"/>
              </w:rPr>
            </w:pPr>
            <w:r w:rsidRPr="009F36EE">
              <w:rPr>
                <w:rFonts w:asciiTheme="majorHAnsi" w:hAnsiTheme="majorHAnsi" w:cstheme="majorHAnsi"/>
                <w:i/>
                <w:iCs/>
                <w:color w:val="000000" w:themeColor="text1"/>
                <w:sz w:val="24"/>
                <w:szCs w:val="24"/>
              </w:rPr>
              <w:t>3.70</w:t>
            </w:r>
          </w:p>
        </w:tc>
        <w:tc>
          <w:tcPr>
            <w:tcW w:w="510" w:type="dxa"/>
            <w:shd w:val="clear" w:color="auto" w:fill="auto"/>
            <w:vAlign w:val="center"/>
            <w:hideMark/>
          </w:tcPr>
          <w:p w14:paraId="5E0A037D"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4134B95D"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1EB7EE4B"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113D6DFE"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7CB16C55"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3D95E886"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3B062908"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7660F544"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1</w:t>
            </w:r>
          </w:p>
        </w:tc>
        <w:tc>
          <w:tcPr>
            <w:tcW w:w="510" w:type="dxa"/>
            <w:shd w:val="clear" w:color="auto" w:fill="auto"/>
            <w:vAlign w:val="center"/>
            <w:hideMark/>
          </w:tcPr>
          <w:p w14:paraId="00AE17FC"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31DACFC7"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3261C5BC"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6BEB845D"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4541DBC8"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0A9970C9"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3B887C6D"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7E1A3E48"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4FD44472"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1D529FA9"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1</w:t>
            </w:r>
          </w:p>
        </w:tc>
        <w:tc>
          <w:tcPr>
            <w:tcW w:w="510" w:type="dxa"/>
            <w:shd w:val="clear" w:color="auto" w:fill="auto"/>
            <w:vAlign w:val="center"/>
            <w:hideMark/>
          </w:tcPr>
          <w:p w14:paraId="05C3CC7F"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4388DD28"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r>
      <w:tr w:rsidR="009F36EE" w:rsidRPr="009F36EE" w14:paraId="653125F1" w14:textId="77777777" w:rsidTr="00992B60">
        <w:trPr>
          <w:trHeight w:val="340"/>
        </w:trPr>
        <w:tc>
          <w:tcPr>
            <w:tcW w:w="567" w:type="dxa"/>
            <w:shd w:val="clear" w:color="000000" w:fill="BFBFBF"/>
            <w:vAlign w:val="center"/>
            <w:hideMark/>
          </w:tcPr>
          <w:p w14:paraId="32F25C0E"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12</w:t>
            </w:r>
          </w:p>
        </w:tc>
        <w:tc>
          <w:tcPr>
            <w:tcW w:w="3828" w:type="dxa"/>
            <w:shd w:val="clear" w:color="000000" w:fill="BFBFBF"/>
            <w:vAlign w:val="center"/>
            <w:hideMark/>
          </w:tcPr>
          <w:p w14:paraId="16C248C0" w14:textId="224D5C8B" w:rsidR="00356DAF" w:rsidRPr="009F36EE" w:rsidRDefault="00FA1613" w:rsidP="00241222">
            <w:pPr>
              <w:spacing w:line="324" w:lineRule="auto"/>
              <w:ind w:firstLine="0"/>
              <w:rPr>
                <w:rFonts w:asciiTheme="majorHAnsi" w:hAnsiTheme="majorHAnsi" w:cstheme="majorHAnsi"/>
                <w:color w:val="000000" w:themeColor="text1"/>
                <w:sz w:val="24"/>
                <w:szCs w:val="24"/>
              </w:rPr>
            </w:pPr>
            <w:r w:rsidRPr="009F36EE">
              <w:rPr>
                <w:rFonts w:asciiTheme="majorHAnsi" w:hAnsiTheme="majorHAnsi" w:cstheme="majorHAnsi"/>
                <w:i/>
                <w:iCs/>
                <w:color w:val="000000" w:themeColor="text1"/>
                <w:sz w:val="24"/>
                <w:szCs w:val="24"/>
              </w:rPr>
              <w:t>A.</w:t>
            </w:r>
            <w:r w:rsidR="00356DAF" w:rsidRPr="009F36EE">
              <w:rPr>
                <w:rFonts w:asciiTheme="majorHAnsi" w:hAnsiTheme="majorHAnsi" w:cstheme="majorHAnsi"/>
                <w:i/>
                <w:iCs/>
                <w:color w:val="000000" w:themeColor="text1"/>
                <w:sz w:val="24"/>
                <w:szCs w:val="24"/>
              </w:rPr>
              <w:t xml:space="preserve"> </w:t>
            </w:r>
            <w:r w:rsidR="00FD2012" w:rsidRPr="009F36EE">
              <w:rPr>
                <w:rFonts w:asciiTheme="majorHAnsi" w:hAnsiTheme="majorHAnsi" w:cstheme="majorHAnsi"/>
                <w:i/>
                <w:iCs/>
                <w:color w:val="000000" w:themeColor="text1"/>
                <w:sz w:val="24"/>
                <w:szCs w:val="24"/>
              </w:rPr>
              <w:t>PTXNKBV</w:t>
            </w:r>
            <w:r w:rsidR="00356DAF" w:rsidRPr="009F36EE">
              <w:rPr>
                <w:rFonts w:asciiTheme="majorHAnsi" w:hAnsiTheme="majorHAnsi" w:cstheme="majorHAnsi"/>
                <w:i/>
                <w:iCs/>
                <w:color w:val="000000" w:themeColor="text1"/>
                <w:sz w:val="24"/>
                <w:szCs w:val="24"/>
              </w:rPr>
              <w:t xml:space="preserve"> về kinh tế</w:t>
            </w:r>
            <w:r w:rsidR="00356DAF" w:rsidRPr="009F36EE">
              <w:rPr>
                <w:rFonts w:asciiTheme="majorHAnsi" w:hAnsiTheme="majorHAnsi" w:cstheme="majorHAnsi"/>
                <w:color w:val="000000" w:themeColor="text1"/>
                <w:sz w:val="24"/>
                <w:szCs w:val="24"/>
              </w:rPr>
              <w:t xml:space="preserve"> [Độ mở của nền kinh tế]</w:t>
            </w:r>
          </w:p>
        </w:tc>
        <w:tc>
          <w:tcPr>
            <w:tcW w:w="709" w:type="dxa"/>
            <w:shd w:val="clear" w:color="000000" w:fill="BFBFBF"/>
            <w:vAlign w:val="center"/>
            <w:hideMark/>
          </w:tcPr>
          <w:p w14:paraId="366DA20D" w14:textId="77777777" w:rsidR="00356DAF" w:rsidRPr="009F36EE" w:rsidRDefault="00356DAF" w:rsidP="00241222">
            <w:pPr>
              <w:spacing w:line="324" w:lineRule="auto"/>
              <w:ind w:firstLine="0"/>
              <w:rPr>
                <w:rFonts w:asciiTheme="majorHAnsi" w:hAnsiTheme="majorHAnsi" w:cstheme="majorHAnsi"/>
                <w:i/>
                <w:iCs/>
                <w:color w:val="000000" w:themeColor="text1"/>
                <w:sz w:val="24"/>
                <w:szCs w:val="24"/>
              </w:rPr>
            </w:pPr>
            <w:r w:rsidRPr="009F36EE">
              <w:rPr>
                <w:rFonts w:asciiTheme="majorHAnsi" w:hAnsiTheme="majorHAnsi" w:cstheme="majorHAnsi"/>
                <w:i/>
                <w:iCs/>
                <w:color w:val="000000" w:themeColor="text1"/>
                <w:sz w:val="24"/>
                <w:szCs w:val="24"/>
              </w:rPr>
              <w:t>3.35</w:t>
            </w:r>
          </w:p>
        </w:tc>
        <w:tc>
          <w:tcPr>
            <w:tcW w:w="510" w:type="dxa"/>
            <w:shd w:val="clear" w:color="000000" w:fill="BFBFBF"/>
            <w:vAlign w:val="center"/>
            <w:hideMark/>
          </w:tcPr>
          <w:p w14:paraId="26EE9E52"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000000" w:fill="BFBFBF"/>
            <w:vAlign w:val="center"/>
            <w:hideMark/>
          </w:tcPr>
          <w:p w14:paraId="2B3C8236"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000000" w:fill="BFBFBF"/>
            <w:vAlign w:val="center"/>
            <w:hideMark/>
          </w:tcPr>
          <w:p w14:paraId="4B5C23F7"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000000" w:fill="BFBFBF"/>
            <w:vAlign w:val="center"/>
            <w:hideMark/>
          </w:tcPr>
          <w:p w14:paraId="28DC861C"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000000" w:fill="BFBFBF"/>
            <w:vAlign w:val="center"/>
            <w:hideMark/>
          </w:tcPr>
          <w:p w14:paraId="2F11AFAC"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000000" w:fill="BFBFBF"/>
            <w:vAlign w:val="center"/>
            <w:hideMark/>
          </w:tcPr>
          <w:p w14:paraId="548D289C"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0</w:t>
            </w:r>
          </w:p>
        </w:tc>
        <w:tc>
          <w:tcPr>
            <w:tcW w:w="510" w:type="dxa"/>
            <w:shd w:val="clear" w:color="000000" w:fill="BFBFBF"/>
            <w:vAlign w:val="center"/>
            <w:hideMark/>
          </w:tcPr>
          <w:p w14:paraId="465BBB51"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000000" w:fill="BFBFBF"/>
            <w:vAlign w:val="center"/>
            <w:hideMark/>
          </w:tcPr>
          <w:p w14:paraId="482DF9AD"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1</w:t>
            </w:r>
          </w:p>
        </w:tc>
        <w:tc>
          <w:tcPr>
            <w:tcW w:w="510" w:type="dxa"/>
            <w:shd w:val="clear" w:color="000000" w:fill="BFBFBF"/>
            <w:vAlign w:val="center"/>
            <w:hideMark/>
          </w:tcPr>
          <w:p w14:paraId="26D0473A"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000000" w:fill="BFBFBF"/>
            <w:vAlign w:val="center"/>
            <w:hideMark/>
          </w:tcPr>
          <w:p w14:paraId="1F494CB2"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000000" w:fill="BFBFBF"/>
            <w:vAlign w:val="center"/>
            <w:hideMark/>
          </w:tcPr>
          <w:p w14:paraId="5A100D39"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000000" w:fill="BFBFBF"/>
            <w:vAlign w:val="center"/>
            <w:hideMark/>
          </w:tcPr>
          <w:p w14:paraId="34D82544"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000000" w:fill="BFBFBF"/>
            <w:vAlign w:val="center"/>
            <w:hideMark/>
          </w:tcPr>
          <w:p w14:paraId="631A6835"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000000" w:fill="BFBFBF"/>
            <w:vAlign w:val="center"/>
            <w:hideMark/>
          </w:tcPr>
          <w:p w14:paraId="071CB68A"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000000" w:fill="BFBFBF"/>
            <w:vAlign w:val="center"/>
            <w:hideMark/>
          </w:tcPr>
          <w:p w14:paraId="73937437"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000000" w:fill="BFBFBF"/>
            <w:vAlign w:val="center"/>
            <w:hideMark/>
          </w:tcPr>
          <w:p w14:paraId="7ADE68FF"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0</w:t>
            </w:r>
          </w:p>
        </w:tc>
        <w:tc>
          <w:tcPr>
            <w:tcW w:w="510" w:type="dxa"/>
            <w:shd w:val="clear" w:color="000000" w:fill="BFBFBF"/>
            <w:vAlign w:val="center"/>
            <w:hideMark/>
          </w:tcPr>
          <w:p w14:paraId="416F0B21"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000000" w:fill="BFBFBF"/>
            <w:vAlign w:val="center"/>
            <w:hideMark/>
          </w:tcPr>
          <w:p w14:paraId="5C0ABAA4"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1</w:t>
            </w:r>
          </w:p>
        </w:tc>
        <w:tc>
          <w:tcPr>
            <w:tcW w:w="510" w:type="dxa"/>
            <w:shd w:val="clear" w:color="000000" w:fill="BFBFBF"/>
            <w:vAlign w:val="center"/>
            <w:hideMark/>
          </w:tcPr>
          <w:p w14:paraId="22A714A0"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000000" w:fill="BFBFBF"/>
            <w:vAlign w:val="center"/>
            <w:hideMark/>
          </w:tcPr>
          <w:p w14:paraId="7ECEF8F1"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r>
      <w:tr w:rsidR="009F36EE" w:rsidRPr="009F36EE" w14:paraId="44F2AA63" w14:textId="77777777" w:rsidTr="00992B60">
        <w:trPr>
          <w:trHeight w:val="340"/>
        </w:trPr>
        <w:tc>
          <w:tcPr>
            <w:tcW w:w="567" w:type="dxa"/>
            <w:shd w:val="clear" w:color="auto" w:fill="auto"/>
            <w:vAlign w:val="center"/>
            <w:hideMark/>
          </w:tcPr>
          <w:p w14:paraId="29897A13"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13</w:t>
            </w:r>
          </w:p>
        </w:tc>
        <w:tc>
          <w:tcPr>
            <w:tcW w:w="3828" w:type="dxa"/>
            <w:shd w:val="clear" w:color="auto" w:fill="auto"/>
            <w:vAlign w:val="center"/>
            <w:hideMark/>
          </w:tcPr>
          <w:p w14:paraId="1A1CF77B" w14:textId="2440B906" w:rsidR="00356DAF" w:rsidRPr="009F36EE" w:rsidRDefault="00FA1613" w:rsidP="00241222">
            <w:pPr>
              <w:spacing w:line="324" w:lineRule="auto"/>
              <w:ind w:firstLine="0"/>
              <w:rPr>
                <w:rFonts w:asciiTheme="majorHAnsi" w:hAnsiTheme="majorHAnsi" w:cstheme="majorHAnsi"/>
                <w:color w:val="000000" w:themeColor="text1"/>
                <w:sz w:val="24"/>
                <w:szCs w:val="24"/>
              </w:rPr>
            </w:pPr>
            <w:r w:rsidRPr="009F36EE">
              <w:rPr>
                <w:rFonts w:asciiTheme="majorHAnsi" w:hAnsiTheme="majorHAnsi" w:cstheme="majorHAnsi"/>
                <w:i/>
                <w:iCs/>
                <w:color w:val="000000" w:themeColor="text1"/>
                <w:sz w:val="24"/>
                <w:szCs w:val="24"/>
              </w:rPr>
              <w:t>A.</w:t>
            </w:r>
            <w:r w:rsidR="00356DAF" w:rsidRPr="009F36EE">
              <w:rPr>
                <w:rFonts w:asciiTheme="majorHAnsi" w:hAnsiTheme="majorHAnsi" w:cstheme="majorHAnsi"/>
                <w:i/>
                <w:iCs/>
                <w:color w:val="000000" w:themeColor="text1"/>
                <w:sz w:val="24"/>
                <w:szCs w:val="24"/>
              </w:rPr>
              <w:t xml:space="preserve"> </w:t>
            </w:r>
            <w:r w:rsidR="00FD2012" w:rsidRPr="009F36EE">
              <w:rPr>
                <w:rFonts w:asciiTheme="majorHAnsi" w:hAnsiTheme="majorHAnsi" w:cstheme="majorHAnsi"/>
                <w:i/>
                <w:iCs/>
                <w:color w:val="000000" w:themeColor="text1"/>
                <w:sz w:val="24"/>
                <w:szCs w:val="24"/>
              </w:rPr>
              <w:t>PTXNKBV</w:t>
            </w:r>
            <w:r w:rsidR="00356DAF" w:rsidRPr="009F36EE">
              <w:rPr>
                <w:rFonts w:asciiTheme="majorHAnsi" w:hAnsiTheme="majorHAnsi" w:cstheme="majorHAnsi"/>
                <w:i/>
                <w:iCs/>
                <w:color w:val="000000" w:themeColor="text1"/>
                <w:sz w:val="24"/>
                <w:szCs w:val="24"/>
              </w:rPr>
              <w:t xml:space="preserve"> về kinh tế</w:t>
            </w:r>
            <w:r w:rsidR="00356DAF" w:rsidRPr="009F36EE">
              <w:rPr>
                <w:rFonts w:asciiTheme="majorHAnsi" w:hAnsiTheme="majorHAnsi" w:cstheme="majorHAnsi"/>
                <w:color w:val="000000" w:themeColor="text1"/>
                <w:sz w:val="24"/>
                <w:szCs w:val="24"/>
              </w:rPr>
              <w:t xml:space="preserve"> [Chất lượng của yếu tố thể chế]</w:t>
            </w:r>
          </w:p>
        </w:tc>
        <w:tc>
          <w:tcPr>
            <w:tcW w:w="709" w:type="dxa"/>
            <w:shd w:val="clear" w:color="000000" w:fill="FFFF00"/>
            <w:vAlign w:val="center"/>
            <w:hideMark/>
          </w:tcPr>
          <w:p w14:paraId="644EF596" w14:textId="77777777" w:rsidR="00356DAF" w:rsidRPr="009F36EE" w:rsidRDefault="00356DAF" w:rsidP="00241222">
            <w:pPr>
              <w:spacing w:line="324" w:lineRule="auto"/>
              <w:ind w:firstLine="0"/>
              <w:rPr>
                <w:rFonts w:asciiTheme="majorHAnsi" w:hAnsiTheme="majorHAnsi" w:cstheme="majorHAnsi"/>
                <w:i/>
                <w:iCs/>
                <w:color w:val="000000" w:themeColor="text1"/>
                <w:sz w:val="24"/>
                <w:szCs w:val="24"/>
              </w:rPr>
            </w:pPr>
            <w:r w:rsidRPr="009F36EE">
              <w:rPr>
                <w:rFonts w:asciiTheme="majorHAnsi" w:hAnsiTheme="majorHAnsi" w:cstheme="majorHAnsi"/>
                <w:i/>
                <w:iCs/>
                <w:color w:val="000000" w:themeColor="text1"/>
                <w:sz w:val="24"/>
                <w:szCs w:val="24"/>
              </w:rPr>
              <w:t>3.80</w:t>
            </w:r>
          </w:p>
        </w:tc>
        <w:tc>
          <w:tcPr>
            <w:tcW w:w="510" w:type="dxa"/>
            <w:shd w:val="clear" w:color="auto" w:fill="auto"/>
            <w:vAlign w:val="center"/>
            <w:hideMark/>
          </w:tcPr>
          <w:p w14:paraId="44305568"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0D494F6D"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5078B781"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42249E77"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11E00377"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59F1A39A"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261E2DB4"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6ECC154D"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1</w:t>
            </w:r>
          </w:p>
        </w:tc>
        <w:tc>
          <w:tcPr>
            <w:tcW w:w="510" w:type="dxa"/>
            <w:shd w:val="clear" w:color="auto" w:fill="auto"/>
            <w:vAlign w:val="center"/>
            <w:hideMark/>
          </w:tcPr>
          <w:p w14:paraId="265A0CAE"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67A543A7"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4A2152B5"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7B6EB8F3"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61BA4241"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418C9ABE"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4A1950C7"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483CAF65"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5B218C02"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31050C28"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1</w:t>
            </w:r>
          </w:p>
        </w:tc>
        <w:tc>
          <w:tcPr>
            <w:tcW w:w="510" w:type="dxa"/>
            <w:shd w:val="clear" w:color="auto" w:fill="auto"/>
            <w:vAlign w:val="center"/>
            <w:hideMark/>
          </w:tcPr>
          <w:p w14:paraId="29B035CC"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680C8FB9"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r>
      <w:tr w:rsidR="009F36EE" w:rsidRPr="009F36EE" w14:paraId="099591FB" w14:textId="77777777" w:rsidTr="00992B60">
        <w:trPr>
          <w:trHeight w:val="340"/>
        </w:trPr>
        <w:tc>
          <w:tcPr>
            <w:tcW w:w="567" w:type="dxa"/>
            <w:shd w:val="clear" w:color="auto" w:fill="auto"/>
            <w:vAlign w:val="center"/>
          </w:tcPr>
          <w:p w14:paraId="2C7F6D4F"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14</w:t>
            </w:r>
          </w:p>
        </w:tc>
        <w:tc>
          <w:tcPr>
            <w:tcW w:w="3828" w:type="dxa"/>
            <w:shd w:val="clear" w:color="auto" w:fill="auto"/>
            <w:vAlign w:val="center"/>
          </w:tcPr>
          <w:p w14:paraId="2F914545" w14:textId="7D7FB7BE" w:rsidR="00356DAF" w:rsidRPr="009F36EE" w:rsidRDefault="00356DAF" w:rsidP="00241222">
            <w:pPr>
              <w:spacing w:line="324" w:lineRule="auto"/>
              <w:ind w:firstLine="0"/>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 xml:space="preserve">Tiêu chí khác (nếu có) đánh giá </w:t>
            </w:r>
            <w:r w:rsidR="00FD2012" w:rsidRPr="009F36EE">
              <w:rPr>
                <w:rFonts w:asciiTheme="majorHAnsi" w:hAnsiTheme="majorHAnsi" w:cstheme="majorHAnsi"/>
                <w:color w:val="000000" w:themeColor="text1"/>
                <w:sz w:val="24"/>
                <w:szCs w:val="24"/>
              </w:rPr>
              <w:t>PTXNKBV</w:t>
            </w:r>
            <w:r w:rsidRPr="009F36EE">
              <w:rPr>
                <w:rFonts w:asciiTheme="majorHAnsi" w:hAnsiTheme="majorHAnsi" w:cstheme="majorHAnsi"/>
                <w:color w:val="000000" w:themeColor="text1"/>
                <w:sz w:val="24"/>
                <w:szCs w:val="24"/>
              </w:rPr>
              <w:t xml:space="preserve"> về kinh tế (vui lòng ghi rõ và cho điểm) (Ví dụ: Tiêu chí abc: 5 điểm):</w:t>
            </w:r>
            <w:r w:rsidRPr="009F36EE">
              <w:rPr>
                <w:rFonts w:asciiTheme="majorHAnsi" w:hAnsiTheme="majorHAnsi" w:cstheme="majorHAnsi"/>
                <w:color w:val="000000" w:themeColor="text1"/>
                <w:sz w:val="24"/>
                <w:szCs w:val="24"/>
              </w:rPr>
              <w:br/>
              <w:t>- Tỷ trọng các nhóm hoàng hóa XNK (nông lâm thủy sản - linh kiện điện tử... ): 5 điểm;</w:t>
            </w:r>
          </w:p>
          <w:p w14:paraId="731B2C2C" w14:textId="77777777" w:rsidR="00356DAF" w:rsidRPr="009F36EE" w:rsidRDefault="00356DAF" w:rsidP="00241222">
            <w:pPr>
              <w:spacing w:line="324" w:lineRule="auto"/>
              <w:ind w:firstLine="0"/>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 Tác động của xuất khẩu đến các quan hệ kinh tế ở địa phương 4 điểm</w:t>
            </w:r>
            <w:r w:rsidRPr="009F36EE">
              <w:rPr>
                <w:rFonts w:asciiTheme="majorHAnsi" w:hAnsiTheme="majorHAnsi" w:cstheme="majorHAnsi"/>
                <w:color w:val="000000" w:themeColor="text1"/>
                <w:sz w:val="24"/>
                <w:szCs w:val="24"/>
              </w:rPr>
              <w:br/>
              <w:t>- Chiến lược xnk: 4</w:t>
            </w:r>
          </w:p>
          <w:p w14:paraId="747A9874" w14:textId="77777777" w:rsidR="00356DAF" w:rsidRPr="009F36EE" w:rsidRDefault="00356DAF" w:rsidP="00241222">
            <w:pPr>
              <w:spacing w:line="324" w:lineRule="auto"/>
              <w:ind w:firstLine="0"/>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 Năng lực sản xuất hàng hóa XNK của nền kinh tế: 4 điểm</w:t>
            </w:r>
          </w:p>
          <w:p w14:paraId="1E379FBD" w14:textId="77777777" w:rsidR="00356DAF" w:rsidRPr="009F36EE" w:rsidRDefault="00356DAF" w:rsidP="00241222">
            <w:pPr>
              <w:spacing w:line="324" w:lineRule="auto"/>
              <w:ind w:firstLine="0"/>
              <w:rPr>
                <w:rFonts w:asciiTheme="majorHAnsi" w:hAnsiTheme="majorHAnsi" w:cstheme="majorHAnsi"/>
                <w:i/>
                <w:iCs/>
                <w:color w:val="000000" w:themeColor="text1"/>
                <w:sz w:val="24"/>
                <w:szCs w:val="24"/>
              </w:rPr>
            </w:pPr>
            <w:r w:rsidRPr="009F36EE">
              <w:rPr>
                <w:rFonts w:asciiTheme="majorHAnsi" w:hAnsiTheme="majorHAnsi" w:cstheme="majorHAnsi"/>
                <w:color w:val="000000" w:themeColor="text1"/>
                <w:sz w:val="24"/>
                <w:szCs w:val="24"/>
              </w:rPr>
              <w:t xml:space="preserve">- Khả năng cung ứng hàng hóa XNK: 4 điểm </w:t>
            </w:r>
          </w:p>
        </w:tc>
        <w:tc>
          <w:tcPr>
            <w:tcW w:w="709" w:type="dxa"/>
            <w:shd w:val="clear" w:color="000000" w:fill="FFFF00"/>
            <w:vAlign w:val="center"/>
          </w:tcPr>
          <w:p w14:paraId="56F7EA67" w14:textId="77777777" w:rsidR="00356DAF" w:rsidRPr="009F36EE" w:rsidRDefault="00356DAF" w:rsidP="00241222">
            <w:pPr>
              <w:spacing w:line="324" w:lineRule="auto"/>
              <w:ind w:firstLine="0"/>
              <w:rPr>
                <w:rFonts w:asciiTheme="majorHAnsi" w:hAnsiTheme="majorHAnsi" w:cstheme="majorHAnsi"/>
                <w:i/>
                <w:iCs/>
                <w:color w:val="000000" w:themeColor="text1"/>
                <w:sz w:val="24"/>
                <w:szCs w:val="24"/>
              </w:rPr>
            </w:pPr>
            <w:r w:rsidRPr="009F36EE">
              <w:rPr>
                <w:rFonts w:asciiTheme="majorHAnsi" w:hAnsiTheme="majorHAnsi" w:cstheme="majorHAnsi"/>
                <w:color w:val="000000" w:themeColor="text1"/>
                <w:sz w:val="24"/>
                <w:szCs w:val="24"/>
              </w:rPr>
              <w:t> </w:t>
            </w:r>
          </w:p>
        </w:tc>
        <w:tc>
          <w:tcPr>
            <w:tcW w:w="510" w:type="dxa"/>
            <w:shd w:val="clear" w:color="auto" w:fill="auto"/>
            <w:vAlign w:val="center"/>
          </w:tcPr>
          <w:p w14:paraId="7FE85BF6"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x</w:t>
            </w:r>
          </w:p>
        </w:tc>
        <w:tc>
          <w:tcPr>
            <w:tcW w:w="510" w:type="dxa"/>
            <w:shd w:val="clear" w:color="auto" w:fill="auto"/>
            <w:vAlign w:val="center"/>
          </w:tcPr>
          <w:p w14:paraId="101CF7D0"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Ko</w:t>
            </w:r>
          </w:p>
        </w:tc>
        <w:tc>
          <w:tcPr>
            <w:tcW w:w="510" w:type="dxa"/>
            <w:shd w:val="clear" w:color="auto" w:fill="auto"/>
            <w:vAlign w:val="center"/>
          </w:tcPr>
          <w:p w14:paraId="425B9B63"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x</w:t>
            </w:r>
          </w:p>
        </w:tc>
        <w:tc>
          <w:tcPr>
            <w:tcW w:w="510" w:type="dxa"/>
            <w:shd w:val="clear" w:color="auto" w:fill="auto"/>
            <w:vAlign w:val="center"/>
          </w:tcPr>
          <w:p w14:paraId="4F6500FA"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x</w:t>
            </w:r>
          </w:p>
        </w:tc>
        <w:tc>
          <w:tcPr>
            <w:tcW w:w="510" w:type="dxa"/>
            <w:shd w:val="clear" w:color="auto" w:fill="auto"/>
            <w:vAlign w:val="center"/>
          </w:tcPr>
          <w:p w14:paraId="70E352C1"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x</w:t>
            </w:r>
          </w:p>
        </w:tc>
        <w:tc>
          <w:tcPr>
            <w:tcW w:w="510" w:type="dxa"/>
            <w:shd w:val="clear" w:color="auto" w:fill="auto"/>
            <w:vAlign w:val="center"/>
          </w:tcPr>
          <w:p w14:paraId="5BEAB172"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K</w:t>
            </w:r>
          </w:p>
        </w:tc>
        <w:tc>
          <w:tcPr>
            <w:tcW w:w="510" w:type="dxa"/>
            <w:shd w:val="clear" w:color="auto" w:fill="auto"/>
            <w:vAlign w:val="center"/>
          </w:tcPr>
          <w:p w14:paraId="55A63BA7"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p>
        </w:tc>
        <w:tc>
          <w:tcPr>
            <w:tcW w:w="510" w:type="dxa"/>
            <w:shd w:val="clear" w:color="auto" w:fill="auto"/>
            <w:vAlign w:val="center"/>
          </w:tcPr>
          <w:p w14:paraId="654B5C51"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p>
        </w:tc>
        <w:tc>
          <w:tcPr>
            <w:tcW w:w="510" w:type="dxa"/>
            <w:shd w:val="clear" w:color="auto" w:fill="auto"/>
            <w:vAlign w:val="center"/>
          </w:tcPr>
          <w:p w14:paraId="172189C9"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p>
        </w:tc>
        <w:tc>
          <w:tcPr>
            <w:tcW w:w="510" w:type="dxa"/>
            <w:shd w:val="clear" w:color="auto" w:fill="auto"/>
            <w:vAlign w:val="center"/>
          </w:tcPr>
          <w:p w14:paraId="7CAFAF3F"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p>
        </w:tc>
        <w:tc>
          <w:tcPr>
            <w:tcW w:w="510" w:type="dxa"/>
            <w:shd w:val="clear" w:color="auto" w:fill="auto"/>
            <w:vAlign w:val="center"/>
          </w:tcPr>
          <w:p w14:paraId="7AE2EBCF"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p>
        </w:tc>
        <w:tc>
          <w:tcPr>
            <w:tcW w:w="510" w:type="dxa"/>
            <w:shd w:val="clear" w:color="auto" w:fill="auto"/>
            <w:vAlign w:val="center"/>
          </w:tcPr>
          <w:p w14:paraId="6E7D6200"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Ko</w:t>
            </w:r>
          </w:p>
        </w:tc>
        <w:tc>
          <w:tcPr>
            <w:tcW w:w="510" w:type="dxa"/>
            <w:shd w:val="clear" w:color="auto" w:fill="auto"/>
            <w:vAlign w:val="center"/>
          </w:tcPr>
          <w:p w14:paraId="5B25994D"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p>
        </w:tc>
        <w:tc>
          <w:tcPr>
            <w:tcW w:w="510" w:type="dxa"/>
            <w:shd w:val="clear" w:color="auto" w:fill="auto"/>
            <w:vAlign w:val="center"/>
          </w:tcPr>
          <w:p w14:paraId="4C771030"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p>
        </w:tc>
        <w:tc>
          <w:tcPr>
            <w:tcW w:w="510" w:type="dxa"/>
            <w:shd w:val="clear" w:color="auto" w:fill="auto"/>
            <w:vAlign w:val="center"/>
          </w:tcPr>
          <w:p w14:paraId="0EB4ECE3"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p>
        </w:tc>
        <w:tc>
          <w:tcPr>
            <w:tcW w:w="510" w:type="dxa"/>
            <w:shd w:val="clear" w:color="auto" w:fill="auto"/>
            <w:vAlign w:val="center"/>
          </w:tcPr>
          <w:p w14:paraId="4DF08613"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x</w:t>
            </w:r>
          </w:p>
        </w:tc>
        <w:tc>
          <w:tcPr>
            <w:tcW w:w="510" w:type="dxa"/>
            <w:shd w:val="clear" w:color="auto" w:fill="auto"/>
            <w:vAlign w:val="center"/>
          </w:tcPr>
          <w:p w14:paraId="1F5456EE"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p>
        </w:tc>
        <w:tc>
          <w:tcPr>
            <w:tcW w:w="510" w:type="dxa"/>
            <w:shd w:val="clear" w:color="auto" w:fill="auto"/>
            <w:vAlign w:val="center"/>
          </w:tcPr>
          <w:p w14:paraId="01979BA4"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p>
        </w:tc>
        <w:tc>
          <w:tcPr>
            <w:tcW w:w="510" w:type="dxa"/>
            <w:shd w:val="clear" w:color="auto" w:fill="auto"/>
            <w:vAlign w:val="center"/>
          </w:tcPr>
          <w:p w14:paraId="303A9861"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p>
        </w:tc>
        <w:tc>
          <w:tcPr>
            <w:tcW w:w="510" w:type="dxa"/>
            <w:shd w:val="clear" w:color="auto" w:fill="auto"/>
            <w:vAlign w:val="center"/>
          </w:tcPr>
          <w:p w14:paraId="52F484C0"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p>
        </w:tc>
      </w:tr>
      <w:tr w:rsidR="009F36EE" w:rsidRPr="009F36EE" w14:paraId="43CA4656" w14:textId="77777777" w:rsidTr="00992B60">
        <w:trPr>
          <w:trHeight w:val="340"/>
        </w:trPr>
        <w:tc>
          <w:tcPr>
            <w:tcW w:w="567" w:type="dxa"/>
            <w:shd w:val="clear" w:color="000000" w:fill="FFC000"/>
            <w:vAlign w:val="center"/>
            <w:hideMark/>
          </w:tcPr>
          <w:p w14:paraId="4A0E0C45"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r w:rsidRPr="009F36EE">
              <w:rPr>
                <w:rFonts w:asciiTheme="majorHAnsi" w:hAnsiTheme="majorHAnsi" w:cstheme="majorHAnsi"/>
                <w:b/>
                <w:bCs/>
                <w:color w:val="000000" w:themeColor="text1"/>
                <w:sz w:val="24"/>
                <w:szCs w:val="24"/>
              </w:rPr>
              <w:t> </w:t>
            </w:r>
          </w:p>
        </w:tc>
        <w:tc>
          <w:tcPr>
            <w:tcW w:w="3828" w:type="dxa"/>
            <w:shd w:val="clear" w:color="000000" w:fill="FFC000"/>
            <w:vAlign w:val="center"/>
            <w:hideMark/>
          </w:tcPr>
          <w:p w14:paraId="17F994DA" w14:textId="4366D800" w:rsidR="00356DAF" w:rsidRPr="009F36EE" w:rsidRDefault="00D43133" w:rsidP="00241222">
            <w:pPr>
              <w:spacing w:line="324" w:lineRule="auto"/>
              <w:ind w:firstLine="0"/>
              <w:rPr>
                <w:rFonts w:asciiTheme="majorHAnsi" w:hAnsiTheme="majorHAnsi" w:cstheme="majorHAnsi"/>
                <w:b/>
                <w:bCs/>
                <w:color w:val="000000" w:themeColor="text1"/>
                <w:sz w:val="24"/>
                <w:szCs w:val="24"/>
              </w:rPr>
            </w:pPr>
            <w:r w:rsidRPr="009F36EE">
              <w:rPr>
                <w:rFonts w:asciiTheme="majorHAnsi" w:hAnsiTheme="majorHAnsi" w:cstheme="majorHAnsi"/>
                <w:b/>
                <w:bCs/>
                <w:color w:val="000000" w:themeColor="text1"/>
                <w:sz w:val="24"/>
                <w:szCs w:val="24"/>
              </w:rPr>
              <w:t>B.</w:t>
            </w:r>
            <w:r w:rsidR="00356DAF" w:rsidRPr="009F36EE">
              <w:rPr>
                <w:rFonts w:asciiTheme="majorHAnsi" w:hAnsiTheme="majorHAnsi" w:cstheme="majorHAnsi"/>
                <w:b/>
                <w:bCs/>
                <w:color w:val="000000" w:themeColor="text1"/>
                <w:sz w:val="24"/>
                <w:szCs w:val="24"/>
              </w:rPr>
              <w:t xml:space="preserve"> Tiêu chí xã hội </w:t>
            </w:r>
          </w:p>
        </w:tc>
        <w:tc>
          <w:tcPr>
            <w:tcW w:w="709" w:type="dxa"/>
            <w:shd w:val="clear" w:color="000000" w:fill="FFC000"/>
            <w:vAlign w:val="center"/>
            <w:hideMark/>
          </w:tcPr>
          <w:p w14:paraId="5CD0243E"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r w:rsidRPr="009F36EE">
              <w:rPr>
                <w:rFonts w:asciiTheme="majorHAnsi" w:hAnsiTheme="majorHAnsi" w:cstheme="majorHAnsi"/>
                <w:b/>
                <w:bCs/>
                <w:color w:val="000000" w:themeColor="text1"/>
                <w:sz w:val="24"/>
                <w:szCs w:val="24"/>
              </w:rPr>
              <w:t> </w:t>
            </w:r>
          </w:p>
        </w:tc>
        <w:tc>
          <w:tcPr>
            <w:tcW w:w="510" w:type="dxa"/>
            <w:shd w:val="clear" w:color="000000" w:fill="FFC000"/>
            <w:vAlign w:val="center"/>
            <w:hideMark/>
          </w:tcPr>
          <w:p w14:paraId="380B4F71"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24F371A0"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2A5ADD38"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7AE57BDE"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50CDDB46"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0461EE5D"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3C0228C6"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39E2F63E"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530D78D9"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46E1EBE2"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642308C7"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2F14A5AB"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46244FC3"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7A14BFFB"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0915FFB7"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2BFFC8F4"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0ECCF855"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685F977D"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3643829C"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56F6593C"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r>
      <w:tr w:rsidR="009F36EE" w:rsidRPr="009F36EE" w14:paraId="560F2BAD" w14:textId="77777777" w:rsidTr="00992B60">
        <w:trPr>
          <w:trHeight w:val="340"/>
        </w:trPr>
        <w:tc>
          <w:tcPr>
            <w:tcW w:w="567" w:type="dxa"/>
            <w:shd w:val="clear" w:color="auto" w:fill="auto"/>
            <w:vAlign w:val="center"/>
            <w:hideMark/>
          </w:tcPr>
          <w:p w14:paraId="41F92E87"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15</w:t>
            </w:r>
          </w:p>
        </w:tc>
        <w:tc>
          <w:tcPr>
            <w:tcW w:w="3828" w:type="dxa"/>
            <w:shd w:val="clear" w:color="auto" w:fill="auto"/>
            <w:vAlign w:val="center"/>
            <w:hideMark/>
          </w:tcPr>
          <w:p w14:paraId="0F7AD05B" w14:textId="5A0302BB" w:rsidR="00356DAF" w:rsidRPr="009F36EE" w:rsidRDefault="00D43133" w:rsidP="00241222">
            <w:pPr>
              <w:spacing w:line="324" w:lineRule="auto"/>
              <w:ind w:firstLine="0"/>
              <w:rPr>
                <w:rFonts w:asciiTheme="majorHAnsi" w:hAnsiTheme="majorHAnsi" w:cstheme="majorHAnsi"/>
                <w:color w:val="000000" w:themeColor="text1"/>
                <w:sz w:val="24"/>
                <w:szCs w:val="24"/>
              </w:rPr>
            </w:pPr>
            <w:r w:rsidRPr="009F36EE">
              <w:rPr>
                <w:rFonts w:asciiTheme="majorHAnsi" w:hAnsiTheme="majorHAnsi" w:cstheme="majorHAnsi"/>
                <w:i/>
                <w:iCs/>
                <w:color w:val="000000" w:themeColor="text1"/>
                <w:sz w:val="24"/>
                <w:szCs w:val="24"/>
              </w:rPr>
              <w:t>B.</w:t>
            </w:r>
            <w:r w:rsidR="00356DAF" w:rsidRPr="009F36EE">
              <w:rPr>
                <w:rFonts w:asciiTheme="majorHAnsi" w:hAnsiTheme="majorHAnsi" w:cstheme="majorHAnsi"/>
                <w:i/>
                <w:iCs/>
                <w:color w:val="000000" w:themeColor="text1"/>
                <w:sz w:val="24"/>
                <w:szCs w:val="24"/>
              </w:rPr>
              <w:t xml:space="preserve"> </w:t>
            </w:r>
            <w:r w:rsidR="00FD2012" w:rsidRPr="009F36EE">
              <w:rPr>
                <w:rFonts w:asciiTheme="majorHAnsi" w:hAnsiTheme="majorHAnsi" w:cstheme="majorHAnsi"/>
                <w:i/>
                <w:iCs/>
                <w:color w:val="000000" w:themeColor="text1"/>
                <w:sz w:val="24"/>
                <w:szCs w:val="24"/>
              </w:rPr>
              <w:t>PTXNKBV</w:t>
            </w:r>
            <w:r w:rsidR="00356DAF" w:rsidRPr="009F36EE">
              <w:rPr>
                <w:rFonts w:asciiTheme="majorHAnsi" w:hAnsiTheme="majorHAnsi" w:cstheme="majorHAnsi"/>
                <w:i/>
                <w:iCs/>
                <w:color w:val="000000" w:themeColor="text1"/>
                <w:sz w:val="24"/>
                <w:szCs w:val="24"/>
              </w:rPr>
              <w:t xml:space="preserve"> về xã hội</w:t>
            </w:r>
            <w:r w:rsidR="00356DAF" w:rsidRPr="009F36EE">
              <w:rPr>
                <w:rFonts w:asciiTheme="majorHAnsi" w:hAnsiTheme="majorHAnsi" w:cstheme="majorHAnsi"/>
                <w:color w:val="000000" w:themeColor="text1"/>
                <w:sz w:val="24"/>
                <w:szCs w:val="24"/>
              </w:rPr>
              <w:t xml:space="preserve"> [Gia tăng việc làm từ việc mở rộng hoạt động XNK]</w:t>
            </w:r>
          </w:p>
        </w:tc>
        <w:tc>
          <w:tcPr>
            <w:tcW w:w="709" w:type="dxa"/>
            <w:shd w:val="clear" w:color="000000" w:fill="FFFF00"/>
            <w:vAlign w:val="center"/>
            <w:hideMark/>
          </w:tcPr>
          <w:p w14:paraId="7597E854" w14:textId="77777777" w:rsidR="00356DAF" w:rsidRPr="009F36EE" w:rsidRDefault="00356DAF" w:rsidP="00241222">
            <w:pPr>
              <w:spacing w:line="324" w:lineRule="auto"/>
              <w:ind w:firstLine="0"/>
              <w:rPr>
                <w:rFonts w:asciiTheme="majorHAnsi" w:hAnsiTheme="majorHAnsi" w:cstheme="majorHAnsi"/>
                <w:i/>
                <w:iCs/>
                <w:color w:val="000000" w:themeColor="text1"/>
                <w:sz w:val="24"/>
                <w:szCs w:val="24"/>
              </w:rPr>
            </w:pPr>
            <w:r w:rsidRPr="009F36EE">
              <w:rPr>
                <w:rFonts w:asciiTheme="majorHAnsi" w:hAnsiTheme="majorHAnsi" w:cstheme="majorHAnsi"/>
                <w:i/>
                <w:iCs/>
                <w:color w:val="000000" w:themeColor="text1"/>
                <w:sz w:val="24"/>
                <w:szCs w:val="24"/>
              </w:rPr>
              <w:t>3.80</w:t>
            </w:r>
          </w:p>
        </w:tc>
        <w:tc>
          <w:tcPr>
            <w:tcW w:w="510" w:type="dxa"/>
            <w:shd w:val="clear" w:color="auto" w:fill="auto"/>
            <w:vAlign w:val="center"/>
            <w:hideMark/>
          </w:tcPr>
          <w:p w14:paraId="5FB8E456"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531CA0F7"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0C5808E3"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2859A82F"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1295E400"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1B588E12"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2F4F199D"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0896640C"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0</w:t>
            </w:r>
          </w:p>
        </w:tc>
        <w:tc>
          <w:tcPr>
            <w:tcW w:w="510" w:type="dxa"/>
            <w:shd w:val="clear" w:color="auto" w:fill="auto"/>
            <w:vAlign w:val="center"/>
            <w:hideMark/>
          </w:tcPr>
          <w:p w14:paraId="0C88C2D4"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75A707C5"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23E1F8B8"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2F0F70E7"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7E6B2162"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6EECBA23"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0AADD591"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49E6D119"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36F0997A"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473CBEA7"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0</w:t>
            </w:r>
          </w:p>
        </w:tc>
        <w:tc>
          <w:tcPr>
            <w:tcW w:w="510" w:type="dxa"/>
            <w:shd w:val="clear" w:color="auto" w:fill="auto"/>
            <w:vAlign w:val="center"/>
            <w:hideMark/>
          </w:tcPr>
          <w:p w14:paraId="006AE4A3"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1FD1FE22"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r>
      <w:tr w:rsidR="009F36EE" w:rsidRPr="009F36EE" w14:paraId="1F3433DA" w14:textId="77777777" w:rsidTr="00992B60">
        <w:trPr>
          <w:trHeight w:val="340"/>
        </w:trPr>
        <w:tc>
          <w:tcPr>
            <w:tcW w:w="567" w:type="dxa"/>
            <w:shd w:val="clear" w:color="auto" w:fill="auto"/>
            <w:vAlign w:val="center"/>
            <w:hideMark/>
          </w:tcPr>
          <w:p w14:paraId="1F0B8293"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16</w:t>
            </w:r>
          </w:p>
        </w:tc>
        <w:tc>
          <w:tcPr>
            <w:tcW w:w="3828" w:type="dxa"/>
            <w:shd w:val="clear" w:color="auto" w:fill="auto"/>
            <w:vAlign w:val="center"/>
            <w:hideMark/>
          </w:tcPr>
          <w:p w14:paraId="179D00CB" w14:textId="6EE55C3A" w:rsidR="00356DAF" w:rsidRPr="009F36EE" w:rsidRDefault="00D43133" w:rsidP="00241222">
            <w:pPr>
              <w:spacing w:line="324" w:lineRule="auto"/>
              <w:ind w:firstLine="0"/>
              <w:rPr>
                <w:rFonts w:asciiTheme="majorHAnsi" w:hAnsiTheme="majorHAnsi" w:cstheme="majorHAnsi"/>
                <w:color w:val="000000" w:themeColor="text1"/>
                <w:sz w:val="24"/>
                <w:szCs w:val="24"/>
              </w:rPr>
            </w:pPr>
            <w:r w:rsidRPr="009F36EE">
              <w:rPr>
                <w:rFonts w:asciiTheme="majorHAnsi" w:hAnsiTheme="majorHAnsi" w:cstheme="majorHAnsi"/>
                <w:i/>
                <w:iCs/>
                <w:color w:val="000000" w:themeColor="text1"/>
                <w:sz w:val="24"/>
                <w:szCs w:val="24"/>
              </w:rPr>
              <w:t>B.</w:t>
            </w:r>
            <w:r w:rsidR="00356DAF" w:rsidRPr="009F36EE">
              <w:rPr>
                <w:rFonts w:asciiTheme="majorHAnsi" w:hAnsiTheme="majorHAnsi" w:cstheme="majorHAnsi"/>
                <w:i/>
                <w:iCs/>
                <w:color w:val="000000" w:themeColor="text1"/>
                <w:sz w:val="24"/>
                <w:szCs w:val="24"/>
              </w:rPr>
              <w:t xml:space="preserve"> </w:t>
            </w:r>
            <w:r w:rsidR="00FD2012" w:rsidRPr="009F36EE">
              <w:rPr>
                <w:rFonts w:asciiTheme="majorHAnsi" w:hAnsiTheme="majorHAnsi" w:cstheme="majorHAnsi"/>
                <w:i/>
                <w:iCs/>
                <w:color w:val="000000" w:themeColor="text1"/>
                <w:sz w:val="24"/>
                <w:szCs w:val="24"/>
              </w:rPr>
              <w:t>PTXNKBV</w:t>
            </w:r>
            <w:r w:rsidR="00356DAF" w:rsidRPr="009F36EE">
              <w:rPr>
                <w:rFonts w:asciiTheme="majorHAnsi" w:hAnsiTheme="majorHAnsi" w:cstheme="majorHAnsi"/>
                <w:i/>
                <w:iCs/>
                <w:color w:val="000000" w:themeColor="text1"/>
                <w:sz w:val="24"/>
                <w:szCs w:val="24"/>
              </w:rPr>
              <w:t xml:space="preserve"> về xã hội</w:t>
            </w:r>
            <w:r w:rsidR="00356DAF" w:rsidRPr="009F36EE">
              <w:rPr>
                <w:rFonts w:asciiTheme="majorHAnsi" w:hAnsiTheme="majorHAnsi" w:cstheme="majorHAnsi"/>
                <w:color w:val="000000" w:themeColor="text1"/>
                <w:sz w:val="24"/>
                <w:szCs w:val="24"/>
              </w:rPr>
              <w:t xml:space="preserve"> [Nâng cao chất lượng lao động (chuyên môn, quản lý)]</w:t>
            </w:r>
          </w:p>
        </w:tc>
        <w:tc>
          <w:tcPr>
            <w:tcW w:w="709" w:type="dxa"/>
            <w:shd w:val="clear" w:color="000000" w:fill="FFFF00"/>
            <w:vAlign w:val="center"/>
            <w:hideMark/>
          </w:tcPr>
          <w:p w14:paraId="7D3438D8" w14:textId="77777777" w:rsidR="00356DAF" w:rsidRPr="009F36EE" w:rsidRDefault="00356DAF" w:rsidP="00241222">
            <w:pPr>
              <w:spacing w:line="324" w:lineRule="auto"/>
              <w:ind w:firstLine="0"/>
              <w:rPr>
                <w:rFonts w:asciiTheme="majorHAnsi" w:hAnsiTheme="majorHAnsi" w:cstheme="majorHAnsi"/>
                <w:i/>
                <w:iCs/>
                <w:color w:val="000000" w:themeColor="text1"/>
                <w:sz w:val="24"/>
                <w:szCs w:val="24"/>
              </w:rPr>
            </w:pPr>
            <w:r w:rsidRPr="009F36EE">
              <w:rPr>
                <w:rFonts w:asciiTheme="majorHAnsi" w:hAnsiTheme="majorHAnsi" w:cstheme="majorHAnsi"/>
                <w:i/>
                <w:iCs/>
                <w:color w:val="000000" w:themeColor="text1"/>
                <w:sz w:val="24"/>
                <w:szCs w:val="24"/>
              </w:rPr>
              <w:t>4.00</w:t>
            </w:r>
          </w:p>
        </w:tc>
        <w:tc>
          <w:tcPr>
            <w:tcW w:w="510" w:type="dxa"/>
            <w:shd w:val="clear" w:color="auto" w:fill="auto"/>
            <w:vAlign w:val="center"/>
            <w:hideMark/>
          </w:tcPr>
          <w:p w14:paraId="5775B326"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59669C3C"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5084850F"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06F1736F"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77E61AC6"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519E19A3"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394A57DC"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74195DFF"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1</w:t>
            </w:r>
          </w:p>
        </w:tc>
        <w:tc>
          <w:tcPr>
            <w:tcW w:w="510" w:type="dxa"/>
            <w:shd w:val="clear" w:color="auto" w:fill="auto"/>
            <w:vAlign w:val="center"/>
            <w:hideMark/>
          </w:tcPr>
          <w:p w14:paraId="0C37FFFE"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5B646C98"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36A6DB56"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3A393D19"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40E9AD2B"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5FA5103A"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5A6C7775"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0E2F9D0C"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53A88B28"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03EF6769"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1</w:t>
            </w:r>
          </w:p>
        </w:tc>
        <w:tc>
          <w:tcPr>
            <w:tcW w:w="510" w:type="dxa"/>
            <w:shd w:val="clear" w:color="auto" w:fill="auto"/>
            <w:vAlign w:val="center"/>
            <w:hideMark/>
          </w:tcPr>
          <w:p w14:paraId="125ECD83"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59FECE10"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r>
      <w:tr w:rsidR="009F36EE" w:rsidRPr="009F36EE" w14:paraId="3555A646" w14:textId="77777777" w:rsidTr="00992B60">
        <w:trPr>
          <w:trHeight w:val="340"/>
        </w:trPr>
        <w:tc>
          <w:tcPr>
            <w:tcW w:w="567" w:type="dxa"/>
            <w:shd w:val="clear" w:color="auto" w:fill="auto"/>
            <w:vAlign w:val="center"/>
            <w:hideMark/>
          </w:tcPr>
          <w:p w14:paraId="30B5E539"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17</w:t>
            </w:r>
          </w:p>
        </w:tc>
        <w:tc>
          <w:tcPr>
            <w:tcW w:w="3828" w:type="dxa"/>
            <w:shd w:val="clear" w:color="auto" w:fill="auto"/>
            <w:vAlign w:val="center"/>
            <w:hideMark/>
          </w:tcPr>
          <w:p w14:paraId="4D2789EF" w14:textId="31D31FB2" w:rsidR="00356DAF" w:rsidRPr="009F36EE" w:rsidRDefault="00D43133" w:rsidP="00241222">
            <w:pPr>
              <w:spacing w:line="324" w:lineRule="auto"/>
              <w:ind w:firstLine="0"/>
              <w:rPr>
                <w:rFonts w:asciiTheme="majorHAnsi" w:hAnsiTheme="majorHAnsi" w:cstheme="majorHAnsi"/>
                <w:color w:val="000000" w:themeColor="text1"/>
                <w:sz w:val="24"/>
                <w:szCs w:val="24"/>
              </w:rPr>
            </w:pPr>
            <w:r w:rsidRPr="009F36EE">
              <w:rPr>
                <w:rFonts w:asciiTheme="majorHAnsi" w:hAnsiTheme="majorHAnsi" w:cstheme="majorHAnsi"/>
                <w:i/>
                <w:iCs/>
                <w:color w:val="000000" w:themeColor="text1"/>
                <w:sz w:val="24"/>
                <w:szCs w:val="24"/>
              </w:rPr>
              <w:t>B.</w:t>
            </w:r>
            <w:r w:rsidR="00356DAF" w:rsidRPr="009F36EE">
              <w:rPr>
                <w:rFonts w:asciiTheme="majorHAnsi" w:hAnsiTheme="majorHAnsi" w:cstheme="majorHAnsi"/>
                <w:i/>
                <w:iCs/>
                <w:color w:val="000000" w:themeColor="text1"/>
                <w:sz w:val="24"/>
                <w:szCs w:val="24"/>
              </w:rPr>
              <w:t xml:space="preserve"> </w:t>
            </w:r>
            <w:r w:rsidR="00FD2012" w:rsidRPr="009F36EE">
              <w:rPr>
                <w:rFonts w:asciiTheme="majorHAnsi" w:hAnsiTheme="majorHAnsi" w:cstheme="majorHAnsi"/>
                <w:i/>
                <w:iCs/>
                <w:color w:val="000000" w:themeColor="text1"/>
                <w:sz w:val="24"/>
                <w:szCs w:val="24"/>
              </w:rPr>
              <w:t>PTXNKBV</w:t>
            </w:r>
            <w:r w:rsidR="00356DAF" w:rsidRPr="009F36EE">
              <w:rPr>
                <w:rFonts w:asciiTheme="majorHAnsi" w:hAnsiTheme="majorHAnsi" w:cstheme="majorHAnsi"/>
                <w:i/>
                <w:iCs/>
                <w:color w:val="000000" w:themeColor="text1"/>
                <w:sz w:val="24"/>
                <w:szCs w:val="24"/>
              </w:rPr>
              <w:t xml:space="preserve"> về xã hội</w:t>
            </w:r>
            <w:r w:rsidR="00356DAF" w:rsidRPr="009F36EE">
              <w:rPr>
                <w:rFonts w:asciiTheme="majorHAnsi" w:hAnsiTheme="majorHAnsi" w:cstheme="majorHAnsi"/>
                <w:color w:val="000000" w:themeColor="text1"/>
                <w:sz w:val="24"/>
                <w:szCs w:val="24"/>
              </w:rPr>
              <w:t xml:space="preserve"> [Đóng góp của xuất khẩu vào GRDP (%)]</w:t>
            </w:r>
          </w:p>
        </w:tc>
        <w:tc>
          <w:tcPr>
            <w:tcW w:w="709" w:type="dxa"/>
            <w:shd w:val="clear" w:color="000000" w:fill="FFFF00"/>
            <w:vAlign w:val="center"/>
            <w:hideMark/>
          </w:tcPr>
          <w:p w14:paraId="00E36195" w14:textId="77777777" w:rsidR="00356DAF" w:rsidRPr="009F36EE" w:rsidRDefault="00356DAF" w:rsidP="00241222">
            <w:pPr>
              <w:spacing w:line="324" w:lineRule="auto"/>
              <w:ind w:firstLine="0"/>
              <w:rPr>
                <w:rFonts w:asciiTheme="majorHAnsi" w:hAnsiTheme="majorHAnsi" w:cstheme="majorHAnsi"/>
                <w:i/>
                <w:iCs/>
                <w:color w:val="000000" w:themeColor="text1"/>
                <w:sz w:val="24"/>
                <w:szCs w:val="24"/>
              </w:rPr>
            </w:pPr>
            <w:r w:rsidRPr="009F36EE">
              <w:rPr>
                <w:rFonts w:asciiTheme="majorHAnsi" w:hAnsiTheme="majorHAnsi" w:cstheme="majorHAnsi"/>
                <w:i/>
                <w:iCs/>
                <w:color w:val="000000" w:themeColor="text1"/>
                <w:sz w:val="24"/>
                <w:szCs w:val="24"/>
              </w:rPr>
              <w:t>3.60</w:t>
            </w:r>
          </w:p>
        </w:tc>
        <w:tc>
          <w:tcPr>
            <w:tcW w:w="510" w:type="dxa"/>
            <w:shd w:val="clear" w:color="auto" w:fill="auto"/>
            <w:vAlign w:val="center"/>
            <w:hideMark/>
          </w:tcPr>
          <w:p w14:paraId="2E2336BF"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17F7F7E9"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1EEE5F4E"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39CAF144"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39968932"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5F1A09E5"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0</w:t>
            </w:r>
          </w:p>
        </w:tc>
        <w:tc>
          <w:tcPr>
            <w:tcW w:w="510" w:type="dxa"/>
            <w:shd w:val="clear" w:color="auto" w:fill="auto"/>
            <w:vAlign w:val="center"/>
            <w:hideMark/>
          </w:tcPr>
          <w:p w14:paraId="04FA8204"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195A958B"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1</w:t>
            </w:r>
          </w:p>
        </w:tc>
        <w:tc>
          <w:tcPr>
            <w:tcW w:w="510" w:type="dxa"/>
            <w:shd w:val="clear" w:color="auto" w:fill="auto"/>
            <w:vAlign w:val="center"/>
            <w:hideMark/>
          </w:tcPr>
          <w:p w14:paraId="4327B0EA"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64BADC6B"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6FA6E5C9"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70CA45F4"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1AEA9E40"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35C5B36D"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7C811C95"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003284FB"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2D24469C"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63B595B4"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2</w:t>
            </w:r>
          </w:p>
        </w:tc>
        <w:tc>
          <w:tcPr>
            <w:tcW w:w="510" w:type="dxa"/>
            <w:shd w:val="clear" w:color="auto" w:fill="auto"/>
            <w:vAlign w:val="center"/>
            <w:hideMark/>
          </w:tcPr>
          <w:p w14:paraId="483D0A1C"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68B9A757"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r>
      <w:tr w:rsidR="009F36EE" w:rsidRPr="009F36EE" w14:paraId="0A7A6274" w14:textId="77777777" w:rsidTr="00992B60">
        <w:trPr>
          <w:trHeight w:val="340"/>
        </w:trPr>
        <w:tc>
          <w:tcPr>
            <w:tcW w:w="567" w:type="dxa"/>
            <w:shd w:val="clear" w:color="auto" w:fill="auto"/>
            <w:vAlign w:val="center"/>
            <w:hideMark/>
          </w:tcPr>
          <w:p w14:paraId="31D893F6"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18</w:t>
            </w:r>
          </w:p>
        </w:tc>
        <w:tc>
          <w:tcPr>
            <w:tcW w:w="3828" w:type="dxa"/>
            <w:shd w:val="clear" w:color="auto" w:fill="auto"/>
            <w:vAlign w:val="center"/>
            <w:hideMark/>
          </w:tcPr>
          <w:p w14:paraId="5CB1179C" w14:textId="74B2A3C6" w:rsidR="00356DAF" w:rsidRPr="009F36EE" w:rsidRDefault="00D43133" w:rsidP="00241222">
            <w:pPr>
              <w:spacing w:line="324" w:lineRule="auto"/>
              <w:ind w:firstLine="0"/>
              <w:rPr>
                <w:rFonts w:asciiTheme="majorHAnsi" w:hAnsiTheme="majorHAnsi" w:cstheme="majorHAnsi"/>
                <w:color w:val="000000" w:themeColor="text1"/>
                <w:sz w:val="24"/>
                <w:szCs w:val="24"/>
              </w:rPr>
            </w:pPr>
            <w:r w:rsidRPr="009F36EE">
              <w:rPr>
                <w:rFonts w:asciiTheme="majorHAnsi" w:hAnsiTheme="majorHAnsi" w:cstheme="majorHAnsi"/>
                <w:i/>
                <w:iCs/>
                <w:color w:val="000000" w:themeColor="text1"/>
                <w:sz w:val="24"/>
                <w:szCs w:val="24"/>
              </w:rPr>
              <w:t>B.</w:t>
            </w:r>
            <w:r w:rsidR="00356DAF" w:rsidRPr="009F36EE">
              <w:rPr>
                <w:rFonts w:asciiTheme="majorHAnsi" w:hAnsiTheme="majorHAnsi" w:cstheme="majorHAnsi"/>
                <w:i/>
                <w:iCs/>
                <w:color w:val="000000" w:themeColor="text1"/>
                <w:sz w:val="24"/>
                <w:szCs w:val="24"/>
              </w:rPr>
              <w:t xml:space="preserve"> </w:t>
            </w:r>
            <w:r w:rsidR="00FD2012" w:rsidRPr="009F36EE">
              <w:rPr>
                <w:rFonts w:asciiTheme="majorHAnsi" w:hAnsiTheme="majorHAnsi" w:cstheme="majorHAnsi"/>
                <w:i/>
                <w:iCs/>
                <w:color w:val="000000" w:themeColor="text1"/>
                <w:sz w:val="24"/>
                <w:szCs w:val="24"/>
              </w:rPr>
              <w:t>PTXNKBV</w:t>
            </w:r>
            <w:r w:rsidR="00356DAF" w:rsidRPr="009F36EE">
              <w:rPr>
                <w:rFonts w:asciiTheme="majorHAnsi" w:hAnsiTheme="majorHAnsi" w:cstheme="majorHAnsi"/>
                <w:i/>
                <w:iCs/>
                <w:color w:val="000000" w:themeColor="text1"/>
                <w:sz w:val="24"/>
                <w:szCs w:val="24"/>
              </w:rPr>
              <w:t xml:space="preserve"> về xã hội</w:t>
            </w:r>
            <w:r w:rsidR="00356DAF" w:rsidRPr="009F36EE">
              <w:rPr>
                <w:rFonts w:asciiTheme="majorHAnsi" w:hAnsiTheme="majorHAnsi" w:cstheme="majorHAnsi"/>
                <w:color w:val="000000" w:themeColor="text1"/>
                <w:sz w:val="24"/>
                <w:szCs w:val="24"/>
              </w:rPr>
              <w:t xml:space="preserve"> [Số lượng lao động trong lĩnh vực so với tổng lao động]</w:t>
            </w:r>
          </w:p>
        </w:tc>
        <w:tc>
          <w:tcPr>
            <w:tcW w:w="709" w:type="dxa"/>
            <w:shd w:val="clear" w:color="000000" w:fill="FFFF00"/>
            <w:vAlign w:val="center"/>
            <w:hideMark/>
          </w:tcPr>
          <w:p w14:paraId="10E3B44F" w14:textId="77777777" w:rsidR="00356DAF" w:rsidRPr="009F36EE" w:rsidRDefault="00356DAF" w:rsidP="00241222">
            <w:pPr>
              <w:spacing w:line="324" w:lineRule="auto"/>
              <w:ind w:firstLine="0"/>
              <w:rPr>
                <w:rFonts w:asciiTheme="majorHAnsi" w:hAnsiTheme="majorHAnsi" w:cstheme="majorHAnsi"/>
                <w:i/>
                <w:iCs/>
                <w:color w:val="000000" w:themeColor="text1"/>
                <w:sz w:val="24"/>
                <w:szCs w:val="24"/>
              </w:rPr>
            </w:pPr>
            <w:r w:rsidRPr="009F36EE">
              <w:rPr>
                <w:rFonts w:asciiTheme="majorHAnsi" w:hAnsiTheme="majorHAnsi" w:cstheme="majorHAnsi"/>
                <w:i/>
                <w:iCs/>
                <w:color w:val="000000" w:themeColor="text1"/>
                <w:sz w:val="24"/>
                <w:szCs w:val="24"/>
              </w:rPr>
              <w:t>3.50</w:t>
            </w:r>
          </w:p>
        </w:tc>
        <w:tc>
          <w:tcPr>
            <w:tcW w:w="510" w:type="dxa"/>
            <w:shd w:val="clear" w:color="auto" w:fill="auto"/>
            <w:vAlign w:val="center"/>
            <w:hideMark/>
          </w:tcPr>
          <w:p w14:paraId="0A88FF1D"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44AFA8CB"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21EB427F"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5962D84E"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4010FDD4"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66E69185"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0</w:t>
            </w:r>
          </w:p>
        </w:tc>
        <w:tc>
          <w:tcPr>
            <w:tcW w:w="510" w:type="dxa"/>
            <w:shd w:val="clear" w:color="auto" w:fill="auto"/>
            <w:vAlign w:val="center"/>
            <w:hideMark/>
          </w:tcPr>
          <w:p w14:paraId="36697D8C"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080242B9"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0</w:t>
            </w:r>
          </w:p>
        </w:tc>
        <w:tc>
          <w:tcPr>
            <w:tcW w:w="510" w:type="dxa"/>
            <w:shd w:val="clear" w:color="auto" w:fill="auto"/>
            <w:vAlign w:val="center"/>
            <w:hideMark/>
          </w:tcPr>
          <w:p w14:paraId="59C66508"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2B1EDC18"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59EE45AE"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24F4108F"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422C0A74"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2E99C913"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5CC3BBF0"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5C0DBE74"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0</w:t>
            </w:r>
          </w:p>
        </w:tc>
        <w:tc>
          <w:tcPr>
            <w:tcW w:w="510" w:type="dxa"/>
            <w:shd w:val="clear" w:color="auto" w:fill="auto"/>
            <w:vAlign w:val="center"/>
            <w:hideMark/>
          </w:tcPr>
          <w:p w14:paraId="165040EF"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1FD7CDAB"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0</w:t>
            </w:r>
          </w:p>
        </w:tc>
        <w:tc>
          <w:tcPr>
            <w:tcW w:w="510" w:type="dxa"/>
            <w:shd w:val="clear" w:color="auto" w:fill="auto"/>
            <w:vAlign w:val="center"/>
            <w:hideMark/>
          </w:tcPr>
          <w:p w14:paraId="34F9DF7B"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70FF3AA9"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r>
      <w:tr w:rsidR="009F36EE" w:rsidRPr="009F36EE" w14:paraId="4EEB2016" w14:textId="77777777" w:rsidTr="00992B60">
        <w:trPr>
          <w:trHeight w:val="340"/>
        </w:trPr>
        <w:tc>
          <w:tcPr>
            <w:tcW w:w="567" w:type="dxa"/>
            <w:shd w:val="clear" w:color="auto" w:fill="auto"/>
            <w:vAlign w:val="center"/>
            <w:hideMark/>
          </w:tcPr>
          <w:p w14:paraId="141FB5C3"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19</w:t>
            </w:r>
          </w:p>
        </w:tc>
        <w:tc>
          <w:tcPr>
            <w:tcW w:w="3828" w:type="dxa"/>
            <w:shd w:val="clear" w:color="auto" w:fill="auto"/>
            <w:vAlign w:val="center"/>
            <w:hideMark/>
          </w:tcPr>
          <w:p w14:paraId="1F8CC778" w14:textId="6C12BF5C" w:rsidR="00356DAF" w:rsidRPr="009F36EE" w:rsidRDefault="00D43133" w:rsidP="00241222">
            <w:pPr>
              <w:spacing w:line="324" w:lineRule="auto"/>
              <w:ind w:firstLine="0"/>
              <w:rPr>
                <w:rFonts w:asciiTheme="majorHAnsi" w:hAnsiTheme="majorHAnsi" w:cstheme="majorHAnsi"/>
                <w:color w:val="000000" w:themeColor="text1"/>
                <w:sz w:val="24"/>
                <w:szCs w:val="24"/>
              </w:rPr>
            </w:pPr>
            <w:r w:rsidRPr="009F36EE">
              <w:rPr>
                <w:rFonts w:asciiTheme="majorHAnsi" w:hAnsiTheme="majorHAnsi" w:cstheme="majorHAnsi"/>
                <w:i/>
                <w:iCs/>
                <w:color w:val="000000" w:themeColor="text1"/>
                <w:sz w:val="24"/>
                <w:szCs w:val="24"/>
              </w:rPr>
              <w:t>B.</w:t>
            </w:r>
            <w:r w:rsidR="00356DAF" w:rsidRPr="009F36EE">
              <w:rPr>
                <w:rFonts w:asciiTheme="majorHAnsi" w:hAnsiTheme="majorHAnsi" w:cstheme="majorHAnsi"/>
                <w:i/>
                <w:iCs/>
                <w:color w:val="000000" w:themeColor="text1"/>
                <w:sz w:val="24"/>
                <w:szCs w:val="24"/>
              </w:rPr>
              <w:t xml:space="preserve"> </w:t>
            </w:r>
            <w:r w:rsidR="00FD2012" w:rsidRPr="009F36EE">
              <w:rPr>
                <w:rFonts w:asciiTheme="majorHAnsi" w:hAnsiTheme="majorHAnsi" w:cstheme="majorHAnsi"/>
                <w:i/>
                <w:iCs/>
                <w:color w:val="000000" w:themeColor="text1"/>
                <w:sz w:val="24"/>
                <w:szCs w:val="24"/>
              </w:rPr>
              <w:t>PTXNKBV</w:t>
            </w:r>
            <w:r w:rsidR="00356DAF" w:rsidRPr="009F36EE">
              <w:rPr>
                <w:rFonts w:asciiTheme="majorHAnsi" w:hAnsiTheme="majorHAnsi" w:cstheme="majorHAnsi"/>
                <w:i/>
                <w:iCs/>
                <w:color w:val="000000" w:themeColor="text1"/>
                <w:sz w:val="24"/>
                <w:szCs w:val="24"/>
              </w:rPr>
              <w:t xml:space="preserve"> về xã hội</w:t>
            </w:r>
            <w:r w:rsidR="00356DAF" w:rsidRPr="009F36EE">
              <w:rPr>
                <w:rFonts w:asciiTheme="majorHAnsi" w:hAnsiTheme="majorHAnsi" w:cstheme="majorHAnsi"/>
                <w:color w:val="000000" w:themeColor="text1"/>
                <w:sz w:val="24"/>
                <w:szCs w:val="24"/>
              </w:rPr>
              <w:t xml:space="preserve"> [Cải thiện thu nhập của NLĐ]</w:t>
            </w:r>
          </w:p>
        </w:tc>
        <w:tc>
          <w:tcPr>
            <w:tcW w:w="709" w:type="dxa"/>
            <w:shd w:val="clear" w:color="000000" w:fill="FFFF00"/>
            <w:vAlign w:val="center"/>
            <w:hideMark/>
          </w:tcPr>
          <w:p w14:paraId="76CD00F6" w14:textId="77777777" w:rsidR="00356DAF" w:rsidRPr="009F36EE" w:rsidRDefault="00356DAF" w:rsidP="00241222">
            <w:pPr>
              <w:spacing w:line="324" w:lineRule="auto"/>
              <w:ind w:firstLine="0"/>
              <w:rPr>
                <w:rFonts w:asciiTheme="majorHAnsi" w:hAnsiTheme="majorHAnsi" w:cstheme="majorHAnsi"/>
                <w:i/>
                <w:iCs/>
                <w:color w:val="000000" w:themeColor="text1"/>
                <w:sz w:val="24"/>
                <w:szCs w:val="24"/>
              </w:rPr>
            </w:pPr>
            <w:r w:rsidRPr="009F36EE">
              <w:rPr>
                <w:rFonts w:asciiTheme="majorHAnsi" w:hAnsiTheme="majorHAnsi" w:cstheme="majorHAnsi"/>
                <w:i/>
                <w:iCs/>
                <w:color w:val="000000" w:themeColor="text1"/>
                <w:sz w:val="24"/>
                <w:szCs w:val="24"/>
              </w:rPr>
              <w:t>4.10</w:t>
            </w:r>
          </w:p>
        </w:tc>
        <w:tc>
          <w:tcPr>
            <w:tcW w:w="510" w:type="dxa"/>
            <w:shd w:val="clear" w:color="auto" w:fill="auto"/>
            <w:vAlign w:val="center"/>
            <w:hideMark/>
          </w:tcPr>
          <w:p w14:paraId="31AACA50"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00203D1A"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6FD4C058"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4FE3EF1F"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765969ED"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5F4197FD"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7270BE84"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6A49C696"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1</w:t>
            </w:r>
          </w:p>
        </w:tc>
        <w:tc>
          <w:tcPr>
            <w:tcW w:w="510" w:type="dxa"/>
            <w:shd w:val="clear" w:color="auto" w:fill="auto"/>
            <w:vAlign w:val="center"/>
            <w:hideMark/>
          </w:tcPr>
          <w:p w14:paraId="2B54536B"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5D10EB10"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6D16B1AE"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1AAB5D7E"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3B2E7939"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00ED605E"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2D96B5C4"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09C7DBDA"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5349E949"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558788B9"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1</w:t>
            </w:r>
          </w:p>
        </w:tc>
        <w:tc>
          <w:tcPr>
            <w:tcW w:w="510" w:type="dxa"/>
            <w:shd w:val="clear" w:color="auto" w:fill="auto"/>
            <w:vAlign w:val="center"/>
            <w:hideMark/>
          </w:tcPr>
          <w:p w14:paraId="4B94F247"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2C1F7C2A"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r>
      <w:tr w:rsidR="009F36EE" w:rsidRPr="009F36EE" w14:paraId="6215125B" w14:textId="77777777" w:rsidTr="00992B60">
        <w:trPr>
          <w:trHeight w:val="340"/>
        </w:trPr>
        <w:tc>
          <w:tcPr>
            <w:tcW w:w="567" w:type="dxa"/>
            <w:shd w:val="clear" w:color="auto" w:fill="auto"/>
            <w:vAlign w:val="center"/>
            <w:hideMark/>
          </w:tcPr>
          <w:p w14:paraId="2D3ADB1D"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20</w:t>
            </w:r>
          </w:p>
        </w:tc>
        <w:tc>
          <w:tcPr>
            <w:tcW w:w="3828" w:type="dxa"/>
            <w:shd w:val="clear" w:color="auto" w:fill="auto"/>
            <w:vAlign w:val="center"/>
            <w:hideMark/>
          </w:tcPr>
          <w:p w14:paraId="45F4A952" w14:textId="1C7455B6" w:rsidR="00356DAF" w:rsidRPr="009F36EE" w:rsidRDefault="00D43133" w:rsidP="00241222">
            <w:pPr>
              <w:spacing w:line="324" w:lineRule="auto"/>
              <w:ind w:firstLine="0"/>
              <w:rPr>
                <w:rFonts w:asciiTheme="majorHAnsi" w:hAnsiTheme="majorHAnsi" w:cstheme="majorHAnsi"/>
                <w:color w:val="000000" w:themeColor="text1"/>
                <w:sz w:val="24"/>
                <w:szCs w:val="24"/>
              </w:rPr>
            </w:pPr>
            <w:r w:rsidRPr="009F36EE">
              <w:rPr>
                <w:rFonts w:asciiTheme="majorHAnsi" w:hAnsiTheme="majorHAnsi" w:cstheme="majorHAnsi"/>
                <w:i/>
                <w:iCs/>
                <w:color w:val="000000" w:themeColor="text1"/>
                <w:sz w:val="24"/>
                <w:szCs w:val="24"/>
              </w:rPr>
              <w:t>B.</w:t>
            </w:r>
            <w:r w:rsidR="00356DAF" w:rsidRPr="009F36EE">
              <w:rPr>
                <w:rFonts w:asciiTheme="majorHAnsi" w:hAnsiTheme="majorHAnsi" w:cstheme="majorHAnsi"/>
                <w:i/>
                <w:iCs/>
                <w:color w:val="000000" w:themeColor="text1"/>
                <w:sz w:val="24"/>
                <w:szCs w:val="24"/>
              </w:rPr>
              <w:t xml:space="preserve"> </w:t>
            </w:r>
            <w:r w:rsidR="00FD2012" w:rsidRPr="009F36EE">
              <w:rPr>
                <w:rFonts w:asciiTheme="majorHAnsi" w:hAnsiTheme="majorHAnsi" w:cstheme="majorHAnsi"/>
                <w:i/>
                <w:iCs/>
                <w:color w:val="000000" w:themeColor="text1"/>
                <w:sz w:val="24"/>
                <w:szCs w:val="24"/>
              </w:rPr>
              <w:t>PTXNKBV</w:t>
            </w:r>
            <w:r w:rsidR="00356DAF" w:rsidRPr="009F36EE">
              <w:rPr>
                <w:rFonts w:asciiTheme="majorHAnsi" w:hAnsiTheme="majorHAnsi" w:cstheme="majorHAnsi"/>
                <w:i/>
                <w:iCs/>
                <w:color w:val="000000" w:themeColor="text1"/>
                <w:sz w:val="24"/>
                <w:szCs w:val="24"/>
              </w:rPr>
              <w:t xml:space="preserve"> về xã hội</w:t>
            </w:r>
            <w:r w:rsidR="00356DAF" w:rsidRPr="009F36EE">
              <w:rPr>
                <w:rFonts w:asciiTheme="majorHAnsi" w:hAnsiTheme="majorHAnsi" w:cstheme="majorHAnsi"/>
                <w:color w:val="000000" w:themeColor="text1"/>
                <w:sz w:val="24"/>
                <w:szCs w:val="24"/>
              </w:rPr>
              <w:t xml:space="preserve"> [Cải thiện điền kiện lao động, đảm bảo quyền lao động]</w:t>
            </w:r>
          </w:p>
        </w:tc>
        <w:tc>
          <w:tcPr>
            <w:tcW w:w="709" w:type="dxa"/>
            <w:shd w:val="clear" w:color="000000" w:fill="FFFF00"/>
            <w:vAlign w:val="center"/>
            <w:hideMark/>
          </w:tcPr>
          <w:p w14:paraId="56109B0F" w14:textId="77777777" w:rsidR="00356DAF" w:rsidRPr="009F36EE" w:rsidRDefault="00356DAF" w:rsidP="00241222">
            <w:pPr>
              <w:spacing w:line="324" w:lineRule="auto"/>
              <w:ind w:firstLine="0"/>
              <w:rPr>
                <w:rFonts w:asciiTheme="majorHAnsi" w:hAnsiTheme="majorHAnsi" w:cstheme="majorHAnsi"/>
                <w:i/>
                <w:iCs/>
                <w:color w:val="000000" w:themeColor="text1"/>
                <w:sz w:val="24"/>
                <w:szCs w:val="24"/>
              </w:rPr>
            </w:pPr>
            <w:r w:rsidRPr="009F36EE">
              <w:rPr>
                <w:rFonts w:asciiTheme="majorHAnsi" w:hAnsiTheme="majorHAnsi" w:cstheme="majorHAnsi"/>
                <w:i/>
                <w:iCs/>
                <w:color w:val="000000" w:themeColor="text1"/>
                <w:sz w:val="24"/>
                <w:szCs w:val="24"/>
              </w:rPr>
              <w:t>3.80</w:t>
            </w:r>
          </w:p>
        </w:tc>
        <w:tc>
          <w:tcPr>
            <w:tcW w:w="510" w:type="dxa"/>
            <w:shd w:val="clear" w:color="auto" w:fill="auto"/>
            <w:vAlign w:val="center"/>
            <w:hideMark/>
          </w:tcPr>
          <w:p w14:paraId="56197A58"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2A777164"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4345C0A0"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65FB95E9"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7FB2F909"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1008D5F8"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3E053CC6"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69F93BD0"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1</w:t>
            </w:r>
          </w:p>
        </w:tc>
        <w:tc>
          <w:tcPr>
            <w:tcW w:w="510" w:type="dxa"/>
            <w:shd w:val="clear" w:color="auto" w:fill="auto"/>
            <w:vAlign w:val="center"/>
            <w:hideMark/>
          </w:tcPr>
          <w:p w14:paraId="19788A22"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4057FF96"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0AF4F10A"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71CFD469"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4D14C0CC"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3035274E"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0231A2F9"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4545D072"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225A82C7"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0557E337"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1</w:t>
            </w:r>
          </w:p>
        </w:tc>
        <w:tc>
          <w:tcPr>
            <w:tcW w:w="510" w:type="dxa"/>
            <w:shd w:val="clear" w:color="auto" w:fill="auto"/>
            <w:vAlign w:val="center"/>
            <w:hideMark/>
          </w:tcPr>
          <w:p w14:paraId="17B45D12"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7D6335D4"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r>
      <w:tr w:rsidR="009F36EE" w:rsidRPr="009F36EE" w14:paraId="3E061716" w14:textId="77777777" w:rsidTr="00992B60">
        <w:trPr>
          <w:trHeight w:val="340"/>
        </w:trPr>
        <w:tc>
          <w:tcPr>
            <w:tcW w:w="567" w:type="dxa"/>
            <w:shd w:val="clear" w:color="000000" w:fill="BFBFBF"/>
            <w:vAlign w:val="center"/>
            <w:hideMark/>
          </w:tcPr>
          <w:p w14:paraId="5D6E0F23"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21</w:t>
            </w:r>
          </w:p>
        </w:tc>
        <w:tc>
          <w:tcPr>
            <w:tcW w:w="3828" w:type="dxa"/>
            <w:shd w:val="clear" w:color="000000" w:fill="BFBFBF"/>
            <w:vAlign w:val="center"/>
            <w:hideMark/>
          </w:tcPr>
          <w:p w14:paraId="6247A900" w14:textId="0D6BE2BF" w:rsidR="00356DAF" w:rsidRPr="009F36EE" w:rsidRDefault="00D43133" w:rsidP="00241222">
            <w:pPr>
              <w:spacing w:line="324" w:lineRule="auto"/>
              <w:ind w:firstLine="0"/>
              <w:rPr>
                <w:rFonts w:asciiTheme="majorHAnsi" w:hAnsiTheme="majorHAnsi" w:cstheme="majorHAnsi"/>
                <w:color w:val="000000" w:themeColor="text1"/>
                <w:sz w:val="24"/>
                <w:szCs w:val="24"/>
              </w:rPr>
            </w:pPr>
            <w:r w:rsidRPr="009F36EE">
              <w:rPr>
                <w:rFonts w:asciiTheme="majorHAnsi" w:hAnsiTheme="majorHAnsi" w:cstheme="majorHAnsi"/>
                <w:i/>
                <w:iCs/>
                <w:color w:val="000000" w:themeColor="text1"/>
                <w:sz w:val="24"/>
                <w:szCs w:val="24"/>
              </w:rPr>
              <w:t>B.</w:t>
            </w:r>
            <w:r w:rsidR="00356DAF" w:rsidRPr="009F36EE">
              <w:rPr>
                <w:rFonts w:asciiTheme="majorHAnsi" w:hAnsiTheme="majorHAnsi" w:cstheme="majorHAnsi"/>
                <w:i/>
                <w:iCs/>
                <w:color w:val="000000" w:themeColor="text1"/>
                <w:sz w:val="24"/>
                <w:szCs w:val="24"/>
              </w:rPr>
              <w:t xml:space="preserve"> </w:t>
            </w:r>
            <w:r w:rsidR="00FD2012" w:rsidRPr="009F36EE">
              <w:rPr>
                <w:rFonts w:asciiTheme="majorHAnsi" w:hAnsiTheme="majorHAnsi" w:cstheme="majorHAnsi"/>
                <w:i/>
                <w:iCs/>
                <w:color w:val="000000" w:themeColor="text1"/>
                <w:sz w:val="24"/>
                <w:szCs w:val="24"/>
              </w:rPr>
              <w:t>PTXNKBV</w:t>
            </w:r>
            <w:r w:rsidR="00356DAF" w:rsidRPr="009F36EE">
              <w:rPr>
                <w:rFonts w:asciiTheme="majorHAnsi" w:hAnsiTheme="majorHAnsi" w:cstheme="majorHAnsi"/>
                <w:i/>
                <w:iCs/>
                <w:color w:val="000000" w:themeColor="text1"/>
                <w:sz w:val="24"/>
                <w:szCs w:val="24"/>
              </w:rPr>
              <w:t xml:space="preserve"> về xã hội</w:t>
            </w:r>
            <w:r w:rsidR="00356DAF" w:rsidRPr="009F36EE">
              <w:rPr>
                <w:rFonts w:asciiTheme="majorHAnsi" w:hAnsiTheme="majorHAnsi" w:cstheme="majorHAnsi"/>
                <w:color w:val="000000" w:themeColor="text1"/>
                <w:sz w:val="24"/>
                <w:szCs w:val="24"/>
              </w:rPr>
              <w:t xml:space="preserve"> [Mức độ đáp ứng nhu cầu khách hàng]</w:t>
            </w:r>
          </w:p>
        </w:tc>
        <w:tc>
          <w:tcPr>
            <w:tcW w:w="709" w:type="dxa"/>
            <w:shd w:val="clear" w:color="000000" w:fill="BFBFBF"/>
            <w:vAlign w:val="center"/>
            <w:hideMark/>
          </w:tcPr>
          <w:p w14:paraId="722B456E" w14:textId="77777777" w:rsidR="00356DAF" w:rsidRPr="009F36EE" w:rsidRDefault="00356DAF" w:rsidP="00241222">
            <w:pPr>
              <w:spacing w:line="324" w:lineRule="auto"/>
              <w:ind w:firstLine="0"/>
              <w:rPr>
                <w:rFonts w:asciiTheme="majorHAnsi" w:hAnsiTheme="majorHAnsi" w:cstheme="majorHAnsi"/>
                <w:i/>
                <w:iCs/>
                <w:color w:val="000000" w:themeColor="text1"/>
                <w:sz w:val="24"/>
                <w:szCs w:val="24"/>
              </w:rPr>
            </w:pPr>
            <w:r w:rsidRPr="009F36EE">
              <w:rPr>
                <w:rFonts w:asciiTheme="majorHAnsi" w:hAnsiTheme="majorHAnsi" w:cstheme="majorHAnsi"/>
                <w:i/>
                <w:iCs/>
                <w:color w:val="000000" w:themeColor="text1"/>
                <w:sz w:val="24"/>
                <w:szCs w:val="24"/>
              </w:rPr>
              <w:t>3.40</w:t>
            </w:r>
          </w:p>
        </w:tc>
        <w:tc>
          <w:tcPr>
            <w:tcW w:w="510" w:type="dxa"/>
            <w:shd w:val="clear" w:color="000000" w:fill="BFBFBF"/>
            <w:vAlign w:val="center"/>
            <w:hideMark/>
          </w:tcPr>
          <w:p w14:paraId="01138467"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000000" w:fill="BFBFBF"/>
            <w:vAlign w:val="center"/>
            <w:hideMark/>
          </w:tcPr>
          <w:p w14:paraId="64CB0535"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000000" w:fill="BFBFBF"/>
            <w:vAlign w:val="center"/>
            <w:hideMark/>
          </w:tcPr>
          <w:p w14:paraId="5B93BF62"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000000" w:fill="BFBFBF"/>
            <w:vAlign w:val="center"/>
            <w:hideMark/>
          </w:tcPr>
          <w:p w14:paraId="4E2204F1"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000000" w:fill="BFBFBF"/>
            <w:vAlign w:val="center"/>
            <w:hideMark/>
          </w:tcPr>
          <w:p w14:paraId="0A247270"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000000" w:fill="BFBFBF"/>
            <w:vAlign w:val="center"/>
            <w:hideMark/>
          </w:tcPr>
          <w:p w14:paraId="3346E0D8"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2</w:t>
            </w:r>
          </w:p>
        </w:tc>
        <w:tc>
          <w:tcPr>
            <w:tcW w:w="510" w:type="dxa"/>
            <w:shd w:val="clear" w:color="000000" w:fill="BFBFBF"/>
            <w:vAlign w:val="center"/>
            <w:hideMark/>
          </w:tcPr>
          <w:p w14:paraId="412C941D"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000000" w:fill="BFBFBF"/>
            <w:vAlign w:val="center"/>
            <w:hideMark/>
          </w:tcPr>
          <w:p w14:paraId="663AE79C"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0</w:t>
            </w:r>
          </w:p>
        </w:tc>
        <w:tc>
          <w:tcPr>
            <w:tcW w:w="510" w:type="dxa"/>
            <w:shd w:val="clear" w:color="000000" w:fill="BFBFBF"/>
            <w:vAlign w:val="center"/>
            <w:hideMark/>
          </w:tcPr>
          <w:p w14:paraId="7CD44C05"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000000" w:fill="BFBFBF"/>
            <w:vAlign w:val="center"/>
            <w:hideMark/>
          </w:tcPr>
          <w:p w14:paraId="777561C9"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000000" w:fill="BFBFBF"/>
            <w:vAlign w:val="center"/>
            <w:hideMark/>
          </w:tcPr>
          <w:p w14:paraId="6D355387"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000000" w:fill="BFBFBF"/>
            <w:vAlign w:val="center"/>
            <w:hideMark/>
          </w:tcPr>
          <w:p w14:paraId="31D25775"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000000" w:fill="BFBFBF"/>
            <w:vAlign w:val="center"/>
            <w:hideMark/>
          </w:tcPr>
          <w:p w14:paraId="6D71EF41"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000000" w:fill="BFBFBF"/>
            <w:vAlign w:val="center"/>
            <w:hideMark/>
          </w:tcPr>
          <w:p w14:paraId="46F482F4"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000000" w:fill="BFBFBF"/>
            <w:vAlign w:val="center"/>
            <w:hideMark/>
          </w:tcPr>
          <w:p w14:paraId="2D50ABAD"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000000" w:fill="BFBFBF"/>
            <w:vAlign w:val="center"/>
            <w:hideMark/>
          </w:tcPr>
          <w:p w14:paraId="0AD6C7F2"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2</w:t>
            </w:r>
          </w:p>
        </w:tc>
        <w:tc>
          <w:tcPr>
            <w:tcW w:w="510" w:type="dxa"/>
            <w:shd w:val="clear" w:color="000000" w:fill="BFBFBF"/>
            <w:vAlign w:val="center"/>
            <w:hideMark/>
          </w:tcPr>
          <w:p w14:paraId="6CC135F3"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000000" w:fill="BFBFBF"/>
            <w:vAlign w:val="center"/>
            <w:hideMark/>
          </w:tcPr>
          <w:p w14:paraId="4B3F9D78"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0</w:t>
            </w:r>
          </w:p>
        </w:tc>
        <w:tc>
          <w:tcPr>
            <w:tcW w:w="510" w:type="dxa"/>
            <w:shd w:val="clear" w:color="000000" w:fill="BFBFBF"/>
            <w:vAlign w:val="center"/>
            <w:hideMark/>
          </w:tcPr>
          <w:p w14:paraId="6288D78A"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000000" w:fill="BFBFBF"/>
            <w:vAlign w:val="center"/>
            <w:hideMark/>
          </w:tcPr>
          <w:p w14:paraId="36C1A5E5"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r>
      <w:tr w:rsidR="009F36EE" w:rsidRPr="009F36EE" w14:paraId="0B7C5C36" w14:textId="77777777" w:rsidTr="00992B60">
        <w:trPr>
          <w:trHeight w:val="340"/>
        </w:trPr>
        <w:tc>
          <w:tcPr>
            <w:tcW w:w="567" w:type="dxa"/>
            <w:shd w:val="clear" w:color="auto" w:fill="auto"/>
            <w:vAlign w:val="center"/>
            <w:hideMark/>
          </w:tcPr>
          <w:p w14:paraId="0AB0791E"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22</w:t>
            </w:r>
          </w:p>
        </w:tc>
        <w:tc>
          <w:tcPr>
            <w:tcW w:w="3828" w:type="dxa"/>
            <w:shd w:val="clear" w:color="auto" w:fill="auto"/>
            <w:vAlign w:val="center"/>
            <w:hideMark/>
          </w:tcPr>
          <w:p w14:paraId="2F232A5F" w14:textId="6A2FFD57" w:rsidR="00356DAF" w:rsidRPr="009F36EE" w:rsidRDefault="00D43133" w:rsidP="00241222">
            <w:pPr>
              <w:spacing w:line="324" w:lineRule="auto"/>
              <w:ind w:firstLine="0"/>
              <w:rPr>
                <w:rFonts w:asciiTheme="majorHAnsi" w:hAnsiTheme="majorHAnsi" w:cstheme="majorHAnsi"/>
                <w:color w:val="000000" w:themeColor="text1"/>
                <w:sz w:val="24"/>
                <w:szCs w:val="24"/>
              </w:rPr>
            </w:pPr>
            <w:r w:rsidRPr="009F36EE">
              <w:rPr>
                <w:rFonts w:asciiTheme="majorHAnsi" w:hAnsiTheme="majorHAnsi" w:cstheme="majorHAnsi"/>
                <w:i/>
                <w:iCs/>
                <w:color w:val="000000" w:themeColor="text1"/>
                <w:sz w:val="24"/>
                <w:szCs w:val="24"/>
              </w:rPr>
              <w:t>B.</w:t>
            </w:r>
            <w:r w:rsidR="00356DAF" w:rsidRPr="009F36EE">
              <w:rPr>
                <w:rFonts w:asciiTheme="majorHAnsi" w:hAnsiTheme="majorHAnsi" w:cstheme="majorHAnsi"/>
                <w:i/>
                <w:iCs/>
                <w:color w:val="000000" w:themeColor="text1"/>
                <w:sz w:val="24"/>
                <w:szCs w:val="24"/>
              </w:rPr>
              <w:t xml:space="preserve"> </w:t>
            </w:r>
            <w:r w:rsidR="00FD2012" w:rsidRPr="009F36EE">
              <w:rPr>
                <w:rFonts w:asciiTheme="majorHAnsi" w:hAnsiTheme="majorHAnsi" w:cstheme="majorHAnsi"/>
                <w:i/>
                <w:iCs/>
                <w:color w:val="000000" w:themeColor="text1"/>
                <w:sz w:val="24"/>
                <w:szCs w:val="24"/>
              </w:rPr>
              <w:t>PTXNKBV</w:t>
            </w:r>
            <w:r w:rsidR="00356DAF" w:rsidRPr="009F36EE">
              <w:rPr>
                <w:rFonts w:asciiTheme="majorHAnsi" w:hAnsiTheme="majorHAnsi" w:cstheme="majorHAnsi"/>
                <w:i/>
                <w:iCs/>
                <w:color w:val="000000" w:themeColor="text1"/>
                <w:sz w:val="24"/>
                <w:szCs w:val="24"/>
              </w:rPr>
              <w:t xml:space="preserve"> về xã hội</w:t>
            </w:r>
            <w:r w:rsidR="00356DAF" w:rsidRPr="009F36EE">
              <w:rPr>
                <w:rFonts w:asciiTheme="majorHAnsi" w:hAnsiTheme="majorHAnsi" w:cstheme="majorHAnsi"/>
                <w:color w:val="000000" w:themeColor="text1"/>
                <w:sz w:val="24"/>
                <w:szCs w:val="24"/>
              </w:rPr>
              <w:t xml:space="preserve"> [Cơ chế chia sẻ lợi ích giữa các bên tham gia hoạt động XNK]</w:t>
            </w:r>
          </w:p>
        </w:tc>
        <w:tc>
          <w:tcPr>
            <w:tcW w:w="709" w:type="dxa"/>
            <w:shd w:val="clear" w:color="000000" w:fill="FFFF00"/>
            <w:vAlign w:val="center"/>
            <w:hideMark/>
          </w:tcPr>
          <w:p w14:paraId="731D5A5F" w14:textId="77777777" w:rsidR="00356DAF" w:rsidRPr="009F36EE" w:rsidRDefault="00356DAF" w:rsidP="00241222">
            <w:pPr>
              <w:spacing w:line="324" w:lineRule="auto"/>
              <w:ind w:firstLine="0"/>
              <w:rPr>
                <w:rFonts w:asciiTheme="majorHAnsi" w:hAnsiTheme="majorHAnsi" w:cstheme="majorHAnsi"/>
                <w:i/>
                <w:iCs/>
                <w:color w:val="000000" w:themeColor="text1"/>
                <w:sz w:val="24"/>
                <w:szCs w:val="24"/>
              </w:rPr>
            </w:pPr>
            <w:r w:rsidRPr="009F36EE">
              <w:rPr>
                <w:rFonts w:asciiTheme="majorHAnsi" w:hAnsiTheme="majorHAnsi" w:cstheme="majorHAnsi"/>
                <w:i/>
                <w:iCs/>
                <w:color w:val="000000" w:themeColor="text1"/>
                <w:sz w:val="24"/>
                <w:szCs w:val="24"/>
              </w:rPr>
              <w:t>3.60</w:t>
            </w:r>
          </w:p>
        </w:tc>
        <w:tc>
          <w:tcPr>
            <w:tcW w:w="510" w:type="dxa"/>
            <w:shd w:val="clear" w:color="auto" w:fill="auto"/>
            <w:vAlign w:val="center"/>
            <w:hideMark/>
          </w:tcPr>
          <w:p w14:paraId="4820E2E0"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30AC88A9"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66039AB4"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3352C707"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09AA3701"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620CE492"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2</w:t>
            </w:r>
          </w:p>
        </w:tc>
        <w:tc>
          <w:tcPr>
            <w:tcW w:w="510" w:type="dxa"/>
            <w:shd w:val="clear" w:color="auto" w:fill="auto"/>
            <w:vAlign w:val="center"/>
            <w:hideMark/>
          </w:tcPr>
          <w:p w14:paraId="23A9B29F"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403641B9"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0</w:t>
            </w:r>
          </w:p>
        </w:tc>
        <w:tc>
          <w:tcPr>
            <w:tcW w:w="510" w:type="dxa"/>
            <w:shd w:val="clear" w:color="auto" w:fill="auto"/>
            <w:vAlign w:val="center"/>
            <w:hideMark/>
          </w:tcPr>
          <w:p w14:paraId="7C842660"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74C13EB6"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348FC67A"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0ABE01A0"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36511FA8"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61384346"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4679CD10"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49BCC996"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2</w:t>
            </w:r>
          </w:p>
        </w:tc>
        <w:tc>
          <w:tcPr>
            <w:tcW w:w="510" w:type="dxa"/>
            <w:shd w:val="clear" w:color="auto" w:fill="auto"/>
            <w:vAlign w:val="center"/>
            <w:hideMark/>
          </w:tcPr>
          <w:p w14:paraId="6A8E531C"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71174E48"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0</w:t>
            </w:r>
          </w:p>
        </w:tc>
        <w:tc>
          <w:tcPr>
            <w:tcW w:w="510" w:type="dxa"/>
            <w:shd w:val="clear" w:color="auto" w:fill="auto"/>
            <w:vAlign w:val="center"/>
            <w:hideMark/>
          </w:tcPr>
          <w:p w14:paraId="26231CB0"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2C106195"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r>
      <w:tr w:rsidR="009F36EE" w:rsidRPr="009F36EE" w14:paraId="1B623ACC" w14:textId="77777777" w:rsidTr="00992B60">
        <w:trPr>
          <w:trHeight w:val="340"/>
        </w:trPr>
        <w:tc>
          <w:tcPr>
            <w:tcW w:w="567" w:type="dxa"/>
            <w:shd w:val="clear" w:color="auto" w:fill="auto"/>
            <w:vAlign w:val="center"/>
            <w:hideMark/>
          </w:tcPr>
          <w:p w14:paraId="3CEA373E"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23</w:t>
            </w:r>
          </w:p>
        </w:tc>
        <w:tc>
          <w:tcPr>
            <w:tcW w:w="3828" w:type="dxa"/>
            <w:shd w:val="clear" w:color="auto" w:fill="auto"/>
            <w:vAlign w:val="center"/>
            <w:hideMark/>
          </w:tcPr>
          <w:p w14:paraId="00562523" w14:textId="60934AB3" w:rsidR="00356DAF" w:rsidRPr="009F36EE" w:rsidRDefault="00D43133" w:rsidP="00241222">
            <w:pPr>
              <w:spacing w:line="324" w:lineRule="auto"/>
              <w:ind w:firstLine="0"/>
              <w:rPr>
                <w:rFonts w:asciiTheme="majorHAnsi" w:hAnsiTheme="majorHAnsi" w:cstheme="majorHAnsi"/>
                <w:color w:val="000000" w:themeColor="text1"/>
                <w:sz w:val="24"/>
                <w:szCs w:val="24"/>
              </w:rPr>
            </w:pPr>
            <w:r w:rsidRPr="009F36EE">
              <w:rPr>
                <w:rFonts w:asciiTheme="majorHAnsi" w:hAnsiTheme="majorHAnsi" w:cstheme="majorHAnsi"/>
                <w:i/>
                <w:iCs/>
                <w:color w:val="000000" w:themeColor="text1"/>
                <w:sz w:val="24"/>
                <w:szCs w:val="24"/>
              </w:rPr>
              <w:t>B.</w:t>
            </w:r>
            <w:r w:rsidR="00356DAF" w:rsidRPr="009F36EE">
              <w:rPr>
                <w:rFonts w:asciiTheme="majorHAnsi" w:hAnsiTheme="majorHAnsi" w:cstheme="majorHAnsi"/>
                <w:i/>
                <w:iCs/>
                <w:color w:val="000000" w:themeColor="text1"/>
                <w:sz w:val="24"/>
                <w:szCs w:val="24"/>
              </w:rPr>
              <w:t xml:space="preserve"> </w:t>
            </w:r>
            <w:r w:rsidR="00FD2012" w:rsidRPr="009F36EE">
              <w:rPr>
                <w:rFonts w:asciiTheme="majorHAnsi" w:hAnsiTheme="majorHAnsi" w:cstheme="majorHAnsi"/>
                <w:i/>
                <w:iCs/>
                <w:color w:val="000000" w:themeColor="text1"/>
                <w:sz w:val="24"/>
                <w:szCs w:val="24"/>
              </w:rPr>
              <w:t>PTXNKBV</w:t>
            </w:r>
            <w:r w:rsidR="00356DAF" w:rsidRPr="009F36EE">
              <w:rPr>
                <w:rFonts w:asciiTheme="majorHAnsi" w:hAnsiTheme="majorHAnsi" w:cstheme="majorHAnsi"/>
                <w:i/>
                <w:iCs/>
                <w:color w:val="000000" w:themeColor="text1"/>
                <w:sz w:val="24"/>
                <w:szCs w:val="24"/>
              </w:rPr>
              <w:t xml:space="preserve"> về xã hội</w:t>
            </w:r>
            <w:r w:rsidR="00356DAF" w:rsidRPr="009F36EE">
              <w:rPr>
                <w:rFonts w:asciiTheme="majorHAnsi" w:hAnsiTheme="majorHAnsi" w:cstheme="majorHAnsi"/>
                <w:color w:val="000000" w:themeColor="text1"/>
                <w:sz w:val="24"/>
                <w:szCs w:val="24"/>
              </w:rPr>
              <w:t xml:space="preserve"> [Chính sách hỗ trợ khó khăn, rủi ro trong kinh doanh XNK]</w:t>
            </w:r>
          </w:p>
        </w:tc>
        <w:tc>
          <w:tcPr>
            <w:tcW w:w="709" w:type="dxa"/>
            <w:shd w:val="clear" w:color="000000" w:fill="FFFF00"/>
            <w:vAlign w:val="center"/>
            <w:hideMark/>
          </w:tcPr>
          <w:p w14:paraId="03DB5A81" w14:textId="77777777" w:rsidR="00356DAF" w:rsidRPr="009F36EE" w:rsidRDefault="00356DAF" w:rsidP="00241222">
            <w:pPr>
              <w:spacing w:line="324" w:lineRule="auto"/>
              <w:ind w:firstLine="0"/>
              <w:rPr>
                <w:rFonts w:asciiTheme="majorHAnsi" w:hAnsiTheme="majorHAnsi" w:cstheme="majorHAnsi"/>
                <w:i/>
                <w:iCs/>
                <w:color w:val="000000" w:themeColor="text1"/>
                <w:sz w:val="24"/>
                <w:szCs w:val="24"/>
              </w:rPr>
            </w:pPr>
            <w:r w:rsidRPr="009F36EE">
              <w:rPr>
                <w:rFonts w:asciiTheme="majorHAnsi" w:hAnsiTheme="majorHAnsi" w:cstheme="majorHAnsi"/>
                <w:i/>
                <w:iCs/>
                <w:color w:val="000000" w:themeColor="text1"/>
                <w:sz w:val="24"/>
                <w:szCs w:val="24"/>
              </w:rPr>
              <w:t>3.80</w:t>
            </w:r>
          </w:p>
        </w:tc>
        <w:tc>
          <w:tcPr>
            <w:tcW w:w="510" w:type="dxa"/>
            <w:shd w:val="clear" w:color="auto" w:fill="auto"/>
            <w:vAlign w:val="center"/>
            <w:hideMark/>
          </w:tcPr>
          <w:p w14:paraId="112BAF7B"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53F7AE67"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5FEA7939"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41397319"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5401556E"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52374483"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2</w:t>
            </w:r>
          </w:p>
        </w:tc>
        <w:tc>
          <w:tcPr>
            <w:tcW w:w="510" w:type="dxa"/>
            <w:shd w:val="clear" w:color="auto" w:fill="auto"/>
            <w:vAlign w:val="center"/>
            <w:hideMark/>
          </w:tcPr>
          <w:p w14:paraId="2D4C307B"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5EEC9ED2"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2</w:t>
            </w:r>
          </w:p>
        </w:tc>
        <w:tc>
          <w:tcPr>
            <w:tcW w:w="510" w:type="dxa"/>
            <w:shd w:val="clear" w:color="auto" w:fill="auto"/>
            <w:vAlign w:val="center"/>
            <w:hideMark/>
          </w:tcPr>
          <w:p w14:paraId="3695CAB6"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2B8E7B97"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142810AC"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60144E87"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06158C27"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03AE785B"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574BF9C6"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18B9FC0C"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3207070A"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52A5EAB1"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42295CE5"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47DD99CD"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r>
      <w:tr w:rsidR="009F36EE" w:rsidRPr="009F36EE" w14:paraId="010F4DBF" w14:textId="77777777" w:rsidTr="00992B60">
        <w:trPr>
          <w:trHeight w:val="340"/>
        </w:trPr>
        <w:tc>
          <w:tcPr>
            <w:tcW w:w="567" w:type="dxa"/>
            <w:shd w:val="clear" w:color="auto" w:fill="auto"/>
            <w:vAlign w:val="center"/>
          </w:tcPr>
          <w:p w14:paraId="2276581D"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24</w:t>
            </w:r>
          </w:p>
        </w:tc>
        <w:tc>
          <w:tcPr>
            <w:tcW w:w="3828" w:type="dxa"/>
            <w:shd w:val="clear" w:color="auto" w:fill="auto"/>
            <w:vAlign w:val="center"/>
          </w:tcPr>
          <w:p w14:paraId="311F0643" w14:textId="033D52F7" w:rsidR="00356DAF" w:rsidRPr="009F36EE" w:rsidRDefault="00356DAF" w:rsidP="00241222">
            <w:pPr>
              <w:spacing w:line="324" w:lineRule="auto"/>
              <w:ind w:firstLine="0"/>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 xml:space="preserve">Tiêu chí khác (nếu có) đánh giá </w:t>
            </w:r>
            <w:r w:rsidR="00FD2012" w:rsidRPr="009F36EE">
              <w:rPr>
                <w:rFonts w:asciiTheme="majorHAnsi" w:hAnsiTheme="majorHAnsi" w:cstheme="majorHAnsi"/>
                <w:color w:val="000000" w:themeColor="text1"/>
                <w:sz w:val="24"/>
                <w:szCs w:val="24"/>
              </w:rPr>
              <w:t>PTXNKBV</w:t>
            </w:r>
            <w:r w:rsidRPr="009F36EE">
              <w:rPr>
                <w:rFonts w:asciiTheme="majorHAnsi" w:hAnsiTheme="majorHAnsi" w:cstheme="majorHAnsi"/>
                <w:color w:val="000000" w:themeColor="text1"/>
                <w:sz w:val="24"/>
                <w:szCs w:val="24"/>
              </w:rPr>
              <w:t xml:space="preserve"> về xã hội (vui lòng ghi rõ và cho điểm) (Ví dụ: Tiêu chí abc: 5 điểm): </w:t>
            </w:r>
            <w:r w:rsidRPr="009F36EE">
              <w:rPr>
                <w:rFonts w:asciiTheme="majorHAnsi" w:hAnsiTheme="majorHAnsi" w:cstheme="majorHAnsi"/>
                <w:color w:val="000000" w:themeColor="text1"/>
                <w:sz w:val="24"/>
                <w:szCs w:val="24"/>
              </w:rPr>
              <w:br/>
              <w:t>- Phát triển XNK ở các lĩnh vực gắn với kinh tế tuần hoàn, công nghệ số, đổi mới sáng tạo</w:t>
            </w:r>
          </w:p>
          <w:p w14:paraId="0E3FF4E3" w14:textId="77777777" w:rsidR="00356DAF" w:rsidRPr="009F36EE" w:rsidRDefault="00356DAF" w:rsidP="00241222">
            <w:pPr>
              <w:spacing w:line="324" w:lineRule="auto"/>
              <w:ind w:firstLine="0"/>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 Trách nhiệm xã hội của các bên; 5</w:t>
            </w:r>
            <w:r w:rsidRPr="009F36EE">
              <w:rPr>
                <w:rFonts w:asciiTheme="majorHAnsi" w:hAnsiTheme="majorHAnsi" w:cstheme="majorHAnsi"/>
                <w:color w:val="000000" w:themeColor="text1"/>
                <w:sz w:val="24"/>
                <w:szCs w:val="24"/>
              </w:rPr>
              <w:br/>
              <w:t>- Mức gia tăng việc làm ở các DN XNK: 4 điểm</w:t>
            </w:r>
          </w:p>
          <w:p w14:paraId="46A252F3" w14:textId="77777777" w:rsidR="00356DAF" w:rsidRPr="009F36EE" w:rsidRDefault="00356DAF" w:rsidP="00241222">
            <w:pPr>
              <w:spacing w:line="324" w:lineRule="auto"/>
              <w:ind w:firstLine="0"/>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 Tăng cường trách nhiệm xã hội của DN XNK: 5 điểm</w:t>
            </w:r>
          </w:p>
          <w:p w14:paraId="5C550DBE" w14:textId="77777777" w:rsidR="00356DAF" w:rsidRPr="009F36EE" w:rsidRDefault="00356DAF" w:rsidP="00241222">
            <w:pPr>
              <w:spacing w:line="324" w:lineRule="auto"/>
              <w:ind w:firstLine="0"/>
              <w:rPr>
                <w:rFonts w:asciiTheme="majorHAnsi" w:hAnsiTheme="majorHAnsi" w:cstheme="majorHAnsi"/>
                <w:i/>
                <w:iCs/>
                <w:color w:val="000000" w:themeColor="text1"/>
                <w:sz w:val="24"/>
                <w:szCs w:val="24"/>
              </w:rPr>
            </w:pPr>
            <w:r w:rsidRPr="009F36EE">
              <w:rPr>
                <w:rFonts w:asciiTheme="majorHAnsi" w:hAnsiTheme="majorHAnsi" w:cstheme="majorHAnsi"/>
                <w:color w:val="000000" w:themeColor="text1"/>
                <w:sz w:val="24"/>
                <w:szCs w:val="24"/>
              </w:rPr>
              <w:t>- Chuyển đổi số trong XNK</w:t>
            </w:r>
          </w:p>
        </w:tc>
        <w:tc>
          <w:tcPr>
            <w:tcW w:w="709" w:type="dxa"/>
            <w:shd w:val="clear" w:color="000000" w:fill="FFFF00"/>
            <w:vAlign w:val="center"/>
          </w:tcPr>
          <w:p w14:paraId="45FD0738" w14:textId="77777777" w:rsidR="00356DAF" w:rsidRPr="009F36EE" w:rsidRDefault="00356DAF" w:rsidP="00241222">
            <w:pPr>
              <w:spacing w:line="324" w:lineRule="auto"/>
              <w:ind w:firstLine="0"/>
              <w:jc w:val="center"/>
              <w:rPr>
                <w:rFonts w:asciiTheme="majorHAnsi" w:hAnsiTheme="majorHAnsi" w:cstheme="majorHAnsi"/>
                <w:i/>
                <w:iCs/>
                <w:color w:val="000000" w:themeColor="text1"/>
                <w:sz w:val="24"/>
                <w:szCs w:val="24"/>
              </w:rPr>
            </w:pPr>
          </w:p>
        </w:tc>
        <w:tc>
          <w:tcPr>
            <w:tcW w:w="510" w:type="dxa"/>
            <w:shd w:val="clear" w:color="auto" w:fill="auto"/>
            <w:vAlign w:val="center"/>
          </w:tcPr>
          <w:p w14:paraId="170AB6FA"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x</w:t>
            </w:r>
          </w:p>
        </w:tc>
        <w:tc>
          <w:tcPr>
            <w:tcW w:w="510" w:type="dxa"/>
            <w:shd w:val="clear" w:color="auto" w:fill="auto"/>
            <w:vAlign w:val="center"/>
          </w:tcPr>
          <w:p w14:paraId="111A612D"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Ko</w:t>
            </w:r>
          </w:p>
        </w:tc>
        <w:tc>
          <w:tcPr>
            <w:tcW w:w="510" w:type="dxa"/>
            <w:shd w:val="clear" w:color="auto" w:fill="auto"/>
            <w:vAlign w:val="center"/>
          </w:tcPr>
          <w:p w14:paraId="3C0EB258"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p>
        </w:tc>
        <w:tc>
          <w:tcPr>
            <w:tcW w:w="510" w:type="dxa"/>
            <w:shd w:val="clear" w:color="auto" w:fill="auto"/>
            <w:vAlign w:val="center"/>
          </w:tcPr>
          <w:p w14:paraId="1ADCC040"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x</w:t>
            </w:r>
          </w:p>
        </w:tc>
        <w:tc>
          <w:tcPr>
            <w:tcW w:w="510" w:type="dxa"/>
            <w:shd w:val="clear" w:color="auto" w:fill="auto"/>
            <w:vAlign w:val="center"/>
          </w:tcPr>
          <w:p w14:paraId="21C80868"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x</w:t>
            </w:r>
          </w:p>
        </w:tc>
        <w:tc>
          <w:tcPr>
            <w:tcW w:w="510" w:type="dxa"/>
            <w:shd w:val="clear" w:color="auto" w:fill="auto"/>
            <w:vAlign w:val="center"/>
          </w:tcPr>
          <w:p w14:paraId="11F73741"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Ko</w:t>
            </w:r>
          </w:p>
        </w:tc>
        <w:tc>
          <w:tcPr>
            <w:tcW w:w="510" w:type="dxa"/>
            <w:shd w:val="clear" w:color="auto" w:fill="auto"/>
            <w:vAlign w:val="center"/>
          </w:tcPr>
          <w:p w14:paraId="540F784D"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p>
        </w:tc>
        <w:tc>
          <w:tcPr>
            <w:tcW w:w="510" w:type="dxa"/>
            <w:shd w:val="clear" w:color="auto" w:fill="auto"/>
            <w:vAlign w:val="center"/>
          </w:tcPr>
          <w:p w14:paraId="70870AF2"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p>
        </w:tc>
        <w:tc>
          <w:tcPr>
            <w:tcW w:w="510" w:type="dxa"/>
            <w:shd w:val="clear" w:color="auto" w:fill="auto"/>
            <w:vAlign w:val="center"/>
          </w:tcPr>
          <w:p w14:paraId="07BBD21D"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p>
        </w:tc>
        <w:tc>
          <w:tcPr>
            <w:tcW w:w="510" w:type="dxa"/>
            <w:shd w:val="clear" w:color="auto" w:fill="auto"/>
            <w:vAlign w:val="center"/>
          </w:tcPr>
          <w:p w14:paraId="4B78611A"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p>
        </w:tc>
        <w:tc>
          <w:tcPr>
            <w:tcW w:w="510" w:type="dxa"/>
            <w:shd w:val="clear" w:color="auto" w:fill="auto"/>
            <w:vAlign w:val="center"/>
          </w:tcPr>
          <w:p w14:paraId="6431EF9F"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p>
        </w:tc>
        <w:tc>
          <w:tcPr>
            <w:tcW w:w="510" w:type="dxa"/>
            <w:shd w:val="clear" w:color="auto" w:fill="auto"/>
            <w:vAlign w:val="center"/>
          </w:tcPr>
          <w:p w14:paraId="6AC2840C"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Ko</w:t>
            </w:r>
          </w:p>
        </w:tc>
        <w:tc>
          <w:tcPr>
            <w:tcW w:w="510" w:type="dxa"/>
            <w:shd w:val="clear" w:color="auto" w:fill="auto"/>
            <w:vAlign w:val="center"/>
          </w:tcPr>
          <w:p w14:paraId="43509FAB"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p>
        </w:tc>
        <w:tc>
          <w:tcPr>
            <w:tcW w:w="510" w:type="dxa"/>
            <w:shd w:val="clear" w:color="auto" w:fill="auto"/>
            <w:vAlign w:val="center"/>
          </w:tcPr>
          <w:p w14:paraId="070A3EC3"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x</w:t>
            </w:r>
          </w:p>
        </w:tc>
        <w:tc>
          <w:tcPr>
            <w:tcW w:w="510" w:type="dxa"/>
            <w:shd w:val="clear" w:color="auto" w:fill="auto"/>
            <w:vAlign w:val="center"/>
          </w:tcPr>
          <w:p w14:paraId="2F1677F0"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x</w:t>
            </w:r>
          </w:p>
        </w:tc>
        <w:tc>
          <w:tcPr>
            <w:tcW w:w="510" w:type="dxa"/>
            <w:shd w:val="clear" w:color="auto" w:fill="auto"/>
            <w:vAlign w:val="center"/>
          </w:tcPr>
          <w:p w14:paraId="0C03F567"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p>
        </w:tc>
        <w:tc>
          <w:tcPr>
            <w:tcW w:w="510" w:type="dxa"/>
            <w:shd w:val="clear" w:color="auto" w:fill="auto"/>
            <w:vAlign w:val="center"/>
          </w:tcPr>
          <w:p w14:paraId="0EEA2146"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p>
        </w:tc>
        <w:tc>
          <w:tcPr>
            <w:tcW w:w="510" w:type="dxa"/>
            <w:shd w:val="clear" w:color="auto" w:fill="auto"/>
            <w:vAlign w:val="center"/>
          </w:tcPr>
          <w:p w14:paraId="470B3E64"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p>
        </w:tc>
        <w:tc>
          <w:tcPr>
            <w:tcW w:w="510" w:type="dxa"/>
            <w:shd w:val="clear" w:color="auto" w:fill="auto"/>
            <w:vAlign w:val="center"/>
          </w:tcPr>
          <w:p w14:paraId="15655281"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p>
        </w:tc>
        <w:tc>
          <w:tcPr>
            <w:tcW w:w="510" w:type="dxa"/>
            <w:shd w:val="clear" w:color="auto" w:fill="auto"/>
            <w:vAlign w:val="center"/>
          </w:tcPr>
          <w:p w14:paraId="6B1ADFF9"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p>
        </w:tc>
      </w:tr>
      <w:tr w:rsidR="009F36EE" w:rsidRPr="009F36EE" w14:paraId="48F6FD45" w14:textId="77777777" w:rsidTr="00992B60">
        <w:trPr>
          <w:trHeight w:val="340"/>
        </w:trPr>
        <w:tc>
          <w:tcPr>
            <w:tcW w:w="567" w:type="dxa"/>
            <w:shd w:val="clear" w:color="000000" w:fill="FFC000"/>
            <w:vAlign w:val="center"/>
            <w:hideMark/>
          </w:tcPr>
          <w:p w14:paraId="43263649"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r w:rsidRPr="009F36EE">
              <w:rPr>
                <w:rFonts w:asciiTheme="majorHAnsi" w:hAnsiTheme="majorHAnsi" w:cstheme="majorHAnsi"/>
                <w:b/>
                <w:bCs/>
                <w:color w:val="000000" w:themeColor="text1"/>
                <w:sz w:val="24"/>
                <w:szCs w:val="24"/>
              </w:rPr>
              <w:t> </w:t>
            </w:r>
          </w:p>
        </w:tc>
        <w:tc>
          <w:tcPr>
            <w:tcW w:w="3828" w:type="dxa"/>
            <w:shd w:val="clear" w:color="000000" w:fill="FFC000"/>
            <w:vAlign w:val="center"/>
            <w:hideMark/>
          </w:tcPr>
          <w:p w14:paraId="2BFD5435" w14:textId="2446E23C" w:rsidR="00356DAF" w:rsidRPr="009F36EE" w:rsidRDefault="00D43133" w:rsidP="00241222">
            <w:pPr>
              <w:spacing w:line="324" w:lineRule="auto"/>
              <w:ind w:firstLine="0"/>
              <w:rPr>
                <w:rFonts w:asciiTheme="majorHAnsi" w:hAnsiTheme="majorHAnsi" w:cstheme="majorHAnsi"/>
                <w:b/>
                <w:bCs/>
                <w:color w:val="000000" w:themeColor="text1"/>
                <w:sz w:val="24"/>
                <w:szCs w:val="24"/>
              </w:rPr>
            </w:pPr>
            <w:r w:rsidRPr="009F36EE">
              <w:rPr>
                <w:rFonts w:asciiTheme="majorHAnsi" w:hAnsiTheme="majorHAnsi" w:cstheme="majorHAnsi"/>
                <w:b/>
                <w:bCs/>
                <w:color w:val="000000" w:themeColor="text1"/>
                <w:sz w:val="24"/>
                <w:szCs w:val="24"/>
              </w:rPr>
              <w:t>C.</w:t>
            </w:r>
            <w:r w:rsidR="00356DAF" w:rsidRPr="009F36EE">
              <w:rPr>
                <w:rFonts w:asciiTheme="majorHAnsi" w:hAnsiTheme="majorHAnsi" w:cstheme="majorHAnsi"/>
                <w:b/>
                <w:bCs/>
                <w:color w:val="000000" w:themeColor="text1"/>
                <w:sz w:val="24"/>
                <w:szCs w:val="24"/>
              </w:rPr>
              <w:t xml:space="preserve"> Tiêu chí môi trường </w:t>
            </w:r>
          </w:p>
        </w:tc>
        <w:tc>
          <w:tcPr>
            <w:tcW w:w="709" w:type="dxa"/>
            <w:shd w:val="clear" w:color="000000" w:fill="FFC000"/>
            <w:vAlign w:val="center"/>
            <w:hideMark/>
          </w:tcPr>
          <w:p w14:paraId="30943159"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r w:rsidRPr="009F36EE">
              <w:rPr>
                <w:rFonts w:asciiTheme="majorHAnsi" w:hAnsiTheme="majorHAnsi" w:cstheme="majorHAnsi"/>
                <w:b/>
                <w:bCs/>
                <w:color w:val="000000" w:themeColor="text1"/>
                <w:sz w:val="24"/>
                <w:szCs w:val="24"/>
              </w:rPr>
              <w:t> </w:t>
            </w:r>
          </w:p>
        </w:tc>
        <w:tc>
          <w:tcPr>
            <w:tcW w:w="510" w:type="dxa"/>
            <w:shd w:val="clear" w:color="000000" w:fill="FFC000"/>
            <w:vAlign w:val="center"/>
            <w:hideMark/>
          </w:tcPr>
          <w:p w14:paraId="4035F0BC"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7061281F"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5A4D2692"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5CCD8BE0"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547BEC3C"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3122AE29"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1A80381C"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43F53C26"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32115D90"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5F3F3C65"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17FCDBCA"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5A8899D7"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4582B58E"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427BEA5E"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26DAF390"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38BEA5DE"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04EE053A"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3A4B31CD"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71C253FF"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c>
          <w:tcPr>
            <w:tcW w:w="510" w:type="dxa"/>
            <w:shd w:val="clear" w:color="000000" w:fill="FFC000"/>
            <w:vAlign w:val="center"/>
            <w:hideMark/>
          </w:tcPr>
          <w:p w14:paraId="471D4543" w14:textId="77777777" w:rsidR="00356DAF" w:rsidRPr="009F36EE" w:rsidRDefault="00356DAF" w:rsidP="00241222">
            <w:pPr>
              <w:spacing w:line="324" w:lineRule="auto"/>
              <w:ind w:firstLine="0"/>
              <w:jc w:val="center"/>
              <w:rPr>
                <w:rFonts w:asciiTheme="majorHAnsi" w:hAnsiTheme="majorHAnsi" w:cstheme="majorHAnsi"/>
                <w:b/>
                <w:bCs/>
                <w:color w:val="000000" w:themeColor="text1"/>
                <w:sz w:val="24"/>
                <w:szCs w:val="24"/>
              </w:rPr>
            </w:pPr>
          </w:p>
        </w:tc>
      </w:tr>
      <w:tr w:rsidR="009F36EE" w:rsidRPr="009F36EE" w14:paraId="6E960FFA" w14:textId="77777777" w:rsidTr="00992B60">
        <w:trPr>
          <w:trHeight w:val="340"/>
        </w:trPr>
        <w:tc>
          <w:tcPr>
            <w:tcW w:w="567" w:type="dxa"/>
            <w:shd w:val="clear" w:color="000000" w:fill="BFBFBF"/>
            <w:vAlign w:val="center"/>
            <w:hideMark/>
          </w:tcPr>
          <w:p w14:paraId="465F296A"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25</w:t>
            </w:r>
          </w:p>
        </w:tc>
        <w:tc>
          <w:tcPr>
            <w:tcW w:w="3828" w:type="dxa"/>
            <w:shd w:val="clear" w:color="000000" w:fill="BFBFBF"/>
            <w:vAlign w:val="center"/>
            <w:hideMark/>
          </w:tcPr>
          <w:p w14:paraId="4BC4B02F" w14:textId="1C40E5C1" w:rsidR="00356DAF" w:rsidRPr="009F36EE" w:rsidRDefault="00D43133" w:rsidP="00241222">
            <w:pPr>
              <w:spacing w:line="324" w:lineRule="auto"/>
              <w:ind w:firstLine="0"/>
              <w:rPr>
                <w:rFonts w:asciiTheme="majorHAnsi" w:hAnsiTheme="majorHAnsi" w:cstheme="majorHAnsi"/>
                <w:color w:val="000000" w:themeColor="text1"/>
                <w:sz w:val="24"/>
                <w:szCs w:val="24"/>
              </w:rPr>
            </w:pPr>
            <w:r w:rsidRPr="009F36EE">
              <w:rPr>
                <w:rFonts w:asciiTheme="majorHAnsi" w:hAnsiTheme="majorHAnsi" w:cstheme="majorHAnsi"/>
                <w:i/>
                <w:iCs/>
                <w:color w:val="000000" w:themeColor="text1"/>
                <w:sz w:val="24"/>
                <w:szCs w:val="24"/>
              </w:rPr>
              <w:t>C.</w:t>
            </w:r>
            <w:r w:rsidR="00356DAF" w:rsidRPr="009F36EE">
              <w:rPr>
                <w:rFonts w:asciiTheme="majorHAnsi" w:hAnsiTheme="majorHAnsi" w:cstheme="majorHAnsi"/>
                <w:i/>
                <w:iCs/>
                <w:color w:val="000000" w:themeColor="text1"/>
                <w:sz w:val="24"/>
                <w:szCs w:val="24"/>
              </w:rPr>
              <w:t xml:space="preserve"> </w:t>
            </w:r>
            <w:r w:rsidR="00FD2012" w:rsidRPr="009F36EE">
              <w:rPr>
                <w:rFonts w:asciiTheme="majorHAnsi" w:hAnsiTheme="majorHAnsi" w:cstheme="majorHAnsi"/>
                <w:i/>
                <w:iCs/>
                <w:color w:val="000000" w:themeColor="text1"/>
                <w:sz w:val="24"/>
                <w:szCs w:val="24"/>
              </w:rPr>
              <w:t>PTXNKBV</w:t>
            </w:r>
            <w:r w:rsidR="00356DAF" w:rsidRPr="009F36EE">
              <w:rPr>
                <w:rFonts w:asciiTheme="majorHAnsi" w:hAnsiTheme="majorHAnsi" w:cstheme="majorHAnsi"/>
                <w:i/>
                <w:iCs/>
                <w:color w:val="000000" w:themeColor="text1"/>
                <w:sz w:val="24"/>
                <w:szCs w:val="24"/>
              </w:rPr>
              <w:t xml:space="preserve"> về môi trường</w:t>
            </w:r>
            <w:r w:rsidR="00356DAF" w:rsidRPr="009F36EE">
              <w:rPr>
                <w:rFonts w:asciiTheme="majorHAnsi" w:hAnsiTheme="majorHAnsi" w:cstheme="majorHAnsi"/>
                <w:color w:val="000000" w:themeColor="text1"/>
                <w:sz w:val="24"/>
                <w:szCs w:val="24"/>
              </w:rPr>
              <w:t xml:space="preserve"> [Logistic xanh]</w:t>
            </w:r>
          </w:p>
        </w:tc>
        <w:tc>
          <w:tcPr>
            <w:tcW w:w="709" w:type="dxa"/>
            <w:shd w:val="clear" w:color="000000" w:fill="BFBFBF"/>
            <w:vAlign w:val="center"/>
            <w:hideMark/>
          </w:tcPr>
          <w:p w14:paraId="53A7CB65" w14:textId="77777777" w:rsidR="00356DAF" w:rsidRPr="009F36EE" w:rsidRDefault="00356DAF" w:rsidP="00241222">
            <w:pPr>
              <w:spacing w:line="324" w:lineRule="auto"/>
              <w:ind w:firstLine="0"/>
              <w:rPr>
                <w:rFonts w:asciiTheme="majorHAnsi" w:hAnsiTheme="majorHAnsi" w:cstheme="majorHAnsi"/>
                <w:i/>
                <w:iCs/>
                <w:color w:val="000000" w:themeColor="text1"/>
                <w:sz w:val="24"/>
                <w:szCs w:val="24"/>
              </w:rPr>
            </w:pPr>
            <w:r w:rsidRPr="009F36EE">
              <w:rPr>
                <w:rFonts w:asciiTheme="majorHAnsi" w:hAnsiTheme="majorHAnsi" w:cstheme="majorHAnsi"/>
                <w:i/>
                <w:iCs/>
                <w:color w:val="000000" w:themeColor="text1"/>
                <w:sz w:val="24"/>
                <w:szCs w:val="24"/>
              </w:rPr>
              <w:t>3.45</w:t>
            </w:r>
          </w:p>
        </w:tc>
        <w:tc>
          <w:tcPr>
            <w:tcW w:w="510" w:type="dxa"/>
            <w:shd w:val="clear" w:color="000000" w:fill="BFBFBF"/>
            <w:vAlign w:val="center"/>
            <w:hideMark/>
          </w:tcPr>
          <w:p w14:paraId="6732D71A"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000000" w:fill="BFBFBF"/>
            <w:vAlign w:val="center"/>
            <w:hideMark/>
          </w:tcPr>
          <w:p w14:paraId="2472F27D"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000000" w:fill="BFBFBF"/>
            <w:vAlign w:val="center"/>
            <w:hideMark/>
          </w:tcPr>
          <w:p w14:paraId="68CD6A6B"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000000" w:fill="BFBFBF"/>
            <w:vAlign w:val="center"/>
            <w:hideMark/>
          </w:tcPr>
          <w:p w14:paraId="2B786FE0"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000000" w:fill="BFBFBF"/>
            <w:vAlign w:val="center"/>
            <w:hideMark/>
          </w:tcPr>
          <w:p w14:paraId="4668B885"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000000" w:fill="BFBFBF"/>
            <w:vAlign w:val="center"/>
            <w:hideMark/>
          </w:tcPr>
          <w:p w14:paraId="3A7B9F7B"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2</w:t>
            </w:r>
          </w:p>
        </w:tc>
        <w:tc>
          <w:tcPr>
            <w:tcW w:w="510" w:type="dxa"/>
            <w:shd w:val="clear" w:color="000000" w:fill="BFBFBF"/>
            <w:vAlign w:val="center"/>
            <w:hideMark/>
          </w:tcPr>
          <w:p w14:paraId="33A2115E"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000000" w:fill="BFBFBF"/>
            <w:vAlign w:val="center"/>
            <w:hideMark/>
          </w:tcPr>
          <w:p w14:paraId="6B811B43"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2</w:t>
            </w:r>
          </w:p>
        </w:tc>
        <w:tc>
          <w:tcPr>
            <w:tcW w:w="510" w:type="dxa"/>
            <w:shd w:val="clear" w:color="000000" w:fill="BFBFBF"/>
            <w:vAlign w:val="center"/>
            <w:hideMark/>
          </w:tcPr>
          <w:p w14:paraId="52FFCA8E"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000000" w:fill="BFBFBF"/>
            <w:vAlign w:val="center"/>
            <w:hideMark/>
          </w:tcPr>
          <w:p w14:paraId="3A0A951C"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000000" w:fill="BFBFBF"/>
            <w:vAlign w:val="center"/>
            <w:hideMark/>
          </w:tcPr>
          <w:p w14:paraId="43071FC0"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000000" w:fill="BFBFBF"/>
            <w:vAlign w:val="center"/>
            <w:hideMark/>
          </w:tcPr>
          <w:p w14:paraId="0359D4A8"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000000" w:fill="BFBFBF"/>
            <w:vAlign w:val="center"/>
            <w:hideMark/>
          </w:tcPr>
          <w:p w14:paraId="283FE495"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000000" w:fill="BFBFBF"/>
            <w:vAlign w:val="center"/>
            <w:hideMark/>
          </w:tcPr>
          <w:p w14:paraId="363100C5"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000000" w:fill="BFBFBF"/>
            <w:vAlign w:val="center"/>
            <w:hideMark/>
          </w:tcPr>
          <w:p w14:paraId="10F75AD7"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000000" w:fill="BFBFBF"/>
            <w:vAlign w:val="center"/>
            <w:hideMark/>
          </w:tcPr>
          <w:p w14:paraId="7C649257"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000000" w:fill="BFBFBF"/>
            <w:vAlign w:val="center"/>
            <w:hideMark/>
          </w:tcPr>
          <w:p w14:paraId="394F0233"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000000" w:fill="BFBFBF"/>
            <w:vAlign w:val="center"/>
            <w:hideMark/>
          </w:tcPr>
          <w:p w14:paraId="27143C44"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2</w:t>
            </w:r>
          </w:p>
        </w:tc>
        <w:tc>
          <w:tcPr>
            <w:tcW w:w="510" w:type="dxa"/>
            <w:shd w:val="clear" w:color="000000" w:fill="BFBFBF"/>
            <w:vAlign w:val="center"/>
            <w:hideMark/>
          </w:tcPr>
          <w:p w14:paraId="4E58B918"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000000" w:fill="BFBFBF"/>
            <w:vAlign w:val="center"/>
            <w:hideMark/>
          </w:tcPr>
          <w:p w14:paraId="3CC1B6FE"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r>
      <w:tr w:rsidR="009F36EE" w:rsidRPr="009F36EE" w14:paraId="73B72BEB" w14:textId="77777777" w:rsidTr="00992B60">
        <w:trPr>
          <w:trHeight w:val="340"/>
        </w:trPr>
        <w:tc>
          <w:tcPr>
            <w:tcW w:w="567" w:type="dxa"/>
            <w:shd w:val="clear" w:color="auto" w:fill="auto"/>
            <w:vAlign w:val="center"/>
            <w:hideMark/>
          </w:tcPr>
          <w:p w14:paraId="0DEFE4A2"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26</w:t>
            </w:r>
          </w:p>
        </w:tc>
        <w:tc>
          <w:tcPr>
            <w:tcW w:w="3828" w:type="dxa"/>
            <w:shd w:val="clear" w:color="auto" w:fill="auto"/>
            <w:vAlign w:val="center"/>
            <w:hideMark/>
          </w:tcPr>
          <w:p w14:paraId="4722C33D" w14:textId="1C98A33C" w:rsidR="00356DAF" w:rsidRPr="009F36EE" w:rsidRDefault="00D43133" w:rsidP="00241222">
            <w:pPr>
              <w:spacing w:line="324" w:lineRule="auto"/>
              <w:ind w:firstLine="0"/>
              <w:rPr>
                <w:rFonts w:asciiTheme="majorHAnsi" w:hAnsiTheme="majorHAnsi" w:cstheme="majorHAnsi"/>
                <w:color w:val="000000" w:themeColor="text1"/>
                <w:sz w:val="24"/>
                <w:szCs w:val="24"/>
              </w:rPr>
            </w:pPr>
            <w:r w:rsidRPr="009F36EE">
              <w:rPr>
                <w:rFonts w:asciiTheme="majorHAnsi" w:hAnsiTheme="majorHAnsi" w:cstheme="majorHAnsi"/>
                <w:i/>
                <w:iCs/>
                <w:color w:val="000000" w:themeColor="text1"/>
                <w:sz w:val="24"/>
                <w:szCs w:val="24"/>
              </w:rPr>
              <w:t>C.</w:t>
            </w:r>
            <w:r w:rsidR="00356DAF" w:rsidRPr="009F36EE">
              <w:rPr>
                <w:rFonts w:asciiTheme="majorHAnsi" w:hAnsiTheme="majorHAnsi" w:cstheme="majorHAnsi"/>
                <w:i/>
                <w:iCs/>
                <w:color w:val="000000" w:themeColor="text1"/>
                <w:sz w:val="24"/>
                <w:szCs w:val="24"/>
              </w:rPr>
              <w:t xml:space="preserve"> </w:t>
            </w:r>
            <w:r w:rsidR="00FD2012" w:rsidRPr="009F36EE">
              <w:rPr>
                <w:rFonts w:asciiTheme="majorHAnsi" w:hAnsiTheme="majorHAnsi" w:cstheme="majorHAnsi"/>
                <w:i/>
                <w:iCs/>
                <w:color w:val="000000" w:themeColor="text1"/>
                <w:sz w:val="24"/>
                <w:szCs w:val="24"/>
              </w:rPr>
              <w:t>PTXNKBV</w:t>
            </w:r>
            <w:r w:rsidR="00356DAF" w:rsidRPr="009F36EE">
              <w:rPr>
                <w:rFonts w:asciiTheme="majorHAnsi" w:hAnsiTheme="majorHAnsi" w:cstheme="majorHAnsi"/>
                <w:i/>
                <w:iCs/>
                <w:color w:val="000000" w:themeColor="text1"/>
                <w:sz w:val="24"/>
                <w:szCs w:val="24"/>
              </w:rPr>
              <w:t xml:space="preserve"> về môi trường</w:t>
            </w:r>
            <w:r w:rsidR="00356DAF" w:rsidRPr="009F36EE">
              <w:rPr>
                <w:rFonts w:asciiTheme="majorHAnsi" w:hAnsiTheme="majorHAnsi" w:cstheme="majorHAnsi"/>
                <w:color w:val="000000" w:themeColor="text1"/>
                <w:sz w:val="24"/>
                <w:szCs w:val="24"/>
              </w:rPr>
              <w:t xml:space="preserve"> [Mức độ ô nhiễm/cải thiện dưới tác động của hoạt động XNK]</w:t>
            </w:r>
          </w:p>
        </w:tc>
        <w:tc>
          <w:tcPr>
            <w:tcW w:w="709" w:type="dxa"/>
            <w:shd w:val="clear" w:color="000000" w:fill="FFFF00"/>
            <w:vAlign w:val="center"/>
            <w:hideMark/>
          </w:tcPr>
          <w:p w14:paraId="1BA8D155" w14:textId="77777777" w:rsidR="00356DAF" w:rsidRPr="009F36EE" w:rsidRDefault="00356DAF" w:rsidP="00241222">
            <w:pPr>
              <w:spacing w:line="324" w:lineRule="auto"/>
              <w:ind w:firstLine="0"/>
              <w:rPr>
                <w:rFonts w:asciiTheme="majorHAnsi" w:hAnsiTheme="majorHAnsi" w:cstheme="majorHAnsi"/>
                <w:i/>
                <w:iCs/>
                <w:color w:val="000000" w:themeColor="text1"/>
                <w:sz w:val="24"/>
                <w:szCs w:val="24"/>
              </w:rPr>
            </w:pPr>
            <w:r w:rsidRPr="009F36EE">
              <w:rPr>
                <w:rFonts w:asciiTheme="majorHAnsi" w:hAnsiTheme="majorHAnsi" w:cstheme="majorHAnsi"/>
                <w:i/>
                <w:iCs/>
                <w:color w:val="000000" w:themeColor="text1"/>
                <w:sz w:val="24"/>
                <w:szCs w:val="24"/>
              </w:rPr>
              <w:t>4.00</w:t>
            </w:r>
          </w:p>
        </w:tc>
        <w:tc>
          <w:tcPr>
            <w:tcW w:w="510" w:type="dxa"/>
            <w:shd w:val="clear" w:color="auto" w:fill="auto"/>
            <w:vAlign w:val="center"/>
            <w:hideMark/>
          </w:tcPr>
          <w:p w14:paraId="36735902"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022A853C"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34460AAA"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7E13FA9E"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5F826E97"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29D985FA"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18F5899C"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1EACEB95"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2</w:t>
            </w:r>
          </w:p>
        </w:tc>
        <w:tc>
          <w:tcPr>
            <w:tcW w:w="510" w:type="dxa"/>
            <w:shd w:val="clear" w:color="auto" w:fill="auto"/>
            <w:vAlign w:val="center"/>
            <w:hideMark/>
          </w:tcPr>
          <w:p w14:paraId="6AD678A9"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40DFDAD0"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66DA3B4C"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5D21B55D"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71379A0F"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7D1E1327"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05D1B9FB"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59D87A92"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60E30934"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00E50BC0"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2</w:t>
            </w:r>
          </w:p>
        </w:tc>
        <w:tc>
          <w:tcPr>
            <w:tcW w:w="510" w:type="dxa"/>
            <w:shd w:val="clear" w:color="auto" w:fill="auto"/>
            <w:vAlign w:val="center"/>
            <w:hideMark/>
          </w:tcPr>
          <w:p w14:paraId="6E0081E4"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2483EA10"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r>
      <w:tr w:rsidR="009F36EE" w:rsidRPr="009F36EE" w14:paraId="46AC2786" w14:textId="77777777" w:rsidTr="00992B60">
        <w:trPr>
          <w:trHeight w:val="340"/>
        </w:trPr>
        <w:tc>
          <w:tcPr>
            <w:tcW w:w="567" w:type="dxa"/>
            <w:shd w:val="clear" w:color="auto" w:fill="auto"/>
            <w:vAlign w:val="center"/>
            <w:hideMark/>
          </w:tcPr>
          <w:p w14:paraId="551CDAD8"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27</w:t>
            </w:r>
          </w:p>
        </w:tc>
        <w:tc>
          <w:tcPr>
            <w:tcW w:w="3828" w:type="dxa"/>
            <w:shd w:val="clear" w:color="auto" w:fill="auto"/>
            <w:vAlign w:val="center"/>
            <w:hideMark/>
          </w:tcPr>
          <w:p w14:paraId="4F046FB4" w14:textId="6B62231E" w:rsidR="00356DAF" w:rsidRPr="009F36EE" w:rsidRDefault="00D43133" w:rsidP="00241222">
            <w:pPr>
              <w:spacing w:line="324" w:lineRule="auto"/>
              <w:ind w:firstLine="0"/>
              <w:rPr>
                <w:rFonts w:asciiTheme="majorHAnsi" w:hAnsiTheme="majorHAnsi" w:cstheme="majorHAnsi"/>
                <w:color w:val="000000" w:themeColor="text1"/>
                <w:sz w:val="24"/>
                <w:szCs w:val="24"/>
              </w:rPr>
            </w:pPr>
            <w:r w:rsidRPr="009F36EE">
              <w:rPr>
                <w:rFonts w:asciiTheme="majorHAnsi" w:hAnsiTheme="majorHAnsi" w:cstheme="majorHAnsi"/>
                <w:i/>
                <w:iCs/>
                <w:color w:val="000000" w:themeColor="text1"/>
                <w:sz w:val="24"/>
                <w:szCs w:val="24"/>
              </w:rPr>
              <w:t>C.</w:t>
            </w:r>
            <w:r w:rsidR="00356DAF" w:rsidRPr="009F36EE">
              <w:rPr>
                <w:rFonts w:asciiTheme="majorHAnsi" w:hAnsiTheme="majorHAnsi" w:cstheme="majorHAnsi"/>
                <w:i/>
                <w:iCs/>
                <w:color w:val="000000" w:themeColor="text1"/>
                <w:sz w:val="24"/>
                <w:szCs w:val="24"/>
              </w:rPr>
              <w:t xml:space="preserve"> </w:t>
            </w:r>
            <w:r w:rsidR="00FD2012" w:rsidRPr="009F36EE">
              <w:rPr>
                <w:rFonts w:asciiTheme="majorHAnsi" w:hAnsiTheme="majorHAnsi" w:cstheme="majorHAnsi"/>
                <w:i/>
                <w:iCs/>
                <w:color w:val="000000" w:themeColor="text1"/>
                <w:sz w:val="24"/>
                <w:szCs w:val="24"/>
              </w:rPr>
              <w:t>PTXNKBV</w:t>
            </w:r>
            <w:r w:rsidR="00356DAF" w:rsidRPr="009F36EE">
              <w:rPr>
                <w:rFonts w:asciiTheme="majorHAnsi" w:hAnsiTheme="majorHAnsi" w:cstheme="majorHAnsi"/>
                <w:i/>
                <w:iCs/>
                <w:color w:val="000000" w:themeColor="text1"/>
                <w:sz w:val="24"/>
                <w:szCs w:val="24"/>
              </w:rPr>
              <w:t xml:space="preserve"> về môi trường</w:t>
            </w:r>
            <w:r w:rsidR="00356DAF" w:rsidRPr="009F36EE">
              <w:rPr>
                <w:rFonts w:asciiTheme="majorHAnsi" w:hAnsiTheme="majorHAnsi" w:cstheme="majorHAnsi"/>
                <w:color w:val="000000" w:themeColor="text1"/>
                <w:sz w:val="24"/>
                <w:szCs w:val="24"/>
              </w:rPr>
              <w:t xml:space="preserve"> [Mức độ duy trì các nguồn tài nguyên dưới tác động của hoạt động XNK]</w:t>
            </w:r>
          </w:p>
        </w:tc>
        <w:tc>
          <w:tcPr>
            <w:tcW w:w="709" w:type="dxa"/>
            <w:shd w:val="clear" w:color="000000" w:fill="FFFF00"/>
            <w:vAlign w:val="center"/>
            <w:hideMark/>
          </w:tcPr>
          <w:p w14:paraId="783E210E" w14:textId="77777777" w:rsidR="00356DAF" w:rsidRPr="009F36EE" w:rsidRDefault="00356DAF" w:rsidP="00241222">
            <w:pPr>
              <w:spacing w:line="324" w:lineRule="auto"/>
              <w:ind w:firstLine="0"/>
              <w:rPr>
                <w:rFonts w:asciiTheme="majorHAnsi" w:hAnsiTheme="majorHAnsi" w:cstheme="majorHAnsi"/>
                <w:i/>
                <w:iCs/>
                <w:color w:val="000000" w:themeColor="text1"/>
                <w:sz w:val="24"/>
                <w:szCs w:val="24"/>
              </w:rPr>
            </w:pPr>
            <w:r w:rsidRPr="009F36EE">
              <w:rPr>
                <w:rFonts w:asciiTheme="majorHAnsi" w:hAnsiTheme="majorHAnsi" w:cstheme="majorHAnsi"/>
                <w:i/>
                <w:iCs/>
                <w:color w:val="000000" w:themeColor="text1"/>
                <w:sz w:val="24"/>
                <w:szCs w:val="24"/>
              </w:rPr>
              <w:t>3.60</w:t>
            </w:r>
          </w:p>
        </w:tc>
        <w:tc>
          <w:tcPr>
            <w:tcW w:w="510" w:type="dxa"/>
            <w:shd w:val="clear" w:color="auto" w:fill="auto"/>
            <w:vAlign w:val="center"/>
            <w:hideMark/>
          </w:tcPr>
          <w:p w14:paraId="02872008"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14E495D2"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205454A3"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5E3FB64C"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4D416D95"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6215BD27"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77065AB4"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49D2ADEA"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1</w:t>
            </w:r>
          </w:p>
        </w:tc>
        <w:tc>
          <w:tcPr>
            <w:tcW w:w="510" w:type="dxa"/>
            <w:shd w:val="clear" w:color="auto" w:fill="auto"/>
            <w:vAlign w:val="center"/>
            <w:hideMark/>
          </w:tcPr>
          <w:p w14:paraId="3266D408"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2DE11192"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2E6BDFA3"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7B6F42A2"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765C398F"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4B1914C4"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1C3E79BF"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23D1665C"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3350A653"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38097BE5"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1</w:t>
            </w:r>
          </w:p>
        </w:tc>
        <w:tc>
          <w:tcPr>
            <w:tcW w:w="510" w:type="dxa"/>
            <w:shd w:val="clear" w:color="auto" w:fill="auto"/>
            <w:vAlign w:val="center"/>
            <w:hideMark/>
          </w:tcPr>
          <w:p w14:paraId="5EE2CD71"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3DF04C4E"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r>
      <w:tr w:rsidR="009F36EE" w:rsidRPr="009F36EE" w14:paraId="4C3C47F7" w14:textId="77777777" w:rsidTr="00992B60">
        <w:trPr>
          <w:trHeight w:val="340"/>
        </w:trPr>
        <w:tc>
          <w:tcPr>
            <w:tcW w:w="567" w:type="dxa"/>
            <w:shd w:val="clear" w:color="000000" w:fill="BFBFBF"/>
            <w:vAlign w:val="center"/>
            <w:hideMark/>
          </w:tcPr>
          <w:p w14:paraId="55751BB1"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28</w:t>
            </w:r>
          </w:p>
        </w:tc>
        <w:tc>
          <w:tcPr>
            <w:tcW w:w="3828" w:type="dxa"/>
            <w:shd w:val="clear" w:color="000000" w:fill="BFBFBF"/>
            <w:vAlign w:val="center"/>
            <w:hideMark/>
          </w:tcPr>
          <w:p w14:paraId="08B4313E" w14:textId="6903B27C" w:rsidR="00356DAF" w:rsidRPr="009F36EE" w:rsidRDefault="00D43133" w:rsidP="00241222">
            <w:pPr>
              <w:spacing w:line="324" w:lineRule="auto"/>
              <w:ind w:firstLine="0"/>
              <w:rPr>
                <w:rFonts w:asciiTheme="majorHAnsi" w:hAnsiTheme="majorHAnsi" w:cstheme="majorHAnsi"/>
                <w:color w:val="000000" w:themeColor="text1"/>
                <w:sz w:val="24"/>
                <w:szCs w:val="24"/>
              </w:rPr>
            </w:pPr>
            <w:r w:rsidRPr="009F36EE">
              <w:rPr>
                <w:rFonts w:asciiTheme="majorHAnsi" w:hAnsiTheme="majorHAnsi" w:cstheme="majorHAnsi"/>
                <w:i/>
                <w:iCs/>
                <w:color w:val="000000" w:themeColor="text1"/>
                <w:sz w:val="24"/>
                <w:szCs w:val="24"/>
              </w:rPr>
              <w:t>C.</w:t>
            </w:r>
            <w:r w:rsidR="00356DAF" w:rsidRPr="009F36EE">
              <w:rPr>
                <w:rFonts w:asciiTheme="majorHAnsi" w:hAnsiTheme="majorHAnsi" w:cstheme="majorHAnsi"/>
                <w:i/>
                <w:iCs/>
                <w:color w:val="000000" w:themeColor="text1"/>
                <w:sz w:val="24"/>
                <w:szCs w:val="24"/>
              </w:rPr>
              <w:t xml:space="preserve"> </w:t>
            </w:r>
            <w:r w:rsidR="00FD2012" w:rsidRPr="009F36EE">
              <w:rPr>
                <w:rFonts w:asciiTheme="majorHAnsi" w:hAnsiTheme="majorHAnsi" w:cstheme="majorHAnsi"/>
                <w:i/>
                <w:iCs/>
                <w:color w:val="000000" w:themeColor="text1"/>
                <w:sz w:val="24"/>
                <w:szCs w:val="24"/>
              </w:rPr>
              <w:t>PTXNKBV</w:t>
            </w:r>
            <w:r w:rsidR="00356DAF" w:rsidRPr="009F36EE">
              <w:rPr>
                <w:rFonts w:asciiTheme="majorHAnsi" w:hAnsiTheme="majorHAnsi" w:cstheme="majorHAnsi"/>
                <w:i/>
                <w:iCs/>
                <w:color w:val="000000" w:themeColor="text1"/>
                <w:sz w:val="24"/>
                <w:szCs w:val="24"/>
              </w:rPr>
              <w:t xml:space="preserve"> về môi trường</w:t>
            </w:r>
            <w:r w:rsidR="00356DAF" w:rsidRPr="009F36EE">
              <w:rPr>
                <w:rFonts w:asciiTheme="majorHAnsi" w:hAnsiTheme="majorHAnsi" w:cstheme="majorHAnsi"/>
                <w:color w:val="000000" w:themeColor="text1"/>
                <w:sz w:val="24"/>
                <w:szCs w:val="24"/>
              </w:rPr>
              <w:t xml:space="preserve"> [Chỉ số hàng hóa thân thiện với môi trường]</w:t>
            </w:r>
          </w:p>
        </w:tc>
        <w:tc>
          <w:tcPr>
            <w:tcW w:w="709" w:type="dxa"/>
            <w:shd w:val="clear" w:color="000000" w:fill="BFBFBF"/>
            <w:vAlign w:val="center"/>
            <w:hideMark/>
          </w:tcPr>
          <w:p w14:paraId="03D1C622" w14:textId="77777777" w:rsidR="00356DAF" w:rsidRPr="009F36EE" w:rsidRDefault="00356DAF" w:rsidP="00241222">
            <w:pPr>
              <w:spacing w:line="324" w:lineRule="auto"/>
              <w:ind w:firstLine="0"/>
              <w:rPr>
                <w:rFonts w:asciiTheme="majorHAnsi" w:hAnsiTheme="majorHAnsi" w:cstheme="majorHAnsi"/>
                <w:i/>
                <w:iCs/>
                <w:color w:val="000000" w:themeColor="text1"/>
                <w:sz w:val="24"/>
                <w:szCs w:val="24"/>
              </w:rPr>
            </w:pPr>
            <w:r w:rsidRPr="009F36EE">
              <w:rPr>
                <w:rFonts w:asciiTheme="majorHAnsi" w:hAnsiTheme="majorHAnsi" w:cstheme="majorHAnsi"/>
                <w:i/>
                <w:iCs/>
                <w:color w:val="000000" w:themeColor="text1"/>
                <w:sz w:val="24"/>
                <w:szCs w:val="24"/>
              </w:rPr>
              <w:t>2.60</w:t>
            </w:r>
          </w:p>
        </w:tc>
        <w:tc>
          <w:tcPr>
            <w:tcW w:w="510" w:type="dxa"/>
            <w:shd w:val="clear" w:color="000000" w:fill="BFBFBF"/>
            <w:vAlign w:val="center"/>
            <w:hideMark/>
          </w:tcPr>
          <w:p w14:paraId="21AAB915"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0</w:t>
            </w:r>
          </w:p>
        </w:tc>
        <w:tc>
          <w:tcPr>
            <w:tcW w:w="510" w:type="dxa"/>
            <w:shd w:val="clear" w:color="000000" w:fill="BFBFBF"/>
            <w:vAlign w:val="center"/>
            <w:hideMark/>
          </w:tcPr>
          <w:p w14:paraId="2D8B0CFB"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000000" w:fill="BFBFBF"/>
            <w:vAlign w:val="center"/>
            <w:hideMark/>
          </w:tcPr>
          <w:p w14:paraId="4A7DD56C"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000000" w:fill="BFBFBF"/>
            <w:vAlign w:val="center"/>
            <w:hideMark/>
          </w:tcPr>
          <w:p w14:paraId="58715AB6"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000000" w:fill="BFBFBF"/>
            <w:vAlign w:val="center"/>
            <w:hideMark/>
          </w:tcPr>
          <w:p w14:paraId="0FB1E717"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000000" w:fill="BFBFBF"/>
            <w:vAlign w:val="center"/>
            <w:hideMark/>
          </w:tcPr>
          <w:p w14:paraId="36FB1135"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2</w:t>
            </w:r>
          </w:p>
        </w:tc>
        <w:tc>
          <w:tcPr>
            <w:tcW w:w="510" w:type="dxa"/>
            <w:shd w:val="clear" w:color="000000" w:fill="BFBFBF"/>
            <w:vAlign w:val="center"/>
            <w:hideMark/>
          </w:tcPr>
          <w:p w14:paraId="58CFEC67"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000000" w:fill="BFBFBF"/>
            <w:vAlign w:val="center"/>
            <w:hideMark/>
          </w:tcPr>
          <w:p w14:paraId="3BAD1691"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0</w:t>
            </w:r>
          </w:p>
        </w:tc>
        <w:tc>
          <w:tcPr>
            <w:tcW w:w="510" w:type="dxa"/>
            <w:shd w:val="clear" w:color="000000" w:fill="BFBFBF"/>
            <w:vAlign w:val="center"/>
            <w:hideMark/>
          </w:tcPr>
          <w:p w14:paraId="7A4788C5"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000000" w:fill="BFBFBF"/>
            <w:vAlign w:val="center"/>
            <w:hideMark/>
          </w:tcPr>
          <w:p w14:paraId="2556F470"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000000" w:fill="BFBFBF"/>
            <w:vAlign w:val="center"/>
            <w:hideMark/>
          </w:tcPr>
          <w:p w14:paraId="13EC44BB"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0</w:t>
            </w:r>
          </w:p>
        </w:tc>
        <w:tc>
          <w:tcPr>
            <w:tcW w:w="510" w:type="dxa"/>
            <w:shd w:val="clear" w:color="000000" w:fill="BFBFBF"/>
            <w:vAlign w:val="center"/>
            <w:hideMark/>
          </w:tcPr>
          <w:p w14:paraId="6A157DD1"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000000" w:fill="BFBFBF"/>
            <w:vAlign w:val="center"/>
            <w:hideMark/>
          </w:tcPr>
          <w:p w14:paraId="5588AA7E"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000000" w:fill="BFBFBF"/>
            <w:vAlign w:val="center"/>
            <w:hideMark/>
          </w:tcPr>
          <w:p w14:paraId="77018F5E"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000000" w:fill="BFBFBF"/>
            <w:vAlign w:val="center"/>
            <w:hideMark/>
          </w:tcPr>
          <w:p w14:paraId="11E6030F"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000000" w:fill="BFBFBF"/>
            <w:vAlign w:val="center"/>
            <w:hideMark/>
          </w:tcPr>
          <w:p w14:paraId="40101E4E"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2</w:t>
            </w:r>
          </w:p>
        </w:tc>
        <w:tc>
          <w:tcPr>
            <w:tcW w:w="510" w:type="dxa"/>
            <w:shd w:val="clear" w:color="000000" w:fill="BFBFBF"/>
            <w:vAlign w:val="center"/>
            <w:hideMark/>
          </w:tcPr>
          <w:p w14:paraId="45677798"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000000" w:fill="BFBFBF"/>
            <w:vAlign w:val="center"/>
            <w:hideMark/>
          </w:tcPr>
          <w:p w14:paraId="2D63D338"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0</w:t>
            </w:r>
          </w:p>
        </w:tc>
        <w:tc>
          <w:tcPr>
            <w:tcW w:w="510" w:type="dxa"/>
            <w:shd w:val="clear" w:color="000000" w:fill="BFBFBF"/>
            <w:vAlign w:val="center"/>
            <w:hideMark/>
          </w:tcPr>
          <w:p w14:paraId="69AACC61"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000000" w:fill="BFBFBF"/>
            <w:vAlign w:val="center"/>
            <w:hideMark/>
          </w:tcPr>
          <w:p w14:paraId="586F988D"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r>
      <w:tr w:rsidR="009F36EE" w:rsidRPr="009F36EE" w14:paraId="4001875E" w14:textId="77777777" w:rsidTr="00992B60">
        <w:trPr>
          <w:trHeight w:val="340"/>
        </w:trPr>
        <w:tc>
          <w:tcPr>
            <w:tcW w:w="567" w:type="dxa"/>
            <w:shd w:val="clear" w:color="auto" w:fill="auto"/>
            <w:vAlign w:val="center"/>
            <w:hideMark/>
          </w:tcPr>
          <w:p w14:paraId="3FA1BA67"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29</w:t>
            </w:r>
          </w:p>
        </w:tc>
        <w:tc>
          <w:tcPr>
            <w:tcW w:w="3828" w:type="dxa"/>
            <w:shd w:val="clear" w:color="auto" w:fill="auto"/>
            <w:vAlign w:val="center"/>
            <w:hideMark/>
          </w:tcPr>
          <w:p w14:paraId="3A78DBEF" w14:textId="1DCE1C2A" w:rsidR="00356DAF" w:rsidRPr="009F36EE" w:rsidRDefault="00D43133" w:rsidP="00241222">
            <w:pPr>
              <w:spacing w:line="324" w:lineRule="auto"/>
              <w:ind w:firstLine="0"/>
              <w:rPr>
                <w:rFonts w:asciiTheme="majorHAnsi" w:hAnsiTheme="majorHAnsi" w:cstheme="majorHAnsi"/>
                <w:color w:val="000000" w:themeColor="text1"/>
                <w:sz w:val="24"/>
                <w:szCs w:val="24"/>
              </w:rPr>
            </w:pPr>
            <w:r w:rsidRPr="009F36EE">
              <w:rPr>
                <w:rFonts w:asciiTheme="majorHAnsi" w:hAnsiTheme="majorHAnsi" w:cstheme="majorHAnsi"/>
                <w:i/>
                <w:iCs/>
                <w:color w:val="000000" w:themeColor="text1"/>
                <w:sz w:val="24"/>
                <w:szCs w:val="24"/>
              </w:rPr>
              <w:t>C.</w:t>
            </w:r>
            <w:r w:rsidR="00356DAF" w:rsidRPr="009F36EE">
              <w:rPr>
                <w:rFonts w:asciiTheme="majorHAnsi" w:hAnsiTheme="majorHAnsi" w:cstheme="majorHAnsi"/>
                <w:i/>
                <w:iCs/>
                <w:color w:val="000000" w:themeColor="text1"/>
                <w:sz w:val="24"/>
                <w:szCs w:val="24"/>
              </w:rPr>
              <w:t xml:space="preserve"> </w:t>
            </w:r>
            <w:r w:rsidR="00FD2012" w:rsidRPr="009F36EE">
              <w:rPr>
                <w:rFonts w:asciiTheme="majorHAnsi" w:hAnsiTheme="majorHAnsi" w:cstheme="majorHAnsi"/>
                <w:i/>
                <w:iCs/>
                <w:color w:val="000000" w:themeColor="text1"/>
                <w:sz w:val="24"/>
                <w:szCs w:val="24"/>
              </w:rPr>
              <w:t>PTXNKBV</w:t>
            </w:r>
            <w:r w:rsidR="00356DAF" w:rsidRPr="009F36EE">
              <w:rPr>
                <w:rFonts w:asciiTheme="majorHAnsi" w:hAnsiTheme="majorHAnsi" w:cstheme="majorHAnsi"/>
                <w:i/>
                <w:iCs/>
                <w:color w:val="000000" w:themeColor="text1"/>
                <w:sz w:val="24"/>
                <w:szCs w:val="24"/>
              </w:rPr>
              <w:t xml:space="preserve"> về môi trường</w:t>
            </w:r>
            <w:r w:rsidR="00356DAF" w:rsidRPr="009F36EE">
              <w:rPr>
                <w:rFonts w:asciiTheme="majorHAnsi" w:hAnsiTheme="majorHAnsi" w:cstheme="majorHAnsi"/>
                <w:color w:val="000000" w:themeColor="text1"/>
                <w:sz w:val="24"/>
                <w:szCs w:val="24"/>
              </w:rPr>
              <w:t xml:space="preserve"> [Khả năng đáp ứng các quy định và tiêu chuẩn môi trường đối với hàng hóa (số lượng và tỷ lệ doanh nghiệp đạt được chứng chỉ môi trường)]</w:t>
            </w:r>
          </w:p>
        </w:tc>
        <w:tc>
          <w:tcPr>
            <w:tcW w:w="709" w:type="dxa"/>
            <w:shd w:val="clear" w:color="000000" w:fill="FFFF00"/>
            <w:vAlign w:val="center"/>
            <w:hideMark/>
          </w:tcPr>
          <w:p w14:paraId="499A237C" w14:textId="77777777" w:rsidR="00356DAF" w:rsidRPr="009F36EE" w:rsidRDefault="00356DAF" w:rsidP="00241222">
            <w:pPr>
              <w:spacing w:line="324" w:lineRule="auto"/>
              <w:ind w:firstLine="0"/>
              <w:rPr>
                <w:rFonts w:asciiTheme="majorHAnsi" w:hAnsiTheme="majorHAnsi" w:cstheme="majorHAnsi"/>
                <w:i/>
                <w:iCs/>
                <w:color w:val="000000" w:themeColor="text1"/>
                <w:sz w:val="24"/>
                <w:szCs w:val="24"/>
              </w:rPr>
            </w:pPr>
            <w:r w:rsidRPr="009F36EE">
              <w:rPr>
                <w:rFonts w:asciiTheme="majorHAnsi" w:hAnsiTheme="majorHAnsi" w:cstheme="majorHAnsi"/>
                <w:i/>
                <w:iCs/>
                <w:color w:val="000000" w:themeColor="text1"/>
                <w:sz w:val="24"/>
                <w:szCs w:val="24"/>
              </w:rPr>
              <w:t>4.10</w:t>
            </w:r>
          </w:p>
        </w:tc>
        <w:tc>
          <w:tcPr>
            <w:tcW w:w="510" w:type="dxa"/>
            <w:shd w:val="clear" w:color="auto" w:fill="auto"/>
            <w:vAlign w:val="center"/>
            <w:hideMark/>
          </w:tcPr>
          <w:p w14:paraId="395026B6"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52E9E5B7"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721E6FE6"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14B7C344"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68CAD327"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48137C00"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2E88D701"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52AD1462"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1</w:t>
            </w:r>
          </w:p>
        </w:tc>
        <w:tc>
          <w:tcPr>
            <w:tcW w:w="510" w:type="dxa"/>
            <w:shd w:val="clear" w:color="auto" w:fill="auto"/>
            <w:vAlign w:val="center"/>
            <w:hideMark/>
          </w:tcPr>
          <w:p w14:paraId="54F3D755"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2998A8A7"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608AE12A"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4AECE192"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7C968BA8"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3678A245"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4CF5FCD2"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13F0D045"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1872A197"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00ADCC04"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1</w:t>
            </w:r>
          </w:p>
        </w:tc>
        <w:tc>
          <w:tcPr>
            <w:tcW w:w="510" w:type="dxa"/>
            <w:shd w:val="clear" w:color="auto" w:fill="auto"/>
            <w:vAlign w:val="center"/>
            <w:hideMark/>
          </w:tcPr>
          <w:p w14:paraId="267864BC"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73BD4B60"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r>
      <w:tr w:rsidR="009F36EE" w:rsidRPr="009F36EE" w14:paraId="61125F4E" w14:textId="77777777" w:rsidTr="00992B60">
        <w:trPr>
          <w:trHeight w:val="340"/>
        </w:trPr>
        <w:tc>
          <w:tcPr>
            <w:tcW w:w="567" w:type="dxa"/>
            <w:shd w:val="clear" w:color="auto" w:fill="auto"/>
            <w:vAlign w:val="center"/>
            <w:hideMark/>
          </w:tcPr>
          <w:p w14:paraId="15B2E928"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30</w:t>
            </w:r>
          </w:p>
        </w:tc>
        <w:tc>
          <w:tcPr>
            <w:tcW w:w="3828" w:type="dxa"/>
            <w:shd w:val="clear" w:color="auto" w:fill="auto"/>
            <w:vAlign w:val="center"/>
            <w:hideMark/>
          </w:tcPr>
          <w:p w14:paraId="0BA76C5D" w14:textId="38969C38" w:rsidR="00356DAF" w:rsidRPr="009F36EE" w:rsidRDefault="00D43133" w:rsidP="00241222">
            <w:pPr>
              <w:spacing w:line="324" w:lineRule="auto"/>
              <w:ind w:firstLine="0"/>
              <w:rPr>
                <w:rFonts w:asciiTheme="majorHAnsi" w:hAnsiTheme="majorHAnsi" w:cstheme="majorHAnsi"/>
                <w:color w:val="000000" w:themeColor="text1"/>
                <w:sz w:val="24"/>
                <w:szCs w:val="24"/>
              </w:rPr>
            </w:pPr>
            <w:r w:rsidRPr="009F36EE">
              <w:rPr>
                <w:rFonts w:asciiTheme="majorHAnsi" w:hAnsiTheme="majorHAnsi" w:cstheme="majorHAnsi"/>
                <w:i/>
                <w:iCs/>
                <w:color w:val="000000" w:themeColor="text1"/>
                <w:sz w:val="24"/>
                <w:szCs w:val="24"/>
              </w:rPr>
              <w:t>C.</w:t>
            </w:r>
            <w:r w:rsidR="00356DAF" w:rsidRPr="009F36EE">
              <w:rPr>
                <w:rFonts w:asciiTheme="majorHAnsi" w:hAnsiTheme="majorHAnsi" w:cstheme="majorHAnsi"/>
                <w:i/>
                <w:iCs/>
                <w:color w:val="000000" w:themeColor="text1"/>
                <w:sz w:val="24"/>
                <w:szCs w:val="24"/>
              </w:rPr>
              <w:t xml:space="preserve"> </w:t>
            </w:r>
            <w:r w:rsidR="00FD2012" w:rsidRPr="009F36EE">
              <w:rPr>
                <w:rFonts w:asciiTheme="majorHAnsi" w:hAnsiTheme="majorHAnsi" w:cstheme="majorHAnsi"/>
                <w:i/>
                <w:iCs/>
                <w:color w:val="000000" w:themeColor="text1"/>
                <w:sz w:val="24"/>
                <w:szCs w:val="24"/>
              </w:rPr>
              <w:t>PTXNKBV</w:t>
            </w:r>
            <w:r w:rsidR="00356DAF" w:rsidRPr="009F36EE">
              <w:rPr>
                <w:rFonts w:asciiTheme="majorHAnsi" w:hAnsiTheme="majorHAnsi" w:cstheme="majorHAnsi"/>
                <w:i/>
                <w:iCs/>
                <w:color w:val="000000" w:themeColor="text1"/>
                <w:sz w:val="24"/>
                <w:szCs w:val="24"/>
              </w:rPr>
              <w:t xml:space="preserve"> về môi trường</w:t>
            </w:r>
            <w:r w:rsidR="00356DAF" w:rsidRPr="009F36EE">
              <w:rPr>
                <w:rFonts w:asciiTheme="majorHAnsi" w:hAnsiTheme="majorHAnsi" w:cstheme="majorHAnsi"/>
                <w:color w:val="000000" w:themeColor="text1"/>
                <w:sz w:val="24"/>
                <w:szCs w:val="24"/>
              </w:rPr>
              <w:t xml:space="preserve"> [Đóng góp vào kinh phí BVMT]</w:t>
            </w:r>
          </w:p>
        </w:tc>
        <w:tc>
          <w:tcPr>
            <w:tcW w:w="709" w:type="dxa"/>
            <w:shd w:val="clear" w:color="000000" w:fill="FFFF00"/>
            <w:vAlign w:val="center"/>
            <w:hideMark/>
          </w:tcPr>
          <w:p w14:paraId="30F4F48B" w14:textId="77777777" w:rsidR="00356DAF" w:rsidRPr="009F36EE" w:rsidRDefault="00356DAF" w:rsidP="00241222">
            <w:pPr>
              <w:spacing w:line="324" w:lineRule="auto"/>
              <w:ind w:firstLine="0"/>
              <w:rPr>
                <w:rFonts w:asciiTheme="majorHAnsi" w:hAnsiTheme="majorHAnsi" w:cstheme="majorHAnsi"/>
                <w:i/>
                <w:iCs/>
                <w:color w:val="000000" w:themeColor="text1"/>
                <w:sz w:val="24"/>
                <w:szCs w:val="24"/>
              </w:rPr>
            </w:pPr>
            <w:r w:rsidRPr="009F36EE">
              <w:rPr>
                <w:rFonts w:asciiTheme="majorHAnsi" w:hAnsiTheme="majorHAnsi" w:cstheme="majorHAnsi"/>
                <w:i/>
                <w:iCs/>
                <w:color w:val="000000" w:themeColor="text1"/>
                <w:sz w:val="24"/>
                <w:szCs w:val="24"/>
              </w:rPr>
              <w:t>4.10</w:t>
            </w:r>
          </w:p>
        </w:tc>
        <w:tc>
          <w:tcPr>
            <w:tcW w:w="510" w:type="dxa"/>
            <w:shd w:val="clear" w:color="auto" w:fill="auto"/>
            <w:vAlign w:val="center"/>
            <w:hideMark/>
          </w:tcPr>
          <w:p w14:paraId="40563A49"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4706C86D"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6A43E97E"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4A617631"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18001377"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55F771A7"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10D00111"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16C5A426"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1</w:t>
            </w:r>
          </w:p>
        </w:tc>
        <w:tc>
          <w:tcPr>
            <w:tcW w:w="510" w:type="dxa"/>
            <w:shd w:val="clear" w:color="auto" w:fill="auto"/>
            <w:vAlign w:val="center"/>
            <w:hideMark/>
          </w:tcPr>
          <w:p w14:paraId="3736F768"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52BE340F"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65E01723"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60E484EF"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39CCC241"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7F4513FF"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181D1C6B"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2FD7F53C"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0AE7D9C3"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7B99D4F2"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1</w:t>
            </w:r>
          </w:p>
        </w:tc>
        <w:tc>
          <w:tcPr>
            <w:tcW w:w="510" w:type="dxa"/>
            <w:shd w:val="clear" w:color="auto" w:fill="auto"/>
            <w:vAlign w:val="center"/>
            <w:hideMark/>
          </w:tcPr>
          <w:p w14:paraId="578B3037"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11C581D4"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r>
      <w:tr w:rsidR="009F36EE" w:rsidRPr="009F36EE" w14:paraId="1200AB78" w14:textId="77777777" w:rsidTr="00992B60">
        <w:trPr>
          <w:trHeight w:val="340"/>
        </w:trPr>
        <w:tc>
          <w:tcPr>
            <w:tcW w:w="567" w:type="dxa"/>
            <w:shd w:val="clear" w:color="auto" w:fill="auto"/>
            <w:vAlign w:val="center"/>
            <w:hideMark/>
          </w:tcPr>
          <w:p w14:paraId="18DF2382"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31</w:t>
            </w:r>
          </w:p>
        </w:tc>
        <w:tc>
          <w:tcPr>
            <w:tcW w:w="3828" w:type="dxa"/>
            <w:shd w:val="clear" w:color="auto" w:fill="auto"/>
            <w:vAlign w:val="center"/>
            <w:hideMark/>
          </w:tcPr>
          <w:p w14:paraId="4361E27B" w14:textId="1BB10728" w:rsidR="00356DAF" w:rsidRPr="009F36EE" w:rsidRDefault="00D43133" w:rsidP="00241222">
            <w:pPr>
              <w:spacing w:line="324" w:lineRule="auto"/>
              <w:ind w:firstLine="0"/>
              <w:rPr>
                <w:rFonts w:asciiTheme="majorHAnsi" w:hAnsiTheme="majorHAnsi" w:cstheme="majorHAnsi"/>
                <w:color w:val="000000" w:themeColor="text1"/>
                <w:sz w:val="24"/>
                <w:szCs w:val="24"/>
              </w:rPr>
            </w:pPr>
            <w:r w:rsidRPr="009F36EE">
              <w:rPr>
                <w:rFonts w:asciiTheme="majorHAnsi" w:hAnsiTheme="majorHAnsi" w:cstheme="majorHAnsi"/>
                <w:i/>
                <w:iCs/>
                <w:color w:val="000000" w:themeColor="text1"/>
                <w:sz w:val="24"/>
                <w:szCs w:val="24"/>
              </w:rPr>
              <w:t>C.</w:t>
            </w:r>
            <w:r w:rsidR="00356DAF" w:rsidRPr="009F36EE">
              <w:rPr>
                <w:rFonts w:asciiTheme="majorHAnsi" w:hAnsiTheme="majorHAnsi" w:cstheme="majorHAnsi"/>
                <w:i/>
                <w:iCs/>
                <w:color w:val="000000" w:themeColor="text1"/>
                <w:sz w:val="24"/>
                <w:szCs w:val="24"/>
              </w:rPr>
              <w:t xml:space="preserve"> </w:t>
            </w:r>
            <w:r w:rsidR="00FD2012" w:rsidRPr="009F36EE">
              <w:rPr>
                <w:rFonts w:asciiTheme="majorHAnsi" w:hAnsiTheme="majorHAnsi" w:cstheme="majorHAnsi"/>
                <w:i/>
                <w:iCs/>
                <w:color w:val="000000" w:themeColor="text1"/>
                <w:sz w:val="24"/>
                <w:szCs w:val="24"/>
              </w:rPr>
              <w:t>PTXNKBV</w:t>
            </w:r>
            <w:r w:rsidR="00356DAF" w:rsidRPr="009F36EE">
              <w:rPr>
                <w:rFonts w:asciiTheme="majorHAnsi" w:hAnsiTheme="majorHAnsi" w:cstheme="majorHAnsi"/>
                <w:i/>
                <w:iCs/>
                <w:color w:val="000000" w:themeColor="text1"/>
                <w:sz w:val="24"/>
                <w:szCs w:val="24"/>
              </w:rPr>
              <w:t xml:space="preserve"> về môi trường</w:t>
            </w:r>
            <w:r w:rsidR="00356DAF" w:rsidRPr="009F36EE">
              <w:rPr>
                <w:rFonts w:asciiTheme="majorHAnsi" w:hAnsiTheme="majorHAnsi" w:cstheme="majorHAnsi"/>
                <w:color w:val="000000" w:themeColor="text1"/>
                <w:sz w:val="24"/>
                <w:szCs w:val="24"/>
              </w:rPr>
              <w:t xml:space="preserve"> [Khả năng kiểm soát của chính quyền và cộng đồng đối với các hoạt động XNK]</w:t>
            </w:r>
          </w:p>
        </w:tc>
        <w:tc>
          <w:tcPr>
            <w:tcW w:w="709" w:type="dxa"/>
            <w:shd w:val="clear" w:color="000000" w:fill="FFFF00"/>
            <w:vAlign w:val="center"/>
            <w:hideMark/>
          </w:tcPr>
          <w:p w14:paraId="1D3A61A0" w14:textId="77777777" w:rsidR="00356DAF" w:rsidRPr="009F36EE" w:rsidRDefault="00356DAF" w:rsidP="00241222">
            <w:pPr>
              <w:spacing w:line="324" w:lineRule="auto"/>
              <w:ind w:firstLine="0"/>
              <w:rPr>
                <w:rFonts w:asciiTheme="majorHAnsi" w:hAnsiTheme="majorHAnsi" w:cstheme="majorHAnsi"/>
                <w:i/>
                <w:iCs/>
                <w:color w:val="000000" w:themeColor="text1"/>
                <w:sz w:val="24"/>
                <w:szCs w:val="24"/>
              </w:rPr>
            </w:pPr>
            <w:r w:rsidRPr="009F36EE">
              <w:rPr>
                <w:rFonts w:asciiTheme="majorHAnsi" w:hAnsiTheme="majorHAnsi" w:cstheme="majorHAnsi"/>
                <w:i/>
                <w:iCs/>
                <w:color w:val="000000" w:themeColor="text1"/>
                <w:sz w:val="24"/>
                <w:szCs w:val="24"/>
              </w:rPr>
              <w:t>3.80</w:t>
            </w:r>
          </w:p>
        </w:tc>
        <w:tc>
          <w:tcPr>
            <w:tcW w:w="510" w:type="dxa"/>
            <w:shd w:val="clear" w:color="auto" w:fill="auto"/>
            <w:vAlign w:val="center"/>
            <w:hideMark/>
          </w:tcPr>
          <w:p w14:paraId="63C001E7"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5815DF65"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5A2815C8"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4ED88FAB"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650C702E"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2938857B"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78658151"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691F051F"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0</w:t>
            </w:r>
          </w:p>
        </w:tc>
        <w:tc>
          <w:tcPr>
            <w:tcW w:w="510" w:type="dxa"/>
            <w:shd w:val="clear" w:color="auto" w:fill="auto"/>
            <w:vAlign w:val="center"/>
            <w:hideMark/>
          </w:tcPr>
          <w:p w14:paraId="66146A79"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38459998"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61223CCD"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7983637B"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408C4BD0"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61453437"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36F11106"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5926F45C"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w:t>
            </w:r>
          </w:p>
        </w:tc>
        <w:tc>
          <w:tcPr>
            <w:tcW w:w="510" w:type="dxa"/>
            <w:shd w:val="clear" w:color="auto" w:fill="auto"/>
            <w:vAlign w:val="center"/>
            <w:hideMark/>
          </w:tcPr>
          <w:p w14:paraId="46795DD0"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c>
          <w:tcPr>
            <w:tcW w:w="510" w:type="dxa"/>
            <w:shd w:val="clear" w:color="auto" w:fill="auto"/>
            <w:vAlign w:val="center"/>
            <w:hideMark/>
          </w:tcPr>
          <w:p w14:paraId="3910E016"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0</w:t>
            </w:r>
          </w:p>
        </w:tc>
        <w:tc>
          <w:tcPr>
            <w:tcW w:w="510" w:type="dxa"/>
            <w:shd w:val="clear" w:color="auto" w:fill="auto"/>
            <w:vAlign w:val="center"/>
            <w:hideMark/>
          </w:tcPr>
          <w:p w14:paraId="57717891"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5</w:t>
            </w:r>
          </w:p>
        </w:tc>
        <w:tc>
          <w:tcPr>
            <w:tcW w:w="510" w:type="dxa"/>
            <w:shd w:val="clear" w:color="auto" w:fill="auto"/>
            <w:vAlign w:val="center"/>
            <w:hideMark/>
          </w:tcPr>
          <w:p w14:paraId="372B44F1"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4</w:t>
            </w:r>
          </w:p>
        </w:tc>
      </w:tr>
      <w:tr w:rsidR="009F36EE" w:rsidRPr="009F36EE" w14:paraId="30DB3B5D" w14:textId="77777777" w:rsidTr="00992B60">
        <w:trPr>
          <w:trHeight w:val="340"/>
        </w:trPr>
        <w:tc>
          <w:tcPr>
            <w:tcW w:w="567" w:type="dxa"/>
            <w:shd w:val="clear" w:color="auto" w:fill="auto"/>
            <w:vAlign w:val="center"/>
          </w:tcPr>
          <w:p w14:paraId="3EBECCDF"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32</w:t>
            </w:r>
          </w:p>
        </w:tc>
        <w:tc>
          <w:tcPr>
            <w:tcW w:w="3828" w:type="dxa"/>
            <w:shd w:val="clear" w:color="auto" w:fill="auto"/>
          </w:tcPr>
          <w:p w14:paraId="38C65C48" w14:textId="4D1D9B3C" w:rsidR="00356DAF" w:rsidRPr="009F36EE" w:rsidRDefault="00356DAF" w:rsidP="00241222">
            <w:pPr>
              <w:spacing w:line="324" w:lineRule="auto"/>
              <w:ind w:firstLine="0"/>
              <w:rPr>
                <w:rFonts w:asciiTheme="majorHAnsi" w:hAnsiTheme="majorHAnsi" w:cstheme="majorHAnsi"/>
                <w:color w:val="000000" w:themeColor="text1"/>
                <w:sz w:val="24"/>
                <w:szCs w:val="24"/>
              </w:rPr>
            </w:pPr>
            <w:r w:rsidRPr="009F36EE">
              <w:rPr>
                <w:rFonts w:asciiTheme="majorHAnsi" w:hAnsiTheme="majorHAnsi" w:cstheme="majorHAnsi"/>
                <w:i/>
                <w:iCs/>
                <w:color w:val="000000" w:themeColor="text1"/>
                <w:sz w:val="24"/>
                <w:szCs w:val="24"/>
              </w:rPr>
              <w:t xml:space="preserve">Tiêu chí khác (nếu có) đánh giá </w:t>
            </w:r>
            <w:r w:rsidR="00FD2012" w:rsidRPr="009F36EE">
              <w:rPr>
                <w:rFonts w:asciiTheme="majorHAnsi" w:hAnsiTheme="majorHAnsi" w:cstheme="majorHAnsi"/>
                <w:i/>
                <w:iCs/>
                <w:color w:val="000000" w:themeColor="text1"/>
                <w:sz w:val="24"/>
                <w:szCs w:val="24"/>
              </w:rPr>
              <w:t>PTXNKBV</w:t>
            </w:r>
            <w:r w:rsidRPr="009F36EE">
              <w:rPr>
                <w:rFonts w:asciiTheme="majorHAnsi" w:hAnsiTheme="majorHAnsi" w:cstheme="majorHAnsi"/>
                <w:i/>
                <w:iCs/>
                <w:color w:val="000000" w:themeColor="text1"/>
                <w:sz w:val="24"/>
                <w:szCs w:val="24"/>
              </w:rPr>
              <w:t xml:space="preserve"> về môi trường (vui lòng ghi rõ và cho điểm) </w:t>
            </w:r>
            <w:r w:rsidRPr="009F36EE">
              <w:rPr>
                <w:rFonts w:asciiTheme="majorHAnsi" w:hAnsiTheme="majorHAnsi" w:cstheme="majorHAnsi"/>
                <w:color w:val="000000" w:themeColor="text1"/>
                <w:sz w:val="24"/>
                <w:szCs w:val="24"/>
              </w:rPr>
              <w:t>(Ví dụ: Tiêu chí abc: 5 điểm):</w:t>
            </w:r>
            <w:r w:rsidRPr="009F36EE">
              <w:rPr>
                <w:rFonts w:asciiTheme="majorHAnsi" w:hAnsiTheme="majorHAnsi" w:cstheme="majorHAnsi"/>
                <w:color w:val="000000" w:themeColor="text1"/>
                <w:sz w:val="24"/>
                <w:szCs w:val="24"/>
              </w:rPr>
              <w:br/>
              <w:t>- Số lượng hàng hóa được cấp chứng chỉ bảo vệ MT: 4 điểm;</w:t>
            </w:r>
          </w:p>
          <w:p w14:paraId="2CCF04C2" w14:textId="77777777" w:rsidR="00356DAF" w:rsidRPr="009F36EE" w:rsidRDefault="00356DAF" w:rsidP="00241222">
            <w:pPr>
              <w:spacing w:line="324" w:lineRule="auto"/>
              <w:ind w:firstLine="0"/>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 Minh bạch; 4</w:t>
            </w:r>
          </w:p>
          <w:p w14:paraId="1CF64EB6" w14:textId="77777777" w:rsidR="00356DAF" w:rsidRPr="009F36EE" w:rsidRDefault="00356DAF" w:rsidP="00241222">
            <w:pPr>
              <w:spacing w:line="324" w:lineRule="auto"/>
              <w:ind w:firstLine="0"/>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 Hành động vì môi trường của DN XNK</w:t>
            </w:r>
            <w:r w:rsidRPr="009F36EE">
              <w:rPr>
                <w:rFonts w:asciiTheme="majorHAnsi" w:hAnsiTheme="majorHAnsi" w:cstheme="majorHAnsi"/>
                <w:color w:val="000000" w:themeColor="text1"/>
                <w:sz w:val="24"/>
                <w:szCs w:val="24"/>
              </w:rPr>
              <w:br/>
              <w:t>- Đảm bảo an ninh môi trường</w:t>
            </w:r>
          </w:p>
          <w:p w14:paraId="3036537E" w14:textId="77777777" w:rsidR="00356DAF" w:rsidRPr="009F36EE" w:rsidRDefault="00356DAF" w:rsidP="00241222">
            <w:pPr>
              <w:spacing w:line="324" w:lineRule="auto"/>
              <w:ind w:firstLine="0"/>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 Các chương trình triển khai BV môi trường hàng năm</w:t>
            </w:r>
          </w:p>
          <w:p w14:paraId="2F2DC52B" w14:textId="77777777" w:rsidR="00356DAF" w:rsidRPr="009F36EE" w:rsidRDefault="00356DAF" w:rsidP="00241222">
            <w:pPr>
              <w:spacing w:line="324" w:lineRule="auto"/>
              <w:ind w:firstLine="0"/>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 xml:space="preserve">- Đảm bảo các nguồn nguyên cho sản xuất hàng hóa XNK </w:t>
            </w:r>
          </w:p>
        </w:tc>
        <w:tc>
          <w:tcPr>
            <w:tcW w:w="709" w:type="dxa"/>
            <w:shd w:val="clear" w:color="000000" w:fill="FFFF00"/>
            <w:vAlign w:val="center"/>
          </w:tcPr>
          <w:p w14:paraId="09F1C589" w14:textId="77777777" w:rsidR="00356DAF" w:rsidRPr="009F36EE" w:rsidRDefault="00356DAF" w:rsidP="00241222">
            <w:pPr>
              <w:spacing w:line="324" w:lineRule="auto"/>
              <w:ind w:firstLine="0"/>
              <w:rPr>
                <w:rFonts w:asciiTheme="majorHAnsi" w:hAnsiTheme="majorHAnsi" w:cstheme="majorHAnsi"/>
                <w:i/>
                <w:iCs/>
                <w:color w:val="000000" w:themeColor="text1"/>
                <w:sz w:val="24"/>
                <w:szCs w:val="24"/>
              </w:rPr>
            </w:pPr>
            <w:r w:rsidRPr="009F36EE">
              <w:rPr>
                <w:rFonts w:asciiTheme="majorHAnsi" w:hAnsiTheme="majorHAnsi" w:cstheme="majorHAnsi"/>
                <w:color w:val="000000" w:themeColor="text1"/>
                <w:sz w:val="24"/>
                <w:szCs w:val="24"/>
              </w:rPr>
              <w:t> </w:t>
            </w:r>
          </w:p>
        </w:tc>
        <w:tc>
          <w:tcPr>
            <w:tcW w:w="510" w:type="dxa"/>
            <w:shd w:val="clear" w:color="auto" w:fill="auto"/>
            <w:vAlign w:val="center"/>
          </w:tcPr>
          <w:p w14:paraId="1B33D41E"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x</w:t>
            </w:r>
          </w:p>
        </w:tc>
        <w:tc>
          <w:tcPr>
            <w:tcW w:w="510" w:type="dxa"/>
            <w:shd w:val="clear" w:color="auto" w:fill="auto"/>
            <w:vAlign w:val="center"/>
          </w:tcPr>
          <w:p w14:paraId="2E5D30FB"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Ko</w:t>
            </w:r>
          </w:p>
        </w:tc>
        <w:tc>
          <w:tcPr>
            <w:tcW w:w="510" w:type="dxa"/>
            <w:shd w:val="clear" w:color="auto" w:fill="auto"/>
            <w:vAlign w:val="center"/>
          </w:tcPr>
          <w:p w14:paraId="482CDBDC"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p>
        </w:tc>
        <w:tc>
          <w:tcPr>
            <w:tcW w:w="510" w:type="dxa"/>
            <w:shd w:val="clear" w:color="auto" w:fill="auto"/>
            <w:vAlign w:val="center"/>
          </w:tcPr>
          <w:p w14:paraId="7BFB561E"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x</w:t>
            </w:r>
          </w:p>
        </w:tc>
        <w:tc>
          <w:tcPr>
            <w:tcW w:w="510" w:type="dxa"/>
            <w:shd w:val="clear" w:color="auto" w:fill="auto"/>
            <w:vAlign w:val="center"/>
          </w:tcPr>
          <w:p w14:paraId="7423BCE0"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x</w:t>
            </w:r>
          </w:p>
        </w:tc>
        <w:tc>
          <w:tcPr>
            <w:tcW w:w="510" w:type="dxa"/>
            <w:shd w:val="clear" w:color="auto" w:fill="auto"/>
            <w:vAlign w:val="center"/>
          </w:tcPr>
          <w:p w14:paraId="1A11C082"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p>
        </w:tc>
        <w:tc>
          <w:tcPr>
            <w:tcW w:w="510" w:type="dxa"/>
            <w:shd w:val="clear" w:color="auto" w:fill="auto"/>
            <w:vAlign w:val="center"/>
          </w:tcPr>
          <w:p w14:paraId="3612FAB1"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p>
        </w:tc>
        <w:tc>
          <w:tcPr>
            <w:tcW w:w="510" w:type="dxa"/>
            <w:shd w:val="clear" w:color="auto" w:fill="auto"/>
            <w:vAlign w:val="center"/>
          </w:tcPr>
          <w:p w14:paraId="11282C60"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p>
        </w:tc>
        <w:tc>
          <w:tcPr>
            <w:tcW w:w="510" w:type="dxa"/>
            <w:shd w:val="clear" w:color="auto" w:fill="auto"/>
            <w:vAlign w:val="center"/>
          </w:tcPr>
          <w:p w14:paraId="4D3B0AB5"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x</w:t>
            </w:r>
          </w:p>
        </w:tc>
        <w:tc>
          <w:tcPr>
            <w:tcW w:w="510" w:type="dxa"/>
            <w:shd w:val="clear" w:color="auto" w:fill="auto"/>
            <w:vAlign w:val="center"/>
          </w:tcPr>
          <w:p w14:paraId="6D16A58E"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Ko</w:t>
            </w:r>
          </w:p>
        </w:tc>
        <w:tc>
          <w:tcPr>
            <w:tcW w:w="510" w:type="dxa"/>
            <w:shd w:val="clear" w:color="auto" w:fill="auto"/>
            <w:vAlign w:val="center"/>
          </w:tcPr>
          <w:p w14:paraId="18DA36B1"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p>
        </w:tc>
        <w:tc>
          <w:tcPr>
            <w:tcW w:w="510" w:type="dxa"/>
            <w:shd w:val="clear" w:color="auto" w:fill="auto"/>
            <w:vAlign w:val="center"/>
          </w:tcPr>
          <w:p w14:paraId="0670F2C1"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p>
        </w:tc>
        <w:tc>
          <w:tcPr>
            <w:tcW w:w="510" w:type="dxa"/>
            <w:shd w:val="clear" w:color="auto" w:fill="auto"/>
            <w:vAlign w:val="center"/>
          </w:tcPr>
          <w:p w14:paraId="361D9069"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p>
        </w:tc>
        <w:tc>
          <w:tcPr>
            <w:tcW w:w="510" w:type="dxa"/>
            <w:shd w:val="clear" w:color="auto" w:fill="auto"/>
            <w:vAlign w:val="center"/>
          </w:tcPr>
          <w:p w14:paraId="2739CBC3"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x</w:t>
            </w:r>
          </w:p>
        </w:tc>
        <w:tc>
          <w:tcPr>
            <w:tcW w:w="510" w:type="dxa"/>
            <w:shd w:val="clear" w:color="auto" w:fill="auto"/>
            <w:vAlign w:val="center"/>
          </w:tcPr>
          <w:p w14:paraId="6F4AB37B"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x</w:t>
            </w:r>
          </w:p>
        </w:tc>
        <w:tc>
          <w:tcPr>
            <w:tcW w:w="510" w:type="dxa"/>
            <w:shd w:val="clear" w:color="auto" w:fill="auto"/>
            <w:vAlign w:val="center"/>
          </w:tcPr>
          <w:p w14:paraId="1FD46601"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p>
        </w:tc>
        <w:tc>
          <w:tcPr>
            <w:tcW w:w="510" w:type="dxa"/>
            <w:shd w:val="clear" w:color="auto" w:fill="auto"/>
            <w:vAlign w:val="center"/>
          </w:tcPr>
          <w:p w14:paraId="3259F2A1"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p>
        </w:tc>
        <w:tc>
          <w:tcPr>
            <w:tcW w:w="510" w:type="dxa"/>
            <w:shd w:val="clear" w:color="auto" w:fill="auto"/>
            <w:vAlign w:val="center"/>
          </w:tcPr>
          <w:p w14:paraId="3FBDE228"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p>
        </w:tc>
        <w:tc>
          <w:tcPr>
            <w:tcW w:w="510" w:type="dxa"/>
            <w:shd w:val="clear" w:color="auto" w:fill="auto"/>
            <w:vAlign w:val="center"/>
          </w:tcPr>
          <w:p w14:paraId="7299DFEF"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p>
        </w:tc>
        <w:tc>
          <w:tcPr>
            <w:tcW w:w="510" w:type="dxa"/>
            <w:shd w:val="clear" w:color="auto" w:fill="auto"/>
            <w:vAlign w:val="center"/>
          </w:tcPr>
          <w:p w14:paraId="1430D800" w14:textId="77777777" w:rsidR="00356DAF" w:rsidRPr="009F36EE" w:rsidRDefault="00356DAF" w:rsidP="00241222">
            <w:pPr>
              <w:spacing w:line="324" w:lineRule="auto"/>
              <w:ind w:firstLine="0"/>
              <w:jc w:val="center"/>
              <w:rPr>
                <w:rFonts w:asciiTheme="majorHAnsi" w:hAnsiTheme="majorHAnsi" w:cstheme="majorHAnsi"/>
                <w:color w:val="000000" w:themeColor="text1"/>
                <w:sz w:val="24"/>
                <w:szCs w:val="24"/>
              </w:rPr>
            </w:pPr>
          </w:p>
        </w:tc>
      </w:tr>
    </w:tbl>
    <w:p w14:paraId="65811D93" w14:textId="77777777" w:rsidR="00356DAF" w:rsidRPr="009F36EE" w:rsidRDefault="00356DAF" w:rsidP="00241222">
      <w:pPr>
        <w:spacing w:line="324" w:lineRule="auto"/>
        <w:ind w:firstLine="0"/>
        <w:rPr>
          <w:b/>
          <w:bCs/>
          <w:i/>
          <w:iCs/>
          <w:color w:val="000000" w:themeColor="text1"/>
        </w:rPr>
      </w:pPr>
      <w:r w:rsidRPr="009F36EE">
        <w:rPr>
          <w:i/>
          <w:iCs/>
          <w:color w:val="000000" w:themeColor="text1"/>
        </w:rPr>
        <w:t>Ghi chú: Một số tiêu chí khác được đề xuất đã được NCS trao đổi, bàn bạc cùng các chuyên gia để thống nhất đưa thêm vào hay sử dụng những tiêu chí đánh giá đã có, để từ đó đưa ra được Bộ tiêu chí cuối cùng gồm 04 nhóm và 22 tiêu chí (phần không bôi màu xám).</w:t>
      </w:r>
    </w:p>
    <w:p w14:paraId="2558727C" w14:textId="77777777" w:rsidR="00356DAF" w:rsidRPr="009F36EE" w:rsidRDefault="00356DAF" w:rsidP="00241222">
      <w:pPr>
        <w:pStyle w:val="Bngbiu"/>
        <w:spacing w:line="324" w:lineRule="auto"/>
        <w:rPr>
          <w:i/>
          <w:iCs/>
          <w:color w:val="000000" w:themeColor="text1"/>
        </w:rPr>
      </w:pPr>
    </w:p>
    <w:p w14:paraId="4D2CCFF8" w14:textId="77777777" w:rsidR="00356DAF" w:rsidRPr="009F36EE" w:rsidRDefault="00356DAF" w:rsidP="00241222">
      <w:pPr>
        <w:pStyle w:val="Bngbiu"/>
        <w:spacing w:line="324" w:lineRule="auto"/>
        <w:rPr>
          <w:i/>
          <w:iCs/>
          <w:color w:val="000000" w:themeColor="text1"/>
        </w:rPr>
      </w:pPr>
    </w:p>
    <w:p w14:paraId="4B333D87" w14:textId="77777777" w:rsidR="00356DAF" w:rsidRPr="009F36EE" w:rsidRDefault="00356DAF" w:rsidP="0006565D">
      <w:pPr>
        <w:pStyle w:val="NormalWeb"/>
        <w:adjustRightInd w:val="0"/>
        <w:snapToGrid w:val="0"/>
        <w:spacing w:line="324" w:lineRule="auto"/>
        <w:ind w:left="0" w:right="0"/>
        <w:rPr>
          <w:rFonts w:asciiTheme="majorHAnsi" w:hAnsiTheme="majorHAnsi" w:cstheme="majorHAnsi"/>
          <w:color w:val="000000" w:themeColor="text1"/>
          <w:szCs w:val="26"/>
          <w:lang w:val="vi-VN"/>
        </w:rPr>
        <w:sectPr w:rsidR="00356DAF" w:rsidRPr="009F36EE" w:rsidSect="009C15BE">
          <w:footerReference w:type="default" r:id="rId98"/>
          <w:pgSz w:w="16840" w:h="11907" w:orient="landscape" w:code="9"/>
          <w:pgMar w:top="1134" w:right="1134" w:bottom="1701" w:left="1701" w:header="992" w:footer="851" w:gutter="0"/>
          <w:cols w:space="720"/>
          <w:docGrid w:linePitch="360"/>
        </w:sectPr>
      </w:pPr>
    </w:p>
    <w:p w14:paraId="07CC351E" w14:textId="77777777" w:rsidR="00356DAF" w:rsidRPr="009F36EE" w:rsidRDefault="00356DAF" w:rsidP="00B01821">
      <w:pPr>
        <w:pStyle w:val="ListParagraph"/>
        <w:numPr>
          <w:ilvl w:val="0"/>
          <w:numId w:val="40"/>
        </w:numPr>
        <w:spacing w:line="324" w:lineRule="auto"/>
        <w:rPr>
          <w:b/>
          <w:bCs/>
          <w:color w:val="000000" w:themeColor="text1"/>
          <w:highlight w:val="yellow"/>
          <w:lang w:val="vi-VN"/>
        </w:rPr>
      </w:pPr>
      <w:r w:rsidRPr="009F36EE">
        <w:rPr>
          <w:rFonts w:asciiTheme="majorHAnsi" w:hAnsiTheme="majorHAnsi" w:cstheme="majorHAnsi"/>
          <w:b/>
          <w:bCs/>
          <w:iCs/>
          <w:color w:val="000000" w:themeColor="text1"/>
          <w:szCs w:val="26"/>
          <w:lang w:val="vi-VN"/>
        </w:rPr>
        <w:t>BỘ TIÊU CHÍ ĐÁNH GIÁ PHÁT TRIỂN XUẤT NHẬP KHẨU BỀN VỮNG TỈNH THANH HÓA ĐÃ CHUẨN HÓA</w:t>
      </w:r>
    </w:p>
    <w:tbl>
      <w:tblPr>
        <w:tblW w:w="90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9"/>
        <w:gridCol w:w="6379"/>
        <w:gridCol w:w="1985"/>
      </w:tblGrid>
      <w:tr w:rsidR="009F36EE" w:rsidRPr="009F36EE" w14:paraId="6DC5830C" w14:textId="77777777" w:rsidTr="00364FFE">
        <w:trPr>
          <w:trHeight w:val="87"/>
          <w:tblHeader/>
        </w:trPr>
        <w:tc>
          <w:tcPr>
            <w:tcW w:w="709" w:type="dxa"/>
            <w:shd w:val="clear" w:color="auto" w:fill="C5E0B3"/>
            <w:tcMar>
              <w:top w:w="0" w:type="dxa"/>
              <w:left w:w="108" w:type="dxa"/>
              <w:bottom w:w="0" w:type="dxa"/>
              <w:right w:w="108" w:type="dxa"/>
            </w:tcMar>
            <w:vAlign w:val="center"/>
          </w:tcPr>
          <w:p w14:paraId="401E87E8" w14:textId="77777777" w:rsidR="00356DAF" w:rsidRPr="009F36EE" w:rsidRDefault="00356DAF" w:rsidP="00241222">
            <w:pPr>
              <w:spacing w:line="324" w:lineRule="auto"/>
              <w:ind w:firstLine="0"/>
              <w:jc w:val="center"/>
              <w:rPr>
                <w:rFonts w:asciiTheme="majorHAnsi" w:hAnsiTheme="majorHAnsi" w:cstheme="majorHAnsi"/>
                <w:bCs/>
                <w:color w:val="000000" w:themeColor="text1"/>
                <w:szCs w:val="26"/>
              </w:rPr>
            </w:pPr>
            <w:r w:rsidRPr="009F36EE">
              <w:rPr>
                <w:rFonts w:asciiTheme="majorHAnsi" w:hAnsiTheme="majorHAnsi" w:cstheme="majorHAnsi"/>
                <w:bCs/>
                <w:color w:val="000000" w:themeColor="text1"/>
                <w:szCs w:val="26"/>
              </w:rPr>
              <w:t>TT</w:t>
            </w:r>
          </w:p>
        </w:tc>
        <w:tc>
          <w:tcPr>
            <w:tcW w:w="6379" w:type="dxa"/>
            <w:shd w:val="clear" w:color="auto" w:fill="C5E0B3"/>
            <w:vAlign w:val="center"/>
          </w:tcPr>
          <w:p w14:paraId="6E50981C" w14:textId="77777777" w:rsidR="00356DAF" w:rsidRPr="009F36EE" w:rsidRDefault="00356DAF" w:rsidP="00241222">
            <w:pPr>
              <w:spacing w:line="324" w:lineRule="auto"/>
              <w:ind w:firstLine="0"/>
              <w:jc w:val="center"/>
              <w:rPr>
                <w:rFonts w:asciiTheme="majorHAnsi" w:hAnsiTheme="majorHAnsi" w:cstheme="majorHAnsi"/>
                <w:bCs/>
                <w:color w:val="000000" w:themeColor="text1"/>
                <w:szCs w:val="26"/>
              </w:rPr>
            </w:pPr>
            <w:r w:rsidRPr="009F36EE">
              <w:rPr>
                <w:rFonts w:asciiTheme="majorHAnsi" w:hAnsiTheme="majorHAnsi" w:cstheme="majorHAnsi"/>
                <w:bCs/>
                <w:color w:val="000000" w:themeColor="text1"/>
                <w:szCs w:val="26"/>
              </w:rPr>
              <w:t>TIÊU CHÍ</w:t>
            </w:r>
          </w:p>
        </w:tc>
        <w:tc>
          <w:tcPr>
            <w:tcW w:w="1985" w:type="dxa"/>
            <w:shd w:val="clear" w:color="auto" w:fill="C5E0B3"/>
          </w:tcPr>
          <w:p w14:paraId="00B6541D" w14:textId="2EE87963" w:rsidR="00356DAF" w:rsidRPr="009F36EE" w:rsidRDefault="00356DAF" w:rsidP="00364FFE">
            <w:pPr>
              <w:spacing w:line="324" w:lineRule="auto"/>
              <w:ind w:firstLine="0"/>
              <w:jc w:val="center"/>
              <w:rPr>
                <w:rFonts w:asciiTheme="majorHAnsi" w:hAnsiTheme="majorHAnsi" w:cstheme="majorHAnsi"/>
                <w:bCs/>
                <w:color w:val="000000" w:themeColor="text1"/>
                <w:szCs w:val="26"/>
              </w:rPr>
            </w:pPr>
            <w:r w:rsidRPr="009F36EE">
              <w:rPr>
                <w:rFonts w:asciiTheme="majorHAnsi" w:hAnsiTheme="majorHAnsi" w:cstheme="majorHAnsi"/>
                <w:bCs/>
                <w:color w:val="000000" w:themeColor="text1"/>
                <w:szCs w:val="26"/>
              </w:rPr>
              <w:t>Tỷ trọng</w:t>
            </w:r>
            <w:r w:rsidR="00364FFE" w:rsidRPr="009F36EE">
              <w:rPr>
                <w:rFonts w:asciiTheme="majorHAnsi" w:hAnsiTheme="majorHAnsi" w:cstheme="majorHAnsi"/>
                <w:bCs/>
                <w:color w:val="000000" w:themeColor="text1"/>
                <w:szCs w:val="26"/>
              </w:rPr>
              <w:t xml:space="preserve"> </w:t>
            </w:r>
            <w:r w:rsidRPr="009F36EE">
              <w:rPr>
                <w:rFonts w:asciiTheme="majorHAnsi" w:hAnsiTheme="majorHAnsi" w:cstheme="majorHAnsi"/>
                <w:bCs/>
                <w:color w:val="000000" w:themeColor="text1"/>
                <w:szCs w:val="26"/>
              </w:rPr>
              <w:t>/ Điểm</w:t>
            </w:r>
          </w:p>
        </w:tc>
      </w:tr>
      <w:tr w:rsidR="009F36EE" w:rsidRPr="009F36EE" w14:paraId="3D598189" w14:textId="77777777" w:rsidTr="00364FFE">
        <w:trPr>
          <w:trHeight w:val="87"/>
        </w:trPr>
        <w:tc>
          <w:tcPr>
            <w:tcW w:w="709" w:type="dxa"/>
            <w:shd w:val="clear" w:color="auto" w:fill="auto"/>
            <w:tcMar>
              <w:top w:w="0" w:type="dxa"/>
              <w:left w:w="108" w:type="dxa"/>
              <w:bottom w:w="0" w:type="dxa"/>
              <w:right w:w="108" w:type="dxa"/>
            </w:tcMar>
          </w:tcPr>
          <w:p w14:paraId="7879D991" w14:textId="77777777" w:rsidR="00356DAF" w:rsidRPr="009F36EE" w:rsidRDefault="00356DAF" w:rsidP="00B01821">
            <w:pPr>
              <w:pStyle w:val="ListParagraph"/>
              <w:numPr>
                <w:ilvl w:val="0"/>
                <w:numId w:val="30"/>
              </w:numPr>
              <w:spacing w:line="324" w:lineRule="auto"/>
              <w:ind w:left="0" w:firstLine="0"/>
              <w:contextualSpacing w:val="0"/>
              <w:rPr>
                <w:rFonts w:asciiTheme="majorHAnsi" w:hAnsiTheme="majorHAnsi" w:cstheme="majorHAnsi"/>
                <w:b/>
                <w:i/>
                <w:iCs/>
                <w:color w:val="000000" w:themeColor="text1"/>
                <w:spacing w:val="-4"/>
                <w:szCs w:val="26"/>
              </w:rPr>
            </w:pPr>
          </w:p>
        </w:tc>
        <w:tc>
          <w:tcPr>
            <w:tcW w:w="6379" w:type="dxa"/>
            <w:shd w:val="clear" w:color="auto" w:fill="auto"/>
            <w:tcMar>
              <w:top w:w="0" w:type="dxa"/>
              <w:left w:w="108" w:type="dxa"/>
              <w:bottom w:w="0" w:type="dxa"/>
              <w:right w:w="108" w:type="dxa"/>
            </w:tcMar>
          </w:tcPr>
          <w:p w14:paraId="759C7F64" w14:textId="3F18F0F4" w:rsidR="00356DAF" w:rsidRPr="009F36EE" w:rsidRDefault="00FD2012" w:rsidP="00241222">
            <w:pPr>
              <w:widowControl w:val="0"/>
              <w:autoSpaceDE w:val="0"/>
              <w:autoSpaceDN w:val="0"/>
              <w:adjustRightInd w:val="0"/>
              <w:spacing w:line="324" w:lineRule="auto"/>
              <w:ind w:firstLine="0"/>
              <w:rPr>
                <w:rFonts w:asciiTheme="majorHAnsi" w:hAnsiTheme="majorHAnsi" w:cstheme="majorHAnsi"/>
                <w:b/>
                <w:i/>
                <w:iCs/>
                <w:color w:val="000000" w:themeColor="text1"/>
                <w:szCs w:val="26"/>
              </w:rPr>
            </w:pPr>
            <w:r w:rsidRPr="009F36EE">
              <w:rPr>
                <w:rFonts w:asciiTheme="majorHAnsi" w:hAnsiTheme="majorHAnsi" w:cstheme="majorHAnsi"/>
                <w:b/>
                <w:i/>
                <w:iCs/>
                <w:color w:val="000000" w:themeColor="text1"/>
                <w:szCs w:val="26"/>
              </w:rPr>
              <w:t>PTXNKBV</w:t>
            </w:r>
            <w:r w:rsidR="00356DAF" w:rsidRPr="009F36EE">
              <w:rPr>
                <w:rFonts w:asciiTheme="majorHAnsi" w:hAnsiTheme="majorHAnsi" w:cstheme="majorHAnsi"/>
                <w:b/>
                <w:i/>
                <w:iCs/>
                <w:color w:val="000000" w:themeColor="text1"/>
                <w:szCs w:val="26"/>
              </w:rPr>
              <w:t xml:space="preserve"> về kinh tế</w:t>
            </w:r>
          </w:p>
        </w:tc>
        <w:tc>
          <w:tcPr>
            <w:tcW w:w="1985" w:type="dxa"/>
          </w:tcPr>
          <w:p w14:paraId="0FD018F1" w14:textId="1BEB5DF1" w:rsidR="00356DAF" w:rsidRPr="009F36EE" w:rsidRDefault="00F21206" w:rsidP="00241222">
            <w:pPr>
              <w:widowControl w:val="0"/>
              <w:autoSpaceDE w:val="0"/>
              <w:autoSpaceDN w:val="0"/>
              <w:adjustRightInd w:val="0"/>
              <w:spacing w:line="324" w:lineRule="auto"/>
              <w:ind w:firstLine="0"/>
              <w:jc w:val="center"/>
              <w:rPr>
                <w:rFonts w:asciiTheme="majorHAnsi" w:hAnsiTheme="majorHAnsi" w:cstheme="majorHAnsi"/>
                <w:b/>
                <w:i/>
                <w:iCs/>
                <w:color w:val="000000" w:themeColor="text1"/>
                <w:szCs w:val="26"/>
              </w:rPr>
            </w:pPr>
            <w:r w:rsidRPr="009F36EE">
              <w:rPr>
                <w:rFonts w:asciiTheme="majorHAnsi" w:hAnsiTheme="majorHAnsi" w:cstheme="majorHAnsi"/>
                <w:b/>
                <w:i/>
                <w:iCs/>
                <w:color w:val="000000" w:themeColor="text1"/>
                <w:szCs w:val="26"/>
              </w:rPr>
              <w:t>4</w:t>
            </w:r>
            <w:r w:rsidR="00356DAF" w:rsidRPr="009F36EE">
              <w:rPr>
                <w:rFonts w:asciiTheme="majorHAnsi" w:hAnsiTheme="majorHAnsi" w:cstheme="majorHAnsi"/>
                <w:b/>
                <w:i/>
                <w:iCs/>
                <w:color w:val="000000" w:themeColor="text1"/>
                <w:szCs w:val="26"/>
              </w:rPr>
              <w:t>0%</w:t>
            </w:r>
          </w:p>
        </w:tc>
      </w:tr>
      <w:tr w:rsidR="009F36EE" w:rsidRPr="009F36EE" w14:paraId="6EDB95F9" w14:textId="77777777" w:rsidTr="00364FFE">
        <w:trPr>
          <w:trHeight w:val="87"/>
        </w:trPr>
        <w:tc>
          <w:tcPr>
            <w:tcW w:w="709" w:type="dxa"/>
            <w:shd w:val="clear" w:color="auto" w:fill="auto"/>
            <w:tcMar>
              <w:top w:w="0" w:type="dxa"/>
              <w:left w:w="108" w:type="dxa"/>
              <w:bottom w:w="0" w:type="dxa"/>
              <w:right w:w="108" w:type="dxa"/>
            </w:tcMar>
            <w:vAlign w:val="center"/>
          </w:tcPr>
          <w:p w14:paraId="16F765B3" w14:textId="77777777" w:rsidR="00F21206" w:rsidRPr="009F36EE" w:rsidRDefault="00F21206" w:rsidP="00B01821">
            <w:pPr>
              <w:pStyle w:val="ListParagraph"/>
              <w:numPr>
                <w:ilvl w:val="0"/>
                <w:numId w:val="31"/>
              </w:numPr>
              <w:spacing w:line="324" w:lineRule="auto"/>
              <w:ind w:left="0" w:firstLine="0"/>
              <w:contextualSpacing w:val="0"/>
              <w:rPr>
                <w:rFonts w:asciiTheme="majorHAnsi" w:hAnsiTheme="majorHAnsi" w:cstheme="majorHAnsi"/>
                <w:bCs/>
                <w:color w:val="000000" w:themeColor="text1"/>
                <w:spacing w:val="-4"/>
                <w:szCs w:val="26"/>
              </w:rPr>
            </w:pPr>
          </w:p>
        </w:tc>
        <w:tc>
          <w:tcPr>
            <w:tcW w:w="6379" w:type="dxa"/>
            <w:shd w:val="clear" w:color="auto" w:fill="auto"/>
            <w:tcMar>
              <w:top w:w="0" w:type="dxa"/>
              <w:left w:w="108" w:type="dxa"/>
              <w:bottom w:w="0" w:type="dxa"/>
              <w:right w:w="108" w:type="dxa"/>
            </w:tcMar>
          </w:tcPr>
          <w:p w14:paraId="2C054298" w14:textId="77777777" w:rsidR="00F21206" w:rsidRPr="009F36EE" w:rsidRDefault="00F21206" w:rsidP="00087E60">
            <w:pPr>
              <w:widowControl w:val="0"/>
              <w:autoSpaceDE w:val="0"/>
              <w:autoSpaceDN w:val="0"/>
              <w:adjustRightInd w:val="0"/>
              <w:spacing w:line="324" w:lineRule="auto"/>
              <w:ind w:firstLine="0"/>
              <w:rPr>
                <w:rFonts w:asciiTheme="majorHAnsi" w:hAnsiTheme="majorHAnsi" w:cstheme="majorHAnsi"/>
                <w:color w:val="000000" w:themeColor="text1"/>
                <w:szCs w:val="26"/>
              </w:rPr>
            </w:pPr>
            <w:r w:rsidRPr="009F36EE">
              <w:rPr>
                <w:rFonts w:asciiTheme="majorHAnsi" w:hAnsiTheme="majorHAnsi" w:cstheme="majorHAnsi"/>
                <w:color w:val="000000" w:themeColor="text1"/>
                <w:kern w:val="16"/>
                <w:szCs w:val="26"/>
              </w:rPr>
              <w:t>K</w:t>
            </w:r>
            <w:r w:rsidRPr="009F36EE">
              <w:rPr>
                <w:rFonts w:asciiTheme="majorHAnsi" w:hAnsiTheme="majorHAnsi" w:cstheme="majorHAnsi"/>
                <w:bCs/>
                <w:color w:val="000000" w:themeColor="text1"/>
                <w:szCs w:val="26"/>
              </w:rPr>
              <w:t>im ngạch XNK</w:t>
            </w:r>
          </w:p>
        </w:tc>
        <w:tc>
          <w:tcPr>
            <w:tcW w:w="1985" w:type="dxa"/>
            <w:vAlign w:val="center"/>
          </w:tcPr>
          <w:p w14:paraId="60D88E65" w14:textId="77777777" w:rsidR="00F21206" w:rsidRPr="009F36EE" w:rsidRDefault="00F21206" w:rsidP="00087E60">
            <w:pPr>
              <w:spacing w:line="324" w:lineRule="auto"/>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4.80</w:t>
            </w:r>
          </w:p>
        </w:tc>
      </w:tr>
      <w:tr w:rsidR="009F36EE" w:rsidRPr="009F36EE" w14:paraId="7F753A92" w14:textId="77777777" w:rsidTr="00364FFE">
        <w:trPr>
          <w:trHeight w:val="87"/>
        </w:trPr>
        <w:tc>
          <w:tcPr>
            <w:tcW w:w="709" w:type="dxa"/>
            <w:shd w:val="clear" w:color="auto" w:fill="auto"/>
            <w:tcMar>
              <w:top w:w="0" w:type="dxa"/>
              <w:left w:w="108" w:type="dxa"/>
              <w:bottom w:w="0" w:type="dxa"/>
              <w:right w:w="108" w:type="dxa"/>
            </w:tcMar>
            <w:vAlign w:val="center"/>
          </w:tcPr>
          <w:p w14:paraId="79157720" w14:textId="77777777" w:rsidR="00F21206" w:rsidRPr="009F36EE" w:rsidRDefault="00F21206" w:rsidP="00B01821">
            <w:pPr>
              <w:pStyle w:val="ListParagraph"/>
              <w:numPr>
                <w:ilvl w:val="0"/>
                <w:numId w:val="31"/>
              </w:numPr>
              <w:spacing w:line="324" w:lineRule="auto"/>
              <w:ind w:left="0" w:firstLine="0"/>
              <w:contextualSpacing w:val="0"/>
              <w:rPr>
                <w:rFonts w:asciiTheme="majorHAnsi" w:hAnsiTheme="majorHAnsi" w:cstheme="majorHAnsi"/>
                <w:bCs/>
                <w:color w:val="000000" w:themeColor="text1"/>
                <w:spacing w:val="-4"/>
                <w:szCs w:val="26"/>
              </w:rPr>
            </w:pPr>
          </w:p>
        </w:tc>
        <w:tc>
          <w:tcPr>
            <w:tcW w:w="6379" w:type="dxa"/>
            <w:shd w:val="clear" w:color="auto" w:fill="auto"/>
            <w:tcMar>
              <w:top w:w="0" w:type="dxa"/>
              <w:left w:w="108" w:type="dxa"/>
              <w:bottom w:w="0" w:type="dxa"/>
              <w:right w:w="108" w:type="dxa"/>
            </w:tcMar>
          </w:tcPr>
          <w:p w14:paraId="478808A0" w14:textId="77777777" w:rsidR="00F21206" w:rsidRPr="009F36EE" w:rsidRDefault="00F21206" w:rsidP="00087E60">
            <w:pPr>
              <w:widowControl w:val="0"/>
              <w:autoSpaceDE w:val="0"/>
              <w:autoSpaceDN w:val="0"/>
              <w:adjustRightInd w:val="0"/>
              <w:spacing w:line="324" w:lineRule="auto"/>
              <w:ind w:firstLine="0"/>
              <w:rPr>
                <w:rFonts w:asciiTheme="majorHAnsi" w:hAnsiTheme="majorHAnsi" w:cstheme="majorHAnsi"/>
                <w:color w:val="000000" w:themeColor="text1"/>
                <w:kern w:val="16"/>
                <w:szCs w:val="26"/>
              </w:rPr>
            </w:pPr>
            <w:r w:rsidRPr="009F36EE">
              <w:rPr>
                <w:rFonts w:asciiTheme="majorHAnsi" w:hAnsiTheme="majorHAnsi" w:cstheme="majorHAnsi"/>
                <w:bCs/>
                <w:color w:val="000000" w:themeColor="text1"/>
                <w:szCs w:val="26"/>
              </w:rPr>
              <w:t>Tỷ trọng kim ngạch XNK</w:t>
            </w:r>
          </w:p>
        </w:tc>
        <w:tc>
          <w:tcPr>
            <w:tcW w:w="1985" w:type="dxa"/>
            <w:vAlign w:val="center"/>
          </w:tcPr>
          <w:p w14:paraId="48BFC1A9" w14:textId="77777777" w:rsidR="00F21206" w:rsidRPr="009F36EE" w:rsidRDefault="00F21206" w:rsidP="00087E60">
            <w:pPr>
              <w:spacing w:line="324" w:lineRule="auto"/>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4.20</w:t>
            </w:r>
          </w:p>
        </w:tc>
      </w:tr>
      <w:tr w:rsidR="009F36EE" w:rsidRPr="009F36EE" w14:paraId="6A6AA373" w14:textId="77777777" w:rsidTr="00364FFE">
        <w:trPr>
          <w:trHeight w:val="87"/>
        </w:trPr>
        <w:tc>
          <w:tcPr>
            <w:tcW w:w="709" w:type="dxa"/>
            <w:shd w:val="clear" w:color="auto" w:fill="auto"/>
            <w:tcMar>
              <w:top w:w="0" w:type="dxa"/>
              <w:left w:w="108" w:type="dxa"/>
              <w:bottom w:w="0" w:type="dxa"/>
              <w:right w:w="108" w:type="dxa"/>
            </w:tcMar>
            <w:vAlign w:val="center"/>
          </w:tcPr>
          <w:p w14:paraId="4F54EC7F" w14:textId="77777777" w:rsidR="00F21206" w:rsidRPr="009F36EE" w:rsidRDefault="00F21206" w:rsidP="00B01821">
            <w:pPr>
              <w:pStyle w:val="ListParagraph"/>
              <w:numPr>
                <w:ilvl w:val="0"/>
                <w:numId w:val="31"/>
              </w:numPr>
              <w:spacing w:line="324" w:lineRule="auto"/>
              <w:ind w:left="0" w:firstLine="0"/>
              <w:contextualSpacing w:val="0"/>
              <w:rPr>
                <w:rFonts w:asciiTheme="majorHAnsi" w:hAnsiTheme="majorHAnsi" w:cstheme="majorHAnsi"/>
                <w:bCs/>
                <w:color w:val="000000" w:themeColor="text1"/>
                <w:spacing w:val="-4"/>
                <w:szCs w:val="26"/>
              </w:rPr>
            </w:pPr>
          </w:p>
        </w:tc>
        <w:tc>
          <w:tcPr>
            <w:tcW w:w="6379" w:type="dxa"/>
            <w:shd w:val="clear" w:color="auto" w:fill="auto"/>
            <w:tcMar>
              <w:top w:w="0" w:type="dxa"/>
              <w:left w:w="108" w:type="dxa"/>
              <w:bottom w:w="0" w:type="dxa"/>
              <w:right w:w="108" w:type="dxa"/>
            </w:tcMar>
          </w:tcPr>
          <w:p w14:paraId="0801AEEA" w14:textId="77777777" w:rsidR="00F21206" w:rsidRPr="009F36EE" w:rsidRDefault="00F21206" w:rsidP="00087E60">
            <w:pPr>
              <w:widowControl w:val="0"/>
              <w:autoSpaceDE w:val="0"/>
              <w:autoSpaceDN w:val="0"/>
              <w:adjustRightInd w:val="0"/>
              <w:spacing w:line="324" w:lineRule="auto"/>
              <w:ind w:firstLine="0"/>
              <w:rPr>
                <w:rFonts w:asciiTheme="majorHAnsi" w:hAnsiTheme="majorHAnsi" w:cstheme="majorHAnsi"/>
                <w:color w:val="000000" w:themeColor="text1"/>
                <w:kern w:val="16"/>
                <w:szCs w:val="26"/>
              </w:rPr>
            </w:pPr>
            <w:r w:rsidRPr="009F36EE">
              <w:rPr>
                <w:rFonts w:asciiTheme="majorHAnsi" w:hAnsiTheme="majorHAnsi" w:cstheme="majorHAnsi"/>
                <w:bCs/>
                <w:color w:val="000000" w:themeColor="text1"/>
                <w:szCs w:val="26"/>
              </w:rPr>
              <w:t>Kim ngạch XNK trên đầu người</w:t>
            </w:r>
          </w:p>
        </w:tc>
        <w:tc>
          <w:tcPr>
            <w:tcW w:w="1985" w:type="dxa"/>
            <w:vAlign w:val="center"/>
          </w:tcPr>
          <w:p w14:paraId="439FF444" w14:textId="77777777" w:rsidR="00F21206" w:rsidRPr="009F36EE" w:rsidRDefault="00F21206" w:rsidP="00087E60">
            <w:pPr>
              <w:spacing w:line="324" w:lineRule="auto"/>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4.00</w:t>
            </w:r>
          </w:p>
        </w:tc>
      </w:tr>
      <w:tr w:rsidR="009F36EE" w:rsidRPr="009F36EE" w14:paraId="378A3891" w14:textId="77777777" w:rsidTr="00364FFE">
        <w:trPr>
          <w:trHeight w:val="87"/>
        </w:trPr>
        <w:tc>
          <w:tcPr>
            <w:tcW w:w="709" w:type="dxa"/>
            <w:shd w:val="clear" w:color="auto" w:fill="auto"/>
            <w:tcMar>
              <w:top w:w="0" w:type="dxa"/>
              <w:left w:w="108" w:type="dxa"/>
              <w:bottom w:w="0" w:type="dxa"/>
              <w:right w:w="108" w:type="dxa"/>
            </w:tcMar>
            <w:vAlign w:val="center"/>
          </w:tcPr>
          <w:p w14:paraId="180D6F50" w14:textId="77777777" w:rsidR="00F21206" w:rsidRPr="009F36EE" w:rsidRDefault="00F21206" w:rsidP="00B01821">
            <w:pPr>
              <w:pStyle w:val="ListParagraph"/>
              <w:numPr>
                <w:ilvl w:val="0"/>
                <w:numId w:val="31"/>
              </w:numPr>
              <w:spacing w:line="324" w:lineRule="auto"/>
              <w:ind w:left="0" w:firstLine="0"/>
              <w:contextualSpacing w:val="0"/>
              <w:rPr>
                <w:rFonts w:asciiTheme="majorHAnsi" w:hAnsiTheme="majorHAnsi" w:cstheme="majorHAnsi"/>
                <w:bCs/>
                <w:color w:val="000000" w:themeColor="text1"/>
                <w:spacing w:val="-4"/>
                <w:szCs w:val="26"/>
              </w:rPr>
            </w:pPr>
          </w:p>
        </w:tc>
        <w:tc>
          <w:tcPr>
            <w:tcW w:w="6379" w:type="dxa"/>
            <w:shd w:val="clear" w:color="auto" w:fill="auto"/>
            <w:tcMar>
              <w:top w:w="0" w:type="dxa"/>
              <w:left w:w="108" w:type="dxa"/>
              <w:bottom w:w="0" w:type="dxa"/>
              <w:right w:w="108" w:type="dxa"/>
            </w:tcMar>
          </w:tcPr>
          <w:p w14:paraId="5673FF31" w14:textId="77777777" w:rsidR="00F21206" w:rsidRPr="009F36EE" w:rsidRDefault="00F21206" w:rsidP="00087E60">
            <w:pPr>
              <w:widowControl w:val="0"/>
              <w:autoSpaceDE w:val="0"/>
              <w:autoSpaceDN w:val="0"/>
              <w:adjustRightInd w:val="0"/>
              <w:spacing w:line="324" w:lineRule="auto"/>
              <w:ind w:firstLine="0"/>
              <w:rPr>
                <w:rFonts w:asciiTheme="majorHAnsi" w:hAnsiTheme="majorHAnsi" w:cstheme="majorHAnsi"/>
                <w:bCs/>
                <w:color w:val="000000" w:themeColor="text1"/>
                <w:szCs w:val="26"/>
              </w:rPr>
            </w:pPr>
            <w:r w:rsidRPr="009F36EE">
              <w:rPr>
                <w:rFonts w:asciiTheme="majorHAnsi" w:hAnsiTheme="majorHAnsi" w:cstheme="majorHAnsi"/>
                <w:bCs/>
                <w:color w:val="000000" w:themeColor="text1"/>
                <w:szCs w:val="26"/>
              </w:rPr>
              <w:t xml:space="preserve">Số lượng doanh nghiệp XNK </w:t>
            </w:r>
          </w:p>
        </w:tc>
        <w:tc>
          <w:tcPr>
            <w:tcW w:w="1985" w:type="dxa"/>
            <w:vAlign w:val="center"/>
          </w:tcPr>
          <w:p w14:paraId="3B11DE4E" w14:textId="77777777" w:rsidR="00F21206" w:rsidRPr="009F36EE" w:rsidRDefault="00F21206" w:rsidP="00087E60">
            <w:pPr>
              <w:spacing w:line="324" w:lineRule="auto"/>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3.80</w:t>
            </w:r>
          </w:p>
        </w:tc>
      </w:tr>
      <w:tr w:rsidR="009F36EE" w:rsidRPr="009F36EE" w14:paraId="4C05F7C3" w14:textId="77777777" w:rsidTr="00364FFE">
        <w:trPr>
          <w:trHeight w:val="87"/>
        </w:trPr>
        <w:tc>
          <w:tcPr>
            <w:tcW w:w="709" w:type="dxa"/>
            <w:shd w:val="clear" w:color="auto" w:fill="auto"/>
            <w:tcMar>
              <w:top w:w="0" w:type="dxa"/>
              <w:left w:w="108" w:type="dxa"/>
              <w:bottom w:w="0" w:type="dxa"/>
              <w:right w:w="108" w:type="dxa"/>
            </w:tcMar>
            <w:vAlign w:val="center"/>
          </w:tcPr>
          <w:p w14:paraId="4CA8F189" w14:textId="77777777" w:rsidR="00F21206" w:rsidRPr="009F36EE" w:rsidRDefault="00F21206" w:rsidP="00B01821">
            <w:pPr>
              <w:pStyle w:val="ListParagraph"/>
              <w:numPr>
                <w:ilvl w:val="0"/>
                <w:numId w:val="31"/>
              </w:numPr>
              <w:spacing w:line="324" w:lineRule="auto"/>
              <w:ind w:left="0" w:firstLine="0"/>
              <w:contextualSpacing w:val="0"/>
              <w:rPr>
                <w:rFonts w:asciiTheme="majorHAnsi" w:hAnsiTheme="majorHAnsi" w:cstheme="majorHAnsi"/>
                <w:bCs/>
                <w:color w:val="000000" w:themeColor="text1"/>
                <w:spacing w:val="-4"/>
                <w:szCs w:val="26"/>
              </w:rPr>
            </w:pPr>
          </w:p>
        </w:tc>
        <w:tc>
          <w:tcPr>
            <w:tcW w:w="6379" w:type="dxa"/>
            <w:shd w:val="clear" w:color="auto" w:fill="auto"/>
            <w:tcMar>
              <w:top w:w="0" w:type="dxa"/>
              <w:left w:w="108" w:type="dxa"/>
              <w:bottom w:w="0" w:type="dxa"/>
              <w:right w:w="108" w:type="dxa"/>
            </w:tcMar>
          </w:tcPr>
          <w:p w14:paraId="0846ECF7" w14:textId="77777777" w:rsidR="00F21206" w:rsidRPr="009F36EE" w:rsidRDefault="00F21206" w:rsidP="00087E60">
            <w:pPr>
              <w:spacing w:line="324" w:lineRule="auto"/>
              <w:ind w:firstLine="0"/>
              <w:rPr>
                <w:rFonts w:asciiTheme="majorHAnsi" w:hAnsiTheme="majorHAnsi" w:cstheme="majorHAnsi"/>
                <w:color w:val="000000" w:themeColor="text1"/>
                <w:szCs w:val="26"/>
              </w:rPr>
            </w:pPr>
            <w:r w:rsidRPr="009F36EE">
              <w:rPr>
                <w:rFonts w:asciiTheme="majorHAnsi" w:hAnsiTheme="majorHAnsi" w:cstheme="majorHAnsi"/>
                <w:bCs/>
                <w:color w:val="000000" w:themeColor="text1"/>
                <w:szCs w:val="26"/>
              </w:rPr>
              <w:t>Tốc độ tăng trưởng XNK so với tốc độ tăng GRDP *</w:t>
            </w:r>
          </w:p>
        </w:tc>
        <w:tc>
          <w:tcPr>
            <w:tcW w:w="1985" w:type="dxa"/>
            <w:vAlign w:val="center"/>
          </w:tcPr>
          <w:p w14:paraId="23FD6B31" w14:textId="77777777" w:rsidR="00F21206" w:rsidRPr="009F36EE" w:rsidRDefault="00F21206" w:rsidP="00087E60">
            <w:pPr>
              <w:spacing w:line="324" w:lineRule="auto"/>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3.60</w:t>
            </w:r>
          </w:p>
        </w:tc>
      </w:tr>
      <w:tr w:rsidR="009F36EE" w:rsidRPr="009F36EE" w14:paraId="721ADD83" w14:textId="77777777" w:rsidTr="00364FFE">
        <w:trPr>
          <w:trHeight w:val="87"/>
        </w:trPr>
        <w:tc>
          <w:tcPr>
            <w:tcW w:w="709" w:type="dxa"/>
            <w:shd w:val="clear" w:color="auto" w:fill="auto"/>
            <w:tcMar>
              <w:top w:w="0" w:type="dxa"/>
              <w:left w:w="108" w:type="dxa"/>
              <w:bottom w:w="0" w:type="dxa"/>
              <w:right w:w="108" w:type="dxa"/>
            </w:tcMar>
            <w:vAlign w:val="center"/>
          </w:tcPr>
          <w:p w14:paraId="2DCB3026" w14:textId="77777777" w:rsidR="00356DAF" w:rsidRPr="009F36EE" w:rsidRDefault="00356DAF" w:rsidP="00B01821">
            <w:pPr>
              <w:pStyle w:val="ListParagraph"/>
              <w:numPr>
                <w:ilvl w:val="0"/>
                <w:numId w:val="31"/>
              </w:numPr>
              <w:spacing w:line="324" w:lineRule="auto"/>
              <w:ind w:left="0" w:firstLine="0"/>
              <w:contextualSpacing w:val="0"/>
              <w:rPr>
                <w:rFonts w:asciiTheme="majorHAnsi" w:hAnsiTheme="majorHAnsi" w:cstheme="majorHAnsi"/>
                <w:bCs/>
                <w:color w:val="000000" w:themeColor="text1"/>
                <w:spacing w:val="-4"/>
                <w:szCs w:val="26"/>
              </w:rPr>
            </w:pPr>
          </w:p>
        </w:tc>
        <w:tc>
          <w:tcPr>
            <w:tcW w:w="6379" w:type="dxa"/>
            <w:shd w:val="clear" w:color="auto" w:fill="auto"/>
            <w:tcMar>
              <w:top w:w="0" w:type="dxa"/>
              <w:left w:w="108" w:type="dxa"/>
              <w:bottom w:w="0" w:type="dxa"/>
              <w:right w:w="108" w:type="dxa"/>
            </w:tcMar>
          </w:tcPr>
          <w:p w14:paraId="6702F14D" w14:textId="0C59F9CE" w:rsidR="00356DAF" w:rsidRPr="009F36EE" w:rsidRDefault="00356DAF" w:rsidP="00241222">
            <w:pPr>
              <w:widowControl w:val="0"/>
              <w:autoSpaceDE w:val="0"/>
              <w:autoSpaceDN w:val="0"/>
              <w:adjustRightInd w:val="0"/>
              <w:spacing w:line="324" w:lineRule="auto"/>
              <w:ind w:firstLine="0"/>
              <w:rPr>
                <w:rFonts w:asciiTheme="majorHAnsi" w:hAnsiTheme="majorHAnsi" w:cstheme="majorHAnsi"/>
                <w:color w:val="000000" w:themeColor="text1"/>
                <w:szCs w:val="26"/>
              </w:rPr>
            </w:pPr>
            <w:r w:rsidRPr="009F36EE">
              <w:rPr>
                <w:rFonts w:asciiTheme="majorHAnsi" w:hAnsiTheme="majorHAnsi" w:cstheme="majorHAnsi"/>
                <w:bCs/>
                <w:color w:val="000000" w:themeColor="text1"/>
                <w:szCs w:val="26"/>
              </w:rPr>
              <w:t>Đóng góp của xuất khẩu vào GRDP</w:t>
            </w:r>
          </w:p>
        </w:tc>
        <w:tc>
          <w:tcPr>
            <w:tcW w:w="1985" w:type="dxa"/>
            <w:vAlign w:val="center"/>
          </w:tcPr>
          <w:p w14:paraId="76F00C75" w14:textId="77777777" w:rsidR="00356DAF" w:rsidRPr="009F36EE" w:rsidRDefault="00356DAF" w:rsidP="00241222">
            <w:pPr>
              <w:spacing w:line="324" w:lineRule="auto"/>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4.00</w:t>
            </w:r>
          </w:p>
        </w:tc>
      </w:tr>
      <w:tr w:rsidR="009F36EE" w:rsidRPr="009F36EE" w14:paraId="78AFD022" w14:textId="77777777" w:rsidTr="00364FFE">
        <w:trPr>
          <w:trHeight w:val="87"/>
        </w:trPr>
        <w:tc>
          <w:tcPr>
            <w:tcW w:w="709" w:type="dxa"/>
            <w:shd w:val="clear" w:color="auto" w:fill="auto"/>
            <w:tcMar>
              <w:top w:w="0" w:type="dxa"/>
              <w:left w:w="108" w:type="dxa"/>
              <w:bottom w:w="0" w:type="dxa"/>
              <w:right w:w="108" w:type="dxa"/>
            </w:tcMar>
            <w:vAlign w:val="center"/>
          </w:tcPr>
          <w:p w14:paraId="0BB0D1EB" w14:textId="77777777" w:rsidR="00356DAF" w:rsidRPr="009F36EE" w:rsidRDefault="00356DAF" w:rsidP="00B01821">
            <w:pPr>
              <w:pStyle w:val="ListParagraph"/>
              <w:numPr>
                <w:ilvl w:val="0"/>
                <w:numId w:val="31"/>
              </w:numPr>
              <w:spacing w:line="324" w:lineRule="auto"/>
              <w:ind w:left="0" w:firstLine="0"/>
              <w:contextualSpacing w:val="0"/>
              <w:rPr>
                <w:rFonts w:asciiTheme="majorHAnsi" w:hAnsiTheme="majorHAnsi" w:cstheme="majorHAnsi"/>
                <w:bCs/>
                <w:color w:val="000000" w:themeColor="text1"/>
                <w:spacing w:val="-4"/>
                <w:szCs w:val="26"/>
              </w:rPr>
            </w:pPr>
          </w:p>
        </w:tc>
        <w:tc>
          <w:tcPr>
            <w:tcW w:w="6379" w:type="dxa"/>
            <w:shd w:val="clear" w:color="auto" w:fill="auto"/>
            <w:tcMar>
              <w:top w:w="0" w:type="dxa"/>
              <w:left w:w="108" w:type="dxa"/>
              <w:bottom w:w="0" w:type="dxa"/>
              <w:right w:w="108" w:type="dxa"/>
            </w:tcMar>
          </w:tcPr>
          <w:p w14:paraId="1971EA6F" w14:textId="77777777" w:rsidR="00356DAF" w:rsidRPr="009F36EE" w:rsidRDefault="00356DAF" w:rsidP="00241222">
            <w:pPr>
              <w:spacing w:line="324" w:lineRule="auto"/>
              <w:ind w:firstLine="0"/>
              <w:rPr>
                <w:rFonts w:asciiTheme="majorHAnsi" w:hAnsiTheme="majorHAnsi" w:cstheme="majorHAnsi"/>
                <w:color w:val="000000" w:themeColor="text1"/>
                <w:szCs w:val="26"/>
              </w:rPr>
            </w:pPr>
            <w:r w:rsidRPr="009F36EE">
              <w:rPr>
                <w:rFonts w:asciiTheme="majorHAnsi" w:hAnsiTheme="majorHAnsi" w:cstheme="majorHAnsi"/>
                <w:bCs/>
                <w:color w:val="000000" w:themeColor="text1"/>
                <w:szCs w:val="26"/>
              </w:rPr>
              <w:t>Cơ cấu theo nhóm hàng, mặt hàng, thị trường *</w:t>
            </w:r>
          </w:p>
        </w:tc>
        <w:tc>
          <w:tcPr>
            <w:tcW w:w="1985" w:type="dxa"/>
            <w:vAlign w:val="center"/>
          </w:tcPr>
          <w:p w14:paraId="423B516E" w14:textId="77777777" w:rsidR="00356DAF" w:rsidRPr="009F36EE" w:rsidRDefault="00356DAF" w:rsidP="00241222">
            <w:pPr>
              <w:spacing w:line="324" w:lineRule="auto"/>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3.90</w:t>
            </w:r>
          </w:p>
        </w:tc>
      </w:tr>
      <w:tr w:rsidR="009F36EE" w:rsidRPr="009F36EE" w14:paraId="732892BD" w14:textId="77777777" w:rsidTr="00364FFE">
        <w:trPr>
          <w:trHeight w:val="87"/>
        </w:trPr>
        <w:tc>
          <w:tcPr>
            <w:tcW w:w="709" w:type="dxa"/>
            <w:shd w:val="clear" w:color="auto" w:fill="auto"/>
            <w:tcMar>
              <w:top w:w="0" w:type="dxa"/>
              <w:left w:w="108" w:type="dxa"/>
              <w:bottom w:w="0" w:type="dxa"/>
              <w:right w:w="108" w:type="dxa"/>
            </w:tcMar>
            <w:vAlign w:val="center"/>
          </w:tcPr>
          <w:p w14:paraId="0BD0AD21" w14:textId="77777777" w:rsidR="00356DAF" w:rsidRPr="009F36EE" w:rsidRDefault="00356DAF" w:rsidP="00B01821">
            <w:pPr>
              <w:pStyle w:val="ListParagraph"/>
              <w:numPr>
                <w:ilvl w:val="0"/>
                <w:numId w:val="31"/>
              </w:numPr>
              <w:spacing w:line="324" w:lineRule="auto"/>
              <w:ind w:left="0" w:firstLine="0"/>
              <w:contextualSpacing w:val="0"/>
              <w:rPr>
                <w:rFonts w:asciiTheme="majorHAnsi" w:hAnsiTheme="majorHAnsi" w:cstheme="majorHAnsi"/>
                <w:bCs/>
                <w:color w:val="000000" w:themeColor="text1"/>
                <w:spacing w:val="-4"/>
                <w:szCs w:val="26"/>
              </w:rPr>
            </w:pPr>
          </w:p>
        </w:tc>
        <w:tc>
          <w:tcPr>
            <w:tcW w:w="6379" w:type="dxa"/>
            <w:shd w:val="clear" w:color="auto" w:fill="auto"/>
            <w:tcMar>
              <w:top w:w="0" w:type="dxa"/>
              <w:left w:w="108" w:type="dxa"/>
              <w:bottom w:w="0" w:type="dxa"/>
              <w:right w:w="108" w:type="dxa"/>
            </w:tcMar>
          </w:tcPr>
          <w:p w14:paraId="5F8E795E" w14:textId="77777777" w:rsidR="00356DAF" w:rsidRPr="009F36EE" w:rsidRDefault="00356DAF" w:rsidP="00241222">
            <w:pPr>
              <w:spacing w:line="324" w:lineRule="auto"/>
              <w:ind w:firstLine="0"/>
              <w:rPr>
                <w:rFonts w:asciiTheme="majorHAnsi" w:hAnsiTheme="majorHAnsi" w:cstheme="majorHAnsi"/>
                <w:color w:val="000000" w:themeColor="text1"/>
                <w:szCs w:val="26"/>
              </w:rPr>
            </w:pPr>
            <w:r w:rsidRPr="009F36EE">
              <w:rPr>
                <w:rFonts w:asciiTheme="majorHAnsi" w:hAnsiTheme="majorHAnsi" w:cstheme="majorHAnsi"/>
                <w:bCs/>
                <w:color w:val="000000" w:themeColor="text1"/>
                <w:szCs w:val="26"/>
              </w:rPr>
              <w:t xml:space="preserve">GTGT của hàng hóa xuất khẩu </w:t>
            </w:r>
          </w:p>
        </w:tc>
        <w:tc>
          <w:tcPr>
            <w:tcW w:w="1985" w:type="dxa"/>
            <w:vAlign w:val="center"/>
          </w:tcPr>
          <w:p w14:paraId="77D2F5B2" w14:textId="77777777" w:rsidR="00356DAF" w:rsidRPr="009F36EE" w:rsidRDefault="00356DAF" w:rsidP="00241222">
            <w:pPr>
              <w:spacing w:line="324" w:lineRule="auto"/>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4.00</w:t>
            </w:r>
          </w:p>
        </w:tc>
      </w:tr>
      <w:tr w:rsidR="009F36EE" w:rsidRPr="009F36EE" w14:paraId="0F63A155" w14:textId="77777777" w:rsidTr="00364FFE">
        <w:trPr>
          <w:trHeight w:val="87"/>
        </w:trPr>
        <w:tc>
          <w:tcPr>
            <w:tcW w:w="709" w:type="dxa"/>
            <w:shd w:val="clear" w:color="auto" w:fill="auto"/>
            <w:tcMar>
              <w:top w:w="0" w:type="dxa"/>
              <w:left w:w="108" w:type="dxa"/>
              <w:bottom w:w="0" w:type="dxa"/>
              <w:right w:w="108" w:type="dxa"/>
            </w:tcMar>
            <w:vAlign w:val="center"/>
          </w:tcPr>
          <w:p w14:paraId="76925E35" w14:textId="77777777" w:rsidR="00356DAF" w:rsidRPr="009F36EE" w:rsidRDefault="00356DAF" w:rsidP="00B01821">
            <w:pPr>
              <w:pStyle w:val="ListParagraph"/>
              <w:numPr>
                <w:ilvl w:val="0"/>
                <w:numId w:val="31"/>
              </w:numPr>
              <w:spacing w:line="324" w:lineRule="auto"/>
              <w:ind w:left="0" w:firstLine="0"/>
              <w:contextualSpacing w:val="0"/>
              <w:rPr>
                <w:rFonts w:asciiTheme="majorHAnsi" w:hAnsiTheme="majorHAnsi" w:cstheme="majorHAnsi"/>
                <w:bCs/>
                <w:color w:val="000000" w:themeColor="text1"/>
                <w:spacing w:val="-4"/>
                <w:szCs w:val="26"/>
              </w:rPr>
            </w:pPr>
          </w:p>
        </w:tc>
        <w:tc>
          <w:tcPr>
            <w:tcW w:w="6379" w:type="dxa"/>
            <w:shd w:val="clear" w:color="auto" w:fill="auto"/>
            <w:tcMar>
              <w:top w:w="0" w:type="dxa"/>
              <w:left w:w="108" w:type="dxa"/>
              <w:bottom w:w="0" w:type="dxa"/>
              <w:right w:w="108" w:type="dxa"/>
            </w:tcMar>
          </w:tcPr>
          <w:p w14:paraId="683519B4" w14:textId="77777777" w:rsidR="00356DAF" w:rsidRPr="009F36EE" w:rsidRDefault="00356DAF" w:rsidP="00241222">
            <w:pPr>
              <w:spacing w:line="324" w:lineRule="auto"/>
              <w:ind w:firstLine="0"/>
              <w:rPr>
                <w:rFonts w:asciiTheme="majorHAnsi" w:hAnsiTheme="majorHAnsi" w:cstheme="majorHAnsi"/>
                <w:color w:val="000000" w:themeColor="text1"/>
                <w:szCs w:val="26"/>
              </w:rPr>
            </w:pPr>
            <w:r w:rsidRPr="009F36EE">
              <w:rPr>
                <w:rFonts w:asciiTheme="majorHAnsi" w:hAnsiTheme="majorHAnsi" w:cstheme="majorHAnsi"/>
                <w:bCs/>
                <w:color w:val="000000" w:themeColor="text1"/>
                <w:szCs w:val="26"/>
              </w:rPr>
              <w:t>Cán cân thương mại</w:t>
            </w:r>
          </w:p>
        </w:tc>
        <w:tc>
          <w:tcPr>
            <w:tcW w:w="1985" w:type="dxa"/>
            <w:vAlign w:val="center"/>
          </w:tcPr>
          <w:p w14:paraId="5827F15F" w14:textId="77777777" w:rsidR="00356DAF" w:rsidRPr="009F36EE" w:rsidRDefault="00356DAF" w:rsidP="00241222">
            <w:pPr>
              <w:spacing w:line="324" w:lineRule="auto"/>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3.70</w:t>
            </w:r>
          </w:p>
        </w:tc>
      </w:tr>
      <w:tr w:rsidR="009F36EE" w:rsidRPr="009F36EE" w14:paraId="1CB4EA08" w14:textId="77777777" w:rsidTr="00364FFE">
        <w:trPr>
          <w:trHeight w:val="87"/>
        </w:trPr>
        <w:tc>
          <w:tcPr>
            <w:tcW w:w="709" w:type="dxa"/>
            <w:shd w:val="clear" w:color="auto" w:fill="auto"/>
            <w:tcMar>
              <w:top w:w="0" w:type="dxa"/>
              <w:left w:w="108" w:type="dxa"/>
              <w:bottom w:w="0" w:type="dxa"/>
              <w:right w:w="108" w:type="dxa"/>
            </w:tcMar>
            <w:vAlign w:val="center"/>
          </w:tcPr>
          <w:p w14:paraId="7C30E8DB" w14:textId="77777777" w:rsidR="00356DAF" w:rsidRPr="009F36EE" w:rsidRDefault="00356DAF" w:rsidP="00B01821">
            <w:pPr>
              <w:pStyle w:val="ListParagraph"/>
              <w:numPr>
                <w:ilvl w:val="0"/>
                <w:numId w:val="31"/>
              </w:numPr>
              <w:spacing w:line="324" w:lineRule="auto"/>
              <w:ind w:left="0" w:firstLine="0"/>
              <w:contextualSpacing w:val="0"/>
              <w:rPr>
                <w:rFonts w:asciiTheme="majorHAnsi" w:hAnsiTheme="majorHAnsi" w:cstheme="majorHAnsi"/>
                <w:bCs/>
                <w:color w:val="000000" w:themeColor="text1"/>
                <w:spacing w:val="-4"/>
                <w:szCs w:val="26"/>
              </w:rPr>
            </w:pPr>
          </w:p>
        </w:tc>
        <w:tc>
          <w:tcPr>
            <w:tcW w:w="6379" w:type="dxa"/>
            <w:shd w:val="clear" w:color="auto" w:fill="auto"/>
            <w:tcMar>
              <w:top w:w="0" w:type="dxa"/>
              <w:left w:w="108" w:type="dxa"/>
              <w:bottom w:w="0" w:type="dxa"/>
              <w:right w:w="108" w:type="dxa"/>
            </w:tcMar>
          </w:tcPr>
          <w:p w14:paraId="7B62157D" w14:textId="77777777" w:rsidR="00356DAF" w:rsidRPr="009F36EE" w:rsidRDefault="00356DAF" w:rsidP="00241222">
            <w:pPr>
              <w:spacing w:line="324" w:lineRule="auto"/>
              <w:ind w:firstLine="0"/>
              <w:rPr>
                <w:rFonts w:asciiTheme="majorHAnsi" w:hAnsiTheme="majorHAnsi" w:cstheme="majorHAnsi"/>
                <w:color w:val="000000" w:themeColor="text1"/>
                <w:szCs w:val="26"/>
              </w:rPr>
            </w:pPr>
            <w:r w:rsidRPr="009F36EE">
              <w:rPr>
                <w:rFonts w:asciiTheme="majorHAnsi" w:hAnsiTheme="majorHAnsi" w:cstheme="majorHAnsi"/>
                <w:bCs/>
                <w:color w:val="000000" w:themeColor="text1"/>
                <w:szCs w:val="26"/>
              </w:rPr>
              <w:t>Chất lượng của yếu</w:t>
            </w:r>
            <w:r w:rsidRPr="009F36EE">
              <w:rPr>
                <w:rFonts w:asciiTheme="majorHAnsi" w:hAnsiTheme="majorHAnsi" w:cstheme="majorHAnsi"/>
                <w:color w:val="000000" w:themeColor="text1"/>
                <w:kern w:val="16"/>
                <w:szCs w:val="26"/>
              </w:rPr>
              <w:t xml:space="preserve"> tố thể chế</w:t>
            </w:r>
          </w:p>
        </w:tc>
        <w:tc>
          <w:tcPr>
            <w:tcW w:w="1985" w:type="dxa"/>
          </w:tcPr>
          <w:p w14:paraId="7CDF4708" w14:textId="77777777" w:rsidR="00356DAF" w:rsidRPr="009F36EE" w:rsidRDefault="00356DAF" w:rsidP="00241222">
            <w:pPr>
              <w:spacing w:line="324" w:lineRule="auto"/>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3.80</w:t>
            </w:r>
          </w:p>
        </w:tc>
      </w:tr>
      <w:tr w:rsidR="005F7A84" w:rsidRPr="009F36EE" w14:paraId="66BFE0DE" w14:textId="77777777" w:rsidTr="00364FFE">
        <w:trPr>
          <w:trHeight w:val="274"/>
        </w:trPr>
        <w:tc>
          <w:tcPr>
            <w:tcW w:w="709" w:type="dxa"/>
            <w:shd w:val="clear" w:color="auto" w:fill="auto"/>
            <w:tcMar>
              <w:top w:w="0" w:type="dxa"/>
              <w:left w:w="108" w:type="dxa"/>
              <w:bottom w:w="0" w:type="dxa"/>
              <w:right w:w="108" w:type="dxa"/>
            </w:tcMar>
            <w:vAlign w:val="center"/>
          </w:tcPr>
          <w:p w14:paraId="6382EC93" w14:textId="77777777" w:rsidR="00356DAF" w:rsidRPr="009F36EE" w:rsidRDefault="00356DAF" w:rsidP="00B01821">
            <w:pPr>
              <w:pStyle w:val="ListParagraph"/>
              <w:numPr>
                <w:ilvl w:val="0"/>
                <w:numId w:val="30"/>
              </w:numPr>
              <w:spacing w:line="324" w:lineRule="auto"/>
              <w:ind w:left="0" w:firstLine="0"/>
              <w:contextualSpacing w:val="0"/>
              <w:rPr>
                <w:rFonts w:asciiTheme="majorHAnsi" w:hAnsiTheme="majorHAnsi" w:cstheme="majorHAnsi"/>
                <w:b/>
                <w:color w:val="000000" w:themeColor="text1"/>
                <w:spacing w:val="-4"/>
                <w:szCs w:val="26"/>
              </w:rPr>
            </w:pPr>
          </w:p>
        </w:tc>
        <w:tc>
          <w:tcPr>
            <w:tcW w:w="6379" w:type="dxa"/>
            <w:shd w:val="clear" w:color="auto" w:fill="auto"/>
            <w:tcMar>
              <w:top w:w="0" w:type="dxa"/>
              <w:left w:w="108" w:type="dxa"/>
              <w:bottom w:w="0" w:type="dxa"/>
              <w:right w:w="108" w:type="dxa"/>
            </w:tcMar>
          </w:tcPr>
          <w:p w14:paraId="30BAC208" w14:textId="54570095" w:rsidR="00356DAF" w:rsidRPr="009F36EE" w:rsidRDefault="00FD2012" w:rsidP="00241222">
            <w:pPr>
              <w:widowControl w:val="0"/>
              <w:autoSpaceDE w:val="0"/>
              <w:autoSpaceDN w:val="0"/>
              <w:adjustRightInd w:val="0"/>
              <w:spacing w:line="324" w:lineRule="auto"/>
              <w:ind w:firstLine="0"/>
              <w:rPr>
                <w:rFonts w:asciiTheme="majorHAnsi" w:hAnsiTheme="majorHAnsi" w:cstheme="majorHAnsi"/>
                <w:color w:val="000000" w:themeColor="text1"/>
                <w:kern w:val="16"/>
                <w:szCs w:val="26"/>
              </w:rPr>
            </w:pPr>
            <w:r w:rsidRPr="009F36EE">
              <w:rPr>
                <w:rFonts w:asciiTheme="majorHAnsi" w:hAnsiTheme="majorHAnsi" w:cstheme="majorHAnsi"/>
                <w:b/>
                <w:i/>
                <w:iCs/>
                <w:color w:val="000000" w:themeColor="text1"/>
                <w:szCs w:val="26"/>
              </w:rPr>
              <w:t>PTXNKBV</w:t>
            </w:r>
            <w:r w:rsidR="00356DAF" w:rsidRPr="009F36EE">
              <w:rPr>
                <w:rFonts w:asciiTheme="majorHAnsi" w:hAnsiTheme="majorHAnsi" w:cstheme="majorHAnsi"/>
                <w:b/>
                <w:i/>
                <w:iCs/>
                <w:color w:val="000000" w:themeColor="text1"/>
                <w:szCs w:val="26"/>
              </w:rPr>
              <w:t xml:space="preserve"> về xã hội</w:t>
            </w:r>
          </w:p>
        </w:tc>
        <w:tc>
          <w:tcPr>
            <w:tcW w:w="1985" w:type="dxa"/>
          </w:tcPr>
          <w:p w14:paraId="07B285B3" w14:textId="3C3AB4FB" w:rsidR="00356DAF" w:rsidRPr="009F36EE" w:rsidRDefault="00F21206" w:rsidP="00241222">
            <w:pPr>
              <w:widowControl w:val="0"/>
              <w:autoSpaceDE w:val="0"/>
              <w:autoSpaceDN w:val="0"/>
              <w:adjustRightInd w:val="0"/>
              <w:spacing w:line="324" w:lineRule="auto"/>
              <w:ind w:firstLine="0"/>
              <w:jc w:val="center"/>
              <w:rPr>
                <w:rFonts w:asciiTheme="majorHAnsi" w:hAnsiTheme="majorHAnsi" w:cstheme="majorHAnsi"/>
                <w:b/>
                <w:i/>
                <w:iCs/>
                <w:color w:val="000000" w:themeColor="text1"/>
                <w:szCs w:val="26"/>
              </w:rPr>
            </w:pPr>
            <w:r w:rsidRPr="009F36EE">
              <w:rPr>
                <w:rFonts w:asciiTheme="majorHAnsi" w:hAnsiTheme="majorHAnsi" w:cstheme="majorHAnsi"/>
                <w:b/>
                <w:i/>
                <w:iCs/>
                <w:color w:val="000000" w:themeColor="text1"/>
                <w:szCs w:val="26"/>
              </w:rPr>
              <w:t>3</w:t>
            </w:r>
            <w:r w:rsidR="00356DAF" w:rsidRPr="009F36EE">
              <w:rPr>
                <w:rFonts w:asciiTheme="majorHAnsi" w:hAnsiTheme="majorHAnsi" w:cstheme="majorHAnsi"/>
                <w:b/>
                <w:i/>
                <w:iCs/>
                <w:color w:val="000000" w:themeColor="text1"/>
                <w:szCs w:val="26"/>
              </w:rPr>
              <w:t>2%</w:t>
            </w:r>
          </w:p>
        </w:tc>
      </w:tr>
      <w:tr w:rsidR="005F7A84" w:rsidRPr="009F36EE" w14:paraId="37D14F24" w14:textId="77777777" w:rsidTr="00364FFE">
        <w:trPr>
          <w:trHeight w:val="274"/>
        </w:trPr>
        <w:tc>
          <w:tcPr>
            <w:tcW w:w="709" w:type="dxa"/>
            <w:shd w:val="clear" w:color="auto" w:fill="auto"/>
            <w:tcMar>
              <w:top w:w="0" w:type="dxa"/>
              <w:left w:w="108" w:type="dxa"/>
              <w:bottom w:w="0" w:type="dxa"/>
              <w:right w:w="108" w:type="dxa"/>
            </w:tcMar>
            <w:vAlign w:val="center"/>
          </w:tcPr>
          <w:p w14:paraId="6A22915E" w14:textId="77777777" w:rsidR="007E011F" w:rsidRPr="009F36EE" w:rsidRDefault="007E011F" w:rsidP="00B01821">
            <w:pPr>
              <w:pStyle w:val="ListParagraph"/>
              <w:numPr>
                <w:ilvl w:val="0"/>
                <w:numId w:val="31"/>
              </w:numPr>
              <w:spacing w:line="324" w:lineRule="auto"/>
              <w:ind w:left="0" w:firstLine="0"/>
              <w:contextualSpacing w:val="0"/>
              <w:rPr>
                <w:rFonts w:asciiTheme="majorHAnsi" w:hAnsiTheme="majorHAnsi" w:cstheme="majorHAnsi"/>
                <w:bCs/>
                <w:color w:val="000000" w:themeColor="text1"/>
                <w:spacing w:val="-4"/>
                <w:szCs w:val="26"/>
              </w:rPr>
            </w:pPr>
          </w:p>
        </w:tc>
        <w:tc>
          <w:tcPr>
            <w:tcW w:w="6379" w:type="dxa"/>
            <w:shd w:val="clear" w:color="auto" w:fill="auto"/>
            <w:tcMar>
              <w:top w:w="0" w:type="dxa"/>
              <w:left w:w="108" w:type="dxa"/>
              <w:bottom w:w="0" w:type="dxa"/>
              <w:right w:w="108" w:type="dxa"/>
            </w:tcMar>
          </w:tcPr>
          <w:p w14:paraId="4B2FB27E" w14:textId="0ADB1D63" w:rsidR="007E011F" w:rsidRPr="009F36EE" w:rsidRDefault="007E011F" w:rsidP="00241222">
            <w:pPr>
              <w:widowControl w:val="0"/>
              <w:autoSpaceDE w:val="0"/>
              <w:autoSpaceDN w:val="0"/>
              <w:adjustRightInd w:val="0"/>
              <w:spacing w:line="324" w:lineRule="auto"/>
              <w:ind w:firstLine="0"/>
              <w:rPr>
                <w:rFonts w:asciiTheme="majorHAnsi" w:hAnsiTheme="majorHAnsi" w:cstheme="majorHAnsi"/>
                <w:color w:val="000000" w:themeColor="text1"/>
                <w:szCs w:val="26"/>
              </w:rPr>
            </w:pPr>
            <w:r w:rsidRPr="009F36EE">
              <w:rPr>
                <w:color w:val="000000" w:themeColor="text1"/>
                <w:kern w:val="16"/>
                <w:szCs w:val="26"/>
              </w:rPr>
              <w:t>Gia tăng việc làm XNK *</w:t>
            </w:r>
          </w:p>
        </w:tc>
        <w:tc>
          <w:tcPr>
            <w:tcW w:w="1985" w:type="dxa"/>
            <w:vAlign w:val="center"/>
          </w:tcPr>
          <w:p w14:paraId="7FDF6276" w14:textId="77777777" w:rsidR="007E011F" w:rsidRPr="009F36EE" w:rsidRDefault="007E011F" w:rsidP="00241222">
            <w:pPr>
              <w:spacing w:line="324" w:lineRule="auto"/>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3.80</w:t>
            </w:r>
          </w:p>
        </w:tc>
      </w:tr>
      <w:tr w:rsidR="005F7A84" w:rsidRPr="009F36EE" w14:paraId="5AC11919" w14:textId="77777777" w:rsidTr="00364FFE">
        <w:trPr>
          <w:trHeight w:val="274"/>
        </w:trPr>
        <w:tc>
          <w:tcPr>
            <w:tcW w:w="709" w:type="dxa"/>
            <w:shd w:val="clear" w:color="auto" w:fill="auto"/>
            <w:tcMar>
              <w:top w:w="0" w:type="dxa"/>
              <w:left w:w="108" w:type="dxa"/>
              <w:bottom w:w="0" w:type="dxa"/>
              <w:right w:w="108" w:type="dxa"/>
            </w:tcMar>
            <w:vAlign w:val="center"/>
          </w:tcPr>
          <w:p w14:paraId="73D5DEBC" w14:textId="77777777" w:rsidR="007E011F" w:rsidRPr="009F36EE" w:rsidRDefault="007E011F" w:rsidP="00B01821">
            <w:pPr>
              <w:pStyle w:val="ListParagraph"/>
              <w:numPr>
                <w:ilvl w:val="0"/>
                <w:numId w:val="31"/>
              </w:numPr>
              <w:spacing w:line="324" w:lineRule="auto"/>
              <w:ind w:left="0" w:firstLine="0"/>
              <w:contextualSpacing w:val="0"/>
              <w:rPr>
                <w:rFonts w:asciiTheme="majorHAnsi" w:hAnsiTheme="majorHAnsi" w:cstheme="majorHAnsi"/>
                <w:bCs/>
                <w:color w:val="000000" w:themeColor="text1"/>
                <w:spacing w:val="-4"/>
                <w:szCs w:val="26"/>
              </w:rPr>
            </w:pPr>
          </w:p>
        </w:tc>
        <w:tc>
          <w:tcPr>
            <w:tcW w:w="6379" w:type="dxa"/>
            <w:shd w:val="clear" w:color="auto" w:fill="auto"/>
            <w:tcMar>
              <w:top w:w="0" w:type="dxa"/>
              <w:left w:w="108" w:type="dxa"/>
              <w:bottom w:w="0" w:type="dxa"/>
              <w:right w:w="108" w:type="dxa"/>
            </w:tcMar>
          </w:tcPr>
          <w:p w14:paraId="6ECEB726" w14:textId="13030961" w:rsidR="007E011F" w:rsidRPr="009F36EE" w:rsidRDefault="007E011F" w:rsidP="00241222">
            <w:pPr>
              <w:widowControl w:val="0"/>
              <w:autoSpaceDE w:val="0"/>
              <w:autoSpaceDN w:val="0"/>
              <w:adjustRightInd w:val="0"/>
              <w:spacing w:line="324" w:lineRule="auto"/>
              <w:ind w:firstLine="0"/>
              <w:rPr>
                <w:rFonts w:asciiTheme="majorHAnsi" w:hAnsiTheme="majorHAnsi" w:cstheme="majorHAnsi"/>
                <w:color w:val="000000" w:themeColor="text1"/>
                <w:szCs w:val="26"/>
              </w:rPr>
            </w:pPr>
            <w:r w:rsidRPr="009F36EE">
              <w:rPr>
                <w:color w:val="000000" w:themeColor="text1"/>
                <w:kern w:val="16"/>
                <w:szCs w:val="26"/>
              </w:rPr>
              <w:t>Trình độ người đứng đầu DN XNK *</w:t>
            </w:r>
          </w:p>
        </w:tc>
        <w:tc>
          <w:tcPr>
            <w:tcW w:w="1985" w:type="dxa"/>
            <w:vAlign w:val="center"/>
          </w:tcPr>
          <w:p w14:paraId="0B551987" w14:textId="77777777" w:rsidR="007E011F" w:rsidRPr="009F36EE" w:rsidRDefault="007E011F" w:rsidP="00241222">
            <w:pPr>
              <w:spacing w:line="324" w:lineRule="auto"/>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4.00</w:t>
            </w:r>
          </w:p>
        </w:tc>
      </w:tr>
      <w:tr w:rsidR="005F7A84" w:rsidRPr="009F36EE" w14:paraId="0064FB8E" w14:textId="77777777" w:rsidTr="00364FFE">
        <w:trPr>
          <w:trHeight w:val="274"/>
        </w:trPr>
        <w:tc>
          <w:tcPr>
            <w:tcW w:w="709" w:type="dxa"/>
            <w:shd w:val="clear" w:color="auto" w:fill="auto"/>
            <w:tcMar>
              <w:top w:w="0" w:type="dxa"/>
              <w:left w:w="108" w:type="dxa"/>
              <w:bottom w:w="0" w:type="dxa"/>
              <w:right w:w="108" w:type="dxa"/>
            </w:tcMar>
            <w:vAlign w:val="center"/>
          </w:tcPr>
          <w:p w14:paraId="3CECB1BE" w14:textId="77777777" w:rsidR="002B2919" w:rsidRPr="009F36EE" w:rsidRDefault="002B2919" w:rsidP="00B01821">
            <w:pPr>
              <w:pStyle w:val="ListParagraph"/>
              <w:numPr>
                <w:ilvl w:val="0"/>
                <w:numId w:val="31"/>
              </w:numPr>
              <w:spacing w:line="324" w:lineRule="auto"/>
              <w:ind w:left="0" w:firstLine="0"/>
              <w:contextualSpacing w:val="0"/>
              <w:rPr>
                <w:rFonts w:asciiTheme="majorHAnsi" w:hAnsiTheme="majorHAnsi" w:cstheme="majorHAnsi"/>
                <w:bCs/>
                <w:color w:val="000000" w:themeColor="text1"/>
                <w:spacing w:val="-4"/>
                <w:szCs w:val="26"/>
              </w:rPr>
            </w:pPr>
          </w:p>
        </w:tc>
        <w:tc>
          <w:tcPr>
            <w:tcW w:w="6379" w:type="dxa"/>
            <w:shd w:val="clear" w:color="auto" w:fill="auto"/>
            <w:tcMar>
              <w:top w:w="0" w:type="dxa"/>
              <w:left w:w="108" w:type="dxa"/>
              <w:bottom w:w="0" w:type="dxa"/>
              <w:right w:w="108" w:type="dxa"/>
            </w:tcMar>
          </w:tcPr>
          <w:p w14:paraId="5F6BA1CF" w14:textId="4F802D1F" w:rsidR="002B2919" w:rsidRPr="009F36EE" w:rsidRDefault="002B2919" w:rsidP="00241222">
            <w:pPr>
              <w:widowControl w:val="0"/>
              <w:autoSpaceDE w:val="0"/>
              <w:autoSpaceDN w:val="0"/>
              <w:adjustRightInd w:val="0"/>
              <w:spacing w:line="324" w:lineRule="auto"/>
              <w:ind w:firstLine="0"/>
              <w:rPr>
                <w:rFonts w:asciiTheme="majorHAnsi" w:hAnsiTheme="majorHAnsi" w:cstheme="majorHAnsi"/>
                <w:color w:val="000000" w:themeColor="text1"/>
                <w:szCs w:val="26"/>
              </w:rPr>
            </w:pPr>
            <w:r w:rsidRPr="009F36EE">
              <w:rPr>
                <w:color w:val="000000" w:themeColor="text1"/>
                <w:kern w:val="16"/>
                <w:szCs w:val="26"/>
              </w:rPr>
              <w:t>Đóng góp của xuất khẩu vào GRDP</w:t>
            </w:r>
          </w:p>
        </w:tc>
        <w:tc>
          <w:tcPr>
            <w:tcW w:w="1985" w:type="dxa"/>
            <w:vAlign w:val="center"/>
          </w:tcPr>
          <w:p w14:paraId="3F2B6F98" w14:textId="77777777" w:rsidR="002B2919" w:rsidRPr="009F36EE" w:rsidRDefault="002B2919" w:rsidP="00241222">
            <w:pPr>
              <w:spacing w:line="324" w:lineRule="auto"/>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3.60</w:t>
            </w:r>
          </w:p>
        </w:tc>
      </w:tr>
      <w:tr w:rsidR="005F7A84" w:rsidRPr="009F36EE" w14:paraId="1B4DA004" w14:textId="77777777" w:rsidTr="00364FFE">
        <w:trPr>
          <w:trHeight w:val="274"/>
        </w:trPr>
        <w:tc>
          <w:tcPr>
            <w:tcW w:w="709" w:type="dxa"/>
            <w:shd w:val="clear" w:color="auto" w:fill="auto"/>
            <w:tcMar>
              <w:top w:w="0" w:type="dxa"/>
              <w:left w:w="108" w:type="dxa"/>
              <w:bottom w:w="0" w:type="dxa"/>
              <w:right w:w="108" w:type="dxa"/>
            </w:tcMar>
            <w:vAlign w:val="center"/>
          </w:tcPr>
          <w:p w14:paraId="3D132830" w14:textId="77777777" w:rsidR="002B2919" w:rsidRPr="009F36EE" w:rsidRDefault="002B2919" w:rsidP="00B01821">
            <w:pPr>
              <w:pStyle w:val="ListParagraph"/>
              <w:numPr>
                <w:ilvl w:val="0"/>
                <w:numId w:val="31"/>
              </w:numPr>
              <w:spacing w:line="324" w:lineRule="auto"/>
              <w:ind w:left="0" w:firstLine="0"/>
              <w:contextualSpacing w:val="0"/>
              <w:rPr>
                <w:rFonts w:asciiTheme="majorHAnsi" w:hAnsiTheme="majorHAnsi" w:cstheme="majorHAnsi"/>
                <w:bCs/>
                <w:color w:val="000000" w:themeColor="text1"/>
                <w:spacing w:val="-4"/>
                <w:szCs w:val="26"/>
              </w:rPr>
            </w:pPr>
          </w:p>
        </w:tc>
        <w:tc>
          <w:tcPr>
            <w:tcW w:w="6379" w:type="dxa"/>
            <w:shd w:val="clear" w:color="auto" w:fill="auto"/>
            <w:tcMar>
              <w:top w:w="0" w:type="dxa"/>
              <w:left w:w="108" w:type="dxa"/>
              <w:bottom w:w="0" w:type="dxa"/>
              <w:right w:w="108" w:type="dxa"/>
            </w:tcMar>
          </w:tcPr>
          <w:p w14:paraId="22F99CB9" w14:textId="2BBD111D" w:rsidR="002B2919" w:rsidRPr="009F36EE" w:rsidRDefault="002B2919" w:rsidP="00241222">
            <w:pPr>
              <w:widowControl w:val="0"/>
              <w:autoSpaceDE w:val="0"/>
              <w:autoSpaceDN w:val="0"/>
              <w:adjustRightInd w:val="0"/>
              <w:spacing w:line="324" w:lineRule="auto"/>
              <w:ind w:firstLine="0"/>
              <w:rPr>
                <w:rFonts w:asciiTheme="majorHAnsi" w:hAnsiTheme="majorHAnsi" w:cstheme="majorHAnsi"/>
                <w:color w:val="000000" w:themeColor="text1"/>
                <w:szCs w:val="26"/>
              </w:rPr>
            </w:pPr>
            <w:r w:rsidRPr="009F36EE">
              <w:rPr>
                <w:color w:val="000000" w:themeColor="text1"/>
                <w:kern w:val="16"/>
                <w:szCs w:val="26"/>
              </w:rPr>
              <w:t>Số lượng lao động XNK so với tổng số lao động</w:t>
            </w:r>
          </w:p>
        </w:tc>
        <w:tc>
          <w:tcPr>
            <w:tcW w:w="1985" w:type="dxa"/>
            <w:vAlign w:val="center"/>
          </w:tcPr>
          <w:p w14:paraId="5CFE1A8E" w14:textId="77777777" w:rsidR="002B2919" w:rsidRPr="009F36EE" w:rsidRDefault="002B2919" w:rsidP="00241222">
            <w:pPr>
              <w:spacing w:line="324" w:lineRule="auto"/>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3.50</w:t>
            </w:r>
          </w:p>
        </w:tc>
      </w:tr>
      <w:tr w:rsidR="005F7A84" w:rsidRPr="009F36EE" w14:paraId="56A7DBAD" w14:textId="77777777" w:rsidTr="00364FFE">
        <w:trPr>
          <w:trHeight w:val="274"/>
        </w:trPr>
        <w:tc>
          <w:tcPr>
            <w:tcW w:w="709" w:type="dxa"/>
            <w:shd w:val="clear" w:color="auto" w:fill="auto"/>
            <w:tcMar>
              <w:top w:w="0" w:type="dxa"/>
              <w:left w:w="108" w:type="dxa"/>
              <w:bottom w:w="0" w:type="dxa"/>
              <w:right w:w="108" w:type="dxa"/>
            </w:tcMar>
            <w:vAlign w:val="center"/>
          </w:tcPr>
          <w:p w14:paraId="0C00788C" w14:textId="77777777" w:rsidR="002B2919" w:rsidRPr="009F36EE" w:rsidRDefault="002B2919" w:rsidP="00B01821">
            <w:pPr>
              <w:pStyle w:val="ListParagraph"/>
              <w:numPr>
                <w:ilvl w:val="0"/>
                <w:numId w:val="31"/>
              </w:numPr>
              <w:spacing w:line="324" w:lineRule="auto"/>
              <w:ind w:left="0" w:firstLine="0"/>
              <w:contextualSpacing w:val="0"/>
              <w:rPr>
                <w:rFonts w:asciiTheme="majorHAnsi" w:hAnsiTheme="majorHAnsi" w:cstheme="majorHAnsi"/>
                <w:bCs/>
                <w:color w:val="000000" w:themeColor="text1"/>
                <w:spacing w:val="-4"/>
                <w:szCs w:val="26"/>
              </w:rPr>
            </w:pPr>
          </w:p>
        </w:tc>
        <w:tc>
          <w:tcPr>
            <w:tcW w:w="6379" w:type="dxa"/>
            <w:shd w:val="clear" w:color="auto" w:fill="auto"/>
            <w:tcMar>
              <w:top w:w="0" w:type="dxa"/>
              <w:left w:w="108" w:type="dxa"/>
              <w:bottom w:w="0" w:type="dxa"/>
              <w:right w:w="108" w:type="dxa"/>
            </w:tcMar>
          </w:tcPr>
          <w:p w14:paraId="091D4417" w14:textId="1A278A28" w:rsidR="002B2919" w:rsidRPr="009F36EE" w:rsidRDefault="002B2919" w:rsidP="00241222">
            <w:pPr>
              <w:widowControl w:val="0"/>
              <w:autoSpaceDE w:val="0"/>
              <w:autoSpaceDN w:val="0"/>
              <w:adjustRightInd w:val="0"/>
              <w:spacing w:line="324" w:lineRule="auto"/>
              <w:ind w:firstLine="0"/>
              <w:rPr>
                <w:rFonts w:asciiTheme="majorHAnsi" w:hAnsiTheme="majorHAnsi" w:cstheme="majorHAnsi"/>
                <w:color w:val="000000" w:themeColor="text1"/>
                <w:szCs w:val="26"/>
              </w:rPr>
            </w:pPr>
            <w:r w:rsidRPr="009F36EE">
              <w:rPr>
                <w:color w:val="000000" w:themeColor="text1"/>
                <w:kern w:val="16"/>
                <w:szCs w:val="26"/>
              </w:rPr>
              <w:t>Cải thiện thu nhập của lao động XNK</w:t>
            </w:r>
          </w:p>
        </w:tc>
        <w:tc>
          <w:tcPr>
            <w:tcW w:w="1985" w:type="dxa"/>
            <w:vAlign w:val="center"/>
          </w:tcPr>
          <w:p w14:paraId="42C9E6CB" w14:textId="77777777" w:rsidR="002B2919" w:rsidRPr="009F36EE" w:rsidRDefault="002B2919" w:rsidP="00241222">
            <w:pPr>
              <w:spacing w:line="324" w:lineRule="auto"/>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4.10</w:t>
            </w:r>
          </w:p>
        </w:tc>
      </w:tr>
      <w:tr w:rsidR="005F7A84" w:rsidRPr="009F36EE" w14:paraId="7F144D82" w14:textId="77777777" w:rsidTr="00364FFE">
        <w:trPr>
          <w:trHeight w:val="274"/>
        </w:trPr>
        <w:tc>
          <w:tcPr>
            <w:tcW w:w="709" w:type="dxa"/>
            <w:shd w:val="clear" w:color="auto" w:fill="auto"/>
            <w:tcMar>
              <w:top w:w="0" w:type="dxa"/>
              <w:left w:w="108" w:type="dxa"/>
              <w:bottom w:w="0" w:type="dxa"/>
              <w:right w:w="108" w:type="dxa"/>
            </w:tcMar>
            <w:vAlign w:val="center"/>
          </w:tcPr>
          <w:p w14:paraId="00A36533" w14:textId="77777777" w:rsidR="002B2919" w:rsidRPr="009F36EE" w:rsidRDefault="002B2919" w:rsidP="00B01821">
            <w:pPr>
              <w:pStyle w:val="ListParagraph"/>
              <w:numPr>
                <w:ilvl w:val="0"/>
                <w:numId w:val="31"/>
              </w:numPr>
              <w:spacing w:line="324" w:lineRule="auto"/>
              <w:ind w:left="0" w:firstLine="0"/>
              <w:contextualSpacing w:val="0"/>
              <w:rPr>
                <w:rFonts w:asciiTheme="majorHAnsi" w:hAnsiTheme="majorHAnsi" w:cstheme="majorHAnsi"/>
                <w:bCs/>
                <w:color w:val="000000" w:themeColor="text1"/>
                <w:spacing w:val="-4"/>
                <w:szCs w:val="26"/>
              </w:rPr>
            </w:pPr>
          </w:p>
        </w:tc>
        <w:tc>
          <w:tcPr>
            <w:tcW w:w="6379" w:type="dxa"/>
            <w:shd w:val="clear" w:color="auto" w:fill="auto"/>
            <w:tcMar>
              <w:top w:w="0" w:type="dxa"/>
              <w:left w:w="108" w:type="dxa"/>
              <w:bottom w:w="0" w:type="dxa"/>
              <w:right w:w="108" w:type="dxa"/>
            </w:tcMar>
          </w:tcPr>
          <w:p w14:paraId="176E17D7" w14:textId="67C3BBCD" w:rsidR="002B2919" w:rsidRPr="009F36EE" w:rsidRDefault="002B2919" w:rsidP="00241222">
            <w:pPr>
              <w:widowControl w:val="0"/>
              <w:autoSpaceDE w:val="0"/>
              <w:autoSpaceDN w:val="0"/>
              <w:adjustRightInd w:val="0"/>
              <w:spacing w:line="324" w:lineRule="auto"/>
              <w:ind w:firstLine="0"/>
              <w:rPr>
                <w:rFonts w:asciiTheme="majorHAnsi" w:hAnsiTheme="majorHAnsi" w:cstheme="majorHAnsi"/>
                <w:color w:val="000000" w:themeColor="text1"/>
                <w:szCs w:val="26"/>
              </w:rPr>
            </w:pPr>
            <w:r w:rsidRPr="009F36EE">
              <w:rPr>
                <w:color w:val="000000" w:themeColor="text1"/>
                <w:kern w:val="16"/>
                <w:szCs w:val="26"/>
              </w:rPr>
              <w:t xml:space="preserve">Cải thiện điều kiện lao động XNK </w:t>
            </w:r>
          </w:p>
        </w:tc>
        <w:tc>
          <w:tcPr>
            <w:tcW w:w="1985" w:type="dxa"/>
            <w:vAlign w:val="center"/>
          </w:tcPr>
          <w:p w14:paraId="7595636D" w14:textId="77777777" w:rsidR="002B2919" w:rsidRPr="009F36EE" w:rsidRDefault="002B2919" w:rsidP="00241222">
            <w:pPr>
              <w:spacing w:line="324" w:lineRule="auto"/>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3.80</w:t>
            </w:r>
          </w:p>
        </w:tc>
      </w:tr>
      <w:tr w:rsidR="005F7A84" w:rsidRPr="009F36EE" w14:paraId="351E5D6A" w14:textId="77777777" w:rsidTr="00364FFE">
        <w:trPr>
          <w:trHeight w:val="274"/>
        </w:trPr>
        <w:tc>
          <w:tcPr>
            <w:tcW w:w="709" w:type="dxa"/>
            <w:shd w:val="clear" w:color="auto" w:fill="auto"/>
            <w:tcMar>
              <w:top w:w="0" w:type="dxa"/>
              <w:left w:w="108" w:type="dxa"/>
              <w:bottom w:w="0" w:type="dxa"/>
              <w:right w:w="108" w:type="dxa"/>
            </w:tcMar>
            <w:vAlign w:val="center"/>
          </w:tcPr>
          <w:p w14:paraId="48EE7507" w14:textId="77777777" w:rsidR="002B2919" w:rsidRPr="009F36EE" w:rsidRDefault="002B2919" w:rsidP="00B01821">
            <w:pPr>
              <w:pStyle w:val="ListParagraph"/>
              <w:numPr>
                <w:ilvl w:val="0"/>
                <w:numId w:val="31"/>
              </w:numPr>
              <w:spacing w:line="324" w:lineRule="auto"/>
              <w:ind w:left="0" w:firstLine="0"/>
              <w:contextualSpacing w:val="0"/>
              <w:rPr>
                <w:rFonts w:asciiTheme="majorHAnsi" w:hAnsiTheme="majorHAnsi" w:cstheme="majorHAnsi"/>
                <w:bCs/>
                <w:color w:val="000000" w:themeColor="text1"/>
                <w:spacing w:val="-4"/>
                <w:szCs w:val="26"/>
              </w:rPr>
            </w:pPr>
          </w:p>
        </w:tc>
        <w:tc>
          <w:tcPr>
            <w:tcW w:w="6379" w:type="dxa"/>
            <w:shd w:val="clear" w:color="auto" w:fill="auto"/>
            <w:tcMar>
              <w:top w:w="0" w:type="dxa"/>
              <w:left w:w="108" w:type="dxa"/>
              <w:bottom w:w="0" w:type="dxa"/>
              <w:right w:w="108" w:type="dxa"/>
            </w:tcMar>
          </w:tcPr>
          <w:p w14:paraId="7F0C70AB" w14:textId="5B036574" w:rsidR="002B2919" w:rsidRPr="009F36EE" w:rsidRDefault="002B2919" w:rsidP="00241222">
            <w:pPr>
              <w:widowControl w:val="0"/>
              <w:autoSpaceDE w:val="0"/>
              <w:autoSpaceDN w:val="0"/>
              <w:adjustRightInd w:val="0"/>
              <w:spacing w:line="324" w:lineRule="auto"/>
              <w:ind w:firstLine="0"/>
              <w:rPr>
                <w:rFonts w:asciiTheme="majorHAnsi" w:hAnsiTheme="majorHAnsi" w:cstheme="majorHAnsi"/>
                <w:color w:val="000000" w:themeColor="text1"/>
                <w:szCs w:val="26"/>
              </w:rPr>
            </w:pPr>
            <w:r w:rsidRPr="009F36EE">
              <w:rPr>
                <w:color w:val="000000" w:themeColor="text1"/>
                <w:kern w:val="16"/>
                <w:szCs w:val="26"/>
              </w:rPr>
              <w:t xml:space="preserve">Cơ chế chia sẻ lợi ích trong XNK </w:t>
            </w:r>
            <w:r w:rsidR="00C41CD5" w:rsidRPr="009F36EE">
              <w:rPr>
                <w:color w:val="000000" w:themeColor="text1"/>
                <w:kern w:val="16"/>
                <w:szCs w:val="26"/>
              </w:rPr>
              <w:t>*</w:t>
            </w:r>
          </w:p>
        </w:tc>
        <w:tc>
          <w:tcPr>
            <w:tcW w:w="1985" w:type="dxa"/>
            <w:vAlign w:val="center"/>
          </w:tcPr>
          <w:p w14:paraId="1B4B5C3D" w14:textId="77777777" w:rsidR="002B2919" w:rsidRPr="009F36EE" w:rsidRDefault="002B2919" w:rsidP="00241222">
            <w:pPr>
              <w:spacing w:line="324" w:lineRule="auto"/>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3.60</w:t>
            </w:r>
          </w:p>
        </w:tc>
      </w:tr>
      <w:tr w:rsidR="005F7A84" w:rsidRPr="009F36EE" w14:paraId="214182B5" w14:textId="77777777" w:rsidTr="00364FFE">
        <w:trPr>
          <w:trHeight w:val="274"/>
        </w:trPr>
        <w:tc>
          <w:tcPr>
            <w:tcW w:w="709" w:type="dxa"/>
            <w:shd w:val="clear" w:color="auto" w:fill="auto"/>
            <w:tcMar>
              <w:top w:w="0" w:type="dxa"/>
              <w:left w:w="108" w:type="dxa"/>
              <w:bottom w:w="0" w:type="dxa"/>
              <w:right w:w="108" w:type="dxa"/>
            </w:tcMar>
            <w:vAlign w:val="center"/>
          </w:tcPr>
          <w:p w14:paraId="68F26965" w14:textId="77777777" w:rsidR="002B2919" w:rsidRPr="009F36EE" w:rsidRDefault="002B2919" w:rsidP="00B01821">
            <w:pPr>
              <w:pStyle w:val="ListParagraph"/>
              <w:numPr>
                <w:ilvl w:val="0"/>
                <w:numId w:val="31"/>
              </w:numPr>
              <w:spacing w:line="324" w:lineRule="auto"/>
              <w:ind w:left="0" w:firstLine="0"/>
              <w:contextualSpacing w:val="0"/>
              <w:rPr>
                <w:rFonts w:asciiTheme="majorHAnsi" w:hAnsiTheme="majorHAnsi" w:cstheme="majorHAnsi"/>
                <w:bCs/>
                <w:color w:val="000000" w:themeColor="text1"/>
                <w:spacing w:val="-4"/>
                <w:szCs w:val="26"/>
              </w:rPr>
            </w:pPr>
          </w:p>
        </w:tc>
        <w:tc>
          <w:tcPr>
            <w:tcW w:w="6379" w:type="dxa"/>
            <w:shd w:val="clear" w:color="auto" w:fill="auto"/>
            <w:tcMar>
              <w:top w:w="0" w:type="dxa"/>
              <w:left w:w="108" w:type="dxa"/>
              <w:bottom w:w="0" w:type="dxa"/>
              <w:right w:w="108" w:type="dxa"/>
            </w:tcMar>
          </w:tcPr>
          <w:p w14:paraId="36C2493E" w14:textId="6D7843E0" w:rsidR="002B2919" w:rsidRPr="009F36EE" w:rsidRDefault="002B2919" w:rsidP="00241222">
            <w:pPr>
              <w:widowControl w:val="0"/>
              <w:autoSpaceDE w:val="0"/>
              <w:autoSpaceDN w:val="0"/>
              <w:adjustRightInd w:val="0"/>
              <w:spacing w:line="324" w:lineRule="auto"/>
              <w:ind w:firstLine="0"/>
              <w:rPr>
                <w:rFonts w:asciiTheme="majorHAnsi" w:hAnsiTheme="majorHAnsi" w:cstheme="majorHAnsi"/>
                <w:color w:val="000000" w:themeColor="text1"/>
                <w:szCs w:val="26"/>
              </w:rPr>
            </w:pPr>
            <w:r w:rsidRPr="009F36EE">
              <w:rPr>
                <w:color w:val="000000" w:themeColor="text1"/>
                <w:kern w:val="16"/>
                <w:szCs w:val="26"/>
              </w:rPr>
              <w:t xml:space="preserve">Chính sách hỗ trợ rủi ro </w:t>
            </w:r>
            <w:r w:rsidR="00C41CD5" w:rsidRPr="009F36EE">
              <w:rPr>
                <w:color w:val="000000" w:themeColor="text1"/>
                <w:kern w:val="16"/>
                <w:szCs w:val="26"/>
              </w:rPr>
              <w:t>XNK *</w:t>
            </w:r>
          </w:p>
        </w:tc>
        <w:tc>
          <w:tcPr>
            <w:tcW w:w="1985" w:type="dxa"/>
            <w:vAlign w:val="center"/>
          </w:tcPr>
          <w:p w14:paraId="5680AB89" w14:textId="77777777" w:rsidR="002B2919" w:rsidRPr="009F36EE" w:rsidRDefault="002B2919" w:rsidP="00241222">
            <w:pPr>
              <w:spacing w:line="324" w:lineRule="auto"/>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3.80</w:t>
            </w:r>
          </w:p>
        </w:tc>
      </w:tr>
      <w:tr w:rsidR="005F7A84" w:rsidRPr="009F36EE" w14:paraId="5CA4A063" w14:textId="77777777" w:rsidTr="00364FFE">
        <w:trPr>
          <w:trHeight w:val="274"/>
        </w:trPr>
        <w:tc>
          <w:tcPr>
            <w:tcW w:w="709" w:type="dxa"/>
            <w:shd w:val="clear" w:color="auto" w:fill="auto"/>
            <w:tcMar>
              <w:top w:w="0" w:type="dxa"/>
              <w:left w:w="108" w:type="dxa"/>
              <w:bottom w:w="0" w:type="dxa"/>
              <w:right w:w="108" w:type="dxa"/>
            </w:tcMar>
            <w:vAlign w:val="center"/>
          </w:tcPr>
          <w:p w14:paraId="69402EB8" w14:textId="77777777" w:rsidR="00356DAF" w:rsidRPr="009F36EE" w:rsidRDefault="00356DAF" w:rsidP="00B01821">
            <w:pPr>
              <w:pStyle w:val="ListParagraph"/>
              <w:numPr>
                <w:ilvl w:val="0"/>
                <w:numId w:val="30"/>
              </w:numPr>
              <w:spacing w:line="324" w:lineRule="auto"/>
              <w:ind w:left="0" w:firstLine="0"/>
              <w:contextualSpacing w:val="0"/>
              <w:rPr>
                <w:rFonts w:asciiTheme="majorHAnsi" w:hAnsiTheme="majorHAnsi" w:cstheme="majorHAnsi"/>
                <w:b/>
                <w:i/>
                <w:iCs/>
                <w:color w:val="000000" w:themeColor="text1"/>
                <w:spacing w:val="-4"/>
                <w:szCs w:val="26"/>
              </w:rPr>
            </w:pPr>
          </w:p>
        </w:tc>
        <w:tc>
          <w:tcPr>
            <w:tcW w:w="6379" w:type="dxa"/>
            <w:shd w:val="clear" w:color="auto" w:fill="auto"/>
            <w:tcMar>
              <w:top w:w="0" w:type="dxa"/>
              <w:left w:w="108" w:type="dxa"/>
              <w:bottom w:w="0" w:type="dxa"/>
              <w:right w:w="108" w:type="dxa"/>
            </w:tcMar>
          </w:tcPr>
          <w:p w14:paraId="5E4D484C" w14:textId="21D6E1B3" w:rsidR="00356DAF" w:rsidRPr="009F36EE" w:rsidRDefault="00FD2012" w:rsidP="00241222">
            <w:pPr>
              <w:spacing w:line="324" w:lineRule="auto"/>
              <w:ind w:firstLine="0"/>
              <w:rPr>
                <w:rFonts w:asciiTheme="majorHAnsi" w:hAnsiTheme="majorHAnsi" w:cstheme="majorHAnsi"/>
                <w:bCs/>
                <w:color w:val="000000" w:themeColor="text1"/>
                <w:szCs w:val="26"/>
              </w:rPr>
            </w:pPr>
            <w:r w:rsidRPr="009F36EE">
              <w:rPr>
                <w:rFonts w:asciiTheme="majorHAnsi" w:hAnsiTheme="majorHAnsi" w:cstheme="majorHAnsi"/>
                <w:b/>
                <w:i/>
                <w:iCs/>
                <w:color w:val="000000" w:themeColor="text1"/>
                <w:szCs w:val="26"/>
              </w:rPr>
              <w:t>PTXNKBV</w:t>
            </w:r>
            <w:r w:rsidR="00356DAF" w:rsidRPr="009F36EE">
              <w:rPr>
                <w:rFonts w:asciiTheme="majorHAnsi" w:hAnsiTheme="majorHAnsi" w:cstheme="majorHAnsi"/>
                <w:b/>
                <w:i/>
                <w:iCs/>
                <w:color w:val="000000" w:themeColor="text1"/>
                <w:szCs w:val="26"/>
              </w:rPr>
              <w:t xml:space="preserve"> về môi trường</w:t>
            </w:r>
          </w:p>
        </w:tc>
        <w:tc>
          <w:tcPr>
            <w:tcW w:w="1985" w:type="dxa"/>
          </w:tcPr>
          <w:p w14:paraId="55DB6453" w14:textId="13B45C11" w:rsidR="00356DAF" w:rsidRPr="009F36EE" w:rsidRDefault="00F21206" w:rsidP="00241222">
            <w:pPr>
              <w:spacing w:line="324" w:lineRule="auto"/>
              <w:ind w:firstLine="0"/>
              <w:jc w:val="center"/>
              <w:rPr>
                <w:rFonts w:asciiTheme="majorHAnsi" w:hAnsiTheme="majorHAnsi" w:cstheme="majorHAnsi"/>
                <w:b/>
                <w:i/>
                <w:iCs/>
                <w:color w:val="000000" w:themeColor="text1"/>
                <w:szCs w:val="26"/>
              </w:rPr>
            </w:pPr>
            <w:r w:rsidRPr="009F36EE">
              <w:rPr>
                <w:rFonts w:asciiTheme="majorHAnsi" w:hAnsiTheme="majorHAnsi" w:cstheme="majorHAnsi"/>
                <w:b/>
                <w:i/>
                <w:iCs/>
                <w:color w:val="000000" w:themeColor="text1"/>
                <w:szCs w:val="26"/>
              </w:rPr>
              <w:t>2</w:t>
            </w:r>
            <w:r w:rsidR="00356DAF" w:rsidRPr="009F36EE">
              <w:rPr>
                <w:rFonts w:asciiTheme="majorHAnsi" w:hAnsiTheme="majorHAnsi" w:cstheme="majorHAnsi"/>
                <w:b/>
                <w:i/>
                <w:iCs/>
                <w:color w:val="000000" w:themeColor="text1"/>
                <w:szCs w:val="26"/>
              </w:rPr>
              <w:t>8%</w:t>
            </w:r>
          </w:p>
        </w:tc>
      </w:tr>
      <w:tr w:rsidR="005F7A84" w:rsidRPr="009F36EE" w14:paraId="612568DF" w14:textId="77777777" w:rsidTr="00364FFE">
        <w:trPr>
          <w:trHeight w:val="265"/>
        </w:trPr>
        <w:tc>
          <w:tcPr>
            <w:tcW w:w="709" w:type="dxa"/>
            <w:shd w:val="clear" w:color="auto" w:fill="auto"/>
            <w:tcMar>
              <w:top w:w="0" w:type="dxa"/>
              <w:left w:w="108" w:type="dxa"/>
              <w:bottom w:w="0" w:type="dxa"/>
              <w:right w:w="108" w:type="dxa"/>
            </w:tcMar>
            <w:vAlign w:val="center"/>
          </w:tcPr>
          <w:p w14:paraId="32A9E6CF" w14:textId="77777777" w:rsidR="00BE0C4C" w:rsidRPr="009F36EE" w:rsidRDefault="00BE0C4C" w:rsidP="00B01821">
            <w:pPr>
              <w:pStyle w:val="ListParagraph"/>
              <w:numPr>
                <w:ilvl w:val="0"/>
                <w:numId w:val="31"/>
              </w:numPr>
              <w:spacing w:line="324" w:lineRule="auto"/>
              <w:ind w:left="0" w:firstLine="0"/>
              <w:contextualSpacing w:val="0"/>
              <w:rPr>
                <w:rFonts w:asciiTheme="majorHAnsi" w:hAnsiTheme="majorHAnsi" w:cstheme="majorHAnsi"/>
                <w:bCs/>
                <w:color w:val="000000" w:themeColor="text1"/>
                <w:spacing w:val="-4"/>
                <w:szCs w:val="26"/>
              </w:rPr>
            </w:pPr>
          </w:p>
        </w:tc>
        <w:tc>
          <w:tcPr>
            <w:tcW w:w="6379" w:type="dxa"/>
            <w:shd w:val="clear" w:color="auto" w:fill="auto"/>
            <w:tcMar>
              <w:top w:w="0" w:type="dxa"/>
              <w:left w:w="108" w:type="dxa"/>
              <w:bottom w:w="0" w:type="dxa"/>
              <w:right w:w="108" w:type="dxa"/>
            </w:tcMar>
          </w:tcPr>
          <w:p w14:paraId="3B085BCE" w14:textId="0127676C" w:rsidR="00BE0C4C" w:rsidRPr="009F36EE" w:rsidRDefault="00BE0C4C" w:rsidP="00241222">
            <w:pPr>
              <w:spacing w:line="324" w:lineRule="auto"/>
              <w:ind w:firstLine="0"/>
              <w:rPr>
                <w:rFonts w:asciiTheme="majorHAnsi" w:hAnsiTheme="majorHAnsi" w:cstheme="majorHAnsi"/>
                <w:b/>
                <w:color w:val="000000" w:themeColor="text1"/>
                <w:szCs w:val="26"/>
              </w:rPr>
            </w:pPr>
            <w:r w:rsidRPr="009F36EE">
              <w:rPr>
                <w:color w:val="000000" w:themeColor="text1"/>
                <w:kern w:val="16"/>
                <w:szCs w:val="26"/>
              </w:rPr>
              <w:t>Mức độ cải thiện ô nhiễm môi trường *</w:t>
            </w:r>
          </w:p>
        </w:tc>
        <w:tc>
          <w:tcPr>
            <w:tcW w:w="1985" w:type="dxa"/>
            <w:vAlign w:val="center"/>
          </w:tcPr>
          <w:p w14:paraId="4AB6C80D" w14:textId="77777777" w:rsidR="00BE0C4C" w:rsidRPr="009F36EE" w:rsidRDefault="00BE0C4C" w:rsidP="00241222">
            <w:pPr>
              <w:spacing w:line="324" w:lineRule="auto"/>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4.00</w:t>
            </w:r>
          </w:p>
        </w:tc>
      </w:tr>
      <w:tr w:rsidR="005F7A84" w:rsidRPr="009F36EE" w14:paraId="51CE0A91" w14:textId="77777777" w:rsidTr="00364FFE">
        <w:trPr>
          <w:trHeight w:val="297"/>
        </w:trPr>
        <w:tc>
          <w:tcPr>
            <w:tcW w:w="709" w:type="dxa"/>
            <w:shd w:val="clear" w:color="auto" w:fill="auto"/>
            <w:tcMar>
              <w:top w:w="0" w:type="dxa"/>
              <w:left w:w="108" w:type="dxa"/>
              <w:bottom w:w="0" w:type="dxa"/>
              <w:right w:w="108" w:type="dxa"/>
            </w:tcMar>
            <w:vAlign w:val="center"/>
          </w:tcPr>
          <w:p w14:paraId="73351E28" w14:textId="77777777" w:rsidR="00BE0C4C" w:rsidRPr="009F36EE" w:rsidRDefault="00BE0C4C" w:rsidP="00B01821">
            <w:pPr>
              <w:pStyle w:val="ListParagraph"/>
              <w:numPr>
                <w:ilvl w:val="0"/>
                <w:numId w:val="31"/>
              </w:numPr>
              <w:spacing w:line="324" w:lineRule="auto"/>
              <w:ind w:left="0" w:firstLine="0"/>
              <w:contextualSpacing w:val="0"/>
              <w:rPr>
                <w:rFonts w:asciiTheme="majorHAnsi" w:hAnsiTheme="majorHAnsi" w:cstheme="majorHAnsi"/>
                <w:bCs/>
                <w:color w:val="000000" w:themeColor="text1"/>
                <w:spacing w:val="-4"/>
                <w:szCs w:val="26"/>
              </w:rPr>
            </w:pPr>
          </w:p>
        </w:tc>
        <w:tc>
          <w:tcPr>
            <w:tcW w:w="6379" w:type="dxa"/>
            <w:shd w:val="clear" w:color="auto" w:fill="auto"/>
            <w:tcMar>
              <w:top w:w="0" w:type="dxa"/>
              <w:left w:w="108" w:type="dxa"/>
              <w:bottom w:w="0" w:type="dxa"/>
              <w:right w:w="108" w:type="dxa"/>
            </w:tcMar>
          </w:tcPr>
          <w:p w14:paraId="57D2DAFE" w14:textId="1869170F" w:rsidR="00BE0C4C" w:rsidRPr="009F36EE" w:rsidRDefault="00BE0C4C" w:rsidP="00241222">
            <w:pPr>
              <w:spacing w:line="324" w:lineRule="auto"/>
              <w:ind w:firstLine="0"/>
              <w:rPr>
                <w:rFonts w:asciiTheme="majorHAnsi" w:hAnsiTheme="majorHAnsi" w:cstheme="majorHAnsi"/>
                <w:color w:val="000000" w:themeColor="text1"/>
                <w:szCs w:val="26"/>
              </w:rPr>
            </w:pPr>
            <w:r w:rsidRPr="009F36EE">
              <w:rPr>
                <w:color w:val="000000" w:themeColor="text1"/>
                <w:kern w:val="16"/>
                <w:szCs w:val="26"/>
              </w:rPr>
              <w:t>Mức độ duy trì các nguồn tài nguyên *</w:t>
            </w:r>
          </w:p>
        </w:tc>
        <w:tc>
          <w:tcPr>
            <w:tcW w:w="1985" w:type="dxa"/>
            <w:vAlign w:val="center"/>
          </w:tcPr>
          <w:p w14:paraId="4F2822DB" w14:textId="77777777" w:rsidR="00BE0C4C" w:rsidRPr="009F36EE" w:rsidRDefault="00BE0C4C" w:rsidP="00241222">
            <w:pPr>
              <w:spacing w:line="324" w:lineRule="auto"/>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3.60</w:t>
            </w:r>
          </w:p>
        </w:tc>
      </w:tr>
      <w:tr w:rsidR="005F7A84" w:rsidRPr="009F36EE" w14:paraId="06CCCD70" w14:textId="77777777" w:rsidTr="00364FFE">
        <w:trPr>
          <w:trHeight w:val="297"/>
        </w:trPr>
        <w:tc>
          <w:tcPr>
            <w:tcW w:w="709" w:type="dxa"/>
            <w:shd w:val="clear" w:color="auto" w:fill="auto"/>
            <w:tcMar>
              <w:top w:w="0" w:type="dxa"/>
              <w:left w:w="108" w:type="dxa"/>
              <w:bottom w:w="0" w:type="dxa"/>
              <w:right w:w="108" w:type="dxa"/>
            </w:tcMar>
            <w:vAlign w:val="center"/>
          </w:tcPr>
          <w:p w14:paraId="687842CD" w14:textId="77777777" w:rsidR="00BE0C4C" w:rsidRPr="009F36EE" w:rsidRDefault="00BE0C4C" w:rsidP="00B01821">
            <w:pPr>
              <w:pStyle w:val="ListParagraph"/>
              <w:numPr>
                <w:ilvl w:val="0"/>
                <w:numId w:val="31"/>
              </w:numPr>
              <w:spacing w:line="324" w:lineRule="auto"/>
              <w:ind w:left="0" w:firstLine="0"/>
              <w:contextualSpacing w:val="0"/>
              <w:rPr>
                <w:rFonts w:asciiTheme="majorHAnsi" w:hAnsiTheme="majorHAnsi" w:cstheme="majorHAnsi"/>
                <w:bCs/>
                <w:color w:val="000000" w:themeColor="text1"/>
                <w:spacing w:val="-4"/>
                <w:szCs w:val="26"/>
              </w:rPr>
            </w:pPr>
          </w:p>
        </w:tc>
        <w:tc>
          <w:tcPr>
            <w:tcW w:w="6379" w:type="dxa"/>
            <w:shd w:val="clear" w:color="auto" w:fill="auto"/>
            <w:tcMar>
              <w:top w:w="0" w:type="dxa"/>
              <w:left w:w="108" w:type="dxa"/>
              <w:bottom w:w="0" w:type="dxa"/>
              <w:right w:w="108" w:type="dxa"/>
            </w:tcMar>
          </w:tcPr>
          <w:p w14:paraId="68A7A26A" w14:textId="361BADFC" w:rsidR="00BE0C4C" w:rsidRPr="009F36EE" w:rsidRDefault="00BE0C4C" w:rsidP="00241222">
            <w:pPr>
              <w:spacing w:line="324" w:lineRule="auto"/>
              <w:ind w:firstLine="0"/>
              <w:rPr>
                <w:rFonts w:asciiTheme="majorHAnsi" w:hAnsiTheme="majorHAnsi" w:cstheme="majorHAnsi"/>
                <w:color w:val="000000" w:themeColor="text1"/>
                <w:szCs w:val="26"/>
              </w:rPr>
            </w:pPr>
            <w:r w:rsidRPr="009F36EE">
              <w:rPr>
                <w:color w:val="000000" w:themeColor="text1"/>
                <w:kern w:val="16"/>
                <w:szCs w:val="26"/>
              </w:rPr>
              <w:t>Hàng hóa XNK đáp ứng tiêu chuẩn môi trường *</w:t>
            </w:r>
          </w:p>
        </w:tc>
        <w:tc>
          <w:tcPr>
            <w:tcW w:w="1985" w:type="dxa"/>
            <w:vAlign w:val="center"/>
          </w:tcPr>
          <w:p w14:paraId="020EA496" w14:textId="77777777" w:rsidR="00BE0C4C" w:rsidRPr="009F36EE" w:rsidRDefault="00BE0C4C" w:rsidP="00241222">
            <w:pPr>
              <w:spacing w:line="324" w:lineRule="auto"/>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4.10</w:t>
            </w:r>
          </w:p>
        </w:tc>
      </w:tr>
      <w:tr w:rsidR="005F7A84" w:rsidRPr="009F36EE" w14:paraId="315424BE" w14:textId="77777777" w:rsidTr="00364FFE">
        <w:trPr>
          <w:trHeight w:val="297"/>
        </w:trPr>
        <w:tc>
          <w:tcPr>
            <w:tcW w:w="709" w:type="dxa"/>
            <w:shd w:val="clear" w:color="auto" w:fill="auto"/>
            <w:tcMar>
              <w:top w:w="0" w:type="dxa"/>
              <w:left w:w="108" w:type="dxa"/>
              <w:bottom w:w="0" w:type="dxa"/>
              <w:right w:w="108" w:type="dxa"/>
            </w:tcMar>
            <w:vAlign w:val="center"/>
          </w:tcPr>
          <w:p w14:paraId="79F1E4FA" w14:textId="77777777" w:rsidR="00C41CD5" w:rsidRPr="009F36EE" w:rsidRDefault="00C41CD5" w:rsidP="00B01821">
            <w:pPr>
              <w:pStyle w:val="ListParagraph"/>
              <w:numPr>
                <w:ilvl w:val="0"/>
                <w:numId w:val="31"/>
              </w:numPr>
              <w:spacing w:line="324" w:lineRule="auto"/>
              <w:ind w:left="0" w:firstLine="0"/>
              <w:contextualSpacing w:val="0"/>
              <w:rPr>
                <w:rFonts w:asciiTheme="majorHAnsi" w:hAnsiTheme="majorHAnsi" w:cstheme="majorHAnsi"/>
                <w:bCs/>
                <w:color w:val="000000" w:themeColor="text1"/>
                <w:spacing w:val="-4"/>
                <w:szCs w:val="26"/>
              </w:rPr>
            </w:pPr>
          </w:p>
        </w:tc>
        <w:tc>
          <w:tcPr>
            <w:tcW w:w="6379" w:type="dxa"/>
            <w:shd w:val="clear" w:color="auto" w:fill="auto"/>
            <w:tcMar>
              <w:top w:w="0" w:type="dxa"/>
              <w:left w:w="108" w:type="dxa"/>
              <w:bottom w:w="0" w:type="dxa"/>
              <w:right w:w="108" w:type="dxa"/>
            </w:tcMar>
          </w:tcPr>
          <w:p w14:paraId="4FEA50DB" w14:textId="53D1F0C2" w:rsidR="00C41CD5" w:rsidRPr="009F36EE" w:rsidRDefault="00C41CD5" w:rsidP="00241222">
            <w:pPr>
              <w:spacing w:line="324" w:lineRule="auto"/>
              <w:ind w:firstLine="0"/>
              <w:rPr>
                <w:rFonts w:asciiTheme="majorHAnsi" w:hAnsiTheme="majorHAnsi" w:cstheme="majorHAnsi"/>
                <w:color w:val="000000" w:themeColor="text1"/>
                <w:szCs w:val="26"/>
              </w:rPr>
            </w:pPr>
            <w:r w:rsidRPr="009F36EE">
              <w:rPr>
                <w:color w:val="000000" w:themeColor="text1"/>
                <w:kern w:val="16"/>
                <w:szCs w:val="26"/>
              </w:rPr>
              <w:t xml:space="preserve">Mức độ đóng góp kinh phí BVMT </w:t>
            </w:r>
          </w:p>
        </w:tc>
        <w:tc>
          <w:tcPr>
            <w:tcW w:w="1985" w:type="dxa"/>
            <w:vAlign w:val="center"/>
          </w:tcPr>
          <w:p w14:paraId="6B2CD0D3" w14:textId="77777777" w:rsidR="00C41CD5" w:rsidRPr="009F36EE" w:rsidRDefault="00C41CD5" w:rsidP="00241222">
            <w:pPr>
              <w:spacing w:line="324" w:lineRule="auto"/>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4.10</w:t>
            </w:r>
          </w:p>
        </w:tc>
      </w:tr>
      <w:tr w:rsidR="005F7A84" w:rsidRPr="009F36EE" w14:paraId="16F719AE" w14:textId="77777777" w:rsidTr="00364FFE">
        <w:trPr>
          <w:trHeight w:val="297"/>
        </w:trPr>
        <w:tc>
          <w:tcPr>
            <w:tcW w:w="709" w:type="dxa"/>
            <w:shd w:val="clear" w:color="auto" w:fill="auto"/>
            <w:tcMar>
              <w:top w:w="0" w:type="dxa"/>
              <w:left w:w="108" w:type="dxa"/>
              <w:bottom w:w="0" w:type="dxa"/>
              <w:right w:w="108" w:type="dxa"/>
            </w:tcMar>
            <w:vAlign w:val="center"/>
          </w:tcPr>
          <w:p w14:paraId="04124AB2" w14:textId="77777777" w:rsidR="00C41CD5" w:rsidRPr="009F36EE" w:rsidRDefault="00C41CD5" w:rsidP="00B01821">
            <w:pPr>
              <w:pStyle w:val="ListParagraph"/>
              <w:numPr>
                <w:ilvl w:val="0"/>
                <w:numId w:val="31"/>
              </w:numPr>
              <w:spacing w:line="324" w:lineRule="auto"/>
              <w:ind w:left="0" w:firstLine="0"/>
              <w:contextualSpacing w:val="0"/>
              <w:rPr>
                <w:rFonts w:asciiTheme="majorHAnsi" w:hAnsiTheme="majorHAnsi" w:cstheme="majorHAnsi"/>
                <w:bCs/>
                <w:color w:val="000000" w:themeColor="text1"/>
                <w:spacing w:val="-4"/>
                <w:szCs w:val="26"/>
              </w:rPr>
            </w:pPr>
          </w:p>
        </w:tc>
        <w:tc>
          <w:tcPr>
            <w:tcW w:w="6379" w:type="dxa"/>
            <w:shd w:val="clear" w:color="auto" w:fill="auto"/>
            <w:tcMar>
              <w:top w:w="0" w:type="dxa"/>
              <w:left w:w="108" w:type="dxa"/>
              <w:bottom w:w="0" w:type="dxa"/>
              <w:right w:w="108" w:type="dxa"/>
            </w:tcMar>
          </w:tcPr>
          <w:p w14:paraId="4CC82E95" w14:textId="39D0C882" w:rsidR="00C41CD5" w:rsidRPr="009F36EE" w:rsidRDefault="00C41CD5" w:rsidP="00241222">
            <w:pPr>
              <w:spacing w:line="324" w:lineRule="auto"/>
              <w:ind w:firstLine="0"/>
              <w:rPr>
                <w:rFonts w:asciiTheme="majorHAnsi" w:hAnsiTheme="majorHAnsi" w:cstheme="majorHAnsi"/>
                <w:color w:val="000000" w:themeColor="text1"/>
                <w:szCs w:val="26"/>
              </w:rPr>
            </w:pPr>
            <w:r w:rsidRPr="009F36EE">
              <w:rPr>
                <w:color w:val="000000" w:themeColor="text1"/>
                <w:kern w:val="16"/>
                <w:szCs w:val="26"/>
              </w:rPr>
              <w:t>Khả năng kiểm soát các hoạt động XNK *</w:t>
            </w:r>
          </w:p>
        </w:tc>
        <w:tc>
          <w:tcPr>
            <w:tcW w:w="1985" w:type="dxa"/>
            <w:vAlign w:val="center"/>
          </w:tcPr>
          <w:p w14:paraId="36AFF281" w14:textId="77777777" w:rsidR="00C41CD5" w:rsidRPr="009F36EE" w:rsidRDefault="00C41CD5" w:rsidP="00241222">
            <w:pPr>
              <w:spacing w:line="324" w:lineRule="auto"/>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3.80</w:t>
            </w:r>
          </w:p>
        </w:tc>
      </w:tr>
    </w:tbl>
    <w:p w14:paraId="56F336C8" w14:textId="392920EB" w:rsidR="00356DAF" w:rsidRPr="009F36EE" w:rsidRDefault="00356DAF" w:rsidP="00364FFE">
      <w:pPr>
        <w:tabs>
          <w:tab w:val="left" w:pos="720"/>
          <w:tab w:val="left" w:pos="851"/>
        </w:tabs>
        <w:spacing w:line="324" w:lineRule="auto"/>
        <w:ind w:firstLine="0"/>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Ghi chú: * là những tên tiêu chí/nhóm tiêu chí đã được các chuyên gia hiệu chỉnh</w:t>
      </w:r>
      <w:r w:rsidR="00364FFE" w:rsidRPr="009F36EE">
        <w:rPr>
          <w:rFonts w:asciiTheme="majorHAnsi" w:hAnsiTheme="majorHAnsi" w:cstheme="majorHAnsi"/>
          <w:i/>
          <w:iCs/>
          <w:color w:val="000000" w:themeColor="text1"/>
          <w:szCs w:val="26"/>
        </w:rPr>
        <w:t>.</w:t>
      </w:r>
    </w:p>
    <w:p w14:paraId="4B8969C0" w14:textId="65C9B018" w:rsidR="00875445" w:rsidRPr="009F36EE" w:rsidRDefault="00356DAF" w:rsidP="00364FFE">
      <w:pPr>
        <w:pStyle w:val="ListParagraph"/>
        <w:numPr>
          <w:ilvl w:val="0"/>
          <w:numId w:val="0"/>
        </w:numPr>
        <w:tabs>
          <w:tab w:val="left" w:pos="720"/>
          <w:tab w:val="left" w:pos="851"/>
        </w:tabs>
        <w:spacing w:line="324" w:lineRule="auto"/>
        <w:ind w:firstLine="851"/>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 xml:space="preserve">Bảng thống kê có 23 tiêu chí là vì tiêu chí </w:t>
      </w:r>
      <w:r w:rsidRPr="009F36EE">
        <w:rPr>
          <w:rFonts w:asciiTheme="majorHAnsi" w:hAnsiTheme="majorHAnsi" w:cstheme="majorHAnsi"/>
          <w:b/>
          <w:bCs/>
          <w:i/>
          <w:iCs/>
          <w:color w:val="000000" w:themeColor="text1"/>
          <w:szCs w:val="26"/>
        </w:rPr>
        <w:t>Đóng góp của xuất khẩu vào GRDP</w:t>
      </w:r>
      <w:r w:rsidRPr="009F36EE">
        <w:rPr>
          <w:rFonts w:asciiTheme="majorHAnsi" w:hAnsiTheme="majorHAnsi" w:cstheme="majorHAnsi"/>
          <w:i/>
          <w:iCs/>
          <w:color w:val="000000" w:themeColor="text1"/>
          <w:szCs w:val="26"/>
        </w:rPr>
        <w:t xml:space="preserve"> xuất hiện 2 lần tại cả 2 nhóm tiêu chí về kinh tế (số 6) và nhóm tiêu chí về xã hội (số 13).</w:t>
      </w:r>
    </w:p>
    <w:p w14:paraId="11A20A87" w14:textId="77777777" w:rsidR="00437933" w:rsidRPr="009F36EE" w:rsidRDefault="0028553E" w:rsidP="00437933">
      <w:pPr>
        <w:pStyle w:val="Heading1"/>
        <w:spacing w:after="0"/>
        <w:rPr>
          <w:color w:val="000000" w:themeColor="text1"/>
          <w:sz w:val="26"/>
          <w:szCs w:val="26"/>
        </w:rPr>
      </w:pPr>
      <w:bookmarkStart w:id="747" w:name="_Toc194274741"/>
      <w:bookmarkStart w:id="748" w:name="_Toc176103675"/>
      <w:bookmarkStart w:id="749" w:name="_Toc176350010"/>
      <w:r w:rsidRPr="009F36EE">
        <w:rPr>
          <w:color w:val="000000" w:themeColor="text1"/>
          <w:sz w:val="26"/>
          <w:szCs w:val="26"/>
        </w:rPr>
        <w:t xml:space="preserve">PHỤ LỤC </w:t>
      </w:r>
      <w:r w:rsidR="009F0C95" w:rsidRPr="009F36EE">
        <w:rPr>
          <w:rFonts w:asciiTheme="majorHAnsi" w:hAnsiTheme="majorHAnsi" w:cstheme="majorHAnsi"/>
          <w:i/>
          <w:color w:val="000000" w:themeColor="text1"/>
          <w:sz w:val="26"/>
          <w:szCs w:val="26"/>
        </w:rPr>
        <w:fldChar w:fldCharType="begin"/>
      </w:r>
      <w:r w:rsidR="009F0C95" w:rsidRPr="009F36EE">
        <w:rPr>
          <w:rFonts w:asciiTheme="majorHAnsi" w:hAnsiTheme="majorHAnsi" w:cstheme="majorHAnsi"/>
          <w:color w:val="000000" w:themeColor="text1"/>
          <w:sz w:val="26"/>
          <w:szCs w:val="26"/>
        </w:rPr>
        <w:instrText xml:space="preserve"> SEQ PHỤ_LỤC \* ARABIC </w:instrText>
      </w:r>
      <w:r w:rsidR="009F0C95" w:rsidRPr="009F36EE">
        <w:rPr>
          <w:rFonts w:asciiTheme="majorHAnsi" w:hAnsiTheme="majorHAnsi" w:cstheme="majorHAnsi"/>
          <w:i/>
          <w:color w:val="000000" w:themeColor="text1"/>
          <w:sz w:val="26"/>
          <w:szCs w:val="26"/>
        </w:rPr>
        <w:fldChar w:fldCharType="separate"/>
      </w:r>
      <w:r w:rsidR="002365BC" w:rsidRPr="009F36EE">
        <w:rPr>
          <w:rFonts w:asciiTheme="majorHAnsi" w:hAnsiTheme="majorHAnsi" w:cstheme="majorHAnsi"/>
          <w:noProof/>
          <w:color w:val="000000" w:themeColor="text1"/>
          <w:sz w:val="26"/>
          <w:szCs w:val="26"/>
        </w:rPr>
        <w:t>4</w:t>
      </w:r>
      <w:r w:rsidR="009F0C95" w:rsidRPr="009F36EE">
        <w:rPr>
          <w:rFonts w:asciiTheme="majorHAnsi" w:hAnsiTheme="majorHAnsi" w:cstheme="majorHAnsi"/>
          <w:i/>
          <w:color w:val="000000" w:themeColor="text1"/>
          <w:sz w:val="26"/>
          <w:szCs w:val="26"/>
        </w:rPr>
        <w:fldChar w:fldCharType="end"/>
      </w:r>
      <w:r w:rsidRPr="009F36EE">
        <w:rPr>
          <w:rFonts w:asciiTheme="majorHAnsi" w:hAnsiTheme="majorHAnsi" w:cstheme="majorHAnsi"/>
          <w:color w:val="000000" w:themeColor="text1"/>
          <w:sz w:val="26"/>
          <w:szCs w:val="26"/>
        </w:rPr>
        <w:t>.</w:t>
      </w:r>
      <w:r w:rsidRPr="009F36EE">
        <w:rPr>
          <w:color w:val="000000" w:themeColor="text1"/>
          <w:sz w:val="26"/>
          <w:szCs w:val="26"/>
        </w:rPr>
        <w:t xml:space="preserve"> DANH SÁCH CHUYÊN GIA THAM GIA XÂY DỰNG</w:t>
      </w:r>
      <w:bookmarkEnd w:id="747"/>
      <w:r w:rsidRPr="009F36EE">
        <w:rPr>
          <w:color w:val="000000" w:themeColor="text1"/>
          <w:sz w:val="26"/>
          <w:szCs w:val="26"/>
        </w:rPr>
        <w:t xml:space="preserve"> </w:t>
      </w:r>
    </w:p>
    <w:p w14:paraId="0E3E0B92" w14:textId="6F668D2A" w:rsidR="00F8550A" w:rsidRPr="009F36EE" w:rsidRDefault="0028553E" w:rsidP="00437933">
      <w:pPr>
        <w:pStyle w:val="Heading1"/>
        <w:spacing w:after="0"/>
        <w:rPr>
          <w:color w:val="000000" w:themeColor="text1"/>
          <w:sz w:val="26"/>
          <w:szCs w:val="26"/>
        </w:rPr>
      </w:pPr>
      <w:bookmarkStart w:id="750" w:name="_Toc194274742"/>
      <w:r w:rsidRPr="009F36EE">
        <w:rPr>
          <w:color w:val="000000" w:themeColor="text1"/>
          <w:sz w:val="26"/>
          <w:szCs w:val="26"/>
        </w:rPr>
        <w:t xml:space="preserve">BỘ TIÊU CHÍ ĐÁNH GIÁ </w:t>
      </w:r>
      <w:r w:rsidR="00FD2012" w:rsidRPr="009F36EE">
        <w:rPr>
          <w:color w:val="000000" w:themeColor="text1"/>
          <w:sz w:val="26"/>
          <w:szCs w:val="26"/>
        </w:rPr>
        <w:t>PTXNKBV</w:t>
      </w:r>
      <w:bookmarkEnd w:id="750"/>
      <w:r w:rsidRPr="009F36EE">
        <w:rPr>
          <w:color w:val="000000" w:themeColor="text1"/>
          <w:sz w:val="26"/>
          <w:szCs w:val="26"/>
        </w:rPr>
        <w:t xml:space="preserve"> </w:t>
      </w:r>
    </w:p>
    <w:p w14:paraId="41CB696E" w14:textId="3443BB1A" w:rsidR="009F0C95" w:rsidRPr="009F36EE" w:rsidRDefault="0028553E" w:rsidP="00437933">
      <w:pPr>
        <w:pStyle w:val="Heading1"/>
        <w:spacing w:after="0"/>
        <w:rPr>
          <w:color w:val="000000" w:themeColor="text1"/>
          <w:sz w:val="26"/>
          <w:szCs w:val="26"/>
        </w:rPr>
      </w:pPr>
      <w:bookmarkStart w:id="751" w:name="_Toc194274743"/>
      <w:r w:rsidRPr="009F36EE">
        <w:rPr>
          <w:color w:val="000000" w:themeColor="text1"/>
          <w:sz w:val="26"/>
          <w:szCs w:val="26"/>
        </w:rPr>
        <w:t>CỦA ĐỊA PHƯƠNG CẤP TỈNH</w:t>
      </w:r>
      <w:bookmarkEnd w:id="748"/>
      <w:bookmarkEnd w:id="749"/>
      <w:bookmarkEnd w:id="751"/>
    </w:p>
    <w:p w14:paraId="256DA84B" w14:textId="77777777" w:rsidR="00437933" w:rsidRPr="009F36EE" w:rsidRDefault="00437933" w:rsidP="00437933">
      <w:pPr>
        <w:pStyle w:val="Heading1"/>
        <w:spacing w:after="0"/>
        <w:rPr>
          <w:color w:val="000000" w:themeColor="text1"/>
          <w:sz w:val="26"/>
          <w:szCs w:val="26"/>
        </w:rPr>
      </w:pPr>
    </w:p>
    <w:tbl>
      <w:tblPr>
        <w:tblStyle w:val="TableGrid"/>
        <w:tblW w:w="9067" w:type="dxa"/>
        <w:tblLook w:val="04A0" w:firstRow="1" w:lastRow="0" w:firstColumn="1" w:lastColumn="0" w:noHBand="0" w:noVBand="1"/>
      </w:tblPr>
      <w:tblGrid>
        <w:gridCol w:w="846"/>
        <w:gridCol w:w="2977"/>
        <w:gridCol w:w="5244"/>
      </w:tblGrid>
      <w:tr w:rsidR="005F7A84" w:rsidRPr="009F36EE" w14:paraId="1BA1F707" w14:textId="77777777" w:rsidTr="007A2E47">
        <w:trPr>
          <w:tblHeader/>
        </w:trPr>
        <w:tc>
          <w:tcPr>
            <w:tcW w:w="846" w:type="dxa"/>
            <w:shd w:val="clear" w:color="auto" w:fill="C5E0B3" w:themeFill="accent6" w:themeFillTint="66"/>
          </w:tcPr>
          <w:p w14:paraId="339873E8" w14:textId="77777777" w:rsidR="00875445" w:rsidRPr="009F36EE" w:rsidRDefault="00875445" w:rsidP="00241222">
            <w:pPr>
              <w:spacing w:line="324" w:lineRule="auto"/>
              <w:ind w:firstLine="0"/>
              <w:jc w:val="center"/>
              <w:rPr>
                <w:b/>
                <w:bCs/>
                <w:color w:val="000000" w:themeColor="text1"/>
                <w:szCs w:val="26"/>
              </w:rPr>
            </w:pPr>
            <w:r w:rsidRPr="009F36EE">
              <w:rPr>
                <w:color w:val="000000" w:themeColor="text1"/>
              </w:rPr>
              <w:br w:type="page"/>
            </w:r>
            <w:r w:rsidRPr="009F36EE">
              <w:rPr>
                <w:b/>
                <w:bCs/>
                <w:color w:val="000000" w:themeColor="text1"/>
                <w:szCs w:val="26"/>
              </w:rPr>
              <w:t>TT</w:t>
            </w:r>
          </w:p>
        </w:tc>
        <w:tc>
          <w:tcPr>
            <w:tcW w:w="2977" w:type="dxa"/>
            <w:shd w:val="clear" w:color="auto" w:fill="C5E0B3" w:themeFill="accent6" w:themeFillTint="66"/>
          </w:tcPr>
          <w:p w14:paraId="7AA3680A" w14:textId="7FA038F2" w:rsidR="00875445" w:rsidRPr="009F36EE" w:rsidRDefault="00F1075B" w:rsidP="00241222">
            <w:pPr>
              <w:spacing w:line="324" w:lineRule="auto"/>
              <w:ind w:firstLine="0"/>
              <w:jc w:val="center"/>
              <w:rPr>
                <w:b/>
                <w:bCs/>
                <w:color w:val="000000" w:themeColor="text1"/>
                <w:szCs w:val="26"/>
              </w:rPr>
            </w:pPr>
            <w:r w:rsidRPr="009F36EE">
              <w:rPr>
                <w:b/>
                <w:bCs/>
                <w:color w:val="000000" w:themeColor="text1"/>
                <w:szCs w:val="26"/>
              </w:rPr>
              <w:t>C</w:t>
            </w:r>
            <w:r w:rsidR="00664EB0" w:rsidRPr="009F36EE">
              <w:rPr>
                <w:b/>
                <w:bCs/>
                <w:color w:val="000000" w:themeColor="text1"/>
                <w:szCs w:val="26"/>
              </w:rPr>
              <w:t>huyên gia</w:t>
            </w:r>
          </w:p>
        </w:tc>
        <w:tc>
          <w:tcPr>
            <w:tcW w:w="5244" w:type="dxa"/>
            <w:shd w:val="clear" w:color="auto" w:fill="C5E0B3" w:themeFill="accent6" w:themeFillTint="66"/>
          </w:tcPr>
          <w:p w14:paraId="69DB42E3" w14:textId="77777777" w:rsidR="00875445" w:rsidRPr="009F36EE" w:rsidRDefault="00664EB0" w:rsidP="00241222">
            <w:pPr>
              <w:spacing w:line="324" w:lineRule="auto"/>
              <w:ind w:firstLine="0"/>
              <w:jc w:val="center"/>
              <w:rPr>
                <w:b/>
                <w:bCs/>
                <w:color w:val="000000" w:themeColor="text1"/>
                <w:szCs w:val="26"/>
              </w:rPr>
            </w:pPr>
            <w:r w:rsidRPr="009F36EE">
              <w:rPr>
                <w:b/>
                <w:bCs/>
                <w:color w:val="000000" w:themeColor="text1"/>
                <w:szCs w:val="26"/>
              </w:rPr>
              <w:t>Chức cụ, đơn vị công tác</w:t>
            </w:r>
          </w:p>
        </w:tc>
      </w:tr>
      <w:tr w:rsidR="005F7A84" w:rsidRPr="009F36EE" w14:paraId="6BD635AA" w14:textId="77777777" w:rsidTr="002571C3">
        <w:tc>
          <w:tcPr>
            <w:tcW w:w="846" w:type="dxa"/>
          </w:tcPr>
          <w:p w14:paraId="2F8E84FC" w14:textId="2A65A858" w:rsidR="00BC6885" w:rsidRPr="009F36EE" w:rsidRDefault="00BC6885" w:rsidP="003033CB">
            <w:pPr>
              <w:pStyle w:val="ListParagraph"/>
              <w:numPr>
                <w:ilvl w:val="0"/>
                <w:numId w:val="74"/>
              </w:numPr>
              <w:spacing w:line="324" w:lineRule="auto"/>
              <w:rPr>
                <w:b/>
                <w:bCs/>
                <w:color w:val="000000" w:themeColor="text1"/>
                <w:szCs w:val="26"/>
              </w:rPr>
            </w:pPr>
          </w:p>
        </w:tc>
        <w:tc>
          <w:tcPr>
            <w:tcW w:w="8221" w:type="dxa"/>
            <w:gridSpan w:val="2"/>
          </w:tcPr>
          <w:p w14:paraId="09D5D843" w14:textId="223B8579" w:rsidR="00BC6885" w:rsidRPr="009F36EE" w:rsidRDefault="00BC6885" w:rsidP="002571C3">
            <w:pPr>
              <w:spacing w:line="324" w:lineRule="auto"/>
              <w:ind w:firstLine="0"/>
              <w:rPr>
                <w:b/>
                <w:bCs/>
                <w:color w:val="000000" w:themeColor="text1"/>
                <w:szCs w:val="26"/>
              </w:rPr>
            </w:pPr>
            <w:r w:rsidRPr="009F36EE">
              <w:rPr>
                <w:b/>
                <w:bCs/>
                <w:color w:val="000000" w:themeColor="text1"/>
                <w:szCs w:val="26"/>
              </w:rPr>
              <w:t>Cán bộ quản lý nhà nước</w:t>
            </w:r>
          </w:p>
        </w:tc>
      </w:tr>
      <w:tr w:rsidR="005F7A84" w:rsidRPr="009F36EE" w14:paraId="073BA698" w14:textId="77777777" w:rsidTr="007A2E47">
        <w:tc>
          <w:tcPr>
            <w:tcW w:w="846" w:type="dxa"/>
          </w:tcPr>
          <w:p w14:paraId="13D5A4DC" w14:textId="77777777" w:rsidR="00875445" w:rsidRPr="009F36EE" w:rsidRDefault="00875445" w:rsidP="003033CB">
            <w:pPr>
              <w:pStyle w:val="ListParagraph"/>
              <w:numPr>
                <w:ilvl w:val="0"/>
                <w:numId w:val="75"/>
              </w:numPr>
              <w:spacing w:line="324" w:lineRule="auto"/>
              <w:ind w:left="450" w:hanging="283"/>
              <w:rPr>
                <w:color w:val="000000" w:themeColor="text1"/>
                <w:szCs w:val="26"/>
              </w:rPr>
            </w:pPr>
          </w:p>
        </w:tc>
        <w:tc>
          <w:tcPr>
            <w:tcW w:w="2977" w:type="dxa"/>
          </w:tcPr>
          <w:p w14:paraId="06224732" w14:textId="77777777" w:rsidR="00875445" w:rsidRPr="009F36EE" w:rsidRDefault="00664EB0" w:rsidP="00241222">
            <w:pPr>
              <w:spacing w:line="324" w:lineRule="auto"/>
              <w:ind w:firstLine="0"/>
              <w:rPr>
                <w:color w:val="000000" w:themeColor="text1"/>
                <w:szCs w:val="26"/>
              </w:rPr>
            </w:pPr>
            <w:r w:rsidRPr="009F36EE">
              <w:rPr>
                <w:color w:val="000000" w:themeColor="text1"/>
                <w:szCs w:val="26"/>
              </w:rPr>
              <w:t>Ông Nguyễn Phúc Nam</w:t>
            </w:r>
          </w:p>
        </w:tc>
        <w:tc>
          <w:tcPr>
            <w:tcW w:w="5244" w:type="dxa"/>
            <w:vAlign w:val="center"/>
          </w:tcPr>
          <w:p w14:paraId="6C11F046" w14:textId="77777777" w:rsidR="00875445" w:rsidRPr="009F36EE" w:rsidRDefault="00664EB0" w:rsidP="00241222">
            <w:pPr>
              <w:spacing w:line="324" w:lineRule="auto"/>
              <w:ind w:firstLine="0"/>
              <w:rPr>
                <w:b/>
                <w:bCs/>
                <w:color w:val="000000" w:themeColor="text1"/>
                <w:szCs w:val="26"/>
              </w:rPr>
            </w:pPr>
            <w:r w:rsidRPr="009F36EE">
              <w:rPr>
                <w:color w:val="000000" w:themeColor="text1"/>
                <w:szCs w:val="26"/>
              </w:rPr>
              <w:t>Phó Vụ trưởng, Vụ Châu Á – Châu Phi, Bộ Công Thương</w:t>
            </w:r>
          </w:p>
        </w:tc>
      </w:tr>
      <w:tr w:rsidR="005F7A84" w:rsidRPr="009F36EE" w14:paraId="54667979" w14:textId="77777777" w:rsidTr="007A2E47">
        <w:tc>
          <w:tcPr>
            <w:tcW w:w="846" w:type="dxa"/>
          </w:tcPr>
          <w:p w14:paraId="1672BDC2" w14:textId="77777777" w:rsidR="00875445" w:rsidRPr="009F36EE" w:rsidRDefault="00875445" w:rsidP="003033CB">
            <w:pPr>
              <w:pStyle w:val="ListParagraph"/>
              <w:numPr>
                <w:ilvl w:val="0"/>
                <w:numId w:val="75"/>
              </w:numPr>
              <w:spacing w:line="324" w:lineRule="auto"/>
              <w:ind w:left="450" w:hanging="283"/>
              <w:rPr>
                <w:color w:val="000000" w:themeColor="text1"/>
                <w:szCs w:val="26"/>
              </w:rPr>
            </w:pPr>
          </w:p>
        </w:tc>
        <w:tc>
          <w:tcPr>
            <w:tcW w:w="2977" w:type="dxa"/>
          </w:tcPr>
          <w:p w14:paraId="4AE67938" w14:textId="77777777" w:rsidR="00875445" w:rsidRPr="009F36EE" w:rsidRDefault="00664EB0" w:rsidP="00241222">
            <w:pPr>
              <w:spacing w:line="324" w:lineRule="auto"/>
              <w:ind w:firstLine="0"/>
              <w:rPr>
                <w:color w:val="000000" w:themeColor="text1"/>
                <w:szCs w:val="26"/>
              </w:rPr>
            </w:pPr>
            <w:r w:rsidRPr="009F36EE">
              <w:rPr>
                <w:color w:val="000000" w:themeColor="text1"/>
                <w:szCs w:val="26"/>
              </w:rPr>
              <w:t>Bà Lê Thị Thanh Mai</w:t>
            </w:r>
          </w:p>
        </w:tc>
        <w:tc>
          <w:tcPr>
            <w:tcW w:w="5244" w:type="dxa"/>
            <w:vAlign w:val="center"/>
          </w:tcPr>
          <w:p w14:paraId="06C52699" w14:textId="77777777" w:rsidR="00875445" w:rsidRPr="009F36EE" w:rsidRDefault="00875445" w:rsidP="00241222">
            <w:pPr>
              <w:spacing w:line="324" w:lineRule="auto"/>
              <w:ind w:firstLine="0"/>
              <w:rPr>
                <w:color w:val="000000" w:themeColor="text1"/>
                <w:szCs w:val="26"/>
              </w:rPr>
            </w:pPr>
            <w:r w:rsidRPr="009F36EE">
              <w:rPr>
                <w:color w:val="000000" w:themeColor="text1"/>
                <w:szCs w:val="26"/>
              </w:rPr>
              <w:t>Tr</w:t>
            </w:r>
            <w:r w:rsidR="00664EB0" w:rsidRPr="009F36EE">
              <w:rPr>
                <w:color w:val="000000" w:themeColor="text1"/>
                <w:szCs w:val="26"/>
              </w:rPr>
              <w:t>ưởng phòng, Vụ Châu Á – Châu Phi, Bộ Công Thương</w:t>
            </w:r>
          </w:p>
        </w:tc>
      </w:tr>
      <w:tr w:rsidR="005F7A84" w:rsidRPr="009F36EE" w14:paraId="2958F33C" w14:textId="77777777" w:rsidTr="007A2E47">
        <w:tc>
          <w:tcPr>
            <w:tcW w:w="846" w:type="dxa"/>
          </w:tcPr>
          <w:p w14:paraId="7A4EF224" w14:textId="77777777" w:rsidR="00875445" w:rsidRPr="009F36EE" w:rsidRDefault="00875445" w:rsidP="003033CB">
            <w:pPr>
              <w:pStyle w:val="ListParagraph"/>
              <w:numPr>
                <w:ilvl w:val="0"/>
                <w:numId w:val="75"/>
              </w:numPr>
              <w:spacing w:line="324" w:lineRule="auto"/>
              <w:ind w:left="450" w:hanging="283"/>
              <w:rPr>
                <w:color w:val="000000" w:themeColor="text1"/>
                <w:szCs w:val="26"/>
              </w:rPr>
            </w:pPr>
          </w:p>
        </w:tc>
        <w:tc>
          <w:tcPr>
            <w:tcW w:w="2977" w:type="dxa"/>
          </w:tcPr>
          <w:p w14:paraId="41AC5174" w14:textId="77777777" w:rsidR="00875445" w:rsidRPr="009F36EE" w:rsidRDefault="00664EB0" w:rsidP="00241222">
            <w:pPr>
              <w:spacing w:line="324" w:lineRule="auto"/>
              <w:ind w:firstLine="0"/>
              <w:rPr>
                <w:color w:val="000000" w:themeColor="text1"/>
                <w:szCs w:val="26"/>
              </w:rPr>
            </w:pPr>
            <w:r w:rsidRPr="009F36EE">
              <w:rPr>
                <w:color w:val="000000" w:themeColor="text1"/>
                <w:szCs w:val="26"/>
              </w:rPr>
              <w:t>Ông Phan Như Phương</w:t>
            </w:r>
          </w:p>
        </w:tc>
        <w:tc>
          <w:tcPr>
            <w:tcW w:w="5244" w:type="dxa"/>
            <w:vAlign w:val="center"/>
          </w:tcPr>
          <w:p w14:paraId="0ABDAB15" w14:textId="77777777" w:rsidR="00875445" w:rsidRPr="009F36EE" w:rsidRDefault="002E7640" w:rsidP="00241222">
            <w:pPr>
              <w:spacing w:line="324" w:lineRule="auto"/>
              <w:ind w:firstLine="0"/>
              <w:rPr>
                <w:color w:val="000000" w:themeColor="text1"/>
                <w:szCs w:val="26"/>
              </w:rPr>
            </w:pPr>
            <w:r w:rsidRPr="009F36EE">
              <w:rPr>
                <w:color w:val="000000" w:themeColor="text1"/>
                <w:szCs w:val="26"/>
              </w:rPr>
              <w:t>Trưởng phòng, Cục Xuất nhập khẩu, Bộ Công Thương</w:t>
            </w:r>
          </w:p>
        </w:tc>
      </w:tr>
      <w:tr w:rsidR="005F7A84" w:rsidRPr="009F36EE" w14:paraId="17D30AC2" w14:textId="77777777" w:rsidTr="007A2E47">
        <w:tc>
          <w:tcPr>
            <w:tcW w:w="846" w:type="dxa"/>
          </w:tcPr>
          <w:p w14:paraId="54781DE3" w14:textId="77777777" w:rsidR="00875445" w:rsidRPr="009F36EE" w:rsidRDefault="00875445" w:rsidP="003033CB">
            <w:pPr>
              <w:pStyle w:val="ListParagraph"/>
              <w:numPr>
                <w:ilvl w:val="0"/>
                <w:numId w:val="75"/>
              </w:numPr>
              <w:spacing w:line="324" w:lineRule="auto"/>
              <w:ind w:left="450" w:hanging="283"/>
              <w:rPr>
                <w:color w:val="000000" w:themeColor="text1"/>
                <w:szCs w:val="26"/>
              </w:rPr>
            </w:pPr>
          </w:p>
        </w:tc>
        <w:tc>
          <w:tcPr>
            <w:tcW w:w="2977" w:type="dxa"/>
          </w:tcPr>
          <w:p w14:paraId="1F1F662F" w14:textId="77777777" w:rsidR="00875445" w:rsidRPr="009F36EE" w:rsidRDefault="002E7640" w:rsidP="00241222">
            <w:pPr>
              <w:spacing w:line="324" w:lineRule="auto"/>
              <w:ind w:firstLine="0"/>
              <w:rPr>
                <w:color w:val="000000" w:themeColor="text1"/>
                <w:szCs w:val="26"/>
              </w:rPr>
            </w:pPr>
            <w:r w:rsidRPr="009F36EE">
              <w:rPr>
                <w:color w:val="000000" w:themeColor="text1"/>
                <w:szCs w:val="26"/>
              </w:rPr>
              <w:t>Ông Đỗ Trọng Hưng</w:t>
            </w:r>
          </w:p>
        </w:tc>
        <w:tc>
          <w:tcPr>
            <w:tcW w:w="5244" w:type="dxa"/>
            <w:vAlign w:val="center"/>
          </w:tcPr>
          <w:p w14:paraId="129FCEF3" w14:textId="77777777" w:rsidR="00875445" w:rsidRPr="009F36EE" w:rsidRDefault="002E7640" w:rsidP="00241222">
            <w:pPr>
              <w:spacing w:line="324" w:lineRule="auto"/>
              <w:ind w:firstLine="0"/>
              <w:rPr>
                <w:color w:val="000000" w:themeColor="text1"/>
                <w:szCs w:val="26"/>
              </w:rPr>
            </w:pPr>
            <w:r w:rsidRPr="009F36EE">
              <w:rPr>
                <w:color w:val="000000" w:themeColor="text1"/>
                <w:szCs w:val="26"/>
              </w:rPr>
              <w:t>Bí thư tỉnh ủy tỉnh Thanh Hóa</w:t>
            </w:r>
          </w:p>
        </w:tc>
      </w:tr>
      <w:tr w:rsidR="005F7A84" w:rsidRPr="009F36EE" w14:paraId="57223C8B" w14:textId="77777777" w:rsidTr="007A2E47">
        <w:tc>
          <w:tcPr>
            <w:tcW w:w="846" w:type="dxa"/>
          </w:tcPr>
          <w:p w14:paraId="16507D16" w14:textId="77777777" w:rsidR="00875445" w:rsidRPr="009F36EE" w:rsidRDefault="00875445" w:rsidP="003033CB">
            <w:pPr>
              <w:pStyle w:val="ListParagraph"/>
              <w:numPr>
                <w:ilvl w:val="0"/>
                <w:numId w:val="75"/>
              </w:numPr>
              <w:spacing w:line="324" w:lineRule="auto"/>
              <w:ind w:left="450" w:hanging="283"/>
              <w:rPr>
                <w:color w:val="000000" w:themeColor="text1"/>
                <w:szCs w:val="26"/>
              </w:rPr>
            </w:pPr>
          </w:p>
        </w:tc>
        <w:tc>
          <w:tcPr>
            <w:tcW w:w="2977" w:type="dxa"/>
          </w:tcPr>
          <w:p w14:paraId="28DB68D8" w14:textId="77777777" w:rsidR="00875445" w:rsidRPr="009F36EE" w:rsidRDefault="002E7640" w:rsidP="00241222">
            <w:pPr>
              <w:spacing w:line="324" w:lineRule="auto"/>
              <w:ind w:firstLine="0"/>
              <w:rPr>
                <w:color w:val="000000" w:themeColor="text1"/>
                <w:szCs w:val="26"/>
              </w:rPr>
            </w:pPr>
            <w:r w:rsidRPr="009F36EE">
              <w:rPr>
                <w:color w:val="000000" w:themeColor="text1"/>
                <w:szCs w:val="26"/>
              </w:rPr>
              <w:t>Ông Đỗ Minh Tuấn</w:t>
            </w:r>
          </w:p>
        </w:tc>
        <w:tc>
          <w:tcPr>
            <w:tcW w:w="5244" w:type="dxa"/>
          </w:tcPr>
          <w:p w14:paraId="0451F49F" w14:textId="77777777" w:rsidR="00875445" w:rsidRPr="009F36EE" w:rsidRDefault="002E7640" w:rsidP="00241222">
            <w:pPr>
              <w:spacing w:line="324" w:lineRule="auto"/>
              <w:ind w:firstLine="0"/>
              <w:rPr>
                <w:color w:val="000000" w:themeColor="text1"/>
                <w:szCs w:val="26"/>
              </w:rPr>
            </w:pPr>
            <w:r w:rsidRPr="009F36EE">
              <w:rPr>
                <w:color w:val="000000" w:themeColor="text1"/>
                <w:szCs w:val="26"/>
              </w:rPr>
              <w:t>Chủ tịc</w:t>
            </w:r>
            <w:r w:rsidR="002A04DA" w:rsidRPr="009F36EE">
              <w:rPr>
                <w:color w:val="000000" w:themeColor="text1"/>
                <w:szCs w:val="26"/>
              </w:rPr>
              <w:t>h</w:t>
            </w:r>
            <w:r w:rsidRPr="009F36EE">
              <w:rPr>
                <w:color w:val="000000" w:themeColor="text1"/>
                <w:szCs w:val="26"/>
              </w:rPr>
              <w:t xml:space="preserve"> UBND tỉnh Thanh Hóa</w:t>
            </w:r>
          </w:p>
        </w:tc>
      </w:tr>
      <w:tr w:rsidR="005F7A84" w:rsidRPr="009F36EE" w14:paraId="3BE17CD0" w14:textId="77777777" w:rsidTr="007A2E47">
        <w:tc>
          <w:tcPr>
            <w:tcW w:w="846" w:type="dxa"/>
          </w:tcPr>
          <w:p w14:paraId="577996F5" w14:textId="77777777" w:rsidR="00875445" w:rsidRPr="009F36EE" w:rsidRDefault="00875445" w:rsidP="003033CB">
            <w:pPr>
              <w:pStyle w:val="ListParagraph"/>
              <w:numPr>
                <w:ilvl w:val="0"/>
                <w:numId w:val="75"/>
              </w:numPr>
              <w:spacing w:line="324" w:lineRule="auto"/>
              <w:ind w:left="450" w:hanging="283"/>
              <w:rPr>
                <w:color w:val="000000" w:themeColor="text1"/>
                <w:szCs w:val="26"/>
              </w:rPr>
            </w:pPr>
          </w:p>
        </w:tc>
        <w:tc>
          <w:tcPr>
            <w:tcW w:w="2977" w:type="dxa"/>
          </w:tcPr>
          <w:p w14:paraId="6EA11582" w14:textId="77777777" w:rsidR="00875445" w:rsidRPr="009F36EE" w:rsidRDefault="002E7640" w:rsidP="00241222">
            <w:pPr>
              <w:spacing w:line="324" w:lineRule="auto"/>
              <w:ind w:firstLine="0"/>
              <w:rPr>
                <w:color w:val="000000" w:themeColor="text1"/>
                <w:szCs w:val="26"/>
              </w:rPr>
            </w:pPr>
            <w:r w:rsidRPr="009F36EE">
              <w:rPr>
                <w:color w:val="000000" w:themeColor="text1"/>
                <w:szCs w:val="26"/>
              </w:rPr>
              <w:t>Ông Lê Minh Nghĩa</w:t>
            </w:r>
          </w:p>
        </w:tc>
        <w:tc>
          <w:tcPr>
            <w:tcW w:w="5244" w:type="dxa"/>
          </w:tcPr>
          <w:p w14:paraId="34C31AA2" w14:textId="77777777" w:rsidR="00875445" w:rsidRPr="009F36EE" w:rsidRDefault="002E7640" w:rsidP="00241222">
            <w:pPr>
              <w:spacing w:line="324" w:lineRule="auto"/>
              <w:ind w:firstLine="0"/>
              <w:rPr>
                <w:color w:val="000000" w:themeColor="text1"/>
                <w:szCs w:val="26"/>
              </w:rPr>
            </w:pPr>
            <w:r w:rsidRPr="009F36EE">
              <w:rPr>
                <w:color w:val="000000" w:themeColor="text1"/>
                <w:szCs w:val="26"/>
              </w:rPr>
              <w:t>Giám đốc Sở Kế hoạch Đầu tư tỉnh Thanh Hóa</w:t>
            </w:r>
          </w:p>
        </w:tc>
      </w:tr>
      <w:tr w:rsidR="005F7A84" w:rsidRPr="009F36EE" w14:paraId="7CACA074" w14:textId="77777777" w:rsidTr="007A2E47">
        <w:tc>
          <w:tcPr>
            <w:tcW w:w="846" w:type="dxa"/>
          </w:tcPr>
          <w:p w14:paraId="547E07BC" w14:textId="77777777" w:rsidR="00875445" w:rsidRPr="009F36EE" w:rsidRDefault="00875445" w:rsidP="003033CB">
            <w:pPr>
              <w:pStyle w:val="ListParagraph"/>
              <w:numPr>
                <w:ilvl w:val="0"/>
                <w:numId w:val="75"/>
              </w:numPr>
              <w:spacing w:line="324" w:lineRule="auto"/>
              <w:ind w:left="450" w:hanging="283"/>
              <w:rPr>
                <w:color w:val="000000" w:themeColor="text1"/>
                <w:szCs w:val="26"/>
              </w:rPr>
            </w:pPr>
          </w:p>
        </w:tc>
        <w:tc>
          <w:tcPr>
            <w:tcW w:w="2977" w:type="dxa"/>
          </w:tcPr>
          <w:p w14:paraId="01FB9EC7" w14:textId="77777777" w:rsidR="00875445" w:rsidRPr="009F36EE" w:rsidRDefault="002E7640" w:rsidP="00241222">
            <w:pPr>
              <w:spacing w:line="324" w:lineRule="auto"/>
              <w:ind w:firstLine="0"/>
              <w:rPr>
                <w:color w:val="000000" w:themeColor="text1"/>
                <w:szCs w:val="26"/>
              </w:rPr>
            </w:pPr>
            <w:r w:rsidRPr="009F36EE">
              <w:rPr>
                <w:color w:val="000000" w:themeColor="text1"/>
                <w:szCs w:val="26"/>
              </w:rPr>
              <w:t>Ông Nguyễn Văn Biện</w:t>
            </w:r>
          </w:p>
        </w:tc>
        <w:tc>
          <w:tcPr>
            <w:tcW w:w="5244" w:type="dxa"/>
          </w:tcPr>
          <w:p w14:paraId="2D06E5DA" w14:textId="77777777" w:rsidR="00875445" w:rsidRPr="009F36EE" w:rsidRDefault="002E7640" w:rsidP="00241222">
            <w:pPr>
              <w:spacing w:line="324" w:lineRule="auto"/>
              <w:ind w:firstLine="0"/>
              <w:rPr>
                <w:color w:val="000000" w:themeColor="text1"/>
                <w:szCs w:val="26"/>
              </w:rPr>
            </w:pPr>
            <w:r w:rsidRPr="009F36EE">
              <w:rPr>
                <w:color w:val="000000" w:themeColor="text1"/>
                <w:szCs w:val="26"/>
              </w:rPr>
              <w:t xml:space="preserve">Bí thư </w:t>
            </w:r>
            <w:r w:rsidR="002A04DA" w:rsidRPr="009F36EE">
              <w:rPr>
                <w:color w:val="000000" w:themeColor="text1"/>
                <w:szCs w:val="26"/>
              </w:rPr>
              <w:t>H</w:t>
            </w:r>
            <w:r w:rsidRPr="009F36EE">
              <w:rPr>
                <w:color w:val="000000" w:themeColor="text1"/>
                <w:szCs w:val="26"/>
              </w:rPr>
              <w:t xml:space="preserve">uyện </w:t>
            </w:r>
            <w:r w:rsidR="002A04DA" w:rsidRPr="009F36EE">
              <w:rPr>
                <w:color w:val="000000" w:themeColor="text1"/>
                <w:szCs w:val="26"/>
              </w:rPr>
              <w:t xml:space="preserve">ủy </w:t>
            </w:r>
            <w:r w:rsidRPr="009F36EE">
              <w:rPr>
                <w:color w:val="000000" w:themeColor="text1"/>
                <w:szCs w:val="26"/>
              </w:rPr>
              <w:t>Thiệu Hóa tỉnh Thanh Hóa</w:t>
            </w:r>
          </w:p>
        </w:tc>
      </w:tr>
      <w:tr w:rsidR="005F7A84" w:rsidRPr="009F36EE" w14:paraId="720AD8E9" w14:textId="77777777" w:rsidTr="007A2E47">
        <w:tc>
          <w:tcPr>
            <w:tcW w:w="846" w:type="dxa"/>
          </w:tcPr>
          <w:p w14:paraId="05948532" w14:textId="77777777" w:rsidR="00875445" w:rsidRPr="009F36EE" w:rsidRDefault="00875445" w:rsidP="003033CB">
            <w:pPr>
              <w:pStyle w:val="ListParagraph"/>
              <w:numPr>
                <w:ilvl w:val="0"/>
                <w:numId w:val="75"/>
              </w:numPr>
              <w:spacing w:line="324" w:lineRule="auto"/>
              <w:ind w:left="450" w:hanging="283"/>
              <w:rPr>
                <w:color w:val="000000" w:themeColor="text1"/>
                <w:szCs w:val="26"/>
              </w:rPr>
            </w:pPr>
          </w:p>
        </w:tc>
        <w:tc>
          <w:tcPr>
            <w:tcW w:w="2977" w:type="dxa"/>
          </w:tcPr>
          <w:p w14:paraId="2DC676CD" w14:textId="77777777" w:rsidR="00875445" w:rsidRPr="009F36EE" w:rsidRDefault="002A04DA" w:rsidP="00241222">
            <w:pPr>
              <w:spacing w:line="324" w:lineRule="auto"/>
              <w:ind w:firstLine="0"/>
              <w:rPr>
                <w:color w:val="000000" w:themeColor="text1"/>
                <w:szCs w:val="26"/>
              </w:rPr>
            </w:pPr>
            <w:r w:rsidRPr="009F36EE">
              <w:rPr>
                <w:color w:val="000000" w:themeColor="text1"/>
                <w:szCs w:val="26"/>
              </w:rPr>
              <w:t>Ông Lê Xuân Thắng</w:t>
            </w:r>
          </w:p>
        </w:tc>
        <w:tc>
          <w:tcPr>
            <w:tcW w:w="5244" w:type="dxa"/>
          </w:tcPr>
          <w:p w14:paraId="31C873AF" w14:textId="77777777" w:rsidR="00875445" w:rsidRPr="009F36EE" w:rsidRDefault="002A04DA" w:rsidP="00241222">
            <w:pPr>
              <w:spacing w:line="324" w:lineRule="auto"/>
              <w:ind w:firstLine="0"/>
              <w:rPr>
                <w:color w:val="000000" w:themeColor="text1"/>
                <w:szCs w:val="26"/>
              </w:rPr>
            </w:pPr>
            <w:r w:rsidRPr="009F36EE">
              <w:rPr>
                <w:color w:val="000000" w:themeColor="text1"/>
                <w:szCs w:val="26"/>
              </w:rPr>
              <w:t>Trưởng phòng Quản lý xuất nhập khẩu</w:t>
            </w:r>
            <w:r w:rsidR="00842E3A" w:rsidRPr="009F36EE">
              <w:rPr>
                <w:color w:val="000000" w:themeColor="text1"/>
                <w:szCs w:val="26"/>
              </w:rPr>
              <w:t>,</w:t>
            </w:r>
            <w:r w:rsidRPr="009F36EE">
              <w:rPr>
                <w:color w:val="000000" w:themeColor="text1"/>
                <w:szCs w:val="26"/>
              </w:rPr>
              <w:t xml:space="preserve"> Sở Công Thương tỉnh Thanh Hóa</w:t>
            </w:r>
          </w:p>
        </w:tc>
      </w:tr>
      <w:tr w:rsidR="005F7A84" w:rsidRPr="009F36EE" w14:paraId="634D45A3" w14:textId="77777777" w:rsidTr="007A2E47">
        <w:tc>
          <w:tcPr>
            <w:tcW w:w="846" w:type="dxa"/>
          </w:tcPr>
          <w:p w14:paraId="253068C5" w14:textId="77777777" w:rsidR="00875445" w:rsidRPr="009F36EE" w:rsidRDefault="00875445" w:rsidP="003033CB">
            <w:pPr>
              <w:pStyle w:val="ListParagraph"/>
              <w:numPr>
                <w:ilvl w:val="0"/>
                <w:numId w:val="75"/>
              </w:numPr>
              <w:spacing w:line="324" w:lineRule="auto"/>
              <w:ind w:left="450" w:hanging="283"/>
              <w:rPr>
                <w:color w:val="000000" w:themeColor="text1"/>
                <w:szCs w:val="26"/>
              </w:rPr>
            </w:pPr>
          </w:p>
        </w:tc>
        <w:tc>
          <w:tcPr>
            <w:tcW w:w="2977" w:type="dxa"/>
          </w:tcPr>
          <w:p w14:paraId="4D300670" w14:textId="77777777" w:rsidR="00875445" w:rsidRPr="009F36EE" w:rsidRDefault="002A04DA" w:rsidP="00241222">
            <w:pPr>
              <w:spacing w:line="324" w:lineRule="auto"/>
              <w:ind w:firstLine="0"/>
              <w:rPr>
                <w:color w:val="000000" w:themeColor="text1"/>
                <w:szCs w:val="26"/>
              </w:rPr>
            </w:pPr>
            <w:r w:rsidRPr="009F36EE">
              <w:rPr>
                <w:color w:val="000000" w:themeColor="text1"/>
                <w:szCs w:val="26"/>
              </w:rPr>
              <w:t>Ông Lê Văn Khoa</w:t>
            </w:r>
          </w:p>
        </w:tc>
        <w:tc>
          <w:tcPr>
            <w:tcW w:w="5244" w:type="dxa"/>
          </w:tcPr>
          <w:p w14:paraId="4673CB5B" w14:textId="77777777" w:rsidR="00875445" w:rsidRPr="009F36EE" w:rsidRDefault="002A04DA" w:rsidP="00241222">
            <w:pPr>
              <w:spacing w:line="324" w:lineRule="auto"/>
              <w:ind w:firstLine="0"/>
              <w:rPr>
                <w:color w:val="000000" w:themeColor="text1"/>
                <w:szCs w:val="26"/>
              </w:rPr>
            </w:pPr>
            <w:r w:rsidRPr="009F36EE">
              <w:rPr>
                <w:color w:val="000000" w:themeColor="text1"/>
                <w:szCs w:val="26"/>
              </w:rPr>
              <w:t>Trưởng phòng Quản lý thương mại</w:t>
            </w:r>
            <w:r w:rsidR="00842E3A" w:rsidRPr="009F36EE">
              <w:rPr>
                <w:color w:val="000000" w:themeColor="text1"/>
                <w:szCs w:val="26"/>
              </w:rPr>
              <w:t>,</w:t>
            </w:r>
            <w:r w:rsidRPr="009F36EE">
              <w:rPr>
                <w:color w:val="000000" w:themeColor="text1"/>
                <w:szCs w:val="26"/>
              </w:rPr>
              <w:t xml:space="preserve"> Sở Công Thương tỉnh Thanh Hóa</w:t>
            </w:r>
          </w:p>
        </w:tc>
      </w:tr>
      <w:tr w:rsidR="005F7A84" w:rsidRPr="009F36EE" w14:paraId="22E91D72" w14:textId="77777777" w:rsidTr="007A2E47">
        <w:tc>
          <w:tcPr>
            <w:tcW w:w="846" w:type="dxa"/>
          </w:tcPr>
          <w:p w14:paraId="2675676B" w14:textId="77777777" w:rsidR="00875445" w:rsidRPr="009F36EE" w:rsidRDefault="00875445" w:rsidP="003033CB">
            <w:pPr>
              <w:pStyle w:val="ListParagraph"/>
              <w:numPr>
                <w:ilvl w:val="0"/>
                <w:numId w:val="75"/>
              </w:numPr>
              <w:spacing w:line="324" w:lineRule="auto"/>
              <w:ind w:left="450" w:hanging="283"/>
              <w:rPr>
                <w:color w:val="000000" w:themeColor="text1"/>
                <w:szCs w:val="26"/>
              </w:rPr>
            </w:pPr>
          </w:p>
        </w:tc>
        <w:tc>
          <w:tcPr>
            <w:tcW w:w="2977" w:type="dxa"/>
          </w:tcPr>
          <w:p w14:paraId="010D2840" w14:textId="77777777" w:rsidR="00875445" w:rsidRPr="009F36EE" w:rsidRDefault="002A04DA" w:rsidP="00241222">
            <w:pPr>
              <w:spacing w:line="324" w:lineRule="auto"/>
              <w:ind w:firstLine="0"/>
              <w:rPr>
                <w:color w:val="000000" w:themeColor="text1"/>
                <w:szCs w:val="26"/>
              </w:rPr>
            </w:pPr>
            <w:r w:rsidRPr="009F36EE">
              <w:rPr>
                <w:color w:val="000000" w:themeColor="text1"/>
                <w:szCs w:val="26"/>
              </w:rPr>
              <w:t>Ông Đỗ Văn Thắng</w:t>
            </w:r>
          </w:p>
        </w:tc>
        <w:tc>
          <w:tcPr>
            <w:tcW w:w="5244" w:type="dxa"/>
          </w:tcPr>
          <w:p w14:paraId="70CDD173" w14:textId="77777777" w:rsidR="00875445" w:rsidRPr="009F36EE" w:rsidRDefault="002A04DA" w:rsidP="00241222">
            <w:pPr>
              <w:spacing w:line="324" w:lineRule="auto"/>
              <w:ind w:firstLine="0"/>
              <w:rPr>
                <w:color w:val="000000" w:themeColor="text1"/>
                <w:szCs w:val="26"/>
              </w:rPr>
            </w:pPr>
            <w:r w:rsidRPr="009F36EE">
              <w:rPr>
                <w:color w:val="000000" w:themeColor="text1"/>
                <w:szCs w:val="26"/>
              </w:rPr>
              <w:t xml:space="preserve">Phó Chi cục trưởng, Chi cục Hải quan Khu Công nghiệp Nghi Sơn – </w:t>
            </w:r>
            <w:r w:rsidR="00842E3A" w:rsidRPr="009F36EE">
              <w:rPr>
                <w:color w:val="000000" w:themeColor="text1"/>
                <w:szCs w:val="26"/>
              </w:rPr>
              <w:t>t</w:t>
            </w:r>
            <w:r w:rsidRPr="009F36EE">
              <w:rPr>
                <w:color w:val="000000" w:themeColor="text1"/>
                <w:szCs w:val="26"/>
              </w:rPr>
              <w:t>ỉnh Thanh Hóa</w:t>
            </w:r>
          </w:p>
        </w:tc>
      </w:tr>
      <w:tr w:rsidR="005F7A84" w:rsidRPr="009F36EE" w14:paraId="177EC139" w14:textId="77777777" w:rsidTr="007A2E47">
        <w:tc>
          <w:tcPr>
            <w:tcW w:w="846" w:type="dxa"/>
          </w:tcPr>
          <w:p w14:paraId="641B5662" w14:textId="77777777" w:rsidR="00875445" w:rsidRPr="009F36EE" w:rsidRDefault="00875445" w:rsidP="003033CB">
            <w:pPr>
              <w:pStyle w:val="ListParagraph"/>
              <w:numPr>
                <w:ilvl w:val="0"/>
                <w:numId w:val="75"/>
              </w:numPr>
              <w:spacing w:line="324" w:lineRule="auto"/>
              <w:ind w:left="450" w:hanging="283"/>
              <w:rPr>
                <w:color w:val="000000" w:themeColor="text1"/>
                <w:szCs w:val="26"/>
              </w:rPr>
            </w:pPr>
          </w:p>
        </w:tc>
        <w:tc>
          <w:tcPr>
            <w:tcW w:w="2977" w:type="dxa"/>
          </w:tcPr>
          <w:p w14:paraId="07CDE1BF" w14:textId="77777777" w:rsidR="00875445" w:rsidRPr="009F36EE" w:rsidRDefault="00842E3A" w:rsidP="00241222">
            <w:pPr>
              <w:spacing w:line="324" w:lineRule="auto"/>
              <w:ind w:firstLine="0"/>
              <w:rPr>
                <w:color w:val="000000" w:themeColor="text1"/>
                <w:szCs w:val="26"/>
              </w:rPr>
            </w:pPr>
            <w:r w:rsidRPr="009F36EE">
              <w:rPr>
                <w:color w:val="000000" w:themeColor="text1"/>
                <w:szCs w:val="26"/>
              </w:rPr>
              <w:t>Ông Lê Bá Đạt</w:t>
            </w:r>
          </w:p>
        </w:tc>
        <w:tc>
          <w:tcPr>
            <w:tcW w:w="5244" w:type="dxa"/>
          </w:tcPr>
          <w:p w14:paraId="0059FE55" w14:textId="77777777" w:rsidR="00875445" w:rsidRPr="009F36EE" w:rsidRDefault="00842E3A" w:rsidP="00241222">
            <w:pPr>
              <w:spacing w:line="324" w:lineRule="auto"/>
              <w:ind w:firstLine="0"/>
              <w:rPr>
                <w:color w:val="000000" w:themeColor="text1"/>
                <w:szCs w:val="26"/>
              </w:rPr>
            </w:pPr>
            <w:r w:rsidRPr="009F36EE">
              <w:rPr>
                <w:color w:val="000000" w:themeColor="text1"/>
                <w:szCs w:val="26"/>
              </w:rPr>
              <w:t>Phó trưởng phòng Kế hoạch – Tài chính – Tổng hợp, Sở Công Thương tỉnh Thanh Hóa</w:t>
            </w:r>
          </w:p>
        </w:tc>
      </w:tr>
      <w:tr w:rsidR="005F7A84" w:rsidRPr="009F36EE" w14:paraId="256130DF" w14:textId="77777777" w:rsidTr="002571C3">
        <w:tc>
          <w:tcPr>
            <w:tcW w:w="846" w:type="dxa"/>
          </w:tcPr>
          <w:p w14:paraId="74C75FFA" w14:textId="6FF03973" w:rsidR="00BC6885" w:rsidRPr="009F36EE" w:rsidRDefault="00BC6885" w:rsidP="003033CB">
            <w:pPr>
              <w:pStyle w:val="ListParagraph"/>
              <w:numPr>
                <w:ilvl w:val="0"/>
                <w:numId w:val="74"/>
              </w:numPr>
              <w:spacing w:line="324" w:lineRule="auto"/>
              <w:rPr>
                <w:b/>
                <w:bCs/>
                <w:color w:val="000000" w:themeColor="text1"/>
                <w:szCs w:val="26"/>
              </w:rPr>
            </w:pPr>
          </w:p>
        </w:tc>
        <w:tc>
          <w:tcPr>
            <w:tcW w:w="8221" w:type="dxa"/>
            <w:gridSpan w:val="2"/>
          </w:tcPr>
          <w:p w14:paraId="3B7F8013" w14:textId="7DE883FE" w:rsidR="00BC6885" w:rsidRPr="009F36EE" w:rsidRDefault="00BC6885" w:rsidP="002571C3">
            <w:pPr>
              <w:spacing w:line="324" w:lineRule="auto"/>
              <w:ind w:firstLine="0"/>
              <w:rPr>
                <w:b/>
                <w:bCs/>
                <w:color w:val="000000" w:themeColor="text1"/>
                <w:szCs w:val="26"/>
              </w:rPr>
            </w:pPr>
            <w:r w:rsidRPr="009F36EE">
              <w:rPr>
                <w:b/>
                <w:bCs/>
                <w:color w:val="000000" w:themeColor="text1"/>
                <w:szCs w:val="26"/>
              </w:rPr>
              <w:t>Nhà khoa học</w:t>
            </w:r>
          </w:p>
        </w:tc>
      </w:tr>
      <w:tr w:rsidR="005F7A84" w:rsidRPr="009F36EE" w14:paraId="21242598" w14:textId="77777777" w:rsidTr="007A2E47">
        <w:tc>
          <w:tcPr>
            <w:tcW w:w="846" w:type="dxa"/>
          </w:tcPr>
          <w:p w14:paraId="1C9C97EE" w14:textId="77777777" w:rsidR="00875445" w:rsidRPr="009F36EE" w:rsidRDefault="00875445" w:rsidP="003033CB">
            <w:pPr>
              <w:pStyle w:val="ListParagraph"/>
              <w:numPr>
                <w:ilvl w:val="0"/>
                <w:numId w:val="75"/>
              </w:numPr>
              <w:spacing w:line="324" w:lineRule="auto"/>
              <w:ind w:left="450" w:hanging="283"/>
              <w:rPr>
                <w:color w:val="000000" w:themeColor="text1"/>
                <w:szCs w:val="26"/>
              </w:rPr>
            </w:pPr>
          </w:p>
        </w:tc>
        <w:tc>
          <w:tcPr>
            <w:tcW w:w="2977" w:type="dxa"/>
          </w:tcPr>
          <w:p w14:paraId="3E7D52CA" w14:textId="77777777" w:rsidR="00875445" w:rsidRPr="009F36EE" w:rsidRDefault="00842E3A" w:rsidP="00241222">
            <w:pPr>
              <w:spacing w:line="324" w:lineRule="auto"/>
              <w:ind w:firstLine="0"/>
              <w:rPr>
                <w:color w:val="000000" w:themeColor="text1"/>
                <w:szCs w:val="26"/>
              </w:rPr>
            </w:pPr>
            <w:r w:rsidRPr="009F36EE">
              <w:rPr>
                <w:color w:val="000000" w:themeColor="text1"/>
                <w:szCs w:val="26"/>
              </w:rPr>
              <w:t>PGS.TS. Lưu Ngọc Trịnh</w:t>
            </w:r>
          </w:p>
        </w:tc>
        <w:tc>
          <w:tcPr>
            <w:tcW w:w="5244" w:type="dxa"/>
          </w:tcPr>
          <w:p w14:paraId="68DDD43D" w14:textId="77777777" w:rsidR="00875445" w:rsidRPr="009F36EE" w:rsidRDefault="00842E3A" w:rsidP="00241222">
            <w:pPr>
              <w:spacing w:line="324" w:lineRule="auto"/>
              <w:ind w:firstLine="0"/>
              <w:rPr>
                <w:color w:val="000000" w:themeColor="text1"/>
                <w:szCs w:val="26"/>
              </w:rPr>
            </w:pPr>
            <w:r w:rsidRPr="009F36EE">
              <w:rPr>
                <w:color w:val="000000" w:themeColor="text1"/>
                <w:szCs w:val="26"/>
              </w:rPr>
              <w:t>Viện Kinh tế Chính trị thế giới – Viện Hàn lâm Khoa học Xã hội Việt Nam</w:t>
            </w:r>
          </w:p>
        </w:tc>
      </w:tr>
      <w:tr w:rsidR="005F7A84" w:rsidRPr="009F36EE" w14:paraId="37F7A3F7" w14:textId="77777777" w:rsidTr="007A2E47">
        <w:tc>
          <w:tcPr>
            <w:tcW w:w="846" w:type="dxa"/>
          </w:tcPr>
          <w:p w14:paraId="02C2EE3F" w14:textId="77777777" w:rsidR="00875445" w:rsidRPr="009F36EE" w:rsidRDefault="00875445" w:rsidP="003033CB">
            <w:pPr>
              <w:pStyle w:val="ListParagraph"/>
              <w:numPr>
                <w:ilvl w:val="0"/>
                <w:numId w:val="75"/>
              </w:numPr>
              <w:spacing w:line="324" w:lineRule="auto"/>
              <w:ind w:left="450" w:hanging="283"/>
              <w:rPr>
                <w:color w:val="000000" w:themeColor="text1"/>
                <w:szCs w:val="26"/>
              </w:rPr>
            </w:pPr>
          </w:p>
        </w:tc>
        <w:tc>
          <w:tcPr>
            <w:tcW w:w="2977" w:type="dxa"/>
          </w:tcPr>
          <w:p w14:paraId="0B3A98F1" w14:textId="77777777" w:rsidR="00875445" w:rsidRPr="009F36EE" w:rsidRDefault="00842E3A" w:rsidP="00241222">
            <w:pPr>
              <w:spacing w:line="324" w:lineRule="auto"/>
              <w:ind w:firstLine="0"/>
              <w:rPr>
                <w:color w:val="000000" w:themeColor="text1"/>
                <w:szCs w:val="26"/>
              </w:rPr>
            </w:pPr>
            <w:r w:rsidRPr="009F36EE">
              <w:rPr>
                <w:color w:val="000000" w:themeColor="text1"/>
                <w:szCs w:val="26"/>
              </w:rPr>
              <w:t>PGS.TS. Trần Thị Lan Hương</w:t>
            </w:r>
          </w:p>
        </w:tc>
        <w:tc>
          <w:tcPr>
            <w:tcW w:w="5244" w:type="dxa"/>
          </w:tcPr>
          <w:p w14:paraId="620A15EA" w14:textId="77777777" w:rsidR="00875445" w:rsidRPr="009F36EE" w:rsidRDefault="00842E3A" w:rsidP="00241222">
            <w:pPr>
              <w:spacing w:line="324" w:lineRule="auto"/>
              <w:ind w:firstLine="0"/>
              <w:rPr>
                <w:color w:val="000000" w:themeColor="text1"/>
                <w:szCs w:val="26"/>
              </w:rPr>
            </w:pPr>
            <w:r w:rsidRPr="009F36EE">
              <w:rPr>
                <w:color w:val="000000" w:themeColor="text1"/>
                <w:szCs w:val="26"/>
              </w:rPr>
              <w:t>Trường Đại học Mở Hà Nội</w:t>
            </w:r>
          </w:p>
        </w:tc>
      </w:tr>
      <w:tr w:rsidR="005F7A84" w:rsidRPr="009F36EE" w14:paraId="2E8FF5AE" w14:textId="77777777" w:rsidTr="007A2E47">
        <w:tc>
          <w:tcPr>
            <w:tcW w:w="846" w:type="dxa"/>
          </w:tcPr>
          <w:p w14:paraId="325A0FDA" w14:textId="77777777" w:rsidR="00875445" w:rsidRPr="009F36EE" w:rsidRDefault="00875445" w:rsidP="003033CB">
            <w:pPr>
              <w:pStyle w:val="ListParagraph"/>
              <w:numPr>
                <w:ilvl w:val="0"/>
                <w:numId w:val="75"/>
              </w:numPr>
              <w:spacing w:line="324" w:lineRule="auto"/>
              <w:ind w:left="450" w:hanging="283"/>
              <w:rPr>
                <w:color w:val="000000" w:themeColor="text1"/>
                <w:szCs w:val="26"/>
              </w:rPr>
            </w:pPr>
          </w:p>
        </w:tc>
        <w:tc>
          <w:tcPr>
            <w:tcW w:w="2977" w:type="dxa"/>
          </w:tcPr>
          <w:p w14:paraId="441EDEDC" w14:textId="77777777" w:rsidR="00875445" w:rsidRPr="009F36EE" w:rsidRDefault="00842E3A" w:rsidP="00241222">
            <w:pPr>
              <w:spacing w:line="324" w:lineRule="auto"/>
              <w:ind w:firstLine="0"/>
              <w:rPr>
                <w:color w:val="000000" w:themeColor="text1"/>
                <w:szCs w:val="26"/>
              </w:rPr>
            </w:pPr>
            <w:r w:rsidRPr="009F36EE">
              <w:rPr>
                <w:color w:val="000000" w:themeColor="text1"/>
                <w:szCs w:val="26"/>
              </w:rPr>
              <w:t>PGS.TS Lê Trịnh Minh Châu</w:t>
            </w:r>
          </w:p>
        </w:tc>
        <w:tc>
          <w:tcPr>
            <w:tcW w:w="5244" w:type="dxa"/>
          </w:tcPr>
          <w:p w14:paraId="6F586E64" w14:textId="77777777" w:rsidR="00875445" w:rsidRPr="009F36EE" w:rsidRDefault="00842E3A" w:rsidP="00241222">
            <w:pPr>
              <w:spacing w:line="324" w:lineRule="auto"/>
              <w:ind w:firstLine="0"/>
              <w:rPr>
                <w:color w:val="000000" w:themeColor="text1"/>
                <w:szCs w:val="26"/>
              </w:rPr>
            </w:pPr>
            <w:r w:rsidRPr="009F36EE">
              <w:rPr>
                <w:color w:val="000000" w:themeColor="text1"/>
                <w:szCs w:val="26"/>
              </w:rPr>
              <w:t>Trường Đại học Kinh tế Kỹ thuật Công nghiệp</w:t>
            </w:r>
          </w:p>
        </w:tc>
      </w:tr>
      <w:tr w:rsidR="005F7A84" w:rsidRPr="009F36EE" w14:paraId="7D1DAD6D" w14:textId="77777777" w:rsidTr="007A2E47">
        <w:tc>
          <w:tcPr>
            <w:tcW w:w="846" w:type="dxa"/>
          </w:tcPr>
          <w:p w14:paraId="63D0D7B8" w14:textId="77777777" w:rsidR="00842E3A" w:rsidRPr="009F36EE" w:rsidRDefault="00842E3A" w:rsidP="003033CB">
            <w:pPr>
              <w:pStyle w:val="ListParagraph"/>
              <w:numPr>
                <w:ilvl w:val="0"/>
                <w:numId w:val="75"/>
              </w:numPr>
              <w:spacing w:line="324" w:lineRule="auto"/>
              <w:ind w:left="450" w:hanging="283"/>
              <w:rPr>
                <w:color w:val="000000" w:themeColor="text1"/>
                <w:szCs w:val="26"/>
              </w:rPr>
            </w:pPr>
          </w:p>
        </w:tc>
        <w:tc>
          <w:tcPr>
            <w:tcW w:w="2977" w:type="dxa"/>
          </w:tcPr>
          <w:p w14:paraId="5DF0A0EF" w14:textId="77777777" w:rsidR="00842E3A" w:rsidRPr="009F36EE" w:rsidRDefault="00842E3A" w:rsidP="00241222">
            <w:pPr>
              <w:spacing w:line="324" w:lineRule="auto"/>
              <w:ind w:firstLine="0"/>
              <w:rPr>
                <w:color w:val="000000" w:themeColor="text1"/>
                <w:szCs w:val="26"/>
              </w:rPr>
            </w:pPr>
            <w:r w:rsidRPr="009F36EE">
              <w:rPr>
                <w:color w:val="000000" w:themeColor="text1"/>
                <w:szCs w:val="26"/>
              </w:rPr>
              <w:t>TS. Lê Huy Khôi</w:t>
            </w:r>
          </w:p>
        </w:tc>
        <w:tc>
          <w:tcPr>
            <w:tcW w:w="5244" w:type="dxa"/>
          </w:tcPr>
          <w:p w14:paraId="735ACAA9" w14:textId="77777777" w:rsidR="00842E3A" w:rsidRPr="009F36EE" w:rsidRDefault="00842E3A" w:rsidP="00241222">
            <w:pPr>
              <w:spacing w:line="324" w:lineRule="auto"/>
              <w:ind w:firstLine="0"/>
              <w:rPr>
                <w:color w:val="000000" w:themeColor="text1"/>
                <w:szCs w:val="26"/>
              </w:rPr>
            </w:pPr>
            <w:r w:rsidRPr="009F36EE">
              <w:rPr>
                <w:color w:val="000000" w:themeColor="text1"/>
                <w:szCs w:val="26"/>
              </w:rPr>
              <w:t>Viện Nghiên cứu chiến lược, chính sách Công Thương – Bộ Công Thương</w:t>
            </w:r>
          </w:p>
        </w:tc>
      </w:tr>
      <w:tr w:rsidR="005F7A84" w:rsidRPr="009F36EE" w14:paraId="33AC568E" w14:textId="77777777" w:rsidTr="007A2E47">
        <w:tc>
          <w:tcPr>
            <w:tcW w:w="846" w:type="dxa"/>
          </w:tcPr>
          <w:p w14:paraId="76932E7F" w14:textId="77777777" w:rsidR="00842E3A" w:rsidRPr="009F36EE" w:rsidRDefault="00842E3A" w:rsidP="003033CB">
            <w:pPr>
              <w:pStyle w:val="ListParagraph"/>
              <w:numPr>
                <w:ilvl w:val="0"/>
                <w:numId w:val="75"/>
              </w:numPr>
              <w:spacing w:line="324" w:lineRule="auto"/>
              <w:ind w:left="450" w:hanging="283"/>
              <w:rPr>
                <w:color w:val="000000" w:themeColor="text1"/>
                <w:szCs w:val="26"/>
              </w:rPr>
            </w:pPr>
          </w:p>
        </w:tc>
        <w:tc>
          <w:tcPr>
            <w:tcW w:w="2977" w:type="dxa"/>
          </w:tcPr>
          <w:p w14:paraId="076BC0BE" w14:textId="77777777" w:rsidR="00842E3A" w:rsidRPr="009F36EE" w:rsidRDefault="00842E3A" w:rsidP="00241222">
            <w:pPr>
              <w:spacing w:line="324" w:lineRule="auto"/>
              <w:ind w:firstLine="0"/>
              <w:rPr>
                <w:color w:val="000000" w:themeColor="text1"/>
                <w:szCs w:val="26"/>
              </w:rPr>
            </w:pPr>
            <w:r w:rsidRPr="009F36EE">
              <w:rPr>
                <w:color w:val="000000" w:themeColor="text1"/>
                <w:szCs w:val="26"/>
              </w:rPr>
              <w:t>TS. Nguyễn Thị Quỳnh Hoa</w:t>
            </w:r>
          </w:p>
        </w:tc>
        <w:tc>
          <w:tcPr>
            <w:tcW w:w="5244" w:type="dxa"/>
          </w:tcPr>
          <w:p w14:paraId="4BCDDD37" w14:textId="77777777" w:rsidR="00842E3A" w:rsidRPr="009F36EE" w:rsidRDefault="00842E3A" w:rsidP="00241222">
            <w:pPr>
              <w:spacing w:line="324" w:lineRule="auto"/>
              <w:ind w:firstLine="0"/>
              <w:rPr>
                <w:color w:val="000000" w:themeColor="text1"/>
                <w:szCs w:val="26"/>
              </w:rPr>
            </w:pPr>
            <w:r w:rsidRPr="009F36EE">
              <w:rPr>
                <w:color w:val="000000" w:themeColor="text1"/>
                <w:szCs w:val="26"/>
              </w:rPr>
              <w:t>Viện Nghiên cứu chiến lược, chính sách Công Thương – Bộ Công Thương</w:t>
            </w:r>
          </w:p>
        </w:tc>
      </w:tr>
      <w:tr w:rsidR="005F7A84" w:rsidRPr="009F36EE" w14:paraId="523096AA" w14:textId="77777777" w:rsidTr="007A2E47">
        <w:tc>
          <w:tcPr>
            <w:tcW w:w="846" w:type="dxa"/>
          </w:tcPr>
          <w:p w14:paraId="75815BAD" w14:textId="77777777" w:rsidR="00842E3A" w:rsidRPr="009F36EE" w:rsidRDefault="00842E3A" w:rsidP="003033CB">
            <w:pPr>
              <w:pStyle w:val="ListParagraph"/>
              <w:numPr>
                <w:ilvl w:val="0"/>
                <w:numId w:val="75"/>
              </w:numPr>
              <w:spacing w:line="324" w:lineRule="auto"/>
              <w:ind w:left="450" w:hanging="283"/>
              <w:rPr>
                <w:color w:val="000000" w:themeColor="text1"/>
                <w:szCs w:val="26"/>
              </w:rPr>
            </w:pPr>
          </w:p>
        </w:tc>
        <w:tc>
          <w:tcPr>
            <w:tcW w:w="2977" w:type="dxa"/>
          </w:tcPr>
          <w:p w14:paraId="7EA6F0BB" w14:textId="77777777" w:rsidR="00842E3A" w:rsidRPr="009F36EE" w:rsidRDefault="00842E3A" w:rsidP="00241222">
            <w:pPr>
              <w:spacing w:line="324" w:lineRule="auto"/>
              <w:ind w:firstLine="0"/>
              <w:rPr>
                <w:color w:val="000000" w:themeColor="text1"/>
                <w:szCs w:val="26"/>
              </w:rPr>
            </w:pPr>
            <w:r w:rsidRPr="009F36EE">
              <w:rPr>
                <w:color w:val="000000" w:themeColor="text1"/>
                <w:szCs w:val="26"/>
              </w:rPr>
              <w:t>TS. Trần Thế Tuân</w:t>
            </w:r>
          </w:p>
        </w:tc>
        <w:tc>
          <w:tcPr>
            <w:tcW w:w="5244" w:type="dxa"/>
          </w:tcPr>
          <w:p w14:paraId="656E43EC" w14:textId="77777777" w:rsidR="00842E3A" w:rsidRPr="009F36EE" w:rsidRDefault="00842E3A" w:rsidP="00241222">
            <w:pPr>
              <w:spacing w:line="324" w:lineRule="auto"/>
              <w:ind w:firstLine="0"/>
              <w:rPr>
                <w:color w:val="000000" w:themeColor="text1"/>
                <w:szCs w:val="26"/>
              </w:rPr>
            </w:pPr>
            <w:r w:rsidRPr="009F36EE">
              <w:rPr>
                <w:color w:val="000000" w:themeColor="text1"/>
                <w:szCs w:val="26"/>
              </w:rPr>
              <w:t>Trường Đại học Công nghệ Giao thông – Vận tải</w:t>
            </w:r>
          </w:p>
        </w:tc>
      </w:tr>
      <w:tr w:rsidR="005F7A84" w:rsidRPr="009F36EE" w14:paraId="7310B58F" w14:textId="77777777" w:rsidTr="007A2E47">
        <w:tc>
          <w:tcPr>
            <w:tcW w:w="846" w:type="dxa"/>
          </w:tcPr>
          <w:p w14:paraId="2D10E11C" w14:textId="77777777" w:rsidR="00842E3A" w:rsidRPr="009F36EE" w:rsidRDefault="00842E3A" w:rsidP="003033CB">
            <w:pPr>
              <w:pStyle w:val="ListParagraph"/>
              <w:numPr>
                <w:ilvl w:val="0"/>
                <w:numId w:val="75"/>
              </w:numPr>
              <w:spacing w:line="324" w:lineRule="auto"/>
              <w:ind w:left="450" w:hanging="283"/>
              <w:rPr>
                <w:color w:val="000000" w:themeColor="text1"/>
                <w:szCs w:val="26"/>
              </w:rPr>
            </w:pPr>
          </w:p>
        </w:tc>
        <w:tc>
          <w:tcPr>
            <w:tcW w:w="2977" w:type="dxa"/>
          </w:tcPr>
          <w:p w14:paraId="7B98B17B" w14:textId="77777777" w:rsidR="00842E3A" w:rsidRPr="009F36EE" w:rsidRDefault="00842E3A" w:rsidP="00241222">
            <w:pPr>
              <w:spacing w:line="324" w:lineRule="auto"/>
              <w:ind w:firstLine="0"/>
              <w:rPr>
                <w:color w:val="000000" w:themeColor="text1"/>
                <w:szCs w:val="26"/>
              </w:rPr>
            </w:pPr>
            <w:r w:rsidRPr="009F36EE">
              <w:rPr>
                <w:color w:val="000000" w:themeColor="text1"/>
                <w:szCs w:val="26"/>
              </w:rPr>
              <w:t>TS. Đồng Thị Thanh Mai</w:t>
            </w:r>
          </w:p>
        </w:tc>
        <w:tc>
          <w:tcPr>
            <w:tcW w:w="5244" w:type="dxa"/>
          </w:tcPr>
          <w:p w14:paraId="2BDDB25F" w14:textId="77777777" w:rsidR="00842E3A" w:rsidRPr="009F36EE" w:rsidRDefault="00842E3A" w:rsidP="00241222">
            <w:pPr>
              <w:spacing w:line="324" w:lineRule="auto"/>
              <w:ind w:firstLine="0"/>
              <w:rPr>
                <w:color w:val="000000" w:themeColor="text1"/>
                <w:szCs w:val="26"/>
              </w:rPr>
            </w:pPr>
            <w:r w:rsidRPr="009F36EE">
              <w:rPr>
                <w:color w:val="000000" w:themeColor="text1"/>
                <w:szCs w:val="26"/>
              </w:rPr>
              <w:t>Học viện Nông nghiệp Việt Nam</w:t>
            </w:r>
          </w:p>
        </w:tc>
      </w:tr>
      <w:tr w:rsidR="005F7A84" w:rsidRPr="009F36EE" w14:paraId="18B93CD3" w14:textId="77777777" w:rsidTr="007A2E47">
        <w:tc>
          <w:tcPr>
            <w:tcW w:w="846" w:type="dxa"/>
          </w:tcPr>
          <w:p w14:paraId="631220FD" w14:textId="77777777" w:rsidR="00842E3A" w:rsidRPr="009F36EE" w:rsidRDefault="00842E3A" w:rsidP="003033CB">
            <w:pPr>
              <w:pStyle w:val="ListParagraph"/>
              <w:numPr>
                <w:ilvl w:val="0"/>
                <w:numId w:val="75"/>
              </w:numPr>
              <w:spacing w:line="324" w:lineRule="auto"/>
              <w:ind w:left="450" w:hanging="283"/>
              <w:rPr>
                <w:color w:val="000000" w:themeColor="text1"/>
                <w:szCs w:val="26"/>
              </w:rPr>
            </w:pPr>
          </w:p>
        </w:tc>
        <w:tc>
          <w:tcPr>
            <w:tcW w:w="2977" w:type="dxa"/>
          </w:tcPr>
          <w:p w14:paraId="4988756F" w14:textId="77777777" w:rsidR="00842E3A" w:rsidRPr="009F36EE" w:rsidRDefault="00842E3A" w:rsidP="00241222">
            <w:pPr>
              <w:spacing w:line="324" w:lineRule="auto"/>
              <w:ind w:firstLine="0"/>
              <w:rPr>
                <w:color w:val="000000" w:themeColor="text1"/>
                <w:szCs w:val="26"/>
              </w:rPr>
            </w:pPr>
            <w:r w:rsidRPr="009F36EE">
              <w:rPr>
                <w:color w:val="000000" w:themeColor="text1"/>
                <w:szCs w:val="26"/>
              </w:rPr>
              <w:t>TS. Phạm Việt Thắng</w:t>
            </w:r>
          </w:p>
        </w:tc>
        <w:tc>
          <w:tcPr>
            <w:tcW w:w="5244" w:type="dxa"/>
          </w:tcPr>
          <w:p w14:paraId="130DEFE7" w14:textId="77777777" w:rsidR="00842E3A" w:rsidRPr="009F36EE" w:rsidRDefault="00842E3A" w:rsidP="00241222">
            <w:pPr>
              <w:spacing w:line="324" w:lineRule="auto"/>
              <w:ind w:firstLine="0"/>
              <w:rPr>
                <w:color w:val="000000" w:themeColor="text1"/>
                <w:szCs w:val="26"/>
              </w:rPr>
            </w:pPr>
            <w:r w:rsidRPr="009F36EE">
              <w:rPr>
                <w:color w:val="000000" w:themeColor="text1"/>
                <w:szCs w:val="26"/>
              </w:rPr>
              <w:t>Trường Quản trị và Kinh doanh- Đại học Quốc gia Hà Nội</w:t>
            </w:r>
          </w:p>
        </w:tc>
      </w:tr>
      <w:tr w:rsidR="00842E3A" w:rsidRPr="009F36EE" w14:paraId="7511EA98" w14:textId="77777777" w:rsidTr="007A2E47">
        <w:tc>
          <w:tcPr>
            <w:tcW w:w="846" w:type="dxa"/>
          </w:tcPr>
          <w:p w14:paraId="155F1E35" w14:textId="77777777" w:rsidR="00842E3A" w:rsidRPr="009F36EE" w:rsidRDefault="00842E3A" w:rsidP="003033CB">
            <w:pPr>
              <w:pStyle w:val="ListParagraph"/>
              <w:numPr>
                <w:ilvl w:val="0"/>
                <w:numId w:val="75"/>
              </w:numPr>
              <w:spacing w:line="324" w:lineRule="auto"/>
              <w:ind w:left="450" w:hanging="283"/>
              <w:rPr>
                <w:color w:val="000000" w:themeColor="text1"/>
                <w:szCs w:val="26"/>
              </w:rPr>
            </w:pPr>
          </w:p>
        </w:tc>
        <w:tc>
          <w:tcPr>
            <w:tcW w:w="2977" w:type="dxa"/>
          </w:tcPr>
          <w:p w14:paraId="7D168987" w14:textId="04CA2916" w:rsidR="00842E3A" w:rsidRPr="009F36EE" w:rsidRDefault="00842E3A" w:rsidP="00241222">
            <w:pPr>
              <w:spacing w:line="324" w:lineRule="auto"/>
              <w:ind w:firstLine="0"/>
              <w:rPr>
                <w:color w:val="000000" w:themeColor="text1"/>
                <w:szCs w:val="26"/>
              </w:rPr>
            </w:pPr>
            <w:r w:rsidRPr="009F36EE">
              <w:rPr>
                <w:color w:val="000000" w:themeColor="text1"/>
                <w:szCs w:val="26"/>
              </w:rPr>
              <w:t>TS. Nguyễn</w:t>
            </w:r>
            <w:r w:rsidR="00241222" w:rsidRPr="009F36EE">
              <w:rPr>
                <w:color w:val="000000" w:themeColor="text1"/>
                <w:szCs w:val="26"/>
              </w:rPr>
              <w:t xml:space="preserve"> </w:t>
            </w:r>
            <w:r w:rsidR="00A74B7E" w:rsidRPr="009F36EE">
              <w:rPr>
                <w:color w:val="000000" w:themeColor="text1"/>
                <w:szCs w:val="26"/>
              </w:rPr>
              <w:t>Thu Hương</w:t>
            </w:r>
          </w:p>
        </w:tc>
        <w:tc>
          <w:tcPr>
            <w:tcW w:w="5244" w:type="dxa"/>
          </w:tcPr>
          <w:p w14:paraId="64A6FBAC" w14:textId="5744F69E" w:rsidR="00842E3A" w:rsidRPr="009F36EE" w:rsidRDefault="00842E3A" w:rsidP="00241222">
            <w:pPr>
              <w:spacing w:line="324" w:lineRule="auto"/>
              <w:ind w:firstLine="0"/>
              <w:rPr>
                <w:color w:val="000000" w:themeColor="text1"/>
                <w:szCs w:val="26"/>
              </w:rPr>
            </w:pPr>
            <w:r w:rsidRPr="009F36EE">
              <w:rPr>
                <w:color w:val="000000" w:themeColor="text1"/>
                <w:szCs w:val="26"/>
              </w:rPr>
              <w:t xml:space="preserve">Trường </w:t>
            </w:r>
            <w:r w:rsidR="00A74B7E" w:rsidRPr="009F36EE">
              <w:rPr>
                <w:color w:val="000000" w:themeColor="text1"/>
                <w:szCs w:val="26"/>
              </w:rPr>
              <w:t>Khoa học liên ngành về Nghệ thuật – Đại học Quốc gia Hà Nội</w:t>
            </w:r>
          </w:p>
        </w:tc>
      </w:tr>
    </w:tbl>
    <w:p w14:paraId="4B61C5C0" w14:textId="77777777" w:rsidR="008A4CFB" w:rsidRPr="009F36EE" w:rsidRDefault="008A4CFB" w:rsidP="00241222">
      <w:pPr>
        <w:spacing w:line="324" w:lineRule="auto"/>
        <w:ind w:firstLine="0"/>
        <w:jc w:val="center"/>
        <w:rPr>
          <w:b/>
          <w:color w:val="000000" w:themeColor="text1"/>
          <w:szCs w:val="26"/>
        </w:rPr>
      </w:pPr>
    </w:p>
    <w:p w14:paraId="00EC2C66" w14:textId="77777777" w:rsidR="008A4CFB" w:rsidRPr="009F36EE" w:rsidRDefault="008A4CFB" w:rsidP="00241222">
      <w:pPr>
        <w:spacing w:line="324" w:lineRule="auto"/>
        <w:ind w:firstLine="0"/>
        <w:jc w:val="center"/>
        <w:rPr>
          <w:b/>
          <w:color w:val="000000" w:themeColor="text1"/>
          <w:szCs w:val="26"/>
        </w:rPr>
      </w:pPr>
    </w:p>
    <w:p w14:paraId="7F6FE9C4" w14:textId="77777777" w:rsidR="008A4CFB" w:rsidRPr="009F36EE" w:rsidRDefault="008A4CFB" w:rsidP="00241222">
      <w:pPr>
        <w:spacing w:line="324" w:lineRule="auto"/>
        <w:ind w:firstLine="0"/>
        <w:jc w:val="center"/>
        <w:rPr>
          <w:b/>
          <w:color w:val="000000" w:themeColor="text1"/>
          <w:szCs w:val="26"/>
        </w:rPr>
      </w:pPr>
    </w:p>
    <w:p w14:paraId="0368048F" w14:textId="77777777" w:rsidR="008A4CFB" w:rsidRPr="009F36EE" w:rsidRDefault="008A4CFB" w:rsidP="00241222">
      <w:pPr>
        <w:spacing w:line="324" w:lineRule="auto"/>
        <w:ind w:firstLine="0"/>
        <w:jc w:val="center"/>
        <w:rPr>
          <w:b/>
          <w:color w:val="000000" w:themeColor="text1"/>
          <w:szCs w:val="26"/>
        </w:rPr>
      </w:pPr>
    </w:p>
    <w:p w14:paraId="4883A6CF" w14:textId="77777777" w:rsidR="008A4CFB" w:rsidRPr="009F36EE" w:rsidRDefault="008A4CFB" w:rsidP="00241222">
      <w:pPr>
        <w:spacing w:line="324" w:lineRule="auto"/>
        <w:ind w:firstLine="0"/>
        <w:jc w:val="center"/>
        <w:rPr>
          <w:b/>
          <w:color w:val="000000" w:themeColor="text1"/>
          <w:szCs w:val="26"/>
        </w:rPr>
      </w:pPr>
    </w:p>
    <w:p w14:paraId="7DA32A43" w14:textId="77777777" w:rsidR="008A4CFB" w:rsidRPr="009F36EE" w:rsidRDefault="008A4CFB" w:rsidP="00241222">
      <w:pPr>
        <w:spacing w:line="324" w:lineRule="auto"/>
        <w:ind w:firstLine="0"/>
        <w:jc w:val="center"/>
        <w:rPr>
          <w:b/>
          <w:color w:val="000000" w:themeColor="text1"/>
          <w:szCs w:val="26"/>
        </w:rPr>
      </w:pPr>
    </w:p>
    <w:p w14:paraId="77994F16" w14:textId="77777777" w:rsidR="008A4CFB" w:rsidRPr="009F36EE" w:rsidRDefault="008A4CFB" w:rsidP="00241222">
      <w:pPr>
        <w:spacing w:line="324" w:lineRule="auto"/>
        <w:ind w:firstLine="0"/>
        <w:jc w:val="center"/>
        <w:rPr>
          <w:b/>
          <w:color w:val="000000" w:themeColor="text1"/>
          <w:szCs w:val="26"/>
        </w:rPr>
      </w:pPr>
    </w:p>
    <w:p w14:paraId="4F7BFDD8" w14:textId="77777777" w:rsidR="008A4CFB" w:rsidRPr="009F36EE" w:rsidRDefault="008A4CFB" w:rsidP="00241222">
      <w:pPr>
        <w:spacing w:line="324" w:lineRule="auto"/>
        <w:ind w:firstLine="0"/>
        <w:jc w:val="center"/>
        <w:rPr>
          <w:b/>
          <w:color w:val="000000" w:themeColor="text1"/>
          <w:szCs w:val="26"/>
        </w:rPr>
      </w:pPr>
    </w:p>
    <w:p w14:paraId="62C6353D" w14:textId="77777777" w:rsidR="008A4CFB" w:rsidRPr="009F36EE" w:rsidRDefault="008A4CFB" w:rsidP="00241222">
      <w:pPr>
        <w:spacing w:line="324" w:lineRule="auto"/>
        <w:ind w:firstLine="0"/>
        <w:jc w:val="center"/>
        <w:rPr>
          <w:b/>
          <w:color w:val="000000" w:themeColor="text1"/>
          <w:szCs w:val="26"/>
        </w:rPr>
      </w:pPr>
    </w:p>
    <w:p w14:paraId="68F542F8" w14:textId="77777777" w:rsidR="008A4CFB" w:rsidRPr="009F36EE" w:rsidRDefault="008A4CFB" w:rsidP="00241222">
      <w:pPr>
        <w:spacing w:line="324" w:lineRule="auto"/>
        <w:ind w:firstLine="0"/>
        <w:jc w:val="center"/>
        <w:rPr>
          <w:b/>
          <w:color w:val="000000" w:themeColor="text1"/>
          <w:szCs w:val="26"/>
        </w:rPr>
      </w:pPr>
    </w:p>
    <w:p w14:paraId="24170DD2" w14:textId="77777777" w:rsidR="008A4CFB" w:rsidRPr="009F36EE" w:rsidRDefault="008A4CFB" w:rsidP="00241222">
      <w:pPr>
        <w:spacing w:line="324" w:lineRule="auto"/>
        <w:ind w:firstLine="0"/>
        <w:jc w:val="center"/>
        <w:rPr>
          <w:b/>
          <w:color w:val="000000" w:themeColor="text1"/>
          <w:szCs w:val="26"/>
        </w:rPr>
      </w:pPr>
    </w:p>
    <w:p w14:paraId="2379F015" w14:textId="77777777" w:rsidR="008A4CFB" w:rsidRPr="009F36EE" w:rsidRDefault="008A4CFB" w:rsidP="00241222">
      <w:pPr>
        <w:spacing w:line="324" w:lineRule="auto"/>
        <w:ind w:firstLine="0"/>
        <w:jc w:val="center"/>
        <w:rPr>
          <w:b/>
          <w:color w:val="000000" w:themeColor="text1"/>
          <w:szCs w:val="26"/>
        </w:rPr>
      </w:pPr>
    </w:p>
    <w:p w14:paraId="17FC1159" w14:textId="77777777" w:rsidR="008A4CFB" w:rsidRPr="009F36EE" w:rsidRDefault="008A4CFB" w:rsidP="00241222">
      <w:pPr>
        <w:spacing w:line="324" w:lineRule="auto"/>
        <w:ind w:firstLine="0"/>
        <w:jc w:val="center"/>
        <w:rPr>
          <w:b/>
          <w:color w:val="000000" w:themeColor="text1"/>
          <w:szCs w:val="26"/>
        </w:rPr>
      </w:pPr>
    </w:p>
    <w:p w14:paraId="3C325441" w14:textId="77777777" w:rsidR="008A4CFB" w:rsidRPr="009F36EE" w:rsidRDefault="008A4CFB" w:rsidP="0006565D">
      <w:pPr>
        <w:spacing w:line="324" w:lineRule="auto"/>
        <w:ind w:firstLine="0"/>
        <w:jc w:val="center"/>
        <w:rPr>
          <w:b/>
          <w:color w:val="000000" w:themeColor="text1"/>
          <w:szCs w:val="26"/>
        </w:rPr>
      </w:pPr>
    </w:p>
    <w:p w14:paraId="71D7220B" w14:textId="77777777" w:rsidR="008A4CFB" w:rsidRPr="009F36EE" w:rsidRDefault="008A4CFB" w:rsidP="0006565D">
      <w:pPr>
        <w:spacing w:line="324" w:lineRule="auto"/>
        <w:ind w:firstLine="0"/>
        <w:jc w:val="center"/>
        <w:rPr>
          <w:b/>
          <w:color w:val="000000" w:themeColor="text1"/>
          <w:szCs w:val="26"/>
        </w:rPr>
      </w:pPr>
    </w:p>
    <w:p w14:paraId="6541F76E" w14:textId="77777777" w:rsidR="008A4CFB" w:rsidRPr="009F36EE" w:rsidRDefault="008A4CFB" w:rsidP="0006565D">
      <w:pPr>
        <w:spacing w:line="324" w:lineRule="auto"/>
        <w:ind w:firstLine="0"/>
        <w:jc w:val="center"/>
        <w:rPr>
          <w:b/>
          <w:color w:val="000000" w:themeColor="text1"/>
          <w:szCs w:val="26"/>
        </w:rPr>
      </w:pPr>
    </w:p>
    <w:p w14:paraId="2EBE257B" w14:textId="77777777" w:rsidR="008A4CFB" w:rsidRPr="009F36EE" w:rsidRDefault="008A4CFB" w:rsidP="0006565D">
      <w:pPr>
        <w:spacing w:line="324" w:lineRule="auto"/>
        <w:ind w:firstLine="0"/>
        <w:jc w:val="center"/>
        <w:rPr>
          <w:b/>
          <w:color w:val="000000" w:themeColor="text1"/>
          <w:szCs w:val="26"/>
        </w:rPr>
      </w:pPr>
    </w:p>
    <w:p w14:paraId="4FB0B673" w14:textId="77777777" w:rsidR="008A4CFB" w:rsidRPr="009F36EE" w:rsidRDefault="008A4CFB" w:rsidP="0006565D">
      <w:pPr>
        <w:spacing w:line="324" w:lineRule="auto"/>
        <w:ind w:firstLine="0"/>
        <w:jc w:val="center"/>
        <w:rPr>
          <w:b/>
          <w:color w:val="000000" w:themeColor="text1"/>
          <w:szCs w:val="26"/>
        </w:rPr>
      </w:pPr>
    </w:p>
    <w:p w14:paraId="495440A7" w14:textId="77777777" w:rsidR="008A4CFB" w:rsidRPr="009F36EE" w:rsidRDefault="008A4CFB" w:rsidP="0006565D">
      <w:pPr>
        <w:spacing w:line="324" w:lineRule="auto"/>
        <w:ind w:firstLine="0"/>
        <w:jc w:val="center"/>
        <w:rPr>
          <w:b/>
          <w:color w:val="000000" w:themeColor="text1"/>
          <w:szCs w:val="26"/>
        </w:rPr>
      </w:pPr>
    </w:p>
    <w:p w14:paraId="40412F91" w14:textId="77777777" w:rsidR="008A4CFB" w:rsidRPr="009F36EE" w:rsidRDefault="008A4CFB" w:rsidP="0006565D">
      <w:pPr>
        <w:spacing w:line="324" w:lineRule="auto"/>
        <w:ind w:firstLine="0"/>
        <w:jc w:val="center"/>
        <w:rPr>
          <w:b/>
          <w:color w:val="000000" w:themeColor="text1"/>
          <w:szCs w:val="26"/>
        </w:rPr>
      </w:pPr>
    </w:p>
    <w:p w14:paraId="1FCAB2E8" w14:textId="77777777" w:rsidR="008A4CFB" w:rsidRPr="009F36EE" w:rsidRDefault="008A4CFB" w:rsidP="0006565D">
      <w:pPr>
        <w:spacing w:line="324" w:lineRule="auto"/>
        <w:ind w:firstLine="0"/>
        <w:jc w:val="center"/>
        <w:rPr>
          <w:b/>
          <w:color w:val="000000" w:themeColor="text1"/>
          <w:szCs w:val="26"/>
        </w:rPr>
      </w:pPr>
    </w:p>
    <w:p w14:paraId="3E3E30F8" w14:textId="77777777" w:rsidR="008A4CFB" w:rsidRPr="009F36EE" w:rsidRDefault="008A4CFB" w:rsidP="0006565D">
      <w:pPr>
        <w:spacing w:line="324" w:lineRule="auto"/>
        <w:ind w:firstLine="0"/>
        <w:jc w:val="center"/>
        <w:rPr>
          <w:b/>
          <w:color w:val="000000" w:themeColor="text1"/>
          <w:szCs w:val="26"/>
        </w:rPr>
      </w:pPr>
    </w:p>
    <w:p w14:paraId="72E966E4" w14:textId="77777777" w:rsidR="008A4CFB" w:rsidRPr="009F36EE" w:rsidRDefault="008A4CFB" w:rsidP="0006565D">
      <w:pPr>
        <w:spacing w:line="324" w:lineRule="auto"/>
        <w:ind w:firstLine="0"/>
        <w:jc w:val="center"/>
        <w:rPr>
          <w:b/>
          <w:color w:val="000000" w:themeColor="text1"/>
          <w:szCs w:val="26"/>
        </w:rPr>
      </w:pPr>
    </w:p>
    <w:p w14:paraId="441FEDA1" w14:textId="77777777" w:rsidR="00571A08" w:rsidRPr="009F36EE" w:rsidRDefault="00571A08">
      <w:pPr>
        <w:spacing w:line="240" w:lineRule="auto"/>
        <w:ind w:firstLine="0"/>
        <w:jc w:val="left"/>
        <w:rPr>
          <w:b/>
          <w:bCs/>
          <w:color w:val="000000" w:themeColor="text1"/>
          <w:spacing w:val="0"/>
          <w:kern w:val="36"/>
          <w:szCs w:val="26"/>
        </w:rPr>
      </w:pPr>
      <w:bookmarkStart w:id="752" w:name="_Toc176103676"/>
      <w:bookmarkStart w:id="753" w:name="_Toc176350011"/>
      <w:r w:rsidRPr="009F36EE">
        <w:rPr>
          <w:color w:val="000000" w:themeColor="text1"/>
          <w:szCs w:val="26"/>
        </w:rPr>
        <w:br w:type="page"/>
      </w:r>
    </w:p>
    <w:p w14:paraId="5A44F247" w14:textId="4B6A327E" w:rsidR="00F8550A" w:rsidRPr="009F36EE" w:rsidRDefault="0028553E" w:rsidP="00F8550A">
      <w:pPr>
        <w:pStyle w:val="Heading1"/>
        <w:spacing w:after="0"/>
        <w:rPr>
          <w:color w:val="000000" w:themeColor="text1"/>
          <w:sz w:val="26"/>
          <w:szCs w:val="26"/>
        </w:rPr>
      </w:pPr>
      <w:bookmarkStart w:id="754" w:name="_Toc194274744"/>
      <w:r w:rsidRPr="009F36EE">
        <w:rPr>
          <w:color w:val="000000" w:themeColor="text1"/>
          <w:sz w:val="26"/>
          <w:szCs w:val="26"/>
        </w:rPr>
        <w:t xml:space="preserve">PHỤ LỤC </w:t>
      </w:r>
      <w:r w:rsidR="009F0C95" w:rsidRPr="009F36EE">
        <w:rPr>
          <w:color w:val="000000" w:themeColor="text1"/>
          <w:sz w:val="26"/>
          <w:szCs w:val="26"/>
        </w:rPr>
        <w:fldChar w:fldCharType="begin"/>
      </w:r>
      <w:r w:rsidR="009F0C95" w:rsidRPr="009F36EE">
        <w:rPr>
          <w:color w:val="000000" w:themeColor="text1"/>
          <w:sz w:val="26"/>
          <w:szCs w:val="26"/>
        </w:rPr>
        <w:instrText xml:space="preserve"> SEQ PHỤ_LỤC \* ARABIC </w:instrText>
      </w:r>
      <w:r w:rsidR="009F0C95" w:rsidRPr="009F36EE">
        <w:rPr>
          <w:color w:val="000000" w:themeColor="text1"/>
          <w:sz w:val="26"/>
          <w:szCs w:val="26"/>
        </w:rPr>
        <w:fldChar w:fldCharType="separate"/>
      </w:r>
      <w:r w:rsidR="002365BC" w:rsidRPr="009F36EE">
        <w:rPr>
          <w:noProof/>
          <w:color w:val="000000" w:themeColor="text1"/>
          <w:sz w:val="26"/>
          <w:szCs w:val="26"/>
        </w:rPr>
        <w:t>5</w:t>
      </w:r>
      <w:r w:rsidR="009F0C95" w:rsidRPr="009F36EE">
        <w:rPr>
          <w:color w:val="000000" w:themeColor="text1"/>
          <w:sz w:val="26"/>
          <w:szCs w:val="26"/>
        </w:rPr>
        <w:fldChar w:fldCharType="end"/>
      </w:r>
      <w:r w:rsidRPr="009F36EE">
        <w:rPr>
          <w:color w:val="000000" w:themeColor="text1"/>
          <w:sz w:val="26"/>
          <w:szCs w:val="26"/>
        </w:rPr>
        <w:t>. BẢNG HỎI ĐIỀU TRA DOANH NGHIỆP VỀ</w:t>
      </w:r>
      <w:bookmarkEnd w:id="754"/>
      <w:r w:rsidRPr="009F36EE">
        <w:rPr>
          <w:color w:val="000000" w:themeColor="text1"/>
          <w:sz w:val="26"/>
          <w:szCs w:val="26"/>
        </w:rPr>
        <w:t xml:space="preserve"> </w:t>
      </w:r>
    </w:p>
    <w:p w14:paraId="76C470D6" w14:textId="27393F7A" w:rsidR="00F8550A" w:rsidRPr="009F36EE" w:rsidRDefault="0028553E" w:rsidP="00F8550A">
      <w:pPr>
        <w:pStyle w:val="Heading1"/>
        <w:spacing w:after="0"/>
        <w:rPr>
          <w:color w:val="000000" w:themeColor="text1"/>
          <w:sz w:val="26"/>
          <w:szCs w:val="26"/>
        </w:rPr>
      </w:pPr>
      <w:bookmarkStart w:id="755" w:name="_Toc194274745"/>
      <w:r w:rsidRPr="009F36EE">
        <w:rPr>
          <w:color w:val="000000" w:themeColor="text1"/>
          <w:sz w:val="26"/>
          <w:szCs w:val="26"/>
        </w:rPr>
        <w:t xml:space="preserve">ĐÁNH GIÁ THỰC </w:t>
      </w:r>
      <w:r w:rsidR="00257E78" w:rsidRPr="009F36EE">
        <w:rPr>
          <w:color w:val="000000" w:themeColor="text1"/>
          <w:sz w:val="26"/>
          <w:szCs w:val="26"/>
        </w:rPr>
        <w:t>TRẠ</w:t>
      </w:r>
      <w:r w:rsidRPr="009F36EE">
        <w:rPr>
          <w:color w:val="000000" w:themeColor="text1"/>
          <w:sz w:val="26"/>
          <w:szCs w:val="26"/>
        </w:rPr>
        <w:t xml:space="preserve">NG PHÁT TRIỂN </w:t>
      </w:r>
      <w:r w:rsidR="00A3293C" w:rsidRPr="009F36EE">
        <w:rPr>
          <w:color w:val="000000" w:themeColor="text1"/>
          <w:sz w:val="26"/>
          <w:szCs w:val="26"/>
        </w:rPr>
        <w:t>XUẤT NHẬP KHẨU</w:t>
      </w:r>
      <w:r w:rsidRPr="009F36EE">
        <w:rPr>
          <w:color w:val="000000" w:themeColor="text1"/>
          <w:sz w:val="26"/>
          <w:szCs w:val="26"/>
        </w:rPr>
        <w:t xml:space="preserve"> BỀN VỮNG</w:t>
      </w:r>
      <w:bookmarkEnd w:id="755"/>
      <w:r w:rsidRPr="009F36EE">
        <w:rPr>
          <w:color w:val="000000" w:themeColor="text1"/>
          <w:sz w:val="26"/>
          <w:szCs w:val="26"/>
        </w:rPr>
        <w:t xml:space="preserve"> </w:t>
      </w:r>
    </w:p>
    <w:p w14:paraId="7F1D3FFF" w14:textId="4DBADE3B" w:rsidR="009F0C95" w:rsidRPr="009F36EE" w:rsidRDefault="0028553E" w:rsidP="00F8550A">
      <w:pPr>
        <w:pStyle w:val="Heading1"/>
        <w:spacing w:after="0"/>
        <w:rPr>
          <w:color w:val="000000" w:themeColor="text1"/>
          <w:sz w:val="26"/>
          <w:szCs w:val="26"/>
        </w:rPr>
      </w:pPr>
      <w:bookmarkStart w:id="756" w:name="_Toc194274746"/>
      <w:r w:rsidRPr="009F36EE">
        <w:rPr>
          <w:color w:val="000000" w:themeColor="text1"/>
          <w:sz w:val="26"/>
          <w:szCs w:val="26"/>
        </w:rPr>
        <w:t>CỦA TỈNH</w:t>
      </w:r>
      <w:r w:rsidR="00257E78" w:rsidRPr="009F36EE">
        <w:rPr>
          <w:color w:val="000000" w:themeColor="text1"/>
          <w:sz w:val="26"/>
          <w:szCs w:val="26"/>
        </w:rPr>
        <w:t xml:space="preserve"> </w:t>
      </w:r>
      <w:r w:rsidRPr="009F36EE">
        <w:rPr>
          <w:color w:val="000000" w:themeColor="text1"/>
          <w:sz w:val="26"/>
          <w:szCs w:val="26"/>
        </w:rPr>
        <w:t>THANH HÓA</w:t>
      </w:r>
      <w:bookmarkEnd w:id="752"/>
      <w:bookmarkEnd w:id="753"/>
      <w:bookmarkEnd w:id="756"/>
    </w:p>
    <w:p w14:paraId="14EC6763" w14:textId="77777777" w:rsidR="00F8550A" w:rsidRPr="009F36EE" w:rsidRDefault="00F8550A" w:rsidP="00F8550A">
      <w:pPr>
        <w:pStyle w:val="Heading1"/>
        <w:spacing w:after="0"/>
        <w:rPr>
          <w:color w:val="000000" w:themeColor="text1"/>
          <w:sz w:val="26"/>
          <w:szCs w:val="26"/>
        </w:rPr>
      </w:pPr>
    </w:p>
    <w:p w14:paraId="202D0D8E" w14:textId="77777777" w:rsidR="00CB4FC9" w:rsidRPr="009F36EE" w:rsidRDefault="00CB4FC9" w:rsidP="0006565D">
      <w:pPr>
        <w:spacing w:line="324" w:lineRule="auto"/>
        <w:ind w:firstLine="0"/>
        <w:jc w:val="center"/>
        <w:rPr>
          <w:b/>
          <w:bCs/>
          <w:color w:val="000000" w:themeColor="text1"/>
          <w:szCs w:val="26"/>
        </w:rPr>
      </w:pPr>
      <w:r w:rsidRPr="009F36EE">
        <w:rPr>
          <w:b/>
          <w:bCs/>
          <w:color w:val="000000" w:themeColor="text1"/>
          <w:szCs w:val="26"/>
        </w:rPr>
        <w:t>BẢNG HỎI KHẢO SÁT</w:t>
      </w:r>
    </w:p>
    <w:p w14:paraId="7B6DB40F" w14:textId="77777777" w:rsidR="00CB4FC9" w:rsidRPr="009F36EE" w:rsidRDefault="00CB4FC9" w:rsidP="00240D3A">
      <w:pPr>
        <w:spacing w:line="324" w:lineRule="auto"/>
        <w:ind w:firstLine="0"/>
        <w:jc w:val="center"/>
        <w:rPr>
          <w:b/>
          <w:bCs/>
          <w:color w:val="000000" w:themeColor="text1"/>
          <w:szCs w:val="26"/>
        </w:rPr>
      </w:pPr>
      <w:r w:rsidRPr="009F36EE">
        <w:rPr>
          <w:b/>
          <w:bCs/>
          <w:color w:val="000000" w:themeColor="text1"/>
          <w:szCs w:val="26"/>
        </w:rPr>
        <w:t xml:space="preserve">DOANH NGHIỆP, HỢP TÁC XÃ XUẤT NHẬP KHẨU </w:t>
      </w:r>
    </w:p>
    <w:p w14:paraId="3AA19B7C" w14:textId="77777777" w:rsidR="00CB4FC9" w:rsidRPr="009F36EE" w:rsidRDefault="00CB4FC9" w:rsidP="00240D3A">
      <w:pPr>
        <w:tabs>
          <w:tab w:val="left" w:pos="426"/>
        </w:tabs>
        <w:spacing w:line="324" w:lineRule="auto"/>
        <w:ind w:firstLine="0"/>
        <w:rPr>
          <w:b/>
          <w:i/>
          <w:color w:val="000000" w:themeColor="text1"/>
        </w:rPr>
      </w:pPr>
      <w:r w:rsidRPr="009F36EE">
        <w:rPr>
          <w:color w:val="000000" w:themeColor="text1"/>
        </w:rPr>
        <w:tab/>
      </w:r>
      <w:r w:rsidRPr="009F36EE">
        <w:rPr>
          <w:b/>
          <w:i/>
          <w:color w:val="000000" w:themeColor="text1"/>
        </w:rPr>
        <w:t>Kính gửi Quý vị!</w:t>
      </w:r>
    </w:p>
    <w:p w14:paraId="64D6BD96" w14:textId="77777777" w:rsidR="00CB4FC9" w:rsidRPr="009F36EE" w:rsidRDefault="00CB4FC9" w:rsidP="00240D3A">
      <w:pPr>
        <w:spacing w:line="324" w:lineRule="auto"/>
        <w:ind w:firstLine="0"/>
        <w:rPr>
          <w:color w:val="000000" w:themeColor="text1"/>
        </w:rPr>
      </w:pPr>
      <w:r w:rsidRPr="009F36EE">
        <w:rPr>
          <w:color w:val="000000" w:themeColor="text1"/>
        </w:rPr>
        <w:t xml:space="preserve">Tôi là Mai Quỳnh Phương, công tác tại Trường Đại học Điện lực. Hiện tại, tôi đang thực hiện đề tài Luận án Tiến sĩ nghiên cứu về </w:t>
      </w:r>
      <w:r w:rsidRPr="009F36EE">
        <w:rPr>
          <w:b/>
          <w:i/>
          <w:color w:val="000000" w:themeColor="text1"/>
        </w:rPr>
        <w:t xml:space="preserve">“Phát triển xuất nhập khẩu bền vững của tỉnh Thanh Hóa” </w:t>
      </w:r>
      <w:r w:rsidRPr="009F36EE">
        <w:rPr>
          <w:color w:val="000000" w:themeColor="text1"/>
        </w:rPr>
        <w:t>và mong muốn tìm hiểu thực tiễn vấn đề để phục vụ cho nghiên cứu của mình. Kính mong Quý vị dành chút thời gian để trả lời giúp tôi một số câu hỏi dưới đây.</w:t>
      </w:r>
    </w:p>
    <w:p w14:paraId="1D33FFA8" w14:textId="77777777" w:rsidR="00CB4FC9" w:rsidRPr="009F36EE" w:rsidRDefault="00CB4FC9" w:rsidP="00240D3A">
      <w:pPr>
        <w:spacing w:line="324" w:lineRule="auto"/>
        <w:ind w:firstLine="0"/>
        <w:rPr>
          <w:color w:val="000000" w:themeColor="text1"/>
        </w:rPr>
      </w:pPr>
      <w:r w:rsidRPr="009F36EE">
        <w:rPr>
          <w:color w:val="000000" w:themeColor="text1"/>
        </w:rPr>
        <w:t xml:space="preserve">Câu trả lời của Quý vị là những thông tin vô cùng quý báu để tôi đánh giá vấn đề nghiên cứu nên rất mong nhận được câu trả lời chi tiết và trung thực của Quý vị. </w:t>
      </w:r>
      <w:r w:rsidRPr="009F36EE">
        <w:rPr>
          <w:b/>
          <w:color w:val="000000" w:themeColor="text1"/>
        </w:rPr>
        <w:t>Mọi thông tin liên quan sẽ chỉ phục vụ duy nhất cho mục đích nghiên cứu đề tài và sẽ được bảo mật hoàn toàn.</w:t>
      </w:r>
    </w:p>
    <w:p w14:paraId="6EE3938A" w14:textId="77777777" w:rsidR="00CB4FC9" w:rsidRPr="009F36EE" w:rsidRDefault="00CB4FC9" w:rsidP="00240D3A">
      <w:pPr>
        <w:spacing w:line="324" w:lineRule="auto"/>
        <w:ind w:firstLine="0"/>
        <w:rPr>
          <w:iCs/>
          <w:color w:val="000000" w:themeColor="text1"/>
        </w:rPr>
      </w:pPr>
      <w:r w:rsidRPr="009F36EE">
        <w:rPr>
          <w:iCs/>
          <w:color w:val="000000" w:themeColor="text1"/>
        </w:rPr>
        <w:t>Trân trọng cảm ơn sự hợp tác và giúp đỡ của Quý vị!</w:t>
      </w:r>
    </w:p>
    <w:p w14:paraId="2BA00839" w14:textId="77777777" w:rsidR="00CB4FC9" w:rsidRPr="009F36EE" w:rsidRDefault="00CB4FC9" w:rsidP="00240D3A">
      <w:pPr>
        <w:spacing w:line="324" w:lineRule="auto"/>
        <w:ind w:firstLine="0"/>
        <w:rPr>
          <w:iCs/>
          <w:color w:val="000000" w:themeColor="text1"/>
        </w:rPr>
      </w:pPr>
      <w:r w:rsidRPr="009F36EE">
        <w:rPr>
          <w:iCs/>
          <w:color w:val="000000" w:themeColor="text1"/>
        </w:rPr>
        <w:t>Kính chúc Quý vị sức khỏe và thành công!</w:t>
      </w:r>
    </w:p>
    <w:p w14:paraId="35684C8C" w14:textId="77777777" w:rsidR="00CB4FC9" w:rsidRPr="009F36EE" w:rsidRDefault="00CB4FC9" w:rsidP="00240D3A">
      <w:pPr>
        <w:spacing w:line="324" w:lineRule="auto"/>
        <w:ind w:firstLine="0"/>
        <w:rPr>
          <w:b/>
          <w:bCs/>
          <w:i/>
          <w:color w:val="000000" w:themeColor="text1"/>
          <w:sz w:val="22"/>
        </w:rPr>
      </w:pPr>
      <w:r w:rsidRPr="009F36EE">
        <w:rPr>
          <w:b/>
          <w:bCs/>
          <w:i/>
          <w:color w:val="000000" w:themeColor="text1"/>
          <w:sz w:val="22"/>
        </w:rPr>
        <w:t>Lưu ý: Dữ liệu thu thập là dữ liệu bình quân trong vòng 03 năm trở lại đây (2021-2022-2023).</w:t>
      </w:r>
    </w:p>
    <w:p w14:paraId="7D4D6887" w14:textId="77777777" w:rsidR="00CB4FC9" w:rsidRPr="009F36EE" w:rsidRDefault="00CB4FC9" w:rsidP="00240D3A">
      <w:pPr>
        <w:spacing w:line="324" w:lineRule="auto"/>
        <w:ind w:firstLine="0"/>
        <w:jc w:val="center"/>
        <w:rPr>
          <w:bCs/>
          <w:color w:val="000000" w:themeColor="text1"/>
        </w:rPr>
      </w:pPr>
      <w:r w:rsidRPr="009F36EE">
        <w:rPr>
          <w:iCs/>
          <w:color w:val="000000" w:themeColor="text1"/>
        </w:rPr>
        <w:t>_____________________________</w:t>
      </w:r>
    </w:p>
    <w:p w14:paraId="1DB002CC" w14:textId="77777777" w:rsidR="00CB4FC9" w:rsidRPr="009F36EE" w:rsidRDefault="00CB4FC9" w:rsidP="00240D3A">
      <w:pPr>
        <w:widowControl w:val="0"/>
        <w:autoSpaceDE w:val="0"/>
        <w:autoSpaceDN w:val="0"/>
        <w:adjustRightInd w:val="0"/>
        <w:spacing w:line="324" w:lineRule="auto"/>
        <w:ind w:firstLine="0"/>
        <w:jc w:val="center"/>
        <w:rPr>
          <w:b/>
          <w:color w:val="000000" w:themeColor="text1"/>
          <w:sz w:val="14"/>
          <w:szCs w:val="8"/>
        </w:rPr>
      </w:pPr>
    </w:p>
    <w:p w14:paraId="04681A6A" w14:textId="500106EF" w:rsidR="00CB4FC9" w:rsidRPr="009F36EE" w:rsidRDefault="00CB4FC9" w:rsidP="00240D3A">
      <w:pPr>
        <w:widowControl w:val="0"/>
        <w:autoSpaceDE w:val="0"/>
        <w:autoSpaceDN w:val="0"/>
        <w:adjustRightInd w:val="0"/>
        <w:spacing w:line="324" w:lineRule="auto"/>
        <w:ind w:firstLine="0"/>
        <w:rPr>
          <w:b/>
          <w:color w:val="000000" w:themeColor="text1"/>
        </w:rPr>
      </w:pPr>
      <w:r w:rsidRPr="009F36EE">
        <w:rPr>
          <w:b/>
          <w:color w:val="000000" w:themeColor="text1"/>
        </w:rPr>
        <w:t>Câu</w:t>
      </w:r>
      <w:r w:rsidR="00F62F32" w:rsidRPr="009F36EE">
        <w:rPr>
          <w:b/>
          <w:color w:val="000000" w:themeColor="text1"/>
        </w:rPr>
        <w:t xml:space="preserve"> 1</w:t>
      </w:r>
      <w:r w:rsidRPr="009F36EE">
        <w:rPr>
          <w:b/>
          <w:color w:val="000000" w:themeColor="text1"/>
        </w:rPr>
        <w:t>. Anh/chị vui lòng cho biết doanh nghiệp/hợp tác xã của anh/chị (sau đây gọi chung là tổ chức) CÓ HOẠT ĐỘNG XUẤT NHẬP KHẨU (XNK) HÀNG HÓA LIÊN TỤC trong vòng 03 năm gần đây không?</w:t>
      </w:r>
    </w:p>
    <w:tbl>
      <w:tblPr>
        <w:tblW w:w="88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2835"/>
        <w:gridCol w:w="425"/>
        <w:gridCol w:w="5137"/>
      </w:tblGrid>
      <w:tr w:rsidR="00CB4FC9" w:rsidRPr="009F36EE" w14:paraId="5E4B4B73" w14:textId="77777777" w:rsidTr="00C86496">
        <w:tc>
          <w:tcPr>
            <w:tcW w:w="426" w:type="dxa"/>
            <w:tcBorders>
              <w:bottom w:val="single" w:sz="4" w:space="0" w:color="000000"/>
            </w:tcBorders>
            <w:shd w:val="clear" w:color="auto" w:fill="auto"/>
            <w:vAlign w:val="center"/>
          </w:tcPr>
          <w:p w14:paraId="28CA00DE" w14:textId="77777777" w:rsidR="00CB4FC9" w:rsidRPr="009F36EE" w:rsidRDefault="00CB4FC9" w:rsidP="00240D3A">
            <w:pPr>
              <w:widowControl w:val="0"/>
              <w:autoSpaceDE w:val="0"/>
              <w:autoSpaceDN w:val="0"/>
              <w:adjustRightInd w:val="0"/>
              <w:spacing w:line="324" w:lineRule="auto"/>
              <w:ind w:firstLine="0"/>
              <w:rPr>
                <w:color w:val="000000" w:themeColor="text1"/>
              </w:rPr>
            </w:pPr>
          </w:p>
        </w:tc>
        <w:tc>
          <w:tcPr>
            <w:tcW w:w="2835" w:type="dxa"/>
            <w:tcBorders>
              <w:top w:val="nil"/>
              <w:bottom w:val="nil"/>
            </w:tcBorders>
            <w:shd w:val="clear" w:color="auto" w:fill="auto"/>
            <w:vAlign w:val="center"/>
          </w:tcPr>
          <w:p w14:paraId="68900C81" w14:textId="77777777" w:rsidR="00CB4FC9" w:rsidRPr="009F36EE" w:rsidRDefault="00CB4FC9" w:rsidP="00240D3A">
            <w:pPr>
              <w:widowControl w:val="0"/>
              <w:autoSpaceDE w:val="0"/>
              <w:autoSpaceDN w:val="0"/>
              <w:adjustRightInd w:val="0"/>
              <w:spacing w:line="324" w:lineRule="auto"/>
              <w:ind w:firstLine="0"/>
              <w:rPr>
                <w:color w:val="000000" w:themeColor="text1"/>
              </w:rPr>
            </w:pPr>
            <w:r w:rsidRPr="009F36EE">
              <w:rPr>
                <w:color w:val="000000" w:themeColor="text1"/>
              </w:rPr>
              <w:t xml:space="preserve">Có </w:t>
            </w:r>
            <w:r w:rsidRPr="009F36EE">
              <w:rPr>
                <w:color w:val="000000" w:themeColor="text1"/>
              </w:rPr>
              <w:sym w:font="Wingdings" w:char="F0E0"/>
            </w:r>
            <w:r w:rsidRPr="009F36EE">
              <w:rPr>
                <w:color w:val="000000" w:themeColor="text1"/>
              </w:rPr>
              <w:t xml:space="preserve"> Tiếp tục khảo sát</w:t>
            </w:r>
          </w:p>
        </w:tc>
        <w:tc>
          <w:tcPr>
            <w:tcW w:w="425" w:type="dxa"/>
            <w:tcBorders>
              <w:bottom w:val="single" w:sz="4" w:space="0" w:color="000000"/>
            </w:tcBorders>
            <w:shd w:val="clear" w:color="auto" w:fill="auto"/>
            <w:vAlign w:val="center"/>
          </w:tcPr>
          <w:p w14:paraId="793C921E" w14:textId="77777777" w:rsidR="00CB4FC9" w:rsidRPr="009F36EE" w:rsidRDefault="00CB4FC9" w:rsidP="00240D3A">
            <w:pPr>
              <w:widowControl w:val="0"/>
              <w:autoSpaceDE w:val="0"/>
              <w:autoSpaceDN w:val="0"/>
              <w:adjustRightInd w:val="0"/>
              <w:spacing w:line="324" w:lineRule="auto"/>
              <w:ind w:firstLine="0"/>
              <w:rPr>
                <w:color w:val="000000" w:themeColor="text1"/>
              </w:rPr>
            </w:pPr>
          </w:p>
        </w:tc>
        <w:tc>
          <w:tcPr>
            <w:tcW w:w="5137" w:type="dxa"/>
            <w:tcBorders>
              <w:top w:val="nil"/>
              <w:bottom w:val="nil"/>
              <w:right w:val="nil"/>
            </w:tcBorders>
            <w:shd w:val="clear" w:color="auto" w:fill="auto"/>
            <w:vAlign w:val="center"/>
          </w:tcPr>
          <w:p w14:paraId="23BE8043" w14:textId="77777777" w:rsidR="00CB4FC9" w:rsidRPr="009F36EE" w:rsidRDefault="00CB4FC9" w:rsidP="00240D3A">
            <w:pPr>
              <w:widowControl w:val="0"/>
              <w:autoSpaceDE w:val="0"/>
              <w:autoSpaceDN w:val="0"/>
              <w:adjustRightInd w:val="0"/>
              <w:spacing w:line="324" w:lineRule="auto"/>
              <w:ind w:firstLine="0"/>
              <w:rPr>
                <w:color w:val="000000" w:themeColor="text1"/>
              </w:rPr>
            </w:pPr>
            <w:r w:rsidRPr="009F36EE">
              <w:rPr>
                <w:color w:val="000000" w:themeColor="text1"/>
              </w:rPr>
              <w:t xml:space="preserve">Không </w:t>
            </w:r>
            <w:r w:rsidRPr="009F36EE">
              <w:rPr>
                <w:color w:val="000000" w:themeColor="text1"/>
              </w:rPr>
              <w:sym w:font="Wingdings" w:char="F0E0"/>
            </w:r>
            <w:r w:rsidRPr="009F36EE">
              <w:rPr>
                <w:color w:val="000000" w:themeColor="text1"/>
              </w:rPr>
              <w:t xml:space="preserve"> Dừng khảo sát </w:t>
            </w:r>
          </w:p>
        </w:tc>
      </w:tr>
    </w:tbl>
    <w:p w14:paraId="099A7510" w14:textId="77777777" w:rsidR="00CB4FC9" w:rsidRPr="009F36EE" w:rsidRDefault="00CB4FC9" w:rsidP="00240D3A">
      <w:pPr>
        <w:widowControl w:val="0"/>
        <w:autoSpaceDE w:val="0"/>
        <w:autoSpaceDN w:val="0"/>
        <w:adjustRightInd w:val="0"/>
        <w:spacing w:line="324" w:lineRule="auto"/>
        <w:ind w:firstLine="0"/>
        <w:rPr>
          <w:b/>
          <w:color w:val="000000" w:themeColor="text1"/>
        </w:rPr>
      </w:pPr>
    </w:p>
    <w:p w14:paraId="0589AB13" w14:textId="4006F20B" w:rsidR="00CB4FC9" w:rsidRPr="009F36EE" w:rsidRDefault="00CB4FC9" w:rsidP="00240D3A">
      <w:pPr>
        <w:widowControl w:val="0"/>
        <w:autoSpaceDE w:val="0"/>
        <w:autoSpaceDN w:val="0"/>
        <w:adjustRightInd w:val="0"/>
        <w:spacing w:line="324" w:lineRule="auto"/>
        <w:ind w:firstLine="0"/>
        <w:rPr>
          <w:b/>
          <w:color w:val="000000" w:themeColor="text1"/>
        </w:rPr>
      </w:pPr>
      <w:r w:rsidRPr="009F36EE">
        <w:rPr>
          <w:b/>
          <w:color w:val="000000" w:themeColor="text1"/>
        </w:rPr>
        <w:t xml:space="preserve">Câu </w:t>
      </w:r>
      <w:r w:rsidR="00F62F32" w:rsidRPr="009F36EE">
        <w:rPr>
          <w:b/>
          <w:color w:val="000000" w:themeColor="text1"/>
        </w:rPr>
        <w:t>2</w:t>
      </w:r>
      <w:r w:rsidRPr="009F36EE">
        <w:rPr>
          <w:b/>
          <w:color w:val="000000" w:themeColor="text1"/>
        </w:rPr>
        <w:t xml:space="preserve">. Anh/chị vui lòng cho biết LOẠI HÌNH của tổ chức anh/chị thuộc nhóm nào? </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
        <w:gridCol w:w="2835"/>
        <w:gridCol w:w="426"/>
        <w:gridCol w:w="282"/>
        <w:gridCol w:w="426"/>
        <w:gridCol w:w="1985"/>
        <w:gridCol w:w="425"/>
        <w:gridCol w:w="459"/>
        <w:gridCol w:w="1951"/>
      </w:tblGrid>
      <w:tr w:rsidR="005F7A84" w:rsidRPr="009F36EE" w14:paraId="5FD46424" w14:textId="77777777" w:rsidTr="00C86496">
        <w:tc>
          <w:tcPr>
            <w:tcW w:w="425" w:type="dxa"/>
            <w:shd w:val="clear" w:color="auto" w:fill="auto"/>
          </w:tcPr>
          <w:p w14:paraId="0D74BD97" w14:textId="77777777" w:rsidR="00CB4FC9" w:rsidRPr="009F36EE" w:rsidRDefault="00CB4FC9" w:rsidP="00240D3A">
            <w:pPr>
              <w:widowControl w:val="0"/>
              <w:autoSpaceDE w:val="0"/>
              <w:autoSpaceDN w:val="0"/>
              <w:adjustRightInd w:val="0"/>
              <w:spacing w:line="324" w:lineRule="auto"/>
              <w:ind w:firstLine="0"/>
              <w:rPr>
                <w:color w:val="000000" w:themeColor="text1"/>
              </w:rPr>
            </w:pPr>
          </w:p>
        </w:tc>
        <w:tc>
          <w:tcPr>
            <w:tcW w:w="2835" w:type="dxa"/>
            <w:tcBorders>
              <w:top w:val="nil"/>
              <w:bottom w:val="nil"/>
              <w:right w:val="single" w:sz="4" w:space="0" w:color="auto"/>
            </w:tcBorders>
            <w:shd w:val="clear" w:color="auto" w:fill="auto"/>
          </w:tcPr>
          <w:p w14:paraId="5299FA7C" w14:textId="77777777" w:rsidR="00CB4FC9" w:rsidRPr="009F36EE" w:rsidRDefault="00CB4FC9" w:rsidP="00240D3A">
            <w:pPr>
              <w:widowControl w:val="0"/>
              <w:autoSpaceDE w:val="0"/>
              <w:autoSpaceDN w:val="0"/>
              <w:adjustRightInd w:val="0"/>
              <w:spacing w:line="324" w:lineRule="auto"/>
              <w:ind w:firstLine="0"/>
              <w:rPr>
                <w:color w:val="000000" w:themeColor="text1"/>
              </w:rPr>
            </w:pPr>
            <w:r w:rsidRPr="009F36EE">
              <w:rPr>
                <w:color w:val="000000" w:themeColor="text1"/>
              </w:rPr>
              <w:t>Tư nhân</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782B3C76" w14:textId="77777777" w:rsidR="00CB4FC9" w:rsidRPr="009F36EE" w:rsidRDefault="00CB4FC9" w:rsidP="00240D3A">
            <w:pPr>
              <w:widowControl w:val="0"/>
              <w:autoSpaceDE w:val="0"/>
              <w:autoSpaceDN w:val="0"/>
              <w:adjustRightInd w:val="0"/>
              <w:spacing w:line="324" w:lineRule="auto"/>
              <w:ind w:firstLine="0"/>
              <w:rPr>
                <w:color w:val="000000" w:themeColor="text1"/>
              </w:rPr>
            </w:pPr>
          </w:p>
        </w:tc>
        <w:tc>
          <w:tcPr>
            <w:tcW w:w="2693" w:type="dxa"/>
            <w:gridSpan w:val="3"/>
            <w:tcBorders>
              <w:top w:val="nil"/>
              <w:left w:val="single" w:sz="4" w:space="0" w:color="auto"/>
              <w:bottom w:val="nil"/>
              <w:right w:val="single" w:sz="4" w:space="0" w:color="auto"/>
            </w:tcBorders>
          </w:tcPr>
          <w:p w14:paraId="2DBB7DC5" w14:textId="77777777" w:rsidR="00CB4FC9" w:rsidRPr="009F36EE" w:rsidRDefault="00CB4FC9" w:rsidP="00240D3A">
            <w:pPr>
              <w:widowControl w:val="0"/>
              <w:autoSpaceDE w:val="0"/>
              <w:autoSpaceDN w:val="0"/>
              <w:adjustRightInd w:val="0"/>
              <w:spacing w:line="324" w:lineRule="auto"/>
              <w:ind w:firstLine="0"/>
              <w:rPr>
                <w:color w:val="000000" w:themeColor="text1"/>
              </w:rPr>
            </w:pPr>
            <w:r w:rsidRPr="009F36EE">
              <w:rPr>
                <w:color w:val="000000" w:themeColor="text1"/>
              </w:rPr>
              <w:t>TNHH 1TV</w:t>
            </w:r>
          </w:p>
        </w:tc>
        <w:tc>
          <w:tcPr>
            <w:tcW w:w="425" w:type="dxa"/>
            <w:tcBorders>
              <w:top w:val="single" w:sz="4" w:space="0" w:color="auto"/>
              <w:left w:val="single" w:sz="4" w:space="0" w:color="auto"/>
              <w:bottom w:val="single" w:sz="4" w:space="0" w:color="auto"/>
              <w:right w:val="single" w:sz="4" w:space="0" w:color="auto"/>
            </w:tcBorders>
          </w:tcPr>
          <w:p w14:paraId="0CD4AEA2" w14:textId="77777777" w:rsidR="00CB4FC9" w:rsidRPr="009F36EE" w:rsidRDefault="00CB4FC9" w:rsidP="00240D3A">
            <w:pPr>
              <w:widowControl w:val="0"/>
              <w:autoSpaceDE w:val="0"/>
              <w:autoSpaceDN w:val="0"/>
              <w:adjustRightInd w:val="0"/>
              <w:spacing w:line="324" w:lineRule="auto"/>
              <w:ind w:firstLine="0"/>
              <w:rPr>
                <w:color w:val="000000" w:themeColor="text1"/>
              </w:rPr>
            </w:pPr>
          </w:p>
        </w:tc>
        <w:tc>
          <w:tcPr>
            <w:tcW w:w="2410" w:type="dxa"/>
            <w:gridSpan w:val="2"/>
            <w:tcBorders>
              <w:top w:val="nil"/>
              <w:left w:val="single" w:sz="4" w:space="0" w:color="auto"/>
              <w:bottom w:val="nil"/>
              <w:right w:val="nil"/>
            </w:tcBorders>
          </w:tcPr>
          <w:p w14:paraId="563C3BF1" w14:textId="77777777" w:rsidR="00CB4FC9" w:rsidRPr="009F36EE" w:rsidRDefault="00CB4FC9" w:rsidP="00240D3A">
            <w:pPr>
              <w:widowControl w:val="0"/>
              <w:autoSpaceDE w:val="0"/>
              <w:autoSpaceDN w:val="0"/>
              <w:adjustRightInd w:val="0"/>
              <w:spacing w:line="324" w:lineRule="auto"/>
              <w:ind w:firstLine="0"/>
              <w:rPr>
                <w:color w:val="000000" w:themeColor="text1"/>
              </w:rPr>
            </w:pPr>
            <w:r w:rsidRPr="009F36EE">
              <w:rPr>
                <w:color w:val="000000" w:themeColor="text1"/>
              </w:rPr>
              <w:t>TNHH 2TV trở lên</w:t>
            </w:r>
          </w:p>
        </w:tc>
      </w:tr>
      <w:tr w:rsidR="005F7A84" w:rsidRPr="009F36EE" w14:paraId="7E72C247" w14:textId="77777777" w:rsidTr="00C86496">
        <w:trPr>
          <w:gridAfter w:val="1"/>
          <w:wAfter w:w="1951" w:type="dxa"/>
        </w:trPr>
        <w:tc>
          <w:tcPr>
            <w:tcW w:w="425" w:type="dxa"/>
            <w:tcBorders>
              <w:left w:val="nil"/>
              <w:right w:val="nil"/>
            </w:tcBorders>
            <w:shd w:val="clear" w:color="auto" w:fill="auto"/>
          </w:tcPr>
          <w:p w14:paraId="72129FE1" w14:textId="77777777" w:rsidR="00CB4FC9" w:rsidRPr="009F36EE" w:rsidRDefault="00CB4FC9" w:rsidP="00240D3A">
            <w:pPr>
              <w:widowControl w:val="0"/>
              <w:autoSpaceDE w:val="0"/>
              <w:autoSpaceDN w:val="0"/>
              <w:adjustRightInd w:val="0"/>
              <w:spacing w:line="324" w:lineRule="auto"/>
              <w:ind w:firstLine="0"/>
              <w:rPr>
                <w:color w:val="000000" w:themeColor="text1"/>
                <w:sz w:val="8"/>
                <w:szCs w:val="10"/>
              </w:rPr>
            </w:pPr>
          </w:p>
        </w:tc>
        <w:tc>
          <w:tcPr>
            <w:tcW w:w="3543" w:type="dxa"/>
            <w:gridSpan w:val="3"/>
            <w:tcBorders>
              <w:top w:val="nil"/>
              <w:left w:val="nil"/>
              <w:bottom w:val="nil"/>
              <w:right w:val="nil"/>
            </w:tcBorders>
            <w:shd w:val="clear" w:color="auto" w:fill="auto"/>
          </w:tcPr>
          <w:p w14:paraId="4F8C5CAB" w14:textId="77777777" w:rsidR="00CB4FC9" w:rsidRPr="009F36EE" w:rsidRDefault="00CB4FC9" w:rsidP="00240D3A">
            <w:pPr>
              <w:widowControl w:val="0"/>
              <w:autoSpaceDE w:val="0"/>
              <w:autoSpaceDN w:val="0"/>
              <w:adjustRightInd w:val="0"/>
              <w:spacing w:line="324" w:lineRule="auto"/>
              <w:ind w:firstLine="0"/>
              <w:rPr>
                <w:color w:val="000000" w:themeColor="text1"/>
                <w:sz w:val="8"/>
                <w:szCs w:val="10"/>
              </w:rPr>
            </w:pPr>
          </w:p>
        </w:tc>
        <w:tc>
          <w:tcPr>
            <w:tcW w:w="426" w:type="dxa"/>
            <w:tcBorders>
              <w:top w:val="nil"/>
              <w:left w:val="nil"/>
              <w:bottom w:val="nil"/>
              <w:right w:val="nil"/>
            </w:tcBorders>
            <w:shd w:val="clear" w:color="auto" w:fill="auto"/>
          </w:tcPr>
          <w:p w14:paraId="56CBF58B" w14:textId="77777777" w:rsidR="00CB4FC9" w:rsidRPr="009F36EE" w:rsidRDefault="00CB4FC9" w:rsidP="00240D3A">
            <w:pPr>
              <w:widowControl w:val="0"/>
              <w:autoSpaceDE w:val="0"/>
              <w:autoSpaceDN w:val="0"/>
              <w:adjustRightInd w:val="0"/>
              <w:spacing w:line="324" w:lineRule="auto"/>
              <w:ind w:firstLine="0"/>
              <w:rPr>
                <w:color w:val="000000" w:themeColor="text1"/>
                <w:sz w:val="8"/>
                <w:szCs w:val="10"/>
              </w:rPr>
            </w:pPr>
          </w:p>
        </w:tc>
        <w:tc>
          <w:tcPr>
            <w:tcW w:w="2869" w:type="dxa"/>
            <w:gridSpan w:val="3"/>
            <w:tcBorders>
              <w:top w:val="nil"/>
              <w:left w:val="nil"/>
              <w:bottom w:val="nil"/>
              <w:right w:val="nil"/>
            </w:tcBorders>
            <w:shd w:val="clear" w:color="auto" w:fill="auto"/>
          </w:tcPr>
          <w:p w14:paraId="6997C523" w14:textId="77777777" w:rsidR="00CB4FC9" w:rsidRPr="009F36EE" w:rsidRDefault="00CB4FC9" w:rsidP="00240D3A">
            <w:pPr>
              <w:widowControl w:val="0"/>
              <w:autoSpaceDE w:val="0"/>
              <w:autoSpaceDN w:val="0"/>
              <w:adjustRightInd w:val="0"/>
              <w:spacing w:line="324" w:lineRule="auto"/>
              <w:ind w:firstLine="0"/>
              <w:rPr>
                <w:color w:val="000000" w:themeColor="text1"/>
                <w:sz w:val="8"/>
                <w:szCs w:val="10"/>
              </w:rPr>
            </w:pPr>
          </w:p>
        </w:tc>
      </w:tr>
      <w:tr w:rsidR="005F7A84" w:rsidRPr="009F36EE" w14:paraId="62DFD0AD" w14:textId="77777777" w:rsidTr="00C86496">
        <w:tc>
          <w:tcPr>
            <w:tcW w:w="425" w:type="dxa"/>
            <w:shd w:val="clear" w:color="auto" w:fill="auto"/>
          </w:tcPr>
          <w:p w14:paraId="13941395" w14:textId="77777777" w:rsidR="00CB4FC9" w:rsidRPr="009F36EE" w:rsidRDefault="00CB4FC9" w:rsidP="00240D3A">
            <w:pPr>
              <w:widowControl w:val="0"/>
              <w:autoSpaceDE w:val="0"/>
              <w:autoSpaceDN w:val="0"/>
              <w:adjustRightInd w:val="0"/>
              <w:spacing w:line="324" w:lineRule="auto"/>
              <w:ind w:firstLine="0"/>
              <w:rPr>
                <w:color w:val="000000" w:themeColor="text1"/>
              </w:rPr>
            </w:pPr>
          </w:p>
        </w:tc>
        <w:tc>
          <w:tcPr>
            <w:tcW w:w="2835" w:type="dxa"/>
            <w:tcBorders>
              <w:top w:val="nil"/>
              <w:bottom w:val="nil"/>
              <w:right w:val="single" w:sz="4" w:space="0" w:color="auto"/>
            </w:tcBorders>
            <w:shd w:val="clear" w:color="auto" w:fill="auto"/>
          </w:tcPr>
          <w:p w14:paraId="32C00349" w14:textId="77777777" w:rsidR="00CB4FC9" w:rsidRPr="009F36EE" w:rsidRDefault="00CB4FC9" w:rsidP="00240D3A">
            <w:pPr>
              <w:widowControl w:val="0"/>
              <w:autoSpaceDE w:val="0"/>
              <w:autoSpaceDN w:val="0"/>
              <w:adjustRightInd w:val="0"/>
              <w:spacing w:line="324" w:lineRule="auto"/>
              <w:ind w:firstLine="0"/>
              <w:rPr>
                <w:color w:val="000000" w:themeColor="text1"/>
              </w:rPr>
            </w:pPr>
            <w:r w:rsidRPr="009F36EE">
              <w:rPr>
                <w:color w:val="000000" w:themeColor="text1"/>
              </w:rPr>
              <w:t>CTCP</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0B4ADE4A" w14:textId="77777777" w:rsidR="00CB4FC9" w:rsidRPr="009F36EE" w:rsidRDefault="00CB4FC9" w:rsidP="00240D3A">
            <w:pPr>
              <w:widowControl w:val="0"/>
              <w:autoSpaceDE w:val="0"/>
              <w:autoSpaceDN w:val="0"/>
              <w:adjustRightInd w:val="0"/>
              <w:spacing w:line="324" w:lineRule="auto"/>
              <w:ind w:firstLine="0"/>
              <w:rPr>
                <w:color w:val="000000" w:themeColor="text1"/>
              </w:rPr>
            </w:pPr>
          </w:p>
        </w:tc>
        <w:tc>
          <w:tcPr>
            <w:tcW w:w="2693" w:type="dxa"/>
            <w:gridSpan w:val="3"/>
            <w:tcBorders>
              <w:top w:val="nil"/>
              <w:left w:val="single" w:sz="4" w:space="0" w:color="auto"/>
              <w:bottom w:val="nil"/>
              <w:right w:val="single" w:sz="4" w:space="0" w:color="auto"/>
            </w:tcBorders>
          </w:tcPr>
          <w:p w14:paraId="523E7D65" w14:textId="77777777" w:rsidR="00CB4FC9" w:rsidRPr="009F36EE" w:rsidRDefault="00CB4FC9" w:rsidP="00240D3A">
            <w:pPr>
              <w:widowControl w:val="0"/>
              <w:autoSpaceDE w:val="0"/>
              <w:autoSpaceDN w:val="0"/>
              <w:adjustRightInd w:val="0"/>
              <w:spacing w:line="324" w:lineRule="auto"/>
              <w:ind w:firstLine="0"/>
              <w:rPr>
                <w:color w:val="000000" w:themeColor="text1"/>
              </w:rPr>
            </w:pPr>
            <w:r w:rsidRPr="009F36EE">
              <w:rPr>
                <w:color w:val="000000" w:themeColor="text1"/>
              </w:rPr>
              <w:t>Hợp danh</w:t>
            </w:r>
          </w:p>
        </w:tc>
        <w:tc>
          <w:tcPr>
            <w:tcW w:w="425" w:type="dxa"/>
            <w:tcBorders>
              <w:top w:val="single" w:sz="4" w:space="0" w:color="auto"/>
              <w:left w:val="single" w:sz="4" w:space="0" w:color="auto"/>
              <w:bottom w:val="single" w:sz="4" w:space="0" w:color="auto"/>
              <w:right w:val="single" w:sz="4" w:space="0" w:color="auto"/>
            </w:tcBorders>
          </w:tcPr>
          <w:p w14:paraId="425D7497" w14:textId="77777777" w:rsidR="00CB4FC9" w:rsidRPr="009F36EE" w:rsidRDefault="00CB4FC9" w:rsidP="00240D3A">
            <w:pPr>
              <w:widowControl w:val="0"/>
              <w:autoSpaceDE w:val="0"/>
              <w:autoSpaceDN w:val="0"/>
              <w:adjustRightInd w:val="0"/>
              <w:spacing w:line="324" w:lineRule="auto"/>
              <w:ind w:firstLine="0"/>
              <w:rPr>
                <w:color w:val="000000" w:themeColor="text1"/>
              </w:rPr>
            </w:pPr>
          </w:p>
        </w:tc>
        <w:tc>
          <w:tcPr>
            <w:tcW w:w="2410" w:type="dxa"/>
            <w:gridSpan w:val="2"/>
            <w:tcBorders>
              <w:top w:val="nil"/>
              <w:left w:val="single" w:sz="4" w:space="0" w:color="auto"/>
              <w:bottom w:val="nil"/>
              <w:right w:val="nil"/>
            </w:tcBorders>
          </w:tcPr>
          <w:p w14:paraId="164EAA16" w14:textId="77777777" w:rsidR="00CB4FC9" w:rsidRPr="009F36EE" w:rsidRDefault="00CB4FC9" w:rsidP="00240D3A">
            <w:pPr>
              <w:widowControl w:val="0"/>
              <w:autoSpaceDE w:val="0"/>
              <w:autoSpaceDN w:val="0"/>
              <w:adjustRightInd w:val="0"/>
              <w:spacing w:line="324" w:lineRule="auto"/>
              <w:ind w:firstLine="0"/>
              <w:rPr>
                <w:color w:val="000000" w:themeColor="text1"/>
              </w:rPr>
            </w:pPr>
            <w:r w:rsidRPr="009F36EE">
              <w:rPr>
                <w:color w:val="000000" w:themeColor="text1"/>
              </w:rPr>
              <w:t>Hợp tác xã</w:t>
            </w:r>
          </w:p>
        </w:tc>
      </w:tr>
      <w:tr w:rsidR="005F7A84" w:rsidRPr="009F36EE" w14:paraId="193D3F1C" w14:textId="77777777" w:rsidTr="00C86496">
        <w:trPr>
          <w:gridAfter w:val="1"/>
          <w:wAfter w:w="1951" w:type="dxa"/>
        </w:trPr>
        <w:tc>
          <w:tcPr>
            <w:tcW w:w="425" w:type="dxa"/>
            <w:tcBorders>
              <w:left w:val="nil"/>
              <w:right w:val="nil"/>
            </w:tcBorders>
            <w:shd w:val="clear" w:color="auto" w:fill="auto"/>
          </w:tcPr>
          <w:p w14:paraId="3F557003" w14:textId="77777777" w:rsidR="00CB4FC9" w:rsidRPr="009F36EE" w:rsidRDefault="00CB4FC9" w:rsidP="00240D3A">
            <w:pPr>
              <w:widowControl w:val="0"/>
              <w:autoSpaceDE w:val="0"/>
              <w:autoSpaceDN w:val="0"/>
              <w:adjustRightInd w:val="0"/>
              <w:spacing w:line="324" w:lineRule="auto"/>
              <w:ind w:firstLine="0"/>
              <w:rPr>
                <w:color w:val="000000" w:themeColor="text1"/>
                <w:sz w:val="8"/>
                <w:szCs w:val="10"/>
              </w:rPr>
            </w:pPr>
          </w:p>
        </w:tc>
        <w:tc>
          <w:tcPr>
            <w:tcW w:w="3543" w:type="dxa"/>
            <w:gridSpan w:val="3"/>
            <w:tcBorders>
              <w:top w:val="nil"/>
              <w:left w:val="nil"/>
              <w:bottom w:val="nil"/>
              <w:right w:val="nil"/>
            </w:tcBorders>
            <w:shd w:val="clear" w:color="auto" w:fill="auto"/>
          </w:tcPr>
          <w:p w14:paraId="4BB703E6" w14:textId="77777777" w:rsidR="00CB4FC9" w:rsidRPr="009F36EE" w:rsidRDefault="00CB4FC9" w:rsidP="00240D3A">
            <w:pPr>
              <w:widowControl w:val="0"/>
              <w:autoSpaceDE w:val="0"/>
              <w:autoSpaceDN w:val="0"/>
              <w:adjustRightInd w:val="0"/>
              <w:spacing w:line="324" w:lineRule="auto"/>
              <w:ind w:firstLine="0"/>
              <w:rPr>
                <w:color w:val="000000" w:themeColor="text1"/>
                <w:sz w:val="8"/>
                <w:szCs w:val="10"/>
              </w:rPr>
            </w:pPr>
          </w:p>
        </w:tc>
        <w:tc>
          <w:tcPr>
            <w:tcW w:w="426" w:type="dxa"/>
            <w:tcBorders>
              <w:top w:val="nil"/>
              <w:left w:val="nil"/>
              <w:bottom w:val="nil"/>
              <w:right w:val="nil"/>
            </w:tcBorders>
            <w:shd w:val="clear" w:color="auto" w:fill="auto"/>
          </w:tcPr>
          <w:p w14:paraId="471D5C1B" w14:textId="77777777" w:rsidR="00CB4FC9" w:rsidRPr="009F36EE" w:rsidRDefault="00CB4FC9" w:rsidP="00240D3A">
            <w:pPr>
              <w:widowControl w:val="0"/>
              <w:autoSpaceDE w:val="0"/>
              <w:autoSpaceDN w:val="0"/>
              <w:adjustRightInd w:val="0"/>
              <w:spacing w:line="324" w:lineRule="auto"/>
              <w:ind w:firstLine="0"/>
              <w:rPr>
                <w:color w:val="000000" w:themeColor="text1"/>
                <w:sz w:val="8"/>
                <w:szCs w:val="10"/>
              </w:rPr>
            </w:pPr>
          </w:p>
        </w:tc>
        <w:tc>
          <w:tcPr>
            <w:tcW w:w="2869" w:type="dxa"/>
            <w:gridSpan w:val="3"/>
            <w:tcBorders>
              <w:top w:val="nil"/>
              <w:left w:val="nil"/>
              <w:bottom w:val="nil"/>
              <w:right w:val="nil"/>
            </w:tcBorders>
            <w:shd w:val="clear" w:color="auto" w:fill="auto"/>
          </w:tcPr>
          <w:p w14:paraId="4C635192" w14:textId="77777777" w:rsidR="00CB4FC9" w:rsidRPr="009F36EE" w:rsidRDefault="00CB4FC9" w:rsidP="00240D3A">
            <w:pPr>
              <w:widowControl w:val="0"/>
              <w:autoSpaceDE w:val="0"/>
              <w:autoSpaceDN w:val="0"/>
              <w:adjustRightInd w:val="0"/>
              <w:spacing w:line="324" w:lineRule="auto"/>
              <w:ind w:firstLine="0"/>
              <w:rPr>
                <w:color w:val="000000" w:themeColor="text1"/>
                <w:sz w:val="8"/>
                <w:szCs w:val="10"/>
              </w:rPr>
            </w:pPr>
          </w:p>
        </w:tc>
      </w:tr>
      <w:tr w:rsidR="005F7A84" w:rsidRPr="009F36EE" w14:paraId="0C0BE10C" w14:textId="77777777" w:rsidTr="00C86496">
        <w:tc>
          <w:tcPr>
            <w:tcW w:w="425" w:type="dxa"/>
            <w:shd w:val="clear" w:color="auto" w:fill="auto"/>
          </w:tcPr>
          <w:p w14:paraId="5DAACC51" w14:textId="77777777" w:rsidR="00CB4FC9" w:rsidRPr="009F36EE" w:rsidRDefault="00CB4FC9" w:rsidP="00240D3A">
            <w:pPr>
              <w:widowControl w:val="0"/>
              <w:autoSpaceDE w:val="0"/>
              <w:autoSpaceDN w:val="0"/>
              <w:adjustRightInd w:val="0"/>
              <w:spacing w:line="324" w:lineRule="auto"/>
              <w:ind w:firstLine="0"/>
              <w:rPr>
                <w:color w:val="000000" w:themeColor="text1"/>
              </w:rPr>
            </w:pPr>
          </w:p>
        </w:tc>
        <w:tc>
          <w:tcPr>
            <w:tcW w:w="2835" w:type="dxa"/>
            <w:tcBorders>
              <w:top w:val="nil"/>
              <w:bottom w:val="nil"/>
              <w:right w:val="single" w:sz="4" w:space="0" w:color="auto"/>
            </w:tcBorders>
            <w:shd w:val="clear" w:color="auto" w:fill="auto"/>
          </w:tcPr>
          <w:p w14:paraId="7C6D33A3" w14:textId="77777777" w:rsidR="00CB4FC9" w:rsidRPr="009F36EE" w:rsidRDefault="00CB4FC9" w:rsidP="00240D3A">
            <w:pPr>
              <w:widowControl w:val="0"/>
              <w:autoSpaceDE w:val="0"/>
              <w:autoSpaceDN w:val="0"/>
              <w:adjustRightInd w:val="0"/>
              <w:spacing w:line="324" w:lineRule="auto"/>
              <w:ind w:firstLine="0"/>
              <w:rPr>
                <w:color w:val="000000" w:themeColor="text1"/>
              </w:rPr>
            </w:pPr>
            <w:r w:rsidRPr="009F36EE">
              <w:rPr>
                <w:color w:val="000000" w:themeColor="text1"/>
              </w:rPr>
              <w:t>FDI</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0462E9DB" w14:textId="77777777" w:rsidR="00CB4FC9" w:rsidRPr="009F36EE" w:rsidRDefault="00CB4FC9" w:rsidP="00240D3A">
            <w:pPr>
              <w:widowControl w:val="0"/>
              <w:autoSpaceDE w:val="0"/>
              <w:autoSpaceDN w:val="0"/>
              <w:adjustRightInd w:val="0"/>
              <w:spacing w:line="324" w:lineRule="auto"/>
              <w:ind w:firstLine="0"/>
              <w:rPr>
                <w:color w:val="000000" w:themeColor="text1"/>
              </w:rPr>
            </w:pPr>
          </w:p>
        </w:tc>
        <w:tc>
          <w:tcPr>
            <w:tcW w:w="5528" w:type="dxa"/>
            <w:gridSpan w:val="6"/>
            <w:tcBorders>
              <w:top w:val="nil"/>
              <w:left w:val="single" w:sz="4" w:space="0" w:color="auto"/>
              <w:bottom w:val="nil"/>
              <w:right w:val="nil"/>
            </w:tcBorders>
          </w:tcPr>
          <w:p w14:paraId="61B230ED" w14:textId="77777777" w:rsidR="00CB4FC9" w:rsidRPr="009F36EE" w:rsidRDefault="00CB4FC9" w:rsidP="00240D3A">
            <w:pPr>
              <w:widowControl w:val="0"/>
              <w:autoSpaceDE w:val="0"/>
              <w:autoSpaceDN w:val="0"/>
              <w:adjustRightInd w:val="0"/>
              <w:spacing w:line="324" w:lineRule="auto"/>
              <w:ind w:firstLine="0"/>
              <w:rPr>
                <w:color w:val="000000" w:themeColor="text1"/>
              </w:rPr>
            </w:pPr>
            <w:r w:rsidRPr="009F36EE">
              <w:rPr>
                <w:color w:val="000000" w:themeColor="text1"/>
              </w:rPr>
              <w:t>Khác (ghi rõ): ……………………………………</w:t>
            </w:r>
          </w:p>
        </w:tc>
      </w:tr>
    </w:tbl>
    <w:p w14:paraId="3EC540E2" w14:textId="2819E396" w:rsidR="00CB4FC9" w:rsidRPr="009F36EE" w:rsidRDefault="00CB4FC9" w:rsidP="00240D3A">
      <w:pPr>
        <w:spacing w:line="324" w:lineRule="auto"/>
        <w:ind w:firstLine="0"/>
        <w:rPr>
          <w:b/>
          <w:color w:val="000000" w:themeColor="text1"/>
        </w:rPr>
      </w:pPr>
      <w:r w:rsidRPr="009F36EE">
        <w:rPr>
          <w:b/>
          <w:color w:val="000000" w:themeColor="text1"/>
        </w:rPr>
        <w:br w:type="page"/>
        <w:t xml:space="preserve">Câu </w:t>
      </w:r>
      <w:r w:rsidR="003667BE" w:rsidRPr="009F36EE">
        <w:rPr>
          <w:b/>
          <w:color w:val="000000" w:themeColor="text1"/>
        </w:rPr>
        <w:t>3</w:t>
      </w:r>
      <w:r w:rsidRPr="009F36EE">
        <w:rPr>
          <w:b/>
          <w:color w:val="000000" w:themeColor="text1"/>
        </w:rPr>
        <w:t>. Anh/chị vui lòng cho biết MẶT HÀNG XNK của tổ chức anh/chị là gì?</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
        <w:gridCol w:w="2835"/>
        <w:gridCol w:w="426"/>
        <w:gridCol w:w="282"/>
        <w:gridCol w:w="426"/>
        <w:gridCol w:w="1985"/>
        <w:gridCol w:w="425"/>
        <w:gridCol w:w="459"/>
        <w:gridCol w:w="1951"/>
      </w:tblGrid>
      <w:tr w:rsidR="005F7A84" w:rsidRPr="009F36EE" w14:paraId="6432AECE" w14:textId="77777777" w:rsidTr="00C86496">
        <w:tc>
          <w:tcPr>
            <w:tcW w:w="425" w:type="dxa"/>
            <w:shd w:val="clear" w:color="auto" w:fill="auto"/>
          </w:tcPr>
          <w:p w14:paraId="3056E86F" w14:textId="77777777" w:rsidR="00CB4FC9" w:rsidRPr="009F36EE" w:rsidRDefault="00CB4FC9" w:rsidP="0006565D">
            <w:pPr>
              <w:widowControl w:val="0"/>
              <w:autoSpaceDE w:val="0"/>
              <w:autoSpaceDN w:val="0"/>
              <w:adjustRightInd w:val="0"/>
              <w:spacing w:line="324" w:lineRule="auto"/>
              <w:ind w:firstLine="0"/>
              <w:rPr>
                <w:color w:val="000000" w:themeColor="text1"/>
              </w:rPr>
            </w:pPr>
          </w:p>
        </w:tc>
        <w:tc>
          <w:tcPr>
            <w:tcW w:w="2835" w:type="dxa"/>
            <w:tcBorders>
              <w:top w:val="nil"/>
              <w:bottom w:val="nil"/>
              <w:right w:val="single" w:sz="4" w:space="0" w:color="auto"/>
            </w:tcBorders>
            <w:shd w:val="clear" w:color="auto" w:fill="auto"/>
          </w:tcPr>
          <w:p w14:paraId="111FA4FF" w14:textId="77777777" w:rsidR="00CB4FC9" w:rsidRPr="009F36EE" w:rsidRDefault="00CB4FC9" w:rsidP="0006565D">
            <w:pPr>
              <w:widowControl w:val="0"/>
              <w:autoSpaceDE w:val="0"/>
              <w:autoSpaceDN w:val="0"/>
              <w:adjustRightInd w:val="0"/>
              <w:spacing w:line="324" w:lineRule="auto"/>
              <w:ind w:firstLine="0"/>
              <w:rPr>
                <w:color w:val="000000" w:themeColor="text1"/>
              </w:rPr>
            </w:pPr>
            <w:r w:rsidRPr="009F36EE">
              <w:rPr>
                <w:color w:val="000000" w:themeColor="text1"/>
              </w:rPr>
              <w:t>Thủy sản</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060986BC" w14:textId="77777777" w:rsidR="00CB4FC9" w:rsidRPr="009F36EE" w:rsidRDefault="00CB4FC9" w:rsidP="0006565D">
            <w:pPr>
              <w:widowControl w:val="0"/>
              <w:autoSpaceDE w:val="0"/>
              <w:autoSpaceDN w:val="0"/>
              <w:adjustRightInd w:val="0"/>
              <w:spacing w:line="324" w:lineRule="auto"/>
              <w:ind w:firstLine="0"/>
              <w:rPr>
                <w:color w:val="000000" w:themeColor="text1"/>
              </w:rPr>
            </w:pPr>
          </w:p>
        </w:tc>
        <w:tc>
          <w:tcPr>
            <w:tcW w:w="2693" w:type="dxa"/>
            <w:gridSpan w:val="3"/>
            <w:tcBorders>
              <w:top w:val="nil"/>
              <w:left w:val="single" w:sz="4" w:space="0" w:color="auto"/>
              <w:bottom w:val="nil"/>
              <w:right w:val="single" w:sz="4" w:space="0" w:color="auto"/>
            </w:tcBorders>
          </w:tcPr>
          <w:p w14:paraId="36828156" w14:textId="77777777" w:rsidR="00CB4FC9" w:rsidRPr="009F36EE" w:rsidRDefault="00CB4FC9" w:rsidP="0006565D">
            <w:pPr>
              <w:widowControl w:val="0"/>
              <w:autoSpaceDE w:val="0"/>
              <w:autoSpaceDN w:val="0"/>
              <w:adjustRightInd w:val="0"/>
              <w:spacing w:line="324" w:lineRule="auto"/>
              <w:ind w:firstLine="0"/>
              <w:rPr>
                <w:color w:val="000000" w:themeColor="text1"/>
                <w:lang w:val="fr-FR"/>
              </w:rPr>
            </w:pPr>
            <w:r w:rsidRPr="009F36EE">
              <w:rPr>
                <w:color w:val="000000" w:themeColor="text1"/>
                <w:lang w:val="fr-FR"/>
              </w:rPr>
              <w:t>Balo, túi, vali, mũ, ô dù</w:t>
            </w:r>
          </w:p>
        </w:tc>
        <w:tc>
          <w:tcPr>
            <w:tcW w:w="425" w:type="dxa"/>
            <w:tcBorders>
              <w:top w:val="single" w:sz="4" w:space="0" w:color="auto"/>
              <w:left w:val="single" w:sz="4" w:space="0" w:color="auto"/>
              <w:bottom w:val="single" w:sz="4" w:space="0" w:color="auto"/>
              <w:right w:val="single" w:sz="4" w:space="0" w:color="auto"/>
            </w:tcBorders>
          </w:tcPr>
          <w:p w14:paraId="47A88C12" w14:textId="77777777" w:rsidR="00CB4FC9" w:rsidRPr="009F36EE" w:rsidRDefault="00CB4FC9" w:rsidP="0006565D">
            <w:pPr>
              <w:widowControl w:val="0"/>
              <w:autoSpaceDE w:val="0"/>
              <w:autoSpaceDN w:val="0"/>
              <w:adjustRightInd w:val="0"/>
              <w:spacing w:line="324" w:lineRule="auto"/>
              <w:ind w:firstLine="0"/>
              <w:rPr>
                <w:color w:val="000000" w:themeColor="text1"/>
                <w:lang w:val="fr-FR"/>
              </w:rPr>
            </w:pPr>
          </w:p>
        </w:tc>
        <w:tc>
          <w:tcPr>
            <w:tcW w:w="2410" w:type="dxa"/>
            <w:gridSpan w:val="2"/>
            <w:tcBorders>
              <w:top w:val="nil"/>
              <w:left w:val="single" w:sz="4" w:space="0" w:color="auto"/>
              <w:bottom w:val="nil"/>
              <w:right w:val="nil"/>
            </w:tcBorders>
          </w:tcPr>
          <w:p w14:paraId="2812617D" w14:textId="77777777" w:rsidR="00CB4FC9" w:rsidRPr="009F36EE" w:rsidRDefault="00CB4FC9" w:rsidP="0006565D">
            <w:pPr>
              <w:widowControl w:val="0"/>
              <w:autoSpaceDE w:val="0"/>
              <w:autoSpaceDN w:val="0"/>
              <w:adjustRightInd w:val="0"/>
              <w:spacing w:line="324" w:lineRule="auto"/>
              <w:ind w:firstLine="0"/>
              <w:rPr>
                <w:color w:val="000000" w:themeColor="text1"/>
              </w:rPr>
            </w:pPr>
            <w:r w:rsidRPr="009F36EE">
              <w:rPr>
                <w:color w:val="000000" w:themeColor="text1"/>
              </w:rPr>
              <w:t>Giày dép</w:t>
            </w:r>
          </w:p>
        </w:tc>
      </w:tr>
      <w:tr w:rsidR="005F7A84" w:rsidRPr="009F36EE" w14:paraId="555DFB82" w14:textId="77777777" w:rsidTr="00C86496">
        <w:trPr>
          <w:gridAfter w:val="1"/>
          <w:wAfter w:w="1951" w:type="dxa"/>
        </w:trPr>
        <w:tc>
          <w:tcPr>
            <w:tcW w:w="425" w:type="dxa"/>
            <w:tcBorders>
              <w:left w:val="nil"/>
              <w:right w:val="nil"/>
            </w:tcBorders>
            <w:shd w:val="clear" w:color="auto" w:fill="auto"/>
          </w:tcPr>
          <w:p w14:paraId="07691019" w14:textId="77777777" w:rsidR="00CB4FC9" w:rsidRPr="009F36EE" w:rsidRDefault="00CB4FC9" w:rsidP="0006565D">
            <w:pPr>
              <w:widowControl w:val="0"/>
              <w:autoSpaceDE w:val="0"/>
              <w:autoSpaceDN w:val="0"/>
              <w:adjustRightInd w:val="0"/>
              <w:spacing w:line="324" w:lineRule="auto"/>
              <w:ind w:firstLine="0"/>
              <w:rPr>
                <w:color w:val="000000" w:themeColor="text1"/>
                <w:sz w:val="8"/>
                <w:szCs w:val="10"/>
              </w:rPr>
            </w:pPr>
          </w:p>
        </w:tc>
        <w:tc>
          <w:tcPr>
            <w:tcW w:w="3543" w:type="dxa"/>
            <w:gridSpan w:val="3"/>
            <w:tcBorders>
              <w:top w:val="nil"/>
              <w:left w:val="nil"/>
              <w:bottom w:val="nil"/>
              <w:right w:val="nil"/>
            </w:tcBorders>
            <w:shd w:val="clear" w:color="auto" w:fill="auto"/>
          </w:tcPr>
          <w:p w14:paraId="649B3AD7" w14:textId="77777777" w:rsidR="00CB4FC9" w:rsidRPr="009F36EE" w:rsidRDefault="00CB4FC9" w:rsidP="0006565D">
            <w:pPr>
              <w:widowControl w:val="0"/>
              <w:autoSpaceDE w:val="0"/>
              <w:autoSpaceDN w:val="0"/>
              <w:adjustRightInd w:val="0"/>
              <w:spacing w:line="324" w:lineRule="auto"/>
              <w:ind w:firstLine="0"/>
              <w:rPr>
                <w:color w:val="000000" w:themeColor="text1"/>
                <w:sz w:val="8"/>
                <w:szCs w:val="10"/>
              </w:rPr>
            </w:pPr>
          </w:p>
        </w:tc>
        <w:tc>
          <w:tcPr>
            <w:tcW w:w="426" w:type="dxa"/>
            <w:tcBorders>
              <w:top w:val="nil"/>
              <w:left w:val="nil"/>
              <w:bottom w:val="nil"/>
              <w:right w:val="nil"/>
            </w:tcBorders>
            <w:shd w:val="clear" w:color="auto" w:fill="auto"/>
          </w:tcPr>
          <w:p w14:paraId="322D26F1" w14:textId="77777777" w:rsidR="00CB4FC9" w:rsidRPr="009F36EE" w:rsidRDefault="00CB4FC9" w:rsidP="0006565D">
            <w:pPr>
              <w:widowControl w:val="0"/>
              <w:autoSpaceDE w:val="0"/>
              <w:autoSpaceDN w:val="0"/>
              <w:adjustRightInd w:val="0"/>
              <w:spacing w:line="324" w:lineRule="auto"/>
              <w:ind w:firstLine="0"/>
              <w:rPr>
                <w:color w:val="000000" w:themeColor="text1"/>
                <w:sz w:val="8"/>
                <w:szCs w:val="10"/>
              </w:rPr>
            </w:pPr>
          </w:p>
        </w:tc>
        <w:tc>
          <w:tcPr>
            <w:tcW w:w="2869" w:type="dxa"/>
            <w:gridSpan w:val="3"/>
            <w:tcBorders>
              <w:top w:val="nil"/>
              <w:left w:val="nil"/>
              <w:bottom w:val="nil"/>
              <w:right w:val="nil"/>
            </w:tcBorders>
            <w:shd w:val="clear" w:color="auto" w:fill="auto"/>
          </w:tcPr>
          <w:p w14:paraId="093BC76B" w14:textId="77777777" w:rsidR="00CB4FC9" w:rsidRPr="009F36EE" w:rsidRDefault="00CB4FC9" w:rsidP="0006565D">
            <w:pPr>
              <w:widowControl w:val="0"/>
              <w:autoSpaceDE w:val="0"/>
              <w:autoSpaceDN w:val="0"/>
              <w:adjustRightInd w:val="0"/>
              <w:spacing w:line="324" w:lineRule="auto"/>
              <w:ind w:firstLine="0"/>
              <w:rPr>
                <w:color w:val="000000" w:themeColor="text1"/>
                <w:sz w:val="8"/>
                <w:szCs w:val="10"/>
              </w:rPr>
            </w:pPr>
          </w:p>
        </w:tc>
      </w:tr>
      <w:tr w:rsidR="005F7A84" w:rsidRPr="009F36EE" w14:paraId="7F5CE500" w14:textId="77777777" w:rsidTr="00C86496">
        <w:tc>
          <w:tcPr>
            <w:tcW w:w="425" w:type="dxa"/>
            <w:shd w:val="clear" w:color="auto" w:fill="auto"/>
          </w:tcPr>
          <w:p w14:paraId="11868771" w14:textId="77777777" w:rsidR="00CB4FC9" w:rsidRPr="009F36EE" w:rsidRDefault="00CB4FC9" w:rsidP="0006565D">
            <w:pPr>
              <w:widowControl w:val="0"/>
              <w:autoSpaceDE w:val="0"/>
              <w:autoSpaceDN w:val="0"/>
              <w:adjustRightInd w:val="0"/>
              <w:spacing w:line="324" w:lineRule="auto"/>
              <w:ind w:firstLine="0"/>
              <w:rPr>
                <w:color w:val="000000" w:themeColor="text1"/>
              </w:rPr>
            </w:pPr>
          </w:p>
        </w:tc>
        <w:tc>
          <w:tcPr>
            <w:tcW w:w="2835" w:type="dxa"/>
            <w:tcBorders>
              <w:top w:val="nil"/>
              <w:bottom w:val="nil"/>
              <w:right w:val="single" w:sz="4" w:space="0" w:color="auto"/>
            </w:tcBorders>
            <w:shd w:val="clear" w:color="auto" w:fill="auto"/>
          </w:tcPr>
          <w:p w14:paraId="7106AC06" w14:textId="77777777" w:rsidR="00CB4FC9" w:rsidRPr="009F36EE" w:rsidRDefault="00CB4FC9" w:rsidP="0006565D">
            <w:pPr>
              <w:widowControl w:val="0"/>
              <w:autoSpaceDE w:val="0"/>
              <w:autoSpaceDN w:val="0"/>
              <w:adjustRightInd w:val="0"/>
              <w:spacing w:line="324" w:lineRule="auto"/>
              <w:ind w:firstLine="0"/>
              <w:rPr>
                <w:color w:val="000000" w:themeColor="text1"/>
              </w:rPr>
            </w:pPr>
            <w:r w:rsidRPr="009F36EE">
              <w:rPr>
                <w:color w:val="000000" w:themeColor="text1"/>
              </w:rPr>
              <w:t>Hạt điều</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2802684E" w14:textId="77777777" w:rsidR="00CB4FC9" w:rsidRPr="009F36EE" w:rsidRDefault="00CB4FC9" w:rsidP="0006565D">
            <w:pPr>
              <w:widowControl w:val="0"/>
              <w:autoSpaceDE w:val="0"/>
              <w:autoSpaceDN w:val="0"/>
              <w:adjustRightInd w:val="0"/>
              <w:spacing w:line="324" w:lineRule="auto"/>
              <w:ind w:firstLine="0"/>
              <w:rPr>
                <w:color w:val="000000" w:themeColor="text1"/>
              </w:rPr>
            </w:pPr>
          </w:p>
        </w:tc>
        <w:tc>
          <w:tcPr>
            <w:tcW w:w="2693" w:type="dxa"/>
            <w:gridSpan w:val="3"/>
            <w:tcBorders>
              <w:top w:val="nil"/>
              <w:left w:val="single" w:sz="4" w:space="0" w:color="auto"/>
              <w:bottom w:val="nil"/>
              <w:right w:val="single" w:sz="4" w:space="0" w:color="auto"/>
            </w:tcBorders>
          </w:tcPr>
          <w:p w14:paraId="7F683134" w14:textId="77777777" w:rsidR="00CB4FC9" w:rsidRPr="009F36EE" w:rsidRDefault="00CB4FC9" w:rsidP="0006565D">
            <w:pPr>
              <w:widowControl w:val="0"/>
              <w:autoSpaceDE w:val="0"/>
              <w:autoSpaceDN w:val="0"/>
              <w:adjustRightInd w:val="0"/>
              <w:spacing w:line="324" w:lineRule="auto"/>
              <w:ind w:firstLine="0"/>
              <w:rPr>
                <w:color w:val="000000" w:themeColor="text1"/>
              </w:rPr>
            </w:pPr>
            <w:r w:rsidRPr="009F36EE">
              <w:rPr>
                <w:color w:val="000000" w:themeColor="text1"/>
              </w:rPr>
              <w:t>Xơ sợi dệt</w:t>
            </w:r>
          </w:p>
        </w:tc>
        <w:tc>
          <w:tcPr>
            <w:tcW w:w="425" w:type="dxa"/>
            <w:tcBorders>
              <w:top w:val="single" w:sz="4" w:space="0" w:color="auto"/>
              <w:left w:val="single" w:sz="4" w:space="0" w:color="auto"/>
              <w:bottom w:val="single" w:sz="4" w:space="0" w:color="auto"/>
              <w:right w:val="single" w:sz="4" w:space="0" w:color="auto"/>
            </w:tcBorders>
          </w:tcPr>
          <w:p w14:paraId="5B3492EC" w14:textId="77777777" w:rsidR="00CB4FC9" w:rsidRPr="009F36EE" w:rsidRDefault="00CB4FC9" w:rsidP="0006565D">
            <w:pPr>
              <w:widowControl w:val="0"/>
              <w:autoSpaceDE w:val="0"/>
              <w:autoSpaceDN w:val="0"/>
              <w:adjustRightInd w:val="0"/>
              <w:spacing w:line="324" w:lineRule="auto"/>
              <w:ind w:firstLine="0"/>
              <w:rPr>
                <w:color w:val="000000" w:themeColor="text1"/>
              </w:rPr>
            </w:pPr>
          </w:p>
        </w:tc>
        <w:tc>
          <w:tcPr>
            <w:tcW w:w="2410" w:type="dxa"/>
            <w:gridSpan w:val="2"/>
            <w:tcBorders>
              <w:top w:val="nil"/>
              <w:left w:val="single" w:sz="4" w:space="0" w:color="auto"/>
              <w:bottom w:val="nil"/>
              <w:right w:val="nil"/>
            </w:tcBorders>
          </w:tcPr>
          <w:p w14:paraId="0AF54B78" w14:textId="77777777" w:rsidR="00CB4FC9" w:rsidRPr="009F36EE" w:rsidRDefault="00CB4FC9" w:rsidP="0006565D">
            <w:pPr>
              <w:widowControl w:val="0"/>
              <w:autoSpaceDE w:val="0"/>
              <w:autoSpaceDN w:val="0"/>
              <w:adjustRightInd w:val="0"/>
              <w:spacing w:line="324" w:lineRule="auto"/>
              <w:ind w:firstLine="0"/>
              <w:rPr>
                <w:color w:val="000000" w:themeColor="text1"/>
              </w:rPr>
            </w:pPr>
            <w:r w:rsidRPr="009F36EE">
              <w:rPr>
                <w:color w:val="000000" w:themeColor="text1"/>
              </w:rPr>
              <w:t>Dầu thô</w:t>
            </w:r>
          </w:p>
        </w:tc>
      </w:tr>
      <w:tr w:rsidR="005F7A84" w:rsidRPr="009F36EE" w14:paraId="326C4445" w14:textId="77777777" w:rsidTr="00C86496">
        <w:trPr>
          <w:gridAfter w:val="1"/>
          <w:wAfter w:w="1951" w:type="dxa"/>
        </w:trPr>
        <w:tc>
          <w:tcPr>
            <w:tcW w:w="425" w:type="dxa"/>
            <w:tcBorders>
              <w:left w:val="nil"/>
              <w:right w:val="nil"/>
            </w:tcBorders>
            <w:shd w:val="clear" w:color="auto" w:fill="auto"/>
          </w:tcPr>
          <w:p w14:paraId="29CA29DC" w14:textId="77777777" w:rsidR="00CB4FC9" w:rsidRPr="009F36EE" w:rsidRDefault="00CB4FC9" w:rsidP="0006565D">
            <w:pPr>
              <w:widowControl w:val="0"/>
              <w:autoSpaceDE w:val="0"/>
              <w:autoSpaceDN w:val="0"/>
              <w:adjustRightInd w:val="0"/>
              <w:spacing w:line="324" w:lineRule="auto"/>
              <w:ind w:firstLine="0"/>
              <w:rPr>
                <w:color w:val="000000" w:themeColor="text1"/>
                <w:sz w:val="8"/>
                <w:szCs w:val="10"/>
              </w:rPr>
            </w:pPr>
          </w:p>
        </w:tc>
        <w:tc>
          <w:tcPr>
            <w:tcW w:w="3543" w:type="dxa"/>
            <w:gridSpan w:val="3"/>
            <w:tcBorders>
              <w:top w:val="nil"/>
              <w:left w:val="nil"/>
              <w:bottom w:val="nil"/>
              <w:right w:val="nil"/>
            </w:tcBorders>
            <w:shd w:val="clear" w:color="auto" w:fill="auto"/>
          </w:tcPr>
          <w:p w14:paraId="4BB4B650" w14:textId="77777777" w:rsidR="00CB4FC9" w:rsidRPr="009F36EE" w:rsidRDefault="00CB4FC9" w:rsidP="0006565D">
            <w:pPr>
              <w:widowControl w:val="0"/>
              <w:autoSpaceDE w:val="0"/>
              <w:autoSpaceDN w:val="0"/>
              <w:adjustRightInd w:val="0"/>
              <w:spacing w:line="324" w:lineRule="auto"/>
              <w:ind w:firstLine="0"/>
              <w:rPr>
                <w:color w:val="000000" w:themeColor="text1"/>
                <w:sz w:val="8"/>
                <w:szCs w:val="10"/>
              </w:rPr>
            </w:pPr>
          </w:p>
        </w:tc>
        <w:tc>
          <w:tcPr>
            <w:tcW w:w="426" w:type="dxa"/>
            <w:tcBorders>
              <w:top w:val="nil"/>
              <w:left w:val="nil"/>
              <w:bottom w:val="nil"/>
              <w:right w:val="nil"/>
            </w:tcBorders>
            <w:shd w:val="clear" w:color="auto" w:fill="auto"/>
          </w:tcPr>
          <w:p w14:paraId="6EC2E949" w14:textId="77777777" w:rsidR="00CB4FC9" w:rsidRPr="009F36EE" w:rsidRDefault="00CB4FC9" w:rsidP="0006565D">
            <w:pPr>
              <w:widowControl w:val="0"/>
              <w:autoSpaceDE w:val="0"/>
              <w:autoSpaceDN w:val="0"/>
              <w:adjustRightInd w:val="0"/>
              <w:spacing w:line="324" w:lineRule="auto"/>
              <w:ind w:firstLine="0"/>
              <w:rPr>
                <w:color w:val="000000" w:themeColor="text1"/>
                <w:sz w:val="8"/>
                <w:szCs w:val="10"/>
              </w:rPr>
            </w:pPr>
          </w:p>
        </w:tc>
        <w:tc>
          <w:tcPr>
            <w:tcW w:w="2869" w:type="dxa"/>
            <w:gridSpan w:val="3"/>
            <w:tcBorders>
              <w:top w:val="nil"/>
              <w:left w:val="nil"/>
              <w:bottom w:val="nil"/>
              <w:right w:val="nil"/>
            </w:tcBorders>
            <w:shd w:val="clear" w:color="auto" w:fill="auto"/>
          </w:tcPr>
          <w:p w14:paraId="467C87A3" w14:textId="77777777" w:rsidR="00CB4FC9" w:rsidRPr="009F36EE" w:rsidRDefault="00CB4FC9" w:rsidP="0006565D">
            <w:pPr>
              <w:widowControl w:val="0"/>
              <w:autoSpaceDE w:val="0"/>
              <w:autoSpaceDN w:val="0"/>
              <w:adjustRightInd w:val="0"/>
              <w:spacing w:line="324" w:lineRule="auto"/>
              <w:ind w:firstLine="0"/>
              <w:rPr>
                <w:color w:val="000000" w:themeColor="text1"/>
                <w:sz w:val="8"/>
                <w:szCs w:val="10"/>
              </w:rPr>
            </w:pPr>
          </w:p>
        </w:tc>
      </w:tr>
      <w:tr w:rsidR="005F7A84" w:rsidRPr="009F36EE" w14:paraId="4281C813" w14:textId="77777777" w:rsidTr="00C86496">
        <w:tc>
          <w:tcPr>
            <w:tcW w:w="425" w:type="dxa"/>
            <w:shd w:val="clear" w:color="auto" w:fill="auto"/>
          </w:tcPr>
          <w:p w14:paraId="7E83CC8D" w14:textId="77777777" w:rsidR="00CB4FC9" w:rsidRPr="009F36EE" w:rsidRDefault="00CB4FC9" w:rsidP="0006565D">
            <w:pPr>
              <w:widowControl w:val="0"/>
              <w:autoSpaceDE w:val="0"/>
              <w:autoSpaceDN w:val="0"/>
              <w:adjustRightInd w:val="0"/>
              <w:spacing w:line="324" w:lineRule="auto"/>
              <w:ind w:firstLine="0"/>
              <w:rPr>
                <w:color w:val="000000" w:themeColor="text1"/>
              </w:rPr>
            </w:pPr>
          </w:p>
        </w:tc>
        <w:tc>
          <w:tcPr>
            <w:tcW w:w="2835" w:type="dxa"/>
            <w:tcBorders>
              <w:top w:val="nil"/>
              <w:bottom w:val="nil"/>
              <w:right w:val="single" w:sz="4" w:space="0" w:color="auto"/>
            </w:tcBorders>
            <w:shd w:val="clear" w:color="auto" w:fill="auto"/>
          </w:tcPr>
          <w:p w14:paraId="214B33FC" w14:textId="77777777" w:rsidR="00CB4FC9" w:rsidRPr="009F36EE" w:rsidRDefault="00CB4FC9" w:rsidP="0006565D">
            <w:pPr>
              <w:widowControl w:val="0"/>
              <w:autoSpaceDE w:val="0"/>
              <w:autoSpaceDN w:val="0"/>
              <w:adjustRightInd w:val="0"/>
              <w:spacing w:line="324" w:lineRule="auto"/>
              <w:ind w:firstLine="0"/>
              <w:rPr>
                <w:color w:val="000000" w:themeColor="text1"/>
              </w:rPr>
            </w:pPr>
            <w:r w:rsidRPr="009F36EE">
              <w:rPr>
                <w:color w:val="000000" w:themeColor="text1"/>
              </w:rPr>
              <w:t>Café</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5D1620A3" w14:textId="77777777" w:rsidR="00CB4FC9" w:rsidRPr="009F36EE" w:rsidRDefault="00CB4FC9" w:rsidP="0006565D">
            <w:pPr>
              <w:widowControl w:val="0"/>
              <w:autoSpaceDE w:val="0"/>
              <w:autoSpaceDN w:val="0"/>
              <w:adjustRightInd w:val="0"/>
              <w:spacing w:line="324" w:lineRule="auto"/>
              <w:ind w:firstLine="0"/>
              <w:rPr>
                <w:color w:val="000000" w:themeColor="text1"/>
              </w:rPr>
            </w:pPr>
          </w:p>
        </w:tc>
        <w:tc>
          <w:tcPr>
            <w:tcW w:w="2693" w:type="dxa"/>
            <w:gridSpan w:val="3"/>
            <w:tcBorders>
              <w:top w:val="nil"/>
              <w:left w:val="single" w:sz="4" w:space="0" w:color="auto"/>
              <w:bottom w:val="nil"/>
              <w:right w:val="single" w:sz="4" w:space="0" w:color="auto"/>
            </w:tcBorders>
          </w:tcPr>
          <w:p w14:paraId="34EF021B" w14:textId="77777777" w:rsidR="00CB4FC9" w:rsidRPr="009F36EE" w:rsidRDefault="00CB4FC9" w:rsidP="0006565D">
            <w:pPr>
              <w:widowControl w:val="0"/>
              <w:autoSpaceDE w:val="0"/>
              <w:autoSpaceDN w:val="0"/>
              <w:adjustRightInd w:val="0"/>
              <w:spacing w:line="324" w:lineRule="auto"/>
              <w:ind w:firstLine="0"/>
              <w:rPr>
                <w:color w:val="000000" w:themeColor="text1"/>
              </w:rPr>
            </w:pPr>
            <w:r w:rsidRPr="009F36EE">
              <w:rPr>
                <w:color w:val="000000" w:themeColor="text1"/>
              </w:rPr>
              <w:t>Gỗ và sản phẩm gỗ</w:t>
            </w:r>
          </w:p>
        </w:tc>
        <w:tc>
          <w:tcPr>
            <w:tcW w:w="425" w:type="dxa"/>
            <w:tcBorders>
              <w:top w:val="single" w:sz="4" w:space="0" w:color="auto"/>
              <w:left w:val="single" w:sz="4" w:space="0" w:color="auto"/>
              <w:bottom w:val="single" w:sz="4" w:space="0" w:color="auto"/>
              <w:right w:val="single" w:sz="4" w:space="0" w:color="auto"/>
            </w:tcBorders>
          </w:tcPr>
          <w:p w14:paraId="50308712" w14:textId="77777777" w:rsidR="00CB4FC9" w:rsidRPr="009F36EE" w:rsidRDefault="00CB4FC9" w:rsidP="0006565D">
            <w:pPr>
              <w:widowControl w:val="0"/>
              <w:autoSpaceDE w:val="0"/>
              <w:autoSpaceDN w:val="0"/>
              <w:adjustRightInd w:val="0"/>
              <w:spacing w:line="324" w:lineRule="auto"/>
              <w:ind w:firstLine="0"/>
              <w:rPr>
                <w:color w:val="000000" w:themeColor="text1"/>
              </w:rPr>
            </w:pPr>
          </w:p>
        </w:tc>
        <w:tc>
          <w:tcPr>
            <w:tcW w:w="2410" w:type="dxa"/>
            <w:gridSpan w:val="2"/>
            <w:tcBorders>
              <w:top w:val="nil"/>
              <w:left w:val="single" w:sz="4" w:space="0" w:color="auto"/>
              <w:bottom w:val="nil"/>
              <w:right w:val="nil"/>
            </w:tcBorders>
          </w:tcPr>
          <w:p w14:paraId="70BA9F65" w14:textId="77777777" w:rsidR="00CB4FC9" w:rsidRPr="009F36EE" w:rsidRDefault="00CB4FC9" w:rsidP="0006565D">
            <w:pPr>
              <w:widowControl w:val="0"/>
              <w:autoSpaceDE w:val="0"/>
              <w:autoSpaceDN w:val="0"/>
              <w:adjustRightInd w:val="0"/>
              <w:spacing w:line="324" w:lineRule="auto"/>
              <w:ind w:firstLine="0"/>
              <w:rPr>
                <w:color w:val="000000" w:themeColor="text1"/>
              </w:rPr>
            </w:pPr>
            <w:r w:rsidRPr="009F36EE">
              <w:rPr>
                <w:color w:val="000000" w:themeColor="text1"/>
              </w:rPr>
              <w:t>Than các loại</w:t>
            </w:r>
          </w:p>
        </w:tc>
      </w:tr>
      <w:tr w:rsidR="005F7A84" w:rsidRPr="009F36EE" w14:paraId="32BCDF9E" w14:textId="77777777" w:rsidTr="00C86496">
        <w:trPr>
          <w:gridAfter w:val="1"/>
          <w:wAfter w:w="1951" w:type="dxa"/>
        </w:trPr>
        <w:tc>
          <w:tcPr>
            <w:tcW w:w="425" w:type="dxa"/>
            <w:tcBorders>
              <w:left w:val="nil"/>
              <w:right w:val="nil"/>
            </w:tcBorders>
            <w:shd w:val="clear" w:color="auto" w:fill="auto"/>
          </w:tcPr>
          <w:p w14:paraId="07E5476A" w14:textId="77777777" w:rsidR="00CB4FC9" w:rsidRPr="009F36EE" w:rsidRDefault="00CB4FC9" w:rsidP="0006565D">
            <w:pPr>
              <w:widowControl w:val="0"/>
              <w:autoSpaceDE w:val="0"/>
              <w:autoSpaceDN w:val="0"/>
              <w:adjustRightInd w:val="0"/>
              <w:spacing w:line="324" w:lineRule="auto"/>
              <w:ind w:firstLine="0"/>
              <w:rPr>
                <w:color w:val="000000" w:themeColor="text1"/>
                <w:sz w:val="8"/>
                <w:szCs w:val="10"/>
              </w:rPr>
            </w:pPr>
          </w:p>
        </w:tc>
        <w:tc>
          <w:tcPr>
            <w:tcW w:w="3543" w:type="dxa"/>
            <w:gridSpan w:val="3"/>
            <w:tcBorders>
              <w:top w:val="nil"/>
              <w:left w:val="nil"/>
              <w:bottom w:val="nil"/>
              <w:right w:val="nil"/>
            </w:tcBorders>
            <w:shd w:val="clear" w:color="auto" w:fill="auto"/>
          </w:tcPr>
          <w:p w14:paraId="01F15E11" w14:textId="77777777" w:rsidR="00CB4FC9" w:rsidRPr="009F36EE" w:rsidRDefault="00CB4FC9" w:rsidP="0006565D">
            <w:pPr>
              <w:widowControl w:val="0"/>
              <w:autoSpaceDE w:val="0"/>
              <w:autoSpaceDN w:val="0"/>
              <w:adjustRightInd w:val="0"/>
              <w:spacing w:line="324" w:lineRule="auto"/>
              <w:ind w:firstLine="0"/>
              <w:rPr>
                <w:color w:val="000000" w:themeColor="text1"/>
                <w:sz w:val="8"/>
                <w:szCs w:val="10"/>
              </w:rPr>
            </w:pPr>
          </w:p>
        </w:tc>
        <w:tc>
          <w:tcPr>
            <w:tcW w:w="426" w:type="dxa"/>
            <w:tcBorders>
              <w:top w:val="nil"/>
              <w:left w:val="nil"/>
              <w:bottom w:val="nil"/>
              <w:right w:val="nil"/>
            </w:tcBorders>
            <w:shd w:val="clear" w:color="auto" w:fill="auto"/>
          </w:tcPr>
          <w:p w14:paraId="23B25A44" w14:textId="77777777" w:rsidR="00CB4FC9" w:rsidRPr="009F36EE" w:rsidRDefault="00CB4FC9" w:rsidP="0006565D">
            <w:pPr>
              <w:widowControl w:val="0"/>
              <w:autoSpaceDE w:val="0"/>
              <w:autoSpaceDN w:val="0"/>
              <w:adjustRightInd w:val="0"/>
              <w:spacing w:line="324" w:lineRule="auto"/>
              <w:ind w:firstLine="0"/>
              <w:rPr>
                <w:color w:val="000000" w:themeColor="text1"/>
                <w:sz w:val="8"/>
                <w:szCs w:val="10"/>
              </w:rPr>
            </w:pPr>
          </w:p>
        </w:tc>
        <w:tc>
          <w:tcPr>
            <w:tcW w:w="2869" w:type="dxa"/>
            <w:gridSpan w:val="3"/>
            <w:tcBorders>
              <w:top w:val="nil"/>
              <w:left w:val="nil"/>
              <w:bottom w:val="nil"/>
              <w:right w:val="nil"/>
            </w:tcBorders>
            <w:shd w:val="clear" w:color="auto" w:fill="auto"/>
          </w:tcPr>
          <w:p w14:paraId="0C3D9D01" w14:textId="77777777" w:rsidR="00CB4FC9" w:rsidRPr="009F36EE" w:rsidRDefault="00CB4FC9" w:rsidP="0006565D">
            <w:pPr>
              <w:widowControl w:val="0"/>
              <w:autoSpaceDE w:val="0"/>
              <w:autoSpaceDN w:val="0"/>
              <w:adjustRightInd w:val="0"/>
              <w:spacing w:line="324" w:lineRule="auto"/>
              <w:ind w:firstLine="0"/>
              <w:rPr>
                <w:color w:val="000000" w:themeColor="text1"/>
                <w:sz w:val="8"/>
                <w:szCs w:val="10"/>
              </w:rPr>
            </w:pPr>
          </w:p>
        </w:tc>
      </w:tr>
      <w:tr w:rsidR="005F7A84" w:rsidRPr="009F36EE" w14:paraId="0C4D165A" w14:textId="77777777" w:rsidTr="00C86496">
        <w:tc>
          <w:tcPr>
            <w:tcW w:w="425" w:type="dxa"/>
            <w:shd w:val="clear" w:color="auto" w:fill="auto"/>
          </w:tcPr>
          <w:p w14:paraId="12DB8957" w14:textId="77777777" w:rsidR="00CB4FC9" w:rsidRPr="009F36EE" w:rsidRDefault="00CB4FC9" w:rsidP="0006565D">
            <w:pPr>
              <w:widowControl w:val="0"/>
              <w:autoSpaceDE w:val="0"/>
              <w:autoSpaceDN w:val="0"/>
              <w:adjustRightInd w:val="0"/>
              <w:spacing w:line="324" w:lineRule="auto"/>
              <w:ind w:firstLine="0"/>
              <w:rPr>
                <w:color w:val="000000" w:themeColor="text1"/>
              </w:rPr>
            </w:pPr>
          </w:p>
        </w:tc>
        <w:tc>
          <w:tcPr>
            <w:tcW w:w="2835" w:type="dxa"/>
            <w:tcBorders>
              <w:top w:val="nil"/>
              <w:bottom w:val="nil"/>
              <w:right w:val="single" w:sz="4" w:space="0" w:color="auto"/>
            </w:tcBorders>
            <w:shd w:val="clear" w:color="auto" w:fill="auto"/>
          </w:tcPr>
          <w:p w14:paraId="0B309963" w14:textId="77777777" w:rsidR="00CB4FC9" w:rsidRPr="009F36EE" w:rsidRDefault="00CB4FC9" w:rsidP="0006565D">
            <w:pPr>
              <w:widowControl w:val="0"/>
              <w:autoSpaceDE w:val="0"/>
              <w:autoSpaceDN w:val="0"/>
              <w:adjustRightInd w:val="0"/>
              <w:spacing w:line="324" w:lineRule="auto"/>
              <w:ind w:firstLine="0"/>
              <w:rPr>
                <w:color w:val="000000" w:themeColor="text1"/>
              </w:rPr>
            </w:pPr>
            <w:r w:rsidRPr="009F36EE">
              <w:rPr>
                <w:color w:val="000000" w:themeColor="text1"/>
              </w:rPr>
              <w:t>Gạo</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62792914" w14:textId="77777777" w:rsidR="00CB4FC9" w:rsidRPr="009F36EE" w:rsidRDefault="00CB4FC9" w:rsidP="0006565D">
            <w:pPr>
              <w:widowControl w:val="0"/>
              <w:autoSpaceDE w:val="0"/>
              <w:autoSpaceDN w:val="0"/>
              <w:adjustRightInd w:val="0"/>
              <w:spacing w:line="324" w:lineRule="auto"/>
              <w:ind w:firstLine="0"/>
              <w:rPr>
                <w:color w:val="000000" w:themeColor="text1"/>
              </w:rPr>
            </w:pPr>
          </w:p>
        </w:tc>
        <w:tc>
          <w:tcPr>
            <w:tcW w:w="2693" w:type="dxa"/>
            <w:gridSpan w:val="3"/>
            <w:tcBorders>
              <w:top w:val="nil"/>
              <w:left w:val="single" w:sz="4" w:space="0" w:color="auto"/>
              <w:bottom w:val="nil"/>
              <w:right w:val="single" w:sz="4" w:space="0" w:color="auto"/>
            </w:tcBorders>
          </w:tcPr>
          <w:p w14:paraId="5D29D45B" w14:textId="77777777" w:rsidR="00CB4FC9" w:rsidRPr="009F36EE" w:rsidRDefault="00CB4FC9" w:rsidP="0006565D">
            <w:pPr>
              <w:widowControl w:val="0"/>
              <w:autoSpaceDE w:val="0"/>
              <w:autoSpaceDN w:val="0"/>
              <w:adjustRightInd w:val="0"/>
              <w:spacing w:line="324" w:lineRule="auto"/>
              <w:ind w:firstLine="0"/>
              <w:rPr>
                <w:color w:val="000000" w:themeColor="text1"/>
              </w:rPr>
            </w:pPr>
            <w:r w:rsidRPr="009F36EE">
              <w:rPr>
                <w:color w:val="000000" w:themeColor="text1"/>
              </w:rPr>
              <w:t>Hàng dệt may</w:t>
            </w:r>
          </w:p>
        </w:tc>
        <w:tc>
          <w:tcPr>
            <w:tcW w:w="425" w:type="dxa"/>
            <w:tcBorders>
              <w:top w:val="single" w:sz="4" w:space="0" w:color="auto"/>
              <w:left w:val="single" w:sz="4" w:space="0" w:color="auto"/>
              <w:bottom w:val="single" w:sz="4" w:space="0" w:color="auto"/>
              <w:right w:val="single" w:sz="4" w:space="0" w:color="auto"/>
            </w:tcBorders>
          </w:tcPr>
          <w:p w14:paraId="28C49D13" w14:textId="77777777" w:rsidR="00CB4FC9" w:rsidRPr="009F36EE" w:rsidRDefault="00CB4FC9" w:rsidP="0006565D">
            <w:pPr>
              <w:widowControl w:val="0"/>
              <w:autoSpaceDE w:val="0"/>
              <w:autoSpaceDN w:val="0"/>
              <w:adjustRightInd w:val="0"/>
              <w:spacing w:line="324" w:lineRule="auto"/>
              <w:ind w:firstLine="0"/>
              <w:rPr>
                <w:color w:val="000000" w:themeColor="text1"/>
              </w:rPr>
            </w:pPr>
          </w:p>
        </w:tc>
        <w:tc>
          <w:tcPr>
            <w:tcW w:w="2410" w:type="dxa"/>
            <w:gridSpan w:val="2"/>
            <w:tcBorders>
              <w:top w:val="nil"/>
              <w:left w:val="single" w:sz="4" w:space="0" w:color="auto"/>
              <w:bottom w:val="nil"/>
              <w:right w:val="nil"/>
            </w:tcBorders>
          </w:tcPr>
          <w:p w14:paraId="19CA989A" w14:textId="77777777" w:rsidR="00CB4FC9" w:rsidRPr="009F36EE" w:rsidRDefault="00CB4FC9" w:rsidP="0006565D">
            <w:pPr>
              <w:widowControl w:val="0"/>
              <w:autoSpaceDE w:val="0"/>
              <w:autoSpaceDN w:val="0"/>
              <w:adjustRightInd w:val="0"/>
              <w:spacing w:line="324" w:lineRule="auto"/>
              <w:ind w:firstLine="0"/>
              <w:rPr>
                <w:color w:val="000000" w:themeColor="text1"/>
              </w:rPr>
            </w:pPr>
            <w:r w:rsidRPr="009F36EE">
              <w:rPr>
                <w:color w:val="000000" w:themeColor="text1"/>
              </w:rPr>
              <w:t>Đá</w:t>
            </w:r>
          </w:p>
        </w:tc>
      </w:tr>
      <w:tr w:rsidR="005F7A84" w:rsidRPr="009F36EE" w14:paraId="5DDBB55C" w14:textId="77777777" w:rsidTr="00C86496">
        <w:trPr>
          <w:gridAfter w:val="1"/>
          <w:wAfter w:w="1951" w:type="dxa"/>
        </w:trPr>
        <w:tc>
          <w:tcPr>
            <w:tcW w:w="425" w:type="dxa"/>
            <w:tcBorders>
              <w:left w:val="nil"/>
              <w:bottom w:val="single" w:sz="4" w:space="0" w:color="auto"/>
              <w:right w:val="nil"/>
            </w:tcBorders>
            <w:shd w:val="clear" w:color="auto" w:fill="auto"/>
          </w:tcPr>
          <w:p w14:paraId="045F3C56" w14:textId="77777777" w:rsidR="00CB4FC9" w:rsidRPr="009F36EE" w:rsidRDefault="00CB4FC9" w:rsidP="0006565D">
            <w:pPr>
              <w:widowControl w:val="0"/>
              <w:autoSpaceDE w:val="0"/>
              <w:autoSpaceDN w:val="0"/>
              <w:adjustRightInd w:val="0"/>
              <w:spacing w:line="324" w:lineRule="auto"/>
              <w:ind w:firstLine="0"/>
              <w:rPr>
                <w:color w:val="000000" w:themeColor="text1"/>
                <w:sz w:val="8"/>
                <w:szCs w:val="10"/>
              </w:rPr>
            </w:pPr>
          </w:p>
        </w:tc>
        <w:tc>
          <w:tcPr>
            <w:tcW w:w="3543" w:type="dxa"/>
            <w:gridSpan w:val="3"/>
            <w:tcBorders>
              <w:top w:val="nil"/>
              <w:left w:val="nil"/>
              <w:bottom w:val="nil"/>
              <w:right w:val="nil"/>
            </w:tcBorders>
            <w:shd w:val="clear" w:color="auto" w:fill="auto"/>
          </w:tcPr>
          <w:p w14:paraId="549A6736" w14:textId="77777777" w:rsidR="00CB4FC9" w:rsidRPr="009F36EE" w:rsidRDefault="00CB4FC9" w:rsidP="0006565D">
            <w:pPr>
              <w:widowControl w:val="0"/>
              <w:autoSpaceDE w:val="0"/>
              <w:autoSpaceDN w:val="0"/>
              <w:adjustRightInd w:val="0"/>
              <w:spacing w:line="324" w:lineRule="auto"/>
              <w:ind w:firstLine="0"/>
              <w:rPr>
                <w:color w:val="000000" w:themeColor="text1"/>
                <w:sz w:val="8"/>
                <w:szCs w:val="10"/>
              </w:rPr>
            </w:pPr>
          </w:p>
        </w:tc>
        <w:tc>
          <w:tcPr>
            <w:tcW w:w="426" w:type="dxa"/>
            <w:tcBorders>
              <w:top w:val="nil"/>
              <w:left w:val="nil"/>
              <w:bottom w:val="nil"/>
              <w:right w:val="nil"/>
            </w:tcBorders>
            <w:shd w:val="clear" w:color="auto" w:fill="auto"/>
          </w:tcPr>
          <w:p w14:paraId="427676C2" w14:textId="77777777" w:rsidR="00CB4FC9" w:rsidRPr="009F36EE" w:rsidRDefault="00CB4FC9" w:rsidP="0006565D">
            <w:pPr>
              <w:widowControl w:val="0"/>
              <w:autoSpaceDE w:val="0"/>
              <w:autoSpaceDN w:val="0"/>
              <w:adjustRightInd w:val="0"/>
              <w:spacing w:line="324" w:lineRule="auto"/>
              <w:ind w:firstLine="0"/>
              <w:rPr>
                <w:color w:val="000000" w:themeColor="text1"/>
                <w:sz w:val="8"/>
                <w:szCs w:val="10"/>
              </w:rPr>
            </w:pPr>
          </w:p>
        </w:tc>
        <w:tc>
          <w:tcPr>
            <w:tcW w:w="2869" w:type="dxa"/>
            <w:gridSpan w:val="3"/>
            <w:tcBorders>
              <w:top w:val="nil"/>
              <w:left w:val="nil"/>
              <w:bottom w:val="nil"/>
              <w:right w:val="nil"/>
            </w:tcBorders>
            <w:shd w:val="clear" w:color="auto" w:fill="auto"/>
          </w:tcPr>
          <w:p w14:paraId="55B6B8C8" w14:textId="77777777" w:rsidR="00CB4FC9" w:rsidRPr="009F36EE" w:rsidRDefault="00CB4FC9" w:rsidP="0006565D">
            <w:pPr>
              <w:widowControl w:val="0"/>
              <w:autoSpaceDE w:val="0"/>
              <w:autoSpaceDN w:val="0"/>
              <w:adjustRightInd w:val="0"/>
              <w:spacing w:line="324" w:lineRule="auto"/>
              <w:ind w:firstLine="0"/>
              <w:rPr>
                <w:color w:val="000000" w:themeColor="text1"/>
                <w:sz w:val="8"/>
                <w:szCs w:val="10"/>
              </w:rPr>
            </w:pPr>
          </w:p>
        </w:tc>
      </w:tr>
      <w:tr w:rsidR="005F7A84" w:rsidRPr="009F36EE" w14:paraId="70F34CAC" w14:textId="77777777" w:rsidTr="00C86496">
        <w:tc>
          <w:tcPr>
            <w:tcW w:w="425" w:type="dxa"/>
            <w:tcBorders>
              <w:top w:val="single" w:sz="4" w:space="0" w:color="auto"/>
              <w:left w:val="single" w:sz="4" w:space="0" w:color="auto"/>
              <w:bottom w:val="single" w:sz="4" w:space="0" w:color="auto"/>
              <w:right w:val="single" w:sz="4" w:space="0" w:color="auto"/>
            </w:tcBorders>
            <w:shd w:val="clear" w:color="auto" w:fill="auto"/>
          </w:tcPr>
          <w:p w14:paraId="50C9690E" w14:textId="77777777" w:rsidR="00CB4FC9" w:rsidRPr="009F36EE" w:rsidRDefault="00CB4FC9" w:rsidP="0006565D">
            <w:pPr>
              <w:widowControl w:val="0"/>
              <w:autoSpaceDE w:val="0"/>
              <w:autoSpaceDN w:val="0"/>
              <w:adjustRightInd w:val="0"/>
              <w:spacing w:line="324" w:lineRule="auto"/>
              <w:ind w:firstLine="0"/>
              <w:rPr>
                <w:color w:val="000000" w:themeColor="text1"/>
              </w:rPr>
            </w:pPr>
          </w:p>
        </w:tc>
        <w:tc>
          <w:tcPr>
            <w:tcW w:w="2835" w:type="dxa"/>
            <w:tcBorders>
              <w:top w:val="nil"/>
              <w:left w:val="single" w:sz="4" w:space="0" w:color="auto"/>
              <w:bottom w:val="nil"/>
              <w:right w:val="single" w:sz="4" w:space="0" w:color="auto"/>
            </w:tcBorders>
            <w:shd w:val="clear" w:color="auto" w:fill="auto"/>
          </w:tcPr>
          <w:p w14:paraId="59D027BC" w14:textId="77777777" w:rsidR="00CB4FC9" w:rsidRPr="009F36EE" w:rsidRDefault="00CB4FC9" w:rsidP="0006565D">
            <w:pPr>
              <w:widowControl w:val="0"/>
              <w:autoSpaceDE w:val="0"/>
              <w:autoSpaceDN w:val="0"/>
              <w:adjustRightInd w:val="0"/>
              <w:spacing w:line="324" w:lineRule="auto"/>
              <w:ind w:firstLine="0"/>
              <w:rPr>
                <w:color w:val="000000" w:themeColor="text1"/>
              </w:rPr>
            </w:pPr>
            <w:r w:rsidRPr="009F36EE">
              <w:rPr>
                <w:color w:val="000000" w:themeColor="text1"/>
              </w:rPr>
              <w:t>Cao su</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2191357C" w14:textId="77777777" w:rsidR="00CB4FC9" w:rsidRPr="009F36EE" w:rsidRDefault="00CB4FC9" w:rsidP="0006565D">
            <w:pPr>
              <w:widowControl w:val="0"/>
              <w:autoSpaceDE w:val="0"/>
              <w:autoSpaceDN w:val="0"/>
              <w:adjustRightInd w:val="0"/>
              <w:spacing w:line="324" w:lineRule="auto"/>
              <w:ind w:firstLine="0"/>
              <w:rPr>
                <w:color w:val="000000" w:themeColor="text1"/>
              </w:rPr>
            </w:pPr>
          </w:p>
        </w:tc>
        <w:tc>
          <w:tcPr>
            <w:tcW w:w="2693" w:type="dxa"/>
            <w:gridSpan w:val="3"/>
            <w:tcBorders>
              <w:top w:val="nil"/>
              <w:left w:val="single" w:sz="4" w:space="0" w:color="auto"/>
              <w:bottom w:val="nil"/>
              <w:right w:val="single" w:sz="4" w:space="0" w:color="auto"/>
            </w:tcBorders>
          </w:tcPr>
          <w:p w14:paraId="5ABD95E2" w14:textId="77777777" w:rsidR="00CB4FC9" w:rsidRPr="009F36EE" w:rsidRDefault="00CB4FC9" w:rsidP="0006565D">
            <w:pPr>
              <w:widowControl w:val="0"/>
              <w:autoSpaceDE w:val="0"/>
              <w:autoSpaceDN w:val="0"/>
              <w:adjustRightInd w:val="0"/>
              <w:spacing w:line="324" w:lineRule="auto"/>
              <w:ind w:firstLine="0"/>
              <w:rPr>
                <w:color w:val="000000" w:themeColor="text1"/>
              </w:rPr>
            </w:pPr>
            <w:r w:rsidRPr="009F36EE">
              <w:rPr>
                <w:color w:val="000000" w:themeColor="text1"/>
              </w:rPr>
              <w:t>Sắt thép các loại</w:t>
            </w:r>
          </w:p>
        </w:tc>
        <w:tc>
          <w:tcPr>
            <w:tcW w:w="425" w:type="dxa"/>
            <w:tcBorders>
              <w:top w:val="single" w:sz="4" w:space="0" w:color="auto"/>
              <w:left w:val="single" w:sz="4" w:space="0" w:color="auto"/>
              <w:bottom w:val="single" w:sz="4" w:space="0" w:color="auto"/>
              <w:right w:val="single" w:sz="4" w:space="0" w:color="auto"/>
            </w:tcBorders>
          </w:tcPr>
          <w:p w14:paraId="362BF604" w14:textId="77777777" w:rsidR="00CB4FC9" w:rsidRPr="009F36EE" w:rsidRDefault="00CB4FC9" w:rsidP="0006565D">
            <w:pPr>
              <w:widowControl w:val="0"/>
              <w:autoSpaceDE w:val="0"/>
              <w:autoSpaceDN w:val="0"/>
              <w:adjustRightInd w:val="0"/>
              <w:spacing w:line="324" w:lineRule="auto"/>
              <w:ind w:firstLine="0"/>
              <w:rPr>
                <w:color w:val="000000" w:themeColor="text1"/>
              </w:rPr>
            </w:pPr>
          </w:p>
        </w:tc>
        <w:tc>
          <w:tcPr>
            <w:tcW w:w="2410" w:type="dxa"/>
            <w:gridSpan w:val="2"/>
            <w:tcBorders>
              <w:top w:val="nil"/>
              <w:left w:val="single" w:sz="4" w:space="0" w:color="auto"/>
              <w:bottom w:val="nil"/>
              <w:right w:val="nil"/>
            </w:tcBorders>
          </w:tcPr>
          <w:p w14:paraId="4F89B50B" w14:textId="77777777" w:rsidR="00CB4FC9" w:rsidRPr="009F36EE" w:rsidRDefault="00CB4FC9" w:rsidP="0006565D">
            <w:pPr>
              <w:widowControl w:val="0"/>
              <w:autoSpaceDE w:val="0"/>
              <w:autoSpaceDN w:val="0"/>
              <w:adjustRightInd w:val="0"/>
              <w:spacing w:line="324" w:lineRule="auto"/>
              <w:ind w:firstLine="0"/>
              <w:rPr>
                <w:color w:val="000000" w:themeColor="text1"/>
              </w:rPr>
            </w:pPr>
            <w:r w:rsidRPr="009F36EE">
              <w:rPr>
                <w:color w:val="000000" w:themeColor="text1"/>
              </w:rPr>
              <w:t xml:space="preserve">Máy móc, thiết bị và </w:t>
            </w:r>
          </w:p>
        </w:tc>
      </w:tr>
      <w:tr w:rsidR="005F7A84" w:rsidRPr="009F36EE" w14:paraId="339342D0" w14:textId="77777777" w:rsidTr="00C86496">
        <w:tc>
          <w:tcPr>
            <w:tcW w:w="425" w:type="dxa"/>
            <w:tcBorders>
              <w:top w:val="single" w:sz="4" w:space="0" w:color="auto"/>
              <w:left w:val="nil"/>
              <w:bottom w:val="nil"/>
              <w:right w:val="nil"/>
            </w:tcBorders>
            <w:shd w:val="clear" w:color="auto" w:fill="auto"/>
          </w:tcPr>
          <w:p w14:paraId="40D14EFB" w14:textId="77777777" w:rsidR="00CB4FC9" w:rsidRPr="009F36EE" w:rsidRDefault="00CB4FC9" w:rsidP="0006565D">
            <w:pPr>
              <w:widowControl w:val="0"/>
              <w:autoSpaceDE w:val="0"/>
              <w:autoSpaceDN w:val="0"/>
              <w:adjustRightInd w:val="0"/>
              <w:spacing w:line="324" w:lineRule="auto"/>
              <w:ind w:firstLine="0"/>
              <w:rPr>
                <w:color w:val="000000" w:themeColor="text1"/>
                <w:sz w:val="8"/>
                <w:szCs w:val="10"/>
              </w:rPr>
            </w:pPr>
          </w:p>
        </w:tc>
        <w:tc>
          <w:tcPr>
            <w:tcW w:w="2835" w:type="dxa"/>
            <w:tcBorders>
              <w:top w:val="nil"/>
              <w:left w:val="nil"/>
              <w:bottom w:val="nil"/>
              <w:right w:val="nil"/>
            </w:tcBorders>
            <w:shd w:val="clear" w:color="auto" w:fill="auto"/>
          </w:tcPr>
          <w:p w14:paraId="38CFCD9F" w14:textId="77777777" w:rsidR="00CB4FC9" w:rsidRPr="009F36EE" w:rsidRDefault="00CB4FC9" w:rsidP="0006565D">
            <w:pPr>
              <w:widowControl w:val="0"/>
              <w:autoSpaceDE w:val="0"/>
              <w:autoSpaceDN w:val="0"/>
              <w:adjustRightInd w:val="0"/>
              <w:spacing w:line="324" w:lineRule="auto"/>
              <w:ind w:firstLine="0"/>
              <w:rPr>
                <w:color w:val="000000" w:themeColor="text1"/>
                <w:sz w:val="8"/>
                <w:szCs w:val="10"/>
              </w:rPr>
            </w:pPr>
          </w:p>
        </w:tc>
        <w:tc>
          <w:tcPr>
            <w:tcW w:w="426" w:type="dxa"/>
            <w:tcBorders>
              <w:top w:val="single" w:sz="4" w:space="0" w:color="auto"/>
              <w:left w:val="nil"/>
              <w:bottom w:val="nil"/>
              <w:right w:val="nil"/>
            </w:tcBorders>
            <w:shd w:val="clear" w:color="auto" w:fill="auto"/>
          </w:tcPr>
          <w:p w14:paraId="17102FD2" w14:textId="77777777" w:rsidR="00CB4FC9" w:rsidRPr="009F36EE" w:rsidRDefault="00CB4FC9" w:rsidP="0006565D">
            <w:pPr>
              <w:widowControl w:val="0"/>
              <w:autoSpaceDE w:val="0"/>
              <w:autoSpaceDN w:val="0"/>
              <w:adjustRightInd w:val="0"/>
              <w:spacing w:line="324" w:lineRule="auto"/>
              <w:ind w:firstLine="0"/>
              <w:rPr>
                <w:color w:val="000000" w:themeColor="text1"/>
                <w:sz w:val="8"/>
                <w:szCs w:val="10"/>
              </w:rPr>
            </w:pPr>
          </w:p>
        </w:tc>
        <w:tc>
          <w:tcPr>
            <w:tcW w:w="2693" w:type="dxa"/>
            <w:gridSpan w:val="3"/>
            <w:tcBorders>
              <w:top w:val="nil"/>
              <w:left w:val="nil"/>
              <w:bottom w:val="nil"/>
              <w:right w:val="nil"/>
            </w:tcBorders>
            <w:shd w:val="clear" w:color="auto" w:fill="auto"/>
          </w:tcPr>
          <w:p w14:paraId="630743B5" w14:textId="77777777" w:rsidR="00CB4FC9" w:rsidRPr="009F36EE" w:rsidRDefault="00CB4FC9" w:rsidP="0006565D">
            <w:pPr>
              <w:widowControl w:val="0"/>
              <w:autoSpaceDE w:val="0"/>
              <w:autoSpaceDN w:val="0"/>
              <w:adjustRightInd w:val="0"/>
              <w:spacing w:line="324" w:lineRule="auto"/>
              <w:ind w:firstLine="0"/>
              <w:rPr>
                <w:color w:val="000000" w:themeColor="text1"/>
                <w:sz w:val="8"/>
                <w:szCs w:val="10"/>
              </w:rPr>
            </w:pPr>
          </w:p>
        </w:tc>
        <w:tc>
          <w:tcPr>
            <w:tcW w:w="425" w:type="dxa"/>
            <w:tcBorders>
              <w:top w:val="single" w:sz="4" w:space="0" w:color="auto"/>
              <w:left w:val="nil"/>
              <w:bottom w:val="nil"/>
              <w:right w:val="nil"/>
            </w:tcBorders>
            <w:shd w:val="clear" w:color="auto" w:fill="auto"/>
          </w:tcPr>
          <w:p w14:paraId="28BD6E57" w14:textId="77777777" w:rsidR="00CB4FC9" w:rsidRPr="009F36EE" w:rsidRDefault="00CB4FC9" w:rsidP="0006565D">
            <w:pPr>
              <w:widowControl w:val="0"/>
              <w:autoSpaceDE w:val="0"/>
              <w:autoSpaceDN w:val="0"/>
              <w:adjustRightInd w:val="0"/>
              <w:spacing w:line="324" w:lineRule="auto"/>
              <w:ind w:firstLine="0"/>
              <w:rPr>
                <w:color w:val="000000" w:themeColor="text1"/>
                <w:sz w:val="8"/>
                <w:szCs w:val="10"/>
              </w:rPr>
            </w:pPr>
          </w:p>
        </w:tc>
        <w:tc>
          <w:tcPr>
            <w:tcW w:w="2410" w:type="dxa"/>
            <w:gridSpan w:val="2"/>
            <w:tcBorders>
              <w:top w:val="nil"/>
              <w:left w:val="nil"/>
              <w:bottom w:val="nil"/>
              <w:right w:val="nil"/>
            </w:tcBorders>
            <w:shd w:val="clear" w:color="auto" w:fill="auto"/>
          </w:tcPr>
          <w:p w14:paraId="063ED58D" w14:textId="77777777" w:rsidR="00CB4FC9" w:rsidRPr="009F36EE" w:rsidRDefault="00CB4FC9" w:rsidP="0006565D">
            <w:pPr>
              <w:widowControl w:val="0"/>
              <w:autoSpaceDE w:val="0"/>
              <w:autoSpaceDN w:val="0"/>
              <w:adjustRightInd w:val="0"/>
              <w:spacing w:line="324" w:lineRule="auto"/>
              <w:ind w:firstLine="0"/>
              <w:rPr>
                <w:color w:val="000000" w:themeColor="text1"/>
                <w:sz w:val="2"/>
                <w:szCs w:val="2"/>
              </w:rPr>
            </w:pPr>
          </w:p>
        </w:tc>
      </w:tr>
      <w:tr w:rsidR="005F7A84" w:rsidRPr="009F36EE" w14:paraId="5A1957D6" w14:textId="77777777" w:rsidTr="00C86496">
        <w:tc>
          <w:tcPr>
            <w:tcW w:w="425" w:type="dxa"/>
            <w:tcBorders>
              <w:top w:val="nil"/>
              <w:left w:val="nil"/>
              <w:bottom w:val="nil"/>
              <w:right w:val="nil"/>
            </w:tcBorders>
            <w:shd w:val="clear" w:color="auto" w:fill="auto"/>
          </w:tcPr>
          <w:p w14:paraId="3376EF11" w14:textId="77777777" w:rsidR="00CB4FC9" w:rsidRPr="009F36EE" w:rsidRDefault="00CB4FC9" w:rsidP="0006565D">
            <w:pPr>
              <w:widowControl w:val="0"/>
              <w:autoSpaceDE w:val="0"/>
              <w:autoSpaceDN w:val="0"/>
              <w:adjustRightInd w:val="0"/>
              <w:spacing w:line="324" w:lineRule="auto"/>
              <w:ind w:firstLine="0"/>
              <w:rPr>
                <w:color w:val="000000" w:themeColor="text1"/>
                <w:sz w:val="8"/>
                <w:szCs w:val="10"/>
              </w:rPr>
            </w:pPr>
          </w:p>
        </w:tc>
        <w:tc>
          <w:tcPr>
            <w:tcW w:w="2835" w:type="dxa"/>
            <w:tcBorders>
              <w:top w:val="nil"/>
              <w:left w:val="nil"/>
              <w:bottom w:val="nil"/>
              <w:right w:val="nil"/>
            </w:tcBorders>
            <w:shd w:val="clear" w:color="auto" w:fill="auto"/>
          </w:tcPr>
          <w:p w14:paraId="74BE4048" w14:textId="77777777" w:rsidR="00CB4FC9" w:rsidRPr="009F36EE" w:rsidRDefault="00CB4FC9" w:rsidP="0006565D">
            <w:pPr>
              <w:widowControl w:val="0"/>
              <w:autoSpaceDE w:val="0"/>
              <w:autoSpaceDN w:val="0"/>
              <w:adjustRightInd w:val="0"/>
              <w:spacing w:line="324" w:lineRule="auto"/>
              <w:ind w:firstLine="0"/>
              <w:rPr>
                <w:color w:val="000000" w:themeColor="text1"/>
                <w:sz w:val="8"/>
                <w:szCs w:val="10"/>
              </w:rPr>
            </w:pPr>
          </w:p>
        </w:tc>
        <w:tc>
          <w:tcPr>
            <w:tcW w:w="426" w:type="dxa"/>
            <w:tcBorders>
              <w:top w:val="nil"/>
              <w:left w:val="nil"/>
              <w:bottom w:val="nil"/>
              <w:right w:val="nil"/>
            </w:tcBorders>
            <w:shd w:val="clear" w:color="auto" w:fill="auto"/>
          </w:tcPr>
          <w:p w14:paraId="41B4F395" w14:textId="77777777" w:rsidR="00CB4FC9" w:rsidRPr="009F36EE" w:rsidRDefault="00CB4FC9" w:rsidP="0006565D">
            <w:pPr>
              <w:widowControl w:val="0"/>
              <w:autoSpaceDE w:val="0"/>
              <w:autoSpaceDN w:val="0"/>
              <w:adjustRightInd w:val="0"/>
              <w:spacing w:line="324" w:lineRule="auto"/>
              <w:ind w:firstLine="0"/>
              <w:rPr>
                <w:color w:val="000000" w:themeColor="text1"/>
                <w:sz w:val="8"/>
                <w:szCs w:val="10"/>
              </w:rPr>
            </w:pPr>
          </w:p>
        </w:tc>
        <w:tc>
          <w:tcPr>
            <w:tcW w:w="2693" w:type="dxa"/>
            <w:gridSpan w:val="3"/>
            <w:tcBorders>
              <w:top w:val="nil"/>
              <w:left w:val="nil"/>
              <w:bottom w:val="nil"/>
              <w:right w:val="nil"/>
            </w:tcBorders>
            <w:shd w:val="clear" w:color="auto" w:fill="auto"/>
          </w:tcPr>
          <w:p w14:paraId="55F1647C" w14:textId="77777777" w:rsidR="00CB4FC9" w:rsidRPr="009F36EE" w:rsidRDefault="00CB4FC9" w:rsidP="0006565D">
            <w:pPr>
              <w:widowControl w:val="0"/>
              <w:autoSpaceDE w:val="0"/>
              <w:autoSpaceDN w:val="0"/>
              <w:adjustRightInd w:val="0"/>
              <w:spacing w:line="324" w:lineRule="auto"/>
              <w:ind w:firstLine="0"/>
              <w:rPr>
                <w:color w:val="000000" w:themeColor="text1"/>
                <w:sz w:val="8"/>
                <w:szCs w:val="10"/>
              </w:rPr>
            </w:pPr>
          </w:p>
        </w:tc>
        <w:tc>
          <w:tcPr>
            <w:tcW w:w="425" w:type="dxa"/>
            <w:tcBorders>
              <w:top w:val="nil"/>
              <w:left w:val="nil"/>
              <w:bottom w:val="nil"/>
              <w:right w:val="nil"/>
            </w:tcBorders>
            <w:shd w:val="clear" w:color="auto" w:fill="auto"/>
          </w:tcPr>
          <w:p w14:paraId="28A8BC38" w14:textId="77777777" w:rsidR="00CB4FC9" w:rsidRPr="009F36EE" w:rsidRDefault="00CB4FC9" w:rsidP="0006565D">
            <w:pPr>
              <w:widowControl w:val="0"/>
              <w:autoSpaceDE w:val="0"/>
              <w:autoSpaceDN w:val="0"/>
              <w:adjustRightInd w:val="0"/>
              <w:spacing w:line="324" w:lineRule="auto"/>
              <w:ind w:firstLine="0"/>
              <w:rPr>
                <w:color w:val="000000" w:themeColor="text1"/>
                <w:sz w:val="8"/>
                <w:szCs w:val="10"/>
              </w:rPr>
            </w:pPr>
          </w:p>
        </w:tc>
        <w:tc>
          <w:tcPr>
            <w:tcW w:w="2410" w:type="dxa"/>
            <w:gridSpan w:val="2"/>
            <w:tcBorders>
              <w:top w:val="nil"/>
              <w:left w:val="nil"/>
              <w:bottom w:val="nil"/>
              <w:right w:val="nil"/>
            </w:tcBorders>
            <w:shd w:val="clear" w:color="auto" w:fill="auto"/>
          </w:tcPr>
          <w:p w14:paraId="6C497BA5" w14:textId="77777777" w:rsidR="00CB4FC9" w:rsidRPr="009F36EE" w:rsidRDefault="00CB4FC9" w:rsidP="0006565D">
            <w:pPr>
              <w:widowControl w:val="0"/>
              <w:autoSpaceDE w:val="0"/>
              <w:autoSpaceDN w:val="0"/>
              <w:adjustRightInd w:val="0"/>
              <w:spacing w:line="324" w:lineRule="auto"/>
              <w:ind w:firstLine="0"/>
              <w:rPr>
                <w:color w:val="000000" w:themeColor="text1"/>
                <w:sz w:val="8"/>
                <w:szCs w:val="10"/>
              </w:rPr>
            </w:pPr>
            <w:r w:rsidRPr="009F36EE">
              <w:rPr>
                <w:color w:val="000000" w:themeColor="text1"/>
              </w:rPr>
              <w:t>dụng cụ phụ tùng</w:t>
            </w:r>
          </w:p>
        </w:tc>
      </w:tr>
    </w:tbl>
    <w:p w14:paraId="194B7FFD" w14:textId="218E0E7E" w:rsidR="00CB4FC9" w:rsidRPr="009F36EE" w:rsidRDefault="00CB4FC9" w:rsidP="0006565D">
      <w:pPr>
        <w:widowControl w:val="0"/>
        <w:autoSpaceDE w:val="0"/>
        <w:autoSpaceDN w:val="0"/>
        <w:adjustRightInd w:val="0"/>
        <w:spacing w:line="324" w:lineRule="auto"/>
        <w:ind w:firstLine="0"/>
        <w:rPr>
          <w:b/>
          <w:color w:val="000000" w:themeColor="text1"/>
        </w:rPr>
      </w:pPr>
      <w:r w:rsidRPr="009F36EE">
        <w:rPr>
          <w:b/>
          <w:color w:val="000000" w:themeColor="text1"/>
        </w:rPr>
        <w:t xml:space="preserve">Câu </w:t>
      </w:r>
      <w:r w:rsidR="003667BE" w:rsidRPr="009F36EE">
        <w:rPr>
          <w:b/>
          <w:color w:val="000000" w:themeColor="text1"/>
        </w:rPr>
        <w:t>4</w:t>
      </w:r>
      <w:r w:rsidRPr="009F36EE">
        <w:rPr>
          <w:b/>
          <w:color w:val="000000" w:themeColor="text1"/>
        </w:rPr>
        <w:t>. Anh/chị vui lòng cho biết THỊ TRƯỜNG XNK của tổ chức anh/chị là (những) nước nào?</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2835"/>
        <w:gridCol w:w="425"/>
        <w:gridCol w:w="283"/>
        <w:gridCol w:w="426"/>
        <w:gridCol w:w="1984"/>
        <w:gridCol w:w="425"/>
        <w:gridCol w:w="460"/>
        <w:gridCol w:w="1950"/>
      </w:tblGrid>
      <w:tr w:rsidR="005F7A84" w:rsidRPr="009F36EE" w14:paraId="0E65904B" w14:textId="77777777" w:rsidTr="00C86496">
        <w:tc>
          <w:tcPr>
            <w:tcW w:w="426" w:type="dxa"/>
            <w:shd w:val="clear" w:color="auto" w:fill="auto"/>
          </w:tcPr>
          <w:p w14:paraId="0079DF30" w14:textId="77777777" w:rsidR="00CB4FC9" w:rsidRPr="009F36EE" w:rsidRDefault="00CB4FC9" w:rsidP="0006565D">
            <w:pPr>
              <w:widowControl w:val="0"/>
              <w:autoSpaceDE w:val="0"/>
              <w:autoSpaceDN w:val="0"/>
              <w:adjustRightInd w:val="0"/>
              <w:spacing w:line="324" w:lineRule="auto"/>
              <w:ind w:firstLine="0"/>
              <w:rPr>
                <w:color w:val="000000" w:themeColor="text1"/>
              </w:rPr>
            </w:pPr>
          </w:p>
        </w:tc>
        <w:tc>
          <w:tcPr>
            <w:tcW w:w="2835" w:type="dxa"/>
            <w:tcBorders>
              <w:top w:val="nil"/>
              <w:bottom w:val="nil"/>
              <w:right w:val="single" w:sz="4" w:space="0" w:color="auto"/>
            </w:tcBorders>
            <w:shd w:val="clear" w:color="auto" w:fill="auto"/>
          </w:tcPr>
          <w:p w14:paraId="5E73D27B" w14:textId="77777777" w:rsidR="00CB4FC9" w:rsidRPr="009F36EE" w:rsidRDefault="00CB4FC9" w:rsidP="0006565D">
            <w:pPr>
              <w:widowControl w:val="0"/>
              <w:autoSpaceDE w:val="0"/>
              <w:autoSpaceDN w:val="0"/>
              <w:adjustRightInd w:val="0"/>
              <w:spacing w:line="324" w:lineRule="auto"/>
              <w:ind w:firstLine="0"/>
              <w:rPr>
                <w:color w:val="000000" w:themeColor="text1"/>
              </w:rPr>
            </w:pPr>
            <w:r w:rsidRPr="009F36EE">
              <w:rPr>
                <w:color w:val="000000" w:themeColor="text1"/>
              </w:rPr>
              <w:t>Mỹ</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C5EB2AC" w14:textId="77777777" w:rsidR="00CB4FC9" w:rsidRPr="009F36EE" w:rsidRDefault="00CB4FC9" w:rsidP="0006565D">
            <w:pPr>
              <w:widowControl w:val="0"/>
              <w:autoSpaceDE w:val="0"/>
              <w:autoSpaceDN w:val="0"/>
              <w:adjustRightInd w:val="0"/>
              <w:spacing w:line="324" w:lineRule="auto"/>
              <w:ind w:firstLine="0"/>
              <w:rPr>
                <w:color w:val="000000" w:themeColor="text1"/>
              </w:rPr>
            </w:pPr>
          </w:p>
        </w:tc>
        <w:tc>
          <w:tcPr>
            <w:tcW w:w="2693" w:type="dxa"/>
            <w:gridSpan w:val="3"/>
            <w:tcBorders>
              <w:top w:val="nil"/>
              <w:left w:val="single" w:sz="4" w:space="0" w:color="auto"/>
              <w:bottom w:val="nil"/>
              <w:right w:val="single" w:sz="4" w:space="0" w:color="auto"/>
            </w:tcBorders>
          </w:tcPr>
          <w:p w14:paraId="77F92455" w14:textId="77777777" w:rsidR="00CB4FC9" w:rsidRPr="009F36EE" w:rsidRDefault="00CB4FC9" w:rsidP="0006565D">
            <w:pPr>
              <w:widowControl w:val="0"/>
              <w:autoSpaceDE w:val="0"/>
              <w:autoSpaceDN w:val="0"/>
              <w:adjustRightInd w:val="0"/>
              <w:spacing w:line="324" w:lineRule="auto"/>
              <w:ind w:firstLine="0"/>
              <w:rPr>
                <w:color w:val="000000" w:themeColor="text1"/>
              </w:rPr>
            </w:pPr>
            <w:r w:rsidRPr="009F36EE">
              <w:rPr>
                <w:color w:val="000000" w:themeColor="text1"/>
              </w:rPr>
              <w:t>Nhật Bản</w:t>
            </w:r>
          </w:p>
        </w:tc>
        <w:tc>
          <w:tcPr>
            <w:tcW w:w="425" w:type="dxa"/>
            <w:tcBorders>
              <w:top w:val="single" w:sz="4" w:space="0" w:color="auto"/>
              <w:left w:val="single" w:sz="4" w:space="0" w:color="auto"/>
              <w:bottom w:val="single" w:sz="4" w:space="0" w:color="auto"/>
              <w:right w:val="single" w:sz="4" w:space="0" w:color="auto"/>
            </w:tcBorders>
          </w:tcPr>
          <w:p w14:paraId="2BF3C565" w14:textId="77777777" w:rsidR="00CB4FC9" w:rsidRPr="009F36EE" w:rsidRDefault="00CB4FC9" w:rsidP="0006565D">
            <w:pPr>
              <w:widowControl w:val="0"/>
              <w:autoSpaceDE w:val="0"/>
              <w:autoSpaceDN w:val="0"/>
              <w:adjustRightInd w:val="0"/>
              <w:spacing w:line="324" w:lineRule="auto"/>
              <w:ind w:firstLine="0"/>
              <w:rPr>
                <w:color w:val="000000" w:themeColor="text1"/>
              </w:rPr>
            </w:pPr>
          </w:p>
        </w:tc>
        <w:tc>
          <w:tcPr>
            <w:tcW w:w="2410" w:type="dxa"/>
            <w:gridSpan w:val="2"/>
            <w:tcBorders>
              <w:top w:val="nil"/>
              <w:left w:val="single" w:sz="4" w:space="0" w:color="auto"/>
              <w:bottom w:val="nil"/>
              <w:right w:val="nil"/>
            </w:tcBorders>
          </w:tcPr>
          <w:p w14:paraId="41E8788D" w14:textId="77777777" w:rsidR="00CB4FC9" w:rsidRPr="009F36EE" w:rsidRDefault="00CB4FC9" w:rsidP="0006565D">
            <w:pPr>
              <w:widowControl w:val="0"/>
              <w:autoSpaceDE w:val="0"/>
              <w:autoSpaceDN w:val="0"/>
              <w:adjustRightInd w:val="0"/>
              <w:spacing w:line="324" w:lineRule="auto"/>
              <w:ind w:firstLine="0"/>
              <w:rPr>
                <w:color w:val="000000" w:themeColor="text1"/>
              </w:rPr>
            </w:pPr>
            <w:r w:rsidRPr="009F36EE">
              <w:rPr>
                <w:color w:val="000000" w:themeColor="text1"/>
              </w:rPr>
              <w:t>EU</w:t>
            </w:r>
          </w:p>
        </w:tc>
      </w:tr>
      <w:tr w:rsidR="005F7A84" w:rsidRPr="009F36EE" w14:paraId="577D2F6D" w14:textId="77777777" w:rsidTr="00C86496">
        <w:trPr>
          <w:gridAfter w:val="1"/>
          <w:wAfter w:w="1950" w:type="dxa"/>
        </w:trPr>
        <w:tc>
          <w:tcPr>
            <w:tcW w:w="426" w:type="dxa"/>
            <w:tcBorders>
              <w:left w:val="nil"/>
              <w:right w:val="nil"/>
            </w:tcBorders>
            <w:shd w:val="clear" w:color="auto" w:fill="auto"/>
          </w:tcPr>
          <w:p w14:paraId="695D4344" w14:textId="77777777" w:rsidR="00CB4FC9" w:rsidRPr="009F36EE" w:rsidRDefault="00CB4FC9" w:rsidP="0006565D">
            <w:pPr>
              <w:widowControl w:val="0"/>
              <w:autoSpaceDE w:val="0"/>
              <w:autoSpaceDN w:val="0"/>
              <w:adjustRightInd w:val="0"/>
              <w:spacing w:line="324" w:lineRule="auto"/>
              <w:ind w:firstLine="0"/>
              <w:rPr>
                <w:color w:val="000000" w:themeColor="text1"/>
                <w:sz w:val="8"/>
                <w:szCs w:val="10"/>
              </w:rPr>
            </w:pPr>
          </w:p>
        </w:tc>
        <w:tc>
          <w:tcPr>
            <w:tcW w:w="3543" w:type="dxa"/>
            <w:gridSpan w:val="3"/>
            <w:tcBorders>
              <w:top w:val="nil"/>
              <w:left w:val="nil"/>
              <w:bottom w:val="nil"/>
              <w:right w:val="nil"/>
            </w:tcBorders>
            <w:shd w:val="clear" w:color="auto" w:fill="auto"/>
          </w:tcPr>
          <w:p w14:paraId="39EA867C" w14:textId="77777777" w:rsidR="00CB4FC9" w:rsidRPr="009F36EE" w:rsidRDefault="00CB4FC9" w:rsidP="0006565D">
            <w:pPr>
              <w:widowControl w:val="0"/>
              <w:autoSpaceDE w:val="0"/>
              <w:autoSpaceDN w:val="0"/>
              <w:adjustRightInd w:val="0"/>
              <w:spacing w:line="324" w:lineRule="auto"/>
              <w:ind w:firstLine="0"/>
              <w:rPr>
                <w:color w:val="000000" w:themeColor="text1"/>
                <w:sz w:val="8"/>
                <w:szCs w:val="10"/>
              </w:rPr>
            </w:pPr>
          </w:p>
        </w:tc>
        <w:tc>
          <w:tcPr>
            <w:tcW w:w="426" w:type="dxa"/>
            <w:tcBorders>
              <w:top w:val="nil"/>
              <w:left w:val="nil"/>
              <w:bottom w:val="nil"/>
              <w:right w:val="nil"/>
            </w:tcBorders>
            <w:shd w:val="clear" w:color="auto" w:fill="auto"/>
          </w:tcPr>
          <w:p w14:paraId="75360368" w14:textId="77777777" w:rsidR="00CB4FC9" w:rsidRPr="009F36EE" w:rsidRDefault="00CB4FC9" w:rsidP="0006565D">
            <w:pPr>
              <w:widowControl w:val="0"/>
              <w:autoSpaceDE w:val="0"/>
              <w:autoSpaceDN w:val="0"/>
              <w:adjustRightInd w:val="0"/>
              <w:spacing w:line="324" w:lineRule="auto"/>
              <w:ind w:firstLine="0"/>
              <w:rPr>
                <w:color w:val="000000" w:themeColor="text1"/>
                <w:sz w:val="8"/>
                <w:szCs w:val="10"/>
              </w:rPr>
            </w:pPr>
          </w:p>
        </w:tc>
        <w:tc>
          <w:tcPr>
            <w:tcW w:w="2869" w:type="dxa"/>
            <w:gridSpan w:val="3"/>
            <w:tcBorders>
              <w:top w:val="nil"/>
              <w:left w:val="nil"/>
              <w:bottom w:val="nil"/>
              <w:right w:val="nil"/>
            </w:tcBorders>
            <w:shd w:val="clear" w:color="auto" w:fill="auto"/>
          </w:tcPr>
          <w:p w14:paraId="342DAE1C" w14:textId="77777777" w:rsidR="00CB4FC9" w:rsidRPr="009F36EE" w:rsidRDefault="00CB4FC9" w:rsidP="0006565D">
            <w:pPr>
              <w:widowControl w:val="0"/>
              <w:autoSpaceDE w:val="0"/>
              <w:autoSpaceDN w:val="0"/>
              <w:adjustRightInd w:val="0"/>
              <w:spacing w:line="324" w:lineRule="auto"/>
              <w:ind w:firstLine="0"/>
              <w:rPr>
                <w:color w:val="000000" w:themeColor="text1"/>
                <w:sz w:val="8"/>
                <w:szCs w:val="10"/>
              </w:rPr>
            </w:pPr>
          </w:p>
        </w:tc>
      </w:tr>
      <w:tr w:rsidR="005F7A84" w:rsidRPr="009F36EE" w14:paraId="7DD3274A" w14:textId="77777777" w:rsidTr="00C86496">
        <w:tc>
          <w:tcPr>
            <w:tcW w:w="426" w:type="dxa"/>
            <w:shd w:val="clear" w:color="auto" w:fill="auto"/>
          </w:tcPr>
          <w:p w14:paraId="78915ED5" w14:textId="77777777" w:rsidR="00CB4FC9" w:rsidRPr="009F36EE" w:rsidRDefault="00CB4FC9" w:rsidP="0006565D">
            <w:pPr>
              <w:widowControl w:val="0"/>
              <w:autoSpaceDE w:val="0"/>
              <w:autoSpaceDN w:val="0"/>
              <w:adjustRightInd w:val="0"/>
              <w:spacing w:line="324" w:lineRule="auto"/>
              <w:ind w:firstLine="0"/>
              <w:rPr>
                <w:color w:val="000000" w:themeColor="text1"/>
              </w:rPr>
            </w:pPr>
          </w:p>
        </w:tc>
        <w:tc>
          <w:tcPr>
            <w:tcW w:w="2835" w:type="dxa"/>
            <w:tcBorders>
              <w:top w:val="nil"/>
              <w:bottom w:val="nil"/>
              <w:right w:val="single" w:sz="4" w:space="0" w:color="auto"/>
            </w:tcBorders>
            <w:shd w:val="clear" w:color="auto" w:fill="auto"/>
          </w:tcPr>
          <w:p w14:paraId="7BF00357" w14:textId="77777777" w:rsidR="00CB4FC9" w:rsidRPr="009F36EE" w:rsidRDefault="00CB4FC9" w:rsidP="0006565D">
            <w:pPr>
              <w:widowControl w:val="0"/>
              <w:autoSpaceDE w:val="0"/>
              <w:autoSpaceDN w:val="0"/>
              <w:adjustRightInd w:val="0"/>
              <w:spacing w:line="324" w:lineRule="auto"/>
              <w:ind w:firstLine="0"/>
              <w:rPr>
                <w:color w:val="000000" w:themeColor="text1"/>
              </w:rPr>
            </w:pPr>
            <w:r w:rsidRPr="009F36EE">
              <w:rPr>
                <w:color w:val="000000" w:themeColor="text1"/>
              </w:rPr>
              <w:t>Trung Quốc</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41BD2B73" w14:textId="77777777" w:rsidR="00CB4FC9" w:rsidRPr="009F36EE" w:rsidRDefault="00CB4FC9" w:rsidP="0006565D">
            <w:pPr>
              <w:widowControl w:val="0"/>
              <w:autoSpaceDE w:val="0"/>
              <w:autoSpaceDN w:val="0"/>
              <w:adjustRightInd w:val="0"/>
              <w:spacing w:line="324" w:lineRule="auto"/>
              <w:ind w:firstLine="0"/>
              <w:rPr>
                <w:color w:val="000000" w:themeColor="text1"/>
              </w:rPr>
            </w:pPr>
          </w:p>
        </w:tc>
        <w:tc>
          <w:tcPr>
            <w:tcW w:w="2693" w:type="dxa"/>
            <w:gridSpan w:val="3"/>
            <w:tcBorders>
              <w:top w:val="nil"/>
              <w:left w:val="single" w:sz="4" w:space="0" w:color="auto"/>
              <w:bottom w:val="nil"/>
              <w:right w:val="single" w:sz="4" w:space="0" w:color="auto"/>
            </w:tcBorders>
          </w:tcPr>
          <w:p w14:paraId="1138A496" w14:textId="77777777" w:rsidR="00CB4FC9" w:rsidRPr="009F36EE" w:rsidRDefault="00CB4FC9" w:rsidP="0006565D">
            <w:pPr>
              <w:widowControl w:val="0"/>
              <w:autoSpaceDE w:val="0"/>
              <w:autoSpaceDN w:val="0"/>
              <w:adjustRightInd w:val="0"/>
              <w:spacing w:line="324" w:lineRule="auto"/>
              <w:ind w:firstLine="0"/>
              <w:rPr>
                <w:color w:val="000000" w:themeColor="text1"/>
              </w:rPr>
            </w:pPr>
            <w:r w:rsidRPr="009F36EE">
              <w:rPr>
                <w:color w:val="000000" w:themeColor="text1"/>
              </w:rPr>
              <w:t>Hàn Quốc</w:t>
            </w:r>
          </w:p>
        </w:tc>
        <w:tc>
          <w:tcPr>
            <w:tcW w:w="425" w:type="dxa"/>
            <w:tcBorders>
              <w:top w:val="single" w:sz="4" w:space="0" w:color="auto"/>
              <w:left w:val="single" w:sz="4" w:space="0" w:color="auto"/>
              <w:bottom w:val="single" w:sz="4" w:space="0" w:color="auto"/>
              <w:right w:val="single" w:sz="4" w:space="0" w:color="auto"/>
            </w:tcBorders>
          </w:tcPr>
          <w:p w14:paraId="450EBEBF" w14:textId="77777777" w:rsidR="00CB4FC9" w:rsidRPr="009F36EE" w:rsidRDefault="00CB4FC9" w:rsidP="0006565D">
            <w:pPr>
              <w:widowControl w:val="0"/>
              <w:autoSpaceDE w:val="0"/>
              <w:autoSpaceDN w:val="0"/>
              <w:adjustRightInd w:val="0"/>
              <w:spacing w:line="324" w:lineRule="auto"/>
              <w:ind w:firstLine="0"/>
              <w:rPr>
                <w:color w:val="000000" w:themeColor="text1"/>
              </w:rPr>
            </w:pPr>
          </w:p>
        </w:tc>
        <w:tc>
          <w:tcPr>
            <w:tcW w:w="2410" w:type="dxa"/>
            <w:gridSpan w:val="2"/>
            <w:tcBorders>
              <w:top w:val="nil"/>
              <w:left w:val="single" w:sz="4" w:space="0" w:color="auto"/>
              <w:bottom w:val="nil"/>
              <w:right w:val="nil"/>
            </w:tcBorders>
          </w:tcPr>
          <w:p w14:paraId="61B87E53" w14:textId="77777777" w:rsidR="00CB4FC9" w:rsidRPr="009F36EE" w:rsidRDefault="00CB4FC9" w:rsidP="0006565D">
            <w:pPr>
              <w:widowControl w:val="0"/>
              <w:autoSpaceDE w:val="0"/>
              <w:autoSpaceDN w:val="0"/>
              <w:adjustRightInd w:val="0"/>
              <w:spacing w:line="324" w:lineRule="auto"/>
              <w:ind w:firstLine="0"/>
              <w:rPr>
                <w:color w:val="000000" w:themeColor="text1"/>
              </w:rPr>
            </w:pPr>
            <w:r w:rsidRPr="009F36EE">
              <w:rPr>
                <w:color w:val="000000" w:themeColor="text1"/>
              </w:rPr>
              <w:t>ASEAN</w:t>
            </w:r>
          </w:p>
        </w:tc>
      </w:tr>
      <w:tr w:rsidR="005F7A84" w:rsidRPr="009F36EE" w14:paraId="2DABE343" w14:textId="77777777" w:rsidTr="00C86496">
        <w:trPr>
          <w:gridAfter w:val="1"/>
          <w:wAfter w:w="1950" w:type="dxa"/>
        </w:trPr>
        <w:tc>
          <w:tcPr>
            <w:tcW w:w="426" w:type="dxa"/>
            <w:tcBorders>
              <w:left w:val="nil"/>
              <w:right w:val="nil"/>
            </w:tcBorders>
            <w:shd w:val="clear" w:color="auto" w:fill="auto"/>
          </w:tcPr>
          <w:p w14:paraId="28974CBA" w14:textId="77777777" w:rsidR="00CB4FC9" w:rsidRPr="009F36EE" w:rsidRDefault="00CB4FC9" w:rsidP="0006565D">
            <w:pPr>
              <w:widowControl w:val="0"/>
              <w:autoSpaceDE w:val="0"/>
              <w:autoSpaceDN w:val="0"/>
              <w:adjustRightInd w:val="0"/>
              <w:spacing w:line="324" w:lineRule="auto"/>
              <w:ind w:firstLine="0"/>
              <w:rPr>
                <w:color w:val="000000" w:themeColor="text1"/>
                <w:sz w:val="8"/>
                <w:szCs w:val="10"/>
              </w:rPr>
            </w:pPr>
          </w:p>
        </w:tc>
        <w:tc>
          <w:tcPr>
            <w:tcW w:w="3543" w:type="dxa"/>
            <w:gridSpan w:val="3"/>
            <w:tcBorders>
              <w:top w:val="nil"/>
              <w:left w:val="nil"/>
              <w:bottom w:val="nil"/>
              <w:right w:val="nil"/>
            </w:tcBorders>
            <w:shd w:val="clear" w:color="auto" w:fill="auto"/>
          </w:tcPr>
          <w:p w14:paraId="4F674560" w14:textId="77777777" w:rsidR="00CB4FC9" w:rsidRPr="009F36EE" w:rsidRDefault="00CB4FC9" w:rsidP="0006565D">
            <w:pPr>
              <w:widowControl w:val="0"/>
              <w:autoSpaceDE w:val="0"/>
              <w:autoSpaceDN w:val="0"/>
              <w:adjustRightInd w:val="0"/>
              <w:spacing w:line="324" w:lineRule="auto"/>
              <w:ind w:firstLine="0"/>
              <w:rPr>
                <w:color w:val="000000" w:themeColor="text1"/>
                <w:sz w:val="8"/>
                <w:szCs w:val="10"/>
              </w:rPr>
            </w:pPr>
          </w:p>
        </w:tc>
        <w:tc>
          <w:tcPr>
            <w:tcW w:w="426" w:type="dxa"/>
            <w:tcBorders>
              <w:top w:val="nil"/>
              <w:left w:val="nil"/>
              <w:bottom w:val="nil"/>
              <w:right w:val="nil"/>
            </w:tcBorders>
            <w:shd w:val="clear" w:color="auto" w:fill="auto"/>
          </w:tcPr>
          <w:p w14:paraId="47DD4A7E" w14:textId="77777777" w:rsidR="00CB4FC9" w:rsidRPr="009F36EE" w:rsidRDefault="00CB4FC9" w:rsidP="0006565D">
            <w:pPr>
              <w:widowControl w:val="0"/>
              <w:autoSpaceDE w:val="0"/>
              <w:autoSpaceDN w:val="0"/>
              <w:adjustRightInd w:val="0"/>
              <w:spacing w:line="324" w:lineRule="auto"/>
              <w:ind w:firstLine="0"/>
              <w:rPr>
                <w:color w:val="000000" w:themeColor="text1"/>
                <w:sz w:val="8"/>
                <w:szCs w:val="10"/>
              </w:rPr>
            </w:pPr>
          </w:p>
        </w:tc>
        <w:tc>
          <w:tcPr>
            <w:tcW w:w="2869" w:type="dxa"/>
            <w:gridSpan w:val="3"/>
            <w:tcBorders>
              <w:top w:val="nil"/>
              <w:left w:val="nil"/>
              <w:bottom w:val="nil"/>
              <w:right w:val="nil"/>
            </w:tcBorders>
            <w:shd w:val="clear" w:color="auto" w:fill="auto"/>
          </w:tcPr>
          <w:p w14:paraId="0F7F9CB7" w14:textId="77777777" w:rsidR="00CB4FC9" w:rsidRPr="009F36EE" w:rsidRDefault="00CB4FC9" w:rsidP="0006565D">
            <w:pPr>
              <w:widowControl w:val="0"/>
              <w:autoSpaceDE w:val="0"/>
              <w:autoSpaceDN w:val="0"/>
              <w:adjustRightInd w:val="0"/>
              <w:spacing w:line="324" w:lineRule="auto"/>
              <w:ind w:firstLine="0"/>
              <w:rPr>
                <w:color w:val="000000" w:themeColor="text1"/>
                <w:sz w:val="8"/>
                <w:szCs w:val="10"/>
              </w:rPr>
            </w:pPr>
          </w:p>
        </w:tc>
      </w:tr>
      <w:tr w:rsidR="00CB4FC9" w:rsidRPr="009F36EE" w14:paraId="0A840E73" w14:textId="77777777" w:rsidTr="00C86496">
        <w:tc>
          <w:tcPr>
            <w:tcW w:w="426" w:type="dxa"/>
            <w:shd w:val="clear" w:color="auto" w:fill="auto"/>
          </w:tcPr>
          <w:p w14:paraId="363A3F75" w14:textId="77777777" w:rsidR="00CB4FC9" w:rsidRPr="009F36EE" w:rsidRDefault="00CB4FC9" w:rsidP="0006565D">
            <w:pPr>
              <w:widowControl w:val="0"/>
              <w:autoSpaceDE w:val="0"/>
              <w:autoSpaceDN w:val="0"/>
              <w:adjustRightInd w:val="0"/>
              <w:spacing w:line="324" w:lineRule="auto"/>
              <w:ind w:firstLine="0"/>
              <w:rPr>
                <w:color w:val="000000" w:themeColor="text1"/>
              </w:rPr>
            </w:pPr>
          </w:p>
        </w:tc>
        <w:tc>
          <w:tcPr>
            <w:tcW w:w="8788" w:type="dxa"/>
            <w:gridSpan w:val="8"/>
            <w:tcBorders>
              <w:top w:val="nil"/>
              <w:bottom w:val="nil"/>
              <w:right w:val="nil"/>
            </w:tcBorders>
            <w:shd w:val="clear" w:color="auto" w:fill="auto"/>
          </w:tcPr>
          <w:p w14:paraId="73A1353B" w14:textId="77777777" w:rsidR="00CB4FC9" w:rsidRPr="009F36EE" w:rsidRDefault="00CB4FC9" w:rsidP="0006565D">
            <w:pPr>
              <w:widowControl w:val="0"/>
              <w:autoSpaceDE w:val="0"/>
              <w:autoSpaceDN w:val="0"/>
              <w:adjustRightInd w:val="0"/>
              <w:spacing w:line="324" w:lineRule="auto"/>
              <w:ind w:firstLine="0"/>
              <w:rPr>
                <w:color w:val="000000" w:themeColor="text1"/>
              </w:rPr>
            </w:pPr>
            <w:r w:rsidRPr="009F36EE">
              <w:rPr>
                <w:color w:val="000000" w:themeColor="text1"/>
              </w:rPr>
              <w:t>Khác (vui lòng ghi rõ): ……………………………………………………………</w:t>
            </w:r>
          </w:p>
        </w:tc>
      </w:tr>
    </w:tbl>
    <w:p w14:paraId="072B088E" w14:textId="77777777" w:rsidR="00CB4FC9" w:rsidRPr="009F36EE" w:rsidRDefault="00CB4FC9" w:rsidP="0006565D">
      <w:pPr>
        <w:widowControl w:val="0"/>
        <w:autoSpaceDE w:val="0"/>
        <w:autoSpaceDN w:val="0"/>
        <w:adjustRightInd w:val="0"/>
        <w:spacing w:line="324" w:lineRule="auto"/>
        <w:ind w:firstLine="0"/>
        <w:rPr>
          <w:b/>
          <w:color w:val="000000" w:themeColor="text1"/>
        </w:rPr>
      </w:pPr>
    </w:p>
    <w:p w14:paraId="18F3DA99" w14:textId="54217EAA" w:rsidR="00CB4FC9" w:rsidRPr="009F36EE" w:rsidRDefault="00CB4FC9" w:rsidP="0006565D">
      <w:pPr>
        <w:widowControl w:val="0"/>
        <w:autoSpaceDE w:val="0"/>
        <w:autoSpaceDN w:val="0"/>
        <w:adjustRightInd w:val="0"/>
        <w:spacing w:line="324" w:lineRule="auto"/>
        <w:ind w:firstLine="0"/>
        <w:rPr>
          <w:b/>
          <w:color w:val="000000" w:themeColor="text1"/>
        </w:rPr>
      </w:pPr>
      <w:r w:rsidRPr="009F36EE">
        <w:rPr>
          <w:b/>
          <w:color w:val="000000" w:themeColor="text1"/>
        </w:rPr>
        <w:t xml:space="preserve">Câu </w:t>
      </w:r>
      <w:r w:rsidR="003667BE" w:rsidRPr="009F36EE">
        <w:rPr>
          <w:b/>
          <w:color w:val="000000" w:themeColor="text1"/>
        </w:rPr>
        <w:t>5</w:t>
      </w:r>
      <w:r w:rsidRPr="009F36EE">
        <w:rPr>
          <w:b/>
          <w:color w:val="000000" w:themeColor="text1"/>
        </w:rPr>
        <w:t>. Anh/chị vui lòng cho biết một số thông tin về đội ngũ NHÂN SỰ trong tổ chức của anh/chị bằng cách điền các số liệu dưới đây:</w:t>
      </w:r>
    </w:p>
    <w:p w14:paraId="5E15DD19" w14:textId="77777777" w:rsidR="00CB4FC9" w:rsidRPr="009F36EE" w:rsidRDefault="00CB4FC9" w:rsidP="00B01821">
      <w:pPr>
        <w:widowControl w:val="0"/>
        <w:numPr>
          <w:ilvl w:val="0"/>
          <w:numId w:val="34"/>
        </w:numPr>
        <w:autoSpaceDE w:val="0"/>
        <w:autoSpaceDN w:val="0"/>
        <w:adjustRightInd w:val="0"/>
        <w:spacing w:line="324" w:lineRule="auto"/>
        <w:ind w:left="0" w:firstLine="0"/>
        <w:rPr>
          <w:color w:val="000000" w:themeColor="text1"/>
        </w:rPr>
      </w:pPr>
      <w:r w:rsidRPr="009F36EE">
        <w:rPr>
          <w:color w:val="000000" w:themeColor="text1"/>
        </w:rPr>
        <w:t>Tổng số lao động của DN: …………. người</w:t>
      </w:r>
    </w:p>
    <w:p w14:paraId="07CFE6CC" w14:textId="77777777" w:rsidR="00CB4FC9" w:rsidRPr="009F36EE" w:rsidRDefault="00CB4FC9" w:rsidP="00B01821">
      <w:pPr>
        <w:widowControl w:val="0"/>
        <w:numPr>
          <w:ilvl w:val="0"/>
          <w:numId w:val="34"/>
        </w:numPr>
        <w:autoSpaceDE w:val="0"/>
        <w:autoSpaceDN w:val="0"/>
        <w:adjustRightInd w:val="0"/>
        <w:spacing w:line="324" w:lineRule="auto"/>
        <w:ind w:left="0" w:firstLine="0"/>
        <w:rPr>
          <w:color w:val="000000" w:themeColor="text1"/>
        </w:rPr>
      </w:pPr>
      <w:r w:rsidRPr="009F36EE">
        <w:rPr>
          <w:color w:val="000000" w:themeColor="text1"/>
          <w:szCs w:val="26"/>
        </w:rPr>
        <w:t xml:space="preserve">Số lao động làm về XNK:  </w:t>
      </w:r>
      <w:r w:rsidRPr="009F36EE">
        <w:rPr>
          <w:color w:val="000000" w:themeColor="text1"/>
        </w:rPr>
        <w:t>…………. người</w:t>
      </w:r>
    </w:p>
    <w:p w14:paraId="4DD5C400" w14:textId="77777777" w:rsidR="00CB4FC9" w:rsidRPr="009F36EE" w:rsidRDefault="00CB4FC9" w:rsidP="00B01821">
      <w:pPr>
        <w:widowControl w:val="0"/>
        <w:numPr>
          <w:ilvl w:val="0"/>
          <w:numId w:val="34"/>
        </w:numPr>
        <w:autoSpaceDE w:val="0"/>
        <w:autoSpaceDN w:val="0"/>
        <w:adjustRightInd w:val="0"/>
        <w:spacing w:line="324" w:lineRule="auto"/>
        <w:ind w:left="0" w:firstLine="0"/>
        <w:rPr>
          <w:color w:val="000000" w:themeColor="text1"/>
        </w:rPr>
      </w:pPr>
      <w:r w:rsidRPr="009F36EE">
        <w:rPr>
          <w:color w:val="000000" w:themeColor="text1"/>
          <w:szCs w:val="26"/>
        </w:rPr>
        <w:t>Trình độ của nhân sự làm XNK:</w:t>
      </w:r>
    </w:p>
    <w:p w14:paraId="1CCD0E11" w14:textId="77777777" w:rsidR="00CB4FC9" w:rsidRPr="009F36EE" w:rsidRDefault="00CB4FC9" w:rsidP="00B01821">
      <w:pPr>
        <w:widowControl w:val="0"/>
        <w:numPr>
          <w:ilvl w:val="0"/>
          <w:numId w:val="35"/>
        </w:numPr>
        <w:autoSpaceDE w:val="0"/>
        <w:autoSpaceDN w:val="0"/>
        <w:adjustRightInd w:val="0"/>
        <w:spacing w:line="324" w:lineRule="auto"/>
        <w:ind w:left="0" w:firstLine="0"/>
        <w:rPr>
          <w:color w:val="000000" w:themeColor="text1"/>
        </w:rPr>
      </w:pPr>
      <w:r w:rsidRPr="009F36EE">
        <w:rPr>
          <w:color w:val="000000" w:themeColor="text1"/>
        </w:rPr>
        <w:t>Số người học dưới đại học: …………. người</w:t>
      </w:r>
    </w:p>
    <w:p w14:paraId="01A16265" w14:textId="77777777" w:rsidR="00CB4FC9" w:rsidRPr="009F36EE" w:rsidRDefault="00CB4FC9" w:rsidP="00B01821">
      <w:pPr>
        <w:widowControl w:val="0"/>
        <w:numPr>
          <w:ilvl w:val="0"/>
          <w:numId w:val="35"/>
        </w:numPr>
        <w:autoSpaceDE w:val="0"/>
        <w:autoSpaceDN w:val="0"/>
        <w:adjustRightInd w:val="0"/>
        <w:spacing w:line="324" w:lineRule="auto"/>
        <w:ind w:left="0" w:firstLine="0"/>
        <w:rPr>
          <w:color w:val="000000" w:themeColor="text1"/>
        </w:rPr>
      </w:pPr>
      <w:r w:rsidRPr="009F36EE">
        <w:rPr>
          <w:color w:val="000000" w:themeColor="text1"/>
        </w:rPr>
        <w:t>Số người học đại học:         …………. người</w:t>
      </w:r>
    </w:p>
    <w:p w14:paraId="2748635B" w14:textId="77777777" w:rsidR="00CB4FC9" w:rsidRPr="009F36EE" w:rsidRDefault="00CB4FC9" w:rsidP="00B01821">
      <w:pPr>
        <w:widowControl w:val="0"/>
        <w:numPr>
          <w:ilvl w:val="0"/>
          <w:numId w:val="35"/>
        </w:numPr>
        <w:autoSpaceDE w:val="0"/>
        <w:autoSpaceDN w:val="0"/>
        <w:adjustRightInd w:val="0"/>
        <w:spacing w:line="324" w:lineRule="auto"/>
        <w:ind w:left="0" w:firstLine="0"/>
        <w:rPr>
          <w:color w:val="000000" w:themeColor="text1"/>
        </w:rPr>
      </w:pPr>
      <w:r w:rsidRPr="009F36EE">
        <w:rPr>
          <w:color w:val="000000" w:themeColor="text1"/>
        </w:rPr>
        <w:t>Số người học sau đại học:   …………. người</w:t>
      </w:r>
    </w:p>
    <w:p w14:paraId="1F186969" w14:textId="77777777" w:rsidR="00CB4FC9" w:rsidRPr="009F36EE" w:rsidRDefault="00CB4FC9" w:rsidP="00B01821">
      <w:pPr>
        <w:widowControl w:val="0"/>
        <w:numPr>
          <w:ilvl w:val="0"/>
          <w:numId w:val="34"/>
        </w:numPr>
        <w:autoSpaceDE w:val="0"/>
        <w:autoSpaceDN w:val="0"/>
        <w:adjustRightInd w:val="0"/>
        <w:spacing w:line="324" w:lineRule="auto"/>
        <w:ind w:left="0" w:firstLine="0"/>
        <w:rPr>
          <w:color w:val="000000" w:themeColor="text1"/>
        </w:rPr>
      </w:pPr>
      <w:r w:rsidRPr="009F36EE">
        <w:rPr>
          <w:color w:val="000000" w:themeColor="text1"/>
          <w:szCs w:val="26"/>
        </w:rPr>
        <w:t>Thu nhập bình quân mỗi năm:</w:t>
      </w:r>
    </w:p>
    <w:p w14:paraId="0690ADD6" w14:textId="77777777" w:rsidR="00CB4FC9" w:rsidRPr="009F36EE" w:rsidRDefault="00CB4FC9" w:rsidP="00B01821">
      <w:pPr>
        <w:widowControl w:val="0"/>
        <w:numPr>
          <w:ilvl w:val="0"/>
          <w:numId w:val="35"/>
        </w:numPr>
        <w:autoSpaceDE w:val="0"/>
        <w:autoSpaceDN w:val="0"/>
        <w:adjustRightInd w:val="0"/>
        <w:spacing w:line="324" w:lineRule="auto"/>
        <w:ind w:left="0" w:firstLine="0"/>
        <w:rPr>
          <w:color w:val="000000" w:themeColor="text1"/>
        </w:rPr>
      </w:pPr>
      <w:r w:rsidRPr="009F36EE">
        <w:rPr>
          <w:color w:val="000000" w:themeColor="text1"/>
        </w:rPr>
        <w:t>Của mỗi NLĐ:   …………. triệu đồng/năm</w:t>
      </w:r>
    </w:p>
    <w:p w14:paraId="7769ADEA" w14:textId="77777777" w:rsidR="00CB4FC9" w:rsidRPr="009F36EE" w:rsidRDefault="00CB4FC9" w:rsidP="00B01821">
      <w:pPr>
        <w:widowControl w:val="0"/>
        <w:numPr>
          <w:ilvl w:val="0"/>
          <w:numId w:val="35"/>
        </w:numPr>
        <w:autoSpaceDE w:val="0"/>
        <w:autoSpaceDN w:val="0"/>
        <w:adjustRightInd w:val="0"/>
        <w:spacing w:line="324" w:lineRule="auto"/>
        <w:ind w:left="0" w:firstLine="0"/>
        <w:rPr>
          <w:color w:val="000000" w:themeColor="text1"/>
        </w:rPr>
      </w:pPr>
      <w:r w:rsidRPr="009F36EE">
        <w:rPr>
          <w:color w:val="000000" w:themeColor="text1"/>
        </w:rPr>
        <w:t>Của m</w:t>
      </w:r>
      <w:r w:rsidRPr="009F36EE">
        <w:rPr>
          <w:color w:val="000000" w:themeColor="text1"/>
          <w:szCs w:val="26"/>
        </w:rPr>
        <w:t xml:space="preserve">ỗi người làm XNK: </w:t>
      </w:r>
      <w:r w:rsidRPr="009F36EE">
        <w:rPr>
          <w:color w:val="000000" w:themeColor="text1"/>
        </w:rPr>
        <w:t>…………. triệu đồng/năm</w:t>
      </w:r>
    </w:p>
    <w:p w14:paraId="2C41D0EC" w14:textId="76D88488" w:rsidR="00CB4FC9" w:rsidRPr="009F36EE" w:rsidRDefault="00CB4FC9" w:rsidP="0006565D">
      <w:pPr>
        <w:spacing w:line="324" w:lineRule="auto"/>
        <w:ind w:firstLine="0"/>
        <w:rPr>
          <w:b/>
          <w:color w:val="000000" w:themeColor="text1"/>
        </w:rPr>
      </w:pPr>
      <w:r w:rsidRPr="009F36EE">
        <w:rPr>
          <w:b/>
          <w:color w:val="000000" w:themeColor="text1"/>
        </w:rPr>
        <w:t xml:space="preserve">Câu </w:t>
      </w:r>
      <w:r w:rsidR="003667BE" w:rsidRPr="009F36EE">
        <w:rPr>
          <w:b/>
          <w:color w:val="000000" w:themeColor="text1"/>
        </w:rPr>
        <w:t>6</w:t>
      </w:r>
      <w:r w:rsidRPr="009F36EE">
        <w:rPr>
          <w:b/>
          <w:color w:val="000000" w:themeColor="text1"/>
        </w:rPr>
        <w:t xml:space="preserve">. Anh/chị vui lòng cho biết tổ chức của anh/chị có CHỨNG CHỈ và/hoặc CHỨNG NHẬN đạt tiêu chuẩn môi trường không? </w:t>
      </w:r>
    </w:p>
    <w:p w14:paraId="73F8C6F9" w14:textId="77777777" w:rsidR="00CB4FC9" w:rsidRPr="009F36EE" w:rsidRDefault="00CB4FC9" w:rsidP="0006565D">
      <w:pPr>
        <w:widowControl w:val="0"/>
        <w:autoSpaceDE w:val="0"/>
        <w:autoSpaceDN w:val="0"/>
        <w:adjustRightInd w:val="0"/>
        <w:spacing w:line="324" w:lineRule="auto"/>
        <w:ind w:firstLine="0"/>
        <w:rPr>
          <w:bCs/>
          <w:color w:val="000000" w:themeColor="text1"/>
        </w:rPr>
      </w:pPr>
      <w:r w:rsidRPr="009F36EE">
        <w:rPr>
          <w:bCs/>
          <w:color w:val="000000" w:themeColor="text1"/>
        </w:rPr>
        <w:t xml:space="preserve">Ví dụ: chứng chỉ ISO 14001; </w:t>
      </w:r>
      <w:r w:rsidRPr="009F36EE">
        <w:rPr>
          <w:color w:val="000000" w:themeColor="text1"/>
        </w:rPr>
        <w:t>Chứng nhận</w:t>
      </w:r>
      <w:r w:rsidRPr="009F36EE">
        <w:rPr>
          <w:bCs/>
          <w:color w:val="000000" w:themeColor="text1"/>
        </w:rPr>
        <w:t> ISO 9001:2015 và ISO/IEC 27001:2022; v.v.</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2835"/>
        <w:gridCol w:w="425"/>
        <w:gridCol w:w="2693"/>
        <w:gridCol w:w="425"/>
        <w:gridCol w:w="2268"/>
      </w:tblGrid>
      <w:tr w:rsidR="005A2BF7" w:rsidRPr="009F36EE" w14:paraId="2FBE07E5" w14:textId="77777777" w:rsidTr="00C86496">
        <w:tc>
          <w:tcPr>
            <w:tcW w:w="426" w:type="dxa"/>
            <w:tcBorders>
              <w:bottom w:val="single" w:sz="4" w:space="0" w:color="000000"/>
            </w:tcBorders>
            <w:shd w:val="clear" w:color="auto" w:fill="auto"/>
          </w:tcPr>
          <w:p w14:paraId="29F6251C" w14:textId="77777777" w:rsidR="00CB4FC9" w:rsidRPr="009F36EE" w:rsidRDefault="00CB4FC9" w:rsidP="0006565D">
            <w:pPr>
              <w:widowControl w:val="0"/>
              <w:autoSpaceDE w:val="0"/>
              <w:autoSpaceDN w:val="0"/>
              <w:adjustRightInd w:val="0"/>
              <w:spacing w:line="324" w:lineRule="auto"/>
              <w:ind w:firstLine="0"/>
              <w:rPr>
                <w:color w:val="000000" w:themeColor="text1"/>
              </w:rPr>
            </w:pPr>
          </w:p>
        </w:tc>
        <w:tc>
          <w:tcPr>
            <w:tcW w:w="2835" w:type="dxa"/>
            <w:tcBorders>
              <w:top w:val="nil"/>
              <w:bottom w:val="nil"/>
              <w:right w:val="single" w:sz="4" w:space="0" w:color="auto"/>
            </w:tcBorders>
            <w:shd w:val="clear" w:color="auto" w:fill="auto"/>
          </w:tcPr>
          <w:p w14:paraId="62FA7751" w14:textId="77777777" w:rsidR="00CB4FC9" w:rsidRPr="009F36EE" w:rsidRDefault="00CB4FC9" w:rsidP="0006565D">
            <w:pPr>
              <w:widowControl w:val="0"/>
              <w:autoSpaceDE w:val="0"/>
              <w:autoSpaceDN w:val="0"/>
              <w:adjustRightInd w:val="0"/>
              <w:spacing w:line="324" w:lineRule="auto"/>
              <w:ind w:firstLine="0"/>
              <w:rPr>
                <w:color w:val="000000" w:themeColor="text1"/>
              </w:rPr>
            </w:pPr>
            <w:r w:rsidRPr="009F36EE">
              <w:rPr>
                <w:color w:val="000000" w:themeColor="text1"/>
              </w:rPr>
              <w:t>Chưa có</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DC03797" w14:textId="77777777" w:rsidR="00CB4FC9" w:rsidRPr="009F36EE" w:rsidRDefault="00CB4FC9" w:rsidP="0006565D">
            <w:pPr>
              <w:widowControl w:val="0"/>
              <w:autoSpaceDE w:val="0"/>
              <w:autoSpaceDN w:val="0"/>
              <w:adjustRightInd w:val="0"/>
              <w:spacing w:line="324" w:lineRule="auto"/>
              <w:ind w:firstLine="0"/>
              <w:rPr>
                <w:color w:val="000000" w:themeColor="text1"/>
              </w:rPr>
            </w:pPr>
          </w:p>
        </w:tc>
        <w:tc>
          <w:tcPr>
            <w:tcW w:w="2693" w:type="dxa"/>
            <w:tcBorders>
              <w:top w:val="nil"/>
              <w:left w:val="single" w:sz="4" w:space="0" w:color="auto"/>
              <w:bottom w:val="nil"/>
              <w:right w:val="single" w:sz="4" w:space="0" w:color="auto"/>
            </w:tcBorders>
          </w:tcPr>
          <w:p w14:paraId="12217B8B" w14:textId="77777777" w:rsidR="00CB4FC9" w:rsidRPr="009F36EE" w:rsidRDefault="00CB4FC9" w:rsidP="0006565D">
            <w:pPr>
              <w:widowControl w:val="0"/>
              <w:autoSpaceDE w:val="0"/>
              <w:autoSpaceDN w:val="0"/>
              <w:adjustRightInd w:val="0"/>
              <w:spacing w:line="324" w:lineRule="auto"/>
              <w:ind w:firstLine="0"/>
              <w:rPr>
                <w:color w:val="000000" w:themeColor="text1"/>
              </w:rPr>
            </w:pPr>
            <w:r w:rsidRPr="009F36EE">
              <w:rPr>
                <w:color w:val="000000" w:themeColor="text1"/>
              </w:rPr>
              <w:t>Đang làm</w:t>
            </w:r>
          </w:p>
        </w:tc>
        <w:tc>
          <w:tcPr>
            <w:tcW w:w="425" w:type="dxa"/>
            <w:tcBorders>
              <w:top w:val="single" w:sz="4" w:space="0" w:color="auto"/>
              <w:left w:val="single" w:sz="4" w:space="0" w:color="auto"/>
              <w:bottom w:val="single" w:sz="4" w:space="0" w:color="auto"/>
              <w:right w:val="single" w:sz="4" w:space="0" w:color="auto"/>
            </w:tcBorders>
          </w:tcPr>
          <w:p w14:paraId="298D3540" w14:textId="77777777" w:rsidR="00CB4FC9" w:rsidRPr="009F36EE" w:rsidRDefault="00CB4FC9" w:rsidP="0006565D">
            <w:pPr>
              <w:widowControl w:val="0"/>
              <w:autoSpaceDE w:val="0"/>
              <w:autoSpaceDN w:val="0"/>
              <w:adjustRightInd w:val="0"/>
              <w:spacing w:line="324" w:lineRule="auto"/>
              <w:ind w:firstLine="0"/>
              <w:rPr>
                <w:color w:val="000000" w:themeColor="text1"/>
              </w:rPr>
            </w:pPr>
          </w:p>
        </w:tc>
        <w:tc>
          <w:tcPr>
            <w:tcW w:w="2268" w:type="dxa"/>
            <w:tcBorders>
              <w:top w:val="nil"/>
              <w:left w:val="single" w:sz="4" w:space="0" w:color="auto"/>
              <w:bottom w:val="nil"/>
              <w:right w:val="nil"/>
            </w:tcBorders>
          </w:tcPr>
          <w:p w14:paraId="2940A31B" w14:textId="77777777" w:rsidR="00CB4FC9" w:rsidRPr="009F36EE" w:rsidRDefault="00CB4FC9" w:rsidP="0006565D">
            <w:pPr>
              <w:widowControl w:val="0"/>
              <w:autoSpaceDE w:val="0"/>
              <w:autoSpaceDN w:val="0"/>
              <w:adjustRightInd w:val="0"/>
              <w:spacing w:line="324" w:lineRule="auto"/>
              <w:ind w:firstLine="0"/>
              <w:rPr>
                <w:color w:val="000000" w:themeColor="text1"/>
              </w:rPr>
            </w:pPr>
            <w:r w:rsidRPr="009F36EE">
              <w:rPr>
                <w:color w:val="000000" w:themeColor="text1"/>
              </w:rPr>
              <w:t>Đã có</w:t>
            </w:r>
          </w:p>
        </w:tc>
      </w:tr>
    </w:tbl>
    <w:p w14:paraId="2841A1CD" w14:textId="77777777" w:rsidR="0002404F" w:rsidRPr="009F36EE" w:rsidRDefault="0002404F" w:rsidP="0006565D">
      <w:pPr>
        <w:widowControl w:val="0"/>
        <w:autoSpaceDE w:val="0"/>
        <w:autoSpaceDN w:val="0"/>
        <w:adjustRightInd w:val="0"/>
        <w:spacing w:line="324" w:lineRule="auto"/>
        <w:ind w:firstLine="0"/>
        <w:rPr>
          <w:b/>
          <w:color w:val="000000" w:themeColor="text1"/>
        </w:rPr>
      </w:pPr>
    </w:p>
    <w:p w14:paraId="57F60071" w14:textId="77777777" w:rsidR="00571A08" w:rsidRPr="009F36EE" w:rsidRDefault="00571A08">
      <w:pPr>
        <w:spacing w:line="240" w:lineRule="auto"/>
        <w:ind w:firstLine="0"/>
        <w:jc w:val="left"/>
        <w:rPr>
          <w:b/>
          <w:color w:val="000000" w:themeColor="text1"/>
        </w:rPr>
      </w:pPr>
      <w:r w:rsidRPr="009F36EE">
        <w:rPr>
          <w:b/>
          <w:color w:val="000000" w:themeColor="text1"/>
        </w:rPr>
        <w:br w:type="page"/>
      </w:r>
    </w:p>
    <w:p w14:paraId="78E9057E" w14:textId="0C60DE90" w:rsidR="00CB4FC9" w:rsidRPr="009F36EE" w:rsidRDefault="00CB4FC9" w:rsidP="0006565D">
      <w:pPr>
        <w:widowControl w:val="0"/>
        <w:autoSpaceDE w:val="0"/>
        <w:autoSpaceDN w:val="0"/>
        <w:adjustRightInd w:val="0"/>
        <w:spacing w:line="324" w:lineRule="auto"/>
        <w:ind w:firstLine="0"/>
        <w:rPr>
          <w:b/>
          <w:color w:val="000000" w:themeColor="text1"/>
        </w:rPr>
      </w:pPr>
      <w:r w:rsidRPr="009F36EE">
        <w:rPr>
          <w:b/>
          <w:color w:val="000000" w:themeColor="text1"/>
        </w:rPr>
        <w:t xml:space="preserve">Câu </w:t>
      </w:r>
      <w:r w:rsidR="003667BE" w:rsidRPr="009F36EE">
        <w:rPr>
          <w:b/>
          <w:color w:val="000000" w:themeColor="text1"/>
        </w:rPr>
        <w:t>7</w:t>
      </w:r>
      <w:r w:rsidRPr="009F36EE">
        <w:rPr>
          <w:b/>
          <w:color w:val="000000" w:themeColor="text1"/>
        </w:rPr>
        <w:t xml:space="preserve">. Anh/chị vui lòng cho biết tổ chức của anh/chị có ĐÓNG KINH PHÍ BVMT hàng năm không? </w:t>
      </w:r>
    </w:p>
    <w:p w14:paraId="1E84B2AE" w14:textId="77777777" w:rsidR="00CB4FC9" w:rsidRPr="009F36EE" w:rsidRDefault="00CB4FC9" w:rsidP="0006565D">
      <w:pPr>
        <w:widowControl w:val="0"/>
        <w:autoSpaceDE w:val="0"/>
        <w:autoSpaceDN w:val="0"/>
        <w:adjustRightInd w:val="0"/>
        <w:spacing w:line="324" w:lineRule="auto"/>
        <w:ind w:firstLine="0"/>
        <w:rPr>
          <w:bCs/>
          <w:color w:val="000000" w:themeColor="text1"/>
        </w:rPr>
      </w:pPr>
      <w:r w:rsidRPr="009F36EE">
        <w:rPr>
          <w:bCs/>
          <w:color w:val="000000" w:themeColor="text1"/>
        </w:rPr>
        <w:t>Nếu có vui lòng ghi rõ tỷ lệ bình quân trên doanh thu hàng năm.</w:t>
      </w:r>
    </w:p>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2835"/>
        <w:gridCol w:w="425"/>
        <w:gridCol w:w="5245"/>
      </w:tblGrid>
      <w:tr w:rsidR="00CB4FC9" w:rsidRPr="009F36EE" w14:paraId="169BEA11" w14:textId="77777777" w:rsidTr="00C86496">
        <w:tc>
          <w:tcPr>
            <w:tcW w:w="426" w:type="dxa"/>
            <w:tcBorders>
              <w:bottom w:val="single" w:sz="4" w:space="0" w:color="000000"/>
            </w:tcBorders>
            <w:shd w:val="clear" w:color="auto" w:fill="auto"/>
          </w:tcPr>
          <w:p w14:paraId="63C77315" w14:textId="77777777" w:rsidR="00CB4FC9" w:rsidRPr="009F36EE" w:rsidRDefault="00CB4FC9" w:rsidP="0006565D">
            <w:pPr>
              <w:widowControl w:val="0"/>
              <w:autoSpaceDE w:val="0"/>
              <w:autoSpaceDN w:val="0"/>
              <w:adjustRightInd w:val="0"/>
              <w:spacing w:line="324" w:lineRule="auto"/>
              <w:ind w:firstLine="0"/>
              <w:rPr>
                <w:color w:val="000000" w:themeColor="text1"/>
              </w:rPr>
            </w:pPr>
          </w:p>
        </w:tc>
        <w:tc>
          <w:tcPr>
            <w:tcW w:w="2835" w:type="dxa"/>
            <w:tcBorders>
              <w:top w:val="nil"/>
              <w:bottom w:val="nil"/>
              <w:right w:val="single" w:sz="4" w:space="0" w:color="auto"/>
            </w:tcBorders>
            <w:shd w:val="clear" w:color="auto" w:fill="auto"/>
          </w:tcPr>
          <w:p w14:paraId="7596DD78" w14:textId="77777777" w:rsidR="00CB4FC9" w:rsidRPr="009F36EE" w:rsidRDefault="00CB4FC9" w:rsidP="0006565D">
            <w:pPr>
              <w:widowControl w:val="0"/>
              <w:autoSpaceDE w:val="0"/>
              <w:autoSpaceDN w:val="0"/>
              <w:adjustRightInd w:val="0"/>
              <w:spacing w:line="324" w:lineRule="auto"/>
              <w:ind w:firstLine="0"/>
              <w:rPr>
                <w:color w:val="000000" w:themeColor="text1"/>
              </w:rPr>
            </w:pPr>
            <w:r w:rsidRPr="009F36EE">
              <w:rPr>
                <w:color w:val="000000" w:themeColor="text1"/>
              </w:rPr>
              <w:t>Không</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7BB3390" w14:textId="77777777" w:rsidR="00CB4FC9" w:rsidRPr="009F36EE" w:rsidRDefault="00CB4FC9" w:rsidP="0006565D">
            <w:pPr>
              <w:widowControl w:val="0"/>
              <w:autoSpaceDE w:val="0"/>
              <w:autoSpaceDN w:val="0"/>
              <w:adjustRightInd w:val="0"/>
              <w:spacing w:line="324" w:lineRule="auto"/>
              <w:ind w:firstLine="0"/>
              <w:rPr>
                <w:color w:val="000000" w:themeColor="text1"/>
              </w:rPr>
            </w:pPr>
          </w:p>
        </w:tc>
        <w:tc>
          <w:tcPr>
            <w:tcW w:w="5245" w:type="dxa"/>
            <w:tcBorders>
              <w:top w:val="nil"/>
              <w:left w:val="single" w:sz="4" w:space="0" w:color="auto"/>
              <w:bottom w:val="nil"/>
              <w:right w:val="nil"/>
            </w:tcBorders>
          </w:tcPr>
          <w:p w14:paraId="23B5F59A" w14:textId="77777777" w:rsidR="00CB4FC9" w:rsidRPr="009F36EE" w:rsidRDefault="00CB4FC9" w:rsidP="0006565D">
            <w:pPr>
              <w:widowControl w:val="0"/>
              <w:autoSpaceDE w:val="0"/>
              <w:autoSpaceDN w:val="0"/>
              <w:adjustRightInd w:val="0"/>
              <w:spacing w:line="324" w:lineRule="auto"/>
              <w:ind w:firstLine="0"/>
              <w:rPr>
                <w:color w:val="000000" w:themeColor="text1"/>
              </w:rPr>
            </w:pPr>
            <w:r w:rsidRPr="009F36EE">
              <w:rPr>
                <w:color w:val="000000" w:themeColor="text1"/>
              </w:rPr>
              <w:t>Có (vui lòng ghi rõ tỷ lệ): ………………………</w:t>
            </w:r>
          </w:p>
        </w:tc>
      </w:tr>
    </w:tbl>
    <w:p w14:paraId="766F4ED6" w14:textId="77777777" w:rsidR="00CB4FC9" w:rsidRPr="009F36EE" w:rsidRDefault="00CB4FC9" w:rsidP="0006565D">
      <w:pPr>
        <w:widowControl w:val="0"/>
        <w:autoSpaceDE w:val="0"/>
        <w:autoSpaceDN w:val="0"/>
        <w:adjustRightInd w:val="0"/>
        <w:spacing w:line="324" w:lineRule="auto"/>
        <w:ind w:firstLine="0"/>
        <w:rPr>
          <w:b/>
          <w:color w:val="000000" w:themeColor="text1"/>
        </w:rPr>
      </w:pPr>
    </w:p>
    <w:p w14:paraId="27305E95" w14:textId="32B0A050" w:rsidR="00CB4FC9" w:rsidRPr="009F36EE" w:rsidRDefault="00CB4FC9" w:rsidP="0006565D">
      <w:pPr>
        <w:widowControl w:val="0"/>
        <w:autoSpaceDE w:val="0"/>
        <w:autoSpaceDN w:val="0"/>
        <w:adjustRightInd w:val="0"/>
        <w:spacing w:line="324" w:lineRule="auto"/>
        <w:ind w:firstLine="0"/>
        <w:rPr>
          <w:b/>
          <w:color w:val="000000" w:themeColor="text1"/>
        </w:rPr>
      </w:pPr>
      <w:r w:rsidRPr="009F36EE">
        <w:rPr>
          <w:b/>
          <w:color w:val="000000" w:themeColor="text1"/>
        </w:rPr>
        <w:t>Câu</w:t>
      </w:r>
      <w:r w:rsidR="00AB4E1E" w:rsidRPr="009F36EE">
        <w:rPr>
          <w:b/>
          <w:color w:val="000000" w:themeColor="text1"/>
        </w:rPr>
        <w:t xml:space="preserve"> </w:t>
      </w:r>
      <w:r w:rsidR="003667BE" w:rsidRPr="009F36EE">
        <w:rPr>
          <w:b/>
          <w:color w:val="000000" w:themeColor="text1"/>
        </w:rPr>
        <w:t>8</w:t>
      </w:r>
      <w:r w:rsidRPr="009F36EE">
        <w:rPr>
          <w:b/>
          <w:color w:val="000000" w:themeColor="text1"/>
        </w:rPr>
        <w:t xml:space="preserve">. Anh/chị vui lòng đánh giá THỰC TRẠNG </w:t>
      </w:r>
      <w:r w:rsidR="00FD2012" w:rsidRPr="009F36EE">
        <w:rPr>
          <w:b/>
          <w:color w:val="000000" w:themeColor="text1"/>
        </w:rPr>
        <w:t>PTXNKBV</w:t>
      </w:r>
      <w:r w:rsidRPr="009F36EE">
        <w:rPr>
          <w:b/>
          <w:color w:val="000000" w:themeColor="text1"/>
        </w:rPr>
        <w:t xml:space="preserve"> của tổ chức của anh/chị theo các mức điểm 1-2-3-4-5, trong đó 1 là Rất kém cho tới 5 là Rất tốt.</w:t>
      </w:r>
    </w:p>
    <w:tbl>
      <w:tblPr>
        <w:tblW w:w="90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96"/>
        <w:gridCol w:w="6521"/>
        <w:gridCol w:w="426"/>
        <w:gridCol w:w="426"/>
        <w:gridCol w:w="373"/>
        <w:gridCol w:w="354"/>
        <w:gridCol w:w="337"/>
      </w:tblGrid>
      <w:tr w:rsidR="005F7A84" w:rsidRPr="009F36EE" w14:paraId="7D50EB79" w14:textId="77777777" w:rsidTr="00571A08">
        <w:trPr>
          <w:trHeight w:val="87"/>
          <w:tblHeader/>
        </w:trPr>
        <w:tc>
          <w:tcPr>
            <w:tcW w:w="596" w:type="dxa"/>
            <w:shd w:val="clear" w:color="auto" w:fill="C5E0B3"/>
            <w:tcMar>
              <w:top w:w="0" w:type="dxa"/>
              <w:left w:w="108" w:type="dxa"/>
              <w:bottom w:w="0" w:type="dxa"/>
              <w:right w:w="108" w:type="dxa"/>
            </w:tcMar>
            <w:vAlign w:val="center"/>
          </w:tcPr>
          <w:p w14:paraId="05A930E8" w14:textId="77777777" w:rsidR="00CB4FC9" w:rsidRPr="009F36EE" w:rsidRDefault="00CB4FC9" w:rsidP="0006565D">
            <w:pPr>
              <w:spacing w:line="324" w:lineRule="auto"/>
              <w:ind w:firstLine="0"/>
              <w:jc w:val="center"/>
              <w:rPr>
                <w:bCs/>
                <w:color w:val="000000" w:themeColor="text1"/>
              </w:rPr>
            </w:pPr>
            <w:bookmarkStart w:id="757" w:name="_Hlk168142636"/>
            <w:r w:rsidRPr="009F36EE">
              <w:rPr>
                <w:bCs/>
                <w:color w:val="000000" w:themeColor="text1"/>
              </w:rPr>
              <w:t>TT</w:t>
            </w:r>
          </w:p>
        </w:tc>
        <w:tc>
          <w:tcPr>
            <w:tcW w:w="6521" w:type="dxa"/>
            <w:shd w:val="clear" w:color="auto" w:fill="C5E0B3"/>
            <w:vAlign w:val="center"/>
          </w:tcPr>
          <w:p w14:paraId="46C5DF4A" w14:textId="77777777" w:rsidR="00CB4FC9" w:rsidRPr="009F36EE" w:rsidRDefault="00CB4FC9" w:rsidP="0006565D">
            <w:pPr>
              <w:spacing w:line="324" w:lineRule="auto"/>
              <w:ind w:firstLine="0"/>
              <w:jc w:val="center"/>
              <w:rPr>
                <w:bCs/>
                <w:color w:val="000000" w:themeColor="text1"/>
                <w:spacing w:val="-12"/>
              </w:rPr>
            </w:pPr>
            <w:r w:rsidRPr="009F36EE">
              <w:rPr>
                <w:bCs/>
                <w:color w:val="000000" w:themeColor="text1"/>
                <w:spacing w:val="-12"/>
              </w:rPr>
              <w:t xml:space="preserve">THỰC TRẠNG PHÁT TRIỂN XUẤT NHẬP KHẨU </w:t>
            </w:r>
          </w:p>
          <w:p w14:paraId="3013FDC3" w14:textId="77777777" w:rsidR="00CB4FC9" w:rsidRPr="009F36EE" w:rsidRDefault="00CB4FC9" w:rsidP="0006565D">
            <w:pPr>
              <w:spacing w:line="324" w:lineRule="auto"/>
              <w:ind w:firstLine="0"/>
              <w:jc w:val="center"/>
              <w:rPr>
                <w:bCs/>
                <w:color w:val="000000" w:themeColor="text1"/>
                <w:spacing w:val="-12"/>
              </w:rPr>
            </w:pPr>
            <w:r w:rsidRPr="009F36EE">
              <w:rPr>
                <w:bCs/>
                <w:color w:val="000000" w:themeColor="text1"/>
                <w:spacing w:val="-12"/>
              </w:rPr>
              <w:t>BỀN VỮNG TỈNH THANH HÓA</w:t>
            </w:r>
          </w:p>
        </w:tc>
        <w:tc>
          <w:tcPr>
            <w:tcW w:w="1916" w:type="dxa"/>
            <w:gridSpan w:val="5"/>
            <w:shd w:val="clear" w:color="auto" w:fill="C5E0B3"/>
            <w:tcMar>
              <w:top w:w="0" w:type="dxa"/>
              <w:left w:w="108" w:type="dxa"/>
              <w:bottom w:w="0" w:type="dxa"/>
              <w:right w:w="108" w:type="dxa"/>
            </w:tcMar>
            <w:vAlign w:val="center"/>
          </w:tcPr>
          <w:p w14:paraId="09FB008E" w14:textId="77777777" w:rsidR="00CB4FC9" w:rsidRPr="009F36EE" w:rsidRDefault="00CB4FC9" w:rsidP="0006565D">
            <w:pPr>
              <w:spacing w:line="324" w:lineRule="auto"/>
              <w:ind w:firstLine="0"/>
              <w:jc w:val="center"/>
              <w:rPr>
                <w:bCs/>
                <w:color w:val="000000" w:themeColor="text1"/>
              </w:rPr>
            </w:pPr>
            <w:r w:rsidRPr="009F36EE">
              <w:rPr>
                <w:bCs/>
                <w:color w:val="000000" w:themeColor="text1"/>
              </w:rPr>
              <w:t>THANG ĐIỂM</w:t>
            </w:r>
          </w:p>
        </w:tc>
      </w:tr>
      <w:tr w:rsidR="005F7A84" w:rsidRPr="009F36EE" w14:paraId="750CF3FF" w14:textId="77777777" w:rsidTr="00571A08">
        <w:trPr>
          <w:trHeight w:val="274"/>
        </w:trPr>
        <w:tc>
          <w:tcPr>
            <w:tcW w:w="596" w:type="dxa"/>
            <w:shd w:val="clear" w:color="auto" w:fill="auto"/>
            <w:tcMar>
              <w:top w:w="0" w:type="dxa"/>
              <w:left w:w="108" w:type="dxa"/>
              <w:bottom w:w="0" w:type="dxa"/>
              <w:right w:w="108" w:type="dxa"/>
            </w:tcMar>
            <w:vAlign w:val="center"/>
          </w:tcPr>
          <w:p w14:paraId="24668163" w14:textId="77777777" w:rsidR="00CB4FC9" w:rsidRPr="009F36EE" w:rsidRDefault="00CB4FC9" w:rsidP="00B01821">
            <w:pPr>
              <w:pStyle w:val="ListParagraph"/>
              <w:numPr>
                <w:ilvl w:val="0"/>
                <w:numId w:val="36"/>
              </w:numPr>
              <w:spacing w:line="324" w:lineRule="auto"/>
              <w:ind w:left="0" w:firstLine="0"/>
              <w:contextualSpacing w:val="0"/>
              <w:rPr>
                <w:color w:val="000000" w:themeColor="text1"/>
                <w:spacing w:val="-4"/>
                <w:sz w:val="24"/>
                <w:szCs w:val="24"/>
                <w:lang w:val="vi-VN"/>
              </w:rPr>
            </w:pPr>
          </w:p>
        </w:tc>
        <w:tc>
          <w:tcPr>
            <w:tcW w:w="6521" w:type="dxa"/>
            <w:shd w:val="clear" w:color="auto" w:fill="auto"/>
            <w:tcMar>
              <w:top w:w="0" w:type="dxa"/>
              <w:left w:w="108" w:type="dxa"/>
              <w:bottom w:w="0" w:type="dxa"/>
              <w:right w:w="108" w:type="dxa"/>
            </w:tcMar>
          </w:tcPr>
          <w:p w14:paraId="0B7E7355" w14:textId="77777777" w:rsidR="00CB4FC9" w:rsidRPr="009F36EE" w:rsidRDefault="00CB4FC9" w:rsidP="0006565D">
            <w:pPr>
              <w:spacing w:line="324" w:lineRule="auto"/>
              <w:ind w:firstLine="0"/>
              <w:rPr>
                <w:color w:val="000000" w:themeColor="text1"/>
                <w:lang w:val="vi-VN"/>
              </w:rPr>
            </w:pPr>
            <w:r w:rsidRPr="009F36EE">
              <w:rPr>
                <w:bCs/>
                <w:color w:val="000000" w:themeColor="text1"/>
                <w:szCs w:val="26"/>
                <w:lang w:val="vi-VN"/>
              </w:rPr>
              <w:t>Chất lượng của yếu</w:t>
            </w:r>
            <w:r w:rsidRPr="009F36EE">
              <w:rPr>
                <w:color w:val="000000" w:themeColor="text1"/>
                <w:kern w:val="16"/>
                <w:szCs w:val="26"/>
                <w:lang w:val="vi-VN"/>
              </w:rPr>
              <w:t xml:space="preserve"> tố thể chế đối với phát triển XNK của tổ chức</w:t>
            </w:r>
          </w:p>
        </w:tc>
        <w:tc>
          <w:tcPr>
            <w:tcW w:w="426" w:type="dxa"/>
            <w:shd w:val="clear" w:color="auto" w:fill="auto"/>
            <w:tcMar>
              <w:top w:w="0" w:type="dxa"/>
              <w:left w:w="108" w:type="dxa"/>
              <w:bottom w:w="0" w:type="dxa"/>
              <w:right w:w="108" w:type="dxa"/>
            </w:tcMar>
            <w:vAlign w:val="center"/>
          </w:tcPr>
          <w:p w14:paraId="0D1B387B"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68528DCA"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421666AF"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706E1B6B"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4B1EBB86"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074E18BB" w14:textId="77777777" w:rsidTr="00571A08">
        <w:trPr>
          <w:trHeight w:val="274"/>
        </w:trPr>
        <w:tc>
          <w:tcPr>
            <w:tcW w:w="596" w:type="dxa"/>
            <w:shd w:val="clear" w:color="auto" w:fill="auto"/>
            <w:tcMar>
              <w:top w:w="0" w:type="dxa"/>
              <w:left w:w="108" w:type="dxa"/>
              <w:bottom w:w="0" w:type="dxa"/>
              <w:right w:w="108" w:type="dxa"/>
            </w:tcMar>
            <w:vAlign w:val="center"/>
          </w:tcPr>
          <w:p w14:paraId="0CF96232" w14:textId="77777777" w:rsidR="00CB4FC9" w:rsidRPr="009F36EE" w:rsidRDefault="00CB4FC9" w:rsidP="00B01821">
            <w:pPr>
              <w:pStyle w:val="ListParagraph"/>
              <w:numPr>
                <w:ilvl w:val="0"/>
                <w:numId w:val="36"/>
              </w:numPr>
              <w:spacing w:line="324" w:lineRule="auto"/>
              <w:ind w:left="0" w:firstLine="0"/>
              <w:contextualSpacing w:val="0"/>
              <w:rPr>
                <w:color w:val="000000" w:themeColor="text1"/>
                <w:spacing w:val="-4"/>
                <w:sz w:val="24"/>
                <w:szCs w:val="24"/>
                <w:lang w:val="vi-VN"/>
              </w:rPr>
            </w:pPr>
          </w:p>
        </w:tc>
        <w:tc>
          <w:tcPr>
            <w:tcW w:w="6521" w:type="dxa"/>
            <w:shd w:val="clear" w:color="auto" w:fill="auto"/>
            <w:tcMar>
              <w:top w:w="0" w:type="dxa"/>
              <w:left w:w="108" w:type="dxa"/>
              <w:bottom w:w="0" w:type="dxa"/>
              <w:right w:w="108" w:type="dxa"/>
            </w:tcMar>
          </w:tcPr>
          <w:p w14:paraId="5638C2A6" w14:textId="77777777" w:rsidR="00CB4FC9" w:rsidRPr="009F36EE" w:rsidRDefault="00CB4FC9" w:rsidP="0006565D">
            <w:pPr>
              <w:widowControl w:val="0"/>
              <w:autoSpaceDE w:val="0"/>
              <w:autoSpaceDN w:val="0"/>
              <w:adjustRightInd w:val="0"/>
              <w:spacing w:line="324" w:lineRule="auto"/>
              <w:ind w:firstLine="0"/>
              <w:rPr>
                <w:color w:val="000000" w:themeColor="text1"/>
                <w:lang w:val="vi-VN"/>
              </w:rPr>
            </w:pPr>
            <w:r w:rsidRPr="009F36EE">
              <w:rPr>
                <w:color w:val="000000" w:themeColor="text1"/>
                <w:lang w:val="vi-VN"/>
              </w:rPr>
              <w:t xml:space="preserve">Đóng góp của XNK vào gia tăng việc làm </w:t>
            </w:r>
            <w:r w:rsidRPr="009F36EE">
              <w:rPr>
                <w:color w:val="000000" w:themeColor="text1"/>
                <w:kern w:val="16"/>
                <w:szCs w:val="26"/>
                <w:lang w:val="vi-VN"/>
              </w:rPr>
              <w:t>của tổ chức</w:t>
            </w:r>
          </w:p>
        </w:tc>
        <w:tc>
          <w:tcPr>
            <w:tcW w:w="426" w:type="dxa"/>
            <w:shd w:val="clear" w:color="auto" w:fill="auto"/>
            <w:tcMar>
              <w:top w:w="0" w:type="dxa"/>
              <w:left w:w="108" w:type="dxa"/>
              <w:bottom w:w="0" w:type="dxa"/>
              <w:right w:w="108" w:type="dxa"/>
            </w:tcMar>
            <w:vAlign w:val="center"/>
          </w:tcPr>
          <w:p w14:paraId="5A9033C5"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691EE1C2"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60C7BD78"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69BC974F"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03058F10"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37CF86B7" w14:textId="77777777" w:rsidTr="00571A08">
        <w:trPr>
          <w:trHeight w:val="274"/>
        </w:trPr>
        <w:tc>
          <w:tcPr>
            <w:tcW w:w="596" w:type="dxa"/>
            <w:shd w:val="clear" w:color="auto" w:fill="auto"/>
            <w:tcMar>
              <w:top w:w="0" w:type="dxa"/>
              <w:left w:w="108" w:type="dxa"/>
              <w:bottom w:w="0" w:type="dxa"/>
              <w:right w:w="108" w:type="dxa"/>
            </w:tcMar>
            <w:vAlign w:val="center"/>
          </w:tcPr>
          <w:p w14:paraId="5A176F16" w14:textId="77777777" w:rsidR="00CB4FC9" w:rsidRPr="009F36EE" w:rsidRDefault="00CB4FC9" w:rsidP="00B01821">
            <w:pPr>
              <w:pStyle w:val="ListParagraph"/>
              <w:numPr>
                <w:ilvl w:val="0"/>
                <w:numId w:val="36"/>
              </w:numPr>
              <w:spacing w:line="324" w:lineRule="auto"/>
              <w:ind w:left="0" w:firstLine="0"/>
              <w:contextualSpacing w:val="0"/>
              <w:rPr>
                <w:color w:val="000000" w:themeColor="text1"/>
                <w:spacing w:val="-4"/>
                <w:sz w:val="24"/>
                <w:szCs w:val="24"/>
                <w:lang w:val="vi-VN"/>
              </w:rPr>
            </w:pPr>
          </w:p>
        </w:tc>
        <w:tc>
          <w:tcPr>
            <w:tcW w:w="6521" w:type="dxa"/>
            <w:shd w:val="clear" w:color="auto" w:fill="auto"/>
            <w:tcMar>
              <w:top w:w="0" w:type="dxa"/>
              <w:left w:w="108" w:type="dxa"/>
              <w:bottom w:w="0" w:type="dxa"/>
              <w:right w:w="108" w:type="dxa"/>
            </w:tcMar>
          </w:tcPr>
          <w:p w14:paraId="500D95D2" w14:textId="77777777" w:rsidR="00CB4FC9" w:rsidRPr="009F36EE" w:rsidRDefault="00CB4FC9" w:rsidP="0006565D">
            <w:pPr>
              <w:widowControl w:val="0"/>
              <w:autoSpaceDE w:val="0"/>
              <w:autoSpaceDN w:val="0"/>
              <w:adjustRightInd w:val="0"/>
              <w:spacing w:line="324" w:lineRule="auto"/>
              <w:ind w:firstLine="0"/>
              <w:rPr>
                <w:color w:val="000000" w:themeColor="text1"/>
                <w:lang w:val="vi-VN"/>
              </w:rPr>
            </w:pPr>
            <w:r w:rsidRPr="009F36EE">
              <w:rPr>
                <w:color w:val="000000" w:themeColor="text1"/>
                <w:lang w:val="vi-VN"/>
              </w:rPr>
              <w:t>Đóng góp của XNK vào nâng cao chất lượng lao động</w:t>
            </w:r>
            <w:r w:rsidRPr="009F36EE">
              <w:rPr>
                <w:color w:val="000000" w:themeColor="text1"/>
                <w:kern w:val="16"/>
                <w:szCs w:val="26"/>
                <w:lang w:val="vi-VN"/>
              </w:rPr>
              <w:t xml:space="preserve"> của tổ chức</w:t>
            </w:r>
          </w:p>
        </w:tc>
        <w:tc>
          <w:tcPr>
            <w:tcW w:w="426" w:type="dxa"/>
            <w:shd w:val="clear" w:color="auto" w:fill="auto"/>
            <w:tcMar>
              <w:top w:w="0" w:type="dxa"/>
              <w:left w:w="108" w:type="dxa"/>
              <w:bottom w:w="0" w:type="dxa"/>
              <w:right w:w="108" w:type="dxa"/>
            </w:tcMar>
            <w:vAlign w:val="center"/>
          </w:tcPr>
          <w:p w14:paraId="343966FE"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1930DF9D"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02FF4C80"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17268266"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3B6549DD"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27AE5BAC" w14:textId="77777777" w:rsidTr="00571A08">
        <w:trPr>
          <w:trHeight w:val="274"/>
        </w:trPr>
        <w:tc>
          <w:tcPr>
            <w:tcW w:w="596" w:type="dxa"/>
            <w:shd w:val="clear" w:color="auto" w:fill="auto"/>
            <w:tcMar>
              <w:top w:w="0" w:type="dxa"/>
              <w:left w:w="108" w:type="dxa"/>
              <w:bottom w:w="0" w:type="dxa"/>
              <w:right w:w="108" w:type="dxa"/>
            </w:tcMar>
            <w:vAlign w:val="center"/>
          </w:tcPr>
          <w:p w14:paraId="2F6FF5BF" w14:textId="77777777" w:rsidR="00CB4FC9" w:rsidRPr="009F36EE" w:rsidRDefault="00CB4FC9" w:rsidP="00B01821">
            <w:pPr>
              <w:pStyle w:val="ListParagraph"/>
              <w:numPr>
                <w:ilvl w:val="0"/>
                <w:numId w:val="36"/>
              </w:numPr>
              <w:spacing w:line="324" w:lineRule="auto"/>
              <w:ind w:left="0" w:firstLine="0"/>
              <w:contextualSpacing w:val="0"/>
              <w:rPr>
                <w:color w:val="000000" w:themeColor="text1"/>
                <w:spacing w:val="-4"/>
                <w:sz w:val="24"/>
                <w:szCs w:val="24"/>
                <w:lang w:val="vi-VN"/>
              </w:rPr>
            </w:pPr>
            <w:r w:rsidRPr="009F36EE">
              <w:rPr>
                <w:color w:val="000000" w:themeColor="text1"/>
                <w:spacing w:val="-4"/>
                <w:sz w:val="24"/>
                <w:szCs w:val="24"/>
                <w:lang w:val="vi-VN"/>
              </w:rPr>
              <w:t xml:space="preserve"> </w:t>
            </w:r>
          </w:p>
        </w:tc>
        <w:tc>
          <w:tcPr>
            <w:tcW w:w="6521" w:type="dxa"/>
            <w:shd w:val="clear" w:color="auto" w:fill="auto"/>
            <w:tcMar>
              <w:top w:w="0" w:type="dxa"/>
              <w:left w:w="108" w:type="dxa"/>
              <w:bottom w:w="0" w:type="dxa"/>
              <w:right w:w="108" w:type="dxa"/>
            </w:tcMar>
          </w:tcPr>
          <w:p w14:paraId="75335D00" w14:textId="77777777" w:rsidR="00CB4FC9" w:rsidRPr="009F36EE" w:rsidRDefault="00CB4FC9" w:rsidP="0006565D">
            <w:pPr>
              <w:widowControl w:val="0"/>
              <w:autoSpaceDE w:val="0"/>
              <w:autoSpaceDN w:val="0"/>
              <w:adjustRightInd w:val="0"/>
              <w:spacing w:line="324" w:lineRule="auto"/>
              <w:ind w:firstLine="0"/>
              <w:rPr>
                <w:color w:val="000000" w:themeColor="text1"/>
                <w:lang w:val="vi-VN"/>
              </w:rPr>
            </w:pPr>
            <w:r w:rsidRPr="009F36EE">
              <w:rPr>
                <w:color w:val="000000" w:themeColor="text1"/>
                <w:lang w:val="vi-VN"/>
              </w:rPr>
              <w:t xml:space="preserve">Đóng góp của XNK vào cải thiện thu nhập cho NLĐ </w:t>
            </w:r>
            <w:r w:rsidRPr="009F36EE">
              <w:rPr>
                <w:color w:val="000000" w:themeColor="text1"/>
                <w:kern w:val="16"/>
                <w:szCs w:val="26"/>
                <w:lang w:val="vi-VN"/>
              </w:rPr>
              <w:t>của tổ chức</w:t>
            </w:r>
          </w:p>
        </w:tc>
        <w:tc>
          <w:tcPr>
            <w:tcW w:w="426" w:type="dxa"/>
            <w:shd w:val="clear" w:color="auto" w:fill="auto"/>
            <w:tcMar>
              <w:top w:w="0" w:type="dxa"/>
              <w:left w:w="108" w:type="dxa"/>
              <w:bottom w:w="0" w:type="dxa"/>
              <w:right w:w="108" w:type="dxa"/>
            </w:tcMar>
            <w:vAlign w:val="center"/>
          </w:tcPr>
          <w:p w14:paraId="4E83C72E"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307D050E"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4737BFA7"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40C05424"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2D68C731"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6D4A9085" w14:textId="77777777" w:rsidTr="00571A08">
        <w:trPr>
          <w:trHeight w:val="274"/>
        </w:trPr>
        <w:tc>
          <w:tcPr>
            <w:tcW w:w="596" w:type="dxa"/>
            <w:shd w:val="clear" w:color="auto" w:fill="auto"/>
            <w:tcMar>
              <w:top w:w="0" w:type="dxa"/>
              <w:left w:w="108" w:type="dxa"/>
              <w:bottom w:w="0" w:type="dxa"/>
              <w:right w:w="108" w:type="dxa"/>
            </w:tcMar>
            <w:vAlign w:val="center"/>
          </w:tcPr>
          <w:p w14:paraId="66FFAA27" w14:textId="77777777" w:rsidR="00CB4FC9" w:rsidRPr="009F36EE" w:rsidRDefault="00CB4FC9" w:rsidP="00B01821">
            <w:pPr>
              <w:pStyle w:val="ListParagraph"/>
              <w:numPr>
                <w:ilvl w:val="0"/>
                <w:numId w:val="36"/>
              </w:numPr>
              <w:spacing w:line="324" w:lineRule="auto"/>
              <w:ind w:left="0" w:firstLine="0"/>
              <w:contextualSpacing w:val="0"/>
              <w:rPr>
                <w:color w:val="000000" w:themeColor="text1"/>
                <w:spacing w:val="-4"/>
                <w:sz w:val="24"/>
                <w:szCs w:val="24"/>
                <w:lang w:val="vi-VN"/>
              </w:rPr>
            </w:pPr>
          </w:p>
        </w:tc>
        <w:tc>
          <w:tcPr>
            <w:tcW w:w="6521" w:type="dxa"/>
            <w:shd w:val="clear" w:color="auto" w:fill="auto"/>
            <w:tcMar>
              <w:top w:w="0" w:type="dxa"/>
              <w:left w:w="108" w:type="dxa"/>
              <w:bottom w:w="0" w:type="dxa"/>
              <w:right w:w="108" w:type="dxa"/>
            </w:tcMar>
          </w:tcPr>
          <w:p w14:paraId="792F7DBF" w14:textId="77777777" w:rsidR="00CB4FC9" w:rsidRPr="009F36EE" w:rsidRDefault="00CB4FC9" w:rsidP="0006565D">
            <w:pPr>
              <w:widowControl w:val="0"/>
              <w:autoSpaceDE w:val="0"/>
              <w:autoSpaceDN w:val="0"/>
              <w:adjustRightInd w:val="0"/>
              <w:spacing w:line="324" w:lineRule="auto"/>
              <w:ind w:firstLine="0"/>
              <w:rPr>
                <w:color w:val="000000" w:themeColor="text1"/>
                <w:lang w:val="vi-VN"/>
              </w:rPr>
            </w:pPr>
            <w:r w:rsidRPr="009F36EE">
              <w:rPr>
                <w:color w:val="000000" w:themeColor="text1"/>
                <w:lang w:val="vi-VN"/>
              </w:rPr>
              <w:t>Đóng góp của XNK vào cải thiện điều kiện lao động, đảm bảo quyền lao động</w:t>
            </w:r>
            <w:r w:rsidRPr="009F36EE">
              <w:rPr>
                <w:color w:val="000000" w:themeColor="text1"/>
                <w:kern w:val="16"/>
                <w:szCs w:val="26"/>
                <w:lang w:val="vi-VN"/>
              </w:rPr>
              <w:t xml:space="preserve"> của tổ chức</w:t>
            </w:r>
          </w:p>
        </w:tc>
        <w:tc>
          <w:tcPr>
            <w:tcW w:w="426" w:type="dxa"/>
            <w:shd w:val="clear" w:color="auto" w:fill="auto"/>
            <w:tcMar>
              <w:top w:w="0" w:type="dxa"/>
              <w:left w:w="108" w:type="dxa"/>
              <w:bottom w:w="0" w:type="dxa"/>
              <w:right w:w="108" w:type="dxa"/>
            </w:tcMar>
            <w:vAlign w:val="center"/>
          </w:tcPr>
          <w:p w14:paraId="2DF7F196"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1BFBE23C"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2922CA00"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36AC304D"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06C5CCB3"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6002E062" w14:textId="77777777" w:rsidTr="00571A08">
        <w:trPr>
          <w:trHeight w:val="274"/>
        </w:trPr>
        <w:tc>
          <w:tcPr>
            <w:tcW w:w="596" w:type="dxa"/>
            <w:shd w:val="clear" w:color="auto" w:fill="auto"/>
            <w:tcMar>
              <w:top w:w="0" w:type="dxa"/>
              <w:left w:w="108" w:type="dxa"/>
              <w:bottom w:w="0" w:type="dxa"/>
              <w:right w:w="108" w:type="dxa"/>
            </w:tcMar>
            <w:vAlign w:val="center"/>
          </w:tcPr>
          <w:p w14:paraId="60971F92" w14:textId="77777777" w:rsidR="00CB4FC9" w:rsidRPr="009F36EE" w:rsidRDefault="00CB4FC9" w:rsidP="00B01821">
            <w:pPr>
              <w:pStyle w:val="ListParagraph"/>
              <w:numPr>
                <w:ilvl w:val="0"/>
                <w:numId w:val="36"/>
              </w:numPr>
              <w:spacing w:line="324" w:lineRule="auto"/>
              <w:ind w:left="0" w:firstLine="0"/>
              <w:contextualSpacing w:val="0"/>
              <w:rPr>
                <w:color w:val="000000" w:themeColor="text1"/>
                <w:spacing w:val="-4"/>
                <w:sz w:val="24"/>
                <w:szCs w:val="24"/>
                <w:lang w:val="vi-VN"/>
              </w:rPr>
            </w:pPr>
          </w:p>
        </w:tc>
        <w:tc>
          <w:tcPr>
            <w:tcW w:w="6521" w:type="dxa"/>
            <w:shd w:val="clear" w:color="auto" w:fill="auto"/>
            <w:tcMar>
              <w:top w:w="0" w:type="dxa"/>
              <w:left w:w="108" w:type="dxa"/>
              <w:bottom w:w="0" w:type="dxa"/>
              <w:right w:w="108" w:type="dxa"/>
            </w:tcMar>
          </w:tcPr>
          <w:p w14:paraId="20A31B8D" w14:textId="77777777" w:rsidR="00CB4FC9" w:rsidRPr="009F36EE" w:rsidRDefault="00CB4FC9" w:rsidP="0006565D">
            <w:pPr>
              <w:widowControl w:val="0"/>
              <w:autoSpaceDE w:val="0"/>
              <w:autoSpaceDN w:val="0"/>
              <w:adjustRightInd w:val="0"/>
              <w:spacing w:line="324" w:lineRule="auto"/>
              <w:ind w:firstLine="0"/>
              <w:rPr>
                <w:color w:val="000000" w:themeColor="text1"/>
                <w:lang w:val="vi-VN"/>
              </w:rPr>
            </w:pPr>
            <w:r w:rsidRPr="009F36EE">
              <w:rPr>
                <w:color w:val="000000" w:themeColor="text1"/>
                <w:lang w:val="vi-VN"/>
              </w:rPr>
              <w:t>Đóng góp của XNK vào gia tăng hiệu quả cơ chế chia sẻ lợi ích giữa các bên tham gia vào hoạt động XNK</w:t>
            </w:r>
            <w:r w:rsidRPr="009F36EE">
              <w:rPr>
                <w:color w:val="000000" w:themeColor="text1"/>
                <w:kern w:val="16"/>
                <w:szCs w:val="26"/>
                <w:lang w:val="vi-VN"/>
              </w:rPr>
              <w:t xml:space="preserve"> của tổ chức</w:t>
            </w:r>
          </w:p>
        </w:tc>
        <w:tc>
          <w:tcPr>
            <w:tcW w:w="426" w:type="dxa"/>
            <w:shd w:val="clear" w:color="auto" w:fill="auto"/>
            <w:tcMar>
              <w:top w:w="0" w:type="dxa"/>
              <w:left w:w="108" w:type="dxa"/>
              <w:bottom w:w="0" w:type="dxa"/>
              <w:right w:w="108" w:type="dxa"/>
            </w:tcMar>
            <w:vAlign w:val="center"/>
          </w:tcPr>
          <w:p w14:paraId="2C64BF33"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3007CC3D"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3633094B"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5EF84083"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74CFB941"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6839AC85" w14:textId="77777777" w:rsidTr="00571A08">
        <w:trPr>
          <w:trHeight w:val="274"/>
        </w:trPr>
        <w:tc>
          <w:tcPr>
            <w:tcW w:w="596" w:type="dxa"/>
            <w:shd w:val="clear" w:color="auto" w:fill="auto"/>
            <w:tcMar>
              <w:top w:w="0" w:type="dxa"/>
              <w:left w:w="108" w:type="dxa"/>
              <w:bottom w:w="0" w:type="dxa"/>
              <w:right w:w="108" w:type="dxa"/>
            </w:tcMar>
            <w:vAlign w:val="center"/>
          </w:tcPr>
          <w:p w14:paraId="6966ED7C" w14:textId="77777777" w:rsidR="00CB4FC9" w:rsidRPr="009F36EE" w:rsidRDefault="00CB4FC9" w:rsidP="00B01821">
            <w:pPr>
              <w:pStyle w:val="ListParagraph"/>
              <w:numPr>
                <w:ilvl w:val="0"/>
                <w:numId w:val="36"/>
              </w:numPr>
              <w:spacing w:line="324" w:lineRule="auto"/>
              <w:ind w:left="0" w:firstLine="0"/>
              <w:contextualSpacing w:val="0"/>
              <w:rPr>
                <w:color w:val="000000" w:themeColor="text1"/>
                <w:spacing w:val="-4"/>
                <w:sz w:val="24"/>
                <w:szCs w:val="24"/>
                <w:lang w:val="vi-VN"/>
              </w:rPr>
            </w:pPr>
          </w:p>
        </w:tc>
        <w:tc>
          <w:tcPr>
            <w:tcW w:w="6521" w:type="dxa"/>
            <w:shd w:val="clear" w:color="auto" w:fill="auto"/>
            <w:tcMar>
              <w:top w:w="0" w:type="dxa"/>
              <w:left w:w="108" w:type="dxa"/>
              <w:bottom w:w="0" w:type="dxa"/>
              <w:right w:w="108" w:type="dxa"/>
            </w:tcMar>
          </w:tcPr>
          <w:p w14:paraId="2CB19EBE" w14:textId="77777777" w:rsidR="00CB4FC9" w:rsidRPr="009F36EE" w:rsidRDefault="00CB4FC9" w:rsidP="0006565D">
            <w:pPr>
              <w:widowControl w:val="0"/>
              <w:autoSpaceDE w:val="0"/>
              <w:autoSpaceDN w:val="0"/>
              <w:adjustRightInd w:val="0"/>
              <w:spacing w:line="324" w:lineRule="auto"/>
              <w:ind w:firstLine="0"/>
              <w:rPr>
                <w:color w:val="000000" w:themeColor="text1"/>
                <w:lang w:val="vi-VN"/>
              </w:rPr>
            </w:pPr>
            <w:r w:rsidRPr="009F36EE">
              <w:rPr>
                <w:color w:val="000000" w:themeColor="text1"/>
                <w:lang w:val="vi-VN"/>
              </w:rPr>
              <w:t>Đóng góp của XNK vào thúc đẩy chính sách hỗ trợ khó khăn, rủi ro trong kinh doanh XNK</w:t>
            </w:r>
            <w:r w:rsidRPr="009F36EE">
              <w:rPr>
                <w:color w:val="000000" w:themeColor="text1"/>
                <w:kern w:val="16"/>
                <w:szCs w:val="26"/>
                <w:lang w:val="vi-VN"/>
              </w:rPr>
              <w:t xml:space="preserve"> của tổ chức</w:t>
            </w:r>
          </w:p>
        </w:tc>
        <w:tc>
          <w:tcPr>
            <w:tcW w:w="426" w:type="dxa"/>
            <w:shd w:val="clear" w:color="auto" w:fill="auto"/>
            <w:tcMar>
              <w:top w:w="0" w:type="dxa"/>
              <w:left w:w="108" w:type="dxa"/>
              <w:bottom w:w="0" w:type="dxa"/>
              <w:right w:w="108" w:type="dxa"/>
            </w:tcMar>
            <w:vAlign w:val="center"/>
          </w:tcPr>
          <w:p w14:paraId="352399B1"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31CBFDC2"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79D2C8E0"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26712B91"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5EA12C9F"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7AB200CB" w14:textId="77777777" w:rsidTr="00571A08">
        <w:trPr>
          <w:trHeight w:val="274"/>
        </w:trPr>
        <w:tc>
          <w:tcPr>
            <w:tcW w:w="596" w:type="dxa"/>
            <w:shd w:val="clear" w:color="auto" w:fill="auto"/>
            <w:tcMar>
              <w:top w:w="0" w:type="dxa"/>
              <w:left w:w="108" w:type="dxa"/>
              <w:bottom w:w="0" w:type="dxa"/>
              <w:right w:w="108" w:type="dxa"/>
            </w:tcMar>
            <w:vAlign w:val="center"/>
          </w:tcPr>
          <w:p w14:paraId="079C6594" w14:textId="77777777" w:rsidR="00CB4FC9" w:rsidRPr="009F36EE" w:rsidRDefault="00CB4FC9" w:rsidP="00B01821">
            <w:pPr>
              <w:pStyle w:val="ListParagraph"/>
              <w:numPr>
                <w:ilvl w:val="0"/>
                <w:numId w:val="36"/>
              </w:numPr>
              <w:spacing w:line="324" w:lineRule="auto"/>
              <w:ind w:left="0" w:firstLine="0"/>
              <w:contextualSpacing w:val="0"/>
              <w:rPr>
                <w:color w:val="000000" w:themeColor="text1"/>
                <w:spacing w:val="-4"/>
                <w:sz w:val="24"/>
                <w:szCs w:val="24"/>
                <w:lang w:val="vi-VN"/>
              </w:rPr>
            </w:pPr>
          </w:p>
        </w:tc>
        <w:tc>
          <w:tcPr>
            <w:tcW w:w="6521" w:type="dxa"/>
            <w:shd w:val="clear" w:color="auto" w:fill="auto"/>
            <w:tcMar>
              <w:top w:w="0" w:type="dxa"/>
              <w:left w:w="108" w:type="dxa"/>
              <w:bottom w:w="0" w:type="dxa"/>
              <w:right w:w="108" w:type="dxa"/>
            </w:tcMar>
          </w:tcPr>
          <w:p w14:paraId="15F18A87" w14:textId="77777777" w:rsidR="00CB4FC9" w:rsidRPr="009F36EE" w:rsidRDefault="00CB4FC9" w:rsidP="0006565D">
            <w:pPr>
              <w:widowControl w:val="0"/>
              <w:autoSpaceDE w:val="0"/>
              <w:autoSpaceDN w:val="0"/>
              <w:adjustRightInd w:val="0"/>
              <w:spacing w:line="324" w:lineRule="auto"/>
              <w:ind w:firstLine="0"/>
              <w:rPr>
                <w:color w:val="000000" w:themeColor="text1"/>
                <w:lang w:val="vi-VN"/>
              </w:rPr>
            </w:pPr>
            <w:r w:rsidRPr="009F36EE">
              <w:rPr>
                <w:color w:val="000000" w:themeColor="text1"/>
                <w:lang w:val="vi-VN"/>
              </w:rPr>
              <w:t xml:space="preserve">Đóng góp của XNK vào cải thiện mức độ ô nhiễm môi trường của </w:t>
            </w:r>
            <w:r w:rsidRPr="009F36EE">
              <w:rPr>
                <w:color w:val="000000" w:themeColor="text1"/>
                <w:kern w:val="16"/>
                <w:szCs w:val="26"/>
                <w:lang w:val="vi-VN"/>
              </w:rPr>
              <w:t>của tổ chức</w:t>
            </w:r>
          </w:p>
        </w:tc>
        <w:tc>
          <w:tcPr>
            <w:tcW w:w="426" w:type="dxa"/>
            <w:shd w:val="clear" w:color="auto" w:fill="auto"/>
            <w:tcMar>
              <w:top w:w="0" w:type="dxa"/>
              <w:left w:w="108" w:type="dxa"/>
              <w:bottom w:w="0" w:type="dxa"/>
              <w:right w:w="108" w:type="dxa"/>
            </w:tcMar>
            <w:vAlign w:val="center"/>
          </w:tcPr>
          <w:p w14:paraId="6E5C1383"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5D658AD0"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1B8B4214"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4872BE0D"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74F1C8D1"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2ADE8F57" w14:textId="77777777" w:rsidTr="00571A08">
        <w:trPr>
          <w:trHeight w:val="274"/>
        </w:trPr>
        <w:tc>
          <w:tcPr>
            <w:tcW w:w="596" w:type="dxa"/>
            <w:shd w:val="clear" w:color="auto" w:fill="auto"/>
            <w:tcMar>
              <w:top w:w="0" w:type="dxa"/>
              <w:left w:w="108" w:type="dxa"/>
              <w:bottom w:w="0" w:type="dxa"/>
              <w:right w:w="108" w:type="dxa"/>
            </w:tcMar>
            <w:vAlign w:val="center"/>
          </w:tcPr>
          <w:p w14:paraId="19D56A27" w14:textId="77777777" w:rsidR="00CB4FC9" w:rsidRPr="009F36EE" w:rsidRDefault="00CB4FC9" w:rsidP="00B01821">
            <w:pPr>
              <w:pStyle w:val="ListParagraph"/>
              <w:numPr>
                <w:ilvl w:val="0"/>
                <w:numId w:val="36"/>
              </w:numPr>
              <w:spacing w:line="324" w:lineRule="auto"/>
              <w:ind w:left="0" w:firstLine="0"/>
              <w:contextualSpacing w:val="0"/>
              <w:rPr>
                <w:color w:val="000000" w:themeColor="text1"/>
                <w:spacing w:val="-4"/>
                <w:sz w:val="24"/>
                <w:szCs w:val="24"/>
                <w:lang w:val="vi-VN"/>
              </w:rPr>
            </w:pPr>
          </w:p>
        </w:tc>
        <w:tc>
          <w:tcPr>
            <w:tcW w:w="6521" w:type="dxa"/>
            <w:shd w:val="clear" w:color="auto" w:fill="auto"/>
            <w:tcMar>
              <w:top w:w="0" w:type="dxa"/>
              <w:left w:w="108" w:type="dxa"/>
              <w:bottom w:w="0" w:type="dxa"/>
              <w:right w:w="108" w:type="dxa"/>
            </w:tcMar>
          </w:tcPr>
          <w:p w14:paraId="2B561E21" w14:textId="77777777" w:rsidR="00CB4FC9" w:rsidRPr="009F36EE" w:rsidRDefault="00CB4FC9" w:rsidP="0006565D">
            <w:pPr>
              <w:widowControl w:val="0"/>
              <w:autoSpaceDE w:val="0"/>
              <w:autoSpaceDN w:val="0"/>
              <w:adjustRightInd w:val="0"/>
              <w:spacing w:line="324" w:lineRule="auto"/>
              <w:ind w:firstLine="0"/>
              <w:rPr>
                <w:color w:val="000000" w:themeColor="text1"/>
                <w:lang w:val="vi-VN"/>
              </w:rPr>
            </w:pPr>
            <w:r w:rsidRPr="009F36EE">
              <w:rPr>
                <w:color w:val="000000" w:themeColor="text1"/>
                <w:lang w:val="vi-VN"/>
              </w:rPr>
              <w:t>Đóng góp của XNK vào đảm bảo duy trì các nguồn tài nguyên của</w:t>
            </w:r>
            <w:r w:rsidRPr="009F36EE">
              <w:rPr>
                <w:color w:val="000000" w:themeColor="text1"/>
                <w:kern w:val="16"/>
                <w:szCs w:val="26"/>
                <w:lang w:val="vi-VN"/>
              </w:rPr>
              <w:t xml:space="preserve"> của tổ chức</w:t>
            </w:r>
          </w:p>
        </w:tc>
        <w:tc>
          <w:tcPr>
            <w:tcW w:w="426" w:type="dxa"/>
            <w:shd w:val="clear" w:color="auto" w:fill="auto"/>
            <w:tcMar>
              <w:top w:w="0" w:type="dxa"/>
              <w:left w:w="108" w:type="dxa"/>
              <w:bottom w:w="0" w:type="dxa"/>
              <w:right w:w="108" w:type="dxa"/>
            </w:tcMar>
            <w:vAlign w:val="center"/>
          </w:tcPr>
          <w:p w14:paraId="21CEA82A"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10161460"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3A18546F"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526BEA95"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1113422E"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4184C708" w14:textId="77777777" w:rsidTr="00571A08">
        <w:trPr>
          <w:trHeight w:val="274"/>
        </w:trPr>
        <w:tc>
          <w:tcPr>
            <w:tcW w:w="596" w:type="dxa"/>
            <w:shd w:val="clear" w:color="auto" w:fill="auto"/>
            <w:tcMar>
              <w:top w:w="0" w:type="dxa"/>
              <w:left w:w="108" w:type="dxa"/>
              <w:bottom w:w="0" w:type="dxa"/>
              <w:right w:w="108" w:type="dxa"/>
            </w:tcMar>
            <w:vAlign w:val="center"/>
          </w:tcPr>
          <w:p w14:paraId="372DD206" w14:textId="77777777" w:rsidR="00CB4FC9" w:rsidRPr="009F36EE" w:rsidRDefault="00CB4FC9" w:rsidP="00B01821">
            <w:pPr>
              <w:pStyle w:val="ListParagraph"/>
              <w:numPr>
                <w:ilvl w:val="0"/>
                <w:numId w:val="36"/>
              </w:numPr>
              <w:spacing w:line="324" w:lineRule="auto"/>
              <w:ind w:left="0" w:firstLine="0"/>
              <w:contextualSpacing w:val="0"/>
              <w:rPr>
                <w:color w:val="000000" w:themeColor="text1"/>
                <w:spacing w:val="-4"/>
                <w:sz w:val="24"/>
                <w:szCs w:val="24"/>
                <w:lang w:val="vi-VN"/>
              </w:rPr>
            </w:pPr>
          </w:p>
        </w:tc>
        <w:tc>
          <w:tcPr>
            <w:tcW w:w="6521" w:type="dxa"/>
            <w:shd w:val="clear" w:color="auto" w:fill="auto"/>
            <w:tcMar>
              <w:top w:w="0" w:type="dxa"/>
              <w:left w:w="108" w:type="dxa"/>
              <w:bottom w:w="0" w:type="dxa"/>
              <w:right w:w="108" w:type="dxa"/>
            </w:tcMar>
          </w:tcPr>
          <w:p w14:paraId="73DF0CB7" w14:textId="77777777" w:rsidR="00CB4FC9" w:rsidRPr="009F36EE" w:rsidRDefault="00CB4FC9" w:rsidP="0006565D">
            <w:pPr>
              <w:widowControl w:val="0"/>
              <w:autoSpaceDE w:val="0"/>
              <w:autoSpaceDN w:val="0"/>
              <w:adjustRightInd w:val="0"/>
              <w:spacing w:line="324" w:lineRule="auto"/>
              <w:ind w:firstLine="0"/>
              <w:rPr>
                <w:color w:val="000000" w:themeColor="text1"/>
                <w:lang w:val="vi-VN"/>
              </w:rPr>
            </w:pPr>
            <w:r w:rsidRPr="009F36EE">
              <w:rPr>
                <w:color w:val="000000" w:themeColor="text1"/>
                <w:lang w:val="vi-VN"/>
              </w:rPr>
              <w:t>Khả năng kiểm soát của chính quyền và cộng đồng tỉnh Thanh Hóa đối với các hoạt động XNK</w:t>
            </w:r>
          </w:p>
        </w:tc>
        <w:tc>
          <w:tcPr>
            <w:tcW w:w="426" w:type="dxa"/>
            <w:shd w:val="clear" w:color="auto" w:fill="auto"/>
            <w:tcMar>
              <w:top w:w="0" w:type="dxa"/>
              <w:left w:w="108" w:type="dxa"/>
              <w:bottom w:w="0" w:type="dxa"/>
              <w:right w:w="108" w:type="dxa"/>
            </w:tcMar>
            <w:vAlign w:val="center"/>
          </w:tcPr>
          <w:p w14:paraId="4EF7AED5"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0EFB0004"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4E3C5CBD"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7CBE9CD7"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3793F0AC"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5F3381B1" w14:textId="77777777" w:rsidTr="00571A08">
        <w:trPr>
          <w:trHeight w:val="274"/>
        </w:trPr>
        <w:tc>
          <w:tcPr>
            <w:tcW w:w="596" w:type="dxa"/>
            <w:shd w:val="clear" w:color="auto" w:fill="auto"/>
            <w:tcMar>
              <w:top w:w="0" w:type="dxa"/>
              <w:left w:w="108" w:type="dxa"/>
              <w:bottom w:w="0" w:type="dxa"/>
              <w:right w:w="108" w:type="dxa"/>
            </w:tcMar>
            <w:vAlign w:val="center"/>
          </w:tcPr>
          <w:p w14:paraId="1DD461DD" w14:textId="77777777" w:rsidR="00CB4FC9" w:rsidRPr="009F36EE" w:rsidRDefault="00CB4FC9" w:rsidP="00B01821">
            <w:pPr>
              <w:pStyle w:val="ListParagraph"/>
              <w:numPr>
                <w:ilvl w:val="0"/>
                <w:numId w:val="36"/>
              </w:numPr>
              <w:spacing w:line="324" w:lineRule="auto"/>
              <w:ind w:left="0" w:firstLine="0"/>
              <w:contextualSpacing w:val="0"/>
              <w:rPr>
                <w:color w:val="000000" w:themeColor="text1"/>
                <w:spacing w:val="-4"/>
                <w:sz w:val="24"/>
                <w:szCs w:val="24"/>
                <w:lang w:val="vi-VN"/>
              </w:rPr>
            </w:pPr>
          </w:p>
        </w:tc>
        <w:tc>
          <w:tcPr>
            <w:tcW w:w="6521" w:type="dxa"/>
            <w:shd w:val="clear" w:color="auto" w:fill="auto"/>
            <w:tcMar>
              <w:top w:w="0" w:type="dxa"/>
              <w:left w:w="108" w:type="dxa"/>
              <w:bottom w:w="0" w:type="dxa"/>
              <w:right w:w="108" w:type="dxa"/>
            </w:tcMar>
          </w:tcPr>
          <w:p w14:paraId="77BB1A99" w14:textId="77777777" w:rsidR="00CB4FC9" w:rsidRPr="009F36EE" w:rsidRDefault="00CB4FC9" w:rsidP="0006565D">
            <w:pPr>
              <w:widowControl w:val="0"/>
              <w:autoSpaceDE w:val="0"/>
              <w:autoSpaceDN w:val="0"/>
              <w:adjustRightInd w:val="0"/>
              <w:spacing w:line="324" w:lineRule="auto"/>
              <w:ind w:firstLine="0"/>
              <w:rPr>
                <w:color w:val="000000" w:themeColor="text1"/>
                <w:lang w:val="vi-VN"/>
              </w:rPr>
            </w:pPr>
            <w:r w:rsidRPr="009F36EE">
              <w:rPr>
                <w:color w:val="000000" w:themeColor="text1"/>
                <w:lang w:val="vi-VN"/>
              </w:rPr>
              <w:t>Đóng góp của XNK tỉnh Thanh Hóa vào gia tăng hiệu quả kinh tế và đảm bảo lợi ích lâu dài</w:t>
            </w:r>
          </w:p>
        </w:tc>
        <w:tc>
          <w:tcPr>
            <w:tcW w:w="426" w:type="dxa"/>
            <w:shd w:val="clear" w:color="auto" w:fill="auto"/>
            <w:tcMar>
              <w:top w:w="0" w:type="dxa"/>
              <w:left w:w="108" w:type="dxa"/>
              <w:bottom w:w="0" w:type="dxa"/>
              <w:right w:w="108" w:type="dxa"/>
            </w:tcMar>
            <w:vAlign w:val="center"/>
          </w:tcPr>
          <w:p w14:paraId="5FF84C14"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538B75B4"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282F5D73"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3C20BD33"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4F071EC0"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1115D31C" w14:textId="77777777" w:rsidTr="00571A08">
        <w:trPr>
          <w:trHeight w:val="274"/>
        </w:trPr>
        <w:tc>
          <w:tcPr>
            <w:tcW w:w="596" w:type="dxa"/>
            <w:shd w:val="clear" w:color="auto" w:fill="auto"/>
            <w:tcMar>
              <w:top w:w="0" w:type="dxa"/>
              <w:left w:w="108" w:type="dxa"/>
              <w:bottom w:w="0" w:type="dxa"/>
              <w:right w:w="108" w:type="dxa"/>
            </w:tcMar>
            <w:vAlign w:val="center"/>
          </w:tcPr>
          <w:p w14:paraId="56034A40" w14:textId="77777777" w:rsidR="00CB4FC9" w:rsidRPr="009F36EE" w:rsidRDefault="00CB4FC9" w:rsidP="00B01821">
            <w:pPr>
              <w:pStyle w:val="ListParagraph"/>
              <w:numPr>
                <w:ilvl w:val="0"/>
                <w:numId w:val="36"/>
              </w:numPr>
              <w:spacing w:line="324" w:lineRule="auto"/>
              <w:ind w:left="0" w:firstLine="0"/>
              <w:contextualSpacing w:val="0"/>
              <w:rPr>
                <w:color w:val="000000" w:themeColor="text1"/>
                <w:spacing w:val="-4"/>
                <w:sz w:val="24"/>
                <w:szCs w:val="24"/>
                <w:lang w:val="vi-VN"/>
              </w:rPr>
            </w:pPr>
          </w:p>
        </w:tc>
        <w:tc>
          <w:tcPr>
            <w:tcW w:w="6521" w:type="dxa"/>
            <w:shd w:val="clear" w:color="auto" w:fill="auto"/>
            <w:tcMar>
              <w:top w:w="0" w:type="dxa"/>
              <w:left w:w="108" w:type="dxa"/>
              <w:bottom w:w="0" w:type="dxa"/>
              <w:right w:w="108" w:type="dxa"/>
            </w:tcMar>
          </w:tcPr>
          <w:p w14:paraId="5744691E" w14:textId="77777777" w:rsidR="00CB4FC9" w:rsidRPr="009F36EE" w:rsidRDefault="00CB4FC9" w:rsidP="0006565D">
            <w:pPr>
              <w:widowControl w:val="0"/>
              <w:autoSpaceDE w:val="0"/>
              <w:autoSpaceDN w:val="0"/>
              <w:adjustRightInd w:val="0"/>
              <w:spacing w:line="324" w:lineRule="auto"/>
              <w:ind w:firstLine="0"/>
              <w:rPr>
                <w:color w:val="000000" w:themeColor="text1"/>
                <w:lang w:val="vi-VN"/>
              </w:rPr>
            </w:pPr>
            <w:r w:rsidRPr="009F36EE">
              <w:rPr>
                <w:color w:val="000000" w:themeColor="text1"/>
                <w:lang w:val="vi-VN"/>
              </w:rPr>
              <w:t>Đóng góp của XNK tỉnh Thanh Hóa vào giảm ô nhiễm nguồn nước, bảo tồn được tài nguyên thiên nhiêu</w:t>
            </w:r>
          </w:p>
        </w:tc>
        <w:tc>
          <w:tcPr>
            <w:tcW w:w="426" w:type="dxa"/>
            <w:shd w:val="clear" w:color="auto" w:fill="auto"/>
            <w:tcMar>
              <w:top w:w="0" w:type="dxa"/>
              <w:left w:w="108" w:type="dxa"/>
              <w:bottom w:w="0" w:type="dxa"/>
              <w:right w:w="108" w:type="dxa"/>
            </w:tcMar>
            <w:vAlign w:val="center"/>
          </w:tcPr>
          <w:p w14:paraId="76818501"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61D860C9"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4505EEBD"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0FA49BD5"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38FB05AF"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688F7FCA" w14:textId="77777777" w:rsidTr="00571A08">
        <w:trPr>
          <w:trHeight w:val="274"/>
        </w:trPr>
        <w:tc>
          <w:tcPr>
            <w:tcW w:w="596" w:type="dxa"/>
            <w:shd w:val="clear" w:color="auto" w:fill="auto"/>
            <w:tcMar>
              <w:top w:w="0" w:type="dxa"/>
              <w:left w:w="108" w:type="dxa"/>
              <w:bottom w:w="0" w:type="dxa"/>
              <w:right w:w="108" w:type="dxa"/>
            </w:tcMar>
            <w:vAlign w:val="center"/>
          </w:tcPr>
          <w:p w14:paraId="0D50860F" w14:textId="77777777" w:rsidR="00CB4FC9" w:rsidRPr="009F36EE" w:rsidRDefault="00CB4FC9" w:rsidP="00B01821">
            <w:pPr>
              <w:pStyle w:val="ListParagraph"/>
              <w:numPr>
                <w:ilvl w:val="0"/>
                <w:numId w:val="36"/>
              </w:numPr>
              <w:spacing w:line="324" w:lineRule="auto"/>
              <w:ind w:left="0" w:firstLine="0"/>
              <w:contextualSpacing w:val="0"/>
              <w:rPr>
                <w:color w:val="000000" w:themeColor="text1"/>
                <w:spacing w:val="-4"/>
                <w:sz w:val="24"/>
                <w:szCs w:val="24"/>
                <w:lang w:val="vi-VN"/>
              </w:rPr>
            </w:pPr>
          </w:p>
        </w:tc>
        <w:tc>
          <w:tcPr>
            <w:tcW w:w="6521" w:type="dxa"/>
            <w:shd w:val="clear" w:color="auto" w:fill="auto"/>
            <w:tcMar>
              <w:top w:w="0" w:type="dxa"/>
              <w:left w:w="108" w:type="dxa"/>
              <w:bottom w:w="0" w:type="dxa"/>
              <w:right w:w="108" w:type="dxa"/>
            </w:tcMar>
          </w:tcPr>
          <w:p w14:paraId="6533995B" w14:textId="77777777" w:rsidR="00CB4FC9" w:rsidRPr="009F36EE" w:rsidRDefault="00CB4FC9" w:rsidP="0006565D">
            <w:pPr>
              <w:widowControl w:val="0"/>
              <w:autoSpaceDE w:val="0"/>
              <w:autoSpaceDN w:val="0"/>
              <w:adjustRightInd w:val="0"/>
              <w:spacing w:line="324" w:lineRule="auto"/>
              <w:ind w:firstLine="0"/>
              <w:rPr>
                <w:color w:val="000000" w:themeColor="text1"/>
                <w:lang w:val="vi-VN"/>
              </w:rPr>
            </w:pPr>
            <w:r w:rsidRPr="009F36EE">
              <w:rPr>
                <w:color w:val="000000" w:themeColor="text1"/>
                <w:lang w:val="vi-VN"/>
              </w:rPr>
              <w:t>Đóng góp của XNK tỉnh Thanh Hóa vào xóa đói, giảm nghèo; tạo thêm việc làm, đảm bảo dinh dưỡng</w:t>
            </w:r>
          </w:p>
        </w:tc>
        <w:tc>
          <w:tcPr>
            <w:tcW w:w="426" w:type="dxa"/>
            <w:shd w:val="clear" w:color="auto" w:fill="auto"/>
            <w:tcMar>
              <w:top w:w="0" w:type="dxa"/>
              <w:left w:w="108" w:type="dxa"/>
              <w:bottom w:w="0" w:type="dxa"/>
              <w:right w:w="108" w:type="dxa"/>
            </w:tcMar>
            <w:vAlign w:val="center"/>
          </w:tcPr>
          <w:p w14:paraId="078F22D6"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19381900"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1823E3C1"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33E512EB"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761396DC"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bl>
    <w:bookmarkEnd w:id="757"/>
    <w:p w14:paraId="2C0947E5" w14:textId="35242B3F" w:rsidR="00CB4FC9" w:rsidRPr="009F36EE" w:rsidRDefault="00CB4FC9" w:rsidP="0006565D">
      <w:pPr>
        <w:widowControl w:val="0"/>
        <w:autoSpaceDE w:val="0"/>
        <w:autoSpaceDN w:val="0"/>
        <w:adjustRightInd w:val="0"/>
        <w:spacing w:line="324" w:lineRule="auto"/>
        <w:ind w:firstLine="0"/>
        <w:rPr>
          <w:b/>
          <w:color w:val="000000" w:themeColor="text1"/>
        </w:rPr>
      </w:pPr>
      <w:r w:rsidRPr="009F36EE">
        <w:rPr>
          <w:b/>
          <w:color w:val="000000" w:themeColor="text1"/>
        </w:rPr>
        <w:t>Câu</w:t>
      </w:r>
      <w:r w:rsidR="00182DD0" w:rsidRPr="009F36EE">
        <w:rPr>
          <w:b/>
          <w:color w:val="000000" w:themeColor="text1"/>
        </w:rPr>
        <w:t xml:space="preserve"> 9</w:t>
      </w:r>
      <w:r w:rsidRPr="009F36EE">
        <w:rPr>
          <w:b/>
          <w:color w:val="000000" w:themeColor="text1"/>
        </w:rPr>
        <w:t xml:space="preserve">. Anh/chị vui lòng đánh giá MỨC ĐỘ TÁC ĐỘNG CỦA CÁC YẾU TỐ dưới đây tới </w:t>
      </w:r>
      <w:r w:rsidR="00FD2012" w:rsidRPr="009F36EE">
        <w:rPr>
          <w:b/>
          <w:color w:val="000000" w:themeColor="text1"/>
        </w:rPr>
        <w:t>PTXNKBV</w:t>
      </w:r>
      <w:r w:rsidRPr="009F36EE">
        <w:rPr>
          <w:b/>
          <w:color w:val="000000" w:themeColor="text1"/>
        </w:rPr>
        <w:t xml:space="preserve"> của tổ chức anh/chị theo </w:t>
      </w:r>
      <w:bookmarkStart w:id="758" w:name="_Hlk168142786"/>
      <w:r w:rsidRPr="009F36EE">
        <w:rPr>
          <w:b/>
          <w:color w:val="000000" w:themeColor="text1"/>
        </w:rPr>
        <w:t>các mức điểm 1-2-3-4-5, trong đó 1 là Tác động rất ít cho tới 5 là Tác động rất nhiều.</w:t>
      </w:r>
      <w:bookmarkEnd w:id="758"/>
    </w:p>
    <w:tbl>
      <w:tblPr>
        <w:tblW w:w="88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9"/>
        <w:gridCol w:w="6237"/>
        <w:gridCol w:w="426"/>
        <w:gridCol w:w="426"/>
        <w:gridCol w:w="373"/>
        <w:gridCol w:w="354"/>
        <w:gridCol w:w="337"/>
      </w:tblGrid>
      <w:tr w:rsidR="005F7A84" w:rsidRPr="009F36EE" w14:paraId="360EE11D" w14:textId="77777777" w:rsidTr="00C86496">
        <w:trPr>
          <w:trHeight w:val="87"/>
          <w:tblHeader/>
        </w:trPr>
        <w:tc>
          <w:tcPr>
            <w:tcW w:w="709" w:type="dxa"/>
            <w:shd w:val="clear" w:color="auto" w:fill="C5E0B3"/>
            <w:tcMar>
              <w:top w:w="0" w:type="dxa"/>
              <w:left w:w="108" w:type="dxa"/>
              <w:bottom w:w="0" w:type="dxa"/>
              <w:right w:w="108" w:type="dxa"/>
            </w:tcMar>
            <w:vAlign w:val="center"/>
          </w:tcPr>
          <w:p w14:paraId="7B17F461" w14:textId="77777777" w:rsidR="00D64FC3" w:rsidRPr="009F36EE" w:rsidRDefault="00D64FC3" w:rsidP="0006565D">
            <w:pPr>
              <w:spacing w:line="324" w:lineRule="auto"/>
              <w:ind w:firstLine="0"/>
              <w:jc w:val="center"/>
              <w:rPr>
                <w:bCs/>
                <w:color w:val="000000" w:themeColor="text1"/>
              </w:rPr>
            </w:pPr>
            <w:r w:rsidRPr="009F36EE">
              <w:rPr>
                <w:bCs/>
                <w:color w:val="000000" w:themeColor="text1"/>
              </w:rPr>
              <w:t>TT</w:t>
            </w:r>
          </w:p>
        </w:tc>
        <w:tc>
          <w:tcPr>
            <w:tcW w:w="6237" w:type="dxa"/>
            <w:shd w:val="clear" w:color="auto" w:fill="C5E0B3"/>
            <w:vAlign w:val="center"/>
          </w:tcPr>
          <w:p w14:paraId="6107256C" w14:textId="6B63DBA0" w:rsidR="00D64FC3" w:rsidRPr="009F36EE" w:rsidRDefault="00266ADA" w:rsidP="0006565D">
            <w:pPr>
              <w:spacing w:line="324" w:lineRule="auto"/>
              <w:ind w:firstLine="0"/>
              <w:jc w:val="center"/>
              <w:rPr>
                <w:bCs/>
                <w:color w:val="000000" w:themeColor="text1"/>
              </w:rPr>
            </w:pPr>
            <w:r w:rsidRPr="009F36EE">
              <w:rPr>
                <w:bCs/>
                <w:color w:val="000000" w:themeColor="text1"/>
              </w:rPr>
              <w:t>NHÂN TỐ ẢNH HƯỞNG</w:t>
            </w:r>
            <w:r w:rsidR="00D64FC3" w:rsidRPr="009F36EE">
              <w:rPr>
                <w:bCs/>
                <w:color w:val="000000" w:themeColor="text1"/>
              </w:rPr>
              <w:t xml:space="preserve"> TỚI PHÁT TRIỂN </w:t>
            </w:r>
          </w:p>
          <w:p w14:paraId="6A33878F" w14:textId="77777777" w:rsidR="00D64FC3" w:rsidRPr="009F36EE" w:rsidRDefault="00D64FC3" w:rsidP="0006565D">
            <w:pPr>
              <w:spacing w:line="324" w:lineRule="auto"/>
              <w:ind w:firstLine="0"/>
              <w:jc w:val="center"/>
              <w:rPr>
                <w:bCs/>
                <w:color w:val="000000" w:themeColor="text1"/>
              </w:rPr>
            </w:pPr>
            <w:r w:rsidRPr="009F36EE">
              <w:rPr>
                <w:bCs/>
                <w:color w:val="000000" w:themeColor="text1"/>
              </w:rPr>
              <w:t>XUẤT NHẬP KHẨU BỀN VỮNG TỈNH THANH HÓA</w:t>
            </w:r>
          </w:p>
        </w:tc>
        <w:tc>
          <w:tcPr>
            <w:tcW w:w="1916" w:type="dxa"/>
            <w:gridSpan w:val="5"/>
            <w:shd w:val="clear" w:color="auto" w:fill="C5E0B3"/>
            <w:tcMar>
              <w:top w:w="0" w:type="dxa"/>
              <w:left w:w="108" w:type="dxa"/>
              <w:bottom w:w="0" w:type="dxa"/>
              <w:right w:w="108" w:type="dxa"/>
            </w:tcMar>
            <w:vAlign w:val="center"/>
          </w:tcPr>
          <w:p w14:paraId="55E4654B" w14:textId="77777777" w:rsidR="00D64FC3" w:rsidRPr="009F36EE" w:rsidRDefault="00D64FC3" w:rsidP="0006565D">
            <w:pPr>
              <w:spacing w:line="324" w:lineRule="auto"/>
              <w:ind w:firstLine="0"/>
              <w:jc w:val="center"/>
              <w:rPr>
                <w:bCs/>
                <w:color w:val="000000" w:themeColor="text1"/>
              </w:rPr>
            </w:pPr>
            <w:r w:rsidRPr="009F36EE">
              <w:rPr>
                <w:bCs/>
                <w:color w:val="000000" w:themeColor="text1"/>
              </w:rPr>
              <w:t>MỨC ĐỘ     TÁC ĐỘNG</w:t>
            </w:r>
          </w:p>
        </w:tc>
      </w:tr>
      <w:tr w:rsidR="005F7A84" w:rsidRPr="009F36EE" w14:paraId="307AF7D4" w14:textId="77777777" w:rsidTr="00C86496">
        <w:trPr>
          <w:trHeight w:val="87"/>
        </w:trPr>
        <w:tc>
          <w:tcPr>
            <w:tcW w:w="709" w:type="dxa"/>
            <w:shd w:val="clear" w:color="auto" w:fill="auto"/>
            <w:tcMar>
              <w:top w:w="0" w:type="dxa"/>
              <w:left w:w="108" w:type="dxa"/>
              <w:bottom w:w="0" w:type="dxa"/>
              <w:right w:w="108" w:type="dxa"/>
            </w:tcMar>
            <w:vAlign w:val="center"/>
          </w:tcPr>
          <w:p w14:paraId="73DEDA77" w14:textId="77777777" w:rsidR="00D64FC3" w:rsidRPr="009F36EE" w:rsidRDefault="00D64FC3" w:rsidP="00B01821">
            <w:pPr>
              <w:pStyle w:val="ListParagraph"/>
              <w:numPr>
                <w:ilvl w:val="0"/>
                <w:numId w:val="55"/>
              </w:numPr>
              <w:spacing w:line="324" w:lineRule="auto"/>
              <w:ind w:left="0" w:firstLine="0"/>
              <w:contextualSpacing w:val="0"/>
              <w:rPr>
                <w:b/>
                <w:bCs/>
                <w:i/>
                <w:iCs/>
                <w:color w:val="000000" w:themeColor="text1"/>
                <w:spacing w:val="-4"/>
                <w:sz w:val="24"/>
                <w:szCs w:val="24"/>
                <w:lang w:val="vi-VN"/>
              </w:rPr>
            </w:pPr>
          </w:p>
        </w:tc>
        <w:tc>
          <w:tcPr>
            <w:tcW w:w="8153" w:type="dxa"/>
            <w:gridSpan w:val="6"/>
            <w:shd w:val="clear" w:color="auto" w:fill="auto"/>
            <w:tcMar>
              <w:top w:w="0" w:type="dxa"/>
              <w:left w:w="108" w:type="dxa"/>
              <w:bottom w:w="0" w:type="dxa"/>
              <w:right w:w="108" w:type="dxa"/>
            </w:tcMar>
          </w:tcPr>
          <w:p w14:paraId="47700BA1" w14:textId="77777777" w:rsidR="00D64FC3" w:rsidRPr="009F36EE" w:rsidRDefault="00D64FC3" w:rsidP="0006565D">
            <w:pPr>
              <w:spacing w:line="324" w:lineRule="auto"/>
              <w:ind w:firstLine="0"/>
              <w:rPr>
                <w:b/>
                <w:i/>
                <w:iCs/>
                <w:color w:val="000000" w:themeColor="text1"/>
              </w:rPr>
            </w:pPr>
            <w:r w:rsidRPr="009F36EE">
              <w:rPr>
                <w:b/>
                <w:i/>
                <w:iCs/>
                <w:color w:val="000000" w:themeColor="text1"/>
              </w:rPr>
              <w:t xml:space="preserve">Hội nhập quốc tế </w:t>
            </w:r>
          </w:p>
        </w:tc>
      </w:tr>
      <w:tr w:rsidR="005F7A84" w:rsidRPr="009F36EE" w14:paraId="6918C133" w14:textId="77777777" w:rsidTr="00C86496">
        <w:trPr>
          <w:trHeight w:val="87"/>
        </w:trPr>
        <w:tc>
          <w:tcPr>
            <w:tcW w:w="709" w:type="dxa"/>
            <w:shd w:val="clear" w:color="auto" w:fill="auto"/>
            <w:tcMar>
              <w:top w:w="0" w:type="dxa"/>
              <w:left w:w="108" w:type="dxa"/>
              <w:bottom w:w="0" w:type="dxa"/>
              <w:right w:w="108" w:type="dxa"/>
            </w:tcMar>
            <w:vAlign w:val="center"/>
          </w:tcPr>
          <w:p w14:paraId="78825FC5" w14:textId="77777777" w:rsidR="00D64FC3" w:rsidRPr="009F36EE" w:rsidRDefault="00D64FC3" w:rsidP="00B01821">
            <w:pPr>
              <w:numPr>
                <w:ilvl w:val="1"/>
                <w:numId w:val="55"/>
              </w:numPr>
              <w:spacing w:line="324" w:lineRule="auto"/>
              <w:ind w:left="0" w:firstLine="0"/>
              <w:jc w:val="center"/>
              <w:rPr>
                <w:color w:val="000000" w:themeColor="text1"/>
                <w:spacing w:val="-4"/>
              </w:rPr>
            </w:pPr>
          </w:p>
        </w:tc>
        <w:tc>
          <w:tcPr>
            <w:tcW w:w="6237" w:type="dxa"/>
            <w:shd w:val="clear" w:color="auto" w:fill="auto"/>
            <w:tcMar>
              <w:top w:w="0" w:type="dxa"/>
              <w:left w:w="108" w:type="dxa"/>
              <w:bottom w:w="0" w:type="dxa"/>
              <w:right w:w="108" w:type="dxa"/>
            </w:tcMar>
          </w:tcPr>
          <w:p w14:paraId="3CA10E04" w14:textId="77777777" w:rsidR="00D64FC3" w:rsidRPr="009F36EE" w:rsidRDefault="00D64FC3" w:rsidP="0006565D">
            <w:pPr>
              <w:widowControl w:val="0"/>
              <w:autoSpaceDE w:val="0"/>
              <w:autoSpaceDN w:val="0"/>
              <w:adjustRightInd w:val="0"/>
              <w:spacing w:line="324" w:lineRule="auto"/>
              <w:ind w:firstLine="0"/>
              <w:rPr>
                <w:color w:val="000000" w:themeColor="text1"/>
              </w:rPr>
            </w:pPr>
            <w:r w:rsidRPr="009F36EE">
              <w:rPr>
                <w:color w:val="000000" w:themeColor="text1"/>
              </w:rPr>
              <w:t>Tự do hóa thương mại</w:t>
            </w:r>
          </w:p>
        </w:tc>
        <w:tc>
          <w:tcPr>
            <w:tcW w:w="426" w:type="dxa"/>
            <w:shd w:val="clear" w:color="auto" w:fill="auto"/>
            <w:tcMar>
              <w:top w:w="0" w:type="dxa"/>
              <w:left w:w="108" w:type="dxa"/>
              <w:bottom w:w="0" w:type="dxa"/>
              <w:right w:w="108" w:type="dxa"/>
            </w:tcMar>
            <w:vAlign w:val="center"/>
          </w:tcPr>
          <w:p w14:paraId="09A37644"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5EFCB4C4"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1FAFA789"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30BAEE90"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0E5EE235"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7E980F0F" w14:textId="77777777" w:rsidTr="00C86496">
        <w:trPr>
          <w:trHeight w:val="87"/>
        </w:trPr>
        <w:tc>
          <w:tcPr>
            <w:tcW w:w="709" w:type="dxa"/>
            <w:shd w:val="clear" w:color="auto" w:fill="auto"/>
            <w:tcMar>
              <w:top w:w="0" w:type="dxa"/>
              <w:left w:w="108" w:type="dxa"/>
              <w:bottom w:w="0" w:type="dxa"/>
              <w:right w:w="108" w:type="dxa"/>
            </w:tcMar>
            <w:vAlign w:val="center"/>
          </w:tcPr>
          <w:p w14:paraId="75B8B956" w14:textId="77777777" w:rsidR="00D64FC3" w:rsidRPr="009F36EE" w:rsidRDefault="00D64FC3" w:rsidP="00B01821">
            <w:pPr>
              <w:numPr>
                <w:ilvl w:val="1"/>
                <w:numId w:val="55"/>
              </w:numPr>
              <w:spacing w:line="324" w:lineRule="auto"/>
              <w:ind w:left="0" w:firstLine="0"/>
              <w:jc w:val="center"/>
              <w:rPr>
                <w:color w:val="000000" w:themeColor="text1"/>
                <w:spacing w:val="-4"/>
              </w:rPr>
            </w:pPr>
          </w:p>
        </w:tc>
        <w:tc>
          <w:tcPr>
            <w:tcW w:w="6237" w:type="dxa"/>
            <w:shd w:val="clear" w:color="auto" w:fill="auto"/>
            <w:tcMar>
              <w:top w:w="0" w:type="dxa"/>
              <w:left w:w="108" w:type="dxa"/>
              <w:bottom w:w="0" w:type="dxa"/>
              <w:right w:w="108" w:type="dxa"/>
            </w:tcMar>
          </w:tcPr>
          <w:p w14:paraId="4AAB0317" w14:textId="77777777" w:rsidR="00D64FC3" w:rsidRPr="009F36EE" w:rsidRDefault="00D64FC3" w:rsidP="0006565D">
            <w:pPr>
              <w:widowControl w:val="0"/>
              <w:autoSpaceDE w:val="0"/>
              <w:autoSpaceDN w:val="0"/>
              <w:adjustRightInd w:val="0"/>
              <w:spacing w:line="324" w:lineRule="auto"/>
              <w:ind w:firstLine="0"/>
              <w:rPr>
                <w:color w:val="000000" w:themeColor="text1"/>
              </w:rPr>
            </w:pPr>
            <w:r w:rsidRPr="009F36EE">
              <w:rPr>
                <w:color w:val="000000" w:themeColor="text1"/>
              </w:rPr>
              <w:t>Hội nhập kinh tế quốc tế</w:t>
            </w:r>
          </w:p>
        </w:tc>
        <w:tc>
          <w:tcPr>
            <w:tcW w:w="426" w:type="dxa"/>
            <w:shd w:val="clear" w:color="auto" w:fill="auto"/>
            <w:tcMar>
              <w:top w:w="0" w:type="dxa"/>
              <w:left w:w="108" w:type="dxa"/>
              <w:bottom w:w="0" w:type="dxa"/>
              <w:right w:w="108" w:type="dxa"/>
            </w:tcMar>
            <w:vAlign w:val="center"/>
          </w:tcPr>
          <w:p w14:paraId="1DA26419"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79E6C548"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252B4FD2"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09A1FE17"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269D60D2"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4EDF69F9" w14:textId="77777777" w:rsidTr="00C86496">
        <w:trPr>
          <w:trHeight w:val="87"/>
        </w:trPr>
        <w:tc>
          <w:tcPr>
            <w:tcW w:w="709" w:type="dxa"/>
            <w:shd w:val="clear" w:color="auto" w:fill="auto"/>
            <w:tcMar>
              <w:top w:w="0" w:type="dxa"/>
              <w:left w:w="108" w:type="dxa"/>
              <w:bottom w:w="0" w:type="dxa"/>
              <w:right w:w="108" w:type="dxa"/>
            </w:tcMar>
            <w:vAlign w:val="center"/>
          </w:tcPr>
          <w:p w14:paraId="2A86AA30" w14:textId="77777777" w:rsidR="00D64FC3" w:rsidRPr="009F36EE" w:rsidRDefault="00D64FC3" w:rsidP="00B01821">
            <w:pPr>
              <w:numPr>
                <w:ilvl w:val="1"/>
                <w:numId w:val="55"/>
              </w:numPr>
              <w:spacing w:line="324" w:lineRule="auto"/>
              <w:ind w:left="0" w:firstLine="0"/>
              <w:jc w:val="center"/>
              <w:rPr>
                <w:color w:val="000000" w:themeColor="text1"/>
                <w:spacing w:val="-4"/>
              </w:rPr>
            </w:pPr>
          </w:p>
        </w:tc>
        <w:tc>
          <w:tcPr>
            <w:tcW w:w="6237" w:type="dxa"/>
            <w:shd w:val="clear" w:color="auto" w:fill="auto"/>
            <w:tcMar>
              <w:top w:w="0" w:type="dxa"/>
              <w:left w:w="108" w:type="dxa"/>
              <w:bottom w:w="0" w:type="dxa"/>
              <w:right w:w="108" w:type="dxa"/>
            </w:tcMar>
          </w:tcPr>
          <w:p w14:paraId="0B3BB11B" w14:textId="77777777" w:rsidR="00D64FC3" w:rsidRPr="009F36EE" w:rsidRDefault="00D64FC3" w:rsidP="0006565D">
            <w:pPr>
              <w:spacing w:line="324" w:lineRule="auto"/>
              <w:ind w:firstLine="0"/>
              <w:rPr>
                <w:color w:val="000000" w:themeColor="text1"/>
              </w:rPr>
            </w:pPr>
            <w:r w:rsidRPr="009F36EE">
              <w:rPr>
                <w:color w:val="000000" w:themeColor="text1"/>
              </w:rPr>
              <w:t>Trách nhiệm với các vấn đề xã hội và môi trường toàn cầu</w:t>
            </w:r>
          </w:p>
        </w:tc>
        <w:tc>
          <w:tcPr>
            <w:tcW w:w="426" w:type="dxa"/>
            <w:shd w:val="clear" w:color="auto" w:fill="auto"/>
            <w:tcMar>
              <w:top w:w="0" w:type="dxa"/>
              <w:left w:w="108" w:type="dxa"/>
              <w:bottom w:w="0" w:type="dxa"/>
              <w:right w:w="108" w:type="dxa"/>
            </w:tcMar>
            <w:vAlign w:val="center"/>
          </w:tcPr>
          <w:p w14:paraId="0C061F18" w14:textId="77777777" w:rsidR="00D64FC3" w:rsidRPr="009F36EE" w:rsidRDefault="00D64FC3" w:rsidP="0006565D">
            <w:pPr>
              <w:spacing w:line="324" w:lineRule="auto"/>
              <w:ind w:firstLine="0"/>
              <w:jc w:val="center"/>
              <w:rPr>
                <w:color w:val="000000" w:themeColor="text1"/>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61E39DBB" w14:textId="77777777" w:rsidR="00D64FC3" w:rsidRPr="009F36EE" w:rsidRDefault="00D64FC3" w:rsidP="0006565D">
            <w:pPr>
              <w:spacing w:line="324" w:lineRule="auto"/>
              <w:ind w:firstLine="0"/>
              <w:jc w:val="center"/>
              <w:rPr>
                <w:color w:val="000000" w:themeColor="text1"/>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7426E9BE" w14:textId="77777777" w:rsidR="00D64FC3" w:rsidRPr="009F36EE" w:rsidRDefault="00D64FC3" w:rsidP="0006565D">
            <w:pPr>
              <w:spacing w:line="324" w:lineRule="auto"/>
              <w:ind w:firstLine="0"/>
              <w:jc w:val="center"/>
              <w:rPr>
                <w:color w:val="000000" w:themeColor="text1"/>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13E223EC" w14:textId="77777777" w:rsidR="00D64FC3" w:rsidRPr="009F36EE" w:rsidRDefault="00D64FC3" w:rsidP="0006565D">
            <w:pPr>
              <w:spacing w:line="324" w:lineRule="auto"/>
              <w:ind w:firstLine="0"/>
              <w:jc w:val="center"/>
              <w:rPr>
                <w:color w:val="000000" w:themeColor="text1"/>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6588DEFD" w14:textId="77777777" w:rsidR="00D64FC3" w:rsidRPr="009F36EE" w:rsidRDefault="00D64FC3" w:rsidP="0006565D">
            <w:pPr>
              <w:spacing w:line="324" w:lineRule="auto"/>
              <w:ind w:firstLine="0"/>
              <w:jc w:val="center"/>
              <w:rPr>
                <w:color w:val="000000" w:themeColor="text1"/>
              </w:rPr>
            </w:pPr>
            <w:r w:rsidRPr="009F36EE">
              <w:rPr>
                <w:color w:val="000000" w:themeColor="text1"/>
                <w:lang w:val="vi-VN"/>
              </w:rPr>
              <w:t>5</w:t>
            </w:r>
          </w:p>
        </w:tc>
      </w:tr>
      <w:tr w:rsidR="005F7A84" w:rsidRPr="009F36EE" w14:paraId="1E4D3CF6" w14:textId="77777777" w:rsidTr="00C86496">
        <w:trPr>
          <w:trHeight w:val="87"/>
        </w:trPr>
        <w:tc>
          <w:tcPr>
            <w:tcW w:w="709" w:type="dxa"/>
            <w:shd w:val="clear" w:color="auto" w:fill="auto"/>
            <w:tcMar>
              <w:top w:w="0" w:type="dxa"/>
              <w:left w:w="108" w:type="dxa"/>
              <w:bottom w:w="0" w:type="dxa"/>
              <w:right w:w="108" w:type="dxa"/>
            </w:tcMar>
            <w:vAlign w:val="center"/>
          </w:tcPr>
          <w:p w14:paraId="6BF15C08" w14:textId="77777777" w:rsidR="00D64FC3" w:rsidRPr="009F36EE" w:rsidRDefault="00D64FC3" w:rsidP="00B01821">
            <w:pPr>
              <w:pStyle w:val="ListParagraph"/>
              <w:numPr>
                <w:ilvl w:val="0"/>
                <w:numId w:val="55"/>
              </w:numPr>
              <w:spacing w:line="324" w:lineRule="auto"/>
              <w:ind w:left="0" w:firstLine="0"/>
              <w:contextualSpacing w:val="0"/>
              <w:rPr>
                <w:b/>
                <w:bCs/>
                <w:i/>
                <w:iCs/>
                <w:color w:val="000000" w:themeColor="text1"/>
                <w:spacing w:val="-4"/>
                <w:sz w:val="24"/>
                <w:szCs w:val="24"/>
                <w:lang w:val="vi-VN"/>
              </w:rPr>
            </w:pPr>
          </w:p>
        </w:tc>
        <w:tc>
          <w:tcPr>
            <w:tcW w:w="8153" w:type="dxa"/>
            <w:gridSpan w:val="6"/>
            <w:shd w:val="clear" w:color="auto" w:fill="auto"/>
            <w:tcMar>
              <w:top w:w="0" w:type="dxa"/>
              <w:left w:w="108" w:type="dxa"/>
              <w:bottom w:w="0" w:type="dxa"/>
              <w:right w:w="108" w:type="dxa"/>
            </w:tcMar>
          </w:tcPr>
          <w:p w14:paraId="2564924C" w14:textId="3CBB62DB" w:rsidR="00D64FC3" w:rsidRPr="009F36EE" w:rsidRDefault="003667BE" w:rsidP="0006565D">
            <w:pPr>
              <w:spacing w:line="324" w:lineRule="auto"/>
              <w:ind w:firstLine="0"/>
              <w:rPr>
                <w:b/>
                <w:bCs/>
                <w:i/>
                <w:iCs/>
                <w:color w:val="000000" w:themeColor="text1"/>
                <w:lang w:val="vi-VN"/>
              </w:rPr>
            </w:pPr>
            <w:r w:rsidRPr="009F36EE">
              <w:rPr>
                <w:b/>
                <w:bCs/>
                <w:i/>
                <w:iCs/>
                <w:color w:val="000000" w:themeColor="text1"/>
              </w:rPr>
              <w:t>Hê thông cơ chế, chính sách vê</w:t>
            </w:r>
            <w:r w:rsidR="00D64FC3" w:rsidRPr="009F36EE">
              <w:rPr>
                <w:b/>
                <w:bCs/>
                <w:i/>
                <w:iCs/>
                <w:color w:val="000000" w:themeColor="text1"/>
                <w:lang w:val="vi-VN"/>
              </w:rPr>
              <w:t xml:space="preserve"> XNK của </w:t>
            </w:r>
            <w:r w:rsidRPr="009F36EE">
              <w:rPr>
                <w:b/>
                <w:bCs/>
                <w:i/>
                <w:iCs/>
                <w:color w:val="000000" w:themeColor="text1"/>
              </w:rPr>
              <w:t xml:space="preserve">TW </w:t>
            </w:r>
            <w:r w:rsidR="00D64FC3" w:rsidRPr="009F36EE">
              <w:rPr>
                <w:b/>
                <w:bCs/>
                <w:i/>
                <w:iCs/>
                <w:color w:val="000000" w:themeColor="text1"/>
                <w:lang w:val="vi-VN"/>
              </w:rPr>
              <w:t>và tỉnh Thanh Hóa</w:t>
            </w:r>
          </w:p>
        </w:tc>
      </w:tr>
      <w:tr w:rsidR="005F7A84" w:rsidRPr="009F36EE" w14:paraId="221B100E" w14:textId="77777777" w:rsidTr="00C86496">
        <w:trPr>
          <w:trHeight w:val="265"/>
        </w:trPr>
        <w:tc>
          <w:tcPr>
            <w:tcW w:w="709" w:type="dxa"/>
            <w:shd w:val="clear" w:color="auto" w:fill="auto"/>
            <w:tcMar>
              <w:top w:w="0" w:type="dxa"/>
              <w:left w:w="108" w:type="dxa"/>
              <w:bottom w:w="0" w:type="dxa"/>
              <w:right w:w="108" w:type="dxa"/>
            </w:tcMar>
            <w:vAlign w:val="center"/>
          </w:tcPr>
          <w:p w14:paraId="14286A8F" w14:textId="77777777" w:rsidR="00D64FC3" w:rsidRPr="009F36EE" w:rsidRDefault="00D64FC3" w:rsidP="00B01821">
            <w:pPr>
              <w:numPr>
                <w:ilvl w:val="1"/>
                <w:numId w:val="55"/>
              </w:numPr>
              <w:spacing w:line="324" w:lineRule="auto"/>
              <w:ind w:left="0" w:firstLine="0"/>
              <w:jc w:val="center"/>
              <w:rPr>
                <w:color w:val="000000" w:themeColor="text1"/>
                <w:spacing w:val="-4"/>
                <w:lang w:val="vi-VN"/>
              </w:rPr>
            </w:pPr>
          </w:p>
        </w:tc>
        <w:tc>
          <w:tcPr>
            <w:tcW w:w="6237" w:type="dxa"/>
            <w:shd w:val="clear" w:color="auto" w:fill="auto"/>
            <w:tcMar>
              <w:top w:w="0" w:type="dxa"/>
              <w:left w:w="108" w:type="dxa"/>
              <w:bottom w:w="0" w:type="dxa"/>
              <w:right w:w="108" w:type="dxa"/>
            </w:tcMar>
          </w:tcPr>
          <w:p w14:paraId="6D8CA479" w14:textId="77777777" w:rsidR="00D64FC3" w:rsidRPr="009F36EE" w:rsidRDefault="00D64FC3" w:rsidP="0006565D">
            <w:pPr>
              <w:spacing w:line="324" w:lineRule="auto"/>
              <w:ind w:firstLine="0"/>
              <w:rPr>
                <w:b/>
                <w:color w:val="000000" w:themeColor="text1"/>
                <w:lang w:val="vi-VN"/>
              </w:rPr>
            </w:pPr>
            <w:r w:rsidRPr="009F36EE">
              <w:rPr>
                <w:color w:val="000000" w:themeColor="text1"/>
                <w:lang w:val="vi-VN"/>
              </w:rPr>
              <w:t>Mức độ ổn định vĩ mô về kinh tế, chính trị, xã hội</w:t>
            </w:r>
          </w:p>
        </w:tc>
        <w:tc>
          <w:tcPr>
            <w:tcW w:w="426" w:type="dxa"/>
            <w:shd w:val="clear" w:color="auto" w:fill="auto"/>
            <w:tcMar>
              <w:top w:w="0" w:type="dxa"/>
              <w:left w:w="108" w:type="dxa"/>
              <w:bottom w:w="0" w:type="dxa"/>
              <w:right w:w="108" w:type="dxa"/>
            </w:tcMar>
            <w:vAlign w:val="center"/>
          </w:tcPr>
          <w:p w14:paraId="478E9C75" w14:textId="77777777" w:rsidR="00D64FC3" w:rsidRPr="009F36EE" w:rsidRDefault="00D64FC3" w:rsidP="0006565D">
            <w:pPr>
              <w:spacing w:line="324" w:lineRule="auto"/>
              <w:ind w:firstLine="0"/>
              <w:jc w:val="center"/>
              <w:rPr>
                <w:b/>
                <w:color w:val="000000" w:themeColor="text1"/>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451520ED" w14:textId="77777777" w:rsidR="00D64FC3" w:rsidRPr="009F36EE" w:rsidRDefault="00D64FC3" w:rsidP="0006565D">
            <w:pPr>
              <w:spacing w:line="324" w:lineRule="auto"/>
              <w:ind w:firstLine="0"/>
              <w:jc w:val="center"/>
              <w:rPr>
                <w:b/>
                <w:color w:val="000000" w:themeColor="text1"/>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569CF791" w14:textId="77777777" w:rsidR="00D64FC3" w:rsidRPr="009F36EE" w:rsidRDefault="00D64FC3" w:rsidP="0006565D">
            <w:pPr>
              <w:spacing w:line="324" w:lineRule="auto"/>
              <w:ind w:firstLine="0"/>
              <w:jc w:val="center"/>
              <w:rPr>
                <w:b/>
                <w:color w:val="000000" w:themeColor="text1"/>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5ED25CDA" w14:textId="77777777" w:rsidR="00D64FC3" w:rsidRPr="009F36EE" w:rsidRDefault="00D64FC3" w:rsidP="0006565D">
            <w:pPr>
              <w:spacing w:line="324" w:lineRule="auto"/>
              <w:ind w:firstLine="0"/>
              <w:jc w:val="center"/>
              <w:rPr>
                <w:b/>
                <w:color w:val="000000" w:themeColor="text1"/>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4740F59B" w14:textId="77777777" w:rsidR="00D64FC3" w:rsidRPr="009F36EE" w:rsidRDefault="00D64FC3" w:rsidP="0006565D">
            <w:pPr>
              <w:spacing w:line="324" w:lineRule="auto"/>
              <w:ind w:firstLine="0"/>
              <w:jc w:val="center"/>
              <w:rPr>
                <w:b/>
                <w:color w:val="000000" w:themeColor="text1"/>
              </w:rPr>
            </w:pPr>
            <w:r w:rsidRPr="009F36EE">
              <w:rPr>
                <w:color w:val="000000" w:themeColor="text1"/>
                <w:lang w:val="vi-VN"/>
              </w:rPr>
              <w:t>5</w:t>
            </w:r>
          </w:p>
        </w:tc>
      </w:tr>
      <w:tr w:rsidR="005F7A84" w:rsidRPr="009F36EE" w14:paraId="2FEEFDC2" w14:textId="77777777" w:rsidTr="00C86496">
        <w:trPr>
          <w:trHeight w:val="297"/>
        </w:trPr>
        <w:tc>
          <w:tcPr>
            <w:tcW w:w="709" w:type="dxa"/>
            <w:shd w:val="clear" w:color="auto" w:fill="auto"/>
            <w:tcMar>
              <w:top w:w="0" w:type="dxa"/>
              <w:left w:w="108" w:type="dxa"/>
              <w:bottom w:w="0" w:type="dxa"/>
              <w:right w:w="108" w:type="dxa"/>
            </w:tcMar>
            <w:vAlign w:val="center"/>
          </w:tcPr>
          <w:p w14:paraId="0343AD46" w14:textId="77777777" w:rsidR="00D64FC3" w:rsidRPr="009F36EE" w:rsidRDefault="00D64FC3" w:rsidP="00B01821">
            <w:pPr>
              <w:numPr>
                <w:ilvl w:val="1"/>
                <w:numId w:val="55"/>
              </w:numPr>
              <w:spacing w:line="324" w:lineRule="auto"/>
              <w:ind w:left="0" w:firstLine="0"/>
              <w:jc w:val="center"/>
              <w:rPr>
                <w:color w:val="000000" w:themeColor="text1"/>
                <w:spacing w:val="-4"/>
              </w:rPr>
            </w:pPr>
          </w:p>
        </w:tc>
        <w:tc>
          <w:tcPr>
            <w:tcW w:w="6237" w:type="dxa"/>
            <w:shd w:val="clear" w:color="auto" w:fill="auto"/>
            <w:tcMar>
              <w:top w:w="0" w:type="dxa"/>
              <w:left w:w="108" w:type="dxa"/>
              <w:bottom w:w="0" w:type="dxa"/>
              <w:right w:w="108" w:type="dxa"/>
            </w:tcMar>
          </w:tcPr>
          <w:p w14:paraId="565B1525" w14:textId="77777777" w:rsidR="00D64FC3" w:rsidRPr="009F36EE" w:rsidRDefault="00D64FC3" w:rsidP="0006565D">
            <w:pPr>
              <w:spacing w:line="324" w:lineRule="auto"/>
              <w:ind w:firstLine="0"/>
              <w:rPr>
                <w:color w:val="000000" w:themeColor="text1"/>
              </w:rPr>
            </w:pPr>
            <w:r w:rsidRPr="009F36EE">
              <w:rPr>
                <w:color w:val="000000" w:themeColor="text1"/>
              </w:rPr>
              <w:t>Khuôn khổ và năng lực thể chế quốc gia về XNK</w:t>
            </w:r>
          </w:p>
        </w:tc>
        <w:tc>
          <w:tcPr>
            <w:tcW w:w="426" w:type="dxa"/>
            <w:shd w:val="clear" w:color="auto" w:fill="auto"/>
            <w:tcMar>
              <w:top w:w="0" w:type="dxa"/>
              <w:left w:w="108" w:type="dxa"/>
              <w:bottom w:w="0" w:type="dxa"/>
              <w:right w:w="108" w:type="dxa"/>
            </w:tcMar>
            <w:vAlign w:val="center"/>
          </w:tcPr>
          <w:p w14:paraId="7F47078E" w14:textId="77777777" w:rsidR="00D64FC3" w:rsidRPr="009F36EE" w:rsidRDefault="00D64FC3" w:rsidP="0006565D">
            <w:pPr>
              <w:spacing w:line="324" w:lineRule="auto"/>
              <w:ind w:firstLine="0"/>
              <w:rPr>
                <w:bCs/>
                <w:color w:val="000000" w:themeColor="text1"/>
                <w:spacing w:val="-4"/>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62F9BEA1" w14:textId="77777777" w:rsidR="00D64FC3" w:rsidRPr="009F36EE" w:rsidRDefault="00D64FC3" w:rsidP="0006565D">
            <w:pPr>
              <w:spacing w:line="324" w:lineRule="auto"/>
              <w:ind w:firstLine="0"/>
              <w:rPr>
                <w:bCs/>
                <w:color w:val="000000" w:themeColor="text1"/>
                <w:spacing w:val="-4"/>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221323FF" w14:textId="77777777" w:rsidR="00D64FC3" w:rsidRPr="009F36EE" w:rsidRDefault="00D64FC3" w:rsidP="0006565D">
            <w:pPr>
              <w:spacing w:line="324" w:lineRule="auto"/>
              <w:ind w:firstLine="0"/>
              <w:rPr>
                <w:bCs/>
                <w:color w:val="000000" w:themeColor="text1"/>
                <w:spacing w:val="-4"/>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5358AAA1" w14:textId="77777777" w:rsidR="00D64FC3" w:rsidRPr="009F36EE" w:rsidRDefault="00D64FC3" w:rsidP="0006565D">
            <w:pPr>
              <w:spacing w:line="324" w:lineRule="auto"/>
              <w:ind w:firstLine="0"/>
              <w:rPr>
                <w:bCs/>
                <w:color w:val="000000" w:themeColor="text1"/>
                <w:spacing w:val="-4"/>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0B96B6C9" w14:textId="77777777" w:rsidR="00D64FC3" w:rsidRPr="009F36EE" w:rsidRDefault="00D64FC3" w:rsidP="0006565D">
            <w:pPr>
              <w:spacing w:line="324" w:lineRule="auto"/>
              <w:ind w:firstLine="0"/>
              <w:rPr>
                <w:bCs/>
                <w:color w:val="000000" w:themeColor="text1"/>
                <w:spacing w:val="-4"/>
                <w:lang w:val="vi-VN"/>
              </w:rPr>
            </w:pPr>
            <w:r w:rsidRPr="009F36EE">
              <w:rPr>
                <w:color w:val="000000" w:themeColor="text1"/>
                <w:lang w:val="vi-VN"/>
              </w:rPr>
              <w:t>5</w:t>
            </w:r>
          </w:p>
        </w:tc>
      </w:tr>
      <w:tr w:rsidR="005F7A84" w:rsidRPr="009F36EE" w14:paraId="14699454" w14:textId="77777777" w:rsidTr="00C86496">
        <w:trPr>
          <w:trHeight w:val="297"/>
        </w:trPr>
        <w:tc>
          <w:tcPr>
            <w:tcW w:w="709" w:type="dxa"/>
            <w:shd w:val="clear" w:color="auto" w:fill="auto"/>
            <w:tcMar>
              <w:top w:w="0" w:type="dxa"/>
              <w:left w:w="108" w:type="dxa"/>
              <w:bottom w:w="0" w:type="dxa"/>
              <w:right w:w="108" w:type="dxa"/>
            </w:tcMar>
            <w:vAlign w:val="center"/>
          </w:tcPr>
          <w:p w14:paraId="7E89D2EA" w14:textId="77777777" w:rsidR="00D64FC3" w:rsidRPr="009F36EE" w:rsidRDefault="00D64FC3" w:rsidP="00B01821">
            <w:pPr>
              <w:numPr>
                <w:ilvl w:val="1"/>
                <w:numId w:val="55"/>
              </w:numPr>
              <w:spacing w:line="324" w:lineRule="auto"/>
              <w:ind w:left="0" w:firstLine="0"/>
              <w:jc w:val="center"/>
              <w:rPr>
                <w:color w:val="000000" w:themeColor="text1"/>
                <w:spacing w:val="-4"/>
              </w:rPr>
            </w:pPr>
          </w:p>
        </w:tc>
        <w:tc>
          <w:tcPr>
            <w:tcW w:w="6237" w:type="dxa"/>
            <w:shd w:val="clear" w:color="auto" w:fill="auto"/>
            <w:tcMar>
              <w:top w:w="0" w:type="dxa"/>
              <w:left w:w="108" w:type="dxa"/>
              <w:bottom w:w="0" w:type="dxa"/>
              <w:right w:w="108" w:type="dxa"/>
            </w:tcMar>
          </w:tcPr>
          <w:p w14:paraId="086D5A3D" w14:textId="77777777" w:rsidR="00D64FC3" w:rsidRPr="009F36EE" w:rsidRDefault="00D64FC3" w:rsidP="0006565D">
            <w:pPr>
              <w:spacing w:line="324" w:lineRule="auto"/>
              <w:ind w:firstLine="0"/>
              <w:rPr>
                <w:color w:val="000000" w:themeColor="text1"/>
              </w:rPr>
            </w:pPr>
            <w:r w:rsidRPr="009F36EE">
              <w:rPr>
                <w:color w:val="000000" w:themeColor="text1"/>
              </w:rPr>
              <w:t>Chiến lược, quy hoạch, kế hoạch, đề án phát triển XNK của chính phủ, Bộ, ban ngành</w:t>
            </w:r>
          </w:p>
        </w:tc>
        <w:tc>
          <w:tcPr>
            <w:tcW w:w="426" w:type="dxa"/>
            <w:shd w:val="clear" w:color="auto" w:fill="auto"/>
            <w:tcMar>
              <w:top w:w="0" w:type="dxa"/>
              <w:left w:w="108" w:type="dxa"/>
              <w:bottom w:w="0" w:type="dxa"/>
              <w:right w:w="108" w:type="dxa"/>
            </w:tcMar>
            <w:vAlign w:val="center"/>
          </w:tcPr>
          <w:p w14:paraId="662B9A1E" w14:textId="77777777" w:rsidR="00D64FC3" w:rsidRPr="009F36EE" w:rsidRDefault="00D64FC3" w:rsidP="0006565D">
            <w:pPr>
              <w:spacing w:line="324" w:lineRule="auto"/>
              <w:ind w:firstLine="0"/>
              <w:rPr>
                <w:bCs/>
                <w:color w:val="000000" w:themeColor="text1"/>
                <w:spacing w:val="-4"/>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31C46770" w14:textId="77777777" w:rsidR="00D64FC3" w:rsidRPr="009F36EE" w:rsidRDefault="00D64FC3" w:rsidP="0006565D">
            <w:pPr>
              <w:spacing w:line="324" w:lineRule="auto"/>
              <w:ind w:firstLine="0"/>
              <w:rPr>
                <w:bCs/>
                <w:color w:val="000000" w:themeColor="text1"/>
                <w:spacing w:val="-4"/>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56C0F4CD" w14:textId="77777777" w:rsidR="00D64FC3" w:rsidRPr="009F36EE" w:rsidRDefault="00D64FC3" w:rsidP="0006565D">
            <w:pPr>
              <w:spacing w:line="324" w:lineRule="auto"/>
              <w:ind w:firstLine="0"/>
              <w:rPr>
                <w:bCs/>
                <w:color w:val="000000" w:themeColor="text1"/>
                <w:spacing w:val="-4"/>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437C3064" w14:textId="77777777" w:rsidR="00D64FC3" w:rsidRPr="009F36EE" w:rsidRDefault="00D64FC3" w:rsidP="0006565D">
            <w:pPr>
              <w:spacing w:line="324" w:lineRule="auto"/>
              <w:ind w:firstLine="0"/>
              <w:rPr>
                <w:bCs/>
                <w:color w:val="000000" w:themeColor="text1"/>
                <w:spacing w:val="-4"/>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0E5956F4" w14:textId="77777777" w:rsidR="00D64FC3" w:rsidRPr="009F36EE" w:rsidRDefault="00D64FC3" w:rsidP="0006565D">
            <w:pPr>
              <w:spacing w:line="324" w:lineRule="auto"/>
              <w:ind w:firstLine="0"/>
              <w:rPr>
                <w:bCs/>
                <w:color w:val="000000" w:themeColor="text1"/>
                <w:spacing w:val="-4"/>
                <w:lang w:val="vi-VN"/>
              </w:rPr>
            </w:pPr>
            <w:r w:rsidRPr="009F36EE">
              <w:rPr>
                <w:color w:val="000000" w:themeColor="text1"/>
                <w:lang w:val="vi-VN"/>
              </w:rPr>
              <w:t>5</w:t>
            </w:r>
          </w:p>
        </w:tc>
      </w:tr>
      <w:tr w:rsidR="005F7A84" w:rsidRPr="009F36EE" w14:paraId="4F63AA92" w14:textId="77777777" w:rsidTr="00C86496">
        <w:trPr>
          <w:trHeight w:val="297"/>
        </w:trPr>
        <w:tc>
          <w:tcPr>
            <w:tcW w:w="709" w:type="dxa"/>
            <w:shd w:val="clear" w:color="auto" w:fill="auto"/>
            <w:tcMar>
              <w:top w:w="0" w:type="dxa"/>
              <w:left w:w="108" w:type="dxa"/>
              <w:bottom w:w="0" w:type="dxa"/>
              <w:right w:w="108" w:type="dxa"/>
            </w:tcMar>
            <w:vAlign w:val="center"/>
          </w:tcPr>
          <w:p w14:paraId="316C0B25" w14:textId="77777777" w:rsidR="00D64FC3" w:rsidRPr="009F36EE" w:rsidRDefault="00D64FC3" w:rsidP="00B01821">
            <w:pPr>
              <w:numPr>
                <w:ilvl w:val="1"/>
                <w:numId w:val="55"/>
              </w:numPr>
              <w:spacing w:line="324" w:lineRule="auto"/>
              <w:ind w:left="0" w:firstLine="0"/>
              <w:jc w:val="center"/>
              <w:rPr>
                <w:color w:val="000000" w:themeColor="text1"/>
                <w:spacing w:val="-4"/>
              </w:rPr>
            </w:pPr>
          </w:p>
        </w:tc>
        <w:tc>
          <w:tcPr>
            <w:tcW w:w="6237" w:type="dxa"/>
            <w:shd w:val="clear" w:color="auto" w:fill="auto"/>
            <w:tcMar>
              <w:top w:w="0" w:type="dxa"/>
              <w:left w:w="108" w:type="dxa"/>
              <w:bottom w:w="0" w:type="dxa"/>
              <w:right w:w="108" w:type="dxa"/>
            </w:tcMar>
          </w:tcPr>
          <w:p w14:paraId="18F45FDD" w14:textId="77777777" w:rsidR="00D64FC3" w:rsidRPr="009F36EE" w:rsidRDefault="00D64FC3" w:rsidP="0006565D">
            <w:pPr>
              <w:spacing w:line="324" w:lineRule="auto"/>
              <w:ind w:firstLine="0"/>
              <w:rPr>
                <w:color w:val="000000" w:themeColor="text1"/>
              </w:rPr>
            </w:pPr>
            <w:r w:rsidRPr="009F36EE">
              <w:rPr>
                <w:color w:val="000000" w:themeColor="text1"/>
              </w:rPr>
              <w:t>Chính sách, chiến lược, kế hoạch của tỉnh Thanh Hóa</w:t>
            </w:r>
          </w:p>
        </w:tc>
        <w:tc>
          <w:tcPr>
            <w:tcW w:w="426" w:type="dxa"/>
            <w:shd w:val="clear" w:color="auto" w:fill="auto"/>
            <w:tcMar>
              <w:top w:w="0" w:type="dxa"/>
              <w:left w:w="108" w:type="dxa"/>
              <w:bottom w:w="0" w:type="dxa"/>
              <w:right w:w="108" w:type="dxa"/>
            </w:tcMar>
            <w:vAlign w:val="center"/>
          </w:tcPr>
          <w:p w14:paraId="720E5775" w14:textId="77777777" w:rsidR="00D64FC3" w:rsidRPr="009F36EE" w:rsidRDefault="00D64FC3" w:rsidP="0006565D">
            <w:pPr>
              <w:spacing w:line="324" w:lineRule="auto"/>
              <w:ind w:firstLine="0"/>
              <w:rPr>
                <w:bCs/>
                <w:color w:val="000000" w:themeColor="text1"/>
                <w:spacing w:val="-4"/>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2B3E09DC" w14:textId="77777777" w:rsidR="00D64FC3" w:rsidRPr="009F36EE" w:rsidRDefault="00D64FC3" w:rsidP="0006565D">
            <w:pPr>
              <w:spacing w:line="324" w:lineRule="auto"/>
              <w:ind w:firstLine="0"/>
              <w:rPr>
                <w:bCs/>
                <w:color w:val="000000" w:themeColor="text1"/>
                <w:spacing w:val="-4"/>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060CF532" w14:textId="77777777" w:rsidR="00D64FC3" w:rsidRPr="009F36EE" w:rsidRDefault="00D64FC3" w:rsidP="0006565D">
            <w:pPr>
              <w:spacing w:line="324" w:lineRule="auto"/>
              <w:ind w:firstLine="0"/>
              <w:rPr>
                <w:bCs/>
                <w:color w:val="000000" w:themeColor="text1"/>
                <w:spacing w:val="-4"/>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3A274273" w14:textId="77777777" w:rsidR="00D64FC3" w:rsidRPr="009F36EE" w:rsidRDefault="00D64FC3" w:rsidP="0006565D">
            <w:pPr>
              <w:spacing w:line="324" w:lineRule="auto"/>
              <w:ind w:firstLine="0"/>
              <w:rPr>
                <w:bCs/>
                <w:color w:val="000000" w:themeColor="text1"/>
                <w:spacing w:val="-4"/>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0F2D13F7" w14:textId="77777777" w:rsidR="00D64FC3" w:rsidRPr="009F36EE" w:rsidRDefault="00D64FC3" w:rsidP="0006565D">
            <w:pPr>
              <w:spacing w:line="324" w:lineRule="auto"/>
              <w:ind w:firstLine="0"/>
              <w:rPr>
                <w:bCs/>
                <w:color w:val="000000" w:themeColor="text1"/>
                <w:spacing w:val="-4"/>
                <w:lang w:val="vi-VN"/>
              </w:rPr>
            </w:pPr>
            <w:r w:rsidRPr="009F36EE">
              <w:rPr>
                <w:color w:val="000000" w:themeColor="text1"/>
                <w:lang w:val="vi-VN"/>
              </w:rPr>
              <w:t>5</w:t>
            </w:r>
          </w:p>
        </w:tc>
      </w:tr>
      <w:tr w:rsidR="005F7A84" w:rsidRPr="009F36EE" w14:paraId="38976C18" w14:textId="77777777" w:rsidTr="00C86496">
        <w:trPr>
          <w:trHeight w:val="265"/>
        </w:trPr>
        <w:tc>
          <w:tcPr>
            <w:tcW w:w="709" w:type="dxa"/>
            <w:shd w:val="clear" w:color="auto" w:fill="auto"/>
            <w:tcMar>
              <w:top w:w="0" w:type="dxa"/>
              <w:left w:w="108" w:type="dxa"/>
              <w:bottom w:w="0" w:type="dxa"/>
              <w:right w:w="108" w:type="dxa"/>
            </w:tcMar>
            <w:vAlign w:val="center"/>
          </w:tcPr>
          <w:p w14:paraId="3D937396" w14:textId="77777777" w:rsidR="00D64FC3" w:rsidRPr="009F36EE" w:rsidRDefault="00D64FC3" w:rsidP="00B01821">
            <w:pPr>
              <w:pStyle w:val="ListParagraph"/>
              <w:numPr>
                <w:ilvl w:val="0"/>
                <w:numId w:val="55"/>
              </w:numPr>
              <w:spacing w:line="324" w:lineRule="auto"/>
              <w:ind w:left="0" w:firstLine="0"/>
              <w:contextualSpacing w:val="0"/>
              <w:rPr>
                <w:b/>
                <w:bCs/>
                <w:i/>
                <w:iCs/>
                <w:color w:val="000000" w:themeColor="text1"/>
                <w:spacing w:val="-4"/>
                <w:sz w:val="24"/>
                <w:szCs w:val="24"/>
              </w:rPr>
            </w:pPr>
          </w:p>
        </w:tc>
        <w:tc>
          <w:tcPr>
            <w:tcW w:w="8153" w:type="dxa"/>
            <w:gridSpan w:val="6"/>
            <w:shd w:val="clear" w:color="auto" w:fill="auto"/>
            <w:tcMar>
              <w:top w:w="0" w:type="dxa"/>
              <w:left w:w="108" w:type="dxa"/>
              <w:bottom w:w="0" w:type="dxa"/>
              <w:right w:w="108" w:type="dxa"/>
            </w:tcMar>
          </w:tcPr>
          <w:p w14:paraId="5CC62572" w14:textId="77777777" w:rsidR="00D64FC3" w:rsidRPr="009F36EE" w:rsidRDefault="00D64FC3" w:rsidP="0006565D">
            <w:pPr>
              <w:spacing w:line="324" w:lineRule="auto"/>
              <w:ind w:firstLine="0"/>
              <w:rPr>
                <w:b/>
                <w:bCs/>
                <w:i/>
                <w:iCs/>
                <w:color w:val="000000" w:themeColor="text1"/>
              </w:rPr>
            </w:pPr>
            <w:r w:rsidRPr="009F36EE">
              <w:rPr>
                <w:b/>
                <w:bCs/>
                <w:i/>
                <w:iCs/>
                <w:color w:val="000000" w:themeColor="text1"/>
              </w:rPr>
              <w:t>Điều kiện tự nhiên của tỉnh Thanh Hóa</w:t>
            </w:r>
          </w:p>
        </w:tc>
      </w:tr>
      <w:tr w:rsidR="005F7A84" w:rsidRPr="009F36EE" w14:paraId="1D63F983" w14:textId="77777777" w:rsidTr="00C86496">
        <w:trPr>
          <w:trHeight w:val="274"/>
        </w:trPr>
        <w:tc>
          <w:tcPr>
            <w:tcW w:w="709" w:type="dxa"/>
            <w:shd w:val="clear" w:color="auto" w:fill="auto"/>
            <w:tcMar>
              <w:top w:w="0" w:type="dxa"/>
              <w:left w:w="108" w:type="dxa"/>
              <w:bottom w:w="0" w:type="dxa"/>
              <w:right w:w="108" w:type="dxa"/>
            </w:tcMar>
            <w:vAlign w:val="center"/>
          </w:tcPr>
          <w:p w14:paraId="241A9ADB" w14:textId="77777777" w:rsidR="00D64FC3" w:rsidRPr="009F36EE" w:rsidRDefault="00D64FC3" w:rsidP="00B01821">
            <w:pPr>
              <w:numPr>
                <w:ilvl w:val="1"/>
                <w:numId w:val="55"/>
              </w:numPr>
              <w:spacing w:line="324" w:lineRule="auto"/>
              <w:ind w:left="0" w:firstLine="0"/>
              <w:jc w:val="center"/>
              <w:rPr>
                <w:color w:val="000000" w:themeColor="text1"/>
                <w:spacing w:val="-4"/>
              </w:rPr>
            </w:pPr>
          </w:p>
        </w:tc>
        <w:tc>
          <w:tcPr>
            <w:tcW w:w="6237" w:type="dxa"/>
            <w:shd w:val="clear" w:color="auto" w:fill="auto"/>
            <w:tcMar>
              <w:top w:w="0" w:type="dxa"/>
              <w:left w:w="108" w:type="dxa"/>
              <w:bottom w:w="0" w:type="dxa"/>
              <w:right w:w="108" w:type="dxa"/>
            </w:tcMar>
          </w:tcPr>
          <w:p w14:paraId="2BB377A3" w14:textId="77777777" w:rsidR="00D64FC3" w:rsidRPr="009F36EE" w:rsidRDefault="00D64FC3" w:rsidP="0006565D">
            <w:pPr>
              <w:widowControl w:val="0"/>
              <w:autoSpaceDE w:val="0"/>
              <w:autoSpaceDN w:val="0"/>
              <w:adjustRightInd w:val="0"/>
              <w:spacing w:line="324" w:lineRule="auto"/>
              <w:ind w:firstLine="0"/>
              <w:rPr>
                <w:color w:val="000000" w:themeColor="text1"/>
              </w:rPr>
            </w:pPr>
            <w:r w:rsidRPr="009F36EE">
              <w:rPr>
                <w:color w:val="000000" w:themeColor="text1"/>
              </w:rPr>
              <w:t>Vị trí địa lý thuận lợi</w:t>
            </w:r>
          </w:p>
        </w:tc>
        <w:tc>
          <w:tcPr>
            <w:tcW w:w="426" w:type="dxa"/>
            <w:shd w:val="clear" w:color="auto" w:fill="auto"/>
            <w:tcMar>
              <w:top w:w="0" w:type="dxa"/>
              <w:left w:w="108" w:type="dxa"/>
              <w:bottom w:w="0" w:type="dxa"/>
              <w:right w:w="108" w:type="dxa"/>
            </w:tcMar>
            <w:vAlign w:val="center"/>
          </w:tcPr>
          <w:p w14:paraId="1F0164E9" w14:textId="77777777" w:rsidR="00D64FC3" w:rsidRPr="009F36EE" w:rsidRDefault="00D64FC3" w:rsidP="0006565D">
            <w:pPr>
              <w:spacing w:line="324" w:lineRule="auto"/>
              <w:ind w:firstLine="0"/>
              <w:jc w:val="center"/>
              <w:rPr>
                <w:color w:val="000000" w:themeColor="text1"/>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1388F712" w14:textId="77777777" w:rsidR="00D64FC3" w:rsidRPr="009F36EE" w:rsidRDefault="00D64FC3" w:rsidP="0006565D">
            <w:pPr>
              <w:spacing w:line="324" w:lineRule="auto"/>
              <w:ind w:firstLine="0"/>
              <w:jc w:val="center"/>
              <w:rPr>
                <w:color w:val="000000" w:themeColor="text1"/>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087B1867" w14:textId="77777777" w:rsidR="00D64FC3" w:rsidRPr="009F36EE" w:rsidRDefault="00D64FC3" w:rsidP="0006565D">
            <w:pPr>
              <w:spacing w:line="324" w:lineRule="auto"/>
              <w:ind w:firstLine="0"/>
              <w:jc w:val="center"/>
              <w:rPr>
                <w:color w:val="000000" w:themeColor="text1"/>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7563D6FF" w14:textId="77777777" w:rsidR="00D64FC3" w:rsidRPr="009F36EE" w:rsidRDefault="00D64FC3" w:rsidP="0006565D">
            <w:pPr>
              <w:spacing w:line="324" w:lineRule="auto"/>
              <w:ind w:firstLine="0"/>
              <w:jc w:val="center"/>
              <w:rPr>
                <w:color w:val="000000" w:themeColor="text1"/>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123BDB97" w14:textId="77777777" w:rsidR="00D64FC3" w:rsidRPr="009F36EE" w:rsidRDefault="00D64FC3" w:rsidP="0006565D">
            <w:pPr>
              <w:spacing w:line="324" w:lineRule="auto"/>
              <w:ind w:firstLine="0"/>
              <w:jc w:val="center"/>
              <w:rPr>
                <w:color w:val="000000" w:themeColor="text1"/>
              </w:rPr>
            </w:pPr>
            <w:r w:rsidRPr="009F36EE">
              <w:rPr>
                <w:color w:val="000000" w:themeColor="text1"/>
                <w:lang w:val="vi-VN"/>
              </w:rPr>
              <w:t>5</w:t>
            </w:r>
          </w:p>
        </w:tc>
      </w:tr>
      <w:tr w:rsidR="005F7A84" w:rsidRPr="009F36EE" w14:paraId="30A3290A" w14:textId="77777777" w:rsidTr="00C86496">
        <w:trPr>
          <w:trHeight w:val="274"/>
        </w:trPr>
        <w:tc>
          <w:tcPr>
            <w:tcW w:w="709" w:type="dxa"/>
            <w:shd w:val="clear" w:color="auto" w:fill="auto"/>
            <w:tcMar>
              <w:top w:w="0" w:type="dxa"/>
              <w:left w:w="108" w:type="dxa"/>
              <w:bottom w:w="0" w:type="dxa"/>
              <w:right w:w="108" w:type="dxa"/>
            </w:tcMar>
            <w:vAlign w:val="center"/>
          </w:tcPr>
          <w:p w14:paraId="1F67DF46" w14:textId="77777777" w:rsidR="00D64FC3" w:rsidRPr="009F36EE" w:rsidRDefault="00D64FC3" w:rsidP="00B01821">
            <w:pPr>
              <w:numPr>
                <w:ilvl w:val="1"/>
                <w:numId w:val="55"/>
              </w:numPr>
              <w:spacing w:line="324" w:lineRule="auto"/>
              <w:ind w:left="0" w:firstLine="0"/>
              <w:jc w:val="center"/>
              <w:rPr>
                <w:color w:val="000000" w:themeColor="text1"/>
                <w:spacing w:val="-4"/>
              </w:rPr>
            </w:pPr>
          </w:p>
        </w:tc>
        <w:tc>
          <w:tcPr>
            <w:tcW w:w="6237" w:type="dxa"/>
            <w:shd w:val="clear" w:color="auto" w:fill="auto"/>
            <w:tcMar>
              <w:top w:w="0" w:type="dxa"/>
              <w:left w:w="108" w:type="dxa"/>
              <w:bottom w:w="0" w:type="dxa"/>
              <w:right w:w="108" w:type="dxa"/>
            </w:tcMar>
          </w:tcPr>
          <w:p w14:paraId="6EED3B3F" w14:textId="77777777" w:rsidR="00D64FC3" w:rsidRPr="009F36EE" w:rsidRDefault="00D64FC3" w:rsidP="0006565D">
            <w:pPr>
              <w:widowControl w:val="0"/>
              <w:autoSpaceDE w:val="0"/>
              <w:autoSpaceDN w:val="0"/>
              <w:adjustRightInd w:val="0"/>
              <w:spacing w:line="324" w:lineRule="auto"/>
              <w:ind w:firstLine="0"/>
              <w:rPr>
                <w:color w:val="000000" w:themeColor="text1"/>
              </w:rPr>
            </w:pPr>
            <w:r w:rsidRPr="009F36EE">
              <w:rPr>
                <w:color w:val="000000" w:themeColor="text1"/>
              </w:rPr>
              <w:t>Thời tiết khí hậu thuận lợi</w:t>
            </w:r>
          </w:p>
        </w:tc>
        <w:tc>
          <w:tcPr>
            <w:tcW w:w="426" w:type="dxa"/>
            <w:shd w:val="clear" w:color="auto" w:fill="auto"/>
            <w:tcMar>
              <w:top w:w="0" w:type="dxa"/>
              <w:left w:w="108" w:type="dxa"/>
              <w:bottom w:w="0" w:type="dxa"/>
              <w:right w:w="108" w:type="dxa"/>
            </w:tcMar>
            <w:vAlign w:val="center"/>
          </w:tcPr>
          <w:p w14:paraId="1E06D048" w14:textId="77777777" w:rsidR="00D64FC3" w:rsidRPr="009F36EE" w:rsidRDefault="00D64FC3" w:rsidP="0006565D">
            <w:pPr>
              <w:spacing w:line="324" w:lineRule="auto"/>
              <w:ind w:firstLine="0"/>
              <w:jc w:val="center"/>
              <w:rPr>
                <w:color w:val="000000" w:themeColor="text1"/>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06711F52" w14:textId="77777777" w:rsidR="00D64FC3" w:rsidRPr="009F36EE" w:rsidRDefault="00D64FC3" w:rsidP="0006565D">
            <w:pPr>
              <w:spacing w:line="324" w:lineRule="auto"/>
              <w:ind w:firstLine="0"/>
              <w:jc w:val="center"/>
              <w:rPr>
                <w:color w:val="000000" w:themeColor="text1"/>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3CCB3301" w14:textId="77777777" w:rsidR="00D64FC3" w:rsidRPr="009F36EE" w:rsidRDefault="00D64FC3" w:rsidP="0006565D">
            <w:pPr>
              <w:spacing w:line="324" w:lineRule="auto"/>
              <w:ind w:firstLine="0"/>
              <w:jc w:val="center"/>
              <w:rPr>
                <w:color w:val="000000" w:themeColor="text1"/>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5A707944" w14:textId="77777777" w:rsidR="00D64FC3" w:rsidRPr="009F36EE" w:rsidRDefault="00D64FC3" w:rsidP="0006565D">
            <w:pPr>
              <w:spacing w:line="324" w:lineRule="auto"/>
              <w:ind w:firstLine="0"/>
              <w:jc w:val="center"/>
              <w:rPr>
                <w:color w:val="000000" w:themeColor="text1"/>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27E8FF9E" w14:textId="77777777" w:rsidR="00D64FC3" w:rsidRPr="009F36EE" w:rsidRDefault="00D64FC3" w:rsidP="0006565D">
            <w:pPr>
              <w:spacing w:line="324" w:lineRule="auto"/>
              <w:ind w:firstLine="0"/>
              <w:jc w:val="center"/>
              <w:rPr>
                <w:color w:val="000000" w:themeColor="text1"/>
              </w:rPr>
            </w:pPr>
            <w:r w:rsidRPr="009F36EE">
              <w:rPr>
                <w:color w:val="000000" w:themeColor="text1"/>
                <w:lang w:val="vi-VN"/>
              </w:rPr>
              <w:t>5</w:t>
            </w:r>
          </w:p>
        </w:tc>
      </w:tr>
      <w:tr w:rsidR="005F7A84" w:rsidRPr="009F36EE" w14:paraId="0518B2EF" w14:textId="77777777" w:rsidTr="00C86496">
        <w:trPr>
          <w:trHeight w:val="274"/>
        </w:trPr>
        <w:tc>
          <w:tcPr>
            <w:tcW w:w="709" w:type="dxa"/>
            <w:shd w:val="clear" w:color="auto" w:fill="auto"/>
            <w:tcMar>
              <w:top w:w="0" w:type="dxa"/>
              <w:left w:w="108" w:type="dxa"/>
              <w:bottom w:w="0" w:type="dxa"/>
              <w:right w:w="108" w:type="dxa"/>
            </w:tcMar>
            <w:vAlign w:val="center"/>
          </w:tcPr>
          <w:p w14:paraId="7E6A39E6" w14:textId="77777777" w:rsidR="00D64FC3" w:rsidRPr="009F36EE" w:rsidRDefault="00D64FC3" w:rsidP="00B01821">
            <w:pPr>
              <w:numPr>
                <w:ilvl w:val="1"/>
                <w:numId w:val="55"/>
              </w:numPr>
              <w:spacing w:line="324" w:lineRule="auto"/>
              <w:ind w:left="0" w:firstLine="0"/>
              <w:jc w:val="center"/>
              <w:rPr>
                <w:color w:val="000000" w:themeColor="text1"/>
                <w:spacing w:val="-4"/>
              </w:rPr>
            </w:pPr>
          </w:p>
        </w:tc>
        <w:tc>
          <w:tcPr>
            <w:tcW w:w="6237" w:type="dxa"/>
            <w:shd w:val="clear" w:color="auto" w:fill="auto"/>
            <w:tcMar>
              <w:top w:w="0" w:type="dxa"/>
              <w:left w:w="108" w:type="dxa"/>
              <w:bottom w:w="0" w:type="dxa"/>
              <w:right w:w="108" w:type="dxa"/>
            </w:tcMar>
          </w:tcPr>
          <w:p w14:paraId="4C3C2184" w14:textId="77777777" w:rsidR="00D64FC3" w:rsidRPr="009F36EE" w:rsidRDefault="00D64FC3" w:rsidP="0006565D">
            <w:pPr>
              <w:widowControl w:val="0"/>
              <w:autoSpaceDE w:val="0"/>
              <w:autoSpaceDN w:val="0"/>
              <w:adjustRightInd w:val="0"/>
              <w:spacing w:line="324" w:lineRule="auto"/>
              <w:ind w:firstLine="0"/>
              <w:rPr>
                <w:color w:val="000000" w:themeColor="text1"/>
              </w:rPr>
            </w:pPr>
            <w:r w:rsidRPr="009F36EE">
              <w:rPr>
                <w:color w:val="000000" w:themeColor="text1"/>
              </w:rPr>
              <w:t>Điều kiện nguồn nước thuận lợi</w:t>
            </w:r>
          </w:p>
        </w:tc>
        <w:tc>
          <w:tcPr>
            <w:tcW w:w="426" w:type="dxa"/>
            <w:shd w:val="clear" w:color="auto" w:fill="auto"/>
            <w:tcMar>
              <w:top w:w="0" w:type="dxa"/>
              <w:left w:w="108" w:type="dxa"/>
              <w:bottom w:w="0" w:type="dxa"/>
              <w:right w:w="108" w:type="dxa"/>
            </w:tcMar>
            <w:vAlign w:val="center"/>
          </w:tcPr>
          <w:p w14:paraId="39DEB39F"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2F9DBF77"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51C716DD"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5DC505EF"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6A818002"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1A5EFA43" w14:textId="77777777" w:rsidTr="00C86496">
        <w:trPr>
          <w:trHeight w:val="274"/>
        </w:trPr>
        <w:tc>
          <w:tcPr>
            <w:tcW w:w="709" w:type="dxa"/>
            <w:shd w:val="clear" w:color="auto" w:fill="auto"/>
            <w:tcMar>
              <w:top w:w="0" w:type="dxa"/>
              <w:left w:w="108" w:type="dxa"/>
              <w:bottom w:w="0" w:type="dxa"/>
              <w:right w:w="108" w:type="dxa"/>
            </w:tcMar>
            <w:vAlign w:val="center"/>
          </w:tcPr>
          <w:p w14:paraId="1F952503" w14:textId="77777777" w:rsidR="00D64FC3" w:rsidRPr="009F36EE" w:rsidRDefault="00D64FC3" w:rsidP="00B01821">
            <w:pPr>
              <w:numPr>
                <w:ilvl w:val="1"/>
                <w:numId w:val="55"/>
              </w:numPr>
              <w:spacing w:line="324" w:lineRule="auto"/>
              <w:ind w:left="0" w:firstLine="0"/>
              <w:jc w:val="center"/>
              <w:rPr>
                <w:color w:val="000000" w:themeColor="text1"/>
                <w:spacing w:val="-4"/>
              </w:rPr>
            </w:pPr>
          </w:p>
        </w:tc>
        <w:tc>
          <w:tcPr>
            <w:tcW w:w="6237" w:type="dxa"/>
            <w:shd w:val="clear" w:color="auto" w:fill="auto"/>
            <w:tcMar>
              <w:top w:w="0" w:type="dxa"/>
              <w:left w:w="108" w:type="dxa"/>
              <w:bottom w:w="0" w:type="dxa"/>
              <w:right w:w="108" w:type="dxa"/>
            </w:tcMar>
          </w:tcPr>
          <w:p w14:paraId="37B9A1AF" w14:textId="77777777" w:rsidR="00D64FC3" w:rsidRPr="009F36EE" w:rsidRDefault="00D64FC3" w:rsidP="0006565D">
            <w:pPr>
              <w:widowControl w:val="0"/>
              <w:autoSpaceDE w:val="0"/>
              <w:autoSpaceDN w:val="0"/>
              <w:adjustRightInd w:val="0"/>
              <w:spacing w:line="324" w:lineRule="auto"/>
              <w:ind w:firstLine="0"/>
              <w:rPr>
                <w:color w:val="000000" w:themeColor="text1"/>
              </w:rPr>
            </w:pPr>
            <w:r w:rsidRPr="009F36EE">
              <w:rPr>
                <w:color w:val="000000" w:themeColor="text1"/>
              </w:rPr>
              <w:t>Tài nguyên thiên nhiên dồi dào</w:t>
            </w:r>
          </w:p>
        </w:tc>
        <w:tc>
          <w:tcPr>
            <w:tcW w:w="426" w:type="dxa"/>
            <w:shd w:val="clear" w:color="auto" w:fill="auto"/>
            <w:tcMar>
              <w:top w:w="0" w:type="dxa"/>
              <w:left w:w="108" w:type="dxa"/>
              <w:bottom w:w="0" w:type="dxa"/>
              <w:right w:w="108" w:type="dxa"/>
            </w:tcMar>
            <w:vAlign w:val="center"/>
          </w:tcPr>
          <w:p w14:paraId="677C75E3"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2CC371F6"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60F7C4CE"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1C45F5E5"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42F70A9D"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5C5D588C" w14:textId="77777777" w:rsidTr="00C86496">
        <w:trPr>
          <w:trHeight w:val="274"/>
        </w:trPr>
        <w:tc>
          <w:tcPr>
            <w:tcW w:w="709" w:type="dxa"/>
            <w:shd w:val="clear" w:color="auto" w:fill="auto"/>
            <w:tcMar>
              <w:top w:w="0" w:type="dxa"/>
              <w:left w:w="108" w:type="dxa"/>
              <w:bottom w:w="0" w:type="dxa"/>
              <w:right w:w="108" w:type="dxa"/>
            </w:tcMar>
            <w:vAlign w:val="center"/>
          </w:tcPr>
          <w:p w14:paraId="48B38BEB" w14:textId="77777777" w:rsidR="00D64FC3" w:rsidRPr="009F36EE" w:rsidRDefault="00D64FC3" w:rsidP="00B01821">
            <w:pPr>
              <w:numPr>
                <w:ilvl w:val="1"/>
                <w:numId w:val="55"/>
              </w:numPr>
              <w:spacing w:line="324" w:lineRule="auto"/>
              <w:ind w:left="0" w:firstLine="0"/>
              <w:jc w:val="center"/>
              <w:rPr>
                <w:color w:val="000000" w:themeColor="text1"/>
                <w:spacing w:val="-4"/>
              </w:rPr>
            </w:pPr>
          </w:p>
        </w:tc>
        <w:tc>
          <w:tcPr>
            <w:tcW w:w="6237" w:type="dxa"/>
            <w:shd w:val="clear" w:color="auto" w:fill="auto"/>
            <w:tcMar>
              <w:top w:w="0" w:type="dxa"/>
              <w:left w:w="108" w:type="dxa"/>
              <w:bottom w:w="0" w:type="dxa"/>
              <w:right w:w="108" w:type="dxa"/>
            </w:tcMar>
          </w:tcPr>
          <w:p w14:paraId="2B0B9D53" w14:textId="77777777" w:rsidR="00D64FC3" w:rsidRPr="009F36EE" w:rsidRDefault="00D64FC3" w:rsidP="0006565D">
            <w:pPr>
              <w:widowControl w:val="0"/>
              <w:autoSpaceDE w:val="0"/>
              <w:autoSpaceDN w:val="0"/>
              <w:adjustRightInd w:val="0"/>
              <w:spacing w:line="324" w:lineRule="auto"/>
              <w:ind w:firstLine="0"/>
              <w:rPr>
                <w:color w:val="000000" w:themeColor="text1"/>
              </w:rPr>
            </w:pPr>
            <w:r w:rsidRPr="009F36EE">
              <w:rPr>
                <w:color w:val="000000" w:themeColor="text1"/>
                <w:szCs w:val="26"/>
              </w:rPr>
              <w:t>Địa hình, địa chất thuận lợi</w:t>
            </w:r>
          </w:p>
        </w:tc>
        <w:tc>
          <w:tcPr>
            <w:tcW w:w="426" w:type="dxa"/>
            <w:shd w:val="clear" w:color="auto" w:fill="auto"/>
            <w:tcMar>
              <w:top w:w="0" w:type="dxa"/>
              <w:left w:w="108" w:type="dxa"/>
              <w:bottom w:w="0" w:type="dxa"/>
              <w:right w:w="108" w:type="dxa"/>
            </w:tcMar>
            <w:vAlign w:val="center"/>
          </w:tcPr>
          <w:p w14:paraId="779F42A7"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33CD0824"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5BBE1023"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257DFE5C"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6D93DB9F"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7476963D" w14:textId="77777777" w:rsidTr="00C86496">
        <w:trPr>
          <w:trHeight w:val="274"/>
        </w:trPr>
        <w:tc>
          <w:tcPr>
            <w:tcW w:w="709" w:type="dxa"/>
            <w:shd w:val="clear" w:color="auto" w:fill="auto"/>
            <w:tcMar>
              <w:top w:w="0" w:type="dxa"/>
              <w:left w:w="108" w:type="dxa"/>
              <w:bottom w:w="0" w:type="dxa"/>
              <w:right w:w="108" w:type="dxa"/>
            </w:tcMar>
            <w:vAlign w:val="center"/>
          </w:tcPr>
          <w:p w14:paraId="041AE162" w14:textId="77777777" w:rsidR="00D64FC3" w:rsidRPr="009F36EE" w:rsidRDefault="00D64FC3" w:rsidP="00B01821">
            <w:pPr>
              <w:pStyle w:val="ListParagraph"/>
              <w:numPr>
                <w:ilvl w:val="0"/>
                <w:numId w:val="55"/>
              </w:numPr>
              <w:spacing w:line="324" w:lineRule="auto"/>
              <w:ind w:left="0" w:firstLine="0"/>
              <w:contextualSpacing w:val="0"/>
              <w:rPr>
                <w:b/>
                <w:bCs/>
                <w:i/>
                <w:iCs/>
                <w:color w:val="000000" w:themeColor="text1"/>
                <w:spacing w:val="-4"/>
                <w:sz w:val="24"/>
                <w:szCs w:val="24"/>
                <w:lang w:val="vi-VN"/>
              </w:rPr>
            </w:pPr>
          </w:p>
        </w:tc>
        <w:tc>
          <w:tcPr>
            <w:tcW w:w="8153" w:type="dxa"/>
            <w:gridSpan w:val="6"/>
            <w:shd w:val="clear" w:color="auto" w:fill="auto"/>
            <w:tcMar>
              <w:top w:w="0" w:type="dxa"/>
              <w:left w:w="108" w:type="dxa"/>
              <w:bottom w:w="0" w:type="dxa"/>
              <w:right w:w="108" w:type="dxa"/>
            </w:tcMar>
          </w:tcPr>
          <w:p w14:paraId="16451D02" w14:textId="77777777" w:rsidR="00D64FC3" w:rsidRPr="009F36EE" w:rsidRDefault="00D64FC3" w:rsidP="0006565D">
            <w:pPr>
              <w:spacing w:line="324" w:lineRule="auto"/>
              <w:ind w:firstLine="0"/>
              <w:rPr>
                <w:b/>
                <w:bCs/>
                <w:i/>
                <w:iCs/>
                <w:color w:val="000000" w:themeColor="text1"/>
                <w:lang w:val="vi-VN"/>
              </w:rPr>
            </w:pPr>
            <w:r w:rsidRPr="009F36EE">
              <w:rPr>
                <w:b/>
                <w:bCs/>
                <w:i/>
                <w:iCs/>
                <w:color w:val="000000" w:themeColor="text1"/>
                <w:lang w:val="vi-VN"/>
              </w:rPr>
              <w:t>Nguồn nhân lực XNK của tỉnh Thanh Hóa</w:t>
            </w:r>
          </w:p>
        </w:tc>
      </w:tr>
      <w:tr w:rsidR="005F7A84" w:rsidRPr="009F36EE" w14:paraId="41DF6F27" w14:textId="77777777" w:rsidTr="00C86496">
        <w:trPr>
          <w:trHeight w:val="274"/>
        </w:trPr>
        <w:tc>
          <w:tcPr>
            <w:tcW w:w="709" w:type="dxa"/>
            <w:shd w:val="clear" w:color="auto" w:fill="auto"/>
            <w:tcMar>
              <w:top w:w="0" w:type="dxa"/>
              <w:left w:w="108" w:type="dxa"/>
              <w:bottom w:w="0" w:type="dxa"/>
              <w:right w:w="108" w:type="dxa"/>
            </w:tcMar>
            <w:vAlign w:val="center"/>
          </w:tcPr>
          <w:p w14:paraId="046E8B10" w14:textId="77777777" w:rsidR="00D64FC3" w:rsidRPr="009F36EE" w:rsidRDefault="00D64FC3" w:rsidP="00B01821">
            <w:pPr>
              <w:numPr>
                <w:ilvl w:val="1"/>
                <w:numId w:val="55"/>
              </w:numPr>
              <w:spacing w:line="324" w:lineRule="auto"/>
              <w:ind w:left="0" w:firstLine="0"/>
              <w:jc w:val="center"/>
              <w:rPr>
                <w:color w:val="000000" w:themeColor="text1"/>
                <w:spacing w:val="-4"/>
                <w:lang w:val="vi-VN"/>
              </w:rPr>
            </w:pPr>
          </w:p>
        </w:tc>
        <w:tc>
          <w:tcPr>
            <w:tcW w:w="6237" w:type="dxa"/>
            <w:shd w:val="clear" w:color="auto" w:fill="auto"/>
            <w:tcMar>
              <w:top w:w="0" w:type="dxa"/>
              <w:left w:w="108" w:type="dxa"/>
              <w:bottom w:w="0" w:type="dxa"/>
              <w:right w:w="108" w:type="dxa"/>
            </w:tcMar>
          </w:tcPr>
          <w:p w14:paraId="1FD9A3AE" w14:textId="77777777" w:rsidR="00D64FC3" w:rsidRPr="009F36EE" w:rsidRDefault="00D64FC3" w:rsidP="0006565D">
            <w:pPr>
              <w:widowControl w:val="0"/>
              <w:autoSpaceDE w:val="0"/>
              <w:autoSpaceDN w:val="0"/>
              <w:adjustRightInd w:val="0"/>
              <w:spacing w:line="324" w:lineRule="auto"/>
              <w:ind w:firstLine="0"/>
              <w:rPr>
                <w:color w:val="000000" w:themeColor="text1"/>
                <w:lang w:val="vi-VN"/>
              </w:rPr>
            </w:pPr>
            <w:r w:rsidRPr="009F36EE">
              <w:rPr>
                <w:rStyle w:val="fontstyle01"/>
                <w:color w:val="000000" w:themeColor="text1"/>
                <w:lang w:val="vi-VN"/>
              </w:rPr>
              <w:t>Lực lượng lao động dồi dào, trẻ trung</w:t>
            </w:r>
          </w:p>
        </w:tc>
        <w:tc>
          <w:tcPr>
            <w:tcW w:w="426" w:type="dxa"/>
            <w:shd w:val="clear" w:color="auto" w:fill="auto"/>
            <w:tcMar>
              <w:top w:w="0" w:type="dxa"/>
              <w:left w:w="108" w:type="dxa"/>
              <w:bottom w:w="0" w:type="dxa"/>
              <w:right w:w="108" w:type="dxa"/>
            </w:tcMar>
            <w:vAlign w:val="center"/>
          </w:tcPr>
          <w:p w14:paraId="7B690CE5"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0820A05C"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66B4A3F0"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3B022912"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5CEE6D2E"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514C2ED2" w14:textId="77777777" w:rsidTr="00C86496">
        <w:trPr>
          <w:trHeight w:val="274"/>
        </w:trPr>
        <w:tc>
          <w:tcPr>
            <w:tcW w:w="709" w:type="dxa"/>
            <w:shd w:val="clear" w:color="auto" w:fill="auto"/>
            <w:tcMar>
              <w:top w:w="0" w:type="dxa"/>
              <w:left w:w="108" w:type="dxa"/>
              <w:bottom w:w="0" w:type="dxa"/>
              <w:right w:w="108" w:type="dxa"/>
            </w:tcMar>
            <w:vAlign w:val="center"/>
          </w:tcPr>
          <w:p w14:paraId="33B80528" w14:textId="77777777" w:rsidR="00D64FC3" w:rsidRPr="009F36EE" w:rsidRDefault="00D64FC3" w:rsidP="00B01821">
            <w:pPr>
              <w:numPr>
                <w:ilvl w:val="1"/>
                <w:numId w:val="55"/>
              </w:numPr>
              <w:spacing w:line="324" w:lineRule="auto"/>
              <w:ind w:left="0" w:firstLine="0"/>
              <w:jc w:val="center"/>
              <w:rPr>
                <w:color w:val="000000" w:themeColor="text1"/>
                <w:spacing w:val="-4"/>
              </w:rPr>
            </w:pPr>
          </w:p>
        </w:tc>
        <w:tc>
          <w:tcPr>
            <w:tcW w:w="6237" w:type="dxa"/>
            <w:shd w:val="clear" w:color="auto" w:fill="auto"/>
            <w:tcMar>
              <w:top w:w="0" w:type="dxa"/>
              <w:left w:w="108" w:type="dxa"/>
              <w:bottom w:w="0" w:type="dxa"/>
              <w:right w:w="108" w:type="dxa"/>
            </w:tcMar>
          </w:tcPr>
          <w:p w14:paraId="35AAAF24" w14:textId="77777777" w:rsidR="00D64FC3" w:rsidRPr="009F36EE" w:rsidRDefault="00D64FC3" w:rsidP="0006565D">
            <w:pPr>
              <w:widowControl w:val="0"/>
              <w:autoSpaceDE w:val="0"/>
              <w:autoSpaceDN w:val="0"/>
              <w:adjustRightInd w:val="0"/>
              <w:spacing w:line="324" w:lineRule="auto"/>
              <w:ind w:firstLine="0"/>
              <w:rPr>
                <w:color w:val="000000" w:themeColor="text1"/>
              </w:rPr>
            </w:pPr>
            <w:r w:rsidRPr="009F36EE">
              <w:rPr>
                <w:rStyle w:val="fontstyle01"/>
                <w:color w:val="000000" w:themeColor="text1"/>
              </w:rPr>
              <w:t>Trình độ của NLĐ đáp ứng được công việc</w:t>
            </w:r>
          </w:p>
        </w:tc>
        <w:tc>
          <w:tcPr>
            <w:tcW w:w="426" w:type="dxa"/>
            <w:shd w:val="clear" w:color="auto" w:fill="auto"/>
            <w:tcMar>
              <w:top w:w="0" w:type="dxa"/>
              <w:left w:w="108" w:type="dxa"/>
              <w:bottom w:w="0" w:type="dxa"/>
              <w:right w:w="108" w:type="dxa"/>
            </w:tcMar>
            <w:vAlign w:val="center"/>
          </w:tcPr>
          <w:p w14:paraId="700DC939"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5BED850B"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4215E238"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5C945569"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419D7988"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0A65E346" w14:textId="77777777" w:rsidTr="00C86496">
        <w:trPr>
          <w:trHeight w:val="274"/>
        </w:trPr>
        <w:tc>
          <w:tcPr>
            <w:tcW w:w="709" w:type="dxa"/>
            <w:shd w:val="clear" w:color="auto" w:fill="auto"/>
            <w:tcMar>
              <w:top w:w="0" w:type="dxa"/>
              <w:left w:w="108" w:type="dxa"/>
              <w:bottom w:w="0" w:type="dxa"/>
              <w:right w:w="108" w:type="dxa"/>
            </w:tcMar>
            <w:vAlign w:val="center"/>
          </w:tcPr>
          <w:p w14:paraId="72AD1503" w14:textId="77777777" w:rsidR="00D64FC3" w:rsidRPr="009F36EE" w:rsidRDefault="00D64FC3" w:rsidP="00B01821">
            <w:pPr>
              <w:numPr>
                <w:ilvl w:val="1"/>
                <w:numId w:val="55"/>
              </w:numPr>
              <w:spacing w:line="324" w:lineRule="auto"/>
              <w:ind w:left="0" w:firstLine="0"/>
              <w:jc w:val="center"/>
              <w:rPr>
                <w:color w:val="000000" w:themeColor="text1"/>
                <w:spacing w:val="-4"/>
              </w:rPr>
            </w:pPr>
          </w:p>
        </w:tc>
        <w:tc>
          <w:tcPr>
            <w:tcW w:w="6237" w:type="dxa"/>
            <w:shd w:val="clear" w:color="auto" w:fill="auto"/>
            <w:tcMar>
              <w:top w:w="0" w:type="dxa"/>
              <w:left w:w="108" w:type="dxa"/>
              <w:bottom w:w="0" w:type="dxa"/>
              <w:right w:w="108" w:type="dxa"/>
            </w:tcMar>
          </w:tcPr>
          <w:p w14:paraId="750C156A" w14:textId="77777777" w:rsidR="00D64FC3" w:rsidRPr="009F36EE" w:rsidRDefault="00D64FC3" w:rsidP="0006565D">
            <w:pPr>
              <w:widowControl w:val="0"/>
              <w:autoSpaceDE w:val="0"/>
              <w:autoSpaceDN w:val="0"/>
              <w:adjustRightInd w:val="0"/>
              <w:spacing w:line="324" w:lineRule="auto"/>
              <w:ind w:firstLine="0"/>
              <w:rPr>
                <w:color w:val="000000" w:themeColor="text1"/>
              </w:rPr>
            </w:pPr>
            <w:r w:rsidRPr="009F36EE">
              <w:rPr>
                <w:rStyle w:val="fontstyle01"/>
                <w:color w:val="000000" w:themeColor="text1"/>
              </w:rPr>
              <w:t xml:space="preserve">Năng lực và kinh nghiệm lao động đáp ứng yêu cầu công việc </w:t>
            </w:r>
          </w:p>
        </w:tc>
        <w:tc>
          <w:tcPr>
            <w:tcW w:w="426" w:type="dxa"/>
            <w:shd w:val="clear" w:color="auto" w:fill="auto"/>
            <w:tcMar>
              <w:top w:w="0" w:type="dxa"/>
              <w:left w:w="108" w:type="dxa"/>
              <w:bottom w:w="0" w:type="dxa"/>
              <w:right w:w="108" w:type="dxa"/>
            </w:tcMar>
            <w:vAlign w:val="center"/>
          </w:tcPr>
          <w:p w14:paraId="6B9E7120"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3866CEF0"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5B1D9FD5"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1A8995A2"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2B3E26DE"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6CEFA7F7" w14:textId="77777777" w:rsidTr="00C86496">
        <w:trPr>
          <w:trHeight w:val="274"/>
        </w:trPr>
        <w:tc>
          <w:tcPr>
            <w:tcW w:w="709" w:type="dxa"/>
            <w:shd w:val="clear" w:color="auto" w:fill="auto"/>
            <w:tcMar>
              <w:top w:w="0" w:type="dxa"/>
              <w:left w:w="108" w:type="dxa"/>
              <w:bottom w:w="0" w:type="dxa"/>
              <w:right w:w="108" w:type="dxa"/>
            </w:tcMar>
            <w:vAlign w:val="center"/>
          </w:tcPr>
          <w:p w14:paraId="01CCB8FE" w14:textId="77777777" w:rsidR="00D64FC3" w:rsidRPr="009F36EE" w:rsidRDefault="00D64FC3" w:rsidP="00B01821">
            <w:pPr>
              <w:numPr>
                <w:ilvl w:val="1"/>
                <w:numId w:val="55"/>
              </w:numPr>
              <w:spacing w:line="324" w:lineRule="auto"/>
              <w:ind w:left="0" w:firstLine="0"/>
              <w:jc w:val="center"/>
              <w:rPr>
                <w:color w:val="000000" w:themeColor="text1"/>
                <w:spacing w:val="-4"/>
              </w:rPr>
            </w:pPr>
          </w:p>
        </w:tc>
        <w:tc>
          <w:tcPr>
            <w:tcW w:w="6237" w:type="dxa"/>
            <w:shd w:val="clear" w:color="auto" w:fill="auto"/>
            <w:tcMar>
              <w:top w:w="0" w:type="dxa"/>
              <w:left w:w="108" w:type="dxa"/>
              <w:bottom w:w="0" w:type="dxa"/>
              <w:right w:w="108" w:type="dxa"/>
            </w:tcMar>
          </w:tcPr>
          <w:p w14:paraId="25E1A378" w14:textId="77777777" w:rsidR="00D64FC3" w:rsidRPr="009F36EE" w:rsidRDefault="00D64FC3" w:rsidP="0006565D">
            <w:pPr>
              <w:widowControl w:val="0"/>
              <w:autoSpaceDE w:val="0"/>
              <w:autoSpaceDN w:val="0"/>
              <w:adjustRightInd w:val="0"/>
              <w:spacing w:line="324" w:lineRule="auto"/>
              <w:ind w:firstLine="0"/>
              <w:rPr>
                <w:rStyle w:val="fontstyle01"/>
                <w:color w:val="000000" w:themeColor="text1"/>
                <w:sz w:val="24"/>
                <w:szCs w:val="24"/>
              </w:rPr>
            </w:pPr>
            <w:r w:rsidRPr="009F36EE">
              <w:rPr>
                <w:rStyle w:val="fontstyle01"/>
                <w:color w:val="000000" w:themeColor="text1"/>
              </w:rPr>
              <w:t>Thái độ, đặc tính lao động tốt</w:t>
            </w:r>
          </w:p>
        </w:tc>
        <w:tc>
          <w:tcPr>
            <w:tcW w:w="426" w:type="dxa"/>
            <w:shd w:val="clear" w:color="auto" w:fill="auto"/>
            <w:tcMar>
              <w:top w:w="0" w:type="dxa"/>
              <w:left w:w="108" w:type="dxa"/>
              <w:bottom w:w="0" w:type="dxa"/>
              <w:right w:w="108" w:type="dxa"/>
            </w:tcMar>
            <w:vAlign w:val="center"/>
          </w:tcPr>
          <w:p w14:paraId="5C48F91A"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7689485D"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0BAA0389"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14565A0A"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4FC8FF1C"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7CA2AB0D" w14:textId="77777777" w:rsidTr="00C86496">
        <w:trPr>
          <w:trHeight w:val="274"/>
        </w:trPr>
        <w:tc>
          <w:tcPr>
            <w:tcW w:w="709" w:type="dxa"/>
            <w:shd w:val="clear" w:color="auto" w:fill="auto"/>
            <w:tcMar>
              <w:top w:w="0" w:type="dxa"/>
              <w:left w:w="108" w:type="dxa"/>
              <w:bottom w:w="0" w:type="dxa"/>
              <w:right w:w="108" w:type="dxa"/>
            </w:tcMar>
            <w:vAlign w:val="center"/>
          </w:tcPr>
          <w:p w14:paraId="410BA3EB" w14:textId="77777777" w:rsidR="00D64FC3" w:rsidRPr="009F36EE" w:rsidRDefault="00D64FC3" w:rsidP="00B01821">
            <w:pPr>
              <w:numPr>
                <w:ilvl w:val="1"/>
                <w:numId w:val="55"/>
              </w:numPr>
              <w:spacing w:line="324" w:lineRule="auto"/>
              <w:ind w:left="0" w:firstLine="0"/>
              <w:jc w:val="center"/>
              <w:rPr>
                <w:color w:val="000000" w:themeColor="text1"/>
                <w:spacing w:val="-4"/>
              </w:rPr>
            </w:pPr>
          </w:p>
        </w:tc>
        <w:tc>
          <w:tcPr>
            <w:tcW w:w="6237" w:type="dxa"/>
            <w:shd w:val="clear" w:color="auto" w:fill="auto"/>
            <w:tcMar>
              <w:top w:w="0" w:type="dxa"/>
              <w:left w:w="108" w:type="dxa"/>
              <w:bottom w:w="0" w:type="dxa"/>
              <w:right w:w="108" w:type="dxa"/>
            </w:tcMar>
          </w:tcPr>
          <w:p w14:paraId="769C4B81" w14:textId="77777777" w:rsidR="00D64FC3" w:rsidRPr="009F36EE" w:rsidRDefault="00D64FC3" w:rsidP="0006565D">
            <w:pPr>
              <w:widowControl w:val="0"/>
              <w:autoSpaceDE w:val="0"/>
              <w:autoSpaceDN w:val="0"/>
              <w:adjustRightInd w:val="0"/>
              <w:spacing w:line="324" w:lineRule="auto"/>
              <w:ind w:firstLine="0"/>
              <w:rPr>
                <w:rStyle w:val="fontstyle01"/>
                <w:color w:val="000000" w:themeColor="text1"/>
                <w:sz w:val="24"/>
                <w:szCs w:val="24"/>
              </w:rPr>
            </w:pPr>
            <w:r w:rsidRPr="009F36EE">
              <w:rPr>
                <w:rStyle w:val="fontstyle01"/>
                <w:color w:val="000000" w:themeColor="text1"/>
              </w:rPr>
              <w:t>Thuê mướn lao động dễ dàng, giá cả phù hợp</w:t>
            </w:r>
          </w:p>
        </w:tc>
        <w:tc>
          <w:tcPr>
            <w:tcW w:w="426" w:type="dxa"/>
            <w:shd w:val="clear" w:color="auto" w:fill="auto"/>
            <w:tcMar>
              <w:top w:w="0" w:type="dxa"/>
              <w:left w:w="108" w:type="dxa"/>
              <w:bottom w:w="0" w:type="dxa"/>
              <w:right w:w="108" w:type="dxa"/>
            </w:tcMar>
            <w:vAlign w:val="center"/>
          </w:tcPr>
          <w:p w14:paraId="65098B99"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3A3D509D"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5D4A5D51"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08EAD4CE"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33F29749"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6C0BE58C" w14:textId="77777777" w:rsidTr="00C86496">
        <w:trPr>
          <w:trHeight w:val="274"/>
        </w:trPr>
        <w:tc>
          <w:tcPr>
            <w:tcW w:w="709" w:type="dxa"/>
            <w:shd w:val="clear" w:color="auto" w:fill="auto"/>
            <w:tcMar>
              <w:top w:w="0" w:type="dxa"/>
              <w:left w:w="108" w:type="dxa"/>
              <w:bottom w:w="0" w:type="dxa"/>
              <w:right w:w="108" w:type="dxa"/>
            </w:tcMar>
            <w:vAlign w:val="center"/>
          </w:tcPr>
          <w:p w14:paraId="07890245" w14:textId="77777777" w:rsidR="00D64FC3" w:rsidRPr="009F36EE" w:rsidRDefault="00D64FC3" w:rsidP="00B01821">
            <w:pPr>
              <w:pStyle w:val="ListParagraph"/>
              <w:numPr>
                <w:ilvl w:val="0"/>
                <w:numId w:val="55"/>
              </w:numPr>
              <w:spacing w:line="324" w:lineRule="auto"/>
              <w:ind w:left="0" w:firstLine="0"/>
              <w:contextualSpacing w:val="0"/>
              <w:rPr>
                <w:b/>
                <w:bCs/>
                <w:i/>
                <w:iCs/>
                <w:color w:val="000000" w:themeColor="text1"/>
                <w:spacing w:val="-4"/>
                <w:sz w:val="24"/>
                <w:szCs w:val="24"/>
                <w:lang w:val="vi-VN"/>
              </w:rPr>
            </w:pPr>
          </w:p>
        </w:tc>
        <w:tc>
          <w:tcPr>
            <w:tcW w:w="8153" w:type="dxa"/>
            <w:gridSpan w:val="6"/>
            <w:shd w:val="clear" w:color="auto" w:fill="auto"/>
            <w:tcMar>
              <w:top w:w="0" w:type="dxa"/>
              <w:left w:w="108" w:type="dxa"/>
              <w:bottom w:w="0" w:type="dxa"/>
              <w:right w:w="108" w:type="dxa"/>
            </w:tcMar>
          </w:tcPr>
          <w:p w14:paraId="2E28BDF3" w14:textId="77777777" w:rsidR="00D64FC3" w:rsidRPr="009F36EE" w:rsidRDefault="00D64FC3" w:rsidP="0006565D">
            <w:pPr>
              <w:spacing w:line="324" w:lineRule="auto"/>
              <w:ind w:firstLine="0"/>
              <w:rPr>
                <w:b/>
                <w:bCs/>
                <w:i/>
                <w:iCs/>
                <w:color w:val="000000" w:themeColor="text1"/>
                <w:lang w:val="vi-VN"/>
              </w:rPr>
            </w:pPr>
            <w:r w:rsidRPr="009F36EE">
              <w:rPr>
                <w:b/>
                <w:bCs/>
                <w:i/>
                <w:iCs/>
                <w:color w:val="000000" w:themeColor="text1"/>
                <w:lang w:val="vi-VN"/>
              </w:rPr>
              <w:t>Cơ sở hạ tầng XNK của tỉnh Thanh Hóa</w:t>
            </w:r>
          </w:p>
        </w:tc>
      </w:tr>
      <w:tr w:rsidR="005F7A84" w:rsidRPr="009F36EE" w14:paraId="3E051ECC" w14:textId="77777777" w:rsidTr="00C86496">
        <w:trPr>
          <w:trHeight w:val="274"/>
        </w:trPr>
        <w:tc>
          <w:tcPr>
            <w:tcW w:w="709" w:type="dxa"/>
            <w:shd w:val="clear" w:color="auto" w:fill="auto"/>
            <w:tcMar>
              <w:top w:w="0" w:type="dxa"/>
              <w:left w:w="108" w:type="dxa"/>
              <w:bottom w:w="0" w:type="dxa"/>
              <w:right w:w="108" w:type="dxa"/>
            </w:tcMar>
            <w:vAlign w:val="center"/>
          </w:tcPr>
          <w:p w14:paraId="1F7216A2" w14:textId="77777777" w:rsidR="00D64FC3" w:rsidRPr="009F36EE" w:rsidRDefault="00D64FC3" w:rsidP="00B01821">
            <w:pPr>
              <w:numPr>
                <w:ilvl w:val="1"/>
                <w:numId w:val="55"/>
              </w:numPr>
              <w:spacing w:line="324" w:lineRule="auto"/>
              <w:ind w:left="0" w:firstLine="0"/>
              <w:jc w:val="center"/>
              <w:rPr>
                <w:color w:val="000000" w:themeColor="text1"/>
                <w:spacing w:val="-4"/>
                <w:lang w:val="vi-VN"/>
              </w:rPr>
            </w:pPr>
          </w:p>
        </w:tc>
        <w:tc>
          <w:tcPr>
            <w:tcW w:w="6237" w:type="dxa"/>
            <w:shd w:val="clear" w:color="auto" w:fill="auto"/>
            <w:tcMar>
              <w:top w:w="0" w:type="dxa"/>
              <w:left w:w="108" w:type="dxa"/>
              <w:bottom w:w="0" w:type="dxa"/>
              <w:right w:w="108" w:type="dxa"/>
            </w:tcMar>
          </w:tcPr>
          <w:p w14:paraId="76DB188B" w14:textId="77777777" w:rsidR="00D64FC3" w:rsidRPr="009F36EE" w:rsidRDefault="00096254" w:rsidP="0006565D">
            <w:pPr>
              <w:widowControl w:val="0"/>
              <w:autoSpaceDE w:val="0"/>
              <w:autoSpaceDN w:val="0"/>
              <w:adjustRightInd w:val="0"/>
              <w:spacing w:line="324" w:lineRule="auto"/>
              <w:ind w:firstLine="0"/>
              <w:rPr>
                <w:color w:val="000000" w:themeColor="text1"/>
              </w:rPr>
            </w:pPr>
            <w:r w:rsidRPr="009F36EE">
              <w:rPr>
                <w:color w:val="000000" w:themeColor="text1"/>
                <w:szCs w:val="26"/>
              </w:rPr>
              <w:t>Thương mại nội địa</w:t>
            </w:r>
          </w:p>
        </w:tc>
        <w:tc>
          <w:tcPr>
            <w:tcW w:w="426" w:type="dxa"/>
            <w:shd w:val="clear" w:color="auto" w:fill="auto"/>
            <w:tcMar>
              <w:top w:w="0" w:type="dxa"/>
              <w:left w:w="108" w:type="dxa"/>
              <w:bottom w:w="0" w:type="dxa"/>
              <w:right w:w="108" w:type="dxa"/>
            </w:tcMar>
            <w:vAlign w:val="center"/>
          </w:tcPr>
          <w:p w14:paraId="4E498894"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760967CF"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61E06C6E"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79AC9817"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6D53AC47"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082B5BF5" w14:textId="77777777" w:rsidTr="00C86496">
        <w:trPr>
          <w:trHeight w:val="274"/>
        </w:trPr>
        <w:tc>
          <w:tcPr>
            <w:tcW w:w="709" w:type="dxa"/>
            <w:shd w:val="clear" w:color="auto" w:fill="auto"/>
            <w:tcMar>
              <w:top w:w="0" w:type="dxa"/>
              <w:left w:w="108" w:type="dxa"/>
              <w:bottom w:w="0" w:type="dxa"/>
              <w:right w:w="108" w:type="dxa"/>
            </w:tcMar>
            <w:vAlign w:val="center"/>
          </w:tcPr>
          <w:p w14:paraId="657B4D73" w14:textId="77777777" w:rsidR="00D64FC3" w:rsidRPr="009F36EE" w:rsidRDefault="00D64FC3" w:rsidP="00B01821">
            <w:pPr>
              <w:numPr>
                <w:ilvl w:val="1"/>
                <w:numId w:val="55"/>
              </w:numPr>
              <w:spacing w:line="324" w:lineRule="auto"/>
              <w:ind w:left="0" w:firstLine="0"/>
              <w:jc w:val="center"/>
              <w:rPr>
                <w:color w:val="000000" w:themeColor="text1"/>
                <w:spacing w:val="-4"/>
              </w:rPr>
            </w:pPr>
          </w:p>
        </w:tc>
        <w:tc>
          <w:tcPr>
            <w:tcW w:w="6237" w:type="dxa"/>
            <w:shd w:val="clear" w:color="auto" w:fill="auto"/>
            <w:tcMar>
              <w:top w:w="0" w:type="dxa"/>
              <w:left w:w="108" w:type="dxa"/>
              <w:bottom w:w="0" w:type="dxa"/>
              <w:right w:w="108" w:type="dxa"/>
            </w:tcMar>
          </w:tcPr>
          <w:p w14:paraId="465730B5" w14:textId="77777777" w:rsidR="00D64FC3" w:rsidRPr="009F36EE" w:rsidRDefault="00D64FC3" w:rsidP="0006565D">
            <w:pPr>
              <w:widowControl w:val="0"/>
              <w:autoSpaceDE w:val="0"/>
              <w:autoSpaceDN w:val="0"/>
              <w:adjustRightInd w:val="0"/>
              <w:spacing w:line="324" w:lineRule="auto"/>
              <w:ind w:firstLine="0"/>
              <w:rPr>
                <w:color w:val="000000" w:themeColor="text1"/>
              </w:rPr>
            </w:pPr>
            <w:r w:rsidRPr="009F36EE">
              <w:rPr>
                <w:color w:val="000000" w:themeColor="text1"/>
                <w:szCs w:val="26"/>
              </w:rPr>
              <w:t>Thông tin viễn thông</w:t>
            </w:r>
          </w:p>
        </w:tc>
        <w:tc>
          <w:tcPr>
            <w:tcW w:w="426" w:type="dxa"/>
            <w:shd w:val="clear" w:color="auto" w:fill="auto"/>
            <w:tcMar>
              <w:top w:w="0" w:type="dxa"/>
              <w:left w:w="108" w:type="dxa"/>
              <w:bottom w:w="0" w:type="dxa"/>
              <w:right w:w="108" w:type="dxa"/>
            </w:tcMar>
            <w:vAlign w:val="center"/>
          </w:tcPr>
          <w:p w14:paraId="19F47A3B"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5301E12E"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0A2880F3"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4EE79895"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25D56FB6"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18047ADB" w14:textId="77777777" w:rsidTr="00C86496">
        <w:trPr>
          <w:trHeight w:val="274"/>
        </w:trPr>
        <w:tc>
          <w:tcPr>
            <w:tcW w:w="709" w:type="dxa"/>
            <w:shd w:val="clear" w:color="auto" w:fill="auto"/>
            <w:tcMar>
              <w:top w:w="0" w:type="dxa"/>
              <w:left w:w="108" w:type="dxa"/>
              <w:bottom w:w="0" w:type="dxa"/>
              <w:right w:w="108" w:type="dxa"/>
            </w:tcMar>
            <w:vAlign w:val="center"/>
          </w:tcPr>
          <w:p w14:paraId="02737A62" w14:textId="77777777" w:rsidR="00D64FC3" w:rsidRPr="009F36EE" w:rsidRDefault="00D64FC3" w:rsidP="00B01821">
            <w:pPr>
              <w:numPr>
                <w:ilvl w:val="1"/>
                <w:numId w:val="55"/>
              </w:numPr>
              <w:spacing w:line="324" w:lineRule="auto"/>
              <w:ind w:left="0" w:firstLine="0"/>
              <w:jc w:val="center"/>
              <w:rPr>
                <w:color w:val="000000" w:themeColor="text1"/>
                <w:spacing w:val="-4"/>
              </w:rPr>
            </w:pPr>
          </w:p>
        </w:tc>
        <w:tc>
          <w:tcPr>
            <w:tcW w:w="6237" w:type="dxa"/>
            <w:shd w:val="clear" w:color="auto" w:fill="auto"/>
            <w:tcMar>
              <w:top w:w="0" w:type="dxa"/>
              <w:left w:w="108" w:type="dxa"/>
              <w:bottom w:w="0" w:type="dxa"/>
              <w:right w:w="108" w:type="dxa"/>
            </w:tcMar>
          </w:tcPr>
          <w:p w14:paraId="232AB3CE" w14:textId="77777777" w:rsidR="00D64FC3" w:rsidRPr="009F36EE" w:rsidRDefault="00D64FC3" w:rsidP="0006565D">
            <w:pPr>
              <w:widowControl w:val="0"/>
              <w:autoSpaceDE w:val="0"/>
              <w:autoSpaceDN w:val="0"/>
              <w:adjustRightInd w:val="0"/>
              <w:spacing w:line="324" w:lineRule="auto"/>
              <w:ind w:firstLine="0"/>
              <w:rPr>
                <w:color w:val="000000" w:themeColor="text1"/>
              </w:rPr>
            </w:pPr>
            <w:r w:rsidRPr="009F36EE">
              <w:rPr>
                <w:color w:val="000000" w:themeColor="text1"/>
                <w:szCs w:val="26"/>
              </w:rPr>
              <w:t>Logistics</w:t>
            </w:r>
          </w:p>
        </w:tc>
        <w:tc>
          <w:tcPr>
            <w:tcW w:w="426" w:type="dxa"/>
            <w:shd w:val="clear" w:color="auto" w:fill="auto"/>
            <w:tcMar>
              <w:top w:w="0" w:type="dxa"/>
              <w:left w:w="108" w:type="dxa"/>
              <w:bottom w:w="0" w:type="dxa"/>
              <w:right w:w="108" w:type="dxa"/>
            </w:tcMar>
            <w:vAlign w:val="center"/>
          </w:tcPr>
          <w:p w14:paraId="3840B424"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254B8C71"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5E5789D7"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5F4FDF2F"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1632055D"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0231830D" w14:textId="77777777" w:rsidTr="00C86496">
        <w:trPr>
          <w:trHeight w:val="274"/>
        </w:trPr>
        <w:tc>
          <w:tcPr>
            <w:tcW w:w="709" w:type="dxa"/>
            <w:shd w:val="clear" w:color="auto" w:fill="auto"/>
            <w:tcMar>
              <w:top w:w="0" w:type="dxa"/>
              <w:left w:w="108" w:type="dxa"/>
              <w:bottom w:w="0" w:type="dxa"/>
              <w:right w:w="108" w:type="dxa"/>
            </w:tcMar>
            <w:vAlign w:val="center"/>
          </w:tcPr>
          <w:p w14:paraId="7EE9F4A1" w14:textId="77777777" w:rsidR="00096254" w:rsidRPr="009F36EE" w:rsidRDefault="00096254" w:rsidP="00B01821">
            <w:pPr>
              <w:numPr>
                <w:ilvl w:val="1"/>
                <w:numId w:val="55"/>
              </w:numPr>
              <w:spacing w:line="324" w:lineRule="auto"/>
              <w:ind w:left="0" w:firstLine="0"/>
              <w:jc w:val="center"/>
              <w:rPr>
                <w:color w:val="000000" w:themeColor="text1"/>
                <w:spacing w:val="-4"/>
              </w:rPr>
            </w:pPr>
          </w:p>
        </w:tc>
        <w:tc>
          <w:tcPr>
            <w:tcW w:w="6237" w:type="dxa"/>
            <w:shd w:val="clear" w:color="auto" w:fill="auto"/>
            <w:tcMar>
              <w:top w:w="0" w:type="dxa"/>
              <w:left w:w="108" w:type="dxa"/>
              <w:bottom w:w="0" w:type="dxa"/>
              <w:right w:w="108" w:type="dxa"/>
            </w:tcMar>
          </w:tcPr>
          <w:p w14:paraId="705AB2DB" w14:textId="77777777" w:rsidR="00096254" w:rsidRPr="009F36EE" w:rsidRDefault="00096254" w:rsidP="0006565D">
            <w:pPr>
              <w:widowControl w:val="0"/>
              <w:autoSpaceDE w:val="0"/>
              <w:autoSpaceDN w:val="0"/>
              <w:adjustRightInd w:val="0"/>
              <w:spacing w:line="324" w:lineRule="auto"/>
              <w:ind w:firstLine="0"/>
              <w:rPr>
                <w:color w:val="000000" w:themeColor="text1"/>
              </w:rPr>
            </w:pPr>
            <w:r w:rsidRPr="009F36EE">
              <w:rPr>
                <w:color w:val="000000" w:themeColor="text1"/>
                <w:szCs w:val="26"/>
              </w:rPr>
              <w:t>Giao thông vận tải</w:t>
            </w:r>
          </w:p>
        </w:tc>
        <w:tc>
          <w:tcPr>
            <w:tcW w:w="426" w:type="dxa"/>
            <w:shd w:val="clear" w:color="auto" w:fill="auto"/>
            <w:tcMar>
              <w:top w:w="0" w:type="dxa"/>
              <w:left w:w="108" w:type="dxa"/>
              <w:bottom w:w="0" w:type="dxa"/>
              <w:right w:w="108" w:type="dxa"/>
            </w:tcMar>
            <w:vAlign w:val="center"/>
          </w:tcPr>
          <w:p w14:paraId="628C6AD3" w14:textId="77777777" w:rsidR="00096254" w:rsidRPr="009F36EE" w:rsidRDefault="00096254"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3FEB16D1" w14:textId="77777777" w:rsidR="00096254" w:rsidRPr="009F36EE" w:rsidRDefault="00096254"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38D71490" w14:textId="77777777" w:rsidR="00096254" w:rsidRPr="009F36EE" w:rsidRDefault="00096254"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2E3C9A7A" w14:textId="77777777" w:rsidR="00096254" w:rsidRPr="009F36EE" w:rsidRDefault="00096254" w:rsidP="0006565D">
            <w:pPr>
              <w:spacing w:line="324" w:lineRule="auto"/>
              <w:ind w:firstLine="0"/>
              <w:jc w:val="center"/>
              <w:rPr>
                <w:color w:val="000000" w:themeColor="text1"/>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65FEFCB4" w14:textId="77777777" w:rsidR="00096254" w:rsidRPr="009F36EE" w:rsidRDefault="00096254"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5DA907AD" w14:textId="77777777" w:rsidTr="00C86496">
        <w:trPr>
          <w:trHeight w:val="274"/>
        </w:trPr>
        <w:tc>
          <w:tcPr>
            <w:tcW w:w="709" w:type="dxa"/>
            <w:shd w:val="clear" w:color="auto" w:fill="auto"/>
            <w:tcMar>
              <w:top w:w="0" w:type="dxa"/>
              <w:left w:w="108" w:type="dxa"/>
              <w:bottom w:w="0" w:type="dxa"/>
              <w:right w:w="108" w:type="dxa"/>
            </w:tcMar>
            <w:vAlign w:val="center"/>
          </w:tcPr>
          <w:p w14:paraId="407D2E4A" w14:textId="77777777" w:rsidR="00D64FC3" w:rsidRPr="009F36EE" w:rsidRDefault="00D64FC3" w:rsidP="00B01821">
            <w:pPr>
              <w:pStyle w:val="ListParagraph"/>
              <w:numPr>
                <w:ilvl w:val="0"/>
                <w:numId w:val="55"/>
              </w:numPr>
              <w:spacing w:line="324" w:lineRule="auto"/>
              <w:ind w:left="0" w:firstLine="0"/>
              <w:contextualSpacing w:val="0"/>
              <w:rPr>
                <w:b/>
                <w:bCs/>
                <w:i/>
                <w:iCs/>
                <w:color w:val="000000" w:themeColor="text1"/>
                <w:spacing w:val="-4"/>
                <w:sz w:val="24"/>
                <w:szCs w:val="24"/>
                <w:lang w:val="vi-VN"/>
              </w:rPr>
            </w:pPr>
          </w:p>
        </w:tc>
        <w:tc>
          <w:tcPr>
            <w:tcW w:w="8153" w:type="dxa"/>
            <w:gridSpan w:val="6"/>
            <w:shd w:val="clear" w:color="auto" w:fill="auto"/>
            <w:tcMar>
              <w:top w:w="0" w:type="dxa"/>
              <w:left w:w="108" w:type="dxa"/>
              <w:bottom w:w="0" w:type="dxa"/>
              <w:right w:w="108" w:type="dxa"/>
            </w:tcMar>
          </w:tcPr>
          <w:p w14:paraId="1D6598F1" w14:textId="6D841001" w:rsidR="00D64FC3" w:rsidRPr="009F36EE" w:rsidRDefault="00853127" w:rsidP="0006565D">
            <w:pPr>
              <w:spacing w:line="324" w:lineRule="auto"/>
              <w:ind w:firstLine="0"/>
              <w:rPr>
                <w:b/>
                <w:bCs/>
                <w:i/>
                <w:iCs/>
                <w:color w:val="000000" w:themeColor="text1"/>
                <w:lang w:val="vi-VN"/>
              </w:rPr>
            </w:pPr>
            <w:r w:rsidRPr="009F36EE">
              <w:rPr>
                <w:b/>
                <w:bCs/>
                <w:i/>
                <w:iCs/>
                <w:color w:val="000000" w:themeColor="text1"/>
                <w:lang w:val="vi-VN"/>
              </w:rPr>
              <w:t>KHCN</w:t>
            </w:r>
            <w:r w:rsidR="00D64FC3" w:rsidRPr="009F36EE">
              <w:rPr>
                <w:b/>
                <w:bCs/>
                <w:i/>
                <w:iCs/>
                <w:color w:val="000000" w:themeColor="text1"/>
                <w:lang w:val="vi-VN"/>
              </w:rPr>
              <w:t xml:space="preserve"> trong XNK của tỉnh Thanh Hóa</w:t>
            </w:r>
          </w:p>
        </w:tc>
      </w:tr>
      <w:tr w:rsidR="005F7A84" w:rsidRPr="009F36EE" w14:paraId="3ADE3177" w14:textId="77777777" w:rsidTr="00C86496">
        <w:trPr>
          <w:trHeight w:val="274"/>
        </w:trPr>
        <w:tc>
          <w:tcPr>
            <w:tcW w:w="709" w:type="dxa"/>
            <w:shd w:val="clear" w:color="auto" w:fill="auto"/>
            <w:tcMar>
              <w:top w:w="0" w:type="dxa"/>
              <w:left w:w="108" w:type="dxa"/>
              <w:bottom w:w="0" w:type="dxa"/>
              <w:right w:w="108" w:type="dxa"/>
            </w:tcMar>
            <w:vAlign w:val="center"/>
          </w:tcPr>
          <w:p w14:paraId="3898658B" w14:textId="77777777" w:rsidR="00D64FC3" w:rsidRPr="009F36EE" w:rsidRDefault="00D64FC3" w:rsidP="00B01821">
            <w:pPr>
              <w:numPr>
                <w:ilvl w:val="1"/>
                <w:numId w:val="55"/>
              </w:numPr>
              <w:spacing w:line="324" w:lineRule="auto"/>
              <w:ind w:left="0" w:firstLine="0"/>
              <w:jc w:val="center"/>
              <w:rPr>
                <w:color w:val="000000" w:themeColor="text1"/>
                <w:spacing w:val="-4"/>
                <w:lang w:val="vi-VN"/>
              </w:rPr>
            </w:pPr>
          </w:p>
        </w:tc>
        <w:tc>
          <w:tcPr>
            <w:tcW w:w="6237" w:type="dxa"/>
            <w:shd w:val="clear" w:color="auto" w:fill="auto"/>
            <w:tcMar>
              <w:top w:w="0" w:type="dxa"/>
              <w:left w:w="108" w:type="dxa"/>
              <w:bottom w:w="0" w:type="dxa"/>
              <w:right w:w="108" w:type="dxa"/>
            </w:tcMar>
          </w:tcPr>
          <w:p w14:paraId="497C5C56" w14:textId="77777777" w:rsidR="00D64FC3" w:rsidRPr="009F36EE" w:rsidRDefault="00D64FC3" w:rsidP="0006565D">
            <w:pPr>
              <w:widowControl w:val="0"/>
              <w:autoSpaceDE w:val="0"/>
              <w:autoSpaceDN w:val="0"/>
              <w:adjustRightInd w:val="0"/>
              <w:spacing w:line="324" w:lineRule="auto"/>
              <w:ind w:firstLine="0"/>
              <w:rPr>
                <w:b/>
                <w:bCs/>
                <w:color w:val="000000" w:themeColor="text1"/>
              </w:rPr>
            </w:pPr>
            <w:r w:rsidRPr="009F36EE">
              <w:rPr>
                <w:color w:val="000000" w:themeColor="text1"/>
                <w:szCs w:val="26"/>
              </w:rPr>
              <w:t>Công nghệ hiện đại</w:t>
            </w:r>
          </w:p>
        </w:tc>
        <w:tc>
          <w:tcPr>
            <w:tcW w:w="426" w:type="dxa"/>
            <w:shd w:val="clear" w:color="auto" w:fill="auto"/>
            <w:tcMar>
              <w:top w:w="0" w:type="dxa"/>
              <w:left w:w="108" w:type="dxa"/>
              <w:bottom w:w="0" w:type="dxa"/>
              <w:right w:w="108" w:type="dxa"/>
            </w:tcMar>
            <w:vAlign w:val="center"/>
          </w:tcPr>
          <w:p w14:paraId="42EF3D16"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6F0759C5"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080BC02C"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45D81726"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0DFCEB5E"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68E18019" w14:textId="77777777" w:rsidTr="00C86496">
        <w:trPr>
          <w:trHeight w:val="274"/>
        </w:trPr>
        <w:tc>
          <w:tcPr>
            <w:tcW w:w="709" w:type="dxa"/>
            <w:shd w:val="clear" w:color="auto" w:fill="auto"/>
            <w:tcMar>
              <w:top w:w="0" w:type="dxa"/>
              <w:left w:w="108" w:type="dxa"/>
              <w:bottom w:w="0" w:type="dxa"/>
              <w:right w:w="108" w:type="dxa"/>
            </w:tcMar>
            <w:vAlign w:val="center"/>
          </w:tcPr>
          <w:p w14:paraId="791C8489" w14:textId="77777777" w:rsidR="00D64FC3" w:rsidRPr="009F36EE" w:rsidRDefault="00D64FC3" w:rsidP="00B01821">
            <w:pPr>
              <w:numPr>
                <w:ilvl w:val="1"/>
                <w:numId w:val="55"/>
              </w:numPr>
              <w:spacing w:line="324" w:lineRule="auto"/>
              <w:ind w:left="0" w:firstLine="0"/>
              <w:jc w:val="center"/>
              <w:rPr>
                <w:color w:val="000000" w:themeColor="text1"/>
                <w:spacing w:val="-4"/>
              </w:rPr>
            </w:pPr>
          </w:p>
        </w:tc>
        <w:tc>
          <w:tcPr>
            <w:tcW w:w="6237" w:type="dxa"/>
            <w:shd w:val="clear" w:color="auto" w:fill="auto"/>
            <w:tcMar>
              <w:top w:w="0" w:type="dxa"/>
              <w:left w:w="108" w:type="dxa"/>
              <w:bottom w:w="0" w:type="dxa"/>
              <w:right w:w="108" w:type="dxa"/>
            </w:tcMar>
          </w:tcPr>
          <w:p w14:paraId="56156199" w14:textId="77777777" w:rsidR="00D64FC3" w:rsidRPr="009F36EE" w:rsidRDefault="00D64FC3" w:rsidP="0006565D">
            <w:pPr>
              <w:widowControl w:val="0"/>
              <w:autoSpaceDE w:val="0"/>
              <w:autoSpaceDN w:val="0"/>
              <w:adjustRightInd w:val="0"/>
              <w:spacing w:line="324" w:lineRule="auto"/>
              <w:ind w:firstLine="0"/>
              <w:rPr>
                <w:color w:val="000000" w:themeColor="text1"/>
              </w:rPr>
            </w:pPr>
            <w:r w:rsidRPr="009F36EE">
              <w:rPr>
                <w:color w:val="000000" w:themeColor="text1"/>
                <w:szCs w:val="26"/>
              </w:rPr>
              <w:t xml:space="preserve">Công nghệ thân thiện môi trường </w:t>
            </w:r>
          </w:p>
        </w:tc>
        <w:tc>
          <w:tcPr>
            <w:tcW w:w="426" w:type="dxa"/>
            <w:shd w:val="clear" w:color="auto" w:fill="auto"/>
            <w:tcMar>
              <w:top w:w="0" w:type="dxa"/>
              <w:left w:w="108" w:type="dxa"/>
              <w:bottom w:w="0" w:type="dxa"/>
              <w:right w:w="108" w:type="dxa"/>
            </w:tcMar>
            <w:vAlign w:val="center"/>
          </w:tcPr>
          <w:p w14:paraId="0D4DFEBB"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0431FEBD"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0D0651FC"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4683E24D"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4C8D6ED3"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60918097" w14:textId="77777777" w:rsidTr="00C86496">
        <w:trPr>
          <w:trHeight w:val="274"/>
        </w:trPr>
        <w:tc>
          <w:tcPr>
            <w:tcW w:w="709" w:type="dxa"/>
            <w:shd w:val="clear" w:color="auto" w:fill="auto"/>
            <w:tcMar>
              <w:top w:w="0" w:type="dxa"/>
              <w:left w:w="108" w:type="dxa"/>
              <w:bottom w:w="0" w:type="dxa"/>
              <w:right w:w="108" w:type="dxa"/>
            </w:tcMar>
            <w:vAlign w:val="center"/>
          </w:tcPr>
          <w:p w14:paraId="2DFC2B0E" w14:textId="77777777" w:rsidR="00D64FC3" w:rsidRPr="009F36EE" w:rsidRDefault="00D64FC3" w:rsidP="00B01821">
            <w:pPr>
              <w:numPr>
                <w:ilvl w:val="1"/>
                <w:numId w:val="55"/>
              </w:numPr>
              <w:spacing w:line="324" w:lineRule="auto"/>
              <w:ind w:left="0" w:firstLine="0"/>
              <w:jc w:val="center"/>
              <w:rPr>
                <w:color w:val="000000" w:themeColor="text1"/>
                <w:spacing w:val="-4"/>
              </w:rPr>
            </w:pPr>
          </w:p>
        </w:tc>
        <w:tc>
          <w:tcPr>
            <w:tcW w:w="6237" w:type="dxa"/>
            <w:shd w:val="clear" w:color="auto" w:fill="auto"/>
            <w:tcMar>
              <w:top w:w="0" w:type="dxa"/>
              <w:left w:w="108" w:type="dxa"/>
              <w:bottom w:w="0" w:type="dxa"/>
              <w:right w:w="108" w:type="dxa"/>
            </w:tcMar>
          </w:tcPr>
          <w:p w14:paraId="3E0C881C" w14:textId="77777777" w:rsidR="00D64FC3" w:rsidRPr="009F36EE" w:rsidRDefault="00D64FC3" w:rsidP="0006565D">
            <w:pPr>
              <w:widowControl w:val="0"/>
              <w:autoSpaceDE w:val="0"/>
              <w:autoSpaceDN w:val="0"/>
              <w:adjustRightInd w:val="0"/>
              <w:spacing w:line="324" w:lineRule="auto"/>
              <w:ind w:firstLine="0"/>
              <w:rPr>
                <w:color w:val="000000" w:themeColor="text1"/>
              </w:rPr>
            </w:pPr>
            <w:r w:rsidRPr="009F36EE">
              <w:rPr>
                <w:color w:val="000000" w:themeColor="text1"/>
                <w:szCs w:val="26"/>
              </w:rPr>
              <w:t>Hàng hóa có hàm lượng công nghệ cao</w:t>
            </w:r>
          </w:p>
        </w:tc>
        <w:tc>
          <w:tcPr>
            <w:tcW w:w="426" w:type="dxa"/>
            <w:shd w:val="clear" w:color="auto" w:fill="auto"/>
            <w:tcMar>
              <w:top w:w="0" w:type="dxa"/>
              <w:left w:w="108" w:type="dxa"/>
              <w:bottom w:w="0" w:type="dxa"/>
              <w:right w:w="108" w:type="dxa"/>
            </w:tcMar>
            <w:vAlign w:val="center"/>
          </w:tcPr>
          <w:p w14:paraId="01CE73B7"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6839E947"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10B732AC"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5F1FADD9"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5D5D54F7"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610BAEAB" w14:textId="77777777" w:rsidTr="00C86496">
        <w:trPr>
          <w:trHeight w:val="274"/>
        </w:trPr>
        <w:tc>
          <w:tcPr>
            <w:tcW w:w="709" w:type="dxa"/>
            <w:shd w:val="clear" w:color="auto" w:fill="auto"/>
            <w:tcMar>
              <w:top w:w="0" w:type="dxa"/>
              <w:left w:w="108" w:type="dxa"/>
              <w:bottom w:w="0" w:type="dxa"/>
              <w:right w:w="108" w:type="dxa"/>
            </w:tcMar>
            <w:vAlign w:val="center"/>
          </w:tcPr>
          <w:p w14:paraId="48FEFA2B" w14:textId="77777777" w:rsidR="00D64FC3" w:rsidRPr="009F36EE" w:rsidRDefault="00D64FC3" w:rsidP="00B01821">
            <w:pPr>
              <w:numPr>
                <w:ilvl w:val="1"/>
                <w:numId w:val="55"/>
              </w:numPr>
              <w:spacing w:line="324" w:lineRule="auto"/>
              <w:ind w:left="0" w:firstLine="0"/>
              <w:jc w:val="center"/>
              <w:rPr>
                <w:color w:val="000000" w:themeColor="text1"/>
                <w:spacing w:val="-4"/>
              </w:rPr>
            </w:pPr>
          </w:p>
        </w:tc>
        <w:tc>
          <w:tcPr>
            <w:tcW w:w="6237" w:type="dxa"/>
            <w:shd w:val="clear" w:color="auto" w:fill="auto"/>
            <w:tcMar>
              <w:top w:w="0" w:type="dxa"/>
              <w:left w:w="108" w:type="dxa"/>
              <w:bottom w:w="0" w:type="dxa"/>
              <w:right w:w="108" w:type="dxa"/>
            </w:tcMar>
          </w:tcPr>
          <w:p w14:paraId="78D0313D" w14:textId="77777777" w:rsidR="00D64FC3" w:rsidRPr="009F36EE" w:rsidRDefault="00D64FC3" w:rsidP="0006565D">
            <w:pPr>
              <w:widowControl w:val="0"/>
              <w:autoSpaceDE w:val="0"/>
              <w:autoSpaceDN w:val="0"/>
              <w:adjustRightInd w:val="0"/>
              <w:spacing w:line="324" w:lineRule="auto"/>
              <w:ind w:firstLine="0"/>
              <w:rPr>
                <w:color w:val="000000" w:themeColor="text1"/>
              </w:rPr>
            </w:pPr>
            <w:r w:rsidRPr="009F36EE">
              <w:rPr>
                <w:color w:val="000000" w:themeColor="text1"/>
                <w:szCs w:val="26"/>
              </w:rPr>
              <w:t>R&amp;D sản phẩm mới</w:t>
            </w:r>
          </w:p>
        </w:tc>
        <w:tc>
          <w:tcPr>
            <w:tcW w:w="426" w:type="dxa"/>
            <w:shd w:val="clear" w:color="auto" w:fill="auto"/>
            <w:tcMar>
              <w:top w:w="0" w:type="dxa"/>
              <w:left w:w="108" w:type="dxa"/>
              <w:bottom w:w="0" w:type="dxa"/>
              <w:right w:w="108" w:type="dxa"/>
            </w:tcMar>
            <w:vAlign w:val="center"/>
          </w:tcPr>
          <w:p w14:paraId="65FDE765"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58A2FFCE"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003C742E"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2A41C33B"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37EB82F4"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5</w:t>
            </w:r>
          </w:p>
        </w:tc>
      </w:tr>
      <w:tr w:rsidR="00D64FC3" w:rsidRPr="009F36EE" w14:paraId="4E421249" w14:textId="77777777" w:rsidTr="00C86496">
        <w:trPr>
          <w:trHeight w:val="274"/>
        </w:trPr>
        <w:tc>
          <w:tcPr>
            <w:tcW w:w="709" w:type="dxa"/>
            <w:shd w:val="clear" w:color="auto" w:fill="auto"/>
            <w:tcMar>
              <w:top w:w="0" w:type="dxa"/>
              <w:left w:w="108" w:type="dxa"/>
              <w:bottom w:w="0" w:type="dxa"/>
              <w:right w:w="108" w:type="dxa"/>
            </w:tcMar>
            <w:vAlign w:val="center"/>
          </w:tcPr>
          <w:p w14:paraId="1838C2C5" w14:textId="77777777" w:rsidR="00D64FC3" w:rsidRPr="009F36EE" w:rsidRDefault="00D64FC3" w:rsidP="00B01821">
            <w:pPr>
              <w:numPr>
                <w:ilvl w:val="1"/>
                <w:numId w:val="55"/>
              </w:numPr>
              <w:spacing w:line="324" w:lineRule="auto"/>
              <w:ind w:left="0" w:firstLine="0"/>
              <w:jc w:val="center"/>
              <w:rPr>
                <w:color w:val="000000" w:themeColor="text1"/>
                <w:spacing w:val="-4"/>
              </w:rPr>
            </w:pPr>
          </w:p>
        </w:tc>
        <w:tc>
          <w:tcPr>
            <w:tcW w:w="6237" w:type="dxa"/>
            <w:shd w:val="clear" w:color="auto" w:fill="auto"/>
            <w:tcMar>
              <w:top w:w="0" w:type="dxa"/>
              <w:left w:w="108" w:type="dxa"/>
              <w:bottom w:w="0" w:type="dxa"/>
              <w:right w:w="108" w:type="dxa"/>
            </w:tcMar>
          </w:tcPr>
          <w:p w14:paraId="5494C194" w14:textId="77777777" w:rsidR="00D64FC3" w:rsidRPr="009F36EE" w:rsidRDefault="00D64FC3" w:rsidP="0006565D">
            <w:pPr>
              <w:widowControl w:val="0"/>
              <w:autoSpaceDE w:val="0"/>
              <w:autoSpaceDN w:val="0"/>
              <w:adjustRightInd w:val="0"/>
              <w:spacing w:line="324" w:lineRule="auto"/>
              <w:ind w:firstLine="0"/>
              <w:rPr>
                <w:color w:val="000000" w:themeColor="text1"/>
              </w:rPr>
            </w:pPr>
            <w:r w:rsidRPr="009F36EE">
              <w:rPr>
                <w:color w:val="000000" w:themeColor="text1"/>
                <w:szCs w:val="26"/>
              </w:rPr>
              <w:t xml:space="preserve">Công nghệ tạo năng suất lớn </w:t>
            </w:r>
          </w:p>
        </w:tc>
        <w:tc>
          <w:tcPr>
            <w:tcW w:w="426" w:type="dxa"/>
            <w:shd w:val="clear" w:color="auto" w:fill="auto"/>
            <w:tcMar>
              <w:top w:w="0" w:type="dxa"/>
              <w:left w:w="108" w:type="dxa"/>
              <w:bottom w:w="0" w:type="dxa"/>
              <w:right w:w="108" w:type="dxa"/>
            </w:tcMar>
            <w:vAlign w:val="center"/>
          </w:tcPr>
          <w:p w14:paraId="69D32594"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64557E4C"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3EDB1A27"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76871D43"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387A7E0A" w14:textId="77777777" w:rsidR="00D64FC3" w:rsidRPr="009F36EE" w:rsidRDefault="00D64FC3" w:rsidP="0006565D">
            <w:pPr>
              <w:spacing w:line="324" w:lineRule="auto"/>
              <w:ind w:firstLine="0"/>
              <w:jc w:val="center"/>
              <w:rPr>
                <w:color w:val="000000" w:themeColor="text1"/>
                <w:lang w:val="vi-VN"/>
              </w:rPr>
            </w:pPr>
            <w:r w:rsidRPr="009F36EE">
              <w:rPr>
                <w:color w:val="000000" w:themeColor="text1"/>
                <w:lang w:val="vi-VN"/>
              </w:rPr>
              <w:t>5</w:t>
            </w:r>
          </w:p>
        </w:tc>
      </w:tr>
    </w:tbl>
    <w:p w14:paraId="57C44D64" w14:textId="77777777" w:rsidR="00D64FC3" w:rsidRPr="009F36EE" w:rsidRDefault="00D64FC3" w:rsidP="0006565D">
      <w:pPr>
        <w:widowControl w:val="0"/>
        <w:autoSpaceDE w:val="0"/>
        <w:autoSpaceDN w:val="0"/>
        <w:adjustRightInd w:val="0"/>
        <w:spacing w:line="324" w:lineRule="auto"/>
        <w:ind w:firstLine="0"/>
        <w:rPr>
          <w:b/>
          <w:color w:val="000000" w:themeColor="text1"/>
        </w:rPr>
      </w:pPr>
    </w:p>
    <w:p w14:paraId="20D9CB20" w14:textId="187D35A0" w:rsidR="00CB4FC9" w:rsidRPr="009F36EE" w:rsidRDefault="00CB4FC9" w:rsidP="0006565D">
      <w:pPr>
        <w:widowControl w:val="0"/>
        <w:autoSpaceDE w:val="0"/>
        <w:autoSpaceDN w:val="0"/>
        <w:adjustRightInd w:val="0"/>
        <w:spacing w:line="324" w:lineRule="auto"/>
        <w:ind w:firstLine="0"/>
        <w:rPr>
          <w:b/>
          <w:color w:val="000000" w:themeColor="text1"/>
        </w:rPr>
      </w:pPr>
      <w:r w:rsidRPr="009F36EE">
        <w:rPr>
          <w:b/>
          <w:color w:val="000000" w:themeColor="text1"/>
        </w:rPr>
        <w:t xml:space="preserve">Câu </w:t>
      </w:r>
      <w:r w:rsidR="00182DD0" w:rsidRPr="009F36EE">
        <w:rPr>
          <w:b/>
          <w:color w:val="000000" w:themeColor="text1"/>
        </w:rPr>
        <w:t>10</w:t>
      </w:r>
      <w:r w:rsidRPr="009F36EE">
        <w:rPr>
          <w:b/>
          <w:color w:val="000000" w:themeColor="text1"/>
        </w:rPr>
        <w:t xml:space="preserve">. Anh/chị vui lòng đánh giá MỨC ĐỘ KHÓ KHĂN của tổ chức anh/chị khi thực hiện </w:t>
      </w:r>
      <w:r w:rsidR="00FD2012" w:rsidRPr="009F36EE">
        <w:rPr>
          <w:b/>
          <w:color w:val="000000" w:themeColor="text1"/>
        </w:rPr>
        <w:t>PTXNKBV</w:t>
      </w:r>
      <w:r w:rsidRPr="009F36EE">
        <w:rPr>
          <w:b/>
          <w:color w:val="000000" w:themeColor="text1"/>
        </w:rPr>
        <w:t xml:space="preserve"> Hóa theo </w:t>
      </w:r>
      <w:bookmarkStart w:id="759" w:name="_Hlk168142848"/>
      <w:r w:rsidRPr="009F36EE">
        <w:rPr>
          <w:b/>
          <w:color w:val="000000" w:themeColor="text1"/>
        </w:rPr>
        <w:t>các mức điểm 1-2-3-4-5, trong đó 1 là Khó khăn rất ít cho tới 5 là Khó khăn rất nhiều.</w:t>
      </w:r>
    </w:p>
    <w:p w14:paraId="5E523D46" w14:textId="77777777" w:rsidR="00CB4FC9" w:rsidRPr="009F36EE" w:rsidRDefault="00CB4FC9" w:rsidP="0006565D">
      <w:pPr>
        <w:widowControl w:val="0"/>
        <w:autoSpaceDE w:val="0"/>
        <w:autoSpaceDN w:val="0"/>
        <w:adjustRightInd w:val="0"/>
        <w:spacing w:line="324" w:lineRule="auto"/>
        <w:ind w:firstLine="0"/>
        <w:rPr>
          <w:bCs/>
          <w:i/>
          <w:iCs/>
          <w:color w:val="000000" w:themeColor="text1"/>
        </w:rPr>
      </w:pPr>
      <w:r w:rsidRPr="009F36EE">
        <w:rPr>
          <w:b/>
          <w:i/>
          <w:iCs/>
          <w:color w:val="000000" w:themeColor="text1"/>
        </w:rPr>
        <w:t>Nếu có những khó khăn khác chưa được liệt kê, vui lòng điền thêm và đánh giá theo mức độ từ 1 đến 5.</w:t>
      </w:r>
      <w:bookmarkEnd w:id="759"/>
    </w:p>
    <w:tbl>
      <w:tblPr>
        <w:tblW w:w="88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
        <w:gridCol w:w="6379"/>
        <w:gridCol w:w="426"/>
        <w:gridCol w:w="426"/>
        <w:gridCol w:w="373"/>
        <w:gridCol w:w="354"/>
        <w:gridCol w:w="336"/>
      </w:tblGrid>
      <w:tr w:rsidR="005F7A84" w:rsidRPr="009F36EE" w14:paraId="65EDF715" w14:textId="77777777" w:rsidTr="00C86496">
        <w:trPr>
          <w:trHeight w:val="87"/>
          <w:tblHeader/>
        </w:trPr>
        <w:tc>
          <w:tcPr>
            <w:tcW w:w="567" w:type="dxa"/>
            <w:shd w:val="clear" w:color="auto" w:fill="C5E0B3"/>
            <w:tcMar>
              <w:top w:w="0" w:type="dxa"/>
              <w:left w:w="108" w:type="dxa"/>
              <w:bottom w:w="0" w:type="dxa"/>
              <w:right w:w="108" w:type="dxa"/>
            </w:tcMar>
            <w:vAlign w:val="center"/>
          </w:tcPr>
          <w:p w14:paraId="14059E8B" w14:textId="77777777" w:rsidR="00CB4FC9" w:rsidRPr="009F36EE" w:rsidRDefault="00CB4FC9" w:rsidP="0006565D">
            <w:pPr>
              <w:spacing w:line="324" w:lineRule="auto"/>
              <w:ind w:firstLine="0"/>
              <w:jc w:val="center"/>
              <w:rPr>
                <w:bCs/>
                <w:color w:val="000000" w:themeColor="text1"/>
              </w:rPr>
            </w:pPr>
            <w:r w:rsidRPr="009F36EE">
              <w:rPr>
                <w:bCs/>
                <w:color w:val="000000" w:themeColor="text1"/>
              </w:rPr>
              <w:t>TT</w:t>
            </w:r>
          </w:p>
        </w:tc>
        <w:tc>
          <w:tcPr>
            <w:tcW w:w="6379" w:type="dxa"/>
            <w:shd w:val="clear" w:color="auto" w:fill="C5E0B3"/>
            <w:vAlign w:val="center"/>
          </w:tcPr>
          <w:p w14:paraId="369FF47E" w14:textId="77777777" w:rsidR="00CB4FC9" w:rsidRPr="009F36EE" w:rsidRDefault="00CB4FC9" w:rsidP="0006565D">
            <w:pPr>
              <w:spacing w:line="324" w:lineRule="auto"/>
              <w:ind w:firstLine="0"/>
              <w:jc w:val="center"/>
              <w:rPr>
                <w:bCs/>
                <w:color w:val="000000" w:themeColor="text1"/>
              </w:rPr>
            </w:pPr>
            <w:r w:rsidRPr="009F36EE">
              <w:rPr>
                <w:bCs/>
                <w:color w:val="000000" w:themeColor="text1"/>
              </w:rPr>
              <w:t xml:space="preserve">KHÓ KHĂN TRONG PHÁT TRIỂN </w:t>
            </w:r>
          </w:p>
          <w:p w14:paraId="31734FE1" w14:textId="77777777" w:rsidR="00CB4FC9" w:rsidRPr="009F36EE" w:rsidRDefault="00CB4FC9" w:rsidP="0006565D">
            <w:pPr>
              <w:spacing w:line="324" w:lineRule="auto"/>
              <w:ind w:firstLine="0"/>
              <w:jc w:val="center"/>
              <w:rPr>
                <w:bCs/>
                <w:color w:val="000000" w:themeColor="text1"/>
              </w:rPr>
            </w:pPr>
            <w:r w:rsidRPr="009F36EE">
              <w:rPr>
                <w:bCs/>
                <w:color w:val="000000" w:themeColor="text1"/>
              </w:rPr>
              <w:t xml:space="preserve">XUẤT NHẬP KHẨU BỀN VỮNG </w:t>
            </w:r>
          </w:p>
          <w:p w14:paraId="2FCC36DE" w14:textId="77777777" w:rsidR="00CB4FC9" w:rsidRPr="009F36EE" w:rsidRDefault="00CB4FC9" w:rsidP="0006565D">
            <w:pPr>
              <w:spacing w:line="324" w:lineRule="auto"/>
              <w:ind w:firstLine="0"/>
              <w:jc w:val="center"/>
              <w:rPr>
                <w:bCs/>
                <w:color w:val="000000" w:themeColor="text1"/>
              </w:rPr>
            </w:pPr>
            <w:r w:rsidRPr="009F36EE">
              <w:rPr>
                <w:bCs/>
                <w:color w:val="000000" w:themeColor="text1"/>
              </w:rPr>
              <w:t>TẠI TỈNH THANH HÓA</w:t>
            </w:r>
          </w:p>
        </w:tc>
        <w:tc>
          <w:tcPr>
            <w:tcW w:w="1915" w:type="dxa"/>
            <w:gridSpan w:val="5"/>
            <w:shd w:val="clear" w:color="auto" w:fill="C5E0B3"/>
            <w:tcMar>
              <w:top w:w="0" w:type="dxa"/>
              <w:left w:w="108" w:type="dxa"/>
              <w:bottom w:w="0" w:type="dxa"/>
              <w:right w:w="108" w:type="dxa"/>
            </w:tcMar>
            <w:vAlign w:val="center"/>
          </w:tcPr>
          <w:p w14:paraId="4861AB1B" w14:textId="77777777" w:rsidR="00CB4FC9" w:rsidRPr="009F36EE" w:rsidRDefault="00CB4FC9" w:rsidP="0006565D">
            <w:pPr>
              <w:spacing w:line="324" w:lineRule="auto"/>
              <w:ind w:firstLine="0"/>
              <w:jc w:val="center"/>
              <w:rPr>
                <w:bCs/>
                <w:color w:val="000000" w:themeColor="text1"/>
              </w:rPr>
            </w:pPr>
            <w:r w:rsidRPr="009F36EE">
              <w:rPr>
                <w:bCs/>
                <w:color w:val="000000" w:themeColor="text1"/>
              </w:rPr>
              <w:t>MỨC ĐỘ     KHÓ KHĂN</w:t>
            </w:r>
          </w:p>
        </w:tc>
      </w:tr>
      <w:tr w:rsidR="005F7A84" w:rsidRPr="009F36EE" w14:paraId="0F524E25" w14:textId="77777777" w:rsidTr="00C86496">
        <w:trPr>
          <w:trHeight w:val="87"/>
        </w:trPr>
        <w:tc>
          <w:tcPr>
            <w:tcW w:w="567" w:type="dxa"/>
            <w:shd w:val="clear" w:color="auto" w:fill="auto"/>
            <w:tcMar>
              <w:top w:w="0" w:type="dxa"/>
              <w:left w:w="108" w:type="dxa"/>
              <w:bottom w:w="0" w:type="dxa"/>
              <w:right w:w="108" w:type="dxa"/>
            </w:tcMar>
            <w:vAlign w:val="center"/>
          </w:tcPr>
          <w:p w14:paraId="752CDD62" w14:textId="77777777" w:rsidR="00CB4FC9" w:rsidRPr="009F36EE" w:rsidRDefault="00CB4FC9" w:rsidP="00B01821">
            <w:pPr>
              <w:pStyle w:val="ListParagraph"/>
              <w:numPr>
                <w:ilvl w:val="0"/>
                <w:numId w:val="37"/>
              </w:numPr>
              <w:spacing w:line="324" w:lineRule="auto"/>
              <w:ind w:left="0" w:firstLine="0"/>
              <w:contextualSpacing w:val="0"/>
              <w:rPr>
                <w:b/>
                <w:bCs/>
                <w:i/>
                <w:iCs/>
                <w:color w:val="000000" w:themeColor="text1"/>
                <w:spacing w:val="-4"/>
                <w:sz w:val="24"/>
                <w:szCs w:val="24"/>
                <w:lang w:val="vi-VN"/>
              </w:rPr>
            </w:pPr>
          </w:p>
        </w:tc>
        <w:tc>
          <w:tcPr>
            <w:tcW w:w="8294" w:type="dxa"/>
            <w:gridSpan w:val="6"/>
            <w:shd w:val="clear" w:color="auto" w:fill="auto"/>
            <w:tcMar>
              <w:top w:w="0" w:type="dxa"/>
              <w:left w:w="108" w:type="dxa"/>
              <w:bottom w:w="0" w:type="dxa"/>
              <w:right w:w="108" w:type="dxa"/>
            </w:tcMar>
          </w:tcPr>
          <w:p w14:paraId="5535E300" w14:textId="0B44CCD9" w:rsidR="00CB4FC9" w:rsidRPr="009F36EE" w:rsidRDefault="00CB4FC9" w:rsidP="0006565D">
            <w:pPr>
              <w:spacing w:line="324" w:lineRule="auto"/>
              <w:ind w:firstLine="0"/>
              <w:rPr>
                <w:b/>
                <w:i/>
                <w:iCs/>
                <w:color w:val="000000" w:themeColor="text1"/>
                <w:lang w:val="vi-VN"/>
              </w:rPr>
            </w:pPr>
            <w:r w:rsidRPr="009F36EE">
              <w:rPr>
                <w:b/>
                <w:i/>
                <w:iCs/>
                <w:color w:val="000000" w:themeColor="text1"/>
                <w:lang w:val="vi-VN"/>
              </w:rPr>
              <w:t xml:space="preserve">Khó khăn trong </w:t>
            </w:r>
            <w:r w:rsidR="00FD2012" w:rsidRPr="009F36EE">
              <w:rPr>
                <w:b/>
                <w:i/>
                <w:iCs/>
                <w:color w:val="000000" w:themeColor="text1"/>
                <w:lang w:val="vi-VN"/>
              </w:rPr>
              <w:t>PTXNKBV</w:t>
            </w:r>
            <w:r w:rsidRPr="009F36EE">
              <w:rPr>
                <w:b/>
                <w:i/>
                <w:iCs/>
                <w:color w:val="000000" w:themeColor="text1"/>
                <w:lang w:val="vi-VN"/>
              </w:rPr>
              <w:t xml:space="preserve"> về kinh tế</w:t>
            </w:r>
          </w:p>
        </w:tc>
      </w:tr>
      <w:tr w:rsidR="005F7A84" w:rsidRPr="009F36EE" w14:paraId="3D6B7F22" w14:textId="77777777" w:rsidTr="00C86496">
        <w:trPr>
          <w:trHeight w:val="87"/>
        </w:trPr>
        <w:tc>
          <w:tcPr>
            <w:tcW w:w="567" w:type="dxa"/>
            <w:shd w:val="clear" w:color="auto" w:fill="auto"/>
            <w:tcMar>
              <w:top w:w="0" w:type="dxa"/>
              <w:left w:w="108" w:type="dxa"/>
              <w:bottom w:w="0" w:type="dxa"/>
              <w:right w:w="108" w:type="dxa"/>
            </w:tcMar>
            <w:vAlign w:val="center"/>
          </w:tcPr>
          <w:p w14:paraId="638C9E6E" w14:textId="77777777" w:rsidR="00CB4FC9" w:rsidRPr="009F36EE" w:rsidRDefault="00CB4FC9" w:rsidP="00B01821">
            <w:pPr>
              <w:numPr>
                <w:ilvl w:val="1"/>
                <w:numId w:val="37"/>
              </w:numPr>
              <w:spacing w:line="324" w:lineRule="auto"/>
              <w:ind w:left="0" w:firstLine="0"/>
              <w:jc w:val="center"/>
              <w:rPr>
                <w:color w:val="000000" w:themeColor="text1"/>
                <w:spacing w:val="-4"/>
                <w:lang w:val="vi-VN"/>
              </w:rPr>
            </w:pPr>
          </w:p>
        </w:tc>
        <w:tc>
          <w:tcPr>
            <w:tcW w:w="6379" w:type="dxa"/>
            <w:shd w:val="clear" w:color="auto" w:fill="auto"/>
            <w:tcMar>
              <w:top w:w="0" w:type="dxa"/>
              <w:left w:w="108" w:type="dxa"/>
              <w:bottom w:w="0" w:type="dxa"/>
              <w:right w:w="108" w:type="dxa"/>
            </w:tcMar>
          </w:tcPr>
          <w:p w14:paraId="24A6DC9F" w14:textId="77777777" w:rsidR="00CB4FC9" w:rsidRPr="009F36EE" w:rsidRDefault="00CB4FC9" w:rsidP="0006565D">
            <w:pPr>
              <w:spacing w:line="324" w:lineRule="auto"/>
              <w:ind w:firstLine="0"/>
              <w:rPr>
                <w:color w:val="000000" w:themeColor="text1"/>
                <w:lang w:val="vi-VN"/>
              </w:rPr>
            </w:pPr>
            <w:r w:rsidRPr="009F36EE">
              <w:rPr>
                <w:color w:val="000000" w:themeColor="text1"/>
                <w:lang w:val="vi-VN"/>
              </w:rPr>
              <w:t>Thiếu nguồn vốn đầu tư mở rộng sản xuất</w:t>
            </w:r>
          </w:p>
        </w:tc>
        <w:tc>
          <w:tcPr>
            <w:tcW w:w="426" w:type="dxa"/>
            <w:shd w:val="clear" w:color="auto" w:fill="auto"/>
            <w:tcMar>
              <w:top w:w="0" w:type="dxa"/>
              <w:left w:w="108" w:type="dxa"/>
              <w:bottom w:w="0" w:type="dxa"/>
              <w:right w:w="108" w:type="dxa"/>
            </w:tcMar>
            <w:vAlign w:val="center"/>
          </w:tcPr>
          <w:p w14:paraId="306A8080"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00D085F2"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5AAF476A"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115397AF"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4EEEE246"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173B70FE" w14:textId="77777777" w:rsidTr="00C86496">
        <w:trPr>
          <w:trHeight w:val="87"/>
        </w:trPr>
        <w:tc>
          <w:tcPr>
            <w:tcW w:w="567" w:type="dxa"/>
            <w:shd w:val="clear" w:color="auto" w:fill="auto"/>
            <w:tcMar>
              <w:top w:w="0" w:type="dxa"/>
              <w:left w:w="108" w:type="dxa"/>
              <w:bottom w:w="0" w:type="dxa"/>
              <w:right w:w="108" w:type="dxa"/>
            </w:tcMar>
            <w:vAlign w:val="center"/>
          </w:tcPr>
          <w:p w14:paraId="5FF8FDD0" w14:textId="77777777" w:rsidR="00CB4FC9" w:rsidRPr="009F36EE" w:rsidRDefault="00CB4FC9" w:rsidP="00B01821">
            <w:pPr>
              <w:numPr>
                <w:ilvl w:val="1"/>
                <w:numId w:val="37"/>
              </w:numPr>
              <w:spacing w:line="324" w:lineRule="auto"/>
              <w:ind w:left="0" w:firstLine="0"/>
              <w:jc w:val="center"/>
              <w:rPr>
                <w:color w:val="000000" w:themeColor="text1"/>
                <w:spacing w:val="-4"/>
              </w:rPr>
            </w:pPr>
          </w:p>
        </w:tc>
        <w:tc>
          <w:tcPr>
            <w:tcW w:w="6379" w:type="dxa"/>
            <w:shd w:val="clear" w:color="auto" w:fill="auto"/>
            <w:tcMar>
              <w:top w:w="0" w:type="dxa"/>
              <w:left w:w="108" w:type="dxa"/>
              <w:bottom w:w="0" w:type="dxa"/>
              <w:right w:w="108" w:type="dxa"/>
            </w:tcMar>
          </w:tcPr>
          <w:p w14:paraId="6E2DF2D2" w14:textId="77777777" w:rsidR="00CB4FC9" w:rsidRPr="009F36EE" w:rsidRDefault="00CB4FC9" w:rsidP="0006565D">
            <w:pPr>
              <w:spacing w:line="324" w:lineRule="auto"/>
              <w:ind w:firstLine="0"/>
              <w:rPr>
                <w:color w:val="000000" w:themeColor="text1"/>
              </w:rPr>
            </w:pPr>
            <w:r w:rsidRPr="009F36EE">
              <w:rPr>
                <w:color w:val="000000" w:themeColor="text1"/>
              </w:rPr>
              <w:t>Thiếu vốn đầu tư cơ sở hạ tầng, trang thiết bị, dây chuyền công nghệ chế biến hiện đại</w:t>
            </w:r>
          </w:p>
        </w:tc>
        <w:tc>
          <w:tcPr>
            <w:tcW w:w="426" w:type="dxa"/>
            <w:shd w:val="clear" w:color="auto" w:fill="auto"/>
            <w:tcMar>
              <w:top w:w="0" w:type="dxa"/>
              <w:left w:w="108" w:type="dxa"/>
              <w:bottom w:w="0" w:type="dxa"/>
              <w:right w:w="108" w:type="dxa"/>
            </w:tcMar>
            <w:vAlign w:val="center"/>
          </w:tcPr>
          <w:p w14:paraId="73C94F75"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0CFA2E5F"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74D1B785"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2C7A4E52"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6B1B73EE"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074FB5D3" w14:textId="77777777" w:rsidTr="00C86496">
        <w:trPr>
          <w:trHeight w:val="87"/>
        </w:trPr>
        <w:tc>
          <w:tcPr>
            <w:tcW w:w="567" w:type="dxa"/>
            <w:shd w:val="clear" w:color="auto" w:fill="auto"/>
            <w:tcMar>
              <w:top w:w="0" w:type="dxa"/>
              <w:left w:w="108" w:type="dxa"/>
              <w:bottom w:w="0" w:type="dxa"/>
              <w:right w:w="108" w:type="dxa"/>
            </w:tcMar>
            <w:vAlign w:val="center"/>
          </w:tcPr>
          <w:p w14:paraId="5E6A79BE" w14:textId="77777777" w:rsidR="00CB4FC9" w:rsidRPr="009F36EE" w:rsidRDefault="00CB4FC9" w:rsidP="00B01821">
            <w:pPr>
              <w:numPr>
                <w:ilvl w:val="1"/>
                <w:numId w:val="37"/>
              </w:numPr>
              <w:spacing w:line="324" w:lineRule="auto"/>
              <w:ind w:left="0" w:firstLine="0"/>
              <w:jc w:val="center"/>
              <w:rPr>
                <w:color w:val="000000" w:themeColor="text1"/>
                <w:spacing w:val="-4"/>
              </w:rPr>
            </w:pPr>
          </w:p>
        </w:tc>
        <w:tc>
          <w:tcPr>
            <w:tcW w:w="6379" w:type="dxa"/>
            <w:shd w:val="clear" w:color="auto" w:fill="auto"/>
            <w:tcMar>
              <w:top w:w="0" w:type="dxa"/>
              <w:left w:w="108" w:type="dxa"/>
              <w:bottom w:w="0" w:type="dxa"/>
              <w:right w:w="108" w:type="dxa"/>
            </w:tcMar>
          </w:tcPr>
          <w:p w14:paraId="35CD5414" w14:textId="77777777" w:rsidR="00CB4FC9" w:rsidRPr="009F36EE" w:rsidRDefault="00CB4FC9" w:rsidP="0006565D">
            <w:pPr>
              <w:spacing w:line="324" w:lineRule="auto"/>
              <w:ind w:firstLine="0"/>
              <w:rPr>
                <w:color w:val="000000" w:themeColor="text1"/>
              </w:rPr>
            </w:pPr>
            <w:r w:rsidRPr="009F36EE">
              <w:rPr>
                <w:color w:val="000000" w:themeColor="text1"/>
              </w:rPr>
              <w:t>Thiếu thông tin về thị trường, bạn hàng XNK, hạn chế tiếp cận thông tin KHKT</w:t>
            </w:r>
          </w:p>
        </w:tc>
        <w:tc>
          <w:tcPr>
            <w:tcW w:w="426" w:type="dxa"/>
            <w:shd w:val="clear" w:color="auto" w:fill="auto"/>
            <w:tcMar>
              <w:top w:w="0" w:type="dxa"/>
              <w:left w:w="108" w:type="dxa"/>
              <w:bottom w:w="0" w:type="dxa"/>
              <w:right w:w="108" w:type="dxa"/>
            </w:tcMar>
            <w:vAlign w:val="center"/>
          </w:tcPr>
          <w:p w14:paraId="211F45E1"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47C88E92"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74125BF7"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7F5F0644"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7B806280"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2907BF64" w14:textId="77777777" w:rsidTr="00C86496">
        <w:trPr>
          <w:trHeight w:val="87"/>
        </w:trPr>
        <w:tc>
          <w:tcPr>
            <w:tcW w:w="567" w:type="dxa"/>
            <w:shd w:val="clear" w:color="auto" w:fill="auto"/>
            <w:tcMar>
              <w:top w:w="0" w:type="dxa"/>
              <w:left w:w="108" w:type="dxa"/>
              <w:bottom w:w="0" w:type="dxa"/>
              <w:right w:w="108" w:type="dxa"/>
            </w:tcMar>
            <w:vAlign w:val="center"/>
          </w:tcPr>
          <w:p w14:paraId="17FF13BB" w14:textId="77777777" w:rsidR="00CB4FC9" w:rsidRPr="009F36EE" w:rsidRDefault="00CB4FC9" w:rsidP="00B01821">
            <w:pPr>
              <w:numPr>
                <w:ilvl w:val="1"/>
                <w:numId w:val="37"/>
              </w:numPr>
              <w:spacing w:line="324" w:lineRule="auto"/>
              <w:ind w:left="0" w:firstLine="0"/>
              <w:jc w:val="center"/>
              <w:rPr>
                <w:color w:val="000000" w:themeColor="text1"/>
                <w:spacing w:val="-4"/>
              </w:rPr>
            </w:pPr>
          </w:p>
        </w:tc>
        <w:tc>
          <w:tcPr>
            <w:tcW w:w="6379" w:type="dxa"/>
            <w:shd w:val="clear" w:color="auto" w:fill="auto"/>
            <w:tcMar>
              <w:top w:w="0" w:type="dxa"/>
              <w:left w:w="108" w:type="dxa"/>
              <w:bottom w:w="0" w:type="dxa"/>
              <w:right w:w="108" w:type="dxa"/>
            </w:tcMar>
          </w:tcPr>
          <w:p w14:paraId="2FA4A9A0" w14:textId="77777777" w:rsidR="00CB4FC9" w:rsidRPr="009F36EE" w:rsidRDefault="00CB4FC9" w:rsidP="0006565D">
            <w:pPr>
              <w:spacing w:line="324" w:lineRule="auto"/>
              <w:ind w:firstLine="0"/>
              <w:rPr>
                <w:color w:val="000000" w:themeColor="text1"/>
              </w:rPr>
            </w:pPr>
            <w:r w:rsidRPr="009F36EE">
              <w:rPr>
                <w:color w:val="000000" w:themeColor="text1"/>
              </w:rPr>
              <w:t>Thiếu đội ngũ chuyên gia R&amp;D sản phẩm mới</w:t>
            </w:r>
          </w:p>
        </w:tc>
        <w:tc>
          <w:tcPr>
            <w:tcW w:w="426" w:type="dxa"/>
            <w:shd w:val="clear" w:color="auto" w:fill="auto"/>
            <w:tcMar>
              <w:top w:w="0" w:type="dxa"/>
              <w:left w:w="108" w:type="dxa"/>
              <w:bottom w:w="0" w:type="dxa"/>
              <w:right w:w="108" w:type="dxa"/>
            </w:tcMar>
            <w:vAlign w:val="center"/>
          </w:tcPr>
          <w:p w14:paraId="5B0C3DE8"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7FAFE4DD"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19EBEE98"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0B2CFDE3"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58149793"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2A0C592D" w14:textId="77777777" w:rsidTr="00C86496">
        <w:trPr>
          <w:trHeight w:val="87"/>
        </w:trPr>
        <w:tc>
          <w:tcPr>
            <w:tcW w:w="567" w:type="dxa"/>
            <w:shd w:val="clear" w:color="auto" w:fill="auto"/>
            <w:tcMar>
              <w:top w:w="0" w:type="dxa"/>
              <w:left w:w="108" w:type="dxa"/>
              <w:bottom w:w="0" w:type="dxa"/>
              <w:right w:w="108" w:type="dxa"/>
            </w:tcMar>
            <w:vAlign w:val="center"/>
          </w:tcPr>
          <w:p w14:paraId="294622C4" w14:textId="77777777" w:rsidR="00CB4FC9" w:rsidRPr="009F36EE" w:rsidRDefault="00CB4FC9" w:rsidP="00B01821">
            <w:pPr>
              <w:numPr>
                <w:ilvl w:val="1"/>
                <w:numId w:val="37"/>
              </w:numPr>
              <w:spacing w:line="324" w:lineRule="auto"/>
              <w:ind w:left="0" w:firstLine="0"/>
              <w:jc w:val="center"/>
              <w:rPr>
                <w:color w:val="000000" w:themeColor="text1"/>
                <w:spacing w:val="-4"/>
              </w:rPr>
            </w:pPr>
          </w:p>
        </w:tc>
        <w:tc>
          <w:tcPr>
            <w:tcW w:w="6379" w:type="dxa"/>
            <w:shd w:val="clear" w:color="auto" w:fill="auto"/>
            <w:tcMar>
              <w:top w:w="0" w:type="dxa"/>
              <w:left w:w="108" w:type="dxa"/>
              <w:bottom w:w="0" w:type="dxa"/>
              <w:right w:w="108" w:type="dxa"/>
            </w:tcMar>
          </w:tcPr>
          <w:p w14:paraId="02B07EF7" w14:textId="77777777" w:rsidR="00CB4FC9" w:rsidRPr="009F36EE" w:rsidRDefault="00CB4FC9" w:rsidP="0006565D">
            <w:pPr>
              <w:spacing w:line="324" w:lineRule="auto"/>
              <w:ind w:firstLine="0"/>
              <w:rPr>
                <w:color w:val="000000" w:themeColor="text1"/>
              </w:rPr>
            </w:pPr>
            <w:r w:rsidRPr="009F36EE">
              <w:rPr>
                <w:color w:val="000000" w:themeColor="text1"/>
              </w:rPr>
              <w:t xml:space="preserve">Thiếu cán bộ kỹ thuật và lao động lành nghề để vận hành, ứng dụng công nghệ mới </w:t>
            </w:r>
          </w:p>
        </w:tc>
        <w:tc>
          <w:tcPr>
            <w:tcW w:w="426" w:type="dxa"/>
            <w:shd w:val="clear" w:color="auto" w:fill="auto"/>
            <w:tcMar>
              <w:top w:w="0" w:type="dxa"/>
              <w:left w:w="108" w:type="dxa"/>
              <w:bottom w:w="0" w:type="dxa"/>
              <w:right w:w="108" w:type="dxa"/>
            </w:tcMar>
            <w:vAlign w:val="center"/>
          </w:tcPr>
          <w:p w14:paraId="48038154"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498544D1"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18ADD37B"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5F96C915"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36AD1BB2"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4A925EA5" w14:textId="77777777" w:rsidTr="00C86496">
        <w:trPr>
          <w:trHeight w:val="87"/>
        </w:trPr>
        <w:tc>
          <w:tcPr>
            <w:tcW w:w="567" w:type="dxa"/>
            <w:shd w:val="clear" w:color="auto" w:fill="auto"/>
            <w:tcMar>
              <w:top w:w="0" w:type="dxa"/>
              <w:left w:w="108" w:type="dxa"/>
              <w:bottom w:w="0" w:type="dxa"/>
              <w:right w:w="108" w:type="dxa"/>
            </w:tcMar>
            <w:vAlign w:val="center"/>
          </w:tcPr>
          <w:p w14:paraId="36C5E133" w14:textId="77777777" w:rsidR="00CB4FC9" w:rsidRPr="009F36EE" w:rsidRDefault="00CB4FC9" w:rsidP="00B01821">
            <w:pPr>
              <w:numPr>
                <w:ilvl w:val="1"/>
                <w:numId w:val="37"/>
              </w:numPr>
              <w:spacing w:line="324" w:lineRule="auto"/>
              <w:ind w:left="0" w:firstLine="0"/>
              <w:jc w:val="center"/>
              <w:rPr>
                <w:color w:val="000000" w:themeColor="text1"/>
                <w:spacing w:val="-4"/>
              </w:rPr>
            </w:pPr>
          </w:p>
        </w:tc>
        <w:tc>
          <w:tcPr>
            <w:tcW w:w="6379" w:type="dxa"/>
            <w:shd w:val="clear" w:color="auto" w:fill="auto"/>
            <w:tcMar>
              <w:top w:w="0" w:type="dxa"/>
              <w:left w:w="108" w:type="dxa"/>
              <w:bottom w:w="0" w:type="dxa"/>
              <w:right w:w="108" w:type="dxa"/>
            </w:tcMar>
          </w:tcPr>
          <w:p w14:paraId="605D30CD" w14:textId="77777777" w:rsidR="00CB4FC9" w:rsidRPr="009F36EE" w:rsidRDefault="00CB4FC9" w:rsidP="0006565D">
            <w:pPr>
              <w:spacing w:line="324" w:lineRule="auto"/>
              <w:ind w:firstLine="0"/>
              <w:rPr>
                <w:color w:val="000000" w:themeColor="text1"/>
              </w:rPr>
            </w:pPr>
            <w:r w:rsidRPr="009F36EE">
              <w:rPr>
                <w:color w:val="000000" w:themeColor="text1"/>
              </w:rPr>
              <w:t>Không nhận được sự hỗ trợ của Nhà nước (về ưu đãi đầu tư, lãi suất, thuế, xúc tiến thương mại…)</w:t>
            </w:r>
          </w:p>
        </w:tc>
        <w:tc>
          <w:tcPr>
            <w:tcW w:w="426" w:type="dxa"/>
            <w:shd w:val="clear" w:color="auto" w:fill="auto"/>
            <w:tcMar>
              <w:top w:w="0" w:type="dxa"/>
              <w:left w:w="108" w:type="dxa"/>
              <w:bottom w:w="0" w:type="dxa"/>
              <w:right w:w="108" w:type="dxa"/>
            </w:tcMar>
            <w:vAlign w:val="center"/>
          </w:tcPr>
          <w:p w14:paraId="7226090D"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38363D19"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13D2A7D9"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137DF96A"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62D61938"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06E999DE" w14:textId="77777777" w:rsidTr="00C86496">
        <w:trPr>
          <w:trHeight w:val="87"/>
        </w:trPr>
        <w:tc>
          <w:tcPr>
            <w:tcW w:w="567" w:type="dxa"/>
            <w:shd w:val="clear" w:color="auto" w:fill="auto"/>
            <w:tcMar>
              <w:top w:w="0" w:type="dxa"/>
              <w:left w:w="108" w:type="dxa"/>
              <w:bottom w:w="0" w:type="dxa"/>
              <w:right w:w="108" w:type="dxa"/>
            </w:tcMar>
            <w:vAlign w:val="center"/>
          </w:tcPr>
          <w:p w14:paraId="6C45CFF5" w14:textId="77777777" w:rsidR="00CB4FC9" w:rsidRPr="009F36EE" w:rsidRDefault="00CB4FC9" w:rsidP="00B01821">
            <w:pPr>
              <w:numPr>
                <w:ilvl w:val="1"/>
                <w:numId w:val="37"/>
              </w:numPr>
              <w:spacing w:line="324" w:lineRule="auto"/>
              <w:ind w:left="0" w:firstLine="0"/>
              <w:jc w:val="center"/>
              <w:rPr>
                <w:color w:val="000000" w:themeColor="text1"/>
                <w:spacing w:val="-4"/>
              </w:rPr>
            </w:pPr>
          </w:p>
        </w:tc>
        <w:tc>
          <w:tcPr>
            <w:tcW w:w="6379" w:type="dxa"/>
            <w:shd w:val="clear" w:color="auto" w:fill="auto"/>
            <w:tcMar>
              <w:top w:w="0" w:type="dxa"/>
              <w:left w:w="108" w:type="dxa"/>
              <w:bottom w:w="0" w:type="dxa"/>
              <w:right w:w="108" w:type="dxa"/>
            </w:tcMar>
          </w:tcPr>
          <w:p w14:paraId="4D47D90C" w14:textId="77777777" w:rsidR="00CB4FC9" w:rsidRPr="009F36EE" w:rsidRDefault="00CB4FC9" w:rsidP="0006565D">
            <w:pPr>
              <w:spacing w:line="324" w:lineRule="auto"/>
              <w:ind w:firstLine="0"/>
              <w:rPr>
                <w:color w:val="000000" w:themeColor="text1"/>
              </w:rPr>
            </w:pPr>
            <w:r w:rsidRPr="009F36EE">
              <w:rPr>
                <w:color w:val="000000" w:themeColor="text1"/>
              </w:rPr>
              <w:t>Bi phân biệt đối xử, môi trường cạnh tranh không bình đẳng, môi trường quốc tế biến động</w:t>
            </w:r>
          </w:p>
        </w:tc>
        <w:tc>
          <w:tcPr>
            <w:tcW w:w="426" w:type="dxa"/>
            <w:shd w:val="clear" w:color="auto" w:fill="auto"/>
            <w:tcMar>
              <w:top w:w="0" w:type="dxa"/>
              <w:left w:w="108" w:type="dxa"/>
              <w:bottom w:w="0" w:type="dxa"/>
              <w:right w:w="108" w:type="dxa"/>
            </w:tcMar>
            <w:vAlign w:val="center"/>
          </w:tcPr>
          <w:p w14:paraId="585E82B1"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3CC89844"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76864BFB"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191DCFE0"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27BC893C"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1C4579B3" w14:textId="77777777" w:rsidTr="00C86496">
        <w:trPr>
          <w:trHeight w:val="87"/>
        </w:trPr>
        <w:tc>
          <w:tcPr>
            <w:tcW w:w="567" w:type="dxa"/>
            <w:shd w:val="clear" w:color="auto" w:fill="auto"/>
            <w:tcMar>
              <w:top w:w="0" w:type="dxa"/>
              <w:left w:w="108" w:type="dxa"/>
              <w:bottom w:w="0" w:type="dxa"/>
              <w:right w:w="108" w:type="dxa"/>
            </w:tcMar>
          </w:tcPr>
          <w:p w14:paraId="4AC08FAC" w14:textId="77777777" w:rsidR="00CB4FC9" w:rsidRPr="009F36EE" w:rsidRDefault="00CB4FC9" w:rsidP="00B01821">
            <w:pPr>
              <w:numPr>
                <w:ilvl w:val="1"/>
                <w:numId w:val="37"/>
              </w:numPr>
              <w:spacing w:line="324" w:lineRule="auto"/>
              <w:ind w:left="0" w:firstLine="0"/>
              <w:rPr>
                <w:color w:val="000000" w:themeColor="text1"/>
                <w:spacing w:val="-4"/>
              </w:rPr>
            </w:pPr>
          </w:p>
        </w:tc>
        <w:tc>
          <w:tcPr>
            <w:tcW w:w="6379" w:type="dxa"/>
            <w:shd w:val="clear" w:color="auto" w:fill="auto"/>
            <w:tcMar>
              <w:top w:w="0" w:type="dxa"/>
              <w:left w:w="108" w:type="dxa"/>
              <w:bottom w:w="0" w:type="dxa"/>
              <w:right w:w="108" w:type="dxa"/>
            </w:tcMar>
          </w:tcPr>
          <w:p w14:paraId="585491E6" w14:textId="77777777" w:rsidR="00CB4FC9" w:rsidRPr="009F36EE" w:rsidRDefault="00CB4FC9" w:rsidP="0006565D">
            <w:pPr>
              <w:spacing w:line="324" w:lineRule="auto"/>
              <w:ind w:firstLine="0"/>
              <w:rPr>
                <w:color w:val="000000" w:themeColor="text1"/>
              </w:rPr>
            </w:pPr>
            <w:r w:rsidRPr="009F36EE">
              <w:rPr>
                <w:color w:val="000000" w:themeColor="text1"/>
              </w:rPr>
              <w:t>Khác (vui lòng ghi rõ):</w:t>
            </w:r>
          </w:p>
          <w:p w14:paraId="3F6E0B48" w14:textId="77777777" w:rsidR="00CB4FC9" w:rsidRPr="009F36EE" w:rsidRDefault="00CB4FC9" w:rsidP="0006565D">
            <w:pPr>
              <w:tabs>
                <w:tab w:val="left" w:leader="hyphen" w:pos="6163"/>
              </w:tabs>
              <w:spacing w:line="324" w:lineRule="auto"/>
              <w:ind w:firstLine="0"/>
              <w:rPr>
                <w:color w:val="000000" w:themeColor="text1"/>
              </w:rPr>
            </w:pPr>
            <w:r w:rsidRPr="009F36EE">
              <w:rPr>
                <w:color w:val="000000" w:themeColor="text1"/>
              </w:rPr>
              <w:t>……………………………………………………………</w:t>
            </w:r>
          </w:p>
          <w:p w14:paraId="2296FE87" w14:textId="39D5F1F9" w:rsidR="00CB4FC9" w:rsidRPr="009F36EE" w:rsidRDefault="00CB4FC9" w:rsidP="00A54759">
            <w:pPr>
              <w:tabs>
                <w:tab w:val="left" w:leader="hyphen" w:pos="6163"/>
              </w:tabs>
              <w:spacing w:line="324" w:lineRule="auto"/>
              <w:ind w:firstLine="0"/>
              <w:rPr>
                <w:color w:val="000000" w:themeColor="text1"/>
              </w:rPr>
            </w:pPr>
            <w:r w:rsidRPr="009F36EE">
              <w:rPr>
                <w:color w:val="000000" w:themeColor="text1"/>
              </w:rPr>
              <w:t>……………………………………………………………</w:t>
            </w:r>
          </w:p>
        </w:tc>
        <w:tc>
          <w:tcPr>
            <w:tcW w:w="426" w:type="dxa"/>
            <w:shd w:val="clear" w:color="auto" w:fill="auto"/>
            <w:tcMar>
              <w:top w:w="0" w:type="dxa"/>
              <w:left w:w="108" w:type="dxa"/>
              <w:bottom w:w="0" w:type="dxa"/>
              <w:right w:w="108" w:type="dxa"/>
            </w:tcMar>
          </w:tcPr>
          <w:p w14:paraId="15AF357F"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tcPr>
          <w:p w14:paraId="7DA4024E"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tcPr>
          <w:p w14:paraId="17F95AE2"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tcPr>
          <w:p w14:paraId="54203CFC"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tcPr>
          <w:p w14:paraId="73D061D1"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7E929F24" w14:textId="77777777" w:rsidTr="00C86496">
        <w:trPr>
          <w:trHeight w:val="297"/>
        </w:trPr>
        <w:tc>
          <w:tcPr>
            <w:tcW w:w="567" w:type="dxa"/>
            <w:shd w:val="clear" w:color="auto" w:fill="auto"/>
            <w:tcMar>
              <w:top w:w="0" w:type="dxa"/>
              <w:left w:w="108" w:type="dxa"/>
              <w:bottom w:w="0" w:type="dxa"/>
              <w:right w:w="108" w:type="dxa"/>
            </w:tcMar>
            <w:vAlign w:val="center"/>
          </w:tcPr>
          <w:p w14:paraId="305A9BB9" w14:textId="77777777" w:rsidR="00CB4FC9" w:rsidRPr="009F36EE" w:rsidRDefault="00CB4FC9" w:rsidP="00B01821">
            <w:pPr>
              <w:pStyle w:val="ListParagraph"/>
              <w:numPr>
                <w:ilvl w:val="0"/>
                <w:numId w:val="37"/>
              </w:numPr>
              <w:spacing w:line="324" w:lineRule="auto"/>
              <w:ind w:left="0" w:firstLine="0"/>
              <w:contextualSpacing w:val="0"/>
              <w:rPr>
                <w:b/>
                <w:bCs/>
                <w:i/>
                <w:iCs/>
                <w:color w:val="000000" w:themeColor="text1"/>
                <w:spacing w:val="-4"/>
                <w:sz w:val="24"/>
                <w:szCs w:val="24"/>
                <w:lang w:val="vi-VN"/>
              </w:rPr>
            </w:pPr>
          </w:p>
        </w:tc>
        <w:tc>
          <w:tcPr>
            <w:tcW w:w="8294" w:type="dxa"/>
            <w:gridSpan w:val="6"/>
            <w:shd w:val="clear" w:color="auto" w:fill="auto"/>
            <w:tcMar>
              <w:top w:w="0" w:type="dxa"/>
              <w:left w:w="108" w:type="dxa"/>
              <w:bottom w:w="0" w:type="dxa"/>
              <w:right w:w="108" w:type="dxa"/>
            </w:tcMar>
          </w:tcPr>
          <w:p w14:paraId="1F14DDED" w14:textId="0B75A9D8" w:rsidR="00CB4FC9" w:rsidRPr="009F36EE" w:rsidRDefault="00CB4FC9" w:rsidP="0006565D">
            <w:pPr>
              <w:spacing w:line="324" w:lineRule="auto"/>
              <w:ind w:firstLine="0"/>
              <w:rPr>
                <w:color w:val="000000" w:themeColor="text1"/>
                <w:lang w:val="vi-VN"/>
              </w:rPr>
            </w:pPr>
            <w:r w:rsidRPr="009F36EE">
              <w:rPr>
                <w:b/>
                <w:i/>
                <w:iCs/>
                <w:color w:val="000000" w:themeColor="text1"/>
                <w:lang w:val="vi-VN"/>
              </w:rPr>
              <w:t xml:space="preserve">Khó khăn trong </w:t>
            </w:r>
            <w:r w:rsidR="00FD2012" w:rsidRPr="009F36EE">
              <w:rPr>
                <w:b/>
                <w:i/>
                <w:iCs/>
                <w:color w:val="000000" w:themeColor="text1"/>
                <w:lang w:val="vi-VN"/>
              </w:rPr>
              <w:t>PTXNKBV</w:t>
            </w:r>
            <w:r w:rsidRPr="009F36EE">
              <w:rPr>
                <w:b/>
                <w:i/>
                <w:iCs/>
                <w:color w:val="000000" w:themeColor="text1"/>
                <w:lang w:val="vi-VN"/>
              </w:rPr>
              <w:t xml:space="preserve"> về xã hội</w:t>
            </w:r>
          </w:p>
        </w:tc>
      </w:tr>
      <w:tr w:rsidR="005F7A84" w:rsidRPr="009F36EE" w14:paraId="58CAE937" w14:textId="77777777" w:rsidTr="00C86496">
        <w:trPr>
          <w:trHeight w:val="297"/>
        </w:trPr>
        <w:tc>
          <w:tcPr>
            <w:tcW w:w="567" w:type="dxa"/>
            <w:shd w:val="clear" w:color="auto" w:fill="auto"/>
            <w:tcMar>
              <w:top w:w="0" w:type="dxa"/>
              <w:left w:w="108" w:type="dxa"/>
              <w:bottom w:w="0" w:type="dxa"/>
              <w:right w:w="108" w:type="dxa"/>
            </w:tcMar>
            <w:vAlign w:val="center"/>
          </w:tcPr>
          <w:p w14:paraId="59F0244F" w14:textId="77777777" w:rsidR="00CB4FC9" w:rsidRPr="009F36EE" w:rsidRDefault="00CB4FC9" w:rsidP="00B01821">
            <w:pPr>
              <w:numPr>
                <w:ilvl w:val="1"/>
                <w:numId w:val="37"/>
              </w:numPr>
              <w:spacing w:line="324" w:lineRule="auto"/>
              <w:ind w:left="0" w:firstLine="0"/>
              <w:jc w:val="center"/>
              <w:rPr>
                <w:color w:val="000000" w:themeColor="text1"/>
                <w:spacing w:val="-4"/>
                <w:lang w:val="vi-VN"/>
              </w:rPr>
            </w:pPr>
          </w:p>
        </w:tc>
        <w:tc>
          <w:tcPr>
            <w:tcW w:w="6379" w:type="dxa"/>
            <w:shd w:val="clear" w:color="auto" w:fill="auto"/>
            <w:tcMar>
              <w:top w:w="0" w:type="dxa"/>
              <w:left w:w="108" w:type="dxa"/>
              <w:bottom w:w="0" w:type="dxa"/>
              <w:right w:w="108" w:type="dxa"/>
            </w:tcMar>
          </w:tcPr>
          <w:p w14:paraId="6CADCAD4" w14:textId="77777777" w:rsidR="00CB4FC9" w:rsidRPr="009F36EE" w:rsidRDefault="00CB4FC9" w:rsidP="0006565D">
            <w:pPr>
              <w:spacing w:line="324" w:lineRule="auto"/>
              <w:ind w:firstLine="0"/>
              <w:rPr>
                <w:color w:val="000000" w:themeColor="text1"/>
                <w:lang w:val="vi-VN"/>
              </w:rPr>
            </w:pPr>
            <w:r w:rsidRPr="009F36EE">
              <w:rPr>
                <w:color w:val="000000" w:themeColor="text1"/>
                <w:lang w:val="vi-VN"/>
              </w:rPr>
              <w:t>Thiếu nguồn vốn đầu tư mở rộng sản xuất, kinh doanh</w:t>
            </w:r>
          </w:p>
        </w:tc>
        <w:tc>
          <w:tcPr>
            <w:tcW w:w="426" w:type="dxa"/>
            <w:shd w:val="clear" w:color="auto" w:fill="auto"/>
            <w:tcMar>
              <w:top w:w="0" w:type="dxa"/>
              <w:left w:w="108" w:type="dxa"/>
              <w:bottom w:w="0" w:type="dxa"/>
              <w:right w:w="108" w:type="dxa"/>
            </w:tcMar>
            <w:vAlign w:val="center"/>
          </w:tcPr>
          <w:p w14:paraId="624B28F1"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786E7E30"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41EBF312"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13D8C84B"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7E88950C"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51D02001" w14:textId="77777777" w:rsidTr="00C86496">
        <w:trPr>
          <w:trHeight w:val="297"/>
        </w:trPr>
        <w:tc>
          <w:tcPr>
            <w:tcW w:w="567" w:type="dxa"/>
            <w:shd w:val="clear" w:color="auto" w:fill="auto"/>
            <w:tcMar>
              <w:top w:w="0" w:type="dxa"/>
              <w:left w:w="108" w:type="dxa"/>
              <w:bottom w:w="0" w:type="dxa"/>
              <w:right w:w="108" w:type="dxa"/>
            </w:tcMar>
            <w:vAlign w:val="center"/>
          </w:tcPr>
          <w:p w14:paraId="7B61C68F" w14:textId="77777777" w:rsidR="00CB4FC9" w:rsidRPr="009F36EE" w:rsidRDefault="00CB4FC9" w:rsidP="00B01821">
            <w:pPr>
              <w:numPr>
                <w:ilvl w:val="1"/>
                <w:numId w:val="37"/>
              </w:numPr>
              <w:spacing w:line="324" w:lineRule="auto"/>
              <w:ind w:left="0" w:firstLine="0"/>
              <w:jc w:val="center"/>
              <w:rPr>
                <w:color w:val="000000" w:themeColor="text1"/>
                <w:spacing w:val="-4"/>
              </w:rPr>
            </w:pPr>
          </w:p>
        </w:tc>
        <w:tc>
          <w:tcPr>
            <w:tcW w:w="6379" w:type="dxa"/>
            <w:shd w:val="clear" w:color="auto" w:fill="auto"/>
            <w:tcMar>
              <w:top w:w="0" w:type="dxa"/>
              <w:left w:w="108" w:type="dxa"/>
              <w:bottom w:w="0" w:type="dxa"/>
              <w:right w:w="108" w:type="dxa"/>
            </w:tcMar>
          </w:tcPr>
          <w:p w14:paraId="710B4525" w14:textId="77777777" w:rsidR="00CB4FC9" w:rsidRPr="009F36EE" w:rsidRDefault="00CB4FC9" w:rsidP="0006565D">
            <w:pPr>
              <w:spacing w:line="324" w:lineRule="auto"/>
              <w:ind w:firstLine="0"/>
              <w:rPr>
                <w:color w:val="000000" w:themeColor="text1"/>
              </w:rPr>
            </w:pPr>
            <w:r w:rsidRPr="009F36EE">
              <w:rPr>
                <w:color w:val="000000" w:themeColor="text1"/>
              </w:rPr>
              <w:t xml:space="preserve">Thiếu kinh phí đầu tư cải thiện môi trường và điều kiện làm việc </w:t>
            </w:r>
          </w:p>
        </w:tc>
        <w:tc>
          <w:tcPr>
            <w:tcW w:w="426" w:type="dxa"/>
            <w:shd w:val="clear" w:color="auto" w:fill="auto"/>
            <w:tcMar>
              <w:top w:w="0" w:type="dxa"/>
              <w:left w:w="108" w:type="dxa"/>
              <w:bottom w:w="0" w:type="dxa"/>
              <w:right w:w="108" w:type="dxa"/>
            </w:tcMar>
            <w:vAlign w:val="center"/>
          </w:tcPr>
          <w:p w14:paraId="58689D8B"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4070B623"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3F0831FC"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38725F26"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16B8FD0A"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163EBF86" w14:textId="77777777" w:rsidTr="00C86496">
        <w:trPr>
          <w:trHeight w:val="297"/>
        </w:trPr>
        <w:tc>
          <w:tcPr>
            <w:tcW w:w="567" w:type="dxa"/>
            <w:shd w:val="clear" w:color="auto" w:fill="auto"/>
            <w:tcMar>
              <w:top w:w="0" w:type="dxa"/>
              <w:left w:w="108" w:type="dxa"/>
              <w:bottom w:w="0" w:type="dxa"/>
              <w:right w:w="108" w:type="dxa"/>
            </w:tcMar>
            <w:vAlign w:val="center"/>
          </w:tcPr>
          <w:p w14:paraId="3868A91F" w14:textId="77777777" w:rsidR="00CB4FC9" w:rsidRPr="009F36EE" w:rsidRDefault="00CB4FC9" w:rsidP="00B01821">
            <w:pPr>
              <w:numPr>
                <w:ilvl w:val="1"/>
                <w:numId w:val="37"/>
              </w:numPr>
              <w:spacing w:line="324" w:lineRule="auto"/>
              <w:ind w:left="0" w:firstLine="0"/>
              <w:jc w:val="center"/>
              <w:rPr>
                <w:color w:val="000000" w:themeColor="text1"/>
                <w:spacing w:val="-4"/>
              </w:rPr>
            </w:pPr>
          </w:p>
        </w:tc>
        <w:tc>
          <w:tcPr>
            <w:tcW w:w="6379" w:type="dxa"/>
            <w:shd w:val="clear" w:color="auto" w:fill="auto"/>
            <w:tcMar>
              <w:top w:w="0" w:type="dxa"/>
              <w:left w:w="108" w:type="dxa"/>
              <w:bottom w:w="0" w:type="dxa"/>
              <w:right w:w="108" w:type="dxa"/>
            </w:tcMar>
          </w:tcPr>
          <w:p w14:paraId="222CCD2D" w14:textId="77777777" w:rsidR="00CB4FC9" w:rsidRPr="009F36EE" w:rsidRDefault="00CB4FC9" w:rsidP="0006565D">
            <w:pPr>
              <w:spacing w:line="324" w:lineRule="auto"/>
              <w:ind w:firstLine="0"/>
              <w:rPr>
                <w:color w:val="000000" w:themeColor="text1"/>
              </w:rPr>
            </w:pPr>
            <w:r w:rsidRPr="009F36EE">
              <w:rPr>
                <w:color w:val="000000" w:themeColor="text1"/>
              </w:rPr>
              <w:t>Năng lực điều hành của đội ngũ lãnh đạo doanh nghiệp hạn chế</w:t>
            </w:r>
          </w:p>
        </w:tc>
        <w:tc>
          <w:tcPr>
            <w:tcW w:w="426" w:type="dxa"/>
            <w:shd w:val="clear" w:color="auto" w:fill="auto"/>
            <w:tcMar>
              <w:top w:w="0" w:type="dxa"/>
              <w:left w:w="108" w:type="dxa"/>
              <w:bottom w:w="0" w:type="dxa"/>
              <w:right w:w="108" w:type="dxa"/>
            </w:tcMar>
            <w:vAlign w:val="center"/>
          </w:tcPr>
          <w:p w14:paraId="2BC7F2B1"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30B644BF"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5B78220F"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2ABF8F03"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11DE3FB5"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1A63DD2E" w14:textId="77777777" w:rsidTr="00C86496">
        <w:trPr>
          <w:trHeight w:val="297"/>
        </w:trPr>
        <w:tc>
          <w:tcPr>
            <w:tcW w:w="567" w:type="dxa"/>
            <w:shd w:val="clear" w:color="auto" w:fill="auto"/>
            <w:tcMar>
              <w:top w:w="0" w:type="dxa"/>
              <w:left w:w="108" w:type="dxa"/>
              <w:bottom w:w="0" w:type="dxa"/>
              <w:right w:w="108" w:type="dxa"/>
            </w:tcMar>
            <w:vAlign w:val="center"/>
          </w:tcPr>
          <w:p w14:paraId="00463713" w14:textId="77777777" w:rsidR="00CB4FC9" w:rsidRPr="009F36EE" w:rsidRDefault="00CB4FC9" w:rsidP="00B01821">
            <w:pPr>
              <w:numPr>
                <w:ilvl w:val="1"/>
                <w:numId w:val="37"/>
              </w:numPr>
              <w:spacing w:line="324" w:lineRule="auto"/>
              <w:ind w:left="0" w:firstLine="0"/>
              <w:jc w:val="center"/>
              <w:rPr>
                <w:color w:val="000000" w:themeColor="text1"/>
                <w:spacing w:val="-4"/>
              </w:rPr>
            </w:pPr>
          </w:p>
        </w:tc>
        <w:tc>
          <w:tcPr>
            <w:tcW w:w="6379" w:type="dxa"/>
            <w:shd w:val="clear" w:color="auto" w:fill="auto"/>
            <w:tcMar>
              <w:top w:w="0" w:type="dxa"/>
              <w:left w:w="108" w:type="dxa"/>
              <w:bottom w:w="0" w:type="dxa"/>
              <w:right w:w="108" w:type="dxa"/>
            </w:tcMar>
          </w:tcPr>
          <w:p w14:paraId="20BB7AA4" w14:textId="77777777" w:rsidR="00CB4FC9" w:rsidRPr="009F36EE" w:rsidRDefault="00CB4FC9" w:rsidP="0006565D">
            <w:pPr>
              <w:spacing w:line="324" w:lineRule="auto"/>
              <w:ind w:firstLine="0"/>
              <w:rPr>
                <w:color w:val="000000" w:themeColor="text1"/>
              </w:rPr>
            </w:pPr>
            <w:r w:rsidRPr="009F36EE">
              <w:rPr>
                <w:color w:val="000000" w:themeColor="text1"/>
              </w:rPr>
              <w:t>Các quy định, tiêu chuẩn lao động theo SA 8000 quá cao và khó đáp ứng</w:t>
            </w:r>
          </w:p>
        </w:tc>
        <w:tc>
          <w:tcPr>
            <w:tcW w:w="426" w:type="dxa"/>
            <w:shd w:val="clear" w:color="auto" w:fill="auto"/>
            <w:tcMar>
              <w:top w:w="0" w:type="dxa"/>
              <w:left w:w="108" w:type="dxa"/>
              <w:bottom w:w="0" w:type="dxa"/>
              <w:right w:w="108" w:type="dxa"/>
            </w:tcMar>
            <w:vAlign w:val="center"/>
          </w:tcPr>
          <w:p w14:paraId="535CBBE5"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27A13202"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6E084D31"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4F86422B"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6CA53EB7"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1B5B6C83" w14:textId="77777777" w:rsidTr="00C86496">
        <w:trPr>
          <w:trHeight w:val="297"/>
        </w:trPr>
        <w:tc>
          <w:tcPr>
            <w:tcW w:w="567" w:type="dxa"/>
            <w:shd w:val="clear" w:color="auto" w:fill="auto"/>
            <w:tcMar>
              <w:top w:w="0" w:type="dxa"/>
              <w:left w:w="108" w:type="dxa"/>
              <w:bottom w:w="0" w:type="dxa"/>
              <w:right w:w="108" w:type="dxa"/>
            </w:tcMar>
            <w:vAlign w:val="center"/>
          </w:tcPr>
          <w:p w14:paraId="0428FA5E" w14:textId="77777777" w:rsidR="00CB4FC9" w:rsidRPr="009F36EE" w:rsidRDefault="00CB4FC9" w:rsidP="00B01821">
            <w:pPr>
              <w:numPr>
                <w:ilvl w:val="1"/>
                <w:numId w:val="37"/>
              </w:numPr>
              <w:spacing w:line="324" w:lineRule="auto"/>
              <w:ind w:left="0" w:firstLine="0"/>
              <w:jc w:val="center"/>
              <w:rPr>
                <w:color w:val="000000" w:themeColor="text1"/>
                <w:spacing w:val="-4"/>
              </w:rPr>
            </w:pPr>
          </w:p>
        </w:tc>
        <w:tc>
          <w:tcPr>
            <w:tcW w:w="6379" w:type="dxa"/>
            <w:shd w:val="clear" w:color="auto" w:fill="auto"/>
            <w:tcMar>
              <w:top w:w="0" w:type="dxa"/>
              <w:left w:w="108" w:type="dxa"/>
              <w:bottom w:w="0" w:type="dxa"/>
              <w:right w:w="108" w:type="dxa"/>
            </w:tcMar>
          </w:tcPr>
          <w:p w14:paraId="331994A8" w14:textId="77777777" w:rsidR="00CB4FC9" w:rsidRPr="009F36EE" w:rsidRDefault="00CB4FC9" w:rsidP="0006565D">
            <w:pPr>
              <w:spacing w:line="324" w:lineRule="auto"/>
              <w:ind w:firstLine="0"/>
              <w:rPr>
                <w:color w:val="000000" w:themeColor="text1"/>
              </w:rPr>
            </w:pPr>
            <w:r w:rsidRPr="009F36EE">
              <w:rPr>
                <w:color w:val="000000" w:themeColor="text1"/>
              </w:rPr>
              <w:t>Tình hình kinh tế vĩ mô không ổn định</w:t>
            </w:r>
          </w:p>
        </w:tc>
        <w:tc>
          <w:tcPr>
            <w:tcW w:w="426" w:type="dxa"/>
            <w:shd w:val="clear" w:color="auto" w:fill="auto"/>
            <w:tcMar>
              <w:top w:w="0" w:type="dxa"/>
              <w:left w:w="108" w:type="dxa"/>
              <w:bottom w:w="0" w:type="dxa"/>
              <w:right w:w="108" w:type="dxa"/>
            </w:tcMar>
            <w:vAlign w:val="center"/>
          </w:tcPr>
          <w:p w14:paraId="7768C6D2"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09A065AC"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696922DE"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016B7F03"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13F439D5"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58CD497D" w14:textId="77777777" w:rsidTr="00C86496">
        <w:trPr>
          <w:trHeight w:val="87"/>
        </w:trPr>
        <w:tc>
          <w:tcPr>
            <w:tcW w:w="567" w:type="dxa"/>
            <w:shd w:val="clear" w:color="auto" w:fill="auto"/>
            <w:tcMar>
              <w:top w:w="0" w:type="dxa"/>
              <w:left w:w="108" w:type="dxa"/>
              <w:bottom w:w="0" w:type="dxa"/>
              <w:right w:w="108" w:type="dxa"/>
            </w:tcMar>
          </w:tcPr>
          <w:p w14:paraId="1D5E8B30" w14:textId="77777777" w:rsidR="00CB4FC9" w:rsidRPr="009F36EE" w:rsidRDefault="00CB4FC9" w:rsidP="00B01821">
            <w:pPr>
              <w:numPr>
                <w:ilvl w:val="1"/>
                <w:numId w:val="37"/>
              </w:numPr>
              <w:spacing w:line="324" w:lineRule="auto"/>
              <w:ind w:left="0" w:firstLine="0"/>
              <w:rPr>
                <w:color w:val="000000" w:themeColor="text1"/>
                <w:spacing w:val="-4"/>
              </w:rPr>
            </w:pPr>
          </w:p>
        </w:tc>
        <w:tc>
          <w:tcPr>
            <w:tcW w:w="6379" w:type="dxa"/>
            <w:shd w:val="clear" w:color="auto" w:fill="auto"/>
            <w:tcMar>
              <w:top w:w="0" w:type="dxa"/>
              <w:left w:w="108" w:type="dxa"/>
              <w:bottom w:w="0" w:type="dxa"/>
              <w:right w:w="108" w:type="dxa"/>
            </w:tcMar>
          </w:tcPr>
          <w:p w14:paraId="4F0E6500" w14:textId="77777777" w:rsidR="00CB4FC9" w:rsidRPr="009F36EE" w:rsidRDefault="00CB4FC9" w:rsidP="0006565D">
            <w:pPr>
              <w:spacing w:line="324" w:lineRule="auto"/>
              <w:ind w:firstLine="0"/>
              <w:rPr>
                <w:color w:val="000000" w:themeColor="text1"/>
              </w:rPr>
            </w:pPr>
            <w:r w:rsidRPr="009F36EE">
              <w:rPr>
                <w:color w:val="000000" w:themeColor="text1"/>
              </w:rPr>
              <w:t>Khác (vui lòng ghi rõ):</w:t>
            </w:r>
          </w:p>
          <w:p w14:paraId="764587CD" w14:textId="77777777" w:rsidR="00CB4FC9" w:rsidRPr="009F36EE" w:rsidRDefault="00CB4FC9" w:rsidP="0006565D">
            <w:pPr>
              <w:tabs>
                <w:tab w:val="left" w:leader="hyphen" w:pos="6163"/>
              </w:tabs>
              <w:spacing w:line="324" w:lineRule="auto"/>
              <w:ind w:firstLine="0"/>
              <w:rPr>
                <w:color w:val="000000" w:themeColor="text1"/>
              </w:rPr>
            </w:pPr>
            <w:r w:rsidRPr="009F36EE">
              <w:rPr>
                <w:color w:val="000000" w:themeColor="text1"/>
              </w:rPr>
              <w:t>……………………………………………………………</w:t>
            </w:r>
          </w:p>
          <w:p w14:paraId="6135FA0B" w14:textId="5B9E07F7" w:rsidR="00CB4FC9" w:rsidRPr="009F36EE" w:rsidRDefault="00CB4FC9" w:rsidP="00A54759">
            <w:pPr>
              <w:tabs>
                <w:tab w:val="left" w:leader="hyphen" w:pos="6163"/>
              </w:tabs>
              <w:spacing w:line="324" w:lineRule="auto"/>
              <w:ind w:firstLine="0"/>
              <w:rPr>
                <w:color w:val="000000" w:themeColor="text1"/>
              </w:rPr>
            </w:pPr>
            <w:r w:rsidRPr="009F36EE">
              <w:rPr>
                <w:color w:val="000000" w:themeColor="text1"/>
              </w:rPr>
              <w:t>……………………………………………………………</w:t>
            </w:r>
          </w:p>
        </w:tc>
        <w:tc>
          <w:tcPr>
            <w:tcW w:w="426" w:type="dxa"/>
            <w:shd w:val="clear" w:color="auto" w:fill="auto"/>
            <w:tcMar>
              <w:top w:w="0" w:type="dxa"/>
              <w:left w:w="108" w:type="dxa"/>
              <w:bottom w:w="0" w:type="dxa"/>
              <w:right w:w="108" w:type="dxa"/>
            </w:tcMar>
          </w:tcPr>
          <w:p w14:paraId="6EC66E88"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tcPr>
          <w:p w14:paraId="4D8B3EE2"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tcPr>
          <w:p w14:paraId="71F83818"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tcPr>
          <w:p w14:paraId="5A8CE24F"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tcPr>
          <w:p w14:paraId="69D2D89F"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394758BC" w14:textId="77777777" w:rsidTr="00C86496">
        <w:trPr>
          <w:trHeight w:val="87"/>
        </w:trPr>
        <w:tc>
          <w:tcPr>
            <w:tcW w:w="567" w:type="dxa"/>
            <w:shd w:val="clear" w:color="auto" w:fill="auto"/>
            <w:tcMar>
              <w:top w:w="0" w:type="dxa"/>
              <w:left w:w="108" w:type="dxa"/>
              <w:bottom w:w="0" w:type="dxa"/>
              <w:right w:w="108" w:type="dxa"/>
            </w:tcMar>
            <w:vAlign w:val="center"/>
          </w:tcPr>
          <w:p w14:paraId="568938AB" w14:textId="77777777" w:rsidR="00CB4FC9" w:rsidRPr="009F36EE" w:rsidRDefault="00CB4FC9" w:rsidP="00B01821">
            <w:pPr>
              <w:pStyle w:val="ListParagraph"/>
              <w:numPr>
                <w:ilvl w:val="0"/>
                <w:numId w:val="37"/>
              </w:numPr>
              <w:spacing w:line="324" w:lineRule="auto"/>
              <w:ind w:left="0" w:firstLine="0"/>
              <w:contextualSpacing w:val="0"/>
              <w:rPr>
                <w:b/>
                <w:bCs/>
                <w:i/>
                <w:iCs/>
                <w:color w:val="000000" w:themeColor="text1"/>
                <w:spacing w:val="-4"/>
                <w:sz w:val="24"/>
                <w:szCs w:val="24"/>
                <w:lang w:val="vi-VN"/>
              </w:rPr>
            </w:pPr>
          </w:p>
        </w:tc>
        <w:tc>
          <w:tcPr>
            <w:tcW w:w="8294" w:type="dxa"/>
            <w:gridSpan w:val="6"/>
            <w:shd w:val="clear" w:color="auto" w:fill="auto"/>
            <w:tcMar>
              <w:top w:w="0" w:type="dxa"/>
              <w:left w:w="108" w:type="dxa"/>
              <w:bottom w:w="0" w:type="dxa"/>
              <w:right w:w="108" w:type="dxa"/>
            </w:tcMar>
          </w:tcPr>
          <w:p w14:paraId="694FE66A" w14:textId="21003F49" w:rsidR="00CB4FC9" w:rsidRPr="009F36EE" w:rsidRDefault="00CB4FC9" w:rsidP="0006565D">
            <w:pPr>
              <w:spacing w:line="324" w:lineRule="auto"/>
              <w:ind w:firstLine="0"/>
              <w:rPr>
                <w:b/>
                <w:i/>
                <w:iCs/>
                <w:color w:val="000000" w:themeColor="text1"/>
                <w:lang w:val="vi-VN"/>
              </w:rPr>
            </w:pPr>
            <w:r w:rsidRPr="009F36EE">
              <w:rPr>
                <w:b/>
                <w:i/>
                <w:iCs/>
                <w:color w:val="000000" w:themeColor="text1"/>
                <w:lang w:val="vi-VN"/>
              </w:rPr>
              <w:t xml:space="preserve">Khó khăn trong </w:t>
            </w:r>
            <w:r w:rsidR="00FD2012" w:rsidRPr="009F36EE">
              <w:rPr>
                <w:b/>
                <w:i/>
                <w:iCs/>
                <w:color w:val="000000" w:themeColor="text1"/>
                <w:lang w:val="vi-VN"/>
              </w:rPr>
              <w:t>PTXNKBV</w:t>
            </w:r>
            <w:r w:rsidRPr="009F36EE">
              <w:rPr>
                <w:b/>
                <w:i/>
                <w:iCs/>
                <w:color w:val="000000" w:themeColor="text1"/>
                <w:lang w:val="vi-VN"/>
              </w:rPr>
              <w:t xml:space="preserve"> về môi trường </w:t>
            </w:r>
          </w:p>
        </w:tc>
      </w:tr>
      <w:tr w:rsidR="005F7A84" w:rsidRPr="009F36EE" w14:paraId="7659AF1C" w14:textId="77777777" w:rsidTr="00C86496">
        <w:trPr>
          <w:trHeight w:val="265"/>
        </w:trPr>
        <w:tc>
          <w:tcPr>
            <w:tcW w:w="567" w:type="dxa"/>
            <w:shd w:val="clear" w:color="auto" w:fill="auto"/>
            <w:tcMar>
              <w:top w:w="0" w:type="dxa"/>
              <w:left w:w="108" w:type="dxa"/>
              <w:bottom w:w="0" w:type="dxa"/>
              <w:right w:w="108" w:type="dxa"/>
            </w:tcMar>
            <w:vAlign w:val="center"/>
          </w:tcPr>
          <w:p w14:paraId="0123F12D" w14:textId="77777777" w:rsidR="00CB4FC9" w:rsidRPr="009F36EE" w:rsidRDefault="00CB4FC9" w:rsidP="00B01821">
            <w:pPr>
              <w:numPr>
                <w:ilvl w:val="1"/>
                <w:numId w:val="37"/>
              </w:numPr>
              <w:spacing w:line="324" w:lineRule="auto"/>
              <w:ind w:left="0" w:firstLine="0"/>
              <w:rPr>
                <w:color w:val="000000" w:themeColor="text1"/>
                <w:spacing w:val="-4"/>
                <w:lang w:val="vi-VN"/>
              </w:rPr>
            </w:pPr>
          </w:p>
        </w:tc>
        <w:tc>
          <w:tcPr>
            <w:tcW w:w="6379" w:type="dxa"/>
            <w:shd w:val="clear" w:color="auto" w:fill="auto"/>
            <w:tcMar>
              <w:top w:w="0" w:type="dxa"/>
              <w:left w:w="108" w:type="dxa"/>
              <w:bottom w:w="0" w:type="dxa"/>
              <w:right w:w="108" w:type="dxa"/>
            </w:tcMar>
          </w:tcPr>
          <w:p w14:paraId="5AE80CC2" w14:textId="77777777" w:rsidR="00CB4FC9" w:rsidRPr="009F36EE" w:rsidRDefault="00CB4FC9" w:rsidP="0006565D">
            <w:pPr>
              <w:spacing w:line="324" w:lineRule="auto"/>
              <w:ind w:firstLine="0"/>
              <w:rPr>
                <w:color w:val="000000" w:themeColor="text1"/>
                <w:lang w:val="vi-VN"/>
              </w:rPr>
            </w:pPr>
            <w:r w:rsidRPr="009F36EE">
              <w:rPr>
                <w:color w:val="000000" w:themeColor="text1"/>
                <w:lang w:val="vi-VN"/>
              </w:rPr>
              <w:t>Thiếu vốn đầu tư trang thiết bị, dây chuyền công nghệ thân thiện môi trường</w:t>
            </w:r>
          </w:p>
        </w:tc>
        <w:tc>
          <w:tcPr>
            <w:tcW w:w="426" w:type="dxa"/>
            <w:shd w:val="clear" w:color="auto" w:fill="auto"/>
            <w:tcMar>
              <w:top w:w="0" w:type="dxa"/>
              <w:left w:w="108" w:type="dxa"/>
              <w:bottom w:w="0" w:type="dxa"/>
              <w:right w:w="108" w:type="dxa"/>
            </w:tcMar>
            <w:vAlign w:val="center"/>
          </w:tcPr>
          <w:p w14:paraId="133E5E46"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5AB362AB"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2EDD1FA6"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741401DD"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3E985DF7"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71180B32" w14:textId="77777777" w:rsidTr="00C86496">
        <w:trPr>
          <w:trHeight w:val="297"/>
        </w:trPr>
        <w:tc>
          <w:tcPr>
            <w:tcW w:w="567" w:type="dxa"/>
            <w:shd w:val="clear" w:color="auto" w:fill="auto"/>
            <w:tcMar>
              <w:top w:w="0" w:type="dxa"/>
              <w:left w:w="108" w:type="dxa"/>
              <w:bottom w:w="0" w:type="dxa"/>
              <w:right w:w="108" w:type="dxa"/>
            </w:tcMar>
            <w:vAlign w:val="center"/>
          </w:tcPr>
          <w:p w14:paraId="699FB1F7" w14:textId="77777777" w:rsidR="00CB4FC9" w:rsidRPr="009F36EE" w:rsidRDefault="00CB4FC9" w:rsidP="00B01821">
            <w:pPr>
              <w:numPr>
                <w:ilvl w:val="1"/>
                <w:numId w:val="37"/>
              </w:numPr>
              <w:spacing w:line="324" w:lineRule="auto"/>
              <w:ind w:left="0" w:firstLine="0"/>
              <w:rPr>
                <w:color w:val="000000" w:themeColor="text1"/>
                <w:spacing w:val="-4"/>
              </w:rPr>
            </w:pPr>
          </w:p>
        </w:tc>
        <w:tc>
          <w:tcPr>
            <w:tcW w:w="6379" w:type="dxa"/>
            <w:shd w:val="clear" w:color="auto" w:fill="auto"/>
            <w:tcMar>
              <w:top w:w="0" w:type="dxa"/>
              <w:left w:w="108" w:type="dxa"/>
              <w:bottom w:w="0" w:type="dxa"/>
              <w:right w:w="108" w:type="dxa"/>
            </w:tcMar>
          </w:tcPr>
          <w:p w14:paraId="2E7B470B" w14:textId="77777777" w:rsidR="00CB4FC9" w:rsidRPr="009F36EE" w:rsidRDefault="00CB4FC9" w:rsidP="0006565D">
            <w:pPr>
              <w:spacing w:line="324" w:lineRule="auto"/>
              <w:ind w:firstLine="0"/>
              <w:rPr>
                <w:color w:val="000000" w:themeColor="text1"/>
              </w:rPr>
            </w:pPr>
            <w:r w:rsidRPr="009F36EE">
              <w:rPr>
                <w:color w:val="000000" w:themeColor="text1"/>
              </w:rPr>
              <w:t>Thiếu thông tin về tiêu chuẩn kỹ thuật thiết bị, công nghệ thân thiện với môi trường</w:t>
            </w:r>
          </w:p>
        </w:tc>
        <w:tc>
          <w:tcPr>
            <w:tcW w:w="426" w:type="dxa"/>
            <w:shd w:val="clear" w:color="auto" w:fill="auto"/>
            <w:tcMar>
              <w:top w:w="0" w:type="dxa"/>
              <w:left w:w="108" w:type="dxa"/>
              <w:bottom w:w="0" w:type="dxa"/>
              <w:right w:w="108" w:type="dxa"/>
            </w:tcMar>
            <w:vAlign w:val="center"/>
          </w:tcPr>
          <w:p w14:paraId="4A614391"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1069F1F6"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4B742D81"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43027E1D"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51ACE69E"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67FC9F15" w14:textId="77777777" w:rsidTr="00C86496">
        <w:trPr>
          <w:trHeight w:val="297"/>
        </w:trPr>
        <w:tc>
          <w:tcPr>
            <w:tcW w:w="567" w:type="dxa"/>
            <w:shd w:val="clear" w:color="auto" w:fill="auto"/>
            <w:tcMar>
              <w:top w:w="0" w:type="dxa"/>
              <w:left w:w="108" w:type="dxa"/>
              <w:bottom w:w="0" w:type="dxa"/>
              <w:right w:w="108" w:type="dxa"/>
            </w:tcMar>
            <w:vAlign w:val="center"/>
          </w:tcPr>
          <w:p w14:paraId="42726829" w14:textId="77777777" w:rsidR="00CB4FC9" w:rsidRPr="009F36EE" w:rsidRDefault="00CB4FC9" w:rsidP="00B01821">
            <w:pPr>
              <w:numPr>
                <w:ilvl w:val="1"/>
                <w:numId w:val="37"/>
              </w:numPr>
              <w:spacing w:line="324" w:lineRule="auto"/>
              <w:ind w:left="0" w:firstLine="0"/>
              <w:rPr>
                <w:color w:val="000000" w:themeColor="text1"/>
                <w:spacing w:val="-4"/>
              </w:rPr>
            </w:pPr>
          </w:p>
        </w:tc>
        <w:tc>
          <w:tcPr>
            <w:tcW w:w="6379" w:type="dxa"/>
            <w:shd w:val="clear" w:color="auto" w:fill="auto"/>
            <w:tcMar>
              <w:top w:w="0" w:type="dxa"/>
              <w:left w:w="108" w:type="dxa"/>
              <w:bottom w:w="0" w:type="dxa"/>
              <w:right w:w="108" w:type="dxa"/>
            </w:tcMar>
          </w:tcPr>
          <w:p w14:paraId="3A12D56C" w14:textId="77777777" w:rsidR="00CB4FC9" w:rsidRPr="009F36EE" w:rsidRDefault="00CB4FC9" w:rsidP="0006565D">
            <w:pPr>
              <w:spacing w:line="324" w:lineRule="auto"/>
              <w:ind w:firstLine="0"/>
              <w:rPr>
                <w:color w:val="000000" w:themeColor="text1"/>
              </w:rPr>
            </w:pPr>
            <w:r w:rsidRPr="009F36EE">
              <w:rPr>
                <w:color w:val="000000" w:themeColor="text1"/>
              </w:rPr>
              <w:t xml:space="preserve">Thiếu đội ngũ kỹ thuật để vận hành, ứng dụng công nghệ mới, thiết bị xử lý ô nhiễm </w:t>
            </w:r>
          </w:p>
        </w:tc>
        <w:tc>
          <w:tcPr>
            <w:tcW w:w="426" w:type="dxa"/>
            <w:shd w:val="clear" w:color="auto" w:fill="auto"/>
            <w:tcMar>
              <w:top w:w="0" w:type="dxa"/>
              <w:left w:w="108" w:type="dxa"/>
              <w:bottom w:w="0" w:type="dxa"/>
              <w:right w:w="108" w:type="dxa"/>
            </w:tcMar>
            <w:vAlign w:val="center"/>
          </w:tcPr>
          <w:p w14:paraId="7F92529E"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2B78750E"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472F6517"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0045F661"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1709A49B"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04E0ECD5" w14:textId="77777777" w:rsidTr="00C86496">
        <w:trPr>
          <w:trHeight w:val="297"/>
        </w:trPr>
        <w:tc>
          <w:tcPr>
            <w:tcW w:w="567" w:type="dxa"/>
            <w:shd w:val="clear" w:color="auto" w:fill="auto"/>
            <w:tcMar>
              <w:top w:w="0" w:type="dxa"/>
              <w:left w:w="108" w:type="dxa"/>
              <w:bottom w:w="0" w:type="dxa"/>
              <w:right w:w="108" w:type="dxa"/>
            </w:tcMar>
            <w:vAlign w:val="center"/>
          </w:tcPr>
          <w:p w14:paraId="616FC97E" w14:textId="77777777" w:rsidR="00CB4FC9" w:rsidRPr="009F36EE" w:rsidRDefault="00CB4FC9" w:rsidP="00B01821">
            <w:pPr>
              <w:numPr>
                <w:ilvl w:val="1"/>
                <w:numId w:val="37"/>
              </w:numPr>
              <w:spacing w:line="324" w:lineRule="auto"/>
              <w:ind w:left="0" w:firstLine="0"/>
              <w:rPr>
                <w:color w:val="000000" w:themeColor="text1"/>
                <w:spacing w:val="-4"/>
              </w:rPr>
            </w:pPr>
          </w:p>
        </w:tc>
        <w:tc>
          <w:tcPr>
            <w:tcW w:w="6379" w:type="dxa"/>
            <w:shd w:val="clear" w:color="auto" w:fill="auto"/>
            <w:tcMar>
              <w:top w:w="0" w:type="dxa"/>
              <w:left w:w="108" w:type="dxa"/>
              <w:bottom w:w="0" w:type="dxa"/>
              <w:right w:w="108" w:type="dxa"/>
            </w:tcMar>
          </w:tcPr>
          <w:p w14:paraId="1891C32A" w14:textId="77777777" w:rsidR="00CB4FC9" w:rsidRPr="009F36EE" w:rsidRDefault="00CB4FC9" w:rsidP="0006565D">
            <w:pPr>
              <w:spacing w:line="324" w:lineRule="auto"/>
              <w:ind w:firstLine="0"/>
              <w:rPr>
                <w:color w:val="000000" w:themeColor="text1"/>
              </w:rPr>
            </w:pPr>
            <w:r w:rsidRPr="009F36EE">
              <w:rPr>
                <w:color w:val="000000" w:themeColor="text1"/>
              </w:rPr>
              <w:t>Chính sách khuyến khích, hỗ trợ của Nhà nước chưa thiết thực (ưu đãi đầu tư, lãi suất, thuế…)</w:t>
            </w:r>
          </w:p>
        </w:tc>
        <w:tc>
          <w:tcPr>
            <w:tcW w:w="426" w:type="dxa"/>
            <w:shd w:val="clear" w:color="auto" w:fill="auto"/>
            <w:tcMar>
              <w:top w:w="0" w:type="dxa"/>
              <w:left w:w="108" w:type="dxa"/>
              <w:bottom w:w="0" w:type="dxa"/>
              <w:right w:w="108" w:type="dxa"/>
            </w:tcMar>
            <w:vAlign w:val="center"/>
          </w:tcPr>
          <w:p w14:paraId="2AF8D450"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26F5C16E"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3D0A4D90"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4F4E546B"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0B09752D"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27B8B34D" w14:textId="77777777" w:rsidTr="00C86496">
        <w:trPr>
          <w:trHeight w:val="297"/>
        </w:trPr>
        <w:tc>
          <w:tcPr>
            <w:tcW w:w="567" w:type="dxa"/>
            <w:shd w:val="clear" w:color="auto" w:fill="auto"/>
            <w:tcMar>
              <w:top w:w="0" w:type="dxa"/>
              <w:left w:w="108" w:type="dxa"/>
              <w:bottom w:w="0" w:type="dxa"/>
              <w:right w:w="108" w:type="dxa"/>
            </w:tcMar>
            <w:vAlign w:val="center"/>
          </w:tcPr>
          <w:p w14:paraId="43EA64AC" w14:textId="77777777" w:rsidR="00CB4FC9" w:rsidRPr="009F36EE" w:rsidRDefault="00CB4FC9" w:rsidP="00B01821">
            <w:pPr>
              <w:numPr>
                <w:ilvl w:val="1"/>
                <w:numId w:val="37"/>
              </w:numPr>
              <w:spacing w:line="324" w:lineRule="auto"/>
              <w:ind w:left="0" w:firstLine="0"/>
              <w:rPr>
                <w:color w:val="000000" w:themeColor="text1"/>
                <w:spacing w:val="-4"/>
              </w:rPr>
            </w:pPr>
          </w:p>
        </w:tc>
        <w:tc>
          <w:tcPr>
            <w:tcW w:w="6379" w:type="dxa"/>
            <w:shd w:val="clear" w:color="auto" w:fill="auto"/>
            <w:tcMar>
              <w:top w:w="0" w:type="dxa"/>
              <w:left w:w="108" w:type="dxa"/>
              <w:bottom w:w="0" w:type="dxa"/>
              <w:right w:w="108" w:type="dxa"/>
            </w:tcMar>
          </w:tcPr>
          <w:p w14:paraId="1224E44B" w14:textId="77777777" w:rsidR="00CB4FC9" w:rsidRPr="009F36EE" w:rsidRDefault="00CB4FC9" w:rsidP="0006565D">
            <w:pPr>
              <w:spacing w:line="324" w:lineRule="auto"/>
              <w:ind w:firstLine="0"/>
              <w:rPr>
                <w:color w:val="000000" w:themeColor="text1"/>
              </w:rPr>
            </w:pPr>
            <w:r w:rsidRPr="009F36EE">
              <w:rPr>
                <w:color w:val="000000" w:themeColor="text1"/>
              </w:rPr>
              <w:t>Cơ chế quản lý, giám sát thực thi chính sách XNK còn lỏng lẻo, chế tài xử phạt chưa nghiêm</w:t>
            </w:r>
          </w:p>
        </w:tc>
        <w:tc>
          <w:tcPr>
            <w:tcW w:w="426" w:type="dxa"/>
            <w:shd w:val="clear" w:color="auto" w:fill="auto"/>
            <w:tcMar>
              <w:top w:w="0" w:type="dxa"/>
              <w:left w:w="108" w:type="dxa"/>
              <w:bottom w:w="0" w:type="dxa"/>
              <w:right w:w="108" w:type="dxa"/>
            </w:tcMar>
            <w:vAlign w:val="center"/>
          </w:tcPr>
          <w:p w14:paraId="2C56C180"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174A2471"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1264CDD5"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4039227F"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6AED2BDD"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37128645" w14:textId="77777777" w:rsidTr="00C86496">
        <w:trPr>
          <w:trHeight w:val="297"/>
        </w:trPr>
        <w:tc>
          <w:tcPr>
            <w:tcW w:w="567" w:type="dxa"/>
            <w:shd w:val="clear" w:color="auto" w:fill="auto"/>
            <w:tcMar>
              <w:top w:w="0" w:type="dxa"/>
              <w:left w:w="108" w:type="dxa"/>
              <w:bottom w:w="0" w:type="dxa"/>
              <w:right w:w="108" w:type="dxa"/>
            </w:tcMar>
            <w:vAlign w:val="center"/>
          </w:tcPr>
          <w:p w14:paraId="73C347BE" w14:textId="77777777" w:rsidR="00CB4FC9" w:rsidRPr="009F36EE" w:rsidRDefault="00CB4FC9" w:rsidP="00B01821">
            <w:pPr>
              <w:numPr>
                <w:ilvl w:val="1"/>
                <w:numId w:val="37"/>
              </w:numPr>
              <w:spacing w:line="324" w:lineRule="auto"/>
              <w:ind w:left="0" w:firstLine="0"/>
              <w:rPr>
                <w:color w:val="000000" w:themeColor="text1"/>
                <w:spacing w:val="-4"/>
              </w:rPr>
            </w:pPr>
          </w:p>
        </w:tc>
        <w:tc>
          <w:tcPr>
            <w:tcW w:w="6379" w:type="dxa"/>
            <w:shd w:val="clear" w:color="auto" w:fill="auto"/>
            <w:tcMar>
              <w:top w:w="0" w:type="dxa"/>
              <w:left w:w="108" w:type="dxa"/>
              <w:bottom w:w="0" w:type="dxa"/>
              <w:right w:w="108" w:type="dxa"/>
            </w:tcMar>
          </w:tcPr>
          <w:p w14:paraId="25A43BC3" w14:textId="77777777" w:rsidR="00CB4FC9" w:rsidRPr="009F36EE" w:rsidRDefault="00CB4FC9" w:rsidP="0006565D">
            <w:pPr>
              <w:spacing w:line="324" w:lineRule="auto"/>
              <w:ind w:firstLine="0"/>
              <w:rPr>
                <w:color w:val="000000" w:themeColor="text1"/>
              </w:rPr>
            </w:pPr>
            <w:r w:rsidRPr="009F36EE">
              <w:rPr>
                <w:color w:val="000000" w:themeColor="text1"/>
              </w:rPr>
              <w:t>Các quy định, tiêu chuẩn môi trường quá cao, khó đáp ứng</w:t>
            </w:r>
          </w:p>
        </w:tc>
        <w:tc>
          <w:tcPr>
            <w:tcW w:w="426" w:type="dxa"/>
            <w:shd w:val="clear" w:color="auto" w:fill="auto"/>
            <w:tcMar>
              <w:top w:w="0" w:type="dxa"/>
              <w:left w:w="108" w:type="dxa"/>
              <w:bottom w:w="0" w:type="dxa"/>
              <w:right w:w="108" w:type="dxa"/>
            </w:tcMar>
            <w:vAlign w:val="center"/>
          </w:tcPr>
          <w:p w14:paraId="28956582"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0663F283"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435B4D9A"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20BCE7C3"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0A13DD04"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65AE25BF" w14:textId="77777777" w:rsidTr="00C86496">
        <w:trPr>
          <w:trHeight w:val="87"/>
        </w:trPr>
        <w:tc>
          <w:tcPr>
            <w:tcW w:w="567" w:type="dxa"/>
            <w:shd w:val="clear" w:color="auto" w:fill="auto"/>
            <w:tcMar>
              <w:top w:w="0" w:type="dxa"/>
              <w:left w:w="108" w:type="dxa"/>
              <w:bottom w:w="0" w:type="dxa"/>
              <w:right w:w="108" w:type="dxa"/>
            </w:tcMar>
          </w:tcPr>
          <w:p w14:paraId="5CB5D829" w14:textId="77777777" w:rsidR="00CB4FC9" w:rsidRPr="009F36EE" w:rsidRDefault="00CB4FC9" w:rsidP="00B01821">
            <w:pPr>
              <w:numPr>
                <w:ilvl w:val="1"/>
                <w:numId w:val="37"/>
              </w:numPr>
              <w:spacing w:line="324" w:lineRule="auto"/>
              <w:ind w:left="0" w:firstLine="0"/>
              <w:rPr>
                <w:color w:val="000000" w:themeColor="text1"/>
                <w:spacing w:val="-4"/>
              </w:rPr>
            </w:pPr>
          </w:p>
        </w:tc>
        <w:tc>
          <w:tcPr>
            <w:tcW w:w="6379" w:type="dxa"/>
            <w:shd w:val="clear" w:color="auto" w:fill="auto"/>
            <w:tcMar>
              <w:top w:w="0" w:type="dxa"/>
              <w:left w:w="108" w:type="dxa"/>
              <w:bottom w:w="0" w:type="dxa"/>
              <w:right w:w="108" w:type="dxa"/>
            </w:tcMar>
          </w:tcPr>
          <w:p w14:paraId="47328798" w14:textId="77777777" w:rsidR="00CB4FC9" w:rsidRPr="009F36EE" w:rsidRDefault="00CB4FC9" w:rsidP="0006565D">
            <w:pPr>
              <w:spacing w:line="324" w:lineRule="auto"/>
              <w:ind w:firstLine="0"/>
              <w:rPr>
                <w:color w:val="000000" w:themeColor="text1"/>
              </w:rPr>
            </w:pPr>
            <w:r w:rsidRPr="009F36EE">
              <w:rPr>
                <w:color w:val="000000" w:themeColor="text1"/>
              </w:rPr>
              <w:t>Khác (vui lòng ghi rõ):</w:t>
            </w:r>
          </w:p>
          <w:p w14:paraId="78889EDE" w14:textId="77777777" w:rsidR="00CB4FC9" w:rsidRPr="009F36EE" w:rsidRDefault="00CB4FC9" w:rsidP="0006565D">
            <w:pPr>
              <w:tabs>
                <w:tab w:val="left" w:leader="hyphen" w:pos="6163"/>
              </w:tabs>
              <w:spacing w:line="324" w:lineRule="auto"/>
              <w:ind w:firstLine="0"/>
              <w:rPr>
                <w:color w:val="000000" w:themeColor="text1"/>
              </w:rPr>
            </w:pPr>
            <w:r w:rsidRPr="009F36EE">
              <w:rPr>
                <w:color w:val="000000" w:themeColor="text1"/>
              </w:rPr>
              <w:t>……………………………………………………………</w:t>
            </w:r>
          </w:p>
          <w:p w14:paraId="39F2EB0C" w14:textId="1A520653" w:rsidR="00CB4FC9" w:rsidRPr="009F36EE" w:rsidRDefault="00CB4FC9" w:rsidP="00A54759">
            <w:pPr>
              <w:tabs>
                <w:tab w:val="left" w:leader="hyphen" w:pos="6163"/>
              </w:tabs>
              <w:spacing w:line="324" w:lineRule="auto"/>
              <w:ind w:firstLine="0"/>
              <w:rPr>
                <w:color w:val="000000" w:themeColor="text1"/>
              </w:rPr>
            </w:pPr>
            <w:r w:rsidRPr="009F36EE">
              <w:rPr>
                <w:color w:val="000000" w:themeColor="text1"/>
              </w:rPr>
              <w:t>……………………………………………………………</w:t>
            </w:r>
          </w:p>
        </w:tc>
        <w:tc>
          <w:tcPr>
            <w:tcW w:w="426" w:type="dxa"/>
            <w:shd w:val="clear" w:color="auto" w:fill="auto"/>
            <w:tcMar>
              <w:top w:w="0" w:type="dxa"/>
              <w:left w:w="108" w:type="dxa"/>
              <w:bottom w:w="0" w:type="dxa"/>
              <w:right w:w="108" w:type="dxa"/>
            </w:tcMar>
          </w:tcPr>
          <w:p w14:paraId="372FEBF3"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tcPr>
          <w:p w14:paraId="447B92C8"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tcPr>
          <w:p w14:paraId="53BAE3C3"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tcPr>
          <w:p w14:paraId="43C09944"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tcPr>
          <w:p w14:paraId="4EC48EFB"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bl>
    <w:p w14:paraId="2758B481" w14:textId="2EB2D2AA" w:rsidR="00CB4FC9" w:rsidRPr="009F36EE" w:rsidRDefault="00CB4FC9" w:rsidP="0006565D">
      <w:pPr>
        <w:widowControl w:val="0"/>
        <w:autoSpaceDE w:val="0"/>
        <w:autoSpaceDN w:val="0"/>
        <w:adjustRightInd w:val="0"/>
        <w:spacing w:line="324" w:lineRule="auto"/>
        <w:ind w:firstLine="0"/>
        <w:rPr>
          <w:b/>
          <w:color w:val="000000" w:themeColor="text1"/>
        </w:rPr>
      </w:pPr>
      <w:r w:rsidRPr="009F36EE">
        <w:rPr>
          <w:b/>
          <w:color w:val="000000" w:themeColor="text1"/>
        </w:rPr>
        <w:t xml:space="preserve">Câu </w:t>
      </w:r>
      <w:r w:rsidR="006A4685" w:rsidRPr="009F36EE">
        <w:rPr>
          <w:b/>
          <w:color w:val="000000" w:themeColor="text1"/>
        </w:rPr>
        <w:t>11</w:t>
      </w:r>
      <w:r w:rsidRPr="009F36EE">
        <w:rPr>
          <w:b/>
          <w:color w:val="000000" w:themeColor="text1"/>
        </w:rPr>
        <w:t xml:space="preserve">. </w:t>
      </w:r>
      <w:bookmarkStart w:id="760" w:name="_Hlk168143150"/>
      <w:r w:rsidRPr="009F36EE">
        <w:rPr>
          <w:b/>
          <w:color w:val="000000" w:themeColor="text1"/>
        </w:rPr>
        <w:t>Theo anh/chị để phát triển XNK của tỉnh Thanh Hóa trong thời gian tới trong các điều kiện như trên, anh/chị đánh giá MỨC ĐỘ QUAN TRỌNG của những giải pháp dưới đây như thế nào theo các mức điểm 1-2-3-4-5, trong đó 1 là Rất không quan trọng cho tới 5 là Vô cùng quan trọng.</w:t>
      </w:r>
    </w:p>
    <w:p w14:paraId="11118FA2" w14:textId="77777777" w:rsidR="00CB4FC9" w:rsidRPr="009F36EE" w:rsidRDefault="00CB4FC9" w:rsidP="0006565D">
      <w:pPr>
        <w:widowControl w:val="0"/>
        <w:autoSpaceDE w:val="0"/>
        <w:autoSpaceDN w:val="0"/>
        <w:adjustRightInd w:val="0"/>
        <w:spacing w:line="324" w:lineRule="auto"/>
        <w:ind w:firstLine="0"/>
        <w:rPr>
          <w:b/>
          <w:color w:val="000000" w:themeColor="text1"/>
        </w:rPr>
      </w:pPr>
      <w:r w:rsidRPr="009F36EE">
        <w:rPr>
          <w:b/>
          <w:i/>
          <w:iCs/>
          <w:color w:val="000000" w:themeColor="text1"/>
        </w:rPr>
        <w:t>Nếu có những giải pháp khác chưa được liệt kê, vui lòng điền thêm và đánh giá theo mức độ từ 1 đến 5.</w:t>
      </w:r>
      <w:bookmarkEnd w:id="760"/>
    </w:p>
    <w:tbl>
      <w:tblPr>
        <w:tblW w:w="88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
        <w:gridCol w:w="6379"/>
        <w:gridCol w:w="426"/>
        <w:gridCol w:w="426"/>
        <w:gridCol w:w="373"/>
        <w:gridCol w:w="354"/>
        <w:gridCol w:w="336"/>
      </w:tblGrid>
      <w:tr w:rsidR="005F7A84" w:rsidRPr="009F36EE" w14:paraId="64543E7B" w14:textId="77777777" w:rsidTr="00C86496">
        <w:trPr>
          <w:trHeight w:val="87"/>
          <w:tblHeader/>
        </w:trPr>
        <w:tc>
          <w:tcPr>
            <w:tcW w:w="567" w:type="dxa"/>
            <w:shd w:val="clear" w:color="auto" w:fill="C5E0B3"/>
            <w:tcMar>
              <w:top w:w="0" w:type="dxa"/>
              <w:left w:w="108" w:type="dxa"/>
              <w:bottom w:w="0" w:type="dxa"/>
              <w:right w:w="108" w:type="dxa"/>
            </w:tcMar>
            <w:vAlign w:val="center"/>
          </w:tcPr>
          <w:p w14:paraId="69BFFA5D" w14:textId="77777777" w:rsidR="00CB4FC9" w:rsidRPr="009F36EE" w:rsidRDefault="00CB4FC9" w:rsidP="0006565D">
            <w:pPr>
              <w:spacing w:line="324" w:lineRule="auto"/>
              <w:ind w:firstLine="0"/>
              <w:jc w:val="center"/>
              <w:rPr>
                <w:bCs/>
                <w:color w:val="000000" w:themeColor="text1"/>
              </w:rPr>
            </w:pPr>
            <w:r w:rsidRPr="009F36EE">
              <w:rPr>
                <w:bCs/>
                <w:color w:val="000000" w:themeColor="text1"/>
              </w:rPr>
              <w:t>TT</w:t>
            </w:r>
          </w:p>
        </w:tc>
        <w:tc>
          <w:tcPr>
            <w:tcW w:w="6379" w:type="dxa"/>
            <w:shd w:val="clear" w:color="auto" w:fill="C5E0B3"/>
            <w:vAlign w:val="center"/>
          </w:tcPr>
          <w:p w14:paraId="04F4AAB0" w14:textId="77777777" w:rsidR="00CB4FC9" w:rsidRPr="009F36EE" w:rsidRDefault="00CB4FC9" w:rsidP="0006565D">
            <w:pPr>
              <w:spacing w:line="324" w:lineRule="auto"/>
              <w:ind w:firstLine="0"/>
              <w:jc w:val="center"/>
              <w:rPr>
                <w:color w:val="000000" w:themeColor="text1"/>
              </w:rPr>
            </w:pPr>
            <w:r w:rsidRPr="009F36EE">
              <w:rPr>
                <w:bCs/>
                <w:color w:val="000000" w:themeColor="text1"/>
              </w:rPr>
              <w:t xml:space="preserve">GIẢI PHÁP PHÁT TRIỂN </w:t>
            </w:r>
            <w:r w:rsidRPr="009F36EE">
              <w:rPr>
                <w:color w:val="000000" w:themeColor="text1"/>
              </w:rPr>
              <w:t xml:space="preserve">XUẤT NHẬP KHẨU </w:t>
            </w:r>
          </w:p>
          <w:p w14:paraId="3944E0CE" w14:textId="77777777" w:rsidR="00CB4FC9" w:rsidRPr="009F36EE" w:rsidRDefault="00CB4FC9" w:rsidP="0006565D">
            <w:pPr>
              <w:spacing w:line="324" w:lineRule="auto"/>
              <w:ind w:firstLine="0"/>
              <w:jc w:val="center"/>
              <w:rPr>
                <w:bCs/>
                <w:color w:val="000000" w:themeColor="text1"/>
              </w:rPr>
            </w:pPr>
            <w:r w:rsidRPr="009F36EE">
              <w:rPr>
                <w:color w:val="000000" w:themeColor="text1"/>
              </w:rPr>
              <w:t>BỀN VỮNG</w:t>
            </w:r>
            <w:r w:rsidRPr="009F36EE">
              <w:rPr>
                <w:bCs/>
                <w:color w:val="000000" w:themeColor="text1"/>
              </w:rPr>
              <w:t xml:space="preserve"> TỈNH THANH HÓA</w:t>
            </w:r>
          </w:p>
        </w:tc>
        <w:tc>
          <w:tcPr>
            <w:tcW w:w="1915" w:type="dxa"/>
            <w:gridSpan w:val="5"/>
            <w:shd w:val="clear" w:color="auto" w:fill="C5E0B3"/>
            <w:tcMar>
              <w:top w:w="0" w:type="dxa"/>
              <w:left w:w="108" w:type="dxa"/>
              <w:bottom w:w="0" w:type="dxa"/>
              <w:right w:w="108" w:type="dxa"/>
            </w:tcMar>
            <w:vAlign w:val="center"/>
          </w:tcPr>
          <w:p w14:paraId="22710186" w14:textId="77777777" w:rsidR="00CB4FC9" w:rsidRPr="009F36EE" w:rsidRDefault="00CB4FC9" w:rsidP="0006565D">
            <w:pPr>
              <w:spacing w:line="324" w:lineRule="auto"/>
              <w:ind w:firstLine="0"/>
              <w:jc w:val="center"/>
              <w:rPr>
                <w:bCs/>
                <w:color w:val="000000" w:themeColor="text1"/>
              </w:rPr>
            </w:pPr>
            <w:r w:rsidRPr="009F36EE">
              <w:rPr>
                <w:bCs/>
                <w:color w:val="000000" w:themeColor="text1"/>
              </w:rPr>
              <w:t>MỨC ĐỘ     QUAN TRỌNG</w:t>
            </w:r>
          </w:p>
        </w:tc>
      </w:tr>
      <w:tr w:rsidR="005F7A84" w:rsidRPr="009F36EE" w14:paraId="639319EA" w14:textId="77777777" w:rsidTr="00C86496">
        <w:trPr>
          <w:trHeight w:val="87"/>
        </w:trPr>
        <w:tc>
          <w:tcPr>
            <w:tcW w:w="567" w:type="dxa"/>
            <w:shd w:val="clear" w:color="auto" w:fill="auto"/>
            <w:tcMar>
              <w:top w:w="0" w:type="dxa"/>
              <w:left w:w="108" w:type="dxa"/>
              <w:bottom w:w="0" w:type="dxa"/>
              <w:right w:w="108" w:type="dxa"/>
            </w:tcMar>
            <w:vAlign w:val="center"/>
          </w:tcPr>
          <w:p w14:paraId="0EEDD57F" w14:textId="77777777" w:rsidR="00CB4FC9" w:rsidRPr="009F36EE" w:rsidRDefault="00CB4FC9" w:rsidP="00B01821">
            <w:pPr>
              <w:pStyle w:val="ListParagraph"/>
              <w:numPr>
                <w:ilvl w:val="0"/>
                <w:numId w:val="33"/>
              </w:numPr>
              <w:spacing w:line="324" w:lineRule="auto"/>
              <w:ind w:left="0" w:firstLine="0"/>
              <w:contextualSpacing w:val="0"/>
              <w:rPr>
                <w:b/>
                <w:bCs/>
                <w:i/>
                <w:iCs/>
                <w:color w:val="000000" w:themeColor="text1"/>
                <w:spacing w:val="-4"/>
                <w:sz w:val="24"/>
                <w:szCs w:val="24"/>
                <w:lang w:val="vi-VN"/>
              </w:rPr>
            </w:pPr>
          </w:p>
        </w:tc>
        <w:tc>
          <w:tcPr>
            <w:tcW w:w="8294" w:type="dxa"/>
            <w:gridSpan w:val="6"/>
            <w:shd w:val="clear" w:color="auto" w:fill="auto"/>
            <w:tcMar>
              <w:top w:w="0" w:type="dxa"/>
              <w:left w:w="108" w:type="dxa"/>
              <w:bottom w:w="0" w:type="dxa"/>
              <w:right w:w="108" w:type="dxa"/>
            </w:tcMar>
          </w:tcPr>
          <w:p w14:paraId="55241053" w14:textId="0E64CE2A" w:rsidR="00CB4FC9" w:rsidRPr="009F36EE" w:rsidRDefault="00CB4FC9" w:rsidP="0006565D">
            <w:pPr>
              <w:spacing w:line="324" w:lineRule="auto"/>
              <w:ind w:firstLine="0"/>
              <w:rPr>
                <w:b/>
                <w:i/>
                <w:iCs/>
                <w:color w:val="000000" w:themeColor="text1"/>
                <w:lang w:val="vi-VN"/>
              </w:rPr>
            </w:pPr>
            <w:r w:rsidRPr="009F36EE">
              <w:rPr>
                <w:b/>
                <w:i/>
                <w:iCs/>
                <w:color w:val="000000" w:themeColor="text1"/>
                <w:lang w:val="vi-VN"/>
              </w:rPr>
              <w:t xml:space="preserve">Để đạt mục tiêu </w:t>
            </w:r>
            <w:r w:rsidR="00FD2012" w:rsidRPr="009F36EE">
              <w:rPr>
                <w:b/>
                <w:i/>
                <w:iCs/>
                <w:color w:val="000000" w:themeColor="text1"/>
                <w:lang w:val="vi-VN"/>
              </w:rPr>
              <w:t>PTXNKBV</w:t>
            </w:r>
            <w:r w:rsidRPr="009F36EE">
              <w:rPr>
                <w:b/>
                <w:i/>
                <w:iCs/>
                <w:color w:val="000000" w:themeColor="text1"/>
                <w:lang w:val="vi-VN"/>
              </w:rPr>
              <w:t xml:space="preserve"> về mặt kinh tế</w:t>
            </w:r>
          </w:p>
        </w:tc>
      </w:tr>
      <w:tr w:rsidR="005F7A84" w:rsidRPr="009F36EE" w14:paraId="5E6D875E" w14:textId="77777777" w:rsidTr="00C86496">
        <w:trPr>
          <w:trHeight w:val="87"/>
        </w:trPr>
        <w:tc>
          <w:tcPr>
            <w:tcW w:w="567" w:type="dxa"/>
            <w:shd w:val="clear" w:color="auto" w:fill="auto"/>
            <w:tcMar>
              <w:top w:w="0" w:type="dxa"/>
              <w:left w:w="108" w:type="dxa"/>
              <w:bottom w:w="0" w:type="dxa"/>
              <w:right w:w="108" w:type="dxa"/>
            </w:tcMar>
            <w:vAlign w:val="center"/>
          </w:tcPr>
          <w:p w14:paraId="1D561714" w14:textId="77777777" w:rsidR="00CB4FC9" w:rsidRPr="009F36EE" w:rsidRDefault="00CB4FC9" w:rsidP="00B01821">
            <w:pPr>
              <w:numPr>
                <w:ilvl w:val="1"/>
                <w:numId w:val="33"/>
              </w:numPr>
              <w:spacing w:line="324" w:lineRule="auto"/>
              <w:ind w:left="0" w:firstLine="0"/>
              <w:jc w:val="center"/>
              <w:rPr>
                <w:color w:val="000000" w:themeColor="text1"/>
                <w:spacing w:val="-4"/>
                <w:lang w:val="vi-VN"/>
              </w:rPr>
            </w:pPr>
          </w:p>
        </w:tc>
        <w:tc>
          <w:tcPr>
            <w:tcW w:w="6379" w:type="dxa"/>
            <w:shd w:val="clear" w:color="auto" w:fill="auto"/>
            <w:tcMar>
              <w:top w:w="0" w:type="dxa"/>
              <w:left w:w="108" w:type="dxa"/>
              <w:bottom w:w="0" w:type="dxa"/>
              <w:right w:w="108" w:type="dxa"/>
            </w:tcMar>
          </w:tcPr>
          <w:p w14:paraId="0AC0116B" w14:textId="77777777" w:rsidR="00CB4FC9" w:rsidRPr="009F36EE" w:rsidRDefault="00CB4FC9" w:rsidP="0006565D">
            <w:pPr>
              <w:spacing w:line="324" w:lineRule="auto"/>
              <w:ind w:firstLine="0"/>
              <w:rPr>
                <w:color w:val="000000" w:themeColor="text1"/>
                <w:lang w:val="vi-VN"/>
              </w:rPr>
            </w:pPr>
            <w:r w:rsidRPr="009F36EE">
              <w:rPr>
                <w:color w:val="000000" w:themeColor="text1"/>
                <w:lang w:val="vi-VN"/>
              </w:rPr>
              <w:t>Hỗ trợ vốn vay ưu đãi đầu tư mở rộng sản xuất, phát triển vùng nguyên liệu</w:t>
            </w:r>
          </w:p>
        </w:tc>
        <w:tc>
          <w:tcPr>
            <w:tcW w:w="426" w:type="dxa"/>
            <w:shd w:val="clear" w:color="auto" w:fill="auto"/>
            <w:tcMar>
              <w:top w:w="0" w:type="dxa"/>
              <w:left w:w="108" w:type="dxa"/>
              <w:bottom w:w="0" w:type="dxa"/>
              <w:right w:w="108" w:type="dxa"/>
            </w:tcMar>
            <w:vAlign w:val="center"/>
          </w:tcPr>
          <w:p w14:paraId="0568DD5D"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2300E1B3"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73DF4A3E"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583031E5"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4BF70451"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58212E8C" w14:textId="77777777" w:rsidTr="00C86496">
        <w:trPr>
          <w:trHeight w:val="87"/>
        </w:trPr>
        <w:tc>
          <w:tcPr>
            <w:tcW w:w="567" w:type="dxa"/>
            <w:shd w:val="clear" w:color="auto" w:fill="auto"/>
            <w:tcMar>
              <w:top w:w="0" w:type="dxa"/>
              <w:left w:w="108" w:type="dxa"/>
              <w:bottom w:w="0" w:type="dxa"/>
              <w:right w:w="108" w:type="dxa"/>
            </w:tcMar>
            <w:vAlign w:val="center"/>
          </w:tcPr>
          <w:p w14:paraId="2AEF093A" w14:textId="77777777" w:rsidR="00CB4FC9" w:rsidRPr="009F36EE" w:rsidRDefault="00CB4FC9" w:rsidP="00B01821">
            <w:pPr>
              <w:numPr>
                <w:ilvl w:val="1"/>
                <w:numId w:val="33"/>
              </w:numPr>
              <w:spacing w:line="324" w:lineRule="auto"/>
              <w:ind w:left="0" w:firstLine="0"/>
              <w:jc w:val="center"/>
              <w:rPr>
                <w:color w:val="000000" w:themeColor="text1"/>
                <w:spacing w:val="-4"/>
              </w:rPr>
            </w:pPr>
          </w:p>
        </w:tc>
        <w:tc>
          <w:tcPr>
            <w:tcW w:w="6379" w:type="dxa"/>
            <w:shd w:val="clear" w:color="auto" w:fill="auto"/>
            <w:tcMar>
              <w:top w:w="0" w:type="dxa"/>
              <w:left w:w="108" w:type="dxa"/>
              <w:bottom w:w="0" w:type="dxa"/>
              <w:right w:w="108" w:type="dxa"/>
            </w:tcMar>
          </w:tcPr>
          <w:p w14:paraId="2F41B503" w14:textId="77777777" w:rsidR="00CB4FC9" w:rsidRPr="009F36EE" w:rsidRDefault="00CB4FC9" w:rsidP="0006565D">
            <w:pPr>
              <w:spacing w:line="324" w:lineRule="auto"/>
              <w:ind w:firstLine="0"/>
              <w:rPr>
                <w:color w:val="000000" w:themeColor="text1"/>
              </w:rPr>
            </w:pPr>
            <w:r w:rsidRPr="009F36EE">
              <w:rPr>
                <w:color w:val="000000" w:themeColor="text1"/>
              </w:rPr>
              <w:t>Hỗ trợ vốn vay ưu đãi đầu tư cơ sở hạ tầng, trang thiết bị, dây chuyền công nghệ chế biến hiện đại</w:t>
            </w:r>
          </w:p>
        </w:tc>
        <w:tc>
          <w:tcPr>
            <w:tcW w:w="426" w:type="dxa"/>
            <w:shd w:val="clear" w:color="auto" w:fill="auto"/>
            <w:tcMar>
              <w:top w:w="0" w:type="dxa"/>
              <w:left w:w="108" w:type="dxa"/>
              <w:bottom w:w="0" w:type="dxa"/>
              <w:right w:w="108" w:type="dxa"/>
            </w:tcMar>
            <w:vAlign w:val="center"/>
          </w:tcPr>
          <w:p w14:paraId="06C9FDC0"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0E185112"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55EADA5B"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2DC7C574"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63EEB84C"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7D022E44" w14:textId="77777777" w:rsidTr="00C86496">
        <w:trPr>
          <w:trHeight w:val="87"/>
        </w:trPr>
        <w:tc>
          <w:tcPr>
            <w:tcW w:w="567" w:type="dxa"/>
            <w:shd w:val="clear" w:color="auto" w:fill="auto"/>
            <w:tcMar>
              <w:top w:w="0" w:type="dxa"/>
              <w:left w:w="108" w:type="dxa"/>
              <w:bottom w:w="0" w:type="dxa"/>
              <w:right w:w="108" w:type="dxa"/>
            </w:tcMar>
            <w:vAlign w:val="center"/>
          </w:tcPr>
          <w:p w14:paraId="0C03A321" w14:textId="77777777" w:rsidR="00CB4FC9" w:rsidRPr="009F36EE" w:rsidRDefault="00CB4FC9" w:rsidP="00B01821">
            <w:pPr>
              <w:numPr>
                <w:ilvl w:val="1"/>
                <w:numId w:val="33"/>
              </w:numPr>
              <w:spacing w:line="324" w:lineRule="auto"/>
              <w:ind w:left="0" w:firstLine="0"/>
              <w:jc w:val="center"/>
              <w:rPr>
                <w:color w:val="000000" w:themeColor="text1"/>
                <w:spacing w:val="-4"/>
              </w:rPr>
            </w:pPr>
          </w:p>
        </w:tc>
        <w:tc>
          <w:tcPr>
            <w:tcW w:w="6379" w:type="dxa"/>
            <w:shd w:val="clear" w:color="auto" w:fill="auto"/>
            <w:tcMar>
              <w:top w:w="0" w:type="dxa"/>
              <w:left w:w="108" w:type="dxa"/>
              <w:bottom w:w="0" w:type="dxa"/>
              <w:right w:w="108" w:type="dxa"/>
            </w:tcMar>
          </w:tcPr>
          <w:p w14:paraId="0295DC8B" w14:textId="77777777" w:rsidR="00CB4FC9" w:rsidRPr="009F36EE" w:rsidRDefault="00CB4FC9" w:rsidP="0006565D">
            <w:pPr>
              <w:spacing w:line="324" w:lineRule="auto"/>
              <w:ind w:firstLine="0"/>
              <w:rPr>
                <w:color w:val="000000" w:themeColor="text1"/>
              </w:rPr>
            </w:pPr>
            <w:r w:rsidRPr="009F36EE">
              <w:rPr>
                <w:color w:val="000000" w:themeColor="text1"/>
              </w:rPr>
              <w:t>Hỗ trợ nghiên cứu, phát triển công nghệ mới, cải tiến chất lượng sản phẩm</w:t>
            </w:r>
          </w:p>
        </w:tc>
        <w:tc>
          <w:tcPr>
            <w:tcW w:w="426" w:type="dxa"/>
            <w:shd w:val="clear" w:color="auto" w:fill="auto"/>
            <w:tcMar>
              <w:top w:w="0" w:type="dxa"/>
              <w:left w:w="108" w:type="dxa"/>
              <w:bottom w:w="0" w:type="dxa"/>
              <w:right w:w="108" w:type="dxa"/>
            </w:tcMar>
            <w:vAlign w:val="center"/>
          </w:tcPr>
          <w:p w14:paraId="4A3A72C6"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3F51EB33"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44B8E921"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04D47C85"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66B9B283"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7C9709AF" w14:textId="77777777" w:rsidTr="00C86496">
        <w:trPr>
          <w:trHeight w:val="87"/>
        </w:trPr>
        <w:tc>
          <w:tcPr>
            <w:tcW w:w="567" w:type="dxa"/>
            <w:shd w:val="clear" w:color="auto" w:fill="auto"/>
            <w:tcMar>
              <w:top w:w="0" w:type="dxa"/>
              <w:left w:w="108" w:type="dxa"/>
              <w:bottom w:w="0" w:type="dxa"/>
              <w:right w:w="108" w:type="dxa"/>
            </w:tcMar>
            <w:vAlign w:val="center"/>
          </w:tcPr>
          <w:p w14:paraId="57B5EF5F" w14:textId="77777777" w:rsidR="00CB4FC9" w:rsidRPr="009F36EE" w:rsidRDefault="00CB4FC9" w:rsidP="00B01821">
            <w:pPr>
              <w:numPr>
                <w:ilvl w:val="1"/>
                <w:numId w:val="33"/>
              </w:numPr>
              <w:spacing w:line="324" w:lineRule="auto"/>
              <w:ind w:left="0" w:firstLine="0"/>
              <w:jc w:val="center"/>
              <w:rPr>
                <w:color w:val="000000" w:themeColor="text1"/>
                <w:spacing w:val="-4"/>
              </w:rPr>
            </w:pPr>
          </w:p>
        </w:tc>
        <w:tc>
          <w:tcPr>
            <w:tcW w:w="6379" w:type="dxa"/>
            <w:shd w:val="clear" w:color="auto" w:fill="auto"/>
            <w:tcMar>
              <w:top w:w="0" w:type="dxa"/>
              <w:left w:w="108" w:type="dxa"/>
              <w:bottom w:w="0" w:type="dxa"/>
              <w:right w:w="108" w:type="dxa"/>
            </w:tcMar>
          </w:tcPr>
          <w:p w14:paraId="79ACF556" w14:textId="77777777" w:rsidR="00CB4FC9" w:rsidRPr="009F36EE" w:rsidRDefault="00CB4FC9" w:rsidP="0006565D">
            <w:pPr>
              <w:spacing w:line="324" w:lineRule="auto"/>
              <w:ind w:firstLine="0"/>
              <w:rPr>
                <w:color w:val="000000" w:themeColor="text1"/>
              </w:rPr>
            </w:pPr>
            <w:r w:rsidRPr="009F36EE">
              <w:rPr>
                <w:color w:val="000000" w:themeColor="text1"/>
              </w:rPr>
              <w:t>Ưu đãi về thuế XNK, thuế thu nhập doanh nghiệp, GTGT</w:t>
            </w:r>
          </w:p>
        </w:tc>
        <w:tc>
          <w:tcPr>
            <w:tcW w:w="426" w:type="dxa"/>
            <w:shd w:val="clear" w:color="auto" w:fill="auto"/>
            <w:tcMar>
              <w:top w:w="0" w:type="dxa"/>
              <w:left w:w="108" w:type="dxa"/>
              <w:bottom w:w="0" w:type="dxa"/>
              <w:right w:w="108" w:type="dxa"/>
            </w:tcMar>
            <w:vAlign w:val="center"/>
          </w:tcPr>
          <w:p w14:paraId="7B4CDEAC"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4F076531"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69C1FA9D"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51B855DD"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27C2F0A7"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0C3AE6BD" w14:textId="77777777" w:rsidTr="00C86496">
        <w:trPr>
          <w:trHeight w:val="87"/>
        </w:trPr>
        <w:tc>
          <w:tcPr>
            <w:tcW w:w="567" w:type="dxa"/>
            <w:shd w:val="clear" w:color="auto" w:fill="auto"/>
            <w:tcMar>
              <w:top w:w="0" w:type="dxa"/>
              <w:left w:w="108" w:type="dxa"/>
              <w:bottom w:w="0" w:type="dxa"/>
              <w:right w:w="108" w:type="dxa"/>
            </w:tcMar>
            <w:vAlign w:val="center"/>
          </w:tcPr>
          <w:p w14:paraId="495B88AB" w14:textId="77777777" w:rsidR="00CB4FC9" w:rsidRPr="009F36EE" w:rsidRDefault="00CB4FC9" w:rsidP="00B01821">
            <w:pPr>
              <w:numPr>
                <w:ilvl w:val="1"/>
                <w:numId w:val="33"/>
              </w:numPr>
              <w:spacing w:line="324" w:lineRule="auto"/>
              <w:ind w:left="0" w:firstLine="0"/>
              <w:jc w:val="center"/>
              <w:rPr>
                <w:color w:val="000000" w:themeColor="text1"/>
                <w:spacing w:val="-4"/>
              </w:rPr>
            </w:pPr>
          </w:p>
        </w:tc>
        <w:tc>
          <w:tcPr>
            <w:tcW w:w="6379" w:type="dxa"/>
            <w:shd w:val="clear" w:color="auto" w:fill="auto"/>
            <w:tcMar>
              <w:top w:w="0" w:type="dxa"/>
              <w:left w:w="108" w:type="dxa"/>
              <w:bottom w:w="0" w:type="dxa"/>
              <w:right w:w="108" w:type="dxa"/>
            </w:tcMar>
          </w:tcPr>
          <w:p w14:paraId="5796D8F8" w14:textId="77777777" w:rsidR="00CB4FC9" w:rsidRPr="009F36EE" w:rsidRDefault="00CB4FC9" w:rsidP="0006565D">
            <w:pPr>
              <w:spacing w:line="324" w:lineRule="auto"/>
              <w:ind w:firstLine="0"/>
              <w:rPr>
                <w:color w:val="000000" w:themeColor="text1"/>
              </w:rPr>
            </w:pPr>
            <w:r w:rsidRPr="009F36EE">
              <w:rPr>
                <w:color w:val="000000" w:themeColor="text1"/>
              </w:rPr>
              <w:t>Hỗ trợ đào tạo đội ngũ chuyên gia nghiên cứu &amp; phát triển sản phẩm, ứng dụng công nghệ mới</w:t>
            </w:r>
          </w:p>
        </w:tc>
        <w:tc>
          <w:tcPr>
            <w:tcW w:w="426" w:type="dxa"/>
            <w:shd w:val="clear" w:color="auto" w:fill="auto"/>
            <w:tcMar>
              <w:top w:w="0" w:type="dxa"/>
              <w:left w:w="108" w:type="dxa"/>
              <w:bottom w:w="0" w:type="dxa"/>
              <w:right w:w="108" w:type="dxa"/>
            </w:tcMar>
            <w:vAlign w:val="center"/>
          </w:tcPr>
          <w:p w14:paraId="510E7B8F"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33A6F225"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26A43D13"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05C7CE42"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5D4070F9"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2BE730D0" w14:textId="77777777" w:rsidTr="00C86496">
        <w:trPr>
          <w:trHeight w:val="87"/>
        </w:trPr>
        <w:tc>
          <w:tcPr>
            <w:tcW w:w="567" w:type="dxa"/>
            <w:shd w:val="clear" w:color="auto" w:fill="auto"/>
            <w:tcMar>
              <w:top w:w="0" w:type="dxa"/>
              <w:left w:w="108" w:type="dxa"/>
              <w:bottom w:w="0" w:type="dxa"/>
              <w:right w:w="108" w:type="dxa"/>
            </w:tcMar>
            <w:vAlign w:val="center"/>
          </w:tcPr>
          <w:p w14:paraId="4AB291D0" w14:textId="77777777" w:rsidR="00CB4FC9" w:rsidRPr="009F36EE" w:rsidRDefault="00CB4FC9" w:rsidP="00B01821">
            <w:pPr>
              <w:numPr>
                <w:ilvl w:val="1"/>
                <w:numId w:val="33"/>
              </w:numPr>
              <w:spacing w:line="324" w:lineRule="auto"/>
              <w:ind w:left="0" w:firstLine="0"/>
              <w:jc w:val="center"/>
              <w:rPr>
                <w:color w:val="000000" w:themeColor="text1"/>
                <w:spacing w:val="-4"/>
              </w:rPr>
            </w:pPr>
          </w:p>
        </w:tc>
        <w:tc>
          <w:tcPr>
            <w:tcW w:w="6379" w:type="dxa"/>
            <w:shd w:val="clear" w:color="auto" w:fill="auto"/>
            <w:tcMar>
              <w:top w:w="0" w:type="dxa"/>
              <w:left w:w="108" w:type="dxa"/>
              <w:bottom w:w="0" w:type="dxa"/>
              <w:right w:w="108" w:type="dxa"/>
            </w:tcMar>
          </w:tcPr>
          <w:p w14:paraId="3F90B865" w14:textId="77777777" w:rsidR="00CB4FC9" w:rsidRPr="009F36EE" w:rsidRDefault="00CB4FC9" w:rsidP="0006565D">
            <w:pPr>
              <w:spacing w:line="324" w:lineRule="auto"/>
              <w:ind w:firstLine="0"/>
              <w:rPr>
                <w:color w:val="000000" w:themeColor="text1"/>
              </w:rPr>
            </w:pPr>
            <w:r w:rsidRPr="009F36EE">
              <w:rPr>
                <w:color w:val="000000" w:themeColor="text1"/>
              </w:rPr>
              <w:t>Hỗ trợ cung cấp thông tin thị trường, bạn hàng XNK</w:t>
            </w:r>
          </w:p>
        </w:tc>
        <w:tc>
          <w:tcPr>
            <w:tcW w:w="426" w:type="dxa"/>
            <w:shd w:val="clear" w:color="auto" w:fill="auto"/>
            <w:tcMar>
              <w:top w:w="0" w:type="dxa"/>
              <w:left w:w="108" w:type="dxa"/>
              <w:bottom w:w="0" w:type="dxa"/>
              <w:right w:w="108" w:type="dxa"/>
            </w:tcMar>
            <w:vAlign w:val="center"/>
          </w:tcPr>
          <w:p w14:paraId="2DFEE0BF"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2600C200"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061F3FD6"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77E0B34E"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024BAAE1"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2BA2101A" w14:textId="77777777" w:rsidTr="00C86496">
        <w:trPr>
          <w:trHeight w:val="87"/>
        </w:trPr>
        <w:tc>
          <w:tcPr>
            <w:tcW w:w="567" w:type="dxa"/>
            <w:shd w:val="clear" w:color="auto" w:fill="auto"/>
            <w:tcMar>
              <w:top w:w="0" w:type="dxa"/>
              <w:left w:w="108" w:type="dxa"/>
              <w:bottom w:w="0" w:type="dxa"/>
              <w:right w:w="108" w:type="dxa"/>
            </w:tcMar>
            <w:vAlign w:val="center"/>
          </w:tcPr>
          <w:p w14:paraId="5F486272" w14:textId="77777777" w:rsidR="00CB4FC9" w:rsidRPr="009F36EE" w:rsidRDefault="00CB4FC9" w:rsidP="00B01821">
            <w:pPr>
              <w:numPr>
                <w:ilvl w:val="1"/>
                <w:numId w:val="33"/>
              </w:numPr>
              <w:spacing w:line="324" w:lineRule="auto"/>
              <w:ind w:left="0" w:firstLine="0"/>
              <w:jc w:val="center"/>
              <w:rPr>
                <w:color w:val="000000" w:themeColor="text1"/>
                <w:spacing w:val="-4"/>
              </w:rPr>
            </w:pPr>
          </w:p>
        </w:tc>
        <w:tc>
          <w:tcPr>
            <w:tcW w:w="6379" w:type="dxa"/>
            <w:shd w:val="clear" w:color="auto" w:fill="auto"/>
            <w:tcMar>
              <w:top w:w="0" w:type="dxa"/>
              <w:left w:w="108" w:type="dxa"/>
              <w:bottom w:w="0" w:type="dxa"/>
              <w:right w:w="108" w:type="dxa"/>
            </w:tcMar>
          </w:tcPr>
          <w:p w14:paraId="76F599CF" w14:textId="77777777" w:rsidR="00CB4FC9" w:rsidRPr="009F36EE" w:rsidRDefault="00CB4FC9" w:rsidP="0006565D">
            <w:pPr>
              <w:spacing w:line="324" w:lineRule="auto"/>
              <w:ind w:firstLine="0"/>
              <w:rPr>
                <w:color w:val="000000" w:themeColor="text1"/>
              </w:rPr>
            </w:pPr>
            <w:r w:rsidRPr="009F36EE">
              <w:rPr>
                <w:color w:val="000000" w:themeColor="text1"/>
              </w:rPr>
              <w:t>Hỗ trợ xúc tiến thương mại, quảng bá, giới thiệu sản phẩm, phát triển thương hiệu</w:t>
            </w:r>
          </w:p>
        </w:tc>
        <w:tc>
          <w:tcPr>
            <w:tcW w:w="426" w:type="dxa"/>
            <w:shd w:val="clear" w:color="auto" w:fill="auto"/>
            <w:tcMar>
              <w:top w:w="0" w:type="dxa"/>
              <w:left w:w="108" w:type="dxa"/>
              <w:bottom w:w="0" w:type="dxa"/>
              <w:right w:w="108" w:type="dxa"/>
            </w:tcMar>
            <w:vAlign w:val="center"/>
          </w:tcPr>
          <w:p w14:paraId="471A97B4"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623AB7D2"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01AACE8E"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10C2DA35"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1E39D4B6"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133F7F84" w14:textId="77777777" w:rsidTr="00C86496">
        <w:trPr>
          <w:trHeight w:val="87"/>
        </w:trPr>
        <w:tc>
          <w:tcPr>
            <w:tcW w:w="567" w:type="dxa"/>
            <w:shd w:val="clear" w:color="auto" w:fill="auto"/>
            <w:tcMar>
              <w:top w:w="0" w:type="dxa"/>
              <w:left w:w="108" w:type="dxa"/>
              <w:bottom w:w="0" w:type="dxa"/>
              <w:right w:w="108" w:type="dxa"/>
            </w:tcMar>
            <w:vAlign w:val="center"/>
          </w:tcPr>
          <w:p w14:paraId="035081F3" w14:textId="77777777" w:rsidR="00CB4FC9" w:rsidRPr="009F36EE" w:rsidRDefault="00CB4FC9" w:rsidP="00B01821">
            <w:pPr>
              <w:numPr>
                <w:ilvl w:val="1"/>
                <w:numId w:val="33"/>
              </w:numPr>
              <w:spacing w:line="324" w:lineRule="auto"/>
              <w:ind w:left="0" w:firstLine="0"/>
              <w:jc w:val="center"/>
              <w:rPr>
                <w:color w:val="000000" w:themeColor="text1"/>
                <w:spacing w:val="-4"/>
              </w:rPr>
            </w:pPr>
          </w:p>
        </w:tc>
        <w:tc>
          <w:tcPr>
            <w:tcW w:w="6379" w:type="dxa"/>
            <w:shd w:val="clear" w:color="auto" w:fill="auto"/>
            <w:tcMar>
              <w:top w:w="0" w:type="dxa"/>
              <w:left w:w="108" w:type="dxa"/>
              <w:bottom w:w="0" w:type="dxa"/>
              <w:right w:w="108" w:type="dxa"/>
            </w:tcMar>
          </w:tcPr>
          <w:p w14:paraId="42960C36" w14:textId="77777777" w:rsidR="00CB4FC9" w:rsidRPr="009F36EE" w:rsidRDefault="00CB4FC9" w:rsidP="0006565D">
            <w:pPr>
              <w:spacing w:line="324" w:lineRule="auto"/>
              <w:ind w:firstLine="0"/>
              <w:rPr>
                <w:color w:val="000000" w:themeColor="text1"/>
              </w:rPr>
            </w:pPr>
            <w:r w:rsidRPr="009F36EE">
              <w:rPr>
                <w:color w:val="000000" w:themeColor="text1"/>
              </w:rPr>
              <w:t>Hỗ trợ tiêu thụ sản phẩm, phát triển mạng lưới phân phối</w:t>
            </w:r>
          </w:p>
        </w:tc>
        <w:tc>
          <w:tcPr>
            <w:tcW w:w="426" w:type="dxa"/>
            <w:shd w:val="clear" w:color="auto" w:fill="auto"/>
            <w:tcMar>
              <w:top w:w="0" w:type="dxa"/>
              <w:left w:w="108" w:type="dxa"/>
              <w:bottom w:w="0" w:type="dxa"/>
              <w:right w:w="108" w:type="dxa"/>
            </w:tcMar>
            <w:vAlign w:val="center"/>
          </w:tcPr>
          <w:p w14:paraId="115F51A8"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10CC62F1"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0BFC60EA"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6C1EAEAC"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701FE921"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32373955" w14:textId="77777777" w:rsidTr="00C86496">
        <w:trPr>
          <w:trHeight w:val="87"/>
        </w:trPr>
        <w:tc>
          <w:tcPr>
            <w:tcW w:w="567" w:type="dxa"/>
            <w:shd w:val="clear" w:color="auto" w:fill="auto"/>
            <w:tcMar>
              <w:top w:w="0" w:type="dxa"/>
              <w:left w:w="108" w:type="dxa"/>
              <w:bottom w:w="0" w:type="dxa"/>
              <w:right w:w="108" w:type="dxa"/>
            </w:tcMar>
          </w:tcPr>
          <w:p w14:paraId="060BAD6B" w14:textId="77777777" w:rsidR="00CB4FC9" w:rsidRPr="009F36EE" w:rsidRDefault="00CB4FC9" w:rsidP="00B01821">
            <w:pPr>
              <w:numPr>
                <w:ilvl w:val="1"/>
                <w:numId w:val="33"/>
              </w:numPr>
              <w:spacing w:line="324" w:lineRule="auto"/>
              <w:ind w:left="0" w:firstLine="0"/>
              <w:rPr>
                <w:color w:val="000000" w:themeColor="text1"/>
                <w:spacing w:val="-4"/>
              </w:rPr>
            </w:pPr>
          </w:p>
        </w:tc>
        <w:tc>
          <w:tcPr>
            <w:tcW w:w="6379" w:type="dxa"/>
            <w:shd w:val="clear" w:color="auto" w:fill="auto"/>
            <w:tcMar>
              <w:top w:w="0" w:type="dxa"/>
              <w:left w:w="108" w:type="dxa"/>
              <w:bottom w:w="0" w:type="dxa"/>
              <w:right w:w="108" w:type="dxa"/>
            </w:tcMar>
          </w:tcPr>
          <w:p w14:paraId="090899C5" w14:textId="77777777" w:rsidR="00CB4FC9" w:rsidRPr="009F36EE" w:rsidRDefault="00CB4FC9" w:rsidP="0006565D">
            <w:pPr>
              <w:spacing w:line="324" w:lineRule="auto"/>
              <w:ind w:firstLine="0"/>
              <w:rPr>
                <w:color w:val="000000" w:themeColor="text1"/>
              </w:rPr>
            </w:pPr>
            <w:r w:rsidRPr="009F36EE">
              <w:rPr>
                <w:color w:val="000000" w:themeColor="text1"/>
              </w:rPr>
              <w:t>Khác (vui lòng ghi rõ):</w:t>
            </w:r>
          </w:p>
          <w:p w14:paraId="29FFE160" w14:textId="77777777" w:rsidR="00CB4FC9" w:rsidRPr="009F36EE" w:rsidRDefault="00CB4FC9" w:rsidP="0006565D">
            <w:pPr>
              <w:tabs>
                <w:tab w:val="left" w:leader="hyphen" w:pos="6163"/>
              </w:tabs>
              <w:spacing w:line="324" w:lineRule="auto"/>
              <w:ind w:firstLine="0"/>
              <w:rPr>
                <w:color w:val="000000" w:themeColor="text1"/>
              </w:rPr>
            </w:pPr>
            <w:r w:rsidRPr="009F36EE">
              <w:rPr>
                <w:color w:val="000000" w:themeColor="text1"/>
              </w:rPr>
              <w:t>……………………………………………………………</w:t>
            </w:r>
          </w:p>
          <w:p w14:paraId="3EF72A4D" w14:textId="656C4FB2" w:rsidR="00CB4FC9" w:rsidRPr="009F36EE" w:rsidRDefault="00CB4FC9" w:rsidP="00A54759">
            <w:pPr>
              <w:tabs>
                <w:tab w:val="left" w:leader="hyphen" w:pos="6163"/>
              </w:tabs>
              <w:spacing w:line="324" w:lineRule="auto"/>
              <w:ind w:firstLine="0"/>
              <w:rPr>
                <w:color w:val="000000" w:themeColor="text1"/>
              </w:rPr>
            </w:pPr>
            <w:r w:rsidRPr="009F36EE">
              <w:rPr>
                <w:color w:val="000000" w:themeColor="text1"/>
              </w:rPr>
              <w:t>……………………………………………………………</w:t>
            </w:r>
          </w:p>
        </w:tc>
        <w:tc>
          <w:tcPr>
            <w:tcW w:w="426" w:type="dxa"/>
            <w:shd w:val="clear" w:color="auto" w:fill="auto"/>
            <w:tcMar>
              <w:top w:w="0" w:type="dxa"/>
              <w:left w:w="108" w:type="dxa"/>
              <w:bottom w:w="0" w:type="dxa"/>
              <w:right w:w="108" w:type="dxa"/>
            </w:tcMar>
          </w:tcPr>
          <w:p w14:paraId="2B1EAE21"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tcPr>
          <w:p w14:paraId="530AFFE1"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tcPr>
          <w:p w14:paraId="6807370C"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tcPr>
          <w:p w14:paraId="77D7BF2B"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tcPr>
          <w:p w14:paraId="2ACDBF78"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5468D033" w14:textId="77777777" w:rsidTr="00C86496">
        <w:trPr>
          <w:trHeight w:val="87"/>
        </w:trPr>
        <w:tc>
          <w:tcPr>
            <w:tcW w:w="567" w:type="dxa"/>
            <w:shd w:val="clear" w:color="auto" w:fill="auto"/>
            <w:tcMar>
              <w:top w:w="0" w:type="dxa"/>
              <w:left w:w="108" w:type="dxa"/>
              <w:bottom w:w="0" w:type="dxa"/>
              <w:right w:w="108" w:type="dxa"/>
            </w:tcMar>
            <w:vAlign w:val="center"/>
          </w:tcPr>
          <w:p w14:paraId="0B9F4A73" w14:textId="77777777" w:rsidR="00CB4FC9" w:rsidRPr="009F36EE" w:rsidRDefault="00CB4FC9" w:rsidP="00B01821">
            <w:pPr>
              <w:pStyle w:val="ListParagraph"/>
              <w:numPr>
                <w:ilvl w:val="0"/>
                <w:numId w:val="33"/>
              </w:numPr>
              <w:spacing w:line="324" w:lineRule="auto"/>
              <w:ind w:left="0" w:firstLine="0"/>
              <w:contextualSpacing w:val="0"/>
              <w:rPr>
                <w:b/>
                <w:bCs/>
                <w:i/>
                <w:iCs/>
                <w:color w:val="000000" w:themeColor="text1"/>
                <w:spacing w:val="-4"/>
                <w:sz w:val="24"/>
                <w:szCs w:val="24"/>
                <w:lang w:val="vi-VN"/>
              </w:rPr>
            </w:pPr>
          </w:p>
        </w:tc>
        <w:tc>
          <w:tcPr>
            <w:tcW w:w="8294" w:type="dxa"/>
            <w:gridSpan w:val="6"/>
            <w:shd w:val="clear" w:color="auto" w:fill="auto"/>
            <w:tcMar>
              <w:top w:w="0" w:type="dxa"/>
              <w:left w:w="108" w:type="dxa"/>
              <w:bottom w:w="0" w:type="dxa"/>
              <w:right w:w="108" w:type="dxa"/>
            </w:tcMar>
          </w:tcPr>
          <w:p w14:paraId="78F7C5B6" w14:textId="2F43D35B" w:rsidR="00CB4FC9" w:rsidRPr="009F36EE" w:rsidRDefault="00CB4FC9" w:rsidP="0006565D">
            <w:pPr>
              <w:spacing w:line="324" w:lineRule="auto"/>
              <w:ind w:firstLine="0"/>
              <w:rPr>
                <w:b/>
                <w:i/>
                <w:iCs/>
                <w:color w:val="000000" w:themeColor="text1"/>
                <w:lang w:val="vi-VN"/>
              </w:rPr>
            </w:pPr>
            <w:r w:rsidRPr="009F36EE">
              <w:rPr>
                <w:b/>
                <w:i/>
                <w:iCs/>
                <w:color w:val="000000" w:themeColor="text1"/>
                <w:lang w:val="vi-VN"/>
              </w:rPr>
              <w:t xml:space="preserve">Để đạt mục tiêu </w:t>
            </w:r>
            <w:r w:rsidR="00FD2012" w:rsidRPr="009F36EE">
              <w:rPr>
                <w:b/>
                <w:i/>
                <w:iCs/>
                <w:color w:val="000000" w:themeColor="text1"/>
                <w:lang w:val="vi-VN"/>
              </w:rPr>
              <w:t>PTXNKBV</w:t>
            </w:r>
            <w:r w:rsidRPr="009F36EE">
              <w:rPr>
                <w:b/>
                <w:i/>
                <w:iCs/>
                <w:color w:val="000000" w:themeColor="text1"/>
                <w:lang w:val="vi-VN"/>
              </w:rPr>
              <w:t xml:space="preserve"> về mặt môi trường </w:t>
            </w:r>
          </w:p>
        </w:tc>
      </w:tr>
      <w:tr w:rsidR="005F7A84" w:rsidRPr="009F36EE" w14:paraId="38B01834" w14:textId="77777777" w:rsidTr="00C86496">
        <w:trPr>
          <w:trHeight w:val="265"/>
        </w:trPr>
        <w:tc>
          <w:tcPr>
            <w:tcW w:w="567" w:type="dxa"/>
            <w:shd w:val="clear" w:color="auto" w:fill="auto"/>
            <w:tcMar>
              <w:top w:w="0" w:type="dxa"/>
              <w:left w:w="108" w:type="dxa"/>
              <w:bottom w:w="0" w:type="dxa"/>
              <w:right w:w="108" w:type="dxa"/>
            </w:tcMar>
            <w:vAlign w:val="center"/>
          </w:tcPr>
          <w:p w14:paraId="540822BF" w14:textId="77777777" w:rsidR="00CB4FC9" w:rsidRPr="009F36EE" w:rsidRDefault="00CB4FC9" w:rsidP="00B01821">
            <w:pPr>
              <w:numPr>
                <w:ilvl w:val="1"/>
                <w:numId w:val="33"/>
              </w:numPr>
              <w:spacing w:line="324" w:lineRule="auto"/>
              <w:ind w:left="0" w:firstLine="0"/>
              <w:jc w:val="center"/>
              <w:rPr>
                <w:color w:val="000000" w:themeColor="text1"/>
                <w:spacing w:val="-4"/>
                <w:lang w:val="vi-VN"/>
              </w:rPr>
            </w:pPr>
          </w:p>
        </w:tc>
        <w:tc>
          <w:tcPr>
            <w:tcW w:w="6379" w:type="dxa"/>
            <w:shd w:val="clear" w:color="auto" w:fill="auto"/>
            <w:tcMar>
              <w:top w:w="0" w:type="dxa"/>
              <w:left w:w="108" w:type="dxa"/>
              <w:bottom w:w="0" w:type="dxa"/>
              <w:right w:w="108" w:type="dxa"/>
            </w:tcMar>
          </w:tcPr>
          <w:p w14:paraId="5729DAA4" w14:textId="77777777" w:rsidR="00CB4FC9" w:rsidRPr="009F36EE" w:rsidRDefault="00CB4FC9" w:rsidP="0006565D">
            <w:pPr>
              <w:spacing w:line="324" w:lineRule="auto"/>
              <w:ind w:firstLine="0"/>
              <w:rPr>
                <w:color w:val="000000" w:themeColor="text1"/>
                <w:lang w:val="vi-VN"/>
              </w:rPr>
            </w:pPr>
            <w:r w:rsidRPr="009F36EE">
              <w:rPr>
                <w:color w:val="000000" w:themeColor="text1"/>
                <w:lang w:val="vi-VN"/>
              </w:rPr>
              <w:t>Hỗ trợ kinh phí cho công tác BVMT và xử lý ô nhiễm, khắc phục sự cố môi trường</w:t>
            </w:r>
          </w:p>
        </w:tc>
        <w:tc>
          <w:tcPr>
            <w:tcW w:w="426" w:type="dxa"/>
            <w:shd w:val="clear" w:color="auto" w:fill="auto"/>
            <w:tcMar>
              <w:top w:w="0" w:type="dxa"/>
              <w:left w:w="108" w:type="dxa"/>
              <w:bottom w:w="0" w:type="dxa"/>
              <w:right w:w="108" w:type="dxa"/>
            </w:tcMar>
            <w:vAlign w:val="center"/>
          </w:tcPr>
          <w:p w14:paraId="7BB5BCF0"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061E2A98"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4E54AFCE"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21E96095"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112AF971"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0ADC4C41" w14:textId="77777777" w:rsidTr="00C86496">
        <w:trPr>
          <w:trHeight w:val="297"/>
        </w:trPr>
        <w:tc>
          <w:tcPr>
            <w:tcW w:w="567" w:type="dxa"/>
            <w:shd w:val="clear" w:color="auto" w:fill="auto"/>
            <w:tcMar>
              <w:top w:w="0" w:type="dxa"/>
              <w:left w:w="108" w:type="dxa"/>
              <w:bottom w:w="0" w:type="dxa"/>
              <w:right w:w="108" w:type="dxa"/>
            </w:tcMar>
            <w:vAlign w:val="center"/>
          </w:tcPr>
          <w:p w14:paraId="569D468D" w14:textId="77777777" w:rsidR="00CB4FC9" w:rsidRPr="009F36EE" w:rsidRDefault="00CB4FC9" w:rsidP="00B01821">
            <w:pPr>
              <w:numPr>
                <w:ilvl w:val="1"/>
                <w:numId w:val="33"/>
              </w:numPr>
              <w:spacing w:line="324" w:lineRule="auto"/>
              <w:ind w:left="0" w:firstLine="0"/>
              <w:jc w:val="center"/>
              <w:rPr>
                <w:color w:val="000000" w:themeColor="text1"/>
                <w:spacing w:val="-4"/>
              </w:rPr>
            </w:pPr>
          </w:p>
        </w:tc>
        <w:tc>
          <w:tcPr>
            <w:tcW w:w="6379" w:type="dxa"/>
            <w:shd w:val="clear" w:color="auto" w:fill="auto"/>
            <w:tcMar>
              <w:top w:w="0" w:type="dxa"/>
              <w:left w:w="108" w:type="dxa"/>
              <w:bottom w:w="0" w:type="dxa"/>
              <w:right w:w="108" w:type="dxa"/>
            </w:tcMar>
          </w:tcPr>
          <w:p w14:paraId="6AA869E2" w14:textId="77777777" w:rsidR="00CB4FC9" w:rsidRPr="009F36EE" w:rsidRDefault="00CB4FC9" w:rsidP="0006565D">
            <w:pPr>
              <w:spacing w:line="324" w:lineRule="auto"/>
              <w:ind w:firstLine="0"/>
              <w:rPr>
                <w:color w:val="000000" w:themeColor="text1"/>
              </w:rPr>
            </w:pPr>
            <w:r w:rsidRPr="009F36EE">
              <w:rPr>
                <w:color w:val="000000" w:themeColor="text1"/>
              </w:rPr>
              <w:t>Hỗ trợ vốn vay ưu đãi đầu tư thiết bị, dây chuyền công nghệ thân thiện môi trường</w:t>
            </w:r>
          </w:p>
        </w:tc>
        <w:tc>
          <w:tcPr>
            <w:tcW w:w="426" w:type="dxa"/>
            <w:shd w:val="clear" w:color="auto" w:fill="auto"/>
            <w:tcMar>
              <w:top w:w="0" w:type="dxa"/>
              <w:left w:w="108" w:type="dxa"/>
              <w:bottom w:w="0" w:type="dxa"/>
              <w:right w:w="108" w:type="dxa"/>
            </w:tcMar>
            <w:vAlign w:val="center"/>
          </w:tcPr>
          <w:p w14:paraId="59F2FB0F"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5996673B"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7A033B24"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6900C5D1"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5DB1D8F0"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743C3321" w14:textId="77777777" w:rsidTr="00C86496">
        <w:trPr>
          <w:trHeight w:val="297"/>
        </w:trPr>
        <w:tc>
          <w:tcPr>
            <w:tcW w:w="567" w:type="dxa"/>
            <w:shd w:val="clear" w:color="auto" w:fill="auto"/>
            <w:tcMar>
              <w:top w:w="0" w:type="dxa"/>
              <w:left w:w="108" w:type="dxa"/>
              <w:bottom w:w="0" w:type="dxa"/>
              <w:right w:w="108" w:type="dxa"/>
            </w:tcMar>
            <w:vAlign w:val="center"/>
          </w:tcPr>
          <w:p w14:paraId="4065FDA7" w14:textId="77777777" w:rsidR="00CB4FC9" w:rsidRPr="009F36EE" w:rsidRDefault="00CB4FC9" w:rsidP="00B01821">
            <w:pPr>
              <w:numPr>
                <w:ilvl w:val="1"/>
                <w:numId w:val="33"/>
              </w:numPr>
              <w:spacing w:line="324" w:lineRule="auto"/>
              <w:ind w:left="0" w:firstLine="0"/>
              <w:jc w:val="center"/>
              <w:rPr>
                <w:color w:val="000000" w:themeColor="text1"/>
                <w:spacing w:val="-4"/>
              </w:rPr>
            </w:pPr>
          </w:p>
        </w:tc>
        <w:tc>
          <w:tcPr>
            <w:tcW w:w="6379" w:type="dxa"/>
            <w:shd w:val="clear" w:color="auto" w:fill="auto"/>
            <w:tcMar>
              <w:top w:w="0" w:type="dxa"/>
              <w:left w:w="108" w:type="dxa"/>
              <w:bottom w:w="0" w:type="dxa"/>
              <w:right w:w="108" w:type="dxa"/>
            </w:tcMar>
          </w:tcPr>
          <w:p w14:paraId="23C0D7AC" w14:textId="77777777" w:rsidR="00CB4FC9" w:rsidRPr="009F36EE" w:rsidRDefault="00CB4FC9" w:rsidP="0006565D">
            <w:pPr>
              <w:spacing w:line="324" w:lineRule="auto"/>
              <w:ind w:firstLine="0"/>
              <w:rPr>
                <w:color w:val="000000" w:themeColor="text1"/>
              </w:rPr>
            </w:pPr>
            <w:r w:rsidRPr="009F36EE">
              <w:rPr>
                <w:color w:val="000000" w:themeColor="text1"/>
              </w:rPr>
              <w:t>Hỗ trợ cung cấp thông tin về công nghệ, thiết bị, nguyên vật liệu thân thiện môi trường</w:t>
            </w:r>
          </w:p>
        </w:tc>
        <w:tc>
          <w:tcPr>
            <w:tcW w:w="426" w:type="dxa"/>
            <w:shd w:val="clear" w:color="auto" w:fill="auto"/>
            <w:tcMar>
              <w:top w:w="0" w:type="dxa"/>
              <w:left w:w="108" w:type="dxa"/>
              <w:bottom w:w="0" w:type="dxa"/>
              <w:right w:w="108" w:type="dxa"/>
            </w:tcMar>
            <w:vAlign w:val="center"/>
          </w:tcPr>
          <w:p w14:paraId="381E9975"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08F1EB48"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43DBF176"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67CB2092"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76AD5FAC"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404E64D6" w14:textId="77777777" w:rsidTr="00C86496">
        <w:trPr>
          <w:trHeight w:val="297"/>
        </w:trPr>
        <w:tc>
          <w:tcPr>
            <w:tcW w:w="567" w:type="dxa"/>
            <w:shd w:val="clear" w:color="auto" w:fill="auto"/>
            <w:tcMar>
              <w:top w:w="0" w:type="dxa"/>
              <w:left w:w="108" w:type="dxa"/>
              <w:bottom w:w="0" w:type="dxa"/>
              <w:right w:w="108" w:type="dxa"/>
            </w:tcMar>
            <w:vAlign w:val="center"/>
          </w:tcPr>
          <w:p w14:paraId="44827DB0" w14:textId="77777777" w:rsidR="00CB4FC9" w:rsidRPr="009F36EE" w:rsidRDefault="00CB4FC9" w:rsidP="00B01821">
            <w:pPr>
              <w:numPr>
                <w:ilvl w:val="1"/>
                <w:numId w:val="33"/>
              </w:numPr>
              <w:spacing w:line="324" w:lineRule="auto"/>
              <w:ind w:left="0" w:firstLine="0"/>
              <w:jc w:val="center"/>
              <w:rPr>
                <w:color w:val="000000" w:themeColor="text1"/>
                <w:spacing w:val="-4"/>
              </w:rPr>
            </w:pPr>
          </w:p>
        </w:tc>
        <w:tc>
          <w:tcPr>
            <w:tcW w:w="6379" w:type="dxa"/>
            <w:shd w:val="clear" w:color="auto" w:fill="auto"/>
            <w:tcMar>
              <w:top w:w="0" w:type="dxa"/>
              <w:left w:w="108" w:type="dxa"/>
              <w:bottom w:w="0" w:type="dxa"/>
              <w:right w:w="108" w:type="dxa"/>
            </w:tcMar>
          </w:tcPr>
          <w:p w14:paraId="5D1C96C9" w14:textId="77777777" w:rsidR="00CB4FC9" w:rsidRPr="009F36EE" w:rsidRDefault="00CB4FC9" w:rsidP="0006565D">
            <w:pPr>
              <w:spacing w:line="324" w:lineRule="auto"/>
              <w:ind w:firstLine="0"/>
              <w:rPr>
                <w:color w:val="000000" w:themeColor="text1"/>
              </w:rPr>
            </w:pPr>
            <w:r w:rsidRPr="009F36EE">
              <w:rPr>
                <w:color w:val="000000" w:themeColor="text1"/>
              </w:rPr>
              <w:t xml:space="preserve">Hỗ trợ đào tạo đội ngũ kỹ thuật vận hành, ứng dụng công nghệ, thiết bị xử lý ô nhiễm </w:t>
            </w:r>
          </w:p>
        </w:tc>
        <w:tc>
          <w:tcPr>
            <w:tcW w:w="426" w:type="dxa"/>
            <w:shd w:val="clear" w:color="auto" w:fill="auto"/>
            <w:tcMar>
              <w:top w:w="0" w:type="dxa"/>
              <w:left w:w="108" w:type="dxa"/>
              <w:bottom w:w="0" w:type="dxa"/>
              <w:right w:w="108" w:type="dxa"/>
            </w:tcMar>
            <w:vAlign w:val="center"/>
          </w:tcPr>
          <w:p w14:paraId="2CD192A9"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7EF4179C"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753AC10B"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6A0CA91F"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02C0FA49"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48620183" w14:textId="77777777" w:rsidTr="00C86496">
        <w:trPr>
          <w:trHeight w:val="297"/>
        </w:trPr>
        <w:tc>
          <w:tcPr>
            <w:tcW w:w="567" w:type="dxa"/>
            <w:shd w:val="clear" w:color="auto" w:fill="auto"/>
            <w:tcMar>
              <w:top w:w="0" w:type="dxa"/>
              <w:left w:w="108" w:type="dxa"/>
              <w:bottom w:w="0" w:type="dxa"/>
              <w:right w:w="108" w:type="dxa"/>
            </w:tcMar>
            <w:vAlign w:val="center"/>
          </w:tcPr>
          <w:p w14:paraId="1A7F46EE" w14:textId="77777777" w:rsidR="00CB4FC9" w:rsidRPr="009F36EE" w:rsidRDefault="00CB4FC9" w:rsidP="00B01821">
            <w:pPr>
              <w:numPr>
                <w:ilvl w:val="1"/>
                <w:numId w:val="33"/>
              </w:numPr>
              <w:spacing w:line="324" w:lineRule="auto"/>
              <w:ind w:left="0" w:firstLine="0"/>
              <w:jc w:val="center"/>
              <w:rPr>
                <w:color w:val="000000" w:themeColor="text1"/>
                <w:spacing w:val="-4"/>
              </w:rPr>
            </w:pPr>
          </w:p>
        </w:tc>
        <w:tc>
          <w:tcPr>
            <w:tcW w:w="6379" w:type="dxa"/>
            <w:shd w:val="clear" w:color="auto" w:fill="auto"/>
            <w:tcMar>
              <w:top w:w="0" w:type="dxa"/>
              <w:left w:w="108" w:type="dxa"/>
              <w:bottom w:w="0" w:type="dxa"/>
              <w:right w:w="108" w:type="dxa"/>
            </w:tcMar>
          </w:tcPr>
          <w:p w14:paraId="1FD0D322" w14:textId="77777777" w:rsidR="00CB4FC9" w:rsidRPr="009F36EE" w:rsidRDefault="00CB4FC9" w:rsidP="0006565D">
            <w:pPr>
              <w:spacing w:line="324" w:lineRule="auto"/>
              <w:ind w:firstLine="0"/>
              <w:rPr>
                <w:color w:val="000000" w:themeColor="text1"/>
              </w:rPr>
            </w:pPr>
            <w:r w:rsidRPr="009F36EE">
              <w:rPr>
                <w:color w:val="000000" w:themeColor="text1"/>
              </w:rPr>
              <w:t xml:space="preserve">Hỗ trợ đào tạo, nâng cao nhận thức về BVMT cho NLĐ </w:t>
            </w:r>
          </w:p>
        </w:tc>
        <w:tc>
          <w:tcPr>
            <w:tcW w:w="426" w:type="dxa"/>
            <w:shd w:val="clear" w:color="auto" w:fill="auto"/>
            <w:tcMar>
              <w:top w:w="0" w:type="dxa"/>
              <w:left w:w="108" w:type="dxa"/>
              <w:bottom w:w="0" w:type="dxa"/>
              <w:right w:w="108" w:type="dxa"/>
            </w:tcMar>
            <w:vAlign w:val="center"/>
          </w:tcPr>
          <w:p w14:paraId="29407B72"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29CC91D1"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2802CAC1"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0E292110"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5AE61936"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0189FA27" w14:textId="77777777" w:rsidTr="00C86496">
        <w:trPr>
          <w:trHeight w:val="297"/>
        </w:trPr>
        <w:tc>
          <w:tcPr>
            <w:tcW w:w="567" w:type="dxa"/>
            <w:shd w:val="clear" w:color="auto" w:fill="auto"/>
            <w:tcMar>
              <w:top w:w="0" w:type="dxa"/>
              <w:left w:w="108" w:type="dxa"/>
              <w:bottom w:w="0" w:type="dxa"/>
              <w:right w:w="108" w:type="dxa"/>
            </w:tcMar>
            <w:vAlign w:val="center"/>
          </w:tcPr>
          <w:p w14:paraId="72E0D0B5" w14:textId="77777777" w:rsidR="00CB4FC9" w:rsidRPr="009F36EE" w:rsidRDefault="00CB4FC9" w:rsidP="00B01821">
            <w:pPr>
              <w:numPr>
                <w:ilvl w:val="1"/>
                <w:numId w:val="33"/>
              </w:numPr>
              <w:spacing w:line="324" w:lineRule="auto"/>
              <w:ind w:left="0" w:firstLine="0"/>
              <w:jc w:val="center"/>
              <w:rPr>
                <w:color w:val="000000" w:themeColor="text1"/>
                <w:spacing w:val="-4"/>
              </w:rPr>
            </w:pPr>
          </w:p>
        </w:tc>
        <w:tc>
          <w:tcPr>
            <w:tcW w:w="6379" w:type="dxa"/>
            <w:shd w:val="clear" w:color="auto" w:fill="auto"/>
            <w:tcMar>
              <w:top w:w="0" w:type="dxa"/>
              <w:left w:w="108" w:type="dxa"/>
              <w:bottom w:w="0" w:type="dxa"/>
              <w:right w:w="108" w:type="dxa"/>
            </w:tcMar>
          </w:tcPr>
          <w:p w14:paraId="35B3B2F4" w14:textId="77777777" w:rsidR="00CB4FC9" w:rsidRPr="009F36EE" w:rsidRDefault="00CB4FC9" w:rsidP="0006565D">
            <w:pPr>
              <w:spacing w:line="324" w:lineRule="auto"/>
              <w:ind w:firstLine="0"/>
              <w:rPr>
                <w:color w:val="000000" w:themeColor="text1"/>
              </w:rPr>
            </w:pPr>
            <w:r w:rsidRPr="009F36EE">
              <w:rPr>
                <w:color w:val="000000" w:themeColor="text1"/>
              </w:rPr>
              <w:t>Hỗ trợ tài chính từ ngân sách địa phương và các quỹ hỗ trợ phát triển, quỹ BVMT</w:t>
            </w:r>
          </w:p>
        </w:tc>
        <w:tc>
          <w:tcPr>
            <w:tcW w:w="426" w:type="dxa"/>
            <w:shd w:val="clear" w:color="auto" w:fill="auto"/>
            <w:tcMar>
              <w:top w:w="0" w:type="dxa"/>
              <w:left w:w="108" w:type="dxa"/>
              <w:bottom w:w="0" w:type="dxa"/>
              <w:right w:w="108" w:type="dxa"/>
            </w:tcMar>
            <w:vAlign w:val="center"/>
          </w:tcPr>
          <w:p w14:paraId="49E51694"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74A000BB"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39490563"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41607FC1"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2E11F252"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5BAE0BA2" w14:textId="77777777" w:rsidTr="00C86496">
        <w:trPr>
          <w:trHeight w:val="87"/>
        </w:trPr>
        <w:tc>
          <w:tcPr>
            <w:tcW w:w="567" w:type="dxa"/>
            <w:shd w:val="clear" w:color="auto" w:fill="auto"/>
            <w:tcMar>
              <w:top w:w="0" w:type="dxa"/>
              <w:left w:w="108" w:type="dxa"/>
              <w:bottom w:w="0" w:type="dxa"/>
              <w:right w:w="108" w:type="dxa"/>
            </w:tcMar>
          </w:tcPr>
          <w:p w14:paraId="254E4CC9" w14:textId="77777777" w:rsidR="00CB4FC9" w:rsidRPr="009F36EE" w:rsidRDefault="00CB4FC9" w:rsidP="00B01821">
            <w:pPr>
              <w:numPr>
                <w:ilvl w:val="1"/>
                <w:numId w:val="33"/>
              </w:numPr>
              <w:spacing w:line="324" w:lineRule="auto"/>
              <w:ind w:left="0" w:firstLine="0"/>
              <w:rPr>
                <w:color w:val="000000" w:themeColor="text1"/>
                <w:spacing w:val="-4"/>
              </w:rPr>
            </w:pPr>
          </w:p>
        </w:tc>
        <w:tc>
          <w:tcPr>
            <w:tcW w:w="6379" w:type="dxa"/>
            <w:shd w:val="clear" w:color="auto" w:fill="auto"/>
            <w:tcMar>
              <w:top w:w="0" w:type="dxa"/>
              <w:left w:w="108" w:type="dxa"/>
              <w:bottom w:w="0" w:type="dxa"/>
              <w:right w:w="108" w:type="dxa"/>
            </w:tcMar>
          </w:tcPr>
          <w:p w14:paraId="47E491B6" w14:textId="77777777" w:rsidR="00CB4FC9" w:rsidRPr="009F36EE" w:rsidRDefault="00CB4FC9" w:rsidP="0006565D">
            <w:pPr>
              <w:spacing w:line="324" w:lineRule="auto"/>
              <w:ind w:firstLine="0"/>
              <w:rPr>
                <w:color w:val="000000" w:themeColor="text1"/>
              </w:rPr>
            </w:pPr>
            <w:r w:rsidRPr="009F36EE">
              <w:rPr>
                <w:color w:val="000000" w:themeColor="text1"/>
              </w:rPr>
              <w:t>Khác (vui lòng ghi rõ):</w:t>
            </w:r>
          </w:p>
          <w:p w14:paraId="26B6DE87" w14:textId="77777777" w:rsidR="00CB4FC9" w:rsidRPr="009F36EE" w:rsidRDefault="00CB4FC9" w:rsidP="0006565D">
            <w:pPr>
              <w:tabs>
                <w:tab w:val="left" w:leader="hyphen" w:pos="6163"/>
              </w:tabs>
              <w:spacing w:line="324" w:lineRule="auto"/>
              <w:ind w:firstLine="0"/>
              <w:rPr>
                <w:color w:val="000000" w:themeColor="text1"/>
              </w:rPr>
            </w:pPr>
            <w:r w:rsidRPr="009F36EE">
              <w:rPr>
                <w:color w:val="000000" w:themeColor="text1"/>
              </w:rPr>
              <w:t>……………………………………………………………</w:t>
            </w:r>
          </w:p>
          <w:p w14:paraId="67F5E9A9" w14:textId="073A4F29" w:rsidR="00CB4FC9" w:rsidRPr="009F36EE" w:rsidRDefault="00CB4FC9" w:rsidP="00A54759">
            <w:pPr>
              <w:tabs>
                <w:tab w:val="left" w:leader="hyphen" w:pos="6163"/>
              </w:tabs>
              <w:spacing w:line="324" w:lineRule="auto"/>
              <w:ind w:firstLine="0"/>
              <w:rPr>
                <w:color w:val="000000" w:themeColor="text1"/>
              </w:rPr>
            </w:pPr>
            <w:r w:rsidRPr="009F36EE">
              <w:rPr>
                <w:color w:val="000000" w:themeColor="text1"/>
              </w:rPr>
              <w:t>……………………………………………………………</w:t>
            </w:r>
          </w:p>
        </w:tc>
        <w:tc>
          <w:tcPr>
            <w:tcW w:w="426" w:type="dxa"/>
            <w:shd w:val="clear" w:color="auto" w:fill="auto"/>
            <w:tcMar>
              <w:top w:w="0" w:type="dxa"/>
              <w:left w:w="108" w:type="dxa"/>
              <w:bottom w:w="0" w:type="dxa"/>
              <w:right w:w="108" w:type="dxa"/>
            </w:tcMar>
          </w:tcPr>
          <w:p w14:paraId="6011E6FD"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tcPr>
          <w:p w14:paraId="29D755A6"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tcPr>
          <w:p w14:paraId="44FD7DB2"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tcPr>
          <w:p w14:paraId="4BCBFEF0"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tcPr>
          <w:p w14:paraId="6C001EE4"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0849AC0D" w14:textId="77777777" w:rsidTr="00C86496">
        <w:trPr>
          <w:trHeight w:val="297"/>
        </w:trPr>
        <w:tc>
          <w:tcPr>
            <w:tcW w:w="567" w:type="dxa"/>
            <w:shd w:val="clear" w:color="auto" w:fill="auto"/>
            <w:tcMar>
              <w:top w:w="0" w:type="dxa"/>
              <w:left w:w="108" w:type="dxa"/>
              <w:bottom w:w="0" w:type="dxa"/>
              <w:right w:w="108" w:type="dxa"/>
            </w:tcMar>
            <w:vAlign w:val="center"/>
          </w:tcPr>
          <w:p w14:paraId="3F013AF7" w14:textId="77777777" w:rsidR="00CB4FC9" w:rsidRPr="009F36EE" w:rsidRDefault="00CB4FC9" w:rsidP="00B01821">
            <w:pPr>
              <w:pStyle w:val="ListParagraph"/>
              <w:numPr>
                <w:ilvl w:val="0"/>
                <w:numId w:val="33"/>
              </w:numPr>
              <w:spacing w:line="324" w:lineRule="auto"/>
              <w:ind w:left="0" w:firstLine="0"/>
              <w:contextualSpacing w:val="0"/>
              <w:rPr>
                <w:b/>
                <w:bCs/>
                <w:i/>
                <w:iCs/>
                <w:color w:val="000000" w:themeColor="text1"/>
                <w:spacing w:val="-4"/>
                <w:sz w:val="24"/>
                <w:szCs w:val="24"/>
                <w:lang w:val="vi-VN"/>
              </w:rPr>
            </w:pPr>
          </w:p>
        </w:tc>
        <w:tc>
          <w:tcPr>
            <w:tcW w:w="8294" w:type="dxa"/>
            <w:gridSpan w:val="6"/>
            <w:shd w:val="clear" w:color="auto" w:fill="auto"/>
            <w:tcMar>
              <w:top w:w="0" w:type="dxa"/>
              <w:left w:w="108" w:type="dxa"/>
              <w:bottom w:w="0" w:type="dxa"/>
              <w:right w:w="108" w:type="dxa"/>
            </w:tcMar>
          </w:tcPr>
          <w:p w14:paraId="2D3FEBE6" w14:textId="7D60AA2E" w:rsidR="00CB4FC9" w:rsidRPr="009F36EE" w:rsidRDefault="00CB4FC9" w:rsidP="0006565D">
            <w:pPr>
              <w:spacing w:line="324" w:lineRule="auto"/>
              <w:ind w:firstLine="0"/>
              <w:rPr>
                <w:color w:val="000000" w:themeColor="text1"/>
                <w:lang w:val="vi-VN"/>
              </w:rPr>
            </w:pPr>
            <w:r w:rsidRPr="009F36EE">
              <w:rPr>
                <w:b/>
                <w:i/>
                <w:iCs/>
                <w:color w:val="000000" w:themeColor="text1"/>
                <w:lang w:val="vi-VN"/>
              </w:rPr>
              <w:t xml:space="preserve">Để đạt mục tiêu </w:t>
            </w:r>
            <w:r w:rsidR="00FD2012" w:rsidRPr="009F36EE">
              <w:rPr>
                <w:b/>
                <w:i/>
                <w:iCs/>
                <w:color w:val="000000" w:themeColor="text1"/>
                <w:lang w:val="vi-VN"/>
              </w:rPr>
              <w:t>PTXNKBV</w:t>
            </w:r>
            <w:r w:rsidRPr="009F36EE">
              <w:rPr>
                <w:b/>
                <w:i/>
                <w:iCs/>
                <w:color w:val="000000" w:themeColor="text1"/>
                <w:lang w:val="vi-VN"/>
              </w:rPr>
              <w:t xml:space="preserve"> về mặt xã hội</w:t>
            </w:r>
          </w:p>
        </w:tc>
      </w:tr>
      <w:tr w:rsidR="005F7A84" w:rsidRPr="009F36EE" w14:paraId="5D952BDF" w14:textId="77777777" w:rsidTr="00C86496">
        <w:trPr>
          <w:trHeight w:val="297"/>
        </w:trPr>
        <w:tc>
          <w:tcPr>
            <w:tcW w:w="567" w:type="dxa"/>
            <w:shd w:val="clear" w:color="auto" w:fill="auto"/>
            <w:tcMar>
              <w:top w:w="0" w:type="dxa"/>
              <w:left w:w="108" w:type="dxa"/>
              <w:bottom w:w="0" w:type="dxa"/>
              <w:right w:w="108" w:type="dxa"/>
            </w:tcMar>
            <w:vAlign w:val="center"/>
          </w:tcPr>
          <w:p w14:paraId="0D5A2BDE" w14:textId="77777777" w:rsidR="00CB4FC9" w:rsidRPr="009F36EE" w:rsidRDefault="00CB4FC9" w:rsidP="00B01821">
            <w:pPr>
              <w:numPr>
                <w:ilvl w:val="1"/>
                <w:numId w:val="33"/>
              </w:numPr>
              <w:spacing w:line="324" w:lineRule="auto"/>
              <w:ind w:left="0" w:firstLine="0"/>
              <w:jc w:val="center"/>
              <w:rPr>
                <w:color w:val="000000" w:themeColor="text1"/>
                <w:spacing w:val="-4"/>
                <w:lang w:val="vi-VN"/>
              </w:rPr>
            </w:pPr>
          </w:p>
        </w:tc>
        <w:tc>
          <w:tcPr>
            <w:tcW w:w="6379" w:type="dxa"/>
            <w:shd w:val="clear" w:color="auto" w:fill="auto"/>
            <w:tcMar>
              <w:top w:w="0" w:type="dxa"/>
              <w:left w:w="108" w:type="dxa"/>
              <w:bottom w:w="0" w:type="dxa"/>
              <w:right w:w="108" w:type="dxa"/>
            </w:tcMar>
          </w:tcPr>
          <w:p w14:paraId="57519F84" w14:textId="77777777" w:rsidR="00CB4FC9" w:rsidRPr="009F36EE" w:rsidRDefault="00CB4FC9" w:rsidP="0006565D">
            <w:pPr>
              <w:spacing w:line="324" w:lineRule="auto"/>
              <w:ind w:firstLine="0"/>
              <w:rPr>
                <w:color w:val="000000" w:themeColor="text1"/>
                <w:lang w:val="vi-VN"/>
              </w:rPr>
            </w:pPr>
            <w:r w:rsidRPr="009F36EE">
              <w:rPr>
                <w:color w:val="000000" w:themeColor="text1"/>
                <w:lang w:val="vi-VN"/>
              </w:rPr>
              <w:t>Hỗ trợ vốn đầu tư mở rộng sản xuất, kinh doanh</w:t>
            </w:r>
          </w:p>
        </w:tc>
        <w:tc>
          <w:tcPr>
            <w:tcW w:w="426" w:type="dxa"/>
            <w:shd w:val="clear" w:color="auto" w:fill="auto"/>
            <w:tcMar>
              <w:top w:w="0" w:type="dxa"/>
              <w:left w:w="108" w:type="dxa"/>
              <w:bottom w:w="0" w:type="dxa"/>
              <w:right w:w="108" w:type="dxa"/>
            </w:tcMar>
            <w:vAlign w:val="center"/>
          </w:tcPr>
          <w:p w14:paraId="716169CF"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412528C1"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49994602"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181FA906"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11A40D0B"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6676C80F" w14:textId="77777777" w:rsidTr="00C86496">
        <w:trPr>
          <w:trHeight w:val="297"/>
        </w:trPr>
        <w:tc>
          <w:tcPr>
            <w:tcW w:w="567" w:type="dxa"/>
            <w:shd w:val="clear" w:color="auto" w:fill="auto"/>
            <w:tcMar>
              <w:top w:w="0" w:type="dxa"/>
              <w:left w:w="108" w:type="dxa"/>
              <w:bottom w:w="0" w:type="dxa"/>
              <w:right w:w="108" w:type="dxa"/>
            </w:tcMar>
            <w:vAlign w:val="center"/>
          </w:tcPr>
          <w:p w14:paraId="3EC0F1CA" w14:textId="77777777" w:rsidR="00CB4FC9" w:rsidRPr="009F36EE" w:rsidRDefault="00CB4FC9" w:rsidP="00B01821">
            <w:pPr>
              <w:numPr>
                <w:ilvl w:val="1"/>
                <w:numId w:val="33"/>
              </w:numPr>
              <w:spacing w:line="324" w:lineRule="auto"/>
              <w:ind w:left="0" w:firstLine="0"/>
              <w:jc w:val="center"/>
              <w:rPr>
                <w:color w:val="000000" w:themeColor="text1"/>
                <w:spacing w:val="-4"/>
              </w:rPr>
            </w:pPr>
          </w:p>
        </w:tc>
        <w:tc>
          <w:tcPr>
            <w:tcW w:w="6379" w:type="dxa"/>
            <w:shd w:val="clear" w:color="auto" w:fill="auto"/>
            <w:tcMar>
              <w:top w:w="0" w:type="dxa"/>
              <w:left w:w="108" w:type="dxa"/>
              <w:bottom w:w="0" w:type="dxa"/>
              <w:right w:w="108" w:type="dxa"/>
            </w:tcMar>
          </w:tcPr>
          <w:p w14:paraId="0B089BD1" w14:textId="77777777" w:rsidR="00CB4FC9" w:rsidRPr="009F36EE" w:rsidRDefault="00CB4FC9" w:rsidP="0006565D">
            <w:pPr>
              <w:spacing w:line="324" w:lineRule="auto"/>
              <w:ind w:firstLine="0"/>
              <w:rPr>
                <w:color w:val="000000" w:themeColor="text1"/>
              </w:rPr>
            </w:pPr>
            <w:r w:rsidRPr="009F36EE">
              <w:rPr>
                <w:color w:val="000000" w:themeColor="text1"/>
              </w:rPr>
              <w:t>Hỗ trợ kinh phí đầu tư cải thiện môi trường và điều kiện làm việc cho NLĐ</w:t>
            </w:r>
          </w:p>
        </w:tc>
        <w:tc>
          <w:tcPr>
            <w:tcW w:w="426" w:type="dxa"/>
            <w:shd w:val="clear" w:color="auto" w:fill="auto"/>
            <w:tcMar>
              <w:top w:w="0" w:type="dxa"/>
              <w:left w:w="108" w:type="dxa"/>
              <w:bottom w:w="0" w:type="dxa"/>
              <w:right w:w="108" w:type="dxa"/>
            </w:tcMar>
            <w:vAlign w:val="center"/>
          </w:tcPr>
          <w:p w14:paraId="644E54B3"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2C144493"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2097844F"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6FBB9A6C"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0B200544"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5A6DBE0E" w14:textId="77777777" w:rsidTr="00C86496">
        <w:trPr>
          <w:trHeight w:val="297"/>
        </w:trPr>
        <w:tc>
          <w:tcPr>
            <w:tcW w:w="567" w:type="dxa"/>
            <w:shd w:val="clear" w:color="auto" w:fill="auto"/>
            <w:tcMar>
              <w:top w:w="0" w:type="dxa"/>
              <w:left w:w="108" w:type="dxa"/>
              <w:bottom w:w="0" w:type="dxa"/>
              <w:right w:w="108" w:type="dxa"/>
            </w:tcMar>
            <w:vAlign w:val="center"/>
          </w:tcPr>
          <w:p w14:paraId="75E5D6CA" w14:textId="77777777" w:rsidR="00CB4FC9" w:rsidRPr="009F36EE" w:rsidRDefault="00CB4FC9" w:rsidP="00B01821">
            <w:pPr>
              <w:numPr>
                <w:ilvl w:val="1"/>
                <w:numId w:val="33"/>
              </w:numPr>
              <w:spacing w:line="324" w:lineRule="auto"/>
              <w:ind w:left="0" w:firstLine="0"/>
              <w:jc w:val="center"/>
              <w:rPr>
                <w:color w:val="000000" w:themeColor="text1"/>
                <w:spacing w:val="-4"/>
              </w:rPr>
            </w:pPr>
          </w:p>
        </w:tc>
        <w:tc>
          <w:tcPr>
            <w:tcW w:w="6379" w:type="dxa"/>
            <w:shd w:val="clear" w:color="auto" w:fill="auto"/>
            <w:tcMar>
              <w:top w:w="0" w:type="dxa"/>
              <w:left w:w="108" w:type="dxa"/>
              <w:bottom w:w="0" w:type="dxa"/>
              <w:right w:w="108" w:type="dxa"/>
            </w:tcMar>
          </w:tcPr>
          <w:p w14:paraId="0D6E0071" w14:textId="77777777" w:rsidR="00CB4FC9" w:rsidRPr="009F36EE" w:rsidRDefault="00CB4FC9" w:rsidP="0006565D">
            <w:pPr>
              <w:spacing w:line="324" w:lineRule="auto"/>
              <w:ind w:firstLine="0"/>
              <w:rPr>
                <w:color w:val="000000" w:themeColor="text1"/>
              </w:rPr>
            </w:pPr>
            <w:r w:rsidRPr="009F36EE">
              <w:rPr>
                <w:color w:val="000000" w:themeColor="text1"/>
              </w:rPr>
              <w:t>Hỗ trợ đào tạo nguồn nhân lực, nâng cao tay nghề cho NLĐ</w:t>
            </w:r>
          </w:p>
        </w:tc>
        <w:tc>
          <w:tcPr>
            <w:tcW w:w="426" w:type="dxa"/>
            <w:shd w:val="clear" w:color="auto" w:fill="auto"/>
            <w:tcMar>
              <w:top w:w="0" w:type="dxa"/>
              <w:left w:w="108" w:type="dxa"/>
              <w:bottom w:w="0" w:type="dxa"/>
              <w:right w:w="108" w:type="dxa"/>
            </w:tcMar>
            <w:vAlign w:val="center"/>
          </w:tcPr>
          <w:p w14:paraId="5013A8AC"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1D3A9C1D"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6C83BEE7"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153F90DE"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42A54C52"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6847F212" w14:textId="77777777" w:rsidTr="00C86496">
        <w:trPr>
          <w:trHeight w:val="297"/>
        </w:trPr>
        <w:tc>
          <w:tcPr>
            <w:tcW w:w="567" w:type="dxa"/>
            <w:shd w:val="clear" w:color="auto" w:fill="auto"/>
            <w:tcMar>
              <w:top w:w="0" w:type="dxa"/>
              <w:left w:w="108" w:type="dxa"/>
              <w:bottom w:w="0" w:type="dxa"/>
              <w:right w:w="108" w:type="dxa"/>
            </w:tcMar>
            <w:vAlign w:val="center"/>
          </w:tcPr>
          <w:p w14:paraId="3F20F7E0" w14:textId="77777777" w:rsidR="00CB4FC9" w:rsidRPr="009F36EE" w:rsidRDefault="00CB4FC9" w:rsidP="00B01821">
            <w:pPr>
              <w:numPr>
                <w:ilvl w:val="1"/>
                <w:numId w:val="33"/>
              </w:numPr>
              <w:spacing w:line="324" w:lineRule="auto"/>
              <w:ind w:left="0" w:firstLine="0"/>
              <w:jc w:val="center"/>
              <w:rPr>
                <w:color w:val="000000" w:themeColor="text1"/>
                <w:spacing w:val="-4"/>
              </w:rPr>
            </w:pPr>
          </w:p>
        </w:tc>
        <w:tc>
          <w:tcPr>
            <w:tcW w:w="6379" w:type="dxa"/>
            <w:shd w:val="clear" w:color="auto" w:fill="auto"/>
            <w:tcMar>
              <w:top w:w="0" w:type="dxa"/>
              <w:left w:w="108" w:type="dxa"/>
              <w:bottom w:w="0" w:type="dxa"/>
              <w:right w:w="108" w:type="dxa"/>
            </w:tcMar>
          </w:tcPr>
          <w:p w14:paraId="6ED22F94" w14:textId="77777777" w:rsidR="00CB4FC9" w:rsidRPr="009F36EE" w:rsidRDefault="00CB4FC9" w:rsidP="0006565D">
            <w:pPr>
              <w:spacing w:line="324" w:lineRule="auto"/>
              <w:ind w:firstLine="0"/>
              <w:rPr>
                <w:color w:val="000000" w:themeColor="text1"/>
              </w:rPr>
            </w:pPr>
            <w:r w:rsidRPr="009F36EE">
              <w:rPr>
                <w:color w:val="000000" w:themeColor="text1"/>
              </w:rPr>
              <w:t xml:space="preserve">Hỗ trợ nâng cao năng lực điều hành cho đội ngũ lãnh đạo doanh nghiệp </w:t>
            </w:r>
          </w:p>
        </w:tc>
        <w:tc>
          <w:tcPr>
            <w:tcW w:w="426" w:type="dxa"/>
            <w:shd w:val="clear" w:color="auto" w:fill="auto"/>
            <w:tcMar>
              <w:top w:w="0" w:type="dxa"/>
              <w:left w:w="108" w:type="dxa"/>
              <w:bottom w:w="0" w:type="dxa"/>
              <w:right w:w="108" w:type="dxa"/>
            </w:tcMar>
            <w:vAlign w:val="center"/>
          </w:tcPr>
          <w:p w14:paraId="10782D7D"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6D75DD76"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5DBDFBE4"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5C7535C4"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179C752D"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r w:rsidR="005F7A84" w:rsidRPr="009F36EE" w14:paraId="2E79433D" w14:textId="77777777" w:rsidTr="00C86496">
        <w:trPr>
          <w:trHeight w:val="297"/>
        </w:trPr>
        <w:tc>
          <w:tcPr>
            <w:tcW w:w="567" w:type="dxa"/>
            <w:shd w:val="clear" w:color="auto" w:fill="auto"/>
            <w:tcMar>
              <w:top w:w="0" w:type="dxa"/>
              <w:left w:w="108" w:type="dxa"/>
              <w:bottom w:w="0" w:type="dxa"/>
              <w:right w:w="108" w:type="dxa"/>
            </w:tcMar>
            <w:vAlign w:val="center"/>
          </w:tcPr>
          <w:p w14:paraId="2B1E9B9E" w14:textId="77777777" w:rsidR="00CB4FC9" w:rsidRPr="009F36EE" w:rsidRDefault="00CB4FC9" w:rsidP="00B01821">
            <w:pPr>
              <w:numPr>
                <w:ilvl w:val="1"/>
                <w:numId w:val="33"/>
              </w:numPr>
              <w:spacing w:line="324" w:lineRule="auto"/>
              <w:ind w:left="0" w:firstLine="0"/>
              <w:jc w:val="center"/>
              <w:rPr>
                <w:color w:val="000000" w:themeColor="text1"/>
                <w:spacing w:val="-4"/>
              </w:rPr>
            </w:pPr>
          </w:p>
        </w:tc>
        <w:tc>
          <w:tcPr>
            <w:tcW w:w="6379" w:type="dxa"/>
            <w:shd w:val="clear" w:color="auto" w:fill="auto"/>
            <w:tcMar>
              <w:top w:w="0" w:type="dxa"/>
              <w:left w:w="108" w:type="dxa"/>
              <w:bottom w:w="0" w:type="dxa"/>
              <w:right w:w="108" w:type="dxa"/>
            </w:tcMar>
          </w:tcPr>
          <w:p w14:paraId="5044D8A2" w14:textId="01396B0E" w:rsidR="00CB4FC9" w:rsidRPr="009F36EE" w:rsidRDefault="00CB4FC9" w:rsidP="0006565D">
            <w:pPr>
              <w:spacing w:line="324" w:lineRule="auto"/>
              <w:ind w:firstLine="0"/>
              <w:rPr>
                <w:color w:val="000000" w:themeColor="text1"/>
              </w:rPr>
            </w:pPr>
            <w:r w:rsidRPr="009F36EE">
              <w:rPr>
                <w:color w:val="000000" w:themeColor="text1"/>
              </w:rPr>
              <w:t xml:space="preserve">Hỗ trợ tài chính từ ngân sách địa phương và các quỹ </w:t>
            </w:r>
            <w:hyperlink r:id="rId99" w:tooltip="Phúc lợi xã hội (trang chưa được viết)" w:history="1">
              <w:r w:rsidRPr="009F36EE">
                <w:rPr>
                  <w:color w:val="000000" w:themeColor="text1"/>
                </w:rPr>
                <w:t xml:space="preserve">phúc lợi, bảo hiểm </w:t>
              </w:r>
            </w:hyperlink>
          </w:p>
        </w:tc>
        <w:tc>
          <w:tcPr>
            <w:tcW w:w="426" w:type="dxa"/>
            <w:shd w:val="clear" w:color="auto" w:fill="auto"/>
            <w:tcMar>
              <w:top w:w="0" w:type="dxa"/>
              <w:left w:w="108" w:type="dxa"/>
              <w:bottom w:w="0" w:type="dxa"/>
              <w:right w:w="108" w:type="dxa"/>
            </w:tcMar>
            <w:vAlign w:val="center"/>
          </w:tcPr>
          <w:p w14:paraId="7C37AFB1"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7F5C0844"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08B6195C"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4CF78D40"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4FF2BE3E"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r w:rsidR="00CB4FC9" w:rsidRPr="009F36EE" w14:paraId="2F044C18" w14:textId="77777777" w:rsidTr="00C86496">
        <w:trPr>
          <w:trHeight w:val="87"/>
        </w:trPr>
        <w:tc>
          <w:tcPr>
            <w:tcW w:w="567" w:type="dxa"/>
            <w:shd w:val="clear" w:color="auto" w:fill="auto"/>
            <w:tcMar>
              <w:top w:w="0" w:type="dxa"/>
              <w:left w:w="108" w:type="dxa"/>
              <w:bottom w:w="0" w:type="dxa"/>
              <w:right w:w="108" w:type="dxa"/>
            </w:tcMar>
          </w:tcPr>
          <w:p w14:paraId="7D155884" w14:textId="77777777" w:rsidR="00CB4FC9" w:rsidRPr="009F36EE" w:rsidRDefault="00CB4FC9" w:rsidP="00B01821">
            <w:pPr>
              <w:numPr>
                <w:ilvl w:val="1"/>
                <w:numId w:val="33"/>
              </w:numPr>
              <w:spacing w:line="324" w:lineRule="auto"/>
              <w:ind w:left="0" w:firstLine="0"/>
              <w:rPr>
                <w:color w:val="000000" w:themeColor="text1"/>
                <w:spacing w:val="-4"/>
              </w:rPr>
            </w:pPr>
          </w:p>
        </w:tc>
        <w:tc>
          <w:tcPr>
            <w:tcW w:w="6379" w:type="dxa"/>
            <w:shd w:val="clear" w:color="auto" w:fill="auto"/>
            <w:tcMar>
              <w:top w:w="0" w:type="dxa"/>
              <w:left w:w="108" w:type="dxa"/>
              <w:bottom w:w="0" w:type="dxa"/>
              <w:right w:w="108" w:type="dxa"/>
            </w:tcMar>
          </w:tcPr>
          <w:p w14:paraId="36F1CC98" w14:textId="77777777" w:rsidR="00CB4FC9" w:rsidRPr="009F36EE" w:rsidRDefault="00CB4FC9" w:rsidP="0006565D">
            <w:pPr>
              <w:spacing w:line="324" w:lineRule="auto"/>
              <w:ind w:firstLine="0"/>
              <w:rPr>
                <w:color w:val="000000" w:themeColor="text1"/>
              </w:rPr>
            </w:pPr>
            <w:r w:rsidRPr="009F36EE">
              <w:rPr>
                <w:color w:val="000000" w:themeColor="text1"/>
              </w:rPr>
              <w:t>Khác (vui lòng ghi rõ):</w:t>
            </w:r>
          </w:p>
          <w:p w14:paraId="7542BACF" w14:textId="77777777" w:rsidR="00CB4FC9" w:rsidRPr="009F36EE" w:rsidRDefault="00CB4FC9" w:rsidP="0006565D">
            <w:pPr>
              <w:tabs>
                <w:tab w:val="left" w:leader="hyphen" w:pos="6163"/>
              </w:tabs>
              <w:spacing w:line="324" w:lineRule="auto"/>
              <w:ind w:firstLine="0"/>
              <w:rPr>
                <w:color w:val="000000" w:themeColor="text1"/>
              </w:rPr>
            </w:pPr>
            <w:r w:rsidRPr="009F36EE">
              <w:rPr>
                <w:color w:val="000000" w:themeColor="text1"/>
              </w:rPr>
              <w:t>……………………………………………………………</w:t>
            </w:r>
          </w:p>
          <w:p w14:paraId="19BFA7EF" w14:textId="68BC7A8F" w:rsidR="00CB4FC9" w:rsidRPr="009F36EE" w:rsidRDefault="00CB4FC9" w:rsidP="00A54759">
            <w:pPr>
              <w:tabs>
                <w:tab w:val="left" w:leader="hyphen" w:pos="6163"/>
              </w:tabs>
              <w:spacing w:line="324" w:lineRule="auto"/>
              <w:ind w:firstLine="0"/>
              <w:rPr>
                <w:color w:val="000000" w:themeColor="text1"/>
              </w:rPr>
            </w:pPr>
            <w:r w:rsidRPr="009F36EE">
              <w:rPr>
                <w:color w:val="000000" w:themeColor="text1"/>
              </w:rPr>
              <w:t>………………………………………………………………</w:t>
            </w:r>
          </w:p>
        </w:tc>
        <w:tc>
          <w:tcPr>
            <w:tcW w:w="426" w:type="dxa"/>
            <w:shd w:val="clear" w:color="auto" w:fill="auto"/>
            <w:tcMar>
              <w:top w:w="0" w:type="dxa"/>
              <w:left w:w="108" w:type="dxa"/>
              <w:bottom w:w="0" w:type="dxa"/>
              <w:right w:w="108" w:type="dxa"/>
            </w:tcMar>
          </w:tcPr>
          <w:p w14:paraId="689A3ECF"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tcPr>
          <w:p w14:paraId="006873E1"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tcPr>
          <w:p w14:paraId="423228B3"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tcPr>
          <w:p w14:paraId="19502A15"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tcPr>
          <w:p w14:paraId="336B1B55" w14:textId="77777777" w:rsidR="00CB4FC9" w:rsidRPr="009F36EE" w:rsidRDefault="00CB4FC9" w:rsidP="0006565D">
            <w:pPr>
              <w:spacing w:line="324" w:lineRule="auto"/>
              <w:ind w:firstLine="0"/>
              <w:jc w:val="center"/>
              <w:rPr>
                <w:color w:val="000000" w:themeColor="text1"/>
                <w:lang w:val="vi-VN"/>
              </w:rPr>
            </w:pPr>
            <w:r w:rsidRPr="009F36EE">
              <w:rPr>
                <w:color w:val="000000" w:themeColor="text1"/>
                <w:lang w:val="vi-VN"/>
              </w:rPr>
              <w:t>5</w:t>
            </w:r>
          </w:p>
        </w:tc>
      </w:tr>
    </w:tbl>
    <w:p w14:paraId="52E801BF" w14:textId="77777777" w:rsidR="00875445" w:rsidRPr="009F36EE" w:rsidRDefault="00875445" w:rsidP="009C15BE">
      <w:pPr>
        <w:pStyle w:val="ListParagraph"/>
        <w:numPr>
          <w:ilvl w:val="0"/>
          <w:numId w:val="0"/>
        </w:numPr>
        <w:spacing w:line="324" w:lineRule="auto"/>
        <w:contextualSpacing w:val="0"/>
        <w:rPr>
          <w:b/>
          <w:color w:val="000000" w:themeColor="text1"/>
          <w:szCs w:val="26"/>
        </w:rPr>
      </w:pPr>
    </w:p>
    <w:p w14:paraId="2997CBBD" w14:textId="77777777" w:rsidR="00CB4FC9" w:rsidRPr="009F36EE" w:rsidRDefault="00CB4FC9" w:rsidP="009C15BE">
      <w:pPr>
        <w:pStyle w:val="ListParagraph"/>
        <w:numPr>
          <w:ilvl w:val="0"/>
          <w:numId w:val="0"/>
        </w:numPr>
        <w:spacing w:line="324" w:lineRule="auto"/>
        <w:contextualSpacing w:val="0"/>
        <w:jc w:val="center"/>
        <w:rPr>
          <w:b/>
          <w:color w:val="000000" w:themeColor="text1"/>
          <w:szCs w:val="26"/>
        </w:rPr>
      </w:pPr>
      <w:r w:rsidRPr="009F36EE">
        <w:rPr>
          <w:b/>
          <w:i/>
          <w:color w:val="000000" w:themeColor="text1"/>
          <w:szCs w:val="26"/>
        </w:rPr>
        <w:t>Trân trọng cảm ơn và kính chúc sức khỏe Quý vị!</w:t>
      </w:r>
    </w:p>
    <w:p w14:paraId="3FF8A9B8" w14:textId="02F36725" w:rsidR="00CB4FC9" w:rsidRPr="009F36EE" w:rsidRDefault="00CB4FC9" w:rsidP="009C15BE">
      <w:pPr>
        <w:pStyle w:val="ListParagraph"/>
        <w:numPr>
          <w:ilvl w:val="0"/>
          <w:numId w:val="0"/>
        </w:numPr>
        <w:spacing w:line="324" w:lineRule="auto"/>
        <w:contextualSpacing w:val="0"/>
        <w:rPr>
          <w:b/>
          <w:color w:val="000000" w:themeColor="text1"/>
          <w:szCs w:val="26"/>
        </w:rPr>
      </w:pPr>
    </w:p>
    <w:p w14:paraId="555DFBCA" w14:textId="77777777" w:rsidR="000F44AF" w:rsidRPr="009F36EE" w:rsidRDefault="000F44AF">
      <w:pPr>
        <w:spacing w:line="240" w:lineRule="auto"/>
        <w:ind w:firstLine="0"/>
        <w:jc w:val="left"/>
        <w:rPr>
          <w:b/>
          <w:bCs/>
          <w:color w:val="000000" w:themeColor="text1"/>
          <w:spacing w:val="0"/>
          <w:kern w:val="36"/>
          <w:szCs w:val="26"/>
        </w:rPr>
      </w:pPr>
      <w:bookmarkStart w:id="761" w:name="_Toc176103677"/>
      <w:bookmarkStart w:id="762" w:name="_Toc176350012"/>
      <w:r w:rsidRPr="009F36EE">
        <w:rPr>
          <w:color w:val="000000" w:themeColor="text1"/>
          <w:szCs w:val="26"/>
        </w:rPr>
        <w:br w:type="page"/>
      </w:r>
    </w:p>
    <w:p w14:paraId="478E53D2" w14:textId="418BEC7F" w:rsidR="00F8550A" w:rsidRPr="009F36EE" w:rsidRDefault="0028553E" w:rsidP="00F8550A">
      <w:pPr>
        <w:pStyle w:val="Heading1"/>
        <w:spacing w:after="0" w:line="312" w:lineRule="auto"/>
        <w:rPr>
          <w:color w:val="000000" w:themeColor="text1"/>
          <w:sz w:val="26"/>
          <w:szCs w:val="26"/>
        </w:rPr>
      </w:pPr>
      <w:bookmarkStart w:id="763" w:name="_Toc194274747"/>
      <w:r w:rsidRPr="009F36EE">
        <w:rPr>
          <w:color w:val="000000" w:themeColor="text1"/>
          <w:sz w:val="26"/>
          <w:szCs w:val="26"/>
        </w:rPr>
        <w:t xml:space="preserve">PHỤ LỤC </w:t>
      </w:r>
      <w:r w:rsidR="00FB462A" w:rsidRPr="009F36EE">
        <w:rPr>
          <w:color w:val="000000" w:themeColor="text1"/>
          <w:sz w:val="26"/>
          <w:szCs w:val="26"/>
        </w:rPr>
        <w:fldChar w:fldCharType="begin"/>
      </w:r>
      <w:r w:rsidR="00FB462A" w:rsidRPr="009F36EE">
        <w:rPr>
          <w:color w:val="000000" w:themeColor="text1"/>
          <w:sz w:val="26"/>
          <w:szCs w:val="26"/>
        </w:rPr>
        <w:instrText xml:space="preserve"> SEQ PHỤ_LỤC \* ARABIC </w:instrText>
      </w:r>
      <w:r w:rsidR="00FB462A" w:rsidRPr="009F36EE">
        <w:rPr>
          <w:color w:val="000000" w:themeColor="text1"/>
          <w:sz w:val="26"/>
          <w:szCs w:val="26"/>
        </w:rPr>
        <w:fldChar w:fldCharType="separate"/>
      </w:r>
      <w:r w:rsidR="002365BC" w:rsidRPr="009F36EE">
        <w:rPr>
          <w:noProof/>
          <w:color w:val="000000" w:themeColor="text1"/>
          <w:sz w:val="26"/>
          <w:szCs w:val="26"/>
        </w:rPr>
        <w:t>6</w:t>
      </w:r>
      <w:r w:rsidR="00FB462A" w:rsidRPr="009F36EE">
        <w:rPr>
          <w:color w:val="000000" w:themeColor="text1"/>
          <w:sz w:val="26"/>
          <w:szCs w:val="26"/>
        </w:rPr>
        <w:fldChar w:fldCharType="end"/>
      </w:r>
      <w:r w:rsidRPr="009F36EE">
        <w:rPr>
          <w:color w:val="000000" w:themeColor="text1"/>
          <w:sz w:val="26"/>
          <w:szCs w:val="26"/>
        </w:rPr>
        <w:t>. BẢNG TỔNG</w:t>
      </w:r>
      <w:r w:rsidR="004A44C6" w:rsidRPr="009F36EE">
        <w:rPr>
          <w:color w:val="000000" w:themeColor="text1"/>
          <w:sz w:val="26"/>
          <w:szCs w:val="26"/>
        </w:rPr>
        <w:t xml:space="preserve"> HỢP VÀ </w:t>
      </w:r>
      <w:r w:rsidRPr="009F36EE">
        <w:rPr>
          <w:color w:val="000000" w:themeColor="text1"/>
          <w:sz w:val="26"/>
          <w:szCs w:val="26"/>
        </w:rPr>
        <w:t xml:space="preserve">ĐỀ XUẤT </w:t>
      </w:r>
      <w:r w:rsidR="0035393C" w:rsidRPr="009F36EE">
        <w:rPr>
          <w:color w:val="000000" w:themeColor="text1"/>
          <w:sz w:val="26"/>
          <w:szCs w:val="26"/>
        </w:rPr>
        <w:t xml:space="preserve">CÁC </w:t>
      </w:r>
      <w:r w:rsidR="00266ADA" w:rsidRPr="009F36EE">
        <w:rPr>
          <w:color w:val="000000" w:themeColor="text1"/>
          <w:sz w:val="26"/>
          <w:szCs w:val="26"/>
        </w:rPr>
        <w:t>NHÂN TỐ</w:t>
      </w:r>
      <w:bookmarkEnd w:id="763"/>
      <w:r w:rsidR="00266ADA" w:rsidRPr="009F36EE">
        <w:rPr>
          <w:color w:val="000000" w:themeColor="text1"/>
          <w:sz w:val="26"/>
          <w:szCs w:val="26"/>
        </w:rPr>
        <w:t xml:space="preserve"> </w:t>
      </w:r>
    </w:p>
    <w:p w14:paraId="594930DE" w14:textId="67E49754" w:rsidR="00F8550A" w:rsidRPr="009F36EE" w:rsidRDefault="00266ADA" w:rsidP="00F8550A">
      <w:pPr>
        <w:pStyle w:val="Heading1"/>
        <w:spacing w:after="0" w:line="312" w:lineRule="auto"/>
        <w:rPr>
          <w:color w:val="000000" w:themeColor="text1"/>
          <w:sz w:val="26"/>
          <w:szCs w:val="26"/>
        </w:rPr>
      </w:pPr>
      <w:bookmarkStart w:id="764" w:name="_Toc194274748"/>
      <w:r w:rsidRPr="009F36EE">
        <w:rPr>
          <w:color w:val="000000" w:themeColor="text1"/>
          <w:sz w:val="26"/>
          <w:szCs w:val="26"/>
        </w:rPr>
        <w:t>ẢNH HƯỞNG</w:t>
      </w:r>
      <w:r w:rsidR="0028553E" w:rsidRPr="009F36EE">
        <w:rPr>
          <w:color w:val="000000" w:themeColor="text1"/>
          <w:sz w:val="26"/>
          <w:szCs w:val="26"/>
        </w:rPr>
        <w:t xml:space="preserve"> TỚI PHÁT TRIỂN XUẤT NHẬP KHẨU BỀN VỮNG CỦA</w:t>
      </w:r>
      <w:bookmarkEnd w:id="764"/>
      <w:r w:rsidR="0028553E" w:rsidRPr="009F36EE">
        <w:rPr>
          <w:color w:val="000000" w:themeColor="text1"/>
          <w:sz w:val="26"/>
          <w:szCs w:val="26"/>
        </w:rPr>
        <w:t xml:space="preserve"> </w:t>
      </w:r>
    </w:p>
    <w:p w14:paraId="4193DE59" w14:textId="1737F89C" w:rsidR="00FB462A" w:rsidRPr="009F36EE" w:rsidRDefault="0028553E" w:rsidP="00F8550A">
      <w:pPr>
        <w:pStyle w:val="Heading1"/>
        <w:spacing w:after="0" w:line="312" w:lineRule="auto"/>
        <w:rPr>
          <w:color w:val="000000" w:themeColor="text1"/>
          <w:sz w:val="26"/>
          <w:szCs w:val="26"/>
        </w:rPr>
      </w:pPr>
      <w:bookmarkStart w:id="765" w:name="_Toc194274749"/>
      <w:r w:rsidRPr="009F36EE">
        <w:rPr>
          <w:color w:val="000000" w:themeColor="text1"/>
          <w:sz w:val="26"/>
          <w:szCs w:val="26"/>
        </w:rPr>
        <w:t>ĐỊA PHƯƠNG CẤP TỈNH</w:t>
      </w:r>
      <w:bookmarkEnd w:id="761"/>
      <w:bookmarkEnd w:id="762"/>
      <w:bookmarkEnd w:id="765"/>
    </w:p>
    <w:p w14:paraId="1DBF49CD" w14:textId="7E465EEE" w:rsidR="007E40FF" w:rsidRPr="009F36EE" w:rsidRDefault="007E40FF" w:rsidP="00B01821">
      <w:pPr>
        <w:pStyle w:val="ListParagraph"/>
        <w:numPr>
          <w:ilvl w:val="0"/>
          <w:numId w:val="54"/>
        </w:numPr>
        <w:rPr>
          <w:rFonts w:asciiTheme="majorHAnsi" w:hAnsiTheme="majorHAnsi" w:cstheme="majorHAnsi"/>
          <w:b/>
          <w:bCs/>
          <w:i/>
          <w:color w:val="000000" w:themeColor="text1"/>
          <w:szCs w:val="26"/>
        </w:rPr>
      </w:pPr>
      <w:r w:rsidRPr="009F36EE">
        <w:rPr>
          <w:rFonts w:asciiTheme="majorHAnsi" w:hAnsiTheme="majorHAnsi" w:cstheme="majorHAnsi"/>
          <w:b/>
          <w:bCs/>
          <w:color w:val="000000" w:themeColor="text1"/>
          <w:szCs w:val="26"/>
        </w:rPr>
        <w:t xml:space="preserve">BẢNG TỔNG HỢP </w:t>
      </w:r>
      <w:r w:rsidR="0035393C" w:rsidRPr="009F36EE">
        <w:rPr>
          <w:rFonts w:asciiTheme="majorHAnsi" w:hAnsiTheme="majorHAnsi" w:cstheme="majorHAnsi"/>
          <w:b/>
          <w:bCs/>
          <w:color w:val="000000" w:themeColor="text1"/>
          <w:szCs w:val="26"/>
        </w:rPr>
        <w:t xml:space="preserve">CÁC </w:t>
      </w:r>
      <w:r w:rsidR="00266ADA" w:rsidRPr="009F36EE">
        <w:rPr>
          <w:rFonts w:asciiTheme="majorHAnsi" w:hAnsiTheme="majorHAnsi" w:cstheme="majorHAnsi"/>
          <w:b/>
          <w:bCs/>
          <w:color w:val="000000" w:themeColor="text1"/>
          <w:szCs w:val="26"/>
        </w:rPr>
        <w:t>NHÂN TỐ ẢNH HƯỞNG</w:t>
      </w:r>
      <w:r w:rsidRPr="009F36EE">
        <w:rPr>
          <w:rFonts w:asciiTheme="majorHAnsi" w:hAnsiTheme="majorHAnsi" w:cstheme="majorHAnsi"/>
          <w:b/>
          <w:bCs/>
          <w:color w:val="000000" w:themeColor="text1"/>
          <w:szCs w:val="26"/>
        </w:rPr>
        <w:t xml:space="preserve"> ĐẾN PHÁT TRIỂN BỀN VỮNG TRONG XUẤT NHẬP KHẨU, XUẤT KHẨU, THƯƠNG MẠI CẤP QUỐC GIA VÀ CẤP TỈNH</w:t>
      </w:r>
    </w:p>
    <w:tbl>
      <w:tblPr>
        <w:tblStyle w:val="TableGrid"/>
        <w:tblW w:w="9072" w:type="dxa"/>
        <w:tblInd w:w="-5" w:type="dxa"/>
        <w:tblLook w:val="04A0" w:firstRow="1" w:lastRow="0" w:firstColumn="1" w:lastColumn="0" w:noHBand="0" w:noVBand="1"/>
      </w:tblPr>
      <w:tblGrid>
        <w:gridCol w:w="1673"/>
        <w:gridCol w:w="1843"/>
        <w:gridCol w:w="5556"/>
      </w:tblGrid>
      <w:tr w:rsidR="005F7A84" w:rsidRPr="009F36EE" w14:paraId="44A169A3" w14:textId="77777777" w:rsidTr="00A518EF">
        <w:trPr>
          <w:trHeight w:val="1020"/>
          <w:tblHeader/>
        </w:trPr>
        <w:tc>
          <w:tcPr>
            <w:tcW w:w="1673" w:type="dxa"/>
            <w:shd w:val="clear" w:color="auto" w:fill="C5E0B3" w:themeFill="accent6" w:themeFillTint="66"/>
            <w:vAlign w:val="center"/>
          </w:tcPr>
          <w:p w14:paraId="4E7EFE49" w14:textId="77777777" w:rsidR="007E40FF" w:rsidRPr="009F36EE" w:rsidRDefault="007E40FF" w:rsidP="0006565D">
            <w:pPr>
              <w:pStyle w:val="NormalWeb"/>
              <w:adjustRightInd w:val="0"/>
              <w:snapToGrid w:val="0"/>
              <w:spacing w:line="324" w:lineRule="auto"/>
              <w:ind w:left="0" w:right="0"/>
              <w:jc w:val="center"/>
              <w:rPr>
                <w:rFonts w:asciiTheme="majorHAnsi" w:hAnsiTheme="majorHAnsi" w:cstheme="majorHAnsi"/>
                <w:color w:val="000000" w:themeColor="text1"/>
                <w:sz w:val="24"/>
              </w:rPr>
            </w:pPr>
            <w:r w:rsidRPr="009F36EE">
              <w:rPr>
                <w:rFonts w:asciiTheme="majorHAnsi" w:hAnsiTheme="majorHAnsi" w:cstheme="majorHAnsi"/>
                <w:color w:val="000000" w:themeColor="text1"/>
                <w:sz w:val="24"/>
              </w:rPr>
              <w:t>TÁC GIẢ, TÁC PHẨM</w:t>
            </w:r>
          </w:p>
        </w:tc>
        <w:tc>
          <w:tcPr>
            <w:tcW w:w="1843" w:type="dxa"/>
            <w:shd w:val="clear" w:color="auto" w:fill="C5E0B3" w:themeFill="accent6" w:themeFillTint="66"/>
            <w:vAlign w:val="center"/>
          </w:tcPr>
          <w:p w14:paraId="78EE14ED" w14:textId="77777777" w:rsidR="007E40FF" w:rsidRPr="009F36EE" w:rsidRDefault="007E40FF" w:rsidP="0006565D">
            <w:pPr>
              <w:pStyle w:val="NormalWeb"/>
              <w:adjustRightInd w:val="0"/>
              <w:snapToGrid w:val="0"/>
              <w:spacing w:line="324" w:lineRule="auto"/>
              <w:ind w:left="0" w:right="0"/>
              <w:jc w:val="center"/>
              <w:rPr>
                <w:rFonts w:asciiTheme="majorHAnsi" w:hAnsiTheme="majorHAnsi" w:cstheme="majorHAnsi"/>
                <w:color w:val="000000" w:themeColor="text1"/>
                <w:sz w:val="24"/>
              </w:rPr>
            </w:pPr>
            <w:r w:rsidRPr="009F36EE">
              <w:rPr>
                <w:rFonts w:asciiTheme="majorHAnsi" w:hAnsiTheme="majorHAnsi" w:cstheme="majorHAnsi"/>
                <w:color w:val="000000" w:themeColor="text1"/>
                <w:sz w:val="24"/>
              </w:rPr>
              <w:t>ĐỐI TƯỢNG NGHIÊN CỨU</w:t>
            </w:r>
          </w:p>
        </w:tc>
        <w:tc>
          <w:tcPr>
            <w:tcW w:w="5556" w:type="dxa"/>
            <w:shd w:val="clear" w:color="auto" w:fill="C5E0B3" w:themeFill="accent6" w:themeFillTint="66"/>
            <w:vAlign w:val="center"/>
          </w:tcPr>
          <w:p w14:paraId="60A5C334" w14:textId="6CB4DA54" w:rsidR="007E40FF" w:rsidRPr="009F36EE" w:rsidRDefault="00266ADA" w:rsidP="0006565D">
            <w:pPr>
              <w:pStyle w:val="NormalWeb"/>
              <w:adjustRightInd w:val="0"/>
              <w:snapToGrid w:val="0"/>
              <w:spacing w:line="324" w:lineRule="auto"/>
              <w:ind w:left="0" w:right="0"/>
              <w:jc w:val="center"/>
              <w:rPr>
                <w:rFonts w:asciiTheme="majorHAnsi" w:hAnsiTheme="majorHAnsi" w:cstheme="majorHAnsi"/>
                <w:color w:val="000000" w:themeColor="text1"/>
                <w:sz w:val="24"/>
              </w:rPr>
            </w:pPr>
            <w:r w:rsidRPr="009F36EE">
              <w:rPr>
                <w:rFonts w:asciiTheme="majorHAnsi" w:hAnsiTheme="majorHAnsi" w:cstheme="majorHAnsi"/>
                <w:color w:val="000000" w:themeColor="text1"/>
                <w:sz w:val="24"/>
              </w:rPr>
              <w:t>NHÂN TỐ ẢNH HƯỞNG</w:t>
            </w:r>
            <w:r w:rsidR="007E40FF" w:rsidRPr="009F36EE">
              <w:rPr>
                <w:rFonts w:asciiTheme="majorHAnsi" w:hAnsiTheme="majorHAnsi" w:cstheme="majorHAnsi"/>
                <w:color w:val="000000" w:themeColor="text1"/>
                <w:sz w:val="24"/>
              </w:rPr>
              <w:t xml:space="preserve"> TỚI PHÁT TRIỂN BỀN VỮNG TRONG XUẤT NHẬP KHẨU, </w:t>
            </w:r>
          </w:p>
          <w:p w14:paraId="523E8C83" w14:textId="77777777" w:rsidR="007E40FF" w:rsidRPr="009F36EE" w:rsidRDefault="007E40FF" w:rsidP="0006565D">
            <w:pPr>
              <w:pStyle w:val="NormalWeb"/>
              <w:adjustRightInd w:val="0"/>
              <w:snapToGrid w:val="0"/>
              <w:spacing w:line="324" w:lineRule="auto"/>
              <w:ind w:left="0" w:right="0"/>
              <w:jc w:val="center"/>
              <w:rPr>
                <w:rFonts w:asciiTheme="majorHAnsi" w:hAnsiTheme="majorHAnsi" w:cstheme="majorHAnsi"/>
                <w:color w:val="000000" w:themeColor="text1"/>
                <w:sz w:val="24"/>
              </w:rPr>
            </w:pPr>
            <w:r w:rsidRPr="009F36EE">
              <w:rPr>
                <w:rFonts w:asciiTheme="majorHAnsi" w:hAnsiTheme="majorHAnsi" w:cstheme="majorHAnsi"/>
                <w:color w:val="000000" w:themeColor="text1"/>
                <w:sz w:val="24"/>
              </w:rPr>
              <w:t>XUẤT KHẨU, THƯƠNG MẠI</w:t>
            </w:r>
          </w:p>
        </w:tc>
      </w:tr>
      <w:tr w:rsidR="005F7A84" w:rsidRPr="009F36EE" w14:paraId="63F6EBAC" w14:textId="77777777" w:rsidTr="00A518EF">
        <w:trPr>
          <w:trHeight w:val="454"/>
        </w:trPr>
        <w:tc>
          <w:tcPr>
            <w:tcW w:w="9072" w:type="dxa"/>
            <w:gridSpan w:val="3"/>
            <w:shd w:val="clear" w:color="auto" w:fill="FFFF00"/>
            <w:vAlign w:val="center"/>
          </w:tcPr>
          <w:p w14:paraId="7F5E6934" w14:textId="77777777" w:rsidR="007E40FF" w:rsidRPr="009F36EE" w:rsidRDefault="007E40FF" w:rsidP="0006565D">
            <w:pPr>
              <w:tabs>
                <w:tab w:val="left" w:pos="1993"/>
              </w:tabs>
              <w:spacing w:line="324" w:lineRule="auto"/>
              <w:ind w:firstLine="0"/>
              <w:rPr>
                <w:rFonts w:asciiTheme="majorHAnsi" w:hAnsiTheme="majorHAnsi" w:cstheme="majorHAnsi"/>
                <w:i/>
                <w:iCs/>
                <w:color w:val="000000" w:themeColor="text1"/>
                <w:sz w:val="24"/>
                <w:szCs w:val="24"/>
              </w:rPr>
            </w:pPr>
            <w:r w:rsidRPr="009F36EE">
              <w:rPr>
                <w:rFonts w:asciiTheme="majorHAnsi" w:hAnsiTheme="majorHAnsi" w:cstheme="majorHAnsi"/>
                <w:i/>
                <w:iCs/>
                <w:color w:val="000000" w:themeColor="text1"/>
                <w:sz w:val="24"/>
                <w:szCs w:val="24"/>
              </w:rPr>
              <w:t>Cấp độ quốc gia</w:t>
            </w:r>
          </w:p>
        </w:tc>
      </w:tr>
      <w:tr w:rsidR="005F7A84" w:rsidRPr="009F36EE" w14:paraId="78FF2500" w14:textId="77777777" w:rsidTr="00A518EF">
        <w:tc>
          <w:tcPr>
            <w:tcW w:w="1673" w:type="dxa"/>
          </w:tcPr>
          <w:p w14:paraId="12BC0206" w14:textId="77777777" w:rsidR="007E40FF" w:rsidRPr="009F36EE" w:rsidRDefault="007E40FF" w:rsidP="0006565D">
            <w:pPr>
              <w:pStyle w:val="NormalWeb"/>
              <w:adjustRightInd w:val="0"/>
              <w:snapToGrid w:val="0"/>
              <w:spacing w:line="324" w:lineRule="auto"/>
              <w:ind w:left="0" w:right="0"/>
              <w:rPr>
                <w:rFonts w:asciiTheme="majorHAnsi" w:hAnsiTheme="majorHAnsi" w:cstheme="majorHAnsi"/>
                <w:color w:val="000000" w:themeColor="text1"/>
                <w:sz w:val="24"/>
              </w:rPr>
            </w:pPr>
            <w:r w:rsidRPr="009F36EE">
              <w:rPr>
                <w:rFonts w:asciiTheme="majorHAnsi" w:hAnsiTheme="majorHAnsi" w:cstheme="majorHAnsi"/>
                <w:color w:val="000000" w:themeColor="text1"/>
                <w:sz w:val="24"/>
              </w:rPr>
              <w:t>Lê Danh Vĩnh (2014)</w:t>
            </w:r>
          </w:p>
          <w:p w14:paraId="51A6602B" w14:textId="77777777" w:rsidR="007E40FF" w:rsidRPr="009F36EE" w:rsidRDefault="007E40FF" w:rsidP="00B01821">
            <w:pPr>
              <w:pStyle w:val="NormalWeb"/>
              <w:numPr>
                <w:ilvl w:val="0"/>
                <w:numId w:val="6"/>
              </w:numPr>
              <w:adjustRightInd w:val="0"/>
              <w:snapToGrid w:val="0"/>
              <w:spacing w:line="324" w:lineRule="auto"/>
              <w:ind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4"/>
              </w:rPr>
              <w:t>2 nhóm</w:t>
            </w:r>
          </w:p>
          <w:p w14:paraId="76C4301A" w14:textId="77777777" w:rsidR="007E40FF" w:rsidRPr="009F36EE" w:rsidRDefault="007E40FF" w:rsidP="00B01821">
            <w:pPr>
              <w:pStyle w:val="NormalWeb"/>
              <w:numPr>
                <w:ilvl w:val="0"/>
                <w:numId w:val="6"/>
              </w:numPr>
              <w:adjustRightInd w:val="0"/>
              <w:snapToGrid w:val="0"/>
              <w:spacing w:line="324" w:lineRule="auto"/>
              <w:ind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7 yếu tố</w:t>
            </w:r>
          </w:p>
          <w:p w14:paraId="5F765785" w14:textId="77777777" w:rsidR="007E40FF" w:rsidRPr="009F36EE" w:rsidRDefault="007E40FF" w:rsidP="0006565D">
            <w:pPr>
              <w:pStyle w:val="NormalWeb"/>
              <w:adjustRightInd w:val="0"/>
              <w:snapToGrid w:val="0"/>
              <w:spacing w:line="324" w:lineRule="auto"/>
              <w:ind w:left="0" w:right="0"/>
              <w:rPr>
                <w:rFonts w:asciiTheme="majorHAnsi" w:hAnsiTheme="majorHAnsi" w:cstheme="majorHAnsi"/>
                <w:color w:val="000000" w:themeColor="text1"/>
                <w:sz w:val="24"/>
              </w:rPr>
            </w:pPr>
          </w:p>
        </w:tc>
        <w:tc>
          <w:tcPr>
            <w:tcW w:w="1843" w:type="dxa"/>
          </w:tcPr>
          <w:p w14:paraId="5A086FBE" w14:textId="77777777" w:rsidR="007E40FF" w:rsidRPr="009F36EE" w:rsidRDefault="007E40FF" w:rsidP="0006565D">
            <w:pPr>
              <w:pStyle w:val="NormalWeb"/>
              <w:adjustRightInd w:val="0"/>
              <w:snapToGrid w:val="0"/>
              <w:spacing w:line="324" w:lineRule="auto"/>
              <w:ind w:left="0" w:right="0"/>
              <w:rPr>
                <w:rFonts w:asciiTheme="majorHAnsi" w:hAnsiTheme="majorHAnsi" w:cstheme="majorHAnsi"/>
                <w:color w:val="000000" w:themeColor="text1"/>
                <w:sz w:val="24"/>
              </w:rPr>
            </w:pPr>
            <w:r w:rsidRPr="009F36EE">
              <w:rPr>
                <w:rFonts w:asciiTheme="majorHAnsi" w:hAnsiTheme="majorHAnsi" w:cstheme="majorHAnsi"/>
                <w:color w:val="000000" w:themeColor="text1"/>
                <w:sz w:val="24"/>
              </w:rPr>
              <w:t>Phát triển xuất nhập khẩu bền vững của Việt Nam</w:t>
            </w:r>
          </w:p>
        </w:tc>
        <w:tc>
          <w:tcPr>
            <w:tcW w:w="5556" w:type="dxa"/>
          </w:tcPr>
          <w:p w14:paraId="10B3B17B" w14:textId="77777777" w:rsidR="007E40FF" w:rsidRPr="009F36EE" w:rsidRDefault="007E40FF" w:rsidP="0006565D">
            <w:pPr>
              <w:tabs>
                <w:tab w:val="left" w:pos="1993"/>
              </w:tabs>
              <w:spacing w:line="324" w:lineRule="auto"/>
              <w:ind w:firstLine="0"/>
              <w:rPr>
                <w:rFonts w:asciiTheme="majorHAnsi" w:hAnsiTheme="majorHAnsi" w:cstheme="majorHAnsi"/>
                <w:b/>
                <w:bCs/>
                <w:color w:val="000000" w:themeColor="text1"/>
                <w:sz w:val="24"/>
                <w:szCs w:val="24"/>
              </w:rPr>
            </w:pPr>
            <w:r w:rsidRPr="009F36EE">
              <w:rPr>
                <w:rFonts w:asciiTheme="majorHAnsi" w:hAnsiTheme="majorHAnsi" w:cstheme="majorHAnsi"/>
                <w:b/>
                <w:bCs/>
                <w:color w:val="000000" w:themeColor="text1"/>
                <w:sz w:val="24"/>
                <w:szCs w:val="24"/>
              </w:rPr>
              <w:t xml:space="preserve">Các nhân tố mang tính quốc tế: </w:t>
            </w:r>
          </w:p>
          <w:p w14:paraId="58AC6CE9" w14:textId="77777777" w:rsidR="007E40FF" w:rsidRPr="009F36EE" w:rsidRDefault="007E40FF" w:rsidP="00B01821">
            <w:pPr>
              <w:pStyle w:val="ListParagraph"/>
              <w:numPr>
                <w:ilvl w:val="0"/>
                <w:numId w:val="14"/>
              </w:numPr>
              <w:tabs>
                <w:tab w:val="left" w:pos="1993"/>
              </w:tabs>
              <w:spacing w:line="324" w:lineRule="auto"/>
              <w:ind w:left="0" w:firstLine="0"/>
              <w:contextualSpacing w:val="0"/>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Tự do hóa thương mại và hội nhập kinh tế quốc tế</w:t>
            </w:r>
          </w:p>
          <w:p w14:paraId="69DB0D72" w14:textId="77777777" w:rsidR="007E40FF" w:rsidRPr="009F36EE" w:rsidRDefault="007E40FF" w:rsidP="00B01821">
            <w:pPr>
              <w:pStyle w:val="ListParagraph"/>
              <w:numPr>
                <w:ilvl w:val="0"/>
                <w:numId w:val="14"/>
              </w:numPr>
              <w:tabs>
                <w:tab w:val="left" w:pos="1993"/>
              </w:tabs>
              <w:spacing w:line="324" w:lineRule="auto"/>
              <w:ind w:left="0" w:firstLine="0"/>
              <w:contextualSpacing w:val="0"/>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Gia tăng trách nhiệm của quốc gia trong việc xử lý các vấn đề toàn cầu</w:t>
            </w:r>
          </w:p>
          <w:p w14:paraId="139FB059" w14:textId="77777777" w:rsidR="007E40FF" w:rsidRPr="009F36EE" w:rsidRDefault="007E40FF" w:rsidP="00B01821">
            <w:pPr>
              <w:pStyle w:val="ListParagraph"/>
              <w:numPr>
                <w:ilvl w:val="0"/>
                <w:numId w:val="14"/>
              </w:numPr>
              <w:tabs>
                <w:tab w:val="left" w:pos="1993"/>
              </w:tabs>
              <w:spacing w:line="324" w:lineRule="auto"/>
              <w:ind w:left="0" w:firstLine="0"/>
              <w:contextualSpacing w:val="0"/>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Các nhân tố khác</w:t>
            </w:r>
          </w:p>
          <w:p w14:paraId="703D0951" w14:textId="77777777" w:rsidR="007E40FF" w:rsidRPr="009F36EE" w:rsidRDefault="007E40FF" w:rsidP="0006565D">
            <w:pPr>
              <w:tabs>
                <w:tab w:val="left" w:pos="1993"/>
              </w:tabs>
              <w:spacing w:line="324" w:lineRule="auto"/>
              <w:ind w:firstLine="0"/>
              <w:rPr>
                <w:rFonts w:asciiTheme="majorHAnsi" w:hAnsiTheme="majorHAnsi" w:cstheme="majorHAnsi"/>
                <w:b/>
                <w:bCs/>
                <w:color w:val="000000" w:themeColor="text1"/>
                <w:sz w:val="24"/>
                <w:szCs w:val="24"/>
              </w:rPr>
            </w:pPr>
            <w:r w:rsidRPr="009F36EE">
              <w:rPr>
                <w:rFonts w:asciiTheme="majorHAnsi" w:hAnsiTheme="majorHAnsi" w:cstheme="majorHAnsi"/>
                <w:b/>
                <w:bCs/>
                <w:color w:val="000000" w:themeColor="text1"/>
                <w:sz w:val="24"/>
                <w:szCs w:val="24"/>
              </w:rPr>
              <w:t>Các nhân tố mang tính quốc gia:</w:t>
            </w:r>
          </w:p>
          <w:p w14:paraId="709B5119" w14:textId="77777777" w:rsidR="007E40FF" w:rsidRPr="009F36EE" w:rsidRDefault="007E40FF" w:rsidP="00B01821">
            <w:pPr>
              <w:pStyle w:val="ListParagraph"/>
              <w:numPr>
                <w:ilvl w:val="0"/>
                <w:numId w:val="14"/>
              </w:numPr>
              <w:tabs>
                <w:tab w:val="left" w:pos="1993"/>
              </w:tabs>
              <w:spacing w:line="324" w:lineRule="auto"/>
              <w:ind w:left="0" w:firstLine="0"/>
              <w:contextualSpacing w:val="0"/>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Các nhân tố về thể chế, chính sách</w:t>
            </w:r>
          </w:p>
          <w:p w14:paraId="118322D9" w14:textId="77777777" w:rsidR="007E40FF" w:rsidRPr="009F36EE" w:rsidRDefault="007E40FF" w:rsidP="00B01821">
            <w:pPr>
              <w:pStyle w:val="ListParagraph"/>
              <w:numPr>
                <w:ilvl w:val="0"/>
                <w:numId w:val="14"/>
              </w:numPr>
              <w:tabs>
                <w:tab w:val="left" w:pos="1993"/>
              </w:tabs>
              <w:spacing w:line="324" w:lineRule="auto"/>
              <w:ind w:left="0" w:firstLine="0"/>
              <w:contextualSpacing w:val="0"/>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Các nhân tố về công nghệ, cơ sở hạ tầng kinh tế - kỹ thuật, vốn</w:t>
            </w:r>
          </w:p>
          <w:p w14:paraId="6EDC8E8F" w14:textId="77777777" w:rsidR="007E40FF" w:rsidRPr="009F36EE" w:rsidRDefault="007E40FF" w:rsidP="00B01821">
            <w:pPr>
              <w:pStyle w:val="ListParagraph"/>
              <w:numPr>
                <w:ilvl w:val="0"/>
                <w:numId w:val="14"/>
              </w:numPr>
              <w:tabs>
                <w:tab w:val="left" w:pos="1993"/>
              </w:tabs>
              <w:spacing w:line="324" w:lineRule="auto"/>
              <w:ind w:left="0" w:firstLine="0"/>
              <w:contextualSpacing w:val="0"/>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Nhân tố con người</w:t>
            </w:r>
          </w:p>
          <w:p w14:paraId="6338115E" w14:textId="109BF269" w:rsidR="007E40FF" w:rsidRPr="009F36EE" w:rsidRDefault="007E40FF" w:rsidP="00B01821">
            <w:pPr>
              <w:pStyle w:val="ListParagraph"/>
              <w:numPr>
                <w:ilvl w:val="0"/>
                <w:numId w:val="14"/>
              </w:numPr>
              <w:tabs>
                <w:tab w:val="left" w:pos="1993"/>
              </w:tabs>
              <w:spacing w:line="324" w:lineRule="auto"/>
              <w:ind w:left="0" w:firstLine="0"/>
              <w:contextualSpacing w:val="0"/>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 xml:space="preserve">Các nhân tố về chính trị, văn hóa, xã hội và các nhân tố khác </w:t>
            </w:r>
          </w:p>
        </w:tc>
      </w:tr>
      <w:tr w:rsidR="005F7A84" w:rsidRPr="009F36EE" w14:paraId="0ADD1AD3" w14:textId="77777777" w:rsidTr="00A518EF">
        <w:tc>
          <w:tcPr>
            <w:tcW w:w="1673" w:type="dxa"/>
          </w:tcPr>
          <w:p w14:paraId="6F3B79BE" w14:textId="77777777" w:rsidR="007E40FF" w:rsidRPr="009F36EE" w:rsidRDefault="007E40FF" w:rsidP="0006565D">
            <w:pPr>
              <w:pStyle w:val="NormalWeb"/>
              <w:adjustRightInd w:val="0"/>
              <w:snapToGrid w:val="0"/>
              <w:spacing w:line="324" w:lineRule="auto"/>
              <w:ind w:left="0" w:right="0"/>
              <w:rPr>
                <w:rFonts w:asciiTheme="majorHAnsi" w:hAnsiTheme="majorHAnsi" w:cstheme="majorHAnsi"/>
                <w:color w:val="000000" w:themeColor="text1"/>
                <w:sz w:val="24"/>
              </w:rPr>
            </w:pPr>
            <w:r w:rsidRPr="009F36EE">
              <w:rPr>
                <w:rFonts w:asciiTheme="majorHAnsi" w:hAnsiTheme="majorHAnsi" w:cstheme="majorHAnsi"/>
                <w:color w:val="000000" w:themeColor="text1"/>
                <w:sz w:val="24"/>
              </w:rPr>
              <w:t>Hồ Trung Thanh (2009)</w:t>
            </w:r>
          </w:p>
          <w:p w14:paraId="57BA5AE5" w14:textId="77777777" w:rsidR="007E40FF" w:rsidRPr="009F36EE" w:rsidRDefault="007E40FF" w:rsidP="00B01821">
            <w:pPr>
              <w:pStyle w:val="NormalWeb"/>
              <w:numPr>
                <w:ilvl w:val="0"/>
                <w:numId w:val="6"/>
              </w:numPr>
              <w:adjustRightInd w:val="0"/>
              <w:snapToGrid w:val="0"/>
              <w:spacing w:line="324" w:lineRule="auto"/>
              <w:ind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4"/>
              </w:rPr>
              <w:t>2 nhóm</w:t>
            </w:r>
          </w:p>
          <w:p w14:paraId="233DDA2F" w14:textId="77777777" w:rsidR="007E40FF" w:rsidRPr="009F36EE" w:rsidRDefault="007E40FF" w:rsidP="00B01821">
            <w:pPr>
              <w:pStyle w:val="NormalWeb"/>
              <w:numPr>
                <w:ilvl w:val="0"/>
                <w:numId w:val="6"/>
              </w:numPr>
              <w:adjustRightInd w:val="0"/>
              <w:snapToGrid w:val="0"/>
              <w:spacing w:line="324" w:lineRule="auto"/>
              <w:ind w:right="0"/>
              <w:rPr>
                <w:rFonts w:asciiTheme="majorHAnsi" w:hAnsiTheme="majorHAnsi" w:cstheme="majorHAnsi"/>
                <w:color w:val="000000" w:themeColor="text1"/>
                <w:sz w:val="22"/>
                <w:szCs w:val="22"/>
              </w:rPr>
            </w:pPr>
            <w:r w:rsidRPr="009F36EE">
              <w:rPr>
                <w:rFonts w:asciiTheme="majorHAnsi" w:hAnsiTheme="majorHAnsi" w:cstheme="majorHAnsi"/>
                <w:color w:val="000000" w:themeColor="text1"/>
                <w:sz w:val="22"/>
                <w:szCs w:val="22"/>
              </w:rPr>
              <w:t>6 yếu tố</w:t>
            </w:r>
          </w:p>
          <w:p w14:paraId="16E8127F" w14:textId="77777777" w:rsidR="007E40FF" w:rsidRPr="009F36EE" w:rsidRDefault="007E40FF" w:rsidP="0006565D">
            <w:pPr>
              <w:pStyle w:val="NormalWeb"/>
              <w:adjustRightInd w:val="0"/>
              <w:snapToGrid w:val="0"/>
              <w:spacing w:line="324" w:lineRule="auto"/>
              <w:ind w:left="0" w:right="0"/>
              <w:rPr>
                <w:rFonts w:asciiTheme="majorHAnsi" w:hAnsiTheme="majorHAnsi" w:cstheme="majorHAnsi"/>
                <w:color w:val="000000" w:themeColor="text1"/>
                <w:sz w:val="24"/>
              </w:rPr>
            </w:pPr>
          </w:p>
        </w:tc>
        <w:tc>
          <w:tcPr>
            <w:tcW w:w="1843" w:type="dxa"/>
          </w:tcPr>
          <w:p w14:paraId="601A484F" w14:textId="77777777" w:rsidR="007E40FF" w:rsidRPr="009F36EE" w:rsidRDefault="007E40FF" w:rsidP="0006565D">
            <w:pPr>
              <w:pStyle w:val="NormalWeb"/>
              <w:adjustRightInd w:val="0"/>
              <w:snapToGrid w:val="0"/>
              <w:spacing w:line="324" w:lineRule="auto"/>
              <w:ind w:left="0" w:right="0"/>
              <w:rPr>
                <w:rFonts w:asciiTheme="majorHAnsi" w:hAnsiTheme="majorHAnsi" w:cstheme="majorHAnsi"/>
                <w:color w:val="000000" w:themeColor="text1"/>
                <w:sz w:val="24"/>
              </w:rPr>
            </w:pPr>
            <w:r w:rsidRPr="009F36EE">
              <w:rPr>
                <w:rFonts w:asciiTheme="majorHAnsi" w:hAnsiTheme="majorHAnsi" w:cstheme="majorHAnsi"/>
                <w:color w:val="000000" w:themeColor="text1"/>
                <w:sz w:val="24"/>
              </w:rPr>
              <w:t xml:space="preserve">Xuất khẩu bền vững trong hội nhập kinh tế quốc tế </w:t>
            </w:r>
          </w:p>
        </w:tc>
        <w:tc>
          <w:tcPr>
            <w:tcW w:w="5556" w:type="dxa"/>
          </w:tcPr>
          <w:p w14:paraId="6B54E50D" w14:textId="77777777" w:rsidR="007E40FF" w:rsidRPr="009F36EE" w:rsidRDefault="007E40FF" w:rsidP="0006565D">
            <w:pPr>
              <w:tabs>
                <w:tab w:val="left" w:pos="1993"/>
              </w:tabs>
              <w:spacing w:line="324" w:lineRule="auto"/>
              <w:ind w:firstLine="0"/>
              <w:rPr>
                <w:rFonts w:asciiTheme="majorHAnsi" w:hAnsiTheme="majorHAnsi" w:cstheme="majorHAnsi"/>
                <w:b/>
                <w:bCs/>
                <w:color w:val="000000" w:themeColor="text1"/>
                <w:sz w:val="24"/>
                <w:szCs w:val="24"/>
              </w:rPr>
            </w:pPr>
            <w:r w:rsidRPr="009F36EE">
              <w:rPr>
                <w:rFonts w:asciiTheme="majorHAnsi" w:hAnsiTheme="majorHAnsi" w:cstheme="majorHAnsi"/>
                <w:b/>
                <w:bCs/>
                <w:color w:val="000000" w:themeColor="text1"/>
                <w:sz w:val="24"/>
                <w:szCs w:val="24"/>
              </w:rPr>
              <w:t xml:space="preserve">Các nhân tố quốc tế: </w:t>
            </w:r>
          </w:p>
          <w:p w14:paraId="32E40235" w14:textId="77777777" w:rsidR="007E40FF" w:rsidRPr="009F36EE" w:rsidRDefault="007E40FF" w:rsidP="00B01821">
            <w:pPr>
              <w:pStyle w:val="ListParagraph"/>
              <w:numPr>
                <w:ilvl w:val="0"/>
                <w:numId w:val="16"/>
              </w:numPr>
              <w:tabs>
                <w:tab w:val="left" w:pos="343"/>
              </w:tabs>
              <w:spacing w:line="324" w:lineRule="auto"/>
              <w:ind w:left="0" w:firstLine="0"/>
              <w:contextualSpacing w:val="0"/>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Tự do hóa thương mại và hội nhập kinh tế quốc tế</w:t>
            </w:r>
          </w:p>
          <w:p w14:paraId="7035870A" w14:textId="77777777" w:rsidR="007E40FF" w:rsidRPr="009F36EE" w:rsidRDefault="007E40FF" w:rsidP="00B01821">
            <w:pPr>
              <w:pStyle w:val="ListParagraph"/>
              <w:numPr>
                <w:ilvl w:val="0"/>
                <w:numId w:val="16"/>
              </w:numPr>
              <w:tabs>
                <w:tab w:val="left" w:pos="343"/>
              </w:tabs>
              <w:spacing w:line="324" w:lineRule="auto"/>
              <w:ind w:left="0" w:firstLine="0"/>
              <w:contextualSpacing w:val="0"/>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Gia tăng trách nhiệm của quốc gia trong việc xử lý các vấn đề toàn cầu</w:t>
            </w:r>
          </w:p>
          <w:p w14:paraId="508A7807" w14:textId="66DAF4D0" w:rsidR="007E40FF" w:rsidRPr="009F36EE" w:rsidRDefault="007E40FF" w:rsidP="00B01821">
            <w:pPr>
              <w:pStyle w:val="ListParagraph"/>
              <w:numPr>
                <w:ilvl w:val="0"/>
                <w:numId w:val="16"/>
              </w:numPr>
              <w:tabs>
                <w:tab w:val="left" w:pos="343"/>
              </w:tabs>
              <w:spacing w:line="324" w:lineRule="auto"/>
              <w:ind w:left="0" w:firstLine="0"/>
              <w:contextualSpacing w:val="0"/>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Các nhân tố khác như khủng hoảng tài chính, năng lượng, lương thực, xung đột</w:t>
            </w:r>
            <w:r w:rsidR="00680ACE" w:rsidRPr="009F36EE">
              <w:rPr>
                <w:rFonts w:asciiTheme="majorHAnsi" w:hAnsiTheme="majorHAnsi" w:cstheme="majorHAnsi"/>
                <w:color w:val="000000" w:themeColor="text1"/>
                <w:sz w:val="24"/>
                <w:szCs w:val="24"/>
              </w:rPr>
              <w:t xml:space="preserve"> </w:t>
            </w:r>
            <w:r w:rsidRPr="009F36EE">
              <w:rPr>
                <w:rFonts w:asciiTheme="majorHAnsi" w:hAnsiTheme="majorHAnsi" w:cstheme="majorHAnsi"/>
                <w:color w:val="000000" w:themeColor="text1"/>
                <w:sz w:val="24"/>
                <w:szCs w:val="24"/>
              </w:rPr>
              <w:t xml:space="preserve">sắc tộc, khủng hoảng chính trị, dịch bệnh, dịch hại </w:t>
            </w:r>
          </w:p>
          <w:p w14:paraId="6B2B85DF" w14:textId="77777777" w:rsidR="007E40FF" w:rsidRPr="009F36EE" w:rsidRDefault="007E40FF" w:rsidP="0006565D">
            <w:pPr>
              <w:tabs>
                <w:tab w:val="left" w:pos="1993"/>
              </w:tabs>
              <w:spacing w:line="324" w:lineRule="auto"/>
              <w:ind w:firstLine="0"/>
              <w:rPr>
                <w:rFonts w:asciiTheme="majorHAnsi" w:hAnsiTheme="majorHAnsi" w:cstheme="majorHAnsi"/>
                <w:b/>
                <w:bCs/>
                <w:color w:val="000000" w:themeColor="text1"/>
                <w:sz w:val="24"/>
                <w:szCs w:val="24"/>
              </w:rPr>
            </w:pPr>
            <w:r w:rsidRPr="009F36EE">
              <w:rPr>
                <w:rFonts w:asciiTheme="majorHAnsi" w:hAnsiTheme="majorHAnsi" w:cstheme="majorHAnsi"/>
                <w:b/>
                <w:bCs/>
                <w:color w:val="000000" w:themeColor="text1"/>
                <w:sz w:val="24"/>
                <w:szCs w:val="24"/>
              </w:rPr>
              <w:t>Các nhân tố trong nước:</w:t>
            </w:r>
          </w:p>
          <w:p w14:paraId="7FBBBA56" w14:textId="77777777" w:rsidR="007E40FF" w:rsidRPr="009F36EE" w:rsidRDefault="007E40FF" w:rsidP="00B01821">
            <w:pPr>
              <w:pStyle w:val="ListParagraph"/>
              <w:numPr>
                <w:ilvl w:val="0"/>
                <w:numId w:val="16"/>
              </w:numPr>
              <w:tabs>
                <w:tab w:val="left" w:pos="343"/>
              </w:tabs>
              <w:spacing w:line="324" w:lineRule="auto"/>
              <w:ind w:left="0" w:firstLine="0"/>
              <w:contextualSpacing w:val="0"/>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 xml:space="preserve">Ban hành và thực hiện các mục tiêu kinh tế, môi trường và xã hội, thứ tự ưu tiên thực hiện các mục tiêu này trong từng giai đoạn nhất định. </w:t>
            </w:r>
          </w:p>
          <w:p w14:paraId="5FE87F09" w14:textId="77777777" w:rsidR="007E40FF" w:rsidRPr="009F36EE" w:rsidRDefault="007E40FF" w:rsidP="00B01821">
            <w:pPr>
              <w:pStyle w:val="ListParagraph"/>
              <w:numPr>
                <w:ilvl w:val="0"/>
                <w:numId w:val="16"/>
              </w:numPr>
              <w:tabs>
                <w:tab w:val="left" w:pos="343"/>
              </w:tabs>
              <w:spacing w:line="324" w:lineRule="auto"/>
              <w:ind w:left="0" w:firstLine="0"/>
              <w:contextualSpacing w:val="0"/>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 xml:space="preserve">Các yếu tố năng lực cạnh tranh của doanh nghiệp; công nghệ, cơ sở hạ tầng; chất lượng nguồn nhân lực. </w:t>
            </w:r>
          </w:p>
          <w:p w14:paraId="3F53BF42" w14:textId="5AF92015" w:rsidR="007E40FF" w:rsidRPr="009F36EE" w:rsidRDefault="007E40FF" w:rsidP="00B01821">
            <w:pPr>
              <w:pStyle w:val="ListParagraph"/>
              <w:numPr>
                <w:ilvl w:val="0"/>
                <w:numId w:val="16"/>
              </w:numPr>
              <w:tabs>
                <w:tab w:val="left" w:pos="343"/>
              </w:tabs>
              <w:spacing w:line="324" w:lineRule="auto"/>
              <w:ind w:left="0" w:firstLine="0"/>
              <w:contextualSpacing w:val="0"/>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Các yếu tố điều kiện tự nhiên, thể chế, bối cảnh chính trị, yếu tố văn hóa, xã hội</w:t>
            </w:r>
          </w:p>
        </w:tc>
      </w:tr>
      <w:tr w:rsidR="005F7A84" w:rsidRPr="009F36EE" w14:paraId="67D41371" w14:textId="77777777" w:rsidTr="00A518EF">
        <w:tc>
          <w:tcPr>
            <w:tcW w:w="1673" w:type="dxa"/>
          </w:tcPr>
          <w:p w14:paraId="5F5ACDF1" w14:textId="77777777" w:rsidR="007E40FF" w:rsidRPr="009F36EE" w:rsidRDefault="007E40FF" w:rsidP="0006565D">
            <w:pPr>
              <w:pStyle w:val="NormalWeb"/>
              <w:adjustRightInd w:val="0"/>
              <w:snapToGrid w:val="0"/>
              <w:spacing w:line="324" w:lineRule="auto"/>
              <w:ind w:left="0" w:right="0"/>
              <w:rPr>
                <w:rFonts w:asciiTheme="majorHAnsi" w:hAnsiTheme="majorHAnsi" w:cstheme="majorHAnsi"/>
                <w:color w:val="000000" w:themeColor="text1"/>
                <w:sz w:val="24"/>
              </w:rPr>
            </w:pPr>
            <w:r w:rsidRPr="009F36EE">
              <w:rPr>
                <w:rFonts w:asciiTheme="majorHAnsi" w:hAnsiTheme="majorHAnsi" w:cstheme="majorHAnsi"/>
                <w:color w:val="000000" w:themeColor="text1"/>
                <w:sz w:val="24"/>
              </w:rPr>
              <w:t>Nguyễn Thị Quỳnh Hoa (2019)</w:t>
            </w:r>
          </w:p>
          <w:p w14:paraId="399B86B8" w14:textId="77777777" w:rsidR="007E40FF" w:rsidRPr="009F36EE" w:rsidRDefault="007E40FF" w:rsidP="0006565D">
            <w:pPr>
              <w:pStyle w:val="NormalWeb"/>
              <w:adjustRightInd w:val="0"/>
              <w:snapToGrid w:val="0"/>
              <w:spacing w:line="324" w:lineRule="auto"/>
              <w:ind w:left="0" w:right="0"/>
              <w:rPr>
                <w:rFonts w:asciiTheme="majorHAnsi" w:hAnsiTheme="majorHAnsi" w:cstheme="majorHAnsi"/>
                <w:color w:val="000000" w:themeColor="text1"/>
                <w:sz w:val="24"/>
              </w:rPr>
            </w:pPr>
            <w:r w:rsidRPr="009F36EE">
              <w:rPr>
                <w:rFonts w:asciiTheme="majorHAnsi" w:hAnsiTheme="majorHAnsi" w:cstheme="majorHAnsi"/>
                <w:color w:val="000000" w:themeColor="text1"/>
                <w:sz w:val="24"/>
              </w:rPr>
              <w:t>3 nhóm các yếu tố</w:t>
            </w:r>
          </w:p>
        </w:tc>
        <w:tc>
          <w:tcPr>
            <w:tcW w:w="1843" w:type="dxa"/>
          </w:tcPr>
          <w:p w14:paraId="1E8C1777" w14:textId="77777777" w:rsidR="007E40FF" w:rsidRPr="009F36EE" w:rsidRDefault="007E40FF" w:rsidP="0006565D">
            <w:pPr>
              <w:pStyle w:val="NormalWeb"/>
              <w:adjustRightInd w:val="0"/>
              <w:snapToGrid w:val="0"/>
              <w:spacing w:line="324" w:lineRule="auto"/>
              <w:ind w:left="0" w:right="0"/>
              <w:rPr>
                <w:rFonts w:asciiTheme="majorHAnsi" w:hAnsiTheme="majorHAnsi" w:cstheme="majorHAnsi"/>
                <w:color w:val="000000" w:themeColor="text1"/>
                <w:sz w:val="24"/>
              </w:rPr>
            </w:pPr>
            <w:r w:rsidRPr="009F36EE">
              <w:rPr>
                <w:rFonts w:asciiTheme="majorHAnsi" w:hAnsiTheme="majorHAnsi" w:cstheme="majorHAnsi"/>
                <w:color w:val="000000" w:themeColor="text1"/>
                <w:sz w:val="24"/>
              </w:rPr>
              <w:t>Phát triển xuất khẩu bền vững mặt hàng thủy sản</w:t>
            </w:r>
          </w:p>
        </w:tc>
        <w:tc>
          <w:tcPr>
            <w:tcW w:w="5556" w:type="dxa"/>
          </w:tcPr>
          <w:p w14:paraId="7F6CE2CE" w14:textId="77777777" w:rsidR="007E40FF" w:rsidRPr="009F36EE" w:rsidRDefault="007E40FF" w:rsidP="00B01821">
            <w:pPr>
              <w:pStyle w:val="ListParagraph"/>
              <w:numPr>
                <w:ilvl w:val="0"/>
                <w:numId w:val="15"/>
              </w:numPr>
              <w:tabs>
                <w:tab w:val="left" w:pos="485"/>
                <w:tab w:val="left" w:pos="1993"/>
              </w:tabs>
              <w:spacing w:line="324" w:lineRule="auto"/>
              <w:ind w:left="0" w:firstLine="0"/>
              <w:contextualSpacing w:val="0"/>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Các yếu tố về thể chế, chính sách</w:t>
            </w:r>
          </w:p>
          <w:p w14:paraId="0F45E9FB" w14:textId="77777777" w:rsidR="007E40FF" w:rsidRPr="009F36EE" w:rsidRDefault="007E40FF" w:rsidP="00B01821">
            <w:pPr>
              <w:pStyle w:val="ListParagraph"/>
              <w:numPr>
                <w:ilvl w:val="0"/>
                <w:numId w:val="15"/>
              </w:numPr>
              <w:tabs>
                <w:tab w:val="left" w:pos="485"/>
                <w:tab w:val="left" w:pos="1993"/>
              </w:tabs>
              <w:spacing w:line="324" w:lineRule="auto"/>
              <w:ind w:left="0" w:firstLine="0"/>
              <w:contextualSpacing w:val="0"/>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 xml:space="preserve">Các yếu tố về công nghệ, cơ sở hạ tầng kinh tế - kỹ thuật, vốn </w:t>
            </w:r>
          </w:p>
          <w:p w14:paraId="082E0074" w14:textId="77777777" w:rsidR="007E40FF" w:rsidRPr="009F36EE" w:rsidRDefault="007E40FF" w:rsidP="00B01821">
            <w:pPr>
              <w:pStyle w:val="ListParagraph"/>
              <w:numPr>
                <w:ilvl w:val="0"/>
                <w:numId w:val="15"/>
              </w:numPr>
              <w:tabs>
                <w:tab w:val="left" w:pos="485"/>
                <w:tab w:val="left" w:pos="1993"/>
              </w:tabs>
              <w:spacing w:line="324" w:lineRule="auto"/>
              <w:ind w:left="0" w:firstLine="0"/>
              <w:contextualSpacing w:val="0"/>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Các yếu tố khác (về nguồn nhân lực, chính trị, văn hóa, xã hội)</w:t>
            </w:r>
          </w:p>
        </w:tc>
      </w:tr>
      <w:tr w:rsidR="005F7A84" w:rsidRPr="009F36EE" w14:paraId="0FE68931" w14:textId="77777777" w:rsidTr="00A518EF">
        <w:tc>
          <w:tcPr>
            <w:tcW w:w="1673" w:type="dxa"/>
          </w:tcPr>
          <w:p w14:paraId="4DFAC3D2" w14:textId="77777777" w:rsidR="007E40FF" w:rsidRPr="009F36EE" w:rsidRDefault="007E40FF" w:rsidP="0006565D">
            <w:pPr>
              <w:pStyle w:val="NormalWeb"/>
              <w:adjustRightInd w:val="0"/>
              <w:snapToGrid w:val="0"/>
              <w:spacing w:line="324" w:lineRule="auto"/>
              <w:ind w:left="0" w:right="0"/>
              <w:rPr>
                <w:rFonts w:asciiTheme="majorHAnsi" w:hAnsiTheme="majorHAnsi" w:cstheme="majorHAnsi"/>
                <w:color w:val="000000" w:themeColor="text1"/>
                <w:sz w:val="24"/>
              </w:rPr>
            </w:pPr>
            <w:r w:rsidRPr="009F36EE">
              <w:rPr>
                <w:rFonts w:asciiTheme="majorHAnsi" w:hAnsiTheme="majorHAnsi" w:cstheme="majorHAnsi"/>
                <w:color w:val="000000" w:themeColor="text1"/>
                <w:sz w:val="24"/>
              </w:rPr>
              <w:t xml:space="preserve">Lê Nguyễn Diệu Anh (2020) </w:t>
            </w:r>
          </w:p>
          <w:p w14:paraId="28372D1A" w14:textId="77777777" w:rsidR="007E40FF" w:rsidRPr="009F36EE" w:rsidRDefault="007E40FF" w:rsidP="0006565D">
            <w:pPr>
              <w:pStyle w:val="NormalWeb"/>
              <w:adjustRightInd w:val="0"/>
              <w:snapToGrid w:val="0"/>
              <w:spacing w:line="324" w:lineRule="auto"/>
              <w:ind w:left="0" w:right="0"/>
              <w:rPr>
                <w:rFonts w:asciiTheme="majorHAnsi" w:hAnsiTheme="majorHAnsi" w:cstheme="majorHAnsi"/>
                <w:color w:val="000000" w:themeColor="text1"/>
                <w:sz w:val="24"/>
              </w:rPr>
            </w:pPr>
            <w:r w:rsidRPr="009F36EE">
              <w:rPr>
                <w:rFonts w:asciiTheme="majorHAnsi" w:hAnsiTheme="majorHAnsi" w:cstheme="majorHAnsi"/>
                <w:color w:val="000000" w:themeColor="text1"/>
                <w:sz w:val="24"/>
              </w:rPr>
              <w:t>3 nhóm các yếu tố</w:t>
            </w:r>
          </w:p>
          <w:p w14:paraId="67CA01CE" w14:textId="77777777" w:rsidR="007E40FF" w:rsidRPr="009F36EE" w:rsidRDefault="007E40FF" w:rsidP="0006565D">
            <w:pPr>
              <w:pStyle w:val="NormalWeb"/>
              <w:adjustRightInd w:val="0"/>
              <w:snapToGrid w:val="0"/>
              <w:spacing w:line="324" w:lineRule="auto"/>
              <w:ind w:left="0" w:right="0"/>
              <w:rPr>
                <w:rFonts w:asciiTheme="majorHAnsi" w:hAnsiTheme="majorHAnsi" w:cstheme="majorHAnsi"/>
                <w:color w:val="000000" w:themeColor="text1"/>
                <w:sz w:val="24"/>
              </w:rPr>
            </w:pPr>
          </w:p>
        </w:tc>
        <w:tc>
          <w:tcPr>
            <w:tcW w:w="1843" w:type="dxa"/>
          </w:tcPr>
          <w:p w14:paraId="4BB420FD" w14:textId="77777777" w:rsidR="007E40FF" w:rsidRPr="009F36EE" w:rsidRDefault="007E40FF" w:rsidP="0006565D">
            <w:pPr>
              <w:pStyle w:val="NormalWeb"/>
              <w:adjustRightInd w:val="0"/>
              <w:snapToGrid w:val="0"/>
              <w:spacing w:line="324" w:lineRule="auto"/>
              <w:ind w:left="0" w:right="0"/>
              <w:rPr>
                <w:rFonts w:asciiTheme="majorHAnsi" w:hAnsiTheme="majorHAnsi" w:cstheme="majorHAnsi"/>
                <w:color w:val="000000" w:themeColor="text1"/>
                <w:sz w:val="24"/>
              </w:rPr>
            </w:pPr>
            <w:r w:rsidRPr="009F36EE">
              <w:rPr>
                <w:rFonts w:asciiTheme="majorHAnsi" w:hAnsiTheme="majorHAnsi" w:cstheme="majorHAnsi"/>
                <w:color w:val="000000" w:themeColor="text1"/>
                <w:sz w:val="24"/>
              </w:rPr>
              <w:t>Phát triển thương mại bền vững ở cấp quốc gia</w:t>
            </w:r>
          </w:p>
        </w:tc>
        <w:tc>
          <w:tcPr>
            <w:tcW w:w="5556" w:type="dxa"/>
          </w:tcPr>
          <w:p w14:paraId="58626BFD" w14:textId="77777777" w:rsidR="007E40FF" w:rsidRPr="009F36EE" w:rsidRDefault="007E40FF" w:rsidP="00B01821">
            <w:pPr>
              <w:pStyle w:val="ListParagraph"/>
              <w:numPr>
                <w:ilvl w:val="0"/>
                <w:numId w:val="17"/>
              </w:numPr>
              <w:tabs>
                <w:tab w:val="left" w:pos="485"/>
                <w:tab w:val="left" w:pos="1993"/>
              </w:tabs>
              <w:spacing w:line="324" w:lineRule="auto"/>
              <w:ind w:left="0" w:firstLine="0"/>
              <w:contextualSpacing w:val="0"/>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Nhóm nhân tố thuộc về mô hình phát triển kinh tế</w:t>
            </w:r>
          </w:p>
          <w:p w14:paraId="52D5C032" w14:textId="77777777" w:rsidR="007E40FF" w:rsidRPr="009F36EE" w:rsidRDefault="007E40FF" w:rsidP="00B01821">
            <w:pPr>
              <w:pStyle w:val="ListParagraph"/>
              <w:numPr>
                <w:ilvl w:val="0"/>
                <w:numId w:val="17"/>
              </w:numPr>
              <w:tabs>
                <w:tab w:val="left" w:pos="485"/>
                <w:tab w:val="left" w:pos="1993"/>
              </w:tabs>
              <w:spacing w:line="324" w:lineRule="auto"/>
              <w:ind w:left="0" w:firstLine="0"/>
              <w:contextualSpacing w:val="0"/>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Nhóm nhân tố thuộc về toàn cầu hoá và tự do hoá thương mại</w:t>
            </w:r>
          </w:p>
          <w:p w14:paraId="1011A4A8" w14:textId="4B39B699" w:rsidR="007E40FF" w:rsidRPr="009F36EE" w:rsidRDefault="007E40FF" w:rsidP="00B01821">
            <w:pPr>
              <w:pStyle w:val="ListParagraph"/>
              <w:numPr>
                <w:ilvl w:val="0"/>
                <w:numId w:val="17"/>
              </w:numPr>
              <w:tabs>
                <w:tab w:val="left" w:pos="485"/>
                <w:tab w:val="left" w:pos="1993"/>
              </w:tabs>
              <w:spacing w:line="324" w:lineRule="auto"/>
              <w:ind w:left="0" w:firstLine="0"/>
              <w:contextualSpacing w:val="0"/>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 xml:space="preserve">Nhóm nhân tố thuộc về trình độ phát triển nền kinh tế: lực lượng lao động, </w:t>
            </w:r>
            <w:r w:rsidR="00853127" w:rsidRPr="009F36EE">
              <w:rPr>
                <w:rFonts w:asciiTheme="majorHAnsi" w:hAnsiTheme="majorHAnsi" w:cstheme="majorHAnsi"/>
                <w:color w:val="000000" w:themeColor="text1"/>
                <w:sz w:val="24"/>
                <w:szCs w:val="24"/>
              </w:rPr>
              <w:t>KHCN</w:t>
            </w:r>
            <w:r w:rsidRPr="009F36EE">
              <w:rPr>
                <w:rFonts w:asciiTheme="majorHAnsi" w:hAnsiTheme="majorHAnsi" w:cstheme="majorHAnsi"/>
                <w:color w:val="000000" w:themeColor="text1"/>
                <w:sz w:val="24"/>
                <w:szCs w:val="24"/>
              </w:rPr>
              <w:t>, năng lực cạnh tranh</w:t>
            </w:r>
          </w:p>
        </w:tc>
      </w:tr>
      <w:tr w:rsidR="005F7A84" w:rsidRPr="009F36EE" w14:paraId="50B22AC4" w14:textId="77777777" w:rsidTr="00A518EF">
        <w:trPr>
          <w:trHeight w:val="454"/>
        </w:trPr>
        <w:tc>
          <w:tcPr>
            <w:tcW w:w="9072" w:type="dxa"/>
            <w:gridSpan w:val="3"/>
            <w:shd w:val="clear" w:color="auto" w:fill="FFFF00"/>
            <w:vAlign w:val="center"/>
          </w:tcPr>
          <w:p w14:paraId="1A29CD35" w14:textId="77777777" w:rsidR="007E40FF" w:rsidRPr="009F36EE" w:rsidRDefault="007E40FF" w:rsidP="0006565D">
            <w:pPr>
              <w:tabs>
                <w:tab w:val="left" w:pos="1993"/>
              </w:tabs>
              <w:spacing w:line="324" w:lineRule="auto"/>
              <w:ind w:firstLine="0"/>
              <w:rPr>
                <w:rFonts w:asciiTheme="majorHAnsi" w:hAnsiTheme="majorHAnsi" w:cstheme="majorHAnsi"/>
                <w:i/>
                <w:iCs/>
                <w:color w:val="000000" w:themeColor="text1"/>
                <w:sz w:val="24"/>
                <w:szCs w:val="24"/>
              </w:rPr>
            </w:pPr>
            <w:r w:rsidRPr="009F36EE">
              <w:rPr>
                <w:rFonts w:asciiTheme="majorHAnsi" w:hAnsiTheme="majorHAnsi" w:cstheme="majorHAnsi"/>
                <w:i/>
                <w:iCs/>
                <w:color w:val="000000" w:themeColor="text1"/>
                <w:sz w:val="24"/>
                <w:szCs w:val="24"/>
              </w:rPr>
              <w:t>Cấp độ địa phương (tỉnh, thành phố)</w:t>
            </w:r>
          </w:p>
        </w:tc>
      </w:tr>
      <w:tr w:rsidR="005F7A84" w:rsidRPr="009F36EE" w14:paraId="22506F82" w14:textId="77777777" w:rsidTr="00A518EF">
        <w:tc>
          <w:tcPr>
            <w:tcW w:w="1673" w:type="dxa"/>
          </w:tcPr>
          <w:p w14:paraId="5E1F8A1A" w14:textId="77777777" w:rsidR="007E40FF" w:rsidRPr="009F36EE" w:rsidRDefault="007E40FF" w:rsidP="0006565D">
            <w:pPr>
              <w:pStyle w:val="NormalWeb"/>
              <w:adjustRightInd w:val="0"/>
              <w:snapToGrid w:val="0"/>
              <w:spacing w:line="324" w:lineRule="auto"/>
              <w:ind w:left="0" w:right="0"/>
              <w:rPr>
                <w:rFonts w:asciiTheme="majorHAnsi" w:hAnsiTheme="majorHAnsi" w:cstheme="majorHAnsi"/>
                <w:color w:val="000000" w:themeColor="text1"/>
                <w:sz w:val="24"/>
              </w:rPr>
            </w:pPr>
            <w:r w:rsidRPr="009F36EE">
              <w:rPr>
                <w:rFonts w:asciiTheme="majorHAnsi" w:hAnsiTheme="majorHAnsi" w:cstheme="majorHAnsi"/>
                <w:color w:val="000000" w:themeColor="text1"/>
                <w:sz w:val="24"/>
              </w:rPr>
              <w:t>Dương Thị Tình (2015)</w:t>
            </w:r>
          </w:p>
          <w:p w14:paraId="7B01ECAC" w14:textId="77777777" w:rsidR="007E40FF" w:rsidRPr="009F36EE" w:rsidRDefault="007E40FF" w:rsidP="0006565D">
            <w:pPr>
              <w:pStyle w:val="NormalWeb"/>
              <w:adjustRightInd w:val="0"/>
              <w:snapToGrid w:val="0"/>
              <w:spacing w:line="324" w:lineRule="auto"/>
              <w:ind w:left="0" w:right="0"/>
              <w:rPr>
                <w:rFonts w:asciiTheme="majorHAnsi" w:hAnsiTheme="majorHAnsi" w:cstheme="majorHAnsi"/>
                <w:color w:val="000000" w:themeColor="text1"/>
                <w:sz w:val="24"/>
              </w:rPr>
            </w:pPr>
            <w:r w:rsidRPr="009F36EE">
              <w:rPr>
                <w:rFonts w:asciiTheme="majorHAnsi" w:hAnsiTheme="majorHAnsi" w:cstheme="majorHAnsi"/>
                <w:color w:val="000000" w:themeColor="text1"/>
                <w:sz w:val="24"/>
              </w:rPr>
              <w:t>6 yếu tố</w:t>
            </w:r>
          </w:p>
        </w:tc>
        <w:tc>
          <w:tcPr>
            <w:tcW w:w="1843" w:type="dxa"/>
          </w:tcPr>
          <w:p w14:paraId="13E16B89" w14:textId="77777777" w:rsidR="007E40FF" w:rsidRPr="009F36EE" w:rsidRDefault="007E40FF" w:rsidP="0006565D">
            <w:pPr>
              <w:pStyle w:val="NormalWeb"/>
              <w:adjustRightInd w:val="0"/>
              <w:snapToGrid w:val="0"/>
              <w:spacing w:line="324" w:lineRule="auto"/>
              <w:ind w:left="0" w:right="0"/>
              <w:rPr>
                <w:rFonts w:asciiTheme="majorHAnsi" w:hAnsiTheme="majorHAnsi" w:cstheme="majorHAnsi"/>
                <w:color w:val="000000" w:themeColor="text1"/>
                <w:sz w:val="24"/>
              </w:rPr>
            </w:pPr>
            <w:r w:rsidRPr="009F36EE">
              <w:rPr>
                <w:rFonts w:asciiTheme="majorHAnsi" w:hAnsiTheme="majorHAnsi" w:cstheme="majorHAnsi"/>
                <w:color w:val="000000" w:themeColor="text1"/>
                <w:sz w:val="24"/>
              </w:rPr>
              <w:t>Phát triển thương mại bền vững ở cấp độ tỉnh</w:t>
            </w:r>
          </w:p>
        </w:tc>
        <w:tc>
          <w:tcPr>
            <w:tcW w:w="5556" w:type="dxa"/>
          </w:tcPr>
          <w:p w14:paraId="49E733B8" w14:textId="77777777" w:rsidR="007E40FF" w:rsidRPr="009F36EE" w:rsidRDefault="007E40FF" w:rsidP="00B01821">
            <w:pPr>
              <w:pStyle w:val="ListParagraph"/>
              <w:numPr>
                <w:ilvl w:val="0"/>
                <w:numId w:val="18"/>
              </w:numPr>
              <w:tabs>
                <w:tab w:val="left" w:pos="485"/>
              </w:tabs>
              <w:spacing w:line="324" w:lineRule="auto"/>
              <w:ind w:left="0" w:firstLine="0"/>
              <w:contextualSpacing w:val="0"/>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Hội nhập quốc tế</w:t>
            </w:r>
          </w:p>
          <w:p w14:paraId="45B80896" w14:textId="77777777" w:rsidR="007E40FF" w:rsidRPr="009F36EE" w:rsidRDefault="007E40FF" w:rsidP="00B01821">
            <w:pPr>
              <w:pStyle w:val="ListParagraph"/>
              <w:numPr>
                <w:ilvl w:val="0"/>
                <w:numId w:val="18"/>
              </w:numPr>
              <w:tabs>
                <w:tab w:val="left" w:pos="485"/>
              </w:tabs>
              <w:spacing w:line="324" w:lineRule="auto"/>
              <w:ind w:left="0" w:firstLine="0"/>
              <w:contextualSpacing w:val="0"/>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Thể chế thương mại</w:t>
            </w:r>
          </w:p>
          <w:p w14:paraId="402E4E2A" w14:textId="77777777" w:rsidR="007E40FF" w:rsidRPr="009F36EE" w:rsidRDefault="007E40FF" w:rsidP="00B01821">
            <w:pPr>
              <w:pStyle w:val="ListParagraph"/>
              <w:numPr>
                <w:ilvl w:val="0"/>
                <w:numId w:val="18"/>
              </w:numPr>
              <w:tabs>
                <w:tab w:val="left" w:pos="485"/>
              </w:tabs>
              <w:spacing w:line="324" w:lineRule="auto"/>
              <w:ind w:left="0" w:firstLine="0"/>
              <w:contextualSpacing w:val="0"/>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Điều kiện tự nhiên</w:t>
            </w:r>
          </w:p>
          <w:p w14:paraId="4B797BC5" w14:textId="77777777" w:rsidR="007E40FF" w:rsidRPr="009F36EE" w:rsidRDefault="007E40FF" w:rsidP="00B01821">
            <w:pPr>
              <w:pStyle w:val="ListParagraph"/>
              <w:numPr>
                <w:ilvl w:val="0"/>
                <w:numId w:val="18"/>
              </w:numPr>
              <w:tabs>
                <w:tab w:val="left" w:pos="485"/>
              </w:tabs>
              <w:spacing w:line="324" w:lineRule="auto"/>
              <w:ind w:left="0" w:firstLine="0"/>
              <w:contextualSpacing w:val="0"/>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Nguồn nhân lực thương mại</w:t>
            </w:r>
          </w:p>
          <w:p w14:paraId="0E8E1E98" w14:textId="77777777" w:rsidR="007E40FF" w:rsidRPr="009F36EE" w:rsidRDefault="007E40FF" w:rsidP="00B01821">
            <w:pPr>
              <w:pStyle w:val="ListParagraph"/>
              <w:numPr>
                <w:ilvl w:val="0"/>
                <w:numId w:val="18"/>
              </w:numPr>
              <w:tabs>
                <w:tab w:val="left" w:pos="485"/>
              </w:tabs>
              <w:spacing w:line="324" w:lineRule="auto"/>
              <w:ind w:left="0" w:firstLine="0"/>
              <w:contextualSpacing w:val="0"/>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Cơ sở hạ tầng thương mại</w:t>
            </w:r>
          </w:p>
          <w:p w14:paraId="7D386184" w14:textId="3C3D32F1" w:rsidR="007E40FF" w:rsidRPr="009F36EE" w:rsidRDefault="00853127" w:rsidP="00B01821">
            <w:pPr>
              <w:pStyle w:val="ListParagraph"/>
              <w:numPr>
                <w:ilvl w:val="0"/>
                <w:numId w:val="18"/>
              </w:numPr>
              <w:tabs>
                <w:tab w:val="left" w:pos="485"/>
              </w:tabs>
              <w:spacing w:line="324" w:lineRule="auto"/>
              <w:ind w:left="0" w:firstLine="0"/>
              <w:contextualSpacing w:val="0"/>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KHCN</w:t>
            </w:r>
            <w:r w:rsidR="007E40FF" w:rsidRPr="009F36EE">
              <w:rPr>
                <w:rFonts w:asciiTheme="majorHAnsi" w:hAnsiTheme="majorHAnsi" w:cstheme="majorHAnsi"/>
                <w:color w:val="000000" w:themeColor="text1"/>
                <w:sz w:val="24"/>
                <w:szCs w:val="24"/>
              </w:rPr>
              <w:t xml:space="preserve"> trong thương mại </w:t>
            </w:r>
          </w:p>
          <w:p w14:paraId="7701FCE9" w14:textId="77777777" w:rsidR="007E40FF" w:rsidRPr="009F36EE" w:rsidRDefault="007E40FF" w:rsidP="003033CB">
            <w:pPr>
              <w:pStyle w:val="ListParagraph"/>
              <w:numPr>
                <w:ilvl w:val="0"/>
                <w:numId w:val="73"/>
              </w:numPr>
              <w:tabs>
                <w:tab w:val="left" w:pos="485"/>
              </w:tabs>
              <w:spacing w:line="324" w:lineRule="auto"/>
              <w:rPr>
                <w:rFonts w:asciiTheme="majorHAnsi" w:hAnsiTheme="majorHAnsi" w:cstheme="majorHAnsi"/>
                <w:color w:val="000000" w:themeColor="text1"/>
                <w:sz w:val="24"/>
                <w:szCs w:val="24"/>
              </w:rPr>
            </w:pPr>
          </w:p>
        </w:tc>
      </w:tr>
      <w:tr w:rsidR="005F7A84" w:rsidRPr="009F36EE" w14:paraId="2DF4E83A" w14:textId="77777777" w:rsidTr="00A518EF">
        <w:tc>
          <w:tcPr>
            <w:tcW w:w="1673" w:type="dxa"/>
          </w:tcPr>
          <w:p w14:paraId="02D28142" w14:textId="77777777" w:rsidR="007E40FF" w:rsidRPr="009F36EE" w:rsidRDefault="007E40FF" w:rsidP="0006565D">
            <w:pPr>
              <w:pStyle w:val="NormalWeb"/>
              <w:adjustRightInd w:val="0"/>
              <w:snapToGrid w:val="0"/>
              <w:spacing w:line="324" w:lineRule="auto"/>
              <w:ind w:left="0" w:right="0"/>
              <w:rPr>
                <w:rFonts w:asciiTheme="majorHAnsi" w:hAnsiTheme="majorHAnsi" w:cstheme="majorHAnsi"/>
                <w:color w:val="000000" w:themeColor="text1"/>
                <w:sz w:val="24"/>
              </w:rPr>
            </w:pPr>
            <w:r w:rsidRPr="009F36EE">
              <w:rPr>
                <w:rFonts w:asciiTheme="majorHAnsi" w:hAnsiTheme="majorHAnsi" w:cstheme="majorHAnsi"/>
                <w:color w:val="000000" w:themeColor="text1"/>
                <w:sz w:val="24"/>
              </w:rPr>
              <w:t>Vũ Thị Nữ (2020)</w:t>
            </w:r>
          </w:p>
          <w:p w14:paraId="60B568D6" w14:textId="77777777" w:rsidR="007E40FF" w:rsidRPr="009F36EE" w:rsidRDefault="007E40FF" w:rsidP="0006565D">
            <w:pPr>
              <w:pStyle w:val="NormalWeb"/>
              <w:adjustRightInd w:val="0"/>
              <w:snapToGrid w:val="0"/>
              <w:spacing w:line="324" w:lineRule="auto"/>
              <w:ind w:left="0" w:right="0"/>
              <w:rPr>
                <w:rFonts w:asciiTheme="majorHAnsi" w:hAnsiTheme="majorHAnsi" w:cstheme="majorHAnsi"/>
                <w:color w:val="000000" w:themeColor="text1"/>
                <w:sz w:val="24"/>
              </w:rPr>
            </w:pPr>
            <w:r w:rsidRPr="009F36EE">
              <w:rPr>
                <w:rFonts w:asciiTheme="majorHAnsi" w:hAnsiTheme="majorHAnsi" w:cstheme="majorHAnsi"/>
                <w:color w:val="000000" w:themeColor="text1"/>
                <w:sz w:val="24"/>
              </w:rPr>
              <w:t>5 yếu tố</w:t>
            </w:r>
          </w:p>
        </w:tc>
        <w:tc>
          <w:tcPr>
            <w:tcW w:w="1843" w:type="dxa"/>
          </w:tcPr>
          <w:p w14:paraId="2A83CBDD" w14:textId="77777777" w:rsidR="007E40FF" w:rsidRPr="009F36EE" w:rsidRDefault="007E40FF" w:rsidP="0006565D">
            <w:pPr>
              <w:pStyle w:val="NormalWeb"/>
              <w:adjustRightInd w:val="0"/>
              <w:snapToGrid w:val="0"/>
              <w:spacing w:line="324" w:lineRule="auto"/>
              <w:ind w:left="0" w:right="0"/>
              <w:rPr>
                <w:rFonts w:asciiTheme="majorHAnsi" w:hAnsiTheme="majorHAnsi" w:cstheme="majorHAnsi"/>
                <w:color w:val="000000" w:themeColor="text1"/>
                <w:sz w:val="24"/>
              </w:rPr>
            </w:pPr>
            <w:r w:rsidRPr="009F36EE">
              <w:rPr>
                <w:rFonts w:asciiTheme="majorHAnsi" w:hAnsiTheme="majorHAnsi" w:cstheme="majorHAnsi"/>
                <w:color w:val="000000" w:themeColor="text1"/>
                <w:sz w:val="24"/>
              </w:rPr>
              <w:t>Phát triển thương mại bền vững cấp tỉnh</w:t>
            </w:r>
          </w:p>
        </w:tc>
        <w:tc>
          <w:tcPr>
            <w:tcW w:w="5556" w:type="dxa"/>
          </w:tcPr>
          <w:p w14:paraId="1D3099E8" w14:textId="77777777" w:rsidR="007E40FF" w:rsidRPr="009F36EE" w:rsidRDefault="007E40FF" w:rsidP="00B01821">
            <w:pPr>
              <w:pStyle w:val="ListParagraph"/>
              <w:numPr>
                <w:ilvl w:val="0"/>
                <w:numId w:val="13"/>
              </w:numPr>
              <w:tabs>
                <w:tab w:val="left" w:pos="485"/>
              </w:tabs>
              <w:spacing w:line="324" w:lineRule="auto"/>
              <w:ind w:left="0" w:firstLine="0"/>
              <w:contextualSpacing w:val="0"/>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Môi trường thể chế, pháp luật phát triển thương mại</w:t>
            </w:r>
          </w:p>
          <w:p w14:paraId="6C8D0ABB" w14:textId="77777777" w:rsidR="007E40FF" w:rsidRPr="009F36EE" w:rsidRDefault="007E40FF" w:rsidP="00B01821">
            <w:pPr>
              <w:pStyle w:val="ListParagraph"/>
              <w:numPr>
                <w:ilvl w:val="0"/>
                <w:numId w:val="13"/>
              </w:numPr>
              <w:tabs>
                <w:tab w:val="left" w:pos="485"/>
              </w:tabs>
              <w:spacing w:line="324" w:lineRule="auto"/>
              <w:ind w:left="0" w:firstLine="0"/>
              <w:contextualSpacing w:val="0"/>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 xml:space="preserve">Cơ sở hạ tầng thương mại </w:t>
            </w:r>
          </w:p>
          <w:p w14:paraId="79E1A3A3" w14:textId="77777777" w:rsidR="007E40FF" w:rsidRPr="009F36EE" w:rsidRDefault="007E40FF" w:rsidP="00B01821">
            <w:pPr>
              <w:pStyle w:val="ListParagraph"/>
              <w:numPr>
                <w:ilvl w:val="0"/>
                <w:numId w:val="13"/>
              </w:numPr>
              <w:tabs>
                <w:tab w:val="left" w:pos="485"/>
              </w:tabs>
              <w:spacing w:line="324" w:lineRule="auto"/>
              <w:ind w:left="0" w:firstLine="0"/>
              <w:contextualSpacing w:val="0"/>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 xml:space="preserve">Hệ thống các doanh nghiệp thương mại </w:t>
            </w:r>
          </w:p>
          <w:p w14:paraId="604FA038" w14:textId="77777777" w:rsidR="007E40FF" w:rsidRPr="009F36EE" w:rsidRDefault="007E40FF" w:rsidP="00B01821">
            <w:pPr>
              <w:pStyle w:val="ListParagraph"/>
              <w:numPr>
                <w:ilvl w:val="0"/>
                <w:numId w:val="13"/>
              </w:numPr>
              <w:tabs>
                <w:tab w:val="left" w:pos="485"/>
              </w:tabs>
              <w:spacing w:line="324" w:lineRule="auto"/>
              <w:ind w:left="0" w:firstLine="0"/>
              <w:contextualSpacing w:val="0"/>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Thị trường thương mại</w:t>
            </w:r>
          </w:p>
          <w:p w14:paraId="643059E1" w14:textId="4555A3D8" w:rsidR="007E40FF" w:rsidRPr="009F36EE" w:rsidRDefault="007E40FF" w:rsidP="00B01821">
            <w:pPr>
              <w:pStyle w:val="ListParagraph"/>
              <w:numPr>
                <w:ilvl w:val="0"/>
                <w:numId w:val="13"/>
              </w:numPr>
              <w:tabs>
                <w:tab w:val="left" w:pos="485"/>
              </w:tabs>
              <w:spacing w:line="324" w:lineRule="auto"/>
              <w:ind w:left="0" w:firstLine="0"/>
              <w:contextualSpacing w:val="0"/>
              <w:rPr>
                <w:rFonts w:asciiTheme="majorHAnsi" w:hAnsiTheme="majorHAnsi" w:cstheme="majorHAnsi"/>
                <w:color w:val="000000" w:themeColor="text1"/>
                <w:sz w:val="24"/>
                <w:szCs w:val="24"/>
              </w:rPr>
            </w:pPr>
            <w:r w:rsidRPr="009F36EE">
              <w:rPr>
                <w:rFonts w:asciiTheme="majorHAnsi" w:hAnsiTheme="majorHAnsi" w:cstheme="majorHAnsi"/>
                <w:color w:val="000000" w:themeColor="text1"/>
                <w:sz w:val="24"/>
                <w:szCs w:val="24"/>
              </w:rPr>
              <w:t>Nguồn nhân lực thương mạ</w:t>
            </w:r>
          </w:p>
        </w:tc>
      </w:tr>
    </w:tbl>
    <w:p w14:paraId="1FD1F4AD" w14:textId="3D49359F" w:rsidR="007E40FF" w:rsidRPr="009F36EE" w:rsidRDefault="007E40FF" w:rsidP="00680ACE">
      <w:pPr>
        <w:pStyle w:val="ListParagraph"/>
        <w:numPr>
          <w:ilvl w:val="0"/>
          <w:numId w:val="0"/>
        </w:numPr>
        <w:spacing w:line="324" w:lineRule="auto"/>
        <w:contextualSpacing w:val="0"/>
        <w:rPr>
          <w:b/>
          <w:color w:val="000000" w:themeColor="text1"/>
          <w:szCs w:val="26"/>
        </w:rPr>
      </w:pPr>
    </w:p>
    <w:p w14:paraId="54A440F3" w14:textId="77777777" w:rsidR="00D572F9" w:rsidRPr="009F36EE" w:rsidRDefault="00D572F9" w:rsidP="0006565D">
      <w:pPr>
        <w:spacing w:line="324" w:lineRule="auto"/>
        <w:ind w:firstLine="0"/>
        <w:rPr>
          <w:b/>
          <w:color w:val="000000" w:themeColor="text1"/>
          <w:szCs w:val="26"/>
        </w:rPr>
      </w:pPr>
      <w:r w:rsidRPr="009F36EE">
        <w:rPr>
          <w:b/>
          <w:color w:val="000000" w:themeColor="text1"/>
          <w:szCs w:val="26"/>
        </w:rPr>
        <w:br w:type="page"/>
      </w:r>
    </w:p>
    <w:p w14:paraId="3C5C9BA5" w14:textId="4ED16E64" w:rsidR="00D572F9" w:rsidRPr="009F36EE" w:rsidRDefault="0035393C" w:rsidP="00B01821">
      <w:pPr>
        <w:pStyle w:val="ListParagraph"/>
        <w:numPr>
          <w:ilvl w:val="0"/>
          <w:numId w:val="54"/>
        </w:numPr>
        <w:spacing w:line="324" w:lineRule="auto"/>
        <w:rPr>
          <w:rFonts w:asciiTheme="majorHAnsi" w:hAnsiTheme="majorHAnsi" w:cstheme="majorHAnsi"/>
          <w:b/>
          <w:bCs/>
          <w:color w:val="000000" w:themeColor="text1"/>
          <w:szCs w:val="26"/>
        </w:rPr>
      </w:pPr>
      <w:r w:rsidRPr="009F36EE">
        <w:rPr>
          <w:rFonts w:asciiTheme="majorHAnsi" w:hAnsiTheme="majorHAnsi" w:cstheme="majorHAnsi"/>
          <w:b/>
          <w:bCs/>
          <w:color w:val="000000" w:themeColor="text1"/>
          <w:szCs w:val="26"/>
        </w:rPr>
        <w:t xml:space="preserve">CÁC </w:t>
      </w:r>
      <w:r w:rsidR="00266ADA" w:rsidRPr="009F36EE">
        <w:rPr>
          <w:rFonts w:asciiTheme="majorHAnsi" w:hAnsiTheme="majorHAnsi" w:cstheme="majorHAnsi"/>
          <w:b/>
          <w:bCs/>
          <w:color w:val="000000" w:themeColor="text1"/>
          <w:szCs w:val="26"/>
        </w:rPr>
        <w:t>NHÂN TỐ ẢNH HƯỞNG</w:t>
      </w:r>
      <w:r w:rsidR="0017129D" w:rsidRPr="009F36EE">
        <w:rPr>
          <w:rFonts w:asciiTheme="majorHAnsi" w:hAnsiTheme="majorHAnsi" w:cstheme="majorHAnsi"/>
          <w:b/>
          <w:bCs/>
          <w:color w:val="000000" w:themeColor="text1"/>
          <w:szCs w:val="26"/>
        </w:rPr>
        <w:t>, THANG ĐO VÀ GIÁ TRỊ THỐNG KÊ MÔ TẢ TRƯỚC KHI CHẠY EFA</w:t>
      </w:r>
    </w:p>
    <w:tbl>
      <w:tblPr>
        <w:tblStyle w:val="TableGrid"/>
        <w:tblW w:w="9127" w:type="dxa"/>
        <w:tblInd w:w="-5" w:type="dxa"/>
        <w:tblLook w:val="04A0" w:firstRow="1" w:lastRow="0" w:firstColumn="1" w:lastColumn="0" w:noHBand="0" w:noVBand="1"/>
      </w:tblPr>
      <w:tblGrid>
        <w:gridCol w:w="986"/>
        <w:gridCol w:w="1991"/>
        <w:gridCol w:w="3119"/>
        <w:gridCol w:w="837"/>
        <w:gridCol w:w="736"/>
        <w:gridCol w:w="722"/>
        <w:gridCol w:w="736"/>
      </w:tblGrid>
      <w:tr w:rsidR="005F7A84" w:rsidRPr="009F36EE" w14:paraId="13EBFA6B" w14:textId="77777777" w:rsidTr="000F44AF">
        <w:trPr>
          <w:tblHeader/>
        </w:trPr>
        <w:tc>
          <w:tcPr>
            <w:tcW w:w="986" w:type="dxa"/>
            <w:vMerge w:val="restart"/>
            <w:shd w:val="clear" w:color="auto" w:fill="C5E0B3" w:themeFill="accent6" w:themeFillTint="66"/>
            <w:vAlign w:val="center"/>
          </w:tcPr>
          <w:p w14:paraId="47CBDBF6"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Mã hóa</w:t>
            </w:r>
          </w:p>
        </w:tc>
        <w:tc>
          <w:tcPr>
            <w:tcW w:w="1991" w:type="dxa"/>
            <w:vMerge w:val="restart"/>
            <w:shd w:val="clear" w:color="auto" w:fill="C5E0B3" w:themeFill="accent6" w:themeFillTint="66"/>
            <w:vAlign w:val="center"/>
          </w:tcPr>
          <w:p w14:paraId="72C25018" w14:textId="4B808B63" w:rsidR="00D572F9" w:rsidRPr="009F36EE" w:rsidRDefault="007955D8" w:rsidP="0006565D">
            <w:pPr>
              <w:spacing w:line="324" w:lineRule="auto"/>
              <w:ind w:firstLine="0"/>
              <w:jc w:val="center"/>
              <w:rPr>
                <w:color w:val="000000" w:themeColor="text1"/>
                <w:szCs w:val="26"/>
              </w:rPr>
            </w:pPr>
            <w:r w:rsidRPr="009F36EE">
              <w:rPr>
                <w:color w:val="000000" w:themeColor="text1"/>
                <w:szCs w:val="26"/>
              </w:rPr>
              <w:t xml:space="preserve">Nhân </w:t>
            </w:r>
            <w:r w:rsidR="00D572F9" w:rsidRPr="009F36EE">
              <w:rPr>
                <w:color w:val="000000" w:themeColor="text1"/>
                <w:szCs w:val="26"/>
              </w:rPr>
              <w:t>tố/</w:t>
            </w:r>
          </w:p>
          <w:p w14:paraId="23879FDB"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Thang đo</w:t>
            </w:r>
          </w:p>
        </w:tc>
        <w:tc>
          <w:tcPr>
            <w:tcW w:w="3119" w:type="dxa"/>
            <w:vMerge w:val="restart"/>
            <w:shd w:val="clear" w:color="auto" w:fill="C5E0B3" w:themeFill="accent6" w:themeFillTint="66"/>
            <w:vAlign w:val="center"/>
          </w:tcPr>
          <w:p w14:paraId="250C6735"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Nguồn</w:t>
            </w:r>
          </w:p>
        </w:tc>
        <w:tc>
          <w:tcPr>
            <w:tcW w:w="837" w:type="dxa"/>
            <w:tcBorders>
              <w:right w:val="nil"/>
            </w:tcBorders>
            <w:shd w:val="clear" w:color="auto" w:fill="C5E0B3" w:themeFill="accent6" w:themeFillTint="66"/>
            <w:vAlign w:val="center"/>
          </w:tcPr>
          <w:p w14:paraId="67E01D24" w14:textId="77777777" w:rsidR="00D572F9" w:rsidRPr="009F36EE" w:rsidRDefault="00D572F9" w:rsidP="0006565D">
            <w:pPr>
              <w:spacing w:line="324" w:lineRule="auto"/>
              <w:ind w:firstLine="0"/>
              <w:jc w:val="right"/>
              <w:rPr>
                <w:color w:val="000000" w:themeColor="text1"/>
                <w:szCs w:val="26"/>
              </w:rPr>
            </w:pPr>
            <w:r w:rsidRPr="009F36EE">
              <w:rPr>
                <w:color w:val="000000" w:themeColor="text1"/>
                <w:szCs w:val="26"/>
              </w:rPr>
              <w:t>191</w:t>
            </w:r>
          </w:p>
        </w:tc>
        <w:tc>
          <w:tcPr>
            <w:tcW w:w="736" w:type="dxa"/>
            <w:tcBorders>
              <w:left w:val="nil"/>
            </w:tcBorders>
            <w:shd w:val="clear" w:color="auto" w:fill="C5E0B3" w:themeFill="accent6" w:themeFillTint="66"/>
            <w:vAlign w:val="center"/>
          </w:tcPr>
          <w:p w14:paraId="1BCAD375"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DN</w:t>
            </w:r>
          </w:p>
        </w:tc>
        <w:tc>
          <w:tcPr>
            <w:tcW w:w="722" w:type="dxa"/>
            <w:tcBorders>
              <w:right w:val="nil"/>
            </w:tcBorders>
            <w:shd w:val="clear" w:color="auto" w:fill="C5E0B3" w:themeFill="accent6" w:themeFillTint="66"/>
            <w:vAlign w:val="center"/>
          </w:tcPr>
          <w:p w14:paraId="4F1F0020" w14:textId="77777777" w:rsidR="00D572F9" w:rsidRPr="009F36EE" w:rsidRDefault="00D572F9" w:rsidP="0006565D">
            <w:pPr>
              <w:spacing w:line="324" w:lineRule="auto"/>
              <w:ind w:firstLine="0"/>
              <w:jc w:val="right"/>
              <w:rPr>
                <w:color w:val="000000" w:themeColor="text1"/>
                <w:szCs w:val="26"/>
              </w:rPr>
            </w:pPr>
            <w:r w:rsidRPr="009F36EE">
              <w:rPr>
                <w:color w:val="000000" w:themeColor="text1"/>
                <w:szCs w:val="26"/>
              </w:rPr>
              <w:t>30</w:t>
            </w:r>
          </w:p>
        </w:tc>
        <w:tc>
          <w:tcPr>
            <w:tcW w:w="736" w:type="dxa"/>
            <w:tcBorders>
              <w:left w:val="nil"/>
            </w:tcBorders>
            <w:shd w:val="clear" w:color="auto" w:fill="C5E0B3" w:themeFill="accent6" w:themeFillTint="66"/>
            <w:vAlign w:val="center"/>
          </w:tcPr>
          <w:p w14:paraId="7354B68B"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CB</w:t>
            </w:r>
          </w:p>
        </w:tc>
      </w:tr>
      <w:tr w:rsidR="005F7A84" w:rsidRPr="009F36EE" w14:paraId="6936A7E9" w14:textId="77777777" w:rsidTr="000F44AF">
        <w:trPr>
          <w:tblHeader/>
        </w:trPr>
        <w:tc>
          <w:tcPr>
            <w:tcW w:w="986" w:type="dxa"/>
            <w:vMerge/>
            <w:shd w:val="clear" w:color="auto" w:fill="C5E0B3" w:themeFill="accent6" w:themeFillTint="66"/>
          </w:tcPr>
          <w:p w14:paraId="5EF2A187" w14:textId="77777777" w:rsidR="00D572F9" w:rsidRPr="009F36EE" w:rsidRDefault="00D572F9" w:rsidP="0006565D">
            <w:pPr>
              <w:spacing w:line="324" w:lineRule="auto"/>
              <w:ind w:firstLine="0"/>
              <w:rPr>
                <w:color w:val="000000" w:themeColor="text1"/>
                <w:szCs w:val="26"/>
              </w:rPr>
            </w:pPr>
          </w:p>
        </w:tc>
        <w:tc>
          <w:tcPr>
            <w:tcW w:w="1991" w:type="dxa"/>
            <w:vMerge/>
            <w:shd w:val="clear" w:color="auto" w:fill="C5E0B3" w:themeFill="accent6" w:themeFillTint="66"/>
          </w:tcPr>
          <w:p w14:paraId="1D2B9CE6" w14:textId="77777777" w:rsidR="00D572F9" w:rsidRPr="009F36EE" w:rsidRDefault="00D572F9" w:rsidP="0006565D">
            <w:pPr>
              <w:spacing w:line="324" w:lineRule="auto"/>
              <w:ind w:firstLine="0"/>
              <w:rPr>
                <w:color w:val="000000" w:themeColor="text1"/>
                <w:szCs w:val="26"/>
              </w:rPr>
            </w:pPr>
          </w:p>
        </w:tc>
        <w:tc>
          <w:tcPr>
            <w:tcW w:w="3119" w:type="dxa"/>
            <w:vMerge/>
            <w:shd w:val="clear" w:color="auto" w:fill="C5E0B3" w:themeFill="accent6" w:themeFillTint="66"/>
          </w:tcPr>
          <w:p w14:paraId="2D2EE9C4" w14:textId="77777777" w:rsidR="00D572F9" w:rsidRPr="009F36EE" w:rsidRDefault="00D572F9" w:rsidP="0006565D">
            <w:pPr>
              <w:spacing w:line="324" w:lineRule="auto"/>
              <w:ind w:firstLine="0"/>
              <w:rPr>
                <w:color w:val="000000" w:themeColor="text1"/>
                <w:szCs w:val="26"/>
              </w:rPr>
            </w:pPr>
          </w:p>
        </w:tc>
        <w:tc>
          <w:tcPr>
            <w:tcW w:w="837" w:type="dxa"/>
            <w:shd w:val="clear" w:color="auto" w:fill="C5E0B3" w:themeFill="accent6" w:themeFillTint="66"/>
          </w:tcPr>
          <w:p w14:paraId="7BCABF3E"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TBC</w:t>
            </w:r>
          </w:p>
        </w:tc>
        <w:tc>
          <w:tcPr>
            <w:tcW w:w="736" w:type="dxa"/>
            <w:shd w:val="clear" w:color="auto" w:fill="C5E0B3" w:themeFill="accent6" w:themeFillTint="66"/>
          </w:tcPr>
          <w:p w14:paraId="2C17B2D3"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ĐLC</w:t>
            </w:r>
          </w:p>
        </w:tc>
        <w:tc>
          <w:tcPr>
            <w:tcW w:w="722" w:type="dxa"/>
            <w:shd w:val="clear" w:color="auto" w:fill="C5E0B3" w:themeFill="accent6" w:themeFillTint="66"/>
          </w:tcPr>
          <w:p w14:paraId="24340186"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TBC</w:t>
            </w:r>
          </w:p>
        </w:tc>
        <w:tc>
          <w:tcPr>
            <w:tcW w:w="736" w:type="dxa"/>
            <w:shd w:val="clear" w:color="auto" w:fill="C5E0B3" w:themeFill="accent6" w:themeFillTint="66"/>
          </w:tcPr>
          <w:p w14:paraId="7A2B4658"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ĐLC</w:t>
            </w:r>
          </w:p>
        </w:tc>
      </w:tr>
      <w:tr w:rsidR="005F7A84" w:rsidRPr="009F36EE" w14:paraId="2A61BCBD" w14:textId="77777777" w:rsidTr="000F44AF">
        <w:tc>
          <w:tcPr>
            <w:tcW w:w="986" w:type="dxa"/>
          </w:tcPr>
          <w:p w14:paraId="70D47EEB" w14:textId="77777777" w:rsidR="00D572F9" w:rsidRPr="009F36EE" w:rsidRDefault="00D572F9" w:rsidP="0006565D">
            <w:pPr>
              <w:spacing w:line="324" w:lineRule="auto"/>
              <w:ind w:firstLine="0"/>
              <w:rPr>
                <w:b/>
                <w:bCs/>
                <w:color w:val="000000" w:themeColor="text1"/>
                <w:szCs w:val="26"/>
              </w:rPr>
            </w:pPr>
            <w:r w:rsidRPr="009F36EE">
              <w:rPr>
                <w:b/>
                <w:bCs/>
                <w:color w:val="000000" w:themeColor="text1"/>
                <w:szCs w:val="26"/>
              </w:rPr>
              <w:t>HN</w:t>
            </w:r>
          </w:p>
        </w:tc>
        <w:tc>
          <w:tcPr>
            <w:tcW w:w="1991" w:type="dxa"/>
          </w:tcPr>
          <w:p w14:paraId="2315DF14" w14:textId="77777777" w:rsidR="00D572F9" w:rsidRPr="009F36EE" w:rsidRDefault="00D572F9" w:rsidP="0006565D">
            <w:pPr>
              <w:spacing w:line="324" w:lineRule="auto"/>
              <w:ind w:firstLine="0"/>
              <w:rPr>
                <w:color w:val="000000" w:themeColor="text1"/>
                <w:szCs w:val="26"/>
              </w:rPr>
            </w:pPr>
            <w:r w:rsidRPr="009F36EE">
              <w:rPr>
                <w:b/>
                <w:bCs/>
                <w:color w:val="000000" w:themeColor="text1"/>
                <w:szCs w:val="26"/>
              </w:rPr>
              <w:t>Hội nhập quốc tế</w:t>
            </w:r>
          </w:p>
        </w:tc>
        <w:tc>
          <w:tcPr>
            <w:tcW w:w="3119" w:type="dxa"/>
          </w:tcPr>
          <w:p w14:paraId="191BD6B6" w14:textId="77777777" w:rsidR="00D572F9" w:rsidRPr="009F36EE" w:rsidRDefault="00D572F9" w:rsidP="0006565D">
            <w:pPr>
              <w:spacing w:line="324" w:lineRule="auto"/>
              <w:ind w:firstLine="0"/>
              <w:rPr>
                <w:color w:val="000000" w:themeColor="text1"/>
                <w:szCs w:val="26"/>
              </w:rPr>
            </w:pPr>
          </w:p>
        </w:tc>
        <w:tc>
          <w:tcPr>
            <w:tcW w:w="837" w:type="dxa"/>
          </w:tcPr>
          <w:p w14:paraId="5C08D2CA" w14:textId="1E1AAFDC" w:rsidR="00D572F9" w:rsidRPr="009F36EE" w:rsidRDefault="005A5A2F" w:rsidP="0006565D">
            <w:pPr>
              <w:spacing w:line="324" w:lineRule="auto"/>
              <w:ind w:firstLine="0"/>
              <w:jc w:val="center"/>
              <w:rPr>
                <w:b/>
                <w:bCs/>
                <w:color w:val="000000" w:themeColor="text1"/>
                <w:szCs w:val="26"/>
              </w:rPr>
            </w:pPr>
            <w:r w:rsidRPr="009F36EE">
              <w:rPr>
                <w:b/>
                <w:bCs/>
                <w:color w:val="000000" w:themeColor="text1"/>
                <w:szCs w:val="26"/>
              </w:rPr>
              <w:t>2.71</w:t>
            </w:r>
          </w:p>
        </w:tc>
        <w:tc>
          <w:tcPr>
            <w:tcW w:w="736" w:type="dxa"/>
          </w:tcPr>
          <w:p w14:paraId="598B84F2" w14:textId="5171410F" w:rsidR="00D572F9" w:rsidRPr="009F36EE" w:rsidRDefault="005A5A2F" w:rsidP="0006565D">
            <w:pPr>
              <w:spacing w:line="324" w:lineRule="auto"/>
              <w:ind w:firstLine="0"/>
              <w:jc w:val="center"/>
              <w:rPr>
                <w:b/>
                <w:bCs/>
                <w:color w:val="000000" w:themeColor="text1"/>
                <w:szCs w:val="26"/>
              </w:rPr>
            </w:pPr>
            <w:r w:rsidRPr="009F36EE">
              <w:rPr>
                <w:b/>
                <w:bCs/>
                <w:color w:val="000000" w:themeColor="text1"/>
                <w:szCs w:val="26"/>
              </w:rPr>
              <w:t>1.22</w:t>
            </w:r>
          </w:p>
        </w:tc>
        <w:tc>
          <w:tcPr>
            <w:tcW w:w="722" w:type="dxa"/>
          </w:tcPr>
          <w:p w14:paraId="58781187" w14:textId="10048A05" w:rsidR="00D572F9" w:rsidRPr="009F36EE" w:rsidRDefault="005A5A2F" w:rsidP="0006565D">
            <w:pPr>
              <w:spacing w:line="324" w:lineRule="auto"/>
              <w:ind w:firstLine="0"/>
              <w:jc w:val="center"/>
              <w:rPr>
                <w:b/>
                <w:bCs/>
                <w:color w:val="000000" w:themeColor="text1"/>
                <w:szCs w:val="26"/>
              </w:rPr>
            </w:pPr>
            <w:r w:rsidRPr="009F36EE">
              <w:rPr>
                <w:b/>
                <w:bCs/>
                <w:color w:val="000000" w:themeColor="text1"/>
                <w:szCs w:val="26"/>
              </w:rPr>
              <w:t>2.65</w:t>
            </w:r>
          </w:p>
        </w:tc>
        <w:tc>
          <w:tcPr>
            <w:tcW w:w="736" w:type="dxa"/>
          </w:tcPr>
          <w:p w14:paraId="11454B2D" w14:textId="21A95133" w:rsidR="00D572F9" w:rsidRPr="009F36EE" w:rsidRDefault="005A5A2F" w:rsidP="0006565D">
            <w:pPr>
              <w:spacing w:line="324" w:lineRule="auto"/>
              <w:ind w:firstLine="0"/>
              <w:jc w:val="center"/>
              <w:rPr>
                <w:b/>
                <w:bCs/>
                <w:color w:val="000000" w:themeColor="text1"/>
                <w:szCs w:val="26"/>
              </w:rPr>
            </w:pPr>
            <w:r w:rsidRPr="009F36EE">
              <w:rPr>
                <w:b/>
                <w:bCs/>
                <w:color w:val="000000" w:themeColor="text1"/>
                <w:szCs w:val="26"/>
              </w:rPr>
              <w:t>1.21</w:t>
            </w:r>
          </w:p>
        </w:tc>
      </w:tr>
      <w:tr w:rsidR="005F7A84" w:rsidRPr="009F36EE" w14:paraId="7ACB7BAF" w14:textId="77777777" w:rsidTr="000F44AF">
        <w:tc>
          <w:tcPr>
            <w:tcW w:w="986" w:type="dxa"/>
          </w:tcPr>
          <w:p w14:paraId="02926BC4"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HN1</w:t>
            </w:r>
          </w:p>
        </w:tc>
        <w:tc>
          <w:tcPr>
            <w:tcW w:w="1991" w:type="dxa"/>
          </w:tcPr>
          <w:p w14:paraId="463CEE28"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 xml:space="preserve">Tự do hóa thương mại </w:t>
            </w:r>
          </w:p>
        </w:tc>
        <w:tc>
          <w:tcPr>
            <w:tcW w:w="3119" w:type="dxa"/>
          </w:tcPr>
          <w:p w14:paraId="2A8957F7"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Hồ Trung Thanh (2009)</w:t>
            </w:r>
          </w:p>
          <w:p w14:paraId="72006AA1"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Lê Danh Vĩnh (2014)</w:t>
            </w:r>
          </w:p>
          <w:p w14:paraId="1507A2C5"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Dương Thị Tình (2015)</w:t>
            </w:r>
          </w:p>
          <w:p w14:paraId="60FC11D7"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Lê Nguyễn Diệu Anh (2020)</w:t>
            </w:r>
          </w:p>
        </w:tc>
        <w:tc>
          <w:tcPr>
            <w:tcW w:w="837" w:type="dxa"/>
          </w:tcPr>
          <w:p w14:paraId="414560BD" w14:textId="74243F7F" w:rsidR="00D572F9" w:rsidRPr="009F36EE" w:rsidRDefault="000F2FBE" w:rsidP="0006565D">
            <w:pPr>
              <w:spacing w:line="324" w:lineRule="auto"/>
              <w:ind w:firstLine="0"/>
              <w:jc w:val="center"/>
              <w:rPr>
                <w:color w:val="000000" w:themeColor="text1"/>
                <w:szCs w:val="26"/>
              </w:rPr>
            </w:pPr>
            <w:r w:rsidRPr="009F36EE">
              <w:rPr>
                <w:color w:val="000000" w:themeColor="text1"/>
                <w:szCs w:val="26"/>
              </w:rPr>
              <w:t>3.04</w:t>
            </w:r>
          </w:p>
        </w:tc>
        <w:tc>
          <w:tcPr>
            <w:tcW w:w="736" w:type="dxa"/>
          </w:tcPr>
          <w:p w14:paraId="1D9D0143" w14:textId="3F1CBD83" w:rsidR="00D572F9" w:rsidRPr="009F36EE" w:rsidRDefault="000F2FBE" w:rsidP="0006565D">
            <w:pPr>
              <w:spacing w:line="324" w:lineRule="auto"/>
              <w:ind w:firstLine="0"/>
              <w:jc w:val="center"/>
              <w:rPr>
                <w:color w:val="000000" w:themeColor="text1"/>
                <w:szCs w:val="26"/>
              </w:rPr>
            </w:pPr>
            <w:r w:rsidRPr="009F36EE">
              <w:rPr>
                <w:color w:val="000000" w:themeColor="text1"/>
                <w:szCs w:val="26"/>
              </w:rPr>
              <w:t>1.14</w:t>
            </w:r>
          </w:p>
        </w:tc>
        <w:tc>
          <w:tcPr>
            <w:tcW w:w="722" w:type="dxa"/>
          </w:tcPr>
          <w:p w14:paraId="2B462F93" w14:textId="4207FDA9" w:rsidR="00D572F9" w:rsidRPr="009F36EE" w:rsidRDefault="000F2FBE" w:rsidP="0006565D">
            <w:pPr>
              <w:spacing w:line="324" w:lineRule="auto"/>
              <w:ind w:firstLine="0"/>
              <w:jc w:val="center"/>
              <w:rPr>
                <w:color w:val="000000" w:themeColor="text1"/>
                <w:szCs w:val="26"/>
              </w:rPr>
            </w:pPr>
            <w:r w:rsidRPr="009F36EE">
              <w:rPr>
                <w:color w:val="000000" w:themeColor="text1"/>
                <w:szCs w:val="26"/>
              </w:rPr>
              <w:t>3.18</w:t>
            </w:r>
          </w:p>
        </w:tc>
        <w:tc>
          <w:tcPr>
            <w:tcW w:w="736" w:type="dxa"/>
          </w:tcPr>
          <w:p w14:paraId="3E9BD1C6" w14:textId="5DA5431A" w:rsidR="00D572F9" w:rsidRPr="009F36EE" w:rsidRDefault="000F2FBE" w:rsidP="0006565D">
            <w:pPr>
              <w:spacing w:line="324" w:lineRule="auto"/>
              <w:ind w:firstLine="0"/>
              <w:jc w:val="center"/>
              <w:rPr>
                <w:color w:val="000000" w:themeColor="text1"/>
                <w:szCs w:val="26"/>
              </w:rPr>
            </w:pPr>
            <w:r w:rsidRPr="009F36EE">
              <w:rPr>
                <w:color w:val="000000" w:themeColor="text1"/>
                <w:szCs w:val="26"/>
              </w:rPr>
              <w:t>1.25</w:t>
            </w:r>
          </w:p>
        </w:tc>
      </w:tr>
      <w:tr w:rsidR="005F7A84" w:rsidRPr="009F36EE" w14:paraId="436E20B9" w14:textId="77777777" w:rsidTr="000F44AF">
        <w:tc>
          <w:tcPr>
            <w:tcW w:w="986" w:type="dxa"/>
          </w:tcPr>
          <w:p w14:paraId="6B54D1D9"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HN2</w:t>
            </w:r>
          </w:p>
        </w:tc>
        <w:tc>
          <w:tcPr>
            <w:tcW w:w="1991" w:type="dxa"/>
          </w:tcPr>
          <w:p w14:paraId="3003539D"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 xml:space="preserve">Hội nhập kinh tế quốc tế </w:t>
            </w:r>
          </w:p>
        </w:tc>
        <w:tc>
          <w:tcPr>
            <w:tcW w:w="3119" w:type="dxa"/>
          </w:tcPr>
          <w:p w14:paraId="0AAB8987"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Lê Danh Vĩnh (2014)</w:t>
            </w:r>
          </w:p>
          <w:p w14:paraId="71C7AB33"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Dương Thị Tình (2015)</w:t>
            </w:r>
          </w:p>
        </w:tc>
        <w:tc>
          <w:tcPr>
            <w:tcW w:w="837" w:type="dxa"/>
          </w:tcPr>
          <w:p w14:paraId="13FFB559" w14:textId="18B8EFB7" w:rsidR="00D572F9" w:rsidRPr="009F36EE" w:rsidRDefault="000F2FBE" w:rsidP="0006565D">
            <w:pPr>
              <w:spacing w:line="324" w:lineRule="auto"/>
              <w:ind w:firstLine="0"/>
              <w:jc w:val="center"/>
              <w:rPr>
                <w:color w:val="000000" w:themeColor="text1"/>
                <w:szCs w:val="26"/>
              </w:rPr>
            </w:pPr>
            <w:r w:rsidRPr="009F36EE">
              <w:rPr>
                <w:color w:val="000000" w:themeColor="text1"/>
                <w:szCs w:val="26"/>
              </w:rPr>
              <w:t>2.81</w:t>
            </w:r>
          </w:p>
        </w:tc>
        <w:tc>
          <w:tcPr>
            <w:tcW w:w="736" w:type="dxa"/>
          </w:tcPr>
          <w:p w14:paraId="53DCC783" w14:textId="1F717D7A" w:rsidR="00D572F9" w:rsidRPr="009F36EE" w:rsidRDefault="000F2FBE" w:rsidP="0006565D">
            <w:pPr>
              <w:spacing w:line="324" w:lineRule="auto"/>
              <w:ind w:firstLine="0"/>
              <w:jc w:val="center"/>
              <w:rPr>
                <w:color w:val="000000" w:themeColor="text1"/>
                <w:szCs w:val="26"/>
              </w:rPr>
            </w:pPr>
            <w:r w:rsidRPr="009F36EE">
              <w:rPr>
                <w:color w:val="000000" w:themeColor="text1"/>
                <w:szCs w:val="26"/>
              </w:rPr>
              <w:t>1.23</w:t>
            </w:r>
          </w:p>
        </w:tc>
        <w:tc>
          <w:tcPr>
            <w:tcW w:w="722" w:type="dxa"/>
          </w:tcPr>
          <w:p w14:paraId="57DEBE8F" w14:textId="39C849D7" w:rsidR="00D572F9" w:rsidRPr="009F36EE" w:rsidRDefault="000F2FBE" w:rsidP="0006565D">
            <w:pPr>
              <w:spacing w:line="324" w:lineRule="auto"/>
              <w:ind w:firstLine="0"/>
              <w:jc w:val="center"/>
              <w:rPr>
                <w:color w:val="000000" w:themeColor="text1"/>
                <w:szCs w:val="26"/>
              </w:rPr>
            </w:pPr>
            <w:r w:rsidRPr="009F36EE">
              <w:rPr>
                <w:color w:val="000000" w:themeColor="text1"/>
                <w:szCs w:val="26"/>
              </w:rPr>
              <w:t>2.87</w:t>
            </w:r>
          </w:p>
        </w:tc>
        <w:tc>
          <w:tcPr>
            <w:tcW w:w="736" w:type="dxa"/>
          </w:tcPr>
          <w:p w14:paraId="17416937" w14:textId="44E53C82" w:rsidR="00D572F9" w:rsidRPr="009F36EE" w:rsidRDefault="000F2FBE" w:rsidP="0006565D">
            <w:pPr>
              <w:spacing w:line="324" w:lineRule="auto"/>
              <w:ind w:firstLine="0"/>
              <w:jc w:val="center"/>
              <w:rPr>
                <w:color w:val="000000" w:themeColor="text1"/>
                <w:szCs w:val="26"/>
              </w:rPr>
            </w:pPr>
            <w:r w:rsidRPr="009F36EE">
              <w:rPr>
                <w:color w:val="000000" w:themeColor="text1"/>
                <w:szCs w:val="26"/>
              </w:rPr>
              <w:t>1.11</w:t>
            </w:r>
          </w:p>
        </w:tc>
      </w:tr>
      <w:tr w:rsidR="005F7A84" w:rsidRPr="009F36EE" w14:paraId="080A3FDB" w14:textId="77777777" w:rsidTr="000F44AF">
        <w:tc>
          <w:tcPr>
            <w:tcW w:w="986" w:type="dxa"/>
          </w:tcPr>
          <w:p w14:paraId="72EA2675"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HN3</w:t>
            </w:r>
          </w:p>
        </w:tc>
        <w:tc>
          <w:tcPr>
            <w:tcW w:w="1991" w:type="dxa"/>
          </w:tcPr>
          <w:p w14:paraId="1BD23AC3"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Gia tăng trách nhiệm với các vấn đề xã hội và môi trường toàn cầu</w:t>
            </w:r>
          </w:p>
        </w:tc>
        <w:tc>
          <w:tcPr>
            <w:tcW w:w="3119" w:type="dxa"/>
          </w:tcPr>
          <w:p w14:paraId="6B24FFD0"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Lê Danh Vĩnh (2014)</w:t>
            </w:r>
          </w:p>
          <w:p w14:paraId="0576B884"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Hồ Trung Thanh (2009)</w:t>
            </w:r>
          </w:p>
        </w:tc>
        <w:tc>
          <w:tcPr>
            <w:tcW w:w="837" w:type="dxa"/>
          </w:tcPr>
          <w:p w14:paraId="36914D6F" w14:textId="6C81DD5D" w:rsidR="00D572F9" w:rsidRPr="009F36EE" w:rsidRDefault="009C7FCC" w:rsidP="0006565D">
            <w:pPr>
              <w:spacing w:line="324" w:lineRule="auto"/>
              <w:ind w:firstLine="0"/>
              <w:jc w:val="center"/>
              <w:rPr>
                <w:color w:val="000000" w:themeColor="text1"/>
                <w:szCs w:val="26"/>
              </w:rPr>
            </w:pPr>
            <w:r w:rsidRPr="009F36EE">
              <w:rPr>
                <w:color w:val="000000" w:themeColor="text1"/>
                <w:szCs w:val="26"/>
              </w:rPr>
              <w:t>2.28</w:t>
            </w:r>
          </w:p>
        </w:tc>
        <w:tc>
          <w:tcPr>
            <w:tcW w:w="736" w:type="dxa"/>
          </w:tcPr>
          <w:p w14:paraId="7F547EFA" w14:textId="0BC13AB9" w:rsidR="00D572F9" w:rsidRPr="009F36EE" w:rsidRDefault="009C7FCC" w:rsidP="0006565D">
            <w:pPr>
              <w:spacing w:line="324" w:lineRule="auto"/>
              <w:ind w:firstLine="0"/>
              <w:jc w:val="center"/>
              <w:rPr>
                <w:color w:val="000000" w:themeColor="text1"/>
                <w:szCs w:val="26"/>
              </w:rPr>
            </w:pPr>
            <w:r w:rsidRPr="009F36EE">
              <w:rPr>
                <w:color w:val="000000" w:themeColor="text1"/>
                <w:szCs w:val="26"/>
              </w:rPr>
              <w:t>1.29</w:t>
            </w:r>
          </w:p>
        </w:tc>
        <w:tc>
          <w:tcPr>
            <w:tcW w:w="722" w:type="dxa"/>
          </w:tcPr>
          <w:p w14:paraId="67982CFC" w14:textId="243AA3B2" w:rsidR="00D572F9" w:rsidRPr="009F36EE" w:rsidRDefault="009C7FCC" w:rsidP="0006565D">
            <w:pPr>
              <w:spacing w:line="324" w:lineRule="auto"/>
              <w:ind w:firstLine="0"/>
              <w:jc w:val="center"/>
              <w:rPr>
                <w:color w:val="000000" w:themeColor="text1"/>
                <w:szCs w:val="26"/>
              </w:rPr>
            </w:pPr>
            <w:r w:rsidRPr="009F36EE">
              <w:rPr>
                <w:color w:val="000000" w:themeColor="text1"/>
                <w:szCs w:val="26"/>
              </w:rPr>
              <w:t>1.9</w:t>
            </w:r>
          </w:p>
        </w:tc>
        <w:tc>
          <w:tcPr>
            <w:tcW w:w="736" w:type="dxa"/>
          </w:tcPr>
          <w:p w14:paraId="5402BC9A" w14:textId="34B5E222" w:rsidR="00D572F9" w:rsidRPr="009F36EE" w:rsidRDefault="009C7FCC" w:rsidP="0006565D">
            <w:pPr>
              <w:spacing w:line="324" w:lineRule="auto"/>
              <w:ind w:firstLine="0"/>
              <w:jc w:val="center"/>
              <w:rPr>
                <w:color w:val="000000" w:themeColor="text1"/>
                <w:szCs w:val="26"/>
              </w:rPr>
            </w:pPr>
            <w:r w:rsidRPr="009F36EE">
              <w:rPr>
                <w:color w:val="000000" w:themeColor="text1"/>
                <w:szCs w:val="26"/>
              </w:rPr>
              <w:t>1.27</w:t>
            </w:r>
          </w:p>
        </w:tc>
      </w:tr>
      <w:tr w:rsidR="005F7A84" w:rsidRPr="009F36EE" w14:paraId="40806975" w14:textId="77777777" w:rsidTr="000F44AF">
        <w:tc>
          <w:tcPr>
            <w:tcW w:w="986" w:type="dxa"/>
          </w:tcPr>
          <w:p w14:paraId="0C407B38" w14:textId="564F6906" w:rsidR="00D572F9" w:rsidRPr="009F36EE" w:rsidRDefault="003E1107" w:rsidP="0006565D">
            <w:pPr>
              <w:spacing w:line="324" w:lineRule="auto"/>
              <w:ind w:firstLine="0"/>
              <w:rPr>
                <w:b/>
                <w:bCs/>
                <w:color w:val="000000" w:themeColor="text1"/>
                <w:szCs w:val="26"/>
              </w:rPr>
            </w:pPr>
            <w:r w:rsidRPr="009F36EE">
              <w:rPr>
                <w:b/>
                <w:bCs/>
                <w:color w:val="000000" w:themeColor="text1"/>
                <w:szCs w:val="26"/>
              </w:rPr>
              <w:t>C</w:t>
            </w:r>
            <w:r w:rsidR="00D572F9" w:rsidRPr="009F36EE">
              <w:rPr>
                <w:b/>
                <w:bCs/>
                <w:color w:val="000000" w:themeColor="text1"/>
                <w:szCs w:val="26"/>
              </w:rPr>
              <w:t>C</w:t>
            </w:r>
          </w:p>
        </w:tc>
        <w:tc>
          <w:tcPr>
            <w:tcW w:w="1991" w:type="dxa"/>
          </w:tcPr>
          <w:p w14:paraId="20C3D1D6" w14:textId="23A5EED0" w:rsidR="00D572F9" w:rsidRPr="009F36EE" w:rsidRDefault="003E1107" w:rsidP="0006565D">
            <w:pPr>
              <w:spacing w:line="324" w:lineRule="auto"/>
              <w:ind w:firstLine="0"/>
              <w:rPr>
                <w:b/>
                <w:bCs/>
                <w:color w:val="000000" w:themeColor="text1"/>
                <w:szCs w:val="26"/>
              </w:rPr>
            </w:pPr>
            <w:r w:rsidRPr="009F36EE">
              <w:rPr>
                <w:b/>
                <w:bCs/>
                <w:color w:val="000000" w:themeColor="text1"/>
                <w:szCs w:val="26"/>
              </w:rPr>
              <w:t>Hệ thống cơ chế, chính sách về XNK của TW và địa phương</w:t>
            </w:r>
          </w:p>
        </w:tc>
        <w:tc>
          <w:tcPr>
            <w:tcW w:w="3119" w:type="dxa"/>
          </w:tcPr>
          <w:p w14:paraId="1355C4F4" w14:textId="77777777" w:rsidR="00D572F9" w:rsidRPr="009F36EE" w:rsidRDefault="00D572F9" w:rsidP="0006565D">
            <w:pPr>
              <w:spacing w:line="324" w:lineRule="auto"/>
              <w:ind w:firstLine="0"/>
              <w:rPr>
                <w:color w:val="000000" w:themeColor="text1"/>
                <w:szCs w:val="26"/>
              </w:rPr>
            </w:pPr>
          </w:p>
        </w:tc>
        <w:tc>
          <w:tcPr>
            <w:tcW w:w="837" w:type="dxa"/>
          </w:tcPr>
          <w:p w14:paraId="5C717FAF" w14:textId="77777777" w:rsidR="00D572F9" w:rsidRPr="009F36EE" w:rsidRDefault="00D572F9" w:rsidP="0006565D">
            <w:pPr>
              <w:spacing w:line="324" w:lineRule="auto"/>
              <w:ind w:firstLine="0"/>
              <w:jc w:val="center"/>
              <w:rPr>
                <w:color w:val="000000" w:themeColor="text1"/>
                <w:szCs w:val="26"/>
              </w:rPr>
            </w:pPr>
            <w:r w:rsidRPr="009F36EE">
              <w:rPr>
                <w:b/>
                <w:bCs/>
                <w:color w:val="000000" w:themeColor="text1"/>
                <w:szCs w:val="26"/>
              </w:rPr>
              <w:t>3.28</w:t>
            </w:r>
          </w:p>
        </w:tc>
        <w:tc>
          <w:tcPr>
            <w:tcW w:w="736" w:type="dxa"/>
          </w:tcPr>
          <w:p w14:paraId="093C3B83" w14:textId="77777777" w:rsidR="00D572F9" w:rsidRPr="009F36EE" w:rsidRDefault="00D572F9" w:rsidP="0006565D">
            <w:pPr>
              <w:spacing w:line="324" w:lineRule="auto"/>
              <w:ind w:firstLine="0"/>
              <w:jc w:val="center"/>
              <w:rPr>
                <w:color w:val="000000" w:themeColor="text1"/>
                <w:szCs w:val="26"/>
              </w:rPr>
            </w:pPr>
            <w:r w:rsidRPr="009F36EE">
              <w:rPr>
                <w:b/>
                <w:bCs/>
                <w:color w:val="000000" w:themeColor="text1"/>
                <w:szCs w:val="26"/>
              </w:rPr>
              <w:t>1.07</w:t>
            </w:r>
          </w:p>
        </w:tc>
        <w:tc>
          <w:tcPr>
            <w:tcW w:w="722" w:type="dxa"/>
          </w:tcPr>
          <w:p w14:paraId="66C3C962" w14:textId="77777777" w:rsidR="00D572F9" w:rsidRPr="009F36EE" w:rsidRDefault="00D572F9" w:rsidP="0006565D">
            <w:pPr>
              <w:spacing w:line="324" w:lineRule="auto"/>
              <w:ind w:firstLine="0"/>
              <w:jc w:val="center"/>
              <w:rPr>
                <w:color w:val="000000" w:themeColor="text1"/>
                <w:szCs w:val="26"/>
              </w:rPr>
            </w:pPr>
            <w:r w:rsidRPr="009F36EE">
              <w:rPr>
                <w:b/>
                <w:bCs/>
                <w:color w:val="000000" w:themeColor="text1"/>
                <w:szCs w:val="26"/>
              </w:rPr>
              <w:t>3.48</w:t>
            </w:r>
          </w:p>
        </w:tc>
        <w:tc>
          <w:tcPr>
            <w:tcW w:w="736" w:type="dxa"/>
          </w:tcPr>
          <w:p w14:paraId="0011A8AB" w14:textId="77777777" w:rsidR="00D572F9" w:rsidRPr="009F36EE" w:rsidRDefault="00D572F9" w:rsidP="0006565D">
            <w:pPr>
              <w:spacing w:line="324" w:lineRule="auto"/>
              <w:ind w:firstLine="0"/>
              <w:jc w:val="center"/>
              <w:rPr>
                <w:color w:val="000000" w:themeColor="text1"/>
                <w:szCs w:val="26"/>
              </w:rPr>
            </w:pPr>
            <w:r w:rsidRPr="009F36EE">
              <w:rPr>
                <w:b/>
                <w:bCs/>
                <w:color w:val="000000" w:themeColor="text1"/>
                <w:szCs w:val="26"/>
              </w:rPr>
              <w:t>0.98</w:t>
            </w:r>
          </w:p>
        </w:tc>
      </w:tr>
      <w:tr w:rsidR="005F7A84" w:rsidRPr="009F36EE" w14:paraId="0F4CB8A3" w14:textId="77777777" w:rsidTr="000F44AF">
        <w:tc>
          <w:tcPr>
            <w:tcW w:w="986" w:type="dxa"/>
          </w:tcPr>
          <w:p w14:paraId="195A9655" w14:textId="34A46B6A" w:rsidR="00D572F9" w:rsidRPr="009F36EE" w:rsidRDefault="003E1107" w:rsidP="0006565D">
            <w:pPr>
              <w:spacing w:line="324" w:lineRule="auto"/>
              <w:ind w:firstLine="0"/>
              <w:rPr>
                <w:color w:val="000000" w:themeColor="text1"/>
                <w:szCs w:val="26"/>
              </w:rPr>
            </w:pPr>
            <w:r w:rsidRPr="009F36EE">
              <w:rPr>
                <w:color w:val="000000" w:themeColor="text1"/>
                <w:szCs w:val="26"/>
              </w:rPr>
              <w:t>C</w:t>
            </w:r>
            <w:r w:rsidR="00D572F9" w:rsidRPr="009F36EE">
              <w:rPr>
                <w:color w:val="000000" w:themeColor="text1"/>
                <w:szCs w:val="26"/>
              </w:rPr>
              <w:t>C1</w:t>
            </w:r>
          </w:p>
        </w:tc>
        <w:tc>
          <w:tcPr>
            <w:tcW w:w="1991" w:type="dxa"/>
          </w:tcPr>
          <w:p w14:paraId="4346006A"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Mức độ ổn định vĩ mô về kinh tế, chính trị, xã hội</w:t>
            </w:r>
          </w:p>
        </w:tc>
        <w:tc>
          <w:tcPr>
            <w:tcW w:w="3119" w:type="dxa"/>
          </w:tcPr>
          <w:p w14:paraId="6F8AAB8F"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Lê Danh Vĩnh (2014)</w:t>
            </w:r>
          </w:p>
          <w:p w14:paraId="35E490F9"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Hồ Trung Thanh (2009)</w:t>
            </w:r>
          </w:p>
          <w:p w14:paraId="1C9A7C66"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Nguyễn Thị Quỳnh Hoa (2019)</w:t>
            </w:r>
          </w:p>
        </w:tc>
        <w:tc>
          <w:tcPr>
            <w:tcW w:w="837" w:type="dxa"/>
          </w:tcPr>
          <w:p w14:paraId="6DA303A8"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3.30</w:t>
            </w:r>
          </w:p>
        </w:tc>
        <w:tc>
          <w:tcPr>
            <w:tcW w:w="736" w:type="dxa"/>
          </w:tcPr>
          <w:p w14:paraId="21D0437D"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1.09</w:t>
            </w:r>
          </w:p>
        </w:tc>
        <w:tc>
          <w:tcPr>
            <w:tcW w:w="722" w:type="dxa"/>
          </w:tcPr>
          <w:p w14:paraId="4DB9C4D6"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3.47</w:t>
            </w:r>
          </w:p>
        </w:tc>
        <w:tc>
          <w:tcPr>
            <w:tcW w:w="736" w:type="dxa"/>
          </w:tcPr>
          <w:p w14:paraId="6AC128F2"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1.07</w:t>
            </w:r>
          </w:p>
        </w:tc>
      </w:tr>
      <w:tr w:rsidR="005F7A84" w:rsidRPr="009F36EE" w14:paraId="2865D2C0" w14:textId="77777777" w:rsidTr="000F44AF">
        <w:tc>
          <w:tcPr>
            <w:tcW w:w="986" w:type="dxa"/>
          </w:tcPr>
          <w:p w14:paraId="0D540E33" w14:textId="47019E17" w:rsidR="00D572F9" w:rsidRPr="009F36EE" w:rsidRDefault="003E1107" w:rsidP="0006565D">
            <w:pPr>
              <w:spacing w:line="324" w:lineRule="auto"/>
              <w:ind w:firstLine="0"/>
              <w:rPr>
                <w:color w:val="000000" w:themeColor="text1"/>
                <w:szCs w:val="26"/>
              </w:rPr>
            </w:pPr>
            <w:r w:rsidRPr="009F36EE">
              <w:rPr>
                <w:color w:val="000000" w:themeColor="text1"/>
                <w:szCs w:val="26"/>
              </w:rPr>
              <w:t>C</w:t>
            </w:r>
            <w:r w:rsidR="00D572F9" w:rsidRPr="009F36EE">
              <w:rPr>
                <w:color w:val="000000" w:themeColor="text1"/>
                <w:szCs w:val="26"/>
              </w:rPr>
              <w:t>C2</w:t>
            </w:r>
          </w:p>
        </w:tc>
        <w:tc>
          <w:tcPr>
            <w:tcW w:w="1991" w:type="dxa"/>
          </w:tcPr>
          <w:p w14:paraId="6CB16ADB"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Khuôn khổ và năng lực thể chế quốc gia về XNK</w:t>
            </w:r>
          </w:p>
        </w:tc>
        <w:tc>
          <w:tcPr>
            <w:tcW w:w="3119" w:type="dxa"/>
          </w:tcPr>
          <w:p w14:paraId="6D5D3377"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Lê Danh Vĩnh (2014)</w:t>
            </w:r>
          </w:p>
          <w:p w14:paraId="2B8C4941"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Nguyễn Thị Quỳnh Hoa (2019)</w:t>
            </w:r>
          </w:p>
          <w:p w14:paraId="3FE3012E"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Vũ Thị Nữ (2020)</w:t>
            </w:r>
          </w:p>
        </w:tc>
        <w:tc>
          <w:tcPr>
            <w:tcW w:w="837" w:type="dxa"/>
          </w:tcPr>
          <w:p w14:paraId="02B10EE4"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3.01</w:t>
            </w:r>
          </w:p>
        </w:tc>
        <w:tc>
          <w:tcPr>
            <w:tcW w:w="736" w:type="dxa"/>
          </w:tcPr>
          <w:p w14:paraId="5D94F7C0"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0.93</w:t>
            </w:r>
          </w:p>
        </w:tc>
        <w:tc>
          <w:tcPr>
            <w:tcW w:w="722" w:type="dxa"/>
          </w:tcPr>
          <w:p w14:paraId="36F16010"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3.23</w:t>
            </w:r>
          </w:p>
        </w:tc>
        <w:tc>
          <w:tcPr>
            <w:tcW w:w="736" w:type="dxa"/>
          </w:tcPr>
          <w:p w14:paraId="64FF1216"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0.84</w:t>
            </w:r>
          </w:p>
        </w:tc>
      </w:tr>
      <w:tr w:rsidR="005F7A84" w:rsidRPr="009F36EE" w14:paraId="59141943" w14:textId="77777777" w:rsidTr="000F44AF">
        <w:tc>
          <w:tcPr>
            <w:tcW w:w="986" w:type="dxa"/>
          </w:tcPr>
          <w:p w14:paraId="6552D3C8" w14:textId="2E21E620" w:rsidR="00D572F9" w:rsidRPr="009F36EE" w:rsidRDefault="003E1107" w:rsidP="0006565D">
            <w:pPr>
              <w:spacing w:line="324" w:lineRule="auto"/>
              <w:ind w:firstLine="0"/>
              <w:rPr>
                <w:color w:val="000000" w:themeColor="text1"/>
                <w:szCs w:val="26"/>
              </w:rPr>
            </w:pPr>
            <w:r w:rsidRPr="009F36EE">
              <w:rPr>
                <w:color w:val="000000" w:themeColor="text1"/>
                <w:szCs w:val="26"/>
              </w:rPr>
              <w:t>C</w:t>
            </w:r>
            <w:r w:rsidR="00D572F9" w:rsidRPr="009F36EE">
              <w:rPr>
                <w:color w:val="000000" w:themeColor="text1"/>
                <w:szCs w:val="26"/>
              </w:rPr>
              <w:t>C3</w:t>
            </w:r>
          </w:p>
        </w:tc>
        <w:tc>
          <w:tcPr>
            <w:tcW w:w="1991" w:type="dxa"/>
          </w:tcPr>
          <w:p w14:paraId="35939D29"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Chiến lược, quy hoạch, kế hoạch, đề án phát triển XNK của chính phủ, Bộ, ban ngành</w:t>
            </w:r>
          </w:p>
        </w:tc>
        <w:tc>
          <w:tcPr>
            <w:tcW w:w="3119" w:type="dxa"/>
          </w:tcPr>
          <w:p w14:paraId="7B01113F"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Hồ Trung Thanh (2009)</w:t>
            </w:r>
          </w:p>
        </w:tc>
        <w:tc>
          <w:tcPr>
            <w:tcW w:w="837" w:type="dxa"/>
          </w:tcPr>
          <w:p w14:paraId="72FF988B"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3.31</w:t>
            </w:r>
          </w:p>
        </w:tc>
        <w:tc>
          <w:tcPr>
            <w:tcW w:w="736" w:type="dxa"/>
          </w:tcPr>
          <w:p w14:paraId="528BF3AC"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1.14</w:t>
            </w:r>
          </w:p>
        </w:tc>
        <w:tc>
          <w:tcPr>
            <w:tcW w:w="722" w:type="dxa"/>
          </w:tcPr>
          <w:p w14:paraId="5E0FEBF8"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3.57</w:t>
            </w:r>
          </w:p>
        </w:tc>
        <w:tc>
          <w:tcPr>
            <w:tcW w:w="736" w:type="dxa"/>
          </w:tcPr>
          <w:p w14:paraId="23DC64CF"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1.07</w:t>
            </w:r>
          </w:p>
        </w:tc>
      </w:tr>
      <w:tr w:rsidR="005F7A84" w:rsidRPr="009F36EE" w14:paraId="29F12D2C" w14:textId="77777777" w:rsidTr="000F44AF">
        <w:tc>
          <w:tcPr>
            <w:tcW w:w="986" w:type="dxa"/>
          </w:tcPr>
          <w:p w14:paraId="731A04CA" w14:textId="63CE0350" w:rsidR="00D572F9" w:rsidRPr="009F36EE" w:rsidRDefault="003E1107" w:rsidP="0006565D">
            <w:pPr>
              <w:spacing w:line="324" w:lineRule="auto"/>
              <w:ind w:firstLine="0"/>
              <w:rPr>
                <w:color w:val="000000" w:themeColor="text1"/>
                <w:szCs w:val="26"/>
              </w:rPr>
            </w:pPr>
            <w:r w:rsidRPr="009F36EE">
              <w:rPr>
                <w:color w:val="000000" w:themeColor="text1"/>
                <w:szCs w:val="26"/>
              </w:rPr>
              <w:t>C</w:t>
            </w:r>
            <w:r w:rsidR="00D572F9" w:rsidRPr="009F36EE">
              <w:rPr>
                <w:color w:val="000000" w:themeColor="text1"/>
                <w:szCs w:val="26"/>
              </w:rPr>
              <w:t>C4</w:t>
            </w:r>
          </w:p>
        </w:tc>
        <w:tc>
          <w:tcPr>
            <w:tcW w:w="1991" w:type="dxa"/>
          </w:tcPr>
          <w:p w14:paraId="4836B756"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Chính sách, chiến lược, kế hoạch của địa phương</w:t>
            </w:r>
          </w:p>
        </w:tc>
        <w:tc>
          <w:tcPr>
            <w:tcW w:w="3119" w:type="dxa"/>
          </w:tcPr>
          <w:p w14:paraId="7624451E"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Dương Thị Tình (2015)</w:t>
            </w:r>
          </w:p>
          <w:p w14:paraId="687C78CC"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Vũ Thị Nữ (2020)</w:t>
            </w:r>
          </w:p>
        </w:tc>
        <w:tc>
          <w:tcPr>
            <w:tcW w:w="837" w:type="dxa"/>
          </w:tcPr>
          <w:p w14:paraId="0A330F57"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3.51</w:t>
            </w:r>
          </w:p>
        </w:tc>
        <w:tc>
          <w:tcPr>
            <w:tcW w:w="736" w:type="dxa"/>
          </w:tcPr>
          <w:p w14:paraId="63E03F4A"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1.11</w:t>
            </w:r>
          </w:p>
        </w:tc>
        <w:tc>
          <w:tcPr>
            <w:tcW w:w="722" w:type="dxa"/>
          </w:tcPr>
          <w:p w14:paraId="2CE8ED0D"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3.66</w:t>
            </w:r>
          </w:p>
        </w:tc>
        <w:tc>
          <w:tcPr>
            <w:tcW w:w="736" w:type="dxa"/>
          </w:tcPr>
          <w:p w14:paraId="7EDAC62A"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0.94</w:t>
            </w:r>
          </w:p>
        </w:tc>
      </w:tr>
      <w:tr w:rsidR="005F7A84" w:rsidRPr="009F36EE" w14:paraId="4ACDF937" w14:textId="77777777" w:rsidTr="000F44AF">
        <w:tc>
          <w:tcPr>
            <w:tcW w:w="986" w:type="dxa"/>
          </w:tcPr>
          <w:p w14:paraId="245ECAD3" w14:textId="77777777" w:rsidR="00D572F9" w:rsidRPr="009F36EE" w:rsidRDefault="00D572F9" w:rsidP="0006565D">
            <w:pPr>
              <w:spacing w:line="324" w:lineRule="auto"/>
              <w:ind w:firstLine="0"/>
              <w:rPr>
                <w:b/>
                <w:bCs/>
                <w:color w:val="000000" w:themeColor="text1"/>
                <w:szCs w:val="26"/>
              </w:rPr>
            </w:pPr>
            <w:r w:rsidRPr="009F36EE">
              <w:rPr>
                <w:b/>
                <w:bCs/>
                <w:color w:val="000000" w:themeColor="text1"/>
                <w:szCs w:val="26"/>
              </w:rPr>
              <w:t>TN</w:t>
            </w:r>
          </w:p>
        </w:tc>
        <w:tc>
          <w:tcPr>
            <w:tcW w:w="1991" w:type="dxa"/>
          </w:tcPr>
          <w:p w14:paraId="6397D253" w14:textId="77777777" w:rsidR="00D572F9" w:rsidRPr="009F36EE" w:rsidRDefault="00D572F9" w:rsidP="0006565D">
            <w:pPr>
              <w:spacing w:line="324" w:lineRule="auto"/>
              <w:ind w:firstLine="0"/>
              <w:rPr>
                <w:color w:val="000000" w:themeColor="text1"/>
                <w:szCs w:val="26"/>
              </w:rPr>
            </w:pPr>
            <w:r w:rsidRPr="009F36EE">
              <w:rPr>
                <w:b/>
                <w:bCs/>
                <w:color w:val="000000" w:themeColor="text1"/>
                <w:szCs w:val="26"/>
              </w:rPr>
              <w:t>Điều kiện tự nhiên của địa phương</w:t>
            </w:r>
          </w:p>
        </w:tc>
        <w:tc>
          <w:tcPr>
            <w:tcW w:w="3119" w:type="dxa"/>
          </w:tcPr>
          <w:p w14:paraId="526C938A" w14:textId="77777777" w:rsidR="00D572F9" w:rsidRPr="009F36EE" w:rsidRDefault="00D572F9" w:rsidP="0006565D">
            <w:pPr>
              <w:spacing w:line="324" w:lineRule="auto"/>
              <w:ind w:firstLine="0"/>
              <w:rPr>
                <w:color w:val="000000" w:themeColor="text1"/>
                <w:szCs w:val="26"/>
              </w:rPr>
            </w:pPr>
          </w:p>
        </w:tc>
        <w:tc>
          <w:tcPr>
            <w:tcW w:w="837" w:type="dxa"/>
          </w:tcPr>
          <w:p w14:paraId="2A6509B9" w14:textId="77777777" w:rsidR="00D572F9" w:rsidRPr="009F36EE" w:rsidRDefault="00D572F9" w:rsidP="0006565D">
            <w:pPr>
              <w:spacing w:line="324" w:lineRule="auto"/>
              <w:ind w:firstLine="0"/>
              <w:jc w:val="center"/>
              <w:rPr>
                <w:color w:val="000000" w:themeColor="text1"/>
                <w:szCs w:val="26"/>
              </w:rPr>
            </w:pPr>
            <w:r w:rsidRPr="009F36EE">
              <w:rPr>
                <w:b/>
                <w:bCs/>
                <w:color w:val="000000" w:themeColor="text1"/>
                <w:szCs w:val="26"/>
              </w:rPr>
              <w:t>3.55</w:t>
            </w:r>
          </w:p>
        </w:tc>
        <w:tc>
          <w:tcPr>
            <w:tcW w:w="736" w:type="dxa"/>
          </w:tcPr>
          <w:p w14:paraId="0132C9F7" w14:textId="77777777" w:rsidR="00D572F9" w:rsidRPr="009F36EE" w:rsidRDefault="00D572F9" w:rsidP="0006565D">
            <w:pPr>
              <w:spacing w:line="324" w:lineRule="auto"/>
              <w:ind w:firstLine="0"/>
              <w:jc w:val="center"/>
              <w:rPr>
                <w:color w:val="000000" w:themeColor="text1"/>
                <w:szCs w:val="26"/>
              </w:rPr>
            </w:pPr>
            <w:r w:rsidRPr="009F36EE">
              <w:rPr>
                <w:b/>
                <w:bCs/>
                <w:color w:val="000000" w:themeColor="text1"/>
                <w:szCs w:val="26"/>
              </w:rPr>
              <w:t>1.05</w:t>
            </w:r>
          </w:p>
        </w:tc>
        <w:tc>
          <w:tcPr>
            <w:tcW w:w="722" w:type="dxa"/>
          </w:tcPr>
          <w:p w14:paraId="147AAE59" w14:textId="77777777" w:rsidR="00D572F9" w:rsidRPr="009F36EE" w:rsidRDefault="00D572F9" w:rsidP="0006565D">
            <w:pPr>
              <w:spacing w:line="324" w:lineRule="auto"/>
              <w:ind w:firstLine="0"/>
              <w:jc w:val="center"/>
              <w:rPr>
                <w:color w:val="000000" w:themeColor="text1"/>
                <w:szCs w:val="26"/>
              </w:rPr>
            </w:pPr>
            <w:r w:rsidRPr="009F36EE">
              <w:rPr>
                <w:b/>
                <w:bCs/>
                <w:color w:val="000000" w:themeColor="text1"/>
                <w:szCs w:val="26"/>
              </w:rPr>
              <w:t>3.66</w:t>
            </w:r>
          </w:p>
        </w:tc>
        <w:tc>
          <w:tcPr>
            <w:tcW w:w="736" w:type="dxa"/>
          </w:tcPr>
          <w:p w14:paraId="417F46DA" w14:textId="77777777" w:rsidR="00D572F9" w:rsidRPr="009F36EE" w:rsidRDefault="00D572F9" w:rsidP="0006565D">
            <w:pPr>
              <w:spacing w:line="324" w:lineRule="auto"/>
              <w:ind w:firstLine="0"/>
              <w:jc w:val="center"/>
              <w:rPr>
                <w:color w:val="000000" w:themeColor="text1"/>
                <w:szCs w:val="26"/>
              </w:rPr>
            </w:pPr>
            <w:r w:rsidRPr="009F36EE">
              <w:rPr>
                <w:b/>
                <w:bCs/>
                <w:color w:val="000000" w:themeColor="text1"/>
                <w:szCs w:val="26"/>
              </w:rPr>
              <w:t>1.07</w:t>
            </w:r>
          </w:p>
        </w:tc>
      </w:tr>
      <w:tr w:rsidR="005F7A84" w:rsidRPr="009F36EE" w14:paraId="78454A64" w14:textId="77777777" w:rsidTr="000F44AF">
        <w:tc>
          <w:tcPr>
            <w:tcW w:w="986" w:type="dxa"/>
          </w:tcPr>
          <w:p w14:paraId="5ADE973C"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TN1</w:t>
            </w:r>
          </w:p>
        </w:tc>
        <w:tc>
          <w:tcPr>
            <w:tcW w:w="1991" w:type="dxa"/>
          </w:tcPr>
          <w:p w14:paraId="285CB3FD"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Vị trí địa lý thuận lợi</w:t>
            </w:r>
          </w:p>
        </w:tc>
        <w:tc>
          <w:tcPr>
            <w:tcW w:w="3119" w:type="dxa"/>
          </w:tcPr>
          <w:p w14:paraId="0771A690"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Lưu Thị Thảo (2020)</w:t>
            </w:r>
          </w:p>
          <w:p w14:paraId="2E0F97E3"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Dương Thị Tình (2015)</w:t>
            </w:r>
          </w:p>
        </w:tc>
        <w:tc>
          <w:tcPr>
            <w:tcW w:w="837" w:type="dxa"/>
          </w:tcPr>
          <w:p w14:paraId="2742B46F"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3.76</w:t>
            </w:r>
          </w:p>
        </w:tc>
        <w:tc>
          <w:tcPr>
            <w:tcW w:w="736" w:type="dxa"/>
          </w:tcPr>
          <w:p w14:paraId="4510DF6A"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1.03</w:t>
            </w:r>
          </w:p>
        </w:tc>
        <w:tc>
          <w:tcPr>
            <w:tcW w:w="722" w:type="dxa"/>
          </w:tcPr>
          <w:p w14:paraId="3357BE39"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3.93</w:t>
            </w:r>
          </w:p>
        </w:tc>
        <w:tc>
          <w:tcPr>
            <w:tcW w:w="736" w:type="dxa"/>
          </w:tcPr>
          <w:p w14:paraId="48296CF2"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0.89</w:t>
            </w:r>
          </w:p>
        </w:tc>
      </w:tr>
      <w:tr w:rsidR="005F7A84" w:rsidRPr="009F36EE" w14:paraId="212CCA68" w14:textId="77777777" w:rsidTr="000F44AF">
        <w:tc>
          <w:tcPr>
            <w:tcW w:w="986" w:type="dxa"/>
          </w:tcPr>
          <w:p w14:paraId="1543CD4D"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TN2</w:t>
            </w:r>
          </w:p>
        </w:tc>
        <w:tc>
          <w:tcPr>
            <w:tcW w:w="1991" w:type="dxa"/>
          </w:tcPr>
          <w:p w14:paraId="6527B6E5"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Thời tiết khí hậu thuận lợi</w:t>
            </w:r>
          </w:p>
        </w:tc>
        <w:tc>
          <w:tcPr>
            <w:tcW w:w="3119" w:type="dxa"/>
          </w:tcPr>
          <w:p w14:paraId="3FA06AAC"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Lưu Thị Thảo (2020)</w:t>
            </w:r>
          </w:p>
        </w:tc>
        <w:tc>
          <w:tcPr>
            <w:tcW w:w="837" w:type="dxa"/>
          </w:tcPr>
          <w:p w14:paraId="08292F84"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3.57</w:t>
            </w:r>
          </w:p>
        </w:tc>
        <w:tc>
          <w:tcPr>
            <w:tcW w:w="736" w:type="dxa"/>
          </w:tcPr>
          <w:p w14:paraId="2F108510"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1.00</w:t>
            </w:r>
          </w:p>
        </w:tc>
        <w:tc>
          <w:tcPr>
            <w:tcW w:w="722" w:type="dxa"/>
          </w:tcPr>
          <w:p w14:paraId="27CD93CD"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3.57</w:t>
            </w:r>
          </w:p>
        </w:tc>
        <w:tc>
          <w:tcPr>
            <w:tcW w:w="736" w:type="dxa"/>
          </w:tcPr>
          <w:p w14:paraId="14ABE2E9"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1.15</w:t>
            </w:r>
          </w:p>
        </w:tc>
      </w:tr>
      <w:tr w:rsidR="005F7A84" w:rsidRPr="009F36EE" w14:paraId="47FCA504" w14:textId="77777777" w:rsidTr="000F44AF">
        <w:tc>
          <w:tcPr>
            <w:tcW w:w="986" w:type="dxa"/>
          </w:tcPr>
          <w:p w14:paraId="4E5DAF61"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TN3</w:t>
            </w:r>
          </w:p>
        </w:tc>
        <w:tc>
          <w:tcPr>
            <w:tcW w:w="1991" w:type="dxa"/>
          </w:tcPr>
          <w:p w14:paraId="7B1DED88"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Điều kiện nguồn nước thuận lợi</w:t>
            </w:r>
          </w:p>
        </w:tc>
        <w:tc>
          <w:tcPr>
            <w:tcW w:w="3119" w:type="dxa"/>
          </w:tcPr>
          <w:p w14:paraId="462E7DAE"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Lưu Thị Thảo (2020)</w:t>
            </w:r>
          </w:p>
          <w:p w14:paraId="00985F0C"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Nguyễn Thị Quỳnh Hoa (2019)</w:t>
            </w:r>
          </w:p>
        </w:tc>
        <w:tc>
          <w:tcPr>
            <w:tcW w:w="837" w:type="dxa"/>
          </w:tcPr>
          <w:p w14:paraId="7082F2DF"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3.52</w:t>
            </w:r>
          </w:p>
        </w:tc>
        <w:tc>
          <w:tcPr>
            <w:tcW w:w="736" w:type="dxa"/>
          </w:tcPr>
          <w:p w14:paraId="6AAC58F6"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1.09</w:t>
            </w:r>
          </w:p>
        </w:tc>
        <w:tc>
          <w:tcPr>
            <w:tcW w:w="722" w:type="dxa"/>
          </w:tcPr>
          <w:p w14:paraId="70DDB5CC"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3.70</w:t>
            </w:r>
          </w:p>
        </w:tc>
        <w:tc>
          <w:tcPr>
            <w:tcW w:w="736" w:type="dxa"/>
          </w:tcPr>
          <w:p w14:paraId="04944A8D"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1.12</w:t>
            </w:r>
          </w:p>
        </w:tc>
      </w:tr>
      <w:tr w:rsidR="005F7A84" w:rsidRPr="009F36EE" w14:paraId="022D5C2E" w14:textId="77777777" w:rsidTr="000F44AF">
        <w:tc>
          <w:tcPr>
            <w:tcW w:w="986" w:type="dxa"/>
          </w:tcPr>
          <w:p w14:paraId="42536138"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TN4</w:t>
            </w:r>
          </w:p>
        </w:tc>
        <w:tc>
          <w:tcPr>
            <w:tcW w:w="1991" w:type="dxa"/>
          </w:tcPr>
          <w:p w14:paraId="13C58839"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Tài nguyên thiên nhiên dồi dào</w:t>
            </w:r>
          </w:p>
        </w:tc>
        <w:tc>
          <w:tcPr>
            <w:tcW w:w="3119" w:type="dxa"/>
          </w:tcPr>
          <w:p w14:paraId="1C07B53F"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Hồ Trung Thanh (2009)</w:t>
            </w:r>
          </w:p>
          <w:p w14:paraId="6EC0F0C0"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Dương Thị Tình (2015)</w:t>
            </w:r>
          </w:p>
        </w:tc>
        <w:tc>
          <w:tcPr>
            <w:tcW w:w="837" w:type="dxa"/>
          </w:tcPr>
          <w:p w14:paraId="7AE0DECC"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3.44</w:t>
            </w:r>
          </w:p>
        </w:tc>
        <w:tc>
          <w:tcPr>
            <w:tcW w:w="736" w:type="dxa"/>
          </w:tcPr>
          <w:p w14:paraId="1FD02B6D"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1.08</w:t>
            </w:r>
          </w:p>
        </w:tc>
        <w:tc>
          <w:tcPr>
            <w:tcW w:w="722" w:type="dxa"/>
          </w:tcPr>
          <w:p w14:paraId="101EBD0E"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3.60</w:t>
            </w:r>
          </w:p>
        </w:tc>
        <w:tc>
          <w:tcPr>
            <w:tcW w:w="736" w:type="dxa"/>
          </w:tcPr>
          <w:p w14:paraId="06478E5E"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1.11</w:t>
            </w:r>
          </w:p>
        </w:tc>
      </w:tr>
      <w:tr w:rsidR="005F7A84" w:rsidRPr="009F36EE" w14:paraId="4B50B75A" w14:textId="77777777" w:rsidTr="000F44AF">
        <w:tc>
          <w:tcPr>
            <w:tcW w:w="986" w:type="dxa"/>
          </w:tcPr>
          <w:p w14:paraId="213614BF"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TN5</w:t>
            </w:r>
          </w:p>
        </w:tc>
        <w:tc>
          <w:tcPr>
            <w:tcW w:w="1991" w:type="dxa"/>
          </w:tcPr>
          <w:p w14:paraId="32C6BA88"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Địa hình, địa chất thuận lợi</w:t>
            </w:r>
          </w:p>
        </w:tc>
        <w:tc>
          <w:tcPr>
            <w:tcW w:w="3119" w:type="dxa"/>
          </w:tcPr>
          <w:p w14:paraId="0CEEC768"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Dương Thị Tình (2015)</w:t>
            </w:r>
          </w:p>
          <w:p w14:paraId="3F6485A5"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Lê Nguyễn Diệu Anh (2020)</w:t>
            </w:r>
          </w:p>
        </w:tc>
        <w:tc>
          <w:tcPr>
            <w:tcW w:w="837" w:type="dxa"/>
          </w:tcPr>
          <w:p w14:paraId="0E67F2DF"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3.43</w:t>
            </w:r>
          </w:p>
        </w:tc>
        <w:tc>
          <w:tcPr>
            <w:tcW w:w="736" w:type="dxa"/>
          </w:tcPr>
          <w:p w14:paraId="44DD0604"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1.05</w:t>
            </w:r>
          </w:p>
        </w:tc>
        <w:tc>
          <w:tcPr>
            <w:tcW w:w="722" w:type="dxa"/>
          </w:tcPr>
          <w:p w14:paraId="6E3C9959"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3.50</w:t>
            </w:r>
          </w:p>
        </w:tc>
        <w:tc>
          <w:tcPr>
            <w:tcW w:w="736" w:type="dxa"/>
          </w:tcPr>
          <w:p w14:paraId="25D3D9A1"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1.07</w:t>
            </w:r>
          </w:p>
        </w:tc>
      </w:tr>
      <w:tr w:rsidR="005F7A84" w:rsidRPr="009F36EE" w14:paraId="33A17896" w14:textId="77777777" w:rsidTr="000F44AF">
        <w:tc>
          <w:tcPr>
            <w:tcW w:w="986" w:type="dxa"/>
          </w:tcPr>
          <w:p w14:paraId="7296C492" w14:textId="77777777" w:rsidR="00D572F9" w:rsidRPr="009F36EE" w:rsidRDefault="00D572F9" w:rsidP="0006565D">
            <w:pPr>
              <w:spacing w:line="324" w:lineRule="auto"/>
              <w:ind w:firstLine="0"/>
              <w:rPr>
                <w:b/>
                <w:bCs/>
                <w:color w:val="000000" w:themeColor="text1"/>
                <w:szCs w:val="26"/>
              </w:rPr>
            </w:pPr>
            <w:r w:rsidRPr="009F36EE">
              <w:rPr>
                <w:b/>
                <w:bCs/>
                <w:color w:val="000000" w:themeColor="text1"/>
                <w:szCs w:val="26"/>
              </w:rPr>
              <w:t>NL</w:t>
            </w:r>
          </w:p>
        </w:tc>
        <w:tc>
          <w:tcPr>
            <w:tcW w:w="1991" w:type="dxa"/>
          </w:tcPr>
          <w:p w14:paraId="1CFFFCD1" w14:textId="77777777" w:rsidR="00D572F9" w:rsidRPr="009F36EE" w:rsidRDefault="00D572F9" w:rsidP="0006565D">
            <w:pPr>
              <w:spacing w:line="324" w:lineRule="auto"/>
              <w:ind w:firstLine="0"/>
              <w:rPr>
                <w:color w:val="000000" w:themeColor="text1"/>
                <w:szCs w:val="26"/>
              </w:rPr>
            </w:pPr>
            <w:r w:rsidRPr="009F36EE">
              <w:rPr>
                <w:b/>
                <w:bCs/>
                <w:color w:val="000000" w:themeColor="text1"/>
                <w:szCs w:val="26"/>
              </w:rPr>
              <w:t>Nguồn nhân lực XNK của địa phương</w:t>
            </w:r>
          </w:p>
        </w:tc>
        <w:tc>
          <w:tcPr>
            <w:tcW w:w="3119" w:type="dxa"/>
          </w:tcPr>
          <w:p w14:paraId="2392A76F"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Lê Danh Vĩnh (2014)</w:t>
            </w:r>
          </w:p>
          <w:p w14:paraId="4C2E0811"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Lê Nguyễn Diệu Anh (2020)</w:t>
            </w:r>
          </w:p>
        </w:tc>
        <w:tc>
          <w:tcPr>
            <w:tcW w:w="837" w:type="dxa"/>
          </w:tcPr>
          <w:p w14:paraId="1CF85D9A" w14:textId="77777777" w:rsidR="00D572F9" w:rsidRPr="009F36EE" w:rsidRDefault="00D572F9" w:rsidP="0006565D">
            <w:pPr>
              <w:spacing w:line="324" w:lineRule="auto"/>
              <w:ind w:firstLine="0"/>
              <w:jc w:val="center"/>
              <w:rPr>
                <w:color w:val="000000" w:themeColor="text1"/>
                <w:szCs w:val="26"/>
              </w:rPr>
            </w:pPr>
            <w:r w:rsidRPr="009F36EE">
              <w:rPr>
                <w:b/>
                <w:bCs/>
                <w:color w:val="000000" w:themeColor="text1"/>
                <w:szCs w:val="26"/>
              </w:rPr>
              <w:t>3.06</w:t>
            </w:r>
          </w:p>
        </w:tc>
        <w:tc>
          <w:tcPr>
            <w:tcW w:w="736" w:type="dxa"/>
          </w:tcPr>
          <w:p w14:paraId="7F2BA639" w14:textId="77777777" w:rsidR="00D572F9" w:rsidRPr="009F36EE" w:rsidRDefault="00D572F9" w:rsidP="0006565D">
            <w:pPr>
              <w:spacing w:line="324" w:lineRule="auto"/>
              <w:ind w:firstLine="0"/>
              <w:jc w:val="center"/>
              <w:rPr>
                <w:color w:val="000000" w:themeColor="text1"/>
                <w:szCs w:val="26"/>
              </w:rPr>
            </w:pPr>
            <w:r w:rsidRPr="009F36EE">
              <w:rPr>
                <w:b/>
                <w:bCs/>
                <w:color w:val="000000" w:themeColor="text1"/>
                <w:szCs w:val="26"/>
              </w:rPr>
              <w:t>1.10</w:t>
            </w:r>
          </w:p>
        </w:tc>
        <w:tc>
          <w:tcPr>
            <w:tcW w:w="722" w:type="dxa"/>
          </w:tcPr>
          <w:p w14:paraId="4894CB46" w14:textId="77777777" w:rsidR="00D572F9" w:rsidRPr="009F36EE" w:rsidRDefault="00D572F9" w:rsidP="0006565D">
            <w:pPr>
              <w:spacing w:line="324" w:lineRule="auto"/>
              <w:ind w:firstLine="0"/>
              <w:jc w:val="center"/>
              <w:rPr>
                <w:color w:val="000000" w:themeColor="text1"/>
                <w:szCs w:val="26"/>
              </w:rPr>
            </w:pPr>
            <w:r w:rsidRPr="009F36EE">
              <w:rPr>
                <w:b/>
                <w:bCs/>
                <w:color w:val="000000" w:themeColor="text1"/>
                <w:szCs w:val="26"/>
              </w:rPr>
              <w:t>3.18</w:t>
            </w:r>
          </w:p>
        </w:tc>
        <w:tc>
          <w:tcPr>
            <w:tcW w:w="736" w:type="dxa"/>
          </w:tcPr>
          <w:p w14:paraId="0F470BEF" w14:textId="77777777" w:rsidR="00D572F9" w:rsidRPr="009F36EE" w:rsidRDefault="00D572F9" w:rsidP="0006565D">
            <w:pPr>
              <w:spacing w:line="324" w:lineRule="auto"/>
              <w:ind w:firstLine="0"/>
              <w:jc w:val="center"/>
              <w:rPr>
                <w:color w:val="000000" w:themeColor="text1"/>
                <w:szCs w:val="26"/>
              </w:rPr>
            </w:pPr>
            <w:r w:rsidRPr="009F36EE">
              <w:rPr>
                <w:b/>
                <w:bCs/>
                <w:color w:val="000000" w:themeColor="text1"/>
                <w:szCs w:val="26"/>
              </w:rPr>
              <w:t>1.05</w:t>
            </w:r>
          </w:p>
        </w:tc>
      </w:tr>
      <w:tr w:rsidR="005F7A84" w:rsidRPr="009F36EE" w14:paraId="4D9F3445" w14:textId="77777777" w:rsidTr="000F44AF">
        <w:tc>
          <w:tcPr>
            <w:tcW w:w="986" w:type="dxa"/>
          </w:tcPr>
          <w:p w14:paraId="549BE523"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NL1</w:t>
            </w:r>
          </w:p>
        </w:tc>
        <w:tc>
          <w:tcPr>
            <w:tcW w:w="1991" w:type="dxa"/>
          </w:tcPr>
          <w:p w14:paraId="7BB256F6" w14:textId="77777777" w:rsidR="00D572F9" w:rsidRPr="009F36EE" w:rsidRDefault="00D572F9" w:rsidP="0006565D">
            <w:pPr>
              <w:spacing w:line="324" w:lineRule="auto"/>
              <w:ind w:firstLine="0"/>
              <w:rPr>
                <w:color w:val="000000" w:themeColor="text1"/>
                <w:szCs w:val="26"/>
              </w:rPr>
            </w:pPr>
            <w:r w:rsidRPr="009F36EE">
              <w:rPr>
                <w:rStyle w:val="fontstyle01"/>
                <w:color w:val="000000" w:themeColor="text1"/>
              </w:rPr>
              <w:t>Lực lượng lao động dồi dào, trẻ trung</w:t>
            </w:r>
          </w:p>
        </w:tc>
        <w:tc>
          <w:tcPr>
            <w:tcW w:w="3119" w:type="dxa"/>
          </w:tcPr>
          <w:p w14:paraId="03BF271D"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Dương Thị Tình (2015)</w:t>
            </w:r>
          </w:p>
          <w:p w14:paraId="574C2DDE"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Lưu Thị Thảo (2020)</w:t>
            </w:r>
          </w:p>
        </w:tc>
        <w:tc>
          <w:tcPr>
            <w:tcW w:w="837" w:type="dxa"/>
          </w:tcPr>
          <w:p w14:paraId="20888F8B"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2.92</w:t>
            </w:r>
          </w:p>
        </w:tc>
        <w:tc>
          <w:tcPr>
            <w:tcW w:w="736" w:type="dxa"/>
          </w:tcPr>
          <w:p w14:paraId="31F77E92"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1.15</w:t>
            </w:r>
          </w:p>
        </w:tc>
        <w:tc>
          <w:tcPr>
            <w:tcW w:w="722" w:type="dxa"/>
          </w:tcPr>
          <w:p w14:paraId="7EBF6DEB"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3.18</w:t>
            </w:r>
          </w:p>
        </w:tc>
        <w:tc>
          <w:tcPr>
            <w:tcW w:w="736" w:type="dxa"/>
          </w:tcPr>
          <w:p w14:paraId="10E8CA22"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1.25</w:t>
            </w:r>
          </w:p>
        </w:tc>
      </w:tr>
      <w:tr w:rsidR="005F7A84" w:rsidRPr="009F36EE" w14:paraId="11C679DC" w14:textId="77777777" w:rsidTr="000F44AF">
        <w:tc>
          <w:tcPr>
            <w:tcW w:w="986" w:type="dxa"/>
          </w:tcPr>
          <w:p w14:paraId="6FA52490"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NL2</w:t>
            </w:r>
          </w:p>
        </w:tc>
        <w:tc>
          <w:tcPr>
            <w:tcW w:w="1991" w:type="dxa"/>
          </w:tcPr>
          <w:p w14:paraId="2D789EED" w14:textId="77777777" w:rsidR="00D572F9" w:rsidRPr="009F36EE" w:rsidRDefault="00D572F9" w:rsidP="0006565D">
            <w:pPr>
              <w:spacing w:line="324" w:lineRule="auto"/>
              <w:ind w:firstLine="0"/>
              <w:rPr>
                <w:color w:val="000000" w:themeColor="text1"/>
                <w:szCs w:val="26"/>
              </w:rPr>
            </w:pPr>
            <w:r w:rsidRPr="009F36EE">
              <w:rPr>
                <w:rStyle w:val="fontstyle01"/>
                <w:color w:val="000000" w:themeColor="text1"/>
              </w:rPr>
              <w:t>Trình độ của NLĐ đáp ứng được công việc</w:t>
            </w:r>
          </w:p>
        </w:tc>
        <w:tc>
          <w:tcPr>
            <w:tcW w:w="3119" w:type="dxa"/>
          </w:tcPr>
          <w:p w14:paraId="0775B242"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Dương Thị Tình (2015)</w:t>
            </w:r>
          </w:p>
          <w:p w14:paraId="49443E61"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Lưu Thị Thảo (2020)</w:t>
            </w:r>
          </w:p>
          <w:p w14:paraId="5A19F61D"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Lê Nguyễn Diệu Anh (2020)</w:t>
            </w:r>
          </w:p>
          <w:p w14:paraId="31039F70"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Vũ Thị Nữ (2020)</w:t>
            </w:r>
          </w:p>
        </w:tc>
        <w:tc>
          <w:tcPr>
            <w:tcW w:w="837" w:type="dxa"/>
          </w:tcPr>
          <w:p w14:paraId="73084A8D"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3.19</w:t>
            </w:r>
          </w:p>
        </w:tc>
        <w:tc>
          <w:tcPr>
            <w:tcW w:w="736" w:type="dxa"/>
          </w:tcPr>
          <w:p w14:paraId="2020EC46"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1.08</w:t>
            </w:r>
          </w:p>
        </w:tc>
        <w:tc>
          <w:tcPr>
            <w:tcW w:w="722" w:type="dxa"/>
          </w:tcPr>
          <w:p w14:paraId="2A150662"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3.43</w:t>
            </w:r>
          </w:p>
        </w:tc>
        <w:tc>
          <w:tcPr>
            <w:tcW w:w="736" w:type="dxa"/>
          </w:tcPr>
          <w:p w14:paraId="03A2A5FC"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0.97</w:t>
            </w:r>
          </w:p>
        </w:tc>
      </w:tr>
      <w:tr w:rsidR="005F7A84" w:rsidRPr="009F36EE" w14:paraId="52DCC8C1" w14:textId="77777777" w:rsidTr="000F44AF">
        <w:tc>
          <w:tcPr>
            <w:tcW w:w="986" w:type="dxa"/>
          </w:tcPr>
          <w:p w14:paraId="063DA113"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NL3</w:t>
            </w:r>
          </w:p>
        </w:tc>
        <w:tc>
          <w:tcPr>
            <w:tcW w:w="1991" w:type="dxa"/>
          </w:tcPr>
          <w:p w14:paraId="05591991" w14:textId="77777777" w:rsidR="00D572F9" w:rsidRPr="009F36EE" w:rsidRDefault="00D572F9" w:rsidP="0006565D">
            <w:pPr>
              <w:spacing w:line="324" w:lineRule="auto"/>
              <w:ind w:firstLine="0"/>
              <w:rPr>
                <w:color w:val="000000" w:themeColor="text1"/>
                <w:szCs w:val="26"/>
              </w:rPr>
            </w:pPr>
            <w:r w:rsidRPr="009F36EE">
              <w:rPr>
                <w:rStyle w:val="fontstyle01"/>
                <w:color w:val="000000" w:themeColor="text1"/>
              </w:rPr>
              <w:t xml:space="preserve">Năng lực và kinh nghiệm lao động đáp ứng yêu cầu công việc </w:t>
            </w:r>
          </w:p>
        </w:tc>
        <w:tc>
          <w:tcPr>
            <w:tcW w:w="3119" w:type="dxa"/>
          </w:tcPr>
          <w:p w14:paraId="463683FA"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Lưu Thị Thảo (2020)</w:t>
            </w:r>
          </w:p>
          <w:p w14:paraId="3471DF6B"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Vũ Thị Nữ (2020)</w:t>
            </w:r>
          </w:p>
        </w:tc>
        <w:tc>
          <w:tcPr>
            <w:tcW w:w="837" w:type="dxa"/>
          </w:tcPr>
          <w:p w14:paraId="0F94DE4C"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3.08</w:t>
            </w:r>
          </w:p>
        </w:tc>
        <w:tc>
          <w:tcPr>
            <w:tcW w:w="736" w:type="dxa"/>
          </w:tcPr>
          <w:p w14:paraId="5D20B597"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1.09</w:t>
            </w:r>
          </w:p>
        </w:tc>
        <w:tc>
          <w:tcPr>
            <w:tcW w:w="722" w:type="dxa"/>
          </w:tcPr>
          <w:p w14:paraId="4AE35399"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3.34</w:t>
            </w:r>
          </w:p>
        </w:tc>
        <w:tc>
          <w:tcPr>
            <w:tcW w:w="736" w:type="dxa"/>
          </w:tcPr>
          <w:p w14:paraId="0E0AE416"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1.07</w:t>
            </w:r>
          </w:p>
        </w:tc>
      </w:tr>
      <w:tr w:rsidR="005F7A84" w:rsidRPr="009F36EE" w14:paraId="659A02FC" w14:textId="77777777" w:rsidTr="000F44AF">
        <w:tc>
          <w:tcPr>
            <w:tcW w:w="986" w:type="dxa"/>
          </w:tcPr>
          <w:p w14:paraId="7B0E66C2"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NL4</w:t>
            </w:r>
          </w:p>
        </w:tc>
        <w:tc>
          <w:tcPr>
            <w:tcW w:w="1991" w:type="dxa"/>
          </w:tcPr>
          <w:p w14:paraId="728907BA" w14:textId="77777777" w:rsidR="00D572F9" w:rsidRPr="009F36EE" w:rsidRDefault="00D572F9" w:rsidP="0006565D">
            <w:pPr>
              <w:spacing w:line="324" w:lineRule="auto"/>
              <w:ind w:firstLine="0"/>
              <w:rPr>
                <w:color w:val="000000" w:themeColor="text1"/>
                <w:szCs w:val="26"/>
              </w:rPr>
            </w:pPr>
            <w:r w:rsidRPr="009F36EE">
              <w:rPr>
                <w:rStyle w:val="fontstyle01"/>
                <w:color w:val="000000" w:themeColor="text1"/>
              </w:rPr>
              <w:t>Thái độ, đặc tính lao động tốt</w:t>
            </w:r>
          </w:p>
        </w:tc>
        <w:tc>
          <w:tcPr>
            <w:tcW w:w="3119" w:type="dxa"/>
          </w:tcPr>
          <w:p w14:paraId="0DFA501A"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Lưu Thị Thảo (2020)</w:t>
            </w:r>
          </w:p>
        </w:tc>
        <w:tc>
          <w:tcPr>
            <w:tcW w:w="837" w:type="dxa"/>
          </w:tcPr>
          <w:p w14:paraId="56DFADB7"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3.05</w:t>
            </w:r>
          </w:p>
        </w:tc>
        <w:tc>
          <w:tcPr>
            <w:tcW w:w="736" w:type="dxa"/>
          </w:tcPr>
          <w:p w14:paraId="5E182F21"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1.09</w:t>
            </w:r>
          </w:p>
        </w:tc>
        <w:tc>
          <w:tcPr>
            <w:tcW w:w="722" w:type="dxa"/>
          </w:tcPr>
          <w:p w14:paraId="60D4E32C"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3.13</w:t>
            </w:r>
          </w:p>
        </w:tc>
        <w:tc>
          <w:tcPr>
            <w:tcW w:w="736" w:type="dxa"/>
          </w:tcPr>
          <w:p w14:paraId="621BF52F"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1.00</w:t>
            </w:r>
          </w:p>
        </w:tc>
      </w:tr>
      <w:tr w:rsidR="005F7A84" w:rsidRPr="009F36EE" w14:paraId="5EF81625" w14:textId="77777777" w:rsidTr="000F44AF">
        <w:tc>
          <w:tcPr>
            <w:tcW w:w="986" w:type="dxa"/>
          </w:tcPr>
          <w:p w14:paraId="60716180"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NL5</w:t>
            </w:r>
          </w:p>
        </w:tc>
        <w:tc>
          <w:tcPr>
            <w:tcW w:w="1991" w:type="dxa"/>
          </w:tcPr>
          <w:p w14:paraId="78B6512D" w14:textId="77777777" w:rsidR="00D572F9" w:rsidRPr="009F36EE" w:rsidRDefault="00D572F9" w:rsidP="0006565D">
            <w:pPr>
              <w:spacing w:line="324" w:lineRule="auto"/>
              <w:ind w:firstLine="0"/>
              <w:rPr>
                <w:color w:val="000000" w:themeColor="text1"/>
                <w:szCs w:val="26"/>
              </w:rPr>
            </w:pPr>
            <w:r w:rsidRPr="009F36EE">
              <w:rPr>
                <w:rStyle w:val="fontstyle01"/>
                <w:color w:val="000000" w:themeColor="text1"/>
              </w:rPr>
              <w:t>Thuê mướn lao động dễ dàng, giá cả phù hợp</w:t>
            </w:r>
          </w:p>
        </w:tc>
        <w:tc>
          <w:tcPr>
            <w:tcW w:w="3119" w:type="dxa"/>
          </w:tcPr>
          <w:p w14:paraId="055517D9"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Lưu Thị Thảo (2020)</w:t>
            </w:r>
          </w:p>
        </w:tc>
        <w:tc>
          <w:tcPr>
            <w:tcW w:w="837" w:type="dxa"/>
          </w:tcPr>
          <w:p w14:paraId="2C8093E9"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3.07</w:t>
            </w:r>
          </w:p>
        </w:tc>
        <w:tc>
          <w:tcPr>
            <w:tcW w:w="736" w:type="dxa"/>
          </w:tcPr>
          <w:p w14:paraId="5BB70E56"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1.08</w:t>
            </w:r>
          </w:p>
        </w:tc>
        <w:tc>
          <w:tcPr>
            <w:tcW w:w="722" w:type="dxa"/>
          </w:tcPr>
          <w:p w14:paraId="18ADD807"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2.83</w:t>
            </w:r>
          </w:p>
        </w:tc>
        <w:tc>
          <w:tcPr>
            <w:tcW w:w="736" w:type="dxa"/>
          </w:tcPr>
          <w:p w14:paraId="604555C3"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0.96</w:t>
            </w:r>
          </w:p>
        </w:tc>
      </w:tr>
      <w:tr w:rsidR="005F7A84" w:rsidRPr="009F36EE" w14:paraId="24AD6CA7" w14:textId="77777777" w:rsidTr="000F44AF">
        <w:tc>
          <w:tcPr>
            <w:tcW w:w="986" w:type="dxa"/>
          </w:tcPr>
          <w:p w14:paraId="6E767064" w14:textId="77777777" w:rsidR="00D572F9" w:rsidRPr="009F36EE" w:rsidRDefault="00D572F9" w:rsidP="0006565D">
            <w:pPr>
              <w:spacing w:line="324" w:lineRule="auto"/>
              <w:ind w:firstLine="0"/>
              <w:rPr>
                <w:b/>
                <w:bCs/>
                <w:color w:val="000000" w:themeColor="text1"/>
                <w:szCs w:val="26"/>
              </w:rPr>
            </w:pPr>
            <w:r w:rsidRPr="009F36EE">
              <w:rPr>
                <w:b/>
                <w:bCs/>
                <w:color w:val="000000" w:themeColor="text1"/>
                <w:szCs w:val="26"/>
              </w:rPr>
              <w:t>CS</w:t>
            </w:r>
          </w:p>
        </w:tc>
        <w:tc>
          <w:tcPr>
            <w:tcW w:w="1991" w:type="dxa"/>
          </w:tcPr>
          <w:p w14:paraId="50C29C32" w14:textId="77777777" w:rsidR="00D572F9" w:rsidRPr="009F36EE" w:rsidRDefault="00D572F9" w:rsidP="0006565D">
            <w:pPr>
              <w:spacing w:line="324" w:lineRule="auto"/>
              <w:ind w:firstLine="0"/>
              <w:rPr>
                <w:color w:val="000000" w:themeColor="text1"/>
                <w:szCs w:val="26"/>
              </w:rPr>
            </w:pPr>
            <w:r w:rsidRPr="009F36EE">
              <w:rPr>
                <w:b/>
                <w:bCs/>
                <w:color w:val="000000" w:themeColor="text1"/>
                <w:szCs w:val="26"/>
              </w:rPr>
              <w:t>Cơ sở hạ tầng XNK của địa phương</w:t>
            </w:r>
          </w:p>
        </w:tc>
        <w:tc>
          <w:tcPr>
            <w:tcW w:w="3119" w:type="dxa"/>
          </w:tcPr>
          <w:p w14:paraId="54EF0B58" w14:textId="77777777" w:rsidR="00D572F9" w:rsidRPr="009F36EE" w:rsidRDefault="00D572F9" w:rsidP="0006565D">
            <w:pPr>
              <w:spacing w:line="324" w:lineRule="auto"/>
              <w:ind w:firstLine="0"/>
              <w:rPr>
                <w:color w:val="000000" w:themeColor="text1"/>
                <w:szCs w:val="26"/>
              </w:rPr>
            </w:pPr>
          </w:p>
        </w:tc>
        <w:tc>
          <w:tcPr>
            <w:tcW w:w="837" w:type="dxa"/>
          </w:tcPr>
          <w:p w14:paraId="71931F5C" w14:textId="48223C08" w:rsidR="00D572F9" w:rsidRPr="009F36EE" w:rsidRDefault="000F2FBE" w:rsidP="0006565D">
            <w:pPr>
              <w:spacing w:line="324" w:lineRule="auto"/>
              <w:ind w:firstLine="0"/>
              <w:jc w:val="center"/>
              <w:rPr>
                <w:b/>
                <w:bCs/>
                <w:color w:val="000000" w:themeColor="text1"/>
                <w:szCs w:val="26"/>
              </w:rPr>
            </w:pPr>
            <w:r w:rsidRPr="009F36EE">
              <w:rPr>
                <w:b/>
                <w:bCs/>
                <w:color w:val="000000" w:themeColor="text1"/>
                <w:szCs w:val="26"/>
              </w:rPr>
              <w:t>3.85</w:t>
            </w:r>
          </w:p>
        </w:tc>
        <w:tc>
          <w:tcPr>
            <w:tcW w:w="736" w:type="dxa"/>
          </w:tcPr>
          <w:p w14:paraId="3426F7F2" w14:textId="570C3F4F" w:rsidR="00D572F9" w:rsidRPr="009F36EE" w:rsidRDefault="000F2FBE" w:rsidP="0006565D">
            <w:pPr>
              <w:spacing w:line="324" w:lineRule="auto"/>
              <w:ind w:firstLine="0"/>
              <w:jc w:val="center"/>
              <w:rPr>
                <w:b/>
                <w:bCs/>
                <w:color w:val="000000" w:themeColor="text1"/>
                <w:szCs w:val="26"/>
              </w:rPr>
            </w:pPr>
            <w:r w:rsidRPr="009F36EE">
              <w:rPr>
                <w:b/>
                <w:bCs/>
                <w:color w:val="000000" w:themeColor="text1"/>
                <w:szCs w:val="26"/>
              </w:rPr>
              <w:t>0.86</w:t>
            </w:r>
          </w:p>
        </w:tc>
        <w:tc>
          <w:tcPr>
            <w:tcW w:w="722" w:type="dxa"/>
          </w:tcPr>
          <w:p w14:paraId="5602CB91" w14:textId="526AF1F8" w:rsidR="00D572F9" w:rsidRPr="009F36EE" w:rsidRDefault="000F2FBE" w:rsidP="0006565D">
            <w:pPr>
              <w:spacing w:line="324" w:lineRule="auto"/>
              <w:ind w:firstLine="0"/>
              <w:jc w:val="center"/>
              <w:rPr>
                <w:b/>
                <w:bCs/>
                <w:color w:val="000000" w:themeColor="text1"/>
                <w:szCs w:val="26"/>
              </w:rPr>
            </w:pPr>
            <w:r w:rsidRPr="009F36EE">
              <w:rPr>
                <w:b/>
                <w:bCs/>
                <w:color w:val="000000" w:themeColor="text1"/>
                <w:szCs w:val="26"/>
              </w:rPr>
              <w:t>3.87</w:t>
            </w:r>
          </w:p>
        </w:tc>
        <w:tc>
          <w:tcPr>
            <w:tcW w:w="736" w:type="dxa"/>
          </w:tcPr>
          <w:p w14:paraId="44484C8C" w14:textId="2972E6C5" w:rsidR="00D572F9" w:rsidRPr="009F36EE" w:rsidRDefault="000F2FBE" w:rsidP="0006565D">
            <w:pPr>
              <w:spacing w:line="324" w:lineRule="auto"/>
              <w:ind w:firstLine="0"/>
              <w:jc w:val="center"/>
              <w:rPr>
                <w:b/>
                <w:bCs/>
                <w:color w:val="000000" w:themeColor="text1"/>
                <w:szCs w:val="26"/>
              </w:rPr>
            </w:pPr>
            <w:r w:rsidRPr="009F36EE">
              <w:rPr>
                <w:b/>
                <w:bCs/>
                <w:color w:val="000000" w:themeColor="text1"/>
                <w:szCs w:val="26"/>
              </w:rPr>
              <w:t>0.81</w:t>
            </w:r>
          </w:p>
        </w:tc>
      </w:tr>
      <w:tr w:rsidR="005F7A84" w:rsidRPr="009F36EE" w14:paraId="0957C04F" w14:textId="77777777" w:rsidTr="000F44AF">
        <w:tc>
          <w:tcPr>
            <w:tcW w:w="986" w:type="dxa"/>
          </w:tcPr>
          <w:p w14:paraId="2C2E1BAF" w14:textId="77777777" w:rsidR="005A2BF7" w:rsidRPr="009F36EE" w:rsidRDefault="005A2BF7" w:rsidP="0006565D">
            <w:pPr>
              <w:spacing w:line="324" w:lineRule="auto"/>
              <w:ind w:firstLine="0"/>
              <w:rPr>
                <w:color w:val="000000" w:themeColor="text1"/>
                <w:szCs w:val="26"/>
              </w:rPr>
            </w:pPr>
            <w:r w:rsidRPr="009F36EE">
              <w:rPr>
                <w:color w:val="000000" w:themeColor="text1"/>
                <w:szCs w:val="26"/>
              </w:rPr>
              <w:t>CS1</w:t>
            </w:r>
          </w:p>
        </w:tc>
        <w:tc>
          <w:tcPr>
            <w:tcW w:w="1991" w:type="dxa"/>
          </w:tcPr>
          <w:p w14:paraId="7FE8DA51" w14:textId="77777777" w:rsidR="005A2BF7" w:rsidRPr="009F36EE" w:rsidRDefault="005A2BF7" w:rsidP="0006565D">
            <w:pPr>
              <w:spacing w:line="324" w:lineRule="auto"/>
              <w:ind w:firstLine="0"/>
              <w:rPr>
                <w:color w:val="000000" w:themeColor="text1"/>
                <w:szCs w:val="26"/>
              </w:rPr>
            </w:pPr>
            <w:r w:rsidRPr="009F36EE">
              <w:rPr>
                <w:color w:val="000000" w:themeColor="text1"/>
                <w:szCs w:val="26"/>
              </w:rPr>
              <w:t xml:space="preserve">Thương mại nội địa </w:t>
            </w:r>
          </w:p>
        </w:tc>
        <w:tc>
          <w:tcPr>
            <w:tcW w:w="3119" w:type="dxa"/>
          </w:tcPr>
          <w:p w14:paraId="230C5C26" w14:textId="77777777" w:rsidR="005A2BF7" w:rsidRPr="009F36EE" w:rsidRDefault="005A2BF7" w:rsidP="0006565D">
            <w:pPr>
              <w:spacing w:line="324" w:lineRule="auto"/>
              <w:ind w:firstLine="0"/>
              <w:rPr>
                <w:color w:val="000000" w:themeColor="text1"/>
                <w:szCs w:val="26"/>
              </w:rPr>
            </w:pPr>
            <w:r w:rsidRPr="009F36EE">
              <w:rPr>
                <w:color w:val="000000" w:themeColor="text1"/>
                <w:szCs w:val="26"/>
              </w:rPr>
              <w:t>Hồ Trung Thanh (2009)</w:t>
            </w:r>
          </w:p>
          <w:p w14:paraId="2C37E80F" w14:textId="77777777" w:rsidR="005A2BF7" w:rsidRPr="009F36EE" w:rsidRDefault="005A2BF7" w:rsidP="0006565D">
            <w:pPr>
              <w:spacing w:line="324" w:lineRule="auto"/>
              <w:ind w:firstLine="0"/>
              <w:rPr>
                <w:color w:val="000000" w:themeColor="text1"/>
                <w:szCs w:val="26"/>
              </w:rPr>
            </w:pPr>
            <w:r w:rsidRPr="009F36EE">
              <w:rPr>
                <w:color w:val="000000" w:themeColor="text1"/>
                <w:szCs w:val="26"/>
              </w:rPr>
              <w:t>Lê Danh Vĩnh (2014) Dương Thị Tình (2015)</w:t>
            </w:r>
          </w:p>
          <w:p w14:paraId="77CE6183" w14:textId="77777777" w:rsidR="005A2BF7" w:rsidRPr="009F36EE" w:rsidRDefault="005A2BF7" w:rsidP="0006565D">
            <w:pPr>
              <w:spacing w:line="324" w:lineRule="auto"/>
              <w:ind w:firstLine="0"/>
              <w:rPr>
                <w:color w:val="000000" w:themeColor="text1"/>
                <w:szCs w:val="26"/>
              </w:rPr>
            </w:pPr>
            <w:r w:rsidRPr="009F36EE">
              <w:rPr>
                <w:color w:val="000000" w:themeColor="text1"/>
                <w:szCs w:val="26"/>
              </w:rPr>
              <w:t>Nguyễn Thị Quỳnh Hoa (2019)</w:t>
            </w:r>
          </w:p>
          <w:p w14:paraId="437FC52B" w14:textId="77777777" w:rsidR="005A2BF7" w:rsidRPr="009F36EE" w:rsidRDefault="005A2BF7" w:rsidP="0006565D">
            <w:pPr>
              <w:spacing w:line="324" w:lineRule="auto"/>
              <w:ind w:firstLine="0"/>
              <w:rPr>
                <w:color w:val="000000" w:themeColor="text1"/>
                <w:szCs w:val="26"/>
              </w:rPr>
            </w:pPr>
            <w:r w:rsidRPr="009F36EE">
              <w:rPr>
                <w:color w:val="000000" w:themeColor="text1"/>
                <w:szCs w:val="26"/>
              </w:rPr>
              <w:t>Vũ Thị Nữ (2020)</w:t>
            </w:r>
          </w:p>
        </w:tc>
        <w:tc>
          <w:tcPr>
            <w:tcW w:w="837" w:type="dxa"/>
          </w:tcPr>
          <w:p w14:paraId="17BBCFBA" w14:textId="71FB28D0" w:rsidR="005A2BF7" w:rsidRPr="009F36EE" w:rsidRDefault="000F2FBE" w:rsidP="0006565D">
            <w:pPr>
              <w:spacing w:line="324" w:lineRule="auto"/>
              <w:ind w:firstLine="0"/>
              <w:jc w:val="center"/>
              <w:rPr>
                <w:color w:val="000000" w:themeColor="text1"/>
                <w:szCs w:val="26"/>
              </w:rPr>
            </w:pPr>
            <w:r w:rsidRPr="009F36EE">
              <w:rPr>
                <w:color w:val="000000" w:themeColor="text1"/>
                <w:szCs w:val="26"/>
              </w:rPr>
              <w:t>3.95</w:t>
            </w:r>
          </w:p>
        </w:tc>
        <w:tc>
          <w:tcPr>
            <w:tcW w:w="736" w:type="dxa"/>
          </w:tcPr>
          <w:p w14:paraId="1B1CC287" w14:textId="2E86CE06" w:rsidR="005A2BF7" w:rsidRPr="009F36EE" w:rsidRDefault="000F2FBE" w:rsidP="000F2FBE">
            <w:pPr>
              <w:spacing w:line="324" w:lineRule="auto"/>
              <w:ind w:firstLine="0"/>
              <w:rPr>
                <w:color w:val="000000" w:themeColor="text1"/>
                <w:szCs w:val="26"/>
              </w:rPr>
            </w:pPr>
            <w:r w:rsidRPr="009F36EE">
              <w:rPr>
                <w:color w:val="000000" w:themeColor="text1"/>
                <w:szCs w:val="26"/>
              </w:rPr>
              <w:t>0.86</w:t>
            </w:r>
          </w:p>
        </w:tc>
        <w:tc>
          <w:tcPr>
            <w:tcW w:w="722" w:type="dxa"/>
          </w:tcPr>
          <w:p w14:paraId="395F721C" w14:textId="66B33633" w:rsidR="005A2BF7" w:rsidRPr="009F36EE" w:rsidRDefault="000F2FBE" w:rsidP="0006565D">
            <w:pPr>
              <w:spacing w:line="324" w:lineRule="auto"/>
              <w:ind w:firstLine="0"/>
              <w:jc w:val="center"/>
              <w:rPr>
                <w:color w:val="000000" w:themeColor="text1"/>
                <w:szCs w:val="26"/>
              </w:rPr>
            </w:pPr>
            <w:r w:rsidRPr="009F36EE">
              <w:rPr>
                <w:color w:val="000000" w:themeColor="text1"/>
                <w:szCs w:val="26"/>
              </w:rPr>
              <w:t>3.93</w:t>
            </w:r>
          </w:p>
        </w:tc>
        <w:tc>
          <w:tcPr>
            <w:tcW w:w="736" w:type="dxa"/>
          </w:tcPr>
          <w:p w14:paraId="1DA97770" w14:textId="636068CF" w:rsidR="005A2BF7" w:rsidRPr="009F36EE" w:rsidRDefault="000F2FBE" w:rsidP="0006565D">
            <w:pPr>
              <w:spacing w:line="324" w:lineRule="auto"/>
              <w:ind w:firstLine="0"/>
              <w:jc w:val="center"/>
              <w:rPr>
                <w:color w:val="000000" w:themeColor="text1"/>
                <w:szCs w:val="26"/>
              </w:rPr>
            </w:pPr>
            <w:r w:rsidRPr="009F36EE">
              <w:rPr>
                <w:color w:val="000000" w:themeColor="text1"/>
                <w:szCs w:val="26"/>
              </w:rPr>
              <w:t>0.83</w:t>
            </w:r>
          </w:p>
        </w:tc>
      </w:tr>
      <w:tr w:rsidR="005F7A84" w:rsidRPr="009F36EE" w14:paraId="600C341F" w14:textId="77777777" w:rsidTr="000F44AF">
        <w:tc>
          <w:tcPr>
            <w:tcW w:w="986" w:type="dxa"/>
          </w:tcPr>
          <w:p w14:paraId="06794828"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CS2</w:t>
            </w:r>
          </w:p>
        </w:tc>
        <w:tc>
          <w:tcPr>
            <w:tcW w:w="1991" w:type="dxa"/>
          </w:tcPr>
          <w:p w14:paraId="75D1D582"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Thông tin viễn thông</w:t>
            </w:r>
          </w:p>
        </w:tc>
        <w:tc>
          <w:tcPr>
            <w:tcW w:w="3119" w:type="dxa"/>
          </w:tcPr>
          <w:p w14:paraId="0DF8D829"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Hồ Trung Thanh (2009)</w:t>
            </w:r>
          </w:p>
          <w:p w14:paraId="1E896128"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Lê Danh Vĩnh (2014) Nguyễn Thị Quỳnh Hoa (2019)</w:t>
            </w:r>
          </w:p>
          <w:p w14:paraId="17610138"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Vũ Thị Nữ (2020)</w:t>
            </w:r>
          </w:p>
        </w:tc>
        <w:tc>
          <w:tcPr>
            <w:tcW w:w="837" w:type="dxa"/>
          </w:tcPr>
          <w:p w14:paraId="7F7871F8" w14:textId="1BED6D3C" w:rsidR="00D572F9" w:rsidRPr="009F36EE" w:rsidRDefault="000F2FBE" w:rsidP="000F2FBE">
            <w:pPr>
              <w:spacing w:line="324" w:lineRule="auto"/>
              <w:ind w:firstLine="0"/>
              <w:rPr>
                <w:color w:val="000000" w:themeColor="text1"/>
                <w:szCs w:val="26"/>
              </w:rPr>
            </w:pPr>
            <w:r w:rsidRPr="009F36EE">
              <w:rPr>
                <w:color w:val="000000" w:themeColor="text1"/>
                <w:szCs w:val="26"/>
              </w:rPr>
              <w:t>3.95</w:t>
            </w:r>
          </w:p>
        </w:tc>
        <w:tc>
          <w:tcPr>
            <w:tcW w:w="736" w:type="dxa"/>
          </w:tcPr>
          <w:p w14:paraId="4AB932E0" w14:textId="312AE7EB" w:rsidR="00D572F9" w:rsidRPr="009F36EE" w:rsidRDefault="000F2FBE" w:rsidP="0006565D">
            <w:pPr>
              <w:spacing w:line="324" w:lineRule="auto"/>
              <w:ind w:firstLine="0"/>
              <w:jc w:val="center"/>
              <w:rPr>
                <w:color w:val="000000" w:themeColor="text1"/>
                <w:szCs w:val="26"/>
              </w:rPr>
            </w:pPr>
            <w:r w:rsidRPr="009F36EE">
              <w:rPr>
                <w:color w:val="000000" w:themeColor="text1"/>
                <w:szCs w:val="26"/>
              </w:rPr>
              <w:t>0.89</w:t>
            </w:r>
          </w:p>
        </w:tc>
        <w:tc>
          <w:tcPr>
            <w:tcW w:w="722" w:type="dxa"/>
          </w:tcPr>
          <w:p w14:paraId="3DE197E9" w14:textId="20967891" w:rsidR="00D572F9" w:rsidRPr="009F36EE" w:rsidRDefault="009C7FCC" w:rsidP="0006565D">
            <w:pPr>
              <w:spacing w:line="324" w:lineRule="auto"/>
              <w:ind w:firstLine="0"/>
              <w:jc w:val="center"/>
              <w:rPr>
                <w:color w:val="000000" w:themeColor="text1"/>
                <w:szCs w:val="26"/>
              </w:rPr>
            </w:pPr>
            <w:r w:rsidRPr="009F36EE">
              <w:rPr>
                <w:color w:val="000000" w:themeColor="text1"/>
                <w:szCs w:val="26"/>
              </w:rPr>
              <w:t>3.96</w:t>
            </w:r>
          </w:p>
        </w:tc>
        <w:tc>
          <w:tcPr>
            <w:tcW w:w="736" w:type="dxa"/>
          </w:tcPr>
          <w:p w14:paraId="128DAC00" w14:textId="6BD7F5F7" w:rsidR="00D572F9" w:rsidRPr="009F36EE" w:rsidRDefault="009C7FCC" w:rsidP="0006565D">
            <w:pPr>
              <w:spacing w:line="324" w:lineRule="auto"/>
              <w:ind w:firstLine="0"/>
              <w:jc w:val="center"/>
              <w:rPr>
                <w:color w:val="000000" w:themeColor="text1"/>
                <w:szCs w:val="26"/>
              </w:rPr>
            </w:pPr>
            <w:r w:rsidRPr="009F36EE">
              <w:rPr>
                <w:color w:val="000000" w:themeColor="text1"/>
                <w:szCs w:val="26"/>
              </w:rPr>
              <w:t>0.84</w:t>
            </w:r>
          </w:p>
        </w:tc>
      </w:tr>
      <w:tr w:rsidR="005F7A84" w:rsidRPr="009F36EE" w14:paraId="76041CB0" w14:textId="77777777" w:rsidTr="000F44AF">
        <w:tc>
          <w:tcPr>
            <w:tcW w:w="986" w:type="dxa"/>
          </w:tcPr>
          <w:p w14:paraId="4F3864F9"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CS3</w:t>
            </w:r>
          </w:p>
        </w:tc>
        <w:tc>
          <w:tcPr>
            <w:tcW w:w="1991" w:type="dxa"/>
          </w:tcPr>
          <w:p w14:paraId="41868AE2"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Logistics</w:t>
            </w:r>
          </w:p>
        </w:tc>
        <w:tc>
          <w:tcPr>
            <w:tcW w:w="3119" w:type="dxa"/>
          </w:tcPr>
          <w:p w14:paraId="618AE58E"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Hồ Trung Thanh (2009)</w:t>
            </w:r>
          </w:p>
          <w:p w14:paraId="2895502E"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Lê Danh Vĩnh (2014) Nguyễn Thị Quỳnh Hoa (2019)</w:t>
            </w:r>
          </w:p>
          <w:p w14:paraId="0331B527"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Vũ Thị Nữ (2020)</w:t>
            </w:r>
          </w:p>
        </w:tc>
        <w:tc>
          <w:tcPr>
            <w:tcW w:w="837" w:type="dxa"/>
          </w:tcPr>
          <w:p w14:paraId="24FF54BD" w14:textId="05D6E765" w:rsidR="00D572F9" w:rsidRPr="009F36EE" w:rsidRDefault="009C7FCC" w:rsidP="0006565D">
            <w:pPr>
              <w:spacing w:line="324" w:lineRule="auto"/>
              <w:ind w:firstLine="0"/>
              <w:jc w:val="center"/>
              <w:rPr>
                <w:color w:val="000000" w:themeColor="text1"/>
                <w:szCs w:val="26"/>
              </w:rPr>
            </w:pPr>
            <w:r w:rsidRPr="009F36EE">
              <w:rPr>
                <w:color w:val="000000" w:themeColor="text1"/>
                <w:szCs w:val="26"/>
              </w:rPr>
              <w:t>3.67</w:t>
            </w:r>
          </w:p>
        </w:tc>
        <w:tc>
          <w:tcPr>
            <w:tcW w:w="736" w:type="dxa"/>
          </w:tcPr>
          <w:p w14:paraId="726299A5" w14:textId="5A022A86" w:rsidR="00D572F9" w:rsidRPr="009F36EE" w:rsidRDefault="009C7FCC" w:rsidP="0006565D">
            <w:pPr>
              <w:spacing w:line="324" w:lineRule="auto"/>
              <w:ind w:firstLine="0"/>
              <w:jc w:val="center"/>
              <w:rPr>
                <w:color w:val="000000" w:themeColor="text1"/>
                <w:szCs w:val="26"/>
              </w:rPr>
            </w:pPr>
            <w:r w:rsidRPr="009F36EE">
              <w:rPr>
                <w:color w:val="000000" w:themeColor="text1"/>
                <w:szCs w:val="26"/>
              </w:rPr>
              <w:t>0.82</w:t>
            </w:r>
          </w:p>
        </w:tc>
        <w:tc>
          <w:tcPr>
            <w:tcW w:w="722" w:type="dxa"/>
          </w:tcPr>
          <w:p w14:paraId="4BAD4E9E" w14:textId="78801AB0" w:rsidR="00D572F9" w:rsidRPr="009F36EE" w:rsidRDefault="009C7FCC" w:rsidP="0006565D">
            <w:pPr>
              <w:spacing w:line="324" w:lineRule="auto"/>
              <w:ind w:firstLine="0"/>
              <w:jc w:val="center"/>
              <w:rPr>
                <w:color w:val="000000" w:themeColor="text1"/>
                <w:szCs w:val="26"/>
              </w:rPr>
            </w:pPr>
            <w:r w:rsidRPr="009F36EE">
              <w:rPr>
                <w:color w:val="000000" w:themeColor="text1"/>
                <w:szCs w:val="26"/>
              </w:rPr>
              <w:t>3.72</w:t>
            </w:r>
          </w:p>
        </w:tc>
        <w:tc>
          <w:tcPr>
            <w:tcW w:w="736" w:type="dxa"/>
          </w:tcPr>
          <w:p w14:paraId="52ADF105" w14:textId="427ABC5B" w:rsidR="00D572F9" w:rsidRPr="009F36EE" w:rsidRDefault="009C7FCC" w:rsidP="0006565D">
            <w:pPr>
              <w:spacing w:line="324" w:lineRule="auto"/>
              <w:ind w:firstLine="0"/>
              <w:jc w:val="center"/>
              <w:rPr>
                <w:color w:val="000000" w:themeColor="text1"/>
                <w:szCs w:val="26"/>
              </w:rPr>
            </w:pPr>
            <w:r w:rsidRPr="009F36EE">
              <w:rPr>
                <w:color w:val="000000" w:themeColor="text1"/>
                <w:szCs w:val="26"/>
              </w:rPr>
              <w:t>0.75</w:t>
            </w:r>
          </w:p>
        </w:tc>
      </w:tr>
      <w:tr w:rsidR="005F7A84" w:rsidRPr="009F36EE" w14:paraId="56B8866E" w14:textId="77777777" w:rsidTr="000F44AF">
        <w:tc>
          <w:tcPr>
            <w:tcW w:w="986" w:type="dxa"/>
          </w:tcPr>
          <w:p w14:paraId="16CD7DE8" w14:textId="77777777" w:rsidR="00221AF4" w:rsidRPr="009F36EE" w:rsidRDefault="00221AF4" w:rsidP="0006565D">
            <w:pPr>
              <w:spacing w:line="324" w:lineRule="auto"/>
              <w:ind w:firstLine="0"/>
              <w:rPr>
                <w:color w:val="000000" w:themeColor="text1"/>
                <w:szCs w:val="26"/>
              </w:rPr>
            </w:pPr>
            <w:r w:rsidRPr="009F36EE">
              <w:rPr>
                <w:color w:val="000000" w:themeColor="text1"/>
                <w:szCs w:val="26"/>
              </w:rPr>
              <w:t>CS4</w:t>
            </w:r>
          </w:p>
        </w:tc>
        <w:tc>
          <w:tcPr>
            <w:tcW w:w="1991" w:type="dxa"/>
          </w:tcPr>
          <w:p w14:paraId="6463EB65" w14:textId="77777777" w:rsidR="00221AF4" w:rsidRPr="009F36EE" w:rsidRDefault="00221AF4" w:rsidP="0006565D">
            <w:pPr>
              <w:spacing w:line="324" w:lineRule="auto"/>
              <w:ind w:firstLine="0"/>
              <w:rPr>
                <w:color w:val="000000" w:themeColor="text1"/>
                <w:szCs w:val="26"/>
              </w:rPr>
            </w:pPr>
            <w:r w:rsidRPr="009F36EE">
              <w:rPr>
                <w:color w:val="000000" w:themeColor="text1"/>
                <w:szCs w:val="26"/>
              </w:rPr>
              <w:t>Giao thông vận tải</w:t>
            </w:r>
          </w:p>
        </w:tc>
        <w:tc>
          <w:tcPr>
            <w:tcW w:w="3119" w:type="dxa"/>
          </w:tcPr>
          <w:p w14:paraId="684A71C8" w14:textId="77777777" w:rsidR="00221AF4" w:rsidRPr="009F36EE" w:rsidRDefault="00221AF4" w:rsidP="0006565D">
            <w:pPr>
              <w:spacing w:line="324" w:lineRule="auto"/>
              <w:ind w:firstLine="0"/>
              <w:rPr>
                <w:color w:val="000000" w:themeColor="text1"/>
                <w:szCs w:val="26"/>
              </w:rPr>
            </w:pPr>
            <w:r w:rsidRPr="009F36EE">
              <w:rPr>
                <w:color w:val="000000" w:themeColor="text1"/>
                <w:szCs w:val="26"/>
              </w:rPr>
              <w:t>Hồ Trung Thanh (2009)</w:t>
            </w:r>
          </w:p>
          <w:p w14:paraId="0AFBFBAC" w14:textId="77777777" w:rsidR="00221AF4" w:rsidRPr="009F36EE" w:rsidRDefault="00221AF4" w:rsidP="0006565D">
            <w:pPr>
              <w:spacing w:line="324" w:lineRule="auto"/>
              <w:ind w:firstLine="0"/>
              <w:rPr>
                <w:color w:val="000000" w:themeColor="text1"/>
                <w:szCs w:val="26"/>
              </w:rPr>
            </w:pPr>
            <w:r w:rsidRPr="009F36EE">
              <w:rPr>
                <w:color w:val="000000" w:themeColor="text1"/>
                <w:szCs w:val="26"/>
              </w:rPr>
              <w:t>Lê Danh Vĩnh (2014) Dương Thị Tình (2015)</w:t>
            </w:r>
          </w:p>
          <w:p w14:paraId="7FF2AC2E" w14:textId="77777777" w:rsidR="00221AF4" w:rsidRPr="009F36EE" w:rsidRDefault="00221AF4" w:rsidP="0006565D">
            <w:pPr>
              <w:spacing w:line="324" w:lineRule="auto"/>
              <w:ind w:firstLine="0"/>
              <w:rPr>
                <w:color w:val="000000" w:themeColor="text1"/>
                <w:szCs w:val="26"/>
              </w:rPr>
            </w:pPr>
            <w:r w:rsidRPr="009F36EE">
              <w:rPr>
                <w:color w:val="000000" w:themeColor="text1"/>
                <w:szCs w:val="26"/>
              </w:rPr>
              <w:t>Nguyễn Thị Quỳnh Hoa (2019)</w:t>
            </w:r>
          </w:p>
          <w:p w14:paraId="1BC4517B" w14:textId="77777777" w:rsidR="00221AF4" w:rsidRPr="009F36EE" w:rsidRDefault="00221AF4" w:rsidP="0006565D">
            <w:pPr>
              <w:spacing w:line="324" w:lineRule="auto"/>
              <w:ind w:firstLine="0"/>
              <w:rPr>
                <w:color w:val="000000" w:themeColor="text1"/>
                <w:szCs w:val="26"/>
              </w:rPr>
            </w:pPr>
            <w:r w:rsidRPr="009F36EE">
              <w:rPr>
                <w:color w:val="000000" w:themeColor="text1"/>
                <w:szCs w:val="26"/>
              </w:rPr>
              <w:t>Vũ Thị Nữ (2020)</w:t>
            </w:r>
          </w:p>
        </w:tc>
        <w:tc>
          <w:tcPr>
            <w:tcW w:w="837" w:type="dxa"/>
          </w:tcPr>
          <w:p w14:paraId="55769D65" w14:textId="0D7F7ED2" w:rsidR="00221AF4" w:rsidRPr="009F36EE" w:rsidRDefault="009C7FCC" w:rsidP="0006565D">
            <w:pPr>
              <w:spacing w:line="324" w:lineRule="auto"/>
              <w:ind w:firstLine="0"/>
              <w:jc w:val="center"/>
              <w:rPr>
                <w:color w:val="000000" w:themeColor="text1"/>
                <w:szCs w:val="26"/>
              </w:rPr>
            </w:pPr>
            <w:r w:rsidRPr="009F36EE">
              <w:rPr>
                <w:color w:val="000000" w:themeColor="text1"/>
                <w:szCs w:val="26"/>
              </w:rPr>
              <w:t>3.83</w:t>
            </w:r>
          </w:p>
        </w:tc>
        <w:tc>
          <w:tcPr>
            <w:tcW w:w="736" w:type="dxa"/>
          </w:tcPr>
          <w:p w14:paraId="428110FF" w14:textId="0E2A2BDC" w:rsidR="00221AF4" w:rsidRPr="009F36EE" w:rsidRDefault="009C7FCC" w:rsidP="0006565D">
            <w:pPr>
              <w:spacing w:line="324" w:lineRule="auto"/>
              <w:ind w:firstLine="0"/>
              <w:jc w:val="center"/>
              <w:rPr>
                <w:color w:val="000000" w:themeColor="text1"/>
                <w:szCs w:val="26"/>
              </w:rPr>
            </w:pPr>
            <w:r w:rsidRPr="009F36EE">
              <w:rPr>
                <w:color w:val="000000" w:themeColor="text1"/>
                <w:szCs w:val="26"/>
              </w:rPr>
              <w:t>0.87</w:t>
            </w:r>
          </w:p>
        </w:tc>
        <w:tc>
          <w:tcPr>
            <w:tcW w:w="722" w:type="dxa"/>
          </w:tcPr>
          <w:p w14:paraId="6C75D04A" w14:textId="6B645639" w:rsidR="00221AF4" w:rsidRPr="009F36EE" w:rsidRDefault="00D52D39" w:rsidP="0006565D">
            <w:pPr>
              <w:spacing w:line="324" w:lineRule="auto"/>
              <w:ind w:firstLine="0"/>
              <w:jc w:val="center"/>
              <w:rPr>
                <w:color w:val="000000" w:themeColor="text1"/>
                <w:szCs w:val="26"/>
              </w:rPr>
            </w:pPr>
            <w:r w:rsidRPr="009F36EE">
              <w:rPr>
                <w:color w:val="000000" w:themeColor="text1"/>
                <w:szCs w:val="26"/>
              </w:rPr>
              <w:t>3.87</w:t>
            </w:r>
          </w:p>
        </w:tc>
        <w:tc>
          <w:tcPr>
            <w:tcW w:w="736" w:type="dxa"/>
          </w:tcPr>
          <w:p w14:paraId="7EC495EC" w14:textId="36CD4541" w:rsidR="00221AF4" w:rsidRPr="009F36EE" w:rsidRDefault="00D52D39" w:rsidP="0006565D">
            <w:pPr>
              <w:spacing w:line="324" w:lineRule="auto"/>
              <w:ind w:firstLine="0"/>
              <w:jc w:val="center"/>
              <w:rPr>
                <w:color w:val="000000" w:themeColor="text1"/>
                <w:szCs w:val="26"/>
              </w:rPr>
            </w:pPr>
            <w:r w:rsidRPr="009F36EE">
              <w:rPr>
                <w:color w:val="000000" w:themeColor="text1"/>
                <w:szCs w:val="26"/>
              </w:rPr>
              <w:t>0.82</w:t>
            </w:r>
          </w:p>
        </w:tc>
      </w:tr>
      <w:tr w:rsidR="005F7A84" w:rsidRPr="009F36EE" w14:paraId="5A4FA73A" w14:textId="77777777" w:rsidTr="000F44AF">
        <w:tc>
          <w:tcPr>
            <w:tcW w:w="986" w:type="dxa"/>
          </w:tcPr>
          <w:p w14:paraId="000A0202" w14:textId="77777777" w:rsidR="00D572F9" w:rsidRPr="009F36EE" w:rsidRDefault="00D572F9" w:rsidP="0006565D">
            <w:pPr>
              <w:spacing w:line="324" w:lineRule="auto"/>
              <w:ind w:firstLine="0"/>
              <w:rPr>
                <w:b/>
                <w:bCs/>
                <w:color w:val="000000" w:themeColor="text1"/>
                <w:szCs w:val="26"/>
              </w:rPr>
            </w:pPr>
            <w:r w:rsidRPr="009F36EE">
              <w:rPr>
                <w:b/>
                <w:bCs/>
                <w:color w:val="000000" w:themeColor="text1"/>
                <w:szCs w:val="26"/>
              </w:rPr>
              <w:t>KH</w:t>
            </w:r>
          </w:p>
        </w:tc>
        <w:tc>
          <w:tcPr>
            <w:tcW w:w="1991" w:type="dxa"/>
          </w:tcPr>
          <w:p w14:paraId="1AFBA440" w14:textId="07A5A37A" w:rsidR="00D572F9" w:rsidRPr="009F36EE" w:rsidRDefault="00853127" w:rsidP="0006565D">
            <w:pPr>
              <w:spacing w:line="324" w:lineRule="auto"/>
              <w:ind w:firstLine="0"/>
              <w:rPr>
                <w:color w:val="000000" w:themeColor="text1"/>
                <w:szCs w:val="26"/>
              </w:rPr>
            </w:pPr>
            <w:r w:rsidRPr="009F36EE">
              <w:rPr>
                <w:b/>
                <w:bCs/>
                <w:color w:val="000000" w:themeColor="text1"/>
                <w:szCs w:val="26"/>
              </w:rPr>
              <w:t>KHCN</w:t>
            </w:r>
            <w:r w:rsidR="00D572F9" w:rsidRPr="009F36EE">
              <w:rPr>
                <w:b/>
                <w:bCs/>
                <w:color w:val="000000" w:themeColor="text1"/>
                <w:szCs w:val="26"/>
              </w:rPr>
              <w:t xml:space="preserve"> trong XNK của địa phương</w:t>
            </w:r>
          </w:p>
        </w:tc>
        <w:tc>
          <w:tcPr>
            <w:tcW w:w="3119" w:type="dxa"/>
          </w:tcPr>
          <w:p w14:paraId="42D8F475" w14:textId="77777777" w:rsidR="00D572F9" w:rsidRPr="009F36EE" w:rsidRDefault="00D572F9" w:rsidP="0006565D">
            <w:pPr>
              <w:spacing w:line="324" w:lineRule="auto"/>
              <w:ind w:firstLine="0"/>
              <w:rPr>
                <w:color w:val="000000" w:themeColor="text1"/>
                <w:szCs w:val="26"/>
              </w:rPr>
            </w:pPr>
          </w:p>
        </w:tc>
        <w:tc>
          <w:tcPr>
            <w:tcW w:w="837" w:type="dxa"/>
          </w:tcPr>
          <w:p w14:paraId="1826FF61" w14:textId="77777777" w:rsidR="00D572F9" w:rsidRPr="009F36EE" w:rsidRDefault="00D572F9" w:rsidP="0006565D">
            <w:pPr>
              <w:spacing w:line="324" w:lineRule="auto"/>
              <w:ind w:firstLine="0"/>
              <w:jc w:val="center"/>
              <w:rPr>
                <w:color w:val="000000" w:themeColor="text1"/>
                <w:szCs w:val="26"/>
              </w:rPr>
            </w:pPr>
            <w:r w:rsidRPr="009F36EE">
              <w:rPr>
                <w:b/>
                <w:bCs/>
                <w:color w:val="000000" w:themeColor="text1"/>
                <w:szCs w:val="26"/>
              </w:rPr>
              <w:t>3.13</w:t>
            </w:r>
          </w:p>
        </w:tc>
        <w:tc>
          <w:tcPr>
            <w:tcW w:w="736" w:type="dxa"/>
          </w:tcPr>
          <w:p w14:paraId="2B1FDBAB" w14:textId="77777777" w:rsidR="00D572F9" w:rsidRPr="009F36EE" w:rsidRDefault="00D572F9" w:rsidP="0006565D">
            <w:pPr>
              <w:spacing w:line="324" w:lineRule="auto"/>
              <w:ind w:firstLine="0"/>
              <w:jc w:val="center"/>
              <w:rPr>
                <w:color w:val="000000" w:themeColor="text1"/>
                <w:szCs w:val="26"/>
              </w:rPr>
            </w:pPr>
            <w:r w:rsidRPr="009F36EE">
              <w:rPr>
                <w:b/>
                <w:bCs/>
                <w:color w:val="000000" w:themeColor="text1"/>
                <w:szCs w:val="26"/>
              </w:rPr>
              <w:t>1.09</w:t>
            </w:r>
          </w:p>
        </w:tc>
        <w:tc>
          <w:tcPr>
            <w:tcW w:w="722" w:type="dxa"/>
          </w:tcPr>
          <w:p w14:paraId="003B0824" w14:textId="77777777" w:rsidR="00D572F9" w:rsidRPr="009F36EE" w:rsidRDefault="00D572F9" w:rsidP="0006565D">
            <w:pPr>
              <w:spacing w:line="324" w:lineRule="auto"/>
              <w:ind w:firstLine="0"/>
              <w:jc w:val="center"/>
              <w:rPr>
                <w:color w:val="000000" w:themeColor="text1"/>
                <w:szCs w:val="26"/>
              </w:rPr>
            </w:pPr>
            <w:r w:rsidRPr="009F36EE">
              <w:rPr>
                <w:b/>
                <w:bCs/>
                <w:color w:val="000000" w:themeColor="text1"/>
                <w:szCs w:val="26"/>
              </w:rPr>
              <w:t>3.25</w:t>
            </w:r>
          </w:p>
        </w:tc>
        <w:tc>
          <w:tcPr>
            <w:tcW w:w="736" w:type="dxa"/>
          </w:tcPr>
          <w:p w14:paraId="73B3F875" w14:textId="77777777" w:rsidR="00D572F9" w:rsidRPr="009F36EE" w:rsidRDefault="00D572F9" w:rsidP="0006565D">
            <w:pPr>
              <w:spacing w:line="324" w:lineRule="auto"/>
              <w:ind w:firstLine="0"/>
              <w:jc w:val="center"/>
              <w:rPr>
                <w:color w:val="000000" w:themeColor="text1"/>
                <w:szCs w:val="26"/>
              </w:rPr>
            </w:pPr>
            <w:r w:rsidRPr="009F36EE">
              <w:rPr>
                <w:b/>
                <w:bCs/>
                <w:color w:val="000000" w:themeColor="text1"/>
                <w:szCs w:val="26"/>
              </w:rPr>
              <w:t>1.03</w:t>
            </w:r>
          </w:p>
        </w:tc>
      </w:tr>
      <w:tr w:rsidR="005F7A84" w:rsidRPr="009F36EE" w14:paraId="584B039F" w14:textId="77777777" w:rsidTr="000F44AF">
        <w:tc>
          <w:tcPr>
            <w:tcW w:w="986" w:type="dxa"/>
          </w:tcPr>
          <w:p w14:paraId="3CCF3490"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KH1</w:t>
            </w:r>
          </w:p>
        </w:tc>
        <w:tc>
          <w:tcPr>
            <w:tcW w:w="1991" w:type="dxa"/>
          </w:tcPr>
          <w:p w14:paraId="74203FA4"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Công nghệ hiện đại</w:t>
            </w:r>
          </w:p>
        </w:tc>
        <w:tc>
          <w:tcPr>
            <w:tcW w:w="3119" w:type="dxa"/>
          </w:tcPr>
          <w:p w14:paraId="143673C9"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Lê Danh Vĩnh (2014)</w:t>
            </w:r>
          </w:p>
          <w:p w14:paraId="0804AD94" w14:textId="77777777" w:rsidR="008339A1" w:rsidRPr="009F36EE" w:rsidRDefault="00D572F9" w:rsidP="0006565D">
            <w:pPr>
              <w:spacing w:line="324" w:lineRule="auto"/>
              <w:ind w:firstLine="0"/>
              <w:rPr>
                <w:color w:val="000000" w:themeColor="text1"/>
                <w:szCs w:val="26"/>
              </w:rPr>
            </w:pPr>
            <w:r w:rsidRPr="009F36EE">
              <w:rPr>
                <w:color w:val="000000" w:themeColor="text1"/>
                <w:szCs w:val="26"/>
              </w:rPr>
              <w:t>Dương Thị Tình (2015)</w:t>
            </w:r>
          </w:p>
          <w:p w14:paraId="3683CC26"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Hồ Trung Thanh (2009)</w:t>
            </w:r>
          </w:p>
          <w:p w14:paraId="793BAF49"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Nguyễn Thị Quỳnh Hoa (2019)</w:t>
            </w:r>
          </w:p>
          <w:p w14:paraId="01C0696D"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Lê Nguyễn Diệu Anh (2020)</w:t>
            </w:r>
          </w:p>
        </w:tc>
        <w:tc>
          <w:tcPr>
            <w:tcW w:w="837" w:type="dxa"/>
          </w:tcPr>
          <w:p w14:paraId="4D992F46"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2.95</w:t>
            </w:r>
          </w:p>
        </w:tc>
        <w:tc>
          <w:tcPr>
            <w:tcW w:w="736" w:type="dxa"/>
          </w:tcPr>
          <w:p w14:paraId="08B75E83"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0.92</w:t>
            </w:r>
          </w:p>
        </w:tc>
        <w:tc>
          <w:tcPr>
            <w:tcW w:w="722" w:type="dxa"/>
          </w:tcPr>
          <w:p w14:paraId="7DB1760B"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3.23</w:t>
            </w:r>
          </w:p>
        </w:tc>
        <w:tc>
          <w:tcPr>
            <w:tcW w:w="736" w:type="dxa"/>
          </w:tcPr>
          <w:p w14:paraId="1C0A7584"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0.84</w:t>
            </w:r>
          </w:p>
        </w:tc>
      </w:tr>
      <w:tr w:rsidR="005F7A84" w:rsidRPr="009F36EE" w14:paraId="04D44D49" w14:textId="77777777" w:rsidTr="000F44AF">
        <w:tc>
          <w:tcPr>
            <w:tcW w:w="986" w:type="dxa"/>
          </w:tcPr>
          <w:p w14:paraId="50D6CD37"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KH2</w:t>
            </w:r>
          </w:p>
        </w:tc>
        <w:tc>
          <w:tcPr>
            <w:tcW w:w="1991" w:type="dxa"/>
          </w:tcPr>
          <w:p w14:paraId="5B8BAABE"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 xml:space="preserve">Công nghệ thân thiện môi trường </w:t>
            </w:r>
          </w:p>
        </w:tc>
        <w:tc>
          <w:tcPr>
            <w:tcW w:w="3119" w:type="dxa"/>
          </w:tcPr>
          <w:p w14:paraId="18222D38"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Dương Thị Tình (2015)</w:t>
            </w:r>
          </w:p>
          <w:p w14:paraId="722D69EC"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Nguyễn Thị Quỳnh Hoa (2019)</w:t>
            </w:r>
          </w:p>
          <w:p w14:paraId="534585DC"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Lê Nguyễn Diệu Anh (2020)</w:t>
            </w:r>
          </w:p>
        </w:tc>
        <w:tc>
          <w:tcPr>
            <w:tcW w:w="837" w:type="dxa"/>
          </w:tcPr>
          <w:p w14:paraId="2D2D1DF8"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3.29</w:t>
            </w:r>
          </w:p>
        </w:tc>
        <w:tc>
          <w:tcPr>
            <w:tcW w:w="736" w:type="dxa"/>
          </w:tcPr>
          <w:p w14:paraId="36E36CCA"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1.11</w:t>
            </w:r>
          </w:p>
        </w:tc>
        <w:tc>
          <w:tcPr>
            <w:tcW w:w="722" w:type="dxa"/>
          </w:tcPr>
          <w:p w14:paraId="4DD155FA"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3.57</w:t>
            </w:r>
          </w:p>
        </w:tc>
        <w:tc>
          <w:tcPr>
            <w:tcW w:w="736" w:type="dxa"/>
          </w:tcPr>
          <w:p w14:paraId="72DC346E"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1.07</w:t>
            </w:r>
          </w:p>
        </w:tc>
      </w:tr>
      <w:tr w:rsidR="005F7A84" w:rsidRPr="009F36EE" w14:paraId="0396FE15" w14:textId="77777777" w:rsidTr="000F44AF">
        <w:tc>
          <w:tcPr>
            <w:tcW w:w="986" w:type="dxa"/>
          </w:tcPr>
          <w:p w14:paraId="5FA59D98"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KH3</w:t>
            </w:r>
          </w:p>
        </w:tc>
        <w:tc>
          <w:tcPr>
            <w:tcW w:w="1991" w:type="dxa"/>
          </w:tcPr>
          <w:p w14:paraId="6F9BB345"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Hàng hóa có hàm lượng công nghệ cao</w:t>
            </w:r>
          </w:p>
        </w:tc>
        <w:tc>
          <w:tcPr>
            <w:tcW w:w="3119" w:type="dxa"/>
          </w:tcPr>
          <w:p w14:paraId="43396337"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Hồ Trung Thanh (2009)</w:t>
            </w:r>
          </w:p>
        </w:tc>
        <w:tc>
          <w:tcPr>
            <w:tcW w:w="837" w:type="dxa"/>
          </w:tcPr>
          <w:p w14:paraId="0BA00648"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3.46</w:t>
            </w:r>
          </w:p>
        </w:tc>
        <w:tc>
          <w:tcPr>
            <w:tcW w:w="736" w:type="dxa"/>
          </w:tcPr>
          <w:p w14:paraId="151DAEB5"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1.07</w:t>
            </w:r>
          </w:p>
        </w:tc>
        <w:tc>
          <w:tcPr>
            <w:tcW w:w="722" w:type="dxa"/>
          </w:tcPr>
          <w:p w14:paraId="2EC41239"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3.66</w:t>
            </w:r>
          </w:p>
        </w:tc>
        <w:tc>
          <w:tcPr>
            <w:tcW w:w="736" w:type="dxa"/>
          </w:tcPr>
          <w:p w14:paraId="32FBDE96"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0.94</w:t>
            </w:r>
          </w:p>
        </w:tc>
      </w:tr>
      <w:tr w:rsidR="005F7A84" w:rsidRPr="009F36EE" w14:paraId="711461D7" w14:textId="77777777" w:rsidTr="000F44AF">
        <w:tc>
          <w:tcPr>
            <w:tcW w:w="986" w:type="dxa"/>
          </w:tcPr>
          <w:p w14:paraId="529E1A15"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KH4</w:t>
            </w:r>
          </w:p>
        </w:tc>
        <w:tc>
          <w:tcPr>
            <w:tcW w:w="1991" w:type="dxa"/>
          </w:tcPr>
          <w:p w14:paraId="165B8926"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R&amp;D sản phẩm mới</w:t>
            </w:r>
          </w:p>
        </w:tc>
        <w:tc>
          <w:tcPr>
            <w:tcW w:w="3119" w:type="dxa"/>
          </w:tcPr>
          <w:p w14:paraId="50A93166"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Hồ Trung Thanh (2009)</w:t>
            </w:r>
          </w:p>
          <w:p w14:paraId="05D8F18C"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Lê Nguyễn Diệu Anh (2020)</w:t>
            </w:r>
          </w:p>
        </w:tc>
        <w:tc>
          <w:tcPr>
            <w:tcW w:w="837" w:type="dxa"/>
          </w:tcPr>
          <w:p w14:paraId="6EB73304"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2.70</w:t>
            </w:r>
          </w:p>
        </w:tc>
        <w:tc>
          <w:tcPr>
            <w:tcW w:w="736" w:type="dxa"/>
          </w:tcPr>
          <w:p w14:paraId="052D1246"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1.18</w:t>
            </w:r>
          </w:p>
        </w:tc>
        <w:tc>
          <w:tcPr>
            <w:tcW w:w="722" w:type="dxa"/>
          </w:tcPr>
          <w:p w14:paraId="2D22B79C"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2.61</w:t>
            </w:r>
          </w:p>
        </w:tc>
        <w:tc>
          <w:tcPr>
            <w:tcW w:w="736" w:type="dxa"/>
          </w:tcPr>
          <w:p w14:paraId="27EAADA5"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1.19</w:t>
            </w:r>
          </w:p>
        </w:tc>
      </w:tr>
      <w:tr w:rsidR="005F7A84" w:rsidRPr="009F36EE" w14:paraId="4B320A50" w14:textId="77777777" w:rsidTr="000F44AF">
        <w:tc>
          <w:tcPr>
            <w:tcW w:w="986" w:type="dxa"/>
          </w:tcPr>
          <w:p w14:paraId="35FA5936"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KH5</w:t>
            </w:r>
          </w:p>
        </w:tc>
        <w:tc>
          <w:tcPr>
            <w:tcW w:w="1991" w:type="dxa"/>
          </w:tcPr>
          <w:p w14:paraId="603D39DE"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 xml:space="preserve">Công nghệ tạo năng suất lớn </w:t>
            </w:r>
          </w:p>
        </w:tc>
        <w:tc>
          <w:tcPr>
            <w:tcW w:w="3119" w:type="dxa"/>
          </w:tcPr>
          <w:p w14:paraId="27E1DDE7"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Hồ Trung Thanh (2009)</w:t>
            </w:r>
          </w:p>
          <w:p w14:paraId="1F0AC21C"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Lê Nguyễn Diệu Anh (2020)</w:t>
            </w:r>
          </w:p>
        </w:tc>
        <w:tc>
          <w:tcPr>
            <w:tcW w:w="837" w:type="dxa"/>
          </w:tcPr>
          <w:p w14:paraId="7AC561D1"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3.25</w:t>
            </w:r>
          </w:p>
        </w:tc>
        <w:tc>
          <w:tcPr>
            <w:tcW w:w="736" w:type="dxa"/>
          </w:tcPr>
          <w:p w14:paraId="0146913B"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1.14</w:t>
            </w:r>
          </w:p>
        </w:tc>
        <w:tc>
          <w:tcPr>
            <w:tcW w:w="722" w:type="dxa"/>
          </w:tcPr>
          <w:p w14:paraId="0B3E331E"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3.17</w:t>
            </w:r>
          </w:p>
        </w:tc>
        <w:tc>
          <w:tcPr>
            <w:tcW w:w="736" w:type="dxa"/>
          </w:tcPr>
          <w:p w14:paraId="6C3BBF98"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1.14</w:t>
            </w:r>
          </w:p>
        </w:tc>
      </w:tr>
      <w:tr w:rsidR="005F7A84" w:rsidRPr="009F36EE" w14:paraId="4907715C" w14:textId="77777777" w:rsidTr="000F44AF">
        <w:tc>
          <w:tcPr>
            <w:tcW w:w="986" w:type="dxa"/>
          </w:tcPr>
          <w:p w14:paraId="59C28A6F" w14:textId="77777777" w:rsidR="00D572F9" w:rsidRPr="009F36EE" w:rsidRDefault="00D572F9" w:rsidP="0006565D">
            <w:pPr>
              <w:spacing w:line="324" w:lineRule="auto"/>
              <w:ind w:firstLine="0"/>
              <w:rPr>
                <w:b/>
                <w:bCs/>
                <w:color w:val="000000" w:themeColor="text1"/>
                <w:szCs w:val="26"/>
              </w:rPr>
            </w:pPr>
            <w:r w:rsidRPr="009F36EE">
              <w:rPr>
                <w:b/>
                <w:bCs/>
                <w:color w:val="000000" w:themeColor="text1"/>
                <w:szCs w:val="26"/>
              </w:rPr>
              <w:t>XNK</w:t>
            </w:r>
          </w:p>
        </w:tc>
        <w:tc>
          <w:tcPr>
            <w:tcW w:w="1991" w:type="dxa"/>
          </w:tcPr>
          <w:p w14:paraId="1745A955" w14:textId="0B277F7C" w:rsidR="00D572F9" w:rsidRPr="009F36EE" w:rsidRDefault="00FD2012" w:rsidP="0006565D">
            <w:pPr>
              <w:spacing w:line="324" w:lineRule="auto"/>
              <w:ind w:firstLine="0"/>
              <w:rPr>
                <w:color w:val="000000" w:themeColor="text1"/>
                <w:szCs w:val="26"/>
              </w:rPr>
            </w:pPr>
            <w:r w:rsidRPr="009F36EE">
              <w:rPr>
                <w:b/>
                <w:bCs/>
                <w:color w:val="000000" w:themeColor="text1"/>
                <w:szCs w:val="26"/>
              </w:rPr>
              <w:t>PTXNKBV</w:t>
            </w:r>
          </w:p>
        </w:tc>
        <w:tc>
          <w:tcPr>
            <w:tcW w:w="3119" w:type="dxa"/>
          </w:tcPr>
          <w:p w14:paraId="667DCFA8" w14:textId="77777777" w:rsidR="00D572F9" w:rsidRPr="009F36EE" w:rsidRDefault="00D572F9" w:rsidP="0006565D">
            <w:pPr>
              <w:spacing w:line="324" w:lineRule="auto"/>
              <w:ind w:firstLine="0"/>
              <w:rPr>
                <w:color w:val="000000" w:themeColor="text1"/>
                <w:szCs w:val="26"/>
              </w:rPr>
            </w:pPr>
          </w:p>
        </w:tc>
        <w:tc>
          <w:tcPr>
            <w:tcW w:w="837" w:type="dxa"/>
          </w:tcPr>
          <w:p w14:paraId="03945F90" w14:textId="77777777" w:rsidR="00D572F9" w:rsidRPr="009F36EE" w:rsidRDefault="00D572F9" w:rsidP="0006565D">
            <w:pPr>
              <w:spacing w:line="324" w:lineRule="auto"/>
              <w:ind w:firstLine="0"/>
              <w:jc w:val="center"/>
              <w:rPr>
                <w:color w:val="000000" w:themeColor="text1"/>
                <w:szCs w:val="26"/>
              </w:rPr>
            </w:pPr>
            <w:r w:rsidRPr="009F36EE">
              <w:rPr>
                <w:b/>
                <w:bCs/>
                <w:color w:val="000000" w:themeColor="text1"/>
                <w:szCs w:val="26"/>
              </w:rPr>
              <w:t>3.27</w:t>
            </w:r>
          </w:p>
        </w:tc>
        <w:tc>
          <w:tcPr>
            <w:tcW w:w="736" w:type="dxa"/>
          </w:tcPr>
          <w:p w14:paraId="6E22D0A1" w14:textId="77777777" w:rsidR="00D572F9" w:rsidRPr="009F36EE" w:rsidRDefault="00D572F9" w:rsidP="0006565D">
            <w:pPr>
              <w:spacing w:line="324" w:lineRule="auto"/>
              <w:ind w:firstLine="0"/>
              <w:jc w:val="center"/>
              <w:rPr>
                <w:color w:val="000000" w:themeColor="text1"/>
                <w:szCs w:val="26"/>
              </w:rPr>
            </w:pPr>
            <w:r w:rsidRPr="009F36EE">
              <w:rPr>
                <w:b/>
                <w:bCs/>
                <w:color w:val="000000" w:themeColor="text1"/>
                <w:szCs w:val="26"/>
              </w:rPr>
              <w:t>1.13</w:t>
            </w:r>
          </w:p>
        </w:tc>
        <w:tc>
          <w:tcPr>
            <w:tcW w:w="722" w:type="dxa"/>
          </w:tcPr>
          <w:p w14:paraId="48AAAEF8" w14:textId="77777777" w:rsidR="00D572F9" w:rsidRPr="009F36EE" w:rsidRDefault="00D572F9" w:rsidP="0006565D">
            <w:pPr>
              <w:spacing w:line="324" w:lineRule="auto"/>
              <w:ind w:firstLine="0"/>
              <w:jc w:val="center"/>
              <w:rPr>
                <w:color w:val="000000" w:themeColor="text1"/>
                <w:szCs w:val="26"/>
              </w:rPr>
            </w:pPr>
            <w:r w:rsidRPr="009F36EE">
              <w:rPr>
                <w:b/>
                <w:bCs/>
                <w:color w:val="000000" w:themeColor="text1"/>
                <w:szCs w:val="26"/>
              </w:rPr>
              <w:t>3.32</w:t>
            </w:r>
          </w:p>
        </w:tc>
        <w:tc>
          <w:tcPr>
            <w:tcW w:w="736" w:type="dxa"/>
          </w:tcPr>
          <w:p w14:paraId="57072AF2" w14:textId="77777777" w:rsidR="00D572F9" w:rsidRPr="009F36EE" w:rsidRDefault="00D572F9" w:rsidP="0006565D">
            <w:pPr>
              <w:spacing w:line="324" w:lineRule="auto"/>
              <w:ind w:firstLine="0"/>
              <w:jc w:val="center"/>
              <w:rPr>
                <w:color w:val="000000" w:themeColor="text1"/>
                <w:szCs w:val="26"/>
              </w:rPr>
            </w:pPr>
            <w:r w:rsidRPr="009F36EE">
              <w:rPr>
                <w:b/>
                <w:bCs/>
                <w:color w:val="000000" w:themeColor="text1"/>
                <w:szCs w:val="26"/>
              </w:rPr>
              <w:t>1.05</w:t>
            </w:r>
          </w:p>
        </w:tc>
      </w:tr>
      <w:tr w:rsidR="005F7A84" w:rsidRPr="009F36EE" w14:paraId="1AD8C74C" w14:textId="77777777" w:rsidTr="000F44AF">
        <w:tc>
          <w:tcPr>
            <w:tcW w:w="986" w:type="dxa"/>
          </w:tcPr>
          <w:p w14:paraId="3D94C265"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XNK1</w:t>
            </w:r>
          </w:p>
        </w:tc>
        <w:tc>
          <w:tcPr>
            <w:tcW w:w="1991" w:type="dxa"/>
          </w:tcPr>
          <w:p w14:paraId="0EF26CB8"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Mang lại hiệu quả kinh tế cao, đảm bảo lợi ích lâu dài</w:t>
            </w:r>
          </w:p>
        </w:tc>
        <w:tc>
          <w:tcPr>
            <w:tcW w:w="3119" w:type="dxa"/>
          </w:tcPr>
          <w:p w14:paraId="05418206"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Lưu Thị Thảo (2020)</w:t>
            </w:r>
          </w:p>
        </w:tc>
        <w:tc>
          <w:tcPr>
            <w:tcW w:w="837" w:type="dxa"/>
          </w:tcPr>
          <w:p w14:paraId="3D25D5FB" w14:textId="77777777" w:rsidR="00D572F9" w:rsidRPr="009F36EE" w:rsidRDefault="00D572F9" w:rsidP="0006565D">
            <w:pPr>
              <w:spacing w:line="324" w:lineRule="auto"/>
              <w:ind w:firstLine="0"/>
              <w:jc w:val="center"/>
              <w:rPr>
                <w:b/>
                <w:bCs/>
                <w:color w:val="000000" w:themeColor="text1"/>
                <w:szCs w:val="26"/>
              </w:rPr>
            </w:pPr>
            <w:r w:rsidRPr="009F36EE">
              <w:rPr>
                <w:color w:val="000000" w:themeColor="text1"/>
                <w:szCs w:val="26"/>
              </w:rPr>
              <w:t>2.81</w:t>
            </w:r>
          </w:p>
        </w:tc>
        <w:tc>
          <w:tcPr>
            <w:tcW w:w="736" w:type="dxa"/>
          </w:tcPr>
          <w:p w14:paraId="6F8EC1B1" w14:textId="77777777" w:rsidR="00D572F9" w:rsidRPr="009F36EE" w:rsidRDefault="00D572F9" w:rsidP="0006565D">
            <w:pPr>
              <w:spacing w:line="324" w:lineRule="auto"/>
              <w:ind w:firstLine="0"/>
              <w:jc w:val="center"/>
              <w:rPr>
                <w:b/>
                <w:bCs/>
                <w:color w:val="000000" w:themeColor="text1"/>
                <w:szCs w:val="26"/>
              </w:rPr>
            </w:pPr>
            <w:r w:rsidRPr="009F36EE">
              <w:rPr>
                <w:color w:val="000000" w:themeColor="text1"/>
                <w:szCs w:val="26"/>
              </w:rPr>
              <w:t>1.23</w:t>
            </w:r>
          </w:p>
        </w:tc>
        <w:tc>
          <w:tcPr>
            <w:tcW w:w="722" w:type="dxa"/>
          </w:tcPr>
          <w:p w14:paraId="52A99664"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2.87</w:t>
            </w:r>
          </w:p>
        </w:tc>
        <w:tc>
          <w:tcPr>
            <w:tcW w:w="736" w:type="dxa"/>
          </w:tcPr>
          <w:p w14:paraId="4EFB542B"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1.11</w:t>
            </w:r>
          </w:p>
        </w:tc>
      </w:tr>
      <w:tr w:rsidR="005F7A84" w:rsidRPr="009F36EE" w14:paraId="49E8F5AC" w14:textId="77777777" w:rsidTr="000F44AF">
        <w:tc>
          <w:tcPr>
            <w:tcW w:w="986" w:type="dxa"/>
          </w:tcPr>
          <w:p w14:paraId="096261A4"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XNK2</w:t>
            </w:r>
          </w:p>
        </w:tc>
        <w:tc>
          <w:tcPr>
            <w:tcW w:w="1991" w:type="dxa"/>
          </w:tcPr>
          <w:p w14:paraId="1E487871"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Không gây ô nhiễm nguồn nước, bảo tồn được tài nguyên thiên nhiêu</w:t>
            </w:r>
          </w:p>
        </w:tc>
        <w:tc>
          <w:tcPr>
            <w:tcW w:w="3119" w:type="dxa"/>
          </w:tcPr>
          <w:p w14:paraId="5D4152CD"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Lưu Thị Thảo (2020)</w:t>
            </w:r>
          </w:p>
        </w:tc>
        <w:tc>
          <w:tcPr>
            <w:tcW w:w="837" w:type="dxa"/>
          </w:tcPr>
          <w:p w14:paraId="2E1274D1" w14:textId="77777777" w:rsidR="00D572F9" w:rsidRPr="009F36EE" w:rsidRDefault="00D572F9" w:rsidP="0006565D">
            <w:pPr>
              <w:spacing w:line="324" w:lineRule="auto"/>
              <w:ind w:firstLine="0"/>
              <w:jc w:val="center"/>
              <w:rPr>
                <w:b/>
                <w:bCs/>
                <w:color w:val="000000" w:themeColor="text1"/>
                <w:szCs w:val="26"/>
              </w:rPr>
            </w:pPr>
            <w:r w:rsidRPr="009F36EE">
              <w:rPr>
                <w:color w:val="000000" w:themeColor="text1"/>
                <w:szCs w:val="26"/>
              </w:rPr>
              <w:t>3.25</w:t>
            </w:r>
          </w:p>
        </w:tc>
        <w:tc>
          <w:tcPr>
            <w:tcW w:w="736" w:type="dxa"/>
          </w:tcPr>
          <w:p w14:paraId="15183073" w14:textId="77777777" w:rsidR="00D572F9" w:rsidRPr="009F36EE" w:rsidRDefault="00D572F9" w:rsidP="0006565D">
            <w:pPr>
              <w:spacing w:line="324" w:lineRule="auto"/>
              <w:ind w:firstLine="0"/>
              <w:jc w:val="center"/>
              <w:rPr>
                <w:b/>
                <w:bCs/>
                <w:color w:val="000000" w:themeColor="text1"/>
                <w:szCs w:val="26"/>
              </w:rPr>
            </w:pPr>
            <w:r w:rsidRPr="009F36EE">
              <w:rPr>
                <w:color w:val="000000" w:themeColor="text1"/>
                <w:szCs w:val="26"/>
              </w:rPr>
              <w:t>1.14</w:t>
            </w:r>
          </w:p>
        </w:tc>
        <w:tc>
          <w:tcPr>
            <w:tcW w:w="722" w:type="dxa"/>
          </w:tcPr>
          <w:p w14:paraId="5C0759EF"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3.17</w:t>
            </w:r>
          </w:p>
        </w:tc>
        <w:tc>
          <w:tcPr>
            <w:tcW w:w="736" w:type="dxa"/>
          </w:tcPr>
          <w:p w14:paraId="2111FB78"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1.14</w:t>
            </w:r>
          </w:p>
        </w:tc>
      </w:tr>
      <w:tr w:rsidR="005F7A84" w:rsidRPr="009F36EE" w14:paraId="416E6010" w14:textId="77777777" w:rsidTr="000F44AF">
        <w:tc>
          <w:tcPr>
            <w:tcW w:w="986" w:type="dxa"/>
          </w:tcPr>
          <w:p w14:paraId="0925A17A"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XNK3</w:t>
            </w:r>
          </w:p>
        </w:tc>
        <w:tc>
          <w:tcPr>
            <w:tcW w:w="1991" w:type="dxa"/>
          </w:tcPr>
          <w:p w14:paraId="03B07E92"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Góp phần xóa đói, giảm nghèo; tạo thêm việc làm, đảm bảo dinh dưỡng</w:t>
            </w:r>
          </w:p>
        </w:tc>
        <w:tc>
          <w:tcPr>
            <w:tcW w:w="3119" w:type="dxa"/>
          </w:tcPr>
          <w:p w14:paraId="24F451D3" w14:textId="77777777" w:rsidR="00D572F9" w:rsidRPr="009F36EE" w:rsidRDefault="00D572F9" w:rsidP="0006565D">
            <w:pPr>
              <w:spacing w:line="324" w:lineRule="auto"/>
              <w:ind w:firstLine="0"/>
              <w:rPr>
                <w:color w:val="000000" w:themeColor="text1"/>
                <w:szCs w:val="26"/>
              </w:rPr>
            </w:pPr>
            <w:r w:rsidRPr="009F36EE">
              <w:rPr>
                <w:color w:val="000000" w:themeColor="text1"/>
                <w:szCs w:val="26"/>
              </w:rPr>
              <w:t>Lưu Thị Thảo (2020)</w:t>
            </w:r>
          </w:p>
        </w:tc>
        <w:tc>
          <w:tcPr>
            <w:tcW w:w="837" w:type="dxa"/>
          </w:tcPr>
          <w:p w14:paraId="4BF3DAA0" w14:textId="77777777" w:rsidR="00D572F9" w:rsidRPr="009F36EE" w:rsidRDefault="00D572F9" w:rsidP="0006565D">
            <w:pPr>
              <w:spacing w:line="324" w:lineRule="auto"/>
              <w:ind w:firstLine="0"/>
              <w:jc w:val="center"/>
              <w:rPr>
                <w:b/>
                <w:bCs/>
                <w:color w:val="000000" w:themeColor="text1"/>
                <w:szCs w:val="26"/>
              </w:rPr>
            </w:pPr>
            <w:r w:rsidRPr="009F36EE">
              <w:rPr>
                <w:color w:val="000000" w:themeColor="text1"/>
                <w:szCs w:val="26"/>
              </w:rPr>
              <w:t>3.76</w:t>
            </w:r>
          </w:p>
        </w:tc>
        <w:tc>
          <w:tcPr>
            <w:tcW w:w="736" w:type="dxa"/>
          </w:tcPr>
          <w:p w14:paraId="65171732" w14:textId="77777777" w:rsidR="00D572F9" w:rsidRPr="009F36EE" w:rsidRDefault="00D572F9" w:rsidP="0006565D">
            <w:pPr>
              <w:spacing w:line="324" w:lineRule="auto"/>
              <w:ind w:firstLine="0"/>
              <w:jc w:val="center"/>
              <w:rPr>
                <w:b/>
                <w:bCs/>
                <w:color w:val="000000" w:themeColor="text1"/>
                <w:szCs w:val="26"/>
              </w:rPr>
            </w:pPr>
            <w:r w:rsidRPr="009F36EE">
              <w:rPr>
                <w:color w:val="000000" w:themeColor="text1"/>
                <w:szCs w:val="26"/>
              </w:rPr>
              <w:t>1.03</w:t>
            </w:r>
          </w:p>
        </w:tc>
        <w:tc>
          <w:tcPr>
            <w:tcW w:w="722" w:type="dxa"/>
          </w:tcPr>
          <w:p w14:paraId="41E1C8A8"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3.93</w:t>
            </w:r>
          </w:p>
        </w:tc>
        <w:tc>
          <w:tcPr>
            <w:tcW w:w="736" w:type="dxa"/>
          </w:tcPr>
          <w:p w14:paraId="0DDBB9AA" w14:textId="77777777" w:rsidR="00D572F9" w:rsidRPr="009F36EE" w:rsidRDefault="00D572F9" w:rsidP="0006565D">
            <w:pPr>
              <w:spacing w:line="324" w:lineRule="auto"/>
              <w:ind w:firstLine="0"/>
              <w:jc w:val="center"/>
              <w:rPr>
                <w:color w:val="000000" w:themeColor="text1"/>
                <w:szCs w:val="26"/>
              </w:rPr>
            </w:pPr>
            <w:r w:rsidRPr="009F36EE">
              <w:rPr>
                <w:color w:val="000000" w:themeColor="text1"/>
                <w:szCs w:val="26"/>
              </w:rPr>
              <w:t>0.89</w:t>
            </w:r>
          </w:p>
        </w:tc>
      </w:tr>
    </w:tbl>
    <w:p w14:paraId="42680D38" w14:textId="77777777" w:rsidR="00D572F9" w:rsidRPr="009F36EE" w:rsidRDefault="00D572F9" w:rsidP="0006565D">
      <w:pPr>
        <w:spacing w:line="324" w:lineRule="auto"/>
        <w:ind w:firstLine="0"/>
        <w:rPr>
          <w:b/>
          <w:bCs/>
          <w:color w:val="000000" w:themeColor="text1"/>
        </w:rPr>
      </w:pPr>
    </w:p>
    <w:p w14:paraId="2CCFFB28" w14:textId="0CCF781E" w:rsidR="00D572F9" w:rsidRPr="009F36EE" w:rsidRDefault="00D572F9" w:rsidP="0006565D">
      <w:pPr>
        <w:spacing w:line="324" w:lineRule="auto"/>
        <w:ind w:firstLine="0"/>
        <w:rPr>
          <w:b/>
          <w:bCs/>
          <w:color w:val="000000" w:themeColor="text1"/>
        </w:rPr>
      </w:pPr>
    </w:p>
    <w:p w14:paraId="0E3FBD44" w14:textId="3E4C8D2E" w:rsidR="007C7CD3" w:rsidRPr="009F36EE" w:rsidRDefault="007C7CD3" w:rsidP="0006565D">
      <w:pPr>
        <w:spacing w:line="324" w:lineRule="auto"/>
        <w:ind w:firstLine="0"/>
        <w:rPr>
          <w:b/>
          <w:bCs/>
          <w:color w:val="000000" w:themeColor="text1"/>
        </w:rPr>
      </w:pPr>
    </w:p>
    <w:p w14:paraId="19D0EF63" w14:textId="77777777" w:rsidR="007C7CD3" w:rsidRPr="009F36EE" w:rsidRDefault="007C7CD3" w:rsidP="0006565D">
      <w:pPr>
        <w:spacing w:line="324" w:lineRule="auto"/>
        <w:ind w:firstLine="0"/>
        <w:rPr>
          <w:b/>
          <w:bCs/>
          <w:color w:val="000000" w:themeColor="text1"/>
        </w:rPr>
      </w:pPr>
    </w:p>
    <w:p w14:paraId="316E0570" w14:textId="77777777" w:rsidR="00853127" w:rsidRPr="009F36EE" w:rsidRDefault="00853127">
      <w:pPr>
        <w:spacing w:line="240" w:lineRule="auto"/>
        <w:ind w:firstLine="0"/>
        <w:jc w:val="left"/>
        <w:rPr>
          <w:rFonts w:asciiTheme="majorHAnsi" w:eastAsia="MS Mincho" w:hAnsiTheme="majorHAnsi" w:cstheme="majorHAnsi"/>
          <w:b/>
          <w:bCs/>
          <w:color w:val="000000" w:themeColor="text1"/>
          <w:szCs w:val="26"/>
          <w:lang w:eastAsia="ja-JP"/>
        </w:rPr>
      </w:pPr>
      <w:r w:rsidRPr="009F36EE">
        <w:rPr>
          <w:rFonts w:asciiTheme="majorHAnsi" w:hAnsiTheme="majorHAnsi" w:cstheme="majorHAnsi"/>
          <w:b/>
          <w:bCs/>
          <w:color w:val="000000" w:themeColor="text1"/>
          <w:szCs w:val="26"/>
        </w:rPr>
        <w:br w:type="page"/>
      </w:r>
    </w:p>
    <w:p w14:paraId="3A403FFB" w14:textId="3A9F39DB" w:rsidR="00D572F9" w:rsidRPr="009F36EE" w:rsidRDefault="0035393C" w:rsidP="00B01821">
      <w:pPr>
        <w:pStyle w:val="ListParagraph"/>
        <w:numPr>
          <w:ilvl w:val="0"/>
          <w:numId w:val="54"/>
        </w:numPr>
        <w:spacing w:line="324" w:lineRule="auto"/>
        <w:rPr>
          <w:rFonts w:asciiTheme="majorHAnsi" w:hAnsiTheme="majorHAnsi" w:cstheme="majorHAnsi"/>
          <w:b/>
          <w:bCs/>
          <w:color w:val="000000" w:themeColor="text1"/>
          <w:szCs w:val="26"/>
        </w:rPr>
      </w:pPr>
      <w:r w:rsidRPr="009F36EE">
        <w:rPr>
          <w:rFonts w:asciiTheme="majorHAnsi" w:hAnsiTheme="majorHAnsi" w:cstheme="majorHAnsi"/>
          <w:b/>
          <w:bCs/>
          <w:color w:val="000000" w:themeColor="text1"/>
          <w:szCs w:val="26"/>
        </w:rPr>
        <w:t xml:space="preserve">CÁC </w:t>
      </w:r>
      <w:r w:rsidR="00266ADA" w:rsidRPr="009F36EE">
        <w:rPr>
          <w:rFonts w:asciiTheme="majorHAnsi" w:hAnsiTheme="majorHAnsi" w:cstheme="majorHAnsi"/>
          <w:b/>
          <w:bCs/>
          <w:color w:val="000000" w:themeColor="text1"/>
          <w:szCs w:val="26"/>
        </w:rPr>
        <w:t>NHÂN TỐ ẢNH HƯỞNG</w:t>
      </w:r>
      <w:r w:rsidR="00F96468" w:rsidRPr="009F36EE">
        <w:rPr>
          <w:rFonts w:asciiTheme="majorHAnsi" w:hAnsiTheme="majorHAnsi" w:cstheme="majorHAnsi"/>
          <w:b/>
          <w:bCs/>
          <w:color w:val="000000" w:themeColor="text1"/>
          <w:szCs w:val="26"/>
        </w:rPr>
        <w:t xml:space="preserve"> VÀ THANG ĐO SAU KHI CHẠY EFA</w:t>
      </w:r>
    </w:p>
    <w:p w14:paraId="5F2BC78E" w14:textId="77777777" w:rsidR="00B03CC5" w:rsidRPr="009F36EE" w:rsidRDefault="00B03CC5" w:rsidP="00B03CC5">
      <w:pPr>
        <w:pStyle w:val="ListParagraph"/>
        <w:numPr>
          <w:ilvl w:val="0"/>
          <w:numId w:val="0"/>
        </w:numPr>
        <w:spacing w:line="324" w:lineRule="auto"/>
        <w:rPr>
          <w:rFonts w:asciiTheme="majorHAnsi" w:hAnsiTheme="majorHAnsi" w:cstheme="majorHAnsi"/>
          <w:b/>
          <w:bCs/>
          <w:color w:val="000000" w:themeColor="text1"/>
          <w:szCs w:val="26"/>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63"/>
        <w:gridCol w:w="7626"/>
      </w:tblGrid>
      <w:tr w:rsidR="005F7A84" w:rsidRPr="009F36EE" w14:paraId="01882990" w14:textId="77777777" w:rsidTr="00F96468">
        <w:trPr>
          <w:trHeight w:val="87"/>
          <w:tblHeader/>
        </w:trPr>
        <w:tc>
          <w:tcPr>
            <w:tcW w:w="1163" w:type="dxa"/>
            <w:shd w:val="clear" w:color="auto" w:fill="C5E0B3"/>
            <w:tcMar>
              <w:top w:w="0" w:type="dxa"/>
              <w:left w:w="108" w:type="dxa"/>
              <w:bottom w:w="0" w:type="dxa"/>
              <w:right w:w="108" w:type="dxa"/>
            </w:tcMar>
            <w:vAlign w:val="center"/>
          </w:tcPr>
          <w:p w14:paraId="4DE36244" w14:textId="77777777" w:rsidR="00D572F9" w:rsidRPr="009F36EE" w:rsidRDefault="00D572F9" w:rsidP="007C47AA">
            <w:pPr>
              <w:spacing w:line="324" w:lineRule="auto"/>
              <w:ind w:firstLine="0"/>
              <w:jc w:val="center"/>
              <w:rPr>
                <w:color w:val="000000" w:themeColor="text1"/>
                <w:spacing w:val="-4"/>
                <w:szCs w:val="26"/>
              </w:rPr>
            </w:pPr>
            <w:r w:rsidRPr="009F36EE">
              <w:rPr>
                <w:color w:val="000000" w:themeColor="text1"/>
                <w:spacing w:val="-4"/>
                <w:szCs w:val="26"/>
              </w:rPr>
              <w:t>MÃ HÓA</w:t>
            </w:r>
          </w:p>
        </w:tc>
        <w:tc>
          <w:tcPr>
            <w:tcW w:w="7626" w:type="dxa"/>
            <w:shd w:val="clear" w:color="auto" w:fill="C5E0B3"/>
            <w:vAlign w:val="center"/>
          </w:tcPr>
          <w:p w14:paraId="273D9BA1" w14:textId="097B65CC" w:rsidR="00D572F9" w:rsidRPr="009F36EE" w:rsidRDefault="00266ADA" w:rsidP="007C47AA">
            <w:pPr>
              <w:spacing w:line="324" w:lineRule="auto"/>
              <w:ind w:firstLine="0"/>
              <w:rPr>
                <w:bCs/>
                <w:color w:val="000000" w:themeColor="text1"/>
                <w:szCs w:val="26"/>
              </w:rPr>
            </w:pPr>
            <w:r w:rsidRPr="009F36EE">
              <w:rPr>
                <w:bCs/>
                <w:color w:val="000000" w:themeColor="text1"/>
                <w:szCs w:val="26"/>
              </w:rPr>
              <w:t>NHÂN TỐ ẢNH HƯỞNG</w:t>
            </w:r>
            <w:r w:rsidR="00D572F9" w:rsidRPr="009F36EE">
              <w:rPr>
                <w:bCs/>
                <w:color w:val="000000" w:themeColor="text1"/>
                <w:szCs w:val="26"/>
              </w:rPr>
              <w:t xml:space="preserve"> TỚI PHÁT TRI</w:t>
            </w:r>
            <w:r w:rsidR="00D572F9" w:rsidRPr="009F36EE">
              <w:rPr>
                <w:bCs/>
                <w:color w:val="000000" w:themeColor="text1"/>
                <w:spacing w:val="-10"/>
                <w:szCs w:val="26"/>
              </w:rPr>
              <w:t>ỂN XUẤT NHẬP KHẨU BỀN VỮNG TỈNH THANH HÓA</w:t>
            </w:r>
          </w:p>
        </w:tc>
      </w:tr>
      <w:tr w:rsidR="005F7A84" w:rsidRPr="009F36EE" w14:paraId="40F77FBB" w14:textId="77777777" w:rsidTr="00F96468">
        <w:trPr>
          <w:trHeight w:val="87"/>
        </w:trPr>
        <w:tc>
          <w:tcPr>
            <w:tcW w:w="1163" w:type="dxa"/>
            <w:shd w:val="clear" w:color="auto" w:fill="auto"/>
            <w:tcMar>
              <w:top w:w="0" w:type="dxa"/>
              <w:left w:w="108" w:type="dxa"/>
              <w:bottom w:w="0" w:type="dxa"/>
              <w:right w:w="108" w:type="dxa"/>
            </w:tcMar>
            <w:vAlign w:val="center"/>
          </w:tcPr>
          <w:p w14:paraId="5FAF2405" w14:textId="77777777" w:rsidR="00D572F9" w:rsidRPr="009F36EE" w:rsidRDefault="00D572F9" w:rsidP="007C47AA">
            <w:pPr>
              <w:spacing w:line="324" w:lineRule="auto"/>
              <w:ind w:firstLine="0"/>
              <w:jc w:val="center"/>
              <w:rPr>
                <w:b/>
                <w:bCs/>
                <w:color w:val="000000" w:themeColor="text1"/>
                <w:spacing w:val="-4"/>
                <w:szCs w:val="26"/>
              </w:rPr>
            </w:pPr>
            <w:r w:rsidRPr="009F36EE">
              <w:rPr>
                <w:rFonts w:asciiTheme="majorHAnsi" w:hAnsiTheme="majorHAnsi" w:cstheme="majorHAnsi"/>
                <w:b/>
                <w:bCs/>
                <w:color w:val="000000" w:themeColor="text1"/>
                <w:spacing w:val="-4"/>
                <w:szCs w:val="26"/>
              </w:rPr>
              <w:t>HN</w:t>
            </w:r>
          </w:p>
        </w:tc>
        <w:tc>
          <w:tcPr>
            <w:tcW w:w="7626" w:type="dxa"/>
            <w:shd w:val="clear" w:color="auto" w:fill="auto"/>
            <w:tcMar>
              <w:top w:w="0" w:type="dxa"/>
              <w:left w:w="108" w:type="dxa"/>
              <w:bottom w:w="0" w:type="dxa"/>
              <w:right w:w="108" w:type="dxa"/>
            </w:tcMar>
          </w:tcPr>
          <w:p w14:paraId="5D05C22F" w14:textId="77777777" w:rsidR="00D572F9" w:rsidRPr="009F36EE" w:rsidRDefault="00D572F9" w:rsidP="007C47AA">
            <w:pPr>
              <w:widowControl w:val="0"/>
              <w:autoSpaceDE w:val="0"/>
              <w:autoSpaceDN w:val="0"/>
              <w:adjustRightInd w:val="0"/>
              <w:spacing w:line="324" w:lineRule="auto"/>
              <w:ind w:firstLine="0"/>
              <w:rPr>
                <w:b/>
                <w:bCs/>
                <w:color w:val="000000" w:themeColor="text1"/>
                <w:szCs w:val="26"/>
              </w:rPr>
            </w:pPr>
            <w:r w:rsidRPr="009F36EE">
              <w:rPr>
                <w:b/>
                <w:bCs/>
                <w:color w:val="000000" w:themeColor="text1"/>
                <w:szCs w:val="26"/>
              </w:rPr>
              <w:t>Hội nhập quốc tế</w:t>
            </w:r>
          </w:p>
        </w:tc>
      </w:tr>
      <w:tr w:rsidR="005F7A84" w:rsidRPr="009F36EE" w14:paraId="34981F0F" w14:textId="77777777" w:rsidTr="00F96468">
        <w:trPr>
          <w:trHeight w:val="87"/>
        </w:trPr>
        <w:tc>
          <w:tcPr>
            <w:tcW w:w="1163" w:type="dxa"/>
            <w:shd w:val="clear" w:color="auto" w:fill="auto"/>
            <w:tcMar>
              <w:top w:w="0" w:type="dxa"/>
              <w:left w:w="108" w:type="dxa"/>
              <w:bottom w:w="0" w:type="dxa"/>
              <w:right w:w="108" w:type="dxa"/>
            </w:tcMar>
            <w:vAlign w:val="center"/>
          </w:tcPr>
          <w:p w14:paraId="71EC1008" w14:textId="77777777" w:rsidR="00D572F9" w:rsidRPr="009F36EE" w:rsidRDefault="00D572F9" w:rsidP="007C47AA">
            <w:pPr>
              <w:spacing w:line="324" w:lineRule="auto"/>
              <w:ind w:firstLine="0"/>
              <w:jc w:val="center"/>
              <w:rPr>
                <w:color w:val="000000" w:themeColor="text1"/>
                <w:spacing w:val="-4"/>
                <w:szCs w:val="26"/>
              </w:rPr>
            </w:pPr>
            <w:r w:rsidRPr="009F36EE">
              <w:rPr>
                <w:rFonts w:asciiTheme="majorHAnsi" w:hAnsiTheme="majorHAnsi" w:cstheme="majorHAnsi"/>
                <w:color w:val="000000" w:themeColor="text1"/>
                <w:spacing w:val="-4"/>
                <w:szCs w:val="26"/>
              </w:rPr>
              <w:t>HN1</w:t>
            </w:r>
          </w:p>
        </w:tc>
        <w:tc>
          <w:tcPr>
            <w:tcW w:w="7626" w:type="dxa"/>
            <w:shd w:val="clear" w:color="auto" w:fill="auto"/>
            <w:tcMar>
              <w:top w:w="0" w:type="dxa"/>
              <w:left w:w="108" w:type="dxa"/>
              <w:bottom w:w="0" w:type="dxa"/>
              <w:right w:w="108" w:type="dxa"/>
            </w:tcMar>
          </w:tcPr>
          <w:p w14:paraId="083000B7" w14:textId="77777777" w:rsidR="00D572F9" w:rsidRPr="009F36EE" w:rsidRDefault="00D572F9" w:rsidP="007C47AA">
            <w:pPr>
              <w:widowControl w:val="0"/>
              <w:autoSpaceDE w:val="0"/>
              <w:autoSpaceDN w:val="0"/>
              <w:adjustRightInd w:val="0"/>
              <w:spacing w:line="324" w:lineRule="auto"/>
              <w:ind w:firstLine="0"/>
              <w:rPr>
                <w:color w:val="000000" w:themeColor="text1"/>
                <w:szCs w:val="26"/>
              </w:rPr>
            </w:pPr>
            <w:r w:rsidRPr="009F36EE">
              <w:rPr>
                <w:color w:val="000000" w:themeColor="text1"/>
                <w:szCs w:val="26"/>
              </w:rPr>
              <w:t xml:space="preserve">Tự do hóa thương mại </w:t>
            </w:r>
          </w:p>
        </w:tc>
      </w:tr>
      <w:tr w:rsidR="005F7A84" w:rsidRPr="009F36EE" w14:paraId="617880F3" w14:textId="77777777" w:rsidTr="00F96468">
        <w:trPr>
          <w:trHeight w:val="87"/>
        </w:trPr>
        <w:tc>
          <w:tcPr>
            <w:tcW w:w="1163" w:type="dxa"/>
            <w:shd w:val="clear" w:color="auto" w:fill="auto"/>
            <w:tcMar>
              <w:top w:w="0" w:type="dxa"/>
              <w:left w:w="108" w:type="dxa"/>
              <w:bottom w:w="0" w:type="dxa"/>
              <w:right w:w="108" w:type="dxa"/>
            </w:tcMar>
            <w:vAlign w:val="center"/>
          </w:tcPr>
          <w:p w14:paraId="4AEC4D3A" w14:textId="77777777" w:rsidR="00D572F9" w:rsidRPr="009F36EE" w:rsidRDefault="00D572F9" w:rsidP="007C47AA">
            <w:pPr>
              <w:spacing w:line="324" w:lineRule="auto"/>
              <w:ind w:firstLine="0"/>
              <w:jc w:val="center"/>
              <w:rPr>
                <w:color w:val="000000" w:themeColor="text1"/>
                <w:spacing w:val="-4"/>
                <w:szCs w:val="26"/>
              </w:rPr>
            </w:pPr>
            <w:r w:rsidRPr="009F36EE">
              <w:rPr>
                <w:rFonts w:asciiTheme="majorHAnsi" w:hAnsiTheme="majorHAnsi" w:cstheme="majorHAnsi"/>
                <w:color w:val="000000" w:themeColor="text1"/>
                <w:spacing w:val="-4"/>
                <w:szCs w:val="26"/>
              </w:rPr>
              <w:t>HN2</w:t>
            </w:r>
          </w:p>
        </w:tc>
        <w:tc>
          <w:tcPr>
            <w:tcW w:w="7626" w:type="dxa"/>
            <w:shd w:val="clear" w:color="auto" w:fill="auto"/>
            <w:tcMar>
              <w:top w:w="0" w:type="dxa"/>
              <w:left w:w="108" w:type="dxa"/>
              <w:bottom w:w="0" w:type="dxa"/>
              <w:right w:w="108" w:type="dxa"/>
            </w:tcMar>
          </w:tcPr>
          <w:p w14:paraId="665B8E8C" w14:textId="77777777" w:rsidR="00D572F9" w:rsidRPr="009F36EE" w:rsidRDefault="00D572F9" w:rsidP="007C47AA">
            <w:pPr>
              <w:widowControl w:val="0"/>
              <w:autoSpaceDE w:val="0"/>
              <w:autoSpaceDN w:val="0"/>
              <w:adjustRightInd w:val="0"/>
              <w:spacing w:line="324" w:lineRule="auto"/>
              <w:ind w:firstLine="0"/>
              <w:rPr>
                <w:color w:val="000000" w:themeColor="text1"/>
                <w:szCs w:val="26"/>
              </w:rPr>
            </w:pPr>
            <w:r w:rsidRPr="009F36EE">
              <w:rPr>
                <w:color w:val="000000" w:themeColor="text1"/>
                <w:szCs w:val="26"/>
              </w:rPr>
              <w:t xml:space="preserve">Hội nhập kinh tế quốc tế </w:t>
            </w:r>
          </w:p>
        </w:tc>
      </w:tr>
      <w:tr w:rsidR="005F7A84" w:rsidRPr="009F36EE" w14:paraId="79F53551" w14:textId="77777777" w:rsidTr="00F96468">
        <w:trPr>
          <w:trHeight w:val="87"/>
        </w:trPr>
        <w:tc>
          <w:tcPr>
            <w:tcW w:w="1163" w:type="dxa"/>
            <w:shd w:val="clear" w:color="auto" w:fill="auto"/>
            <w:tcMar>
              <w:top w:w="0" w:type="dxa"/>
              <w:left w:w="108" w:type="dxa"/>
              <w:bottom w:w="0" w:type="dxa"/>
              <w:right w:w="108" w:type="dxa"/>
            </w:tcMar>
            <w:vAlign w:val="center"/>
          </w:tcPr>
          <w:p w14:paraId="66F7E04A" w14:textId="77777777" w:rsidR="00D572F9" w:rsidRPr="009F36EE" w:rsidRDefault="00D572F9" w:rsidP="007C47AA">
            <w:pPr>
              <w:spacing w:line="324" w:lineRule="auto"/>
              <w:ind w:firstLine="0"/>
              <w:jc w:val="center"/>
              <w:rPr>
                <w:color w:val="000000" w:themeColor="text1"/>
                <w:spacing w:val="-4"/>
                <w:szCs w:val="26"/>
              </w:rPr>
            </w:pPr>
            <w:r w:rsidRPr="009F36EE">
              <w:rPr>
                <w:rFonts w:asciiTheme="majorHAnsi" w:hAnsiTheme="majorHAnsi" w:cstheme="majorHAnsi"/>
                <w:color w:val="000000" w:themeColor="text1"/>
                <w:spacing w:val="-4"/>
                <w:szCs w:val="26"/>
              </w:rPr>
              <w:t>HN3</w:t>
            </w:r>
          </w:p>
        </w:tc>
        <w:tc>
          <w:tcPr>
            <w:tcW w:w="7626" w:type="dxa"/>
            <w:shd w:val="clear" w:color="auto" w:fill="auto"/>
            <w:tcMar>
              <w:top w:w="0" w:type="dxa"/>
              <w:left w:w="108" w:type="dxa"/>
              <w:bottom w:w="0" w:type="dxa"/>
              <w:right w:w="108" w:type="dxa"/>
            </w:tcMar>
          </w:tcPr>
          <w:p w14:paraId="4E6453F1" w14:textId="77777777" w:rsidR="00D572F9" w:rsidRPr="009F36EE" w:rsidRDefault="00D572F9" w:rsidP="007C47AA">
            <w:pPr>
              <w:spacing w:line="324" w:lineRule="auto"/>
              <w:ind w:firstLine="0"/>
              <w:rPr>
                <w:color w:val="000000" w:themeColor="text1"/>
                <w:szCs w:val="26"/>
              </w:rPr>
            </w:pPr>
            <w:r w:rsidRPr="009F36EE">
              <w:rPr>
                <w:color w:val="000000" w:themeColor="text1"/>
                <w:szCs w:val="26"/>
              </w:rPr>
              <w:t>Gia tăng trách nhiệm với các vấn đề xã hội và môi trường toàn cầu</w:t>
            </w:r>
          </w:p>
        </w:tc>
      </w:tr>
      <w:tr w:rsidR="005F7A84" w:rsidRPr="009F36EE" w14:paraId="6558D199" w14:textId="77777777" w:rsidTr="00F96468">
        <w:trPr>
          <w:trHeight w:val="265"/>
        </w:trPr>
        <w:tc>
          <w:tcPr>
            <w:tcW w:w="1163" w:type="dxa"/>
            <w:shd w:val="clear" w:color="auto" w:fill="auto"/>
            <w:tcMar>
              <w:top w:w="0" w:type="dxa"/>
              <w:left w:w="108" w:type="dxa"/>
              <w:bottom w:w="0" w:type="dxa"/>
              <w:right w:w="108" w:type="dxa"/>
            </w:tcMar>
            <w:vAlign w:val="center"/>
          </w:tcPr>
          <w:p w14:paraId="4F0B4C6D" w14:textId="4BC65316" w:rsidR="00D572F9" w:rsidRPr="009F36EE" w:rsidRDefault="00072024" w:rsidP="007C47AA">
            <w:pPr>
              <w:spacing w:line="324" w:lineRule="auto"/>
              <w:ind w:firstLine="0"/>
              <w:jc w:val="center"/>
              <w:rPr>
                <w:color w:val="000000" w:themeColor="text1"/>
                <w:spacing w:val="-4"/>
                <w:szCs w:val="26"/>
              </w:rPr>
            </w:pPr>
            <w:r w:rsidRPr="009F36EE">
              <w:rPr>
                <w:rFonts w:asciiTheme="majorHAnsi" w:hAnsiTheme="majorHAnsi" w:cstheme="majorHAnsi"/>
                <w:b/>
                <w:bCs/>
                <w:color w:val="000000" w:themeColor="text1"/>
                <w:spacing w:val="-4"/>
                <w:szCs w:val="26"/>
              </w:rPr>
              <w:t>C</w:t>
            </w:r>
            <w:r w:rsidR="00D572F9" w:rsidRPr="009F36EE">
              <w:rPr>
                <w:rFonts w:asciiTheme="majorHAnsi" w:hAnsiTheme="majorHAnsi" w:cstheme="majorHAnsi"/>
                <w:b/>
                <w:bCs/>
                <w:color w:val="000000" w:themeColor="text1"/>
                <w:spacing w:val="-4"/>
                <w:szCs w:val="26"/>
              </w:rPr>
              <w:t>C</w:t>
            </w:r>
          </w:p>
        </w:tc>
        <w:tc>
          <w:tcPr>
            <w:tcW w:w="7626" w:type="dxa"/>
            <w:shd w:val="clear" w:color="auto" w:fill="auto"/>
            <w:tcMar>
              <w:top w:w="0" w:type="dxa"/>
              <w:left w:w="108" w:type="dxa"/>
              <w:bottom w:w="0" w:type="dxa"/>
              <w:right w:w="108" w:type="dxa"/>
            </w:tcMar>
          </w:tcPr>
          <w:p w14:paraId="7F7FCFEE" w14:textId="73C46B05" w:rsidR="00D572F9" w:rsidRPr="009F36EE" w:rsidRDefault="00072024" w:rsidP="007C47AA">
            <w:pPr>
              <w:spacing w:line="324" w:lineRule="auto"/>
              <w:ind w:firstLine="0"/>
              <w:rPr>
                <w:b/>
                <w:color w:val="000000" w:themeColor="text1"/>
                <w:szCs w:val="26"/>
              </w:rPr>
            </w:pPr>
            <w:r w:rsidRPr="009F36EE">
              <w:rPr>
                <w:b/>
                <w:bCs/>
                <w:color w:val="000000" w:themeColor="text1"/>
                <w:szCs w:val="26"/>
              </w:rPr>
              <w:t xml:space="preserve">Hệ thống cơ chế, chính sách về </w:t>
            </w:r>
            <w:r w:rsidR="00D572F9" w:rsidRPr="009F36EE">
              <w:rPr>
                <w:b/>
                <w:bCs/>
                <w:color w:val="000000" w:themeColor="text1"/>
                <w:szCs w:val="26"/>
              </w:rPr>
              <w:t xml:space="preserve">XNK của </w:t>
            </w:r>
            <w:r w:rsidRPr="009F36EE">
              <w:rPr>
                <w:b/>
                <w:bCs/>
                <w:color w:val="000000" w:themeColor="text1"/>
                <w:szCs w:val="26"/>
              </w:rPr>
              <w:t xml:space="preserve">TW </w:t>
            </w:r>
            <w:r w:rsidR="00D572F9" w:rsidRPr="009F36EE">
              <w:rPr>
                <w:b/>
                <w:bCs/>
                <w:color w:val="000000" w:themeColor="text1"/>
                <w:szCs w:val="26"/>
              </w:rPr>
              <w:t>và địa phương</w:t>
            </w:r>
          </w:p>
        </w:tc>
      </w:tr>
      <w:tr w:rsidR="005F7A84" w:rsidRPr="009F36EE" w14:paraId="32C2C30F" w14:textId="77777777" w:rsidTr="00F96468">
        <w:trPr>
          <w:trHeight w:val="274"/>
        </w:trPr>
        <w:tc>
          <w:tcPr>
            <w:tcW w:w="1163" w:type="dxa"/>
            <w:shd w:val="clear" w:color="auto" w:fill="auto"/>
            <w:tcMar>
              <w:top w:w="0" w:type="dxa"/>
              <w:left w:w="108" w:type="dxa"/>
              <w:bottom w:w="0" w:type="dxa"/>
              <w:right w:w="108" w:type="dxa"/>
            </w:tcMar>
            <w:vAlign w:val="center"/>
          </w:tcPr>
          <w:p w14:paraId="1B6DC967" w14:textId="2ED39E8A" w:rsidR="00D572F9" w:rsidRPr="009F36EE" w:rsidRDefault="00072024" w:rsidP="007C47AA">
            <w:pPr>
              <w:spacing w:line="324" w:lineRule="auto"/>
              <w:ind w:firstLine="0"/>
              <w:jc w:val="center"/>
              <w:rPr>
                <w:color w:val="000000" w:themeColor="text1"/>
                <w:spacing w:val="-4"/>
                <w:szCs w:val="26"/>
              </w:rPr>
            </w:pPr>
            <w:r w:rsidRPr="009F36EE">
              <w:rPr>
                <w:rFonts w:asciiTheme="majorHAnsi" w:hAnsiTheme="majorHAnsi" w:cstheme="majorHAnsi"/>
                <w:color w:val="000000" w:themeColor="text1"/>
                <w:spacing w:val="-4"/>
                <w:szCs w:val="26"/>
              </w:rPr>
              <w:t>C</w:t>
            </w:r>
            <w:r w:rsidR="00D572F9" w:rsidRPr="009F36EE">
              <w:rPr>
                <w:rFonts w:asciiTheme="majorHAnsi" w:hAnsiTheme="majorHAnsi" w:cstheme="majorHAnsi"/>
                <w:color w:val="000000" w:themeColor="text1"/>
                <w:spacing w:val="-4"/>
                <w:szCs w:val="26"/>
              </w:rPr>
              <w:t>C1</w:t>
            </w:r>
          </w:p>
        </w:tc>
        <w:tc>
          <w:tcPr>
            <w:tcW w:w="7626" w:type="dxa"/>
            <w:shd w:val="clear" w:color="auto" w:fill="auto"/>
            <w:tcMar>
              <w:top w:w="0" w:type="dxa"/>
              <w:left w:w="108" w:type="dxa"/>
              <w:bottom w:w="0" w:type="dxa"/>
              <w:right w:w="108" w:type="dxa"/>
            </w:tcMar>
          </w:tcPr>
          <w:p w14:paraId="5DD440B2" w14:textId="77777777" w:rsidR="00D572F9" w:rsidRPr="009F36EE" w:rsidRDefault="00D572F9" w:rsidP="007C47AA">
            <w:pPr>
              <w:widowControl w:val="0"/>
              <w:autoSpaceDE w:val="0"/>
              <w:autoSpaceDN w:val="0"/>
              <w:adjustRightInd w:val="0"/>
              <w:spacing w:line="324" w:lineRule="auto"/>
              <w:ind w:firstLine="0"/>
              <w:rPr>
                <w:color w:val="000000" w:themeColor="text1"/>
                <w:szCs w:val="26"/>
              </w:rPr>
            </w:pPr>
            <w:r w:rsidRPr="009F36EE">
              <w:rPr>
                <w:color w:val="000000" w:themeColor="text1"/>
                <w:szCs w:val="26"/>
              </w:rPr>
              <w:t>Mức độ ổn định vĩ mô về kinh tế, chính trị, xã hội</w:t>
            </w:r>
          </w:p>
        </w:tc>
      </w:tr>
      <w:tr w:rsidR="005F7A84" w:rsidRPr="009F36EE" w14:paraId="0FAC7ADF" w14:textId="77777777" w:rsidTr="00F96468">
        <w:trPr>
          <w:trHeight w:val="274"/>
        </w:trPr>
        <w:tc>
          <w:tcPr>
            <w:tcW w:w="1163" w:type="dxa"/>
            <w:shd w:val="clear" w:color="auto" w:fill="auto"/>
            <w:tcMar>
              <w:top w:w="0" w:type="dxa"/>
              <w:left w:w="108" w:type="dxa"/>
              <w:bottom w:w="0" w:type="dxa"/>
              <w:right w:w="108" w:type="dxa"/>
            </w:tcMar>
            <w:vAlign w:val="center"/>
          </w:tcPr>
          <w:p w14:paraId="74C1DA7B" w14:textId="52065D54" w:rsidR="00D572F9" w:rsidRPr="009F36EE" w:rsidRDefault="00072024" w:rsidP="007C47AA">
            <w:pPr>
              <w:spacing w:line="324" w:lineRule="auto"/>
              <w:ind w:firstLine="0"/>
              <w:jc w:val="center"/>
              <w:rPr>
                <w:rFonts w:asciiTheme="majorHAnsi" w:hAnsiTheme="majorHAnsi" w:cstheme="majorHAnsi"/>
                <w:b/>
                <w:bCs/>
                <w:color w:val="000000" w:themeColor="text1"/>
                <w:spacing w:val="-4"/>
                <w:szCs w:val="26"/>
              </w:rPr>
            </w:pPr>
            <w:r w:rsidRPr="009F36EE">
              <w:rPr>
                <w:rFonts w:asciiTheme="majorHAnsi" w:hAnsiTheme="majorHAnsi" w:cstheme="majorHAnsi"/>
                <w:color w:val="000000" w:themeColor="text1"/>
                <w:spacing w:val="-4"/>
                <w:szCs w:val="26"/>
              </w:rPr>
              <w:t>C</w:t>
            </w:r>
            <w:r w:rsidR="00D572F9" w:rsidRPr="009F36EE">
              <w:rPr>
                <w:rFonts w:asciiTheme="majorHAnsi" w:hAnsiTheme="majorHAnsi" w:cstheme="majorHAnsi"/>
                <w:color w:val="000000" w:themeColor="text1"/>
                <w:spacing w:val="-4"/>
                <w:szCs w:val="26"/>
              </w:rPr>
              <w:t>C2</w:t>
            </w:r>
          </w:p>
        </w:tc>
        <w:tc>
          <w:tcPr>
            <w:tcW w:w="7626" w:type="dxa"/>
            <w:shd w:val="clear" w:color="auto" w:fill="auto"/>
            <w:tcMar>
              <w:top w:w="0" w:type="dxa"/>
              <w:left w:w="108" w:type="dxa"/>
              <w:bottom w:w="0" w:type="dxa"/>
              <w:right w:w="108" w:type="dxa"/>
            </w:tcMar>
          </w:tcPr>
          <w:p w14:paraId="4BE79E30" w14:textId="77777777" w:rsidR="00D572F9" w:rsidRPr="009F36EE" w:rsidRDefault="00D572F9" w:rsidP="007C47AA">
            <w:pPr>
              <w:widowControl w:val="0"/>
              <w:autoSpaceDE w:val="0"/>
              <w:autoSpaceDN w:val="0"/>
              <w:adjustRightInd w:val="0"/>
              <w:spacing w:line="324" w:lineRule="auto"/>
              <w:ind w:firstLine="0"/>
              <w:rPr>
                <w:rFonts w:asciiTheme="majorHAnsi" w:hAnsiTheme="majorHAnsi" w:cstheme="majorHAnsi"/>
                <w:b/>
                <w:bCs/>
                <w:color w:val="000000" w:themeColor="text1"/>
                <w:szCs w:val="26"/>
              </w:rPr>
            </w:pPr>
            <w:r w:rsidRPr="009F36EE">
              <w:rPr>
                <w:color w:val="000000" w:themeColor="text1"/>
                <w:szCs w:val="26"/>
              </w:rPr>
              <w:t>Khuôn khổ và năng lực thể chế quốc gia về XNK</w:t>
            </w:r>
          </w:p>
        </w:tc>
      </w:tr>
      <w:tr w:rsidR="005F7A84" w:rsidRPr="009F36EE" w14:paraId="34B803F1" w14:textId="77777777" w:rsidTr="00F96468">
        <w:trPr>
          <w:trHeight w:val="297"/>
        </w:trPr>
        <w:tc>
          <w:tcPr>
            <w:tcW w:w="1163" w:type="dxa"/>
            <w:shd w:val="clear" w:color="auto" w:fill="auto"/>
            <w:tcMar>
              <w:top w:w="0" w:type="dxa"/>
              <w:left w:w="108" w:type="dxa"/>
              <w:bottom w:w="0" w:type="dxa"/>
              <w:right w:w="108" w:type="dxa"/>
            </w:tcMar>
            <w:vAlign w:val="center"/>
          </w:tcPr>
          <w:p w14:paraId="66F271E9" w14:textId="358F1604" w:rsidR="00D572F9" w:rsidRPr="009F36EE" w:rsidRDefault="00072024" w:rsidP="007C47AA">
            <w:pPr>
              <w:spacing w:line="324" w:lineRule="auto"/>
              <w:ind w:firstLine="0"/>
              <w:jc w:val="center"/>
              <w:rPr>
                <w:rFonts w:asciiTheme="majorHAnsi" w:hAnsiTheme="majorHAnsi" w:cstheme="majorHAnsi"/>
                <w:color w:val="000000" w:themeColor="text1"/>
                <w:spacing w:val="-4"/>
                <w:szCs w:val="26"/>
              </w:rPr>
            </w:pPr>
            <w:r w:rsidRPr="009F36EE">
              <w:rPr>
                <w:rFonts w:asciiTheme="majorHAnsi" w:hAnsiTheme="majorHAnsi" w:cstheme="majorHAnsi"/>
                <w:color w:val="000000" w:themeColor="text1"/>
                <w:spacing w:val="-4"/>
                <w:szCs w:val="26"/>
              </w:rPr>
              <w:t>C</w:t>
            </w:r>
            <w:r w:rsidR="00D572F9" w:rsidRPr="009F36EE">
              <w:rPr>
                <w:rFonts w:asciiTheme="majorHAnsi" w:hAnsiTheme="majorHAnsi" w:cstheme="majorHAnsi"/>
                <w:color w:val="000000" w:themeColor="text1"/>
                <w:spacing w:val="-4"/>
                <w:szCs w:val="26"/>
              </w:rPr>
              <w:t>C3</w:t>
            </w:r>
          </w:p>
        </w:tc>
        <w:tc>
          <w:tcPr>
            <w:tcW w:w="7626" w:type="dxa"/>
            <w:shd w:val="clear" w:color="auto" w:fill="auto"/>
            <w:tcMar>
              <w:top w:w="0" w:type="dxa"/>
              <w:left w:w="108" w:type="dxa"/>
              <w:bottom w:w="0" w:type="dxa"/>
              <w:right w:w="108" w:type="dxa"/>
            </w:tcMar>
          </w:tcPr>
          <w:p w14:paraId="7E08DA9F" w14:textId="77777777" w:rsidR="00D572F9" w:rsidRPr="009F36EE" w:rsidRDefault="00D572F9" w:rsidP="007C47AA">
            <w:pPr>
              <w:spacing w:line="324" w:lineRule="auto"/>
              <w:ind w:firstLine="0"/>
              <w:rPr>
                <w:rFonts w:asciiTheme="majorHAnsi" w:hAnsiTheme="majorHAnsi" w:cstheme="majorHAnsi"/>
                <w:color w:val="000000" w:themeColor="text1"/>
                <w:szCs w:val="26"/>
              </w:rPr>
            </w:pPr>
            <w:r w:rsidRPr="009F36EE">
              <w:rPr>
                <w:color w:val="000000" w:themeColor="text1"/>
                <w:szCs w:val="26"/>
              </w:rPr>
              <w:t>Chiến lược, quy hoạch, kế hoạch, đề án phát triển XNK của chính phủ, Bộ, ban ngành</w:t>
            </w:r>
          </w:p>
        </w:tc>
      </w:tr>
      <w:tr w:rsidR="005F7A84" w:rsidRPr="009F36EE" w14:paraId="47F6DBF3" w14:textId="77777777" w:rsidTr="00F96468">
        <w:trPr>
          <w:trHeight w:val="297"/>
        </w:trPr>
        <w:tc>
          <w:tcPr>
            <w:tcW w:w="1163" w:type="dxa"/>
            <w:shd w:val="clear" w:color="auto" w:fill="auto"/>
            <w:tcMar>
              <w:top w:w="0" w:type="dxa"/>
              <w:left w:w="108" w:type="dxa"/>
              <w:bottom w:w="0" w:type="dxa"/>
              <w:right w:w="108" w:type="dxa"/>
            </w:tcMar>
            <w:vAlign w:val="center"/>
          </w:tcPr>
          <w:p w14:paraId="127C09E6" w14:textId="09BFAF1E" w:rsidR="00D572F9" w:rsidRPr="009F36EE" w:rsidRDefault="00072024" w:rsidP="007C47AA">
            <w:pPr>
              <w:spacing w:line="324" w:lineRule="auto"/>
              <w:ind w:firstLine="0"/>
              <w:jc w:val="center"/>
              <w:rPr>
                <w:rFonts w:asciiTheme="majorHAnsi" w:hAnsiTheme="majorHAnsi" w:cstheme="majorHAnsi"/>
                <w:color w:val="000000" w:themeColor="text1"/>
                <w:spacing w:val="-4"/>
                <w:szCs w:val="26"/>
              </w:rPr>
            </w:pPr>
            <w:r w:rsidRPr="009F36EE">
              <w:rPr>
                <w:rFonts w:asciiTheme="majorHAnsi" w:hAnsiTheme="majorHAnsi" w:cstheme="majorHAnsi"/>
                <w:color w:val="000000" w:themeColor="text1"/>
                <w:spacing w:val="-4"/>
                <w:szCs w:val="26"/>
              </w:rPr>
              <w:t>C</w:t>
            </w:r>
            <w:r w:rsidR="00D572F9" w:rsidRPr="009F36EE">
              <w:rPr>
                <w:rFonts w:asciiTheme="majorHAnsi" w:hAnsiTheme="majorHAnsi" w:cstheme="majorHAnsi"/>
                <w:color w:val="000000" w:themeColor="text1"/>
                <w:spacing w:val="-4"/>
                <w:szCs w:val="26"/>
              </w:rPr>
              <w:t>C4</w:t>
            </w:r>
          </w:p>
        </w:tc>
        <w:tc>
          <w:tcPr>
            <w:tcW w:w="7626" w:type="dxa"/>
            <w:shd w:val="clear" w:color="auto" w:fill="auto"/>
            <w:tcMar>
              <w:top w:w="0" w:type="dxa"/>
              <w:left w:w="108" w:type="dxa"/>
              <w:bottom w:w="0" w:type="dxa"/>
              <w:right w:w="108" w:type="dxa"/>
            </w:tcMar>
          </w:tcPr>
          <w:p w14:paraId="3B946BC3" w14:textId="77777777" w:rsidR="00D572F9" w:rsidRPr="009F36EE" w:rsidRDefault="00D572F9" w:rsidP="007C47AA">
            <w:pPr>
              <w:spacing w:line="324" w:lineRule="auto"/>
              <w:ind w:firstLine="0"/>
              <w:rPr>
                <w:rFonts w:asciiTheme="majorHAnsi" w:hAnsiTheme="majorHAnsi" w:cstheme="majorHAnsi"/>
                <w:color w:val="000000" w:themeColor="text1"/>
                <w:szCs w:val="26"/>
              </w:rPr>
            </w:pPr>
            <w:r w:rsidRPr="009F36EE">
              <w:rPr>
                <w:color w:val="000000" w:themeColor="text1"/>
                <w:szCs w:val="26"/>
              </w:rPr>
              <w:t>Chính sách, chiến lược, kế hoạch của địa phương</w:t>
            </w:r>
          </w:p>
        </w:tc>
      </w:tr>
      <w:tr w:rsidR="005F7A84" w:rsidRPr="009F36EE" w14:paraId="48C70932" w14:textId="77777777" w:rsidTr="00F96468">
        <w:trPr>
          <w:trHeight w:val="274"/>
        </w:trPr>
        <w:tc>
          <w:tcPr>
            <w:tcW w:w="1163" w:type="dxa"/>
            <w:shd w:val="clear" w:color="auto" w:fill="auto"/>
            <w:tcMar>
              <w:top w:w="0" w:type="dxa"/>
              <w:left w:w="108" w:type="dxa"/>
              <w:bottom w:w="0" w:type="dxa"/>
              <w:right w:w="108" w:type="dxa"/>
            </w:tcMar>
            <w:vAlign w:val="center"/>
          </w:tcPr>
          <w:p w14:paraId="6460D763" w14:textId="77777777" w:rsidR="00D572F9" w:rsidRPr="009F36EE" w:rsidRDefault="00D572F9" w:rsidP="007C47AA">
            <w:pPr>
              <w:spacing w:line="324" w:lineRule="auto"/>
              <w:ind w:firstLine="0"/>
              <w:jc w:val="center"/>
              <w:rPr>
                <w:rFonts w:asciiTheme="majorHAnsi" w:hAnsiTheme="majorHAnsi" w:cstheme="majorHAnsi"/>
                <w:color w:val="000000" w:themeColor="text1"/>
                <w:spacing w:val="-4"/>
                <w:szCs w:val="26"/>
              </w:rPr>
            </w:pPr>
            <w:r w:rsidRPr="009F36EE">
              <w:rPr>
                <w:rFonts w:asciiTheme="majorHAnsi" w:hAnsiTheme="majorHAnsi" w:cstheme="majorHAnsi"/>
                <w:b/>
                <w:bCs/>
                <w:color w:val="000000" w:themeColor="text1"/>
                <w:spacing w:val="-4"/>
                <w:szCs w:val="26"/>
              </w:rPr>
              <w:t>TN</w:t>
            </w:r>
          </w:p>
        </w:tc>
        <w:tc>
          <w:tcPr>
            <w:tcW w:w="7626" w:type="dxa"/>
            <w:shd w:val="clear" w:color="auto" w:fill="auto"/>
            <w:tcMar>
              <w:top w:w="0" w:type="dxa"/>
              <w:left w:w="108" w:type="dxa"/>
              <w:bottom w:w="0" w:type="dxa"/>
              <w:right w:w="108" w:type="dxa"/>
            </w:tcMar>
          </w:tcPr>
          <w:p w14:paraId="7233D032" w14:textId="77777777" w:rsidR="00D572F9" w:rsidRPr="009F36EE" w:rsidRDefault="00D572F9" w:rsidP="007C47AA">
            <w:pPr>
              <w:widowControl w:val="0"/>
              <w:autoSpaceDE w:val="0"/>
              <w:autoSpaceDN w:val="0"/>
              <w:adjustRightInd w:val="0"/>
              <w:spacing w:line="324" w:lineRule="auto"/>
              <w:ind w:firstLine="0"/>
              <w:rPr>
                <w:rFonts w:asciiTheme="majorHAnsi" w:hAnsiTheme="majorHAnsi" w:cstheme="majorHAnsi"/>
                <w:color w:val="000000" w:themeColor="text1"/>
                <w:szCs w:val="26"/>
              </w:rPr>
            </w:pPr>
            <w:r w:rsidRPr="009F36EE">
              <w:rPr>
                <w:b/>
                <w:bCs/>
                <w:color w:val="000000" w:themeColor="text1"/>
                <w:szCs w:val="26"/>
              </w:rPr>
              <w:t>Điều kiện tự nhiên của địa phương</w:t>
            </w:r>
          </w:p>
        </w:tc>
      </w:tr>
      <w:tr w:rsidR="005F7A84" w:rsidRPr="009F36EE" w14:paraId="7DBF2939" w14:textId="77777777" w:rsidTr="00F96468">
        <w:trPr>
          <w:trHeight w:val="274"/>
        </w:trPr>
        <w:tc>
          <w:tcPr>
            <w:tcW w:w="1163" w:type="dxa"/>
            <w:shd w:val="clear" w:color="auto" w:fill="auto"/>
            <w:tcMar>
              <w:top w:w="0" w:type="dxa"/>
              <w:left w:w="108" w:type="dxa"/>
              <w:bottom w:w="0" w:type="dxa"/>
              <w:right w:w="108" w:type="dxa"/>
            </w:tcMar>
            <w:vAlign w:val="center"/>
          </w:tcPr>
          <w:p w14:paraId="16B8A6E5" w14:textId="77777777" w:rsidR="00D572F9" w:rsidRPr="009F36EE" w:rsidRDefault="00D572F9" w:rsidP="007C47AA">
            <w:pPr>
              <w:spacing w:line="324" w:lineRule="auto"/>
              <w:ind w:firstLine="0"/>
              <w:jc w:val="center"/>
              <w:rPr>
                <w:rFonts w:asciiTheme="majorHAnsi" w:hAnsiTheme="majorHAnsi" w:cstheme="majorHAnsi"/>
                <w:color w:val="000000" w:themeColor="text1"/>
                <w:spacing w:val="-4"/>
                <w:szCs w:val="26"/>
              </w:rPr>
            </w:pPr>
            <w:r w:rsidRPr="009F36EE">
              <w:rPr>
                <w:rFonts w:asciiTheme="majorHAnsi" w:hAnsiTheme="majorHAnsi" w:cstheme="majorHAnsi"/>
                <w:color w:val="000000" w:themeColor="text1"/>
                <w:spacing w:val="-4"/>
                <w:szCs w:val="26"/>
              </w:rPr>
              <w:t>TN1</w:t>
            </w:r>
          </w:p>
        </w:tc>
        <w:tc>
          <w:tcPr>
            <w:tcW w:w="7626" w:type="dxa"/>
            <w:shd w:val="clear" w:color="auto" w:fill="auto"/>
            <w:tcMar>
              <w:top w:w="0" w:type="dxa"/>
              <w:left w:w="108" w:type="dxa"/>
              <w:bottom w:w="0" w:type="dxa"/>
              <w:right w:w="108" w:type="dxa"/>
            </w:tcMar>
          </w:tcPr>
          <w:p w14:paraId="44E76FF7" w14:textId="77777777" w:rsidR="00D572F9" w:rsidRPr="009F36EE" w:rsidRDefault="00D572F9" w:rsidP="007C47AA">
            <w:pPr>
              <w:widowControl w:val="0"/>
              <w:autoSpaceDE w:val="0"/>
              <w:autoSpaceDN w:val="0"/>
              <w:adjustRightInd w:val="0"/>
              <w:spacing w:line="324" w:lineRule="auto"/>
              <w:ind w:firstLine="0"/>
              <w:rPr>
                <w:rFonts w:asciiTheme="majorHAnsi" w:hAnsiTheme="majorHAnsi" w:cstheme="majorHAnsi"/>
                <w:color w:val="000000" w:themeColor="text1"/>
                <w:szCs w:val="26"/>
              </w:rPr>
            </w:pPr>
            <w:r w:rsidRPr="009F36EE">
              <w:rPr>
                <w:color w:val="000000" w:themeColor="text1"/>
                <w:szCs w:val="26"/>
              </w:rPr>
              <w:t>Vị trí địa lý thuận lợi</w:t>
            </w:r>
          </w:p>
        </w:tc>
      </w:tr>
      <w:tr w:rsidR="005F7A84" w:rsidRPr="009F36EE" w14:paraId="45FA8A95" w14:textId="77777777" w:rsidTr="00F96468">
        <w:trPr>
          <w:trHeight w:val="274"/>
        </w:trPr>
        <w:tc>
          <w:tcPr>
            <w:tcW w:w="1163" w:type="dxa"/>
            <w:shd w:val="clear" w:color="auto" w:fill="auto"/>
            <w:tcMar>
              <w:top w:w="0" w:type="dxa"/>
              <w:left w:w="108" w:type="dxa"/>
              <w:bottom w:w="0" w:type="dxa"/>
              <w:right w:w="108" w:type="dxa"/>
            </w:tcMar>
            <w:vAlign w:val="center"/>
          </w:tcPr>
          <w:p w14:paraId="299D6F63" w14:textId="77777777" w:rsidR="00D572F9" w:rsidRPr="009F36EE" w:rsidRDefault="00D572F9" w:rsidP="007C47AA">
            <w:pPr>
              <w:spacing w:line="324" w:lineRule="auto"/>
              <w:ind w:firstLine="0"/>
              <w:jc w:val="center"/>
              <w:rPr>
                <w:rFonts w:asciiTheme="majorHAnsi" w:hAnsiTheme="majorHAnsi" w:cstheme="majorHAnsi"/>
                <w:color w:val="000000" w:themeColor="text1"/>
                <w:spacing w:val="-4"/>
                <w:szCs w:val="26"/>
              </w:rPr>
            </w:pPr>
            <w:r w:rsidRPr="009F36EE">
              <w:rPr>
                <w:rFonts w:asciiTheme="majorHAnsi" w:hAnsiTheme="majorHAnsi" w:cstheme="majorHAnsi"/>
                <w:color w:val="000000" w:themeColor="text1"/>
                <w:spacing w:val="-4"/>
                <w:szCs w:val="26"/>
              </w:rPr>
              <w:t>TN2</w:t>
            </w:r>
          </w:p>
        </w:tc>
        <w:tc>
          <w:tcPr>
            <w:tcW w:w="7626" w:type="dxa"/>
            <w:shd w:val="clear" w:color="auto" w:fill="auto"/>
            <w:tcMar>
              <w:top w:w="0" w:type="dxa"/>
              <w:left w:w="108" w:type="dxa"/>
              <w:bottom w:w="0" w:type="dxa"/>
              <w:right w:w="108" w:type="dxa"/>
            </w:tcMar>
          </w:tcPr>
          <w:p w14:paraId="17C6F039" w14:textId="77777777" w:rsidR="00D572F9" w:rsidRPr="009F36EE" w:rsidRDefault="00D572F9" w:rsidP="007C47AA">
            <w:pPr>
              <w:widowControl w:val="0"/>
              <w:autoSpaceDE w:val="0"/>
              <w:autoSpaceDN w:val="0"/>
              <w:adjustRightInd w:val="0"/>
              <w:spacing w:line="324" w:lineRule="auto"/>
              <w:ind w:firstLine="0"/>
              <w:rPr>
                <w:rFonts w:asciiTheme="majorHAnsi" w:hAnsiTheme="majorHAnsi" w:cstheme="majorHAnsi"/>
                <w:color w:val="000000" w:themeColor="text1"/>
                <w:szCs w:val="26"/>
              </w:rPr>
            </w:pPr>
            <w:r w:rsidRPr="009F36EE">
              <w:rPr>
                <w:color w:val="000000" w:themeColor="text1"/>
                <w:szCs w:val="26"/>
              </w:rPr>
              <w:t>Thời tiết khí hậu thuận lợi</w:t>
            </w:r>
          </w:p>
        </w:tc>
      </w:tr>
      <w:tr w:rsidR="005F7A84" w:rsidRPr="009F36EE" w14:paraId="40DDD75E" w14:textId="77777777" w:rsidTr="00F96468">
        <w:trPr>
          <w:trHeight w:val="274"/>
        </w:trPr>
        <w:tc>
          <w:tcPr>
            <w:tcW w:w="1163" w:type="dxa"/>
            <w:shd w:val="clear" w:color="auto" w:fill="auto"/>
            <w:tcMar>
              <w:top w:w="0" w:type="dxa"/>
              <w:left w:w="108" w:type="dxa"/>
              <w:bottom w:w="0" w:type="dxa"/>
              <w:right w:w="108" w:type="dxa"/>
            </w:tcMar>
            <w:vAlign w:val="center"/>
          </w:tcPr>
          <w:p w14:paraId="37A341BB" w14:textId="77777777" w:rsidR="00D572F9" w:rsidRPr="009F36EE" w:rsidRDefault="00D572F9" w:rsidP="007C47AA">
            <w:pPr>
              <w:spacing w:line="324" w:lineRule="auto"/>
              <w:ind w:firstLine="0"/>
              <w:jc w:val="center"/>
              <w:rPr>
                <w:rFonts w:asciiTheme="majorHAnsi" w:hAnsiTheme="majorHAnsi" w:cstheme="majorHAnsi"/>
                <w:color w:val="000000" w:themeColor="text1"/>
                <w:spacing w:val="-4"/>
                <w:szCs w:val="26"/>
              </w:rPr>
            </w:pPr>
            <w:r w:rsidRPr="009F36EE">
              <w:rPr>
                <w:rFonts w:asciiTheme="majorHAnsi" w:hAnsiTheme="majorHAnsi" w:cstheme="majorHAnsi"/>
                <w:color w:val="000000" w:themeColor="text1"/>
                <w:spacing w:val="-4"/>
                <w:szCs w:val="26"/>
              </w:rPr>
              <w:t>TN3</w:t>
            </w:r>
          </w:p>
        </w:tc>
        <w:tc>
          <w:tcPr>
            <w:tcW w:w="7626" w:type="dxa"/>
            <w:shd w:val="clear" w:color="auto" w:fill="auto"/>
            <w:tcMar>
              <w:top w:w="0" w:type="dxa"/>
              <w:left w:w="108" w:type="dxa"/>
              <w:bottom w:w="0" w:type="dxa"/>
              <w:right w:w="108" w:type="dxa"/>
            </w:tcMar>
          </w:tcPr>
          <w:p w14:paraId="0D1D8757" w14:textId="77777777" w:rsidR="00D572F9" w:rsidRPr="009F36EE" w:rsidRDefault="00D572F9" w:rsidP="007C47AA">
            <w:pPr>
              <w:widowControl w:val="0"/>
              <w:autoSpaceDE w:val="0"/>
              <w:autoSpaceDN w:val="0"/>
              <w:adjustRightInd w:val="0"/>
              <w:spacing w:line="324" w:lineRule="auto"/>
              <w:ind w:firstLine="0"/>
              <w:rPr>
                <w:rFonts w:asciiTheme="majorHAnsi" w:hAnsiTheme="majorHAnsi" w:cstheme="majorHAnsi"/>
                <w:color w:val="000000" w:themeColor="text1"/>
                <w:szCs w:val="26"/>
              </w:rPr>
            </w:pPr>
            <w:r w:rsidRPr="009F36EE">
              <w:rPr>
                <w:color w:val="000000" w:themeColor="text1"/>
                <w:szCs w:val="26"/>
              </w:rPr>
              <w:t>Điều kiện nguồn nước thuận lợi</w:t>
            </w:r>
          </w:p>
        </w:tc>
      </w:tr>
      <w:tr w:rsidR="005F7A84" w:rsidRPr="009F36EE" w14:paraId="64F1755F" w14:textId="77777777" w:rsidTr="00F96468">
        <w:trPr>
          <w:trHeight w:val="274"/>
        </w:trPr>
        <w:tc>
          <w:tcPr>
            <w:tcW w:w="1163" w:type="dxa"/>
            <w:shd w:val="clear" w:color="auto" w:fill="auto"/>
            <w:tcMar>
              <w:top w:w="0" w:type="dxa"/>
              <w:left w:w="108" w:type="dxa"/>
              <w:bottom w:w="0" w:type="dxa"/>
              <w:right w:w="108" w:type="dxa"/>
            </w:tcMar>
            <w:vAlign w:val="center"/>
          </w:tcPr>
          <w:p w14:paraId="199C04EC" w14:textId="77777777" w:rsidR="00D572F9" w:rsidRPr="009F36EE" w:rsidRDefault="00D572F9" w:rsidP="007C47AA">
            <w:pPr>
              <w:spacing w:line="324" w:lineRule="auto"/>
              <w:ind w:firstLine="0"/>
              <w:jc w:val="center"/>
              <w:rPr>
                <w:rFonts w:asciiTheme="majorHAnsi" w:hAnsiTheme="majorHAnsi" w:cstheme="majorHAnsi"/>
                <w:color w:val="000000" w:themeColor="text1"/>
                <w:spacing w:val="-4"/>
                <w:szCs w:val="26"/>
              </w:rPr>
            </w:pPr>
            <w:r w:rsidRPr="009F36EE">
              <w:rPr>
                <w:rFonts w:asciiTheme="majorHAnsi" w:hAnsiTheme="majorHAnsi" w:cstheme="majorHAnsi"/>
                <w:color w:val="000000" w:themeColor="text1"/>
                <w:spacing w:val="-4"/>
                <w:szCs w:val="26"/>
              </w:rPr>
              <w:t>TN4</w:t>
            </w:r>
          </w:p>
        </w:tc>
        <w:tc>
          <w:tcPr>
            <w:tcW w:w="7626" w:type="dxa"/>
            <w:shd w:val="clear" w:color="auto" w:fill="auto"/>
            <w:tcMar>
              <w:top w:w="0" w:type="dxa"/>
              <w:left w:w="108" w:type="dxa"/>
              <w:bottom w:w="0" w:type="dxa"/>
              <w:right w:w="108" w:type="dxa"/>
            </w:tcMar>
          </w:tcPr>
          <w:p w14:paraId="11758810" w14:textId="77777777" w:rsidR="00D572F9" w:rsidRPr="009F36EE" w:rsidRDefault="00D572F9" w:rsidP="007C47AA">
            <w:pPr>
              <w:widowControl w:val="0"/>
              <w:autoSpaceDE w:val="0"/>
              <w:autoSpaceDN w:val="0"/>
              <w:adjustRightInd w:val="0"/>
              <w:spacing w:line="324" w:lineRule="auto"/>
              <w:ind w:firstLine="0"/>
              <w:rPr>
                <w:rFonts w:asciiTheme="majorHAnsi" w:hAnsiTheme="majorHAnsi" w:cstheme="majorHAnsi"/>
                <w:color w:val="000000" w:themeColor="text1"/>
                <w:szCs w:val="26"/>
              </w:rPr>
            </w:pPr>
            <w:r w:rsidRPr="009F36EE">
              <w:rPr>
                <w:color w:val="000000" w:themeColor="text1"/>
                <w:szCs w:val="26"/>
              </w:rPr>
              <w:t>Tài nguyên thiên nhiên dồi dào</w:t>
            </w:r>
          </w:p>
        </w:tc>
      </w:tr>
      <w:tr w:rsidR="005F7A84" w:rsidRPr="009F36EE" w14:paraId="777EC1CD" w14:textId="77777777" w:rsidTr="00F96468">
        <w:trPr>
          <w:trHeight w:val="274"/>
        </w:trPr>
        <w:tc>
          <w:tcPr>
            <w:tcW w:w="1163" w:type="dxa"/>
            <w:shd w:val="clear" w:color="auto" w:fill="auto"/>
            <w:tcMar>
              <w:top w:w="0" w:type="dxa"/>
              <w:left w:w="108" w:type="dxa"/>
              <w:bottom w:w="0" w:type="dxa"/>
              <w:right w:w="108" w:type="dxa"/>
            </w:tcMar>
            <w:vAlign w:val="center"/>
          </w:tcPr>
          <w:p w14:paraId="1E30BA1F" w14:textId="77777777" w:rsidR="00D572F9" w:rsidRPr="009F36EE" w:rsidRDefault="00D572F9" w:rsidP="007C47AA">
            <w:pPr>
              <w:spacing w:line="324" w:lineRule="auto"/>
              <w:ind w:firstLine="0"/>
              <w:jc w:val="center"/>
              <w:rPr>
                <w:rFonts w:asciiTheme="majorHAnsi" w:hAnsiTheme="majorHAnsi" w:cstheme="majorHAnsi"/>
                <w:b/>
                <w:bCs/>
                <w:color w:val="000000" w:themeColor="text1"/>
                <w:spacing w:val="-4"/>
                <w:szCs w:val="26"/>
              </w:rPr>
            </w:pPr>
            <w:r w:rsidRPr="009F36EE">
              <w:rPr>
                <w:rFonts w:asciiTheme="majorHAnsi" w:hAnsiTheme="majorHAnsi" w:cstheme="majorHAnsi"/>
                <w:color w:val="000000" w:themeColor="text1"/>
                <w:spacing w:val="-4"/>
                <w:szCs w:val="26"/>
              </w:rPr>
              <w:t>TN5</w:t>
            </w:r>
          </w:p>
        </w:tc>
        <w:tc>
          <w:tcPr>
            <w:tcW w:w="7626" w:type="dxa"/>
            <w:shd w:val="clear" w:color="auto" w:fill="auto"/>
            <w:tcMar>
              <w:top w:w="0" w:type="dxa"/>
              <w:left w:w="108" w:type="dxa"/>
              <w:bottom w:w="0" w:type="dxa"/>
              <w:right w:w="108" w:type="dxa"/>
            </w:tcMar>
          </w:tcPr>
          <w:p w14:paraId="4E60ED5C" w14:textId="77777777" w:rsidR="00D572F9" w:rsidRPr="009F36EE" w:rsidRDefault="00D572F9" w:rsidP="007C47AA">
            <w:pPr>
              <w:widowControl w:val="0"/>
              <w:autoSpaceDE w:val="0"/>
              <w:autoSpaceDN w:val="0"/>
              <w:adjustRightInd w:val="0"/>
              <w:spacing w:line="324" w:lineRule="auto"/>
              <w:ind w:firstLine="0"/>
              <w:rPr>
                <w:rFonts w:asciiTheme="majorHAnsi" w:hAnsiTheme="majorHAnsi" w:cstheme="majorHAnsi"/>
                <w:b/>
                <w:bCs/>
                <w:color w:val="000000" w:themeColor="text1"/>
                <w:szCs w:val="26"/>
              </w:rPr>
            </w:pPr>
            <w:r w:rsidRPr="009F36EE">
              <w:rPr>
                <w:color w:val="000000" w:themeColor="text1"/>
                <w:szCs w:val="26"/>
              </w:rPr>
              <w:t>Địa hình, địa chất thuận lợi</w:t>
            </w:r>
          </w:p>
        </w:tc>
      </w:tr>
      <w:tr w:rsidR="005F7A84" w:rsidRPr="009F36EE" w14:paraId="72036FE9" w14:textId="77777777" w:rsidTr="00F96468">
        <w:trPr>
          <w:trHeight w:val="274"/>
        </w:trPr>
        <w:tc>
          <w:tcPr>
            <w:tcW w:w="1163" w:type="dxa"/>
            <w:shd w:val="clear" w:color="auto" w:fill="auto"/>
            <w:tcMar>
              <w:top w:w="0" w:type="dxa"/>
              <w:left w:w="108" w:type="dxa"/>
              <w:bottom w:w="0" w:type="dxa"/>
              <w:right w:w="108" w:type="dxa"/>
            </w:tcMar>
            <w:vAlign w:val="center"/>
          </w:tcPr>
          <w:p w14:paraId="54DDDE71" w14:textId="77777777" w:rsidR="00D572F9" w:rsidRPr="009F36EE" w:rsidRDefault="00D572F9" w:rsidP="007C47AA">
            <w:pPr>
              <w:spacing w:line="324" w:lineRule="auto"/>
              <w:ind w:firstLine="0"/>
              <w:jc w:val="center"/>
              <w:rPr>
                <w:rFonts w:asciiTheme="majorHAnsi" w:hAnsiTheme="majorHAnsi" w:cstheme="majorHAnsi"/>
                <w:color w:val="000000" w:themeColor="text1"/>
                <w:spacing w:val="-4"/>
                <w:szCs w:val="26"/>
              </w:rPr>
            </w:pPr>
            <w:r w:rsidRPr="009F36EE">
              <w:rPr>
                <w:rFonts w:asciiTheme="majorHAnsi" w:hAnsiTheme="majorHAnsi" w:cstheme="majorHAnsi"/>
                <w:b/>
                <w:bCs/>
                <w:color w:val="000000" w:themeColor="text1"/>
                <w:spacing w:val="-4"/>
                <w:szCs w:val="26"/>
              </w:rPr>
              <w:t>NL</w:t>
            </w:r>
          </w:p>
        </w:tc>
        <w:tc>
          <w:tcPr>
            <w:tcW w:w="7626" w:type="dxa"/>
            <w:shd w:val="clear" w:color="auto" w:fill="auto"/>
            <w:tcMar>
              <w:top w:w="0" w:type="dxa"/>
              <w:left w:w="108" w:type="dxa"/>
              <w:bottom w:w="0" w:type="dxa"/>
              <w:right w:w="108" w:type="dxa"/>
            </w:tcMar>
          </w:tcPr>
          <w:p w14:paraId="5EAB7063" w14:textId="77777777" w:rsidR="00D572F9" w:rsidRPr="009F36EE" w:rsidRDefault="00D572F9" w:rsidP="007C47AA">
            <w:pPr>
              <w:widowControl w:val="0"/>
              <w:autoSpaceDE w:val="0"/>
              <w:autoSpaceDN w:val="0"/>
              <w:adjustRightInd w:val="0"/>
              <w:spacing w:line="324" w:lineRule="auto"/>
              <w:ind w:firstLine="0"/>
              <w:rPr>
                <w:rFonts w:asciiTheme="majorHAnsi" w:hAnsiTheme="majorHAnsi" w:cstheme="majorHAnsi"/>
                <w:color w:val="000000" w:themeColor="text1"/>
                <w:szCs w:val="26"/>
              </w:rPr>
            </w:pPr>
            <w:r w:rsidRPr="009F36EE">
              <w:rPr>
                <w:b/>
                <w:bCs/>
                <w:color w:val="000000" w:themeColor="text1"/>
                <w:szCs w:val="26"/>
              </w:rPr>
              <w:t>Nguồn nhân lực XNK của địa phương</w:t>
            </w:r>
          </w:p>
        </w:tc>
      </w:tr>
      <w:tr w:rsidR="005F7A84" w:rsidRPr="009F36EE" w14:paraId="16FB4618" w14:textId="77777777" w:rsidTr="00F96468">
        <w:trPr>
          <w:trHeight w:val="274"/>
        </w:trPr>
        <w:tc>
          <w:tcPr>
            <w:tcW w:w="1163" w:type="dxa"/>
            <w:shd w:val="clear" w:color="auto" w:fill="auto"/>
            <w:tcMar>
              <w:top w:w="0" w:type="dxa"/>
              <w:left w:w="108" w:type="dxa"/>
              <w:bottom w:w="0" w:type="dxa"/>
              <w:right w:w="108" w:type="dxa"/>
            </w:tcMar>
            <w:vAlign w:val="center"/>
          </w:tcPr>
          <w:p w14:paraId="08E937B5" w14:textId="77777777" w:rsidR="00D572F9" w:rsidRPr="009F36EE" w:rsidRDefault="00D572F9" w:rsidP="007C47AA">
            <w:pPr>
              <w:spacing w:line="324" w:lineRule="auto"/>
              <w:ind w:firstLine="0"/>
              <w:jc w:val="center"/>
              <w:rPr>
                <w:rFonts w:asciiTheme="majorHAnsi" w:hAnsiTheme="majorHAnsi" w:cstheme="majorHAnsi"/>
                <w:color w:val="000000" w:themeColor="text1"/>
                <w:spacing w:val="-4"/>
                <w:szCs w:val="26"/>
              </w:rPr>
            </w:pPr>
            <w:r w:rsidRPr="009F36EE">
              <w:rPr>
                <w:rFonts w:asciiTheme="majorHAnsi" w:hAnsiTheme="majorHAnsi" w:cstheme="majorHAnsi"/>
                <w:color w:val="000000" w:themeColor="text1"/>
                <w:spacing w:val="-4"/>
                <w:szCs w:val="26"/>
              </w:rPr>
              <w:t>NL1</w:t>
            </w:r>
          </w:p>
        </w:tc>
        <w:tc>
          <w:tcPr>
            <w:tcW w:w="7626" w:type="dxa"/>
            <w:shd w:val="clear" w:color="auto" w:fill="auto"/>
            <w:tcMar>
              <w:top w:w="0" w:type="dxa"/>
              <w:left w:w="108" w:type="dxa"/>
              <w:bottom w:w="0" w:type="dxa"/>
              <w:right w:w="108" w:type="dxa"/>
            </w:tcMar>
          </w:tcPr>
          <w:p w14:paraId="760ACA2E" w14:textId="77777777" w:rsidR="00D572F9" w:rsidRPr="009F36EE" w:rsidRDefault="00D572F9" w:rsidP="007C47AA">
            <w:pPr>
              <w:widowControl w:val="0"/>
              <w:autoSpaceDE w:val="0"/>
              <w:autoSpaceDN w:val="0"/>
              <w:adjustRightInd w:val="0"/>
              <w:spacing w:line="324" w:lineRule="auto"/>
              <w:ind w:firstLine="0"/>
              <w:rPr>
                <w:rFonts w:asciiTheme="majorHAnsi" w:hAnsiTheme="majorHAnsi" w:cstheme="majorHAnsi"/>
                <w:color w:val="000000" w:themeColor="text1"/>
                <w:szCs w:val="26"/>
              </w:rPr>
            </w:pPr>
            <w:r w:rsidRPr="009F36EE">
              <w:rPr>
                <w:rStyle w:val="fontstyle01"/>
                <w:color w:val="000000" w:themeColor="text1"/>
              </w:rPr>
              <w:t>Lực lượng lao động dồi dào, trẻ trung</w:t>
            </w:r>
          </w:p>
        </w:tc>
      </w:tr>
      <w:tr w:rsidR="005F7A84" w:rsidRPr="009F36EE" w14:paraId="5F12FBF0" w14:textId="77777777" w:rsidTr="00F96468">
        <w:trPr>
          <w:trHeight w:val="274"/>
        </w:trPr>
        <w:tc>
          <w:tcPr>
            <w:tcW w:w="1163" w:type="dxa"/>
            <w:shd w:val="clear" w:color="auto" w:fill="auto"/>
            <w:tcMar>
              <w:top w:w="0" w:type="dxa"/>
              <w:left w:w="108" w:type="dxa"/>
              <w:bottom w:w="0" w:type="dxa"/>
              <w:right w:w="108" w:type="dxa"/>
            </w:tcMar>
            <w:vAlign w:val="center"/>
          </w:tcPr>
          <w:p w14:paraId="40BCB21A" w14:textId="77777777" w:rsidR="00D572F9" w:rsidRPr="009F36EE" w:rsidRDefault="00D572F9" w:rsidP="007C47AA">
            <w:pPr>
              <w:spacing w:line="324" w:lineRule="auto"/>
              <w:ind w:firstLine="0"/>
              <w:jc w:val="center"/>
              <w:rPr>
                <w:rFonts w:asciiTheme="majorHAnsi" w:hAnsiTheme="majorHAnsi" w:cstheme="majorHAnsi"/>
                <w:color w:val="000000" w:themeColor="text1"/>
                <w:spacing w:val="-4"/>
                <w:szCs w:val="26"/>
              </w:rPr>
            </w:pPr>
            <w:r w:rsidRPr="009F36EE">
              <w:rPr>
                <w:rFonts w:asciiTheme="majorHAnsi" w:hAnsiTheme="majorHAnsi" w:cstheme="majorHAnsi"/>
                <w:color w:val="000000" w:themeColor="text1"/>
                <w:spacing w:val="-4"/>
                <w:szCs w:val="26"/>
              </w:rPr>
              <w:t>NL2</w:t>
            </w:r>
          </w:p>
        </w:tc>
        <w:tc>
          <w:tcPr>
            <w:tcW w:w="7626" w:type="dxa"/>
            <w:shd w:val="clear" w:color="auto" w:fill="auto"/>
            <w:tcMar>
              <w:top w:w="0" w:type="dxa"/>
              <w:left w:w="108" w:type="dxa"/>
              <w:bottom w:w="0" w:type="dxa"/>
              <w:right w:w="108" w:type="dxa"/>
            </w:tcMar>
          </w:tcPr>
          <w:p w14:paraId="22096FCE" w14:textId="77777777" w:rsidR="00D572F9" w:rsidRPr="009F36EE" w:rsidRDefault="00D572F9" w:rsidP="007C47AA">
            <w:pPr>
              <w:widowControl w:val="0"/>
              <w:autoSpaceDE w:val="0"/>
              <w:autoSpaceDN w:val="0"/>
              <w:adjustRightInd w:val="0"/>
              <w:spacing w:line="324" w:lineRule="auto"/>
              <w:ind w:firstLine="0"/>
              <w:rPr>
                <w:rFonts w:asciiTheme="majorHAnsi" w:hAnsiTheme="majorHAnsi" w:cstheme="majorHAnsi"/>
                <w:color w:val="000000" w:themeColor="text1"/>
                <w:szCs w:val="26"/>
              </w:rPr>
            </w:pPr>
            <w:r w:rsidRPr="009F36EE">
              <w:rPr>
                <w:rStyle w:val="fontstyle01"/>
                <w:color w:val="000000" w:themeColor="text1"/>
              </w:rPr>
              <w:t>Trình độ của NLĐ đáp ứng được công việc</w:t>
            </w:r>
          </w:p>
        </w:tc>
      </w:tr>
      <w:tr w:rsidR="005F7A84" w:rsidRPr="009F36EE" w14:paraId="19A8D37A" w14:textId="77777777" w:rsidTr="00F96468">
        <w:trPr>
          <w:trHeight w:val="274"/>
        </w:trPr>
        <w:tc>
          <w:tcPr>
            <w:tcW w:w="1163" w:type="dxa"/>
            <w:shd w:val="clear" w:color="auto" w:fill="auto"/>
            <w:tcMar>
              <w:top w:w="0" w:type="dxa"/>
              <w:left w:w="108" w:type="dxa"/>
              <w:bottom w:w="0" w:type="dxa"/>
              <w:right w:w="108" w:type="dxa"/>
            </w:tcMar>
            <w:vAlign w:val="center"/>
          </w:tcPr>
          <w:p w14:paraId="765818AD" w14:textId="77777777" w:rsidR="00D572F9" w:rsidRPr="009F36EE" w:rsidRDefault="00D572F9" w:rsidP="007C47AA">
            <w:pPr>
              <w:spacing w:line="324" w:lineRule="auto"/>
              <w:ind w:firstLine="0"/>
              <w:jc w:val="center"/>
              <w:rPr>
                <w:rFonts w:asciiTheme="majorHAnsi" w:hAnsiTheme="majorHAnsi" w:cstheme="majorHAnsi"/>
                <w:color w:val="000000" w:themeColor="text1"/>
                <w:spacing w:val="-4"/>
                <w:szCs w:val="26"/>
              </w:rPr>
            </w:pPr>
            <w:r w:rsidRPr="009F36EE">
              <w:rPr>
                <w:rFonts w:asciiTheme="majorHAnsi" w:hAnsiTheme="majorHAnsi" w:cstheme="majorHAnsi"/>
                <w:color w:val="000000" w:themeColor="text1"/>
                <w:spacing w:val="-4"/>
                <w:szCs w:val="26"/>
              </w:rPr>
              <w:t>NL3</w:t>
            </w:r>
          </w:p>
        </w:tc>
        <w:tc>
          <w:tcPr>
            <w:tcW w:w="7626" w:type="dxa"/>
            <w:shd w:val="clear" w:color="auto" w:fill="auto"/>
            <w:tcMar>
              <w:top w:w="0" w:type="dxa"/>
              <w:left w:w="108" w:type="dxa"/>
              <w:bottom w:w="0" w:type="dxa"/>
              <w:right w:w="108" w:type="dxa"/>
            </w:tcMar>
          </w:tcPr>
          <w:p w14:paraId="2CB793AB" w14:textId="77777777" w:rsidR="00D572F9" w:rsidRPr="009F36EE" w:rsidRDefault="00D572F9" w:rsidP="007C47AA">
            <w:pPr>
              <w:widowControl w:val="0"/>
              <w:autoSpaceDE w:val="0"/>
              <w:autoSpaceDN w:val="0"/>
              <w:adjustRightInd w:val="0"/>
              <w:spacing w:line="324" w:lineRule="auto"/>
              <w:ind w:firstLine="0"/>
              <w:rPr>
                <w:rFonts w:asciiTheme="majorHAnsi" w:hAnsiTheme="majorHAnsi" w:cstheme="majorHAnsi"/>
                <w:color w:val="000000" w:themeColor="text1"/>
                <w:szCs w:val="26"/>
              </w:rPr>
            </w:pPr>
            <w:r w:rsidRPr="009F36EE">
              <w:rPr>
                <w:rStyle w:val="fontstyle01"/>
                <w:color w:val="000000" w:themeColor="text1"/>
              </w:rPr>
              <w:t xml:space="preserve">Năng lực và kinh nghiệm lao động đáp ứng yêu cầu công việc </w:t>
            </w:r>
          </w:p>
        </w:tc>
      </w:tr>
      <w:tr w:rsidR="005F7A84" w:rsidRPr="009F36EE" w14:paraId="67536BFB" w14:textId="77777777" w:rsidTr="00F96468">
        <w:trPr>
          <w:trHeight w:val="274"/>
        </w:trPr>
        <w:tc>
          <w:tcPr>
            <w:tcW w:w="1163" w:type="dxa"/>
            <w:shd w:val="clear" w:color="auto" w:fill="auto"/>
            <w:tcMar>
              <w:top w:w="0" w:type="dxa"/>
              <w:left w:w="108" w:type="dxa"/>
              <w:bottom w:w="0" w:type="dxa"/>
              <w:right w:w="108" w:type="dxa"/>
            </w:tcMar>
            <w:vAlign w:val="center"/>
          </w:tcPr>
          <w:p w14:paraId="7CC5A650" w14:textId="77777777" w:rsidR="00D572F9" w:rsidRPr="009F36EE" w:rsidRDefault="00D572F9" w:rsidP="007C47AA">
            <w:pPr>
              <w:spacing w:line="324" w:lineRule="auto"/>
              <w:ind w:firstLine="0"/>
              <w:jc w:val="center"/>
              <w:rPr>
                <w:rFonts w:asciiTheme="majorHAnsi" w:hAnsiTheme="majorHAnsi" w:cstheme="majorHAnsi"/>
                <w:color w:val="000000" w:themeColor="text1"/>
                <w:spacing w:val="-4"/>
                <w:szCs w:val="26"/>
              </w:rPr>
            </w:pPr>
            <w:r w:rsidRPr="009F36EE">
              <w:rPr>
                <w:rFonts w:asciiTheme="majorHAnsi" w:hAnsiTheme="majorHAnsi" w:cstheme="majorHAnsi"/>
                <w:color w:val="000000" w:themeColor="text1"/>
                <w:spacing w:val="-4"/>
                <w:szCs w:val="26"/>
              </w:rPr>
              <w:t>NL4</w:t>
            </w:r>
          </w:p>
        </w:tc>
        <w:tc>
          <w:tcPr>
            <w:tcW w:w="7626" w:type="dxa"/>
            <w:shd w:val="clear" w:color="auto" w:fill="auto"/>
            <w:tcMar>
              <w:top w:w="0" w:type="dxa"/>
              <w:left w:w="108" w:type="dxa"/>
              <w:bottom w:w="0" w:type="dxa"/>
              <w:right w:w="108" w:type="dxa"/>
            </w:tcMar>
          </w:tcPr>
          <w:p w14:paraId="458A57B4" w14:textId="77777777" w:rsidR="00D572F9" w:rsidRPr="009F36EE" w:rsidRDefault="00D572F9" w:rsidP="007C47AA">
            <w:pPr>
              <w:widowControl w:val="0"/>
              <w:autoSpaceDE w:val="0"/>
              <w:autoSpaceDN w:val="0"/>
              <w:adjustRightInd w:val="0"/>
              <w:spacing w:line="324" w:lineRule="auto"/>
              <w:ind w:firstLine="0"/>
              <w:rPr>
                <w:rFonts w:asciiTheme="majorHAnsi" w:hAnsiTheme="majorHAnsi" w:cstheme="majorHAnsi"/>
                <w:color w:val="000000" w:themeColor="text1"/>
                <w:szCs w:val="26"/>
              </w:rPr>
            </w:pPr>
            <w:r w:rsidRPr="009F36EE">
              <w:rPr>
                <w:rStyle w:val="fontstyle01"/>
                <w:color w:val="000000" w:themeColor="text1"/>
              </w:rPr>
              <w:t>Thái độ, đặc tính lao động tốt</w:t>
            </w:r>
          </w:p>
        </w:tc>
      </w:tr>
      <w:tr w:rsidR="005F7A84" w:rsidRPr="009F36EE" w14:paraId="449C14AB" w14:textId="77777777" w:rsidTr="00F96468">
        <w:trPr>
          <w:trHeight w:val="274"/>
        </w:trPr>
        <w:tc>
          <w:tcPr>
            <w:tcW w:w="1163" w:type="dxa"/>
            <w:shd w:val="clear" w:color="auto" w:fill="auto"/>
            <w:tcMar>
              <w:top w:w="0" w:type="dxa"/>
              <w:left w:w="108" w:type="dxa"/>
              <w:bottom w:w="0" w:type="dxa"/>
              <w:right w:w="108" w:type="dxa"/>
            </w:tcMar>
            <w:vAlign w:val="center"/>
          </w:tcPr>
          <w:p w14:paraId="066262FD" w14:textId="77777777" w:rsidR="00D572F9" w:rsidRPr="009F36EE" w:rsidRDefault="00D572F9" w:rsidP="007C47AA">
            <w:pPr>
              <w:spacing w:line="324" w:lineRule="auto"/>
              <w:ind w:firstLine="0"/>
              <w:jc w:val="center"/>
              <w:rPr>
                <w:rFonts w:asciiTheme="majorHAnsi" w:hAnsiTheme="majorHAnsi" w:cstheme="majorHAnsi"/>
                <w:color w:val="000000" w:themeColor="text1"/>
                <w:spacing w:val="-4"/>
                <w:szCs w:val="26"/>
              </w:rPr>
            </w:pPr>
            <w:r w:rsidRPr="009F36EE">
              <w:rPr>
                <w:rFonts w:asciiTheme="majorHAnsi" w:hAnsiTheme="majorHAnsi" w:cstheme="majorHAnsi"/>
                <w:color w:val="000000" w:themeColor="text1"/>
                <w:spacing w:val="-4"/>
                <w:szCs w:val="26"/>
              </w:rPr>
              <w:t>NL5</w:t>
            </w:r>
          </w:p>
        </w:tc>
        <w:tc>
          <w:tcPr>
            <w:tcW w:w="7626" w:type="dxa"/>
            <w:shd w:val="clear" w:color="auto" w:fill="auto"/>
            <w:tcMar>
              <w:top w:w="0" w:type="dxa"/>
              <w:left w:w="108" w:type="dxa"/>
              <w:bottom w:w="0" w:type="dxa"/>
              <w:right w:w="108" w:type="dxa"/>
            </w:tcMar>
          </w:tcPr>
          <w:p w14:paraId="077C3F7B" w14:textId="77777777" w:rsidR="00D572F9" w:rsidRPr="009F36EE" w:rsidRDefault="00D572F9" w:rsidP="007C47AA">
            <w:pPr>
              <w:widowControl w:val="0"/>
              <w:autoSpaceDE w:val="0"/>
              <w:autoSpaceDN w:val="0"/>
              <w:adjustRightInd w:val="0"/>
              <w:spacing w:line="324" w:lineRule="auto"/>
              <w:ind w:firstLine="0"/>
              <w:rPr>
                <w:rFonts w:asciiTheme="majorHAnsi" w:hAnsiTheme="majorHAnsi" w:cstheme="majorHAnsi"/>
                <w:color w:val="000000" w:themeColor="text1"/>
                <w:szCs w:val="26"/>
              </w:rPr>
            </w:pPr>
            <w:r w:rsidRPr="009F36EE">
              <w:rPr>
                <w:rStyle w:val="fontstyle01"/>
                <w:color w:val="000000" w:themeColor="text1"/>
              </w:rPr>
              <w:t>Thuê mướn lao động dễ dàng, giá cả phù hợp</w:t>
            </w:r>
          </w:p>
        </w:tc>
      </w:tr>
      <w:tr w:rsidR="005F7A84" w:rsidRPr="009F36EE" w14:paraId="68C1375F" w14:textId="77777777" w:rsidTr="00F96468">
        <w:trPr>
          <w:trHeight w:val="274"/>
        </w:trPr>
        <w:tc>
          <w:tcPr>
            <w:tcW w:w="1163" w:type="dxa"/>
            <w:shd w:val="clear" w:color="auto" w:fill="auto"/>
            <w:tcMar>
              <w:top w:w="0" w:type="dxa"/>
              <w:left w:w="108" w:type="dxa"/>
              <w:bottom w:w="0" w:type="dxa"/>
              <w:right w:w="108" w:type="dxa"/>
            </w:tcMar>
            <w:vAlign w:val="center"/>
          </w:tcPr>
          <w:p w14:paraId="32D1CCCC" w14:textId="77777777" w:rsidR="00D572F9" w:rsidRPr="009F36EE" w:rsidRDefault="00D572F9" w:rsidP="007C47AA">
            <w:pPr>
              <w:spacing w:line="324" w:lineRule="auto"/>
              <w:ind w:firstLine="0"/>
              <w:jc w:val="center"/>
              <w:rPr>
                <w:rFonts w:asciiTheme="majorHAnsi" w:hAnsiTheme="majorHAnsi" w:cstheme="majorHAnsi"/>
                <w:b/>
                <w:bCs/>
                <w:color w:val="000000" w:themeColor="text1"/>
                <w:spacing w:val="-4"/>
                <w:szCs w:val="26"/>
              </w:rPr>
            </w:pPr>
            <w:r w:rsidRPr="009F36EE">
              <w:rPr>
                <w:rFonts w:asciiTheme="majorHAnsi" w:hAnsiTheme="majorHAnsi" w:cstheme="majorHAnsi"/>
                <w:b/>
                <w:bCs/>
                <w:color w:val="000000" w:themeColor="text1"/>
                <w:spacing w:val="-4"/>
                <w:szCs w:val="26"/>
              </w:rPr>
              <w:t>CS</w:t>
            </w:r>
          </w:p>
        </w:tc>
        <w:tc>
          <w:tcPr>
            <w:tcW w:w="7626" w:type="dxa"/>
            <w:shd w:val="clear" w:color="auto" w:fill="auto"/>
            <w:tcMar>
              <w:top w:w="0" w:type="dxa"/>
              <w:left w:w="108" w:type="dxa"/>
              <w:bottom w:w="0" w:type="dxa"/>
              <w:right w:w="108" w:type="dxa"/>
            </w:tcMar>
          </w:tcPr>
          <w:p w14:paraId="35AA7E6F" w14:textId="77777777" w:rsidR="00D572F9" w:rsidRPr="009F36EE" w:rsidRDefault="00D572F9" w:rsidP="007C47AA">
            <w:pPr>
              <w:widowControl w:val="0"/>
              <w:autoSpaceDE w:val="0"/>
              <w:autoSpaceDN w:val="0"/>
              <w:adjustRightInd w:val="0"/>
              <w:spacing w:line="324" w:lineRule="auto"/>
              <w:ind w:firstLine="0"/>
              <w:rPr>
                <w:rFonts w:asciiTheme="majorHAnsi" w:hAnsiTheme="majorHAnsi" w:cstheme="majorHAnsi"/>
                <w:b/>
                <w:bCs/>
                <w:color w:val="000000" w:themeColor="text1"/>
                <w:szCs w:val="26"/>
              </w:rPr>
            </w:pPr>
            <w:r w:rsidRPr="009F36EE">
              <w:rPr>
                <w:b/>
                <w:bCs/>
                <w:color w:val="000000" w:themeColor="text1"/>
                <w:szCs w:val="26"/>
              </w:rPr>
              <w:t>Cơ sở hạ tầng XNK của địa phương</w:t>
            </w:r>
          </w:p>
        </w:tc>
      </w:tr>
      <w:tr w:rsidR="005F7A84" w:rsidRPr="009F36EE" w14:paraId="0355393A" w14:textId="77777777" w:rsidTr="00F96468">
        <w:trPr>
          <w:trHeight w:val="274"/>
        </w:trPr>
        <w:tc>
          <w:tcPr>
            <w:tcW w:w="1163" w:type="dxa"/>
            <w:shd w:val="clear" w:color="auto" w:fill="auto"/>
            <w:tcMar>
              <w:top w:w="0" w:type="dxa"/>
              <w:left w:w="108" w:type="dxa"/>
              <w:bottom w:w="0" w:type="dxa"/>
              <w:right w:w="108" w:type="dxa"/>
            </w:tcMar>
            <w:vAlign w:val="center"/>
          </w:tcPr>
          <w:p w14:paraId="5776298D" w14:textId="77777777" w:rsidR="00BD2F83" w:rsidRPr="009F36EE" w:rsidRDefault="00BD2F83" w:rsidP="007C47AA">
            <w:pPr>
              <w:spacing w:line="324" w:lineRule="auto"/>
              <w:ind w:firstLine="0"/>
              <w:jc w:val="center"/>
              <w:rPr>
                <w:rFonts w:asciiTheme="majorHAnsi" w:hAnsiTheme="majorHAnsi" w:cstheme="majorHAnsi"/>
                <w:color w:val="000000" w:themeColor="text1"/>
                <w:spacing w:val="-4"/>
                <w:szCs w:val="26"/>
              </w:rPr>
            </w:pPr>
            <w:r w:rsidRPr="009F36EE">
              <w:rPr>
                <w:rFonts w:asciiTheme="majorHAnsi" w:hAnsiTheme="majorHAnsi" w:cstheme="majorHAnsi"/>
                <w:color w:val="000000" w:themeColor="text1"/>
                <w:spacing w:val="-4"/>
                <w:szCs w:val="26"/>
              </w:rPr>
              <w:t>CS1</w:t>
            </w:r>
          </w:p>
        </w:tc>
        <w:tc>
          <w:tcPr>
            <w:tcW w:w="7626" w:type="dxa"/>
            <w:shd w:val="clear" w:color="auto" w:fill="auto"/>
            <w:tcMar>
              <w:top w:w="0" w:type="dxa"/>
              <w:left w:w="108" w:type="dxa"/>
              <w:bottom w:w="0" w:type="dxa"/>
              <w:right w:w="108" w:type="dxa"/>
            </w:tcMar>
          </w:tcPr>
          <w:p w14:paraId="6B24F198" w14:textId="77777777" w:rsidR="00BD2F83" w:rsidRPr="009F36EE" w:rsidRDefault="00BD2F83" w:rsidP="007C47AA">
            <w:pPr>
              <w:widowControl w:val="0"/>
              <w:autoSpaceDE w:val="0"/>
              <w:autoSpaceDN w:val="0"/>
              <w:adjustRightInd w:val="0"/>
              <w:spacing w:line="324" w:lineRule="auto"/>
              <w:ind w:firstLine="0"/>
              <w:rPr>
                <w:rFonts w:asciiTheme="majorHAnsi" w:hAnsiTheme="majorHAnsi" w:cstheme="majorHAnsi"/>
                <w:color w:val="000000" w:themeColor="text1"/>
                <w:szCs w:val="26"/>
              </w:rPr>
            </w:pPr>
            <w:r w:rsidRPr="009F36EE">
              <w:rPr>
                <w:color w:val="000000" w:themeColor="text1"/>
                <w:szCs w:val="26"/>
              </w:rPr>
              <w:t>Thương mại nội địa</w:t>
            </w:r>
          </w:p>
        </w:tc>
      </w:tr>
      <w:tr w:rsidR="005F7A84" w:rsidRPr="009F36EE" w14:paraId="089A9F30" w14:textId="77777777" w:rsidTr="00F96468">
        <w:trPr>
          <w:trHeight w:val="274"/>
        </w:trPr>
        <w:tc>
          <w:tcPr>
            <w:tcW w:w="1163" w:type="dxa"/>
            <w:shd w:val="clear" w:color="auto" w:fill="auto"/>
            <w:tcMar>
              <w:top w:w="0" w:type="dxa"/>
              <w:left w:w="108" w:type="dxa"/>
              <w:bottom w:w="0" w:type="dxa"/>
              <w:right w:w="108" w:type="dxa"/>
            </w:tcMar>
            <w:vAlign w:val="center"/>
          </w:tcPr>
          <w:p w14:paraId="778113D9" w14:textId="77777777" w:rsidR="00BD2F83" w:rsidRPr="009F36EE" w:rsidRDefault="00BD2F83" w:rsidP="007C47AA">
            <w:pPr>
              <w:spacing w:line="324" w:lineRule="auto"/>
              <w:ind w:firstLine="0"/>
              <w:jc w:val="center"/>
              <w:rPr>
                <w:rFonts w:asciiTheme="majorHAnsi" w:hAnsiTheme="majorHAnsi" w:cstheme="majorHAnsi"/>
                <w:color w:val="000000" w:themeColor="text1"/>
                <w:spacing w:val="-4"/>
                <w:szCs w:val="26"/>
              </w:rPr>
            </w:pPr>
            <w:r w:rsidRPr="009F36EE">
              <w:rPr>
                <w:rFonts w:asciiTheme="majorHAnsi" w:hAnsiTheme="majorHAnsi" w:cstheme="majorHAnsi"/>
                <w:color w:val="000000" w:themeColor="text1"/>
                <w:spacing w:val="-4"/>
                <w:szCs w:val="26"/>
              </w:rPr>
              <w:t>CS2</w:t>
            </w:r>
          </w:p>
        </w:tc>
        <w:tc>
          <w:tcPr>
            <w:tcW w:w="7626" w:type="dxa"/>
            <w:shd w:val="clear" w:color="auto" w:fill="auto"/>
            <w:tcMar>
              <w:top w:w="0" w:type="dxa"/>
              <w:left w:w="108" w:type="dxa"/>
              <w:bottom w:w="0" w:type="dxa"/>
              <w:right w:w="108" w:type="dxa"/>
            </w:tcMar>
          </w:tcPr>
          <w:p w14:paraId="2DE36B5D" w14:textId="77777777" w:rsidR="00BD2F83" w:rsidRPr="009F36EE" w:rsidRDefault="00BD2F83" w:rsidP="007C47AA">
            <w:pPr>
              <w:widowControl w:val="0"/>
              <w:autoSpaceDE w:val="0"/>
              <w:autoSpaceDN w:val="0"/>
              <w:adjustRightInd w:val="0"/>
              <w:spacing w:line="324" w:lineRule="auto"/>
              <w:ind w:firstLine="0"/>
              <w:rPr>
                <w:rFonts w:asciiTheme="majorHAnsi" w:hAnsiTheme="majorHAnsi" w:cstheme="majorHAnsi"/>
                <w:color w:val="000000" w:themeColor="text1"/>
                <w:szCs w:val="26"/>
              </w:rPr>
            </w:pPr>
            <w:r w:rsidRPr="009F36EE">
              <w:rPr>
                <w:color w:val="000000" w:themeColor="text1"/>
                <w:szCs w:val="26"/>
              </w:rPr>
              <w:t>Thông tin viễn thông</w:t>
            </w:r>
          </w:p>
        </w:tc>
      </w:tr>
      <w:tr w:rsidR="005F7A84" w:rsidRPr="009F36EE" w14:paraId="31400D2E" w14:textId="77777777" w:rsidTr="00F96468">
        <w:trPr>
          <w:trHeight w:val="274"/>
        </w:trPr>
        <w:tc>
          <w:tcPr>
            <w:tcW w:w="1163" w:type="dxa"/>
            <w:shd w:val="clear" w:color="auto" w:fill="auto"/>
            <w:tcMar>
              <w:top w:w="0" w:type="dxa"/>
              <w:left w:w="108" w:type="dxa"/>
              <w:bottom w:w="0" w:type="dxa"/>
              <w:right w:w="108" w:type="dxa"/>
            </w:tcMar>
            <w:vAlign w:val="center"/>
          </w:tcPr>
          <w:p w14:paraId="2ED9A418" w14:textId="77777777" w:rsidR="00BD2F83" w:rsidRPr="009F36EE" w:rsidRDefault="00BD2F83" w:rsidP="007C47AA">
            <w:pPr>
              <w:spacing w:line="324" w:lineRule="auto"/>
              <w:ind w:firstLine="0"/>
              <w:jc w:val="center"/>
              <w:rPr>
                <w:rFonts w:asciiTheme="majorHAnsi" w:hAnsiTheme="majorHAnsi" w:cstheme="majorHAnsi"/>
                <w:color w:val="000000" w:themeColor="text1"/>
                <w:spacing w:val="-4"/>
                <w:szCs w:val="26"/>
              </w:rPr>
            </w:pPr>
            <w:r w:rsidRPr="009F36EE">
              <w:rPr>
                <w:rFonts w:asciiTheme="majorHAnsi" w:hAnsiTheme="majorHAnsi" w:cstheme="majorHAnsi"/>
                <w:color w:val="000000" w:themeColor="text1"/>
                <w:spacing w:val="-4"/>
                <w:szCs w:val="26"/>
              </w:rPr>
              <w:t>CS3</w:t>
            </w:r>
          </w:p>
        </w:tc>
        <w:tc>
          <w:tcPr>
            <w:tcW w:w="7626" w:type="dxa"/>
            <w:shd w:val="clear" w:color="auto" w:fill="auto"/>
            <w:tcMar>
              <w:top w:w="0" w:type="dxa"/>
              <w:left w:w="108" w:type="dxa"/>
              <w:bottom w:w="0" w:type="dxa"/>
              <w:right w:w="108" w:type="dxa"/>
            </w:tcMar>
          </w:tcPr>
          <w:p w14:paraId="6E78F446" w14:textId="77777777" w:rsidR="00BD2F83" w:rsidRPr="009F36EE" w:rsidRDefault="00BD2F83" w:rsidP="007C47AA">
            <w:pPr>
              <w:widowControl w:val="0"/>
              <w:autoSpaceDE w:val="0"/>
              <w:autoSpaceDN w:val="0"/>
              <w:adjustRightInd w:val="0"/>
              <w:spacing w:line="324" w:lineRule="auto"/>
              <w:ind w:firstLine="0"/>
              <w:rPr>
                <w:rFonts w:asciiTheme="majorHAnsi" w:hAnsiTheme="majorHAnsi" w:cstheme="majorHAnsi"/>
                <w:color w:val="000000" w:themeColor="text1"/>
                <w:szCs w:val="26"/>
              </w:rPr>
            </w:pPr>
            <w:r w:rsidRPr="009F36EE">
              <w:rPr>
                <w:color w:val="000000" w:themeColor="text1"/>
                <w:szCs w:val="26"/>
              </w:rPr>
              <w:t>Logistics</w:t>
            </w:r>
          </w:p>
        </w:tc>
      </w:tr>
      <w:tr w:rsidR="005F7A84" w:rsidRPr="009F36EE" w14:paraId="0F65C032" w14:textId="77777777" w:rsidTr="00F96468">
        <w:trPr>
          <w:trHeight w:val="274"/>
        </w:trPr>
        <w:tc>
          <w:tcPr>
            <w:tcW w:w="1163" w:type="dxa"/>
            <w:shd w:val="clear" w:color="auto" w:fill="auto"/>
            <w:tcMar>
              <w:top w:w="0" w:type="dxa"/>
              <w:left w:w="108" w:type="dxa"/>
              <w:bottom w:w="0" w:type="dxa"/>
              <w:right w:w="108" w:type="dxa"/>
            </w:tcMar>
            <w:vAlign w:val="center"/>
          </w:tcPr>
          <w:p w14:paraId="014658FC" w14:textId="77777777" w:rsidR="00BD2F83" w:rsidRPr="009F36EE" w:rsidRDefault="00BD2F83" w:rsidP="007C47AA">
            <w:pPr>
              <w:spacing w:line="324" w:lineRule="auto"/>
              <w:ind w:firstLine="0"/>
              <w:jc w:val="center"/>
              <w:rPr>
                <w:rFonts w:asciiTheme="majorHAnsi" w:hAnsiTheme="majorHAnsi" w:cstheme="majorHAnsi"/>
                <w:color w:val="000000" w:themeColor="text1"/>
                <w:spacing w:val="-4"/>
                <w:szCs w:val="26"/>
              </w:rPr>
            </w:pPr>
            <w:r w:rsidRPr="009F36EE">
              <w:rPr>
                <w:rFonts w:asciiTheme="majorHAnsi" w:hAnsiTheme="majorHAnsi" w:cstheme="majorHAnsi"/>
                <w:color w:val="000000" w:themeColor="text1"/>
                <w:spacing w:val="-4"/>
                <w:szCs w:val="26"/>
              </w:rPr>
              <w:t>KH4</w:t>
            </w:r>
          </w:p>
        </w:tc>
        <w:tc>
          <w:tcPr>
            <w:tcW w:w="7626" w:type="dxa"/>
            <w:shd w:val="clear" w:color="auto" w:fill="auto"/>
            <w:tcMar>
              <w:top w:w="0" w:type="dxa"/>
              <w:left w:w="108" w:type="dxa"/>
              <w:bottom w:w="0" w:type="dxa"/>
              <w:right w:w="108" w:type="dxa"/>
            </w:tcMar>
          </w:tcPr>
          <w:p w14:paraId="02D062AA" w14:textId="77777777" w:rsidR="00BD2F83" w:rsidRPr="009F36EE" w:rsidRDefault="00BD2F83" w:rsidP="007C47AA">
            <w:pPr>
              <w:widowControl w:val="0"/>
              <w:autoSpaceDE w:val="0"/>
              <w:autoSpaceDN w:val="0"/>
              <w:adjustRightInd w:val="0"/>
              <w:spacing w:line="324" w:lineRule="auto"/>
              <w:ind w:firstLine="0"/>
              <w:rPr>
                <w:rFonts w:asciiTheme="majorHAnsi" w:hAnsiTheme="majorHAnsi" w:cstheme="majorHAnsi"/>
                <w:color w:val="000000" w:themeColor="text1"/>
                <w:szCs w:val="26"/>
              </w:rPr>
            </w:pPr>
            <w:r w:rsidRPr="009F36EE">
              <w:rPr>
                <w:color w:val="000000" w:themeColor="text1"/>
                <w:szCs w:val="26"/>
              </w:rPr>
              <w:t>R&amp;D sản phẩm mới</w:t>
            </w:r>
          </w:p>
        </w:tc>
      </w:tr>
      <w:tr w:rsidR="005F7A84" w:rsidRPr="009F36EE" w14:paraId="13059299" w14:textId="77777777" w:rsidTr="00F96468">
        <w:trPr>
          <w:trHeight w:val="274"/>
        </w:trPr>
        <w:tc>
          <w:tcPr>
            <w:tcW w:w="1163" w:type="dxa"/>
            <w:shd w:val="clear" w:color="auto" w:fill="auto"/>
            <w:tcMar>
              <w:top w:w="0" w:type="dxa"/>
              <w:left w:w="108" w:type="dxa"/>
              <w:bottom w:w="0" w:type="dxa"/>
              <w:right w:w="108" w:type="dxa"/>
            </w:tcMar>
            <w:vAlign w:val="center"/>
          </w:tcPr>
          <w:p w14:paraId="4D8AF220" w14:textId="77777777" w:rsidR="00BD2F83" w:rsidRPr="009F36EE" w:rsidRDefault="00BD2F83" w:rsidP="007C47AA">
            <w:pPr>
              <w:spacing w:line="324" w:lineRule="auto"/>
              <w:ind w:firstLine="0"/>
              <w:jc w:val="center"/>
              <w:rPr>
                <w:rFonts w:asciiTheme="majorHAnsi" w:hAnsiTheme="majorHAnsi" w:cstheme="majorHAnsi"/>
                <w:color w:val="000000" w:themeColor="text1"/>
                <w:spacing w:val="-4"/>
                <w:szCs w:val="26"/>
              </w:rPr>
            </w:pPr>
            <w:r w:rsidRPr="009F36EE">
              <w:rPr>
                <w:rFonts w:asciiTheme="majorHAnsi" w:hAnsiTheme="majorHAnsi" w:cstheme="majorHAnsi"/>
                <w:color w:val="000000" w:themeColor="text1"/>
                <w:spacing w:val="-4"/>
                <w:szCs w:val="26"/>
              </w:rPr>
              <w:t>KH5</w:t>
            </w:r>
          </w:p>
        </w:tc>
        <w:tc>
          <w:tcPr>
            <w:tcW w:w="7626" w:type="dxa"/>
            <w:shd w:val="clear" w:color="auto" w:fill="auto"/>
            <w:tcMar>
              <w:top w:w="0" w:type="dxa"/>
              <w:left w:w="108" w:type="dxa"/>
              <w:bottom w:w="0" w:type="dxa"/>
              <w:right w:w="108" w:type="dxa"/>
            </w:tcMar>
          </w:tcPr>
          <w:p w14:paraId="66778A68" w14:textId="77777777" w:rsidR="00BD2F83" w:rsidRPr="009F36EE" w:rsidRDefault="00BD2F83" w:rsidP="007C47AA">
            <w:pPr>
              <w:widowControl w:val="0"/>
              <w:autoSpaceDE w:val="0"/>
              <w:autoSpaceDN w:val="0"/>
              <w:adjustRightInd w:val="0"/>
              <w:spacing w:line="324" w:lineRule="auto"/>
              <w:ind w:firstLine="0"/>
              <w:rPr>
                <w:rFonts w:asciiTheme="majorHAnsi" w:hAnsiTheme="majorHAnsi" w:cstheme="majorHAnsi"/>
                <w:color w:val="000000" w:themeColor="text1"/>
                <w:szCs w:val="26"/>
              </w:rPr>
            </w:pPr>
            <w:r w:rsidRPr="009F36EE">
              <w:rPr>
                <w:color w:val="000000" w:themeColor="text1"/>
                <w:szCs w:val="26"/>
              </w:rPr>
              <w:t xml:space="preserve">Công nghệ tạo năng suất lớn </w:t>
            </w:r>
          </w:p>
        </w:tc>
      </w:tr>
      <w:tr w:rsidR="005F7A84" w:rsidRPr="009F36EE" w14:paraId="33FA5E58" w14:textId="77777777" w:rsidTr="00F96468">
        <w:trPr>
          <w:trHeight w:val="274"/>
        </w:trPr>
        <w:tc>
          <w:tcPr>
            <w:tcW w:w="1163" w:type="dxa"/>
            <w:shd w:val="clear" w:color="auto" w:fill="auto"/>
            <w:tcMar>
              <w:top w:w="0" w:type="dxa"/>
              <w:left w:w="108" w:type="dxa"/>
              <w:bottom w:w="0" w:type="dxa"/>
              <w:right w:w="108" w:type="dxa"/>
            </w:tcMar>
          </w:tcPr>
          <w:p w14:paraId="57D5B0C0" w14:textId="77777777" w:rsidR="00BD2F83" w:rsidRPr="009F36EE" w:rsidRDefault="00BD2F83" w:rsidP="007C47AA">
            <w:pPr>
              <w:spacing w:line="324" w:lineRule="auto"/>
              <w:ind w:firstLine="0"/>
              <w:jc w:val="center"/>
              <w:rPr>
                <w:rFonts w:asciiTheme="majorHAnsi" w:hAnsiTheme="majorHAnsi" w:cstheme="majorHAnsi"/>
                <w:color w:val="000000" w:themeColor="text1"/>
                <w:spacing w:val="-4"/>
                <w:szCs w:val="26"/>
              </w:rPr>
            </w:pPr>
            <w:r w:rsidRPr="009F36EE">
              <w:rPr>
                <w:rFonts w:asciiTheme="majorHAnsi" w:hAnsiTheme="majorHAnsi" w:cstheme="majorHAnsi"/>
                <w:b/>
                <w:color w:val="000000" w:themeColor="text1"/>
                <w:szCs w:val="26"/>
              </w:rPr>
              <w:t>KH</w:t>
            </w:r>
          </w:p>
        </w:tc>
        <w:tc>
          <w:tcPr>
            <w:tcW w:w="7626" w:type="dxa"/>
            <w:shd w:val="clear" w:color="auto" w:fill="auto"/>
            <w:tcMar>
              <w:top w:w="0" w:type="dxa"/>
              <w:left w:w="108" w:type="dxa"/>
              <w:bottom w:w="0" w:type="dxa"/>
              <w:right w:w="108" w:type="dxa"/>
            </w:tcMar>
          </w:tcPr>
          <w:p w14:paraId="3BEAA64B" w14:textId="7776FDBE" w:rsidR="00BD2F83" w:rsidRPr="009F36EE" w:rsidRDefault="00853127" w:rsidP="007C47AA">
            <w:pPr>
              <w:widowControl w:val="0"/>
              <w:autoSpaceDE w:val="0"/>
              <w:autoSpaceDN w:val="0"/>
              <w:adjustRightInd w:val="0"/>
              <w:spacing w:line="324" w:lineRule="auto"/>
              <w:ind w:firstLine="0"/>
              <w:rPr>
                <w:rFonts w:asciiTheme="majorHAnsi" w:hAnsiTheme="majorHAnsi" w:cstheme="majorHAnsi"/>
                <w:color w:val="000000" w:themeColor="text1"/>
                <w:szCs w:val="26"/>
              </w:rPr>
            </w:pPr>
            <w:r w:rsidRPr="009F36EE">
              <w:rPr>
                <w:b/>
                <w:bCs/>
                <w:color w:val="000000" w:themeColor="text1"/>
                <w:szCs w:val="26"/>
              </w:rPr>
              <w:t>KHCN</w:t>
            </w:r>
            <w:r w:rsidR="00BD2F83" w:rsidRPr="009F36EE">
              <w:rPr>
                <w:b/>
                <w:bCs/>
                <w:color w:val="000000" w:themeColor="text1"/>
                <w:szCs w:val="26"/>
              </w:rPr>
              <w:t xml:space="preserve"> trong XNK của địa phương</w:t>
            </w:r>
          </w:p>
        </w:tc>
      </w:tr>
      <w:tr w:rsidR="005F7A84" w:rsidRPr="009F36EE" w14:paraId="295832C8" w14:textId="77777777" w:rsidTr="00F96468">
        <w:trPr>
          <w:trHeight w:val="274"/>
        </w:trPr>
        <w:tc>
          <w:tcPr>
            <w:tcW w:w="1163" w:type="dxa"/>
            <w:shd w:val="clear" w:color="auto" w:fill="auto"/>
            <w:tcMar>
              <w:top w:w="0" w:type="dxa"/>
              <w:left w:w="108" w:type="dxa"/>
              <w:bottom w:w="0" w:type="dxa"/>
              <w:right w:w="108" w:type="dxa"/>
            </w:tcMar>
          </w:tcPr>
          <w:p w14:paraId="27021A4E" w14:textId="77777777" w:rsidR="00BD2F83" w:rsidRPr="009F36EE" w:rsidRDefault="00BD2F83" w:rsidP="007C47AA">
            <w:pPr>
              <w:spacing w:line="324" w:lineRule="auto"/>
              <w:ind w:firstLine="0"/>
              <w:jc w:val="center"/>
              <w:rPr>
                <w:rFonts w:asciiTheme="majorHAnsi" w:hAnsiTheme="majorHAnsi" w:cstheme="majorHAnsi"/>
                <w:color w:val="000000" w:themeColor="text1"/>
                <w:spacing w:val="-4"/>
                <w:szCs w:val="26"/>
              </w:rPr>
            </w:pPr>
            <w:r w:rsidRPr="009F36EE">
              <w:rPr>
                <w:rFonts w:asciiTheme="majorHAnsi" w:hAnsiTheme="majorHAnsi" w:cstheme="majorHAnsi"/>
                <w:color w:val="000000" w:themeColor="text1"/>
                <w:szCs w:val="26"/>
                <w:lang w:eastAsia="ja-JP"/>
              </w:rPr>
              <w:t>KH1</w:t>
            </w:r>
          </w:p>
        </w:tc>
        <w:tc>
          <w:tcPr>
            <w:tcW w:w="7626" w:type="dxa"/>
            <w:shd w:val="clear" w:color="auto" w:fill="auto"/>
            <w:tcMar>
              <w:top w:w="0" w:type="dxa"/>
              <w:left w:w="108" w:type="dxa"/>
              <w:bottom w:w="0" w:type="dxa"/>
              <w:right w:w="108" w:type="dxa"/>
            </w:tcMar>
          </w:tcPr>
          <w:p w14:paraId="16B7EEFE" w14:textId="77777777" w:rsidR="00BD2F83" w:rsidRPr="009F36EE" w:rsidRDefault="00BD2F83" w:rsidP="007C47AA">
            <w:pPr>
              <w:widowControl w:val="0"/>
              <w:autoSpaceDE w:val="0"/>
              <w:autoSpaceDN w:val="0"/>
              <w:adjustRightInd w:val="0"/>
              <w:spacing w:line="324" w:lineRule="auto"/>
              <w:ind w:firstLine="0"/>
              <w:rPr>
                <w:rFonts w:asciiTheme="majorHAnsi" w:hAnsiTheme="majorHAnsi" w:cstheme="majorHAnsi"/>
                <w:color w:val="000000" w:themeColor="text1"/>
                <w:szCs w:val="26"/>
              </w:rPr>
            </w:pPr>
            <w:r w:rsidRPr="009F36EE">
              <w:rPr>
                <w:color w:val="000000" w:themeColor="text1"/>
                <w:szCs w:val="26"/>
              </w:rPr>
              <w:t>Công nghệ hiện đại</w:t>
            </w:r>
          </w:p>
        </w:tc>
      </w:tr>
      <w:tr w:rsidR="005F7A84" w:rsidRPr="009F36EE" w14:paraId="788B397D" w14:textId="77777777" w:rsidTr="00F96468">
        <w:trPr>
          <w:trHeight w:val="274"/>
        </w:trPr>
        <w:tc>
          <w:tcPr>
            <w:tcW w:w="1163" w:type="dxa"/>
            <w:shd w:val="clear" w:color="auto" w:fill="auto"/>
            <w:tcMar>
              <w:top w:w="0" w:type="dxa"/>
              <w:left w:w="108" w:type="dxa"/>
              <w:bottom w:w="0" w:type="dxa"/>
              <w:right w:w="108" w:type="dxa"/>
            </w:tcMar>
          </w:tcPr>
          <w:p w14:paraId="37A0F873" w14:textId="77777777" w:rsidR="00BD2F83" w:rsidRPr="009F36EE" w:rsidRDefault="00BD2F83" w:rsidP="007C47AA">
            <w:pPr>
              <w:spacing w:line="324" w:lineRule="auto"/>
              <w:ind w:firstLine="0"/>
              <w:jc w:val="center"/>
              <w:rPr>
                <w:rFonts w:asciiTheme="majorHAnsi" w:hAnsiTheme="majorHAnsi" w:cstheme="majorHAnsi"/>
                <w:color w:val="000000" w:themeColor="text1"/>
                <w:spacing w:val="-4"/>
                <w:szCs w:val="26"/>
              </w:rPr>
            </w:pPr>
            <w:r w:rsidRPr="009F36EE">
              <w:rPr>
                <w:rFonts w:asciiTheme="majorHAnsi" w:hAnsiTheme="majorHAnsi" w:cstheme="majorHAnsi"/>
                <w:color w:val="000000" w:themeColor="text1"/>
                <w:szCs w:val="26"/>
                <w:lang w:eastAsia="ja-JP"/>
              </w:rPr>
              <w:t>KH2</w:t>
            </w:r>
          </w:p>
        </w:tc>
        <w:tc>
          <w:tcPr>
            <w:tcW w:w="7626" w:type="dxa"/>
            <w:shd w:val="clear" w:color="auto" w:fill="auto"/>
            <w:tcMar>
              <w:top w:w="0" w:type="dxa"/>
              <w:left w:w="108" w:type="dxa"/>
              <w:bottom w:w="0" w:type="dxa"/>
              <w:right w:w="108" w:type="dxa"/>
            </w:tcMar>
          </w:tcPr>
          <w:p w14:paraId="35682CCB" w14:textId="77777777" w:rsidR="00BD2F83" w:rsidRPr="009F36EE" w:rsidRDefault="00BD2F83" w:rsidP="007C47AA">
            <w:pPr>
              <w:widowControl w:val="0"/>
              <w:autoSpaceDE w:val="0"/>
              <w:autoSpaceDN w:val="0"/>
              <w:adjustRightInd w:val="0"/>
              <w:spacing w:line="324" w:lineRule="auto"/>
              <w:ind w:firstLine="0"/>
              <w:rPr>
                <w:rFonts w:asciiTheme="majorHAnsi" w:hAnsiTheme="majorHAnsi" w:cstheme="majorHAnsi"/>
                <w:color w:val="000000" w:themeColor="text1"/>
                <w:szCs w:val="26"/>
              </w:rPr>
            </w:pPr>
            <w:r w:rsidRPr="009F36EE">
              <w:rPr>
                <w:color w:val="000000" w:themeColor="text1"/>
                <w:szCs w:val="26"/>
              </w:rPr>
              <w:t xml:space="preserve">Công nghệ thân thiện môi trường </w:t>
            </w:r>
          </w:p>
        </w:tc>
      </w:tr>
      <w:tr w:rsidR="005F7A84" w:rsidRPr="009F36EE" w14:paraId="2E989D60" w14:textId="77777777" w:rsidTr="00F96468">
        <w:trPr>
          <w:trHeight w:val="274"/>
        </w:trPr>
        <w:tc>
          <w:tcPr>
            <w:tcW w:w="1163" w:type="dxa"/>
            <w:shd w:val="clear" w:color="auto" w:fill="auto"/>
            <w:tcMar>
              <w:top w:w="0" w:type="dxa"/>
              <w:left w:w="108" w:type="dxa"/>
              <w:bottom w:w="0" w:type="dxa"/>
              <w:right w:w="108" w:type="dxa"/>
            </w:tcMar>
          </w:tcPr>
          <w:p w14:paraId="10297722" w14:textId="77777777" w:rsidR="00BD2F83" w:rsidRPr="009F36EE" w:rsidRDefault="00BD2F83" w:rsidP="007C47AA">
            <w:pPr>
              <w:spacing w:line="324" w:lineRule="auto"/>
              <w:ind w:firstLine="0"/>
              <w:jc w:val="center"/>
              <w:rPr>
                <w:rFonts w:asciiTheme="majorHAnsi" w:hAnsiTheme="majorHAnsi" w:cstheme="majorHAnsi"/>
                <w:color w:val="000000" w:themeColor="text1"/>
                <w:spacing w:val="-4"/>
                <w:szCs w:val="26"/>
              </w:rPr>
            </w:pPr>
            <w:r w:rsidRPr="009F36EE">
              <w:rPr>
                <w:rFonts w:asciiTheme="majorHAnsi" w:hAnsiTheme="majorHAnsi" w:cstheme="majorHAnsi"/>
                <w:color w:val="000000" w:themeColor="text1"/>
                <w:szCs w:val="26"/>
                <w:lang w:eastAsia="ja-JP"/>
              </w:rPr>
              <w:t>KH3</w:t>
            </w:r>
          </w:p>
        </w:tc>
        <w:tc>
          <w:tcPr>
            <w:tcW w:w="7626" w:type="dxa"/>
            <w:shd w:val="clear" w:color="auto" w:fill="auto"/>
            <w:tcMar>
              <w:top w:w="0" w:type="dxa"/>
              <w:left w:w="108" w:type="dxa"/>
              <w:bottom w:w="0" w:type="dxa"/>
              <w:right w:w="108" w:type="dxa"/>
            </w:tcMar>
          </w:tcPr>
          <w:p w14:paraId="21CC1D9C" w14:textId="77777777" w:rsidR="00BD2F83" w:rsidRPr="009F36EE" w:rsidRDefault="00BD2F83" w:rsidP="007C47AA">
            <w:pPr>
              <w:widowControl w:val="0"/>
              <w:autoSpaceDE w:val="0"/>
              <w:autoSpaceDN w:val="0"/>
              <w:adjustRightInd w:val="0"/>
              <w:spacing w:line="324" w:lineRule="auto"/>
              <w:ind w:firstLine="0"/>
              <w:rPr>
                <w:rFonts w:asciiTheme="majorHAnsi" w:hAnsiTheme="majorHAnsi" w:cstheme="majorHAnsi"/>
                <w:color w:val="000000" w:themeColor="text1"/>
                <w:szCs w:val="26"/>
              </w:rPr>
            </w:pPr>
            <w:r w:rsidRPr="009F36EE">
              <w:rPr>
                <w:color w:val="000000" w:themeColor="text1"/>
                <w:szCs w:val="26"/>
              </w:rPr>
              <w:t>Hàng hóa có hàm lượng công nghệ cao</w:t>
            </w:r>
          </w:p>
        </w:tc>
      </w:tr>
      <w:tr w:rsidR="005F7A84" w:rsidRPr="009F36EE" w14:paraId="5224EDF3" w14:textId="77777777" w:rsidTr="00F96468">
        <w:trPr>
          <w:trHeight w:val="274"/>
        </w:trPr>
        <w:tc>
          <w:tcPr>
            <w:tcW w:w="1163" w:type="dxa"/>
            <w:shd w:val="clear" w:color="auto" w:fill="auto"/>
            <w:tcMar>
              <w:top w:w="0" w:type="dxa"/>
              <w:left w:w="108" w:type="dxa"/>
              <w:bottom w:w="0" w:type="dxa"/>
              <w:right w:w="108" w:type="dxa"/>
            </w:tcMar>
          </w:tcPr>
          <w:p w14:paraId="2FDA2C17" w14:textId="77777777" w:rsidR="00BD2F83" w:rsidRPr="009F36EE" w:rsidRDefault="00BD2F83" w:rsidP="007C47AA">
            <w:pPr>
              <w:spacing w:line="324" w:lineRule="auto"/>
              <w:ind w:firstLine="0"/>
              <w:jc w:val="center"/>
              <w:rPr>
                <w:rFonts w:asciiTheme="majorHAnsi" w:hAnsiTheme="majorHAnsi" w:cstheme="majorHAnsi"/>
                <w:color w:val="000000" w:themeColor="text1"/>
                <w:spacing w:val="-4"/>
                <w:szCs w:val="26"/>
              </w:rPr>
            </w:pPr>
            <w:r w:rsidRPr="009F36EE">
              <w:rPr>
                <w:rFonts w:asciiTheme="majorHAnsi" w:hAnsiTheme="majorHAnsi" w:cstheme="majorHAnsi"/>
                <w:b/>
                <w:color w:val="000000" w:themeColor="text1"/>
                <w:szCs w:val="26"/>
              </w:rPr>
              <w:t>XNK</w:t>
            </w:r>
          </w:p>
        </w:tc>
        <w:tc>
          <w:tcPr>
            <w:tcW w:w="7626" w:type="dxa"/>
            <w:shd w:val="clear" w:color="auto" w:fill="auto"/>
            <w:tcMar>
              <w:top w:w="0" w:type="dxa"/>
              <w:left w:w="108" w:type="dxa"/>
              <w:bottom w:w="0" w:type="dxa"/>
              <w:right w:w="108" w:type="dxa"/>
            </w:tcMar>
          </w:tcPr>
          <w:p w14:paraId="5FDA3B61" w14:textId="443C04A4" w:rsidR="00BD2F83" w:rsidRPr="009F36EE" w:rsidRDefault="00FD2012" w:rsidP="007C47AA">
            <w:pPr>
              <w:widowControl w:val="0"/>
              <w:autoSpaceDE w:val="0"/>
              <w:autoSpaceDN w:val="0"/>
              <w:adjustRightInd w:val="0"/>
              <w:spacing w:line="324" w:lineRule="auto"/>
              <w:ind w:firstLine="0"/>
              <w:rPr>
                <w:rFonts w:asciiTheme="majorHAnsi" w:hAnsiTheme="majorHAnsi" w:cstheme="majorHAnsi"/>
                <w:color w:val="000000" w:themeColor="text1"/>
                <w:szCs w:val="26"/>
              </w:rPr>
            </w:pPr>
            <w:r w:rsidRPr="009F36EE">
              <w:rPr>
                <w:b/>
                <w:bCs/>
                <w:color w:val="000000" w:themeColor="text1"/>
                <w:szCs w:val="26"/>
              </w:rPr>
              <w:t>PTXNKBV</w:t>
            </w:r>
          </w:p>
        </w:tc>
      </w:tr>
      <w:tr w:rsidR="005F7A84" w:rsidRPr="009F36EE" w14:paraId="1665817F" w14:textId="77777777" w:rsidTr="00F96468">
        <w:trPr>
          <w:trHeight w:val="274"/>
        </w:trPr>
        <w:tc>
          <w:tcPr>
            <w:tcW w:w="1163" w:type="dxa"/>
            <w:shd w:val="clear" w:color="auto" w:fill="auto"/>
            <w:tcMar>
              <w:top w:w="0" w:type="dxa"/>
              <w:left w:w="108" w:type="dxa"/>
              <w:bottom w:w="0" w:type="dxa"/>
              <w:right w:w="108" w:type="dxa"/>
            </w:tcMar>
          </w:tcPr>
          <w:p w14:paraId="6DC96AD3" w14:textId="77777777" w:rsidR="00BD2F83" w:rsidRPr="009F36EE" w:rsidRDefault="00BD2F83" w:rsidP="007C47AA">
            <w:pPr>
              <w:spacing w:line="324" w:lineRule="auto"/>
              <w:ind w:firstLine="0"/>
              <w:jc w:val="center"/>
              <w:rPr>
                <w:rFonts w:asciiTheme="majorHAnsi" w:hAnsiTheme="majorHAnsi" w:cstheme="majorHAnsi"/>
                <w:color w:val="000000" w:themeColor="text1"/>
                <w:spacing w:val="-4"/>
                <w:szCs w:val="26"/>
              </w:rPr>
            </w:pPr>
            <w:r w:rsidRPr="009F36EE">
              <w:rPr>
                <w:rFonts w:asciiTheme="majorHAnsi" w:hAnsiTheme="majorHAnsi" w:cstheme="majorHAnsi"/>
                <w:color w:val="000000" w:themeColor="text1"/>
                <w:szCs w:val="26"/>
                <w:lang w:eastAsia="ja-JP"/>
              </w:rPr>
              <w:t>XNK1</w:t>
            </w:r>
          </w:p>
        </w:tc>
        <w:tc>
          <w:tcPr>
            <w:tcW w:w="7626" w:type="dxa"/>
            <w:shd w:val="clear" w:color="auto" w:fill="auto"/>
            <w:tcMar>
              <w:top w:w="0" w:type="dxa"/>
              <w:left w:w="108" w:type="dxa"/>
              <w:bottom w:w="0" w:type="dxa"/>
              <w:right w:w="108" w:type="dxa"/>
            </w:tcMar>
          </w:tcPr>
          <w:p w14:paraId="631421E7" w14:textId="77777777" w:rsidR="00BD2F83" w:rsidRPr="009F36EE" w:rsidRDefault="00BD2F83" w:rsidP="007C47AA">
            <w:pPr>
              <w:widowControl w:val="0"/>
              <w:autoSpaceDE w:val="0"/>
              <w:autoSpaceDN w:val="0"/>
              <w:adjustRightInd w:val="0"/>
              <w:spacing w:line="324" w:lineRule="auto"/>
              <w:ind w:firstLine="0"/>
              <w:rPr>
                <w:rFonts w:asciiTheme="majorHAnsi" w:hAnsiTheme="majorHAnsi" w:cstheme="majorHAnsi"/>
                <w:color w:val="000000" w:themeColor="text1"/>
                <w:szCs w:val="26"/>
              </w:rPr>
            </w:pPr>
            <w:r w:rsidRPr="009F36EE">
              <w:rPr>
                <w:color w:val="000000" w:themeColor="text1"/>
                <w:szCs w:val="26"/>
              </w:rPr>
              <w:t>Mang lại hiệu quả kinh tế cao, đảm bảo lợi ích lâu dài</w:t>
            </w:r>
          </w:p>
        </w:tc>
      </w:tr>
      <w:tr w:rsidR="005F7A84" w:rsidRPr="009F36EE" w14:paraId="0DF355DD" w14:textId="77777777" w:rsidTr="00F96468">
        <w:trPr>
          <w:trHeight w:val="274"/>
        </w:trPr>
        <w:tc>
          <w:tcPr>
            <w:tcW w:w="1163" w:type="dxa"/>
            <w:shd w:val="clear" w:color="auto" w:fill="auto"/>
            <w:tcMar>
              <w:top w:w="0" w:type="dxa"/>
              <w:left w:w="108" w:type="dxa"/>
              <w:bottom w:w="0" w:type="dxa"/>
              <w:right w:w="108" w:type="dxa"/>
            </w:tcMar>
          </w:tcPr>
          <w:p w14:paraId="4F25B22A" w14:textId="77777777" w:rsidR="00BD2F83" w:rsidRPr="009F36EE" w:rsidRDefault="00BD2F83" w:rsidP="007C47AA">
            <w:pPr>
              <w:spacing w:line="324" w:lineRule="auto"/>
              <w:ind w:firstLine="0"/>
              <w:jc w:val="center"/>
              <w:rPr>
                <w:rFonts w:asciiTheme="majorHAnsi" w:hAnsiTheme="majorHAnsi" w:cstheme="majorHAnsi"/>
                <w:color w:val="000000" w:themeColor="text1"/>
                <w:spacing w:val="-4"/>
                <w:szCs w:val="26"/>
              </w:rPr>
            </w:pPr>
            <w:r w:rsidRPr="009F36EE">
              <w:rPr>
                <w:rFonts w:asciiTheme="majorHAnsi" w:hAnsiTheme="majorHAnsi" w:cstheme="majorHAnsi"/>
                <w:color w:val="000000" w:themeColor="text1"/>
                <w:szCs w:val="26"/>
                <w:lang w:eastAsia="ja-JP"/>
              </w:rPr>
              <w:t>XNK2</w:t>
            </w:r>
          </w:p>
        </w:tc>
        <w:tc>
          <w:tcPr>
            <w:tcW w:w="7626" w:type="dxa"/>
            <w:shd w:val="clear" w:color="auto" w:fill="auto"/>
            <w:tcMar>
              <w:top w:w="0" w:type="dxa"/>
              <w:left w:w="108" w:type="dxa"/>
              <w:bottom w:w="0" w:type="dxa"/>
              <w:right w:w="108" w:type="dxa"/>
            </w:tcMar>
          </w:tcPr>
          <w:p w14:paraId="7430C49B" w14:textId="77777777" w:rsidR="00BD2F83" w:rsidRPr="009F36EE" w:rsidRDefault="00BD2F83" w:rsidP="007C47AA">
            <w:pPr>
              <w:widowControl w:val="0"/>
              <w:autoSpaceDE w:val="0"/>
              <w:autoSpaceDN w:val="0"/>
              <w:adjustRightInd w:val="0"/>
              <w:spacing w:line="324" w:lineRule="auto"/>
              <w:ind w:firstLine="0"/>
              <w:rPr>
                <w:rFonts w:asciiTheme="majorHAnsi" w:hAnsiTheme="majorHAnsi" w:cstheme="majorHAnsi"/>
                <w:color w:val="000000" w:themeColor="text1"/>
                <w:szCs w:val="26"/>
              </w:rPr>
            </w:pPr>
            <w:r w:rsidRPr="009F36EE">
              <w:rPr>
                <w:color w:val="000000" w:themeColor="text1"/>
                <w:szCs w:val="26"/>
              </w:rPr>
              <w:t>Không gây ô nhiễm nguồn nước, bảo tồn được tài nguyên thiên nhiêu</w:t>
            </w:r>
          </w:p>
        </w:tc>
      </w:tr>
      <w:tr w:rsidR="005F7A84" w:rsidRPr="009F36EE" w14:paraId="23B77D3B" w14:textId="77777777" w:rsidTr="00F96468">
        <w:trPr>
          <w:trHeight w:val="274"/>
        </w:trPr>
        <w:tc>
          <w:tcPr>
            <w:tcW w:w="1163" w:type="dxa"/>
            <w:shd w:val="clear" w:color="auto" w:fill="auto"/>
            <w:tcMar>
              <w:top w:w="0" w:type="dxa"/>
              <w:left w:w="108" w:type="dxa"/>
              <w:bottom w:w="0" w:type="dxa"/>
              <w:right w:w="108" w:type="dxa"/>
            </w:tcMar>
          </w:tcPr>
          <w:p w14:paraId="4B31B3F6" w14:textId="77777777" w:rsidR="00BD2F83" w:rsidRPr="009F36EE" w:rsidRDefault="00BD2F83" w:rsidP="007C47AA">
            <w:pPr>
              <w:spacing w:line="324" w:lineRule="auto"/>
              <w:ind w:firstLine="0"/>
              <w:jc w:val="center"/>
              <w:rPr>
                <w:rFonts w:asciiTheme="majorHAnsi" w:hAnsiTheme="majorHAnsi" w:cstheme="majorHAnsi"/>
                <w:color w:val="000000" w:themeColor="text1"/>
                <w:spacing w:val="-4"/>
                <w:szCs w:val="26"/>
              </w:rPr>
            </w:pPr>
            <w:r w:rsidRPr="009F36EE">
              <w:rPr>
                <w:rFonts w:asciiTheme="majorHAnsi" w:hAnsiTheme="majorHAnsi" w:cstheme="majorHAnsi"/>
                <w:color w:val="000000" w:themeColor="text1"/>
                <w:szCs w:val="26"/>
                <w:lang w:eastAsia="ja-JP"/>
              </w:rPr>
              <w:t>XNK3</w:t>
            </w:r>
          </w:p>
        </w:tc>
        <w:tc>
          <w:tcPr>
            <w:tcW w:w="7626" w:type="dxa"/>
            <w:shd w:val="clear" w:color="auto" w:fill="auto"/>
            <w:tcMar>
              <w:top w:w="0" w:type="dxa"/>
              <w:left w:w="108" w:type="dxa"/>
              <w:bottom w:w="0" w:type="dxa"/>
              <w:right w:w="108" w:type="dxa"/>
            </w:tcMar>
          </w:tcPr>
          <w:p w14:paraId="4CD1B271" w14:textId="77777777" w:rsidR="00BD2F83" w:rsidRPr="009F36EE" w:rsidRDefault="00BD2F83" w:rsidP="007C47AA">
            <w:pPr>
              <w:widowControl w:val="0"/>
              <w:autoSpaceDE w:val="0"/>
              <w:autoSpaceDN w:val="0"/>
              <w:adjustRightInd w:val="0"/>
              <w:spacing w:line="324" w:lineRule="auto"/>
              <w:ind w:firstLine="0"/>
              <w:rPr>
                <w:rFonts w:asciiTheme="majorHAnsi" w:hAnsiTheme="majorHAnsi" w:cstheme="majorHAnsi"/>
                <w:color w:val="000000" w:themeColor="text1"/>
                <w:szCs w:val="26"/>
              </w:rPr>
            </w:pPr>
            <w:r w:rsidRPr="009F36EE">
              <w:rPr>
                <w:color w:val="000000" w:themeColor="text1"/>
                <w:szCs w:val="26"/>
              </w:rPr>
              <w:t>Góp phần xóa đói, giảm nghèo; tạo thêm việc làm, đảm bảo dinh dưỡng</w:t>
            </w:r>
          </w:p>
        </w:tc>
      </w:tr>
    </w:tbl>
    <w:p w14:paraId="514C14A7" w14:textId="77777777" w:rsidR="00D572F9" w:rsidRPr="009F36EE" w:rsidRDefault="00D572F9" w:rsidP="0006565D">
      <w:pPr>
        <w:spacing w:line="324" w:lineRule="auto"/>
        <w:ind w:firstLine="0"/>
        <w:rPr>
          <w:b/>
          <w:color w:val="000000" w:themeColor="text1"/>
          <w:szCs w:val="26"/>
        </w:rPr>
      </w:pPr>
    </w:p>
    <w:p w14:paraId="6EC12ACC" w14:textId="77777777" w:rsidR="00D572F9" w:rsidRPr="009F36EE" w:rsidRDefault="00D572F9" w:rsidP="0006565D">
      <w:pPr>
        <w:spacing w:line="324" w:lineRule="auto"/>
        <w:ind w:firstLine="0"/>
        <w:rPr>
          <w:b/>
          <w:color w:val="000000" w:themeColor="text1"/>
          <w:szCs w:val="26"/>
        </w:rPr>
      </w:pPr>
    </w:p>
    <w:p w14:paraId="0393D60A" w14:textId="77777777" w:rsidR="00D572F9" w:rsidRPr="009F36EE" w:rsidRDefault="00D572F9" w:rsidP="0006565D">
      <w:pPr>
        <w:spacing w:line="324" w:lineRule="auto"/>
        <w:ind w:firstLine="0"/>
        <w:rPr>
          <w:rFonts w:eastAsia="MS Mincho"/>
          <w:b/>
          <w:color w:val="000000" w:themeColor="text1"/>
          <w:szCs w:val="26"/>
          <w:lang w:eastAsia="ja-JP"/>
        </w:rPr>
      </w:pPr>
    </w:p>
    <w:p w14:paraId="5986EFE9" w14:textId="4CF54438" w:rsidR="00AF1732" w:rsidRPr="009F36EE" w:rsidRDefault="00AF1732" w:rsidP="0006565D">
      <w:pPr>
        <w:spacing w:line="324" w:lineRule="auto"/>
        <w:ind w:firstLine="0"/>
        <w:rPr>
          <w:b/>
          <w:color w:val="000000" w:themeColor="text1"/>
          <w:szCs w:val="26"/>
        </w:rPr>
      </w:pPr>
      <w:r w:rsidRPr="009F36EE">
        <w:rPr>
          <w:b/>
          <w:color w:val="000000" w:themeColor="text1"/>
          <w:szCs w:val="26"/>
        </w:rPr>
        <w:br w:type="page"/>
      </w:r>
    </w:p>
    <w:p w14:paraId="652188E3" w14:textId="77777777" w:rsidR="00236FBF" w:rsidRPr="009F36EE" w:rsidRDefault="00236FBF" w:rsidP="00236FBF">
      <w:pPr>
        <w:pStyle w:val="Heading6"/>
        <w:spacing w:before="0" w:after="0"/>
        <w:rPr>
          <w:rFonts w:cstheme="majorHAnsi"/>
          <w:color w:val="000000" w:themeColor="text1"/>
          <w:spacing w:val="0"/>
        </w:rPr>
      </w:pPr>
      <w:bookmarkStart w:id="766" w:name="_Toc188216974"/>
      <w:bookmarkStart w:id="767" w:name="_Toc190033621"/>
      <w:r w:rsidRPr="009F36EE">
        <w:rPr>
          <w:rFonts w:cstheme="majorHAnsi"/>
          <w:color w:val="000000" w:themeColor="text1"/>
          <w:spacing w:val="0"/>
        </w:rPr>
        <w:t>D. THANG ĐO CÁC BIẾN TRONG MÔ HÌNH CÁC NHÂN TỐ ẢNH HƯỞNG TỚI PHÁT TRIỂN XUẤT NHẬP KHẨU BỀN VỮNG</w:t>
      </w:r>
      <w:bookmarkEnd w:id="766"/>
      <w:bookmarkEnd w:id="767"/>
    </w:p>
    <w:p w14:paraId="2C8D055C" w14:textId="12411078" w:rsidR="00236FBF" w:rsidRPr="009F36EE" w:rsidRDefault="00236FBF" w:rsidP="00236FBF">
      <w:pPr>
        <w:pStyle w:val="Heading6"/>
        <w:spacing w:before="0" w:after="0"/>
        <w:rPr>
          <w:rFonts w:cstheme="majorHAnsi"/>
          <w:color w:val="000000" w:themeColor="text1"/>
          <w:spacing w:val="0"/>
        </w:rPr>
      </w:pPr>
      <w:r w:rsidRPr="009F36EE">
        <w:rPr>
          <w:rFonts w:cstheme="majorHAnsi"/>
          <w:color w:val="000000" w:themeColor="text1"/>
          <w:spacing w:val="0"/>
        </w:rPr>
        <w:t xml:space="preserve"> </w:t>
      </w:r>
      <w:bookmarkStart w:id="768" w:name="_Toc188216975"/>
      <w:bookmarkStart w:id="769" w:name="_Toc190033622"/>
      <w:r w:rsidRPr="009F36EE">
        <w:rPr>
          <w:rFonts w:cstheme="majorHAnsi"/>
          <w:color w:val="000000" w:themeColor="text1"/>
          <w:spacing w:val="0"/>
        </w:rPr>
        <w:t>CỦA ĐỊA PHƯƠNG CẤP TỈNH</w:t>
      </w:r>
      <w:bookmarkEnd w:id="768"/>
      <w:bookmarkEnd w:id="769"/>
      <w:r w:rsidRPr="009F36EE">
        <w:rPr>
          <w:rFonts w:cstheme="majorHAnsi"/>
          <w:color w:val="000000" w:themeColor="text1"/>
          <w:spacing w:val="0"/>
        </w:rPr>
        <w:t xml:space="preserve"> </w:t>
      </w:r>
    </w:p>
    <w:tbl>
      <w:tblPr>
        <w:tblStyle w:val="TableGrid"/>
        <w:tblW w:w="9072" w:type="dxa"/>
        <w:tblInd w:w="-5" w:type="dxa"/>
        <w:tblLook w:val="04A0" w:firstRow="1" w:lastRow="0" w:firstColumn="1" w:lastColumn="0" w:noHBand="0" w:noVBand="1"/>
      </w:tblPr>
      <w:tblGrid>
        <w:gridCol w:w="910"/>
        <w:gridCol w:w="4619"/>
        <w:gridCol w:w="3543"/>
      </w:tblGrid>
      <w:tr w:rsidR="005F7A84" w:rsidRPr="009F36EE" w14:paraId="3BEAE2A4" w14:textId="77777777" w:rsidTr="000E2CC2">
        <w:trPr>
          <w:trHeight w:val="404"/>
          <w:tblHeader/>
        </w:trPr>
        <w:tc>
          <w:tcPr>
            <w:tcW w:w="910" w:type="dxa"/>
            <w:vMerge w:val="restart"/>
            <w:shd w:val="clear" w:color="auto" w:fill="C5E0B3" w:themeFill="accent6" w:themeFillTint="66"/>
            <w:vAlign w:val="center"/>
          </w:tcPr>
          <w:p w14:paraId="391377DC" w14:textId="77777777" w:rsidR="00236FBF" w:rsidRPr="009F36EE" w:rsidRDefault="00236FBF" w:rsidP="00236FB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Mã hóa</w:t>
            </w:r>
          </w:p>
        </w:tc>
        <w:tc>
          <w:tcPr>
            <w:tcW w:w="4619" w:type="dxa"/>
            <w:vMerge w:val="restart"/>
            <w:shd w:val="clear" w:color="auto" w:fill="C5E0B3" w:themeFill="accent6" w:themeFillTint="66"/>
            <w:vAlign w:val="center"/>
          </w:tcPr>
          <w:p w14:paraId="3AE9F9CE" w14:textId="77777777" w:rsidR="00236FBF" w:rsidRPr="009F36EE" w:rsidRDefault="00236FBF" w:rsidP="00236FB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Nhân tố/Thang đo</w:t>
            </w:r>
          </w:p>
        </w:tc>
        <w:tc>
          <w:tcPr>
            <w:tcW w:w="3543" w:type="dxa"/>
            <w:vMerge w:val="restart"/>
            <w:shd w:val="clear" w:color="auto" w:fill="C5E0B3" w:themeFill="accent6" w:themeFillTint="66"/>
            <w:vAlign w:val="center"/>
          </w:tcPr>
          <w:p w14:paraId="3D21273B" w14:textId="77777777" w:rsidR="00236FBF" w:rsidRPr="009F36EE" w:rsidRDefault="00236FBF" w:rsidP="00236FBF">
            <w:pPr>
              <w:ind w:firstLine="0"/>
              <w:jc w:val="center"/>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Nguồn</w:t>
            </w:r>
          </w:p>
        </w:tc>
      </w:tr>
      <w:tr w:rsidR="005F7A84" w:rsidRPr="009F36EE" w14:paraId="78D9D035" w14:textId="77777777" w:rsidTr="000E2CC2">
        <w:trPr>
          <w:trHeight w:val="389"/>
          <w:tblHeader/>
        </w:trPr>
        <w:tc>
          <w:tcPr>
            <w:tcW w:w="910" w:type="dxa"/>
            <w:vMerge/>
            <w:shd w:val="clear" w:color="auto" w:fill="C5E0B3" w:themeFill="accent6" w:themeFillTint="66"/>
          </w:tcPr>
          <w:p w14:paraId="3D05901C" w14:textId="77777777" w:rsidR="00236FBF" w:rsidRPr="009F36EE" w:rsidRDefault="00236FBF" w:rsidP="00236FBF">
            <w:pPr>
              <w:ind w:firstLine="0"/>
              <w:rPr>
                <w:rFonts w:asciiTheme="majorHAnsi" w:hAnsiTheme="majorHAnsi" w:cstheme="majorHAnsi"/>
                <w:color w:val="000000" w:themeColor="text1"/>
                <w:spacing w:val="0"/>
                <w:szCs w:val="26"/>
              </w:rPr>
            </w:pPr>
          </w:p>
        </w:tc>
        <w:tc>
          <w:tcPr>
            <w:tcW w:w="4619" w:type="dxa"/>
            <w:vMerge/>
            <w:shd w:val="clear" w:color="auto" w:fill="C5E0B3" w:themeFill="accent6" w:themeFillTint="66"/>
          </w:tcPr>
          <w:p w14:paraId="1976568B" w14:textId="77777777" w:rsidR="00236FBF" w:rsidRPr="009F36EE" w:rsidRDefault="00236FBF" w:rsidP="00236FBF">
            <w:pPr>
              <w:ind w:firstLine="0"/>
              <w:rPr>
                <w:rFonts w:asciiTheme="majorHAnsi" w:hAnsiTheme="majorHAnsi" w:cstheme="majorHAnsi"/>
                <w:color w:val="000000" w:themeColor="text1"/>
                <w:spacing w:val="0"/>
                <w:szCs w:val="26"/>
              </w:rPr>
            </w:pPr>
          </w:p>
        </w:tc>
        <w:tc>
          <w:tcPr>
            <w:tcW w:w="3543" w:type="dxa"/>
            <w:vMerge/>
            <w:shd w:val="clear" w:color="auto" w:fill="C5E0B3" w:themeFill="accent6" w:themeFillTint="66"/>
          </w:tcPr>
          <w:p w14:paraId="6BE2DA33" w14:textId="77777777" w:rsidR="00236FBF" w:rsidRPr="009F36EE" w:rsidRDefault="00236FBF" w:rsidP="00236FBF">
            <w:pPr>
              <w:ind w:firstLine="0"/>
              <w:rPr>
                <w:rFonts w:asciiTheme="majorHAnsi" w:hAnsiTheme="majorHAnsi" w:cstheme="majorHAnsi"/>
                <w:color w:val="000000" w:themeColor="text1"/>
                <w:spacing w:val="0"/>
                <w:szCs w:val="26"/>
              </w:rPr>
            </w:pPr>
          </w:p>
        </w:tc>
      </w:tr>
      <w:tr w:rsidR="005F7A84" w:rsidRPr="009F36EE" w14:paraId="5A0F134D" w14:textId="77777777" w:rsidTr="000E2CC2">
        <w:tc>
          <w:tcPr>
            <w:tcW w:w="910" w:type="dxa"/>
          </w:tcPr>
          <w:p w14:paraId="571580DB" w14:textId="77777777" w:rsidR="00236FBF" w:rsidRPr="009F36EE" w:rsidRDefault="00236FBF" w:rsidP="00236FBF">
            <w:pPr>
              <w:ind w:firstLine="0"/>
              <w:rPr>
                <w:rFonts w:asciiTheme="majorHAnsi" w:hAnsiTheme="majorHAnsi" w:cstheme="majorHAnsi"/>
                <w:b/>
                <w:bCs/>
                <w:color w:val="000000" w:themeColor="text1"/>
                <w:spacing w:val="0"/>
                <w:szCs w:val="26"/>
              </w:rPr>
            </w:pPr>
            <w:r w:rsidRPr="009F36EE">
              <w:rPr>
                <w:rFonts w:asciiTheme="majorHAnsi" w:hAnsiTheme="majorHAnsi" w:cstheme="majorHAnsi"/>
                <w:b/>
                <w:bCs/>
                <w:color w:val="000000" w:themeColor="text1"/>
                <w:spacing w:val="0"/>
                <w:szCs w:val="26"/>
              </w:rPr>
              <w:t>HN</w:t>
            </w:r>
          </w:p>
        </w:tc>
        <w:tc>
          <w:tcPr>
            <w:tcW w:w="4619" w:type="dxa"/>
          </w:tcPr>
          <w:p w14:paraId="6EFD3848"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b/>
                <w:bCs/>
                <w:color w:val="000000" w:themeColor="text1"/>
                <w:spacing w:val="0"/>
                <w:szCs w:val="26"/>
              </w:rPr>
              <w:t>Hội nhập quốc tế</w:t>
            </w:r>
          </w:p>
        </w:tc>
        <w:tc>
          <w:tcPr>
            <w:tcW w:w="3543" w:type="dxa"/>
          </w:tcPr>
          <w:p w14:paraId="0365237D" w14:textId="77777777" w:rsidR="00236FBF" w:rsidRPr="009F36EE" w:rsidRDefault="00236FBF" w:rsidP="00236FBF">
            <w:pPr>
              <w:ind w:firstLine="0"/>
              <w:rPr>
                <w:rFonts w:asciiTheme="majorHAnsi" w:hAnsiTheme="majorHAnsi" w:cstheme="majorHAnsi"/>
                <w:color w:val="000000" w:themeColor="text1"/>
                <w:spacing w:val="0"/>
                <w:szCs w:val="26"/>
              </w:rPr>
            </w:pPr>
          </w:p>
        </w:tc>
      </w:tr>
      <w:tr w:rsidR="005F7A84" w:rsidRPr="009F36EE" w14:paraId="7F2FD118" w14:textId="77777777" w:rsidTr="000E2CC2">
        <w:tc>
          <w:tcPr>
            <w:tcW w:w="910" w:type="dxa"/>
          </w:tcPr>
          <w:p w14:paraId="0F646736"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HN1</w:t>
            </w:r>
          </w:p>
        </w:tc>
        <w:tc>
          <w:tcPr>
            <w:tcW w:w="4619" w:type="dxa"/>
          </w:tcPr>
          <w:p w14:paraId="19D84E39"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Tự do hóa thương mại </w:t>
            </w:r>
          </w:p>
        </w:tc>
        <w:tc>
          <w:tcPr>
            <w:tcW w:w="3543" w:type="dxa"/>
          </w:tcPr>
          <w:p w14:paraId="1A3D9EC0"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Hồ Trung Thanh (2009)</w:t>
            </w:r>
          </w:p>
          <w:p w14:paraId="48FFEE83"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Lê Danh Vĩnh (2014)</w:t>
            </w:r>
          </w:p>
          <w:p w14:paraId="1D6DEB5D"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Dương Thị Tình (2015)</w:t>
            </w:r>
          </w:p>
          <w:p w14:paraId="1CEB051C"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Lê Nguyễn Diệu Anh (2020)</w:t>
            </w:r>
          </w:p>
        </w:tc>
      </w:tr>
      <w:tr w:rsidR="005F7A84" w:rsidRPr="009F36EE" w14:paraId="49D246AD" w14:textId="77777777" w:rsidTr="000E2CC2">
        <w:tc>
          <w:tcPr>
            <w:tcW w:w="910" w:type="dxa"/>
          </w:tcPr>
          <w:p w14:paraId="68758253"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HN2</w:t>
            </w:r>
          </w:p>
        </w:tc>
        <w:tc>
          <w:tcPr>
            <w:tcW w:w="4619" w:type="dxa"/>
          </w:tcPr>
          <w:p w14:paraId="7F1586AF"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Hội nhập kinh tế quốc tế </w:t>
            </w:r>
          </w:p>
        </w:tc>
        <w:tc>
          <w:tcPr>
            <w:tcW w:w="3543" w:type="dxa"/>
          </w:tcPr>
          <w:p w14:paraId="77DCF449"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Lê Danh Vĩnh (2014)</w:t>
            </w:r>
          </w:p>
          <w:p w14:paraId="72949984"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Dương Thị Tình (2015)</w:t>
            </w:r>
          </w:p>
        </w:tc>
      </w:tr>
      <w:tr w:rsidR="005F7A84" w:rsidRPr="009F36EE" w14:paraId="59800279" w14:textId="77777777" w:rsidTr="000E2CC2">
        <w:tc>
          <w:tcPr>
            <w:tcW w:w="910" w:type="dxa"/>
          </w:tcPr>
          <w:p w14:paraId="22EE4014"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HN3</w:t>
            </w:r>
          </w:p>
        </w:tc>
        <w:tc>
          <w:tcPr>
            <w:tcW w:w="4619" w:type="dxa"/>
          </w:tcPr>
          <w:p w14:paraId="291D01F4"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Gia tăng trách nhiệm với các vấn đề xã hội và môi trường toàn cầu</w:t>
            </w:r>
          </w:p>
        </w:tc>
        <w:tc>
          <w:tcPr>
            <w:tcW w:w="3543" w:type="dxa"/>
          </w:tcPr>
          <w:p w14:paraId="58E0BA71"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Lê Danh Vĩnh (2014)</w:t>
            </w:r>
          </w:p>
          <w:p w14:paraId="405D61DC"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Hồ Trung Thanh (2009)</w:t>
            </w:r>
          </w:p>
        </w:tc>
      </w:tr>
      <w:tr w:rsidR="005F7A84" w:rsidRPr="009F36EE" w14:paraId="7AA6D861" w14:textId="77777777" w:rsidTr="000E2CC2">
        <w:tc>
          <w:tcPr>
            <w:tcW w:w="910" w:type="dxa"/>
          </w:tcPr>
          <w:p w14:paraId="1EEBB5B9" w14:textId="75DE3947" w:rsidR="00236FBF" w:rsidRPr="009F36EE" w:rsidRDefault="00E77C3A" w:rsidP="00236FBF">
            <w:pPr>
              <w:ind w:firstLine="0"/>
              <w:rPr>
                <w:rFonts w:asciiTheme="majorHAnsi" w:hAnsiTheme="majorHAnsi" w:cstheme="majorHAnsi"/>
                <w:b/>
                <w:bCs/>
                <w:color w:val="000000" w:themeColor="text1"/>
                <w:spacing w:val="0"/>
                <w:szCs w:val="26"/>
              </w:rPr>
            </w:pPr>
            <w:r w:rsidRPr="009F36EE">
              <w:rPr>
                <w:rFonts w:asciiTheme="majorHAnsi" w:hAnsiTheme="majorHAnsi" w:cstheme="majorHAnsi"/>
                <w:b/>
                <w:bCs/>
                <w:color w:val="000000" w:themeColor="text1"/>
                <w:spacing w:val="0"/>
                <w:szCs w:val="26"/>
              </w:rPr>
              <w:t>C</w:t>
            </w:r>
            <w:r w:rsidR="00236FBF" w:rsidRPr="009F36EE">
              <w:rPr>
                <w:rFonts w:asciiTheme="majorHAnsi" w:hAnsiTheme="majorHAnsi" w:cstheme="majorHAnsi"/>
                <w:b/>
                <w:bCs/>
                <w:color w:val="000000" w:themeColor="text1"/>
                <w:spacing w:val="0"/>
                <w:szCs w:val="26"/>
              </w:rPr>
              <w:t>C</w:t>
            </w:r>
          </w:p>
        </w:tc>
        <w:tc>
          <w:tcPr>
            <w:tcW w:w="4619" w:type="dxa"/>
          </w:tcPr>
          <w:p w14:paraId="53A744E9" w14:textId="7A00837E" w:rsidR="00236FBF" w:rsidRPr="009F36EE" w:rsidRDefault="00E77C3A" w:rsidP="00236FBF">
            <w:pPr>
              <w:ind w:firstLine="0"/>
              <w:rPr>
                <w:rFonts w:asciiTheme="majorHAnsi" w:hAnsiTheme="majorHAnsi" w:cstheme="majorHAnsi"/>
                <w:color w:val="000000" w:themeColor="text1"/>
                <w:spacing w:val="0"/>
                <w:szCs w:val="26"/>
              </w:rPr>
            </w:pPr>
            <w:r w:rsidRPr="009F36EE">
              <w:rPr>
                <w:b/>
                <w:bCs/>
                <w:color w:val="000000" w:themeColor="text1"/>
                <w:szCs w:val="26"/>
              </w:rPr>
              <w:t>Hệ thống cơ chế, chính sách về XNK của TW và địa phương</w:t>
            </w:r>
          </w:p>
        </w:tc>
        <w:tc>
          <w:tcPr>
            <w:tcW w:w="3543" w:type="dxa"/>
          </w:tcPr>
          <w:p w14:paraId="530B7C27" w14:textId="77777777" w:rsidR="00236FBF" w:rsidRPr="009F36EE" w:rsidRDefault="00236FBF" w:rsidP="00236FBF">
            <w:pPr>
              <w:ind w:firstLine="0"/>
              <w:rPr>
                <w:rFonts w:asciiTheme="majorHAnsi" w:hAnsiTheme="majorHAnsi" w:cstheme="majorHAnsi"/>
                <w:color w:val="000000" w:themeColor="text1"/>
                <w:spacing w:val="0"/>
                <w:szCs w:val="26"/>
              </w:rPr>
            </w:pPr>
          </w:p>
        </w:tc>
      </w:tr>
      <w:tr w:rsidR="005F7A84" w:rsidRPr="009F36EE" w14:paraId="3C9D6BC0" w14:textId="77777777" w:rsidTr="000E2CC2">
        <w:tc>
          <w:tcPr>
            <w:tcW w:w="910" w:type="dxa"/>
          </w:tcPr>
          <w:p w14:paraId="6DC7F6E0" w14:textId="18032F50" w:rsidR="00236FBF" w:rsidRPr="009F36EE" w:rsidRDefault="00E77C3A"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C</w:t>
            </w:r>
            <w:r w:rsidR="00236FBF" w:rsidRPr="009F36EE">
              <w:rPr>
                <w:rFonts w:asciiTheme="majorHAnsi" w:hAnsiTheme="majorHAnsi" w:cstheme="majorHAnsi"/>
                <w:color w:val="000000" w:themeColor="text1"/>
                <w:spacing w:val="0"/>
                <w:szCs w:val="26"/>
              </w:rPr>
              <w:t>C1</w:t>
            </w:r>
          </w:p>
        </w:tc>
        <w:tc>
          <w:tcPr>
            <w:tcW w:w="4619" w:type="dxa"/>
          </w:tcPr>
          <w:p w14:paraId="2B56D01C"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Mức độ ổn định vĩ mô về kinh tế, chính trị, xã hội</w:t>
            </w:r>
          </w:p>
        </w:tc>
        <w:tc>
          <w:tcPr>
            <w:tcW w:w="3543" w:type="dxa"/>
          </w:tcPr>
          <w:p w14:paraId="3C7A88D4"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Lê Danh Vĩnh (2014)</w:t>
            </w:r>
          </w:p>
          <w:p w14:paraId="43E011DF"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Hồ Trung Thanh (2009)</w:t>
            </w:r>
          </w:p>
          <w:p w14:paraId="061A5E39"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Nguyễn Thị Quỳnh Hoa (2019)</w:t>
            </w:r>
          </w:p>
        </w:tc>
      </w:tr>
      <w:tr w:rsidR="005F7A84" w:rsidRPr="009F36EE" w14:paraId="0ECB70D8" w14:textId="77777777" w:rsidTr="000E2CC2">
        <w:tc>
          <w:tcPr>
            <w:tcW w:w="910" w:type="dxa"/>
          </w:tcPr>
          <w:p w14:paraId="7E3B83AE" w14:textId="64D0A6C2" w:rsidR="00236FBF" w:rsidRPr="009F36EE" w:rsidRDefault="00E77C3A"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C</w:t>
            </w:r>
            <w:r w:rsidR="00236FBF" w:rsidRPr="009F36EE">
              <w:rPr>
                <w:rFonts w:asciiTheme="majorHAnsi" w:hAnsiTheme="majorHAnsi" w:cstheme="majorHAnsi"/>
                <w:color w:val="000000" w:themeColor="text1"/>
                <w:spacing w:val="0"/>
                <w:szCs w:val="26"/>
              </w:rPr>
              <w:t>C2</w:t>
            </w:r>
          </w:p>
        </w:tc>
        <w:tc>
          <w:tcPr>
            <w:tcW w:w="4619" w:type="dxa"/>
          </w:tcPr>
          <w:p w14:paraId="4C37AFBC"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Khuôn khổ và năng lực thể chế quốc gia về XNK</w:t>
            </w:r>
          </w:p>
        </w:tc>
        <w:tc>
          <w:tcPr>
            <w:tcW w:w="3543" w:type="dxa"/>
          </w:tcPr>
          <w:p w14:paraId="0F5D8D27"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Lê Danh Vĩnh (2014)</w:t>
            </w:r>
          </w:p>
          <w:p w14:paraId="12FCBA15"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Nguyễn Thị Quỳnh Hoa (2019)</w:t>
            </w:r>
          </w:p>
          <w:p w14:paraId="047B71DA"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Vũ Thị Nữ (2020)</w:t>
            </w:r>
          </w:p>
        </w:tc>
      </w:tr>
      <w:tr w:rsidR="005F7A84" w:rsidRPr="009F36EE" w14:paraId="41937695" w14:textId="77777777" w:rsidTr="000E2CC2">
        <w:tc>
          <w:tcPr>
            <w:tcW w:w="910" w:type="dxa"/>
          </w:tcPr>
          <w:p w14:paraId="2DB4CE3C" w14:textId="418D86A3" w:rsidR="00236FBF" w:rsidRPr="009F36EE" w:rsidRDefault="00E77C3A"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C</w:t>
            </w:r>
            <w:r w:rsidR="00236FBF" w:rsidRPr="009F36EE">
              <w:rPr>
                <w:rFonts w:asciiTheme="majorHAnsi" w:hAnsiTheme="majorHAnsi" w:cstheme="majorHAnsi"/>
                <w:color w:val="000000" w:themeColor="text1"/>
                <w:spacing w:val="0"/>
                <w:szCs w:val="26"/>
              </w:rPr>
              <w:t>C3</w:t>
            </w:r>
          </w:p>
        </w:tc>
        <w:tc>
          <w:tcPr>
            <w:tcW w:w="4619" w:type="dxa"/>
          </w:tcPr>
          <w:p w14:paraId="0C589D61"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Chiến lược, quy hoạch, kế hoạch, đề án phát triển XNK của Chính phủ, Bộ, ban ngành</w:t>
            </w:r>
          </w:p>
        </w:tc>
        <w:tc>
          <w:tcPr>
            <w:tcW w:w="3543" w:type="dxa"/>
          </w:tcPr>
          <w:p w14:paraId="3E9A53F3"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Hồ Trung Thanh (2009)</w:t>
            </w:r>
          </w:p>
        </w:tc>
      </w:tr>
      <w:tr w:rsidR="005F7A84" w:rsidRPr="009F36EE" w14:paraId="07022478" w14:textId="77777777" w:rsidTr="000E2CC2">
        <w:tc>
          <w:tcPr>
            <w:tcW w:w="910" w:type="dxa"/>
          </w:tcPr>
          <w:p w14:paraId="5138FBC8" w14:textId="6E554A13" w:rsidR="00236FBF" w:rsidRPr="009F36EE" w:rsidRDefault="00E77C3A"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C</w:t>
            </w:r>
            <w:r w:rsidR="00236FBF" w:rsidRPr="009F36EE">
              <w:rPr>
                <w:rFonts w:asciiTheme="majorHAnsi" w:hAnsiTheme="majorHAnsi" w:cstheme="majorHAnsi"/>
                <w:color w:val="000000" w:themeColor="text1"/>
                <w:spacing w:val="0"/>
                <w:szCs w:val="26"/>
              </w:rPr>
              <w:t>C4</w:t>
            </w:r>
          </w:p>
        </w:tc>
        <w:tc>
          <w:tcPr>
            <w:tcW w:w="4619" w:type="dxa"/>
          </w:tcPr>
          <w:p w14:paraId="122016B4"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Chính sách, chiến lược, kế hoạch của địa phương</w:t>
            </w:r>
          </w:p>
        </w:tc>
        <w:tc>
          <w:tcPr>
            <w:tcW w:w="3543" w:type="dxa"/>
          </w:tcPr>
          <w:p w14:paraId="7413B235"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Dương Thị Tình (2015)</w:t>
            </w:r>
          </w:p>
          <w:p w14:paraId="32A88BA6"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Vũ Thị Nữ (2020)</w:t>
            </w:r>
          </w:p>
        </w:tc>
      </w:tr>
      <w:tr w:rsidR="005F7A84" w:rsidRPr="009F36EE" w14:paraId="47DD8702" w14:textId="77777777" w:rsidTr="000E2CC2">
        <w:tc>
          <w:tcPr>
            <w:tcW w:w="910" w:type="dxa"/>
          </w:tcPr>
          <w:p w14:paraId="783DB5CE" w14:textId="77777777" w:rsidR="00236FBF" w:rsidRPr="009F36EE" w:rsidRDefault="00236FBF" w:rsidP="00236FBF">
            <w:pPr>
              <w:ind w:firstLine="0"/>
              <w:rPr>
                <w:rFonts w:asciiTheme="majorHAnsi" w:hAnsiTheme="majorHAnsi" w:cstheme="majorHAnsi"/>
                <w:b/>
                <w:bCs/>
                <w:color w:val="000000" w:themeColor="text1"/>
                <w:spacing w:val="0"/>
                <w:szCs w:val="26"/>
              </w:rPr>
            </w:pPr>
            <w:r w:rsidRPr="009F36EE">
              <w:rPr>
                <w:rFonts w:asciiTheme="majorHAnsi" w:hAnsiTheme="majorHAnsi" w:cstheme="majorHAnsi"/>
                <w:b/>
                <w:bCs/>
                <w:color w:val="000000" w:themeColor="text1"/>
                <w:spacing w:val="0"/>
                <w:szCs w:val="26"/>
              </w:rPr>
              <w:t>TN</w:t>
            </w:r>
          </w:p>
        </w:tc>
        <w:tc>
          <w:tcPr>
            <w:tcW w:w="4619" w:type="dxa"/>
          </w:tcPr>
          <w:p w14:paraId="72749219"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b/>
                <w:bCs/>
                <w:color w:val="000000" w:themeColor="text1"/>
                <w:spacing w:val="0"/>
                <w:szCs w:val="26"/>
              </w:rPr>
              <w:t>Điều kiện tự nhiên của địa phương</w:t>
            </w:r>
          </w:p>
        </w:tc>
        <w:tc>
          <w:tcPr>
            <w:tcW w:w="3543" w:type="dxa"/>
          </w:tcPr>
          <w:p w14:paraId="7D15C96E" w14:textId="77777777" w:rsidR="00236FBF" w:rsidRPr="009F36EE" w:rsidRDefault="00236FBF" w:rsidP="00236FBF">
            <w:pPr>
              <w:ind w:firstLine="0"/>
              <w:rPr>
                <w:rFonts w:asciiTheme="majorHAnsi" w:hAnsiTheme="majorHAnsi" w:cstheme="majorHAnsi"/>
                <w:color w:val="000000" w:themeColor="text1"/>
                <w:spacing w:val="0"/>
                <w:szCs w:val="26"/>
              </w:rPr>
            </w:pPr>
          </w:p>
        </w:tc>
      </w:tr>
      <w:tr w:rsidR="005F7A84" w:rsidRPr="009F36EE" w14:paraId="1A9C9AF6" w14:textId="77777777" w:rsidTr="000E2CC2">
        <w:tc>
          <w:tcPr>
            <w:tcW w:w="910" w:type="dxa"/>
          </w:tcPr>
          <w:p w14:paraId="18912FEB"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TN1</w:t>
            </w:r>
          </w:p>
        </w:tc>
        <w:tc>
          <w:tcPr>
            <w:tcW w:w="4619" w:type="dxa"/>
          </w:tcPr>
          <w:p w14:paraId="14E81C32"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Vị trí địa lý thuận lợi</w:t>
            </w:r>
          </w:p>
        </w:tc>
        <w:tc>
          <w:tcPr>
            <w:tcW w:w="3543" w:type="dxa"/>
          </w:tcPr>
          <w:p w14:paraId="278E6B21"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Lưu Thị Thảo (2020)</w:t>
            </w:r>
          </w:p>
          <w:p w14:paraId="1DB096F9"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Dương Thị Tình (2015)</w:t>
            </w:r>
          </w:p>
        </w:tc>
      </w:tr>
      <w:tr w:rsidR="005F7A84" w:rsidRPr="009F36EE" w14:paraId="159A8911" w14:textId="77777777" w:rsidTr="000E2CC2">
        <w:tc>
          <w:tcPr>
            <w:tcW w:w="910" w:type="dxa"/>
          </w:tcPr>
          <w:p w14:paraId="04F1944E"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TN2</w:t>
            </w:r>
          </w:p>
        </w:tc>
        <w:tc>
          <w:tcPr>
            <w:tcW w:w="4619" w:type="dxa"/>
          </w:tcPr>
          <w:p w14:paraId="42D32C02"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Thời tiết khí hậu thuận lợi</w:t>
            </w:r>
          </w:p>
        </w:tc>
        <w:tc>
          <w:tcPr>
            <w:tcW w:w="3543" w:type="dxa"/>
          </w:tcPr>
          <w:p w14:paraId="3A4C20FE"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Lưu Thị Thảo (2020)</w:t>
            </w:r>
          </w:p>
        </w:tc>
      </w:tr>
      <w:tr w:rsidR="005F7A84" w:rsidRPr="009F36EE" w14:paraId="21FF34E8" w14:textId="77777777" w:rsidTr="000E2CC2">
        <w:tc>
          <w:tcPr>
            <w:tcW w:w="910" w:type="dxa"/>
          </w:tcPr>
          <w:p w14:paraId="64890E04"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TN3</w:t>
            </w:r>
          </w:p>
        </w:tc>
        <w:tc>
          <w:tcPr>
            <w:tcW w:w="4619" w:type="dxa"/>
          </w:tcPr>
          <w:p w14:paraId="78EB9C2C"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Điều kiện nguồn nước thuận lợi</w:t>
            </w:r>
          </w:p>
        </w:tc>
        <w:tc>
          <w:tcPr>
            <w:tcW w:w="3543" w:type="dxa"/>
          </w:tcPr>
          <w:p w14:paraId="01D33355"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Lưu Thị Thảo (2020)</w:t>
            </w:r>
          </w:p>
          <w:p w14:paraId="1E64F45C"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Nguyễn Thị Quỳnh Hoa (2019)</w:t>
            </w:r>
          </w:p>
        </w:tc>
      </w:tr>
      <w:tr w:rsidR="005F7A84" w:rsidRPr="009F36EE" w14:paraId="6A9A1FFA" w14:textId="77777777" w:rsidTr="000E2CC2">
        <w:tc>
          <w:tcPr>
            <w:tcW w:w="910" w:type="dxa"/>
          </w:tcPr>
          <w:p w14:paraId="569D7DB3"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TN4</w:t>
            </w:r>
          </w:p>
        </w:tc>
        <w:tc>
          <w:tcPr>
            <w:tcW w:w="4619" w:type="dxa"/>
          </w:tcPr>
          <w:p w14:paraId="72EC1890"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Tài nguyên thiên nhiên dồi dào</w:t>
            </w:r>
          </w:p>
        </w:tc>
        <w:tc>
          <w:tcPr>
            <w:tcW w:w="3543" w:type="dxa"/>
          </w:tcPr>
          <w:p w14:paraId="667732AA"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Hồ Trung Thanh (2009)</w:t>
            </w:r>
          </w:p>
          <w:p w14:paraId="05DF8265"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Dương Thị Tình (2015)</w:t>
            </w:r>
          </w:p>
        </w:tc>
      </w:tr>
      <w:tr w:rsidR="005F7A84" w:rsidRPr="009F36EE" w14:paraId="465FA612" w14:textId="77777777" w:rsidTr="000E2CC2">
        <w:tc>
          <w:tcPr>
            <w:tcW w:w="910" w:type="dxa"/>
          </w:tcPr>
          <w:p w14:paraId="35C99802"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TN5</w:t>
            </w:r>
          </w:p>
        </w:tc>
        <w:tc>
          <w:tcPr>
            <w:tcW w:w="4619" w:type="dxa"/>
          </w:tcPr>
          <w:p w14:paraId="11D94492"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Địa hình, địa chất thuận lợi</w:t>
            </w:r>
          </w:p>
        </w:tc>
        <w:tc>
          <w:tcPr>
            <w:tcW w:w="3543" w:type="dxa"/>
          </w:tcPr>
          <w:p w14:paraId="57283F39"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Dương Thị Tình (2015)</w:t>
            </w:r>
          </w:p>
          <w:p w14:paraId="3E0E51A9"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Lê Nguyễn Diệu Anh (2020)</w:t>
            </w:r>
          </w:p>
        </w:tc>
      </w:tr>
      <w:tr w:rsidR="005F7A84" w:rsidRPr="009F36EE" w14:paraId="790CD982" w14:textId="77777777" w:rsidTr="000E2CC2">
        <w:tc>
          <w:tcPr>
            <w:tcW w:w="910" w:type="dxa"/>
          </w:tcPr>
          <w:p w14:paraId="5E72ED09" w14:textId="77777777" w:rsidR="00236FBF" w:rsidRPr="009F36EE" w:rsidRDefault="00236FBF" w:rsidP="00236FBF">
            <w:pPr>
              <w:ind w:firstLine="0"/>
              <w:rPr>
                <w:rFonts w:asciiTheme="majorHAnsi" w:hAnsiTheme="majorHAnsi" w:cstheme="majorHAnsi"/>
                <w:b/>
                <w:bCs/>
                <w:color w:val="000000" w:themeColor="text1"/>
                <w:spacing w:val="0"/>
                <w:szCs w:val="26"/>
              </w:rPr>
            </w:pPr>
            <w:r w:rsidRPr="009F36EE">
              <w:rPr>
                <w:rFonts w:asciiTheme="majorHAnsi" w:hAnsiTheme="majorHAnsi" w:cstheme="majorHAnsi"/>
                <w:b/>
                <w:bCs/>
                <w:color w:val="000000" w:themeColor="text1"/>
                <w:spacing w:val="0"/>
                <w:szCs w:val="26"/>
              </w:rPr>
              <w:t>NL</w:t>
            </w:r>
          </w:p>
        </w:tc>
        <w:tc>
          <w:tcPr>
            <w:tcW w:w="4619" w:type="dxa"/>
          </w:tcPr>
          <w:p w14:paraId="79FC4CB4"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b/>
                <w:bCs/>
                <w:color w:val="000000" w:themeColor="text1"/>
                <w:spacing w:val="0"/>
                <w:szCs w:val="26"/>
              </w:rPr>
              <w:t>Nguồn nhân lực XNK của địa phương</w:t>
            </w:r>
          </w:p>
        </w:tc>
        <w:tc>
          <w:tcPr>
            <w:tcW w:w="3543" w:type="dxa"/>
          </w:tcPr>
          <w:p w14:paraId="5F179ECF"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Lê Danh Vĩnh (2014)</w:t>
            </w:r>
          </w:p>
          <w:p w14:paraId="28344A23"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Lê Nguyễn Diệu Anh (2020)</w:t>
            </w:r>
          </w:p>
        </w:tc>
      </w:tr>
      <w:tr w:rsidR="005F7A84" w:rsidRPr="009F36EE" w14:paraId="0A4DAAD2" w14:textId="77777777" w:rsidTr="000E2CC2">
        <w:tc>
          <w:tcPr>
            <w:tcW w:w="910" w:type="dxa"/>
          </w:tcPr>
          <w:p w14:paraId="7D014449"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NL1</w:t>
            </w:r>
          </w:p>
        </w:tc>
        <w:tc>
          <w:tcPr>
            <w:tcW w:w="4619" w:type="dxa"/>
          </w:tcPr>
          <w:p w14:paraId="34A5B2A9"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Style w:val="fontstyle01"/>
                <w:rFonts w:asciiTheme="majorHAnsi" w:hAnsiTheme="majorHAnsi" w:cstheme="majorHAnsi"/>
                <w:color w:val="000000" w:themeColor="text1"/>
                <w:spacing w:val="0"/>
              </w:rPr>
              <w:t>Lực lượng lao động dồi dào, trẻ trung</w:t>
            </w:r>
          </w:p>
        </w:tc>
        <w:tc>
          <w:tcPr>
            <w:tcW w:w="3543" w:type="dxa"/>
          </w:tcPr>
          <w:p w14:paraId="53C3C6E6"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Dương Thị Tình (2015)</w:t>
            </w:r>
          </w:p>
          <w:p w14:paraId="18B246AA"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Lưu Thị Thảo (2020)</w:t>
            </w:r>
          </w:p>
        </w:tc>
      </w:tr>
      <w:tr w:rsidR="005F7A84" w:rsidRPr="009F36EE" w14:paraId="5BF1ED68" w14:textId="77777777" w:rsidTr="000E2CC2">
        <w:tc>
          <w:tcPr>
            <w:tcW w:w="910" w:type="dxa"/>
          </w:tcPr>
          <w:p w14:paraId="609F0391"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NL2</w:t>
            </w:r>
          </w:p>
        </w:tc>
        <w:tc>
          <w:tcPr>
            <w:tcW w:w="4619" w:type="dxa"/>
          </w:tcPr>
          <w:p w14:paraId="4F58C43E"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Style w:val="fontstyle01"/>
                <w:rFonts w:asciiTheme="majorHAnsi" w:hAnsiTheme="majorHAnsi" w:cstheme="majorHAnsi"/>
                <w:color w:val="000000" w:themeColor="text1"/>
                <w:spacing w:val="0"/>
              </w:rPr>
              <w:t>Trình độ của NLĐ đáp ứng được công việc</w:t>
            </w:r>
          </w:p>
        </w:tc>
        <w:tc>
          <w:tcPr>
            <w:tcW w:w="3543" w:type="dxa"/>
          </w:tcPr>
          <w:p w14:paraId="1B6D4DF3"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Dương Thị Tình (2015)</w:t>
            </w:r>
          </w:p>
          <w:p w14:paraId="4B542B6F"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Lưu Thị Thảo (2020)</w:t>
            </w:r>
          </w:p>
          <w:p w14:paraId="77131817"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Lê Nguyễn Diệu Anh (2020)</w:t>
            </w:r>
          </w:p>
          <w:p w14:paraId="3290113C"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Vũ Thị Nữ (2020)</w:t>
            </w:r>
          </w:p>
        </w:tc>
      </w:tr>
      <w:tr w:rsidR="005F7A84" w:rsidRPr="009F36EE" w14:paraId="040D58CE" w14:textId="77777777" w:rsidTr="000E2CC2">
        <w:tc>
          <w:tcPr>
            <w:tcW w:w="910" w:type="dxa"/>
          </w:tcPr>
          <w:p w14:paraId="6B2D9AFA"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NL3</w:t>
            </w:r>
          </w:p>
        </w:tc>
        <w:tc>
          <w:tcPr>
            <w:tcW w:w="4619" w:type="dxa"/>
          </w:tcPr>
          <w:p w14:paraId="4F9F4DC0"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Style w:val="fontstyle01"/>
                <w:rFonts w:asciiTheme="majorHAnsi" w:hAnsiTheme="majorHAnsi" w:cstheme="majorHAnsi"/>
                <w:color w:val="000000" w:themeColor="text1"/>
                <w:spacing w:val="0"/>
              </w:rPr>
              <w:t xml:space="preserve">Năng lực và kinh nghiệm lao động đáp ứng yêu cầu công việc </w:t>
            </w:r>
          </w:p>
        </w:tc>
        <w:tc>
          <w:tcPr>
            <w:tcW w:w="3543" w:type="dxa"/>
          </w:tcPr>
          <w:p w14:paraId="2D768C01"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Lưu Thị Thảo (2020)</w:t>
            </w:r>
          </w:p>
          <w:p w14:paraId="37E5C041"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Vũ Thị Nữ (2020)</w:t>
            </w:r>
          </w:p>
        </w:tc>
      </w:tr>
      <w:tr w:rsidR="005F7A84" w:rsidRPr="009F36EE" w14:paraId="4D37850B" w14:textId="77777777" w:rsidTr="000E2CC2">
        <w:tc>
          <w:tcPr>
            <w:tcW w:w="910" w:type="dxa"/>
          </w:tcPr>
          <w:p w14:paraId="0F148C7D"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NL4</w:t>
            </w:r>
          </w:p>
        </w:tc>
        <w:tc>
          <w:tcPr>
            <w:tcW w:w="4619" w:type="dxa"/>
          </w:tcPr>
          <w:p w14:paraId="225E4CFC"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Style w:val="fontstyle01"/>
                <w:rFonts w:asciiTheme="majorHAnsi" w:hAnsiTheme="majorHAnsi" w:cstheme="majorHAnsi"/>
                <w:color w:val="000000" w:themeColor="text1"/>
                <w:spacing w:val="0"/>
              </w:rPr>
              <w:t>Thái độ, đặc tính lao động tốt</w:t>
            </w:r>
          </w:p>
        </w:tc>
        <w:tc>
          <w:tcPr>
            <w:tcW w:w="3543" w:type="dxa"/>
          </w:tcPr>
          <w:p w14:paraId="16BC3485"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Lưu Thị Thảo (2020)</w:t>
            </w:r>
          </w:p>
        </w:tc>
      </w:tr>
      <w:tr w:rsidR="005F7A84" w:rsidRPr="009F36EE" w14:paraId="6614CCE3" w14:textId="77777777" w:rsidTr="000E2CC2">
        <w:tc>
          <w:tcPr>
            <w:tcW w:w="910" w:type="dxa"/>
          </w:tcPr>
          <w:p w14:paraId="65F7CFB6"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NL5</w:t>
            </w:r>
          </w:p>
        </w:tc>
        <w:tc>
          <w:tcPr>
            <w:tcW w:w="4619" w:type="dxa"/>
          </w:tcPr>
          <w:p w14:paraId="6EE8555A"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Style w:val="fontstyle01"/>
                <w:rFonts w:asciiTheme="majorHAnsi" w:hAnsiTheme="majorHAnsi" w:cstheme="majorHAnsi"/>
                <w:color w:val="000000" w:themeColor="text1"/>
                <w:spacing w:val="0"/>
              </w:rPr>
              <w:t>Thuê mướn lao động dễ dàng, giá cả phù hợp</w:t>
            </w:r>
          </w:p>
        </w:tc>
        <w:tc>
          <w:tcPr>
            <w:tcW w:w="3543" w:type="dxa"/>
          </w:tcPr>
          <w:p w14:paraId="621F4E89"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Lưu Thị Thảo (2020)</w:t>
            </w:r>
          </w:p>
        </w:tc>
      </w:tr>
      <w:tr w:rsidR="005F7A84" w:rsidRPr="009F36EE" w14:paraId="090CE5DB" w14:textId="77777777" w:rsidTr="000E2CC2">
        <w:tc>
          <w:tcPr>
            <w:tcW w:w="910" w:type="dxa"/>
          </w:tcPr>
          <w:p w14:paraId="4705089D" w14:textId="77777777" w:rsidR="00236FBF" w:rsidRPr="009F36EE" w:rsidRDefault="00236FBF" w:rsidP="00236FBF">
            <w:pPr>
              <w:ind w:firstLine="0"/>
              <w:rPr>
                <w:rFonts w:asciiTheme="majorHAnsi" w:hAnsiTheme="majorHAnsi" w:cstheme="majorHAnsi"/>
                <w:b/>
                <w:bCs/>
                <w:color w:val="000000" w:themeColor="text1"/>
                <w:spacing w:val="0"/>
                <w:szCs w:val="26"/>
              </w:rPr>
            </w:pPr>
            <w:r w:rsidRPr="009F36EE">
              <w:rPr>
                <w:rFonts w:asciiTheme="majorHAnsi" w:hAnsiTheme="majorHAnsi" w:cstheme="majorHAnsi"/>
                <w:b/>
                <w:bCs/>
                <w:color w:val="000000" w:themeColor="text1"/>
                <w:spacing w:val="0"/>
                <w:szCs w:val="26"/>
              </w:rPr>
              <w:t>CS</w:t>
            </w:r>
          </w:p>
        </w:tc>
        <w:tc>
          <w:tcPr>
            <w:tcW w:w="4619" w:type="dxa"/>
          </w:tcPr>
          <w:p w14:paraId="27285B4F"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b/>
                <w:bCs/>
                <w:color w:val="000000" w:themeColor="text1"/>
                <w:spacing w:val="0"/>
                <w:szCs w:val="26"/>
              </w:rPr>
              <w:t>Cơ sở hạ tầng XNK của địa phương</w:t>
            </w:r>
          </w:p>
        </w:tc>
        <w:tc>
          <w:tcPr>
            <w:tcW w:w="3543" w:type="dxa"/>
          </w:tcPr>
          <w:p w14:paraId="5243AB3B" w14:textId="77777777" w:rsidR="00236FBF" w:rsidRPr="009F36EE" w:rsidRDefault="00236FBF" w:rsidP="00236FBF">
            <w:pPr>
              <w:ind w:firstLine="0"/>
              <w:rPr>
                <w:rFonts w:asciiTheme="majorHAnsi" w:hAnsiTheme="majorHAnsi" w:cstheme="majorHAnsi"/>
                <w:color w:val="000000" w:themeColor="text1"/>
                <w:spacing w:val="0"/>
                <w:szCs w:val="26"/>
              </w:rPr>
            </w:pPr>
          </w:p>
        </w:tc>
      </w:tr>
      <w:tr w:rsidR="005F7A84" w:rsidRPr="009F36EE" w14:paraId="39B0362B" w14:textId="77777777" w:rsidTr="000E2CC2">
        <w:tc>
          <w:tcPr>
            <w:tcW w:w="910" w:type="dxa"/>
          </w:tcPr>
          <w:p w14:paraId="4EDAB9DB"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CS1</w:t>
            </w:r>
          </w:p>
        </w:tc>
        <w:tc>
          <w:tcPr>
            <w:tcW w:w="4619" w:type="dxa"/>
          </w:tcPr>
          <w:p w14:paraId="3818E259"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Thương mại nội địa </w:t>
            </w:r>
          </w:p>
        </w:tc>
        <w:tc>
          <w:tcPr>
            <w:tcW w:w="3543" w:type="dxa"/>
          </w:tcPr>
          <w:p w14:paraId="2DB0375E"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Hồ Trung Thanh (2009)</w:t>
            </w:r>
          </w:p>
          <w:p w14:paraId="5C48CC1E"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Lê Danh Vĩnh (2014) </w:t>
            </w:r>
          </w:p>
          <w:p w14:paraId="6FCB72DD"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Dương Thị Tình (2015)</w:t>
            </w:r>
          </w:p>
          <w:p w14:paraId="6B026B90"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Nguyễn Thị Quỳnh Hoa (2019)</w:t>
            </w:r>
          </w:p>
          <w:p w14:paraId="56E56713"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Vũ Thị Nữ (2020)</w:t>
            </w:r>
          </w:p>
        </w:tc>
      </w:tr>
      <w:tr w:rsidR="005F7A84" w:rsidRPr="009F36EE" w14:paraId="5824D512" w14:textId="77777777" w:rsidTr="000E2CC2">
        <w:tc>
          <w:tcPr>
            <w:tcW w:w="910" w:type="dxa"/>
          </w:tcPr>
          <w:p w14:paraId="381AE989"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CS2</w:t>
            </w:r>
          </w:p>
        </w:tc>
        <w:tc>
          <w:tcPr>
            <w:tcW w:w="4619" w:type="dxa"/>
          </w:tcPr>
          <w:p w14:paraId="7B7E0568"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Thông tin viễn thông</w:t>
            </w:r>
          </w:p>
        </w:tc>
        <w:tc>
          <w:tcPr>
            <w:tcW w:w="3543" w:type="dxa"/>
          </w:tcPr>
          <w:p w14:paraId="2CA2626A"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Hồ Trung Thanh (2009)</w:t>
            </w:r>
          </w:p>
          <w:p w14:paraId="6CA64B41"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Lê Danh Vĩnh (2014) </w:t>
            </w:r>
          </w:p>
          <w:p w14:paraId="42A1F925"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Nguyễn Thị Quỳnh Hoa (2019)</w:t>
            </w:r>
          </w:p>
          <w:p w14:paraId="5ADFD615"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Vũ Thị Nữ (2020)</w:t>
            </w:r>
          </w:p>
        </w:tc>
      </w:tr>
      <w:tr w:rsidR="005F7A84" w:rsidRPr="009F36EE" w14:paraId="3BB58707" w14:textId="77777777" w:rsidTr="000E2CC2">
        <w:tc>
          <w:tcPr>
            <w:tcW w:w="910" w:type="dxa"/>
          </w:tcPr>
          <w:p w14:paraId="180EED88"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CS3</w:t>
            </w:r>
          </w:p>
        </w:tc>
        <w:tc>
          <w:tcPr>
            <w:tcW w:w="4619" w:type="dxa"/>
          </w:tcPr>
          <w:p w14:paraId="0FBB33A8"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Logistics</w:t>
            </w:r>
          </w:p>
        </w:tc>
        <w:tc>
          <w:tcPr>
            <w:tcW w:w="3543" w:type="dxa"/>
          </w:tcPr>
          <w:p w14:paraId="1BB95ED1"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Hồ Trung Thanh (2009)</w:t>
            </w:r>
          </w:p>
          <w:p w14:paraId="317746E7"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Lê Danh Vĩnh (2014) </w:t>
            </w:r>
          </w:p>
          <w:p w14:paraId="47E7D0A1"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Nguyễn Thị Quỳnh Hoa (2019)</w:t>
            </w:r>
          </w:p>
          <w:p w14:paraId="233B799F"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Vũ Thị Nữ (2020)</w:t>
            </w:r>
          </w:p>
        </w:tc>
      </w:tr>
      <w:tr w:rsidR="005F7A84" w:rsidRPr="009F36EE" w14:paraId="41047575" w14:textId="77777777" w:rsidTr="000E2CC2">
        <w:tc>
          <w:tcPr>
            <w:tcW w:w="910" w:type="dxa"/>
          </w:tcPr>
          <w:p w14:paraId="3E09EF36"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CS4</w:t>
            </w:r>
          </w:p>
        </w:tc>
        <w:tc>
          <w:tcPr>
            <w:tcW w:w="4619" w:type="dxa"/>
          </w:tcPr>
          <w:p w14:paraId="1E2AB207"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Giao thông vận tải</w:t>
            </w:r>
          </w:p>
        </w:tc>
        <w:tc>
          <w:tcPr>
            <w:tcW w:w="3543" w:type="dxa"/>
          </w:tcPr>
          <w:p w14:paraId="66FC6DFD"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Hồ Trung Thanh (2009)</w:t>
            </w:r>
          </w:p>
          <w:p w14:paraId="7D146CA1"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Lê Danh Vĩnh (2014) </w:t>
            </w:r>
          </w:p>
          <w:p w14:paraId="13986802"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Dương Thị Tình (2015)</w:t>
            </w:r>
          </w:p>
          <w:p w14:paraId="58DAD098"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Nguyễn Thị Quỳnh Hoa (2019)</w:t>
            </w:r>
          </w:p>
          <w:p w14:paraId="5D813614"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Vũ Thị Nữ (2020)</w:t>
            </w:r>
          </w:p>
        </w:tc>
      </w:tr>
      <w:tr w:rsidR="005F7A84" w:rsidRPr="009F36EE" w14:paraId="67F2E69F" w14:textId="77777777" w:rsidTr="000E2CC2">
        <w:tc>
          <w:tcPr>
            <w:tcW w:w="910" w:type="dxa"/>
          </w:tcPr>
          <w:p w14:paraId="631ADB53" w14:textId="77777777" w:rsidR="00236FBF" w:rsidRPr="009F36EE" w:rsidRDefault="00236FBF" w:rsidP="00236FBF">
            <w:pPr>
              <w:ind w:firstLine="0"/>
              <w:rPr>
                <w:rFonts w:asciiTheme="majorHAnsi" w:hAnsiTheme="majorHAnsi" w:cstheme="majorHAnsi"/>
                <w:b/>
                <w:bCs/>
                <w:color w:val="000000" w:themeColor="text1"/>
                <w:spacing w:val="0"/>
                <w:szCs w:val="26"/>
              </w:rPr>
            </w:pPr>
            <w:r w:rsidRPr="009F36EE">
              <w:rPr>
                <w:rFonts w:asciiTheme="majorHAnsi" w:hAnsiTheme="majorHAnsi" w:cstheme="majorHAnsi"/>
                <w:b/>
                <w:bCs/>
                <w:color w:val="000000" w:themeColor="text1"/>
                <w:spacing w:val="0"/>
                <w:szCs w:val="26"/>
              </w:rPr>
              <w:t>KH</w:t>
            </w:r>
          </w:p>
        </w:tc>
        <w:tc>
          <w:tcPr>
            <w:tcW w:w="4619" w:type="dxa"/>
          </w:tcPr>
          <w:p w14:paraId="185CE67B" w14:textId="076F328C" w:rsidR="00236FBF" w:rsidRPr="009F36EE" w:rsidRDefault="00853127"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b/>
                <w:bCs/>
                <w:color w:val="000000" w:themeColor="text1"/>
                <w:spacing w:val="0"/>
                <w:szCs w:val="26"/>
              </w:rPr>
              <w:t>KHCN</w:t>
            </w:r>
            <w:r w:rsidR="00236FBF" w:rsidRPr="009F36EE">
              <w:rPr>
                <w:rFonts w:asciiTheme="majorHAnsi" w:hAnsiTheme="majorHAnsi" w:cstheme="majorHAnsi"/>
                <w:b/>
                <w:bCs/>
                <w:color w:val="000000" w:themeColor="text1"/>
                <w:spacing w:val="0"/>
                <w:szCs w:val="26"/>
              </w:rPr>
              <w:t xml:space="preserve"> trong XNK của địa phương</w:t>
            </w:r>
          </w:p>
        </w:tc>
        <w:tc>
          <w:tcPr>
            <w:tcW w:w="3543" w:type="dxa"/>
          </w:tcPr>
          <w:p w14:paraId="3F02C2AB" w14:textId="77777777" w:rsidR="00236FBF" w:rsidRPr="009F36EE" w:rsidRDefault="00236FBF" w:rsidP="00236FBF">
            <w:pPr>
              <w:ind w:firstLine="0"/>
              <w:rPr>
                <w:rFonts w:asciiTheme="majorHAnsi" w:hAnsiTheme="majorHAnsi" w:cstheme="majorHAnsi"/>
                <w:color w:val="000000" w:themeColor="text1"/>
                <w:spacing w:val="0"/>
                <w:szCs w:val="26"/>
              </w:rPr>
            </w:pPr>
          </w:p>
        </w:tc>
      </w:tr>
      <w:tr w:rsidR="005F7A84" w:rsidRPr="009F36EE" w14:paraId="47EF649A" w14:textId="77777777" w:rsidTr="000E2CC2">
        <w:tc>
          <w:tcPr>
            <w:tcW w:w="910" w:type="dxa"/>
          </w:tcPr>
          <w:p w14:paraId="6C864D0E"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KH1</w:t>
            </w:r>
          </w:p>
        </w:tc>
        <w:tc>
          <w:tcPr>
            <w:tcW w:w="4619" w:type="dxa"/>
          </w:tcPr>
          <w:p w14:paraId="7747167B"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Công nghệ hiện đại</w:t>
            </w:r>
          </w:p>
        </w:tc>
        <w:tc>
          <w:tcPr>
            <w:tcW w:w="3543" w:type="dxa"/>
          </w:tcPr>
          <w:p w14:paraId="7D366B62"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Lê Danh Vĩnh (2014)</w:t>
            </w:r>
          </w:p>
          <w:p w14:paraId="2BC294CD"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Dương Thị Tình (2015)</w:t>
            </w:r>
          </w:p>
          <w:p w14:paraId="62D33C3C"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Hồ Trung Thanh (2009)</w:t>
            </w:r>
          </w:p>
          <w:p w14:paraId="5CBAB9BD"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Nguyễn Thị Quỳnh Hoa (2019)</w:t>
            </w:r>
          </w:p>
          <w:p w14:paraId="02746FBD"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Lê Nguyễn Diệu Anh (2020)</w:t>
            </w:r>
          </w:p>
        </w:tc>
      </w:tr>
      <w:tr w:rsidR="005F7A84" w:rsidRPr="009F36EE" w14:paraId="60174A93" w14:textId="77777777" w:rsidTr="000E2CC2">
        <w:tc>
          <w:tcPr>
            <w:tcW w:w="910" w:type="dxa"/>
          </w:tcPr>
          <w:p w14:paraId="45F3319A"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KH2</w:t>
            </w:r>
          </w:p>
        </w:tc>
        <w:tc>
          <w:tcPr>
            <w:tcW w:w="4619" w:type="dxa"/>
          </w:tcPr>
          <w:p w14:paraId="1DC2C0A2"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Công nghệ thân thiện môi trường </w:t>
            </w:r>
          </w:p>
        </w:tc>
        <w:tc>
          <w:tcPr>
            <w:tcW w:w="3543" w:type="dxa"/>
          </w:tcPr>
          <w:p w14:paraId="5364B89A"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Dương Thị Tình (2015)</w:t>
            </w:r>
          </w:p>
          <w:p w14:paraId="5A0ADD29"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Nguyễn Thị Quỳnh Hoa (2019)</w:t>
            </w:r>
          </w:p>
          <w:p w14:paraId="6DD35957"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Lê Nguyễn Diệu Anh (2020)</w:t>
            </w:r>
          </w:p>
        </w:tc>
      </w:tr>
      <w:tr w:rsidR="005F7A84" w:rsidRPr="009F36EE" w14:paraId="29972946" w14:textId="77777777" w:rsidTr="000E2CC2">
        <w:tc>
          <w:tcPr>
            <w:tcW w:w="910" w:type="dxa"/>
          </w:tcPr>
          <w:p w14:paraId="7894DFDC"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KH3</w:t>
            </w:r>
          </w:p>
        </w:tc>
        <w:tc>
          <w:tcPr>
            <w:tcW w:w="4619" w:type="dxa"/>
          </w:tcPr>
          <w:p w14:paraId="025D01CC"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Hàng hóa có hàm lượng công nghệ cao</w:t>
            </w:r>
          </w:p>
        </w:tc>
        <w:tc>
          <w:tcPr>
            <w:tcW w:w="3543" w:type="dxa"/>
          </w:tcPr>
          <w:p w14:paraId="451AA0C9"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Hồ Trung Thanh (2009)</w:t>
            </w:r>
          </w:p>
        </w:tc>
      </w:tr>
      <w:tr w:rsidR="005F7A84" w:rsidRPr="009F36EE" w14:paraId="78650B77" w14:textId="77777777" w:rsidTr="000E2CC2">
        <w:tc>
          <w:tcPr>
            <w:tcW w:w="910" w:type="dxa"/>
          </w:tcPr>
          <w:p w14:paraId="27171C47"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KH4</w:t>
            </w:r>
          </w:p>
        </w:tc>
        <w:tc>
          <w:tcPr>
            <w:tcW w:w="4619" w:type="dxa"/>
          </w:tcPr>
          <w:p w14:paraId="3CA48BF6"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R&amp;D sản phẩm mới</w:t>
            </w:r>
          </w:p>
        </w:tc>
        <w:tc>
          <w:tcPr>
            <w:tcW w:w="3543" w:type="dxa"/>
          </w:tcPr>
          <w:p w14:paraId="0F9A30BD"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Hồ Trung Thanh (2009)</w:t>
            </w:r>
          </w:p>
          <w:p w14:paraId="294C8A5E"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Lê Nguyễn Diệu Anh (2020)</w:t>
            </w:r>
          </w:p>
        </w:tc>
      </w:tr>
      <w:tr w:rsidR="005F7A84" w:rsidRPr="009F36EE" w14:paraId="6BA4FB91" w14:textId="77777777" w:rsidTr="000E2CC2">
        <w:tc>
          <w:tcPr>
            <w:tcW w:w="910" w:type="dxa"/>
          </w:tcPr>
          <w:p w14:paraId="5775D3D5"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KH5</w:t>
            </w:r>
          </w:p>
        </w:tc>
        <w:tc>
          <w:tcPr>
            <w:tcW w:w="4619" w:type="dxa"/>
          </w:tcPr>
          <w:p w14:paraId="5E4C791B"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 xml:space="preserve">Công nghệ tạo năng suất lớn </w:t>
            </w:r>
          </w:p>
        </w:tc>
        <w:tc>
          <w:tcPr>
            <w:tcW w:w="3543" w:type="dxa"/>
          </w:tcPr>
          <w:p w14:paraId="36CEDBC6"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Hồ Trung Thanh (2009)</w:t>
            </w:r>
          </w:p>
          <w:p w14:paraId="38D2020A"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Lê Nguyễn Diệu Anh (2020)</w:t>
            </w:r>
          </w:p>
        </w:tc>
      </w:tr>
      <w:tr w:rsidR="005F7A84" w:rsidRPr="009F36EE" w14:paraId="1C68EEAB" w14:textId="77777777" w:rsidTr="000E2CC2">
        <w:tc>
          <w:tcPr>
            <w:tcW w:w="910" w:type="dxa"/>
          </w:tcPr>
          <w:p w14:paraId="3353E3E3" w14:textId="77777777" w:rsidR="00236FBF" w:rsidRPr="009F36EE" w:rsidRDefault="00236FBF" w:rsidP="00236FBF">
            <w:pPr>
              <w:ind w:firstLine="0"/>
              <w:rPr>
                <w:rFonts w:asciiTheme="majorHAnsi" w:hAnsiTheme="majorHAnsi" w:cstheme="majorHAnsi"/>
                <w:b/>
                <w:bCs/>
                <w:color w:val="000000" w:themeColor="text1"/>
                <w:spacing w:val="0"/>
                <w:szCs w:val="26"/>
              </w:rPr>
            </w:pPr>
            <w:r w:rsidRPr="009F36EE">
              <w:rPr>
                <w:rFonts w:asciiTheme="majorHAnsi" w:hAnsiTheme="majorHAnsi" w:cstheme="majorHAnsi"/>
                <w:b/>
                <w:bCs/>
                <w:color w:val="000000" w:themeColor="text1"/>
                <w:spacing w:val="0"/>
                <w:szCs w:val="26"/>
              </w:rPr>
              <w:t>XNK</w:t>
            </w:r>
          </w:p>
        </w:tc>
        <w:tc>
          <w:tcPr>
            <w:tcW w:w="4619" w:type="dxa"/>
          </w:tcPr>
          <w:p w14:paraId="345A38D5" w14:textId="77777777" w:rsidR="00236FBF" w:rsidRPr="009F36EE" w:rsidRDefault="00236FBF" w:rsidP="00236FBF">
            <w:pPr>
              <w:ind w:firstLine="0"/>
              <w:rPr>
                <w:rFonts w:asciiTheme="majorHAnsi" w:hAnsiTheme="majorHAnsi" w:cstheme="majorHAnsi"/>
                <w:b/>
                <w:color w:val="000000" w:themeColor="text1"/>
                <w:spacing w:val="0"/>
                <w:szCs w:val="26"/>
              </w:rPr>
            </w:pPr>
            <w:r w:rsidRPr="009F36EE">
              <w:rPr>
                <w:rFonts w:asciiTheme="majorHAnsi" w:hAnsiTheme="majorHAnsi" w:cstheme="majorHAnsi"/>
                <w:b/>
                <w:color w:val="000000" w:themeColor="text1"/>
                <w:spacing w:val="-2"/>
                <w:szCs w:val="26"/>
              </w:rPr>
              <w:t>PT</w:t>
            </w:r>
            <w:r w:rsidRPr="009F36EE">
              <w:rPr>
                <w:rFonts w:asciiTheme="majorHAnsi" w:hAnsiTheme="majorHAnsi" w:cstheme="majorHAnsi"/>
                <w:b/>
                <w:color w:val="000000" w:themeColor="text1"/>
                <w:spacing w:val="-2"/>
                <w:szCs w:val="26"/>
                <w:lang w:val="vi-VN"/>
              </w:rPr>
              <w:t>XNK</w:t>
            </w:r>
            <w:r w:rsidRPr="009F36EE">
              <w:rPr>
                <w:rFonts w:asciiTheme="majorHAnsi" w:hAnsiTheme="majorHAnsi" w:cstheme="majorHAnsi"/>
                <w:b/>
                <w:color w:val="000000" w:themeColor="text1"/>
                <w:spacing w:val="-2"/>
                <w:szCs w:val="26"/>
              </w:rPr>
              <w:t>BV</w:t>
            </w:r>
          </w:p>
        </w:tc>
        <w:tc>
          <w:tcPr>
            <w:tcW w:w="3543" w:type="dxa"/>
          </w:tcPr>
          <w:p w14:paraId="04431428" w14:textId="77777777" w:rsidR="00236FBF" w:rsidRPr="009F36EE" w:rsidRDefault="00236FBF" w:rsidP="00236FBF">
            <w:pPr>
              <w:ind w:firstLine="0"/>
              <w:rPr>
                <w:rFonts w:asciiTheme="majorHAnsi" w:hAnsiTheme="majorHAnsi" w:cstheme="majorHAnsi"/>
                <w:color w:val="000000" w:themeColor="text1"/>
                <w:spacing w:val="0"/>
                <w:szCs w:val="26"/>
              </w:rPr>
            </w:pPr>
          </w:p>
        </w:tc>
      </w:tr>
      <w:tr w:rsidR="005F7A84" w:rsidRPr="009F36EE" w14:paraId="74AD8DAA" w14:textId="77777777" w:rsidTr="000E2CC2">
        <w:tc>
          <w:tcPr>
            <w:tcW w:w="910" w:type="dxa"/>
          </w:tcPr>
          <w:p w14:paraId="0098C914"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XNK1</w:t>
            </w:r>
          </w:p>
        </w:tc>
        <w:tc>
          <w:tcPr>
            <w:tcW w:w="4619" w:type="dxa"/>
          </w:tcPr>
          <w:p w14:paraId="0066A52A"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Mang lại hiệu quả kinh tế cao, đảm bảo lợi ích lâu dài</w:t>
            </w:r>
          </w:p>
        </w:tc>
        <w:tc>
          <w:tcPr>
            <w:tcW w:w="3543" w:type="dxa"/>
          </w:tcPr>
          <w:p w14:paraId="7CDAE5C4"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Lưu Thị Thảo (2020)</w:t>
            </w:r>
          </w:p>
        </w:tc>
      </w:tr>
      <w:tr w:rsidR="005F7A84" w:rsidRPr="009F36EE" w14:paraId="7EEEA215" w14:textId="77777777" w:rsidTr="000E2CC2">
        <w:tc>
          <w:tcPr>
            <w:tcW w:w="910" w:type="dxa"/>
          </w:tcPr>
          <w:p w14:paraId="4120B80E"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XNK2</w:t>
            </w:r>
          </w:p>
        </w:tc>
        <w:tc>
          <w:tcPr>
            <w:tcW w:w="4619" w:type="dxa"/>
          </w:tcPr>
          <w:p w14:paraId="1F41D052"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Không gây ô nhiễm nguồn nước, bảo tồn được tài nguyên thiên nhiêu</w:t>
            </w:r>
          </w:p>
        </w:tc>
        <w:tc>
          <w:tcPr>
            <w:tcW w:w="3543" w:type="dxa"/>
          </w:tcPr>
          <w:p w14:paraId="3AE1AE75"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Lưu Thị Thảo (2020)</w:t>
            </w:r>
          </w:p>
        </w:tc>
      </w:tr>
      <w:tr w:rsidR="005F7A84" w:rsidRPr="009F36EE" w14:paraId="15177484" w14:textId="77777777" w:rsidTr="000E2CC2">
        <w:tc>
          <w:tcPr>
            <w:tcW w:w="910" w:type="dxa"/>
          </w:tcPr>
          <w:p w14:paraId="23CCE8D5"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XNK3</w:t>
            </w:r>
          </w:p>
        </w:tc>
        <w:tc>
          <w:tcPr>
            <w:tcW w:w="4619" w:type="dxa"/>
          </w:tcPr>
          <w:p w14:paraId="070CE7C2"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Góp phần xóa đói, giảm nghèo; tạo thêm việc làm, đảm bảo dinh dưỡng</w:t>
            </w:r>
          </w:p>
        </w:tc>
        <w:tc>
          <w:tcPr>
            <w:tcW w:w="3543" w:type="dxa"/>
          </w:tcPr>
          <w:p w14:paraId="1523AFAE" w14:textId="77777777" w:rsidR="00236FBF" w:rsidRPr="009F36EE" w:rsidRDefault="00236FBF" w:rsidP="00236FBF">
            <w:pPr>
              <w:ind w:firstLine="0"/>
              <w:rPr>
                <w:rFonts w:asciiTheme="maj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rPr>
              <w:t>Lưu Thị Thảo (2020)</w:t>
            </w:r>
          </w:p>
        </w:tc>
      </w:tr>
    </w:tbl>
    <w:p w14:paraId="2EC2B52C" w14:textId="77777777" w:rsidR="00E57D52" w:rsidRPr="009F36EE" w:rsidRDefault="00E57D52" w:rsidP="00E57D52">
      <w:pPr>
        <w:tabs>
          <w:tab w:val="left" w:pos="720"/>
        </w:tabs>
        <w:spacing w:line="300" w:lineRule="auto"/>
        <w:ind w:firstLine="709"/>
        <w:jc w:val="right"/>
        <w:rPr>
          <w:rFonts w:asciiTheme="majorHAnsi" w:hAnsiTheme="majorHAnsi" w:cstheme="majorHAnsi"/>
          <w:i/>
          <w:color w:val="000000" w:themeColor="text1"/>
          <w:spacing w:val="0"/>
          <w:szCs w:val="26"/>
        </w:rPr>
      </w:pPr>
      <w:bookmarkStart w:id="770" w:name="_Toc176103678"/>
      <w:bookmarkStart w:id="771" w:name="_Toc176350013"/>
      <w:r w:rsidRPr="009F36EE">
        <w:rPr>
          <w:rFonts w:asciiTheme="majorHAnsi" w:hAnsiTheme="majorHAnsi" w:cstheme="majorHAnsi"/>
          <w:i/>
          <w:color w:val="000000" w:themeColor="text1"/>
          <w:spacing w:val="0"/>
          <w:szCs w:val="26"/>
        </w:rPr>
        <w:t>Nguồn: Phân tích dữ liệu khảo sát (2024)</w:t>
      </w:r>
    </w:p>
    <w:p w14:paraId="6A4A7F1D" w14:textId="46FB5E71" w:rsidR="004A44C6" w:rsidRPr="009F36EE" w:rsidRDefault="004A44C6" w:rsidP="0006565D">
      <w:pPr>
        <w:pStyle w:val="Heading1"/>
        <w:rPr>
          <w:color w:val="000000" w:themeColor="text1"/>
        </w:rPr>
      </w:pPr>
    </w:p>
    <w:p w14:paraId="3462E5E6" w14:textId="78FB3AAF" w:rsidR="004A44C6" w:rsidRPr="009F36EE" w:rsidRDefault="004A44C6" w:rsidP="0006565D">
      <w:pPr>
        <w:pStyle w:val="Heading1"/>
        <w:rPr>
          <w:color w:val="000000" w:themeColor="text1"/>
        </w:rPr>
      </w:pPr>
    </w:p>
    <w:p w14:paraId="59073AD7" w14:textId="77777777" w:rsidR="00E77C3A" w:rsidRPr="009F36EE" w:rsidRDefault="00E77C3A" w:rsidP="0006565D">
      <w:pPr>
        <w:pStyle w:val="Heading1"/>
        <w:rPr>
          <w:color w:val="000000" w:themeColor="text1"/>
        </w:rPr>
      </w:pPr>
    </w:p>
    <w:p w14:paraId="4C46E99B" w14:textId="1471CA8E" w:rsidR="00AF1732" w:rsidRPr="009F36EE" w:rsidRDefault="00AF1732" w:rsidP="00CD093D">
      <w:pPr>
        <w:pStyle w:val="Heading1"/>
        <w:rPr>
          <w:color w:val="000000" w:themeColor="text1"/>
          <w:sz w:val="26"/>
          <w:szCs w:val="26"/>
        </w:rPr>
      </w:pPr>
      <w:bookmarkStart w:id="772" w:name="_Toc194274750"/>
      <w:r w:rsidRPr="009F36EE">
        <w:rPr>
          <w:color w:val="000000" w:themeColor="text1"/>
          <w:sz w:val="26"/>
          <w:szCs w:val="26"/>
        </w:rPr>
        <w:t xml:space="preserve">PHỤ LỤC </w:t>
      </w:r>
      <w:r w:rsidRPr="009F36EE">
        <w:rPr>
          <w:color w:val="000000" w:themeColor="text1"/>
          <w:sz w:val="26"/>
          <w:szCs w:val="26"/>
        </w:rPr>
        <w:fldChar w:fldCharType="begin"/>
      </w:r>
      <w:r w:rsidRPr="009F36EE">
        <w:rPr>
          <w:color w:val="000000" w:themeColor="text1"/>
          <w:sz w:val="26"/>
          <w:szCs w:val="26"/>
        </w:rPr>
        <w:instrText xml:space="preserve"> SEQ PHỤ_LỤC \* ARABIC </w:instrText>
      </w:r>
      <w:r w:rsidRPr="009F36EE">
        <w:rPr>
          <w:color w:val="000000" w:themeColor="text1"/>
          <w:sz w:val="26"/>
          <w:szCs w:val="26"/>
        </w:rPr>
        <w:fldChar w:fldCharType="separate"/>
      </w:r>
      <w:r w:rsidR="002365BC" w:rsidRPr="009F36EE">
        <w:rPr>
          <w:noProof/>
          <w:color w:val="000000" w:themeColor="text1"/>
          <w:sz w:val="26"/>
          <w:szCs w:val="26"/>
        </w:rPr>
        <w:t>7</w:t>
      </w:r>
      <w:r w:rsidRPr="009F36EE">
        <w:rPr>
          <w:color w:val="000000" w:themeColor="text1"/>
          <w:sz w:val="26"/>
          <w:szCs w:val="26"/>
        </w:rPr>
        <w:fldChar w:fldCharType="end"/>
      </w:r>
      <w:r w:rsidRPr="009F36EE">
        <w:rPr>
          <w:color w:val="000000" w:themeColor="text1"/>
          <w:sz w:val="26"/>
          <w:szCs w:val="26"/>
        </w:rPr>
        <w:t xml:space="preserve">. DỮ LIỆU PHÂN TÍCH SPSS VỀ </w:t>
      </w:r>
      <w:r w:rsidR="0035393C" w:rsidRPr="009F36EE">
        <w:rPr>
          <w:color w:val="000000" w:themeColor="text1"/>
          <w:sz w:val="26"/>
          <w:szCs w:val="26"/>
        </w:rPr>
        <w:t xml:space="preserve">CÁC </w:t>
      </w:r>
      <w:r w:rsidR="00266ADA" w:rsidRPr="009F36EE">
        <w:rPr>
          <w:color w:val="000000" w:themeColor="text1"/>
          <w:sz w:val="26"/>
          <w:szCs w:val="26"/>
        </w:rPr>
        <w:t>NHÂN TỐ ẢNH HƯỞNG</w:t>
      </w:r>
      <w:r w:rsidRPr="009F36EE">
        <w:rPr>
          <w:color w:val="000000" w:themeColor="text1"/>
          <w:sz w:val="26"/>
          <w:szCs w:val="26"/>
        </w:rPr>
        <w:t xml:space="preserve"> TỚI PHÁT TRIỂN XUẤT NHẬP KHẨU BỀN VỮNG THANH HÓA</w:t>
      </w:r>
      <w:bookmarkEnd w:id="770"/>
      <w:bookmarkEnd w:id="771"/>
      <w:bookmarkEnd w:id="772"/>
    </w:p>
    <w:p w14:paraId="577CCDE7" w14:textId="77777777" w:rsidR="00AF1732" w:rsidRPr="009F36EE" w:rsidRDefault="00AF1732" w:rsidP="0006565D">
      <w:pPr>
        <w:autoSpaceDE w:val="0"/>
        <w:autoSpaceDN w:val="0"/>
        <w:adjustRightInd w:val="0"/>
        <w:spacing w:line="324" w:lineRule="auto"/>
        <w:ind w:firstLine="0"/>
        <w:rPr>
          <w:rFonts w:ascii="Arial" w:hAnsi="Arial" w:cs="Arial"/>
          <w:b/>
          <w:bCs/>
          <w:color w:val="000000" w:themeColor="text1"/>
          <w:szCs w:val="26"/>
          <w:lang w:eastAsia="ja-JP"/>
        </w:rPr>
      </w:pPr>
      <w:r w:rsidRPr="009F36EE">
        <w:rPr>
          <w:rFonts w:ascii="Arial" w:hAnsi="Arial" w:cs="Arial"/>
          <w:b/>
          <w:bCs/>
          <w:color w:val="000000" w:themeColor="text1"/>
          <w:szCs w:val="26"/>
          <w:lang w:eastAsia="ja-JP"/>
        </w:rPr>
        <w:t>Factor Analysis</w:t>
      </w: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03"/>
        <w:gridCol w:w="2689"/>
        <w:gridCol w:w="3880"/>
      </w:tblGrid>
      <w:tr w:rsidR="005F7A84" w:rsidRPr="009F36EE" w14:paraId="4EFD8D6C" w14:textId="77777777" w:rsidTr="00C86496">
        <w:trPr>
          <w:cantSplit/>
        </w:trPr>
        <w:tc>
          <w:tcPr>
            <w:tcW w:w="9072" w:type="dxa"/>
            <w:gridSpan w:val="3"/>
            <w:tcBorders>
              <w:top w:val="nil"/>
              <w:left w:val="nil"/>
              <w:bottom w:val="nil"/>
              <w:right w:val="nil"/>
            </w:tcBorders>
            <w:shd w:val="clear" w:color="auto" w:fill="FFFFFF"/>
            <w:vAlign w:val="center"/>
          </w:tcPr>
          <w:p w14:paraId="69F3F4A7"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22"/>
                <w:szCs w:val="22"/>
                <w:lang w:eastAsia="ja-JP"/>
              </w:rPr>
            </w:pPr>
            <w:r w:rsidRPr="009F36EE">
              <w:rPr>
                <w:rFonts w:ascii="Arial" w:hAnsi="Arial" w:cs="Arial"/>
                <w:b/>
                <w:bCs/>
                <w:color w:val="000000" w:themeColor="text1"/>
                <w:sz w:val="22"/>
                <w:szCs w:val="22"/>
                <w:lang w:eastAsia="ja-JP"/>
              </w:rPr>
              <w:t>Notes</w:t>
            </w:r>
          </w:p>
        </w:tc>
      </w:tr>
      <w:tr w:rsidR="005F7A84" w:rsidRPr="009F36EE" w14:paraId="4845AA45" w14:textId="77777777" w:rsidTr="00C86496">
        <w:trPr>
          <w:cantSplit/>
        </w:trPr>
        <w:tc>
          <w:tcPr>
            <w:tcW w:w="5192" w:type="dxa"/>
            <w:gridSpan w:val="2"/>
            <w:tcBorders>
              <w:top w:val="nil"/>
              <w:left w:val="nil"/>
              <w:bottom w:val="single" w:sz="8" w:space="0" w:color="AEAEAE"/>
              <w:right w:val="nil"/>
            </w:tcBorders>
            <w:shd w:val="clear" w:color="auto" w:fill="E0E0E0"/>
          </w:tcPr>
          <w:p w14:paraId="70275182"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Output Created</w:t>
            </w:r>
          </w:p>
        </w:tc>
        <w:tc>
          <w:tcPr>
            <w:tcW w:w="3880" w:type="dxa"/>
            <w:tcBorders>
              <w:top w:val="nil"/>
              <w:left w:val="nil"/>
              <w:bottom w:val="single" w:sz="8" w:space="0" w:color="AEAEAE"/>
              <w:right w:val="nil"/>
            </w:tcBorders>
            <w:shd w:val="clear" w:color="auto" w:fill="FFFFFF"/>
          </w:tcPr>
          <w:p w14:paraId="2F6EC9EF"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14-AUG-2024 22:40:52</w:t>
            </w:r>
          </w:p>
        </w:tc>
      </w:tr>
      <w:tr w:rsidR="005F7A84" w:rsidRPr="009F36EE" w14:paraId="046DEB53" w14:textId="77777777" w:rsidTr="00C86496">
        <w:trPr>
          <w:cantSplit/>
        </w:trPr>
        <w:tc>
          <w:tcPr>
            <w:tcW w:w="5192" w:type="dxa"/>
            <w:gridSpan w:val="2"/>
            <w:tcBorders>
              <w:top w:val="single" w:sz="8" w:space="0" w:color="AEAEAE"/>
              <w:left w:val="nil"/>
              <w:bottom w:val="single" w:sz="8" w:space="0" w:color="AEAEAE"/>
              <w:right w:val="nil"/>
            </w:tcBorders>
            <w:shd w:val="clear" w:color="auto" w:fill="E0E0E0"/>
          </w:tcPr>
          <w:p w14:paraId="33A1E7BE"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Comments</w:t>
            </w:r>
          </w:p>
        </w:tc>
        <w:tc>
          <w:tcPr>
            <w:tcW w:w="3880" w:type="dxa"/>
            <w:tcBorders>
              <w:top w:val="single" w:sz="8" w:space="0" w:color="AEAEAE"/>
              <w:left w:val="nil"/>
              <w:bottom w:val="single" w:sz="8" w:space="0" w:color="AEAEAE"/>
              <w:right w:val="nil"/>
            </w:tcBorders>
            <w:shd w:val="clear" w:color="auto" w:fill="FFFFFF"/>
          </w:tcPr>
          <w:p w14:paraId="65443338"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3B7469E3" w14:textId="77777777" w:rsidTr="00C86496">
        <w:trPr>
          <w:cantSplit/>
        </w:trPr>
        <w:tc>
          <w:tcPr>
            <w:tcW w:w="2503" w:type="dxa"/>
            <w:vMerge w:val="restart"/>
            <w:tcBorders>
              <w:top w:val="single" w:sz="8" w:space="0" w:color="AEAEAE"/>
              <w:left w:val="nil"/>
              <w:bottom w:val="single" w:sz="8" w:space="0" w:color="AEAEAE"/>
              <w:right w:val="nil"/>
            </w:tcBorders>
            <w:shd w:val="clear" w:color="auto" w:fill="E0E0E0"/>
          </w:tcPr>
          <w:p w14:paraId="07E98BEC"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Input</w:t>
            </w:r>
          </w:p>
        </w:tc>
        <w:tc>
          <w:tcPr>
            <w:tcW w:w="2689" w:type="dxa"/>
            <w:tcBorders>
              <w:top w:val="single" w:sz="8" w:space="0" w:color="AEAEAE"/>
              <w:left w:val="nil"/>
              <w:bottom w:val="single" w:sz="8" w:space="0" w:color="AEAEAE"/>
              <w:right w:val="nil"/>
            </w:tcBorders>
            <w:shd w:val="clear" w:color="auto" w:fill="E0E0E0"/>
          </w:tcPr>
          <w:p w14:paraId="25A99C20"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Active Dataset</w:t>
            </w:r>
          </w:p>
        </w:tc>
        <w:tc>
          <w:tcPr>
            <w:tcW w:w="3880" w:type="dxa"/>
            <w:tcBorders>
              <w:top w:val="single" w:sz="8" w:space="0" w:color="AEAEAE"/>
              <w:left w:val="nil"/>
              <w:bottom w:val="single" w:sz="8" w:space="0" w:color="AEAEAE"/>
              <w:right w:val="nil"/>
            </w:tcBorders>
            <w:shd w:val="clear" w:color="auto" w:fill="FFFFFF"/>
          </w:tcPr>
          <w:p w14:paraId="76D744B9"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DataSet6</w:t>
            </w:r>
          </w:p>
        </w:tc>
      </w:tr>
      <w:tr w:rsidR="005F7A84" w:rsidRPr="009F36EE" w14:paraId="048515D3" w14:textId="77777777" w:rsidTr="00C86496">
        <w:trPr>
          <w:cantSplit/>
        </w:trPr>
        <w:tc>
          <w:tcPr>
            <w:tcW w:w="2503" w:type="dxa"/>
            <w:vMerge/>
            <w:tcBorders>
              <w:top w:val="single" w:sz="8" w:space="0" w:color="AEAEAE"/>
              <w:left w:val="nil"/>
              <w:bottom w:val="single" w:sz="8" w:space="0" w:color="AEAEAE"/>
              <w:right w:val="nil"/>
            </w:tcBorders>
            <w:shd w:val="clear" w:color="auto" w:fill="E0E0E0"/>
          </w:tcPr>
          <w:p w14:paraId="7C0F0CE4"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89" w:type="dxa"/>
            <w:tcBorders>
              <w:top w:val="single" w:sz="8" w:space="0" w:color="AEAEAE"/>
              <w:left w:val="nil"/>
              <w:bottom w:val="single" w:sz="8" w:space="0" w:color="AEAEAE"/>
              <w:right w:val="nil"/>
            </w:tcBorders>
            <w:shd w:val="clear" w:color="auto" w:fill="E0E0E0"/>
          </w:tcPr>
          <w:p w14:paraId="686E8874"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Filter</w:t>
            </w:r>
          </w:p>
        </w:tc>
        <w:tc>
          <w:tcPr>
            <w:tcW w:w="3880" w:type="dxa"/>
            <w:tcBorders>
              <w:top w:val="single" w:sz="8" w:space="0" w:color="AEAEAE"/>
              <w:left w:val="nil"/>
              <w:bottom w:val="single" w:sz="8" w:space="0" w:color="AEAEAE"/>
              <w:right w:val="nil"/>
            </w:tcBorders>
            <w:shd w:val="clear" w:color="auto" w:fill="FFFFFF"/>
          </w:tcPr>
          <w:p w14:paraId="7375AD45"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&lt;none&gt;</w:t>
            </w:r>
          </w:p>
        </w:tc>
      </w:tr>
      <w:tr w:rsidR="005F7A84" w:rsidRPr="009F36EE" w14:paraId="6D6C2CAD" w14:textId="77777777" w:rsidTr="00C86496">
        <w:trPr>
          <w:cantSplit/>
        </w:trPr>
        <w:tc>
          <w:tcPr>
            <w:tcW w:w="2503" w:type="dxa"/>
            <w:vMerge/>
            <w:tcBorders>
              <w:top w:val="single" w:sz="8" w:space="0" w:color="AEAEAE"/>
              <w:left w:val="nil"/>
              <w:bottom w:val="single" w:sz="8" w:space="0" w:color="AEAEAE"/>
              <w:right w:val="nil"/>
            </w:tcBorders>
            <w:shd w:val="clear" w:color="auto" w:fill="E0E0E0"/>
          </w:tcPr>
          <w:p w14:paraId="00A2E68B"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89" w:type="dxa"/>
            <w:tcBorders>
              <w:top w:val="single" w:sz="8" w:space="0" w:color="AEAEAE"/>
              <w:left w:val="nil"/>
              <w:bottom w:val="single" w:sz="8" w:space="0" w:color="AEAEAE"/>
              <w:right w:val="nil"/>
            </w:tcBorders>
            <w:shd w:val="clear" w:color="auto" w:fill="E0E0E0"/>
          </w:tcPr>
          <w:p w14:paraId="04732064"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Weight</w:t>
            </w:r>
          </w:p>
        </w:tc>
        <w:tc>
          <w:tcPr>
            <w:tcW w:w="3880" w:type="dxa"/>
            <w:tcBorders>
              <w:top w:val="single" w:sz="8" w:space="0" w:color="AEAEAE"/>
              <w:left w:val="nil"/>
              <w:bottom w:val="single" w:sz="8" w:space="0" w:color="AEAEAE"/>
              <w:right w:val="nil"/>
            </w:tcBorders>
            <w:shd w:val="clear" w:color="auto" w:fill="FFFFFF"/>
          </w:tcPr>
          <w:p w14:paraId="4FAE5127"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&lt;none&gt;</w:t>
            </w:r>
          </w:p>
        </w:tc>
      </w:tr>
      <w:tr w:rsidR="005F7A84" w:rsidRPr="009F36EE" w14:paraId="07E12BAB" w14:textId="77777777" w:rsidTr="00C86496">
        <w:trPr>
          <w:cantSplit/>
        </w:trPr>
        <w:tc>
          <w:tcPr>
            <w:tcW w:w="2503" w:type="dxa"/>
            <w:vMerge/>
            <w:tcBorders>
              <w:top w:val="single" w:sz="8" w:space="0" w:color="AEAEAE"/>
              <w:left w:val="nil"/>
              <w:bottom w:val="single" w:sz="8" w:space="0" w:color="AEAEAE"/>
              <w:right w:val="nil"/>
            </w:tcBorders>
            <w:shd w:val="clear" w:color="auto" w:fill="E0E0E0"/>
          </w:tcPr>
          <w:p w14:paraId="69FACBD3"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89" w:type="dxa"/>
            <w:tcBorders>
              <w:top w:val="single" w:sz="8" w:space="0" w:color="AEAEAE"/>
              <w:left w:val="nil"/>
              <w:bottom w:val="single" w:sz="8" w:space="0" w:color="AEAEAE"/>
              <w:right w:val="nil"/>
            </w:tcBorders>
            <w:shd w:val="clear" w:color="auto" w:fill="E0E0E0"/>
          </w:tcPr>
          <w:p w14:paraId="556A5BE8"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Split File</w:t>
            </w:r>
          </w:p>
        </w:tc>
        <w:tc>
          <w:tcPr>
            <w:tcW w:w="3880" w:type="dxa"/>
            <w:tcBorders>
              <w:top w:val="single" w:sz="8" w:space="0" w:color="AEAEAE"/>
              <w:left w:val="nil"/>
              <w:bottom w:val="single" w:sz="8" w:space="0" w:color="AEAEAE"/>
              <w:right w:val="nil"/>
            </w:tcBorders>
            <w:shd w:val="clear" w:color="auto" w:fill="FFFFFF"/>
          </w:tcPr>
          <w:p w14:paraId="6C54AF97"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&lt;none&gt;</w:t>
            </w:r>
          </w:p>
        </w:tc>
      </w:tr>
      <w:tr w:rsidR="005F7A84" w:rsidRPr="009F36EE" w14:paraId="396FEED2" w14:textId="77777777" w:rsidTr="00C86496">
        <w:trPr>
          <w:cantSplit/>
        </w:trPr>
        <w:tc>
          <w:tcPr>
            <w:tcW w:w="2503" w:type="dxa"/>
            <w:vMerge/>
            <w:tcBorders>
              <w:top w:val="single" w:sz="8" w:space="0" w:color="AEAEAE"/>
              <w:left w:val="nil"/>
              <w:bottom w:val="single" w:sz="8" w:space="0" w:color="AEAEAE"/>
              <w:right w:val="nil"/>
            </w:tcBorders>
            <w:shd w:val="clear" w:color="auto" w:fill="E0E0E0"/>
          </w:tcPr>
          <w:p w14:paraId="645503AE"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89" w:type="dxa"/>
            <w:tcBorders>
              <w:top w:val="single" w:sz="8" w:space="0" w:color="AEAEAE"/>
              <w:left w:val="nil"/>
              <w:bottom w:val="single" w:sz="8" w:space="0" w:color="AEAEAE"/>
              <w:right w:val="nil"/>
            </w:tcBorders>
            <w:shd w:val="clear" w:color="auto" w:fill="E0E0E0"/>
          </w:tcPr>
          <w:p w14:paraId="2C7B0BC5"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N of Rows in Working Data File</w:t>
            </w:r>
          </w:p>
        </w:tc>
        <w:tc>
          <w:tcPr>
            <w:tcW w:w="3880" w:type="dxa"/>
            <w:tcBorders>
              <w:top w:val="single" w:sz="8" w:space="0" w:color="AEAEAE"/>
              <w:left w:val="nil"/>
              <w:bottom w:val="single" w:sz="8" w:space="0" w:color="AEAEAE"/>
              <w:right w:val="nil"/>
            </w:tcBorders>
            <w:shd w:val="clear" w:color="auto" w:fill="FFFFFF"/>
          </w:tcPr>
          <w:p w14:paraId="077F4B14"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191</w:t>
            </w:r>
          </w:p>
        </w:tc>
      </w:tr>
      <w:tr w:rsidR="005F7A84" w:rsidRPr="009F36EE" w14:paraId="733B4D6C" w14:textId="77777777" w:rsidTr="00C86496">
        <w:trPr>
          <w:cantSplit/>
        </w:trPr>
        <w:tc>
          <w:tcPr>
            <w:tcW w:w="2503" w:type="dxa"/>
            <w:vMerge w:val="restart"/>
            <w:tcBorders>
              <w:top w:val="single" w:sz="8" w:space="0" w:color="AEAEAE"/>
              <w:left w:val="nil"/>
              <w:bottom w:val="single" w:sz="8" w:space="0" w:color="AEAEAE"/>
              <w:right w:val="nil"/>
            </w:tcBorders>
            <w:shd w:val="clear" w:color="auto" w:fill="E0E0E0"/>
          </w:tcPr>
          <w:p w14:paraId="1629BCBE"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Missing Value Handling</w:t>
            </w:r>
          </w:p>
        </w:tc>
        <w:tc>
          <w:tcPr>
            <w:tcW w:w="2689" w:type="dxa"/>
            <w:tcBorders>
              <w:top w:val="single" w:sz="8" w:space="0" w:color="AEAEAE"/>
              <w:left w:val="nil"/>
              <w:bottom w:val="single" w:sz="8" w:space="0" w:color="AEAEAE"/>
              <w:right w:val="nil"/>
            </w:tcBorders>
            <w:shd w:val="clear" w:color="auto" w:fill="E0E0E0"/>
          </w:tcPr>
          <w:p w14:paraId="5A3A7F51"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Definition of Missing</w:t>
            </w:r>
          </w:p>
        </w:tc>
        <w:tc>
          <w:tcPr>
            <w:tcW w:w="3880" w:type="dxa"/>
            <w:tcBorders>
              <w:top w:val="single" w:sz="8" w:space="0" w:color="AEAEAE"/>
              <w:left w:val="nil"/>
              <w:bottom w:val="single" w:sz="8" w:space="0" w:color="AEAEAE"/>
              <w:right w:val="nil"/>
            </w:tcBorders>
            <w:shd w:val="clear" w:color="auto" w:fill="FFFFFF"/>
          </w:tcPr>
          <w:p w14:paraId="11332C68"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MISSING=EXCLUDE: User-defined missing values are treated as missing.</w:t>
            </w:r>
          </w:p>
        </w:tc>
      </w:tr>
      <w:tr w:rsidR="005F7A84" w:rsidRPr="009F36EE" w14:paraId="469784D7" w14:textId="77777777" w:rsidTr="00C86496">
        <w:trPr>
          <w:cantSplit/>
        </w:trPr>
        <w:tc>
          <w:tcPr>
            <w:tcW w:w="2503" w:type="dxa"/>
            <w:vMerge/>
            <w:tcBorders>
              <w:top w:val="single" w:sz="8" w:space="0" w:color="AEAEAE"/>
              <w:left w:val="nil"/>
              <w:bottom w:val="single" w:sz="8" w:space="0" w:color="AEAEAE"/>
              <w:right w:val="nil"/>
            </w:tcBorders>
            <w:shd w:val="clear" w:color="auto" w:fill="E0E0E0"/>
          </w:tcPr>
          <w:p w14:paraId="4516188D"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89" w:type="dxa"/>
            <w:tcBorders>
              <w:top w:val="single" w:sz="8" w:space="0" w:color="AEAEAE"/>
              <w:left w:val="nil"/>
              <w:bottom w:val="single" w:sz="8" w:space="0" w:color="AEAEAE"/>
              <w:right w:val="nil"/>
            </w:tcBorders>
            <w:shd w:val="clear" w:color="auto" w:fill="E0E0E0"/>
          </w:tcPr>
          <w:p w14:paraId="7BB8BDD9"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Cases Used</w:t>
            </w:r>
          </w:p>
        </w:tc>
        <w:tc>
          <w:tcPr>
            <w:tcW w:w="3880" w:type="dxa"/>
            <w:tcBorders>
              <w:top w:val="single" w:sz="8" w:space="0" w:color="AEAEAE"/>
              <w:left w:val="nil"/>
              <w:bottom w:val="single" w:sz="8" w:space="0" w:color="AEAEAE"/>
              <w:right w:val="nil"/>
            </w:tcBorders>
            <w:shd w:val="clear" w:color="auto" w:fill="FFFFFF"/>
          </w:tcPr>
          <w:p w14:paraId="79582BDC"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LISTWISE: Statistics are based on cases with no missing values for any variable used.</w:t>
            </w:r>
          </w:p>
        </w:tc>
      </w:tr>
      <w:tr w:rsidR="005F7A84" w:rsidRPr="009F36EE" w14:paraId="18F67243" w14:textId="77777777" w:rsidTr="00C86496">
        <w:trPr>
          <w:cantSplit/>
        </w:trPr>
        <w:tc>
          <w:tcPr>
            <w:tcW w:w="5192" w:type="dxa"/>
            <w:gridSpan w:val="2"/>
            <w:tcBorders>
              <w:top w:val="single" w:sz="8" w:space="0" w:color="AEAEAE"/>
              <w:left w:val="nil"/>
              <w:bottom w:val="single" w:sz="8" w:space="0" w:color="AEAEAE"/>
              <w:right w:val="nil"/>
            </w:tcBorders>
            <w:shd w:val="clear" w:color="auto" w:fill="E0E0E0"/>
          </w:tcPr>
          <w:p w14:paraId="3DD017EE"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Syntax</w:t>
            </w:r>
          </w:p>
        </w:tc>
        <w:tc>
          <w:tcPr>
            <w:tcW w:w="3880" w:type="dxa"/>
            <w:tcBorders>
              <w:top w:val="single" w:sz="8" w:space="0" w:color="AEAEAE"/>
              <w:left w:val="nil"/>
              <w:bottom w:val="single" w:sz="8" w:space="0" w:color="AEAEAE"/>
              <w:right w:val="nil"/>
            </w:tcBorders>
            <w:shd w:val="clear" w:color="auto" w:fill="FFFFFF"/>
          </w:tcPr>
          <w:p w14:paraId="7332C78B"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FACTOR</w:t>
            </w:r>
          </w:p>
          <w:p w14:paraId="7E1E27A3" w14:textId="4289D4D9"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/VARIABLES HN1 HN2 HN3 </w:t>
            </w:r>
            <w:r w:rsidR="00D14457" w:rsidRPr="009F36EE">
              <w:rPr>
                <w:rFonts w:ascii="Arial" w:hAnsi="Arial" w:cs="Arial"/>
                <w:color w:val="000000" w:themeColor="text1"/>
                <w:sz w:val="18"/>
                <w:szCs w:val="18"/>
                <w:lang w:eastAsia="ja-JP"/>
              </w:rPr>
              <w:t>CC</w:t>
            </w:r>
            <w:r w:rsidRPr="009F36EE">
              <w:rPr>
                <w:rFonts w:ascii="Arial" w:hAnsi="Arial" w:cs="Arial"/>
                <w:color w:val="000000" w:themeColor="text1"/>
                <w:sz w:val="18"/>
                <w:szCs w:val="18"/>
                <w:lang w:eastAsia="ja-JP"/>
              </w:rPr>
              <w:t xml:space="preserve">1 </w:t>
            </w:r>
            <w:r w:rsidR="00D14457" w:rsidRPr="009F36EE">
              <w:rPr>
                <w:rFonts w:ascii="Arial" w:hAnsi="Arial" w:cs="Arial"/>
                <w:color w:val="000000" w:themeColor="text1"/>
                <w:sz w:val="18"/>
                <w:szCs w:val="18"/>
                <w:lang w:eastAsia="ja-JP"/>
              </w:rPr>
              <w:t>CC</w:t>
            </w:r>
            <w:r w:rsidRPr="009F36EE">
              <w:rPr>
                <w:rFonts w:ascii="Arial" w:hAnsi="Arial" w:cs="Arial"/>
                <w:color w:val="000000" w:themeColor="text1"/>
                <w:sz w:val="18"/>
                <w:szCs w:val="18"/>
                <w:lang w:eastAsia="ja-JP"/>
              </w:rPr>
              <w:t xml:space="preserve">2 </w:t>
            </w:r>
            <w:r w:rsidR="00D14457" w:rsidRPr="009F36EE">
              <w:rPr>
                <w:rFonts w:ascii="Arial" w:hAnsi="Arial" w:cs="Arial"/>
                <w:color w:val="000000" w:themeColor="text1"/>
                <w:sz w:val="18"/>
                <w:szCs w:val="18"/>
                <w:lang w:eastAsia="ja-JP"/>
              </w:rPr>
              <w:t>CC</w:t>
            </w:r>
            <w:r w:rsidRPr="009F36EE">
              <w:rPr>
                <w:rFonts w:ascii="Arial" w:hAnsi="Arial" w:cs="Arial"/>
                <w:color w:val="000000" w:themeColor="text1"/>
                <w:sz w:val="18"/>
                <w:szCs w:val="18"/>
                <w:lang w:eastAsia="ja-JP"/>
              </w:rPr>
              <w:t xml:space="preserve">3 </w:t>
            </w:r>
            <w:r w:rsidR="00D14457" w:rsidRPr="009F36EE">
              <w:rPr>
                <w:rFonts w:ascii="Arial" w:hAnsi="Arial" w:cs="Arial"/>
                <w:color w:val="000000" w:themeColor="text1"/>
                <w:sz w:val="18"/>
                <w:szCs w:val="18"/>
                <w:lang w:eastAsia="ja-JP"/>
              </w:rPr>
              <w:t>CC</w:t>
            </w:r>
            <w:r w:rsidRPr="009F36EE">
              <w:rPr>
                <w:rFonts w:ascii="Arial" w:hAnsi="Arial" w:cs="Arial"/>
                <w:color w:val="000000" w:themeColor="text1"/>
                <w:sz w:val="18"/>
                <w:szCs w:val="18"/>
                <w:lang w:eastAsia="ja-JP"/>
              </w:rPr>
              <w:t>4 TN1 TN2 TN3 TN4 TN5 NL1 NL2 NL3 NL4 NL5 CS1 CS2 CS3 CS4</w:t>
            </w:r>
          </w:p>
          <w:p w14:paraId="65E39A10"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KH1 KH2 KH3 KH4 KH5</w:t>
            </w:r>
          </w:p>
          <w:p w14:paraId="679A4FC5"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/MISSING LISTWISE</w:t>
            </w:r>
          </w:p>
          <w:p w14:paraId="25F3315A" w14:textId="2EEB5BF9"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/ANALYSIS HN1 HN2 HN3 </w:t>
            </w:r>
            <w:r w:rsidR="00D14457" w:rsidRPr="009F36EE">
              <w:rPr>
                <w:rFonts w:ascii="Arial" w:hAnsi="Arial" w:cs="Arial"/>
                <w:color w:val="000000" w:themeColor="text1"/>
                <w:sz w:val="18"/>
                <w:szCs w:val="18"/>
                <w:lang w:eastAsia="ja-JP"/>
              </w:rPr>
              <w:t>CC</w:t>
            </w:r>
            <w:r w:rsidRPr="009F36EE">
              <w:rPr>
                <w:rFonts w:ascii="Arial" w:hAnsi="Arial" w:cs="Arial"/>
                <w:color w:val="000000" w:themeColor="text1"/>
                <w:sz w:val="18"/>
                <w:szCs w:val="18"/>
                <w:lang w:eastAsia="ja-JP"/>
              </w:rPr>
              <w:t xml:space="preserve">1 </w:t>
            </w:r>
            <w:r w:rsidR="00D14457" w:rsidRPr="009F36EE">
              <w:rPr>
                <w:rFonts w:ascii="Arial" w:hAnsi="Arial" w:cs="Arial"/>
                <w:color w:val="000000" w:themeColor="text1"/>
                <w:sz w:val="18"/>
                <w:szCs w:val="18"/>
                <w:lang w:eastAsia="ja-JP"/>
              </w:rPr>
              <w:t>CC</w:t>
            </w:r>
            <w:r w:rsidRPr="009F36EE">
              <w:rPr>
                <w:rFonts w:ascii="Arial" w:hAnsi="Arial" w:cs="Arial"/>
                <w:color w:val="000000" w:themeColor="text1"/>
                <w:sz w:val="18"/>
                <w:szCs w:val="18"/>
                <w:lang w:eastAsia="ja-JP"/>
              </w:rPr>
              <w:t xml:space="preserve">2 </w:t>
            </w:r>
            <w:r w:rsidR="00D14457" w:rsidRPr="009F36EE">
              <w:rPr>
                <w:rFonts w:ascii="Arial" w:hAnsi="Arial" w:cs="Arial"/>
                <w:color w:val="000000" w:themeColor="text1"/>
                <w:sz w:val="18"/>
                <w:szCs w:val="18"/>
                <w:lang w:eastAsia="ja-JP"/>
              </w:rPr>
              <w:t>CC</w:t>
            </w:r>
            <w:r w:rsidRPr="009F36EE">
              <w:rPr>
                <w:rFonts w:ascii="Arial" w:hAnsi="Arial" w:cs="Arial"/>
                <w:color w:val="000000" w:themeColor="text1"/>
                <w:sz w:val="18"/>
                <w:szCs w:val="18"/>
                <w:lang w:eastAsia="ja-JP"/>
              </w:rPr>
              <w:t xml:space="preserve">3 </w:t>
            </w:r>
            <w:r w:rsidR="00D14457" w:rsidRPr="009F36EE">
              <w:rPr>
                <w:rFonts w:ascii="Arial" w:hAnsi="Arial" w:cs="Arial"/>
                <w:color w:val="000000" w:themeColor="text1"/>
                <w:sz w:val="18"/>
                <w:szCs w:val="18"/>
                <w:lang w:eastAsia="ja-JP"/>
              </w:rPr>
              <w:t>CC</w:t>
            </w:r>
            <w:r w:rsidRPr="009F36EE">
              <w:rPr>
                <w:rFonts w:ascii="Arial" w:hAnsi="Arial" w:cs="Arial"/>
                <w:color w:val="000000" w:themeColor="text1"/>
                <w:sz w:val="18"/>
                <w:szCs w:val="18"/>
                <w:lang w:eastAsia="ja-JP"/>
              </w:rPr>
              <w:t>4 TN1 TN2 TN3 TN4 TN5 NL1 NL2 NL3 NL4 NL5 CS1 CS2 CS3 CS4 KH1</w:t>
            </w:r>
          </w:p>
          <w:p w14:paraId="7DB91C0A"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KH2 KH3 KH4 KH5</w:t>
            </w:r>
          </w:p>
          <w:p w14:paraId="41759D60"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/PRINT INITIAL KMO EXTRACTION ROTATION</w:t>
            </w:r>
          </w:p>
          <w:p w14:paraId="58233B86"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/FORMAT BLANK(.4)</w:t>
            </w:r>
          </w:p>
          <w:p w14:paraId="5AAF60BD"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/CRITERIA MINEIGEN(1) ITERATE(25)</w:t>
            </w:r>
          </w:p>
          <w:p w14:paraId="151F236E"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/EXTRACTION PC</w:t>
            </w:r>
          </w:p>
          <w:p w14:paraId="669EF499"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/CRITERIA ITERATE(25)</w:t>
            </w:r>
          </w:p>
          <w:p w14:paraId="7B1A6FEA"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/ROTATION VARIMAX</w:t>
            </w:r>
          </w:p>
          <w:p w14:paraId="40445826"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/METHOD=CORRELATION.</w:t>
            </w:r>
          </w:p>
        </w:tc>
      </w:tr>
      <w:tr w:rsidR="005F7A84" w:rsidRPr="009F36EE" w14:paraId="6DE9FDCC" w14:textId="77777777" w:rsidTr="00C86496">
        <w:trPr>
          <w:cantSplit/>
        </w:trPr>
        <w:tc>
          <w:tcPr>
            <w:tcW w:w="2503" w:type="dxa"/>
            <w:vMerge w:val="restart"/>
            <w:tcBorders>
              <w:top w:val="single" w:sz="8" w:space="0" w:color="AEAEAE"/>
              <w:left w:val="nil"/>
              <w:bottom w:val="single" w:sz="8" w:space="0" w:color="152935"/>
              <w:right w:val="nil"/>
            </w:tcBorders>
            <w:shd w:val="clear" w:color="auto" w:fill="E0E0E0"/>
          </w:tcPr>
          <w:p w14:paraId="418A409E"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Resources</w:t>
            </w:r>
          </w:p>
        </w:tc>
        <w:tc>
          <w:tcPr>
            <w:tcW w:w="2689" w:type="dxa"/>
            <w:tcBorders>
              <w:top w:val="single" w:sz="8" w:space="0" w:color="AEAEAE"/>
              <w:left w:val="nil"/>
              <w:bottom w:val="single" w:sz="8" w:space="0" w:color="AEAEAE"/>
              <w:right w:val="nil"/>
            </w:tcBorders>
            <w:shd w:val="clear" w:color="auto" w:fill="E0E0E0"/>
          </w:tcPr>
          <w:p w14:paraId="6FDDC3CA"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Processor Time</w:t>
            </w:r>
          </w:p>
        </w:tc>
        <w:tc>
          <w:tcPr>
            <w:tcW w:w="3880" w:type="dxa"/>
            <w:tcBorders>
              <w:top w:val="single" w:sz="8" w:space="0" w:color="AEAEAE"/>
              <w:left w:val="nil"/>
              <w:bottom w:val="single" w:sz="8" w:space="0" w:color="AEAEAE"/>
              <w:right w:val="nil"/>
            </w:tcBorders>
            <w:shd w:val="clear" w:color="auto" w:fill="FFFFFF"/>
          </w:tcPr>
          <w:p w14:paraId="29AD06C8"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00:00:00.03</w:t>
            </w:r>
          </w:p>
        </w:tc>
      </w:tr>
      <w:tr w:rsidR="005F7A84" w:rsidRPr="009F36EE" w14:paraId="27E059E1" w14:textId="77777777" w:rsidTr="00C86496">
        <w:trPr>
          <w:cantSplit/>
        </w:trPr>
        <w:tc>
          <w:tcPr>
            <w:tcW w:w="2503" w:type="dxa"/>
            <w:vMerge/>
            <w:tcBorders>
              <w:top w:val="single" w:sz="8" w:space="0" w:color="AEAEAE"/>
              <w:left w:val="nil"/>
              <w:bottom w:val="single" w:sz="8" w:space="0" w:color="152935"/>
              <w:right w:val="nil"/>
            </w:tcBorders>
            <w:shd w:val="clear" w:color="auto" w:fill="E0E0E0"/>
          </w:tcPr>
          <w:p w14:paraId="44BA5E77"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89" w:type="dxa"/>
            <w:tcBorders>
              <w:top w:val="single" w:sz="8" w:space="0" w:color="AEAEAE"/>
              <w:left w:val="nil"/>
              <w:bottom w:val="single" w:sz="8" w:space="0" w:color="AEAEAE"/>
              <w:right w:val="nil"/>
            </w:tcBorders>
            <w:shd w:val="clear" w:color="auto" w:fill="E0E0E0"/>
          </w:tcPr>
          <w:p w14:paraId="3CC6CFAD"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Elapsed Time</w:t>
            </w:r>
          </w:p>
        </w:tc>
        <w:tc>
          <w:tcPr>
            <w:tcW w:w="3880" w:type="dxa"/>
            <w:tcBorders>
              <w:top w:val="single" w:sz="8" w:space="0" w:color="AEAEAE"/>
              <w:left w:val="nil"/>
              <w:bottom w:val="single" w:sz="8" w:space="0" w:color="AEAEAE"/>
              <w:right w:val="nil"/>
            </w:tcBorders>
            <w:shd w:val="clear" w:color="auto" w:fill="FFFFFF"/>
          </w:tcPr>
          <w:p w14:paraId="3219EE86"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00:00:00.06</w:t>
            </w:r>
          </w:p>
        </w:tc>
      </w:tr>
      <w:tr w:rsidR="005F7A84" w:rsidRPr="009F36EE" w14:paraId="14E06BE3" w14:textId="77777777" w:rsidTr="00C86496">
        <w:trPr>
          <w:cantSplit/>
        </w:trPr>
        <w:tc>
          <w:tcPr>
            <w:tcW w:w="2503" w:type="dxa"/>
            <w:vMerge/>
            <w:tcBorders>
              <w:top w:val="single" w:sz="8" w:space="0" w:color="AEAEAE"/>
              <w:left w:val="nil"/>
              <w:bottom w:val="single" w:sz="8" w:space="0" w:color="152935"/>
              <w:right w:val="nil"/>
            </w:tcBorders>
            <w:shd w:val="clear" w:color="auto" w:fill="E0E0E0"/>
          </w:tcPr>
          <w:p w14:paraId="64E4E65A"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89" w:type="dxa"/>
            <w:tcBorders>
              <w:top w:val="single" w:sz="8" w:space="0" w:color="AEAEAE"/>
              <w:left w:val="nil"/>
              <w:bottom w:val="single" w:sz="8" w:space="0" w:color="152935"/>
              <w:right w:val="nil"/>
            </w:tcBorders>
            <w:shd w:val="clear" w:color="auto" w:fill="E0E0E0"/>
          </w:tcPr>
          <w:p w14:paraId="3C65EDD3"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Maximum Memory Required</w:t>
            </w:r>
          </w:p>
        </w:tc>
        <w:tc>
          <w:tcPr>
            <w:tcW w:w="3880" w:type="dxa"/>
            <w:tcBorders>
              <w:top w:val="single" w:sz="8" w:space="0" w:color="AEAEAE"/>
              <w:left w:val="nil"/>
              <w:bottom w:val="single" w:sz="8" w:space="0" w:color="152935"/>
              <w:right w:val="nil"/>
            </w:tcBorders>
            <w:shd w:val="clear" w:color="auto" w:fill="FFFFFF"/>
          </w:tcPr>
          <w:p w14:paraId="2D619D68"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80184 (78.305K) bytes</w:t>
            </w:r>
          </w:p>
        </w:tc>
      </w:tr>
    </w:tbl>
    <w:p w14:paraId="0097936C"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p w14:paraId="51FF534D" w14:textId="77777777" w:rsidR="0002404F" w:rsidRPr="009F36EE" w:rsidRDefault="0002404F" w:rsidP="0006565D">
      <w:pPr>
        <w:autoSpaceDE w:val="0"/>
        <w:autoSpaceDN w:val="0"/>
        <w:adjustRightInd w:val="0"/>
        <w:spacing w:line="324" w:lineRule="auto"/>
        <w:ind w:firstLine="0"/>
        <w:rPr>
          <w:color w:val="000000" w:themeColor="text1"/>
          <w:sz w:val="24"/>
          <w:szCs w:val="24"/>
          <w:lang w:eastAsia="ja-JP"/>
        </w:rPr>
      </w:pPr>
    </w:p>
    <w:p w14:paraId="4B2B8C3C" w14:textId="77777777" w:rsidR="0002404F" w:rsidRPr="009F36EE" w:rsidRDefault="0002404F" w:rsidP="0006565D">
      <w:pPr>
        <w:autoSpaceDE w:val="0"/>
        <w:autoSpaceDN w:val="0"/>
        <w:adjustRightInd w:val="0"/>
        <w:spacing w:line="324" w:lineRule="auto"/>
        <w:ind w:firstLine="0"/>
        <w:rPr>
          <w:color w:val="000000" w:themeColor="text1"/>
          <w:sz w:val="24"/>
          <w:szCs w:val="24"/>
          <w:lang w:eastAsia="ja-JP"/>
        </w:rPr>
      </w:pPr>
    </w:p>
    <w:p w14:paraId="60AFC83D" w14:textId="77777777" w:rsidR="0002404F" w:rsidRPr="009F36EE" w:rsidRDefault="0002404F" w:rsidP="0006565D">
      <w:pPr>
        <w:autoSpaceDE w:val="0"/>
        <w:autoSpaceDN w:val="0"/>
        <w:adjustRightInd w:val="0"/>
        <w:spacing w:line="324" w:lineRule="auto"/>
        <w:ind w:firstLine="0"/>
        <w:rPr>
          <w:color w:val="000000" w:themeColor="text1"/>
          <w:sz w:val="24"/>
          <w:szCs w:val="24"/>
          <w:lang w:eastAsia="ja-JP"/>
        </w:rPr>
      </w:pPr>
    </w:p>
    <w:p w14:paraId="52A1C252" w14:textId="77777777" w:rsidR="0002404F" w:rsidRPr="009F36EE" w:rsidRDefault="0002404F" w:rsidP="0006565D">
      <w:pPr>
        <w:autoSpaceDE w:val="0"/>
        <w:autoSpaceDN w:val="0"/>
        <w:adjustRightInd w:val="0"/>
        <w:spacing w:line="324" w:lineRule="auto"/>
        <w:ind w:firstLine="0"/>
        <w:rPr>
          <w:color w:val="000000" w:themeColor="text1"/>
          <w:sz w:val="24"/>
          <w:szCs w:val="24"/>
          <w:lang w:eastAsia="ja-JP"/>
        </w:rPr>
      </w:pPr>
    </w:p>
    <w:p w14:paraId="3E33B739" w14:textId="77777777" w:rsidR="00B03CC5" w:rsidRPr="009F36EE" w:rsidRDefault="00B03CC5">
      <w:pPr>
        <w:rPr>
          <w:color w:val="000000" w:themeColor="text1"/>
        </w:rPr>
      </w:pPr>
      <w:r w:rsidRPr="009F36EE">
        <w:rPr>
          <w:color w:val="000000" w:themeColor="text1"/>
        </w:rPr>
        <w:br w:type="page"/>
      </w:r>
    </w:p>
    <w:tbl>
      <w:tblPr>
        <w:tblW w:w="14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6"/>
        <w:gridCol w:w="264"/>
        <w:gridCol w:w="643"/>
        <w:gridCol w:w="907"/>
        <w:gridCol w:w="81"/>
        <w:gridCol w:w="826"/>
        <w:gridCol w:w="319"/>
        <w:gridCol w:w="588"/>
        <w:gridCol w:w="21"/>
        <w:gridCol w:w="886"/>
        <w:gridCol w:w="907"/>
        <w:gridCol w:w="907"/>
        <w:gridCol w:w="418"/>
        <w:gridCol w:w="489"/>
        <w:gridCol w:w="909"/>
        <w:gridCol w:w="356"/>
        <w:gridCol w:w="5033"/>
      </w:tblGrid>
      <w:tr w:rsidR="005F7A84" w:rsidRPr="009F36EE" w14:paraId="3C463D8C" w14:textId="77777777" w:rsidTr="007C47AA">
        <w:trPr>
          <w:gridAfter w:val="1"/>
          <w:wAfter w:w="5033" w:type="dxa"/>
          <w:cantSplit/>
          <w:trHeight w:val="440"/>
        </w:trPr>
        <w:tc>
          <w:tcPr>
            <w:tcW w:w="9427" w:type="dxa"/>
            <w:gridSpan w:val="16"/>
            <w:tcBorders>
              <w:top w:val="nil"/>
              <w:left w:val="nil"/>
              <w:bottom w:val="nil"/>
              <w:right w:val="nil"/>
            </w:tcBorders>
            <w:shd w:val="clear" w:color="auto" w:fill="FFFFFF"/>
            <w:vAlign w:val="center"/>
          </w:tcPr>
          <w:p w14:paraId="22A8AECA" w14:textId="5763165D"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22"/>
                <w:szCs w:val="22"/>
                <w:lang w:eastAsia="ja-JP"/>
              </w:rPr>
            </w:pPr>
            <w:r w:rsidRPr="009F36EE">
              <w:rPr>
                <w:rFonts w:ascii="Arial" w:hAnsi="Arial" w:cs="Arial"/>
                <w:b/>
                <w:bCs/>
                <w:color w:val="000000" w:themeColor="text1"/>
                <w:sz w:val="22"/>
                <w:szCs w:val="22"/>
                <w:lang w:eastAsia="ja-JP"/>
              </w:rPr>
              <w:t>KMO and Bartlett's Test</w:t>
            </w:r>
          </w:p>
        </w:tc>
      </w:tr>
      <w:tr w:rsidR="005F7A84" w:rsidRPr="009F36EE" w14:paraId="4DE96DB7" w14:textId="77777777" w:rsidTr="007C47AA">
        <w:trPr>
          <w:gridAfter w:val="1"/>
          <w:wAfter w:w="5033" w:type="dxa"/>
          <w:cantSplit/>
          <w:trHeight w:val="357"/>
        </w:trPr>
        <w:tc>
          <w:tcPr>
            <w:tcW w:w="7673" w:type="dxa"/>
            <w:gridSpan w:val="13"/>
            <w:tcBorders>
              <w:top w:val="nil"/>
              <w:left w:val="nil"/>
              <w:bottom w:val="single" w:sz="8" w:space="0" w:color="AEAEAE"/>
              <w:right w:val="nil"/>
            </w:tcBorders>
            <w:shd w:val="clear" w:color="auto" w:fill="E0E0E0"/>
          </w:tcPr>
          <w:p w14:paraId="6DB3E63E"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Kaiser-Meyer-Olkin Measure of Sampling Adequacy.</w:t>
            </w:r>
          </w:p>
        </w:tc>
        <w:tc>
          <w:tcPr>
            <w:tcW w:w="1754" w:type="dxa"/>
            <w:gridSpan w:val="3"/>
            <w:tcBorders>
              <w:top w:val="nil"/>
              <w:left w:val="nil"/>
              <w:bottom w:val="single" w:sz="8" w:space="0" w:color="AEAEAE"/>
              <w:right w:val="nil"/>
            </w:tcBorders>
            <w:shd w:val="clear" w:color="auto" w:fill="FFFFFF"/>
          </w:tcPr>
          <w:p w14:paraId="2994D62E"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.805</w:t>
            </w:r>
          </w:p>
        </w:tc>
      </w:tr>
      <w:tr w:rsidR="005F7A84" w:rsidRPr="009F36EE" w14:paraId="1CC925C1" w14:textId="77777777" w:rsidTr="007C47AA">
        <w:trPr>
          <w:gridAfter w:val="1"/>
          <w:wAfter w:w="5033" w:type="dxa"/>
          <w:cantSplit/>
          <w:trHeight w:val="387"/>
        </w:trPr>
        <w:tc>
          <w:tcPr>
            <w:tcW w:w="3946" w:type="dxa"/>
            <w:gridSpan w:val="7"/>
            <w:vMerge w:val="restart"/>
            <w:tcBorders>
              <w:top w:val="single" w:sz="8" w:space="0" w:color="AEAEAE"/>
              <w:left w:val="nil"/>
              <w:bottom w:val="single" w:sz="8" w:space="0" w:color="152935"/>
              <w:right w:val="nil"/>
            </w:tcBorders>
            <w:shd w:val="clear" w:color="auto" w:fill="E0E0E0"/>
          </w:tcPr>
          <w:p w14:paraId="0F22D881"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Bartlett's Test of Sphericity</w:t>
            </w:r>
          </w:p>
        </w:tc>
        <w:tc>
          <w:tcPr>
            <w:tcW w:w="3727" w:type="dxa"/>
            <w:gridSpan w:val="6"/>
            <w:tcBorders>
              <w:top w:val="single" w:sz="8" w:space="0" w:color="AEAEAE"/>
              <w:left w:val="nil"/>
              <w:bottom w:val="single" w:sz="8" w:space="0" w:color="AEAEAE"/>
              <w:right w:val="nil"/>
            </w:tcBorders>
            <w:shd w:val="clear" w:color="auto" w:fill="E0E0E0"/>
          </w:tcPr>
          <w:p w14:paraId="46D88A3B"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Approx. Chi-Square</w:t>
            </w:r>
          </w:p>
        </w:tc>
        <w:tc>
          <w:tcPr>
            <w:tcW w:w="1754" w:type="dxa"/>
            <w:gridSpan w:val="3"/>
            <w:tcBorders>
              <w:top w:val="single" w:sz="8" w:space="0" w:color="AEAEAE"/>
              <w:left w:val="nil"/>
              <w:bottom w:val="single" w:sz="8" w:space="0" w:color="AEAEAE"/>
              <w:right w:val="nil"/>
            </w:tcBorders>
            <w:shd w:val="clear" w:color="auto" w:fill="FFFFFF"/>
          </w:tcPr>
          <w:p w14:paraId="7C3BCA34"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4397.316</w:t>
            </w:r>
          </w:p>
        </w:tc>
      </w:tr>
      <w:tr w:rsidR="005F7A84" w:rsidRPr="009F36EE" w14:paraId="7A70A554" w14:textId="77777777" w:rsidTr="007C47AA">
        <w:trPr>
          <w:gridAfter w:val="1"/>
          <w:wAfter w:w="5033" w:type="dxa"/>
          <w:cantSplit/>
          <w:trHeight w:val="184"/>
        </w:trPr>
        <w:tc>
          <w:tcPr>
            <w:tcW w:w="3946" w:type="dxa"/>
            <w:gridSpan w:val="7"/>
            <w:vMerge/>
            <w:tcBorders>
              <w:top w:val="single" w:sz="8" w:space="0" w:color="AEAEAE"/>
              <w:left w:val="nil"/>
              <w:bottom w:val="single" w:sz="8" w:space="0" w:color="152935"/>
              <w:right w:val="nil"/>
            </w:tcBorders>
            <w:shd w:val="clear" w:color="auto" w:fill="E0E0E0"/>
          </w:tcPr>
          <w:p w14:paraId="6BBA1023"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3727" w:type="dxa"/>
            <w:gridSpan w:val="6"/>
            <w:tcBorders>
              <w:top w:val="single" w:sz="8" w:space="0" w:color="AEAEAE"/>
              <w:left w:val="nil"/>
              <w:bottom w:val="single" w:sz="8" w:space="0" w:color="AEAEAE"/>
              <w:right w:val="nil"/>
            </w:tcBorders>
            <w:shd w:val="clear" w:color="auto" w:fill="E0E0E0"/>
          </w:tcPr>
          <w:p w14:paraId="5C0A034D"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df</w:t>
            </w:r>
          </w:p>
        </w:tc>
        <w:tc>
          <w:tcPr>
            <w:tcW w:w="1754" w:type="dxa"/>
            <w:gridSpan w:val="3"/>
            <w:tcBorders>
              <w:top w:val="single" w:sz="8" w:space="0" w:color="AEAEAE"/>
              <w:left w:val="nil"/>
              <w:bottom w:val="single" w:sz="8" w:space="0" w:color="AEAEAE"/>
              <w:right w:val="nil"/>
            </w:tcBorders>
            <w:shd w:val="clear" w:color="auto" w:fill="FFFFFF"/>
          </w:tcPr>
          <w:p w14:paraId="072D9318"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325</w:t>
            </w:r>
          </w:p>
        </w:tc>
      </w:tr>
      <w:tr w:rsidR="005F7A84" w:rsidRPr="009F36EE" w14:paraId="41BA7F25" w14:textId="77777777" w:rsidTr="007C47AA">
        <w:trPr>
          <w:gridAfter w:val="1"/>
          <w:wAfter w:w="5033" w:type="dxa"/>
          <w:cantSplit/>
          <w:trHeight w:val="184"/>
        </w:trPr>
        <w:tc>
          <w:tcPr>
            <w:tcW w:w="3946" w:type="dxa"/>
            <w:gridSpan w:val="7"/>
            <w:vMerge/>
            <w:tcBorders>
              <w:top w:val="single" w:sz="8" w:space="0" w:color="AEAEAE"/>
              <w:left w:val="nil"/>
              <w:bottom w:val="single" w:sz="8" w:space="0" w:color="152935"/>
              <w:right w:val="nil"/>
            </w:tcBorders>
            <w:shd w:val="clear" w:color="auto" w:fill="E0E0E0"/>
          </w:tcPr>
          <w:p w14:paraId="4E838EC3"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3727" w:type="dxa"/>
            <w:gridSpan w:val="6"/>
            <w:tcBorders>
              <w:top w:val="single" w:sz="8" w:space="0" w:color="AEAEAE"/>
              <w:left w:val="nil"/>
              <w:bottom w:val="single" w:sz="8" w:space="0" w:color="152935"/>
              <w:right w:val="nil"/>
            </w:tcBorders>
            <w:shd w:val="clear" w:color="auto" w:fill="E0E0E0"/>
          </w:tcPr>
          <w:p w14:paraId="2808A370"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Sig.</w:t>
            </w:r>
          </w:p>
        </w:tc>
        <w:tc>
          <w:tcPr>
            <w:tcW w:w="1754" w:type="dxa"/>
            <w:gridSpan w:val="3"/>
            <w:tcBorders>
              <w:top w:val="single" w:sz="8" w:space="0" w:color="AEAEAE"/>
              <w:left w:val="nil"/>
              <w:bottom w:val="single" w:sz="8" w:space="0" w:color="152935"/>
              <w:right w:val="nil"/>
            </w:tcBorders>
            <w:shd w:val="clear" w:color="auto" w:fill="FFFFFF"/>
          </w:tcPr>
          <w:p w14:paraId="6E72B5EF"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.000</w:t>
            </w:r>
          </w:p>
        </w:tc>
      </w:tr>
      <w:tr w:rsidR="005F7A84" w:rsidRPr="009F36EE" w14:paraId="380C02CB" w14:textId="77777777" w:rsidTr="007C47AA">
        <w:trPr>
          <w:gridAfter w:val="8"/>
          <w:wAfter w:w="9905" w:type="dxa"/>
          <w:cantSplit/>
          <w:trHeight w:val="467"/>
        </w:trPr>
        <w:tc>
          <w:tcPr>
            <w:tcW w:w="4555" w:type="dxa"/>
            <w:gridSpan w:val="9"/>
            <w:tcBorders>
              <w:top w:val="nil"/>
              <w:left w:val="nil"/>
              <w:bottom w:val="nil"/>
              <w:right w:val="nil"/>
            </w:tcBorders>
            <w:shd w:val="clear" w:color="auto" w:fill="FFFFFF"/>
            <w:vAlign w:val="center"/>
          </w:tcPr>
          <w:p w14:paraId="2AAC88E2"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22"/>
                <w:szCs w:val="22"/>
                <w:lang w:eastAsia="ja-JP"/>
              </w:rPr>
            </w:pPr>
            <w:r w:rsidRPr="009F36EE">
              <w:rPr>
                <w:rFonts w:ascii="Arial" w:hAnsi="Arial" w:cs="Arial"/>
                <w:b/>
                <w:bCs/>
                <w:color w:val="000000" w:themeColor="text1"/>
                <w:sz w:val="22"/>
                <w:szCs w:val="22"/>
                <w:lang w:eastAsia="ja-JP"/>
              </w:rPr>
              <w:t>Communalities</w:t>
            </w:r>
          </w:p>
        </w:tc>
      </w:tr>
      <w:tr w:rsidR="005F7A84" w:rsidRPr="009F36EE" w14:paraId="3F4D16EA" w14:textId="77777777" w:rsidTr="007C47AA">
        <w:trPr>
          <w:gridAfter w:val="8"/>
          <w:wAfter w:w="9905" w:type="dxa"/>
          <w:cantSplit/>
          <w:trHeight w:val="497"/>
        </w:trPr>
        <w:tc>
          <w:tcPr>
            <w:tcW w:w="1170" w:type="dxa"/>
            <w:gridSpan w:val="2"/>
            <w:tcBorders>
              <w:top w:val="nil"/>
              <w:left w:val="nil"/>
              <w:bottom w:val="single" w:sz="8" w:space="0" w:color="152935"/>
              <w:right w:val="nil"/>
            </w:tcBorders>
            <w:shd w:val="clear" w:color="auto" w:fill="FFFFFF"/>
            <w:vAlign w:val="bottom"/>
          </w:tcPr>
          <w:p w14:paraId="3FD40488"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631" w:type="dxa"/>
            <w:gridSpan w:val="3"/>
            <w:tcBorders>
              <w:top w:val="nil"/>
              <w:left w:val="nil"/>
              <w:bottom w:val="single" w:sz="8" w:space="0" w:color="152935"/>
              <w:right w:val="single" w:sz="8" w:space="0" w:color="E0E0E0"/>
            </w:tcBorders>
            <w:shd w:val="clear" w:color="auto" w:fill="FFFFFF"/>
            <w:vAlign w:val="bottom"/>
          </w:tcPr>
          <w:p w14:paraId="43BEA6A1"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Initial</w:t>
            </w:r>
          </w:p>
        </w:tc>
        <w:tc>
          <w:tcPr>
            <w:tcW w:w="1754" w:type="dxa"/>
            <w:gridSpan w:val="4"/>
            <w:tcBorders>
              <w:top w:val="nil"/>
              <w:left w:val="single" w:sz="8" w:space="0" w:color="E0E0E0"/>
              <w:bottom w:val="single" w:sz="8" w:space="0" w:color="152935"/>
              <w:right w:val="nil"/>
            </w:tcBorders>
            <w:shd w:val="clear" w:color="auto" w:fill="FFFFFF"/>
            <w:vAlign w:val="bottom"/>
          </w:tcPr>
          <w:p w14:paraId="040B446F"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Extraction</w:t>
            </w:r>
          </w:p>
        </w:tc>
      </w:tr>
      <w:tr w:rsidR="005F7A84" w:rsidRPr="009F36EE" w14:paraId="2D3E03A3" w14:textId="77777777" w:rsidTr="007C47AA">
        <w:trPr>
          <w:gridAfter w:val="8"/>
          <w:wAfter w:w="9905" w:type="dxa"/>
          <w:cantSplit/>
          <w:trHeight w:val="357"/>
        </w:trPr>
        <w:tc>
          <w:tcPr>
            <w:tcW w:w="1170" w:type="dxa"/>
            <w:gridSpan w:val="2"/>
            <w:tcBorders>
              <w:top w:val="single" w:sz="8" w:space="0" w:color="152935"/>
              <w:left w:val="nil"/>
              <w:bottom w:val="single" w:sz="8" w:space="0" w:color="AEAEAE"/>
              <w:right w:val="nil"/>
            </w:tcBorders>
            <w:shd w:val="clear" w:color="auto" w:fill="E0E0E0"/>
          </w:tcPr>
          <w:p w14:paraId="0B74D884"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HN1</w:t>
            </w:r>
          </w:p>
        </w:tc>
        <w:tc>
          <w:tcPr>
            <w:tcW w:w="1631" w:type="dxa"/>
            <w:gridSpan w:val="3"/>
            <w:tcBorders>
              <w:top w:val="single" w:sz="8" w:space="0" w:color="152935"/>
              <w:left w:val="nil"/>
              <w:bottom w:val="single" w:sz="8" w:space="0" w:color="AEAEAE"/>
              <w:right w:val="single" w:sz="8" w:space="0" w:color="E0E0E0"/>
            </w:tcBorders>
            <w:shd w:val="clear" w:color="auto" w:fill="FFFFFF"/>
          </w:tcPr>
          <w:p w14:paraId="1CA2FAB3"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1.000</w:t>
            </w:r>
          </w:p>
        </w:tc>
        <w:tc>
          <w:tcPr>
            <w:tcW w:w="1754" w:type="dxa"/>
            <w:gridSpan w:val="4"/>
            <w:tcBorders>
              <w:top w:val="single" w:sz="8" w:space="0" w:color="152935"/>
              <w:left w:val="single" w:sz="8" w:space="0" w:color="E0E0E0"/>
              <w:bottom w:val="single" w:sz="8" w:space="0" w:color="AEAEAE"/>
              <w:right w:val="nil"/>
            </w:tcBorders>
            <w:shd w:val="clear" w:color="auto" w:fill="FFFFFF"/>
          </w:tcPr>
          <w:p w14:paraId="33786817"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.951</w:t>
            </w:r>
          </w:p>
        </w:tc>
      </w:tr>
      <w:tr w:rsidR="005F7A84" w:rsidRPr="009F36EE" w14:paraId="2088FCF9" w14:textId="77777777" w:rsidTr="007C47AA">
        <w:trPr>
          <w:gridAfter w:val="8"/>
          <w:wAfter w:w="9905" w:type="dxa"/>
          <w:cantSplit/>
          <w:trHeight w:val="357"/>
        </w:trPr>
        <w:tc>
          <w:tcPr>
            <w:tcW w:w="1170" w:type="dxa"/>
            <w:gridSpan w:val="2"/>
            <w:tcBorders>
              <w:top w:val="single" w:sz="8" w:space="0" w:color="AEAEAE"/>
              <w:left w:val="nil"/>
              <w:bottom w:val="single" w:sz="8" w:space="0" w:color="AEAEAE"/>
              <w:right w:val="nil"/>
            </w:tcBorders>
            <w:shd w:val="clear" w:color="auto" w:fill="E0E0E0"/>
          </w:tcPr>
          <w:p w14:paraId="3F1E506B"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HN2</w:t>
            </w:r>
          </w:p>
        </w:tc>
        <w:tc>
          <w:tcPr>
            <w:tcW w:w="1631" w:type="dxa"/>
            <w:gridSpan w:val="3"/>
            <w:tcBorders>
              <w:top w:val="single" w:sz="8" w:space="0" w:color="AEAEAE"/>
              <w:left w:val="nil"/>
              <w:bottom w:val="single" w:sz="8" w:space="0" w:color="AEAEAE"/>
              <w:right w:val="single" w:sz="8" w:space="0" w:color="E0E0E0"/>
            </w:tcBorders>
            <w:shd w:val="clear" w:color="auto" w:fill="FFFFFF"/>
          </w:tcPr>
          <w:p w14:paraId="08FFE84C"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1.000</w:t>
            </w:r>
          </w:p>
        </w:tc>
        <w:tc>
          <w:tcPr>
            <w:tcW w:w="1754" w:type="dxa"/>
            <w:gridSpan w:val="4"/>
            <w:tcBorders>
              <w:top w:val="single" w:sz="8" w:space="0" w:color="AEAEAE"/>
              <w:left w:val="single" w:sz="8" w:space="0" w:color="E0E0E0"/>
              <w:bottom w:val="single" w:sz="8" w:space="0" w:color="AEAEAE"/>
              <w:right w:val="nil"/>
            </w:tcBorders>
            <w:shd w:val="clear" w:color="auto" w:fill="FFFFFF"/>
          </w:tcPr>
          <w:p w14:paraId="5C7F73C4"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.943</w:t>
            </w:r>
          </w:p>
        </w:tc>
      </w:tr>
      <w:tr w:rsidR="005F7A84" w:rsidRPr="009F36EE" w14:paraId="4E4F468D" w14:textId="77777777" w:rsidTr="007C47AA">
        <w:trPr>
          <w:gridAfter w:val="8"/>
          <w:wAfter w:w="9905" w:type="dxa"/>
          <w:cantSplit/>
          <w:trHeight w:val="387"/>
        </w:trPr>
        <w:tc>
          <w:tcPr>
            <w:tcW w:w="1170" w:type="dxa"/>
            <w:gridSpan w:val="2"/>
            <w:tcBorders>
              <w:top w:val="single" w:sz="8" w:space="0" w:color="AEAEAE"/>
              <w:left w:val="nil"/>
              <w:bottom w:val="single" w:sz="8" w:space="0" w:color="AEAEAE"/>
              <w:right w:val="nil"/>
            </w:tcBorders>
            <w:shd w:val="clear" w:color="auto" w:fill="E0E0E0"/>
          </w:tcPr>
          <w:p w14:paraId="425D9CF8"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HN3</w:t>
            </w:r>
          </w:p>
        </w:tc>
        <w:tc>
          <w:tcPr>
            <w:tcW w:w="1631" w:type="dxa"/>
            <w:gridSpan w:val="3"/>
            <w:tcBorders>
              <w:top w:val="single" w:sz="8" w:space="0" w:color="AEAEAE"/>
              <w:left w:val="nil"/>
              <w:bottom w:val="single" w:sz="8" w:space="0" w:color="AEAEAE"/>
              <w:right w:val="single" w:sz="8" w:space="0" w:color="E0E0E0"/>
            </w:tcBorders>
            <w:shd w:val="clear" w:color="auto" w:fill="FFFFFF"/>
          </w:tcPr>
          <w:p w14:paraId="1C5BBEFF"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1.000</w:t>
            </w:r>
          </w:p>
        </w:tc>
        <w:tc>
          <w:tcPr>
            <w:tcW w:w="1754" w:type="dxa"/>
            <w:gridSpan w:val="4"/>
            <w:tcBorders>
              <w:top w:val="single" w:sz="8" w:space="0" w:color="AEAEAE"/>
              <w:left w:val="single" w:sz="8" w:space="0" w:color="E0E0E0"/>
              <w:bottom w:val="single" w:sz="8" w:space="0" w:color="AEAEAE"/>
              <w:right w:val="nil"/>
            </w:tcBorders>
            <w:shd w:val="clear" w:color="auto" w:fill="FFFFFF"/>
          </w:tcPr>
          <w:p w14:paraId="06BAFB81"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.852</w:t>
            </w:r>
          </w:p>
        </w:tc>
      </w:tr>
      <w:tr w:rsidR="005F7A84" w:rsidRPr="009F36EE" w14:paraId="6E2F45A1" w14:textId="77777777" w:rsidTr="007C47AA">
        <w:trPr>
          <w:gridAfter w:val="8"/>
          <w:wAfter w:w="9905" w:type="dxa"/>
          <w:cantSplit/>
          <w:trHeight w:val="357"/>
        </w:trPr>
        <w:tc>
          <w:tcPr>
            <w:tcW w:w="1170" w:type="dxa"/>
            <w:gridSpan w:val="2"/>
            <w:tcBorders>
              <w:top w:val="single" w:sz="8" w:space="0" w:color="AEAEAE"/>
              <w:left w:val="nil"/>
              <w:bottom w:val="single" w:sz="8" w:space="0" w:color="AEAEAE"/>
              <w:right w:val="nil"/>
            </w:tcBorders>
            <w:shd w:val="clear" w:color="auto" w:fill="E0E0E0"/>
          </w:tcPr>
          <w:p w14:paraId="52525C06" w14:textId="495F06C0" w:rsidR="00AF1732" w:rsidRPr="009F36EE" w:rsidRDefault="00E77C3A"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w:t>
            </w:r>
            <w:r w:rsidR="00AF1732" w:rsidRPr="009F36EE">
              <w:rPr>
                <w:rFonts w:ascii="Arial" w:hAnsi="Arial" w:cs="Arial"/>
                <w:color w:val="000000" w:themeColor="text1"/>
                <w:sz w:val="18"/>
                <w:szCs w:val="18"/>
                <w:lang w:eastAsia="ja-JP"/>
              </w:rPr>
              <w:t>C1</w:t>
            </w:r>
          </w:p>
        </w:tc>
        <w:tc>
          <w:tcPr>
            <w:tcW w:w="1631" w:type="dxa"/>
            <w:gridSpan w:val="3"/>
            <w:tcBorders>
              <w:top w:val="single" w:sz="8" w:space="0" w:color="AEAEAE"/>
              <w:left w:val="nil"/>
              <w:bottom w:val="single" w:sz="8" w:space="0" w:color="AEAEAE"/>
              <w:right w:val="single" w:sz="8" w:space="0" w:color="E0E0E0"/>
            </w:tcBorders>
            <w:shd w:val="clear" w:color="auto" w:fill="FFFFFF"/>
          </w:tcPr>
          <w:p w14:paraId="3CA132FD"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1.000</w:t>
            </w:r>
          </w:p>
        </w:tc>
        <w:tc>
          <w:tcPr>
            <w:tcW w:w="1754" w:type="dxa"/>
            <w:gridSpan w:val="4"/>
            <w:tcBorders>
              <w:top w:val="single" w:sz="8" w:space="0" w:color="AEAEAE"/>
              <w:left w:val="single" w:sz="8" w:space="0" w:color="E0E0E0"/>
              <w:bottom w:val="single" w:sz="8" w:space="0" w:color="AEAEAE"/>
              <w:right w:val="nil"/>
            </w:tcBorders>
            <w:shd w:val="clear" w:color="auto" w:fill="FFFFFF"/>
          </w:tcPr>
          <w:p w14:paraId="0F2DE177"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.791</w:t>
            </w:r>
          </w:p>
        </w:tc>
      </w:tr>
      <w:tr w:rsidR="005F7A84" w:rsidRPr="009F36EE" w14:paraId="0ABD9CFE" w14:textId="77777777" w:rsidTr="007C47AA">
        <w:trPr>
          <w:gridAfter w:val="8"/>
          <w:wAfter w:w="9905" w:type="dxa"/>
          <w:cantSplit/>
          <w:trHeight w:val="387"/>
        </w:trPr>
        <w:tc>
          <w:tcPr>
            <w:tcW w:w="1170" w:type="dxa"/>
            <w:gridSpan w:val="2"/>
            <w:tcBorders>
              <w:top w:val="single" w:sz="8" w:space="0" w:color="AEAEAE"/>
              <w:left w:val="nil"/>
              <w:bottom w:val="single" w:sz="8" w:space="0" w:color="AEAEAE"/>
              <w:right w:val="nil"/>
            </w:tcBorders>
            <w:shd w:val="clear" w:color="auto" w:fill="E0E0E0"/>
          </w:tcPr>
          <w:p w14:paraId="268F228F" w14:textId="61ACC522" w:rsidR="00AF1732" w:rsidRPr="009F36EE" w:rsidRDefault="00E77C3A"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w:t>
            </w:r>
            <w:r w:rsidR="00AF1732" w:rsidRPr="009F36EE">
              <w:rPr>
                <w:rFonts w:ascii="Arial" w:hAnsi="Arial" w:cs="Arial"/>
                <w:color w:val="000000" w:themeColor="text1"/>
                <w:sz w:val="18"/>
                <w:szCs w:val="18"/>
                <w:lang w:eastAsia="ja-JP"/>
              </w:rPr>
              <w:t>C2</w:t>
            </w:r>
          </w:p>
        </w:tc>
        <w:tc>
          <w:tcPr>
            <w:tcW w:w="1631" w:type="dxa"/>
            <w:gridSpan w:val="3"/>
            <w:tcBorders>
              <w:top w:val="single" w:sz="8" w:space="0" w:color="AEAEAE"/>
              <w:left w:val="nil"/>
              <w:bottom w:val="single" w:sz="8" w:space="0" w:color="AEAEAE"/>
              <w:right w:val="single" w:sz="8" w:space="0" w:color="E0E0E0"/>
            </w:tcBorders>
            <w:shd w:val="clear" w:color="auto" w:fill="FFFFFF"/>
          </w:tcPr>
          <w:p w14:paraId="5C2D7F2C"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1.000</w:t>
            </w:r>
          </w:p>
        </w:tc>
        <w:tc>
          <w:tcPr>
            <w:tcW w:w="1754" w:type="dxa"/>
            <w:gridSpan w:val="4"/>
            <w:tcBorders>
              <w:top w:val="single" w:sz="8" w:space="0" w:color="AEAEAE"/>
              <w:left w:val="single" w:sz="8" w:space="0" w:color="E0E0E0"/>
              <w:bottom w:val="single" w:sz="8" w:space="0" w:color="AEAEAE"/>
              <w:right w:val="nil"/>
            </w:tcBorders>
            <w:shd w:val="clear" w:color="auto" w:fill="FFFFFF"/>
          </w:tcPr>
          <w:p w14:paraId="58748FCD"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.889</w:t>
            </w:r>
          </w:p>
        </w:tc>
      </w:tr>
      <w:tr w:rsidR="005F7A84" w:rsidRPr="009F36EE" w14:paraId="263B2D9D" w14:textId="77777777" w:rsidTr="007C47AA">
        <w:trPr>
          <w:gridAfter w:val="8"/>
          <w:wAfter w:w="9905" w:type="dxa"/>
          <w:cantSplit/>
          <w:trHeight w:val="357"/>
        </w:trPr>
        <w:tc>
          <w:tcPr>
            <w:tcW w:w="1170" w:type="dxa"/>
            <w:gridSpan w:val="2"/>
            <w:tcBorders>
              <w:top w:val="single" w:sz="8" w:space="0" w:color="AEAEAE"/>
              <w:left w:val="nil"/>
              <w:bottom w:val="single" w:sz="8" w:space="0" w:color="AEAEAE"/>
              <w:right w:val="nil"/>
            </w:tcBorders>
            <w:shd w:val="clear" w:color="auto" w:fill="E0E0E0"/>
          </w:tcPr>
          <w:p w14:paraId="273C76DF" w14:textId="55182F67" w:rsidR="00AF1732" w:rsidRPr="009F36EE" w:rsidRDefault="00E77C3A"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w:t>
            </w:r>
            <w:r w:rsidR="00AF1732" w:rsidRPr="009F36EE">
              <w:rPr>
                <w:rFonts w:ascii="Arial" w:hAnsi="Arial" w:cs="Arial"/>
                <w:color w:val="000000" w:themeColor="text1"/>
                <w:sz w:val="18"/>
                <w:szCs w:val="18"/>
                <w:lang w:eastAsia="ja-JP"/>
              </w:rPr>
              <w:t>C3</w:t>
            </w:r>
          </w:p>
        </w:tc>
        <w:tc>
          <w:tcPr>
            <w:tcW w:w="1631" w:type="dxa"/>
            <w:gridSpan w:val="3"/>
            <w:tcBorders>
              <w:top w:val="single" w:sz="8" w:space="0" w:color="AEAEAE"/>
              <w:left w:val="nil"/>
              <w:bottom w:val="single" w:sz="8" w:space="0" w:color="AEAEAE"/>
              <w:right w:val="single" w:sz="8" w:space="0" w:color="E0E0E0"/>
            </w:tcBorders>
            <w:shd w:val="clear" w:color="auto" w:fill="FFFFFF"/>
          </w:tcPr>
          <w:p w14:paraId="55A8FE23"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1.000</w:t>
            </w:r>
          </w:p>
        </w:tc>
        <w:tc>
          <w:tcPr>
            <w:tcW w:w="1754" w:type="dxa"/>
            <w:gridSpan w:val="4"/>
            <w:tcBorders>
              <w:top w:val="single" w:sz="8" w:space="0" w:color="AEAEAE"/>
              <w:left w:val="single" w:sz="8" w:space="0" w:color="E0E0E0"/>
              <w:bottom w:val="single" w:sz="8" w:space="0" w:color="AEAEAE"/>
              <w:right w:val="nil"/>
            </w:tcBorders>
            <w:shd w:val="clear" w:color="auto" w:fill="FFFFFF"/>
          </w:tcPr>
          <w:p w14:paraId="4F2A563C"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.873</w:t>
            </w:r>
          </w:p>
        </w:tc>
      </w:tr>
      <w:tr w:rsidR="005F7A84" w:rsidRPr="009F36EE" w14:paraId="3332C3DA" w14:textId="77777777" w:rsidTr="007C47AA">
        <w:trPr>
          <w:gridAfter w:val="8"/>
          <w:wAfter w:w="9905" w:type="dxa"/>
          <w:cantSplit/>
          <w:trHeight w:val="357"/>
        </w:trPr>
        <w:tc>
          <w:tcPr>
            <w:tcW w:w="1170" w:type="dxa"/>
            <w:gridSpan w:val="2"/>
            <w:tcBorders>
              <w:top w:val="single" w:sz="8" w:space="0" w:color="AEAEAE"/>
              <w:left w:val="nil"/>
              <w:bottom w:val="single" w:sz="8" w:space="0" w:color="AEAEAE"/>
              <w:right w:val="nil"/>
            </w:tcBorders>
            <w:shd w:val="clear" w:color="auto" w:fill="E0E0E0"/>
          </w:tcPr>
          <w:p w14:paraId="4751B681" w14:textId="61C96E52" w:rsidR="00AF1732" w:rsidRPr="009F36EE" w:rsidRDefault="00E77C3A"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w:t>
            </w:r>
            <w:r w:rsidR="00AF1732" w:rsidRPr="009F36EE">
              <w:rPr>
                <w:rFonts w:ascii="Arial" w:hAnsi="Arial" w:cs="Arial"/>
                <w:color w:val="000000" w:themeColor="text1"/>
                <w:sz w:val="18"/>
                <w:szCs w:val="18"/>
                <w:lang w:eastAsia="ja-JP"/>
              </w:rPr>
              <w:t>C4</w:t>
            </w:r>
          </w:p>
        </w:tc>
        <w:tc>
          <w:tcPr>
            <w:tcW w:w="1631" w:type="dxa"/>
            <w:gridSpan w:val="3"/>
            <w:tcBorders>
              <w:top w:val="single" w:sz="8" w:space="0" w:color="AEAEAE"/>
              <w:left w:val="nil"/>
              <w:bottom w:val="single" w:sz="8" w:space="0" w:color="AEAEAE"/>
              <w:right w:val="single" w:sz="8" w:space="0" w:color="E0E0E0"/>
            </w:tcBorders>
            <w:shd w:val="clear" w:color="auto" w:fill="FFFFFF"/>
          </w:tcPr>
          <w:p w14:paraId="24D33DDE"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1.000</w:t>
            </w:r>
          </w:p>
        </w:tc>
        <w:tc>
          <w:tcPr>
            <w:tcW w:w="1754" w:type="dxa"/>
            <w:gridSpan w:val="4"/>
            <w:tcBorders>
              <w:top w:val="single" w:sz="8" w:space="0" w:color="AEAEAE"/>
              <w:left w:val="single" w:sz="8" w:space="0" w:color="E0E0E0"/>
              <w:bottom w:val="single" w:sz="8" w:space="0" w:color="AEAEAE"/>
              <w:right w:val="nil"/>
            </w:tcBorders>
            <w:shd w:val="clear" w:color="auto" w:fill="FFFFFF"/>
          </w:tcPr>
          <w:p w14:paraId="56F940AB"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.661</w:t>
            </w:r>
          </w:p>
        </w:tc>
      </w:tr>
      <w:tr w:rsidR="005F7A84" w:rsidRPr="009F36EE" w14:paraId="0A3F273F" w14:textId="77777777" w:rsidTr="007C47AA">
        <w:trPr>
          <w:gridAfter w:val="8"/>
          <w:wAfter w:w="9905" w:type="dxa"/>
          <w:cantSplit/>
          <w:trHeight w:val="387"/>
        </w:trPr>
        <w:tc>
          <w:tcPr>
            <w:tcW w:w="1170" w:type="dxa"/>
            <w:gridSpan w:val="2"/>
            <w:tcBorders>
              <w:top w:val="single" w:sz="8" w:space="0" w:color="AEAEAE"/>
              <w:left w:val="nil"/>
              <w:bottom w:val="single" w:sz="8" w:space="0" w:color="AEAEAE"/>
              <w:right w:val="nil"/>
            </w:tcBorders>
            <w:shd w:val="clear" w:color="auto" w:fill="E0E0E0"/>
          </w:tcPr>
          <w:p w14:paraId="3D9052F8"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TN1</w:t>
            </w:r>
          </w:p>
        </w:tc>
        <w:tc>
          <w:tcPr>
            <w:tcW w:w="1631" w:type="dxa"/>
            <w:gridSpan w:val="3"/>
            <w:tcBorders>
              <w:top w:val="single" w:sz="8" w:space="0" w:color="AEAEAE"/>
              <w:left w:val="nil"/>
              <w:bottom w:val="single" w:sz="8" w:space="0" w:color="AEAEAE"/>
              <w:right w:val="single" w:sz="8" w:space="0" w:color="E0E0E0"/>
            </w:tcBorders>
            <w:shd w:val="clear" w:color="auto" w:fill="FFFFFF"/>
          </w:tcPr>
          <w:p w14:paraId="64CBC696"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1.000</w:t>
            </w:r>
          </w:p>
        </w:tc>
        <w:tc>
          <w:tcPr>
            <w:tcW w:w="1754" w:type="dxa"/>
            <w:gridSpan w:val="4"/>
            <w:tcBorders>
              <w:top w:val="single" w:sz="8" w:space="0" w:color="AEAEAE"/>
              <w:left w:val="single" w:sz="8" w:space="0" w:color="E0E0E0"/>
              <w:bottom w:val="single" w:sz="8" w:space="0" w:color="AEAEAE"/>
              <w:right w:val="nil"/>
            </w:tcBorders>
            <w:shd w:val="clear" w:color="auto" w:fill="FFFFFF"/>
          </w:tcPr>
          <w:p w14:paraId="788E682B"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.767</w:t>
            </w:r>
          </w:p>
        </w:tc>
      </w:tr>
      <w:tr w:rsidR="005F7A84" w:rsidRPr="009F36EE" w14:paraId="719215B9" w14:textId="77777777" w:rsidTr="007C47AA">
        <w:trPr>
          <w:gridAfter w:val="8"/>
          <w:wAfter w:w="9905" w:type="dxa"/>
          <w:cantSplit/>
          <w:trHeight w:val="357"/>
        </w:trPr>
        <w:tc>
          <w:tcPr>
            <w:tcW w:w="1170" w:type="dxa"/>
            <w:gridSpan w:val="2"/>
            <w:tcBorders>
              <w:top w:val="single" w:sz="8" w:space="0" w:color="AEAEAE"/>
              <w:left w:val="nil"/>
              <w:bottom w:val="single" w:sz="8" w:space="0" w:color="AEAEAE"/>
              <w:right w:val="nil"/>
            </w:tcBorders>
            <w:shd w:val="clear" w:color="auto" w:fill="E0E0E0"/>
          </w:tcPr>
          <w:p w14:paraId="33D14579"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TN2</w:t>
            </w:r>
          </w:p>
        </w:tc>
        <w:tc>
          <w:tcPr>
            <w:tcW w:w="1631" w:type="dxa"/>
            <w:gridSpan w:val="3"/>
            <w:tcBorders>
              <w:top w:val="single" w:sz="8" w:space="0" w:color="AEAEAE"/>
              <w:left w:val="nil"/>
              <w:bottom w:val="single" w:sz="8" w:space="0" w:color="AEAEAE"/>
              <w:right w:val="single" w:sz="8" w:space="0" w:color="E0E0E0"/>
            </w:tcBorders>
            <w:shd w:val="clear" w:color="auto" w:fill="FFFFFF"/>
          </w:tcPr>
          <w:p w14:paraId="7E630586"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1.000</w:t>
            </w:r>
          </w:p>
        </w:tc>
        <w:tc>
          <w:tcPr>
            <w:tcW w:w="1754" w:type="dxa"/>
            <w:gridSpan w:val="4"/>
            <w:tcBorders>
              <w:top w:val="single" w:sz="8" w:space="0" w:color="AEAEAE"/>
              <w:left w:val="single" w:sz="8" w:space="0" w:color="E0E0E0"/>
              <w:bottom w:val="single" w:sz="8" w:space="0" w:color="AEAEAE"/>
              <w:right w:val="nil"/>
            </w:tcBorders>
            <w:shd w:val="clear" w:color="auto" w:fill="FFFFFF"/>
          </w:tcPr>
          <w:p w14:paraId="37D7EC54"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.713</w:t>
            </w:r>
          </w:p>
        </w:tc>
      </w:tr>
      <w:tr w:rsidR="005F7A84" w:rsidRPr="009F36EE" w14:paraId="17A5108F" w14:textId="77777777" w:rsidTr="007C47AA">
        <w:trPr>
          <w:gridAfter w:val="8"/>
          <w:wAfter w:w="9905" w:type="dxa"/>
          <w:cantSplit/>
          <w:trHeight w:val="387"/>
        </w:trPr>
        <w:tc>
          <w:tcPr>
            <w:tcW w:w="1170" w:type="dxa"/>
            <w:gridSpan w:val="2"/>
            <w:tcBorders>
              <w:top w:val="single" w:sz="8" w:space="0" w:color="AEAEAE"/>
              <w:left w:val="nil"/>
              <w:bottom w:val="single" w:sz="8" w:space="0" w:color="AEAEAE"/>
              <w:right w:val="nil"/>
            </w:tcBorders>
            <w:shd w:val="clear" w:color="auto" w:fill="E0E0E0"/>
          </w:tcPr>
          <w:p w14:paraId="0C5857CA"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TN3</w:t>
            </w:r>
          </w:p>
        </w:tc>
        <w:tc>
          <w:tcPr>
            <w:tcW w:w="1631" w:type="dxa"/>
            <w:gridSpan w:val="3"/>
            <w:tcBorders>
              <w:top w:val="single" w:sz="8" w:space="0" w:color="AEAEAE"/>
              <w:left w:val="nil"/>
              <w:bottom w:val="single" w:sz="8" w:space="0" w:color="AEAEAE"/>
              <w:right w:val="single" w:sz="8" w:space="0" w:color="E0E0E0"/>
            </w:tcBorders>
            <w:shd w:val="clear" w:color="auto" w:fill="FFFFFF"/>
          </w:tcPr>
          <w:p w14:paraId="342CA458"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1.000</w:t>
            </w:r>
          </w:p>
        </w:tc>
        <w:tc>
          <w:tcPr>
            <w:tcW w:w="1754" w:type="dxa"/>
            <w:gridSpan w:val="4"/>
            <w:tcBorders>
              <w:top w:val="single" w:sz="8" w:space="0" w:color="AEAEAE"/>
              <w:left w:val="single" w:sz="8" w:space="0" w:color="E0E0E0"/>
              <w:bottom w:val="single" w:sz="8" w:space="0" w:color="AEAEAE"/>
              <w:right w:val="nil"/>
            </w:tcBorders>
            <w:shd w:val="clear" w:color="auto" w:fill="FFFFFF"/>
          </w:tcPr>
          <w:p w14:paraId="2FA99425"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.809</w:t>
            </w:r>
          </w:p>
        </w:tc>
      </w:tr>
      <w:tr w:rsidR="005F7A84" w:rsidRPr="009F36EE" w14:paraId="63715AB5" w14:textId="77777777" w:rsidTr="007C47AA">
        <w:trPr>
          <w:gridAfter w:val="8"/>
          <w:wAfter w:w="9905" w:type="dxa"/>
          <w:cantSplit/>
          <w:trHeight w:val="357"/>
        </w:trPr>
        <w:tc>
          <w:tcPr>
            <w:tcW w:w="1170" w:type="dxa"/>
            <w:gridSpan w:val="2"/>
            <w:tcBorders>
              <w:top w:val="single" w:sz="8" w:space="0" w:color="AEAEAE"/>
              <w:left w:val="nil"/>
              <w:bottom w:val="single" w:sz="8" w:space="0" w:color="AEAEAE"/>
              <w:right w:val="nil"/>
            </w:tcBorders>
            <w:shd w:val="clear" w:color="auto" w:fill="E0E0E0"/>
          </w:tcPr>
          <w:p w14:paraId="3278EB82"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TN4</w:t>
            </w:r>
          </w:p>
        </w:tc>
        <w:tc>
          <w:tcPr>
            <w:tcW w:w="1631" w:type="dxa"/>
            <w:gridSpan w:val="3"/>
            <w:tcBorders>
              <w:top w:val="single" w:sz="8" w:space="0" w:color="AEAEAE"/>
              <w:left w:val="nil"/>
              <w:bottom w:val="single" w:sz="8" w:space="0" w:color="AEAEAE"/>
              <w:right w:val="single" w:sz="8" w:space="0" w:color="E0E0E0"/>
            </w:tcBorders>
            <w:shd w:val="clear" w:color="auto" w:fill="FFFFFF"/>
          </w:tcPr>
          <w:p w14:paraId="63EF9E7C"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1.000</w:t>
            </w:r>
          </w:p>
        </w:tc>
        <w:tc>
          <w:tcPr>
            <w:tcW w:w="1754" w:type="dxa"/>
            <w:gridSpan w:val="4"/>
            <w:tcBorders>
              <w:top w:val="single" w:sz="8" w:space="0" w:color="AEAEAE"/>
              <w:left w:val="single" w:sz="8" w:space="0" w:color="E0E0E0"/>
              <w:bottom w:val="single" w:sz="8" w:space="0" w:color="AEAEAE"/>
              <w:right w:val="nil"/>
            </w:tcBorders>
            <w:shd w:val="clear" w:color="auto" w:fill="FFFFFF"/>
          </w:tcPr>
          <w:p w14:paraId="7A9FE717"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.796</w:t>
            </w:r>
          </w:p>
        </w:tc>
      </w:tr>
      <w:tr w:rsidR="005F7A84" w:rsidRPr="009F36EE" w14:paraId="555291A0" w14:textId="77777777" w:rsidTr="007C47AA">
        <w:trPr>
          <w:gridAfter w:val="8"/>
          <w:wAfter w:w="9905" w:type="dxa"/>
          <w:cantSplit/>
          <w:trHeight w:val="387"/>
        </w:trPr>
        <w:tc>
          <w:tcPr>
            <w:tcW w:w="1170" w:type="dxa"/>
            <w:gridSpan w:val="2"/>
            <w:tcBorders>
              <w:top w:val="single" w:sz="8" w:space="0" w:color="AEAEAE"/>
              <w:left w:val="nil"/>
              <w:bottom w:val="single" w:sz="8" w:space="0" w:color="AEAEAE"/>
              <w:right w:val="nil"/>
            </w:tcBorders>
            <w:shd w:val="clear" w:color="auto" w:fill="E0E0E0"/>
          </w:tcPr>
          <w:p w14:paraId="0EB1CD9D"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TN5</w:t>
            </w:r>
          </w:p>
        </w:tc>
        <w:tc>
          <w:tcPr>
            <w:tcW w:w="1631" w:type="dxa"/>
            <w:gridSpan w:val="3"/>
            <w:tcBorders>
              <w:top w:val="single" w:sz="8" w:space="0" w:color="AEAEAE"/>
              <w:left w:val="nil"/>
              <w:bottom w:val="single" w:sz="8" w:space="0" w:color="AEAEAE"/>
              <w:right w:val="single" w:sz="8" w:space="0" w:color="E0E0E0"/>
            </w:tcBorders>
            <w:shd w:val="clear" w:color="auto" w:fill="FFFFFF"/>
          </w:tcPr>
          <w:p w14:paraId="5629BD2D"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1.000</w:t>
            </w:r>
          </w:p>
        </w:tc>
        <w:tc>
          <w:tcPr>
            <w:tcW w:w="1754" w:type="dxa"/>
            <w:gridSpan w:val="4"/>
            <w:tcBorders>
              <w:top w:val="single" w:sz="8" w:space="0" w:color="AEAEAE"/>
              <w:left w:val="single" w:sz="8" w:space="0" w:color="E0E0E0"/>
              <w:bottom w:val="single" w:sz="8" w:space="0" w:color="AEAEAE"/>
              <w:right w:val="nil"/>
            </w:tcBorders>
            <w:shd w:val="clear" w:color="auto" w:fill="FFFFFF"/>
          </w:tcPr>
          <w:p w14:paraId="1A4B4995"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.855</w:t>
            </w:r>
          </w:p>
        </w:tc>
      </w:tr>
      <w:tr w:rsidR="005F7A84" w:rsidRPr="009F36EE" w14:paraId="2443D3F7" w14:textId="77777777" w:rsidTr="007C47AA">
        <w:trPr>
          <w:gridAfter w:val="8"/>
          <w:wAfter w:w="9905" w:type="dxa"/>
          <w:cantSplit/>
          <w:trHeight w:val="357"/>
        </w:trPr>
        <w:tc>
          <w:tcPr>
            <w:tcW w:w="1170" w:type="dxa"/>
            <w:gridSpan w:val="2"/>
            <w:tcBorders>
              <w:top w:val="single" w:sz="8" w:space="0" w:color="AEAEAE"/>
              <w:left w:val="nil"/>
              <w:bottom w:val="single" w:sz="8" w:space="0" w:color="AEAEAE"/>
              <w:right w:val="nil"/>
            </w:tcBorders>
            <w:shd w:val="clear" w:color="auto" w:fill="E0E0E0"/>
          </w:tcPr>
          <w:p w14:paraId="5BA97F50"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NL1</w:t>
            </w:r>
          </w:p>
        </w:tc>
        <w:tc>
          <w:tcPr>
            <w:tcW w:w="1631" w:type="dxa"/>
            <w:gridSpan w:val="3"/>
            <w:tcBorders>
              <w:top w:val="single" w:sz="8" w:space="0" w:color="AEAEAE"/>
              <w:left w:val="nil"/>
              <w:bottom w:val="single" w:sz="8" w:space="0" w:color="AEAEAE"/>
              <w:right w:val="single" w:sz="8" w:space="0" w:color="E0E0E0"/>
            </w:tcBorders>
            <w:shd w:val="clear" w:color="auto" w:fill="FFFFFF"/>
          </w:tcPr>
          <w:p w14:paraId="10861840"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1.000</w:t>
            </w:r>
          </w:p>
        </w:tc>
        <w:tc>
          <w:tcPr>
            <w:tcW w:w="1754" w:type="dxa"/>
            <w:gridSpan w:val="4"/>
            <w:tcBorders>
              <w:top w:val="single" w:sz="8" w:space="0" w:color="AEAEAE"/>
              <w:left w:val="single" w:sz="8" w:space="0" w:color="E0E0E0"/>
              <w:bottom w:val="single" w:sz="8" w:space="0" w:color="AEAEAE"/>
              <w:right w:val="nil"/>
            </w:tcBorders>
            <w:shd w:val="clear" w:color="auto" w:fill="FFFFFF"/>
          </w:tcPr>
          <w:p w14:paraId="035D1038"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.842</w:t>
            </w:r>
          </w:p>
        </w:tc>
      </w:tr>
      <w:tr w:rsidR="005F7A84" w:rsidRPr="009F36EE" w14:paraId="44CB1E5C" w14:textId="77777777" w:rsidTr="007C47AA">
        <w:trPr>
          <w:gridAfter w:val="8"/>
          <w:wAfter w:w="9905" w:type="dxa"/>
          <w:cantSplit/>
          <w:trHeight w:val="357"/>
        </w:trPr>
        <w:tc>
          <w:tcPr>
            <w:tcW w:w="1170" w:type="dxa"/>
            <w:gridSpan w:val="2"/>
            <w:tcBorders>
              <w:top w:val="single" w:sz="8" w:space="0" w:color="AEAEAE"/>
              <w:left w:val="nil"/>
              <w:bottom w:val="single" w:sz="8" w:space="0" w:color="AEAEAE"/>
              <w:right w:val="nil"/>
            </w:tcBorders>
            <w:shd w:val="clear" w:color="auto" w:fill="E0E0E0"/>
          </w:tcPr>
          <w:p w14:paraId="5927773B"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NL2</w:t>
            </w:r>
          </w:p>
        </w:tc>
        <w:tc>
          <w:tcPr>
            <w:tcW w:w="1631" w:type="dxa"/>
            <w:gridSpan w:val="3"/>
            <w:tcBorders>
              <w:top w:val="single" w:sz="8" w:space="0" w:color="AEAEAE"/>
              <w:left w:val="nil"/>
              <w:bottom w:val="single" w:sz="8" w:space="0" w:color="AEAEAE"/>
              <w:right w:val="single" w:sz="8" w:space="0" w:color="E0E0E0"/>
            </w:tcBorders>
            <w:shd w:val="clear" w:color="auto" w:fill="FFFFFF"/>
          </w:tcPr>
          <w:p w14:paraId="5A15FDBB"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1.000</w:t>
            </w:r>
          </w:p>
        </w:tc>
        <w:tc>
          <w:tcPr>
            <w:tcW w:w="1754" w:type="dxa"/>
            <w:gridSpan w:val="4"/>
            <w:tcBorders>
              <w:top w:val="single" w:sz="8" w:space="0" w:color="AEAEAE"/>
              <w:left w:val="single" w:sz="8" w:space="0" w:color="E0E0E0"/>
              <w:bottom w:val="single" w:sz="8" w:space="0" w:color="AEAEAE"/>
              <w:right w:val="nil"/>
            </w:tcBorders>
            <w:shd w:val="clear" w:color="auto" w:fill="FFFFFF"/>
          </w:tcPr>
          <w:p w14:paraId="18B3CCF9"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.820</w:t>
            </w:r>
          </w:p>
        </w:tc>
      </w:tr>
      <w:tr w:rsidR="005F7A84" w:rsidRPr="009F36EE" w14:paraId="5630DF12" w14:textId="77777777" w:rsidTr="007C47AA">
        <w:trPr>
          <w:gridAfter w:val="8"/>
          <w:wAfter w:w="9905" w:type="dxa"/>
          <w:cantSplit/>
          <w:trHeight w:val="387"/>
        </w:trPr>
        <w:tc>
          <w:tcPr>
            <w:tcW w:w="1170" w:type="dxa"/>
            <w:gridSpan w:val="2"/>
            <w:tcBorders>
              <w:top w:val="single" w:sz="8" w:space="0" w:color="AEAEAE"/>
              <w:left w:val="nil"/>
              <w:bottom w:val="single" w:sz="8" w:space="0" w:color="AEAEAE"/>
              <w:right w:val="nil"/>
            </w:tcBorders>
            <w:shd w:val="clear" w:color="auto" w:fill="E0E0E0"/>
          </w:tcPr>
          <w:p w14:paraId="3F588836"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NL3</w:t>
            </w:r>
          </w:p>
        </w:tc>
        <w:tc>
          <w:tcPr>
            <w:tcW w:w="1631" w:type="dxa"/>
            <w:gridSpan w:val="3"/>
            <w:tcBorders>
              <w:top w:val="single" w:sz="8" w:space="0" w:color="AEAEAE"/>
              <w:left w:val="nil"/>
              <w:bottom w:val="single" w:sz="8" w:space="0" w:color="AEAEAE"/>
              <w:right w:val="single" w:sz="8" w:space="0" w:color="E0E0E0"/>
            </w:tcBorders>
            <w:shd w:val="clear" w:color="auto" w:fill="FFFFFF"/>
          </w:tcPr>
          <w:p w14:paraId="426E62D3"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1.000</w:t>
            </w:r>
          </w:p>
        </w:tc>
        <w:tc>
          <w:tcPr>
            <w:tcW w:w="1754" w:type="dxa"/>
            <w:gridSpan w:val="4"/>
            <w:tcBorders>
              <w:top w:val="single" w:sz="8" w:space="0" w:color="AEAEAE"/>
              <w:left w:val="single" w:sz="8" w:space="0" w:color="E0E0E0"/>
              <w:bottom w:val="single" w:sz="8" w:space="0" w:color="AEAEAE"/>
              <w:right w:val="nil"/>
            </w:tcBorders>
            <w:shd w:val="clear" w:color="auto" w:fill="FFFFFF"/>
          </w:tcPr>
          <w:p w14:paraId="1FD1FF03"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.800</w:t>
            </w:r>
          </w:p>
        </w:tc>
      </w:tr>
      <w:tr w:rsidR="005F7A84" w:rsidRPr="009F36EE" w14:paraId="2033A7FB" w14:textId="77777777" w:rsidTr="007C47AA">
        <w:trPr>
          <w:gridAfter w:val="8"/>
          <w:wAfter w:w="9905" w:type="dxa"/>
          <w:cantSplit/>
          <w:trHeight w:val="357"/>
        </w:trPr>
        <w:tc>
          <w:tcPr>
            <w:tcW w:w="1170" w:type="dxa"/>
            <w:gridSpan w:val="2"/>
            <w:tcBorders>
              <w:top w:val="single" w:sz="8" w:space="0" w:color="AEAEAE"/>
              <w:left w:val="nil"/>
              <w:bottom w:val="single" w:sz="8" w:space="0" w:color="AEAEAE"/>
              <w:right w:val="nil"/>
            </w:tcBorders>
            <w:shd w:val="clear" w:color="auto" w:fill="E0E0E0"/>
          </w:tcPr>
          <w:p w14:paraId="2BEA8C3C"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NL4</w:t>
            </w:r>
          </w:p>
        </w:tc>
        <w:tc>
          <w:tcPr>
            <w:tcW w:w="1631" w:type="dxa"/>
            <w:gridSpan w:val="3"/>
            <w:tcBorders>
              <w:top w:val="single" w:sz="8" w:space="0" w:color="AEAEAE"/>
              <w:left w:val="nil"/>
              <w:bottom w:val="single" w:sz="8" w:space="0" w:color="AEAEAE"/>
              <w:right w:val="single" w:sz="8" w:space="0" w:color="E0E0E0"/>
            </w:tcBorders>
            <w:shd w:val="clear" w:color="auto" w:fill="FFFFFF"/>
          </w:tcPr>
          <w:p w14:paraId="60129357"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1.000</w:t>
            </w:r>
          </w:p>
        </w:tc>
        <w:tc>
          <w:tcPr>
            <w:tcW w:w="1754" w:type="dxa"/>
            <w:gridSpan w:val="4"/>
            <w:tcBorders>
              <w:top w:val="single" w:sz="8" w:space="0" w:color="AEAEAE"/>
              <w:left w:val="single" w:sz="8" w:space="0" w:color="E0E0E0"/>
              <w:bottom w:val="single" w:sz="8" w:space="0" w:color="AEAEAE"/>
              <w:right w:val="nil"/>
            </w:tcBorders>
            <w:shd w:val="clear" w:color="auto" w:fill="FFFFFF"/>
          </w:tcPr>
          <w:p w14:paraId="43AB5DA0"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.769</w:t>
            </w:r>
          </w:p>
        </w:tc>
      </w:tr>
      <w:tr w:rsidR="005F7A84" w:rsidRPr="009F36EE" w14:paraId="3F5A80AB" w14:textId="77777777" w:rsidTr="007C47AA">
        <w:trPr>
          <w:gridAfter w:val="8"/>
          <w:wAfter w:w="9905" w:type="dxa"/>
          <w:cantSplit/>
          <w:trHeight w:val="387"/>
        </w:trPr>
        <w:tc>
          <w:tcPr>
            <w:tcW w:w="1170" w:type="dxa"/>
            <w:gridSpan w:val="2"/>
            <w:tcBorders>
              <w:top w:val="single" w:sz="8" w:space="0" w:color="AEAEAE"/>
              <w:left w:val="nil"/>
              <w:bottom w:val="single" w:sz="8" w:space="0" w:color="AEAEAE"/>
              <w:right w:val="nil"/>
            </w:tcBorders>
            <w:shd w:val="clear" w:color="auto" w:fill="E0E0E0"/>
          </w:tcPr>
          <w:p w14:paraId="78C00E63"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NL5</w:t>
            </w:r>
          </w:p>
        </w:tc>
        <w:tc>
          <w:tcPr>
            <w:tcW w:w="1631" w:type="dxa"/>
            <w:gridSpan w:val="3"/>
            <w:tcBorders>
              <w:top w:val="single" w:sz="8" w:space="0" w:color="AEAEAE"/>
              <w:left w:val="nil"/>
              <w:bottom w:val="single" w:sz="8" w:space="0" w:color="AEAEAE"/>
              <w:right w:val="single" w:sz="8" w:space="0" w:color="E0E0E0"/>
            </w:tcBorders>
            <w:shd w:val="clear" w:color="auto" w:fill="FFFFFF"/>
          </w:tcPr>
          <w:p w14:paraId="7AF4F3BB"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1.000</w:t>
            </w:r>
          </w:p>
        </w:tc>
        <w:tc>
          <w:tcPr>
            <w:tcW w:w="1754" w:type="dxa"/>
            <w:gridSpan w:val="4"/>
            <w:tcBorders>
              <w:top w:val="single" w:sz="8" w:space="0" w:color="AEAEAE"/>
              <w:left w:val="single" w:sz="8" w:space="0" w:color="E0E0E0"/>
              <w:bottom w:val="single" w:sz="8" w:space="0" w:color="AEAEAE"/>
              <w:right w:val="nil"/>
            </w:tcBorders>
            <w:shd w:val="clear" w:color="auto" w:fill="FFFFFF"/>
          </w:tcPr>
          <w:p w14:paraId="2237523C"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.630</w:t>
            </w:r>
          </w:p>
        </w:tc>
      </w:tr>
      <w:tr w:rsidR="005F7A84" w:rsidRPr="009F36EE" w14:paraId="39C8AF6A" w14:textId="77777777" w:rsidTr="007C47AA">
        <w:trPr>
          <w:gridAfter w:val="8"/>
          <w:wAfter w:w="9905" w:type="dxa"/>
          <w:cantSplit/>
          <w:trHeight w:val="357"/>
        </w:trPr>
        <w:tc>
          <w:tcPr>
            <w:tcW w:w="1170" w:type="dxa"/>
            <w:gridSpan w:val="2"/>
            <w:tcBorders>
              <w:top w:val="single" w:sz="8" w:space="0" w:color="AEAEAE"/>
              <w:left w:val="nil"/>
              <w:bottom w:val="single" w:sz="8" w:space="0" w:color="AEAEAE"/>
              <w:right w:val="nil"/>
            </w:tcBorders>
            <w:shd w:val="clear" w:color="auto" w:fill="E0E0E0"/>
          </w:tcPr>
          <w:p w14:paraId="0E06F4CB"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CS1</w:t>
            </w:r>
          </w:p>
        </w:tc>
        <w:tc>
          <w:tcPr>
            <w:tcW w:w="1631" w:type="dxa"/>
            <w:gridSpan w:val="3"/>
            <w:tcBorders>
              <w:top w:val="single" w:sz="8" w:space="0" w:color="AEAEAE"/>
              <w:left w:val="nil"/>
              <w:bottom w:val="single" w:sz="8" w:space="0" w:color="AEAEAE"/>
              <w:right w:val="single" w:sz="8" w:space="0" w:color="E0E0E0"/>
            </w:tcBorders>
            <w:shd w:val="clear" w:color="auto" w:fill="FFFFFF"/>
          </w:tcPr>
          <w:p w14:paraId="3BE9CCF7"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1.000</w:t>
            </w:r>
          </w:p>
        </w:tc>
        <w:tc>
          <w:tcPr>
            <w:tcW w:w="1754" w:type="dxa"/>
            <w:gridSpan w:val="4"/>
            <w:tcBorders>
              <w:top w:val="single" w:sz="8" w:space="0" w:color="AEAEAE"/>
              <w:left w:val="single" w:sz="8" w:space="0" w:color="E0E0E0"/>
              <w:bottom w:val="single" w:sz="8" w:space="0" w:color="AEAEAE"/>
              <w:right w:val="nil"/>
            </w:tcBorders>
            <w:shd w:val="clear" w:color="auto" w:fill="FFFFFF"/>
          </w:tcPr>
          <w:p w14:paraId="1368E292"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.652</w:t>
            </w:r>
          </w:p>
        </w:tc>
      </w:tr>
      <w:tr w:rsidR="005F7A84" w:rsidRPr="009F36EE" w14:paraId="4D6BFCE4" w14:textId="77777777" w:rsidTr="007C47AA">
        <w:trPr>
          <w:gridAfter w:val="8"/>
          <w:wAfter w:w="9905" w:type="dxa"/>
          <w:cantSplit/>
          <w:trHeight w:val="357"/>
        </w:trPr>
        <w:tc>
          <w:tcPr>
            <w:tcW w:w="1170" w:type="dxa"/>
            <w:gridSpan w:val="2"/>
            <w:tcBorders>
              <w:top w:val="single" w:sz="8" w:space="0" w:color="AEAEAE"/>
              <w:left w:val="nil"/>
              <w:bottom w:val="single" w:sz="8" w:space="0" w:color="AEAEAE"/>
              <w:right w:val="nil"/>
            </w:tcBorders>
            <w:shd w:val="clear" w:color="auto" w:fill="E0E0E0"/>
          </w:tcPr>
          <w:p w14:paraId="62FE4E12"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CS2</w:t>
            </w:r>
          </w:p>
        </w:tc>
        <w:tc>
          <w:tcPr>
            <w:tcW w:w="1631" w:type="dxa"/>
            <w:gridSpan w:val="3"/>
            <w:tcBorders>
              <w:top w:val="single" w:sz="8" w:space="0" w:color="AEAEAE"/>
              <w:left w:val="nil"/>
              <w:bottom w:val="single" w:sz="8" w:space="0" w:color="AEAEAE"/>
              <w:right w:val="single" w:sz="8" w:space="0" w:color="E0E0E0"/>
            </w:tcBorders>
            <w:shd w:val="clear" w:color="auto" w:fill="FFFFFF"/>
          </w:tcPr>
          <w:p w14:paraId="5105FD34"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1.000</w:t>
            </w:r>
          </w:p>
        </w:tc>
        <w:tc>
          <w:tcPr>
            <w:tcW w:w="1754" w:type="dxa"/>
            <w:gridSpan w:val="4"/>
            <w:tcBorders>
              <w:top w:val="single" w:sz="8" w:space="0" w:color="AEAEAE"/>
              <w:left w:val="single" w:sz="8" w:space="0" w:color="E0E0E0"/>
              <w:bottom w:val="single" w:sz="8" w:space="0" w:color="AEAEAE"/>
              <w:right w:val="nil"/>
            </w:tcBorders>
            <w:shd w:val="clear" w:color="auto" w:fill="FFFFFF"/>
          </w:tcPr>
          <w:p w14:paraId="6DCF869C"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.742</w:t>
            </w:r>
          </w:p>
        </w:tc>
      </w:tr>
      <w:tr w:rsidR="005F7A84" w:rsidRPr="009F36EE" w14:paraId="680AFB4A" w14:textId="77777777" w:rsidTr="007C47AA">
        <w:trPr>
          <w:gridAfter w:val="8"/>
          <w:wAfter w:w="9905" w:type="dxa"/>
          <w:cantSplit/>
          <w:trHeight w:val="387"/>
        </w:trPr>
        <w:tc>
          <w:tcPr>
            <w:tcW w:w="1170" w:type="dxa"/>
            <w:gridSpan w:val="2"/>
            <w:tcBorders>
              <w:top w:val="single" w:sz="8" w:space="0" w:color="AEAEAE"/>
              <w:left w:val="nil"/>
              <w:bottom w:val="single" w:sz="8" w:space="0" w:color="AEAEAE"/>
              <w:right w:val="nil"/>
            </w:tcBorders>
            <w:shd w:val="clear" w:color="auto" w:fill="E0E0E0"/>
          </w:tcPr>
          <w:p w14:paraId="42D19829"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CS3</w:t>
            </w:r>
          </w:p>
        </w:tc>
        <w:tc>
          <w:tcPr>
            <w:tcW w:w="1631" w:type="dxa"/>
            <w:gridSpan w:val="3"/>
            <w:tcBorders>
              <w:top w:val="single" w:sz="8" w:space="0" w:color="AEAEAE"/>
              <w:left w:val="nil"/>
              <w:bottom w:val="single" w:sz="8" w:space="0" w:color="AEAEAE"/>
              <w:right w:val="single" w:sz="8" w:space="0" w:color="E0E0E0"/>
            </w:tcBorders>
            <w:shd w:val="clear" w:color="auto" w:fill="FFFFFF"/>
          </w:tcPr>
          <w:p w14:paraId="7DC734DB"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1.000</w:t>
            </w:r>
          </w:p>
        </w:tc>
        <w:tc>
          <w:tcPr>
            <w:tcW w:w="1754" w:type="dxa"/>
            <w:gridSpan w:val="4"/>
            <w:tcBorders>
              <w:top w:val="single" w:sz="8" w:space="0" w:color="AEAEAE"/>
              <w:left w:val="single" w:sz="8" w:space="0" w:color="E0E0E0"/>
              <w:bottom w:val="single" w:sz="8" w:space="0" w:color="AEAEAE"/>
              <w:right w:val="nil"/>
            </w:tcBorders>
            <w:shd w:val="clear" w:color="auto" w:fill="FFFFFF"/>
          </w:tcPr>
          <w:p w14:paraId="5E43BF33"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.841</w:t>
            </w:r>
          </w:p>
        </w:tc>
      </w:tr>
      <w:tr w:rsidR="005F7A84" w:rsidRPr="009F36EE" w14:paraId="1206341E" w14:textId="77777777" w:rsidTr="007C47AA">
        <w:trPr>
          <w:gridAfter w:val="8"/>
          <w:wAfter w:w="9905" w:type="dxa"/>
          <w:cantSplit/>
          <w:trHeight w:val="357"/>
        </w:trPr>
        <w:tc>
          <w:tcPr>
            <w:tcW w:w="1170" w:type="dxa"/>
            <w:gridSpan w:val="2"/>
            <w:tcBorders>
              <w:top w:val="single" w:sz="8" w:space="0" w:color="AEAEAE"/>
              <w:left w:val="nil"/>
              <w:bottom w:val="single" w:sz="8" w:space="0" w:color="AEAEAE"/>
              <w:right w:val="nil"/>
            </w:tcBorders>
            <w:shd w:val="clear" w:color="auto" w:fill="E0E0E0"/>
          </w:tcPr>
          <w:p w14:paraId="08573814"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CS4</w:t>
            </w:r>
          </w:p>
        </w:tc>
        <w:tc>
          <w:tcPr>
            <w:tcW w:w="1631" w:type="dxa"/>
            <w:gridSpan w:val="3"/>
            <w:tcBorders>
              <w:top w:val="single" w:sz="8" w:space="0" w:color="AEAEAE"/>
              <w:left w:val="nil"/>
              <w:bottom w:val="single" w:sz="8" w:space="0" w:color="AEAEAE"/>
              <w:right w:val="single" w:sz="8" w:space="0" w:color="E0E0E0"/>
            </w:tcBorders>
            <w:shd w:val="clear" w:color="auto" w:fill="FFFFFF"/>
          </w:tcPr>
          <w:p w14:paraId="150F03DA"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1.000</w:t>
            </w:r>
          </w:p>
        </w:tc>
        <w:tc>
          <w:tcPr>
            <w:tcW w:w="1754" w:type="dxa"/>
            <w:gridSpan w:val="4"/>
            <w:tcBorders>
              <w:top w:val="single" w:sz="8" w:space="0" w:color="AEAEAE"/>
              <w:left w:val="single" w:sz="8" w:space="0" w:color="E0E0E0"/>
              <w:bottom w:val="single" w:sz="8" w:space="0" w:color="AEAEAE"/>
              <w:right w:val="nil"/>
            </w:tcBorders>
            <w:shd w:val="clear" w:color="auto" w:fill="FFFFFF"/>
          </w:tcPr>
          <w:p w14:paraId="7C137897"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.519</w:t>
            </w:r>
          </w:p>
        </w:tc>
      </w:tr>
      <w:tr w:rsidR="005F7A84" w:rsidRPr="009F36EE" w14:paraId="3792B6CB" w14:textId="77777777" w:rsidTr="007C47AA">
        <w:trPr>
          <w:gridAfter w:val="8"/>
          <w:wAfter w:w="9905" w:type="dxa"/>
          <w:cantSplit/>
          <w:trHeight w:val="387"/>
        </w:trPr>
        <w:tc>
          <w:tcPr>
            <w:tcW w:w="1170" w:type="dxa"/>
            <w:gridSpan w:val="2"/>
            <w:tcBorders>
              <w:top w:val="single" w:sz="8" w:space="0" w:color="AEAEAE"/>
              <w:left w:val="nil"/>
              <w:bottom w:val="single" w:sz="8" w:space="0" w:color="AEAEAE"/>
              <w:right w:val="nil"/>
            </w:tcBorders>
            <w:shd w:val="clear" w:color="auto" w:fill="E0E0E0"/>
          </w:tcPr>
          <w:p w14:paraId="130A0EBC"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KH1</w:t>
            </w:r>
          </w:p>
        </w:tc>
        <w:tc>
          <w:tcPr>
            <w:tcW w:w="1631" w:type="dxa"/>
            <w:gridSpan w:val="3"/>
            <w:tcBorders>
              <w:top w:val="single" w:sz="8" w:space="0" w:color="AEAEAE"/>
              <w:left w:val="nil"/>
              <w:bottom w:val="single" w:sz="8" w:space="0" w:color="AEAEAE"/>
              <w:right w:val="single" w:sz="8" w:space="0" w:color="E0E0E0"/>
            </w:tcBorders>
            <w:shd w:val="clear" w:color="auto" w:fill="FFFFFF"/>
          </w:tcPr>
          <w:p w14:paraId="03E3FFBE"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1.000</w:t>
            </w:r>
          </w:p>
        </w:tc>
        <w:tc>
          <w:tcPr>
            <w:tcW w:w="1754" w:type="dxa"/>
            <w:gridSpan w:val="4"/>
            <w:tcBorders>
              <w:top w:val="single" w:sz="8" w:space="0" w:color="AEAEAE"/>
              <w:left w:val="single" w:sz="8" w:space="0" w:color="E0E0E0"/>
              <w:bottom w:val="single" w:sz="8" w:space="0" w:color="AEAEAE"/>
              <w:right w:val="nil"/>
            </w:tcBorders>
            <w:shd w:val="clear" w:color="auto" w:fill="FFFFFF"/>
          </w:tcPr>
          <w:p w14:paraId="5CD6CD66"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.772</w:t>
            </w:r>
          </w:p>
        </w:tc>
      </w:tr>
      <w:tr w:rsidR="005F7A84" w:rsidRPr="009F36EE" w14:paraId="2E6CBD20" w14:textId="77777777" w:rsidTr="007C47AA">
        <w:trPr>
          <w:gridAfter w:val="8"/>
          <w:wAfter w:w="9905" w:type="dxa"/>
          <w:cantSplit/>
          <w:trHeight w:val="357"/>
        </w:trPr>
        <w:tc>
          <w:tcPr>
            <w:tcW w:w="1170" w:type="dxa"/>
            <w:gridSpan w:val="2"/>
            <w:tcBorders>
              <w:top w:val="single" w:sz="8" w:space="0" w:color="AEAEAE"/>
              <w:left w:val="nil"/>
              <w:bottom w:val="single" w:sz="8" w:space="0" w:color="AEAEAE"/>
              <w:right w:val="nil"/>
            </w:tcBorders>
            <w:shd w:val="clear" w:color="auto" w:fill="E0E0E0"/>
          </w:tcPr>
          <w:p w14:paraId="127B6370"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KH2</w:t>
            </w:r>
          </w:p>
        </w:tc>
        <w:tc>
          <w:tcPr>
            <w:tcW w:w="1631" w:type="dxa"/>
            <w:gridSpan w:val="3"/>
            <w:tcBorders>
              <w:top w:val="single" w:sz="8" w:space="0" w:color="AEAEAE"/>
              <w:left w:val="nil"/>
              <w:bottom w:val="single" w:sz="8" w:space="0" w:color="AEAEAE"/>
              <w:right w:val="single" w:sz="8" w:space="0" w:color="E0E0E0"/>
            </w:tcBorders>
            <w:shd w:val="clear" w:color="auto" w:fill="FFFFFF"/>
          </w:tcPr>
          <w:p w14:paraId="22A2836D"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1.000</w:t>
            </w:r>
          </w:p>
        </w:tc>
        <w:tc>
          <w:tcPr>
            <w:tcW w:w="1754" w:type="dxa"/>
            <w:gridSpan w:val="4"/>
            <w:tcBorders>
              <w:top w:val="single" w:sz="8" w:space="0" w:color="AEAEAE"/>
              <w:left w:val="single" w:sz="8" w:space="0" w:color="E0E0E0"/>
              <w:bottom w:val="single" w:sz="8" w:space="0" w:color="AEAEAE"/>
              <w:right w:val="nil"/>
            </w:tcBorders>
            <w:shd w:val="clear" w:color="auto" w:fill="FFFFFF"/>
          </w:tcPr>
          <w:p w14:paraId="4F98A7DE"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.786</w:t>
            </w:r>
          </w:p>
        </w:tc>
      </w:tr>
      <w:tr w:rsidR="005F7A84" w:rsidRPr="009F36EE" w14:paraId="2CAB48DE" w14:textId="77777777" w:rsidTr="007C47AA">
        <w:trPr>
          <w:gridAfter w:val="8"/>
          <w:wAfter w:w="9905" w:type="dxa"/>
          <w:cantSplit/>
          <w:trHeight w:val="387"/>
        </w:trPr>
        <w:tc>
          <w:tcPr>
            <w:tcW w:w="1170" w:type="dxa"/>
            <w:gridSpan w:val="2"/>
            <w:tcBorders>
              <w:top w:val="single" w:sz="8" w:space="0" w:color="AEAEAE"/>
              <w:left w:val="nil"/>
              <w:bottom w:val="single" w:sz="8" w:space="0" w:color="AEAEAE"/>
              <w:right w:val="nil"/>
            </w:tcBorders>
            <w:shd w:val="clear" w:color="auto" w:fill="E0E0E0"/>
          </w:tcPr>
          <w:p w14:paraId="1CA0476C"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KH3</w:t>
            </w:r>
          </w:p>
        </w:tc>
        <w:tc>
          <w:tcPr>
            <w:tcW w:w="1631" w:type="dxa"/>
            <w:gridSpan w:val="3"/>
            <w:tcBorders>
              <w:top w:val="single" w:sz="8" w:space="0" w:color="AEAEAE"/>
              <w:left w:val="nil"/>
              <w:bottom w:val="single" w:sz="8" w:space="0" w:color="AEAEAE"/>
              <w:right w:val="single" w:sz="8" w:space="0" w:color="E0E0E0"/>
            </w:tcBorders>
            <w:shd w:val="clear" w:color="auto" w:fill="FFFFFF"/>
          </w:tcPr>
          <w:p w14:paraId="4BE0C90F"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1.000</w:t>
            </w:r>
          </w:p>
        </w:tc>
        <w:tc>
          <w:tcPr>
            <w:tcW w:w="1754" w:type="dxa"/>
            <w:gridSpan w:val="4"/>
            <w:tcBorders>
              <w:top w:val="single" w:sz="8" w:space="0" w:color="AEAEAE"/>
              <w:left w:val="single" w:sz="8" w:space="0" w:color="E0E0E0"/>
              <w:bottom w:val="single" w:sz="8" w:space="0" w:color="AEAEAE"/>
              <w:right w:val="nil"/>
            </w:tcBorders>
            <w:shd w:val="clear" w:color="auto" w:fill="FFFFFF"/>
          </w:tcPr>
          <w:p w14:paraId="098E2197"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.714</w:t>
            </w:r>
          </w:p>
        </w:tc>
      </w:tr>
      <w:tr w:rsidR="005F7A84" w:rsidRPr="009F36EE" w14:paraId="660BD765" w14:textId="77777777" w:rsidTr="007C47AA">
        <w:trPr>
          <w:gridAfter w:val="8"/>
          <w:wAfter w:w="9905" w:type="dxa"/>
          <w:cantSplit/>
          <w:trHeight w:val="357"/>
        </w:trPr>
        <w:tc>
          <w:tcPr>
            <w:tcW w:w="1170" w:type="dxa"/>
            <w:gridSpan w:val="2"/>
            <w:tcBorders>
              <w:top w:val="single" w:sz="8" w:space="0" w:color="AEAEAE"/>
              <w:left w:val="nil"/>
              <w:bottom w:val="single" w:sz="8" w:space="0" w:color="AEAEAE"/>
              <w:right w:val="nil"/>
            </w:tcBorders>
            <w:shd w:val="clear" w:color="auto" w:fill="E0E0E0"/>
          </w:tcPr>
          <w:p w14:paraId="42172A2A"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KH4</w:t>
            </w:r>
          </w:p>
        </w:tc>
        <w:tc>
          <w:tcPr>
            <w:tcW w:w="1631" w:type="dxa"/>
            <w:gridSpan w:val="3"/>
            <w:tcBorders>
              <w:top w:val="single" w:sz="8" w:space="0" w:color="AEAEAE"/>
              <w:left w:val="nil"/>
              <w:bottom w:val="single" w:sz="8" w:space="0" w:color="AEAEAE"/>
              <w:right w:val="single" w:sz="8" w:space="0" w:color="E0E0E0"/>
            </w:tcBorders>
            <w:shd w:val="clear" w:color="auto" w:fill="FFFFFF"/>
          </w:tcPr>
          <w:p w14:paraId="0DB96BF8"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1.000</w:t>
            </w:r>
          </w:p>
        </w:tc>
        <w:tc>
          <w:tcPr>
            <w:tcW w:w="1754" w:type="dxa"/>
            <w:gridSpan w:val="4"/>
            <w:tcBorders>
              <w:top w:val="single" w:sz="8" w:space="0" w:color="AEAEAE"/>
              <w:left w:val="single" w:sz="8" w:space="0" w:color="E0E0E0"/>
              <w:bottom w:val="single" w:sz="8" w:space="0" w:color="AEAEAE"/>
              <w:right w:val="nil"/>
            </w:tcBorders>
            <w:shd w:val="clear" w:color="auto" w:fill="FFFFFF"/>
          </w:tcPr>
          <w:p w14:paraId="1D6FD35A"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.838</w:t>
            </w:r>
          </w:p>
        </w:tc>
      </w:tr>
      <w:tr w:rsidR="005F7A84" w:rsidRPr="009F36EE" w14:paraId="62F433BA" w14:textId="77777777" w:rsidTr="007C47AA">
        <w:trPr>
          <w:gridAfter w:val="8"/>
          <w:wAfter w:w="9905" w:type="dxa"/>
          <w:cantSplit/>
          <w:trHeight w:val="357"/>
        </w:trPr>
        <w:tc>
          <w:tcPr>
            <w:tcW w:w="1170" w:type="dxa"/>
            <w:gridSpan w:val="2"/>
            <w:tcBorders>
              <w:top w:val="single" w:sz="8" w:space="0" w:color="AEAEAE"/>
              <w:left w:val="nil"/>
              <w:bottom w:val="single" w:sz="8" w:space="0" w:color="152935"/>
              <w:right w:val="nil"/>
            </w:tcBorders>
            <w:shd w:val="clear" w:color="auto" w:fill="E0E0E0"/>
          </w:tcPr>
          <w:p w14:paraId="6F532444"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KH5</w:t>
            </w:r>
          </w:p>
        </w:tc>
        <w:tc>
          <w:tcPr>
            <w:tcW w:w="1631" w:type="dxa"/>
            <w:gridSpan w:val="3"/>
            <w:tcBorders>
              <w:top w:val="single" w:sz="8" w:space="0" w:color="AEAEAE"/>
              <w:left w:val="nil"/>
              <w:bottom w:val="single" w:sz="8" w:space="0" w:color="152935"/>
              <w:right w:val="single" w:sz="8" w:space="0" w:color="E0E0E0"/>
            </w:tcBorders>
            <w:shd w:val="clear" w:color="auto" w:fill="FFFFFF"/>
          </w:tcPr>
          <w:p w14:paraId="63A33817"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1.000</w:t>
            </w:r>
          </w:p>
        </w:tc>
        <w:tc>
          <w:tcPr>
            <w:tcW w:w="1754" w:type="dxa"/>
            <w:gridSpan w:val="4"/>
            <w:tcBorders>
              <w:top w:val="single" w:sz="8" w:space="0" w:color="AEAEAE"/>
              <w:left w:val="single" w:sz="8" w:space="0" w:color="E0E0E0"/>
              <w:bottom w:val="single" w:sz="8" w:space="0" w:color="152935"/>
              <w:right w:val="nil"/>
            </w:tcBorders>
            <w:shd w:val="clear" w:color="auto" w:fill="FFFFFF"/>
          </w:tcPr>
          <w:p w14:paraId="07ABC012"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.765</w:t>
            </w:r>
          </w:p>
        </w:tc>
      </w:tr>
      <w:tr w:rsidR="005F7A84" w:rsidRPr="009F36EE" w14:paraId="0CE90C02" w14:textId="77777777" w:rsidTr="007C47AA">
        <w:trPr>
          <w:gridAfter w:val="8"/>
          <w:wAfter w:w="9905" w:type="dxa"/>
          <w:cantSplit/>
          <w:trHeight w:val="745"/>
        </w:trPr>
        <w:tc>
          <w:tcPr>
            <w:tcW w:w="4555" w:type="dxa"/>
            <w:gridSpan w:val="9"/>
            <w:tcBorders>
              <w:top w:val="nil"/>
              <w:left w:val="nil"/>
              <w:bottom w:val="nil"/>
              <w:right w:val="nil"/>
            </w:tcBorders>
            <w:shd w:val="clear" w:color="auto" w:fill="FFFFFF"/>
          </w:tcPr>
          <w:p w14:paraId="4D714175"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Extraction Method: Principal Component Analysis.</w:t>
            </w:r>
          </w:p>
        </w:tc>
      </w:tr>
      <w:tr w:rsidR="005F7A84" w:rsidRPr="009F36EE" w14:paraId="046CE87E" w14:textId="77777777" w:rsidTr="007C47AA">
        <w:trPr>
          <w:gridAfter w:val="2"/>
          <w:wAfter w:w="5389" w:type="dxa"/>
          <w:cantSplit/>
        </w:trPr>
        <w:tc>
          <w:tcPr>
            <w:tcW w:w="9071" w:type="dxa"/>
            <w:gridSpan w:val="15"/>
            <w:tcBorders>
              <w:top w:val="nil"/>
              <w:left w:val="nil"/>
              <w:bottom w:val="nil"/>
              <w:right w:val="nil"/>
            </w:tcBorders>
            <w:shd w:val="clear" w:color="auto" w:fill="FFFFFF"/>
            <w:vAlign w:val="center"/>
          </w:tcPr>
          <w:p w14:paraId="637E6EC8"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22"/>
                <w:szCs w:val="22"/>
                <w:lang w:eastAsia="ja-JP"/>
              </w:rPr>
            </w:pPr>
            <w:r w:rsidRPr="009F36EE">
              <w:rPr>
                <w:color w:val="000000" w:themeColor="text1"/>
              </w:rPr>
              <w:br w:type="page"/>
            </w:r>
            <w:r w:rsidRPr="009F36EE">
              <w:rPr>
                <w:rFonts w:ascii="Arial" w:hAnsi="Arial" w:cs="Arial"/>
                <w:b/>
                <w:bCs/>
                <w:color w:val="000000" w:themeColor="text1"/>
                <w:sz w:val="22"/>
                <w:szCs w:val="22"/>
                <w:lang w:eastAsia="ja-JP"/>
              </w:rPr>
              <w:t>Total Variance Explained</w:t>
            </w:r>
          </w:p>
        </w:tc>
      </w:tr>
      <w:tr w:rsidR="005F7A84" w:rsidRPr="009F36EE" w14:paraId="21326FA2" w14:textId="77777777" w:rsidTr="007C47AA">
        <w:trPr>
          <w:gridAfter w:val="11"/>
          <w:wAfter w:w="10833" w:type="dxa"/>
          <w:cantSplit/>
        </w:trPr>
        <w:tc>
          <w:tcPr>
            <w:tcW w:w="906" w:type="dxa"/>
            <w:vMerge w:val="restart"/>
            <w:tcBorders>
              <w:top w:val="nil"/>
              <w:left w:val="nil"/>
              <w:bottom w:val="nil"/>
              <w:right w:val="nil"/>
            </w:tcBorders>
            <w:shd w:val="clear" w:color="auto" w:fill="FFFFFF"/>
            <w:vAlign w:val="bottom"/>
          </w:tcPr>
          <w:p w14:paraId="611FEA96"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Component</w:t>
            </w:r>
          </w:p>
        </w:tc>
        <w:tc>
          <w:tcPr>
            <w:tcW w:w="907" w:type="dxa"/>
            <w:gridSpan w:val="2"/>
            <w:tcBorders>
              <w:top w:val="nil"/>
              <w:left w:val="nil"/>
              <w:bottom w:val="nil"/>
              <w:right w:val="nil"/>
            </w:tcBorders>
            <w:shd w:val="clear" w:color="auto" w:fill="FFFFFF"/>
            <w:vAlign w:val="bottom"/>
          </w:tcPr>
          <w:p w14:paraId="20775AE7"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Initial Eigenvalues</w:t>
            </w:r>
          </w:p>
        </w:tc>
        <w:tc>
          <w:tcPr>
            <w:tcW w:w="907" w:type="dxa"/>
            <w:tcBorders>
              <w:top w:val="nil"/>
              <w:left w:val="single" w:sz="8" w:space="0" w:color="E0E0E0"/>
              <w:bottom w:val="nil"/>
              <w:right w:val="nil"/>
            </w:tcBorders>
            <w:shd w:val="clear" w:color="auto" w:fill="FFFFFF"/>
            <w:vAlign w:val="bottom"/>
          </w:tcPr>
          <w:p w14:paraId="1DE724AA"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Extraction Sums of Squared Loadings</w:t>
            </w:r>
          </w:p>
        </w:tc>
        <w:tc>
          <w:tcPr>
            <w:tcW w:w="907" w:type="dxa"/>
            <w:gridSpan w:val="2"/>
            <w:tcBorders>
              <w:top w:val="nil"/>
              <w:left w:val="single" w:sz="8" w:space="0" w:color="E0E0E0"/>
              <w:bottom w:val="nil"/>
              <w:right w:val="nil"/>
            </w:tcBorders>
            <w:shd w:val="clear" w:color="auto" w:fill="FFFFFF"/>
            <w:vAlign w:val="bottom"/>
          </w:tcPr>
          <w:p w14:paraId="477651F1"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Rotation Sums of Squared Loadings</w:t>
            </w:r>
          </w:p>
        </w:tc>
      </w:tr>
      <w:tr w:rsidR="005F7A84" w:rsidRPr="009F36EE" w14:paraId="2A16A26F" w14:textId="77777777" w:rsidTr="007C47AA">
        <w:trPr>
          <w:gridAfter w:val="2"/>
          <w:wAfter w:w="5389" w:type="dxa"/>
          <w:cantSplit/>
        </w:trPr>
        <w:tc>
          <w:tcPr>
            <w:tcW w:w="906" w:type="dxa"/>
            <w:vMerge/>
            <w:tcBorders>
              <w:top w:val="nil"/>
              <w:left w:val="nil"/>
              <w:bottom w:val="nil"/>
              <w:right w:val="nil"/>
            </w:tcBorders>
            <w:shd w:val="clear" w:color="auto" w:fill="FFFFFF"/>
            <w:vAlign w:val="bottom"/>
          </w:tcPr>
          <w:p w14:paraId="26F14E9A"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907" w:type="dxa"/>
            <w:gridSpan w:val="2"/>
            <w:tcBorders>
              <w:top w:val="nil"/>
              <w:left w:val="nil"/>
              <w:bottom w:val="single" w:sz="8" w:space="0" w:color="152935"/>
              <w:right w:val="single" w:sz="8" w:space="0" w:color="E0E0E0"/>
            </w:tcBorders>
            <w:shd w:val="clear" w:color="auto" w:fill="FFFFFF"/>
            <w:vAlign w:val="bottom"/>
          </w:tcPr>
          <w:p w14:paraId="12613EFE"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Total</w:t>
            </w:r>
          </w:p>
        </w:tc>
        <w:tc>
          <w:tcPr>
            <w:tcW w:w="907" w:type="dxa"/>
            <w:tcBorders>
              <w:top w:val="nil"/>
              <w:left w:val="single" w:sz="8" w:space="0" w:color="E0E0E0"/>
              <w:bottom w:val="single" w:sz="8" w:space="0" w:color="152935"/>
              <w:right w:val="single" w:sz="8" w:space="0" w:color="E0E0E0"/>
            </w:tcBorders>
            <w:shd w:val="clear" w:color="auto" w:fill="FFFFFF"/>
            <w:vAlign w:val="bottom"/>
          </w:tcPr>
          <w:p w14:paraId="37BA4FF8"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of Variance</w:t>
            </w:r>
          </w:p>
        </w:tc>
        <w:tc>
          <w:tcPr>
            <w:tcW w:w="907" w:type="dxa"/>
            <w:gridSpan w:val="2"/>
            <w:tcBorders>
              <w:top w:val="nil"/>
              <w:left w:val="single" w:sz="8" w:space="0" w:color="E0E0E0"/>
              <w:bottom w:val="single" w:sz="8" w:space="0" w:color="152935"/>
              <w:right w:val="nil"/>
            </w:tcBorders>
            <w:shd w:val="clear" w:color="auto" w:fill="FFFFFF"/>
            <w:vAlign w:val="bottom"/>
          </w:tcPr>
          <w:p w14:paraId="019AB1B1"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Cumulative %</w:t>
            </w:r>
          </w:p>
        </w:tc>
        <w:tc>
          <w:tcPr>
            <w:tcW w:w="907" w:type="dxa"/>
            <w:gridSpan w:val="2"/>
            <w:tcBorders>
              <w:top w:val="nil"/>
              <w:left w:val="single" w:sz="8" w:space="0" w:color="E0E0E0"/>
              <w:bottom w:val="single" w:sz="8" w:space="0" w:color="152935"/>
              <w:right w:val="single" w:sz="8" w:space="0" w:color="E0E0E0"/>
            </w:tcBorders>
            <w:shd w:val="clear" w:color="auto" w:fill="FFFFFF"/>
            <w:vAlign w:val="bottom"/>
          </w:tcPr>
          <w:p w14:paraId="269F898D"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Total</w:t>
            </w:r>
          </w:p>
        </w:tc>
        <w:tc>
          <w:tcPr>
            <w:tcW w:w="907" w:type="dxa"/>
            <w:gridSpan w:val="2"/>
            <w:tcBorders>
              <w:top w:val="nil"/>
              <w:left w:val="single" w:sz="8" w:space="0" w:color="E0E0E0"/>
              <w:bottom w:val="single" w:sz="8" w:space="0" w:color="152935"/>
              <w:right w:val="single" w:sz="8" w:space="0" w:color="E0E0E0"/>
            </w:tcBorders>
            <w:shd w:val="clear" w:color="auto" w:fill="FFFFFF"/>
            <w:vAlign w:val="bottom"/>
          </w:tcPr>
          <w:p w14:paraId="516CAD2E"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of Variance</w:t>
            </w:r>
          </w:p>
        </w:tc>
        <w:tc>
          <w:tcPr>
            <w:tcW w:w="907" w:type="dxa"/>
            <w:tcBorders>
              <w:top w:val="nil"/>
              <w:left w:val="single" w:sz="8" w:space="0" w:color="E0E0E0"/>
              <w:bottom w:val="single" w:sz="8" w:space="0" w:color="152935"/>
              <w:right w:val="nil"/>
            </w:tcBorders>
            <w:shd w:val="clear" w:color="auto" w:fill="FFFFFF"/>
            <w:vAlign w:val="bottom"/>
          </w:tcPr>
          <w:p w14:paraId="513CA393"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Cumulative %</w:t>
            </w:r>
          </w:p>
        </w:tc>
        <w:tc>
          <w:tcPr>
            <w:tcW w:w="907" w:type="dxa"/>
            <w:tcBorders>
              <w:top w:val="nil"/>
              <w:left w:val="single" w:sz="8" w:space="0" w:color="E0E0E0"/>
              <w:bottom w:val="single" w:sz="8" w:space="0" w:color="152935"/>
              <w:right w:val="single" w:sz="8" w:space="0" w:color="E0E0E0"/>
            </w:tcBorders>
            <w:shd w:val="clear" w:color="auto" w:fill="FFFFFF"/>
            <w:vAlign w:val="bottom"/>
          </w:tcPr>
          <w:p w14:paraId="1E5C291A"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Total</w:t>
            </w:r>
          </w:p>
        </w:tc>
        <w:tc>
          <w:tcPr>
            <w:tcW w:w="907" w:type="dxa"/>
            <w:gridSpan w:val="2"/>
            <w:tcBorders>
              <w:top w:val="nil"/>
              <w:left w:val="single" w:sz="8" w:space="0" w:color="E0E0E0"/>
              <w:bottom w:val="single" w:sz="8" w:space="0" w:color="152935"/>
              <w:right w:val="single" w:sz="8" w:space="0" w:color="E0E0E0"/>
            </w:tcBorders>
            <w:shd w:val="clear" w:color="auto" w:fill="FFFFFF"/>
            <w:vAlign w:val="bottom"/>
          </w:tcPr>
          <w:p w14:paraId="50A19719"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of Variance</w:t>
            </w:r>
          </w:p>
        </w:tc>
        <w:tc>
          <w:tcPr>
            <w:tcW w:w="909" w:type="dxa"/>
            <w:tcBorders>
              <w:top w:val="nil"/>
              <w:left w:val="single" w:sz="8" w:space="0" w:color="E0E0E0"/>
              <w:bottom w:val="single" w:sz="8" w:space="0" w:color="152935"/>
              <w:right w:val="nil"/>
            </w:tcBorders>
            <w:shd w:val="clear" w:color="auto" w:fill="FFFFFF"/>
            <w:vAlign w:val="bottom"/>
          </w:tcPr>
          <w:p w14:paraId="622E6CF3"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Cumulative %</w:t>
            </w:r>
          </w:p>
        </w:tc>
      </w:tr>
      <w:tr w:rsidR="005F7A84" w:rsidRPr="009F36EE" w14:paraId="09E370BC" w14:textId="77777777" w:rsidTr="007C47AA">
        <w:trPr>
          <w:gridAfter w:val="2"/>
          <w:wAfter w:w="5389" w:type="dxa"/>
          <w:cantSplit/>
        </w:trPr>
        <w:tc>
          <w:tcPr>
            <w:tcW w:w="906" w:type="dxa"/>
            <w:tcBorders>
              <w:top w:val="single" w:sz="8" w:space="0" w:color="152935"/>
              <w:left w:val="nil"/>
              <w:bottom w:val="single" w:sz="8" w:space="0" w:color="AEAEAE"/>
              <w:right w:val="nil"/>
            </w:tcBorders>
            <w:shd w:val="clear" w:color="auto" w:fill="E0E0E0"/>
          </w:tcPr>
          <w:p w14:paraId="41625557"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w:t>
            </w:r>
          </w:p>
        </w:tc>
        <w:tc>
          <w:tcPr>
            <w:tcW w:w="907" w:type="dxa"/>
            <w:gridSpan w:val="2"/>
            <w:tcBorders>
              <w:top w:val="single" w:sz="8" w:space="0" w:color="152935"/>
              <w:left w:val="nil"/>
              <w:bottom w:val="single" w:sz="8" w:space="0" w:color="AEAEAE"/>
              <w:right w:val="single" w:sz="8" w:space="0" w:color="E0E0E0"/>
            </w:tcBorders>
            <w:shd w:val="clear" w:color="auto" w:fill="FFFFFF"/>
          </w:tcPr>
          <w:p w14:paraId="7470BC59"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7.785</w:t>
            </w:r>
          </w:p>
        </w:tc>
        <w:tc>
          <w:tcPr>
            <w:tcW w:w="907" w:type="dxa"/>
            <w:tcBorders>
              <w:top w:val="single" w:sz="8" w:space="0" w:color="152935"/>
              <w:left w:val="single" w:sz="8" w:space="0" w:color="E0E0E0"/>
              <w:bottom w:val="single" w:sz="8" w:space="0" w:color="AEAEAE"/>
              <w:right w:val="single" w:sz="8" w:space="0" w:color="E0E0E0"/>
            </w:tcBorders>
            <w:shd w:val="clear" w:color="auto" w:fill="FFFFFF"/>
          </w:tcPr>
          <w:p w14:paraId="23F6A90E"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29.943</w:t>
            </w:r>
          </w:p>
        </w:tc>
        <w:tc>
          <w:tcPr>
            <w:tcW w:w="907" w:type="dxa"/>
            <w:gridSpan w:val="2"/>
            <w:tcBorders>
              <w:top w:val="single" w:sz="8" w:space="0" w:color="152935"/>
              <w:left w:val="single" w:sz="8" w:space="0" w:color="E0E0E0"/>
              <w:bottom w:val="single" w:sz="8" w:space="0" w:color="AEAEAE"/>
              <w:right w:val="nil"/>
            </w:tcBorders>
            <w:shd w:val="clear" w:color="auto" w:fill="FFFFFF"/>
          </w:tcPr>
          <w:p w14:paraId="48C04857"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29.943</w:t>
            </w:r>
          </w:p>
        </w:tc>
        <w:tc>
          <w:tcPr>
            <w:tcW w:w="907" w:type="dxa"/>
            <w:gridSpan w:val="2"/>
            <w:tcBorders>
              <w:top w:val="single" w:sz="8" w:space="0" w:color="152935"/>
              <w:left w:val="single" w:sz="8" w:space="0" w:color="E0E0E0"/>
              <w:bottom w:val="single" w:sz="8" w:space="0" w:color="AEAEAE"/>
              <w:right w:val="single" w:sz="8" w:space="0" w:color="E0E0E0"/>
            </w:tcBorders>
            <w:shd w:val="clear" w:color="auto" w:fill="FFFFFF"/>
          </w:tcPr>
          <w:p w14:paraId="13A40BAC"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7.785</w:t>
            </w:r>
          </w:p>
        </w:tc>
        <w:tc>
          <w:tcPr>
            <w:tcW w:w="907" w:type="dxa"/>
            <w:gridSpan w:val="2"/>
            <w:tcBorders>
              <w:top w:val="single" w:sz="8" w:space="0" w:color="152935"/>
              <w:left w:val="single" w:sz="8" w:space="0" w:color="E0E0E0"/>
              <w:bottom w:val="single" w:sz="8" w:space="0" w:color="AEAEAE"/>
              <w:right w:val="single" w:sz="8" w:space="0" w:color="E0E0E0"/>
            </w:tcBorders>
            <w:shd w:val="clear" w:color="auto" w:fill="FFFFFF"/>
          </w:tcPr>
          <w:p w14:paraId="176085B3"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29.943</w:t>
            </w:r>
          </w:p>
        </w:tc>
        <w:tc>
          <w:tcPr>
            <w:tcW w:w="907" w:type="dxa"/>
            <w:tcBorders>
              <w:top w:val="single" w:sz="8" w:space="0" w:color="152935"/>
              <w:left w:val="single" w:sz="8" w:space="0" w:color="E0E0E0"/>
              <w:bottom w:val="single" w:sz="8" w:space="0" w:color="AEAEAE"/>
              <w:right w:val="nil"/>
            </w:tcBorders>
            <w:shd w:val="clear" w:color="auto" w:fill="FFFFFF"/>
          </w:tcPr>
          <w:p w14:paraId="6CF5F10D"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29.943</w:t>
            </w:r>
          </w:p>
        </w:tc>
        <w:tc>
          <w:tcPr>
            <w:tcW w:w="907" w:type="dxa"/>
            <w:tcBorders>
              <w:top w:val="single" w:sz="8" w:space="0" w:color="152935"/>
              <w:left w:val="single" w:sz="8" w:space="0" w:color="E0E0E0"/>
              <w:bottom w:val="single" w:sz="8" w:space="0" w:color="AEAEAE"/>
              <w:right w:val="single" w:sz="8" w:space="0" w:color="E0E0E0"/>
            </w:tcBorders>
            <w:shd w:val="clear" w:color="auto" w:fill="FFFFFF"/>
          </w:tcPr>
          <w:p w14:paraId="322D7570"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4.208</w:t>
            </w:r>
          </w:p>
        </w:tc>
        <w:tc>
          <w:tcPr>
            <w:tcW w:w="907" w:type="dxa"/>
            <w:gridSpan w:val="2"/>
            <w:tcBorders>
              <w:top w:val="single" w:sz="8" w:space="0" w:color="152935"/>
              <w:left w:val="single" w:sz="8" w:space="0" w:color="E0E0E0"/>
              <w:bottom w:val="single" w:sz="8" w:space="0" w:color="AEAEAE"/>
              <w:right w:val="single" w:sz="8" w:space="0" w:color="E0E0E0"/>
            </w:tcBorders>
            <w:shd w:val="clear" w:color="auto" w:fill="FFFFFF"/>
          </w:tcPr>
          <w:p w14:paraId="14FF0AF4"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16.185</w:t>
            </w:r>
          </w:p>
        </w:tc>
        <w:tc>
          <w:tcPr>
            <w:tcW w:w="909" w:type="dxa"/>
            <w:tcBorders>
              <w:top w:val="single" w:sz="8" w:space="0" w:color="152935"/>
              <w:left w:val="single" w:sz="8" w:space="0" w:color="E0E0E0"/>
              <w:bottom w:val="single" w:sz="8" w:space="0" w:color="AEAEAE"/>
              <w:right w:val="nil"/>
            </w:tcBorders>
            <w:shd w:val="clear" w:color="auto" w:fill="FFFFFF"/>
          </w:tcPr>
          <w:p w14:paraId="1753EE23"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16.185</w:t>
            </w:r>
          </w:p>
        </w:tc>
      </w:tr>
      <w:tr w:rsidR="005F7A84" w:rsidRPr="009F36EE" w14:paraId="02AB1168" w14:textId="77777777" w:rsidTr="007C47AA">
        <w:trPr>
          <w:gridAfter w:val="2"/>
          <w:wAfter w:w="5389" w:type="dxa"/>
          <w:cantSplit/>
        </w:trPr>
        <w:tc>
          <w:tcPr>
            <w:tcW w:w="906" w:type="dxa"/>
            <w:tcBorders>
              <w:top w:val="single" w:sz="8" w:space="0" w:color="AEAEAE"/>
              <w:left w:val="nil"/>
              <w:bottom w:val="single" w:sz="8" w:space="0" w:color="AEAEAE"/>
              <w:right w:val="nil"/>
            </w:tcBorders>
            <w:shd w:val="clear" w:color="auto" w:fill="E0E0E0"/>
          </w:tcPr>
          <w:p w14:paraId="7568A2BA"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w:t>
            </w:r>
          </w:p>
        </w:tc>
        <w:tc>
          <w:tcPr>
            <w:tcW w:w="907" w:type="dxa"/>
            <w:gridSpan w:val="2"/>
            <w:tcBorders>
              <w:top w:val="single" w:sz="8" w:space="0" w:color="AEAEAE"/>
              <w:left w:val="nil"/>
              <w:bottom w:val="single" w:sz="8" w:space="0" w:color="AEAEAE"/>
              <w:right w:val="single" w:sz="8" w:space="0" w:color="E0E0E0"/>
            </w:tcBorders>
            <w:shd w:val="clear" w:color="auto" w:fill="FFFFFF"/>
          </w:tcPr>
          <w:p w14:paraId="4A37AFE2"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3.759</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556343BF"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14.458</w:t>
            </w:r>
          </w:p>
        </w:tc>
        <w:tc>
          <w:tcPr>
            <w:tcW w:w="907" w:type="dxa"/>
            <w:gridSpan w:val="2"/>
            <w:tcBorders>
              <w:top w:val="single" w:sz="8" w:space="0" w:color="AEAEAE"/>
              <w:left w:val="single" w:sz="8" w:space="0" w:color="E0E0E0"/>
              <w:bottom w:val="single" w:sz="8" w:space="0" w:color="AEAEAE"/>
              <w:right w:val="nil"/>
            </w:tcBorders>
            <w:shd w:val="clear" w:color="auto" w:fill="FFFFFF"/>
          </w:tcPr>
          <w:p w14:paraId="5C2ADDA3"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44.402</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tcPr>
          <w:p w14:paraId="73859B97"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3.759</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tcPr>
          <w:p w14:paraId="67AEE6D7"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14.458</w:t>
            </w:r>
          </w:p>
        </w:tc>
        <w:tc>
          <w:tcPr>
            <w:tcW w:w="907" w:type="dxa"/>
            <w:tcBorders>
              <w:top w:val="single" w:sz="8" w:space="0" w:color="AEAEAE"/>
              <w:left w:val="single" w:sz="8" w:space="0" w:color="E0E0E0"/>
              <w:bottom w:val="single" w:sz="8" w:space="0" w:color="AEAEAE"/>
              <w:right w:val="nil"/>
            </w:tcBorders>
            <w:shd w:val="clear" w:color="auto" w:fill="FFFFFF"/>
          </w:tcPr>
          <w:p w14:paraId="3BDAB107"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44.402</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4FC63B19"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4.026</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tcPr>
          <w:p w14:paraId="02D61AF5"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15.486</w:t>
            </w:r>
          </w:p>
        </w:tc>
        <w:tc>
          <w:tcPr>
            <w:tcW w:w="909" w:type="dxa"/>
            <w:tcBorders>
              <w:top w:val="single" w:sz="8" w:space="0" w:color="AEAEAE"/>
              <w:left w:val="single" w:sz="8" w:space="0" w:color="E0E0E0"/>
              <w:bottom w:val="single" w:sz="8" w:space="0" w:color="AEAEAE"/>
              <w:right w:val="nil"/>
            </w:tcBorders>
            <w:shd w:val="clear" w:color="auto" w:fill="FFFFFF"/>
          </w:tcPr>
          <w:p w14:paraId="6AD4D98E"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31.671</w:t>
            </w:r>
          </w:p>
        </w:tc>
      </w:tr>
      <w:tr w:rsidR="005F7A84" w:rsidRPr="009F36EE" w14:paraId="12CA48F1" w14:textId="77777777" w:rsidTr="007C47AA">
        <w:trPr>
          <w:gridAfter w:val="2"/>
          <w:wAfter w:w="5389" w:type="dxa"/>
          <w:cantSplit/>
        </w:trPr>
        <w:tc>
          <w:tcPr>
            <w:tcW w:w="906" w:type="dxa"/>
            <w:tcBorders>
              <w:top w:val="single" w:sz="8" w:space="0" w:color="AEAEAE"/>
              <w:left w:val="nil"/>
              <w:bottom w:val="single" w:sz="8" w:space="0" w:color="AEAEAE"/>
              <w:right w:val="nil"/>
            </w:tcBorders>
            <w:shd w:val="clear" w:color="auto" w:fill="E0E0E0"/>
          </w:tcPr>
          <w:p w14:paraId="77C76DB6"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3</w:t>
            </w:r>
          </w:p>
        </w:tc>
        <w:tc>
          <w:tcPr>
            <w:tcW w:w="907" w:type="dxa"/>
            <w:gridSpan w:val="2"/>
            <w:tcBorders>
              <w:top w:val="single" w:sz="8" w:space="0" w:color="AEAEAE"/>
              <w:left w:val="nil"/>
              <w:bottom w:val="single" w:sz="8" w:space="0" w:color="AEAEAE"/>
              <w:right w:val="single" w:sz="8" w:space="0" w:color="E0E0E0"/>
            </w:tcBorders>
            <w:shd w:val="clear" w:color="auto" w:fill="FFFFFF"/>
          </w:tcPr>
          <w:p w14:paraId="38C8E265"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2.913</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0DA2103D"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11.205</w:t>
            </w:r>
          </w:p>
        </w:tc>
        <w:tc>
          <w:tcPr>
            <w:tcW w:w="907" w:type="dxa"/>
            <w:gridSpan w:val="2"/>
            <w:tcBorders>
              <w:top w:val="single" w:sz="8" w:space="0" w:color="AEAEAE"/>
              <w:left w:val="single" w:sz="8" w:space="0" w:color="E0E0E0"/>
              <w:bottom w:val="single" w:sz="8" w:space="0" w:color="AEAEAE"/>
              <w:right w:val="nil"/>
            </w:tcBorders>
            <w:shd w:val="clear" w:color="auto" w:fill="FFFFFF"/>
          </w:tcPr>
          <w:p w14:paraId="1D55BBF2"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55.606</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tcPr>
          <w:p w14:paraId="7D17E6D6"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2.913</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tcPr>
          <w:p w14:paraId="18FF9B3A"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11.205</w:t>
            </w:r>
          </w:p>
        </w:tc>
        <w:tc>
          <w:tcPr>
            <w:tcW w:w="907" w:type="dxa"/>
            <w:tcBorders>
              <w:top w:val="single" w:sz="8" w:space="0" w:color="AEAEAE"/>
              <w:left w:val="single" w:sz="8" w:space="0" w:color="E0E0E0"/>
              <w:bottom w:val="single" w:sz="8" w:space="0" w:color="AEAEAE"/>
              <w:right w:val="nil"/>
            </w:tcBorders>
            <w:shd w:val="clear" w:color="auto" w:fill="FFFFFF"/>
          </w:tcPr>
          <w:p w14:paraId="20F2C0BC"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55.606</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1BD8BCC6"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3.540</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tcPr>
          <w:p w14:paraId="64CEAE8D"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13.613</w:t>
            </w:r>
          </w:p>
        </w:tc>
        <w:tc>
          <w:tcPr>
            <w:tcW w:w="909" w:type="dxa"/>
            <w:tcBorders>
              <w:top w:val="single" w:sz="8" w:space="0" w:color="AEAEAE"/>
              <w:left w:val="single" w:sz="8" w:space="0" w:color="E0E0E0"/>
              <w:bottom w:val="single" w:sz="8" w:space="0" w:color="AEAEAE"/>
              <w:right w:val="nil"/>
            </w:tcBorders>
            <w:shd w:val="clear" w:color="auto" w:fill="FFFFFF"/>
          </w:tcPr>
          <w:p w14:paraId="680B4105"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45.284</w:t>
            </w:r>
          </w:p>
        </w:tc>
      </w:tr>
      <w:tr w:rsidR="005F7A84" w:rsidRPr="009F36EE" w14:paraId="1A5007DE" w14:textId="77777777" w:rsidTr="007C47AA">
        <w:trPr>
          <w:gridAfter w:val="2"/>
          <w:wAfter w:w="5389" w:type="dxa"/>
          <w:cantSplit/>
        </w:trPr>
        <w:tc>
          <w:tcPr>
            <w:tcW w:w="906" w:type="dxa"/>
            <w:tcBorders>
              <w:top w:val="single" w:sz="8" w:space="0" w:color="AEAEAE"/>
              <w:left w:val="nil"/>
              <w:bottom w:val="single" w:sz="8" w:space="0" w:color="AEAEAE"/>
              <w:right w:val="nil"/>
            </w:tcBorders>
            <w:shd w:val="clear" w:color="auto" w:fill="E0E0E0"/>
          </w:tcPr>
          <w:p w14:paraId="755CFD25"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4</w:t>
            </w:r>
          </w:p>
        </w:tc>
        <w:tc>
          <w:tcPr>
            <w:tcW w:w="907" w:type="dxa"/>
            <w:gridSpan w:val="2"/>
            <w:tcBorders>
              <w:top w:val="single" w:sz="8" w:space="0" w:color="AEAEAE"/>
              <w:left w:val="nil"/>
              <w:bottom w:val="single" w:sz="8" w:space="0" w:color="AEAEAE"/>
              <w:right w:val="single" w:sz="8" w:space="0" w:color="E0E0E0"/>
            </w:tcBorders>
            <w:shd w:val="clear" w:color="auto" w:fill="FFFFFF"/>
          </w:tcPr>
          <w:p w14:paraId="0B686C1B"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2.576</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4007FE6F"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9.909</w:t>
            </w:r>
          </w:p>
        </w:tc>
        <w:tc>
          <w:tcPr>
            <w:tcW w:w="907" w:type="dxa"/>
            <w:gridSpan w:val="2"/>
            <w:tcBorders>
              <w:top w:val="single" w:sz="8" w:space="0" w:color="AEAEAE"/>
              <w:left w:val="single" w:sz="8" w:space="0" w:color="E0E0E0"/>
              <w:bottom w:val="single" w:sz="8" w:space="0" w:color="AEAEAE"/>
              <w:right w:val="nil"/>
            </w:tcBorders>
            <w:shd w:val="clear" w:color="auto" w:fill="FFFFFF"/>
          </w:tcPr>
          <w:p w14:paraId="0DB8ABC3"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65.515</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tcPr>
          <w:p w14:paraId="00A21D9A"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2.576</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tcPr>
          <w:p w14:paraId="6656548A"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9.909</w:t>
            </w:r>
          </w:p>
        </w:tc>
        <w:tc>
          <w:tcPr>
            <w:tcW w:w="907" w:type="dxa"/>
            <w:tcBorders>
              <w:top w:val="single" w:sz="8" w:space="0" w:color="AEAEAE"/>
              <w:left w:val="single" w:sz="8" w:space="0" w:color="E0E0E0"/>
              <w:bottom w:val="single" w:sz="8" w:space="0" w:color="AEAEAE"/>
              <w:right w:val="nil"/>
            </w:tcBorders>
            <w:shd w:val="clear" w:color="auto" w:fill="FFFFFF"/>
          </w:tcPr>
          <w:p w14:paraId="18F629CC"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65.515</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36AE391F"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3.406</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tcPr>
          <w:p w14:paraId="54D23513"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13.100</w:t>
            </w:r>
          </w:p>
        </w:tc>
        <w:tc>
          <w:tcPr>
            <w:tcW w:w="909" w:type="dxa"/>
            <w:tcBorders>
              <w:top w:val="single" w:sz="8" w:space="0" w:color="AEAEAE"/>
              <w:left w:val="single" w:sz="8" w:space="0" w:color="E0E0E0"/>
              <w:bottom w:val="single" w:sz="8" w:space="0" w:color="AEAEAE"/>
              <w:right w:val="nil"/>
            </w:tcBorders>
            <w:shd w:val="clear" w:color="auto" w:fill="FFFFFF"/>
          </w:tcPr>
          <w:p w14:paraId="1F4AF970"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58.385</w:t>
            </w:r>
          </w:p>
        </w:tc>
      </w:tr>
      <w:tr w:rsidR="005F7A84" w:rsidRPr="009F36EE" w14:paraId="0878ABDE" w14:textId="77777777" w:rsidTr="007C47AA">
        <w:trPr>
          <w:gridAfter w:val="2"/>
          <w:wAfter w:w="5389" w:type="dxa"/>
          <w:cantSplit/>
        </w:trPr>
        <w:tc>
          <w:tcPr>
            <w:tcW w:w="906" w:type="dxa"/>
            <w:tcBorders>
              <w:top w:val="single" w:sz="8" w:space="0" w:color="AEAEAE"/>
              <w:left w:val="nil"/>
              <w:bottom w:val="single" w:sz="8" w:space="0" w:color="AEAEAE"/>
              <w:right w:val="nil"/>
            </w:tcBorders>
            <w:shd w:val="clear" w:color="auto" w:fill="E0E0E0"/>
          </w:tcPr>
          <w:p w14:paraId="0B4AA2BF"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5</w:t>
            </w:r>
          </w:p>
        </w:tc>
        <w:tc>
          <w:tcPr>
            <w:tcW w:w="907" w:type="dxa"/>
            <w:gridSpan w:val="2"/>
            <w:tcBorders>
              <w:top w:val="single" w:sz="8" w:space="0" w:color="AEAEAE"/>
              <w:left w:val="nil"/>
              <w:bottom w:val="single" w:sz="8" w:space="0" w:color="AEAEAE"/>
              <w:right w:val="single" w:sz="8" w:space="0" w:color="E0E0E0"/>
            </w:tcBorders>
            <w:shd w:val="clear" w:color="auto" w:fill="FFFFFF"/>
          </w:tcPr>
          <w:p w14:paraId="49523DB9"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1.720</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7316AEDB"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6.616</w:t>
            </w:r>
          </w:p>
        </w:tc>
        <w:tc>
          <w:tcPr>
            <w:tcW w:w="907" w:type="dxa"/>
            <w:gridSpan w:val="2"/>
            <w:tcBorders>
              <w:top w:val="single" w:sz="8" w:space="0" w:color="AEAEAE"/>
              <w:left w:val="single" w:sz="8" w:space="0" w:color="E0E0E0"/>
              <w:bottom w:val="single" w:sz="8" w:space="0" w:color="AEAEAE"/>
              <w:right w:val="nil"/>
            </w:tcBorders>
            <w:shd w:val="clear" w:color="auto" w:fill="FFFFFF"/>
          </w:tcPr>
          <w:p w14:paraId="483F00CB"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72.132</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tcPr>
          <w:p w14:paraId="340E41B1"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1.720</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tcPr>
          <w:p w14:paraId="21FAE3E4"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6.616</w:t>
            </w:r>
          </w:p>
        </w:tc>
        <w:tc>
          <w:tcPr>
            <w:tcW w:w="907" w:type="dxa"/>
            <w:tcBorders>
              <w:top w:val="single" w:sz="8" w:space="0" w:color="AEAEAE"/>
              <w:left w:val="single" w:sz="8" w:space="0" w:color="E0E0E0"/>
              <w:bottom w:val="single" w:sz="8" w:space="0" w:color="AEAEAE"/>
              <w:right w:val="nil"/>
            </w:tcBorders>
            <w:shd w:val="clear" w:color="auto" w:fill="FFFFFF"/>
          </w:tcPr>
          <w:p w14:paraId="31056B56"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72.132</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37F37CFD"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2.786</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tcPr>
          <w:p w14:paraId="130EB8F9"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10.714</w:t>
            </w:r>
          </w:p>
        </w:tc>
        <w:tc>
          <w:tcPr>
            <w:tcW w:w="909" w:type="dxa"/>
            <w:tcBorders>
              <w:top w:val="single" w:sz="8" w:space="0" w:color="AEAEAE"/>
              <w:left w:val="single" w:sz="8" w:space="0" w:color="E0E0E0"/>
              <w:bottom w:val="single" w:sz="8" w:space="0" w:color="AEAEAE"/>
              <w:right w:val="nil"/>
            </w:tcBorders>
            <w:shd w:val="clear" w:color="auto" w:fill="FFFFFF"/>
          </w:tcPr>
          <w:p w14:paraId="36DAF1BD"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69.099</w:t>
            </w:r>
          </w:p>
        </w:tc>
      </w:tr>
      <w:tr w:rsidR="005F7A84" w:rsidRPr="009F36EE" w14:paraId="2281FAAF" w14:textId="77777777" w:rsidTr="007C47AA">
        <w:trPr>
          <w:gridAfter w:val="2"/>
          <w:wAfter w:w="5389" w:type="dxa"/>
          <w:cantSplit/>
        </w:trPr>
        <w:tc>
          <w:tcPr>
            <w:tcW w:w="906" w:type="dxa"/>
            <w:tcBorders>
              <w:top w:val="single" w:sz="8" w:space="0" w:color="AEAEAE"/>
              <w:left w:val="nil"/>
              <w:bottom w:val="single" w:sz="8" w:space="0" w:color="AEAEAE"/>
              <w:right w:val="nil"/>
            </w:tcBorders>
            <w:shd w:val="clear" w:color="auto" w:fill="E0E0E0"/>
          </w:tcPr>
          <w:p w14:paraId="18660CB6"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w:t>
            </w:r>
          </w:p>
        </w:tc>
        <w:tc>
          <w:tcPr>
            <w:tcW w:w="907" w:type="dxa"/>
            <w:gridSpan w:val="2"/>
            <w:tcBorders>
              <w:top w:val="single" w:sz="8" w:space="0" w:color="AEAEAE"/>
              <w:left w:val="nil"/>
              <w:bottom w:val="single" w:sz="8" w:space="0" w:color="AEAEAE"/>
              <w:right w:val="single" w:sz="8" w:space="0" w:color="E0E0E0"/>
            </w:tcBorders>
            <w:shd w:val="clear" w:color="auto" w:fill="FFFFFF"/>
          </w:tcPr>
          <w:p w14:paraId="1E026A47"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1.634</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5DB3D632"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6.285</w:t>
            </w:r>
          </w:p>
        </w:tc>
        <w:tc>
          <w:tcPr>
            <w:tcW w:w="907" w:type="dxa"/>
            <w:gridSpan w:val="2"/>
            <w:tcBorders>
              <w:top w:val="single" w:sz="8" w:space="0" w:color="AEAEAE"/>
              <w:left w:val="single" w:sz="8" w:space="0" w:color="E0E0E0"/>
              <w:bottom w:val="single" w:sz="8" w:space="0" w:color="AEAEAE"/>
              <w:right w:val="nil"/>
            </w:tcBorders>
            <w:shd w:val="clear" w:color="auto" w:fill="FFFFFF"/>
          </w:tcPr>
          <w:p w14:paraId="572D230A"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78.416</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tcPr>
          <w:p w14:paraId="79A61F87"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1.634</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tcPr>
          <w:p w14:paraId="751489A2"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6.285</w:t>
            </w:r>
          </w:p>
        </w:tc>
        <w:tc>
          <w:tcPr>
            <w:tcW w:w="907" w:type="dxa"/>
            <w:tcBorders>
              <w:top w:val="single" w:sz="8" w:space="0" w:color="AEAEAE"/>
              <w:left w:val="single" w:sz="8" w:space="0" w:color="E0E0E0"/>
              <w:bottom w:val="single" w:sz="8" w:space="0" w:color="AEAEAE"/>
              <w:right w:val="nil"/>
            </w:tcBorders>
            <w:shd w:val="clear" w:color="auto" w:fill="FFFFFF"/>
          </w:tcPr>
          <w:p w14:paraId="2FF0F4FA"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78.416</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49F2EEAA"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2.422</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tcPr>
          <w:p w14:paraId="07BAD36B"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9.317</w:t>
            </w:r>
          </w:p>
        </w:tc>
        <w:tc>
          <w:tcPr>
            <w:tcW w:w="909" w:type="dxa"/>
            <w:tcBorders>
              <w:top w:val="single" w:sz="8" w:space="0" w:color="AEAEAE"/>
              <w:left w:val="single" w:sz="8" w:space="0" w:color="E0E0E0"/>
              <w:bottom w:val="single" w:sz="8" w:space="0" w:color="AEAEAE"/>
              <w:right w:val="nil"/>
            </w:tcBorders>
            <w:shd w:val="clear" w:color="auto" w:fill="FFFFFF"/>
          </w:tcPr>
          <w:p w14:paraId="254D5350"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78.416</w:t>
            </w:r>
          </w:p>
        </w:tc>
      </w:tr>
      <w:tr w:rsidR="005F7A84" w:rsidRPr="009F36EE" w14:paraId="31AAEDF8" w14:textId="77777777" w:rsidTr="007C47AA">
        <w:trPr>
          <w:gridAfter w:val="2"/>
          <w:wAfter w:w="5389" w:type="dxa"/>
          <w:cantSplit/>
        </w:trPr>
        <w:tc>
          <w:tcPr>
            <w:tcW w:w="906" w:type="dxa"/>
            <w:tcBorders>
              <w:top w:val="single" w:sz="8" w:space="0" w:color="AEAEAE"/>
              <w:left w:val="nil"/>
              <w:bottom w:val="single" w:sz="8" w:space="0" w:color="AEAEAE"/>
              <w:right w:val="nil"/>
            </w:tcBorders>
            <w:shd w:val="clear" w:color="auto" w:fill="E0E0E0"/>
          </w:tcPr>
          <w:p w14:paraId="6F7ABE26"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w:t>
            </w:r>
          </w:p>
        </w:tc>
        <w:tc>
          <w:tcPr>
            <w:tcW w:w="907" w:type="dxa"/>
            <w:gridSpan w:val="2"/>
            <w:tcBorders>
              <w:top w:val="single" w:sz="8" w:space="0" w:color="AEAEAE"/>
              <w:left w:val="nil"/>
              <w:bottom w:val="single" w:sz="8" w:space="0" w:color="AEAEAE"/>
              <w:right w:val="single" w:sz="8" w:space="0" w:color="E0E0E0"/>
            </w:tcBorders>
            <w:shd w:val="clear" w:color="auto" w:fill="FFFFFF"/>
          </w:tcPr>
          <w:p w14:paraId="52DDA8F2"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.722</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1CA7308C"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2.778</w:t>
            </w:r>
          </w:p>
        </w:tc>
        <w:tc>
          <w:tcPr>
            <w:tcW w:w="907" w:type="dxa"/>
            <w:gridSpan w:val="2"/>
            <w:tcBorders>
              <w:top w:val="single" w:sz="8" w:space="0" w:color="AEAEAE"/>
              <w:left w:val="single" w:sz="8" w:space="0" w:color="E0E0E0"/>
              <w:bottom w:val="single" w:sz="8" w:space="0" w:color="AEAEAE"/>
              <w:right w:val="nil"/>
            </w:tcBorders>
            <w:shd w:val="clear" w:color="auto" w:fill="FFFFFF"/>
          </w:tcPr>
          <w:p w14:paraId="54FE1C29"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81.195</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338B3EAA"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7FEFDD91"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tcBorders>
              <w:top w:val="single" w:sz="8" w:space="0" w:color="AEAEAE"/>
              <w:left w:val="single" w:sz="8" w:space="0" w:color="E0E0E0"/>
              <w:bottom w:val="single" w:sz="8" w:space="0" w:color="AEAEAE"/>
              <w:right w:val="nil"/>
            </w:tcBorders>
            <w:shd w:val="clear" w:color="auto" w:fill="FFFFFF"/>
            <w:vAlign w:val="center"/>
          </w:tcPr>
          <w:p w14:paraId="3013ED67"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7874749"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6BC67E34"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9" w:type="dxa"/>
            <w:tcBorders>
              <w:top w:val="single" w:sz="8" w:space="0" w:color="AEAEAE"/>
              <w:left w:val="single" w:sz="8" w:space="0" w:color="E0E0E0"/>
              <w:bottom w:val="single" w:sz="8" w:space="0" w:color="AEAEAE"/>
              <w:right w:val="nil"/>
            </w:tcBorders>
            <w:shd w:val="clear" w:color="auto" w:fill="FFFFFF"/>
            <w:vAlign w:val="center"/>
          </w:tcPr>
          <w:p w14:paraId="38E4840E"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1FA2B356" w14:textId="77777777" w:rsidTr="007C47AA">
        <w:trPr>
          <w:gridAfter w:val="2"/>
          <w:wAfter w:w="5389" w:type="dxa"/>
          <w:cantSplit/>
        </w:trPr>
        <w:tc>
          <w:tcPr>
            <w:tcW w:w="906" w:type="dxa"/>
            <w:tcBorders>
              <w:top w:val="single" w:sz="8" w:space="0" w:color="AEAEAE"/>
              <w:left w:val="nil"/>
              <w:bottom w:val="single" w:sz="8" w:space="0" w:color="AEAEAE"/>
              <w:right w:val="nil"/>
            </w:tcBorders>
            <w:shd w:val="clear" w:color="auto" w:fill="E0E0E0"/>
          </w:tcPr>
          <w:p w14:paraId="0578179E"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w:t>
            </w:r>
          </w:p>
        </w:tc>
        <w:tc>
          <w:tcPr>
            <w:tcW w:w="907" w:type="dxa"/>
            <w:gridSpan w:val="2"/>
            <w:tcBorders>
              <w:top w:val="single" w:sz="8" w:space="0" w:color="AEAEAE"/>
              <w:left w:val="nil"/>
              <w:bottom w:val="single" w:sz="8" w:space="0" w:color="AEAEAE"/>
              <w:right w:val="single" w:sz="8" w:space="0" w:color="E0E0E0"/>
            </w:tcBorders>
            <w:shd w:val="clear" w:color="auto" w:fill="FFFFFF"/>
          </w:tcPr>
          <w:p w14:paraId="6B2EB7AD"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.648</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7A495949"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2.492</w:t>
            </w:r>
          </w:p>
        </w:tc>
        <w:tc>
          <w:tcPr>
            <w:tcW w:w="907" w:type="dxa"/>
            <w:gridSpan w:val="2"/>
            <w:tcBorders>
              <w:top w:val="single" w:sz="8" w:space="0" w:color="AEAEAE"/>
              <w:left w:val="single" w:sz="8" w:space="0" w:color="E0E0E0"/>
              <w:bottom w:val="single" w:sz="8" w:space="0" w:color="AEAEAE"/>
              <w:right w:val="nil"/>
            </w:tcBorders>
            <w:shd w:val="clear" w:color="auto" w:fill="FFFFFF"/>
          </w:tcPr>
          <w:p w14:paraId="6AF34605"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83.686</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11D21B71"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447367A3"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tcBorders>
              <w:top w:val="single" w:sz="8" w:space="0" w:color="AEAEAE"/>
              <w:left w:val="single" w:sz="8" w:space="0" w:color="E0E0E0"/>
              <w:bottom w:val="single" w:sz="8" w:space="0" w:color="AEAEAE"/>
              <w:right w:val="nil"/>
            </w:tcBorders>
            <w:shd w:val="clear" w:color="auto" w:fill="FFFFFF"/>
            <w:vAlign w:val="center"/>
          </w:tcPr>
          <w:p w14:paraId="1A5BAACA"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9B3C14D"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100B907A"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9" w:type="dxa"/>
            <w:tcBorders>
              <w:top w:val="single" w:sz="8" w:space="0" w:color="AEAEAE"/>
              <w:left w:val="single" w:sz="8" w:space="0" w:color="E0E0E0"/>
              <w:bottom w:val="single" w:sz="8" w:space="0" w:color="AEAEAE"/>
              <w:right w:val="nil"/>
            </w:tcBorders>
            <w:shd w:val="clear" w:color="auto" w:fill="FFFFFF"/>
            <w:vAlign w:val="center"/>
          </w:tcPr>
          <w:p w14:paraId="26B24235"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1BE10FA1" w14:textId="77777777" w:rsidTr="007C47AA">
        <w:trPr>
          <w:gridAfter w:val="2"/>
          <w:wAfter w:w="5389" w:type="dxa"/>
          <w:cantSplit/>
        </w:trPr>
        <w:tc>
          <w:tcPr>
            <w:tcW w:w="906" w:type="dxa"/>
            <w:tcBorders>
              <w:top w:val="single" w:sz="8" w:space="0" w:color="AEAEAE"/>
              <w:left w:val="nil"/>
              <w:bottom w:val="single" w:sz="8" w:space="0" w:color="AEAEAE"/>
              <w:right w:val="nil"/>
            </w:tcBorders>
            <w:shd w:val="clear" w:color="auto" w:fill="E0E0E0"/>
          </w:tcPr>
          <w:p w14:paraId="3FC6BA0B"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9</w:t>
            </w:r>
          </w:p>
        </w:tc>
        <w:tc>
          <w:tcPr>
            <w:tcW w:w="907" w:type="dxa"/>
            <w:gridSpan w:val="2"/>
            <w:tcBorders>
              <w:top w:val="single" w:sz="8" w:space="0" w:color="AEAEAE"/>
              <w:left w:val="nil"/>
              <w:bottom w:val="single" w:sz="8" w:space="0" w:color="AEAEAE"/>
              <w:right w:val="single" w:sz="8" w:space="0" w:color="E0E0E0"/>
            </w:tcBorders>
            <w:shd w:val="clear" w:color="auto" w:fill="FFFFFF"/>
          </w:tcPr>
          <w:p w14:paraId="45DBFCA1"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.624</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23779504"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2.402</w:t>
            </w:r>
          </w:p>
        </w:tc>
        <w:tc>
          <w:tcPr>
            <w:tcW w:w="907" w:type="dxa"/>
            <w:gridSpan w:val="2"/>
            <w:tcBorders>
              <w:top w:val="single" w:sz="8" w:space="0" w:color="AEAEAE"/>
              <w:left w:val="single" w:sz="8" w:space="0" w:color="E0E0E0"/>
              <w:bottom w:val="single" w:sz="8" w:space="0" w:color="AEAEAE"/>
              <w:right w:val="nil"/>
            </w:tcBorders>
            <w:shd w:val="clear" w:color="auto" w:fill="FFFFFF"/>
          </w:tcPr>
          <w:p w14:paraId="3D9C7CD7"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86.088</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376E1B66"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161DE2FC"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tcBorders>
              <w:top w:val="single" w:sz="8" w:space="0" w:color="AEAEAE"/>
              <w:left w:val="single" w:sz="8" w:space="0" w:color="E0E0E0"/>
              <w:bottom w:val="single" w:sz="8" w:space="0" w:color="AEAEAE"/>
              <w:right w:val="nil"/>
            </w:tcBorders>
            <w:shd w:val="clear" w:color="auto" w:fill="FFFFFF"/>
            <w:vAlign w:val="center"/>
          </w:tcPr>
          <w:p w14:paraId="1399A99A"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90C3A70"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352A84B9"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9" w:type="dxa"/>
            <w:tcBorders>
              <w:top w:val="single" w:sz="8" w:space="0" w:color="AEAEAE"/>
              <w:left w:val="single" w:sz="8" w:space="0" w:color="E0E0E0"/>
              <w:bottom w:val="single" w:sz="8" w:space="0" w:color="AEAEAE"/>
              <w:right w:val="nil"/>
            </w:tcBorders>
            <w:shd w:val="clear" w:color="auto" w:fill="FFFFFF"/>
            <w:vAlign w:val="center"/>
          </w:tcPr>
          <w:p w14:paraId="3B32833A"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0C52B3C5" w14:textId="77777777" w:rsidTr="007C47AA">
        <w:trPr>
          <w:gridAfter w:val="2"/>
          <w:wAfter w:w="5389" w:type="dxa"/>
          <w:cantSplit/>
        </w:trPr>
        <w:tc>
          <w:tcPr>
            <w:tcW w:w="906" w:type="dxa"/>
            <w:tcBorders>
              <w:top w:val="single" w:sz="8" w:space="0" w:color="AEAEAE"/>
              <w:left w:val="nil"/>
              <w:bottom w:val="single" w:sz="8" w:space="0" w:color="AEAEAE"/>
              <w:right w:val="nil"/>
            </w:tcBorders>
            <w:shd w:val="clear" w:color="auto" w:fill="E0E0E0"/>
          </w:tcPr>
          <w:p w14:paraId="242158E0"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w:t>
            </w:r>
          </w:p>
        </w:tc>
        <w:tc>
          <w:tcPr>
            <w:tcW w:w="907" w:type="dxa"/>
            <w:gridSpan w:val="2"/>
            <w:tcBorders>
              <w:top w:val="single" w:sz="8" w:space="0" w:color="AEAEAE"/>
              <w:left w:val="nil"/>
              <w:bottom w:val="single" w:sz="8" w:space="0" w:color="AEAEAE"/>
              <w:right w:val="single" w:sz="8" w:space="0" w:color="E0E0E0"/>
            </w:tcBorders>
            <w:shd w:val="clear" w:color="auto" w:fill="FFFFFF"/>
          </w:tcPr>
          <w:p w14:paraId="2E5B447F"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.449</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7E5F7BAC"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1.727</w:t>
            </w:r>
          </w:p>
        </w:tc>
        <w:tc>
          <w:tcPr>
            <w:tcW w:w="907" w:type="dxa"/>
            <w:gridSpan w:val="2"/>
            <w:tcBorders>
              <w:top w:val="single" w:sz="8" w:space="0" w:color="AEAEAE"/>
              <w:left w:val="single" w:sz="8" w:space="0" w:color="E0E0E0"/>
              <w:bottom w:val="single" w:sz="8" w:space="0" w:color="AEAEAE"/>
              <w:right w:val="nil"/>
            </w:tcBorders>
            <w:shd w:val="clear" w:color="auto" w:fill="FFFFFF"/>
          </w:tcPr>
          <w:p w14:paraId="301876E3"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87.815</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3595B09E"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4AA5622F"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tcBorders>
              <w:top w:val="single" w:sz="8" w:space="0" w:color="AEAEAE"/>
              <w:left w:val="single" w:sz="8" w:space="0" w:color="E0E0E0"/>
              <w:bottom w:val="single" w:sz="8" w:space="0" w:color="AEAEAE"/>
              <w:right w:val="nil"/>
            </w:tcBorders>
            <w:shd w:val="clear" w:color="auto" w:fill="FFFFFF"/>
            <w:vAlign w:val="center"/>
          </w:tcPr>
          <w:p w14:paraId="45B4752C"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6FFF97E"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15132ED1"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9" w:type="dxa"/>
            <w:tcBorders>
              <w:top w:val="single" w:sz="8" w:space="0" w:color="AEAEAE"/>
              <w:left w:val="single" w:sz="8" w:space="0" w:color="E0E0E0"/>
              <w:bottom w:val="single" w:sz="8" w:space="0" w:color="AEAEAE"/>
              <w:right w:val="nil"/>
            </w:tcBorders>
            <w:shd w:val="clear" w:color="auto" w:fill="FFFFFF"/>
            <w:vAlign w:val="center"/>
          </w:tcPr>
          <w:p w14:paraId="1BF7CBD0"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6CFE6CC2" w14:textId="77777777" w:rsidTr="007C47AA">
        <w:trPr>
          <w:gridAfter w:val="2"/>
          <w:wAfter w:w="5389" w:type="dxa"/>
          <w:cantSplit/>
        </w:trPr>
        <w:tc>
          <w:tcPr>
            <w:tcW w:w="906" w:type="dxa"/>
            <w:tcBorders>
              <w:top w:val="single" w:sz="8" w:space="0" w:color="AEAEAE"/>
              <w:left w:val="nil"/>
              <w:bottom w:val="single" w:sz="8" w:space="0" w:color="AEAEAE"/>
              <w:right w:val="nil"/>
            </w:tcBorders>
            <w:shd w:val="clear" w:color="auto" w:fill="E0E0E0"/>
          </w:tcPr>
          <w:p w14:paraId="5BC751CC"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11</w:t>
            </w:r>
          </w:p>
        </w:tc>
        <w:tc>
          <w:tcPr>
            <w:tcW w:w="907" w:type="dxa"/>
            <w:gridSpan w:val="2"/>
            <w:tcBorders>
              <w:top w:val="single" w:sz="8" w:space="0" w:color="AEAEAE"/>
              <w:left w:val="nil"/>
              <w:bottom w:val="single" w:sz="8" w:space="0" w:color="AEAEAE"/>
              <w:right w:val="single" w:sz="8" w:space="0" w:color="E0E0E0"/>
            </w:tcBorders>
            <w:shd w:val="clear" w:color="auto" w:fill="FFFFFF"/>
          </w:tcPr>
          <w:p w14:paraId="0899F905"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.416</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15F2FC9A"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1.599</w:t>
            </w:r>
          </w:p>
        </w:tc>
        <w:tc>
          <w:tcPr>
            <w:tcW w:w="907" w:type="dxa"/>
            <w:gridSpan w:val="2"/>
            <w:tcBorders>
              <w:top w:val="single" w:sz="8" w:space="0" w:color="AEAEAE"/>
              <w:left w:val="single" w:sz="8" w:space="0" w:color="E0E0E0"/>
              <w:bottom w:val="single" w:sz="8" w:space="0" w:color="AEAEAE"/>
              <w:right w:val="nil"/>
            </w:tcBorders>
            <w:shd w:val="clear" w:color="auto" w:fill="FFFFFF"/>
          </w:tcPr>
          <w:p w14:paraId="25D153DF"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89.414</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6A8B6721"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01004405"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tcBorders>
              <w:top w:val="single" w:sz="8" w:space="0" w:color="AEAEAE"/>
              <w:left w:val="single" w:sz="8" w:space="0" w:color="E0E0E0"/>
              <w:bottom w:val="single" w:sz="8" w:space="0" w:color="AEAEAE"/>
              <w:right w:val="nil"/>
            </w:tcBorders>
            <w:shd w:val="clear" w:color="auto" w:fill="FFFFFF"/>
            <w:vAlign w:val="center"/>
          </w:tcPr>
          <w:p w14:paraId="023E1DEE"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40EEA16"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6B371CED"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9" w:type="dxa"/>
            <w:tcBorders>
              <w:top w:val="single" w:sz="8" w:space="0" w:color="AEAEAE"/>
              <w:left w:val="single" w:sz="8" w:space="0" w:color="E0E0E0"/>
              <w:bottom w:val="single" w:sz="8" w:space="0" w:color="AEAEAE"/>
              <w:right w:val="nil"/>
            </w:tcBorders>
            <w:shd w:val="clear" w:color="auto" w:fill="FFFFFF"/>
            <w:vAlign w:val="center"/>
          </w:tcPr>
          <w:p w14:paraId="3C5D93DD"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36F3F907" w14:textId="77777777" w:rsidTr="007C47AA">
        <w:trPr>
          <w:gridAfter w:val="2"/>
          <w:wAfter w:w="5389" w:type="dxa"/>
          <w:cantSplit/>
        </w:trPr>
        <w:tc>
          <w:tcPr>
            <w:tcW w:w="906" w:type="dxa"/>
            <w:tcBorders>
              <w:top w:val="single" w:sz="8" w:space="0" w:color="AEAEAE"/>
              <w:left w:val="nil"/>
              <w:bottom w:val="single" w:sz="8" w:space="0" w:color="AEAEAE"/>
              <w:right w:val="nil"/>
            </w:tcBorders>
            <w:shd w:val="clear" w:color="auto" w:fill="E0E0E0"/>
          </w:tcPr>
          <w:p w14:paraId="779F48C2"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12</w:t>
            </w:r>
          </w:p>
        </w:tc>
        <w:tc>
          <w:tcPr>
            <w:tcW w:w="907" w:type="dxa"/>
            <w:gridSpan w:val="2"/>
            <w:tcBorders>
              <w:top w:val="single" w:sz="8" w:space="0" w:color="AEAEAE"/>
              <w:left w:val="nil"/>
              <w:bottom w:val="single" w:sz="8" w:space="0" w:color="AEAEAE"/>
              <w:right w:val="single" w:sz="8" w:space="0" w:color="E0E0E0"/>
            </w:tcBorders>
            <w:shd w:val="clear" w:color="auto" w:fill="FFFFFF"/>
          </w:tcPr>
          <w:p w14:paraId="34B7251A"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.384</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71171C33"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1.479</w:t>
            </w:r>
          </w:p>
        </w:tc>
        <w:tc>
          <w:tcPr>
            <w:tcW w:w="907" w:type="dxa"/>
            <w:gridSpan w:val="2"/>
            <w:tcBorders>
              <w:top w:val="single" w:sz="8" w:space="0" w:color="AEAEAE"/>
              <w:left w:val="single" w:sz="8" w:space="0" w:color="E0E0E0"/>
              <w:bottom w:val="single" w:sz="8" w:space="0" w:color="AEAEAE"/>
              <w:right w:val="nil"/>
            </w:tcBorders>
            <w:shd w:val="clear" w:color="auto" w:fill="FFFFFF"/>
          </w:tcPr>
          <w:p w14:paraId="1EA1D4DA"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90.893</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416F80A5"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6DA6FE6C"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tcBorders>
              <w:top w:val="single" w:sz="8" w:space="0" w:color="AEAEAE"/>
              <w:left w:val="single" w:sz="8" w:space="0" w:color="E0E0E0"/>
              <w:bottom w:val="single" w:sz="8" w:space="0" w:color="AEAEAE"/>
              <w:right w:val="nil"/>
            </w:tcBorders>
            <w:shd w:val="clear" w:color="auto" w:fill="FFFFFF"/>
            <w:vAlign w:val="center"/>
          </w:tcPr>
          <w:p w14:paraId="3A7B7630"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D71DA24"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03CA7498"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9" w:type="dxa"/>
            <w:tcBorders>
              <w:top w:val="single" w:sz="8" w:space="0" w:color="AEAEAE"/>
              <w:left w:val="single" w:sz="8" w:space="0" w:color="E0E0E0"/>
              <w:bottom w:val="single" w:sz="8" w:space="0" w:color="AEAEAE"/>
              <w:right w:val="nil"/>
            </w:tcBorders>
            <w:shd w:val="clear" w:color="auto" w:fill="FFFFFF"/>
            <w:vAlign w:val="center"/>
          </w:tcPr>
          <w:p w14:paraId="08E792B6"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6B408197" w14:textId="77777777" w:rsidTr="007C47AA">
        <w:trPr>
          <w:gridAfter w:val="2"/>
          <w:wAfter w:w="5389" w:type="dxa"/>
          <w:cantSplit/>
        </w:trPr>
        <w:tc>
          <w:tcPr>
            <w:tcW w:w="906" w:type="dxa"/>
            <w:tcBorders>
              <w:top w:val="single" w:sz="8" w:space="0" w:color="AEAEAE"/>
              <w:left w:val="nil"/>
              <w:bottom w:val="single" w:sz="8" w:space="0" w:color="AEAEAE"/>
              <w:right w:val="nil"/>
            </w:tcBorders>
            <w:shd w:val="clear" w:color="auto" w:fill="E0E0E0"/>
          </w:tcPr>
          <w:p w14:paraId="48A56220"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13</w:t>
            </w:r>
          </w:p>
        </w:tc>
        <w:tc>
          <w:tcPr>
            <w:tcW w:w="907" w:type="dxa"/>
            <w:gridSpan w:val="2"/>
            <w:tcBorders>
              <w:top w:val="single" w:sz="8" w:space="0" w:color="AEAEAE"/>
              <w:left w:val="nil"/>
              <w:bottom w:val="single" w:sz="8" w:space="0" w:color="AEAEAE"/>
              <w:right w:val="single" w:sz="8" w:space="0" w:color="E0E0E0"/>
            </w:tcBorders>
            <w:shd w:val="clear" w:color="auto" w:fill="FFFFFF"/>
          </w:tcPr>
          <w:p w14:paraId="0BB244A3"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.286</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50FFE0FA"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1.101</w:t>
            </w:r>
          </w:p>
        </w:tc>
        <w:tc>
          <w:tcPr>
            <w:tcW w:w="907" w:type="dxa"/>
            <w:gridSpan w:val="2"/>
            <w:tcBorders>
              <w:top w:val="single" w:sz="8" w:space="0" w:color="AEAEAE"/>
              <w:left w:val="single" w:sz="8" w:space="0" w:color="E0E0E0"/>
              <w:bottom w:val="single" w:sz="8" w:space="0" w:color="AEAEAE"/>
              <w:right w:val="nil"/>
            </w:tcBorders>
            <w:shd w:val="clear" w:color="auto" w:fill="FFFFFF"/>
          </w:tcPr>
          <w:p w14:paraId="0366C6C4"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91.994</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18E40EEB"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001D0C51"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tcBorders>
              <w:top w:val="single" w:sz="8" w:space="0" w:color="AEAEAE"/>
              <w:left w:val="single" w:sz="8" w:space="0" w:color="E0E0E0"/>
              <w:bottom w:val="single" w:sz="8" w:space="0" w:color="AEAEAE"/>
              <w:right w:val="nil"/>
            </w:tcBorders>
            <w:shd w:val="clear" w:color="auto" w:fill="FFFFFF"/>
            <w:vAlign w:val="center"/>
          </w:tcPr>
          <w:p w14:paraId="756E22B7"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D36B587"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56DEC53F"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9" w:type="dxa"/>
            <w:tcBorders>
              <w:top w:val="single" w:sz="8" w:space="0" w:color="AEAEAE"/>
              <w:left w:val="single" w:sz="8" w:space="0" w:color="E0E0E0"/>
              <w:bottom w:val="single" w:sz="8" w:space="0" w:color="AEAEAE"/>
              <w:right w:val="nil"/>
            </w:tcBorders>
            <w:shd w:val="clear" w:color="auto" w:fill="FFFFFF"/>
            <w:vAlign w:val="center"/>
          </w:tcPr>
          <w:p w14:paraId="3B41ED7C"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7E400A88" w14:textId="77777777" w:rsidTr="007C47AA">
        <w:trPr>
          <w:gridAfter w:val="2"/>
          <w:wAfter w:w="5389" w:type="dxa"/>
          <w:cantSplit/>
        </w:trPr>
        <w:tc>
          <w:tcPr>
            <w:tcW w:w="906" w:type="dxa"/>
            <w:tcBorders>
              <w:top w:val="single" w:sz="8" w:space="0" w:color="AEAEAE"/>
              <w:left w:val="nil"/>
              <w:bottom w:val="single" w:sz="8" w:space="0" w:color="AEAEAE"/>
              <w:right w:val="nil"/>
            </w:tcBorders>
            <w:shd w:val="clear" w:color="auto" w:fill="E0E0E0"/>
          </w:tcPr>
          <w:p w14:paraId="24B86C01"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14</w:t>
            </w:r>
          </w:p>
        </w:tc>
        <w:tc>
          <w:tcPr>
            <w:tcW w:w="907" w:type="dxa"/>
            <w:gridSpan w:val="2"/>
            <w:tcBorders>
              <w:top w:val="single" w:sz="8" w:space="0" w:color="AEAEAE"/>
              <w:left w:val="nil"/>
              <w:bottom w:val="single" w:sz="8" w:space="0" w:color="AEAEAE"/>
              <w:right w:val="single" w:sz="8" w:space="0" w:color="E0E0E0"/>
            </w:tcBorders>
            <w:shd w:val="clear" w:color="auto" w:fill="FFFFFF"/>
          </w:tcPr>
          <w:p w14:paraId="52141670"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.267</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67ADA9BE"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1.026</w:t>
            </w:r>
          </w:p>
        </w:tc>
        <w:tc>
          <w:tcPr>
            <w:tcW w:w="907" w:type="dxa"/>
            <w:gridSpan w:val="2"/>
            <w:tcBorders>
              <w:top w:val="single" w:sz="8" w:space="0" w:color="AEAEAE"/>
              <w:left w:val="single" w:sz="8" w:space="0" w:color="E0E0E0"/>
              <w:bottom w:val="single" w:sz="8" w:space="0" w:color="AEAEAE"/>
              <w:right w:val="nil"/>
            </w:tcBorders>
            <w:shd w:val="clear" w:color="auto" w:fill="FFFFFF"/>
          </w:tcPr>
          <w:p w14:paraId="0C55BCD0"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93.020</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5039226C"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3AEA5F2E"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tcBorders>
              <w:top w:val="single" w:sz="8" w:space="0" w:color="AEAEAE"/>
              <w:left w:val="single" w:sz="8" w:space="0" w:color="E0E0E0"/>
              <w:bottom w:val="single" w:sz="8" w:space="0" w:color="AEAEAE"/>
              <w:right w:val="nil"/>
            </w:tcBorders>
            <w:shd w:val="clear" w:color="auto" w:fill="FFFFFF"/>
            <w:vAlign w:val="center"/>
          </w:tcPr>
          <w:p w14:paraId="4C52284C"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6E0DB7B"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7B50B86D"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9" w:type="dxa"/>
            <w:tcBorders>
              <w:top w:val="single" w:sz="8" w:space="0" w:color="AEAEAE"/>
              <w:left w:val="single" w:sz="8" w:space="0" w:color="E0E0E0"/>
              <w:bottom w:val="single" w:sz="8" w:space="0" w:color="AEAEAE"/>
              <w:right w:val="nil"/>
            </w:tcBorders>
            <w:shd w:val="clear" w:color="auto" w:fill="FFFFFF"/>
            <w:vAlign w:val="center"/>
          </w:tcPr>
          <w:p w14:paraId="62C01705"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4B17AD61" w14:textId="77777777" w:rsidTr="007C47AA">
        <w:trPr>
          <w:gridAfter w:val="2"/>
          <w:wAfter w:w="5389" w:type="dxa"/>
          <w:cantSplit/>
        </w:trPr>
        <w:tc>
          <w:tcPr>
            <w:tcW w:w="906" w:type="dxa"/>
            <w:tcBorders>
              <w:top w:val="single" w:sz="8" w:space="0" w:color="AEAEAE"/>
              <w:left w:val="nil"/>
              <w:bottom w:val="single" w:sz="8" w:space="0" w:color="AEAEAE"/>
              <w:right w:val="nil"/>
            </w:tcBorders>
            <w:shd w:val="clear" w:color="auto" w:fill="E0E0E0"/>
          </w:tcPr>
          <w:p w14:paraId="79E0FCF0"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15</w:t>
            </w:r>
          </w:p>
        </w:tc>
        <w:tc>
          <w:tcPr>
            <w:tcW w:w="907" w:type="dxa"/>
            <w:gridSpan w:val="2"/>
            <w:tcBorders>
              <w:top w:val="single" w:sz="8" w:space="0" w:color="AEAEAE"/>
              <w:left w:val="nil"/>
              <w:bottom w:val="single" w:sz="8" w:space="0" w:color="AEAEAE"/>
              <w:right w:val="single" w:sz="8" w:space="0" w:color="E0E0E0"/>
            </w:tcBorders>
            <w:shd w:val="clear" w:color="auto" w:fill="FFFFFF"/>
          </w:tcPr>
          <w:p w14:paraId="47547501"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.251</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0E197DE9"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.966</w:t>
            </w:r>
          </w:p>
        </w:tc>
        <w:tc>
          <w:tcPr>
            <w:tcW w:w="907" w:type="dxa"/>
            <w:gridSpan w:val="2"/>
            <w:tcBorders>
              <w:top w:val="single" w:sz="8" w:space="0" w:color="AEAEAE"/>
              <w:left w:val="single" w:sz="8" w:space="0" w:color="E0E0E0"/>
              <w:bottom w:val="single" w:sz="8" w:space="0" w:color="AEAEAE"/>
              <w:right w:val="nil"/>
            </w:tcBorders>
            <w:shd w:val="clear" w:color="auto" w:fill="FFFFFF"/>
          </w:tcPr>
          <w:p w14:paraId="02FFFF42"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93.986</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31F02F84"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665B98B2"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tcBorders>
              <w:top w:val="single" w:sz="8" w:space="0" w:color="AEAEAE"/>
              <w:left w:val="single" w:sz="8" w:space="0" w:color="E0E0E0"/>
              <w:bottom w:val="single" w:sz="8" w:space="0" w:color="AEAEAE"/>
              <w:right w:val="nil"/>
            </w:tcBorders>
            <w:shd w:val="clear" w:color="auto" w:fill="FFFFFF"/>
            <w:vAlign w:val="center"/>
          </w:tcPr>
          <w:p w14:paraId="62FDC8EB"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D11BA8F"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6C2EDBF5"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9" w:type="dxa"/>
            <w:tcBorders>
              <w:top w:val="single" w:sz="8" w:space="0" w:color="AEAEAE"/>
              <w:left w:val="single" w:sz="8" w:space="0" w:color="E0E0E0"/>
              <w:bottom w:val="single" w:sz="8" w:space="0" w:color="AEAEAE"/>
              <w:right w:val="nil"/>
            </w:tcBorders>
            <w:shd w:val="clear" w:color="auto" w:fill="FFFFFF"/>
            <w:vAlign w:val="center"/>
          </w:tcPr>
          <w:p w14:paraId="5CB9484E"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35FB6693" w14:textId="77777777" w:rsidTr="007C47AA">
        <w:trPr>
          <w:gridAfter w:val="2"/>
          <w:wAfter w:w="5389" w:type="dxa"/>
          <w:cantSplit/>
        </w:trPr>
        <w:tc>
          <w:tcPr>
            <w:tcW w:w="906" w:type="dxa"/>
            <w:tcBorders>
              <w:top w:val="single" w:sz="8" w:space="0" w:color="AEAEAE"/>
              <w:left w:val="nil"/>
              <w:bottom w:val="single" w:sz="8" w:space="0" w:color="AEAEAE"/>
              <w:right w:val="nil"/>
            </w:tcBorders>
            <w:shd w:val="clear" w:color="auto" w:fill="E0E0E0"/>
          </w:tcPr>
          <w:p w14:paraId="6663424B"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16</w:t>
            </w:r>
          </w:p>
        </w:tc>
        <w:tc>
          <w:tcPr>
            <w:tcW w:w="907" w:type="dxa"/>
            <w:gridSpan w:val="2"/>
            <w:tcBorders>
              <w:top w:val="single" w:sz="8" w:space="0" w:color="AEAEAE"/>
              <w:left w:val="nil"/>
              <w:bottom w:val="single" w:sz="8" w:space="0" w:color="AEAEAE"/>
              <w:right w:val="single" w:sz="8" w:space="0" w:color="E0E0E0"/>
            </w:tcBorders>
            <w:shd w:val="clear" w:color="auto" w:fill="FFFFFF"/>
          </w:tcPr>
          <w:p w14:paraId="08F33235"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.233</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74D9D180"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.898</w:t>
            </w:r>
          </w:p>
        </w:tc>
        <w:tc>
          <w:tcPr>
            <w:tcW w:w="907" w:type="dxa"/>
            <w:gridSpan w:val="2"/>
            <w:tcBorders>
              <w:top w:val="single" w:sz="8" w:space="0" w:color="AEAEAE"/>
              <w:left w:val="single" w:sz="8" w:space="0" w:color="E0E0E0"/>
              <w:bottom w:val="single" w:sz="8" w:space="0" w:color="AEAEAE"/>
              <w:right w:val="nil"/>
            </w:tcBorders>
            <w:shd w:val="clear" w:color="auto" w:fill="FFFFFF"/>
          </w:tcPr>
          <w:p w14:paraId="634708D2"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94.884</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372A3ABA"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6A1BD4A0"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tcBorders>
              <w:top w:val="single" w:sz="8" w:space="0" w:color="AEAEAE"/>
              <w:left w:val="single" w:sz="8" w:space="0" w:color="E0E0E0"/>
              <w:bottom w:val="single" w:sz="8" w:space="0" w:color="AEAEAE"/>
              <w:right w:val="nil"/>
            </w:tcBorders>
            <w:shd w:val="clear" w:color="auto" w:fill="FFFFFF"/>
            <w:vAlign w:val="center"/>
          </w:tcPr>
          <w:p w14:paraId="48B8DCE9"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6FFA7DD"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48D7C597"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9" w:type="dxa"/>
            <w:tcBorders>
              <w:top w:val="single" w:sz="8" w:space="0" w:color="AEAEAE"/>
              <w:left w:val="single" w:sz="8" w:space="0" w:color="E0E0E0"/>
              <w:bottom w:val="single" w:sz="8" w:space="0" w:color="AEAEAE"/>
              <w:right w:val="nil"/>
            </w:tcBorders>
            <w:shd w:val="clear" w:color="auto" w:fill="FFFFFF"/>
            <w:vAlign w:val="center"/>
          </w:tcPr>
          <w:p w14:paraId="18C418E2"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4283DF86" w14:textId="77777777" w:rsidTr="007C47AA">
        <w:trPr>
          <w:gridAfter w:val="2"/>
          <w:wAfter w:w="5389" w:type="dxa"/>
          <w:cantSplit/>
        </w:trPr>
        <w:tc>
          <w:tcPr>
            <w:tcW w:w="906" w:type="dxa"/>
            <w:tcBorders>
              <w:top w:val="single" w:sz="8" w:space="0" w:color="AEAEAE"/>
              <w:left w:val="nil"/>
              <w:bottom w:val="single" w:sz="8" w:space="0" w:color="AEAEAE"/>
              <w:right w:val="nil"/>
            </w:tcBorders>
            <w:shd w:val="clear" w:color="auto" w:fill="E0E0E0"/>
          </w:tcPr>
          <w:p w14:paraId="089AF264"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17</w:t>
            </w:r>
          </w:p>
        </w:tc>
        <w:tc>
          <w:tcPr>
            <w:tcW w:w="907" w:type="dxa"/>
            <w:gridSpan w:val="2"/>
            <w:tcBorders>
              <w:top w:val="single" w:sz="8" w:space="0" w:color="AEAEAE"/>
              <w:left w:val="nil"/>
              <w:bottom w:val="single" w:sz="8" w:space="0" w:color="AEAEAE"/>
              <w:right w:val="single" w:sz="8" w:space="0" w:color="E0E0E0"/>
            </w:tcBorders>
            <w:shd w:val="clear" w:color="auto" w:fill="FFFFFF"/>
          </w:tcPr>
          <w:p w14:paraId="3B51A9C4"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.208</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46EA89F6"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.801</w:t>
            </w:r>
          </w:p>
        </w:tc>
        <w:tc>
          <w:tcPr>
            <w:tcW w:w="907" w:type="dxa"/>
            <w:gridSpan w:val="2"/>
            <w:tcBorders>
              <w:top w:val="single" w:sz="8" w:space="0" w:color="AEAEAE"/>
              <w:left w:val="single" w:sz="8" w:space="0" w:color="E0E0E0"/>
              <w:bottom w:val="single" w:sz="8" w:space="0" w:color="AEAEAE"/>
              <w:right w:val="nil"/>
            </w:tcBorders>
            <w:shd w:val="clear" w:color="auto" w:fill="FFFFFF"/>
          </w:tcPr>
          <w:p w14:paraId="2EBB8054"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95.684</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6A36E7D0"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5767F379"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tcBorders>
              <w:top w:val="single" w:sz="8" w:space="0" w:color="AEAEAE"/>
              <w:left w:val="single" w:sz="8" w:space="0" w:color="E0E0E0"/>
              <w:bottom w:val="single" w:sz="8" w:space="0" w:color="AEAEAE"/>
              <w:right w:val="nil"/>
            </w:tcBorders>
            <w:shd w:val="clear" w:color="auto" w:fill="FFFFFF"/>
            <w:vAlign w:val="center"/>
          </w:tcPr>
          <w:p w14:paraId="49F44BCA"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C0C4E43"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3F233DED"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9" w:type="dxa"/>
            <w:tcBorders>
              <w:top w:val="single" w:sz="8" w:space="0" w:color="AEAEAE"/>
              <w:left w:val="single" w:sz="8" w:space="0" w:color="E0E0E0"/>
              <w:bottom w:val="single" w:sz="8" w:space="0" w:color="AEAEAE"/>
              <w:right w:val="nil"/>
            </w:tcBorders>
            <w:shd w:val="clear" w:color="auto" w:fill="FFFFFF"/>
            <w:vAlign w:val="center"/>
          </w:tcPr>
          <w:p w14:paraId="460B81EB"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343FA10C" w14:textId="77777777" w:rsidTr="007C47AA">
        <w:trPr>
          <w:gridAfter w:val="2"/>
          <w:wAfter w:w="5389" w:type="dxa"/>
          <w:cantSplit/>
        </w:trPr>
        <w:tc>
          <w:tcPr>
            <w:tcW w:w="906" w:type="dxa"/>
            <w:tcBorders>
              <w:top w:val="single" w:sz="8" w:space="0" w:color="AEAEAE"/>
              <w:left w:val="nil"/>
              <w:bottom w:val="single" w:sz="8" w:space="0" w:color="AEAEAE"/>
              <w:right w:val="nil"/>
            </w:tcBorders>
            <w:shd w:val="clear" w:color="auto" w:fill="E0E0E0"/>
          </w:tcPr>
          <w:p w14:paraId="5822F8A3"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18</w:t>
            </w:r>
          </w:p>
        </w:tc>
        <w:tc>
          <w:tcPr>
            <w:tcW w:w="907" w:type="dxa"/>
            <w:gridSpan w:val="2"/>
            <w:tcBorders>
              <w:top w:val="single" w:sz="8" w:space="0" w:color="AEAEAE"/>
              <w:left w:val="nil"/>
              <w:bottom w:val="single" w:sz="8" w:space="0" w:color="AEAEAE"/>
              <w:right w:val="single" w:sz="8" w:space="0" w:color="E0E0E0"/>
            </w:tcBorders>
            <w:shd w:val="clear" w:color="auto" w:fill="FFFFFF"/>
          </w:tcPr>
          <w:p w14:paraId="50A960B4"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.196</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0CEFAAEB"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.753</w:t>
            </w:r>
          </w:p>
        </w:tc>
        <w:tc>
          <w:tcPr>
            <w:tcW w:w="907" w:type="dxa"/>
            <w:gridSpan w:val="2"/>
            <w:tcBorders>
              <w:top w:val="single" w:sz="8" w:space="0" w:color="AEAEAE"/>
              <w:left w:val="single" w:sz="8" w:space="0" w:color="E0E0E0"/>
              <w:bottom w:val="single" w:sz="8" w:space="0" w:color="AEAEAE"/>
              <w:right w:val="nil"/>
            </w:tcBorders>
            <w:shd w:val="clear" w:color="auto" w:fill="FFFFFF"/>
          </w:tcPr>
          <w:p w14:paraId="617C9E75"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96.437</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04D7EB57"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6A6C0D3E"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tcBorders>
              <w:top w:val="single" w:sz="8" w:space="0" w:color="AEAEAE"/>
              <w:left w:val="single" w:sz="8" w:space="0" w:color="E0E0E0"/>
              <w:bottom w:val="single" w:sz="8" w:space="0" w:color="AEAEAE"/>
              <w:right w:val="nil"/>
            </w:tcBorders>
            <w:shd w:val="clear" w:color="auto" w:fill="FFFFFF"/>
            <w:vAlign w:val="center"/>
          </w:tcPr>
          <w:p w14:paraId="4E44FCE8"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7A73403"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748327DC"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9" w:type="dxa"/>
            <w:tcBorders>
              <w:top w:val="single" w:sz="8" w:space="0" w:color="AEAEAE"/>
              <w:left w:val="single" w:sz="8" w:space="0" w:color="E0E0E0"/>
              <w:bottom w:val="single" w:sz="8" w:space="0" w:color="AEAEAE"/>
              <w:right w:val="nil"/>
            </w:tcBorders>
            <w:shd w:val="clear" w:color="auto" w:fill="FFFFFF"/>
            <w:vAlign w:val="center"/>
          </w:tcPr>
          <w:p w14:paraId="669D1BC7"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02AE3FE2" w14:textId="77777777" w:rsidTr="007C47AA">
        <w:trPr>
          <w:gridAfter w:val="2"/>
          <w:wAfter w:w="5389" w:type="dxa"/>
          <w:cantSplit/>
        </w:trPr>
        <w:tc>
          <w:tcPr>
            <w:tcW w:w="906" w:type="dxa"/>
            <w:tcBorders>
              <w:top w:val="single" w:sz="8" w:space="0" w:color="AEAEAE"/>
              <w:left w:val="nil"/>
              <w:bottom w:val="single" w:sz="8" w:space="0" w:color="AEAEAE"/>
              <w:right w:val="nil"/>
            </w:tcBorders>
            <w:shd w:val="clear" w:color="auto" w:fill="E0E0E0"/>
          </w:tcPr>
          <w:p w14:paraId="08121797"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19</w:t>
            </w:r>
          </w:p>
        </w:tc>
        <w:tc>
          <w:tcPr>
            <w:tcW w:w="907" w:type="dxa"/>
            <w:gridSpan w:val="2"/>
            <w:tcBorders>
              <w:top w:val="single" w:sz="8" w:space="0" w:color="AEAEAE"/>
              <w:left w:val="nil"/>
              <w:bottom w:val="single" w:sz="8" w:space="0" w:color="AEAEAE"/>
              <w:right w:val="single" w:sz="8" w:space="0" w:color="E0E0E0"/>
            </w:tcBorders>
            <w:shd w:val="clear" w:color="auto" w:fill="FFFFFF"/>
          </w:tcPr>
          <w:p w14:paraId="391FA13F"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.186</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0D79B9DE"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.716</w:t>
            </w:r>
          </w:p>
        </w:tc>
        <w:tc>
          <w:tcPr>
            <w:tcW w:w="907" w:type="dxa"/>
            <w:gridSpan w:val="2"/>
            <w:tcBorders>
              <w:top w:val="single" w:sz="8" w:space="0" w:color="AEAEAE"/>
              <w:left w:val="single" w:sz="8" w:space="0" w:color="E0E0E0"/>
              <w:bottom w:val="single" w:sz="8" w:space="0" w:color="AEAEAE"/>
              <w:right w:val="nil"/>
            </w:tcBorders>
            <w:shd w:val="clear" w:color="auto" w:fill="FFFFFF"/>
          </w:tcPr>
          <w:p w14:paraId="11DC342C"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97.153</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47CA2A24"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31BF7CB9"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tcBorders>
              <w:top w:val="single" w:sz="8" w:space="0" w:color="AEAEAE"/>
              <w:left w:val="single" w:sz="8" w:space="0" w:color="E0E0E0"/>
              <w:bottom w:val="single" w:sz="8" w:space="0" w:color="AEAEAE"/>
              <w:right w:val="nil"/>
            </w:tcBorders>
            <w:shd w:val="clear" w:color="auto" w:fill="FFFFFF"/>
            <w:vAlign w:val="center"/>
          </w:tcPr>
          <w:p w14:paraId="1A20904A"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E4C1A82"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78A1CCD5"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9" w:type="dxa"/>
            <w:tcBorders>
              <w:top w:val="single" w:sz="8" w:space="0" w:color="AEAEAE"/>
              <w:left w:val="single" w:sz="8" w:space="0" w:color="E0E0E0"/>
              <w:bottom w:val="single" w:sz="8" w:space="0" w:color="AEAEAE"/>
              <w:right w:val="nil"/>
            </w:tcBorders>
            <w:shd w:val="clear" w:color="auto" w:fill="FFFFFF"/>
            <w:vAlign w:val="center"/>
          </w:tcPr>
          <w:p w14:paraId="723BFEE3"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03D1AE44" w14:textId="77777777" w:rsidTr="007C47AA">
        <w:trPr>
          <w:gridAfter w:val="2"/>
          <w:wAfter w:w="5389" w:type="dxa"/>
          <w:cantSplit/>
        </w:trPr>
        <w:tc>
          <w:tcPr>
            <w:tcW w:w="906" w:type="dxa"/>
            <w:tcBorders>
              <w:top w:val="single" w:sz="8" w:space="0" w:color="AEAEAE"/>
              <w:left w:val="nil"/>
              <w:bottom w:val="single" w:sz="8" w:space="0" w:color="AEAEAE"/>
              <w:right w:val="nil"/>
            </w:tcBorders>
            <w:shd w:val="clear" w:color="auto" w:fill="E0E0E0"/>
          </w:tcPr>
          <w:p w14:paraId="71D5667D"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20</w:t>
            </w:r>
          </w:p>
        </w:tc>
        <w:tc>
          <w:tcPr>
            <w:tcW w:w="907" w:type="dxa"/>
            <w:gridSpan w:val="2"/>
            <w:tcBorders>
              <w:top w:val="single" w:sz="8" w:space="0" w:color="AEAEAE"/>
              <w:left w:val="nil"/>
              <w:bottom w:val="single" w:sz="8" w:space="0" w:color="AEAEAE"/>
              <w:right w:val="single" w:sz="8" w:space="0" w:color="E0E0E0"/>
            </w:tcBorders>
            <w:shd w:val="clear" w:color="auto" w:fill="FFFFFF"/>
          </w:tcPr>
          <w:p w14:paraId="22C9BBC1"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.176</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3034ACB6"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.676</w:t>
            </w:r>
          </w:p>
        </w:tc>
        <w:tc>
          <w:tcPr>
            <w:tcW w:w="907" w:type="dxa"/>
            <w:gridSpan w:val="2"/>
            <w:tcBorders>
              <w:top w:val="single" w:sz="8" w:space="0" w:color="AEAEAE"/>
              <w:left w:val="single" w:sz="8" w:space="0" w:color="E0E0E0"/>
              <w:bottom w:val="single" w:sz="8" w:space="0" w:color="AEAEAE"/>
              <w:right w:val="nil"/>
            </w:tcBorders>
            <w:shd w:val="clear" w:color="auto" w:fill="FFFFFF"/>
          </w:tcPr>
          <w:p w14:paraId="6FD29489"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97.829</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7C99447A"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1EE4EE24"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tcBorders>
              <w:top w:val="single" w:sz="8" w:space="0" w:color="AEAEAE"/>
              <w:left w:val="single" w:sz="8" w:space="0" w:color="E0E0E0"/>
              <w:bottom w:val="single" w:sz="8" w:space="0" w:color="AEAEAE"/>
              <w:right w:val="nil"/>
            </w:tcBorders>
            <w:shd w:val="clear" w:color="auto" w:fill="FFFFFF"/>
            <w:vAlign w:val="center"/>
          </w:tcPr>
          <w:p w14:paraId="4F908B42"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73B34F2"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356B1D2E"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9" w:type="dxa"/>
            <w:tcBorders>
              <w:top w:val="single" w:sz="8" w:space="0" w:color="AEAEAE"/>
              <w:left w:val="single" w:sz="8" w:space="0" w:color="E0E0E0"/>
              <w:bottom w:val="single" w:sz="8" w:space="0" w:color="AEAEAE"/>
              <w:right w:val="nil"/>
            </w:tcBorders>
            <w:shd w:val="clear" w:color="auto" w:fill="FFFFFF"/>
            <w:vAlign w:val="center"/>
          </w:tcPr>
          <w:p w14:paraId="694B2B86"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372F9325" w14:textId="77777777" w:rsidTr="007C47AA">
        <w:trPr>
          <w:gridAfter w:val="2"/>
          <w:wAfter w:w="5389" w:type="dxa"/>
          <w:cantSplit/>
        </w:trPr>
        <w:tc>
          <w:tcPr>
            <w:tcW w:w="906" w:type="dxa"/>
            <w:tcBorders>
              <w:top w:val="single" w:sz="8" w:space="0" w:color="AEAEAE"/>
              <w:left w:val="nil"/>
              <w:bottom w:val="single" w:sz="8" w:space="0" w:color="AEAEAE"/>
              <w:right w:val="nil"/>
            </w:tcBorders>
            <w:shd w:val="clear" w:color="auto" w:fill="E0E0E0"/>
          </w:tcPr>
          <w:p w14:paraId="1E17207A"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21</w:t>
            </w:r>
          </w:p>
        </w:tc>
        <w:tc>
          <w:tcPr>
            <w:tcW w:w="907" w:type="dxa"/>
            <w:gridSpan w:val="2"/>
            <w:tcBorders>
              <w:top w:val="single" w:sz="8" w:space="0" w:color="AEAEAE"/>
              <w:left w:val="nil"/>
              <w:bottom w:val="single" w:sz="8" w:space="0" w:color="AEAEAE"/>
              <w:right w:val="single" w:sz="8" w:space="0" w:color="E0E0E0"/>
            </w:tcBorders>
            <w:shd w:val="clear" w:color="auto" w:fill="FFFFFF"/>
          </w:tcPr>
          <w:p w14:paraId="78459D84"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.149</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21B8CFCF"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.571</w:t>
            </w:r>
          </w:p>
        </w:tc>
        <w:tc>
          <w:tcPr>
            <w:tcW w:w="907" w:type="dxa"/>
            <w:gridSpan w:val="2"/>
            <w:tcBorders>
              <w:top w:val="single" w:sz="8" w:space="0" w:color="AEAEAE"/>
              <w:left w:val="single" w:sz="8" w:space="0" w:color="E0E0E0"/>
              <w:bottom w:val="single" w:sz="8" w:space="0" w:color="AEAEAE"/>
              <w:right w:val="nil"/>
            </w:tcBorders>
            <w:shd w:val="clear" w:color="auto" w:fill="FFFFFF"/>
          </w:tcPr>
          <w:p w14:paraId="4A08FF9B"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98.400</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5642BB1E"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5911579F"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tcBorders>
              <w:top w:val="single" w:sz="8" w:space="0" w:color="AEAEAE"/>
              <w:left w:val="single" w:sz="8" w:space="0" w:color="E0E0E0"/>
              <w:bottom w:val="single" w:sz="8" w:space="0" w:color="AEAEAE"/>
              <w:right w:val="nil"/>
            </w:tcBorders>
            <w:shd w:val="clear" w:color="auto" w:fill="FFFFFF"/>
            <w:vAlign w:val="center"/>
          </w:tcPr>
          <w:p w14:paraId="095B53EB"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FAF1A18"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4B88B547"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9" w:type="dxa"/>
            <w:tcBorders>
              <w:top w:val="single" w:sz="8" w:space="0" w:color="AEAEAE"/>
              <w:left w:val="single" w:sz="8" w:space="0" w:color="E0E0E0"/>
              <w:bottom w:val="single" w:sz="8" w:space="0" w:color="AEAEAE"/>
              <w:right w:val="nil"/>
            </w:tcBorders>
            <w:shd w:val="clear" w:color="auto" w:fill="FFFFFF"/>
            <w:vAlign w:val="center"/>
          </w:tcPr>
          <w:p w14:paraId="569F453A"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54EEACE8" w14:textId="77777777" w:rsidTr="007C47AA">
        <w:trPr>
          <w:gridAfter w:val="2"/>
          <w:wAfter w:w="5389" w:type="dxa"/>
          <w:cantSplit/>
        </w:trPr>
        <w:tc>
          <w:tcPr>
            <w:tcW w:w="906" w:type="dxa"/>
            <w:tcBorders>
              <w:top w:val="single" w:sz="8" w:space="0" w:color="AEAEAE"/>
              <w:left w:val="nil"/>
              <w:bottom w:val="single" w:sz="8" w:space="0" w:color="AEAEAE"/>
              <w:right w:val="nil"/>
            </w:tcBorders>
            <w:shd w:val="clear" w:color="auto" w:fill="E0E0E0"/>
          </w:tcPr>
          <w:p w14:paraId="372CBA73"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22</w:t>
            </w:r>
          </w:p>
        </w:tc>
        <w:tc>
          <w:tcPr>
            <w:tcW w:w="907" w:type="dxa"/>
            <w:gridSpan w:val="2"/>
            <w:tcBorders>
              <w:top w:val="single" w:sz="8" w:space="0" w:color="AEAEAE"/>
              <w:left w:val="nil"/>
              <w:bottom w:val="single" w:sz="8" w:space="0" w:color="AEAEAE"/>
              <w:right w:val="single" w:sz="8" w:space="0" w:color="E0E0E0"/>
            </w:tcBorders>
            <w:shd w:val="clear" w:color="auto" w:fill="FFFFFF"/>
          </w:tcPr>
          <w:p w14:paraId="49F9969B"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.124</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0713A76E"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.476</w:t>
            </w:r>
          </w:p>
        </w:tc>
        <w:tc>
          <w:tcPr>
            <w:tcW w:w="907" w:type="dxa"/>
            <w:gridSpan w:val="2"/>
            <w:tcBorders>
              <w:top w:val="single" w:sz="8" w:space="0" w:color="AEAEAE"/>
              <w:left w:val="single" w:sz="8" w:space="0" w:color="E0E0E0"/>
              <w:bottom w:val="single" w:sz="8" w:space="0" w:color="AEAEAE"/>
              <w:right w:val="nil"/>
            </w:tcBorders>
            <w:shd w:val="clear" w:color="auto" w:fill="FFFFFF"/>
          </w:tcPr>
          <w:p w14:paraId="180AE8C0"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98.877</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758FD3A8"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29B7BFEE"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tcBorders>
              <w:top w:val="single" w:sz="8" w:space="0" w:color="AEAEAE"/>
              <w:left w:val="single" w:sz="8" w:space="0" w:color="E0E0E0"/>
              <w:bottom w:val="single" w:sz="8" w:space="0" w:color="AEAEAE"/>
              <w:right w:val="nil"/>
            </w:tcBorders>
            <w:shd w:val="clear" w:color="auto" w:fill="FFFFFF"/>
            <w:vAlign w:val="center"/>
          </w:tcPr>
          <w:p w14:paraId="094AD685"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714639E"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043E59D4"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9" w:type="dxa"/>
            <w:tcBorders>
              <w:top w:val="single" w:sz="8" w:space="0" w:color="AEAEAE"/>
              <w:left w:val="single" w:sz="8" w:space="0" w:color="E0E0E0"/>
              <w:bottom w:val="single" w:sz="8" w:space="0" w:color="AEAEAE"/>
              <w:right w:val="nil"/>
            </w:tcBorders>
            <w:shd w:val="clear" w:color="auto" w:fill="FFFFFF"/>
            <w:vAlign w:val="center"/>
          </w:tcPr>
          <w:p w14:paraId="6708BAAF"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0670274B" w14:textId="77777777" w:rsidTr="007C47AA">
        <w:trPr>
          <w:gridAfter w:val="2"/>
          <w:wAfter w:w="5389" w:type="dxa"/>
          <w:cantSplit/>
        </w:trPr>
        <w:tc>
          <w:tcPr>
            <w:tcW w:w="906" w:type="dxa"/>
            <w:tcBorders>
              <w:top w:val="single" w:sz="8" w:space="0" w:color="AEAEAE"/>
              <w:left w:val="nil"/>
              <w:bottom w:val="single" w:sz="8" w:space="0" w:color="AEAEAE"/>
              <w:right w:val="nil"/>
            </w:tcBorders>
            <w:shd w:val="clear" w:color="auto" w:fill="E0E0E0"/>
          </w:tcPr>
          <w:p w14:paraId="636C183F"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23</w:t>
            </w:r>
          </w:p>
        </w:tc>
        <w:tc>
          <w:tcPr>
            <w:tcW w:w="907" w:type="dxa"/>
            <w:gridSpan w:val="2"/>
            <w:tcBorders>
              <w:top w:val="single" w:sz="8" w:space="0" w:color="AEAEAE"/>
              <w:left w:val="nil"/>
              <w:bottom w:val="single" w:sz="8" w:space="0" w:color="AEAEAE"/>
              <w:right w:val="single" w:sz="8" w:space="0" w:color="E0E0E0"/>
            </w:tcBorders>
            <w:shd w:val="clear" w:color="auto" w:fill="FFFFFF"/>
          </w:tcPr>
          <w:p w14:paraId="44EB0C2B"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.111</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083E9AF3"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.426</w:t>
            </w:r>
          </w:p>
        </w:tc>
        <w:tc>
          <w:tcPr>
            <w:tcW w:w="907" w:type="dxa"/>
            <w:gridSpan w:val="2"/>
            <w:tcBorders>
              <w:top w:val="single" w:sz="8" w:space="0" w:color="AEAEAE"/>
              <w:left w:val="single" w:sz="8" w:space="0" w:color="E0E0E0"/>
              <w:bottom w:val="single" w:sz="8" w:space="0" w:color="AEAEAE"/>
              <w:right w:val="nil"/>
            </w:tcBorders>
            <w:shd w:val="clear" w:color="auto" w:fill="FFFFFF"/>
          </w:tcPr>
          <w:p w14:paraId="64CB2122"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99.303</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5FC312C8"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59B45F0B"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tcBorders>
              <w:top w:val="single" w:sz="8" w:space="0" w:color="AEAEAE"/>
              <w:left w:val="single" w:sz="8" w:space="0" w:color="E0E0E0"/>
              <w:bottom w:val="single" w:sz="8" w:space="0" w:color="AEAEAE"/>
              <w:right w:val="nil"/>
            </w:tcBorders>
            <w:shd w:val="clear" w:color="auto" w:fill="FFFFFF"/>
            <w:vAlign w:val="center"/>
          </w:tcPr>
          <w:p w14:paraId="77AF0169"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FD5FFE0"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1FC5E90D"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9" w:type="dxa"/>
            <w:tcBorders>
              <w:top w:val="single" w:sz="8" w:space="0" w:color="AEAEAE"/>
              <w:left w:val="single" w:sz="8" w:space="0" w:color="E0E0E0"/>
              <w:bottom w:val="single" w:sz="8" w:space="0" w:color="AEAEAE"/>
              <w:right w:val="nil"/>
            </w:tcBorders>
            <w:shd w:val="clear" w:color="auto" w:fill="FFFFFF"/>
            <w:vAlign w:val="center"/>
          </w:tcPr>
          <w:p w14:paraId="068A65CD"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675810E9" w14:textId="77777777" w:rsidTr="007C47AA">
        <w:trPr>
          <w:gridAfter w:val="2"/>
          <w:wAfter w:w="5389" w:type="dxa"/>
          <w:cantSplit/>
        </w:trPr>
        <w:tc>
          <w:tcPr>
            <w:tcW w:w="906" w:type="dxa"/>
            <w:tcBorders>
              <w:top w:val="single" w:sz="8" w:space="0" w:color="AEAEAE"/>
              <w:left w:val="nil"/>
              <w:bottom w:val="single" w:sz="8" w:space="0" w:color="AEAEAE"/>
              <w:right w:val="nil"/>
            </w:tcBorders>
            <w:shd w:val="clear" w:color="auto" w:fill="E0E0E0"/>
          </w:tcPr>
          <w:p w14:paraId="17A0161B"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24</w:t>
            </w:r>
          </w:p>
        </w:tc>
        <w:tc>
          <w:tcPr>
            <w:tcW w:w="907" w:type="dxa"/>
            <w:gridSpan w:val="2"/>
            <w:tcBorders>
              <w:top w:val="single" w:sz="8" w:space="0" w:color="AEAEAE"/>
              <w:left w:val="nil"/>
              <w:bottom w:val="single" w:sz="8" w:space="0" w:color="AEAEAE"/>
              <w:right w:val="single" w:sz="8" w:space="0" w:color="E0E0E0"/>
            </w:tcBorders>
            <w:shd w:val="clear" w:color="auto" w:fill="FFFFFF"/>
          </w:tcPr>
          <w:p w14:paraId="737CC393"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.086</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1467E055"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.331</w:t>
            </w:r>
          </w:p>
        </w:tc>
        <w:tc>
          <w:tcPr>
            <w:tcW w:w="907" w:type="dxa"/>
            <w:gridSpan w:val="2"/>
            <w:tcBorders>
              <w:top w:val="single" w:sz="8" w:space="0" w:color="AEAEAE"/>
              <w:left w:val="single" w:sz="8" w:space="0" w:color="E0E0E0"/>
              <w:bottom w:val="single" w:sz="8" w:space="0" w:color="AEAEAE"/>
              <w:right w:val="nil"/>
            </w:tcBorders>
            <w:shd w:val="clear" w:color="auto" w:fill="FFFFFF"/>
          </w:tcPr>
          <w:p w14:paraId="7015CF27"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99.634</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0FB906CE"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4846B539"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tcBorders>
              <w:top w:val="single" w:sz="8" w:space="0" w:color="AEAEAE"/>
              <w:left w:val="single" w:sz="8" w:space="0" w:color="E0E0E0"/>
              <w:bottom w:val="single" w:sz="8" w:space="0" w:color="AEAEAE"/>
              <w:right w:val="nil"/>
            </w:tcBorders>
            <w:shd w:val="clear" w:color="auto" w:fill="FFFFFF"/>
            <w:vAlign w:val="center"/>
          </w:tcPr>
          <w:p w14:paraId="5BA321E0"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C5763DF"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5F9F1F27"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9" w:type="dxa"/>
            <w:tcBorders>
              <w:top w:val="single" w:sz="8" w:space="0" w:color="AEAEAE"/>
              <w:left w:val="single" w:sz="8" w:space="0" w:color="E0E0E0"/>
              <w:bottom w:val="single" w:sz="8" w:space="0" w:color="AEAEAE"/>
              <w:right w:val="nil"/>
            </w:tcBorders>
            <w:shd w:val="clear" w:color="auto" w:fill="FFFFFF"/>
            <w:vAlign w:val="center"/>
          </w:tcPr>
          <w:p w14:paraId="767AFD65"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2437A375" w14:textId="77777777" w:rsidTr="007C47AA">
        <w:trPr>
          <w:gridAfter w:val="2"/>
          <w:wAfter w:w="5389" w:type="dxa"/>
          <w:cantSplit/>
        </w:trPr>
        <w:tc>
          <w:tcPr>
            <w:tcW w:w="906" w:type="dxa"/>
            <w:tcBorders>
              <w:top w:val="single" w:sz="8" w:space="0" w:color="AEAEAE"/>
              <w:left w:val="nil"/>
              <w:bottom w:val="single" w:sz="8" w:space="0" w:color="AEAEAE"/>
              <w:right w:val="nil"/>
            </w:tcBorders>
            <w:shd w:val="clear" w:color="auto" w:fill="E0E0E0"/>
          </w:tcPr>
          <w:p w14:paraId="388DB959"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25</w:t>
            </w:r>
          </w:p>
        </w:tc>
        <w:tc>
          <w:tcPr>
            <w:tcW w:w="907" w:type="dxa"/>
            <w:gridSpan w:val="2"/>
            <w:tcBorders>
              <w:top w:val="single" w:sz="8" w:space="0" w:color="AEAEAE"/>
              <w:left w:val="nil"/>
              <w:bottom w:val="single" w:sz="8" w:space="0" w:color="AEAEAE"/>
              <w:right w:val="single" w:sz="8" w:space="0" w:color="E0E0E0"/>
            </w:tcBorders>
            <w:shd w:val="clear" w:color="auto" w:fill="FFFFFF"/>
          </w:tcPr>
          <w:p w14:paraId="300C6B17"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.066</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67753070"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.253</w:t>
            </w:r>
          </w:p>
        </w:tc>
        <w:tc>
          <w:tcPr>
            <w:tcW w:w="907" w:type="dxa"/>
            <w:gridSpan w:val="2"/>
            <w:tcBorders>
              <w:top w:val="single" w:sz="8" w:space="0" w:color="AEAEAE"/>
              <w:left w:val="single" w:sz="8" w:space="0" w:color="E0E0E0"/>
              <w:bottom w:val="single" w:sz="8" w:space="0" w:color="AEAEAE"/>
              <w:right w:val="nil"/>
            </w:tcBorders>
            <w:shd w:val="clear" w:color="auto" w:fill="FFFFFF"/>
          </w:tcPr>
          <w:p w14:paraId="15D025C9"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99.886</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6D46557A"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3E4A11C5"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tcBorders>
              <w:top w:val="single" w:sz="8" w:space="0" w:color="AEAEAE"/>
              <w:left w:val="single" w:sz="8" w:space="0" w:color="E0E0E0"/>
              <w:bottom w:val="single" w:sz="8" w:space="0" w:color="AEAEAE"/>
              <w:right w:val="nil"/>
            </w:tcBorders>
            <w:shd w:val="clear" w:color="auto" w:fill="FFFFFF"/>
            <w:vAlign w:val="center"/>
          </w:tcPr>
          <w:p w14:paraId="3A989480"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A85B57D"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46903EB9"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9" w:type="dxa"/>
            <w:tcBorders>
              <w:top w:val="single" w:sz="8" w:space="0" w:color="AEAEAE"/>
              <w:left w:val="single" w:sz="8" w:space="0" w:color="E0E0E0"/>
              <w:bottom w:val="single" w:sz="8" w:space="0" w:color="AEAEAE"/>
              <w:right w:val="nil"/>
            </w:tcBorders>
            <w:shd w:val="clear" w:color="auto" w:fill="FFFFFF"/>
            <w:vAlign w:val="center"/>
          </w:tcPr>
          <w:p w14:paraId="26C30F88"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5FF1933B" w14:textId="77777777" w:rsidTr="007C47AA">
        <w:trPr>
          <w:gridAfter w:val="2"/>
          <w:wAfter w:w="5389" w:type="dxa"/>
          <w:cantSplit/>
        </w:trPr>
        <w:tc>
          <w:tcPr>
            <w:tcW w:w="906" w:type="dxa"/>
            <w:tcBorders>
              <w:top w:val="single" w:sz="8" w:space="0" w:color="AEAEAE"/>
              <w:left w:val="nil"/>
              <w:bottom w:val="single" w:sz="8" w:space="0" w:color="152935"/>
              <w:right w:val="nil"/>
            </w:tcBorders>
            <w:shd w:val="clear" w:color="auto" w:fill="E0E0E0"/>
          </w:tcPr>
          <w:p w14:paraId="05868B2F"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26</w:t>
            </w:r>
          </w:p>
        </w:tc>
        <w:tc>
          <w:tcPr>
            <w:tcW w:w="907" w:type="dxa"/>
            <w:gridSpan w:val="2"/>
            <w:tcBorders>
              <w:top w:val="single" w:sz="8" w:space="0" w:color="AEAEAE"/>
              <w:left w:val="nil"/>
              <w:bottom w:val="single" w:sz="8" w:space="0" w:color="152935"/>
              <w:right w:val="single" w:sz="8" w:space="0" w:color="E0E0E0"/>
            </w:tcBorders>
            <w:shd w:val="clear" w:color="auto" w:fill="FFFFFF"/>
          </w:tcPr>
          <w:p w14:paraId="15964F16"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.030</w:t>
            </w:r>
          </w:p>
        </w:tc>
        <w:tc>
          <w:tcPr>
            <w:tcW w:w="907" w:type="dxa"/>
            <w:tcBorders>
              <w:top w:val="single" w:sz="8" w:space="0" w:color="AEAEAE"/>
              <w:left w:val="single" w:sz="8" w:space="0" w:color="E0E0E0"/>
              <w:bottom w:val="single" w:sz="8" w:space="0" w:color="152935"/>
              <w:right w:val="single" w:sz="8" w:space="0" w:color="E0E0E0"/>
            </w:tcBorders>
            <w:shd w:val="clear" w:color="auto" w:fill="FFFFFF"/>
          </w:tcPr>
          <w:p w14:paraId="4264BDA2"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.114</w:t>
            </w:r>
          </w:p>
        </w:tc>
        <w:tc>
          <w:tcPr>
            <w:tcW w:w="907" w:type="dxa"/>
            <w:gridSpan w:val="2"/>
            <w:tcBorders>
              <w:top w:val="single" w:sz="8" w:space="0" w:color="AEAEAE"/>
              <w:left w:val="single" w:sz="8" w:space="0" w:color="E0E0E0"/>
              <w:bottom w:val="single" w:sz="8" w:space="0" w:color="152935"/>
              <w:right w:val="nil"/>
            </w:tcBorders>
            <w:shd w:val="clear" w:color="auto" w:fill="FFFFFF"/>
          </w:tcPr>
          <w:p w14:paraId="2DCBC3FF"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100.000</w:t>
            </w:r>
          </w:p>
        </w:tc>
        <w:tc>
          <w:tcPr>
            <w:tcW w:w="907" w:type="dxa"/>
            <w:gridSpan w:val="2"/>
            <w:tcBorders>
              <w:top w:val="single" w:sz="8" w:space="0" w:color="AEAEAE"/>
              <w:left w:val="single" w:sz="8" w:space="0" w:color="E0E0E0"/>
              <w:bottom w:val="single" w:sz="8" w:space="0" w:color="152935"/>
              <w:right w:val="single" w:sz="8" w:space="0" w:color="E0E0E0"/>
            </w:tcBorders>
            <w:shd w:val="clear" w:color="auto" w:fill="FFFFFF"/>
            <w:vAlign w:val="center"/>
          </w:tcPr>
          <w:p w14:paraId="7D2AE6CC"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gridSpan w:val="2"/>
            <w:tcBorders>
              <w:top w:val="single" w:sz="8" w:space="0" w:color="AEAEAE"/>
              <w:left w:val="single" w:sz="8" w:space="0" w:color="E0E0E0"/>
              <w:bottom w:val="single" w:sz="8" w:space="0" w:color="152935"/>
              <w:right w:val="single" w:sz="8" w:space="0" w:color="E0E0E0"/>
            </w:tcBorders>
            <w:shd w:val="clear" w:color="auto" w:fill="FFFFFF"/>
            <w:vAlign w:val="center"/>
          </w:tcPr>
          <w:p w14:paraId="71E52627"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tcBorders>
              <w:top w:val="single" w:sz="8" w:space="0" w:color="AEAEAE"/>
              <w:left w:val="single" w:sz="8" w:space="0" w:color="E0E0E0"/>
              <w:bottom w:val="single" w:sz="8" w:space="0" w:color="152935"/>
              <w:right w:val="nil"/>
            </w:tcBorders>
            <w:shd w:val="clear" w:color="auto" w:fill="FFFFFF"/>
            <w:vAlign w:val="center"/>
          </w:tcPr>
          <w:p w14:paraId="7EF5A4B8"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0BD1F1B"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7" w:type="dxa"/>
            <w:gridSpan w:val="2"/>
            <w:tcBorders>
              <w:top w:val="single" w:sz="8" w:space="0" w:color="AEAEAE"/>
              <w:left w:val="single" w:sz="8" w:space="0" w:color="E0E0E0"/>
              <w:bottom w:val="single" w:sz="8" w:space="0" w:color="152935"/>
              <w:right w:val="single" w:sz="8" w:space="0" w:color="E0E0E0"/>
            </w:tcBorders>
            <w:shd w:val="clear" w:color="auto" w:fill="FFFFFF"/>
            <w:vAlign w:val="center"/>
          </w:tcPr>
          <w:p w14:paraId="625F16D0"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909" w:type="dxa"/>
            <w:tcBorders>
              <w:top w:val="single" w:sz="8" w:space="0" w:color="AEAEAE"/>
              <w:left w:val="single" w:sz="8" w:space="0" w:color="E0E0E0"/>
              <w:bottom w:val="single" w:sz="8" w:space="0" w:color="152935"/>
              <w:right w:val="nil"/>
            </w:tcBorders>
            <w:shd w:val="clear" w:color="auto" w:fill="FFFFFF"/>
            <w:vAlign w:val="center"/>
          </w:tcPr>
          <w:p w14:paraId="74FB18C1"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0799EE46" w14:textId="77777777" w:rsidTr="007C47AA">
        <w:trPr>
          <w:cantSplit/>
        </w:trPr>
        <w:tc>
          <w:tcPr>
            <w:tcW w:w="14460" w:type="dxa"/>
            <w:gridSpan w:val="17"/>
            <w:tcBorders>
              <w:top w:val="nil"/>
              <w:left w:val="nil"/>
              <w:bottom w:val="nil"/>
              <w:right w:val="nil"/>
            </w:tcBorders>
            <w:shd w:val="clear" w:color="auto" w:fill="FFFFFF"/>
          </w:tcPr>
          <w:p w14:paraId="51AA26A8"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Extraction Method: Principal Component Analysis.</w:t>
            </w:r>
          </w:p>
        </w:tc>
      </w:tr>
    </w:tbl>
    <w:p w14:paraId="0FECA84C" w14:textId="77777777" w:rsidR="00B03CC5" w:rsidRPr="009F36EE" w:rsidRDefault="00B03CC5">
      <w:pPr>
        <w:rPr>
          <w:color w:val="000000" w:themeColor="text1"/>
        </w:rPr>
      </w:pPr>
      <w:r w:rsidRPr="009F36EE">
        <w:rPr>
          <w:color w:val="000000" w:themeColor="text1"/>
        </w:rPr>
        <w:br w:type="page"/>
      </w:r>
    </w:p>
    <w:tbl>
      <w:tblPr>
        <w:tblW w:w="7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1"/>
        <w:gridCol w:w="1118"/>
        <w:gridCol w:w="1118"/>
        <w:gridCol w:w="1117"/>
        <w:gridCol w:w="1117"/>
        <w:gridCol w:w="1117"/>
        <w:gridCol w:w="1117"/>
      </w:tblGrid>
      <w:tr w:rsidR="005F7A84" w:rsidRPr="009F36EE" w14:paraId="0D1664E4" w14:textId="77777777" w:rsidTr="00B03CC5">
        <w:trPr>
          <w:cantSplit/>
        </w:trPr>
        <w:tc>
          <w:tcPr>
            <w:tcW w:w="7505" w:type="dxa"/>
            <w:gridSpan w:val="7"/>
            <w:tcBorders>
              <w:top w:val="nil"/>
              <w:left w:val="nil"/>
              <w:bottom w:val="nil"/>
              <w:right w:val="nil"/>
            </w:tcBorders>
            <w:shd w:val="clear" w:color="auto" w:fill="FFFFFF"/>
            <w:vAlign w:val="center"/>
          </w:tcPr>
          <w:p w14:paraId="73EE03D8" w14:textId="769A138B"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22"/>
                <w:szCs w:val="22"/>
                <w:lang w:eastAsia="ja-JP"/>
              </w:rPr>
            </w:pPr>
            <w:r w:rsidRPr="009F36EE">
              <w:rPr>
                <w:rFonts w:ascii="Arial" w:hAnsi="Arial" w:cs="Arial"/>
                <w:b/>
                <w:bCs/>
                <w:color w:val="000000" w:themeColor="text1"/>
                <w:sz w:val="22"/>
                <w:szCs w:val="22"/>
                <w:lang w:eastAsia="ja-JP"/>
              </w:rPr>
              <w:t>Component Matrix</w:t>
            </w:r>
            <w:r w:rsidRPr="009F36EE">
              <w:rPr>
                <w:rFonts w:ascii="Arial" w:hAnsi="Arial" w:cs="Arial"/>
                <w:b/>
                <w:bCs/>
                <w:color w:val="000000" w:themeColor="text1"/>
                <w:sz w:val="22"/>
                <w:szCs w:val="22"/>
                <w:vertAlign w:val="superscript"/>
                <w:lang w:eastAsia="ja-JP"/>
              </w:rPr>
              <w:t>a</w:t>
            </w:r>
          </w:p>
        </w:tc>
      </w:tr>
      <w:tr w:rsidR="005F7A84" w:rsidRPr="009F36EE" w14:paraId="3BD0246E" w14:textId="77777777" w:rsidTr="00B03CC5">
        <w:trPr>
          <w:cantSplit/>
        </w:trPr>
        <w:tc>
          <w:tcPr>
            <w:tcW w:w="801" w:type="dxa"/>
            <w:vMerge w:val="restart"/>
            <w:tcBorders>
              <w:top w:val="nil"/>
              <w:left w:val="nil"/>
              <w:bottom w:val="nil"/>
              <w:right w:val="nil"/>
            </w:tcBorders>
            <w:shd w:val="clear" w:color="auto" w:fill="FFFFFF"/>
            <w:vAlign w:val="bottom"/>
          </w:tcPr>
          <w:p w14:paraId="2F293634"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6704" w:type="dxa"/>
            <w:gridSpan w:val="6"/>
            <w:tcBorders>
              <w:top w:val="nil"/>
              <w:left w:val="nil"/>
              <w:bottom w:val="nil"/>
              <w:right w:val="nil"/>
            </w:tcBorders>
            <w:shd w:val="clear" w:color="auto" w:fill="FFFFFF"/>
            <w:vAlign w:val="bottom"/>
          </w:tcPr>
          <w:p w14:paraId="5B112548"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Component</w:t>
            </w:r>
          </w:p>
        </w:tc>
      </w:tr>
      <w:tr w:rsidR="005F7A84" w:rsidRPr="009F36EE" w14:paraId="69535B59" w14:textId="77777777" w:rsidTr="00B03CC5">
        <w:trPr>
          <w:cantSplit/>
        </w:trPr>
        <w:tc>
          <w:tcPr>
            <w:tcW w:w="801" w:type="dxa"/>
            <w:vMerge/>
            <w:tcBorders>
              <w:top w:val="nil"/>
              <w:left w:val="nil"/>
              <w:bottom w:val="nil"/>
              <w:right w:val="nil"/>
            </w:tcBorders>
            <w:shd w:val="clear" w:color="auto" w:fill="FFFFFF"/>
            <w:vAlign w:val="bottom"/>
          </w:tcPr>
          <w:p w14:paraId="3B1271AB"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1118" w:type="dxa"/>
            <w:tcBorders>
              <w:top w:val="nil"/>
              <w:left w:val="nil"/>
              <w:bottom w:val="single" w:sz="8" w:space="0" w:color="152935"/>
              <w:right w:val="single" w:sz="8" w:space="0" w:color="E0E0E0"/>
            </w:tcBorders>
            <w:shd w:val="clear" w:color="auto" w:fill="FFFFFF"/>
            <w:vAlign w:val="bottom"/>
          </w:tcPr>
          <w:p w14:paraId="4D9F8191"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w:t>
            </w:r>
          </w:p>
        </w:tc>
        <w:tc>
          <w:tcPr>
            <w:tcW w:w="1118" w:type="dxa"/>
            <w:tcBorders>
              <w:top w:val="nil"/>
              <w:left w:val="single" w:sz="8" w:space="0" w:color="E0E0E0"/>
              <w:bottom w:val="single" w:sz="8" w:space="0" w:color="152935"/>
              <w:right w:val="single" w:sz="8" w:space="0" w:color="E0E0E0"/>
            </w:tcBorders>
            <w:shd w:val="clear" w:color="auto" w:fill="FFFFFF"/>
            <w:vAlign w:val="bottom"/>
          </w:tcPr>
          <w:p w14:paraId="7B3A6659"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w:t>
            </w:r>
          </w:p>
        </w:tc>
        <w:tc>
          <w:tcPr>
            <w:tcW w:w="1117" w:type="dxa"/>
            <w:tcBorders>
              <w:top w:val="nil"/>
              <w:left w:val="single" w:sz="8" w:space="0" w:color="E0E0E0"/>
              <w:bottom w:val="single" w:sz="8" w:space="0" w:color="152935"/>
              <w:right w:val="nil"/>
            </w:tcBorders>
            <w:shd w:val="clear" w:color="auto" w:fill="FFFFFF"/>
            <w:vAlign w:val="bottom"/>
          </w:tcPr>
          <w:p w14:paraId="0A7559E6"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3</w:t>
            </w:r>
          </w:p>
        </w:tc>
        <w:tc>
          <w:tcPr>
            <w:tcW w:w="1117" w:type="dxa"/>
            <w:tcBorders>
              <w:top w:val="nil"/>
              <w:left w:val="single" w:sz="8" w:space="0" w:color="E0E0E0"/>
              <w:bottom w:val="single" w:sz="8" w:space="0" w:color="152935"/>
              <w:right w:val="single" w:sz="8" w:space="0" w:color="E0E0E0"/>
            </w:tcBorders>
            <w:shd w:val="clear" w:color="auto" w:fill="FFFFFF"/>
            <w:vAlign w:val="bottom"/>
          </w:tcPr>
          <w:p w14:paraId="53067FE1"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4</w:t>
            </w:r>
          </w:p>
        </w:tc>
        <w:tc>
          <w:tcPr>
            <w:tcW w:w="1117" w:type="dxa"/>
            <w:tcBorders>
              <w:top w:val="nil"/>
              <w:left w:val="single" w:sz="8" w:space="0" w:color="E0E0E0"/>
              <w:bottom w:val="single" w:sz="8" w:space="0" w:color="152935"/>
              <w:right w:val="single" w:sz="8" w:space="0" w:color="E0E0E0"/>
            </w:tcBorders>
            <w:shd w:val="clear" w:color="auto" w:fill="FFFFFF"/>
            <w:vAlign w:val="bottom"/>
          </w:tcPr>
          <w:p w14:paraId="3B64C4D6"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5</w:t>
            </w:r>
          </w:p>
        </w:tc>
        <w:tc>
          <w:tcPr>
            <w:tcW w:w="1117" w:type="dxa"/>
            <w:tcBorders>
              <w:top w:val="nil"/>
              <w:left w:val="single" w:sz="8" w:space="0" w:color="E0E0E0"/>
              <w:bottom w:val="single" w:sz="8" w:space="0" w:color="152935"/>
              <w:right w:val="nil"/>
            </w:tcBorders>
            <w:shd w:val="clear" w:color="auto" w:fill="FFFFFF"/>
            <w:vAlign w:val="bottom"/>
          </w:tcPr>
          <w:p w14:paraId="23E02760"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w:t>
            </w:r>
          </w:p>
        </w:tc>
      </w:tr>
      <w:tr w:rsidR="005F7A84" w:rsidRPr="009F36EE" w14:paraId="18B33130" w14:textId="77777777" w:rsidTr="00B03CC5">
        <w:trPr>
          <w:cantSplit/>
        </w:trPr>
        <w:tc>
          <w:tcPr>
            <w:tcW w:w="801" w:type="dxa"/>
            <w:tcBorders>
              <w:top w:val="single" w:sz="8" w:space="0" w:color="152935"/>
              <w:left w:val="nil"/>
              <w:bottom w:val="single" w:sz="8" w:space="0" w:color="AEAEAE"/>
              <w:right w:val="nil"/>
            </w:tcBorders>
            <w:shd w:val="clear" w:color="auto" w:fill="E0E0E0"/>
          </w:tcPr>
          <w:p w14:paraId="3DE45E7E"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HN1</w:t>
            </w:r>
          </w:p>
        </w:tc>
        <w:tc>
          <w:tcPr>
            <w:tcW w:w="1118" w:type="dxa"/>
            <w:tcBorders>
              <w:top w:val="single" w:sz="8" w:space="0" w:color="152935"/>
              <w:left w:val="nil"/>
              <w:bottom w:val="single" w:sz="8" w:space="0" w:color="AEAEAE"/>
              <w:right w:val="single" w:sz="8" w:space="0" w:color="E0E0E0"/>
            </w:tcBorders>
            <w:shd w:val="clear" w:color="auto" w:fill="FFFFFF"/>
          </w:tcPr>
          <w:p w14:paraId="7D09D698"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8" w:type="dxa"/>
            <w:tcBorders>
              <w:top w:val="single" w:sz="8" w:space="0" w:color="152935"/>
              <w:left w:val="single" w:sz="8" w:space="0" w:color="E0E0E0"/>
              <w:bottom w:val="single" w:sz="8" w:space="0" w:color="AEAEAE"/>
              <w:right w:val="single" w:sz="8" w:space="0" w:color="E0E0E0"/>
            </w:tcBorders>
            <w:shd w:val="clear" w:color="auto" w:fill="FFFFFF"/>
          </w:tcPr>
          <w:p w14:paraId="7D7A88B7"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.450</w:t>
            </w:r>
          </w:p>
        </w:tc>
        <w:tc>
          <w:tcPr>
            <w:tcW w:w="1117" w:type="dxa"/>
            <w:tcBorders>
              <w:top w:val="single" w:sz="8" w:space="0" w:color="152935"/>
              <w:left w:val="single" w:sz="8" w:space="0" w:color="E0E0E0"/>
              <w:bottom w:val="single" w:sz="8" w:space="0" w:color="AEAEAE"/>
              <w:right w:val="nil"/>
            </w:tcBorders>
            <w:shd w:val="clear" w:color="auto" w:fill="FFFFFF"/>
          </w:tcPr>
          <w:p w14:paraId="60DBCC4A"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152935"/>
              <w:left w:val="single" w:sz="8" w:space="0" w:color="E0E0E0"/>
              <w:bottom w:val="single" w:sz="8" w:space="0" w:color="AEAEAE"/>
              <w:right w:val="single" w:sz="8" w:space="0" w:color="E0E0E0"/>
            </w:tcBorders>
            <w:shd w:val="clear" w:color="auto" w:fill="FFFFFF"/>
          </w:tcPr>
          <w:p w14:paraId="6B391DCE"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.802</w:t>
            </w:r>
          </w:p>
        </w:tc>
        <w:tc>
          <w:tcPr>
            <w:tcW w:w="1117" w:type="dxa"/>
            <w:tcBorders>
              <w:top w:val="single" w:sz="8" w:space="0" w:color="152935"/>
              <w:left w:val="single" w:sz="8" w:space="0" w:color="E0E0E0"/>
              <w:bottom w:val="single" w:sz="8" w:space="0" w:color="AEAEAE"/>
              <w:right w:val="single" w:sz="8" w:space="0" w:color="E0E0E0"/>
            </w:tcBorders>
            <w:shd w:val="clear" w:color="auto" w:fill="FFFFFF"/>
          </w:tcPr>
          <w:p w14:paraId="09394965"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152935"/>
              <w:left w:val="single" w:sz="8" w:space="0" w:color="E0E0E0"/>
              <w:bottom w:val="single" w:sz="8" w:space="0" w:color="AEAEAE"/>
              <w:right w:val="nil"/>
            </w:tcBorders>
            <w:shd w:val="clear" w:color="auto" w:fill="FFFFFF"/>
          </w:tcPr>
          <w:p w14:paraId="75C16E59"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4BAE3439" w14:textId="77777777" w:rsidTr="00B03CC5">
        <w:trPr>
          <w:cantSplit/>
        </w:trPr>
        <w:tc>
          <w:tcPr>
            <w:tcW w:w="801" w:type="dxa"/>
            <w:tcBorders>
              <w:top w:val="single" w:sz="8" w:space="0" w:color="AEAEAE"/>
              <w:left w:val="nil"/>
              <w:bottom w:val="single" w:sz="8" w:space="0" w:color="AEAEAE"/>
              <w:right w:val="nil"/>
            </w:tcBorders>
            <w:shd w:val="clear" w:color="auto" w:fill="E0E0E0"/>
          </w:tcPr>
          <w:p w14:paraId="2D72C4CC"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HN2</w:t>
            </w:r>
          </w:p>
        </w:tc>
        <w:tc>
          <w:tcPr>
            <w:tcW w:w="1118" w:type="dxa"/>
            <w:tcBorders>
              <w:top w:val="single" w:sz="8" w:space="0" w:color="AEAEAE"/>
              <w:left w:val="nil"/>
              <w:bottom w:val="single" w:sz="8" w:space="0" w:color="AEAEAE"/>
              <w:right w:val="single" w:sz="8" w:space="0" w:color="E0E0E0"/>
            </w:tcBorders>
            <w:shd w:val="clear" w:color="auto" w:fill="FFFFFF"/>
          </w:tcPr>
          <w:p w14:paraId="26F48F17"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0F223C0D"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.493</w:t>
            </w:r>
          </w:p>
        </w:tc>
        <w:tc>
          <w:tcPr>
            <w:tcW w:w="1117" w:type="dxa"/>
            <w:tcBorders>
              <w:top w:val="single" w:sz="8" w:space="0" w:color="AEAEAE"/>
              <w:left w:val="single" w:sz="8" w:space="0" w:color="E0E0E0"/>
              <w:bottom w:val="single" w:sz="8" w:space="0" w:color="AEAEAE"/>
              <w:right w:val="nil"/>
            </w:tcBorders>
            <w:shd w:val="clear" w:color="auto" w:fill="FFFFFF"/>
          </w:tcPr>
          <w:p w14:paraId="2F667845"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0920B5BA"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.778</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46E85F0F"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5B93AF05"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0EBEA0D9" w14:textId="77777777" w:rsidTr="00B03CC5">
        <w:trPr>
          <w:cantSplit/>
        </w:trPr>
        <w:tc>
          <w:tcPr>
            <w:tcW w:w="801" w:type="dxa"/>
            <w:tcBorders>
              <w:top w:val="single" w:sz="8" w:space="0" w:color="AEAEAE"/>
              <w:left w:val="nil"/>
              <w:bottom w:val="single" w:sz="8" w:space="0" w:color="AEAEAE"/>
              <w:right w:val="nil"/>
            </w:tcBorders>
            <w:shd w:val="clear" w:color="auto" w:fill="E0E0E0"/>
          </w:tcPr>
          <w:p w14:paraId="75164DA3"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HN3</w:t>
            </w:r>
          </w:p>
        </w:tc>
        <w:tc>
          <w:tcPr>
            <w:tcW w:w="1118" w:type="dxa"/>
            <w:tcBorders>
              <w:top w:val="single" w:sz="8" w:space="0" w:color="AEAEAE"/>
              <w:left w:val="nil"/>
              <w:bottom w:val="single" w:sz="8" w:space="0" w:color="AEAEAE"/>
              <w:right w:val="single" w:sz="8" w:space="0" w:color="E0E0E0"/>
            </w:tcBorders>
            <w:shd w:val="clear" w:color="auto" w:fill="FFFFFF"/>
          </w:tcPr>
          <w:p w14:paraId="73AD6BBC"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5F0AFF82"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.413</w:t>
            </w:r>
          </w:p>
        </w:tc>
        <w:tc>
          <w:tcPr>
            <w:tcW w:w="1117" w:type="dxa"/>
            <w:tcBorders>
              <w:top w:val="single" w:sz="8" w:space="0" w:color="AEAEAE"/>
              <w:left w:val="single" w:sz="8" w:space="0" w:color="E0E0E0"/>
              <w:bottom w:val="single" w:sz="8" w:space="0" w:color="AEAEAE"/>
              <w:right w:val="nil"/>
            </w:tcBorders>
            <w:shd w:val="clear" w:color="auto" w:fill="FFFFFF"/>
          </w:tcPr>
          <w:p w14:paraId="43F913F0"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457EC5BD"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.762</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2B74BE8D"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38BEE75D"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04C1365C" w14:textId="77777777" w:rsidTr="00B03CC5">
        <w:trPr>
          <w:cantSplit/>
        </w:trPr>
        <w:tc>
          <w:tcPr>
            <w:tcW w:w="801" w:type="dxa"/>
            <w:tcBorders>
              <w:top w:val="single" w:sz="8" w:space="0" w:color="AEAEAE"/>
              <w:left w:val="nil"/>
              <w:bottom w:val="single" w:sz="8" w:space="0" w:color="AEAEAE"/>
              <w:right w:val="nil"/>
            </w:tcBorders>
            <w:shd w:val="clear" w:color="auto" w:fill="E0E0E0"/>
          </w:tcPr>
          <w:p w14:paraId="422D51F0" w14:textId="729B3946" w:rsidR="00AF1732" w:rsidRPr="009F36EE" w:rsidRDefault="00E77C3A"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w:t>
            </w:r>
            <w:r w:rsidR="00AF1732" w:rsidRPr="009F36EE">
              <w:rPr>
                <w:rFonts w:ascii="Arial" w:hAnsi="Arial" w:cs="Arial"/>
                <w:color w:val="000000" w:themeColor="text1"/>
                <w:sz w:val="18"/>
                <w:szCs w:val="18"/>
                <w:lang w:eastAsia="ja-JP"/>
              </w:rPr>
              <w:t>C1</w:t>
            </w:r>
          </w:p>
        </w:tc>
        <w:tc>
          <w:tcPr>
            <w:tcW w:w="1118" w:type="dxa"/>
            <w:tcBorders>
              <w:top w:val="single" w:sz="8" w:space="0" w:color="AEAEAE"/>
              <w:left w:val="nil"/>
              <w:bottom w:val="single" w:sz="8" w:space="0" w:color="AEAEAE"/>
              <w:right w:val="single" w:sz="8" w:space="0" w:color="E0E0E0"/>
            </w:tcBorders>
            <w:shd w:val="clear" w:color="auto" w:fill="FFFFFF"/>
          </w:tcPr>
          <w:p w14:paraId="5FAD4B5D"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.544</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16310D33"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.474</w:t>
            </w:r>
          </w:p>
        </w:tc>
        <w:tc>
          <w:tcPr>
            <w:tcW w:w="1117" w:type="dxa"/>
            <w:tcBorders>
              <w:top w:val="single" w:sz="8" w:space="0" w:color="AEAEAE"/>
              <w:left w:val="single" w:sz="8" w:space="0" w:color="E0E0E0"/>
              <w:bottom w:val="single" w:sz="8" w:space="0" w:color="AEAEAE"/>
              <w:right w:val="nil"/>
            </w:tcBorders>
            <w:shd w:val="clear" w:color="auto" w:fill="FFFFFF"/>
          </w:tcPr>
          <w:p w14:paraId="72D40BE8"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4BD9ADD4"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78EE833E"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712DCA92"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6FA38399" w14:textId="77777777" w:rsidTr="00B03CC5">
        <w:trPr>
          <w:cantSplit/>
        </w:trPr>
        <w:tc>
          <w:tcPr>
            <w:tcW w:w="801" w:type="dxa"/>
            <w:tcBorders>
              <w:top w:val="single" w:sz="8" w:space="0" w:color="AEAEAE"/>
              <w:left w:val="nil"/>
              <w:bottom w:val="single" w:sz="8" w:space="0" w:color="AEAEAE"/>
              <w:right w:val="nil"/>
            </w:tcBorders>
            <w:shd w:val="clear" w:color="auto" w:fill="E0E0E0"/>
          </w:tcPr>
          <w:p w14:paraId="034F0985" w14:textId="07BAEA6F" w:rsidR="00AF1732" w:rsidRPr="009F36EE" w:rsidRDefault="00E77C3A"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w:t>
            </w:r>
            <w:r w:rsidR="00AF1732" w:rsidRPr="009F36EE">
              <w:rPr>
                <w:rFonts w:ascii="Arial" w:hAnsi="Arial" w:cs="Arial"/>
                <w:color w:val="000000" w:themeColor="text1"/>
                <w:sz w:val="18"/>
                <w:szCs w:val="18"/>
                <w:lang w:eastAsia="ja-JP"/>
              </w:rPr>
              <w:t>C2</w:t>
            </w:r>
          </w:p>
        </w:tc>
        <w:tc>
          <w:tcPr>
            <w:tcW w:w="1118" w:type="dxa"/>
            <w:tcBorders>
              <w:top w:val="single" w:sz="8" w:space="0" w:color="AEAEAE"/>
              <w:left w:val="nil"/>
              <w:bottom w:val="single" w:sz="8" w:space="0" w:color="AEAEAE"/>
              <w:right w:val="single" w:sz="8" w:space="0" w:color="E0E0E0"/>
            </w:tcBorders>
            <w:shd w:val="clear" w:color="auto" w:fill="FFFFFF"/>
          </w:tcPr>
          <w:p w14:paraId="0A2CD93C"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.435</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759682D3"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.532</w:t>
            </w:r>
          </w:p>
        </w:tc>
        <w:tc>
          <w:tcPr>
            <w:tcW w:w="1117" w:type="dxa"/>
            <w:tcBorders>
              <w:top w:val="single" w:sz="8" w:space="0" w:color="AEAEAE"/>
              <w:left w:val="single" w:sz="8" w:space="0" w:color="E0E0E0"/>
              <w:bottom w:val="single" w:sz="8" w:space="0" w:color="AEAEAE"/>
              <w:right w:val="nil"/>
            </w:tcBorders>
            <w:shd w:val="clear" w:color="auto" w:fill="FFFFFF"/>
          </w:tcPr>
          <w:p w14:paraId="2A25DA0C"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.454</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092ABD3A"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47AA1CC2"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641E0B47"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12D7BE76" w14:textId="77777777" w:rsidTr="00B03CC5">
        <w:trPr>
          <w:cantSplit/>
        </w:trPr>
        <w:tc>
          <w:tcPr>
            <w:tcW w:w="801" w:type="dxa"/>
            <w:tcBorders>
              <w:top w:val="single" w:sz="8" w:space="0" w:color="AEAEAE"/>
              <w:left w:val="nil"/>
              <w:bottom w:val="single" w:sz="8" w:space="0" w:color="AEAEAE"/>
              <w:right w:val="nil"/>
            </w:tcBorders>
            <w:shd w:val="clear" w:color="auto" w:fill="E0E0E0"/>
          </w:tcPr>
          <w:p w14:paraId="6EFC787E" w14:textId="776DB433" w:rsidR="00AF1732" w:rsidRPr="009F36EE" w:rsidRDefault="00E77C3A"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w:t>
            </w:r>
            <w:r w:rsidR="00AF1732" w:rsidRPr="009F36EE">
              <w:rPr>
                <w:rFonts w:ascii="Arial" w:hAnsi="Arial" w:cs="Arial"/>
                <w:color w:val="000000" w:themeColor="text1"/>
                <w:sz w:val="18"/>
                <w:szCs w:val="18"/>
                <w:lang w:eastAsia="ja-JP"/>
              </w:rPr>
              <w:t>C3</w:t>
            </w:r>
          </w:p>
        </w:tc>
        <w:tc>
          <w:tcPr>
            <w:tcW w:w="1118" w:type="dxa"/>
            <w:tcBorders>
              <w:top w:val="single" w:sz="8" w:space="0" w:color="AEAEAE"/>
              <w:left w:val="nil"/>
              <w:bottom w:val="single" w:sz="8" w:space="0" w:color="AEAEAE"/>
              <w:right w:val="single" w:sz="8" w:space="0" w:color="E0E0E0"/>
            </w:tcBorders>
            <w:shd w:val="clear" w:color="auto" w:fill="FFFFFF"/>
          </w:tcPr>
          <w:p w14:paraId="66A779F9"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.501</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41FF3D91"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.562</w:t>
            </w:r>
          </w:p>
        </w:tc>
        <w:tc>
          <w:tcPr>
            <w:tcW w:w="1117" w:type="dxa"/>
            <w:tcBorders>
              <w:top w:val="single" w:sz="8" w:space="0" w:color="AEAEAE"/>
              <w:left w:val="single" w:sz="8" w:space="0" w:color="E0E0E0"/>
              <w:bottom w:val="single" w:sz="8" w:space="0" w:color="AEAEAE"/>
              <w:right w:val="nil"/>
            </w:tcBorders>
            <w:shd w:val="clear" w:color="auto" w:fill="FFFFFF"/>
          </w:tcPr>
          <w:p w14:paraId="77E9C408"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5E12575F"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00AECA15"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4C8B30B0"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0F6E11D5" w14:textId="77777777" w:rsidTr="00B03CC5">
        <w:trPr>
          <w:cantSplit/>
        </w:trPr>
        <w:tc>
          <w:tcPr>
            <w:tcW w:w="801" w:type="dxa"/>
            <w:tcBorders>
              <w:top w:val="single" w:sz="8" w:space="0" w:color="AEAEAE"/>
              <w:left w:val="nil"/>
              <w:bottom w:val="single" w:sz="8" w:space="0" w:color="AEAEAE"/>
              <w:right w:val="nil"/>
            </w:tcBorders>
            <w:shd w:val="clear" w:color="auto" w:fill="E0E0E0"/>
          </w:tcPr>
          <w:p w14:paraId="79B270BB" w14:textId="108B252B" w:rsidR="00AF1732" w:rsidRPr="009F36EE" w:rsidRDefault="00E77C3A"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w:t>
            </w:r>
            <w:r w:rsidR="00AF1732" w:rsidRPr="009F36EE">
              <w:rPr>
                <w:rFonts w:ascii="Arial" w:hAnsi="Arial" w:cs="Arial"/>
                <w:color w:val="000000" w:themeColor="text1"/>
                <w:sz w:val="18"/>
                <w:szCs w:val="18"/>
                <w:lang w:eastAsia="ja-JP"/>
              </w:rPr>
              <w:t>C4</w:t>
            </w:r>
          </w:p>
        </w:tc>
        <w:tc>
          <w:tcPr>
            <w:tcW w:w="1118" w:type="dxa"/>
            <w:tcBorders>
              <w:top w:val="single" w:sz="8" w:space="0" w:color="AEAEAE"/>
              <w:left w:val="nil"/>
              <w:bottom w:val="single" w:sz="8" w:space="0" w:color="AEAEAE"/>
              <w:right w:val="single" w:sz="8" w:space="0" w:color="E0E0E0"/>
            </w:tcBorders>
            <w:shd w:val="clear" w:color="auto" w:fill="FFFFFF"/>
          </w:tcPr>
          <w:p w14:paraId="4D9BBB28"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.538</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6A67C5DF"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.438</w:t>
            </w:r>
          </w:p>
        </w:tc>
        <w:tc>
          <w:tcPr>
            <w:tcW w:w="1117" w:type="dxa"/>
            <w:tcBorders>
              <w:top w:val="single" w:sz="8" w:space="0" w:color="AEAEAE"/>
              <w:left w:val="single" w:sz="8" w:space="0" w:color="E0E0E0"/>
              <w:bottom w:val="single" w:sz="8" w:space="0" w:color="AEAEAE"/>
              <w:right w:val="nil"/>
            </w:tcBorders>
            <w:shd w:val="clear" w:color="auto" w:fill="FFFFFF"/>
          </w:tcPr>
          <w:p w14:paraId="2A1EDBC6"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7CE1F3A6"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034D1468"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3F1478E0"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4E9F9BFC" w14:textId="77777777" w:rsidTr="00B03CC5">
        <w:trPr>
          <w:cantSplit/>
        </w:trPr>
        <w:tc>
          <w:tcPr>
            <w:tcW w:w="801" w:type="dxa"/>
            <w:tcBorders>
              <w:top w:val="single" w:sz="8" w:space="0" w:color="AEAEAE"/>
              <w:left w:val="nil"/>
              <w:bottom w:val="single" w:sz="8" w:space="0" w:color="AEAEAE"/>
              <w:right w:val="nil"/>
            </w:tcBorders>
            <w:shd w:val="clear" w:color="auto" w:fill="E0E0E0"/>
          </w:tcPr>
          <w:p w14:paraId="0CAEC471"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TN1</w:t>
            </w:r>
          </w:p>
        </w:tc>
        <w:tc>
          <w:tcPr>
            <w:tcW w:w="1118" w:type="dxa"/>
            <w:tcBorders>
              <w:top w:val="single" w:sz="8" w:space="0" w:color="AEAEAE"/>
              <w:left w:val="nil"/>
              <w:bottom w:val="single" w:sz="8" w:space="0" w:color="AEAEAE"/>
              <w:right w:val="single" w:sz="8" w:space="0" w:color="E0E0E0"/>
            </w:tcBorders>
            <w:shd w:val="clear" w:color="auto" w:fill="FFFFFF"/>
          </w:tcPr>
          <w:p w14:paraId="27B2CF09"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.699</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11BD57A7"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27D84ACE"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2FBA8FF6"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2331A304"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42479157"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2FC92010" w14:textId="77777777" w:rsidTr="00B03CC5">
        <w:trPr>
          <w:cantSplit/>
        </w:trPr>
        <w:tc>
          <w:tcPr>
            <w:tcW w:w="801" w:type="dxa"/>
            <w:tcBorders>
              <w:top w:val="single" w:sz="8" w:space="0" w:color="AEAEAE"/>
              <w:left w:val="nil"/>
              <w:bottom w:val="single" w:sz="8" w:space="0" w:color="AEAEAE"/>
              <w:right w:val="nil"/>
            </w:tcBorders>
            <w:shd w:val="clear" w:color="auto" w:fill="E0E0E0"/>
          </w:tcPr>
          <w:p w14:paraId="5C2FE32B"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TN2</w:t>
            </w:r>
          </w:p>
        </w:tc>
        <w:tc>
          <w:tcPr>
            <w:tcW w:w="1118" w:type="dxa"/>
            <w:tcBorders>
              <w:top w:val="single" w:sz="8" w:space="0" w:color="AEAEAE"/>
              <w:left w:val="nil"/>
              <w:bottom w:val="single" w:sz="8" w:space="0" w:color="AEAEAE"/>
              <w:right w:val="single" w:sz="8" w:space="0" w:color="E0E0E0"/>
            </w:tcBorders>
            <w:shd w:val="clear" w:color="auto" w:fill="FFFFFF"/>
          </w:tcPr>
          <w:p w14:paraId="342AD38B"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.553</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6A025D0D"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-.426</w:t>
            </w:r>
          </w:p>
        </w:tc>
        <w:tc>
          <w:tcPr>
            <w:tcW w:w="1117" w:type="dxa"/>
            <w:tcBorders>
              <w:top w:val="single" w:sz="8" w:space="0" w:color="AEAEAE"/>
              <w:left w:val="single" w:sz="8" w:space="0" w:color="E0E0E0"/>
              <w:bottom w:val="single" w:sz="8" w:space="0" w:color="AEAEAE"/>
              <w:right w:val="nil"/>
            </w:tcBorders>
            <w:shd w:val="clear" w:color="auto" w:fill="FFFFFF"/>
          </w:tcPr>
          <w:p w14:paraId="77B8A897"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0228A624"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6C7A5B2A"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2D083AEB"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7D141613" w14:textId="77777777" w:rsidTr="00B03CC5">
        <w:trPr>
          <w:cantSplit/>
        </w:trPr>
        <w:tc>
          <w:tcPr>
            <w:tcW w:w="801" w:type="dxa"/>
            <w:tcBorders>
              <w:top w:val="single" w:sz="8" w:space="0" w:color="AEAEAE"/>
              <w:left w:val="nil"/>
              <w:bottom w:val="single" w:sz="8" w:space="0" w:color="AEAEAE"/>
              <w:right w:val="nil"/>
            </w:tcBorders>
            <w:shd w:val="clear" w:color="auto" w:fill="E0E0E0"/>
          </w:tcPr>
          <w:p w14:paraId="51DFE5B8"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TN3</w:t>
            </w:r>
          </w:p>
        </w:tc>
        <w:tc>
          <w:tcPr>
            <w:tcW w:w="1118" w:type="dxa"/>
            <w:tcBorders>
              <w:top w:val="single" w:sz="8" w:space="0" w:color="AEAEAE"/>
              <w:left w:val="nil"/>
              <w:bottom w:val="single" w:sz="8" w:space="0" w:color="AEAEAE"/>
              <w:right w:val="single" w:sz="8" w:space="0" w:color="E0E0E0"/>
            </w:tcBorders>
            <w:shd w:val="clear" w:color="auto" w:fill="FFFFFF"/>
          </w:tcPr>
          <w:p w14:paraId="157CB0DE"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.591</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6B99F323"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0C11724A"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145A3C01"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64BCB1E7"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3601C5F5"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29B00D51" w14:textId="77777777" w:rsidTr="00B03CC5">
        <w:trPr>
          <w:cantSplit/>
        </w:trPr>
        <w:tc>
          <w:tcPr>
            <w:tcW w:w="801" w:type="dxa"/>
            <w:tcBorders>
              <w:top w:val="single" w:sz="8" w:space="0" w:color="AEAEAE"/>
              <w:left w:val="nil"/>
              <w:bottom w:val="single" w:sz="8" w:space="0" w:color="AEAEAE"/>
              <w:right w:val="nil"/>
            </w:tcBorders>
            <w:shd w:val="clear" w:color="auto" w:fill="E0E0E0"/>
          </w:tcPr>
          <w:p w14:paraId="069FE173"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TN4</w:t>
            </w:r>
          </w:p>
        </w:tc>
        <w:tc>
          <w:tcPr>
            <w:tcW w:w="1118" w:type="dxa"/>
            <w:tcBorders>
              <w:top w:val="single" w:sz="8" w:space="0" w:color="AEAEAE"/>
              <w:left w:val="nil"/>
              <w:bottom w:val="single" w:sz="8" w:space="0" w:color="AEAEAE"/>
              <w:right w:val="single" w:sz="8" w:space="0" w:color="E0E0E0"/>
            </w:tcBorders>
            <w:shd w:val="clear" w:color="auto" w:fill="FFFFFF"/>
          </w:tcPr>
          <w:p w14:paraId="3E98A6B5"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.578</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014054DC"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-.418</w:t>
            </w:r>
          </w:p>
        </w:tc>
        <w:tc>
          <w:tcPr>
            <w:tcW w:w="1117" w:type="dxa"/>
            <w:tcBorders>
              <w:top w:val="single" w:sz="8" w:space="0" w:color="AEAEAE"/>
              <w:left w:val="single" w:sz="8" w:space="0" w:color="E0E0E0"/>
              <w:bottom w:val="single" w:sz="8" w:space="0" w:color="AEAEAE"/>
              <w:right w:val="nil"/>
            </w:tcBorders>
            <w:shd w:val="clear" w:color="auto" w:fill="FFFFFF"/>
          </w:tcPr>
          <w:p w14:paraId="1C042D01"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673F31DD"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7E68E0F5"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188B0E4B"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48AB14FB" w14:textId="77777777" w:rsidTr="00B03CC5">
        <w:trPr>
          <w:cantSplit/>
        </w:trPr>
        <w:tc>
          <w:tcPr>
            <w:tcW w:w="801" w:type="dxa"/>
            <w:tcBorders>
              <w:top w:val="single" w:sz="8" w:space="0" w:color="AEAEAE"/>
              <w:left w:val="nil"/>
              <w:bottom w:val="single" w:sz="8" w:space="0" w:color="AEAEAE"/>
              <w:right w:val="nil"/>
            </w:tcBorders>
            <w:shd w:val="clear" w:color="auto" w:fill="E0E0E0"/>
          </w:tcPr>
          <w:p w14:paraId="61FBAD7F"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TN5</w:t>
            </w:r>
          </w:p>
        </w:tc>
        <w:tc>
          <w:tcPr>
            <w:tcW w:w="1118" w:type="dxa"/>
            <w:tcBorders>
              <w:top w:val="single" w:sz="8" w:space="0" w:color="AEAEAE"/>
              <w:left w:val="nil"/>
              <w:bottom w:val="single" w:sz="8" w:space="0" w:color="AEAEAE"/>
              <w:right w:val="single" w:sz="8" w:space="0" w:color="E0E0E0"/>
            </w:tcBorders>
            <w:shd w:val="clear" w:color="auto" w:fill="FFFFFF"/>
          </w:tcPr>
          <w:p w14:paraId="0F3BCF82"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.532</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04947710"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-.541</w:t>
            </w:r>
          </w:p>
        </w:tc>
        <w:tc>
          <w:tcPr>
            <w:tcW w:w="1117" w:type="dxa"/>
            <w:tcBorders>
              <w:top w:val="single" w:sz="8" w:space="0" w:color="AEAEAE"/>
              <w:left w:val="single" w:sz="8" w:space="0" w:color="E0E0E0"/>
              <w:bottom w:val="single" w:sz="8" w:space="0" w:color="AEAEAE"/>
              <w:right w:val="nil"/>
            </w:tcBorders>
            <w:shd w:val="clear" w:color="auto" w:fill="FFFFFF"/>
          </w:tcPr>
          <w:p w14:paraId="4EA84334"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28270A0B"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7CB90DE7"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625742D0"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71F2A5E8" w14:textId="77777777" w:rsidTr="00B03CC5">
        <w:trPr>
          <w:cantSplit/>
        </w:trPr>
        <w:tc>
          <w:tcPr>
            <w:tcW w:w="801" w:type="dxa"/>
            <w:tcBorders>
              <w:top w:val="single" w:sz="8" w:space="0" w:color="AEAEAE"/>
              <w:left w:val="nil"/>
              <w:bottom w:val="single" w:sz="8" w:space="0" w:color="AEAEAE"/>
              <w:right w:val="nil"/>
            </w:tcBorders>
            <w:shd w:val="clear" w:color="auto" w:fill="E0E0E0"/>
          </w:tcPr>
          <w:p w14:paraId="6650BED8"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NL1</w:t>
            </w:r>
          </w:p>
        </w:tc>
        <w:tc>
          <w:tcPr>
            <w:tcW w:w="1118" w:type="dxa"/>
            <w:tcBorders>
              <w:top w:val="single" w:sz="8" w:space="0" w:color="AEAEAE"/>
              <w:left w:val="nil"/>
              <w:bottom w:val="single" w:sz="8" w:space="0" w:color="AEAEAE"/>
              <w:right w:val="single" w:sz="8" w:space="0" w:color="E0E0E0"/>
            </w:tcBorders>
            <w:shd w:val="clear" w:color="auto" w:fill="FFFFFF"/>
          </w:tcPr>
          <w:p w14:paraId="42B64042"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.745</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64CBEB02"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7E038D0E"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-.491</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6947506A"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6FE4D5EF"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38F03373"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23DB6308" w14:textId="77777777" w:rsidTr="00B03CC5">
        <w:trPr>
          <w:cantSplit/>
        </w:trPr>
        <w:tc>
          <w:tcPr>
            <w:tcW w:w="801" w:type="dxa"/>
            <w:tcBorders>
              <w:top w:val="single" w:sz="8" w:space="0" w:color="AEAEAE"/>
              <w:left w:val="nil"/>
              <w:bottom w:val="single" w:sz="8" w:space="0" w:color="AEAEAE"/>
              <w:right w:val="nil"/>
            </w:tcBorders>
            <w:shd w:val="clear" w:color="auto" w:fill="E0E0E0"/>
          </w:tcPr>
          <w:p w14:paraId="04D39B0A"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NL2</w:t>
            </w:r>
          </w:p>
        </w:tc>
        <w:tc>
          <w:tcPr>
            <w:tcW w:w="1118" w:type="dxa"/>
            <w:tcBorders>
              <w:top w:val="single" w:sz="8" w:space="0" w:color="AEAEAE"/>
              <w:left w:val="nil"/>
              <w:bottom w:val="single" w:sz="8" w:space="0" w:color="AEAEAE"/>
              <w:right w:val="single" w:sz="8" w:space="0" w:color="E0E0E0"/>
            </w:tcBorders>
            <w:shd w:val="clear" w:color="auto" w:fill="FFFFFF"/>
          </w:tcPr>
          <w:p w14:paraId="44EF7585"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.823</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317C5392"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099EE33B"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2F800415"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5D297591"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1A9010A6"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0B569A67" w14:textId="77777777" w:rsidTr="00B03CC5">
        <w:trPr>
          <w:cantSplit/>
        </w:trPr>
        <w:tc>
          <w:tcPr>
            <w:tcW w:w="801" w:type="dxa"/>
            <w:tcBorders>
              <w:top w:val="single" w:sz="8" w:space="0" w:color="AEAEAE"/>
              <w:left w:val="nil"/>
              <w:bottom w:val="single" w:sz="8" w:space="0" w:color="AEAEAE"/>
              <w:right w:val="nil"/>
            </w:tcBorders>
            <w:shd w:val="clear" w:color="auto" w:fill="E0E0E0"/>
          </w:tcPr>
          <w:p w14:paraId="3273029F"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NL3</w:t>
            </w:r>
          </w:p>
        </w:tc>
        <w:tc>
          <w:tcPr>
            <w:tcW w:w="1118" w:type="dxa"/>
            <w:tcBorders>
              <w:top w:val="single" w:sz="8" w:space="0" w:color="AEAEAE"/>
              <w:left w:val="nil"/>
              <w:bottom w:val="single" w:sz="8" w:space="0" w:color="AEAEAE"/>
              <w:right w:val="single" w:sz="8" w:space="0" w:color="E0E0E0"/>
            </w:tcBorders>
            <w:shd w:val="clear" w:color="auto" w:fill="FFFFFF"/>
          </w:tcPr>
          <w:p w14:paraId="01386A01"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.623</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6C474C7A"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064DD34B"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-.534</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72AFA3B5"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57285130"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40BF70C9"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287757E1" w14:textId="77777777" w:rsidTr="00B03CC5">
        <w:trPr>
          <w:cantSplit/>
        </w:trPr>
        <w:tc>
          <w:tcPr>
            <w:tcW w:w="801" w:type="dxa"/>
            <w:tcBorders>
              <w:top w:val="single" w:sz="8" w:space="0" w:color="AEAEAE"/>
              <w:left w:val="nil"/>
              <w:bottom w:val="single" w:sz="8" w:space="0" w:color="AEAEAE"/>
              <w:right w:val="nil"/>
            </w:tcBorders>
            <w:shd w:val="clear" w:color="auto" w:fill="E0E0E0"/>
          </w:tcPr>
          <w:p w14:paraId="146E0A8E"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NL4</w:t>
            </w:r>
          </w:p>
        </w:tc>
        <w:tc>
          <w:tcPr>
            <w:tcW w:w="1118" w:type="dxa"/>
            <w:tcBorders>
              <w:top w:val="single" w:sz="8" w:space="0" w:color="AEAEAE"/>
              <w:left w:val="nil"/>
              <w:bottom w:val="single" w:sz="8" w:space="0" w:color="AEAEAE"/>
              <w:right w:val="single" w:sz="8" w:space="0" w:color="E0E0E0"/>
            </w:tcBorders>
            <w:shd w:val="clear" w:color="auto" w:fill="FFFFFF"/>
          </w:tcPr>
          <w:p w14:paraId="5C97B8B5"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.543</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4395F0C3"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6A425017"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-.566</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0D0767BD"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702367EB"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19568D4C"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5096E104" w14:textId="77777777" w:rsidTr="00B03CC5">
        <w:trPr>
          <w:cantSplit/>
        </w:trPr>
        <w:tc>
          <w:tcPr>
            <w:tcW w:w="801" w:type="dxa"/>
            <w:tcBorders>
              <w:top w:val="single" w:sz="8" w:space="0" w:color="AEAEAE"/>
              <w:left w:val="nil"/>
              <w:bottom w:val="single" w:sz="8" w:space="0" w:color="AEAEAE"/>
              <w:right w:val="nil"/>
            </w:tcBorders>
            <w:shd w:val="clear" w:color="auto" w:fill="E0E0E0"/>
          </w:tcPr>
          <w:p w14:paraId="05732038"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NL5</w:t>
            </w:r>
          </w:p>
        </w:tc>
        <w:tc>
          <w:tcPr>
            <w:tcW w:w="1118" w:type="dxa"/>
            <w:tcBorders>
              <w:top w:val="single" w:sz="8" w:space="0" w:color="AEAEAE"/>
              <w:left w:val="nil"/>
              <w:bottom w:val="single" w:sz="8" w:space="0" w:color="AEAEAE"/>
              <w:right w:val="single" w:sz="8" w:space="0" w:color="E0E0E0"/>
            </w:tcBorders>
            <w:shd w:val="clear" w:color="auto" w:fill="FFFFFF"/>
          </w:tcPr>
          <w:p w14:paraId="2CA7B0C7"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.537</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3835911E"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7A0D0908"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-.530</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61206FA4"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3467CA9C"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0CD488F5"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77340F7F" w14:textId="77777777" w:rsidTr="00B03CC5">
        <w:trPr>
          <w:cantSplit/>
        </w:trPr>
        <w:tc>
          <w:tcPr>
            <w:tcW w:w="801" w:type="dxa"/>
            <w:tcBorders>
              <w:top w:val="single" w:sz="8" w:space="0" w:color="AEAEAE"/>
              <w:left w:val="nil"/>
              <w:bottom w:val="single" w:sz="8" w:space="0" w:color="AEAEAE"/>
              <w:right w:val="nil"/>
            </w:tcBorders>
            <w:shd w:val="clear" w:color="auto" w:fill="E0E0E0"/>
          </w:tcPr>
          <w:p w14:paraId="47433144"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CS1</w:t>
            </w:r>
          </w:p>
        </w:tc>
        <w:tc>
          <w:tcPr>
            <w:tcW w:w="1118" w:type="dxa"/>
            <w:tcBorders>
              <w:top w:val="single" w:sz="8" w:space="0" w:color="AEAEAE"/>
              <w:left w:val="nil"/>
              <w:bottom w:val="single" w:sz="8" w:space="0" w:color="AEAEAE"/>
              <w:right w:val="single" w:sz="8" w:space="0" w:color="E0E0E0"/>
            </w:tcBorders>
            <w:shd w:val="clear" w:color="auto" w:fill="FFFFFF"/>
          </w:tcPr>
          <w:p w14:paraId="77C5DD3C"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.644</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7CC53756"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34E8D7DA"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63AD988A"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15C1D7E0"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48837BE0"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0E7EBAD2" w14:textId="77777777" w:rsidTr="00B03CC5">
        <w:trPr>
          <w:cantSplit/>
        </w:trPr>
        <w:tc>
          <w:tcPr>
            <w:tcW w:w="801" w:type="dxa"/>
            <w:tcBorders>
              <w:top w:val="single" w:sz="8" w:space="0" w:color="AEAEAE"/>
              <w:left w:val="nil"/>
              <w:bottom w:val="single" w:sz="8" w:space="0" w:color="AEAEAE"/>
              <w:right w:val="nil"/>
            </w:tcBorders>
            <w:shd w:val="clear" w:color="auto" w:fill="E0E0E0"/>
          </w:tcPr>
          <w:p w14:paraId="23437426"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CS2</w:t>
            </w:r>
          </w:p>
        </w:tc>
        <w:tc>
          <w:tcPr>
            <w:tcW w:w="1118" w:type="dxa"/>
            <w:tcBorders>
              <w:top w:val="single" w:sz="8" w:space="0" w:color="AEAEAE"/>
              <w:left w:val="nil"/>
              <w:bottom w:val="single" w:sz="8" w:space="0" w:color="AEAEAE"/>
              <w:right w:val="single" w:sz="8" w:space="0" w:color="E0E0E0"/>
            </w:tcBorders>
            <w:shd w:val="clear" w:color="auto" w:fill="FFFFFF"/>
          </w:tcPr>
          <w:p w14:paraId="6DCB96C4"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.757</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3663C98D"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2D37F2E0"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566D4E3F"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3A5F9CAE"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010A983B"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6AEF34B5" w14:textId="77777777" w:rsidTr="00B03CC5">
        <w:trPr>
          <w:cantSplit/>
        </w:trPr>
        <w:tc>
          <w:tcPr>
            <w:tcW w:w="801" w:type="dxa"/>
            <w:tcBorders>
              <w:top w:val="single" w:sz="8" w:space="0" w:color="AEAEAE"/>
              <w:left w:val="nil"/>
              <w:bottom w:val="single" w:sz="8" w:space="0" w:color="AEAEAE"/>
              <w:right w:val="nil"/>
            </w:tcBorders>
            <w:shd w:val="clear" w:color="auto" w:fill="E0E0E0"/>
          </w:tcPr>
          <w:p w14:paraId="2ED1C449"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CS3</w:t>
            </w:r>
          </w:p>
        </w:tc>
        <w:tc>
          <w:tcPr>
            <w:tcW w:w="1118" w:type="dxa"/>
            <w:tcBorders>
              <w:top w:val="single" w:sz="8" w:space="0" w:color="AEAEAE"/>
              <w:left w:val="nil"/>
              <w:bottom w:val="single" w:sz="8" w:space="0" w:color="AEAEAE"/>
              <w:right w:val="single" w:sz="8" w:space="0" w:color="E0E0E0"/>
            </w:tcBorders>
            <w:shd w:val="clear" w:color="auto" w:fill="FFFFFF"/>
          </w:tcPr>
          <w:p w14:paraId="4063FA20"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.672</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567F7866"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733AD03F"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3253F002"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592B3E96"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6B0CF3BB"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.482</w:t>
            </w:r>
          </w:p>
        </w:tc>
      </w:tr>
      <w:tr w:rsidR="005F7A84" w:rsidRPr="009F36EE" w14:paraId="2E08DD54" w14:textId="77777777" w:rsidTr="00B03CC5">
        <w:trPr>
          <w:cantSplit/>
        </w:trPr>
        <w:tc>
          <w:tcPr>
            <w:tcW w:w="801" w:type="dxa"/>
            <w:tcBorders>
              <w:top w:val="single" w:sz="8" w:space="0" w:color="AEAEAE"/>
              <w:left w:val="nil"/>
              <w:bottom w:val="single" w:sz="8" w:space="0" w:color="AEAEAE"/>
              <w:right w:val="nil"/>
            </w:tcBorders>
            <w:shd w:val="clear" w:color="auto" w:fill="E0E0E0"/>
          </w:tcPr>
          <w:p w14:paraId="75C5F39E"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CS4</w:t>
            </w:r>
          </w:p>
        </w:tc>
        <w:tc>
          <w:tcPr>
            <w:tcW w:w="1118" w:type="dxa"/>
            <w:tcBorders>
              <w:top w:val="single" w:sz="8" w:space="0" w:color="AEAEAE"/>
              <w:left w:val="nil"/>
              <w:bottom w:val="single" w:sz="8" w:space="0" w:color="AEAEAE"/>
              <w:right w:val="single" w:sz="8" w:space="0" w:color="E0E0E0"/>
            </w:tcBorders>
            <w:shd w:val="clear" w:color="auto" w:fill="FFFFFF"/>
          </w:tcPr>
          <w:p w14:paraId="461FFBF2"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54113D04"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345EB4F2"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3050705F"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18F3B8CB"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.516</w:t>
            </w:r>
          </w:p>
        </w:tc>
        <w:tc>
          <w:tcPr>
            <w:tcW w:w="1117" w:type="dxa"/>
            <w:tcBorders>
              <w:top w:val="single" w:sz="8" w:space="0" w:color="AEAEAE"/>
              <w:left w:val="single" w:sz="8" w:space="0" w:color="E0E0E0"/>
              <w:bottom w:val="single" w:sz="8" w:space="0" w:color="AEAEAE"/>
              <w:right w:val="nil"/>
            </w:tcBorders>
            <w:shd w:val="clear" w:color="auto" w:fill="FFFFFF"/>
          </w:tcPr>
          <w:p w14:paraId="5904F3C6"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504F8FAE" w14:textId="77777777" w:rsidTr="00B03CC5">
        <w:trPr>
          <w:cantSplit/>
        </w:trPr>
        <w:tc>
          <w:tcPr>
            <w:tcW w:w="801" w:type="dxa"/>
            <w:tcBorders>
              <w:top w:val="single" w:sz="8" w:space="0" w:color="AEAEAE"/>
              <w:left w:val="nil"/>
              <w:bottom w:val="single" w:sz="8" w:space="0" w:color="AEAEAE"/>
              <w:right w:val="nil"/>
            </w:tcBorders>
            <w:shd w:val="clear" w:color="auto" w:fill="E0E0E0"/>
          </w:tcPr>
          <w:p w14:paraId="251FB6A9"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KH1</w:t>
            </w:r>
          </w:p>
        </w:tc>
        <w:tc>
          <w:tcPr>
            <w:tcW w:w="1118" w:type="dxa"/>
            <w:tcBorders>
              <w:top w:val="single" w:sz="8" w:space="0" w:color="AEAEAE"/>
              <w:left w:val="nil"/>
              <w:bottom w:val="single" w:sz="8" w:space="0" w:color="AEAEAE"/>
              <w:right w:val="single" w:sz="8" w:space="0" w:color="E0E0E0"/>
            </w:tcBorders>
            <w:shd w:val="clear" w:color="auto" w:fill="FFFFFF"/>
          </w:tcPr>
          <w:p w14:paraId="4CAF2E63"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77936042"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.539</w:t>
            </w:r>
          </w:p>
        </w:tc>
        <w:tc>
          <w:tcPr>
            <w:tcW w:w="1117" w:type="dxa"/>
            <w:tcBorders>
              <w:top w:val="single" w:sz="8" w:space="0" w:color="AEAEAE"/>
              <w:left w:val="single" w:sz="8" w:space="0" w:color="E0E0E0"/>
              <w:bottom w:val="single" w:sz="8" w:space="0" w:color="AEAEAE"/>
              <w:right w:val="nil"/>
            </w:tcBorders>
            <w:shd w:val="clear" w:color="auto" w:fill="FFFFFF"/>
          </w:tcPr>
          <w:p w14:paraId="6BE0AB13"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.428</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250FF5B5"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7051F9B1"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.458</w:t>
            </w:r>
          </w:p>
        </w:tc>
        <w:tc>
          <w:tcPr>
            <w:tcW w:w="1117" w:type="dxa"/>
            <w:tcBorders>
              <w:top w:val="single" w:sz="8" w:space="0" w:color="AEAEAE"/>
              <w:left w:val="single" w:sz="8" w:space="0" w:color="E0E0E0"/>
              <w:bottom w:val="single" w:sz="8" w:space="0" w:color="AEAEAE"/>
              <w:right w:val="nil"/>
            </w:tcBorders>
            <w:shd w:val="clear" w:color="auto" w:fill="FFFFFF"/>
          </w:tcPr>
          <w:p w14:paraId="13E4EC72"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0BB2FAB5" w14:textId="77777777" w:rsidTr="00B03CC5">
        <w:trPr>
          <w:cantSplit/>
        </w:trPr>
        <w:tc>
          <w:tcPr>
            <w:tcW w:w="801" w:type="dxa"/>
            <w:tcBorders>
              <w:top w:val="single" w:sz="8" w:space="0" w:color="AEAEAE"/>
              <w:left w:val="nil"/>
              <w:bottom w:val="single" w:sz="8" w:space="0" w:color="AEAEAE"/>
              <w:right w:val="nil"/>
            </w:tcBorders>
            <w:shd w:val="clear" w:color="auto" w:fill="E0E0E0"/>
          </w:tcPr>
          <w:p w14:paraId="1747DDE1"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KH2</w:t>
            </w:r>
          </w:p>
        </w:tc>
        <w:tc>
          <w:tcPr>
            <w:tcW w:w="1118" w:type="dxa"/>
            <w:tcBorders>
              <w:top w:val="single" w:sz="8" w:space="0" w:color="AEAEAE"/>
              <w:left w:val="nil"/>
              <w:bottom w:val="single" w:sz="8" w:space="0" w:color="AEAEAE"/>
              <w:right w:val="single" w:sz="8" w:space="0" w:color="E0E0E0"/>
            </w:tcBorders>
            <w:shd w:val="clear" w:color="auto" w:fill="FFFFFF"/>
          </w:tcPr>
          <w:p w14:paraId="3B17C825"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1A661141"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.537</w:t>
            </w:r>
          </w:p>
        </w:tc>
        <w:tc>
          <w:tcPr>
            <w:tcW w:w="1117" w:type="dxa"/>
            <w:tcBorders>
              <w:top w:val="single" w:sz="8" w:space="0" w:color="AEAEAE"/>
              <w:left w:val="single" w:sz="8" w:space="0" w:color="E0E0E0"/>
              <w:bottom w:val="single" w:sz="8" w:space="0" w:color="AEAEAE"/>
              <w:right w:val="nil"/>
            </w:tcBorders>
            <w:shd w:val="clear" w:color="auto" w:fill="FFFFFF"/>
          </w:tcPr>
          <w:p w14:paraId="58B0ADF9"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0D0F0E9D"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15B058C2"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.427</w:t>
            </w:r>
          </w:p>
        </w:tc>
        <w:tc>
          <w:tcPr>
            <w:tcW w:w="1117" w:type="dxa"/>
            <w:tcBorders>
              <w:top w:val="single" w:sz="8" w:space="0" w:color="AEAEAE"/>
              <w:left w:val="single" w:sz="8" w:space="0" w:color="E0E0E0"/>
              <w:bottom w:val="single" w:sz="8" w:space="0" w:color="AEAEAE"/>
              <w:right w:val="nil"/>
            </w:tcBorders>
            <w:shd w:val="clear" w:color="auto" w:fill="FFFFFF"/>
          </w:tcPr>
          <w:p w14:paraId="2949B50A"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31A4EAE4" w14:textId="77777777" w:rsidTr="00B03CC5">
        <w:trPr>
          <w:cantSplit/>
        </w:trPr>
        <w:tc>
          <w:tcPr>
            <w:tcW w:w="801" w:type="dxa"/>
            <w:tcBorders>
              <w:top w:val="single" w:sz="8" w:space="0" w:color="AEAEAE"/>
              <w:left w:val="nil"/>
              <w:bottom w:val="single" w:sz="8" w:space="0" w:color="AEAEAE"/>
              <w:right w:val="nil"/>
            </w:tcBorders>
            <w:shd w:val="clear" w:color="auto" w:fill="E0E0E0"/>
          </w:tcPr>
          <w:p w14:paraId="6C489C76"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KH3</w:t>
            </w:r>
          </w:p>
        </w:tc>
        <w:tc>
          <w:tcPr>
            <w:tcW w:w="1118" w:type="dxa"/>
            <w:tcBorders>
              <w:top w:val="single" w:sz="8" w:space="0" w:color="AEAEAE"/>
              <w:left w:val="nil"/>
              <w:bottom w:val="single" w:sz="8" w:space="0" w:color="AEAEAE"/>
              <w:right w:val="single" w:sz="8" w:space="0" w:color="E0E0E0"/>
            </w:tcBorders>
            <w:shd w:val="clear" w:color="auto" w:fill="FFFFFF"/>
          </w:tcPr>
          <w:p w14:paraId="38A7493D"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04B17212"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.529</w:t>
            </w:r>
          </w:p>
        </w:tc>
        <w:tc>
          <w:tcPr>
            <w:tcW w:w="1117" w:type="dxa"/>
            <w:tcBorders>
              <w:top w:val="single" w:sz="8" w:space="0" w:color="AEAEAE"/>
              <w:left w:val="single" w:sz="8" w:space="0" w:color="E0E0E0"/>
              <w:bottom w:val="single" w:sz="8" w:space="0" w:color="AEAEAE"/>
              <w:right w:val="nil"/>
            </w:tcBorders>
            <w:shd w:val="clear" w:color="auto" w:fill="FFFFFF"/>
          </w:tcPr>
          <w:p w14:paraId="2671C5E7"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75C1EC95"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2B9DFCC7"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.464</w:t>
            </w:r>
          </w:p>
        </w:tc>
        <w:tc>
          <w:tcPr>
            <w:tcW w:w="1117" w:type="dxa"/>
            <w:tcBorders>
              <w:top w:val="single" w:sz="8" w:space="0" w:color="AEAEAE"/>
              <w:left w:val="single" w:sz="8" w:space="0" w:color="E0E0E0"/>
              <w:bottom w:val="single" w:sz="8" w:space="0" w:color="AEAEAE"/>
              <w:right w:val="nil"/>
            </w:tcBorders>
            <w:shd w:val="clear" w:color="auto" w:fill="FFFFFF"/>
          </w:tcPr>
          <w:p w14:paraId="66F72074"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0FCE8720" w14:textId="77777777" w:rsidTr="00B03CC5">
        <w:trPr>
          <w:cantSplit/>
        </w:trPr>
        <w:tc>
          <w:tcPr>
            <w:tcW w:w="801" w:type="dxa"/>
            <w:tcBorders>
              <w:top w:val="single" w:sz="8" w:space="0" w:color="AEAEAE"/>
              <w:left w:val="nil"/>
              <w:bottom w:val="single" w:sz="8" w:space="0" w:color="AEAEAE"/>
              <w:right w:val="nil"/>
            </w:tcBorders>
            <w:shd w:val="clear" w:color="auto" w:fill="E0E0E0"/>
          </w:tcPr>
          <w:p w14:paraId="1ED4041F"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KH4</w:t>
            </w:r>
          </w:p>
        </w:tc>
        <w:tc>
          <w:tcPr>
            <w:tcW w:w="1118" w:type="dxa"/>
            <w:tcBorders>
              <w:top w:val="single" w:sz="8" w:space="0" w:color="AEAEAE"/>
              <w:left w:val="nil"/>
              <w:bottom w:val="single" w:sz="8" w:space="0" w:color="AEAEAE"/>
              <w:right w:val="single" w:sz="8" w:space="0" w:color="E0E0E0"/>
            </w:tcBorders>
            <w:shd w:val="clear" w:color="auto" w:fill="FFFFFF"/>
          </w:tcPr>
          <w:p w14:paraId="46AEE431"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.679</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3E74F7DA"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28554E0C"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6B9FF2C1"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7230D27E"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560819B1"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.445</w:t>
            </w:r>
          </w:p>
        </w:tc>
      </w:tr>
      <w:tr w:rsidR="005F7A84" w:rsidRPr="009F36EE" w14:paraId="396B8AC9" w14:textId="77777777" w:rsidTr="00B03CC5">
        <w:trPr>
          <w:cantSplit/>
        </w:trPr>
        <w:tc>
          <w:tcPr>
            <w:tcW w:w="801" w:type="dxa"/>
            <w:tcBorders>
              <w:top w:val="single" w:sz="8" w:space="0" w:color="AEAEAE"/>
              <w:left w:val="nil"/>
              <w:bottom w:val="single" w:sz="8" w:space="0" w:color="152935"/>
              <w:right w:val="nil"/>
            </w:tcBorders>
            <w:shd w:val="clear" w:color="auto" w:fill="E0E0E0"/>
          </w:tcPr>
          <w:p w14:paraId="012298B7"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KH5</w:t>
            </w:r>
          </w:p>
        </w:tc>
        <w:tc>
          <w:tcPr>
            <w:tcW w:w="1118" w:type="dxa"/>
            <w:tcBorders>
              <w:top w:val="single" w:sz="8" w:space="0" w:color="AEAEAE"/>
              <w:left w:val="nil"/>
              <w:bottom w:val="single" w:sz="8" w:space="0" w:color="152935"/>
              <w:right w:val="single" w:sz="8" w:space="0" w:color="E0E0E0"/>
            </w:tcBorders>
            <w:shd w:val="clear" w:color="auto" w:fill="FFFFFF"/>
          </w:tcPr>
          <w:p w14:paraId="27495FE7"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.732</w:t>
            </w:r>
          </w:p>
        </w:tc>
        <w:tc>
          <w:tcPr>
            <w:tcW w:w="1118" w:type="dxa"/>
            <w:tcBorders>
              <w:top w:val="single" w:sz="8" w:space="0" w:color="AEAEAE"/>
              <w:left w:val="single" w:sz="8" w:space="0" w:color="E0E0E0"/>
              <w:bottom w:val="single" w:sz="8" w:space="0" w:color="152935"/>
              <w:right w:val="single" w:sz="8" w:space="0" w:color="E0E0E0"/>
            </w:tcBorders>
            <w:shd w:val="clear" w:color="auto" w:fill="FFFFFF"/>
          </w:tcPr>
          <w:p w14:paraId="44F0D5F8"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152935"/>
              <w:right w:val="nil"/>
            </w:tcBorders>
            <w:shd w:val="clear" w:color="auto" w:fill="FFFFFF"/>
          </w:tcPr>
          <w:p w14:paraId="664D6126"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152935"/>
              <w:right w:val="single" w:sz="8" w:space="0" w:color="E0E0E0"/>
            </w:tcBorders>
            <w:shd w:val="clear" w:color="auto" w:fill="FFFFFF"/>
          </w:tcPr>
          <w:p w14:paraId="4194CD11"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152935"/>
              <w:right w:val="single" w:sz="8" w:space="0" w:color="E0E0E0"/>
            </w:tcBorders>
            <w:shd w:val="clear" w:color="auto" w:fill="FFFFFF"/>
          </w:tcPr>
          <w:p w14:paraId="048BCBFD"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152935"/>
              <w:right w:val="nil"/>
            </w:tcBorders>
            <w:shd w:val="clear" w:color="auto" w:fill="FFFFFF"/>
          </w:tcPr>
          <w:p w14:paraId="021D4EFA"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4C2A643E" w14:textId="77777777" w:rsidTr="00B03CC5">
        <w:trPr>
          <w:cantSplit/>
        </w:trPr>
        <w:tc>
          <w:tcPr>
            <w:tcW w:w="7505" w:type="dxa"/>
            <w:gridSpan w:val="7"/>
            <w:tcBorders>
              <w:top w:val="nil"/>
              <w:left w:val="nil"/>
              <w:bottom w:val="nil"/>
              <w:right w:val="nil"/>
            </w:tcBorders>
            <w:shd w:val="clear" w:color="auto" w:fill="FFFFFF"/>
          </w:tcPr>
          <w:p w14:paraId="6DB8232D"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Extraction Method: Principal Component Analysis.</w:t>
            </w:r>
          </w:p>
        </w:tc>
      </w:tr>
      <w:tr w:rsidR="005F7A84" w:rsidRPr="009F36EE" w14:paraId="6F9D64D6" w14:textId="77777777" w:rsidTr="00B03CC5">
        <w:trPr>
          <w:cantSplit/>
        </w:trPr>
        <w:tc>
          <w:tcPr>
            <w:tcW w:w="7505" w:type="dxa"/>
            <w:gridSpan w:val="7"/>
            <w:tcBorders>
              <w:top w:val="nil"/>
              <w:left w:val="nil"/>
              <w:bottom w:val="nil"/>
              <w:right w:val="nil"/>
            </w:tcBorders>
            <w:shd w:val="clear" w:color="auto" w:fill="FFFFFF"/>
          </w:tcPr>
          <w:p w14:paraId="115471C6"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a. 6 components extracted.</w:t>
            </w:r>
          </w:p>
        </w:tc>
      </w:tr>
    </w:tbl>
    <w:p w14:paraId="04325085"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p w14:paraId="1947ABA7"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p w14:paraId="6D90D505" w14:textId="77777777" w:rsidR="00AF1732" w:rsidRPr="009F36EE" w:rsidRDefault="00AF1732" w:rsidP="0006565D">
      <w:pPr>
        <w:spacing w:line="324" w:lineRule="auto"/>
        <w:ind w:firstLine="0"/>
        <w:rPr>
          <w:color w:val="000000" w:themeColor="text1"/>
        </w:rPr>
      </w:pPr>
      <w:r w:rsidRPr="009F36EE">
        <w:rPr>
          <w:color w:val="000000" w:themeColor="text1"/>
        </w:rPr>
        <w:br w:type="page"/>
      </w:r>
    </w:p>
    <w:tbl>
      <w:tblPr>
        <w:tblW w:w="7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1"/>
        <w:gridCol w:w="1118"/>
        <w:gridCol w:w="1118"/>
        <w:gridCol w:w="1117"/>
        <w:gridCol w:w="1117"/>
        <w:gridCol w:w="1117"/>
        <w:gridCol w:w="1117"/>
      </w:tblGrid>
      <w:tr w:rsidR="005F7A84" w:rsidRPr="009F36EE" w14:paraId="57599C03" w14:textId="77777777" w:rsidTr="00C86496">
        <w:trPr>
          <w:cantSplit/>
        </w:trPr>
        <w:tc>
          <w:tcPr>
            <w:tcW w:w="7505" w:type="dxa"/>
            <w:gridSpan w:val="7"/>
            <w:tcBorders>
              <w:top w:val="nil"/>
              <w:left w:val="nil"/>
              <w:bottom w:val="nil"/>
              <w:right w:val="nil"/>
            </w:tcBorders>
            <w:shd w:val="clear" w:color="auto" w:fill="FFFFFF"/>
            <w:vAlign w:val="center"/>
          </w:tcPr>
          <w:p w14:paraId="68491939"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22"/>
                <w:szCs w:val="22"/>
                <w:lang w:eastAsia="ja-JP"/>
              </w:rPr>
            </w:pPr>
            <w:r w:rsidRPr="009F36EE">
              <w:rPr>
                <w:rFonts w:ascii="Arial" w:hAnsi="Arial" w:cs="Arial"/>
                <w:b/>
                <w:bCs/>
                <w:color w:val="000000" w:themeColor="text1"/>
                <w:sz w:val="22"/>
                <w:szCs w:val="22"/>
                <w:lang w:eastAsia="ja-JP"/>
              </w:rPr>
              <w:t>Rotated Component Matrix</w:t>
            </w:r>
            <w:r w:rsidRPr="009F36EE">
              <w:rPr>
                <w:rFonts w:ascii="Arial" w:hAnsi="Arial" w:cs="Arial"/>
                <w:b/>
                <w:bCs/>
                <w:color w:val="000000" w:themeColor="text1"/>
                <w:sz w:val="22"/>
                <w:szCs w:val="22"/>
                <w:vertAlign w:val="superscript"/>
                <w:lang w:eastAsia="ja-JP"/>
              </w:rPr>
              <w:t>a</w:t>
            </w:r>
          </w:p>
        </w:tc>
      </w:tr>
      <w:tr w:rsidR="005F7A84" w:rsidRPr="009F36EE" w14:paraId="1D66189C" w14:textId="77777777" w:rsidTr="00C86496">
        <w:trPr>
          <w:cantSplit/>
        </w:trPr>
        <w:tc>
          <w:tcPr>
            <w:tcW w:w="801" w:type="dxa"/>
            <w:vMerge w:val="restart"/>
            <w:tcBorders>
              <w:top w:val="nil"/>
              <w:left w:val="nil"/>
              <w:bottom w:val="nil"/>
              <w:right w:val="nil"/>
            </w:tcBorders>
            <w:shd w:val="clear" w:color="auto" w:fill="FFFFFF"/>
            <w:vAlign w:val="bottom"/>
          </w:tcPr>
          <w:p w14:paraId="23C3060B"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6704" w:type="dxa"/>
            <w:gridSpan w:val="6"/>
            <w:tcBorders>
              <w:top w:val="nil"/>
              <w:left w:val="nil"/>
              <w:bottom w:val="nil"/>
              <w:right w:val="nil"/>
            </w:tcBorders>
            <w:shd w:val="clear" w:color="auto" w:fill="FFFFFF"/>
            <w:vAlign w:val="bottom"/>
          </w:tcPr>
          <w:p w14:paraId="0BCB9D81"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Component</w:t>
            </w:r>
          </w:p>
        </w:tc>
      </w:tr>
      <w:tr w:rsidR="005F7A84" w:rsidRPr="009F36EE" w14:paraId="661BAC6A" w14:textId="77777777" w:rsidTr="00C86496">
        <w:trPr>
          <w:cantSplit/>
        </w:trPr>
        <w:tc>
          <w:tcPr>
            <w:tcW w:w="801" w:type="dxa"/>
            <w:vMerge/>
            <w:tcBorders>
              <w:top w:val="nil"/>
              <w:left w:val="nil"/>
              <w:bottom w:val="nil"/>
              <w:right w:val="nil"/>
            </w:tcBorders>
            <w:shd w:val="clear" w:color="auto" w:fill="FFFFFF"/>
            <w:vAlign w:val="bottom"/>
          </w:tcPr>
          <w:p w14:paraId="70CADBBB"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1118" w:type="dxa"/>
            <w:tcBorders>
              <w:top w:val="nil"/>
              <w:left w:val="nil"/>
              <w:bottom w:val="single" w:sz="8" w:space="0" w:color="152935"/>
              <w:right w:val="single" w:sz="8" w:space="0" w:color="E0E0E0"/>
            </w:tcBorders>
            <w:shd w:val="clear" w:color="auto" w:fill="FFFFFF"/>
            <w:vAlign w:val="bottom"/>
          </w:tcPr>
          <w:p w14:paraId="315C8494"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w:t>
            </w:r>
          </w:p>
        </w:tc>
        <w:tc>
          <w:tcPr>
            <w:tcW w:w="1118" w:type="dxa"/>
            <w:tcBorders>
              <w:top w:val="nil"/>
              <w:left w:val="single" w:sz="8" w:space="0" w:color="E0E0E0"/>
              <w:bottom w:val="single" w:sz="8" w:space="0" w:color="152935"/>
              <w:right w:val="single" w:sz="8" w:space="0" w:color="E0E0E0"/>
            </w:tcBorders>
            <w:shd w:val="clear" w:color="auto" w:fill="FFFFFF"/>
            <w:vAlign w:val="bottom"/>
          </w:tcPr>
          <w:p w14:paraId="4556EE1E"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w:t>
            </w:r>
          </w:p>
        </w:tc>
        <w:tc>
          <w:tcPr>
            <w:tcW w:w="1117" w:type="dxa"/>
            <w:tcBorders>
              <w:top w:val="nil"/>
              <w:left w:val="single" w:sz="8" w:space="0" w:color="E0E0E0"/>
              <w:bottom w:val="single" w:sz="8" w:space="0" w:color="152935"/>
              <w:right w:val="nil"/>
            </w:tcBorders>
            <w:shd w:val="clear" w:color="auto" w:fill="FFFFFF"/>
            <w:vAlign w:val="bottom"/>
          </w:tcPr>
          <w:p w14:paraId="32F9D243"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3</w:t>
            </w:r>
          </w:p>
        </w:tc>
        <w:tc>
          <w:tcPr>
            <w:tcW w:w="1117" w:type="dxa"/>
            <w:tcBorders>
              <w:top w:val="nil"/>
              <w:left w:val="single" w:sz="8" w:space="0" w:color="E0E0E0"/>
              <w:bottom w:val="single" w:sz="8" w:space="0" w:color="152935"/>
              <w:right w:val="single" w:sz="8" w:space="0" w:color="E0E0E0"/>
            </w:tcBorders>
            <w:shd w:val="clear" w:color="auto" w:fill="FFFFFF"/>
            <w:vAlign w:val="bottom"/>
          </w:tcPr>
          <w:p w14:paraId="35041441"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4</w:t>
            </w:r>
          </w:p>
        </w:tc>
        <w:tc>
          <w:tcPr>
            <w:tcW w:w="1117" w:type="dxa"/>
            <w:tcBorders>
              <w:top w:val="nil"/>
              <w:left w:val="single" w:sz="8" w:space="0" w:color="E0E0E0"/>
              <w:bottom w:val="single" w:sz="8" w:space="0" w:color="152935"/>
              <w:right w:val="single" w:sz="8" w:space="0" w:color="E0E0E0"/>
            </w:tcBorders>
            <w:shd w:val="clear" w:color="auto" w:fill="FFFFFF"/>
            <w:vAlign w:val="bottom"/>
          </w:tcPr>
          <w:p w14:paraId="7889D920"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5</w:t>
            </w:r>
          </w:p>
        </w:tc>
        <w:tc>
          <w:tcPr>
            <w:tcW w:w="1117" w:type="dxa"/>
            <w:tcBorders>
              <w:top w:val="nil"/>
              <w:left w:val="single" w:sz="8" w:space="0" w:color="E0E0E0"/>
              <w:bottom w:val="single" w:sz="8" w:space="0" w:color="152935"/>
              <w:right w:val="nil"/>
            </w:tcBorders>
            <w:shd w:val="clear" w:color="auto" w:fill="FFFFFF"/>
            <w:vAlign w:val="bottom"/>
          </w:tcPr>
          <w:p w14:paraId="5B5BA6D2"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w:t>
            </w:r>
          </w:p>
        </w:tc>
      </w:tr>
      <w:tr w:rsidR="005F7A84" w:rsidRPr="009F36EE" w14:paraId="3A828806" w14:textId="77777777" w:rsidTr="00C86496">
        <w:trPr>
          <w:cantSplit/>
        </w:trPr>
        <w:tc>
          <w:tcPr>
            <w:tcW w:w="801" w:type="dxa"/>
            <w:tcBorders>
              <w:top w:val="single" w:sz="8" w:space="0" w:color="152935"/>
              <w:left w:val="nil"/>
              <w:bottom w:val="single" w:sz="8" w:space="0" w:color="AEAEAE"/>
              <w:right w:val="nil"/>
            </w:tcBorders>
            <w:shd w:val="clear" w:color="auto" w:fill="E0E0E0"/>
          </w:tcPr>
          <w:p w14:paraId="4EB24E73"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HN1</w:t>
            </w:r>
          </w:p>
        </w:tc>
        <w:tc>
          <w:tcPr>
            <w:tcW w:w="1118" w:type="dxa"/>
            <w:tcBorders>
              <w:top w:val="single" w:sz="8" w:space="0" w:color="152935"/>
              <w:left w:val="nil"/>
              <w:bottom w:val="single" w:sz="8" w:space="0" w:color="AEAEAE"/>
              <w:right w:val="single" w:sz="8" w:space="0" w:color="E0E0E0"/>
            </w:tcBorders>
            <w:shd w:val="clear" w:color="auto" w:fill="FFFFFF"/>
          </w:tcPr>
          <w:p w14:paraId="297879DB"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8" w:type="dxa"/>
            <w:tcBorders>
              <w:top w:val="single" w:sz="8" w:space="0" w:color="152935"/>
              <w:left w:val="single" w:sz="8" w:space="0" w:color="E0E0E0"/>
              <w:bottom w:val="single" w:sz="8" w:space="0" w:color="AEAEAE"/>
              <w:right w:val="single" w:sz="8" w:space="0" w:color="E0E0E0"/>
            </w:tcBorders>
            <w:shd w:val="clear" w:color="auto" w:fill="FFFFFF"/>
          </w:tcPr>
          <w:p w14:paraId="0DE78580"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152935"/>
              <w:left w:val="single" w:sz="8" w:space="0" w:color="E0E0E0"/>
              <w:bottom w:val="single" w:sz="8" w:space="0" w:color="AEAEAE"/>
              <w:right w:val="nil"/>
            </w:tcBorders>
            <w:shd w:val="clear" w:color="auto" w:fill="FFFFFF"/>
          </w:tcPr>
          <w:p w14:paraId="05F94929"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152935"/>
              <w:left w:val="single" w:sz="8" w:space="0" w:color="E0E0E0"/>
              <w:bottom w:val="single" w:sz="8" w:space="0" w:color="AEAEAE"/>
              <w:right w:val="single" w:sz="8" w:space="0" w:color="E0E0E0"/>
            </w:tcBorders>
            <w:shd w:val="clear" w:color="auto" w:fill="FFFFFF"/>
          </w:tcPr>
          <w:p w14:paraId="47784C36"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152935"/>
              <w:left w:val="single" w:sz="8" w:space="0" w:color="E0E0E0"/>
              <w:bottom w:val="single" w:sz="8" w:space="0" w:color="AEAEAE"/>
              <w:right w:val="single" w:sz="8" w:space="0" w:color="E0E0E0"/>
            </w:tcBorders>
            <w:shd w:val="clear" w:color="auto" w:fill="FFFFFF"/>
          </w:tcPr>
          <w:p w14:paraId="6D1094CC"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.972</w:t>
            </w:r>
          </w:p>
        </w:tc>
        <w:tc>
          <w:tcPr>
            <w:tcW w:w="1117" w:type="dxa"/>
            <w:tcBorders>
              <w:top w:val="single" w:sz="8" w:space="0" w:color="152935"/>
              <w:left w:val="single" w:sz="8" w:space="0" w:color="E0E0E0"/>
              <w:bottom w:val="single" w:sz="8" w:space="0" w:color="AEAEAE"/>
              <w:right w:val="nil"/>
            </w:tcBorders>
            <w:shd w:val="clear" w:color="auto" w:fill="FFFFFF"/>
          </w:tcPr>
          <w:p w14:paraId="30294681"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70D3716D" w14:textId="77777777" w:rsidTr="00C86496">
        <w:trPr>
          <w:cantSplit/>
        </w:trPr>
        <w:tc>
          <w:tcPr>
            <w:tcW w:w="801" w:type="dxa"/>
            <w:tcBorders>
              <w:top w:val="single" w:sz="8" w:space="0" w:color="AEAEAE"/>
              <w:left w:val="nil"/>
              <w:bottom w:val="single" w:sz="8" w:space="0" w:color="AEAEAE"/>
              <w:right w:val="nil"/>
            </w:tcBorders>
            <w:shd w:val="clear" w:color="auto" w:fill="E0E0E0"/>
          </w:tcPr>
          <w:p w14:paraId="3CA91AC2"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HN2</w:t>
            </w:r>
          </w:p>
        </w:tc>
        <w:tc>
          <w:tcPr>
            <w:tcW w:w="1118" w:type="dxa"/>
            <w:tcBorders>
              <w:top w:val="single" w:sz="8" w:space="0" w:color="AEAEAE"/>
              <w:left w:val="nil"/>
              <w:bottom w:val="single" w:sz="8" w:space="0" w:color="AEAEAE"/>
              <w:right w:val="single" w:sz="8" w:space="0" w:color="E0E0E0"/>
            </w:tcBorders>
            <w:shd w:val="clear" w:color="auto" w:fill="FFFFFF"/>
          </w:tcPr>
          <w:p w14:paraId="3E745061"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0F3C7328"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1D1A77D0"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1B731578"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290B6B32"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.963</w:t>
            </w:r>
          </w:p>
        </w:tc>
        <w:tc>
          <w:tcPr>
            <w:tcW w:w="1117" w:type="dxa"/>
            <w:tcBorders>
              <w:top w:val="single" w:sz="8" w:space="0" w:color="AEAEAE"/>
              <w:left w:val="single" w:sz="8" w:space="0" w:color="E0E0E0"/>
              <w:bottom w:val="single" w:sz="8" w:space="0" w:color="AEAEAE"/>
              <w:right w:val="nil"/>
            </w:tcBorders>
            <w:shd w:val="clear" w:color="auto" w:fill="FFFFFF"/>
          </w:tcPr>
          <w:p w14:paraId="361C2565"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0523D7A9" w14:textId="77777777" w:rsidTr="00C86496">
        <w:trPr>
          <w:cantSplit/>
        </w:trPr>
        <w:tc>
          <w:tcPr>
            <w:tcW w:w="801" w:type="dxa"/>
            <w:tcBorders>
              <w:top w:val="single" w:sz="8" w:space="0" w:color="AEAEAE"/>
              <w:left w:val="nil"/>
              <w:bottom w:val="single" w:sz="8" w:space="0" w:color="AEAEAE"/>
              <w:right w:val="nil"/>
            </w:tcBorders>
            <w:shd w:val="clear" w:color="auto" w:fill="E0E0E0"/>
          </w:tcPr>
          <w:p w14:paraId="7AB3455A"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HN3</w:t>
            </w:r>
          </w:p>
        </w:tc>
        <w:tc>
          <w:tcPr>
            <w:tcW w:w="1118" w:type="dxa"/>
            <w:tcBorders>
              <w:top w:val="single" w:sz="8" w:space="0" w:color="AEAEAE"/>
              <w:left w:val="nil"/>
              <w:bottom w:val="single" w:sz="8" w:space="0" w:color="AEAEAE"/>
              <w:right w:val="single" w:sz="8" w:space="0" w:color="E0E0E0"/>
            </w:tcBorders>
            <w:shd w:val="clear" w:color="auto" w:fill="FFFFFF"/>
          </w:tcPr>
          <w:p w14:paraId="4A78771E"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0A7EA99F"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383DE592"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399CDD58"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51E44180"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.913</w:t>
            </w:r>
          </w:p>
        </w:tc>
        <w:tc>
          <w:tcPr>
            <w:tcW w:w="1117" w:type="dxa"/>
            <w:tcBorders>
              <w:top w:val="single" w:sz="8" w:space="0" w:color="AEAEAE"/>
              <w:left w:val="single" w:sz="8" w:space="0" w:color="E0E0E0"/>
              <w:bottom w:val="single" w:sz="8" w:space="0" w:color="AEAEAE"/>
              <w:right w:val="nil"/>
            </w:tcBorders>
            <w:shd w:val="clear" w:color="auto" w:fill="FFFFFF"/>
          </w:tcPr>
          <w:p w14:paraId="3CB19EBF"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72766E64" w14:textId="77777777" w:rsidTr="00C86496">
        <w:trPr>
          <w:cantSplit/>
        </w:trPr>
        <w:tc>
          <w:tcPr>
            <w:tcW w:w="801" w:type="dxa"/>
            <w:tcBorders>
              <w:top w:val="single" w:sz="8" w:space="0" w:color="AEAEAE"/>
              <w:left w:val="nil"/>
              <w:bottom w:val="single" w:sz="8" w:space="0" w:color="AEAEAE"/>
              <w:right w:val="nil"/>
            </w:tcBorders>
            <w:shd w:val="clear" w:color="auto" w:fill="E0E0E0"/>
          </w:tcPr>
          <w:p w14:paraId="4B1532CE" w14:textId="1E920689" w:rsidR="00AF1732" w:rsidRPr="009F36EE" w:rsidRDefault="00E77C3A"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w:t>
            </w:r>
            <w:r w:rsidR="00AF1732" w:rsidRPr="009F36EE">
              <w:rPr>
                <w:rFonts w:ascii="Arial" w:hAnsi="Arial" w:cs="Arial"/>
                <w:color w:val="000000" w:themeColor="text1"/>
                <w:sz w:val="18"/>
                <w:szCs w:val="18"/>
                <w:lang w:eastAsia="ja-JP"/>
              </w:rPr>
              <w:t>C1</w:t>
            </w:r>
          </w:p>
        </w:tc>
        <w:tc>
          <w:tcPr>
            <w:tcW w:w="1118" w:type="dxa"/>
            <w:tcBorders>
              <w:top w:val="single" w:sz="8" w:space="0" w:color="AEAEAE"/>
              <w:left w:val="nil"/>
              <w:bottom w:val="single" w:sz="8" w:space="0" w:color="AEAEAE"/>
              <w:right w:val="single" w:sz="8" w:space="0" w:color="E0E0E0"/>
            </w:tcBorders>
            <w:shd w:val="clear" w:color="auto" w:fill="FFFFFF"/>
          </w:tcPr>
          <w:p w14:paraId="074ADC76"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5DF84341"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1838EAC9"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5A93D026"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.832</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73A5254E"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219529EF"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3E392F26" w14:textId="77777777" w:rsidTr="00C86496">
        <w:trPr>
          <w:cantSplit/>
        </w:trPr>
        <w:tc>
          <w:tcPr>
            <w:tcW w:w="801" w:type="dxa"/>
            <w:tcBorders>
              <w:top w:val="single" w:sz="8" w:space="0" w:color="AEAEAE"/>
              <w:left w:val="nil"/>
              <w:bottom w:val="single" w:sz="8" w:space="0" w:color="AEAEAE"/>
              <w:right w:val="nil"/>
            </w:tcBorders>
            <w:shd w:val="clear" w:color="auto" w:fill="E0E0E0"/>
          </w:tcPr>
          <w:p w14:paraId="4475F7DA" w14:textId="31552126" w:rsidR="00AF1732" w:rsidRPr="009F36EE" w:rsidRDefault="00E77C3A"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w:t>
            </w:r>
            <w:r w:rsidR="00AF1732" w:rsidRPr="009F36EE">
              <w:rPr>
                <w:rFonts w:ascii="Arial" w:hAnsi="Arial" w:cs="Arial"/>
                <w:color w:val="000000" w:themeColor="text1"/>
                <w:sz w:val="18"/>
                <w:szCs w:val="18"/>
                <w:lang w:eastAsia="ja-JP"/>
              </w:rPr>
              <w:t>C2</w:t>
            </w:r>
          </w:p>
        </w:tc>
        <w:tc>
          <w:tcPr>
            <w:tcW w:w="1118" w:type="dxa"/>
            <w:tcBorders>
              <w:top w:val="single" w:sz="8" w:space="0" w:color="AEAEAE"/>
              <w:left w:val="nil"/>
              <w:bottom w:val="single" w:sz="8" w:space="0" w:color="AEAEAE"/>
              <w:right w:val="single" w:sz="8" w:space="0" w:color="E0E0E0"/>
            </w:tcBorders>
            <w:shd w:val="clear" w:color="auto" w:fill="FFFFFF"/>
          </w:tcPr>
          <w:p w14:paraId="7CB2340B"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5B837FA2"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5EC44A95"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2B6E2314"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.926</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3B446DCA"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4B34A8B6"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7BB9A9F7" w14:textId="77777777" w:rsidTr="00C86496">
        <w:trPr>
          <w:cantSplit/>
        </w:trPr>
        <w:tc>
          <w:tcPr>
            <w:tcW w:w="801" w:type="dxa"/>
            <w:tcBorders>
              <w:top w:val="single" w:sz="8" w:space="0" w:color="AEAEAE"/>
              <w:left w:val="nil"/>
              <w:bottom w:val="single" w:sz="8" w:space="0" w:color="AEAEAE"/>
              <w:right w:val="nil"/>
            </w:tcBorders>
            <w:shd w:val="clear" w:color="auto" w:fill="E0E0E0"/>
          </w:tcPr>
          <w:p w14:paraId="32D2A743" w14:textId="66338E0D" w:rsidR="00AF1732" w:rsidRPr="009F36EE" w:rsidRDefault="00E77C3A"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w:t>
            </w:r>
            <w:r w:rsidR="00AF1732" w:rsidRPr="009F36EE">
              <w:rPr>
                <w:rFonts w:ascii="Arial" w:hAnsi="Arial" w:cs="Arial"/>
                <w:color w:val="000000" w:themeColor="text1"/>
                <w:sz w:val="18"/>
                <w:szCs w:val="18"/>
                <w:lang w:eastAsia="ja-JP"/>
              </w:rPr>
              <w:t>C3</w:t>
            </w:r>
          </w:p>
        </w:tc>
        <w:tc>
          <w:tcPr>
            <w:tcW w:w="1118" w:type="dxa"/>
            <w:tcBorders>
              <w:top w:val="single" w:sz="8" w:space="0" w:color="AEAEAE"/>
              <w:left w:val="nil"/>
              <w:bottom w:val="single" w:sz="8" w:space="0" w:color="AEAEAE"/>
              <w:right w:val="single" w:sz="8" w:space="0" w:color="E0E0E0"/>
            </w:tcBorders>
            <w:shd w:val="clear" w:color="auto" w:fill="FFFFFF"/>
          </w:tcPr>
          <w:p w14:paraId="566782BD"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5C0F7ED9"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59824424"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757CF5D6"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.904</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55F00E00"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7555E832"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3F7A6078" w14:textId="77777777" w:rsidTr="00C86496">
        <w:trPr>
          <w:cantSplit/>
        </w:trPr>
        <w:tc>
          <w:tcPr>
            <w:tcW w:w="801" w:type="dxa"/>
            <w:tcBorders>
              <w:top w:val="single" w:sz="8" w:space="0" w:color="AEAEAE"/>
              <w:left w:val="nil"/>
              <w:bottom w:val="single" w:sz="8" w:space="0" w:color="AEAEAE"/>
              <w:right w:val="nil"/>
            </w:tcBorders>
            <w:shd w:val="clear" w:color="auto" w:fill="E0E0E0"/>
          </w:tcPr>
          <w:p w14:paraId="1CBA66D6" w14:textId="643A478A" w:rsidR="00AF1732" w:rsidRPr="009F36EE" w:rsidRDefault="00E77C3A"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w:t>
            </w:r>
            <w:r w:rsidR="00AF1732" w:rsidRPr="009F36EE">
              <w:rPr>
                <w:rFonts w:ascii="Arial" w:hAnsi="Arial" w:cs="Arial"/>
                <w:color w:val="000000" w:themeColor="text1"/>
                <w:sz w:val="18"/>
                <w:szCs w:val="18"/>
                <w:lang w:eastAsia="ja-JP"/>
              </w:rPr>
              <w:t>C4</w:t>
            </w:r>
          </w:p>
        </w:tc>
        <w:tc>
          <w:tcPr>
            <w:tcW w:w="1118" w:type="dxa"/>
            <w:tcBorders>
              <w:top w:val="single" w:sz="8" w:space="0" w:color="AEAEAE"/>
              <w:left w:val="nil"/>
              <w:bottom w:val="single" w:sz="8" w:space="0" w:color="AEAEAE"/>
              <w:right w:val="single" w:sz="8" w:space="0" w:color="E0E0E0"/>
            </w:tcBorders>
            <w:shd w:val="clear" w:color="auto" w:fill="FFFFFF"/>
          </w:tcPr>
          <w:p w14:paraId="3607EE31"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6949AE75"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4AB6A47B"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5BD0E4B0"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.744</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77E22440"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3995B62B"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2B7CEFE6" w14:textId="77777777" w:rsidTr="00C86496">
        <w:trPr>
          <w:cantSplit/>
        </w:trPr>
        <w:tc>
          <w:tcPr>
            <w:tcW w:w="801" w:type="dxa"/>
            <w:tcBorders>
              <w:top w:val="single" w:sz="8" w:space="0" w:color="AEAEAE"/>
              <w:left w:val="nil"/>
              <w:bottom w:val="single" w:sz="8" w:space="0" w:color="AEAEAE"/>
              <w:right w:val="nil"/>
            </w:tcBorders>
            <w:shd w:val="clear" w:color="auto" w:fill="E0E0E0"/>
          </w:tcPr>
          <w:p w14:paraId="54D3B50F"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TN1</w:t>
            </w:r>
          </w:p>
        </w:tc>
        <w:tc>
          <w:tcPr>
            <w:tcW w:w="1118" w:type="dxa"/>
            <w:tcBorders>
              <w:top w:val="single" w:sz="8" w:space="0" w:color="AEAEAE"/>
              <w:left w:val="nil"/>
              <w:bottom w:val="single" w:sz="8" w:space="0" w:color="AEAEAE"/>
              <w:right w:val="single" w:sz="8" w:space="0" w:color="E0E0E0"/>
            </w:tcBorders>
            <w:shd w:val="clear" w:color="auto" w:fill="FFFFFF"/>
          </w:tcPr>
          <w:p w14:paraId="58D5D5A4"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1E71E293"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.771</w:t>
            </w:r>
          </w:p>
        </w:tc>
        <w:tc>
          <w:tcPr>
            <w:tcW w:w="1117" w:type="dxa"/>
            <w:tcBorders>
              <w:top w:val="single" w:sz="8" w:space="0" w:color="AEAEAE"/>
              <w:left w:val="single" w:sz="8" w:space="0" w:color="E0E0E0"/>
              <w:bottom w:val="single" w:sz="8" w:space="0" w:color="AEAEAE"/>
              <w:right w:val="nil"/>
            </w:tcBorders>
            <w:shd w:val="clear" w:color="auto" w:fill="FFFFFF"/>
          </w:tcPr>
          <w:p w14:paraId="120DEDC2"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3B66E279"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750B223B"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472D2F50"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5CB1D982" w14:textId="77777777" w:rsidTr="00C86496">
        <w:trPr>
          <w:cantSplit/>
        </w:trPr>
        <w:tc>
          <w:tcPr>
            <w:tcW w:w="801" w:type="dxa"/>
            <w:tcBorders>
              <w:top w:val="single" w:sz="8" w:space="0" w:color="AEAEAE"/>
              <w:left w:val="nil"/>
              <w:bottom w:val="single" w:sz="8" w:space="0" w:color="AEAEAE"/>
              <w:right w:val="nil"/>
            </w:tcBorders>
            <w:shd w:val="clear" w:color="auto" w:fill="E0E0E0"/>
          </w:tcPr>
          <w:p w14:paraId="730C0A3E"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TN2</w:t>
            </w:r>
          </w:p>
        </w:tc>
        <w:tc>
          <w:tcPr>
            <w:tcW w:w="1118" w:type="dxa"/>
            <w:tcBorders>
              <w:top w:val="single" w:sz="8" w:space="0" w:color="AEAEAE"/>
              <w:left w:val="nil"/>
              <w:bottom w:val="single" w:sz="8" w:space="0" w:color="AEAEAE"/>
              <w:right w:val="single" w:sz="8" w:space="0" w:color="E0E0E0"/>
            </w:tcBorders>
            <w:shd w:val="clear" w:color="auto" w:fill="FFFFFF"/>
          </w:tcPr>
          <w:p w14:paraId="2FF1D580"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6B985568"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.817</w:t>
            </w:r>
          </w:p>
        </w:tc>
        <w:tc>
          <w:tcPr>
            <w:tcW w:w="1117" w:type="dxa"/>
            <w:tcBorders>
              <w:top w:val="single" w:sz="8" w:space="0" w:color="AEAEAE"/>
              <w:left w:val="single" w:sz="8" w:space="0" w:color="E0E0E0"/>
              <w:bottom w:val="single" w:sz="8" w:space="0" w:color="AEAEAE"/>
              <w:right w:val="nil"/>
            </w:tcBorders>
            <w:shd w:val="clear" w:color="auto" w:fill="FFFFFF"/>
          </w:tcPr>
          <w:p w14:paraId="4E1162AD"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0C037645"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7BDCEC5C"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65648792"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321D1DD5" w14:textId="77777777" w:rsidTr="00C86496">
        <w:trPr>
          <w:cantSplit/>
        </w:trPr>
        <w:tc>
          <w:tcPr>
            <w:tcW w:w="801" w:type="dxa"/>
            <w:tcBorders>
              <w:top w:val="single" w:sz="8" w:space="0" w:color="AEAEAE"/>
              <w:left w:val="nil"/>
              <w:bottom w:val="single" w:sz="8" w:space="0" w:color="AEAEAE"/>
              <w:right w:val="nil"/>
            </w:tcBorders>
            <w:shd w:val="clear" w:color="auto" w:fill="E0E0E0"/>
          </w:tcPr>
          <w:p w14:paraId="2DF23887"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TN3</w:t>
            </w:r>
          </w:p>
        </w:tc>
        <w:tc>
          <w:tcPr>
            <w:tcW w:w="1118" w:type="dxa"/>
            <w:tcBorders>
              <w:top w:val="single" w:sz="8" w:space="0" w:color="AEAEAE"/>
              <w:left w:val="nil"/>
              <w:bottom w:val="single" w:sz="8" w:space="0" w:color="AEAEAE"/>
              <w:right w:val="single" w:sz="8" w:space="0" w:color="E0E0E0"/>
            </w:tcBorders>
            <w:shd w:val="clear" w:color="auto" w:fill="FFFFFF"/>
          </w:tcPr>
          <w:p w14:paraId="406F66E3"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0CCAF61F"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.876</w:t>
            </w:r>
          </w:p>
        </w:tc>
        <w:tc>
          <w:tcPr>
            <w:tcW w:w="1117" w:type="dxa"/>
            <w:tcBorders>
              <w:top w:val="single" w:sz="8" w:space="0" w:color="AEAEAE"/>
              <w:left w:val="single" w:sz="8" w:space="0" w:color="E0E0E0"/>
              <w:bottom w:val="single" w:sz="8" w:space="0" w:color="AEAEAE"/>
              <w:right w:val="nil"/>
            </w:tcBorders>
            <w:shd w:val="clear" w:color="auto" w:fill="FFFFFF"/>
          </w:tcPr>
          <w:p w14:paraId="6150CD10"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73D7DBCA"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3B17D3B0"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1C20D1CB"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78B77ED5" w14:textId="77777777" w:rsidTr="00C86496">
        <w:trPr>
          <w:cantSplit/>
        </w:trPr>
        <w:tc>
          <w:tcPr>
            <w:tcW w:w="801" w:type="dxa"/>
            <w:tcBorders>
              <w:top w:val="single" w:sz="8" w:space="0" w:color="AEAEAE"/>
              <w:left w:val="nil"/>
              <w:bottom w:val="single" w:sz="8" w:space="0" w:color="AEAEAE"/>
              <w:right w:val="nil"/>
            </w:tcBorders>
            <w:shd w:val="clear" w:color="auto" w:fill="E0E0E0"/>
          </w:tcPr>
          <w:p w14:paraId="220E39FD"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TN4</w:t>
            </w:r>
          </w:p>
        </w:tc>
        <w:tc>
          <w:tcPr>
            <w:tcW w:w="1118" w:type="dxa"/>
            <w:tcBorders>
              <w:top w:val="single" w:sz="8" w:space="0" w:color="AEAEAE"/>
              <w:left w:val="nil"/>
              <w:bottom w:val="single" w:sz="8" w:space="0" w:color="AEAEAE"/>
              <w:right w:val="single" w:sz="8" w:space="0" w:color="E0E0E0"/>
            </w:tcBorders>
            <w:shd w:val="clear" w:color="auto" w:fill="FFFFFF"/>
          </w:tcPr>
          <w:p w14:paraId="16D36EF0"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4853A05D"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.871</w:t>
            </w:r>
          </w:p>
        </w:tc>
        <w:tc>
          <w:tcPr>
            <w:tcW w:w="1117" w:type="dxa"/>
            <w:tcBorders>
              <w:top w:val="single" w:sz="8" w:space="0" w:color="AEAEAE"/>
              <w:left w:val="single" w:sz="8" w:space="0" w:color="E0E0E0"/>
              <w:bottom w:val="single" w:sz="8" w:space="0" w:color="AEAEAE"/>
              <w:right w:val="nil"/>
            </w:tcBorders>
            <w:shd w:val="clear" w:color="auto" w:fill="FFFFFF"/>
          </w:tcPr>
          <w:p w14:paraId="4B3BEBF2"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54D78CC9"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6C40EE1B"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11FB8204"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1D05FE66" w14:textId="77777777" w:rsidTr="00C86496">
        <w:trPr>
          <w:cantSplit/>
        </w:trPr>
        <w:tc>
          <w:tcPr>
            <w:tcW w:w="801" w:type="dxa"/>
            <w:tcBorders>
              <w:top w:val="single" w:sz="8" w:space="0" w:color="AEAEAE"/>
              <w:left w:val="nil"/>
              <w:bottom w:val="single" w:sz="8" w:space="0" w:color="AEAEAE"/>
              <w:right w:val="nil"/>
            </w:tcBorders>
            <w:shd w:val="clear" w:color="auto" w:fill="E0E0E0"/>
          </w:tcPr>
          <w:p w14:paraId="3289B81A"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TN5</w:t>
            </w:r>
          </w:p>
        </w:tc>
        <w:tc>
          <w:tcPr>
            <w:tcW w:w="1118" w:type="dxa"/>
            <w:tcBorders>
              <w:top w:val="single" w:sz="8" w:space="0" w:color="AEAEAE"/>
              <w:left w:val="nil"/>
              <w:bottom w:val="single" w:sz="8" w:space="0" w:color="AEAEAE"/>
              <w:right w:val="single" w:sz="8" w:space="0" w:color="E0E0E0"/>
            </w:tcBorders>
            <w:shd w:val="clear" w:color="auto" w:fill="FFFFFF"/>
          </w:tcPr>
          <w:p w14:paraId="686887B2"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0D2AB818"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.898</w:t>
            </w:r>
          </w:p>
        </w:tc>
        <w:tc>
          <w:tcPr>
            <w:tcW w:w="1117" w:type="dxa"/>
            <w:tcBorders>
              <w:top w:val="single" w:sz="8" w:space="0" w:color="AEAEAE"/>
              <w:left w:val="single" w:sz="8" w:space="0" w:color="E0E0E0"/>
              <w:bottom w:val="single" w:sz="8" w:space="0" w:color="AEAEAE"/>
              <w:right w:val="nil"/>
            </w:tcBorders>
            <w:shd w:val="clear" w:color="auto" w:fill="FFFFFF"/>
          </w:tcPr>
          <w:p w14:paraId="3AE530EF"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05930DDB"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7587338B"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5ED1430C"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75FB6643" w14:textId="77777777" w:rsidTr="00C86496">
        <w:trPr>
          <w:cantSplit/>
        </w:trPr>
        <w:tc>
          <w:tcPr>
            <w:tcW w:w="801" w:type="dxa"/>
            <w:tcBorders>
              <w:top w:val="single" w:sz="8" w:space="0" w:color="AEAEAE"/>
              <w:left w:val="nil"/>
              <w:bottom w:val="single" w:sz="8" w:space="0" w:color="AEAEAE"/>
              <w:right w:val="nil"/>
            </w:tcBorders>
            <w:shd w:val="clear" w:color="auto" w:fill="E0E0E0"/>
          </w:tcPr>
          <w:p w14:paraId="09FD5D22"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NL1</w:t>
            </w:r>
          </w:p>
        </w:tc>
        <w:tc>
          <w:tcPr>
            <w:tcW w:w="1118" w:type="dxa"/>
            <w:tcBorders>
              <w:top w:val="single" w:sz="8" w:space="0" w:color="AEAEAE"/>
              <w:left w:val="nil"/>
              <w:bottom w:val="single" w:sz="8" w:space="0" w:color="AEAEAE"/>
              <w:right w:val="single" w:sz="8" w:space="0" w:color="E0E0E0"/>
            </w:tcBorders>
            <w:shd w:val="clear" w:color="auto" w:fill="FFFFFF"/>
          </w:tcPr>
          <w:p w14:paraId="57EA9F2B"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.851</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5EE908D7"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2D05003D"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33E6FFB9"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3FED34B3"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0A0B7E5D"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107EB1ED" w14:textId="77777777" w:rsidTr="00C86496">
        <w:trPr>
          <w:cantSplit/>
        </w:trPr>
        <w:tc>
          <w:tcPr>
            <w:tcW w:w="801" w:type="dxa"/>
            <w:tcBorders>
              <w:top w:val="single" w:sz="8" w:space="0" w:color="AEAEAE"/>
              <w:left w:val="nil"/>
              <w:bottom w:val="single" w:sz="8" w:space="0" w:color="AEAEAE"/>
              <w:right w:val="nil"/>
            </w:tcBorders>
            <w:shd w:val="clear" w:color="auto" w:fill="E0E0E0"/>
          </w:tcPr>
          <w:p w14:paraId="488F062F"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NL2</w:t>
            </w:r>
          </w:p>
        </w:tc>
        <w:tc>
          <w:tcPr>
            <w:tcW w:w="1118" w:type="dxa"/>
            <w:tcBorders>
              <w:top w:val="single" w:sz="8" w:space="0" w:color="AEAEAE"/>
              <w:left w:val="nil"/>
              <w:bottom w:val="single" w:sz="8" w:space="0" w:color="AEAEAE"/>
              <w:right w:val="single" w:sz="8" w:space="0" w:color="E0E0E0"/>
            </w:tcBorders>
            <w:shd w:val="clear" w:color="auto" w:fill="FFFFFF"/>
          </w:tcPr>
          <w:p w14:paraId="31ED1E01"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.748</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70A4D989"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7F3A606A"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7D91C840"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5CBC484B"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3E2E47A1"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6481005B" w14:textId="77777777" w:rsidTr="00C86496">
        <w:trPr>
          <w:cantSplit/>
        </w:trPr>
        <w:tc>
          <w:tcPr>
            <w:tcW w:w="801" w:type="dxa"/>
            <w:tcBorders>
              <w:top w:val="single" w:sz="8" w:space="0" w:color="AEAEAE"/>
              <w:left w:val="nil"/>
              <w:bottom w:val="single" w:sz="8" w:space="0" w:color="AEAEAE"/>
              <w:right w:val="nil"/>
            </w:tcBorders>
            <w:shd w:val="clear" w:color="auto" w:fill="E0E0E0"/>
          </w:tcPr>
          <w:p w14:paraId="677C7AAE"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NL3</w:t>
            </w:r>
          </w:p>
        </w:tc>
        <w:tc>
          <w:tcPr>
            <w:tcW w:w="1118" w:type="dxa"/>
            <w:tcBorders>
              <w:top w:val="single" w:sz="8" w:space="0" w:color="AEAEAE"/>
              <w:left w:val="nil"/>
              <w:bottom w:val="single" w:sz="8" w:space="0" w:color="AEAEAE"/>
              <w:right w:val="single" w:sz="8" w:space="0" w:color="E0E0E0"/>
            </w:tcBorders>
            <w:shd w:val="clear" w:color="auto" w:fill="FFFFFF"/>
          </w:tcPr>
          <w:p w14:paraId="2D7B5E26"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.872</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70D791B9"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18FE4FB5"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6F44A300"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372E2572"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005F565E"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1C9C9B51" w14:textId="77777777" w:rsidTr="00C86496">
        <w:trPr>
          <w:cantSplit/>
        </w:trPr>
        <w:tc>
          <w:tcPr>
            <w:tcW w:w="801" w:type="dxa"/>
            <w:tcBorders>
              <w:top w:val="single" w:sz="8" w:space="0" w:color="AEAEAE"/>
              <w:left w:val="nil"/>
              <w:bottom w:val="single" w:sz="8" w:space="0" w:color="AEAEAE"/>
              <w:right w:val="nil"/>
            </w:tcBorders>
            <w:shd w:val="clear" w:color="auto" w:fill="E0E0E0"/>
          </w:tcPr>
          <w:p w14:paraId="43F78358"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NL4</w:t>
            </w:r>
          </w:p>
        </w:tc>
        <w:tc>
          <w:tcPr>
            <w:tcW w:w="1118" w:type="dxa"/>
            <w:tcBorders>
              <w:top w:val="single" w:sz="8" w:space="0" w:color="AEAEAE"/>
              <w:left w:val="nil"/>
              <w:bottom w:val="single" w:sz="8" w:space="0" w:color="AEAEAE"/>
              <w:right w:val="single" w:sz="8" w:space="0" w:color="E0E0E0"/>
            </w:tcBorders>
            <w:shd w:val="clear" w:color="auto" w:fill="FFFFFF"/>
          </w:tcPr>
          <w:p w14:paraId="0976987F"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.847</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25C4E53A"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0D9AB88A"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03A65124"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1E837EBD"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35A1D607"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176A3886" w14:textId="77777777" w:rsidTr="00C86496">
        <w:trPr>
          <w:cantSplit/>
        </w:trPr>
        <w:tc>
          <w:tcPr>
            <w:tcW w:w="801" w:type="dxa"/>
            <w:tcBorders>
              <w:top w:val="single" w:sz="8" w:space="0" w:color="AEAEAE"/>
              <w:left w:val="nil"/>
              <w:bottom w:val="single" w:sz="8" w:space="0" w:color="AEAEAE"/>
              <w:right w:val="nil"/>
            </w:tcBorders>
            <w:shd w:val="clear" w:color="auto" w:fill="E0E0E0"/>
          </w:tcPr>
          <w:p w14:paraId="3EFF44EC"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NL5</w:t>
            </w:r>
          </w:p>
        </w:tc>
        <w:tc>
          <w:tcPr>
            <w:tcW w:w="1118" w:type="dxa"/>
            <w:tcBorders>
              <w:top w:val="single" w:sz="8" w:space="0" w:color="AEAEAE"/>
              <w:left w:val="nil"/>
              <w:bottom w:val="single" w:sz="8" w:space="0" w:color="AEAEAE"/>
              <w:right w:val="single" w:sz="8" w:space="0" w:color="E0E0E0"/>
            </w:tcBorders>
            <w:shd w:val="clear" w:color="auto" w:fill="FFFFFF"/>
          </w:tcPr>
          <w:p w14:paraId="6203EB0C"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.774</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4B5D18FB"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4D94250F"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475E7C0D"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0EC9E321"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721B2BBF"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38E52D9D" w14:textId="77777777" w:rsidTr="00C86496">
        <w:trPr>
          <w:cantSplit/>
        </w:trPr>
        <w:tc>
          <w:tcPr>
            <w:tcW w:w="801" w:type="dxa"/>
            <w:tcBorders>
              <w:top w:val="single" w:sz="8" w:space="0" w:color="AEAEAE"/>
              <w:left w:val="nil"/>
              <w:bottom w:val="single" w:sz="8" w:space="0" w:color="AEAEAE"/>
              <w:right w:val="nil"/>
            </w:tcBorders>
            <w:shd w:val="clear" w:color="auto" w:fill="E0E0E0"/>
          </w:tcPr>
          <w:p w14:paraId="61072327"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CS1</w:t>
            </w:r>
          </w:p>
        </w:tc>
        <w:tc>
          <w:tcPr>
            <w:tcW w:w="1118" w:type="dxa"/>
            <w:tcBorders>
              <w:top w:val="single" w:sz="8" w:space="0" w:color="AEAEAE"/>
              <w:left w:val="nil"/>
              <w:bottom w:val="single" w:sz="8" w:space="0" w:color="AEAEAE"/>
              <w:right w:val="single" w:sz="8" w:space="0" w:color="E0E0E0"/>
            </w:tcBorders>
            <w:shd w:val="clear" w:color="auto" w:fill="FFFFFF"/>
          </w:tcPr>
          <w:p w14:paraId="69DC6B07"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.425</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4802DFE8"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3154A47E"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.665</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17374E1E"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3FBC8E4B"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3FABB255"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28489171" w14:textId="77777777" w:rsidTr="00C86496">
        <w:trPr>
          <w:cantSplit/>
        </w:trPr>
        <w:tc>
          <w:tcPr>
            <w:tcW w:w="801" w:type="dxa"/>
            <w:tcBorders>
              <w:top w:val="single" w:sz="8" w:space="0" w:color="AEAEAE"/>
              <w:left w:val="nil"/>
              <w:bottom w:val="single" w:sz="8" w:space="0" w:color="AEAEAE"/>
              <w:right w:val="nil"/>
            </w:tcBorders>
            <w:shd w:val="clear" w:color="auto" w:fill="E0E0E0"/>
          </w:tcPr>
          <w:p w14:paraId="4B13A57E"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CS2</w:t>
            </w:r>
          </w:p>
        </w:tc>
        <w:tc>
          <w:tcPr>
            <w:tcW w:w="1118" w:type="dxa"/>
            <w:tcBorders>
              <w:top w:val="single" w:sz="8" w:space="0" w:color="AEAEAE"/>
              <w:left w:val="nil"/>
              <w:bottom w:val="single" w:sz="8" w:space="0" w:color="AEAEAE"/>
              <w:right w:val="single" w:sz="8" w:space="0" w:color="E0E0E0"/>
            </w:tcBorders>
            <w:shd w:val="clear" w:color="auto" w:fill="FFFFFF"/>
          </w:tcPr>
          <w:p w14:paraId="4BC0BB39"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.472</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3BDB5B7D"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6951A5D2"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.691</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7C535A34"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24B872D4"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531A0542"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396E7EF1" w14:textId="77777777" w:rsidTr="00C86496">
        <w:trPr>
          <w:cantSplit/>
        </w:trPr>
        <w:tc>
          <w:tcPr>
            <w:tcW w:w="801" w:type="dxa"/>
            <w:tcBorders>
              <w:top w:val="single" w:sz="8" w:space="0" w:color="AEAEAE"/>
              <w:left w:val="nil"/>
              <w:bottom w:val="single" w:sz="8" w:space="0" w:color="AEAEAE"/>
              <w:right w:val="nil"/>
            </w:tcBorders>
            <w:shd w:val="clear" w:color="auto" w:fill="E0E0E0"/>
          </w:tcPr>
          <w:p w14:paraId="03005513"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CS3</w:t>
            </w:r>
          </w:p>
        </w:tc>
        <w:tc>
          <w:tcPr>
            <w:tcW w:w="1118" w:type="dxa"/>
            <w:tcBorders>
              <w:top w:val="single" w:sz="8" w:space="0" w:color="AEAEAE"/>
              <w:left w:val="nil"/>
              <w:bottom w:val="single" w:sz="8" w:space="0" w:color="AEAEAE"/>
              <w:right w:val="single" w:sz="8" w:space="0" w:color="E0E0E0"/>
            </w:tcBorders>
            <w:shd w:val="clear" w:color="auto" w:fill="FFFFFF"/>
          </w:tcPr>
          <w:p w14:paraId="3ECC7625"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44DD44C8"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77A4873E"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.879</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7DE54683"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5FCF0C7E"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251F362F"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230C1DE1" w14:textId="77777777" w:rsidTr="00C86496">
        <w:trPr>
          <w:cantSplit/>
        </w:trPr>
        <w:tc>
          <w:tcPr>
            <w:tcW w:w="801" w:type="dxa"/>
            <w:tcBorders>
              <w:top w:val="single" w:sz="8" w:space="0" w:color="AEAEAE"/>
              <w:left w:val="nil"/>
              <w:bottom w:val="single" w:sz="8" w:space="0" w:color="AEAEAE"/>
              <w:right w:val="nil"/>
            </w:tcBorders>
            <w:shd w:val="clear" w:color="auto" w:fill="E0E0E0"/>
          </w:tcPr>
          <w:p w14:paraId="5F08C388"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CS4</w:t>
            </w:r>
          </w:p>
        </w:tc>
        <w:tc>
          <w:tcPr>
            <w:tcW w:w="1118" w:type="dxa"/>
            <w:tcBorders>
              <w:top w:val="single" w:sz="8" w:space="0" w:color="AEAEAE"/>
              <w:left w:val="nil"/>
              <w:bottom w:val="single" w:sz="8" w:space="0" w:color="AEAEAE"/>
              <w:right w:val="single" w:sz="8" w:space="0" w:color="E0E0E0"/>
            </w:tcBorders>
            <w:shd w:val="clear" w:color="auto" w:fill="FFFFFF"/>
          </w:tcPr>
          <w:p w14:paraId="6E422C65"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.484</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7BADFF6C"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5D2CBF41"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18B2058B"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008B72AD"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00BB0DC6"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.474</w:t>
            </w:r>
          </w:p>
        </w:tc>
      </w:tr>
      <w:tr w:rsidR="005F7A84" w:rsidRPr="009F36EE" w14:paraId="0BEEF75D" w14:textId="77777777" w:rsidTr="00C86496">
        <w:trPr>
          <w:cantSplit/>
        </w:trPr>
        <w:tc>
          <w:tcPr>
            <w:tcW w:w="801" w:type="dxa"/>
            <w:tcBorders>
              <w:top w:val="single" w:sz="8" w:space="0" w:color="AEAEAE"/>
              <w:left w:val="nil"/>
              <w:bottom w:val="single" w:sz="8" w:space="0" w:color="AEAEAE"/>
              <w:right w:val="nil"/>
            </w:tcBorders>
            <w:shd w:val="clear" w:color="auto" w:fill="E0E0E0"/>
          </w:tcPr>
          <w:p w14:paraId="22E30183"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KH1</w:t>
            </w:r>
          </w:p>
        </w:tc>
        <w:tc>
          <w:tcPr>
            <w:tcW w:w="1118" w:type="dxa"/>
            <w:tcBorders>
              <w:top w:val="single" w:sz="8" w:space="0" w:color="AEAEAE"/>
              <w:left w:val="nil"/>
              <w:bottom w:val="single" w:sz="8" w:space="0" w:color="AEAEAE"/>
              <w:right w:val="single" w:sz="8" w:space="0" w:color="E0E0E0"/>
            </w:tcBorders>
            <w:shd w:val="clear" w:color="auto" w:fill="FFFFFF"/>
          </w:tcPr>
          <w:p w14:paraId="79BDD5B1"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02BBDA5B"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7BB49844"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5A426649"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405AD98F"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78591105"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.836</w:t>
            </w:r>
          </w:p>
        </w:tc>
      </w:tr>
      <w:tr w:rsidR="005F7A84" w:rsidRPr="009F36EE" w14:paraId="7CCB70F5" w14:textId="77777777" w:rsidTr="00C86496">
        <w:trPr>
          <w:cantSplit/>
        </w:trPr>
        <w:tc>
          <w:tcPr>
            <w:tcW w:w="801" w:type="dxa"/>
            <w:tcBorders>
              <w:top w:val="single" w:sz="8" w:space="0" w:color="AEAEAE"/>
              <w:left w:val="nil"/>
              <w:bottom w:val="single" w:sz="8" w:space="0" w:color="AEAEAE"/>
              <w:right w:val="nil"/>
            </w:tcBorders>
            <w:shd w:val="clear" w:color="auto" w:fill="E0E0E0"/>
          </w:tcPr>
          <w:p w14:paraId="699458B7"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KH2</w:t>
            </w:r>
          </w:p>
        </w:tc>
        <w:tc>
          <w:tcPr>
            <w:tcW w:w="1118" w:type="dxa"/>
            <w:tcBorders>
              <w:top w:val="single" w:sz="8" w:space="0" w:color="AEAEAE"/>
              <w:left w:val="nil"/>
              <w:bottom w:val="single" w:sz="8" w:space="0" w:color="AEAEAE"/>
              <w:right w:val="single" w:sz="8" w:space="0" w:color="E0E0E0"/>
            </w:tcBorders>
            <w:shd w:val="clear" w:color="auto" w:fill="FFFFFF"/>
          </w:tcPr>
          <w:p w14:paraId="7B1C4B94"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078C6A93"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30E13BFB"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4BC6D6F6"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26317FD9"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54027190"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.838</w:t>
            </w:r>
          </w:p>
        </w:tc>
      </w:tr>
      <w:tr w:rsidR="005F7A84" w:rsidRPr="009F36EE" w14:paraId="284D6BA1" w14:textId="77777777" w:rsidTr="00C86496">
        <w:trPr>
          <w:cantSplit/>
        </w:trPr>
        <w:tc>
          <w:tcPr>
            <w:tcW w:w="801" w:type="dxa"/>
            <w:tcBorders>
              <w:top w:val="single" w:sz="8" w:space="0" w:color="AEAEAE"/>
              <w:left w:val="nil"/>
              <w:bottom w:val="single" w:sz="8" w:space="0" w:color="AEAEAE"/>
              <w:right w:val="nil"/>
            </w:tcBorders>
            <w:shd w:val="clear" w:color="auto" w:fill="E0E0E0"/>
          </w:tcPr>
          <w:p w14:paraId="23B96A6E"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KH3</w:t>
            </w:r>
          </w:p>
        </w:tc>
        <w:tc>
          <w:tcPr>
            <w:tcW w:w="1118" w:type="dxa"/>
            <w:tcBorders>
              <w:top w:val="single" w:sz="8" w:space="0" w:color="AEAEAE"/>
              <w:left w:val="nil"/>
              <w:bottom w:val="single" w:sz="8" w:space="0" w:color="AEAEAE"/>
              <w:right w:val="single" w:sz="8" w:space="0" w:color="E0E0E0"/>
            </w:tcBorders>
            <w:shd w:val="clear" w:color="auto" w:fill="FFFFFF"/>
          </w:tcPr>
          <w:p w14:paraId="1B34C884"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52FD3F87"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587AF422"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7FF4B13C"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694058C9"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649AF8F3"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.809</w:t>
            </w:r>
          </w:p>
        </w:tc>
      </w:tr>
      <w:tr w:rsidR="005F7A84" w:rsidRPr="009F36EE" w14:paraId="67F6D371" w14:textId="77777777" w:rsidTr="00C86496">
        <w:trPr>
          <w:cantSplit/>
        </w:trPr>
        <w:tc>
          <w:tcPr>
            <w:tcW w:w="801" w:type="dxa"/>
            <w:tcBorders>
              <w:top w:val="single" w:sz="8" w:space="0" w:color="AEAEAE"/>
              <w:left w:val="nil"/>
              <w:bottom w:val="single" w:sz="8" w:space="0" w:color="AEAEAE"/>
              <w:right w:val="nil"/>
            </w:tcBorders>
            <w:shd w:val="clear" w:color="auto" w:fill="E0E0E0"/>
          </w:tcPr>
          <w:p w14:paraId="3D26C1CD"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KH4</w:t>
            </w:r>
          </w:p>
        </w:tc>
        <w:tc>
          <w:tcPr>
            <w:tcW w:w="1118" w:type="dxa"/>
            <w:tcBorders>
              <w:top w:val="single" w:sz="8" w:space="0" w:color="AEAEAE"/>
              <w:left w:val="nil"/>
              <w:bottom w:val="single" w:sz="8" w:space="0" w:color="AEAEAE"/>
              <w:right w:val="single" w:sz="8" w:space="0" w:color="E0E0E0"/>
            </w:tcBorders>
            <w:shd w:val="clear" w:color="auto" w:fill="FFFFFF"/>
          </w:tcPr>
          <w:p w14:paraId="12E5A5CD"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0F165229"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665ABA92"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.869</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41B45E69"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3F96C726"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1662D0F4"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0B4BAD65" w14:textId="77777777" w:rsidTr="00C86496">
        <w:trPr>
          <w:cantSplit/>
        </w:trPr>
        <w:tc>
          <w:tcPr>
            <w:tcW w:w="801" w:type="dxa"/>
            <w:tcBorders>
              <w:top w:val="single" w:sz="8" w:space="0" w:color="AEAEAE"/>
              <w:left w:val="nil"/>
              <w:bottom w:val="single" w:sz="8" w:space="0" w:color="152935"/>
              <w:right w:val="nil"/>
            </w:tcBorders>
            <w:shd w:val="clear" w:color="auto" w:fill="E0E0E0"/>
          </w:tcPr>
          <w:p w14:paraId="031A75BD"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KH5</w:t>
            </w:r>
          </w:p>
        </w:tc>
        <w:tc>
          <w:tcPr>
            <w:tcW w:w="1118" w:type="dxa"/>
            <w:tcBorders>
              <w:top w:val="single" w:sz="8" w:space="0" w:color="AEAEAE"/>
              <w:left w:val="nil"/>
              <w:bottom w:val="single" w:sz="8" w:space="0" w:color="152935"/>
              <w:right w:val="single" w:sz="8" w:space="0" w:color="E0E0E0"/>
            </w:tcBorders>
            <w:shd w:val="clear" w:color="auto" w:fill="FFFFFF"/>
          </w:tcPr>
          <w:p w14:paraId="2923856A"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8" w:type="dxa"/>
            <w:tcBorders>
              <w:top w:val="single" w:sz="8" w:space="0" w:color="AEAEAE"/>
              <w:left w:val="single" w:sz="8" w:space="0" w:color="E0E0E0"/>
              <w:bottom w:val="single" w:sz="8" w:space="0" w:color="152935"/>
              <w:right w:val="single" w:sz="8" w:space="0" w:color="E0E0E0"/>
            </w:tcBorders>
            <w:shd w:val="clear" w:color="auto" w:fill="FFFFFF"/>
          </w:tcPr>
          <w:p w14:paraId="52C1FE5D"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152935"/>
              <w:right w:val="nil"/>
            </w:tcBorders>
            <w:shd w:val="clear" w:color="auto" w:fill="FFFFFF"/>
          </w:tcPr>
          <w:p w14:paraId="774811DE"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.777</w:t>
            </w:r>
          </w:p>
        </w:tc>
        <w:tc>
          <w:tcPr>
            <w:tcW w:w="1117" w:type="dxa"/>
            <w:tcBorders>
              <w:top w:val="single" w:sz="8" w:space="0" w:color="AEAEAE"/>
              <w:left w:val="single" w:sz="8" w:space="0" w:color="E0E0E0"/>
              <w:bottom w:val="single" w:sz="8" w:space="0" w:color="152935"/>
              <w:right w:val="single" w:sz="8" w:space="0" w:color="E0E0E0"/>
            </w:tcBorders>
            <w:shd w:val="clear" w:color="auto" w:fill="FFFFFF"/>
          </w:tcPr>
          <w:p w14:paraId="22E27AEB"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152935"/>
              <w:right w:val="single" w:sz="8" w:space="0" w:color="E0E0E0"/>
            </w:tcBorders>
            <w:shd w:val="clear" w:color="auto" w:fill="FFFFFF"/>
          </w:tcPr>
          <w:p w14:paraId="65925A37"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152935"/>
              <w:right w:val="nil"/>
            </w:tcBorders>
            <w:shd w:val="clear" w:color="auto" w:fill="FFFFFF"/>
          </w:tcPr>
          <w:p w14:paraId="3A9BEFCF"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1B82194D" w14:textId="77777777" w:rsidTr="00C86496">
        <w:trPr>
          <w:cantSplit/>
        </w:trPr>
        <w:tc>
          <w:tcPr>
            <w:tcW w:w="7505" w:type="dxa"/>
            <w:gridSpan w:val="7"/>
            <w:tcBorders>
              <w:top w:val="nil"/>
              <w:left w:val="nil"/>
              <w:bottom w:val="nil"/>
              <w:right w:val="nil"/>
            </w:tcBorders>
            <w:shd w:val="clear" w:color="auto" w:fill="FFFFFF"/>
          </w:tcPr>
          <w:p w14:paraId="7147C352"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Extraction Method: Principal Component Analysis. </w:t>
            </w:r>
          </w:p>
          <w:p w14:paraId="691D1381"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Rotation Method: Varimax with Kaiser Normalization.</w:t>
            </w:r>
            <w:r w:rsidRPr="009F36EE">
              <w:rPr>
                <w:rFonts w:ascii="Arial" w:hAnsi="Arial" w:cs="Arial"/>
                <w:color w:val="000000" w:themeColor="text1"/>
                <w:sz w:val="18"/>
                <w:szCs w:val="18"/>
                <w:vertAlign w:val="superscript"/>
                <w:lang w:eastAsia="ja-JP"/>
              </w:rPr>
              <w:t>a</w:t>
            </w:r>
          </w:p>
        </w:tc>
      </w:tr>
      <w:tr w:rsidR="005F7A84" w:rsidRPr="009F36EE" w14:paraId="5B7D55F4" w14:textId="77777777" w:rsidTr="00C86496">
        <w:trPr>
          <w:cantSplit/>
        </w:trPr>
        <w:tc>
          <w:tcPr>
            <w:tcW w:w="7505" w:type="dxa"/>
            <w:gridSpan w:val="7"/>
            <w:tcBorders>
              <w:top w:val="nil"/>
              <w:left w:val="nil"/>
              <w:bottom w:val="nil"/>
              <w:right w:val="nil"/>
            </w:tcBorders>
            <w:shd w:val="clear" w:color="auto" w:fill="FFFFFF"/>
          </w:tcPr>
          <w:p w14:paraId="691165DA"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a. Rotation converged in 6 iterations.</w:t>
            </w:r>
          </w:p>
        </w:tc>
      </w:tr>
    </w:tbl>
    <w:p w14:paraId="725751D9"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p w14:paraId="1AEBD45E" w14:textId="77777777" w:rsidR="0002404F" w:rsidRPr="009F36EE" w:rsidRDefault="0002404F" w:rsidP="0006565D">
      <w:pPr>
        <w:autoSpaceDE w:val="0"/>
        <w:autoSpaceDN w:val="0"/>
        <w:adjustRightInd w:val="0"/>
        <w:spacing w:line="324" w:lineRule="auto"/>
        <w:ind w:firstLine="0"/>
        <w:rPr>
          <w:color w:val="000000" w:themeColor="text1"/>
          <w:sz w:val="24"/>
          <w:szCs w:val="24"/>
          <w:lang w:eastAsia="ja-JP"/>
        </w:rPr>
      </w:pPr>
    </w:p>
    <w:p w14:paraId="643EC83A" w14:textId="77777777" w:rsidR="0002404F" w:rsidRPr="009F36EE" w:rsidRDefault="0002404F" w:rsidP="0006565D">
      <w:pPr>
        <w:autoSpaceDE w:val="0"/>
        <w:autoSpaceDN w:val="0"/>
        <w:adjustRightInd w:val="0"/>
        <w:spacing w:line="324" w:lineRule="auto"/>
        <w:ind w:firstLine="0"/>
        <w:rPr>
          <w:color w:val="000000" w:themeColor="text1"/>
          <w:sz w:val="24"/>
          <w:szCs w:val="24"/>
          <w:lang w:eastAsia="ja-JP"/>
        </w:rPr>
      </w:pPr>
    </w:p>
    <w:tbl>
      <w:tblPr>
        <w:tblW w:w="8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02"/>
        <w:gridCol w:w="1118"/>
        <w:gridCol w:w="1117"/>
        <w:gridCol w:w="1117"/>
        <w:gridCol w:w="1117"/>
        <w:gridCol w:w="1117"/>
        <w:gridCol w:w="1117"/>
      </w:tblGrid>
      <w:tr w:rsidR="005F7A84" w:rsidRPr="009F36EE" w14:paraId="6F85575E" w14:textId="77777777" w:rsidTr="00C86496">
        <w:trPr>
          <w:cantSplit/>
        </w:trPr>
        <w:tc>
          <w:tcPr>
            <w:tcW w:w="8105" w:type="dxa"/>
            <w:gridSpan w:val="7"/>
            <w:tcBorders>
              <w:top w:val="nil"/>
              <w:left w:val="nil"/>
              <w:bottom w:val="nil"/>
              <w:right w:val="nil"/>
            </w:tcBorders>
            <w:shd w:val="clear" w:color="auto" w:fill="FFFFFF"/>
            <w:vAlign w:val="center"/>
          </w:tcPr>
          <w:p w14:paraId="57944E1B"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22"/>
                <w:szCs w:val="22"/>
                <w:lang w:eastAsia="ja-JP"/>
              </w:rPr>
            </w:pPr>
            <w:r w:rsidRPr="009F36EE">
              <w:rPr>
                <w:rFonts w:ascii="Arial" w:hAnsi="Arial" w:cs="Arial"/>
                <w:b/>
                <w:bCs/>
                <w:color w:val="000000" w:themeColor="text1"/>
                <w:sz w:val="22"/>
                <w:szCs w:val="22"/>
                <w:lang w:eastAsia="ja-JP"/>
              </w:rPr>
              <w:t>Component Transformation Matrix</w:t>
            </w:r>
          </w:p>
        </w:tc>
      </w:tr>
      <w:tr w:rsidR="005F7A84" w:rsidRPr="009F36EE" w14:paraId="0823792C" w14:textId="77777777" w:rsidTr="00C86496">
        <w:trPr>
          <w:cantSplit/>
        </w:trPr>
        <w:tc>
          <w:tcPr>
            <w:tcW w:w="1402" w:type="dxa"/>
            <w:tcBorders>
              <w:top w:val="nil"/>
              <w:left w:val="nil"/>
              <w:bottom w:val="single" w:sz="8" w:space="0" w:color="152935"/>
              <w:right w:val="nil"/>
            </w:tcBorders>
            <w:shd w:val="clear" w:color="auto" w:fill="FFFFFF"/>
            <w:vAlign w:val="bottom"/>
          </w:tcPr>
          <w:p w14:paraId="6975B120"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Component</w:t>
            </w:r>
          </w:p>
        </w:tc>
        <w:tc>
          <w:tcPr>
            <w:tcW w:w="1118" w:type="dxa"/>
            <w:tcBorders>
              <w:top w:val="nil"/>
              <w:left w:val="nil"/>
              <w:bottom w:val="single" w:sz="8" w:space="0" w:color="152935"/>
              <w:right w:val="single" w:sz="8" w:space="0" w:color="E0E0E0"/>
            </w:tcBorders>
            <w:shd w:val="clear" w:color="auto" w:fill="FFFFFF"/>
            <w:vAlign w:val="bottom"/>
          </w:tcPr>
          <w:p w14:paraId="6318FBC1"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w:t>
            </w:r>
          </w:p>
        </w:tc>
        <w:tc>
          <w:tcPr>
            <w:tcW w:w="1117" w:type="dxa"/>
            <w:tcBorders>
              <w:top w:val="nil"/>
              <w:left w:val="single" w:sz="8" w:space="0" w:color="E0E0E0"/>
              <w:bottom w:val="single" w:sz="8" w:space="0" w:color="152935"/>
              <w:right w:val="single" w:sz="8" w:space="0" w:color="E0E0E0"/>
            </w:tcBorders>
            <w:shd w:val="clear" w:color="auto" w:fill="FFFFFF"/>
            <w:vAlign w:val="bottom"/>
          </w:tcPr>
          <w:p w14:paraId="507F00DD"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w:t>
            </w:r>
          </w:p>
        </w:tc>
        <w:tc>
          <w:tcPr>
            <w:tcW w:w="1117" w:type="dxa"/>
            <w:tcBorders>
              <w:top w:val="nil"/>
              <w:left w:val="single" w:sz="8" w:space="0" w:color="E0E0E0"/>
              <w:bottom w:val="single" w:sz="8" w:space="0" w:color="152935"/>
              <w:right w:val="nil"/>
            </w:tcBorders>
            <w:shd w:val="clear" w:color="auto" w:fill="FFFFFF"/>
            <w:vAlign w:val="bottom"/>
          </w:tcPr>
          <w:p w14:paraId="335111C0"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3</w:t>
            </w:r>
          </w:p>
        </w:tc>
        <w:tc>
          <w:tcPr>
            <w:tcW w:w="1117" w:type="dxa"/>
            <w:tcBorders>
              <w:top w:val="nil"/>
              <w:left w:val="single" w:sz="8" w:space="0" w:color="E0E0E0"/>
              <w:bottom w:val="single" w:sz="8" w:space="0" w:color="152935"/>
              <w:right w:val="single" w:sz="8" w:space="0" w:color="E0E0E0"/>
            </w:tcBorders>
            <w:shd w:val="clear" w:color="auto" w:fill="FFFFFF"/>
            <w:vAlign w:val="bottom"/>
          </w:tcPr>
          <w:p w14:paraId="4822C911"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4</w:t>
            </w:r>
          </w:p>
        </w:tc>
        <w:tc>
          <w:tcPr>
            <w:tcW w:w="1117" w:type="dxa"/>
            <w:tcBorders>
              <w:top w:val="nil"/>
              <w:left w:val="single" w:sz="8" w:space="0" w:color="E0E0E0"/>
              <w:bottom w:val="single" w:sz="8" w:space="0" w:color="152935"/>
              <w:right w:val="single" w:sz="8" w:space="0" w:color="E0E0E0"/>
            </w:tcBorders>
            <w:shd w:val="clear" w:color="auto" w:fill="FFFFFF"/>
            <w:vAlign w:val="bottom"/>
          </w:tcPr>
          <w:p w14:paraId="7988749A"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5</w:t>
            </w:r>
          </w:p>
        </w:tc>
        <w:tc>
          <w:tcPr>
            <w:tcW w:w="1117" w:type="dxa"/>
            <w:tcBorders>
              <w:top w:val="nil"/>
              <w:left w:val="single" w:sz="8" w:space="0" w:color="E0E0E0"/>
              <w:bottom w:val="single" w:sz="8" w:space="0" w:color="152935"/>
              <w:right w:val="nil"/>
            </w:tcBorders>
            <w:shd w:val="clear" w:color="auto" w:fill="FFFFFF"/>
            <w:vAlign w:val="bottom"/>
          </w:tcPr>
          <w:p w14:paraId="02EE3993"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w:t>
            </w:r>
          </w:p>
        </w:tc>
      </w:tr>
      <w:tr w:rsidR="005F7A84" w:rsidRPr="009F36EE" w14:paraId="21923010" w14:textId="77777777" w:rsidTr="00C86496">
        <w:trPr>
          <w:cantSplit/>
        </w:trPr>
        <w:tc>
          <w:tcPr>
            <w:tcW w:w="1402" w:type="dxa"/>
            <w:tcBorders>
              <w:top w:val="single" w:sz="8" w:space="0" w:color="152935"/>
              <w:left w:val="nil"/>
              <w:bottom w:val="single" w:sz="8" w:space="0" w:color="AEAEAE"/>
              <w:right w:val="nil"/>
            </w:tcBorders>
            <w:shd w:val="clear" w:color="auto" w:fill="E0E0E0"/>
          </w:tcPr>
          <w:p w14:paraId="53EC4C60"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w:t>
            </w:r>
          </w:p>
        </w:tc>
        <w:tc>
          <w:tcPr>
            <w:tcW w:w="1118" w:type="dxa"/>
            <w:tcBorders>
              <w:top w:val="single" w:sz="8" w:space="0" w:color="152935"/>
              <w:left w:val="nil"/>
              <w:bottom w:val="single" w:sz="8" w:space="0" w:color="AEAEAE"/>
              <w:right w:val="single" w:sz="8" w:space="0" w:color="E0E0E0"/>
            </w:tcBorders>
            <w:shd w:val="clear" w:color="auto" w:fill="FFFFFF"/>
          </w:tcPr>
          <w:p w14:paraId="2B3AE2F9"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.549</w:t>
            </w:r>
          </w:p>
        </w:tc>
        <w:tc>
          <w:tcPr>
            <w:tcW w:w="1117" w:type="dxa"/>
            <w:tcBorders>
              <w:top w:val="single" w:sz="8" w:space="0" w:color="152935"/>
              <w:left w:val="single" w:sz="8" w:space="0" w:color="E0E0E0"/>
              <w:bottom w:val="single" w:sz="8" w:space="0" w:color="AEAEAE"/>
              <w:right w:val="single" w:sz="8" w:space="0" w:color="E0E0E0"/>
            </w:tcBorders>
            <w:shd w:val="clear" w:color="auto" w:fill="FFFFFF"/>
          </w:tcPr>
          <w:p w14:paraId="0D22286D"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.493</w:t>
            </w:r>
          </w:p>
        </w:tc>
        <w:tc>
          <w:tcPr>
            <w:tcW w:w="1117" w:type="dxa"/>
            <w:tcBorders>
              <w:top w:val="single" w:sz="8" w:space="0" w:color="152935"/>
              <w:left w:val="single" w:sz="8" w:space="0" w:color="E0E0E0"/>
              <w:bottom w:val="single" w:sz="8" w:space="0" w:color="AEAEAE"/>
              <w:right w:val="nil"/>
            </w:tcBorders>
            <w:shd w:val="clear" w:color="auto" w:fill="FFFFFF"/>
          </w:tcPr>
          <w:p w14:paraId="72759963"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.536</w:t>
            </w:r>
          </w:p>
        </w:tc>
        <w:tc>
          <w:tcPr>
            <w:tcW w:w="1117" w:type="dxa"/>
            <w:tcBorders>
              <w:top w:val="single" w:sz="8" w:space="0" w:color="152935"/>
              <w:left w:val="single" w:sz="8" w:space="0" w:color="E0E0E0"/>
              <w:bottom w:val="single" w:sz="8" w:space="0" w:color="AEAEAE"/>
              <w:right w:val="single" w:sz="8" w:space="0" w:color="E0E0E0"/>
            </w:tcBorders>
            <w:shd w:val="clear" w:color="auto" w:fill="FFFFFF"/>
          </w:tcPr>
          <w:p w14:paraId="248A6939"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.369</w:t>
            </w:r>
          </w:p>
        </w:tc>
        <w:tc>
          <w:tcPr>
            <w:tcW w:w="1117" w:type="dxa"/>
            <w:tcBorders>
              <w:top w:val="single" w:sz="8" w:space="0" w:color="152935"/>
              <w:left w:val="single" w:sz="8" w:space="0" w:color="E0E0E0"/>
              <w:bottom w:val="single" w:sz="8" w:space="0" w:color="AEAEAE"/>
              <w:right w:val="single" w:sz="8" w:space="0" w:color="E0E0E0"/>
            </w:tcBorders>
            <w:shd w:val="clear" w:color="auto" w:fill="FFFFFF"/>
          </w:tcPr>
          <w:p w14:paraId="6CF365BA"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.093</w:t>
            </w:r>
          </w:p>
        </w:tc>
        <w:tc>
          <w:tcPr>
            <w:tcW w:w="1117" w:type="dxa"/>
            <w:tcBorders>
              <w:top w:val="single" w:sz="8" w:space="0" w:color="152935"/>
              <w:left w:val="single" w:sz="8" w:space="0" w:color="E0E0E0"/>
              <w:bottom w:val="single" w:sz="8" w:space="0" w:color="AEAEAE"/>
              <w:right w:val="nil"/>
            </w:tcBorders>
            <w:shd w:val="clear" w:color="auto" w:fill="FFFFFF"/>
          </w:tcPr>
          <w:p w14:paraId="50928F59"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.157</w:t>
            </w:r>
          </w:p>
        </w:tc>
      </w:tr>
      <w:tr w:rsidR="005F7A84" w:rsidRPr="009F36EE" w14:paraId="4149FF30" w14:textId="77777777" w:rsidTr="00C86496">
        <w:trPr>
          <w:cantSplit/>
        </w:trPr>
        <w:tc>
          <w:tcPr>
            <w:tcW w:w="1402" w:type="dxa"/>
            <w:tcBorders>
              <w:top w:val="single" w:sz="8" w:space="0" w:color="AEAEAE"/>
              <w:left w:val="nil"/>
              <w:bottom w:val="single" w:sz="8" w:space="0" w:color="AEAEAE"/>
              <w:right w:val="nil"/>
            </w:tcBorders>
            <w:shd w:val="clear" w:color="auto" w:fill="E0E0E0"/>
          </w:tcPr>
          <w:p w14:paraId="004A8A6B"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w:t>
            </w:r>
          </w:p>
        </w:tc>
        <w:tc>
          <w:tcPr>
            <w:tcW w:w="1118" w:type="dxa"/>
            <w:tcBorders>
              <w:top w:val="single" w:sz="8" w:space="0" w:color="AEAEAE"/>
              <w:left w:val="nil"/>
              <w:bottom w:val="single" w:sz="8" w:space="0" w:color="AEAEAE"/>
              <w:right w:val="single" w:sz="8" w:space="0" w:color="E0E0E0"/>
            </w:tcBorders>
            <w:shd w:val="clear" w:color="auto" w:fill="FFFFFF"/>
          </w:tcPr>
          <w:p w14:paraId="46ACCB9D"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.122</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6E0C2E56"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-.505</w:t>
            </w:r>
          </w:p>
        </w:tc>
        <w:tc>
          <w:tcPr>
            <w:tcW w:w="1117" w:type="dxa"/>
            <w:tcBorders>
              <w:top w:val="single" w:sz="8" w:space="0" w:color="AEAEAE"/>
              <w:left w:val="single" w:sz="8" w:space="0" w:color="E0E0E0"/>
              <w:bottom w:val="single" w:sz="8" w:space="0" w:color="AEAEAE"/>
              <w:right w:val="nil"/>
            </w:tcBorders>
            <w:shd w:val="clear" w:color="auto" w:fill="FFFFFF"/>
          </w:tcPr>
          <w:p w14:paraId="645A7B79"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-.237</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7E3FAFE3"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.532</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6C4B9CFC"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.410</w:t>
            </w:r>
          </w:p>
        </w:tc>
        <w:tc>
          <w:tcPr>
            <w:tcW w:w="1117" w:type="dxa"/>
            <w:tcBorders>
              <w:top w:val="single" w:sz="8" w:space="0" w:color="AEAEAE"/>
              <w:left w:val="single" w:sz="8" w:space="0" w:color="E0E0E0"/>
              <w:bottom w:val="single" w:sz="8" w:space="0" w:color="AEAEAE"/>
              <w:right w:val="nil"/>
            </w:tcBorders>
            <w:shd w:val="clear" w:color="auto" w:fill="FFFFFF"/>
          </w:tcPr>
          <w:p w14:paraId="2BD263C3"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.473</w:t>
            </w:r>
          </w:p>
        </w:tc>
      </w:tr>
      <w:tr w:rsidR="005F7A84" w:rsidRPr="009F36EE" w14:paraId="6F02D2F0" w14:textId="77777777" w:rsidTr="00C86496">
        <w:trPr>
          <w:cantSplit/>
        </w:trPr>
        <w:tc>
          <w:tcPr>
            <w:tcW w:w="1402" w:type="dxa"/>
            <w:tcBorders>
              <w:top w:val="single" w:sz="8" w:space="0" w:color="AEAEAE"/>
              <w:left w:val="nil"/>
              <w:bottom w:val="single" w:sz="8" w:space="0" w:color="AEAEAE"/>
              <w:right w:val="nil"/>
            </w:tcBorders>
            <w:shd w:val="clear" w:color="auto" w:fill="E0E0E0"/>
          </w:tcPr>
          <w:p w14:paraId="4ECFBBFD"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3</w:t>
            </w:r>
          </w:p>
        </w:tc>
        <w:tc>
          <w:tcPr>
            <w:tcW w:w="1118" w:type="dxa"/>
            <w:tcBorders>
              <w:top w:val="single" w:sz="8" w:space="0" w:color="AEAEAE"/>
              <w:left w:val="nil"/>
              <w:bottom w:val="single" w:sz="8" w:space="0" w:color="AEAEAE"/>
              <w:right w:val="single" w:sz="8" w:space="0" w:color="E0E0E0"/>
            </w:tcBorders>
            <w:shd w:val="clear" w:color="auto" w:fill="FFFFFF"/>
          </w:tcPr>
          <w:p w14:paraId="126BB3CD"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-.708</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48DD7F9C"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.409</w:t>
            </w:r>
          </w:p>
        </w:tc>
        <w:tc>
          <w:tcPr>
            <w:tcW w:w="1117" w:type="dxa"/>
            <w:tcBorders>
              <w:top w:val="single" w:sz="8" w:space="0" w:color="AEAEAE"/>
              <w:left w:val="single" w:sz="8" w:space="0" w:color="E0E0E0"/>
              <w:bottom w:val="single" w:sz="8" w:space="0" w:color="AEAEAE"/>
              <w:right w:val="nil"/>
            </w:tcBorders>
            <w:shd w:val="clear" w:color="auto" w:fill="FFFFFF"/>
          </w:tcPr>
          <w:p w14:paraId="74757017"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-.005</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585A1C30"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.437</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13F844C4"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-.212</w:t>
            </w:r>
          </w:p>
        </w:tc>
        <w:tc>
          <w:tcPr>
            <w:tcW w:w="1117" w:type="dxa"/>
            <w:tcBorders>
              <w:top w:val="single" w:sz="8" w:space="0" w:color="AEAEAE"/>
              <w:left w:val="single" w:sz="8" w:space="0" w:color="E0E0E0"/>
              <w:bottom w:val="single" w:sz="8" w:space="0" w:color="AEAEAE"/>
              <w:right w:val="nil"/>
            </w:tcBorders>
            <w:shd w:val="clear" w:color="auto" w:fill="FFFFFF"/>
          </w:tcPr>
          <w:p w14:paraId="3672D930"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.308</w:t>
            </w:r>
          </w:p>
        </w:tc>
      </w:tr>
      <w:tr w:rsidR="005F7A84" w:rsidRPr="009F36EE" w14:paraId="4D2CF110" w14:textId="77777777" w:rsidTr="00C86496">
        <w:trPr>
          <w:cantSplit/>
        </w:trPr>
        <w:tc>
          <w:tcPr>
            <w:tcW w:w="1402" w:type="dxa"/>
            <w:tcBorders>
              <w:top w:val="single" w:sz="8" w:space="0" w:color="AEAEAE"/>
              <w:left w:val="nil"/>
              <w:bottom w:val="single" w:sz="8" w:space="0" w:color="AEAEAE"/>
              <w:right w:val="nil"/>
            </w:tcBorders>
            <w:shd w:val="clear" w:color="auto" w:fill="E0E0E0"/>
          </w:tcPr>
          <w:p w14:paraId="5A632C7C"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4</w:t>
            </w:r>
          </w:p>
        </w:tc>
        <w:tc>
          <w:tcPr>
            <w:tcW w:w="1118" w:type="dxa"/>
            <w:tcBorders>
              <w:top w:val="single" w:sz="8" w:space="0" w:color="AEAEAE"/>
              <w:left w:val="nil"/>
              <w:bottom w:val="single" w:sz="8" w:space="0" w:color="AEAEAE"/>
              <w:right w:val="single" w:sz="8" w:space="0" w:color="E0E0E0"/>
            </w:tcBorders>
            <w:shd w:val="clear" w:color="auto" w:fill="FFFFFF"/>
          </w:tcPr>
          <w:p w14:paraId="29AE6F15"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-.208</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23E850E5"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.382</w:t>
            </w:r>
          </w:p>
        </w:tc>
        <w:tc>
          <w:tcPr>
            <w:tcW w:w="1117" w:type="dxa"/>
            <w:tcBorders>
              <w:top w:val="single" w:sz="8" w:space="0" w:color="AEAEAE"/>
              <w:left w:val="single" w:sz="8" w:space="0" w:color="E0E0E0"/>
              <w:bottom w:val="single" w:sz="8" w:space="0" w:color="AEAEAE"/>
              <w:right w:val="nil"/>
            </w:tcBorders>
            <w:shd w:val="clear" w:color="auto" w:fill="FFFFFF"/>
          </w:tcPr>
          <w:p w14:paraId="227439FC"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-.090</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5FE13563"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-.285</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5DCA03AF"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.850</w:t>
            </w:r>
          </w:p>
        </w:tc>
        <w:tc>
          <w:tcPr>
            <w:tcW w:w="1117" w:type="dxa"/>
            <w:tcBorders>
              <w:top w:val="single" w:sz="8" w:space="0" w:color="AEAEAE"/>
              <w:left w:val="single" w:sz="8" w:space="0" w:color="E0E0E0"/>
              <w:bottom w:val="single" w:sz="8" w:space="0" w:color="AEAEAE"/>
              <w:right w:val="nil"/>
            </w:tcBorders>
            <w:shd w:val="clear" w:color="auto" w:fill="FFFFFF"/>
          </w:tcPr>
          <w:p w14:paraId="29FC3FEB"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.001</w:t>
            </w:r>
          </w:p>
        </w:tc>
      </w:tr>
      <w:tr w:rsidR="005F7A84" w:rsidRPr="009F36EE" w14:paraId="56E63706" w14:textId="77777777" w:rsidTr="00C86496">
        <w:trPr>
          <w:cantSplit/>
        </w:trPr>
        <w:tc>
          <w:tcPr>
            <w:tcW w:w="1402" w:type="dxa"/>
            <w:tcBorders>
              <w:top w:val="single" w:sz="8" w:space="0" w:color="AEAEAE"/>
              <w:left w:val="nil"/>
              <w:bottom w:val="single" w:sz="8" w:space="0" w:color="AEAEAE"/>
              <w:right w:val="nil"/>
            </w:tcBorders>
            <w:shd w:val="clear" w:color="auto" w:fill="E0E0E0"/>
          </w:tcPr>
          <w:p w14:paraId="5028D2B8"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5</w:t>
            </w:r>
          </w:p>
        </w:tc>
        <w:tc>
          <w:tcPr>
            <w:tcW w:w="1118" w:type="dxa"/>
            <w:tcBorders>
              <w:top w:val="single" w:sz="8" w:space="0" w:color="AEAEAE"/>
              <w:left w:val="nil"/>
              <w:bottom w:val="single" w:sz="8" w:space="0" w:color="AEAEAE"/>
              <w:right w:val="single" w:sz="8" w:space="0" w:color="E0E0E0"/>
            </w:tcBorders>
            <w:shd w:val="clear" w:color="auto" w:fill="FFFFFF"/>
          </w:tcPr>
          <w:p w14:paraId="4928C9DD"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.275</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3CD50824"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.274</w:t>
            </w:r>
          </w:p>
        </w:tc>
        <w:tc>
          <w:tcPr>
            <w:tcW w:w="1117" w:type="dxa"/>
            <w:tcBorders>
              <w:top w:val="single" w:sz="8" w:space="0" w:color="AEAEAE"/>
              <w:left w:val="single" w:sz="8" w:space="0" w:color="E0E0E0"/>
              <w:bottom w:val="single" w:sz="8" w:space="0" w:color="AEAEAE"/>
              <w:right w:val="nil"/>
            </w:tcBorders>
            <w:shd w:val="clear" w:color="auto" w:fill="FFFFFF"/>
          </w:tcPr>
          <w:p w14:paraId="53A61349"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-.411</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253EB8EE"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-.407</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72493B07"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-.236</w:t>
            </w:r>
          </w:p>
        </w:tc>
        <w:tc>
          <w:tcPr>
            <w:tcW w:w="1117" w:type="dxa"/>
            <w:tcBorders>
              <w:top w:val="single" w:sz="8" w:space="0" w:color="AEAEAE"/>
              <w:left w:val="single" w:sz="8" w:space="0" w:color="E0E0E0"/>
              <w:bottom w:val="single" w:sz="8" w:space="0" w:color="AEAEAE"/>
              <w:right w:val="nil"/>
            </w:tcBorders>
            <w:shd w:val="clear" w:color="auto" w:fill="FFFFFF"/>
          </w:tcPr>
          <w:p w14:paraId="7E6A8110"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.678</w:t>
            </w:r>
          </w:p>
        </w:tc>
      </w:tr>
      <w:tr w:rsidR="005F7A84" w:rsidRPr="009F36EE" w14:paraId="36CA5736" w14:textId="77777777" w:rsidTr="00C86496">
        <w:trPr>
          <w:cantSplit/>
        </w:trPr>
        <w:tc>
          <w:tcPr>
            <w:tcW w:w="1402" w:type="dxa"/>
            <w:tcBorders>
              <w:top w:val="single" w:sz="8" w:space="0" w:color="AEAEAE"/>
              <w:left w:val="nil"/>
              <w:bottom w:val="single" w:sz="8" w:space="0" w:color="152935"/>
              <w:right w:val="nil"/>
            </w:tcBorders>
            <w:shd w:val="clear" w:color="auto" w:fill="E0E0E0"/>
          </w:tcPr>
          <w:p w14:paraId="58D9D6E4"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w:t>
            </w:r>
          </w:p>
        </w:tc>
        <w:tc>
          <w:tcPr>
            <w:tcW w:w="1118" w:type="dxa"/>
            <w:tcBorders>
              <w:top w:val="single" w:sz="8" w:space="0" w:color="AEAEAE"/>
              <w:left w:val="nil"/>
              <w:bottom w:val="single" w:sz="8" w:space="0" w:color="152935"/>
              <w:right w:val="single" w:sz="8" w:space="0" w:color="E0E0E0"/>
            </w:tcBorders>
            <w:shd w:val="clear" w:color="auto" w:fill="FFFFFF"/>
          </w:tcPr>
          <w:p w14:paraId="3815D061"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-.251</w:t>
            </w:r>
          </w:p>
        </w:tc>
        <w:tc>
          <w:tcPr>
            <w:tcW w:w="1117" w:type="dxa"/>
            <w:tcBorders>
              <w:top w:val="single" w:sz="8" w:space="0" w:color="AEAEAE"/>
              <w:left w:val="single" w:sz="8" w:space="0" w:color="E0E0E0"/>
              <w:bottom w:val="single" w:sz="8" w:space="0" w:color="152935"/>
              <w:right w:val="single" w:sz="8" w:space="0" w:color="E0E0E0"/>
            </w:tcBorders>
            <w:shd w:val="clear" w:color="auto" w:fill="FFFFFF"/>
          </w:tcPr>
          <w:p w14:paraId="37E7F421"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-.338</w:t>
            </w:r>
          </w:p>
        </w:tc>
        <w:tc>
          <w:tcPr>
            <w:tcW w:w="1117" w:type="dxa"/>
            <w:tcBorders>
              <w:top w:val="single" w:sz="8" w:space="0" w:color="AEAEAE"/>
              <w:left w:val="single" w:sz="8" w:space="0" w:color="E0E0E0"/>
              <w:bottom w:val="single" w:sz="8" w:space="0" w:color="152935"/>
              <w:right w:val="nil"/>
            </w:tcBorders>
            <w:shd w:val="clear" w:color="auto" w:fill="FFFFFF"/>
          </w:tcPr>
          <w:p w14:paraId="588D5620"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.693</w:t>
            </w:r>
          </w:p>
        </w:tc>
        <w:tc>
          <w:tcPr>
            <w:tcW w:w="1117" w:type="dxa"/>
            <w:tcBorders>
              <w:top w:val="single" w:sz="8" w:space="0" w:color="AEAEAE"/>
              <w:left w:val="single" w:sz="8" w:space="0" w:color="E0E0E0"/>
              <w:bottom w:val="single" w:sz="8" w:space="0" w:color="152935"/>
              <w:right w:val="single" w:sz="8" w:space="0" w:color="E0E0E0"/>
            </w:tcBorders>
            <w:shd w:val="clear" w:color="auto" w:fill="FFFFFF"/>
          </w:tcPr>
          <w:p w14:paraId="412DF60C"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-.378</w:t>
            </w:r>
          </w:p>
        </w:tc>
        <w:tc>
          <w:tcPr>
            <w:tcW w:w="1117" w:type="dxa"/>
            <w:tcBorders>
              <w:top w:val="single" w:sz="8" w:space="0" w:color="AEAEAE"/>
              <w:left w:val="single" w:sz="8" w:space="0" w:color="E0E0E0"/>
              <w:bottom w:val="single" w:sz="8" w:space="0" w:color="152935"/>
              <w:right w:val="single" w:sz="8" w:space="0" w:color="E0E0E0"/>
            </w:tcBorders>
            <w:shd w:val="clear" w:color="auto" w:fill="FFFFFF"/>
          </w:tcPr>
          <w:p w14:paraId="1B44FDD5"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.037</w:t>
            </w:r>
          </w:p>
        </w:tc>
        <w:tc>
          <w:tcPr>
            <w:tcW w:w="1117" w:type="dxa"/>
            <w:tcBorders>
              <w:top w:val="single" w:sz="8" w:space="0" w:color="AEAEAE"/>
              <w:left w:val="single" w:sz="8" w:space="0" w:color="E0E0E0"/>
              <w:bottom w:val="single" w:sz="8" w:space="0" w:color="152935"/>
              <w:right w:val="nil"/>
            </w:tcBorders>
            <w:shd w:val="clear" w:color="auto" w:fill="FFFFFF"/>
          </w:tcPr>
          <w:p w14:paraId="40CA9531"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.444</w:t>
            </w:r>
          </w:p>
        </w:tc>
      </w:tr>
      <w:tr w:rsidR="005F7A84" w:rsidRPr="009F36EE" w14:paraId="0F0C152D" w14:textId="77777777" w:rsidTr="00C86496">
        <w:trPr>
          <w:cantSplit/>
        </w:trPr>
        <w:tc>
          <w:tcPr>
            <w:tcW w:w="8105" w:type="dxa"/>
            <w:gridSpan w:val="7"/>
            <w:tcBorders>
              <w:top w:val="nil"/>
              <w:left w:val="nil"/>
              <w:bottom w:val="nil"/>
              <w:right w:val="nil"/>
            </w:tcBorders>
            <w:shd w:val="clear" w:color="auto" w:fill="FFFFFF"/>
          </w:tcPr>
          <w:p w14:paraId="0B80875D"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Extraction Method: Principal Component Analysis.  </w:t>
            </w:r>
          </w:p>
          <w:p w14:paraId="5CD5BEF8"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Rotation Method: Varimax with Kaiser Normalization.</w:t>
            </w:r>
          </w:p>
        </w:tc>
      </w:tr>
    </w:tbl>
    <w:p w14:paraId="5D951418" w14:textId="77777777" w:rsidR="00AF1732" w:rsidRPr="009F36EE" w:rsidRDefault="00AF1732" w:rsidP="0006565D">
      <w:pPr>
        <w:autoSpaceDE w:val="0"/>
        <w:autoSpaceDN w:val="0"/>
        <w:adjustRightInd w:val="0"/>
        <w:spacing w:line="324" w:lineRule="auto"/>
        <w:ind w:firstLine="0"/>
        <w:rPr>
          <w:rFonts w:ascii="Arial" w:hAnsi="Arial" w:cs="Arial"/>
          <w:b/>
          <w:bCs/>
          <w:color w:val="000000" w:themeColor="text1"/>
          <w:szCs w:val="26"/>
          <w:lang w:eastAsia="ja-JP"/>
        </w:rPr>
      </w:pPr>
      <w:r w:rsidRPr="009F36EE">
        <w:rPr>
          <w:rFonts w:ascii="Arial" w:hAnsi="Arial" w:cs="Arial"/>
          <w:b/>
          <w:bCs/>
          <w:color w:val="000000" w:themeColor="text1"/>
          <w:szCs w:val="26"/>
          <w:lang w:eastAsia="ja-JP"/>
        </w:rPr>
        <w:t>Factor Analysis</w:t>
      </w:r>
    </w:p>
    <w:p w14:paraId="3B30D820"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bl>
      <w:tblPr>
        <w:tblW w:w="8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12"/>
        <w:gridCol w:w="2696"/>
        <w:gridCol w:w="3723"/>
      </w:tblGrid>
      <w:tr w:rsidR="005F7A84" w:rsidRPr="009F36EE" w14:paraId="40C5C52B" w14:textId="77777777" w:rsidTr="00C86496">
        <w:trPr>
          <w:cantSplit/>
        </w:trPr>
        <w:tc>
          <w:tcPr>
            <w:tcW w:w="8931" w:type="dxa"/>
            <w:gridSpan w:val="3"/>
            <w:tcBorders>
              <w:top w:val="nil"/>
              <w:left w:val="nil"/>
              <w:bottom w:val="nil"/>
              <w:right w:val="nil"/>
            </w:tcBorders>
            <w:shd w:val="clear" w:color="auto" w:fill="FFFFFF"/>
            <w:vAlign w:val="center"/>
          </w:tcPr>
          <w:p w14:paraId="5BE023AF"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22"/>
                <w:szCs w:val="22"/>
                <w:lang w:eastAsia="ja-JP"/>
              </w:rPr>
            </w:pPr>
            <w:r w:rsidRPr="009F36EE">
              <w:rPr>
                <w:rFonts w:ascii="Arial" w:hAnsi="Arial" w:cs="Arial"/>
                <w:b/>
                <w:bCs/>
                <w:color w:val="000000" w:themeColor="text1"/>
                <w:sz w:val="22"/>
                <w:szCs w:val="22"/>
                <w:lang w:eastAsia="ja-JP"/>
              </w:rPr>
              <w:t>Notes</w:t>
            </w:r>
          </w:p>
        </w:tc>
      </w:tr>
      <w:tr w:rsidR="005F7A84" w:rsidRPr="009F36EE" w14:paraId="06AD118E" w14:textId="77777777" w:rsidTr="00C86496">
        <w:trPr>
          <w:cantSplit/>
        </w:trPr>
        <w:tc>
          <w:tcPr>
            <w:tcW w:w="5208" w:type="dxa"/>
            <w:gridSpan w:val="2"/>
            <w:tcBorders>
              <w:top w:val="nil"/>
              <w:left w:val="nil"/>
              <w:bottom w:val="single" w:sz="8" w:space="0" w:color="AEAEAE"/>
              <w:right w:val="nil"/>
            </w:tcBorders>
            <w:shd w:val="clear" w:color="auto" w:fill="E0E0E0"/>
          </w:tcPr>
          <w:p w14:paraId="7E29DF3B"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Output Created</w:t>
            </w:r>
          </w:p>
        </w:tc>
        <w:tc>
          <w:tcPr>
            <w:tcW w:w="3723" w:type="dxa"/>
            <w:tcBorders>
              <w:top w:val="nil"/>
              <w:left w:val="nil"/>
              <w:bottom w:val="single" w:sz="8" w:space="0" w:color="AEAEAE"/>
              <w:right w:val="nil"/>
            </w:tcBorders>
            <w:shd w:val="clear" w:color="auto" w:fill="FFFFFF"/>
          </w:tcPr>
          <w:p w14:paraId="2765C7C1"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14-AUG-2024 22:41:52</w:t>
            </w:r>
          </w:p>
        </w:tc>
      </w:tr>
      <w:tr w:rsidR="005F7A84" w:rsidRPr="009F36EE" w14:paraId="304BB1FD" w14:textId="77777777" w:rsidTr="00C86496">
        <w:trPr>
          <w:cantSplit/>
        </w:trPr>
        <w:tc>
          <w:tcPr>
            <w:tcW w:w="5208" w:type="dxa"/>
            <w:gridSpan w:val="2"/>
            <w:tcBorders>
              <w:top w:val="single" w:sz="8" w:space="0" w:color="AEAEAE"/>
              <w:left w:val="nil"/>
              <w:bottom w:val="single" w:sz="8" w:space="0" w:color="AEAEAE"/>
              <w:right w:val="nil"/>
            </w:tcBorders>
            <w:shd w:val="clear" w:color="auto" w:fill="E0E0E0"/>
          </w:tcPr>
          <w:p w14:paraId="38873147"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Comments</w:t>
            </w:r>
          </w:p>
        </w:tc>
        <w:tc>
          <w:tcPr>
            <w:tcW w:w="3723" w:type="dxa"/>
            <w:tcBorders>
              <w:top w:val="single" w:sz="8" w:space="0" w:color="AEAEAE"/>
              <w:left w:val="nil"/>
              <w:bottom w:val="single" w:sz="8" w:space="0" w:color="AEAEAE"/>
              <w:right w:val="nil"/>
            </w:tcBorders>
            <w:shd w:val="clear" w:color="auto" w:fill="FFFFFF"/>
          </w:tcPr>
          <w:p w14:paraId="357A4F94"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34DB44CF" w14:textId="77777777" w:rsidTr="00C86496">
        <w:trPr>
          <w:cantSplit/>
        </w:trPr>
        <w:tc>
          <w:tcPr>
            <w:tcW w:w="2512" w:type="dxa"/>
            <w:vMerge w:val="restart"/>
            <w:tcBorders>
              <w:top w:val="single" w:sz="8" w:space="0" w:color="AEAEAE"/>
              <w:left w:val="nil"/>
              <w:bottom w:val="single" w:sz="8" w:space="0" w:color="AEAEAE"/>
              <w:right w:val="nil"/>
            </w:tcBorders>
            <w:shd w:val="clear" w:color="auto" w:fill="E0E0E0"/>
          </w:tcPr>
          <w:p w14:paraId="62F80CDA"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Input</w:t>
            </w:r>
          </w:p>
        </w:tc>
        <w:tc>
          <w:tcPr>
            <w:tcW w:w="2696" w:type="dxa"/>
            <w:tcBorders>
              <w:top w:val="single" w:sz="8" w:space="0" w:color="AEAEAE"/>
              <w:left w:val="nil"/>
              <w:bottom w:val="single" w:sz="8" w:space="0" w:color="AEAEAE"/>
              <w:right w:val="nil"/>
            </w:tcBorders>
            <w:shd w:val="clear" w:color="auto" w:fill="E0E0E0"/>
          </w:tcPr>
          <w:p w14:paraId="6111EE25"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Active Dataset</w:t>
            </w:r>
          </w:p>
        </w:tc>
        <w:tc>
          <w:tcPr>
            <w:tcW w:w="3723" w:type="dxa"/>
            <w:tcBorders>
              <w:top w:val="single" w:sz="8" w:space="0" w:color="AEAEAE"/>
              <w:left w:val="nil"/>
              <w:bottom w:val="single" w:sz="8" w:space="0" w:color="AEAEAE"/>
              <w:right w:val="nil"/>
            </w:tcBorders>
            <w:shd w:val="clear" w:color="auto" w:fill="FFFFFF"/>
          </w:tcPr>
          <w:p w14:paraId="07E9F150"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DataSet6</w:t>
            </w:r>
          </w:p>
        </w:tc>
      </w:tr>
      <w:tr w:rsidR="005F7A84" w:rsidRPr="009F36EE" w14:paraId="6645AD27"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5AEB7C42"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170ADF9F"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Filter</w:t>
            </w:r>
          </w:p>
        </w:tc>
        <w:tc>
          <w:tcPr>
            <w:tcW w:w="3723" w:type="dxa"/>
            <w:tcBorders>
              <w:top w:val="single" w:sz="8" w:space="0" w:color="AEAEAE"/>
              <w:left w:val="nil"/>
              <w:bottom w:val="single" w:sz="8" w:space="0" w:color="AEAEAE"/>
              <w:right w:val="nil"/>
            </w:tcBorders>
            <w:shd w:val="clear" w:color="auto" w:fill="FFFFFF"/>
          </w:tcPr>
          <w:p w14:paraId="1731A2F7"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&lt;none&gt;</w:t>
            </w:r>
          </w:p>
        </w:tc>
      </w:tr>
      <w:tr w:rsidR="005F7A84" w:rsidRPr="009F36EE" w14:paraId="7E05FA99"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1A109FB1"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0ACAF9B5"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Weight</w:t>
            </w:r>
          </w:p>
        </w:tc>
        <w:tc>
          <w:tcPr>
            <w:tcW w:w="3723" w:type="dxa"/>
            <w:tcBorders>
              <w:top w:val="single" w:sz="8" w:space="0" w:color="AEAEAE"/>
              <w:left w:val="nil"/>
              <w:bottom w:val="single" w:sz="8" w:space="0" w:color="AEAEAE"/>
              <w:right w:val="nil"/>
            </w:tcBorders>
            <w:shd w:val="clear" w:color="auto" w:fill="FFFFFF"/>
          </w:tcPr>
          <w:p w14:paraId="27DA5545"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&lt;none&gt;</w:t>
            </w:r>
          </w:p>
        </w:tc>
      </w:tr>
      <w:tr w:rsidR="005F7A84" w:rsidRPr="009F36EE" w14:paraId="465E0B3D"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466BCB2C"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305E401C"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Split File</w:t>
            </w:r>
          </w:p>
        </w:tc>
        <w:tc>
          <w:tcPr>
            <w:tcW w:w="3723" w:type="dxa"/>
            <w:tcBorders>
              <w:top w:val="single" w:sz="8" w:space="0" w:color="AEAEAE"/>
              <w:left w:val="nil"/>
              <w:bottom w:val="single" w:sz="8" w:space="0" w:color="AEAEAE"/>
              <w:right w:val="nil"/>
            </w:tcBorders>
            <w:shd w:val="clear" w:color="auto" w:fill="FFFFFF"/>
          </w:tcPr>
          <w:p w14:paraId="2ACE45F1"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&lt;none&gt;</w:t>
            </w:r>
          </w:p>
        </w:tc>
      </w:tr>
      <w:tr w:rsidR="005F7A84" w:rsidRPr="009F36EE" w14:paraId="02D95C5D"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20E1F116"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16EAAF3D"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N of Rows in Working Data File</w:t>
            </w:r>
          </w:p>
        </w:tc>
        <w:tc>
          <w:tcPr>
            <w:tcW w:w="3723" w:type="dxa"/>
            <w:tcBorders>
              <w:top w:val="single" w:sz="8" w:space="0" w:color="AEAEAE"/>
              <w:left w:val="nil"/>
              <w:bottom w:val="single" w:sz="8" w:space="0" w:color="AEAEAE"/>
              <w:right w:val="nil"/>
            </w:tcBorders>
            <w:shd w:val="clear" w:color="auto" w:fill="FFFFFF"/>
          </w:tcPr>
          <w:p w14:paraId="44516D42"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191</w:t>
            </w:r>
          </w:p>
        </w:tc>
      </w:tr>
      <w:tr w:rsidR="005F7A84" w:rsidRPr="009F36EE" w14:paraId="2E42FFEE" w14:textId="77777777" w:rsidTr="00C86496">
        <w:trPr>
          <w:cantSplit/>
        </w:trPr>
        <w:tc>
          <w:tcPr>
            <w:tcW w:w="2512" w:type="dxa"/>
            <w:vMerge w:val="restart"/>
            <w:tcBorders>
              <w:top w:val="single" w:sz="8" w:space="0" w:color="AEAEAE"/>
              <w:left w:val="nil"/>
              <w:bottom w:val="single" w:sz="8" w:space="0" w:color="AEAEAE"/>
              <w:right w:val="nil"/>
            </w:tcBorders>
            <w:shd w:val="clear" w:color="auto" w:fill="E0E0E0"/>
          </w:tcPr>
          <w:p w14:paraId="67B91807"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Missing Value Handling</w:t>
            </w:r>
          </w:p>
        </w:tc>
        <w:tc>
          <w:tcPr>
            <w:tcW w:w="2696" w:type="dxa"/>
            <w:tcBorders>
              <w:top w:val="single" w:sz="8" w:space="0" w:color="AEAEAE"/>
              <w:left w:val="nil"/>
              <w:bottom w:val="single" w:sz="8" w:space="0" w:color="AEAEAE"/>
              <w:right w:val="nil"/>
            </w:tcBorders>
            <w:shd w:val="clear" w:color="auto" w:fill="E0E0E0"/>
          </w:tcPr>
          <w:p w14:paraId="42DB9FE2"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Definition of Missing</w:t>
            </w:r>
          </w:p>
        </w:tc>
        <w:tc>
          <w:tcPr>
            <w:tcW w:w="3723" w:type="dxa"/>
            <w:tcBorders>
              <w:top w:val="single" w:sz="8" w:space="0" w:color="AEAEAE"/>
              <w:left w:val="nil"/>
              <w:bottom w:val="single" w:sz="8" w:space="0" w:color="AEAEAE"/>
              <w:right w:val="nil"/>
            </w:tcBorders>
            <w:shd w:val="clear" w:color="auto" w:fill="FFFFFF"/>
          </w:tcPr>
          <w:p w14:paraId="7E917BB0"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MISSING=EXCLUDE: User-defined missing values are treated as missing.</w:t>
            </w:r>
          </w:p>
        </w:tc>
      </w:tr>
      <w:tr w:rsidR="005F7A84" w:rsidRPr="009F36EE" w14:paraId="75205F2E"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5B612400"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38AF0C56"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Cases Used</w:t>
            </w:r>
          </w:p>
        </w:tc>
        <w:tc>
          <w:tcPr>
            <w:tcW w:w="3723" w:type="dxa"/>
            <w:tcBorders>
              <w:top w:val="single" w:sz="8" w:space="0" w:color="AEAEAE"/>
              <w:left w:val="nil"/>
              <w:bottom w:val="single" w:sz="8" w:space="0" w:color="AEAEAE"/>
              <w:right w:val="nil"/>
            </w:tcBorders>
            <w:shd w:val="clear" w:color="auto" w:fill="FFFFFF"/>
          </w:tcPr>
          <w:p w14:paraId="2E790E25"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LISTWISE: Statistics are based on cases with no missing values for any variable used.</w:t>
            </w:r>
          </w:p>
        </w:tc>
      </w:tr>
      <w:tr w:rsidR="005F7A84" w:rsidRPr="009F36EE" w14:paraId="002DA9D0" w14:textId="77777777" w:rsidTr="00C86496">
        <w:trPr>
          <w:cantSplit/>
        </w:trPr>
        <w:tc>
          <w:tcPr>
            <w:tcW w:w="5208" w:type="dxa"/>
            <w:gridSpan w:val="2"/>
            <w:tcBorders>
              <w:top w:val="single" w:sz="8" w:space="0" w:color="AEAEAE"/>
              <w:left w:val="nil"/>
              <w:bottom w:val="single" w:sz="8" w:space="0" w:color="AEAEAE"/>
              <w:right w:val="nil"/>
            </w:tcBorders>
            <w:shd w:val="clear" w:color="auto" w:fill="E0E0E0"/>
          </w:tcPr>
          <w:p w14:paraId="75F05B53"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Syntax</w:t>
            </w:r>
          </w:p>
        </w:tc>
        <w:tc>
          <w:tcPr>
            <w:tcW w:w="3723" w:type="dxa"/>
            <w:tcBorders>
              <w:top w:val="single" w:sz="8" w:space="0" w:color="AEAEAE"/>
              <w:left w:val="nil"/>
              <w:bottom w:val="single" w:sz="8" w:space="0" w:color="AEAEAE"/>
              <w:right w:val="nil"/>
            </w:tcBorders>
            <w:shd w:val="clear" w:color="auto" w:fill="FFFFFF"/>
          </w:tcPr>
          <w:p w14:paraId="20EC637C"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FACTOR</w:t>
            </w:r>
          </w:p>
          <w:p w14:paraId="27B147EB"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/VARIABLES XNK1 XNK2 XNK3</w:t>
            </w:r>
          </w:p>
          <w:p w14:paraId="5720BADE"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/MISSING LISTWISE</w:t>
            </w:r>
          </w:p>
          <w:p w14:paraId="1DADAED7"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/ANALYSIS XNK1 XNK2 XNK3</w:t>
            </w:r>
          </w:p>
          <w:p w14:paraId="2B193FEE"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/PRINT INITIAL KMO EXTRACTION ROTATION</w:t>
            </w:r>
          </w:p>
          <w:p w14:paraId="02B64E6E"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/FORMAT BLANK(.4)</w:t>
            </w:r>
          </w:p>
          <w:p w14:paraId="26EB7195"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/CRITERIA MINEIGEN(1) ITERATE(25)</w:t>
            </w:r>
          </w:p>
          <w:p w14:paraId="31712DA2"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/EXTRACTION PC</w:t>
            </w:r>
          </w:p>
          <w:p w14:paraId="5DF07BC9"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/CRITERIA ITERATE(25)</w:t>
            </w:r>
          </w:p>
          <w:p w14:paraId="6DC9C959"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/ROTATION VARIMAX</w:t>
            </w:r>
          </w:p>
          <w:p w14:paraId="713E5AC8"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/METHOD=CORRELATION.</w:t>
            </w:r>
          </w:p>
        </w:tc>
      </w:tr>
      <w:tr w:rsidR="005F7A84" w:rsidRPr="009F36EE" w14:paraId="3783C097" w14:textId="77777777" w:rsidTr="00C86496">
        <w:trPr>
          <w:cantSplit/>
        </w:trPr>
        <w:tc>
          <w:tcPr>
            <w:tcW w:w="2512" w:type="dxa"/>
            <w:vMerge w:val="restart"/>
            <w:tcBorders>
              <w:top w:val="single" w:sz="8" w:space="0" w:color="AEAEAE"/>
              <w:left w:val="nil"/>
              <w:bottom w:val="single" w:sz="8" w:space="0" w:color="152935"/>
              <w:right w:val="nil"/>
            </w:tcBorders>
            <w:shd w:val="clear" w:color="auto" w:fill="E0E0E0"/>
          </w:tcPr>
          <w:p w14:paraId="72D84D7A"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Resources</w:t>
            </w:r>
          </w:p>
        </w:tc>
        <w:tc>
          <w:tcPr>
            <w:tcW w:w="2696" w:type="dxa"/>
            <w:tcBorders>
              <w:top w:val="single" w:sz="8" w:space="0" w:color="AEAEAE"/>
              <w:left w:val="nil"/>
              <w:bottom w:val="single" w:sz="8" w:space="0" w:color="AEAEAE"/>
              <w:right w:val="nil"/>
            </w:tcBorders>
            <w:shd w:val="clear" w:color="auto" w:fill="E0E0E0"/>
          </w:tcPr>
          <w:p w14:paraId="6F213502"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Processor Time</w:t>
            </w:r>
          </w:p>
        </w:tc>
        <w:tc>
          <w:tcPr>
            <w:tcW w:w="3723" w:type="dxa"/>
            <w:tcBorders>
              <w:top w:val="single" w:sz="8" w:space="0" w:color="AEAEAE"/>
              <w:left w:val="nil"/>
              <w:bottom w:val="single" w:sz="8" w:space="0" w:color="AEAEAE"/>
              <w:right w:val="nil"/>
            </w:tcBorders>
            <w:shd w:val="clear" w:color="auto" w:fill="FFFFFF"/>
          </w:tcPr>
          <w:p w14:paraId="67FB8755"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00:00:00.00</w:t>
            </w:r>
          </w:p>
        </w:tc>
      </w:tr>
      <w:tr w:rsidR="005F7A84" w:rsidRPr="009F36EE" w14:paraId="66B6F9F1" w14:textId="77777777" w:rsidTr="00C86496">
        <w:trPr>
          <w:cantSplit/>
        </w:trPr>
        <w:tc>
          <w:tcPr>
            <w:tcW w:w="2512" w:type="dxa"/>
            <w:vMerge/>
            <w:tcBorders>
              <w:top w:val="single" w:sz="8" w:space="0" w:color="AEAEAE"/>
              <w:left w:val="nil"/>
              <w:bottom w:val="single" w:sz="8" w:space="0" w:color="152935"/>
              <w:right w:val="nil"/>
            </w:tcBorders>
            <w:shd w:val="clear" w:color="auto" w:fill="E0E0E0"/>
          </w:tcPr>
          <w:p w14:paraId="54802C3B"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542DC94B"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Elapsed Time</w:t>
            </w:r>
          </w:p>
        </w:tc>
        <w:tc>
          <w:tcPr>
            <w:tcW w:w="3723" w:type="dxa"/>
            <w:tcBorders>
              <w:top w:val="single" w:sz="8" w:space="0" w:color="AEAEAE"/>
              <w:left w:val="nil"/>
              <w:bottom w:val="single" w:sz="8" w:space="0" w:color="AEAEAE"/>
              <w:right w:val="nil"/>
            </w:tcBorders>
            <w:shd w:val="clear" w:color="auto" w:fill="FFFFFF"/>
          </w:tcPr>
          <w:p w14:paraId="7B9037BB"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00:00:00.02</w:t>
            </w:r>
          </w:p>
        </w:tc>
      </w:tr>
      <w:tr w:rsidR="005F7A84" w:rsidRPr="009F36EE" w14:paraId="220CDE0E" w14:textId="77777777" w:rsidTr="00C86496">
        <w:trPr>
          <w:cantSplit/>
        </w:trPr>
        <w:tc>
          <w:tcPr>
            <w:tcW w:w="2512" w:type="dxa"/>
            <w:vMerge/>
            <w:tcBorders>
              <w:top w:val="single" w:sz="8" w:space="0" w:color="AEAEAE"/>
              <w:left w:val="nil"/>
              <w:bottom w:val="single" w:sz="8" w:space="0" w:color="152935"/>
              <w:right w:val="nil"/>
            </w:tcBorders>
            <w:shd w:val="clear" w:color="auto" w:fill="E0E0E0"/>
          </w:tcPr>
          <w:p w14:paraId="149F79E1"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152935"/>
              <w:right w:val="nil"/>
            </w:tcBorders>
            <w:shd w:val="clear" w:color="auto" w:fill="E0E0E0"/>
          </w:tcPr>
          <w:p w14:paraId="451372B9"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Maximum Memory Required</w:t>
            </w:r>
          </w:p>
        </w:tc>
        <w:tc>
          <w:tcPr>
            <w:tcW w:w="3723" w:type="dxa"/>
            <w:tcBorders>
              <w:top w:val="single" w:sz="8" w:space="0" w:color="AEAEAE"/>
              <w:left w:val="nil"/>
              <w:bottom w:val="single" w:sz="8" w:space="0" w:color="152935"/>
              <w:right w:val="nil"/>
            </w:tcBorders>
            <w:shd w:val="clear" w:color="auto" w:fill="FFFFFF"/>
          </w:tcPr>
          <w:p w14:paraId="1624EFB6"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1984 (1.938K) bytes</w:t>
            </w:r>
          </w:p>
        </w:tc>
      </w:tr>
    </w:tbl>
    <w:p w14:paraId="62AF76C2"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p w14:paraId="006BC8BF" w14:textId="77777777" w:rsidR="0002404F" w:rsidRPr="009F36EE" w:rsidRDefault="0002404F" w:rsidP="0006565D">
      <w:pPr>
        <w:autoSpaceDE w:val="0"/>
        <w:autoSpaceDN w:val="0"/>
        <w:adjustRightInd w:val="0"/>
        <w:spacing w:line="324" w:lineRule="auto"/>
        <w:ind w:firstLine="0"/>
        <w:rPr>
          <w:color w:val="000000" w:themeColor="text1"/>
          <w:sz w:val="24"/>
          <w:szCs w:val="24"/>
          <w:lang w:eastAsia="ja-JP"/>
        </w:rPr>
      </w:pPr>
    </w:p>
    <w:p w14:paraId="4200F9D0" w14:textId="77777777" w:rsidR="0002404F" w:rsidRPr="009F36EE" w:rsidRDefault="0002404F" w:rsidP="0006565D">
      <w:pPr>
        <w:autoSpaceDE w:val="0"/>
        <w:autoSpaceDN w:val="0"/>
        <w:adjustRightInd w:val="0"/>
        <w:spacing w:line="324" w:lineRule="auto"/>
        <w:ind w:firstLine="0"/>
        <w:rPr>
          <w:color w:val="000000" w:themeColor="text1"/>
          <w:sz w:val="24"/>
          <w:szCs w:val="24"/>
          <w:lang w:eastAsia="ja-JP"/>
        </w:rPr>
      </w:pPr>
    </w:p>
    <w:p w14:paraId="3A7C83C5" w14:textId="200FE523"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p w14:paraId="1CD63F84" w14:textId="77777777" w:rsidR="007C47AA" w:rsidRPr="009F36EE" w:rsidRDefault="007C47AA" w:rsidP="0006565D">
      <w:pPr>
        <w:autoSpaceDE w:val="0"/>
        <w:autoSpaceDN w:val="0"/>
        <w:adjustRightInd w:val="0"/>
        <w:spacing w:line="324" w:lineRule="auto"/>
        <w:ind w:firstLine="0"/>
        <w:rPr>
          <w:color w:val="000000" w:themeColor="text1"/>
          <w:sz w:val="24"/>
          <w:szCs w:val="24"/>
          <w:lang w:eastAsia="ja-JP"/>
        </w:rPr>
      </w:pPr>
    </w:p>
    <w:tbl>
      <w:tblPr>
        <w:tblW w:w="63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04"/>
        <w:gridCol w:w="2551"/>
        <w:gridCol w:w="1132"/>
      </w:tblGrid>
      <w:tr w:rsidR="005F7A84" w:rsidRPr="009F36EE" w14:paraId="57E1334A" w14:textId="77777777" w:rsidTr="00C86496">
        <w:trPr>
          <w:cantSplit/>
        </w:trPr>
        <w:tc>
          <w:tcPr>
            <w:tcW w:w="6386" w:type="dxa"/>
            <w:gridSpan w:val="3"/>
            <w:tcBorders>
              <w:top w:val="nil"/>
              <w:left w:val="nil"/>
              <w:bottom w:val="nil"/>
              <w:right w:val="nil"/>
            </w:tcBorders>
            <w:shd w:val="clear" w:color="auto" w:fill="FFFFFF"/>
            <w:vAlign w:val="center"/>
          </w:tcPr>
          <w:p w14:paraId="55D7EE63"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22"/>
                <w:szCs w:val="22"/>
                <w:lang w:eastAsia="ja-JP"/>
              </w:rPr>
            </w:pPr>
            <w:r w:rsidRPr="009F36EE">
              <w:rPr>
                <w:rFonts w:ascii="Arial" w:hAnsi="Arial" w:cs="Arial"/>
                <w:b/>
                <w:bCs/>
                <w:color w:val="000000" w:themeColor="text1"/>
                <w:sz w:val="22"/>
                <w:szCs w:val="22"/>
                <w:lang w:eastAsia="ja-JP"/>
              </w:rPr>
              <w:t>KMO and Bartlett's Test</w:t>
            </w:r>
          </w:p>
        </w:tc>
      </w:tr>
      <w:tr w:rsidR="005F7A84" w:rsidRPr="009F36EE" w14:paraId="158E4D33" w14:textId="77777777" w:rsidTr="00C86496">
        <w:trPr>
          <w:cantSplit/>
        </w:trPr>
        <w:tc>
          <w:tcPr>
            <w:tcW w:w="5254" w:type="dxa"/>
            <w:gridSpan w:val="2"/>
            <w:tcBorders>
              <w:top w:val="nil"/>
              <w:left w:val="nil"/>
              <w:bottom w:val="single" w:sz="8" w:space="0" w:color="AEAEAE"/>
              <w:right w:val="nil"/>
            </w:tcBorders>
            <w:shd w:val="clear" w:color="auto" w:fill="E0E0E0"/>
          </w:tcPr>
          <w:p w14:paraId="75798A3A"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Kaiser-Meyer-Olkin Measure of Sampling Adequacy.</w:t>
            </w:r>
          </w:p>
        </w:tc>
        <w:tc>
          <w:tcPr>
            <w:tcW w:w="1132" w:type="dxa"/>
            <w:tcBorders>
              <w:top w:val="nil"/>
              <w:left w:val="nil"/>
              <w:bottom w:val="single" w:sz="8" w:space="0" w:color="AEAEAE"/>
              <w:right w:val="nil"/>
            </w:tcBorders>
            <w:shd w:val="clear" w:color="auto" w:fill="FFFFFF"/>
          </w:tcPr>
          <w:p w14:paraId="52B8C5EF"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.688</w:t>
            </w:r>
          </w:p>
        </w:tc>
      </w:tr>
      <w:tr w:rsidR="005F7A84" w:rsidRPr="009F36EE" w14:paraId="3CB946D5" w14:textId="77777777" w:rsidTr="00C86496">
        <w:trPr>
          <w:cantSplit/>
        </w:trPr>
        <w:tc>
          <w:tcPr>
            <w:tcW w:w="2703" w:type="dxa"/>
            <w:vMerge w:val="restart"/>
            <w:tcBorders>
              <w:top w:val="single" w:sz="8" w:space="0" w:color="AEAEAE"/>
              <w:left w:val="nil"/>
              <w:bottom w:val="single" w:sz="8" w:space="0" w:color="152935"/>
              <w:right w:val="nil"/>
            </w:tcBorders>
            <w:shd w:val="clear" w:color="auto" w:fill="E0E0E0"/>
          </w:tcPr>
          <w:p w14:paraId="0F345C2C"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Bartlett's Test of Sphericity</w:t>
            </w:r>
          </w:p>
        </w:tc>
        <w:tc>
          <w:tcPr>
            <w:tcW w:w="2551" w:type="dxa"/>
            <w:tcBorders>
              <w:top w:val="single" w:sz="8" w:space="0" w:color="AEAEAE"/>
              <w:left w:val="nil"/>
              <w:bottom w:val="single" w:sz="8" w:space="0" w:color="AEAEAE"/>
              <w:right w:val="nil"/>
            </w:tcBorders>
            <w:shd w:val="clear" w:color="auto" w:fill="E0E0E0"/>
          </w:tcPr>
          <w:p w14:paraId="66C0B1C3"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Approx. Chi-Square</w:t>
            </w:r>
          </w:p>
        </w:tc>
        <w:tc>
          <w:tcPr>
            <w:tcW w:w="1132" w:type="dxa"/>
            <w:tcBorders>
              <w:top w:val="single" w:sz="8" w:space="0" w:color="AEAEAE"/>
              <w:left w:val="nil"/>
              <w:bottom w:val="single" w:sz="8" w:space="0" w:color="AEAEAE"/>
              <w:right w:val="nil"/>
            </w:tcBorders>
            <w:shd w:val="clear" w:color="auto" w:fill="FFFFFF"/>
          </w:tcPr>
          <w:p w14:paraId="0970855F"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155.074</w:t>
            </w:r>
          </w:p>
        </w:tc>
      </w:tr>
      <w:tr w:rsidR="005F7A84" w:rsidRPr="009F36EE" w14:paraId="17D9C708" w14:textId="77777777" w:rsidTr="00C86496">
        <w:trPr>
          <w:cantSplit/>
        </w:trPr>
        <w:tc>
          <w:tcPr>
            <w:tcW w:w="2703" w:type="dxa"/>
            <w:vMerge/>
            <w:tcBorders>
              <w:top w:val="single" w:sz="8" w:space="0" w:color="AEAEAE"/>
              <w:left w:val="nil"/>
              <w:bottom w:val="single" w:sz="8" w:space="0" w:color="152935"/>
              <w:right w:val="nil"/>
            </w:tcBorders>
            <w:shd w:val="clear" w:color="auto" w:fill="E0E0E0"/>
          </w:tcPr>
          <w:p w14:paraId="2ADF317F"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551" w:type="dxa"/>
            <w:tcBorders>
              <w:top w:val="single" w:sz="8" w:space="0" w:color="AEAEAE"/>
              <w:left w:val="nil"/>
              <w:bottom w:val="single" w:sz="8" w:space="0" w:color="AEAEAE"/>
              <w:right w:val="nil"/>
            </w:tcBorders>
            <w:shd w:val="clear" w:color="auto" w:fill="E0E0E0"/>
          </w:tcPr>
          <w:p w14:paraId="4F7A9FFD"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df</w:t>
            </w:r>
          </w:p>
        </w:tc>
        <w:tc>
          <w:tcPr>
            <w:tcW w:w="1132" w:type="dxa"/>
            <w:tcBorders>
              <w:top w:val="single" w:sz="8" w:space="0" w:color="AEAEAE"/>
              <w:left w:val="nil"/>
              <w:bottom w:val="single" w:sz="8" w:space="0" w:color="AEAEAE"/>
              <w:right w:val="nil"/>
            </w:tcBorders>
            <w:shd w:val="clear" w:color="auto" w:fill="FFFFFF"/>
          </w:tcPr>
          <w:p w14:paraId="2E58985C"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3</w:t>
            </w:r>
          </w:p>
        </w:tc>
      </w:tr>
      <w:tr w:rsidR="005F7A84" w:rsidRPr="009F36EE" w14:paraId="14A51FEC" w14:textId="77777777" w:rsidTr="00C86496">
        <w:trPr>
          <w:cantSplit/>
        </w:trPr>
        <w:tc>
          <w:tcPr>
            <w:tcW w:w="2703" w:type="dxa"/>
            <w:vMerge/>
            <w:tcBorders>
              <w:top w:val="single" w:sz="8" w:space="0" w:color="AEAEAE"/>
              <w:left w:val="nil"/>
              <w:bottom w:val="single" w:sz="8" w:space="0" w:color="152935"/>
              <w:right w:val="nil"/>
            </w:tcBorders>
            <w:shd w:val="clear" w:color="auto" w:fill="E0E0E0"/>
          </w:tcPr>
          <w:p w14:paraId="18B54DEF"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551" w:type="dxa"/>
            <w:tcBorders>
              <w:top w:val="single" w:sz="8" w:space="0" w:color="AEAEAE"/>
              <w:left w:val="nil"/>
              <w:bottom w:val="single" w:sz="8" w:space="0" w:color="152935"/>
              <w:right w:val="nil"/>
            </w:tcBorders>
            <w:shd w:val="clear" w:color="auto" w:fill="E0E0E0"/>
          </w:tcPr>
          <w:p w14:paraId="7E7B7CFF"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Sig.</w:t>
            </w:r>
          </w:p>
        </w:tc>
        <w:tc>
          <w:tcPr>
            <w:tcW w:w="1132" w:type="dxa"/>
            <w:tcBorders>
              <w:top w:val="single" w:sz="8" w:space="0" w:color="AEAEAE"/>
              <w:left w:val="nil"/>
              <w:bottom w:val="single" w:sz="8" w:space="0" w:color="152935"/>
              <w:right w:val="nil"/>
            </w:tcBorders>
            <w:shd w:val="clear" w:color="auto" w:fill="FFFFFF"/>
          </w:tcPr>
          <w:p w14:paraId="62774529"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.000</w:t>
            </w:r>
          </w:p>
        </w:tc>
      </w:tr>
    </w:tbl>
    <w:p w14:paraId="1DC65509"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p w14:paraId="5CB90BDD"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bl>
      <w:tblPr>
        <w:tblW w:w="3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3"/>
        <w:gridCol w:w="1118"/>
        <w:gridCol w:w="1201"/>
      </w:tblGrid>
      <w:tr w:rsidR="005F7A84" w:rsidRPr="009F36EE" w14:paraId="71A082E2" w14:textId="77777777" w:rsidTr="00C86496">
        <w:trPr>
          <w:cantSplit/>
        </w:trPr>
        <w:tc>
          <w:tcPr>
            <w:tcW w:w="3150" w:type="dxa"/>
            <w:gridSpan w:val="3"/>
            <w:tcBorders>
              <w:top w:val="nil"/>
              <w:left w:val="nil"/>
              <w:bottom w:val="nil"/>
              <w:right w:val="nil"/>
            </w:tcBorders>
            <w:shd w:val="clear" w:color="auto" w:fill="FFFFFF"/>
            <w:vAlign w:val="center"/>
          </w:tcPr>
          <w:p w14:paraId="42091612"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22"/>
                <w:szCs w:val="22"/>
                <w:lang w:eastAsia="ja-JP"/>
              </w:rPr>
            </w:pPr>
            <w:r w:rsidRPr="009F36EE">
              <w:rPr>
                <w:rFonts w:ascii="Arial" w:hAnsi="Arial" w:cs="Arial"/>
                <w:b/>
                <w:bCs/>
                <w:color w:val="000000" w:themeColor="text1"/>
                <w:sz w:val="22"/>
                <w:szCs w:val="22"/>
                <w:lang w:eastAsia="ja-JP"/>
              </w:rPr>
              <w:t>Communalities</w:t>
            </w:r>
          </w:p>
        </w:tc>
      </w:tr>
      <w:tr w:rsidR="005F7A84" w:rsidRPr="009F36EE" w14:paraId="566B01C5" w14:textId="77777777" w:rsidTr="00C86496">
        <w:trPr>
          <w:cantSplit/>
        </w:trPr>
        <w:tc>
          <w:tcPr>
            <w:tcW w:w="833" w:type="dxa"/>
            <w:tcBorders>
              <w:top w:val="nil"/>
              <w:left w:val="nil"/>
              <w:bottom w:val="single" w:sz="8" w:space="0" w:color="152935"/>
              <w:right w:val="nil"/>
            </w:tcBorders>
            <w:shd w:val="clear" w:color="auto" w:fill="FFFFFF"/>
            <w:vAlign w:val="bottom"/>
          </w:tcPr>
          <w:p w14:paraId="35CA09D8"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nil"/>
              <w:left w:val="nil"/>
              <w:bottom w:val="single" w:sz="8" w:space="0" w:color="152935"/>
              <w:right w:val="single" w:sz="8" w:space="0" w:color="E0E0E0"/>
            </w:tcBorders>
            <w:shd w:val="clear" w:color="auto" w:fill="FFFFFF"/>
            <w:vAlign w:val="bottom"/>
          </w:tcPr>
          <w:p w14:paraId="22E8731F"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Initial</w:t>
            </w:r>
          </w:p>
        </w:tc>
        <w:tc>
          <w:tcPr>
            <w:tcW w:w="1200" w:type="dxa"/>
            <w:tcBorders>
              <w:top w:val="nil"/>
              <w:left w:val="single" w:sz="8" w:space="0" w:color="E0E0E0"/>
              <w:bottom w:val="single" w:sz="8" w:space="0" w:color="152935"/>
              <w:right w:val="nil"/>
            </w:tcBorders>
            <w:shd w:val="clear" w:color="auto" w:fill="FFFFFF"/>
            <w:vAlign w:val="bottom"/>
          </w:tcPr>
          <w:p w14:paraId="4A9522F6"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Extraction</w:t>
            </w:r>
          </w:p>
        </w:tc>
      </w:tr>
      <w:tr w:rsidR="005F7A84" w:rsidRPr="009F36EE" w14:paraId="255C5FF5" w14:textId="77777777" w:rsidTr="00C86496">
        <w:trPr>
          <w:cantSplit/>
        </w:trPr>
        <w:tc>
          <w:tcPr>
            <w:tcW w:w="833" w:type="dxa"/>
            <w:tcBorders>
              <w:top w:val="single" w:sz="8" w:space="0" w:color="152935"/>
              <w:left w:val="nil"/>
              <w:bottom w:val="single" w:sz="8" w:space="0" w:color="AEAEAE"/>
              <w:right w:val="nil"/>
            </w:tcBorders>
            <w:shd w:val="clear" w:color="auto" w:fill="E0E0E0"/>
          </w:tcPr>
          <w:p w14:paraId="622FCA91"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XNK1</w:t>
            </w:r>
          </w:p>
        </w:tc>
        <w:tc>
          <w:tcPr>
            <w:tcW w:w="1117" w:type="dxa"/>
            <w:tcBorders>
              <w:top w:val="single" w:sz="8" w:space="0" w:color="152935"/>
              <w:left w:val="nil"/>
              <w:bottom w:val="single" w:sz="8" w:space="0" w:color="AEAEAE"/>
              <w:right w:val="single" w:sz="8" w:space="0" w:color="E0E0E0"/>
            </w:tcBorders>
            <w:shd w:val="clear" w:color="auto" w:fill="FFFFFF"/>
          </w:tcPr>
          <w:p w14:paraId="5E7AFB02"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1.000</w:t>
            </w:r>
          </w:p>
        </w:tc>
        <w:tc>
          <w:tcPr>
            <w:tcW w:w="1200" w:type="dxa"/>
            <w:tcBorders>
              <w:top w:val="single" w:sz="8" w:space="0" w:color="152935"/>
              <w:left w:val="single" w:sz="8" w:space="0" w:color="E0E0E0"/>
              <w:bottom w:val="single" w:sz="8" w:space="0" w:color="AEAEAE"/>
              <w:right w:val="nil"/>
            </w:tcBorders>
            <w:shd w:val="clear" w:color="auto" w:fill="FFFFFF"/>
          </w:tcPr>
          <w:p w14:paraId="2EFC6FDE"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.721</w:t>
            </w:r>
          </w:p>
        </w:tc>
      </w:tr>
      <w:tr w:rsidR="005F7A84" w:rsidRPr="009F36EE" w14:paraId="69916467" w14:textId="77777777" w:rsidTr="00C86496">
        <w:trPr>
          <w:cantSplit/>
        </w:trPr>
        <w:tc>
          <w:tcPr>
            <w:tcW w:w="833" w:type="dxa"/>
            <w:tcBorders>
              <w:top w:val="single" w:sz="8" w:space="0" w:color="AEAEAE"/>
              <w:left w:val="nil"/>
              <w:bottom w:val="single" w:sz="8" w:space="0" w:color="AEAEAE"/>
              <w:right w:val="nil"/>
            </w:tcBorders>
            <w:shd w:val="clear" w:color="auto" w:fill="E0E0E0"/>
          </w:tcPr>
          <w:p w14:paraId="63D9F858"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XNK2</w:t>
            </w:r>
          </w:p>
        </w:tc>
        <w:tc>
          <w:tcPr>
            <w:tcW w:w="1117" w:type="dxa"/>
            <w:tcBorders>
              <w:top w:val="single" w:sz="8" w:space="0" w:color="AEAEAE"/>
              <w:left w:val="nil"/>
              <w:bottom w:val="single" w:sz="8" w:space="0" w:color="AEAEAE"/>
              <w:right w:val="single" w:sz="8" w:space="0" w:color="E0E0E0"/>
            </w:tcBorders>
            <w:shd w:val="clear" w:color="auto" w:fill="FFFFFF"/>
          </w:tcPr>
          <w:p w14:paraId="3C19269B"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1.000</w:t>
            </w:r>
          </w:p>
        </w:tc>
        <w:tc>
          <w:tcPr>
            <w:tcW w:w="1200" w:type="dxa"/>
            <w:tcBorders>
              <w:top w:val="single" w:sz="8" w:space="0" w:color="AEAEAE"/>
              <w:left w:val="single" w:sz="8" w:space="0" w:color="E0E0E0"/>
              <w:bottom w:val="single" w:sz="8" w:space="0" w:color="AEAEAE"/>
              <w:right w:val="nil"/>
            </w:tcBorders>
            <w:shd w:val="clear" w:color="auto" w:fill="FFFFFF"/>
          </w:tcPr>
          <w:p w14:paraId="2BEACB99"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.724</w:t>
            </w:r>
          </w:p>
        </w:tc>
      </w:tr>
      <w:tr w:rsidR="005F7A84" w:rsidRPr="009F36EE" w14:paraId="3F7A8F7F" w14:textId="77777777" w:rsidTr="00C86496">
        <w:trPr>
          <w:cantSplit/>
        </w:trPr>
        <w:tc>
          <w:tcPr>
            <w:tcW w:w="833" w:type="dxa"/>
            <w:tcBorders>
              <w:top w:val="single" w:sz="8" w:space="0" w:color="AEAEAE"/>
              <w:left w:val="nil"/>
              <w:bottom w:val="single" w:sz="8" w:space="0" w:color="152935"/>
              <w:right w:val="nil"/>
            </w:tcBorders>
            <w:shd w:val="clear" w:color="auto" w:fill="E0E0E0"/>
          </w:tcPr>
          <w:p w14:paraId="09C5A9A0"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XNK3</w:t>
            </w:r>
          </w:p>
        </w:tc>
        <w:tc>
          <w:tcPr>
            <w:tcW w:w="1117" w:type="dxa"/>
            <w:tcBorders>
              <w:top w:val="single" w:sz="8" w:space="0" w:color="AEAEAE"/>
              <w:left w:val="nil"/>
              <w:bottom w:val="single" w:sz="8" w:space="0" w:color="152935"/>
              <w:right w:val="single" w:sz="8" w:space="0" w:color="E0E0E0"/>
            </w:tcBorders>
            <w:shd w:val="clear" w:color="auto" w:fill="FFFFFF"/>
          </w:tcPr>
          <w:p w14:paraId="7F09094E"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1.000</w:t>
            </w:r>
          </w:p>
        </w:tc>
        <w:tc>
          <w:tcPr>
            <w:tcW w:w="1200" w:type="dxa"/>
            <w:tcBorders>
              <w:top w:val="single" w:sz="8" w:space="0" w:color="AEAEAE"/>
              <w:left w:val="single" w:sz="8" w:space="0" w:color="E0E0E0"/>
              <w:bottom w:val="single" w:sz="8" w:space="0" w:color="152935"/>
              <w:right w:val="nil"/>
            </w:tcBorders>
            <w:shd w:val="clear" w:color="auto" w:fill="FFFFFF"/>
          </w:tcPr>
          <w:p w14:paraId="18B6FFA8"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.621</w:t>
            </w:r>
          </w:p>
        </w:tc>
      </w:tr>
      <w:tr w:rsidR="005F7A84" w:rsidRPr="009F36EE" w14:paraId="341CF674" w14:textId="77777777" w:rsidTr="00C86496">
        <w:trPr>
          <w:cantSplit/>
        </w:trPr>
        <w:tc>
          <w:tcPr>
            <w:tcW w:w="3150" w:type="dxa"/>
            <w:gridSpan w:val="3"/>
            <w:tcBorders>
              <w:top w:val="nil"/>
              <w:left w:val="nil"/>
              <w:bottom w:val="nil"/>
              <w:right w:val="nil"/>
            </w:tcBorders>
            <w:shd w:val="clear" w:color="auto" w:fill="FFFFFF"/>
          </w:tcPr>
          <w:p w14:paraId="5BDFCF34"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Extraction Method: Principal Component Analysis.</w:t>
            </w:r>
          </w:p>
        </w:tc>
      </w:tr>
    </w:tbl>
    <w:p w14:paraId="56277D95"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bl>
      <w:tblPr>
        <w:tblpPr w:leftFromText="180" w:rightFromText="180" w:vertAnchor="text" w:horzAnchor="margin" w:tblpY="200"/>
        <w:tblW w:w="10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47"/>
        <w:gridCol w:w="1247"/>
        <w:gridCol w:w="1247"/>
        <w:gridCol w:w="1247"/>
        <w:gridCol w:w="1247"/>
        <w:gridCol w:w="1247"/>
        <w:gridCol w:w="1247"/>
        <w:gridCol w:w="60"/>
        <w:gridCol w:w="1301"/>
      </w:tblGrid>
      <w:tr w:rsidR="005F7A84" w:rsidRPr="009F36EE" w14:paraId="3EA0FD63" w14:textId="77777777" w:rsidTr="0002404F">
        <w:trPr>
          <w:gridAfter w:val="1"/>
          <w:wAfter w:w="1301" w:type="dxa"/>
          <w:cantSplit/>
        </w:trPr>
        <w:tc>
          <w:tcPr>
            <w:tcW w:w="8789" w:type="dxa"/>
            <w:gridSpan w:val="8"/>
            <w:tcBorders>
              <w:top w:val="nil"/>
              <w:left w:val="nil"/>
              <w:bottom w:val="nil"/>
              <w:right w:val="nil"/>
            </w:tcBorders>
            <w:shd w:val="clear" w:color="auto" w:fill="FFFFFF"/>
            <w:vAlign w:val="center"/>
          </w:tcPr>
          <w:p w14:paraId="440994DF" w14:textId="77777777" w:rsidR="0002404F" w:rsidRPr="009F36EE" w:rsidRDefault="0002404F" w:rsidP="0006565D">
            <w:pPr>
              <w:autoSpaceDE w:val="0"/>
              <w:autoSpaceDN w:val="0"/>
              <w:adjustRightInd w:val="0"/>
              <w:spacing w:line="324" w:lineRule="auto"/>
              <w:ind w:firstLine="0"/>
              <w:jc w:val="center"/>
              <w:rPr>
                <w:rFonts w:ascii="Arial" w:hAnsi="Arial" w:cs="Arial"/>
                <w:color w:val="000000" w:themeColor="text1"/>
                <w:sz w:val="22"/>
                <w:szCs w:val="22"/>
                <w:lang w:eastAsia="ja-JP"/>
              </w:rPr>
            </w:pPr>
            <w:r w:rsidRPr="009F36EE">
              <w:rPr>
                <w:rFonts w:ascii="Arial" w:hAnsi="Arial" w:cs="Arial"/>
                <w:b/>
                <w:bCs/>
                <w:color w:val="000000" w:themeColor="text1"/>
                <w:sz w:val="22"/>
                <w:szCs w:val="22"/>
                <w:lang w:eastAsia="ja-JP"/>
              </w:rPr>
              <w:t>Total Variance Explained</w:t>
            </w:r>
          </w:p>
        </w:tc>
      </w:tr>
      <w:tr w:rsidR="005F7A84" w:rsidRPr="009F36EE" w14:paraId="0E7B8739" w14:textId="77777777" w:rsidTr="0002404F">
        <w:trPr>
          <w:gridAfter w:val="6"/>
          <w:wAfter w:w="6349" w:type="dxa"/>
          <w:cantSplit/>
        </w:trPr>
        <w:tc>
          <w:tcPr>
            <w:tcW w:w="1247" w:type="dxa"/>
            <w:vMerge w:val="restart"/>
            <w:tcBorders>
              <w:top w:val="nil"/>
              <w:left w:val="nil"/>
              <w:bottom w:val="nil"/>
              <w:right w:val="nil"/>
            </w:tcBorders>
            <w:shd w:val="clear" w:color="auto" w:fill="FFFFFF"/>
            <w:vAlign w:val="bottom"/>
          </w:tcPr>
          <w:p w14:paraId="412598A7" w14:textId="77777777" w:rsidR="0002404F" w:rsidRPr="009F36EE" w:rsidRDefault="0002404F"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Component</w:t>
            </w:r>
          </w:p>
        </w:tc>
        <w:tc>
          <w:tcPr>
            <w:tcW w:w="1247" w:type="dxa"/>
            <w:tcBorders>
              <w:top w:val="nil"/>
              <w:left w:val="nil"/>
              <w:bottom w:val="nil"/>
              <w:right w:val="nil"/>
            </w:tcBorders>
            <w:shd w:val="clear" w:color="auto" w:fill="FFFFFF"/>
            <w:vAlign w:val="bottom"/>
          </w:tcPr>
          <w:p w14:paraId="5A5E28C4" w14:textId="77777777" w:rsidR="0002404F" w:rsidRPr="009F36EE" w:rsidRDefault="0002404F"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Initial Eigenvalues</w:t>
            </w:r>
          </w:p>
        </w:tc>
        <w:tc>
          <w:tcPr>
            <w:tcW w:w="1247" w:type="dxa"/>
            <w:tcBorders>
              <w:top w:val="nil"/>
              <w:left w:val="single" w:sz="8" w:space="0" w:color="E0E0E0"/>
              <w:bottom w:val="nil"/>
              <w:right w:val="nil"/>
            </w:tcBorders>
            <w:shd w:val="clear" w:color="auto" w:fill="FFFFFF"/>
            <w:vAlign w:val="bottom"/>
          </w:tcPr>
          <w:p w14:paraId="694EC8D5" w14:textId="77777777" w:rsidR="0002404F" w:rsidRPr="009F36EE" w:rsidRDefault="0002404F"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Extraction Sums of Squared Loadings</w:t>
            </w:r>
          </w:p>
        </w:tc>
      </w:tr>
      <w:tr w:rsidR="005F7A84" w:rsidRPr="009F36EE" w14:paraId="74353BFD" w14:textId="77777777" w:rsidTr="0002404F">
        <w:trPr>
          <w:gridAfter w:val="2"/>
          <w:wAfter w:w="1361" w:type="dxa"/>
          <w:cantSplit/>
        </w:trPr>
        <w:tc>
          <w:tcPr>
            <w:tcW w:w="1247" w:type="dxa"/>
            <w:vMerge/>
            <w:tcBorders>
              <w:top w:val="nil"/>
              <w:left w:val="nil"/>
              <w:bottom w:val="nil"/>
              <w:right w:val="nil"/>
            </w:tcBorders>
            <w:shd w:val="clear" w:color="auto" w:fill="FFFFFF"/>
            <w:vAlign w:val="bottom"/>
          </w:tcPr>
          <w:p w14:paraId="33FF4224" w14:textId="77777777" w:rsidR="0002404F" w:rsidRPr="009F36EE" w:rsidRDefault="0002404F"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1247" w:type="dxa"/>
            <w:tcBorders>
              <w:top w:val="nil"/>
              <w:left w:val="nil"/>
              <w:bottom w:val="single" w:sz="8" w:space="0" w:color="152935"/>
              <w:right w:val="single" w:sz="8" w:space="0" w:color="E0E0E0"/>
            </w:tcBorders>
            <w:shd w:val="clear" w:color="auto" w:fill="FFFFFF"/>
            <w:vAlign w:val="bottom"/>
          </w:tcPr>
          <w:p w14:paraId="62992DE7" w14:textId="77777777" w:rsidR="0002404F" w:rsidRPr="009F36EE" w:rsidRDefault="0002404F"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Total</w:t>
            </w:r>
          </w:p>
        </w:tc>
        <w:tc>
          <w:tcPr>
            <w:tcW w:w="1247" w:type="dxa"/>
            <w:tcBorders>
              <w:top w:val="nil"/>
              <w:left w:val="single" w:sz="8" w:space="0" w:color="E0E0E0"/>
              <w:bottom w:val="single" w:sz="8" w:space="0" w:color="152935"/>
              <w:right w:val="single" w:sz="8" w:space="0" w:color="E0E0E0"/>
            </w:tcBorders>
            <w:shd w:val="clear" w:color="auto" w:fill="FFFFFF"/>
            <w:vAlign w:val="bottom"/>
          </w:tcPr>
          <w:p w14:paraId="2982D40E" w14:textId="77777777" w:rsidR="0002404F" w:rsidRPr="009F36EE" w:rsidRDefault="0002404F"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of Variance</w:t>
            </w:r>
          </w:p>
        </w:tc>
        <w:tc>
          <w:tcPr>
            <w:tcW w:w="1247" w:type="dxa"/>
            <w:tcBorders>
              <w:top w:val="nil"/>
              <w:left w:val="single" w:sz="8" w:space="0" w:color="E0E0E0"/>
              <w:bottom w:val="single" w:sz="8" w:space="0" w:color="152935"/>
              <w:right w:val="nil"/>
            </w:tcBorders>
            <w:shd w:val="clear" w:color="auto" w:fill="FFFFFF"/>
            <w:vAlign w:val="bottom"/>
          </w:tcPr>
          <w:p w14:paraId="1B0DEE76" w14:textId="77777777" w:rsidR="0002404F" w:rsidRPr="009F36EE" w:rsidRDefault="0002404F"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Cumulative %</w:t>
            </w:r>
          </w:p>
        </w:tc>
        <w:tc>
          <w:tcPr>
            <w:tcW w:w="1247" w:type="dxa"/>
            <w:tcBorders>
              <w:top w:val="nil"/>
              <w:left w:val="single" w:sz="8" w:space="0" w:color="E0E0E0"/>
              <w:bottom w:val="single" w:sz="8" w:space="0" w:color="152935"/>
              <w:right w:val="single" w:sz="8" w:space="0" w:color="E0E0E0"/>
            </w:tcBorders>
            <w:shd w:val="clear" w:color="auto" w:fill="FFFFFF"/>
            <w:vAlign w:val="bottom"/>
          </w:tcPr>
          <w:p w14:paraId="0081E263" w14:textId="77777777" w:rsidR="0002404F" w:rsidRPr="009F36EE" w:rsidRDefault="0002404F"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Total</w:t>
            </w:r>
          </w:p>
        </w:tc>
        <w:tc>
          <w:tcPr>
            <w:tcW w:w="1247" w:type="dxa"/>
            <w:tcBorders>
              <w:top w:val="nil"/>
              <w:left w:val="single" w:sz="8" w:space="0" w:color="E0E0E0"/>
              <w:bottom w:val="single" w:sz="8" w:space="0" w:color="152935"/>
              <w:right w:val="single" w:sz="8" w:space="0" w:color="E0E0E0"/>
            </w:tcBorders>
            <w:shd w:val="clear" w:color="auto" w:fill="FFFFFF"/>
            <w:vAlign w:val="bottom"/>
          </w:tcPr>
          <w:p w14:paraId="11D6A850" w14:textId="77777777" w:rsidR="0002404F" w:rsidRPr="009F36EE" w:rsidRDefault="0002404F"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of Variance</w:t>
            </w:r>
          </w:p>
        </w:tc>
        <w:tc>
          <w:tcPr>
            <w:tcW w:w="1247" w:type="dxa"/>
            <w:tcBorders>
              <w:top w:val="nil"/>
              <w:left w:val="single" w:sz="8" w:space="0" w:color="E0E0E0"/>
              <w:bottom w:val="single" w:sz="8" w:space="0" w:color="152935"/>
              <w:right w:val="nil"/>
            </w:tcBorders>
            <w:shd w:val="clear" w:color="auto" w:fill="FFFFFF"/>
            <w:vAlign w:val="bottom"/>
          </w:tcPr>
          <w:p w14:paraId="7303CF51" w14:textId="77777777" w:rsidR="0002404F" w:rsidRPr="009F36EE" w:rsidRDefault="0002404F"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Cumulative %</w:t>
            </w:r>
          </w:p>
        </w:tc>
      </w:tr>
      <w:tr w:rsidR="005F7A84" w:rsidRPr="009F36EE" w14:paraId="2D42912B" w14:textId="77777777" w:rsidTr="0002404F">
        <w:trPr>
          <w:gridAfter w:val="2"/>
          <w:wAfter w:w="1361" w:type="dxa"/>
          <w:cantSplit/>
        </w:trPr>
        <w:tc>
          <w:tcPr>
            <w:tcW w:w="1247" w:type="dxa"/>
            <w:tcBorders>
              <w:top w:val="single" w:sz="8" w:space="0" w:color="152935"/>
              <w:left w:val="nil"/>
              <w:bottom w:val="single" w:sz="8" w:space="0" w:color="AEAEAE"/>
              <w:right w:val="nil"/>
            </w:tcBorders>
            <w:shd w:val="clear" w:color="auto" w:fill="E0E0E0"/>
          </w:tcPr>
          <w:p w14:paraId="394B4E2C" w14:textId="77777777" w:rsidR="0002404F" w:rsidRPr="009F36EE" w:rsidRDefault="0002404F"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w:t>
            </w:r>
          </w:p>
        </w:tc>
        <w:tc>
          <w:tcPr>
            <w:tcW w:w="1247" w:type="dxa"/>
            <w:tcBorders>
              <w:top w:val="single" w:sz="8" w:space="0" w:color="152935"/>
              <w:left w:val="nil"/>
              <w:bottom w:val="single" w:sz="8" w:space="0" w:color="AEAEAE"/>
              <w:right w:val="single" w:sz="8" w:space="0" w:color="E0E0E0"/>
            </w:tcBorders>
            <w:shd w:val="clear" w:color="auto" w:fill="FFFFFF"/>
          </w:tcPr>
          <w:p w14:paraId="1902D22B" w14:textId="77777777" w:rsidR="0002404F" w:rsidRPr="009F36EE" w:rsidRDefault="0002404F"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2.067</w:t>
            </w:r>
          </w:p>
        </w:tc>
        <w:tc>
          <w:tcPr>
            <w:tcW w:w="1247" w:type="dxa"/>
            <w:tcBorders>
              <w:top w:val="single" w:sz="8" w:space="0" w:color="152935"/>
              <w:left w:val="single" w:sz="8" w:space="0" w:color="E0E0E0"/>
              <w:bottom w:val="single" w:sz="8" w:space="0" w:color="AEAEAE"/>
              <w:right w:val="single" w:sz="8" w:space="0" w:color="E0E0E0"/>
            </w:tcBorders>
            <w:shd w:val="clear" w:color="auto" w:fill="FFFFFF"/>
          </w:tcPr>
          <w:p w14:paraId="1C45697B" w14:textId="77777777" w:rsidR="0002404F" w:rsidRPr="009F36EE" w:rsidRDefault="0002404F"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68.887</w:t>
            </w:r>
          </w:p>
        </w:tc>
        <w:tc>
          <w:tcPr>
            <w:tcW w:w="1247" w:type="dxa"/>
            <w:tcBorders>
              <w:top w:val="single" w:sz="8" w:space="0" w:color="152935"/>
              <w:left w:val="single" w:sz="8" w:space="0" w:color="E0E0E0"/>
              <w:bottom w:val="single" w:sz="8" w:space="0" w:color="AEAEAE"/>
              <w:right w:val="nil"/>
            </w:tcBorders>
            <w:shd w:val="clear" w:color="auto" w:fill="FFFFFF"/>
          </w:tcPr>
          <w:p w14:paraId="2DEC4D74" w14:textId="77777777" w:rsidR="0002404F" w:rsidRPr="009F36EE" w:rsidRDefault="0002404F"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68.887</w:t>
            </w:r>
          </w:p>
        </w:tc>
        <w:tc>
          <w:tcPr>
            <w:tcW w:w="1247" w:type="dxa"/>
            <w:tcBorders>
              <w:top w:val="single" w:sz="8" w:space="0" w:color="152935"/>
              <w:left w:val="single" w:sz="8" w:space="0" w:color="E0E0E0"/>
              <w:bottom w:val="single" w:sz="8" w:space="0" w:color="AEAEAE"/>
              <w:right w:val="single" w:sz="8" w:space="0" w:color="E0E0E0"/>
            </w:tcBorders>
            <w:shd w:val="clear" w:color="auto" w:fill="FFFFFF"/>
          </w:tcPr>
          <w:p w14:paraId="5D6436B4" w14:textId="77777777" w:rsidR="0002404F" w:rsidRPr="009F36EE" w:rsidRDefault="0002404F"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2.067</w:t>
            </w:r>
          </w:p>
        </w:tc>
        <w:tc>
          <w:tcPr>
            <w:tcW w:w="1247" w:type="dxa"/>
            <w:tcBorders>
              <w:top w:val="single" w:sz="8" w:space="0" w:color="152935"/>
              <w:left w:val="single" w:sz="8" w:space="0" w:color="E0E0E0"/>
              <w:bottom w:val="single" w:sz="8" w:space="0" w:color="AEAEAE"/>
              <w:right w:val="single" w:sz="8" w:space="0" w:color="E0E0E0"/>
            </w:tcBorders>
            <w:shd w:val="clear" w:color="auto" w:fill="FFFFFF"/>
          </w:tcPr>
          <w:p w14:paraId="68936FE1" w14:textId="77777777" w:rsidR="0002404F" w:rsidRPr="009F36EE" w:rsidRDefault="0002404F"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68.887</w:t>
            </w:r>
          </w:p>
        </w:tc>
        <w:tc>
          <w:tcPr>
            <w:tcW w:w="1247" w:type="dxa"/>
            <w:tcBorders>
              <w:top w:val="single" w:sz="8" w:space="0" w:color="152935"/>
              <w:left w:val="single" w:sz="8" w:space="0" w:color="E0E0E0"/>
              <w:bottom w:val="single" w:sz="8" w:space="0" w:color="AEAEAE"/>
              <w:right w:val="nil"/>
            </w:tcBorders>
            <w:shd w:val="clear" w:color="auto" w:fill="FFFFFF"/>
          </w:tcPr>
          <w:p w14:paraId="7B37F86E" w14:textId="77777777" w:rsidR="0002404F" w:rsidRPr="009F36EE" w:rsidRDefault="0002404F"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68.887</w:t>
            </w:r>
          </w:p>
        </w:tc>
      </w:tr>
      <w:tr w:rsidR="005F7A84" w:rsidRPr="009F36EE" w14:paraId="37DFADA9" w14:textId="77777777" w:rsidTr="0002404F">
        <w:trPr>
          <w:gridAfter w:val="2"/>
          <w:wAfter w:w="1361" w:type="dxa"/>
          <w:cantSplit/>
        </w:trPr>
        <w:tc>
          <w:tcPr>
            <w:tcW w:w="1247" w:type="dxa"/>
            <w:tcBorders>
              <w:top w:val="single" w:sz="8" w:space="0" w:color="AEAEAE"/>
              <w:left w:val="nil"/>
              <w:bottom w:val="single" w:sz="8" w:space="0" w:color="AEAEAE"/>
              <w:right w:val="nil"/>
            </w:tcBorders>
            <w:shd w:val="clear" w:color="auto" w:fill="E0E0E0"/>
          </w:tcPr>
          <w:p w14:paraId="6DC7E62D" w14:textId="77777777" w:rsidR="0002404F" w:rsidRPr="009F36EE" w:rsidRDefault="0002404F"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w:t>
            </w:r>
          </w:p>
        </w:tc>
        <w:tc>
          <w:tcPr>
            <w:tcW w:w="1247" w:type="dxa"/>
            <w:tcBorders>
              <w:top w:val="single" w:sz="8" w:space="0" w:color="AEAEAE"/>
              <w:left w:val="nil"/>
              <w:bottom w:val="single" w:sz="8" w:space="0" w:color="AEAEAE"/>
              <w:right w:val="single" w:sz="8" w:space="0" w:color="E0E0E0"/>
            </w:tcBorders>
            <w:shd w:val="clear" w:color="auto" w:fill="FFFFFF"/>
          </w:tcPr>
          <w:p w14:paraId="28D63819" w14:textId="77777777" w:rsidR="0002404F" w:rsidRPr="009F36EE" w:rsidRDefault="0002404F"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.541</w:t>
            </w:r>
          </w:p>
        </w:tc>
        <w:tc>
          <w:tcPr>
            <w:tcW w:w="1247" w:type="dxa"/>
            <w:tcBorders>
              <w:top w:val="single" w:sz="8" w:space="0" w:color="AEAEAE"/>
              <w:left w:val="single" w:sz="8" w:space="0" w:color="E0E0E0"/>
              <w:bottom w:val="single" w:sz="8" w:space="0" w:color="AEAEAE"/>
              <w:right w:val="single" w:sz="8" w:space="0" w:color="E0E0E0"/>
            </w:tcBorders>
            <w:shd w:val="clear" w:color="auto" w:fill="FFFFFF"/>
          </w:tcPr>
          <w:p w14:paraId="3D32D25A" w14:textId="77777777" w:rsidR="0002404F" w:rsidRPr="009F36EE" w:rsidRDefault="0002404F"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18.044</w:t>
            </w:r>
          </w:p>
        </w:tc>
        <w:tc>
          <w:tcPr>
            <w:tcW w:w="1247" w:type="dxa"/>
            <w:tcBorders>
              <w:top w:val="single" w:sz="8" w:space="0" w:color="AEAEAE"/>
              <w:left w:val="single" w:sz="8" w:space="0" w:color="E0E0E0"/>
              <w:bottom w:val="single" w:sz="8" w:space="0" w:color="AEAEAE"/>
              <w:right w:val="nil"/>
            </w:tcBorders>
            <w:shd w:val="clear" w:color="auto" w:fill="FFFFFF"/>
          </w:tcPr>
          <w:p w14:paraId="61BC942B" w14:textId="77777777" w:rsidR="0002404F" w:rsidRPr="009F36EE" w:rsidRDefault="0002404F"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86.931</w:t>
            </w:r>
          </w:p>
        </w:tc>
        <w:tc>
          <w:tcPr>
            <w:tcW w:w="124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A8D2EC8" w14:textId="77777777" w:rsidR="0002404F" w:rsidRPr="009F36EE" w:rsidRDefault="0002404F" w:rsidP="0006565D">
            <w:pPr>
              <w:autoSpaceDE w:val="0"/>
              <w:autoSpaceDN w:val="0"/>
              <w:adjustRightInd w:val="0"/>
              <w:spacing w:line="324" w:lineRule="auto"/>
              <w:ind w:firstLine="0"/>
              <w:rPr>
                <w:color w:val="000000" w:themeColor="text1"/>
                <w:sz w:val="24"/>
                <w:szCs w:val="24"/>
                <w:lang w:eastAsia="ja-JP"/>
              </w:rPr>
            </w:pPr>
          </w:p>
        </w:tc>
        <w:tc>
          <w:tcPr>
            <w:tcW w:w="124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5487D7B" w14:textId="77777777" w:rsidR="0002404F" w:rsidRPr="009F36EE" w:rsidRDefault="0002404F" w:rsidP="0006565D">
            <w:pPr>
              <w:autoSpaceDE w:val="0"/>
              <w:autoSpaceDN w:val="0"/>
              <w:adjustRightInd w:val="0"/>
              <w:spacing w:line="324" w:lineRule="auto"/>
              <w:ind w:firstLine="0"/>
              <w:rPr>
                <w:color w:val="000000" w:themeColor="text1"/>
                <w:sz w:val="24"/>
                <w:szCs w:val="24"/>
                <w:lang w:eastAsia="ja-JP"/>
              </w:rPr>
            </w:pPr>
          </w:p>
        </w:tc>
        <w:tc>
          <w:tcPr>
            <w:tcW w:w="1247" w:type="dxa"/>
            <w:tcBorders>
              <w:top w:val="single" w:sz="8" w:space="0" w:color="AEAEAE"/>
              <w:left w:val="single" w:sz="8" w:space="0" w:color="E0E0E0"/>
              <w:bottom w:val="single" w:sz="8" w:space="0" w:color="AEAEAE"/>
              <w:right w:val="nil"/>
            </w:tcBorders>
            <w:shd w:val="clear" w:color="auto" w:fill="FFFFFF"/>
            <w:vAlign w:val="center"/>
          </w:tcPr>
          <w:p w14:paraId="3902B4D2" w14:textId="77777777" w:rsidR="0002404F" w:rsidRPr="009F36EE" w:rsidRDefault="0002404F"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62DFB819" w14:textId="77777777" w:rsidTr="0002404F">
        <w:trPr>
          <w:gridAfter w:val="2"/>
          <w:wAfter w:w="1361" w:type="dxa"/>
          <w:cantSplit/>
        </w:trPr>
        <w:tc>
          <w:tcPr>
            <w:tcW w:w="1247" w:type="dxa"/>
            <w:tcBorders>
              <w:top w:val="single" w:sz="8" w:space="0" w:color="AEAEAE"/>
              <w:left w:val="nil"/>
              <w:bottom w:val="single" w:sz="8" w:space="0" w:color="152935"/>
              <w:right w:val="nil"/>
            </w:tcBorders>
            <w:shd w:val="clear" w:color="auto" w:fill="E0E0E0"/>
          </w:tcPr>
          <w:p w14:paraId="1B161047" w14:textId="77777777" w:rsidR="0002404F" w:rsidRPr="009F36EE" w:rsidRDefault="0002404F"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3</w:t>
            </w:r>
          </w:p>
        </w:tc>
        <w:tc>
          <w:tcPr>
            <w:tcW w:w="1247" w:type="dxa"/>
            <w:tcBorders>
              <w:top w:val="single" w:sz="8" w:space="0" w:color="AEAEAE"/>
              <w:left w:val="nil"/>
              <w:bottom w:val="single" w:sz="8" w:space="0" w:color="152935"/>
              <w:right w:val="single" w:sz="8" w:space="0" w:color="E0E0E0"/>
            </w:tcBorders>
            <w:shd w:val="clear" w:color="auto" w:fill="FFFFFF"/>
          </w:tcPr>
          <w:p w14:paraId="387B2C24" w14:textId="77777777" w:rsidR="0002404F" w:rsidRPr="009F36EE" w:rsidRDefault="0002404F"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.392</w:t>
            </w:r>
          </w:p>
        </w:tc>
        <w:tc>
          <w:tcPr>
            <w:tcW w:w="1247" w:type="dxa"/>
            <w:tcBorders>
              <w:top w:val="single" w:sz="8" w:space="0" w:color="AEAEAE"/>
              <w:left w:val="single" w:sz="8" w:space="0" w:color="E0E0E0"/>
              <w:bottom w:val="single" w:sz="8" w:space="0" w:color="152935"/>
              <w:right w:val="single" w:sz="8" w:space="0" w:color="E0E0E0"/>
            </w:tcBorders>
            <w:shd w:val="clear" w:color="auto" w:fill="FFFFFF"/>
          </w:tcPr>
          <w:p w14:paraId="68592B54" w14:textId="77777777" w:rsidR="0002404F" w:rsidRPr="009F36EE" w:rsidRDefault="0002404F"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13.069</w:t>
            </w:r>
          </w:p>
        </w:tc>
        <w:tc>
          <w:tcPr>
            <w:tcW w:w="1247" w:type="dxa"/>
            <w:tcBorders>
              <w:top w:val="single" w:sz="8" w:space="0" w:color="AEAEAE"/>
              <w:left w:val="single" w:sz="8" w:space="0" w:color="E0E0E0"/>
              <w:bottom w:val="single" w:sz="8" w:space="0" w:color="152935"/>
              <w:right w:val="nil"/>
            </w:tcBorders>
            <w:shd w:val="clear" w:color="auto" w:fill="FFFFFF"/>
          </w:tcPr>
          <w:p w14:paraId="3FE035F1" w14:textId="77777777" w:rsidR="0002404F" w:rsidRPr="009F36EE" w:rsidRDefault="0002404F"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100.000</w:t>
            </w:r>
          </w:p>
        </w:tc>
        <w:tc>
          <w:tcPr>
            <w:tcW w:w="124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7824521" w14:textId="77777777" w:rsidR="0002404F" w:rsidRPr="009F36EE" w:rsidRDefault="0002404F" w:rsidP="0006565D">
            <w:pPr>
              <w:autoSpaceDE w:val="0"/>
              <w:autoSpaceDN w:val="0"/>
              <w:adjustRightInd w:val="0"/>
              <w:spacing w:line="324" w:lineRule="auto"/>
              <w:ind w:firstLine="0"/>
              <w:rPr>
                <w:color w:val="000000" w:themeColor="text1"/>
                <w:sz w:val="24"/>
                <w:szCs w:val="24"/>
                <w:lang w:eastAsia="ja-JP"/>
              </w:rPr>
            </w:pPr>
          </w:p>
        </w:tc>
        <w:tc>
          <w:tcPr>
            <w:tcW w:w="124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BA2D003" w14:textId="77777777" w:rsidR="0002404F" w:rsidRPr="009F36EE" w:rsidRDefault="0002404F" w:rsidP="0006565D">
            <w:pPr>
              <w:autoSpaceDE w:val="0"/>
              <w:autoSpaceDN w:val="0"/>
              <w:adjustRightInd w:val="0"/>
              <w:spacing w:line="324" w:lineRule="auto"/>
              <w:ind w:firstLine="0"/>
              <w:rPr>
                <w:color w:val="000000" w:themeColor="text1"/>
                <w:sz w:val="24"/>
                <w:szCs w:val="24"/>
                <w:lang w:eastAsia="ja-JP"/>
              </w:rPr>
            </w:pPr>
          </w:p>
        </w:tc>
        <w:tc>
          <w:tcPr>
            <w:tcW w:w="1247" w:type="dxa"/>
            <w:tcBorders>
              <w:top w:val="single" w:sz="8" w:space="0" w:color="AEAEAE"/>
              <w:left w:val="single" w:sz="8" w:space="0" w:color="E0E0E0"/>
              <w:bottom w:val="single" w:sz="8" w:space="0" w:color="152935"/>
              <w:right w:val="nil"/>
            </w:tcBorders>
            <w:shd w:val="clear" w:color="auto" w:fill="FFFFFF"/>
            <w:vAlign w:val="center"/>
          </w:tcPr>
          <w:p w14:paraId="3012F8CE" w14:textId="77777777" w:rsidR="0002404F" w:rsidRPr="009F36EE" w:rsidRDefault="0002404F"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7C7A7191" w14:textId="77777777" w:rsidTr="0002404F">
        <w:trPr>
          <w:cantSplit/>
        </w:trPr>
        <w:tc>
          <w:tcPr>
            <w:tcW w:w="10090" w:type="dxa"/>
            <w:gridSpan w:val="9"/>
            <w:tcBorders>
              <w:top w:val="nil"/>
              <w:left w:val="nil"/>
              <w:bottom w:val="nil"/>
              <w:right w:val="nil"/>
            </w:tcBorders>
            <w:shd w:val="clear" w:color="auto" w:fill="FFFFFF"/>
          </w:tcPr>
          <w:p w14:paraId="3BA678F0" w14:textId="77777777" w:rsidR="0002404F" w:rsidRPr="009F36EE" w:rsidRDefault="0002404F"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Extraction Method: Principal Component Analysis.</w:t>
            </w:r>
          </w:p>
        </w:tc>
      </w:tr>
    </w:tbl>
    <w:p w14:paraId="0063B47A"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p w14:paraId="0C0F55E9" w14:textId="77777777" w:rsidR="001602D5" w:rsidRPr="009F36EE" w:rsidRDefault="001602D5" w:rsidP="0006565D">
      <w:pPr>
        <w:spacing w:line="324" w:lineRule="auto"/>
        <w:ind w:firstLine="0"/>
        <w:rPr>
          <w:color w:val="000000" w:themeColor="text1"/>
        </w:rPr>
      </w:pPr>
      <w:r w:rsidRPr="009F36EE">
        <w:rPr>
          <w:color w:val="000000" w:themeColor="text1"/>
        </w:rPr>
        <w:br w:type="page"/>
      </w:r>
    </w:p>
    <w:p w14:paraId="435F77DB"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bl>
      <w:tblPr>
        <w:tblW w:w="70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3"/>
        <w:gridCol w:w="1401"/>
        <w:gridCol w:w="4854"/>
      </w:tblGrid>
      <w:tr w:rsidR="005F7A84" w:rsidRPr="009F36EE" w14:paraId="6943AAFA" w14:textId="77777777" w:rsidTr="00C86496">
        <w:trPr>
          <w:gridAfter w:val="1"/>
          <w:wAfter w:w="4854" w:type="dxa"/>
          <w:cantSplit/>
        </w:trPr>
        <w:tc>
          <w:tcPr>
            <w:tcW w:w="2234" w:type="dxa"/>
            <w:gridSpan w:val="2"/>
            <w:tcBorders>
              <w:top w:val="nil"/>
              <w:left w:val="nil"/>
              <w:bottom w:val="nil"/>
              <w:right w:val="nil"/>
            </w:tcBorders>
            <w:shd w:val="clear" w:color="auto" w:fill="FFFFFF"/>
            <w:vAlign w:val="center"/>
          </w:tcPr>
          <w:p w14:paraId="4085D4DB"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22"/>
                <w:szCs w:val="22"/>
                <w:lang w:eastAsia="ja-JP"/>
              </w:rPr>
            </w:pPr>
            <w:r w:rsidRPr="009F36EE">
              <w:rPr>
                <w:rFonts w:ascii="Arial" w:hAnsi="Arial" w:cs="Arial"/>
                <w:b/>
                <w:bCs/>
                <w:color w:val="000000" w:themeColor="text1"/>
                <w:sz w:val="22"/>
                <w:szCs w:val="22"/>
                <w:lang w:eastAsia="ja-JP"/>
              </w:rPr>
              <w:t>Component Matrix</w:t>
            </w:r>
            <w:r w:rsidRPr="009F36EE">
              <w:rPr>
                <w:rFonts w:ascii="Arial" w:hAnsi="Arial" w:cs="Arial"/>
                <w:b/>
                <w:bCs/>
                <w:color w:val="000000" w:themeColor="text1"/>
                <w:sz w:val="22"/>
                <w:szCs w:val="22"/>
                <w:vertAlign w:val="superscript"/>
                <w:lang w:eastAsia="ja-JP"/>
              </w:rPr>
              <w:t>a</w:t>
            </w:r>
          </w:p>
        </w:tc>
      </w:tr>
      <w:tr w:rsidR="005F7A84" w:rsidRPr="009F36EE" w14:paraId="5C02DCA1" w14:textId="77777777" w:rsidTr="00C86496">
        <w:trPr>
          <w:gridAfter w:val="1"/>
          <w:wAfter w:w="4854" w:type="dxa"/>
          <w:cantSplit/>
        </w:trPr>
        <w:tc>
          <w:tcPr>
            <w:tcW w:w="833" w:type="dxa"/>
            <w:vMerge w:val="restart"/>
            <w:tcBorders>
              <w:top w:val="nil"/>
              <w:left w:val="nil"/>
              <w:bottom w:val="nil"/>
              <w:right w:val="nil"/>
            </w:tcBorders>
            <w:shd w:val="clear" w:color="auto" w:fill="FFFFFF"/>
            <w:vAlign w:val="bottom"/>
          </w:tcPr>
          <w:p w14:paraId="6403155B"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401" w:type="dxa"/>
            <w:tcBorders>
              <w:top w:val="nil"/>
              <w:left w:val="nil"/>
              <w:bottom w:val="nil"/>
              <w:right w:val="nil"/>
            </w:tcBorders>
            <w:shd w:val="clear" w:color="auto" w:fill="FFFFFF"/>
            <w:vAlign w:val="bottom"/>
          </w:tcPr>
          <w:p w14:paraId="65572A69"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Component</w:t>
            </w:r>
          </w:p>
        </w:tc>
      </w:tr>
      <w:tr w:rsidR="005F7A84" w:rsidRPr="009F36EE" w14:paraId="7C27C02A" w14:textId="77777777" w:rsidTr="00C86496">
        <w:trPr>
          <w:gridAfter w:val="1"/>
          <w:wAfter w:w="4854" w:type="dxa"/>
          <w:cantSplit/>
        </w:trPr>
        <w:tc>
          <w:tcPr>
            <w:tcW w:w="833" w:type="dxa"/>
            <w:vMerge/>
            <w:tcBorders>
              <w:top w:val="nil"/>
              <w:left w:val="nil"/>
              <w:bottom w:val="nil"/>
              <w:right w:val="nil"/>
            </w:tcBorders>
            <w:shd w:val="clear" w:color="auto" w:fill="FFFFFF"/>
            <w:vAlign w:val="bottom"/>
          </w:tcPr>
          <w:p w14:paraId="74D6E833"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1401" w:type="dxa"/>
            <w:tcBorders>
              <w:top w:val="nil"/>
              <w:left w:val="nil"/>
              <w:bottom w:val="single" w:sz="8" w:space="0" w:color="152935"/>
              <w:right w:val="nil"/>
            </w:tcBorders>
            <w:shd w:val="clear" w:color="auto" w:fill="FFFFFF"/>
            <w:vAlign w:val="bottom"/>
          </w:tcPr>
          <w:p w14:paraId="7396D2F4"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w:t>
            </w:r>
          </w:p>
        </w:tc>
      </w:tr>
      <w:tr w:rsidR="005F7A84" w:rsidRPr="009F36EE" w14:paraId="3E1F0365" w14:textId="77777777" w:rsidTr="00C86496">
        <w:trPr>
          <w:gridAfter w:val="1"/>
          <w:wAfter w:w="4854" w:type="dxa"/>
          <w:cantSplit/>
        </w:trPr>
        <w:tc>
          <w:tcPr>
            <w:tcW w:w="833" w:type="dxa"/>
            <w:tcBorders>
              <w:top w:val="single" w:sz="8" w:space="0" w:color="152935"/>
              <w:left w:val="nil"/>
              <w:bottom w:val="single" w:sz="8" w:space="0" w:color="AEAEAE"/>
              <w:right w:val="nil"/>
            </w:tcBorders>
            <w:shd w:val="clear" w:color="auto" w:fill="E0E0E0"/>
          </w:tcPr>
          <w:p w14:paraId="1C041042"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XNK1</w:t>
            </w:r>
          </w:p>
        </w:tc>
        <w:tc>
          <w:tcPr>
            <w:tcW w:w="1401" w:type="dxa"/>
            <w:tcBorders>
              <w:top w:val="single" w:sz="8" w:space="0" w:color="152935"/>
              <w:left w:val="nil"/>
              <w:bottom w:val="single" w:sz="8" w:space="0" w:color="AEAEAE"/>
              <w:right w:val="nil"/>
            </w:tcBorders>
            <w:shd w:val="clear" w:color="auto" w:fill="FFFFFF"/>
          </w:tcPr>
          <w:p w14:paraId="62F07756"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.849</w:t>
            </w:r>
          </w:p>
        </w:tc>
      </w:tr>
      <w:tr w:rsidR="005F7A84" w:rsidRPr="009F36EE" w14:paraId="25EACAA1" w14:textId="77777777" w:rsidTr="00C86496">
        <w:trPr>
          <w:gridAfter w:val="1"/>
          <w:wAfter w:w="4854" w:type="dxa"/>
          <w:cantSplit/>
        </w:trPr>
        <w:tc>
          <w:tcPr>
            <w:tcW w:w="833" w:type="dxa"/>
            <w:tcBorders>
              <w:top w:val="single" w:sz="8" w:space="0" w:color="AEAEAE"/>
              <w:left w:val="nil"/>
              <w:bottom w:val="single" w:sz="8" w:space="0" w:color="AEAEAE"/>
              <w:right w:val="nil"/>
            </w:tcBorders>
            <w:shd w:val="clear" w:color="auto" w:fill="E0E0E0"/>
          </w:tcPr>
          <w:p w14:paraId="46D21BC6"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XNK2</w:t>
            </w:r>
          </w:p>
        </w:tc>
        <w:tc>
          <w:tcPr>
            <w:tcW w:w="1401" w:type="dxa"/>
            <w:tcBorders>
              <w:top w:val="single" w:sz="8" w:space="0" w:color="AEAEAE"/>
              <w:left w:val="nil"/>
              <w:bottom w:val="single" w:sz="8" w:space="0" w:color="AEAEAE"/>
              <w:right w:val="nil"/>
            </w:tcBorders>
            <w:shd w:val="clear" w:color="auto" w:fill="FFFFFF"/>
          </w:tcPr>
          <w:p w14:paraId="05804BDB"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.851</w:t>
            </w:r>
          </w:p>
        </w:tc>
      </w:tr>
      <w:tr w:rsidR="005F7A84" w:rsidRPr="009F36EE" w14:paraId="1E90A99F" w14:textId="77777777" w:rsidTr="00C86496">
        <w:trPr>
          <w:gridAfter w:val="1"/>
          <w:wAfter w:w="4854" w:type="dxa"/>
          <w:cantSplit/>
        </w:trPr>
        <w:tc>
          <w:tcPr>
            <w:tcW w:w="833" w:type="dxa"/>
            <w:tcBorders>
              <w:top w:val="single" w:sz="8" w:space="0" w:color="AEAEAE"/>
              <w:left w:val="nil"/>
              <w:bottom w:val="single" w:sz="8" w:space="0" w:color="152935"/>
              <w:right w:val="nil"/>
            </w:tcBorders>
            <w:shd w:val="clear" w:color="auto" w:fill="E0E0E0"/>
          </w:tcPr>
          <w:p w14:paraId="3B6C5390"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XNK3</w:t>
            </w:r>
          </w:p>
        </w:tc>
        <w:tc>
          <w:tcPr>
            <w:tcW w:w="1401" w:type="dxa"/>
            <w:tcBorders>
              <w:top w:val="single" w:sz="8" w:space="0" w:color="AEAEAE"/>
              <w:left w:val="nil"/>
              <w:bottom w:val="single" w:sz="8" w:space="0" w:color="152935"/>
              <w:right w:val="nil"/>
            </w:tcBorders>
            <w:shd w:val="clear" w:color="auto" w:fill="FFFFFF"/>
          </w:tcPr>
          <w:p w14:paraId="45CE8352"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.788</w:t>
            </w:r>
          </w:p>
        </w:tc>
      </w:tr>
      <w:tr w:rsidR="005F7A84" w:rsidRPr="009F36EE" w14:paraId="49EF0D1A" w14:textId="77777777" w:rsidTr="00C86496">
        <w:trPr>
          <w:cantSplit/>
        </w:trPr>
        <w:tc>
          <w:tcPr>
            <w:tcW w:w="7088" w:type="dxa"/>
            <w:gridSpan w:val="3"/>
            <w:tcBorders>
              <w:top w:val="nil"/>
              <w:left w:val="nil"/>
              <w:bottom w:val="nil"/>
              <w:right w:val="nil"/>
            </w:tcBorders>
            <w:shd w:val="clear" w:color="auto" w:fill="FFFFFF"/>
          </w:tcPr>
          <w:p w14:paraId="2EC80185"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Extraction Method: Principal Component Analysis.</w:t>
            </w:r>
          </w:p>
        </w:tc>
      </w:tr>
      <w:tr w:rsidR="005F7A84" w:rsidRPr="009F36EE" w14:paraId="2B947A61" w14:textId="77777777" w:rsidTr="00C86496">
        <w:trPr>
          <w:cantSplit/>
        </w:trPr>
        <w:tc>
          <w:tcPr>
            <w:tcW w:w="7088" w:type="dxa"/>
            <w:gridSpan w:val="3"/>
            <w:tcBorders>
              <w:top w:val="nil"/>
              <w:left w:val="nil"/>
              <w:bottom w:val="nil"/>
              <w:right w:val="nil"/>
            </w:tcBorders>
            <w:shd w:val="clear" w:color="auto" w:fill="FFFFFF"/>
          </w:tcPr>
          <w:p w14:paraId="72D68AB7"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a. 1 components extracted.</w:t>
            </w:r>
          </w:p>
        </w:tc>
      </w:tr>
    </w:tbl>
    <w:p w14:paraId="7A27A44A"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bl>
      <w:tblPr>
        <w:tblW w:w="24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18"/>
      </w:tblGrid>
      <w:tr w:rsidR="005F7A84" w:rsidRPr="009F36EE" w14:paraId="1000D639" w14:textId="77777777" w:rsidTr="00C86496">
        <w:trPr>
          <w:cantSplit/>
        </w:trPr>
        <w:tc>
          <w:tcPr>
            <w:tcW w:w="2418" w:type="dxa"/>
            <w:tcBorders>
              <w:top w:val="nil"/>
              <w:left w:val="nil"/>
              <w:bottom w:val="nil"/>
              <w:right w:val="nil"/>
            </w:tcBorders>
            <w:shd w:val="clear" w:color="auto" w:fill="FFFFFF"/>
            <w:vAlign w:val="center"/>
          </w:tcPr>
          <w:p w14:paraId="5DD6AEE8"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22"/>
                <w:szCs w:val="22"/>
                <w:lang w:eastAsia="ja-JP"/>
              </w:rPr>
            </w:pPr>
            <w:r w:rsidRPr="009F36EE">
              <w:rPr>
                <w:rFonts w:ascii="Arial" w:hAnsi="Arial" w:cs="Arial"/>
                <w:b/>
                <w:bCs/>
                <w:color w:val="000000" w:themeColor="text1"/>
                <w:sz w:val="22"/>
                <w:szCs w:val="22"/>
                <w:lang w:eastAsia="ja-JP"/>
              </w:rPr>
              <w:t>Rotated Component Matrix</w:t>
            </w:r>
            <w:r w:rsidRPr="009F36EE">
              <w:rPr>
                <w:rFonts w:ascii="Arial" w:hAnsi="Arial" w:cs="Arial"/>
                <w:b/>
                <w:bCs/>
                <w:color w:val="000000" w:themeColor="text1"/>
                <w:sz w:val="22"/>
                <w:szCs w:val="22"/>
                <w:vertAlign w:val="superscript"/>
                <w:lang w:eastAsia="ja-JP"/>
              </w:rPr>
              <w:t>a</w:t>
            </w:r>
          </w:p>
        </w:tc>
      </w:tr>
      <w:tr w:rsidR="005F7A84" w:rsidRPr="009F36EE" w14:paraId="70EA9126" w14:textId="77777777" w:rsidTr="00C86496">
        <w:trPr>
          <w:cantSplit/>
        </w:trPr>
        <w:tc>
          <w:tcPr>
            <w:tcW w:w="2418" w:type="dxa"/>
            <w:tcBorders>
              <w:top w:val="nil"/>
              <w:left w:val="nil"/>
              <w:bottom w:val="single" w:sz="8" w:space="0" w:color="152935"/>
              <w:right w:val="nil"/>
            </w:tcBorders>
            <w:shd w:val="clear" w:color="auto" w:fill="FFFFFF"/>
            <w:vAlign w:val="center"/>
          </w:tcPr>
          <w:p w14:paraId="0B26F751"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3B518357" w14:textId="77777777" w:rsidTr="00C86496">
        <w:trPr>
          <w:cantSplit/>
        </w:trPr>
        <w:tc>
          <w:tcPr>
            <w:tcW w:w="2418" w:type="dxa"/>
            <w:tcBorders>
              <w:top w:val="nil"/>
              <w:left w:val="nil"/>
              <w:bottom w:val="nil"/>
              <w:right w:val="nil"/>
            </w:tcBorders>
            <w:shd w:val="clear" w:color="auto" w:fill="FFFFFF"/>
          </w:tcPr>
          <w:p w14:paraId="71CF5DE1"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a. Only one component was extracted. The solution cannot be rotated.</w:t>
            </w:r>
          </w:p>
        </w:tc>
      </w:tr>
    </w:tbl>
    <w:p w14:paraId="41286B29" w14:textId="77777777" w:rsidR="001602D5" w:rsidRPr="009F36EE" w:rsidRDefault="001602D5" w:rsidP="0006565D">
      <w:pPr>
        <w:autoSpaceDE w:val="0"/>
        <w:autoSpaceDN w:val="0"/>
        <w:adjustRightInd w:val="0"/>
        <w:spacing w:line="324" w:lineRule="auto"/>
        <w:ind w:firstLine="0"/>
        <w:rPr>
          <w:rFonts w:ascii="Arial" w:hAnsi="Arial" w:cs="Arial"/>
          <w:b/>
          <w:bCs/>
          <w:color w:val="000000" w:themeColor="text1"/>
          <w:szCs w:val="26"/>
          <w:lang w:eastAsia="ja-JP"/>
        </w:rPr>
      </w:pPr>
    </w:p>
    <w:p w14:paraId="46A3D378" w14:textId="77777777" w:rsidR="00AF1732" w:rsidRPr="009F36EE" w:rsidRDefault="00AF1732" w:rsidP="0006565D">
      <w:pPr>
        <w:autoSpaceDE w:val="0"/>
        <w:autoSpaceDN w:val="0"/>
        <w:adjustRightInd w:val="0"/>
        <w:spacing w:line="324" w:lineRule="auto"/>
        <w:ind w:firstLine="0"/>
        <w:rPr>
          <w:rFonts w:ascii="Arial" w:hAnsi="Arial" w:cs="Arial"/>
          <w:b/>
          <w:bCs/>
          <w:color w:val="000000" w:themeColor="text1"/>
          <w:szCs w:val="26"/>
          <w:lang w:eastAsia="ja-JP"/>
        </w:rPr>
      </w:pPr>
      <w:r w:rsidRPr="009F36EE">
        <w:rPr>
          <w:rFonts w:ascii="Arial" w:hAnsi="Arial" w:cs="Arial"/>
          <w:b/>
          <w:bCs/>
          <w:color w:val="000000" w:themeColor="text1"/>
          <w:szCs w:val="26"/>
          <w:lang w:eastAsia="ja-JP"/>
        </w:rPr>
        <w:t>Reliability</w:t>
      </w: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12"/>
        <w:gridCol w:w="2696"/>
        <w:gridCol w:w="3864"/>
      </w:tblGrid>
      <w:tr w:rsidR="005F7A84" w:rsidRPr="009F36EE" w14:paraId="5EC6C676" w14:textId="77777777" w:rsidTr="00C86496">
        <w:trPr>
          <w:cantSplit/>
        </w:trPr>
        <w:tc>
          <w:tcPr>
            <w:tcW w:w="9072" w:type="dxa"/>
            <w:gridSpan w:val="3"/>
            <w:tcBorders>
              <w:top w:val="nil"/>
              <w:left w:val="nil"/>
              <w:bottom w:val="nil"/>
              <w:right w:val="nil"/>
            </w:tcBorders>
            <w:shd w:val="clear" w:color="auto" w:fill="FFFFFF"/>
            <w:vAlign w:val="center"/>
          </w:tcPr>
          <w:p w14:paraId="15F478B0"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22"/>
                <w:szCs w:val="22"/>
                <w:lang w:eastAsia="ja-JP"/>
              </w:rPr>
            </w:pPr>
            <w:r w:rsidRPr="009F36EE">
              <w:rPr>
                <w:rFonts w:ascii="Arial" w:hAnsi="Arial" w:cs="Arial"/>
                <w:b/>
                <w:bCs/>
                <w:color w:val="000000" w:themeColor="text1"/>
                <w:sz w:val="22"/>
                <w:szCs w:val="22"/>
                <w:lang w:eastAsia="ja-JP"/>
              </w:rPr>
              <w:t>Notes</w:t>
            </w:r>
          </w:p>
        </w:tc>
      </w:tr>
      <w:tr w:rsidR="005F7A84" w:rsidRPr="009F36EE" w14:paraId="4CF47DDE" w14:textId="77777777" w:rsidTr="00C86496">
        <w:trPr>
          <w:cantSplit/>
        </w:trPr>
        <w:tc>
          <w:tcPr>
            <w:tcW w:w="5208" w:type="dxa"/>
            <w:gridSpan w:val="2"/>
            <w:tcBorders>
              <w:top w:val="nil"/>
              <w:left w:val="nil"/>
              <w:bottom w:val="single" w:sz="8" w:space="0" w:color="AEAEAE"/>
              <w:right w:val="nil"/>
            </w:tcBorders>
            <w:shd w:val="clear" w:color="auto" w:fill="E0E0E0"/>
          </w:tcPr>
          <w:p w14:paraId="0AB8847F"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Output Created</w:t>
            </w:r>
          </w:p>
        </w:tc>
        <w:tc>
          <w:tcPr>
            <w:tcW w:w="3864" w:type="dxa"/>
            <w:tcBorders>
              <w:top w:val="nil"/>
              <w:left w:val="nil"/>
              <w:bottom w:val="single" w:sz="8" w:space="0" w:color="AEAEAE"/>
              <w:right w:val="nil"/>
            </w:tcBorders>
            <w:shd w:val="clear" w:color="auto" w:fill="FFFFFF"/>
          </w:tcPr>
          <w:p w14:paraId="63BFB7A1"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14-AUG-2024 22:43:56</w:t>
            </w:r>
          </w:p>
        </w:tc>
      </w:tr>
      <w:tr w:rsidR="005F7A84" w:rsidRPr="009F36EE" w14:paraId="6ED4DD5B" w14:textId="77777777" w:rsidTr="00C86496">
        <w:trPr>
          <w:cantSplit/>
        </w:trPr>
        <w:tc>
          <w:tcPr>
            <w:tcW w:w="5208" w:type="dxa"/>
            <w:gridSpan w:val="2"/>
            <w:tcBorders>
              <w:top w:val="single" w:sz="8" w:space="0" w:color="AEAEAE"/>
              <w:left w:val="nil"/>
              <w:bottom w:val="single" w:sz="8" w:space="0" w:color="AEAEAE"/>
              <w:right w:val="nil"/>
            </w:tcBorders>
            <w:shd w:val="clear" w:color="auto" w:fill="E0E0E0"/>
          </w:tcPr>
          <w:p w14:paraId="5A8D9A71"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Comments</w:t>
            </w:r>
          </w:p>
        </w:tc>
        <w:tc>
          <w:tcPr>
            <w:tcW w:w="3864" w:type="dxa"/>
            <w:tcBorders>
              <w:top w:val="single" w:sz="8" w:space="0" w:color="AEAEAE"/>
              <w:left w:val="nil"/>
              <w:bottom w:val="single" w:sz="8" w:space="0" w:color="AEAEAE"/>
              <w:right w:val="nil"/>
            </w:tcBorders>
            <w:shd w:val="clear" w:color="auto" w:fill="FFFFFF"/>
          </w:tcPr>
          <w:p w14:paraId="056AD75E"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1377045F" w14:textId="77777777" w:rsidTr="00C86496">
        <w:trPr>
          <w:cantSplit/>
        </w:trPr>
        <w:tc>
          <w:tcPr>
            <w:tcW w:w="2512" w:type="dxa"/>
            <w:vMerge w:val="restart"/>
            <w:tcBorders>
              <w:top w:val="single" w:sz="8" w:space="0" w:color="AEAEAE"/>
              <w:left w:val="nil"/>
              <w:bottom w:val="single" w:sz="8" w:space="0" w:color="AEAEAE"/>
              <w:right w:val="nil"/>
            </w:tcBorders>
            <w:shd w:val="clear" w:color="auto" w:fill="E0E0E0"/>
          </w:tcPr>
          <w:p w14:paraId="773CCC57"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Input</w:t>
            </w:r>
          </w:p>
        </w:tc>
        <w:tc>
          <w:tcPr>
            <w:tcW w:w="2696" w:type="dxa"/>
            <w:tcBorders>
              <w:top w:val="single" w:sz="8" w:space="0" w:color="AEAEAE"/>
              <w:left w:val="nil"/>
              <w:bottom w:val="single" w:sz="8" w:space="0" w:color="AEAEAE"/>
              <w:right w:val="nil"/>
            </w:tcBorders>
            <w:shd w:val="clear" w:color="auto" w:fill="E0E0E0"/>
          </w:tcPr>
          <w:p w14:paraId="72780F2D"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Active Dataset</w:t>
            </w:r>
          </w:p>
        </w:tc>
        <w:tc>
          <w:tcPr>
            <w:tcW w:w="3864" w:type="dxa"/>
            <w:tcBorders>
              <w:top w:val="single" w:sz="8" w:space="0" w:color="AEAEAE"/>
              <w:left w:val="nil"/>
              <w:bottom w:val="single" w:sz="8" w:space="0" w:color="AEAEAE"/>
              <w:right w:val="nil"/>
            </w:tcBorders>
            <w:shd w:val="clear" w:color="auto" w:fill="FFFFFF"/>
          </w:tcPr>
          <w:p w14:paraId="02EB2F02"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DataSet7</w:t>
            </w:r>
          </w:p>
        </w:tc>
      </w:tr>
      <w:tr w:rsidR="005F7A84" w:rsidRPr="009F36EE" w14:paraId="6BCF5185"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57EF5D2C"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14D6355B"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Filter</w:t>
            </w:r>
          </w:p>
        </w:tc>
        <w:tc>
          <w:tcPr>
            <w:tcW w:w="3864" w:type="dxa"/>
            <w:tcBorders>
              <w:top w:val="single" w:sz="8" w:space="0" w:color="AEAEAE"/>
              <w:left w:val="nil"/>
              <w:bottom w:val="single" w:sz="8" w:space="0" w:color="AEAEAE"/>
              <w:right w:val="nil"/>
            </w:tcBorders>
            <w:shd w:val="clear" w:color="auto" w:fill="FFFFFF"/>
          </w:tcPr>
          <w:p w14:paraId="78C9ABC3"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&lt;none&gt;</w:t>
            </w:r>
          </w:p>
        </w:tc>
      </w:tr>
      <w:tr w:rsidR="005F7A84" w:rsidRPr="009F36EE" w14:paraId="4D84D59E"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0B775AEC"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7CE7D018"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Weight</w:t>
            </w:r>
          </w:p>
        </w:tc>
        <w:tc>
          <w:tcPr>
            <w:tcW w:w="3864" w:type="dxa"/>
            <w:tcBorders>
              <w:top w:val="single" w:sz="8" w:space="0" w:color="AEAEAE"/>
              <w:left w:val="nil"/>
              <w:bottom w:val="single" w:sz="8" w:space="0" w:color="AEAEAE"/>
              <w:right w:val="nil"/>
            </w:tcBorders>
            <w:shd w:val="clear" w:color="auto" w:fill="FFFFFF"/>
          </w:tcPr>
          <w:p w14:paraId="64272A0B"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&lt;none&gt;</w:t>
            </w:r>
          </w:p>
        </w:tc>
      </w:tr>
      <w:tr w:rsidR="005F7A84" w:rsidRPr="009F36EE" w14:paraId="5F54A1B1"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7C03DE45"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3B72EF08"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Split File</w:t>
            </w:r>
          </w:p>
        </w:tc>
        <w:tc>
          <w:tcPr>
            <w:tcW w:w="3864" w:type="dxa"/>
            <w:tcBorders>
              <w:top w:val="single" w:sz="8" w:space="0" w:color="AEAEAE"/>
              <w:left w:val="nil"/>
              <w:bottom w:val="single" w:sz="8" w:space="0" w:color="AEAEAE"/>
              <w:right w:val="nil"/>
            </w:tcBorders>
            <w:shd w:val="clear" w:color="auto" w:fill="FFFFFF"/>
          </w:tcPr>
          <w:p w14:paraId="4348EA63"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&lt;none&gt;</w:t>
            </w:r>
          </w:p>
        </w:tc>
      </w:tr>
      <w:tr w:rsidR="005F7A84" w:rsidRPr="009F36EE" w14:paraId="67AE798B"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4CCBF950"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48284F20"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N of Rows in Working Data File</w:t>
            </w:r>
          </w:p>
        </w:tc>
        <w:tc>
          <w:tcPr>
            <w:tcW w:w="3864" w:type="dxa"/>
            <w:tcBorders>
              <w:top w:val="single" w:sz="8" w:space="0" w:color="AEAEAE"/>
              <w:left w:val="nil"/>
              <w:bottom w:val="single" w:sz="8" w:space="0" w:color="AEAEAE"/>
              <w:right w:val="nil"/>
            </w:tcBorders>
            <w:shd w:val="clear" w:color="auto" w:fill="FFFFFF"/>
          </w:tcPr>
          <w:p w14:paraId="4D704907"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191</w:t>
            </w:r>
          </w:p>
        </w:tc>
      </w:tr>
      <w:tr w:rsidR="005F7A84" w:rsidRPr="009F36EE" w14:paraId="24ED6886"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2B79A7D5"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75286427"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Matrix Input</w:t>
            </w:r>
          </w:p>
        </w:tc>
        <w:tc>
          <w:tcPr>
            <w:tcW w:w="3864" w:type="dxa"/>
            <w:tcBorders>
              <w:top w:val="single" w:sz="8" w:space="0" w:color="AEAEAE"/>
              <w:left w:val="nil"/>
              <w:bottom w:val="single" w:sz="8" w:space="0" w:color="AEAEAE"/>
              <w:right w:val="nil"/>
            </w:tcBorders>
            <w:shd w:val="clear" w:color="auto" w:fill="FFFFFF"/>
          </w:tcPr>
          <w:p w14:paraId="29971AD7"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039F7C38" w14:textId="77777777" w:rsidTr="00C86496">
        <w:trPr>
          <w:cantSplit/>
        </w:trPr>
        <w:tc>
          <w:tcPr>
            <w:tcW w:w="2512" w:type="dxa"/>
            <w:vMerge w:val="restart"/>
            <w:tcBorders>
              <w:top w:val="single" w:sz="8" w:space="0" w:color="AEAEAE"/>
              <w:left w:val="nil"/>
              <w:bottom w:val="single" w:sz="8" w:space="0" w:color="AEAEAE"/>
              <w:right w:val="nil"/>
            </w:tcBorders>
            <w:shd w:val="clear" w:color="auto" w:fill="E0E0E0"/>
          </w:tcPr>
          <w:p w14:paraId="42CF9BEB"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Missing Value Handling</w:t>
            </w:r>
          </w:p>
        </w:tc>
        <w:tc>
          <w:tcPr>
            <w:tcW w:w="2696" w:type="dxa"/>
            <w:tcBorders>
              <w:top w:val="single" w:sz="8" w:space="0" w:color="AEAEAE"/>
              <w:left w:val="nil"/>
              <w:bottom w:val="single" w:sz="8" w:space="0" w:color="AEAEAE"/>
              <w:right w:val="nil"/>
            </w:tcBorders>
            <w:shd w:val="clear" w:color="auto" w:fill="E0E0E0"/>
          </w:tcPr>
          <w:p w14:paraId="319D6BE6"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Definition of Missing</w:t>
            </w:r>
          </w:p>
        </w:tc>
        <w:tc>
          <w:tcPr>
            <w:tcW w:w="3864" w:type="dxa"/>
            <w:tcBorders>
              <w:top w:val="single" w:sz="8" w:space="0" w:color="AEAEAE"/>
              <w:left w:val="nil"/>
              <w:bottom w:val="single" w:sz="8" w:space="0" w:color="AEAEAE"/>
              <w:right w:val="nil"/>
            </w:tcBorders>
            <w:shd w:val="clear" w:color="auto" w:fill="FFFFFF"/>
          </w:tcPr>
          <w:p w14:paraId="7F41351C"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User-defined missing values are treated as missing.</w:t>
            </w:r>
          </w:p>
        </w:tc>
      </w:tr>
      <w:tr w:rsidR="005F7A84" w:rsidRPr="009F36EE" w14:paraId="6A5CB5D1"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186D2C5D"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2F4BB238"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Cases Used</w:t>
            </w:r>
          </w:p>
        </w:tc>
        <w:tc>
          <w:tcPr>
            <w:tcW w:w="3864" w:type="dxa"/>
            <w:tcBorders>
              <w:top w:val="single" w:sz="8" w:space="0" w:color="AEAEAE"/>
              <w:left w:val="nil"/>
              <w:bottom w:val="single" w:sz="8" w:space="0" w:color="AEAEAE"/>
              <w:right w:val="nil"/>
            </w:tcBorders>
            <w:shd w:val="clear" w:color="auto" w:fill="FFFFFF"/>
          </w:tcPr>
          <w:p w14:paraId="0600DE4C"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Statistics are based on all cases with valid data for all variables in the procedure.</w:t>
            </w:r>
          </w:p>
        </w:tc>
      </w:tr>
      <w:tr w:rsidR="005F7A84" w:rsidRPr="009F36EE" w14:paraId="3AFBA694" w14:textId="77777777" w:rsidTr="00C86496">
        <w:trPr>
          <w:cantSplit/>
        </w:trPr>
        <w:tc>
          <w:tcPr>
            <w:tcW w:w="5208" w:type="dxa"/>
            <w:gridSpan w:val="2"/>
            <w:tcBorders>
              <w:top w:val="single" w:sz="8" w:space="0" w:color="AEAEAE"/>
              <w:left w:val="nil"/>
              <w:bottom w:val="single" w:sz="8" w:space="0" w:color="AEAEAE"/>
              <w:right w:val="nil"/>
            </w:tcBorders>
            <w:shd w:val="clear" w:color="auto" w:fill="E0E0E0"/>
          </w:tcPr>
          <w:p w14:paraId="01B7F336"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Syntax</w:t>
            </w:r>
          </w:p>
        </w:tc>
        <w:tc>
          <w:tcPr>
            <w:tcW w:w="3864" w:type="dxa"/>
            <w:tcBorders>
              <w:top w:val="single" w:sz="8" w:space="0" w:color="AEAEAE"/>
              <w:left w:val="nil"/>
              <w:bottom w:val="single" w:sz="8" w:space="0" w:color="AEAEAE"/>
              <w:right w:val="nil"/>
            </w:tcBorders>
            <w:shd w:val="clear" w:color="auto" w:fill="FFFFFF"/>
          </w:tcPr>
          <w:p w14:paraId="08FA21C2"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RELIABILITY</w:t>
            </w:r>
          </w:p>
          <w:p w14:paraId="7EEDB95C"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/VARIABLES=HN1 HN2 HN3</w:t>
            </w:r>
          </w:p>
          <w:p w14:paraId="00ED03DD"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/SCALE('ALL VARIABLES') ALL</w:t>
            </w:r>
          </w:p>
          <w:p w14:paraId="1FB9ECCF"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/MODEL=ALPHA</w:t>
            </w:r>
          </w:p>
          <w:p w14:paraId="3ABE8B88"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/SUMMARY=TOTAL.</w:t>
            </w:r>
          </w:p>
        </w:tc>
      </w:tr>
      <w:tr w:rsidR="005F7A84" w:rsidRPr="009F36EE" w14:paraId="54E006DF" w14:textId="77777777" w:rsidTr="00C86496">
        <w:trPr>
          <w:cantSplit/>
        </w:trPr>
        <w:tc>
          <w:tcPr>
            <w:tcW w:w="2512" w:type="dxa"/>
            <w:vMerge w:val="restart"/>
            <w:tcBorders>
              <w:top w:val="single" w:sz="8" w:space="0" w:color="AEAEAE"/>
              <w:left w:val="nil"/>
              <w:bottom w:val="single" w:sz="8" w:space="0" w:color="152935"/>
              <w:right w:val="nil"/>
            </w:tcBorders>
            <w:shd w:val="clear" w:color="auto" w:fill="E0E0E0"/>
          </w:tcPr>
          <w:p w14:paraId="6332468B"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Resources</w:t>
            </w:r>
          </w:p>
        </w:tc>
        <w:tc>
          <w:tcPr>
            <w:tcW w:w="2696" w:type="dxa"/>
            <w:tcBorders>
              <w:top w:val="single" w:sz="8" w:space="0" w:color="AEAEAE"/>
              <w:left w:val="nil"/>
              <w:bottom w:val="single" w:sz="8" w:space="0" w:color="AEAEAE"/>
              <w:right w:val="nil"/>
            </w:tcBorders>
            <w:shd w:val="clear" w:color="auto" w:fill="E0E0E0"/>
          </w:tcPr>
          <w:p w14:paraId="1AC926FA"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Processor Time</w:t>
            </w:r>
          </w:p>
        </w:tc>
        <w:tc>
          <w:tcPr>
            <w:tcW w:w="3864" w:type="dxa"/>
            <w:tcBorders>
              <w:top w:val="single" w:sz="8" w:space="0" w:color="AEAEAE"/>
              <w:left w:val="nil"/>
              <w:bottom w:val="single" w:sz="8" w:space="0" w:color="AEAEAE"/>
              <w:right w:val="nil"/>
            </w:tcBorders>
            <w:shd w:val="clear" w:color="auto" w:fill="FFFFFF"/>
          </w:tcPr>
          <w:p w14:paraId="31E90E8D"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00:00:00.00</w:t>
            </w:r>
          </w:p>
        </w:tc>
      </w:tr>
      <w:tr w:rsidR="005F7A84" w:rsidRPr="009F36EE" w14:paraId="36AD4294" w14:textId="77777777" w:rsidTr="00C86496">
        <w:trPr>
          <w:cantSplit/>
        </w:trPr>
        <w:tc>
          <w:tcPr>
            <w:tcW w:w="2512" w:type="dxa"/>
            <w:vMerge/>
            <w:tcBorders>
              <w:top w:val="single" w:sz="8" w:space="0" w:color="AEAEAE"/>
              <w:left w:val="nil"/>
              <w:bottom w:val="single" w:sz="8" w:space="0" w:color="152935"/>
              <w:right w:val="nil"/>
            </w:tcBorders>
            <w:shd w:val="clear" w:color="auto" w:fill="E0E0E0"/>
          </w:tcPr>
          <w:p w14:paraId="31747613"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152935"/>
              <w:right w:val="nil"/>
            </w:tcBorders>
            <w:shd w:val="clear" w:color="auto" w:fill="E0E0E0"/>
          </w:tcPr>
          <w:p w14:paraId="5BE2814E"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Elapsed Time</w:t>
            </w:r>
          </w:p>
        </w:tc>
        <w:tc>
          <w:tcPr>
            <w:tcW w:w="3864" w:type="dxa"/>
            <w:tcBorders>
              <w:top w:val="single" w:sz="8" w:space="0" w:color="AEAEAE"/>
              <w:left w:val="nil"/>
              <w:bottom w:val="single" w:sz="8" w:space="0" w:color="152935"/>
              <w:right w:val="nil"/>
            </w:tcBorders>
            <w:shd w:val="clear" w:color="auto" w:fill="FFFFFF"/>
          </w:tcPr>
          <w:p w14:paraId="1B877557"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00:00:00.00</w:t>
            </w:r>
          </w:p>
        </w:tc>
      </w:tr>
    </w:tbl>
    <w:p w14:paraId="2FDFF58B" w14:textId="77777777" w:rsidR="0002404F" w:rsidRPr="009F36EE" w:rsidRDefault="0002404F" w:rsidP="0006565D">
      <w:pPr>
        <w:autoSpaceDE w:val="0"/>
        <w:autoSpaceDN w:val="0"/>
        <w:adjustRightInd w:val="0"/>
        <w:spacing w:line="324" w:lineRule="auto"/>
        <w:ind w:firstLine="0"/>
        <w:rPr>
          <w:rFonts w:ascii="Arial" w:hAnsi="Arial" w:cs="Arial"/>
          <w:b/>
          <w:bCs/>
          <w:color w:val="000000" w:themeColor="text1"/>
          <w:szCs w:val="26"/>
          <w:lang w:eastAsia="ja-JP"/>
        </w:rPr>
      </w:pPr>
    </w:p>
    <w:p w14:paraId="3DDB9DCD" w14:textId="77777777" w:rsidR="0002404F" w:rsidRPr="009F36EE" w:rsidRDefault="0002404F" w:rsidP="0006565D">
      <w:pPr>
        <w:autoSpaceDE w:val="0"/>
        <w:autoSpaceDN w:val="0"/>
        <w:adjustRightInd w:val="0"/>
        <w:spacing w:line="324" w:lineRule="auto"/>
        <w:ind w:firstLine="0"/>
        <w:rPr>
          <w:rFonts w:ascii="Arial" w:hAnsi="Arial" w:cs="Arial"/>
          <w:b/>
          <w:bCs/>
          <w:color w:val="000000" w:themeColor="text1"/>
          <w:szCs w:val="26"/>
          <w:lang w:eastAsia="ja-JP"/>
        </w:rPr>
      </w:pPr>
    </w:p>
    <w:p w14:paraId="2D41A62E" w14:textId="624F6F96" w:rsidR="0002404F" w:rsidRPr="009F36EE" w:rsidRDefault="0002404F" w:rsidP="0006565D">
      <w:pPr>
        <w:autoSpaceDE w:val="0"/>
        <w:autoSpaceDN w:val="0"/>
        <w:adjustRightInd w:val="0"/>
        <w:spacing w:line="324" w:lineRule="auto"/>
        <w:ind w:firstLine="0"/>
        <w:rPr>
          <w:rFonts w:ascii="Arial" w:hAnsi="Arial" w:cs="Arial"/>
          <w:b/>
          <w:bCs/>
          <w:color w:val="000000" w:themeColor="text1"/>
          <w:szCs w:val="26"/>
          <w:lang w:eastAsia="ja-JP"/>
        </w:rPr>
      </w:pPr>
    </w:p>
    <w:p w14:paraId="1C78B605" w14:textId="77777777" w:rsidR="007C47AA" w:rsidRPr="009F36EE" w:rsidRDefault="007C47AA" w:rsidP="0006565D">
      <w:pPr>
        <w:autoSpaceDE w:val="0"/>
        <w:autoSpaceDN w:val="0"/>
        <w:adjustRightInd w:val="0"/>
        <w:spacing w:line="324" w:lineRule="auto"/>
        <w:ind w:firstLine="0"/>
        <w:rPr>
          <w:rFonts w:ascii="Arial" w:hAnsi="Arial" w:cs="Arial"/>
          <w:b/>
          <w:bCs/>
          <w:color w:val="000000" w:themeColor="text1"/>
          <w:szCs w:val="26"/>
          <w:lang w:eastAsia="ja-JP"/>
        </w:rPr>
      </w:pPr>
    </w:p>
    <w:p w14:paraId="4A90EAFB" w14:textId="77777777" w:rsidR="00AF1732" w:rsidRPr="009F36EE" w:rsidRDefault="00AF1732" w:rsidP="0006565D">
      <w:pPr>
        <w:autoSpaceDE w:val="0"/>
        <w:autoSpaceDN w:val="0"/>
        <w:adjustRightInd w:val="0"/>
        <w:spacing w:line="324" w:lineRule="auto"/>
        <w:ind w:firstLine="0"/>
        <w:rPr>
          <w:rFonts w:ascii="Arial" w:hAnsi="Arial" w:cs="Arial"/>
          <w:b/>
          <w:bCs/>
          <w:color w:val="000000" w:themeColor="text1"/>
          <w:szCs w:val="26"/>
          <w:lang w:eastAsia="ja-JP"/>
        </w:rPr>
      </w:pPr>
      <w:r w:rsidRPr="009F36EE">
        <w:rPr>
          <w:rFonts w:ascii="Arial" w:hAnsi="Arial" w:cs="Arial"/>
          <w:b/>
          <w:bCs/>
          <w:color w:val="000000" w:themeColor="text1"/>
          <w:szCs w:val="26"/>
          <w:lang w:eastAsia="ja-JP"/>
        </w:rPr>
        <w:t>Scale: ALL VARIABLES</w:t>
      </w:r>
    </w:p>
    <w:tbl>
      <w:tblPr>
        <w:tblW w:w="7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0"/>
        <w:gridCol w:w="132"/>
        <w:gridCol w:w="716"/>
        <w:gridCol w:w="535"/>
        <w:gridCol w:w="218"/>
        <w:gridCol w:w="534"/>
        <w:gridCol w:w="366"/>
        <w:gridCol w:w="701"/>
        <w:gridCol w:w="417"/>
        <w:gridCol w:w="1184"/>
        <w:gridCol w:w="1601"/>
      </w:tblGrid>
      <w:tr w:rsidR="005F7A84" w:rsidRPr="009F36EE" w14:paraId="1AF53191" w14:textId="77777777" w:rsidTr="00C86496">
        <w:trPr>
          <w:gridAfter w:val="2"/>
          <w:wAfter w:w="2785" w:type="dxa"/>
          <w:cantSplit/>
        </w:trPr>
        <w:tc>
          <w:tcPr>
            <w:tcW w:w="4419" w:type="dxa"/>
            <w:gridSpan w:val="9"/>
            <w:tcBorders>
              <w:top w:val="nil"/>
              <w:left w:val="nil"/>
              <w:bottom w:val="nil"/>
              <w:right w:val="nil"/>
            </w:tcBorders>
            <w:shd w:val="clear" w:color="auto" w:fill="FFFFFF"/>
            <w:vAlign w:val="center"/>
          </w:tcPr>
          <w:p w14:paraId="349388D5"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22"/>
                <w:szCs w:val="22"/>
                <w:lang w:eastAsia="ja-JP"/>
              </w:rPr>
            </w:pPr>
            <w:r w:rsidRPr="009F36EE">
              <w:rPr>
                <w:rFonts w:ascii="Arial" w:hAnsi="Arial" w:cs="Arial"/>
                <w:b/>
                <w:bCs/>
                <w:color w:val="000000" w:themeColor="text1"/>
                <w:sz w:val="22"/>
                <w:szCs w:val="22"/>
                <w:lang w:eastAsia="ja-JP"/>
              </w:rPr>
              <w:t>Case Processing Summary</w:t>
            </w:r>
          </w:p>
        </w:tc>
      </w:tr>
      <w:tr w:rsidR="005F7A84" w:rsidRPr="009F36EE" w14:paraId="4B208CD1" w14:textId="77777777" w:rsidTr="00C86496">
        <w:trPr>
          <w:gridAfter w:val="2"/>
          <w:wAfter w:w="2785" w:type="dxa"/>
          <w:cantSplit/>
        </w:trPr>
        <w:tc>
          <w:tcPr>
            <w:tcW w:w="2183" w:type="dxa"/>
            <w:gridSpan w:val="4"/>
            <w:tcBorders>
              <w:top w:val="nil"/>
              <w:left w:val="nil"/>
              <w:bottom w:val="single" w:sz="8" w:space="0" w:color="152935"/>
              <w:right w:val="nil"/>
            </w:tcBorders>
            <w:shd w:val="clear" w:color="auto" w:fill="FFFFFF"/>
            <w:vAlign w:val="bottom"/>
          </w:tcPr>
          <w:p w14:paraId="4B7B4784"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8" w:type="dxa"/>
            <w:gridSpan w:val="3"/>
            <w:tcBorders>
              <w:top w:val="nil"/>
              <w:left w:val="nil"/>
              <w:bottom w:val="single" w:sz="8" w:space="0" w:color="152935"/>
              <w:right w:val="single" w:sz="8" w:space="0" w:color="E0E0E0"/>
            </w:tcBorders>
            <w:shd w:val="clear" w:color="auto" w:fill="FFFFFF"/>
            <w:vAlign w:val="bottom"/>
          </w:tcPr>
          <w:p w14:paraId="53736380"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N</w:t>
            </w:r>
          </w:p>
        </w:tc>
        <w:tc>
          <w:tcPr>
            <w:tcW w:w="1118" w:type="dxa"/>
            <w:gridSpan w:val="2"/>
            <w:tcBorders>
              <w:top w:val="nil"/>
              <w:left w:val="single" w:sz="8" w:space="0" w:color="E0E0E0"/>
              <w:bottom w:val="single" w:sz="8" w:space="0" w:color="152935"/>
              <w:right w:val="nil"/>
            </w:tcBorders>
            <w:shd w:val="clear" w:color="auto" w:fill="FFFFFF"/>
            <w:vAlign w:val="bottom"/>
          </w:tcPr>
          <w:p w14:paraId="0CBD0975"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w:t>
            </w:r>
          </w:p>
        </w:tc>
      </w:tr>
      <w:tr w:rsidR="005F7A84" w:rsidRPr="009F36EE" w14:paraId="5DE31398" w14:textId="77777777" w:rsidTr="00C86496">
        <w:trPr>
          <w:gridAfter w:val="2"/>
          <w:wAfter w:w="2785" w:type="dxa"/>
          <w:cantSplit/>
        </w:trPr>
        <w:tc>
          <w:tcPr>
            <w:tcW w:w="932" w:type="dxa"/>
            <w:gridSpan w:val="2"/>
            <w:vMerge w:val="restart"/>
            <w:tcBorders>
              <w:top w:val="single" w:sz="8" w:space="0" w:color="152935"/>
              <w:left w:val="nil"/>
              <w:bottom w:val="single" w:sz="8" w:space="0" w:color="152935"/>
              <w:right w:val="nil"/>
            </w:tcBorders>
            <w:shd w:val="clear" w:color="auto" w:fill="E0E0E0"/>
          </w:tcPr>
          <w:p w14:paraId="3AC71A6C"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Cases</w:t>
            </w:r>
          </w:p>
        </w:tc>
        <w:tc>
          <w:tcPr>
            <w:tcW w:w="1251" w:type="dxa"/>
            <w:gridSpan w:val="2"/>
            <w:tcBorders>
              <w:top w:val="single" w:sz="8" w:space="0" w:color="152935"/>
              <w:left w:val="nil"/>
              <w:bottom w:val="single" w:sz="8" w:space="0" w:color="AEAEAE"/>
              <w:right w:val="nil"/>
            </w:tcBorders>
            <w:shd w:val="clear" w:color="auto" w:fill="E0E0E0"/>
          </w:tcPr>
          <w:p w14:paraId="034D7BAD"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Valid</w:t>
            </w:r>
          </w:p>
        </w:tc>
        <w:tc>
          <w:tcPr>
            <w:tcW w:w="1118" w:type="dxa"/>
            <w:gridSpan w:val="3"/>
            <w:tcBorders>
              <w:top w:val="single" w:sz="8" w:space="0" w:color="152935"/>
              <w:left w:val="nil"/>
              <w:bottom w:val="single" w:sz="8" w:space="0" w:color="AEAEAE"/>
              <w:right w:val="single" w:sz="8" w:space="0" w:color="E0E0E0"/>
            </w:tcBorders>
            <w:shd w:val="clear" w:color="auto" w:fill="FFFFFF"/>
          </w:tcPr>
          <w:p w14:paraId="4E8E588A"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191</w:t>
            </w:r>
          </w:p>
        </w:tc>
        <w:tc>
          <w:tcPr>
            <w:tcW w:w="1118" w:type="dxa"/>
            <w:gridSpan w:val="2"/>
            <w:tcBorders>
              <w:top w:val="single" w:sz="8" w:space="0" w:color="152935"/>
              <w:left w:val="single" w:sz="8" w:space="0" w:color="E0E0E0"/>
              <w:bottom w:val="single" w:sz="8" w:space="0" w:color="AEAEAE"/>
              <w:right w:val="nil"/>
            </w:tcBorders>
            <w:shd w:val="clear" w:color="auto" w:fill="FFFFFF"/>
          </w:tcPr>
          <w:p w14:paraId="45E784EB"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100.0</w:t>
            </w:r>
          </w:p>
        </w:tc>
      </w:tr>
      <w:tr w:rsidR="005F7A84" w:rsidRPr="009F36EE" w14:paraId="7C0807EC" w14:textId="77777777" w:rsidTr="00C86496">
        <w:trPr>
          <w:gridAfter w:val="2"/>
          <w:wAfter w:w="2785" w:type="dxa"/>
          <w:cantSplit/>
        </w:trPr>
        <w:tc>
          <w:tcPr>
            <w:tcW w:w="932" w:type="dxa"/>
            <w:gridSpan w:val="2"/>
            <w:vMerge/>
            <w:tcBorders>
              <w:top w:val="single" w:sz="8" w:space="0" w:color="152935"/>
              <w:left w:val="nil"/>
              <w:bottom w:val="single" w:sz="8" w:space="0" w:color="152935"/>
              <w:right w:val="nil"/>
            </w:tcBorders>
            <w:shd w:val="clear" w:color="auto" w:fill="E0E0E0"/>
          </w:tcPr>
          <w:p w14:paraId="6B73A175"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1251" w:type="dxa"/>
            <w:gridSpan w:val="2"/>
            <w:tcBorders>
              <w:top w:val="single" w:sz="8" w:space="0" w:color="AEAEAE"/>
              <w:left w:val="nil"/>
              <w:bottom w:val="single" w:sz="8" w:space="0" w:color="AEAEAE"/>
              <w:right w:val="nil"/>
            </w:tcBorders>
            <w:shd w:val="clear" w:color="auto" w:fill="E0E0E0"/>
          </w:tcPr>
          <w:p w14:paraId="4E05ED47"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Excluded</w:t>
            </w:r>
            <w:r w:rsidRPr="009F36EE">
              <w:rPr>
                <w:rFonts w:ascii="Arial" w:hAnsi="Arial" w:cs="Arial"/>
                <w:color w:val="000000" w:themeColor="text1"/>
                <w:sz w:val="18"/>
                <w:szCs w:val="18"/>
                <w:vertAlign w:val="superscript"/>
                <w:lang w:eastAsia="ja-JP"/>
              </w:rPr>
              <w:t>a</w:t>
            </w:r>
          </w:p>
        </w:tc>
        <w:tc>
          <w:tcPr>
            <w:tcW w:w="1118" w:type="dxa"/>
            <w:gridSpan w:val="3"/>
            <w:tcBorders>
              <w:top w:val="single" w:sz="8" w:space="0" w:color="AEAEAE"/>
              <w:left w:val="nil"/>
              <w:bottom w:val="single" w:sz="8" w:space="0" w:color="AEAEAE"/>
              <w:right w:val="single" w:sz="8" w:space="0" w:color="E0E0E0"/>
            </w:tcBorders>
            <w:shd w:val="clear" w:color="auto" w:fill="FFFFFF"/>
          </w:tcPr>
          <w:p w14:paraId="546CACA9"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w:t>
            </w:r>
          </w:p>
        </w:tc>
        <w:tc>
          <w:tcPr>
            <w:tcW w:w="1118" w:type="dxa"/>
            <w:gridSpan w:val="2"/>
            <w:tcBorders>
              <w:top w:val="single" w:sz="8" w:space="0" w:color="AEAEAE"/>
              <w:left w:val="single" w:sz="8" w:space="0" w:color="E0E0E0"/>
              <w:bottom w:val="single" w:sz="8" w:space="0" w:color="AEAEAE"/>
              <w:right w:val="nil"/>
            </w:tcBorders>
            <w:shd w:val="clear" w:color="auto" w:fill="FFFFFF"/>
          </w:tcPr>
          <w:p w14:paraId="6828B080"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w:t>
            </w:r>
          </w:p>
        </w:tc>
      </w:tr>
      <w:tr w:rsidR="005F7A84" w:rsidRPr="009F36EE" w14:paraId="46EDBE91" w14:textId="77777777" w:rsidTr="00C86496">
        <w:trPr>
          <w:gridAfter w:val="2"/>
          <w:wAfter w:w="2785" w:type="dxa"/>
          <w:cantSplit/>
        </w:trPr>
        <w:tc>
          <w:tcPr>
            <w:tcW w:w="932" w:type="dxa"/>
            <w:gridSpan w:val="2"/>
            <w:vMerge/>
            <w:tcBorders>
              <w:top w:val="single" w:sz="8" w:space="0" w:color="152935"/>
              <w:left w:val="nil"/>
              <w:bottom w:val="single" w:sz="8" w:space="0" w:color="152935"/>
              <w:right w:val="nil"/>
            </w:tcBorders>
            <w:shd w:val="clear" w:color="auto" w:fill="E0E0E0"/>
          </w:tcPr>
          <w:p w14:paraId="5B24D860"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1251" w:type="dxa"/>
            <w:gridSpan w:val="2"/>
            <w:tcBorders>
              <w:top w:val="single" w:sz="8" w:space="0" w:color="AEAEAE"/>
              <w:left w:val="nil"/>
              <w:bottom w:val="single" w:sz="8" w:space="0" w:color="152935"/>
              <w:right w:val="nil"/>
            </w:tcBorders>
            <w:shd w:val="clear" w:color="auto" w:fill="E0E0E0"/>
          </w:tcPr>
          <w:p w14:paraId="2F8DCD97"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Total</w:t>
            </w:r>
          </w:p>
        </w:tc>
        <w:tc>
          <w:tcPr>
            <w:tcW w:w="1118" w:type="dxa"/>
            <w:gridSpan w:val="3"/>
            <w:tcBorders>
              <w:top w:val="single" w:sz="8" w:space="0" w:color="AEAEAE"/>
              <w:left w:val="nil"/>
              <w:bottom w:val="single" w:sz="8" w:space="0" w:color="152935"/>
              <w:right w:val="single" w:sz="8" w:space="0" w:color="E0E0E0"/>
            </w:tcBorders>
            <w:shd w:val="clear" w:color="auto" w:fill="FFFFFF"/>
          </w:tcPr>
          <w:p w14:paraId="6E14F737"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191</w:t>
            </w:r>
          </w:p>
        </w:tc>
        <w:tc>
          <w:tcPr>
            <w:tcW w:w="1118" w:type="dxa"/>
            <w:gridSpan w:val="2"/>
            <w:tcBorders>
              <w:top w:val="single" w:sz="8" w:space="0" w:color="AEAEAE"/>
              <w:left w:val="single" w:sz="8" w:space="0" w:color="E0E0E0"/>
              <w:bottom w:val="single" w:sz="8" w:space="0" w:color="152935"/>
              <w:right w:val="nil"/>
            </w:tcBorders>
            <w:shd w:val="clear" w:color="auto" w:fill="FFFFFF"/>
          </w:tcPr>
          <w:p w14:paraId="355CDF42"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100.0</w:t>
            </w:r>
          </w:p>
        </w:tc>
      </w:tr>
      <w:tr w:rsidR="005F7A84" w:rsidRPr="009F36EE" w14:paraId="1289D541" w14:textId="77777777" w:rsidTr="00C86496">
        <w:trPr>
          <w:gridAfter w:val="2"/>
          <w:wAfter w:w="2785" w:type="dxa"/>
          <w:cantSplit/>
        </w:trPr>
        <w:tc>
          <w:tcPr>
            <w:tcW w:w="4419" w:type="dxa"/>
            <w:gridSpan w:val="9"/>
            <w:tcBorders>
              <w:top w:val="nil"/>
              <w:left w:val="nil"/>
              <w:bottom w:val="nil"/>
              <w:right w:val="nil"/>
            </w:tcBorders>
            <w:shd w:val="clear" w:color="auto" w:fill="FFFFFF"/>
          </w:tcPr>
          <w:p w14:paraId="29B4A77B"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a. Listwise deletion based on all variables in the procedure.</w:t>
            </w:r>
          </w:p>
        </w:tc>
      </w:tr>
      <w:tr w:rsidR="005F7A84" w:rsidRPr="009F36EE" w14:paraId="04C99343" w14:textId="77777777" w:rsidTr="00C86496">
        <w:trPr>
          <w:gridAfter w:val="5"/>
          <w:wAfter w:w="4269" w:type="dxa"/>
          <w:cantSplit/>
        </w:trPr>
        <w:tc>
          <w:tcPr>
            <w:tcW w:w="2935" w:type="dxa"/>
            <w:gridSpan w:val="6"/>
            <w:tcBorders>
              <w:top w:val="nil"/>
              <w:left w:val="nil"/>
              <w:bottom w:val="nil"/>
              <w:right w:val="nil"/>
            </w:tcBorders>
            <w:shd w:val="clear" w:color="auto" w:fill="FFFFFF"/>
            <w:vAlign w:val="center"/>
          </w:tcPr>
          <w:p w14:paraId="4CC6E199"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22"/>
                <w:szCs w:val="22"/>
                <w:lang w:eastAsia="ja-JP"/>
              </w:rPr>
            </w:pPr>
            <w:r w:rsidRPr="009F36EE">
              <w:rPr>
                <w:rFonts w:ascii="Arial" w:hAnsi="Arial" w:cs="Arial"/>
                <w:b/>
                <w:bCs/>
                <w:color w:val="000000" w:themeColor="text1"/>
                <w:sz w:val="22"/>
                <w:szCs w:val="22"/>
                <w:lang w:eastAsia="ja-JP"/>
              </w:rPr>
              <w:t>Reliability Statistics</w:t>
            </w:r>
          </w:p>
        </w:tc>
      </w:tr>
      <w:tr w:rsidR="005F7A84" w:rsidRPr="009F36EE" w14:paraId="1F9B39DC" w14:textId="77777777" w:rsidTr="00C86496">
        <w:trPr>
          <w:gridAfter w:val="5"/>
          <w:wAfter w:w="4269" w:type="dxa"/>
          <w:cantSplit/>
        </w:trPr>
        <w:tc>
          <w:tcPr>
            <w:tcW w:w="1648" w:type="dxa"/>
            <w:gridSpan w:val="3"/>
            <w:tcBorders>
              <w:top w:val="nil"/>
              <w:left w:val="nil"/>
              <w:bottom w:val="single" w:sz="8" w:space="0" w:color="152935"/>
              <w:right w:val="single" w:sz="8" w:space="0" w:color="E0E0E0"/>
            </w:tcBorders>
            <w:shd w:val="clear" w:color="auto" w:fill="FFFFFF"/>
            <w:vAlign w:val="bottom"/>
          </w:tcPr>
          <w:p w14:paraId="44231B4D"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Cronbach's Alpha</w:t>
            </w:r>
          </w:p>
        </w:tc>
        <w:tc>
          <w:tcPr>
            <w:tcW w:w="1287" w:type="dxa"/>
            <w:gridSpan w:val="3"/>
            <w:tcBorders>
              <w:top w:val="nil"/>
              <w:left w:val="single" w:sz="8" w:space="0" w:color="E0E0E0"/>
              <w:bottom w:val="single" w:sz="8" w:space="0" w:color="152935"/>
              <w:right w:val="nil"/>
            </w:tcBorders>
            <w:shd w:val="clear" w:color="auto" w:fill="FFFFFF"/>
            <w:vAlign w:val="bottom"/>
          </w:tcPr>
          <w:p w14:paraId="11DB2806"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N of Items</w:t>
            </w:r>
          </w:p>
        </w:tc>
      </w:tr>
      <w:tr w:rsidR="005F7A84" w:rsidRPr="009F36EE" w14:paraId="6D41555F" w14:textId="77777777" w:rsidTr="00C86496">
        <w:trPr>
          <w:gridAfter w:val="5"/>
          <w:wAfter w:w="4269" w:type="dxa"/>
          <w:cantSplit/>
        </w:trPr>
        <w:tc>
          <w:tcPr>
            <w:tcW w:w="1648" w:type="dxa"/>
            <w:gridSpan w:val="3"/>
            <w:tcBorders>
              <w:top w:val="single" w:sz="8" w:space="0" w:color="152935"/>
              <w:left w:val="nil"/>
              <w:bottom w:val="single" w:sz="8" w:space="0" w:color="152935"/>
              <w:right w:val="single" w:sz="8" w:space="0" w:color="E0E0E0"/>
            </w:tcBorders>
            <w:shd w:val="clear" w:color="auto" w:fill="FFFFFF"/>
          </w:tcPr>
          <w:p w14:paraId="210771EF"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.953</w:t>
            </w:r>
          </w:p>
        </w:tc>
        <w:tc>
          <w:tcPr>
            <w:tcW w:w="1287" w:type="dxa"/>
            <w:gridSpan w:val="3"/>
            <w:tcBorders>
              <w:top w:val="single" w:sz="8" w:space="0" w:color="152935"/>
              <w:left w:val="single" w:sz="8" w:space="0" w:color="E0E0E0"/>
              <w:bottom w:val="single" w:sz="8" w:space="0" w:color="152935"/>
              <w:right w:val="nil"/>
            </w:tcBorders>
            <w:shd w:val="clear" w:color="auto" w:fill="FFFFFF"/>
          </w:tcPr>
          <w:p w14:paraId="35AA9C77"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3</w:t>
            </w:r>
          </w:p>
        </w:tc>
      </w:tr>
      <w:tr w:rsidR="005F7A84" w:rsidRPr="009F36EE" w14:paraId="6DE7E877" w14:textId="77777777" w:rsidTr="00C86496">
        <w:trPr>
          <w:cantSplit/>
        </w:trPr>
        <w:tc>
          <w:tcPr>
            <w:tcW w:w="7204" w:type="dxa"/>
            <w:gridSpan w:val="11"/>
            <w:tcBorders>
              <w:top w:val="nil"/>
              <w:left w:val="nil"/>
              <w:bottom w:val="nil"/>
              <w:right w:val="nil"/>
            </w:tcBorders>
            <w:shd w:val="clear" w:color="auto" w:fill="FFFFFF"/>
            <w:vAlign w:val="center"/>
          </w:tcPr>
          <w:p w14:paraId="7E751D09"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22"/>
                <w:szCs w:val="22"/>
                <w:lang w:eastAsia="ja-JP"/>
              </w:rPr>
            </w:pPr>
            <w:r w:rsidRPr="009F36EE">
              <w:rPr>
                <w:rFonts w:ascii="Arial" w:hAnsi="Arial" w:cs="Arial"/>
                <w:b/>
                <w:bCs/>
                <w:color w:val="000000" w:themeColor="text1"/>
                <w:sz w:val="22"/>
                <w:szCs w:val="22"/>
                <w:lang w:eastAsia="ja-JP"/>
              </w:rPr>
              <w:t>Item-Total Statistics</w:t>
            </w:r>
          </w:p>
        </w:tc>
      </w:tr>
      <w:tr w:rsidR="005F7A84" w:rsidRPr="009F36EE" w14:paraId="2D2CACA4" w14:textId="77777777" w:rsidTr="00C86496">
        <w:trPr>
          <w:cantSplit/>
        </w:trPr>
        <w:tc>
          <w:tcPr>
            <w:tcW w:w="800" w:type="dxa"/>
            <w:tcBorders>
              <w:top w:val="nil"/>
              <w:left w:val="nil"/>
              <w:bottom w:val="single" w:sz="8" w:space="0" w:color="152935"/>
              <w:right w:val="nil"/>
            </w:tcBorders>
            <w:shd w:val="clear" w:color="auto" w:fill="FFFFFF"/>
            <w:vAlign w:val="bottom"/>
          </w:tcPr>
          <w:p w14:paraId="74CE035B"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601" w:type="dxa"/>
            <w:gridSpan w:val="4"/>
            <w:tcBorders>
              <w:top w:val="nil"/>
              <w:left w:val="nil"/>
              <w:bottom w:val="single" w:sz="8" w:space="0" w:color="152935"/>
              <w:right w:val="single" w:sz="8" w:space="0" w:color="E0E0E0"/>
            </w:tcBorders>
            <w:shd w:val="clear" w:color="auto" w:fill="FFFFFF"/>
            <w:vAlign w:val="bottom"/>
          </w:tcPr>
          <w:p w14:paraId="1E63AA14"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Scale Mean if Item Deleted</w:t>
            </w:r>
          </w:p>
        </w:tc>
        <w:tc>
          <w:tcPr>
            <w:tcW w:w="1601" w:type="dxa"/>
            <w:gridSpan w:val="3"/>
            <w:tcBorders>
              <w:top w:val="nil"/>
              <w:left w:val="single" w:sz="8" w:space="0" w:color="E0E0E0"/>
              <w:bottom w:val="single" w:sz="8" w:space="0" w:color="152935"/>
              <w:right w:val="single" w:sz="8" w:space="0" w:color="E0E0E0"/>
            </w:tcBorders>
            <w:shd w:val="clear" w:color="auto" w:fill="FFFFFF"/>
            <w:vAlign w:val="bottom"/>
          </w:tcPr>
          <w:p w14:paraId="70808A05"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Scale Variance if Item Deleted</w:t>
            </w:r>
          </w:p>
        </w:tc>
        <w:tc>
          <w:tcPr>
            <w:tcW w:w="1601" w:type="dxa"/>
            <w:gridSpan w:val="2"/>
            <w:tcBorders>
              <w:top w:val="nil"/>
              <w:left w:val="single" w:sz="8" w:space="0" w:color="E0E0E0"/>
              <w:bottom w:val="single" w:sz="8" w:space="0" w:color="152935"/>
              <w:right w:val="nil"/>
            </w:tcBorders>
            <w:shd w:val="clear" w:color="auto" w:fill="FFFFFF"/>
            <w:vAlign w:val="bottom"/>
          </w:tcPr>
          <w:p w14:paraId="0E3BC9F8"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Corrected Item-Total Correlation</w:t>
            </w:r>
          </w:p>
        </w:tc>
        <w:tc>
          <w:tcPr>
            <w:tcW w:w="1601" w:type="dxa"/>
            <w:tcBorders>
              <w:top w:val="nil"/>
              <w:left w:val="single" w:sz="8" w:space="0" w:color="E0E0E0"/>
              <w:bottom w:val="single" w:sz="8" w:space="0" w:color="152935"/>
              <w:right w:val="nil"/>
            </w:tcBorders>
            <w:shd w:val="clear" w:color="auto" w:fill="FFFFFF"/>
            <w:vAlign w:val="bottom"/>
          </w:tcPr>
          <w:p w14:paraId="26BFF527"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Cronbach's Alpha if Item Deleted</w:t>
            </w:r>
          </w:p>
        </w:tc>
      </w:tr>
      <w:tr w:rsidR="005F7A84" w:rsidRPr="009F36EE" w14:paraId="20C85650" w14:textId="77777777" w:rsidTr="00C86496">
        <w:trPr>
          <w:cantSplit/>
        </w:trPr>
        <w:tc>
          <w:tcPr>
            <w:tcW w:w="800" w:type="dxa"/>
            <w:tcBorders>
              <w:top w:val="single" w:sz="8" w:space="0" w:color="152935"/>
              <w:left w:val="nil"/>
              <w:bottom w:val="single" w:sz="8" w:space="0" w:color="AEAEAE"/>
              <w:right w:val="nil"/>
            </w:tcBorders>
            <w:shd w:val="clear" w:color="auto" w:fill="E0E0E0"/>
          </w:tcPr>
          <w:p w14:paraId="25E7D065"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HN1</w:t>
            </w:r>
          </w:p>
        </w:tc>
        <w:tc>
          <w:tcPr>
            <w:tcW w:w="1601" w:type="dxa"/>
            <w:gridSpan w:val="4"/>
            <w:tcBorders>
              <w:top w:val="single" w:sz="8" w:space="0" w:color="152935"/>
              <w:left w:val="nil"/>
              <w:bottom w:val="single" w:sz="8" w:space="0" w:color="AEAEAE"/>
              <w:right w:val="single" w:sz="8" w:space="0" w:color="E0E0E0"/>
            </w:tcBorders>
            <w:shd w:val="clear" w:color="auto" w:fill="FFFFFF"/>
          </w:tcPr>
          <w:p w14:paraId="49326ABD"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7.65</w:t>
            </w:r>
          </w:p>
        </w:tc>
        <w:tc>
          <w:tcPr>
            <w:tcW w:w="1601" w:type="dxa"/>
            <w:gridSpan w:val="3"/>
            <w:tcBorders>
              <w:top w:val="single" w:sz="8" w:space="0" w:color="152935"/>
              <w:left w:val="single" w:sz="8" w:space="0" w:color="E0E0E0"/>
              <w:bottom w:val="single" w:sz="8" w:space="0" w:color="AEAEAE"/>
              <w:right w:val="single" w:sz="8" w:space="0" w:color="E0E0E0"/>
            </w:tcBorders>
            <w:shd w:val="clear" w:color="auto" w:fill="FFFFFF"/>
          </w:tcPr>
          <w:p w14:paraId="2E35A968"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2.669</w:t>
            </w:r>
          </w:p>
        </w:tc>
        <w:tc>
          <w:tcPr>
            <w:tcW w:w="1601" w:type="dxa"/>
            <w:gridSpan w:val="2"/>
            <w:tcBorders>
              <w:top w:val="single" w:sz="8" w:space="0" w:color="152935"/>
              <w:left w:val="single" w:sz="8" w:space="0" w:color="E0E0E0"/>
              <w:bottom w:val="single" w:sz="8" w:space="0" w:color="AEAEAE"/>
              <w:right w:val="nil"/>
            </w:tcBorders>
            <w:shd w:val="clear" w:color="auto" w:fill="FFFFFF"/>
          </w:tcPr>
          <w:p w14:paraId="5BB0BEF7"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.942</w:t>
            </w:r>
          </w:p>
        </w:tc>
        <w:tc>
          <w:tcPr>
            <w:tcW w:w="1601" w:type="dxa"/>
            <w:tcBorders>
              <w:top w:val="single" w:sz="8" w:space="0" w:color="152935"/>
              <w:left w:val="single" w:sz="8" w:space="0" w:color="E0E0E0"/>
              <w:bottom w:val="single" w:sz="8" w:space="0" w:color="AEAEAE"/>
              <w:right w:val="nil"/>
            </w:tcBorders>
            <w:shd w:val="clear" w:color="auto" w:fill="FFFFFF"/>
          </w:tcPr>
          <w:p w14:paraId="269AEED0"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.900</w:t>
            </w:r>
          </w:p>
        </w:tc>
      </w:tr>
      <w:tr w:rsidR="005F7A84" w:rsidRPr="009F36EE" w14:paraId="6554A2BD" w14:textId="77777777" w:rsidTr="00C86496">
        <w:trPr>
          <w:cantSplit/>
        </w:trPr>
        <w:tc>
          <w:tcPr>
            <w:tcW w:w="800" w:type="dxa"/>
            <w:tcBorders>
              <w:top w:val="single" w:sz="8" w:space="0" w:color="AEAEAE"/>
              <w:left w:val="nil"/>
              <w:bottom w:val="single" w:sz="8" w:space="0" w:color="AEAEAE"/>
              <w:right w:val="nil"/>
            </w:tcBorders>
            <w:shd w:val="clear" w:color="auto" w:fill="E0E0E0"/>
          </w:tcPr>
          <w:p w14:paraId="40A4101B"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HN2</w:t>
            </w:r>
          </w:p>
        </w:tc>
        <w:tc>
          <w:tcPr>
            <w:tcW w:w="1601" w:type="dxa"/>
            <w:gridSpan w:val="4"/>
            <w:tcBorders>
              <w:top w:val="single" w:sz="8" w:space="0" w:color="AEAEAE"/>
              <w:left w:val="nil"/>
              <w:bottom w:val="single" w:sz="8" w:space="0" w:color="AEAEAE"/>
              <w:right w:val="single" w:sz="8" w:space="0" w:color="E0E0E0"/>
            </w:tcBorders>
            <w:shd w:val="clear" w:color="auto" w:fill="FFFFFF"/>
          </w:tcPr>
          <w:p w14:paraId="710ABBDD"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7.65</w:t>
            </w:r>
          </w:p>
        </w:tc>
        <w:tc>
          <w:tcPr>
            <w:tcW w:w="1601" w:type="dxa"/>
            <w:gridSpan w:val="3"/>
            <w:tcBorders>
              <w:top w:val="single" w:sz="8" w:space="0" w:color="AEAEAE"/>
              <w:left w:val="single" w:sz="8" w:space="0" w:color="E0E0E0"/>
              <w:bottom w:val="single" w:sz="8" w:space="0" w:color="AEAEAE"/>
              <w:right w:val="single" w:sz="8" w:space="0" w:color="E0E0E0"/>
            </w:tcBorders>
            <w:shd w:val="clear" w:color="auto" w:fill="FFFFFF"/>
          </w:tcPr>
          <w:p w14:paraId="43D6083E"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2.575</w:t>
            </w:r>
          </w:p>
        </w:tc>
        <w:tc>
          <w:tcPr>
            <w:tcW w:w="1601" w:type="dxa"/>
            <w:gridSpan w:val="2"/>
            <w:tcBorders>
              <w:top w:val="single" w:sz="8" w:space="0" w:color="AEAEAE"/>
              <w:left w:val="single" w:sz="8" w:space="0" w:color="E0E0E0"/>
              <w:bottom w:val="single" w:sz="8" w:space="0" w:color="AEAEAE"/>
              <w:right w:val="nil"/>
            </w:tcBorders>
            <w:shd w:val="clear" w:color="auto" w:fill="FFFFFF"/>
          </w:tcPr>
          <w:p w14:paraId="05070F37"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.932</w:t>
            </w:r>
          </w:p>
        </w:tc>
        <w:tc>
          <w:tcPr>
            <w:tcW w:w="1601" w:type="dxa"/>
            <w:tcBorders>
              <w:top w:val="single" w:sz="8" w:space="0" w:color="AEAEAE"/>
              <w:left w:val="single" w:sz="8" w:space="0" w:color="E0E0E0"/>
              <w:bottom w:val="single" w:sz="8" w:space="0" w:color="AEAEAE"/>
              <w:right w:val="nil"/>
            </w:tcBorders>
            <w:shd w:val="clear" w:color="auto" w:fill="FFFFFF"/>
          </w:tcPr>
          <w:p w14:paraId="7ADF588A"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.909</w:t>
            </w:r>
          </w:p>
        </w:tc>
      </w:tr>
      <w:tr w:rsidR="005F7A84" w:rsidRPr="009F36EE" w14:paraId="744C6C6E" w14:textId="77777777" w:rsidTr="00C86496">
        <w:trPr>
          <w:cantSplit/>
        </w:trPr>
        <w:tc>
          <w:tcPr>
            <w:tcW w:w="800" w:type="dxa"/>
            <w:tcBorders>
              <w:top w:val="single" w:sz="8" w:space="0" w:color="AEAEAE"/>
              <w:left w:val="nil"/>
              <w:bottom w:val="single" w:sz="8" w:space="0" w:color="152935"/>
              <w:right w:val="nil"/>
            </w:tcBorders>
            <w:shd w:val="clear" w:color="auto" w:fill="E0E0E0"/>
          </w:tcPr>
          <w:p w14:paraId="7AF40931"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HN3</w:t>
            </w:r>
          </w:p>
        </w:tc>
        <w:tc>
          <w:tcPr>
            <w:tcW w:w="1601" w:type="dxa"/>
            <w:gridSpan w:val="4"/>
            <w:tcBorders>
              <w:top w:val="single" w:sz="8" w:space="0" w:color="AEAEAE"/>
              <w:left w:val="nil"/>
              <w:bottom w:val="single" w:sz="8" w:space="0" w:color="152935"/>
              <w:right w:val="single" w:sz="8" w:space="0" w:color="E0E0E0"/>
            </w:tcBorders>
            <w:shd w:val="clear" w:color="auto" w:fill="FFFFFF"/>
          </w:tcPr>
          <w:p w14:paraId="7F11A983"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7.94</w:t>
            </w:r>
          </w:p>
        </w:tc>
        <w:tc>
          <w:tcPr>
            <w:tcW w:w="1601" w:type="dxa"/>
            <w:gridSpan w:val="3"/>
            <w:tcBorders>
              <w:top w:val="single" w:sz="8" w:space="0" w:color="AEAEAE"/>
              <w:left w:val="single" w:sz="8" w:space="0" w:color="E0E0E0"/>
              <w:bottom w:val="single" w:sz="8" w:space="0" w:color="152935"/>
              <w:right w:val="single" w:sz="8" w:space="0" w:color="E0E0E0"/>
            </w:tcBorders>
            <w:shd w:val="clear" w:color="auto" w:fill="FFFFFF"/>
          </w:tcPr>
          <w:p w14:paraId="63A10B96"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3.007</w:t>
            </w:r>
          </w:p>
        </w:tc>
        <w:tc>
          <w:tcPr>
            <w:tcW w:w="1601" w:type="dxa"/>
            <w:gridSpan w:val="2"/>
            <w:tcBorders>
              <w:top w:val="single" w:sz="8" w:space="0" w:color="AEAEAE"/>
              <w:left w:val="single" w:sz="8" w:space="0" w:color="E0E0E0"/>
              <w:bottom w:val="single" w:sz="8" w:space="0" w:color="152935"/>
              <w:right w:val="nil"/>
            </w:tcBorders>
            <w:shd w:val="clear" w:color="auto" w:fill="FFFFFF"/>
          </w:tcPr>
          <w:p w14:paraId="34466338"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.836</w:t>
            </w:r>
          </w:p>
        </w:tc>
        <w:tc>
          <w:tcPr>
            <w:tcW w:w="1601" w:type="dxa"/>
            <w:tcBorders>
              <w:top w:val="single" w:sz="8" w:space="0" w:color="AEAEAE"/>
              <w:left w:val="single" w:sz="8" w:space="0" w:color="E0E0E0"/>
              <w:bottom w:val="single" w:sz="8" w:space="0" w:color="152935"/>
              <w:right w:val="nil"/>
            </w:tcBorders>
            <w:shd w:val="clear" w:color="auto" w:fill="FFFFFF"/>
          </w:tcPr>
          <w:p w14:paraId="0B591A23"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.979</w:t>
            </w:r>
          </w:p>
        </w:tc>
      </w:tr>
    </w:tbl>
    <w:p w14:paraId="32E8AF3F" w14:textId="77777777" w:rsidR="00AF1732" w:rsidRPr="009F36EE" w:rsidRDefault="00AF1732" w:rsidP="0006565D">
      <w:pPr>
        <w:autoSpaceDE w:val="0"/>
        <w:autoSpaceDN w:val="0"/>
        <w:adjustRightInd w:val="0"/>
        <w:spacing w:line="324" w:lineRule="auto"/>
        <w:ind w:firstLine="0"/>
        <w:rPr>
          <w:rFonts w:ascii="Arial" w:hAnsi="Arial" w:cs="Arial"/>
          <w:b/>
          <w:bCs/>
          <w:color w:val="000000" w:themeColor="text1"/>
          <w:szCs w:val="26"/>
          <w:lang w:eastAsia="ja-JP"/>
        </w:rPr>
      </w:pPr>
      <w:r w:rsidRPr="009F36EE">
        <w:rPr>
          <w:rFonts w:ascii="Arial" w:hAnsi="Arial" w:cs="Arial"/>
          <w:b/>
          <w:bCs/>
          <w:color w:val="000000" w:themeColor="text1"/>
          <w:szCs w:val="26"/>
          <w:lang w:eastAsia="ja-JP"/>
        </w:rPr>
        <w:t>Reliability</w:t>
      </w: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12"/>
        <w:gridCol w:w="2696"/>
        <w:gridCol w:w="3864"/>
      </w:tblGrid>
      <w:tr w:rsidR="005F7A84" w:rsidRPr="009F36EE" w14:paraId="151EEEDD" w14:textId="77777777" w:rsidTr="00C86496">
        <w:trPr>
          <w:cantSplit/>
        </w:trPr>
        <w:tc>
          <w:tcPr>
            <w:tcW w:w="9072" w:type="dxa"/>
            <w:gridSpan w:val="3"/>
            <w:tcBorders>
              <w:top w:val="nil"/>
              <w:left w:val="nil"/>
              <w:bottom w:val="nil"/>
              <w:right w:val="nil"/>
            </w:tcBorders>
            <w:shd w:val="clear" w:color="auto" w:fill="FFFFFF"/>
            <w:vAlign w:val="center"/>
          </w:tcPr>
          <w:p w14:paraId="2397E452"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22"/>
                <w:szCs w:val="22"/>
                <w:lang w:eastAsia="ja-JP"/>
              </w:rPr>
            </w:pPr>
            <w:r w:rsidRPr="009F36EE">
              <w:rPr>
                <w:rFonts w:ascii="Arial" w:hAnsi="Arial" w:cs="Arial"/>
                <w:b/>
                <w:bCs/>
                <w:color w:val="000000" w:themeColor="text1"/>
                <w:sz w:val="22"/>
                <w:szCs w:val="22"/>
                <w:lang w:eastAsia="ja-JP"/>
              </w:rPr>
              <w:t>Notes</w:t>
            </w:r>
          </w:p>
        </w:tc>
      </w:tr>
      <w:tr w:rsidR="005F7A84" w:rsidRPr="009F36EE" w14:paraId="15103206" w14:textId="77777777" w:rsidTr="00C86496">
        <w:trPr>
          <w:cantSplit/>
        </w:trPr>
        <w:tc>
          <w:tcPr>
            <w:tcW w:w="5208" w:type="dxa"/>
            <w:gridSpan w:val="2"/>
            <w:tcBorders>
              <w:top w:val="nil"/>
              <w:left w:val="nil"/>
              <w:bottom w:val="single" w:sz="8" w:space="0" w:color="AEAEAE"/>
              <w:right w:val="nil"/>
            </w:tcBorders>
            <w:shd w:val="clear" w:color="auto" w:fill="E0E0E0"/>
          </w:tcPr>
          <w:p w14:paraId="5EBE5C4A"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Output Created</w:t>
            </w:r>
          </w:p>
        </w:tc>
        <w:tc>
          <w:tcPr>
            <w:tcW w:w="3864" w:type="dxa"/>
            <w:tcBorders>
              <w:top w:val="nil"/>
              <w:left w:val="nil"/>
              <w:bottom w:val="single" w:sz="8" w:space="0" w:color="AEAEAE"/>
              <w:right w:val="nil"/>
            </w:tcBorders>
            <w:shd w:val="clear" w:color="auto" w:fill="FFFFFF"/>
          </w:tcPr>
          <w:p w14:paraId="47E77214"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14-AUG-2024 22:44:22</w:t>
            </w:r>
          </w:p>
        </w:tc>
      </w:tr>
      <w:tr w:rsidR="005F7A84" w:rsidRPr="009F36EE" w14:paraId="173534E6" w14:textId="77777777" w:rsidTr="00C86496">
        <w:trPr>
          <w:cantSplit/>
        </w:trPr>
        <w:tc>
          <w:tcPr>
            <w:tcW w:w="5208" w:type="dxa"/>
            <w:gridSpan w:val="2"/>
            <w:tcBorders>
              <w:top w:val="single" w:sz="8" w:space="0" w:color="AEAEAE"/>
              <w:left w:val="nil"/>
              <w:bottom w:val="single" w:sz="8" w:space="0" w:color="AEAEAE"/>
              <w:right w:val="nil"/>
            </w:tcBorders>
            <w:shd w:val="clear" w:color="auto" w:fill="E0E0E0"/>
          </w:tcPr>
          <w:p w14:paraId="295BD1F8"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Comments</w:t>
            </w:r>
          </w:p>
        </w:tc>
        <w:tc>
          <w:tcPr>
            <w:tcW w:w="3864" w:type="dxa"/>
            <w:tcBorders>
              <w:top w:val="single" w:sz="8" w:space="0" w:color="AEAEAE"/>
              <w:left w:val="nil"/>
              <w:bottom w:val="single" w:sz="8" w:space="0" w:color="AEAEAE"/>
              <w:right w:val="nil"/>
            </w:tcBorders>
            <w:shd w:val="clear" w:color="auto" w:fill="FFFFFF"/>
          </w:tcPr>
          <w:p w14:paraId="4292DD01"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1F8AC0E6" w14:textId="77777777" w:rsidTr="00C86496">
        <w:trPr>
          <w:cantSplit/>
        </w:trPr>
        <w:tc>
          <w:tcPr>
            <w:tcW w:w="2512" w:type="dxa"/>
            <w:vMerge w:val="restart"/>
            <w:tcBorders>
              <w:top w:val="single" w:sz="8" w:space="0" w:color="AEAEAE"/>
              <w:left w:val="nil"/>
              <w:bottom w:val="single" w:sz="8" w:space="0" w:color="AEAEAE"/>
              <w:right w:val="nil"/>
            </w:tcBorders>
            <w:shd w:val="clear" w:color="auto" w:fill="E0E0E0"/>
          </w:tcPr>
          <w:p w14:paraId="6F3B249B"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Input</w:t>
            </w:r>
          </w:p>
        </w:tc>
        <w:tc>
          <w:tcPr>
            <w:tcW w:w="2696" w:type="dxa"/>
            <w:tcBorders>
              <w:top w:val="single" w:sz="8" w:space="0" w:color="AEAEAE"/>
              <w:left w:val="nil"/>
              <w:bottom w:val="single" w:sz="8" w:space="0" w:color="AEAEAE"/>
              <w:right w:val="nil"/>
            </w:tcBorders>
            <w:shd w:val="clear" w:color="auto" w:fill="E0E0E0"/>
          </w:tcPr>
          <w:p w14:paraId="4AF85255"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Active Dataset</w:t>
            </w:r>
          </w:p>
        </w:tc>
        <w:tc>
          <w:tcPr>
            <w:tcW w:w="3864" w:type="dxa"/>
            <w:tcBorders>
              <w:top w:val="single" w:sz="8" w:space="0" w:color="AEAEAE"/>
              <w:left w:val="nil"/>
              <w:bottom w:val="single" w:sz="8" w:space="0" w:color="AEAEAE"/>
              <w:right w:val="nil"/>
            </w:tcBorders>
            <w:shd w:val="clear" w:color="auto" w:fill="FFFFFF"/>
          </w:tcPr>
          <w:p w14:paraId="337B62D1"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DataSet7</w:t>
            </w:r>
          </w:p>
        </w:tc>
      </w:tr>
      <w:tr w:rsidR="005F7A84" w:rsidRPr="009F36EE" w14:paraId="01DAF0CF"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2916EA48"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6F26A4DE"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Filter</w:t>
            </w:r>
          </w:p>
        </w:tc>
        <w:tc>
          <w:tcPr>
            <w:tcW w:w="3864" w:type="dxa"/>
            <w:tcBorders>
              <w:top w:val="single" w:sz="8" w:space="0" w:color="AEAEAE"/>
              <w:left w:val="nil"/>
              <w:bottom w:val="single" w:sz="8" w:space="0" w:color="AEAEAE"/>
              <w:right w:val="nil"/>
            </w:tcBorders>
            <w:shd w:val="clear" w:color="auto" w:fill="FFFFFF"/>
          </w:tcPr>
          <w:p w14:paraId="388FDB40"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&lt;none&gt;</w:t>
            </w:r>
          </w:p>
        </w:tc>
      </w:tr>
      <w:tr w:rsidR="005F7A84" w:rsidRPr="009F36EE" w14:paraId="32CF7B80"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4754DE69"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1DE5383E"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Weight</w:t>
            </w:r>
          </w:p>
        </w:tc>
        <w:tc>
          <w:tcPr>
            <w:tcW w:w="3864" w:type="dxa"/>
            <w:tcBorders>
              <w:top w:val="single" w:sz="8" w:space="0" w:color="AEAEAE"/>
              <w:left w:val="nil"/>
              <w:bottom w:val="single" w:sz="8" w:space="0" w:color="AEAEAE"/>
              <w:right w:val="nil"/>
            </w:tcBorders>
            <w:shd w:val="clear" w:color="auto" w:fill="FFFFFF"/>
          </w:tcPr>
          <w:p w14:paraId="7DAB61AF"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&lt;none&gt;</w:t>
            </w:r>
          </w:p>
        </w:tc>
      </w:tr>
      <w:tr w:rsidR="005F7A84" w:rsidRPr="009F36EE" w14:paraId="210BF8D1"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5CC199F7"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0A3C88FA"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Split File</w:t>
            </w:r>
          </w:p>
        </w:tc>
        <w:tc>
          <w:tcPr>
            <w:tcW w:w="3864" w:type="dxa"/>
            <w:tcBorders>
              <w:top w:val="single" w:sz="8" w:space="0" w:color="AEAEAE"/>
              <w:left w:val="nil"/>
              <w:bottom w:val="single" w:sz="8" w:space="0" w:color="AEAEAE"/>
              <w:right w:val="nil"/>
            </w:tcBorders>
            <w:shd w:val="clear" w:color="auto" w:fill="FFFFFF"/>
          </w:tcPr>
          <w:p w14:paraId="4F5F960B"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&lt;none&gt;</w:t>
            </w:r>
          </w:p>
        </w:tc>
      </w:tr>
      <w:tr w:rsidR="005F7A84" w:rsidRPr="009F36EE" w14:paraId="67E746AF"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63553514"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56E22139"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N of Rows in Working Data File</w:t>
            </w:r>
          </w:p>
        </w:tc>
        <w:tc>
          <w:tcPr>
            <w:tcW w:w="3864" w:type="dxa"/>
            <w:tcBorders>
              <w:top w:val="single" w:sz="8" w:space="0" w:color="AEAEAE"/>
              <w:left w:val="nil"/>
              <w:bottom w:val="single" w:sz="8" w:space="0" w:color="AEAEAE"/>
              <w:right w:val="nil"/>
            </w:tcBorders>
            <w:shd w:val="clear" w:color="auto" w:fill="FFFFFF"/>
          </w:tcPr>
          <w:p w14:paraId="3C216332"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191</w:t>
            </w:r>
          </w:p>
        </w:tc>
      </w:tr>
      <w:tr w:rsidR="005F7A84" w:rsidRPr="009F36EE" w14:paraId="1DD7D38F"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2E8F9964"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55FC67CB"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Matrix Input</w:t>
            </w:r>
          </w:p>
        </w:tc>
        <w:tc>
          <w:tcPr>
            <w:tcW w:w="3864" w:type="dxa"/>
            <w:tcBorders>
              <w:top w:val="single" w:sz="8" w:space="0" w:color="AEAEAE"/>
              <w:left w:val="nil"/>
              <w:bottom w:val="single" w:sz="8" w:space="0" w:color="AEAEAE"/>
              <w:right w:val="nil"/>
            </w:tcBorders>
            <w:shd w:val="clear" w:color="auto" w:fill="FFFFFF"/>
          </w:tcPr>
          <w:p w14:paraId="4F26C81D"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7743683C" w14:textId="77777777" w:rsidTr="00C86496">
        <w:trPr>
          <w:cantSplit/>
        </w:trPr>
        <w:tc>
          <w:tcPr>
            <w:tcW w:w="2512" w:type="dxa"/>
            <w:vMerge w:val="restart"/>
            <w:tcBorders>
              <w:top w:val="single" w:sz="8" w:space="0" w:color="AEAEAE"/>
              <w:left w:val="nil"/>
              <w:bottom w:val="single" w:sz="8" w:space="0" w:color="AEAEAE"/>
              <w:right w:val="nil"/>
            </w:tcBorders>
            <w:shd w:val="clear" w:color="auto" w:fill="E0E0E0"/>
          </w:tcPr>
          <w:p w14:paraId="7BDBD250"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Missing Value Handling</w:t>
            </w:r>
          </w:p>
        </w:tc>
        <w:tc>
          <w:tcPr>
            <w:tcW w:w="2696" w:type="dxa"/>
            <w:tcBorders>
              <w:top w:val="single" w:sz="8" w:space="0" w:color="AEAEAE"/>
              <w:left w:val="nil"/>
              <w:bottom w:val="single" w:sz="8" w:space="0" w:color="AEAEAE"/>
              <w:right w:val="nil"/>
            </w:tcBorders>
            <w:shd w:val="clear" w:color="auto" w:fill="E0E0E0"/>
          </w:tcPr>
          <w:p w14:paraId="3B203E33"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Definition of Missing</w:t>
            </w:r>
          </w:p>
        </w:tc>
        <w:tc>
          <w:tcPr>
            <w:tcW w:w="3864" w:type="dxa"/>
            <w:tcBorders>
              <w:top w:val="single" w:sz="8" w:space="0" w:color="AEAEAE"/>
              <w:left w:val="nil"/>
              <w:bottom w:val="single" w:sz="8" w:space="0" w:color="AEAEAE"/>
              <w:right w:val="nil"/>
            </w:tcBorders>
            <w:shd w:val="clear" w:color="auto" w:fill="FFFFFF"/>
          </w:tcPr>
          <w:p w14:paraId="5EFEFD2C"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User-defined missing values are treated as missing.</w:t>
            </w:r>
          </w:p>
        </w:tc>
      </w:tr>
      <w:tr w:rsidR="005F7A84" w:rsidRPr="009F36EE" w14:paraId="347C3AC6"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7002AB2C"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316DAE0C"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Cases Used</w:t>
            </w:r>
          </w:p>
        </w:tc>
        <w:tc>
          <w:tcPr>
            <w:tcW w:w="3864" w:type="dxa"/>
            <w:tcBorders>
              <w:top w:val="single" w:sz="8" w:space="0" w:color="AEAEAE"/>
              <w:left w:val="nil"/>
              <w:bottom w:val="single" w:sz="8" w:space="0" w:color="AEAEAE"/>
              <w:right w:val="nil"/>
            </w:tcBorders>
            <w:shd w:val="clear" w:color="auto" w:fill="FFFFFF"/>
          </w:tcPr>
          <w:p w14:paraId="57BACDF6"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Statistics are based on all cases with valid data for all variables in the procedure.</w:t>
            </w:r>
          </w:p>
        </w:tc>
      </w:tr>
      <w:tr w:rsidR="005F7A84" w:rsidRPr="009F36EE" w14:paraId="5BB57501" w14:textId="77777777" w:rsidTr="00C86496">
        <w:trPr>
          <w:cantSplit/>
        </w:trPr>
        <w:tc>
          <w:tcPr>
            <w:tcW w:w="5208" w:type="dxa"/>
            <w:gridSpan w:val="2"/>
            <w:tcBorders>
              <w:top w:val="single" w:sz="8" w:space="0" w:color="AEAEAE"/>
              <w:left w:val="nil"/>
              <w:bottom w:val="single" w:sz="8" w:space="0" w:color="AEAEAE"/>
              <w:right w:val="nil"/>
            </w:tcBorders>
            <w:shd w:val="clear" w:color="auto" w:fill="E0E0E0"/>
          </w:tcPr>
          <w:p w14:paraId="1CE780B1"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Syntax</w:t>
            </w:r>
          </w:p>
        </w:tc>
        <w:tc>
          <w:tcPr>
            <w:tcW w:w="3864" w:type="dxa"/>
            <w:tcBorders>
              <w:top w:val="single" w:sz="8" w:space="0" w:color="AEAEAE"/>
              <w:left w:val="nil"/>
              <w:bottom w:val="single" w:sz="8" w:space="0" w:color="AEAEAE"/>
              <w:right w:val="nil"/>
            </w:tcBorders>
            <w:shd w:val="clear" w:color="auto" w:fill="FFFFFF"/>
          </w:tcPr>
          <w:p w14:paraId="7840DA11"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RELIABILITY</w:t>
            </w:r>
          </w:p>
          <w:p w14:paraId="6AFAC139" w14:textId="1F6DD0EE"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/VARIABLES=</w:t>
            </w:r>
            <w:r w:rsidR="00D14457" w:rsidRPr="009F36EE">
              <w:rPr>
                <w:rFonts w:ascii="Arial" w:hAnsi="Arial" w:cs="Arial"/>
                <w:color w:val="000000" w:themeColor="text1"/>
                <w:sz w:val="18"/>
                <w:szCs w:val="18"/>
                <w:lang w:eastAsia="ja-JP"/>
              </w:rPr>
              <w:t>CC</w:t>
            </w:r>
            <w:r w:rsidRPr="009F36EE">
              <w:rPr>
                <w:rFonts w:ascii="Arial" w:hAnsi="Arial" w:cs="Arial"/>
                <w:color w:val="000000" w:themeColor="text1"/>
                <w:sz w:val="18"/>
                <w:szCs w:val="18"/>
                <w:lang w:eastAsia="ja-JP"/>
              </w:rPr>
              <w:t xml:space="preserve">1 </w:t>
            </w:r>
            <w:r w:rsidR="00D14457" w:rsidRPr="009F36EE">
              <w:rPr>
                <w:rFonts w:ascii="Arial" w:hAnsi="Arial" w:cs="Arial"/>
                <w:color w:val="000000" w:themeColor="text1"/>
                <w:sz w:val="18"/>
                <w:szCs w:val="18"/>
                <w:lang w:eastAsia="ja-JP"/>
              </w:rPr>
              <w:t>CC</w:t>
            </w:r>
            <w:r w:rsidRPr="009F36EE">
              <w:rPr>
                <w:rFonts w:ascii="Arial" w:hAnsi="Arial" w:cs="Arial"/>
                <w:color w:val="000000" w:themeColor="text1"/>
                <w:sz w:val="18"/>
                <w:szCs w:val="18"/>
                <w:lang w:eastAsia="ja-JP"/>
              </w:rPr>
              <w:t xml:space="preserve">2 </w:t>
            </w:r>
            <w:r w:rsidR="00D14457" w:rsidRPr="009F36EE">
              <w:rPr>
                <w:rFonts w:ascii="Arial" w:hAnsi="Arial" w:cs="Arial"/>
                <w:color w:val="000000" w:themeColor="text1"/>
                <w:sz w:val="18"/>
                <w:szCs w:val="18"/>
                <w:lang w:eastAsia="ja-JP"/>
              </w:rPr>
              <w:t>CC</w:t>
            </w:r>
            <w:r w:rsidRPr="009F36EE">
              <w:rPr>
                <w:rFonts w:ascii="Arial" w:hAnsi="Arial" w:cs="Arial"/>
                <w:color w:val="000000" w:themeColor="text1"/>
                <w:sz w:val="18"/>
                <w:szCs w:val="18"/>
                <w:lang w:eastAsia="ja-JP"/>
              </w:rPr>
              <w:t xml:space="preserve">3 </w:t>
            </w:r>
            <w:r w:rsidR="00D14457" w:rsidRPr="009F36EE">
              <w:rPr>
                <w:rFonts w:ascii="Arial" w:hAnsi="Arial" w:cs="Arial"/>
                <w:color w:val="000000" w:themeColor="text1"/>
                <w:sz w:val="18"/>
                <w:szCs w:val="18"/>
                <w:lang w:eastAsia="ja-JP"/>
              </w:rPr>
              <w:t>CC</w:t>
            </w:r>
            <w:r w:rsidRPr="009F36EE">
              <w:rPr>
                <w:rFonts w:ascii="Arial" w:hAnsi="Arial" w:cs="Arial"/>
                <w:color w:val="000000" w:themeColor="text1"/>
                <w:sz w:val="18"/>
                <w:szCs w:val="18"/>
                <w:lang w:eastAsia="ja-JP"/>
              </w:rPr>
              <w:t>4</w:t>
            </w:r>
          </w:p>
          <w:p w14:paraId="30D39C12"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/SCALE('ALL VARIABLES') ALL</w:t>
            </w:r>
          </w:p>
          <w:p w14:paraId="41173BD3"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/MODEL=ALPHA</w:t>
            </w:r>
          </w:p>
          <w:p w14:paraId="335EECF6"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/SUMMARY=TOTAL.</w:t>
            </w:r>
          </w:p>
        </w:tc>
      </w:tr>
      <w:tr w:rsidR="005F7A84" w:rsidRPr="009F36EE" w14:paraId="1905E0D3" w14:textId="77777777" w:rsidTr="00C86496">
        <w:trPr>
          <w:cantSplit/>
        </w:trPr>
        <w:tc>
          <w:tcPr>
            <w:tcW w:w="2512" w:type="dxa"/>
            <w:vMerge w:val="restart"/>
            <w:tcBorders>
              <w:top w:val="single" w:sz="8" w:space="0" w:color="AEAEAE"/>
              <w:left w:val="nil"/>
              <w:bottom w:val="single" w:sz="8" w:space="0" w:color="152935"/>
              <w:right w:val="nil"/>
            </w:tcBorders>
            <w:shd w:val="clear" w:color="auto" w:fill="E0E0E0"/>
          </w:tcPr>
          <w:p w14:paraId="5B5686D2"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Resources</w:t>
            </w:r>
          </w:p>
        </w:tc>
        <w:tc>
          <w:tcPr>
            <w:tcW w:w="2696" w:type="dxa"/>
            <w:tcBorders>
              <w:top w:val="single" w:sz="8" w:space="0" w:color="AEAEAE"/>
              <w:left w:val="nil"/>
              <w:bottom w:val="single" w:sz="8" w:space="0" w:color="AEAEAE"/>
              <w:right w:val="nil"/>
            </w:tcBorders>
            <w:shd w:val="clear" w:color="auto" w:fill="E0E0E0"/>
          </w:tcPr>
          <w:p w14:paraId="217F0FDD"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Processor Time</w:t>
            </w:r>
          </w:p>
        </w:tc>
        <w:tc>
          <w:tcPr>
            <w:tcW w:w="3864" w:type="dxa"/>
            <w:tcBorders>
              <w:top w:val="single" w:sz="8" w:space="0" w:color="AEAEAE"/>
              <w:left w:val="nil"/>
              <w:bottom w:val="single" w:sz="8" w:space="0" w:color="AEAEAE"/>
              <w:right w:val="nil"/>
            </w:tcBorders>
            <w:shd w:val="clear" w:color="auto" w:fill="FFFFFF"/>
          </w:tcPr>
          <w:p w14:paraId="22906881"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00:00:00.00</w:t>
            </w:r>
          </w:p>
        </w:tc>
      </w:tr>
      <w:tr w:rsidR="005F7A84" w:rsidRPr="009F36EE" w14:paraId="757F7BE7" w14:textId="77777777" w:rsidTr="00C86496">
        <w:trPr>
          <w:cantSplit/>
        </w:trPr>
        <w:tc>
          <w:tcPr>
            <w:tcW w:w="2512" w:type="dxa"/>
            <w:vMerge/>
            <w:tcBorders>
              <w:top w:val="single" w:sz="8" w:space="0" w:color="AEAEAE"/>
              <w:left w:val="nil"/>
              <w:bottom w:val="single" w:sz="8" w:space="0" w:color="152935"/>
              <w:right w:val="nil"/>
            </w:tcBorders>
            <w:shd w:val="clear" w:color="auto" w:fill="E0E0E0"/>
          </w:tcPr>
          <w:p w14:paraId="118ECED4"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152935"/>
              <w:right w:val="nil"/>
            </w:tcBorders>
            <w:shd w:val="clear" w:color="auto" w:fill="E0E0E0"/>
          </w:tcPr>
          <w:p w14:paraId="2EA15C21"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Elapsed Time</w:t>
            </w:r>
          </w:p>
        </w:tc>
        <w:tc>
          <w:tcPr>
            <w:tcW w:w="3864" w:type="dxa"/>
            <w:tcBorders>
              <w:top w:val="single" w:sz="8" w:space="0" w:color="AEAEAE"/>
              <w:left w:val="nil"/>
              <w:bottom w:val="single" w:sz="8" w:space="0" w:color="152935"/>
              <w:right w:val="nil"/>
            </w:tcBorders>
            <w:shd w:val="clear" w:color="auto" w:fill="FFFFFF"/>
          </w:tcPr>
          <w:p w14:paraId="7F5831E8"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00:00:00.00</w:t>
            </w:r>
          </w:p>
        </w:tc>
      </w:tr>
    </w:tbl>
    <w:p w14:paraId="36C1390A" w14:textId="77777777" w:rsidR="001602D5" w:rsidRPr="009F36EE" w:rsidRDefault="001602D5" w:rsidP="0006565D">
      <w:pPr>
        <w:autoSpaceDE w:val="0"/>
        <w:autoSpaceDN w:val="0"/>
        <w:adjustRightInd w:val="0"/>
        <w:spacing w:line="324" w:lineRule="auto"/>
        <w:ind w:firstLine="0"/>
        <w:rPr>
          <w:rFonts w:ascii="Arial" w:hAnsi="Arial" w:cs="Arial"/>
          <w:b/>
          <w:bCs/>
          <w:color w:val="000000" w:themeColor="text1"/>
          <w:szCs w:val="26"/>
          <w:lang w:eastAsia="ja-JP"/>
        </w:rPr>
      </w:pPr>
    </w:p>
    <w:p w14:paraId="2DB612AB" w14:textId="77777777" w:rsidR="001602D5" w:rsidRPr="009F36EE" w:rsidRDefault="001602D5" w:rsidP="0006565D">
      <w:pPr>
        <w:spacing w:line="324" w:lineRule="auto"/>
        <w:ind w:firstLine="0"/>
        <w:rPr>
          <w:rFonts w:ascii="Arial" w:hAnsi="Arial" w:cs="Arial"/>
          <w:b/>
          <w:bCs/>
          <w:color w:val="000000" w:themeColor="text1"/>
          <w:szCs w:val="26"/>
          <w:lang w:eastAsia="ja-JP"/>
        </w:rPr>
      </w:pPr>
      <w:r w:rsidRPr="009F36EE">
        <w:rPr>
          <w:rFonts w:ascii="Arial" w:hAnsi="Arial" w:cs="Arial"/>
          <w:b/>
          <w:bCs/>
          <w:color w:val="000000" w:themeColor="text1"/>
          <w:szCs w:val="26"/>
          <w:lang w:eastAsia="ja-JP"/>
        </w:rPr>
        <w:br w:type="page"/>
      </w:r>
    </w:p>
    <w:p w14:paraId="3CF70263" w14:textId="77777777" w:rsidR="00AF1732" w:rsidRPr="009F36EE" w:rsidRDefault="00AF1732" w:rsidP="0006565D">
      <w:pPr>
        <w:autoSpaceDE w:val="0"/>
        <w:autoSpaceDN w:val="0"/>
        <w:adjustRightInd w:val="0"/>
        <w:spacing w:line="324" w:lineRule="auto"/>
        <w:ind w:firstLine="0"/>
        <w:rPr>
          <w:rFonts w:ascii="Arial" w:hAnsi="Arial" w:cs="Arial"/>
          <w:b/>
          <w:bCs/>
          <w:color w:val="000000" w:themeColor="text1"/>
          <w:szCs w:val="26"/>
          <w:lang w:eastAsia="ja-JP"/>
        </w:rPr>
      </w:pPr>
      <w:r w:rsidRPr="009F36EE">
        <w:rPr>
          <w:rFonts w:ascii="Arial" w:hAnsi="Arial" w:cs="Arial"/>
          <w:b/>
          <w:bCs/>
          <w:color w:val="000000" w:themeColor="text1"/>
          <w:szCs w:val="26"/>
          <w:lang w:eastAsia="ja-JP"/>
        </w:rPr>
        <w:t>Scale: ALL VARIABLES</w:t>
      </w:r>
    </w:p>
    <w:tbl>
      <w:tblPr>
        <w:tblW w:w="7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0"/>
        <w:gridCol w:w="132"/>
        <w:gridCol w:w="716"/>
        <w:gridCol w:w="535"/>
        <w:gridCol w:w="218"/>
        <w:gridCol w:w="534"/>
        <w:gridCol w:w="366"/>
        <w:gridCol w:w="701"/>
        <w:gridCol w:w="417"/>
        <w:gridCol w:w="1184"/>
        <w:gridCol w:w="1601"/>
      </w:tblGrid>
      <w:tr w:rsidR="005F7A84" w:rsidRPr="009F36EE" w14:paraId="48769751" w14:textId="77777777" w:rsidTr="00C86496">
        <w:trPr>
          <w:gridAfter w:val="2"/>
          <w:wAfter w:w="2785" w:type="dxa"/>
          <w:cantSplit/>
        </w:trPr>
        <w:tc>
          <w:tcPr>
            <w:tcW w:w="4419" w:type="dxa"/>
            <w:gridSpan w:val="9"/>
            <w:tcBorders>
              <w:top w:val="nil"/>
              <w:left w:val="nil"/>
              <w:bottom w:val="nil"/>
              <w:right w:val="nil"/>
            </w:tcBorders>
            <w:shd w:val="clear" w:color="auto" w:fill="FFFFFF"/>
            <w:vAlign w:val="center"/>
          </w:tcPr>
          <w:p w14:paraId="6B2368C1"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22"/>
                <w:szCs w:val="22"/>
                <w:lang w:eastAsia="ja-JP"/>
              </w:rPr>
            </w:pPr>
            <w:r w:rsidRPr="009F36EE">
              <w:rPr>
                <w:rFonts w:ascii="Arial" w:hAnsi="Arial" w:cs="Arial"/>
                <w:b/>
                <w:bCs/>
                <w:color w:val="000000" w:themeColor="text1"/>
                <w:sz w:val="22"/>
                <w:szCs w:val="22"/>
                <w:lang w:eastAsia="ja-JP"/>
              </w:rPr>
              <w:t>Case Processing Summary</w:t>
            </w:r>
          </w:p>
        </w:tc>
      </w:tr>
      <w:tr w:rsidR="005F7A84" w:rsidRPr="009F36EE" w14:paraId="51448806" w14:textId="77777777" w:rsidTr="00C86496">
        <w:trPr>
          <w:gridAfter w:val="2"/>
          <w:wAfter w:w="2785" w:type="dxa"/>
          <w:cantSplit/>
        </w:trPr>
        <w:tc>
          <w:tcPr>
            <w:tcW w:w="2183" w:type="dxa"/>
            <w:gridSpan w:val="4"/>
            <w:tcBorders>
              <w:top w:val="nil"/>
              <w:left w:val="nil"/>
              <w:bottom w:val="single" w:sz="8" w:space="0" w:color="152935"/>
              <w:right w:val="nil"/>
            </w:tcBorders>
            <w:shd w:val="clear" w:color="auto" w:fill="FFFFFF"/>
            <w:vAlign w:val="bottom"/>
          </w:tcPr>
          <w:p w14:paraId="0897EB27"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8" w:type="dxa"/>
            <w:gridSpan w:val="3"/>
            <w:tcBorders>
              <w:top w:val="nil"/>
              <w:left w:val="nil"/>
              <w:bottom w:val="single" w:sz="8" w:space="0" w:color="152935"/>
              <w:right w:val="single" w:sz="8" w:space="0" w:color="E0E0E0"/>
            </w:tcBorders>
            <w:shd w:val="clear" w:color="auto" w:fill="FFFFFF"/>
            <w:vAlign w:val="bottom"/>
          </w:tcPr>
          <w:p w14:paraId="4724D9C9"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N</w:t>
            </w:r>
          </w:p>
        </w:tc>
        <w:tc>
          <w:tcPr>
            <w:tcW w:w="1118" w:type="dxa"/>
            <w:gridSpan w:val="2"/>
            <w:tcBorders>
              <w:top w:val="nil"/>
              <w:left w:val="single" w:sz="8" w:space="0" w:color="E0E0E0"/>
              <w:bottom w:val="single" w:sz="8" w:space="0" w:color="152935"/>
              <w:right w:val="nil"/>
            </w:tcBorders>
            <w:shd w:val="clear" w:color="auto" w:fill="FFFFFF"/>
            <w:vAlign w:val="bottom"/>
          </w:tcPr>
          <w:p w14:paraId="6BC3CAB6"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w:t>
            </w:r>
          </w:p>
        </w:tc>
      </w:tr>
      <w:tr w:rsidR="005F7A84" w:rsidRPr="009F36EE" w14:paraId="5B195C3E" w14:textId="77777777" w:rsidTr="00C86496">
        <w:trPr>
          <w:gridAfter w:val="2"/>
          <w:wAfter w:w="2785" w:type="dxa"/>
          <w:cantSplit/>
        </w:trPr>
        <w:tc>
          <w:tcPr>
            <w:tcW w:w="932" w:type="dxa"/>
            <w:gridSpan w:val="2"/>
            <w:vMerge w:val="restart"/>
            <w:tcBorders>
              <w:top w:val="single" w:sz="8" w:space="0" w:color="152935"/>
              <w:left w:val="nil"/>
              <w:bottom w:val="single" w:sz="8" w:space="0" w:color="152935"/>
              <w:right w:val="nil"/>
            </w:tcBorders>
            <w:shd w:val="clear" w:color="auto" w:fill="E0E0E0"/>
          </w:tcPr>
          <w:p w14:paraId="4D233B33"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Cases</w:t>
            </w:r>
          </w:p>
        </w:tc>
        <w:tc>
          <w:tcPr>
            <w:tcW w:w="1251" w:type="dxa"/>
            <w:gridSpan w:val="2"/>
            <w:tcBorders>
              <w:top w:val="single" w:sz="8" w:space="0" w:color="152935"/>
              <w:left w:val="nil"/>
              <w:bottom w:val="single" w:sz="8" w:space="0" w:color="AEAEAE"/>
              <w:right w:val="nil"/>
            </w:tcBorders>
            <w:shd w:val="clear" w:color="auto" w:fill="E0E0E0"/>
          </w:tcPr>
          <w:p w14:paraId="5BA2F861"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Valid</w:t>
            </w:r>
          </w:p>
        </w:tc>
        <w:tc>
          <w:tcPr>
            <w:tcW w:w="1118" w:type="dxa"/>
            <w:gridSpan w:val="3"/>
            <w:tcBorders>
              <w:top w:val="single" w:sz="8" w:space="0" w:color="152935"/>
              <w:left w:val="nil"/>
              <w:bottom w:val="single" w:sz="8" w:space="0" w:color="AEAEAE"/>
              <w:right w:val="single" w:sz="8" w:space="0" w:color="E0E0E0"/>
            </w:tcBorders>
            <w:shd w:val="clear" w:color="auto" w:fill="FFFFFF"/>
          </w:tcPr>
          <w:p w14:paraId="161F8DD0"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191</w:t>
            </w:r>
          </w:p>
        </w:tc>
        <w:tc>
          <w:tcPr>
            <w:tcW w:w="1118" w:type="dxa"/>
            <w:gridSpan w:val="2"/>
            <w:tcBorders>
              <w:top w:val="single" w:sz="8" w:space="0" w:color="152935"/>
              <w:left w:val="single" w:sz="8" w:space="0" w:color="E0E0E0"/>
              <w:bottom w:val="single" w:sz="8" w:space="0" w:color="AEAEAE"/>
              <w:right w:val="nil"/>
            </w:tcBorders>
            <w:shd w:val="clear" w:color="auto" w:fill="FFFFFF"/>
          </w:tcPr>
          <w:p w14:paraId="53901F9B"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100.0</w:t>
            </w:r>
          </w:p>
        </w:tc>
      </w:tr>
      <w:tr w:rsidR="005F7A84" w:rsidRPr="009F36EE" w14:paraId="5B15BAB6" w14:textId="77777777" w:rsidTr="00C86496">
        <w:trPr>
          <w:gridAfter w:val="2"/>
          <w:wAfter w:w="2785" w:type="dxa"/>
          <w:cantSplit/>
        </w:trPr>
        <w:tc>
          <w:tcPr>
            <w:tcW w:w="932" w:type="dxa"/>
            <w:gridSpan w:val="2"/>
            <w:vMerge/>
            <w:tcBorders>
              <w:top w:val="single" w:sz="8" w:space="0" w:color="152935"/>
              <w:left w:val="nil"/>
              <w:bottom w:val="single" w:sz="8" w:space="0" w:color="152935"/>
              <w:right w:val="nil"/>
            </w:tcBorders>
            <w:shd w:val="clear" w:color="auto" w:fill="E0E0E0"/>
          </w:tcPr>
          <w:p w14:paraId="76F495AE"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1251" w:type="dxa"/>
            <w:gridSpan w:val="2"/>
            <w:tcBorders>
              <w:top w:val="single" w:sz="8" w:space="0" w:color="AEAEAE"/>
              <w:left w:val="nil"/>
              <w:bottom w:val="single" w:sz="8" w:space="0" w:color="AEAEAE"/>
              <w:right w:val="nil"/>
            </w:tcBorders>
            <w:shd w:val="clear" w:color="auto" w:fill="E0E0E0"/>
          </w:tcPr>
          <w:p w14:paraId="201F2847"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Excluded</w:t>
            </w:r>
            <w:r w:rsidRPr="009F36EE">
              <w:rPr>
                <w:rFonts w:ascii="Arial" w:hAnsi="Arial" w:cs="Arial"/>
                <w:color w:val="000000" w:themeColor="text1"/>
                <w:sz w:val="18"/>
                <w:szCs w:val="18"/>
                <w:vertAlign w:val="superscript"/>
                <w:lang w:eastAsia="ja-JP"/>
              </w:rPr>
              <w:t>a</w:t>
            </w:r>
          </w:p>
        </w:tc>
        <w:tc>
          <w:tcPr>
            <w:tcW w:w="1118" w:type="dxa"/>
            <w:gridSpan w:val="3"/>
            <w:tcBorders>
              <w:top w:val="single" w:sz="8" w:space="0" w:color="AEAEAE"/>
              <w:left w:val="nil"/>
              <w:bottom w:val="single" w:sz="8" w:space="0" w:color="AEAEAE"/>
              <w:right w:val="single" w:sz="8" w:space="0" w:color="E0E0E0"/>
            </w:tcBorders>
            <w:shd w:val="clear" w:color="auto" w:fill="FFFFFF"/>
          </w:tcPr>
          <w:p w14:paraId="6658ED34"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w:t>
            </w:r>
          </w:p>
        </w:tc>
        <w:tc>
          <w:tcPr>
            <w:tcW w:w="1118" w:type="dxa"/>
            <w:gridSpan w:val="2"/>
            <w:tcBorders>
              <w:top w:val="single" w:sz="8" w:space="0" w:color="AEAEAE"/>
              <w:left w:val="single" w:sz="8" w:space="0" w:color="E0E0E0"/>
              <w:bottom w:val="single" w:sz="8" w:space="0" w:color="AEAEAE"/>
              <w:right w:val="nil"/>
            </w:tcBorders>
            <w:shd w:val="clear" w:color="auto" w:fill="FFFFFF"/>
          </w:tcPr>
          <w:p w14:paraId="7C90D3AE"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w:t>
            </w:r>
          </w:p>
        </w:tc>
      </w:tr>
      <w:tr w:rsidR="005F7A84" w:rsidRPr="009F36EE" w14:paraId="483217EA" w14:textId="77777777" w:rsidTr="00C86496">
        <w:trPr>
          <w:gridAfter w:val="2"/>
          <w:wAfter w:w="2785" w:type="dxa"/>
          <w:cantSplit/>
        </w:trPr>
        <w:tc>
          <w:tcPr>
            <w:tcW w:w="932" w:type="dxa"/>
            <w:gridSpan w:val="2"/>
            <w:vMerge/>
            <w:tcBorders>
              <w:top w:val="single" w:sz="8" w:space="0" w:color="152935"/>
              <w:left w:val="nil"/>
              <w:bottom w:val="single" w:sz="8" w:space="0" w:color="152935"/>
              <w:right w:val="nil"/>
            </w:tcBorders>
            <w:shd w:val="clear" w:color="auto" w:fill="E0E0E0"/>
          </w:tcPr>
          <w:p w14:paraId="6BA8C5BC"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1251" w:type="dxa"/>
            <w:gridSpan w:val="2"/>
            <w:tcBorders>
              <w:top w:val="single" w:sz="8" w:space="0" w:color="AEAEAE"/>
              <w:left w:val="nil"/>
              <w:bottom w:val="single" w:sz="8" w:space="0" w:color="152935"/>
              <w:right w:val="nil"/>
            </w:tcBorders>
            <w:shd w:val="clear" w:color="auto" w:fill="E0E0E0"/>
          </w:tcPr>
          <w:p w14:paraId="44B6B389"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Total</w:t>
            </w:r>
          </w:p>
        </w:tc>
        <w:tc>
          <w:tcPr>
            <w:tcW w:w="1118" w:type="dxa"/>
            <w:gridSpan w:val="3"/>
            <w:tcBorders>
              <w:top w:val="single" w:sz="8" w:space="0" w:color="AEAEAE"/>
              <w:left w:val="nil"/>
              <w:bottom w:val="single" w:sz="8" w:space="0" w:color="152935"/>
              <w:right w:val="single" w:sz="8" w:space="0" w:color="E0E0E0"/>
            </w:tcBorders>
            <w:shd w:val="clear" w:color="auto" w:fill="FFFFFF"/>
          </w:tcPr>
          <w:p w14:paraId="30125A86"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191</w:t>
            </w:r>
          </w:p>
        </w:tc>
        <w:tc>
          <w:tcPr>
            <w:tcW w:w="1118" w:type="dxa"/>
            <w:gridSpan w:val="2"/>
            <w:tcBorders>
              <w:top w:val="single" w:sz="8" w:space="0" w:color="AEAEAE"/>
              <w:left w:val="single" w:sz="8" w:space="0" w:color="E0E0E0"/>
              <w:bottom w:val="single" w:sz="8" w:space="0" w:color="152935"/>
              <w:right w:val="nil"/>
            </w:tcBorders>
            <w:shd w:val="clear" w:color="auto" w:fill="FFFFFF"/>
          </w:tcPr>
          <w:p w14:paraId="4B2792A8"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100.0</w:t>
            </w:r>
          </w:p>
        </w:tc>
      </w:tr>
      <w:tr w:rsidR="005F7A84" w:rsidRPr="009F36EE" w14:paraId="6AD450AF" w14:textId="77777777" w:rsidTr="00C86496">
        <w:trPr>
          <w:gridAfter w:val="2"/>
          <w:wAfter w:w="2785" w:type="dxa"/>
          <w:cantSplit/>
        </w:trPr>
        <w:tc>
          <w:tcPr>
            <w:tcW w:w="4419" w:type="dxa"/>
            <w:gridSpan w:val="9"/>
            <w:tcBorders>
              <w:top w:val="nil"/>
              <w:left w:val="nil"/>
              <w:bottom w:val="nil"/>
              <w:right w:val="nil"/>
            </w:tcBorders>
            <w:shd w:val="clear" w:color="auto" w:fill="FFFFFF"/>
          </w:tcPr>
          <w:p w14:paraId="44CC4087"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a. Listwise deletion based on all variables in the procedure.</w:t>
            </w:r>
          </w:p>
        </w:tc>
      </w:tr>
      <w:tr w:rsidR="005F7A84" w:rsidRPr="009F36EE" w14:paraId="186CE298" w14:textId="77777777" w:rsidTr="00C86496">
        <w:trPr>
          <w:gridAfter w:val="5"/>
          <w:wAfter w:w="4269" w:type="dxa"/>
          <w:cantSplit/>
        </w:trPr>
        <w:tc>
          <w:tcPr>
            <w:tcW w:w="2935" w:type="dxa"/>
            <w:gridSpan w:val="6"/>
            <w:tcBorders>
              <w:top w:val="nil"/>
              <w:left w:val="nil"/>
              <w:bottom w:val="nil"/>
              <w:right w:val="nil"/>
            </w:tcBorders>
            <w:shd w:val="clear" w:color="auto" w:fill="FFFFFF"/>
            <w:vAlign w:val="center"/>
          </w:tcPr>
          <w:p w14:paraId="6E283B03"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22"/>
                <w:szCs w:val="22"/>
                <w:lang w:eastAsia="ja-JP"/>
              </w:rPr>
            </w:pPr>
            <w:r w:rsidRPr="009F36EE">
              <w:rPr>
                <w:rFonts w:ascii="Arial" w:hAnsi="Arial" w:cs="Arial"/>
                <w:b/>
                <w:bCs/>
                <w:color w:val="000000" w:themeColor="text1"/>
                <w:sz w:val="22"/>
                <w:szCs w:val="22"/>
                <w:lang w:eastAsia="ja-JP"/>
              </w:rPr>
              <w:t>Reliability Statistics</w:t>
            </w:r>
          </w:p>
        </w:tc>
      </w:tr>
      <w:tr w:rsidR="005F7A84" w:rsidRPr="009F36EE" w14:paraId="6460E9C4" w14:textId="77777777" w:rsidTr="00C86496">
        <w:trPr>
          <w:gridAfter w:val="5"/>
          <w:wAfter w:w="4269" w:type="dxa"/>
          <w:cantSplit/>
        </w:trPr>
        <w:tc>
          <w:tcPr>
            <w:tcW w:w="1648" w:type="dxa"/>
            <w:gridSpan w:val="3"/>
            <w:tcBorders>
              <w:top w:val="nil"/>
              <w:left w:val="nil"/>
              <w:bottom w:val="single" w:sz="8" w:space="0" w:color="152935"/>
              <w:right w:val="single" w:sz="8" w:space="0" w:color="E0E0E0"/>
            </w:tcBorders>
            <w:shd w:val="clear" w:color="auto" w:fill="FFFFFF"/>
            <w:vAlign w:val="bottom"/>
          </w:tcPr>
          <w:p w14:paraId="243DA87A"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Cronbach's Alpha</w:t>
            </w:r>
          </w:p>
        </w:tc>
        <w:tc>
          <w:tcPr>
            <w:tcW w:w="1287" w:type="dxa"/>
            <w:gridSpan w:val="3"/>
            <w:tcBorders>
              <w:top w:val="nil"/>
              <w:left w:val="single" w:sz="8" w:space="0" w:color="E0E0E0"/>
              <w:bottom w:val="single" w:sz="8" w:space="0" w:color="152935"/>
              <w:right w:val="nil"/>
            </w:tcBorders>
            <w:shd w:val="clear" w:color="auto" w:fill="FFFFFF"/>
            <w:vAlign w:val="bottom"/>
          </w:tcPr>
          <w:p w14:paraId="6C752031"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N of Items</w:t>
            </w:r>
          </w:p>
        </w:tc>
      </w:tr>
      <w:tr w:rsidR="005F7A84" w:rsidRPr="009F36EE" w14:paraId="7E48BEFB" w14:textId="77777777" w:rsidTr="00C86496">
        <w:trPr>
          <w:gridAfter w:val="5"/>
          <w:wAfter w:w="4269" w:type="dxa"/>
          <w:cantSplit/>
        </w:trPr>
        <w:tc>
          <w:tcPr>
            <w:tcW w:w="1648" w:type="dxa"/>
            <w:gridSpan w:val="3"/>
            <w:tcBorders>
              <w:top w:val="single" w:sz="8" w:space="0" w:color="152935"/>
              <w:left w:val="nil"/>
              <w:bottom w:val="single" w:sz="8" w:space="0" w:color="152935"/>
              <w:right w:val="single" w:sz="8" w:space="0" w:color="E0E0E0"/>
            </w:tcBorders>
            <w:shd w:val="clear" w:color="auto" w:fill="FFFFFF"/>
          </w:tcPr>
          <w:p w14:paraId="74F4E8AE"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.911</w:t>
            </w:r>
          </w:p>
        </w:tc>
        <w:tc>
          <w:tcPr>
            <w:tcW w:w="1287" w:type="dxa"/>
            <w:gridSpan w:val="3"/>
            <w:tcBorders>
              <w:top w:val="single" w:sz="8" w:space="0" w:color="152935"/>
              <w:left w:val="single" w:sz="8" w:space="0" w:color="E0E0E0"/>
              <w:bottom w:val="single" w:sz="8" w:space="0" w:color="152935"/>
              <w:right w:val="nil"/>
            </w:tcBorders>
            <w:shd w:val="clear" w:color="auto" w:fill="FFFFFF"/>
          </w:tcPr>
          <w:p w14:paraId="728F4B4D"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4</w:t>
            </w:r>
          </w:p>
        </w:tc>
      </w:tr>
      <w:tr w:rsidR="005F7A84" w:rsidRPr="009F36EE" w14:paraId="1DAE5906" w14:textId="77777777" w:rsidTr="00C86496">
        <w:trPr>
          <w:cantSplit/>
        </w:trPr>
        <w:tc>
          <w:tcPr>
            <w:tcW w:w="7204" w:type="dxa"/>
            <w:gridSpan w:val="11"/>
            <w:tcBorders>
              <w:top w:val="nil"/>
              <w:left w:val="nil"/>
              <w:bottom w:val="nil"/>
              <w:right w:val="nil"/>
            </w:tcBorders>
            <w:shd w:val="clear" w:color="auto" w:fill="FFFFFF"/>
            <w:vAlign w:val="center"/>
          </w:tcPr>
          <w:p w14:paraId="47D3A6AF"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22"/>
                <w:szCs w:val="22"/>
                <w:lang w:eastAsia="ja-JP"/>
              </w:rPr>
            </w:pPr>
            <w:r w:rsidRPr="009F36EE">
              <w:rPr>
                <w:rFonts w:ascii="Arial" w:hAnsi="Arial" w:cs="Arial"/>
                <w:b/>
                <w:bCs/>
                <w:color w:val="000000" w:themeColor="text1"/>
                <w:sz w:val="22"/>
                <w:szCs w:val="22"/>
                <w:lang w:eastAsia="ja-JP"/>
              </w:rPr>
              <w:t>Item-Total Statistics</w:t>
            </w:r>
          </w:p>
        </w:tc>
      </w:tr>
      <w:tr w:rsidR="005F7A84" w:rsidRPr="009F36EE" w14:paraId="7C017A3D" w14:textId="77777777" w:rsidTr="00C86496">
        <w:trPr>
          <w:cantSplit/>
        </w:trPr>
        <w:tc>
          <w:tcPr>
            <w:tcW w:w="800" w:type="dxa"/>
            <w:tcBorders>
              <w:top w:val="nil"/>
              <w:left w:val="nil"/>
              <w:bottom w:val="single" w:sz="8" w:space="0" w:color="152935"/>
              <w:right w:val="nil"/>
            </w:tcBorders>
            <w:shd w:val="clear" w:color="auto" w:fill="FFFFFF"/>
            <w:vAlign w:val="bottom"/>
          </w:tcPr>
          <w:p w14:paraId="4499FFAA"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601" w:type="dxa"/>
            <w:gridSpan w:val="4"/>
            <w:tcBorders>
              <w:top w:val="nil"/>
              <w:left w:val="nil"/>
              <w:bottom w:val="single" w:sz="8" w:space="0" w:color="152935"/>
              <w:right w:val="single" w:sz="8" w:space="0" w:color="E0E0E0"/>
            </w:tcBorders>
            <w:shd w:val="clear" w:color="auto" w:fill="FFFFFF"/>
            <w:vAlign w:val="bottom"/>
          </w:tcPr>
          <w:p w14:paraId="62F1F758"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Scale Mean if Item Deleted</w:t>
            </w:r>
          </w:p>
        </w:tc>
        <w:tc>
          <w:tcPr>
            <w:tcW w:w="1601" w:type="dxa"/>
            <w:gridSpan w:val="3"/>
            <w:tcBorders>
              <w:top w:val="nil"/>
              <w:left w:val="single" w:sz="8" w:space="0" w:color="E0E0E0"/>
              <w:bottom w:val="single" w:sz="8" w:space="0" w:color="152935"/>
              <w:right w:val="single" w:sz="8" w:space="0" w:color="E0E0E0"/>
            </w:tcBorders>
            <w:shd w:val="clear" w:color="auto" w:fill="FFFFFF"/>
            <w:vAlign w:val="bottom"/>
          </w:tcPr>
          <w:p w14:paraId="77AADBF5"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Scale Variance if Item Deleted</w:t>
            </w:r>
          </w:p>
        </w:tc>
        <w:tc>
          <w:tcPr>
            <w:tcW w:w="1601" w:type="dxa"/>
            <w:gridSpan w:val="2"/>
            <w:tcBorders>
              <w:top w:val="nil"/>
              <w:left w:val="single" w:sz="8" w:space="0" w:color="E0E0E0"/>
              <w:bottom w:val="single" w:sz="8" w:space="0" w:color="152935"/>
              <w:right w:val="nil"/>
            </w:tcBorders>
            <w:shd w:val="clear" w:color="auto" w:fill="FFFFFF"/>
            <w:vAlign w:val="bottom"/>
          </w:tcPr>
          <w:p w14:paraId="70C542E8"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Corrected Item-Total Correlation</w:t>
            </w:r>
          </w:p>
        </w:tc>
        <w:tc>
          <w:tcPr>
            <w:tcW w:w="1601" w:type="dxa"/>
            <w:tcBorders>
              <w:top w:val="nil"/>
              <w:left w:val="single" w:sz="8" w:space="0" w:color="E0E0E0"/>
              <w:bottom w:val="single" w:sz="8" w:space="0" w:color="152935"/>
              <w:right w:val="nil"/>
            </w:tcBorders>
            <w:shd w:val="clear" w:color="auto" w:fill="FFFFFF"/>
            <w:vAlign w:val="bottom"/>
          </w:tcPr>
          <w:p w14:paraId="5AA4B6B1"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Cronbach's Alpha if Item Deleted</w:t>
            </w:r>
          </w:p>
        </w:tc>
      </w:tr>
      <w:tr w:rsidR="005F7A84" w:rsidRPr="009F36EE" w14:paraId="44344078" w14:textId="77777777" w:rsidTr="00C86496">
        <w:trPr>
          <w:cantSplit/>
        </w:trPr>
        <w:tc>
          <w:tcPr>
            <w:tcW w:w="800" w:type="dxa"/>
            <w:tcBorders>
              <w:top w:val="single" w:sz="8" w:space="0" w:color="152935"/>
              <w:left w:val="nil"/>
              <w:bottom w:val="single" w:sz="8" w:space="0" w:color="AEAEAE"/>
              <w:right w:val="nil"/>
            </w:tcBorders>
            <w:shd w:val="clear" w:color="auto" w:fill="E0E0E0"/>
          </w:tcPr>
          <w:p w14:paraId="5FBB8379" w14:textId="2587DEBD" w:rsidR="00AF1732" w:rsidRPr="009F36EE" w:rsidRDefault="00E77C3A"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w:t>
            </w:r>
            <w:r w:rsidR="00AF1732" w:rsidRPr="009F36EE">
              <w:rPr>
                <w:rFonts w:ascii="Arial" w:hAnsi="Arial" w:cs="Arial"/>
                <w:color w:val="000000" w:themeColor="text1"/>
                <w:sz w:val="18"/>
                <w:szCs w:val="18"/>
                <w:lang w:eastAsia="ja-JP"/>
              </w:rPr>
              <w:t>C1</w:t>
            </w:r>
          </w:p>
        </w:tc>
        <w:tc>
          <w:tcPr>
            <w:tcW w:w="1601" w:type="dxa"/>
            <w:gridSpan w:val="4"/>
            <w:tcBorders>
              <w:top w:val="single" w:sz="8" w:space="0" w:color="152935"/>
              <w:left w:val="nil"/>
              <w:bottom w:val="single" w:sz="8" w:space="0" w:color="AEAEAE"/>
              <w:right w:val="single" w:sz="8" w:space="0" w:color="E0E0E0"/>
            </w:tcBorders>
            <w:shd w:val="clear" w:color="auto" w:fill="FFFFFF"/>
          </w:tcPr>
          <w:p w14:paraId="37AFA8FA"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9.89</w:t>
            </w:r>
          </w:p>
        </w:tc>
        <w:tc>
          <w:tcPr>
            <w:tcW w:w="1601" w:type="dxa"/>
            <w:gridSpan w:val="3"/>
            <w:tcBorders>
              <w:top w:val="single" w:sz="8" w:space="0" w:color="152935"/>
              <w:left w:val="single" w:sz="8" w:space="0" w:color="E0E0E0"/>
              <w:bottom w:val="single" w:sz="8" w:space="0" w:color="AEAEAE"/>
              <w:right w:val="single" w:sz="8" w:space="0" w:color="E0E0E0"/>
            </w:tcBorders>
            <w:shd w:val="clear" w:color="auto" w:fill="FFFFFF"/>
          </w:tcPr>
          <w:p w14:paraId="68F24780"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8.246</w:t>
            </w:r>
          </w:p>
        </w:tc>
        <w:tc>
          <w:tcPr>
            <w:tcW w:w="1601" w:type="dxa"/>
            <w:gridSpan w:val="2"/>
            <w:tcBorders>
              <w:top w:val="single" w:sz="8" w:space="0" w:color="152935"/>
              <w:left w:val="single" w:sz="8" w:space="0" w:color="E0E0E0"/>
              <w:bottom w:val="single" w:sz="8" w:space="0" w:color="AEAEAE"/>
              <w:right w:val="nil"/>
            </w:tcBorders>
            <w:shd w:val="clear" w:color="auto" w:fill="FFFFFF"/>
          </w:tcPr>
          <w:p w14:paraId="31ADDAAF"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.802</w:t>
            </w:r>
          </w:p>
        </w:tc>
        <w:tc>
          <w:tcPr>
            <w:tcW w:w="1601" w:type="dxa"/>
            <w:tcBorders>
              <w:top w:val="single" w:sz="8" w:space="0" w:color="152935"/>
              <w:left w:val="single" w:sz="8" w:space="0" w:color="E0E0E0"/>
              <w:bottom w:val="single" w:sz="8" w:space="0" w:color="AEAEAE"/>
              <w:right w:val="nil"/>
            </w:tcBorders>
            <w:shd w:val="clear" w:color="auto" w:fill="FFFFFF"/>
          </w:tcPr>
          <w:p w14:paraId="75AB359A"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.882</w:t>
            </w:r>
          </w:p>
        </w:tc>
      </w:tr>
      <w:tr w:rsidR="005F7A84" w:rsidRPr="009F36EE" w14:paraId="74E3513B" w14:textId="77777777" w:rsidTr="00C86496">
        <w:trPr>
          <w:cantSplit/>
        </w:trPr>
        <w:tc>
          <w:tcPr>
            <w:tcW w:w="800" w:type="dxa"/>
            <w:tcBorders>
              <w:top w:val="single" w:sz="8" w:space="0" w:color="AEAEAE"/>
              <w:left w:val="nil"/>
              <w:bottom w:val="single" w:sz="8" w:space="0" w:color="AEAEAE"/>
              <w:right w:val="nil"/>
            </w:tcBorders>
            <w:shd w:val="clear" w:color="auto" w:fill="E0E0E0"/>
          </w:tcPr>
          <w:p w14:paraId="239A083F" w14:textId="7A1159A2" w:rsidR="00AF1732" w:rsidRPr="009F36EE" w:rsidRDefault="00E77C3A"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w:t>
            </w:r>
            <w:r w:rsidR="00AF1732" w:rsidRPr="009F36EE">
              <w:rPr>
                <w:rFonts w:ascii="Arial" w:hAnsi="Arial" w:cs="Arial"/>
                <w:color w:val="000000" w:themeColor="text1"/>
                <w:sz w:val="18"/>
                <w:szCs w:val="18"/>
                <w:lang w:eastAsia="ja-JP"/>
              </w:rPr>
              <w:t>C2</w:t>
            </w:r>
          </w:p>
        </w:tc>
        <w:tc>
          <w:tcPr>
            <w:tcW w:w="1601" w:type="dxa"/>
            <w:gridSpan w:val="4"/>
            <w:tcBorders>
              <w:top w:val="single" w:sz="8" w:space="0" w:color="AEAEAE"/>
              <w:left w:val="nil"/>
              <w:bottom w:val="single" w:sz="8" w:space="0" w:color="AEAEAE"/>
              <w:right w:val="single" w:sz="8" w:space="0" w:color="E0E0E0"/>
            </w:tcBorders>
            <w:shd w:val="clear" w:color="auto" w:fill="FFFFFF"/>
          </w:tcPr>
          <w:p w14:paraId="673B2BC1"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10.18</w:t>
            </w:r>
          </w:p>
        </w:tc>
        <w:tc>
          <w:tcPr>
            <w:tcW w:w="1601" w:type="dxa"/>
            <w:gridSpan w:val="3"/>
            <w:tcBorders>
              <w:top w:val="single" w:sz="8" w:space="0" w:color="AEAEAE"/>
              <w:left w:val="single" w:sz="8" w:space="0" w:color="E0E0E0"/>
              <w:bottom w:val="single" w:sz="8" w:space="0" w:color="AEAEAE"/>
              <w:right w:val="single" w:sz="8" w:space="0" w:color="E0E0E0"/>
            </w:tcBorders>
            <w:shd w:val="clear" w:color="auto" w:fill="FFFFFF"/>
          </w:tcPr>
          <w:p w14:paraId="640A8745"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8.803</w:t>
            </w:r>
          </w:p>
        </w:tc>
        <w:tc>
          <w:tcPr>
            <w:tcW w:w="1601" w:type="dxa"/>
            <w:gridSpan w:val="2"/>
            <w:tcBorders>
              <w:top w:val="single" w:sz="8" w:space="0" w:color="AEAEAE"/>
              <w:left w:val="single" w:sz="8" w:space="0" w:color="E0E0E0"/>
              <w:bottom w:val="single" w:sz="8" w:space="0" w:color="AEAEAE"/>
              <w:right w:val="nil"/>
            </w:tcBorders>
            <w:shd w:val="clear" w:color="auto" w:fill="FFFFFF"/>
          </w:tcPr>
          <w:p w14:paraId="02F43B16"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.872</w:t>
            </w:r>
          </w:p>
        </w:tc>
        <w:tc>
          <w:tcPr>
            <w:tcW w:w="1601" w:type="dxa"/>
            <w:tcBorders>
              <w:top w:val="single" w:sz="8" w:space="0" w:color="AEAEAE"/>
              <w:left w:val="single" w:sz="8" w:space="0" w:color="E0E0E0"/>
              <w:bottom w:val="single" w:sz="8" w:space="0" w:color="AEAEAE"/>
              <w:right w:val="nil"/>
            </w:tcBorders>
            <w:shd w:val="clear" w:color="auto" w:fill="FFFFFF"/>
          </w:tcPr>
          <w:p w14:paraId="6E8B6660"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.865</w:t>
            </w:r>
          </w:p>
        </w:tc>
      </w:tr>
      <w:tr w:rsidR="005F7A84" w:rsidRPr="009F36EE" w14:paraId="5D83A81C" w14:textId="77777777" w:rsidTr="00C86496">
        <w:trPr>
          <w:cantSplit/>
        </w:trPr>
        <w:tc>
          <w:tcPr>
            <w:tcW w:w="800" w:type="dxa"/>
            <w:tcBorders>
              <w:top w:val="single" w:sz="8" w:space="0" w:color="AEAEAE"/>
              <w:left w:val="nil"/>
              <w:bottom w:val="single" w:sz="8" w:space="0" w:color="AEAEAE"/>
              <w:right w:val="nil"/>
            </w:tcBorders>
            <w:shd w:val="clear" w:color="auto" w:fill="E0E0E0"/>
          </w:tcPr>
          <w:p w14:paraId="4FB04BFA" w14:textId="0A165DD7" w:rsidR="00AF1732" w:rsidRPr="009F36EE" w:rsidRDefault="00E77C3A"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w:t>
            </w:r>
            <w:r w:rsidR="00AF1732" w:rsidRPr="009F36EE">
              <w:rPr>
                <w:rFonts w:ascii="Arial" w:hAnsi="Arial" w:cs="Arial"/>
                <w:color w:val="000000" w:themeColor="text1"/>
                <w:sz w:val="18"/>
                <w:szCs w:val="18"/>
                <w:lang w:eastAsia="ja-JP"/>
              </w:rPr>
              <w:t>C3</w:t>
            </w:r>
          </w:p>
        </w:tc>
        <w:tc>
          <w:tcPr>
            <w:tcW w:w="1601" w:type="dxa"/>
            <w:gridSpan w:val="4"/>
            <w:tcBorders>
              <w:top w:val="single" w:sz="8" w:space="0" w:color="AEAEAE"/>
              <w:left w:val="nil"/>
              <w:bottom w:val="single" w:sz="8" w:space="0" w:color="AEAEAE"/>
              <w:right w:val="single" w:sz="8" w:space="0" w:color="E0E0E0"/>
            </w:tcBorders>
            <w:shd w:val="clear" w:color="auto" w:fill="FFFFFF"/>
          </w:tcPr>
          <w:p w14:paraId="395FA64A"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9.87</w:t>
            </w:r>
          </w:p>
        </w:tc>
        <w:tc>
          <w:tcPr>
            <w:tcW w:w="1601" w:type="dxa"/>
            <w:gridSpan w:val="3"/>
            <w:tcBorders>
              <w:top w:val="single" w:sz="8" w:space="0" w:color="AEAEAE"/>
              <w:left w:val="single" w:sz="8" w:space="0" w:color="E0E0E0"/>
              <w:bottom w:val="single" w:sz="8" w:space="0" w:color="AEAEAE"/>
              <w:right w:val="single" w:sz="8" w:space="0" w:color="E0E0E0"/>
            </w:tcBorders>
            <w:shd w:val="clear" w:color="auto" w:fill="FFFFFF"/>
          </w:tcPr>
          <w:p w14:paraId="257B3103"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7.626</w:t>
            </w:r>
          </w:p>
        </w:tc>
        <w:tc>
          <w:tcPr>
            <w:tcW w:w="1601" w:type="dxa"/>
            <w:gridSpan w:val="2"/>
            <w:tcBorders>
              <w:top w:val="single" w:sz="8" w:space="0" w:color="AEAEAE"/>
              <w:left w:val="single" w:sz="8" w:space="0" w:color="E0E0E0"/>
              <w:bottom w:val="single" w:sz="8" w:space="0" w:color="AEAEAE"/>
              <w:right w:val="nil"/>
            </w:tcBorders>
            <w:shd w:val="clear" w:color="auto" w:fill="FFFFFF"/>
          </w:tcPr>
          <w:p w14:paraId="0214088D"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.873</w:t>
            </w:r>
          </w:p>
        </w:tc>
        <w:tc>
          <w:tcPr>
            <w:tcW w:w="1601" w:type="dxa"/>
            <w:tcBorders>
              <w:top w:val="single" w:sz="8" w:space="0" w:color="AEAEAE"/>
              <w:left w:val="single" w:sz="8" w:space="0" w:color="E0E0E0"/>
              <w:bottom w:val="single" w:sz="8" w:space="0" w:color="AEAEAE"/>
              <w:right w:val="nil"/>
            </w:tcBorders>
            <w:shd w:val="clear" w:color="auto" w:fill="FFFFFF"/>
          </w:tcPr>
          <w:p w14:paraId="5598AF23"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.856</w:t>
            </w:r>
          </w:p>
        </w:tc>
      </w:tr>
      <w:tr w:rsidR="005F7A84" w:rsidRPr="009F36EE" w14:paraId="3506482D" w14:textId="77777777" w:rsidTr="00C86496">
        <w:trPr>
          <w:cantSplit/>
        </w:trPr>
        <w:tc>
          <w:tcPr>
            <w:tcW w:w="800" w:type="dxa"/>
            <w:tcBorders>
              <w:top w:val="single" w:sz="8" w:space="0" w:color="AEAEAE"/>
              <w:left w:val="nil"/>
              <w:bottom w:val="single" w:sz="8" w:space="0" w:color="152935"/>
              <w:right w:val="nil"/>
            </w:tcBorders>
            <w:shd w:val="clear" w:color="auto" w:fill="E0E0E0"/>
          </w:tcPr>
          <w:p w14:paraId="1ED51536" w14:textId="74BFBE9F" w:rsidR="00AF1732" w:rsidRPr="009F36EE" w:rsidRDefault="00E77C3A"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w:t>
            </w:r>
            <w:r w:rsidR="00AF1732" w:rsidRPr="009F36EE">
              <w:rPr>
                <w:rFonts w:ascii="Arial" w:hAnsi="Arial" w:cs="Arial"/>
                <w:color w:val="000000" w:themeColor="text1"/>
                <w:sz w:val="18"/>
                <w:szCs w:val="18"/>
                <w:lang w:eastAsia="ja-JP"/>
              </w:rPr>
              <w:t>C4</w:t>
            </w:r>
          </w:p>
        </w:tc>
        <w:tc>
          <w:tcPr>
            <w:tcW w:w="1601" w:type="dxa"/>
            <w:gridSpan w:val="4"/>
            <w:tcBorders>
              <w:top w:val="single" w:sz="8" w:space="0" w:color="AEAEAE"/>
              <w:left w:val="nil"/>
              <w:bottom w:val="single" w:sz="8" w:space="0" w:color="152935"/>
              <w:right w:val="single" w:sz="8" w:space="0" w:color="E0E0E0"/>
            </w:tcBorders>
            <w:shd w:val="clear" w:color="auto" w:fill="FFFFFF"/>
          </w:tcPr>
          <w:p w14:paraId="6F9B86B1"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9.68</w:t>
            </w:r>
          </w:p>
        </w:tc>
        <w:tc>
          <w:tcPr>
            <w:tcW w:w="1601" w:type="dxa"/>
            <w:gridSpan w:val="3"/>
            <w:tcBorders>
              <w:top w:val="single" w:sz="8" w:space="0" w:color="AEAEAE"/>
              <w:left w:val="single" w:sz="8" w:space="0" w:color="E0E0E0"/>
              <w:bottom w:val="single" w:sz="8" w:space="0" w:color="152935"/>
              <w:right w:val="single" w:sz="8" w:space="0" w:color="E0E0E0"/>
            </w:tcBorders>
            <w:shd w:val="clear" w:color="auto" w:fill="FFFFFF"/>
          </w:tcPr>
          <w:p w14:paraId="3C8B187B"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8.808</w:t>
            </w:r>
          </w:p>
        </w:tc>
        <w:tc>
          <w:tcPr>
            <w:tcW w:w="1601" w:type="dxa"/>
            <w:gridSpan w:val="2"/>
            <w:tcBorders>
              <w:top w:val="single" w:sz="8" w:space="0" w:color="AEAEAE"/>
              <w:left w:val="single" w:sz="8" w:space="0" w:color="E0E0E0"/>
              <w:bottom w:val="single" w:sz="8" w:space="0" w:color="152935"/>
              <w:right w:val="nil"/>
            </w:tcBorders>
            <w:shd w:val="clear" w:color="auto" w:fill="FFFFFF"/>
          </w:tcPr>
          <w:p w14:paraId="3F36FAFA"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.671</w:t>
            </w:r>
          </w:p>
        </w:tc>
        <w:tc>
          <w:tcPr>
            <w:tcW w:w="1601" w:type="dxa"/>
            <w:tcBorders>
              <w:top w:val="single" w:sz="8" w:space="0" w:color="AEAEAE"/>
              <w:left w:val="single" w:sz="8" w:space="0" w:color="E0E0E0"/>
              <w:bottom w:val="single" w:sz="8" w:space="0" w:color="152935"/>
              <w:right w:val="nil"/>
            </w:tcBorders>
            <w:shd w:val="clear" w:color="auto" w:fill="FFFFFF"/>
          </w:tcPr>
          <w:p w14:paraId="3B472FEC"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.929</w:t>
            </w:r>
          </w:p>
        </w:tc>
      </w:tr>
    </w:tbl>
    <w:p w14:paraId="4D0BBF36" w14:textId="77777777" w:rsidR="00AF1732" w:rsidRPr="009F36EE" w:rsidRDefault="00AF1732" w:rsidP="0006565D">
      <w:pPr>
        <w:autoSpaceDE w:val="0"/>
        <w:autoSpaceDN w:val="0"/>
        <w:adjustRightInd w:val="0"/>
        <w:spacing w:line="324" w:lineRule="auto"/>
        <w:ind w:firstLine="0"/>
        <w:rPr>
          <w:rFonts w:ascii="Arial" w:hAnsi="Arial" w:cs="Arial"/>
          <w:b/>
          <w:bCs/>
          <w:color w:val="000000" w:themeColor="text1"/>
          <w:szCs w:val="26"/>
          <w:lang w:eastAsia="ja-JP"/>
        </w:rPr>
      </w:pPr>
      <w:r w:rsidRPr="009F36EE">
        <w:rPr>
          <w:rFonts w:ascii="Arial" w:hAnsi="Arial" w:cs="Arial"/>
          <w:b/>
          <w:bCs/>
          <w:color w:val="000000" w:themeColor="text1"/>
          <w:szCs w:val="26"/>
          <w:lang w:eastAsia="ja-JP"/>
        </w:rPr>
        <w:t>Reliability</w:t>
      </w: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12"/>
        <w:gridCol w:w="2696"/>
        <w:gridCol w:w="3864"/>
      </w:tblGrid>
      <w:tr w:rsidR="005F7A84" w:rsidRPr="009F36EE" w14:paraId="3B2E81FC" w14:textId="77777777" w:rsidTr="00C86496">
        <w:trPr>
          <w:cantSplit/>
        </w:trPr>
        <w:tc>
          <w:tcPr>
            <w:tcW w:w="9072" w:type="dxa"/>
            <w:gridSpan w:val="3"/>
            <w:tcBorders>
              <w:top w:val="nil"/>
              <w:left w:val="nil"/>
              <w:bottom w:val="nil"/>
              <w:right w:val="nil"/>
            </w:tcBorders>
            <w:shd w:val="clear" w:color="auto" w:fill="FFFFFF"/>
            <w:vAlign w:val="center"/>
          </w:tcPr>
          <w:p w14:paraId="56B364CA"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22"/>
                <w:szCs w:val="22"/>
                <w:lang w:eastAsia="ja-JP"/>
              </w:rPr>
            </w:pPr>
            <w:r w:rsidRPr="009F36EE">
              <w:rPr>
                <w:rFonts w:ascii="Arial" w:hAnsi="Arial" w:cs="Arial"/>
                <w:b/>
                <w:bCs/>
                <w:color w:val="000000" w:themeColor="text1"/>
                <w:sz w:val="22"/>
                <w:szCs w:val="22"/>
                <w:lang w:eastAsia="ja-JP"/>
              </w:rPr>
              <w:t>Notes</w:t>
            </w:r>
          </w:p>
        </w:tc>
      </w:tr>
      <w:tr w:rsidR="005F7A84" w:rsidRPr="009F36EE" w14:paraId="75CEBBA8" w14:textId="77777777" w:rsidTr="00C86496">
        <w:trPr>
          <w:cantSplit/>
        </w:trPr>
        <w:tc>
          <w:tcPr>
            <w:tcW w:w="5208" w:type="dxa"/>
            <w:gridSpan w:val="2"/>
            <w:tcBorders>
              <w:top w:val="nil"/>
              <w:left w:val="nil"/>
              <w:bottom w:val="single" w:sz="8" w:space="0" w:color="AEAEAE"/>
              <w:right w:val="nil"/>
            </w:tcBorders>
            <w:shd w:val="clear" w:color="auto" w:fill="E0E0E0"/>
          </w:tcPr>
          <w:p w14:paraId="023D69E8"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Output Created</w:t>
            </w:r>
          </w:p>
        </w:tc>
        <w:tc>
          <w:tcPr>
            <w:tcW w:w="3864" w:type="dxa"/>
            <w:tcBorders>
              <w:top w:val="nil"/>
              <w:left w:val="nil"/>
              <w:bottom w:val="single" w:sz="8" w:space="0" w:color="AEAEAE"/>
              <w:right w:val="nil"/>
            </w:tcBorders>
            <w:shd w:val="clear" w:color="auto" w:fill="FFFFFF"/>
          </w:tcPr>
          <w:p w14:paraId="09149618"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14-AUG-2024 22:44:41</w:t>
            </w:r>
          </w:p>
        </w:tc>
      </w:tr>
      <w:tr w:rsidR="005F7A84" w:rsidRPr="009F36EE" w14:paraId="6139725B" w14:textId="77777777" w:rsidTr="00C86496">
        <w:trPr>
          <w:cantSplit/>
        </w:trPr>
        <w:tc>
          <w:tcPr>
            <w:tcW w:w="5208" w:type="dxa"/>
            <w:gridSpan w:val="2"/>
            <w:tcBorders>
              <w:top w:val="single" w:sz="8" w:space="0" w:color="AEAEAE"/>
              <w:left w:val="nil"/>
              <w:bottom w:val="single" w:sz="8" w:space="0" w:color="AEAEAE"/>
              <w:right w:val="nil"/>
            </w:tcBorders>
            <w:shd w:val="clear" w:color="auto" w:fill="E0E0E0"/>
          </w:tcPr>
          <w:p w14:paraId="170221EC"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Comments</w:t>
            </w:r>
          </w:p>
        </w:tc>
        <w:tc>
          <w:tcPr>
            <w:tcW w:w="3864" w:type="dxa"/>
            <w:tcBorders>
              <w:top w:val="single" w:sz="8" w:space="0" w:color="AEAEAE"/>
              <w:left w:val="nil"/>
              <w:bottom w:val="single" w:sz="8" w:space="0" w:color="AEAEAE"/>
              <w:right w:val="nil"/>
            </w:tcBorders>
            <w:shd w:val="clear" w:color="auto" w:fill="FFFFFF"/>
          </w:tcPr>
          <w:p w14:paraId="47DC15B4"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252AE7A5" w14:textId="77777777" w:rsidTr="00C86496">
        <w:trPr>
          <w:cantSplit/>
        </w:trPr>
        <w:tc>
          <w:tcPr>
            <w:tcW w:w="2512" w:type="dxa"/>
            <w:vMerge w:val="restart"/>
            <w:tcBorders>
              <w:top w:val="single" w:sz="8" w:space="0" w:color="AEAEAE"/>
              <w:left w:val="nil"/>
              <w:bottom w:val="single" w:sz="8" w:space="0" w:color="AEAEAE"/>
              <w:right w:val="nil"/>
            </w:tcBorders>
            <w:shd w:val="clear" w:color="auto" w:fill="E0E0E0"/>
          </w:tcPr>
          <w:p w14:paraId="73E4F056"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Input</w:t>
            </w:r>
          </w:p>
        </w:tc>
        <w:tc>
          <w:tcPr>
            <w:tcW w:w="2696" w:type="dxa"/>
            <w:tcBorders>
              <w:top w:val="single" w:sz="8" w:space="0" w:color="AEAEAE"/>
              <w:left w:val="nil"/>
              <w:bottom w:val="single" w:sz="8" w:space="0" w:color="AEAEAE"/>
              <w:right w:val="nil"/>
            </w:tcBorders>
            <w:shd w:val="clear" w:color="auto" w:fill="E0E0E0"/>
          </w:tcPr>
          <w:p w14:paraId="30E506EF"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Active Dataset</w:t>
            </w:r>
          </w:p>
        </w:tc>
        <w:tc>
          <w:tcPr>
            <w:tcW w:w="3864" w:type="dxa"/>
            <w:tcBorders>
              <w:top w:val="single" w:sz="8" w:space="0" w:color="AEAEAE"/>
              <w:left w:val="nil"/>
              <w:bottom w:val="single" w:sz="8" w:space="0" w:color="AEAEAE"/>
              <w:right w:val="nil"/>
            </w:tcBorders>
            <w:shd w:val="clear" w:color="auto" w:fill="FFFFFF"/>
          </w:tcPr>
          <w:p w14:paraId="5D47C3AF"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DataSet7</w:t>
            </w:r>
          </w:p>
        </w:tc>
      </w:tr>
      <w:tr w:rsidR="005F7A84" w:rsidRPr="009F36EE" w14:paraId="39AF3496"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7A055AF6"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3A7F8E26"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Filter</w:t>
            </w:r>
          </w:p>
        </w:tc>
        <w:tc>
          <w:tcPr>
            <w:tcW w:w="3864" w:type="dxa"/>
            <w:tcBorders>
              <w:top w:val="single" w:sz="8" w:space="0" w:color="AEAEAE"/>
              <w:left w:val="nil"/>
              <w:bottom w:val="single" w:sz="8" w:space="0" w:color="AEAEAE"/>
              <w:right w:val="nil"/>
            </w:tcBorders>
            <w:shd w:val="clear" w:color="auto" w:fill="FFFFFF"/>
          </w:tcPr>
          <w:p w14:paraId="4A7D082B"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&lt;none&gt;</w:t>
            </w:r>
          </w:p>
        </w:tc>
      </w:tr>
      <w:tr w:rsidR="005F7A84" w:rsidRPr="009F36EE" w14:paraId="533E6A91"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1181259A"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228C46E2"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Weight</w:t>
            </w:r>
          </w:p>
        </w:tc>
        <w:tc>
          <w:tcPr>
            <w:tcW w:w="3864" w:type="dxa"/>
            <w:tcBorders>
              <w:top w:val="single" w:sz="8" w:space="0" w:color="AEAEAE"/>
              <w:left w:val="nil"/>
              <w:bottom w:val="single" w:sz="8" w:space="0" w:color="AEAEAE"/>
              <w:right w:val="nil"/>
            </w:tcBorders>
            <w:shd w:val="clear" w:color="auto" w:fill="FFFFFF"/>
          </w:tcPr>
          <w:p w14:paraId="7A881FF1"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&lt;none&gt;</w:t>
            </w:r>
          </w:p>
        </w:tc>
      </w:tr>
      <w:tr w:rsidR="005F7A84" w:rsidRPr="009F36EE" w14:paraId="2AB5C903"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1C8B2CFF"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2249F0D4"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Split File</w:t>
            </w:r>
          </w:p>
        </w:tc>
        <w:tc>
          <w:tcPr>
            <w:tcW w:w="3864" w:type="dxa"/>
            <w:tcBorders>
              <w:top w:val="single" w:sz="8" w:space="0" w:color="AEAEAE"/>
              <w:left w:val="nil"/>
              <w:bottom w:val="single" w:sz="8" w:space="0" w:color="AEAEAE"/>
              <w:right w:val="nil"/>
            </w:tcBorders>
            <w:shd w:val="clear" w:color="auto" w:fill="FFFFFF"/>
          </w:tcPr>
          <w:p w14:paraId="09A8C5B8"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&lt;none&gt;</w:t>
            </w:r>
          </w:p>
        </w:tc>
      </w:tr>
      <w:tr w:rsidR="005F7A84" w:rsidRPr="009F36EE" w14:paraId="79AA6729"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1AED2F2A"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18372525"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N of Rows in Working Data File</w:t>
            </w:r>
          </w:p>
        </w:tc>
        <w:tc>
          <w:tcPr>
            <w:tcW w:w="3864" w:type="dxa"/>
            <w:tcBorders>
              <w:top w:val="single" w:sz="8" w:space="0" w:color="AEAEAE"/>
              <w:left w:val="nil"/>
              <w:bottom w:val="single" w:sz="8" w:space="0" w:color="AEAEAE"/>
              <w:right w:val="nil"/>
            </w:tcBorders>
            <w:shd w:val="clear" w:color="auto" w:fill="FFFFFF"/>
          </w:tcPr>
          <w:p w14:paraId="1698A97A"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191</w:t>
            </w:r>
          </w:p>
        </w:tc>
      </w:tr>
      <w:tr w:rsidR="005F7A84" w:rsidRPr="009F36EE" w14:paraId="428D55A6"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194498CB"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77A651D3"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Matrix Input</w:t>
            </w:r>
          </w:p>
        </w:tc>
        <w:tc>
          <w:tcPr>
            <w:tcW w:w="3864" w:type="dxa"/>
            <w:tcBorders>
              <w:top w:val="single" w:sz="8" w:space="0" w:color="AEAEAE"/>
              <w:left w:val="nil"/>
              <w:bottom w:val="single" w:sz="8" w:space="0" w:color="AEAEAE"/>
              <w:right w:val="nil"/>
            </w:tcBorders>
            <w:shd w:val="clear" w:color="auto" w:fill="FFFFFF"/>
          </w:tcPr>
          <w:p w14:paraId="429E00B1"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2DF8806E" w14:textId="77777777" w:rsidTr="00C86496">
        <w:trPr>
          <w:cantSplit/>
        </w:trPr>
        <w:tc>
          <w:tcPr>
            <w:tcW w:w="2512" w:type="dxa"/>
            <w:vMerge w:val="restart"/>
            <w:tcBorders>
              <w:top w:val="single" w:sz="8" w:space="0" w:color="AEAEAE"/>
              <w:left w:val="nil"/>
              <w:bottom w:val="single" w:sz="8" w:space="0" w:color="AEAEAE"/>
              <w:right w:val="nil"/>
            </w:tcBorders>
            <w:shd w:val="clear" w:color="auto" w:fill="E0E0E0"/>
          </w:tcPr>
          <w:p w14:paraId="431BA8DB"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Missing Value Handling</w:t>
            </w:r>
          </w:p>
        </w:tc>
        <w:tc>
          <w:tcPr>
            <w:tcW w:w="2696" w:type="dxa"/>
            <w:tcBorders>
              <w:top w:val="single" w:sz="8" w:space="0" w:color="AEAEAE"/>
              <w:left w:val="nil"/>
              <w:bottom w:val="single" w:sz="8" w:space="0" w:color="AEAEAE"/>
              <w:right w:val="nil"/>
            </w:tcBorders>
            <w:shd w:val="clear" w:color="auto" w:fill="E0E0E0"/>
          </w:tcPr>
          <w:p w14:paraId="1729B473"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Definition of Missing</w:t>
            </w:r>
          </w:p>
        </w:tc>
        <w:tc>
          <w:tcPr>
            <w:tcW w:w="3864" w:type="dxa"/>
            <w:tcBorders>
              <w:top w:val="single" w:sz="8" w:space="0" w:color="AEAEAE"/>
              <w:left w:val="nil"/>
              <w:bottom w:val="single" w:sz="8" w:space="0" w:color="AEAEAE"/>
              <w:right w:val="nil"/>
            </w:tcBorders>
            <w:shd w:val="clear" w:color="auto" w:fill="FFFFFF"/>
          </w:tcPr>
          <w:p w14:paraId="35FC5FEB"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User-defined missing values are treated as missing.</w:t>
            </w:r>
          </w:p>
        </w:tc>
      </w:tr>
      <w:tr w:rsidR="005F7A84" w:rsidRPr="009F36EE" w14:paraId="07C8EF5F"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3163CF6F"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5D199623"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Cases Used</w:t>
            </w:r>
          </w:p>
        </w:tc>
        <w:tc>
          <w:tcPr>
            <w:tcW w:w="3864" w:type="dxa"/>
            <w:tcBorders>
              <w:top w:val="single" w:sz="8" w:space="0" w:color="AEAEAE"/>
              <w:left w:val="nil"/>
              <w:bottom w:val="single" w:sz="8" w:space="0" w:color="AEAEAE"/>
              <w:right w:val="nil"/>
            </w:tcBorders>
            <w:shd w:val="clear" w:color="auto" w:fill="FFFFFF"/>
          </w:tcPr>
          <w:p w14:paraId="39A19B20"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Statistics are based on all cases with valid data for all variables in the procedure.</w:t>
            </w:r>
          </w:p>
        </w:tc>
      </w:tr>
      <w:tr w:rsidR="005F7A84" w:rsidRPr="009F36EE" w14:paraId="5B330565" w14:textId="77777777" w:rsidTr="00C86496">
        <w:trPr>
          <w:cantSplit/>
        </w:trPr>
        <w:tc>
          <w:tcPr>
            <w:tcW w:w="5208" w:type="dxa"/>
            <w:gridSpan w:val="2"/>
            <w:tcBorders>
              <w:top w:val="single" w:sz="8" w:space="0" w:color="AEAEAE"/>
              <w:left w:val="nil"/>
              <w:bottom w:val="single" w:sz="8" w:space="0" w:color="AEAEAE"/>
              <w:right w:val="nil"/>
            </w:tcBorders>
            <w:shd w:val="clear" w:color="auto" w:fill="E0E0E0"/>
          </w:tcPr>
          <w:p w14:paraId="4293D3B2"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Syntax</w:t>
            </w:r>
          </w:p>
        </w:tc>
        <w:tc>
          <w:tcPr>
            <w:tcW w:w="3864" w:type="dxa"/>
            <w:tcBorders>
              <w:top w:val="single" w:sz="8" w:space="0" w:color="AEAEAE"/>
              <w:left w:val="nil"/>
              <w:bottom w:val="single" w:sz="8" w:space="0" w:color="AEAEAE"/>
              <w:right w:val="nil"/>
            </w:tcBorders>
            <w:shd w:val="clear" w:color="auto" w:fill="FFFFFF"/>
          </w:tcPr>
          <w:p w14:paraId="3C2D38BE"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RELIABILITY</w:t>
            </w:r>
          </w:p>
          <w:p w14:paraId="2DE6AC23"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/VARIABLES=TN1 TN2 TN3 TN4 TN5</w:t>
            </w:r>
          </w:p>
          <w:p w14:paraId="05668FC3"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/SCALE('ALL VARIABLES') ALL</w:t>
            </w:r>
          </w:p>
          <w:p w14:paraId="4AA5E589"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/MODEL=ALPHA</w:t>
            </w:r>
          </w:p>
          <w:p w14:paraId="59638D5D"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/SUMMARY=TOTAL.</w:t>
            </w:r>
          </w:p>
        </w:tc>
      </w:tr>
      <w:tr w:rsidR="005F7A84" w:rsidRPr="009F36EE" w14:paraId="3446F3FA" w14:textId="77777777" w:rsidTr="00C86496">
        <w:trPr>
          <w:cantSplit/>
        </w:trPr>
        <w:tc>
          <w:tcPr>
            <w:tcW w:w="2512" w:type="dxa"/>
            <w:vMerge w:val="restart"/>
            <w:tcBorders>
              <w:top w:val="single" w:sz="8" w:space="0" w:color="AEAEAE"/>
              <w:left w:val="nil"/>
              <w:bottom w:val="single" w:sz="8" w:space="0" w:color="152935"/>
              <w:right w:val="nil"/>
            </w:tcBorders>
            <w:shd w:val="clear" w:color="auto" w:fill="E0E0E0"/>
          </w:tcPr>
          <w:p w14:paraId="4F62E103"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Resources</w:t>
            </w:r>
          </w:p>
        </w:tc>
        <w:tc>
          <w:tcPr>
            <w:tcW w:w="2696" w:type="dxa"/>
            <w:tcBorders>
              <w:top w:val="single" w:sz="8" w:space="0" w:color="AEAEAE"/>
              <w:left w:val="nil"/>
              <w:bottom w:val="single" w:sz="8" w:space="0" w:color="AEAEAE"/>
              <w:right w:val="nil"/>
            </w:tcBorders>
            <w:shd w:val="clear" w:color="auto" w:fill="E0E0E0"/>
          </w:tcPr>
          <w:p w14:paraId="1F5F0A75"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Processor Time</w:t>
            </w:r>
          </w:p>
        </w:tc>
        <w:tc>
          <w:tcPr>
            <w:tcW w:w="3864" w:type="dxa"/>
            <w:tcBorders>
              <w:top w:val="single" w:sz="8" w:space="0" w:color="AEAEAE"/>
              <w:left w:val="nil"/>
              <w:bottom w:val="single" w:sz="8" w:space="0" w:color="AEAEAE"/>
              <w:right w:val="nil"/>
            </w:tcBorders>
            <w:shd w:val="clear" w:color="auto" w:fill="FFFFFF"/>
          </w:tcPr>
          <w:p w14:paraId="1C20E03B"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00:00:00.03</w:t>
            </w:r>
          </w:p>
        </w:tc>
      </w:tr>
      <w:tr w:rsidR="005F7A84" w:rsidRPr="009F36EE" w14:paraId="2263A192" w14:textId="77777777" w:rsidTr="00C86496">
        <w:trPr>
          <w:cantSplit/>
        </w:trPr>
        <w:tc>
          <w:tcPr>
            <w:tcW w:w="2512" w:type="dxa"/>
            <w:vMerge/>
            <w:tcBorders>
              <w:top w:val="single" w:sz="8" w:space="0" w:color="AEAEAE"/>
              <w:left w:val="nil"/>
              <w:bottom w:val="single" w:sz="8" w:space="0" w:color="152935"/>
              <w:right w:val="nil"/>
            </w:tcBorders>
            <w:shd w:val="clear" w:color="auto" w:fill="E0E0E0"/>
          </w:tcPr>
          <w:p w14:paraId="210A8EAC"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152935"/>
              <w:right w:val="nil"/>
            </w:tcBorders>
            <w:shd w:val="clear" w:color="auto" w:fill="E0E0E0"/>
          </w:tcPr>
          <w:p w14:paraId="2D100F96"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Elapsed Time</w:t>
            </w:r>
          </w:p>
        </w:tc>
        <w:tc>
          <w:tcPr>
            <w:tcW w:w="3864" w:type="dxa"/>
            <w:tcBorders>
              <w:top w:val="single" w:sz="8" w:space="0" w:color="AEAEAE"/>
              <w:left w:val="nil"/>
              <w:bottom w:val="single" w:sz="8" w:space="0" w:color="152935"/>
              <w:right w:val="nil"/>
            </w:tcBorders>
            <w:shd w:val="clear" w:color="auto" w:fill="FFFFFF"/>
          </w:tcPr>
          <w:p w14:paraId="5C32C2AF"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00:00:00.02</w:t>
            </w:r>
          </w:p>
        </w:tc>
      </w:tr>
    </w:tbl>
    <w:p w14:paraId="633A2A64" w14:textId="77777777" w:rsidR="001602D5" w:rsidRPr="009F36EE" w:rsidRDefault="001602D5" w:rsidP="0006565D">
      <w:pPr>
        <w:autoSpaceDE w:val="0"/>
        <w:autoSpaceDN w:val="0"/>
        <w:adjustRightInd w:val="0"/>
        <w:spacing w:line="324" w:lineRule="auto"/>
        <w:ind w:firstLine="0"/>
        <w:rPr>
          <w:rFonts w:ascii="Arial" w:hAnsi="Arial" w:cs="Arial"/>
          <w:b/>
          <w:bCs/>
          <w:color w:val="000000" w:themeColor="text1"/>
          <w:szCs w:val="26"/>
          <w:lang w:eastAsia="ja-JP"/>
        </w:rPr>
      </w:pPr>
    </w:p>
    <w:p w14:paraId="49791BB0" w14:textId="77777777" w:rsidR="001602D5" w:rsidRPr="009F36EE" w:rsidRDefault="001602D5" w:rsidP="0006565D">
      <w:pPr>
        <w:spacing w:line="324" w:lineRule="auto"/>
        <w:ind w:firstLine="0"/>
        <w:rPr>
          <w:rFonts w:ascii="Arial" w:hAnsi="Arial" w:cs="Arial"/>
          <w:b/>
          <w:bCs/>
          <w:color w:val="000000" w:themeColor="text1"/>
          <w:szCs w:val="26"/>
          <w:lang w:eastAsia="ja-JP"/>
        </w:rPr>
      </w:pPr>
      <w:r w:rsidRPr="009F36EE">
        <w:rPr>
          <w:rFonts w:ascii="Arial" w:hAnsi="Arial" w:cs="Arial"/>
          <w:b/>
          <w:bCs/>
          <w:color w:val="000000" w:themeColor="text1"/>
          <w:szCs w:val="26"/>
          <w:lang w:eastAsia="ja-JP"/>
        </w:rPr>
        <w:br w:type="page"/>
      </w:r>
    </w:p>
    <w:p w14:paraId="46281537" w14:textId="77777777" w:rsidR="00AF1732" w:rsidRPr="009F36EE" w:rsidRDefault="00AF1732" w:rsidP="0006565D">
      <w:pPr>
        <w:autoSpaceDE w:val="0"/>
        <w:autoSpaceDN w:val="0"/>
        <w:adjustRightInd w:val="0"/>
        <w:spacing w:line="324" w:lineRule="auto"/>
        <w:ind w:firstLine="0"/>
        <w:rPr>
          <w:rFonts w:ascii="Arial" w:hAnsi="Arial" w:cs="Arial"/>
          <w:b/>
          <w:bCs/>
          <w:color w:val="000000" w:themeColor="text1"/>
          <w:szCs w:val="26"/>
          <w:lang w:eastAsia="ja-JP"/>
        </w:rPr>
      </w:pPr>
      <w:r w:rsidRPr="009F36EE">
        <w:rPr>
          <w:rFonts w:ascii="Arial" w:hAnsi="Arial" w:cs="Arial"/>
          <w:b/>
          <w:bCs/>
          <w:color w:val="000000" w:themeColor="text1"/>
          <w:szCs w:val="26"/>
          <w:lang w:eastAsia="ja-JP"/>
        </w:rPr>
        <w:t>Scale: ALL VARIABLES</w:t>
      </w:r>
    </w:p>
    <w:tbl>
      <w:tblPr>
        <w:tblW w:w="7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0"/>
        <w:gridCol w:w="132"/>
        <w:gridCol w:w="716"/>
        <w:gridCol w:w="535"/>
        <w:gridCol w:w="218"/>
        <w:gridCol w:w="534"/>
        <w:gridCol w:w="366"/>
        <w:gridCol w:w="701"/>
        <w:gridCol w:w="417"/>
        <w:gridCol w:w="1184"/>
        <w:gridCol w:w="1060"/>
        <w:gridCol w:w="541"/>
      </w:tblGrid>
      <w:tr w:rsidR="005F7A84" w:rsidRPr="009F36EE" w14:paraId="6AE005F8" w14:textId="77777777" w:rsidTr="00C86496">
        <w:trPr>
          <w:gridAfter w:val="3"/>
          <w:wAfter w:w="2785" w:type="dxa"/>
          <w:cantSplit/>
        </w:trPr>
        <w:tc>
          <w:tcPr>
            <w:tcW w:w="4419" w:type="dxa"/>
            <w:gridSpan w:val="9"/>
            <w:tcBorders>
              <w:top w:val="nil"/>
              <w:left w:val="nil"/>
              <w:bottom w:val="nil"/>
              <w:right w:val="nil"/>
            </w:tcBorders>
            <w:shd w:val="clear" w:color="auto" w:fill="FFFFFF"/>
            <w:vAlign w:val="center"/>
          </w:tcPr>
          <w:p w14:paraId="0AC2B680"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22"/>
                <w:szCs w:val="22"/>
                <w:lang w:eastAsia="ja-JP"/>
              </w:rPr>
            </w:pPr>
            <w:r w:rsidRPr="009F36EE">
              <w:rPr>
                <w:rFonts w:ascii="Arial" w:hAnsi="Arial" w:cs="Arial"/>
                <w:b/>
                <w:bCs/>
                <w:color w:val="000000" w:themeColor="text1"/>
                <w:sz w:val="22"/>
                <w:szCs w:val="22"/>
                <w:lang w:eastAsia="ja-JP"/>
              </w:rPr>
              <w:t>Case Processing Summary</w:t>
            </w:r>
          </w:p>
        </w:tc>
      </w:tr>
      <w:tr w:rsidR="005F7A84" w:rsidRPr="009F36EE" w14:paraId="5C420140" w14:textId="77777777" w:rsidTr="00C86496">
        <w:trPr>
          <w:gridAfter w:val="3"/>
          <w:wAfter w:w="2785" w:type="dxa"/>
          <w:cantSplit/>
        </w:trPr>
        <w:tc>
          <w:tcPr>
            <w:tcW w:w="2183" w:type="dxa"/>
            <w:gridSpan w:val="4"/>
            <w:tcBorders>
              <w:top w:val="nil"/>
              <w:left w:val="nil"/>
              <w:bottom w:val="single" w:sz="8" w:space="0" w:color="152935"/>
              <w:right w:val="nil"/>
            </w:tcBorders>
            <w:shd w:val="clear" w:color="auto" w:fill="FFFFFF"/>
            <w:vAlign w:val="bottom"/>
          </w:tcPr>
          <w:p w14:paraId="2F51E126"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8" w:type="dxa"/>
            <w:gridSpan w:val="3"/>
            <w:tcBorders>
              <w:top w:val="nil"/>
              <w:left w:val="nil"/>
              <w:bottom w:val="single" w:sz="8" w:space="0" w:color="152935"/>
              <w:right w:val="single" w:sz="8" w:space="0" w:color="E0E0E0"/>
            </w:tcBorders>
            <w:shd w:val="clear" w:color="auto" w:fill="FFFFFF"/>
            <w:vAlign w:val="bottom"/>
          </w:tcPr>
          <w:p w14:paraId="73373190"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N</w:t>
            </w:r>
          </w:p>
        </w:tc>
        <w:tc>
          <w:tcPr>
            <w:tcW w:w="1118" w:type="dxa"/>
            <w:gridSpan w:val="2"/>
            <w:tcBorders>
              <w:top w:val="nil"/>
              <w:left w:val="single" w:sz="8" w:space="0" w:color="E0E0E0"/>
              <w:bottom w:val="single" w:sz="8" w:space="0" w:color="152935"/>
              <w:right w:val="nil"/>
            </w:tcBorders>
            <w:shd w:val="clear" w:color="auto" w:fill="FFFFFF"/>
            <w:vAlign w:val="bottom"/>
          </w:tcPr>
          <w:p w14:paraId="27755B73"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w:t>
            </w:r>
          </w:p>
        </w:tc>
      </w:tr>
      <w:tr w:rsidR="005F7A84" w:rsidRPr="009F36EE" w14:paraId="4C9AF154" w14:textId="77777777" w:rsidTr="00C86496">
        <w:trPr>
          <w:gridAfter w:val="3"/>
          <w:wAfter w:w="2785" w:type="dxa"/>
          <w:cantSplit/>
        </w:trPr>
        <w:tc>
          <w:tcPr>
            <w:tcW w:w="932" w:type="dxa"/>
            <w:gridSpan w:val="2"/>
            <w:vMerge w:val="restart"/>
            <w:tcBorders>
              <w:top w:val="single" w:sz="8" w:space="0" w:color="152935"/>
              <w:left w:val="nil"/>
              <w:bottom w:val="single" w:sz="8" w:space="0" w:color="152935"/>
              <w:right w:val="nil"/>
            </w:tcBorders>
            <w:shd w:val="clear" w:color="auto" w:fill="E0E0E0"/>
          </w:tcPr>
          <w:p w14:paraId="6B36D01C"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Cases</w:t>
            </w:r>
          </w:p>
        </w:tc>
        <w:tc>
          <w:tcPr>
            <w:tcW w:w="1251" w:type="dxa"/>
            <w:gridSpan w:val="2"/>
            <w:tcBorders>
              <w:top w:val="single" w:sz="8" w:space="0" w:color="152935"/>
              <w:left w:val="nil"/>
              <w:bottom w:val="single" w:sz="8" w:space="0" w:color="AEAEAE"/>
              <w:right w:val="nil"/>
            </w:tcBorders>
            <w:shd w:val="clear" w:color="auto" w:fill="E0E0E0"/>
          </w:tcPr>
          <w:p w14:paraId="30DAB689"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Valid</w:t>
            </w:r>
          </w:p>
        </w:tc>
        <w:tc>
          <w:tcPr>
            <w:tcW w:w="1118" w:type="dxa"/>
            <w:gridSpan w:val="3"/>
            <w:tcBorders>
              <w:top w:val="single" w:sz="8" w:space="0" w:color="152935"/>
              <w:left w:val="nil"/>
              <w:bottom w:val="single" w:sz="8" w:space="0" w:color="AEAEAE"/>
              <w:right w:val="single" w:sz="8" w:space="0" w:color="E0E0E0"/>
            </w:tcBorders>
            <w:shd w:val="clear" w:color="auto" w:fill="FFFFFF"/>
          </w:tcPr>
          <w:p w14:paraId="5199830E"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191</w:t>
            </w:r>
          </w:p>
        </w:tc>
        <w:tc>
          <w:tcPr>
            <w:tcW w:w="1118" w:type="dxa"/>
            <w:gridSpan w:val="2"/>
            <w:tcBorders>
              <w:top w:val="single" w:sz="8" w:space="0" w:color="152935"/>
              <w:left w:val="single" w:sz="8" w:space="0" w:color="E0E0E0"/>
              <w:bottom w:val="single" w:sz="8" w:space="0" w:color="AEAEAE"/>
              <w:right w:val="nil"/>
            </w:tcBorders>
            <w:shd w:val="clear" w:color="auto" w:fill="FFFFFF"/>
          </w:tcPr>
          <w:p w14:paraId="09458F66"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100.0</w:t>
            </w:r>
          </w:p>
        </w:tc>
      </w:tr>
      <w:tr w:rsidR="005F7A84" w:rsidRPr="009F36EE" w14:paraId="1F00458F" w14:textId="77777777" w:rsidTr="00C86496">
        <w:trPr>
          <w:gridAfter w:val="3"/>
          <w:wAfter w:w="2785" w:type="dxa"/>
          <w:cantSplit/>
        </w:trPr>
        <w:tc>
          <w:tcPr>
            <w:tcW w:w="932" w:type="dxa"/>
            <w:gridSpan w:val="2"/>
            <w:vMerge/>
            <w:tcBorders>
              <w:top w:val="single" w:sz="8" w:space="0" w:color="152935"/>
              <w:left w:val="nil"/>
              <w:bottom w:val="single" w:sz="8" w:space="0" w:color="152935"/>
              <w:right w:val="nil"/>
            </w:tcBorders>
            <w:shd w:val="clear" w:color="auto" w:fill="E0E0E0"/>
          </w:tcPr>
          <w:p w14:paraId="6F2902F9"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1251" w:type="dxa"/>
            <w:gridSpan w:val="2"/>
            <w:tcBorders>
              <w:top w:val="single" w:sz="8" w:space="0" w:color="AEAEAE"/>
              <w:left w:val="nil"/>
              <w:bottom w:val="single" w:sz="8" w:space="0" w:color="AEAEAE"/>
              <w:right w:val="nil"/>
            </w:tcBorders>
            <w:shd w:val="clear" w:color="auto" w:fill="E0E0E0"/>
          </w:tcPr>
          <w:p w14:paraId="1363F409"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Excluded</w:t>
            </w:r>
            <w:r w:rsidRPr="009F36EE">
              <w:rPr>
                <w:rFonts w:ascii="Arial" w:hAnsi="Arial" w:cs="Arial"/>
                <w:color w:val="000000" w:themeColor="text1"/>
                <w:sz w:val="18"/>
                <w:szCs w:val="18"/>
                <w:vertAlign w:val="superscript"/>
                <w:lang w:eastAsia="ja-JP"/>
              </w:rPr>
              <w:t>a</w:t>
            </w:r>
          </w:p>
        </w:tc>
        <w:tc>
          <w:tcPr>
            <w:tcW w:w="1118" w:type="dxa"/>
            <w:gridSpan w:val="3"/>
            <w:tcBorders>
              <w:top w:val="single" w:sz="8" w:space="0" w:color="AEAEAE"/>
              <w:left w:val="nil"/>
              <w:bottom w:val="single" w:sz="8" w:space="0" w:color="AEAEAE"/>
              <w:right w:val="single" w:sz="8" w:space="0" w:color="E0E0E0"/>
            </w:tcBorders>
            <w:shd w:val="clear" w:color="auto" w:fill="FFFFFF"/>
          </w:tcPr>
          <w:p w14:paraId="7C95AE32"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w:t>
            </w:r>
          </w:p>
        </w:tc>
        <w:tc>
          <w:tcPr>
            <w:tcW w:w="1118" w:type="dxa"/>
            <w:gridSpan w:val="2"/>
            <w:tcBorders>
              <w:top w:val="single" w:sz="8" w:space="0" w:color="AEAEAE"/>
              <w:left w:val="single" w:sz="8" w:space="0" w:color="E0E0E0"/>
              <w:bottom w:val="single" w:sz="8" w:space="0" w:color="AEAEAE"/>
              <w:right w:val="nil"/>
            </w:tcBorders>
            <w:shd w:val="clear" w:color="auto" w:fill="FFFFFF"/>
          </w:tcPr>
          <w:p w14:paraId="1548A575"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w:t>
            </w:r>
          </w:p>
        </w:tc>
      </w:tr>
      <w:tr w:rsidR="005F7A84" w:rsidRPr="009F36EE" w14:paraId="422DA6B0" w14:textId="77777777" w:rsidTr="00C86496">
        <w:trPr>
          <w:gridAfter w:val="3"/>
          <w:wAfter w:w="2785" w:type="dxa"/>
          <w:cantSplit/>
        </w:trPr>
        <w:tc>
          <w:tcPr>
            <w:tcW w:w="932" w:type="dxa"/>
            <w:gridSpan w:val="2"/>
            <w:vMerge/>
            <w:tcBorders>
              <w:top w:val="single" w:sz="8" w:space="0" w:color="152935"/>
              <w:left w:val="nil"/>
              <w:bottom w:val="single" w:sz="8" w:space="0" w:color="152935"/>
              <w:right w:val="nil"/>
            </w:tcBorders>
            <w:shd w:val="clear" w:color="auto" w:fill="E0E0E0"/>
          </w:tcPr>
          <w:p w14:paraId="6879406F"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1251" w:type="dxa"/>
            <w:gridSpan w:val="2"/>
            <w:tcBorders>
              <w:top w:val="single" w:sz="8" w:space="0" w:color="AEAEAE"/>
              <w:left w:val="nil"/>
              <w:bottom w:val="single" w:sz="8" w:space="0" w:color="152935"/>
              <w:right w:val="nil"/>
            </w:tcBorders>
            <w:shd w:val="clear" w:color="auto" w:fill="E0E0E0"/>
          </w:tcPr>
          <w:p w14:paraId="0EA9D917"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Total</w:t>
            </w:r>
          </w:p>
        </w:tc>
        <w:tc>
          <w:tcPr>
            <w:tcW w:w="1118" w:type="dxa"/>
            <w:gridSpan w:val="3"/>
            <w:tcBorders>
              <w:top w:val="single" w:sz="8" w:space="0" w:color="AEAEAE"/>
              <w:left w:val="nil"/>
              <w:bottom w:val="single" w:sz="8" w:space="0" w:color="152935"/>
              <w:right w:val="single" w:sz="8" w:space="0" w:color="E0E0E0"/>
            </w:tcBorders>
            <w:shd w:val="clear" w:color="auto" w:fill="FFFFFF"/>
          </w:tcPr>
          <w:p w14:paraId="24F9F703"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191</w:t>
            </w:r>
          </w:p>
        </w:tc>
        <w:tc>
          <w:tcPr>
            <w:tcW w:w="1118" w:type="dxa"/>
            <w:gridSpan w:val="2"/>
            <w:tcBorders>
              <w:top w:val="single" w:sz="8" w:space="0" w:color="AEAEAE"/>
              <w:left w:val="single" w:sz="8" w:space="0" w:color="E0E0E0"/>
              <w:bottom w:val="single" w:sz="8" w:space="0" w:color="152935"/>
              <w:right w:val="nil"/>
            </w:tcBorders>
            <w:shd w:val="clear" w:color="auto" w:fill="FFFFFF"/>
          </w:tcPr>
          <w:p w14:paraId="2485F5A6"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100.0</w:t>
            </w:r>
          </w:p>
        </w:tc>
      </w:tr>
      <w:tr w:rsidR="005F7A84" w:rsidRPr="009F36EE" w14:paraId="4F6AE1C6" w14:textId="77777777" w:rsidTr="00C86496">
        <w:trPr>
          <w:gridAfter w:val="1"/>
          <w:wAfter w:w="541" w:type="dxa"/>
          <w:cantSplit/>
        </w:trPr>
        <w:tc>
          <w:tcPr>
            <w:tcW w:w="6663" w:type="dxa"/>
            <w:gridSpan w:val="11"/>
            <w:tcBorders>
              <w:top w:val="nil"/>
              <w:left w:val="nil"/>
              <w:bottom w:val="nil"/>
              <w:right w:val="nil"/>
            </w:tcBorders>
            <w:shd w:val="clear" w:color="auto" w:fill="FFFFFF"/>
          </w:tcPr>
          <w:p w14:paraId="6C608F6B"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a. Listwise deletion based on all variables in the procedure.</w:t>
            </w:r>
          </w:p>
        </w:tc>
      </w:tr>
      <w:tr w:rsidR="005F7A84" w:rsidRPr="009F36EE" w14:paraId="6B904F2B" w14:textId="77777777" w:rsidTr="00C86496">
        <w:trPr>
          <w:gridAfter w:val="6"/>
          <w:wAfter w:w="4269" w:type="dxa"/>
          <w:cantSplit/>
        </w:trPr>
        <w:tc>
          <w:tcPr>
            <w:tcW w:w="2935" w:type="dxa"/>
            <w:gridSpan w:val="6"/>
            <w:tcBorders>
              <w:top w:val="nil"/>
              <w:left w:val="nil"/>
              <w:bottom w:val="nil"/>
              <w:right w:val="nil"/>
            </w:tcBorders>
            <w:shd w:val="clear" w:color="auto" w:fill="FFFFFF"/>
            <w:vAlign w:val="center"/>
          </w:tcPr>
          <w:p w14:paraId="526443F7"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22"/>
                <w:szCs w:val="22"/>
                <w:lang w:eastAsia="ja-JP"/>
              </w:rPr>
            </w:pPr>
            <w:r w:rsidRPr="009F36EE">
              <w:rPr>
                <w:rFonts w:ascii="Arial" w:hAnsi="Arial" w:cs="Arial"/>
                <w:b/>
                <w:bCs/>
                <w:color w:val="000000" w:themeColor="text1"/>
                <w:sz w:val="22"/>
                <w:szCs w:val="22"/>
                <w:lang w:eastAsia="ja-JP"/>
              </w:rPr>
              <w:t>Reliability Statistics</w:t>
            </w:r>
          </w:p>
        </w:tc>
      </w:tr>
      <w:tr w:rsidR="005F7A84" w:rsidRPr="009F36EE" w14:paraId="583C6A4E" w14:textId="77777777" w:rsidTr="00C86496">
        <w:trPr>
          <w:gridAfter w:val="6"/>
          <w:wAfter w:w="4269" w:type="dxa"/>
          <w:cantSplit/>
        </w:trPr>
        <w:tc>
          <w:tcPr>
            <w:tcW w:w="1648" w:type="dxa"/>
            <w:gridSpan w:val="3"/>
            <w:tcBorders>
              <w:top w:val="nil"/>
              <w:left w:val="nil"/>
              <w:bottom w:val="single" w:sz="8" w:space="0" w:color="152935"/>
              <w:right w:val="single" w:sz="8" w:space="0" w:color="E0E0E0"/>
            </w:tcBorders>
            <w:shd w:val="clear" w:color="auto" w:fill="FFFFFF"/>
            <w:vAlign w:val="bottom"/>
          </w:tcPr>
          <w:p w14:paraId="1A3A08CE"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Cronbach's Alpha</w:t>
            </w:r>
          </w:p>
        </w:tc>
        <w:tc>
          <w:tcPr>
            <w:tcW w:w="1287" w:type="dxa"/>
            <w:gridSpan w:val="3"/>
            <w:tcBorders>
              <w:top w:val="nil"/>
              <w:left w:val="single" w:sz="8" w:space="0" w:color="E0E0E0"/>
              <w:bottom w:val="single" w:sz="8" w:space="0" w:color="152935"/>
              <w:right w:val="nil"/>
            </w:tcBorders>
            <w:shd w:val="clear" w:color="auto" w:fill="FFFFFF"/>
            <w:vAlign w:val="bottom"/>
          </w:tcPr>
          <w:p w14:paraId="3F7074C4"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N of Items</w:t>
            </w:r>
          </w:p>
        </w:tc>
      </w:tr>
      <w:tr w:rsidR="005F7A84" w:rsidRPr="009F36EE" w14:paraId="33E018B5" w14:textId="77777777" w:rsidTr="00C86496">
        <w:trPr>
          <w:gridAfter w:val="6"/>
          <w:wAfter w:w="4269" w:type="dxa"/>
          <w:cantSplit/>
        </w:trPr>
        <w:tc>
          <w:tcPr>
            <w:tcW w:w="1648" w:type="dxa"/>
            <w:gridSpan w:val="3"/>
            <w:tcBorders>
              <w:top w:val="single" w:sz="8" w:space="0" w:color="152935"/>
              <w:left w:val="nil"/>
              <w:bottom w:val="single" w:sz="8" w:space="0" w:color="152935"/>
              <w:right w:val="single" w:sz="8" w:space="0" w:color="E0E0E0"/>
            </w:tcBorders>
            <w:shd w:val="clear" w:color="auto" w:fill="FFFFFF"/>
          </w:tcPr>
          <w:p w14:paraId="20C709C8"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.924</w:t>
            </w:r>
          </w:p>
        </w:tc>
        <w:tc>
          <w:tcPr>
            <w:tcW w:w="1287" w:type="dxa"/>
            <w:gridSpan w:val="3"/>
            <w:tcBorders>
              <w:top w:val="single" w:sz="8" w:space="0" w:color="152935"/>
              <w:left w:val="single" w:sz="8" w:space="0" w:color="E0E0E0"/>
              <w:bottom w:val="single" w:sz="8" w:space="0" w:color="152935"/>
              <w:right w:val="nil"/>
            </w:tcBorders>
            <w:shd w:val="clear" w:color="auto" w:fill="FFFFFF"/>
          </w:tcPr>
          <w:p w14:paraId="0ECEF029"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5</w:t>
            </w:r>
          </w:p>
        </w:tc>
      </w:tr>
      <w:tr w:rsidR="005F7A84" w:rsidRPr="009F36EE" w14:paraId="78C06EA0" w14:textId="77777777" w:rsidTr="00C86496">
        <w:trPr>
          <w:cantSplit/>
        </w:trPr>
        <w:tc>
          <w:tcPr>
            <w:tcW w:w="7204" w:type="dxa"/>
            <w:gridSpan w:val="12"/>
            <w:tcBorders>
              <w:top w:val="nil"/>
              <w:left w:val="nil"/>
              <w:bottom w:val="nil"/>
              <w:right w:val="nil"/>
            </w:tcBorders>
            <w:shd w:val="clear" w:color="auto" w:fill="FFFFFF"/>
            <w:vAlign w:val="center"/>
          </w:tcPr>
          <w:p w14:paraId="372099FE"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22"/>
                <w:szCs w:val="22"/>
                <w:lang w:eastAsia="ja-JP"/>
              </w:rPr>
            </w:pPr>
            <w:r w:rsidRPr="009F36EE">
              <w:rPr>
                <w:rFonts w:ascii="Arial" w:hAnsi="Arial" w:cs="Arial"/>
                <w:b/>
                <w:bCs/>
                <w:color w:val="000000" w:themeColor="text1"/>
                <w:sz w:val="22"/>
                <w:szCs w:val="22"/>
                <w:lang w:eastAsia="ja-JP"/>
              </w:rPr>
              <w:t>Item-Total Statistics</w:t>
            </w:r>
          </w:p>
        </w:tc>
      </w:tr>
      <w:tr w:rsidR="005F7A84" w:rsidRPr="009F36EE" w14:paraId="4B648ED6" w14:textId="77777777" w:rsidTr="00C86496">
        <w:trPr>
          <w:cantSplit/>
        </w:trPr>
        <w:tc>
          <w:tcPr>
            <w:tcW w:w="800" w:type="dxa"/>
            <w:tcBorders>
              <w:top w:val="nil"/>
              <w:left w:val="nil"/>
              <w:bottom w:val="single" w:sz="8" w:space="0" w:color="152935"/>
              <w:right w:val="nil"/>
            </w:tcBorders>
            <w:shd w:val="clear" w:color="auto" w:fill="FFFFFF"/>
            <w:vAlign w:val="bottom"/>
          </w:tcPr>
          <w:p w14:paraId="0960E9AA"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601" w:type="dxa"/>
            <w:gridSpan w:val="4"/>
            <w:tcBorders>
              <w:top w:val="nil"/>
              <w:left w:val="nil"/>
              <w:bottom w:val="single" w:sz="8" w:space="0" w:color="152935"/>
              <w:right w:val="single" w:sz="8" w:space="0" w:color="E0E0E0"/>
            </w:tcBorders>
            <w:shd w:val="clear" w:color="auto" w:fill="FFFFFF"/>
            <w:vAlign w:val="bottom"/>
          </w:tcPr>
          <w:p w14:paraId="65F0C3D8"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Scale Mean if Item Deleted</w:t>
            </w:r>
          </w:p>
        </w:tc>
        <w:tc>
          <w:tcPr>
            <w:tcW w:w="1601" w:type="dxa"/>
            <w:gridSpan w:val="3"/>
            <w:tcBorders>
              <w:top w:val="nil"/>
              <w:left w:val="single" w:sz="8" w:space="0" w:color="E0E0E0"/>
              <w:bottom w:val="single" w:sz="8" w:space="0" w:color="152935"/>
              <w:right w:val="single" w:sz="8" w:space="0" w:color="E0E0E0"/>
            </w:tcBorders>
            <w:shd w:val="clear" w:color="auto" w:fill="FFFFFF"/>
            <w:vAlign w:val="bottom"/>
          </w:tcPr>
          <w:p w14:paraId="6096324C"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Scale Variance if Item Deleted</w:t>
            </w:r>
          </w:p>
        </w:tc>
        <w:tc>
          <w:tcPr>
            <w:tcW w:w="1601" w:type="dxa"/>
            <w:gridSpan w:val="2"/>
            <w:tcBorders>
              <w:top w:val="nil"/>
              <w:left w:val="single" w:sz="8" w:space="0" w:color="E0E0E0"/>
              <w:bottom w:val="single" w:sz="8" w:space="0" w:color="152935"/>
              <w:right w:val="nil"/>
            </w:tcBorders>
            <w:shd w:val="clear" w:color="auto" w:fill="FFFFFF"/>
            <w:vAlign w:val="bottom"/>
          </w:tcPr>
          <w:p w14:paraId="7D147EF9"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Corrected Item-Total Correlation</w:t>
            </w:r>
          </w:p>
        </w:tc>
        <w:tc>
          <w:tcPr>
            <w:tcW w:w="1601" w:type="dxa"/>
            <w:gridSpan w:val="2"/>
            <w:tcBorders>
              <w:top w:val="nil"/>
              <w:left w:val="single" w:sz="8" w:space="0" w:color="E0E0E0"/>
              <w:bottom w:val="single" w:sz="8" w:space="0" w:color="152935"/>
              <w:right w:val="nil"/>
            </w:tcBorders>
            <w:shd w:val="clear" w:color="auto" w:fill="FFFFFF"/>
            <w:vAlign w:val="bottom"/>
          </w:tcPr>
          <w:p w14:paraId="16580FD8"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Cronbach's Alpha if Item Deleted</w:t>
            </w:r>
          </w:p>
        </w:tc>
      </w:tr>
      <w:tr w:rsidR="005F7A84" w:rsidRPr="009F36EE" w14:paraId="18620879" w14:textId="77777777" w:rsidTr="00C86496">
        <w:trPr>
          <w:cantSplit/>
        </w:trPr>
        <w:tc>
          <w:tcPr>
            <w:tcW w:w="800" w:type="dxa"/>
            <w:tcBorders>
              <w:top w:val="single" w:sz="8" w:space="0" w:color="152935"/>
              <w:left w:val="nil"/>
              <w:bottom w:val="single" w:sz="8" w:space="0" w:color="AEAEAE"/>
              <w:right w:val="nil"/>
            </w:tcBorders>
            <w:shd w:val="clear" w:color="auto" w:fill="E0E0E0"/>
          </w:tcPr>
          <w:p w14:paraId="6BC87883"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TN1</w:t>
            </w:r>
          </w:p>
        </w:tc>
        <w:tc>
          <w:tcPr>
            <w:tcW w:w="1601" w:type="dxa"/>
            <w:gridSpan w:val="4"/>
            <w:tcBorders>
              <w:top w:val="single" w:sz="8" w:space="0" w:color="152935"/>
              <w:left w:val="nil"/>
              <w:bottom w:val="single" w:sz="8" w:space="0" w:color="AEAEAE"/>
              <w:right w:val="single" w:sz="8" w:space="0" w:color="E0E0E0"/>
            </w:tcBorders>
            <w:shd w:val="clear" w:color="auto" w:fill="FFFFFF"/>
          </w:tcPr>
          <w:p w14:paraId="04C43274"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14.04</w:t>
            </w:r>
          </w:p>
        </w:tc>
        <w:tc>
          <w:tcPr>
            <w:tcW w:w="1601" w:type="dxa"/>
            <w:gridSpan w:val="3"/>
            <w:tcBorders>
              <w:top w:val="single" w:sz="8" w:space="0" w:color="152935"/>
              <w:left w:val="single" w:sz="8" w:space="0" w:color="E0E0E0"/>
              <w:bottom w:val="single" w:sz="8" w:space="0" w:color="AEAEAE"/>
              <w:right w:val="single" w:sz="8" w:space="0" w:color="E0E0E0"/>
            </w:tcBorders>
            <w:shd w:val="clear" w:color="auto" w:fill="FFFFFF"/>
          </w:tcPr>
          <w:p w14:paraId="75D03F2A"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14.141</w:t>
            </w:r>
          </w:p>
        </w:tc>
        <w:tc>
          <w:tcPr>
            <w:tcW w:w="1601" w:type="dxa"/>
            <w:gridSpan w:val="2"/>
            <w:tcBorders>
              <w:top w:val="single" w:sz="8" w:space="0" w:color="152935"/>
              <w:left w:val="single" w:sz="8" w:space="0" w:color="E0E0E0"/>
              <w:bottom w:val="single" w:sz="8" w:space="0" w:color="AEAEAE"/>
              <w:right w:val="nil"/>
            </w:tcBorders>
            <w:shd w:val="clear" w:color="auto" w:fill="FFFFFF"/>
          </w:tcPr>
          <w:p w14:paraId="511422D8"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.777</w:t>
            </w:r>
          </w:p>
        </w:tc>
        <w:tc>
          <w:tcPr>
            <w:tcW w:w="1601" w:type="dxa"/>
            <w:gridSpan w:val="2"/>
            <w:tcBorders>
              <w:top w:val="single" w:sz="8" w:space="0" w:color="152935"/>
              <w:left w:val="single" w:sz="8" w:space="0" w:color="E0E0E0"/>
              <w:bottom w:val="single" w:sz="8" w:space="0" w:color="AEAEAE"/>
              <w:right w:val="nil"/>
            </w:tcBorders>
            <w:shd w:val="clear" w:color="auto" w:fill="FFFFFF"/>
          </w:tcPr>
          <w:p w14:paraId="0C89AA97"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.912</w:t>
            </w:r>
          </w:p>
        </w:tc>
      </w:tr>
      <w:tr w:rsidR="005F7A84" w:rsidRPr="009F36EE" w14:paraId="23BC29B7" w14:textId="77777777" w:rsidTr="00C86496">
        <w:trPr>
          <w:cantSplit/>
        </w:trPr>
        <w:tc>
          <w:tcPr>
            <w:tcW w:w="800" w:type="dxa"/>
            <w:tcBorders>
              <w:top w:val="single" w:sz="8" w:space="0" w:color="AEAEAE"/>
              <w:left w:val="nil"/>
              <w:bottom w:val="single" w:sz="8" w:space="0" w:color="AEAEAE"/>
              <w:right w:val="nil"/>
            </w:tcBorders>
            <w:shd w:val="clear" w:color="auto" w:fill="E0E0E0"/>
          </w:tcPr>
          <w:p w14:paraId="03EBC47B"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TN2</w:t>
            </w:r>
          </w:p>
        </w:tc>
        <w:tc>
          <w:tcPr>
            <w:tcW w:w="1601" w:type="dxa"/>
            <w:gridSpan w:val="4"/>
            <w:tcBorders>
              <w:top w:val="single" w:sz="8" w:space="0" w:color="AEAEAE"/>
              <w:left w:val="nil"/>
              <w:bottom w:val="single" w:sz="8" w:space="0" w:color="AEAEAE"/>
              <w:right w:val="single" w:sz="8" w:space="0" w:color="E0E0E0"/>
            </w:tcBorders>
            <w:shd w:val="clear" w:color="auto" w:fill="FFFFFF"/>
          </w:tcPr>
          <w:p w14:paraId="06DD50D8"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14.24</w:t>
            </w:r>
          </w:p>
        </w:tc>
        <w:tc>
          <w:tcPr>
            <w:tcW w:w="1601" w:type="dxa"/>
            <w:gridSpan w:val="3"/>
            <w:tcBorders>
              <w:top w:val="single" w:sz="8" w:space="0" w:color="AEAEAE"/>
              <w:left w:val="single" w:sz="8" w:space="0" w:color="E0E0E0"/>
              <w:bottom w:val="single" w:sz="8" w:space="0" w:color="AEAEAE"/>
              <w:right w:val="single" w:sz="8" w:space="0" w:color="E0E0E0"/>
            </w:tcBorders>
            <w:shd w:val="clear" w:color="auto" w:fill="FFFFFF"/>
          </w:tcPr>
          <w:p w14:paraId="73731DBF"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14.489</w:t>
            </w:r>
          </w:p>
        </w:tc>
        <w:tc>
          <w:tcPr>
            <w:tcW w:w="1601" w:type="dxa"/>
            <w:gridSpan w:val="2"/>
            <w:tcBorders>
              <w:top w:val="single" w:sz="8" w:space="0" w:color="AEAEAE"/>
              <w:left w:val="single" w:sz="8" w:space="0" w:color="E0E0E0"/>
              <w:bottom w:val="single" w:sz="8" w:space="0" w:color="AEAEAE"/>
              <w:right w:val="nil"/>
            </w:tcBorders>
            <w:shd w:val="clear" w:color="auto" w:fill="FFFFFF"/>
          </w:tcPr>
          <w:p w14:paraId="224919D5"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.747</w:t>
            </w:r>
          </w:p>
        </w:tc>
        <w:tc>
          <w:tcPr>
            <w:tcW w:w="1601" w:type="dxa"/>
            <w:gridSpan w:val="2"/>
            <w:tcBorders>
              <w:top w:val="single" w:sz="8" w:space="0" w:color="AEAEAE"/>
              <w:left w:val="single" w:sz="8" w:space="0" w:color="E0E0E0"/>
              <w:bottom w:val="single" w:sz="8" w:space="0" w:color="AEAEAE"/>
              <w:right w:val="nil"/>
            </w:tcBorders>
            <w:shd w:val="clear" w:color="auto" w:fill="FFFFFF"/>
          </w:tcPr>
          <w:p w14:paraId="6970B427"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.918</w:t>
            </w:r>
          </w:p>
        </w:tc>
      </w:tr>
      <w:tr w:rsidR="005F7A84" w:rsidRPr="009F36EE" w14:paraId="7627733F" w14:textId="77777777" w:rsidTr="00C86496">
        <w:trPr>
          <w:cantSplit/>
        </w:trPr>
        <w:tc>
          <w:tcPr>
            <w:tcW w:w="800" w:type="dxa"/>
            <w:tcBorders>
              <w:top w:val="single" w:sz="8" w:space="0" w:color="AEAEAE"/>
              <w:left w:val="nil"/>
              <w:bottom w:val="single" w:sz="8" w:space="0" w:color="AEAEAE"/>
              <w:right w:val="nil"/>
            </w:tcBorders>
            <w:shd w:val="clear" w:color="auto" w:fill="E0E0E0"/>
          </w:tcPr>
          <w:p w14:paraId="04991A64"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TN3</w:t>
            </w:r>
          </w:p>
        </w:tc>
        <w:tc>
          <w:tcPr>
            <w:tcW w:w="1601" w:type="dxa"/>
            <w:gridSpan w:val="4"/>
            <w:tcBorders>
              <w:top w:val="single" w:sz="8" w:space="0" w:color="AEAEAE"/>
              <w:left w:val="nil"/>
              <w:bottom w:val="single" w:sz="8" w:space="0" w:color="AEAEAE"/>
              <w:right w:val="single" w:sz="8" w:space="0" w:color="E0E0E0"/>
            </w:tcBorders>
            <w:shd w:val="clear" w:color="auto" w:fill="FFFFFF"/>
          </w:tcPr>
          <w:p w14:paraId="009617B1"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14.28</w:t>
            </w:r>
          </w:p>
        </w:tc>
        <w:tc>
          <w:tcPr>
            <w:tcW w:w="1601" w:type="dxa"/>
            <w:gridSpan w:val="3"/>
            <w:tcBorders>
              <w:top w:val="single" w:sz="8" w:space="0" w:color="AEAEAE"/>
              <w:left w:val="single" w:sz="8" w:space="0" w:color="E0E0E0"/>
              <w:bottom w:val="single" w:sz="8" w:space="0" w:color="AEAEAE"/>
              <w:right w:val="single" w:sz="8" w:space="0" w:color="E0E0E0"/>
            </w:tcBorders>
            <w:shd w:val="clear" w:color="auto" w:fill="FFFFFF"/>
          </w:tcPr>
          <w:p w14:paraId="19179EF8"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13.444</w:t>
            </w:r>
          </w:p>
        </w:tc>
        <w:tc>
          <w:tcPr>
            <w:tcW w:w="1601" w:type="dxa"/>
            <w:gridSpan w:val="2"/>
            <w:tcBorders>
              <w:top w:val="single" w:sz="8" w:space="0" w:color="AEAEAE"/>
              <w:left w:val="single" w:sz="8" w:space="0" w:color="E0E0E0"/>
              <w:bottom w:val="single" w:sz="8" w:space="0" w:color="AEAEAE"/>
              <w:right w:val="nil"/>
            </w:tcBorders>
            <w:shd w:val="clear" w:color="auto" w:fill="FFFFFF"/>
          </w:tcPr>
          <w:p w14:paraId="3A3A5661"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.821</w:t>
            </w:r>
          </w:p>
        </w:tc>
        <w:tc>
          <w:tcPr>
            <w:tcW w:w="1601" w:type="dxa"/>
            <w:gridSpan w:val="2"/>
            <w:tcBorders>
              <w:top w:val="single" w:sz="8" w:space="0" w:color="AEAEAE"/>
              <w:left w:val="single" w:sz="8" w:space="0" w:color="E0E0E0"/>
              <w:bottom w:val="single" w:sz="8" w:space="0" w:color="AEAEAE"/>
              <w:right w:val="nil"/>
            </w:tcBorders>
            <w:shd w:val="clear" w:color="auto" w:fill="FFFFFF"/>
          </w:tcPr>
          <w:p w14:paraId="6B1094C0"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.904</w:t>
            </w:r>
          </w:p>
        </w:tc>
      </w:tr>
      <w:tr w:rsidR="005F7A84" w:rsidRPr="009F36EE" w14:paraId="2727FD6D" w14:textId="77777777" w:rsidTr="00C86496">
        <w:trPr>
          <w:cantSplit/>
        </w:trPr>
        <w:tc>
          <w:tcPr>
            <w:tcW w:w="800" w:type="dxa"/>
            <w:tcBorders>
              <w:top w:val="single" w:sz="8" w:space="0" w:color="AEAEAE"/>
              <w:left w:val="nil"/>
              <w:bottom w:val="single" w:sz="8" w:space="0" w:color="AEAEAE"/>
              <w:right w:val="nil"/>
            </w:tcBorders>
            <w:shd w:val="clear" w:color="auto" w:fill="E0E0E0"/>
          </w:tcPr>
          <w:p w14:paraId="627D2E7F"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TN4</w:t>
            </w:r>
          </w:p>
        </w:tc>
        <w:tc>
          <w:tcPr>
            <w:tcW w:w="1601" w:type="dxa"/>
            <w:gridSpan w:val="4"/>
            <w:tcBorders>
              <w:top w:val="single" w:sz="8" w:space="0" w:color="AEAEAE"/>
              <w:left w:val="nil"/>
              <w:bottom w:val="single" w:sz="8" w:space="0" w:color="AEAEAE"/>
              <w:right w:val="single" w:sz="8" w:space="0" w:color="E0E0E0"/>
            </w:tcBorders>
            <w:shd w:val="clear" w:color="auto" w:fill="FFFFFF"/>
          </w:tcPr>
          <w:p w14:paraId="776DACA7"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14.36</w:t>
            </w:r>
          </w:p>
        </w:tc>
        <w:tc>
          <w:tcPr>
            <w:tcW w:w="1601" w:type="dxa"/>
            <w:gridSpan w:val="3"/>
            <w:tcBorders>
              <w:top w:val="single" w:sz="8" w:space="0" w:color="AEAEAE"/>
              <w:left w:val="single" w:sz="8" w:space="0" w:color="E0E0E0"/>
              <w:bottom w:val="single" w:sz="8" w:space="0" w:color="AEAEAE"/>
              <w:right w:val="single" w:sz="8" w:space="0" w:color="E0E0E0"/>
            </w:tcBorders>
            <w:shd w:val="clear" w:color="auto" w:fill="FFFFFF"/>
          </w:tcPr>
          <w:p w14:paraId="45857FCC"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13.495</w:t>
            </w:r>
          </w:p>
        </w:tc>
        <w:tc>
          <w:tcPr>
            <w:tcW w:w="1601" w:type="dxa"/>
            <w:gridSpan w:val="2"/>
            <w:tcBorders>
              <w:top w:val="single" w:sz="8" w:space="0" w:color="AEAEAE"/>
              <w:left w:val="single" w:sz="8" w:space="0" w:color="E0E0E0"/>
              <w:bottom w:val="single" w:sz="8" w:space="0" w:color="AEAEAE"/>
              <w:right w:val="nil"/>
            </w:tcBorders>
            <w:shd w:val="clear" w:color="auto" w:fill="FFFFFF"/>
          </w:tcPr>
          <w:p w14:paraId="2D849C23"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.818</w:t>
            </w:r>
          </w:p>
        </w:tc>
        <w:tc>
          <w:tcPr>
            <w:tcW w:w="1601" w:type="dxa"/>
            <w:gridSpan w:val="2"/>
            <w:tcBorders>
              <w:top w:val="single" w:sz="8" w:space="0" w:color="AEAEAE"/>
              <w:left w:val="single" w:sz="8" w:space="0" w:color="E0E0E0"/>
              <w:bottom w:val="single" w:sz="8" w:space="0" w:color="AEAEAE"/>
              <w:right w:val="nil"/>
            </w:tcBorders>
            <w:shd w:val="clear" w:color="auto" w:fill="FFFFFF"/>
          </w:tcPr>
          <w:p w14:paraId="5366BB30"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.904</w:t>
            </w:r>
          </w:p>
        </w:tc>
      </w:tr>
      <w:tr w:rsidR="005F7A84" w:rsidRPr="009F36EE" w14:paraId="46618F89" w14:textId="77777777" w:rsidTr="00C86496">
        <w:trPr>
          <w:cantSplit/>
        </w:trPr>
        <w:tc>
          <w:tcPr>
            <w:tcW w:w="800" w:type="dxa"/>
            <w:tcBorders>
              <w:top w:val="single" w:sz="8" w:space="0" w:color="AEAEAE"/>
              <w:left w:val="nil"/>
              <w:bottom w:val="single" w:sz="8" w:space="0" w:color="152935"/>
              <w:right w:val="nil"/>
            </w:tcBorders>
            <w:shd w:val="clear" w:color="auto" w:fill="E0E0E0"/>
          </w:tcPr>
          <w:p w14:paraId="44320208"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TN5</w:t>
            </w:r>
          </w:p>
        </w:tc>
        <w:tc>
          <w:tcPr>
            <w:tcW w:w="1601" w:type="dxa"/>
            <w:gridSpan w:val="4"/>
            <w:tcBorders>
              <w:top w:val="single" w:sz="8" w:space="0" w:color="AEAEAE"/>
              <w:left w:val="nil"/>
              <w:bottom w:val="single" w:sz="8" w:space="0" w:color="152935"/>
              <w:right w:val="single" w:sz="8" w:space="0" w:color="E0E0E0"/>
            </w:tcBorders>
            <w:shd w:val="clear" w:color="auto" w:fill="FFFFFF"/>
          </w:tcPr>
          <w:p w14:paraId="4D84D907"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14.37</w:t>
            </w:r>
          </w:p>
        </w:tc>
        <w:tc>
          <w:tcPr>
            <w:tcW w:w="1601" w:type="dxa"/>
            <w:gridSpan w:val="3"/>
            <w:tcBorders>
              <w:top w:val="single" w:sz="8" w:space="0" w:color="AEAEAE"/>
              <w:left w:val="single" w:sz="8" w:space="0" w:color="E0E0E0"/>
              <w:bottom w:val="single" w:sz="8" w:space="0" w:color="152935"/>
              <w:right w:val="single" w:sz="8" w:space="0" w:color="E0E0E0"/>
            </w:tcBorders>
            <w:shd w:val="clear" w:color="auto" w:fill="FFFFFF"/>
          </w:tcPr>
          <w:p w14:paraId="7C86BF80"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13.519</w:t>
            </w:r>
          </w:p>
        </w:tc>
        <w:tc>
          <w:tcPr>
            <w:tcW w:w="1601" w:type="dxa"/>
            <w:gridSpan w:val="2"/>
            <w:tcBorders>
              <w:top w:val="single" w:sz="8" w:space="0" w:color="AEAEAE"/>
              <w:left w:val="single" w:sz="8" w:space="0" w:color="E0E0E0"/>
              <w:bottom w:val="single" w:sz="8" w:space="0" w:color="152935"/>
              <w:right w:val="nil"/>
            </w:tcBorders>
            <w:shd w:val="clear" w:color="auto" w:fill="FFFFFF"/>
          </w:tcPr>
          <w:p w14:paraId="586D8929"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.851</w:t>
            </w:r>
          </w:p>
        </w:tc>
        <w:tc>
          <w:tcPr>
            <w:tcW w:w="1601" w:type="dxa"/>
            <w:gridSpan w:val="2"/>
            <w:tcBorders>
              <w:top w:val="single" w:sz="8" w:space="0" w:color="AEAEAE"/>
              <w:left w:val="single" w:sz="8" w:space="0" w:color="E0E0E0"/>
              <w:bottom w:val="single" w:sz="8" w:space="0" w:color="152935"/>
              <w:right w:val="nil"/>
            </w:tcBorders>
            <w:shd w:val="clear" w:color="auto" w:fill="FFFFFF"/>
          </w:tcPr>
          <w:p w14:paraId="7D33C6E1"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.898</w:t>
            </w:r>
          </w:p>
        </w:tc>
      </w:tr>
    </w:tbl>
    <w:p w14:paraId="27CC66E5" w14:textId="77777777" w:rsidR="001602D5" w:rsidRPr="009F36EE" w:rsidRDefault="001602D5" w:rsidP="0006565D">
      <w:pPr>
        <w:autoSpaceDE w:val="0"/>
        <w:autoSpaceDN w:val="0"/>
        <w:adjustRightInd w:val="0"/>
        <w:spacing w:line="324" w:lineRule="auto"/>
        <w:ind w:firstLine="0"/>
        <w:rPr>
          <w:rFonts w:ascii="Arial" w:hAnsi="Arial" w:cs="Arial"/>
          <w:b/>
          <w:bCs/>
          <w:color w:val="000000" w:themeColor="text1"/>
          <w:szCs w:val="26"/>
          <w:lang w:eastAsia="ja-JP"/>
        </w:rPr>
      </w:pPr>
    </w:p>
    <w:p w14:paraId="679416C9" w14:textId="77777777" w:rsidR="00AF1732" w:rsidRPr="009F36EE" w:rsidRDefault="00AF1732" w:rsidP="0006565D">
      <w:pPr>
        <w:autoSpaceDE w:val="0"/>
        <w:autoSpaceDN w:val="0"/>
        <w:adjustRightInd w:val="0"/>
        <w:spacing w:line="324" w:lineRule="auto"/>
        <w:ind w:firstLine="0"/>
        <w:rPr>
          <w:rFonts w:ascii="Arial" w:hAnsi="Arial" w:cs="Arial"/>
          <w:b/>
          <w:bCs/>
          <w:color w:val="000000" w:themeColor="text1"/>
          <w:szCs w:val="26"/>
          <w:lang w:eastAsia="ja-JP"/>
        </w:rPr>
      </w:pPr>
      <w:r w:rsidRPr="009F36EE">
        <w:rPr>
          <w:rFonts w:ascii="Arial" w:hAnsi="Arial" w:cs="Arial"/>
          <w:b/>
          <w:bCs/>
          <w:color w:val="000000" w:themeColor="text1"/>
          <w:szCs w:val="26"/>
          <w:lang w:eastAsia="ja-JP"/>
        </w:rPr>
        <w:t>Reliability</w:t>
      </w: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12"/>
        <w:gridCol w:w="2696"/>
        <w:gridCol w:w="3864"/>
      </w:tblGrid>
      <w:tr w:rsidR="005F7A84" w:rsidRPr="009F36EE" w14:paraId="7095341F" w14:textId="77777777" w:rsidTr="00C86496">
        <w:trPr>
          <w:cantSplit/>
        </w:trPr>
        <w:tc>
          <w:tcPr>
            <w:tcW w:w="9072" w:type="dxa"/>
            <w:gridSpan w:val="3"/>
            <w:tcBorders>
              <w:top w:val="nil"/>
              <w:left w:val="nil"/>
              <w:bottom w:val="nil"/>
              <w:right w:val="nil"/>
            </w:tcBorders>
            <w:shd w:val="clear" w:color="auto" w:fill="FFFFFF"/>
            <w:vAlign w:val="center"/>
          </w:tcPr>
          <w:p w14:paraId="373B14AE"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22"/>
                <w:szCs w:val="22"/>
                <w:lang w:eastAsia="ja-JP"/>
              </w:rPr>
            </w:pPr>
            <w:r w:rsidRPr="009F36EE">
              <w:rPr>
                <w:rFonts w:ascii="Arial" w:hAnsi="Arial" w:cs="Arial"/>
                <w:b/>
                <w:bCs/>
                <w:color w:val="000000" w:themeColor="text1"/>
                <w:sz w:val="22"/>
                <w:szCs w:val="22"/>
                <w:lang w:eastAsia="ja-JP"/>
              </w:rPr>
              <w:t>Notes</w:t>
            </w:r>
          </w:p>
        </w:tc>
      </w:tr>
      <w:tr w:rsidR="005F7A84" w:rsidRPr="009F36EE" w14:paraId="285C110A" w14:textId="77777777" w:rsidTr="00C86496">
        <w:trPr>
          <w:cantSplit/>
        </w:trPr>
        <w:tc>
          <w:tcPr>
            <w:tcW w:w="5208" w:type="dxa"/>
            <w:gridSpan w:val="2"/>
            <w:tcBorders>
              <w:top w:val="nil"/>
              <w:left w:val="nil"/>
              <w:bottom w:val="single" w:sz="8" w:space="0" w:color="AEAEAE"/>
              <w:right w:val="nil"/>
            </w:tcBorders>
            <w:shd w:val="clear" w:color="auto" w:fill="E0E0E0"/>
          </w:tcPr>
          <w:p w14:paraId="26FD6C18"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Output Created</w:t>
            </w:r>
          </w:p>
        </w:tc>
        <w:tc>
          <w:tcPr>
            <w:tcW w:w="3864" w:type="dxa"/>
            <w:tcBorders>
              <w:top w:val="nil"/>
              <w:left w:val="nil"/>
              <w:bottom w:val="single" w:sz="8" w:space="0" w:color="AEAEAE"/>
              <w:right w:val="nil"/>
            </w:tcBorders>
            <w:shd w:val="clear" w:color="auto" w:fill="FFFFFF"/>
          </w:tcPr>
          <w:p w14:paraId="63289EAC"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14-AUG-2024 22:44:57</w:t>
            </w:r>
          </w:p>
        </w:tc>
      </w:tr>
      <w:tr w:rsidR="005F7A84" w:rsidRPr="009F36EE" w14:paraId="76F40037" w14:textId="77777777" w:rsidTr="00C86496">
        <w:trPr>
          <w:cantSplit/>
        </w:trPr>
        <w:tc>
          <w:tcPr>
            <w:tcW w:w="5208" w:type="dxa"/>
            <w:gridSpan w:val="2"/>
            <w:tcBorders>
              <w:top w:val="single" w:sz="8" w:space="0" w:color="AEAEAE"/>
              <w:left w:val="nil"/>
              <w:bottom w:val="single" w:sz="8" w:space="0" w:color="AEAEAE"/>
              <w:right w:val="nil"/>
            </w:tcBorders>
            <w:shd w:val="clear" w:color="auto" w:fill="E0E0E0"/>
          </w:tcPr>
          <w:p w14:paraId="6F067D54"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Comments</w:t>
            </w:r>
          </w:p>
        </w:tc>
        <w:tc>
          <w:tcPr>
            <w:tcW w:w="3864" w:type="dxa"/>
            <w:tcBorders>
              <w:top w:val="single" w:sz="8" w:space="0" w:color="AEAEAE"/>
              <w:left w:val="nil"/>
              <w:bottom w:val="single" w:sz="8" w:space="0" w:color="AEAEAE"/>
              <w:right w:val="nil"/>
            </w:tcBorders>
            <w:shd w:val="clear" w:color="auto" w:fill="FFFFFF"/>
          </w:tcPr>
          <w:p w14:paraId="6702F168"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4E3EBB00" w14:textId="77777777" w:rsidTr="00C86496">
        <w:trPr>
          <w:cantSplit/>
        </w:trPr>
        <w:tc>
          <w:tcPr>
            <w:tcW w:w="2512" w:type="dxa"/>
            <w:vMerge w:val="restart"/>
            <w:tcBorders>
              <w:top w:val="single" w:sz="8" w:space="0" w:color="AEAEAE"/>
              <w:left w:val="nil"/>
              <w:bottom w:val="single" w:sz="8" w:space="0" w:color="AEAEAE"/>
              <w:right w:val="nil"/>
            </w:tcBorders>
            <w:shd w:val="clear" w:color="auto" w:fill="E0E0E0"/>
          </w:tcPr>
          <w:p w14:paraId="09B92B3B"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Input</w:t>
            </w:r>
          </w:p>
        </w:tc>
        <w:tc>
          <w:tcPr>
            <w:tcW w:w="2696" w:type="dxa"/>
            <w:tcBorders>
              <w:top w:val="single" w:sz="8" w:space="0" w:color="AEAEAE"/>
              <w:left w:val="nil"/>
              <w:bottom w:val="single" w:sz="8" w:space="0" w:color="AEAEAE"/>
              <w:right w:val="nil"/>
            </w:tcBorders>
            <w:shd w:val="clear" w:color="auto" w:fill="E0E0E0"/>
          </w:tcPr>
          <w:p w14:paraId="1FBC239E"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Active Dataset</w:t>
            </w:r>
          </w:p>
        </w:tc>
        <w:tc>
          <w:tcPr>
            <w:tcW w:w="3864" w:type="dxa"/>
            <w:tcBorders>
              <w:top w:val="single" w:sz="8" w:space="0" w:color="AEAEAE"/>
              <w:left w:val="nil"/>
              <w:bottom w:val="single" w:sz="8" w:space="0" w:color="AEAEAE"/>
              <w:right w:val="nil"/>
            </w:tcBorders>
            <w:shd w:val="clear" w:color="auto" w:fill="FFFFFF"/>
          </w:tcPr>
          <w:p w14:paraId="0FAF2C2F"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DataSet7</w:t>
            </w:r>
          </w:p>
        </w:tc>
      </w:tr>
      <w:tr w:rsidR="005F7A84" w:rsidRPr="009F36EE" w14:paraId="367E6307"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5798C41E"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1AA899ED"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Filter</w:t>
            </w:r>
          </w:p>
        </w:tc>
        <w:tc>
          <w:tcPr>
            <w:tcW w:w="3864" w:type="dxa"/>
            <w:tcBorders>
              <w:top w:val="single" w:sz="8" w:space="0" w:color="AEAEAE"/>
              <w:left w:val="nil"/>
              <w:bottom w:val="single" w:sz="8" w:space="0" w:color="AEAEAE"/>
              <w:right w:val="nil"/>
            </w:tcBorders>
            <w:shd w:val="clear" w:color="auto" w:fill="FFFFFF"/>
          </w:tcPr>
          <w:p w14:paraId="5125E992"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&lt;none&gt;</w:t>
            </w:r>
          </w:p>
        </w:tc>
      </w:tr>
      <w:tr w:rsidR="005F7A84" w:rsidRPr="009F36EE" w14:paraId="1117720A"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29A9C6FB"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714350F0"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Weight</w:t>
            </w:r>
          </w:p>
        </w:tc>
        <w:tc>
          <w:tcPr>
            <w:tcW w:w="3864" w:type="dxa"/>
            <w:tcBorders>
              <w:top w:val="single" w:sz="8" w:space="0" w:color="AEAEAE"/>
              <w:left w:val="nil"/>
              <w:bottom w:val="single" w:sz="8" w:space="0" w:color="AEAEAE"/>
              <w:right w:val="nil"/>
            </w:tcBorders>
            <w:shd w:val="clear" w:color="auto" w:fill="FFFFFF"/>
          </w:tcPr>
          <w:p w14:paraId="3E850B83"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&lt;none&gt;</w:t>
            </w:r>
          </w:p>
        </w:tc>
      </w:tr>
      <w:tr w:rsidR="005F7A84" w:rsidRPr="009F36EE" w14:paraId="75234B2C"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4B7EAE1E"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55EA8F7C"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Split File</w:t>
            </w:r>
          </w:p>
        </w:tc>
        <w:tc>
          <w:tcPr>
            <w:tcW w:w="3864" w:type="dxa"/>
            <w:tcBorders>
              <w:top w:val="single" w:sz="8" w:space="0" w:color="AEAEAE"/>
              <w:left w:val="nil"/>
              <w:bottom w:val="single" w:sz="8" w:space="0" w:color="AEAEAE"/>
              <w:right w:val="nil"/>
            </w:tcBorders>
            <w:shd w:val="clear" w:color="auto" w:fill="FFFFFF"/>
          </w:tcPr>
          <w:p w14:paraId="228F790A"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&lt;none&gt;</w:t>
            </w:r>
          </w:p>
        </w:tc>
      </w:tr>
      <w:tr w:rsidR="005F7A84" w:rsidRPr="009F36EE" w14:paraId="1341DE08"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6607CF51"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54A94BD6"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N of Rows in Working Data File</w:t>
            </w:r>
          </w:p>
        </w:tc>
        <w:tc>
          <w:tcPr>
            <w:tcW w:w="3864" w:type="dxa"/>
            <w:tcBorders>
              <w:top w:val="single" w:sz="8" w:space="0" w:color="AEAEAE"/>
              <w:left w:val="nil"/>
              <w:bottom w:val="single" w:sz="8" w:space="0" w:color="AEAEAE"/>
              <w:right w:val="nil"/>
            </w:tcBorders>
            <w:shd w:val="clear" w:color="auto" w:fill="FFFFFF"/>
          </w:tcPr>
          <w:p w14:paraId="7DCF42C8"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191</w:t>
            </w:r>
          </w:p>
        </w:tc>
      </w:tr>
      <w:tr w:rsidR="005F7A84" w:rsidRPr="009F36EE" w14:paraId="1C0487EF"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60EF979F"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629889DF"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Matrix Input</w:t>
            </w:r>
          </w:p>
        </w:tc>
        <w:tc>
          <w:tcPr>
            <w:tcW w:w="3864" w:type="dxa"/>
            <w:tcBorders>
              <w:top w:val="single" w:sz="8" w:space="0" w:color="AEAEAE"/>
              <w:left w:val="nil"/>
              <w:bottom w:val="single" w:sz="8" w:space="0" w:color="AEAEAE"/>
              <w:right w:val="nil"/>
            </w:tcBorders>
            <w:shd w:val="clear" w:color="auto" w:fill="FFFFFF"/>
          </w:tcPr>
          <w:p w14:paraId="10EE2B6C"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181841EA" w14:textId="77777777" w:rsidTr="00C86496">
        <w:trPr>
          <w:cantSplit/>
        </w:trPr>
        <w:tc>
          <w:tcPr>
            <w:tcW w:w="2512" w:type="dxa"/>
            <w:vMerge w:val="restart"/>
            <w:tcBorders>
              <w:top w:val="single" w:sz="8" w:space="0" w:color="AEAEAE"/>
              <w:left w:val="nil"/>
              <w:bottom w:val="single" w:sz="8" w:space="0" w:color="AEAEAE"/>
              <w:right w:val="nil"/>
            </w:tcBorders>
            <w:shd w:val="clear" w:color="auto" w:fill="E0E0E0"/>
          </w:tcPr>
          <w:p w14:paraId="74DF8A0D"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Missing Value Handling</w:t>
            </w:r>
          </w:p>
        </w:tc>
        <w:tc>
          <w:tcPr>
            <w:tcW w:w="2696" w:type="dxa"/>
            <w:tcBorders>
              <w:top w:val="single" w:sz="8" w:space="0" w:color="AEAEAE"/>
              <w:left w:val="nil"/>
              <w:bottom w:val="single" w:sz="8" w:space="0" w:color="AEAEAE"/>
              <w:right w:val="nil"/>
            </w:tcBorders>
            <w:shd w:val="clear" w:color="auto" w:fill="E0E0E0"/>
          </w:tcPr>
          <w:p w14:paraId="3EC017B3"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Definition of Missing</w:t>
            </w:r>
          </w:p>
        </w:tc>
        <w:tc>
          <w:tcPr>
            <w:tcW w:w="3864" w:type="dxa"/>
            <w:tcBorders>
              <w:top w:val="single" w:sz="8" w:space="0" w:color="AEAEAE"/>
              <w:left w:val="nil"/>
              <w:bottom w:val="single" w:sz="8" w:space="0" w:color="AEAEAE"/>
              <w:right w:val="nil"/>
            </w:tcBorders>
            <w:shd w:val="clear" w:color="auto" w:fill="FFFFFF"/>
          </w:tcPr>
          <w:p w14:paraId="6A59F4FB"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User-defined missing values are treated as missing.</w:t>
            </w:r>
          </w:p>
        </w:tc>
      </w:tr>
      <w:tr w:rsidR="005F7A84" w:rsidRPr="009F36EE" w14:paraId="62B6691A"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75A563BA"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64EFDFD6"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Cases Used</w:t>
            </w:r>
          </w:p>
        </w:tc>
        <w:tc>
          <w:tcPr>
            <w:tcW w:w="3864" w:type="dxa"/>
            <w:tcBorders>
              <w:top w:val="single" w:sz="8" w:space="0" w:color="AEAEAE"/>
              <w:left w:val="nil"/>
              <w:bottom w:val="single" w:sz="8" w:space="0" w:color="AEAEAE"/>
              <w:right w:val="nil"/>
            </w:tcBorders>
            <w:shd w:val="clear" w:color="auto" w:fill="FFFFFF"/>
          </w:tcPr>
          <w:p w14:paraId="616B0BF4"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Statistics are based on all cases with valid data for all variables in the procedure.</w:t>
            </w:r>
          </w:p>
        </w:tc>
      </w:tr>
      <w:tr w:rsidR="005F7A84" w:rsidRPr="009F36EE" w14:paraId="39F778D3" w14:textId="77777777" w:rsidTr="00C86496">
        <w:trPr>
          <w:cantSplit/>
        </w:trPr>
        <w:tc>
          <w:tcPr>
            <w:tcW w:w="5208" w:type="dxa"/>
            <w:gridSpan w:val="2"/>
            <w:tcBorders>
              <w:top w:val="single" w:sz="8" w:space="0" w:color="AEAEAE"/>
              <w:left w:val="nil"/>
              <w:bottom w:val="single" w:sz="8" w:space="0" w:color="AEAEAE"/>
              <w:right w:val="nil"/>
            </w:tcBorders>
            <w:shd w:val="clear" w:color="auto" w:fill="E0E0E0"/>
          </w:tcPr>
          <w:p w14:paraId="0AEB0601"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Syntax</w:t>
            </w:r>
          </w:p>
        </w:tc>
        <w:tc>
          <w:tcPr>
            <w:tcW w:w="3864" w:type="dxa"/>
            <w:tcBorders>
              <w:top w:val="single" w:sz="8" w:space="0" w:color="AEAEAE"/>
              <w:left w:val="nil"/>
              <w:bottom w:val="single" w:sz="8" w:space="0" w:color="AEAEAE"/>
              <w:right w:val="nil"/>
            </w:tcBorders>
            <w:shd w:val="clear" w:color="auto" w:fill="FFFFFF"/>
          </w:tcPr>
          <w:p w14:paraId="75521BFE"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RELIABILITY</w:t>
            </w:r>
          </w:p>
          <w:p w14:paraId="6A08D1FD"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/VARIABLES=NL1 NL2 NL3 NL4 NL5</w:t>
            </w:r>
          </w:p>
          <w:p w14:paraId="6F6CB458"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/SCALE('ALL VARIABLES') ALL</w:t>
            </w:r>
          </w:p>
          <w:p w14:paraId="384F8137"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/MODEL=ALPHA</w:t>
            </w:r>
          </w:p>
          <w:p w14:paraId="5D1CEE86"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/SUMMARY=TOTAL.</w:t>
            </w:r>
          </w:p>
        </w:tc>
      </w:tr>
      <w:tr w:rsidR="005F7A84" w:rsidRPr="009F36EE" w14:paraId="4C22DF47" w14:textId="77777777" w:rsidTr="00C86496">
        <w:trPr>
          <w:cantSplit/>
        </w:trPr>
        <w:tc>
          <w:tcPr>
            <w:tcW w:w="2512" w:type="dxa"/>
            <w:vMerge w:val="restart"/>
            <w:tcBorders>
              <w:top w:val="single" w:sz="8" w:space="0" w:color="AEAEAE"/>
              <w:left w:val="nil"/>
              <w:bottom w:val="single" w:sz="8" w:space="0" w:color="152935"/>
              <w:right w:val="nil"/>
            </w:tcBorders>
            <w:shd w:val="clear" w:color="auto" w:fill="E0E0E0"/>
          </w:tcPr>
          <w:p w14:paraId="65E310F0"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Resources</w:t>
            </w:r>
          </w:p>
        </w:tc>
        <w:tc>
          <w:tcPr>
            <w:tcW w:w="2696" w:type="dxa"/>
            <w:tcBorders>
              <w:top w:val="single" w:sz="8" w:space="0" w:color="AEAEAE"/>
              <w:left w:val="nil"/>
              <w:bottom w:val="single" w:sz="8" w:space="0" w:color="AEAEAE"/>
              <w:right w:val="nil"/>
            </w:tcBorders>
            <w:shd w:val="clear" w:color="auto" w:fill="E0E0E0"/>
          </w:tcPr>
          <w:p w14:paraId="530DC2AB"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Processor Time</w:t>
            </w:r>
          </w:p>
        </w:tc>
        <w:tc>
          <w:tcPr>
            <w:tcW w:w="3864" w:type="dxa"/>
            <w:tcBorders>
              <w:top w:val="single" w:sz="8" w:space="0" w:color="AEAEAE"/>
              <w:left w:val="nil"/>
              <w:bottom w:val="single" w:sz="8" w:space="0" w:color="AEAEAE"/>
              <w:right w:val="nil"/>
            </w:tcBorders>
            <w:shd w:val="clear" w:color="auto" w:fill="FFFFFF"/>
          </w:tcPr>
          <w:p w14:paraId="51F20126"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00:00:00.00</w:t>
            </w:r>
          </w:p>
        </w:tc>
      </w:tr>
      <w:tr w:rsidR="005F7A84" w:rsidRPr="009F36EE" w14:paraId="77057747" w14:textId="77777777" w:rsidTr="00C86496">
        <w:trPr>
          <w:cantSplit/>
        </w:trPr>
        <w:tc>
          <w:tcPr>
            <w:tcW w:w="2512" w:type="dxa"/>
            <w:vMerge/>
            <w:tcBorders>
              <w:top w:val="single" w:sz="8" w:space="0" w:color="AEAEAE"/>
              <w:left w:val="nil"/>
              <w:bottom w:val="single" w:sz="8" w:space="0" w:color="152935"/>
              <w:right w:val="nil"/>
            </w:tcBorders>
            <w:shd w:val="clear" w:color="auto" w:fill="E0E0E0"/>
          </w:tcPr>
          <w:p w14:paraId="70DC83C7"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152935"/>
              <w:right w:val="nil"/>
            </w:tcBorders>
            <w:shd w:val="clear" w:color="auto" w:fill="E0E0E0"/>
          </w:tcPr>
          <w:p w14:paraId="56B85317"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Elapsed Time</w:t>
            </w:r>
          </w:p>
        </w:tc>
        <w:tc>
          <w:tcPr>
            <w:tcW w:w="3864" w:type="dxa"/>
            <w:tcBorders>
              <w:top w:val="single" w:sz="8" w:space="0" w:color="AEAEAE"/>
              <w:left w:val="nil"/>
              <w:bottom w:val="single" w:sz="8" w:space="0" w:color="152935"/>
              <w:right w:val="nil"/>
            </w:tcBorders>
            <w:shd w:val="clear" w:color="auto" w:fill="FFFFFF"/>
          </w:tcPr>
          <w:p w14:paraId="78588579"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00:00:00.02</w:t>
            </w:r>
          </w:p>
        </w:tc>
      </w:tr>
    </w:tbl>
    <w:p w14:paraId="27BDD69B" w14:textId="77777777" w:rsidR="001602D5" w:rsidRPr="009F36EE" w:rsidRDefault="001602D5" w:rsidP="0006565D">
      <w:pPr>
        <w:autoSpaceDE w:val="0"/>
        <w:autoSpaceDN w:val="0"/>
        <w:adjustRightInd w:val="0"/>
        <w:spacing w:line="324" w:lineRule="auto"/>
        <w:ind w:firstLine="0"/>
        <w:rPr>
          <w:rFonts w:ascii="Arial" w:hAnsi="Arial" w:cs="Arial"/>
          <w:b/>
          <w:bCs/>
          <w:color w:val="000000" w:themeColor="text1"/>
          <w:szCs w:val="26"/>
          <w:lang w:eastAsia="ja-JP"/>
        </w:rPr>
      </w:pPr>
    </w:p>
    <w:p w14:paraId="38DEBCDE" w14:textId="77777777" w:rsidR="001602D5" w:rsidRPr="009F36EE" w:rsidRDefault="001602D5" w:rsidP="0006565D">
      <w:pPr>
        <w:spacing w:line="324" w:lineRule="auto"/>
        <w:ind w:firstLine="0"/>
        <w:rPr>
          <w:rFonts w:ascii="Arial" w:hAnsi="Arial" w:cs="Arial"/>
          <w:b/>
          <w:bCs/>
          <w:color w:val="000000" w:themeColor="text1"/>
          <w:szCs w:val="26"/>
          <w:lang w:eastAsia="ja-JP"/>
        </w:rPr>
      </w:pPr>
      <w:r w:rsidRPr="009F36EE">
        <w:rPr>
          <w:rFonts w:ascii="Arial" w:hAnsi="Arial" w:cs="Arial"/>
          <w:b/>
          <w:bCs/>
          <w:color w:val="000000" w:themeColor="text1"/>
          <w:szCs w:val="26"/>
          <w:lang w:eastAsia="ja-JP"/>
        </w:rPr>
        <w:br w:type="page"/>
      </w:r>
    </w:p>
    <w:p w14:paraId="54007234" w14:textId="77777777" w:rsidR="00AF1732" w:rsidRPr="009F36EE" w:rsidRDefault="00AF1732" w:rsidP="0006565D">
      <w:pPr>
        <w:autoSpaceDE w:val="0"/>
        <w:autoSpaceDN w:val="0"/>
        <w:adjustRightInd w:val="0"/>
        <w:spacing w:line="324" w:lineRule="auto"/>
        <w:ind w:firstLine="0"/>
        <w:rPr>
          <w:rFonts w:ascii="Arial" w:hAnsi="Arial" w:cs="Arial"/>
          <w:b/>
          <w:bCs/>
          <w:color w:val="000000" w:themeColor="text1"/>
          <w:szCs w:val="26"/>
          <w:lang w:eastAsia="ja-JP"/>
        </w:rPr>
      </w:pPr>
      <w:r w:rsidRPr="009F36EE">
        <w:rPr>
          <w:rFonts w:ascii="Arial" w:hAnsi="Arial" w:cs="Arial"/>
          <w:b/>
          <w:bCs/>
          <w:color w:val="000000" w:themeColor="text1"/>
          <w:szCs w:val="26"/>
          <w:lang w:eastAsia="ja-JP"/>
        </w:rPr>
        <w:t>Scale: ALL VARIABLES</w:t>
      </w:r>
    </w:p>
    <w:tbl>
      <w:tblPr>
        <w:tblW w:w="7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0"/>
        <w:gridCol w:w="132"/>
        <w:gridCol w:w="716"/>
        <w:gridCol w:w="535"/>
        <w:gridCol w:w="218"/>
        <w:gridCol w:w="534"/>
        <w:gridCol w:w="366"/>
        <w:gridCol w:w="701"/>
        <w:gridCol w:w="417"/>
        <w:gridCol w:w="1184"/>
        <w:gridCol w:w="209"/>
        <w:gridCol w:w="1392"/>
      </w:tblGrid>
      <w:tr w:rsidR="005F7A84" w:rsidRPr="009F36EE" w14:paraId="5B5E0CC1" w14:textId="77777777" w:rsidTr="00C86496">
        <w:trPr>
          <w:gridAfter w:val="3"/>
          <w:wAfter w:w="2785" w:type="dxa"/>
          <w:cantSplit/>
        </w:trPr>
        <w:tc>
          <w:tcPr>
            <w:tcW w:w="4419" w:type="dxa"/>
            <w:gridSpan w:val="9"/>
            <w:tcBorders>
              <w:top w:val="nil"/>
              <w:left w:val="nil"/>
              <w:bottom w:val="nil"/>
              <w:right w:val="nil"/>
            </w:tcBorders>
            <w:shd w:val="clear" w:color="auto" w:fill="FFFFFF"/>
            <w:vAlign w:val="center"/>
          </w:tcPr>
          <w:p w14:paraId="302A21C3"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22"/>
                <w:szCs w:val="22"/>
                <w:lang w:eastAsia="ja-JP"/>
              </w:rPr>
            </w:pPr>
            <w:r w:rsidRPr="009F36EE">
              <w:rPr>
                <w:rFonts w:ascii="Arial" w:hAnsi="Arial" w:cs="Arial"/>
                <w:b/>
                <w:bCs/>
                <w:color w:val="000000" w:themeColor="text1"/>
                <w:sz w:val="22"/>
                <w:szCs w:val="22"/>
                <w:lang w:eastAsia="ja-JP"/>
              </w:rPr>
              <w:t>Case Processing Summary</w:t>
            </w:r>
          </w:p>
        </w:tc>
      </w:tr>
      <w:tr w:rsidR="005F7A84" w:rsidRPr="009F36EE" w14:paraId="2AAD4E5D" w14:textId="77777777" w:rsidTr="00C86496">
        <w:trPr>
          <w:gridAfter w:val="3"/>
          <w:wAfter w:w="2785" w:type="dxa"/>
          <w:cantSplit/>
        </w:trPr>
        <w:tc>
          <w:tcPr>
            <w:tcW w:w="2183" w:type="dxa"/>
            <w:gridSpan w:val="4"/>
            <w:tcBorders>
              <w:top w:val="nil"/>
              <w:left w:val="nil"/>
              <w:bottom w:val="single" w:sz="8" w:space="0" w:color="152935"/>
              <w:right w:val="nil"/>
            </w:tcBorders>
            <w:shd w:val="clear" w:color="auto" w:fill="FFFFFF"/>
            <w:vAlign w:val="bottom"/>
          </w:tcPr>
          <w:p w14:paraId="421C3CED"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8" w:type="dxa"/>
            <w:gridSpan w:val="3"/>
            <w:tcBorders>
              <w:top w:val="nil"/>
              <w:left w:val="nil"/>
              <w:bottom w:val="single" w:sz="8" w:space="0" w:color="152935"/>
              <w:right w:val="single" w:sz="8" w:space="0" w:color="E0E0E0"/>
            </w:tcBorders>
            <w:shd w:val="clear" w:color="auto" w:fill="FFFFFF"/>
            <w:vAlign w:val="bottom"/>
          </w:tcPr>
          <w:p w14:paraId="505A30C1"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N</w:t>
            </w:r>
          </w:p>
        </w:tc>
        <w:tc>
          <w:tcPr>
            <w:tcW w:w="1118" w:type="dxa"/>
            <w:gridSpan w:val="2"/>
            <w:tcBorders>
              <w:top w:val="nil"/>
              <w:left w:val="single" w:sz="8" w:space="0" w:color="E0E0E0"/>
              <w:bottom w:val="single" w:sz="8" w:space="0" w:color="152935"/>
              <w:right w:val="nil"/>
            </w:tcBorders>
            <w:shd w:val="clear" w:color="auto" w:fill="FFFFFF"/>
            <w:vAlign w:val="bottom"/>
          </w:tcPr>
          <w:p w14:paraId="2F0D4218"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w:t>
            </w:r>
          </w:p>
        </w:tc>
      </w:tr>
      <w:tr w:rsidR="005F7A84" w:rsidRPr="009F36EE" w14:paraId="5AD92618" w14:textId="77777777" w:rsidTr="00C86496">
        <w:trPr>
          <w:gridAfter w:val="3"/>
          <w:wAfter w:w="2785" w:type="dxa"/>
          <w:cantSplit/>
        </w:trPr>
        <w:tc>
          <w:tcPr>
            <w:tcW w:w="932" w:type="dxa"/>
            <w:gridSpan w:val="2"/>
            <w:vMerge w:val="restart"/>
            <w:tcBorders>
              <w:top w:val="single" w:sz="8" w:space="0" w:color="152935"/>
              <w:left w:val="nil"/>
              <w:bottom w:val="single" w:sz="8" w:space="0" w:color="152935"/>
              <w:right w:val="nil"/>
            </w:tcBorders>
            <w:shd w:val="clear" w:color="auto" w:fill="E0E0E0"/>
          </w:tcPr>
          <w:p w14:paraId="55A40FBD"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Cases</w:t>
            </w:r>
          </w:p>
        </w:tc>
        <w:tc>
          <w:tcPr>
            <w:tcW w:w="1251" w:type="dxa"/>
            <w:gridSpan w:val="2"/>
            <w:tcBorders>
              <w:top w:val="single" w:sz="8" w:space="0" w:color="152935"/>
              <w:left w:val="nil"/>
              <w:bottom w:val="single" w:sz="8" w:space="0" w:color="AEAEAE"/>
              <w:right w:val="nil"/>
            </w:tcBorders>
            <w:shd w:val="clear" w:color="auto" w:fill="E0E0E0"/>
          </w:tcPr>
          <w:p w14:paraId="11FCAA38"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Valid</w:t>
            </w:r>
          </w:p>
        </w:tc>
        <w:tc>
          <w:tcPr>
            <w:tcW w:w="1118" w:type="dxa"/>
            <w:gridSpan w:val="3"/>
            <w:tcBorders>
              <w:top w:val="single" w:sz="8" w:space="0" w:color="152935"/>
              <w:left w:val="nil"/>
              <w:bottom w:val="single" w:sz="8" w:space="0" w:color="AEAEAE"/>
              <w:right w:val="single" w:sz="8" w:space="0" w:color="E0E0E0"/>
            </w:tcBorders>
            <w:shd w:val="clear" w:color="auto" w:fill="FFFFFF"/>
          </w:tcPr>
          <w:p w14:paraId="251AD0AE"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191</w:t>
            </w:r>
          </w:p>
        </w:tc>
        <w:tc>
          <w:tcPr>
            <w:tcW w:w="1118" w:type="dxa"/>
            <w:gridSpan w:val="2"/>
            <w:tcBorders>
              <w:top w:val="single" w:sz="8" w:space="0" w:color="152935"/>
              <w:left w:val="single" w:sz="8" w:space="0" w:color="E0E0E0"/>
              <w:bottom w:val="single" w:sz="8" w:space="0" w:color="AEAEAE"/>
              <w:right w:val="nil"/>
            </w:tcBorders>
            <w:shd w:val="clear" w:color="auto" w:fill="FFFFFF"/>
          </w:tcPr>
          <w:p w14:paraId="10C46EBE"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100.0</w:t>
            </w:r>
          </w:p>
        </w:tc>
      </w:tr>
      <w:tr w:rsidR="005F7A84" w:rsidRPr="009F36EE" w14:paraId="73E37103" w14:textId="77777777" w:rsidTr="00C86496">
        <w:trPr>
          <w:gridAfter w:val="3"/>
          <w:wAfter w:w="2785" w:type="dxa"/>
          <w:cantSplit/>
        </w:trPr>
        <w:tc>
          <w:tcPr>
            <w:tcW w:w="932" w:type="dxa"/>
            <w:gridSpan w:val="2"/>
            <w:vMerge/>
            <w:tcBorders>
              <w:top w:val="single" w:sz="8" w:space="0" w:color="152935"/>
              <w:left w:val="nil"/>
              <w:bottom w:val="single" w:sz="8" w:space="0" w:color="152935"/>
              <w:right w:val="nil"/>
            </w:tcBorders>
            <w:shd w:val="clear" w:color="auto" w:fill="E0E0E0"/>
          </w:tcPr>
          <w:p w14:paraId="579753F7"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1251" w:type="dxa"/>
            <w:gridSpan w:val="2"/>
            <w:tcBorders>
              <w:top w:val="single" w:sz="8" w:space="0" w:color="AEAEAE"/>
              <w:left w:val="nil"/>
              <w:bottom w:val="single" w:sz="8" w:space="0" w:color="AEAEAE"/>
              <w:right w:val="nil"/>
            </w:tcBorders>
            <w:shd w:val="clear" w:color="auto" w:fill="E0E0E0"/>
          </w:tcPr>
          <w:p w14:paraId="637CFE20"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Excluded</w:t>
            </w:r>
            <w:r w:rsidRPr="009F36EE">
              <w:rPr>
                <w:rFonts w:ascii="Arial" w:hAnsi="Arial" w:cs="Arial"/>
                <w:color w:val="000000" w:themeColor="text1"/>
                <w:sz w:val="18"/>
                <w:szCs w:val="18"/>
                <w:vertAlign w:val="superscript"/>
                <w:lang w:eastAsia="ja-JP"/>
              </w:rPr>
              <w:t>a</w:t>
            </w:r>
          </w:p>
        </w:tc>
        <w:tc>
          <w:tcPr>
            <w:tcW w:w="1118" w:type="dxa"/>
            <w:gridSpan w:val="3"/>
            <w:tcBorders>
              <w:top w:val="single" w:sz="8" w:space="0" w:color="AEAEAE"/>
              <w:left w:val="nil"/>
              <w:bottom w:val="single" w:sz="8" w:space="0" w:color="AEAEAE"/>
              <w:right w:val="single" w:sz="8" w:space="0" w:color="E0E0E0"/>
            </w:tcBorders>
            <w:shd w:val="clear" w:color="auto" w:fill="FFFFFF"/>
          </w:tcPr>
          <w:p w14:paraId="4D2DF1D5"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w:t>
            </w:r>
          </w:p>
        </w:tc>
        <w:tc>
          <w:tcPr>
            <w:tcW w:w="1118" w:type="dxa"/>
            <w:gridSpan w:val="2"/>
            <w:tcBorders>
              <w:top w:val="single" w:sz="8" w:space="0" w:color="AEAEAE"/>
              <w:left w:val="single" w:sz="8" w:space="0" w:color="E0E0E0"/>
              <w:bottom w:val="single" w:sz="8" w:space="0" w:color="AEAEAE"/>
              <w:right w:val="nil"/>
            </w:tcBorders>
            <w:shd w:val="clear" w:color="auto" w:fill="FFFFFF"/>
          </w:tcPr>
          <w:p w14:paraId="76A35AE8"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w:t>
            </w:r>
          </w:p>
        </w:tc>
      </w:tr>
      <w:tr w:rsidR="005F7A84" w:rsidRPr="009F36EE" w14:paraId="0FE70A77" w14:textId="77777777" w:rsidTr="00C86496">
        <w:trPr>
          <w:gridAfter w:val="3"/>
          <w:wAfter w:w="2785" w:type="dxa"/>
          <w:cantSplit/>
        </w:trPr>
        <w:tc>
          <w:tcPr>
            <w:tcW w:w="932" w:type="dxa"/>
            <w:gridSpan w:val="2"/>
            <w:vMerge/>
            <w:tcBorders>
              <w:top w:val="single" w:sz="8" w:space="0" w:color="152935"/>
              <w:left w:val="nil"/>
              <w:bottom w:val="single" w:sz="8" w:space="0" w:color="152935"/>
              <w:right w:val="nil"/>
            </w:tcBorders>
            <w:shd w:val="clear" w:color="auto" w:fill="E0E0E0"/>
          </w:tcPr>
          <w:p w14:paraId="77736E4E"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1251" w:type="dxa"/>
            <w:gridSpan w:val="2"/>
            <w:tcBorders>
              <w:top w:val="single" w:sz="8" w:space="0" w:color="AEAEAE"/>
              <w:left w:val="nil"/>
              <w:bottom w:val="single" w:sz="8" w:space="0" w:color="152935"/>
              <w:right w:val="nil"/>
            </w:tcBorders>
            <w:shd w:val="clear" w:color="auto" w:fill="E0E0E0"/>
          </w:tcPr>
          <w:p w14:paraId="225BAE09"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Total</w:t>
            </w:r>
          </w:p>
        </w:tc>
        <w:tc>
          <w:tcPr>
            <w:tcW w:w="1118" w:type="dxa"/>
            <w:gridSpan w:val="3"/>
            <w:tcBorders>
              <w:top w:val="single" w:sz="8" w:space="0" w:color="AEAEAE"/>
              <w:left w:val="nil"/>
              <w:bottom w:val="single" w:sz="8" w:space="0" w:color="152935"/>
              <w:right w:val="single" w:sz="8" w:space="0" w:color="E0E0E0"/>
            </w:tcBorders>
            <w:shd w:val="clear" w:color="auto" w:fill="FFFFFF"/>
          </w:tcPr>
          <w:p w14:paraId="323040F3"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191</w:t>
            </w:r>
          </w:p>
        </w:tc>
        <w:tc>
          <w:tcPr>
            <w:tcW w:w="1118" w:type="dxa"/>
            <w:gridSpan w:val="2"/>
            <w:tcBorders>
              <w:top w:val="single" w:sz="8" w:space="0" w:color="AEAEAE"/>
              <w:left w:val="single" w:sz="8" w:space="0" w:color="E0E0E0"/>
              <w:bottom w:val="single" w:sz="8" w:space="0" w:color="152935"/>
              <w:right w:val="nil"/>
            </w:tcBorders>
            <w:shd w:val="clear" w:color="auto" w:fill="FFFFFF"/>
          </w:tcPr>
          <w:p w14:paraId="00386E2B"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100.0</w:t>
            </w:r>
          </w:p>
        </w:tc>
      </w:tr>
      <w:tr w:rsidR="005F7A84" w:rsidRPr="009F36EE" w14:paraId="04E18326" w14:textId="77777777" w:rsidTr="00C86496">
        <w:trPr>
          <w:gridAfter w:val="1"/>
          <w:wAfter w:w="1392" w:type="dxa"/>
          <w:cantSplit/>
        </w:trPr>
        <w:tc>
          <w:tcPr>
            <w:tcW w:w="5812" w:type="dxa"/>
            <w:gridSpan w:val="11"/>
            <w:tcBorders>
              <w:top w:val="nil"/>
              <w:left w:val="nil"/>
              <w:bottom w:val="nil"/>
              <w:right w:val="nil"/>
            </w:tcBorders>
            <w:shd w:val="clear" w:color="auto" w:fill="FFFFFF"/>
          </w:tcPr>
          <w:p w14:paraId="2D893C78"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a. Listwise deletion based on all variables in the procedure.</w:t>
            </w:r>
          </w:p>
        </w:tc>
      </w:tr>
      <w:tr w:rsidR="005F7A84" w:rsidRPr="009F36EE" w14:paraId="394C41B2" w14:textId="77777777" w:rsidTr="00C86496">
        <w:trPr>
          <w:gridAfter w:val="6"/>
          <w:wAfter w:w="4269" w:type="dxa"/>
          <w:cantSplit/>
        </w:trPr>
        <w:tc>
          <w:tcPr>
            <w:tcW w:w="2935" w:type="dxa"/>
            <w:gridSpan w:val="6"/>
            <w:tcBorders>
              <w:top w:val="nil"/>
              <w:left w:val="nil"/>
              <w:bottom w:val="nil"/>
              <w:right w:val="nil"/>
            </w:tcBorders>
            <w:shd w:val="clear" w:color="auto" w:fill="FFFFFF"/>
            <w:vAlign w:val="center"/>
          </w:tcPr>
          <w:p w14:paraId="5A70ED4B"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22"/>
                <w:szCs w:val="22"/>
                <w:lang w:eastAsia="ja-JP"/>
              </w:rPr>
            </w:pPr>
            <w:r w:rsidRPr="009F36EE">
              <w:rPr>
                <w:rFonts w:ascii="Arial" w:hAnsi="Arial" w:cs="Arial"/>
                <w:b/>
                <w:bCs/>
                <w:color w:val="000000" w:themeColor="text1"/>
                <w:sz w:val="22"/>
                <w:szCs w:val="22"/>
                <w:lang w:eastAsia="ja-JP"/>
              </w:rPr>
              <w:t>Reliability Statistics</w:t>
            </w:r>
          </w:p>
        </w:tc>
      </w:tr>
      <w:tr w:rsidR="005F7A84" w:rsidRPr="009F36EE" w14:paraId="2B6AFBAE" w14:textId="77777777" w:rsidTr="00C86496">
        <w:trPr>
          <w:gridAfter w:val="6"/>
          <w:wAfter w:w="4269" w:type="dxa"/>
          <w:cantSplit/>
        </w:trPr>
        <w:tc>
          <w:tcPr>
            <w:tcW w:w="1648" w:type="dxa"/>
            <w:gridSpan w:val="3"/>
            <w:tcBorders>
              <w:top w:val="nil"/>
              <w:left w:val="nil"/>
              <w:bottom w:val="single" w:sz="8" w:space="0" w:color="152935"/>
              <w:right w:val="single" w:sz="8" w:space="0" w:color="E0E0E0"/>
            </w:tcBorders>
            <w:shd w:val="clear" w:color="auto" w:fill="FFFFFF"/>
            <w:vAlign w:val="bottom"/>
          </w:tcPr>
          <w:p w14:paraId="3D810F46"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Cronbach's Alpha</w:t>
            </w:r>
          </w:p>
        </w:tc>
        <w:tc>
          <w:tcPr>
            <w:tcW w:w="1287" w:type="dxa"/>
            <w:gridSpan w:val="3"/>
            <w:tcBorders>
              <w:top w:val="nil"/>
              <w:left w:val="single" w:sz="8" w:space="0" w:color="E0E0E0"/>
              <w:bottom w:val="single" w:sz="8" w:space="0" w:color="152935"/>
              <w:right w:val="nil"/>
            </w:tcBorders>
            <w:shd w:val="clear" w:color="auto" w:fill="FFFFFF"/>
            <w:vAlign w:val="bottom"/>
          </w:tcPr>
          <w:p w14:paraId="1B33C075"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N of Items</w:t>
            </w:r>
          </w:p>
        </w:tc>
      </w:tr>
      <w:tr w:rsidR="005F7A84" w:rsidRPr="009F36EE" w14:paraId="2ACFFEB1" w14:textId="77777777" w:rsidTr="00C86496">
        <w:trPr>
          <w:gridAfter w:val="6"/>
          <w:wAfter w:w="4269" w:type="dxa"/>
          <w:cantSplit/>
        </w:trPr>
        <w:tc>
          <w:tcPr>
            <w:tcW w:w="1648" w:type="dxa"/>
            <w:gridSpan w:val="3"/>
            <w:tcBorders>
              <w:top w:val="single" w:sz="8" w:space="0" w:color="152935"/>
              <w:left w:val="nil"/>
              <w:bottom w:val="single" w:sz="8" w:space="0" w:color="152935"/>
              <w:right w:val="single" w:sz="8" w:space="0" w:color="E0E0E0"/>
            </w:tcBorders>
            <w:shd w:val="clear" w:color="auto" w:fill="FFFFFF"/>
          </w:tcPr>
          <w:p w14:paraId="42461E5F"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.916</w:t>
            </w:r>
          </w:p>
        </w:tc>
        <w:tc>
          <w:tcPr>
            <w:tcW w:w="1287" w:type="dxa"/>
            <w:gridSpan w:val="3"/>
            <w:tcBorders>
              <w:top w:val="single" w:sz="8" w:space="0" w:color="152935"/>
              <w:left w:val="single" w:sz="8" w:space="0" w:color="E0E0E0"/>
              <w:bottom w:val="single" w:sz="8" w:space="0" w:color="152935"/>
              <w:right w:val="nil"/>
            </w:tcBorders>
            <w:shd w:val="clear" w:color="auto" w:fill="FFFFFF"/>
          </w:tcPr>
          <w:p w14:paraId="17080C63"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5</w:t>
            </w:r>
          </w:p>
        </w:tc>
      </w:tr>
      <w:tr w:rsidR="005F7A84" w:rsidRPr="009F36EE" w14:paraId="7E7484BF" w14:textId="77777777" w:rsidTr="00C86496">
        <w:trPr>
          <w:cantSplit/>
        </w:trPr>
        <w:tc>
          <w:tcPr>
            <w:tcW w:w="7204" w:type="dxa"/>
            <w:gridSpan w:val="12"/>
            <w:tcBorders>
              <w:top w:val="nil"/>
              <w:left w:val="nil"/>
              <w:bottom w:val="nil"/>
              <w:right w:val="nil"/>
            </w:tcBorders>
            <w:shd w:val="clear" w:color="auto" w:fill="FFFFFF"/>
            <w:vAlign w:val="center"/>
          </w:tcPr>
          <w:p w14:paraId="086AA625"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22"/>
                <w:szCs w:val="22"/>
                <w:lang w:eastAsia="ja-JP"/>
              </w:rPr>
            </w:pPr>
            <w:r w:rsidRPr="009F36EE">
              <w:rPr>
                <w:rFonts w:ascii="Arial" w:hAnsi="Arial" w:cs="Arial"/>
                <w:b/>
                <w:bCs/>
                <w:color w:val="000000" w:themeColor="text1"/>
                <w:sz w:val="22"/>
                <w:szCs w:val="22"/>
                <w:lang w:eastAsia="ja-JP"/>
              </w:rPr>
              <w:t>Item-Total Statistics</w:t>
            </w:r>
          </w:p>
        </w:tc>
      </w:tr>
      <w:tr w:rsidR="005F7A84" w:rsidRPr="009F36EE" w14:paraId="5095C1E1" w14:textId="77777777" w:rsidTr="00C86496">
        <w:trPr>
          <w:cantSplit/>
        </w:trPr>
        <w:tc>
          <w:tcPr>
            <w:tcW w:w="800" w:type="dxa"/>
            <w:tcBorders>
              <w:top w:val="nil"/>
              <w:left w:val="nil"/>
              <w:bottom w:val="single" w:sz="8" w:space="0" w:color="152935"/>
              <w:right w:val="nil"/>
            </w:tcBorders>
            <w:shd w:val="clear" w:color="auto" w:fill="FFFFFF"/>
            <w:vAlign w:val="bottom"/>
          </w:tcPr>
          <w:p w14:paraId="57159323"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601" w:type="dxa"/>
            <w:gridSpan w:val="4"/>
            <w:tcBorders>
              <w:top w:val="nil"/>
              <w:left w:val="nil"/>
              <w:bottom w:val="single" w:sz="8" w:space="0" w:color="152935"/>
              <w:right w:val="single" w:sz="8" w:space="0" w:color="E0E0E0"/>
            </w:tcBorders>
            <w:shd w:val="clear" w:color="auto" w:fill="FFFFFF"/>
            <w:vAlign w:val="bottom"/>
          </w:tcPr>
          <w:p w14:paraId="71BA9A60"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Scale Mean if Item Deleted</w:t>
            </w:r>
          </w:p>
        </w:tc>
        <w:tc>
          <w:tcPr>
            <w:tcW w:w="1601" w:type="dxa"/>
            <w:gridSpan w:val="3"/>
            <w:tcBorders>
              <w:top w:val="nil"/>
              <w:left w:val="single" w:sz="8" w:space="0" w:color="E0E0E0"/>
              <w:bottom w:val="single" w:sz="8" w:space="0" w:color="152935"/>
              <w:right w:val="single" w:sz="8" w:space="0" w:color="E0E0E0"/>
            </w:tcBorders>
            <w:shd w:val="clear" w:color="auto" w:fill="FFFFFF"/>
            <w:vAlign w:val="bottom"/>
          </w:tcPr>
          <w:p w14:paraId="1EC14DF6"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Scale Variance if Item Deleted</w:t>
            </w:r>
          </w:p>
        </w:tc>
        <w:tc>
          <w:tcPr>
            <w:tcW w:w="1601" w:type="dxa"/>
            <w:gridSpan w:val="2"/>
            <w:tcBorders>
              <w:top w:val="nil"/>
              <w:left w:val="single" w:sz="8" w:space="0" w:color="E0E0E0"/>
              <w:bottom w:val="single" w:sz="8" w:space="0" w:color="152935"/>
              <w:right w:val="nil"/>
            </w:tcBorders>
            <w:shd w:val="clear" w:color="auto" w:fill="FFFFFF"/>
            <w:vAlign w:val="bottom"/>
          </w:tcPr>
          <w:p w14:paraId="78D89E38"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Corrected Item-Total Correlation</w:t>
            </w:r>
          </w:p>
        </w:tc>
        <w:tc>
          <w:tcPr>
            <w:tcW w:w="1601" w:type="dxa"/>
            <w:gridSpan w:val="2"/>
            <w:tcBorders>
              <w:top w:val="nil"/>
              <w:left w:val="single" w:sz="8" w:space="0" w:color="E0E0E0"/>
              <w:bottom w:val="single" w:sz="8" w:space="0" w:color="152935"/>
              <w:right w:val="nil"/>
            </w:tcBorders>
            <w:shd w:val="clear" w:color="auto" w:fill="FFFFFF"/>
            <w:vAlign w:val="bottom"/>
          </w:tcPr>
          <w:p w14:paraId="293AD1F7"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Cronbach's Alpha if Item Deleted</w:t>
            </w:r>
          </w:p>
        </w:tc>
      </w:tr>
      <w:tr w:rsidR="005F7A84" w:rsidRPr="009F36EE" w14:paraId="0F7D5EBD" w14:textId="77777777" w:rsidTr="00C86496">
        <w:trPr>
          <w:cantSplit/>
        </w:trPr>
        <w:tc>
          <w:tcPr>
            <w:tcW w:w="800" w:type="dxa"/>
            <w:tcBorders>
              <w:top w:val="single" w:sz="8" w:space="0" w:color="152935"/>
              <w:left w:val="nil"/>
              <w:bottom w:val="single" w:sz="8" w:space="0" w:color="AEAEAE"/>
              <w:right w:val="nil"/>
            </w:tcBorders>
            <w:shd w:val="clear" w:color="auto" w:fill="E0E0E0"/>
          </w:tcPr>
          <w:p w14:paraId="1C3BA3B7"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NL1</w:t>
            </w:r>
          </w:p>
        </w:tc>
        <w:tc>
          <w:tcPr>
            <w:tcW w:w="1601" w:type="dxa"/>
            <w:gridSpan w:val="4"/>
            <w:tcBorders>
              <w:top w:val="single" w:sz="8" w:space="0" w:color="152935"/>
              <w:left w:val="nil"/>
              <w:bottom w:val="single" w:sz="8" w:space="0" w:color="AEAEAE"/>
              <w:right w:val="single" w:sz="8" w:space="0" w:color="E0E0E0"/>
            </w:tcBorders>
            <w:shd w:val="clear" w:color="auto" w:fill="FFFFFF"/>
          </w:tcPr>
          <w:p w14:paraId="37046831"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12.47</w:t>
            </w:r>
          </w:p>
        </w:tc>
        <w:tc>
          <w:tcPr>
            <w:tcW w:w="1601" w:type="dxa"/>
            <w:gridSpan w:val="3"/>
            <w:tcBorders>
              <w:top w:val="single" w:sz="8" w:space="0" w:color="152935"/>
              <w:left w:val="single" w:sz="8" w:space="0" w:color="E0E0E0"/>
              <w:bottom w:val="single" w:sz="8" w:space="0" w:color="AEAEAE"/>
              <w:right w:val="single" w:sz="8" w:space="0" w:color="E0E0E0"/>
            </w:tcBorders>
            <w:shd w:val="clear" w:color="auto" w:fill="FFFFFF"/>
          </w:tcPr>
          <w:p w14:paraId="3F1DE8EE"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13.945</w:t>
            </w:r>
          </w:p>
        </w:tc>
        <w:tc>
          <w:tcPr>
            <w:tcW w:w="1601" w:type="dxa"/>
            <w:gridSpan w:val="2"/>
            <w:tcBorders>
              <w:top w:val="single" w:sz="8" w:space="0" w:color="152935"/>
              <w:left w:val="single" w:sz="8" w:space="0" w:color="E0E0E0"/>
              <w:bottom w:val="single" w:sz="8" w:space="0" w:color="AEAEAE"/>
              <w:right w:val="nil"/>
            </w:tcBorders>
            <w:shd w:val="clear" w:color="auto" w:fill="FFFFFF"/>
          </w:tcPr>
          <w:p w14:paraId="797DD716"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.861</w:t>
            </w:r>
          </w:p>
        </w:tc>
        <w:tc>
          <w:tcPr>
            <w:tcW w:w="1601" w:type="dxa"/>
            <w:gridSpan w:val="2"/>
            <w:tcBorders>
              <w:top w:val="single" w:sz="8" w:space="0" w:color="152935"/>
              <w:left w:val="single" w:sz="8" w:space="0" w:color="E0E0E0"/>
              <w:bottom w:val="single" w:sz="8" w:space="0" w:color="AEAEAE"/>
              <w:right w:val="nil"/>
            </w:tcBorders>
            <w:shd w:val="clear" w:color="auto" w:fill="FFFFFF"/>
          </w:tcPr>
          <w:p w14:paraId="6BB16505"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.881</w:t>
            </w:r>
          </w:p>
        </w:tc>
      </w:tr>
      <w:tr w:rsidR="005F7A84" w:rsidRPr="009F36EE" w14:paraId="3565A8D8" w14:textId="77777777" w:rsidTr="00C86496">
        <w:trPr>
          <w:cantSplit/>
        </w:trPr>
        <w:tc>
          <w:tcPr>
            <w:tcW w:w="800" w:type="dxa"/>
            <w:tcBorders>
              <w:top w:val="single" w:sz="8" w:space="0" w:color="AEAEAE"/>
              <w:left w:val="nil"/>
              <w:bottom w:val="single" w:sz="8" w:space="0" w:color="AEAEAE"/>
              <w:right w:val="nil"/>
            </w:tcBorders>
            <w:shd w:val="clear" w:color="auto" w:fill="E0E0E0"/>
          </w:tcPr>
          <w:p w14:paraId="57A83E1E"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NL2</w:t>
            </w:r>
          </w:p>
        </w:tc>
        <w:tc>
          <w:tcPr>
            <w:tcW w:w="1601" w:type="dxa"/>
            <w:gridSpan w:val="4"/>
            <w:tcBorders>
              <w:top w:val="single" w:sz="8" w:space="0" w:color="AEAEAE"/>
              <w:left w:val="nil"/>
              <w:bottom w:val="single" w:sz="8" w:space="0" w:color="AEAEAE"/>
              <w:right w:val="single" w:sz="8" w:space="0" w:color="E0E0E0"/>
            </w:tcBorders>
            <w:shd w:val="clear" w:color="auto" w:fill="FFFFFF"/>
          </w:tcPr>
          <w:p w14:paraId="6C63ED59"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12.19</w:t>
            </w:r>
          </w:p>
        </w:tc>
        <w:tc>
          <w:tcPr>
            <w:tcW w:w="1601" w:type="dxa"/>
            <w:gridSpan w:val="3"/>
            <w:tcBorders>
              <w:top w:val="single" w:sz="8" w:space="0" w:color="AEAEAE"/>
              <w:left w:val="single" w:sz="8" w:space="0" w:color="E0E0E0"/>
              <w:bottom w:val="single" w:sz="8" w:space="0" w:color="AEAEAE"/>
              <w:right w:val="single" w:sz="8" w:space="0" w:color="E0E0E0"/>
            </w:tcBorders>
            <w:shd w:val="clear" w:color="auto" w:fill="FFFFFF"/>
          </w:tcPr>
          <w:p w14:paraId="5095511D"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14.975</w:t>
            </w:r>
          </w:p>
        </w:tc>
        <w:tc>
          <w:tcPr>
            <w:tcW w:w="1601" w:type="dxa"/>
            <w:gridSpan w:val="2"/>
            <w:tcBorders>
              <w:top w:val="single" w:sz="8" w:space="0" w:color="AEAEAE"/>
              <w:left w:val="single" w:sz="8" w:space="0" w:color="E0E0E0"/>
              <w:bottom w:val="single" w:sz="8" w:space="0" w:color="AEAEAE"/>
              <w:right w:val="nil"/>
            </w:tcBorders>
            <w:shd w:val="clear" w:color="auto" w:fill="FFFFFF"/>
          </w:tcPr>
          <w:p w14:paraId="0B55A107"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.784</w:t>
            </w:r>
          </w:p>
        </w:tc>
        <w:tc>
          <w:tcPr>
            <w:tcW w:w="1601" w:type="dxa"/>
            <w:gridSpan w:val="2"/>
            <w:tcBorders>
              <w:top w:val="single" w:sz="8" w:space="0" w:color="AEAEAE"/>
              <w:left w:val="single" w:sz="8" w:space="0" w:color="E0E0E0"/>
              <w:bottom w:val="single" w:sz="8" w:space="0" w:color="AEAEAE"/>
              <w:right w:val="nil"/>
            </w:tcBorders>
            <w:shd w:val="clear" w:color="auto" w:fill="FFFFFF"/>
          </w:tcPr>
          <w:p w14:paraId="6F0F34B3"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.898</w:t>
            </w:r>
          </w:p>
        </w:tc>
      </w:tr>
      <w:tr w:rsidR="005F7A84" w:rsidRPr="009F36EE" w14:paraId="39917A8E" w14:textId="77777777" w:rsidTr="00C86496">
        <w:trPr>
          <w:cantSplit/>
        </w:trPr>
        <w:tc>
          <w:tcPr>
            <w:tcW w:w="800" w:type="dxa"/>
            <w:tcBorders>
              <w:top w:val="single" w:sz="8" w:space="0" w:color="AEAEAE"/>
              <w:left w:val="nil"/>
              <w:bottom w:val="single" w:sz="8" w:space="0" w:color="AEAEAE"/>
              <w:right w:val="nil"/>
            </w:tcBorders>
            <w:shd w:val="clear" w:color="auto" w:fill="E0E0E0"/>
          </w:tcPr>
          <w:p w14:paraId="180B3D04"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NL3</w:t>
            </w:r>
          </w:p>
        </w:tc>
        <w:tc>
          <w:tcPr>
            <w:tcW w:w="1601" w:type="dxa"/>
            <w:gridSpan w:val="4"/>
            <w:tcBorders>
              <w:top w:val="single" w:sz="8" w:space="0" w:color="AEAEAE"/>
              <w:left w:val="nil"/>
              <w:bottom w:val="single" w:sz="8" w:space="0" w:color="AEAEAE"/>
              <w:right w:val="single" w:sz="8" w:space="0" w:color="E0E0E0"/>
            </w:tcBorders>
            <w:shd w:val="clear" w:color="auto" w:fill="FFFFFF"/>
          </w:tcPr>
          <w:p w14:paraId="02306E11"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12.30</w:t>
            </w:r>
          </w:p>
        </w:tc>
        <w:tc>
          <w:tcPr>
            <w:tcW w:w="1601" w:type="dxa"/>
            <w:gridSpan w:val="3"/>
            <w:tcBorders>
              <w:top w:val="single" w:sz="8" w:space="0" w:color="AEAEAE"/>
              <w:left w:val="single" w:sz="8" w:space="0" w:color="E0E0E0"/>
              <w:bottom w:val="single" w:sz="8" w:space="0" w:color="AEAEAE"/>
              <w:right w:val="single" w:sz="8" w:space="0" w:color="E0E0E0"/>
            </w:tcBorders>
            <w:shd w:val="clear" w:color="auto" w:fill="FFFFFF"/>
          </w:tcPr>
          <w:p w14:paraId="16FB2AB7"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14.655</w:t>
            </w:r>
          </w:p>
        </w:tc>
        <w:tc>
          <w:tcPr>
            <w:tcW w:w="1601" w:type="dxa"/>
            <w:gridSpan w:val="2"/>
            <w:tcBorders>
              <w:top w:val="single" w:sz="8" w:space="0" w:color="AEAEAE"/>
              <w:left w:val="single" w:sz="8" w:space="0" w:color="E0E0E0"/>
              <w:bottom w:val="single" w:sz="8" w:space="0" w:color="AEAEAE"/>
              <w:right w:val="nil"/>
            </w:tcBorders>
            <w:shd w:val="clear" w:color="auto" w:fill="FFFFFF"/>
          </w:tcPr>
          <w:p w14:paraId="3CA26C39"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.824</w:t>
            </w:r>
          </w:p>
        </w:tc>
        <w:tc>
          <w:tcPr>
            <w:tcW w:w="1601" w:type="dxa"/>
            <w:gridSpan w:val="2"/>
            <w:tcBorders>
              <w:top w:val="single" w:sz="8" w:space="0" w:color="AEAEAE"/>
              <w:left w:val="single" w:sz="8" w:space="0" w:color="E0E0E0"/>
              <w:bottom w:val="single" w:sz="8" w:space="0" w:color="AEAEAE"/>
              <w:right w:val="nil"/>
            </w:tcBorders>
            <w:shd w:val="clear" w:color="auto" w:fill="FFFFFF"/>
          </w:tcPr>
          <w:p w14:paraId="3E1EAAF6"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.890</w:t>
            </w:r>
          </w:p>
        </w:tc>
      </w:tr>
      <w:tr w:rsidR="005F7A84" w:rsidRPr="009F36EE" w14:paraId="59817133" w14:textId="77777777" w:rsidTr="00C86496">
        <w:trPr>
          <w:cantSplit/>
        </w:trPr>
        <w:tc>
          <w:tcPr>
            <w:tcW w:w="800" w:type="dxa"/>
            <w:tcBorders>
              <w:top w:val="single" w:sz="8" w:space="0" w:color="AEAEAE"/>
              <w:left w:val="nil"/>
              <w:bottom w:val="single" w:sz="8" w:space="0" w:color="AEAEAE"/>
              <w:right w:val="nil"/>
            </w:tcBorders>
            <w:shd w:val="clear" w:color="auto" w:fill="E0E0E0"/>
          </w:tcPr>
          <w:p w14:paraId="1D17759A"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NL4</w:t>
            </w:r>
          </w:p>
        </w:tc>
        <w:tc>
          <w:tcPr>
            <w:tcW w:w="1601" w:type="dxa"/>
            <w:gridSpan w:val="4"/>
            <w:tcBorders>
              <w:top w:val="single" w:sz="8" w:space="0" w:color="AEAEAE"/>
              <w:left w:val="nil"/>
              <w:bottom w:val="single" w:sz="8" w:space="0" w:color="AEAEAE"/>
              <w:right w:val="single" w:sz="8" w:space="0" w:color="E0E0E0"/>
            </w:tcBorders>
            <w:shd w:val="clear" w:color="auto" w:fill="FFFFFF"/>
          </w:tcPr>
          <w:p w14:paraId="28074A85"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12.34</w:t>
            </w:r>
          </w:p>
        </w:tc>
        <w:tc>
          <w:tcPr>
            <w:tcW w:w="1601" w:type="dxa"/>
            <w:gridSpan w:val="3"/>
            <w:tcBorders>
              <w:top w:val="single" w:sz="8" w:space="0" w:color="AEAEAE"/>
              <w:left w:val="single" w:sz="8" w:space="0" w:color="E0E0E0"/>
              <w:bottom w:val="single" w:sz="8" w:space="0" w:color="AEAEAE"/>
              <w:right w:val="single" w:sz="8" w:space="0" w:color="E0E0E0"/>
            </w:tcBorders>
            <w:shd w:val="clear" w:color="auto" w:fill="FFFFFF"/>
          </w:tcPr>
          <w:p w14:paraId="3AC2A549"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14.984</w:t>
            </w:r>
          </w:p>
        </w:tc>
        <w:tc>
          <w:tcPr>
            <w:tcW w:w="1601" w:type="dxa"/>
            <w:gridSpan w:val="2"/>
            <w:tcBorders>
              <w:top w:val="single" w:sz="8" w:space="0" w:color="AEAEAE"/>
              <w:left w:val="single" w:sz="8" w:space="0" w:color="E0E0E0"/>
              <w:bottom w:val="single" w:sz="8" w:space="0" w:color="AEAEAE"/>
              <w:right w:val="nil"/>
            </w:tcBorders>
            <w:shd w:val="clear" w:color="auto" w:fill="FFFFFF"/>
          </w:tcPr>
          <w:p w14:paraId="584BBA9C"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.771</w:t>
            </w:r>
          </w:p>
        </w:tc>
        <w:tc>
          <w:tcPr>
            <w:tcW w:w="1601" w:type="dxa"/>
            <w:gridSpan w:val="2"/>
            <w:tcBorders>
              <w:top w:val="single" w:sz="8" w:space="0" w:color="AEAEAE"/>
              <w:left w:val="single" w:sz="8" w:space="0" w:color="E0E0E0"/>
              <w:bottom w:val="single" w:sz="8" w:space="0" w:color="AEAEAE"/>
              <w:right w:val="nil"/>
            </w:tcBorders>
            <w:shd w:val="clear" w:color="auto" w:fill="FFFFFF"/>
          </w:tcPr>
          <w:p w14:paraId="6C42CB62"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.901</w:t>
            </w:r>
          </w:p>
        </w:tc>
      </w:tr>
      <w:tr w:rsidR="005F7A84" w:rsidRPr="009F36EE" w14:paraId="77828235" w14:textId="77777777" w:rsidTr="00C86496">
        <w:trPr>
          <w:cantSplit/>
        </w:trPr>
        <w:tc>
          <w:tcPr>
            <w:tcW w:w="800" w:type="dxa"/>
            <w:tcBorders>
              <w:top w:val="single" w:sz="8" w:space="0" w:color="AEAEAE"/>
              <w:left w:val="nil"/>
              <w:bottom w:val="single" w:sz="8" w:space="0" w:color="152935"/>
              <w:right w:val="nil"/>
            </w:tcBorders>
            <w:shd w:val="clear" w:color="auto" w:fill="E0E0E0"/>
          </w:tcPr>
          <w:p w14:paraId="55E0A271"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NL5</w:t>
            </w:r>
          </w:p>
        </w:tc>
        <w:tc>
          <w:tcPr>
            <w:tcW w:w="1601" w:type="dxa"/>
            <w:gridSpan w:val="4"/>
            <w:tcBorders>
              <w:top w:val="single" w:sz="8" w:space="0" w:color="AEAEAE"/>
              <w:left w:val="nil"/>
              <w:bottom w:val="single" w:sz="8" w:space="0" w:color="152935"/>
              <w:right w:val="single" w:sz="8" w:space="0" w:color="E0E0E0"/>
            </w:tcBorders>
            <w:shd w:val="clear" w:color="auto" w:fill="FFFFFF"/>
          </w:tcPr>
          <w:p w14:paraId="25C4BEFD"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12.31</w:t>
            </w:r>
          </w:p>
        </w:tc>
        <w:tc>
          <w:tcPr>
            <w:tcW w:w="1601" w:type="dxa"/>
            <w:gridSpan w:val="3"/>
            <w:tcBorders>
              <w:top w:val="single" w:sz="8" w:space="0" w:color="AEAEAE"/>
              <w:left w:val="single" w:sz="8" w:space="0" w:color="E0E0E0"/>
              <w:bottom w:val="single" w:sz="8" w:space="0" w:color="152935"/>
              <w:right w:val="single" w:sz="8" w:space="0" w:color="E0E0E0"/>
            </w:tcBorders>
            <w:shd w:val="clear" w:color="auto" w:fill="FFFFFF"/>
          </w:tcPr>
          <w:p w14:paraId="07DFC602"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15.617</w:t>
            </w:r>
          </w:p>
        </w:tc>
        <w:tc>
          <w:tcPr>
            <w:tcW w:w="1601" w:type="dxa"/>
            <w:gridSpan w:val="2"/>
            <w:tcBorders>
              <w:top w:val="single" w:sz="8" w:space="0" w:color="AEAEAE"/>
              <w:left w:val="single" w:sz="8" w:space="0" w:color="E0E0E0"/>
              <w:bottom w:val="single" w:sz="8" w:space="0" w:color="152935"/>
              <w:right w:val="nil"/>
            </w:tcBorders>
            <w:shd w:val="clear" w:color="auto" w:fill="FFFFFF"/>
          </w:tcPr>
          <w:p w14:paraId="2EBBE2E4"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.690</w:t>
            </w:r>
          </w:p>
        </w:tc>
        <w:tc>
          <w:tcPr>
            <w:tcW w:w="1601" w:type="dxa"/>
            <w:gridSpan w:val="2"/>
            <w:tcBorders>
              <w:top w:val="single" w:sz="8" w:space="0" w:color="AEAEAE"/>
              <w:left w:val="single" w:sz="8" w:space="0" w:color="E0E0E0"/>
              <w:bottom w:val="single" w:sz="8" w:space="0" w:color="152935"/>
              <w:right w:val="nil"/>
            </w:tcBorders>
            <w:shd w:val="clear" w:color="auto" w:fill="FFFFFF"/>
          </w:tcPr>
          <w:p w14:paraId="78FC0616"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.916</w:t>
            </w:r>
          </w:p>
        </w:tc>
      </w:tr>
    </w:tbl>
    <w:p w14:paraId="64CA3425" w14:textId="77777777" w:rsidR="00E91E21" w:rsidRPr="009F36EE" w:rsidRDefault="00E91E21" w:rsidP="0006565D">
      <w:pPr>
        <w:autoSpaceDE w:val="0"/>
        <w:autoSpaceDN w:val="0"/>
        <w:adjustRightInd w:val="0"/>
        <w:spacing w:line="324" w:lineRule="auto"/>
        <w:ind w:firstLine="0"/>
        <w:rPr>
          <w:rFonts w:ascii="Arial" w:hAnsi="Arial" w:cs="Arial"/>
          <w:b/>
          <w:bCs/>
          <w:color w:val="000000" w:themeColor="text1"/>
          <w:szCs w:val="26"/>
          <w:lang w:eastAsia="ja-JP"/>
        </w:rPr>
      </w:pPr>
    </w:p>
    <w:p w14:paraId="3C3F6A40" w14:textId="77777777" w:rsidR="00AF1732" w:rsidRPr="009F36EE" w:rsidRDefault="00AF1732" w:rsidP="0006565D">
      <w:pPr>
        <w:autoSpaceDE w:val="0"/>
        <w:autoSpaceDN w:val="0"/>
        <w:adjustRightInd w:val="0"/>
        <w:spacing w:line="324" w:lineRule="auto"/>
        <w:ind w:firstLine="0"/>
        <w:rPr>
          <w:rFonts w:ascii="Arial" w:hAnsi="Arial" w:cs="Arial"/>
          <w:b/>
          <w:bCs/>
          <w:color w:val="000000" w:themeColor="text1"/>
          <w:szCs w:val="26"/>
          <w:lang w:eastAsia="ja-JP"/>
        </w:rPr>
      </w:pPr>
      <w:r w:rsidRPr="009F36EE">
        <w:rPr>
          <w:rFonts w:ascii="Arial" w:hAnsi="Arial" w:cs="Arial"/>
          <w:b/>
          <w:bCs/>
          <w:color w:val="000000" w:themeColor="text1"/>
          <w:szCs w:val="26"/>
          <w:lang w:eastAsia="ja-JP"/>
        </w:rPr>
        <w:t>Reliability</w:t>
      </w: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12"/>
        <w:gridCol w:w="2696"/>
        <w:gridCol w:w="3864"/>
      </w:tblGrid>
      <w:tr w:rsidR="005F7A84" w:rsidRPr="009F36EE" w14:paraId="7A5D3E4B" w14:textId="77777777" w:rsidTr="00C86496">
        <w:trPr>
          <w:cantSplit/>
        </w:trPr>
        <w:tc>
          <w:tcPr>
            <w:tcW w:w="9072" w:type="dxa"/>
            <w:gridSpan w:val="3"/>
            <w:tcBorders>
              <w:top w:val="nil"/>
              <w:left w:val="nil"/>
              <w:bottom w:val="nil"/>
              <w:right w:val="nil"/>
            </w:tcBorders>
            <w:shd w:val="clear" w:color="auto" w:fill="FFFFFF"/>
            <w:vAlign w:val="center"/>
          </w:tcPr>
          <w:p w14:paraId="67DBE7EC"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22"/>
                <w:szCs w:val="22"/>
                <w:lang w:eastAsia="ja-JP"/>
              </w:rPr>
            </w:pPr>
            <w:r w:rsidRPr="009F36EE">
              <w:rPr>
                <w:rFonts w:ascii="Arial" w:hAnsi="Arial" w:cs="Arial"/>
                <w:b/>
                <w:bCs/>
                <w:color w:val="000000" w:themeColor="text1"/>
                <w:sz w:val="22"/>
                <w:szCs w:val="22"/>
                <w:lang w:eastAsia="ja-JP"/>
              </w:rPr>
              <w:t>Notes</w:t>
            </w:r>
          </w:p>
        </w:tc>
      </w:tr>
      <w:tr w:rsidR="005F7A84" w:rsidRPr="009F36EE" w14:paraId="2476AB7F" w14:textId="77777777" w:rsidTr="00C86496">
        <w:trPr>
          <w:cantSplit/>
        </w:trPr>
        <w:tc>
          <w:tcPr>
            <w:tcW w:w="5208" w:type="dxa"/>
            <w:gridSpan w:val="2"/>
            <w:tcBorders>
              <w:top w:val="nil"/>
              <w:left w:val="nil"/>
              <w:bottom w:val="single" w:sz="8" w:space="0" w:color="AEAEAE"/>
              <w:right w:val="nil"/>
            </w:tcBorders>
            <w:shd w:val="clear" w:color="auto" w:fill="E0E0E0"/>
          </w:tcPr>
          <w:p w14:paraId="662BC339"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Output Created</w:t>
            </w:r>
          </w:p>
        </w:tc>
        <w:tc>
          <w:tcPr>
            <w:tcW w:w="3864" w:type="dxa"/>
            <w:tcBorders>
              <w:top w:val="nil"/>
              <w:left w:val="nil"/>
              <w:bottom w:val="single" w:sz="8" w:space="0" w:color="AEAEAE"/>
              <w:right w:val="nil"/>
            </w:tcBorders>
            <w:shd w:val="clear" w:color="auto" w:fill="FFFFFF"/>
          </w:tcPr>
          <w:p w14:paraId="37ED44D7"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14-AUG-2024 22:45:18</w:t>
            </w:r>
          </w:p>
        </w:tc>
      </w:tr>
      <w:tr w:rsidR="005F7A84" w:rsidRPr="009F36EE" w14:paraId="495F91C0" w14:textId="77777777" w:rsidTr="00C86496">
        <w:trPr>
          <w:cantSplit/>
        </w:trPr>
        <w:tc>
          <w:tcPr>
            <w:tcW w:w="5208" w:type="dxa"/>
            <w:gridSpan w:val="2"/>
            <w:tcBorders>
              <w:top w:val="single" w:sz="8" w:space="0" w:color="AEAEAE"/>
              <w:left w:val="nil"/>
              <w:bottom w:val="single" w:sz="8" w:space="0" w:color="AEAEAE"/>
              <w:right w:val="nil"/>
            </w:tcBorders>
            <w:shd w:val="clear" w:color="auto" w:fill="E0E0E0"/>
          </w:tcPr>
          <w:p w14:paraId="779DF43C"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Comments</w:t>
            </w:r>
          </w:p>
        </w:tc>
        <w:tc>
          <w:tcPr>
            <w:tcW w:w="3864" w:type="dxa"/>
            <w:tcBorders>
              <w:top w:val="single" w:sz="8" w:space="0" w:color="AEAEAE"/>
              <w:left w:val="nil"/>
              <w:bottom w:val="single" w:sz="8" w:space="0" w:color="AEAEAE"/>
              <w:right w:val="nil"/>
            </w:tcBorders>
            <w:shd w:val="clear" w:color="auto" w:fill="FFFFFF"/>
          </w:tcPr>
          <w:p w14:paraId="01AF9E7B"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7797A2D5" w14:textId="77777777" w:rsidTr="00C86496">
        <w:trPr>
          <w:cantSplit/>
        </w:trPr>
        <w:tc>
          <w:tcPr>
            <w:tcW w:w="2512" w:type="dxa"/>
            <w:vMerge w:val="restart"/>
            <w:tcBorders>
              <w:top w:val="single" w:sz="8" w:space="0" w:color="AEAEAE"/>
              <w:left w:val="nil"/>
              <w:bottom w:val="single" w:sz="8" w:space="0" w:color="AEAEAE"/>
              <w:right w:val="nil"/>
            </w:tcBorders>
            <w:shd w:val="clear" w:color="auto" w:fill="E0E0E0"/>
          </w:tcPr>
          <w:p w14:paraId="72674E03"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Input</w:t>
            </w:r>
          </w:p>
        </w:tc>
        <w:tc>
          <w:tcPr>
            <w:tcW w:w="2696" w:type="dxa"/>
            <w:tcBorders>
              <w:top w:val="single" w:sz="8" w:space="0" w:color="AEAEAE"/>
              <w:left w:val="nil"/>
              <w:bottom w:val="single" w:sz="8" w:space="0" w:color="AEAEAE"/>
              <w:right w:val="nil"/>
            </w:tcBorders>
            <w:shd w:val="clear" w:color="auto" w:fill="E0E0E0"/>
          </w:tcPr>
          <w:p w14:paraId="0028C314"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Active Dataset</w:t>
            </w:r>
          </w:p>
        </w:tc>
        <w:tc>
          <w:tcPr>
            <w:tcW w:w="3864" w:type="dxa"/>
            <w:tcBorders>
              <w:top w:val="single" w:sz="8" w:space="0" w:color="AEAEAE"/>
              <w:left w:val="nil"/>
              <w:bottom w:val="single" w:sz="8" w:space="0" w:color="AEAEAE"/>
              <w:right w:val="nil"/>
            </w:tcBorders>
            <w:shd w:val="clear" w:color="auto" w:fill="FFFFFF"/>
          </w:tcPr>
          <w:p w14:paraId="36D07EA7"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DataSet7</w:t>
            </w:r>
          </w:p>
        </w:tc>
      </w:tr>
      <w:tr w:rsidR="005F7A84" w:rsidRPr="009F36EE" w14:paraId="2B1AE493"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0F4ECFA0"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5D7FE58B"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Filter</w:t>
            </w:r>
          </w:p>
        </w:tc>
        <w:tc>
          <w:tcPr>
            <w:tcW w:w="3864" w:type="dxa"/>
            <w:tcBorders>
              <w:top w:val="single" w:sz="8" w:space="0" w:color="AEAEAE"/>
              <w:left w:val="nil"/>
              <w:bottom w:val="single" w:sz="8" w:space="0" w:color="AEAEAE"/>
              <w:right w:val="nil"/>
            </w:tcBorders>
            <w:shd w:val="clear" w:color="auto" w:fill="FFFFFF"/>
          </w:tcPr>
          <w:p w14:paraId="0E95FD16"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&lt;none&gt;</w:t>
            </w:r>
          </w:p>
        </w:tc>
      </w:tr>
      <w:tr w:rsidR="005F7A84" w:rsidRPr="009F36EE" w14:paraId="5728A17A"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41BF9BFE"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6ED028C7"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Weight</w:t>
            </w:r>
          </w:p>
        </w:tc>
        <w:tc>
          <w:tcPr>
            <w:tcW w:w="3864" w:type="dxa"/>
            <w:tcBorders>
              <w:top w:val="single" w:sz="8" w:space="0" w:color="AEAEAE"/>
              <w:left w:val="nil"/>
              <w:bottom w:val="single" w:sz="8" w:space="0" w:color="AEAEAE"/>
              <w:right w:val="nil"/>
            </w:tcBorders>
            <w:shd w:val="clear" w:color="auto" w:fill="FFFFFF"/>
          </w:tcPr>
          <w:p w14:paraId="42B93B66"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&lt;none&gt;</w:t>
            </w:r>
          </w:p>
        </w:tc>
      </w:tr>
      <w:tr w:rsidR="005F7A84" w:rsidRPr="009F36EE" w14:paraId="24F58A68"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4CC7B4F7"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247633EF"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Split File</w:t>
            </w:r>
          </w:p>
        </w:tc>
        <w:tc>
          <w:tcPr>
            <w:tcW w:w="3864" w:type="dxa"/>
            <w:tcBorders>
              <w:top w:val="single" w:sz="8" w:space="0" w:color="AEAEAE"/>
              <w:left w:val="nil"/>
              <w:bottom w:val="single" w:sz="8" w:space="0" w:color="AEAEAE"/>
              <w:right w:val="nil"/>
            </w:tcBorders>
            <w:shd w:val="clear" w:color="auto" w:fill="FFFFFF"/>
          </w:tcPr>
          <w:p w14:paraId="65B3273F"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&lt;none&gt;</w:t>
            </w:r>
          </w:p>
        </w:tc>
      </w:tr>
      <w:tr w:rsidR="005F7A84" w:rsidRPr="009F36EE" w14:paraId="38C25357"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7ACB8E8C"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6E2877BC"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N of Rows in Working Data File</w:t>
            </w:r>
          </w:p>
        </w:tc>
        <w:tc>
          <w:tcPr>
            <w:tcW w:w="3864" w:type="dxa"/>
            <w:tcBorders>
              <w:top w:val="single" w:sz="8" w:space="0" w:color="AEAEAE"/>
              <w:left w:val="nil"/>
              <w:bottom w:val="single" w:sz="8" w:space="0" w:color="AEAEAE"/>
              <w:right w:val="nil"/>
            </w:tcBorders>
            <w:shd w:val="clear" w:color="auto" w:fill="FFFFFF"/>
          </w:tcPr>
          <w:p w14:paraId="21865046"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191</w:t>
            </w:r>
          </w:p>
        </w:tc>
      </w:tr>
      <w:tr w:rsidR="005F7A84" w:rsidRPr="009F36EE" w14:paraId="4E9798E0"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1203F624"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3D068C22"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Matrix Input</w:t>
            </w:r>
          </w:p>
        </w:tc>
        <w:tc>
          <w:tcPr>
            <w:tcW w:w="3864" w:type="dxa"/>
            <w:tcBorders>
              <w:top w:val="single" w:sz="8" w:space="0" w:color="AEAEAE"/>
              <w:left w:val="nil"/>
              <w:bottom w:val="single" w:sz="8" w:space="0" w:color="AEAEAE"/>
              <w:right w:val="nil"/>
            </w:tcBorders>
            <w:shd w:val="clear" w:color="auto" w:fill="FFFFFF"/>
          </w:tcPr>
          <w:p w14:paraId="3F3AD203"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18E62899" w14:textId="77777777" w:rsidTr="00C86496">
        <w:trPr>
          <w:cantSplit/>
        </w:trPr>
        <w:tc>
          <w:tcPr>
            <w:tcW w:w="2512" w:type="dxa"/>
            <w:vMerge w:val="restart"/>
            <w:tcBorders>
              <w:top w:val="single" w:sz="8" w:space="0" w:color="AEAEAE"/>
              <w:left w:val="nil"/>
              <w:bottom w:val="single" w:sz="8" w:space="0" w:color="AEAEAE"/>
              <w:right w:val="nil"/>
            </w:tcBorders>
            <w:shd w:val="clear" w:color="auto" w:fill="E0E0E0"/>
          </w:tcPr>
          <w:p w14:paraId="28D0B6C6"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Missing Value Handling</w:t>
            </w:r>
          </w:p>
        </w:tc>
        <w:tc>
          <w:tcPr>
            <w:tcW w:w="2696" w:type="dxa"/>
            <w:tcBorders>
              <w:top w:val="single" w:sz="8" w:space="0" w:color="AEAEAE"/>
              <w:left w:val="nil"/>
              <w:bottom w:val="single" w:sz="8" w:space="0" w:color="AEAEAE"/>
              <w:right w:val="nil"/>
            </w:tcBorders>
            <w:shd w:val="clear" w:color="auto" w:fill="E0E0E0"/>
          </w:tcPr>
          <w:p w14:paraId="6A0084E5"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Definition of Missing</w:t>
            </w:r>
          </w:p>
        </w:tc>
        <w:tc>
          <w:tcPr>
            <w:tcW w:w="3864" w:type="dxa"/>
            <w:tcBorders>
              <w:top w:val="single" w:sz="8" w:space="0" w:color="AEAEAE"/>
              <w:left w:val="nil"/>
              <w:bottom w:val="single" w:sz="8" w:space="0" w:color="AEAEAE"/>
              <w:right w:val="nil"/>
            </w:tcBorders>
            <w:shd w:val="clear" w:color="auto" w:fill="FFFFFF"/>
          </w:tcPr>
          <w:p w14:paraId="30F74386"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User-defined missing values are treated as missing.</w:t>
            </w:r>
          </w:p>
        </w:tc>
      </w:tr>
      <w:tr w:rsidR="005F7A84" w:rsidRPr="009F36EE" w14:paraId="06E6D6DA"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50B042E8"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1503A982"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Cases Used</w:t>
            </w:r>
          </w:p>
        </w:tc>
        <w:tc>
          <w:tcPr>
            <w:tcW w:w="3864" w:type="dxa"/>
            <w:tcBorders>
              <w:top w:val="single" w:sz="8" w:space="0" w:color="AEAEAE"/>
              <w:left w:val="nil"/>
              <w:bottom w:val="single" w:sz="8" w:space="0" w:color="AEAEAE"/>
              <w:right w:val="nil"/>
            </w:tcBorders>
            <w:shd w:val="clear" w:color="auto" w:fill="FFFFFF"/>
          </w:tcPr>
          <w:p w14:paraId="488A90EE"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Statistics are based on all cases with valid data for all variables in the procedure.</w:t>
            </w:r>
          </w:p>
        </w:tc>
      </w:tr>
      <w:tr w:rsidR="005F7A84" w:rsidRPr="009F36EE" w14:paraId="19F8521C" w14:textId="77777777" w:rsidTr="00C86496">
        <w:trPr>
          <w:cantSplit/>
        </w:trPr>
        <w:tc>
          <w:tcPr>
            <w:tcW w:w="5208" w:type="dxa"/>
            <w:gridSpan w:val="2"/>
            <w:tcBorders>
              <w:top w:val="single" w:sz="8" w:space="0" w:color="AEAEAE"/>
              <w:left w:val="nil"/>
              <w:bottom w:val="single" w:sz="8" w:space="0" w:color="AEAEAE"/>
              <w:right w:val="nil"/>
            </w:tcBorders>
            <w:shd w:val="clear" w:color="auto" w:fill="E0E0E0"/>
          </w:tcPr>
          <w:p w14:paraId="60CD1B3F"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Syntax</w:t>
            </w:r>
          </w:p>
        </w:tc>
        <w:tc>
          <w:tcPr>
            <w:tcW w:w="3864" w:type="dxa"/>
            <w:tcBorders>
              <w:top w:val="single" w:sz="8" w:space="0" w:color="AEAEAE"/>
              <w:left w:val="nil"/>
              <w:bottom w:val="single" w:sz="8" w:space="0" w:color="AEAEAE"/>
              <w:right w:val="nil"/>
            </w:tcBorders>
            <w:shd w:val="clear" w:color="auto" w:fill="FFFFFF"/>
          </w:tcPr>
          <w:p w14:paraId="379B269D"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RELIABILITY</w:t>
            </w:r>
          </w:p>
          <w:p w14:paraId="56252FFF"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/VARIABLES=CS1 CS2 CS3 KH4 KH5</w:t>
            </w:r>
          </w:p>
          <w:p w14:paraId="6BAF371B"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/SCALE('ALL VARIABLES') ALL</w:t>
            </w:r>
          </w:p>
          <w:p w14:paraId="3BE1EF1C"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/MODEL=ALPHA</w:t>
            </w:r>
          </w:p>
          <w:p w14:paraId="659ED904"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/SUMMARY=TOTAL.</w:t>
            </w:r>
          </w:p>
        </w:tc>
      </w:tr>
      <w:tr w:rsidR="005F7A84" w:rsidRPr="009F36EE" w14:paraId="544BB644" w14:textId="77777777" w:rsidTr="00C86496">
        <w:trPr>
          <w:cantSplit/>
        </w:trPr>
        <w:tc>
          <w:tcPr>
            <w:tcW w:w="2512" w:type="dxa"/>
            <w:vMerge w:val="restart"/>
            <w:tcBorders>
              <w:top w:val="single" w:sz="8" w:space="0" w:color="AEAEAE"/>
              <w:left w:val="nil"/>
              <w:bottom w:val="single" w:sz="8" w:space="0" w:color="152935"/>
              <w:right w:val="nil"/>
            </w:tcBorders>
            <w:shd w:val="clear" w:color="auto" w:fill="E0E0E0"/>
          </w:tcPr>
          <w:p w14:paraId="6672C5F9"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Resources</w:t>
            </w:r>
          </w:p>
        </w:tc>
        <w:tc>
          <w:tcPr>
            <w:tcW w:w="2696" w:type="dxa"/>
            <w:tcBorders>
              <w:top w:val="single" w:sz="8" w:space="0" w:color="AEAEAE"/>
              <w:left w:val="nil"/>
              <w:bottom w:val="single" w:sz="8" w:space="0" w:color="AEAEAE"/>
              <w:right w:val="nil"/>
            </w:tcBorders>
            <w:shd w:val="clear" w:color="auto" w:fill="E0E0E0"/>
          </w:tcPr>
          <w:p w14:paraId="5C21DE70"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Processor Time</w:t>
            </w:r>
          </w:p>
        </w:tc>
        <w:tc>
          <w:tcPr>
            <w:tcW w:w="3864" w:type="dxa"/>
            <w:tcBorders>
              <w:top w:val="single" w:sz="8" w:space="0" w:color="AEAEAE"/>
              <w:left w:val="nil"/>
              <w:bottom w:val="single" w:sz="8" w:space="0" w:color="AEAEAE"/>
              <w:right w:val="nil"/>
            </w:tcBorders>
            <w:shd w:val="clear" w:color="auto" w:fill="FFFFFF"/>
          </w:tcPr>
          <w:p w14:paraId="1A5F47A1"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00:00:00.02</w:t>
            </w:r>
          </w:p>
        </w:tc>
      </w:tr>
      <w:tr w:rsidR="005F7A84" w:rsidRPr="009F36EE" w14:paraId="6ECC1B1B" w14:textId="77777777" w:rsidTr="00C86496">
        <w:trPr>
          <w:cantSplit/>
        </w:trPr>
        <w:tc>
          <w:tcPr>
            <w:tcW w:w="2512" w:type="dxa"/>
            <w:vMerge/>
            <w:tcBorders>
              <w:top w:val="single" w:sz="8" w:space="0" w:color="AEAEAE"/>
              <w:left w:val="nil"/>
              <w:bottom w:val="single" w:sz="8" w:space="0" w:color="152935"/>
              <w:right w:val="nil"/>
            </w:tcBorders>
            <w:shd w:val="clear" w:color="auto" w:fill="E0E0E0"/>
          </w:tcPr>
          <w:p w14:paraId="779C332E"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152935"/>
              <w:right w:val="nil"/>
            </w:tcBorders>
            <w:shd w:val="clear" w:color="auto" w:fill="E0E0E0"/>
          </w:tcPr>
          <w:p w14:paraId="3E645BCE"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Elapsed Time</w:t>
            </w:r>
          </w:p>
        </w:tc>
        <w:tc>
          <w:tcPr>
            <w:tcW w:w="3864" w:type="dxa"/>
            <w:tcBorders>
              <w:top w:val="single" w:sz="8" w:space="0" w:color="AEAEAE"/>
              <w:left w:val="nil"/>
              <w:bottom w:val="single" w:sz="8" w:space="0" w:color="152935"/>
              <w:right w:val="nil"/>
            </w:tcBorders>
            <w:shd w:val="clear" w:color="auto" w:fill="FFFFFF"/>
          </w:tcPr>
          <w:p w14:paraId="2B22BD7C"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00:00:00.01</w:t>
            </w:r>
          </w:p>
        </w:tc>
      </w:tr>
    </w:tbl>
    <w:p w14:paraId="2738CB94" w14:textId="77777777" w:rsidR="00E91E21" w:rsidRPr="009F36EE" w:rsidRDefault="00E91E21" w:rsidP="0006565D">
      <w:pPr>
        <w:autoSpaceDE w:val="0"/>
        <w:autoSpaceDN w:val="0"/>
        <w:adjustRightInd w:val="0"/>
        <w:spacing w:line="324" w:lineRule="auto"/>
        <w:ind w:firstLine="0"/>
        <w:rPr>
          <w:rFonts w:ascii="Arial" w:hAnsi="Arial" w:cs="Arial"/>
          <w:b/>
          <w:bCs/>
          <w:color w:val="000000" w:themeColor="text1"/>
          <w:szCs w:val="26"/>
          <w:lang w:eastAsia="ja-JP"/>
        </w:rPr>
      </w:pPr>
    </w:p>
    <w:p w14:paraId="48E6AE7A" w14:textId="77777777" w:rsidR="00E91E21" w:rsidRPr="009F36EE" w:rsidRDefault="00E91E21" w:rsidP="0006565D">
      <w:pPr>
        <w:spacing w:line="324" w:lineRule="auto"/>
        <w:ind w:firstLine="0"/>
        <w:rPr>
          <w:rFonts w:ascii="Arial" w:hAnsi="Arial" w:cs="Arial"/>
          <w:b/>
          <w:bCs/>
          <w:color w:val="000000" w:themeColor="text1"/>
          <w:szCs w:val="26"/>
          <w:lang w:eastAsia="ja-JP"/>
        </w:rPr>
      </w:pPr>
      <w:r w:rsidRPr="009F36EE">
        <w:rPr>
          <w:rFonts w:ascii="Arial" w:hAnsi="Arial" w:cs="Arial"/>
          <w:b/>
          <w:bCs/>
          <w:color w:val="000000" w:themeColor="text1"/>
          <w:szCs w:val="26"/>
          <w:lang w:eastAsia="ja-JP"/>
        </w:rPr>
        <w:br w:type="page"/>
      </w:r>
    </w:p>
    <w:p w14:paraId="54C0639F" w14:textId="77777777" w:rsidR="00AF1732" w:rsidRPr="009F36EE" w:rsidRDefault="00AF1732" w:rsidP="0006565D">
      <w:pPr>
        <w:autoSpaceDE w:val="0"/>
        <w:autoSpaceDN w:val="0"/>
        <w:adjustRightInd w:val="0"/>
        <w:spacing w:line="324" w:lineRule="auto"/>
        <w:ind w:firstLine="0"/>
        <w:rPr>
          <w:rFonts w:ascii="Arial" w:hAnsi="Arial" w:cs="Arial"/>
          <w:b/>
          <w:bCs/>
          <w:color w:val="000000" w:themeColor="text1"/>
          <w:szCs w:val="26"/>
          <w:lang w:eastAsia="ja-JP"/>
        </w:rPr>
      </w:pPr>
      <w:r w:rsidRPr="009F36EE">
        <w:rPr>
          <w:rFonts w:ascii="Arial" w:hAnsi="Arial" w:cs="Arial"/>
          <w:b/>
          <w:bCs/>
          <w:color w:val="000000" w:themeColor="text1"/>
          <w:szCs w:val="26"/>
          <w:lang w:eastAsia="ja-JP"/>
        </w:rPr>
        <w:t>Scale: ALL VARIABLES</w:t>
      </w:r>
    </w:p>
    <w:tbl>
      <w:tblPr>
        <w:tblW w:w="7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0"/>
        <w:gridCol w:w="132"/>
        <w:gridCol w:w="716"/>
        <w:gridCol w:w="535"/>
        <w:gridCol w:w="218"/>
        <w:gridCol w:w="534"/>
        <w:gridCol w:w="366"/>
        <w:gridCol w:w="701"/>
        <w:gridCol w:w="417"/>
        <w:gridCol w:w="1184"/>
        <w:gridCol w:w="351"/>
        <w:gridCol w:w="1250"/>
      </w:tblGrid>
      <w:tr w:rsidR="005F7A84" w:rsidRPr="009F36EE" w14:paraId="5D9C5356" w14:textId="77777777" w:rsidTr="00C86496">
        <w:trPr>
          <w:gridAfter w:val="3"/>
          <w:wAfter w:w="2785" w:type="dxa"/>
          <w:cantSplit/>
        </w:trPr>
        <w:tc>
          <w:tcPr>
            <w:tcW w:w="4419" w:type="dxa"/>
            <w:gridSpan w:val="9"/>
            <w:tcBorders>
              <w:top w:val="nil"/>
              <w:left w:val="nil"/>
              <w:bottom w:val="nil"/>
              <w:right w:val="nil"/>
            </w:tcBorders>
            <w:shd w:val="clear" w:color="auto" w:fill="FFFFFF"/>
            <w:vAlign w:val="center"/>
          </w:tcPr>
          <w:p w14:paraId="73BABAC7"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22"/>
                <w:szCs w:val="22"/>
                <w:lang w:eastAsia="ja-JP"/>
              </w:rPr>
            </w:pPr>
            <w:r w:rsidRPr="009F36EE">
              <w:rPr>
                <w:rFonts w:ascii="Arial" w:hAnsi="Arial" w:cs="Arial"/>
                <w:b/>
                <w:bCs/>
                <w:color w:val="000000" w:themeColor="text1"/>
                <w:sz w:val="22"/>
                <w:szCs w:val="22"/>
                <w:lang w:eastAsia="ja-JP"/>
              </w:rPr>
              <w:t>Case Processing Summary</w:t>
            </w:r>
          </w:p>
        </w:tc>
      </w:tr>
      <w:tr w:rsidR="005F7A84" w:rsidRPr="009F36EE" w14:paraId="49896C49" w14:textId="77777777" w:rsidTr="00C86496">
        <w:trPr>
          <w:gridAfter w:val="3"/>
          <w:wAfter w:w="2785" w:type="dxa"/>
          <w:cantSplit/>
        </w:trPr>
        <w:tc>
          <w:tcPr>
            <w:tcW w:w="2183" w:type="dxa"/>
            <w:gridSpan w:val="4"/>
            <w:tcBorders>
              <w:top w:val="nil"/>
              <w:left w:val="nil"/>
              <w:bottom w:val="single" w:sz="8" w:space="0" w:color="152935"/>
              <w:right w:val="nil"/>
            </w:tcBorders>
            <w:shd w:val="clear" w:color="auto" w:fill="FFFFFF"/>
            <w:vAlign w:val="bottom"/>
          </w:tcPr>
          <w:p w14:paraId="5135EB93"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8" w:type="dxa"/>
            <w:gridSpan w:val="3"/>
            <w:tcBorders>
              <w:top w:val="nil"/>
              <w:left w:val="nil"/>
              <w:bottom w:val="single" w:sz="8" w:space="0" w:color="152935"/>
              <w:right w:val="single" w:sz="8" w:space="0" w:color="E0E0E0"/>
            </w:tcBorders>
            <w:shd w:val="clear" w:color="auto" w:fill="FFFFFF"/>
            <w:vAlign w:val="bottom"/>
          </w:tcPr>
          <w:p w14:paraId="1C9B3E5F"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N</w:t>
            </w:r>
          </w:p>
        </w:tc>
        <w:tc>
          <w:tcPr>
            <w:tcW w:w="1118" w:type="dxa"/>
            <w:gridSpan w:val="2"/>
            <w:tcBorders>
              <w:top w:val="nil"/>
              <w:left w:val="single" w:sz="8" w:space="0" w:color="E0E0E0"/>
              <w:bottom w:val="single" w:sz="8" w:space="0" w:color="152935"/>
              <w:right w:val="nil"/>
            </w:tcBorders>
            <w:shd w:val="clear" w:color="auto" w:fill="FFFFFF"/>
            <w:vAlign w:val="bottom"/>
          </w:tcPr>
          <w:p w14:paraId="0AB47F6F"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w:t>
            </w:r>
          </w:p>
        </w:tc>
      </w:tr>
      <w:tr w:rsidR="005F7A84" w:rsidRPr="009F36EE" w14:paraId="53F7B16A" w14:textId="77777777" w:rsidTr="00C86496">
        <w:trPr>
          <w:gridAfter w:val="3"/>
          <w:wAfter w:w="2785" w:type="dxa"/>
          <w:cantSplit/>
        </w:trPr>
        <w:tc>
          <w:tcPr>
            <w:tcW w:w="932" w:type="dxa"/>
            <w:gridSpan w:val="2"/>
            <w:vMerge w:val="restart"/>
            <w:tcBorders>
              <w:top w:val="single" w:sz="8" w:space="0" w:color="152935"/>
              <w:left w:val="nil"/>
              <w:bottom w:val="single" w:sz="8" w:space="0" w:color="152935"/>
              <w:right w:val="nil"/>
            </w:tcBorders>
            <w:shd w:val="clear" w:color="auto" w:fill="E0E0E0"/>
          </w:tcPr>
          <w:p w14:paraId="380C17BE"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Cases</w:t>
            </w:r>
          </w:p>
        </w:tc>
        <w:tc>
          <w:tcPr>
            <w:tcW w:w="1251" w:type="dxa"/>
            <w:gridSpan w:val="2"/>
            <w:tcBorders>
              <w:top w:val="single" w:sz="8" w:space="0" w:color="152935"/>
              <w:left w:val="nil"/>
              <w:bottom w:val="single" w:sz="8" w:space="0" w:color="AEAEAE"/>
              <w:right w:val="nil"/>
            </w:tcBorders>
            <w:shd w:val="clear" w:color="auto" w:fill="E0E0E0"/>
          </w:tcPr>
          <w:p w14:paraId="42F7AB17"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Valid</w:t>
            </w:r>
          </w:p>
        </w:tc>
        <w:tc>
          <w:tcPr>
            <w:tcW w:w="1118" w:type="dxa"/>
            <w:gridSpan w:val="3"/>
            <w:tcBorders>
              <w:top w:val="single" w:sz="8" w:space="0" w:color="152935"/>
              <w:left w:val="nil"/>
              <w:bottom w:val="single" w:sz="8" w:space="0" w:color="AEAEAE"/>
              <w:right w:val="single" w:sz="8" w:space="0" w:color="E0E0E0"/>
            </w:tcBorders>
            <w:shd w:val="clear" w:color="auto" w:fill="FFFFFF"/>
          </w:tcPr>
          <w:p w14:paraId="326B6DBE"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191</w:t>
            </w:r>
          </w:p>
        </w:tc>
        <w:tc>
          <w:tcPr>
            <w:tcW w:w="1118" w:type="dxa"/>
            <w:gridSpan w:val="2"/>
            <w:tcBorders>
              <w:top w:val="single" w:sz="8" w:space="0" w:color="152935"/>
              <w:left w:val="single" w:sz="8" w:space="0" w:color="E0E0E0"/>
              <w:bottom w:val="single" w:sz="8" w:space="0" w:color="AEAEAE"/>
              <w:right w:val="nil"/>
            </w:tcBorders>
            <w:shd w:val="clear" w:color="auto" w:fill="FFFFFF"/>
          </w:tcPr>
          <w:p w14:paraId="5E5DEA70"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100.0</w:t>
            </w:r>
          </w:p>
        </w:tc>
      </w:tr>
      <w:tr w:rsidR="005F7A84" w:rsidRPr="009F36EE" w14:paraId="35E95DE5" w14:textId="77777777" w:rsidTr="00C86496">
        <w:trPr>
          <w:gridAfter w:val="3"/>
          <w:wAfter w:w="2785" w:type="dxa"/>
          <w:cantSplit/>
        </w:trPr>
        <w:tc>
          <w:tcPr>
            <w:tcW w:w="932" w:type="dxa"/>
            <w:gridSpan w:val="2"/>
            <w:vMerge/>
            <w:tcBorders>
              <w:top w:val="single" w:sz="8" w:space="0" w:color="152935"/>
              <w:left w:val="nil"/>
              <w:bottom w:val="single" w:sz="8" w:space="0" w:color="152935"/>
              <w:right w:val="nil"/>
            </w:tcBorders>
            <w:shd w:val="clear" w:color="auto" w:fill="E0E0E0"/>
          </w:tcPr>
          <w:p w14:paraId="605E0A78"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1251" w:type="dxa"/>
            <w:gridSpan w:val="2"/>
            <w:tcBorders>
              <w:top w:val="single" w:sz="8" w:space="0" w:color="AEAEAE"/>
              <w:left w:val="nil"/>
              <w:bottom w:val="single" w:sz="8" w:space="0" w:color="AEAEAE"/>
              <w:right w:val="nil"/>
            </w:tcBorders>
            <w:shd w:val="clear" w:color="auto" w:fill="E0E0E0"/>
          </w:tcPr>
          <w:p w14:paraId="12C48B11"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Excluded</w:t>
            </w:r>
            <w:r w:rsidRPr="009F36EE">
              <w:rPr>
                <w:rFonts w:ascii="Arial" w:hAnsi="Arial" w:cs="Arial"/>
                <w:color w:val="000000" w:themeColor="text1"/>
                <w:sz w:val="18"/>
                <w:szCs w:val="18"/>
                <w:vertAlign w:val="superscript"/>
                <w:lang w:eastAsia="ja-JP"/>
              </w:rPr>
              <w:t>a</w:t>
            </w:r>
          </w:p>
        </w:tc>
        <w:tc>
          <w:tcPr>
            <w:tcW w:w="1118" w:type="dxa"/>
            <w:gridSpan w:val="3"/>
            <w:tcBorders>
              <w:top w:val="single" w:sz="8" w:space="0" w:color="AEAEAE"/>
              <w:left w:val="nil"/>
              <w:bottom w:val="single" w:sz="8" w:space="0" w:color="AEAEAE"/>
              <w:right w:val="single" w:sz="8" w:space="0" w:color="E0E0E0"/>
            </w:tcBorders>
            <w:shd w:val="clear" w:color="auto" w:fill="FFFFFF"/>
          </w:tcPr>
          <w:p w14:paraId="1917CD1E"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w:t>
            </w:r>
          </w:p>
        </w:tc>
        <w:tc>
          <w:tcPr>
            <w:tcW w:w="1118" w:type="dxa"/>
            <w:gridSpan w:val="2"/>
            <w:tcBorders>
              <w:top w:val="single" w:sz="8" w:space="0" w:color="AEAEAE"/>
              <w:left w:val="single" w:sz="8" w:space="0" w:color="E0E0E0"/>
              <w:bottom w:val="single" w:sz="8" w:space="0" w:color="AEAEAE"/>
              <w:right w:val="nil"/>
            </w:tcBorders>
            <w:shd w:val="clear" w:color="auto" w:fill="FFFFFF"/>
          </w:tcPr>
          <w:p w14:paraId="4124A561"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w:t>
            </w:r>
          </w:p>
        </w:tc>
      </w:tr>
      <w:tr w:rsidR="005F7A84" w:rsidRPr="009F36EE" w14:paraId="660C9822" w14:textId="77777777" w:rsidTr="00C86496">
        <w:trPr>
          <w:gridAfter w:val="3"/>
          <w:wAfter w:w="2785" w:type="dxa"/>
          <w:cantSplit/>
        </w:trPr>
        <w:tc>
          <w:tcPr>
            <w:tcW w:w="932" w:type="dxa"/>
            <w:gridSpan w:val="2"/>
            <w:vMerge/>
            <w:tcBorders>
              <w:top w:val="single" w:sz="8" w:space="0" w:color="152935"/>
              <w:left w:val="nil"/>
              <w:bottom w:val="single" w:sz="8" w:space="0" w:color="152935"/>
              <w:right w:val="nil"/>
            </w:tcBorders>
            <w:shd w:val="clear" w:color="auto" w:fill="E0E0E0"/>
          </w:tcPr>
          <w:p w14:paraId="54C3E3FF"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1251" w:type="dxa"/>
            <w:gridSpan w:val="2"/>
            <w:tcBorders>
              <w:top w:val="single" w:sz="8" w:space="0" w:color="AEAEAE"/>
              <w:left w:val="nil"/>
              <w:bottom w:val="single" w:sz="8" w:space="0" w:color="152935"/>
              <w:right w:val="nil"/>
            </w:tcBorders>
            <w:shd w:val="clear" w:color="auto" w:fill="E0E0E0"/>
          </w:tcPr>
          <w:p w14:paraId="7A0E8440"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Total</w:t>
            </w:r>
          </w:p>
        </w:tc>
        <w:tc>
          <w:tcPr>
            <w:tcW w:w="1118" w:type="dxa"/>
            <w:gridSpan w:val="3"/>
            <w:tcBorders>
              <w:top w:val="single" w:sz="8" w:space="0" w:color="AEAEAE"/>
              <w:left w:val="nil"/>
              <w:bottom w:val="single" w:sz="8" w:space="0" w:color="152935"/>
              <w:right w:val="single" w:sz="8" w:space="0" w:color="E0E0E0"/>
            </w:tcBorders>
            <w:shd w:val="clear" w:color="auto" w:fill="FFFFFF"/>
          </w:tcPr>
          <w:p w14:paraId="19F48A8E"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191</w:t>
            </w:r>
          </w:p>
        </w:tc>
        <w:tc>
          <w:tcPr>
            <w:tcW w:w="1118" w:type="dxa"/>
            <w:gridSpan w:val="2"/>
            <w:tcBorders>
              <w:top w:val="single" w:sz="8" w:space="0" w:color="AEAEAE"/>
              <w:left w:val="single" w:sz="8" w:space="0" w:color="E0E0E0"/>
              <w:bottom w:val="single" w:sz="8" w:space="0" w:color="152935"/>
              <w:right w:val="nil"/>
            </w:tcBorders>
            <w:shd w:val="clear" w:color="auto" w:fill="FFFFFF"/>
          </w:tcPr>
          <w:p w14:paraId="55743470"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100.0</w:t>
            </w:r>
          </w:p>
        </w:tc>
      </w:tr>
      <w:tr w:rsidR="005F7A84" w:rsidRPr="009F36EE" w14:paraId="71580C2C" w14:textId="77777777" w:rsidTr="00C86496">
        <w:trPr>
          <w:gridAfter w:val="1"/>
          <w:wAfter w:w="1250" w:type="dxa"/>
          <w:cantSplit/>
        </w:trPr>
        <w:tc>
          <w:tcPr>
            <w:tcW w:w="5954" w:type="dxa"/>
            <w:gridSpan w:val="11"/>
            <w:tcBorders>
              <w:top w:val="nil"/>
              <w:left w:val="nil"/>
              <w:bottom w:val="nil"/>
              <w:right w:val="nil"/>
            </w:tcBorders>
            <w:shd w:val="clear" w:color="auto" w:fill="FFFFFF"/>
          </w:tcPr>
          <w:p w14:paraId="0C353C54"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a. Listwise deletion based on all variables in the procedure.</w:t>
            </w:r>
          </w:p>
        </w:tc>
      </w:tr>
      <w:tr w:rsidR="005F7A84" w:rsidRPr="009F36EE" w14:paraId="4CB427B3" w14:textId="77777777" w:rsidTr="00C86496">
        <w:trPr>
          <w:gridAfter w:val="6"/>
          <w:wAfter w:w="4269" w:type="dxa"/>
          <w:cantSplit/>
        </w:trPr>
        <w:tc>
          <w:tcPr>
            <w:tcW w:w="2935" w:type="dxa"/>
            <w:gridSpan w:val="6"/>
            <w:tcBorders>
              <w:top w:val="nil"/>
              <w:left w:val="nil"/>
              <w:bottom w:val="nil"/>
              <w:right w:val="nil"/>
            </w:tcBorders>
            <w:shd w:val="clear" w:color="auto" w:fill="FFFFFF"/>
            <w:vAlign w:val="center"/>
          </w:tcPr>
          <w:p w14:paraId="59D7F3E3"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22"/>
                <w:szCs w:val="22"/>
                <w:lang w:eastAsia="ja-JP"/>
              </w:rPr>
            </w:pPr>
            <w:r w:rsidRPr="009F36EE">
              <w:rPr>
                <w:rFonts w:ascii="Arial" w:hAnsi="Arial" w:cs="Arial"/>
                <w:b/>
                <w:bCs/>
                <w:color w:val="000000" w:themeColor="text1"/>
                <w:sz w:val="22"/>
                <w:szCs w:val="22"/>
                <w:lang w:eastAsia="ja-JP"/>
              </w:rPr>
              <w:t>Reliability Statistics</w:t>
            </w:r>
          </w:p>
        </w:tc>
      </w:tr>
      <w:tr w:rsidR="005F7A84" w:rsidRPr="009F36EE" w14:paraId="63AAEC9C" w14:textId="77777777" w:rsidTr="00C86496">
        <w:trPr>
          <w:gridAfter w:val="6"/>
          <w:wAfter w:w="4269" w:type="dxa"/>
          <w:cantSplit/>
        </w:trPr>
        <w:tc>
          <w:tcPr>
            <w:tcW w:w="1648" w:type="dxa"/>
            <w:gridSpan w:val="3"/>
            <w:tcBorders>
              <w:top w:val="nil"/>
              <w:left w:val="nil"/>
              <w:bottom w:val="single" w:sz="8" w:space="0" w:color="152935"/>
              <w:right w:val="single" w:sz="8" w:space="0" w:color="E0E0E0"/>
            </w:tcBorders>
            <w:shd w:val="clear" w:color="auto" w:fill="FFFFFF"/>
            <w:vAlign w:val="bottom"/>
          </w:tcPr>
          <w:p w14:paraId="3663EEDF"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Cronbach's Alpha</w:t>
            </w:r>
          </w:p>
        </w:tc>
        <w:tc>
          <w:tcPr>
            <w:tcW w:w="1287" w:type="dxa"/>
            <w:gridSpan w:val="3"/>
            <w:tcBorders>
              <w:top w:val="nil"/>
              <w:left w:val="single" w:sz="8" w:space="0" w:color="E0E0E0"/>
              <w:bottom w:val="single" w:sz="8" w:space="0" w:color="152935"/>
              <w:right w:val="nil"/>
            </w:tcBorders>
            <w:shd w:val="clear" w:color="auto" w:fill="FFFFFF"/>
            <w:vAlign w:val="bottom"/>
          </w:tcPr>
          <w:p w14:paraId="32CFA99E"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N of Items</w:t>
            </w:r>
          </w:p>
        </w:tc>
      </w:tr>
      <w:tr w:rsidR="005F7A84" w:rsidRPr="009F36EE" w14:paraId="73D811CD" w14:textId="77777777" w:rsidTr="00C86496">
        <w:trPr>
          <w:gridAfter w:val="6"/>
          <w:wAfter w:w="4269" w:type="dxa"/>
          <w:cantSplit/>
        </w:trPr>
        <w:tc>
          <w:tcPr>
            <w:tcW w:w="1648" w:type="dxa"/>
            <w:gridSpan w:val="3"/>
            <w:tcBorders>
              <w:top w:val="single" w:sz="8" w:space="0" w:color="152935"/>
              <w:left w:val="nil"/>
              <w:bottom w:val="single" w:sz="8" w:space="0" w:color="152935"/>
              <w:right w:val="single" w:sz="8" w:space="0" w:color="E0E0E0"/>
            </w:tcBorders>
            <w:shd w:val="clear" w:color="auto" w:fill="FFFFFF"/>
          </w:tcPr>
          <w:p w14:paraId="2F441130"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.904</w:t>
            </w:r>
          </w:p>
        </w:tc>
        <w:tc>
          <w:tcPr>
            <w:tcW w:w="1287" w:type="dxa"/>
            <w:gridSpan w:val="3"/>
            <w:tcBorders>
              <w:top w:val="single" w:sz="8" w:space="0" w:color="152935"/>
              <w:left w:val="single" w:sz="8" w:space="0" w:color="E0E0E0"/>
              <w:bottom w:val="single" w:sz="8" w:space="0" w:color="152935"/>
              <w:right w:val="nil"/>
            </w:tcBorders>
            <w:shd w:val="clear" w:color="auto" w:fill="FFFFFF"/>
          </w:tcPr>
          <w:p w14:paraId="61542338"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5</w:t>
            </w:r>
          </w:p>
        </w:tc>
      </w:tr>
      <w:tr w:rsidR="005F7A84" w:rsidRPr="009F36EE" w14:paraId="208AC403" w14:textId="77777777" w:rsidTr="00C86496">
        <w:trPr>
          <w:cantSplit/>
        </w:trPr>
        <w:tc>
          <w:tcPr>
            <w:tcW w:w="7204" w:type="dxa"/>
            <w:gridSpan w:val="12"/>
            <w:tcBorders>
              <w:top w:val="nil"/>
              <w:left w:val="nil"/>
              <w:bottom w:val="nil"/>
              <w:right w:val="nil"/>
            </w:tcBorders>
            <w:shd w:val="clear" w:color="auto" w:fill="FFFFFF"/>
            <w:vAlign w:val="center"/>
          </w:tcPr>
          <w:p w14:paraId="432FEC58"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22"/>
                <w:szCs w:val="22"/>
                <w:lang w:eastAsia="ja-JP"/>
              </w:rPr>
            </w:pPr>
            <w:r w:rsidRPr="009F36EE">
              <w:rPr>
                <w:rFonts w:ascii="Arial" w:hAnsi="Arial" w:cs="Arial"/>
                <w:b/>
                <w:bCs/>
                <w:color w:val="000000" w:themeColor="text1"/>
                <w:sz w:val="22"/>
                <w:szCs w:val="22"/>
                <w:lang w:eastAsia="ja-JP"/>
              </w:rPr>
              <w:t>Item-Total Statistics</w:t>
            </w:r>
          </w:p>
        </w:tc>
      </w:tr>
      <w:tr w:rsidR="005F7A84" w:rsidRPr="009F36EE" w14:paraId="48B185E7" w14:textId="77777777" w:rsidTr="00C86496">
        <w:trPr>
          <w:cantSplit/>
        </w:trPr>
        <w:tc>
          <w:tcPr>
            <w:tcW w:w="800" w:type="dxa"/>
            <w:tcBorders>
              <w:top w:val="nil"/>
              <w:left w:val="nil"/>
              <w:bottom w:val="single" w:sz="8" w:space="0" w:color="152935"/>
              <w:right w:val="nil"/>
            </w:tcBorders>
            <w:shd w:val="clear" w:color="auto" w:fill="FFFFFF"/>
            <w:vAlign w:val="bottom"/>
          </w:tcPr>
          <w:p w14:paraId="068E6AFB"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601" w:type="dxa"/>
            <w:gridSpan w:val="4"/>
            <w:tcBorders>
              <w:top w:val="nil"/>
              <w:left w:val="nil"/>
              <w:bottom w:val="single" w:sz="8" w:space="0" w:color="152935"/>
              <w:right w:val="single" w:sz="8" w:space="0" w:color="E0E0E0"/>
            </w:tcBorders>
            <w:shd w:val="clear" w:color="auto" w:fill="FFFFFF"/>
            <w:vAlign w:val="bottom"/>
          </w:tcPr>
          <w:p w14:paraId="20AAC207"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Scale Mean if Item Deleted</w:t>
            </w:r>
          </w:p>
        </w:tc>
        <w:tc>
          <w:tcPr>
            <w:tcW w:w="1601" w:type="dxa"/>
            <w:gridSpan w:val="3"/>
            <w:tcBorders>
              <w:top w:val="nil"/>
              <w:left w:val="single" w:sz="8" w:space="0" w:color="E0E0E0"/>
              <w:bottom w:val="single" w:sz="8" w:space="0" w:color="152935"/>
              <w:right w:val="single" w:sz="8" w:space="0" w:color="E0E0E0"/>
            </w:tcBorders>
            <w:shd w:val="clear" w:color="auto" w:fill="FFFFFF"/>
            <w:vAlign w:val="bottom"/>
          </w:tcPr>
          <w:p w14:paraId="51E24BC7"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Scale Variance if Item Deleted</w:t>
            </w:r>
          </w:p>
        </w:tc>
        <w:tc>
          <w:tcPr>
            <w:tcW w:w="1601" w:type="dxa"/>
            <w:gridSpan w:val="2"/>
            <w:tcBorders>
              <w:top w:val="nil"/>
              <w:left w:val="single" w:sz="8" w:space="0" w:color="E0E0E0"/>
              <w:bottom w:val="single" w:sz="8" w:space="0" w:color="152935"/>
              <w:right w:val="nil"/>
            </w:tcBorders>
            <w:shd w:val="clear" w:color="auto" w:fill="FFFFFF"/>
            <w:vAlign w:val="bottom"/>
          </w:tcPr>
          <w:p w14:paraId="7181E4D6"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Corrected Item-Total Correlation</w:t>
            </w:r>
          </w:p>
        </w:tc>
        <w:tc>
          <w:tcPr>
            <w:tcW w:w="1601" w:type="dxa"/>
            <w:gridSpan w:val="2"/>
            <w:tcBorders>
              <w:top w:val="nil"/>
              <w:left w:val="single" w:sz="8" w:space="0" w:color="E0E0E0"/>
              <w:bottom w:val="single" w:sz="8" w:space="0" w:color="152935"/>
              <w:right w:val="nil"/>
            </w:tcBorders>
            <w:shd w:val="clear" w:color="auto" w:fill="FFFFFF"/>
            <w:vAlign w:val="bottom"/>
          </w:tcPr>
          <w:p w14:paraId="1F34D3E4"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Cronbach's Alpha if Item Deleted</w:t>
            </w:r>
          </w:p>
        </w:tc>
      </w:tr>
      <w:tr w:rsidR="005F7A84" w:rsidRPr="009F36EE" w14:paraId="43A46E19" w14:textId="77777777" w:rsidTr="00C86496">
        <w:trPr>
          <w:cantSplit/>
        </w:trPr>
        <w:tc>
          <w:tcPr>
            <w:tcW w:w="800" w:type="dxa"/>
            <w:tcBorders>
              <w:top w:val="single" w:sz="8" w:space="0" w:color="152935"/>
              <w:left w:val="nil"/>
              <w:bottom w:val="single" w:sz="8" w:space="0" w:color="AEAEAE"/>
              <w:right w:val="nil"/>
            </w:tcBorders>
            <w:shd w:val="clear" w:color="auto" w:fill="E0E0E0"/>
          </w:tcPr>
          <w:p w14:paraId="5D6AD1F9"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CS1</w:t>
            </w:r>
          </w:p>
        </w:tc>
        <w:tc>
          <w:tcPr>
            <w:tcW w:w="1601" w:type="dxa"/>
            <w:gridSpan w:val="4"/>
            <w:tcBorders>
              <w:top w:val="single" w:sz="8" w:space="0" w:color="152935"/>
              <w:left w:val="nil"/>
              <w:bottom w:val="single" w:sz="8" w:space="0" w:color="AEAEAE"/>
              <w:right w:val="single" w:sz="8" w:space="0" w:color="E0E0E0"/>
            </w:tcBorders>
            <w:shd w:val="clear" w:color="auto" w:fill="FFFFFF"/>
          </w:tcPr>
          <w:p w14:paraId="66061C3D"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11.69</w:t>
            </w:r>
          </w:p>
        </w:tc>
        <w:tc>
          <w:tcPr>
            <w:tcW w:w="1601" w:type="dxa"/>
            <w:gridSpan w:val="3"/>
            <w:tcBorders>
              <w:top w:val="single" w:sz="8" w:space="0" w:color="152935"/>
              <w:left w:val="single" w:sz="8" w:space="0" w:color="E0E0E0"/>
              <w:bottom w:val="single" w:sz="8" w:space="0" w:color="AEAEAE"/>
              <w:right w:val="single" w:sz="8" w:space="0" w:color="E0E0E0"/>
            </w:tcBorders>
            <w:shd w:val="clear" w:color="auto" w:fill="FFFFFF"/>
          </w:tcPr>
          <w:p w14:paraId="137647C0"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18.690</w:t>
            </w:r>
          </w:p>
        </w:tc>
        <w:tc>
          <w:tcPr>
            <w:tcW w:w="1601" w:type="dxa"/>
            <w:gridSpan w:val="2"/>
            <w:tcBorders>
              <w:top w:val="single" w:sz="8" w:space="0" w:color="152935"/>
              <w:left w:val="single" w:sz="8" w:space="0" w:color="E0E0E0"/>
              <w:bottom w:val="single" w:sz="8" w:space="0" w:color="AEAEAE"/>
              <w:right w:val="nil"/>
            </w:tcBorders>
            <w:shd w:val="clear" w:color="auto" w:fill="FFFFFF"/>
          </w:tcPr>
          <w:p w14:paraId="3BAB4054"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.671</w:t>
            </w:r>
          </w:p>
        </w:tc>
        <w:tc>
          <w:tcPr>
            <w:tcW w:w="1601" w:type="dxa"/>
            <w:gridSpan w:val="2"/>
            <w:tcBorders>
              <w:top w:val="single" w:sz="8" w:space="0" w:color="152935"/>
              <w:left w:val="single" w:sz="8" w:space="0" w:color="E0E0E0"/>
              <w:bottom w:val="single" w:sz="8" w:space="0" w:color="AEAEAE"/>
              <w:right w:val="nil"/>
            </w:tcBorders>
            <w:shd w:val="clear" w:color="auto" w:fill="FFFFFF"/>
          </w:tcPr>
          <w:p w14:paraId="33CFBD78"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.901</w:t>
            </w:r>
          </w:p>
        </w:tc>
      </w:tr>
      <w:tr w:rsidR="005F7A84" w:rsidRPr="009F36EE" w14:paraId="1E29C333" w14:textId="77777777" w:rsidTr="00C86496">
        <w:trPr>
          <w:cantSplit/>
        </w:trPr>
        <w:tc>
          <w:tcPr>
            <w:tcW w:w="800" w:type="dxa"/>
            <w:tcBorders>
              <w:top w:val="single" w:sz="8" w:space="0" w:color="AEAEAE"/>
              <w:left w:val="nil"/>
              <w:bottom w:val="single" w:sz="8" w:space="0" w:color="AEAEAE"/>
              <w:right w:val="nil"/>
            </w:tcBorders>
            <w:shd w:val="clear" w:color="auto" w:fill="E0E0E0"/>
          </w:tcPr>
          <w:p w14:paraId="16209631"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CS2</w:t>
            </w:r>
          </w:p>
        </w:tc>
        <w:tc>
          <w:tcPr>
            <w:tcW w:w="1601" w:type="dxa"/>
            <w:gridSpan w:val="4"/>
            <w:tcBorders>
              <w:top w:val="single" w:sz="8" w:space="0" w:color="AEAEAE"/>
              <w:left w:val="nil"/>
              <w:bottom w:val="single" w:sz="8" w:space="0" w:color="AEAEAE"/>
              <w:right w:val="single" w:sz="8" w:space="0" w:color="E0E0E0"/>
            </w:tcBorders>
            <w:shd w:val="clear" w:color="auto" w:fill="FFFFFF"/>
          </w:tcPr>
          <w:p w14:paraId="7B2E98DC"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10.98</w:t>
            </w:r>
          </w:p>
        </w:tc>
        <w:tc>
          <w:tcPr>
            <w:tcW w:w="1601" w:type="dxa"/>
            <w:gridSpan w:val="3"/>
            <w:tcBorders>
              <w:top w:val="single" w:sz="8" w:space="0" w:color="AEAEAE"/>
              <w:left w:val="single" w:sz="8" w:space="0" w:color="E0E0E0"/>
              <w:bottom w:val="single" w:sz="8" w:space="0" w:color="AEAEAE"/>
              <w:right w:val="single" w:sz="8" w:space="0" w:color="E0E0E0"/>
            </w:tcBorders>
            <w:shd w:val="clear" w:color="auto" w:fill="FFFFFF"/>
          </w:tcPr>
          <w:p w14:paraId="45AB1F91"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17.600</w:t>
            </w:r>
          </w:p>
        </w:tc>
        <w:tc>
          <w:tcPr>
            <w:tcW w:w="1601" w:type="dxa"/>
            <w:gridSpan w:val="2"/>
            <w:tcBorders>
              <w:top w:val="single" w:sz="8" w:space="0" w:color="AEAEAE"/>
              <w:left w:val="single" w:sz="8" w:space="0" w:color="E0E0E0"/>
              <w:bottom w:val="single" w:sz="8" w:space="0" w:color="AEAEAE"/>
              <w:right w:val="nil"/>
            </w:tcBorders>
            <w:shd w:val="clear" w:color="auto" w:fill="FFFFFF"/>
          </w:tcPr>
          <w:p w14:paraId="50E6CA07"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.735</w:t>
            </w:r>
          </w:p>
        </w:tc>
        <w:tc>
          <w:tcPr>
            <w:tcW w:w="1601" w:type="dxa"/>
            <w:gridSpan w:val="2"/>
            <w:tcBorders>
              <w:top w:val="single" w:sz="8" w:space="0" w:color="AEAEAE"/>
              <w:left w:val="single" w:sz="8" w:space="0" w:color="E0E0E0"/>
              <w:bottom w:val="single" w:sz="8" w:space="0" w:color="AEAEAE"/>
              <w:right w:val="nil"/>
            </w:tcBorders>
            <w:shd w:val="clear" w:color="auto" w:fill="FFFFFF"/>
          </w:tcPr>
          <w:p w14:paraId="40E14BE7"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.888</w:t>
            </w:r>
          </w:p>
        </w:tc>
      </w:tr>
      <w:tr w:rsidR="005F7A84" w:rsidRPr="009F36EE" w14:paraId="392EEE9D" w14:textId="77777777" w:rsidTr="00C86496">
        <w:trPr>
          <w:cantSplit/>
        </w:trPr>
        <w:tc>
          <w:tcPr>
            <w:tcW w:w="800" w:type="dxa"/>
            <w:tcBorders>
              <w:top w:val="single" w:sz="8" w:space="0" w:color="AEAEAE"/>
              <w:left w:val="nil"/>
              <w:bottom w:val="single" w:sz="8" w:space="0" w:color="AEAEAE"/>
              <w:right w:val="nil"/>
            </w:tcBorders>
            <w:shd w:val="clear" w:color="auto" w:fill="E0E0E0"/>
          </w:tcPr>
          <w:p w14:paraId="43322CAE"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CS3</w:t>
            </w:r>
          </w:p>
        </w:tc>
        <w:tc>
          <w:tcPr>
            <w:tcW w:w="1601" w:type="dxa"/>
            <w:gridSpan w:val="4"/>
            <w:tcBorders>
              <w:top w:val="single" w:sz="8" w:space="0" w:color="AEAEAE"/>
              <w:left w:val="nil"/>
              <w:bottom w:val="single" w:sz="8" w:space="0" w:color="AEAEAE"/>
              <w:right w:val="single" w:sz="8" w:space="0" w:color="E0E0E0"/>
            </w:tcBorders>
            <w:shd w:val="clear" w:color="auto" w:fill="FFFFFF"/>
          </w:tcPr>
          <w:p w14:paraId="76E8EF0B"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10.93</w:t>
            </w:r>
          </w:p>
        </w:tc>
        <w:tc>
          <w:tcPr>
            <w:tcW w:w="1601" w:type="dxa"/>
            <w:gridSpan w:val="3"/>
            <w:tcBorders>
              <w:top w:val="single" w:sz="8" w:space="0" w:color="AEAEAE"/>
              <w:left w:val="single" w:sz="8" w:space="0" w:color="E0E0E0"/>
              <w:bottom w:val="single" w:sz="8" w:space="0" w:color="AEAEAE"/>
              <w:right w:val="single" w:sz="8" w:space="0" w:color="E0E0E0"/>
            </w:tcBorders>
            <w:shd w:val="clear" w:color="auto" w:fill="FFFFFF"/>
          </w:tcPr>
          <w:p w14:paraId="61275F0C"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15.952</w:t>
            </w:r>
          </w:p>
        </w:tc>
        <w:tc>
          <w:tcPr>
            <w:tcW w:w="1601" w:type="dxa"/>
            <w:gridSpan w:val="2"/>
            <w:tcBorders>
              <w:top w:val="single" w:sz="8" w:space="0" w:color="AEAEAE"/>
              <w:left w:val="single" w:sz="8" w:space="0" w:color="E0E0E0"/>
              <w:bottom w:val="single" w:sz="8" w:space="0" w:color="AEAEAE"/>
              <w:right w:val="nil"/>
            </w:tcBorders>
            <w:shd w:val="clear" w:color="auto" w:fill="FFFFFF"/>
          </w:tcPr>
          <w:p w14:paraId="3E76387C"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.817</w:t>
            </w:r>
          </w:p>
        </w:tc>
        <w:tc>
          <w:tcPr>
            <w:tcW w:w="1601" w:type="dxa"/>
            <w:gridSpan w:val="2"/>
            <w:tcBorders>
              <w:top w:val="single" w:sz="8" w:space="0" w:color="AEAEAE"/>
              <w:left w:val="single" w:sz="8" w:space="0" w:color="E0E0E0"/>
              <w:bottom w:val="single" w:sz="8" w:space="0" w:color="AEAEAE"/>
              <w:right w:val="nil"/>
            </w:tcBorders>
            <w:shd w:val="clear" w:color="auto" w:fill="FFFFFF"/>
          </w:tcPr>
          <w:p w14:paraId="5861C0D1"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.871</w:t>
            </w:r>
          </w:p>
        </w:tc>
      </w:tr>
      <w:tr w:rsidR="005F7A84" w:rsidRPr="009F36EE" w14:paraId="2F6CA80A" w14:textId="77777777" w:rsidTr="00C86496">
        <w:trPr>
          <w:cantSplit/>
        </w:trPr>
        <w:tc>
          <w:tcPr>
            <w:tcW w:w="800" w:type="dxa"/>
            <w:tcBorders>
              <w:top w:val="single" w:sz="8" w:space="0" w:color="AEAEAE"/>
              <w:left w:val="nil"/>
              <w:bottom w:val="single" w:sz="8" w:space="0" w:color="AEAEAE"/>
              <w:right w:val="nil"/>
            </w:tcBorders>
            <w:shd w:val="clear" w:color="auto" w:fill="E0E0E0"/>
          </w:tcPr>
          <w:p w14:paraId="5884CAF6"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KH4</w:t>
            </w:r>
          </w:p>
        </w:tc>
        <w:tc>
          <w:tcPr>
            <w:tcW w:w="1601" w:type="dxa"/>
            <w:gridSpan w:val="4"/>
            <w:tcBorders>
              <w:top w:val="single" w:sz="8" w:space="0" w:color="AEAEAE"/>
              <w:left w:val="nil"/>
              <w:bottom w:val="single" w:sz="8" w:space="0" w:color="AEAEAE"/>
              <w:right w:val="single" w:sz="8" w:space="0" w:color="E0E0E0"/>
            </w:tcBorders>
            <w:shd w:val="clear" w:color="auto" w:fill="FFFFFF"/>
          </w:tcPr>
          <w:p w14:paraId="796B159B"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11.10</w:t>
            </w:r>
          </w:p>
        </w:tc>
        <w:tc>
          <w:tcPr>
            <w:tcW w:w="1601" w:type="dxa"/>
            <w:gridSpan w:val="3"/>
            <w:tcBorders>
              <w:top w:val="single" w:sz="8" w:space="0" w:color="AEAEAE"/>
              <w:left w:val="single" w:sz="8" w:space="0" w:color="E0E0E0"/>
              <w:bottom w:val="single" w:sz="8" w:space="0" w:color="AEAEAE"/>
              <w:right w:val="single" w:sz="8" w:space="0" w:color="E0E0E0"/>
            </w:tcBorders>
            <w:shd w:val="clear" w:color="auto" w:fill="FFFFFF"/>
          </w:tcPr>
          <w:p w14:paraId="1C28DE23"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17.221</w:t>
            </w:r>
          </w:p>
        </w:tc>
        <w:tc>
          <w:tcPr>
            <w:tcW w:w="1601" w:type="dxa"/>
            <w:gridSpan w:val="2"/>
            <w:tcBorders>
              <w:top w:val="single" w:sz="8" w:space="0" w:color="AEAEAE"/>
              <w:left w:val="single" w:sz="8" w:space="0" w:color="E0E0E0"/>
              <w:bottom w:val="single" w:sz="8" w:space="0" w:color="AEAEAE"/>
              <w:right w:val="nil"/>
            </w:tcBorders>
            <w:shd w:val="clear" w:color="auto" w:fill="FFFFFF"/>
          </w:tcPr>
          <w:p w14:paraId="66DE9DE2"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.822</w:t>
            </w:r>
          </w:p>
        </w:tc>
        <w:tc>
          <w:tcPr>
            <w:tcW w:w="1601" w:type="dxa"/>
            <w:gridSpan w:val="2"/>
            <w:tcBorders>
              <w:top w:val="single" w:sz="8" w:space="0" w:color="AEAEAE"/>
              <w:left w:val="single" w:sz="8" w:space="0" w:color="E0E0E0"/>
              <w:bottom w:val="single" w:sz="8" w:space="0" w:color="AEAEAE"/>
              <w:right w:val="nil"/>
            </w:tcBorders>
            <w:shd w:val="clear" w:color="auto" w:fill="FFFFFF"/>
          </w:tcPr>
          <w:p w14:paraId="055BD7A6"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.870</w:t>
            </w:r>
          </w:p>
        </w:tc>
      </w:tr>
      <w:tr w:rsidR="005F7A84" w:rsidRPr="009F36EE" w14:paraId="07611BD3" w14:textId="77777777" w:rsidTr="00C86496">
        <w:trPr>
          <w:cantSplit/>
        </w:trPr>
        <w:tc>
          <w:tcPr>
            <w:tcW w:w="800" w:type="dxa"/>
            <w:tcBorders>
              <w:top w:val="single" w:sz="8" w:space="0" w:color="AEAEAE"/>
              <w:left w:val="nil"/>
              <w:bottom w:val="single" w:sz="8" w:space="0" w:color="152935"/>
              <w:right w:val="nil"/>
            </w:tcBorders>
            <w:shd w:val="clear" w:color="auto" w:fill="E0E0E0"/>
          </w:tcPr>
          <w:p w14:paraId="76774BF7"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KH5</w:t>
            </w:r>
          </w:p>
        </w:tc>
        <w:tc>
          <w:tcPr>
            <w:tcW w:w="1601" w:type="dxa"/>
            <w:gridSpan w:val="4"/>
            <w:tcBorders>
              <w:top w:val="single" w:sz="8" w:space="0" w:color="AEAEAE"/>
              <w:left w:val="nil"/>
              <w:bottom w:val="single" w:sz="8" w:space="0" w:color="152935"/>
              <w:right w:val="single" w:sz="8" w:space="0" w:color="E0E0E0"/>
            </w:tcBorders>
            <w:shd w:val="clear" w:color="auto" w:fill="FFFFFF"/>
          </w:tcPr>
          <w:p w14:paraId="59AA35BF"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10.55</w:t>
            </w:r>
          </w:p>
        </w:tc>
        <w:tc>
          <w:tcPr>
            <w:tcW w:w="1601" w:type="dxa"/>
            <w:gridSpan w:val="3"/>
            <w:tcBorders>
              <w:top w:val="single" w:sz="8" w:space="0" w:color="AEAEAE"/>
              <w:left w:val="single" w:sz="8" w:space="0" w:color="E0E0E0"/>
              <w:bottom w:val="single" w:sz="8" w:space="0" w:color="152935"/>
              <w:right w:val="single" w:sz="8" w:space="0" w:color="E0E0E0"/>
            </w:tcBorders>
            <w:shd w:val="clear" w:color="auto" w:fill="FFFFFF"/>
          </w:tcPr>
          <w:p w14:paraId="71DCB354"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17.965</w:t>
            </w:r>
          </w:p>
        </w:tc>
        <w:tc>
          <w:tcPr>
            <w:tcW w:w="1601" w:type="dxa"/>
            <w:gridSpan w:val="2"/>
            <w:tcBorders>
              <w:top w:val="single" w:sz="8" w:space="0" w:color="AEAEAE"/>
              <w:left w:val="single" w:sz="8" w:space="0" w:color="E0E0E0"/>
              <w:bottom w:val="single" w:sz="8" w:space="0" w:color="152935"/>
              <w:right w:val="nil"/>
            </w:tcBorders>
            <w:shd w:val="clear" w:color="auto" w:fill="FFFFFF"/>
          </w:tcPr>
          <w:p w14:paraId="3AD8A0A4"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.763</w:t>
            </w:r>
          </w:p>
        </w:tc>
        <w:tc>
          <w:tcPr>
            <w:tcW w:w="1601" w:type="dxa"/>
            <w:gridSpan w:val="2"/>
            <w:tcBorders>
              <w:top w:val="single" w:sz="8" w:space="0" w:color="AEAEAE"/>
              <w:left w:val="single" w:sz="8" w:space="0" w:color="E0E0E0"/>
              <w:bottom w:val="single" w:sz="8" w:space="0" w:color="152935"/>
              <w:right w:val="nil"/>
            </w:tcBorders>
            <w:shd w:val="clear" w:color="auto" w:fill="FFFFFF"/>
          </w:tcPr>
          <w:p w14:paraId="239788A0"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.882</w:t>
            </w:r>
          </w:p>
        </w:tc>
      </w:tr>
    </w:tbl>
    <w:p w14:paraId="33751BE2" w14:textId="77777777" w:rsidR="00AF1732" w:rsidRPr="009F36EE" w:rsidRDefault="00AF1732" w:rsidP="0006565D">
      <w:pPr>
        <w:autoSpaceDE w:val="0"/>
        <w:autoSpaceDN w:val="0"/>
        <w:adjustRightInd w:val="0"/>
        <w:spacing w:line="324" w:lineRule="auto"/>
        <w:ind w:firstLine="0"/>
        <w:rPr>
          <w:rFonts w:ascii="Arial" w:hAnsi="Arial" w:cs="Arial"/>
          <w:b/>
          <w:bCs/>
          <w:color w:val="000000" w:themeColor="text1"/>
          <w:szCs w:val="26"/>
          <w:lang w:eastAsia="ja-JP"/>
        </w:rPr>
      </w:pPr>
      <w:r w:rsidRPr="009F36EE">
        <w:rPr>
          <w:rFonts w:ascii="Arial" w:hAnsi="Arial" w:cs="Arial"/>
          <w:b/>
          <w:bCs/>
          <w:color w:val="000000" w:themeColor="text1"/>
          <w:szCs w:val="26"/>
          <w:lang w:eastAsia="ja-JP"/>
        </w:rPr>
        <w:t>Reliability</w:t>
      </w:r>
    </w:p>
    <w:tbl>
      <w:tblPr>
        <w:tblW w:w="8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12"/>
        <w:gridCol w:w="2696"/>
        <w:gridCol w:w="3723"/>
      </w:tblGrid>
      <w:tr w:rsidR="005F7A84" w:rsidRPr="009F36EE" w14:paraId="6B9EF86F" w14:textId="77777777" w:rsidTr="00C86496">
        <w:trPr>
          <w:cantSplit/>
        </w:trPr>
        <w:tc>
          <w:tcPr>
            <w:tcW w:w="8931" w:type="dxa"/>
            <w:gridSpan w:val="3"/>
            <w:tcBorders>
              <w:top w:val="nil"/>
              <w:left w:val="nil"/>
              <w:bottom w:val="nil"/>
              <w:right w:val="nil"/>
            </w:tcBorders>
            <w:shd w:val="clear" w:color="auto" w:fill="FFFFFF"/>
            <w:vAlign w:val="center"/>
          </w:tcPr>
          <w:p w14:paraId="2EBB89B7"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22"/>
                <w:szCs w:val="22"/>
                <w:lang w:eastAsia="ja-JP"/>
              </w:rPr>
            </w:pPr>
            <w:r w:rsidRPr="009F36EE">
              <w:rPr>
                <w:rFonts w:ascii="Arial" w:hAnsi="Arial" w:cs="Arial"/>
                <w:b/>
                <w:bCs/>
                <w:color w:val="000000" w:themeColor="text1"/>
                <w:sz w:val="22"/>
                <w:szCs w:val="22"/>
                <w:lang w:eastAsia="ja-JP"/>
              </w:rPr>
              <w:t>Notes</w:t>
            </w:r>
          </w:p>
        </w:tc>
      </w:tr>
      <w:tr w:rsidR="005F7A84" w:rsidRPr="009F36EE" w14:paraId="1E9D50D9" w14:textId="77777777" w:rsidTr="00C86496">
        <w:trPr>
          <w:cantSplit/>
        </w:trPr>
        <w:tc>
          <w:tcPr>
            <w:tcW w:w="5208" w:type="dxa"/>
            <w:gridSpan w:val="2"/>
            <w:tcBorders>
              <w:top w:val="nil"/>
              <w:left w:val="nil"/>
              <w:bottom w:val="single" w:sz="8" w:space="0" w:color="AEAEAE"/>
              <w:right w:val="nil"/>
            </w:tcBorders>
            <w:shd w:val="clear" w:color="auto" w:fill="E0E0E0"/>
          </w:tcPr>
          <w:p w14:paraId="4CADBB0D"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Output Created</w:t>
            </w:r>
          </w:p>
        </w:tc>
        <w:tc>
          <w:tcPr>
            <w:tcW w:w="3723" w:type="dxa"/>
            <w:tcBorders>
              <w:top w:val="nil"/>
              <w:left w:val="nil"/>
              <w:bottom w:val="single" w:sz="8" w:space="0" w:color="AEAEAE"/>
              <w:right w:val="nil"/>
            </w:tcBorders>
            <w:shd w:val="clear" w:color="auto" w:fill="FFFFFF"/>
          </w:tcPr>
          <w:p w14:paraId="3FEDBDF6"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14-AUG-2024 22:45:36</w:t>
            </w:r>
          </w:p>
        </w:tc>
      </w:tr>
      <w:tr w:rsidR="005F7A84" w:rsidRPr="009F36EE" w14:paraId="05FC4B12" w14:textId="77777777" w:rsidTr="00C86496">
        <w:trPr>
          <w:cantSplit/>
        </w:trPr>
        <w:tc>
          <w:tcPr>
            <w:tcW w:w="5208" w:type="dxa"/>
            <w:gridSpan w:val="2"/>
            <w:tcBorders>
              <w:top w:val="single" w:sz="8" w:space="0" w:color="AEAEAE"/>
              <w:left w:val="nil"/>
              <w:bottom w:val="single" w:sz="8" w:space="0" w:color="AEAEAE"/>
              <w:right w:val="nil"/>
            </w:tcBorders>
            <w:shd w:val="clear" w:color="auto" w:fill="E0E0E0"/>
          </w:tcPr>
          <w:p w14:paraId="14335D71"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Comments</w:t>
            </w:r>
          </w:p>
        </w:tc>
        <w:tc>
          <w:tcPr>
            <w:tcW w:w="3723" w:type="dxa"/>
            <w:tcBorders>
              <w:top w:val="single" w:sz="8" w:space="0" w:color="AEAEAE"/>
              <w:left w:val="nil"/>
              <w:bottom w:val="single" w:sz="8" w:space="0" w:color="AEAEAE"/>
              <w:right w:val="nil"/>
            </w:tcBorders>
            <w:shd w:val="clear" w:color="auto" w:fill="FFFFFF"/>
          </w:tcPr>
          <w:p w14:paraId="11946BE8"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697BF384" w14:textId="77777777" w:rsidTr="00C86496">
        <w:trPr>
          <w:cantSplit/>
        </w:trPr>
        <w:tc>
          <w:tcPr>
            <w:tcW w:w="2512" w:type="dxa"/>
            <w:vMerge w:val="restart"/>
            <w:tcBorders>
              <w:top w:val="single" w:sz="8" w:space="0" w:color="AEAEAE"/>
              <w:left w:val="nil"/>
              <w:bottom w:val="single" w:sz="8" w:space="0" w:color="AEAEAE"/>
              <w:right w:val="nil"/>
            </w:tcBorders>
            <w:shd w:val="clear" w:color="auto" w:fill="E0E0E0"/>
          </w:tcPr>
          <w:p w14:paraId="3AD8B653"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Input</w:t>
            </w:r>
          </w:p>
        </w:tc>
        <w:tc>
          <w:tcPr>
            <w:tcW w:w="2696" w:type="dxa"/>
            <w:tcBorders>
              <w:top w:val="single" w:sz="8" w:space="0" w:color="AEAEAE"/>
              <w:left w:val="nil"/>
              <w:bottom w:val="single" w:sz="8" w:space="0" w:color="AEAEAE"/>
              <w:right w:val="nil"/>
            </w:tcBorders>
            <w:shd w:val="clear" w:color="auto" w:fill="E0E0E0"/>
          </w:tcPr>
          <w:p w14:paraId="26D75E41"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Active Dataset</w:t>
            </w:r>
          </w:p>
        </w:tc>
        <w:tc>
          <w:tcPr>
            <w:tcW w:w="3723" w:type="dxa"/>
            <w:tcBorders>
              <w:top w:val="single" w:sz="8" w:space="0" w:color="AEAEAE"/>
              <w:left w:val="nil"/>
              <w:bottom w:val="single" w:sz="8" w:space="0" w:color="AEAEAE"/>
              <w:right w:val="nil"/>
            </w:tcBorders>
            <w:shd w:val="clear" w:color="auto" w:fill="FFFFFF"/>
          </w:tcPr>
          <w:p w14:paraId="2F479DC2"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DataSet7</w:t>
            </w:r>
          </w:p>
        </w:tc>
      </w:tr>
      <w:tr w:rsidR="005F7A84" w:rsidRPr="009F36EE" w14:paraId="69C6FBF8"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5339F933"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721A0918"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Filter</w:t>
            </w:r>
          </w:p>
        </w:tc>
        <w:tc>
          <w:tcPr>
            <w:tcW w:w="3723" w:type="dxa"/>
            <w:tcBorders>
              <w:top w:val="single" w:sz="8" w:space="0" w:color="AEAEAE"/>
              <w:left w:val="nil"/>
              <w:bottom w:val="single" w:sz="8" w:space="0" w:color="AEAEAE"/>
              <w:right w:val="nil"/>
            </w:tcBorders>
            <w:shd w:val="clear" w:color="auto" w:fill="FFFFFF"/>
          </w:tcPr>
          <w:p w14:paraId="6BDBC950"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&lt;none&gt;</w:t>
            </w:r>
          </w:p>
        </w:tc>
      </w:tr>
      <w:tr w:rsidR="005F7A84" w:rsidRPr="009F36EE" w14:paraId="2EBC296C"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11BD4751"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2565A952"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Weight</w:t>
            </w:r>
          </w:p>
        </w:tc>
        <w:tc>
          <w:tcPr>
            <w:tcW w:w="3723" w:type="dxa"/>
            <w:tcBorders>
              <w:top w:val="single" w:sz="8" w:space="0" w:color="AEAEAE"/>
              <w:left w:val="nil"/>
              <w:bottom w:val="single" w:sz="8" w:space="0" w:color="AEAEAE"/>
              <w:right w:val="nil"/>
            </w:tcBorders>
            <w:shd w:val="clear" w:color="auto" w:fill="FFFFFF"/>
          </w:tcPr>
          <w:p w14:paraId="481D7FC9"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&lt;none&gt;</w:t>
            </w:r>
          </w:p>
        </w:tc>
      </w:tr>
      <w:tr w:rsidR="005F7A84" w:rsidRPr="009F36EE" w14:paraId="3054D72C"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038DE131"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7504B6D1"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Split File</w:t>
            </w:r>
          </w:p>
        </w:tc>
        <w:tc>
          <w:tcPr>
            <w:tcW w:w="3723" w:type="dxa"/>
            <w:tcBorders>
              <w:top w:val="single" w:sz="8" w:space="0" w:color="AEAEAE"/>
              <w:left w:val="nil"/>
              <w:bottom w:val="single" w:sz="8" w:space="0" w:color="AEAEAE"/>
              <w:right w:val="nil"/>
            </w:tcBorders>
            <w:shd w:val="clear" w:color="auto" w:fill="FFFFFF"/>
          </w:tcPr>
          <w:p w14:paraId="50E65B99"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&lt;none&gt;</w:t>
            </w:r>
          </w:p>
        </w:tc>
      </w:tr>
      <w:tr w:rsidR="005F7A84" w:rsidRPr="009F36EE" w14:paraId="1DA53A90"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41CF7D9D"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5012C694"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N of Rows in Working Data File</w:t>
            </w:r>
          </w:p>
        </w:tc>
        <w:tc>
          <w:tcPr>
            <w:tcW w:w="3723" w:type="dxa"/>
            <w:tcBorders>
              <w:top w:val="single" w:sz="8" w:space="0" w:color="AEAEAE"/>
              <w:left w:val="nil"/>
              <w:bottom w:val="single" w:sz="8" w:space="0" w:color="AEAEAE"/>
              <w:right w:val="nil"/>
            </w:tcBorders>
            <w:shd w:val="clear" w:color="auto" w:fill="FFFFFF"/>
          </w:tcPr>
          <w:p w14:paraId="7B58EDBC"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191</w:t>
            </w:r>
          </w:p>
        </w:tc>
      </w:tr>
      <w:tr w:rsidR="005F7A84" w:rsidRPr="009F36EE" w14:paraId="7ECA0886"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66C46420"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17421A36"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Matrix Input</w:t>
            </w:r>
          </w:p>
        </w:tc>
        <w:tc>
          <w:tcPr>
            <w:tcW w:w="3723" w:type="dxa"/>
            <w:tcBorders>
              <w:top w:val="single" w:sz="8" w:space="0" w:color="AEAEAE"/>
              <w:left w:val="nil"/>
              <w:bottom w:val="single" w:sz="8" w:space="0" w:color="AEAEAE"/>
              <w:right w:val="nil"/>
            </w:tcBorders>
            <w:shd w:val="clear" w:color="auto" w:fill="FFFFFF"/>
          </w:tcPr>
          <w:p w14:paraId="5DF44363"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037A8242" w14:textId="77777777" w:rsidTr="00C86496">
        <w:trPr>
          <w:cantSplit/>
        </w:trPr>
        <w:tc>
          <w:tcPr>
            <w:tcW w:w="2512" w:type="dxa"/>
            <w:vMerge w:val="restart"/>
            <w:tcBorders>
              <w:top w:val="single" w:sz="8" w:space="0" w:color="AEAEAE"/>
              <w:left w:val="nil"/>
              <w:bottom w:val="single" w:sz="8" w:space="0" w:color="AEAEAE"/>
              <w:right w:val="nil"/>
            </w:tcBorders>
            <w:shd w:val="clear" w:color="auto" w:fill="E0E0E0"/>
          </w:tcPr>
          <w:p w14:paraId="27B5FB89"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Missing Value Handling</w:t>
            </w:r>
          </w:p>
        </w:tc>
        <w:tc>
          <w:tcPr>
            <w:tcW w:w="2696" w:type="dxa"/>
            <w:tcBorders>
              <w:top w:val="single" w:sz="8" w:space="0" w:color="AEAEAE"/>
              <w:left w:val="nil"/>
              <w:bottom w:val="single" w:sz="8" w:space="0" w:color="AEAEAE"/>
              <w:right w:val="nil"/>
            </w:tcBorders>
            <w:shd w:val="clear" w:color="auto" w:fill="E0E0E0"/>
          </w:tcPr>
          <w:p w14:paraId="0B7F7E2E"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Definition of Missing</w:t>
            </w:r>
          </w:p>
        </w:tc>
        <w:tc>
          <w:tcPr>
            <w:tcW w:w="3723" w:type="dxa"/>
            <w:tcBorders>
              <w:top w:val="single" w:sz="8" w:space="0" w:color="AEAEAE"/>
              <w:left w:val="nil"/>
              <w:bottom w:val="single" w:sz="8" w:space="0" w:color="AEAEAE"/>
              <w:right w:val="nil"/>
            </w:tcBorders>
            <w:shd w:val="clear" w:color="auto" w:fill="FFFFFF"/>
          </w:tcPr>
          <w:p w14:paraId="35186229"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User-defined missing values are treated as missing.</w:t>
            </w:r>
          </w:p>
        </w:tc>
      </w:tr>
      <w:tr w:rsidR="005F7A84" w:rsidRPr="009F36EE" w14:paraId="1BE2417C"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0DE3DCC5"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79992D48"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Cases Used</w:t>
            </w:r>
          </w:p>
        </w:tc>
        <w:tc>
          <w:tcPr>
            <w:tcW w:w="3723" w:type="dxa"/>
            <w:tcBorders>
              <w:top w:val="single" w:sz="8" w:space="0" w:color="AEAEAE"/>
              <w:left w:val="nil"/>
              <w:bottom w:val="single" w:sz="8" w:space="0" w:color="AEAEAE"/>
              <w:right w:val="nil"/>
            </w:tcBorders>
            <w:shd w:val="clear" w:color="auto" w:fill="FFFFFF"/>
          </w:tcPr>
          <w:p w14:paraId="046B1A72"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Statistics are based on all cases with valid data for all variables in the procedure.</w:t>
            </w:r>
          </w:p>
        </w:tc>
      </w:tr>
      <w:tr w:rsidR="005F7A84" w:rsidRPr="009F36EE" w14:paraId="2555393C" w14:textId="77777777" w:rsidTr="00C86496">
        <w:trPr>
          <w:cantSplit/>
        </w:trPr>
        <w:tc>
          <w:tcPr>
            <w:tcW w:w="5208" w:type="dxa"/>
            <w:gridSpan w:val="2"/>
            <w:tcBorders>
              <w:top w:val="single" w:sz="8" w:space="0" w:color="AEAEAE"/>
              <w:left w:val="nil"/>
              <w:bottom w:val="single" w:sz="8" w:space="0" w:color="AEAEAE"/>
              <w:right w:val="nil"/>
            </w:tcBorders>
            <w:shd w:val="clear" w:color="auto" w:fill="E0E0E0"/>
          </w:tcPr>
          <w:p w14:paraId="51F7031E"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Syntax</w:t>
            </w:r>
          </w:p>
        </w:tc>
        <w:tc>
          <w:tcPr>
            <w:tcW w:w="3723" w:type="dxa"/>
            <w:tcBorders>
              <w:top w:val="single" w:sz="8" w:space="0" w:color="AEAEAE"/>
              <w:left w:val="nil"/>
              <w:bottom w:val="single" w:sz="8" w:space="0" w:color="AEAEAE"/>
              <w:right w:val="nil"/>
            </w:tcBorders>
            <w:shd w:val="clear" w:color="auto" w:fill="FFFFFF"/>
          </w:tcPr>
          <w:p w14:paraId="0C3F8445"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RELIABILITY</w:t>
            </w:r>
          </w:p>
          <w:p w14:paraId="7BC213E5"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/VARIABLES=KH1 KH2 KH3</w:t>
            </w:r>
          </w:p>
          <w:p w14:paraId="5F82274F"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/SCALE('ALL VARIABLES') ALL</w:t>
            </w:r>
          </w:p>
          <w:p w14:paraId="1F2AE9ED"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/MODEL=ALPHA</w:t>
            </w:r>
          </w:p>
          <w:p w14:paraId="4C5CF5F9"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/SUMMARY=TOTAL.</w:t>
            </w:r>
          </w:p>
        </w:tc>
      </w:tr>
      <w:tr w:rsidR="005F7A84" w:rsidRPr="009F36EE" w14:paraId="5FA4B687" w14:textId="77777777" w:rsidTr="00C86496">
        <w:trPr>
          <w:cantSplit/>
        </w:trPr>
        <w:tc>
          <w:tcPr>
            <w:tcW w:w="2512" w:type="dxa"/>
            <w:vMerge w:val="restart"/>
            <w:tcBorders>
              <w:top w:val="single" w:sz="8" w:space="0" w:color="AEAEAE"/>
              <w:left w:val="nil"/>
              <w:bottom w:val="single" w:sz="8" w:space="0" w:color="152935"/>
              <w:right w:val="nil"/>
            </w:tcBorders>
            <w:shd w:val="clear" w:color="auto" w:fill="E0E0E0"/>
          </w:tcPr>
          <w:p w14:paraId="51817C3A"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Resources</w:t>
            </w:r>
          </w:p>
        </w:tc>
        <w:tc>
          <w:tcPr>
            <w:tcW w:w="2696" w:type="dxa"/>
            <w:tcBorders>
              <w:top w:val="single" w:sz="8" w:space="0" w:color="AEAEAE"/>
              <w:left w:val="nil"/>
              <w:bottom w:val="single" w:sz="8" w:space="0" w:color="AEAEAE"/>
              <w:right w:val="nil"/>
            </w:tcBorders>
            <w:shd w:val="clear" w:color="auto" w:fill="E0E0E0"/>
          </w:tcPr>
          <w:p w14:paraId="6F879735"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Processor Time</w:t>
            </w:r>
          </w:p>
        </w:tc>
        <w:tc>
          <w:tcPr>
            <w:tcW w:w="3723" w:type="dxa"/>
            <w:tcBorders>
              <w:top w:val="single" w:sz="8" w:space="0" w:color="AEAEAE"/>
              <w:left w:val="nil"/>
              <w:bottom w:val="single" w:sz="8" w:space="0" w:color="AEAEAE"/>
              <w:right w:val="nil"/>
            </w:tcBorders>
            <w:shd w:val="clear" w:color="auto" w:fill="FFFFFF"/>
          </w:tcPr>
          <w:p w14:paraId="3FC0B9CD"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00:00:00.00</w:t>
            </w:r>
          </w:p>
        </w:tc>
      </w:tr>
      <w:tr w:rsidR="005F7A84" w:rsidRPr="009F36EE" w14:paraId="474FC45B" w14:textId="77777777" w:rsidTr="00C86496">
        <w:trPr>
          <w:cantSplit/>
        </w:trPr>
        <w:tc>
          <w:tcPr>
            <w:tcW w:w="2512" w:type="dxa"/>
            <w:vMerge/>
            <w:tcBorders>
              <w:top w:val="single" w:sz="8" w:space="0" w:color="AEAEAE"/>
              <w:left w:val="nil"/>
              <w:bottom w:val="single" w:sz="8" w:space="0" w:color="152935"/>
              <w:right w:val="nil"/>
            </w:tcBorders>
            <w:shd w:val="clear" w:color="auto" w:fill="E0E0E0"/>
          </w:tcPr>
          <w:p w14:paraId="4CFB36B4"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152935"/>
              <w:right w:val="nil"/>
            </w:tcBorders>
            <w:shd w:val="clear" w:color="auto" w:fill="E0E0E0"/>
          </w:tcPr>
          <w:p w14:paraId="5C6E732D"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Elapsed Time</w:t>
            </w:r>
          </w:p>
        </w:tc>
        <w:tc>
          <w:tcPr>
            <w:tcW w:w="3723" w:type="dxa"/>
            <w:tcBorders>
              <w:top w:val="single" w:sz="8" w:space="0" w:color="AEAEAE"/>
              <w:left w:val="nil"/>
              <w:bottom w:val="single" w:sz="8" w:space="0" w:color="152935"/>
              <w:right w:val="nil"/>
            </w:tcBorders>
            <w:shd w:val="clear" w:color="auto" w:fill="FFFFFF"/>
          </w:tcPr>
          <w:p w14:paraId="144572BF"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00:00:00.00</w:t>
            </w:r>
          </w:p>
        </w:tc>
      </w:tr>
    </w:tbl>
    <w:p w14:paraId="5A2CAF06" w14:textId="77777777" w:rsidR="00E91E21" w:rsidRPr="009F36EE" w:rsidRDefault="00E91E21" w:rsidP="0006565D">
      <w:pPr>
        <w:autoSpaceDE w:val="0"/>
        <w:autoSpaceDN w:val="0"/>
        <w:adjustRightInd w:val="0"/>
        <w:spacing w:line="324" w:lineRule="auto"/>
        <w:ind w:firstLine="0"/>
        <w:rPr>
          <w:rFonts w:ascii="Arial" w:hAnsi="Arial" w:cs="Arial"/>
          <w:b/>
          <w:bCs/>
          <w:color w:val="000000" w:themeColor="text1"/>
          <w:szCs w:val="26"/>
          <w:lang w:eastAsia="ja-JP"/>
        </w:rPr>
      </w:pPr>
    </w:p>
    <w:p w14:paraId="7F435C75" w14:textId="77777777" w:rsidR="00E91E21" w:rsidRPr="009F36EE" w:rsidRDefault="00E91E21" w:rsidP="0006565D">
      <w:pPr>
        <w:spacing w:line="324" w:lineRule="auto"/>
        <w:ind w:firstLine="0"/>
        <w:rPr>
          <w:rFonts w:ascii="Arial" w:hAnsi="Arial" w:cs="Arial"/>
          <w:b/>
          <w:bCs/>
          <w:color w:val="000000" w:themeColor="text1"/>
          <w:szCs w:val="26"/>
          <w:lang w:eastAsia="ja-JP"/>
        </w:rPr>
      </w:pPr>
      <w:r w:rsidRPr="009F36EE">
        <w:rPr>
          <w:rFonts w:ascii="Arial" w:hAnsi="Arial" w:cs="Arial"/>
          <w:b/>
          <w:bCs/>
          <w:color w:val="000000" w:themeColor="text1"/>
          <w:szCs w:val="26"/>
          <w:lang w:eastAsia="ja-JP"/>
        </w:rPr>
        <w:br w:type="page"/>
      </w:r>
    </w:p>
    <w:p w14:paraId="563EE831" w14:textId="77777777" w:rsidR="00AF1732" w:rsidRPr="009F36EE" w:rsidRDefault="00AF1732" w:rsidP="0006565D">
      <w:pPr>
        <w:autoSpaceDE w:val="0"/>
        <w:autoSpaceDN w:val="0"/>
        <w:adjustRightInd w:val="0"/>
        <w:spacing w:line="324" w:lineRule="auto"/>
        <w:ind w:firstLine="0"/>
        <w:rPr>
          <w:rFonts w:ascii="Arial" w:hAnsi="Arial" w:cs="Arial"/>
          <w:b/>
          <w:bCs/>
          <w:color w:val="000000" w:themeColor="text1"/>
          <w:szCs w:val="26"/>
          <w:lang w:eastAsia="ja-JP"/>
        </w:rPr>
      </w:pPr>
      <w:r w:rsidRPr="009F36EE">
        <w:rPr>
          <w:rFonts w:ascii="Arial" w:hAnsi="Arial" w:cs="Arial"/>
          <w:b/>
          <w:bCs/>
          <w:color w:val="000000" w:themeColor="text1"/>
          <w:szCs w:val="26"/>
          <w:lang w:eastAsia="ja-JP"/>
        </w:rPr>
        <w:t>Scale: ALL VARIABLES</w:t>
      </w:r>
    </w:p>
    <w:tbl>
      <w:tblPr>
        <w:tblW w:w="7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0"/>
        <w:gridCol w:w="132"/>
        <w:gridCol w:w="716"/>
        <w:gridCol w:w="535"/>
        <w:gridCol w:w="218"/>
        <w:gridCol w:w="534"/>
        <w:gridCol w:w="366"/>
        <w:gridCol w:w="701"/>
        <w:gridCol w:w="417"/>
        <w:gridCol w:w="1184"/>
        <w:gridCol w:w="493"/>
        <w:gridCol w:w="1108"/>
      </w:tblGrid>
      <w:tr w:rsidR="005F7A84" w:rsidRPr="009F36EE" w14:paraId="34083C3F" w14:textId="77777777" w:rsidTr="00C86496">
        <w:trPr>
          <w:gridAfter w:val="3"/>
          <w:wAfter w:w="2785" w:type="dxa"/>
          <w:cantSplit/>
        </w:trPr>
        <w:tc>
          <w:tcPr>
            <w:tcW w:w="4419" w:type="dxa"/>
            <w:gridSpan w:val="9"/>
            <w:tcBorders>
              <w:top w:val="nil"/>
              <w:left w:val="nil"/>
              <w:bottom w:val="nil"/>
              <w:right w:val="nil"/>
            </w:tcBorders>
            <w:shd w:val="clear" w:color="auto" w:fill="FFFFFF"/>
            <w:vAlign w:val="center"/>
          </w:tcPr>
          <w:p w14:paraId="465E8B06"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22"/>
                <w:szCs w:val="22"/>
                <w:lang w:eastAsia="ja-JP"/>
              </w:rPr>
            </w:pPr>
            <w:r w:rsidRPr="009F36EE">
              <w:rPr>
                <w:rFonts w:ascii="Arial" w:hAnsi="Arial" w:cs="Arial"/>
                <w:b/>
                <w:bCs/>
                <w:color w:val="000000" w:themeColor="text1"/>
                <w:sz w:val="22"/>
                <w:szCs w:val="22"/>
                <w:lang w:eastAsia="ja-JP"/>
              </w:rPr>
              <w:t>Case Processing Summary</w:t>
            </w:r>
          </w:p>
        </w:tc>
      </w:tr>
      <w:tr w:rsidR="005F7A84" w:rsidRPr="009F36EE" w14:paraId="524BA433" w14:textId="77777777" w:rsidTr="00C86496">
        <w:trPr>
          <w:gridAfter w:val="3"/>
          <w:wAfter w:w="2785" w:type="dxa"/>
          <w:cantSplit/>
        </w:trPr>
        <w:tc>
          <w:tcPr>
            <w:tcW w:w="2183" w:type="dxa"/>
            <w:gridSpan w:val="4"/>
            <w:tcBorders>
              <w:top w:val="nil"/>
              <w:left w:val="nil"/>
              <w:bottom w:val="single" w:sz="8" w:space="0" w:color="152935"/>
              <w:right w:val="nil"/>
            </w:tcBorders>
            <w:shd w:val="clear" w:color="auto" w:fill="FFFFFF"/>
            <w:vAlign w:val="bottom"/>
          </w:tcPr>
          <w:p w14:paraId="3AFC1946"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8" w:type="dxa"/>
            <w:gridSpan w:val="3"/>
            <w:tcBorders>
              <w:top w:val="nil"/>
              <w:left w:val="nil"/>
              <w:bottom w:val="single" w:sz="8" w:space="0" w:color="152935"/>
              <w:right w:val="single" w:sz="8" w:space="0" w:color="E0E0E0"/>
            </w:tcBorders>
            <w:shd w:val="clear" w:color="auto" w:fill="FFFFFF"/>
            <w:vAlign w:val="bottom"/>
          </w:tcPr>
          <w:p w14:paraId="74626AD8"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N</w:t>
            </w:r>
          </w:p>
        </w:tc>
        <w:tc>
          <w:tcPr>
            <w:tcW w:w="1118" w:type="dxa"/>
            <w:gridSpan w:val="2"/>
            <w:tcBorders>
              <w:top w:val="nil"/>
              <w:left w:val="single" w:sz="8" w:space="0" w:color="E0E0E0"/>
              <w:bottom w:val="single" w:sz="8" w:space="0" w:color="152935"/>
              <w:right w:val="nil"/>
            </w:tcBorders>
            <w:shd w:val="clear" w:color="auto" w:fill="FFFFFF"/>
            <w:vAlign w:val="bottom"/>
          </w:tcPr>
          <w:p w14:paraId="7EA9C731"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w:t>
            </w:r>
          </w:p>
        </w:tc>
      </w:tr>
      <w:tr w:rsidR="005F7A84" w:rsidRPr="009F36EE" w14:paraId="31C99ECE" w14:textId="77777777" w:rsidTr="00C86496">
        <w:trPr>
          <w:gridAfter w:val="3"/>
          <w:wAfter w:w="2785" w:type="dxa"/>
          <w:cantSplit/>
        </w:trPr>
        <w:tc>
          <w:tcPr>
            <w:tcW w:w="932" w:type="dxa"/>
            <w:gridSpan w:val="2"/>
            <w:vMerge w:val="restart"/>
            <w:tcBorders>
              <w:top w:val="single" w:sz="8" w:space="0" w:color="152935"/>
              <w:left w:val="nil"/>
              <w:bottom w:val="single" w:sz="8" w:space="0" w:color="152935"/>
              <w:right w:val="nil"/>
            </w:tcBorders>
            <w:shd w:val="clear" w:color="auto" w:fill="E0E0E0"/>
          </w:tcPr>
          <w:p w14:paraId="3AE72D0B"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Cases</w:t>
            </w:r>
          </w:p>
        </w:tc>
        <w:tc>
          <w:tcPr>
            <w:tcW w:w="1251" w:type="dxa"/>
            <w:gridSpan w:val="2"/>
            <w:tcBorders>
              <w:top w:val="single" w:sz="8" w:space="0" w:color="152935"/>
              <w:left w:val="nil"/>
              <w:bottom w:val="single" w:sz="8" w:space="0" w:color="AEAEAE"/>
              <w:right w:val="nil"/>
            </w:tcBorders>
            <w:shd w:val="clear" w:color="auto" w:fill="E0E0E0"/>
          </w:tcPr>
          <w:p w14:paraId="51B7C3C8"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Valid</w:t>
            </w:r>
          </w:p>
        </w:tc>
        <w:tc>
          <w:tcPr>
            <w:tcW w:w="1118" w:type="dxa"/>
            <w:gridSpan w:val="3"/>
            <w:tcBorders>
              <w:top w:val="single" w:sz="8" w:space="0" w:color="152935"/>
              <w:left w:val="nil"/>
              <w:bottom w:val="single" w:sz="8" w:space="0" w:color="AEAEAE"/>
              <w:right w:val="single" w:sz="8" w:space="0" w:color="E0E0E0"/>
            </w:tcBorders>
            <w:shd w:val="clear" w:color="auto" w:fill="FFFFFF"/>
          </w:tcPr>
          <w:p w14:paraId="11DE9FC2"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191</w:t>
            </w:r>
          </w:p>
        </w:tc>
        <w:tc>
          <w:tcPr>
            <w:tcW w:w="1118" w:type="dxa"/>
            <w:gridSpan w:val="2"/>
            <w:tcBorders>
              <w:top w:val="single" w:sz="8" w:space="0" w:color="152935"/>
              <w:left w:val="single" w:sz="8" w:space="0" w:color="E0E0E0"/>
              <w:bottom w:val="single" w:sz="8" w:space="0" w:color="AEAEAE"/>
              <w:right w:val="nil"/>
            </w:tcBorders>
            <w:shd w:val="clear" w:color="auto" w:fill="FFFFFF"/>
          </w:tcPr>
          <w:p w14:paraId="24A38F9F"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100.0</w:t>
            </w:r>
          </w:p>
        </w:tc>
      </w:tr>
      <w:tr w:rsidR="005F7A84" w:rsidRPr="009F36EE" w14:paraId="000C75D3" w14:textId="77777777" w:rsidTr="00C86496">
        <w:trPr>
          <w:gridAfter w:val="3"/>
          <w:wAfter w:w="2785" w:type="dxa"/>
          <w:cantSplit/>
        </w:trPr>
        <w:tc>
          <w:tcPr>
            <w:tcW w:w="932" w:type="dxa"/>
            <w:gridSpan w:val="2"/>
            <w:vMerge/>
            <w:tcBorders>
              <w:top w:val="single" w:sz="8" w:space="0" w:color="152935"/>
              <w:left w:val="nil"/>
              <w:bottom w:val="single" w:sz="8" w:space="0" w:color="152935"/>
              <w:right w:val="nil"/>
            </w:tcBorders>
            <w:shd w:val="clear" w:color="auto" w:fill="E0E0E0"/>
          </w:tcPr>
          <w:p w14:paraId="1EDE08B9"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1251" w:type="dxa"/>
            <w:gridSpan w:val="2"/>
            <w:tcBorders>
              <w:top w:val="single" w:sz="8" w:space="0" w:color="AEAEAE"/>
              <w:left w:val="nil"/>
              <w:bottom w:val="single" w:sz="8" w:space="0" w:color="AEAEAE"/>
              <w:right w:val="nil"/>
            </w:tcBorders>
            <w:shd w:val="clear" w:color="auto" w:fill="E0E0E0"/>
          </w:tcPr>
          <w:p w14:paraId="47016A69"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Excluded</w:t>
            </w:r>
            <w:r w:rsidRPr="009F36EE">
              <w:rPr>
                <w:rFonts w:ascii="Arial" w:hAnsi="Arial" w:cs="Arial"/>
                <w:color w:val="000000" w:themeColor="text1"/>
                <w:sz w:val="18"/>
                <w:szCs w:val="18"/>
                <w:vertAlign w:val="superscript"/>
                <w:lang w:eastAsia="ja-JP"/>
              </w:rPr>
              <w:t>a</w:t>
            </w:r>
          </w:p>
        </w:tc>
        <w:tc>
          <w:tcPr>
            <w:tcW w:w="1118" w:type="dxa"/>
            <w:gridSpan w:val="3"/>
            <w:tcBorders>
              <w:top w:val="single" w:sz="8" w:space="0" w:color="AEAEAE"/>
              <w:left w:val="nil"/>
              <w:bottom w:val="single" w:sz="8" w:space="0" w:color="AEAEAE"/>
              <w:right w:val="single" w:sz="8" w:space="0" w:color="E0E0E0"/>
            </w:tcBorders>
            <w:shd w:val="clear" w:color="auto" w:fill="FFFFFF"/>
          </w:tcPr>
          <w:p w14:paraId="1C5C29BE"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w:t>
            </w:r>
          </w:p>
        </w:tc>
        <w:tc>
          <w:tcPr>
            <w:tcW w:w="1118" w:type="dxa"/>
            <w:gridSpan w:val="2"/>
            <w:tcBorders>
              <w:top w:val="single" w:sz="8" w:space="0" w:color="AEAEAE"/>
              <w:left w:val="single" w:sz="8" w:space="0" w:color="E0E0E0"/>
              <w:bottom w:val="single" w:sz="8" w:space="0" w:color="AEAEAE"/>
              <w:right w:val="nil"/>
            </w:tcBorders>
            <w:shd w:val="clear" w:color="auto" w:fill="FFFFFF"/>
          </w:tcPr>
          <w:p w14:paraId="16BA3192"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w:t>
            </w:r>
          </w:p>
        </w:tc>
      </w:tr>
      <w:tr w:rsidR="005F7A84" w:rsidRPr="009F36EE" w14:paraId="33041BBD" w14:textId="77777777" w:rsidTr="00C86496">
        <w:trPr>
          <w:gridAfter w:val="3"/>
          <w:wAfter w:w="2785" w:type="dxa"/>
          <w:cantSplit/>
        </w:trPr>
        <w:tc>
          <w:tcPr>
            <w:tcW w:w="932" w:type="dxa"/>
            <w:gridSpan w:val="2"/>
            <w:vMerge/>
            <w:tcBorders>
              <w:top w:val="single" w:sz="8" w:space="0" w:color="152935"/>
              <w:left w:val="nil"/>
              <w:bottom w:val="single" w:sz="8" w:space="0" w:color="152935"/>
              <w:right w:val="nil"/>
            </w:tcBorders>
            <w:shd w:val="clear" w:color="auto" w:fill="E0E0E0"/>
          </w:tcPr>
          <w:p w14:paraId="7910D393"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1251" w:type="dxa"/>
            <w:gridSpan w:val="2"/>
            <w:tcBorders>
              <w:top w:val="single" w:sz="8" w:space="0" w:color="AEAEAE"/>
              <w:left w:val="nil"/>
              <w:bottom w:val="single" w:sz="8" w:space="0" w:color="152935"/>
              <w:right w:val="nil"/>
            </w:tcBorders>
            <w:shd w:val="clear" w:color="auto" w:fill="E0E0E0"/>
          </w:tcPr>
          <w:p w14:paraId="1591A9E3"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Total</w:t>
            </w:r>
          </w:p>
        </w:tc>
        <w:tc>
          <w:tcPr>
            <w:tcW w:w="1118" w:type="dxa"/>
            <w:gridSpan w:val="3"/>
            <w:tcBorders>
              <w:top w:val="single" w:sz="8" w:space="0" w:color="AEAEAE"/>
              <w:left w:val="nil"/>
              <w:bottom w:val="single" w:sz="8" w:space="0" w:color="152935"/>
              <w:right w:val="single" w:sz="8" w:space="0" w:color="E0E0E0"/>
            </w:tcBorders>
            <w:shd w:val="clear" w:color="auto" w:fill="FFFFFF"/>
          </w:tcPr>
          <w:p w14:paraId="102F37EB"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191</w:t>
            </w:r>
          </w:p>
        </w:tc>
        <w:tc>
          <w:tcPr>
            <w:tcW w:w="1118" w:type="dxa"/>
            <w:gridSpan w:val="2"/>
            <w:tcBorders>
              <w:top w:val="single" w:sz="8" w:space="0" w:color="AEAEAE"/>
              <w:left w:val="single" w:sz="8" w:space="0" w:color="E0E0E0"/>
              <w:bottom w:val="single" w:sz="8" w:space="0" w:color="152935"/>
              <w:right w:val="nil"/>
            </w:tcBorders>
            <w:shd w:val="clear" w:color="auto" w:fill="FFFFFF"/>
          </w:tcPr>
          <w:p w14:paraId="7E80ECA9"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100.0</w:t>
            </w:r>
          </w:p>
        </w:tc>
      </w:tr>
      <w:tr w:rsidR="005F7A84" w:rsidRPr="009F36EE" w14:paraId="4C41A329" w14:textId="77777777" w:rsidTr="00C86496">
        <w:trPr>
          <w:gridAfter w:val="1"/>
          <w:wAfter w:w="1108" w:type="dxa"/>
          <w:cantSplit/>
        </w:trPr>
        <w:tc>
          <w:tcPr>
            <w:tcW w:w="6096" w:type="dxa"/>
            <w:gridSpan w:val="11"/>
            <w:tcBorders>
              <w:top w:val="nil"/>
              <w:left w:val="nil"/>
              <w:bottom w:val="nil"/>
              <w:right w:val="nil"/>
            </w:tcBorders>
            <w:shd w:val="clear" w:color="auto" w:fill="FFFFFF"/>
          </w:tcPr>
          <w:p w14:paraId="3FA8DD61"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a. Listwise deletion based on all variables in the procedure.</w:t>
            </w:r>
          </w:p>
        </w:tc>
      </w:tr>
      <w:tr w:rsidR="005F7A84" w:rsidRPr="009F36EE" w14:paraId="35A03397" w14:textId="77777777" w:rsidTr="00C86496">
        <w:trPr>
          <w:gridAfter w:val="6"/>
          <w:wAfter w:w="4269" w:type="dxa"/>
          <w:cantSplit/>
        </w:trPr>
        <w:tc>
          <w:tcPr>
            <w:tcW w:w="2935" w:type="dxa"/>
            <w:gridSpan w:val="6"/>
            <w:tcBorders>
              <w:top w:val="nil"/>
              <w:left w:val="nil"/>
              <w:bottom w:val="nil"/>
              <w:right w:val="nil"/>
            </w:tcBorders>
            <w:shd w:val="clear" w:color="auto" w:fill="FFFFFF"/>
            <w:vAlign w:val="center"/>
          </w:tcPr>
          <w:p w14:paraId="0D1D3C55"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22"/>
                <w:szCs w:val="22"/>
                <w:lang w:eastAsia="ja-JP"/>
              </w:rPr>
            </w:pPr>
            <w:r w:rsidRPr="009F36EE">
              <w:rPr>
                <w:rFonts w:ascii="Arial" w:hAnsi="Arial" w:cs="Arial"/>
                <w:b/>
                <w:bCs/>
                <w:color w:val="000000" w:themeColor="text1"/>
                <w:sz w:val="22"/>
                <w:szCs w:val="22"/>
                <w:lang w:eastAsia="ja-JP"/>
              </w:rPr>
              <w:t>Reliability Statistics</w:t>
            </w:r>
          </w:p>
        </w:tc>
      </w:tr>
      <w:tr w:rsidR="005F7A84" w:rsidRPr="009F36EE" w14:paraId="1295D9A8" w14:textId="77777777" w:rsidTr="00C86496">
        <w:trPr>
          <w:gridAfter w:val="6"/>
          <w:wAfter w:w="4269" w:type="dxa"/>
          <w:cantSplit/>
        </w:trPr>
        <w:tc>
          <w:tcPr>
            <w:tcW w:w="1648" w:type="dxa"/>
            <w:gridSpan w:val="3"/>
            <w:tcBorders>
              <w:top w:val="nil"/>
              <w:left w:val="nil"/>
              <w:bottom w:val="single" w:sz="8" w:space="0" w:color="152935"/>
              <w:right w:val="single" w:sz="8" w:space="0" w:color="E0E0E0"/>
            </w:tcBorders>
            <w:shd w:val="clear" w:color="auto" w:fill="FFFFFF"/>
            <w:vAlign w:val="bottom"/>
          </w:tcPr>
          <w:p w14:paraId="5DE7EFDC"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Cronbach's Alpha</w:t>
            </w:r>
          </w:p>
        </w:tc>
        <w:tc>
          <w:tcPr>
            <w:tcW w:w="1287" w:type="dxa"/>
            <w:gridSpan w:val="3"/>
            <w:tcBorders>
              <w:top w:val="nil"/>
              <w:left w:val="single" w:sz="8" w:space="0" w:color="E0E0E0"/>
              <w:bottom w:val="single" w:sz="8" w:space="0" w:color="152935"/>
              <w:right w:val="nil"/>
            </w:tcBorders>
            <w:shd w:val="clear" w:color="auto" w:fill="FFFFFF"/>
            <w:vAlign w:val="bottom"/>
          </w:tcPr>
          <w:p w14:paraId="25E9BA1E"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N of Items</w:t>
            </w:r>
          </w:p>
        </w:tc>
      </w:tr>
      <w:tr w:rsidR="005F7A84" w:rsidRPr="009F36EE" w14:paraId="384E0B10" w14:textId="77777777" w:rsidTr="00C86496">
        <w:trPr>
          <w:gridAfter w:val="6"/>
          <w:wAfter w:w="4269" w:type="dxa"/>
          <w:cantSplit/>
        </w:trPr>
        <w:tc>
          <w:tcPr>
            <w:tcW w:w="1648" w:type="dxa"/>
            <w:gridSpan w:val="3"/>
            <w:tcBorders>
              <w:top w:val="single" w:sz="8" w:space="0" w:color="152935"/>
              <w:left w:val="nil"/>
              <w:bottom w:val="single" w:sz="8" w:space="0" w:color="152935"/>
              <w:right w:val="single" w:sz="8" w:space="0" w:color="E0E0E0"/>
            </w:tcBorders>
            <w:shd w:val="clear" w:color="auto" w:fill="FFFFFF"/>
          </w:tcPr>
          <w:p w14:paraId="19CBC3D2"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.843</w:t>
            </w:r>
          </w:p>
        </w:tc>
        <w:tc>
          <w:tcPr>
            <w:tcW w:w="1287" w:type="dxa"/>
            <w:gridSpan w:val="3"/>
            <w:tcBorders>
              <w:top w:val="single" w:sz="8" w:space="0" w:color="152935"/>
              <w:left w:val="single" w:sz="8" w:space="0" w:color="E0E0E0"/>
              <w:bottom w:val="single" w:sz="8" w:space="0" w:color="152935"/>
              <w:right w:val="nil"/>
            </w:tcBorders>
            <w:shd w:val="clear" w:color="auto" w:fill="FFFFFF"/>
          </w:tcPr>
          <w:p w14:paraId="39241533"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3</w:t>
            </w:r>
          </w:p>
        </w:tc>
      </w:tr>
      <w:tr w:rsidR="005F7A84" w:rsidRPr="009F36EE" w14:paraId="38EB7B4F" w14:textId="77777777" w:rsidTr="00C86496">
        <w:trPr>
          <w:cantSplit/>
        </w:trPr>
        <w:tc>
          <w:tcPr>
            <w:tcW w:w="7204" w:type="dxa"/>
            <w:gridSpan w:val="12"/>
            <w:tcBorders>
              <w:top w:val="nil"/>
              <w:left w:val="nil"/>
              <w:bottom w:val="nil"/>
              <w:right w:val="nil"/>
            </w:tcBorders>
            <w:shd w:val="clear" w:color="auto" w:fill="FFFFFF"/>
            <w:vAlign w:val="center"/>
          </w:tcPr>
          <w:p w14:paraId="250B2DDF"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22"/>
                <w:szCs w:val="22"/>
                <w:lang w:eastAsia="ja-JP"/>
              </w:rPr>
            </w:pPr>
            <w:r w:rsidRPr="009F36EE">
              <w:rPr>
                <w:rFonts w:ascii="Arial" w:hAnsi="Arial" w:cs="Arial"/>
                <w:b/>
                <w:bCs/>
                <w:color w:val="000000" w:themeColor="text1"/>
                <w:sz w:val="22"/>
                <w:szCs w:val="22"/>
                <w:lang w:eastAsia="ja-JP"/>
              </w:rPr>
              <w:t>Item-Total Statistics</w:t>
            </w:r>
          </w:p>
        </w:tc>
      </w:tr>
      <w:tr w:rsidR="005F7A84" w:rsidRPr="009F36EE" w14:paraId="2F40F539" w14:textId="77777777" w:rsidTr="00C86496">
        <w:trPr>
          <w:cantSplit/>
        </w:trPr>
        <w:tc>
          <w:tcPr>
            <w:tcW w:w="800" w:type="dxa"/>
            <w:tcBorders>
              <w:top w:val="nil"/>
              <w:left w:val="nil"/>
              <w:bottom w:val="single" w:sz="8" w:space="0" w:color="152935"/>
              <w:right w:val="nil"/>
            </w:tcBorders>
            <w:shd w:val="clear" w:color="auto" w:fill="FFFFFF"/>
            <w:vAlign w:val="bottom"/>
          </w:tcPr>
          <w:p w14:paraId="3CE6617D"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601" w:type="dxa"/>
            <w:gridSpan w:val="4"/>
            <w:tcBorders>
              <w:top w:val="nil"/>
              <w:left w:val="nil"/>
              <w:bottom w:val="single" w:sz="8" w:space="0" w:color="152935"/>
              <w:right w:val="single" w:sz="8" w:space="0" w:color="E0E0E0"/>
            </w:tcBorders>
            <w:shd w:val="clear" w:color="auto" w:fill="FFFFFF"/>
            <w:vAlign w:val="bottom"/>
          </w:tcPr>
          <w:p w14:paraId="6D36BF71"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Scale Mean if Item Deleted</w:t>
            </w:r>
          </w:p>
        </w:tc>
        <w:tc>
          <w:tcPr>
            <w:tcW w:w="1601" w:type="dxa"/>
            <w:gridSpan w:val="3"/>
            <w:tcBorders>
              <w:top w:val="nil"/>
              <w:left w:val="single" w:sz="8" w:space="0" w:color="E0E0E0"/>
              <w:bottom w:val="single" w:sz="8" w:space="0" w:color="152935"/>
              <w:right w:val="single" w:sz="8" w:space="0" w:color="E0E0E0"/>
            </w:tcBorders>
            <w:shd w:val="clear" w:color="auto" w:fill="FFFFFF"/>
            <w:vAlign w:val="bottom"/>
          </w:tcPr>
          <w:p w14:paraId="685B3361"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Scale Variance if Item Deleted</w:t>
            </w:r>
          </w:p>
        </w:tc>
        <w:tc>
          <w:tcPr>
            <w:tcW w:w="1601" w:type="dxa"/>
            <w:gridSpan w:val="2"/>
            <w:tcBorders>
              <w:top w:val="nil"/>
              <w:left w:val="single" w:sz="8" w:space="0" w:color="E0E0E0"/>
              <w:bottom w:val="single" w:sz="8" w:space="0" w:color="152935"/>
              <w:right w:val="nil"/>
            </w:tcBorders>
            <w:shd w:val="clear" w:color="auto" w:fill="FFFFFF"/>
            <w:vAlign w:val="bottom"/>
          </w:tcPr>
          <w:p w14:paraId="0DCF0EA5"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Corrected Item-Total Correlation</w:t>
            </w:r>
          </w:p>
        </w:tc>
        <w:tc>
          <w:tcPr>
            <w:tcW w:w="1601" w:type="dxa"/>
            <w:gridSpan w:val="2"/>
            <w:tcBorders>
              <w:top w:val="nil"/>
              <w:left w:val="single" w:sz="8" w:space="0" w:color="E0E0E0"/>
              <w:bottom w:val="single" w:sz="8" w:space="0" w:color="152935"/>
              <w:right w:val="nil"/>
            </w:tcBorders>
            <w:shd w:val="clear" w:color="auto" w:fill="FFFFFF"/>
            <w:vAlign w:val="bottom"/>
          </w:tcPr>
          <w:p w14:paraId="5B7193D3"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Cronbach's Alpha if Item Deleted</w:t>
            </w:r>
          </w:p>
        </w:tc>
      </w:tr>
      <w:tr w:rsidR="005F7A84" w:rsidRPr="009F36EE" w14:paraId="4D43BC20" w14:textId="77777777" w:rsidTr="00C86496">
        <w:trPr>
          <w:cantSplit/>
        </w:trPr>
        <w:tc>
          <w:tcPr>
            <w:tcW w:w="800" w:type="dxa"/>
            <w:tcBorders>
              <w:top w:val="single" w:sz="8" w:space="0" w:color="152935"/>
              <w:left w:val="nil"/>
              <w:bottom w:val="single" w:sz="8" w:space="0" w:color="AEAEAE"/>
              <w:right w:val="nil"/>
            </w:tcBorders>
            <w:shd w:val="clear" w:color="auto" w:fill="E0E0E0"/>
          </w:tcPr>
          <w:p w14:paraId="6A0C50F0"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KH1</w:t>
            </w:r>
          </w:p>
        </w:tc>
        <w:tc>
          <w:tcPr>
            <w:tcW w:w="1601" w:type="dxa"/>
            <w:gridSpan w:val="4"/>
            <w:tcBorders>
              <w:top w:val="single" w:sz="8" w:space="0" w:color="152935"/>
              <w:left w:val="nil"/>
              <w:bottom w:val="single" w:sz="8" w:space="0" w:color="AEAEAE"/>
              <w:right w:val="single" w:sz="8" w:space="0" w:color="E0E0E0"/>
            </w:tcBorders>
            <w:shd w:val="clear" w:color="auto" w:fill="FFFFFF"/>
          </w:tcPr>
          <w:p w14:paraId="758A0118"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6.78</w:t>
            </w:r>
          </w:p>
        </w:tc>
        <w:tc>
          <w:tcPr>
            <w:tcW w:w="1601" w:type="dxa"/>
            <w:gridSpan w:val="3"/>
            <w:tcBorders>
              <w:top w:val="single" w:sz="8" w:space="0" w:color="152935"/>
              <w:left w:val="single" w:sz="8" w:space="0" w:color="E0E0E0"/>
              <w:bottom w:val="single" w:sz="8" w:space="0" w:color="AEAEAE"/>
              <w:right w:val="single" w:sz="8" w:space="0" w:color="E0E0E0"/>
            </w:tcBorders>
            <w:shd w:val="clear" w:color="auto" w:fill="FFFFFF"/>
          </w:tcPr>
          <w:p w14:paraId="4A58E3DD"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3.846</w:t>
            </w:r>
          </w:p>
        </w:tc>
        <w:tc>
          <w:tcPr>
            <w:tcW w:w="1601" w:type="dxa"/>
            <w:gridSpan w:val="2"/>
            <w:tcBorders>
              <w:top w:val="single" w:sz="8" w:space="0" w:color="152935"/>
              <w:left w:val="single" w:sz="8" w:space="0" w:color="E0E0E0"/>
              <w:bottom w:val="single" w:sz="8" w:space="0" w:color="AEAEAE"/>
              <w:right w:val="nil"/>
            </w:tcBorders>
            <w:shd w:val="clear" w:color="auto" w:fill="FFFFFF"/>
          </w:tcPr>
          <w:p w14:paraId="4F2A6FB9"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.740</w:t>
            </w:r>
          </w:p>
        </w:tc>
        <w:tc>
          <w:tcPr>
            <w:tcW w:w="1601" w:type="dxa"/>
            <w:gridSpan w:val="2"/>
            <w:tcBorders>
              <w:top w:val="single" w:sz="8" w:space="0" w:color="152935"/>
              <w:left w:val="single" w:sz="8" w:space="0" w:color="E0E0E0"/>
              <w:bottom w:val="single" w:sz="8" w:space="0" w:color="AEAEAE"/>
              <w:right w:val="nil"/>
            </w:tcBorders>
            <w:shd w:val="clear" w:color="auto" w:fill="FFFFFF"/>
          </w:tcPr>
          <w:p w14:paraId="2A0CEF44"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.762</w:t>
            </w:r>
          </w:p>
        </w:tc>
      </w:tr>
      <w:tr w:rsidR="005F7A84" w:rsidRPr="009F36EE" w14:paraId="2711A9DD" w14:textId="77777777" w:rsidTr="00C86496">
        <w:trPr>
          <w:cantSplit/>
        </w:trPr>
        <w:tc>
          <w:tcPr>
            <w:tcW w:w="800" w:type="dxa"/>
            <w:tcBorders>
              <w:top w:val="single" w:sz="8" w:space="0" w:color="AEAEAE"/>
              <w:left w:val="nil"/>
              <w:bottom w:val="single" w:sz="8" w:space="0" w:color="AEAEAE"/>
              <w:right w:val="nil"/>
            </w:tcBorders>
            <w:shd w:val="clear" w:color="auto" w:fill="E0E0E0"/>
          </w:tcPr>
          <w:p w14:paraId="3A94E8D9"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KH2</w:t>
            </w:r>
          </w:p>
        </w:tc>
        <w:tc>
          <w:tcPr>
            <w:tcW w:w="1601" w:type="dxa"/>
            <w:gridSpan w:val="4"/>
            <w:tcBorders>
              <w:top w:val="single" w:sz="8" w:space="0" w:color="AEAEAE"/>
              <w:left w:val="nil"/>
              <w:bottom w:val="single" w:sz="8" w:space="0" w:color="AEAEAE"/>
              <w:right w:val="single" w:sz="8" w:space="0" w:color="E0E0E0"/>
            </w:tcBorders>
            <w:shd w:val="clear" w:color="auto" w:fill="FFFFFF"/>
          </w:tcPr>
          <w:p w14:paraId="7DB5A2C5"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6.43</w:t>
            </w:r>
          </w:p>
        </w:tc>
        <w:tc>
          <w:tcPr>
            <w:tcW w:w="1601" w:type="dxa"/>
            <w:gridSpan w:val="3"/>
            <w:tcBorders>
              <w:top w:val="single" w:sz="8" w:space="0" w:color="AEAEAE"/>
              <w:left w:val="single" w:sz="8" w:space="0" w:color="E0E0E0"/>
              <w:bottom w:val="single" w:sz="8" w:space="0" w:color="AEAEAE"/>
              <w:right w:val="single" w:sz="8" w:space="0" w:color="E0E0E0"/>
            </w:tcBorders>
            <w:shd w:val="clear" w:color="auto" w:fill="FFFFFF"/>
          </w:tcPr>
          <w:p w14:paraId="3C326CE2"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3.162</w:t>
            </w:r>
          </w:p>
        </w:tc>
        <w:tc>
          <w:tcPr>
            <w:tcW w:w="1601" w:type="dxa"/>
            <w:gridSpan w:val="2"/>
            <w:tcBorders>
              <w:top w:val="single" w:sz="8" w:space="0" w:color="AEAEAE"/>
              <w:left w:val="single" w:sz="8" w:space="0" w:color="E0E0E0"/>
              <w:bottom w:val="single" w:sz="8" w:space="0" w:color="AEAEAE"/>
              <w:right w:val="nil"/>
            </w:tcBorders>
            <w:shd w:val="clear" w:color="auto" w:fill="FFFFFF"/>
          </w:tcPr>
          <w:p w14:paraId="7587E3C1"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.753</w:t>
            </w:r>
          </w:p>
        </w:tc>
        <w:tc>
          <w:tcPr>
            <w:tcW w:w="1601" w:type="dxa"/>
            <w:gridSpan w:val="2"/>
            <w:tcBorders>
              <w:top w:val="single" w:sz="8" w:space="0" w:color="AEAEAE"/>
              <w:left w:val="single" w:sz="8" w:space="0" w:color="E0E0E0"/>
              <w:bottom w:val="single" w:sz="8" w:space="0" w:color="AEAEAE"/>
              <w:right w:val="nil"/>
            </w:tcBorders>
            <w:shd w:val="clear" w:color="auto" w:fill="FFFFFF"/>
          </w:tcPr>
          <w:p w14:paraId="79395227"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.737</w:t>
            </w:r>
          </w:p>
        </w:tc>
      </w:tr>
      <w:tr w:rsidR="005F7A84" w:rsidRPr="009F36EE" w14:paraId="42EE0648" w14:textId="77777777" w:rsidTr="00C86496">
        <w:trPr>
          <w:cantSplit/>
        </w:trPr>
        <w:tc>
          <w:tcPr>
            <w:tcW w:w="800" w:type="dxa"/>
            <w:tcBorders>
              <w:top w:val="single" w:sz="8" w:space="0" w:color="AEAEAE"/>
              <w:left w:val="nil"/>
              <w:bottom w:val="single" w:sz="8" w:space="0" w:color="152935"/>
              <w:right w:val="nil"/>
            </w:tcBorders>
            <w:shd w:val="clear" w:color="auto" w:fill="E0E0E0"/>
          </w:tcPr>
          <w:p w14:paraId="6BAE5B53"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KH3</w:t>
            </w:r>
          </w:p>
        </w:tc>
        <w:tc>
          <w:tcPr>
            <w:tcW w:w="1601" w:type="dxa"/>
            <w:gridSpan w:val="4"/>
            <w:tcBorders>
              <w:top w:val="single" w:sz="8" w:space="0" w:color="AEAEAE"/>
              <w:left w:val="nil"/>
              <w:bottom w:val="single" w:sz="8" w:space="0" w:color="152935"/>
              <w:right w:val="single" w:sz="8" w:space="0" w:color="E0E0E0"/>
            </w:tcBorders>
            <w:shd w:val="clear" w:color="auto" w:fill="FFFFFF"/>
          </w:tcPr>
          <w:p w14:paraId="1AF26967"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6.27</w:t>
            </w:r>
          </w:p>
        </w:tc>
        <w:tc>
          <w:tcPr>
            <w:tcW w:w="1601" w:type="dxa"/>
            <w:gridSpan w:val="3"/>
            <w:tcBorders>
              <w:top w:val="single" w:sz="8" w:space="0" w:color="AEAEAE"/>
              <w:left w:val="single" w:sz="8" w:space="0" w:color="E0E0E0"/>
              <w:bottom w:val="single" w:sz="8" w:space="0" w:color="152935"/>
              <w:right w:val="single" w:sz="8" w:space="0" w:color="E0E0E0"/>
            </w:tcBorders>
            <w:shd w:val="clear" w:color="auto" w:fill="FFFFFF"/>
          </w:tcPr>
          <w:p w14:paraId="60C25DC5"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3.597</w:t>
            </w:r>
          </w:p>
        </w:tc>
        <w:tc>
          <w:tcPr>
            <w:tcW w:w="1601" w:type="dxa"/>
            <w:gridSpan w:val="2"/>
            <w:tcBorders>
              <w:top w:val="single" w:sz="8" w:space="0" w:color="AEAEAE"/>
              <w:left w:val="single" w:sz="8" w:space="0" w:color="E0E0E0"/>
              <w:bottom w:val="single" w:sz="8" w:space="0" w:color="152935"/>
              <w:right w:val="nil"/>
            </w:tcBorders>
            <w:shd w:val="clear" w:color="auto" w:fill="FFFFFF"/>
          </w:tcPr>
          <w:p w14:paraId="1B94481A"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.648</w:t>
            </w:r>
          </w:p>
        </w:tc>
        <w:tc>
          <w:tcPr>
            <w:tcW w:w="1601" w:type="dxa"/>
            <w:gridSpan w:val="2"/>
            <w:tcBorders>
              <w:top w:val="single" w:sz="8" w:space="0" w:color="AEAEAE"/>
              <w:left w:val="single" w:sz="8" w:space="0" w:color="E0E0E0"/>
              <w:bottom w:val="single" w:sz="8" w:space="0" w:color="152935"/>
              <w:right w:val="nil"/>
            </w:tcBorders>
            <w:shd w:val="clear" w:color="auto" w:fill="FFFFFF"/>
          </w:tcPr>
          <w:p w14:paraId="229ED8C0"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.840</w:t>
            </w:r>
          </w:p>
        </w:tc>
      </w:tr>
    </w:tbl>
    <w:p w14:paraId="4073CB67"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p w14:paraId="354F00B1"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p w14:paraId="32DA4AB6" w14:textId="77777777" w:rsidR="00AF1732" w:rsidRPr="009F36EE" w:rsidRDefault="00AF1732" w:rsidP="0006565D">
      <w:pPr>
        <w:autoSpaceDE w:val="0"/>
        <w:autoSpaceDN w:val="0"/>
        <w:adjustRightInd w:val="0"/>
        <w:spacing w:line="324" w:lineRule="auto"/>
        <w:ind w:firstLine="0"/>
        <w:rPr>
          <w:rFonts w:ascii="Arial" w:hAnsi="Arial" w:cs="Arial"/>
          <w:b/>
          <w:bCs/>
          <w:color w:val="000000" w:themeColor="text1"/>
          <w:szCs w:val="26"/>
          <w:lang w:eastAsia="ja-JP"/>
        </w:rPr>
      </w:pPr>
      <w:r w:rsidRPr="009F36EE">
        <w:rPr>
          <w:rFonts w:ascii="Arial" w:hAnsi="Arial" w:cs="Arial"/>
          <w:b/>
          <w:bCs/>
          <w:color w:val="000000" w:themeColor="text1"/>
          <w:szCs w:val="26"/>
          <w:lang w:eastAsia="ja-JP"/>
        </w:rPr>
        <w:t>Reliability</w:t>
      </w:r>
    </w:p>
    <w:tbl>
      <w:tblPr>
        <w:tblW w:w="8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12"/>
        <w:gridCol w:w="2696"/>
        <w:gridCol w:w="3723"/>
      </w:tblGrid>
      <w:tr w:rsidR="005F7A84" w:rsidRPr="009F36EE" w14:paraId="38765069" w14:textId="77777777" w:rsidTr="00C86496">
        <w:trPr>
          <w:cantSplit/>
        </w:trPr>
        <w:tc>
          <w:tcPr>
            <w:tcW w:w="8931" w:type="dxa"/>
            <w:gridSpan w:val="3"/>
            <w:tcBorders>
              <w:top w:val="nil"/>
              <w:left w:val="nil"/>
              <w:bottom w:val="nil"/>
              <w:right w:val="nil"/>
            </w:tcBorders>
            <w:shd w:val="clear" w:color="auto" w:fill="FFFFFF"/>
            <w:vAlign w:val="center"/>
          </w:tcPr>
          <w:p w14:paraId="7B70FBBC"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22"/>
                <w:szCs w:val="22"/>
                <w:lang w:eastAsia="ja-JP"/>
              </w:rPr>
            </w:pPr>
            <w:r w:rsidRPr="009F36EE">
              <w:rPr>
                <w:rFonts w:ascii="Arial" w:hAnsi="Arial" w:cs="Arial"/>
                <w:b/>
                <w:bCs/>
                <w:color w:val="000000" w:themeColor="text1"/>
                <w:sz w:val="22"/>
                <w:szCs w:val="22"/>
                <w:lang w:eastAsia="ja-JP"/>
              </w:rPr>
              <w:t>Notes</w:t>
            </w:r>
          </w:p>
        </w:tc>
      </w:tr>
      <w:tr w:rsidR="005F7A84" w:rsidRPr="009F36EE" w14:paraId="58A110FB" w14:textId="77777777" w:rsidTr="00C86496">
        <w:trPr>
          <w:cantSplit/>
        </w:trPr>
        <w:tc>
          <w:tcPr>
            <w:tcW w:w="5208" w:type="dxa"/>
            <w:gridSpan w:val="2"/>
            <w:tcBorders>
              <w:top w:val="nil"/>
              <w:left w:val="nil"/>
              <w:bottom w:val="single" w:sz="8" w:space="0" w:color="AEAEAE"/>
              <w:right w:val="nil"/>
            </w:tcBorders>
            <w:shd w:val="clear" w:color="auto" w:fill="E0E0E0"/>
          </w:tcPr>
          <w:p w14:paraId="2DF7A263"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Output Created</w:t>
            </w:r>
          </w:p>
        </w:tc>
        <w:tc>
          <w:tcPr>
            <w:tcW w:w="3723" w:type="dxa"/>
            <w:tcBorders>
              <w:top w:val="nil"/>
              <w:left w:val="nil"/>
              <w:bottom w:val="single" w:sz="8" w:space="0" w:color="AEAEAE"/>
              <w:right w:val="nil"/>
            </w:tcBorders>
            <w:shd w:val="clear" w:color="auto" w:fill="FFFFFF"/>
          </w:tcPr>
          <w:p w14:paraId="101D8C6E"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14-AUG-2024 22:45:54</w:t>
            </w:r>
          </w:p>
        </w:tc>
      </w:tr>
      <w:tr w:rsidR="005F7A84" w:rsidRPr="009F36EE" w14:paraId="03A123CC" w14:textId="77777777" w:rsidTr="00C86496">
        <w:trPr>
          <w:cantSplit/>
        </w:trPr>
        <w:tc>
          <w:tcPr>
            <w:tcW w:w="5208" w:type="dxa"/>
            <w:gridSpan w:val="2"/>
            <w:tcBorders>
              <w:top w:val="single" w:sz="8" w:space="0" w:color="AEAEAE"/>
              <w:left w:val="nil"/>
              <w:bottom w:val="single" w:sz="8" w:space="0" w:color="AEAEAE"/>
              <w:right w:val="nil"/>
            </w:tcBorders>
            <w:shd w:val="clear" w:color="auto" w:fill="E0E0E0"/>
          </w:tcPr>
          <w:p w14:paraId="36154FCA"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Comments</w:t>
            </w:r>
          </w:p>
        </w:tc>
        <w:tc>
          <w:tcPr>
            <w:tcW w:w="3723" w:type="dxa"/>
            <w:tcBorders>
              <w:top w:val="single" w:sz="8" w:space="0" w:color="AEAEAE"/>
              <w:left w:val="nil"/>
              <w:bottom w:val="single" w:sz="8" w:space="0" w:color="AEAEAE"/>
              <w:right w:val="nil"/>
            </w:tcBorders>
            <w:shd w:val="clear" w:color="auto" w:fill="FFFFFF"/>
          </w:tcPr>
          <w:p w14:paraId="6AA2D3B8"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2C35A9E8" w14:textId="77777777" w:rsidTr="00C86496">
        <w:trPr>
          <w:cantSplit/>
        </w:trPr>
        <w:tc>
          <w:tcPr>
            <w:tcW w:w="2512" w:type="dxa"/>
            <w:vMerge w:val="restart"/>
            <w:tcBorders>
              <w:top w:val="single" w:sz="8" w:space="0" w:color="AEAEAE"/>
              <w:left w:val="nil"/>
              <w:bottom w:val="single" w:sz="8" w:space="0" w:color="AEAEAE"/>
              <w:right w:val="nil"/>
            </w:tcBorders>
            <w:shd w:val="clear" w:color="auto" w:fill="E0E0E0"/>
          </w:tcPr>
          <w:p w14:paraId="57E6F671"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Input</w:t>
            </w:r>
          </w:p>
        </w:tc>
        <w:tc>
          <w:tcPr>
            <w:tcW w:w="2696" w:type="dxa"/>
            <w:tcBorders>
              <w:top w:val="single" w:sz="8" w:space="0" w:color="AEAEAE"/>
              <w:left w:val="nil"/>
              <w:bottom w:val="single" w:sz="8" w:space="0" w:color="AEAEAE"/>
              <w:right w:val="nil"/>
            </w:tcBorders>
            <w:shd w:val="clear" w:color="auto" w:fill="E0E0E0"/>
          </w:tcPr>
          <w:p w14:paraId="528922C5"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Active Dataset</w:t>
            </w:r>
          </w:p>
        </w:tc>
        <w:tc>
          <w:tcPr>
            <w:tcW w:w="3723" w:type="dxa"/>
            <w:tcBorders>
              <w:top w:val="single" w:sz="8" w:space="0" w:color="AEAEAE"/>
              <w:left w:val="nil"/>
              <w:bottom w:val="single" w:sz="8" w:space="0" w:color="AEAEAE"/>
              <w:right w:val="nil"/>
            </w:tcBorders>
            <w:shd w:val="clear" w:color="auto" w:fill="FFFFFF"/>
          </w:tcPr>
          <w:p w14:paraId="7207B19C"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DataSet7</w:t>
            </w:r>
          </w:p>
        </w:tc>
      </w:tr>
      <w:tr w:rsidR="005F7A84" w:rsidRPr="009F36EE" w14:paraId="24686C80"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21C3E30E"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72EA4548"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Filter</w:t>
            </w:r>
          </w:p>
        </w:tc>
        <w:tc>
          <w:tcPr>
            <w:tcW w:w="3723" w:type="dxa"/>
            <w:tcBorders>
              <w:top w:val="single" w:sz="8" w:space="0" w:color="AEAEAE"/>
              <w:left w:val="nil"/>
              <w:bottom w:val="single" w:sz="8" w:space="0" w:color="AEAEAE"/>
              <w:right w:val="nil"/>
            </w:tcBorders>
            <w:shd w:val="clear" w:color="auto" w:fill="FFFFFF"/>
          </w:tcPr>
          <w:p w14:paraId="2070DA03"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&lt;none&gt;</w:t>
            </w:r>
          </w:p>
        </w:tc>
      </w:tr>
      <w:tr w:rsidR="005F7A84" w:rsidRPr="009F36EE" w14:paraId="2AE6BC62"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551721F2"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737E2AA3"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Weight</w:t>
            </w:r>
          </w:p>
        </w:tc>
        <w:tc>
          <w:tcPr>
            <w:tcW w:w="3723" w:type="dxa"/>
            <w:tcBorders>
              <w:top w:val="single" w:sz="8" w:space="0" w:color="AEAEAE"/>
              <w:left w:val="nil"/>
              <w:bottom w:val="single" w:sz="8" w:space="0" w:color="AEAEAE"/>
              <w:right w:val="nil"/>
            </w:tcBorders>
            <w:shd w:val="clear" w:color="auto" w:fill="FFFFFF"/>
          </w:tcPr>
          <w:p w14:paraId="4A36945E"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&lt;none&gt;</w:t>
            </w:r>
          </w:p>
        </w:tc>
      </w:tr>
      <w:tr w:rsidR="005F7A84" w:rsidRPr="009F36EE" w14:paraId="15992473"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70D5B418"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516AFB46"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Split File</w:t>
            </w:r>
          </w:p>
        </w:tc>
        <w:tc>
          <w:tcPr>
            <w:tcW w:w="3723" w:type="dxa"/>
            <w:tcBorders>
              <w:top w:val="single" w:sz="8" w:space="0" w:color="AEAEAE"/>
              <w:left w:val="nil"/>
              <w:bottom w:val="single" w:sz="8" w:space="0" w:color="AEAEAE"/>
              <w:right w:val="nil"/>
            </w:tcBorders>
            <w:shd w:val="clear" w:color="auto" w:fill="FFFFFF"/>
          </w:tcPr>
          <w:p w14:paraId="10367E54"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&lt;none&gt;</w:t>
            </w:r>
          </w:p>
        </w:tc>
      </w:tr>
      <w:tr w:rsidR="005F7A84" w:rsidRPr="009F36EE" w14:paraId="37FF3ACD"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2F1811A4"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49698D74"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N of Rows in Working Data File</w:t>
            </w:r>
          </w:p>
        </w:tc>
        <w:tc>
          <w:tcPr>
            <w:tcW w:w="3723" w:type="dxa"/>
            <w:tcBorders>
              <w:top w:val="single" w:sz="8" w:space="0" w:color="AEAEAE"/>
              <w:left w:val="nil"/>
              <w:bottom w:val="single" w:sz="8" w:space="0" w:color="AEAEAE"/>
              <w:right w:val="nil"/>
            </w:tcBorders>
            <w:shd w:val="clear" w:color="auto" w:fill="FFFFFF"/>
          </w:tcPr>
          <w:p w14:paraId="716482EA"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191</w:t>
            </w:r>
          </w:p>
        </w:tc>
      </w:tr>
      <w:tr w:rsidR="005F7A84" w:rsidRPr="009F36EE" w14:paraId="752B31F9"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557FA49C"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1CDAE238"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Matrix Input</w:t>
            </w:r>
          </w:p>
        </w:tc>
        <w:tc>
          <w:tcPr>
            <w:tcW w:w="3723" w:type="dxa"/>
            <w:tcBorders>
              <w:top w:val="single" w:sz="8" w:space="0" w:color="AEAEAE"/>
              <w:left w:val="nil"/>
              <w:bottom w:val="single" w:sz="8" w:space="0" w:color="AEAEAE"/>
              <w:right w:val="nil"/>
            </w:tcBorders>
            <w:shd w:val="clear" w:color="auto" w:fill="FFFFFF"/>
          </w:tcPr>
          <w:p w14:paraId="14254741"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53A2758D" w14:textId="77777777" w:rsidTr="00C86496">
        <w:trPr>
          <w:cantSplit/>
        </w:trPr>
        <w:tc>
          <w:tcPr>
            <w:tcW w:w="2512" w:type="dxa"/>
            <w:vMerge w:val="restart"/>
            <w:tcBorders>
              <w:top w:val="single" w:sz="8" w:space="0" w:color="AEAEAE"/>
              <w:left w:val="nil"/>
              <w:bottom w:val="single" w:sz="8" w:space="0" w:color="AEAEAE"/>
              <w:right w:val="nil"/>
            </w:tcBorders>
            <w:shd w:val="clear" w:color="auto" w:fill="E0E0E0"/>
          </w:tcPr>
          <w:p w14:paraId="1529017D"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Missing Value Handling</w:t>
            </w:r>
          </w:p>
        </w:tc>
        <w:tc>
          <w:tcPr>
            <w:tcW w:w="2696" w:type="dxa"/>
            <w:tcBorders>
              <w:top w:val="single" w:sz="8" w:space="0" w:color="AEAEAE"/>
              <w:left w:val="nil"/>
              <w:bottom w:val="single" w:sz="8" w:space="0" w:color="AEAEAE"/>
              <w:right w:val="nil"/>
            </w:tcBorders>
            <w:shd w:val="clear" w:color="auto" w:fill="E0E0E0"/>
          </w:tcPr>
          <w:p w14:paraId="612ADEC4"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Definition of Missing</w:t>
            </w:r>
          </w:p>
        </w:tc>
        <w:tc>
          <w:tcPr>
            <w:tcW w:w="3723" w:type="dxa"/>
            <w:tcBorders>
              <w:top w:val="single" w:sz="8" w:space="0" w:color="AEAEAE"/>
              <w:left w:val="nil"/>
              <w:bottom w:val="single" w:sz="8" w:space="0" w:color="AEAEAE"/>
              <w:right w:val="nil"/>
            </w:tcBorders>
            <w:shd w:val="clear" w:color="auto" w:fill="FFFFFF"/>
          </w:tcPr>
          <w:p w14:paraId="44B0F48C"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User-defined missing values are treated as missing.</w:t>
            </w:r>
          </w:p>
        </w:tc>
      </w:tr>
      <w:tr w:rsidR="005F7A84" w:rsidRPr="009F36EE" w14:paraId="68058856"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1A848222"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68811902"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Cases Used</w:t>
            </w:r>
          </w:p>
        </w:tc>
        <w:tc>
          <w:tcPr>
            <w:tcW w:w="3723" w:type="dxa"/>
            <w:tcBorders>
              <w:top w:val="single" w:sz="8" w:space="0" w:color="AEAEAE"/>
              <w:left w:val="nil"/>
              <w:bottom w:val="single" w:sz="8" w:space="0" w:color="AEAEAE"/>
              <w:right w:val="nil"/>
            </w:tcBorders>
            <w:shd w:val="clear" w:color="auto" w:fill="FFFFFF"/>
          </w:tcPr>
          <w:p w14:paraId="3BA94695"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Statistics are based on all cases with valid data for all variables in the procedure.</w:t>
            </w:r>
          </w:p>
        </w:tc>
      </w:tr>
      <w:tr w:rsidR="005F7A84" w:rsidRPr="009F36EE" w14:paraId="18BB0F67" w14:textId="77777777" w:rsidTr="00C86496">
        <w:trPr>
          <w:cantSplit/>
        </w:trPr>
        <w:tc>
          <w:tcPr>
            <w:tcW w:w="5208" w:type="dxa"/>
            <w:gridSpan w:val="2"/>
            <w:tcBorders>
              <w:top w:val="single" w:sz="8" w:space="0" w:color="AEAEAE"/>
              <w:left w:val="nil"/>
              <w:bottom w:val="single" w:sz="8" w:space="0" w:color="AEAEAE"/>
              <w:right w:val="nil"/>
            </w:tcBorders>
            <w:shd w:val="clear" w:color="auto" w:fill="E0E0E0"/>
          </w:tcPr>
          <w:p w14:paraId="374C2CA6"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Syntax</w:t>
            </w:r>
          </w:p>
        </w:tc>
        <w:tc>
          <w:tcPr>
            <w:tcW w:w="3723" w:type="dxa"/>
            <w:tcBorders>
              <w:top w:val="single" w:sz="8" w:space="0" w:color="AEAEAE"/>
              <w:left w:val="nil"/>
              <w:bottom w:val="single" w:sz="8" w:space="0" w:color="AEAEAE"/>
              <w:right w:val="nil"/>
            </w:tcBorders>
            <w:shd w:val="clear" w:color="auto" w:fill="FFFFFF"/>
          </w:tcPr>
          <w:p w14:paraId="0059BB3E"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RELIABILITY</w:t>
            </w:r>
          </w:p>
          <w:p w14:paraId="0D70F253"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/VARIABLES=XNK1 XNK2 XNK3</w:t>
            </w:r>
          </w:p>
          <w:p w14:paraId="410D017E"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/SCALE('ALL VARIABLES') ALL</w:t>
            </w:r>
          </w:p>
          <w:p w14:paraId="2AFF0E7B"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/MODEL=ALPHA</w:t>
            </w:r>
          </w:p>
          <w:p w14:paraId="15DB4A38"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/SUMMARY=TOTAL.</w:t>
            </w:r>
          </w:p>
        </w:tc>
      </w:tr>
      <w:tr w:rsidR="005F7A84" w:rsidRPr="009F36EE" w14:paraId="53B00B6A" w14:textId="77777777" w:rsidTr="00C86496">
        <w:trPr>
          <w:cantSplit/>
        </w:trPr>
        <w:tc>
          <w:tcPr>
            <w:tcW w:w="2512" w:type="dxa"/>
            <w:vMerge w:val="restart"/>
            <w:tcBorders>
              <w:top w:val="single" w:sz="8" w:space="0" w:color="AEAEAE"/>
              <w:left w:val="nil"/>
              <w:bottom w:val="single" w:sz="8" w:space="0" w:color="152935"/>
              <w:right w:val="nil"/>
            </w:tcBorders>
            <w:shd w:val="clear" w:color="auto" w:fill="E0E0E0"/>
          </w:tcPr>
          <w:p w14:paraId="5B4A99B7"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Resources</w:t>
            </w:r>
          </w:p>
        </w:tc>
        <w:tc>
          <w:tcPr>
            <w:tcW w:w="2696" w:type="dxa"/>
            <w:tcBorders>
              <w:top w:val="single" w:sz="8" w:space="0" w:color="AEAEAE"/>
              <w:left w:val="nil"/>
              <w:bottom w:val="single" w:sz="8" w:space="0" w:color="AEAEAE"/>
              <w:right w:val="nil"/>
            </w:tcBorders>
            <w:shd w:val="clear" w:color="auto" w:fill="E0E0E0"/>
          </w:tcPr>
          <w:p w14:paraId="57F7DD44"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Processor Time</w:t>
            </w:r>
          </w:p>
        </w:tc>
        <w:tc>
          <w:tcPr>
            <w:tcW w:w="3723" w:type="dxa"/>
            <w:tcBorders>
              <w:top w:val="single" w:sz="8" w:space="0" w:color="AEAEAE"/>
              <w:left w:val="nil"/>
              <w:bottom w:val="single" w:sz="8" w:space="0" w:color="AEAEAE"/>
              <w:right w:val="nil"/>
            </w:tcBorders>
            <w:shd w:val="clear" w:color="auto" w:fill="FFFFFF"/>
          </w:tcPr>
          <w:p w14:paraId="5AF06719"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00:00:00.00</w:t>
            </w:r>
          </w:p>
        </w:tc>
      </w:tr>
      <w:tr w:rsidR="005F7A84" w:rsidRPr="009F36EE" w14:paraId="6EEF9744" w14:textId="77777777" w:rsidTr="00C86496">
        <w:trPr>
          <w:cantSplit/>
        </w:trPr>
        <w:tc>
          <w:tcPr>
            <w:tcW w:w="2512" w:type="dxa"/>
            <w:vMerge/>
            <w:tcBorders>
              <w:top w:val="single" w:sz="8" w:space="0" w:color="AEAEAE"/>
              <w:left w:val="nil"/>
              <w:bottom w:val="single" w:sz="8" w:space="0" w:color="152935"/>
              <w:right w:val="nil"/>
            </w:tcBorders>
            <w:shd w:val="clear" w:color="auto" w:fill="E0E0E0"/>
          </w:tcPr>
          <w:p w14:paraId="23B2B97A"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152935"/>
              <w:right w:val="nil"/>
            </w:tcBorders>
            <w:shd w:val="clear" w:color="auto" w:fill="E0E0E0"/>
          </w:tcPr>
          <w:p w14:paraId="1A823A3D"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Elapsed Time</w:t>
            </w:r>
          </w:p>
        </w:tc>
        <w:tc>
          <w:tcPr>
            <w:tcW w:w="3723" w:type="dxa"/>
            <w:tcBorders>
              <w:top w:val="single" w:sz="8" w:space="0" w:color="AEAEAE"/>
              <w:left w:val="nil"/>
              <w:bottom w:val="single" w:sz="8" w:space="0" w:color="152935"/>
              <w:right w:val="nil"/>
            </w:tcBorders>
            <w:shd w:val="clear" w:color="auto" w:fill="FFFFFF"/>
          </w:tcPr>
          <w:p w14:paraId="1101037D"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00:00:00.00</w:t>
            </w:r>
          </w:p>
        </w:tc>
      </w:tr>
    </w:tbl>
    <w:p w14:paraId="788B0921" w14:textId="77777777" w:rsidR="00E91E21" w:rsidRPr="009F36EE" w:rsidRDefault="00E91E21" w:rsidP="0006565D">
      <w:pPr>
        <w:autoSpaceDE w:val="0"/>
        <w:autoSpaceDN w:val="0"/>
        <w:adjustRightInd w:val="0"/>
        <w:spacing w:line="324" w:lineRule="auto"/>
        <w:ind w:firstLine="0"/>
        <w:rPr>
          <w:rFonts w:ascii="Arial" w:hAnsi="Arial" w:cs="Arial"/>
          <w:b/>
          <w:bCs/>
          <w:color w:val="000000" w:themeColor="text1"/>
          <w:szCs w:val="26"/>
          <w:lang w:eastAsia="ja-JP"/>
        </w:rPr>
      </w:pPr>
    </w:p>
    <w:p w14:paraId="08EA39E4" w14:textId="77777777" w:rsidR="00E91E21" w:rsidRPr="009F36EE" w:rsidRDefault="00E91E21" w:rsidP="0006565D">
      <w:pPr>
        <w:spacing w:line="324" w:lineRule="auto"/>
        <w:ind w:firstLine="0"/>
        <w:rPr>
          <w:rFonts w:ascii="Arial" w:hAnsi="Arial" w:cs="Arial"/>
          <w:b/>
          <w:bCs/>
          <w:color w:val="000000" w:themeColor="text1"/>
          <w:szCs w:val="26"/>
          <w:lang w:eastAsia="ja-JP"/>
        </w:rPr>
      </w:pPr>
      <w:r w:rsidRPr="009F36EE">
        <w:rPr>
          <w:rFonts w:ascii="Arial" w:hAnsi="Arial" w:cs="Arial"/>
          <w:b/>
          <w:bCs/>
          <w:color w:val="000000" w:themeColor="text1"/>
          <w:szCs w:val="26"/>
          <w:lang w:eastAsia="ja-JP"/>
        </w:rPr>
        <w:br w:type="page"/>
      </w:r>
    </w:p>
    <w:p w14:paraId="1CBB9FE5" w14:textId="77777777" w:rsidR="00AF1732" w:rsidRPr="009F36EE" w:rsidRDefault="00AF1732" w:rsidP="0006565D">
      <w:pPr>
        <w:autoSpaceDE w:val="0"/>
        <w:autoSpaceDN w:val="0"/>
        <w:adjustRightInd w:val="0"/>
        <w:spacing w:line="324" w:lineRule="auto"/>
        <w:ind w:firstLine="0"/>
        <w:rPr>
          <w:rFonts w:ascii="Arial" w:hAnsi="Arial" w:cs="Arial"/>
          <w:b/>
          <w:bCs/>
          <w:color w:val="000000" w:themeColor="text1"/>
          <w:szCs w:val="26"/>
          <w:lang w:eastAsia="ja-JP"/>
        </w:rPr>
      </w:pPr>
      <w:r w:rsidRPr="009F36EE">
        <w:rPr>
          <w:rFonts w:ascii="Arial" w:hAnsi="Arial" w:cs="Arial"/>
          <w:b/>
          <w:bCs/>
          <w:color w:val="000000" w:themeColor="text1"/>
          <w:szCs w:val="26"/>
          <w:lang w:eastAsia="ja-JP"/>
        </w:rPr>
        <w:t>Scale: ALL VARIABLES</w:t>
      </w:r>
    </w:p>
    <w:tbl>
      <w:tblPr>
        <w:tblW w:w="72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4"/>
        <w:gridCol w:w="98"/>
        <w:gridCol w:w="716"/>
        <w:gridCol w:w="535"/>
        <w:gridCol w:w="252"/>
        <w:gridCol w:w="500"/>
        <w:gridCol w:w="366"/>
        <w:gridCol w:w="735"/>
        <w:gridCol w:w="383"/>
        <w:gridCol w:w="1218"/>
        <w:gridCol w:w="742"/>
        <w:gridCol w:w="859"/>
      </w:tblGrid>
      <w:tr w:rsidR="005F7A84" w:rsidRPr="009F36EE" w14:paraId="2C4348C0" w14:textId="77777777" w:rsidTr="00C86496">
        <w:trPr>
          <w:gridAfter w:val="3"/>
          <w:wAfter w:w="2819" w:type="dxa"/>
          <w:cantSplit/>
        </w:trPr>
        <w:tc>
          <w:tcPr>
            <w:tcW w:w="4419" w:type="dxa"/>
            <w:gridSpan w:val="9"/>
            <w:tcBorders>
              <w:top w:val="nil"/>
              <w:left w:val="nil"/>
              <w:bottom w:val="nil"/>
              <w:right w:val="nil"/>
            </w:tcBorders>
            <w:shd w:val="clear" w:color="auto" w:fill="FFFFFF"/>
            <w:vAlign w:val="center"/>
          </w:tcPr>
          <w:p w14:paraId="64F1D347"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22"/>
                <w:szCs w:val="22"/>
                <w:lang w:eastAsia="ja-JP"/>
              </w:rPr>
            </w:pPr>
            <w:r w:rsidRPr="009F36EE">
              <w:rPr>
                <w:rFonts w:ascii="Arial" w:hAnsi="Arial" w:cs="Arial"/>
                <w:b/>
                <w:bCs/>
                <w:color w:val="000000" w:themeColor="text1"/>
                <w:sz w:val="22"/>
                <w:szCs w:val="22"/>
                <w:lang w:eastAsia="ja-JP"/>
              </w:rPr>
              <w:t>Case Processing Summary</w:t>
            </w:r>
          </w:p>
        </w:tc>
      </w:tr>
      <w:tr w:rsidR="005F7A84" w:rsidRPr="009F36EE" w14:paraId="56F7E4CF" w14:textId="77777777" w:rsidTr="00C86496">
        <w:trPr>
          <w:gridAfter w:val="3"/>
          <w:wAfter w:w="2819" w:type="dxa"/>
          <w:cantSplit/>
        </w:trPr>
        <w:tc>
          <w:tcPr>
            <w:tcW w:w="2183" w:type="dxa"/>
            <w:gridSpan w:val="4"/>
            <w:tcBorders>
              <w:top w:val="nil"/>
              <w:left w:val="nil"/>
              <w:bottom w:val="single" w:sz="8" w:space="0" w:color="152935"/>
              <w:right w:val="nil"/>
            </w:tcBorders>
            <w:shd w:val="clear" w:color="auto" w:fill="FFFFFF"/>
            <w:vAlign w:val="bottom"/>
          </w:tcPr>
          <w:p w14:paraId="2C4AAE31"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8" w:type="dxa"/>
            <w:gridSpan w:val="3"/>
            <w:tcBorders>
              <w:top w:val="nil"/>
              <w:left w:val="nil"/>
              <w:bottom w:val="single" w:sz="8" w:space="0" w:color="152935"/>
              <w:right w:val="single" w:sz="8" w:space="0" w:color="E0E0E0"/>
            </w:tcBorders>
            <w:shd w:val="clear" w:color="auto" w:fill="FFFFFF"/>
            <w:vAlign w:val="bottom"/>
          </w:tcPr>
          <w:p w14:paraId="4809495E"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N</w:t>
            </w:r>
          </w:p>
        </w:tc>
        <w:tc>
          <w:tcPr>
            <w:tcW w:w="1118" w:type="dxa"/>
            <w:gridSpan w:val="2"/>
            <w:tcBorders>
              <w:top w:val="nil"/>
              <w:left w:val="single" w:sz="8" w:space="0" w:color="E0E0E0"/>
              <w:bottom w:val="single" w:sz="8" w:space="0" w:color="152935"/>
              <w:right w:val="nil"/>
            </w:tcBorders>
            <w:shd w:val="clear" w:color="auto" w:fill="FFFFFF"/>
            <w:vAlign w:val="bottom"/>
          </w:tcPr>
          <w:p w14:paraId="27508480"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w:t>
            </w:r>
          </w:p>
        </w:tc>
      </w:tr>
      <w:tr w:rsidR="005F7A84" w:rsidRPr="009F36EE" w14:paraId="393ACED1" w14:textId="77777777" w:rsidTr="00C86496">
        <w:trPr>
          <w:gridAfter w:val="3"/>
          <w:wAfter w:w="2819" w:type="dxa"/>
          <w:cantSplit/>
        </w:trPr>
        <w:tc>
          <w:tcPr>
            <w:tcW w:w="932" w:type="dxa"/>
            <w:gridSpan w:val="2"/>
            <w:vMerge w:val="restart"/>
            <w:tcBorders>
              <w:top w:val="single" w:sz="8" w:space="0" w:color="152935"/>
              <w:left w:val="nil"/>
              <w:bottom w:val="single" w:sz="8" w:space="0" w:color="152935"/>
              <w:right w:val="nil"/>
            </w:tcBorders>
            <w:shd w:val="clear" w:color="auto" w:fill="E0E0E0"/>
          </w:tcPr>
          <w:p w14:paraId="7F11CFE2"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Cases</w:t>
            </w:r>
          </w:p>
        </w:tc>
        <w:tc>
          <w:tcPr>
            <w:tcW w:w="1251" w:type="dxa"/>
            <w:gridSpan w:val="2"/>
            <w:tcBorders>
              <w:top w:val="single" w:sz="8" w:space="0" w:color="152935"/>
              <w:left w:val="nil"/>
              <w:bottom w:val="single" w:sz="8" w:space="0" w:color="AEAEAE"/>
              <w:right w:val="nil"/>
            </w:tcBorders>
            <w:shd w:val="clear" w:color="auto" w:fill="E0E0E0"/>
          </w:tcPr>
          <w:p w14:paraId="69610683"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Valid</w:t>
            </w:r>
          </w:p>
        </w:tc>
        <w:tc>
          <w:tcPr>
            <w:tcW w:w="1118" w:type="dxa"/>
            <w:gridSpan w:val="3"/>
            <w:tcBorders>
              <w:top w:val="single" w:sz="8" w:space="0" w:color="152935"/>
              <w:left w:val="nil"/>
              <w:bottom w:val="single" w:sz="8" w:space="0" w:color="AEAEAE"/>
              <w:right w:val="single" w:sz="8" w:space="0" w:color="E0E0E0"/>
            </w:tcBorders>
            <w:shd w:val="clear" w:color="auto" w:fill="FFFFFF"/>
          </w:tcPr>
          <w:p w14:paraId="4A43C1B5"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191</w:t>
            </w:r>
          </w:p>
        </w:tc>
        <w:tc>
          <w:tcPr>
            <w:tcW w:w="1118" w:type="dxa"/>
            <w:gridSpan w:val="2"/>
            <w:tcBorders>
              <w:top w:val="single" w:sz="8" w:space="0" w:color="152935"/>
              <w:left w:val="single" w:sz="8" w:space="0" w:color="E0E0E0"/>
              <w:bottom w:val="single" w:sz="8" w:space="0" w:color="AEAEAE"/>
              <w:right w:val="nil"/>
            </w:tcBorders>
            <w:shd w:val="clear" w:color="auto" w:fill="FFFFFF"/>
          </w:tcPr>
          <w:p w14:paraId="246B08BC"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100.0</w:t>
            </w:r>
          </w:p>
        </w:tc>
      </w:tr>
      <w:tr w:rsidR="005F7A84" w:rsidRPr="009F36EE" w14:paraId="279CE084" w14:textId="77777777" w:rsidTr="00C86496">
        <w:trPr>
          <w:gridAfter w:val="3"/>
          <w:wAfter w:w="2819" w:type="dxa"/>
          <w:cantSplit/>
        </w:trPr>
        <w:tc>
          <w:tcPr>
            <w:tcW w:w="932" w:type="dxa"/>
            <w:gridSpan w:val="2"/>
            <w:vMerge/>
            <w:tcBorders>
              <w:top w:val="single" w:sz="8" w:space="0" w:color="152935"/>
              <w:left w:val="nil"/>
              <w:bottom w:val="single" w:sz="8" w:space="0" w:color="152935"/>
              <w:right w:val="nil"/>
            </w:tcBorders>
            <w:shd w:val="clear" w:color="auto" w:fill="E0E0E0"/>
          </w:tcPr>
          <w:p w14:paraId="201CFC72"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1251" w:type="dxa"/>
            <w:gridSpan w:val="2"/>
            <w:tcBorders>
              <w:top w:val="single" w:sz="8" w:space="0" w:color="AEAEAE"/>
              <w:left w:val="nil"/>
              <w:bottom w:val="single" w:sz="8" w:space="0" w:color="AEAEAE"/>
              <w:right w:val="nil"/>
            </w:tcBorders>
            <w:shd w:val="clear" w:color="auto" w:fill="E0E0E0"/>
          </w:tcPr>
          <w:p w14:paraId="130D770F"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Excluded</w:t>
            </w:r>
            <w:r w:rsidRPr="009F36EE">
              <w:rPr>
                <w:rFonts w:ascii="Arial" w:hAnsi="Arial" w:cs="Arial"/>
                <w:color w:val="000000" w:themeColor="text1"/>
                <w:sz w:val="18"/>
                <w:szCs w:val="18"/>
                <w:vertAlign w:val="superscript"/>
                <w:lang w:eastAsia="ja-JP"/>
              </w:rPr>
              <w:t>a</w:t>
            </w:r>
          </w:p>
        </w:tc>
        <w:tc>
          <w:tcPr>
            <w:tcW w:w="1118" w:type="dxa"/>
            <w:gridSpan w:val="3"/>
            <w:tcBorders>
              <w:top w:val="single" w:sz="8" w:space="0" w:color="AEAEAE"/>
              <w:left w:val="nil"/>
              <w:bottom w:val="single" w:sz="8" w:space="0" w:color="AEAEAE"/>
              <w:right w:val="single" w:sz="8" w:space="0" w:color="E0E0E0"/>
            </w:tcBorders>
            <w:shd w:val="clear" w:color="auto" w:fill="FFFFFF"/>
          </w:tcPr>
          <w:p w14:paraId="069D4588"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w:t>
            </w:r>
          </w:p>
        </w:tc>
        <w:tc>
          <w:tcPr>
            <w:tcW w:w="1118" w:type="dxa"/>
            <w:gridSpan w:val="2"/>
            <w:tcBorders>
              <w:top w:val="single" w:sz="8" w:space="0" w:color="AEAEAE"/>
              <w:left w:val="single" w:sz="8" w:space="0" w:color="E0E0E0"/>
              <w:bottom w:val="single" w:sz="8" w:space="0" w:color="AEAEAE"/>
              <w:right w:val="nil"/>
            </w:tcBorders>
            <w:shd w:val="clear" w:color="auto" w:fill="FFFFFF"/>
          </w:tcPr>
          <w:p w14:paraId="5A812608"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w:t>
            </w:r>
          </w:p>
        </w:tc>
      </w:tr>
      <w:tr w:rsidR="005F7A84" w:rsidRPr="009F36EE" w14:paraId="2DCADBA0" w14:textId="77777777" w:rsidTr="00C86496">
        <w:trPr>
          <w:gridAfter w:val="3"/>
          <w:wAfter w:w="2819" w:type="dxa"/>
          <w:cantSplit/>
        </w:trPr>
        <w:tc>
          <w:tcPr>
            <w:tcW w:w="932" w:type="dxa"/>
            <w:gridSpan w:val="2"/>
            <w:vMerge/>
            <w:tcBorders>
              <w:top w:val="single" w:sz="8" w:space="0" w:color="152935"/>
              <w:left w:val="nil"/>
              <w:bottom w:val="single" w:sz="8" w:space="0" w:color="152935"/>
              <w:right w:val="nil"/>
            </w:tcBorders>
            <w:shd w:val="clear" w:color="auto" w:fill="E0E0E0"/>
          </w:tcPr>
          <w:p w14:paraId="485DF91A"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1251" w:type="dxa"/>
            <w:gridSpan w:val="2"/>
            <w:tcBorders>
              <w:top w:val="single" w:sz="8" w:space="0" w:color="AEAEAE"/>
              <w:left w:val="nil"/>
              <w:bottom w:val="single" w:sz="8" w:space="0" w:color="152935"/>
              <w:right w:val="nil"/>
            </w:tcBorders>
            <w:shd w:val="clear" w:color="auto" w:fill="E0E0E0"/>
          </w:tcPr>
          <w:p w14:paraId="582A296B"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Total</w:t>
            </w:r>
          </w:p>
        </w:tc>
        <w:tc>
          <w:tcPr>
            <w:tcW w:w="1118" w:type="dxa"/>
            <w:gridSpan w:val="3"/>
            <w:tcBorders>
              <w:top w:val="single" w:sz="8" w:space="0" w:color="AEAEAE"/>
              <w:left w:val="nil"/>
              <w:bottom w:val="single" w:sz="8" w:space="0" w:color="152935"/>
              <w:right w:val="single" w:sz="8" w:space="0" w:color="E0E0E0"/>
            </w:tcBorders>
            <w:shd w:val="clear" w:color="auto" w:fill="FFFFFF"/>
          </w:tcPr>
          <w:p w14:paraId="6483D8F1"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191</w:t>
            </w:r>
          </w:p>
        </w:tc>
        <w:tc>
          <w:tcPr>
            <w:tcW w:w="1118" w:type="dxa"/>
            <w:gridSpan w:val="2"/>
            <w:tcBorders>
              <w:top w:val="single" w:sz="8" w:space="0" w:color="AEAEAE"/>
              <w:left w:val="single" w:sz="8" w:space="0" w:color="E0E0E0"/>
              <w:bottom w:val="single" w:sz="8" w:space="0" w:color="152935"/>
              <w:right w:val="nil"/>
            </w:tcBorders>
            <w:shd w:val="clear" w:color="auto" w:fill="FFFFFF"/>
          </w:tcPr>
          <w:p w14:paraId="3126850C"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100.0</w:t>
            </w:r>
          </w:p>
        </w:tc>
      </w:tr>
      <w:tr w:rsidR="005F7A84" w:rsidRPr="009F36EE" w14:paraId="0B861328" w14:textId="77777777" w:rsidTr="00C86496">
        <w:trPr>
          <w:gridAfter w:val="1"/>
          <w:wAfter w:w="859" w:type="dxa"/>
          <w:cantSplit/>
        </w:trPr>
        <w:tc>
          <w:tcPr>
            <w:tcW w:w="6379" w:type="dxa"/>
            <w:gridSpan w:val="11"/>
            <w:tcBorders>
              <w:top w:val="nil"/>
              <w:left w:val="nil"/>
              <w:bottom w:val="nil"/>
              <w:right w:val="nil"/>
            </w:tcBorders>
            <w:shd w:val="clear" w:color="auto" w:fill="FFFFFF"/>
          </w:tcPr>
          <w:p w14:paraId="5A5860CA"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a. Listwise deletion based on all variables in the procedure.</w:t>
            </w:r>
          </w:p>
        </w:tc>
      </w:tr>
      <w:tr w:rsidR="005F7A84" w:rsidRPr="009F36EE" w14:paraId="6D280C8B" w14:textId="77777777" w:rsidTr="00C86496">
        <w:trPr>
          <w:gridAfter w:val="6"/>
          <w:wAfter w:w="4303" w:type="dxa"/>
          <w:cantSplit/>
        </w:trPr>
        <w:tc>
          <w:tcPr>
            <w:tcW w:w="2935" w:type="dxa"/>
            <w:gridSpan w:val="6"/>
            <w:tcBorders>
              <w:top w:val="nil"/>
              <w:left w:val="nil"/>
              <w:bottom w:val="nil"/>
              <w:right w:val="nil"/>
            </w:tcBorders>
            <w:shd w:val="clear" w:color="auto" w:fill="FFFFFF"/>
            <w:vAlign w:val="center"/>
          </w:tcPr>
          <w:p w14:paraId="31999CFB"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22"/>
                <w:szCs w:val="22"/>
                <w:lang w:eastAsia="ja-JP"/>
              </w:rPr>
            </w:pPr>
            <w:r w:rsidRPr="009F36EE">
              <w:rPr>
                <w:rFonts w:ascii="Arial" w:hAnsi="Arial" w:cs="Arial"/>
                <w:b/>
                <w:bCs/>
                <w:color w:val="000000" w:themeColor="text1"/>
                <w:sz w:val="22"/>
                <w:szCs w:val="22"/>
                <w:lang w:eastAsia="ja-JP"/>
              </w:rPr>
              <w:t>Reliability Statistics</w:t>
            </w:r>
          </w:p>
        </w:tc>
      </w:tr>
      <w:tr w:rsidR="005F7A84" w:rsidRPr="009F36EE" w14:paraId="1BDC5DA2" w14:textId="77777777" w:rsidTr="00C86496">
        <w:trPr>
          <w:gridAfter w:val="6"/>
          <w:wAfter w:w="4303" w:type="dxa"/>
          <w:cantSplit/>
        </w:trPr>
        <w:tc>
          <w:tcPr>
            <w:tcW w:w="1648" w:type="dxa"/>
            <w:gridSpan w:val="3"/>
            <w:tcBorders>
              <w:top w:val="nil"/>
              <w:left w:val="nil"/>
              <w:bottom w:val="single" w:sz="8" w:space="0" w:color="152935"/>
              <w:right w:val="single" w:sz="8" w:space="0" w:color="E0E0E0"/>
            </w:tcBorders>
            <w:shd w:val="clear" w:color="auto" w:fill="FFFFFF"/>
            <w:vAlign w:val="bottom"/>
          </w:tcPr>
          <w:p w14:paraId="347615A6"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Cronbach's Alpha</w:t>
            </w:r>
          </w:p>
        </w:tc>
        <w:tc>
          <w:tcPr>
            <w:tcW w:w="1287" w:type="dxa"/>
            <w:gridSpan w:val="3"/>
            <w:tcBorders>
              <w:top w:val="nil"/>
              <w:left w:val="single" w:sz="8" w:space="0" w:color="E0E0E0"/>
              <w:bottom w:val="single" w:sz="8" w:space="0" w:color="152935"/>
              <w:right w:val="nil"/>
            </w:tcBorders>
            <w:shd w:val="clear" w:color="auto" w:fill="FFFFFF"/>
            <w:vAlign w:val="bottom"/>
          </w:tcPr>
          <w:p w14:paraId="31296389"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N of Items</w:t>
            </w:r>
          </w:p>
        </w:tc>
      </w:tr>
      <w:tr w:rsidR="005F7A84" w:rsidRPr="009F36EE" w14:paraId="3C41D43C" w14:textId="77777777" w:rsidTr="00C86496">
        <w:trPr>
          <w:gridAfter w:val="6"/>
          <w:wAfter w:w="4303" w:type="dxa"/>
          <w:cantSplit/>
        </w:trPr>
        <w:tc>
          <w:tcPr>
            <w:tcW w:w="1648" w:type="dxa"/>
            <w:gridSpan w:val="3"/>
            <w:tcBorders>
              <w:top w:val="single" w:sz="8" w:space="0" w:color="152935"/>
              <w:left w:val="nil"/>
              <w:bottom w:val="single" w:sz="8" w:space="0" w:color="152935"/>
              <w:right w:val="single" w:sz="8" w:space="0" w:color="E0E0E0"/>
            </w:tcBorders>
            <w:shd w:val="clear" w:color="auto" w:fill="FFFFFF"/>
          </w:tcPr>
          <w:p w14:paraId="7000C1AD"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.773</w:t>
            </w:r>
          </w:p>
        </w:tc>
        <w:tc>
          <w:tcPr>
            <w:tcW w:w="1287" w:type="dxa"/>
            <w:gridSpan w:val="3"/>
            <w:tcBorders>
              <w:top w:val="single" w:sz="8" w:space="0" w:color="152935"/>
              <w:left w:val="single" w:sz="8" w:space="0" w:color="E0E0E0"/>
              <w:bottom w:val="single" w:sz="8" w:space="0" w:color="152935"/>
              <w:right w:val="nil"/>
            </w:tcBorders>
            <w:shd w:val="clear" w:color="auto" w:fill="FFFFFF"/>
          </w:tcPr>
          <w:p w14:paraId="68130208"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3</w:t>
            </w:r>
          </w:p>
        </w:tc>
      </w:tr>
      <w:tr w:rsidR="005F7A84" w:rsidRPr="009F36EE" w14:paraId="42381029" w14:textId="77777777" w:rsidTr="00C86496">
        <w:trPr>
          <w:cantSplit/>
        </w:trPr>
        <w:tc>
          <w:tcPr>
            <w:tcW w:w="7238" w:type="dxa"/>
            <w:gridSpan w:val="12"/>
            <w:tcBorders>
              <w:top w:val="nil"/>
              <w:left w:val="nil"/>
              <w:bottom w:val="nil"/>
              <w:right w:val="nil"/>
            </w:tcBorders>
            <w:shd w:val="clear" w:color="auto" w:fill="FFFFFF"/>
            <w:vAlign w:val="center"/>
          </w:tcPr>
          <w:p w14:paraId="4477C7C8"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22"/>
                <w:szCs w:val="22"/>
                <w:lang w:eastAsia="ja-JP"/>
              </w:rPr>
            </w:pPr>
            <w:r w:rsidRPr="009F36EE">
              <w:rPr>
                <w:rFonts w:ascii="Arial" w:hAnsi="Arial" w:cs="Arial"/>
                <w:b/>
                <w:bCs/>
                <w:color w:val="000000" w:themeColor="text1"/>
                <w:sz w:val="22"/>
                <w:szCs w:val="22"/>
                <w:lang w:eastAsia="ja-JP"/>
              </w:rPr>
              <w:t>Item-Total Statistics</w:t>
            </w:r>
          </w:p>
        </w:tc>
      </w:tr>
      <w:tr w:rsidR="005F7A84" w:rsidRPr="009F36EE" w14:paraId="31248E2D" w14:textId="77777777" w:rsidTr="00C86496">
        <w:trPr>
          <w:cantSplit/>
        </w:trPr>
        <w:tc>
          <w:tcPr>
            <w:tcW w:w="834" w:type="dxa"/>
            <w:tcBorders>
              <w:top w:val="nil"/>
              <w:left w:val="nil"/>
              <w:bottom w:val="single" w:sz="8" w:space="0" w:color="152935"/>
              <w:right w:val="nil"/>
            </w:tcBorders>
            <w:shd w:val="clear" w:color="auto" w:fill="FFFFFF"/>
            <w:vAlign w:val="bottom"/>
          </w:tcPr>
          <w:p w14:paraId="7BD0B9D3"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601" w:type="dxa"/>
            <w:gridSpan w:val="4"/>
            <w:tcBorders>
              <w:top w:val="nil"/>
              <w:left w:val="nil"/>
              <w:bottom w:val="single" w:sz="8" w:space="0" w:color="152935"/>
              <w:right w:val="single" w:sz="8" w:space="0" w:color="E0E0E0"/>
            </w:tcBorders>
            <w:shd w:val="clear" w:color="auto" w:fill="FFFFFF"/>
            <w:vAlign w:val="bottom"/>
          </w:tcPr>
          <w:p w14:paraId="1175D80E"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Scale Mean if Item Deleted</w:t>
            </w:r>
          </w:p>
        </w:tc>
        <w:tc>
          <w:tcPr>
            <w:tcW w:w="1601" w:type="dxa"/>
            <w:gridSpan w:val="3"/>
            <w:tcBorders>
              <w:top w:val="nil"/>
              <w:left w:val="single" w:sz="8" w:space="0" w:color="E0E0E0"/>
              <w:bottom w:val="single" w:sz="8" w:space="0" w:color="152935"/>
              <w:right w:val="single" w:sz="8" w:space="0" w:color="E0E0E0"/>
            </w:tcBorders>
            <w:shd w:val="clear" w:color="auto" w:fill="FFFFFF"/>
            <w:vAlign w:val="bottom"/>
          </w:tcPr>
          <w:p w14:paraId="70EE430F"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Scale Variance if Item Deleted</w:t>
            </w:r>
          </w:p>
        </w:tc>
        <w:tc>
          <w:tcPr>
            <w:tcW w:w="1601" w:type="dxa"/>
            <w:gridSpan w:val="2"/>
            <w:tcBorders>
              <w:top w:val="nil"/>
              <w:left w:val="single" w:sz="8" w:space="0" w:color="E0E0E0"/>
              <w:bottom w:val="single" w:sz="8" w:space="0" w:color="152935"/>
              <w:right w:val="nil"/>
            </w:tcBorders>
            <w:shd w:val="clear" w:color="auto" w:fill="FFFFFF"/>
            <w:vAlign w:val="bottom"/>
          </w:tcPr>
          <w:p w14:paraId="7F8F9C91"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Corrected Item-Total Correlation</w:t>
            </w:r>
          </w:p>
        </w:tc>
        <w:tc>
          <w:tcPr>
            <w:tcW w:w="1601" w:type="dxa"/>
            <w:gridSpan w:val="2"/>
            <w:tcBorders>
              <w:top w:val="nil"/>
              <w:left w:val="single" w:sz="8" w:space="0" w:color="E0E0E0"/>
              <w:bottom w:val="single" w:sz="8" w:space="0" w:color="152935"/>
              <w:right w:val="nil"/>
            </w:tcBorders>
            <w:shd w:val="clear" w:color="auto" w:fill="FFFFFF"/>
            <w:vAlign w:val="bottom"/>
          </w:tcPr>
          <w:p w14:paraId="43766C46"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Cronbach's Alpha if Item Deleted</w:t>
            </w:r>
          </w:p>
        </w:tc>
      </w:tr>
      <w:tr w:rsidR="005F7A84" w:rsidRPr="009F36EE" w14:paraId="7D636F7A" w14:textId="77777777" w:rsidTr="00C86496">
        <w:trPr>
          <w:cantSplit/>
        </w:trPr>
        <w:tc>
          <w:tcPr>
            <w:tcW w:w="834" w:type="dxa"/>
            <w:tcBorders>
              <w:top w:val="single" w:sz="8" w:space="0" w:color="152935"/>
              <w:left w:val="nil"/>
              <w:bottom w:val="single" w:sz="8" w:space="0" w:color="AEAEAE"/>
              <w:right w:val="nil"/>
            </w:tcBorders>
            <w:shd w:val="clear" w:color="auto" w:fill="E0E0E0"/>
          </w:tcPr>
          <w:p w14:paraId="626F1888"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XNK1</w:t>
            </w:r>
          </w:p>
        </w:tc>
        <w:tc>
          <w:tcPr>
            <w:tcW w:w="1601" w:type="dxa"/>
            <w:gridSpan w:val="4"/>
            <w:tcBorders>
              <w:top w:val="single" w:sz="8" w:space="0" w:color="152935"/>
              <w:left w:val="nil"/>
              <w:bottom w:val="single" w:sz="8" w:space="0" w:color="AEAEAE"/>
              <w:right w:val="single" w:sz="8" w:space="0" w:color="E0E0E0"/>
            </w:tcBorders>
            <w:shd w:val="clear" w:color="auto" w:fill="FFFFFF"/>
          </w:tcPr>
          <w:p w14:paraId="5B0CFE7C"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7.05</w:t>
            </w:r>
          </w:p>
        </w:tc>
        <w:tc>
          <w:tcPr>
            <w:tcW w:w="1601" w:type="dxa"/>
            <w:gridSpan w:val="3"/>
            <w:tcBorders>
              <w:top w:val="single" w:sz="8" w:space="0" w:color="152935"/>
              <w:left w:val="single" w:sz="8" w:space="0" w:color="E0E0E0"/>
              <w:bottom w:val="single" w:sz="8" w:space="0" w:color="AEAEAE"/>
              <w:right w:val="single" w:sz="8" w:space="0" w:color="E0E0E0"/>
            </w:tcBorders>
            <w:shd w:val="clear" w:color="auto" w:fill="FFFFFF"/>
          </w:tcPr>
          <w:p w14:paraId="1C8BB62A"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3.529</w:t>
            </w:r>
          </w:p>
        </w:tc>
        <w:tc>
          <w:tcPr>
            <w:tcW w:w="1601" w:type="dxa"/>
            <w:gridSpan w:val="2"/>
            <w:tcBorders>
              <w:top w:val="single" w:sz="8" w:space="0" w:color="152935"/>
              <w:left w:val="single" w:sz="8" w:space="0" w:color="E0E0E0"/>
              <w:bottom w:val="single" w:sz="8" w:space="0" w:color="AEAEAE"/>
              <w:right w:val="nil"/>
            </w:tcBorders>
            <w:shd w:val="clear" w:color="auto" w:fill="FFFFFF"/>
          </w:tcPr>
          <w:p w14:paraId="36D817F0"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.640</w:t>
            </w:r>
          </w:p>
        </w:tc>
        <w:tc>
          <w:tcPr>
            <w:tcW w:w="1601" w:type="dxa"/>
            <w:gridSpan w:val="2"/>
            <w:tcBorders>
              <w:top w:val="single" w:sz="8" w:space="0" w:color="152935"/>
              <w:left w:val="single" w:sz="8" w:space="0" w:color="E0E0E0"/>
              <w:bottom w:val="single" w:sz="8" w:space="0" w:color="AEAEAE"/>
              <w:right w:val="nil"/>
            </w:tcBorders>
            <w:shd w:val="clear" w:color="auto" w:fill="FFFFFF"/>
          </w:tcPr>
          <w:p w14:paraId="1B1B3240"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.661</w:t>
            </w:r>
          </w:p>
        </w:tc>
      </w:tr>
      <w:tr w:rsidR="005F7A84" w:rsidRPr="009F36EE" w14:paraId="6E561A99" w14:textId="77777777" w:rsidTr="00C86496">
        <w:trPr>
          <w:cantSplit/>
        </w:trPr>
        <w:tc>
          <w:tcPr>
            <w:tcW w:w="834" w:type="dxa"/>
            <w:tcBorders>
              <w:top w:val="single" w:sz="8" w:space="0" w:color="AEAEAE"/>
              <w:left w:val="nil"/>
              <w:bottom w:val="single" w:sz="8" w:space="0" w:color="AEAEAE"/>
              <w:right w:val="nil"/>
            </w:tcBorders>
            <w:shd w:val="clear" w:color="auto" w:fill="E0E0E0"/>
          </w:tcPr>
          <w:p w14:paraId="6AB89E4B"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XNK2</w:t>
            </w:r>
          </w:p>
        </w:tc>
        <w:tc>
          <w:tcPr>
            <w:tcW w:w="1601" w:type="dxa"/>
            <w:gridSpan w:val="4"/>
            <w:tcBorders>
              <w:top w:val="single" w:sz="8" w:space="0" w:color="AEAEAE"/>
              <w:left w:val="nil"/>
              <w:bottom w:val="single" w:sz="8" w:space="0" w:color="AEAEAE"/>
              <w:right w:val="single" w:sz="8" w:space="0" w:color="E0E0E0"/>
            </w:tcBorders>
            <w:shd w:val="clear" w:color="auto" w:fill="FFFFFF"/>
          </w:tcPr>
          <w:p w14:paraId="479D9091"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6.62</w:t>
            </w:r>
          </w:p>
        </w:tc>
        <w:tc>
          <w:tcPr>
            <w:tcW w:w="1601" w:type="dxa"/>
            <w:gridSpan w:val="3"/>
            <w:tcBorders>
              <w:top w:val="single" w:sz="8" w:space="0" w:color="AEAEAE"/>
              <w:left w:val="single" w:sz="8" w:space="0" w:color="E0E0E0"/>
              <w:bottom w:val="single" w:sz="8" w:space="0" w:color="AEAEAE"/>
              <w:right w:val="single" w:sz="8" w:space="0" w:color="E0E0E0"/>
            </w:tcBorders>
            <w:shd w:val="clear" w:color="auto" w:fill="FFFFFF"/>
          </w:tcPr>
          <w:p w14:paraId="02BFE50B"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3.806</w:t>
            </w:r>
          </w:p>
        </w:tc>
        <w:tc>
          <w:tcPr>
            <w:tcW w:w="1601" w:type="dxa"/>
            <w:gridSpan w:val="2"/>
            <w:tcBorders>
              <w:top w:val="single" w:sz="8" w:space="0" w:color="AEAEAE"/>
              <w:left w:val="single" w:sz="8" w:space="0" w:color="E0E0E0"/>
              <w:bottom w:val="single" w:sz="8" w:space="0" w:color="AEAEAE"/>
              <w:right w:val="nil"/>
            </w:tcBorders>
            <w:shd w:val="clear" w:color="auto" w:fill="FFFFFF"/>
          </w:tcPr>
          <w:p w14:paraId="16C28CB9"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.644</w:t>
            </w:r>
          </w:p>
        </w:tc>
        <w:tc>
          <w:tcPr>
            <w:tcW w:w="1601" w:type="dxa"/>
            <w:gridSpan w:val="2"/>
            <w:tcBorders>
              <w:top w:val="single" w:sz="8" w:space="0" w:color="AEAEAE"/>
              <w:left w:val="single" w:sz="8" w:space="0" w:color="E0E0E0"/>
              <w:bottom w:val="single" w:sz="8" w:space="0" w:color="AEAEAE"/>
              <w:right w:val="nil"/>
            </w:tcBorders>
            <w:shd w:val="clear" w:color="auto" w:fill="FFFFFF"/>
          </w:tcPr>
          <w:p w14:paraId="409D51C0"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.653</w:t>
            </w:r>
          </w:p>
        </w:tc>
      </w:tr>
      <w:tr w:rsidR="005F7A84" w:rsidRPr="009F36EE" w14:paraId="2CFD7773" w14:textId="77777777" w:rsidTr="00C86496">
        <w:trPr>
          <w:cantSplit/>
        </w:trPr>
        <w:tc>
          <w:tcPr>
            <w:tcW w:w="834" w:type="dxa"/>
            <w:tcBorders>
              <w:top w:val="single" w:sz="8" w:space="0" w:color="AEAEAE"/>
              <w:left w:val="nil"/>
              <w:bottom w:val="single" w:sz="8" w:space="0" w:color="152935"/>
              <w:right w:val="nil"/>
            </w:tcBorders>
            <w:shd w:val="clear" w:color="auto" w:fill="E0E0E0"/>
          </w:tcPr>
          <w:p w14:paraId="78475657"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XNK3</w:t>
            </w:r>
          </w:p>
        </w:tc>
        <w:tc>
          <w:tcPr>
            <w:tcW w:w="1601" w:type="dxa"/>
            <w:gridSpan w:val="4"/>
            <w:tcBorders>
              <w:top w:val="single" w:sz="8" w:space="0" w:color="AEAEAE"/>
              <w:left w:val="nil"/>
              <w:bottom w:val="single" w:sz="8" w:space="0" w:color="152935"/>
              <w:right w:val="single" w:sz="8" w:space="0" w:color="E0E0E0"/>
            </w:tcBorders>
            <w:shd w:val="clear" w:color="auto" w:fill="FFFFFF"/>
          </w:tcPr>
          <w:p w14:paraId="63C8440F"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6.09</w:t>
            </w:r>
          </w:p>
        </w:tc>
        <w:tc>
          <w:tcPr>
            <w:tcW w:w="1601" w:type="dxa"/>
            <w:gridSpan w:val="3"/>
            <w:tcBorders>
              <w:top w:val="single" w:sz="8" w:space="0" w:color="AEAEAE"/>
              <w:left w:val="single" w:sz="8" w:space="0" w:color="E0E0E0"/>
              <w:bottom w:val="single" w:sz="8" w:space="0" w:color="152935"/>
              <w:right w:val="single" w:sz="8" w:space="0" w:color="E0E0E0"/>
            </w:tcBorders>
            <w:shd w:val="clear" w:color="auto" w:fill="FFFFFF"/>
          </w:tcPr>
          <w:p w14:paraId="14E7E86A"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4.528</w:t>
            </w:r>
          </w:p>
        </w:tc>
        <w:tc>
          <w:tcPr>
            <w:tcW w:w="1601" w:type="dxa"/>
            <w:gridSpan w:val="2"/>
            <w:tcBorders>
              <w:top w:val="single" w:sz="8" w:space="0" w:color="AEAEAE"/>
              <w:left w:val="single" w:sz="8" w:space="0" w:color="E0E0E0"/>
              <w:bottom w:val="single" w:sz="8" w:space="0" w:color="152935"/>
              <w:right w:val="nil"/>
            </w:tcBorders>
            <w:shd w:val="clear" w:color="auto" w:fill="FFFFFF"/>
          </w:tcPr>
          <w:p w14:paraId="1FCBF2BE"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.551</w:t>
            </w:r>
          </w:p>
        </w:tc>
        <w:tc>
          <w:tcPr>
            <w:tcW w:w="1601" w:type="dxa"/>
            <w:gridSpan w:val="2"/>
            <w:tcBorders>
              <w:top w:val="single" w:sz="8" w:space="0" w:color="AEAEAE"/>
              <w:left w:val="single" w:sz="8" w:space="0" w:color="E0E0E0"/>
              <w:bottom w:val="single" w:sz="8" w:space="0" w:color="152935"/>
              <w:right w:val="nil"/>
            </w:tcBorders>
            <w:shd w:val="clear" w:color="auto" w:fill="FFFFFF"/>
          </w:tcPr>
          <w:p w14:paraId="6E2C1A65"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.755</w:t>
            </w:r>
          </w:p>
        </w:tc>
      </w:tr>
    </w:tbl>
    <w:p w14:paraId="12DC39D7"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p w14:paraId="25A3B663"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p w14:paraId="1498C02B" w14:textId="77777777" w:rsidR="00AF1732" w:rsidRPr="009F36EE" w:rsidRDefault="00AF1732" w:rsidP="0006565D">
      <w:pPr>
        <w:autoSpaceDE w:val="0"/>
        <w:autoSpaceDN w:val="0"/>
        <w:adjustRightInd w:val="0"/>
        <w:spacing w:line="324" w:lineRule="auto"/>
        <w:ind w:firstLine="0"/>
        <w:rPr>
          <w:rFonts w:ascii="Arial" w:hAnsi="Arial" w:cs="Arial"/>
          <w:b/>
          <w:bCs/>
          <w:color w:val="000000" w:themeColor="text1"/>
          <w:szCs w:val="26"/>
          <w:lang w:eastAsia="ja-JP"/>
        </w:rPr>
      </w:pPr>
      <w:r w:rsidRPr="009F36EE">
        <w:rPr>
          <w:rFonts w:ascii="Arial" w:hAnsi="Arial" w:cs="Arial"/>
          <w:b/>
          <w:bCs/>
          <w:color w:val="000000" w:themeColor="text1"/>
          <w:szCs w:val="26"/>
          <w:lang w:eastAsia="ja-JP"/>
        </w:rPr>
        <w:t>Regression</w:t>
      </w: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12"/>
        <w:gridCol w:w="2696"/>
        <w:gridCol w:w="3864"/>
      </w:tblGrid>
      <w:tr w:rsidR="005F7A84" w:rsidRPr="009F36EE" w14:paraId="7E61F183" w14:textId="77777777" w:rsidTr="00E91E21">
        <w:trPr>
          <w:cantSplit/>
        </w:trPr>
        <w:tc>
          <w:tcPr>
            <w:tcW w:w="9072" w:type="dxa"/>
            <w:gridSpan w:val="3"/>
            <w:tcBorders>
              <w:top w:val="nil"/>
              <w:left w:val="nil"/>
              <w:bottom w:val="nil"/>
              <w:right w:val="nil"/>
            </w:tcBorders>
            <w:shd w:val="clear" w:color="auto" w:fill="FFFFFF"/>
            <w:vAlign w:val="center"/>
          </w:tcPr>
          <w:p w14:paraId="4311010C"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22"/>
                <w:szCs w:val="22"/>
                <w:lang w:eastAsia="ja-JP"/>
              </w:rPr>
            </w:pPr>
            <w:r w:rsidRPr="009F36EE">
              <w:rPr>
                <w:rFonts w:ascii="Arial" w:hAnsi="Arial" w:cs="Arial"/>
                <w:b/>
                <w:bCs/>
                <w:color w:val="000000" w:themeColor="text1"/>
                <w:sz w:val="22"/>
                <w:szCs w:val="22"/>
                <w:lang w:eastAsia="ja-JP"/>
              </w:rPr>
              <w:t>Notes</w:t>
            </w:r>
          </w:p>
        </w:tc>
      </w:tr>
      <w:tr w:rsidR="005F7A84" w:rsidRPr="009F36EE" w14:paraId="5D4BF37C" w14:textId="77777777" w:rsidTr="00E91E21">
        <w:trPr>
          <w:cantSplit/>
        </w:trPr>
        <w:tc>
          <w:tcPr>
            <w:tcW w:w="5208" w:type="dxa"/>
            <w:gridSpan w:val="2"/>
            <w:tcBorders>
              <w:top w:val="nil"/>
              <w:left w:val="nil"/>
              <w:bottom w:val="single" w:sz="8" w:space="0" w:color="AEAEAE"/>
              <w:right w:val="nil"/>
            </w:tcBorders>
            <w:shd w:val="clear" w:color="auto" w:fill="E0E0E0"/>
          </w:tcPr>
          <w:p w14:paraId="0E7B2BB9"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Output Created</w:t>
            </w:r>
          </w:p>
        </w:tc>
        <w:tc>
          <w:tcPr>
            <w:tcW w:w="3864" w:type="dxa"/>
            <w:tcBorders>
              <w:top w:val="nil"/>
              <w:left w:val="nil"/>
              <w:bottom w:val="single" w:sz="8" w:space="0" w:color="AEAEAE"/>
              <w:right w:val="nil"/>
            </w:tcBorders>
            <w:shd w:val="clear" w:color="auto" w:fill="FFFFFF"/>
          </w:tcPr>
          <w:p w14:paraId="264918DF"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14-AUG-2024 22:46:58</w:t>
            </w:r>
          </w:p>
        </w:tc>
      </w:tr>
      <w:tr w:rsidR="005F7A84" w:rsidRPr="009F36EE" w14:paraId="099E5284" w14:textId="77777777" w:rsidTr="00E91E21">
        <w:trPr>
          <w:cantSplit/>
        </w:trPr>
        <w:tc>
          <w:tcPr>
            <w:tcW w:w="5208" w:type="dxa"/>
            <w:gridSpan w:val="2"/>
            <w:tcBorders>
              <w:top w:val="single" w:sz="8" w:space="0" w:color="AEAEAE"/>
              <w:left w:val="nil"/>
              <w:bottom w:val="single" w:sz="8" w:space="0" w:color="AEAEAE"/>
              <w:right w:val="nil"/>
            </w:tcBorders>
            <w:shd w:val="clear" w:color="auto" w:fill="E0E0E0"/>
          </w:tcPr>
          <w:p w14:paraId="45C8B908"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Comments</w:t>
            </w:r>
          </w:p>
        </w:tc>
        <w:tc>
          <w:tcPr>
            <w:tcW w:w="3864" w:type="dxa"/>
            <w:tcBorders>
              <w:top w:val="single" w:sz="8" w:space="0" w:color="AEAEAE"/>
              <w:left w:val="nil"/>
              <w:bottom w:val="single" w:sz="8" w:space="0" w:color="AEAEAE"/>
              <w:right w:val="nil"/>
            </w:tcBorders>
            <w:shd w:val="clear" w:color="auto" w:fill="FFFFFF"/>
          </w:tcPr>
          <w:p w14:paraId="406F51B5"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248BC1E7" w14:textId="77777777" w:rsidTr="00E91E21">
        <w:trPr>
          <w:cantSplit/>
        </w:trPr>
        <w:tc>
          <w:tcPr>
            <w:tcW w:w="2512" w:type="dxa"/>
            <w:vMerge w:val="restart"/>
            <w:tcBorders>
              <w:top w:val="single" w:sz="8" w:space="0" w:color="AEAEAE"/>
              <w:left w:val="nil"/>
              <w:bottom w:val="single" w:sz="8" w:space="0" w:color="AEAEAE"/>
              <w:right w:val="nil"/>
            </w:tcBorders>
            <w:shd w:val="clear" w:color="auto" w:fill="E0E0E0"/>
          </w:tcPr>
          <w:p w14:paraId="19D0498D"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Input</w:t>
            </w:r>
          </w:p>
        </w:tc>
        <w:tc>
          <w:tcPr>
            <w:tcW w:w="2696" w:type="dxa"/>
            <w:tcBorders>
              <w:top w:val="single" w:sz="8" w:space="0" w:color="AEAEAE"/>
              <w:left w:val="nil"/>
              <w:bottom w:val="single" w:sz="8" w:space="0" w:color="AEAEAE"/>
              <w:right w:val="nil"/>
            </w:tcBorders>
            <w:shd w:val="clear" w:color="auto" w:fill="E0E0E0"/>
          </w:tcPr>
          <w:p w14:paraId="66A27785"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Active Dataset</w:t>
            </w:r>
          </w:p>
        </w:tc>
        <w:tc>
          <w:tcPr>
            <w:tcW w:w="3864" w:type="dxa"/>
            <w:tcBorders>
              <w:top w:val="single" w:sz="8" w:space="0" w:color="AEAEAE"/>
              <w:left w:val="nil"/>
              <w:bottom w:val="single" w:sz="8" w:space="0" w:color="AEAEAE"/>
              <w:right w:val="nil"/>
            </w:tcBorders>
            <w:shd w:val="clear" w:color="auto" w:fill="FFFFFF"/>
          </w:tcPr>
          <w:p w14:paraId="01D0063B"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DataSet7</w:t>
            </w:r>
          </w:p>
        </w:tc>
      </w:tr>
      <w:tr w:rsidR="005F7A84" w:rsidRPr="009F36EE" w14:paraId="7141F4A1" w14:textId="77777777" w:rsidTr="00E91E21">
        <w:trPr>
          <w:cantSplit/>
        </w:trPr>
        <w:tc>
          <w:tcPr>
            <w:tcW w:w="2512" w:type="dxa"/>
            <w:vMerge/>
            <w:tcBorders>
              <w:top w:val="single" w:sz="8" w:space="0" w:color="AEAEAE"/>
              <w:left w:val="nil"/>
              <w:bottom w:val="single" w:sz="8" w:space="0" w:color="AEAEAE"/>
              <w:right w:val="nil"/>
            </w:tcBorders>
            <w:shd w:val="clear" w:color="auto" w:fill="E0E0E0"/>
          </w:tcPr>
          <w:p w14:paraId="209A84CD"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62E57AB2"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Filter</w:t>
            </w:r>
          </w:p>
        </w:tc>
        <w:tc>
          <w:tcPr>
            <w:tcW w:w="3864" w:type="dxa"/>
            <w:tcBorders>
              <w:top w:val="single" w:sz="8" w:space="0" w:color="AEAEAE"/>
              <w:left w:val="nil"/>
              <w:bottom w:val="single" w:sz="8" w:space="0" w:color="AEAEAE"/>
              <w:right w:val="nil"/>
            </w:tcBorders>
            <w:shd w:val="clear" w:color="auto" w:fill="FFFFFF"/>
          </w:tcPr>
          <w:p w14:paraId="18A0F0C8"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&lt;none&gt;</w:t>
            </w:r>
          </w:p>
        </w:tc>
      </w:tr>
      <w:tr w:rsidR="005F7A84" w:rsidRPr="009F36EE" w14:paraId="41A43802" w14:textId="77777777" w:rsidTr="00E91E21">
        <w:trPr>
          <w:cantSplit/>
        </w:trPr>
        <w:tc>
          <w:tcPr>
            <w:tcW w:w="2512" w:type="dxa"/>
            <w:vMerge/>
            <w:tcBorders>
              <w:top w:val="single" w:sz="8" w:space="0" w:color="AEAEAE"/>
              <w:left w:val="nil"/>
              <w:bottom w:val="single" w:sz="8" w:space="0" w:color="AEAEAE"/>
              <w:right w:val="nil"/>
            </w:tcBorders>
            <w:shd w:val="clear" w:color="auto" w:fill="E0E0E0"/>
          </w:tcPr>
          <w:p w14:paraId="0A52CBBD"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255EBFE5"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Weight</w:t>
            </w:r>
          </w:p>
        </w:tc>
        <w:tc>
          <w:tcPr>
            <w:tcW w:w="3864" w:type="dxa"/>
            <w:tcBorders>
              <w:top w:val="single" w:sz="8" w:space="0" w:color="AEAEAE"/>
              <w:left w:val="nil"/>
              <w:bottom w:val="single" w:sz="8" w:space="0" w:color="AEAEAE"/>
              <w:right w:val="nil"/>
            </w:tcBorders>
            <w:shd w:val="clear" w:color="auto" w:fill="FFFFFF"/>
          </w:tcPr>
          <w:p w14:paraId="3EF46A71"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&lt;none&gt;</w:t>
            </w:r>
          </w:p>
        </w:tc>
      </w:tr>
      <w:tr w:rsidR="005F7A84" w:rsidRPr="009F36EE" w14:paraId="79C32DD9" w14:textId="77777777" w:rsidTr="00E91E21">
        <w:trPr>
          <w:cantSplit/>
        </w:trPr>
        <w:tc>
          <w:tcPr>
            <w:tcW w:w="2512" w:type="dxa"/>
            <w:vMerge/>
            <w:tcBorders>
              <w:top w:val="single" w:sz="8" w:space="0" w:color="AEAEAE"/>
              <w:left w:val="nil"/>
              <w:bottom w:val="single" w:sz="8" w:space="0" w:color="AEAEAE"/>
              <w:right w:val="nil"/>
            </w:tcBorders>
            <w:shd w:val="clear" w:color="auto" w:fill="E0E0E0"/>
          </w:tcPr>
          <w:p w14:paraId="54057F17"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71E97171"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Split File</w:t>
            </w:r>
          </w:p>
        </w:tc>
        <w:tc>
          <w:tcPr>
            <w:tcW w:w="3864" w:type="dxa"/>
            <w:tcBorders>
              <w:top w:val="single" w:sz="8" w:space="0" w:color="AEAEAE"/>
              <w:left w:val="nil"/>
              <w:bottom w:val="single" w:sz="8" w:space="0" w:color="AEAEAE"/>
              <w:right w:val="nil"/>
            </w:tcBorders>
            <w:shd w:val="clear" w:color="auto" w:fill="FFFFFF"/>
          </w:tcPr>
          <w:p w14:paraId="23B1DEF5"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&lt;none&gt;</w:t>
            </w:r>
          </w:p>
        </w:tc>
      </w:tr>
      <w:tr w:rsidR="005F7A84" w:rsidRPr="009F36EE" w14:paraId="5BECDC8B" w14:textId="77777777" w:rsidTr="00E91E21">
        <w:trPr>
          <w:cantSplit/>
        </w:trPr>
        <w:tc>
          <w:tcPr>
            <w:tcW w:w="2512" w:type="dxa"/>
            <w:vMerge/>
            <w:tcBorders>
              <w:top w:val="single" w:sz="8" w:space="0" w:color="AEAEAE"/>
              <w:left w:val="nil"/>
              <w:bottom w:val="single" w:sz="8" w:space="0" w:color="AEAEAE"/>
              <w:right w:val="nil"/>
            </w:tcBorders>
            <w:shd w:val="clear" w:color="auto" w:fill="E0E0E0"/>
          </w:tcPr>
          <w:p w14:paraId="4FC2DDA9"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01BE71BE"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N of Rows in Working Data File</w:t>
            </w:r>
          </w:p>
        </w:tc>
        <w:tc>
          <w:tcPr>
            <w:tcW w:w="3864" w:type="dxa"/>
            <w:tcBorders>
              <w:top w:val="single" w:sz="8" w:space="0" w:color="AEAEAE"/>
              <w:left w:val="nil"/>
              <w:bottom w:val="single" w:sz="8" w:space="0" w:color="AEAEAE"/>
              <w:right w:val="nil"/>
            </w:tcBorders>
            <w:shd w:val="clear" w:color="auto" w:fill="FFFFFF"/>
          </w:tcPr>
          <w:p w14:paraId="021E353B"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191</w:t>
            </w:r>
          </w:p>
        </w:tc>
      </w:tr>
      <w:tr w:rsidR="005F7A84" w:rsidRPr="009F36EE" w14:paraId="736E8038" w14:textId="77777777" w:rsidTr="00E91E21">
        <w:trPr>
          <w:cantSplit/>
        </w:trPr>
        <w:tc>
          <w:tcPr>
            <w:tcW w:w="2512" w:type="dxa"/>
            <w:vMerge w:val="restart"/>
            <w:tcBorders>
              <w:top w:val="single" w:sz="8" w:space="0" w:color="AEAEAE"/>
              <w:left w:val="nil"/>
              <w:bottom w:val="single" w:sz="8" w:space="0" w:color="AEAEAE"/>
              <w:right w:val="nil"/>
            </w:tcBorders>
            <w:shd w:val="clear" w:color="auto" w:fill="E0E0E0"/>
          </w:tcPr>
          <w:p w14:paraId="28D5B59B"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Missing Value Handling</w:t>
            </w:r>
          </w:p>
        </w:tc>
        <w:tc>
          <w:tcPr>
            <w:tcW w:w="2696" w:type="dxa"/>
            <w:tcBorders>
              <w:top w:val="single" w:sz="8" w:space="0" w:color="AEAEAE"/>
              <w:left w:val="nil"/>
              <w:bottom w:val="single" w:sz="8" w:space="0" w:color="AEAEAE"/>
              <w:right w:val="nil"/>
            </w:tcBorders>
            <w:shd w:val="clear" w:color="auto" w:fill="E0E0E0"/>
          </w:tcPr>
          <w:p w14:paraId="29A4C9D6"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Definition of Missing</w:t>
            </w:r>
          </w:p>
        </w:tc>
        <w:tc>
          <w:tcPr>
            <w:tcW w:w="3864" w:type="dxa"/>
            <w:tcBorders>
              <w:top w:val="single" w:sz="8" w:space="0" w:color="AEAEAE"/>
              <w:left w:val="nil"/>
              <w:bottom w:val="single" w:sz="8" w:space="0" w:color="AEAEAE"/>
              <w:right w:val="nil"/>
            </w:tcBorders>
            <w:shd w:val="clear" w:color="auto" w:fill="FFFFFF"/>
          </w:tcPr>
          <w:p w14:paraId="31DFD802"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User-defined missing values are treated as missing.</w:t>
            </w:r>
          </w:p>
        </w:tc>
      </w:tr>
      <w:tr w:rsidR="005F7A84" w:rsidRPr="009F36EE" w14:paraId="03E4AB66" w14:textId="77777777" w:rsidTr="00E91E21">
        <w:trPr>
          <w:cantSplit/>
        </w:trPr>
        <w:tc>
          <w:tcPr>
            <w:tcW w:w="2512" w:type="dxa"/>
            <w:vMerge/>
            <w:tcBorders>
              <w:top w:val="single" w:sz="8" w:space="0" w:color="AEAEAE"/>
              <w:left w:val="nil"/>
              <w:bottom w:val="single" w:sz="8" w:space="0" w:color="AEAEAE"/>
              <w:right w:val="nil"/>
            </w:tcBorders>
            <w:shd w:val="clear" w:color="auto" w:fill="E0E0E0"/>
          </w:tcPr>
          <w:p w14:paraId="7139C6B9"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50899414"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Cases Used</w:t>
            </w:r>
          </w:p>
        </w:tc>
        <w:tc>
          <w:tcPr>
            <w:tcW w:w="3864" w:type="dxa"/>
            <w:tcBorders>
              <w:top w:val="single" w:sz="8" w:space="0" w:color="AEAEAE"/>
              <w:left w:val="nil"/>
              <w:bottom w:val="single" w:sz="8" w:space="0" w:color="AEAEAE"/>
              <w:right w:val="nil"/>
            </w:tcBorders>
            <w:shd w:val="clear" w:color="auto" w:fill="FFFFFF"/>
          </w:tcPr>
          <w:p w14:paraId="49029A42"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Statistics are based on cases with no missing values for any variable used.</w:t>
            </w:r>
          </w:p>
        </w:tc>
      </w:tr>
      <w:tr w:rsidR="005F7A84" w:rsidRPr="009F36EE" w14:paraId="7E116E60" w14:textId="77777777" w:rsidTr="00E91E21">
        <w:trPr>
          <w:cantSplit/>
        </w:trPr>
        <w:tc>
          <w:tcPr>
            <w:tcW w:w="5208" w:type="dxa"/>
            <w:gridSpan w:val="2"/>
            <w:tcBorders>
              <w:top w:val="single" w:sz="8" w:space="0" w:color="AEAEAE"/>
              <w:left w:val="nil"/>
              <w:bottom w:val="single" w:sz="8" w:space="0" w:color="AEAEAE"/>
              <w:right w:val="nil"/>
            </w:tcBorders>
            <w:shd w:val="clear" w:color="auto" w:fill="E0E0E0"/>
          </w:tcPr>
          <w:p w14:paraId="76901E3A"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Syntax</w:t>
            </w:r>
          </w:p>
        </w:tc>
        <w:tc>
          <w:tcPr>
            <w:tcW w:w="3864" w:type="dxa"/>
            <w:tcBorders>
              <w:top w:val="single" w:sz="8" w:space="0" w:color="AEAEAE"/>
              <w:left w:val="nil"/>
              <w:bottom w:val="single" w:sz="8" w:space="0" w:color="AEAEAE"/>
              <w:right w:val="nil"/>
            </w:tcBorders>
            <w:shd w:val="clear" w:color="auto" w:fill="FFFFFF"/>
          </w:tcPr>
          <w:p w14:paraId="11E47D6D"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REGRESSION</w:t>
            </w:r>
          </w:p>
          <w:p w14:paraId="05AC76DF"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/MISSING LISTWISE</w:t>
            </w:r>
          </w:p>
          <w:p w14:paraId="44590C4C"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/STATISTICS COEFF OUTS R ANOVA COLLIN TOL</w:t>
            </w:r>
          </w:p>
          <w:p w14:paraId="27399DCC"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/CRITERIA=PIN(.05) POUT(.10)</w:t>
            </w:r>
          </w:p>
          <w:p w14:paraId="68675AF2"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/NOORIGIN</w:t>
            </w:r>
          </w:p>
          <w:p w14:paraId="6018ECD3"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/DEPENDENT XNK</w:t>
            </w:r>
          </w:p>
          <w:p w14:paraId="37423E9C" w14:textId="1E6387CB"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/METHOD=ENTER HN </w:t>
            </w:r>
            <w:r w:rsidR="00D14457" w:rsidRPr="009F36EE">
              <w:rPr>
                <w:rFonts w:ascii="Arial" w:hAnsi="Arial" w:cs="Arial"/>
                <w:color w:val="000000" w:themeColor="text1"/>
                <w:sz w:val="18"/>
                <w:szCs w:val="18"/>
                <w:lang w:eastAsia="ja-JP"/>
              </w:rPr>
              <w:t>CC</w:t>
            </w:r>
            <w:r w:rsidRPr="009F36EE">
              <w:rPr>
                <w:rFonts w:ascii="Arial" w:hAnsi="Arial" w:cs="Arial"/>
                <w:color w:val="000000" w:themeColor="text1"/>
                <w:sz w:val="18"/>
                <w:szCs w:val="18"/>
                <w:lang w:eastAsia="ja-JP"/>
              </w:rPr>
              <w:t xml:space="preserve"> TN NL CS KH</w:t>
            </w:r>
          </w:p>
          <w:p w14:paraId="0368A5FE" w14:textId="37382810"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/SCATTERPLOT=(*ZRESID</w:t>
            </w:r>
            <w:r w:rsidR="00672D1F" w:rsidRPr="009F36EE">
              <w:rPr>
                <w:rFonts w:ascii="Arial" w:hAnsi="Arial" w:cs="Arial"/>
                <w:color w:val="000000" w:themeColor="text1"/>
                <w:sz w:val="18"/>
                <w:szCs w:val="18"/>
                <w:lang w:eastAsia="ja-JP"/>
              </w:rPr>
              <w:t>,</w:t>
            </w:r>
            <w:r w:rsidRPr="009F36EE">
              <w:rPr>
                <w:rFonts w:ascii="Arial" w:hAnsi="Arial" w:cs="Arial"/>
                <w:color w:val="000000" w:themeColor="text1"/>
                <w:sz w:val="18"/>
                <w:szCs w:val="18"/>
                <w:lang w:eastAsia="ja-JP"/>
              </w:rPr>
              <w:t>*ZPRED)</w:t>
            </w:r>
          </w:p>
          <w:p w14:paraId="60B4A10B"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/RESIDUALS HISTOGRAM(ZRESID) NORMPROB(ZRESID)</w:t>
            </w:r>
          </w:p>
          <w:p w14:paraId="0C92FD70"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 xml:space="preserve">  /CASEWISE PLOT(ZRESID) OUTLIERS(3).</w:t>
            </w:r>
          </w:p>
        </w:tc>
      </w:tr>
      <w:tr w:rsidR="005F7A84" w:rsidRPr="009F36EE" w14:paraId="540C9035" w14:textId="77777777" w:rsidTr="00E91E21">
        <w:trPr>
          <w:cantSplit/>
        </w:trPr>
        <w:tc>
          <w:tcPr>
            <w:tcW w:w="2512" w:type="dxa"/>
            <w:vMerge w:val="restart"/>
            <w:tcBorders>
              <w:top w:val="single" w:sz="8" w:space="0" w:color="AEAEAE"/>
              <w:left w:val="nil"/>
              <w:bottom w:val="single" w:sz="8" w:space="0" w:color="152935"/>
              <w:right w:val="nil"/>
            </w:tcBorders>
            <w:shd w:val="clear" w:color="auto" w:fill="E0E0E0"/>
          </w:tcPr>
          <w:p w14:paraId="7DC45E05"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Resources</w:t>
            </w:r>
          </w:p>
        </w:tc>
        <w:tc>
          <w:tcPr>
            <w:tcW w:w="2696" w:type="dxa"/>
            <w:tcBorders>
              <w:top w:val="single" w:sz="8" w:space="0" w:color="AEAEAE"/>
              <w:left w:val="nil"/>
              <w:bottom w:val="single" w:sz="8" w:space="0" w:color="AEAEAE"/>
              <w:right w:val="nil"/>
            </w:tcBorders>
            <w:shd w:val="clear" w:color="auto" w:fill="E0E0E0"/>
          </w:tcPr>
          <w:p w14:paraId="7157DD79"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Processor Time</w:t>
            </w:r>
          </w:p>
        </w:tc>
        <w:tc>
          <w:tcPr>
            <w:tcW w:w="3864" w:type="dxa"/>
            <w:tcBorders>
              <w:top w:val="single" w:sz="8" w:space="0" w:color="AEAEAE"/>
              <w:left w:val="nil"/>
              <w:bottom w:val="single" w:sz="8" w:space="0" w:color="AEAEAE"/>
              <w:right w:val="nil"/>
            </w:tcBorders>
            <w:shd w:val="clear" w:color="auto" w:fill="FFFFFF"/>
          </w:tcPr>
          <w:p w14:paraId="52D86E4E"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00:00:00.47</w:t>
            </w:r>
          </w:p>
        </w:tc>
      </w:tr>
      <w:tr w:rsidR="005F7A84" w:rsidRPr="009F36EE" w14:paraId="24AF22DE" w14:textId="77777777" w:rsidTr="00E91E21">
        <w:trPr>
          <w:cantSplit/>
        </w:trPr>
        <w:tc>
          <w:tcPr>
            <w:tcW w:w="2512" w:type="dxa"/>
            <w:vMerge/>
            <w:tcBorders>
              <w:top w:val="single" w:sz="8" w:space="0" w:color="AEAEAE"/>
              <w:left w:val="nil"/>
              <w:bottom w:val="single" w:sz="8" w:space="0" w:color="152935"/>
              <w:right w:val="nil"/>
            </w:tcBorders>
            <w:shd w:val="clear" w:color="auto" w:fill="E0E0E0"/>
          </w:tcPr>
          <w:p w14:paraId="01053459"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3FB5EDCF"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Elapsed Time</w:t>
            </w:r>
          </w:p>
        </w:tc>
        <w:tc>
          <w:tcPr>
            <w:tcW w:w="3864" w:type="dxa"/>
            <w:tcBorders>
              <w:top w:val="single" w:sz="8" w:space="0" w:color="AEAEAE"/>
              <w:left w:val="nil"/>
              <w:bottom w:val="single" w:sz="8" w:space="0" w:color="AEAEAE"/>
              <w:right w:val="nil"/>
            </w:tcBorders>
            <w:shd w:val="clear" w:color="auto" w:fill="FFFFFF"/>
          </w:tcPr>
          <w:p w14:paraId="4170EFDF"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00:00:00.60</w:t>
            </w:r>
          </w:p>
        </w:tc>
      </w:tr>
      <w:tr w:rsidR="005F7A84" w:rsidRPr="009F36EE" w14:paraId="2C7B28EB" w14:textId="77777777" w:rsidTr="00E91E21">
        <w:trPr>
          <w:cantSplit/>
        </w:trPr>
        <w:tc>
          <w:tcPr>
            <w:tcW w:w="2512" w:type="dxa"/>
            <w:vMerge/>
            <w:tcBorders>
              <w:top w:val="single" w:sz="8" w:space="0" w:color="AEAEAE"/>
              <w:left w:val="nil"/>
              <w:bottom w:val="single" w:sz="8" w:space="0" w:color="152935"/>
              <w:right w:val="nil"/>
            </w:tcBorders>
            <w:shd w:val="clear" w:color="auto" w:fill="E0E0E0"/>
          </w:tcPr>
          <w:p w14:paraId="6DD964DB"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47FF06F7"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Memory Required</w:t>
            </w:r>
          </w:p>
        </w:tc>
        <w:tc>
          <w:tcPr>
            <w:tcW w:w="3864" w:type="dxa"/>
            <w:tcBorders>
              <w:top w:val="single" w:sz="8" w:space="0" w:color="AEAEAE"/>
              <w:left w:val="nil"/>
              <w:bottom w:val="single" w:sz="8" w:space="0" w:color="AEAEAE"/>
              <w:right w:val="nil"/>
            </w:tcBorders>
            <w:shd w:val="clear" w:color="auto" w:fill="FFFFFF"/>
          </w:tcPr>
          <w:p w14:paraId="1DBB10AB"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7008 bytes</w:t>
            </w:r>
          </w:p>
        </w:tc>
      </w:tr>
      <w:tr w:rsidR="005F7A84" w:rsidRPr="009F36EE" w14:paraId="6A6AA8CE" w14:textId="77777777" w:rsidTr="00E91E21">
        <w:trPr>
          <w:cantSplit/>
        </w:trPr>
        <w:tc>
          <w:tcPr>
            <w:tcW w:w="2512" w:type="dxa"/>
            <w:vMerge/>
            <w:tcBorders>
              <w:top w:val="single" w:sz="8" w:space="0" w:color="AEAEAE"/>
              <w:left w:val="nil"/>
              <w:bottom w:val="single" w:sz="8" w:space="0" w:color="152935"/>
              <w:right w:val="nil"/>
            </w:tcBorders>
            <w:shd w:val="clear" w:color="auto" w:fill="E0E0E0"/>
          </w:tcPr>
          <w:p w14:paraId="0BDD8D13"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2696" w:type="dxa"/>
            <w:tcBorders>
              <w:top w:val="single" w:sz="8" w:space="0" w:color="AEAEAE"/>
              <w:left w:val="nil"/>
              <w:bottom w:val="single" w:sz="8" w:space="0" w:color="152935"/>
              <w:right w:val="nil"/>
            </w:tcBorders>
            <w:shd w:val="clear" w:color="auto" w:fill="E0E0E0"/>
          </w:tcPr>
          <w:p w14:paraId="4D79D33D"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Additional Memory Required for Residual Plots</w:t>
            </w:r>
          </w:p>
        </w:tc>
        <w:tc>
          <w:tcPr>
            <w:tcW w:w="3864" w:type="dxa"/>
            <w:tcBorders>
              <w:top w:val="single" w:sz="8" w:space="0" w:color="AEAEAE"/>
              <w:left w:val="nil"/>
              <w:bottom w:val="single" w:sz="8" w:space="0" w:color="152935"/>
              <w:right w:val="nil"/>
            </w:tcBorders>
            <w:shd w:val="clear" w:color="auto" w:fill="FFFFFF"/>
          </w:tcPr>
          <w:p w14:paraId="55A9B3FC"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600 bytes</w:t>
            </w:r>
          </w:p>
        </w:tc>
      </w:tr>
    </w:tbl>
    <w:p w14:paraId="18DAD402"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p w14:paraId="1E041D28"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bl>
      <w:tblPr>
        <w:tblW w:w="51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7"/>
        <w:gridCol w:w="1601"/>
        <w:gridCol w:w="1601"/>
        <w:gridCol w:w="1117"/>
      </w:tblGrid>
      <w:tr w:rsidR="005F7A84" w:rsidRPr="009F36EE" w14:paraId="7679FB4A" w14:textId="77777777" w:rsidTr="00C86496">
        <w:trPr>
          <w:cantSplit/>
        </w:trPr>
        <w:tc>
          <w:tcPr>
            <w:tcW w:w="5184" w:type="dxa"/>
            <w:gridSpan w:val="4"/>
            <w:tcBorders>
              <w:top w:val="nil"/>
              <w:left w:val="nil"/>
              <w:bottom w:val="nil"/>
              <w:right w:val="nil"/>
            </w:tcBorders>
            <w:shd w:val="clear" w:color="auto" w:fill="FFFFFF"/>
            <w:vAlign w:val="center"/>
          </w:tcPr>
          <w:p w14:paraId="1EDF4580"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22"/>
                <w:szCs w:val="22"/>
                <w:lang w:eastAsia="ja-JP"/>
              </w:rPr>
            </w:pPr>
            <w:r w:rsidRPr="009F36EE">
              <w:rPr>
                <w:rFonts w:ascii="Arial" w:hAnsi="Arial" w:cs="Arial"/>
                <w:b/>
                <w:bCs/>
                <w:color w:val="000000" w:themeColor="text1"/>
                <w:sz w:val="22"/>
                <w:szCs w:val="22"/>
                <w:lang w:eastAsia="ja-JP"/>
              </w:rPr>
              <w:t>Variables Entered/Removed</w:t>
            </w:r>
            <w:r w:rsidRPr="009F36EE">
              <w:rPr>
                <w:rFonts w:ascii="Arial" w:hAnsi="Arial" w:cs="Arial"/>
                <w:b/>
                <w:bCs/>
                <w:color w:val="000000" w:themeColor="text1"/>
                <w:sz w:val="22"/>
                <w:szCs w:val="22"/>
                <w:vertAlign w:val="superscript"/>
                <w:lang w:eastAsia="ja-JP"/>
              </w:rPr>
              <w:t>a</w:t>
            </w:r>
          </w:p>
        </w:tc>
      </w:tr>
      <w:tr w:rsidR="005F7A84" w:rsidRPr="009F36EE" w14:paraId="2240D145" w14:textId="77777777" w:rsidTr="00C86496">
        <w:trPr>
          <w:cantSplit/>
        </w:trPr>
        <w:tc>
          <w:tcPr>
            <w:tcW w:w="867" w:type="dxa"/>
            <w:tcBorders>
              <w:top w:val="nil"/>
              <w:left w:val="nil"/>
              <w:bottom w:val="single" w:sz="8" w:space="0" w:color="152935"/>
              <w:right w:val="nil"/>
            </w:tcBorders>
            <w:shd w:val="clear" w:color="auto" w:fill="FFFFFF"/>
            <w:vAlign w:val="bottom"/>
          </w:tcPr>
          <w:p w14:paraId="40AA4423"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Model</w:t>
            </w:r>
          </w:p>
        </w:tc>
        <w:tc>
          <w:tcPr>
            <w:tcW w:w="1600" w:type="dxa"/>
            <w:tcBorders>
              <w:top w:val="nil"/>
              <w:left w:val="nil"/>
              <w:bottom w:val="single" w:sz="8" w:space="0" w:color="152935"/>
              <w:right w:val="single" w:sz="8" w:space="0" w:color="E0E0E0"/>
            </w:tcBorders>
            <w:shd w:val="clear" w:color="auto" w:fill="FFFFFF"/>
            <w:vAlign w:val="bottom"/>
          </w:tcPr>
          <w:p w14:paraId="5F04CF1A"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Variables Entered</w:t>
            </w:r>
          </w:p>
        </w:tc>
        <w:tc>
          <w:tcPr>
            <w:tcW w:w="1600" w:type="dxa"/>
            <w:tcBorders>
              <w:top w:val="nil"/>
              <w:left w:val="single" w:sz="8" w:space="0" w:color="E0E0E0"/>
              <w:bottom w:val="single" w:sz="8" w:space="0" w:color="152935"/>
              <w:right w:val="single" w:sz="8" w:space="0" w:color="E0E0E0"/>
            </w:tcBorders>
            <w:shd w:val="clear" w:color="auto" w:fill="FFFFFF"/>
            <w:vAlign w:val="bottom"/>
          </w:tcPr>
          <w:p w14:paraId="5689F0DC"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Variables Removed</w:t>
            </w:r>
          </w:p>
        </w:tc>
        <w:tc>
          <w:tcPr>
            <w:tcW w:w="1117" w:type="dxa"/>
            <w:tcBorders>
              <w:top w:val="nil"/>
              <w:left w:val="single" w:sz="8" w:space="0" w:color="E0E0E0"/>
              <w:bottom w:val="single" w:sz="8" w:space="0" w:color="152935"/>
              <w:right w:val="nil"/>
            </w:tcBorders>
            <w:shd w:val="clear" w:color="auto" w:fill="FFFFFF"/>
            <w:vAlign w:val="bottom"/>
          </w:tcPr>
          <w:p w14:paraId="04EA0EA7"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Method</w:t>
            </w:r>
          </w:p>
        </w:tc>
      </w:tr>
      <w:tr w:rsidR="005F7A84" w:rsidRPr="009F36EE" w14:paraId="485BBEDB" w14:textId="77777777" w:rsidTr="00C86496">
        <w:trPr>
          <w:cantSplit/>
        </w:trPr>
        <w:tc>
          <w:tcPr>
            <w:tcW w:w="867" w:type="dxa"/>
            <w:tcBorders>
              <w:top w:val="single" w:sz="8" w:space="0" w:color="152935"/>
              <w:left w:val="nil"/>
              <w:bottom w:val="single" w:sz="8" w:space="0" w:color="152935"/>
              <w:right w:val="nil"/>
            </w:tcBorders>
            <w:shd w:val="clear" w:color="auto" w:fill="E0E0E0"/>
          </w:tcPr>
          <w:p w14:paraId="2BA90B2D"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w:t>
            </w:r>
          </w:p>
        </w:tc>
        <w:tc>
          <w:tcPr>
            <w:tcW w:w="1600" w:type="dxa"/>
            <w:tcBorders>
              <w:top w:val="single" w:sz="8" w:space="0" w:color="152935"/>
              <w:left w:val="nil"/>
              <w:bottom w:val="single" w:sz="8" w:space="0" w:color="152935"/>
              <w:right w:val="single" w:sz="8" w:space="0" w:color="E0E0E0"/>
            </w:tcBorders>
            <w:shd w:val="clear" w:color="auto" w:fill="FFFFFF"/>
          </w:tcPr>
          <w:p w14:paraId="0F1E7F4A" w14:textId="74820C54"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KH</w:t>
            </w:r>
            <w:r w:rsidR="00672D1F" w:rsidRPr="009F36EE">
              <w:rPr>
                <w:rFonts w:ascii="Arial" w:hAnsi="Arial" w:cs="Arial"/>
                <w:color w:val="000000" w:themeColor="text1"/>
                <w:sz w:val="18"/>
                <w:szCs w:val="18"/>
                <w:lang w:eastAsia="ja-JP"/>
              </w:rPr>
              <w:t>,</w:t>
            </w:r>
            <w:r w:rsidRPr="009F36EE">
              <w:rPr>
                <w:rFonts w:ascii="Arial" w:hAnsi="Arial" w:cs="Arial"/>
                <w:color w:val="000000" w:themeColor="text1"/>
                <w:sz w:val="18"/>
                <w:szCs w:val="18"/>
                <w:lang w:eastAsia="ja-JP"/>
              </w:rPr>
              <w:t xml:space="preserve"> TN </w:t>
            </w:r>
            <w:r w:rsidR="00672D1F" w:rsidRPr="009F36EE">
              <w:rPr>
                <w:rFonts w:ascii="Arial" w:hAnsi="Arial" w:cs="Arial"/>
                <w:color w:val="000000" w:themeColor="text1"/>
                <w:sz w:val="18"/>
                <w:szCs w:val="18"/>
                <w:lang w:eastAsia="ja-JP"/>
              </w:rPr>
              <w:t>,</w:t>
            </w:r>
            <w:r w:rsidRPr="009F36EE">
              <w:rPr>
                <w:rFonts w:ascii="Arial" w:hAnsi="Arial" w:cs="Arial"/>
                <w:color w:val="000000" w:themeColor="text1"/>
                <w:sz w:val="18"/>
                <w:szCs w:val="18"/>
                <w:lang w:eastAsia="ja-JP"/>
              </w:rPr>
              <w:t xml:space="preserve"> HN</w:t>
            </w:r>
            <w:r w:rsidR="00672D1F" w:rsidRPr="009F36EE">
              <w:rPr>
                <w:rFonts w:ascii="Arial" w:hAnsi="Arial" w:cs="Arial"/>
                <w:color w:val="000000" w:themeColor="text1"/>
                <w:sz w:val="18"/>
                <w:szCs w:val="18"/>
                <w:lang w:eastAsia="ja-JP"/>
              </w:rPr>
              <w:t>,</w:t>
            </w:r>
            <w:r w:rsidRPr="009F36EE">
              <w:rPr>
                <w:rFonts w:ascii="Arial" w:hAnsi="Arial" w:cs="Arial"/>
                <w:color w:val="000000" w:themeColor="text1"/>
                <w:sz w:val="18"/>
                <w:szCs w:val="18"/>
                <w:lang w:eastAsia="ja-JP"/>
              </w:rPr>
              <w:t xml:space="preserve"> NL</w:t>
            </w:r>
            <w:r w:rsidR="00672D1F" w:rsidRPr="009F36EE">
              <w:rPr>
                <w:rFonts w:ascii="Arial" w:hAnsi="Arial" w:cs="Arial"/>
                <w:color w:val="000000" w:themeColor="text1"/>
                <w:sz w:val="18"/>
                <w:szCs w:val="18"/>
                <w:lang w:eastAsia="ja-JP"/>
              </w:rPr>
              <w:t>,</w:t>
            </w:r>
            <w:r w:rsidRPr="009F36EE">
              <w:rPr>
                <w:rFonts w:ascii="Arial" w:hAnsi="Arial" w:cs="Arial"/>
                <w:color w:val="000000" w:themeColor="text1"/>
                <w:sz w:val="18"/>
                <w:szCs w:val="18"/>
                <w:lang w:eastAsia="ja-JP"/>
              </w:rPr>
              <w:t xml:space="preserve"> </w:t>
            </w:r>
            <w:r w:rsidR="00D14457" w:rsidRPr="009F36EE">
              <w:rPr>
                <w:rFonts w:ascii="Arial" w:hAnsi="Arial" w:cs="Arial"/>
                <w:color w:val="000000" w:themeColor="text1"/>
                <w:sz w:val="18"/>
                <w:szCs w:val="18"/>
                <w:lang w:eastAsia="ja-JP"/>
              </w:rPr>
              <w:t>CC</w:t>
            </w:r>
            <w:r w:rsidR="00672D1F" w:rsidRPr="009F36EE">
              <w:rPr>
                <w:rFonts w:ascii="Arial" w:hAnsi="Arial" w:cs="Arial"/>
                <w:color w:val="000000" w:themeColor="text1"/>
                <w:sz w:val="18"/>
                <w:szCs w:val="18"/>
                <w:lang w:eastAsia="ja-JP"/>
              </w:rPr>
              <w:t>,</w:t>
            </w:r>
            <w:r w:rsidRPr="009F36EE">
              <w:rPr>
                <w:rFonts w:ascii="Arial" w:hAnsi="Arial" w:cs="Arial"/>
                <w:color w:val="000000" w:themeColor="text1"/>
                <w:sz w:val="18"/>
                <w:szCs w:val="18"/>
                <w:lang w:eastAsia="ja-JP"/>
              </w:rPr>
              <w:t xml:space="preserve"> CS</w:t>
            </w:r>
            <w:r w:rsidRPr="009F36EE">
              <w:rPr>
                <w:rFonts w:ascii="Arial" w:hAnsi="Arial" w:cs="Arial"/>
                <w:color w:val="000000" w:themeColor="text1"/>
                <w:sz w:val="18"/>
                <w:szCs w:val="18"/>
                <w:vertAlign w:val="superscript"/>
                <w:lang w:eastAsia="ja-JP"/>
              </w:rPr>
              <w:t>b</w:t>
            </w:r>
          </w:p>
        </w:tc>
        <w:tc>
          <w:tcPr>
            <w:tcW w:w="1600" w:type="dxa"/>
            <w:tcBorders>
              <w:top w:val="single" w:sz="8" w:space="0" w:color="152935"/>
              <w:left w:val="single" w:sz="8" w:space="0" w:color="E0E0E0"/>
              <w:bottom w:val="single" w:sz="8" w:space="0" w:color="152935"/>
              <w:right w:val="single" w:sz="8" w:space="0" w:color="E0E0E0"/>
            </w:tcBorders>
            <w:shd w:val="clear" w:color="auto" w:fill="FFFFFF"/>
          </w:tcPr>
          <w:p w14:paraId="2005E75E"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w:t>
            </w:r>
          </w:p>
        </w:tc>
        <w:tc>
          <w:tcPr>
            <w:tcW w:w="1117" w:type="dxa"/>
            <w:tcBorders>
              <w:top w:val="single" w:sz="8" w:space="0" w:color="152935"/>
              <w:left w:val="single" w:sz="8" w:space="0" w:color="E0E0E0"/>
              <w:bottom w:val="single" w:sz="8" w:space="0" w:color="152935"/>
              <w:right w:val="nil"/>
            </w:tcBorders>
            <w:shd w:val="clear" w:color="auto" w:fill="FFFFFF"/>
          </w:tcPr>
          <w:p w14:paraId="1D89BE71"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Enter</w:t>
            </w:r>
          </w:p>
        </w:tc>
      </w:tr>
      <w:tr w:rsidR="005F7A84" w:rsidRPr="009F36EE" w14:paraId="0EE7CD4A" w14:textId="77777777" w:rsidTr="00C86496">
        <w:trPr>
          <w:cantSplit/>
        </w:trPr>
        <w:tc>
          <w:tcPr>
            <w:tcW w:w="5184" w:type="dxa"/>
            <w:gridSpan w:val="4"/>
            <w:tcBorders>
              <w:top w:val="nil"/>
              <w:left w:val="nil"/>
              <w:bottom w:val="nil"/>
              <w:right w:val="nil"/>
            </w:tcBorders>
            <w:shd w:val="clear" w:color="auto" w:fill="FFFFFF"/>
          </w:tcPr>
          <w:p w14:paraId="02B5AE2E"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a. Dependent Variable: XNK</w:t>
            </w:r>
          </w:p>
        </w:tc>
      </w:tr>
      <w:tr w:rsidR="005F7A84" w:rsidRPr="009F36EE" w14:paraId="479200E0" w14:textId="77777777" w:rsidTr="00C86496">
        <w:trPr>
          <w:cantSplit/>
        </w:trPr>
        <w:tc>
          <w:tcPr>
            <w:tcW w:w="5184" w:type="dxa"/>
            <w:gridSpan w:val="4"/>
            <w:tcBorders>
              <w:top w:val="nil"/>
              <w:left w:val="nil"/>
              <w:bottom w:val="nil"/>
              <w:right w:val="nil"/>
            </w:tcBorders>
            <w:shd w:val="clear" w:color="auto" w:fill="FFFFFF"/>
          </w:tcPr>
          <w:p w14:paraId="6DBB5AA9"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b. All requested variables entered.</w:t>
            </w:r>
          </w:p>
        </w:tc>
      </w:tr>
    </w:tbl>
    <w:p w14:paraId="47387867"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bl>
      <w:tblPr>
        <w:tblW w:w="68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8"/>
        <w:gridCol w:w="1117"/>
        <w:gridCol w:w="1184"/>
        <w:gridCol w:w="1601"/>
        <w:gridCol w:w="2034"/>
      </w:tblGrid>
      <w:tr w:rsidR="005F7A84" w:rsidRPr="009F36EE" w14:paraId="49BA22D0" w14:textId="77777777" w:rsidTr="00C86496">
        <w:trPr>
          <w:cantSplit/>
        </w:trPr>
        <w:tc>
          <w:tcPr>
            <w:tcW w:w="6804" w:type="dxa"/>
            <w:gridSpan w:val="5"/>
            <w:tcBorders>
              <w:top w:val="nil"/>
              <w:left w:val="nil"/>
              <w:bottom w:val="nil"/>
              <w:right w:val="nil"/>
            </w:tcBorders>
            <w:shd w:val="clear" w:color="auto" w:fill="FFFFFF"/>
            <w:vAlign w:val="center"/>
          </w:tcPr>
          <w:p w14:paraId="5C6FD7E4"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22"/>
                <w:szCs w:val="22"/>
                <w:lang w:eastAsia="ja-JP"/>
              </w:rPr>
            </w:pPr>
            <w:r w:rsidRPr="009F36EE">
              <w:rPr>
                <w:rFonts w:ascii="Arial" w:hAnsi="Arial" w:cs="Arial"/>
                <w:b/>
                <w:bCs/>
                <w:color w:val="000000" w:themeColor="text1"/>
                <w:sz w:val="22"/>
                <w:szCs w:val="22"/>
                <w:lang w:eastAsia="ja-JP"/>
              </w:rPr>
              <w:t>Model Summary</w:t>
            </w:r>
            <w:r w:rsidRPr="009F36EE">
              <w:rPr>
                <w:rFonts w:ascii="Arial" w:hAnsi="Arial" w:cs="Arial"/>
                <w:b/>
                <w:bCs/>
                <w:color w:val="000000" w:themeColor="text1"/>
                <w:sz w:val="22"/>
                <w:szCs w:val="22"/>
                <w:vertAlign w:val="superscript"/>
                <w:lang w:eastAsia="ja-JP"/>
              </w:rPr>
              <w:t>b</w:t>
            </w:r>
          </w:p>
        </w:tc>
      </w:tr>
      <w:tr w:rsidR="005F7A84" w:rsidRPr="009F36EE" w14:paraId="01F99670" w14:textId="77777777" w:rsidTr="00C86496">
        <w:trPr>
          <w:cantSplit/>
        </w:trPr>
        <w:tc>
          <w:tcPr>
            <w:tcW w:w="868" w:type="dxa"/>
            <w:tcBorders>
              <w:top w:val="nil"/>
              <w:left w:val="nil"/>
              <w:bottom w:val="single" w:sz="8" w:space="0" w:color="152935"/>
              <w:right w:val="nil"/>
            </w:tcBorders>
            <w:shd w:val="clear" w:color="auto" w:fill="FFFFFF"/>
            <w:vAlign w:val="bottom"/>
          </w:tcPr>
          <w:p w14:paraId="04D66F5D"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Model</w:t>
            </w:r>
          </w:p>
        </w:tc>
        <w:tc>
          <w:tcPr>
            <w:tcW w:w="1117" w:type="dxa"/>
            <w:tcBorders>
              <w:top w:val="nil"/>
              <w:left w:val="nil"/>
              <w:bottom w:val="single" w:sz="8" w:space="0" w:color="152935"/>
              <w:right w:val="single" w:sz="8" w:space="0" w:color="E0E0E0"/>
            </w:tcBorders>
            <w:shd w:val="clear" w:color="auto" w:fill="FFFFFF"/>
            <w:vAlign w:val="bottom"/>
          </w:tcPr>
          <w:p w14:paraId="317B088B"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R</w:t>
            </w:r>
          </w:p>
        </w:tc>
        <w:tc>
          <w:tcPr>
            <w:tcW w:w="1184" w:type="dxa"/>
            <w:tcBorders>
              <w:top w:val="nil"/>
              <w:left w:val="single" w:sz="8" w:space="0" w:color="E0E0E0"/>
              <w:bottom w:val="single" w:sz="8" w:space="0" w:color="152935"/>
              <w:right w:val="single" w:sz="8" w:space="0" w:color="E0E0E0"/>
            </w:tcBorders>
            <w:shd w:val="clear" w:color="auto" w:fill="FFFFFF"/>
            <w:vAlign w:val="bottom"/>
          </w:tcPr>
          <w:p w14:paraId="58039A74"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R Square</w:t>
            </w:r>
          </w:p>
        </w:tc>
        <w:tc>
          <w:tcPr>
            <w:tcW w:w="1601" w:type="dxa"/>
            <w:tcBorders>
              <w:top w:val="nil"/>
              <w:left w:val="single" w:sz="8" w:space="0" w:color="E0E0E0"/>
              <w:bottom w:val="single" w:sz="8" w:space="0" w:color="152935"/>
              <w:right w:val="nil"/>
            </w:tcBorders>
            <w:shd w:val="clear" w:color="auto" w:fill="FFFFFF"/>
            <w:vAlign w:val="bottom"/>
          </w:tcPr>
          <w:p w14:paraId="1D494BCE"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Adjusted R Square</w:t>
            </w:r>
          </w:p>
        </w:tc>
        <w:tc>
          <w:tcPr>
            <w:tcW w:w="2034" w:type="dxa"/>
            <w:tcBorders>
              <w:top w:val="nil"/>
              <w:left w:val="single" w:sz="8" w:space="0" w:color="E0E0E0"/>
              <w:bottom w:val="single" w:sz="8" w:space="0" w:color="152935"/>
              <w:right w:val="nil"/>
            </w:tcBorders>
            <w:shd w:val="clear" w:color="auto" w:fill="FFFFFF"/>
            <w:vAlign w:val="bottom"/>
          </w:tcPr>
          <w:p w14:paraId="1FEDD463"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Std. Error of the Estimate</w:t>
            </w:r>
          </w:p>
        </w:tc>
      </w:tr>
      <w:tr w:rsidR="005F7A84" w:rsidRPr="009F36EE" w14:paraId="4E10E910" w14:textId="77777777" w:rsidTr="00C86496">
        <w:trPr>
          <w:cantSplit/>
        </w:trPr>
        <w:tc>
          <w:tcPr>
            <w:tcW w:w="868" w:type="dxa"/>
            <w:tcBorders>
              <w:top w:val="single" w:sz="8" w:space="0" w:color="152935"/>
              <w:left w:val="nil"/>
              <w:bottom w:val="single" w:sz="8" w:space="0" w:color="152935"/>
              <w:right w:val="nil"/>
            </w:tcBorders>
            <w:shd w:val="clear" w:color="auto" w:fill="E0E0E0"/>
          </w:tcPr>
          <w:p w14:paraId="5F0CEA34"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w:t>
            </w:r>
          </w:p>
        </w:tc>
        <w:tc>
          <w:tcPr>
            <w:tcW w:w="1117" w:type="dxa"/>
            <w:tcBorders>
              <w:top w:val="single" w:sz="8" w:space="0" w:color="152935"/>
              <w:left w:val="nil"/>
              <w:bottom w:val="single" w:sz="8" w:space="0" w:color="152935"/>
              <w:right w:val="single" w:sz="8" w:space="0" w:color="E0E0E0"/>
            </w:tcBorders>
            <w:shd w:val="clear" w:color="auto" w:fill="FFFFFF"/>
          </w:tcPr>
          <w:p w14:paraId="0D81AA7B"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.952</w:t>
            </w:r>
            <w:r w:rsidRPr="009F36EE">
              <w:rPr>
                <w:rFonts w:ascii="Arial" w:hAnsi="Arial" w:cs="Arial"/>
                <w:color w:val="000000" w:themeColor="text1"/>
                <w:sz w:val="18"/>
                <w:szCs w:val="18"/>
                <w:vertAlign w:val="superscript"/>
                <w:lang w:eastAsia="ja-JP"/>
              </w:rPr>
              <w:t>a</w:t>
            </w:r>
          </w:p>
        </w:tc>
        <w:tc>
          <w:tcPr>
            <w:tcW w:w="1184" w:type="dxa"/>
            <w:tcBorders>
              <w:top w:val="single" w:sz="8" w:space="0" w:color="152935"/>
              <w:left w:val="single" w:sz="8" w:space="0" w:color="E0E0E0"/>
              <w:bottom w:val="single" w:sz="8" w:space="0" w:color="152935"/>
              <w:right w:val="single" w:sz="8" w:space="0" w:color="E0E0E0"/>
            </w:tcBorders>
            <w:shd w:val="clear" w:color="auto" w:fill="FFFFFF"/>
          </w:tcPr>
          <w:p w14:paraId="4275F624"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.907</w:t>
            </w:r>
          </w:p>
        </w:tc>
        <w:tc>
          <w:tcPr>
            <w:tcW w:w="1601" w:type="dxa"/>
            <w:tcBorders>
              <w:top w:val="single" w:sz="8" w:space="0" w:color="152935"/>
              <w:left w:val="single" w:sz="8" w:space="0" w:color="E0E0E0"/>
              <w:bottom w:val="single" w:sz="8" w:space="0" w:color="152935"/>
              <w:right w:val="nil"/>
            </w:tcBorders>
            <w:shd w:val="clear" w:color="auto" w:fill="FFFFFF"/>
          </w:tcPr>
          <w:p w14:paraId="4270AB87"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.904</w:t>
            </w:r>
          </w:p>
        </w:tc>
        <w:tc>
          <w:tcPr>
            <w:tcW w:w="2034" w:type="dxa"/>
            <w:tcBorders>
              <w:top w:val="single" w:sz="8" w:space="0" w:color="152935"/>
              <w:left w:val="single" w:sz="8" w:space="0" w:color="E0E0E0"/>
              <w:bottom w:val="single" w:sz="8" w:space="0" w:color="152935"/>
              <w:right w:val="nil"/>
            </w:tcBorders>
            <w:shd w:val="clear" w:color="auto" w:fill="FFFFFF"/>
          </w:tcPr>
          <w:p w14:paraId="77713BD2"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.292622156860072</w:t>
            </w:r>
          </w:p>
        </w:tc>
      </w:tr>
      <w:tr w:rsidR="005F7A84" w:rsidRPr="009F36EE" w14:paraId="54CB0482" w14:textId="77777777" w:rsidTr="00C86496">
        <w:trPr>
          <w:cantSplit/>
        </w:trPr>
        <w:tc>
          <w:tcPr>
            <w:tcW w:w="6804" w:type="dxa"/>
            <w:gridSpan w:val="5"/>
            <w:tcBorders>
              <w:top w:val="nil"/>
              <w:left w:val="nil"/>
              <w:bottom w:val="nil"/>
              <w:right w:val="nil"/>
            </w:tcBorders>
            <w:shd w:val="clear" w:color="auto" w:fill="FFFFFF"/>
          </w:tcPr>
          <w:p w14:paraId="79C9FBBA" w14:textId="2D56B522"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a. Predictors: (Constant), KH</w:t>
            </w:r>
            <w:r w:rsidR="00672D1F" w:rsidRPr="009F36EE">
              <w:rPr>
                <w:rFonts w:ascii="Arial" w:hAnsi="Arial" w:cs="Arial"/>
                <w:color w:val="000000" w:themeColor="text1"/>
                <w:sz w:val="18"/>
                <w:szCs w:val="18"/>
                <w:lang w:eastAsia="ja-JP"/>
              </w:rPr>
              <w:t>,</w:t>
            </w:r>
            <w:r w:rsidRPr="009F36EE">
              <w:rPr>
                <w:rFonts w:ascii="Arial" w:hAnsi="Arial" w:cs="Arial"/>
                <w:color w:val="000000" w:themeColor="text1"/>
                <w:sz w:val="18"/>
                <w:szCs w:val="18"/>
                <w:lang w:eastAsia="ja-JP"/>
              </w:rPr>
              <w:t xml:space="preserve"> TN </w:t>
            </w:r>
            <w:r w:rsidR="00672D1F" w:rsidRPr="009F36EE">
              <w:rPr>
                <w:rFonts w:ascii="Arial" w:hAnsi="Arial" w:cs="Arial"/>
                <w:color w:val="000000" w:themeColor="text1"/>
                <w:sz w:val="18"/>
                <w:szCs w:val="18"/>
                <w:lang w:eastAsia="ja-JP"/>
              </w:rPr>
              <w:t>,</w:t>
            </w:r>
            <w:r w:rsidRPr="009F36EE">
              <w:rPr>
                <w:rFonts w:ascii="Arial" w:hAnsi="Arial" w:cs="Arial"/>
                <w:color w:val="000000" w:themeColor="text1"/>
                <w:sz w:val="18"/>
                <w:szCs w:val="18"/>
                <w:lang w:eastAsia="ja-JP"/>
              </w:rPr>
              <w:t xml:space="preserve"> HN</w:t>
            </w:r>
            <w:r w:rsidR="00672D1F" w:rsidRPr="009F36EE">
              <w:rPr>
                <w:rFonts w:ascii="Arial" w:hAnsi="Arial" w:cs="Arial"/>
                <w:color w:val="000000" w:themeColor="text1"/>
                <w:sz w:val="18"/>
                <w:szCs w:val="18"/>
                <w:lang w:eastAsia="ja-JP"/>
              </w:rPr>
              <w:t>,</w:t>
            </w:r>
            <w:r w:rsidRPr="009F36EE">
              <w:rPr>
                <w:rFonts w:ascii="Arial" w:hAnsi="Arial" w:cs="Arial"/>
                <w:color w:val="000000" w:themeColor="text1"/>
                <w:sz w:val="18"/>
                <w:szCs w:val="18"/>
                <w:lang w:eastAsia="ja-JP"/>
              </w:rPr>
              <w:t xml:space="preserve"> NL</w:t>
            </w:r>
            <w:r w:rsidR="00672D1F" w:rsidRPr="009F36EE">
              <w:rPr>
                <w:rFonts w:ascii="Arial" w:hAnsi="Arial" w:cs="Arial"/>
                <w:color w:val="000000" w:themeColor="text1"/>
                <w:sz w:val="18"/>
                <w:szCs w:val="18"/>
                <w:lang w:eastAsia="ja-JP"/>
              </w:rPr>
              <w:t>,</w:t>
            </w:r>
            <w:r w:rsidRPr="009F36EE">
              <w:rPr>
                <w:rFonts w:ascii="Arial" w:hAnsi="Arial" w:cs="Arial"/>
                <w:color w:val="000000" w:themeColor="text1"/>
                <w:sz w:val="18"/>
                <w:szCs w:val="18"/>
                <w:lang w:eastAsia="ja-JP"/>
              </w:rPr>
              <w:t xml:space="preserve"> </w:t>
            </w:r>
            <w:r w:rsidR="00D14457" w:rsidRPr="009F36EE">
              <w:rPr>
                <w:rFonts w:ascii="Arial" w:hAnsi="Arial" w:cs="Arial"/>
                <w:color w:val="000000" w:themeColor="text1"/>
                <w:sz w:val="18"/>
                <w:szCs w:val="18"/>
                <w:lang w:eastAsia="ja-JP"/>
              </w:rPr>
              <w:t>CC</w:t>
            </w:r>
            <w:r w:rsidR="00672D1F" w:rsidRPr="009F36EE">
              <w:rPr>
                <w:rFonts w:ascii="Arial" w:hAnsi="Arial" w:cs="Arial"/>
                <w:color w:val="000000" w:themeColor="text1"/>
                <w:sz w:val="18"/>
                <w:szCs w:val="18"/>
                <w:lang w:eastAsia="ja-JP"/>
              </w:rPr>
              <w:t>,</w:t>
            </w:r>
            <w:r w:rsidRPr="009F36EE">
              <w:rPr>
                <w:rFonts w:ascii="Arial" w:hAnsi="Arial" w:cs="Arial"/>
                <w:color w:val="000000" w:themeColor="text1"/>
                <w:sz w:val="18"/>
                <w:szCs w:val="18"/>
                <w:lang w:eastAsia="ja-JP"/>
              </w:rPr>
              <w:t xml:space="preserve"> CS</w:t>
            </w:r>
          </w:p>
        </w:tc>
      </w:tr>
      <w:tr w:rsidR="005F7A84" w:rsidRPr="009F36EE" w14:paraId="333C690E" w14:textId="77777777" w:rsidTr="00C86496">
        <w:trPr>
          <w:cantSplit/>
        </w:trPr>
        <w:tc>
          <w:tcPr>
            <w:tcW w:w="6804" w:type="dxa"/>
            <w:gridSpan w:val="5"/>
            <w:tcBorders>
              <w:top w:val="nil"/>
              <w:left w:val="nil"/>
              <w:bottom w:val="nil"/>
              <w:right w:val="nil"/>
            </w:tcBorders>
            <w:shd w:val="clear" w:color="auto" w:fill="FFFFFF"/>
          </w:tcPr>
          <w:p w14:paraId="0B78C579"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b. Dependent Variable: XNK</w:t>
            </w:r>
          </w:p>
        </w:tc>
      </w:tr>
    </w:tbl>
    <w:p w14:paraId="2F971D79"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bl>
      <w:tblPr>
        <w:tblW w:w="86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1"/>
        <w:gridCol w:w="1400"/>
        <w:gridCol w:w="1602"/>
        <w:gridCol w:w="1117"/>
        <w:gridCol w:w="1535"/>
        <w:gridCol w:w="1117"/>
        <w:gridCol w:w="1117"/>
      </w:tblGrid>
      <w:tr w:rsidR="005F7A84" w:rsidRPr="009F36EE" w14:paraId="1B4DEADE" w14:textId="77777777" w:rsidTr="00C86496">
        <w:trPr>
          <w:cantSplit/>
        </w:trPr>
        <w:tc>
          <w:tcPr>
            <w:tcW w:w="8689" w:type="dxa"/>
            <w:gridSpan w:val="7"/>
            <w:tcBorders>
              <w:top w:val="nil"/>
              <w:left w:val="nil"/>
              <w:bottom w:val="nil"/>
              <w:right w:val="nil"/>
            </w:tcBorders>
            <w:shd w:val="clear" w:color="auto" w:fill="FFFFFF"/>
            <w:vAlign w:val="center"/>
          </w:tcPr>
          <w:p w14:paraId="53526733"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22"/>
                <w:szCs w:val="22"/>
                <w:lang w:eastAsia="ja-JP"/>
              </w:rPr>
            </w:pPr>
            <w:r w:rsidRPr="009F36EE">
              <w:rPr>
                <w:rFonts w:ascii="Arial" w:hAnsi="Arial" w:cs="Arial"/>
                <w:b/>
                <w:bCs/>
                <w:color w:val="000000" w:themeColor="text1"/>
                <w:sz w:val="22"/>
                <w:szCs w:val="22"/>
                <w:lang w:eastAsia="ja-JP"/>
              </w:rPr>
              <w:t>ANOVA</w:t>
            </w:r>
            <w:r w:rsidRPr="009F36EE">
              <w:rPr>
                <w:rFonts w:ascii="Arial" w:hAnsi="Arial" w:cs="Arial"/>
                <w:b/>
                <w:bCs/>
                <w:color w:val="000000" w:themeColor="text1"/>
                <w:sz w:val="22"/>
                <w:szCs w:val="22"/>
                <w:vertAlign w:val="superscript"/>
                <w:lang w:eastAsia="ja-JP"/>
              </w:rPr>
              <w:t>a</w:t>
            </w:r>
          </w:p>
        </w:tc>
      </w:tr>
      <w:tr w:rsidR="005F7A84" w:rsidRPr="009F36EE" w14:paraId="3C979665" w14:textId="77777777" w:rsidTr="00C86496">
        <w:trPr>
          <w:cantSplit/>
        </w:trPr>
        <w:tc>
          <w:tcPr>
            <w:tcW w:w="2201" w:type="dxa"/>
            <w:gridSpan w:val="2"/>
            <w:tcBorders>
              <w:top w:val="nil"/>
              <w:left w:val="nil"/>
              <w:bottom w:val="single" w:sz="8" w:space="0" w:color="152935"/>
              <w:right w:val="nil"/>
            </w:tcBorders>
            <w:shd w:val="clear" w:color="auto" w:fill="FFFFFF"/>
            <w:vAlign w:val="bottom"/>
          </w:tcPr>
          <w:p w14:paraId="17380A3D"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Model</w:t>
            </w:r>
          </w:p>
        </w:tc>
        <w:tc>
          <w:tcPr>
            <w:tcW w:w="1602" w:type="dxa"/>
            <w:tcBorders>
              <w:top w:val="nil"/>
              <w:left w:val="nil"/>
              <w:bottom w:val="single" w:sz="8" w:space="0" w:color="152935"/>
              <w:right w:val="single" w:sz="8" w:space="0" w:color="E0E0E0"/>
            </w:tcBorders>
            <w:shd w:val="clear" w:color="auto" w:fill="FFFFFF"/>
            <w:vAlign w:val="bottom"/>
          </w:tcPr>
          <w:p w14:paraId="5BED737E"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Sum of Squares</w:t>
            </w:r>
          </w:p>
        </w:tc>
        <w:tc>
          <w:tcPr>
            <w:tcW w:w="1117" w:type="dxa"/>
            <w:tcBorders>
              <w:top w:val="nil"/>
              <w:left w:val="single" w:sz="8" w:space="0" w:color="E0E0E0"/>
              <w:bottom w:val="single" w:sz="8" w:space="0" w:color="152935"/>
              <w:right w:val="nil"/>
            </w:tcBorders>
            <w:shd w:val="clear" w:color="auto" w:fill="FFFFFF"/>
            <w:vAlign w:val="bottom"/>
          </w:tcPr>
          <w:p w14:paraId="3F747E7E"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df</w:t>
            </w:r>
          </w:p>
        </w:tc>
        <w:tc>
          <w:tcPr>
            <w:tcW w:w="1535" w:type="dxa"/>
            <w:tcBorders>
              <w:top w:val="nil"/>
              <w:left w:val="single" w:sz="8" w:space="0" w:color="E0E0E0"/>
              <w:bottom w:val="single" w:sz="8" w:space="0" w:color="152935"/>
              <w:right w:val="single" w:sz="8" w:space="0" w:color="E0E0E0"/>
            </w:tcBorders>
            <w:shd w:val="clear" w:color="auto" w:fill="FFFFFF"/>
            <w:vAlign w:val="bottom"/>
          </w:tcPr>
          <w:p w14:paraId="732579D1"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Mean Square</w:t>
            </w:r>
          </w:p>
        </w:tc>
        <w:tc>
          <w:tcPr>
            <w:tcW w:w="1117" w:type="dxa"/>
            <w:tcBorders>
              <w:top w:val="nil"/>
              <w:left w:val="single" w:sz="8" w:space="0" w:color="E0E0E0"/>
              <w:bottom w:val="single" w:sz="8" w:space="0" w:color="152935"/>
              <w:right w:val="single" w:sz="8" w:space="0" w:color="E0E0E0"/>
            </w:tcBorders>
            <w:shd w:val="clear" w:color="auto" w:fill="FFFFFF"/>
            <w:vAlign w:val="bottom"/>
          </w:tcPr>
          <w:p w14:paraId="7FBF4327"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F</w:t>
            </w:r>
          </w:p>
        </w:tc>
        <w:tc>
          <w:tcPr>
            <w:tcW w:w="1117" w:type="dxa"/>
            <w:tcBorders>
              <w:top w:val="nil"/>
              <w:left w:val="single" w:sz="8" w:space="0" w:color="E0E0E0"/>
              <w:bottom w:val="single" w:sz="8" w:space="0" w:color="152935"/>
              <w:right w:val="nil"/>
            </w:tcBorders>
            <w:shd w:val="clear" w:color="auto" w:fill="FFFFFF"/>
            <w:vAlign w:val="bottom"/>
          </w:tcPr>
          <w:p w14:paraId="678035AA"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Sig.</w:t>
            </w:r>
          </w:p>
        </w:tc>
      </w:tr>
      <w:tr w:rsidR="005F7A84" w:rsidRPr="009F36EE" w14:paraId="4A7173EF" w14:textId="77777777" w:rsidTr="00C86496">
        <w:trPr>
          <w:cantSplit/>
        </w:trPr>
        <w:tc>
          <w:tcPr>
            <w:tcW w:w="801" w:type="dxa"/>
            <w:vMerge w:val="restart"/>
            <w:tcBorders>
              <w:top w:val="single" w:sz="8" w:space="0" w:color="152935"/>
              <w:left w:val="nil"/>
              <w:bottom w:val="single" w:sz="8" w:space="0" w:color="152935"/>
              <w:right w:val="nil"/>
            </w:tcBorders>
            <w:shd w:val="clear" w:color="auto" w:fill="E0E0E0"/>
          </w:tcPr>
          <w:p w14:paraId="1E718027"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w:t>
            </w:r>
          </w:p>
        </w:tc>
        <w:tc>
          <w:tcPr>
            <w:tcW w:w="1400" w:type="dxa"/>
            <w:tcBorders>
              <w:top w:val="single" w:sz="8" w:space="0" w:color="152935"/>
              <w:left w:val="nil"/>
              <w:bottom w:val="single" w:sz="8" w:space="0" w:color="AEAEAE"/>
              <w:right w:val="nil"/>
            </w:tcBorders>
            <w:shd w:val="clear" w:color="auto" w:fill="E0E0E0"/>
          </w:tcPr>
          <w:p w14:paraId="034E1B62"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Regression</w:t>
            </w:r>
          </w:p>
        </w:tc>
        <w:tc>
          <w:tcPr>
            <w:tcW w:w="1602" w:type="dxa"/>
            <w:tcBorders>
              <w:top w:val="single" w:sz="8" w:space="0" w:color="152935"/>
              <w:left w:val="nil"/>
              <w:bottom w:val="single" w:sz="8" w:space="0" w:color="AEAEAE"/>
              <w:right w:val="single" w:sz="8" w:space="0" w:color="E0E0E0"/>
            </w:tcBorders>
            <w:shd w:val="clear" w:color="auto" w:fill="FFFFFF"/>
          </w:tcPr>
          <w:p w14:paraId="667D2F74"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152.937</w:t>
            </w:r>
          </w:p>
        </w:tc>
        <w:tc>
          <w:tcPr>
            <w:tcW w:w="1117" w:type="dxa"/>
            <w:tcBorders>
              <w:top w:val="single" w:sz="8" w:space="0" w:color="152935"/>
              <w:left w:val="single" w:sz="8" w:space="0" w:color="E0E0E0"/>
              <w:bottom w:val="single" w:sz="8" w:space="0" w:color="AEAEAE"/>
              <w:right w:val="nil"/>
            </w:tcBorders>
            <w:shd w:val="clear" w:color="auto" w:fill="FFFFFF"/>
          </w:tcPr>
          <w:p w14:paraId="6B925F77"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w:t>
            </w:r>
          </w:p>
        </w:tc>
        <w:tc>
          <w:tcPr>
            <w:tcW w:w="1535" w:type="dxa"/>
            <w:tcBorders>
              <w:top w:val="single" w:sz="8" w:space="0" w:color="152935"/>
              <w:left w:val="single" w:sz="8" w:space="0" w:color="E0E0E0"/>
              <w:bottom w:val="single" w:sz="8" w:space="0" w:color="AEAEAE"/>
              <w:right w:val="single" w:sz="8" w:space="0" w:color="E0E0E0"/>
            </w:tcBorders>
            <w:shd w:val="clear" w:color="auto" w:fill="FFFFFF"/>
          </w:tcPr>
          <w:p w14:paraId="69653F68"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25.489</w:t>
            </w:r>
          </w:p>
        </w:tc>
        <w:tc>
          <w:tcPr>
            <w:tcW w:w="1117" w:type="dxa"/>
            <w:tcBorders>
              <w:top w:val="single" w:sz="8" w:space="0" w:color="152935"/>
              <w:left w:val="single" w:sz="8" w:space="0" w:color="E0E0E0"/>
              <w:bottom w:val="single" w:sz="8" w:space="0" w:color="AEAEAE"/>
              <w:right w:val="single" w:sz="8" w:space="0" w:color="E0E0E0"/>
            </w:tcBorders>
            <w:shd w:val="clear" w:color="auto" w:fill="FFFFFF"/>
          </w:tcPr>
          <w:p w14:paraId="6C3E5743"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297.678</w:t>
            </w:r>
          </w:p>
        </w:tc>
        <w:tc>
          <w:tcPr>
            <w:tcW w:w="1117" w:type="dxa"/>
            <w:tcBorders>
              <w:top w:val="single" w:sz="8" w:space="0" w:color="152935"/>
              <w:left w:val="single" w:sz="8" w:space="0" w:color="E0E0E0"/>
              <w:bottom w:val="single" w:sz="8" w:space="0" w:color="AEAEAE"/>
              <w:right w:val="nil"/>
            </w:tcBorders>
            <w:shd w:val="clear" w:color="auto" w:fill="FFFFFF"/>
          </w:tcPr>
          <w:p w14:paraId="2EA6A76B"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.000</w:t>
            </w:r>
            <w:r w:rsidRPr="009F36EE">
              <w:rPr>
                <w:rFonts w:ascii="Arial" w:hAnsi="Arial" w:cs="Arial"/>
                <w:color w:val="000000" w:themeColor="text1"/>
                <w:sz w:val="18"/>
                <w:szCs w:val="18"/>
                <w:vertAlign w:val="superscript"/>
                <w:lang w:eastAsia="ja-JP"/>
              </w:rPr>
              <w:t>b</w:t>
            </w:r>
          </w:p>
        </w:tc>
      </w:tr>
      <w:tr w:rsidR="005F7A84" w:rsidRPr="009F36EE" w14:paraId="68DDEC69" w14:textId="77777777" w:rsidTr="00C86496">
        <w:trPr>
          <w:cantSplit/>
        </w:trPr>
        <w:tc>
          <w:tcPr>
            <w:tcW w:w="801" w:type="dxa"/>
            <w:vMerge/>
            <w:tcBorders>
              <w:top w:val="single" w:sz="8" w:space="0" w:color="152935"/>
              <w:left w:val="nil"/>
              <w:bottom w:val="single" w:sz="8" w:space="0" w:color="152935"/>
              <w:right w:val="nil"/>
            </w:tcBorders>
            <w:shd w:val="clear" w:color="auto" w:fill="E0E0E0"/>
          </w:tcPr>
          <w:p w14:paraId="7D797D46"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1400" w:type="dxa"/>
            <w:tcBorders>
              <w:top w:val="single" w:sz="8" w:space="0" w:color="AEAEAE"/>
              <w:left w:val="nil"/>
              <w:bottom w:val="single" w:sz="8" w:space="0" w:color="AEAEAE"/>
              <w:right w:val="nil"/>
            </w:tcBorders>
            <w:shd w:val="clear" w:color="auto" w:fill="E0E0E0"/>
          </w:tcPr>
          <w:p w14:paraId="38C7E463"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Residual</w:t>
            </w:r>
          </w:p>
        </w:tc>
        <w:tc>
          <w:tcPr>
            <w:tcW w:w="1602" w:type="dxa"/>
            <w:tcBorders>
              <w:top w:val="single" w:sz="8" w:space="0" w:color="AEAEAE"/>
              <w:left w:val="nil"/>
              <w:bottom w:val="single" w:sz="8" w:space="0" w:color="AEAEAE"/>
              <w:right w:val="single" w:sz="8" w:space="0" w:color="E0E0E0"/>
            </w:tcBorders>
            <w:shd w:val="clear" w:color="auto" w:fill="FFFFFF"/>
          </w:tcPr>
          <w:p w14:paraId="67916A7A"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15.756</w:t>
            </w:r>
          </w:p>
        </w:tc>
        <w:tc>
          <w:tcPr>
            <w:tcW w:w="1117" w:type="dxa"/>
            <w:tcBorders>
              <w:top w:val="single" w:sz="8" w:space="0" w:color="AEAEAE"/>
              <w:left w:val="single" w:sz="8" w:space="0" w:color="E0E0E0"/>
              <w:bottom w:val="single" w:sz="8" w:space="0" w:color="AEAEAE"/>
              <w:right w:val="nil"/>
            </w:tcBorders>
            <w:shd w:val="clear" w:color="auto" w:fill="FFFFFF"/>
          </w:tcPr>
          <w:p w14:paraId="50AEB338"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184</w:t>
            </w:r>
          </w:p>
        </w:tc>
        <w:tc>
          <w:tcPr>
            <w:tcW w:w="1535" w:type="dxa"/>
            <w:tcBorders>
              <w:top w:val="single" w:sz="8" w:space="0" w:color="AEAEAE"/>
              <w:left w:val="single" w:sz="8" w:space="0" w:color="E0E0E0"/>
              <w:bottom w:val="single" w:sz="8" w:space="0" w:color="AEAEAE"/>
              <w:right w:val="single" w:sz="8" w:space="0" w:color="E0E0E0"/>
            </w:tcBorders>
            <w:shd w:val="clear" w:color="auto" w:fill="FFFFFF"/>
          </w:tcPr>
          <w:p w14:paraId="591E5092"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.086</w:t>
            </w:r>
          </w:p>
        </w:tc>
        <w:tc>
          <w:tcPr>
            <w:tcW w:w="111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B05DA16"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vAlign w:val="center"/>
          </w:tcPr>
          <w:p w14:paraId="2A8C7129"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5CD1A41C" w14:textId="77777777" w:rsidTr="00C86496">
        <w:trPr>
          <w:cantSplit/>
        </w:trPr>
        <w:tc>
          <w:tcPr>
            <w:tcW w:w="801" w:type="dxa"/>
            <w:vMerge/>
            <w:tcBorders>
              <w:top w:val="single" w:sz="8" w:space="0" w:color="152935"/>
              <w:left w:val="nil"/>
              <w:bottom w:val="single" w:sz="8" w:space="0" w:color="152935"/>
              <w:right w:val="nil"/>
            </w:tcBorders>
            <w:shd w:val="clear" w:color="auto" w:fill="E0E0E0"/>
          </w:tcPr>
          <w:p w14:paraId="24C37307"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400" w:type="dxa"/>
            <w:tcBorders>
              <w:top w:val="single" w:sz="8" w:space="0" w:color="AEAEAE"/>
              <w:left w:val="nil"/>
              <w:bottom w:val="single" w:sz="8" w:space="0" w:color="152935"/>
              <w:right w:val="nil"/>
            </w:tcBorders>
            <w:shd w:val="clear" w:color="auto" w:fill="E0E0E0"/>
          </w:tcPr>
          <w:p w14:paraId="7920A92F"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Total</w:t>
            </w:r>
          </w:p>
        </w:tc>
        <w:tc>
          <w:tcPr>
            <w:tcW w:w="1602" w:type="dxa"/>
            <w:tcBorders>
              <w:top w:val="single" w:sz="8" w:space="0" w:color="AEAEAE"/>
              <w:left w:val="nil"/>
              <w:bottom w:val="single" w:sz="8" w:space="0" w:color="152935"/>
              <w:right w:val="single" w:sz="8" w:space="0" w:color="E0E0E0"/>
            </w:tcBorders>
            <w:shd w:val="clear" w:color="auto" w:fill="FFFFFF"/>
          </w:tcPr>
          <w:p w14:paraId="75076183"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168.692</w:t>
            </w:r>
          </w:p>
        </w:tc>
        <w:tc>
          <w:tcPr>
            <w:tcW w:w="1117" w:type="dxa"/>
            <w:tcBorders>
              <w:top w:val="single" w:sz="8" w:space="0" w:color="AEAEAE"/>
              <w:left w:val="single" w:sz="8" w:space="0" w:color="E0E0E0"/>
              <w:bottom w:val="single" w:sz="8" w:space="0" w:color="152935"/>
              <w:right w:val="nil"/>
            </w:tcBorders>
            <w:shd w:val="clear" w:color="auto" w:fill="FFFFFF"/>
          </w:tcPr>
          <w:p w14:paraId="3734DF18"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190</w:t>
            </w:r>
          </w:p>
        </w:tc>
        <w:tc>
          <w:tcPr>
            <w:tcW w:w="153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25F62FB"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064E0B2"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117" w:type="dxa"/>
            <w:tcBorders>
              <w:top w:val="single" w:sz="8" w:space="0" w:color="AEAEAE"/>
              <w:left w:val="single" w:sz="8" w:space="0" w:color="E0E0E0"/>
              <w:bottom w:val="single" w:sz="8" w:space="0" w:color="152935"/>
              <w:right w:val="nil"/>
            </w:tcBorders>
            <w:shd w:val="clear" w:color="auto" w:fill="FFFFFF"/>
            <w:vAlign w:val="center"/>
          </w:tcPr>
          <w:p w14:paraId="590CD845"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7BA2FA06" w14:textId="77777777" w:rsidTr="00C86496">
        <w:trPr>
          <w:cantSplit/>
        </w:trPr>
        <w:tc>
          <w:tcPr>
            <w:tcW w:w="8689" w:type="dxa"/>
            <w:gridSpan w:val="7"/>
            <w:tcBorders>
              <w:top w:val="nil"/>
              <w:left w:val="nil"/>
              <w:bottom w:val="nil"/>
              <w:right w:val="nil"/>
            </w:tcBorders>
            <w:shd w:val="clear" w:color="auto" w:fill="FFFFFF"/>
          </w:tcPr>
          <w:p w14:paraId="7191A63A"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a. Dependent Variable: XNK</w:t>
            </w:r>
          </w:p>
        </w:tc>
      </w:tr>
      <w:tr w:rsidR="005F7A84" w:rsidRPr="009F36EE" w14:paraId="6B41946E" w14:textId="77777777" w:rsidTr="00C86496">
        <w:trPr>
          <w:cantSplit/>
        </w:trPr>
        <w:tc>
          <w:tcPr>
            <w:tcW w:w="8689" w:type="dxa"/>
            <w:gridSpan w:val="7"/>
            <w:tcBorders>
              <w:top w:val="nil"/>
              <w:left w:val="nil"/>
              <w:bottom w:val="nil"/>
              <w:right w:val="nil"/>
            </w:tcBorders>
            <w:shd w:val="clear" w:color="auto" w:fill="FFFFFF"/>
          </w:tcPr>
          <w:p w14:paraId="365EBB3B" w14:textId="3D85C6A9"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b. Predictors: (Constant), KH</w:t>
            </w:r>
            <w:r w:rsidR="00672D1F" w:rsidRPr="009F36EE">
              <w:rPr>
                <w:rFonts w:ascii="Arial" w:hAnsi="Arial" w:cs="Arial"/>
                <w:color w:val="000000" w:themeColor="text1"/>
                <w:sz w:val="18"/>
                <w:szCs w:val="18"/>
                <w:lang w:eastAsia="ja-JP"/>
              </w:rPr>
              <w:t>,</w:t>
            </w:r>
            <w:r w:rsidRPr="009F36EE">
              <w:rPr>
                <w:rFonts w:ascii="Arial" w:hAnsi="Arial" w:cs="Arial"/>
                <w:color w:val="000000" w:themeColor="text1"/>
                <w:sz w:val="18"/>
                <w:szCs w:val="18"/>
                <w:lang w:eastAsia="ja-JP"/>
              </w:rPr>
              <w:t xml:space="preserve"> TN </w:t>
            </w:r>
            <w:r w:rsidR="00672D1F" w:rsidRPr="009F36EE">
              <w:rPr>
                <w:rFonts w:ascii="Arial" w:hAnsi="Arial" w:cs="Arial"/>
                <w:color w:val="000000" w:themeColor="text1"/>
                <w:sz w:val="18"/>
                <w:szCs w:val="18"/>
                <w:lang w:eastAsia="ja-JP"/>
              </w:rPr>
              <w:t>,</w:t>
            </w:r>
            <w:r w:rsidRPr="009F36EE">
              <w:rPr>
                <w:rFonts w:ascii="Arial" w:hAnsi="Arial" w:cs="Arial"/>
                <w:color w:val="000000" w:themeColor="text1"/>
                <w:sz w:val="18"/>
                <w:szCs w:val="18"/>
                <w:lang w:eastAsia="ja-JP"/>
              </w:rPr>
              <w:t xml:space="preserve"> HN</w:t>
            </w:r>
            <w:r w:rsidR="00672D1F" w:rsidRPr="009F36EE">
              <w:rPr>
                <w:rFonts w:ascii="Arial" w:hAnsi="Arial" w:cs="Arial"/>
                <w:color w:val="000000" w:themeColor="text1"/>
                <w:sz w:val="18"/>
                <w:szCs w:val="18"/>
                <w:lang w:eastAsia="ja-JP"/>
              </w:rPr>
              <w:t>,</w:t>
            </w:r>
            <w:r w:rsidRPr="009F36EE">
              <w:rPr>
                <w:rFonts w:ascii="Arial" w:hAnsi="Arial" w:cs="Arial"/>
                <w:color w:val="000000" w:themeColor="text1"/>
                <w:sz w:val="18"/>
                <w:szCs w:val="18"/>
                <w:lang w:eastAsia="ja-JP"/>
              </w:rPr>
              <w:t xml:space="preserve"> NL</w:t>
            </w:r>
            <w:r w:rsidR="00672D1F" w:rsidRPr="009F36EE">
              <w:rPr>
                <w:rFonts w:ascii="Arial" w:hAnsi="Arial" w:cs="Arial"/>
                <w:color w:val="000000" w:themeColor="text1"/>
                <w:sz w:val="18"/>
                <w:szCs w:val="18"/>
                <w:lang w:eastAsia="ja-JP"/>
              </w:rPr>
              <w:t>,</w:t>
            </w:r>
            <w:r w:rsidRPr="009F36EE">
              <w:rPr>
                <w:rFonts w:ascii="Arial" w:hAnsi="Arial" w:cs="Arial"/>
                <w:color w:val="000000" w:themeColor="text1"/>
                <w:sz w:val="18"/>
                <w:szCs w:val="18"/>
                <w:lang w:eastAsia="ja-JP"/>
              </w:rPr>
              <w:t xml:space="preserve"> </w:t>
            </w:r>
            <w:r w:rsidR="00D14457" w:rsidRPr="009F36EE">
              <w:rPr>
                <w:rFonts w:ascii="Arial" w:hAnsi="Arial" w:cs="Arial"/>
                <w:color w:val="000000" w:themeColor="text1"/>
                <w:sz w:val="18"/>
                <w:szCs w:val="18"/>
                <w:lang w:eastAsia="ja-JP"/>
              </w:rPr>
              <w:t>CC</w:t>
            </w:r>
            <w:r w:rsidR="00672D1F" w:rsidRPr="009F36EE">
              <w:rPr>
                <w:rFonts w:ascii="Arial" w:hAnsi="Arial" w:cs="Arial"/>
                <w:color w:val="000000" w:themeColor="text1"/>
                <w:sz w:val="18"/>
                <w:szCs w:val="18"/>
                <w:lang w:eastAsia="ja-JP"/>
              </w:rPr>
              <w:t>,</w:t>
            </w:r>
            <w:r w:rsidRPr="009F36EE">
              <w:rPr>
                <w:rFonts w:ascii="Arial" w:hAnsi="Arial" w:cs="Arial"/>
                <w:color w:val="000000" w:themeColor="text1"/>
                <w:sz w:val="18"/>
                <w:szCs w:val="18"/>
                <w:lang w:eastAsia="ja-JP"/>
              </w:rPr>
              <w:t xml:space="preserve"> CS</w:t>
            </w:r>
          </w:p>
        </w:tc>
      </w:tr>
    </w:tbl>
    <w:p w14:paraId="4DE84389"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p w14:paraId="6273B71C"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bl>
      <w:tblPr>
        <w:tblW w:w="135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3"/>
        <w:gridCol w:w="225"/>
        <w:gridCol w:w="568"/>
        <w:gridCol w:w="452"/>
        <w:gridCol w:w="342"/>
        <w:gridCol w:w="678"/>
        <w:gridCol w:w="116"/>
        <w:gridCol w:w="1219"/>
        <w:gridCol w:w="114"/>
        <w:gridCol w:w="680"/>
        <w:gridCol w:w="340"/>
        <w:gridCol w:w="454"/>
        <w:gridCol w:w="566"/>
        <w:gridCol w:w="228"/>
        <w:gridCol w:w="794"/>
        <w:gridCol w:w="794"/>
        <w:gridCol w:w="226"/>
        <w:gridCol w:w="568"/>
        <w:gridCol w:w="59"/>
        <w:gridCol w:w="393"/>
        <w:gridCol w:w="32"/>
        <w:gridCol w:w="1960"/>
        <w:gridCol w:w="1953"/>
      </w:tblGrid>
      <w:tr w:rsidR="005F7A84" w:rsidRPr="009F36EE" w14:paraId="3CDF658C" w14:textId="77777777" w:rsidTr="00C114A7">
        <w:trPr>
          <w:gridAfter w:val="2"/>
          <w:wAfter w:w="3913" w:type="dxa"/>
          <w:cantSplit/>
        </w:trPr>
        <w:tc>
          <w:tcPr>
            <w:tcW w:w="9641" w:type="dxa"/>
            <w:gridSpan w:val="21"/>
            <w:tcBorders>
              <w:top w:val="nil"/>
              <w:left w:val="nil"/>
              <w:bottom w:val="nil"/>
              <w:right w:val="nil"/>
            </w:tcBorders>
            <w:shd w:val="clear" w:color="auto" w:fill="FFFFFF"/>
            <w:vAlign w:val="center"/>
          </w:tcPr>
          <w:p w14:paraId="0C448CEF"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22"/>
                <w:szCs w:val="22"/>
                <w:lang w:eastAsia="ja-JP"/>
              </w:rPr>
            </w:pPr>
            <w:r w:rsidRPr="009F36EE">
              <w:rPr>
                <w:rFonts w:ascii="Arial" w:hAnsi="Arial" w:cs="Arial"/>
                <w:b/>
                <w:bCs/>
                <w:color w:val="000000" w:themeColor="text1"/>
                <w:sz w:val="22"/>
                <w:szCs w:val="22"/>
                <w:lang w:eastAsia="ja-JP"/>
              </w:rPr>
              <w:t>Coefficients</w:t>
            </w:r>
            <w:r w:rsidRPr="009F36EE">
              <w:rPr>
                <w:rFonts w:ascii="Arial" w:hAnsi="Arial" w:cs="Arial"/>
                <w:b/>
                <w:bCs/>
                <w:color w:val="000000" w:themeColor="text1"/>
                <w:sz w:val="22"/>
                <w:szCs w:val="22"/>
                <w:vertAlign w:val="superscript"/>
                <w:lang w:eastAsia="ja-JP"/>
              </w:rPr>
              <w:t>a</w:t>
            </w:r>
          </w:p>
        </w:tc>
      </w:tr>
      <w:tr w:rsidR="005F7A84" w:rsidRPr="009F36EE" w14:paraId="370A893B" w14:textId="77777777" w:rsidTr="00C114A7">
        <w:trPr>
          <w:gridAfter w:val="10"/>
          <w:wAfter w:w="7007" w:type="dxa"/>
          <w:cantSplit/>
        </w:trPr>
        <w:tc>
          <w:tcPr>
            <w:tcW w:w="1018" w:type="dxa"/>
            <w:gridSpan w:val="2"/>
            <w:vMerge w:val="restart"/>
            <w:tcBorders>
              <w:top w:val="nil"/>
              <w:left w:val="nil"/>
              <w:bottom w:val="nil"/>
              <w:right w:val="nil"/>
            </w:tcBorders>
            <w:shd w:val="clear" w:color="auto" w:fill="FFFFFF"/>
            <w:vAlign w:val="bottom"/>
          </w:tcPr>
          <w:p w14:paraId="61477297"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Model</w:t>
            </w:r>
          </w:p>
        </w:tc>
        <w:tc>
          <w:tcPr>
            <w:tcW w:w="1020" w:type="dxa"/>
            <w:gridSpan w:val="2"/>
            <w:tcBorders>
              <w:top w:val="nil"/>
              <w:left w:val="nil"/>
              <w:bottom w:val="nil"/>
              <w:right w:val="single" w:sz="8" w:space="0" w:color="E0E0E0"/>
            </w:tcBorders>
            <w:shd w:val="clear" w:color="auto" w:fill="FFFFFF"/>
            <w:vAlign w:val="bottom"/>
          </w:tcPr>
          <w:p w14:paraId="0D03F6AE"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Unstandardized Coefficients</w:t>
            </w:r>
          </w:p>
        </w:tc>
        <w:tc>
          <w:tcPr>
            <w:tcW w:w="1020" w:type="dxa"/>
            <w:gridSpan w:val="2"/>
            <w:tcBorders>
              <w:top w:val="nil"/>
              <w:left w:val="single" w:sz="8" w:space="0" w:color="E0E0E0"/>
              <w:bottom w:val="nil"/>
              <w:right w:val="single" w:sz="8" w:space="0" w:color="E0E0E0"/>
            </w:tcBorders>
            <w:shd w:val="clear" w:color="auto" w:fill="FFFFFF"/>
            <w:vAlign w:val="bottom"/>
          </w:tcPr>
          <w:p w14:paraId="6C1B334C"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Standardized Coefficients</w:t>
            </w:r>
          </w:p>
        </w:tc>
        <w:tc>
          <w:tcPr>
            <w:tcW w:w="1449" w:type="dxa"/>
            <w:gridSpan w:val="3"/>
            <w:tcBorders>
              <w:top w:val="nil"/>
              <w:left w:val="single" w:sz="8" w:space="0" w:color="E0E0E0"/>
              <w:bottom w:val="nil"/>
              <w:right w:val="single" w:sz="8" w:space="0" w:color="E0E0E0"/>
            </w:tcBorders>
            <w:shd w:val="clear" w:color="auto" w:fill="FFFFFF"/>
            <w:vAlign w:val="bottom"/>
          </w:tcPr>
          <w:p w14:paraId="6A8BCC63"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t</w:t>
            </w:r>
          </w:p>
        </w:tc>
        <w:tc>
          <w:tcPr>
            <w:tcW w:w="1020" w:type="dxa"/>
            <w:gridSpan w:val="2"/>
            <w:vMerge w:val="restart"/>
            <w:tcBorders>
              <w:top w:val="nil"/>
              <w:left w:val="single" w:sz="8" w:space="0" w:color="E0E0E0"/>
              <w:bottom w:val="nil"/>
              <w:right w:val="nil"/>
            </w:tcBorders>
            <w:shd w:val="clear" w:color="auto" w:fill="FFFFFF"/>
            <w:vAlign w:val="bottom"/>
          </w:tcPr>
          <w:p w14:paraId="102CF3D2"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Sig.</w:t>
            </w:r>
          </w:p>
        </w:tc>
        <w:tc>
          <w:tcPr>
            <w:tcW w:w="1020" w:type="dxa"/>
            <w:gridSpan w:val="2"/>
            <w:tcBorders>
              <w:top w:val="nil"/>
              <w:left w:val="single" w:sz="8" w:space="0" w:color="E0E0E0"/>
              <w:bottom w:val="nil"/>
              <w:right w:val="nil"/>
            </w:tcBorders>
            <w:shd w:val="clear" w:color="auto" w:fill="FFFFFF"/>
            <w:vAlign w:val="bottom"/>
          </w:tcPr>
          <w:p w14:paraId="27926A73"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Collinearity Statistics</w:t>
            </w:r>
          </w:p>
        </w:tc>
      </w:tr>
      <w:tr w:rsidR="005F7A84" w:rsidRPr="009F36EE" w14:paraId="509FDBFE" w14:textId="77777777" w:rsidTr="00C114A7">
        <w:trPr>
          <w:gridAfter w:val="6"/>
          <w:wAfter w:w="4965" w:type="dxa"/>
          <w:cantSplit/>
        </w:trPr>
        <w:tc>
          <w:tcPr>
            <w:tcW w:w="1018" w:type="dxa"/>
            <w:gridSpan w:val="2"/>
            <w:vMerge/>
            <w:tcBorders>
              <w:top w:val="nil"/>
              <w:left w:val="nil"/>
              <w:bottom w:val="nil"/>
              <w:right w:val="nil"/>
            </w:tcBorders>
            <w:shd w:val="clear" w:color="auto" w:fill="FFFFFF"/>
            <w:vAlign w:val="bottom"/>
          </w:tcPr>
          <w:p w14:paraId="2A3F72E7"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1020" w:type="dxa"/>
            <w:gridSpan w:val="2"/>
            <w:tcBorders>
              <w:top w:val="nil"/>
              <w:left w:val="nil"/>
              <w:bottom w:val="single" w:sz="8" w:space="0" w:color="152935"/>
              <w:right w:val="single" w:sz="8" w:space="0" w:color="E0E0E0"/>
            </w:tcBorders>
            <w:shd w:val="clear" w:color="auto" w:fill="FFFFFF"/>
            <w:vAlign w:val="bottom"/>
          </w:tcPr>
          <w:p w14:paraId="5F27D2EB"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B</w:t>
            </w:r>
          </w:p>
        </w:tc>
        <w:tc>
          <w:tcPr>
            <w:tcW w:w="1020" w:type="dxa"/>
            <w:gridSpan w:val="2"/>
            <w:tcBorders>
              <w:top w:val="nil"/>
              <w:left w:val="single" w:sz="8" w:space="0" w:color="E0E0E0"/>
              <w:bottom w:val="single" w:sz="8" w:space="0" w:color="152935"/>
              <w:right w:val="nil"/>
            </w:tcBorders>
            <w:shd w:val="clear" w:color="auto" w:fill="FFFFFF"/>
            <w:vAlign w:val="bottom"/>
          </w:tcPr>
          <w:p w14:paraId="15D37AC2"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Std. Error</w:t>
            </w:r>
          </w:p>
        </w:tc>
        <w:tc>
          <w:tcPr>
            <w:tcW w:w="1449" w:type="dxa"/>
            <w:gridSpan w:val="3"/>
            <w:tcBorders>
              <w:top w:val="nil"/>
              <w:left w:val="single" w:sz="8" w:space="0" w:color="E0E0E0"/>
              <w:bottom w:val="single" w:sz="8" w:space="0" w:color="152935"/>
              <w:right w:val="single" w:sz="8" w:space="0" w:color="E0E0E0"/>
            </w:tcBorders>
            <w:shd w:val="clear" w:color="auto" w:fill="FFFFFF"/>
            <w:vAlign w:val="bottom"/>
          </w:tcPr>
          <w:p w14:paraId="6D1921D7"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Beta</w:t>
            </w:r>
          </w:p>
        </w:tc>
        <w:tc>
          <w:tcPr>
            <w:tcW w:w="1020" w:type="dxa"/>
            <w:gridSpan w:val="2"/>
            <w:vMerge/>
            <w:tcBorders>
              <w:top w:val="nil"/>
              <w:left w:val="single" w:sz="8" w:space="0" w:color="E0E0E0"/>
              <w:bottom w:val="nil"/>
              <w:right w:val="single" w:sz="8" w:space="0" w:color="E0E0E0"/>
            </w:tcBorders>
            <w:shd w:val="clear" w:color="auto" w:fill="FFFFFF"/>
            <w:vAlign w:val="bottom"/>
          </w:tcPr>
          <w:p w14:paraId="78342C3D"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1020" w:type="dxa"/>
            <w:gridSpan w:val="2"/>
            <w:tcBorders>
              <w:top w:val="nil"/>
              <w:left w:val="single" w:sz="8" w:space="0" w:color="E0E0E0"/>
              <w:bottom w:val="nil"/>
              <w:right w:val="nil"/>
            </w:tcBorders>
            <w:shd w:val="clear" w:color="auto" w:fill="FFFFFF"/>
            <w:vAlign w:val="bottom"/>
          </w:tcPr>
          <w:p w14:paraId="0492192C"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1022" w:type="dxa"/>
            <w:gridSpan w:val="2"/>
            <w:tcBorders>
              <w:top w:val="nil"/>
              <w:left w:val="single" w:sz="8" w:space="0" w:color="E0E0E0"/>
              <w:bottom w:val="single" w:sz="8" w:space="0" w:color="152935"/>
              <w:right w:val="single" w:sz="8" w:space="0" w:color="E0E0E0"/>
            </w:tcBorders>
            <w:shd w:val="clear" w:color="auto" w:fill="FFFFFF"/>
            <w:vAlign w:val="bottom"/>
          </w:tcPr>
          <w:p w14:paraId="73DC6DF2"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Tolerance</w:t>
            </w:r>
          </w:p>
        </w:tc>
        <w:tc>
          <w:tcPr>
            <w:tcW w:w="1020" w:type="dxa"/>
            <w:gridSpan w:val="2"/>
            <w:tcBorders>
              <w:top w:val="nil"/>
              <w:left w:val="single" w:sz="8" w:space="0" w:color="E0E0E0"/>
              <w:bottom w:val="single" w:sz="8" w:space="0" w:color="152935"/>
              <w:right w:val="nil"/>
            </w:tcBorders>
            <w:shd w:val="clear" w:color="auto" w:fill="FFFFFF"/>
            <w:vAlign w:val="bottom"/>
          </w:tcPr>
          <w:p w14:paraId="6A72C942"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VIF</w:t>
            </w:r>
          </w:p>
        </w:tc>
      </w:tr>
      <w:tr w:rsidR="005F7A84" w:rsidRPr="009F36EE" w14:paraId="62F9AA9A" w14:textId="77777777" w:rsidTr="00C114A7">
        <w:trPr>
          <w:gridAfter w:val="3"/>
          <w:wAfter w:w="3945" w:type="dxa"/>
          <w:cantSplit/>
        </w:trPr>
        <w:tc>
          <w:tcPr>
            <w:tcW w:w="1018" w:type="dxa"/>
            <w:gridSpan w:val="2"/>
            <w:vMerge w:val="restart"/>
            <w:tcBorders>
              <w:top w:val="single" w:sz="8" w:space="0" w:color="152935"/>
              <w:left w:val="nil"/>
              <w:bottom w:val="single" w:sz="8" w:space="0" w:color="152935"/>
              <w:right w:val="nil"/>
            </w:tcBorders>
            <w:shd w:val="clear" w:color="auto" w:fill="E0E0E0"/>
          </w:tcPr>
          <w:p w14:paraId="1FC77225"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w:t>
            </w:r>
          </w:p>
        </w:tc>
        <w:tc>
          <w:tcPr>
            <w:tcW w:w="1020" w:type="dxa"/>
            <w:gridSpan w:val="2"/>
            <w:tcBorders>
              <w:top w:val="single" w:sz="8" w:space="0" w:color="152935"/>
              <w:left w:val="nil"/>
              <w:bottom w:val="single" w:sz="8" w:space="0" w:color="AEAEAE"/>
              <w:right w:val="nil"/>
            </w:tcBorders>
            <w:shd w:val="clear" w:color="auto" w:fill="E0E0E0"/>
          </w:tcPr>
          <w:p w14:paraId="4172CB3C"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(Constant)</w:t>
            </w:r>
          </w:p>
        </w:tc>
        <w:tc>
          <w:tcPr>
            <w:tcW w:w="1020" w:type="dxa"/>
            <w:gridSpan w:val="2"/>
            <w:tcBorders>
              <w:top w:val="single" w:sz="8" w:space="0" w:color="152935"/>
              <w:left w:val="nil"/>
              <w:bottom w:val="single" w:sz="8" w:space="0" w:color="AEAEAE"/>
              <w:right w:val="single" w:sz="8" w:space="0" w:color="E0E0E0"/>
            </w:tcBorders>
            <w:shd w:val="clear" w:color="auto" w:fill="FFFFFF"/>
          </w:tcPr>
          <w:p w14:paraId="6BEB95CF"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-.063</w:t>
            </w:r>
          </w:p>
        </w:tc>
        <w:tc>
          <w:tcPr>
            <w:tcW w:w="1449" w:type="dxa"/>
            <w:gridSpan w:val="3"/>
            <w:tcBorders>
              <w:top w:val="single" w:sz="8" w:space="0" w:color="152935"/>
              <w:left w:val="single" w:sz="8" w:space="0" w:color="E0E0E0"/>
              <w:bottom w:val="single" w:sz="8" w:space="0" w:color="AEAEAE"/>
              <w:right w:val="nil"/>
            </w:tcBorders>
            <w:shd w:val="clear" w:color="auto" w:fill="FFFFFF"/>
          </w:tcPr>
          <w:p w14:paraId="47DF1E4F"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.148</w:t>
            </w:r>
          </w:p>
        </w:tc>
        <w:tc>
          <w:tcPr>
            <w:tcW w:w="1020" w:type="dxa"/>
            <w:gridSpan w:val="2"/>
            <w:tcBorders>
              <w:top w:val="single" w:sz="8" w:space="0" w:color="152935"/>
              <w:left w:val="single" w:sz="8" w:space="0" w:color="E0E0E0"/>
              <w:bottom w:val="single" w:sz="8" w:space="0" w:color="AEAEAE"/>
              <w:right w:val="single" w:sz="8" w:space="0" w:color="E0E0E0"/>
            </w:tcBorders>
            <w:shd w:val="clear" w:color="auto" w:fill="FFFFFF"/>
            <w:vAlign w:val="center"/>
          </w:tcPr>
          <w:p w14:paraId="559A9D22"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020" w:type="dxa"/>
            <w:gridSpan w:val="2"/>
            <w:tcBorders>
              <w:top w:val="single" w:sz="8" w:space="0" w:color="152935"/>
              <w:left w:val="single" w:sz="8" w:space="0" w:color="E0E0E0"/>
              <w:bottom w:val="single" w:sz="8" w:space="0" w:color="AEAEAE"/>
              <w:right w:val="single" w:sz="8" w:space="0" w:color="E0E0E0"/>
            </w:tcBorders>
            <w:shd w:val="clear" w:color="auto" w:fill="FFFFFF"/>
          </w:tcPr>
          <w:p w14:paraId="278AF26D"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-.424</w:t>
            </w:r>
          </w:p>
        </w:tc>
        <w:tc>
          <w:tcPr>
            <w:tcW w:w="1022" w:type="dxa"/>
            <w:gridSpan w:val="2"/>
            <w:tcBorders>
              <w:top w:val="single" w:sz="8" w:space="0" w:color="152935"/>
              <w:left w:val="single" w:sz="8" w:space="0" w:color="E0E0E0"/>
              <w:bottom w:val="single" w:sz="8" w:space="0" w:color="AEAEAE"/>
              <w:right w:val="nil"/>
            </w:tcBorders>
            <w:shd w:val="clear" w:color="auto" w:fill="FFFFFF"/>
          </w:tcPr>
          <w:p w14:paraId="1883079B"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.672</w:t>
            </w:r>
          </w:p>
        </w:tc>
        <w:tc>
          <w:tcPr>
            <w:tcW w:w="1020" w:type="dxa"/>
            <w:gridSpan w:val="2"/>
            <w:tcBorders>
              <w:top w:val="single" w:sz="8" w:space="0" w:color="152935"/>
              <w:left w:val="single" w:sz="8" w:space="0" w:color="E0E0E0"/>
              <w:bottom w:val="single" w:sz="8" w:space="0" w:color="AEAEAE"/>
              <w:right w:val="single" w:sz="8" w:space="0" w:color="E0E0E0"/>
            </w:tcBorders>
            <w:shd w:val="clear" w:color="auto" w:fill="FFFFFF"/>
            <w:vAlign w:val="center"/>
          </w:tcPr>
          <w:p w14:paraId="75C78E23"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020" w:type="dxa"/>
            <w:gridSpan w:val="3"/>
            <w:tcBorders>
              <w:top w:val="single" w:sz="8" w:space="0" w:color="152935"/>
              <w:left w:val="single" w:sz="8" w:space="0" w:color="E0E0E0"/>
              <w:bottom w:val="single" w:sz="8" w:space="0" w:color="AEAEAE"/>
              <w:right w:val="nil"/>
            </w:tcBorders>
            <w:shd w:val="clear" w:color="auto" w:fill="FFFFFF"/>
            <w:vAlign w:val="center"/>
          </w:tcPr>
          <w:p w14:paraId="03A4C3D6"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r>
      <w:tr w:rsidR="005F7A84" w:rsidRPr="009F36EE" w14:paraId="175C9731" w14:textId="77777777" w:rsidTr="00C114A7">
        <w:trPr>
          <w:gridAfter w:val="3"/>
          <w:wAfter w:w="3945" w:type="dxa"/>
          <w:cantSplit/>
        </w:trPr>
        <w:tc>
          <w:tcPr>
            <w:tcW w:w="1018" w:type="dxa"/>
            <w:gridSpan w:val="2"/>
            <w:vMerge/>
            <w:tcBorders>
              <w:top w:val="single" w:sz="8" w:space="0" w:color="152935"/>
              <w:left w:val="nil"/>
              <w:bottom w:val="single" w:sz="8" w:space="0" w:color="152935"/>
              <w:right w:val="nil"/>
            </w:tcBorders>
            <w:shd w:val="clear" w:color="auto" w:fill="E0E0E0"/>
          </w:tcPr>
          <w:p w14:paraId="1F12C930" w14:textId="77777777" w:rsidR="00C114A7" w:rsidRPr="009F36EE" w:rsidRDefault="00C114A7" w:rsidP="0006565D">
            <w:pPr>
              <w:autoSpaceDE w:val="0"/>
              <w:autoSpaceDN w:val="0"/>
              <w:adjustRightInd w:val="0"/>
              <w:spacing w:line="324" w:lineRule="auto"/>
              <w:ind w:firstLine="0"/>
              <w:rPr>
                <w:color w:val="000000" w:themeColor="text1"/>
                <w:sz w:val="24"/>
                <w:szCs w:val="24"/>
                <w:lang w:eastAsia="ja-JP"/>
              </w:rPr>
            </w:pPr>
          </w:p>
        </w:tc>
        <w:tc>
          <w:tcPr>
            <w:tcW w:w="1020" w:type="dxa"/>
            <w:gridSpan w:val="2"/>
            <w:tcBorders>
              <w:top w:val="single" w:sz="8" w:space="0" w:color="AEAEAE"/>
              <w:left w:val="nil"/>
              <w:bottom w:val="single" w:sz="8" w:space="0" w:color="AEAEAE"/>
              <w:right w:val="nil"/>
            </w:tcBorders>
            <w:shd w:val="clear" w:color="auto" w:fill="E0E0E0"/>
          </w:tcPr>
          <w:p w14:paraId="2EBCF7DA" w14:textId="77777777" w:rsidR="00C114A7" w:rsidRPr="009F36EE" w:rsidRDefault="00C114A7"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HN</w:t>
            </w:r>
          </w:p>
        </w:tc>
        <w:tc>
          <w:tcPr>
            <w:tcW w:w="1020" w:type="dxa"/>
            <w:gridSpan w:val="2"/>
            <w:tcBorders>
              <w:top w:val="single" w:sz="8" w:space="0" w:color="AEAEAE"/>
              <w:left w:val="nil"/>
              <w:bottom w:val="single" w:sz="8" w:space="0" w:color="AEAEAE"/>
              <w:right w:val="single" w:sz="8" w:space="0" w:color="E0E0E0"/>
            </w:tcBorders>
            <w:shd w:val="clear" w:color="auto" w:fill="FFFFFF"/>
          </w:tcPr>
          <w:p w14:paraId="227D2FA1" w14:textId="77777777" w:rsidR="00C114A7" w:rsidRPr="009F36EE" w:rsidRDefault="00C114A7"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.011</w:t>
            </w:r>
          </w:p>
        </w:tc>
        <w:tc>
          <w:tcPr>
            <w:tcW w:w="1449" w:type="dxa"/>
            <w:gridSpan w:val="3"/>
            <w:tcBorders>
              <w:top w:val="single" w:sz="8" w:space="0" w:color="AEAEAE"/>
              <w:left w:val="single" w:sz="8" w:space="0" w:color="E0E0E0"/>
              <w:bottom w:val="single" w:sz="8" w:space="0" w:color="AEAEAE"/>
              <w:right w:val="nil"/>
            </w:tcBorders>
            <w:shd w:val="clear" w:color="auto" w:fill="FFFFFF"/>
          </w:tcPr>
          <w:p w14:paraId="3798E744" w14:textId="77777777" w:rsidR="00C114A7" w:rsidRPr="009F36EE" w:rsidRDefault="00C114A7"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.057</w:t>
            </w:r>
          </w:p>
        </w:tc>
        <w:tc>
          <w:tcPr>
            <w:tcW w:w="1020" w:type="dxa"/>
            <w:gridSpan w:val="2"/>
            <w:tcBorders>
              <w:top w:val="single" w:sz="8" w:space="0" w:color="AEAEAE"/>
              <w:left w:val="single" w:sz="8" w:space="0" w:color="E0E0E0"/>
              <w:bottom w:val="single" w:sz="8" w:space="0" w:color="AEAEAE"/>
              <w:right w:val="single" w:sz="8" w:space="0" w:color="E0E0E0"/>
            </w:tcBorders>
            <w:shd w:val="clear" w:color="auto" w:fill="FFFFFF"/>
          </w:tcPr>
          <w:p w14:paraId="7FECE2E2" w14:textId="77777777" w:rsidR="00C114A7" w:rsidRPr="009F36EE" w:rsidRDefault="00C114A7"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.010</w:t>
            </w:r>
          </w:p>
        </w:tc>
        <w:tc>
          <w:tcPr>
            <w:tcW w:w="1020" w:type="dxa"/>
            <w:gridSpan w:val="2"/>
            <w:tcBorders>
              <w:top w:val="single" w:sz="8" w:space="0" w:color="AEAEAE"/>
              <w:left w:val="single" w:sz="8" w:space="0" w:color="E0E0E0"/>
              <w:bottom w:val="single" w:sz="8" w:space="0" w:color="AEAEAE"/>
              <w:right w:val="single" w:sz="8" w:space="0" w:color="E0E0E0"/>
            </w:tcBorders>
            <w:shd w:val="clear" w:color="auto" w:fill="FFFFFF"/>
          </w:tcPr>
          <w:p w14:paraId="3DC8E75F" w14:textId="77777777" w:rsidR="00C114A7" w:rsidRPr="009F36EE" w:rsidRDefault="00920DD1"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w:t>
            </w:r>
            <w:r w:rsidR="00C114A7" w:rsidRPr="009F36EE">
              <w:rPr>
                <w:rFonts w:ascii="Arial" w:hAnsi="Arial" w:cs="Arial"/>
                <w:color w:val="000000" w:themeColor="text1"/>
                <w:sz w:val="18"/>
                <w:szCs w:val="18"/>
                <w:lang w:eastAsia="ja-JP"/>
              </w:rPr>
              <w:t>.190</w:t>
            </w:r>
          </w:p>
        </w:tc>
        <w:tc>
          <w:tcPr>
            <w:tcW w:w="1022" w:type="dxa"/>
            <w:gridSpan w:val="2"/>
            <w:tcBorders>
              <w:top w:val="single" w:sz="8" w:space="0" w:color="AEAEAE"/>
              <w:left w:val="single" w:sz="8" w:space="0" w:color="E0E0E0"/>
              <w:bottom w:val="single" w:sz="8" w:space="0" w:color="AEAEAE"/>
              <w:right w:val="nil"/>
            </w:tcBorders>
            <w:shd w:val="clear" w:color="auto" w:fill="FFFFFF"/>
          </w:tcPr>
          <w:p w14:paraId="5F60F74F" w14:textId="77777777" w:rsidR="00C114A7" w:rsidRPr="009F36EE" w:rsidRDefault="00C114A7"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.049</w:t>
            </w:r>
          </w:p>
        </w:tc>
        <w:tc>
          <w:tcPr>
            <w:tcW w:w="1020" w:type="dxa"/>
            <w:gridSpan w:val="2"/>
            <w:tcBorders>
              <w:top w:val="single" w:sz="8" w:space="0" w:color="AEAEAE"/>
              <w:left w:val="single" w:sz="8" w:space="0" w:color="E0E0E0"/>
              <w:bottom w:val="single" w:sz="8" w:space="0" w:color="AEAEAE"/>
              <w:right w:val="single" w:sz="8" w:space="0" w:color="E0E0E0"/>
            </w:tcBorders>
            <w:shd w:val="clear" w:color="auto" w:fill="FFFFFF"/>
          </w:tcPr>
          <w:p w14:paraId="25FC7CB3" w14:textId="77777777" w:rsidR="00C114A7" w:rsidRPr="009F36EE" w:rsidRDefault="00C114A7"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.558</w:t>
            </w:r>
          </w:p>
        </w:tc>
        <w:tc>
          <w:tcPr>
            <w:tcW w:w="1020" w:type="dxa"/>
            <w:gridSpan w:val="3"/>
            <w:tcBorders>
              <w:top w:val="single" w:sz="8" w:space="0" w:color="AEAEAE"/>
              <w:left w:val="single" w:sz="8" w:space="0" w:color="E0E0E0"/>
              <w:bottom w:val="single" w:sz="8" w:space="0" w:color="AEAEAE"/>
              <w:right w:val="nil"/>
            </w:tcBorders>
            <w:shd w:val="clear" w:color="auto" w:fill="FFFFFF"/>
          </w:tcPr>
          <w:p w14:paraId="6248A130" w14:textId="77777777" w:rsidR="00C114A7" w:rsidRPr="009F36EE" w:rsidRDefault="00C114A7"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1.044</w:t>
            </w:r>
          </w:p>
        </w:tc>
      </w:tr>
      <w:tr w:rsidR="005F7A84" w:rsidRPr="009F36EE" w14:paraId="6B04C52D" w14:textId="77777777" w:rsidTr="00C114A7">
        <w:trPr>
          <w:gridAfter w:val="3"/>
          <w:wAfter w:w="3945" w:type="dxa"/>
          <w:cantSplit/>
        </w:trPr>
        <w:tc>
          <w:tcPr>
            <w:tcW w:w="1018" w:type="dxa"/>
            <w:gridSpan w:val="2"/>
            <w:vMerge/>
            <w:tcBorders>
              <w:top w:val="single" w:sz="8" w:space="0" w:color="152935"/>
              <w:left w:val="nil"/>
              <w:bottom w:val="single" w:sz="8" w:space="0" w:color="152935"/>
              <w:right w:val="nil"/>
            </w:tcBorders>
            <w:shd w:val="clear" w:color="auto" w:fill="E0E0E0"/>
          </w:tcPr>
          <w:p w14:paraId="5620E3BA"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1020" w:type="dxa"/>
            <w:gridSpan w:val="2"/>
            <w:tcBorders>
              <w:top w:val="single" w:sz="8" w:space="0" w:color="AEAEAE"/>
              <w:left w:val="nil"/>
              <w:bottom w:val="single" w:sz="8" w:space="0" w:color="AEAEAE"/>
              <w:right w:val="nil"/>
            </w:tcBorders>
            <w:shd w:val="clear" w:color="auto" w:fill="E0E0E0"/>
          </w:tcPr>
          <w:p w14:paraId="46CD47DD" w14:textId="230D6BF4" w:rsidR="00AF1732" w:rsidRPr="009F36EE" w:rsidRDefault="001D7758"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w:t>
            </w:r>
            <w:r w:rsidR="00AF1732" w:rsidRPr="009F36EE">
              <w:rPr>
                <w:rFonts w:ascii="Arial" w:hAnsi="Arial" w:cs="Arial"/>
                <w:color w:val="000000" w:themeColor="text1"/>
                <w:sz w:val="18"/>
                <w:szCs w:val="18"/>
                <w:lang w:eastAsia="ja-JP"/>
              </w:rPr>
              <w:t>C</w:t>
            </w:r>
          </w:p>
        </w:tc>
        <w:tc>
          <w:tcPr>
            <w:tcW w:w="1020" w:type="dxa"/>
            <w:gridSpan w:val="2"/>
            <w:tcBorders>
              <w:top w:val="single" w:sz="8" w:space="0" w:color="AEAEAE"/>
              <w:left w:val="nil"/>
              <w:bottom w:val="single" w:sz="8" w:space="0" w:color="AEAEAE"/>
              <w:right w:val="single" w:sz="8" w:space="0" w:color="E0E0E0"/>
            </w:tcBorders>
            <w:shd w:val="clear" w:color="auto" w:fill="FFFFFF"/>
          </w:tcPr>
          <w:p w14:paraId="4C4AB556"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.078</w:t>
            </w:r>
          </w:p>
        </w:tc>
        <w:tc>
          <w:tcPr>
            <w:tcW w:w="1449" w:type="dxa"/>
            <w:gridSpan w:val="3"/>
            <w:tcBorders>
              <w:top w:val="single" w:sz="8" w:space="0" w:color="AEAEAE"/>
              <w:left w:val="single" w:sz="8" w:space="0" w:color="E0E0E0"/>
              <w:bottom w:val="single" w:sz="8" w:space="0" w:color="AEAEAE"/>
              <w:right w:val="nil"/>
            </w:tcBorders>
            <w:shd w:val="clear" w:color="auto" w:fill="FFFFFF"/>
          </w:tcPr>
          <w:p w14:paraId="691B8C17"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.026</w:t>
            </w:r>
          </w:p>
        </w:tc>
        <w:tc>
          <w:tcPr>
            <w:tcW w:w="1020" w:type="dxa"/>
            <w:gridSpan w:val="2"/>
            <w:tcBorders>
              <w:top w:val="single" w:sz="8" w:space="0" w:color="AEAEAE"/>
              <w:left w:val="single" w:sz="8" w:space="0" w:color="E0E0E0"/>
              <w:bottom w:val="single" w:sz="8" w:space="0" w:color="AEAEAE"/>
              <w:right w:val="single" w:sz="8" w:space="0" w:color="E0E0E0"/>
            </w:tcBorders>
            <w:shd w:val="clear" w:color="auto" w:fill="FFFFFF"/>
          </w:tcPr>
          <w:p w14:paraId="60DA451D"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.079</w:t>
            </w:r>
          </w:p>
        </w:tc>
        <w:tc>
          <w:tcPr>
            <w:tcW w:w="1020" w:type="dxa"/>
            <w:gridSpan w:val="2"/>
            <w:tcBorders>
              <w:top w:val="single" w:sz="8" w:space="0" w:color="AEAEAE"/>
              <w:left w:val="single" w:sz="8" w:space="0" w:color="E0E0E0"/>
              <w:bottom w:val="single" w:sz="8" w:space="0" w:color="AEAEAE"/>
              <w:right w:val="single" w:sz="8" w:space="0" w:color="E0E0E0"/>
            </w:tcBorders>
            <w:shd w:val="clear" w:color="auto" w:fill="FFFFFF"/>
          </w:tcPr>
          <w:p w14:paraId="309A65EB"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3.000</w:t>
            </w:r>
          </w:p>
        </w:tc>
        <w:tc>
          <w:tcPr>
            <w:tcW w:w="1022" w:type="dxa"/>
            <w:gridSpan w:val="2"/>
            <w:tcBorders>
              <w:top w:val="single" w:sz="8" w:space="0" w:color="AEAEAE"/>
              <w:left w:val="single" w:sz="8" w:space="0" w:color="E0E0E0"/>
              <w:bottom w:val="single" w:sz="8" w:space="0" w:color="AEAEAE"/>
              <w:right w:val="nil"/>
            </w:tcBorders>
            <w:shd w:val="clear" w:color="auto" w:fill="FFFFFF"/>
          </w:tcPr>
          <w:p w14:paraId="2E44AFEE"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.003</w:t>
            </w:r>
          </w:p>
        </w:tc>
        <w:tc>
          <w:tcPr>
            <w:tcW w:w="1020" w:type="dxa"/>
            <w:gridSpan w:val="2"/>
            <w:tcBorders>
              <w:top w:val="single" w:sz="8" w:space="0" w:color="AEAEAE"/>
              <w:left w:val="single" w:sz="8" w:space="0" w:color="E0E0E0"/>
              <w:bottom w:val="single" w:sz="8" w:space="0" w:color="AEAEAE"/>
              <w:right w:val="single" w:sz="8" w:space="0" w:color="E0E0E0"/>
            </w:tcBorders>
            <w:shd w:val="clear" w:color="auto" w:fill="FFFFFF"/>
          </w:tcPr>
          <w:p w14:paraId="1C1E02D9"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.729</w:t>
            </w:r>
          </w:p>
        </w:tc>
        <w:tc>
          <w:tcPr>
            <w:tcW w:w="1020" w:type="dxa"/>
            <w:gridSpan w:val="3"/>
            <w:tcBorders>
              <w:top w:val="single" w:sz="8" w:space="0" w:color="AEAEAE"/>
              <w:left w:val="single" w:sz="8" w:space="0" w:color="E0E0E0"/>
              <w:bottom w:val="single" w:sz="8" w:space="0" w:color="AEAEAE"/>
              <w:right w:val="nil"/>
            </w:tcBorders>
            <w:shd w:val="clear" w:color="auto" w:fill="FFFFFF"/>
          </w:tcPr>
          <w:p w14:paraId="465FF9F3"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1.372</w:t>
            </w:r>
          </w:p>
        </w:tc>
      </w:tr>
      <w:tr w:rsidR="005F7A84" w:rsidRPr="009F36EE" w14:paraId="3B9009F0" w14:textId="77777777" w:rsidTr="00C114A7">
        <w:trPr>
          <w:gridAfter w:val="3"/>
          <w:wAfter w:w="3945" w:type="dxa"/>
          <w:cantSplit/>
        </w:trPr>
        <w:tc>
          <w:tcPr>
            <w:tcW w:w="1018" w:type="dxa"/>
            <w:gridSpan w:val="2"/>
            <w:vMerge/>
            <w:tcBorders>
              <w:top w:val="single" w:sz="8" w:space="0" w:color="152935"/>
              <w:left w:val="nil"/>
              <w:bottom w:val="single" w:sz="8" w:space="0" w:color="152935"/>
              <w:right w:val="nil"/>
            </w:tcBorders>
            <w:shd w:val="clear" w:color="auto" w:fill="E0E0E0"/>
          </w:tcPr>
          <w:p w14:paraId="310D50C0"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1020" w:type="dxa"/>
            <w:gridSpan w:val="2"/>
            <w:tcBorders>
              <w:top w:val="single" w:sz="8" w:space="0" w:color="AEAEAE"/>
              <w:left w:val="nil"/>
              <w:bottom w:val="single" w:sz="8" w:space="0" w:color="AEAEAE"/>
              <w:right w:val="nil"/>
            </w:tcBorders>
            <w:shd w:val="clear" w:color="auto" w:fill="E0E0E0"/>
          </w:tcPr>
          <w:p w14:paraId="66DFA3E6"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TN</w:t>
            </w:r>
          </w:p>
        </w:tc>
        <w:tc>
          <w:tcPr>
            <w:tcW w:w="1020" w:type="dxa"/>
            <w:gridSpan w:val="2"/>
            <w:tcBorders>
              <w:top w:val="single" w:sz="8" w:space="0" w:color="AEAEAE"/>
              <w:left w:val="nil"/>
              <w:bottom w:val="single" w:sz="8" w:space="0" w:color="AEAEAE"/>
              <w:right w:val="single" w:sz="8" w:space="0" w:color="E0E0E0"/>
            </w:tcBorders>
            <w:shd w:val="clear" w:color="auto" w:fill="FFFFFF"/>
          </w:tcPr>
          <w:p w14:paraId="2C9F99B4"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.296</w:t>
            </w:r>
          </w:p>
        </w:tc>
        <w:tc>
          <w:tcPr>
            <w:tcW w:w="1449" w:type="dxa"/>
            <w:gridSpan w:val="3"/>
            <w:tcBorders>
              <w:top w:val="single" w:sz="8" w:space="0" w:color="AEAEAE"/>
              <w:left w:val="single" w:sz="8" w:space="0" w:color="E0E0E0"/>
              <w:bottom w:val="single" w:sz="8" w:space="0" w:color="AEAEAE"/>
              <w:right w:val="nil"/>
            </w:tcBorders>
            <w:shd w:val="clear" w:color="auto" w:fill="FFFFFF"/>
          </w:tcPr>
          <w:p w14:paraId="01D85E7E"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.026</w:t>
            </w:r>
          </w:p>
        </w:tc>
        <w:tc>
          <w:tcPr>
            <w:tcW w:w="1020" w:type="dxa"/>
            <w:gridSpan w:val="2"/>
            <w:tcBorders>
              <w:top w:val="single" w:sz="8" w:space="0" w:color="AEAEAE"/>
              <w:left w:val="single" w:sz="8" w:space="0" w:color="E0E0E0"/>
              <w:bottom w:val="single" w:sz="8" w:space="0" w:color="AEAEAE"/>
              <w:right w:val="single" w:sz="8" w:space="0" w:color="E0E0E0"/>
            </w:tcBorders>
            <w:shd w:val="clear" w:color="auto" w:fill="FFFFFF"/>
          </w:tcPr>
          <w:p w14:paraId="64ADC1EA"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.290</w:t>
            </w:r>
          </w:p>
        </w:tc>
        <w:tc>
          <w:tcPr>
            <w:tcW w:w="1020" w:type="dxa"/>
            <w:gridSpan w:val="2"/>
            <w:tcBorders>
              <w:top w:val="single" w:sz="8" w:space="0" w:color="AEAEAE"/>
              <w:left w:val="single" w:sz="8" w:space="0" w:color="E0E0E0"/>
              <w:bottom w:val="single" w:sz="8" w:space="0" w:color="AEAEAE"/>
              <w:right w:val="single" w:sz="8" w:space="0" w:color="E0E0E0"/>
            </w:tcBorders>
            <w:shd w:val="clear" w:color="auto" w:fill="FFFFFF"/>
          </w:tcPr>
          <w:p w14:paraId="78F52C69"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11.267</w:t>
            </w:r>
          </w:p>
        </w:tc>
        <w:tc>
          <w:tcPr>
            <w:tcW w:w="1022" w:type="dxa"/>
            <w:gridSpan w:val="2"/>
            <w:tcBorders>
              <w:top w:val="single" w:sz="8" w:space="0" w:color="AEAEAE"/>
              <w:left w:val="single" w:sz="8" w:space="0" w:color="E0E0E0"/>
              <w:bottom w:val="single" w:sz="8" w:space="0" w:color="AEAEAE"/>
              <w:right w:val="nil"/>
            </w:tcBorders>
            <w:shd w:val="clear" w:color="auto" w:fill="FFFFFF"/>
          </w:tcPr>
          <w:p w14:paraId="70B5B965"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.000</w:t>
            </w:r>
          </w:p>
        </w:tc>
        <w:tc>
          <w:tcPr>
            <w:tcW w:w="1020" w:type="dxa"/>
            <w:gridSpan w:val="2"/>
            <w:tcBorders>
              <w:top w:val="single" w:sz="8" w:space="0" w:color="AEAEAE"/>
              <w:left w:val="single" w:sz="8" w:space="0" w:color="E0E0E0"/>
              <w:bottom w:val="single" w:sz="8" w:space="0" w:color="AEAEAE"/>
              <w:right w:val="single" w:sz="8" w:space="0" w:color="E0E0E0"/>
            </w:tcBorders>
            <w:shd w:val="clear" w:color="auto" w:fill="FFFFFF"/>
          </w:tcPr>
          <w:p w14:paraId="06963E46"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.768</w:t>
            </w:r>
          </w:p>
        </w:tc>
        <w:tc>
          <w:tcPr>
            <w:tcW w:w="1020" w:type="dxa"/>
            <w:gridSpan w:val="3"/>
            <w:tcBorders>
              <w:top w:val="single" w:sz="8" w:space="0" w:color="AEAEAE"/>
              <w:left w:val="single" w:sz="8" w:space="0" w:color="E0E0E0"/>
              <w:bottom w:val="single" w:sz="8" w:space="0" w:color="AEAEAE"/>
              <w:right w:val="nil"/>
            </w:tcBorders>
            <w:shd w:val="clear" w:color="auto" w:fill="FFFFFF"/>
          </w:tcPr>
          <w:p w14:paraId="4CDFAA2B"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1.302</w:t>
            </w:r>
          </w:p>
        </w:tc>
      </w:tr>
      <w:tr w:rsidR="005F7A84" w:rsidRPr="009F36EE" w14:paraId="1050261A" w14:textId="77777777" w:rsidTr="00C114A7">
        <w:trPr>
          <w:gridAfter w:val="3"/>
          <w:wAfter w:w="3945" w:type="dxa"/>
          <w:cantSplit/>
        </w:trPr>
        <w:tc>
          <w:tcPr>
            <w:tcW w:w="1018" w:type="dxa"/>
            <w:gridSpan w:val="2"/>
            <w:vMerge/>
            <w:tcBorders>
              <w:top w:val="single" w:sz="8" w:space="0" w:color="152935"/>
              <w:left w:val="nil"/>
              <w:bottom w:val="single" w:sz="8" w:space="0" w:color="152935"/>
              <w:right w:val="nil"/>
            </w:tcBorders>
            <w:shd w:val="clear" w:color="auto" w:fill="E0E0E0"/>
          </w:tcPr>
          <w:p w14:paraId="1FDA1F9F"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1020" w:type="dxa"/>
            <w:gridSpan w:val="2"/>
            <w:tcBorders>
              <w:top w:val="single" w:sz="8" w:space="0" w:color="AEAEAE"/>
              <w:left w:val="nil"/>
              <w:bottom w:val="single" w:sz="8" w:space="0" w:color="AEAEAE"/>
              <w:right w:val="nil"/>
            </w:tcBorders>
            <w:shd w:val="clear" w:color="auto" w:fill="E0E0E0"/>
          </w:tcPr>
          <w:p w14:paraId="0DFBCBAA"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NL</w:t>
            </w:r>
          </w:p>
        </w:tc>
        <w:tc>
          <w:tcPr>
            <w:tcW w:w="1020" w:type="dxa"/>
            <w:gridSpan w:val="2"/>
            <w:tcBorders>
              <w:top w:val="single" w:sz="8" w:space="0" w:color="AEAEAE"/>
              <w:left w:val="nil"/>
              <w:bottom w:val="single" w:sz="8" w:space="0" w:color="AEAEAE"/>
              <w:right w:val="single" w:sz="8" w:space="0" w:color="E0E0E0"/>
            </w:tcBorders>
            <w:shd w:val="clear" w:color="auto" w:fill="FFFFFF"/>
          </w:tcPr>
          <w:p w14:paraId="0FC0F561"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.053</w:t>
            </w:r>
          </w:p>
        </w:tc>
        <w:tc>
          <w:tcPr>
            <w:tcW w:w="1449" w:type="dxa"/>
            <w:gridSpan w:val="3"/>
            <w:tcBorders>
              <w:top w:val="single" w:sz="8" w:space="0" w:color="AEAEAE"/>
              <w:left w:val="single" w:sz="8" w:space="0" w:color="E0E0E0"/>
              <w:bottom w:val="single" w:sz="8" w:space="0" w:color="AEAEAE"/>
              <w:right w:val="nil"/>
            </w:tcBorders>
            <w:shd w:val="clear" w:color="auto" w:fill="FFFFFF"/>
          </w:tcPr>
          <w:p w14:paraId="78923BB0"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.027</w:t>
            </w:r>
          </w:p>
        </w:tc>
        <w:tc>
          <w:tcPr>
            <w:tcW w:w="1020" w:type="dxa"/>
            <w:gridSpan w:val="2"/>
            <w:tcBorders>
              <w:top w:val="single" w:sz="8" w:space="0" w:color="AEAEAE"/>
              <w:left w:val="single" w:sz="8" w:space="0" w:color="E0E0E0"/>
              <w:bottom w:val="single" w:sz="8" w:space="0" w:color="AEAEAE"/>
              <w:right w:val="single" w:sz="8" w:space="0" w:color="E0E0E0"/>
            </w:tcBorders>
            <w:shd w:val="clear" w:color="auto" w:fill="FFFFFF"/>
          </w:tcPr>
          <w:p w14:paraId="1D08CAA6"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.053</w:t>
            </w:r>
          </w:p>
        </w:tc>
        <w:tc>
          <w:tcPr>
            <w:tcW w:w="1020" w:type="dxa"/>
            <w:gridSpan w:val="2"/>
            <w:tcBorders>
              <w:top w:val="single" w:sz="8" w:space="0" w:color="AEAEAE"/>
              <w:left w:val="single" w:sz="8" w:space="0" w:color="E0E0E0"/>
              <w:bottom w:val="single" w:sz="8" w:space="0" w:color="AEAEAE"/>
              <w:right w:val="single" w:sz="8" w:space="0" w:color="E0E0E0"/>
            </w:tcBorders>
            <w:shd w:val="clear" w:color="auto" w:fill="FFFFFF"/>
          </w:tcPr>
          <w:p w14:paraId="7552F195"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1.982</w:t>
            </w:r>
          </w:p>
        </w:tc>
        <w:tc>
          <w:tcPr>
            <w:tcW w:w="1022" w:type="dxa"/>
            <w:gridSpan w:val="2"/>
            <w:tcBorders>
              <w:top w:val="single" w:sz="8" w:space="0" w:color="AEAEAE"/>
              <w:left w:val="single" w:sz="8" w:space="0" w:color="E0E0E0"/>
              <w:bottom w:val="single" w:sz="8" w:space="0" w:color="AEAEAE"/>
              <w:right w:val="nil"/>
            </w:tcBorders>
            <w:shd w:val="clear" w:color="auto" w:fill="FFFFFF"/>
          </w:tcPr>
          <w:p w14:paraId="0A0AD293"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w:t>
            </w:r>
            <w:r w:rsidR="00C114A7" w:rsidRPr="009F36EE">
              <w:rPr>
                <w:rFonts w:ascii="Arial" w:hAnsi="Arial" w:cs="Arial"/>
                <w:color w:val="000000" w:themeColor="text1"/>
                <w:sz w:val="18"/>
                <w:szCs w:val="18"/>
                <w:lang w:eastAsia="ja-JP"/>
              </w:rPr>
              <w:t>3</w:t>
            </w:r>
            <w:r w:rsidRPr="009F36EE">
              <w:rPr>
                <w:rFonts w:ascii="Arial" w:hAnsi="Arial" w:cs="Arial"/>
                <w:color w:val="000000" w:themeColor="text1"/>
                <w:sz w:val="18"/>
                <w:szCs w:val="18"/>
                <w:lang w:eastAsia="ja-JP"/>
              </w:rPr>
              <w:t>9</w:t>
            </w:r>
          </w:p>
        </w:tc>
        <w:tc>
          <w:tcPr>
            <w:tcW w:w="1020" w:type="dxa"/>
            <w:gridSpan w:val="2"/>
            <w:tcBorders>
              <w:top w:val="single" w:sz="8" w:space="0" w:color="AEAEAE"/>
              <w:left w:val="single" w:sz="8" w:space="0" w:color="E0E0E0"/>
              <w:bottom w:val="single" w:sz="8" w:space="0" w:color="AEAEAE"/>
              <w:right w:val="single" w:sz="8" w:space="0" w:color="E0E0E0"/>
            </w:tcBorders>
            <w:shd w:val="clear" w:color="auto" w:fill="FFFFFF"/>
          </w:tcPr>
          <w:p w14:paraId="5C3D052D"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.705</w:t>
            </w:r>
          </w:p>
        </w:tc>
        <w:tc>
          <w:tcPr>
            <w:tcW w:w="1020" w:type="dxa"/>
            <w:gridSpan w:val="3"/>
            <w:tcBorders>
              <w:top w:val="single" w:sz="8" w:space="0" w:color="AEAEAE"/>
              <w:left w:val="single" w:sz="8" w:space="0" w:color="E0E0E0"/>
              <w:bottom w:val="single" w:sz="8" w:space="0" w:color="AEAEAE"/>
              <w:right w:val="nil"/>
            </w:tcBorders>
            <w:shd w:val="clear" w:color="auto" w:fill="FFFFFF"/>
          </w:tcPr>
          <w:p w14:paraId="2BFC7CE5"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1.419</w:t>
            </w:r>
          </w:p>
        </w:tc>
      </w:tr>
      <w:tr w:rsidR="005F7A84" w:rsidRPr="009F36EE" w14:paraId="3AC5CB4A" w14:textId="77777777" w:rsidTr="00C114A7">
        <w:trPr>
          <w:gridAfter w:val="3"/>
          <w:wAfter w:w="3945" w:type="dxa"/>
          <w:cantSplit/>
        </w:trPr>
        <w:tc>
          <w:tcPr>
            <w:tcW w:w="1018" w:type="dxa"/>
            <w:gridSpan w:val="2"/>
            <w:vMerge/>
            <w:tcBorders>
              <w:top w:val="single" w:sz="8" w:space="0" w:color="152935"/>
              <w:left w:val="nil"/>
              <w:bottom w:val="single" w:sz="8" w:space="0" w:color="152935"/>
              <w:right w:val="nil"/>
            </w:tcBorders>
            <w:shd w:val="clear" w:color="auto" w:fill="E0E0E0"/>
          </w:tcPr>
          <w:p w14:paraId="6DD25CCE" w14:textId="77777777" w:rsidR="00C114A7" w:rsidRPr="009F36EE" w:rsidRDefault="00C114A7"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1020" w:type="dxa"/>
            <w:gridSpan w:val="2"/>
            <w:tcBorders>
              <w:top w:val="single" w:sz="8" w:space="0" w:color="AEAEAE"/>
              <w:left w:val="nil"/>
              <w:bottom w:val="single" w:sz="8" w:space="0" w:color="AEAEAE"/>
              <w:right w:val="nil"/>
            </w:tcBorders>
            <w:shd w:val="clear" w:color="auto" w:fill="E0E0E0"/>
          </w:tcPr>
          <w:p w14:paraId="3A3F2EDE" w14:textId="77777777" w:rsidR="00C114A7" w:rsidRPr="009F36EE" w:rsidRDefault="00C114A7"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CSn</w:t>
            </w:r>
          </w:p>
        </w:tc>
        <w:tc>
          <w:tcPr>
            <w:tcW w:w="1020" w:type="dxa"/>
            <w:gridSpan w:val="2"/>
            <w:tcBorders>
              <w:top w:val="single" w:sz="8" w:space="0" w:color="AEAEAE"/>
              <w:left w:val="nil"/>
              <w:bottom w:val="single" w:sz="8" w:space="0" w:color="AEAEAE"/>
              <w:right w:val="single" w:sz="8" w:space="0" w:color="E0E0E0"/>
            </w:tcBorders>
            <w:shd w:val="clear" w:color="auto" w:fill="FFFFFF"/>
          </w:tcPr>
          <w:p w14:paraId="24F5C102" w14:textId="77777777" w:rsidR="00C114A7" w:rsidRPr="009F36EE" w:rsidRDefault="00C114A7"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.657</w:t>
            </w:r>
          </w:p>
        </w:tc>
        <w:tc>
          <w:tcPr>
            <w:tcW w:w="1449" w:type="dxa"/>
            <w:gridSpan w:val="3"/>
            <w:tcBorders>
              <w:top w:val="single" w:sz="8" w:space="0" w:color="AEAEAE"/>
              <w:left w:val="single" w:sz="8" w:space="0" w:color="E0E0E0"/>
              <w:bottom w:val="single" w:sz="8" w:space="0" w:color="AEAEAE"/>
              <w:right w:val="nil"/>
            </w:tcBorders>
            <w:shd w:val="clear" w:color="auto" w:fill="FFFFFF"/>
          </w:tcPr>
          <w:p w14:paraId="02FA32B6" w14:textId="77777777" w:rsidR="00C114A7" w:rsidRPr="009F36EE" w:rsidRDefault="00C114A7"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.026</w:t>
            </w:r>
          </w:p>
        </w:tc>
        <w:tc>
          <w:tcPr>
            <w:tcW w:w="1020" w:type="dxa"/>
            <w:gridSpan w:val="2"/>
            <w:tcBorders>
              <w:top w:val="single" w:sz="8" w:space="0" w:color="AEAEAE"/>
              <w:left w:val="single" w:sz="8" w:space="0" w:color="E0E0E0"/>
              <w:bottom w:val="single" w:sz="8" w:space="0" w:color="AEAEAE"/>
              <w:right w:val="single" w:sz="8" w:space="0" w:color="E0E0E0"/>
            </w:tcBorders>
            <w:shd w:val="clear" w:color="auto" w:fill="FFFFFF"/>
          </w:tcPr>
          <w:p w14:paraId="53782072" w14:textId="77777777" w:rsidR="00C114A7" w:rsidRPr="009F36EE" w:rsidRDefault="00C114A7"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.720</w:t>
            </w:r>
          </w:p>
        </w:tc>
        <w:tc>
          <w:tcPr>
            <w:tcW w:w="1020" w:type="dxa"/>
            <w:gridSpan w:val="2"/>
            <w:tcBorders>
              <w:top w:val="single" w:sz="8" w:space="0" w:color="AEAEAE"/>
              <w:left w:val="single" w:sz="8" w:space="0" w:color="E0E0E0"/>
              <w:bottom w:val="single" w:sz="8" w:space="0" w:color="AEAEAE"/>
              <w:right w:val="single" w:sz="8" w:space="0" w:color="E0E0E0"/>
            </w:tcBorders>
            <w:shd w:val="clear" w:color="auto" w:fill="FFFFFF"/>
          </w:tcPr>
          <w:p w14:paraId="42819553" w14:textId="77777777" w:rsidR="00C114A7" w:rsidRPr="009F36EE" w:rsidRDefault="00C114A7"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24.979</w:t>
            </w:r>
          </w:p>
        </w:tc>
        <w:tc>
          <w:tcPr>
            <w:tcW w:w="1022" w:type="dxa"/>
            <w:gridSpan w:val="2"/>
            <w:tcBorders>
              <w:top w:val="single" w:sz="8" w:space="0" w:color="AEAEAE"/>
              <w:left w:val="single" w:sz="8" w:space="0" w:color="E0E0E0"/>
              <w:bottom w:val="single" w:sz="8" w:space="0" w:color="AEAEAE"/>
              <w:right w:val="nil"/>
            </w:tcBorders>
            <w:shd w:val="clear" w:color="auto" w:fill="FFFFFF"/>
          </w:tcPr>
          <w:p w14:paraId="004A6ED1" w14:textId="77777777" w:rsidR="00C114A7" w:rsidRPr="009F36EE" w:rsidRDefault="00C114A7"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.000</w:t>
            </w:r>
          </w:p>
        </w:tc>
        <w:tc>
          <w:tcPr>
            <w:tcW w:w="1020" w:type="dxa"/>
            <w:gridSpan w:val="2"/>
            <w:tcBorders>
              <w:top w:val="single" w:sz="8" w:space="0" w:color="AEAEAE"/>
              <w:left w:val="single" w:sz="8" w:space="0" w:color="E0E0E0"/>
              <w:bottom w:val="single" w:sz="8" w:space="0" w:color="AEAEAE"/>
              <w:right w:val="single" w:sz="8" w:space="0" w:color="E0E0E0"/>
            </w:tcBorders>
            <w:shd w:val="clear" w:color="auto" w:fill="FFFFFF"/>
          </w:tcPr>
          <w:p w14:paraId="4289FD5A" w14:textId="77777777" w:rsidR="00C114A7" w:rsidRPr="009F36EE" w:rsidRDefault="00C114A7"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.610</w:t>
            </w:r>
          </w:p>
        </w:tc>
        <w:tc>
          <w:tcPr>
            <w:tcW w:w="1020" w:type="dxa"/>
            <w:gridSpan w:val="3"/>
            <w:tcBorders>
              <w:top w:val="single" w:sz="8" w:space="0" w:color="AEAEAE"/>
              <w:left w:val="single" w:sz="8" w:space="0" w:color="E0E0E0"/>
              <w:bottom w:val="single" w:sz="8" w:space="0" w:color="AEAEAE"/>
              <w:right w:val="nil"/>
            </w:tcBorders>
            <w:shd w:val="clear" w:color="auto" w:fill="FFFFFF"/>
          </w:tcPr>
          <w:p w14:paraId="42C92CBB" w14:textId="77777777" w:rsidR="00C114A7" w:rsidRPr="009F36EE" w:rsidRDefault="00C114A7"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1.638</w:t>
            </w:r>
          </w:p>
        </w:tc>
      </w:tr>
      <w:tr w:rsidR="005F7A84" w:rsidRPr="009F36EE" w14:paraId="6A898EDE" w14:textId="77777777" w:rsidTr="00C114A7">
        <w:trPr>
          <w:gridAfter w:val="3"/>
          <w:wAfter w:w="3945" w:type="dxa"/>
          <w:cantSplit/>
        </w:trPr>
        <w:tc>
          <w:tcPr>
            <w:tcW w:w="1018" w:type="dxa"/>
            <w:gridSpan w:val="2"/>
            <w:vMerge/>
            <w:tcBorders>
              <w:top w:val="single" w:sz="8" w:space="0" w:color="152935"/>
              <w:left w:val="nil"/>
              <w:bottom w:val="single" w:sz="8" w:space="0" w:color="152935"/>
              <w:right w:val="nil"/>
            </w:tcBorders>
            <w:shd w:val="clear" w:color="auto" w:fill="E0E0E0"/>
          </w:tcPr>
          <w:p w14:paraId="5114A90D" w14:textId="77777777" w:rsidR="00C114A7" w:rsidRPr="009F36EE" w:rsidRDefault="00C114A7"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1020" w:type="dxa"/>
            <w:gridSpan w:val="2"/>
            <w:tcBorders>
              <w:top w:val="single" w:sz="8" w:space="0" w:color="AEAEAE"/>
              <w:left w:val="nil"/>
              <w:bottom w:val="single" w:sz="8" w:space="0" w:color="152935"/>
              <w:right w:val="nil"/>
            </w:tcBorders>
            <w:shd w:val="clear" w:color="auto" w:fill="E0E0E0"/>
          </w:tcPr>
          <w:p w14:paraId="20A64964" w14:textId="77777777" w:rsidR="00C114A7" w:rsidRPr="009F36EE" w:rsidRDefault="00C114A7"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KHn</w:t>
            </w:r>
          </w:p>
        </w:tc>
        <w:tc>
          <w:tcPr>
            <w:tcW w:w="1020" w:type="dxa"/>
            <w:gridSpan w:val="2"/>
            <w:tcBorders>
              <w:top w:val="single" w:sz="8" w:space="0" w:color="AEAEAE"/>
              <w:left w:val="nil"/>
              <w:bottom w:val="single" w:sz="8" w:space="0" w:color="152935"/>
              <w:right w:val="single" w:sz="8" w:space="0" w:color="E0E0E0"/>
            </w:tcBorders>
            <w:shd w:val="clear" w:color="auto" w:fill="FFFFFF"/>
          </w:tcPr>
          <w:p w14:paraId="265A49DC" w14:textId="77777777" w:rsidR="00C114A7" w:rsidRPr="009F36EE" w:rsidRDefault="00C114A7"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.296</w:t>
            </w:r>
          </w:p>
        </w:tc>
        <w:tc>
          <w:tcPr>
            <w:tcW w:w="1449" w:type="dxa"/>
            <w:gridSpan w:val="3"/>
            <w:tcBorders>
              <w:top w:val="single" w:sz="8" w:space="0" w:color="AEAEAE"/>
              <w:left w:val="single" w:sz="8" w:space="0" w:color="E0E0E0"/>
              <w:bottom w:val="single" w:sz="8" w:space="0" w:color="152935"/>
              <w:right w:val="nil"/>
            </w:tcBorders>
            <w:shd w:val="clear" w:color="auto" w:fill="FFFFFF"/>
          </w:tcPr>
          <w:p w14:paraId="70D0502A" w14:textId="77777777" w:rsidR="00C114A7" w:rsidRPr="009F36EE" w:rsidRDefault="00C114A7"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.080</w:t>
            </w:r>
          </w:p>
        </w:tc>
        <w:tc>
          <w:tcPr>
            <w:tcW w:w="1020" w:type="dxa"/>
            <w:gridSpan w:val="2"/>
            <w:tcBorders>
              <w:top w:val="single" w:sz="8" w:space="0" w:color="AEAEAE"/>
              <w:left w:val="single" w:sz="8" w:space="0" w:color="E0E0E0"/>
              <w:bottom w:val="single" w:sz="8" w:space="0" w:color="152935"/>
              <w:right w:val="single" w:sz="8" w:space="0" w:color="E0E0E0"/>
            </w:tcBorders>
            <w:shd w:val="clear" w:color="auto" w:fill="FFFFFF"/>
          </w:tcPr>
          <w:p w14:paraId="02A053E5" w14:textId="77777777" w:rsidR="00C114A7" w:rsidRPr="009F36EE" w:rsidRDefault="00C114A7"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.279</w:t>
            </w:r>
          </w:p>
        </w:tc>
        <w:tc>
          <w:tcPr>
            <w:tcW w:w="1020" w:type="dxa"/>
            <w:gridSpan w:val="2"/>
            <w:tcBorders>
              <w:top w:val="single" w:sz="8" w:space="0" w:color="AEAEAE"/>
              <w:left w:val="single" w:sz="8" w:space="0" w:color="E0E0E0"/>
              <w:bottom w:val="single" w:sz="8" w:space="0" w:color="152935"/>
              <w:right w:val="single" w:sz="8" w:space="0" w:color="E0E0E0"/>
            </w:tcBorders>
            <w:shd w:val="clear" w:color="auto" w:fill="FFFFFF"/>
          </w:tcPr>
          <w:p w14:paraId="5BBF3CC0" w14:textId="77777777" w:rsidR="00C114A7" w:rsidRPr="009F36EE" w:rsidRDefault="00C114A7"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3.687</w:t>
            </w:r>
          </w:p>
        </w:tc>
        <w:tc>
          <w:tcPr>
            <w:tcW w:w="1022" w:type="dxa"/>
            <w:gridSpan w:val="2"/>
            <w:tcBorders>
              <w:top w:val="single" w:sz="8" w:space="0" w:color="AEAEAE"/>
              <w:left w:val="single" w:sz="8" w:space="0" w:color="E0E0E0"/>
              <w:bottom w:val="single" w:sz="8" w:space="0" w:color="152935"/>
              <w:right w:val="nil"/>
            </w:tcBorders>
            <w:shd w:val="clear" w:color="auto" w:fill="FFFFFF"/>
          </w:tcPr>
          <w:p w14:paraId="528A734F" w14:textId="77777777" w:rsidR="00C114A7" w:rsidRPr="009F36EE" w:rsidRDefault="00C114A7"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.000</w:t>
            </w:r>
          </w:p>
        </w:tc>
        <w:tc>
          <w:tcPr>
            <w:tcW w:w="1020" w:type="dxa"/>
            <w:gridSpan w:val="2"/>
            <w:tcBorders>
              <w:top w:val="single" w:sz="8" w:space="0" w:color="AEAEAE"/>
              <w:left w:val="single" w:sz="8" w:space="0" w:color="E0E0E0"/>
              <w:bottom w:val="single" w:sz="8" w:space="0" w:color="152935"/>
              <w:right w:val="single" w:sz="8" w:space="0" w:color="E0E0E0"/>
            </w:tcBorders>
            <w:shd w:val="clear" w:color="auto" w:fill="FFFFFF"/>
          </w:tcPr>
          <w:p w14:paraId="24767B36" w14:textId="77777777" w:rsidR="00C114A7" w:rsidRPr="009F36EE" w:rsidRDefault="00C114A7"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.541</w:t>
            </w:r>
          </w:p>
        </w:tc>
        <w:tc>
          <w:tcPr>
            <w:tcW w:w="1020" w:type="dxa"/>
            <w:gridSpan w:val="3"/>
            <w:tcBorders>
              <w:top w:val="single" w:sz="8" w:space="0" w:color="AEAEAE"/>
              <w:left w:val="single" w:sz="8" w:space="0" w:color="E0E0E0"/>
              <w:bottom w:val="single" w:sz="8" w:space="0" w:color="152935"/>
              <w:right w:val="nil"/>
            </w:tcBorders>
            <w:shd w:val="clear" w:color="auto" w:fill="FFFFFF"/>
          </w:tcPr>
          <w:p w14:paraId="70619477" w14:textId="77777777" w:rsidR="00C114A7" w:rsidRPr="009F36EE" w:rsidRDefault="00C114A7"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1.347</w:t>
            </w:r>
          </w:p>
        </w:tc>
      </w:tr>
      <w:tr w:rsidR="005F7A84" w:rsidRPr="009F36EE" w14:paraId="7A33652E" w14:textId="77777777" w:rsidTr="00C114A7">
        <w:trPr>
          <w:gridAfter w:val="1"/>
          <w:wAfter w:w="1953" w:type="dxa"/>
          <w:cantSplit/>
        </w:trPr>
        <w:tc>
          <w:tcPr>
            <w:tcW w:w="11601" w:type="dxa"/>
            <w:gridSpan w:val="22"/>
            <w:tcBorders>
              <w:top w:val="nil"/>
              <w:left w:val="nil"/>
              <w:bottom w:val="nil"/>
              <w:right w:val="nil"/>
            </w:tcBorders>
            <w:shd w:val="clear" w:color="auto" w:fill="FFFFFF"/>
          </w:tcPr>
          <w:p w14:paraId="3A3ABB62"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a. Dependent Variable: XNK</w:t>
            </w:r>
          </w:p>
        </w:tc>
      </w:tr>
      <w:tr w:rsidR="005F7A84" w:rsidRPr="009F36EE" w14:paraId="24C83CC6" w14:textId="77777777" w:rsidTr="00C114A7">
        <w:trPr>
          <w:gridAfter w:val="4"/>
          <w:wAfter w:w="4338" w:type="dxa"/>
          <w:cantSplit/>
        </w:trPr>
        <w:tc>
          <w:tcPr>
            <w:tcW w:w="9216" w:type="dxa"/>
            <w:gridSpan w:val="19"/>
            <w:tcBorders>
              <w:top w:val="nil"/>
              <w:left w:val="nil"/>
              <w:bottom w:val="nil"/>
              <w:right w:val="nil"/>
            </w:tcBorders>
            <w:shd w:val="clear" w:color="auto" w:fill="FFFFFF"/>
            <w:vAlign w:val="center"/>
          </w:tcPr>
          <w:p w14:paraId="20BD99F6"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22"/>
                <w:szCs w:val="22"/>
                <w:lang w:eastAsia="ja-JP"/>
              </w:rPr>
            </w:pPr>
            <w:r w:rsidRPr="009F36EE">
              <w:rPr>
                <w:rFonts w:ascii="Arial" w:hAnsi="Arial" w:cs="Arial"/>
                <w:b/>
                <w:bCs/>
                <w:color w:val="000000" w:themeColor="text1"/>
                <w:sz w:val="22"/>
                <w:szCs w:val="22"/>
                <w:lang w:eastAsia="ja-JP"/>
              </w:rPr>
              <w:t>Collinearity Diagnostics</w:t>
            </w:r>
            <w:r w:rsidRPr="009F36EE">
              <w:rPr>
                <w:rFonts w:ascii="Arial" w:hAnsi="Arial" w:cs="Arial"/>
                <w:b/>
                <w:bCs/>
                <w:color w:val="000000" w:themeColor="text1"/>
                <w:sz w:val="22"/>
                <w:szCs w:val="22"/>
                <w:vertAlign w:val="superscript"/>
                <w:lang w:eastAsia="ja-JP"/>
              </w:rPr>
              <w:t>a</w:t>
            </w:r>
          </w:p>
        </w:tc>
      </w:tr>
      <w:tr w:rsidR="005F7A84" w:rsidRPr="009F36EE" w14:paraId="4A23E99B" w14:textId="77777777" w:rsidTr="00C114A7">
        <w:trPr>
          <w:gridAfter w:val="15"/>
          <w:wAfter w:w="9161" w:type="dxa"/>
          <w:cantSplit/>
        </w:trPr>
        <w:tc>
          <w:tcPr>
            <w:tcW w:w="793" w:type="dxa"/>
            <w:vMerge w:val="restart"/>
            <w:tcBorders>
              <w:top w:val="nil"/>
              <w:left w:val="nil"/>
              <w:bottom w:val="nil"/>
              <w:right w:val="nil"/>
            </w:tcBorders>
            <w:shd w:val="clear" w:color="auto" w:fill="FFFFFF"/>
            <w:vAlign w:val="bottom"/>
          </w:tcPr>
          <w:p w14:paraId="30D03991"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Model</w:t>
            </w:r>
          </w:p>
        </w:tc>
        <w:tc>
          <w:tcPr>
            <w:tcW w:w="793" w:type="dxa"/>
            <w:gridSpan w:val="2"/>
            <w:vMerge w:val="restart"/>
            <w:tcBorders>
              <w:top w:val="nil"/>
              <w:left w:val="nil"/>
              <w:bottom w:val="nil"/>
              <w:right w:val="nil"/>
            </w:tcBorders>
            <w:shd w:val="clear" w:color="auto" w:fill="FFFFFF"/>
            <w:vAlign w:val="bottom"/>
          </w:tcPr>
          <w:p w14:paraId="3F3D4E03"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Dimension</w:t>
            </w:r>
          </w:p>
        </w:tc>
        <w:tc>
          <w:tcPr>
            <w:tcW w:w="794" w:type="dxa"/>
            <w:gridSpan w:val="2"/>
            <w:vMerge w:val="restart"/>
            <w:tcBorders>
              <w:top w:val="nil"/>
              <w:left w:val="nil"/>
              <w:bottom w:val="nil"/>
              <w:right w:val="single" w:sz="8" w:space="0" w:color="E0E0E0"/>
            </w:tcBorders>
            <w:shd w:val="clear" w:color="auto" w:fill="FFFFFF"/>
            <w:vAlign w:val="bottom"/>
          </w:tcPr>
          <w:p w14:paraId="2DE696DE"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Eigenvalue</w:t>
            </w:r>
          </w:p>
        </w:tc>
        <w:tc>
          <w:tcPr>
            <w:tcW w:w="794" w:type="dxa"/>
            <w:gridSpan w:val="2"/>
            <w:vMerge w:val="restart"/>
            <w:tcBorders>
              <w:top w:val="nil"/>
              <w:left w:val="single" w:sz="8" w:space="0" w:color="E0E0E0"/>
              <w:bottom w:val="nil"/>
              <w:right w:val="nil"/>
            </w:tcBorders>
            <w:shd w:val="clear" w:color="auto" w:fill="FFFFFF"/>
            <w:vAlign w:val="bottom"/>
          </w:tcPr>
          <w:p w14:paraId="02368AF5"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Condition Index</w:t>
            </w:r>
          </w:p>
        </w:tc>
        <w:tc>
          <w:tcPr>
            <w:tcW w:w="1219" w:type="dxa"/>
            <w:tcBorders>
              <w:top w:val="nil"/>
              <w:left w:val="single" w:sz="8" w:space="0" w:color="E0E0E0"/>
              <w:bottom w:val="nil"/>
              <w:right w:val="nil"/>
            </w:tcBorders>
            <w:shd w:val="clear" w:color="auto" w:fill="FFFFFF"/>
            <w:vAlign w:val="bottom"/>
          </w:tcPr>
          <w:p w14:paraId="017D9759"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Variance Proportions</w:t>
            </w:r>
          </w:p>
        </w:tc>
      </w:tr>
      <w:tr w:rsidR="005F7A84" w:rsidRPr="009F36EE" w14:paraId="1DFFDB1E" w14:textId="77777777" w:rsidTr="00C114A7">
        <w:trPr>
          <w:gridAfter w:val="5"/>
          <w:wAfter w:w="4397" w:type="dxa"/>
          <w:cantSplit/>
        </w:trPr>
        <w:tc>
          <w:tcPr>
            <w:tcW w:w="793" w:type="dxa"/>
            <w:vMerge/>
            <w:tcBorders>
              <w:top w:val="nil"/>
              <w:left w:val="nil"/>
              <w:bottom w:val="nil"/>
              <w:right w:val="nil"/>
            </w:tcBorders>
            <w:shd w:val="clear" w:color="auto" w:fill="FFFFFF"/>
            <w:vAlign w:val="bottom"/>
          </w:tcPr>
          <w:p w14:paraId="5EC5B997"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793" w:type="dxa"/>
            <w:gridSpan w:val="2"/>
            <w:vMerge/>
            <w:tcBorders>
              <w:top w:val="nil"/>
              <w:left w:val="nil"/>
              <w:bottom w:val="nil"/>
              <w:right w:val="nil"/>
            </w:tcBorders>
            <w:shd w:val="clear" w:color="auto" w:fill="FFFFFF"/>
            <w:vAlign w:val="bottom"/>
          </w:tcPr>
          <w:p w14:paraId="626DBE3B"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794" w:type="dxa"/>
            <w:gridSpan w:val="2"/>
            <w:vMerge/>
            <w:tcBorders>
              <w:top w:val="nil"/>
              <w:left w:val="nil"/>
              <w:bottom w:val="nil"/>
              <w:right w:val="single" w:sz="8" w:space="0" w:color="E0E0E0"/>
            </w:tcBorders>
            <w:shd w:val="clear" w:color="auto" w:fill="FFFFFF"/>
            <w:vAlign w:val="bottom"/>
          </w:tcPr>
          <w:p w14:paraId="2727B840"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794" w:type="dxa"/>
            <w:gridSpan w:val="2"/>
            <w:vMerge/>
            <w:tcBorders>
              <w:top w:val="nil"/>
              <w:left w:val="single" w:sz="8" w:space="0" w:color="E0E0E0"/>
              <w:bottom w:val="nil"/>
              <w:right w:val="nil"/>
            </w:tcBorders>
            <w:shd w:val="clear" w:color="auto" w:fill="FFFFFF"/>
            <w:vAlign w:val="bottom"/>
          </w:tcPr>
          <w:p w14:paraId="39D4286C"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1219" w:type="dxa"/>
            <w:tcBorders>
              <w:top w:val="nil"/>
              <w:left w:val="single" w:sz="8" w:space="0" w:color="E0E0E0"/>
              <w:bottom w:val="single" w:sz="8" w:space="0" w:color="152935"/>
              <w:right w:val="single" w:sz="8" w:space="0" w:color="E0E0E0"/>
            </w:tcBorders>
            <w:shd w:val="clear" w:color="auto" w:fill="FFFFFF"/>
            <w:vAlign w:val="bottom"/>
          </w:tcPr>
          <w:p w14:paraId="1B1F816A"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(Constant)</w:t>
            </w:r>
          </w:p>
        </w:tc>
        <w:tc>
          <w:tcPr>
            <w:tcW w:w="794" w:type="dxa"/>
            <w:gridSpan w:val="2"/>
            <w:tcBorders>
              <w:top w:val="nil"/>
              <w:left w:val="single" w:sz="8" w:space="0" w:color="E0E0E0"/>
              <w:bottom w:val="single" w:sz="8" w:space="0" w:color="152935"/>
              <w:right w:val="single" w:sz="8" w:space="0" w:color="E0E0E0"/>
            </w:tcBorders>
            <w:shd w:val="clear" w:color="auto" w:fill="FFFFFF"/>
            <w:vAlign w:val="bottom"/>
          </w:tcPr>
          <w:p w14:paraId="22B4929B"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HN</w:t>
            </w:r>
          </w:p>
        </w:tc>
        <w:tc>
          <w:tcPr>
            <w:tcW w:w="794" w:type="dxa"/>
            <w:gridSpan w:val="2"/>
            <w:tcBorders>
              <w:top w:val="nil"/>
              <w:left w:val="single" w:sz="8" w:space="0" w:color="E0E0E0"/>
              <w:bottom w:val="single" w:sz="8" w:space="0" w:color="152935"/>
              <w:right w:val="nil"/>
            </w:tcBorders>
            <w:shd w:val="clear" w:color="auto" w:fill="FFFFFF"/>
            <w:vAlign w:val="bottom"/>
          </w:tcPr>
          <w:p w14:paraId="046908A6" w14:textId="6DD89E77" w:rsidR="00AF1732" w:rsidRPr="009F36EE" w:rsidRDefault="00D14457"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CC</w:t>
            </w:r>
          </w:p>
        </w:tc>
        <w:tc>
          <w:tcPr>
            <w:tcW w:w="794" w:type="dxa"/>
            <w:gridSpan w:val="2"/>
            <w:tcBorders>
              <w:top w:val="nil"/>
              <w:left w:val="single" w:sz="8" w:space="0" w:color="E0E0E0"/>
              <w:bottom w:val="single" w:sz="8" w:space="0" w:color="152935"/>
              <w:right w:val="single" w:sz="8" w:space="0" w:color="E0E0E0"/>
            </w:tcBorders>
            <w:shd w:val="clear" w:color="auto" w:fill="FFFFFF"/>
            <w:vAlign w:val="bottom"/>
          </w:tcPr>
          <w:p w14:paraId="4C7D6E98"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TN</w:t>
            </w:r>
          </w:p>
        </w:tc>
        <w:tc>
          <w:tcPr>
            <w:tcW w:w="794" w:type="dxa"/>
            <w:tcBorders>
              <w:top w:val="nil"/>
              <w:left w:val="single" w:sz="8" w:space="0" w:color="E0E0E0"/>
              <w:bottom w:val="single" w:sz="8" w:space="0" w:color="152935"/>
              <w:right w:val="single" w:sz="8" w:space="0" w:color="E0E0E0"/>
            </w:tcBorders>
            <w:shd w:val="clear" w:color="auto" w:fill="FFFFFF"/>
            <w:vAlign w:val="bottom"/>
          </w:tcPr>
          <w:p w14:paraId="03089018"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NL</w:t>
            </w:r>
          </w:p>
        </w:tc>
        <w:tc>
          <w:tcPr>
            <w:tcW w:w="794" w:type="dxa"/>
            <w:tcBorders>
              <w:top w:val="nil"/>
              <w:left w:val="single" w:sz="8" w:space="0" w:color="E0E0E0"/>
              <w:bottom w:val="single" w:sz="8" w:space="0" w:color="152935"/>
              <w:right w:val="nil"/>
            </w:tcBorders>
            <w:shd w:val="clear" w:color="auto" w:fill="FFFFFF"/>
            <w:vAlign w:val="bottom"/>
          </w:tcPr>
          <w:p w14:paraId="7A8C9825"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CS</w:t>
            </w:r>
          </w:p>
        </w:tc>
        <w:tc>
          <w:tcPr>
            <w:tcW w:w="794" w:type="dxa"/>
            <w:gridSpan w:val="2"/>
            <w:tcBorders>
              <w:top w:val="nil"/>
              <w:left w:val="single" w:sz="8" w:space="0" w:color="E0E0E0"/>
              <w:bottom w:val="single" w:sz="8" w:space="0" w:color="152935"/>
              <w:right w:val="nil"/>
            </w:tcBorders>
            <w:shd w:val="clear" w:color="auto" w:fill="FFFFFF"/>
            <w:vAlign w:val="bottom"/>
          </w:tcPr>
          <w:p w14:paraId="7EB5C2D1"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KH</w:t>
            </w:r>
          </w:p>
        </w:tc>
      </w:tr>
      <w:tr w:rsidR="005F7A84" w:rsidRPr="009F36EE" w14:paraId="19C2D7FA" w14:textId="77777777" w:rsidTr="00C114A7">
        <w:trPr>
          <w:gridAfter w:val="5"/>
          <w:wAfter w:w="4397" w:type="dxa"/>
          <w:cantSplit/>
        </w:trPr>
        <w:tc>
          <w:tcPr>
            <w:tcW w:w="793" w:type="dxa"/>
            <w:vMerge w:val="restart"/>
            <w:tcBorders>
              <w:top w:val="single" w:sz="8" w:space="0" w:color="152935"/>
              <w:left w:val="nil"/>
              <w:bottom w:val="single" w:sz="8" w:space="0" w:color="152935"/>
              <w:right w:val="nil"/>
            </w:tcBorders>
            <w:shd w:val="clear" w:color="auto" w:fill="E0E0E0"/>
          </w:tcPr>
          <w:p w14:paraId="7B85C5DE"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w:t>
            </w:r>
          </w:p>
        </w:tc>
        <w:tc>
          <w:tcPr>
            <w:tcW w:w="793" w:type="dxa"/>
            <w:gridSpan w:val="2"/>
            <w:tcBorders>
              <w:top w:val="single" w:sz="8" w:space="0" w:color="152935"/>
              <w:left w:val="nil"/>
              <w:bottom w:val="single" w:sz="8" w:space="0" w:color="AEAEAE"/>
              <w:right w:val="nil"/>
            </w:tcBorders>
            <w:shd w:val="clear" w:color="auto" w:fill="E0E0E0"/>
          </w:tcPr>
          <w:p w14:paraId="5604C9C9"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w:t>
            </w:r>
          </w:p>
        </w:tc>
        <w:tc>
          <w:tcPr>
            <w:tcW w:w="794" w:type="dxa"/>
            <w:gridSpan w:val="2"/>
            <w:tcBorders>
              <w:top w:val="single" w:sz="8" w:space="0" w:color="152935"/>
              <w:left w:val="nil"/>
              <w:bottom w:val="single" w:sz="8" w:space="0" w:color="AEAEAE"/>
              <w:right w:val="single" w:sz="8" w:space="0" w:color="E0E0E0"/>
            </w:tcBorders>
            <w:shd w:val="clear" w:color="auto" w:fill="FFFFFF"/>
          </w:tcPr>
          <w:p w14:paraId="10BE12D7"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6.674</w:t>
            </w:r>
          </w:p>
        </w:tc>
        <w:tc>
          <w:tcPr>
            <w:tcW w:w="794" w:type="dxa"/>
            <w:gridSpan w:val="2"/>
            <w:tcBorders>
              <w:top w:val="single" w:sz="8" w:space="0" w:color="152935"/>
              <w:left w:val="single" w:sz="8" w:space="0" w:color="E0E0E0"/>
              <w:bottom w:val="single" w:sz="8" w:space="0" w:color="AEAEAE"/>
              <w:right w:val="nil"/>
            </w:tcBorders>
            <w:shd w:val="clear" w:color="auto" w:fill="FFFFFF"/>
          </w:tcPr>
          <w:p w14:paraId="66E58E61"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1.000</w:t>
            </w:r>
          </w:p>
        </w:tc>
        <w:tc>
          <w:tcPr>
            <w:tcW w:w="1219" w:type="dxa"/>
            <w:tcBorders>
              <w:top w:val="single" w:sz="8" w:space="0" w:color="152935"/>
              <w:left w:val="single" w:sz="8" w:space="0" w:color="E0E0E0"/>
              <w:bottom w:val="single" w:sz="8" w:space="0" w:color="AEAEAE"/>
              <w:right w:val="single" w:sz="8" w:space="0" w:color="E0E0E0"/>
            </w:tcBorders>
            <w:shd w:val="clear" w:color="auto" w:fill="FFFFFF"/>
          </w:tcPr>
          <w:p w14:paraId="0F941BFF"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.00</w:t>
            </w:r>
          </w:p>
        </w:tc>
        <w:tc>
          <w:tcPr>
            <w:tcW w:w="794" w:type="dxa"/>
            <w:gridSpan w:val="2"/>
            <w:tcBorders>
              <w:top w:val="single" w:sz="8" w:space="0" w:color="152935"/>
              <w:left w:val="single" w:sz="8" w:space="0" w:color="E0E0E0"/>
              <w:bottom w:val="single" w:sz="8" w:space="0" w:color="AEAEAE"/>
              <w:right w:val="single" w:sz="8" w:space="0" w:color="E0E0E0"/>
            </w:tcBorders>
            <w:shd w:val="clear" w:color="auto" w:fill="FFFFFF"/>
          </w:tcPr>
          <w:p w14:paraId="4002C9AC"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.00</w:t>
            </w:r>
          </w:p>
        </w:tc>
        <w:tc>
          <w:tcPr>
            <w:tcW w:w="794" w:type="dxa"/>
            <w:gridSpan w:val="2"/>
            <w:tcBorders>
              <w:top w:val="single" w:sz="8" w:space="0" w:color="152935"/>
              <w:left w:val="single" w:sz="8" w:space="0" w:color="E0E0E0"/>
              <w:bottom w:val="single" w:sz="8" w:space="0" w:color="AEAEAE"/>
              <w:right w:val="nil"/>
            </w:tcBorders>
            <w:shd w:val="clear" w:color="auto" w:fill="FFFFFF"/>
          </w:tcPr>
          <w:p w14:paraId="45FFA2A0"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.00</w:t>
            </w:r>
          </w:p>
        </w:tc>
        <w:tc>
          <w:tcPr>
            <w:tcW w:w="794" w:type="dxa"/>
            <w:gridSpan w:val="2"/>
            <w:tcBorders>
              <w:top w:val="single" w:sz="8" w:space="0" w:color="152935"/>
              <w:left w:val="single" w:sz="8" w:space="0" w:color="E0E0E0"/>
              <w:bottom w:val="single" w:sz="8" w:space="0" w:color="AEAEAE"/>
              <w:right w:val="single" w:sz="8" w:space="0" w:color="E0E0E0"/>
            </w:tcBorders>
            <w:shd w:val="clear" w:color="auto" w:fill="FFFFFF"/>
          </w:tcPr>
          <w:p w14:paraId="7B0EB77A"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.00</w:t>
            </w:r>
          </w:p>
        </w:tc>
        <w:tc>
          <w:tcPr>
            <w:tcW w:w="794" w:type="dxa"/>
            <w:tcBorders>
              <w:top w:val="single" w:sz="8" w:space="0" w:color="152935"/>
              <w:left w:val="single" w:sz="8" w:space="0" w:color="E0E0E0"/>
              <w:bottom w:val="single" w:sz="8" w:space="0" w:color="AEAEAE"/>
              <w:right w:val="single" w:sz="8" w:space="0" w:color="E0E0E0"/>
            </w:tcBorders>
            <w:shd w:val="clear" w:color="auto" w:fill="FFFFFF"/>
          </w:tcPr>
          <w:p w14:paraId="7EA1BDF9"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.00</w:t>
            </w:r>
          </w:p>
        </w:tc>
        <w:tc>
          <w:tcPr>
            <w:tcW w:w="794" w:type="dxa"/>
            <w:tcBorders>
              <w:top w:val="single" w:sz="8" w:space="0" w:color="152935"/>
              <w:left w:val="single" w:sz="8" w:space="0" w:color="E0E0E0"/>
              <w:bottom w:val="single" w:sz="8" w:space="0" w:color="AEAEAE"/>
              <w:right w:val="nil"/>
            </w:tcBorders>
            <w:shd w:val="clear" w:color="auto" w:fill="FFFFFF"/>
          </w:tcPr>
          <w:p w14:paraId="1E020700"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.00</w:t>
            </w:r>
          </w:p>
        </w:tc>
        <w:tc>
          <w:tcPr>
            <w:tcW w:w="794" w:type="dxa"/>
            <w:gridSpan w:val="2"/>
            <w:tcBorders>
              <w:top w:val="single" w:sz="8" w:space="0" w:color="152935"/>
              <w:left w:val="single" w:sz="8" w:space="0" w:color="E0E0E0"/>
              <w:bottom w:val="single" w:sz="8" w:space="0" w:color="AEAEAE"/>
              <w:right w:val="nil"/>
            </w:tcBorders>
            <w:shd w:val="clear" w:color="auto" w:fill="FFFFFF"/>
          </w:tcPr>
          <w:p w14:paraId="4ED3431F"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.00</w:t>
            </w:r>
          </w:p>
        </w:tc>
      </w:tr>
      <w:tr w:rsidR="005F7A84" w:rsidRPr="009F36EE" w14:paraId="43BDB9A3" w14:textId="77777777" w:rsidTr="00C114A7">
        <w:trPr>
          <w:gridAfter w:val="5"/>
          <w:wAfter w:w="4397" w:type="dxa"/>
          <w:cantSplit/>
        </w:trPr>
        <w:tc>
          <w:tcPr>
            <w:tcW w:w="793" w:type="dxa"/>
            <w:vMerge/>
            <w:tcBorders>
              <w:top w:val="single" w:sz="8" w:space="0" w:color="152935"/>
              <w:left w:val="nil"/>
              <w:bottom w:val="single" w:sz="8" w:space="0" w:color="152935"/>
              <w:right w:val="nil"/>
            </w:tcBorders>
            <w:shd w:val="clear" w:color="auto" w:fill="E0E0E0"/>
          </w:tcPr>
          <w:p w14:paraId="62E451E2"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793" w:type="dxa"/>
            <w:gridSpan w:val="2"/>
            <w:tcBorders>
              <w:top w:val="single" w:sz="8" w:space="0" w:color="AEAEAE"/>
              <w:left w:val="nil"/>
              <w:bottom w:val="single" w:sz="8" w:space="0" w:color="AEAEAE"/>
              <w:right w:val="nil"/>
            </w:tcBorders>
            <w:shd w:val="clear" w:color="auto" w:fill="E0E0E0"/>
          </w:tcPr>
          <w:p w14:paraId="6C26308D"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w:t>
            </w:r>
          </w:p>
        </w:tc>
        <w:tc>
          <w:tcPr>
            <w:tcW w:w="794" w:type="dxa"/>
            <w:gridSpan w:val="2"/>
            <w:tcBorders>
              <w:top w:val="single" w:sz="8" w:space="0" w:color="AEAEAE"/>
              <w:left w:val="nil"/>
              <w:bottom w:val="single" w:sz="8" w:space="0" w:color="AEAEAE"/>
              <w:right w:val="single" w:sz="8" w:space="0" w:color="E0E0E0"/>
            </w:tcBorders>
            <w:shd w:val="clear" w:color="auto" w:fill="FFFFFF"/>
          </w:tcPr>
          <w:p w14:paraId="10218F2E"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.114</w:t>
            </w:r>
          </w:p>
        </w:tc>
        <w:tc>
          <w:tcPr>
            <w:tcW w:w="794" w:type="dxa"/>
            <w:gridSpan w:val="2"/>
            <w:tcBorders>
              <w:top w:val="single" w:sz="8" w:space="0" w:color="AEAEAE"/>
              <w:left w:val="single" w:sz="8" w:space="0" w:color="E0E0E0"/>
              <w:bottom w:val="single" w:sz="8" w:space="0" w:color="AEAEAE"/>
              <w:right w:val="nil"/>
            </w:tcBorders>
            <w:shd w:val="clear" w:color="auto" w:fill="FFFFFF"/>
          </w:tcPr>
          <w:p w14:paraId="727E9839"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7.641</w:t>
            </w:r>
          </w:p>
        </w:tc>
        <w:tc>
          <w:tcPr>
            <w:tcW w:w="1219" w:type="dxa"/>
            <w:tcBorders>
              <w:top w:val="single" w:sz="8" w:space="0" w:color="AEAEAE"/>
              <w:left w:val="single" w:sz="8" w:space="0" w:color="E0E0E0"/>
              <w:bottom w:val="single" w:sz="8" w:space="0" w:color="AEAEAE"/>
              <w:right w:val="single" w:sz="8" w:space="0" w:color="E0E0E0"/>
            </w:tcBorders>
            <w:shd w:val="clear" w:color="auto" w:fill="FFFFFF"/>
          </w:tcPr>
          <w:p w14:paraId="7DA2AB9A"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.01</w:t>
            </w:r>
          </w:p>
        </w:tc>
        <w:tc>
          <w:tcPr>
            <w:tcW w:w="794" w:type="dxa"/>
            <w:gridSpan w:val="2"/>
            <w:tcBorders>
              <w:top w:val="single" w:sz="8" w:space="0" w:color="AEAEAE"/>
              <w:left w:val="single" w:sz="8" w:space="0" w:color="E0E0E0"/>
              <w:bottom w:val="single" w:sz="8" w:space="0" w:color="AEAEAE"/>
              <w:right w:val="single" w:sz="8" w:space="0" w:color="E0E0E0"/>
            </w:tcBorders>
            <w:shd w:val="clear" w:color="auto" w:fill="FFFFFF"/>
          </w:tcPr>
          <w:p w14:paraId="649E3E89"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.04</w:t>
            </w:r>
          </w:p>
        </w:tc>
        <w:tc>
          <w:tcPr>
            <w:tcW w:w="794" w:type="dxa"/>
            <w:gridSpan w:val="2"/>
            <w:tcBorders>
              <w:top w:val="single" w:sz="8" w:space="0" w:color="AEAEAE"/>
              <w:left w:val="single" w:sz="8" w:space="0" w:color="E0E0E0"/>
              <w:bottom w:val="single" w:sz="8" w:space="0" w:color="AEAEAE"/>
              <w:right w:val="nil"/>
            </w:tcBorders>
            <w:shd w:val="clear" w:color="auto" w:fill="FFFFFF"/>
          </w:tcPr>
          <w:p w14:paraId="25D1F6E5"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.02</w:t>
            </w:r>
          </w:p>
        </w:tc>
        <w:tc>
          <w:tcPr>
            <w:tcW w:w="794" w:type="dxa"/>
            <w:gridSpan w:val="2"/>
            <w:tcBorders>
              <w:top w:val="single" w:sz="8" w:space="0" w:color="AEAEAE"/>
              <w:left w:val="single" w:sz="8" w:space="0" w:color="E0E0E0"/>
              <w:bottom w:val="single" w:sz="8" w:space="0" w:color="AEAEAE"/>
              <w:right w:val="single" w:sz="8" w:space="0" w:color="E0E0E0"/>
            </w:tcBorders>
            <w:shd w:val="clear" w:color="auto" w:fill="FFFFFF"/>
          </w:tcPr>
          <w:p w14:paraId="02F982F7"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.02</w:t>
            </w:r>
          </w:p>
        </w:tc>
        <w:tc>
          <w:tcPr>
            <w:tcW w:w="794" w:type="dxa"/>
            <w:tcBorders>
              <w:top w:val="single" w:sz="8" w:space="0" w:color="AEAEAE"/>
              <w:left w:val="single" w:sz="8" w:space="0" w:color="E0E0E0"/>
              <w:bottom w:val="single" w:sz="8" w:space="0" w:color="AEAEAE"/>
              <w:right w:val="single" w:sz="8" w:space="0" w:color="E0E0E0"/>
            </w:tcBorders>
            <w:shd w:val="clear" w:color="auto" w:fill="FFFFFF"/>
          </w:tcPr>
          <w:p w14:paraId="3921F40E"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.05</w:t>
            </w:r>
          </w:p>
        </w:tc>
        <w:tc>
          <w:tcPr>
            <w:tcW w:w="794" w:type="dxa"/>
            <w:tcBorders>
              <w:top w:val="single" w:sz="8" w:space="0" w:color="AEAEAE"/>
              <w:left w:val="single" w:sz="8" w:space="0" w:color="E0E0E0"/>
              <w:bottom w:val="single" w:sz="8" w:space="0" w:color="AEAEAE"/>
              <w:right w:val="nil"/>
            </w:tcBorders>
            <w:shd w:val="clear" w:color="auto" w:fill="FFFFFF"/>
          </w:tcPr>
          <w:p w14:paraId="669C8B03"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.30</w:t>
            </w:r>
          </w:p>
        </w:tc>
        <w:tc>
          <w:tcPr>
            <w:tcW w:w="794" w:type="dxa"/>
            <w:gridSpan w:val="2"/>
            <w:tcBorders>
              <w:top w:val="single" w:sz="8" w:space="0" w:color="AEAEAE"/>
              <w:left w:val="single" w:sz="8" w:space="0" w:color="E0E0E0"/>
              <w:bottom w:val="single" w:sz="8" w:space="0" w:color="AEAEAE"/>
              <w:right w:val="nil"/>
            </w:tcBorders>
            <w:shd w:val="clear" w:color="auto" w:fill="FFFFFF"/>
          </w:tcPr>
          <w:p w14:paraId="1E8DDF56"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.12</w:t>
            </w:r>
          </w:p>
        </w:tc>
      </w:tr>
      <w:tr w:rsidR="005F7A84" w:rsidRPr="009F36EE" w14:paraId="7D376E3F" w14:textId="77777777" w:rsidTr="00C114A7">
        <w:trPr>
          <w:gridAfter w:val="5"/>
          <w:wAfter w:w="4397" w:type="dxa"/>
          <w:cantSplit/>
        </w:trPr>
        <w:tc>
          <w:tcPr>
            <w:tcW w:w="793" w:type="dxa"/>
            <w:vMerge/>
            <w:tcBorders>
              <w:top w:val="single" w:sz="8" w:space="0" w:color="152935"/>
              <w:left w:val="nil"/>
              <w:bottom w:val="single" w:sz="8" w:space="0" w:color="152935"/>
              <w:right w:val="nil"/>
            </w:tcBorders>
            <w:shd w:val="clear" w:color="auto" w:fill="E0E0E0"/>
          </w:tcPr>
          <w:p w14:paraId="6087826C"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793" w:type="dxa"/>
            <w:gridSpan w:val="2"/>
            <w:tcBorders>
              <w:top w:val="single" w:sz="8" w:space="0" w:color="AEAEAE"/>
              <w:left w:val="nil"/>
              <w:bottom w:val="single" w:sz="8" w:space="0" w:color="AEAEAE"/>
              <w:right w:val="nil"/>
            </w:tcBorders>
            <w:shd w:val="clear" w:color="auto" w:fill="E0E0E0"/>
          </w:tcPr>
          <w:p w14:paraId="49A34BC4"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3</w:t>
            </w:r>
          </w:p>
        </w:tc>
        <w:tc>
          <w:tcPr>
            <w:tcW w:w="794" w:type="dxa"/>
            <w:gridSpan w:val="2"/>
            <w:tcBorders>
              <w:top w:val="single" w:sz="8" w:space="0" w:color="AEAEAE"/>
              <w:left w:val="nil"/>
              <w:bottom w:val="single" w:sz="8" w:space="0" w:color="AEAEAE"/>
              <w:right w:val="single" w:sz="8" w:space="0" w:color="E0E0E0"/>
            </w:tcBorders>
            <w:shd w:val="clear" w:color="auto" w:fill="FFFFFF"/>
          </w:tcPr>
          <w:p w14:paraId="189E7293"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.063</w:t>
            </w:r>
          </w:p>
        </w:tc>
        <w:tc>
          <w:tcPr>
            <w:tcW w:w="794" w:type="dxa"/>
            <w:gridSpan w:val="2"/>
            <w:tcBorders>
              <w:top w:val="single" w:sz="8" w:space="0" w:color="AEAEAE"/>
              <w:left w:val="single" w:sz="8" w:space="0" w:color="E0E0E0"/>
              <w:bottom w:val="single" w:sz="8" w:space="0" w:color="AEAEAE"/>
              <w:right w:val="nil"/>
            </w:tcBorders>
            <w:shd w:val="clear" w:color="auto" w:fill="FFFFFF"/>
          </w:tcPr>
          <w:p w14:paraId="119E391D"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10.287</w:t>
            </w:r>
          </w:p>
        </w:tc>
        <w:tc>
          <w:tcPr>
            <w:tcW w:w="1219" w:type="dxa"/>
            <w:tcBorders>
              <w:top w:val="single" w:sz="8" w:space="0" w:color="AEAEAE"/>
              <w:left w:val="single" w:sz="8" w:space="0" w:color="E0E0E0"/>
              <w:bottom w:val="single" w:sz="8" w:space="0" w:color="AEAEAE"/>
              <w:right w:val="single" w:sz="8" w:space="0" w:color="E0E0E0"/>
            </w:tcBorders>
            <w:shd w:val="clear" w:color="auto" w:fill="FFFFFF"/>
          </w:tcPr>
          <w:p w14:paraId="7E01BA7D"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.03</w:t>
            </w:r>
          </w:p>
        </w:tc>
        <w:tc>
          <w:tcPr>
            <w:tcW w:w="794" w:type="dxa"/>
            <w:gridSpan w:val="2"/>
            <w:tcBorders>
              <w:top w:val="single" w:sz="8" w:space="0" w:color="AEAEAE"/>
              <w:left w:val="single" w:sz="8" w:space="0" w:color="E0E0E0"/>
              <w:bottom w:val="single" w:sz="8" w:space="0" w:color="AEAEAE"/>
              <w:right w:val="single" w:sz="8" w:space="0" w:color="E0E0E0"/>
            </w:tcBorders>
            <w:shd w:val="clear" w:color="auto" w:fill="FFFFFF"/>
          </w:tcPr>
          <w:p w14:paraId="235C4D04"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.16</w:t>
            </w:r>
          </w:p>
        </w:tc>
        <w:tc>
          <w:tcPr>
            <w:tcW w:w="794" w:type="dxa"/>
            <w:gridSpan w:val="2"/>
            <w:tcBorders>
              <w:top w:val="single" w:sz="8" w:space="0" w:color="AEAEAE"/>
              <w:left w:val="single" w:sz="8" w:space="0" w:color="E0E0E0"/>
              <w:bottom w:val="single" w:sz="8" w:space="0" w:color="AEAEAE"/>
              <w:right w:val="nil"/>
            </w:tcBorders>
            <w:shd w:val="clear" w:color="auto" w:fill="FFFFFF"/>
          </w:tcPr>
          <w:p w14:paraId="270352D2"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.31</w:t>
            </w:r>
          </w:p>
        </w:tc>
        <w:tc>
          <w:tcPr>
            <w:tcW w:w="794" w:type="dxa"/>
            <w:gridSpan w:val="2"/>
            <w:tcBorders>
              <w:top w:val="single" w:sz="8" w:space="0" w:color="AEAEAE"/>
              <w:left w:val="single" w:sz="8" w:space="0" w:color="E0E0E0"/>
              <w:bottom w:val="single" w:sz="8" w:space="0" w:color="AEAEAE"/>
              <w:right w:val="single" w:sz="8" w:space="0" w:color="E0E0E0"/>
            </w:tcBorders>
            <w:shd w:val="clear" w:color="auto" w:fill="FFFFFF"/>
          </w:tcPr>
          <w:p w14:paraId="458CF6E4"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.12</w:t>
            </w:r>
          </w:p>
        </w:tc>
        <w:tc>
          <w:tcPr>
            <w:tcW w:w="794" w:type="dxa"/>
            <w:tcBorders>
              <w:top w:val="single" w:sz="8" w:space="0" w:color="AEAEAE"/>
              <w:left w:val="single" w:sz="8" w:space="0" w:color="E0E0E0"/>
              <w:bottom w:val="single" w:sz="8" w:space="0" w:color="AEAEAE"/>
              <w:right w:val="single" w:sz="8" w:space="0" w:color="E0E0E0"/>
            </w:tcBorders>
            <w:shd w:val="clear" w:color="auto" w:fill="FFFFFF"/>
          </w:tcPr>
          <w:p w14:paraId="4BE84FEF"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.00</w:t>
            </w:r>
          </w:p>
        </w:tc>
        <w:tc>
          <w:tcPr>
            <w:tcW w:w="794" w:type="dxa"/>
            <w:tcBorders>
              <w:top w:val="single" w:sz="8" w:space="0" w:color="AEAEAE"/>
              <w:left w:val="single" w:sz="8" w:space="0" w:color="E0E0E0"/>
              <w:bottom w:val="single" w:sz="8" w:space="0" w:color="AEAEAE"/>
              <w:right w:val="nil"/>
            </w:tcBorders>
            <w:shd w:val="clear" w:color="auto" w:fill="FFFFFF"/>
          </w:tcPr>
          <w:p w14:paraId="2A4F6C20"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.04</w:t>
            </w:r>
          </w:p>
        </w:tc>
        <w:tc>
          <w:tcPr>
            <w:tcW w:w="794" w:type="dxa"/>
            <w:gridSpan w:val="2"/>
            <w:tcBorders>
              <w:top w:val="single" w:sz="8" w:space="0" w:color="AEAEAE"/>
              <w:left w:val="single" w:sz="8" w:space="0" w:color="E0E0E0"/>
              <w:bottom w:val="single" w:sz="8" w:space="0" w:color="AEAEAE"/>
              <w:right w:val="nil"/>
            </w:tcBorders>
            <w:shd w:val="clear" w:color="auto" w:fill="FFFFFF"/>
          </w:tcPr>
          <w:p w14:paraId="43F3DB78"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.11</w:t>
            </w:r>
          </w:p>
        </w:tc>
      </w:tr>
      <w:tr w:rsidR="005F7A84" w:rsidRPr="009F36EE" w14:paraId="3C8020C4" w14:textId="77777777" w:rsidTr="00C114A7">
        <w:trPr>
          <w:gridAfter w:val="5"/>
          <w:wAfter w:w="4397" w:type="dxa"/>
          <w:cantSplit/>
        </w:trPr>
        <w:tc>
          <w:tcPr>
            <w:tcW w:w="793" w:type="dxa"/>
            <w:vMerge/>
            <w:tcBorders>
              <w:top w:val="single" w:sz="8" w:space="0" w:color="152935"/>
              <w:left w:val="nil"/>
              <w:bottom w:val="single" w:sz="8" w:space="0" w:color="152935"/>
              <w:right w:val="nil"/>
            </w:tcBorders>
            <w:shd w:val="clear" w:color="auto" w:fill="E0E0E0"/>
          </w:tcPr>
          <w:p w14:paraId="528D570E"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793" w:type="dxa"/>
            <w:gridSpan w:val="2"/>
            <w:tcBorders>
              <w:top w:val="single" w:sz="8" w:space="0" w:color="AEAEAE"/>
              <w:left w:val="nil"/>
              <w:bottom w:val="single" w:sz="8" w:space="0" w:color="AEAEAE"/>
              <w:right w:val="nil"/>
            </w:tcBorders>
            <w:shd w:val="clear" w:color="auto" w:fill="E0E0E0"/>
          </w:tcPr>
          <w:p w14:paraId="13518AC8"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4</w:t>
            </w:r>
          </w:p>
        </w:tc>
        <w:tc>
          <w:tcPr>
            <w:tcW w:w="794" w:type="dxa"/>
            <w:gridSpan w:val="2"/>
            <w:tcBorders>
              <w:top w:val="single" w:sz="8" w:space="0" w:color="AEAEAE"/>
              <w:left w:val="nil"/>
              <w:bottom w:val="single" w:sz="8" w:space="0" w:color="AEAEAE"/>
              <w:right w:val="single" w:sz="8" w:space="0" w:color="E0E0E0"/>
            </w:tcBorders>
            <w:shd w:val="clear" w:color="auto" w:fill="FFFFFF"/>
          </w:tcPr>
          <w:p w14:paraId="3A45D434"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.056</w:t>
            </w:r>
          </w:p>
        </w:tc>
        <w:tc>
          <w:tcPr>
            <w:tcW w:w="794" w:type="dxa"/>
            <w:gridSpan w:val="2"/>
            <w:tcBorders>
              <w:top w:val="single" w:sz="8" w:space="0" w:color="AEAEAE"/>
              <w:left w:val="single" w:sz="8" w:space="0" w:color="E0E0E0"/>
              <w:bottom w:val="single" w:sz="8" w:space="0" w:color="AEAEAE"/>
              <w:right w:val="nil"/>
            </w:tcBorders>
            <w:shd w:val="clear" w:color="auto" w:fill="FFFFFF"/>
          </w:tcPr>
          <w:p w14:paraId="23EA958D"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10.886</w:t>
            </w:r>
          </w:p>
        </w:tc>
        <w:tc>
          <w:tcPr>
            <w:tcW w:w="1219" w:type="dxa"/>
            <w:tcBorders>
              <w:top w:val="single" w:sz="8" w:space="0" w:color="AEAEAE"/>
              <w:left w:val="single" w:sz="8" w:space="0" w:color="E0E0E0"/>
              <w:bottom w:val="single" w:sz="8" w:space="0" w:color="AEAEAE"/>
              <w:right w:val="single" w:sz="8" w:space="0" w:color="E0E0E0"/>
            </w:tcBorders>
            <w:shd w:val="clear" w:color="auto" w:fill="FFFFFF"/>
          </w:tcPr>
          <w:p w14:paraId="797800B6"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.00</w:t>
            </w:r>
          </w:p>
        </w:tc>
        <w:tc>
          <w:tcPr>
            <w:tcW w:w="794" w:type="dxa"/>
            <w:gridSpan w:val="2"/>
            <w:tcBorders>
              <w:top w:val="single" w:sz="8" w:space="0" w:color="AEAEAE"/>
              <w:left w:val="single" w:sz="8" w:space="0" w:color="E0E0E0"/>
              <w:bottom w:val="single" w:sz="8" w:space="0" w:color="AEAEAE"/>
              <w:right w:val="single" w:sz="8" w:space="0" w:color="E0E0E0"/>
            </w:tcBorders>
            <w:shd w:val="clear" w:color="auto" w:fill="FFFFFF"/>
          </w:tcPr>
          <w:p w14:paraId="0BC032B1"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.04</w:t>
            </w:r>
          </w:p>
        </w:tc>
        <w:tc>
          <w:tcPr>
            <w:tcW w:w="794" w:type="dxa"/>
            <w:gridSpan w:val="2"/>
            <w:tcBorders>
              <w:top w:val="single" w:sz="8" w:space="0" w:color="AEAEAE"/>
              <w:left w:val="single" w:sz="8" w:space="0" w:color="E0E0E0"/>
              <w:bottom w:val="single" w:sz="8" w:space="0" w:color="AEAEAE"/>
              <w:right w:val="nil"/>
            </w:tcBorders>
            <w:shd w:val="clear" w:color="auto" w:fill="FFFFFF"/>
          </w:tcPr>
          <w:p w14:paraId="67656B6B"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.00</w:t>
            </w:r>
          </w:p>
        </w:tc>
        <w:tc>
          <w:tcPr>
            <w:tcW w:w="794" w:type="dxa"/>
            <w:gridSpan w:val="2"/>
            <w:tcBorders>
              <w:top w:val="single" w:sz="8" w:space="0" w:color="AEAEAE"/>
              <w:left w:val="single" w:sz="8" w:space="0" w:color="E0E0E0"/>
              <w:bottom w:val="single" w:sz="8" w:space="0" w:color="AEAEAE"/>
              <w:right w:val="single" w:sz="8" w:space="0" w:color="E0E0E0"/>
            </w:tcBorders>
            <w:shd w:val="clear" w:color="auto" w:fill="FFFFFF"/>
          </w:tcPr>
          <w:p w14:paraId="38D6CDC6"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.18</w:t>
            </w:r>
          </w:p>
        </w:tc>
        <w:tc>
          <w:tcPr>
            <w:tcW w:w="794" w:type="dxa"/>
            <w:tcBorders>
              <w:top w:val="single" w:sz="8" w:space="0" w:color="AEAEAE"/>
              <w:left w:val="single" w:sz="8" w:space="0" w:color="E0E0E0"/>
              <w:bottom w:val="single" w:sz="8" w:space="0" w:color="AEAEAE"/>
              <w:right w:val="single" w:sz="8" w:space="0" w:color="E0E0E0"/>
            </w:tcBorders>
            <w:shd w:val="clear" w:color="auto" w:fill="FFFFFF"/>
          </w:tcPr>
          <w:p w14:paraId="23A0FFF8"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.64</w:t>
            </w:r>
          </w:p>
        </w:tc>
        <w:tc>
          <w:tcPr>
            <w:tcW w:w="794" w:type="dxa"/>
            <w:tcBorders>
              <w:top w:val="single" w:sz="8" w:space="0" w:color="AEAEAE"/>
              <w:left w:val="single" w:sz="8" w:space="0" w:color="E0E0E0"/>
              <w:bottom w:val="single" w:sz="8" w:space="0" w:color="AEAEAE"/>
              <w:right w:val="nil"/>
            </w:tcBorders>
            <w:shd w:val="clear" w:color="auto" w:fill="FFFFFF"/>
          </w:tcPr>
          <w:p w14:paraId="72889B2B"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w:t>
            </w:r>
          </w:p>
        </w:tc>
        <w:tc>
          <w:tcPr>
            <w:tcW w:w="794" w:type="dxa"/>
            <w:gridSpan w:val="2"/>
            <w:tcBorders>
              <w:top w:val="single" w:sz="8" w:space="0" w:color="AEAEAE"/>
              <w:left w:val="single" w:sz="8" w:space="0" w:color="E0E0E0"/>
              <w:bottom w:val="single" w:sz="8" w:space="0" w:color="AEAEAE"/>
              <w:right w:val="nil"/>
            </w:tcBorders>
            <w:shd w:val="clear" w:color="auto" w:fill="FFFFFF"/>
          </w:tcPr>
          <w:p w14:paraId="7DB5A4CC"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.07</w:t>
            </w:r>
          </w:p>
        </w:tc>
      </w:tr>
      <w:tr w:rsidR="005F7A84" w:rsidRPr="009F36EE" w14:paraId="3F47DD7B" w14:textId="77777777" w:rsidTr="00C114A7">
        <w:trPr>
          <w:gridAfter w:val="5"/>
          <w:wAfter w:w="4397" w:type="dxa"/>
          <w:cantSplit/>
        </w:trPr>
        <w:tc>
          <w:tcPr>
            <w:tcW w:w="793" w:type="dxa"/>
            <w:vMerge/>
            <w:tcBorders>
              <w:top w:val="single" w:sz="8" w:space="0" w:color="152935"/>
              <w:left w:val="nil"/>
              <w:bottom w:val="single" w:sz="8" w:space="0" w:color="152935"/>
              <w:right w:val="nil"/>
            </w:tcBorders>
            <w:shd w:val="clear" w:color="auto" w:fill="E0E0E0"/>
          </w:tcPr>
          <w:p w14:paraId="1A75E662"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793" w:type="dxa"/>
            <w:gridSpan w:val="2"/>
            <w:tcBorders>
              <w:top w:val="single" w:sz="8" w:space="0" w:color="AEAEAE"/>
              <w:left w:val="nil"/>
              <w:bottom w:val="single" w:sz="8" w:space="0" w:color="AEAEAE"/>
              <w:right w:val="nil"/>
            </w:tcBorders>
            <w:shd w:val="clear" w:color="auto" w:fill="E0E0E0"/>
          </w:tcPr>
          <w:p w14:paraId="3813F5A6"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5</w:t>
            </w:r>
          </w:p>
        </w:tc>
        <w:tc>
          <w:tcPr>
            <w:tcW w:w="794" w:type="dxa"/>
            <w:gridSpan w:val="2"/>
            <w:tcBorders>
              <w:top w:val="single" w:sz="8" w:space="0" w:color="AEAEAE"/>
              <w:left w:val="nil"/>
              <w:bottom w:val="single" w:sz="8" w:space="0" w:color="AEAEAE"/>
              <w:right w:val="single" w:sz="8" w:space="0" w:color="E0E0E0"/>
            </w:tcBorders>
            <w:shd w:val="clear" w:color="auto" w:fill="FFFFFF"/>
          </w:tcPr>
          <w:p w14:paraId="70C3B60C"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.041</w:t>
            </w:r>
          </w:p>
        </w:tc>
        <w:tc>
          <w:tcPr>
            <w:tcW w:w="794" w:type="dxa"/>
            <w:gridSpan w:val="2"/>
            <w:tcBorders>
              <w:top w:val="single" w:sz="8" w:space="0" w:color="AEAEAE"/>
              <w:left w:val="single" w:sz="8" w:space="0" w:color="E0E0E0"/>
              <w:bottom w:val="single" w:sz="8" w:space="0" w:color="AEAEAE"/>
              <w:right w:val="nil"/>
            </w:tcBorders>
            <w:shd w:val="clear" w:color="auto" w:fill="FFFFFF"/>
          </w:tcPr>
          <w:p w14:paraId="1F2BD4E9"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12.831</w:t>
            </w:r>
          </w:p>
        </w:tc>
        <w:tc>
          <w:tcPr>
            <w:tcW w:w="1219" w:type="dxa"/>
            <w:tcBorders>
              <w:top w:val="single" w:sz="8" w:space="0" w:color="AEAEAE"/>
              <w:left w:val="single" w:sz="8" w:space="0" w:color="E0E0E0"/>
              <w:bottom w:val="single" w:sz="8" w:space="0" w:color="AEAEAE"/>
              <w:right w:val="single" w:sz="8" w:space="0" w:color="E0E0E0"/>
            </w:tcBorders>
            <w:shd w:val="clear" w:color="auto" w:fill="FFFFFF"/>
          </w:tcPr>
          <w:p w14:paraId="6F93AD82"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.00</w:t>
            </w:r>
          </w:p>
        </w:tc>
        <w:tc>
          <w:tcPr>
            <w:tcW w:w="794" w:type="dxa"/>
            <w:gridSpan w:val="2"/>
            <w:tcBorders>
              <w:top w:val="single" w:sz="8" w:space="0" w:color="AEAEAE"/>
              <w:left w:val="single" w:sz="8" w:space="0" w:color="E0E0E0"/>
              <w:bottom w:val="single" w:sz="8" w:space="0" w:color="AEAEAE"/>
              <w:right w:val="single" w:sz="8" w:space="0" w:color="E0E0E0"/>
            </w:tcBorders>
            <w:shd w:val="clear" w:color="auto" w:fill="FFFFFF"/>
          </w:tcPr>
          <w:p w14:paraId="0F743D48"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.04</w:t>
            </w:r>
          </w:p>
        </w:tc>
        <w:tc>
          <w:tcPr>
            <w:tcW w:w="794" w:type="dxa"/>
            <w:gridSpan w:val="2"/>
            <w:tcBorders>
              <w:top w:val="single" w:sz="8" w:space="0" w:color="AEAEAE"/>
              <w:left w:val="single" w:sz="8" w:space="0" w:color="E0E0E0"/>
              <w:bottom w:val="single" w:sz="8" w:space="0" w:color="AEAEAE"/>
              <w:right w:val="nil"/>
            </w:tcBorders>
            <w:shd w:val="clear" w:color="auto" w:fill="FFFFFF"/>
          </w:tcPr>
          <w:p w14:paraId="795F99BE"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.46</w:t>
            </w:r>
          </w:p>
        </w:tc>
        <w:tc>
          <w:tcPr>
            <w:tcW w:w="794" w:type="dxa"/>
            <w:gridSpan w:val="2"/>
            <w:tcBorders>
              <w:top w:val="single" w:sz="8" w:space="0" w:color="AEAEAE"/>
              <w:left w:val="single" w:sz="8" w:space="0" w:color="E0E0E0"/>
              <w:bottom w:val="single" w:sz="8" w:space="0" w:color="AEAEAE"/>
              <w:right w:val="single" w:sz="8" w:space="0" w:color="E0E0E0"/>
            </w:tcBorders>
            <w:shd w:val="clear" w:color="auto" w:fill="FFFFFF"/>
          </w:tcPr>
          <w:p w14:paraId="6399FCC4"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.26</w:t>
            </w:r>
          </w:p>
        </w:tc>
        <w:tc>
          <w:tcPr>
            <w:tcW w:w="794" w:type="dxa"/>
            <w:tcBorders>
              <w:top w:val="single" w:sz="8" w:space="0" w:color="AEAEAE"/>
              <w:left w:val="single" w:sz="8" w:space="0" w:color="E0E0E0"/>
              <w:bottom w:val="single" w:sz="8" w:space="0" w:color="AEAEAE"/>
              <w:right w:val="single" w:sz="8" w:space="0" w:color="E0E0E0"/>
            </w:tcBorders>
            <w:shd w:val="clear" w:color="auto" w:fill="FFFFFF"/>
          </w:tcPr>
          <w:p w14:paraId="2582D707"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.00</w:t>
            </w:r>
          </w:p>
        </w:tc>
        <w:tc>
          <w:tcPr>
            <w:tcW w:w="794" w:type="dxa"/>
            <w:tcBorders>
              <w:top w:val="single" w:sz="8" w:space="0" w:color="AEAEAE"/>
              <w:left w:val="single" w:sz="8" w:space="0" w:color="E0E0E0"/>
              <w:bottom w:val="single" w:sz="8" w:space="0" w:color="AEAEAE"/>
              <w:right w:val="nil"/>
            </w:tcBorders>
            <w:shd w:val="clear" w:color="auto" w:fill="FFFFFF"/>
          </w:tcPr>
          <w:p w14:paraId="277FE9A2"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.32</w:t>
            </w:r>
          </w:p>
        </w:tc>
        <w:tc>
          <w:tcPr>
            <w:tcW w:w="794" w:type="dxa"/>
            <w:gridSpan w:val="2"/>
            <w:tcBorders>
              <w:top w:val="single" w:sz="8" w:space="0" w:color="AEAEAE"/>
              <w:left w:val="single" w:sz="8" w:space="0" w:color="E0E0E0"/>
              <w:bottom w:val="single" w:sz="8" w:space="0" w:color="AEAEAE"/>
              <w:right w:val="nil"/>
            </w:tcBorders>
            <w:shd w:val="clear" w:color="auto" w:fill="FFFFFF"/>
          </w:tcPr>
          <w:p w14:paraId="7132A744"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.34</w:t>
            </w:r>
          </w:p>
        </w:tc>
      </w:tr>
      <w:tr w:rsidR="005F7A84" w:rsidRPr="009F36EE" w14:paraId="67AB6017" w14:textId="77777777" w:rsidTr="00C114A7">
        <w:trPr>
          <w:gridAfter w:val="5"/>
          <w:wAfter w:w="4397" w:type="dxa"/>
          <w:cantSplit/>
        </w:trPr>
        <w:tc>
          <w:tcPr>
            <w:tcW w:w="793" w:type="dxa"/>
            <w:vMerge/>
            <w:tcBorders>
              <w:top w:val="single" w:sz="8" w:space="0" w:color="152935"/>
              <w:left w:val="nil"/>
              <w:bottom w:val="single" w:sz="8" w:space="0" w:color="152935"/>
              <w:right w:val="nil"/>
            </w:tcBorders>
            <w:shd w:val="clear" w:color="auto" w:fill="E0E0E0"/>
          </w:tcPr>
          <w:p w14:paraId="4308823D"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793" w:type="dxa"/>
            <w:gridSpan w:val="2"/>
            <w:tcBorders>
              <w:top w:val="single" w:sz="8" w:space="0" w:color="AEAEAE"/>
              <w:left w:val="nil"/>
              <w:bottom w:val="single" w:sz="8" w:space="0" w:color="AEAEAE"/>
              <w:right w:val="nil"/>
            </w:tcBorders>
            <w:shd w:val="clear" w:color="auto" w:fill="E0E0E0"/>
          </w:tcPr>
          <w:p w14:paraId="38792DBC"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w:t>
            </w:r>
          </w:p>
        </w:tc>
        <w:tc>
          <w:tcPr>
            <w:tcW w:w="794" w:type="dxa"/>
            <w:gridSpan w:val="2"/>
            <w:tcBorders>
              <w:top w:val="single" w:sz="8" w:space="0" w:color="AEAEAE"/>
              <w:left w:val="nil"/>
              <w:bottom w:val="single" w:sz="8" w:space="0" w:color="AEAEAE"/>
              <w:right w:val="single" w:sz="8" w:space="0" w:color="E0E0E0"/>
            </w:tcBorders>
            <w:shd w:val="clear" w:color="auto" w:fill="FFFFFF"/>
          </w:tcPr>
          <w:p w14:paraId="1BDC5B64"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.036</w:t>
            </w:r>
          </w:p>
        </w:tc>
        <w:tc>
          <w:tcPr>
            <w:tcW w:w="794" w:type="dxa"/>
            <w:gridSpan w:val="2"/>
            <w:tcBorders>
              <w:top w:val="single" w:sz="8" w:space="0" w:color="AEAEAE"/>
              <w:left w:val="single" w:sz="8" w:space="0" w:color="E0E0E0"/>
              <w:bottom w:val="single" w:sz="8" w:space="0" w:color="AEAEAE"/>
              <w:right w:val="nil"/>
            </w:tcBorders>
            <w:shd w:val="clear" w:color="auto" w:fill="FFFFFF"/>
          </w:tcPr>
          <w:p w14:paraId="6FAAD9DA"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13.584</w:t>
            </w:r>
          </w:p>
        </w:tc>
        <w:tc>
          <w:tcPr>
            <w:tcW w:w="1219" w:type="dxa"/>
            <w:tcBorders>
              <w:top w:val="single" w:sz="8" w:space="0" w:color="AEAEAE"/>
              <w:left w:val="single" w:sz="8" w:space="0" w:color="E0E0E0"/>
              <w:bottom w:val="single" w:sz="8" w:space="0" w:color="AEAEAE"/>
              <w:right w:val="single" w:sz="8" w:space="0" w:color="E0E0E0"/>
            </w:tcBorders>
            <w:shd w:val="clear" w:color="auto" w:fill="FFFFFF"/>
          </w:tcPr>
          <w:p w14:paraId="087467D3"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.00</w:t>
            </w:r>
          </w:p>
        </w:tc>
        <w:tc>
          <w:tcPr>
            <w:tcW w:w="794" w:type="dxa"/>
            <w:gridSpan w:val="2"/>
            <w:tcBorders>
              <w:top w:val="single" w:sz="8" w:space="0" w:color="AEAEAE"/>
              <w:left w:val="single" w:sz="8" w:space="0" w:color="E0E0E0"/>
              <w:bottom w:val="single" w:sz="8" w:space="0" w:color="AEAEAE"/>
              <w:right w:val="single" w:sz="8" w:space="0" w:color="E0E0E0"/>
            </w:tcBorders>
            <w:shd w:val="clear" w:color="auto" w:fill="FFFFFF"/>
          </w:tcPr>
          <w:p w14:paraId="74BFC538"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.28</w:t>
            </w:r>
          </w:p>
        </w:tc>
        <w:tc>
          <w:tcPr>
            <w:tcW w:w="794" w:type="dxa"/>
            <w:gridSpan w:val="2"/>
            <w:tcBorders>
              <w:top w:val="single" w:sz="8" w:space="0" w:color="AEAEAE"/>
              <w:left w:val="single" w:sz="8" w:space="0" w:color="E0E0E0"/>
              <w:bottom w:val="single" w:sz="8" w:space="0" w:color="AEAEAE"/>
              <w:right w:val="nil"/>
            </w:tcBorders>
            <w:shd w:val="clear" w:color="auto" w:fill="FFFFFF"/>
          </w:tcPr>
          <w:p w14:paraId="7BFDDEB1"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.20</w:t>
            </w:r>
          </w:p>
        </w:tc>
        <w:tc>
          <w:tcPr>
            <w:tcW w:w="794" w:type="dxa"/>
            <w:gridSpan w:val="2"/>
            <w:tcBorders>
              <w:top w:val="single" w:sz="8" w:space="0" w:color="AEAEAE"/>
              <w:left w:val="single" w:sz="8" w:space="0" w:color="E0E0E0"/>
              <w:bottom w:val="single" w:sz="8" w:space="0" w:color="AEAEAE"/>
              <w:right w:val="single" w:sz="8" w:space="0" w:color="E0E0E0"/>
            </w:tcBorders>
            <w:shd w:val="clear" w:color="auto" w:fill="FFFFFF"/>
          </w:tcPr>
          <w:p w14:paraId="55551520"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.20</w:t>
            </w:r>
          </w:p>
        </w:tc>
        <w:tc>
          <w:tcPr>
            <w:tcW w:w="794" w:type="dxa"/>
            <w:tcBorders>
              <w:top w:val="single" w:sz="8" w:space="0" w:color="AEAEAE"/>
              <w:left w:val="single" w:sz="8" w:space="0" w:color="E0E0E0"/>
              <w:bottom w:val="single" w:sz="8" w:space="0" w:color="AEAEAE"/>
              <w:right w:val="single" w:sz="8" w:space="0" w:color="E0E0E0"/>
            </w:tcBorders>
            <w:shd w:val="clear" w:color="auto" w:fill="FFFFFF"/>
          </w:tcPr>
          <w:p w14:paraId="3C184AF6"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.30</w:t>
            </w:r>
          </w:p>
        </w:tc>
        <w:tc>
          <w:tcPr>
            <w:tcW w:w="794" w:type="dxa"/>
            <w:tcBorders>
              <w:top w:val="single" w:sz="8" w:space="0" w:color="AEAEAE"/>
              <w:left w:val="single" w:sz="8" w:space="0" w:color="E0E0E0"/>
              <w:bottom w:val="single" w:sz="8" w:space="0" w:color="AEAEAE"/>
              <w:right w:val="nil"/>
            </w:tcBorders>
            <w:shd w:val="clear" w:color="auto" w:fill="FFFFFF"/>
          </w:tcPr>
          <w:p w14:paraId="0B008D25"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.23</w:t>
            </w:r>
          </w:p>
        </w:tc>
        <w:tc>
          <w:tcPr>
            <w:tcW w:w="794" w:type="dxa"/>
            <w:gridSpan w:val="2"/>
            <w:tcBorders>
              <w:top w:val="single" w:sz="8" w:space="0" w:color="AEAEAE"/>
              <w:left w:val="single" w:sz="8" w:space="0" w:color="E0E0E0"/>
              <w:bottom w:val="single" w:sz="8" w:space="0" w:color="AEAEAE"/>
              <w:right w:val="nil"/>
            </w:tcBorders>
            <w:shd w:val="clear" w:color="auto" w:fill="FFFFFF"/>
          </w:tcPr>
          <w:p w14:paraId="2F338CC0"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.29</w:t>
            </w:r>
          </w:p>
        </w:tc>
      </w:tr>
      <w:tr w:rsidR="005F7A84" w:rsidRPr="009F36EE" w14:paraId="2D4820E2" w14:textId="77777777" w:rsidTr="00C114A7">
        <w:trPr>
          <w:gridAfter w:val="5"/>
          <w:wAfter w:w="4397" w:type="dxa"/>
          <w:cantSplit/>
        </w:trPr>
        <w:tc>
          <w:tcPr>
            <w:tcW w:w="793" w:type="dxa"/>
            <w:vMerge/>
            <w:tcBorders>
              <w:top w:val="single" w:sz="8" w:space="0" w:color="152935"/>
              <w:left w:val="nil"/>
              <w:bottom w:val="single" w:sz="8" w:space="0" w:color="152935"/>
              <w:right w:val="nil"/>
            </w:tcBorders>
            <w:shd w:val="clear" w:color="auto" w:fill="E0E0E0"/>
          </w:tcPr>
          <w:p w14:paraId="349230FE"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p>
        </w:tc>
        <w:tc>
          <w:tcPr>
            <w:tcW w:w="793" w:type="dxa"/>
            <w:gridSpan w:val="2"/>
            <w:tcBorders>
              <w:top w:val="single" w:sz="8" w:space="0" w:color="AEAEAE"/>
              <w:left w:val="nil"/>
              <w:bottom w:val="single" w:sz="8" w:space="0" w:color="152935"/>
              <w:right w:val="nil"/>
            </w:tcBorders>
            <w:shd w:val="clear" w:color="auto" w:fill="E0E0E0"/>
          </w:tcPr>
          <w:p w14:paraId="676E438F"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7</w:t>
            </w:r>
          </w:p>
        </w:tc>
        <w:tc>
          <w:tcPr>
            <w:tcW w:w="794" w:type="dxa"/>
            <w:gridSpan w:val="2"/>
            <w:tcBorders>
              <w:top w:val="single" w:sz="8" w:space="0" w:color="AEAEAE"/>
              <w:left w:val="nil"/>
              <w:bottom w:val="single" w:sz="8" w:space="0" w:color="152935"/>
              <w:right w:val="single" w:sz="8" w:space="0" w:color="E0E0E0"/>
            </w:tcBorders>
            <w:shd w:val="clear" w:color="auto" w:fill="FFFFFF"/>
          </w:tcPr>
          <w:p w14:paraId="0C22A323"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.016</w:t>
            </w:r>
          </w:p>
        </w:tc>
        <w:tc>
          <w:tcPr>
            <w:tcW w:w="794" w:type="dxa"/>
            <w:gridSpan w:val="2"/>
            <w:tcBorders>
              <w:top w:val="single" w:sz="8" w:space="0" w:color="AEAEAE"/>
              <w:left w:val="single" w:sz="8" w:space="0" w:color="E0E0E0"/>
              <w:bottom w:val="single" w:sz="8" w:space="0" w:color="152935"/>
              <w:right w:val="nil"/>
            </w:tcBorders>
            <w:shd w:val="clear" w:color="auto" w:fill="FFFFFF"/>
          </w:tcPr>
          <w:p w14:paraId="27D9358E"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20.749</w:t>
            </w:r>
          </w:p>
        </w:tc>
        <w:tc>
          <w:tcPr>
            <w:tcW w:w="1219" w:type="dxa"/>
            <w:tcBorders>
              <w:top w:val="single" w:sz="8" w:space="0" w:color="AEAEAE"/>
              <w:left w:val="single" w:sz="8" w:space="0" w:color="E0E0E0"/>
              <w:bottom w:val="single" w:sz="8" w:space="0" w:color="152935"/>
              <w:right w:val="single" w:sz="8" w:space="0" w:color="E0E0E0"/>
            </w:tcBorders>
            <w:shd w:val="clear" w:color="auto" w:fill="FFFFFF"/>
          </w:tcPr>
          <w:p w14:paraId="52E85922"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.97</w:t>
            </w:r>
          </w:p>
        </w:tc>
        <w:tc>
          <w:tcPr>
            <w:tcW w:w="794" w:type="dxa"/>
            <w:gridSpan w:val="2"/>
            <w:tcBorders>
              <w:top w:val="single" w:sz="8" w:space="0" w:color="AEAEAE"/>
              <w:left w:val="single" w:sz="8" w:space="0" w:color="E0E0E0"/>
              <w:bottom w:val="single" w:sz="8" w:space="0" w:color="152935"/>
              <w:right w:val="single" w:sz="8" w:space="0" w:color="E0E0E0"/>
            </w:tcBorders>
            <w:shd w:val="clear" w:color="auto" w:fill="FFFFFF"/>
          </w:tcPr>
          <w:p w14:paraId="36B0514F"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.44</w:t>
            </w:r>
          </w:p>
        </w:tc>
        <w:tc>
          <w:tcPr>
            <w:tcW w:w="794" w:type="dxa"/>
            <w:gridSpan w:val="2"/>
            <w:tcBorders>
              <w:top w:val="single" w:sz="8" w:space="0" w:color="AEAEAE"/>
              <w:left w:val="single" w:sz="8" w:space="0" w:color="E0E0E0"/>
              <w:bottom w:val="single" w:sz="8" w:space="0" w:color="152935"/>
              <w:right w:val="nil"/>
            </w:tcBorders>
            <w:shd w:val="clear" w:color="auto" w:fill="FFFFFF"/>
          </w:tcPr>
          <w:p w14:paraId="252C0304"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.01</w:t>
            </w:r>
          </w:p>
        </w:tc>
        <w:tc>
          <w:tcPr>
            <w:tcW w:w="794" w:type="dxa"/>
            <w:gridSpan w:val="2"/>
            <w:tcBorders>
              <w:top w:val="single" w:sz="8" w:space="0" w:color="AEAEAE"/>
              <w:left w:val="single" w:sz="8" w:space="0" w:color="E0E0E0"/>
              <w:bottom w:val="single" w:sz="8" w:space="0" w:color="152935"/>
              <w:right w:val="single" w:sz="8" w:space="0" w:color="E0E0E0"/>
            </w:tcBorders>
            <w:shd w:val="clear" w:color="auto" w:fill="FFFFFF"/>
          </w:tcPr>
          <w:p w14:paraId="247C7697"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.22</w:t>
            </w:r>
          </w:p>
        </w:tc>
        <w:tc>
          <w:tcPr>
            <w:tcW w:w="794" w:type="dxa"/>
            <w:tcBorders>
              <w:top w:val="single" w:sz="8" w:space="0" w:color="AEAEAE"/>
              <w:left w:val="single" w:sz="8" w:space="0" w:color="E0E0E0"/>
              <w:bottom w:val="single" w:sz="8" w:space="0" w:color="152935"/>
              <w:right w:val="single" w:sz="8" w:space="0" w:color="E0E0E0"/>
            </w:tcBorders>
            <w:shd w:val="clear" w:color="auto" w:fill="FFFFFF"/>
          </w:tcPr>
          <w:p w14:paraId="55DE32EE"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.01</w:t>
            </w:r>
          </w:p>
        </w:tc>
        <w:tc>
          <w:tcPr>
            <w:tcW w:w="794" w:type="dxa"/>
            <w:tcBorders>
              <w:top w:val="single" w:sz="8" w:space="0" w:color="AEAEAE"/>
              <w:left w:val="single" w:sz="8" w:space="0" w:color="E0E0E0"/>
              <w:bottom w:val="single" w:sz="8" w:space="0" w:color="152935"/>
              <w:right w:val="nil"/>
            </w:tcBorders>
            <w:shd w:val="clear" w:color="auto" w:fill="FFFFFF"/>
          </w:tcPr>
          <w:p w14:paraId="4854B784"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.01</w:t>
            </w:r>
          </w:p>
        </w:tc>
        <w:tc>
          <w:tcPr>
            <w:tcW w:w="794" w:type="dxa"/>
            <w:gridSpan w:val="2"/>
            <w:tcBorders>
              <w:top w:val="single" w:sz="8" w:space="0" w:color="AEAEAE"/>
              <w:left w:val="single" w:sz="8" w:space="0" w:color="E0E0E0"/>
              <w:bottom w:val="single" w:sz="8" w:space="0" w:color="152935"/>
              <w:right w:val="nil"/>
            </w:tcBorders>
            <w:shd w:val="clear" w:color="auto" w:fill="FFFFFF"/>
          </w:tcPr>
          <w:p w14:paraId="751121BC"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.06</w:t>
            </w:r>
          </w:p>
        </w:tc>
      </w:tr>
      <w:tr w:rsidR="005F7A84" w:rsidRPr="009F36EE" w14:paraId="16FF10F3" w14:textId="77777777" w:rsidTr="00C86496">
        <w:trPr>
          <w:cantSplit/>
        </w:trPr>
        <w:tc>
          <w:tcPr>
            <w:tcW w:w="13554" w:type="dxa"/>
            <w:gridSpan w:val="23"/>
            <w:tcBorders>
              <w:top w:val="nil"/>
              <w:left w:val="nil"/>
              <w:bottom w:val="nil"/>
              <w:right w:val="nil"/>
            </w:tcBorders>
            <w:shd w:val="clear" w:color="auto" w:fill="FFFFFF"/>
          </w:tcPr>
          <w:p w14:paraId="4322540B"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a. Dependent Variable: XNK</w:t>
            </w:r>
          </w:p>
        </w:tc>
      </w:tr>
    </w:tbl>
    <w:p w14:paraId="523A03C8"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bl>
      <w:tblPr>
        <w:tblW w:w="96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31"/>
        <w:gridCol w:w="1531"/>
        <w:gridCol w:w="1531"/>
        <w:gridCol w:w="1531"/>
        <w:gridCol w:w="1531"/>
        <w:gridCol w:w="1417"/>
        <w:gridCol w:w="114"/>
        <w:gridCol w:w="487"/>
      </w:tblGrid>
      <w:tr w:rsidR="005F7A84" w:rsidRPr="009F36EE" w14:paraId="76B45243" w14:textId="77777777" w:rsidTr="00C86496">
        <w:trPr>
          <w:gridAfter w:val="2"/>
          <w:wAfter w:w="601" w:type="dxa"/>
          <w:cantSplit/>
        </w:trPr>
        <w:tc>
          <w:tcPr>
            <w:tcW w:w="9072" w:type="dxa"/>
            <w:gridSpan w:val="6"/>
            <w:tcBorders>
              <w:top w:val="nil"/>
              <w:left w:val="nil"/>
              <w:bottom w:val="nil"/>
              <w:right w:val="nil"/>
            </w:tcBorders>
            <w:shd w:val="clear" w:color="auto" w:fill="FFFFFF"/>
            <w:vAlign w:val="center"/>
          </w:tcPr>
          <w:p w14:paraId="16AFF0C4"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22"/>
                <w:szCs w:val="22"/>
                <w:lang w:eastAsia="ja-JP"/>
              </w:rPr>
            </w:pPr>
            <w:r w:rsidRPr="009F36EE">
              <w:rPr>
                <w:rFonts w:ascii="Arial" w:hAnsi="Arial" w:cs="Arial"/>
                <w:b/>
                <w:bCs/>
                <w:color w:val="000000" w:themeColor="text1"/>
                <w:sz w:val="22"/>
                <w:szCs w:val="22"/>
                <w:lang w:eastAsia="ja-JP"/>
              </w:rPr>
              <w:t>Residuals Statistics</w:t>
            </w:r>
            <w:r w:rsidRPr="009F36EE">
              <w:rPr>
                <w:rFonts w:ascii="Arial" w:hAnsi="Arial" w:cs="Arial"/>
                <w:b/>
                <w:bCs/>
                <w:color w:val="000000" w:themeColor="text1"/>
                <w:sz w:val="22"/>
                <w:szCs w:val="22"/>
                <w:vertAlign w:val="superscript"/>
                <w:lang w:eastAsia="ja-JP"/>
              </w:rPr>
              <w:t>a</w:t>
            </w:r>
          </w:p>
        </w:tc>
      </w:tr>
      <w:tr w:rsidR="005F7A84" w:rsidRPr="009F36EE" w14:paraId="007734DF" w14:textId="77777777" w:rsidTr="00C86496">
        <w:trPr>
          <w:gridAfter w:val="1"/>
          <w:wAfter w:w="487" w:type="dxa"/>
          <w:cantSplit/>
        </w:trPr>
        <w:tc>
          <w:tcPr>
            <w:tcW w:w="1531" w:type="dxa"/>
            <w:tcBorders>
              <w:top w:val="nil"/>
              <w:left w:val="nil"/>
              <w:bottom w:val="single" w:sz="8" w:space="0" w:color="152935"/>
              <w:right w:val="nil"/>
            </w:tcBorders>
            <w:shd w:val="clear" w:color="auto" w:fill="FFFFFF"/>
            <w:vAlign w:val="bottom"/>
          </w:tcPr>
          <w:p w14:paraId="7EC4C3FB"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tc>
        <w:tc>
          <w:tcPr>
            <w:tcW w:w="1531" w:type="dxa"/>
            <w:tcBorders>
              <w:top w:val="nil"/>
              <w:left w:val="nil"/>
              <w:bottom w:val="single" w:sz="8" w:space="0" w:color="152935"/>
              <w:right w:val="single" w:sz="8" w:space="0" w:color="E0E0E0"/>
            </w:tcBorders>
            <w:shd w:val="clear" w:color="auto" w:fill="FFFFFF"/>
            <w:vAlign w:val="bottom"/>
          </w:tcPr>
          <w:p w14:paraId="5D9F66E6"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Minimum</w:t>
            </w:r>
          </w:p>
        </w:tc>
        <w:tc>
          <w:tcPr>
            <w:tcW w:w="1531" w:type="dxa"/>
            <w:tcBorders>
              <w:top w:val="nil"/>
              <w:left w:val="single" w:sz="8" w:space="0" w:color="E0E0E0"/>
              <w:bottom w:val="single" w:sz="8" w:space="0" w:color="152935"/>
              <w:right w:val="single" w:sz="8" w:space="0" w:color="E0E0E0"/>
            </w:tcBorders>
            <w:shd w:val="clear" w:color="auto" w:fill="FFFFFF"/>
            <w:vAlign w:val="bottom"/>
          </w:tcPr>
          <w:p w14:paraId="473B62FD"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Maximum</w:t>
            </w:r>
          </w:p>
        </w:tc>
        <w:tc>
          <w:tcPr>
            <w:tcW w:w="1531" w:type="dxa"/>
            <w:tcBorders>
              <w:top w:val="nil"/>
              <w:left w:val="single" w:sz="8" w:space="0" w:color="E0E0E0"/>
              <w:bottom w:val="single" w:sz="8" w:space="0" w:color="152935"/>
              <w:right w:val="nil"/>
            </w:tcBorders>
            <w:shd w:val="clear" w:color="auto" w:fill="FFFFFF"/>
            <w:vAlign w:val="bottom"/>
          </w:tcPr>
          <w:p w14:paraId="4C517128"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Mean</w:t>
            </w:r>
          </w:p>
        </w:tc>
        <w:tc>
          <w:tcPr>
            <w:tcW w:w="1531" w:type="dxa"/>
            <w:tcBorders>
              <w:top w:val="nil"/>
              <w:left w:val="single" w:sz="8" w:space="0" w:color="E0E0E0"/>
              <w:bottom w:val="single" w:sz="8" w:space="0" w:color="152935"/>
              <w:right w:val="single" w:sz="8" w:space="0" w:color="E0E0E0"/>
            </w:tcBorders>
            <w:shd w:val="clear" w:color="auto" w:fill="FFFFFF"/>
            <w:vAlign w:val="bottom"/>
          </w:tcPr>
          <w:p w14:paraId="6B6EDEED"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Std. Deviation</w:t>
            </w:r>
          </w:p>
        </w:tc>
        <w:tc>
          <w:tcPr>
            <w:tcW w:w="1531" w:type="dxa"/>
            <w:gridSpan w:val="2"/>
            <w:tcBorders>
              <w:top w:val="nil"/>
              <w:left w:val="single" w:sz="8" w:space="0" w:color="E0E0E0"/>
              <w:bottom w:val="single" w:sz="8" w:space="0" w:color="152935"/>
              <w:right w:val="nil"/>
            </w:tcBorders>
            <w:shd w:val="clear" w:color="auto" w:fill="FFFFFF"/>
            <w:vAlign w:val="bottom"/>
          </w:tcPr>
          <w:p w14:paraId="176B0A4F" w14:textId="77777777" w:rsidR="00AF1732" w:rsidRPr="009F36EE" w:rsidRDefault="00AF1732" w:rsidP="0006565D">
            <w:pPr>
              <w:autoSpaceDE w:val="0"/>
              <w:autoSpaceDN w:val="0"/>
              <w:adjustRightInd w:val="0"/>
              <w:spacing w:line="324" w:lineRule="auto"/>
              <w:ind w:firstLine="0"/>
              <w:jc w:val="center"/>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N</w:t>
            </w:r>
          </w:p>
        </w:tc>
      </w:tr>
      <w:tr w:rsidR="005F7A84" w:rsidRPr="009F36EE" w14:paraId="6DE82B76" w14:textId="77777777" w:rsidTr="00C86496">
        <w:trPr>
          <w:gridAfter w:val="1"/>
          <w:wAfter w:w="487" w:type="dxa"/>
          <w:cantSplit/>
        </w:trPr>
        <w:tc>
          <w:tcPr>
            <w:tcW w:w="1531" w:type="dxa"/>
            <w:tcBorders>
              <w:top w:val="single" w:sz="8" w:space="0" w:color="152935"/>
              <w:left w:val="nil"/>
              <w:bottom w:val="single" w:sz="8" w:space="0" w:color="AEAEAE"/>
              <w:right w:val="nil"/>
            </w:tcBorders>
            <w:shd w:val="clear" w:color="auto" w:fill="E0E0E0"/>
          </w:tcPr>
          <w:p w14:paraId="7833FD04"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Predicted Value</w:t>
            </w:r>
          </w:p>
        </w:tc>
        <w:tc>
          <w:tcPr>
            <w:tcW w:w="1531" w:type="dxa"/>
            <w:tcBorders>
              <w:top w:val="single" w:sz="8" w:space="0" w:color="152935"/>
              <w:left w:val="nil"/>
              <w:bottom w:val="single" w:sz="8" w:space="0" w:color="AEAEAE"/>
              <w:right w:val="single" w:sz="8" w:space="0" w:color="E0E0E0"/>
            </w:tcBorders>
            <w:shd w:val="clear" w:color="auto" w:fill="FFFFFF"/>
          </w:tcPr>
          <w:p w14:paraId="7D7E7085"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1.477370977401734</w:t>
            </w:r>
          </w:p>
        </w:tc>
        <w:tc>
          <w:tcPr>
            <w:tcW w:w="1531" w:type="dxa"/>
            <w:tcBorders>
              <w:top w:val="single" w:sz="8" w:space="0" w:color="152935"/>
              <w:left w:val="single" w:sz="8" w:space="0" w:color="E0E0E0"/>
              <w:bottom w:val="single" w:sz="8" w:space="0" w:color="AEAEAE"/>
              <w:right w:val="single" w:sz="8" w:space="0" w:color="E0E0E0"/>
            </w:tcBorders>
            <w:shd w:val="clear" w:color="auto" w:fill="FFFFFF"/>
          </w:tcPr>
          <w:p w14:paraId="76AFA39C"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4.937050342559814</w:t>
            </w:r>
          </w:p>
        </w:tc>
        <w:tc>
          <w:tcPr>
            <w:tcW w:w="1531" w:type="dxa"/>
            <w:tcBorders>
              <w:top w:val="single" w:sz="8" w:space="0" w:color="152935"/>
              <w:left w:val="single" w:sz="8" w:space="0" w:color="E0E0E0"/>
              <w:bottom w:val="single" w:sz="8" w:space="0" w:color="AEAEAE"/>
              <w:right w:val="nil"/>
            </w:tcBorders>
            <w:shd w:val="clear" w:color="auto" w:fill="FFFFFF"/>
          </w:tcPr>
          <w:p w14:paraId="4B249D45"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3.293193717277489</w:t>
            </w:r>
          </w:p>
        </w:tc>
        <w:tc>
          <w:tcPr>
            <w:tcW w:w="1531" w:type="dxa"/>
            <w:tcBorders>
              <w:top w:val="single" w:sz="8" w:space="0" w:color="152935"/>
              <w:left w:val="single" w:sz="8" w:space="0" w:color="E0E0E0"/>
              <w:bottom w:val="single" w:sz="8" w:space="0" w:color="AEAEAE"/>
              <w:right w:val="single" w:sz="8" w:space="0" w:color="E0E0E0"/>
            </w:tcBorders>
            <w:shd w:val="clear" w:color="auto" w:fill="FFFFFF"/>
          </w:tcPr>
          <w:p w14:paraId="56B234CF"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.897179091531518</w:t>
            </w:r>
          </w:p>
        </w:tc>
        <w:tc>
          <w:tcPr>
            <w:tcW w:w="1531" w:type="dxa"/>
            <w:gridSpan w:val="2"/>
            <w:tcBorders>
              <w:top w:val="single" w:sz="8" w:space="0" w:color="152935"/>
              <w:left w:val="single" w:sz="8" w:space="0" w:color="E0E0E0"/>
              <w:bottom w:val="single" w:sz="8" w:space="0" w:color="AEAEAE"/>
              <w:right w:val="nil"/>
            </w:tcBorders>
            <w:shd w:val="clear" w:color="auto" w:fill="FFFFFF"/>
          </w:tcPr>
          <w:p w14:paraId="0DA0D3C0"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191</w:t>
            </w:r>
          </w:p>
        </w:tc>
      </w:tr>
      <w:tr w:rsidR="005F7A84" w:rsidRPr="009F36EE" w14:paraId="68BCE1FF" w14:textId="77777777" w:rsidTr="00C86496">
        <w:trPr>
          <w:gridAfter w:val="1"/>
          <w:wAfter w:w="487" w:type="dxa"/>
          <w:cantSplit/>
        </w:trPr>
        <w:tc>
          <w:tcPr>
            <w:tcW w:w="1531" w:type="dxa"/>
            <w:tcBorders>
              <w:top w:val="single" w:sz="8" w:space="0" w:color="AEAEAE"/>
              <w:left w:val="nil"/>
              <w:bottom w:val="single" w:sz="8" w:space="0" w:color="AEAEAE"/>
              <w:right w:val="nil"/>
            </w:tcBorders>
            <w:shd w:val="clear" w:color="auto" w:fill="E0E0E0"/>
          </w:tcPr>
          <w:p w14:paraId="7ED84F57"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Residual</w:t>
            </w:r>
          </w:p>
        </w:tc>
        <w:tc>
          <w:tcPr>
            <w:tcW w:w="1531" w:type="dxa"/>
            <w:tcBorders>
              <w:top w:val="single" w:sz="8" w:space="0" w:color="AEAEAE"/>
              <w:left w:val="nil"/>
              <w:bottom w:val="single" w:sz="8" w:space="0" w:color="AEAEAE"/>
              <w:right w:val="single" w:sz="8" w:space="0" w:color="E0E0E0"/>
            </w:tcBorders>
            <w:shd w:val="clear" w:color="auto" w:fill="FFFFFF"/>
          </w:tcPr>
          <w:p w14:paraId="4B68B803"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-.694498598575592</w:t>
            </w:r>
          </w:p>
        </w:tc>
        <w:tc>
          <w:tcPr>
            <w:tcW w:w="1531" w:type="dxa"/>
            <w:tcBorders>
              <w:top w:val="single" w:sz="8" w:space="0" w:color="AEAEAE"/>
              <w:left w:val="single" w:sz="8" w:space="0" w:color="E0E0E0"/>
              <w:bottom w:val="single" w:sz="8" w:space="0" w:color="AEAEAE"/>
              <w:right w:val="single" w:sz="8" w:space="0" w:color="E0E0E0"/>
            </w:tcBorders>
            <w:shd w:val="clear" w:color="auto" w:fill="FFFFFF"/>
          </w:tcPr>
          <w:p w14:paraId="0B682B3A"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.661265909671784</w:t>
            </w:r>
          </w:p>
        </w:tc>
        <w:tc>
          <w:tcPr>
            <w:tcW w:w="1531" w:type="dxa"/>
            <w:tcBorders>
              <w:top w:val="single" w:sz="8" w:space="0" w:color="AEAEAE"/>
              <w:left w:val="single" w:sz="8" w:space="0" w:color="E0E0E0"/>
              <w:bottom w:val="single" w:sz="8" w:space="0" w:color="AEAEAE"/>
              <w:right w:val="nil"/>
            </w:tcBorders>
            <w:shd w:val="clear" w:color="auto" w:fill="FFFFFF"/>
          </w:tcPr>
          <w:p w14:paraId="364F0545"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-.000000000000002</w:t>
            </w:r>
          </w:p>
        </w:tc>
        <w:tc>
          <w:tcPr>
            <w:tcW w:w="1531" w:type="dxa"/>
            <w:tcBorders>
              <w:top w:val="single" w:sz="8" w:space="0" w:color="AEAEAE"/>
              <w:left w:val="single" w:sz="8" w:space="0" w:color="E0E0E0"/>
              <w:bottom w:val="single" w:sz="8" w:space="0" w:color="AEAEAE"/>
              <w:right w:val="single" w:sz="8" w:space="0" w:color="E0E0E0"/>
            </w:tcBorders>
            <w:shd w:val="clear" w:color="auto" w:fill="FFFFFF"/>
          </w:tcPr>
          <w:p w14:paraId="108A008F"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.287964743000190</w:t>
            </w:r>
          </w:p>
        </w:tc>
        <w:tc>
          <w:tcPr>
            <w:tcW w:w="1531" w:type="dxa"/>
            <w:gridSpan w:val="2"/>
            <w:tcBorders>
              <w:top w:val="single" w:sz="8" w:space="0" w:color="AEAEAE"/>
              <w:left w:val="single" w:sz="8" w:space="0" w:color="E0E0E0"/>
              <w:bottom w:val="single" w:sz="8" w:space="0" w:color="AEAEAE"/>
              <w:right w:val="nil"/>
            </w:tcBorders>
            <w:shd w:val="clear" w:color="auto" w:fill="FFFFFF"/>
          </w:tcPr>
          <w:p w14:paraId="19443549"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191</w:t>
            </w:r>
          </w:p>
        </w:tc>
      </w:tr>
      <w:tr w:rsidR="005F7A84" w:rsidRPr="009F36EE" w14:paraId="5826A266" w14:textId="77777777" w:rsidTr="00C86496">
        <w:trPr>
          <w:gridAfter w:val="1"/>
          <w:wAfter w:w="487" w:type="dxa"/>
          <w:cantSplit/>
        </w:trPr>
        <w:tc>
          <w:tcPr>
            <w:tcW w:w="1531" w:type="dxa"/>
            <w:tcBorders>
              <w:top w:val="single" w:sz="8" w:space="0" w:color="AEAEAE"/>
              <w:left w:val="nil"/>
              <w:bottom w:val="single" w:sz="8" w:space="0" w:color="AEAEAE"/>
              <w:right w:val="nil"/>
            </w:tcBorders>
            <w:shd w:val="clear" w:color="auto" w:fill="E0E0E0"/>
          </w:tcPr>
          <w:p w14:paraId="3136E17C"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Std. Predicted Value</w:t>
            </w:r>
          </w:p>
        </w:tc>
        <w:tc>
          <w:tcPr>
            <w:tcW w:w="1531" w:type="dxa"/>
            <w:tcBorders>
              <w:top w:val="single" w:sz="8" w:space="0" w:color="AEAEAE"/>
              <w:left w:val="nil"/>
              <w:bottom w:val="single" w:sz="8" w:space="0" w:color="AEAEAE"/>
              <w:right w:val="single" w:sz="8" w:space="0" w:color="E0E0E0"/>
            </w:tcBorders>
            <w:shd w:val="clear" w:color="auto" w:fill="FFFFFF"/>
          </w:tcPr>
          <w:p w14:paraId="21751077"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-2.024</w:t>
            </w:r>
          </w:p>
        </w:tc>
        <w:tc>
          <w:tcPr>
            <w:tcW w:w="1531" w:type="dxa"/>
            <w:tcBorders>
              <w:top w:val="single" w:sz="8" w:space="0" w:color="AEAEAE"/>
              <w:left w:val="single" w:sz="8" w:space="0" w:color="E0E0E0"/>
              <w:bottom w:val="single" w:sz="8" w:space="0" w:color="AEAEAE"/>
              <w:right w:val="single" w:sz="8" w:space="0" w:color="E0E0E0"/>
            </w:tcBorders>
            <w:shd w:val="clear" w:color="auto" w:fill="FFFFFF"/>
          </w:tcPr>
          <w:p w14:paraId="23056479"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1.832</w:t>
            </w:r>
          </w:p>
        </w:tc>
        <w:tc>
          <w:tcPr>
            <w:tcW w:w="1531" w:type="dxa"/>
            <w:tcBorders>
              <w:top w:val="single" w:sz="8" w:space="0" w:color="AEAEAE"/>
              <w:left w:val="single" w:sz="8" w:space="0" w:color="E0E0E0"/>
              <w:bottom w:val="single" w:sz="8" w:space="0" w:color="AEAEAE"/>
              <w:right w:val="nil"/>
            </w:tcBorders>
            <w:shd w:val="clear" w:color="auto" w:fill="FFFFFF"/>
          </w:tcPr>
          <w:p w14:paraId="20EC3520"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.000</w:t>
            </w:r>
          </w:p>
        </w:tc>
        <w:tc>
          <w:tcPr>
            <w:tcW w:w="1531" w:type="dxa"/>
            <w:tcBorders>
              <w:top w:val="single" w:sz="8" w:space="0" w:color="AEAEAE"/>
              <w:left w:val="single" w:sz="8" w:space="0" w:color="E0E0E0"/>
              <w:bottom w:val="single" w:sz="8" w:space="0" w:color="AEAEAE"/>
              <w:right w:val="single" w:sz="8" w:space="0" w:color="E0E0E0"/>
            </w:tcBorders>
            <w:shd w:val="clear" w:color="auto" w:fill="FFFFFF"/>
          </w:tcPr>
          <w:p w14:paraId="20BEC4D3"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1.000</w:t>
            </w:r>
          </w:p>
        </w:tc>
        <w:tc>
          <w:tcPr>
            <w:tcW w:w="1531" w:type="dxa"/>
            <w:gridSpan w:val="2"/>
            <w:tcBorders>
              <w:top w:val="single" w:sz="8" w:space="0" w:color="AEAEAE"/>
              <w:left w:val="single" w:sz="8" w:space="0" w:color="E0E0E0"/>
              <w:bottom w:val="single" w:sz="8" w:space="0" w:color="AEAEAE"/>
              <w:right w:val="nil"/>
            </w:tcBorders>
            <w:shd w:val="clear" w:color="auto" w:fill="FFFFFF"/>
          </w:tcPr>
          <w:p w14:paraId="51918EF8"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191</w:t>
            </w:r>
          </w:p>
        </w:tc>
      </w:tr>
      <w:tr w:rsidR="005F7A84" w:rsidRPr="009F36EE" w14:paraId="5F06E352" w14:textId="77777777" w:rsidTr="00C86496">
        <w:trPr>
          <w:gridAfter w:val="1"/>
          <w:wAfter w:w="487" w:type="dxa"/>
          <w:cantSplit/>
        </w:trPr>
        <w:tc>
          <w:tcPr>
            <w:tcW w:w="1531" w:type="dxa"/>
            <w:tcBorders>
              <w:top w:val="single" w:sz="8" w:space="0" w:color="AEAEAE"/>
              <w:left w:val="nil"/>
              <w:bottom w:val="single" w:sz="8" w:space="0" w:color="152935"/>
              <w:right w:val="nil"/>
            </w:tcBorders>
            <w:shd w:val="clear" w:color="auto" w:fill="E0E0E0"/>
          </w:tcPr>
          <w:p w14:paraId="5D3108E1"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Std. Residual</w:t>
            </w:r>
          </w:p>
        </w:tc>
        <w:tc>
          <w:tcPr>
            <w:tcW w:w="1531" w:type="dxa"/>
            <w:tcBorders>
              <w:top w:val="single" w:sz="8" w:space="0" w:color="AEAEAE"/>
              <w:left w:val="nil"/>
              <w:bottom w:val="single" w:sz="8" w:space="0" w:color="152935"/>
              <w:right w:val="single" w:sz="8" w:space="0" w:color="E0E0E0"/>
            </w:tcBorders>
            <w:shd w:val="clear" w:color="auto" w:fill="FFFFFF"/>
          </w:tcPr>
          <w:p w14:paraId="3D2E9A2C"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-2.373</w:t>
            </w:r>
          </w:p>
        </w:tc>
        <w:tc>
          <w:tcPr>
            <w:tcW w:w="1531" w:type="dxa"/>
            <w:tcBorders>
              <w:top w:val="single" w:sz="8" w:space="0" w:color="AEAEAE"/>
              <w:left w:val="single" w:sz="8" w:space="0" w:color="E0E0E0"/>
              <w:bottom w:val="single" w:sz="8" w:space="0" w:color="152935"/>
              <w:right w:val="single" w:sz="8" w:space="0" w:color="E0E0E0"/>
            </w:tcBorders>
            <w:shd w:val="clear" w:color="auto" w:fill="FFFFFF"/>
          </w:tcPr>
          <w:p w14:paraId="3FDD5C2E"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2.260</w:t>
            </w:r>
          </w:p>
        </w:tc>
        <w:tc>
          <w:tcPr>
            <w:tcW w:w="1531" w:type="dxa"/>
            <w:tcBorders>
              <w:top w:val="single" w:sz="8" w:space="0" w:color="AEAEAE"/>
              <w:left w:val="single" w:sz="8" w:space="0" w:color="E0E0E0"/>
              <w:bottom w:val="single" w:sz="8" w:space="0" w:color="152935"/>
              <w:right w:val="nil"/>
            </w:tcBorders>
            <w:shd w:val="clear" w:color="auto" w:fill="FFFFFF"/>
          </w:tcPr>
          <w:p w14:paraId="2A263484"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.000</w:t>
            </w:r>
          </w:p>
        </w:tc>
        <w:tc>
          <w:tcPr>
            <w:tcW w:w="1531" w:type="dxa"/>
            <w:tcBorders>
              <w:top w:val="single" w:sz="8" w:space="0" w:color="AEAEAE"/>
              <w:left w:val="single" w:sz="8" w:space="0" w:color="E0E0E0"/>
              <w:bottom w:val="single" w:sz="8" w:space="0" w:color="152935"/>
              <w:right w:val="single" w:sz="8" w:space="0" w:color="E0E0E0"/>
            </w:tcBorders>
            <w:shd w:val="clear" w:color="auto" w:fill="FFFFFF"/>
          </w:tcPr>
          <w:p w14:paraId="16B983B2"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.984</w:t>
            </w:r>
          </w:p>
        </w:tc>
        <w:tc>
          <w:tcPr>
            <w:tcW w:w="1531" w:type="dxa"/>
            <w:gridSpan w:val="2"/>
            <w:tcBorders>
              <w:top w:val="single" w:sz="8" w:space="0" w:color="AEAEAE"/>
              <w:left w:val="single" w:sz="8" w:space="0" w:color="E0E0E0"/>
              <w:bottom w:val="single" w:sz="8" w:space="0" w:color="152935"/>
              <w:right w:val="nil"/>
            </w:tcBorders>
            <w:shd w:val="clear" w:color="auto" w:fill="FFFFFF"/>
          </w:tcPr>
          <w:p w14:paraId="65FE1209" w14:textId="77777777" w:rsidR="00AF1732" w:rsidRPr="009F36EE" w:rsidRDefault="00AF1732" w:rsidP="0006565D">
            <w:pPr>
              <w:autoSpaceDE w:val="0"/>
              <w:autoSpaceDN w:val="0"/>
              <w:adjustRightInd w:val="0"/>
              <w:spacing w:line="324" w:lineRule="auto"/>
              <w:ind w:firstLine="0"/>
              <w:jc w:val="right"/>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191</w:t>
            </w:r>
          </w:p>
        </w:tc>
      </w:tr>
      <w:tr w:rsidR="005F7A84" w:rsidRPr="009F36EE" w14:paraId="3FE7A819" w14:textId="77777777" w:rsidTr="00C86496">
        <w:trPr>
          <w:cantSplit/>
        </w:trPr>
        <w:tc>
          <w:tcPr>
            <w:tcW w:w="9673" w:type="dxa"/>
            <w:gridSpan w:val="8"/>
            <w:tcBorders>
              <w:top w:val="nil"/>
              <w:left w:val="nil"/>
              <w:bottom w:val="nil"/>
              <w:right w:val="nil"/>
            </w:tcBorders>
            <w:shd w:val="clear" w:color="auto" w:fill="FFFFFF"/>
          </w:tcPr>
          <w:p w14:paraId="264BAAE4" w14:textId="77777777" w:rsidR="00AF1732" w:rsidRPr="009F36EE" w:rsidRDefault="00AF1732" w:rsidP="0006565D">
            <w:pPr>
              <w:autoSpaceDE w:val="0"/>
              <w:autoSpaceDN w:val="0"/>
              <w:adjustRightInd w:val="0"/>
              <w:spacing w:line="324" w:lineRule="auto"/>
              <w:ind w:firstLine="0"/>
              <w:rPr>
                <w:rFonts w:ascii="Arial" w:hAnsi="Arial" w:cs="Arial"/>
                <w:color w:val="000000" w:themeColor="text1"/>
                <w:sz w:val="18"/>
                <w:szCs w:val="18"/>
                <w:lang w:eastAsia="ja-JP"/>
              </w:rPr>
            </w:pPr>
            <w:r w:rsidRPr="009F36EE">
              <w:rPr>
                <w:rFonts w:ascii="Arial" w:hAnsi="Arial" w:cs="Arial"/>
                <w:color w:val="000000" w:themeColor="text1"/>
                <w:sz w:val="18"/>
                <w:szCs w:val="18"/>
                <w:lang w:eastAsia="ja-JP"/>
              </w:rPr>
              <w:t>a. Dependent Variable: XNK</w:t>
            </w:r>
          </w:p>
        </w:tc>
      </w:tr>
    </w:tbl>
    <w:p w14:paraId="3528948F"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p w14:paraId="40EA0AF8" w14:textId="77777777" w:rsidR="00E77083" w:rsidRPr="009F36EE" w:rsidRDefault="00E77083" w:rsidP="0006565D">
      <w:pPr>
        <w:autoSpaceDE w:val="0"/>
        <w:autoSpaceDN w:val="0"/>
        <w:adjustRightInd w:val="0"/>
        <w:spacing w:line="324" w:lineRule="auto"/>
        <w:ind w:firstLine="0"/>
        <w:rPr>
          <w:rFonts w:ascii="Arial" w:hAnsi="Arial" w:cs="Arial"/>
          <w:b/>
          <w:bCs/>
          <w:color w:val="000000" w:themeColor="text1"/>
          <w:szCs w:val="26"/>
          <w:lang w:eastAsia="ja-JP"/>
        </w:rPr>
      </w:pPr>
    </w:p>
    <w:p w14:paraId="092CA94D" w14:textId="77777777" w:rsidR="00AF1732" w:rsidRPr="009F36EE" w:rsidRDefault="00AF1732" w:rsidP="0006565D">
      <w:pPr>
        <w:autoSpaceDE w:val="0"/>
        <w:autoSpaceDN w:val="0"/>
        <w:adjustRightInd w:val="0"/>
        <w:spacing w:line="324" w:lineRule="auto"/>
        <w:ind w:firstLine="0"/>
        <w:rPr>
          <w:rFonts w:ascii="Arial" w:hAnsi="Arial" w:cs="Arial"/>
          <w:b/>
          <w:bCs/>
          <w:color w:val="000000" w:themeColor="text1"/>
          <w:szCs w:val="26"/>
          <w:lang w:eastAsia="ja-JP"/>
        </w:rPr>
      </w:pPr>
      <w:r w:rsidRPr="009F36EE">
        <w:rPr>
          <w:rFonts w:ascii="Arial" w:hAnsi="Arial" w:cs="Arial"/>
          <w:b/>
          <w:bCs/>
          <w:color w:val="000000" w:themeColor="text1"/>
          <w:szCs w:val="26"/>
          <w:lang w:eastAsia="ja-JP"/>
        </w:rPr>
        <w:t>Charts</w:t>
      </w:r>
    </w:p>
    <w:p w14:paraId="1167AB98"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r w:rsidRPr="009F36EE">
        <w:rPr>
          <w:noProof/>
          <w:color w:val="000000" w:themeColor="text1"/>
          <w:sz w:val="24"/>
          <w:szCs w:val="24"/>
        </w:rPr>
        <w:drawing>
          <wp:inline distT="0" distB="0" distL="0" distR="0" wp14:anchorId="77BE05FE" wp14:editId="207F8205">
            <wp:extent cx="6211570" cy="3674853"/>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530015" cy="3863250"/>
                    </a:xfrm>
                    <a:prstGeom prst="rect">
                      <a:avLst/>
                    </a:prstGeom>
                    <a:noFill/>
                    <a:ln>
                      <a:noFill/>
                    </a:ln>
                  </pic:spPr>
                </pic:pic>
              </a:graphicData>
            </a:graphic>
          </wp:inline>
        </w:drawing>
      </w:r>
    </w:p>
    <w:p w14:paraId="037D76D5"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p w14:paraId="7F447895"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r w:rsidRPr="009F36EE">
        <w:rPr>
          <w:noProof/>
          <w:color w:val="000000" w:themeColor="text1"/>
          <w:sz w:val="24"/>
          <w:szCs w:val="24"/>
        </w:rPr>
        <w:drawing>
          <wp:inline distT="0" distB="0" distL="0" distR="0" wp14:anchorId="15E9C55E" wp14:editId="444572AD">
            <wp:extent cx="6233746" cy="3657396"/>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237796" cy="3659772"/>
                    </a:xfrm>
                    <a:prstGeom prst="rect">
                      <a:avLst/>
                    </a:prstGeom>
                    <a:noFill/>
                    <a:ln>
                      <a:noFill/>
                    </a:ln>
                  </pic:spPr>
                </pic:pic>
              </a:graphicData>
            </a:graphic>
          </wp:inline>
        </w:drawing>
      </w:r>
    </w:p>
    <w:p w14:paraId="00D2D69B"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p w14:paraId="337FB022"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p w14:paraId="4494C831"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r w:rsidRPr="009F36EE">
        <w:rPr>
          <w:noProof/>
          <w:color w:val="000000" w:themeColor="text1"/>
          <w:sz w:val="24"/>
          <w:szCs w:val="24"/>
        </w:rPr>
        <w:drawing>
          <wp:inline distT="0" distB="0" distL="0" distR="0" wp14:anchorId="374D3449" wp14:editId="27DB9B67">
            <wp:extent cx="6234094" cy="3657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44474" cy="3663690"/>
                    </a:xfrm>
                    <a:prstGeom prst="rect">
                      <a:avLst/>
                    </a:prstGeom>
                    <a:noFill/>
                    <a:ln>
                      <a:noFill/>
                    </a:ln>
                  </pic:spPr>
                </pic:pic>
              </a:graphicData>
            </a:graphic>
          </wp:inline>
        </w:drawing>
      </w:r>
    </w:p>
    <w:p w14:paraId="1AD0DBDA" w14:textId="77777777" w:rsidR="00AF1732" w:rsidRPr="009F36EE" w:rsidRDefault="00AF1732" w:rsidP="0006565D">
      <w:pPr>
        <w:autoSpaceDE w:val="0"/>
        <w:autoSpaceDN w:val="0"/>
        <w:adjustRightInd w:val="0"/>
        <w:spacing w:line="324" w:lineRule="auto"/>
        <w:ind w:firstLine="0"/>
        <w:rPr>
          <w:color w:val="000000" w:themeColor="text1"/>
          <w:sz w:val="24"/>
          <w:szCs w:val="24"/>
          <w:lang w:eastAsia="ja-JP"/>
        </w:rPr>
      </w:pPr>
    </w:p>
    <w:p w14:paraId="598F0679" w14:textId="7B447782" w:rsidR="00AF1732" w:rsidRPr="009F36EE" w:rsidRDefault="00AF1732" w:rsidP="00CD093D">
      <w:pPr>
        <w:pStyle w:val="ListParagraph"/>
        <w:numPr>
          <w:ilvl w:val="0"/>
          <w:numId w:val="0"/>
        </w:numPr>
        <w:spacing w:line="324" w:lineRule="auto"/>
        <w:ind w:left="794" w:hanging="227"/>
        <w:jc w:val="center"/>
        <w:rPr>
          <w:b/>
          <w:color w:val="000000" w:themeColor="text1"/>
          <w:szCs w:val="26"/>
        </w:rPr>
      </w:pPr>
    </w:p>
    <w:p w14:paraId="1A551DEF" w14:textId="3AFCBCA3" w:rsidR="00665A04" w:rsidRPr="009F36EE" w:rsidRDefault="00665A04" w:rsidP="00CD093D">
      <w:pPr>
        <w:pStyle w:val="Heading6"/>
        <w:spacing w:before="0" w:after="0"/>
        <w:rPr>
          <w:rFonts w:cstheme="majorHAnsi"/>
          <w:color w:val="000000" w:themeColor="text1"/>
          <w:spacing w:val="0"/>
        </w:rPr>
      </w:pPr>
      <w:bookmarkStart w:id="773" w:name="_Toc188216976"/>
      <w:bookmarkStart w:id="774" w:name="_Toc190033623"/>
      <w:r w:rsidRPr="009F36EE">
        <w:rPr>
          <w:rFonts w:cstheme="majorHAnsi"/>
          <w:color w:val="000000" w:themeColor="text1"/>
          <w:spacing w:val="0"/>
        </w:rPr>
        <w:t>KẾT QUẢ PHÂN TÍCH ĐỘ TIN CẬY CỦA CÁC THANG ĐO</w:t>
      </w:r>
      <w:bookmarkEnd w:id="773"/>
      <w:bookmarkEnd w:id="774"/>
    </w:p>
    <w:p w14:paraId="23E82626" w14:textId="0CDD79E2" w:rsidR="00CD093D" w:rsidRPr="009F36EE" w:rsidRDefault="00CD093D" w:rsidP="00CD093D">
      <w:pPr>
        <w:pStyle w:val="Heading6"/>
        <w:spacing w:before="0" w:after="0"/>
        <w:rPr>
          <w:rFonts w:cstheme="majorHAnsi"/>
          <w:color w:val="000000" w:themeColor="text1"/>
          <w:spacing w:val="0"/>
          <w:lang w:val="vi-VN"/>
        </w:rPr>
      </w:pPr>
    </w:p>
    <w:tbl>
      <w:tblPr>
        <w:tblW w:w="8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394"/>
        <w:gridCol w:w="1276"/>
        <w:gridCol w:w="1276"/>
        <w:gridCol w:w="1339"/>
      </w:tblGrid>
      <w:tr w:rsidR="005F7A84" w:rsidRPr="009F36EE" w14:paraId="3EB28817" w14:textId="77777777" w:rsidTr="000A6A2A">
        <w:trPr>
          <w:trHeight w:val="564"/>
          <w:tblHeader/>
          <w:jc w:val="center"/>
        </w:trPr>
        <w:tc>
          <w:tcPr>
            <w:tcW w:w="704" w:type="dxa"/>
            <w:shd w:val="clear" w:color="auto" w:fill="C5E0B3" w:themeFill="accent6" w:themeFillTint="66"/>
            <w:vAlign w:val="center"/>
          </w:tcPr>
          <w:p w14:paraId="1C0C4890" w14:textId="77777777" w:rsidR="00CD093D" w:rsidRPr="009F36EE" w:rsidRDefault="00CD093D" w:rsidP="00665A04">
            <w:pPr>
              <w:pStyle w:val="NormalWeb"/>
              <w:spacing w:line="312" w:lineRule="auto"/>
              <w:ind w:left="-58"/>
              <w:jc w:val="center"/>
              <w:rPr>
                <w:rFonts w:asciiTheme="majorHAnsi" w:hAnsiTheme="majorHAnsi" w:cstheme="majorHAnsi"/>
                <w:b/>
                <w:bCs/>
                <w:color w:val="000000" w:themeColor="text1"/>
                <w:spacing w:val="0"/>
              </w:rPr>
            </w:pPr>
            <w:r w:rsidRPr="009F36EE">
              <w:rPr>
                <w:rFonts w:asciiTheme="majorHAnsi" w:hAnsiTheme="majorHAnsi" w:cstheme="majorHAnsi"/>
                <w:b/>
                <w:bCs/>
                <w:color w:val="000000" w:themeColor="text1"/>
                <w:spacing w:val="0"/>
              </w:rPr>
              <w:t>Mã hóa</w:t>
            </w:r>
          </w:p>
        </w:tc>
        <w:tc>
          <w:tcPr>
            <w:tcW w:w="4394" w:type="dxa"/>
            <w:shd w:val="clear" w:color="auto" w:fill="C5E0B3" w:themeFill="accent6" w:themeFillTint="66"/>
            <w:vAlign w:val="center"/>
          </w:tcPr>
          <w:p w14:paraId="1E487E1A" w14:textId="77777777" w:rsidR="00CD093D" w:rsidRPr="009F36EE" w:rsidRDefault="00CD093D" w:rsidP="00665A04">
            <w:pPr>
              <w:pStyle w:val="NormalWeb"/>
              <w:spacing w:line="312" w:lineRule="auto"/>
              <w:ind w:left="-58"/>
              <w:jc w:val="center"/>
              <w:rPr>
                <w:rFonts w:asciiTheme="majorHAnsi" w:hAnsiTheme="majorHAnsi" w:cstheme="majorHAnsi"/>
                <w:b/>
                <w:bCs/>
                <w:color w:val="000000" w:themeColor="text1"/>
                <w:spacing w:val="0"/>
              </w:rPr>
            </w:pPr>
            <w:r w:rsidRPr="009F36EE">
              <w:rPr>
                <w:rFonts w:asciiTheme="majorHAnsi" w:hAnsiTheme="majorHAnsi" w:cstheme="majorHAnsi"/>
                <w:b/>
                <w:bCs/>
                <w:color w:val="000000" w:themeColor="text1"/>
                <w:spacing w:val="0"/>
              </w:rPr>
              <w:t>Yếu tố/ Thang đo</w:t>
            </w:r>
          </w:p>
        </w:tc>
        <w:tc>
          <w:tcPr>
            <w:tcW w:w="1276" w:type="dxa"/>
            <w:shd w:val="clear" w:color="auto" w:fill="C5E0B3" w:themeFill="accent6" w:themeFillTint="66"/>
            <w:vAlign w:val="center"/>
          </w:tcPr>
          <w:p w14:paraId="5E1A715A" w14:textId="77777777" w:rsidR="00CD093D" w:rsidRPr="009F36EE" w:rsidRDefault="00CD093D" w:rsidP="00665A04">
            <w:pPr>
              <w:pStyle w:val="NormalWeb"/>
              <w:spacing w:line="312" w:lineRule="auto"/>
              <w:ind w:left="-58" w:right="0"/>
              <w:jc w:val="center"/>
              <w:rPr>
                <w:rFonts w:asciiTheme="majorHAnsi" w:hAnsiTheme="majorHAnsi" w:cstheme="majorHAnsi"/>
                <w:b/>
                <w:bCs/>
                <w:color w:val="000000" w:themeColor="text1"/>
                <w:spacing w:val="0"/>
              </w:rPr>
            </w:pPr>
            <w:r w:rsidRPr="009F36EE">
              <w:rPr>
                <w:rFonts w:asciiTheme="majorHAnsi" w:hAnsiTheme="majorHAnsi" w:cstheme="majorHAnsi"/>
                <w:b/>
                <w:bCs/>
                <w:color w:val="000000" w:themeColor="text1"/>
                <w:spacing w:val="0"/>
              </w:rPr>
              <w:t>Độ tin cậy cronbach’s alpha</w:t>
            </w:r>
          </w:p>
        </w:tc>
        <w:tc>
          <w:tcPr>
            <w:tcW w:w="1276" w:type="dxa"/>
            <w:shd w:val="clear" w:color="auto" w:fill="C5E0B3" w:themeFill="accent6" w:themeFillTint="66"/>
            <w:vAlign w:val="center"/>
          </w:tcPr>
          <w:p w14:paraId="377B7598" w14:textId="77777777" w:rsidR="00CD093D" w:rsidRPr="009F36EE" w:rsidRDefault="00CD093D" w:rsidP="00665A04">
            <w:pPr>
              <w:pStyle w:val="NormalWeb"/>
              <w:spacing w:line="312" w:lineRule="auto"/>
              <w:ind w:left="-58" w:right="0"/>
              <w:jc w:val="center"/>
              <w:rPr>
                <w:rFonts w:asciiTheme="majorHAnsi" w:hAnsiTheme="majorHAnsi" w:cstheme="majorHAnsi"/>
                <w:b/>
                <w:bCs/>
                <w:color w:val="000000" w:themeColor="text1"/>
                <w:spacing w:val="0"/>
              </w:rPr>
            </w:pPr>
            <w:r w:rsidRPr="009F36EE">
              <w:rPr>
                <w:rFonts w:asciiTheme="majorHAnsi" w:hAnsiTheme="majorHAnsi" w:cstheme="majorHAnsi"/>
                <w:b/>
                <w:bCs/>
                <w:color w:val="000000" w:themeColor="text1"/>
                <w:spacing w:val="0"/>
              </w:rPr>
              <w:t>Hệ số tương quan với biến tổng</w:t>
            </w:r>
          </w:p>
        </w:tc>
        <w:tc>
          <w:tcPr>
            <w:tcW w:w="1339" w:type="dxa"/>
            <w:shd w:val="clear" w:color="auto" w:fill="C5E0B3" w:themeFill="accent6" w:themeFillTint="66"/>
            <w:vAlign w:val="center"/>
          </w:tcPr>
          <w:p w14:paraId="165B1147" w14:textId="77777777" w:rsidR="00CD093D" w:rsidRPr="009F36EE" w:rsidRDefault="00CD093D" w:rsidP="00665A04">
            <w:pPr>
              <w:pStyle w:val="NormalWeb"/>
              <w:spacing w:line="312" w:lineRule="auto"/>
              <w:ind w:left="-58" w:right="0"/>
              <w:jc w:val="center"/>
              <w:rPr>
                <w:rFonts w:asciiTheme="majorHAnsi" w:hAnsiTheme="majorHAnsi" w:cstheme="majorHAnsi"/>
                <w:b/>
                <w:bCs/>
                <w:color w:val="000000" w:themeColor="text1"/>
                <w:spacing w:val="0"/>
              </w:rPr>
            </w:pPr>
            <w:r w:rsidRPr="009F36EE">
              <w:rPr>
                <w:rFonts w:asciiTheme="majorHAnsi" w:hAnsiTheme="majorHAnsi" w:cstheme="majorHAnsi"/>
                <w:b/>
                <w:bCs/>
                <w:color w:val="000000" w:themeColor="text1"/>
                <w:spacing w:val="0"/>
              </w:rPr>
              <w:t>Độ tin cậy nếu thang đo bị loại bỏ</w:t>
            </w:r>
          </w:p>
        </w:tc>
      </w:tr>
      <w:tr w:rsidR="005F7A84" w:rsidRPr="009F36EE" w14:paraId="0FBB0A9B" w14:textId="77777777" w:rsidTr="000A6A2A">
        <w:trPr>
          <w:trHeight w:val="307"/>
          <w:jc w:val="center"/>
        </w:trPr>
        <w:tc>
          <w:tcPr>
            <w:tcW w:w="704" w:type="dxa"/>
            <w:shd w:val="clear" w:color="auto" w:fill="DAEEF3"/>
            <w:vAlign w:val="center"/>
          </w:tcPr>
          <w:p w14:paraId="621BB624" w14:textId="77777777" w:rsidR="00CD093D" w:rsidRPr="009F36EE" w:rsidRDefault="00CD093D" w:rsidP="00665A04">
            <w:pPr>
              <w:pStyle w:val="NormalWeb"/>
              <w:spacing w:line="312" w:lineRule="auto"/>
              <w:ind w:left="-58"/>
              <w:jc w:val="center"/>
              <w:rPr>
                <w:rFonts w:asciiTheme="majorHAnsi" w:hAnsiTheme="majorHAnsi" w:cstheme="majorHAnsi"/>
                <w:b/>
                <w:color w:val="000000" w:themeColor="text1"/>
                <w:spacing w:val="0"/>
              </w:rPr>
            </w:pPr>
            <w:r w:rsidRPr="009F36EE">
              <w:rPr>
                <w:rFonts w:asciiTheme="majorHAnsi" w:hAnsiTheme="majorHAnsi" w:cstheme="majorHAnsi"/>
                <w:b/>
                <w:color w:val="000000" w:themeColor="text1"/>
                <w:spacing w:val="0"/>
              </w:rPr>
              <w:t>HN</w:t>
            </w:r>
          </w:p>
        </w:tc>
        <w:tc>
          <w:tcPr>
            <w:tcW w:w="4394" w:type="dxa"/>
            <w:shd w:val="clear" w:color="auto" w:fill="DAEEF3"/>
          </w:tcPr>
          <w:p w14:paraId="5C277079" w14:textId="77777777" w:rsidR="00CD093D" w:rsidRPr="009F36EE" w:rsidRDefault="00CD093D" w:rsidP="00665A04">
            <w:pPr>
              <w:pStyle w:val="NormalWeb"/>
              <w:spacing w:line="312" w:lineRule="auto"/>
              <w:ind w:left="-58"/>
              <w:rPr>
                <w:rFonts w:asciiTheme="majorHAnsi" w:hAnsiTheme="majorHAnsi" w:cstheme="majorHAnsi"/>
                <w:b/>
                <w:color w:val="000000" w:themeColor="text1"/>
                <w:spacing w:val="0"/>
              </w:rPr>
            </w:pPr>
            <w:r w:rsidRPr="009F36EE">
              <w:rPr>
                <w:rFonts w:asciiTheme="majorHAnsi" w:hAnsiTheme="majorHAnsi" w:cstheme="majorHAnsi"/>
                <w:b/>
                <w:color w:val="000000" w:themeColor="text1"/>
                <w:spacing w:val="0"/>
              </w:rPr>
              <w:t>Hội nhập quốc tế</w:t>
            </w:r>
          </w:p>
        </w:tc>
        <w:tc>
          <w:tcPr>
            <w:tcW w:w="1276" w:type="dxa"/>
            <w:shd w:val="clear" w:color="auto" w:fill="DAEEF3"/>
            <w:vAlign w:val="center"/>
          </w:tcPr>
          <w:p w14:paraId="7012B349" w14:textId="77777777" w:rsidR="00CD093D" w:rsidRPr="009F36EE" w:rsidRDefault="00CD093D" w:rsidP="00665A04">
            <w:pPr>
              <w:pStyle w:val="NormalWeb"/>
              <w:spacing w:line="312" w:lineRule="auto"/>
              <w:ind w:left="-58" w:right="0"/>
              <w:jc w:val="right"/>
              <w:rPr>
                <w:rFonts w:asciiTheme="majorHAnsi" w:hAnsiTheme="majorHAnsi" w:cstheme="majorHAnsi"/>
                <w:b/>
                <w:color w:val="000000" w:themeColor="text1"/>
                <w:spacing w:val="0"/>
              </w:rPr>
            </w:pPr>
            <w:r w:rsidRPr="009F36EE">
              <w:rPr>
                <w:rFonts w:asciiTheme="majorHAnsi" w:hAnsiTheme="majorHAnsi" w:cstheme="majorHAnsi"/>
                <w:b/>
                <w:color w:val="000000" w:themeColor="text1"/>
                <w:spacing w:val="0"/>
              </w:rPr>
              <w:t>,953</w:t>
            </w:r>
          </w:p>
        </w:tc>
        <w:tc>
          <w:tcPr>
            <w:tcW w:w="1276" w:type="dxa"/>
            <w:shd w:val="clear" w:color="auto" w:fill="DAEEF3"/>
            <w:vAlign w:val="center"/>
          </w:tcPr>
          <w:p w14:paraId="1874F5DA" w14:textId="77777777" w:rsidR="00CD093D" w:rsidRPr="009F36EE" w:rsidRDefault="00CD093D" w:rsidP="00665A04">
            <w:pPr>
              <w:pStyle w:val="NormalWeb"/>
              <w:spacing w:line="312" w:lineRule="auto"/>
              <w:ind w:left="-58" w:right="0"/>
              <w:jc w:val="right"/>
              <w:rPr>
                <w:rFonts w:asciiTheme="majorHAnsi" w:hAnsiTheme="majorHAnsi" w:cstheme="majorHAnsi"/>
                <w:b/>
                <w:color w:val="000000" w:themeColor="text1"/>
                <w:spacing w:val="0"/>
              </w:rPr>
            </w:pPr>
          </w:p>
        </w:tc>
        <w:tc>
          <w:tcPr>
            <w:tcW w:w="1339" w:type="dxa"/>
            <w:shd w:val="clear" w:color="auto" w:fill="DAEEF3"/>
            <w:vAlign w:val="center"/>
          </w:tcPr>
          <w:p w14:paraId="5A086943" w14:textId="77777777" w:rsidR="00CD093D" w:rsidRPr="009F36EE" w:rsidRDefault="00CD093D" w:rsidP="00665A04">
            <w:pPr>
              <w:pStyle w:val="NormalWeb"/>
              <w:spacing w:line="312" w:lineRule="auto"/>
              <w:ind w:left="-58" w:right="0"/>
              <w:jc w:val="right"/>
              <w:rPr>
                <w:rFonts w:asciiTheme="majorHAnsi" w:hAnsiTheme="majorHAnsi" w:cstheme="majorHAnsi"/>
                <w:b/>
                <w:color w:val="000000" w:themeColor="text1"/>
                <w:spacing w:val="0"/>
              </w:rPr>
            </w:pPr>
          </w:p>
        </w:tc>
      </w:tr>
      <w:tr w:rsidR="005F7A84" w:rsidRPr="009F36EE" w14:paraId="3BFC90AC" w14:textId="77777777" w:rsidTr="000A6A2A">
        <w:trPr>
          <w:trHeight w:val="307"/>
          <w:jc w:val="center"/>
        </w:trPr>
        <w:tc>
          <w:tcPr>
            <w:tcW w:w="704" w:type="dxa"/>
            <w:vAlign w:val="center"/>
          </w:tcPr>
          <w:p w14:paraId="159298EE" w14:textId="77777777" w:rsidR="00CD093D" w:rsidRPr="009F36EE" w:rsidRDefault="00CD093D" w:rsidP="00665A04">
            <w:pPr>
              <w:pStyle w:val="NormalWeb"/>
              <w:spacing w:line="312" w:lineRule="auto"/>
              <w:ind w:left="-58"/>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HN1</w:t>
            </w:r>
          </w:p>
        </w:tc>
        <w:tc>
          <w:tcPr>
            <w:tcW w:w="4394" w:type="dxa"/>
          </w:tcPr>
          <w:p w14:paraId="340193EA" w14:textId="77777777" w:rsidR="00CD093D" w:rsidRPr="009F36EE" w:rsidRDefault="00CD093D" w:rsidP="00665A04">
            <w:pPr>
              <w:pStyle w:val="NormalWeb"/>
              <w:spacing w:line="312" w:lineRule="auto"/>
              <w:ind w:left="-58"/>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Tự do hóa thương mại </w:t>
            </w:r>
          </w:p>
        </w:tc>
        <w:tc>
          <w:tcPr>
            <w:tcW w:w="1276" w:type="dxa"/>
            <w:shd w:val="clear" w:color="auto" w:fill="auto"/>
            <w:vAlign w:val="center"/>
          </w:tcPr>
          <w:p w14:paraId="3B944D5A"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p>
        </w:tc>
        <w:tc>
          <w:tcPr>
            <w:tcW w:w="1276" w:type="dxa"/>
            <w:shd w:val="clear" w:color="auto" w:fill="auto"/>
          </w:tcPr>
          <w:p w14:paraId="43684B43"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.942</w:t>
            </w:r>
          </w:p>
        </w:tc>
        <w:tc>
          <w:tcPr>
            <w:tcW w:w="1339" w:type="dxa"/>
            <w:shd w:val="clear" w:color="auto" w:fill="auto"/>
          </w:tcPr>
          <w:p w14:paraId="131C33D1"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.900</w:t>
            </w:r>
          </w:p>
        </w:tc>
      </w:tr>
      <w:tr w:rsidR="005F7A84" w:rsidRPr="009F36EE" w14:paraId="26B2371C" w14:textId="77777777" w:rsidTr="000A6A2A">
        <w:trPr>
          <w:trHeight w:val="307"/>
          <w:jc w:val="center"/>
        </w:trPr>
        <w:tc>
          <w:tcPr>
            <w:tcW w:w="704" w:type="dxa"/>
            <w:vAlign w:val="center"/>
          </w:tcPr>
          <w:p w14:paraId="6346F5B7" w14:textId="77777777" w:rsidR="00CD093D" w:rsidRPr="009F36EE" w:rsidRDefault="00CD093D" w:rsidP="00665A04">
            <w:pPr>
              <w:pStyle w:val="NormalWeb"/>
              <w:spacing w:line="312" w:lineRule="auto"/>
              <w:ind w:left="-58"/>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HN2</w:t>
            </w:r>
          </w:p>
        </w:tc>
        <w:tc>
          <w:tcPr>
            <w:tcW w:w="4394" w:type="dxa"/>
          </w:tcPr>
          <w:p w14:paraId="344D6884" w14:textId="77777777" w:rsidR="00CD093D" w:rsidRPr="009F36EE" w:rsidRDefault="00CD093D" w:rsidP="00665A04">
            <w:pPr>
              <w:pStyle w:val="NormalWeb"/>
              <w:spacing w:line="312" w:lineRule="auto"/>
              <w:ind w:left="-58"/>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Hội nhập kinh tế quốc tế </w:t>
            </w:r>
          </w:p>
        </w:tc>
        <w:tc>
          <w:tcPr>
            <w:tcW w:w="1276" w:type="dxa"/>
            <w:shd w:val="clear" w:color="auto" w:fill="auto"/>
            <w:vAlign w:val="center"/>
          </w:tcPr>
          <w:p w14:paraId="18AF4D2C"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p>
        </w:tc>
        <w:tc>
          <w:tcPr>
            <w:tcW w:w="1276" w:type="dxa"/>
            <w:shd w:val="clear" w:color="auto" w:fill="auto"/>
          </w:tcPr>
          <w:p w14:paraId="183053D3"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.932</w:t>
            </w:r>
          </w:p>
        </w:tc>
        <w:tc>
          <w:tcPr>
            <w:tcW w:w="1339" w:type="dxa"/>
            <w:shd w:val="clear" w:color="auto" w:fill="auto"/>
          </w:tcPr>
          <w:p w14:paraId="110C7A08"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.909</w:t>
            </w:r>
          </w:p>
        </w:tc>
      </w:tr>
      <w:tr w:rsidR="005F7A84" w:rsidRPr="009F36EE" w14:paraId="65D9D114" w14:textId="77777777" w:rsidTr="000A6A2A">
        <w:trPr>
          <w:trHeight w:val="307"/>
          <w:jc w:val="center"/>
        </w:trPr>
        <w:tc>
          <w:tcPr>
            <w:tcW w:w="704" w:type="dxa"/>
            <w:vAlign w:val="center"/>
          </w:tcPr>
          <w:p w14:paraId="1DF8FB79" w14:textId="77777777" w:rsidR="00CD093D" w:rsidRPr="009F36EE" w:rsidRDefault="00CD093D" w:rsidP="00665A04">
            <w:pPr>
              <w:pStyle w:val="NormalWeb"/>
              <w:spacing w:line="312" w:lineRule="auto"/>
              <w:ind w:left="-58"/>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HN3</w:t>
            </w:r>
          </w:p>
        </w:tc>
        <w:tc>
          <w:tcPr>
            <w:tcW w:w="4394" w:type="dxa"/>
          </w:tcPr>
          <w:p w14:paraId="73D423AD" w14:textId="77777777" w:rsidR="00CD093D" w:rsidRPr="009F36EE" w:rsidRDefault="00CD093D" w:rsidP="00665A04">
            <w:pPr>
              <w:pStyle w:val="NormalWeb"/>
              <w:spacing w:line="312" w:lineRule="auto"/>
              <w:ind w:left="-58"/>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Gia tăng trách nhiệm với các vấn đề xã hội và môi trường toàn cầu</w:t>
            </w:r>
          </w:p>
        </w:tc>
        <w:tc>
          <w:tcPr>
            <w:tcW w:w="1276" w:type="dxa"/>
            <w:shd w:val="clear" w:color="auto" w:fill="auto"/>
            <w:vAlign w:val="center"/>
          </w:tcPr>
          <w:p w14:paraId="2C699212"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p>
        </w:tc>
        <w:tc>
          <w:tcPr>
            <w:tcW w:w="1276" w:type="dxa"/>
            <w:shd w:val="clear" w:color="auto" w:fill="auto"/>
          </w:tcPr>
          <w:p w14:paraId="69157781"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.836</w:t>
            </w:r>
          </w:p>
        </w:tc>
        <w:tc>
          <w:tcPr>
            <w:tcW w:w="1339" w:type="dxa"/>
            <w:shd w:val="clear" w:color="auto" w:fill="auto"/>
          </w:tcPr>
          <w:p w14:paraId="77968E30"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highlight w:val="yellow"/>
              </w:rPr>
            </w:pPr>
            <w:r w:rsidRPr="009F36EE">
              <w:rPr>
                <w:rFonts w:asciiTheme="majorHAnsi" w:hAnsiTheme="majorHAnsi" w:cstheme="majorHAnsi"/>
                <w:color w:val="000000" w:themeColor="text1"/>
                <w:spacing w:val="0"/>
                <w:highlight w:val="yellow"/>
                <w:lang w:eastAsia="ja-JP"/>
              </w:rPr>
              <w:t>.979</w:t>
            </w:r>
          </w:p>
        </w:tc>
      </w:tr>
      <w:tr w:rsidR="005F7A84" w:rsidRPr="009F36EE" w14:paraId="551D9DA1" w14:textId="77777777" w:rsidTr="000A6A2A">
        <w:trPr>
          <w:trHeight w:val="307"/>
          <w:jc w:val="center"/>
        </w:trPr>
        <w:tc>
          <w:tcPr>
            <w:tcW w:w="704" w:type="dxa"/>
            <w:shd w:val="clear" w:color="auto" w:fill="DAEEF3"/>
            <w:vAlign w:val="center"/>
          </w:tcPr>
          <w:p w14:paraId="7036E007" w14:textId="39CBD43E" w:rsidR="00CD093D" w:rsidRPr="009F36EE" w:rsidRDefault="00E05378" w:rsidP="00665A04">
            <w:pPr>
              <w:pStyle w:val="NormalWeb"/>
              <w:spacing w:line="312" w:lineRule="auto"/>
              <w:ind w:left="-58"/>
              <w:jc w:val="center"/>
              <w:rPr>
                <w:rFonts w:asciiTheme="majorHAnsi" w:hAnsiTheme="majorHAnsi" w:cstheme="majorHAnsi"/>
                <w:b/>
                <w:color w:val="000000" w:themeColor="text1"/>
                <w:spacing w:val="0"/>
              </w:rPr>
            </w:pPr>
            <w:r w:rsidRPr="009F36EE">
              <w:rPr>
                <w:rFonts w:asciiTheme="majorHAnsi" w:hAnsiTheme="majorHAnsi" w:cstheme="majorHAnsi"/>
                <w:b/>
                <w:color w:val="000000" w:themeColor="text1"/>
                <w:spacing w:val="0"/>
              </w:rPr>
              <w:t>C</w:t>
            </w:r>
            <w:r w:rsidR="00CD093D" w:rsidRPr="009F36EE">
              <w:rPr>
                <w:rFonts w:asciiTheme="majorHAnsi" w:hAnsiTheme="majorHAnsi" w:cstheme="majorHAnsi"/>
                <w:b/>
                <w:color w:val="000000" w:themeColor="text1"/>
                <w:spacing w:val="0"/>
              </w:rPr>
              <w:t>C</w:t>
            </w:r>
          </w:p>
        </w:tc>
        <w:tc>
          <w:tcPr>
            <w:tcW w:w="4394" w:type="dxa"/>
            <w:shd w:val="clear" w:color="auto" w:fill="DAEEF3"/>
          </w:tcPr>
          <w:p w14:paraId="043D5EBD" w14:textId="44EE5F3E" w:rsidR="00CD093D" w:rsidRPr="009F36EE" w:rsidRDefault="00E05378" w:rsidP="00665A04">
            <w:pPr>
              <w:pStyle w:val="NormalWeb"/>
              <w:spacing w:line="312" w:lineRule="auto"/>
              <w:ind w:left="-58"/>
              <w:rPr>
                <w:rFonts w:asciiTheme="majorHAnsi" w:hAnsiTheme="majorHAnsi" w:cstheme="majorHAnsi"/>
                <w:b/>
                <w:color w:val="000000" w:themeColor="text1"/>
                <w:spacing w:val="0"/>
              </w:rPr>
            </w:pPr>
            <w:r w:rsidRPr="009F36EE">
              <w:rPr>
                <w:b/>
                <w:bCs/>
                <w:color w:val="000000" w:themeColor="text1"/>
                <w:szCs w:val="26"/>
              </w:rPr>
              <w:t>Hệ thống cơ chế, chính sách về XNK của TW và địa phương</w:t>
            </w:r>
          </w:p>
        </w:tc>
        <w:tc>
          <w:tcPr>
            <w:tcW w:w="1276" w:type="dxa"/>
            <w:shd w:val="clear" w:color="auto" w:fill="DAEEF3"/>
            <w:vAlign w:val="center"/>
          </w:tcPr>
          <w:p w14:paraId="4168253E" w14:textId="77777777" w:rsidR="00CD093D" w:rsidRPr="009F36EE" w:rsidRDefault="00CD093D" w:rsidP="00665A04">
            <w:pPr>
              <w:pStyle w:val="NormalWeb"/>
              <w:spacing w:line="312" w:lineRule="auto"/>
              <w:ind w:left="-58" w:right="0"/>
              <w:jc w:val="right"/>
              <w:rPr>
                <w:rFonts w:asciiTheme="majorHAnsi" w:hAnsiTheme="majorHAnsi" w:cstheme="majorHAnsi"/>
                <w:b/>
                <w:color w:val="000000" w:themeColor="text1"/>
                <w:spacing w:val="0"/>
              </w:rPr>
            </w:pPr>
            <w:r w:rsidRPr="009F36EE">
              <w:rPr>
                <w:rFonts w:asciiTheme="majorHAnsi" w:hAnsiTheme="majorHAnsi" w:cstheme="majorHAnsi"/>
                <w:b/>
                <w:color w:val="000000" w:themeColor="text1"/>
                <w:spacing w:val="0"/>
              </w:rPr>
              <w:t>,911</w:t>
            </w:r>
          </w:p>
        </w:tc>
        <w:tc>
          <w:tcPr>
            <w:tcW w:w="1276" w:type="dxa"/>
            <w:shd w:val="clear" w:color="auto" w:fill="DAEEF3"/>
            <w:vAlign w:val="center"/>
          </w:tcPr>
          <w:p w14:paraId="53699849" w14:textId="77777777" w:rsidR="00CD093D" w:rsidRPr="009F36EE" w:rsidRDefault="00CD093D" w:rsidP="00665A04">
            <w:pPr>
              <w:pStyle w:val="NormalWeb"/>
              <w:spacing w:line="312" w:lineRule="auto"/>
              <w:ind w:left="-58" w:right="0"/>
              <w:jc w:val="right"/>
              <w:rPr>
                <w:rFonts w:asciiTheme="majorHAnsi" w:hAnsiTheme="majorHAnsi" w:cstheme="majorHAnsi"/>
                <w:b/>
                <w:color w:val="000000" w:themeColor="text1"/>
                <w:spacing w:val="0"/>
              </w:rPr>
            </w:pPr>
          </w:p>
        </w:tc>
        <w:tc>
          <w:tcPr>
            <w:tcW w:w="1339" w:type="dxa"/>
            <w:shd w:val="clear" w:color="auto" w:fill="DAEEF3"/>
            <w:vAlign w:val="center"/>
          </w:tcPr>
          <w:p w14:paraId="1503FD6B" w14:textId="77777777" w:rsidR="00CD093D" w:rsidRPr="009F36EE" w:rsidRDefault="00CD093D" w:rsidP="00665A04">
            <w:pPr>
              <w:pStyle w:val="NormalWeb"/>
              <w:spacing w:line="312" w:lineRule="auto"/>
              <w:ind w:left="-58" w:right="0"/>
              <w:jc w:val="right"/>
              <w:rPr>
                <w:rFonts w:asciiTheme="majorHAnsi" w:hAnsiTheme="majorHAnsi" w:cstheme="majorHAnsi"/>
                <w:b/>
                <w:color w:val="000000" w:themeColor="text1"/>
                <w:spacing w:val="0"/>
              </w:rPr>
            </w:pPr>
          </w:p>
        </w:tc>
      </w:tr>
      <w:tr w:rsidR="005F7A84" w:rsidRPr="009F36EE" w14:paraId="668CCE6E" w14:textId="77777777" w:rsidTr="000A6A2A">
        <w:trPr>
          <w:trHeight w:val="307"/>
          <w:jc w:val="center"/>
        </w:trPr>
        <w:tc>
          <w:tcPr>
            <w:tcW w:w="704" w:type="dxa"/>
            <w:vAlign w:val="center"/>
          </w:tcPr>
          <w:p w14:paraId="6C350652" w14:textId="447C44B6" w:rsidR="00CD093D" w:rsidRPr="009F36EE" w:rsidRDefault="00E05378" w:rsidP="00665A04">
            <w:pPr>
              <w:pStyle w:val="NormalWeb"/>
              <w:spacing w:line="312" w:lineRule="auto"/>
              <w:ind w:left="-58"/>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C</w:t>
            </w:r>
            <w:r w:rsidR="00CD093D" w:rsidRPr="009F36EE">
              <w:rPr>
                <w:rFonts w:asciiTheme="majorHAnsi" w:hAnsiTheme="majorHAnsi" w:cstheme="majorHAnsi"/>
                <w:color w:val="000000" w:themeColor="text1"/>
                <w:spacing w:val="0"/>
              </w:rPr>
              <w:t>C1</w:t>
            </w:r>
          </w:p>
        </w:tc>
        <w:tc>
          <w:tcPr>
            <w:tcW w:w="4394" w:type="dxa"/>
          </w:tcPr>
          <w:p w14:paraId="49407A04" w14:textId="77777777" w:rsidR="00CD093D" w:rsidRPr="009F36EE" w:rsidRDefault="00CD093D" w:rsidP="00665A04">
            <w:pPr>
              <w:pStyle w:val="NormalWeb"/>
              <w:spacing w:line="312" w:lineRule="auto"/>
              <w:ind w:left="-58"/>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Mức độ ổn định vĩ mô về kinh tế, chính trị, xã hội</w:t>
            </w:r>
          </w:p>
        </w:tc>
        <w:tc>
          <w:tcPr>
            <w:tcW w:w="1276" w:type="dxa"/>
            <w:shd w:val="clear" w:color="auto" w:fill="auto"/>
            <w:vAlign w:val="center"/>
          </w:tcPr>
          <w:p w14:paraId="4995B99A"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p>
        </w:tc>
        <w:tc>
          <w:tcPr>
            <w:tcW w:w="1276" w:type="dxa"/>
            <w:shd w:val="clear" w:color="auto" w:fill="auto"/>
          </w:tcPr>
          <w:p w14:paraId="0FFE3419"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.802</w:t>
            </w:r>
          </w:p>
        </w:tc>
        <w:tc>
          <w:tcPr>
            <w:tcW w:w="1339" w:type="dxa"/>
            <w:shd w:val="clear" w:color="auto" w:fill="auto"/>
          </w:tcPr>
          <w:p w14:paraId="26214CD2"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.882</w:t>
            </w:r>
          </w:p>
        </w:tc>
      </w:tr>
      <w:tr w:rsidR="005F7A84" w:rsidRPr="009F36EE" w14:paraId="43330206" w14:textId="77777777" w:rsidTr="000A6A2A">
        <w:trPr>
          <w:trHeight w:val="307"/>
          <w:jc w:val="center"/>
        </w:trPr>
        <w:tc>
          <w:tcPr>
            <w:tcW w:w="704" w:type="dxa"/>
            <w:shd w:val="clear" w:color="auto" w:fill="auto"/>
            <w:vAlign w:val="center"/>
          </w:tcPr>
          <w:p w14:paraId="42D8505D" w14:textId="2D636CD5" w:rsidR="00CD093D" w:rsidRPr="009F36EE" w:rsidRDefault="00E05378" w:rsidP="00665A04">
            <w:pPr>
              <w:pStyle w:val="NormalWeb"/>
              <w:spacing w:line="312" w:lineRule="auto"/>
              <w:ind w:left="-58"/>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C</w:t>
            </w:r>
            <w:r w:rsidR="00CD093D" w:rsidRPr="009F36EE">
              <w:rPr>
                <w:rFonts w:asciiTheme="majorHAnsi" w:hAnsiTheme="majorHAnsi" w:cstheme="majorHAnsi"/>
                <w:color w:val="000000" w:themeColor="text1"/>
                <w:spacing w:val="0"/>
              </w:rPr>
              <w:t>C2</w:t>
            </w:r>
          </w:p>
        </w:tc>
        <w:tc>
          <w:tcPr>
            <w:tcW w:w="4394" w:type="dxa"/>
          </w:tcPr>
          <w:p w14:paraId="7F8FEA08" w14:textId="77777777" w:rsidR="00CD093D" w:rsidRPr="009F36EE" w:rsidRDefault="00CD093D" w:rsidP="00665A04">
            <w:pPr>
              <w:pStyle w:val="NormalWeb"/>
              <w:spacing w:line="312" w:lineRule="auto"/>
              <w:ind w:left="-58"/>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Khuôn khổ và năng lực thể chế quốc gia về XNK</w:t>
            </w:r>
          </w:p>
        </w:tc>
        <w:tc>
          <w:tcPr>
            <w:tcW w:w="1276" w:type="dxa"/>
            <w:shd w:val="clear" w:color="auto" w:fill="auto"/>
            <w:vAlign w:val="center"/>
          </w:tcPr>
          <w:p w14:paraId="4F122479"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p>
        </w:tc>
        <w:tc>
          <w:tcPr>
            <w:tcW w:w="1276" w:type="dxa"/>
            <w:shd w:val="clear" w:color="auto" w:fill="auto"/>
          </w:tcPr>
          <w:p w14:paraId="060E21A2"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.872</w:t>
            </w:r>
          </w:p>
        </w:tc>
        <w:tc>
          <w:tcPr>
            <w:tcW w:w="1339" w:type="dxa"/>
            <w:shd w:val="clear" w:color="auto" w:fill="auto"/>
          </w:tcPr>
          <w:p w14:paraId="672CF800"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.865</w:t>
            </w:r>
          </w:p>
        </w:tc>
      </w:tr>
      <w:tr w:rsidR="005F7A84" w:rsidRPr="009F36EE" w14:paraId="7280779A" w14:textId="77777777" w:rsidTr="000A6A2A">
        <w:trPr>
          <w:trHeight w:val="307"/>
          <w:jc w:val="center"/>
        </w:trPr>
        <w:tc>
          <w:tcPr>
            <w:tcW w:w="704" w:type="dxa"/>
            <w:vAlign w:val="center"/>
          </w:tcPr>
          <w:p w14:paraId="16E17AD9" w14:textId="3B3AABD9" w:rsidR="00CD093D" w:rsidRPr="009F36EE" w:rsidRDefault="00E05378" w:rsidP="00665A04">
            <w:pPr>
              <w:pStyle w:val="NormalWeb"/>
              <w:spacing w:line="312" w:lineRule="auto"/>
              <w:ind w:left="-58"/>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C</w:t>
            </w:r>
            <w:r w:rsidR="00CD093D" w:rsidRPr="009F36EE">
              <w:rPr>
                <w:rFonts w:asciiTheme="majorHAnsi" w:hAnsiTheme="majorHAnsi" w:cstheme="majorHAnsi"/>
                <w:color w:val="000000" w:themeColor="text1"/>
                <w:spacing w:val="0"/>
              </w:rPr>
              <w:t>C3</w:t>
            </w:r>
          </w:p>
        </w:tc>
        <w:tc>
          <w:tcPr>
            <w:tcW w:w="4394" w:type="dxa"/>
          </w:tcPr>
          <w:p w14:paraId="63328210" w14:textId="77777777" w:rsidR="00CD093D" w:rsidRPr="009F36EE" w:rsidRDefault="00CD093D" w:rsidP="00665A04">
            <w:pPr>
              <w:pStyle w:val="NormalWeb"/>
              <w:spacing w:line="312" w:lineRule="auto"/>
              <w:ind w:left="-58"/>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Chiến lược, quy hoạch, kế hoạch, đề án phát triển XNK của chính phủ, Bộ, ban ngành</w:t>
            </w:r>
          </w:p>
        </w:tc>
        <w:tc>
          <w:tcPr>
            <w:tcW w:w="1276" w:type="dxa"/>
            <w:shd w:val="clear" w:color="auto" w:fill="auto"/>
            <w:vAlign w:val="center"/>
          </w:tcPr>
          <w:p w14:paraId="23B49899"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p>
        </w:tc>
        <w:tc>
          <w:tcPr>
            <w:tcW w:w="1276" w:type="dxa"/>
            <w:shd w:val="clear" w:color="auto" w:fill="auto"/>
          </w:tcPr>
          <w:p w14:paraId="624EF7ED"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.873</w:t>
            </w:r>
          </w:p>
        </w:tc>
        <w:tc>
          <w:tcPr>
            <w:tcW w:w="1339" w:type="dxa"/>
            <w:shd w:val="clear" w:color="auto" w:fill="auto"/>
          </w:tcPr>
          <w:p w14:paraId="0A8A30D8"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.856</w:t>
            </w:r>
          </w:p>
        </w:tc>
      </w:tr>
      <w:tr w:rsidR="005F7A84" w:rsidRPr="009F36EE" w14:paraId="457EC390" w14:textId="77777777" w:rsidTr="000A6A2A">
        <w:trPr>
          <w:trHeight w:val="307"/>
          <w:jc w:val="center"/>
        </w:trPr>
        <w:tc>
          <w:tcPr>
            <w:tcW w:w="704" w:type="dxa"/>
            <w:shd w:val="clear" w:color="auto" w:fill="auto"/>
            <w:vAlign w:val="center"/>
          </w:tcPr>
          <w:p w14:paraId="4579446F" w14:textId="1AABDAC4" w:rsidR="00CD093D" w:rsidRPr="009F36EE" w:rsidRDefault="00E05378" w:rsidP="00665A04">
            <w:pPr>
              <w:pStyle w:val="NormalWeb"/>
              <w:spacing w:line="312" w:lineRule="auto"/>
              <w:ind w:left="-58"/>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C</w:t>
            </w:r>
            <w:r w:rsidR="00CD093D" w:rsidRPr="009F36EE">
              <w:rPr>
                <w:rFonts w:asciiTheme="majorHAnsi" w:hAnsiTheme="majorHAnsi" w:cstheme="majorHAnsi"/>
                <w:color w:val="000000" w:themeColor="text1"/>
                <w:spacing w:val="0"/>
              </w:rPr>
              <w:t>C4</w:t>
            </w:r>
          </w:p>
        </w:tc>
        <w:tc>
          <w:tcPr>
            <w:tcW w:w="4394" w:type="dxa"/>
          </w:tcPr>
          <w:p w14:paraId="584328F8" w14:textId="77777777" w:rsidR="00CD093D" w:rsidRPr="009F36EE" w:rsidRDefault="00CD093D" w:rsidP="00665A04">
            <w:pPr>
              <w:pStyle w:val="NormalWeb"/>
              <w:spacing w:line="312" w:lineRule="auto"/>
              <w:ind w:left="-58"/>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Chính sách, chiến lược, kế hoạch của địa phương</w:t>
            </w:r>
          </w:p>
        </w:tc>
        <w:tc>
          <w:tcPr>
            <w:tcW w:w="1276" w:type="dxa"/>
            <w:shd w:val="clear" w:color="auto" w:fill="auto"/>
            <w:vAlign w:val="center"/>
          </w:tcPr>
          <w:p w14:paraId="23879959"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p>
        </w:tc>
        <w:tc>
          <w:tcPr>
            <w:tcW w:w="1276" w:type="dxa"/>
            <w:shd w:val="clear" w:color="auto" w:fill="auto"/>
          </w:tcPr>
          <w:p w14:paraId="2412AA59"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.671</w:t>
            </w:r>
          </w:p>
        </w:tc>
        <w:tc>
          <w:tcPr>
            <w:tcW w:w="1339" w:type="dxa"/>
            <w:shd w:val="clear" w:color="auto" w:fill="auto"/>
          </w:tcPr>
          <w:p w14:paraId="7B1DE8F4"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highlight w:val="yellow"/>
              </w:rPr>
            </w:pPr>
            <w:r w:rsidRPr="009F36EE">
              <w:rPr>
                <w:rFonts w:asciiTheme="majorHAnsi" w:hAnsiTheme="majorHAnsi" w:cstheme="majorHAnsi"/>
                <w:color w:val="000000" w:themeColor="text1"/>
                <w:spacing w:val="0"/>
                <w:highlight w:val="yellow"/>
                <w:lang w:eastAsia="ja-JP"/>
              </w:rPr>
              <w:t>.929</w:t>
            </w:r>
          </w:p>
        </w:tc>
      </w:tr>
      <w:tr w:rsidR="005F7A84" w:rsidRPr="009F36EE" w14:paraId="0AFECC62" w14:textId="77777777" w:rsidTr="000A6A2A">
        <w:trPr>
          <w:trHeight w:val="307"/>
          <w:jc w:val="center"/>
        </w:trPr>
        <w:tc>
          <w:tcPr>
            <w:tcW w:w="704" w:type="dxa"/>
            <w:shd w:val="clear" w:color="auto" w:fill="DAEEF3"/>
            <w:vAlign w:val="center"/>
          </w:tcPr>
          <w:p w14:paraId="2B214CF2" w14:textId="77777777" w:rsidR="00CD093D" w:rsidRPr="009F36EE" w:rsidRDefault="00CD093D" w:rsidP="00665A04">
            <w:pPr>
              <w:pStyle w:val="NormalWeb"/>
              <w:spacing w:line="312" w:lineRule="auto"/>
              <w:ind w:left="-58"/>
              <w:jc w:val="center"/>
              <w:rPr>
                <w:rFonts w:asciiTheme="majorHAnsi" w:hAnsiTheme="majorHAnsi" w:cstheme="majorHAnsi"/>
                <w:b/>
                <w:color w:val="000000" w:themeColor="text1"/>
                <w:spacing w:val="0"/>
              </w:rPr>
            </w:pPr>
            <w:r w:rsidRPr="009F36EE">
              <w:rPr>
                <w:rFonts w:asciiTheme="majorHAnsi" w:hAnsiTheme="majorHAnsi" w:cstheme="majorHAnsi"/>
                <w:b/>
                <w:color w:val="000000" w:themeColor="text1"/>
                <w:spacing w:val="0"/>
              </w:rPr>
              <w:t>TN</w:t>
            </w:r>
          </w:p>
        </w:tc>
        <w:tc>
          <w:tcPr>
            <w:tcW w:w="4394" w:type="dxa"/>
            <w:shd w:val="clear" w:color="auto" w:fill="DAEEF3"/>
          </w:tcPr>
          <w:p w14:paraId="3791AD64" w14:textId="77777777" w:rsidR="00CD093D" w:rsidRPr="009F36EE" w:rsidRDefault="00CD093D" w:rsidP="00665A04">
            <w:pPr>
              <w:pStyle w:val="NormalWeb"/>
              <w:spacing w:line="312" w:lineRule="auto"/>
              <w:ind w:left="-58"/>
              <w:rPr>
                <w:rFonts w:asciiTheme="majorHAnsi" w:hAnsiTheme="majorHAnsi" w:cstheme="majorHAnsi"/>
                <w:b/>
                <w:color w:val="000000" w:themeColor="text1"/>
                <w:spacing w:val="0"/>
              </w:rPr>
            </w:pPr>
            <w:r w:rsidRPr="009F36EE">
              <w:rPr>
                <w:rFonts w:asciiTheme="majorHAnsi" w:hAnsiTheme="majorHAnsi" w:cstheme="majorHAnsi"/>
                <w:b/>
                <w:color w:val="000000" w:themeColor="text1"/>
                <w:spacing w:val="0"/>
              </w:rPr>
              <w:t>Điều kiện tự nhiên của địa phương</w:t>
            </w:r>
          </w:p>
        </w:tc>
        <w:tc>
          <w:tcPr>
            <w:tcW w:w="1276" w:type="dxa"/>
            <w:shd w:val="clear" w:color="auto" w:fill="DAEEF3"/>
            <w:vAlign w:val="center"/>
          </w:tcPr>
          <w:p w14:paraId="6AB5A81F" w14:textId="77777777" w:rsidR="00CD093D" w:rsidRPr="009F36EE" w:rsidRDefault="00CD093D" w:rsidP="00665A04">
            <w:pPr>
              <w:pStyle w:val="NormalWeb"/>
              <w:spacing w:line="312" w:lineRule="auto"/>
              <w:ind w:left="-58" w:right="0"/>
              <w:jc w:val="right"/>
              <w:rPr>
                <w:rFonts w:asciiTheme="majorHAnsi" w:hAnsiTheme="majorHAnsi" w:cstheme="majorHAnsi"/>
                <w:b/>
                <w:color w:val="000000" w:themeColor="text1"/>
                <w:spacing w:val="0"/>
              </w:rPr>
            </w:pPr>
            <w:r w:rsidRPr="009F36EE">
              <w:rPr>
                <w:rFonts w:asciiTheme="majorHAnsi" w:hAnsiTheme="majorHAnsi" w:cstheme="majorHAnsi"/>
                <w:b/>
                <w:color w:val="000000" w:themeColor="text1"/>
                <w:spacing w:val="0"/>
              </w:rPr>
              <w:t>,924</w:t>
            </w:r>
          </w:p>
        </w:tc>
        <w:tc>
          <w:tcPr>
            <w:tcW w:w="1276" w:type="dxa"/>
            <w:shd w:val="clear" w:color="auto" w:fill="DAEEF3"/>
            <w:vAlign w:val="center"/>
          </w:tcPr>
          <w:p w14:paraId="55FFA273" w14:textId="77777777" w:rsidR="00CD093D" w:rsidRPr="009F36EE" w:rsidRDefault="00CD093D" w:rsidP="00665A04">
            <w:pPr>
              <w:pStyle w:val="NormalWeb"/>
              <w:spacing w:line="312" w:lineRule="auto"/>
              <w:ind w:left="-58" w:right="0"/>
              <w:jc w:val="right"/>
              <w:rPr>
                <w:rFonts w:asciiTheme="majorHAnsi" w:hAnsiTheme="majorHAnsi" w:cstheme="majorHAnsi"/>
                <w:b/>
                <w:color w:val="000000" w:themeColor="text1"/>
                <w:spacing w:val="0"/>
              </w:rPr>
            </w:pPr>
          </w:p>
        </w:tc>
        <w:tc>
          <w:tcPr>
            <w:tcW w:w="1339" w:type="dxa"/>
            <w:shd w:val="clear" w:color="auto" w:fill="DAEEF3"/>
            <w:vAlign w:val="center"/>
          </w:tcPr>
          <w:p w14:paraId="4B07F2EA" w14:textId="77777777" w:rsidR="00CD093D" w:rsidRPr="009F36EE" w:rsidRDefault="00CD093D" w:rsidP="00665A04">
            <w:pPr>
              <w:pStyle w:val="NormalWeb"/>
              <w:spacing w:line="312" w:lineRule="auto"/>
              <w:ind w:left="-58" w:right="0"/>
              <w:jc w:val="right"/>
              <w:rPr>
                <w:rFonts w:asciiTheme="majorHAnsi" w:hAnsiTheme="majorHAnsi" w:cstheme="majorHAnsi"/>
                <w:b/>
                <w:color w:val="000000" w:themeColor="text1"/>
                <w:spacing w:val="0"/>
              </w:rPr>
            </w:pPr>
          </w:p>
        </w:tc>
      </w:tr>
      <w:tr w:rsidR="005F7A84" w:rsidRPr="009F36EE" w14:paraId="6680B9DF" w14:textId="77777777" w:rsidTr="000A6A2A">
        <w:trPr>
          <w:trHeight w:val="307"/>
          <w:jc w:val="center"/>
        </w:trPr>
        <w:tc>
          <w:tcPr>
            <w:tcW w:w="704" w:type="dxa"/>
            <w:vAlign w:val="center"/>
          </w:tcPr>
          <w:p w14:paraId="6BF3891E" w14:textId="77777777" w:rsidR="00CD093D" w:rsidRPr="009F36EE" w:rsidRDefault="00CD093D" w:rsidP="00665A04">
            <w:pPr>
              <w:pStyle w:val="NormalWeb"/>
              <w:spacing w:line="312" w:lineRule="auto"/>
              <w:ind w:left="-58"/>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TN1</w:t>
            </w:r>
          </w:p>
        </w:tc>
        <w:tc>
          <w:tcPr>
            <w:tcW w:w="4394" w:type="dxa"/>
          </w:tcPr>
          <w:p w14:paraId="78E0229B" w14:textId="77777777" w:rsidR="00CD093D" w:rsidRPr="009F36EE" w:rsidRDefault="00CD093D" w:rsidP="00665A04">
            <w:pPr>
              <w:pStyle w:val="NormalWeb"/>
              <w:spacing w:line="312" w:lineRule="auto"/>
              <w:ind w:left="-58"/>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Vị trí địa lý thuận lợi</w:t>
            </w:r>
          </w:p>
        </w:tc>
        <w:tc>
          <w:tcPr>
            <w:tcW w:w="1276" w:type="dxa"/>
            <w:shd w:val="clear" w:color="auto" w:fill="auto"/>
            <w:vAlign w:val="center"/>
          </w:tcPr>
          <w:p w14:paraId="499C84ED"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p>
        </w:tc>
        <w:tc>
          <w:tcPr>
            <w:tcW w:w="1276" w:type="dxa"/>
            <w:shd w:val="clear" w:color="auto" w:fill="auto"/>
          </w:tcPr>
          <w:p w14:paraId="14A4523D"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.777</w:t>
            </w:r>
          </w:p>
        </w:tc>
        <w:tc>
          <w:tcPr>
            <w:tcW w:w="1339" w:type="dxa"/>
            <w:shd w:val="clear" w:color="auto" w:fill="auto"/>
          </w:tcPr>
          <w:p w14:paraId="7EF3B557"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.912</w:t>
            </w:r>
          </w:p>
        </w:tc>
      </w:tr>
      <w:tr w:rsidR="005F7A84" w:rsidRPr="009F36EE" w14:paraId="44CEA689" w14:textId="77777777" w:rsidTr="000A6A2A">
        <w:trPr>
          <w:trHeight w:val="307"/>
          <w:jc w:val="center"/>
        </w:trPr>
        <w:tc>
          <w:tcPr>
            <w:tcW w:w="704" w:type="dxa"/>
            <w:vAlign w:val="center"/>
          </w:tcPr>
          <w:p w14:paraId="7367962C" w14:textId="77777777" w:rsidR="00CD093D" w:rsidRPr="009F36EE" w:rsidRDefault="00CD093D" w:rsidP="00665A04">
            <w:pPr>
              <w:pStyle w:val="NormalWeb"/>
              <w:spacing w:line="312" w:lineRule="auto"/>
              <w:ind w:left="-58"/>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TN2</w:t>
            </w:r>
          </w:p>
        </w:tc>
        <w:tc>
          <w:tcPr>
            <w:tcW w:w="4394" w:type="dxa"/>
          </w:tcPr>
          <w:p w14:paraId="67F900FB" w14:textId="77777777" w:rsidR="00CD093D" w:rsidRPr="009F36EE" w:rsidRDefault="00CD093D" w:rsidP="00665A04">
            <w:pPr>
              <w:pStyle w:val="NormalWeb"/>
              <w:spacing w:line="312" w:lineRule="auto"/>
              <w:ind w:left="-58"/>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Thời tiết khí hậu thuận lợi</w:t>
            </w:r>
          </w:p>
        </w:tc>
        <w:tc>
          <w:tcPr>
            <w:tcW w:w="1276" w:type="dxa"/>
            <w:shd w:val="clear" w:color="auto" w:fill="auto"/>
            <w:vAlign w:val="center"/>
          </w:tcPr>
          <w:p w14:paraId="56A785B5"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p>
        </w:tc>
        <w:tc>
          <w:tcPr>
            <w:tcW w:w="1276" w:type="dxa"/>
            <w:shd w:val="clear" w:color="auto" w:fill="auto"/>
          </w:tcPr>
          <w:p w14:paraId="73C15980"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.747</w:t>
            </w:r>
          </w:p>
        </w:tc>
        <w:tc>
          <w:tcPr>
            <w:tcW w:w="1339" w:type="dxa"/>
            <w:shd w:val="clear" w:color="auto" w:fill="auto"/>
          </w:tcPr>
          <w:p w14:paraId="5B938127"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.918</w:t>
            </w:r>
          </w:p>
        </w:tc>
      </w:tr>
      <w:tr w:rsidR="005F7A84" w:rsidRPr="009F36EE" w14:paraId="13AE4FF2" w14:textId="77777777" w:rsidTr="000A6A2A">
        <w:trPr>
          <w:trHeight w:val="307"/>
          <w:jc w:val="center"/>
        </w:trPr>
        <w:tc>
          <w:tcPr>
            <w:tcW w:w="704" w:type="dxa"/>
            <w:vAlign w:val="center"/>
          </w:tcPr>
          <w:p w14:paraId="46D7A8CA" w14:textId="77777777" w:rsidR="00CD093D" w:rsidRPr="009F36EE" w:rsidRDefault="00CD093D" w:rsidP="00665A04">
            <w:pPr>
              <w:pStyle w:val="NormalWeb"/>
              <w:spacing w:line="312" w:lineRule="auto"/>
              <w:ind w:left="-58"/>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TN3</w:t>
            </w:r>
          </w:p>
        </w:tc>
        <w:tc>
          <w:tcPr>
            <w:tcW w:w="4394" w:type="dxa"/>
          </w:tcPr>
          <w:p w14:paraId="5A73311C" w14:textId="77777777" w:rsidR="00CD093D" w:rsidRPr="009F36EE" w:rsidRDefault="00CD093D" w:rsidP="00665A04">
            <w:pPr>
              <w:pStyle w:val="NormalWeb"/>
              <w:spacing w:line="312" w:lineRule="auto"/>
              <w:ind w:left="-58"/>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Điều kiện nguồn nước thuận lợi</w:t>
            </w:r>
          </w:p>
        </w:tc>
        <w:tc>
          <w:tcPr>
            <w:tcW w:w="1276" w:type="dxa"/>
            <w:shd w:val="clear" w:color="auto" w:fill="auto"/>
            <w:vAlign w:val="center"/>
          </w:tcPr>
          <w:p w14:paraId="102FF650"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p>
        </w:tc>
        <w:tc>
          <w:tcPr>
            <w:tcW w:w="1276" w:type="dxa"/>
            <w:shd w:val="clear" w:color="auto" w:fill="auto"/>
          </w:tcPr>
          <w:p w14:paraId="1B090733"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.821</w:t>
            </w:r>
          </w:p>
        </w:tc>
        <w:tc>
          <w:tcPr>
            <w:tcW w:w="1339" w:type="dxa"/>
            <w:shd w:val="clear" w:color="auto" w:fill="auto"/>
          </w:tcPr>
          <w:p w14:paraId="4465E27B"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.904</w:t>
            </w:r>
          </w:p>
        </w:tc>
      </w:tr>
      <w:tr w:rsidR="005F7A84" w:rsidRPr="009F36EE" w14:paraId="036B6108" w14:textId="77777777" w:rsidTr="000A6A2A">
        <w:trPr>
          <w:trHeight w:val="307"/>
          <w:jc w:val="center"/>
        </w:trPr>
        <w:tc>
          <w:tcPr>
            <w:tcW w:w="704" w:type="dxa"/>
            <w:vAlign w:val="center"/>
          </w:tcPr>
          <w:p w14:paraId="213DA06D" w14:textId="77777777" w:rsidR="00CD093D" w:rsidRPr="009F36EE" w:rsidRDefault="00CD093D" w:rsidP="00665A04">
            <w:pPr>
              <w:pStyle w:val="NormalWeb"/>
              <w:spacing w:line="312" w:lineRule="auto"/>
              <w:ind w:left="-58"/>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TN4</w:t>
            </w:r>
          </w:p>
        </w:tc>
        <w:tc>
          <w:tcPr>
            <w:tcW w:w="4394" w:type="dxa"/>
          </w:tcPr>
          <w:p w14:paraId="54404133" w14:textId="77777777" w:rsidR="00CD093D" w:rsidRPr="009F36EE" w:rsidRDefault="00CD093D" w:rsidP="00665A04">
            <w:pPr>
              <w:pStyle w:val="NormalWeb"/>
              <w:spacing w:line="312" w:lineRule="auto"/>
              <w:ind w:left="-58"/>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Tài nguyên thiên nhiên dồi dào</w:t>
            </w:r>
          </w:p>
        </w:tc>
        <w:tc>
          <w:tcPr>
            <w:tcW w:w="1276" w:type="dxa"/>
            <w:shd w:val="clear" w:color="auto" w:fill="auto"/>
            <w:vAlign w:val="center"/>
          </w:tcPr>
          <w:p w14:paraId="401225EE"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p>
        </w:tc>
        <w:tc>
          <w:tcPr>
            <w:tcW w:w="1276" w:type="dxa"/>
            <w:shd w:val="clear" w:color="auto" w:fill="auto"/>
          </w:tcPr>
          <w:p w14:paraId="13460497"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.818</w:t>
            </w:r>
          </w:p>
        </w:tc>
        <w:tc>
          <w:tcPr>
            <w:tcW w:w="1339" w:type="dxa"/>
            <w:shd w:val="clear" w:color="auto" w:fill="auto"/>
          </w:tcPr>
          <w:p w14:paraId="002AC244"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.904</w:t>
            </w:r>
          </w:p>
        </w:tc>
      </w:tr>
      <w:tr w:rsidR="005F7A84" w:rsidRPr="009F36EE" w14:paraId="59A3E229" w14:textId="77777777" w:rsidTr="000A6A2A">
        <w:trPr>
          <w:trHeight w:val="307"/>
          <w:jc w:val="center"/>
        </w:trPr>
        <w:tc>
          <w:tcPr>
            <w:tcW w:w="704" w:type="dxa"/>
            <w:vAlign w:val="center"/>
          </w:tcPr>
          <w:p w14:paraId="49761778" w14:textId="77777777" w:rsidR="00CD093D" w:rsidRPr="009F36EE" w:rsidRDefault="00CD093D" w:rsidP="00665A04">
            <w:pPr>
              <w:pStyle w:val="NormalWeb"/>
              <w:spacing w:line="312" w:lineRule="auto"/>
              <w:ind w:left="-58"/>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TN5</w:t>
            </w:r>
          </w:p>
        </w:tc>
        <w:tc>
          <w:tcPr>
            <w:tcW w:w="4394" w:type="dxa"/>
          </w:tcPr>
          <w:p w14:paraId="526F3B35" w14:textId="77777777" w:rsidR="00CD093D" w:rsidRPr="009F36EE" w:rsidRDefault="00CD093D" w:rsidP="00665A04">
            <w:pPr>
              <w:pStyle w:val="NormalWeb"/>
              <w:spacing w:line="312" w:lineRule="auto"/>
              <w:ind w:left="-58"/>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Địa hình, địa chất thuận lợi</w:t>
            </w:r>
          </w:p>
        </w:tc>
        <w:tc>
          <w:tcPr>
            <w:tcW w:w="1276" w:type="dxa"/>
            <w:shd w:val="clear" w:color="auto" w:fill="auto"/>
            <w:vAlign w:val="center"/>
          </w:tcPr>
          <w:p w14:paraId="103F476F"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p>
        </w:tc>
        <w:tc>
          <w:tcPr>
            <w:tcW w:w="1276" w:type="dxa"/>
            <w:shd w:val="clear" w:color="auto" w:fill="auto"/>
          </w:tcPr>
          <w:p w14:paraId="66A4255E"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.851</w:t>
            </w:r>
          </w:p>
        </w:tc>
        <w:tc>
          <w:tcPr>
            <w:tcW w:w="1339" w:type="dxa"/>
            <w:shd w:val="clear" w:color="auto" w:fill="auto"/>
          </w:tcPr>
          <w:p w14:paraId="423A8241"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.898</w:t>
            </w:r>
          </w:p>
        </w:tc>
      </w:tr>
      <w:tr w:rsidR="005F7A84" w:rsidRPr="009F36EE" w14:paraId="7F581F04" w14:textId="77777777" w:rsidTr="000A6A2A">
        <w:trPr>
          <w:trHeight w:val="307"/>
          <w:jc w:val="center"/>
        </w:trPr>
        <w:tc>
          <w:tcPr>
            <w:tcW w:w="704" w:type="dxa"/>
            <w:shd w:val="clear" w:color="auto" w:fill="DAEEF3"/>
            <w:vAlign w:val="center"/>
          </w:tcPr>
          <w:p w14:paraId="7F2823F8" w14:textId="77777777" w:rsidR="00CD093D" w:rsidRPr="009F36EE" w:rsidRDefault="00CD093D" w:rsidP="00665A04">
            <w:pPr>
              <w:pStyle w:val="NormalWeb"/>
              <w:spacing w:line="312" w:lineRule="auto"/>
              <w:ind w:left="-58"/>
              <w:jc w:val="center"/>
              <w:rPr>
                <w:rFonts w:asciiTheme="majorHAnsi" w:hAnsiTheme="majorHAnsi" w:cstheme="majorHAnsi"/>
                <w:b/>
                <w:color w:val="000000" w:themeColor="text1"/>
                <w:spacing w:val="0"/>
              </w:rPr>
            </w:pPr>
            <w:r w:rsidRPr="009F36EE">
              <w:rPr>
                <w:rFonts w:asciiTheme="majorHAnsi" w:hAnsiTheme="majorHAnsi" w:cstheme="majorHAnsi"/>
                <w:b/>
                <w:color w:val="000000" w:themeColor="text1"/>
                <w:spacing w:val="0"/>
              </w:rPr>
              <w:t>NL</w:t>
            </w:r>
          </w:p>
        </w:tc>
        <w:tc>
          <w:tcPr>
            <w:tcW w:w="4394" w:type="dxa"/>
            <w:shd w:val="clear" w:color="auto" w:fill="DAEEF3"/>
          </w:tcPr>
          <w:p w14:paraId="41F8E292" w14:textId="77777777" w:rsidR="00CD093D" w:rsidRPr="009F36EE" w:rsidRDefault="00CD093D" w:rsidP="00665A04">
            <w:pPr>
              <w:pStyle w:val="NormalWeb"/>
              <w:spacing w:line="312" w:lineRule="auto"/>
              <w:ind w:left="-58"/>
              <w:rPr>
                <w:rFonts w:asciiTheme="majorHAnsi" w:hAnsiTheme="majorHAnsi" w:cstheme="majorHAnsi"/>
                <w:b/>
                <w:color w:val="000000" w:themeColor="text1"/>
                <w:spacing w:val="0"/>
              </w:rPr>
            </w:pPr>
            <w:r w:rsidRPr="009F36EE">
              <w:rPr>
                <w:rFonts w:asciiTheme="majorHAnsi" w:hAnsiTheme="majorHAnsi" w:cstheme="majorHAnsi"/>
                <w:b/>
                <w:color w:val="000000" w:themeColor="text1"/>
                <w:spacing w:val="0"/>
              </w:rPr>
              <w:t>Nguồn nhân lực XNK của địa phương</w:t>
            </w:r>
          </w:p>
        </w:tc>
        <w:tc>
          <w:tcPr>
            <w:tcW w:w="1276" w:type="dxa"/>
            <w:shd w:val="clear" w:color="auto" w:fill="DAEEF3"/>
            <w:vAlign w:val="center"/>
          </w:tcPr>
          <w:p w14:paraId="0418D016" w14:textId="77777777" w:rsidR="00CD093D" w:rsidRPr="009F36EE" w:rsidRDefault="00CD093D" w:rsidP="00665A04">
            <w:pPr>
              <w:pStyle w:val="NormalWeb"/>
              <w:spacing w:line="312" w:lineRule="auto"/>
              <w:ind w:left="-58" w:right="0"/>
              <w:jc w:val="right"/>
              <w:rPr>
                <w:rFonts w:asciiTheme="majorHAnsi" w:hAnsiTheme="majorHAnsi" w:cstheme="majorHAnsi"/>
                <w:b/>
                <w:color w:val="000000" w:themeColor="text1"/>
                <w:spacing w:val="0"/>
              </w:rPr>
            </w:pPr>
            <w:r w:rsidRPr="009F36EE">
              <w:rPr>
                <w:rFonts w:asciiTheme="majorHAnsi" w:hAnsiTheme="majorHAnsi" w:cstheme="majorHAnsi"/>
                <w:b/>
                <w:color w:val="000000" w:themeColor="text1"/>
                <w:spacing w:val="0"/>
              </w:rPr>
              <w:t>,916</w:t>
            </w:r>
          </w:p>
        </w:tc>
        <w:tc>
          <w:tcPr>
            <w:tcW w:w="1276" w:type="dxa"/>
            <w:shd w:val="clear" w:color="auto" w:fill="DAEEF3"/>
            <w:vAlign w:val="center"/>
          </w:tcPr>
          <w:p w14:paraId="46F395B0" w14:textId="77777777" w:rsidR="00CD093D" w:rsidRPr="009F36EE" w:rsidRDefault="00CD093D" w:rsidP="00665A04">
            <w:pPr>
              <w:pStyle w:val="NormalWeb"/>
              <w:spacing w:line="312" w:lineRule="auto"/>
              <w:ind w:left="-58" w:right="0"/>
              <w:jc w:val="right"/>
              <w:rPr>
                <w:rFonts w:asciiTheme="majorHAnsi" w:hAnsiTheme="majorHAnsi" w:cstheme="majorHAnsi"/>
                <w:b/>
                <w:color w:val="000000" w:themeColor="text1"/>
                <w:spacing w:val="0"/>
              </w:rPr>
            </w:pPr>
          </w:p>
        </w:tc>
        <w:tc>
          <w:tcPr>
            <w:tcW w:w="1339" w:type="dxa"/>
            <w:shd w:val="clear" w:color="auto" w:fill="DAEEF3"/>
            <w:vAlign w:val="center"/>
          </w:tcPr>
          <w:p w14:paraId="09C25589" w14:textId="77777777" w:rsidR="00CD093D" w:rsidRPr="009F36EE" w:rsidRDefault="00CD093D" w:rsidP="00665A04">
            <w:pPr>
              <w:pStyle w:val="NormalWeb"/>
              <w:spacing w:line="312" w:lineRule="auto"/>
              <w:ind w:left="-58" w:right="0"/>
              <w:jc w:val="right"/>
              <w:rPr>
                <w:rFonts w:asciiTheme="majorHAnsi" w:hAnsiTheme="majorHAnsi" w:cstheme="majorHAnsi"/>
                <w:b/>
                <w:color w:val="000000" w:themeColor="text1"/>
                <w:spacing w:val="0"/>
              </w:rPr>
            </w:pPr>
          </w:p>
        </w:tc>
      </w:tr>
      <w:tr w:rsidR="005F7A84" w:rsidRPr="009F36EE" w14:paraId="6708E7C2" w14:textId="77777777" w:rsidTr="000A6A2A">
        <w:trPr>
          <w:trHeight w:val="307"/>
          <w:jc w:val="center"/>
        </w:trPr>
        <w:tc>
          <w:tcPr>
            <w:tcW w:w="704" w:type="dxa"/>
            <w:vAlign w:val="center"/>
          </w:tcPr>
          <w:p w14:paraId="72AAC9C5" w14:textId="77777777" w:rsidR="00CD093D" w:rsidRPr="009F36EE" w:rsidRDefault="00CD093D" w:rsidP="00665A04">
            <w:pPr>
              <w:pStyle w:val="NormalWeb"/>
              <w:spacing w:line="312" w:lineRule="auto"/>
              <w:ind w:left="-58"/>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NL1</w:t>
            </w:r>
          </w:p>
        </w:tc>
        <w:tc>
          <w:tcPr>
            <w:tcW w:w="4394" w:type="dxa"/>
          </w:tcPr>
          <w:p w14:paraId="1D0B8B5F" w14:textId="77777777" w:rsidR="00CD093D" w:rsidRPr="009F36EE" w:rsidRDefault="00CD093D" w:rsidP="00665A04">
            <w:pPr>
              <w:pStyle w:val="NormalWeb"/>
              <w:spacing w:line="312" w:lineRule="auto"/>
              <w:ind w:left="-58"/>
              <w:rPr>
                <w:rFonts w:asciiTheme="majorHAnsi" w:hAnsiTheme="majorHAnsi" w:cstheme="majorHAnsi"/>
                <w:color w:val="000000" w:themeColor="text1"/>
                <w:spacing w:val="0"/>
              </w:rPr>
            </w:pPr>
            <w:r w:rsidRPr="009F36EE">
              <w:rPr>
                <w:rStyle w:val="fontstyle01"/>
                <w:rFonts w:asciiTheme="majorHAnsi" w:hAnsiTheme="majorHAnsi" w:cstheme="majorHAnsi"/>
                <w:color w:val="000000" w:themeColor="text1"/>
                <w:spacing w:val="0"/>
              </w:rPr>
              <w:t>Lực lượng lao động dồi dào, trẻ trung</w:t>
            </w:r>
          </w:p>
        </w:tc>
        <w:tc>
          <w:tcPr>
            <w:tcW w:w="1276" w:type="dxa"/>
            <w:shd w:val="clear" w:color="auto" w:fill="auto"/>
            <w:vAlign w:val="center"/>
          </w:tcPr>
          <w:p w14:paraId="5EEE7847"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p>
        </w:tc>
        <w:tc>
          <w:tcPr>
            <w:tcW w:w="1276" w:type="dxa"/>
            <w:shd w:val="clear" w:color="auto" w:fill="auto"/>
          </w:tcPr>
          <w:p w14:paraId="7D89218B"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.861</w:t>
            </w:r>
          </w:p>
        </w:tc>
        <w:tc>
          <w:tcPr>
            <w:tcW w:w="1339" w:type="dxa"/>
            <w:shd w:val="clear" w:color="auto" w:fill="auto"/>
          </w:tcPr>
          <w:p w14:paraId="10D8C4F7"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.881</w:t>
            </w:r>
          </w:p>
        </w:tc>
      </w:tr>
      <w:tr w:rsidR="005F7A84" w:rsidRPr="009F36EE" w14:paraId="4B9B8951" w14:textId="77777777" w:rsidTr="000A6A2A">
        <w:trPr>
          <w:trHeight w:val="307"/>
          <w:jc w:val="center"/>
        </w:trPr>
        <w:tc>
          <w:tcPr>
            <w:tcW w:w="704" w:type="dxa"/>
            <w:vAlign w:val="center"/>
          </w:tcPr>
          <w:p w14:paraId="5BAFE7E0" w14:textId="77777777" w:rsidR="00CD093D" w:rsidRPr="009F36EE" w:rsidRDefault="00CD093D" w:rsidP="00665A04">
            <w:pPr>
              <w:pStyle w:val="NormalWeb"/>
              <w:spacing w:line="312" w:lineRule="auto"/>
              <w:ind w:left="-58"/>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NL2</w:t>
            </w:r>
          </w:p>
        </w:tc>
        <w:tc>
          <w:tcPr>
            <w:tcW w:w="4394" w:type="dxa"/>
          </w:tcPr>
          <w:p w14:paraId="065F5385" w14:textId="77777777" w:rsidR="00CD093D" w:rsidRPr="009F36EE" w:rsidRDefault="00CD093D" w:rsidP="00665A04">
            <w:pPr>
              <w:pStyle w:val="NormalWeb"/>
              <w:spacing w:line="312" w:lineRule="auto"/>
              <w:ind w:left="-58"/>
              <w:rPr>
                <w:rFonts w:asciiTheme="majorHAnsi" w:hAnsiTheme="majorHAnsi" w:cstheme="majorHAnsi"/>
                <w:color w:val="000000" w:themeColor="text1"/>
                <w:spacing w:val="0"/>
              </w:rPr>
            </w:pPr>
            <w:r w:rsidRPr="009F36EE">
              <w:rPr>
                <w:rStyle w:val="fontstyle01"/>
                <w:rFonts w:asciiTheme="majorHAnsi" w:hAnsiTheme="majorHAnsi" w:cstheme="majorHAnsi"/>
                <w:color w:val="000000" w:themeColor="text1"/>
                <w:spacing w:val="0"/>
              </w:rPr>
              <w:t>Trình độ của NLĐ đáp ứng được công việc</w:t>
            </w:r>
          </w:p>
        </w:tc>
        <w:tc>
          <w:tcPr>
            <w:tcW w:w="1276" w:type="dxa"/>
            <w:shd w:val="clear" w:color="auto" w:fill="auto"/>
            <w:vAlign w:val="center"/>
          </w:tcPr>
          <w:p w14:paraId="1213D250"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p>
        </w:tc>
        <w:tc>
          <w:tcPr>
            <w:tcW w:w="1276" w:type="dxa"/>
            <w:shd w:val="clear" w:color="auto" w:fill="auto"/>
          </w:tcPr>
          <w:p w14:paraId="1D77F4FF"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.784</w:t>
            </w:r>
          </w:p>
        </w:tc>
        <w:tc>
          <w:tcPr>
            <w:tcW w:w="1339" w:type="dxa"/>
            <w:shd w:val="clear" w:color="auto" w:fill="auto"/>
          </w:tcPr>
          <w:p w14:paraId="1DFE9B61"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.898</w:t>
            </w:r>
          </w:p>
        </w:tc>
      </w:tr>
      <w:tr w:rsidR="005F7A84" w:rsidRPr="009F36EE" w14:paraId="7703582C" w14:textId="77777777" w:rsidTr="000A6A2A">
        <w:trPr>
          <w:trHeight w:val="307"/>
          <w:jc w:val="center"/>
        </w:trPr>
        <w:tc>
          <w:tcPr>
            <w:tcW w:w="704" w:type="dxa"/>
            <w:vAlign w:val="center"/>
          </w:tcPr>
          <w:p w14:paraId="28EFC14B" w14:textId="77777777" w:rsidR="00CD093D" w:rsidRPr="009F36EE" w:rsidRDefault="00CD093D" w:rsidP="00665A04">
            <w:pPr>
              <w:pStyle w:val="NormalWeb"/>
              <w:spacing w:line="312" w:lineRule="auto"/>
              <w:ind w:left="-58"/>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NL3</w:t>
            </w:r>
          </w:p>
        </w:tc>
        <w:tc>
          <w:tcPr>
            <w:tcW w:w="4394" w:type="dxa"/>
          </w:tcPr>
          <w:p w14:paraId="10D71E0F" w14:textId="77777777" w:rsidR="00CD093D" w:rsidRPr="009F36EE" w:rsidRDefault="00CD093D" w:rsidP="00665A04">
            <w:pPr>
              <w:pStyle w:val="NormalWeb"/>
              <w:spacing w:line="312" w:lineRule="auto"/>
              <w:ind w:left="-58"/>
              <w:rPr>
                <w:rFonts w:asciiTheme="majorHAnsi" w:hAnsiTheme="majorHAnsi" w:cstheme="majorHAnsi"/>
                <w:color w:val="000000" w:themeColor="text1"/>
                <w:spacing w:val="0"/>
              </w:rPr>
            </w:pPr>
            <w:r w:rsidRPr="009F36EE">
              <w:rPr>
                <w:rStyle w:val="fontstyle01"/>
                <w:rFonts w:asciiTheme="majorHAnsi" w:hAnsiTheme="majorHAnsi" w:cstheme="majorHAnsi"/>
                <w:color w:val="000000" w:themeColor="text1"/>
                <w:spacing w:val="0"/>
              </w:rPr>
              <w:t xml:space="preserve">Năng lực và kinh nghiệm lao động đáp ứng yêu cầu công việc </w:t>
            </w:r>
          </w:p>
        </w:tc>
        <w:tc>
          <w:tcPr>
            <w:tcW w:w="1276" w:type="dxa"/>
            <w:shd w:val="clear" w:color="auto" w:fill="auto"/>
            <w:vAlign w:val="center"/>
          </w:tcPr>
          <w:p w14:paraId="27A8E7B0"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p>
        </w:tc>
        <w:tc>
          <w:tcPr>
            <w:tcW w:w="1276" w:type="dxa"/>
            <w:shd w:val="clear" w:color="auto" w:fill="auto"/>
          </w:tcPr>
          <w:p w14:paraId="15CD144C"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.824</w:t>
            </w:r>
          </w:p>
        </w:tc>
        <w:tc>
          <w:tcPr>
            <w:tcW w:w="1339" w:type="dxa"/>
            <w:shd w:val="clear" w:color="auto" w:fill="auto"/>
          </w:tcPr>
          <w:p w14:paraId="7790546A"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.890</w:t>
            </w:r>
          </w:p>
        </w:tc>
      </w:tr>
      <w:tr w:rsidR="005F7A84" w:rsidRPr="009F36EE" w14:paraId="7C7A4C32" w14:textId="77777777" w:rsidTr="000A6A2A">
        <w:trPr>
          <w:trHeight w:val="307"/>
          <w:jc w:val="center"/>
        </w:trPr>
        <w:tc>
          <w:tcPr>
            <w:tcW w:w="704" w:type="dxa"/>
            <w:vAlign w:val="center"/>
          </w:tcPr>
          <w:p w14:paraId="565A7EF4" w14:textId="77777777" w:rsidR="00CD093D" w:rsidRPr="009F36EE" w:rsidRDefault="00CD093D" w:rsidP="00665A04">
            <w:pPr>
              <w:pStyle w:val="NormalWeb"/>
              <w:spacing w:line="312" w:lineRule="auto"/>
              <w:ind w:left="-58"/>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NL4</w:t>
            </w:r>
          </w:p>
        </w:tc>
        <w:tc>
          <w:tcPr>
            <w:tcW w:w="4394" w:type="dxa"/>
          </w:tcPr>
          <w:p w14:paraId="68C530ED" w14:textId="77777777" w:rsidR="00CD093D" w:rsidRPr="009F36EE" w:rsidRDefault="00CD093D" w:rsidP="00665A04">
            <w:pPr>
              <w:pStyle w:val="NormalWeb"/>
              <w:spacing w:line="312" w:lineRule="auto"/>
              <w:ind w:left="-58"/>
              <w:rPr>
                <w:rFonts w:asciiTheme="majorHAnsi" w:hAnsiTheme="majorHAnsi" w:cstheme="majorHAnsi"/>
                <w:color w:val="000000" w:themeColor="text1"/>
                <w:spacing w:val="0"/>
              </w:rPr>
            </w:pPr>
            <w:r w:rsidRPr="009F36EE">
              <w:rPr>
                <w:rStyle w:val="fontstyle01"/>
                <w:rFonts w:asciiTheme="majorHAnsi" w:hAnsiTheme="majorHAnsi" w:cstheme="majorHAnsi"/>
                <w:color w:val="000000" w:themeColor="text1"/>
                <w:spacing w:val="0"/>
              </w:rPr>
              <w:t>Thái độ, đặc tính lao động tốt</w:t>
            </w:r>
          </w:p>
        </w:tc>
        <w:tc>
          <w:tcPr>
            <w:tcW w:w="1276" w:type="dxa"/>
            <w:shd w:val="clear" w:color="auto" w:fill="auto"/>
            <w:vAlign w:val="center"/>
          </w:tcPr>
          <w:p w14:paraId="6FF2EF94"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p>
        </w:tc>
        <w:tc>
          <w:tcPr>
            <w:tcW w:w="1276" w:type="dxa"/>
            <w:shd w:val="clear" w:color="auto" w:fill="auto"/>
          </w:tcPr>
          <w:p w14:paraId="55DDE7CB"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.771</w:t>
            </w:r>
          </w:p>
        </w:tc>
        <w:tc>
          <w:tcPr>
            <w:tcW w:w="1339" w:type="dxa"/>
            <w:shd w:val="clear" w:color="auto" w:fill="auto"/>
          </w:tcPr>
          <w:p w14:paraId="3D12274B"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.901</w:t>
            </w:r>
          </w:p>
        </w:tc>
      </w:tr>
      <w:tr w:rsidR="005F7A84" w:rsidRPr="009F36EE" w14:paraId="78C1D8D0" w14:textId="77777777" w:rsidTr="000A6A2A">
        <w:trPr>
          <w:trHeight w:val="307"/>
          <w:jc w:val="center"/>
        </w:trPr>
        <w:tc>
          <w:tcPr>
            <w:tcW w:w="704" w:type="dxa"/>
            <w:vAlign w:val="center"/>
          </w:tcPr>
          <w:p w14:paraId="7ACA2634" w14:textId="77777777" w:rsidR="00CD093D" w:rsidRPr="009F36EE" w:rsidRDefault="00CD093D" w:rsidP="00665A04">
            <w:pPr>
              <w:pStyle w:val="NormalWeb"/>
              <w:spacing w:line="312" w:lineRule="auto"/>
              <w:ind w:left="-58"/>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NL5</w:t>
            </w:r>
          </w:p>
        </w:tc>
        <w:tc>
          <w:tcPr>
            <w:tcW w:w="4394" w:type="dxa"/>
          </w:tcPr>
          <w:p w14:paraId="38288576" w14:textId="77777777" w:rsidR="00CD093D" w:rsidRPr="009F36EE" w:rsidRDefault="00CD093D" w:rsidP="00665A04">
            <w:pPr>
              <w:pStyle w:val="NormalWeb"/>
              <w:spacing w:line="312" w:lineRule="auto"/>
              <w:ind w:left="-58"/>
              <w:rPr>
                <w:rStyle w:val="fontstyle01"/>
                <w:rFonts w:asciiTheme="majorHAnsi" w:hAnsiTheme="majorHAnsi" w:cstheme="majorHAnsi"/>
                <w:color w:val="000000" w:themeColor="text1"/>
                <w:spacing w:val="0"/>
              </w:rPr>
            </w:pPr>
            <w:r w:rsidRPr="009F36EE">
              <w:rPr>
                <w:rStyle w:val="fontstyle01"/>
                <w:rFonts w:asciiTheme="majorHAnsi" w:hAnsiTheme="majorHAnsi" w:cstheme="majorHAnsi"/>
                <w:color w:val="000000" w:themeColor="text1"/>
                <w:spacing w:val="0"/>
              </w:rPr>
              <w:t>Thuê mướn lao động dễ dàng, giá cả phù hợp</w:t>
            </w:r>
          </w:p>
        </w:tc>
        <w:tc>
          <w:tcPr>
            <w:tcW w:w="1276" w:type="dxa"/>
            <w:shd w:val="clear" w:color="auto" w:fill="auto"/>
            <w:vAlign w:val="center"/>
          </w:tcPr>
          <w:p w14:paraId="0594E15A"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p>
        </w:tc>
        <w:tc>
          <w:tcPr>
            <w:tcW w:w="1276" w:type="dxa"/>
            <w:shd w:val="clear" w:color="auto" w:fill="auto"/>
          </w:tcPr>
          <w:p w14:paraId="3B95F93C"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.690</w:t>
            </w:r>
          </w:p>
        </w:tc>
        <w:tc>
          <w:tcPr>
            <w:tcW w:w="1339" w:type="dxa"/>
            <w:shd w:val="clear" w:color="auto" w:fill="auto"/>
          </w:tcPr>
          <w:p w14:paraId="03874DD7"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.916</w:t>
            </w:r>
          </w:p>
        </w:tc>
      </w:tr>
      <w:tr w:rsidR="005F7A84" w:rsidRPr="009F36EE" w14:paraId="08CB6A12" w14:textId="77777777" w:rsidTr="000A6A2A">
        <w:trPr>
          <w:trHeight w:val="307"/>
          <w:jc w:val="center"/>
        </w:trPr>
        <w:tc>
          <w:tcPr>
            <w:tcW w:w="704" w:type="dxa"/>
            <w:shd w:val="clear" w:color="auto" w:fill="DAEEF3"/>
            <w:vAlign w:val="center"/>
          </w:tcPr>
          <w:p w14:paraId="3FA7AE1B" w14:textId="77777777" w:rsidR="00CD093D" w:rsidRPr="009F36EE" w:rsidRDefault="00CD093D" w:rsidP="00665A04">
            <w:pPr>
              <w:pStyle w:val="NormalWeb"/>
              <w:spacing w:line="312" w:lineRule="auto"/>
              <w:ind w:left="-58"/>
              <w:jc w:val="center"/>
              <w:rPr>
                <w:rFonts w:asciiTheme="majorHAnsi" w:hAnsiTheme="majorHAnsi" w:cstheme="majorHAnsi"/>
                <w:b/>
                <w:color w:val="000000" w:themeColor="text1"/>
                <w:spacing w:val="0"/>
              </w:rPr>
            </w:pPr>
            <w:r w:rsidRPr="009F36EE">
              <w:rPr>
                <w:rFonts w:asciiTheme="majorHAnsi" w:hAnsiTheme="majorHAnsi" w:cstheme="majorHAnsi"/>
                <w:b/>
                <w:color w:val="000000" w:themeColor="text1"/>
                <w:spacing w:val="0"/>
              </w:rPr>
              <w:t>CSn</w:t>
            </w:r>
          </w:p>
        </w:tc>
        <w:tc>
          <w:tcPr>
            <w:tcW w:w="4394" w:type="dxa"/>
            <w:shd w:val="clear" w:color="auto" w:fill="DAEEF3"/>
          </w:tcPr>
          <w:p w14:paraId="1ECF161B" w14:textId="77777777" w:rsidR="00CD093D" w:rsidRPr="009F36EE" w:rsidRDefault="00CD093D" w:rsidP="00665A04">
            <w:pPr>
              <w:pStyle w:val="NormalWeb"/>
              <w:spacing w:line="312" w:lineRule="auto"/>
              <w:ind w:left="-58"/>
              <w:rPr>
                <w:rFonts w:asciiTheme="majorHAnsi" w:hAnsiTheme="majorHAnsi" w:cstheme="majorHAnsi"/>
                <w:b/>
                <w:color w:val="000000" w:themeColor="text1"/>
                <w:spacing w:val="0"/>
              </w:rPr>
            </w:pPr>
            <w:r w:rsidRPr="009F36EE">
              <w:rPr>
                <w:rFonts w:asciiTheme="majorHAnsi" w:hAnsiTheme="majorHAnsi" w:cstheme="majorHAnsi"/>
                <w:b/>
                <w:color w:val="000000" w:themeColor="text1"/>
                <w:spacing w:val="0"/>
              </w:rPr>
              <w:t>Cơ sở hạ tầng XNK của địa phương</w:t>
            </w:r>
          </w:p>
        </w:tc>
        <w:tc>
          <w:tcPr>
            <w:tcW w:w="1276" w:type="dxa"/>
            <w:shd w:val="clear" w:color="auto" w:fill="DAEEF3"/>
            <w:vAlign w:val="center"/>
          </w:tcPr>
          <w:p w14:paraId="098FCA8D" w14:textId="77777777" w:rsidR="00CD093D" w:rsidRPr="009F36EE" w:rsidRDefault="00CD093D" w:rsidP="00665A04">
            <w:pPr>
              <w:pStyle w:val="NormalWeb"/>
              <w:spacing w:line="312" w:lineRule="auto"/>
              <w:ind w:left="-58" w:right="0"/>
              <w:jc w:val="right"/>
              <w:rPr>
                <w:rFonts w:asciiTheme="majorHAnsi" w:hAnsiTheme="majorHAnsi" w:cstheme="majorHAnsi"/>
                <w:b/>
                <w:color w:val="000000" w:themeColor="text1"/>
                <w:spacing w:val="0"/>
              </w:rPr>
            </w:pPr>
            <w:r w:rsidRPr="009F36EE">
              <w:rPr>
                <w:rFonts w:asciiTheme="majorHAnsi" w:hAnsiTheme="majorHAnsi" w:cstheme="majorHAnsi"/>
                <w:b/>
                <w:color w:val="000000" w:themeColor="text1"/>
                <w:spacing w:val="0"/>
              </w:rPr>
              <w:t>,904</w:t>
            </w:r>
          </w:p>
        </w:tc>
        <w:tc>
          <w:tcPr>
            <w:tcW w:w="1276" w:type="dxa"/>
            <w:shd w:val="clear" w:color="auto" w:fill="DAEEF3"/>
            <w:vAlign w:val="center"/>
          </w:tcPr>
          <w:p w14:paraId="6C5A344C" w14:textId="77777777" w:rsidR="00CD093D" w:rsidRPr="009F36EE" w:rsidRDefault="00CD093D" w:rsidP="00665A04">
            <w:pPr>
              <w:pStyle w:val="NormalWeb"/>
              <w:spacing w:line="312" w:lineRule="auto"/>
              <w:ind w:left="-58" w:right="0"/>
              <w:jc w:val="right"/>
              <w:rPr>
                <w:rFonts w:asciiTheme="majorHAnsi" w:hAnsiTheme="majorHAnsi" w:cstheme="majorHAnsi"/>
                <w:b/>
                <w:color w:val="000000" w:themeColor="text1"/>
                <w:spacing w:val="0"/>
                <w:highlight w:val="yellow"/>
              </w:rPr>
            </w:pPr>
          </w:p>
        </w:tc>
        <w:tc>
          <w:tcPr>
            <w:tcW w:w="1339" w:type="dxa"/>
            <w:shd w:val="clear" w:color="auto" w:fill="DAEEF3"/>
            <w:vAlign w:val="center"/>
          </w:tcPr>
          <w:p w14:paraId="5B9546D6" w14:textId="77777777" w:rsidR="00CD093D" w:rsidRPr="009F36EE" w:rsidRDefault="00CD093D" w:rsidP="00665A04">
            <w:pPr>
              <w:pStyle w:val="NormalWeb"/>
              <w:spacing w:line="312" w:lineRule="auto"/>
              <w:ind w:left="-58" w:right="0"/>
              <w:jc w:val="right"/>
              <w:rPr>
                <w:rFonts w:asciiTheme="majorHAnsi" w:hAnsiTheme="majorHAnsi" w:cstheme="majorHAnsi"/>
                <w:b/>
                <w:color w:val="000000" w:themeColor="text1"/>
                <w:spacing w:val="0"/>
                <w:highlight w:val="yellow"/>
              </w:rPr>
            </w:pPr>
          </w:p>
        </w:tc>
      </w:tr>
      <w:tr w:rsidR="005F7A84" w:rsidRPr="009F36EE" w14:paraId="500249FB" w14:textId="77777777" w:rsidTr="000A6A2A">
        <w:trPr>
          <w:trHeight w:val="307"/>
          <w:jc w:val="center"/>
        </w:trPr>
        <w:tc>
          <w:tcPr>
            <w:tcW w:w="704" w:type="dxa"/>
            <w:vAlign w:val="center"/>
          </w:tcPr>
          <w:p w14:paraId="7EB0DE58" w14:textId="77777777" w:rsidR="00CD093D" w:rsidRPr="009F36EE" w:rsidRDefault="00CD093D" w:rsidP="00665A04">
            <w:pPr>
              <w:pStyle w:val="NormalWeb"/>
              <w:spacing w:line="312" w:lineRule="auto"/>
              <w:ind w:left="-58"/>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CS1</w:t>
            </w:r>
          </w:p>
        </w:tc>
        <w:tc>
          <w:tcPr>
            <w:tcW w:w="4394" w:type="dxa"/>
          </w:tcPr>
          <w:p w14:paraId="624EE3CE" w14:textId="77777777" w:rsidR="00CD093D" w:rsidRPr="009F36EE" w:rsidRDefault="00CD093D" w:rsidP="00665A04">
            <w:pPr>
              <w:pStyle w:val="NormalWeb"/>
              <w:spacing w:line="312" w:lineRule="auto"/>
              <w:ind w:left="-58"/>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Thương mại nội địa</w:t>
            </w:r>
          </w:p>
        </w:tc>
        <w:tc>
          <w:tcPr>
            <w:tcW w:w="1276" w:type="dxa"/>
            <w:shd w:val="clear" w:color="auto" w:fill="auto"/>
            <w:vAlign w:val="center"/>
          </w:tcPr>
          <w:p w14:paraId="07865033"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p>
        </w:tc>
        <w:tc>
          <w:tcPr>
            <w:tcW w:w="1276" w:type="dxa"/>
            <w:shd w:val="clear" w:color="auto" w:fill="auto"/>
          </w:tcPr>
          <w:p w14:paraId="46BF5964"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.671</w:t>
            </w:r>
          </w:p>
        </w:tc>
        <w:tc>
          <w:tcPr>
            <w:tcW w:w="1339" w:type="dxa"/>
            <w:shd w:val="clear" w:color="auto" w:fill="auto"/>
          </w:tcPr>
          <w:p w14:paraId="35D53941"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.901</w:t>
            </w:r>
          </w:p>
        </w:tc>
      </w:tr>
      <w:tr w:rsidR="005F7A84" w:rsidRPr="009F36EE" w14:paraId="6332F6E9" w14:textId="77777777" w:rsidTr="000A6A2A">
        <w:trPr>
          <w:trHeight w:val="307"/>
          <w:jc w:val="center"/>
        </w:trPr>
        <w:tc>
          <w:tcPr>
            <w:tcW w:w="704" w:type="dxa"/>
            <w:shd w:val="clear" w:color="auto" w:fill="auto"/>
            <w:vAlign w:val="center"/>
          </w:tcPr>
          <w:p w14:paraId="02DCF416" w14:textId="77777777" w:rsidR="00CD093D" w:rsidRPr="009F36EE" w:rsidRDefault="00CD093D" w:rsidP="00665A04">
            <w:pPr>
              <w:pStyle w:val="NormalWeb"/>
              <w:spacing w:line="312" w:lineRule="auto"/>
              <w:ind w:left="-58"/>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CS2</w:t>
            </w:r>
          </w:p>
        </w:tc>
        <w:tc>
          <w:tcPr>
            <w:tcW w:w="4394" w:type="dxa"/>
          </w:tcPr>
          <w:p w14:paraId="718C918F" w14:textId="77777777" w:rsidR="00CD093D" w:rsidRPr="009F36EE" w:rsidRDefault="00CD093D" w:rsidP="00665A04">
            <w:pPr>
              <w:pStyle w:val="NormalWeb"/>
              <w:spacing w:line="312" w:lineRule="auto"/>
              <w:ind w:left="-58"/>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Thông tin viễn thông</w:t>
            </w:r>
          </w:p>
        </w:tc>
        <w:tc>
          <w:tcPr>
            <w:tcW w:w="1276" w:type="dxa"/>
            <w:shd w:val="clear" w:color="auto" w:fill="auto"/>
            <w:vAlign w:val="center"/>
          </w:tcPr>
          <w:p w14:paraId="38B9032D"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p>
        </w:tc>
        <w:tc>
          <w:tcPr>
            <w:tcW w:w="1276" w:type="dxa"/>
            <w:shd w:val="clear" w:color="auto" w:fill="auto"/>
          </w:tcPr>
          <w:p w14:paraId="2CBBB93B"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.735</w:t>
            </w:r>
          </w:p>
        </w:tc>
        <w:tc>
          <w:tcPr>
            <w:tcW w:w="1339" w:type="dxa"/>
            <w:shd w:val="clear" w:color="auto" w:fill="auto"/>
          </w:tcPr>
          <w:p w14:paraId="38BDC4C8"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.888</w:t>
            </w:r>
          </w:p>
        </w:tc>
      </w:tr>
      <w:tr w:rsidR="005F7A84" w:rsidRPr="009F36EE" w14:paraId="6434BA85" w14:textId="77777777" w:rsidTr="000A6A2A">
        <w:trPr>
          <w:trHeight w:val="307"/>
          <w:jc w:val="center"/>
        </w:trPr>
        <w:tc>
          <w:tcPr>
            <w:tcW w:w="704" w:type="dxa"/>
            <w:vAlign w:val="center"/>
          </w:tcPr>
          <w:p w14:paraId="353722B6" w14:textId="77777777" w:rsidR="00CD093D" w:rsidRPr="009F36EE" w:rsidRDefault="00CD093D" w:rsidP="00665A04">
            <w:pPr>
              <w:pStyle w:val="NormalWeb"/>
              <w:spacing w:line="312" w:lineRule="auto"/>
              <w:ind w:left="-58"/>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CS3</w:t>
            </w:r>
          </w:p>
        </w:tc>
        <w:tc>
          <w:tcPr>
            <w:tcW w:w="4394" w:type="dxa"/>
          </w:tcPr>
          <w:p w14:paraId="1F3B6055" w14:textId="77777777" w:rsidR="00CD093D" w:rsidRPr="009F36EE" w:rsidRDefault="00CD093D" w:rsidP="00665A04">
            <w:pPr>
              <w:pStyle w:val="NormalWeb"/>
              <w:spacing w:line="312" w:lineRule="auto"/>
              <w:ind w:left="-58"/>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Logistics</w:t>
            </w:r>
          </w:p>
        </w:tc>
        <w:tc>
          <w:tcPr>
            <w:tcW w:w="1276" w:type="dxa"/>
            <w:shd w:val="clear" w:color="auto" w:fill="auto"/>
            <w:vAlign w:val="center"/>
          </w:tcPr>
          <w:p w14:paraId="43EB69E8"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p>
        </w:tc>
        <w:tc>
          <w:tcPr>
            <w:tcW w:w="1276" w:type="dxa"/>
            <w:shd w:val="clear" w:color="auto" w:fill="auto"/>
          </w:tcPr>
          <w:p w14:paraId="394AB8A2"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.817</w:t>
            </w:r>
          </w:p>
        </w:tc>
        <w:tc>
          <w:tcPr>
            <w:tcW w:w="1339" w:type="dxa"/>
            <w:shd w:val="clear" w:color="auto" w:fill="auto"/>
          </w:tcPr>
          <w:p w14:paraId="0299E00B"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.871</w:t>
            </w:r>
          </w:p>
        </w:tc>
      </w:tr>
      <w:tr w:rsidR="005F7A84" w:rsidRPr="009F36EE" w14:paraId="418D3D82" w14:textId="77777777" w:rsidTr="000A6A2A">
        <w:trPr>
          <w:trHeight w:val="307"/>
          <w:jc w:val="center"/>
        </w:trPr>
        <w:tc>
          <w:tcPr>
            <w:tcW w:w="704" w:type="dxa"/>
            <w:vAlign w:val="center"/>
          </w:tcPr>
          <w:p w14:paraId="55E466D2" w14:textId="77777777" w:rsidR="00CD093D" w:rsidRPr="009F36EE" w:rsidRDefault="00CD093D" w:rsidP="00665A04">
            <w:pPr>
              <w:pStyle w:val="NormalWeb"/>
              <w:spacing w:line="312" w:lineRule="auto"/>
              <w:ind w:left="-58"/>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KH4</w:t>
            </w:r>
          </w:p>
        </w:tc>
        <w:tc>
          <w:tcPr>
            <w:tcW w:w="4394" w:type="dxa"/>
          </w:tcPr>
          <w:p w14:paraId="3649635A" w14:textId="77777777" w:rsidR="00CD093D" w:rsidRPr="009F36EE" w:rsidRDefault="00CD093D" w:rsidP="00665A04">
            <w:pPr>
              <w:pStyle w:val="NormalWeb"/>
              <w:spacing w:line="312" w:lineRule="auto"/>
              <w:ind w:left="-58"/>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R&amp;D sản phẩm mới</w:t>
            </w:r>
          </w:p>
        </w:tc>
        <w:tc>
          <w:tcPr>
            <w:tcW w:w="1276" w:type="dxa"/>
            <w:shd w:val="clear" w:color="auto" w:fill="auto"/>
            <w:vAlign w:val="center"/>
          </w:tcPr>
          <w:p w14:paraId="38753E1A"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p>
        </w:tc>
        <w:tc>
          <w:tcPr>
            <w:tcW w:w="1276" w:type="dxa"/>
            <w:shd w:val="clear" w:color="auto" w:fill="auto"/>
          </w:tcPr>
          <w:p w14:paraId="04DC2D16"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highlight w:val="yellow"/>
              </w:rPr>
            </w:pPr>
            <w:r w:rsidRPr="009F36EE">
              <w:rPr>
                <w:rFonts w:asciiTheme="majorHAnsi" w:hAnsiTheme="majorHAnsi" w:cstheme="majorHAnsi"/>
                <w:color w:val="000000" w:themeColor="text1"/>
                <w:spacing w:val="0"/>
                <w:lang w:eastAsia="ja-JP"/>
              </w:rPr>
              <w:t>.822</w:t>
            </w:r>
          </w:p>
        </w:tc>
        <w:tc>
          <w:tcPr>
            <w:tcW w:w="1339" w:type="dxa"/>
            <w:shd w:val="clear" w:color="auto" w:fill="auto"/>
          </w:tcPr>
          <w:p w14:paraId="0DBA5CF8"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highlight w:val="yellow"/>
              </w:rPr>
            </w:pPr>
            <w:r w:rsidRPr="009F36EE">
              <w:rPr>
                <w:rFonts w:asciiTheme="majorHAnsi" w:hAnsiTheme="majorHAnsi" w:cstheme="majorHAnsi"/>
                <w:color w:val="000000" w:themeColor="text1"/>
                <w:spacing w:val="0"/>
                <w:lang w:eastAsia="ja-JP"/>
              </w:rPr>
              <w:t>.870</w:t>
            </w:r>
          </w:p>
        </w:tc>
      </w:tr>
      <w:tr w:rsidR="005F7A84" w:rsidRPr="009F36EE" w14:paraId="08EACB01" w14:textId="77777777" w:rsidTr="000A6A2A">
        <w:trPr>
          <w:trHeight w:val="307"/>
          <w:jc w:val="center"/>
        </w:trPr>
        <w:tc>
          <w:tcPr>
            <w:tcW w:w="704" w:type="dxa"/>
            <w:vAlign w:val="center"/>
          </w:tcPr>
          <w:p w14:paraId="627D6C88" w14:textId="77777777" w:rsidR="00CD093D" w:rsidRPr="009F36EE" w:rsidRDefault="00CD093D" w:rsidP="00665A04">
            <w:pPr>
              <w:pStyle w:val="NormalWeb"/>
              <w:spacing w:line="312" w:lineRule="auto"/>
              <w:ind w:left="-58"/>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KH5</w:t>
            </w:r>
          </w:p>
        </w:tc>
        <w:tc>
          <w:tcPr>
            <w:tcW w:w="4394" w:type="dxa"/>
          </w:tcPr>
          <w:p w14:paraId="00B9821D" w14:textId="77777777" w:rsidR="00CD093D" w:rsidRPr="009F36EE" w:rsidRDefault="00CD093D" w:rsidP="00665A04">
            <w:pPr>
              <w:pStyle w:val="NormalWeb"/>
              <w:spacing w:line="312" w:lineRule="auto"/>
              <w:ind w:left="-58"/>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Công nghệ tạo năng suất lớn </w:t>
            </w:r>
          </w:p>
        </w:tc>
        <w:tc>
          <w:tcPr>
            <w:tcW w:w="1276" w:type="dxa"/>
            <w:shd w:val="clear" w:color="auto" w:fill="auto"/>
            <w:vAlign w:val="center"/>
          </w:tcPr>
          <w:p w14:paraId="67C14ACE"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rPr>
            </w:pPr>
          </w:p>
        </w:tc>
        <w:tc>
          <w:tcPr>
            <w:tcW w:w="1276" w:type="dxa"/>
            <w:shd w:val="clear" w:color="auto" w:fill="auto"/>
          </w:tcPr>
          <w:p w14:paraId="7D5FAA7C"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highlight w:val="yellow"/>
              </w:rPr>
            </w:pPr>
            <w:r w:rsidRPr="009F36EE">
              <w:rPr>
                <w:rFonts w:asciiTheme="majorHAnsi" w:hAnsiTheme="majorHAnsi" w:cstheme="majorHAnsi"/>
                <w:color w:val="000000" w:themeColor="text1"/>
                <w:spacing w:val="0"/>
                <w:lang w:eastAsia="ja-JP"/>
              </w:rPr>
              <w:t>.763</w:t>
            </w:r>
          </w:p>
        </w:tc>
        <w:tc>
          <w:tcPr>
            <w:tcW w:w="1339" w:type="dxa"/>
            <w:shd w:val="clear" w:color="auto" w:fill="auto"/>
          </w:tcPr>
          <w:p w14:paraId="5A1C40B2"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highlight w:val="yellow"/>
              </w:rPr>
            </w:pPr>
            <w:r w:rsidRPr="009F36EE">
              <w:rPr>
                <w:rFonts w:asciiTheme="majorHAnsi" w:hAnsiTheme="majorHAnsi" w:cstheme="majorHAnsi"/>
                <w:color w:val="000000" w:themeColor="text1"/>
                <w:spacing w:val="0"/>
                <w:lang w:eastAsia="ja-JP"/>
              </w:rPr>
              <w:t>.882</w:t>
            </w:r>
          </w:p>
        </w:tc>
      </w:tr>
      <w:tr w:rsidR="005F7A84" w:rsidRPr="009F36EE" w14:paraId="11EB441D" w14:textId="77777777" w:rsidTr="000A6A2A">
        <w:trPr>
          <w:trHeight w:val="307"/>
          <w:jc w:val="center"/>
        </w:trPr>
        <w:tc>
          <w:tcPr>
            <w:tcW w:w="704" w:type="dxa"/>
            <w:shd w:val="clear" w:color="auto" w:fill="DAEEF3"/>
          </w:tcPr>
          <w:p w14:paraId="327A8CC7" w14:textId="77777777" w:rsidR="00CD093D" w:rsidRPr="009F36EE" w:rsidRDefault="00CD093D" w:rsidP="00665A04">
            <w:pPr>
              <w:pStyle w:val="NormalWeb"/>
              <w:spacing w:line="312" w:lineRule="auto"/>
              <w:ind w:left="-58"/>
              <w:jc w:val="center"/>
              <w:rPr>
                <w:rFonts w:asciiTheme="majorHAnsi" w:hAnsiTheme="majorHAnsi" w:cstheme="majorHAnsi"/>
                <w:b/>
                <w:color w:val="000000" w:themeColor="text1"/>
                <w:spacing w:val="0"/>
              </w:rPr>
            </w:pPr>
            <w:r w:rsidRPr="009F36EE">
              <w:rPr>
                <w:rFonts w:asciiTheme="majorHAnsi" w:hAnsiTheme="majorHAnsi" w:cstheme="majorHAnsi"/>
                <w:b/>
                <w:color w:val="000000" w:themeColor="text1"/>
                <w:spacing w:val="0"/>
              </w:rPr>
              <w:t>KHn</w:t>
            </w:r>
          </w:p>
        </w:tc>
        <w:tc>
          <w:tcPr>
            <w:tcW w:w="4394" w:type="dxa"/>
            <w:shd w:val="clear" w:color="auto" w:fill="DAEEF3"/>
          </w:tcPr>
          <w:p w14:paraId="2277769A" w14:textId="33A13E8F" w:rsidR="00CD093D" w:rsidRPr="009F36EE" w:rsidRDefault="00853127" w:rsidP="00665A04">
            <w:pPr>
              <w:pStyle w:val="NormalWeb"/>
              <w:spacing w:line="312" w:lineRule="auto"/>
              <w:ind w:left="-58"/>
              <w:rPr>
                <w:rFonts w:asciiTheme="majorHAnsi" w:hAnsiTheme="majorHAnsi" w:cstheme="majorHAnsi"/>
                <w:b/>
                <w:color w:val="000000" w:themeColor="text1"/>
                <w:spacing w:val="0"/>
              </w:rPr>
            </w:pPr>
            <w:r w:rsidRPr="009F36EE">
              <w:rPr>
                <w:rFonts w:asciiTheme="majorHAnsi" w:hAnsiTheme="majorHAnsi" w:cstheme="majorHAnsi"/>
                <w:b/>
                <w:color w:val="000000" w:themeColor="text1"/>
                <w:spacing w:val="0"/>
              </w:rPr>
              <w:t>KHCN</w:t>
            </w:r>
            <w:r w:rsidR="00CD093D" w:rsidRPr="009F36EE">
              <w:rPr>
                <w:rFonts w:asciiTheme="majorHAnsi" w:hAnsiTheme="majorHAnsi" w:cstheme="majorHAnsi"/>
                <w:b/>
                <w:color w:val="000000" w:themeColor="text1"/>
                <w:spacing w:val="0"/>
              </w:rPr>
              <w:t xml:space="preserve"> trong XNK của địa phương</w:t>
            </w:r>
          </w:p>
        </w:tc>
        <w:tc>
          <w:tcPr>
            <w:tcW w:w="1276" w:type="dxa"/>
            <w:shd w:val="clear" w:color="auto" w:fill="DAEEF3"/>
            <w:vAlign w:val="center"/>
          </w:tcPr>
          <w:p w14:paraId="5C0DB049" w14:textId="77777777" w:rsidR="00CD093D" w:rsidRPr="009F36EE" w:rsidRDefault="00CD093D" w:rsidP="00665A04">
            <w:pPr>
              <w:pStyle w:val="NormalWeb"/>
              <w:spacing w:line="312" w:lineRule="auto"/>
              <w:ind w:left="-58" w:right="0"/>
              <w:jc w:val="right"/>
              <w:rPr>
                <w:rFonts w:asciiTheme="majorHAnsi" w:hAnsiTheme="majorHAnsi" w:cstheme="majorHAnsi"/>
                <w:b/>
                <w:color w:val="000000" w:themeColor="text1"/>
                <w:spacing w:val="0"/>
              </w:rPr>
            </w:pPr>
            <w:r w:rsidRPr="009F36EE">
              <w:rPr>
                <w:rFonts w:asciiTheme="majorHAnsi" w:hAnsiTheme="majorHAnsi" w:cstheme="majorHAnsi"/>
                <w:b/>
                <w:color w:val="000000" w:themeColor="text1"/>
                <w:spacing w:val="0"/>
              </w:rPr>
              <w:t>,843</w:t>
            </w:r>
          </w:p>
        </w:tc>
        <w:tc>
          <w:tcPr>
            <w:tcW w:w="1276" w:type="dxa"/>
            <w:shd w:val="clear" w:color="auto" w:fill="DAEEF3"/>
            <w:vAlign w:val="center"/>
          </w:tcPr>
          <w:p w14:paraId="1430BF28" w14:textId="77777777" w:rsidR="00CD093D" w:rsidRPr="009F36EE" w:rsidRDefault="00CD093D" w:rsidP="00665A04">
            <w:pPr>
              <w:pStyle w:val="NormalWeb"/>
              <w:spacing w:line="312" w:lineRule="auto"/>
              <w:ind w:left="-58" w:right="0"/>
              <w:jc w:val="right"/>
              <w:rPr>
                <w:rFonts w:asciiTheme="majorHAnsi" w:hAnsiTheme="majorHAnsi" w:cstheme="majorHAnsi"/>
                <w:b/>
                <w:color w:val="000000" w:themeColor="text1"/>
                <w:spacing w:val="0"/>
                <w:highlight w:val="yellow"/>
              </w:rPr>
            </w:pPr>
          </w:p>
        </w:tc>
        <w:tc>
          <w:tcPr>
            <w:tcW w:w="1339" w:type="dxa"/>
            <w:shd w:val="clear" w:color="auto" w:fill="DAEEF3"/>
            <w:vAlign w:val="center"/>
          </w:tcPr>
          <w:p w14:paraId="2D2224D1" w14:textId="77777777" w:rsidR="00CD093D" w:rsidRPr="009F36EE" w:rsidRDefault="00CD093D" w:rsidP="00665A04">
            <w:pPr>
              <w:pStyle w:val="NormalWeb"/>
              <w:spacing w:line="312" w:lineRule="auto"/>
              <w:ind w:left="-58" w:right="0"/>
              <w:jc w:val="right"/>
              <w:rPr>
                <w:rFonts w:asciiTheme="majorHAnsi" w:hAnsiTheme="majorHAnsi" w:cstheme="majorHAnsi"/>
                <w:b/>
                <w:color w:val="000000" w:themeColor="text1"/>
                <w:spacing w:val="0"/>
                <w:highlight w:val="yellow"/>
              </w:rPr>
            </w:pPr>
          </w:p>
        </w:tc>
      </w:tr>
      <w:tr w:rsidR="005F7A84" w:rsidRPr="009F36EE" w14:paraId="1FB2BF00" w14:textId="77777777" w:rsidTr="000A6A2A">
        <w:trPr>
          <w:trHeight w:val="307"/>
          <w:jc w:val="center"/>
        </w:trPr>
        <w:tc>
          <w:tcPr>
            <w:tcW w:w="704" w:type="dxa"/>
          </w:tcPr>
          <w:p w14:paraId="09A0CC61" w14:textId="77777777" w:rsidR="00CD093D" w:rsidRPr="009F36EE" w:rsidRDefault="00CD093D" w:rsidP="00665A04">
            <w:pPr>
              <w:pStyle w:val="NormalWeb"/>
              <w:spacing w:line="312" w:lineRule="auto"/>
              <w:ind w:left="-58"/>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KH1</w:t>
            </w:r>
          </w:p>
        </w:tc>
        <w:tc>
          <w:tcPr>
            <w:tcW w:w="4394" w:type="dxa"/>
          </w:tcPr>
          <w:p w14:paraId="78CD4F6B" w14:textId="77777777" w:rsidR="00CD093D" w:rsidRPr="009F36EE" w:rsidRDefault="00CD093D" w:rsidP="00665A04">
            <w:pPr>
              <w:pStyle w:val="NormalWeb"/>
              <w:spacing w:line="312" w:lineRule="auto"/>
              <w:ind w:left="-58"/>
              <w:rPr>
                <w:rFonts w:asciiTheme="majorHAnsi" w:hAnsiTheme="majorHAnsi" w:cstheme="majorHAnsi"/>
                <w:color w:val="000000" w:themeColor="text1"/>
                <w:spacing w:val="0"/>
                <w:highlight w:val="yellow"/>
              </w:rPr>
            </w:pPr>
            <w:r w:rsidRPr="009F36EE">
              <w:rPr>
                <w:rFonts w:asciiTheme="majorHAnsi" w:hAnsiTheme="majorHAnsi" w:cstheme="majorHAnsi"/>
                <w:color w:val="000000" w:themeColor="text1"/>
                <w:spacing w:val="0"/>
              </w:rPr>
              <w:t>Công nghệ hiện đại</w:t>
            </w:r>
          </w:p>
        </w:tc>
        <w:tc>
          <w:tcPr>
            <w:tcW w:w="1276" w:type="dxa"/>
            <w:shd w:val="clear" w:color="auto" w:fill="auto"/>
            <w:vAlign w:val="center"/>
          </w:tcPr>
          <w:p w14:paraId="776CC630"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highlight w:val="yellow"/>
              </w:rPr>
            </w:pPr>
          </w:p>
        </w:tc>
        <w:tc>
          <w:tcPr>
            <w:tcW w:w="1276" w:type="dxa"/>
            <w:shd w:val="clear" w:color="auto" w:fill="auto"/>
          </w:tcPr>
          <w:p w14:paraId="22FC0544"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highlight w:val="yellow"/>
              </w:rPr>
            </w:pPr>
            <w:r w:rsidRPr="009F36EE">
              <w:rPr>
                <w:rFonts w:asciiTheme="majorHAnsi" w:hAnsiTheme="majorHAnsi" w:cstheme="majorHAnsi"/>
                <w:color w:val="000000" w:themeColor="text1"/>
                <w:spacing w:val="0"/>
                <w:lang w:eastAsia="ja-JP"/>
              </w:rPr>
              <w:t>.740</w:t>
            </w:r>
          </w:p>
        </w:tc>
        <w:tc>
          <w:tcPr>
            <w:tcW w:w="1339" w:type="dxa"/>
            <w:shd w:val="clear" w:color="auto" w:fill="auto"/>
          </w:tcPr>
          <w:p w14:paraId="3962D5D9"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highlight w:val="yellow"/>
              </w:rPr>
            </w:pPr>
            <w:r w:rsidRPr="009F36EE">
              <w:rPr>
                <w:rFonts w:asciiTheme="majorHAnsi" w:hAnsiTheme="majorHAnsi" w:cstheme="majorHAnsi"/>
                <w:color w:val="000000" w:themeColor="text1"/>
                <w:spacing w:val="0"/>
                <w:lang w:eastAsia="ja-JP"/>
              </w:rPr>
              <w:t>.762</w:t>
            </w:r>
          </w:p>
        </w:tc>
      </w:tr>
      <w:tr w:rsidR="005F7A84" w:rsidRPr="009F36EE" w14:paraId="50A4BEA7" w14:textId="77777777" w:rsidTr="000A6A2A">
        <w:trPr>
          <w:trHeight w:val="307"/>
          <w:jc w:val="center"/>
        </w:trPr>
        <w:tc>
          <w:tcPr>
            <w:tcW w:w="704" w:type="dxa"/>
          </w:tcPr>
          <w:p w14:paraId="27561C52" w14:textId="77777777" w:rsidR="00CD093D" w:rsidRPr="009F36EE" w:rsidRDefault="00CD093D" w:rsidP="00665A04">
            <w:pPr>
              <w:pStyle w:val="NormalWeb"/>
              <w:spacing w:line="312" w:lineRule="auto"/>
              <w:ind w:left="-58"/>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KH2</w:t>
            </w:r>
          </w:p>
        </w:tc>
        <w:tc>
          <w:tcPr>
            <w:tcW w:w="4394" w:type="dxa"/>
          </w:tcPr>
          <w:p w14:paraId="2D894DE8" w14:textId="77777777" w:rsidR="00CD093D" w:rsidRPr="009F36EE" w:rsidRDefault="00CD093D" w:rsidP="00665A04">
            <w:pPr>
              <w:pStyle w:val="NormalWeb"/>
              <w:spacing w:line="312" w:lineRule="auto"/>
              <w:ind w:left="-58"/>
              <w:rPr>
                <w:rFonts w:asciiTheme="majorHAnsi" w:hAnsiTheme="majorHAnsi" w:cstheme="majorHAnsi"/>
                <w:color w:val="000000" w:themeColor="text1"/>
                <w:spacing w:val="0"/>
                <w:highlight w:val="yellow"/>
              </w:rPr>
            </w:pPr>
            <w:r w:rsidRPr="009F36EE">
              <w:rPr>
                <w:rFonts w:asciiTheme="majorHAnsi" w:hAnsiTheme="majorHAnsi" w:cstheme="majorHAnsi"/>
                <w:color w:val="000000" w:themeColor="text1"/>
                <w:spacing w:val="0"/>
              </w:rPr>
              <w:t xml:space="preserve">Công nghệ thân thiện môi trường </w:t>
            </w:r>
          </w:p>
        </w:tc>
        <w:tc>
          <w:tcPr>
            <w:tcW w:w="1276" w:type="dxa"/>
            <w:shd w:val="clear" w:color="auto" w:fill="auto"/>
            <w:vAlign w:val="center"/>
          </w:tcPr>
          <w:p w14:paraId="077E8823"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highlight w:val="yellow"/>
              </w:rPr>
            </w:pPr>
          </w:p>
        </w:tc>
        <w:tc>
          <w:tcPr>
            <w:tcW w:w="1276" w:type="dxa"/>
            <w:shd w:val="clear" w:color="auto" w:fill="auto"/>
          </w:tcPr>
          <w:p w14:paraId="1C396BCD"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highlight w:val="yellow"/>
              </w:rPr>
            </w:pPr>
            <w:r w:rsidRPr="009F36EE">
              <w:rPr>
                <w:rFonts w:asciiTheme="majorHAnsi" w:hAnsiTheme="majorHAnsi" w:cstheme="majorHAnsi"/>
                <w:color w:val="000000" w:themeColor="text1"/>
                <w:spacing w:val="0"/>
                <w:lang w:eastAsia="ja-JP"/>
              </w:rPr>
              <w:t>.753</w:t>
            </w:r>
          </w:p>
        </w:tc>
        <w:tc>
          <w:tcPr>
            <w:tcW w:w="1339" w:type="dxa"/>
            <w:shd w:val="clear" w:color="auto" w:fill="auto"/>
          </w:tcPr>
          <w:p w14:paraId="61E95D14"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highlight w:val="yellow"/>
              </w:rPr>
            </w:pPr>
            <w:r w:rsidRPr="009F36EE">
              <w:rPr>
                <w:rFonts w:asciiTheme="majorHAnsi" w:hAnsiTheme="majorHAnsi" w:cstheme="majorHAnsi"/>
                <w:color w:val="000000" w:themeColor="text1"/>
                <w:spacing w:val="0"/>
                <w:lang w:eastAsia="ja-JP"/>
              </w:rPr>
              <w:t>.737</w:t>
            </w:r>
          </w:p>
        </w:tc>
      </w:tr>
      <w:tr w:rsidR="005F7A84" w:rsidRPr="009F36EE" w14:paraId="3985C7BB" w14:textId="77777777" w:rsidTr="000A6A2A">
        <w:trPr>
          <w:trHeight w:val="307"/>
          <w:jc w:val="center"/>
        </w:trPr>
        <w:tc>
          <w:tcPr>
            <w:tcW w:w="704" w:type="dxa"/>
          </w:tcPr>
          <w:p w14:paraId="5B32E635" w14:textId="77777777" w:rsidR="00CD093D" w:rsidRPr="009F36EE" w:rsidRDefault="00CD093D" w:rsidP="00665A04">
            <w:pPr>
              <w:pStyle w:val="NormalWeb"/>
              <w:spacing w:line="312" w:lineRule="auto"/>
              <w:ind w:left="-58"/>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KH3</w:t>
            </w:r>
          </w:p>
        </w:tc>
        <w:tc>
          <w:tcPr>
            <w:tcW w:w="4394" w:type="dxa"/>
          </w:tcPr>
          <w:p w14:paraId="4AB65B6A" w14:textId="77777777" w:rsidR="00CD093D" w:rsidRPr="009F36EE" w:rsidRDefault="00CD093D" w:rsidP="00665A04">
            <w:pPr>
              <w:pStyle w:val="NormalWeb"/>
              <w:spacing w:line="312" w:lineRule="auto"/>
              <w:ind w:left="-58"/>
              <w:rPr>
                <w:rFonts w:asciiTheme="majorHAnsi" w:hAnsiTheme="majorHAnsi" w:cstheme="majorHAnsi"/>
                <w:color w:val="000000" w:themeColor="text1"/>
                <w:spacing w:val="0"/>
                <w:highlight w:val="yellow"/>
              </w:rPr>
            </w:pPr>
            <w:r w:rsidRPr="009F36EE">
              <w:rPr>
                <w:rFonts w:asciiTheme="majorHAnsi" w:hAnsiTheme="majorHAnsi" w:cstheme="majorHAnsi"/>
                <w:color w:val="000000" w:themeColor="text1"/>
                <w:spacing w:val="0"/>
              </w:rPr>
              <w:t>Hàng hóa có hàm lượng công nghệ cao</w:t>
            </w:r>
          </w:p>
        </w:tc>
        <w:tc>
          <w:tcPr>
            <w:tcW w:w="1276" w:type="dxa"/>
            <w:shd w:val="clear" w:color="auto" w:fill="auto"/>
            <w:vAlign w:val="center"/>
          </w:tcPr>
          <w:p w14:paraId="50DDDB61"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highlight w:val="yellow"/>
              </w:rPr>
            </w:pPr>
          </w:p>
        </w:tc>
        <w:tc>
          <w:tcPr>
            <w:tcW w:w="1276" w:type="dxa"/>
            <w:shd w:val="clear" w:color="auto" w:fill="auto"/>
          </w:tcPr>
          <w:p w14:paraId="6A360B53"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highlight w:val="yellow"/>
              </w:rPr>
            </w:pPr>
            <w:r w:rsidRPr="009F36EE">
              <w:rPr>
                <w:rFonts w:asciiTheme="majorHAnsi" w:hAnsiTheme="majorHAnsi" w:cstheme="majorHAnsi"/>
                <w:color w:val="000000" w:themeColor="text1"/>
                <w:spacing w:val="0"/>
                <w:lang w:eastAsia="ja-JP"/>
              </w:rPr>
              <w:t>.648</w:t>
            </w:r>
          </w:p>
        </w:tc>
        <w:tc>
          <w:tcPr>
            <w:tcW w:w="1339" w:type="dxa"/>
            <w:shd w:val="clear" w:color="auto" w:fill="auto"/>
          </w:tcPr>
          <w:p w14:paraId="365D6F5B"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highlight w:val="yellow"/>
              </w:rPr>
            </w:pPr>
            <w:r w:rsidRPr="009F36EE">
              <w:rPr>
                <w:rFonts w:asciiTheme="majorHAnsi" w:hAnsiTheme="majorHAnsi" w:cstheme="majorHAnsi"/>
                <w:color w:val="000000" w:themeColor="text1"/>
                <w:spacing w:val="0"/>
                <w:lang w:eastAsia="ja-JP"/>
              </w:rPr>
              <w:t>.840</w:t>
            </w:r>
          </w:p>
        </w:tc>
      </w:tr>
      <w:tr w:rsidR="005F7A84" w:rsidRPr="009F36EE" w14:paraId="53BDCEC3" w14:textId="77777777" w:rsidTr="000A6A2A">
        <w:trPr>
          <w:trHeight w:val="307"/>
          <w:jc w:val="center"/>
        </w:trPr>
        <w:tc>
          <w:tcPr>
            <w:tcW w:w="704" w:type="dxa"/>
            <w:shd w:val="clear" w:color="auto" w:fill="DAEEF3"/>
          </w:tcPr>
          <w:p w14:paraId="5C4C2A52" w14:textId="77777777" w:rsidR="00CD093D" w:rsidRPr="009F36EE" w:rsidRDefault="00CD093D" w:rsidP="00665A04">
            <w:pPr>
              <w:pStyle w:val="NormalWeb"/>
              <w:spacing w:line="312" w:lineRule="auto"/>
              <w:ind w:left="-58"/>
              <w:jc w:val="center"/>
              <w:rPr>
                <w:rFonts w:asciiTheme="majorHAnsi" w:hAnsiTheme="majorHAnsi" w:cstheme="majorHAnsi"/>
                <w:b/>
                <w:color w:val="000000" w:themeColor="text1"/>
                <w:spacing w:val="0"/>
              </w:rPr>
            </w:pPr>
            <w:r w:rsidRPr="009F36EE">
              <w:rPr>
                <w:rFonts w:asciiTheme="majorHAnsi" w:hAnsiTheme="majorHAnsi" w:cstheme="majorHAnsi"/>
                <w:b/>
                <w:color w:val="000000" w:themeColor="text1"/>
                <w:spacing w:val="0"/>
              </w:rPr>
              <w:t>XNK</w:t>
            </w:r>
          </w:p>
        </w:tc>
        <w:tc>
          <w:tcPr>
            <w:tcW w:w="4394" w:type="dxa"/>
            <w:shd w:val="clear" w:color="auto" w:fill="DAEEF3"/>
          </w:tcPr>
          <w:p w14:paraId="71008060" w14:textId="62D8945F" w:rsidR="00CD093D" w:rsidRPr="009F36EE" w:rsidRDefault="00FD2012" w:rsidP="00665A04">
            <w:pPr>
              <w:pStyle w:val="NormalWeb"/>
              <w:spacing w:line="312" w:lineRule="auto"/>
              <w:ind w:left="-58"/>
              <w:rPr>
                <w:rFonts w:asciiTheme="majorHAnsi" w:hAnsiTheme="majorHAnsi" w:cstheme="majorHAnsi"/>
                <w:b/>
                <w:color w:val="000000" w:themeColor="text1"/>
                <w:spacing w:val="0"/>
              </w:rPr>
            </w:pPr>
            <w:r w:rsidRPr="009F36EE">
              <w:rPr>
                <w:rFonts w:asciiTheme="majorHAnsi" w:hAnsiTheme="majorHAnsi" w:cstheme="majorHAnsi"/>
                <w:b/>
                <w:color w:val="000000" w:themeColor="text1"/>
                <w:spacing w:val="0"/>
              </w:rPr>
              <w:t>PTXNKBV</w:t>
            </w:r>
          </w:p>
        </w:tc>
        <w:tc>
          <w:tcPr>
            <w:tcW w:w="1276" w:type="dxa"/>
            <w:shd w:val="clear" w:color="auto" w:fill="DAEEF3"/>
            <w:vAlign w:val="center"/>
          </w:tcPr>
          <w:p w14:paraId="3B49D4FE" w14:textId="77777777" w:rsidR="00CD093D" w:rsidRPr="009F36EE" w:rsidRDefault="00CD093D" w:rsidP="00665A04">
            <w:pPr>
              <w:pStyle w:val="NormalWeb"/>
              <w:spacing w:line="312" w:lineRule="auto"/>
              <w:ind w:left="-58" w:right="0"/>
              <w:jc w:val="right"/>
              <w:rPr>
                <w:rFonts w:asciiTheme="majorHAnsi" w:hAnsiTheme="majorHAnsi" w:cstheme="majorHAnsi"/>
                <w:b/>
                <w:color w:val="000000" w:themeColor="text1"/>
                <w:spacing w:val="0"/>
              </w:rPr>
            </w:pPr>
            <w:r w:rsidRPr="009F36EE">
              <w:rPr>
                <w:rFonts w:asciiTheme="majorHAnsi" w:hAnsiTheme="majorHAnsi" w:cstheme="majorHAnsi"/>
                <w:b/>
                <w:color w:val="000000" w:themeColor="text1"/>
                <w:spacing w:val="0"/>
              </w:rPr>
              <w:t>,773</w:t>
            </w:r>
          </w:p>
        </w:tc>
        <w:tc>
          <w:tcPr>
            <w:tcW w:w="1276" w:type="dxa"/>
            <w:shd w:val="clear" w:color="auto" w:fill="DAEEF3"/>
            <w:vAlign w:val="center"/>
          </w:tcPr>
          <w:p w14:paraId="1A7CE054" w14:textId="77777777" w:rsidR="00CD093D" w:rsidRPr="009F36EE" w:rsidRDefault="00CD093D" w:rsidP="00665A04">
            <w:pPr>
              <w:pStyle w:val="NormalWeb"/>
              <w:spacing w:line="312" w:lineRule="auto"/>
              <w:ind w:left="-58" w:right="0"/>
              <w:jc w:val="right"/>
              <w:rPr>
                <w:rFonts w:asciiTheme="majorHAnsi" w:hAnsiTheme="majorHAnsi" w:cstheme="majorHAnsi"/>
                <w:b/>
                <w:color w:val="000000" w:themeColor="text1"/>
                <w:spacing w:val="0"/>
                <w:highlight w:val="yellow"/>
              </w:rPr>
            </w:pPr>
          </w:p>
        </w:tc>
        <w:tc>
          <w:tcPr>
            <w:tcW w:w="1339" w:type="dxa"/>
            <w:shd w:val="clear" w:color="auto" w:fill="DAEEF3"/>
            <w:vAlign w:val="center"/>
          </w:tcPr>
          <w:p w14:paraId="43B6B801" w14:textId="77777777" w:rsidR="00CD093D" w:rsidRPr="009F36EE" w:rsidRDefault="00CD093D" w:rsidP="00665A04">
            <w:pPr>
              <w:pStyle w:val="NormalWeb"/>
              <w:spacing w:line="312" w:lineRule="auto"/>
              <w:ind w:left="-58" w:right="0"/>
              <w:jc w:val="right"/>
              <w:rPr>
                <w:rFonts w:asciiTheme="majorHAnsi" w:hAnsiTheme="majorHAnsi" w:cstheme="majorHAnsi"/>
                <w:b/>
                <w:color w:val="000000" w:themeColor="text1"/>
                <w:spacing w:val="0"/>
                <w:highlight w:val="yellow"/>
              </w:rPr>
            </w:pPr>
          </w:p>
        </w:tc>
      </w:tr>
      <w:tr w:rsidR="005F7A84" w:rsidRPr="009F36EE" w14:paraId="47D4D1DD" w14:textId="77777777" w:rsidTr="000A6A2A">
        <w:trPr>
          <w:trHeight w:val="307"/>
          <w:jc w:val="center"/>
        </w:trPr>
        <w:tc>
          <w:tcPr>
            <w:tcW w:w="704" w:type="dxa"/>
          </w:tcPr>
          <w:p w14:paraId="33B1E4DC" w14:textId="77777777" w:rsidR="00CD093D" w:rsidRPr="009F36EE" w:rsidRDefault="00CD093D" w:rsidP="00665A04">
            <w:pPr>
              <w:pStyle w:val="NormalWeb"/>
              <w:spacing w:line="312" w:lineRule="auto"/>
              <w:ind w:left="-58"/>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XNK1</w:t>
            </w:r>
          </w:p>
        </w:tc>
        <w:tc>
          <w:tcPr>
            <w:tcW w:w="4394" w:type="dxa"/>
          </w:tcPr>
          <w:p w14:paraId="4AA5937A" w14:textId="77777777" w:rsidR="00CD093D" w:rsidRPr="009F36EE" w:rsidRDefault="00CD093D" w:rsidP="00665A04">
            <w:pPr>
              <w:pStyle w:val="NormalWeb"/>
              <w:spacing w:line="312" w:lineRule="auto"/>
              <w:ind w:left="-58"/>
              <w:rPr>
                <w:rFonts w:asciiTheme="majorHAnsi" w:hAnsiTheme="majorHAnsi" w:cstheme="majorHAnsi"/>
                <w:color w:val="000000" w:themeColor="text1"/>
                <w:spacing w:val="0"/>
                <w:highlight w:val="yellow"/>
              </w:rPr>
            </w:pPr>
            <w:r w:rsidRPr="009F36EE">
              <w:rPr>
                <w:rFonts w:asciiTheme="majorHAnsi" w:hAnsiTheme="majorHAnsi" w:cstheme="majorHAnsi"/>
                <w:color w:val="000000" w:themeColor="text1"/>
                <w:spacing w:val="0"/>
              </w:rPr>
              <w:t>Mang lại hiệu quả kinh tế cao, đảm bảo lợi ích lâu dài</w:t>
            </w:r>
          </w:p>
        </w:tc>
        <w:tc>
          <w:tcPr>
            <w:tcW w:w="1276" w:type="dxa"/>
            <w:shd w:val="clear" w:color="auto" w:fill="auto"/>
            <w:vAlign w:val="center"/>
          </w:tcPr>
          <w:p w14:paraId="4D179B11"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highlight w:val="yellow"/>
              </w:rPr>
            </w:pPr>
          </w:p>
        </w:tc>
        <w:tc>
          <w:tcPr>
            <w:tcW w:w="1276" w:type="dxa"/>
            <w:shd w:val="clear" w:color="auto" w:fill="auto"/>
          </w:tcPr>
          <w:p w14:paraId="1DA4BCA9"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highlight w:val="yellow"/>
              </w:rPr>
            </w:pPr>
            <w:r w:rsidRPr="009F36EE">
              <w:rPr>
                <w:rFonts w:asciiTheme="majorHAnsi" w:hAnsiTheme="majorHAnsi" w:cstheme="majorHAnsi"/>
                <w:color w:val="000000" w:themeColor="text1"/>
                <w:spacing w:val="0"/>
                <w:lang w:eastAsia="ja-JP"/>
              </w:rPr>
              <w:t>.640</w:t>
            </w:r>
          </w:p>
        </w:tc>
        <w:tc>
          <w:tcPr>
            <w:tcW w:w="1339" w:type="dxa"/>
            <w:shd w:val="clear" w:color="auto" w:fill="auto"/>
          </w:tcPr>
          <w:p w14:paraId="53E65EEF"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highlight w:val="yellow"/>
              </w:rPr>
            </w:pPr>
            <w:r w:rsidRPr="009F36EE">
              <w:rPr>
                <w:rFonts w:asciiTheme="majorHAnsi" w:hAnsiTheme="majorHAnsi" w:cstheme="majorHAnsi"/>
                <w:color w:val="000000" w:themeColor="text1"/>
                <w:spacing w:val="0"/>
                <w:lang w:eastAsia="ja-JP"/>
              </w:rPr>
              <w:t>.661</w:t>
            </w:r>
          </w:p>
        </w:tc>
      </w:tr>
      <w:tr w:rsidR="005F7A84" w:rsidRPr="009F36EE" w14:paraId="2AC38B52" w14:textId="77777777" w:rsidTr="000A6A2A">
        <w:trPr>
          <w:trHeight w:val="307"/>
          <w:jc w:val="center"/>
        </w:trPr>
        <w:tc>
          <w:tcPr>
            <w:tcW w:w="704" w:type="dxa"/>
          </w:tcPr>
          <w:p w14:paraId="4A83D95C" w14:textId="77777777" w:rsidR="00CD093D" w:rsidRPr="009F36EE" w:rsidRDefault="00CD093D" w:rsidP="00665A04">
            <w:pPr>
              <w:pStyle w:val="NormalWeb"/>
              <w:spacing w:line="312" w:lineRule="auto"/>
              <w:ind w:left="-58"/>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XNK2</w:t>
            </w:r>
          </w:p>
        </w:tc>
        <w:tc>
          <w:tcPr>
            <w:tcW w:w="4394" w:type="dxa"/>
          </w:tcPr>
          <w:p w14:paraId="3F36829A" w14:textId="77777777" w:rsidR="00CD093D" w:rsidRPr="009F36EE" w:rsidRDefault="00CD093D" w:rsidP="00665A04">
            <w:pPr>
              <w:pStyle w:val="NormalWeb"/>
              <w:spacing w:line="312" w:lineRule="auto"/>
              <w:ind w:left="-58"/>
              <w:rPr>
                <w:rFonts w:asciiTheme="majorHAnsi" w:hAnsiTheme="majorHAnsi" w:cstheme="majorHAnsi"/>
                <w:color w:val="000000" w:themeColor="text1"/>
                <w:spacing w:val="0"/>
                <w:highlight w:val="yellow"/>
              </w:rPr>
            </w:pPr>
            <w:r w:rsidRPr="009F36EE">
              <w:rPr>
                <w:rFonts w:asciiTheme="majorHAnsi" w:hAnsiTheme="majorHAnsi" w:cstheme="majorHAnsi"/>
                <w:color w:val="000000" w:themeColor="text1"/>
                <w:spacing w:val="0"/>
              </w:rPr>
              <w:t>Không gây ô nhiễm nguồn nước, bảo tồn được tài nguyên thiên nhiêu</w:t>
            </w:r>
          </w:p>
        </w:tc>
        <w:tc>
          <w:tcPr>
            <w:tcW w:w="1276" w:type="dxa"/>
            <w:shd w:val="clear" w:color="auto" w:fill="auto"/>
            <w:vAlign w:val="center"/>
          </w:tcPr>
          <w:p w14:paraId="293D222B"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highlight w:val="yellow"/>
              </w:rPr>
            </w:pPr>
          </w:p>
        </w:tc>
        <w:tc>
          <w:tcPr>
            <w:tcW w:w="1276" w:type="dxa"/>
            <w:shd w:val="clear" w:color="auto" w:fill="auto"/>
          </w:tcPr>
          <w:p w14:paraId="29548564"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highlight w:val="yellow"/>
              </w:rPr>
            </w:pPr>
            <w:r w:rsidRPr="009F36EE">
              <w:rPr>
                <w:rFonts w:asciiTheme="majorHAnsi" w:hAnsiTheme="majorHAnsi" w:cstheme="majorHAnsi"/>
                <w:color w:val="000000" w:themeColor="text1"/>
                <w:spacing w:val="0"/>
                <w:lang w:eastAsia="ja-JP"/>
              </w:rPr>
              <w:t>.644</w:t>
            </w:r>
          </w:p>
        </w:tc>
        <w:tc>
          <w:tcPr>
            <w:tcW w:w="1339" w:type="dxa"/>
            <w:shd w:val="clear" w:color="auto" w:fill="auto"/>
          </w:tcPr>
          <w:p w14:paraId="2A8E28E4"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highlight w:val="yellow"/>
              </w:rPr>
            </w:pPr>
            <w:r w:rsidRPr="009F36EE">
              <w:rPr>
                <w:rFonts w:asciiTheme="majorHAnsi" w:hAnsiTheme="majorHAnsi" w:cstheme="majorHAnsi"/>
                <w:color w:val="000000" w:themeColor="text1"/>
                <w:spacing w:val="0"/>
                <w:lang w:eastAsia="ja-JP"/>
              </w:rPr>
              <w:t>.653</w:t>
            </w:r>
          </w:p>
        </w:tc>
      </w:tr>
      <w:tr w:rsidR="005F7A84" w:rsidRPr="009F36EE" w14:paraId="6C98322A" w14:textId="77777777" w:rsidTr="000A6A2A">
        <w:trPr>
          <w:trHeight w:val="307"/>
          <w:jc w:val="center"/>
        </w:trPr>
        <w:tc>
          <w:tcPr>
            <w:tcW w:w="704" w:type="dxa"/>
          </w:tcPr>
          <w:p w14:paraId="2AC4901F" w14:textId="77777777" w:rsidR="00CD093D" w:rsidRPr="009F36EE" w:rsidRDefault="00CD093D" w:rsidP="00665A04">
            <w:pPr>
              <w:pStyle w:val="NormalWeb"/>
              <w:spacing w:line="312" w:lineRule="auto"/>
              <w:ind w:left="-58"/>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XNK3</w:t>
            </w:r>
          </w:p>
        </w:tc>
        <w:tc>
          <w:tcPr>
            <w:tcW w:w="4394" w:type="dxa"/>
          </w:tcPr>
          <w:p w14:paraId="51D9CC1A" w14:textId="77777777" w:rsidR="00CD093D" w:rsidRPr="009F36EE" w:rsidRDefault="00CD093D" w:rsidP="00665A04">
            <w:pPr>
              <w:pStyle w:val="NormalWeb"/>
              <w:spacing w:line="312" w:lineRule="auto"/>
              <w:ind w:left="-58"/>
              <w:rPr>
                <w:rFonts w:asciiTheme="majorHAnsi" w:hAnsiTheme="majorHAnsi" w:cstheme="majorHAnsi"/>
                <w:color w:val="000000" w:themeColor="text1"/>
                <w:spacing w:val="0"/>
                <w:highlight w:val="yellow"/>
              </w:rPr>
            </w:pPr>
            <w:r w:rsidRPr="009F36EE">
              <w:rPr>
                <w:rFonts w:asciiTheme="majorHAnsi" w:hAnsiTheme="majorHAnsi" w:cstheme="majorHAnsi"/>
                <w:color w:val="000000" w:themeColor="text1"/>
                <w:spacing w:val="0"/>
              </w:rPr>
              <w:t>Góp phần xóa đói, giảm nghèo; tạo thêm việc làm, đảm bảo dinh dưỡng</w:t>
            </w:r>
          </w:p>
        </w:tc>
        <w:tc>
          <w:tcPr>
            <w:tcW w:w="1276" w:type="dxa"/>
            <w:shd w:val="clear" w:color="auto" w:fill="auto"/>
            <w:vAlign w:val="center"/>
          </w:tcPr>
          <w:p w14:paraId="2B77EF4B"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highlight w:val="yellow"/>
              </w:rPr>
            </w:pPr>
          </w:p>
        </w:tc>
        <w:tc>
          <w:tcPr>
            <w:tcW w:w="1276" w:type="dxa"/>
            <w:shd w:val="clear" w:color="auto" w:fill="auto"/>
          </w:tcPr>
          <w:p w14:paraId="3323CEAA"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highlight w:val="yellow"/>
              </w:rPr>
            </w:pPr>
            <w:r w:rsidRPr="009F36EE">
              <w:rPr>
                <w:rFonts w:asciiTheme="majorHAnsi" w:hAnsiTheme="majorHAnsi" w:cstheme="majorHAnsi"/>
                <w:color w:val="000000" w:themeColor="text1"/>
                <w:spacing w:val="0"/>
                <w:lang w:eastAsia="ja-JP"/>
              </w:rPr>
              <w:t>.551</w:t>
            </w:r>
          </w:p>
        </w:tc>
        <w:tc>
          <w:tcPr>
            <w:tcW w:w="1339" w:type="dxa"/>
            <w:shd w:val="clear" w:color="auto" w:fill="auto"/>
          </w:tcPr>
          <w:p w14:paraId="7FBC0EFE" w14:textId="77777777" w:rsidR="00CD093D" w:rsidRPr="009F36EE" w:rsidRDefault="00CD093D" w:rsidP="00665A04">
            <w:pPr>
              <w:pStyle w:val="NormalWeb"/>
              <w:spacing w:line="312" w:lineRule="auto"/>
              <w:ind w:left="-58" w:right="0"/>
              <w:jc w:val="right"/>
              <w:rPr>
                <w:rFonts w:asciiTheme="majorHAnsi" w:hAnsiTheme="majorHAnsi" w:cstheme="majorHAnsi"/>
                <w:color w:val="000000" w:themeColor="text1"/>
                <w:spacing w:val="0"/>
                <w:highlight w:val="yellow"/>
              </w:rPr>
            </w:pPr>
            <w:r w:rsidRPr="009F36EE">
              <w:rPr>
                <w:rFonts w:asciiTheme="majorHAnsi" w:hAnsiTheme="majorHAnsi" w:cstheme="majorHAnsi"/>
                <w:color w:val="000000" w:themeColor="text1"/>
                <w:spacing w:val="0"/>
                <w:lang w:eastAsia="ja-JP"/>
              </w:rPr>
              <w:t>.755</w:t>
            </w:r>
          </w:p>
        </w:tc>
      </w:tr>
    </w:tbl>
    <w:p w14:paraId="25C953E5" w14:textId="77777777" w:rsidR="00CD093D" w:rsidRPr="009F36EE" w:rsidRDefault="00CD093D" w:rsidP="00665A04">
      <w:pPr>
        <w:tabs>
          <w:tab w:val="left" w:pos="720"/>
        </w:tabs>
        <w:ind w:firstLine="709"/>
        <w:jc w:val="right"/>
        <w:rPr>
          <w:rFonts w:asciiTheme="majorHAnsi" w:hAnsiTheme="majorHAnsi" w:cstheme="majorHAnsi"/>
          <w:color w:val="000000" w:themeColor="text1"/>
          <w:spacing w:val="0"/>
          <w:szCs w:val="26"/>
        </w:rPr>
      </w:pPr>
      <w:r w:rsidRPr="009F36EE">
        <w:rPr>
          <w:rFonts w:asciiTheme="majorHAnsi" w:hAnsiTheme="majorHAnsi" w:cstheme="majorHAnsi"/>
          <w:i/>
          <w:color w:val="000000" w:themeColor="text1"/>
          <w:spacing w:val="0"/>
          <w:szCs w:val="26"/>
        </w:rPr>
        <w:t>Nguồn: Phân tích dữ liệu khảo sát (2024)</w:t>
      </w:r>
    </w:p>
    <w:p w14:paraId="0CA9BDDA" w14:textId="50A1175F" w:rsidR="00CD093D" w:rsidRPr="009F36EE" w:rsidRDefault="00CD093D" w:rsidP="00CD093D">
      <w:pPr>
        <w:pStyle w:val="ListParagraph"/>
        <w:numPr>
          <w:ilvl w:val="0"/>
          <w:numId w:val="0"/>
        </w:numPr>
        <w:spacing w:line="324" w:lineRule="auto"/>
        <w:ind w:left="794" w:hanging="227"/>
        <w:jc w:val="center"/>
        <w:rPr>
          <w:b/>
          <w:color w:val="000000" w:themeColor="text1"/>
          <w:szCs w:val="26"/>
        </w:rPr>
      </w:pPr>
    </w:p>
    <w:p w14:paraId="4F0A722D" w14:textId="5ECAF9F1" w:rsidR="00665A04" w:rsidRPr="009F36EE" w:rsidRDefault="00665A04" w:rsidP="00CD093D">
      <w:pPr>
        <w:pStyle w:val="ListParagraph"/>
        <w:numPr>
          <w:ilvl w:val="0"/>
          <w:numId w:val="0"/>
        </w:numPr>
        <w:spacing w:line="324" w:lineRule="auto"/>
        <w:ind w:left="794" w:hanging="227"/>
        <w:jc w:val="center"/>
        <w:rPr>
          <w:b/>
          <w:color w:val="000000" w:themeColor="text1"/>
          <w:szCs w:val="26"/>
        </w:rPr>
      </w:pPr>
    </w:p>
    <w:p w14:paraId="2BE38B56" w14:textId="36D5DD4C" w:rsidR="00665A04" w:rsidRPr="009F36EE" w:rsidRDefault="00665A04" w:rsidP="00CD093D">
      <w:pPr>
        <w:pStyle w:val="ListParagraph"/>
        <w:numPr>
          <w:ilvl w:val="0"/>
          <w:numId w:val="0"/>
        </w:numPr>
        <w:spacing w:line="324" w:lineRule="auto"/>
        <w:ind w:left="794" w:hanging="227"/>
        <w:jc w:val="center"/>
        <w:rPr>
          <w:b/>
          <w:color w:val="000000" w:themeColor="text1"/>
          <w:szCs w:val="26"/>
        </w:rPr>
      </w:pPr>
    </w:p>
    <w:p w14:paraId="45977BCF" w14:textId="73A1370D" w:rsidR="00665A04" w:rsidRPr="009F36EE" w:rsidRDefault="00665A04" w:rsidP="00CD093D">
      <w:pPr>
        <w:pStyle w:val="ListParagraph"/>
        <w:numPr>
          <w:ilvl w:val="0"/>
          <w:numId w:val="0"/>
        </w:numPr>
        <w:spacing w:line="324" w:lineRule="auto"/>
        <w:ind w:left="794" w:hanging="227"/>
        <w:jc w:val="center"/>
        <w:rPr>
          <w:b/>
          <w:color w:val="000000" w:themeColor="text1"/>
          <w:szCs w:val="26"/>
        </w:rPr>
      </w:pPr>
    </w:p>
    <w:p w14:paraId="0AC9E131" w14:textId="41F030A6" w:rsidR="00665A04" w:rsidRPr="009F36EE" w:rsidRDefault="00665A04" w:rsidP="00CD093D">
      <w:pPr>
        <w:pStyle w:val="ListParagraph"/>
        <w:numPr>
          <w:ilvl w:val="0"/>
          <w:numId w:val="0"/>
        </w:numPr>
        <w:spacing w:line="324" w:lineRule="auto"/>
        <w:ind w:left="794" w:hanging="227"/>
        <w:jc w:val="center"/>
        <w:rPr>
          <w:b/>
          <w:color w:val="000000" w:themeColor="text1"/>
          <w:szCs w:val="26"/>
        </w:rPr>
      </w:pPr>
    </w:p>
    <w:p w14:paraId="436F3AA8" w14:textId="77777777" w:rsidR="00913472" w:rsidRPr="009F36EE" w:rsidRDefault="00913472">
      <w:pPr>
        <w:spacing w:line="240" w:lineRule="auto"/>
        <w:ind w:firstLine="0"/>
        <w:jc w:val="left"/>
        <w:rPr>
          <w:rFonts w:asciiTheme="majorHAnsi" w:eastAsiaTheme="minorHAnsi" w:hAnsiTheme="majorHAnsi" w:cstheme="majorHAnsi"/>
          <w:b/>
          <w:bCs/>
          <w:color w:val="000000" w:themeColor="text1"/>
          <w:spacing w:val="0"/>
          <w:kern w:val="2"/>
          <w:szCs w:val="22"/>
          <w14:ligatures w14:val="standardContextual"/>
        </w:rPr>
      </w:pPr>
      <w:r w:rsidRPr="009F36EE">
        <w:rPr>
          <w:rFonts w:cstheme="majorHAnsi"/>
          <w:color w:val="000000" w:themeColor="text1"/>
          <w:spacing w:val="0"/>
        </w:rPr>
        <w:br w:type="page"/>
      </w:r>
    </w:p>
    <w:p w14:paraId="1F78B026" w14:textId="5A7130F0" w:rsidR="00841B32" w:rsidRPr="009F36EE" w:rsidRDefault="00841B32" w:rsidP="00841B32">
      <w:pPr>
        <w:pStyle w:val="Heading6"/>
        <w:spacing w:before="0" w:after="0" w:line="300" w:lineRule="auto"/>
        <w:rPr>
          <w:rFonts w:cstheme="majorHAnsi"/>
          <w:color w:val="000000" w:themeColor="text1"/>
          <w:spacing w:val="0"/>
        </w:rPr>
      </w:pPr>
      <w:bookmarkStart w:id="775" w:name="_Toc188216977"/>
      <w:bookmarkStart w:id="776" w:name="_Toc190033624"/>
      <w:r w:rsidRPr="009F36EE">
        <w:rPr>
          <w:rFonts w:cstheme="majorHAnsi"/>
          <w:color w:val="000000" w:themeColor="text1"/>
          <w:spacing w:val="0"/>
        </w:rPr>
        <w:t>KẾT QUẢ PHÂN TÍCH NHÂN TỐ KHÁM PHÁ</w:t>
      </w:r>
      <w:bookmarkEnd w:id="775"/>
      <w:bookmarkEnd w:id="776"/>
    </w:p>
    <w:p w14:paraId="24C2CA81" w14:textId="2DF57E8D" w:rsidR="00841B32" w:rsidRPr="009F36EE" w:rsidRDefault="00841B32" w:rsidP="00841B32">
      <w:pPr>
        <w:pStyle w:val="Heading6"/>
        <w:spacing w:before="0" w:after="0" w:line="300" w:lineRule="auto"/>
        <w:rPr>
          <w:rFonts w:cstheme="majorHAnsi"/>
          <w:color w:val="000000" w:themeColor="text1"/>
          <w:spacing w:val="0"/>
          <w:lang w:val="vi-VN"/>
        </w:rPr>
      </w:pP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80"/>
        <w:gridCol w:w="2340"/>
        <w:gridCol w:w="2121"/>
      </w:tblGrid>
      <w:tr w:rsidR="005F7A84" w:rsidRPr="009F36EE" w14:paraId="1D0FEE77" w14:textId="77777777" w:rsidTr="000E2CC2">
        <w:trPr>
          <w:cantSplit/>
          <w:jc w:val="center"/>
        </w:trPr>
        <w:tc>
          <w:tcPr>
            <w:tcW w:w="6941" w:type="dxa"/>
            <w:gridSpan w:val="3"/>
            <w:shd w:val="clear" w:color="auto" w:fill="FFFFFF"/>
            <w:vAlign w:val="center"/>
          </w:tcPr>
          <w:p w14:paraId="5FDF8576" w14:textId="77777777" w:rsidR="00841B32" w:rsidRPr="009F36EE" w:rsidRDefault="00841B32" w:rsidP="00841B32">
            <w:pPr>
              <w:autoSpaceDE w:val="0"/>
              <w:autoSpaceDN w:val="0"/>
              <w:adjustRightInd w:val="0"/>
              <w:ind w:left="60" w:right="60"/>
              <w:jc w:val="center"/>
              <w:rPr>
                <w:rFonts w:asciiTheme="majorHAnsi" w:hAnsiTheme="majorHAnsi" w:cstheme="majorHAnsi"/>
                <w:color w:val="000000" w:themeColor="text1"/>
                <w:spacing w:val="0"/>
                <w:szCs w:val="26"/>
                <w:lang w:eastAsia="ja-JP"/>
              </w:rPr>
            </w:pPr>
            <w:r w:rsidRPr="009F36EE">
              <w:rPr>
                <w:rFonts w:asciiTheme="majorHAnsi" w:hAnsiTheme="majorHAnsi" w:cstheme="majorHAnsi"/>
                <w:b/>
                <w:bCs/>
                <w:color w:val="000000" w:themeColor="text1"/>
                <w:spacing w:val="0"/>
                <w:szCs w:val="26"/>
                <w:lang w:eastAsia="ja-JP"/>
              </w:rPr>
              <w:t>KMO and Bartlett's Test</w:t>
            </w:r>
          </w:p>
        </w:tc>
      </w:tr>
      <w:tr w:rsidR="005F7A84" w:rsidRPr="009F36EE" w14:paraId="4753AC4D" w14:textId="77777777" w:rsidTr="000E2CC2">
        <w:trPr>
          <w:cantSplit/>
          <w:jc w:val="center"/>
        </w:trPr>
        <w:tc>
          <w:tcPr>
            <w:tcW w:w="4820" w:type="dxa"/>
            <w:gridSpan w:val="2"/>
            <w:shd w:val="clear" w:color="auto" w:fill="E0E0E0"/>
          </w:tcPr>
          <w:p w14:paraId="073C029B" w14:textId="77777777" w:rsidR="00841B32" w:rsidRPr="009F36EE" w:rsidRDefault="00841B32" w:rsidP="00841B32">
            <w:pPr>
              <w:autoSpaceDE w:val="0"/>
              <w:autoSpaceDN w:val="0"/>
              <w:adjustRightInd w:val="0"/>
              <w:ind w:left="60" w:right="60"/>
              <w:rPr>
                <w:rFonts w:asciiTheme="majorHAnsi" w:hAnsiTheme="majorHAnsi" w:cstheme="majorHAnsi"/>
                <w:color w:val="000000" w:themeColor="text1"/>
                <w:spacing w:val="0"/>
                <w:szCs w:val="26"/>
                <w:lang w:eastAsia="ja-JP"/>
              </w:rPr>
            </w:pPr>
            <w:r w:rsidRPr="009F36EE">
              <w:rPr>
                <w:rFonts w:asciiTheme="majorHAnsi" w:hAnsiTheme="majorHAnsi" w:cstheme="majorHAnsi"/>
                <w:color w:val="000000" w:themeColor="text1"/>
                <w:spacing w:val="0"/>
                <w:szCs w:val="26"/>
                <w:lang w:eastAsia="ja-JP"/>
              </w:rPr>
              <w:t>Kaiser-Meyer-Olkin Measure of Sampling Adequacy.</w:t>
            </w:r>
          </w:p>
        </w:tc>
        <w:tc>
          <w:tcPr>
            <w:tcW w:w="2121" w:type="dxa"/>
            <w:shd w:val="clear" w:color="auto" w:fill="FFFFFF"/>
          </w:tcPr>
          <w:p w14:paraId="243CB0B4" w14:textId="77777777" w:rsidR="00841B32" w:rsidRPr="009F36EE" w:rsidRDefault="00841B32" w:rsidP="00841B32">
            <w:pPr>
              <w:autoSpaceDE w:val="0"/>
              <w:autoSpaceDN w:val="0"/>
              <w:adjustRightInd w:val="0"/>
              <w:ind w:left="60" w:right="60"/>
              <w:jc w:val="right"/>
              <w:rPr>
                <w:rFonts w:asciiTheme="majorHAnsi" w:hAnsiTheme="majorHAnsi" w:cstheme="majorHAnsi"/>
                <w:color w:val="000000" w:themeColor="text1"/>
                <w:spacing w:val="0"/>
                <w:szCs w:val="26"/>
                <w:lang w:eastAsia="ja-JP"/>
              </w:rPr>
            </w:pPr>
            <w:r w:rsidRPr="009F36EE">
              <w:rPr>
                <w:rFonts w:asciiTheme="majorHAnsi" w:hAnsiTheme="majorHAnsi" w:cstheme="majorHAnsi"/>
                <w:color w:val="000000" w:themeColor="text1"/>
                <w:spacing w:val="0"/>
                <w:szCs w:val="26"/>
                <w:highlight w:val="yellow"/>
                <w:lang w:eastAsia="ja-JP"/>
              </w:rPr>
              <w:t>.805</w:t>
            </w:r>
          </w:p>
        </w:tc>
      </w:tr>
      <w:tr w:rsidR="005F7A84" w:rsidRPr="009F36EE" w14:paraId="2FE4DFD3" w14:textId="77777777" w:rsidTr="000E2CC2">
        <w:trPr>
          <w:cantSplit/>
          <w:jc w:val="center"/>
        </w:trPr>
        <w:tc>
          <w:tcPr>
            <w:tcW w:w="2480" w:type="dxa"/>
            <w:vMerge w:val="restart"/>
            <w:shd w:val="clear" w:color="auto" w:fill="E0E0E0"/>
          </w:tcPr>
          <w:p w14:paraId="7005E7AD" w14:textId="77777777" w:rsidR="00841B32" w:rsidRPr="009F36EE" w:rsidRDefault="00841B32" w:rsidP="00841B32">
            <w:pPr>
              <w:autoSpaceDE w:val="0"/>
              <w:autoSpaceDN w:val="0"/>
              <w:adjustRightInd w:val="0"/>
              <w:ind w:left="60" w:right="60"/>
              <w:rPr>
                <w:rFonts w:asciiTheme="majorHAnsi" w:hAnsiTheme="majorHAnsi" w:cstheme="majorHAnsi"/>
                <w:color w:val="000000" w:themeColor="text1"/>
                <w:spacing w:val="0"/>
                <w:szCs w:val="26"/>
                <w:lang w:eastAsia="ja-JP"/>
              </w:rPr>
            </w:pPr>
            <w:r w:rsidRPr="009F36EE">
              <w:rPr>
                <w:rFonts w:asciiTheme="majorHAnsi" w:hAnsiTheme="majorHAnsi" w:cstheme="majorHAnsi"/>
                <w:color w:val="000000" w:themeColor="text1"/>
                <w:spacing w:val="0"/>
                <w:szCs w:val="26"/>
                <w:lang w:eastAsia="ja-JP"/>
              </w:rPr>
              <w:t>Bartlett's Test of Sphericity</w:t>
            </w:r>
          </w:p>
        </w:tc>
        <w:tc>
          <w:tcPr>
            <w:tcW w:w="2340" w:type="dxa"/>
            <w:shd w:val="clear" w:color="auto" w:fill="E0E0E0"/>
          </w:tcPr>
          <w:p w14:paraId="2D95D2A8" w14:textId="77777777" w:rsidR="00841B32" w:rsidRPr="009F36EE" w:rsidRDefault="00841B32" w:rsidP="00841B32">
            <w:pPr>
              <w:autoSpaceDE w:val="0"/>
              <w:autoSpaceDN w:val="0"/>
              <w:adjustRightInd w:val="0"/>
              <w:ind w:left="60" w:right="60"/>
              <w:rPr>
                <w:rFonts w:asciiTheme="majorHAnsi" w:hAnsiTheme="majorHAnsi" w:cstheme="majorHAnsi"/>
                <w:color w:val="000000" w:themeColor="text1"/>
                <w:spacing w:val="0"/>
                <w:szCs w:val="26"/>
                <w:lang w:eastAsia="ja-JP"/>
              </w:rPr>
            </w:pPr>
            <w:r w:rsidRPr="009F36EE">
              <w:rPr>
                <w:rFonts w:asciiTheme="majorHAnsi" w:hAnsiTheme="majorHAnsi" w:cstheme="majorHAnsi"/>
                <w:color w:val="000000" w:themeColor="text1"/>
                <w:spacing w:val="0"/>
                <w:szCs w:val="26"/>
                <w:lang w:eastAsia="ja-JP"/>
              </w:rPr>
              <w:t>Approx. Chi-Square</w:t>
            </w:r>
          </w:p>
        </w:tc>
        <w:tc>
          <w:tcPr>
            <w:tcW w:w="2121" w:type="dxa"/>
            <w:shd w:val="clear" w:color="auto" w:fill="FFFFFF"/>
          </w:tcPr>
          <w:p w14:paraId="67BF45C7" w14:textId="77777777" w:rsidR="00841B32" w:rsidRPr="009F36EE" w:rsidRDefault="00841B32" w:rsidP="00841B32">
            <w:pPr>
              <w:autoSpaceDE w:val="0"/>
              <w:autoSpaceDN w:val="0"/>
              <w:adjustRightInd w:val="0"/>
              <w:ind w:left="60" w:right="60"/>
              <w:jc w:val="right"/>
              <w:rPr>
                <w:rFonts w:asciiTheme="majorHAnsi" w:hAnsiTheme="majorHAnsi" w:cstheme="majorHAnsi"/>
                <w:color w:val="000000" w:themeColor="text1"/>
                <w:spacing w:val="0"/>
                <w:szCs w:val="26"/>
                <w:lang w:eastAsia="ja-JP"/>
              </w:rPr>
            </w:pPr>
            <w:r w:rsidRPr="009F36EE">
              <w:rPr>
                <w:rFonts w:asciiTheme="majorHAnsi" w:hAnsiTheme="majorHAnsi" w:cstheme="majorHAnsi"/>
                <w:color w:val="000000" w:themeColor="text1"/>
                <w:spacing w:val="0"/>
                <w:szCs w:val="26"/>
                <w:lang w:eastAsia="ja-JP"/>
              </w:rPr>
              <w:t>5718.519</w:t>
            </w:r>
          </w:p>
        </w:tc>
      </w:tr>
      <w:tr w:rsidR="005F7A84" w:rsidRPr="009F36EE" w14:paraId="2450E94D" w14:textId="77777777" w:rsidTr="000E2CC2">
        <w:trPr>
          <w:cantSplit/>
          <w:jc w:val="center"/>
        </w:trPr>
        <w:tc>
          <w:tcPr>
            <w:tcW w:w="2480" w:type="dxa"/>
            <w:vMerge/>
            <w:shd w:val="clear" w:color="auto" w:fill="E0E0E0"/>
          </w:tcPr>
          <w:p w14:paraId="7A6B7724" w14:textId="77777777" w:rsidR="00841B32" w:rsidRPr="009F36EE" w:rsidRDefault="00841B32" w:rsidP="00841B32">
            <w:pPr>
              <w:autoSpaceDE w:val="0"/>
              <w:autoSpaceDN w:val="0"/>
              <w:adjustRightInd w:val="0"/>
              <w:rPr>
                <w:rFonts w:asciiTheme="majorHAnsi" w:hAnsiTheme="majorHAnsi" w:cstheme="majorHAnsi"/>
                <w:color w:val="000000" w:themeColor="text1"/>
                <w:spacing w:val="0"/>
                <w:szCs w:val="26"/>
                <w:lang w:eastAsia="ja-JP"/>
              </w:rPr>
            </w:pPr>
          </w:p>
        </w:tc>
        <w:tc>
          <w:tcPr>
            <w:tcW w:w="2340" w:type="dxa"/>
            <w:shd w:val="clear" w:color="auto" w:fill="E0E0E0"/>
          </w:tcPr>
          <w:p w14:paraId="07C6A9F3" w14:textId="77777777" w:rsidR="00841B32" w:rsidRPr="009F36EE" w:rsidRDefault="00841B32" w:rsidP="00841B32">
            <w:pPr>
              <w:autoSpaceDE w:val="0"/>
              <w:autoSpaceDN w:val="0"/>
              <w:adjustRightInd w:val="0"/>
              <w:ind w:left="60" w:right="60"/>
              <w:rPr>
                <w:rFonts w:asciiTheme="majorHAnsi" w:hAnsiTheme="majorHAnsi" w:cstheme="majorHAnsi"/>
                <w:color w:val="000000" w:themeColor="text1"/>
                <w:spacing w:val="0"/>
                <w:szCs w:val="26"/>
                <w:lang w:eastAsia="ja-JP"/>
              </w:rPr>
            </w:pPr>
            <w:r w:rsidRPr="009F36EE">
              <w:rPr>
                <w:rFonts w:asciiTheme="majorHAnsi" w:hAnsiTheme="majorHAnsi" w:cstheme="majorHAnsi"/>
                <w:color w:val="000000" w:themeColor="text1"/>
                <w:spacing w:val="0"/>
                <w:szCs w:val="26"/>
                <w:lang w:eastAsia="ja-JP"/>
              </w:rPr>
              <w:t>df</w:t>
            </w:r>
          </w:p>
        </w:tc>
        <w:tc>
          <w:tcPr>
            <w:tcW w:w="2121" w:type="dxa"/>
            <w:shd w:val="clear" w:color="auto" w:fill="FFFFFF"/>
          </w:tcPr>
          <w:p w14:paraId="6B728B25" w14:textId="77777777" w:rsidR="00841B32" w:rsidRPr="009F36EE" w:rsidRDefault="00841B32" w:rsidP="00841B32">
            <w:pPr>
              <w:autoSpaceDE w:val="0"/>
              <w:autoSpaceDN w:val="0"/>
              <w:adjustRightInd w:val="0"/>
              <w:ind w:left="60" w:right="60"/>
              <w:jc w:val="right"/>
              <w:rPr>
                <w:rFonts w:asciiTheme="majorHAnsi" w:hAnsiTheme="majorHAnsi" w:cstheme="majorHAnsi"/>
                <w:color w:val="000000" w:themeColor="text1"/>
                <w:spacing w:val="0"/>
                <w:szCs w:val="26"/>
                <w:lang w:eastAsia="ja-JP"/>
              </w:rPr>
            </w:pPr>
            <w:r w:rsidRPr="009F36EE">
              <w:rPr>
                <w:rFonts w:asciiTheme="majorHAnsi" w:hAnsiTheme="majorHAnsi" w:cstheme="majorHAnsi"/>
                <w:color w:val="000000" w:themeColor="text1"/>
                <w:spacing w:val="0"/>
                <w:szCs w:val="26"/>
                <w:lang w:eastAsia="ja-JP"/>
              </w:rPr>
              <w:t>276</w:t>
            </w:r>
          </w:p>
        </w:tc>
      </w:tr>
      <w:tr w:rsidR="005F7A84" w:rsidRPr="009F36EE" w14:paraId="01E8A39D" w14:textId="77777777" w:rsidTr="000E2CC2">
        <w:trPr>
          <w:cantSplit/>
          <w:jc w:val="center"/>
        </w:trPr>
        <w:tc>
          <w:tcPr>
            <w:tcW w:w="2480" w:type="dxa"/>
            <w:vMerge/>
            <w:shd w:val="clear" w:color="auto" w:fill="E0E0E0"/>
          </w:tcPr>
          <w:p w14:paraId="4F130750" w14:textId="77777777" w:rsidR="00841B32" w:rsidRPr="009F36EE" w:rsidRDefault="00841B32" w:rsidP="00841B32">
            <w:pPr>
              <w:autoSpaceDE w:val="0"/>
              <w:autoSpaceDN w:val="0"/>
              <w:adjustRightInd w:val="0"/>
              <w:rPr>
                <w:rFonts w:asciiTheme="majorHAnsi" w:hAnsiTheme="majorHAnsi" w:cstheme="majorHAnsi"/>
                <w:color w:val="000000" w:themeColor="text1"/>
                <w:spacing w:val="0"/>
                <w:szCs w:val="26"/>
                <w:lang w:eastAsia="ja-JP"/>
              </w:rPr>
            </w:pPr>
          </w:p>
        </w:tc>
        <w:tc>
          <w:tcPr>
            <w:tcW w:w="2340" w:type="dxa"/>
            <w:shd w:val="clear" w:color="auto" w:fill="E0E0E0"/>
          </w:tcPr>
          <w:p w14:paraId="280C67D3" w14:textId="77777777" w:rsidR="00841B32" w:rsidRPr="009F36EE" w:rsidRDefault="00841B32" w:rsidP="00841B32">
            <w:pPr>
              <w:autoSpaceDE w:val="0"/>
              <w:autoSpaceDN w:val="0"/>
              <w:adjustRightInd w:val="0"/>
              <w:ind w:left="60" w:right="60"/>
              <w:rPr>
                <w:rFonts w:asciiTheme="majorHAnsi" w:hAnsiTheme="majorHAnsi" w:cstheme="majorHAnsi"/>
                <w:color w:val="000000" w:themeColor="text1"/>
                <w:spacing w:val="0"/>
                <w:szCs w:val="26"/>
                <w:lang w:eastAsia="ja-JP"/>
              </w:rPr>
            </w:pPr>
            <w:r w:rsidRPr="009F36EE">
              <w:rPr>
                <w:rFonts w:asciiTheme="majorHAnsi" w:hAnsiTheme="majorHAnsi" w:cstheme="majorHAnsi"/>
                <w:color w:val="000000" w:themeColor="text1"/>
                <w:spacing w:val="0"/>
                <w:szCs w:val="26"/>
                <w:lang w:eastAsia="ja-JP"/>
              </w:rPr>
              <w:t>Sig.</w:t>
            </w:r>
          </w:p>
        </w:tc>
        <w:tc>
          <w:tcPr>
            <w:tcW w:w="2121" w:type="dxa"/>
            <w:shd w:val="clear" w:color="auto" w:fill="FFFFFF"/>
          </w:tcPr>
          <w:p w14:paraId="7EF7C25F" w14:textId="77777777" w:rsidR="00841B32" w:rsidRPr="009F36EE" w:rsidRDefault="00841B32" w:rsidP="00841B32">
            <w:pPr>
              <w:autoSpaceDE w:val="0"/>
              <w:autoSpaceDN w:val="0"/>
              <w:adjustRightInd w:val="0"/>
              <w:ind w:left="60" w:right="60"/>
              <w:jc w:val="right"/>
              <w:rPr>
                <w:rFonts w:asciiTheme="majorHAnsi" w:hAnsiTheme="majorHAnsi" w:cstheme="majorHAnsi"/>
                <w:color w:val="000000" w:themeColor="text1"/>
                <w:spacing w:val="0"/>
                <w:szCs w:val="26"/>
                <w:lang w:eastAsia="ja-JP"/>
              </w:rPr>
            </w:pPr>
            <w:r w:rsidRPr="009F36EE">
              <w:rPr>
                <w:rFonts w:asciiTheme="majorHAnsi" w:hAnsiTheme="majorHAnsi" w:cstheme="majorHAnsi"/>
                <w:color w:val="000000" w:themeColor="text1"/>
                <w:spacing w:val="0"/>
                <w:szCs w:val="26"/>
                <w:highlight w:val="yellow"/>
                <w:lang w:eastAsia="ja-JP"/>
              </w:rPr>
              <w:t>.000</w:t>
            </w:r>
          </w:p>
        </w:tc>
      </w:tr>
    </w:tbl>
    <w:p w14:paraId="54D95D21" w14:textId="77777777" w:rsidR="00841B32" w:rsidRPr="009F36EE" w:rsidRDefault="00841B32" w:rsidP="00841B32">
      <w:pPr>
        <w:autoSpaceDE w:val="0"/>
        <w:autoSpaceDN w:val="0"/>
        <w:adjustRightInd w:val="0"/>
        <w:rPr>
          <w:rFonts w:asciiTheme="majorHAnsi" w:hAnsiTheme="majorHAnsi" w:cstheme="majorHAnsi"/>
          <w:color w:val="000000" w:themeColor="text1"/>
          <w:spacing w:val="0"/>
          <w:sz w:val="2"/>
          <w:szCs w:val="2"/>
          <w:lang w:eastAsia="ja-JP"/>
        </w:rPr>
      </w:pPr>
    </w:p>
    <w:tbl>
      <w:tblPr>
        <w:tblW w:w="8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1"/>
        <w:gridCol w:w="907"/>
        <w:gridCol w:w="907"/>
        <w:gridCol w:w="907"/>
        <w:gridCol w:w="905"/>
        <w:gridCol w:w="905"/>
        <w:gridCol w:w="910"/>
        <w:gridCol w:w="905"/>
        <w:gridCol w:w="905"/>
        <w:gridCol w:w="910"/>
      </w:tblGrid>
      <w:tr w:rsidR="005F7A84" w:rsidRPr="009F36EE" w14:paraId="1248F87A" w14:textId="77777777" w:rsidTr="000E2CC2">
        <w:trPr>
          <w:cantSplit/>
          <w:tblHeader/>
        </w:trPr>
        <w:tc>
          <w:tcPr>
            <w:tcW w:w="8872" w:type="dxa"/>
            <w:gridSpan w:val="10"/>
            <w:shd w:val="clear" w:color="auto" w:fill="FFFFFF"/>
            <w:vAlign w:val="center"/>
          </w:tcPr>
          <w:p w14:paraId="31D6A371" w14:textId="77777777" w:rsidR="00841B32" w:rsidRPr="009F36EE" w:rsidRDefault="00841B32" w:rsidP="00841B32">
            <w:pPr>
              <w:autoSpaceDE w:val="0"/>
              <w:autoSpaceDN w:val="0"/>
              <w:adjustRightInd w:val="0"/>
              <w:ind w:firstLine="0"/>
              <w:jc w:val="center"/>
              <w:rPr>
                <w:rFonts w:asciiTheme="majorHAnsi" w:eastAsiaTheme="minorHAnsi" w:hAnsiTheme="majorHAnsi" w:cstheme="majorHAnsi"/>
                <w:color w:val="000000" w:themeColor="text1"/>
                <w:spacing w:val="0"/>
                <w:szCs w:val="26"/>
              </w:rPr>
            </w:pPr>
            <w:r w:rsidRPr="009F36EE">
              <w:rPr>
                <w:rFonts w:asciiTheme="majorHAnsi" w:eastAsiaTheme="minorHAnsi" w:hAnsiTheme="majorHAnsi" w:cstheme="majorHAnsi"/>
                <w:b/>
                <w:bCs/>
                <w:color w:val="000000" w:themeColor="text1"/>
                <w:spacing w:val="0"/>
                <w:szCs w:val="26"/>
              </w:rPr>
              <w:t>Total Variance Explained</w:t>
            </w:r>
          </w:p>
        </w:tc>
      </w:tr>
      <w:tr w:rsidR="005F7A84" w:rsidRPr="009F36EE" w14:paraId="38486B59" w14:textId="77777777" w:rsidTr="000E2CC2">
        <w:trPr>
          <w:cantSplit/>
          <w:tblHeader/>
        </w:trPr>
        <w:tc>
          <w:tcPr>
            <w:tcW w:w="711" w:type="dxa"/>
            <w:vMerge w:val="restart"/>
            <w:shd w:val="clear" w:color="auto" w:fill="FFFFFF"/>
            <w:vAlign w:val="bottom"/>
          </w:tcPr>
          <w:p w14:paraId="14710C4E" w14:textId="77777777" w:rsidR="00841B32" w:rsidRPr="009F36EE" w:rsidRDefault="00841B32" w:rsidP="00841B32">
            <w:pPr>
              <w:autoSpaceDE w:val="0"/>
              <w:autoSpaceDN w:val="0"/>
              <w:adjustRightInd w:val="0"/>
              <w:ind w:firstLine="0"/>
              <w:jc w:val="center"/>
              <w:rPr>
                <w:rFonts w:asciiTheme="majorHAnsi" w:eastAsiaTheme="minorHAnsi" w:hAnsiTheme="majorHAnsi" w:cstheme="majorHAnsi"/>
                <w:color w:val="000000" w:themeColor="text1"/>
                <w:spacing w:val="0"/>
                <w:szCs w:val="26"/>
              </w:rPr>
            </w:pPr>
            <w:r w:rsidRPr="009F36EE">
              <w:rPr>
                <w:rFonts w:asciiTheme="majorHAnsi" w:eastAsiaTheme="minorHAnsi" w:hAnsiTheme="majorHAnsi" w:cstheme="majorHAnsi"/>
                <w:color w:val="000000" w:themeColor="text1"/>
                <w:spacing w:val="0"/>
                <w:szCs w:val="26"/>
              </w:rPr>
              <w:t>Component</w:t>
            </w:r>
          </w:p>
        </w:tc>
        <w:tc>
          <w:tcPr>
            <w:tcW w:w="2721" w:type="dxa"/>
            <w:gridSpan w:val="3"/>
            <w:shd w:val="clear" w:color="auto" w:fill="FFFFFF"/>
            <w:vAlign w:val="bottom"/>
          </w:tcPr>
          <w:p w14:paraId="4FF1D7B7" w14:textId="77777777" w:rsidR="00841B32" w:rsidRPr="009F36EE" w:rsidRDefault="00841B32" w:rsidP="00841B32">
            <w:pPr>
              <w:autoSpaceDE w:val="0"/>
              <w:autoSpaceDN w:val="0"/>
              <w:adjustRightInd w:val="0"/>
              <w:ind w:firstLine="0"/>
              <w:jc w:val="center"/>
              <w:rPr>
                <w:rFonts w:asciiTheme="majorHAnsi" w:eastAsiaTheme="minorHAnsi" w:hAnsiTheme="majorHAnsi" w:cstheme="majorHAnsi"/>
                <w:color w:val="000000" w:themeColor="text1"/>
                <w:spacing w:val="0"/>
                <w:szCs w:val="26"/>
              </w:rPr>
            </w:pPr>
            <w:r w:rsidRPr="009F36EE">
              <w:rPr>
                <w:rFonts w:asciiTheme="majorHAnsi" w:eastAsiaTheme="minorHAnsi" w:hAnsiTheme="majorHAnsi" w:cstheme="majorHAnsi"/>
                <w:color w:val="000000" w:themeColor="text1"/>
                <w:spacing w:val="0"/>
                <w:szCs w:val="26"/>
              </w:rPr>
              <w:t>Initial Eigenvalues</w:t>
            </w:r>
          </w:p>
        </w:tc>
        <w:tc>
          <w:tcPr>
            <w:tcW w:w="2720" w:type="dxa"/>
            <w:gridSpan w:val="3"/>
            <w:shd w:val="clear" w:color="auto" w:fill="FFFFFF"/>
            <w:vAlign w:val="bottom"/>
          </w:tcPr>
          <w:p w14:paraId="0BED56FC" w14:textId="77777777" w:rsidR="00841B32" w:rsidRPr="009F36EE" w:rsidRDefault="00841B32" w:rsidP="00841B32">
            <w:pPr>
              <w:autoSpaceDE w:val="0"/>
              <w:autoSpaceDN w:val="0"/>
              <w:adjustRightInd w:val="0"/>
              <w:ind w:firstLine="0"/>
              <w:jc w:val="center"/>
              <w:rPr>
                <w:rFonts w:asciiTheme="majorHAnsi" w:eastAsiaTheme="minorHAnsi" w:hAnsiTheme="majorHAnsi" w:cstheme="majorHAnsi"/>
                <w:color w:val="000000" w:themeColor="text1"/>
                <w:spacing w:val="0"/>
                <w:szCs w:val="26"/>
              </w:rPr>
            </w:pPr>
            <w:r w:rsidRPr="009F36EE">
              <w:rPr>
                <w:rFonts w:asciiTheme="majorHAnsi" w:eastAsiaTheme="minorHAnsi" w:hAnsiTheme="majorHAnsi" w:cstheme="majorHAnsi"/>
                <w:color w:val="000000" w:themeColor="text1"/>
                <w:spacing w:val="0"/>
                <w:szCs w:val="26"/>
              </w:rPr>
              <w:t>Extraction Sums of Squared Loadings</w:t>
            </w:r>
          </w:p>
        </w:tc>
        <w:tc>
          <w:tcPr>
            <w:tcW w:w="2720" w:type="dxa"/>
            <w:gridSpan w:val="3"/>
            <w:shd w:val="clear" w:color="auto" w:fill="FFFFFF"/>
            <w:vAlign w:val="bottom"/>
          </w:tcPr>
          <w:p w14:paraId="2B2EAA4F" w14:textId="77777777" w:rsidR="00841B32" w:rsidRPr="009F36EE" w:rsidRDefault="00841B32" w:rsidP="00841B32">
            <w:pPr>
              <w:autoSpaceDE w:val="0"/>
              <w:autoSpaceDN w:val="0"/>
              <w:adjustRightInd w:val="0"/>
              <w:ind w:firstLine="0"/>
              <w:jc w:val="center"/>
              <w:rPr>
                <w:rFonts w:asciiTheme="majorHAnsi" w:eastAsiaTheme="minorHAnsi" w:hAnsiTheme="majorHAnsi" w:cstheme="majorHAnsi"/>
                <w:color w:val="000000" w:themeColor="text1"/>
                <w:spacing w:val="0"/>
                <w:szCs w:val="26"/>
              </w:rPr>
            </w:pPr>
            <w:r w:rsidRPr="009F36EE">
              <w:rPr>
                <w:rFonts w:asciiTheme="majorHAnsi" w:eastAsiaTheme="minorHAnsi" w:hAnsiTheme="majorHAnsi" w:cstheme="majorHAnsi"/>
                <w:color w:val="000000" w:themeColor="text1"/>
                <w:spacing w:val="0"/>
                <w:szCs w:val="26"/>
              </w:rPr>
              <w:t>Rotation Sums of Squared Loadings</w:t>
            </w:r>
          </w:p>
        </w:tc>
      </w:tr>
      <w:tr w:rsidR="005F7A84" w:rsidRPr="009F36EE" w14:paraId="482880D7" w14:textId="77777777" w:rsidTr="000E2CC2">
        <w:trPr>
          <w:cantSplit/>
          <w:tblHeader/>
        </w:trPr>
        <w:tc>
          <w:tcPr>
            <w:tcW w:w="711" w:type="dxa"/>
            <w:vMerge/>
            <w:shd w:val="clear" w:color="auto" w:fill="FFFFFF"/>
            <w:vAlign w:val="bottom"/>
          </w:tcPr>
          <w:p w14:paraId="4D4AF638" w14:textId="77777777" w:rsidR="00841B32" w:rsidRPr="009F36EE" w:rsidRDefault="00841B32" w:rsidP="00841B32">
            <w:pPr>
              <w:autoSpaceDE w:val="0"/>
              <w:autoSpaceDN w:val="0"/>
              <w:adjustRightInd w:val="0"/>
              <w:ind w:firstLine="0"/>
              <w:jc w:val="center"/>
              <w:rPr>
                <w:rFonts w:asciiTheme="majorHAnsi" w:eastAsiaTheme="minorHAnsi" w:hAnsiTheme="majorHAnsi" w:cstheme="majorHAnsi"/>
                <w:color w:val="000000" w:themeColor="text1"/>
                <w:spacing w:val="0"/>
                <w:szCs w:val="26"/>
              </w:rPr>
            </w:pPr>
          </w:p>
        </w:tc>
        <w:tc>
          <w:tcPr>
            <w:tcW w:w="907" w:type="dxa"/>
            <w:shd w:val="clear" w:color="auto" w:fill="FFFFFF"/>
            <w:vAlign w:val="bottom"/>
          </w:tcPr>
          <w:p w14:paraId="4FD4A7B9" w14:textId="77777777" w:rsidR="00841B32" w:rsidRPr="009F36EE" w:rsidRDefault="00841B32" w:rsidP="00841B32">
            <w:pPr>
              <w:autoSpaceDE w:val="0"/>
              <w:autoSpaceDN w:val="0"/>
              <w:adjustRightInd w:val="0"/>
              <w:ind w:firstLine="0"/>
              <w:jc w:val="center"/>
              <w:rPr>
                <w:rFonts w:asciiTheme="majorHAnsi" w:eastAsiaTheme="minorHAnsi" w:hAnsiTheme="majorHAnsi" w:cstheme="majorHAnsi"/>
                <w:color w:val="000000" w:themeColor="text1"/>
                <w:spacing w:val="0"/>
                <w:szCs w:val="26"/>
              </w:rPr>
            </w:pPr>
            <w:r w:rsidRPr="009F36EE">
              <w:rPr>
                <w:rFonts w:asciiTheme="majorHAnsi" w:eastAsiaTheme="minorHAnsi" w:hAnsiTheme="majorHAnsi" w:cstheme="majorHAnsi"/>
                <w:color w:val="000000" w:themeColor="text1"/>
                <w:spacing w:val="0"/>
                <w:szCs w:val="26"/>
              </w:rPr>
              <w:t>Total</w:t>
            </w:r>
          </w:p>
        </w:tc>
        <w:tc>
          <w:tcPr>
            <w:tcW w:w="907" w:type="dxa"/>
            <w:shd w:val="clear" w:color="auto" w:fill="FFFFFF"/>
            <w:vAlign w:val="bottom"/>
          </w:tcPr>
          <w:p w14:paraId="2C3334D5" w14:textId="77777777" w:rsidR="00841B32" w:rsidRPr="009F36EE" w:rsidRDefault="00841B32" w:rsidP="00841B32">
            <w:pPr>
              <w:autoSpaceDE w:val="0"/>
              <w:autoSpaceDN w:val="0"/>
              <w:adjustRightInd w:val="0"/>
              <w:ind w:firstLine="0"/>
              <w:jc w:val="center"/>
              <w:rPr>
                <w:rFonts w:asciiTheme="majorHAnsi" w:eastAsiaTheme="minorHAnsi" w:hAnsiTheme="majorHAnsi" w:cstheme="majorHAnsi"/>
                <w:color w:val="000000" w:themeColor="text1"/>
                <w:spacing w:val="0"/>
                <w:szCs w:val="26"/>
              </w:rPr>
            </w:pPr>
            <w:r w:rsidRPr="009F36EE">
              <w:rPr>
                <w:rFonts w:asciiTheme="majorHAnsi" w:eastAsiaTheme="minorHAnsi" w:hAnsiTheme="majorHAnsi" w:cstheme="majorHAnsi"/>
                <w:color w:val="000000" w:themeColor="text1"/>
                <w:spacing w:val="0"/>
                <w:szCs w:val="26"/>
              </w:rPr>
              <w:t>% of Variance</w:t>
            </w:r>
          </w:p>
        </w:tc>
        <w:tc>
          <w:tcPr>
            <w:tcW w:w="907" w:type="dxa"/>
            <w:shd w:val="clear" w:color="auto" w:fill="FFFFFF"/>
            <w:vAlign w:val="bottom"/>
          </w:tcPr>
          <w:p w14:paraId="437E93F0" w14:textId="77777777" w:rsidR="00841B32" w:rsidRPr="009F36EE" w:rsidRDefault="00841B32" w:rsidP="00841B32">
            <w:pPr>
              <w:autoSpaceDE w:val="0"/>
              <w:autoSpaceDN w:val="0"/>
              <w:adjustRightInd w:val="0"/>
              <w:ind w:firstLine="0"/>
              <w:jc w:val="center"/>
              <w:rPr>
                <w:rFonts w:asciiTheme="majorHAnsi" w:eastAsiaTheme="minorHAnsi" w:hAnsiTheme="majorHAnsi" w:cstheme="majorHAnsi"/>
                <w:color w:val="000000" w:themeColor="text1"/>
                <w:spacing w:val="0"/>
                <w:szCs w:val="26"/>
              </w:rPr>
            </w:pPr>
            <w:r w:rsidRPr="009F36EE">
              <w:rPr>
                <w:rFonts w:asciiTheme="majorHAnsi" w:eastAsiaTheme="minorHAnsi" w:hAnsiTheme="majorHAnsi" w:cstheme="majorHAnsi"/>
                <w:color w:val="000000" w:themeColor="text1"/>
                <w:spacing w:val="0"/>
                <w:szCs w:val="26"/>
              </w:rPr>
              <w:t>Cumulative %</w:t>
            </w:r>
          </w:p>
        </w:tc>
        <w:tc>
          <w:tcPr>
            <w:tcW w:w="905" w:type="dxa"/>
            <w:shd w:val="clear" w:color="auto" w:fill="FFFFFF"/>
            <w:vAlign w:val="bottom"/>
          </w:tcPr>
          <w:p w14:paraId="69FE3FBE" w14:textId="77777777" w:rsidR="00841B32" w:rsidRPr="009F36EE" w:rsidRDefault="00841B32" w:rsidP="00841B32">
            <w:pPr>
              <w:autoSpaceDE w:val="0"/>
              <w:autoSpaceDN w:val="0"/>
              <w:adjustRightInd w:val="0"/>
              <w:ind w:firstLine="0"/>
              <w:jc w:val="center"/>
              <w:rPr>
                <w:rFonts w:asciiTheme="majorHAnsi" w:eastAsiaTheme="minorHAnsi" w:hAnsiTheme="majorHAnsi" w:cstheme="majorHAnsi"/>
                <w:color w:val="000000" w:themeColor="text1"/>
                <w:spacing w:val="0"/>
                <w:szCs w:val="26"/>
              </w:rPr>
            </w:pPr>
            <w:r w:rsidRPr="009F36EE">
              <w:rPr>
                <w:rFonts w:asciiTheme="majorHAnsi" w:eastAsiaTheme="minorHAnsi" w:hAnsiTheme="majorHAnsi" w:cstheme="majorHAnsi"/>
                <w:color w:val="000000" w:themeColor="text1"/>
                <w:spacing w:val="0"/>
                <w:szCs w:val="26"/>
              </w:rPr>
              <w:t>Total</w:t>
            </w:r>
          </w:p>
        </w:tc>
        <w:tc>
          <w:tcPr>
            <w:tcW w:w="905" w:type="dxa"/>
            <w:shd w:val="clear" w:color="auto" w:fill="FFFFFF"/>
            <w:vAlign w:val="bottom"/>
          </w:tcPr>
          <w:p w14:paraId="59E048E5" w14:textId="77777777" w:rsidR="00841B32" w:rsidRPr="009F36EE" w:rsidRDefault="00841B32" w:rsidP="00841B32">
            <w:pPr>
              <w:autoSpaceDE w:val="0"/>
              <w:autoSpaceDN w:val="0"/>
              <w:adjustRightInd w:val="0"/>
              <w:ind w:firstLine="0"/>
              <w:jc w:val="center"/>
              <w:rPr>
                <w:rFonts w:asciiTheme="majorHAnsi" w:eastAsiaTheme="minorHAnsi" w:hAnsiTheme="majorHAnsi" w:cstheme="majorHAnsi"/>
                <w:color w:val="000000" w:themeColor="text1"/>
                <w:spacing w:val="0"/>
                <w:szCs w:val="26"/>
              </w:rPr>
            </w:pPr>
            <w:r w:rsidRPr="009F36EE">
              <w:rPr>
                <w:rFonts w:asciiTheme="majorHAnsi" w:eastAsiaTheme="minorHAnsi" w:hAnsiTheme="majorHAnsi" w:cstheme="majorHAnsi"/>
                <w:color w:val="000000" w:themeColor="text1"/>
                <w:spacing w:val="0"/>
                <w:szCs w:val="26"/>
              </w:rPr>
              <w:t>% of Variance</w:t>
            </w:r>
          </w:p>
        </w:tc>
        <w:tc>
          <w:tcPr>
            <w:tcW w:w="910" w:type="dxa"/>
            <w:shd w:val="clear" w:color="auto" w:fill="FFFFFF"/>
            <w:vAlign w:val="bottom"/>
          </w:tcPr>
          <w:p w14:paraId="0C59501D" w14:textId="77777777" w:rsidR="00841B32" w:rsidRPr="009F36EE" w:rsidRDefault="00841B32" w:rsidP="00841B32">
            <w:pPr>
              <w:autoSpaceDE w:val="0"/>
              <w:autoSpaceDN w:val="0"/>
              <w:adjustRightInd w:val="0"/>
              <w:ind w:firstLine="0"/>
              <w:jc w:val="center"/>
              <w:rPr>
                <w:rFonts w:asciiTheme="majorHAnsi" w:eastAsiaTheme="minorHAnsi" w:hAnsiTheme="majorHAnsi" w:cstheme="majorHAnsi"/>
                <w:color w:val="000000" w:themeColor="text1"/>
                <w:spacing w:val="0"/>
                <w:szCs w:val="26"/>
              </w:rPr>
            </w:pPr>
            <w:r w:rsidRPr="009F36EE">
              <w:rPr>
                <w:rFonts w:asciiTheme="majorHAnsi" w:eastAsiaTheme="minorHAnsi" w:hAnsiTheme="majorHAnsi" w:cstheme="majorHAnsi"/>
                <w:color w:val="000000" w:themeColor="text1"/>
                <w:spacing w:val="0"/>
                <w:szCs w:val="26"/>
              </w:rPr>
              <w:t>Cumulative %</w:t>
            </w:r>
          </w:p>
        </w:tc>
        <w:tc>
          <w:tcPr>
            <w:tcW w:w="905" w:type="dxa"/>
            <w:shd w:val="clear" w:color="auto" w:fill="FFFFFF"/>
            <w:vAlign w:val="bottom"/>
          </w:tcPr>
          <w:p w14:paraId="5963109F" w14:textId="77777777" w:rsidR="00841B32" w:rsidRPr="009F36EE" w:rsidRDefault="00841B32" w:rsidP="00841B32">
            <w:pPr>
              <w:autoSpaceDE w:val="0"/>
              <w:autoSpaceDN w:val="0"/>
              <w:adjustRightInd w:val="0"/>
              <w:ind w:firstLine="0"/>
              <w:jc w:val="center"/>
              <w:rPr>
                <w:rFonts w:asciiTheme="majorHAnsi" w:eastAsiaTheme="minorHAnsi" w:hAnsiTheme="majorHAnsi" w:cstheme="majorHAnsi"/>
                <w:color w:val="000000" w:themeColor="text1"/>
                <w:spacing w:val="0"/>
                <w:szCs w:val="26"/>
              </w:rPr>
            </w:pPr>
            <w:r w:rsidRPr="009F36EE">
              <w:rPr>
                <w:rFonts w:asciiTheme="majorHAnsi" w:eastAsiaTheme="minorHAnsi" w:hAnsiTheme="majorHAnsi" w:cstheme="majorHAnsi"/>
                <w:color w:val="000000" w:themeColor="text1"/>
                <w:spacing w:val="0"/>
                <w:szCs w:val="26"/>
              </w:rPr>
              <w:t>Total</w:t>
            </w:r>
          </w:p>
        </w:tc>
        <w:tc>
          <w:tcPr>
            <w:tcW w:w="905" w:type="dxa"/>
            <w:shd w:val="clear" w:color="auto" w:fill="FFFFFF"/>
            <w:vAlign w:val="bottom"/>
          </w:tcPr>
          <w:p w14:paraId="4881846B" w14:textId="77777777" w:rsidR="00841B32" w:rsidRPr="009F36EE" w:rsidRDefault="00841B32" w:rsidP="00841B32">
            <w:pPr>
              <w:autoSpaceDE w:val="0"/>
              <w:autoSpaceDN w:val="0"/>
              <w:adjustRightInd w:val="0"/>
              <w:ind w:firstLine="0"/>
              <w:jc w:val="center"/>
              <w:rPr>
                <w:rFonts w:asciiTheme="majorHAnsi" w:eastAsiaTheme="minorHAnsi" w:hAnsiTheme="majorHAnsi" w:cstheme="majorHAnsi"/>
                <w:color w:val="000000" w:themeColor="text1"/>
                <w:spacing w:val="0"/>
                <w:szCs w:val="26"/>
              </w:rPr>
            </w:pPr>
            <w:r w:rsidRPr="009F36EE">
              <w:rPr>
                <w:rFonts w:asciiTheme="majorHAnsi" w:eastAsiaTheme="minorHAnsi" w:hAnsiTheme="majorHAnsi" w:cstheme="majorHAnsi"/>
                <w:color w:val="000000" w:themeColor="text1"/>
                <w:spacing w:val="0"/>
                <w:szCs w:val="26"/>
              </w:rPr>
              <w:t>% of Variance</w:t>
            </w:r>
          </w:p>
        </w:tc>
        <w:tc>
          <w:tcPr>
            <w:tcW w:w="910" w:type="dxa"/>
            <w:shd w:val="clear" w:color="auto" w:fill="FFFFFF"/>
            <w:vAlign w:val="bottom"/>
          </w:tcPr>
          <w:p w14:paraId="2BC1E2DA" w14:textId="77777777" w:rsidR="00841B32" w:rsidRPr="009F36EE" w:rsidRDefault="00841B32" w:rsidP="00841B32">
            <w:pPr>
              <w:autoSpaceDE w:val="0"/>
              <w:autoSpaceDN w:val="0"/>
              <w:adjustRightInd w:val="0"/>
              <w:ind w:firstLine="0"/>
              <w:jc w:val="center"/>
              <w:rPr>
                <w:rFonts w:asciiTheme="majorHAnsi" w:eastAsiaTheme="minorHAnsi" w:hAnsiTheme="majorHAnsi" w:cstheme="majorHAnsi"/>
                <w:color w:val="000000" w:themeColor="text1"/>
                <w:spacing w:val="0"/>
                <w:szCs w:val="26"/>
              </w:rPr>
            </w:pPr>
            <w:r w:rsidRPr="009F36EE">
              <w:rPr>
                <w:rFonts w:asciiTheme="majorHAnsi" w:eastAsiaTheme="minorHAnsi" w:hAnsiTheme="majorHAnsi" w:cstheme="majorHAnsi"/>
                <w:color w:val="000000" w:themeColor="text1"/>
                <w:spacing w:val="0"/>
                <w:szCs w:val="26"/>
              </w:rPr>
              <w:t>Cumulative %</w:t>
            </w:r>
          </w:p>
        </w:tc>
      </w:tr>
      <w:tr w:rsidR="005F7A84" w:rsidRPr="009F36EE" w14:paraId="60AD27CA" w14:textId="77777777" w:rsidTr="000E2CC2">
        <w:trPr>
          <w:cantSplit/>
        </w:trPr>
        <w:tc>
          <w:tcPr>
            <w:tcW w:w="711" w:type="dxa"/>
            <w:shd w:val="clear" w:color="auto" w:fill="E0E0E0"/>
          </w:tcPr>
          <w:p w14:paraId="54E3820F" w14:textId="77777777" w:rsidR="00841B32" w:rsidRPr="009F36EE" w:rsidRDefault="00841B32" w:rsidP="00841B32">
            <w:pPr>
              <w:autoSpaceDE w:val="0"/>
              <w:autoSpaceDN w:val="0"/>
              <w:adjustRightInd w:val="0"/>
              <w:ind w:firstLine="0"/>
              <w:jc w:val="center"/>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1</w:t>
            </w:r>
          </w:p>
        </w:tc>
        <w:tc>
          <w:tcPr>
            <w:tcW w:w="907" w:type="dxa"/>
            <w:shd w:val="clear" w:color="auto" w:fill="FFFFFF"/>
          </w:tcPr>
          <w:p w14:paraId="37015E01"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7.785</w:t>
            </w:r>
          </w:p>
        </w:tc>
        <w:tc>
          <w:tcPr>
            <w:tcW w:w="907" w:type="dxa"/>
            <w:shd w:val="clear" w:color="auto" w:fill="FFFFFF"/>
          </w:tcPr>
          <w:p w14:paraId="4A801D10"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29.943</w:t>
            </w:r>
          </w:p>
        </w:tc>
        <w:tc>
          <w:tcPr>
            <w:tcW w:w="907" w:type="dxa"/>
            <w:shd w:val="clear" w:color="auto" w:fill="FFFFFF"/>
          </w:tcPr>
          <w:p w14:paraId="2FE7BA57"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29.943</w:t>
            </w:r>
          </w:p>
        </w:tc>
        <w:tc>
          <w:tcPr>
            <w:tcW w:w="905" w:type="dxa"/>
            <w:shd w:val="clear" w:color="auto" w:fill="FFFFFF"/>
          </w:tcPr>
          <w:p w14:paraId="67E4790A"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7.785</w:t>
            </w:r>
          </w:p>
        </w:tc>
        <w:tc>
          <w:tcPr>
            <w:tcW w:w="905" w:type="dxa"/>
            <w:shd w:val="clear" w:color="auto" w:fill="FFFFFF"/>
          </w:tcPr>
          <w:p w14:paraId="430461E1"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29.943</w:t>
            </w:r>
          </w:p>
        </w:tc>
        <w:tc>
          <w:tcPr>
            <w:tcW w:w="910" w:type="dxa"/>
            <w:shd w:val="clear" w:color="auto" w:fill="FFFFFF"/>
          </w:tcPr>
          <w:p w14:paraId="1A2BC823"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29.943</w:t>
            </w:r>
          </w:p>
        </w:tc>
        <w:tc>
          <w:tcPr>
            <w:tcW w:w="905" w:type="dxa"/>
            <w:shd w:val="clear" w:color="auto" w:fill="FFFFFF"/>
          </w:tcPr>
          <w:p w14:paraId="1CA9A090"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4.208</w:t>
            </w:r>
          </w:p>
        </w:tc>
        <w:tc>
          <w:tcPr>
            <w:tcW w:w="905" w:type="dxa"/>
            <w:shd w:val="clear" w:color="auto" w:fill="FFFFFF"/>
          </w:tcPr>
          <w:p w14:paraId="3281707B"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16.185</w:t>
            </w:r>
          </w:p>
        </w:tc>
        <w:tc>
          <w:tcPr>
            <w:tcW w:w="910" w:type="dxa"/>
            <w:shd w:val="clear" w:color="auto" w:fill="FFFFFF"/>
          </w:tcPr>
          <w:p w14:paraId="2AC4F30E"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16.185</w:t>
            </w:r>
          </w:p>
        </w:tc>
      </w:tr>
      <w:tr w:rsidR="005F7A84" w:rsidRPr="009F36EE" w14:paraId="07379092" w14:textId="77777777" w:rsidTr="000E2CC2">
        <w:trPr>
          <w:cantSplit/>
        </w:trPr>
        <w:tc>
          <w:tcPr>
            <w:tcW w:w="711" w:type="dxa"/>
            <w:shd w:val="clear" w:color="auto" w:fill="E0E0E0"/>
          </w:tcPr>
          <w:p w14:paraId="6DDC6A10" w14:textId="77777777" w:rsidR="00841B32" w:rsidRPr="009F36EE" w:rsidRDefault="00841B32" w:rsidP="00841B32">
            <w:pPr>
              <w:autoSpaceDE w:val="0"/>
              <w:autoSpaceDN w:val="0"/>
              <w:adjustRightInd w:val="0"/>
              <w:ind w:firstLine="0"/>
              <w:jc w:val="center"/>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2</w:t>
            </w:r>
          </w:p>
        </w:tc>
        <w:tc>
          <w:tcPr>
            <w:tcW w:w="907" w:type="dxa"/>
            <w:shd w:val="clear" w:color="auto" w:fill="FFFFFF"/>
          </w:tcPr>
          <w:p w14:paraId="3BDDE76A"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3.759</w:t>
            </w:r>
          </w:p>
        </w:tc>
        <w:tc>
          <w:tcPr>
            <w:tcW w:w="907" w:type="dxa"/>
            <w:shd w:val="clear" w:color="auto" w:fill="FFFFFF"/>
          </w:tcPr>
          <w:p w14:paraId="4B03B43C"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14.458</w:t>
            </w:r>
          </w:p>
        </w:tc>
        <w:tc>
          <w:tcPr>
            <w:tcW w:w="907" w:type="dxa"/>
            <w:shd w:val="clear" w:color="auto" w:fill="FFFFFF"/>
          </w:tcPr>
          <w:p w14:paraId="68263CC2"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44.402</w:t>
            </w:r>
          </w:p>
        </w:tc>
        <w:tc>
          <w:tcPr>
            <w:tcW w:w="905" w:type="dxa"/>
            <w:shd w:val="clear" w:color="auto" w:fill="FFFFFF"/>
          </w:tcPr>
          <w:p w14:paraId="1DF5CBF3"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3.759</w:t>
            </w:r>
          </w:p>
        </w:tc>
        <w:tc>
          <w:tcPr>
            <w:tcW w:w="905" w:type="dxa"/>
            <w:shd w:val="clear" w:color="auto" w:fill="FFFFFF"/>
          </w:tcPr>
          <w:p w14:paraId="799DEB36"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14.458</w:t>
            </w:r>
          </w:p>
        </w:tc>
        <w:tc>
          <w:tcPr>
            <w:tcW w:w="910" w:type="dxa"/>
            <w:shd w:val="clear" w:color="auto" w:fill="FFFFFF"/>
          </w:tcPr>
          <w:p w14:paraId="3A5570D3"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44.402</w:t>
            </w:r>
          </w:p>
        </w:tc>
        <w:tc>
          <w:tcPr>
            <w:tcW w:w="905" w:type="dxa"/>
            <w:shd w:val="clear" w:color="auto" w:fill="FFFFFF"/>
          </w:tcPr>
          <w:p w14:paraId="7AD63261"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4.026</w:t>
            </w:r>
          </w:p>
        </w:tc>
        <w:tc>
          <w:tcPr>
            <w:tcW w:w="905" w:type="dxa"/>
            <w:shd w:val="clear" w:color="auto" w:fill="FFFFFF"/>
          </w:tcPr>
          <w:p w14:paraId="0657AA61"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15.486</w:t>
            </w:r>
          </w:p>
        </w:tc>
        <w:tc>
          <w:tcPr>
            <w:tcW w:w="910" w:type="dxa"/>
            <w:shd w:val="clear" w:color="auto" w:fill="FFFFFF"/>
          </w:tcPr>
          <w:p w14:paraId="6C2FF785"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31.671</w:t>
            </w:r>
          </w:p>
        </w:tc>
      </w:tr>
      <w:tr w:rsidR="005F7A84" w:rsidRPr="009F36EE" w14:paraId="3713B9B6" w14:textId="77777777" w:rsidTr="000E2CC2">
        <w:trPr>
          <w:cantSplit/>
        </w:trPr>
        <w:tc>
          <w:tcPr>
            <w:tcW w:w="711" w:type="dxa"/>
            <w:shd w:val="clear" w:color="auto" w:fill="E0E0E0"/>
          </w:tcPr>
          <w:p w14:paraId="79B1F033" w14:textId="77777777" w:rsidR="00841B32" w:rsidRPr="009F36EE" w:rsidRDefault="00841B32" w:rsidP="00841B32">
            <w:pPr>
              <w:autoSpaceDE w:val="0"/>
              <w:autoSpaceDN w:val="0"/>
              <w:adjustRightInd w:val="0"/>
              <w:ind w:firstLine="0"/>
              <w:jc w:val="center"/>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3</w:t>
            </w:r>
          </w:p>
        </w:tc>
        <w:tc>
          <w:tcPr>
            <w:tcW w:w="907" w:type="dxa"/>
            <w:shd w:val="clear" w:color="auto" w:fill="FFFFFF"/>
          </w:tcPr>
          <w:p w14:paraId="3A58D973"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2.913</w:t>
            </w:r>
          </w:p>
        </w:tc>
        <w:tc>
          <w:tcPr>
            <w:tcW w:w="907" w:type="dxa"/>
            <w:shd w:val="clear" w:color="auto" w:fill="FFFFFF"/>
          </w:tcPr>
          <w:p w14:paraId="7D9AF39B"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11.205</w:t>
            </w:r>
          </w:p>
        </w:tc>
        <w:tc>
          <w:tcPr>
            <w:tcW w:w="907" w:type="dxa"/>
            <w:shd w:val="clear" w:color="auto" w:fill="FFFFFF"/>
          </w:tcPr>
          <w:p w14:paraId="3C80718D"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55.606</w:t>
            </w:r>
          </w:p>
        </w:tc>
        <w:tc>
          <w:tcPr>
            <w:tcW w:w="905" w:type="dxa"/>
            <w:shd w:val="clear" w:color="auto" w:fill="FFFFFF"/>
          </w:tcPr>
          <w:p w14:paraId="26910BF6"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2.913</w:t>
            </w:r>
          </w:p>
        </w:tc>
        <w:tc>
          <w:tcPr>
            <w:tcW w:w="905" w:type="dxa"/>
            <w:shd w:val="clear" w:color="auto" w:fill="FFFFFF"/>
          </w:tcPr>
          <w:p w14:paraId="258498C3"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11.205</w:t>
            </w:r>
          </w:p>
        </w:tc>
        <w:tc>
          <w:tcPr>
            <w:tcW w:w="910" w:type="dxa"/>
            <w:shd w:val="clear" w:color="auto" w:fill="FFFFFF"/>
          </w:tcPr>
          <w:p w14:paraId="6AE533C0"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55.606</w:t>
            </w:r>
          </w:p>
        </w:tc>
        <w:tc>
          <w:tcPr>
            <w:tcW w:w="905" w:type="dxa"/>
            <w:shd w:val="clear" w:color="auto" w:fill="FFFFFF"/>
          </w:tcPr>
          <w:p w14:paraId="75FF2E74"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3.540</w:t>
            </w:r>
          </w:p>
        </w:tc>
        <w:tc>
          <w:tcPr>
            <w:tcW w:w="905" w:type="dxa"/>
            <w:shd w:val="clear" w:color="auto" w:fill="FFFFFF"/>
          </w:tcPr>
          <w:p w14:paraId="59A612F2"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13.613</w:t>
            </w:r>
          </w:p>
        </w:tc>
        <w:tc>
          <w:tcPr>
            <w:tcW w:w="910" w:type="dxa"/>
            <w:shd w:val="clear" w:color="auto" w:fill="FFFFFF"/>
          </w:tcPr>
          <w:p w14:paraId="5331C307"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45.284</w:t>
            </w:r>
          </w:p>
        </w:tc>
      </w:tr>
      <w:tr w:rsidR="005F7A84" w:rsidRPr="009F36EE" w14:paraId="00D55BE7" w14:textId="77777777" w:rsidTr="000E2CC2">
        <w:trPr>
          <w:cantSplit/>
        </w:trPr>
        <w:tc>
          <w:tcPr>
            <w:tcW w:w="711" w:type="dxa"/>
            <w:shd w:val="clear" w:color="auto" w:fill="E0E0E0"/>
          </w:tcPr>
          <w:p w14:paraId="0AC8509D" w14:textId="77777777" w:rsidR="00841B32" w:rsidRPr="009F36EE" w:rsidRDefault="00841B32" w:rsidP="00841B32">
            <w:pPr>
              <w:autoSpaceDE w:val="0"/>
              <w:autoSpaceDN w:val="0"/>
              <w:adjustRightInd w:val="0"/>
              <w:ind w:firstLine="0"/>
              <w:jc w:val="center"/>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4</w:t>
            </w:r>
          </w:p>
        </w:tc>
        <w:tc>
          <w:tcPr>
            <w:tcW w:w="907" w:type="dxa"/>
            <w:shd w:val="clear" w:color="auto" w:fill="FFFFFF"/>
          </w:tcPr>
          <w:p w14:paraId="41C9542D"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2.576</w:t>
            </w:r>
          </w:p>
        </w:tc>
        <w:tc>
          <w:tcPr>
            <w:tcW w:w="907" w:type="dxa"/>
            <w:shd w:val="clear" w:color="auto" w:fill="FFFFFF"/>
          </w:tcPr>
          <w:p w14:paraId="63AF2494"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9.909</w:t>
            </w:r>
          </w:p>
        </w:tc>
        <w:tc>
          <w:tcPr>
            <w:tcW w:w="907" w:type="dxa"/>
            <w:shd w:val="clear" w:color="auto" w:fill="FFFFFF"/>
          </w:tcPr>
          <w:p w14:paraId="511B20A0"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65.515</w:t>
            </w:r>
          </w:p>
        </w:tc>
        <w:tc>
          <w:tcPr>
            <w:tcW w:w="905" w:type="dxa"/>
            <w:shd w:val="clear" w:color="auto" w:fill="FFFFFF"/>
          </w:tcPr>
          <w:p w14:paraId="18BF7251"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2.576</w:t>
            </w:r>
          </w:p>
        </w:tc>
        <w:tc>
          <w:tcPr>
            <w:tcW w:w="905" w:type="dxa"/>
            <w:shd w:val="clear" w:color="auto" w:fill="FFFFFF"/>
          </w:tcPr>
          <w:p w14:paraId="03915F40"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9.909</w:t>
            </w:r>
          </w:p>
        </w:tc>
        <w:tc>
          <w:tcPr>
            <w:tcW w:w="910" w:type="dxa"/>
            <w:shd w:val="clear" w:color="auto" w:fill="FFFFFF"/>
          </w:tcPr>
          <w:p w14:paraId="7AFFDB36"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65.515</w:t>
            </w:r>
          </w:p>
        </w:tc>
        <w:tc>
          <w:tcPr>
            <w:tcW w:w="905" w:type="dxa"/>
            <w:shd w:val="clear" w:color="auto" w:fill="FFFFFF"/>
          </w:tcPr>
          <w:p w14:paraId="448992F7"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3.406</w:t>
            </w:r>
          </w:p>
        </w:tc>
        <w:tc>
          <w:tcPr>
            <w:tcW w:w="905" w:type="dxa"/>
            <w:shd w:val="clear" w:color="auto" w:fill="FFFFFF"/>
          </w:tcPr>
          <w:p w14:paraId="6CD7DA61"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13.100</w:t>
            </w:r>
          </w:p>
        </w:tc>
        <w:tc>
          <w:tcPr>
            <w:tcW w:w="910" w:type="dxa"/>
            <w:shd w:val="clear" w:color="auto" w:fill="FFFFFF"/>
          </w:tcPr>
          <w:p w14:paraId="2FE1B479"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58.385</w:t>
            </w:r>
          </w:p>
        </w:tc>
      </w:tr>
      <w:tr w:rsidR="005F7A84" w:rsidRPr="009F36EE" w14:paraId="7E85B561" w14:textId="77777777" w:rsidTr="000E2CC2">
        <w:trPr>
          <w:cantSplit/>
        </w:trPr>
        <w:tc>
          <w:tcPr>
            <w:tcW w:w="711" w:type="dxa"/>
            <w:shd w:val="clear" w:color="auto" w:fill="E0E0E0"/>
          </w:tcPr>
          <w:p w14:paraId="14336D82" w14:textId="77777777" w:rsidR="00841B32" w:rsidRPr="009F36EE" w:rsidRDefault="00841B32" w:rsidP="00841B32">
            <w:pPr>
              <w:autoSpaceDE w:val="0"/>
              <w:autoSpaceDN w:val="0"/>
              <w:adjustRightInd w:val="0"/>
              <w:ind w:firstLine="0"/>
              <w:jc w:val="center"/>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5</w:t>
            </w:r>
          </w:p>
        </w:tc>
        <w:tc>
          <w:tcPr>
            <w:tcW w:w="907" w:type="dxa"/>
            <w:shd w:val="clear" w:color="auto" w:fill="FFFFFF"/>
          </w:tcPr>
          <w:p w14:paraId="13FCDDBC"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1.720</w:t>
            </w:r>
          </w:p>
        </w:tc>
        <w:tc>
          <w:tcPr>
            <w:tcW w:w="907" w:type="dxa"/>
            <w:shd w:val="clear" w:color="auto" w:fill="FFFFFF"/>
          </w:tcPr>
          <w:p w14:paraId="66D33B8A"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6.616</w:t>
            </w:r>
          </w:p>
        </w:tc>
        <w:tc>
          <w:tcPr>
            <w:tcW w:w="907" w:type="dxa"/>
            <w:shd w:val="clear" w:color="auto" w:fill="FFFFFF"/>
          </w:tcPr>
          <w:p w14:paraId="50A01534"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72.132</w:t>
            </w:r>
          </w:p>
        </w:tc>
        <w:tc>
          <w:tcPr>
            <w:tcW w:w="905" w:type="dxa"/>
            <w:shd w:val="clear" w:color="auto" w:fill="FFFFFF"/>
          </w:tcPr>
          <w:p w14:paraId="285A5BFC"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1.720</w:t>
            </w:r>
          </w:p>
        </w:tc>
        <w:tc>
          <w:tcPr>
            <w:tcW w:w="905" w:type="dxa"/>
            <w:shd w:val="clear" w:color="auto" w:fill="FFFFFF"/>
          </w:tcPr>
          <w:p w14:paraId="2D87A232"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6.616</w:t>
            </w:r>
          </w:p>
        </w:tc>
        <w:tc>
          <w:tcPr>
            <w:tcW w:w="910" w:type="dxa"/>
            <w:shd w:val="clear" w:color="auto" w:fill="FFFFFF"/>
          </w:tcPr>
          <w:p w14:paraId="4766353A"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72.132</w:t>
            </w:r>
          </w:p>
        </w:tc>
        <w:tc>
          <w:tcPr>
            <w:tcW w:w="905" w:type="dxa"/>
            <w:shd w:val="clear" w:color="auto" w:fill="FFFFFF"/>
          </w:tcPr>
          <w:p w14:paraId="3714BC7A"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2.786</w:t>
            </w:r>
          </w:p>
        </w:tc>
        <w:tc>
          <w:tcPr>
            <w:tcW w:w="905" w:type="dxa"/>
            <w:shd w:val="clear" w:color="auto" w:fill="FFFFFF"/>
          </w:tcPr>
          <w:p w14:paraId="318F55F5"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10.714</w:t>
            </w:r>
          </w:p>
        </w:tc>
        <w:tc>
          <w:tcPr>
            <w:tcW w:w="910" w:type="dxa"/>
            <w:shd w:val="clear" w:color="auto" w:fill="FFFFFF"/>
          </w:tcPr>
          <w:p w14:paraId="62E17656"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69.099</w:t>
            </w:r>
          </w:p>
        </w:tc>
      </w:tr>
      <w:tr w:rsidR="005F7A84" w:rsidRPr="009F36EE" w14:paraId="03DB873A" w14:textId="77777777" w:rsidTr="000E2CC2">
        <w:trPr>
          <w:cantSplit/>
        </w:trPr>
        <w:tc>
          <w:tcPr>
            <w:tcW w:w="711" w:type="dxa"/>
            <w:shd w:val="clear" w:color="auto" w:fill="E0E0E0"/>
          </w:tcPr>
          <w:p w14:paraId="6A8C38E8" w14:textId="77777777" w:rsidR="00841B32" w:rsidRPr="009F36EE" w:rsidRDefault="00841B32" w:rsidP="00841B32">
            <w:pPr>
              <w:autoSpaceDE w:val="0"/>
              <w:autoSpaceDN w:val="0"/>
              <w:adjustRightInd w:val="0"/>
              <w:ind w:firstLine="0"/>
              <w:jc w:val="center"/>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6</w:t>
            </w:r>
          </w:p>
        </w:tc>
        <w:tc>
          <w:tcPr>
            <w:tcW w:w="907" w:type="dxa"/>
            <w:shd w:val="clear" w:color="auto" w:fill="FFFFFF"/>
          </w:tcPr>
          <w:p w14:paraId="20700110"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highlight w:val="yellow"/>
                <w:lang w:eastAsia="ja-JP"/>
              </w:rPr>
              <w:t>1.634</w:t>
            </w:r>
          </w:p>
        </w:tc>
        <w:tc>
          <w:tcPr>
            <w:tcW w:w="907" w:type="dxa"/>
            <w:shd w:val="clear" w:color="auto" w:fill="FFFFFF"/>
          </w:tcPr>
          <w:p w14:paraId="03E5820E"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6.285</w:t>
            </w:r>
          </w:p>
        </w:tc>
        <w:tc>
          <w:tcPr>
            <w:tcW w:w="907" w:type="dxa"/>
            <w:shd w:val="clear" w:color="auto" w:fill="FFFFFF"/>
          </w:tcPr>
          <w:p w14:paraId="16BB1241"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78.416</w:t>
            </w:r>
          </w:p>
        </w:tc>
        <w:tc>
          <w:tcPr>
            <w:tcW w:w="905" w:type="dxa"/>
            <w:shd w:val="clear" w:color="auto" w:fill="FFFFFF"/>
          </w:tcPr>
          <w:p w14:paraId="21B7FFD0"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1.634</w:t>
            </w:r>
          </w:p>
        </w:tc>
        <w:tc>
          <w:tcPr>
            <w:tcW w:w="905" w:type="dxa"/>
            <w:shd w:val="clear" w:color="auto" w:fill="FFFFFF"/>
          </w:tcPr>
          <w:p w14:paraId="2ADD8AE2"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6.285</w:t>
            </w:r>
          </w:p>
        </w:tc>
        <w:tc>
          <w:tcPr>
            <w:tcW w:w="910" w:type="dxa"/>
            <w:shd w:val="clear" w:color="auto" w:fill="FFFFFF"/>
          </w:tcPr>
          <w:p w14:paraId="1025BC0C"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highlight w:val="yellow"/>
                <w:lang w:eastAsia="ja-JP"/>
              </w:rPr>
              <w:t>78.416</w:t>
            </w:r>
          </w:p>
        </w:tc>
        <w:tc>
          <w:tcPr>
            <w:tcW w:w="905" w:type="dxa"/>
            <w:shd w:val="clear" w:color="auto" w:fill="FFFFFF"/>
          </w:tcPr>
          <w:p w14:paraId="12ABD7D4"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2.422</w:t>
            </w:r>
          </w:p>
        </w:tc>
        <w:tc>
          <w:tcPr>
            <w:tcW w:w="905" w:type="dxa"/>
            <w:shd w:val="clear" w:color="auto" w:fill="FFFFFF"/>
          </w:tcPr>
          <w:p w14:paraId="65838DB8"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9.317</w:t>
            </w:r>
          </w:p>
        </w:tc>
        <w:tc>
          <w:tcPr>
            <w:tcW w:w="910" w:type="dxa"/>
            <w:shd w:val="clear" w:color="auto" w:fill="FFFFFF"/>
          </w:tcPr>
          <w:p w14:paraId="02E0C468"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78.416</w:t>
            </w:r>
          </w:p>
        </w:tc>
      </w:tr>
      <w:tr w:rsidR="005F7A84" w:rsidRPr="009F36EE" w14:paraId="1E7ECFBF" w14:textId="77777777" w:rsidTr="000E2CC2">
        <w:trPr>
          <w:cantSplit/>
        </w:trPr>
        <w:tc>
          <w:tcPr>
            <w:tcW w:w="711" w:type="dxa"/>
            <w:shd w:val="clear" w:color="auto" w:fill="E0E0E0"/>
          </w:tcPr>
          <w:p w14:paraId="17DF6D74" w14:textId="77777777" w:rsidR="00841B32" w:rsidRPr="009F36EE" w:rsidRDefault="00841B32" w:rsidP="00841B32">
            <w:pPr>
              <w:autoSpaceDE w:val="0"/>
              <w:autoSpaceDN w:val="0"/>
              <w:adjustRightInd w:val="0"/>
              <w:ind w:firstLine="0"/>
              <w:jc w:val="center"/>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7</w:t>
            </w:r>
          </w:p>
        </w:tc>
        <w:tc>
          <w:tcPr>
            <w:tcW w:w="907" w:type="dxa"/>
            <w:shd w:val="clear" w:color="auto" w:fill="FFFFFF"/>
          </w:tcPr>
          <w:p w14:paraId="7176BA25"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.722</w:t>
            </w:r>
          </w:p>
        </w:tc>
        <w:tc>
          <w:tcPr>
            <w:tcW w:w="907" w:type="dxa"/>
            <w:shd w:val="clear" w:color="auto" w:fill="FFFFFF"/>
          </w:tcPr>
          <w:p w14:paraId="72D0052D"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2.778</w:t>
            </w:r>
          </w:p>
        </w:tc>
        <w:tc>
          <w:tcPr>
            <w:tcW w:w="907" w:type="dxa"/>
            <w:shd w:val="clear" w:color="auto" w:fill="FFFFFF"/>
          </w:tcPr>
          <w:p w14:paraId="31638EF4"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81.195</w:t>
            </w:r>
          </w:p>
        </w:tc>
        <w:tc>
          <w:tcPr>
            <w:tcW w:w="905" w:type="dxa"/>
            <w:shd w:val="clear" w:color="auto" w:fill="FFFFFF"/>
            <w:vAlign w:val="center"/>
          </w:tcPr>
          <w:p w14:paraId="536FE701"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06FDEC54"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10" w:type="dxa"/>
            <w:shd w:val="clear" w:color="auto" w:fill="FFFFFF"/>
            <w:vAlign w:val="center"/>
          </w:tcPr>
          <w:p w14:paraId="5660199F"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3FC3D110"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563826A8"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10" w:type="dxa"/>
            <w:shd w:val="clear" w:color="auto" w:fill="FFFFFF"/>
            <w:vAlign w:val="center"/>
          </w:tcPr>
          <w:p w14:paraId="432FDEB0"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r>
      <w:tr w:rsidR="005F7A84" w:rsidRPr="009F36EE" w14:paraId="1AF61FB5" w14:textId="77777777" w:rsidTr="000E2CC2">
        <w:trPr>
          <w:cantSplit/>
        </w:trPr>
        <w:tc>
          <w:tcPr>
            <w:tcW w:w="711" w:type="dxa"/>
            <w:shd w:val="clear" w:color="auto" w:fill="E0E0E0"/>
          </w:tcPr>
          <w:p w14:paraId="01F482A5" w14:textId="77777777" w:rsidR="00841B32" w:rsidRPr="009F36EE" w:rsidRDefault="00841B32" w:rsidP="00841B32">
            <w:pPr>
              <w:autoSpaceDE w:val="0"/>
              <w:autoSpaceDN w:val="0"/>
              <w:adjustRightInd w:val="0"/>
              <w:ind w:firstLine="0"/>
              <w:jc w:val="center"/>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8</w:t>
            </w:r>
          </w:p>
        </w:tc>
        <w:tc>
          <w:tcPr>
            <w:tcW w:w="907" w:type="dxa"/>
            <w:shd w:val="clear" w:color="auto" w:fill="FFFFFF"/>
          </w:tcPr>
          <w:p w14:paraId="1C44A685"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.648</w:t>
            </w:r>
          </w:p>
        </w:tc>
        <w:tc>
          <w:tcPr>
            <w:tcW w:w="907" w:type="dxa"/>
            <w:shd w:val="clear" w:color="auto" w:fill="FFFFFF"/>
          </w:tcPr>
          <w:p w14:paraId="10B5071A"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2.492</w:t>
            </w:r>
          </w:p>
        </w:tc>
        <w:tc>
          <w:tcPr>
            <w:tcW w:w="907" w:type="dxa"/>
            <w:shd w:val="clear" w:color="auto" w:fill="FFFFFF"/>
          </w:tcPr>
          <w:p w14:paraId="0BDE1F34"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83.686</w:t>
            </w:r>
          </w:p>
        </w:tc>
        <w:tc>
          <w:tcPr>
            <w:tcW w:w="905" w:type="dxa"/>
            <w:shd w:val="clear" w:color="auto" w:fill="FFFFFF"/>
            <w:vAlign w:val="center"/>
          </w:tcPr>
          <w:p w14:paraId="635FCE8D"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6D83EE0E"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10" w:type="dxa"/>
            <w:shd w:val="clear" w:color="auto" w:fill="FFFFFF"/>
            <w:vAlign w:val="center"/>
          </w:tcPr>
          <w:p w14:paraId="7950926F"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230E9633"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01A4EF55"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10" w:type="dxa"/>
            <w:shd w:val="clear" w:color="auto" w:fill="FFFFFF"/>
            <w:vAlign w:val="center"/>
          </w:tcPr>
          <w:p w14:paraId="2F7E4A53"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r>
      <w:tr w:rsidR="005F7A84" w:rsidRPr="009F36EE" w14:paraId="70BFF4F7" w14:textId="77777777" w:rsidTr="000E2CC2">
        <w:trPr>
          <w:cantSplit/>
        </w:trPr>
        <w:tc>
          <w:tcPr>
            <w:tcW w:w="711" w:type="dxa"/>
            <w:shd w:val="clear" w:color="auto" w:fill="E0E0E0"/>
          </w:tcPr>
          <w:p w14:paraId="6F2B21A7" w14:textId="77777777" w:rsidR="00841B32" w:rsidRPr="009F36EE" w:rsidRDefault="00841B32" w:rsidP="00841B32">
            <w:pPr>
              <w:autoSpaceDE w:val="0"/>
              <w:autoSpaceDN w:val="0"/>
              <w:adjustRightInd w:val="0"/>
              <w:ind w:firstLine="0"/>
              <w:jc w:val="center"/>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9</w:t>
            </w:r>
          </w:p>
        </w:tc>
        <w:tc>
          <w:tcPr>
            <w:tcW w:w="907" w:type="dxa"/>
            <w:shd w:val="clear" w:color="auto" w:fill="FFFFFF"/>
          </w:tcPr>
          <w:p w14:paraId="64B70362"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.624</w:t>
            </w:r>
          </w:p>
        </w:tc>
        <w:tc>
          <w:tcPr>
            <w:tcW w:w="907" w:type="dxa"/>
            <w:shd w:val="clear" w:color="auto" w:fill="FFFFFF"/>
          </w:tcPr>
          <w:p w14:paraId="5C09A4A3"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2.402</w:t>
            </w:r>
          </w:p>
        </w:tc>
        <w:tc>
          <w:tcPr>
            <w:tcW w:w="907" w:type="dxa"/>
            <w:shd w:val="clear" w:color="auto" w:fill="FFFFFF"/>
          </w:tcPr>
          <w:p w14:paraId="78FDD97A"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86.088</w:t>
            </w:r>
          </w:p>
        </w:tc>
        <w:tc>
          <w:tcPr>
            <w:tcW w:w="905" w:type="dxa"/>
            <w:shd w:val="clear" w:color="auto" w:fill="FFFFFF"/>
            <w:vAlign w:val="center"/>
          </w:tcPr>
          <w:p w14:paraId="3D8D1C79"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698A313C"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10" w:type="dxa"/>
            <w:shd w:val="clear" w:color="auto" w:fill="FFFFFF"/>
            <w:vAlign w:val="center"/>
          </w:tcPr>
          <w:p w14:paraId="758FBE7C"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268B8645"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51AADC35"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10" w:type="dxa"/>
            <w:shd w:val="clear" w:color="auto" w:fill="FFFFFF"/>
            <w:vAlign w:val="center"/>
          </w:tcPr>
          <w:p w14:paraId="22CEC09C"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r>
      <w:tr w:rsidR="005F7A84" w:rsidRPr="009F36EE" w14:paraId="14338FCF" w14:textId="77777777" w:rsidTr="000E2CC2">
        <w:trPr>
          <w:cantSplit/>
        </w:trPr>
        <w:tc>
          <w:tcPr>
            <w:tcW w:w="711" w:type="dxa"/>
            <w:shd w:val="clear" w:color="auto" w:fill="E0E0E0"/>
          </w:tcPr>
          <w:p w14:paraId="0F258ED6" w14:textId="77777777" w:rsidR="00841B32" w:rsidRPr="009F36EE" w:rsidRDefault="00841B32" w:rsidP="00841B32">
            <w:pPr>
              <w:autoSpaceDE w:val="0"/>
              <w:autoSpaceDN w:val="0"/>
              <w:adjustRightInd w:val="0"/>
              <w:ind w:firstLine="0"/>
              <w:jc w:val="center"/>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10</w:t>
            </w:r>
          </w:p>
        </w:tc>
        <w:tc>
          <w:tcPr>
            <w:tcW w:w="907" w:type="dxa"/>
            <w:shd w:val="clear" w:color="auto" w:fill="FFFFFF"/>
          </w:tcPr>
          <w:p w14:paraId="2EE558D2"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.449</w:t>
            </w:r>
          </w:p>
        </w:tc>
        <w:tc>
          <w:tcPr>
            <w:tcW w:w="907" w:type="dxa"/>
            <w:shd w:val="clear" w:color="auto" w:fill="FFFFFF"/>
          </w:tcPr>
          <w:p w14:paraId="2F8D4928"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1.727</w:t>
            </w:r>
          </w:p>
        </w:tc>
        <w:tc>
          <w:tcPr>
            <w:tcW w:w="907" w:type="dxa"/>
            <w:shd w:val="clear" w:color="auto" w:fill="FFFFFF"/>
          </w:tcPr>
          <w:p w14:paraId="5A3C4757"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87.815</w:t>
            </w:r>
          </w:p>
        </w:tc>
        <w:tc>
          <w:tcPr>
            <w:tcW w:w="905" w:type="dxa"/>
            <w:shd w:val="clear" w:color="auto" w:fill="FFFFFF"/>
            <w:vAlign w:val="center"/>
          </w:tcPr>
          <w:p w14:paraId="5589BD34"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202C639C"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10" w:type="dxa"/>
            <w:shd w:val="clear" w:color="auto" w:fill="FFFFFF"/>
            <w:vAlign w:val="center"/>
          </w:tcPr>
          <w:p w14:paraId="61F62AD7"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3BD66BC6"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2BF15376"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10" w:type="dxa"/>
            <w:shd w:val="clear" w:color="auto" w:fill="FFFFFF"/>
            <w:vAlign w:val="center"/>
          </w:tcPr>
          <w:p w14:paraId="641BA91C"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r>
      <w:tr w:rsidR="005F7A84" w:rsidRPr="009F36EE" w14:paraId="28297BDE" w14:textId="77777777" w:rsidTr="000E2CC2">
        <w:trPr>
          <w:cantSplit/>
        </w:trPr>
        <w:tc>
          <w:tcPr>
            <w:tcW w:w="711" w:type="dxa"/>
            <w:shd w:val="clear" w:color="auto" w:fill="E0E0E0"/>
          </w:tcPr>
          <w:p w14:paraId="1920BC9D" w14:textId="77777777" w:rsidR="00841B32" w:rsidRPr="009F36EE" w:rsidRDefault="00841B32" w:rsidP="00841B32">
            <w:pPr>
              <w:autoSpaceDE w:val="0"/>
              <w:autoSpaceDN w:val="0"/>
              <w:adjustRightInd w:val="0"/>
              <w:ind w:firstLine="0"/>
              <w:jc w:val="center"/>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11</w:t>
            </w:r>
          </w:p>
        </w:tc>
        <w:tc>
          <w:tcPr>
            <w:tcW w:w="907" w:type="dxa"/>
            <w:shd w:val="clear" w:color="auto" w:fill="FFFFFF"/>
          </w:tcPr>
          <w:p w14:paraId="17F0804B"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.416</w:t>
            </w:r>
          </w:p>
        </w:tc>
        <w:tc>
          <w:tcPr>
            <w:tcW w:w="907" w:type="dxa"/>
            <w:shd w:val="clear" w:color="auto" w:fill="FFFFFF"/>
          </w:tcPr>
          <w:p w14:paraId="00768C00"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1.599</w:t>
            </w:r>
          </w:p>
        </w:tc>
        <w:tc>
          <w:tcPr>
            <w:tcW w:w="907" w:type="dxa"/>
            <w:shd w:val="clear" w:color="auto" w:fill="FFFFFF"/>
          </w:tcPr>
          <w:p w14:paraId="5EE58BCD"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89.414</w:t>
            </w:r>
          </w:p>
        </w:tc>
        <w:tc>
          <w:tcPr>
            <w:tcW w:w="905" w:type="dxa"/>
            <w:shd w:val="clear" w:color="auto" w:fill="FFFFFF"/>
            <w:vAlign w:val="center"/>
          </w:tcPr>
          <w:p w14:paraId="27313355"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258B0C7D"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10" w:type="dxa"/>
            <w:shd w:val="clear" w:color="auto" w:fill="FFFFFF"/>
            <w:vAlign w:val="center"/>
          </w:tcPr>
          <w:p w14:paraId="626ACB42"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3604977E"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6934818E"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10" w:type="dxa"/>
            <w:shd w:val="clear" w:color="auto" w:fill="FFFFFF"/>
            <w:vAlign w:val="center"/>
          </w:tcPr>
          <w:p w14:paraId="1E5B1B0D"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r>
      <w:tr w:rsidR="005F7A84" w:rsidRPr="009F36EE" w14:paraId="2ABC24DE" w14:textId="77777777" w:rsidTr="000E2CC2">
        <w:trPr>
          <w:cantSplit/>
        </w:trPr>
        <w:tc>
          <w:tcPr>
            <w:tcW w:w="711" w:type="dxa"/>
            <w:shd w:val="clear" w:color="auto" w:fill="E0E0E0"/>
          </w:tcPr>
          <w:p w14:paraId="5A81CBB0" w14:textId="77777777" w:rsidR="00841B32" w:rsidRPr="009F36EE" w:rsidRDefault="00841B32" w:rsidP="00841B32">
            <w:pPr>
              <w:autoSpaceDE w:val="0"/>
              <w:autoSpaceDN w:val="0"/>
              <w:adjustRightInd w:val="0"/>
              <w:ind w:firstLine="0"/>
              <w:jc w:val="center"/>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12</w:t>
            </w:r>
          </w:p>
        </w:tc>
        <w:tc>
          <w:tcPr>
            <w:tcW w:w="907" w:type="dxa"/>
            <w:shd w:val="clear" w:color="auto" w:fill="FFFFFF"/>
          </w:tcPr>
          <w:p w14:paraId="40700930"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.384</w:t>
            </w:r>
          </w:p>
        </w:tc>
        <w:tc>
          <w:tcPr>
            <w:tcW w:w="907" w:type="dxa"/>
            <w:shd w:val="clear" w:color="auto" w:fill="FFFFFF"/>
          </w:tcPr>
          <w:p w14:paraId="251D3FA5"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1.479</w:t>
            </w:r>
          </w:p>
        </w:tc>
        <w:tc>
          <w:tcPr>
            <w:tcW w:w="907" w:type="dxa"/>
            <w:shd w:val="clear" w:color="auto" w:fill="FFFFFF"/>
          </w:tcPr>
          <w:p w14:paraId="6E1F622C"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90.893</w:t>
            </w:r>
          </w:p>
        </w:tc>
        <w:tc>
          <w:tcPr>
            <w:tcW w:w="905" w:type="dxa"/>
            <w:shd w:val="clear" w:color="auto" w:fill="FFFFFF"/>
            <w:vAlign w:val="center"/>
          </w:tcPr>
          <w:p w14:paraId="45062BE5"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18CEB80D"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10" w:type="dxa"/>
            <w:shd w:val="clear" w:color="auto" w:fill="FFFFFF"/>
            <w:vAlign w:val="center"/>
          </w:tcPr>
          <w:p w14:paraId="4D77859E"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7D4DCF64"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2D1A3D18"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10" w:type="dxa"/>
            <w:shd w:val="clear" w:color="auto" w:fill="FFFFFF"/>
            <w:vAlign w:val="center"/>
          </w:tcPr>
          <w:p w14:paraId="62A68EAB"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r>
      <w:tr w:rsidR="005F7A84" w:rsidRPr="009F36EE" w14:paraId="7BC4A654" w14:textId="77777777" w:rsidTr="000E2CC2">
        <w:trPr>
          <w:cantSplit/>
        </w:trPr>
        <w:tc>
          <w:tcPr>
            <w:tcW w:w="711" w:type="dxa"/>
            <w:shd w:val="clear" w:color="auto" w:fill="E0E0E0"/>
          </w:tcPr>
          <w:p w14:paraId="0EDF1DF6" w14:textId="77777777" w:rsidR="00841B32" w:rsidRPr="009F36EE" w:rsidRDefault="00841B32" w:rsidP="00841B32">
            <w:pPr>
              <w:autoSpaceDE w:val="0"/>
              <w:autoSpaceDN w:val="0"/>
              <w:adjustRightInd w:val="0"/>
              <w:ind w:firstLine="0"/>
              <w:jc w:val="center"/>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13</w:t>
            </w:r>
          </w:p>
        </w:tc>
        <w:tc>
          <w:tcPr>
            <w:tcW w:w="907" w:type="dxa"/>
            <w:shd w:val="clear" w:color="auto" w:fill="FFFFFF"/>
          </w:tcPr>
          <w:p w14:paraId="208D1A85"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.286</w:t>
            </w:r>
          </w:p>
        </w:tc>
        <w:tc>
          <w:tcPr>
            <w:tcW w:w="907" w:type="dxa"/>
            <w:shd w:val="clear" w:color="auto" w:fill="FFFFFF"/>
          </w:tcPr>
          <w:p w14:paraId="603F23FA"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1.101</w:t>
            </w:r>
          </w:p>
        </w:tc>
        <w:tc>
          <w:tcPr>
            <w:tcW w:w="907" w:type="dxa"/>
            <w:shd w:val="clear" w:color="auto" w:fill="FFFFFF"/>
          </w:tcPr>
          <w:p w14:paraId="7154087B"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91.994</w:t>
            </w:r>
          </w:p>
        </w:tc>
        <w:tc>
          <w:tcPr>
            <w:tcW w:w="905" w:type="dxa"/>
            <w:shd w:val="clear" w:color="auto" w:fill="FFFFFF"/>
            <w:vAlign w:val="center"/>
          </w:tcPr>
          <w:p w14:paraId="3FD64EA5"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1B93E271"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10" w:type="dxa"/>
            <w:shd w:val="clear" w:color="auto" w:fill="FFFFFF"/>
            <w:vAlign w:val="center"/>
          </w:tcPr>
          <w:p w14:paraId="1362BC01"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4DD3399F"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3B5658A3"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10" w:type="dxa"/>
            <w:shd w:val="clear" w:color="auto" w:fill="FFFFFF"/>
            <w:vAlign w:val="center"/>
          </w:tcPr>
          <w:p w14:paraId="7A9330D0"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r>
      <w:tr w:rsidR="005F7A84" w:rsidRPr="009F36EE" w14:paraId="770A9279" w14:textId="77777777" w:rsidTr="000E2CC2">
        <w:trPr>
          <w:cantSplit/>
        </w:trPr>
        <w:tc>
          <w:tcPr>
            <w:tcW w:w="711" w:type="dxa"/>
            <w:shd w:val="clear" w:color="auto" w:fill="E0E0E0"/>
          </w:tcPr>
          <w:p w14:paraId="422DCDA4" w14:textId="77777777" w:rsidR="00841B32" w:rsidRPr="009F36EE" w:rsidRDefault="00841B32" w:rsidP="00841B32">
            <w:pPr>
              <w:autoSpaceDE w:val="0"/>
              <w:autoSpaceDN w:val="0"/>
              <w:adjustRightInd w:val="0"/>
              <w:ind w:firstLine="0"/>
              <w:jc w:val="center"/>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14</w:t>
            </w:r>
          </w:p>
        </w:tc>
        <w:tc>
          <w:tcPr>
            <w:tcW w:w="907" w:type="dxa"/>
            <w:shd w:val="clear" w:color="auto" w:fill="FFFFFF"/>
          </w:tcPr>
          <w:p w14:paraId="7236E06C"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.267</w:t>
            </w:r>
          </w:p>
        </w:tc>
        <w:tc>
          <w:tcPr>
            <w:tcW w:w="907" w:type="dxa"/>
            <w:shd w:val="clear" w:color="auto" w:fill="FFFFFF"/>
          </w:tcPr>
          <w:p w14:paraId="3E4C72E4"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1.026</w:t>
            </w:r>
          </w:p>
        </w:tc>
        <w:tc>
          <w:tcPr>
            <w:tcW w:w="907" w:type="dxa"/>
            <w:shd w:val="clear" w:color="auto" w:fill="FFFFFF"/>
          </w:tcPr>
          <w:p w14:paraId="15E05EC9"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93.020</w:t>
            </w:r>
          </w:p>
        </w:tc>
        <w:tc>
          <w:tcPr>
            <w:tcW w:w="905" w:type="dxa"/>
            <w:shd w:val="clear" w:color="auto" w:fill="FFFFFF"/>
            <w:vAlign w:val="center"/>
          </w:tcPr>
          <w:p w14:paraId="5BA10335"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4B04FF51"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10" w:type="dxa"/>
            <w:shd w:val="clear" w:color="auto" w:fill="FFFFFF"/>
            <w:vAlign w:val="center"/>
          </w:tcPr>
          <w:p w14:paraId="19C391F5"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7EC31B13"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1DF29526"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10" w:type="dxa"/>
            <w:shd w:val="clear" w:color="auto" w:fill="FFFFFF"/>
            <w:vAlign w:val="center"/>
          </w:tcPr>
          <w:p w14:paraId="7E50A659"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r>
      <w:tr w:rsidR="005F7A84" w:rsidRPr="009F36EE" w14:paraId="37A40FE2" w14:textId="77777777" w:rsidTr="000E2CC2">
        <w:trPr>
          <w:cantSplit/>
        </w:trPr>
        <w:tc>
          <w:tcPr>
            <w:tcW w:w="711" w:type="dxa"/>
            <w:shd w:val="clear" w:color="auto" w:fill="E0E0E0"/>
          </w:tcPr>
          <w:p w14:paraId="6BA22CC2" w14:textId="77777777" w:rsidR="00841B32" w:rsidRPr="009F36EE" w:rsidRDefault="00841B32" w:rsidP="00841B32">
            <w:pPr>
              <w:autoSpaceDE w:val="0"/>
              <w:autoSpaceDN w:val="0"/>
              <w:adjustRightInd w:val="0"/>
              <w:ind w:firstLine="0"/>
              <w:jc w:val="center"/>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15</w:t>
            </w:r>
          </w:p>
        </w:tc>
        <w:tc>
          <w:tcPr>
            <w:tcW w:w="907" w:type="dxa"/>
            <w:shd w:val="clear" w:color="auto" w:fill="FFFFFF"/>
          </w:tcPr>
          <w:p w14:paraId="479BF19B"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.251</w:t>
            </w:r>
          </w:p>
        </w:tc>
        <w:tc>
          <w:tcPr>
            <w:tcW w:w="907" w:type="dxa"/>
            <w:shd w:val="clear" w:color="auto" w:fill="FFFFFF"/>
          </w:tcPr>
          <w:p w14:paraId="4490AD23"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.966</w:t>
            </w:r>
          </w:p>
        </w:tc>
        <w:tc>
          <w:tcPr>
            <w:tcW w:w="907" w:type="dxa"/>
            <w:shd w:val="clear" w:color="auto" w:fill="FFFFFF"/>
          </w:tcPr>
          <w:p w14:paraId="7D4EEBC8"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93.986</w:t>
            </w:r>
          </w:p>
        </w:tc>
        <w:tc>
          <w:tcPr>
            <w:tcW w:w="905" w:type="dxa"/>
            <w:shd w:val="clear" w:color="auto" w:fill="FFFFFF"/>
            <w:vAlign w:val="center"/>
          </w:tcPr>
          <w:p w14:paraId="57B85037"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54EA31DC"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10" w:type="dxa"/>
            <w:shd w:val="clear" w:color="auto" w:fill="FFFFFF"/>
            <w:vAlign w:val="center"/>
          </w:tcPr>
          <w:p w14:paraId="3787A3A2"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699D481A"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51E40DDF"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10" w:type="dxa"/>
            <w:shd w:val="clear" w:color="auto" w:fill="FFFFFF"/>
            <w:vAlign w:val="center"/>
          </w:tcPr>
          <w:p w14:paraId="34F50A97"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r>
      <w:tr w:rsidR="005F7A84" w:rsidRPr="009F36EE" w14:paraId="51994E07" w14:textId="77777777" w:rsidTr="000E2CC2">
        <w:trPr>
          <w:cantSplit/>
        </w:trPr>
        <w:tc>
          <w:tcPr>
            <w:tcW w:w="711" w:type="dxa"/>
            <w:shd w:val="clear" w:color="auto" w:fill="E0E0E0"/>
          </w:tcPr>
          <w:p w14:paraId="2C022074" w14:textId="77777777" w:rsidR="00841B32" w:rsidRPr="009F36EE" w:rsidRDefault="00841B32" w:rsidP="00841B32">
            <w:pPr>
              <w:autoSpaceDE w:val="0"/>
              <w:autoSpaceDN w:val="0"/>
              <w:adjustRightInd w:val="0"/>
              <w:ind w:firstLine="0"/>
              <w:jc w:val="center"/>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16</w:t>
            </w:r>
          </w:p>
        </w:tc>
        <w:tc>
          <w:tcPr>
            <w:tcW w:w="907" w:type="dxa"/>
            <w:shd w:val="clear" w:color="auto" w:fill="FFFFFF"/>
          </w:tcPr>
          <w:p w14:paraId="68A3C353"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.233</w:t>
            </w:r>
          </w:p>
        </w:tc>
        <w:tc>
          <w:tcPr>
            <w:tcW w:w="907" w:type="dxa"/>
            <w:shd w:val="clear" w:color="auto" w:fill="FFFFFF"/>
          </w:tcPr>
          <w:p w14:paraId="6D894867"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.898</w:t>
            </w:r>
          </w:p>
        </w:tc>
        <w:tc>
          <w:tcPr>
            <w:tcW w:w="907" w:type="dxa"/>
            <w:shd w:val="clear" w:color="auto" w:fill="FFFFFF"/>
          </w:tcPr>
          <w:p w14:paraId="46AB7DEB"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94.884</w:t>
            </w:r>
          </w:p>
        </w:tc>
        <w:tc>
          <w:tcPr>
            <w:tcW w:w="905" w:type="dxa"/>
            <w:shd w:val="clear" w:color="auto" w:fill="FFFFFF"/>
            <w:vAlign w:val="center"/>
          </w:tcPr>
          <w:p w14:paraId="3C0A8CCB"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7BC81B36"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10" w:type="dxa"/>
            <w:shd w:val="clear" w:color="auto" w:fill="FFFFFF"/>
            <w:vAlign w:val="center"/>
          </w:tcPr>
          <w:p w14:paraId="46C8F428"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264B8105"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39A1522B"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10" w:type="dxa"/>
            <w:shd w:val="clear" w:color="auto" w:fill="FFFFFF"/>
            <w:vAlign w:val="center"/>
          </w:tcPr>
          <w:p w14:paraId="7CD9FBAE"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r>
      <w:tr w:rsidR="005F7A84" w:rsidRPr="009F36EE" w14:paraId="696E75D4" w14:textId="77777777" w:rsidTr="000E2CC2">
        <w:trPr>
          <w:cantSplit/>
        </w:trPr>
        <w:tc>
          <w:tcPr>
            <w:tcW w:w="711" w:type="dxa"/>
            <w:shd w:val="clear" w:color="auto" w:fill="E0E0E0"/>
          </w:tcPr>
          <w:p w14:paraId="01533A4A" w14:textId="77777777" w:rsidR="00841B32" w:rsidRPr="009F36EE" w:rsidRDefault="00841B32" w:rsidP="00841B32">
            <w:pPr>
              <w:autoSpaceDE w:val="0"/>
              <w:autoSpaceDN w:val="0"/>
              <w:adjustRightInd w:val="0"/>
              <w:ind w:firstLine="0"/>
              <w:jc w:val="center"/>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17</w:t>
            </w:r>
          </w:p>
        </w:tc>
        <w:tc>
          <w:tcPr>
            <w:tcW w:w="907" w:type="dxa"/>
            <w:shd w:val="clear" w:color="auto" w:fill="FFFFFF"/>
          </w:tcPr>
          <w:p w14:paraId="70EFD0E4"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.208</w:t>
            </w:r>
          </w:p>
        </w:tc>
        <w:tc>
          <w:tcPr>
            <w:tcW w:w="907" w:type="dxa"/>
            <w:shd w:val="clear" w:color="auto" w:fill="FFFFFF"/>
          </w:tcPr>
          <w:p w14:paraId="3B2DBAE2"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.801</w:t>
            </w:r>
          </w:p>
        </w:tc>
        <w:tc>
          <w:tcPr>
            <w:tcW w:w="907" w:type="dxa"/>
            <w:shd w:val="clear" w:color="auto" w:fill="FFFFFF"/>
          </w:tcPr>
          <w:p w14:paraId="64673F73"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95.684</w:t>
            </w:r>
          </w:p>
        </w:tc>
        <w:tc>
          <w:tcPr>
            <w:tcW w:w="905" w:type="dxa"/>
            <w:shd w:val="clear" w:color="auto" w:fill="FFFFFF"/>
            <w:vAlign w:val="center"/>
          </w:tcPr>
          <w:p w14:paraId="67FA0653"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7DD19F66"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10" w:type="dxa"/>
            <w:shd w:val="clear" w:color="auto" w:fill="FFFFFF"/>
            <w:vAlign w:val="center"/>
          </w:tcPr>
          <w:p w14:paraId="6DDD18EB"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5611DBCB"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0629CE4C"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10" w:type="dxa"/>
            <w:shd w:val="clear" w:color="auto" w:fill="FFFFFF"/>
            <w:vAlign w:val="center"/>
          </w:tcPr>
          <w:p w14:paraId="0CDBDB08"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r>
      <w:tr w:rsidR="005F7A84" w:rsidRPr="009F36EE" w14:paraId="65C82FC9" w14:textId="77777777" w:rsidTr="000E2CC2">
        <w:trPr>
          <w:cantSplit/>
        </w:trPr>
        <w:tc>
          <w:tcPr>
            <w:tcW w:w="711" w:type="dxa"/>
            <w:shd w:val="clear" w:color="auto" w:fill="E0E0E0"/>
          </w:tcPr>
          <w:p w14:paraId="4DAB417F" w14:textId="77777777" w:rsidR="00841B32" w:rsidRPr="009F36EE" w:rsidRDefault="00841B32" w:rsidP="00841B32">
            <w:pPr>
              <w:autoSpaceDE w:val="0"/>
              <w:autoSpaceDN w:val="0"/>
              <w:adjustRightInd w:val="0"/>
              <w:ind w:firstLine="0"/>
              <w:jc w:val="center"/>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18</w:t>
            </w:r>
          </w:p>
        </w:tc>
        <w:tc>
          <w:tcPr>
            <w:tcW w:w="907" w:type="dxa"/>
            <w:shd w:val="clear" w:color="auto" w:fill="FFFFFF"/>
          </w:tcPr>
          <w:p w14:paraId="3DFC8C2A"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.196</w:t>
            </w:r>
          </w:p>
        </w:tc>
        <w:tc>
          <w:tcPr>
            <w:tcW w:w="907" w:type="dxa"/>
            <w:shd w:val="clear" w:color="auto" w:fill="FFFFFF"/>
          </w:tcPr>
          <w:p w14:paraId="1C99F7BC"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.753</w:t>
            </w:r>
          </w:p>
        </w:tc>
        <w:tc>
          <w:tcPr>
            <w:tcW w:w="907" w:type="dxa"/>
            <w:shd w:val="clear" w:color="auto" w:fill="FFFFFF"/>
          </w:tcPr>
          <w:p w14:paraId="59C19DEB"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96.437</w:t>
            </w:r>
          </w:p>
        </w:tc>
        <w:tc>
          <w:tcPr>
            <w:tcW w:w="905" w:type="dxa"/>
            <w:shd w:val="clear" w:color="auto" w:fill="FFFFFF"/>
            <w:vAlign w:val="center"/>
          </w:tcPr>
          <w:p w14:paraId="73D42A2B"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2D629FBE"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10" w:type="dxa"/>
            <w:shd w:val="clear" w:color="auto" w:fill="FFFFFF"/>
            <w:vAlign w:val="center"/>
          </w:tcPr>
          <w:p w14:paraId="3B971A0F"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2ECF89B7"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6AE30A45"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10" w:type="dxa"/>
            <w:shd w:val="clear" w:color="auto" w:fill="FFFFFF"/>
            <w:vAlign w:val="center"/>
          </w:tcPr>
          <w:p w14:paraId="230DDC46"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r>
      <w:tr w:rsidR="005F7A84" w:rsidRPr="009F36EE" w14:paraId="6F6F2EB9" w14:textId="77777777" w:rsidTr="000E2CC2">
        <w:trPr>
          <w:cantSplit/>
        </w:trPr>
        <w:tc>
          <w:tcPr>
            <w:tcW w:w="711" w:type="dxa"/>
            <w:shd w:val="clear" w:color="auto" w:fill="E0E0E0"/>
          </w:tcPr>
          <w:p w14:paraId="4BDE215D" w14:textId="77777777" w:rsidR="00841B32" w:rsidRPr="009F36EE" w:rsidRDefault="00841B32" w:rsidP="00841B32">
            <w:pPr>
              <w:autoSpaceDE w:val="0"/>
              <w:autoSpaceDN w:val="0"/>
              <w:adjustRightInd w:val="0"/>
              <w:ind w:firstLine="0"/>
              <w:jc w:val="center"/>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19</w:t>
            </w:r>
          </w:p>
        </w:tc>
        <w:tc>
          <w:tcPr>
            <w:tcW w:w="907" w:type="dxa"/>
            <w:shd w:val="clear" w:color="auto" w:fill="FFFFFF"/>
          </w:tcPr>
          <w:p w14:paraId="23B2C37B"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.186</w:t>
            </w:r>
          </w:p>
        </w:tc>
        <w:tc>
          <w:tcPr>
            <w:tcW w:w="907" w:type="dxa"/>
            <w:shd w:val="clear" w:color="auto" w:fill="FFFFFF"/>
          </w:tcPr>
          <w:p w14:paraId="1C01FF3B"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.716</w:t>
            </w:r>
          </w:p>
        </w:tc>
        <w:tc>
          <w:tcPr>
            <w:tcW w:w="907" w:type="dxa"/>
            <w:shd w:val="clear" w:color="auto" w:fill="FFFFFF"/>
          </w:tcPr>
          <w:p w14:paraId="13A94118"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97.153</w:t>
            </w:r>
          </w:p>
        </w:tc>
        <w:tc>
          <w:tcPr>
            <w:tcW w:w="905" w:type="dxa"/>
            <w:shd w:val="clear" w:color="auto" w:fill="FFFFFF"/>
            <w:vAlign w:val="center"/>
          </w:tcPr>
          <w:p w14:paraId="5F32F435"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40CF81D3"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10" w:type="dxa"/>
            <w:shd w:val="clear" w:color="auto" w:fill="FFFFFF"/>
            <w:vAlign w:val="center"/>
          </w:tcPr>
          <w:p w14:paraId="73B45D0E"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6962E762"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125379D7"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10" w:type="dxa"/>
            <w:shd w:val="clear" w:color="auto" w:fill="FFFFFF"/>
            <w:vAlign w:val="center"/>
          </w:tcPr>
          <w:p w14:paraId="2775DB6A"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r>
      <w:tr w:rsidR="005F7A84" w:rsidRPr="009F36EE" w14:paraId="2FB5EB05" w14:textId="77777777" w:rsidTr="000E2CC2">
        <w:trPr>
          <w:cantSplit/>
        </w:trPr>
        <w:tc>
          <w:tcPr>
            <w:tcW w:w="711" w:type="dxa"/>
            <w:shd w:val="clear" w:color="auto" w:fill="E0E0E0"/>
          </w:tcPr>
          <w:p w14:paraId="17605869" w14:textId="77777777" w:rsidR="00841B32" w:rsidRPr="009F36EE" w:rsidRDefault="00841B32" w:rsidP="00841B32">
            <w:pPr>
              <w:autoSpaceDE w:val="0"/>
              <w:autoSpaceDN w:val="0"/>
              <w:adjustRightInd w:val="0"/>
              <w:ind w:firstLine="0"/>
              <w:jc w:val="center"/>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20</w:t>
            </w:r>
          </w:p>
        </w:tc>
        <w:tc>
          <w:tcPr>
            <w:tcW w:w="907" w:type="dxa"/>
            <w:shd w:val="clear" w:color="auto" w:fill="FFFFFF"/>
          </w:tcPr>
          <w:p w14:paraId="662C6884"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.176</w:t>
            </w:r>
          </w:p>
        </w:tc>
        <w:tc>
          <w:tcPr>
            <w:tcW w:w="907" w:type="dxa"/>
            <w:shd w:val="clear" w:color="auto" w:fill="FFFFFF"/>
          </w:tcPr>
          <w:p w14:paraId="50B28EE2"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.676</w:t>
            </w:r>
          </w:p>
        </w:tc>
        <w:tc>
          <w:tcPr>
            <w:tcW w:w="907" w:type="dxa"/>
            <w:shd w:val="clear" w:color="auto" w:fill="FFFFFF"/>
          </w:tcPr>
          <w:p w14:paraId="6D204266"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97.829</w:t>
            </w:r>
          </w:p>
        </w:tc>
        <w:tc>
          <w:tcPr>
            <w:tcW w:w="905" w:type="dxa"/>
            <w:shd w:val="clear" w:color="auto" w:fill="FFFFFF"/>
            <w:vAlign w:val="center"/>
          </w:tcPr>
          <w:p w14:paraId="09A03C24"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632FF8EF"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10" w:type="dxa"/>
            <w:shd w:val="clear" w:color="auto" w:fill="FFFFFF"/>
            <w:vAlign w:val="center"/>
          </w:tcPr>
          <w:p w14:paraId="426DCA15"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08EE58A1"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3ACAD987"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10" w:type="dxa"/>
            <w:shd w:val="clear" w:color="auto" w:fill="FFFFFF"/>
            <w:vAlign w:val="center"/>
          </w:tcPr>
          <w:p w14:paraId="1307DCFF"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r>
      <w:tr w:rsidR="005F7A84" w:rsidRPr="009F36EE" w14:paraId="228A02E9" w14:textId="77777777" w:rsidTr="000E2CC2">
        <w:trPr>
          <w:cantSplit/>
        </w:trPr>
        <w:tc>
          <w:tcPr>
            <w:tcW w:w="711" w:type="dxa"/>
            <w:shd w:val="clear" w:color="auto" w:fill="E0E0E0"/>
          </w:tcPr>
          <w:p w14:paraId="7105E41F" w14:textId="77777777" w:rsidR="00841B32" w:rsidRPr="009F36EE" w:rsidRDefault="00841B32" w:rsidP="00841B32">
            <w:pPr>
              <w:autoSpaceDE w:val="0"/>
              <w:autoSpaceDN w:val="0"/>
              <w:adjustRightInd w:val="0"/>
              <w:ind w:firstLine="0"/>
              <w:jc w:val="center"/>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21</w:t>
            </w:r>
          </w:p>
        </w:tc>
        <w:tc>
          <w:tcPr>
            <w:tcW w:w="907" w:type="dxa"/>
            <w:shd w:val="clear" w:color="auto" w:fill="FFFFFF"/>
          </w:tcPr>
          <w:p w14:paraId="0A0D7A24"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.149</w:t>
            </w:r>
          </w:p>
        </w:tc>
        <w:tc>
          <w:tcPr>
            <w:tcW w:w="907" w:type="dxa"/>
            <w:shd w:val="clear" w:color="auto" w:fill="FFFFFF"/>
          </w:tcPr>
          <w:p w14:paraId="42137ABD"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.571</w:t>
            </w:r>
          </w:p>
        </w:tc>
        <w:tc>
          <w:tcPr>
            <w:tcW w:w="907" w:type="dxa"/>
            <w:shd w:val="clear" w:color="auto" w:fill="FFFFFF"/>
          </w:tcPr>
          <w:p w14:paraId="00587F54"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98.400</w:t>
            </w:r>
          </w:p>
        </w:tc>
        <w:tc>
          <w:tcPr>
            <w:tcW w:w="905" w:type="dxa"/>
            <w:shd w:val="clear" w:color="auto" w:fill="FFFFFF"/>
            <w:vAlign w:val="center"/>
          </w:tcPr>
          <w:p w14:paraId="5E1964BF"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0F3AEC2D"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10" w:type="dxa"/>
            <w:shd w:val="clear" w:color="auto" w:fill="FFFFFF"/>
            <w:vAlign w:val="center"/>
          </w:tcPr>
          <w:p w14:paraId="628334B7"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5E8A3D6D"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78635C7B"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10" w:type="dxa"/>
            <w:shd w:val="clear" w:color="auto" w:fill="FFFFFF"/>
            <w:vAlign w:val="center"/>
          </w:tcPr>
          <w:p w14:paraId="16DFCB61"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r>
      <w:tr w:rsidR="005F7A84" w:rsidRPr="009F36EE" w14:paraId="5DB3D842" w14:textId="77777777" w:rsidTr="000E2CC2">
        <w:trPr>
          <w:cantSplit/>
        </w:trPr>
        <w:tc>
          <w:tcPr>
            <w:tcW w:w="711" w:type="dxa"/>
            <w:shd w:val="clear" w:color="auto" w:fill="E0E0E0"/>
          </w:tcPr>
          <w:p w14:paraId="239E60BD" w14:textId="77777777" w:rsidR="00841B32" w:rsidRPr="009F36EE" w:rsidRDefault="00841B32" w:rsidP="00841B32">
            <w:pPr>
              <w:autoSpaceDE w:val="0"/>
              <w:autoSpaceDN w:val="0"/>
              <w:adjustRightInd w:val="0"/>
              <w:ind w:firstLine="0"/>
              <w:jc w:val="center"/>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22</w:t>
            </w:r>
          </w:p>
        </w:tc>
        <w:tc>
          <w:tcPr>
            <w:tcW w:w="907" w:type="dxa"/>
            <w:shd w:val="clear" w:color="auto" w:fill="FFFFFF"/>
          </w:tcPr>
          <w:p w14:paraId="0DF20011"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.124</w:t>
            </w:r>
          </w:p>
        </w:tc>
        <w:tc>
          <w:tcPr>
            <w:tcW w:w="907" w:type="dxa"/>
            <w:shd w:val="clear" w:color="auto" w:fill="FFFFFF"/>
          </w:tcPr>
          <w:p w14:paraId="17F931A5"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.476</w:t>
            </w:r>
          </w:p>
        </w:tc>
        <w:tc>
          <w:tcPr>
            <w:tcW w:w="907" w:type="dxa"/>
            <w:shd w:val="clear" w:color="auto" w:fill="FFFFFF"/>
          </w:tcPr>
          <w:p w14:paraId="4DF23386"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98.877</w:t>
            </w:r>
          </w:p>
        </w:tc>
        <w:tc>
          <w:tcPr>
            <w:tcW w:w="905" w:type="dxa"/>
            <w:shd w:val="clear" w:color="auto" w:fill="FFFFFF"/>
            <w:vAlign w:val="center"/>
          </w:tcPr>
          <w:p w14:paraId="5FAF7870"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69AC5BF1"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10" w:type="dxa"/>
            <w:shd w:val="clear" w:color="auto" w:fill="FFFFFF"/>
            <w:vAlign w:val="center"/>
          </w:tcPr>
          <w:p w14:paraId="1450250A"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61A9A71B"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447C92AC"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10" w:type="dxa"/>
            <w:shd w:val="clear" w:color="auto" w:fill="FFFFFF"/>
            <w:vAlign w:val="center"/>
          </w:tcPr>
          <w:p w14:paraId="7A139E7B"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r>
      <w:tr w:rsidR="005F7A84" w:rsidRPr="009F36EE" w14:paraId="39260F58" w14:textId="77777777" w:rsidTr="000E2CC2">
        <w:trPr>
          <w:cantSplit/>
        </w:trPr>
        <w:tc>
          <w:tcPr>
            <w:tcW w:w="711" w:type="dxa"/>
            <w:shd w:val="clear" w:color="auto" w:fill="E0E0E0"/>
          </w:tcPr>
          <w:p w14:paraId="577C3451" w14:textId="77777777" w:rsidR="00841B32" w:rsidRPr="009F36EE" w:rsidRDefault="00841B32" w:rsidP="00841B32">
            <w:pPr>
              <w:autoSpaceDE w:val="0"/>
              <w:autoSpaceDN w:val="0"/>
              <w:adjustRightInd w:val="0"/>
              <w:ind w:firstLine="0"/>
              <w:jc w:val="center"/>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23</w:t>
            </w:r>
          </w:p>
        </w:tc>
        <w:tc>
          <w:tcPr>
            <w:tcW w:w="907" w:type="dxa"/>
            <w:shd w:val="clear" w:color="auto" w:fill="FFFFFF"/>
          </w:tcPr>
          <w:p w14:paraId="52EFE72F"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.111</w:t>
            </w:r>
          </w:p>
        </w:tc>
        <w:tc>
          <w:tcPr>
            <w:tcW w:w="907" w:type="dxa"/>
            <w:shd w:val="clear" w:color="auto" w:fill="FFFFFF"/>
          </w:tcPr>
          <w:p w14:paraId="5884D528"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.426</w:t>
            </w:r>
          </w:p>
        </w:tc>
        <w:tc>
          <w:tcPr>
            <w:tcW w:w="907" w:type="dxa"/>
            <w:shd w:val="clear" w:color="auto" w:fill="FFFFFF"/>
          </w:tcPr>
          <w:p w14:paraId="7AF24CA0"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99.303</w:t>
            </w:r>
          </w:p>
        </w:tc>
        <w:tc>
          <w:tcPr>
            <w:tcW w:w="905" w:type="dxa"/>
            <w:shd w:val="clear" w:color="auto" w:fill="FFFFFF"/>
            <w:vAlign w:val="center"/>
          </w:tcPr>
          <w:p w14:paraId="3C7281F3"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0FF00971"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10" w:type="dxa"/>
            <w:shd w:val="clear" w:color="auto" w:fill="FFFFFF"/>
            <w:vAlign w:val="center"/>
          </w:tcPr>
          <w:p w14:paraId="06A6F671"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4E48FDFA"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6144511C"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10" w:type="dxa"/>
            <w:shd w:val="clear" w:color="auto" w:fill="FFFFFF"/>
            <w:vAlign w:val="center"/>
          </w:tcPr>
          <w:p w14:paraId="14E89197"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r>
      <w:tr w:rsidR="005F7A84" w:rsidRPr="009F36EE" w14:paraId="1FFFD6E4" w14:textId="77777777" w:rsidTr="000E2CC2">
        <w:trPr>
          <w:cantSplit/>
        </w:trPr>
        <w:tc>
          <w:tcPr>
            <w:tcW w:w="711" w:type="dxa"/>
            <w:shd w:val="clear" w:color="auto" w:fill="E0E0E0"/>
          </w:tcPr>
          <w:p w14:paraId="0427735F" w14:textId="77777777" w:rsidR="00841B32" w:rsidRPr="009F36EE" w:rsidRDefault="00841B32" w:rsidP="00841B32">
            <w:pPr>
              <w:autoSpaceDE w:val="0"/>
              <w:autoSpaceDN w:val="0"/>
              <w:adjustRightInd w:val="0"/>
              <w:ind w:firstLine="0"/>
              <w:jc w:val="center"/>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24</w:t>
            </w:r>
          </w:p>
        </w:tc>
        <w:tc>
          <w:tcPr>
            <w:tcW w:w="907" w:type="dxa"/>
            <w:shd w:val="clear" w:color="auto" w:fill="FFFFFF"/>
          </w:tcPr>
          <w:p w14:paraId="7881B32A"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.086</w:t>
            </w:r>
          </w:p>
        </w:tc>
        <w:tc>
          <w:tcPr>
            <w:tcW w:w="907" w:type="dxa"/>
            <w:shd w:val="clear" w:color="auto" w:fill="FFFFFF"/>
          </w:tcPr>
          <w:p w14:paraId="22C3402E"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.331</w:t>
            </w:r>
          </w:p>
        </w:tc>
        <w:tc>
          <w:tcPr>
            <w:tcW w:w="907" w:type="dxa"/>
            <w:shd w:val="clear" w:color="auto" w:fill="FFFFFF"/>
          </w:tcPr>
          <w:p w14:paraId="3781EA2C"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99.634</w:t>
            </w:r>
          </w:p>
        </w:tc>
        <w:tc>
          <w:tcPr>
            <w:tcW w:w="905" w:type="dxa"/>
            <w:shd w:val="clear" w:color="auto" w:fill="FFFFFF"/>
            <w:vAlign w:val="center"/>
          </w:tcPr>
          <w:p w14:paraId="0E015C13"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65360052"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10" w:type="dxa"/>
            <w:shd w:val="clear" w:color="auto" w:fill="FFFFFF"/>
            <w:vAlign w:val="center"/>
          </w:tcPr>
          <w:p w14:paraId="63B72533"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041B0673"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1BD312FE"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10" w:type="dxa"/>
            <w:shd w:val="clear" w:color="auto" w:fill="FFFFFF"/>
            <w:vAlign w:val="center"/>
          </w:tcPr>
          <w:p w14:paraId="0B8C4A02"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r>
      <w:tr w:rsidR="005F7A84" w:rsidRPr="009F36EE" w14:paraId="589469F5" w14:textId="77777777" w:rsidTr="000E2CC2">
        <w:trPr>
          <w:cantSplit/>
        </w:trPr>
        <w:tc>
          <w:tcPr>
            <w:tcW w:w="711" w:type="dxa"/>
            <w:shd w:val="clear" w:color="auto" w:fill="E0E0E0"/>
          </w:tcPr>
          <w:p w14:paraId="34E3AA17" w14:textId="77777777" w:rsidR="00841B32" w:rsidRPr="009F36EE" w:rsidRDefault="00841B32" w:rsidP="00841B32">
            <w:pPr>
              <w:autoSpaceDE w:val="0"/>
              <w:autoSpaceDN w:val="0"/>
              <w:adjustRightInd w:val="0"/>
              <w:ind w:firstLine="0"/>
              <w:jc w:val="center"/>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25</w:t>
            </w:r>
          </w:p>
        </w:tc>
        <w:tc>
          <w:tcPr>
            <w:tcW w:w="907" w:type="dxa"/>
            <w:shd w:val="clear" w:color="auto" w:fill="FFFFFF"/>
          </w:tcPr>
          <w:p w14:paraId="1D011637"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.066</w:t>
            </w:r>
          </w:p>
        </w:tc>
        <w:tc>
          <w:tcPr>
            <w:tcW w:w="907" w:type="dxa"/>
            <w:shd w:val="clear" w:color="auto" w:fill="FFFFFF"/>
          </w:tcPr>
          <w:p w14:paraId="4DBDF7FF"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.253</w:t>
            </w:r>
          </w:p>
        </w:tc>
        <w:tc>
          <w:tcPr>
            <w:tcW w:w="907" w:type="dxa"/>
            <w:shd w:val="clear" w:color="auto" w:fill="FFFFFF"/>
          </w:tcPr>
          <w:p w14:paraId="0BDFDE70"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99.886</w:t>
            </w:r>
          </w:p>
        </w:tc>
        <w:tc>
          <w:tcPr>
            <w:tcW w:w="905" w:type="dxa"/>
            <w:shd w:val="clear" w:color="auto" w:fill="FFFFFF"/>
            <w:vAlign w:val="center"/>
          </w:tcPr>
          <w:p w14:paraId="26651846"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0F610801"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10" w:type="dxa"/>
            <w:shd w:val="clear" w:color="auto" w:fill="FFFFFF"/>
            <w:vAlign w:val="center"/>
          </w:tcPr>
          <w:p w14:paraId="187CC849"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061C5BA9"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08F50C48"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10" w:type="dxa"/>
            <w:shd w:val="clear" w:color="auto" w:fill="FFFFFF"/>
            <w:vAlign w:val="center"/>
          </w:tcPr>
          <w:p w14:paraId="3BE4EE3D"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r>
      <w:tr w:rsidR="005F7A84" w:rsidRPr="009F36EE" w14:paraId="116926DD" w14:textId="77777777" w:rsidTr="000E2CC2">
        <w:trPr>
          <w:cantSplit/>
        </w:trPr>
        <w:tc>
          <w:tcPr>
            <w:tcW w:w="711" w:type="dxa"/>
            <w:shd w:val="clear" w:color="auto" w:fill="E0E0E0"/>
          </w:tcPr>
          <w:p w14:paraId="50B1C700" w14:textId="77777777" w:rsidR="00841B32" w:rsidRPr="009F36EE" w:rsidRDefault="00841B32" w:rsidP="00841B32">
            <w:pPr>
              <w:autoSpaceDE w:val="0"/>
              <w:autoSpaceDN w:val="0"/>
              <w:adjustRightInd w:val="0"/>
              <w:ind w:firstLine="0"/>
              <w:jc w:val="center"/>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26</w:t>
            </w:r>
          </w:p>
        </w:tc>
        <w:tc>
          <w:tcPr>
            <w:tcW w:w="907" w:type="dxa"/>
            <w:shd w:val="clear" w:color="auto" w:fill="FFFFFF"/>
          </w:tcPr>
          <w:p w14:paraId="4F2C3386"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.030</w:t>
            </w:r>
          </w:p>
        </w:tc>
        <w:tc>
          <w:tcPr>
            <w:tcW w:w="907" w:type="dxa"/>
            <w:shd w:val="clear" w:color="auto" w:fill="FFFFFF"/>
          </w:tcPr>
          <w:p w14:paraId="6DC1846D"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.114</w:t>
            </w:r>
          </w:p>
        </w:tc>
        <w:tc>
          <w:tcPr>
            <w:tcW w:w="907" w:type="dxa"/>
            <w:shd w:val="clear" w:color="auto" w:fill="FFFFFF"/>
          </w:tcPr>
          <w:p w14:paraId="34024741"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r w:rsidRPr="009F36EE">
              <w:rPr>
                <w:rFonts w:asciiTheme="majorHAnsi" w:hAnsiTheme="majorHAnsi" w:cstheme="majorHAnsi"/>
                <w:color w:val="000000" w:themeColor="text1"/>
                <w:spacing w:val="0"/>
                <w:szCs w:val="26"/>
                <w:lang w:eastAsia="ja-JP"/>
              </w:rPr>
              <w:t>100.000</w:t>
            </w:r>
          </w:p>
        </w:tc>
        <w:tc>
          <w:tcPr>
            <w:tcW w:w="905" w:type="dxa"/>
            <w:shd w:val="clear" w:color="auto" w:fill="FFFFFF"/>
            <w:vAlign w:val="center"/>
          </w:tcPr>
          <w:p w14:paraId="5674539E"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47B8A76B"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10" w:type="dxa"/>
            <w:shd w:val="clear" w:color="auto" w:fill="FFFFFF"/>
            <w:vAlign w:val="center"/>
          </w:tcPr>
          <w:p w14:paraId="11FB979B"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7BF3BFB7"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05" w:type="dxa"/>
            <w:shd w:val="clear" w:color="auto" w:fill="FFFFFF"/>
            <w:vAlign w:val="center"/>
          </w:tcPr>
          <w:p w14:paraId="510EC857"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c>
          <w:tcPr>
            <w:tcW w:w="910" w:type="dxa"/>
            <w:shd w:val="clear" w:color="auto" w:fill="FFFFFF"/>
            <w:vAlign w:val="center"/>
          </w:tcPr>
          <w:p w14:paraId="3F288AFF" w14:textId="77777777" w:rsidR="00841B32" w:rsidRPr="009F36EE" w:rsidRDefault="00841B32" w:rsidP="00841B32">
            <w:pPr>
              <w:autoSpaceDE w:val="0"/>
              <w:autoSpaceDN w:val="0"/>
              <w:adjustRightInd w:val="0"/>
              <w:ind w:firstLine="0"/>
              <w:jc w:val="right"/>
              <w:rPr>
                <w:rFonts w:asciiTheme="majorHAnsi" w:eastAsiaTheme="minorHAnsi" w:hAnsiTheme="majorHAnsi" w:cstheme="majorHAnsi"/>
                <w:color w:val="000000" w:themeColor="text1"/>
                <w:spacing w:val="0"/>
                <w:szCs w:val="26"/>
              </w:rPr>
            </w:pPr>
          </w:p>
        </w:tc>
      </w:tr>
      <w:tr w:rsidR="005F7A84" w:rsidRPr="009F36EE" w14:paraId="7215239B" w14:textId="77777777" w:rsidTr="000E2CC2">
        <w:trPr>
          <w:cantSplit/>
        </w:trPr>
        <w:tc>
          <w:tcPr>
            <w:tcW w:w="8872" w:type="dxa"/>
            <w:gridSpan w:val="10"/>
            <w:shd w:val="clear" w:color="auto" w:fill="FFFFFF"/>
          </w:tcPr>
          <w:p w14:paraId="0A04B80B" w14:textId="77777777" w:rsidR="00841B32" w:rsidRPr="009F36EE" w:rsidRDefault="00841B32" w:rsidP="00841B32">
            <w:pPr>
              <w:autoSpaceDE w:val="0"/>
              <w:autoSpaceDN w:val="0"/>
              <w:adjustRightInd w:val="0"/>
              <w:ind w:firstLine="0"/>
              <w:rPr>
                <w:rFonts w:asciiTheme="majorHAnsi" w:eastAsiaTheme="minorHAnsi" w:hAnsiTheme="majorHAnsi" w:cstheme="majorHAnsi"/>
                <w:color w:val="000000" w:themeColor="text1"/>
                <w:spacing w:val="0"/>
                <w:szCs w:val="26"/>
              </w:rPr>
            </w:pPr>
            <w:r w:rsidRPr="009F36EE">
              <w:rPr>
                <w:rFonts w:asciiTheme="majorHAnsi" w:eastAsiaTheme="minorHAnsi" w:hAnsiTheme="majorHAnsi" w:cstheme="majorHAnsi"/>
                <w:color w:val="000000" w:themeColor="text1"/>
                <w:spacing w:val="0"/>
                <w:szCs w:val="26"/>
              </w:rPr>
              <w:t>Extraction Method: Principal Component Analysis.</w:t>
            </w:r>
          </w:p>
        </w:tc>
      </w:tr>
    </w:tbl>
    <w:p w14:paraId="3003F88E" w14:textId="77777777" w:rsidR="00841B32" w:rsidRPr="009F36EE" w:rsidRDefault="00841B32" w:rsidP="00841B32">
      <w:pPr>
        <w:autoSpaceDE w:val="0"/>
        <w:autoSpaceDN w:val="0"/>
        <w:adjustRightInd w:val="0"/>
        <w:rPr>
          <w:rFonts w:asciiTheme="majorHAnsi" w:hAnsiTheme="majorHAnsi" w:cstheme="majorHAnsi"/>
          <w:color w:val="000000" w:themeColor="text1"/>
          <w:spacing w:val="0"/>
          <w:sz w:val="2"/>
          <w:szCs w:val="2"/>
          <w:lang w:eastAsia="ja-JP"/>
        </w:rPr>
      </w:pPr>
    </w:p>
    <w:tbl>
      <w:tblPr>
        <w:tblW w:w="8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89"/>
        <w:gridCol w:w="1118"/>
        <w:gridCol w:w="1117"/>
        <w:gridCol w:w="1117"/>
        <w:gridCol w:w="1117"/>
        <w:gridCol w:w="1117"/>
        <w:gridCol w:w="1406"/>
      </w:tblGrid>
      <w:tr w:rsidR="005F7A84" w:rsidRPr="009F36EE" w14:paraId="2FD5A553" w14:textId="77777777" w:rsidTr="000E2CC2">
        <w:trPr>
          <w:cantSplit/>
          <w:tblHeader/>
          <w:jc w:val="center"/>
        </w:trPr>
        <w:tc>
          <w:tcPr>
            <w:tcW w:w="8081" w:type="dxa"/>
            <w:gridSpan w:val="7"/>
            <w:shd w:val="clear" w:color="auto" w:fill="FFFFFF"/>
          </w:tcPr>
          <w:p w14:paraId="2363342F" w14:textId="77777777" w:rsidR="00841B32" w:rsidRPr="009F36EE" w:rsidRDefault="00841B32" w:rsidP="00841B32">
            <w:pPr>
              <w:pStyle w:val="NormalWeb"/>
              <w:spacing w:line="312" w:lineRule="auto"/>
              <w:jc w:val="center"/>
              <w:rPr>
                <w:rFonts w:asciiTheme="majorHAnsi" w:eastAsiaTheme="minorHAnsi" w:hAnsiTheme="majorHAnsi" w:cstheme="majorHAnsi"/>
                <w:color w:val="000000" w:themeColor="text1"/>
                <w:spacing w:val="0"/>
              </w:rPr>
            </w:pPr>
            <w:r w:rsidRPr="009F36EE">
              <w:rPr>
                <w:rFonts w:asciiTheme="majorHAnsi" w:eastAsiaTheme="minorHAnsi" w:hAnsiTheme="majorHAnsi" w:cstheme="majorHAnsi"/>
                <w:color w:val="000000" w:themeColor="text1"/>
                <w:spacing w:val="0"/>
              </w:rPr>
              <w:t>Rotated Component Matrix</w:t>
            </w:r>
            <w:r w:rsidRPr="009F36EE">
              <w:rPr>
                <w:rFonts w:asciiTheme="majorHAnsi" w:eastAsiaTheme="minorHAnsi" w:hAnsiTheme="majorHAnsi" w:cstheme="majorHAnsi"/>
                <w:color w:val="000000" w:themeColor="text1"/>
                <w:spacing w:val="0"/>
                <w:vertAlign w:val="superscript"/>
              </w:rPr>
              <w:t>a</w:t>
            </w:r>
          </w:p>
        </w:tc>
      </w:tr>
      <w:tr w:rsidR="005F7A84" w:rsidRPr="009F36EE" w14:paraId="3C9627DB" w14:textId="77777777" w:rsidTr="000E2CC2">
        <w:trPr>
          <w:cantSplit/>
          <w:tblHeader/>
          <w:jc w:val="center"/>
        </w:trPr>
        <w:tc>
          <w:tcPr>
            <w:tcW w:w="1089" w:type="dxa"/>
            <w:vMerge w:val="restart"/>
            <w:shd w:val="clear" w:color="auto" w:fill="FFFFFF"/>
            <w:vAlign w:val="bottom"/>
          </w:tcPr>
          <w:p w14:paraId="3234281C" w14:textId="77777777" w:rsidR="00841B32" w:rsidRPr="009F36EE" w:rsidRDefault="00841B32" w:rsidP="00841B32">
            <w:pPr>
              <w:pStyle w:val="NormalWeb"/>
              <w:spacing w:line="312" w:lineRule="auto"/>
              <w:jc w:val="center"/>
              <w:rPr>
                <w:rFonts w:asciiTheme="majorHAnsi" w:eastAsiaTheme="minorHAnsi" w:hAnsiTheme="majorHAnsi" w:cstheme="majorHAnsi"/>
                <w:color w:val="000000" w:themeColor="text1"/>
                <w:spacing w:val="0"/>
              </w:rPr>
            </w:pPr>
          </w:p>
        </w:tc>
        <w:tc>
          <w:tcPr>
            <w:tcW w:w="6992" w:type="dxa"/>
            <w:gridSpan w:val="6"/>
            <w:shd w:val="clear" w:color="auto" w:fill="FFFFFF"/>
          </w:tcPr>
          <w:p w14:paraId="15F3948A" w14:textId="77777777" w:rsidR="00841B32" w:rsidRPr="009F36EE" w:rsidRDefault="00841B32" w:rsidP="00841B32">
            <w:pPr>
              <w:pStyle w:val="NormalWeb"/>
              <w:spacing w:line="312" w:lineRule="auto"/>
              <w:jc w:val="center"/>
              <w:rPr>
                <w:rFonts w:asciiTheme="majorHAnsi" w:eastAsiaTheme="minorHAnsi" w:hAnsiTheme="majorHAnsi" w:cstheme="majorHAnsi"/>
                <w:color w:val="000000" w:themeColor="text1"/>
                <w:spacing w:val="0"/>
              </w:rPr>
            </w:pPr>
            <w:r w:rsidRPr="009F36EE">
              <w:rPr>
                <w:rFonts w:asciiTheme="majorHAnsi" w:eastAsiaTheme="minorHAnsi" w:hAnsiTheme="majorHAnsi" w:cstheme="majorHAnsi"/>
                <w:color w:val="000000" w:themeColor="text1"/>
                <w:spacing w:val="0"/>
              </w:rPr>
              <w:t>Component</w:t>
            </w:r>
          </w:p>
        </w:tc>
      </w:tr>
      <w:tr w:rsidR="005F7A84" w:rsidRPr="009F36EE" w14:paraId="0A52F979" w14:textId="77777777" w:rsidTr="000E2CC2">
        <w:trPr>
          <w:cantSplit/>
          <w:tblHeader/>
          <w:jc w:val="center"/>
        </w:trPr>
        <w:tc>
          <w:tcPr>
            <w:tcW w:w="1089" w:type="dxa"/>
            <w:vMerge/>
            <w:shd w:val="clear" w:color="auto" w:fill="FFFFFF"/>
            <w:vAlign w:val="bottom"/>
          </w:tcPr>
          <w:p w14:paraId="6783DF76" w14:textId="77777777" w:rsidR="00841B32" w:rsidRPr="009F36EE" w:rsidRDefault="00841B32" w:rsidP="00841B32">
            <w:pPr>
              <w:pStyle w:val="NormalWeb"/>
              <w:spacing w:line="312" w:lineRule="auto"/>
              <w:jc w:val="center"/>
              <w:rPr>
                <w:rFonts w:asciiTheme="majorHAnsi" w:eastAsiaTheme="minorHAnsi" w:hAnsiTheme="majorHAnsi" w:cstheme="majorHAnsi"/>
                <w:color w:val="000000" w:themeColor="text1"/>
                <w:spacing w:val="0"/>
              </w:rPr>
            </w:pPr>
          </w:p>
        </w:tc>
        <w:tc>
          <w:tcPr>
            <w:tcW w:w="1118" w:type="dxa"/>
            <w:shd w:val="clear" w:color="auto" w:fill="FFFFFF"/>
            <w:vAlign w:val="bottom"/>
          </w:tcPr>
          <w:p w14:paraId="4920A914" w14:textId="77777777" w:rsidR="00841B32" w:rsidRPr="009F36EE" w:rsidRDefault="00841B32" w:rsidP="00841B32">
            <w:pPr>
              <w:pStyle w:val="NormalWeb"/>
              <w:spacing w:line="312" w:lineRule="auto"/>
              <w:jc w:val="center"/>
              <w:rPr>
                <w:rFonts w:asciiTheme="majorHAnsi" w:eastAsiaTheme="minorHAnsi" w:hAnsiTheme="majorHAnsi" w:cstheme="majorHAnsi"/>
                <w:color w:val="000000" w:themeColor="text1"/>
                <w:spacing w:val="0"/>
              </w:rPr>
            </w:pPr>
            <w:r w:rsidRPr="009F36EE">
              <w:rPr>
                <w:rFonts w:asciiTheme="majorHAnsi" w:eastAsiaTheme="minorHAnsi" w:hAnsiTheme="majorHAnsi" w:cstheme="majorHAnsi"/>
                <w:color w:val="000000" w:themeColor="text1"/>
                <w:spacing w:val="0"/>
              </w:rPr>
              <w:t>1</w:t>
            </w:r>
          </w:p>
        </w:tc>
        <w:tc>
          <w:tcPr>
            <w:tcW w:w="1117" w:type="dxa"/>
            <w:shd w:val="clear" w:color="auto" w:fill="FFFFFF"/>
            <w:vAlign w:val="bottom"/>
          </w:tcPr>
          <w:p w14:paraId="05033DBC" w14:textId="77777777" w:rsidR="00841B32" w:rsidRPr="009F36EE" w:rsidRDefault="00841B32" w:rsidP="00841B32">
            <w:pPr>
              <w:pStyle w:val="NormalWeb"/>
              <w:spacing w:line="312" w:lineRule="auto"/>
              <w:jc w:val="center"/>
              <w:rPr>
                <w:rFonts w:asciiTheme="majorHAnsi" w:eastAsiaTheme="minorHAnsi" w:hAnsiTheme="majorHAnsi" w:cstheme="majorHAnsi"/>
                <w:color w:val="000000" w:themeColor="text1"/>
                <w:spacing w:val="0"/>
              </w:rPr>
            </w:pPr>
            <w:r w:rsidRPr="009F36EE">
              <w:rPr>
                <w:rFonts w:asciiTheme="majorHAnsi" w:eastAsiaTheme="minorHAnsi" w:hAnsiTheme="majorHAnsi" w:cstheme="majorHAnsi"/>
                <w:color w:val="000000" w:themeColor="text1"/>
                <w:spacing w:val="0"/>
              </w:rPr>
              <w:t>2</w:t>
            </w:r>
          </w:p>
        </w:tc>
        <w:tc>
          <w:tcPr>
            <w:tcW w:w="1117" w:type="dxa"/>
            <w:shd w:val="clear" w:color="auto" w:fill="FFFFFF"/>
            <w:vAlign w:val="bottom"/>
          </w:tcPr>
          <w:p w14:paraId="68640420" w14:textId="77777777" w:rsidR="00841B32" w:rsidRPr="009F36EE" w:rsidRDefault="00841B32" w:rsidP="00841B32">
            <w:pPr>
              <w:pStyle w:val="NormalWeb"/>
              <w:spacing w:line="312" w:lineRule="auto"/>
              <w:jc w:val="center"/>
              <w:rPr>
                <w:rFonts w:asciiTheme="majorHAnsi" w:eastAsiaTheme="minorHAnsi" w:hAnsiTheme="majorHAnsi" w:cstheme="majorHAnsi"/>
                <w:color w:val="000000" w:themeColor="text1"/>
                <w:spacing w:val="0"/>
              </w:rPr>
            </w:pPr>
            <w:r w:rsidRPr="009F36EE">
              <w:rPr>
                <w:rFonts w:asciiTheme="majorHAnsi" w:eastAsiaTheme="minorHAnsi" w:hAnsiTheme="majorHAnsi" w:cstheme="majorHAnsi"/>
                <w:color w:val="000000" w:themeColor="text1"/>
                <w:spacing w:val="0"/>
              </w:rPr>
              <w:t>3</w:t>
            </w:r>
          </w:p>
        </w:tc>
        <w:tc>
          <w:tcPr>
            <w:tcW w:w="1117" w:type="dxa"/>
            <w:shd w:val="clear" w:color="auto" w:fill="FFFFFF"/>
          </w:tcPr>
          <w:p w14:paraId="5FFF2D9E" w14:textId="77777777" w:rsidR="00841B32" w:rsidRPr="009F36EE" w:rsidRDefault="00841B32" w:rsidP="00841B32">
            <w:pPr>
              <w:pStyle w:val="NormalWeb"/>
              <w:spacing w:line="312" w:lineRule="auto"/>
              <w:jc w:val="center"/>
              <w:rPr>
                <w:rFonts w:asciiTheme="majorHAnsi" w:eastAsiaTheme="minorHAnsi" w:hAnsiTheme="majorHAnsi" w:cstheme="majorHAnsi"/>
                <w:color w:val="000000" w:themeColor="text1"/>
                <w:spacing w:val="0"/>
              </w:rPr>
            </w:pPr>
            <w:r w:rsidRPr="009F36EE">
              <w:rPr>
                <w:rFonts w:asciiTheme="majorHAnsi" w:eastAsiaTheme="minorHAnsi" w:hAnsiTheme="majorHAnsi" w:cstheme="majorHAnsi"/>
                <w:color w:val="000000" w:themeColor="text1"/>
                <w:spacing w:val="0"/>
              </w:rPr>
              <w:t>4</w:t>
            </w:r>
          </w:p>
        </w:tc>
        <w:tc>
          <w:tcPr>
            <w:tcW w:w="1117" w:type="dxa"/>
            <w:shd w:val="clear" w:color="auto" w:fill="FFFFFF"/>
          </w:tcPr>
          <w:p w14:paraId="5B85F91D" w14:textId="77777777" w:rsidR="00841B32" w:rsidRPr="009F36EE" w:rsidRDefault="00841B32" w:rsidP="00841B32">
            <w:pPr>
              <w:pStyle w:val="NormalWeb"/>
              <w:spacing w:line="312" w:lineRule="auto"/>
              <w:jc w:val="center"/>
              <w:rPr>
                <w:rFonts w:asciiTheme="majorHAnsi" w:eastAsiaTheme="minorHAnsi" w:hAnsiTheme="majorHAnsi" w:cstheme="majorHAnsi"/>
                <w:color w:val="000000" w:themeColor="text1"/>
                <w:spacing w:val="0"/>
              </w:rPr>
            </w:pPr>
            <w:r w:rsidRPr="009F36EE">
              <w:rPr>
                <w:rFonts w:asciiTheme="majorHAnsi" w:eastAsiaTheme="minorHAnsi" w:hAnsiTheme="majorHAnsi" w:cstheme="majorHAnsi"/>
                <w:color w:val="000000" w:themeColor="text1"/>
                <w:spacing w:val="0"/>
              </w:rPr>
              <w:t>5</w:t>
            </w:r>
          </w:p>
        </w:tc>
        <w:tc>
          <w:tcPr>
            <w:tcW w:w="1406" w:type="dxa"/>
            <w:shd w:val="clear" w:color="auto" w:fill="FFFFFF"/>
            <w:vAlign w:val="bottom"/>
          </w:tcPr>
          <w:p w14:paraId="3DB2AAE5" w14:textId="77777777" w:rsidR="00841B32" w:rsidRPr="009F36EE" w:rsidRDefault="00841B32" w:rsidP="00841B32">
            <w:pPr>
              <w:pStyle w:val="NormalWeb"/>
              <w:spacing w:line="312" w:lineRule="auto"/>
              <w:jc w:val="center"/>
              <w:rPr>
                <w:rFonts w:asciiTheme="majorHAnsi" w:eastAsiaTheme="minorHAnsi" w:hAnsiTheme="majorHAnsi" w:cstheme="majorHAnsi"/>
                <w:color w:val="000000" w:themeColor="text1"/>
                <w:spacing w:val="0"/>
              </w:rPr>
            </w:pPr>
            <w:r w:rsidRPr="009F36EE">
              <w:rPr>
                <w:rFonts w:asciiTheme="majorHAnsi" w:eastAsiaTheme="minorHAnsi" w:hAnsiTheme="majorHAnsi" w:cstheme="majorHAnsi"/>
                <w:color w:val="000000" w:themeColor="text1"/>
                <w:spacing w:val="0"/>
              </w:rPr>
              <w:t>6</w:t>
            </w:r>
          </w:p>
        </w:tc>
      </w:tr>
      <w:tr w:rsidR="005F7A84" w:rsidRPr="009F36EE" w14:paraId="103598E6" w14:textId="77777777" w:rsidTr="000E2CC2">
        <w:trPr>
          <w:cantSplit/>
          <w:jc w:val="center"/>
        </w:trPr>
        <w:tc>
          <w:tcPr>
            <w:tcW w:w="1089" w:type="dxa"/>
            <w:shd w:val="clear" w:color="auto" w:fill="E0E0E0"/>
            <w:vAlign w:val="center"/>
          </w:tcPr>
          <w:p w14:paraId="2C39481D" w14:textId="77777777" w:rsidR="00841B32" w:rsidRPr="009F36EE" w:rsidRDefault="00841B32" w:rsidP="00841B32">
            <w:pPr>
              <w:pStyle w:val="NormalWeb"/>
              <w:spacing w:line="312" w:lineRule="auto"/>
              <w:jc w:val="center"/>
              <w:rPr>
                <w:rFonts w:asciiTheme="majorHAnsi" w:eastAsiaTheme="min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HN1</w:t>
            </w:r>
          </w:p>
        </w:tc>
        <w:tc>
          <w:tcPr>
            <w:tcW w:w="1118" w:type="dxa"/>
            <w:shd w:val="clear" w:color="auto" w:fill="FFFFFF"/>
            <w:vAlign w:val="center"/>
          </w:tcPr>
          <w:p w14:paraId="2C903A02"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340E1E6B"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1CB1B17C"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67F2A7E1"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631F47AA"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r w:rsidRPr="009F36EE">
              <w:rPr>
                <w:rFonts w:asciiTheme="majorHAnsi" w:hAnsiTheme="majorHAnsi" w:cstheme="majorHAnsi"/>
                <w:color w:val="000000" w:themeColor="text1"/>
                <w:spacing w:val="0"/>
                <w:lang w:eastAsia="ja-JP"/>
              </w:rPr>
              <w:t>.972</w:t>
            </w:r>
          </w:p>
        </w:tc>
        <w:tc>
          <w:tcPr>
            <w:tcW w:w="1406" w:type="dxa"/>
            <w:shd w:val="clear" w:color="auto" w:fill="FFFFFF"/>
            <w:vAlign w:val="center"/>
          </w:tcPr>
          <w:p w14:paraId="420D384C"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r>
      <w:tr w:rsidR="005F7A84" w:rsidRPr="009F36EE" w14:paraId="60E9575A" w14:textId="77777777" w:rsidTr="000E2CC2">
        <w:trPr>
          <w:cantSplit/>
          <w:jc w:val="center"/>
        </w:trPr>
        <w:tc>
          <w:tcPr>
            <w:tcW w:w="1089" w:type="dxa"/>
            <w:shd w:val="clear" w:color="auto" w:fill="E0E0E0"/>
            <w:vAlign w:val="center"/>
          </w:tcPr>
          <w:p w14:paraId="7337687F" w14:textId="77777777" w:rsidR="00841B32" w:rsidRPr="009F36EE" w:rsidRDefault="00841B32" w:rsidP="00841B32">
            <w:pPr>
              <w:pStyle w:val="NormalWeb"/>
              <w:spacing w:line="312" w:lineRule="auto"/>
              <w:jc w:val="center"/>
              <w:rPr>
                <w:rFonts w:asciiTheme="majorHAnsi" w:eastAsiaTheme="min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HN2</w:t>
            </w:r>
          </w:p>
        </w:tc>
        <w:tc>
          <w:tcPr>
            <w:tcW w:w="1118" w:type="dxa"/>
            <w:shd w:val="clear" w:color="auto" w:fill="FFFFFF"/>
            <w:vAlign w:val="center"/>
          </w:tcPr>
          <w:p w14:paraId="2FB0D223"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2D7A6840"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4BFE296E"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7088340E"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3441E7C9"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r w:rsidRPr="009F36EE">
              <w:rPr>
                <w:rFonts w:asciiTheme="majorHAnsi" w:hAnsiTheme="majorHAnsi" w:cstheme="majorHAnsi"/>
                <w:color w:val="000000" w:themeColor="text1"/>
                <w:spacing w:val="0"/>
                <w:lang w:eastAsia="ja-JP"/>
              </w:rPr>
              <w:t>.963</w:t>
            </w:r>
          </w:p>
        </w:tc>
        <w:tc>
          <w:tcPr>
            <w:tcW w:w="1406" w:type="dxa"/>
            <w:shd w:val="clear" w:color="auto" w:fill="FFFFFF"/>
            <w:vAlign w:val="center"/>
          </w:tcPr>
          <w:p w14:paraId="5F65D6AB"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r>
      <w:tr w:rsidR="005F7A84" w:rsidRPr="009F36EE" w14:paraId="3B5FADB9" w14:textId="77777777" w:rsidTr="000E2CC2">
        <w:trPr>
          <w:cantSplit/>
          <w:jc w:val="center"/>
        </w:trPr>
        <w:tc>
          <w:tcPr>
            <w:tcW w:w="1089" w:type="dxa"/>
            <w:shd w:val="clear" w:color="auto" w:fill="E0E0E0"/>
            <w:vAlign w:val="center"/>
          </w:tcPr>
          <w:p w14:paraId="72C913D9" w14:textId="77777777" w:rsidR="00841B32" w:rsidRPr="009F36EE" w:rsidRDefault="00841B32" w:rsidP="00841B32">
            <w:pPr>
              <w:pStyle w:val="NormalWeb"/>
              <w:spacing w:line="312" w:lineRule="auto"/>
              <w:jc w:val="center"/>
              <w:rPr>
                <w:rFonts w:asciiTheme="majorHAnsi" w:eastAsiaTheme="min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HN3</w:t>
            </w:r>
          </w:p>
        </w:tc>
        <w:tc>
          <w:tcPr>
            <w:tcW w:w="1118" w:type="dxa"/>
            <w:shd w:val="clear" w:color="auto" w:fill="FFFFFF"/>
            <w:vAlign w:val="center"/>
          </w:tcPr>
          <w:p w14:paraId="270B6B36"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7C1CC85C"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773F7824"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58F0EDB2"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2DDB9FCE"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r w:rsidRPr="009F36EE">
              <w:rPr>
                <w:rFonts w:asciiTheme="majorHAnsi" w:hAnsiTheme="majorHAnsi" w:cstheme="majorHAnsi"/>
                <w:color w:val="000000" w:themeColor="text1"/>
                <w:spacing w:val="0"/>
                <w:lang w:eastAsia="ja-JP"/>
              </w:rPr>
              <w:t>.913</w:t>
            </w:r>
          </w:p>
        </w:tc>
        <w:tc>
          <w:tcPr>
            <w:tcW w:w="1406" w:type="dxa"/>
            <w:shd w:val="clear" w:color="auto" w:fill="FFFFFF"/>
            <w:vAlign w:val="center"/>
          </w:tcPr>
          <w:p w14:paraId="5D8E6904"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r>
      <w:tr w:rsidR="005F7A84" w:rsidRPr="009F36EE" w14:paraId="2C876DA5" w14:textId="77777777" w:rsidTr="000E2CC2">
        <w:trPr>
          <w:cantSplit/>
          <w:jc w:val="center"/>
        </w:trPr>
        <w:tc>
          <w:tcPr>
            <w:tcW w:w="1089" w:type="dxa"/>
            <w:shd w:val="clear" w:color="auto" w:fill="E0E0E0"/>
            <w:vAlign w:val="center"/>
          </w:tcPr>
          <w:p w14:paraId="609861EE" w14:textId="0940AB88" w:rsidR="00841B32" w:rsidRPr="009F36EE" w:rsidRDefault="00E05378" w:rsidP="00841B32">
            <w:pPr>
              <w:pStyle w:val="NormalWeb"/>
              <w:spacing w:line="312" w:lineRule="auto"/>
              <w:jc w:val="center"/>
              <w:rPr>
                <w:rFonts w:asciiTheme="majorHAnsi" w:eastAsiaTheme="min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C</w:t>
            </w:r>
            <w:r w:rsidR="00841B32" w:rsidRPr="009F36EE">
              <w:rPr>
                <w:rFonts w:asciiTheme="majorHAnsi" w:hAnsiTheme="majorHAnsi" w:cstheme="majorHAnsi"/>
                <w:color w:val="000000" w:themeColor="text1"/>
                <w:spacing w:val="0"/>
                <w:lang w:eastAsia="ja-JP"/>
              </w:rPr>
              <w:t>C1</w:t>
            </w:r>
          </w:p>
        </w:tc>
        <w:tc>
          <w:tcPr>
            <w:tcW w:w="1118" w:type="dxa"/>
            <w:shd w:val="clear" w:color="auto" w:fill="FFFFFF"/>
            <w:vAlign w:val="center"/>
          </w:tcPr>
          <w:p w14:paraId="50F1CB7D"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6718670E"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2E366C76"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78EBC5AD"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r w:rsidRPr="009F36EE">
              <w:rPr>
                <w:rFonts w:asciiTheme="majorHAnsi" w:hAnsiTheme="majorHAnsi" w:cstheme="majorHAnsi"/>
                <w:color w:val="000000" w:themeColor="text1"/>
                <w:spacing w:val="0"/>
                <w:lang w:eastAsia="ja-JP"/>
              </w:rPr>
              <w:t>.832</w:t>
            </w:r>
          </w:p>
        </w:tc>
        <w:tc>
          <w:tcPr>
            <w:tcW w:w="1117" w:type="dxa"/>
            <w:shd w:val="clear" w:color="auto" w:fill="FFFFFF"/>
            <w:vAlign w:val="center"/>
          </w:tcPr>
          <w:p w14:paraId="080B83C0"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406" w:type="dxa"/>
            <w:shd w:val="clear" w:color="auto" w:fill="FFFFFF"/>
            <w:vAlign w:val="center"/>
          </w:tcPr>
          <w:p w14:paraId="3CCA00A4"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r>
      <w:tr w:rsidR="005F7A84" w:rsidRPr="009F36EE" w14:paraId="6A1BD7DF" w14:textId="77777777" w:rsidTr="000E2CC2">
        <w:trPr>
          <w:cantSplit/>
          <w:jc w:val="center"/>
        </w:trPr>
        <w:tc>
          <w:tcPr>
            <w:tcW w:w="1089" w:type="dxa"/>
            <w:shd w:val="clear" w:color="auto" w:fill="E0E0E0"/>
            <w:vAlign w:val="center"/>
          </w:tcPr>
          <w:p w14:paraId="62861327" w14:textId="787A9C63" w:rsidR="00841B32" w:rsidRPr="009F36EE" w:rsidRDefault="00E05378" w:rsidP="00841B32">
            <w:pPr>
              <w:pStyle w:val="NormalWeb"/>
              <w:spacing w:line="312" w:lineRule="auto"/>
              <w:jc w:val="center"/>
              <w:rPr>
                <w:rFonts w:asciiTheme="majorHAnsi" w:eastAsiaTheme="min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C</w:t>
            </w:r>
            <w:r w:rsidR="00841B32" w:rsidRPr="009F36EE">
              <w:rPr>
                <w:rFonts w:asciiTheme="majorHAnsi" w:hAnsiTheme="majorHAnsi" w:cstheme="majorHAnsi"/>
                <w:color w:val="000000" w:themeColor="text1"/>
                <w:spacing w:val="0"/>
                <w:lang w:eastAsia="ja-JP"/>
              </w:rPr>
              <w:t>C2</w:t>
            </w:r>
          </w:p>
        </w:tc>
        <w:tc>
          <w:tcPr>
            <w:tcW w:w="1118" w:type="dxa"/>
            <w:shd w:val="clear" w:color="auto" w:fill="FFFFFF"/>
            <w:vAlign w:val="center"/>
          </w:tcPr>
          <w:p w14:paraId="4C99B28F"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3F63E74C"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76AD3628"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6E039DC8"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r w:rsidRPr="009F36EE">
              <w:rPr>
                <w:rFonts w:asciiTheme="majorHAnsi" w:hAnsiTheme="majorHAnsi" w:cstheme="majorHAnsi"/>
                <w:color w:val="000000" w:themeColor="text1"/>
                <w:spacing w:val="0"/>
                <w:lang w:eastAsia="ja-JP"/>
              </w:rPr>
              <w:t>.926</w:t>
            </w:r>
          </w:p>
        </w:tc>
        <w:tc>
          <w:tcPr>
            <w:tcW w:w="1117" w:type="dxa"/>
            <w:shd w:val="clear" w:color="auto" w:fill="FFFFFF"/>
            <w:vAlign w:val="center"/>
          </w:tcPr>
          <w:p w14:paraId="1BC8E83C"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406" w:type="dxa"/>
            <w:shd w:val="clear" w:color="auto" w:fill="FFFFFF"/>
            <w:vAlign w:val="center"/>
          </w:tcPr>
          <w:p w14:paraId="058212E7"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r>
      <w:tr w:rsidR="005F7A84" w:rsidRPr="009F36EE" w14:paraId="32BBC672" w14:textId="77777777" w:rsidTr="000E2CC2">
        <w:trPr>
          <w:cantSplit/>
          <w:jc w:val="center"/>
        </w:trPr>
        <w:tc>
          <w:tcPr>
            <w:tcW w:w="1089" w:type="dxa"/>
            <w:shd w:val="clear" w:color="auto" w:fill="E0E0E0"/>
            <w:vAlign w:val="center"/>
          </w:tcPr>
          <w:p w14:paraId="49356971" w14:textId="17D1B875" w:rsidR="00841B32" w:rsidRPr="009F36EE" w:rsidRDefault="00E05378" w:rsidP="00841B32">
            <w:pPr>
              <w:pStyle w:val="NormalWeb"/>
              <w:spacing w:line="312" w:lineRule="auto"/>
              <w:jc w:val="center"/>
              <w:rPr>
                <w:rFonts w:asciiTheme="majorHAnsi" w:eastAsiaTheme="min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C</w:t>
            </w:r>
            <w:r w:rsidR="00841B32" w:rsidRPr="009F36EE">
              <w:rPr>
                <w:rFonts w:asciiTheme="majorHAnsi" w:hAnsiTheme="majorHAnsi" w:cstheme="majorHAnsi"/>
                <w:color w:val="000000" w:themeColor="text1"/>
                <w:spacing w:val="0"/>
                <w:lang w:eastAsia="ja-JP"/>
              </w:rPr>
              <w:t>C3</w:t>
            </w:r>
          </w:p>
        </w:tc>
        <w:tc>
          <w:tcPr>
            <w:tcW w:w="1118" w:type="dxa"/>
            <w:shd w:val="clear" w:color="auto" w:fill="FFFFFF"/>
            <w:vAlign w:val="center"/>
          </w:tcPr>
          <w:p w14:paraId="211AEF51"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215BB30C"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55F084D0"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0723F4E9"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r w:rsidRPr="009F36EE">
              <w:rPr>
                <w:rFonts w:asciiTheme="majorHAnsi" w:hAnsiTheme="majorHAnsi" w:cstheme="majorHAnsi"/>
                <w:color w:val="000000" w:themeColor="text1"/>
                <w:spacing w:val="0"/>
                <w:lang w:eastAsia="ja-JP"/>
              </w:rPr>
              <w:t>.904</w:t>
            </w:r>
          </w:p>
        </w:tc>
        <w:tc>
          <w:tcPr>
            <w:tcW w:w="1117" w:type="dxa"/>
            <w:shd w:val="clear" w:color="auto" w:fill="FFFFFF"/>
            <w:vAlign w:val="center"/>
          </w:tcPr>
          <w:p w14:paraId="09773DDA"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406" w:type="dxa"/>
            <w:shd w:val="clear" w:color="auto" w:fill="FFFFFF"/>
            <w:vAlign w:val="center"/>
          </w:tcPr>
          <w:p w14:paraId="3E8C984E"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r>
      <w:tr w:rsidR="005F7A84" w:rsidRPr="009F36EE" w14:paraId="234A0534" w14:textId="77777777" w:rsidTr="000E2CC2">
        <w:trPr>
          <w:cantSplit/>
          <w:jc w:val="center"/>
        </w:trPr>
        <w:tc>
          <w:tcPr>
            <w:tcW w:w="1089" w:type="dxa"/>
            <w:shd w:val="clear" w:color="auto" w:fill="E0E0E0"/>
            <w:vAlign w:val="center"/>
          </w:tcPr>
          <w:p w14:paraId="68B8E2A5" w14:textId="42F2B009" w:rsidR="00841B32" w:rsidRPr="009F36EE" w:rsidRDefault="00E05378" w:rsidP="00841B32">
            <w:pPr>
              <w:pStyle w:val="NormalWeb"/>
              <w:spacing w:line="312" w:lineRule="auto"/>
              <w:jc w:val="center"/>
              <w:rPr>
                <w:rFonts w:asciiTheme="majorHAnsi" w:eastAsiaTheme="min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C</w:t>
            </w:r>
            <w:r w:rsidR="00841B32" w:rsidRPr="009F36EE">
              <w:rPr>
                <w:rFonts w:asciiTheme="majorHAnsi" w:hAnsiTheme="majorHAnsi" w:cstheme="majorHAnsi"/>
                <w:color w:val="000000" w:themeColor="text1"/>
                <w:spacing w:val="0"/>
                <w:lang w:eastAsia="ja-JP"/>
              </w:rPr>
              <w:t>C4</w:t>
            </w:r>
          </w:p>
        </w:tc>
        <w:tc>
          <w:tcPr>
            <w:tcW w:w="1118" w:type="dxa"/>
            <w:shd w:val="clear" w:color="auto" w:fill="FFFFFF"/>
            <w:vAlign w:val="center"/>
          </w:tcPr>
          <w:p w14:paraId="17DBCEFA"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66A00A09"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24ADE479"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3E22AA55"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r w:rsidRPr="009F36EE">
              <w:rPr>
                <w:rFonts w:asciiTheme="majorHAnsi" w:hAnsiTheme="majorHAnsi" w:cstheme="majorHAnsi"/>
                <w:color w:val="000000" w:themeColor="text1"/>
                <w:spacing w:val="0"/>
                <w:lang w:eastAsia="ja-JP"/>
              </w:rPr>
              <w:t>.744</w:t>
            </w:r>
          </w:p>
        </w:tc>
        <w:tc>
          <w:tcPr>
            <w:tcW w:w="1117" w:type="dxa"/>
            <w:shd w:val="clear" w:color="auto" w:fill="FFFFFF"/>
            <w:vAlign w:val="center"/>
          </w:tcPr>
          <w:p w14:paraId="52ED5771"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406" w:type="dxa"/>
            <w:shd w:val="clear" w:color="auto" w:fill="FFFFFF"/>
            <w:vAlign w:val="center"/>
          </w:tcPr>
          <w:p w14:paraId="76407EB6"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r>
      <w:tr w:rsidR="005F7A84" w:rsidRPr="009F36EE" w14:paraId="460A6D33" w14:textId="77777777" w:rsidTr="000E2CC2">
        <w:trPr>
          <w:cantSplit/>
          <w:jc w:val="center"/>
        </w:trPr>
        <w:tc>
          <w:tcPr>
            <w:tcW w:w="1089" w:type="dxa"/>
            <w:shd w:val="clear" w:color="auto" w:fill="E0E0E0"/>
            <w:vAlign w:val="center"/>
          </w:tcPr>
          <w:p w14:paraId="69B663BF" w14:textId="77777777" w:rsidR="00841B32" w:rsidRPr="009F36EE" w:rsidRDefault="00841B32" w:rsidP="00841B32">
            <w:pPr>
              <w:pStyle w:val="NormalWeb"/>
              <w:spacing w:line="312" w:lineRule="auto"/>
              <w:jc w:val="center"/>
              <w:rPr>
                <w:rFonts w:asciiTheme="majorHAnsi" w:eastAsiaTheme="min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TN1</w:t>
            </w:r>
          </w:p>
        </w:tc>
        <w:tc>
          <w:tcPr>
            <w:tcW w:w="1118" w:type="dxa"/>
            <w:shd w:val="clear" w:color="auto" w:fill="FFFFFF"/>
            <w:vAlign w:val="center"/>
          </w:tcPr>
          <w:p w14:paraId="151D77A6"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2683C5F1"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r w:rsidRPr="009F36EE">
              <w:rPr>
                <w:rFonts w:asciiTheme="majorHAnsi" w:hAnsiTheme="majorHAnsi" w:cstheme="majorHAnsi"/>
                <w:color w:val="000000" w:themeColor="text1"/>
                <w:spacing w:val="0"/>
                <w:lang w:eastAsia="ja-JP"/>
              </w:rPr>
              <w:t>.771</w:t>
            </w:r>
          </w:p>
        </w:tc>
        <w:tc>
          <w:tcPr>
            <w:tcW w:w="1117" w:type="dxa"/>
            <w:shd w:val="clear" w:color="auto" w:fill="FFFFFF"/>
            <w:vAlign w:val="center"/>
          </w:tcPr>
          <w:p w14:paraId="284D6F97"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3DBEC0CF"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59F78D94"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406" w:type="dxa"/>
            <w:shd w:val="clear" w:color="auto" w:fill="FFFFFF"/>
            <w:vAlign w:val="center"/>
          </w:tcPr>
          <w:p w14:paraId="08FF5271"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r>
      <w:tr w:rsidR="005F7A84" w:rsidRPr="009F36EE" w14:paraId="29E50FA1" w14:textId="77777777" w:rsidTr="000E2CC2">
        <w:trPr>
          <w:cantSplit/>
          <w:jc w:val="center"/>
        </w:trPr>
        <w:tc>
          <w:tcPr>
            <w:tcW w:w="1089" w:type="dxa"/>
            <w:shd w:val="clear" w:color="auto" w:fill="E0E0E0"/>
            <w:vAlign w:val="center"/>
          </w:tcPr>
          <w:p w14:paraId="190C278E" w14:textId="77777777" w:rsidR="00841B32" w:rsidRPr="009F36EE" w:rsidRDefault="00841B32" w:rsidP="00841B32">
            <w:pPr>
              <w:pStyle w:val="NormalWeb"/>
              <w:spacing w:line="312" w:lineRule="auto"/>
              <w:jc w:val="center"/>
              <w:rPr>
                <w:rFonts w:asciiTheme="majorHAnsi" w:eastAsiaTheme="min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TN2</w:t>
            </w:r>
          </w:p>
        </w:tc>
        <w:tc>
          <w:tcPr>
            <w:tcW w:w="1118" w:type="dxa"/>
            <w:shd w:val="clear" w:color="auto" w:fill="FFFFFF"/>
            <w:vAlign w:val="center"/>
          </w:tcPr>
          <w:p w14:paraId="025626E4"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3E1EA410"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r w:rsidRPr="009F36EE">
              <w:rPr>
                <w:rFonts w:asciiTheme="majorHAnsi" w:hAnsiTheme="majorHAnsi" w:cstheme="majorHAnsi"/>
                <w:color w:val="000000" w:themeColor="text1"/>
                <w:spacing w:val="0"/>
                <w:lang w:eastAsia="ja-JP"/>
              </w:rPr>
              <w:t>.817</w:t>
            </w:r>
          </w:p>
        </w:tc>
        <w:tc>
          <w:tcPr>
            <w:tcW w:w="1117" w:type="dxa"/>
            <w:shd w:val="clear" w:color="auto" w:fill="FFFFFF"/>
            <w:vAlign w:val="center"/>
          </w:tcPr>
          <w:p w14:paraId="3888CC3D"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73100325"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48558B1E"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406" w:type="dxa"/>
            <w:shd w:val="clear" w:color="auto" w:fill="FFFFFF"/>
            <w:vAlign w:val="center"/>
          </w:tcPr>
          <w:p w14:paraId="14C6CE4D"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r>
      <w:tr w:rsidR="005F7A84" w:rsidRPr="009F36EE" w14:paraId="64FE400F" w14:textId="77777777" w:rsidTr="000E2CC2">
        <w:trPr>
          <w:cantSplit/>
          <w:jc w:val="center"/>
        </w:trPr>
        <w:tc>
          <w:tcPr>
            <w:tcW w:w="1089" w:type="dxa"/>
            <w:shd w:val="clear" w:color="auto" w:fill="E0E0E0"/>
            <w:vAlign w:val="center"/>
          </w:tcPr>
          <w:p w14:paraId="53955B0B" w14:textId="77777777" w:rsidR="00841B32" w:rsidRPr="009F36EE" w:rsidRDefault="00841B32" w:rsidP="00841B32">
            <w:pPr>
              <w:pStyle w:val="NormalWeb"/>
              <w:spacing w:line="312" w:lineRule="auto"/>
              <w:jc w:val="center"/>
              <w:rPr>
                <w:rFonts w:asciiTheme="majorHAnsi" w:eastAsiaTheme="min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TN3</w:t>
            </w:r>
          </w:p>
        </w:tc>
        <w:tc>
          <w:tcPr>
            <w:tcW w:w="1118" w:type="dxa"/>
            <w:shd w:val="clear" w:color="auto" w:fill="FFFFFF"/>
            <w:vAlign w:val="center"/>
          </w:tcPr>
          <w:p w14:paraId="23D2A0BF"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626D7A81"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r w:rsidRPr="009F36EE">
              <w:rPr>
                <w:rFonts w:asciiTheme="majorHAnsi" w:hAnsiTheme="majorHAnsi" w:cstheme="majorHAnsi"/>
                <w:color w:val="000000" w:themeColor="text1"/>
                <w:spacing w:val="0"/>
                <w:lang w:eastAsia="ja-JP"/>
              </w:rPr>
              <w:t>.876</w:t>
            </w:r>
          </w:p>
        </w:tc>
        <w:tc>
          <w:tcPr>
            <w:tcW w:w="1117" w:type="dxa"/>
            <w:shd w:val="clear" w:color="auto" w:fill="FFFFFF"/>
            <w:vAlign w:val="center"/>
          </w:tcPr>
          <w:p w14:paraId="1D018CC5"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5F82163D"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1C9C169A"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406" w:type="dxa"/>
            <w:shd w:val="clear" w:color="auto" w:fill="FFFFFF"/>
            <w:vAlign w:val="center"/>
          </w:tcPr>
          <w:p w14:paraId="2B1BCFC3"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r>
      <w:tr w:rsidR="005F7A84" w:rsidRPr="009F36EE" w14:paraId="2BA9CB42" w14:textId="77777777" w:rsidTr="000E2CC2">
        <w:trPr>
          <w:cantSplit/>
          <w:jc w:val="center"/>
        </w:trPr>
        <w:tc>
          <w:tcPr>
            <w:tcW w:w="1089" w:type="dxa"/>
            <w:shd w:val="clear" w:color="auto" w:fill="E0E0E0"/>
            <w:vAlign w:val="center"/>
          </w:tcPr>
          <w:p w14:paraId="08EC5F96" w14:textId="77777777" w:rsidR="00841B32" w:rsidRPr="009F36EE" w:rsidRDefault="00841B32" w:rsidP="00841B32">
            <w:pPr>
              <w:pStyle w:val="NormalWeb"/>
              <w:spacing w:line="312" w:lineRule="auto"/>
              <w:jc w:val="center"/>
              <w:rPr>
                <w:rFonts w:asciiTheme="majorHAnsi" w:eastAsiaTheme="min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TN4</w:t>
            </w:r>
          </w:p>
        </w:tc>
        <w:tc>
          <w:tcPr>
            <w:tcW w:w="1118" w:type="dxa"/>
            <w:shd w:val="clear" w:color="auto" w:fill="FFFFFF"/>
            <w:vAlign w:val="center"/>
          </w:tcPr>
          <w:p w14:paraId="6F1BB2B0"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14A308CB"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r w:rsidRPr="009F36EE">
              <w:rPr>
                <w:rFonts w:asciiTheme="majorHAnsi" w:hAnsiTheme="majorHAnsi" w:cstheme="majorHAnsi"/>
                <w:color w:val="000000" w:themeColor="text1"/>
                <w:spacing w:val="0"/>
                <w:lang w:eastAsia="ja-JP"/>
              </w:rPr>
              <w:t>.871</w:t>
            </w:r>
          </w:p>
        </w:tc>
        <w:tc>
          <w:tcPr>
            <w:tcW w:w="1117" w:type="dxa"/>
            <w:shd w:val="clear" w:color="auto" w:fill="FFFFFF"/>
            <w:vAlign w:val="center"/>
          </w:tcPr>
          <w:p w14:paraId="4D951B27"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6C3F84FA"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5BDD548B"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406" w:type="dxa"/>
            <w:shd w:val="clear" w:color="auto" w:fill="FFFFFF"/>
            <w:vAlign w:val="center"/>
          </w:tcPr>
          <w:p w14:paraId="55013DB9"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r>
      <w:tr w:rsidR="005F7A84" w:rsidRPr="009F36EE" w14:paraId="35296B3A" w14:textId="77777777" w:rsidTr="000E2CC2">
        <w:trPr>
          <w:cantSplit/>
          <w:jc w:val="center"/>
        </w:trPr>
        <w:tc>
          <w:tcPr>
            <w:tcW w:w="1089" w:type="dxa"/>
            <w:shd w:val="clear" w:color="auto" w:fill="E0E0E0"/>
            <w:vAlign w:val="center"/>
          </w:tcPr>
          <w:p w14:paraId="2BE76FC8" w14:textId="77777777" w:rsidR="00841B32" w:rsidRPr="009F36EE" w:rsidRDefault="00841B32" w:rsidP="00841B32">
            <w:pPr>
              <w:pStyle w:val="NormalWeb"/>
              <w:spacing w:line="312" w:lineRule="auto"/>
              <w:jc w:val="center"/>
              <w:rPr>
                <w:rFonts w:asciiTheme="majorHAnsi" w:eastAsiaTheme="min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TN5</w:t>
            </w:r>
          </w:p>
        </w:tc>
        <w:tc>
          <w:tcPr>
            <w:tcW w:w="1118" w:type="dxa"/>
            <w:shd w:val="clear" w:color="auto" w:fill="FFFFFF"/>
            <w:vAlign w:val="center"/>
          </w:tcPr>
          <w:p w14:paraId="68B80619"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76CEE0FE"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r w:rsidRPr="009F36EE">
              <w:rPr>
                <w:rFonts w:asciiTheme="majorHAnsi" w:hAnsiTheme="majorHAnsi" w:cstheme="majorHAnsi"/>
                <w:color w:val="000000" w:themeColor="text1"/>
                <w:spacing w:val="0"/>
                <w:lang w:eastAsia="ja-JP"/>
              </w:rPr>
              <w:t>.898</w:t>
            </w:r>
          </w:p>
        </w:tc>
        <w:tc>
          <w:tcPr>
            <w:tcW w:w="1117" w:type="dxa"/>
            <w:shd w:val="clear" w:color="auto" w:fill="FFFFFF"/>
            <w:vAlign w:val="center"/>
          </w:tcPr>
          <w:p w14:paraId="799A7066"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34D6EA46"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33E64497"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406" w:type="dxa"/>
            <w:shd w:val="clear" w:color="auto" w:fill="FFFFFF"/>
            <w:vAlign w:val="center"/>
          </w:tcPr>
          <w:p w14:paraId="23E2216F"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r>
      <w:tr w:rsidR="005F7A84" w:rsidRPr="009F36EE" w14:paraId="5D795150" w14:textId="77777777" w:rsidTr="000E2CC2">
        <w:trPr>
          <w:cantSplit/>
          <w:jc w:val="center"/>
        </w:trPr>
        <w:tc>
          <w:tcPr>
            <w:tcW w:w="1089" w:type="dxa"/>
            <w:shd w:val="clear" w:color="auto" w:fill="E0E0E0"/>
            <w:vAlign w:val="center"/>
          </w:tcPr>
          <w:p w14:paraId="110369FD" w14:textId="77777777" w:rsidR="00841B32" w:rsidRPr="009F36EE" w:rsidRDefault="00841B32" w:rsidP="00841B32">
            <w:pPr>
              <w:pStyle w:val="NormalWeb"/>
              <w:spacing w:line="312" w:lineRule="auto"/>
              <w:jc w:val="center"/>
              <w:rPr>
                <w:rFonts w:asciiTheme="majorHAnsi" w:eastAsiaTheme="min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NL1</w:t>
            </w:r>
          </w:p>
        </w:tc>
        <w:tc>
          <w:tcPr>
            <w:tcW w:w="1118" w:type="dxa"/>
            <w:shd w:val="clear" w:color="auto" w:fill="FFFFFF"/>
            <w:vAlign w:val="center"/>
          </w:tcPr>
          <w:p w14:paraId="4B05C130"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r w:rsidRPr="009F36EE">
              <w:rPr>
                <w:rFonts w:asciiTheme="majorHAnsi" w:hAnsiTheme="majorHAnsi" w:cstheme="majorHAnsi"/>
                <w:color w:val="000000" w:themeColor="text1"/>
                <w:spacing w:val="0"/>
                <w:lang w:eastAsia="ja-JP"/>
              </w:rPr>
              <w:t>.851</w:t>
            </w:r>
          </w:p>
        </w:tc>
        <w:tc>
          <w:tcPr>
            <w:tcW w:w="1117" w:type="dxa"/>
            <w:shd w:val="clear" w:color="auto" w:fill="FFFFFF"/>
            <w:vAlign w:val="center"/>
          </w:tcPr>
          <w:p w14:paraId="36D123B5"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1053A55B"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73FB5C49"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0D10609F"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406" w:type="dxa"/>
            <w:shd w:val="clear" w:color="auto" w:fill="FFFFFF"/>
            <w:vAlign w:val="center"/>
          </w:tcPr>
          <w:p w14:paraId="4857703B"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r>
      <w:tr w:rsidR="005F7A84" w:rsidRPr="009F36EE" w14:paraId="277ECE83" w14:textId="77777777" w:rsidTr="000E2CC2">
        <w:trPr>
          <w:cantSplit/>
          <w:jc w:val="center"/>
        </w:trPr>
        <w:tc>
          <w:tcPr>
            <w:tcW w:w="1089" w:type="dxa"/>
            <w:shd w:val="clear" w:color="auto" w:fill="E0E0E0"/>
            <w:vAlign w:val="center"/>
          </w:tcPr>
          <w:p w14:paraId="123147A7" w14:textId="77777777" w:rsidR="00841B32" w:rsidRPr="009F36EE" w:rsidRDefault="00841B32" w:rsidP="00841B32">
            <w:pPr>
              <w:pStyle w:val="NormalWeb"/>
              <w:spacing w:line="312" w:lineRule="auto"/>
              <w:jc w:val="center"/>
              <w:rPr>
                <w:rFonts w:asciiTheme="majorHAnsi" w:eastAsiaTheme="min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NL2</w:t>
            </w:r>
          </w:p>
        </w:tc>
        <w:tc>
          <w:tcPr>
            <w:tcW w:w="1118" w:type="dxa"/>
            <w:shd w:val="clear" w:color="auto" w:fill="FFFFFF"/>
            <w:vAlign w:val="center"/>
          </w:tcPr>
          <w:p w14:paraId="07968021"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r w:rsidRPr="009F36EE">
              <w:rPr>
                <w:rFonts w:asciiTheme="majorHAnsi" w:hAnsiTheme="majorHAnsi" w:cstheme="majorHAnsi"/>
                <w:color w:val="000000" w:themeColor="text1"/>
                <w:spacing w:val="0"/>
                <w:lang w:eastAsia="ja-JP"/>
              </w:rPr>
              <w:t>.748</w:t>
            </w:r>
          </w:p>
        </w:tc>
        <w:tc>
          <w:tcPr>
            <w:tcW w:w="1117" w:type="dxa"/>
            <w:shd w:val="clear" w:color="auto" w:fill="FFFFFF"/>
            <w:vAlign w:val="center"/>
          </w:tcPr>
          <w:p w14:paraId="33BE16C7"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1E7CB141"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30A8BFBD"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54D0872E"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406" w:type="dxa"/>
            <w:shd w:val="clear" w:color="auto" w:fill="FFFFFF"/>
            <w:vAlign w:val="center"/>
          </w:tcPr>
          <w:p w14:paraId="5EDEE187"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r>
      <w:tr w:rsidR="005F7A84" w:rsidRPr="009F36EE" w14:paraId="53210EA7" w14:textId="77777777" w:rsidTr="000E2CC2">
        <w:trPr>
          <w:cantSplit/>
          <w:jc w:val="center"/>
        </w:trPr>
        <w:tc>
          <w:tcPr>
            <w:tcW w:w="1089" w:type="dxa"/>
            <w:shd w:val="clear" w:color="auto" w:fill="E0E0E0"/>
            <w:vAlign w:val="center"/>
          </w:tcPr>
          <w:p w14:paraId="46C54298" w14:textId="77777777" w:rsidR="00841B32" w:rsidRPr="009F36EE" w:rsidRDefault="00841B32" w:rsidP="00841B32">
            <w:pPr>
              <w:pStyle w:val="NormalWeb"/>
              <w:spacing w:line="312" w:lineRule="auto"/>
              <w:jc w:val="center"/>
              <w:rPr>
                <w:rFonts w:asciiTheme="majorHAnsi" w:eastAsiaTheme="min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NL3</w:t>
            </w:r>
          </w:p>
        </w:tc>
        <w:tc>
          <w:tcPr>
            <w:tcW w:w="1118" w:type="dxa"/>
            <w:shd w:val="clear" w:color="auto" w:fill="FFFFFF"/>
            <w:vAlign w:val="center"/>
          </w:tcPr>
          <w:p w14:paraId="1898943E"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r w:rsidRPr="009F36EE">
              <w:rPr>
                <w:rFonts w:asciiTheme="majorHAnsi" w:hAnsiTheme="majorHAnsi" w:cstheme="majorHAnsi"/>
                <w:color w:val="000000" w:themeColor="text1"/>
                <w:spacing w:val="0"/>
                <w:lang w:eastAsia="ja-JP"/>
              </w:rPr>
              <w:t>.872</w:t>
            </w:r>
          </w:p>
        </w:tc>
        <w:tc>
          <w:tcPr>
            <w:tcW w:w="1117" w:type="dxa"/>
            <w:shd w:val="clear" w:color="auto" w:fill="FFFFFF"/>
            <w:vAlign w:val="center"/>
          </w:tcPr>
          <w:p w14:paraId="307BCBE4"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1849BA9B"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5F887871"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1181605E"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406" w:type="dxa"/>
            <w:shd w:val="clear" w:color="auto" w:fill="FFFFFF"/>
            <w:vAlign w:val="center"/>
          </w:tcPr>
          <w:p w14:paraId="2B5ABD68"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r>
      <w:tr w:rsidR="005F7A84" w:rsidRPr="009F36EE" w14:paraId="4AA5054F" w14:textId="77777777" w:rsidTr="000E2CC2">
        <w:trPr>
          <w:cantSplit/>
          <w:jc w:val="center"/>
        </w:trPr>
        <w:tc>
          <w:tcPr>
            <w:tcW w:w="1089" w:type="dxa"/>
            <w:shd w:val="clear" w:color="auto" w:fill="E0E0E0"/>
            <w:vAlign w:val="center"/>
          </w:tcPr>
          <w:p w14:paraId="363C0EA3" w14:textId="77777777" w:rsidR="00841B32" w:rsidRPr="009F36EE" w:rsidRDefault="00841B32" w:rsidP="00841B32">
            <w:pPr>
              <w:pStyle w:val="NormalWeb"/>
              <w:spacing w:line="312" w:lineRule="auto"/>
              <w:jc w:val="center"/>
              <w:rPr>
                <w:rFonts w:asciiTheme="majorHAnsi" w:eastAsiaTheme="min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NL4</w:t>
            </w:r>
          </w:p>
        </w:tc>
        <w:tc>
          <w:tcPr>
            <w:tcW w:w="1118" w:type="dxa"/>
            <w:shd w:val="clear" w:color="auto" w:fill="FFFFFF"/>
            <w:vAlign w:val="center"/>
          </w:tcPr>
          <w:p w14:paraId="390A4142"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r w:rsidRPr="009F36EE">
              <w:rPr>
                <w:rFonts w:asciiTheme="majorHAnsi" w:hAnsiTheme="majorHAnsi" w:cstheme="majorHAnsi"/>
                <w:color w:val="000000" w:themeColor="text1"/>
                <w:spacing w:val="0"/>
                <w:lang w:eastAsia="ja-JP"/>
              </w:rPr>
              <w:t>.847</w:t>
            </w:r>
          </w:p>
        </w:tc>
        <w:tc>
          <w:tcPr>
            <w:tcW w:w="1117" w:type="dxa"/>
            <w:shd w:val="clear" w:color="auto" w:fill="FFFFFF"/>
            <w:vAlign w:val="center"/>
          </w:tcPr>
          <w:p w14:paraId="597643BD"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29117D6F"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1F05C1A6"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3AE2CB3B"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406" w:type="dxa"/>
            <w:shd w:val="clear" w:color="auto" w:fill="FFFFFF"/>
            <w:vAlign w:val="center"/>
          </w:tcPr>
          <w:p w14:paraId="299B6CAE"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r>
      <w:tr w:rsidR="005F7A84" w:rsidRPr="009F36EE" w14:paraId="2DF9600A" w14:textId="77777777" w:rsidTr="000E2CC2">
        <w:trPr>
          <w:cantSplit/>
          <w:jc w:val="center"/>
        </w:trPr>
        <w:tc>
          <w:tcPr>
            <w:tcW w:w="1089" w:type="dxa"/>
            <w:shd w:val="clear" w:color="auto" w:fill="E0E0E0"/>
            <w:vAlign w:val="center"/>
          </w:tcPr>
          <w:p w14:paraId="37C98715" w14:textId="77777777" w:rsidR="00841B32" w:rsidRPr="009F36EE" w:rsidRDefault="00841B32" w:rsidP="00841B32">
            <w:pPr>
              <w:pStyle w:val="NormalWeb"/>
              <w:spacing w:line="312" w:lineRule="auto"/>
              <w:jc w:val="center"/>
              <w:rPr>
                <w:rFonts w:asciiTheme="majorHAnsi" w:eastAsiaTheme="min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NL5</w:t>
            </w:r>
          </w:p>
        </w:tc>
        <w:tc>
          <w:tcPr>
            <w:tcW w:w="1118" w:type="dxa"/>
            <w:shd w:val="clear" w:color="auto" w:fill="FFFFFF"/>
            <w:vAlign w:val="center"/>
          </w:tcPr>
          <w:p w14:paraId="4950133C"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r w:rsidRPr="009F36EE">
              <w:rPr>
                <w:rFonts w:asciiTheme="majorHAnsi" w:hAnsiTheme="majorHAnsi" w:cstheme="majorHAnsi"/>
                <w:color w:val="000000" w:themeColor="text1"/>
                <w:spacing w:val="0"/>
                <w:lang w:eastAsia="ja-JP"/>
              </w:rPr>
              <w:t>.774</w:t>
            </w:r>
          </w:p>
        </w:tc>
        <w:tc>
          <w:tcPr>
            <w:tcW w:w="1117" w:type="dxa"/>
            <w:shd w:val="clear" w:color="auto" w:fill="FFFFFF"/>
            <w:vAlign w:val="center"/>
          </w:tcPr>
          <w:p w14:paraId="1FFEC023"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0B1DC24E"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0FB3D7AC"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016590D8"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406" w:type="dxa"/>
            <w:shd w:val="clear" w:color="auto" w:fill="FFFFFF"/>
            <w:vAlign w:val="center"/>
          </w:tcPr>
          <w:p w14:paraId="30725A27"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r>
      <w:tr w:rsidR="005F7A84" w:rsidRPr="009F36EE" w14:paraId="596DD4A4" w14:textId="77777777" w:rsidTr="000E2CC2">
        <w:trPr>
          <w:cantSplit/>
          <w:jc w:val="center"/>
        </w:trPr>
        <w:tc>
          <w:tcPr>
            <w:tcW w:w="1089" w:type="dxa"/>
            <w:shd w:val="clear" w:color="auto" w:fill="E0E0E0"/>
            <w:vAlign w:val="center"/>
          </w:tcPr>
          <w:p w14:paraId="52E624C1" w14:textId="77777777" w:rsidR="00841B32" w:rsidRPr="009F36EE" w:rsidRDefault="00841B32" w:rsidP="00841B32">
            <w:pPr>
              <w:pStyle w:val="NormalWeb"/>
              <w:spacing w:line="312" w:lineRule="auto"/>
              <w:jc w:val="center"/>
              <w:rPr>
                <w:rFonts w:asciiTheme="majorHAnsi" w:eastAsiaTheme="min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CS1</w:t>
            </w:r>
          </w:p>
        </w:tc>
        <w:tc>
          <w:tcPr>
            <w:tcW w:w="1118" w:type="dxa"/>
            <w:shd w:val="clear" w:color="auto" w:fill="BFBFBF" w:themeFill="background1" w:themeFillShade="BF"/>
            <w:vAlign w:val="center"/>
          </w:tcPr>
          <w:p w14:paraId="621CDC63"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r w:rsidRPr="009F36EE">
              <w:rPr>
                <w:rFonts w:asciiTheme="majorHAnsi" w:hAnsiTheme="majorHAnsi" w:cstheme="majorHAnsi"/>
                <w:color w:val="000000" w:themeColor="text1"/>
                <w:spacing w:val="0"/>
                <w:lang w:eastAsia="ja-JP"/>
              </w:rPr>
              <w:t>.425</w:t>
            </w:r>
          </w:p>
        </w:tc>
        <w:tc>
          <w:tcPr>
            <w:tcW w:w="1117" w:type="dxa"/>
            <w:shd w:val="clear" w:color="auto" w:fill="FFFFFF"/>
            <w:vAlign w:val="center"/>
          </w:tcPr>
          <w:p w14:paraId="083FA313"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0C5FD2F7"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r w:rsidRPr="009F36EE">
              <w:rPr>
                <w:rFonts w:asciiTheme="majorHAnsi" w:hAnsiTheme="majorHAnsi" w:cstheme="majorHAnsi"/>
                <w:color w:val="000000" w:themeColor="text1"/>
                <w:spacing w:val="0"/>
                <w:lang w:eastAsia="ja-JP"/>
              </w:rPr>
              <w:t>.665</w:t>
            </w:r>
          </w:p>
        </w:tc>
        <w:tc>
          <w:tcPr>
            <w:tcW w:w="1117" w:type="dxa"/>
            <w:shd w:val="clear" w:color="auto" w:fill="FFFFFF"/>
            <w:vAlign w:val="center"/>
          </w:tcPr>
          <w:p w14:paraId="532D1702"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03D89A4C"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406" w:type="dxa"/>
            <w:shd w:val="clear" w:color="auto" w:fill="FFFFFF"/>
            <w:vAlign w:val="center"/>
          </w:tcPr>
          <w:p w14:paraId="27A3FEAC"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r>
      <w:tr w:rsidR="005F7A84" w:rsidRPr="009F36EE" w14:paraId="6D42A21D" w14:textId="77777777" w:rsidTr="000E2CC2">
        <w:trPr>
          <w:cantSplit/>
          <w:jc w:val="center"/>
        </w:trPr>
        <w:tc>
          <w:tcPr>
            <w:tcW w:w="1089" w:type="dxa"/>
            <w:shd w:val="clear" w:color="auto" w:fill="E0E0E0"/>
            <w:vAlign w:val="center"/>
          </w:tcPr>
          <w:p w14:paraId="65836E58" w14:textId="77777777" w:rsidR="00841B32" w:rsidRPr="009F36EE" w:rsidRDefault="00841B32" w:rsidP="00841B32">
            <w:pPr>
              <w:pStyle w:val="NormalWeb"/>
              <w:spacing w:line="312" w:lineRule="auto"/>
              <w:jc w:val="center"/>
              <w:rPr>
                <w:rFonts w:asciiTheme="majorHAnsi" w:eastAsiaTheme="min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CS2</w:t>
            </w:r>
          </w:p>
        </w:tc>
        <w:tc>
          <w:tcPr>
            <w:tcW w:w="1118" w:type="dxa"/>
            <w:shd w:val="clear" w:color="auto" w:fill="BFBFBF" w:themeFill="background1" w:themeFillShade="BF"/>
            <w:vAlign w:val="center"/>
          </w:tcPr>
          <w:p w14:paraId="7E2D0CD8"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r w:rsidRPr="009F36EE">
              <w:rPr>
                <w:rFonts w:asciiTheme="majorHAnsi" w:hAnsiTheme="majorHAnsi" w:cstheme="majorHAnsi"/>
                <w:color w:val="000000" w:themeColor="text1"/>
                <w:spacing w:val="0"/>
                <w:lang w:eastAsia="ja-JP"/>
              </w:rPr>
              <w:t>.472</w:t>
            </w:r>
          </w:p>
        </w:tc>
        <w:tc>
          <w:tcPr>
            <w:tcW w:w="1117" w:type="dxa"/>
            <w:shd w:val="clear" w:color="auto" w:fill="FFFFFF"/>
            <w:vAlign w:val="center"/>
          </w:tcPr>
          <w:p w14:paraId="2152A35F"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7A523260"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r w:rsidRPr="009F36EE">
              <w:rPr>
                <w:rFonts w:asciiTheme="majorHAnsi" w:hAnsiTheme="majorHAnsi" w:cstheme="majorHAnsi"/>
                <w:color w:val="000000" w:themeColor="text1"/>
                <w:spacing w:val="0"/>
                <w:lang w:eastAsia="ja-JP"/>
              </w:rPr>
              <w:t>.691</w:t>
            </w:r>
          </w:p>
        </w:tc>
        <w:tc>
          <w:tcPr>
            <w:tcW w:w="1117" w:type="dxa"/>
            <w:shd w:val="clear" w:color="auto" w:fill="FFFFFF"/>
            <w:vAlign w:val="center"/>
          </w:tcPr>
          <w:p w14:paraId="3E6375ED"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08AFD20D"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406" w:type="dxa"/>
            <w:shd w:val="clear" w:color="auto" w:fill="FFFFFF"/>
            <w:vAlign w:val="center"/>
          </w:tcPr>
          <w:p w14:paraId="5C1A051A"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r>
      <w:tr w:rsidR="005F7A84" w:rsidRPr="009F36EE" w14:paraId="7563BE5D" w14:textId="77777777" w:rsidTr="000E2CC2">
        <w:trPr>
          <w:cantSplit/>
          <w:jc w:val="center"/>
        </w:trPr>
        <w:tc>
          <w:tcPr>
            <w:tcW w:w="1089" w:type="dxa"/>
            <w:shd w:val="clear" w:color="auto" w:fill="E0E0E0"/>
            <w:vAlign w:val="center"/>
          </w:tcPr>
          <w:p w14:paraId="3052336A" w14:textId="77777777" w:rsidR="00841B32" w:rsidRPr="009F36EE" w:rsidRDefault="00841B32" w:rsidP="00841B32">
            <w:pPr>
              <w:pStyle w:val="NormalWeb"/>
              <w:spacing w:line="312" w:lineRule="auto"/>
              <w:jc w:val="center"/>
              <w:rPr>
                <w:rFonts w:asciiTheme="majorHAnsi" w:eastAsiaTheme="min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CS3</w:t>
            </w:r>
          </w:p>
        </w:tc>
        <w:tc>
          <w:tcPr>
            <w:tcW w:w="1118" w:type="dxa"/>
            <w:shd w:val="clear" w:color="auto" w:fill="FFFFFF"/>
            <w:vAlign w:val="center"/>
          </w:tcPr>
          <w:p w14:paraId="5C8B2D2B"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6250A548"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4AE1B31E"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r w:rsidRPr="009F36EE">
              <w:rPr>
                <w:rFonts w:asciiTheme="majorHAnsi" w:hAnsiTheme="majorHAnsi" w:cstheme="majorHAnsi"/>
                <w:color w:val="000000" w:themeColor="text1"/>
                <w:spacing w:val="0"/>
                <w:lang w:eastAsia="ja-JP"/>
              </w:rPr>
              <w:t>.879</w:t>
            </w:r>
          </w:p>
        </w:tc>
        <w:tc>
          <w:tcPr>
            <w:tcW w:w="1117" w:type="dxa"/>
            <w:shd w:val="clear" w:color="auto" w:fill="FFFFFF"/>
            <w:vAlign w:val="center"/>
          </w:tcPr>
          <w:p w14:paraId="4FA15852"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7BC61422"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406" w:type="dxa"/>
            <w:shd w:val="clear" w:color="auto" w:fill="FFFFFF"/>
            <w:vAlign w:val="center"/>
          </w:tcPr>
          <w:p w14:paraId="78FF4E17"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r>
      <w:tr w:rsidR="005F7A84" w:rsidRPr="009F36EE" w14:paraId="5285E6EE" w14:textId="77777777" w:rsidTr="000E2CC2">
        <w:trPr>
          <w:cantSplit/>
          <w:jc w:val="center"/>
        </w:trPr>
        <w:tc>
          <w:tcPr>
            <w:tcW w:w="1089" w:type="dxa"/>
            <w:shd w:val="clear" w:color="auto" w:fill="BFBFBF" w:themeFill="background1" w:themeFillShade="BF"/>
            <w:vAlign w:val="center"/>
          </w:tcPr>
          <w:p w14:paraId="0E8AF94A" w14:textId="77777777" w:rsidR="00841B32" w:rsidRPr="009F36EE" w:rsidRDefault="00841B32" w:rsidP="00841B32">
            <w:pPr>
              <w:pStyle w:val="NormalWeb"/>
              <w:spacing w:line="312" w:lineRule="auto"/>
              <w:jc w:val="center"/>
              <w:rPr>
                <w:rFonts w:asciiTheme="majorHAnsi" w:eastAsiaTheme="min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CS4</w:t>
            </w:r>
          </w:p>
        </w:tc>
        <w:tc>
          <w:tcPr>
            <w:tcW w:w="1118" w:type="dxa"/>
            <w:shd w:val="clear" w:color="auto" w:fill="BFBFBF" w:themeFill="background1" w:themeFillShade="BF"/>
            <w:vAlign w:val="center"/>
          </w:tcPr>
          <w:p w14:paraId="048A36F8"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r w:rsidRPr="009F36EE">
              <w:rPr>
                <w:rFonts w:asciiTheme="majorHAnsi" w:hAnsiTheme="majorHAnsi" w:cstheme="majorHAnsi"/>
                <w:color w:val="000000" w:themeColor="text1"/>
                <w:spacing w:val="0"/>
                <w:lang w:eastAsia="ja-JP"/>
              </w:rPr>
              <w:t>.484</w:t>
            </w:r>
          </w:p>
        </w:tc>
        <w:tc>
          <w:tcPr>
            <w:tcW w:w="1117" w:type="dxa"/>
            <w:shd w:val="clear" w:color="auto" w:fill="BFBFBF" w:themeFill="background1" w:themeFillShade="BF"/>
            <w:vAlign w:val="center"/>
          </w:tcPr>
          <w:p w14:paraId="456B8C94"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BFBFBF" w:themeFill="background1" w:themeFillShade="BF"/>
            <w:vAlign w:val="center"/>
          </w:tcPr>
          <w:p w14:paraId="49FCE45B"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BFBFBF" w:themeFill="background1" w:themeFillShade="BF"/>
            <w:vAlign w:val="center"/>
          </w:tcPr>
          <w:p w14:paraId="05D141B1"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BFBFBF" w:themeFill="background1" w:themeFillShade="BF"/>
            <w:vAlign w:val="center"/>
          </w:tcPr>
          <w:p w14:paraId="47D1D37B"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406" w:type="dxa"/>
            <w:shd w:val="clear" w:color="auto" w:fill="BFBFBF" w:themeFill="background1" w:themeFillShade="BF"/>
            <w:vAlign w:val="center"/>
          </w:tcPr>
          <w:p w14:paraId="57AAE7A7"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r w:rsidRPr="009F36EE">
              <w:rPr>
                <w:rFonts w:asciiTheme="majorHAnsi" w:hAnsiTheme="majorHAnsi" w:cstheme="majorHAnsi"/>
                <w:color w:val="000000" w:themeColor="text1"/>
                <w:spacing w:val="0"/>
                <w:lang w:eastAsia="ja-JP"/>
              </w:rPr>
              <w:t>.474</w:t>
            </w:r>
          </w:p>
        </w:tc>
      </w:tr>
      <w:tr w:rsidR="005F7A84" w:rsidRPr="009F36EE" w14:paraId="59EF1576" w14:textId="77777777" w:rsidTr="000E2CC2">
        <w:trPr>
          <w:cantSplit/>
          <w:jc w:val="center"/>
        </w:trPr>
        <w:tc>
          <w:tcPr>
            <w:tcW w:w="1089" w:type="dxa"/>
            <w:shd w:val="clear" w:color="auto" w:fill="E0E0E0"/>
            <w:vAlign w:val="center"/>
          </w:tcPr>
          <w:p w14:paraId="75F91C90" w14:textId="77777777" w:rsidR="00841B32" w:rsidRPr="009F36EE" w:rsidRDefault="00841B32" w:rsidP="00841B32">
            <w:pPr>
              <w:pStyle w:val="NormalWeb"/>
              <w:spacing w:line="312" w:lineRule="auto"/>
              <w:jc w:val="center"/>
              <w:rPr>
                <w:rFonts w:asciiTheme="majorHAnsi" w:eastAsiaTheme="min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KH1</w:t>
            </w:r>
          </w:p>
        </w:tc>
        <w:tc>
          <w:tcPr>
            <w:tcW w:w="1118" w:type="dxa"/>
            <w:shd w:val="clear" w:color="auto" w:fill="FFFFFF"/>
            <w:vAlign w:val="center"/>
          </w:tcPr>
          <w:p w14:paraId="70C9B3ED"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05086F6E"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2FA78AD4"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4985C5E0"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2C04FA91"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406" w:type="dxa"/>
            <w:shd w:val="clear" w:color="auto" w:fill="FFFFFF"/>
            <w:vAlign w:val="center"/>
          </w:tcPr>
          <w:p w14:paraId="560D5E7F"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r w:rsidRPr="009F36EE">
              <w:rPr>
                <w:rFonts w:asciiTheme="majorHAnsi" w:hAnsiTheme="majorHAnsi" w:cstheme="majorHAnsi"/>
                <w:color w:val="000000" w:themeColor="text1"/>
                <w:spacing w:val="0"/>
                <w:lang w:eastAsia="ja-JP"/>
              </w:rPr>
              <w:t>.836</w:t>
            </w:r>
          </w:p>
        </w:tc>
      </w:tr>
      <w:tr w:rsidR="005F7A84" w:rsidRPr="009F36EE" w14:paraId="5CA75C34" w14:textId="77777777" w:rsidTr="000E2CC2">
        <w:trPr>
          <w:cantSplit/>
          <w:jc w:val="center"/>
        </w:trPr>
        <w:tc>
          <w:tcPr>
            <w:tcW w:w="1089" w:type="dxa"/>
            <w:shd w:val="clear" w:color="auto" w:fill="E0E0E0"/>
            <w:vAlign w:val="center"/>
          </w:tcPr>
          <w:p w14:paraId="44173C37" w14:textId="77777777" w:rsidR="00841B32" w:rsidRPr="009F36EE" w:rsidRDefault="00841B32" w:rsidP="00841B32">
            <w:pPr>
              <w:pStyle w:val="NormalWeb"/>
              <w:spacing w:line="312" w:lineRule="auto"/>
              <w:jc w:val="center"/>
              <w:rPr>
                <w:rFonts w:asciiTheme="majorHAnsi" w:eastAsiaTheme="min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KH2</w:t>
            </w:r>
          </w:p>
        </w:tc>
        <w:tc>
          <w:tcPr>
            <w:tcW w:w="1118" w:type="dxa"/>
            <w:shd w:val="clear" w:color="auto" w:fill="FFFFFF"/>
            <w:vAlign w:val="center"/>
          </w:tcPr>
          <w:p w14:paraId="4A6DD67B"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72CA17FA"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4E06D638"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7754FAAE"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1221EB56"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406" w:type="dxa"/>
            <w:shd w:val="clear" w:color="auto" w:fill="FFFFFF"/>
            <w:vAlign w:val="center"/>
          </w:tcPr>
          <w:p w14:paraId="3A4DFB1D"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r w:rsidRPr="009F36EE">
              <w:rPr>
                <w:rFonts w:asciiTheme="majorHAnsi" w:hAnsiTheme="majorHAnsi" w:cstheme="majorHAnsi"/>
                <w:color w:val="000000" w:themeColor="text1"/>
                <w:spacing w:val="0"/>
                <w:lang w:eastAsia="ja-JP"/>
              </w:rPr>
              <w:t>.838</w:t>
            </w:r>
          </w:p>
        </w:tc>
      </w:tr>
      <w:tr w:rsidR="005F7A84" w:rsidRPr="009F36EE" w14:paraId="5D6EE91E" w14:textId="77777777" w:rsidTr="000E2CC2">
        <w:trPr>
          <w:cantSplit/>
          <w:jc w:val="center"/>
        </w:trPr>
        <w:tc>
          <w:tcPr>
            <w:tcW w:w="1089" w:type="dxa"/>
            <w:shd w:val="clear" w:color="auto" w:fill="E0E0E0"/>
            <w:vAlign w:val="center"/>
          </w:tcPr>
          <w:p w14:paraId="1B891A79" w14:textId="77777777" w:rsidR="00841B32" w:rsidRPr="009F36EE" w:rsidRDefault="00841B32" w:rsidP="00841B32">
            <w:pPr>
              <w:pStyle w:val="NormalWeb"/>
              <w:spacing w:line="312" w:lineRule="auto"/>
              <w:jc w:val="center"/>
              <w:rPr>
                <w:rFonts w:asciiTheme="majorHAnsi" w:eastAsiaTheme="minorHAnsi" w:hAnsiTheme="majorHAnsi" w:cstheme="majorHAnsi"/>
                <w:color w:val="000000" w:themeColor="text1"/>
                <w:spacing w:val="0"/>
              </w:rPr>
            </w:pPr>
            <w:r w:rsidRPr="009F36EE">
              <w:rPr>
                <w:rFonts w:asciiTheme="majorHAnsi" w:hAnsiTheme="majorHAnsi" w:cstheme="majorHAnsi"/>
                <w:color w:val="000000" w:themeColor="text1"/>
                <w:spacing w:val="0"/>
                <w:lang w:eastAsia="ja-JP"/>
              </w:rPr>
              <w:t>KH3</w:t>
            </w:r>
          </w:p>
        </w:tc>
        <w:tc>
          <w:tcPr>
            <w:tcW w:w="1118" w:type="dxa"/>
            <w:shd w:val="clear" w:color="auto" w:fill="FFFFFF"/>
            <w:vAlign w:val="center"/>
          </w:tcPr>
          <w:p w14:paraId="75C956CA"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4813847C"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2FCE61B0"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1B867235"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0FD829DB"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406" w:type="dxa"/>
            <w:shd w:val="clear" w:color="auto" w:fill="FFFFFF"/>
            <w:vAlign w:val="center"/>
          </w:tcPr>
          <w:p w14:paraId="72CA7EC9"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r w:rsidRPr="009F36EE">
              <w:rPr>
                <w:rFonts w:asciiTheme="majorHAnsi" w:hAnsiTheme="majorHAnsi" w:cstheme="majorHAnsi"/>
                <w:color w:val="000000" w:themeColor="text1"/>
                <w:spacing w:val="0"/>
                <w:lang w:eastAsia="ja-JP"/>
              </w:rPr>
              <w:t>.809</w:t>
            </w:r>
          </w:p>
        </w:tc>
      </w:tr>
      <w:tr w:rsidR="005F7A84" w:rsidRPr="009F36EE" w14:paraId="3FA210F9" w14:textId="77777777" w:rsidTr="000E2CC2">
        <w:trPr>
          <w:cantSplit/>
          <w:jc w:val="center"/>
        </w:trPr>
        <w:tc>
          <w:tcPr>
            <w:tcW w:w="1089" w:type="dxa"/>
            <w:shd w:val="clear" w:color="auto" w:fill="E0E0E0"/>
            <w:vAlign w:val="center"/>
          </w:tcPr>
          <w:p w14:paraId="02F206BC"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r w:rsidRPr="009F36EE">
              <w:rPr>
                <w:rFonts w:asciiTheme="majorHAnsi" w:hAnsiTheme="majorHAnsi" w:cstheme="majorHAnsi"/>
                <w:color w:val="000000" w:themeColor="text1"/>
                <w:spacing w:val="0"/>
                <w:lang w:eastAsia="ja-JP"/>
              </w:rPr>
              <w:t>KH4</w:t>
            </w:r>
          </w:p>
        </w:tc>
        <w:tc>
          <w:tcPr>
            <w:tcW w:w="1118" w:type="dxa"/>
            <w:shd w:val="clear" w:color="auto" w:fill="FFFFFF"/>
            <w:vAlign w:val="center"/>
          </w:tcPr>
          <w:p w14:paraId="19F8FDD1"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002DF228"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7DAF87A0"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r w:rsidRPr="009F36EE">
              <w:rPr>
                <w:rFonts w:asciiTheme="majorHAnsi" w:hAnsiTheme="majorHAnsi" w:cstheme="majorHAnsi"/>
                <w:color w:val="000000" w:themeColor="text1"/>
                <w:spacing w:val="0"/>
                <w:lang w:eastAsia="ja-JP"/>
              </w:rPr>
              <w:t>.869</w:t>
            </w:r>
          </w:p>
        </w:tc>
        <w:tc>
          <w:tcPr>
            <w:tcW w:w="1117" w:type="dxa"/>
            <w:shd w:val="clear" w:color="auto" w:fill="FFFFFF"/>
            <w:vAlign w:val="center"/>
          </w:tcPr>
          <w:p w14:paraId="51F2ED93"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6F911091"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406" w:type="dxa"/>
            <w:shd w:val="clear" w:color="auto" w:fill="FFFFFF"/>
            <w:vAlign w:val="center"/>
          </w:tcPr>
          <w:p w14:paraId="2B3587A8"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r>
      <w:tr w:rsidR="005F7A84" w:rsidRPr="009F36EE" w14:paraId="45386419" w14:textId="77777777" w:rsidTr="000E2CC2">
        <w:trPr>
          <w:cantSplit/>
          <w:jc w:val="center"/>
        </w:trPr>
        <w:tc>
          <w:tcPr>
            <w:tcW w:w="1089" w:type="dxa"/>
            <w:shd w:val="clear" w:color="auto" w:fill="E0E0E0"/>
            <w:vAlign w:val="center"/>
          </w:tcPr>
          <w:p w14:paraId="4771EB3C"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r w:rsidRPr="009F36EE">
              <w:rPr>
                <w:rFonts w:asciiTheme="majorHAnsi" w:hAnsiTheme="majorHAnsi" w:cstheme="majorHAnsi"/>
                <w:color w:val="000000" w:themeColor="text1"/>
                <w:spacing w:val="0"/>
                <w:lang w:eastAsia="ja-JP"/>
              </w:rPr>
              <w:t>KH5</w:t>
            </w:r>
          </w:p>
        </w:tc>
        <w:tc>
          <w:tcPr>
            <w:tcW w:w="1118" w:type="dxa"/>
            <w:shd w:val="clear" w:color="auto" w:fill="FFFFFF"/>
            <w:vAlign w:val="center"/>
          </w:tcPr>
          <w:p w14:paraId="785A4146"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39870A86"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0CAB8655"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r w:rsidRPr="009F36EE">
              <w:rPr>
                <w:rFonts w:asciiTheme="majorHAnsi" w:hAnsiTheme="majorHAnsi" w:cstheme="majorHAnsi"/>
                <w:color w:val="000000" w:themeColor="text1"/>
                <w:spacing w:val="0"/>
                <w:lang w:eastAsia="ja-JP"/>
              </w:rPr>
              <w:t>.777</w:t>
            </w:r>
          </w:p>
        </w:tc>
        <w:tc>
          <w:tcPr>
            <w:tcW w:w="1117" w:type="dxa"/>
            <w:shd w:val="clear" w:color="auto" w:fill="FFFFFF"/>
            <w:vAlign w:val="center"/>
          </w:tcPr>
          <w:p w14:paraId="2B4D2194"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117" w:type="dxa"/>
            <w:shd w:val="clear" w:color="auto" w:fill="FFFFFF"/>
            <w:vAlign w:val="center"/>
          </w:tcPr>
          <w:p w14:paraId="490DF52B"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c>
          <w:tcPr>
            <w:tcW w:w="1406" w:type="dxa"/>
            <w:shd w:val="clear" w:color="auto" w:fill="FFFFFF"/>
            <w:vAlign w:val="center"/>
          </w:tcPr>
          <w:p w14:paraId="37835A9F" w14:textId="77777777" w:rsidR="00841B32" w:rsidRPr="009F36EE" w:rsidRDefault="00841B32" w:rsidP="00841B32">
            <w:pPr>
              <w:pStyle w:val="NormalWeb"/>
              <w:spacing w:line="312" w:lineRule="auto"/>
              <w:jc w:val="center"/>
              <w:rPr>
                <w:rFonts w:asciiTheme="majorHAnsi" w:hAnsiTheme="majorHAnsi" w:cstheme="majorHAnsi"/>
                <w:color w:val="000000" w:themeColor="text1"/>
                <w:spacing w:val="0"/>
                <w:lang w:eastAsia="ja-JP"/>
              </w:rPr>
            </w:pPr>
          </w:p>
        </w:tc>
      </w:tr>
      <w:tr w:rsidR="005F7A84" w:rsidRPr="009F36EE" w14:paraId="04C835C7" w14:textId="77777777" w:rsidTr="000E2CC2">
        <w:trPr>
          <w:cantSplit/>
          <w:jc w:val="center"/>
        </w:trPr>
        <w:tc>
          <w:tcPr>
            <w:tcW w:w="8081" w:type="dxa"/>
            <w:gridSpan w:val="7"/>
            <w:shd w:val="clear" w:color="auto" w:fill="FFFFFF"/>
          </w:tcPr>
          <w:p w14:paraId="1F64E0DC" w14:textId="77777777" w:rsidR="00841B32" w:rsidRPr="009F36EE" w:rsidRDefault="00841B32" w:rsidP="00841B32">
            <w:pPr>
              <w:pStyle w:val="NormalWeb"/>
              <w:spacing w:line="312" w:lineRule="auto"/>
              <w:ind w:left="0"/>
              <w:jc w:val="left"/>
              <w:rPr>
                <w:rFonts w:asciiTheme="majorHAnsi" w:eastAsiaTheme="minorHAnsi" w:hAnsiTheme="majorHAnsi" w:cstheme="majorHAnsi"/>
                <w:color w:val="000000" w:themeColor="text1"/>
                <w:spacing w:val="0"/>
              </w:rPr>
            </w:pPr>
            <w:r w:rsidRPr="009F36EE">
              <w:rPr>
                <w:rFonts w:asciiTheme="majorHAnsi" w:eastAsiaTheme="minorHAnsi" w:hAnsiTheme="majorHAnsi" w:cstheme="majorHAnsi"/>
                <w:color w:val="000000" w:themeColor="text1"/>
                <w:spacing w:val="0"/>
              </w:rPr>
              <w:t xml:space="preserve">Extraction Method: Principal Component Analysis. </w:t>
            </w:r>
          </w:p>
          <w:p w14:paraId="7C132039" w14:textId="77777777" w:rsidR="00841B32" w:rsidRPr="009F36EE" w:rsidRDefault="00841B32" w:rsidP="00841B32">
            <w:pPr>
              <w:pStyle w:val="NormalWeb"/>
              <w:spacing w:line="312" w:lineRule="auto"/>
              <w:ind w:left="0"/>
              <w:jc w:val="left"/>
              <w:rPr>
                <w:rFonts w:asciiTheme="majorHAnsi" w:eastAsiaTheme="minorHAnsi" w:hAnsiTheme="majorHAnsi" w:cstheme="majorHAnsi"/>
                <w:color w:val="000000" w:themeColor="text1"/>
                <w:spacing w:val="0"/>
              </w:rPr>
            </w:pPr>
            <w:r w:rsidRPr="009F36EE">
              <w:rPr>
                <w:rFonts w:asciiTheme="majorHAnsi" w:eastAsiaTheme="minorHAnsi" w:hAnsiTheme="majorHAnsi" w:cstheme="majorHAnsi"/>
                <w:color w:val="000000" w:themeColor="text1"/>
                <w:spacing w:val="0"/>
              </w:rPr>
              <w:t xml:space="preserve"> Rotation Method: Varimax with Kaiser Normalization.</w:t>
            </w:r>
            <w:r w:rsidRPr="009F36EE">
              <w:rPr>
                <w:rFonts w:asciiTheme="majorHAnsi" w:eastAsiaTheme="minorHAnsi" w:hAnsiTheme="majorHAnsi" w:cstheme="majorHAnsi"/>
                <w:color w:val="000000" w:themeColor="text1"/>
                <w:spacing w:val="0"/>
                <w:vertAlign w:val="superscript"/>
              </w:rPr>
              <w:t>a</w:t>
            </w:r>
          </w:p>
        </w:tc>
      </w:tr>
      <w:tr w:rsidR="005F7A84" w:rsidRPr="009F36EE" w14:paraId="65653CF6" w14:textId="77777777" w:rsidTr="000E2CC2">
        <w:trPr>
          <w:cantSplit/>
          <w:jc w:val="center"/>
        </w:trPr>
        <w:tc>
          <w:tcPr>
            <w:tcW w:w="8081" w:type="dxa"/>
            <w:gridSpan w:val="7"/>
            <w:shd w:val="clear" w:color="auto" w:fill="FFFFFF"/>
          </w:tcPr>
          <w:p w14:paraId="0FC3CB91" w14:textId="77777777" w:rsidR="00841B32" w:rsidRPr="009F36EE" w:rsidRDefault="00841B32" w:rsidP="00841B32">
            <w:pPr>
              <w:pStyle w:val="NormalWeb"/>
              <w:spacing w:line="312" w:lineRule="auto"/>
              <w:ind w:left="0"/>
              <w:jc w:val="left"/>
              <w:rPr>
                <w:rFonts w:asciiTheme="majorHAnsi" w:eastAsiaTheme="minorHAnsi" w:hAnsiTheme="majorHAnsi" w:cstheme="majorHAnsi"/>
                <w:color w:val="000000" w:themeColor="text1"/>
                <w:spacing w:val="0"/>
              </w:rPr>
            </w:pPr>
            <w:r w:rsidRPr="009F36EE">
              <w:rPr>
                <w:rFonts w:asciiTheme="majorHAnsi" w:eastAsiaTheme="minorHAnsi" w:hAnsiTheme="majorHAnsi" w:cstheme="majorHAnsi"/>
                <w:color w:val="000000" w:themeColor="text1"/>
                <w:spacing w:val="0"/>
              </w:rPr>
              <w:t>a. Rotation converged in 6 iterations.</w:t>
            </w:r>
          </w:p>
        </w:tc>
      </w:tr>
    </w:tbl>
    <w:p w14:paraId="77E0878D" w14:textId="77777777" w:rsidR="00841B32" w:rsidRPr="009F36EE" w:rsidRDefault="00841B32" w:rsidP="00841B32">
      <w:pPr>
        <w:tabs>
          <w:tab w:val="left" w:pos="720"/>
        </w:tabs>
        <w:ind w:firstLine="709"/>
        <w:jc w:val="right"/>
        <w:rPr>
          <w:rFonts w:asciiTheme="majorHAnsi" w:hAnsiTheme="majorHAnsi" w:cstheme="majorHAnsi"/>
          <w:i/>
          <w:color w:val="000000" w:themeColor="text1"/>
          <w:spacing w:val="0"/>
          <w:szCs w:val="26"/>
        </w:rPr>
      </w:pPr>
      <w:r w:rsidRPr="009F36EE">
        <w:rPr>
          <w:rFonts w:asciiTheme="majorHAnsi" w:hAnsiTheme="majorHAnsi" w:cstheme="majorHAnsi"/>
          <w:i/>
          <w:color w:val="000000" w:themeColor="text1"/>
          <w:spacing w:val="0"/>
          <w:szCs w:val="26"/>
        </w:rPr>
        <w:t>Nguồn: Phân tích dữ liệu khảo sát (2024)</w:t>
      </w:r>
    </w:p>
    <w:p w14:paraId="6D2C2C95" w14:textId="5AC8D249" w:rsidR="00841B32" w:rsidRPr="009F36EE" w:rsidRDefault="00841B32" w:rsidP="00841B32">
      <w:pPr>
        <w:pStyle w:val="ListParagraph"/>
        <w:numPr>
          <w:ilvl w:val="0"/>
          <w:numId w:val="0"/>
        </w:numPr>
        <w:ind w:left="794" w:hanging="227"/>
        <w:jc w:val="center"/>
        <w:rPr>
          <w:b/>
          <w:color w:val="000000" w:themeColor="text1"/>
          <w:szCs w:val="26"/>
        </w:rPr>
      </w:pPr>
    </w:p>
    <w:p w14:paraId="65382A9C" w14:textId="7265FD63" w:rsidR="00841B32" w:rsidRPr="009F36EE" w:rsidRDefault="00841B32" w:rsidP="00841B32">
      <w:pPr>
        <w:pStyle w:val="ListParagraph"/>
        <w:numPr>
          <w:ilvl w:val="0"/>
          <w:numId w:val="0"/>
        </w:numPr>
        <w:ind w:left="794" w:hanging="227"/>
        <w:jc w:val="center"/>
        <w:rPr>
          <w:b/>
          <w:color w:val="000000" w:themeColor="text1"/>
          <w:szCs w:val="26"/>
        </w:rPr>
      </w:pPr>
    </w:p>
    <w:p w14:paraId="4DB6B31A" w14:textId="7E17F2B9" w:rsidR="00841B32" w:rsidRPr="009F36EE" w:rsidRDefault="00841B32" w:rsidP="00841B32">
      <w:pPr>
        <w:pStyle w:val="ListParagraph"/>
        <w:numPr>
          <w:ilvl w:val="0"/>
          <w:numId w:val="0"/>
        </w:numPr>
        <w:ind w:left="794" w:hanging="227"/>
        <w:jc w:val="center"/>
        <w:rPr>
          <w:b/>
          <w:color w:val="000000" w:themeColor="text1"/>
          <w:szCs w:val="26"/>
        </w:rPr>
      </w:pPr>
    </w:p>
    <w:p w14:paraId="77C79B8A" w14:textId="428B4303" w:rsidR="00841B32" w:rsidRPr="009F36EE" w:rsidRDefault="00841B32" w:rsidP="00841B32">
      <w:pPr>
        <w:pStyle w:val="ListParagraph"/>
        <w:numPr>
          <w:ilvl w:val="0"/>
          <w:numId w:val="0"/>
        </w:numPr>
        <w:ind w:left="794" w:hanging="227"/>
        <w:jc w:val="center"/>
        <w:rPr>
          <w:b/>
          <w:color w:val="000000" w:themeColor="text1"/>
          <w:szCs w:val="26"/>
        </w:rPr>
      </w:pPr>
    </w:p>
    <w:p w14:paraId="7396AAF9" w14:textId="01D3AEB1" w:rsidR="00841B32" w:rsidRPr="009F36EE" w:rsidRDefault="00841B32" w:rsidP="00841B32">
      <w:pPr>
        <w:pStyle w:val="ListParagraph"/>
        <w:numPr>
          <w:ilvl w:val="0"/>
          <w:numId w:val="0"/>
        </w:numPr>
        <w:ind w:left="794" w:hanging="227"/>
        <w:jc w:val="center"/>
        <w:rPr>
          <w:b/>
          <w:color w:val="000000" w:themeColor="text1"/>
          <w:szCs w:val="26"/>
        </w:rPr>
      </w:pPr>
    </w:p>
    <w:p w14:paraId="30E172B3" w14:textId="62FF92B1" w:rsidR="00841B32" w:rsidRPr="009F36EE" w:rsidRDefault="00841B32" w:rsidP="00841B32">
      <w:pPr>
        <w:pStyle w:val="ListParagraph"/>
        <w:numPr>
          <w:ilvl w:val="0"/>
          <w:numId w:val="0"/>
        </w:numPr>
        <w:ind w:left="794" w:hanging="227"/>
        <w:jc w:val="center"/>
        <w:rPr>
          <w:b/>
          <w:color w:val="000000" w:themeColor="text1"/>
          <w:szCs w:val="26"/>
        </w:rPr>
      </w:pPr>
    </w:p>
    <w:p w14:paraId="01AB6CFE" w14:textId="72726D02" w:rsidR="00841B32" w:rsidRPr="009F36EE" w:rsidRDefault="00841B32" w:rsidP="00841B32">
      <w:pPr>
        <w:pStyle w:val="ListParagraph"/>
        <w:numPr>
          <w:ilvl w:val="0"/>
          <w:numId w:val="0"/>
        </w:numPr>
        <w:ind w:left="794" w:hanging="227"/>
        <w:jc w:val="center"/>
        <w:rPr>
          <w:b/>
          <w:color w:val="000000" w:themeColor="text1"/>
          <w:szCs w:val="26"/>
        </w:rPr>
      </w:pPr>
    </w:p>
    <w:p w14:paraId="2ACCE27C" w14:textId="4189A9D0" w:rsidR="00841B32" w:rsidRPr="009F36EE" w:rsidRDefault="00841B32" w:rsidP="00841B32">
      <w:pPr>
        <w:pStyle w:val="ListParagraph"/>
        <w:numPr>
          <w:ilvl w:val="0"/>
          <w:numId w:val="0"/>
        </w:numPr>
        <w:ind w:left="794" w:hanging="227"/>
        <w:jc w:val="center"/>
        <w:rPr>
          <w:b/>
          <w:color w:val="000000" w:themeColor="text1"/>
          <w:szCs w:val="26"/>
        </w:rPr>
      </w:pPr>
    </w:p>
    <w:p w14:paraId="5944653B" w14:textId="2AF7299F" w:rsidR="00841B32" w:rsidRPr="009F36EE" w:rsidRDefault="00841B32" w:rsidP="00841B32">
      <w:pPr>
        <w:pStyle w:val="ListParagraph"/>
        <w:numPr>
          <w:ilvl w:val="0"/>
          <w:numId w:val="0"/>
        </w:numPr>
        <w:ind w:left="794" w:hanging="227"/>
        <w:jc w:val="center"/>
        <w:rPr>
          <w:b/>
          <w:color w:val="000000" w:themeColor="text1"/>
          <w:szCs w:val="26"/>
        </w:rPr>
      </w:pPr>
    </w:p>
    <w:p w14:paraId="67049153" w14:textId="40A91529" w:rsidR="00841B32" w:rsidRPr="009F36EE" w:rsidRDefault="00841B32" w:rsidP="00841B32">
      <w:pPr>
        <w:pStyle w:val="ListParagraph"/>
        <w:numPr>
          <w:ilvl w:val="0"/>
          <w:numId w:val="0"/>
        </w:numPr>
        <w:ind w:left="794" w:hanging="227"/>
        <w:jc w:val="center"/>
        <w:rPr>
          <w:b/>
          <w:color w:val="000000" w:themeColor="text1"/>
          <w:szCs w:val="26"/>
        </w:rPr>
      </w:pPr>
    </w:p>
    <w:p w14:paraId="319DA727" w14:textId="31833E59" w:rsidR="00841B32" w:rsidRPr="009F36EE" w:rsidRDefault="00841B32" w:rsidP="00841B32">
      <w:pPr>
        <w:pStyle w:val="ListParagraph"/>
        <w:numPr>
          <w:ilvl w:val="0"/>
          <w:numId w:val="0"/>
        </w:numPr>
        <w:ind w:left="794" w:hanging="227"/>
        <w:jc w:val="center"/>
        <w:rPr>
          <w:b/>
          <w:color w:val="000000" w:themeColor="text1"/>
          <w:szCs w:val="26"/>
        </w:rPr>
      </w:pPr>
    </w:p>
    <w:p w14:paraId="12FBA4B7" w14:textId="11392B38" w:rsidR="00841B32" w:rsidRPr="009F36EE" w:rsidRDefault="00841B32" w:rsidP="00841B32">
      <w:pPr>
        <w:pStyle w:val="ListParagraph"/>
        <w:numPr>
          <w:ilvl w:val="0"/>
          <w:numId w:val="0"/>
        </w:numPr>
        <w:ind w:left="794" w:hanging="227"/>
        <w:jc w:val="center"/>
        <w:rPr>
          <w:b/>
          <w:color w:val="000000" w:themeColor="text1"/>
          <w:szCs w:val="26"/>
        </w:rPr>
      </w:pPr>
    </w:p>
    <w:p w14:paraId="593BB7B8" w14:textId="69D5A022" w:rsidR="00841B32" w:rsidRPr="009F36EE" w:rsidRDefault="00841B32" w:rsidP="00841B32">
      <w:pPr>
        <w:pStyle w:val="ListParagraph"/>
        <w:numPr>
          <w:ilvl w:val="0"/>
          <w:numId w:val="0"/>
        </w:numPr>
        <w:ind w:left="794" w:hanging="227"/>
        <w:jc w:val="center"/>
        <w:rPr>
          <w:b/>
          <w:color w:val="000000" w:themeColor="text1"/>
          <w:szCs w:val="26"/>
        </w:rPr>
      </w:pPr>
    </w:p>
    <w:p w14:paraId="436D2692" w14:textId="28FD15B6" w:rsidR="00841B32" w:rsidRPr="009F36EE" w:rsidRDefault="00841B32" w:rsidP="00841B32">
      <w:pPr>
        <w:pStyle w:val="ListParagraph"/>
        <w:numPr>
          <w:ilvl w:val="0"/>
          <w:numId w:val="0"/>
        </w:numPr>
        <w:ind w:left="794" w:hanging="227"/>
        <w:jc w:val="center"/>
        <w:rPr>
          <w:b/>
          <w:color w:val="000000" w:themeColor="text1"/>
          <w:szCs w:val="26"/>
        </w:rPr>
      </w:pPr>
    </w:p>
    <w:p w14:paraId="1036B412" w14:textId="77777777" w:rsidR="00841B32" w:rsidRPr="009F36EE" w:rsidRDefault="00841B32" w:rsidP="00841B32">
      <w:pPr>
        <w:pStyle w:val="ListParagraph"/>
        <w:numPr>
          <w:ilvl w:val="0"/>
          <w:numId w:val="0"/>
        </w:numPr>
        <w:ind w:left="794" w:hanging="227"/>
        <w:jc w:val="center"/>
        <w:rPr>
          <w:b/>
          <w:color w:val="000000" w:themeColor="text1"/>
          <w:szCs w:val="26"/>
        </w:rPr>
      </w:pPr>
    </w:p>
    <w:p w14:paraId="33202E60" w14:textId="77777777" w:rsidR="00F8550A" w:rsidRPr="009F36EE" w:rsidRDefault="00A3293C" w:rsidP="00286BD0">
      <w:pPr>
        <w:pStyle w:val="Heading1"/>
        <w:spacing w:after="0" w:line="312" w:lineRule="auto"/>
        <w:rPr>
          <w:color w:val="000000" w:themeColor="text1"/>
          <w:sz w:val="26"/>
          <w:szCs w:val="26"/>
        </w:rPr>
      </w:pPr>
      <w:bookmarkStart w:id="777" w:name="_Toc194274751"/>
      <w:bookmarkStart w:id="778" w:name="_Toc176103679"/>
      <w:bookmarkStart w:id="779" w:name="_Toc176350014"/>
      <w:r w:rsidRPr="009F36EE">
        <w:rPr>
          <w:color w:val="000000" w:themeColor="text1"/>
          <w:sz w:val="26"/>
          <w:szCs w:val="26"/>
        </w:rPr>
        <w:t xml:space="preserve">PHỤ LỤC </w:t>
      </w:r>
      <w:r w:rsidRPr="009F36EE">
        <w:rPr>
          <w:color w:val="000000" w:themeColor="text1"/>
          <w:sz w:val="26"/>
          <w:szCs w:val="26"/>
        </w:rPr>
        <w:fldChar w:fldCharType="begin"/>
      </w:r>
      <w:r w:rsidRPr="009F36EE">
        <w:rPr>
          <w:color w:val="000000" w:themeColor="text1"/>
          <w:sz w:val="26"/>
          <w:szCs w:val="26"/>
        </w:rPr>
        <w:instrText xml:space="preserve"> SEQ PHỤ_LỤC \* ARABIC </w:instrText>
      </w:r>
      <w:r w:rsidRPr="009F36EE">
        <w:rPr>
          <w:color w:val="000000" w:themeColor="text1"/>
          <w:sz w:val="26"/>
          <w:szCs w:val="26"/>
        </w:rPr>
        <w:fldChar w:fldCharType="separate"/>
      </w:r>
      <w:r w:rsidR="002365BC" w:rsidRPr="009F36EE">
        <w:rPr>
          <w:noProof/>
          <w:color w:val="000000" w:themeColor="text1"/>
          <w:sz w:val="26"/>
          <w:szCs w:val="26"/>
        </w:rPr>
        <w:t>8</w:t>
      </w:r>
      <w:r w:rsidRPr="009F36EE">
        <w:rPr>
          <w:color w:val="000000" w:themeColor="text1"/>
          <w:sz w:val="26"/>
          <w:szCs w:val="26"/>
        </w:rPr>
        <w:fldChar w:fldCharType="end"/>
      </w:r>
      <w:r w:rsidRPr="009F36EE">
        <w:rPr>
          <w:color w:val="000000" w:themeColor="text1"/>
          <w:sz w:val="26"/>
          <w:szCs w:val="26"/>
        </w:rPr>
        <w:t xml:space="preserve">. </w:t>
      </w:r>
      <w:r w:rsidR="0028553E" w:rsidRPr="009F36EE">
        <w:rPr>
          <w:color w:val="000000" w:themeColor="text1"/>
          <w:sz w:val="26"/>
          <w:szCs w:val="26"/>
        </w:rPr>
        <w:t>DỮ LIỆU THỐNG KÊ VỀ ĐÁNH GIÁ MỨC ĐỘ KHÓ KHĂN TRONG PHÁT TRIỂN XUẤT NHẬP KHẨU BỀN VỮNG</w:t>
      </w:r>
      <w:bookmarkEnd w:id="777"/>
      <w:r w:rsidR="0028553E" w:rsidRPr="009F36EE">
        <w:rPr>
          <w:color w:val="000000" w:themeColor="text1"/>
          <w:sz w:val="26"/>
          <w:szCs w:val="26"/>
        </w:rPr>
        <w:t xml:space="preserve"> </w:t>
      </w:r>
    </w:p>
    <w:p w14:paraId="70E40EBA" w14:textId="738BA09C" w:rsidR="00FB462A" w:rsidRPr="009F36EE" w:rsidRDefault="0028553E" w:rsidP="00286BD0">
      <w:pPr>
        <w:pStyle w:val="Heading1"/>
        <w:spacing w:after="0" w:line="312" w:lineRule="auto"/>
        <w:rPr>
          <w:color w:val="000000" w:themeColor="text1"/>
          <w:sz w:val="26"/>
          <w:szCs w:val="26"/>
        </w:rPr>
      </w:pPr>
      <w:bookmarkStart w:id="780" w:name="_Toc194274752"/>
      <w:r w:rsidRPr="009F36EE">
        <w:rPr>
          <w:color w:val="000000" w:themeColor="text1"/>
          <w:sz w:val="26"/>
          <w:szCs w:val="26"/>
        </w:rPr>
        <w:t>TẠI TỈNH THANH HÓA</w:t>
      </w:r>
      <w:bookmarkEnd w:id="778"/>
      <w:bookmarkEnd w:id="779"/>
      <w:bookmarkEnd w:id="780"/>
    </w:p>
    <w:p w14:paraId="4E9D67D9" w14:textId="77777777" w:rsidR="00F8550A" w:rsidRPr="009F36EE" w:rsidRDefault="00F8550A" w:rsidP="00286BD0">
      <w:pPr>
        <w:pStyle w:val="Heading1"/>
        <w:spacing w:after="0" w:line="312" w:lineRule="auto"/>
        <w:rPr>
          <w:color w:val="000000" w:themeColor="text1"/>
          <w:sz w:val="26"/>
          <w:szCs w:val="26"/>
        </w:rPr>
      </w:pPr>
    </w:p>
    <w:tbl>
      <w:tblPr>
        <w:tblW w:w="8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96"/>
        <w:gridCol w:w="7059"/>
        <w:gridCol w:w="1105"/>
      </w:tblGrid>
      <w:tr w:rsidR="005F7A84" w:rsidRPr="009F36EE" w14:paraId="285DBB01" w14:textId="77777777" w:rsidTr="0002404F">
        <w:trPr>
          <w:trHeight w:val="87"/>
          <w:tblHeader/>
          <w:jc w:val="center"/>
        </w:trPr>
        <w:tc>
          <w:tcPr>
            <w:tcW w:w="596" w:type="dxa"/>
            <w:shd w:val="clear" w:color="auto" w:fill="C5E0B3" w:themeFill="accent6" w:themeFillTint="66"/>
            <w:tcMar>
              <w:top w:w="0" w:type="dxa"/>
              <w:left w:w="108" w:type="dxa"/>
              <w:bottom w:w="0" w:type="dxa"/>
              <w:right w:w="108" w:type="dxa"/>
            </w:tcMar>
            <w:vAlign w:val="center"/>
          </w:tcPr>
          <w:p w14:paraId="7815F312" w14:textId="77777777" w:rsidR="00AF1732" w:rsidRPr="009F36EE" w:rsidRDefault="00AF1732" w:rsidP="00286BD0">
            <w:pPr>
              <w:ind w:firstLine="0"/>
              <w:jc w:val="center"/>
              <w:rPr>
                <w:rFonts w:asciiTheme="majorHAnsi" w:hAnsiTheme="majorHAnsi" w:cstheme="majorHAnsi"/>
                <w:b/>
                <w:bCs/>
                <w:color w:val="000000" w:themeColor="text1"/>
                <w:szCs w:val="26"/>
              </w:rPr>
            </w:pPr>
            <w:r w:rsidRPr="009F36EE">
              <w:rPr>
                <w:rFonts w:asciiTheme="majorHAnsi" w:hAnsiTheme="majorHAnsi" w:cstheme="majorHAnsi"/>
                <w:b/>
                <w:bCs/>
                <w:color w:val="000000" w:themeColor="text1"/>
                <w:szCs w:val="26"/>
              </w:rPr>
              <w:t>TT</w:t>
            </w:r>
          </w:p>
        </w:tc>
        <w:tc>
          <w:tcPr>
            <w:tcW w:w="7059" w:type="dxa"/>
            <w:shd w:val="clear" w:color="auto" w:fill="C5E0B3" w:themeFill="accent6" w:themeFillTint="66"/>
            <w:vAlign w:val="center"/>
          </w:tcPr>
          <w:p w14:paraId="7D1B0354" w14:textId="77777777" w:rsidR="00AF1732" w:rsidRPr="009F36EE" w:rsidRDefault="00AF1732" w:rsidP="00286BD0">
            <w:pPr>
              <w:ind w:firstLine="0"/>
              <w:rPr>
                <w:rFonts w:asciiTheme="majorHAnsi" w:hAnsiTheme="majorHAnsi" w:cstheme="majorHAnsi"/>
                <w:b/>
                <w:bCs/>
                <w:color w:val="000000" w:themeColor="text1"/>
                <w:szCs w:val="26"/>
              </w:rPr>
            </w:pPr>
            <w:r w:rsidRPr="009F36EE">
              <w:rPr>
                <w:rFonts w:asciiTheme="majorHAnsi" w:hAnsiTheme="majorHAnsi" w:cstheme="majorHAnsi"/>
                <w:b/>
                <w:bCs/>
                <w:color w:val="000000" w:themeColor="text1"/>
                <w:szCs w:val="26"/>
              </w:rPr>
              <w:t>KHÓ KHĂN TRONG PHÁT TRIỂN XUẤT NHẬP KHẨU BỀN VỮNG TẠI TỈNH THANH HÓA</w:t>
            </w:r>
          </w:p>
        </w:tc>
        <w:tc>
          <w:tcPr>
            <w:tcW w:w="1105" w:type="dxa"/>
            <w:shd w:val="clear" w:color="auto" w:fill="C5E0B3" w:themeFill="accent6" w:themeFillTint="66"/>
            <w:vAlign w:val="center"/>
          </w:tcPr>
          <w:p w14:paraId="105BAF38" w14:textId="77777777" w:rsidR="00AF1732" w:rsidRPr="009F36EE" w:rsidRDefault="00AF1732" w:rsidP="00286BD0">
            <w:pPr>
              <w:ind w:firstLine="0"/>
              <w:jc w:val="center"/>
              <w:rPr>
                <w:rFonts w:asciiTheme="majorHAnsi" w:hAnsiTheme="majorHAnsi" w:cstheme="majorHAnsi"/>
                <w:b/>
                <w:bCs/>
                <w:color w:val="000000" w:themeColor="text1"/>
                <w:szCs w:val="26"/>
              </w:rPr>
            </w:pPr>
            <w:r w:rsidRPr="009F36EE">
              <w:rPr>
                <w:rFonts w:asciiTheme="majorHAnsi" w:hAnsiTheme="majorHAnsi" w:cstheme="majorHAnsi"/>
                <w:b/>
                <w:bCs/>
                <w:color w:val="000000" w:themeColor="text1"/>
                <w:szCs w:val="26"/>
              </w:rPr>
              <w:t>ĐIỂM</w:t>
            </w:r>
          </w:p>
        </w:tc>
      </w:tr>
      <w:tr w:rsidR="005F7A84" w:rsidRPr="009F36EE" w14:paraId="4F7CF9D8" w14:textId="77777777" w:rsidTr="0002404F">
        <w:trPr>
          <w:trHeight w:val="87"/>
          <w:jc w:val="center"/>
        </w:trPr>
        <w:tc>
          <w:tcPr>
            <w:tcW w:w="596" w:type="dxa"/>
            <w:shd w:val="clear" w:color="auto" w:fill="FFC000"/>
            <w:tcMar>
              <w:top w:w="0" w:type="dxa"/>
              <w:left w:w="108" w:type="dxa"/>
              <w:bottom w:w="0" w:type="dxa"/>
              <w:right w:w="108" w:type="dxa"/>
            </w:tcMar>
            <w:vAlign w:val="center"/>
          </w:tcPr>
          <w:p w14:paraId="2EDBF007" w14:textId="77777777" w:rsidR="00AF1732" w:rsidRPr="009F36EE" w:rsidRDefault="00AF1732" w:rsidP="00286BD0">
            <w:pPr>
              <w:ind w:firstLine="0"/>
              <w:jc w:val="center"/>
              <w:rPr>
                <w:rFonts w:asciiTheme="majorHAnsi" w:hAnsiTheme="majorHAnsi" w:cstheme="majorHAnsi"/>
                <w:b/>
                <w:bCs/>
                <w:i/>
                <w:color w:val="000000" w:themeColor="text1"/>
                <w:szCs w:val="26"/>
              </w:rPr>
            </w:pPr>
            <w:r w:rsidRPr="009F36EE">
              <w:rPr>
                <w:rFonts w:asciiTheme="majorHAnsi" w:hAnsiTheme="majorHAnsi" w:cstheme="majorHAnsi"/>
                <w:b/>
                <w:bCs/>
                <w:i/>
                <w:color w:val="000000" w:themeColor="text1"/>
                <w:szCs w:val="26"/>
              </w:rPr>
              <w:t>A</w:t>
            </w:r>
          </w:p>
        </w:tc>
        <w:tc>
          <w:tcPr>
            <w:tcW w:w="7059" w:type="dxa"/>
            <w:shd w:val="clear" w:color="auto" w:fill="FFC000"/>
            <w:vAlign w:val="center"/>
          </w:tcPr>
          <w:p w14:paraId="46940E24" w14:textId="77777777" w:rsidR="00AF1732" w:rsidRPr="009F36EE" w:rsidRDefault="00AF1732" w:rsidP="00286BD0">
            <w:pPr>
              <w:ind w:firstLine="0"/>
              <w:rPr>
                <w:rFonts w:asciiTheme="majorHAnsi" w:hAnsiTheme="majorHAnsi" w:cstheme="majorHAnsi"/>
                <w:b/>
                <w:bCs/>
                <w:i/>
                <w:color w:val="000000" w:themeColor="text1"/>
                <w:szCs w:val="26"/>
              </w:rPr>
            </w:pPr>
            <w:r w:rsidRPr="009F36EE">
              <w:rPr>
                <w:rFonts w:asciiTheme="majorHAnsi" w:hAnsiTheme="majorHAnsi" w:cstheme="majorHAnsi"/>
                <w:b/>
                <w:bCs/>
                <w:i/>
                <w:color w:val="000000" w:themeColor="text1"/>
                <w:szCs w:val="26"/>
              </w:rPr>
              <w:t>VỀ KINH TẾ</w:t>
            </w:r>
          </w:p>
        </w:tc>
        <w:tc>
          <w:tcPr>
            <w:tcW w:w="1105" w:type="dxa"/>
            <w:shd w:val="clear" w:color="auto" w:fill="FFC000"/>
            <w:vAlign w:val="center"/>
          </w:tcPr>
          <w:p w14:paraId="38EF4D80" w14:textId="77777777" w:rsidR="00AF1732" w:rsidRPr="009F36EE" w:rsidRDefault="00AF1732" w:rsidP="00286BD0">
            <w:pPr>
              <w:ind w:firstLine="0"/>
              <w:jc w:val="center"/>
              <w:rPr>
                <w:rFonts w:asciiTheme="majorHAnsi" w:hAnsiTheme="majorHAnsi" w:cstheme="majorHAnsi"/>
                <w:b/>
                <w:bCs/>
                <w:i/>
                <w:color w:val="000000" w:themeColor="text1"/>
                <w:szCs w:val="26"/>
              </w:rPr>
            </w:pPr>
            <w:r w:rsidRPr="009F36EE">
              <w:rPr>
                <w:rFonts w:asciiTheme="majorHAnsi" w:hAnsiTheme="majorHAnsi" w:cstheme="majorHAnsi"/>
                <w:b/>
                <w:bCs/>
                <w:i/>
                <w:color w:val="000000" w:themeColor="text1"/>
                <w:szCs w:val="26"/>
              </w:rPr>
              <w:t>2,71</w:t>
            </w:r>
          </w:p>
        </w:tc>
      </w:tr>
      <w:tr w:rsidR="005F7A84" w:rsidRPr="009F36EE" w14:paraId="387846D4" w14:textId="77777777" w:rsidTr="0002404F">
        <w:trPr>
          <w:trHeight w:val="87"/>
          <w:jc w:val="center"/>
        </w:trPr>
        <w:tc>
          <w:tcPr>
            <w:tcW w:w="596" w:type="dxa"/>
            <w:shd w:val="clear" w:color="auto" w:fill="auto"/>
            <w:tcMar>
              <w:top w:w="0" w:type="dxa"/>
              <w:left w:w="108" w:type="dxa"/>
              <w:bottom w:w="0" w:type="dxa"/>
              <w:right w:w="108" w:type="dxa"/>
            </w:tcMar>
            <w:vAlign w:val="center"/>
          </w:tcPr>
          <w:p w14:paraId="0889C537" w14:textId="77777777" w:rsidR="00AF1732" w:rsidRPr="009F36EE" w:rsidRDefault="00AF1732" w:rsidP="00B01821">
            <w:pPr>
              <w:pStyle w:val="ListParagraph"/>
              <w:numPr>
                <w:ilvl w:val="0"/>
                <w:numId w:val="44"/>
              </w:numPr>
              <w:ind w:left="0" w:firstLine="0"/>
              <w:contextualSpacing w:val="0"/>
              <w:rPr>
                <w:rFonts w:asciiTheme="majorHAnsi" w:hAnsiTheme="majorHAnsi" w:cstheme="majorHAnsi"/>
                <w:color w:val="000000" w:themeColor="text1"/>
                <w:spacing w:val="-4"/>
                <w:szCs w:val="26"/>
                <w:lang w:val="vi-VN"/>
              </w:rPr>
            </w:pPr>
          </w:p>
        </w:tc>
        <w:tc>
          <w:tcPr>
            <w:tcW w:w="7059" w:type="dxa"/>
            <w:shd w:val="clear" w:color="auto" w:fill="auto"/>
            <w:tcMar>
              <w:top w:w="0" w:type="dxa"/>
              <w:left w:w="108" w:type="dxa"/>
              <w:bottom w:w="0" w:type="dxa"/>
              <w:right w:w="108" w:type="dxa"/>
            </w:tcMar>
          </w:tcPr>
          <w:p w14:paraId="285F781E" w14:textId="77777777" w:rsidR="00AF1732" w:rsidRPr="009F36EE" w:rsidRDefault="00AF1732" w:rsidP="00286BD0">
            <w:pPr>
              <w:ind w:firstLine="0"/>
              <w:rPr>
                <w:rFonts w:asciiTheme="majorHAnsi" w:hAnsiTheme="majorHAnsi" w:cstheme="majorHAnsi"/>
                <w:color w:val="000000" w:themeColor="text1"/>
                <w:szCs w:val="26"/>
                <w:lang w:val="vi-VN"/>
              </w:rPr>
            </w:pPr>
            <w:r w:rsidRPr="009F36EE">
              <w:rPr>
                <w:rFonts w:asciiTheme="majorHAnsi" w:hAnsiTheme="majorHAnsi" w:cstheme="majorHAnsi"/>
                <w:color w:val="000000" w:themeColor="text1"/>
                <w:szCs w:val="26"/>
                <w:lang w:val="vi-VN"/>
              </w:rPr>
              <w:t>Thiếu nguồn vốn đầu tư mở rộng sản xuất</w:t>
            </w:r>
          </w:p>
        </w:tc>
        <w:tc>
          <w:tcPr>
            <w:tcW w:w="1105" w:type="dxa"/>
            <w:vAlign w:val="center"/>
          </w:tcPr>
          <w:p w14:paraId="718FE605" w14:textId="77777777" w:rsidR="00AF1732" w:rsidRPr="009F36EE" w:rsidRDefault="00AF1732" w:rsidP="00286BD0">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2,85</w:t>
            </w:r>
          </w:p>
        </w:tc>
      </w:tr>
      <w:tr w:rsidR="005F7A84" w:rsidRPr="009F36EE" w14:paraId="64115060" w14:textId="77777777" w:rsidTr="0002404F">
        <w:trPr>
          <w:trHeight w:val="87"/>
          <w:jc w:val="center"/>
        </w:trPr>
        <w:tc>
          <w:tcPr>
            <w:tcW w:w="596" w:type="dxa"/>
            <w:shd w:val="clear" w:color="auto" w:fill="auto"/>
            <w:tcMar>
              <w:top w:w="0" w:type="dxa"/>
              <w:left w:w="108" w:type="dxa"/>
              <w:bottom w:w="0" w:type="dxa"/>
              <w:right w:w="108" w:type="dxa"/>
            </w:tcMar>
            <w:vAlign w:val="center"/>
          </w:tcPr>
          <w:p w14:paraId="7941F3FA" w14:textId="77777777" w:rsidR="00AF1732" w:rsidRPr="009F36EE" w:rsidRDefault="00AF1732" w:rsidP="00B01821">
            <w:pPr>
              <w:pStyle w:val="ListParagraph"/>
              <w:numPr>
                <w:ilvl w:val="0"/>
                <w:numId w:val="44"/>
              </w:numPr>
              <w:ind w:left="0" w:firstLine="0"/>
              <w:contextualSpacing w:val="0"/>
              <w:rPr>
                <w:rFonts w:asciiTheme="majorHAnsi" w:hAnsiTheme="majorHAnsi" w:cstheme="majorHAnsi"/>
                <w:color w:val="000000" w:themeColor="text1"/>
                <w:spacing w:val="-4"/>
                <w:szCs w:val="26"/>
                <w:lang w:val="vi-VN"/>
              </w:rPr>
            </w:pPr>
          </w:p>
        </w:tc>
        <w:tc>
          <w:tcPr>
            <w:tcW w:w="7059" w:type="dxa"/>
            <w:shd w:val="clear" w:color="auto" w:fill="auto"/>
            <w:tcMar>
              <w:top w:w="0" w:type="dxa"/>
              <w:left w:w="108" w:type="dxa"/>
              <w:bottom w:w="0" w:type="dxa"/>
              <w:right w:w="108" w:type="dxa"/>
            </w:tcMar>
          </w:tcPr>
          <w:p w14:paraId="7239AA2A" w14:textId="77777777" w:rsidR="00AF1732" w:rsidRPr="009F36EE" w:rsidRDefault="00AF1732" w:rsidP="00286BD0">
            <w:pPr>
              <w:ind w:firstLine="0"/>
              <w:rPr>
                <w:rFonts w:asciiTheme="majorHAnsi" w:hAnsiTheme="majorHAnsi" w:cstheme="majorHAnsi"/>
                <w:color w:val="000000" w:themeColor="text1"/>
                <w:szCs w:val="26"/>
                <w:lang w:val="vi-VN"/>
              </w:rPr>
            </w:pPr>
            <w:r w:rsidRPr="009F36EE">
              <w:rPr>
                <w:rFonts w:asciiTheme="majorHAnsi" w:hAnsiTheme="majorHAnsi" w:cstheme="majorHAnsi"/>
                <w:color w:val="000000" w:themeColor="text1"/>
                <w:szCs w:val="26"/>
                <w:lang w:val="vi-VN"/>
              </w:rPr>
              <w:t>Thiếu vốn đầu tư cơ sở hạ tầng, trang thiết bị, dây chuyền công nghệ chế biến hiện đại</w:t>
            </w:r>
          </w:p>
        </w:tc>
        <w:tc>
          <w:tcPr>
            <w:tcW w:w="1105" w:type="dxa"/>
            <w:vAlign w:val="center"/>
          </w:tcPr>
          <w:p w14:paraId="29420046" w14:textId="77777777" w:rsidR="00AF1732" w:rsidRPr="009F36EE" w:rsidRDefault="00AF1732" w:rsidP="00286BD0">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2,79</w:t>
            </w:r>
          </w:p>
        </w:tc>
      </w:tr>
      <w:tr w:rsidR="005F7A84" w:rsidRPr="009F36EE" w14:paraId="6DEBEB14" w14:textId="77777777" w:rsidTr="0002404F">
        <w:trPr>
          <w:trHeight w:val="87"/>
          <w:jc w:val="center"/>
        </w:trPr>
        <w:tc>
          <w:tcPr>
            <w:tcW w:w="596" w:type="dxa"/>
            <w:shd w:val="clear" w:color="auto" w:fill="auto"/>
            <w:tcMar>
              <w:top w:w="0" w:type="dxa"/>
              <w:left w:w="108" w:type="dxa"/>
              <w:bottom w:w="0" w:type="dxa"/>
              <w:right w:w="108" w:type="dxa"/>
            </w:tcMar>
            <w:vAlign w:val="center"/>
          </w:tcPr>
          <w:p w14:paraId="07454FA4" w14:textId="77777777" w:rsidR="00AF1732" w:rsidRPr="009F36EE" w:rsidRDefault="00AF1732" w:rsidP="00B01821">
            <w:pPr>
              <w:pStyle w:val="ListParagraph"/>
              <w:numPr>
                <w:ilvl w:val="0"/>
                <w:numId w:val="44"/>
              </w:numPr>
              <w:ind w:left="0" w:firstLine="0"/>
              <w:contextualSpacing w:val="0"/>
              <w:rPr>
                <w:rFonts w:asciiTheme="majorHAnsi" w:hAnsiTheme="majorHAnsi" w:cstheme="majorHAnsi"/>
                <w:color w:val="000000" w:themeColor="text1"/>
                <w:spacing w:val="-4"/>
                <w:szCs w:val="26"/>
                <w:lang w:val="vi-VN"/>
              </w:rPr>
            </w:pPr>
          </w:p>
        </w:tc>
        <w:tc>
          <w:tcPr>
            <w:tcW w:w="7059" w:type="dxa"/>
            <w:shd w:val="clear" w:color="auto" w:fill="auto"/>
            <w:tcMar>
              <w:top w:w="0" w:type="dxa"/>
              <w:left w:w="108" w:type="dxa"/>
              <w:bottom w:w="0" w:type="dxa"/>
              <w:right w:w="108" w:type="dxa"/>
            </w:tcMar>
          </w:tcPr>
          <w:p w14:paraId="090CF51D" w14:textId="77777777" w:rsidR="00AF1732" w:rsidRPr="009F36EE" w:rsidRDefault="00AF1732" w:rsidP="00286BD0">
            <w:pPr>
              <w:ind w:firstLine="0"/>
              <w:rPr>
                <w:rFonts w:asciiTheme="majorHAnsi" w:hAnsiTheme="majorHAnsi" w:cstheme="majorHAnsi"/>
                <w:color w:val="000000" w:themeColor="text1"/>
                <w:szCs w:val="26"/>
                <w:lang w:val="vi-VN"/>
              </w:rPr>
            </w:pPr>
            <w:r w:rsidRPr="009F36EE">
              <w:rPr>
                <w:rFonts w:asciiTheme="majorHAnsi" w:hAnsiTheme="majorHAnsi" w:cstheme="majorHAnsi"/>
                <w:color w:val="000000" w:themeColor="text1"/>
                <w:szCs w:val="26"/>
                <w:lang w:val="vi-VN"/>
              </w:rPr>
              <w:t>Thiếu thông tin về thị trường, bạn hàng XNK, hạn chế tiếp cận thông tin KHKT</w:t>
            </w:r>
          </w:p>
        </w:tc>
        <w:tc>
          <w:tcPr>
            <w:tcW w:w="1105" w:type="dxa"/>
            <w:vAlign w:val="center"/>
          </w:tcPr>
          <w:p w14:paraId="5124054B" w14:textId="77777777" w:rsidR="00AF1732" w:rsidRPr="009F36EE" w:rsidRDefault="00AF1732" w:rsidP="00286BD0">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2,89</w:t>
            </w:r>
          </w:p>
        </w:tc>
      </w:tr>
      <w:tr w:rsidR="005F7A84" w:rsidRPr="009F36EE" w14:paraId="4BBC1D33" w14:textId="77777777" w:rsidTr="0002404F">
        <w:trPr>
          <w:trHeight w:val="87"/>
          <w:jc w:val="center"/>
        </w:trPr>
        <w:tc>
          <w:tcPr>
            <w:tcW w:w="596" w:type="dxa"/>
            <w:shd w:val="clear" w:color="auto" w:fill="auto"/>
            <w:tcMar>
              <w:top w:w="0" w:type="dxa"/>
              <w:left w:w="108" w:type="dxa"/>
              <w:bottom w:w="0" w:type="dxa"/>
              <w:right w:w="108" w:type="dxa"/>
            </w:tcMar>
            <w:vAlign w:val="center"/>
          </w:tcPr>
          <w:p w14:paraId="0EA6607F" w14:textId="77777777" w:rsidR="00AF1732" w:rsidRPr="009F36EE" w:rsidRDefault="00AF1732" w:rsidP="00B01821">
            <w:pPr>
              <w:pStyle w:val="ListParagraph"/>
              <w:numPr>
                <w:ilvl w:val="0"/>
                <w:numId w:val="44"/>
              </w:numPr>
              <w:ind w:left="0" w:firstLine="0"/>
              <w:contextualSpacing w:val="0"/>
              <w:rPr>
                <w:rFonts w:asciiTheme="majorHAnsi" w:hAnsiTheme="majorHAnsi" w:cstheme="majorHAnsi"/>
                <w:color w:val="000000" w:themeColor="text1"/>
                <w:spacing w:val="-4"/>
                <w:szCs w:val="26"/>
                <w:lang w:val="vi-VN"/>
              </w:rPr>
            </w:pPr>
          </w:p>
        </w:tc>
        <w:tc>
          <w:tcPr>
            <w:tcW w:w="7059" w:type="dxa"/>
            <w:shd w:val="clear" w:color="auto" w:fill="auto"/>
            <w:tcMar>
              <w:top w:w="0" w:type="dxa"/>
              <w:left w:w="108" w:type="dxa"/>
              <w:bottom w:w="0" w:type="dxa"/>
              <w:right w:w="108" w:type="dxa"/>
            </w:tcMar>
          </w:tcPr>
          <w:p w14:paraId="1FD08FED" w14:textId="77777777" w:rsidR="00AF1732" w:rsidRPr="009F36EE" w:rsidRDefault="00AF1732" w:rsidP="00286BD0">
            <w:pPr>
              <w:ind w:firstLine="0"/>
              <w:rPr>
                <w:rFonts w:asciiTheme="majorHAnsi" w:hAnsiTheme="majorHAnsi" w:cstheme="majorHAnsi"/>
                <w:color w:val="000000" w:themeColor="text1"/>
                <w:szCs w:val="26"/>
                <w:lang w:val="vi-VN"/>
              </w:rPr>
            </w:pPr>
            <w:r w:rsidRPr="009F36EE">
              <w:rPr>
                <w:rFonts w:asciiTheme="majorHAnsi" w:hAnsiTheme="majorHAnsi" w:cstheme="majorHAnsi"/>
                <w:color w:val="000000" w:themeColor="text1"/>
                <w:szCs w:val="26"/>
                <w:lang w:val="vi-VN"/>
              </w:rPr>
              <w:t>Thiếu đội ngũ chuyên gia R&amp;D sản phẩm mới</w:t>
            </w:r>
          </w:p>
        </w:tc>
        <w:tc>
          <w:tcPr>
            <w:tcW w:w="1105" w:type="dxa"/>
            <w:vAlign w:val="center"/>
          </w:tcPr>
          <w:p w14:paraId="1F2E3BE2" w14:textId="77777777" w:rsidR="00AF1732" w:rsidRPr="009F36EE" w:rsidRDefault="00AF1732" w:rsidP="00286BD0">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2,73</w:t>
            </w:r>
          </w:p>
        </w:tc>
      </w:tr>
      <w:tr w:rsidR="005F7A84" w:rsidRPr="009F36EE" w14:paraId="398DB2A2" w14:textId="77777777" w:rsidTr="0002404F">
        <w:trPr>
          <w:trHeight w:val="87"/>
          <w:jc w:val="center"/>
        </w:trPr>
        <w:tc>
          <w:tcPr>
            <w:tcW w:w="596" w:type="dxa"/>
            <w:shd w:val="clear" w:color="auto" w:fill="auto"/>
            <w:tcMar>
              <w:top w:w="0" w:type="dxa"/>
              <w:left w:w="108" w:type="dxa"/>
              <w:bottom w:w="0" w:type="dxa"/>
              <w:right w:w="108" w:type="dxa"/>
            </w:tcMar>
            <w:vAlign w:val="center"/>
          </w:tcPr>
          <w:p w14:paraId="0AB90E0A" w14:textId="77777777" w:rsidR="00AF1732" w:rsidRPr="009F36EE" w:rsidRDefault="00AF1732" w:rsidP="00B01821">
            <w:pPr>
              <w:pStyle w:val="ListParagraph"/>
              <w:numPr>
                <w:ilvl w:val="0"/>
                <w:numId w:val="44"/>
              </w:numPr>
              <w:ind w:left="0" w:firstLine="0"/>
              <w:contextualSpacing w:val="0"/>
              <w:rPr>
                <w:rFonts w:asciiTheme="majorHAnsi" w:hAnsiTheme="majorHAnsi" w:cstheme="majorHAnsi"/>
                <w:color w:val="000000" w:themeColor="text1"/>
                <w:spacing w:val="-4"/>
                <w:szCs w:val="26"/>
                <w:lang w:val="vi-VN"/>
              </w:rPr>
            </w:pPr>
          </w:p>
        </w:tc>
        <w:tc>
          <w:tcPr>
            <w:tcW w:w="7059" w:type="dxa"/>
            <w:shd w:val="clear" w:color="auto" w:fill="auto"/>
            <w:tcMar>
              <w:top w:w="0" w:type="dxa"/>
              <w:left w:w="108" w:type="dxa"/>
              <w:bottom w:w="0" w:type="dxa"/>
              <w:right w:w="108" w:type="dxa"/>
            </w:tcMar>
          </w:tcPr>
          <w:p w14:paraId="785C474F" w14:textId="77777777" w:rsidR="00AF1732" w:rsidRPr="009F36EE" w:rsidRDefault="00AF1732" w:rsidP="00286BD0">
            <w:pPr>
              <w:ind w:firstLine="0"/>
              <w:rPr>
                <w:rFonts w:asciiTheme="majorHAnsi" w:hAnsiTheme="majorHAnsi" w:cstheme="majorHAnsi"/>
                <w:color w:val="000000" w:themeColor="text1"/>
                <w:szCs w:val="26"/>
                <w:lang w:val="vi-VN"/>
              </w:rPr>
            </w:pPr>
            <w:r w:rsidRPr="009F36EE">
              <w:rPr>
                <w:rFonts w:asciiTheme="majorHAnsi" w:hAnsiTheme="majorHAnsi" w:cstheme="majorHAnsi"/>
                <w:color w:val="000000" w:themeColor="text1"/>
                <w:szCs w:val="26"/>
                <w:lang w:val="vi-VN"/>
              </w:rPr>
              <w:t xml:space="preserve">Thiếu cán bộ kỹ thuật và lao động lành nghề để vận hành, ứng dụng công nghệ mới </w:t>
            </w:r>
          </w:p>
        </w:tc>
        <w:tc>
          <w:tcPr>
            <w:tcW w:w="1105" w:type="dxa"/>
            <w:vAlign w:val="center"/>
          </w:tcPr>
          <w:p w14:paraId="07288BF4" w14:textId="77777777" w:rsidR="00AF1732" w:rsidRPr="009F36EE" w:rsidRDefault="00AF1732" w:rsidP="00286BD0">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2,79</w:t>
            </w:r>
          </w:p>
        </w:tc>
      </w:tr>
      <w:tr w:rsidR="005F7A84" w:rsidRPr="009F36EE" w14:paraId="37189703" w14:textId="77777777" w:rsidTr="0002404F">
        <w:trPr>
          <w:trHeight w:val="87"/>
          <w:jc w:val="center"/>
        </w:trPr>
        <w:tc>
          <w:tcPr>
            <w:tcW w:w="596" w:type="dxa"/>
            <w:shd w:val="clear" w:color="auto" w:fill="auto"/>
            <w:tcMar>
              <w:top w:w="0" w:type="dxa"/>
              <w:left w:w="108" w:type="dxa"/>
              <w:bottom w:w="0" w:type="dxa"/>
              <w:right w:w="108" w:type="dxa"/>
            </w:tcMar>
            <w:vAlign w:val="center"/>
          </w:tcPr>
          <w:p w14:paraId="0C0AC407" w14:textId="77777777" w:rsidR="00AF1732" w:rsidRPr="009F36EE" w:rsidRDefault="00AF1732" w:rsidP="00B01821">
            <w:pPr>
              <w:pStyle w:val="ListParagraph"/>
              <w:numPr>
                <w:ilvl w:val="0"/>
                <w:numId w:val="44"/>
              </w:numPr>
              <w:ind w:left="0" w:firstLine="0"/>
              <w:contextualSpacing w:val="0"/>
              <w:rPr>
                <w:rFonts w:asciiTheme="majorHAnsi" w:hAnsiTheme="majorHAnsi" w:cstheme="majorHAnsi"/>
                <w:color w:val="000000" w:themeColor="text1"/>
                <w:spacing w:val="-4"/>
                <w:szCs w:val="26"/>
                <w:lang w:val="vi-VN"/>
              </w:rPr>
            </w:pPr>
          </w:p>
        </w:tc>
        <w:tc>
          <w:tcPr>
            <w:tcW w:w="7059" w:type="dxa"/>
            <w:shd w:val="clear" w:color="auto" w:fill="auto"/>
            <w:tcMar>
              <w:top w:w="0" w:type="dxa"/>
              <w:left w:w="108" w:type="dxa"/>
              <w:bottom w:w="0" w:type="dxa"/>
              <w:right w:w="108" w:type="dxa"/>
            </w:tcMar>
          </w:tcPr>
          <w:p w14:paraId="140EE57C" w14:textId="77777777" w:rsidR="00AF1732" w:rsidRPr="009F36EE" w:rsidRDefault="00AF1732" w:rsidP="00286BD0">
            <w:pPr>
              <w:ind w:firstLine="0"/>
              <w:rPr>
                <w:rFonts w:asciiTheme="majorHAnsi" w:hAnsiTheme="majorHAnsi" w:cstheme="majorHAnsi"/>
                <w:color w:val="000000" w:themeColor="text1"/>
                <w:szCs w:val="26"/>
                <w:lang w:val="vi-VN"/>
              </w:rPr>
            </w:pPr>
            <w:r w:rsidRPr="009F36EE">
              <w:rPr>
                <w:rFonts w:asciiTheme="majorHAnsi" w:hAnsiTheme="majorHAnsi" w:cstheme="majorHAnsi"/>
                <w:color w:val="000000" w:themeColor="text1"/>
                <w:szCs w:val="26"/>
                <w:lang w:val="vi-VN"/>
              </w:rPr>
              <w:t>Không nhận được sự hỗ trợ của Nhà nước (về ưu đãi đầu tư, lãi suất, thuế, xúc tiến thương mại…)</w:t>
            </w:r>
          </w:p>
        </w:tc>
        <w:tc>
          <w:tcPr>
            <w:tcW w:w="1105" w:type="dxa"/>
            <w:vAlign w:val="center"/>
          </w:tcPr>
          <w:p w14:paraId="1A868E94" w14:textId="77777777" w:rsidR="00AF1732" w:rsidRPr="009F36EE" w:rsidRDefault="00AF1732" w:rsidP="00286BD0">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2,48</w:t>
            </w:r>
          </w:p>
        </w:tc>
      </w:tr>
      <w:tr w:rsidR="005F7A84" w:rsidRPr="009F36EE" w14:paraId="446C4EC5" w14:textId="77777777" w:rsidTr="0002404F">
        <w:trPr>
          <w:trHeight w:val="87"/>
          <w:jc w:val="center"/>
        </w:trPr>
        <w:tc>
          <w:tcPr>
            <w:tcW w:w="596" w:type="dxa"/>
            <w:shd w:val="clear" w:color="auto" w:fill="auto"/>
            <w:tcMar>
              <w:top w:w="0" w:type="dxa"/>
              <w:left w:w="108" w:type="dxa"/>
              <w:bottom w:w="0" w:type="dxa"/>
              <w:right w:w="108" w:type="dxa"/>
            </w:tcMar>
            <w:vAlign w:val="center"/>
          </w:tcPr>
          <w:p w14:paraId="4566205C" w14:textId="77777777" w:rsidR="00AF1732" w:rsidRPr="009F36EE" w:rsidRDefault="00AF1732" w:rsidP="00B01821">
            <w:pPr>
              <w:pStyle w:val="ListParagraph"/>
              <w:numPr>
                <w:ilvl w:val="0"/>
                <w:numId w:val="44"/>
              </w:numPr>
              <w:ind w:left="0" w:firstLine="0"/>
              <w:contextualSpacing w:val="0"/>
              <w:rPr>
                <w:rFonts w:asciiTheme="majorHAnsi" w:hAnsiTheme="majorHAnsi" w:cstheme="majorHAnsi"/>
                <w:color w:val="000000" w:themeColor="text1"/>
                <w:spacing w:val="-4"/>
                <w:szCs w:val="26"/>
                <w:lang w:val="vi-VN"/>
              </w:rPr>
            </w:pPr>
          </w:p>
        </w:tc>
        <w:tc>
          <w:tcPr>
            <w:tcW w:w="7059" w:type="dxa"/>
            <w:shd w:val="clear" w:color="auto" w:fill="auto"/>
            <w:tcMar>
              <w:top w:w="0" w:type="dxa"/>
              <w:left w:w="108" w:type="dxa"/>
              <w:bottom w:w="0" w:type="dxa"/>
              <w:right w:w="108" w:type="dxa"/>
            </w:tcMar>
          </w:tcPr>
          <w:p w14:paraId="79F45431" w14:textId="162D1060" w:rsidR="00AF1732" w:rsidRPr="009F36EE" w:rsidRDefault="00BF4C43" w:rsidP="00286BD0">
            <w:pPr>
              <w:ind w:firstLine="0"/>
              <w:rPr>
                <w:rFonts w:asciiTheme="majorHAnsi" w:hAnsiTheme="majorHAnsi" w:cstheme="majorHAnsi"/>
                <w:color w:val="000000" w:themeColor="text1"/>
                <w:szCs w:val="26"/>
                <w:lang w:val="vi-VN"/>
              </w:rPr>
            </w:pPr>
            <w:r w:rsidRPr="009F36EE">
              <w:rPr>
                <w:rFonts w:asciiTheme="majorHAnsi" w:hAnsiTheme="majorHAnsi" w:cstheme="majorHAnsi"/>
                <w:color w:val="000000" w:themeColor="text1"/>
                <w:szCs w:val="26"/>
              </w:rPr>
              <w:t>Bị</w:t>
            </w:r>
            <w:r w:rsidR="00AF1732" w:rsidRPr="009F36EE">
              <w:rPr>
                <w:rFonts w:asciiTheme="majorHAnsi" w:hAnsiTheme="majorHAnsi" w:cstheme="majorHAnsi"/>
                <w:color w:val="000000" w:themeColor="text1"/>
                <w:szCs w:val="26"/>
                <w:lang w:val="vi-VN"/>
              </w:rPr>
              <w:t xml:space="preserve"> phân biệt đối xử, môi trường cạnh tranh không bình đẳng, môi trường quốc tế biến động</w:t>
            </w:r>
          </w:p>
        </w:tc>
        <w:tc>
          <w:tcPr>
            <w:tcW w:w="1105" w:type="dxa"/>
            <w:vAlign w:val="center"/>
          </w:tcPr>
          <w:p w14:paraId="2D4ED5C9" w14:textId="77777777" w:rsidR="00AF1732" w:rsidRPr="009F36EE" w:rsidRDefault="00AF1732" w:rsidP="00286BD0">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2,45</w:t>
            </w:r>
          </w:p>
        </w:tc>
      </w:tr>
      <w:tr w:rsidR="005F7A84" w:rsidRPr="009F36EE" w14:paraId="53EABDE6" w14:textId="77777777" w:rsidTr="0002404F">
        <w:trPr>
          <w:trHeight w:val="87"/>
          <w:jc w:val="center"/>
        </w:trPr>
        <w:tc>
          <w:tcPr>
            <w:tcW w:w="596" w:type="dxa"/>
            <w:shd w:val="clear" w:color="auto" w:fill="auto"/>
            <w:tcMar>
              <w:top w:w="0" w:type="dxa"/>
              <w:left w:w="108" w:type="dxa"/>
              <w:bottom w:w="0" w:type="dxa"/>
              <w:right w:w="108" w:type="dxa"/>
            </w:tcMar>
          </w:tcPr>
          <w:p w14:paraId="0A16B1BD" w14:textId="77777777" w:rsidR="00AF1732" w:rsidRPr="009F36EE" w:rsidRDefault="00AF1732" w:rsidP="00B01821">
            <w:pPr>
              <w:pStyle w:val="ListParagraph"/>
              <w:numPr>
                <w:ilvl w:val="0"/>
                <w:numId w:val="44"/>
              </w:numPr>
              <w:ind w:left="0" w:firstLine="0"/>
              <w:contextualSpacing w:val="0"/>
              <w:rPr>
                <w:rFonts w:asciiTheme="majorHAnsi" w:hAnsiTheme="majorHAnsi" w:cstheme="majorHAnsi"/>
                <w:color w:val="000000" w:themeColor="text1"/>
                <w:spacing w:val="-4"/>
                <w:szCs w:val="26"/>
                <w:lang w:val="vi-VN"/>
              </w:rPr>
            </w:pPr>
          </w:p>
        </w:tc>
        <w:tc>
          <w:tcPr>
            <w:tcW w:w="7059" w:type="dxa"/>
            <w:shd w:val="clear" w:color="auto" w:fill="auto"/>
            <w:tcMar>
              <w:top w:w="0" w:type="dxa"/>
              <w:left w:w="108" w:type="dxa"/>
              <w:bottom w:w="0" w:type="dxa"/>
              <w:right w:w="108" w:type="dxa"/>
            </w:tcMar>
          </w:tcPr>
          <w:p w14:paraId="03962588" w14:textId="77777777" w:rsidR="00310299" w:rsidRPr="009F36EE" w:rsidRDefault="00310299" w:rsidP="00286BD0">
            <w:pPr>
              <w:tabs>
                <w:tab w:val="left" w:leader="hyphen" w:pos="6163"/>
              </w:tabs>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Khác:</w:t>
            </w:r>
          </w:p>
          <w:p w14:paraId="322A8F06" w14:textId="77777777" w:rsidR="00310299" w:rsidRPr="009F36EE" w:rsidRDefault="00310299" w:rsidP="00B01821">
            <w:pPr>
              <w:pStyle w:val="ListParagraph"/>
              <w:numPr>
                <w:ilvl w:val="1"/>
                <w:numId w:val="44"/>
              </w:numPr>
              <w:tabs>
                <w:tab w:val="left" w:leader="hyphen" w:pos="6163"/>
              </w:tabs>
              <w:ind w:left="571" w:hanging="567"/>
              <w:contextualSpacing w:val="0"/>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 xml:space="preserve">Cần thêm những lớp phổ biến về kiến thức XNK </w:t>
            </w:r>
          </w:p>
          <w:p w14:paraId="25BDB0FF" w14:textId="77777777" w:rsidR="00310299" w:rsidRPr="009F36EE" w:rsidRDefault="00310299" w:rsidP="00B01821">
            <w:pPr>
              <w:pStyle w:val="ListParagraph"/>
              <w:numPr>
                <w:ilvl w:val="1"/>
                <w:numId w:val="44"/>
              </w:numPr>
              <w:tabs>
                <w:tab w:val="left" w:leader="hyphen" w:pos="6163"/>
              </w:tabs>
              <w:ind w:left="571" w:hanging="567"/>
              <w:contextualSpacing w:val="0"/>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Xúc tiến thương mại quốc tế (x2)</w:t>
            </w:r>
          </w:p>
          <w:p w14:paraId="793BFBFA" w14:textId="77777777" w:rsidR="00310299" w:rsidRPr="009F36EE" w:rsidRDefault="00310299" w:rsidP="00B01821">
            <w:pPr>
              <w:pStyle w:val="ListParagraph"/>
              <w:numPr>
                <w:ilvl w:val="1"/>
                <w:numId w:val="44"/>
              </w:numPr>
              <w:tabs>
                <w:tab w:val="left" w:leader="hyphen" w:pos="6163"/>
              </w:tabs>
              <w:ind w:left="571" w:hanging="567"/>
              <w:contextualSpacing w:val="0"/>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Khó khăn về nhân lực có trình độ</w:t>
            </w:r>
          </w:p>
          <w:p w14:paraId="0D3EA1C1" w14:textId="77777777" w:rsidR="00310299" w:rsidRPr="009F36EE" w:rsidRDefault="00310299" w:rsidP="00B01821">
            <w:pPr>
              <w:pStyle w:val="ListParagraph"/>
              <w:numPr>
                <w:ilvl w:val="1"/>
                <w:numId w:val="44"/>
              </w:numPr>
              <w:tabs>
                <w:tab w:val="left" w:leader="hyphen" w:pos="6163"/>
              </w:tabs>
              <w:ind w:left="571" w:hanging="567"/>
              <w:contextualSpacing w:val="0"/>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Khó khăn về khoảng cách vận chuyển hàng hóa đến cảng biển xuất khẩu xa.</w:t>
            </w:r>
          </w:p>
          <w:p w14:paraId="36D02D60" w14:textId="77777777" w:rsidR="00310299" w:rsidRPr="009F36EE" w:rsidRDefault="00310299" w:rsidP="00B01821">
            <w:pPr>
              <w:pStyle w:val="ListParagraph"/>
              <w:numPr>
                <w:ilvl w:val="1"/>
                <w:numId w:val="44"/>
              </w:numPr>
              <w:tabs>
                <w:tab w:val="left" w:leader="hyphen" w:pos="6163"/>
              </w:tabs>
              <w:ind w:left="571" w:hanging="567"/>
              <w:contextualSpacing w:val="0"/>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 xml:space="preserve">Nguồn hàng ít; thiếu vốn; nhân lực </w:t>
            </w:r>
          </w:p>
          <w:p w14:paraId="6B69818E" w14:textId="77777777" w:rsidR="00310299" w:rsidRPr="009F36EE" w:rsidRDefault="00310299" w:rsidP="00B01821">
            <w:pPr>
              <w:pStyle w:val="ListParagraph"/>
              <w:numPr>
                <w:ilvl w:val="1"/>
                <w:numId w:val="44"/>
              </w:numPr>
              <w:tabs>
                <w:tab w:val="left" w:leader="hyphen" w:pos="6163"/>
              </w:tabs>
              <w:ind w:left="571" w:hanging="567"/>
              <w:contextualSpacing w:val="0"/>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Đơn hàng bị thiếu nhiều</w:t>
            </w:r>
          </w:p>
          <w:p w14:paraId="499C21F1" w14:textId="5C00AC52" w:rsidR="00310299" w:rsidRPr="009F36EE" w:rsidRDefault="00310299" w:rsidP="00B01821">
            <w:pPr>
              <w:pStyle w:val="ListParagraph"/>
              <w:numPr>
                <w:ilvl w:val="1"/>
                <w:numId w:val="44"/>
              </w:numPr>
              <w:tabs>
                <w:tab w:val="left" w:leader="hyphen" w:pos="6163"/>
              </w:tabs>
              <w:ind w:left="571" w:hanging="567"/>
              <w:contextualSpacing w:val="0"/>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Khủng hoảng lạm phát kinh tế</w:t>
            </w:r>
          </w:p>
          <w:p w14:paraId="05CEF00C" w14:textId="69E3D991" w:rsidR="00310299" w:rsidRPr="009F36EE" w:rsidRDefault="00310299" w:rsidP="00B01821">
            <w:pPr>
              <w:pStyle w:val="ListParagraph"/>
              <w:numPr>
                <w:ilvl w:val="1"/>
                <w:numId w:val="44"/>
              </w:numPr>
              <w:tabs>
                <w:tab w:val="left" w:leader="hyphen" w:pos="6163"/>
              </w:tabs>
              <w:ind w:left="571" w:hanging="567"/>
              <w:contextualSpacing w:val="0"/>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 xml:space="preserve">Khó khăn về chưa được đào tạo chuyên sâu về chuyên đề </w:t>
            </w:r>
            <w:r w:rsidR="00FD2012" w:rsidRPr="009F36EE">
              <w:rPr>
                <w:rFonts w:asciiTheme="majorHAnsi" w:hAnsiTheme="majorHAnsi" w:cstheme="majorHAnsi"/>
                <w:color w:val="000000" w:themeColor="text1"/>
                <w:szCs w:val="26"/>
              </w:rPr>
              <w:t>PTXNKBV</w:t>
            </w:r>
            <w:r w:rsidRPr="009F36EE">
              <w:rPr>
                <w:rFonts w:asciiTheme="majorHAnsi" w:hAnsiTheme="majorHAnsi" w:cstheme="majorHAnsi"/>
                <w:color w:val="000000" w:themeColor="text1"/>
                <w:szCs w:val="26"/>
              </w:rPr>
              <w:t xml:space="preserve"> về kinh tế</w:t>
            </w:r>
          </w:p>
          <w:p w14:paraId="1B116145" w14:textId="027CDE1D" w:rsidR="00AF1732" w:rsidRPr="009F36EE" w:rsidRDefault="00310299" w:rsidP="00286BD0">
            <w:pPr>
              <w:pStyle w:val="ListParagraph"/>
              <w:numPr>
                <w:ilvl w:val="0"/>
                <w:numId w:val="0"/>
              </w:numPr>
              <w:tabs>
                <w:tab w:val="left" w:leader="hyphen" w:pos="6163"/>
              </w:tabs>
              <w:contextualSpacing w:val="0"/>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 xml:space="preserve">8.9.   Giá cước vận tải biển liên tục biến động </w:t>
            </w:r>
          </w:p>
        </w:tc>
        <w:tc>
          <w:tcPr>
            <w:tcW w:w="1105" w:type="dxa"/>
          </w:tcPr>
          <w:p w14:paraId="04CD52B6" w14:textId="77777777" w:rsidR="00AF1732" w:rsidRPr="009F36EE" w:rsidRDefault="00AF1732" w:rsidP="00286BD0">
            <w:pPr>
              <w:ind w:firstLine="0"/>
              <w:rPr>
                <w:rFonts w:asciiTheme="majorHAnsi" w:hAnsiTheme="majorHAnsi" w:cstheme="majorHAnsi"/>
                <w:color w:val="000000" w:themeColor="text1"/>
                <w:szCs w:val="26"/>
              </w:rPr>
            </w:pPr>
          </w:p>
        </w:tc>
      </w:tr>
      <w:tr w:rsidR="005F7A84" w:rsidRPr="009F36EE" w14:paraId="1EF3159F" w14:textId="77777777" w:rsidTr="0002404F">
        <w:trPr>
          <w:trHeight w:val="87"/>
          <w:jc w:val="center"/>
        </w:trPr>
        <w:tc>
          <w:tcPr>
            <w:tcW w:w="596" w:type="dxa"/>
            <w:shd w:val="clear" w:color="auto" w:fill="FFC000"/>
            <w:tcMar>
              <w:top w:w="0" w:type="dxa"/>
              <w:left w:w="108" w:type="dxa"/>
              <w:bottom w:w="0" w:type="dxa"/>
              <w:right w:w="108" w:type="dxa"/>
            </w:tcMar>
            <w:vAlign w:val="center"/>
          </w:tcPr>
          <w:p w14:paraId="6F83F9B7" w14:textId="77777777" w:rsidR="00AF1732" w:rsidRPr="009F36EE" w:rsidRDefault="00AF1732" w:rsidP="00286BD0">
            <w:pPr>
              <w:ind w:firstLine="0"/>
              <w:jc w:val="center"/>
              <w:rPr>
                <w:rFonts w:asciiTheme="majorHAnsi" w:hAnsiTheme="majorHAnsi" w:cstheme="majorHAnsi"/>
                <w:b/>
                <w:bCs/>
                <w:i/>
                <w:color w:val="000000" w:themeColor="text1"/>
                <w:szCs w:val="26"/>
              </w:rPr>
            </w:pPr>
            <w:r w:rsidRPr="009F36EE">
              <w:rPr>
                <w:rFonts w:asciiTheme="majorHAnsi" w:hAnsiTheme="majorHAnsi" w:cstheme="majorHAnsi"/>
                <w:b/>
                <w:bCs/>
                <w:i/>
                <w:color w:val="000000" w:themeColor="text1"/>
                <w:szCs w:val="26"/>
              </w:rPr>
              <w:t>B</w:t>
            </w:r>
          </w:p>
        </w:tc>
        <w:tc>
          <w:tcPr>
            <w:tcW w:w="7059" w:type="dxa"/>
            <w:shd w:val="clear" w:color="auto" w:fill="FFC000"/>
            <w:vAlign w:val="center"/>
          </w:tcPr>
          <w:p w14:paraId="350FE787" w14:textId="77777777" w:rsidR="00AF1732" w:rsidRPr="009F36EE" w:rsidRDefault="00AF1732" w:rsidP="00286BD0">
            <w:pPr>
              <w:ind w:firstLine="0"/>
              <w:rPr>
                <w:rFonts w:asciiTheme="majorHAnsi" w:hAnsiTheme="majorHAnsi" w:cstheme="majorHAnsi"/>
                <w:b/>
                <w:bCs/>
                <w:i/>
                <w:color w:val="000000" w:themeColor="text1"/>
                <w:szCs w:val="26"/>
              </w:rPr>
            </w:pPr>
            <w:r w:rsidRPr="009F36EE">
              <w:rPr>
                <w:rFonts w:asciiTheme="majorHAnsi" w:hAnsiTheme="majorHAnsi" w:cstheme="majorHAnsi"/>
                <w:b/>
                <w:bCs/>
                <w:i/>
                <w:color w:val="000000" w:themeColor="text1"/>
                <w:szCs w:val="26"/>
              </w:rPr>
              <w:t>VỀ XÃ HỘI</w:t>
            </w:r>
          </w:p>
        </w:tc>
        <w:tc>
          <w:tcPr>
            <w:tcW w:w="1105" w:type="dxa"/>
            <w:shd w:val="clear" w:color="auto" w:fill="FFC000"/>
            <w:vAlign w:val="center"/>
          </w:tcPr>
          <w:p w14:paraId="3E31FE3C" w14:textId="77777777" w:rsidR="00AF1732" w:rsidRPr="009F36EE" w:rsidRDefault="00AF1732" w:rsidP="00286BD0">
            <w:pPr>
              <w:ind w:firstLine="0"/>
              <w:jc w:val="center"/>
              <w:rPr>
                <w:rFonts w:asciiTheme="majorHAnsi" w:hAnsiTheme="majorHAnsi" w:cstheme="majorHAnsi"/>
                <w:b/>
                <w:bCs/>
                <w:i/>
                <w:color w:val="000000" w:themeColor="text1"/>
                <w:szCs w:val="26"/>
              </w:rPr>
            </w:pPr>
            <w:r w:rsidRPr="009F36EE">
              <w:rPr>
                <w:rFonts w:asciiTheme="majorHAnsi" w:hAnsiTheme="majorHAnsi" w:cstheme="majorHAnsi"/>
                <w:b/>
                <w:bCs/>
                <w:i/>
                <w:color w:val="000000" w:themeColor="text1"/>
                <w:szCs w:val="26"/>
              </w:rPr>
              <w:t>2,75</w:t>
            </w:r>
          </w:p>
        </w:tc>
      </w:tr>
      <w:tr w:rsidR="005F7A84" w:rsidRPr="009F36EE" w14:paraId="3E67D108" w14:textId="77777777" w:rsidTr="0002404F">
        <w:trPr>
          <w:trHeight w:val="87"/>
          <w:jc w:val="center"/>
        </w:trPr>
        <w:tc>
          <w:tcPr>
            <w:tcW w:w="596" w:type="dxa"/>
            <w:shd w:val="clear" w:color="auto" w:fill="auto"/>
            <w:tcMar>
              <w:top w:w="0" w:type="dxa"/>
              <w:left w:w="108" w:type="dxa"/>
              <w:bottom w:w="0" w:type="dxa"/>
              <w:right w:w="108" w:type="dxa"/>
            </w:tcMar>
            <w:vAlign w:val="center"/>
          </w:tcPr>
          <w:p w14:paraId="6E9135B9" w14:textId="77777777" w:rsidR="00AF1732" w:rsidRPr="009F36EE" w:rsidRDefault="00AF1732" w:rsidP="00B01821">
            <w:pPr>
              <w:pStyle w:val="ListParagraph"/>
              <w:numPr>
                <w:ilvl w:val="0"/>
                <w:numId w:val="45"/>
              </w:numPr>
              <w:ind w:left="0" w:firstLine="0"/>
              <w:contextualSpacing w:val="0"/>
              <w:rPr>
                <w:rFonts w:asciiTheme="majorHAnsi" w:hAnsiTheme="majorHAnsi" w:cstheme="majorHAnsi"/>
                <w:color w:val="000000" w:themeColor="text1"/>
                <w:spacing w:val="-4"/>
                <w:szCs w:val="26"/>
                <w:lang w:val="vi-VN"/>
              </w:rPr>
            </w:pPr>
          </w:p>
        </w:tc>
        <w:tc>
          <w:tcPr>
            <w:tcW w:w="7059" w:type="dxa"/>
            <w:shd w:val="clear" w:color="auto" w:fill="auto"/>
            <w:tcMar>
              <w:top w:w="0" w:type="dxa"/>
              <w:left w:w="108" w:type="dxa"/>
              <w:bottom w:w="0" w:type="dxa"/>
              <w:right w:w="108" w:type="dxa"/>
            </w:tcMar>
          </w:tcPr>
          <w:p w14:paraId="53C6E68D" w14:textId="77777777" w:rsidR="00AF1732" w:rsidRPr="009F36EE" w:rsidRDefault="00AF1732" w:rsidP="00286BD0">
            <w:pPr>
              <w:ind w:firstLine="0"/>
              <w:rPr>
                <w:rFonts w:asciiTheme="majorHAnsi" w:hAnsiTheme="majorHAnsi" w:cstheme="majorHAnsi"/>
                <w:color w:val="000000" w:themeColor="text1"/>
                <w:szCs w:val="26"/>
                <w:lang w:val="vi-VN"/>
              </w:rPr>
            </w:pPr>
            <w:r w:rsidRPr="009F36EE">
              <w:rPr>
                <w:rFonts w:asciiTheme="majorHAnsi" w:hAnsiTheme="majorHAnsi" w:cstheme="majorHAnsi"/>
                <w:color w:val="000000" w:themeColor="text1"/>
                <w:szCs w:val="26"/>
                <w:lang w:val="vi-VN"/>
              </w:rPr>
              <w:t>Thiếu nguồn vốn đầu tư mở rộng sản xuất, kinh doanh</w:t>
            </w:r>
          </w:p>
        </w:tc>
        <w:tc>
          <w:tcPr>
            <w:tcW w:w="1105" w:type="dxa"/>
            <w:vAlign w:val="center"/>
          </w:tcPr>
          <w:p w14:paraId="1087A23E" w14:textId="77777777" w:rsidR="00AF1732" w:rsidRPr="009F36EE" w:rsidRDefault="00AF1732" w:rsidP="00286BD0">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2,77</w:t>
            </w:r>
          </w:p>
        </w:tc>
      </w:tr>
      <w:tr w:rsidR="005F7A84" w:rsidRPr="009F36EE" w14:paraId="72956961" w14:textId="77777777" w:rsidTr="0002404F">
        <w:trPr>
          <w:trHeight w:val="87"/>
          <w:jc w:val="center"/>
        </w:trPr>
        <w:tc>
          <w:tcPr>
            <w:tcW w:w="596" w:type="dxa"/>
            <w:shd w:val="clear" w:color="auto" w:fill="auto"/>
            <w:tcMar>
              <w:top w:w="0" w:type="dxa"/>
              <w:left w:w="108" w:type="dxa"/>
              <w:bottom w:w="0" w:type="dxa"/>
              <w:right w:w="108" w:type="dxa"/>
            </w:tcMar>
            <w:vAlign w:val="center"/>
          </w:tcPr>
          <w:p w14:paraId="2FCAF5B3" w14:textId="77777777" w:rsidR="00AF1732" w:rsidRPr="009F36EE" w:rsidRDefault="00AF1732" w:rsidP="00B01821">
            <w:pPr>
              <w:pStyle w:val="ListParagraph"/>
              <w:numPr>
                <w:ilvl w:val="0"/>
                <w:numId w:val="45"/>
              </w:numPr>
              <w:ind w:left="0" w:firstLine="0"/>
              <w:contextualSpacing w:val="0"/>
              <w:rPr>
                <w:rFonts w:asciiTheme="majorHAnsi" w:hAnsiTheme="majorHAnsi" w:cstheme="majorHAnsi"/>
                <w:color w:val="000000" w:themeColor="text1"/>
                <w:spacing w:val="-4"/>
                <w:szCs w:val="26"/>
                <w:lang w:val="vi-VN"/>
              </w:rPr>
            </w:pPr>
          </w:p>
        </w:tc>
        <w:tc>
          <w:tcPr>
            <w:tcW w:w="7059" w:type="dxa"/>
            <w:shd w:val="clear" w:color="auto" w:fill="auto"/>
            <w:tcMar>
              <w:top w:w="0" w:type="dxa"/>
              <w:left w:w="108" w:type="dxa"/>
              <w:bottom w:w="0" w:type="dxa"/>
              <w:right w:w="108" w:type="dxa"/>
            </w:tcMar>
          </w:tcPr>
          <w:p w14:paraId="1840AD0B" w14:textId="77777777" w:rsidR="00AF1732" w:rsidRPr="009F36EE" w:rsidRDefault="00AF1732" w:rsidP="00286BD0">
            <w:pPr>
              <w:ind w:firstLine="0"/>
              <w:rPr>
                <w:rFonts w:asciiTheme="majorHAnsi" w:hAnsiTheme="majorHAnsi" w:cstheme="majorHAnsi"/>
                <w:color w:val="000000" w:themeColor="text1"/>
                <w:szCs w:val="26"/>
                <w:lang w:val="vi-VN"/>
              </w:rPr>
            </w:pPr>
            <w:r w:rsidRPr="009F36EE">
              <w:rPr>
                <w:rFonts w:asciiTheme="majorHAnsi" w:hAnsiTheme="majorHAnsi" w:cstheme="majorHAnsi"/>
                <w:color w:val="000000" w:themeColor="text1"/>
                <w:szCs w:val="26"/>
                <w:lang w:val="vi-VN"/>
              </w:rPr>
              <w:t xml:space="preserve">Thiếu kinh phí đầu tư cải thiện môi trường và điều kiện làm việc </w:t>
            </w:r>
          </w:p>
        </w:tc>
        <w:tc>
          <w:tcPr>
            <w:tcW w:w="1105" w:type="dxa"/>
            <w:vAlign w:val="center"/>
          </w:tcPr>
          <w:p w14:paraId="043B50BF" w14:textId="77777777" w:rsidR="00AF1732" w:rsidRPr="009F36EE" w:rsidRDefault="00AF1732" w:rsidP="00286BD0">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2,70</w:t>
            </w:r>
          </w:p>
        </w:tc>
      </w:tr>
      <w:tr w:rsidR="005F7A84" w:rsidRPr="009F36EE" w14:paraId="78208B1D" w14:textId="77777777" w:rsidTr="0002404F">
        <w:trPr>
          <w:trHeight w:val="87"/>
          <w:jc w:val="center"/>
        </w:trPr>
        <w:tc>
          <w:tcPr>
            <w:tcW w:w="596" w:type="dxa"/>
            <w:shd w:val="clear" w:color="auto" w:fill="auto"/>
            <w:tcMar>
              <w:top w:w="0" w:type="dxa"/>
              <w:left w:w="108" w:type="dxa"/>
              <w:bottom w:w="0" w:type="dxa"/>
              <w:right w:w="108" w:type="dxa"/>
            </w:tcMar>
            <w:vAlign w:val="center"/>
          </w:tcPr>
          <w:p w14:paraId="68F89EB4" w14:textId="77777777" w:rsidR="00AF1732" w:rsidRPr="009F36EE" w:rsidRDefault="00AF1732" w:rsidP="00B01821">
            <w:pPr>
              <w:pStyle w:val="ListParagraph"/>
              <w:numPr>
                <w:ilvl w:val="0"/>
                <w:numId w:val="45"/>
              </w:numPr>
              <w:ind w:left="0" w:firstLine="0"/>
              <w:contextualSpacing w:val="0"/>
              <w:rPr>
                <w:rFonts w:asciiTheme="majorHAnsi" w:hAnsiTheme="majorHAnsi" w:cstheme="majorHAnsi"/>
                <w:color w:val="000000" w:themeColor="text1"/>
                <w:spacing w:val="-4"/>
                <w:szCs w:val="26"/>
                <w:lang w:val="vi-VN"/>
              </w:rPr>
            </w:pPr>
          </w:p>
        </w:tc>
        <w:tc>
          <w:tcPr>
            <w:tcW w:w="7059" w:type="dxa"/>
            <w:shd w:val="clear" w:color="auto" w:fill="auto"/>
            <w:tcMar>
              <w:top w:w="0" w:type="dxa"/>
              <w:left w:w="108" w:type="dxa"/>
              <w:bottom w:w="0" w:type="dxa"/>
              <w:right w:w="108" w:type="dxa"/>
            </w:tcMar>
          </w:tcPr>
          <w:p w14:paraId="24ED51F5" w14:textId="77777777" w:rsidR="00AF1732" w:rsidRPr="009F36EE" w:rsidRDefault="00AF1732" w:rsidP="00286BD0">
            <w:pPr>
              <w:ind w:firstLine="0"/>
              <w:rPr>
                <w:rFonts w:asciiTheme="majorHAnsi" w:hAnsiTheme="majorHAnsi" w:cstheme="majorHAnsi"/>
                <w:color w:val="000000" w:themeColor="text1"/>
                <w:szCs w:val="26"/>
                <w:lang w:val="vi-VN"/>
              </w:rPr>
            </w:pPr>
            <w:r w:rsidRPr="009F36EE">
              <w:rPr>
                <w:rFonts w:asciiTheme="majorHAnsi" w:hAnsiTheme="majorHAnsi" w:cstheme="majorHAnsi"/>
                <w:color w:val="000000" w:themeColor="text1"/>
                <w:szCs w:val="26"/>
                <w:lang w:val="vi-VN"/>
              </w:rPr>
              <w:t>Năng lực điều hành của đội ngũ lãnh đạo doanh nghiệp hạn chế</w:t>
            </w:r>
          </w:p>
        </w:tc>
        <w:tc>
          <w:tcPr>
            <w:tcW w:w="1105" w:type="dxa"/>
            <w:vAlign w:val="center"/>
          </w:tcPr>
          <w:p w14:paraId="3F6DF36E" w14:textId="77777777" w:rsidR="00AF1732" w:rsidRPr="009F36EE" w:rsidRDefault="00AF1732" w:rsidP="00286BD0">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2,70</w:t>
            </w:r>
          </w:p>
        </w:tc>
      </w:tr>
      <w:tr w:rsidR="005F7A84" w:rsidRPr="009F36EE" w14:paraId="4A7115C2" w14:textId="77777777" w:rsidTr="0002404F">
        <w:trPr>
          <w:trHeight w:val="87"/>
          <w:jc w:val="center"/>
        </w:trPr>
        <w:tc>
          <w:tcPr>
            <w:tcW w:w="596" w:type="dxa"/>
            <w:shd w:val="clear" w:color="auto" w:fill="auto"/>
            <w:tcMar>
              <w:top w:w="0" w:type="dxa"/>
              <w:left w:w="108" w:type="dxa"/>
              <w:bottom w:w="0" w:type="dxa"/>
              <w:right w:w="108" w:type="dxa"/>
            </w:tcMar>
            <w:vAlign w:val="center"/>
          </w:tcPr>
          <w:p w14:paraId="1385D4AB" w14:textId="77777777" w:rsidR="00AF1732" w:rsidRPr="009F36EE" w:rsidRDefault="00AF1732" w:rsidP="00B01821">
            <w:pPr>
              <w:pStyle w:val="ListParagraph"/>
              <w:numPr>
                <w:ilvl w:val="0"/>
                <w:numId w:val="45"/>
              </w:numPr>
              <w:ind w:left="0" w:firstLine="0"/>
              <w:contextualSpacing w:val="0"/>
              <w:rPr>
                <w:rFonts w:asciiTheme="majorHAnsi" w:hAnsiTheme="majorHAnsi" w:cstheme="majorHAnsi"/>
                <w:color w:val="000000" w:themeColor="text1"/>
                <w:spacing w:val="-4"/>
                <w:szCs w:val="26"/>
                <w:lang w:val="vi-VN"/>
              </w:rPr>
            </w:pPr>
          </w:p>
        </w:tc>
        <w:tc>
          <w:tcPr>
            <w:tcW w:w="7059" w:type="dxa"/>
            <w:shd w:val="clear" w:color="auto" w:fill="auto"/>
            <w:tcMar>
              <w:top w:w="0" w:type="dxa"/>
              <w:left w:w="108" w:type="dxa"/>
              <w:bottom w:w="0" w:type="dxa"/>
              <w:right w:w="108" w:type="dxa"/>
            </w:tcMar>
          </w:tcPr>
          <w:p w14:paraId="103C64CA" w14:textId="77777777" w:rsidR="00AF1732" w:rsidRPr="009F36EE" w:rsidRDefault="00AF1732" w:rsidP="00286BD0">
            <w:pPr>
              <w:ind w:firstLine="0"/>
              <w:rPr>
                <w:rFonts w:asciiTheme="majorHAnsi" w:hAnsiTheme="majorHAnsi" w:cstheme="majorHAnsi"/>
                <w:color w:val="000000" w:themeColor="text1"/>
                <w:szCs w:val="26"/>
                <w:lang w:val="vi-VN"/>
              </w:rPr>
            </w:pPr>
            <w:r w:rsidRPr="009F36EE">
              <w:rPr>
                <w:rFonts w:asciiTheme="majorHAnsi" w:hAnsiTheme="majorHAnsi" w:cstheme="majorHAnsi"/>
                <w:color w:val="000000" w:themeColor="text1"/>
                <w:szCs w:val="26"/>
                <w:lang w:val="vi-VN"/>
              </w:rPr>
              <w:t>Các quy định, tiêu chuẩn lao động theo SA 8000 quá cao và khó đáp ứng</w:t>
            </w:r>
          </w:p>
        </w:tc>
        <w:tc>
          <w:tcPr>
            <w:tcW w:w="1105" w:type="dxa"/>
            <w:vAlign w:val="center"/>
          </w:tcPr>
          <w:p w14:paraId="77F3437D" w14:textId="77777777" w:rsidR="00AF1732" w:rsidRPr="009F36EE" w:rsidRDefault="00AF1732" w:rsidP="00286BD0">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2,69</w:t>
            </w:r>
          </w:p>
        </w:tc>
      </w:tr>
      <w:tr w:rsidR="005F7A84" w:rsidRPr="009F36EE" w14:paraId="60674556" w14:textId="77777777" w:rsidTr="0002404F">
        <w:trPr>
          <w:trHeight w:val="87"/>
          <w:jc w:val="center"/>
        </w:trPr>
        <w:tc>
          <w:tcPr>
            <w:tcW w:w="596" w:type="dxa"/>
            <w:shd w:val="clear" w:color="auto" w:fill="auto"/>
            <w:tcMar>
              <w:top w:w="0" w:type="dxa"/>
              <w:left w:w="108" w:type="dxa"/>
              <w:bottom w:w="0" w:type="dxa"/>
              <w:right w:w="108" w:type="dxa"/>
            </w:tcMar>
          </w:tcPr>
          <w:p w14:paraId="6F5C9D59" w14:textId="77777777" w:rsidR="00AF1732" w:rsidRPr="009F36EE" w:rsidRDefault="00AF1732" w:rsidP="00B01821">
            <w:pPr>
              <w:pStyle w:val="ListParagraph"/>
              <w:numPr>
                <w:ilvl w:val="0"/>
                <w:numId w:val="45"/>
              </w:numPr>
              <w:ind w:left="0" w:firstLine="0"/>
              <w:contextualSpacing w:val="0"/>
              <w:rPr>
                <w:rFonts w:asciiTheme="majorHAnsi" w:hAnsiTheme="majorHAnsi" w:cstheme="majorHAnsi"/>
                <w:color w:val="000000" w:themeColor="text1"/>
                <w:spacing w:val="-4"/>
                <w:szCs w:val="26"/>
                <w:lang w:val="vi-VN"/>
              </w:rPr>
            </w:pPr>
          </w:p>
        </w:tc>
        <w:tc>
          <w:tcPr>
            <w:tcW w:w="7059" w:type="dxa"/>
            <w:shd w:val="clear" w:color="auto" w:fill="auto"/>
            <w:tcMar>
              <w:top w:w="0" w:type="dxa"/>
              <w:left w:w="108" w:type="dxa"/>
              <w:bottom w:w="0" w:type="dxa"/>
              <w:right w:w="108" w:type="dxa"/>
            </w:tcMar>
          </w:tcPr>
          <w:p w14:paraId="552D8B12" w14:textId="77777777" w:rsidR="00310299" w:rsidRPr="009F36EE" w:rsidRDefault="00310299" w:rsidP="00B01821">
            <w:pPr>
              <w:pStyle w:val="ListParagraph"/>
              <w:numPr>
                <w:ilvl w:val="1"/>
                <w:numId w:val="45"/>
              </w:numPr>
              <w:tabs>
                <w:tab w:val="left" w:leader="hyphen" w:pos="6163"/>
              </w:tabs>
              <w:ind w:left="571" w:hanging="567"/>
              <w:contextualSpacing w:val="0"/>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Mở rộng quy mô nhà xưởng</w:t>
            </w:r>
          </w:p>
          <w:p w14:paraId="4F3D2694" w14:textId="77777777" w:rsidR="00310299" w:rsidRPr="009F36EE" w:rsidRDefault="00310299" w:rsidP="00B01821">
            <w:pPr>
              <w:pStyle w:val="ListParagraph"/>
              <w:numPr>
                <w:ilvl w:val="1"/>
                <w:numId w:val="45"/>
              </w:numPr>
              <w:tabs>
                <w:tab w:val="left" w:leader="hyphen" w:pos="6163"/>
              </w:tabs>
              <w:ind w:left="571" w:hanging="567"/>
              <w:contextualSpacing w:val="0"/>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Kinh phí</w:t>
            </w:r>
          </w:p>
          <w:p w14:paraId="77FDCAF6" w14:textId="62877ABF" w:rsidR="00310299" w:rsidRPr="009F36EE" w:rsidRDefault="00310299" w:rsidP="00B01821">
            <w:pPr>
              <w:pStyle w:val="ListParagraph"/>
              <w:numPr>
                <w:ilvl w:val="1"/>
                <w:numId w:val="45"/>
              </w:numPr>
              <w:tabs>
                <w:tab w:val="left" w:leader="hyphen" w:pos="6163"/>
              </w:tabs>
              <w:ind w:left="571" w:hanging="567"/>
              <w:contextualSpacing w:val="0"/>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Khó khăn về yêu cầu đáp ứng các tiêu chuẩn hàng hoá từ phía đối tác</w:t>
            </w:r>
          </w:p>
          <w:p w14:paraId="5E603F58" w14:textId="77777777" w:rsidR="00310299" w:rsidRPr="009F36EE" w:rsidRDefault="00310299" w:rsidP="00B01821">
            <w:pPr>
              <w:pStyle w:val="ListParagraph"/>
              <w:numPr>
                <w:ilvl w:val="1"/>
                <w:numId w:val="45"/>
              </w:numPr>
              <w:tabs>
                <w:tab w:val="left" w:leader="hyphen" w:pos="6163"/>
              </w:tabs>
              <w:ind w:left="571" w:hanging="567"/>
              <w:contextualSpacing w:val="0"/>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Khó khăn về nguồn lao động tay nghề cao.</w:t>
            </w:r>
          </w:p>
          <w:p w14:paraId="2D6AF61A" w14:textId="77777777" w:rsidR="00310299" w:rsidRPr="009F36EE" w:rsidRDefault="00310299" w:rsidP="00B01821">
            <w:pPr>
              <w:pStyle w:val="ListParagraph"/>
              <w:numPr>
                <w:ilvl w:val="1"/>
                <w:numId w:val="45"/>
              </w:numPr>
              <w:tabs>
                <w:tab w:val="left" w:leader="hyphen" w:pos="6163"/>
              </w:tabs>
              <w:ind w:left="571" w:hanging="567"/>
              <w:contextualSpacing w:val="0"/>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Nhân lực</w:t>
            </w:r>
          </w:p>
          <w:p w14:paraId="7B7002D5" w14:textId="77777777" w:rsidR="00310299" w:rsidRPr="009F36EE" w:rsidRDefault="00310299" w:rsidP="00B01821">
            <w:pPr>
              <w:pStyle w:val="ListParagraph"/>
              <w:numPr>
                <w:ilvl w:val="1"/>
                <w:numId w:val="45"/>
              </w:numPr>
              <w:tabs>
                <w:tab w:val="left" w:leader="hyphen" w:pos="6163"/>
              </w:tabs>
              <w:ind w:left="571" w:hanging="567"/>
              <w:contextualSpacing w:val="0"/>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Thiếu nguồn vốn</w:t>
            </w:r>
          </w:p>
          <w:p w14:paraId="132998D9" w14:textId="77777777" w:rsidR="00310299" w:rsidRPr="009F36EE" w:rsidRDefault="00310299" w:rsidP="00B01821">
            <w:pPr>
              <w:pStyle w:val="ListParagraph"/>
              <w:numPr>
                <w:ilvl w:val="1"/>
                <w:numId w:val="45"/>
              </w:numPr>
              <w:tabs>
                <w:tab w:val="left" w:leader="hyphen" w:pos="6163"/>
              </w:tabs>
              <w:ind w:left="571" w:hanging="567"/>
              <w:contextualSpacing w:val="0"/>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Nguồn lao động</w:t>
            </w:r>
          </w:p>
          <w:p w14:paraId="3DD96CDD" w14:textId="77777777" w:rsidR="00310299" w:rsidRPr="009F36EE" w:rsidRDefault="00310299" w:rsidP="00B01821">
            <w:pPr>
              <w:pStyle w:val="ListParagraph"/>
              <w:numPr>
                <w:ilvl w:val="1"/>
                <w:numId w:val="45"/>
              </w:numPr>
              <w:tabs>
                <w:tab w:val="left" w:leader="hyphen" w:pos="6163"/>
              </w:tabs>
              <w:ind w:left="571" w:hanging="567"/>
              <w:contextualSpacing w:val="0"/>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Nhân lực lâu dài</w:t>
            </w:r>
          </w:p>
          <w:p w14:paraId="59321E52" w14:textId="06FD580D" w:rsidR="00310299" w:rsidRPr="009F36EE" w:rsidRDefault="00310299" w:rsidP="00B01821">
            <w:pPr>
              <w:pStyle w:val="ListParagraph"/>
              <w:numPr>
                <w:ilvl w:val="1"/>
                <w:numId w:val="45"/>
              </w:numPr>
              <w:tabs>
                <w:tab w:val="left" w:leader="hyphen" w:pos="6163"/>
              </w:tabs>
              <w:ind w:left="571" w:hanging="567"/>
              <w:contextualSpacing w:val="0"/>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Tình hình biến động chính trị trong và ngoài nước:</w:t>
            </w:r>
          </w:p>
          <w:p w14:paraId="72C206EE" w14:textId="5F23CC30" w:rsidR="00310299" w:rsidRPr="009F36EE" w:rsidRDefault="00310299" w:rsidP="00B01821">
            <w:pPr>
              <w:pStyle w:val="ListParagraph"/>
              <w:numPr>
                <w:ilvl w:val="1"/>
                <w:numId w:val="45"/>
              </w:numPr>
              <w:tabs>
                <w:tab w:val="left" w:leader="hyphen" w:pos="6163"/>
              </w:tabs>
              <w:ind w:left="571" w:hanging="567"/>
              <w:contextualSpacing w:val="0"/>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 xml:space="preserve">Khó khăn về chưa được đào tạo chuyên sâu về chuyên đề </w:t>
            </w:r>
            <w:r w:rsidR="00FD2012" w:rsidRPr="009F36EE">
              <w:rPr>
                <w:rFonts w:asciiTheme="majorHAnsi" w:hAnsiTheme="majorHAnsi" w:cstheme="majorHAnsi"/>
                <w:color w:val="000000" w:themeColor="text1"/>
                <w:szCs w:val="26"/>
              </w:rPr>
              <w:t>PTXNKBV</w:t>
            </w:r>
            <w:r w:rsidRPr="009F36EE">
              <w:rPr>
                <w:rFonts w:asciiTheme="majorHAnsi" w:hAnsiTheme="majorHAnsi" w:cstheme="majorHAnsi"/>
                <w:color w:val="000000" w:themeColor="text1"/>
                <w:szCs w:val="26"/>
              </w:rPr>
              <w:t xml:space="preserve"> về xã hội</w:t>
            </w:r>
          </w:p>
          <w:p w14:paraId="455316D8" w14:textId="18EC6ADE" w:rsidR="00AF1732" w:rsidRPr="009F36EE" w:rsidRDefault="00310299" w:rsidP="00286BD0">
            <w:pPr>
              <w:pStyle w:val="ListParagraph"/>
              <w:numPr>
                <w:ilvl w:val="0"/>
                <w:numId w:val="0"/>
              </w:numPr>
              <w:tabs>
                <w:tab w:val="left" w:leader="hyphen" w:pos="6163"/>
              </w:tabs>
              <w:contextualSpacing w:val="0"/>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 xml:space="preserve">5.11 Năng lực nhân viên XNK còn hạn chế </w:t>
            </w:r>
          </w:p>
        </w:tc>
        <w:tc>
          <w:tcPr>
            <w:tcW w:w="1105" w:type="dxa"/>
          </w:tcPr>
          <w:p w14:paraId="1FA036E9" w14:textId="77777777" w:rsidR="00AF1732" w:rsidRPr="009F36EE" w:rsidRDefault="00AF1732" w:rsidP="00286BD0">
            <w:pPr>
              <w:ind w:firstLine="0"/>
              <w:rPr>
                <w:rFonts w:asciiTheme="majorHAnsi" w:hAnsiTheme="majorHAnsi" w:cstheme="majorHAnsi"/>
                <w:color w:val="000000" w:themeColor="text1"/>
                <w:szCs w:val="26"/>
              </w:rPr>
            </w:pPr>
          </w:p>
        </w:tc>
      </w:tr>
      <w:tr w:rsidR="005F7A84" w:rsidRPr="009F36EE" w14:paraId="08745766" w14:textId="77777777" w:rsidTr="0002404F">
        <w:trPr>
          <w:trHeight w:val="87"/>
          <w:jc w:val="center"/>
        </w:trPr>
        <w:tc>
          <w:tcPr>
            <w:tcW w:w="596" w:type="dxa"/>
            <w:shd w:val="clear" w:color="auto" w:fill="FFC000"/>
            <w:tcMar>
              <w:top w:w="0" w:type="dxa"/>
              <w:left w:w="108" w:type="dxa"/>
              <w:bottom w:w="0" w:type="dxa"/>
              <w:right w:w="108" w:type="dxa"/>
            </w:tcMar>
            <w:vAlign w:val="center"/>
          </w:tcPr>
          <w:p w14:paraId="74DBD306" w14:textId="77777777" w:rsidR="00AF1732" w:rsidRPr="009F36EE" w:rsidRDefault="00AF1732" w:rsidP="00286BD0">
            <w:pPr>
              <w:ind w:firstLine="0"/>
              <w:jc w:val="center"/>
              <w:rPr>
                <w:rFonts w:asciiTheme="majorHAnsi" w:hAnsiTheme="majorHAnsi" w:cstheme="majorHAnsi"/>
                <w:b/>
                <w:bCs/>
                <w:i/>
                <w:color w:val="000000" w:themeColor="text1"/>
                <w:szCs w:val="26"/>
              </w:rPr>
            </w:pPr>
            <w:r w:rsidRPr="009F36EE">
              <w:rPr>
                <w:rFonts w:asciiTheme="majorHAnsi" w:hAnsiTheme="majorHAnsi" w:cstheme="majorHAnsi"/>
                <w:b/>
                <w:bCs/>
                <w:i/>
                <w:color w:val="000000" w:themeColor="text1"/>
                <w:szCs w:val="26"/>
              </w:rPr>
              <w:t>C</w:t>
            </w:r>
          </w:p>
        </w:tc>
        <w:tc>
          <w:tcPr>
            <w:tcW w:w="7059" w:type="dxa"/>
            <w:shd w:val="clear" w:color="auto" w:fill="FFC000"/>
            <w:vAlign w:val="center"/>
          </w:tcPr>
          <w:p w14:paraId="303B84C4" w14:textId="77777777" w:rsidR="00AF1732" w:rsidRPr="009F36EE" w:rsidRDefault="00AF1732" w:rsidP="00286BD0">
            <w:pPr>
              <w:ind w:firstLine="0"/>
              <w:rPr>
                <w:rFonts w:asciiTheme="majorHAnsi" w:hAnsiTheme="majorHAnsi" w:cstheme="majorHAnsi"/>
                <w:b/>
                <w:bCs/>
                <w:i/>
                <w:color w:val="000000" w:themeColor="text1"/>
                <w:szCs w:val="26"/>
              </w:rPr>
            </w:pPr>
            <w:r w:rsidRPr="009F36EE">
              <w:rPr>
                <w:rFonts w:asciiTheme="majorHAnsi" w:hAnsiTheme="majorHAnsi" w:cstheme="majorHAnsi"/>
                <w:b/>
                <w:bCs/>
                <w:i/>
                <w:color w:val="000000" w:themeColor="text1"/>
                <w:szCs w:val="26"/>
              </w:rPr>
              <w:t>VỀ MÔI TRƯỜNG</w:t>
            </w:r>
          </w:p>
        </w:tc>
        <w:tc>
          <w:tcPr>
            <w:tcW w:w="1105" w:type="dxa"/>
            <w:shd w:val="clear" w:color="auto" w:fill="FFC000"/>
            <w:vAlign w:val="center"/>
          </w:tcPr>
          <w:p w14:paraId="76612925" w14:textId="77777777" w:rsidR="00AF1732" w:rsidRPr="009F36EE" w:rsidRDefault="00AF1732" w:rsidP="00286BD0">
            <w:pPr>
              <w:ind w:firstLine="0"/>
              <w:jc w:val="center"/>
              <w:rPr>
                <w:rFonts w:asciiTheme="majorHAnsi" w:hAnsiTheme="majorHAnsi" w:cstheme="majorHAnsi"/>
                <w:b/>
                <w:bCs/>
                <w:i/>
                <w:color w:val="000000" w:themeColor="text1"/>
                <w:szCs w:val="26"/>
              </w:rPr>
            </w:pPr>
            <w:r w:rsidRPr="009F36EE">
              <w:rPr>
                <w:rFonts w:asciiTheme="majorHAnsi" w:hAnsiTheme="majorHAnsi" w:cstheme="majorHAnsi"/>
                <w:b/>
                <w:bCs/>
                <w:i/>
                <w:color w:val="000000" w:themeColor="text1"/>
                <w:szCs w:val="26"/>
              </w:rPr>
              <w:t>2,67</w:t>
            </w:r>
          </w:p>
        </w:tc>
      </w:tr>
      <w:tr w:rsidR="005F7A84" w:rsidRPr="009F36EE" w14:paraId="0CB98534" w14:textId="77777777" w:rsidTr="0002404F">
        <w:trPr>
          <w:trHeight w:val="87"/>
          <w:jc w:val="center"/>
        </w:trPr>
        <w:tc>
          <w:tcPr>
            <w:tcW w:w="596" w:type="dxa"/>
            <w:shd w:val="clear" w:color="auto" w:fill="auto"/>
            <w:tcMar>
              <w:top w:w="0" w:type="dxa"/>
              <w:left w:w="108" w:type="dxa"/>
              <w:bottom w:w="0" w:type="dxa"/>
              <w:right w:w="108" w:type="dxa"/>
            </w:tcMar>
            <w:vAlign w:val="center"/>
          </w:tcPr>
          <w:p w14:paraId="72498758" w14:textId="77777777" w:rsidR="00AF1732" w:rsidRPr="009F36EE" w:rsidRDefault="00AF1732" w:rsidP="00B01821">
            <w:pPr>
              <w:pStyle w:val="ListParagraph"/>
              <w:numPr>
                <w:ilvl w:val="0"/>
                <w:numId w:val="46"/>
              </w:numPr>
              <w:ind w:left="0" w:firstLine="0"/>
              <w:contextualSpacing w:val="0"/>
              <w:rPr>
                <w:rFonts w:asciiTheme="majorHAnsi" w:hAnsiTheme="majorHAnsi" w:cstheme="majorHAnsi"/>
                <w:color w:val="000000" w:themeColor="text1"/>
                <w:spacing w:val="-4"/>
                <w:szCs w:val="26"/>
                <w:lang w:val="vi-VN"/>
              </w:rPr>
            </w:pPr>
          </w:p>
        </w:tc>
        <w:tc>
          <w:tcPr>
            <w:tcW w:w="7059" w:type="dxa"/>
            <w:shd w:val="clear" w:color="auto" w:fill="auto"/>
            <w:tcMar>
              <w:top w:w="0" w:type="dxa"/>
              <w:left w:w="108" w:type="dxa"/>
              <w:bottom w:w="0" w:type="dxa"/>
              <w:right w:w="108" w:type="dxa"/>
            </w:tcMar>
          </w:tcPr>
          <w:p w14:paraId="09DA2A04" w14:textId="77777777" w:rsidR="00AF1732" w:rsidRPr="009F36EE" w:rsidRDefault="00AF1732" w:rsidP="00286BD0">
            <w:pPr>
              <w:ind w:firstLine="0"/>
              <w:rPr>
                <w:rFonts w:asciiTheme="majorHAnsi" w:hAnsiTheme="majorHAnsi" w:cstheme="majorHAnsi"/>
                <w:color w:val="000000" w:themeColor="text1"/>
                <w:szCs w:val="26"/>
                <w:lang w:val="vi-VN"/>
              </w:rPr>
            </w:pPr>
            <w:r w:rsidRPr="009F36EE">
              <w:rPr>
                <w:rFonts w:asciiTheme="majorHAnsi" w:hAnsiTheme="majorHAnsi" w:cstheme="majorHAnsi"/>
                <w:color w:val="000000" w:themeColor="text1"/>
                <w:szCs w:val="26"/>
                <w:lang w:val="vi-VN"/>
              </w:rPr>
              <w:t>Thiếu vốn đầu tư trang thiết bị, dây chuyền công nghệ thân thiện môi trường</w:t>
            </w:r>
          </w:p>
        </w:tc>
        <w:tc>
          <w:tcPr>
            <w:tcW w:w="1105" w:type="dxa"/>
            <w:vAlign w:val="center"/>
          </w:tcPr>
          <w:p w14:paraId="118A966D" w14:textId="77777777" w:rsidR="00AF1732" w:rsidRPr="009F36EE" w:rsidRDefault="00AF1732" w:rsidP="00286BD0">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2,72</w:t>
            </w:r>
          </w:p>
        </w:tc>
      </w:tr>
      <w:tr w:rsidR="005F7A84" w:rsidRPr="009F36EE" w14:paraId="374F31FC" w14:textId="77777777" w:rsidTr="0002404F">
        <w:trPr>
          <w:trHeight w:val="87"/>
          <w:jc w:val="center"/>
        </w:trPr>
        <w:tc>
          <w:tcPr>
            <w:tcW w:w="596" w:type="dxa"/>
            <w:shd w:val="clear" w:color="auto" w:fill="auto"/>
            <w:tcMar>
              <w:top w:w="0" w:type="dxa"/>
              <w:left w:w="108" w:type="dxa"/>
              <w:bottom w:w="0" w:type="dxa"/>
              <w:right w:w="108" w:type="dxa"/>
            </w:tcMar>
            <w:vAlign w:val="center"/>
          </w:tcPr>
          <w:p w14:paraId="4437D8CF" w14:textId="77777777" w:rsidR="00AF1732" w:rsidRPr="009F36EE" w:rsidRDefault="00AF1732" w:rsidP="00B01821">
            <w:pPr>
              <w:pStyle w:val="ListParagraph"/>
              <w:numPr>
                <w:ilvl w:val="0"/>
                <w:numId w:val="46"/>
              </w:numPr>
              <w:ind w:left="0" w:firstLine="0"/>
              <w:contextualSpacing w:val="0"/>
              <w:rPr>
                <w:rFonts w:asciiTheme="majorHAnsi" w:hAnsiTheme="majorHAnsi" w:cstheme="majorHAnsi"/>
                <w:color w:val="000000" w:themeColor="text1"/>
                <w:spacing w:val="-4"/>
                <w:szCs w:val="26"/>
                <w:lang w:val="vi-VN"/>
              </w:rPr>
            </w:pPr>
          </w:p>
        </w:tc>
        <w:tc>
          <w:tcPr>
            <w:tcW w:w="7059" w:type="dxa"/>
            <w:shd w:val="clear" w:color="auto" w:fill="auto"/>
            <w:tcMar>
              <w:top w:w="0" w:type="dxa"/>
              <w:left w:w="108" w:type="dxa"/>
              <w:bottom w:w="0" w:type="dxa"/>
              <w:right w:w="108" w:type="dxa"/>
            </w:tcMar>
          </w:tcPr>
          <w:p w14:paraId="2D854A87" w14:textId="77777777" w:rsidR="00AF1732" w:rsidRPr="009F36EE" w:rsidRDefault="00AF1732" w:rsidP="00286BD0">
            <w:pPr>
              <w:ind w:firstLine="0"/>
              <w:rPr>
                <w:rFonts w:asciiTheme="majorHAnsi" w:hAnsiTheme="majorHAnsi" w:cstheme="majorHAnsi"/>
                <w:color w:val="000000" w:themeColor="text1"/>
                <w:szCs w:val="26"/>
                <w:lang w:val="vi-VN"/>
              </w:rPr>
            </w:pPr>
            <w:r w:rsidRPr="009F36EE">
              <w:rPr>
                <w:rFonts w:asciiTheme="majorHAnsi" w:hAnsiTheme="majorHAnsi" w:cstheme="majorHAnsi"/>
                <w:color w:val="000000" w:themeColor="text1"/>
                <w:szCs w:val="26"/>
                <w:lang w:val="vi-VN"/>
              </w:rPr>
              <w:t>Thiếu thông tin về tiêu chuẩn kỹ thuật thiết bị, công nghệ thân thiện với môi trường</w:t>
            </w:r>
          </w:p>
        </w:tc>
        <w:tc>
          <w:tcPr>
            <w:tcW w:w="1105" w:type="dxa"/>
            <w:vAlign w:val="center"/>
          </w:tcPr>
          <w:p w14:paraId="6D88E1E6" w14:textId="77777777" w:rsidR="00AF1732" w:rsidRPr="009F36EE" w:rsidRDefault="00AF1732" w:rsidP="00286BD0">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2,63</w:t>
            </w:r>
          </w:p>
        </w:tc>
      </w:tr>
      <w:tr w:rsidR="005F7A84" w:rsidRPr="009F36EE" w14:paraId="60D7AEA6" w14:textId="77777777" w:rsidTr="0002404F">
        <w:trPr>
          <w:trHeight w:val="87"/>
          <w:jc w:val="center"/>
        </w:trPr>
        <w:tc>
          <w:tcPr>
            <w:tcW w:w="596" w:type="dxa"/>
            <w:shd w:val="clear" w:color="auto" w:fill="auto"/>
            <w:tcMar>
              <w:top w:w="0" w:type="dxa"/>
              <w:left w:w="108" w:type="dxa"/>
              <w:bottom w:w="0" w:type="dxa"/>
              <w:right w:w="108" w:type="dxa"/>
            </w:tcMar>
            <w:vAlign w:val="center"/>
          </w:tcPr>
          <w:p w14:paraId="743D6D15" w14:textId="77777777" w:rsidR="00AF1732" w:rsidRPr="009F36EE" w:rsidRDefault="00AF1732" w:rsidP="00B01821">
            <w:pPr>
              <w:pStyle w:val="ListParagraph"/>
              <w:numPr>
                <w:ilvl w:val="0"/>
                <w:numId w:val="46"/>
              </w:numPr>
              <w:ind w:left="0" w:firstLine="0"/>
              <w:contextualSpacing w:val="0"/>
              <w:rPr>
                <w:rFonts w:asciiTheme="majorHAnsi" w:hAnsiTheme="majorHAnsi" w:cstheme="majorHAnsi"/>
                <w:color w:val="000000" w:themeColor="text1"/>
                <w:spacing w:val="-4"/>
                <w:szCs w:val="26"/>
                <w:lang w:val="vi-VN"/>
              </w:rPr>
            </w:pPr>
          </w:p>
        </w:tc>
        <w:tc>
          <w:tcPr>
            <w:tcW w:w="7059" w:type="dxa"/>
            <w:shd w:val="clear" w:color="auto" w:fill="auto"/>
            <w:tcMar>
              <w:top w:w="0" w:type="dxa"/>
              <w:left w:w="108" w:type="dxa"/>
              <w:bottom w:w="0" w:type="dxa"/>
              <w:right w:w="108" w:type="dxa"/>
            </w:tcMar>
          </w:tcPr>
          <w:p w14:paraId="738EA4FA" w14:textId="77777777" w:rsidR="00AF1732" w:rsidRPr="009F36EE" w:rsidRDefault="00AF1732" w:rsidP="00286BD0">
            <w:pPr>
              <w:ind w:firstLine="0"/>
              <w:rPr>
                <w:rFonts w:asciiTheme="majorHAnsi" w:hAnsiTheme="majorHAnsi" w:cstheme="majorHAnsi"/>
                <w:color w:val="000000" w:themeColor="text1"/>
                <w:szCs w:val="26"/>
                <w:lang w:val="vi-VN"/>
              </w:rPr>
            </w:pPr>
            <w:r w:rsidRPr="009F36EE">
              <w:rPr>
                <w:rFonts w:asciiTheme="majorHAnsi" w:hAnsiTheme="majorHAnsi" w:cstheme="majorHAnsi"/>
                <w:color w:val="000000" w:themeColor="text1"/>
                <w:szCs w:val="26"/>
                <w:lang w:val="vi-VN"/>
              </w:rPr>
              <w:t>Thiếu đội ngũ kỹ thuật để vận hành, ứng dụng công nghệ mới, thiết bị xử lý ô nhiễm</w:t>
            </w:r>
          </w:p>
        </w:tc>
        <w:tc>
          <w:tcPr>
            <w:tcW w:w="1105" w:type="dxa"/>
            <w:vAlign w:val="center"/>
          </w:tcPr>
          <w:p w14:paraId="425C0FD1" w14:textId="77777777" w:rsidR="00AF1732" w:rsidRPr="009F36EE" w:rsidRDefault="00AF1732" w:rsidP="00286BD0">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2,68</w:t>
            </w:r>
          </w:p>
        </w:tc>
      </w:tr>
      <w:tr w:rsidR="005F7A84" w:rsidRPr="009F36EE" w14:paraId="08F022F2" w14:textId="77777777" w:rsidTr="0002404F">
        <w:trPr>
          <w:trHeight w:val="87"/>
          <w:jc w:val="center"/>
        </w:trPr>
        <w:tc>
          <w:tcPr>
            <w:tcW w:w="596" w:type="dxa"/>
            <w:shd w:val="clear" w:color="auto" w:fill="auto"/>
            <w:tcMar>
              <w:top w:w="0" w:type="dxa"/>
              <w:left w:w="108" w:type="dxa"/>
              <w:bottom w:w="0" w:type="dxa"/>
              <w:right w:w="108" w:type="dxa"/>
            </w:tcMar>
            <w:vAlign w:val="center"/>
          </w:tcPr>
          <w:p w14:paraId="4D53FB75" w14:textId="77777777" w:rsidR="00AF1732" w:rsidRPr="009F36EE" w:rsidRDefault="00AF1732" w:rsidP="00B01821">
            <w:pPr>
              <w:pStyle w:val="ListParagraph"/>
              <w:numPr>
                <w:ilvl w:val="0"/>
                <w:numId w:val="46"/>
              </w:numPr>
              <w:ind w:left="0" w:firstLine="0"/>
              <w:contextualSpacing w:val="0"/>
              <w:rPr>
                <w:rFonts w:asciiTheme="majorHAnsi" w:hAnsiTheme="majorHAnsi" w:cstheme="majorHAnsi"/>
                <w:color w:val="000000" w:themeColor="text1"/>
                <w:spacing w:val="-4"/>
                <w:szCs w:val="26"/>
                <w:lang w:val="vi-VN"/>
              </w:rPr>
            </w:pPr>
          </w:p>
        </w:tc>
        <w:tc>
          <w:tcPr>
            <w:tcW w:w="7059" w:type="dxa"/>
            <w:shd w:val="clear" w:color="auto" w:fill="auto"/>
            <w:tcMar>
              <w:top w:w="0" w:type="dxa"/>
              <w:left w:w="108" w:type="dxa"/>
              <w:bottom w:w="0" w:type="dxa"/>
              <w:right w:w="108" w:type="dxa"/>
            </w:tcMar>
          </w:tcPr>
          <w:p w14:paraId="29E29996" w14:textId="77777777" w:rsidR="00AF1732" w:rsidRPr="009F36EE" w:rsidRDefault="00AF1732" w:rsidP="00286BD0">
            <w:pPr>
              <w:ind w:firstLine="0"/>
              <w:rPr>
                <w:rFonts w:asciiTheme="majorHAnsi" w:hAnsiTheme="majorHAnsi" w:cstheme="majorHAnsi"/>
                <w:color w:val="000000" w:themeColor="text1"/>
                <w:szCs w:val="26"/>
                <w:lang w:val="vi-VN"/>
              </w:rPr>
            </w:pPr>
            <w:r w:rsidRPr="009F36EE">
              <w:rPr>
                <w:rFonts w:asciiTheme="majorHAnsi" w:hAnsiTheme="majorHAnsi" w:cstheme="majorHAnsi"/>
                <w:color w:val="000000" w:themeColor="text1"/>
                <w:szCs w:val="26"/>
                <w:lang w:val="vi-VN"/>
              </w:rPr>
              <w:t>Chính sách khuyến khích, hỗ trợ của Nhà nước chưa thiết thực (ưu đãi đầu tư, lãi suất, thuế…)</w:t>
            </w:r>
          </w:p>
        </w:tc>
        <w:tc>
          <w:tcPr>
            <w:tcW w:w="1105" w:type="dxa"/>
            <w:vAlign w:val="center"/>
          </w:tcPr>
          <w:p w14:paraId="752AE069" w14:textId="77777777" w:rsidR="00AF1732" w:rsidRPr="009F36EE" w:rsidRDefault="00AF1732" w:rsidP="00286BD0">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2,77</w:t>
            </w:r>
          </w:p>
        </w:tc>
      </w:tr>
      <w:tr w:rsidR="005F7A84" w:rsidRPr="009F36EE" w14:paraId="61FF5AD9" w14:textId="77777777" w:rsidTr="0002404F">
        <w:trPr>
          <w:trHeight w:val="87"/>
          <w:jc w:val="center"/>
        </w:trPr>
        <w:tc>
          <w:tcPr>
            <w:tcW w:w="596" w:type="dxa"/>
            <w:shd w:val="clear" w:color="auto" w:fill="auto"/>
            <w:tcMar>
              <w:top w:w="0" w:type="dxa"/>
              <w:left w:w="108" w:type="dxa"/>
              <w:bottom w:w="0" w:type="dxa"/>
              <w:right w:w="108" w:type="dxa"/>
            </w:tcMar>
            <w:vAlign w:val="center"/>
          </w:tcPr>
          <w:p w14:paraId="7F7948B2" w14:textId="77777777" w:rsidR="00AF1732" w:rsidRPr="009F36EE" w:rsidRDefault="00AF1732" w:rsidP="00B01821">
            <w:pPr>
              <w:pStyle w:val="ListParagraph"/>
              <w:numPr>
                <w:ilvl w:val="0"/>
                <w:numId w:val="46"/>
              </w:numPr>
              <w:ind w:left="0" w:firstLine="0"/>
              <w:contextualSpacing w:val="0"/>
              <w:rPr>
                <w:rFonts w:asciiTheme="majorHAnsi" w:hAnsiTheme="majorHAnsi" w:cstheme="majorHAnsi"/>
                <w:color w:val="000000" w:themeColor="text1"/>
                <w:spacing w:val="-4"/>
                <w:szCs w:val="26"/>
                <w:lang w:val="vi-VN"/>
              </w:rPr>
            </w:pPr>
          </w:p>
        </w:tc>
        <w:tc>
          <w:tcPr>
            <w:tcW w:w="7059" w:type="dxa"/>
            <w:shd w:val="clear" w:color="auto" w:fill="auto"/>
            <w:tcMar>
              <w:top w:w="0" w:type="dxa"/>
              <w:left w:w="108" w:type="dxa"/>
              <w:bottom w:w="0" w:type="dxa"/>
              <w:right w:w="108" w:type="dxa"/>
            </w:tcMar>
          </w:tcPr>
          <w:p w14:paraId="6AE6CA00" w14:textId="77777777" w:rsidR="00AF1732" w:rsidRPr="009F36EE" w:rsidRDefault="00AF1732" w:rsidP="00286BD0">
            <w:pPr>
              <w:ind w:firstLine="0"/>
              <w:rPr>
                <w:rFonts w:asciiTheme="majorHAnsi" w:hAnsiTheme="majorHAnsi" w:cstheme="majorHAnsi"/>
                <w:color w:val="000000" w:themeColor="text1"/>
                <w:szCs w:val="26"/>
                <w:lang w:val="vi-VN"/>
              </w:rPr>
            </w:pPr>
            <w:r w:rsidRPr="009F36EE">
              <w:rPr>
                <w:rFonts w:asciiTheme="majorHAnsi" w:hAnsiTheme="majorHAnsi" w:cstheme="majorHAnsi"/>
                <w:color w:val="000000" w:themeColor="text1"/>
                <w:szCs w:val="26"/>
                <w:lang w:val="vi-VN"/>
              </w:rPr>
              <w:t>Cơ chế quản lý, giám sát thực thi chính sách XNK còn lỏng lẻo, chế tài xử phạt chưa nghiêm</w:t>
            </w:r>
          </w:p>
        </w:tc>
        <w:tc>
          <w:tcPr>
            <w:tcW w:w="1105" w:type="dxa"/>
            <w:vAlign w:val="center"/>
          </w:tcPr>
          <w:p w14:paraId="32E04D39" w14:textId="77777777" w:rsidR="00AF1732" w:rsidRPr="009F36EE" w:rsidRDefault="00AF1732" w:rsidP="00286BD0">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2,61</w:t>
            </w:r>
          </w:p>
        </w:tc>
      </w:tr>
      <w:tr w:rsidR="005F7A84" w:rsidRPr="009F36EE" w14:paraId="0954B8B7" w14:textId="77777777" w:rsidTr="0002404F">
        <w:trPr>
          <w:trHeight w:val="87"/>
          <w:jc w:val="center"/>
        </w:trPr>
        <w:tc>
          <w:tcPr>
            <w:tcW w:w="596" w:type="dxa"/>
            <w:shd w:val="clear" w:color="auto" w:fill="auto"/>
            <w:tcMar>
              <w:top w:w="0" w:type="dxa"/>
              <w:left w:w="108" w:type="dxa"/>
              <w:bottom w:w="0" w:type="dxa"/>
              <w:right w:w="108" w:type="dxa"/>
            </w:tcMar>
            <w:vAlign w:val="center"/>
          </w:tcPr>
          <w:p w14:paraId="1C4D1A30" w14:textId="77777777" w:rsidR="00AF1732" w:rsidRPr="009F36EE" w:rsidRDefault="00AF1732" w:rsidP="00B01821">
            <w:pPr>
              <w:pStyle w:val="ListParagraph"/>
              <w:numPr>
                <w:ilvl w:val="0"/>
                <w:numId w:val="46"/>
              </w:numPr>
              <w:ind w:left="0" w:firstLine="0"/>
              <w:contextualSpacing w:val="0"/>
              <w:rPr>
                <w:rFonts w:asciiTheme="majorHAnsi" w:hAnsiTheme="majorHAnsi" w:cstheme="majorHAnsi"/>
                <w:color w:val="000000" w:themeColor="text1"/>
                <w:spacing w:val="-4"/>
                <w:szCs w:val="26"/>
                <w:lang w:val="vi-VN"/>
              </w:rPr>
            </w:pPr>
          </w:p>
        </w:tc>
        <w:tc>
          <w:tcPr>
            <w:tcW w:w="7059" w:type="dxa"/>
            <w:shd w:val="clear" w:color="auto" w:fill="auto"/>
            <w:tcMar>
              <w:top w:w="0" w:type="dxa"/>
              <w:left w:w="108" w:type="dxa"/>
              <w:bottom w:w="0" w:type="dxa"/>
              <w:right w:w="108" w:type="dxa"/>
            </w:tcMar>
          </w:tcPr>
          <w:p w14:paraId="54F277BB" w14:textId="77777777" w:rsidR="00AF1732" w:rsidRPr="009F36EE" w:rsidRDefault="00AF1732" w:rsidP="00286BD0">
            <w:pPr>
              <w:ind w:firstLine="0"/>
              <w:rPr>
                <w:rFonts w:asciiTheme="majorHAnsi" w:hAnsiTheme="majorHAnsi" w:cstheme="majorHAnsi"/>
                <w:color w:val="000000" w:themeColor="text1"/>
                <w:szCs w:val="26"/>
                <w:lang w:val="vi-VN"/>
              </w:rPr>
            </w:pPr>
            <w:r w:rsidRPr="009F36EE">
              <w:rPr>
                <w:rFonts w:asciiTheme="majorHAnsi" w:hAnsiTheme="majorHAnsi" w:cstheme="majorHAnsi"/>
                <w:color w:val="000000" w:themeColor="text1"/>
                <w:szCs w:val="26"/>
                <w:lang w:val="vi-VN"/>
              </w:rPr>
              <w:t>Các quy định, tiêu chuẩn môi trường quá cao, khó đáp ứng</w:t>
            </w:r>
          </w:p>
        </w:tc>
        <w:tc>
          <w:tcPr>
            <w:tcW w:w="1105" w:type="dxa"/>
            <w:vAlign w:val="center"/>
          </w:tcPr>
          <w:p w14:paraId="74E82808" w14:textId="77777777" w:rsidR="00AF1732" w:rsidRPr="009F36EE" w:rsidRDefault="00AF1732" w:rsidP="00286BD0">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2,63</w:t>
            </w:r>
          </w:p>
        </w:tc>
      </w:tr>
      <w:tr w:rsidR="005A2BF7" w:rsidRPr="009F36EE" w14:paraId="0A86A8A9" w14:textId="77777777" w:rsidTr="0002404F">
        <w:trPr>
          <w:trHeight w:val="87"/>
          <w:jc w:val="center"/>
        </w:trPr>
        <w:tc>
          <w:tcPr>
            <w:tcW w:w="596" w:type="dxa"/>
            <w:shd w:val="clear" w:color="auto" w:fill="auto"/>
            <w:tcMar>
              <w:top w:w="0" w:type="dxa"/>
              <w:left w:w="108" w:type="dxa"/>
              <w:bottom w:w="0" w:type="dxa"/>
              <w:right w:w="108" w:type="dxa"/>
            </w:tcMar>
          </w:tcPr>
          <w:p w14:paraId="123EF70F" w14:textId="77777777" w:rsidR="00AF1732" w:rsidRPr="009F36EE" w:rsidRDefault="00AF1732" w:rsidP="00B01821">
            <w:pPr>
              <w:pStyle w:val="ListParagraph"/>
              <w:numPr>
                <w:ilvl w:val="0"/>
                <w:numId w:val="46"/>
              </w:numPr>
              <w:ind w:left="0" w:firstLine="0"/>
              <w:contextualSpacing w:val="0"/>
              <w:rPr>
                <w:rFonts w:asciiTheme="majorHAnsi" w:hAnsiTheme="majorHAnsi" w:cstheme="majorHAnsi"/>
                <w:color w:val="000000" w:themeColor="text1"/>
                <w:spacing w:val="-4"/>
                <w:szCs w:val="26"/>
                <w:lang w:val="vi-VN"/>
              </w:rPr>
            </w:pPr>
          </w:p>
        </w:tc>
        <w:tc>
          <w:tcPr>
            <w:tcW w:w="7059" w:type="dxa"/>
            <w:shd w:val="clear" w:color="auto" w:fill="auto"/>
            <w:tcMar>
              <w:top w:w="0" w:type="dxa"/>
              <w:left w:w="108" w:type="dxa"/>
              <w:bottom w:w="0" w:type="dxa"/>
              <w:right w:w="108" w:type="dxa"/>
            </w:tcMar>
          </w:tcPr>
          <w:p w14:paraId="588D8FF6" w14:textId="77777777" w:rsidR="0047773F" w:rsidRPr="009F36EE" w:rsidRDefault="0047773F" w:rsidP="00B01821">
            <w:pPr>
              <w:pStyle w:val="ListParagraph"/>
              <w:numPr>
                <w:ilvl w:val="1"/>
                <w:numId w:val="46"/>
              </w:numPr>
              <w:tabs>
                <w:tab w:val="left" w:leader="hyphen" w:pos="6163"/>
              </w:tabs>
              <w:ind w:left="571" w:hanging="567"/>
              <w:contextualSpacing w:val="0"/>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 xml:space="preserve">Khó khăn về cơ chế XNK </w:t>
            </w:r>
          </w:p>
          <w:p w14:paraId="49D8AC61" w14:textId="77777777" w:rsidR="0047773F" w:rsidRPr="009F36EE" w:rsidRDefault="0047773F" w:rsidP="00B01821">
            <w:pPr>
              <w:pStyle w:val="ListParagraph"/>
              <w:numPr>
                <w:ilvl w:val="1"/>
                <w:numId w:val="46"/>
              </w:numPr>
              <w:tabs>
                <w:tab w:val="left" w:leader="hyphen" w:pos="6163"/>
              </w:tabs>
              <w:ind w:left="571" w:hanging="567"/>
              <w:contextualSpacing w:val="0"/>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Chính sách khuyến khích</w:t>
            </w:r>
          </w:p>
          <w:p w14:paraId="1859E12E" w14:textId="77777777" w:rsidR="0047773F" w:rsidRPr="009F36EE" w:rsidRDefault="0047773F" w:rsidP="00B01821">
            <w:pPr>
              <w:pStyle w:val="ListParagraph"/>
              <w:numPr>
                <w:ilvl w:val="1"/>
                <w:numId w:val="46"/>
              </w:numPr>
              <w:tabs>
                <w:tab w:val="left" w:leader="hyphen" w:pos="6163"/>
              </w:tabs>
              <w:ind w:left="571" w:hanging="567"/>
              <w:contextualSpacing w:val="0"/>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Khó khăn về cơ sở vật chất đảm bảo vệ sinh: 3 điểm</w:t>
            </w:r>
          </w:p>
          <w:p w14:paraId="4B205051" w14:textId="77777777" w:rsidR="0047773F" w:rsidRPr="009F36EE" w:rsidRDefault="0047773F" w:rsidP="00B01821">
            <w:pPr>
              <w:pStyle w:val="ListParagraph"/>
              <w:numPr>
                <w:ilvl w:val="1"/>
                <w:numId w:val="46"/>
              </w:numPr>
              <w:tabs>
                <w:tab w:val="left" w:leader="hyphen" w:pos="6163"/>
              </w:tabs>
              <w:ind w:left="571" w:hanging="567"/>
              <w:contextualSpacing w:val="0"/>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Tuyên truyền, phổ cập các thủ tục hành chính cần thiết về BVMT</w:t>
            </w:r>
          </w:p>
          <w:p w14:paraId="31B60C84" w14:textId="77777777" w:rsidR="0047773F" w:rsidRPr="009F36EE" w:rsidRDefault="0047773F" w:rsidP="00B01821">
            <w:pPr>
              <w:pStyle w:val="ListParagraph"/>
              <w:numPr>
                <w:ilvl w:val="1"/>
                <w:numId w:val="46"/>
              </w:numPr>
              <w:tabs>
                <w:tab w:val="left" w:leader="hyphen" w:pos="6163"/>
              </w:tabs>
              <w:ind w:left="571" w:hanging="567"/>
              <w:contextualSpacing w:val="0"/>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Thiếu nguồn vốn</w:t>
            </w:r>
          </w:p>
          <w:p w14:paraId="300AFCAB" w14:textId="77777777" w:rsidR="0047773F" w:rsidRPr="009F36EE" w:rsidRDefault="0047773F" w:rsidP="00B01821">
            <w:pPr>
              <w:pStyle w:val="ListParagraph"/>
              <w:numPr>
                <w:ilvl w:val="1"/>
                <w:numId w:val="46"/>
              </w:numPr>
              <w:tabs>
                <w:tab w:val="left" w:leader="hyphen" w:pos="6163"/>
              </w:tabs>
              <w:ind w:left="571" w:hanging="567"/>
              <w:contextualSpacing w:val="0"/>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Thiếu vốn đầu tư</w:t>
            </w:r>
          </w:p>
          <w:p w14:paraId="308C085C" w14:textId="77777777" w:rsidR="0047773F" w:rsidRPr="009F36EE" w:rsidRDefault="0047773F" w:rsidP="00B01821">
            <w:pPr>
              <w:pStyle w:val="ListParagraph"/>
              <w:numPr>
                <w:ilvl w:val="1"/>
                <w:numId w:val="46"/>
              </w:numPr>
              <w:tabs>
                <w:tab w:val="left" w:leader="hyphen" w:pos="6163"/>
              </w:tabs>
              <w:ind w:left="571" w:hanging="567"/>
              <w:contextualSpacing w:val="0"/>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BVMT</w:t>
            </w:r>
          </w:p>
          <w:p w14:paraId="07297BE8" w14:textId="2787682A" w:rsidR="0047773F" w:rsidRPr="009F36EE" w:rsidRDefault="0047773F" w:rsidP="00B01821">
            <w:pPr>
              <w:pStyle w:val="ListParagraph"/>
              <w:numPr>
                <w:ilvl w:val="1"/>
                <w:numId w:val="46"/>
              </w:numPr>
              <w:tabs>
                <w:tab w:val="left" w:leader="hyphen" w:pos="6163"/>
              </w:tabs>
              <w:ind w:left="571" w:hanging="567"/>
              <w:contextualSpacing w:val="0"/>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Biến động khí hậu toàn cầu</w:t>
            </w:r>
          </w:p>
          <w:p w14:paraId="7EA8EA14" w14:textId="40429A42" w:rsidR="00AF1732" w:rsidRPr="009F36EE" w:rsidRDefault="0047773F" w:rsidP="00286BD0">
            <w:pPr>
              <w:pStyle w:val="ListParagraph"/>
              <w:numPr>
                <w:ilvl w:val="0"/>
                <w:numId w:val="0"/>
              </w:numPr>
              <w:tabs>
                <w:tab w:val="left" w:leader="hyphen" w:pos="6163"/>
              </w:tabs>
              <w:contextualSpacing w:val="0"/>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 xml:space="preserve">7.9. Khó khăn về chưa được đào tạo chuyên sâu về chuyên đề </w:t>
            </w:r>
            <w:r w:rsidR="00FD2012" w:rsidRPr="009F36EE">
              <w:rPr>
                <w:rFonts w:asciiTheme="majorHAnsi" w:hAnsiTheme="majorHAnsi" w:cstheme="majorHAnsi"/>
                <w:color w:val="000000" w:themeColor="text1"/>
                <w:szCs w:val="26"/>
              </w:rPr>
              <w:t>PTXNKBV</w:t>
            </w:r>
            <w:r w:rsidRPr="009F36EE">
              <w:rPr>
                <w:rFonts w:asciiTheme="majorHAnsi" w:hAnsiTheme="majorHAnsi" w:cstheme="majorHAnsi"/>
                <w:color w:val="000000" w:themeColor="text1"/>
                <w:szCs w:val="26"/>
              </w:rPr>
              <w:t xml:space="preserve"> về môi trường</w:t>
            </w:r>
          </w:p>
        </w:tc>
        <w:tc>
          <w:tcPr>
            <w:tcW w:w="1105" w:type="dxa"/>
          </w:tcPr>
          <w:p w14:paraId="3128EFDC" w14:textId="77777777" w:rsidR="00AF1732" w:rsidRPr="009F36EE" w:rsidRDefault="00AF1732" w:rsidP="00286BD0">
            <w:pPr>
              <w:ind w:firstLine="0"/>
              <w:rPr>
                <w:rFonts w:asciiTheme="majorHAnsi" w:hAnsiTheme="majorHAnsi" w:cstheme="majorHAnsi"/>
                <w:color w:val="000000" w:themeColor="text1"/>
                <w:szCs w:val="26"/>
              </w:rPr>
            </w:pPr>
          </w:p>
        </w:tc>
      </w:tr>
    </w:tbl>
    <w:p w14:paraId="6B0117C9" w14:textId="77777777" w:rsidR="00AF1732" w:rsidRPr="009F36EE" w:rsidRDefault="00AF1732" w:rsidP="003033CB">
      <w:pPr>
        <w:pStyle w:val="ListParagraph"/>
        <w:numPr>
          <w:ilvl w:val="0"/>
          <w:numId w:val="73"/>
        </w:numPr>
        <w:spacing w:line="324" w:lineRule="auto"/>
        <w:jc w:val="center"/>
        <w:rPr>
          <w:b/>
          <w:color w:val="000000" w:themeColor="text1"/>
          <w:szCs w:val="26"/>
        </w:rPr>
      </w:pPr>
    </w:p>
    <w:p w14:paraId="23FA634C" w14:textId="77777777" w:rsidR="00CB4FC9" w:rsidRPr="009F36EE" w:rsidRDefault="00CB4FC9" w:rsidP="0006565D">
      <w:pPr>
        <w:spacing w:line="324" w:lineRule="auto"/>
        <w:ind w:firstLine="0"/>
        <w:rPr>
          <w:rFonts w:eastAsia="MS Mincho"/>
          <w:b/>
          <w:color w:val="000000" w:themeColor="text1"/>
          <w:szCs w:val="26"/>
          <w:lang w:eastAsia="ja-JP"/>
        </w:rPr>
      </w:pPr>
      <w:r w:rsidRPr="009F36EE">
        <w:rPr>
          <w:b/>
          <w:color w:val="000000" w:themeColor="text1"/>
          <w:szCs w:val="26"/>
        </w:rPr>
        <w:br w:type="page"/>
      </w:r>
    </w:p>
    <w:p w14:paraId="0CE8D713" w14:textId="77777777" w:rsidR="00F8550A" w:rsidRPr="009F36EE" w:rsidRDefault="0028553E" w:rsidP="00013A82">
      <w:pPr>
        <w:pStyle w:val="Heading1"/>
        <w:spacing w:after="0"/>
        <w:rPr>
          <w:color w:val="000000" w:themeColor="text1"/>
          <w:sz w:val="26"/>
          <w:szCs w:val="26"/>
        </w:rPr>
      </w:pPr>
      <w:bookmarkStart w:id="781" w:name="_Toc194274753"/>
      <w:bookmarkStart w:id="782" w:name="_Toc176103680"/>
      <w:bookmarkStart w:id="783" w:name="_Toc176350015"/>
      <w:r w:rsidRPr="009F36EE">
        <w:rPr>
          <w:color w:val="000000" w:themeColor="text1"/>
          <w:sz w:val="26"/>
          <w:szCs w:val="26"/>
        </w:rPr>
        <w:t xml:space="preserve">PHỤ LỤC </w:t>
      </w:r>
      <w:r w:rsidR="00FB462A" w:rsidRPr="009F36EE">
        <w:rPr>
          <w:color w:val="000000" w:themeColor="text1"/>
          <w:sz w:val="26"/>
          <w:szCs w:val="26"/>
        </w:rPr>
        <w:fldChar w:fldCharType="begin"/>
      </w:r>
      <w:r w:rsidR="00FB462A" w:rsidRPr="009F36EE">
        <w:rPr>
          <w:color w:val="000000" w:themeColor="text1"/>
          <w:sz w:val="26"/>
          <w:szCs w:val="26"/>
        </w:rPr>
        <w:instrText xml:space="preserve"> SEQ PHỤ_LỤC \* ARABIC </w:instrText>
      </w:r>
      <w:r w:rsidR="00FB462A" w:rsidRPr="009F36EE">
        <w:rPr>
          <w:color w:val="000000" w:themeColor="text1"/>
          <w:sz w:val="26"/>
          <w:szCs w:val="26"/>
        </w:rPr>
        <w:fldChar w:fldCharType="separate"/>
      </w:r>
      <w:r w:rsidR="002365BC" w:rsidRPr="009F36EE">
        <w:rPr>
          <w:noProof/>
          <w:color w:val="000000" w:themeColor="text1"/>
          <w:sz w:val="26"/>
          <w:szCs w:val="26"/>
        </w:rPr>
        <w:t>9</w:t>
      </w:r>
      <w:r w:rsidR="00FB462A" w:rsidRPr="009F36EE">
        <w:rPr>
          <w:color w:val="000000" w:themeColor="text1"/>
          <w:sz w:val="26"/>
          <w:szCs w:val="26"/>
        </w:rPr>
        <w:fldChar w:fldCharType="end"/>
      </w:r>
      <w:r w:rsidRPr="009F36EE">
        <w:rPr>
          <w:color w:val="000000" w:themeColor="text1"/>
          <w:sz w:val="26"/>
          <w:szCs w:val="26"/>
        </w:rPr>
        <w:t>. HỆ THỐNG VĂN BẢN LIÊN QUAN TỚI PHÁT TRIỂN</w:t>
      </w:r>
      <w:bookmarkEnd w:id="781"/>
      <w:r w:rsidRPr="009F36EE">
        <w:rPr>
          <w:color w:val="000000" w:themeColor="text1"/>
          <w:sz w:val="26"/>
          <w:szCs w:val="26"/>
        </w:rPr>
        <w:t xml:space="preserve"> </w:t>
      </w:r>
    </w:p>
    <w:p w14:paraId="13736530" w14:textId="0BAD281F" w:rsidR="00013A82" w:rsidRPr="009F36EE" w:rsidRDefault="0028553E" w:rsidP="00013A82">
      <w:pPr>
        <w:pStyle w:val="Heading1"/>
        <w:spacing w:after="0"/>
        <w:rPr>
          <w:color w:val="000000" w:themeColor="text1"/>
          <w:sz w:val="26"/>
          <w:szCs w:val="26"/>
        </w:rPr>
      </w:pPr>
      <w:bookmarkStart w:id="784" w:name="_Toc194274754"/>
      <w:r w:rsidRPr="009F36EE">
        <w:rPr>
          <w:color w:val="000000" w:themeColor="text1"/>
          <w:sz w:val="26"/>
          <w:szCs w:val="26"/>
        </w:rPr>
        <w:t>XUẤT NHẬP KHẨU BỀN VỮNG TỈNH THANH HÓA</w:t>
      </w:r>
      <w:r w:rsidR="00257E78" w:rsidRPr="009F36EE">
        <w:rPr>
          <w:color w:val="000000" w:themeColor="text1"/>
          <w:sz w:val="26"/>
          <w:szCs w:val="26"/>
        </w:rPr>
        <w:t xml:space="preserve"> </w:t>
      </w:r>
      <w:r w:rsidRPr="009F36EE">
        <w:rPr>
          <w:color w:val="000000" w:themeColor="text1"/>
          <w:sz w:val="26"/>
          <w:szCs w:val="26"/>
        </w:rPr>
        <w:t>TRONG</w:t>
      </w:r>
      <w:bookmarkEnd w:id="784"/>
      <w:r w:rsidRPr="009F36EE">
        <w:rPr>
          <w:color w:val="000000" w:themeColor="text1"/>
          <w:sz w:val="26"/>
          <w:szCs w:val="26"/>
        </w:rPr>
        <w:t xml:space="preserve"> </w:t>
      </w:r>
    </w:p>
    <w:p w14:paraId="57C01607" w14:textId="44EEAD19" w:rsidR="00FB462A" w:rsidRPr="009F36EE" w:rsidRDefault="0028553E" w:rsidP="00013A82">
      <w:pPr>
        <w:pStyle w:val="Heading1"/>
        <w:spacing w:after="0"/>
        <w:rPr>
          <w:color w:val="000000" w:themeColor="text1"/>
          <w:sz w:val="26"/>
          <w:szCs w:val="26"/>
        </w:rPr>
      </w:pPr>
      <w:bookmarkStart w:id="785" w:name="_Toc194274755"/>
      <w:r w:rsidRPr="009F36EE">
        <w:rPr>
          <w:color w:val="000000" w:themeColor="text1"/>
          <w:sz w:val="26"/>
          <w:szCs w:val="26"/>
        </w:rPr>
        <w:t>GIAI ĐOẠN VỪA QUA</w:t>
      </w:r>
      <w:bookmarkEnd w:id="782"/>
      <w:bookmarkEnd w:id="783"/>
      <w:bookmarkEnd w:id="785"/>
    </w:p>
    <w:p w14:paraId="1F97B28F" w14:textId="77777777" w:rsidR="00CB4FC9" w:rsidRPr="009F36EE" w:rsidRDefault="00CB4FC9" w:rsidP="00B01821">
      <w:pPr>
        <w:numPr>
          <w:ilvl w:val="0"/>
          <w:numId w:val="52"/>
        </w:numPr>
        <w:tabs>
          <w:tab w:val="left" w:pos="426"/>
          <w:tab w:val="left" w:pos="1134"/>
        </w:tabs>
        <w:spacing w:line="324" w:lineRule="auto"/>
        <w:ind w:left="0" w:firstLine="0"/>
        <w:rPr>
          <w:rFonts w:asciiTheme="majorHAnsi" w:hAnsiTheme="majorHAnsi" w:cstheme="majorHAnsi"/>
          <w:color w:val="000000" w:themeColor="text1"/>
          <w:spacing w:val="0"/>
          <w:szCs w:val="26"/>
          <w:lang w:val="vi-VN"/>
        </w:rPr>
      </w:pPr>
      <w:r w:rsidRPr="009F36EE">
        <w:rPr>
          <w:rFonts w:asciiTheme="majorHAnsi" w:hAnsiTheme="majorHAnsi" w:cstheme="majorHAnsi"/>
          <w:color w:val="000000" w:themeColor="text1"/>
          <w:spacing w:val="0"/>
          <w:szCs w:val="26"/>
          <w:lang w:val="vi-VN"/>
        </w:rPr>
        <w:t>Quy hoạch tỉnh Thanh Hóa thời kỳ 2021-2030, tầm nhìn đến năm 2045 của Sở Kế hoạch đầu tư</w:t>
      </w:r>
      <w:r w:rsidRPr="009F36EE">
        <w:rPr>
          <w:rFonts w:asciiTheme="majorHAnsi" w:hAnsiTheme="majorHAnsi" w:cstheme="majorHAnsi"/>
          <w:color w:val="000000" w:themeColor="text1"/>
          <w:spacing w:val="0"/>
          <w:szCs w:val="26"/>
        </w:rPr>
        <w:t xml:space="preserve">; </w:t>
      </w:r>
    </w:p>
    <w:p w14:paraId="19A9E79A" w14:textId="77777777" w:rsidR="00CB4FC9" w:rsidRPr="009F36EE" w:rsidRDefault="00CB4FC9" w:rsidP="00B01821">
      <w:pPr>
        <w:numPr>
          <w:ilvl w:val="0"/>
          <w:numId w:val="52"/>
        </w:numPr>
        <w:tabs>
          <w:tab w:val="left" w:pos="426"/>
          <w:tab w:val="left" w:pos="1134"/>
        </w:tabs>
        <w:spacing w:line="324" w:lineRule="auto"/>
        <w:ind w:left="0" w:firstLine="0"/>
        <w:rPr>
          <w:rFonts w:asciiTheme="majorHAnsi" w:hAnsiTheme="majorHAnsi" w:cstheme="majorHAnsi"/>
          <w:color w:val="000000" w:themeColor="text1"/>
          <w:spacing w:val="0"/>
          <w:szCs w:val="26"/>
          <w:lang w:val="vi-VN"/>
        </w:rPr>
      </w:pPr>
      <w:r w:rsidRPr="009F36EE">
        <w:rPr>
          <w:rFonts w:asciiTheme="majorHAnsi" w:hAnsiTheme="majorHAnsi" w:cstheme="majorHAnsi"/>
          <w:color w:val="000000" w:themeColor="text1"/>
          <w:spacing w:val="0"/>
          <w:szCs w:val="26"/>
          <w:lang w:val="vi-VN"/>
        </w:rPr>
        <w:t>Quyết định số 503/QĐ-UBND ngày 13/02/2023 của UBND tỉnh Thanh Hóa ban hành kế hoạch thực hiện chiến lược XNK hàng hóa đến năm 2030;</w:t>
      </w:r>
    </w:p>
    <w:p w14:paraId="2626B5A5" w14:textId="77777777" w:rsidR="00CB4FC9" w:rsidRPr="009F36EE" w:rsidRDefault="00CB4FC9" w:rsidP="00B01821">
      <w:pPr>
        <w:numPr>
          <w:ilvl w:val="0"/>
          <w:numId w:val="52"/>
        </w:numPr>
        <w:tabs>
          <w:tab w:val="left" w:pos="426"/>
          <w:tab w:val="left" w:pos="1134"/>
        </w:tabs>
        <w:spacing w:line="324" w:lineRule="auto"/>
        <w:ind w:left="0" w:firstLine="0"/>
        <w:rPr>
          <w:rFonts w:asciiTheme="majorHAnsi" w:hAnsiTheme="majorHAnsi" w:cstheme="majorHAnsi"/>
          <w:color w:val="000000" w:themeColor="text1"/>
          <w:spacing w:val="0"/>
          <w:szCs w:val="26"/>
          <w:lang w:val="vi-VN"/>
        </w:rPr>
      </w:pPr>
      <w:r w:rsidRPr="009F36EE">
        <w:rPr>
          <w:rFonts w:asciiTheme="majorHAnsi" w:hAnsiTheme="majorHAnsi" w:cstheme="majorHAnsi"/>
          <w:color w:val="000000" w:themeColor="text1"/>
          <w:spacing w:val="0"/>
          <w:szCs w:val="26"/>
          <w:lang w:val="vi-VN"/>
        </w:rPr>
        <w:t>Kế hoạch số 72/KH-UBND ngày 26/03/2023 UBND tỉnh Thanh Hóa về thực hiện Quy hoạch tỉnh Thanh Hóa thời kỳ 2021-2030, tầm nhìn đến năm 2045;</w:t>
      </w:r>
    </w:p>
    <w:p w14:paraId="36134559" w14:textId="704B63B1" w:rsidR="00CB4FC9" w:rsidRPr="009F36EE" w:rsidRDefault="00000000" w:rsidP="00B01821">
      <w:pPr>
        <w:numPr>
          <w:ilvl w:val="0"/>
          <w:numId w:val="52"/>
        </w:numPr>
        <w:tabs>
          <w:tab w:val="left" w:pos="426"/>
          <w:tab w:val="left" w:pos="1134"/>
        </w:tabs>
        <w:spacing w:line="324" w:lineRule="auto"/>
        <w:ind w:left="0" w:firstLine="0"/>
        <w:rPr>
          <w:rFonts w:asciiTheme="majorHAnsi" w:hAnsiTheme="majorHAnsi"/>
          <w:color w:val="000000" w:themeColor="text1"/>
          <w:spacing w:val="0"/>
          <w:lang w:val="vi-VN"/>
        </w:rPr>
      </w:pPr>
      <w:hyperlink r:id="rId103" w:tooltip="Quyết định 3288/QĐ-UBND của Ủy ban nhân dân tỉnh Thanh Hóa về việc thay đổi thành viên Ban Hội nhập kinh tế quốc tế và Chỉ đạo Chương trình xuất khẩu tỉnh Thanh Hóa" w:history="1">
        <w:r w:rsidR="00CB4FC9" w:rsidRPr="009F36EE">
          <w:rPr>
            <w:rFonts w:asciiTheme="majorHAnsi" w:hAnsiTheme="majorHAnsi"/>
            <w:color w:val="000000" w:themeColor="text1"/>
            <w:spacing w:val="0"/>
            <w:lang w:val="vi-VN"/>
          </w:rPr>
          <w:t>Quyết định 3288/QĐ-UBND ngày 15/09/2023 của UBND tỉnh Thanh Hóa về việc thay đổi thành viên Ban Hội nhập kinh tế quốc tế và Chỉ đạo Chương trình xuất khẩu tỉnh Thanh Hóa</w:t>
        </w:r>
      </w:hyperlink>
      <w:r w:rsidR="00CB4FC9" w:rsidRPr="009F36EE">
        <w:rPr>
          <w:rFonts w:asciiTheme="majorHAnsi" w:hAnsiTheme="majorHAnsi"/>
          <w:color w:val="000000" w:themeColor="text1"/>
          <w:spacing w:val="0"/>
          <w:lang w:val="vi-VN"/>
        </w:rPr>
        <w:t>;</w:t>
      </w:r>
    </w:p>
    <w:p w14:paraId="1C5828F9" w14:textId="77777777" w:rsidR="00CB4FC9" w:rsidRPr="009F36EE" w:rsidRDefault="00CB4FC9" w:rsidP="00B01821">
      <w:pPr>
        <w:numPr>
          <w:ilvl w:val="0"/>
          <w:numId w:val="52"/>
        </w:numPr>
        <w:tabs>
          <w:tab w:val="left" w:pos="426"/>
          <w:tab w:val="left" w:pos="1134"/>
        </w:tabs>
        <w:spacing w:line="324" w:lineRule="auto"/>
        <w:ind w:left="0" w:firstLine="0"/>
        <w:rPr>
          <w:rFonts w:asciiTheme="majorHAnsi" w:hAnsiTheme="majorHAnsi" w:cstheme="majorHAnsi"/>
          <w:color w:val="000000" w:themeColor="text1"/>
          <w:spacing w:val="0"/>
          <w:szCs w:val="26"/>
          <w:lang w:val="vi-VN"/>
        </w:rPr>
      </w:pPr>
      <w:r w:rsidRPr="009F36EE">
        <w:rPr>
          <w:rFonts w:asciiTheme="majorHAnsi" w:hAnsiTheme="majorHAnsi"/>
          <w:color w:val="000000" w:themeColor="text1"/>
          <w:spacing w:val="0"/>
          <w:lang w:val="vi-VN"/>
        </w:rPr>
        <w:t>Kế hoạch số 140/KH-UBND ngày 23/6/2020 của UBND tỉnh Thanh Hóa về việc triển khai thực hiện Hiệp định thương mại tự do giữa Việt Nam và Liên minh châu Âu (EVFTA) trên địa bàn tỉnh Thanh Hóa;</w:t>
      </w:r>
    </w:p>
    <w:p w14:paraId="7D28906D" w14:textId="77777777" w:rsidR="00CB4FC9" w:rsidRPr="009F36EE" w:rsidRDefault="00CB4FC9" w:rsidP="00B01821">
      <w:pPr>
        <w:numPr>
          <w:ilvl w:val="0"/>
          <w:numId w:val="52"/>
        </w:numPr>
        <w:tabs>
          <w:tab w:val="left" w:pos="426"/>
          <w:tab w:val="left" w:pos="1134"/>
        </w:tabs>
        <w:spacing w:line="324" w:lineRule="auto"/>
        <w:ind w:left="0" w:firstLine="0"/>
        <w:rPr>
          <w:rFonts w:asciiTheme="majorHAnsi" w:hAnsiTheme="majorHAnsi"/>
          <w:color w:val="000000" w:themeColor="text1"/>
          <w:spacing w:val="0"/>
          <w:lang w:val="vi-VN"/>
        </w:rPr>
      </w:pPr>
      <w:r w:rsidRPr="009F36EE">
        <w:rPr>
          <w:rFonts w:asciiTheme="majorHAnsi" w:hAnsiTheme="majorHAnsi"/>
          <w:color w:val="000000" w:themeColor="text1"/>
          <w:spacing w:val="0"/>
          <w:lang w:val="vi-VN"/>
        </w:rPr>
        <w:t>Nghị quyết số 248/2022/NQ-HĐND ngày 13/7/2022 của HĐND tỉnh Thanh Hóa về việc ban hành chính sách hỗ trợ các phương tiện vận tải biển quốc tế và nội địa; hỗ trợ DN vận chuyển hàng hóa bằng container qua cảng Nghi Sơn;</w:t>
      </w:r>
    </w:p>
    <w:p w14:paraId="183999BD" w14:textId="173C7A82" w:rsidR="00CB4FC9" w:rsidRPr="009F36EE" w:rsidRDefault="00000000" w:rsidP="00B01821">
      <w:pPr>
        <w:numPr>
          <w:ilvl w:val="0"/>
          <w:numId w:val="52"/>
        </w:numPr>
        <w:tabs>
          <w:tab w:val="left" w:pos="426"/>
          <w:tab w:val="left" w:pos="1134"/>
        </w:tabs>
        <w:spacing w:line="324" w:lineRule="auto"/>
        <w:ind w:left="0" w:firstLine="0"/>
        <w:rPr>
          <w:rFonts w:asciiTheme="majorHAnsi" w:hAnsiTheme="majorHAnsi"/>
          <w:color w:val="000000" w:themeColor="text1"/>
          <w:spacing w:val="0"/>
          <w:lang w:val="vi-VN"/>
        </w:rPr>
      </w:pPr>
      <w:hyperlink r:id="rId104" w:tooltip="Quyết định 4064/QĐ-UBND của Ủy ban nhân dân tỉnh Thanh Hóa về việc công bố thủ tục hành chính đặc thù lĩnh vực Thương mại xuất nhập khẩu thuộc thẩm quyền giải quyết của Ban quản lý Khu kinh tế Nghi Sơn và các Khu công nghiệp tỉnh Thanh Hóa" w:history="1">
        <w:r w:rsidR="00CB4FC9" w:rsidRPr="009F36EE">
          <w:rPr>
            <w:rFonts w:asciiTheme="majorHAnsi" w:hAnsiTheme="majorHAnsi"/>
            <w:color w:val="000000" w:themeColor="text1"/>
            <w:spacing w:val="0"/>
            <w:lang w:val="vi-VN"/>
          </w:rPr>
          <w:t>Quyết định 4064/QĐ-UBND ngày 15/10/2021 của UBND tỉnh Thanh Hóa về việc công bố thủ tục hành chính đặc thù lĩnh vực Thương mại xuất nhập khẩu thuộc thẩm quyền giải quyết của Ban quản lý Khu kinh tế Nghi Sơn và các Khu công nghiệp tỉnh Thanh Hóa</w:t>
        </w:r>
      </w:hyperlink>
      <w:r w:rsidR="00CB4FC9" w:rsidRPr="009F36EE">
        <w:rPr>
          <w:rFonts w:asciiTheme="majorHAnsi" w:hAnsiTheme="majorHAnsi"/>
          <w:color w:val="000000" w:themeColor="text1"/>
          <w:spacing w:val="0"/>
          <w:lang w:val="vi-VN"/>
        </w:rPr>
        <w:t>.</w:t>
      </w:r>
    </w:p>
    <w:p w14:paraId="74CBB01D" w14:textId="77777777" w:rsidR="00CB4FC9" w:rsidRPr="009F36EE" w:rsidRDefault="00CB4FC9" w:rsidP="00B01821">
      <w:pPr>
        <w:pStyle w:val="NormalWeb"/>
        <w:numPr>
          <w:ilvl w:val="0"/>
          <w:numId w:val="52"/>
        </w:numPr>
        <w:tabs>
          <w:tab w:val="left" w:pos="426"/>
          <w:tab w:val="left" w:pos="1134"/>
        </w:tabs>
        <w:adjustRightInd w:val="0"/>
        <w:snapToGrid w:val="0"/>
        <w:spacing w:line="324" w:lineRule="auto"/>
        <w:ind w:left="0" w:right="0" w:firstLine="0"/>
        <w:rPr>
          <w:rFonts w:asciiTheme="majorHAnsi" w:hAnsiTheme="majorHAnsi" w:cstheme="majorHAnsi"/>
          <w:color w:val="000000" w:themeColor="text1"/>
          <w:spacing w:val="0"/>
          <w:szCs w:val="26"/>
          <w:lang w:val="vi-VN"/>
        </w:rPr>
      </w:pPr>
      <w:r w:rsidRPr="009F36EE">
        <w:rPr>
          <w:rFonts w:asciiTheme="majorHAnsi" w:hAnsiTheme="majorHAnsi" w:cstheme="majorHAnsi"/>
          <w:color w:val="000000" w:themeColor="text1"/>
          <w:spacing w:val="0"/>
          <w:szCs w:val="26"/>
          <w:lang w:val="vi-VN"/>
        </w:rPr>
        <w:t>Bên cạnh đó còn hàng loạt các văn bản chỉ đạo, điều hành trực tiếp hoạt động của các DN XNK, khu vực địa lý trên địa bàn; những báo cáo, quyết định liên quan tới công tác thanh tra, kiểm tra hoạt động XNK, điển hình như:</w:t>
      </w:r>
    </w:p>
    <w:p w14:paraId="45303B2D" w14:textId="063494C9" w:rsidR="00CB4FC9" w:rsidRPr="009F36EE" w:rsidRDefault="00000000" w:rsidP="00B01821">
      <w:pPr>
        <w:numPr>
          <w:ilvl w:val="0"/>
          <w:numId w:val="52"/>
        </w:numPr>
        <w:tabs>
          <w:tab w:val="left" w:pos="426"/>
          <w:tab w:val="left" w:pos="1134"/>
        </w:tabs>
        <w:spacing w:line="324" w:lineRule="auto"/>
        <w:ind w:left="0" w:firstLine="0"/>
        <w:rPr>
          <w:rFonts w:asciiTheme="majorHAnsi" w:hAnsiTheme="majorHAnsi"/>
          <w:color w:val="000000" w:themeColor="text1"/>
          <w:spacing w:val="0"/>
          <w:lang w:val="vi-VN"/>
        </w:rPr>
      </w:pPr>
      <w:hyperlink r:id="rId105" w:tooltip="Quyết định 3277/QĐ-UBND của Ủy ban nhân dân tỉnh Thanh Hóa về việc công bố thủ tục hành chính mới ban hành, bị bãi bỏ thuộc thẩm quyền giải quyết của Ban Quản lý Khu kinh tế Nghi Sơn và các Khu công nghiệp tỉnh Thanh Hóa" w:history="1">
        <w:r w:rsidR="00CB4FC9" w:rsidRPr="009F36EE">
          <w:rPr>
            <w:rFonts w:asciiTheme="majorHAnsi" w:hAnsiTheme="majorHAnsi"/>
            <w:color w:val="000000" w:themeColor="text1"/>
            <w:spacing w:val="0"/>
            <w:lang w:val="vi-VN"/>
          </w:rPr>
          <w:t>Quyết định 3277/QĐ-UBND này 01/08/2024 của UBND tỉnh Thanh Hóa về việc công bố thủ tục hành chính mới ban hành, bị bãi bỏ thuộc thẩm quyền giải quyết của Ban Quản lý Khu kinh tế Nghi Sơn và các Khu công nghiệp tỉnh Thanh Hóa</w:t>
        </w:r>
      </w:hyperlink>
    </w:p>
    <w:p w14:paraId="665B03E3" w14:textId="2A3CA868" w:rsidR="00CB4FC9" w:rsidRPr="009F36EE" w:rsidRDefault="00000000" w:rsidP="00B01821">
      <w:pPr>
        <w:numPr>
          <w:ilvl w:val="0"/>
          <w:numId w:val="52"/>
        </w:numPr>
        <w:tabs>
          <w:tab w:val="left" w:pos="426"/>
          <w:tab w:val="left" w:pos="1134"/>
        </w:tabs>
        <w:spacing w:line="324" w:lineRule="auto"/>
        <w:ind w:left="0" w:firstLine="0"/>
        <w:rPr>
          <w:rFonts w:asciiTheme="majorHAnsi" w:hAnsiTheme="majorHAnsi"/>
          <w:color w:val="000000" w:themeColor="text1"/>
          <w:spacing w:val="0"/>
          <w:lang w:val="vi-VN"/>
        </w:rPr>
      </w:pPr>
      <w:hyperlink r:id="rId106" w:tooltip="Quyết định 3273/QĐ-UBND của Ủy ban nhân dân tỉnh Thanh Hóa về việc công bố kết quả điều tra xuất, nhập khẩu hàng hóa của các doanh nghiệp trên địa bàn tỉnh Thanh Hóa" w:history="1">
        <w:r w:rsidR="00CB4FC9" w:rsidRPr="009F36EE">
          <w:rPr>
            <w:rFonts w:asciiTheme="majorHAnsi" w:hAnsiTheme="majorHAnsi"/>
            <w:color w:val="000000" w:themeColor="text1"/>
            <w:spacing w:val="0"/>
            <w:lang w:val="vi-VN"/>
          </w:rPr>
          <w:t>Quyết định 3273/QĐ-UBND ngày 29/09/2022 của UBND tỉnh Thanh Hóa về việc công bố kết quả điều tra xuất, nhập khẩu hàng hóa của các doanh nghiệp trên địa bàn tỉnh Thanh Hóa</w:t>
        </w:r>
      </w:hyperlink>
    </w:p>
    <w:p w14:paraId="4CB113CD" w14:textId="741558E6" w:rsidR="00CB4FC9" w:rsidRPr="009F36EE" w:rsidRDefault="00000000" w:rsidP="00B01821">
      <w:pPr>
        <w:numPr>
          <w:ilvl w:val="0"/>
          <w:numId w:val="52"/>
        </w:numPr>
        <w:tabs>
          <w:tab w:val="left" w:pos="426"/>
          <w:tab w:val="left" w:pos="1134"/>
        </w:tabs>
        <w:spacing w:line="324" w:lineRule="auto"/>
        <w:ind w:left="0" w:firstLine="0"/>
        <w:rPr>
          <w:rFonts w:asciiTheme="majorHAnsi" w:hAnsiTheme="majorHAnsi"/>
          <w:color w:val="000000" w:themeColor="text1"/>
          <w:spacing w:val="0"/>
          <w:lang w:val="vi-VN"/>
        </w:rPr>
      </w:pPr>
      <w:hyperlink r:id="rId107" w:tooltip="Quyết định 1247/QĐ-UBND của Ủy ban nhân dân tỉnh Thanh Hóa về việc phê duyệt Kế hoạch thu hồi đất, điều tra, khảo sát, đo đạc, kiểm đếm để giải phóng mặt bằng diện tích đất do Ủy ban nhân dân xã Thiệu Tiến quản lý thực hiện dự án Nhà máy sản xuất, gia công hàn" w:history="1">
        <w:r w:rsidR="00CB4FC9" w:rsidRPr="009F36EE">
          <w:rPr>
            <w:rFonts w:asciiTheme="majorHAnsi" w:hAnsiTheme="majorHAnsi"/>
            <w:color w:val="000000" w:themeColor="text1"/>
            <w:spacing w:val="0"/>
            <w:lang w:val="vi-VN"/>
          </w:rPr>
          <w:t>Quyết định 1247/QĐ-UBND ngày 29/03/2024 của UBND tỉnh Thanh Hóa về việc phê duyệt Kế hoạch thu hồi đất, điều tra, khảo sát, đo đạc, kiểm đếm để giải phóng mặt bằng diện tích đất do UBND xã Thiệu Tiến quản lý thực hiện dự án Nhà máy sản xuất, gia công hàng may mặc xuất khẩu tại xã Thiệu Tiến, huyện Thiệu Hóa</w:t>
        </w:r>
      </w:hyperlink>
    </w:p>
    <w:p w14:paraId="40516E5F" w14:textId="72005574" w:rsidR="00CB4FC9" w:rsidRPr="009F36EE" w:rsidRDefault="00000000" w:rsidP="00B01821">
      <w:pPr>
        <w:numPr>
          <w:ilvl w:val="0"/>
          <w:numId w:val="52"/>
        </w:numPr>
        <w:tabs>
          <w:tab w:val="left" w:pos="426"/>
          <w:tab w:val="left" w:pos="1134"/>
        </w:tabs>
        <w:spacing w:line="324" w:lineRule="auto"/>
        <w:ind w:left="0" w:firstLine="0"/>
        <w:rPr>
          <w:rFonts w:asciiTheme="majorHAnsi" w:hAnsiTheme="majorHAnsi"/>
          <w:color w:val="000000" w:themeColor="text1"/>
          <w:spacing w:val="0"/>
          <w:lang w:val="vi-VN"/>
        </w:rPr>
      </w:pPr>
      <w:hyperlink r:id="rId108" w:tooltip="Quyết định 1193/QĐ-UBND của Ủy ban nhân dân tỉnh Thanh Hóa chấp thuận chủ trương đầu tư đồng thời chấp thuận nhà đầu tư Dự án Cụm trại liên kết chăn nuôi gà phục vụ chế biến xuất khẩu theo chuỗi công nghệ cao 4A Cẩm Long tại xã Cẩm Long, huyện Cẩm Thủy" w:history="1">
        <w:r w:rsidR="00CB4FC9" w:rsidRPr="009F36EE">
          <w:rPr>
            <w:rFonts w:asciiTheme="majorHAnsi" w:hAnsiTheme="majorHAnsi"/>
            <w:color w:val="000000" w:themeColor="text1"/>
            <w:spacing w:val="0"/>
            <w:lang w:val="vi-VN"/>
          </w:rPr>
          <w:t>Quyết định 1193/QĐ-UBND ngày 27/03/2024 của UBND tỉnh Thanh Hóa chấp thuận chủ trương đầu tư đồng thời chấp thuận nhà đầu tư Dự án Cụm trại liên kết chăn nuôi gà phục vụ chế biến xuất khẩu theo chuỗi công nghệ cao 4A Cẩm Long tại xã Cẩm Long, huyện Cẩm Thủy</w:t>
        </w:r>
      </w:hyperlink>
    </w:p>
    <w:p w14:paraId="0F04169F" w14:textId="11DB448C" w:rsidR="00CB4FC9" w:rsidRPr="009F36EE" w:rsidRDefault="00000000" w:rsidP="00B01821">
      <w:pPr>
        <w:numPr>
          <w:ilvl w:val="0"/>
          <w:numId w:val="52"/>
        </w:numPr>
        <w:tabs>
          <w:tab w:val="left" w:pos="426"/>
          <w:tab w:val="left" w:pos="1134"/>
        </w:tabs>
        <w:spacing w:line="324" w:lineRule="auto"/>
        <w:ind w:left="0" w:firstLine="0"/>
        <w:rPr>
          <w:rFonts w:asciiTheme="majorHAnsi" w:hAnsiTheme="majorHAnsi"/>
          <w:color w:val="000000" w:themeColor="text1"/>
          <w:spacing w:val="-4"/>
          <w:lang w:val="vi-VN"/>
        </w:rPr>
      </w:pPr>
      <w:hyperlink r:id="rId109" w:tooltip="Quyết định 1090/QĐ-UBND của Ủy ban nhân dân tỉnh Thanh Hóa về việc cho Công ty cổ phần Xây dựng Long Thành Hưng chuyển mục đích sử dụng đất, thuê đất để thực hiện dự án Xưởng gia công may mặc xuất khẩu tại xã Thiệu Long, huyện Thiệu Hóa" w:history="1">
        <w:r w:rsidR="00CB4FC9" w:rsidRPr="009F36EE">
          <w:rPr>
            <w:rFonts w:asciiTheme="majorHAnsi" w:hAnsiTheme="majorHAnsi"/>
            <w:color w:val="000000" w:themeColor="text1"/>
            <w:spacing w:val="-4"/>
            <w:lang w:val="vi-VN"/>
          </w:rPr>
          <w:t>Quyết định 1090/QĐ-UBND ngày 21/03/2024 của UBND tỉnh Thanh Hóa về việc cho Công ty cổ phần Xây dựng Long Thành Hưng chuyển mục đích sử dụng đất, thuê đất để thực hiện dự án Xưởng gia công may mặc xuất khẩu tại xã Thiệu Long, huyện Thiệu Hóa</w:t>
        </w:r>
      </w:hyperlink>
    </w:p>
    <w:p w14:paraId="2AE478A7" w14:textId="23E156A6" w:rsidR="00CB4FC9" w:rsidRPr="009F36EE" w:rsidRDefault="00000000" w:rsidP="00B01821">
      <w:pPr>
        <w:numPr>
          <w:ilvl w:val="0"/>
          <w:numId w:val="52"/>
        </w:numPr>
        <w:tabs>
          <w:tab w:val="left" w:pos="426"/>
          <w:tab w:val="left" w:pos="1134"/>
        </w:tabs>
        <w:spacing w:line="324" w:lineRule="auto"/>
        <w:ind w:left="0" w:firstLine="0"/>
        <w:rPr>
          <w:rFonts w:asciiTheme="majorHAnsi" w:hAnsiTheme="majorHAnsi"/>
          <w:color w:val="000000" w:themeColor="text1"/>
          <w:spacing w:val="0"/>
          <w:lang w:val="vi-VN"/>
        </w:rPr>
      </w:pPr>
      <w:hyperlink r:id="rId110" w:tooltip="Quyết định 302/QĐ-UBND của Ủy ban nhân dân tỉnh Thanh Hóa chấp thuận chủ trương đầu tư đồng thời chấp thuận nhà đầu tư Dự án Nhà máy sản xuất, gia công hàng may mặc xuất khẩu tại xã Thiệu Tiến, huyện Thiệu Hóa" w:history="1">
        <w:r w:rsidR="00CB4FC9" w:rsidRPr="009F36EE">
          <w:rPr>
            <w:rFonts w:asciiTheme="majorHAnsi" w:hAnsiTheme="majorHAnsi"/>
            <w:color w:val="000000" w:themeColor="text1"/>
            <w:spacing w:val="0"/>
            <w:lang w:val="vi-VN"/>
          </w:rPr>
          <w:t>Quyết định 302/QĐ-UBND ngày 18/01/2024 của UBND tỉnh Thanh Hóa chấp thuận chủ trương đầu tư đồng thời chấp thuận nhà đầu tư Dự án Nhà máy sản xuất, gia công hàng may mặc xuất khẩu tại xã Thiệu Tiến, huyện Thiệu Hóa</w:t>
        </w:r>
      </w:hyperlink>
    </w:p>
    <w:p w14:paraId="19F55C90" w14:textId="16C5E317" w:rsidR="00CB4FC9" w:rsidRPr="009F36EE" w:rsidRDefault="00000000" w:rsidP="00B01821">
      <w:pPr>
        <w:numPr>
          <w:ilvl w:val="0"/>
          <w:numId w:val="52"/>
        </w:numPr>
        <w:tabs>
          <w:tab w:val="left" w:pos="426"/>
          <w:tab w:val="left" w:pos="1134"/>
        </w:tabs>
        <w:spacing w:line="324" w:lineRule="auto"/>
        <w:ind w:left="0" w:firstLine="0"/>
        <w:rPr>
          <w:rFonts w:asciiTheme="majorHAnsi" w:hAnsiTheme="majorHAnsi"/>
          <w:color w:val="000000" w:themeColor="text1"/>
          <w:spacing w:val="0"/>
          <w:lang w:val="vi-VN"/>
        </w:rPr>
      </w:pPr>
      <w:hyperlink r:id="rId111" w:tooltip="Quyết định 3975/QĐ-UBND của Ủy ban nhân dân tỉnh Thanh Hóa chấp thuận điều chỉnh chủ trương đầu tư dự án xưởng gia công may mặc xuất khẩu tại xã Thiệu Long, huyện Thiệu Hóa" w:history="1">
        <w:r w:rsidR="00CB4FC9" w:rsidRPr="009F36EE">
          <w:rPr>
            <w:rFonts w:asciiTheme="majorHAnsi" w:hAnsiTheme="majorHAnsi"/>
            <w:color w:val="000000" w:themeColor="text1"/>
            <w:spacing w:val="0"/>
            <w:lang w:val="vi-VN"/>
          </w:rPr>
          <w:t>Quyết định 3975/QĐ-UBND ngày 27/10/2023 của UBND tỉnh Thanh Hóa chấp thuận điều chỉnh chủ trương đầu tư dự án xưởng gia công may mặc xuất khẩu tại xã Thiệu Long, huyện Thiệu Hóa</w:t>
        </w:r>
      </w:hyperlink>
    </w:p>
    <w:p w14:paraId="74ECB522" w14:textId="40A5B974" w:rsidR="00CB4FC9" w:rsidRPr="009F36EE" w:rsidRDefault="00000000" w:rsidP="00B01821">
      <w:pPr>
        <w:numPr>
          <w:ilvl w:val="0"/>
          <w:numId w:val="52"/>
        </w:numPr>
        <w:tabs>
          <w:tab w:val="left" w:pos="426"/>
          <w:tab w:val="left" w:pos="1134"/>
        </w:tabs>
        <w:spacing w:line="324" w:lineRule="auto"/>
        <w:ind w:left="0" w:firstLine="0"/>
        <w:rPr>
          <w:rFonts w:asciiTheme="majorHAnsi" w:hAnsiTheme="majorHAnsi"/>
          <w:color w:val="000000" w:themeColor="text1"/>
          <w:spacing w:val="0"/>
          <w:lang w:val="vi-VN"/>
        </w:rPr>
      </w:pPr>
      <w:hyperlink r:id="rId112" w:tooltip="Quyết định 3617/QĐ-UBND của Ủy ban nhân dân tỉnh Thanh Hóa về việc cho phép Công ty cổ phần sản xuất kinh doanh xuất nhập khẩu Thịnh Phát chuyển mục đích sử dụng đất và thuê đất để thực hiện dự án Xưởng sản xuất kinh doanh giày da, may mặc gia công tổng hợp tạ" w:history="1">
        <w:r w:rsidR="00CB4FC9" w:rsidRPr="009F36EE">
          <w:rPr>
            <w:rFonts w:asciiTheme="majorHAnsi" w:hAnsiTheme="majorHAnsi"/>
            <w:color w:val="000000" w:themeColor="text1"/>
            <w:spacing w:val="0"/>
            <w:lang w:val="vi-VN"/>
          </w:rPr>
          <w:t>Quyết định 3617/QĐ-UBND ngày 05/10/2023 của UBND tỉnh Thanh Hóa về việc cho phép Công ty cổ phần sản xuất kinh doanh xuất nhập khẩu Thịnh Phát chuyển mục đích sử dụng đất và thuê đất để thực hiện dự án Xưởng sản xuất kinh doanh giày da, may mặc gia công tổng hợp tại xã Nga Yên, huyện Nga Sơn</w:t>
        </w:r>
      </w:hyperlink>
    </w:p>
    <w:p w14:paraId="37EDDBBA" w14:textId="30C877A6" w:rsidR="00CB4FC9" w:rsidRPr="009F36EE" w:rsidRDefault="00000000" w:rsidP="00B01821">
      <w:pPr>
        <w:numPr>
          <w:ilvl w:val="0"/>
          <w:numId w:val="52"/>
        </w:numPr>
        <w:tabs>
          <w:tab w:val="left" w:pos="426"/>
          <w:tab w:val="left" w:pos="1134"/>
        </w:tabs>
        <w:spacing w:line="324" w:lineRule="auto"/>
        <w:ind w:left="0" w:firstLine="0"/>
        <w:rPr>
          <w:rFonts w:asciiTheme="majorHAnsi" w:hAnsiTheme="majorHAnsi"/>
          <w:color w:val="000000" w:themeColor="text1"/>
          <w:spacing w:val="0"/>
          <w:lang w:val="vi-VN"/>
        </w:rPr>
      </w:pPr>
      <w:hyperlink r:id="rId113" w:tooltip="Quyết định 2854/QĐ-UBND của Ủy ban nhân dân tỉnh Thanh Hóa về việc chấp thuận điều chỉnh chủ trương đầu tư dự án " w:history="1">
        <w:r w:rsidR="00CB4FC9" w:rsidRPr="009F36EE">
          <w:rPr>
            <w:rFonts w:asciiTheme="majorHAnsi" w:hAnsiTheme="majorHAnsi"/>
            <w:color w:val="000000" w:themeColor="text1"/>
            <w:spacing w:val="0"/>
            <w:lang w:val="vi-VN"/>
          </w:rPr>
          <w:t>Quyết định 2854/QĐ-UBND của UBND tỉnh Thanh Hóa về việc chấp thuận điều chỉnh chủ trương đầu tư dự án “Nhà máy sản xuất, gia công giầy dép xuất khẩu và sản xuất nông nghiệp công nghệ cao” thành dự án “Nhà máy sản xuất, gia công giầy dép xuất khẩu” tại huyện Thọ Xuân (Cấp lần đầu: Ngày 05 tháng 12 năm 2019) (Điều chỉnh lần thứ 1: Ngày 28 tháng 7 năm 2020) (Điều chỉnh lần thứ 2: Ngày 28 tháng 7 năm 2021)</w:t>
        </w:r>
      </w:hyperlink>
    </w:p>
    <w:p w14:paraId="3B134A82" w14:textId="15A2F359" w:rsidR="00CB4FC9" w:rsidRPr="009F36EE" w:rsidRDefault="00000000" w:rsidP="00B01821">
      <w:pPr>
        <w:numPr>
          <w:ilvl w:val="0"/>
          <w:numId w:val="52"/>
        </w:numPr>
        <w:tabs>
          <w:tab w:val="left" w:pos="426"/>
          <w:tab w:val="left" w:pos="1134"/>
        </w:tabs>
        <w:spacing w:line="324" w:lineRule="auto"/>
        <w:ind w:left="0" w:firstLine="0"/>
        <w:rPr>
          <w:rFonts w:asciiTheme="majorHAnsi" w:hAnsiTheme="majorHAnsi"/>
          <w:color w:val="000000" w:themeColor="text1"/>
          <w:spacing w:val="0"/>
          <w:lang w:val="vi-VN"/>
        </w:rPr>
      </w:pPr>
      <w:hyperlink r:id="rId114" w:tooltip="Quyết định 5375/QĐ-UBND của Ủy ban nhân dân tỉnh Thanh Hóa về việc ban hành Phương án điều tra xuất, nhập khẩu hàng hóa của các doanh nghiệp trên địa bàn tỉnh Thanh Hoá" w:history="1">
        <w:r w:rsidR="00CB4FC9" w:rsidRPr="009F36EE">
          <w:rPr>
            <w:rFonts w:asciiTheme="majorHAnsi" w:hAnsiTheme="majorHAnsi"/>
            <w:color w:val="000000" w:themeColor="text1"/>
            <w:spacing w:val="0"/>
            <w:lang w:val="vi-VN"/>
          </w:rPr>
          <w:t>Quyết định 5375/QĐ-UBND ngày 18/12/2020 của UBND tỉnh Thanh Hóa về việc ban hành Phương án điều tra xuất, nhập khẩu hàng hóa của các doanh nghiệp trên địa bàn tỉnh Thanh Hoá</w:t>
        </w:r>
      </w:hyperlink>
    </w:p>
    <w:p w14:paraId="6E1E3231" w14:textId="77777777" w:rsidR="00CB4FC9" w:rsidRPr="009F36EE" w:rsidRDefault="00CB4FC9" w:rsidP="00B01821">
      <w:pPr>
        <w:numPr>
          <w:ilvl w:val="0"/>
          <w:numId w:val="52"/>
        </w:numPr>
        <w:tabs>
          <w:tab w:val="left" w:pos="426"/>
          <w:tab w:val="left" w:pos="1134"/>
        </w:tabs>
        <w:spacing w:line="324" w:lineRule="auto"/>
        <w:ind w:left="0" w:firstLine="0"/>
        <w:rPr>
          <w:rFonts w:asciiTheme="majorHAnsi" w:hAnsiTheme="majorHAnsi"/>
          <w:color w:val="000000" w:themeColor="text1"/>
          <w:spacing w:val="0"/>
          <w:lang w:val="vi-VN"/>
        </w:rPr>
      </w:pPr>
      <w:r w:rsidRPr="009F36EE">
        <w:rPr>
          <w:rFonts w:asciiTheme="majorHAnsi" w:hAnsiTheme="majorHAnsi"/>
          <w:color w:val="000000" w:themeColor="text1"/>
          <w:spacing w:val="0"/>
          <w:lang w:val="vi-VN"/>
        </w:rPr>
        <w:t>Báo cáo số 127/BC-UBND ngày 24 tháng 7 năm 2019 của Ủy bản nhân dân tỉnh Thanh Hóa đánh giá kết quả thực hiện Chiến lược bảo vệ môi trường quốc gia đến năm 2020, tầm nhìn đến năm 2030 trên địa bàn tỉnh Thanh Hóa.</w:t>
      </w:r>
    </w:p>
    <w:p w14:paraId="17788142" w14:textId="77777777" w:rsidR="00CB4FC9" w:rsidRPr="009F36EE" w:rsidRDefault="00CB4FC9" w:rsidP="00B01821">
      <w:pPr>
        <w:numPr>
          <w:ilvl w:val="0"/>
          <w:numId w:val="52"/>
        </w:numPr>
        <w:tabs>
          <w:tab w:val="left" w:pos="426"/>
          <w:tab w:val="left" w:pos="1134"/>
        </w:tabs>
        <w:spacing w:line="324" w:lineRule="auto"/>
        <w:ind w:left="0" w:firstLine="0"/>
        <w:rPr>
          <w:rFonts w:asciiTheme="majorHAnsi" w:hAnsiTheme="majorHAnsi"/>
          <w:color w:val="000000" w:themeColor="text1"/>
          <w:spacing w:val="0"/>
          <w:lang w:val="vi-VN"/>
        </w:rPr>
      </w:pPr>
      <w:r w:rsidRPr="009F36EE">
        <w:rPr>
          <w:rFonts w:asciiTheme="majorHAnsi" w:hAnsiTheme="majorHAnsi"/>
          <w:color w:val="000000" w:themeColor="text1"/>
          <w:spacing w:val="0"/>
          <w:lang w:val="vi-VN"/>
        </w:rPr>
        <w:t>Báo cáo tổng kết 10 năm thực hiện Nghị quyết số 22-NQ/TW ngày 10/4/2023 của Bộ Chính trị về hội nhập quốc tế của UBND tỉnh Thanh Hóa</w:t>
      </w:r>
    </w:p>
    <w:p w14:paraId="5F437C12" w14:textId="55B7CAE6" w:rsidR="00E77083" w:rsidRPr="009F36EE" w:rsidRDefault="00CB4FC9" w:rsidP="00B01821">
      <w:pPr>
        <w:numPr>
          <w:ilvl w:val="0"/>
          <w:numId w:val="52"/>
        </w:numPr>
        <w:tabs>
          <w:tab w:val="left" w:pos="426"/>
          <w:tab w:val="left" w:pos="1134"/>
        </w:tabs>
        <w:spacing w:line="324" w:lineRule="auto"/>
        <w:ind w:left="0" w:firstLine="0"/>
        <w:rPr>
          <w:rFonts w:asciiTheme="majorHAnsi" w:hAnsiTheme="majorHAnsi"/>
          <w:color w:val="000000" w:themeColor="text1"/>
          <w:spacing w:val="0"/>
          <w:lang w:val="vi-VN"/>
        </w:rPr>
      </w:pPr>
      <w:r w:rsidRPr="009F36EE">
        <w:rPr>
          <w:rFonts w:asciiTheme="majorHAnsi" w:hAnsiTheme="majorHAnsi"/>
          <w:color w:val="000000" w:themeColor="text1"/>
          <w:spacing w:val="0"/>
          <w:lang w:val="vi-VN"/>
        </w:rPr>
        <w:t>Báo XNK hàng năm của Sở Công Thương, tỉnh Thanh Hóa</w:t>
      </w:r>
    </w:p>
    <w:p w14:paraId="232F4AB8" w14:textId="6B0C240C" w:rsidR="00FF3B25" w:rsidRPr="009F36EE" w:rsidRDefault="0028553E" w:rsidP="00604C1B">
      <w:pPr>
        <w:pStyle w:val="Heading1"/>
        <w:spacing w:after="0"/>
        <w:ind w:left="142" w:right="141"/>
        <w:rPr>
          <w:color w:val="000000" w:themeColor="text1"/>
          <w:sz w:val="26"/>
          <w:szCs w:val="26"/>
          <w:lang w:val="vi-VN"/>
        </w:rPr>
      </w:pPr>
      <w:bookmarkStart w:id="786" w:name="_Toc176103681"/>
      <w:bookmarkStart w:id="787" w:name="_Toc176350016"/>
      <w:bookmarkStart w:id="788" w:name="_Toc194274756"/>
      <w:r w:rsidRPr="009F36EE">
        <w:rPr>
          <w:color w:val="000000" w:themeColor="text1"/>
          <w:sz w:val="26"/>
          <w:szCs w:val="26"/>
          <w:lang w:val="vi-VN"/>
        </w:rPr>
        <w:t xml:space="preserve">PHỤ LỤC </w:t>
      </w:r>
      <w:r w:rsidR="009F0C95" w:rsidRPr="009F36EE">
        <w:rPr>
          <w:color w:val="000000" w:themeColor="text1"/>
          <w:sz w:val="26"/>
          <w:szCs w:val="26"/>
        </w:rPr>
        <w:fldChar w:fldCharType="begin"/>
      </w:r>
      <w:r w:rsidR="009F0C95" w:rsidRPr="009F36EE">
        <w:rPr>
          <w:color w:val="000000" w:themeColor="text1"/>
          <w:sz w:val="26"/>
          <w:szCs w:val="26"/>
          <w:lang w:val="vi-VN"/>
        </w:rPr>
        <w:instrText xml:space="preserve"> SEQ PHỤ_LỤC \* ARABIC </w:instrText>
      </w:r>
      <w:r w:rsidR="009F0C95" w:rsidRPr="009F36EE">
        <w:rPr>
          <w:color w:val="000000" w:themeColor="text1"/>
          <w:sz w:val="26"/>
          <w:szCs w:val="26"/>
        </w:rPr>
        <w:fldChar w:fldCharType="separate"/>
      </w:r>
      <w:r w:rsidR="002365BC" w:rsidRPr="009F36EE">
        <w:rPr>
          <w:noProof/>
          <w:color w:val="000000" w:themeColor="text1"/>
          <w:sz w:val="26"/>
          <w:szCs w:val="26"/>
          <w:lang w:val="vi-VN"/>
        </w:rPr>
        <w:t>10</w:t>
      </w:r>
      <w:r w:rsidR="009F0C95" w:rsidRPr="009F36EE">
        <w:rPr>
          <w:color w:val="000000" w:themeColor="text1"/>
          <w:sz w:val="26"/>
          <w:szCs w:val="26"/>
        </w:rPr>
        <w:fldChar w:fldCharType="end"/>
      </w:r>
      <w:r w:rsidRPr="009F36EE">
        <w:rPr>
          <w:color w:val="000000" w:themeColor="text1"/>
          <w:sz w:val="26"/>
          <w:szCs w:val="26"/>
          <w:lang w:val="vi-VN"/>
        </w:rPr>
        <w:t xml:space="preserve">. DANH SÁCH DOANH NGHIỆP </w:t>
      </w:r>
      <w:r w:rsidR="001359FB" w:rsidRPr="009F36EE">
        <w:rPr>
          <w:color w:val="000000" w:themeColor="text1"/>
          <w:sz w:val="26"/>
          <w:szCs w:val="26"/>
          <w:lang w:val="vi-VN"/>
        </w:rPr>
        <w:t xml:space="preserve">XUẤT NHẬP KHẨU ĐƯỢC GỬI </w:t>
      </w:r>
      <w:r w:rsidRPr="009F36EE">
        <w:rPr>
          <w:color w:val="000000" w:themeColor="text1"/>
          <w:sz w:val="26"/>
          <w:szCs w:val="26"/>
          <w:lang w:val="vi-VN"/>
        </w:rPr>
        <w:t>PHIẾU ĐIỀU TRA VỀ THỰC TRẠNG PHÁT TRIỂN</w:t>
      </w:r>
      <w:bookmarkEnd w:id="786"/>
      <w:bookmarkEnd w:id="787"/>
      <w:bookmarkEnd w:id="788"/>
    </w:p>
    <w:p w14:paraId="1E9D9578" w14:textId="69E8CDE2" w:rsidR="009F0C95" w:rsidRPr="009F36EE" w:rsidRDefault="0028553E" w:rsidP="00604C1B">
      <w:pPr>
        <w:pStyle w:val="Heading1"/>
        <w:spacing w:after="0"/>
        <w:ind w:left="142" w:right="141"/>
        <w:rPr>
          <w:color w:val="000000" w:themeColor="text1"/>
          <w:sz w:val="26"/>
          <w:szCs w:val="26"/>
          <w:lang w:val="vi-VN"/>
        </w:rPr>
      </w:pPr>
      <w:r w:rsidRPr="009F36EE">
        <w:rPr>
          <w:color w:val="000000" w:themeColor="text1"/>
          <w:sz w:val="26"/>
          <w:szCs w:val="26"/>
          <w:lang w:val="vi-VN"/>
        </w:rPr>
        <w:t xml:space="preserve"> </w:t>
      </w:r>
      <w:bookmarkStart w:id="789" w:name="_Toc176103682"/>
      <w:bookmarkStart w:id="790" w:name="_Toc176350017"/>
      <w:bookmarkStart w:id="791" w:name="_Toc194274757"/>
      <w:r w:rsidRPr="009F36EE">
        <w:rPr>
          <w:color w:val="000000" w:themeColor="text1"/>
          <w:sz w:val="26"/>
          <w:szCs w:val="26"/>
          <w:lang w:val="vi-VN"/>
        </w:rPr>
        <w:t>X</w:t>
      </w:r>
      <w:r w:rsidR="001359FB" w:rsidRPr="009F36EE">
        <w:rPr>
          <w:color w:val="000000" w:themeColor="text1"/>
          <w:sz w:val="26"/>
          <w:szCs w:val="26"/>
          <w:lang w:val="vi-VN"/>
        </w:rPr>
        <w:t>UẤT NHẬP KHẨU</w:t>
      </w:r>
      <w:r w:rsidRPr="009F36EE">
        <w:rPr>
          <w:color w:val="000000" w:themeColor="text1"/>
          <w:sz w:val="26"/>
          <w:szCs w:val="26"/>
          <w:lang w:val="vi-VN"/>
        </w:rPr>
        <w:t xml:space="preserve"> BỀN VỮNG </w:t>
      </w:r>
      <w:r w:rsidR="00836CBC" w:rsidRPr="009F36EE">
        <w:rPr>
          <w:color w:val="000000" w:themeColor="text1"/>
          <w:sz w:val="26"/>
          <w:szCs w:val="26"/>
          <w:lang w:val="vi-VN"/>
        </w:rPr>
        <w:t>TỈNH THANH HÓA</w:t>
      </w:r>
      <w:bookmarkEnd w:id="789"/>
      <w:bookmarkEnd w:id="790"/>
      <w:bookmarkEnd w:id="791"/>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881"/>
        <w:gridCol w:w="1155"/>
        <w:gridCol w:w="1906"/>
        <w:gridCol w:w="4661"/>
      </w:tblGrid>
      <w:tr w:rsidR="005F7A84" w:rsidRPr="009F36EE" w14:paraId="434EBB66" w14:textId="77777777" w:rsidTr="00B53B07">
        <w:trPr>
          <w:trHeight w:val="113"/>
          <w:tblHeader/>
        </w:trPr>
        <w:tc>
          <w:tcPr>
            <w:tcW w:w="606" w:type="dxa"/>
            <w:shd w:val="clear" w:color="auto" w:fill="FFC000"/>
            <w:noWrap/>
            <w:vAlign w:val="center"/>
            <w:hideMark/>
          </w:tcPr>
          <w:p w14:paraId="1E7BDF82" w14:textId="18907F48" w:rsidR="005A51F8" w:rsidRPr="009F36EE" w:rsidRDefault="00680ACE" w:rsidP="00604C1B">
            <w:pPr>
              <w:ind w:firstLine="0"/>
              <w:jc w:val="center"/>
              <w:rPr>
                <w:b/>
                <w:color w:val="000000" w:themeColor="text1"/>
              </w:rPr>
            </w:pPr>
            <w:bookmarkStart w:id="792" w:name="_Toc176448975"/>
            <w:r w:rsidRPr="009F36EE">
              <w:rPr>
                <w:b/>
                <w:color w:val="000000" w:themeColor="text1"/>
              </w:rPr>
              <w:t>TT</w:t>
            </w:r>
            <w:bookmarkEnd w:id="792"/>
          </w:p>
        </w:tc>
        <w:tc>
          <w:tcPr>
            <w:tcW w:w="881" w:type="dxa"/>
            <w:shd w:val="clear" w:color="auto" w:fill="FFC000"/>
            <w:noWrap/>
            <w:vAlign w:val="center"/>
            <w:hideMark/>
          </w:tcPr>
          <w:p w14:paraId="113A3993" w14:textId="77777777" w:rsidR="005A51F8" w:rsidRPr="009F36EE" w:rsidRDefault="005A51F8" w:rsidP="00604C1B">
            <w:pPr>
              <w:ind w:firstLine="0"/>
              <w:jc w:val="center"/>
              <w:rPr>
                <w:b/>
                <w:color w:val="000000" w:themeColor="text1"/>
              </w:rPr>
            </w:pPr>
            <w:bookmarkStart w:id="793" w:name="_Toc176448976"/>
            <w:r w:rsidRPr="009F36EE">
              <w:rPr>
                <w:b/>
                <w:color w:val="000000" w:themeColor="text1"/>
              </w:rPr>
              <w:t>MÃ TỈNH</w:t>
            </w:r>
            <w:bookmarkEnd w:id="793"/>
          </w:p>
        </w:tc>
        <w:tc>
          <w:tcPr>
            <w:tcW w:w="1155" w:type="dxa"/>
            <w:shd w:val="clear" w:color="auto" w:fill="FFC000"/>
            <w:noWrap/>
            <w:vAlign w:val="center"/>
            <w:hideMark/>
          </w:tcPr>
          <w:p w14:paraId="01BF6A7D" w14:textId="77777777" w:rsidR="005A51F8" w:rsidRPr="009F36EE" w:rsidRDefault="005A51F8" w:rsidP="00604C1B">
            <w:pPr>
              <w:ind w:firstLine="0"/>
              <w:jc w:val="center"/>
              <w:rPr>
                <w:b/>
                <w:color w:val="000000" w:themeColor="text1"/>
              </w:rPr>
            </w:pPr>
            <w:bookmarkStart w:id="794" w:name="_Toc176448977"/>
            <w:r w:rsidRPr="009F36EE">
              <w:rPr>
                <w:b/>
                <w:color w:val="000000" w:themeColor="text1"/>
              </w:rPr>
              <w:t>MÃ HUYỆN</w:t>
            </w:r>
            <w:bookmarkEnd w:id="794"/>
          </w:p>
        </w:tc>
        <w:tc>
          <w:tcPr>
            <w:tcW w:w="1906" w:type="dxa"/>
            <w:shd w:val="clear" w:color="auto" w:fill="FFC000"/>
            <w:noWrap/>
            <w:vAlign w:val="center"/>
            <w:hideMark/>
          </w:tcPr>
          <w:p w14:paraId="2764E5B9" w14:textId="77777777" w:rsidR="005A51F8" w:rsidRPr="009F36EE" w:rsidRDefault="005A51F8" w:rsidP="00604C1B">
            <w:pPr>
              <w:ind w:firstLine="0"/>
              <w:jc w:val="center"/>
              <w:rPr>
                <w:b/>
                <w:color w:val="000000" w:themeColor="text1"/>
              </w:rPr>
            </w:pPr>
            <w:bookmarkStart w:id="795" w:name="_Toc176448978"/>
            <w:r w:rsidRPr="009F36EE">
              <w:rPr>
                <w:b/>
                <w:color w:val="000000" w:themeColor="text1"/>
              </w:rPr>
              <w:t>MÃ SỐ THUẾ</w:t>
            </w:r>
            <w:bookmarkEnd w:id="795"/>
          </w:p>
        </w:tc>
        <w:tc>
          <w:tcPr>
            <w:tcW w:w="4661" w:type="dxa"/>
            <w:shd w:val="clear" w:color="auto" w:fill="FFC000"/>
            <w:noWrap/>
            <w:vAlign w:val="center"/>
            <w:hideMark/>
          </w:tcPr>
          <w:p w14:paraId="64CDB968" w14:textId="77777777" w:rsidR="005A51F8" w:rsidRPr="009F36EE" w:rsidRDefault="005A51F8" w:rsidP="00604C1B">
            <w:pPr>
              <w:ind w:firstLine="0"/>
              <w:jc w:val="center"/>
              <w:rPr>
                <w:b/>
                <w:color w:val="000000" w:themeColor="text1"/>
              </w:rPr>
            </w:pPr>
            <w:bookmarkStart w:id="796" w:name="_Toc176448979"/>
            <w:r w:rsidRPr="009F36EE">
              <w:rPr>
                <w:b/>
                <w:color w:val="000000" w:themeColor="text1"/>
              </w:rPr>
              <w:t>TÊN DOANH NGHIỆP</w:t>
            </w:r>
            <w:bookmarkEnd w:id="796"/>
          </w:p>
        </w:tc>
      </w:tr>
      <w:tr w:rsidR="005F7A84" w:rsidRPr="009F36EE" w14:paraId="07817ABB" w14:textId="77777777" w:rsidTr="00DA0B8A">
        <w:trPr>
          <w:trHeight w:val="402"/>
        </w:trPr>
        <w:tc>
          <w:tcPr>
            <w:tcW w:w="606" w:type="dxa"/>
            <w:shd w:val="clear" w:color="auto" w:fill="auto"/>
            <w:noWrap/>
            <w:vAlign w:val="bottom"/>
            <w:hideMark/>
          </w:tcPr>
          <w:p w14:paraId="3E78121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w:t>
            </w:r>
          </w:p>
        </w:tc>
        <w:tc>
          <w:tcPr>
            <w:tcW w:w="881" w:type="dxa"/>
            <w:shd w:val="clear" w:color="auto" w:fill="auto"/>
            <w:noWrap/>
            <w:vAlign w:val="bottom"/>
            <w:hideMark/>
          </w:tcPr>
          <w:p w14:paraId="1F5BEF7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24FEE85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395</w:t>
            </w:r>
          </w:p>
        </w:tc>
        <w:tc>
          <w:tcPr>
            <w:tcW w:w="1906" w:type="dxa"/>
            <w:shd w:val="clear" w:color="auto" w:fill="auto"/>
            <w:noWrap/>
            <w:vAlign w:val="bottom"/>
            <w:hideMark/>
          </w:tcPr>
          <w:p w14:paraId="62246DA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2800225944</w:t>
            </w:r>
          </w:p>
        </w:tc>
        <w:tc>
          <w:tcPr>
            <w:tcW w:w="4661" w:type="dxa"/>
            <w:shd w:val="clear" w:color="auto" w:fill="auto"/>
            <w:noWrap/>
            <w:vAlign w:val="bottom"/>
            <w:hideMark/>
          </w:tcPr>
          <w:p w14:paraId="2A9093C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GIẤY MỤC SƠN</w:t>
            </w:r>
          </w:p>
        </w:tc>
      </w:tr>
      <w:tr w:rsidR="005F7A84" w:rsidRPr="009F36EE" w14:paraId="34DDCC67" w14:textId="77777777" w:rsidTr="00DA0B8A">
        <w:trPr>
          <w:trHeight w:val="402"/>
        </w:trPr>
        <w:tc>
          <w:tcPr>
            <w:tcW w:w="606" w:type="dxa"/>
            <w:shd w:val="clear" w:color="auto" w:fill="auto"/>
            <w:noWrap/>
            <w:vAlign w:val="bottom"/>
            <w:hideMark/>
          </w:tcPr>
          <w:p w14:paraId="0D4E181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w:t>
            </w:r>
          </w:p>
        </w:tc>
        <w:tc>
          <w:tcPr>
            <w:tcW w:w="881" w:type="dxa"/>
            <w:shd w:val="clear" w:color="auto" w:fill="auto"/>
            <w:noWrap/>
            <w:vAlign w:val="bottom"/>
            <w:hideMark/>
          </w:tcPr>
          <w:p w14:paraId="07FE56F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435AEED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12896EE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2800656330</w:t>
            </w:r>
          </w:p>
        </w:tc>
        <w:tc>
          <w:tcPr>
            <w:tcW w:w="4661" w:type="dxa"/>
            <w:shd w:val="clear" w:color="auto" w:fill="auto"/>
            <w:noWrap/>
            <w:vAlign w:val="bottom"/>
            <w:hideMark/>
          </w:tcPr>
          <w:p w14:paraId="3D710BC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SẢN XUẤT &amp; THƯƠNG MẠI KHÁNH THÀNH</w:t>
            </w:r>
          </w:p>
        </w:tc>
      </w:tr>
      <w:tr w:rsidR="005F7A84" w:rsidRPr="009F36EE" w14:paraId="692BA325" w14:textId="77777777" w:rsidTr="00DA0B8A">
        <w:trPr>
          <w:trHeight w:val="402"/>
        </w:trPr>
        <w:tc>
          <w:tcPr>
            <w:tcW w:w="606" w:type="dxa"/>
            <w:shd w:val="clear" w:color="auto" w:fill="auto"/>
            <w:noWrap/>
            <w:vAlign w:val="bottom"/>
            <w:hideMark/>
          </w:tcPr>
          <w:p w14:paraId="3BF74F9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w:t>
            </w:r>
          </w:p>
        </w:tc>
        <w:tc>
          <w:tcPr>
            <w:tcW w:w="881" w:type="dxa"/>
            <w:shd w:val="clear" w:color="auto" w:fill="auto"/>
            <w:noWrap/>
            <w:vAlign w:val="bottom"/>
            <w:hideMark/>
          </w:tcPr>
          <w:p w14:paraId="19B5AC0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69953D4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401</w:t>
            </w:r>
          </w:p>
        </w:tc>
        <w:tc>
          <w:tcPr>
            <w:tcW w:w="1906" w:type="dxa"/>
            <w:shd w:val="clear" w:color="auto" w:fill="auto"/>
            <w:noWrap/>
            <w:vAlign w:val="bottom"/>
            <w:hideMark/>
          </w:tcPr>
          <w:p w14:paraId="1D5D3B4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2800670783</w:t>
            </w:r>
          </w:p>
        </w:tc>
        <w:tc>
          <w:tcPr>
            <w:tcW w:w="4661" w:type="dxa"/>
            <w:shd w:val="clear" w:color="auto" w:fill="auto"/>
            <w:noWrap/>
            <w:vAlign w:val="bottom"/>
            <w:hideMark/>
          </w:tcPr>
          <w:p w14:paraId="1CB865F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XUẤT KHẨU VIỆT TRANG</w:t>
            </w:r>
          </w:p>
        </w:tc>
      </w:tr>
      <w:tr w:rsidR="005F7A84" w:rsidRPr="009F36EE" w14:paraId="6E2F2F32" w14:textId="77777777" w:rsidTr="00DA0B8A">
        <w:trPr>
          <w:trHeight w:val="402"/>
        </w:trPr>
        <w:tc>
          <w:tcPr>
            <w:tcW w:w="606" w:type="dxa"/>
            <w:shd w:val="clear" w:color="auto" w:fill="auto"/>
            <w:noWrap/>
            <w:vAlign w:val="bottom"/>
            <w:hideMark/>
          </w:tcPr>
          <w:p w14:paraId="4A1E9F0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w:t>
            </w:r>
          </w:p>
        </w:tc>
        <w:tc>
          <w:tcPr>
            <w:tcW w:w="881" w:type="dxa"/>
            <w:shd w:val="clear" w:color="auto" w:fill="auto"/>
            <w:noWrap/>
            <w:vAlign w:val="bottom"/>
            <w:hideMark/>
          </w:tcPr>
          <w:p w14:paraId="13C8A30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1323B75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5C3E208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2801543918</w:t>
            </w:r>
          </w:p>
        </w:tc>
        <w:tc>
          <w:tcPr>
            <w:tcW w:w="4661" w:type="dxa"/>
            <w:shd w:val="clear" w:color="auto" w:fill="auto"/>
            <w:noWrap/>
            <w:vAlign w:val="bottom"/>
            <w:hideMark/>
          </w:tcPr>
          <w:p w14:paraId="5671FE2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ĐẦU TƯ &amp; PHÁT TRIỂN SAO THANH</w:t>
            </w:r>
          </w:p>
        </w:tc>
      </w:tr>
      <w:tr w:rsidR="005F7A84" w:rsidRPr="009F36EE" w14:paraId="6516D11A" w14:textId="77777777" w:rsidTr="00DA0B8A">
        <w:trPr>
          <w:trHeight w:val="402"/>
        </w:trPr>
        <w:tc>
          <w:tcPr>
            <w:tcW w:w="606" w:type="dxa"/>
            <w:shd w:val="clear" w:color="auto" w:fill="auto"/>
            <w:noWrap/>
            <w:vAlign w:val="bottom"/>
            <w:hideMark/>
          </w:tcPr>
          <w:p w14:paraId="233290F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5</w:t>
            </w:r>
          </w:p>
        </w:tc>
        <w:tc>
          <w:tcPr>
            <w:tcW w:w="881" w:type="dxa"/>
            <w:shd w:val="clear" w:color="auto" w:fill="auto"/>
            <w:noWrap/>
            <w:vAlign w:val="bottom"/>
            <w:hideMark/>
          </w:tcPr>
          <w:p w14:paraId="65F1359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71A2C3F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407</w:t>
            </w:r>
          </w:p>
        </w:tc>
        <w:tc>
          <w:tcPr>
            <w:tcW w:w="1906" w:type="dxa"/>
            <w:shd w:val="clear" w:color="auto" w:fill="auto"/>
            <w:noWrap/>
            <w:vAlign w:val="bottom"/>
            <w:hideMark/>
          </w:tcPr>
          <w:p w14:paraId="0C44C53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2801568888</w:t>
            </w:r>
          </w:p>
        </w:tc>
        <w:tc>
          <w:tcPr>
            <w:tcW w:w="4661" w:type="dxa"/>
            <w:shd w:val="clear" w:color="auto" w:fill="auto"/>
            <w:noWrap/>
            <w:vAlign w:val="bottom"/>
            <w:hideMark/>
          </w:tcPr>
          <w:p w14:paraId="454E3A1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GIẦY ANNORA VIỆT NAM</w:t>
            </w:r>
          </w:p>
        </w:tc>
      </w:tr>
      <w:tr w:rsidR="005F7A84" w:rsidRPr="009F36EE" w14:paraId="7DFC7848" w14:textId="77777777" w:rsidTr="00DA0B8A">
        <w:trPr>
          <w:trHeight w:val="402"/>
        </w:trPr>
        <w:tc>
          <w:tcPr>
            <w:tcW w:w="606" w:type="dxa"/>
            <w:shd w:val="clear" w:color="auto" w:fill="auto"/>
            <w:noWrap/>
            <w:vAlign w:val="bottom"/>
            <w:hideMark/>
          </w:tcPr>
          <w:p w14:paraId="3760C95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6</w:t>
            </w:r>
          </w:p>
        </w:tc>
        <w:tc>
          <w:tcPr>
            <w:tcW w:w="881" w:type="dxa"/>
            <w:shd w:val="clear" w:color="auto" w:fill="auto"/>
            <w:noWrap/>
            <w:vAlign w:val="bottom"/>
            <w:hideMark/>
          </w:tcPr>
          <w:p w14:paraId="17198C0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4A1D34C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5D7E2FB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2801572588</w:t>
            </w:r>
          </w:p>
        </w:tc>
        <w:tc>
          <w:tcPr>
            <w:tcW w:w="4661" w:type="dxa"/>
            <w:shd w:val="clear" w:color="auto" w:fill="auto"/>
            <w:noWrap/>
            <w:vAlign w:val="bottom"/>
            <w:hideMark/>
          </w:tcPr>
          <w:p w14:paraId="4CF8C07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GIẦY ALERON VIỆT NAM</w:t>
            </w:r>
          </w:p>
        </w:tc>
      </w:tr>
      <w:tr w:rsidR="005F7A84" w:rsidRPr="009F36EE" w14:paraId="49AE8B3E" w14:textId="77777777" w:rsidTr="00DA0B8A">
        <w:trPr>
          <w:trHeight w:val="402"/>
        </w:trPr>
        <w:tc>
          <w:tcPr>
            <w:tcW w:w="606" w:type="dxa"/>
            <w:shd w:val="clear" w:color="auto" w:fill="auto"/>
            <w:noWrap/>
            <w:vAlign w:val="bottom"/>
            <w:hideMark/>
          </w:tcPr>
          <w:p w14:paraId="599F674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7</w:t>
            </w:r>
          </w:p>
        </w:tc>
        <w:tc>
          <w:tcPr>
            <w:tcW w:w="881" w:type="dxa"/>
            <w:shd w:val="clear" w:color="auto" w:fill="auto"/>
            <w:noWrap/>
            <w:vAlign w:val="bottom"/>
            <w:hideMark/>
          </w:tcPr>
          <w:p w14:paraId="534AECA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7C64DFC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402</w:t>
            </w:r>
          </w:p>
        </w:tc>
        <w:tc>
          <w:tcPr>
            <w:tcW w:w="1906" w:type="dxa"/>
            <w:shd w:val="clear" w:color="auto" w:fill="auto"/>
            <w:noWrap/>
            <w:vAlign w:val="bottom"/>
            <w:hideMark/>
          </w:tcPr>
          <w:p w14:paraId="44E91EA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2801649551</w:t>
            </w:r>
          </w:p>
        </w:tc>
        <w:tc>
          <w:tcPr>
            <w:tcW w:w="4661" w:type="dxa"/>
            <w:shd w:val="clear" w:color="auto" w:fill="auto"/>
            <w:noWrap/>
            <w:vAlign w:val="bottom"/>
            <w:hideMark/>
          </w:tcPr>
          <w:p w14:paraId="3E4A767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CÔNG NGHIỆP GỖ TRƯỜNG SƠN</w:t>
            </w:r>
          </w:p>
        </w:tc>
      </w:tr>
      <w:tr w:rsidR="005F7A84" w:rsidRPr="009F36EE" w14:paraId="41059B84" w14:textId="77777777" w:rsidTr="00DA0B8A">
        <w:trPr>
          <w:trHeight w:val="402"/>
        </w:trPr>
        <w:tc>
          <w:tcPr>
            <w:tcW w:w="606" w:type="dxa"/>
            <w:shd w:val="clear" w:color="auto" w:fill="auto"/>
            <w:noWrap/>
            <w:vAlign w:val="bottom"/>
            <w:hideMark/>
          </w:tcPr>
          <w:p w14:paraId="48209A3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8</w:t>
            </w:r>
          </w:p>
        </w:tc>
        <w:tc>
          <w:tcPr>
            <w:tcW w:w="881" w:type="dxa"/>
            <w:shd w:val="clear" w:color="auto" w:fill="auto"/>
            <w:noWrap/>
            <w:vAlign w:val="bottom"/>
            <w:hideMark/>
          </w:tcPr>
          <w:p w14:paraId="25C9483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35E5033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406</w:t>
            </w:r>
          </w:p>
        </w:tc>
        <w:tc>
          <w:tcPr>
            <w:tcW w:w="1906" w:type="dxa"/>
            <w:shd w:val="clear" w:color="auto" w:fill="auto"/>
            <w:noWrap/>
            <w:vAlign w:val="bottom"/>
            <w:hideMark/>
          </w:tcPr>
          <w:p w14:paraId="2DB9DBA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2801815008</w:t>
            </w:r>
          </w:p>
        </w:tc>
        <w:tc>
          <w:tcPr>
            <w:tcW w:w="4661" w:type="dxa"/>
            <w:shd w:val="clear" w:color="auto" w:fill="auto"/>
            <w:noWrap/>
            <w:vAlign w:val="bottom"/>
            <w:hideMark/>
          </w:tcPr>
          <w:p w14:paraId="4E2D759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888</w:t>
            </w:r>
          </w:p>
        </w:tc>
      </w:tr>
      <w:tr w:rsidR="005F7A84" w:rsidRPr="009F36EE" w14:paraId="312F4629" w14:textId="77777777" w:rsidTr="00DA0B8A">
        <w:trPr>
          <w:trHeight w:val="402"/>
        </w:trPr>
        <w:tc>
          <w:tcPr>
            <w:tcW w:w="606" w:type="dxa"/>
            <w:shd w:val="clear" w:color="auto" w:fill="auto"/>
            <w:noWrap/>
            <w:vAlign w:val="bottom"/>
            <w:hideMark/>
          </w:tcPr>
          <w:p w14:paraId="0F2BF97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9</w:t>
            </w:r>
          </w:p>
        </w:tc>
        <w:tc>
          <w:tcPr>
            <w:tcW w:w="881" w:type="dxa"/>
            <w:shd w:val="clear" w:color="auto" w:fill="auto"/>
            <w:noWrap/>
            <w:vAlign w:val="bottom"/>
            <w:hideMark/>
          </w:tcPr>
          <w:p w14:paraId="250EDE6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4677769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700CDF1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2802145638</w:t>
            </w:r>
          </w:p>
        </w:tc>
        <w:tc>
          <w:tcPr>
            <w:tcW w:w="4661" w:type="dxa"/>
            <w:shd w:val="clear" w:color="auto" w:fill="auto"/>
            <w:noWrap/>
            <w:vAlign w:val="bottom"/>
            <w:hideMark/>
          </w:tcPr>
          <w:p w14:paraId="38D7283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ĐÁ TỰ NHIÊN NAM GIANG</w:t>
            </w:r>
          </w:p>
        </w:tc>
      </w:tr>
      <w:tr w:rsidR="005F7A84" w:rsidRPr="009F36EE" w14:paraId="1A066327" w14:textId="77777777" w:rsidTr="00DA0B8A">
        <w:trPr>
          <w:trHeight w:val="402"/>
        </w:trPr>
        <w:tc>
          <w:tcPr>
            <w:tcW w:w="606" w:type="dxa"/>
            <w:shd w:val="clear" w:color="auto" w:fill="auto"/>
            <w:noWrap/>
            <w:vAlign w:val="bottom"/>
            <w:hideMark/>
          </w:tcPr>
          <w:p w14:paraId="7DA36DD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10</w:t>
            </w:r>
          </w:p>
        </w:tc>
        <w:tc>
          <w:tcPr>
            <w:tcW w:w="881" w:type="dxa"/>
            <w:shd w:val="clear" w:color="auto" w:fill="auto"/>
            <w:noWrap/>
            <w:vAlign w:val="bottom"/>
            <w:hideMark/>
          </w:tcPr>
          <w:p w14:paraId="01BA580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64CFECE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391</w:t>
            </w:r>
          </w:p>
        </w:tc>
        <w:tc>
          <w:tcPr>
            <w:tcW w:w="1906" w:type="dxa"/>
            <w:shd w:val="clear" w:color="auto" w:fill="auto"/>
            <w:noWrap/>
            <w:vAlign w:val="bottom"/>
            <w:hideMark/>
          </w:tcPr>
          <w:p w14:paraId="17C0CE3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2802185493</w:t>
            </w:r>
          </w:p>
        </w:tc>
        <w:tc>
          <w:tcPr>
            <w:tcW w:w="4661" w:type="dxa"/>
            <w:shd w:val="clear" w:color="auto" w:fill="auto"/>
            <w:noWrap/>
            <w:vAlign w:val="bottom"/>
            <w:hideMark/>
          </w:tcPr>
          <w:p w14:paraId="5AB2D79C" w14:textId="02F0BC2F" w:rsidR="005A51F8" w:rsidRPr="009F36EE" w:rsidRDefault="005A51F8" w:rsidP="0006565D">
            <w:pPr>
              <w:spacing w:line="324" w:lineRule="auto"/>
              <w:ind w:firstLine="0"/>
              <w:rPr>
                <w:color w:val="000000" w:themeColor="text1"/>
                <w:szCs w:val="26"/>
              </w:rPr>
            </w:pPr>
            <w:r w:rsidRPr="009F36EE">
              <w:rPr>
                <w:color w:val="000000" w:themeColor="text1"/>
                <w:szCs w:val="26"/>
              </w:rPr>
              <w:t>C</w:t>
            </w:r>
            <w:r w:rsidR="00E66E25" w:rsidRPr="009F36EE">
              <w:rPr>
                <w:color w:val="000000" w:themeColor="text1"/>
                <w:szCs w:val="26"/>
              </w:rPr>
              <w:t>Ô</w:t>
            </w:r>
            <w:r w:rsidRPr="009F36EE">
              <w:rPr>
                <w:color w:val="000000" w:themeColor="text1"/>
                <w:szCs w:val="26"/>
              </w:rPr>
              <w:t>NG TY TNHH S&amp;H VINA</w:t>
            </w:r>
          </w:p>
        </w:tc>
      </w:tr>
      <w:tr w:rsidR="005F7A84" w:rsidRPr="009F36EE" w14:paraId="6C2C6A95" w14:textId="77777777" w:rsidTr="00DA0B8A">
        <w:trPr>
          <w:trHeight w:val="402"/>
        </w:trPr>
        <w:tc>
          <w:tcPr>
            <w:tcW w:w="606" w:type="dxa"/>
            <w:shd w:val="clear" w:color="auto" w:fill="auto"/>
            <w:noWrap/>
            <w:vAlign w:val="bottom"/>
            <w:hideMark/>
          </w:tcPr>
          <w:p w14:paraId="02167CB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11</w:t>
            </w:r>
          </w:p>
        </w:tc>
        <w:tc>
          <w:tcPr>
            <w:tcW w:w="881" w:type="dxa"/>
            <w:shd w:val="clear" w:color="auto" w:fill="auto"/>
            <w:noWrap/>
            <w:vAlign w:val="bottom"/>
            <w:hideMark/>
          </w:tcPr>
          <w:p w14:paraId="33BBAFD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4255441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389</w:t>
            </w:r>
          </w:p>
        </w:tc>
        <w:tc>
          <w:tcPr>
            <w:tcW w:w="1906" w:type="dxa"/>
            <w:shd w:val="clear" w:color="auto" w:fill="auto"/>
            <w:noWrap/>
            <w:vAlign w:val="bottom"/>
            <w:hideMark/>
          </w:tcPr>
          <w:p w14:paraId="5C2107C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2802200938</w:t>
            </w:r>
          </w:p>
        </w:tc>
        <w:tc>
          <w:tcPr>
            <w:tcW w:w="4661" w:type="dxa"/>
            <w:shd w:val="clear" w:color="auto" w:fill="auto"/>
            <w:noWrap/>
            <w:vAlign w:val="bottom"/>
            <w:hideMark/>
          </w:tcPr>
          <w:p w14:paraId="7A355C8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SẢN XUẤT CHẾ BIẾN NÔNG LÂM SẢN VÀ VẬT TƯ NÔNG NGHIỆP PHÚC THỊNH</w:t>
            </w:r>
          </w:p>
        </w:tc>
      </w:tr>
      <w:tr w:rsidR="005F7A84" w:rsidRPr="009F36EE" w14:paraId="5076D9AA" w14:textId="77777777" w:rsidTr="00DA0B8A">
        <w:trPr>
          <w:trHeight w:val="402"/>
        </w:trPr>
        <w:tc>
          <w:tcPr>
            <w:tcW w:w="606" w:type="dxa"/>
            <w:shd w:val="clear" w:color="auto" w:fill="auto"/>
            <w:noWrap/>
            <w:vAlign w:val="bottom"/>
            <w:hideMark/>
          </w:tcPr>
          <w:p w14:paraId="7F01BC8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12</w:t>
            </w:r>
          </w:p>
        </w:tc>
        <w:tc>
          <w:tcPr>
            <w:tcW w:w="881" w:type="dxa"/>
            <w:shd w:val="clear" w:color="auto" w:fill="auto"/>
            <w:noWrap/>
            <w:vAlign w:val="bottom"/>
            <w:hideMark/>
          </w:tcPr>
          <w:p w14:paraId="00AB791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4D522C2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399</w:t>
            </w:r>
          </w:p>
        </w:tc>
        <w:tc>
          <w:tcPr>
            <w:tcW w:w="1906" w:type="dxa"/>
            <w:shd w:val="clear" w:color="auto" w:fill="auto"/>
            <w:noWrap/>
            <w:vAlign w:val="bottom"/>
            <w:hideMark/>
          </w:tcPr>
          <w:p w14:paraId="6475574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2802208831</w:t>
            </w:r>
          </w:p>
        </w:tc>
        <w:tc>
          <w:tcPr>
            <w:tcW w:w="4661" w:type="dxa"/>
            <w:shd w:val="clear" w:color="auto" w:fill="auto"/>
            <w:noWrap/>
            <w:vAlign w:val="bottom"/>
            <w:hideMark/>
          </w:tcPr>
          <w:p w14:paraId="04A1DBB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DỤNG CỤ THỂ THAO SUNRISE</w:t>
            </w:r>
          </w:p>
        </w:tc>
      </w:tr>
      <w:tr w:rsidR="005F7A84" w:rsidRPr="009F36EE" w14:paraId="14A0C04F" w14:textId="77777777" w:rsidTr="00DA0B8A">
        <w:trPr>
          <w:trHeight w:val="402"/>
        </w:trPr>
        <w:tc>
          <w:tcPr>
            <w:tcW w:w="606" w:type="dxa"/>
            <w:shd w:val="clear" w:color="auto" w:fill="auto"/>
            <w:noWrap/>
            <w:vAlign w:val="bottom"/>
            <w:hideMark/>
          </w:tcPr>
          <w:p w14:paraId="7A8934F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13</w:t>
            </w:r>
          </w:p>
        </w:tc>
        <w:tc>
          <w:tcPr>
            <w:tcW w:w="881" w:type="dxa"/>
            <w:shd w:val="clear" w:color="auto" w:fill="auto"/>
            <w:noWrap/>
            <w:vAlign w:val="bottom"/>
            <w:hideMark/>
          </w:tcPr>
          <w:p w14:paraId="7CC191E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2907A20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388</w:t>
            </w:r>
          </w:p>
        </w:tc>
        <w:tc>
          <w:tcPr>
            <w:tcW w:w="1906" w:type="dxa"/>
            <w:shd w:val="clear" w:color="auto" w:fill="auto"/>
            <w:noWrap/>
            <w:vAlign w:val="bottom"/>
            <w:hideMark/>
          </w:tcPr>
          <w:p w14:paraId="24E01FF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2802281782</w:t>
            </w:r>
          </w:p>
        </w:tc>
        <w:tc>
          <w:tcPr>
            <w:tcW w:w="4661" w:type="dxa"/>
            <w:shd w:val="clear" w:color="auto" w:fill="auto"/>
            <w:noWrap/>
            <w:vAlign w:val="bottom"/>
            <w:hideMark/>
          </w:tcPr>
          <w:p w14:paraId="45381C4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LÂM SẢN LANG CHÁNH</w:t>
            </w:r>
          </w:p>
        </w:tc>
      </w:tr>
      <w:tr w:rsidR="005F7A84" w:rsidRPr="009F36EE" w14:paraId="1B7D284B" w14:textId="77777777" w:rsidTr="00DA0B8A">
        <w:trPr>
          <w:trHeight w:val="402"/>
        </w:trPr>
        <w:tc>
          <w:tcPr>
            <w:tcW w:w="606" w:type="dxa"/>
            <w:shd w:val="clear" w:color="auto" w:fill="auto"/>
            <w:noWrap/>
            <w:vAlign w:val="bottom"/>
            <w:hideMark/>
          </w:tcPr>
          <w:p w14:paraId="75FE503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14</w:t>
            </w:r>
          </w:p>
        </w:tc>
        <w:tc>
          <w:tcPr>
            <w:tcW w:w="881" w:type="dxa"/>
            <w:shd w:val="clear" w:color="auto" w:fill="auto"/>
            <w:noWrap/>
            <w:vAlign w:val="bottom"/>
            <w:hideMark/>
          </w:tcPr>
          <w:p w14:paraId="3859478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541A846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399</w:t>
            </w:r>
          </w:p>
        </w:tc>
        <w:tc>
          <w:tcPr>
            <w:tcW w:w="1906" w:type="dxa"/>
            <w:shd w:val="clear" w:color="auto" w:fill="auto"/>
            <w:noWrap/>
            <w:vAlign w:val="bottom"/>
            <w:hideMark/>
          </w:tcPr>
          <w:p w14:paraId="185716C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2802313378</w:t>
            </w:r>
          </w:p>
        </w:tc>
        <w:tc>
          <w:tcPr>
            <w:tcW w:w="4661" w:type="dxa"/>
            <w:shd w:val="clear" w:color="auto" w:fill="auto"/>
            <w:noWrap/>
            <w:vAlign w:val="bottom"/>
            <w:hideMark/>
          </w:tcPr>
          <w:p w14:paraId="6011873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SUNHOMES LABORATORY VIỆT NAM</w:t>
            </w:r>
          </w:p>
        </w:tc>
      </w:tr>
      <w:tr w:rsidR="005F7A84" w:rsidRPr="009F36EE" w14:paraId="0F5ADA08" w14:textId="77777777" w:rsidTr="00DA0B8A">
        <w:trPr>
          <w:trHeight w:val="402"/>
        </w:trPr>
        <w:tc>
          <w:tcPr>
            <w:tcW w:w="606" w:type="dxa"/>
            <w:shd w:val="clear" w:color="auto" w:fill="auto"/>
            <w:noWrap/>
            <w:vAlign w:val="bottom"/>
            <w:hideMark/>
          </w:tcPr>
          <w:p w14:paraId="2B7F7A8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15</w:t>
            </w:r>
          </w:p>
        </w:tc>
        <w:tc>
          <w:tcPr>
            <w:tcW w:w="881" w:type="dxa"/>
            <w:shd w:val="clear" w:color="auto" w:fill="auto"/>
            <w:noWrap/>
            <w:vAlign w:val="bottom"/>
            <w:hideMark/>
          </w:tcPr>
          <w:p w14:paraId="548C1FC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1EABD88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419DA41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2802441771</w:t>
            </w:r>
          </w:p>
        </w:tc>
        <w:tc>
          <w:tcPr>
            <w:tcW w:w="4661" w:type="dxa"/>
            <w:shd w:val="clear" w:color="auto" w:fill="auto"/>
            <w:noWrap/>
            <w:vAlign w:val="bottom"/>
            <w:hideMark/>
          </w:tcPr>
          <w:p w14:paraId="57AC7D9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XUẤT NHẬP KHẨU GRALIMEX</w:t>
            </w:r>
          </w:p>
        </w:tc>
      </w:tr>
      <w:tr w:rsidR="005F7A84" w:rsidRPr="009F36EE" w14:paraId="22BED072" w14:textId="77777777" w:rsidTr="00DA0B8A">
        <w:trPr>
          <w:trHeight w:val="402"/>
        </w:trPr>
        <w:tc>
          <w:tcPr>
            <w:tcW w:w="606" w:type="dxa"/>
            <w:shd w:val="clear" w:color="auto" w:fill="auto"/>
            <w:noWrap/>
            <w:vAlign w:val="bottom"/>
            <w:hideMark/>
          </w:tcPr>
          <w:p w14:paraId="2B6B260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16</w:t>
            </w:r>
          </w:p>
        </w:tc>
        <w:tc>
          <w:tcPr>
            <w:tcW w:w="881" w:type="dxa"/>
            <w:shd w:val="clear" w:color="auto" w:fill="auto"/>
            <w:noWrap/>
            <w:vAlign w:val="bottom"/>
            <w:hideMark/>
          </w:tcPr>
          <w:p w14:paraId="489E61B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7F1853E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394</w:t>
            </w:r>
          </w:p>
        </w:tc>
        <w:tc>
          <w:tcPr>
            <w:tcW w:w="1906" w:type="dxa"/>
            <w:shd w:val="clear" w:color="auto" w:fill="auto"/>
            <w:noWrap/>
            <w:vAlign w:val="bottom"/>
            <w:hideMark/>
          </w:tcPr>
          <w:p w14:paraId="63584A6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2802460647</w:t>
            </w:r>
          </w:p>
        </w:tc>
        <w:tc>
          <w:tcPr>
            <w:tcW w:w="4661" w:type="dxa"/>
            <w:shd w:val="clear" w:color="auto" w:fill="auto"/>
            <w:noWrap/>
            <w:vAlign w:val="bottom"/>
            <w:hideMark/>
          </w:tcPr>
          <w:p w14:paraId="4D2BC20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VẬN TẢI TRUNG ANH</w:t>
            </w:r>
          </w:p>
        </w:tc>
      </w:tr>
      <w:tr w:rsidR="005F7A84" w:rsidRPr="009F36EE" w14:paraId="2307291B" w14:textId="77777777" w:rsidTr="00DA0B8A">
        <w:trPr>
          <w:trHeight w:val="402"/>
        </w:trPr>
        <w:tc>
          <w:tcPr>
            <w:tcW w:w="606" w:type="dxa"/>
            <w:shd w:val="clear" w:color="auto" w:fill="auto"/>
            <w:noWrap/>
            <w:vAlign w:val="bottom"/>
            <w:hideMark/>
          </w:tcPr>
          <w:p w14:paraId="0D4F79B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17</w:t>
            </w:r>
          </w:p>
        </w:tc>
        <w:tc>
          <w:tcPr>
            <w:tcW w:w="881" w:type="dxa"/>
            <w:shd w:val="clear" w:color="auto" w:fill="auto"/>
            <w:noWrap/>
            <w:vAlign w:val="bottom"/>
            <w:hideMark/>
          </w:tcPr>
          <w:p w14:paraId="3CFCFBD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5056D80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394</w:t>
            </w:r>
          </w:p>
        </w:tc>
        <w:tc>
          <w:tcPr>
            <w:tcW w:w="1906" w:type="dxa"/>
            <w:shd w:val="clear" w:color="auto" w:fill="auto"/>
            <w:noWrap/>
            <w:vAlign w:val="bottom"/>
            <w:hideMark/>
          </w:tcPr>
          <w:p w14:paraId="2EA950D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2802471688</w:t>
            </w:r>
          </w:p>
        </w:tc>
        <w:tc>
          <w:tcPr>
            <w:tcW w:w="4661" w:type="dxa"/>
            <w:shd w:val="clear" w:color="auto" w:fill="auto"/>
            <w:noWrap/>
            <w:vAlign w:val="bottom"/>
            <w:hideMark/>
          </w:tcPr>
          <w:p w14:paraId="3090187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SEWING T&amp;T</w:t>
            </w:r>
          </w:p>
        </w:tc>
      </w:tr>
      <w:tr w:rsidR="005F7A84" w:rsidRPr="009F36EE" w14:paraId="639BF944" w14:textId="77777777" w:rsidTr="00DA0B8A">
        <w:trPr>
          <w:trHeight w:val="402"/>
        </w:trPr>
        <w:tc>
          <w:tcPr>
            <w:tcW w:w="606" w:type="dxa"/>
            <w:shd w:val="clear" w:color="auto" w:fill="auto"/>
            <w:noWrap/>
            <w:vAlign w:val="bottom"/>
            <w:hideMark/>
          </w:tcPr>
          <w:p w14:paraId="64C0BA2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18</w:t>
            </w:r>
          </w:p>
        </w:tc>
        <w:tc>
          <w:tcPr>
            <w:tcW w:w="881" w:type="dxa"/>
            <w:shd w:val="clear" w:color="auto" w:fill="auto"/>
            <w:noWrap/>
            <w:vAlign w:val="bottom"/>
            <w:hideMark/>
          </w:tcPr>
          <w:p w14:paraId="50B2B06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7227374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395</w:t>
            </w:r>
          </w:p>
        </w:tc>
        <w:tc>
          <w:tcPr>
            <w:tcW w:w="1906" w:type="dxa"/>
            <w:shd w:val="clear" w:color="auto" w:fill="auto"/>
            <w:noWrap/>
            <w:vAlign w:val="bottom"/>
            <w:hideMark/>
          </w:tcPr>
          <w:p w14:paraId="657FF43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2802547390</w:t>
            </w:r>
          </w:p>
        </w:tc>
        <w:tc>
          <w:tcPr>
            <w:tcW w:w="4661" w:type="dxa"/>
            <w:shd w:val="clear" w:color="auto" w:fill="auto"/>
            <w:noWrap/>
            <w:vAlign w:val="bottom"/>
            <w:hideMark/>
          </w:tcPr>
          <w:p w14:paraId="78C9750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DịCH VỤ MAY XUẤT KHẨU XUÂN LAM</w:t>
            </w:r>
          </w:p>
        </w:tc>
      </w:tr>
      <w:tr w:rsidR="005F7A84" w:rsidRPr="009F36EE" w14:paraId="26261381" w14:textId="77777777" w:rsidTr="00DA0B8A">
        <w:trPr>
          <w:trHeight w:val="402"/>
        </w:trPr>
        <w:tc>
          <w:tcPr>
            <w:tcW w:w="606" w:type="dxa"/>
            <w:shd w:val="clear" w:color="auto" w:fill="auto"/>
            <w:noWrap/>
            <w:vAlign w:val="bottom"/>
            <w:hideMark/>
          </w:tcPr>
          <w:p w14:paraId="71B690A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19</w:t>
            </w:r>
          </w:p>
        </w:tc>
        <w:tc>
          <w:tcPr>
            <w:tcW w:w="881" w:type="dxa"/>
            <w:shd w:val="clear" w:color="auto" w:fill="auto"/>
            <w:noWrap/>
            <w:vAlign w:val="bottom"/>
            <w:hideMark/>
          </w:tcPr>
          <w:p w14:paraId="03D72BB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70B39F3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35F07F4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2802549101</w:t>
            </w:r>
          </w:p>
        </w:tc>
        <w:tc>
          <w:tcPr>
            <w:tcW w:w="4661" w:type="dxa"/>
            <w:shd w:val="clear" w:color="auto" w:fill="auto"/>
            <w:noWrap/>
            <w:vAlign w:val="bottom"/>
            <w:hideMark/>
          </w:tcPr>
          <w:p w14:paraId="6650003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TOP.APPAREL</w:t>
            </w:r>
          </w:p>
        </w:tc>
      </w:tr>
      <w:tr w:rsidR="005F7A84" w:rsidRPr="009F36EE" w14:paraId="2472AC78" w14:textId="77777777" w:rsidTr="00DA0B8A">
        <w:trPr>
          <w:trHeight w:val="402"/>
        </w:trPr>
        <w:tc>
          <w:tcPr>
            <w:tcW w:w="606" w:type="dxa"/>
            <w:shd w:val="clear" w:color="auto" w:fill="auto"/>
            <w:noWrap/>
            <w:vAlign w:val="bottom"/>
            <w:hideMark/>
          </w:tcPr>
          <w:p w14:paraId="1DC7128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20</w:t>
            </w:r>
          </w:p>
        </w:tc>
        <w:tc>
          <w:tcPr>
            <w:tcW w:w="881" w:type="dxa"/>
            <w:shd w:val="clear" w:color="auto" w:fill="auto"/>
            <w:noWrap/>
            <w:vAlign w:val="bottom"/>
            <w:hideMark/>
          </w:tcPr>
          <w:p w14:paraId="791FB17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4FE91BC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3CDC1FA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2802549510</w:t>
            </w:r>
          </w:p>
        </w:tc>
        <w:tc>
          <w:tcPr>
            <w:tcW w:w="4661" w:type="dxa"/>
            <w:shd w:val="clear" w:color="auto" w:fill="auto"/>
            <w:noWrap/>
            <w:vAlign w:val="bottom"/>
            <w:hideMark/>
          </w:tcPr>
          <w:p w14:paraId="63B7FD0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w:t>
            </w:r>
            <w:r w:rsidR="005B719C" w:rsidRPr="009F36EE">
              <w:rPr>
                <w:color w:val="000000" w:themeColor="text1"/>
                <w:szCs w:val="26"/>
              </w:rPr>
              <w:t>Ô</w:t>
            </w:r>
            <w:r w:rsidRPr="009F36EE">
              <w:rPr>
                <w:color w:val="000000" w:themeColor="text1"/>
                <w:szCs w:val="26"/>
              </w:rPr>
              <w:t>NG TY TRÁCH NHIỆM HỮU HẠN THASA VIỆT NAM</w:t>
            </w:r>
          </w:p>
        </w:tc>
      </w:tr>
      <w:tr w:rsidR="005F7A84" w:rsidRPr="009F36EE" w14:paraId="4DAD20D7" w14:textId="77777777" w:rsidTr="00DA0B8A">
        <w:trPr>
          <w:trHeight w:val="402"/>
        </w:trPr>
        <w:tc>
          <w:tcPr>
            <w:tcW w:w="606" w:type="dxa"/>
            <w:shd w:val="clear" w:color="auto" w:fill="auto"/>
            <w:noWrap/>
            <w:vAlign w:val="bottom"/>
            <w:hideMark/>
          </w:tcPr>
          <w:p w14:paraId="5E4F308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21</w:t>
            </w:r>
          </w:p>
        </w:tc>
        <w:tc>
          <w:tcPr>
            <w:tcW w:w="881" w:type="dxa"/>
            <w:shd w:val="clear" w:color="auto" w:fill="auto"/>
            <w:noWrap/>
            <w:vAlign w:val="bottom"/>
            <w:hideMark/>
          </w:tcPr>
          <w:p w14:paraId="1F05F9C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434BDA0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406</w:t>
            </w:r>
          </w:p>
        </w:tc>
        <w:tc>
          <w:tcPr>
            <w:tcW w:w="1906" w:type="dxa"/>
            <w:shd w:val="clear" w:color="auto" w:fill="auto"/>
            <w:noWrap/>
            <w:vAlign w:val="bottom"/>
            <w:hideMark/>
          </w:tcPr>
          <w:p w14:paraId="4FF801C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2802555070</w:t>
            </w:r>
          </w:p>
        </w:tc>
        <w:tc>
          <w:tcPr>
            <w:tcW w:w="4661" w:type="dxa"/>
            <w:shd w:val="clear" w:color="auto" w:fill="auto"/>
            <w:noWrap/>
            <w:vAlign w:val="bottom"/>
            <w:hideMark/>
          </w:tcPr>
          <w:p w14:paraId="7868205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MAY HỢP LỰC</w:t>
            </w:r>
          </w:p>
        </w:tc>
      </w:tr>
      <w:tr w:rsidR="005F7A84" w:rsidRPr="009F36EE" w14:paraId="7085F604" w14:textId="77777777" w:rsidTr="00DA0B8A">
        <w:trPr>
          <w:trHeight w:val="402"/>
        </w:trPr>
        <w:tc>
          <w:tcPr>
            <w:tcW w:w="606" w:type="dxa"/>
            <w:shd w:val="clear" w:color="auto" w:fill="auto"/>
            <w:noWrap/>
            <w:vAlign w:val="bottom"/>
            <w:hideMark/>
          </w:tcPr>
          <w:p w14:paraId="05D1A85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22</w:t>
            </w:r>
          </w:p>
        </w:tc>
        <w:tc>
          <w:tcPr>
            <w:tcW w:w="881" w:type="dxa"/>
            <w:shd w:val="clear" w:color="auto" w:fill="auto"/>
            <w:noWrap/>
            <w:vAlign w:val="bottom"/>
            <w:hideMark/>
          </w:tcPr>
          <w:p w14:paraId="5734732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1231FBE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2298AB6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2802649988</w:t>
            </w:r>
          </w:p>
        </w:tc>
        <w:tc>
          <w:tcPr>
            <w:tcW w:w="4661" w:type="dxa"/>
            <w:shd w:val="clear" w:color="auto" w:fill="auto"/>
            <w:noWrap/>
            <w:vAlign w:val="bottom"/>
            <w:hideMark/>
          </w:tcPr>
          <w:p w14:paraId="55F3440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MAY H&amp;H VINA GREEN</w:t>
            </w:r>
          </w:p>
        </w:tc>
      </w:tr>
      <w:tr w:rsidR="005F7A84" w:rsidRPr="009F36EE" w14:paraId="09FBA715" w14:textId="77777777" w:rsidTr="00DA0B8A">
        <w:trPr>
          <w:trHeight w:val="402"/>
        </w:trPr>
        <w:tc>
          <w:tcPr>
            <w:tcW w:w="606" w:type="dxa"/>
            <w:shd w:val="clear" w:color="auto" w:fill="auto"/>
            <w:noWrap/>
            <w:vAlign w:val="bottom"/>
            <w:hideMark/>
          </w:tcPr>
          <w:p w14:paraId="5E3BF51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23</w:t>
            </w:r>
          </w:p>
        </w:tc>
        <w:tc>
          <w:tcPr>
            <w:tcW w:w="881" w:type="dxa"/>
            <w:shd w:val="clear" w:color="auto" w:fill="auto"/>
            <w:noWrap/>
            <w:vAlign w:val="bottom"/>
            <w:hideMark/>
          </w:tcPr>
          <w:p w14:paraId="3D36FE2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01C1D75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381</w:t>
            </w:r>
          </w:p>
        </w:tc>
        <w:tc>
          <w:tcPr>
            <w:tcW w:w="1906" w:type="dxa"/>
            <w:shd w:val="clear" w:color="auto" w:fill="auto"/>
            <w:noWrap/>
            <w:vAlign w:val="bottom"/>
            <w:hideMark/>
          </w:tcPr>
          <w:p w14:paraId="047014E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2802739952</w:t>
            </w:r>
          </w:p>
        </w:tc>
        <w:tc>
          <w:tcPr>
            <w:tcW w:w="4661" w:type="dxa"/>
            <w:shd w:val="clear" w:color="auto" w:fill="auto"/>
            <w:noWrap/>
            <w:vAlign w:val="bottom"/>
            <w:hideMark/>
          </w:tcPr>
          <w:p w14:paraId="5ADDCC8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NHỰA SONG HÀ</w:t>
            </w:r>
          </w:p>
        </w:tc>
      </w:tr>
      <w:tr w:rsidR="005F7A84" w:rsidRPr="009F36EE" w14:paraId="15FC212A" w14:textId="77777777" w:rsidTr="00DA0B8A">
        <w:trPr>
          <w:trHeight w:val="402"/>
        </w:trPr>
        <w:tc>
          <w:tcPr>
            <w:tcW w:w="606" w:type="dxa"/>
            <w:shd w:val="clear" w:color="auto" w:fill="auto"/>
            <w:noWrap/>
            <w:vAlign w:val="bottom"/>
            <w:hideMark/>
          </w:tcPr>
          <w:p w14:paraId="1645919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24</w:t>
            </w:r>
          </w:p>
        </w:tc>
        <w:tc>
          <w:tcPr>
            <w:tcW w:w="881" w:type="dxa"/>
            <w:shd w:val="clear" w:color="auto" w:fill="auto"/>
            <w:noWrap/>
            <w:vAlign w:val="bottom"/>
            <w:hideMark/>
          </w:tcPr>
          <w:p w14:paraId="05EF3A3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4598A96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394</w:t>
            </w:r>
          </w:p>
        </w:tc>
        <w:tc>
          <w:tcPr>
            <w:tcW w:w="1906" w:type="dxa"/>
            <w:shd w:val="clear" w:color="auto" w:fill="auto"/>
            <w:noWrap/>
            <w:vAlign w:val="bottom"/>
            <w:hideMark/>
          </w:tcPr>
          <w:p w14:paraId="0CA74CA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2802772325</w:t>
            </w:r>
          </w:p>
        </w:tc>
        <w:tc>
          <w:tcPr>
            <w:tcW w:w="4661" w:type="dxa"/>
            <w:shd w:val="clear" w:color="auto" w:fill="auto"/>
            <w:noWrap/>
            <w:vAlign w:val="bottom"/>
            <w:hideMark/>
          </w:tcPr>
          <w:p w14:paraId="0933742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GIẦY WEILINA VIỆT NAM</w:t>
            </w:r>
          </w:p>
        </w:tc>
      </w:tr>
      <w:tr w:rsidR="005F7A84" w:rsidRPr="009F36EE" w14:paraId="70A9291A" w14:textId="77777777" w:rsidTr="00DA0B8A">
        <w:trPr>
          <w:trHeight w:val="402"/>
        </w:trPr>
        <w:tc>
          <w:tcPr>
            <w:tcW w:w="606" w:type="dxa"/>
            <w:shd w:val="clear" w:color="auto" w:fill="auto"/>
            <w:noWrap/>
            <w:vAlign w:val="bottom"/>
            <w:hideMark/>
          </w:tcPr>
          <w:p w14:paraId="0490FAB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25</w:t>
            </w:r>
          </w:p>
        </w:tc>
        <w:tc>
          <w:tcPr>
            <w:tcW w:w="881" w:type="dxa"/>
            <w:shd w:val="clear" w:color="auto" w:fill="auto"/>
            <w:noWrap/>
            <w:vAlign w:val="bottom"/>
            <w:hideMark/>
          </w:tcPr>
          <w:p w14:paraId="48EDEEC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6AEE350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381</w:t>
            </w:r>
          </w:p>
        </w:tc>
        <w:tc>
          <w:tcPr>
            <w:tcW w:w="1906" w:type="dxa"/>
            <w:shd w:val="clear" w:color="auto" w:fill="auto"/>
            <w:noWrap/>
            <w:vAlign w:val="bottom"/>
            <w:hideMark/>
          </w:tcPr>
          <w:p w14:paraId="4F74A36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2802800124</w:t>
            </w:r>
          </w:p>
        </w:tc>
        <w:tc>
          <w:tcPr>
            <w:tcW w:w="4661" w:type="dxa"/>
            <w:shd w:val="clear" w:color="auto" w:fill="auto"/>
            <w:noWrap/>
            <w:vAlign w:val="bottom"/>
            <w:hideMark/>
          </w:tcPr>
          <w:p w14:paraId="48AEB02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DS HI-TECH VINA</w:t>
            </w:r>
          </w:p>
        </w:tc>
      </w:tr>
      <w:tr w:rsidR="005F7A84" w:rsidRPr="009F36EE" w14:paraId="54BCA84C" w14:textId="77777777" w:rsidTr="00DA0B8A">
        <w:trPr>
          <w:trHeight w:val="402"/>
        </w:trPr>
        <w:tc>
          <w:tcPr>
            <w:tcW w:w="606" w:type="dxa"/>
            <w:shd w:val="clear" w:color="auto" w:fill="auto"/>
            <w:noWrap/>
            <w:vAlign w:val="bottom"/>
            <w:hideMark/>
          </w:tcPr>
          <w:p w14:paraId="249AAF3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26</w:t>
            </w:r>
          </w:p>
        </w:tc>
        <w:tc>
          <w:tcPr>
            <w:tcW w:w="881" w:type="dxa"/>
            <w:shd w:val="clear" w:color="auto" w:fill="auto"/>
            <w:noWrap/>
            <w:vAlign w:val="bottom"/>
            <w:hideMark/>
          </w:tcPr>
          <w:p w14:paraId="5D41036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222BB31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381</w:t>
            </w:r>
          </w:p>
        </w:tc>
        <w:tc>
          <w:tcPr>
            <w:tcW w:w="1906" w:type="dxa"/>
            <w:shd w:val="clear" w:color="auto" w:fill="auto"/>
            <w:noWrap/>
            <w:vAlign w:val="bottom"/>
            <w:hideMark/>
          </w:tcPr>
          <w:p w14:paraId="0182A08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2802823900</w:t>
            </w:r>
          </w:p>
        </w:tc>
        <w:tc>
          <w:tcPr>
            <w:tcW w:w="4661" w:type="dxa"/>
            <w:shd w:val="clear" w:color="auto" w:fill="auto"/>
            <w:noWrap/>
            <w:vAlign w:val="bottom"/>
            <w:hideMark/>
          </w:tcPr>
          <w:p w14:paraId="0B54F16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STECH VINA VN</w:t>
            </w:r>
          </w:p>
        </w:tc>
      </w:tr>
      <w:tr w:rsidR="005F7A84" w:rsidRPr="009F36EE" w14:paraId="6E1458C1" w14:textId="77777777" w:rsidTr="00DA0B8A">
        <w:trPr>
          <w:trHeight w:val="402"/>
        </w:trPr>
        <w:tc>
          <w:tcPr>
            <w:tcW w:w="606" w:type="dxa"/>
            <w:shd w:val="clear" w:color="auto" w:fill="auto"/>
            <w:noWrap/>
            <w:vAlign w:val="bottom"/>
            <w:hideMark/>
          </w:tcPr>
          <w:p w14:paraId="6491485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27</w:t>
            </w:r>
          </w:p>
        </w:tc>
        <w:tc>
          <w:tcPr>
            <w:tcW w:w="881" w:type="dxa"/>
            <w:shd w:val="clear" w:color="auto" w:fill="auto"/>
            <w:noWrap/>
            <w:vAlign w:val="bottom"/>
            <w:hideMark/>
          </w:tcPr>
          <w:p w14:paraId="3490C96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318C780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407</w:t>
            </w:r>
          </w:p>
        </w:tc>
        <w:tc>
          <w:tcPr>
            <w:tcW w:w="1906" w:type="dxa"/>
            <w:shd w:val="clear" w:color="auto" w:fill="auto"/>
            <w:noWrap/>
            <w:vAlign w:val="bottom"/>
            <w:hideMark/>
          </w:tcPr>
          <w:p w14:paraId="74E549B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2802927748</w:t>
            </w:r>
          </w:p>
        </w:tc>
        <w:tc>
          <w:tcPr>
            <w:tcW w:w="4661" w:type="dxa"/>
            <w:shd w:val="clear" w:color="auto" w:fill="auto"/>
            <w:noWrap/>
            <w:vAlign w:val="bottom"/>
            <w:hideMark/>
          </w:tcPr>
          <w:p w14:paraId="1B49823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TH GLOBAL VIệT NAM</w:t>
            </w:r>
          </w:p>
        </w:tc>
      </w:tr>
      <w:tr w:rsidR="005F7A84" w:rsidRPr="009F36EE" w14:paraId="044F5314" w14:textId="77777777" w:rsidTr="00DA0B8A">
        <w:trPr>
          <w:trHeight w:val="402"/>
        </w:trPr>
        <w:tc>
          <w:tcPr>
            <w:tcW w:w="606" w:type="dxa"/>
            <w:shd w:val="clear" w:color="auto" w:fill="auto"/>
            <w:noWrap/>
            <w:vAlign w:val="bottom"/>
            <w:hideMark/>
          </w:tcPr>
          <w:p w14:paraId="1D9DE4D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w:t>
            </w:r>
          </w:p>
        </w:tc>
        <w:tc>
          <w:tcPr>
            <w:tcW w:w="881" w:type="dxa"/>
            <w:shd w:val="clear" w:color="auto" w:fill="auto"/>
            <w:noWrap/>
            <w:vAlign w:val="bottom"/>
            <w:hideMark/>
          </w:tcPr>
          <w:p w14:paraId="4D60E85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19BE427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400</w:t>
            </w:r>
          </w:p>
        </w:tc>
        <w:tc>
          <w:tcPr>
            <w:tcW w:w="1906" w:type="dxa"/>
            <w:shd w:val="clear" w:color="auto" w:fill="auto"/>
            <w:noWrap/>
            <w:vAlign w:val="bottom"/>
            <w:hideMark/>
          </w:tcPr>
          <w:p w14:paraId="3307FE6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2802958418</w:t>
            </w:r>
          </w:p>
        </w:tc>
        <w:tc>
          <w:tcPr>
            <w:tcW w:w="4661" w:type="dxa"/>
            <w:shd w:val="clear" w:color="auto" w:fill="auto"/>
            <w:noWrap/>
            <w:vAlign w:val="bottom"/>
            <w:hideMark/>
          </w:tcPr>
          <w:p w14:paraId="54B6CFD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THƯƠNG MẠI UNO</w:t>
            </w:r>
          </w:p>
        </w:tc>
      </w:tr>
      <w:tr w:rsidR="005F7A84" w:rsidRPr="009F36EE" w14:paraId="030DC17F" w14:textId="77777777" w:rsidTr="00DA0B8A">
        <w:trPr>
          <w:trHeight w:val="402"/>
        </w:trPr>
        <w:tc>
          <w:tcPr>
            <w:tcW w:w="606" w:type="dxa"/>
            <w:shd w:val="clear" w:color="auto" w:fill="auto"/>
            <w:noWrap/>
            <w:vAlign w:val="bottom"/>
            <w:hideMark/>
          </w:tcPr>
          <w:p w14:paraId="7232EB0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29</w:t>
            </w:r>
          </w:p>
        </w:tc>
        <w:tc>
          <w:tcPr>
            <w:tcW w:w="881" w:type="dxa"/>
            <w:shd w:val="clear" w:color="auto" w:fill="auto"/>
            <w:noWrap/>
            <w:vAlign w:val="bottom"/>
            <w:hideMark/>
          </w:tcPr>
          <w:p w14:paraId="267021D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36CE55D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381</w:t>
            </w:r>
          </w:p>
        </w:tc>
        <w:tc>
          <w:tcPr>
            <w:tcW w:w="1906" w:type="dxa"/>
            <w:shd w:val="clear" w:color="auto" w:fill="auto"/>
            <w:noWrap/>
            <w:vAlign w:val="bottom"/>
            <w:hideMark/>
          </w:tcPr>
          <w:p w14:paraId="24C12B0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2802960946</w:t>
            </w:r>
          </w:p>
        </w:tc>
        <w:tc>
          <w:tcPr>
            <w:tcW w:w="4661" w:type="dxa"/>
            <w:shd w:val="clear" w:color="auto" w:fill="auto"/>
            <w:noWrap/>
            <w:vAlign w:val="bottom"/>
            <w:hideMark/>
          </w:tcPr>
          <w:p w14:paraId="219C44F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KDT</w:t>
            </w:r>
          </w:p>
        </w:tc>
      </w:tr>
      <w:tr w:rsidR="005F7A84" w:rsidRPr="009F36EE" w14:paraId="17CBA0D4" w14:textId="77777777" w:rsidTr="00DA0B8A">
        <w:trPr>
          <w:trHeight w:val="402"/>
        </w:trPr>
        <w:tc>
          <w:tcPr>
            <w:tcW w:w="606" w:type="dxa"/>
            <w:shd w:val="clear" w:color="auto" w:fill="auto"/>
            <w:noWrap/>
            <w:vAlign w:val="bottom"/>
            <w:hideMark/>
          </w:tcPr>
          <w:p w14:paraId="41C4E6D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30</w:t>
            </w:r>
          </w:p>
        </w:tc>
        <w:tc>
          <w:tcPr>
            <w:tcW w:w="881" w:type="dxa"/>
            <w:shd w:val="clear" w:color="auto" w:fill="auto"/>
            <w:noWrap/>
            <w:vAlign w:val="bottom"/>
            <w:hideMark/>
          </w:tcPr>
          <w:p w14:paraId="39D8F82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53B4375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43BD1D7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2800113535</w:t>
            </w:r>
          </w:p>
        </w:tc>
        <w:tc>
          <w:tcPr>
            <w:tcW w:w="4661" w:type="dxa"/>
            <w:shd w:val="clear" w:color="auto" w:fill="auto"/>
            <w:noWrap/>
            <w:vAlign w:val="bottom"/>
            <w:hideMark/>
          </w:tcPr>
          <w:p w14:paraId="4921266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VẬT TƯ TỔNG HỢP THANH HÓA</w:t>
            </w:r>
          </w:p>
        </w:tc>
      </w:tr>
      <w:tr w:rsidR="005F7A84" w:rsidRPr="009F36EE" w14:paraId="593CC35E" w14:textId="77777777" w:rsidTr="00DA0B8A">
        <w:trPr>
          <w:trHeight w:val="402"/>
        </w:trPr>
        <w:tc>
          <w:tcPr>
            <w:tcW w:w="606" w:type="dxa"/>
            <w:shd w:val="clear" w:color="auto" w:fill="auto"/>
            <w:noWrap/>
            <w:vAlign w:val="bottom"/>
            <w:hideMark/>
          </w:tcPr>
          <w:p w14:paraId="79E5A33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31</w:t>
            </w:r>
          </w:p>
        </w:tc>
        <w:tc>
          <w:tcPr>
            <w:tcW w:w="881" w:type="dxa"/>
            <w:shd w:val="clear" w:color="auto" w:fill="auto"/>
            <w:noWrap/>
            <w:vAlign w:val="bottom"/>
            <w:hideMark/>
          </w:tcPr>
          <w:p w14:paraId="79B2F8F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6205743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381</w:t>
            </w:r>
          </w:p>
        </w:tc>
        <w:tc>
          <w:tcPr>
            <w:tcW w:w="1906" w:type="dxa"/>
            <w:shd w:val="clear" w:color="auto" w:fill="auto"/>
            <w:noWrap/>
            <w:vAlign w:val="bottom"/>
            <w:hideMark/>
          </w:tcPr>
          <w:p w14:paraId="0649530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2800222245</w:t>
            </w:r>
          </w:p>
        </w:tc>
        <w:tc>
          <w:tcPr>
            <w:tcW w:w="4661" w:type="dxa"/>
            <w:shd w:val="clear" w:color="auto" w:fill="auto"/>
            <w:noWrap/>
            <w:vAlign w:val="bottom"/>
            <w:hideMark/>
          </w:tcPr>
          <w:p w14:paraId="4602171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TIÊN SƠN THANH HÓA</w:t>
            </w:r>
          </w:p>
        </w:tc>
      </w:tr>
      <w:tr w:rsidR="005F7A84" w:rsidRPr="009F36EE" w14:paraId="260F1614" w14:textId="77777777" w:rsidTr="00DA0B8A">
        <w:trPr>
          <w:trHeight w:val="402"/>
        </w:trPr>
        <w:tc>
          <w:tcPr>
            <w:tcW w:w="606" w:type="dxa"/>
            <w:shd w:val="clear" w:color="auto" w:fill="auto"/>
            <w:noWrap/>
            <w:vAlign w:val="bottom"/>
            <w:hideMark/>
          </w:tcPr>
          <w:p w14:paraId="0B1FCA3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32</w:t>
            </w:r>
          </w:p>
        </w:tc>
        <w:tc>
          <w:tcPr>
            <w:tcW w:w="881" w:type="dxa"/>
            <w:shd w:val="clear" w:color="auto" w:fill="auto"/>
            <w:noWrap/>
            <w:vAlign w:val="bottom"/>
            <w:hideMark/>
          </w:tcPr>
          <w:p w14:paraId="5D9D440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75475BD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393</w:t>
            </w:r>
          </w:p>
        </w:tc>
        <w:tc>
          <w:tcPr>
            <w:tcW w:w="1906" w:type="dxa"/>
            <w:shd w:val="clear" w:color="auto" w:fill="auto"/>
            <w:noWrap/>
            <w:vAlign w:val="bottom"/>
            <w:hideMark/>
          </w:tcPr>
          <w:p w14:paraId="4D9A3F4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2800575699</w:t>
            </w:r>
          </w:p>
        </w:tc>
        <w:tc>
          <w:tcPr>
            <w:tcW w:w="4661" w:type="dxa"/>
            <w:shd w:val="clear" w:color="auto" w:fill="auto"/>
            <w:noWrap/>
            <w:vAlign w:val="bottom"/>
            <w:hideMark/>
          </w:tcPr>
          <w:p w14:paraId="3179BB3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DOANH NGHIỆP TN HẢI SÂM</w:t>
            </w:r>
          </w:p>
        </w:tc>
      </w:tr>
      <w:tr w:rsidR="005F7A84" w:rsidRPr="009F36EE" w14:paraId="0898A27D" w14:textId="77777777" w:rsidTr="00DA0B8A">
        <w:trPr>
          <w:trHeight w:val="402"/>
        </w:trPr>
        <w:tc>
          <w:tcPr>
            <w:tcW w:w="606" w:type="dxa"/>
            <w:shd w:val="clear" w:color="auto" w:fill="auto"/>
            <w:noWrap/>
            <w:vAlign w:val="bottom"/>
            <w:hideMark/>
          </w:tcPr>
          <w:p w14:paraId="2BCEB77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33</w:t>
            </w:r>
          </w:p>
        </w:tc>
        <w:tc>
          <w:tcPr>
            <w:tcW w:w="881" w:type="dxa"/>
            <w:shd w:val="clear" w:color="auto" w:fill="auto"/>
            <w:noWrap/>
            <w:vAlign w:val="bottom"/>
            <w:hideMark/>
          </w:tcPr>
          <w:p w14:paraId="3461EF0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2C1CD23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407</w:t>
            </w:r>
          </w:p>
        </w:tc>
        <w:tc>
          <w:tcPr>
            <w:tcW w:w="1906" w:type="dxa"/>
            <w:shd w:val="clear" w:color="auto" w:fill="auto"/>
            <w:noWrap/>
            <w:vAlign w:val="bottom"/>
            <w:hideMark/>
          </w:tcPr>
          <w:p w14:paraId="68B9518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2800789115</w:t>
            </w:r>
          </w:p>
        </w:tc>
        <w:tc>
          <w:tcPr>
            <w:tcW w:w="4661" w:type="dxa"/>
            <w:shd w:val="clear" w:color="auto" w:fill="auto"/>
            <w:noWrap/>
            <w:vAlign w:val="bottom"/>
            <w:hideMark/>
          </w:tcPr>
          <w:p w14:paraId="287AC30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THƯƠNG MẠI VẬN TẢI VÀ CHẾ BIẾN HẢI SẢN LONG HẢI</w:t>
            </w:r>
          </w:p>
        </w:tc>
      </w:tr>
      <w:tr w:rsidR="005F7A84" w:rsidRPr="009F36EE" w14:paraId="6CB41941" w14:textId="77777777" w:rsidTr="00DA0B8A">
        <w:trPr>
          <w:trHeight w:val="402"/>
        </w:trPr>
        <w:tc>
          <w:tcPr>
            <w:tcW w:w="606" w:type="dxa"/>
            <w:shd w:val="clear" w:color="auto" w:fill="auto"/>
            <w:noWrap/>
            <w:vAlign w:val="bottom"/>
            <w:hideMark/>
          </w:tcPr>
          <w:p w14:paraId="629E38B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34</w:t>
            </w:r>
          </w:p>
        </w:tc>
        <w:tc>
          <w:tcPr>
            <w:tcW w:w="881" w:type="dxa"/>
            <w:shd w:val="clear" w:color="auto" w:fill="auto"/>
            <w:noWrap/>
            <w:vAlign w:val="bottom"/>
            <w:hideMark/>
          </w:tcPr>
          <w:p w14:paraId="6AF21A1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64DF05B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381</w:t>
            </w:r>
          </w:p>
        </w:tc>
        <w:tc>
          <w:tcPr>
            <w:tcW w:w="1906" w:type="dxa"/>
            <w:shd w:val="clear" w:color="auto" w:fill="auto"/>
            <w:noWrap/>
            <w:vAlign w:val="bottom"/>
            <w:hideMark/>
          </w:tcPr>
          <w:p w14:paraId="5AEB544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2800936507</w:t>
            </w:r>
          </w:p>
        </w:tc>
        <w:tc>
          <w:tcPr>
            <w:tcW w:w="4661" w:type="dxa"/>
            <w:shd w:val="clear" w:color="auto" w:fill="auto"/>
            <w:noWrap/>
            <w:vAlign w:val="bottom"/>
            <w:hideMark/>
          </w:tcPr>
          <w:p w14:paraId="110E4D3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ĐÔNG HẢI</w:t>
            </w:r>
          </w:p>
        </w:tc>
      </w:tr>
      <w:tr w:rsidR="005F7A84" w:rsidRPr="009F36EE" w14:paraId="05B7FD2B" w14:textId="77777777" w:rsidTr="00DA0B8A">
        <w:trPr>
          <w:trHeight w:val="402"/>
        </w:trPr>
        <w:tc>
          <w:tcPr>
            <w:tcW w:w="606" w:type="dxa"/>
            <w:shd w:val="clear" w:color="auto" w:fill="auto"/>
            <w:noWrap/>
            <w:vAlign w:val="bottom"/>
            <w:hideMark/>
          </w:tcPr>
          <w:p w14:paraId="5439C54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35</w:t>
            </w:r>
          </w:p>
        </w:tc>
        <w:tc>
          <w:tcPr>
            <w:tcW w:w="881" w:type="dxa"/>
            <w:shd w:val="clear" w:color="auto" w:fill="auto"/>
            <w:noWrap/>
            <w:vAlign w:val="bottom"/>
            <w:hideMark/>
          </w:tcPr>
          <w:p w14:paraId="4751252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0F0B418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385</w:t>
            </w:r>
          </w:p>
        </w:tc>
        <w:tc>
          <w:tcPr>
            <w:tcW w:w="1906" w:type="dxa"/>
            <w:shd w:val="clear" w:color="auto" w:fill="auto"/>
            <w:noWrap/>
            <w:vAlign w:val="bottom"/>
            <w:hideMark/>
          </w:tcPr>
          <w:p w14:paraId="3DDCC0C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2800993865</w:t>
            </w:r>
          </w:p>
        </w:tc>
        <w:tc>
          <w:tcPr>
            <w:tcW w:w="4661" w:type="dxa"/>
            <w:shd w:val="clear" w:color="auto" w:fill="auto"/>
            <w:noWrap/>
            <w:vAlign w:val="bottom"/>
            <w:hideMark/>
          </w:tcPr>
          <w:p w14:paraId="58DBDCF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HỢP TÁC XÃ HỢP PHÁT</w:t>
            </w:r>
          </w:p>
        </w:tc>
      </w:tr>
      <w:tr w:rsidR="005F7A84" w:rsidRPr="009F36EE" w14:paraId="5DAC0259" w14:textId="77777777" w:rsidTr="00DA0B8A">
        <w:trPr>
          <w:trHeight w:val="402"/>
        </w:trPr>
        <w:tc>
          <w:tcPr>
            <w:tcW w:w="606" w:type="dxa"/>
            <w:shd w:val="clear" w:color="auto" w:fill="auto"/>
            <w:noWrap/>
            <w:vAlign w:val="bottom"/>
            <w:hideMark/>
          </w:tcPr>
          <w:p w14:paraId="7E78188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36</w:t>
            </w:r>
          </w:p>
        </w:tc>
        <w:tc>
          <w:tcPr>
            <w:tcW w:w="881" w:type="dxa"/>
            <w:shd w:val="clear" w:color="auto" w:fill="auto"/>
            <w:noWrap/>
            <w:vAlign w:val="bottom"/>
            <w:hideMark/>
          </w:tcPr>
          <w:p w14:paraId="605134C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2662926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2E96762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2801149968</w:t>
            </w:r>
          </w:p>
        </w:tc>
        <w:tc>
          <w:tcPr>
            <w:tcW w:w="4661" w:type="dxa"/>
            <w:shd w:val="clear" w:color="auto" w:fill="auto"/>
            <w:noWrap/>
            <w:vAlign w:val="bottom"/>
            <w:hideMark/>
          </w:tcPr>
          <w:p w14:paraId="5D3F3A4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GIẦY SUN JADE VIỆT NAM</w:t>
            </w:r>
          </w:p>
        </w:tc>
      </w:tr>
      <w:tr w:rsidR="005F7A84" w:rsidRPr="009F36EE" w14:paraId="028ADB8B" w14:textId="77777777" w:rsidTr="00DA0B8A">
        <w:trPr>
          <w:trHeight w:val="402"/>
        </w:trPr>
        <w:tc>
          <w:tcPr>
            <w:tcW w:w="606" w:type="dxa"/>
            <w:shd w:val="clear" w:color="auto" w:fill="auto"/>
            <w:noWrap/>
            <w:vAlign w:val="bottom"/>
            <w:hideMark/>
          </w:tcPr>
          <w:p w14:paraId="2AE2E58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37</w:t>
            </w:r>
          </w:p>
        </w:tc>
        <w:tc>
          <w:tcPr>
            <w:tcW w:w="881" w:type="dxa"/>
            <w:shd w:val="clear" w:color="auto" w:fill="auto"/>
            <w:noWrap/>
            <w:vAlign w:val="bottom"/>
            <w:hideMark/>
          </w:tcPr>
          <w:p w14:paraId="5D8C33A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66A7403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406</w:t>
            </w:r>
          </w:p>
        </w:tc>
        <w:tc>
          <w:tcPr>
            <w:tcW w:w="1906" w:type="dxa"/>
            <w:shd w:val="clear" w:color="auto" w:fill="auto"/>
            <w:noWrap/>
            <w:vAlign w:val="bottom"/>
            <w:hideMark/>
          </w:tcPr>
          <w:p w14:paraId="3956C1E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2801158465</w:t>
            </w:r>
          </w:p>
        </w:tc>
        <w:tc>
          <w:tcPr>
            <w:tcW w:w="4661" w:type="dxa"/>
            <w:shd w:val="clear" w:color="auto" w:fill="auto"/>
            <w:noWrap/>
            <w:vAlign w:val="bottom"/>
            <w:hideMark/>
          </w:tcPr>
          <w:p w14:paraId="505907B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XÂY DỰNG VÀ NỘI THẤT VIỆT</w:t>
            </w:r>
          </w:p>
        </w:tc>
      </w:tr>
      <w:tr w:rsidR="005F7A84" w:rsidRPr="009F36EE" w14:paraId="2C782C4A" w14:textId="77777777" w:rsidTr="00DA0B8A">
        <w:trPr>
          <w:trHeight w:val="402"/>
        </w:trPr>
        <w:tc>
          <w:tcPr>
            <w:tcW w:w="606" w:type="dxa"/>
            <w:shd w:val="clear" w:color="auto" w:fill="auto"/>
            <w:noWrap/>
            <w:vAlign w:val="bottom"/>
            <w:hideMark/>
          </w:tcPr>
          <w:p w14:paraId="24151CF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881" w:type="dxa"/>
            <w:shd w:val="clear" w:color="auto" w:fill="auto"/>
            <w:noWrap/>
            <w:vAlign w:val="bottom"/>
            <w:hideMark/>
          </w:tcPr>
          <w:p w14:paraId="590515C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332199A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398</w:t>
            </w:r>
          </w:p>
        </w:tc>
        <w:tc>
          <w:tcPr>
            <w:tcW w:w="1906" w:type="dxa"/>
            <w:shd w:val="clear" w:color="auto" w:fill="auto"/>
            <w:noWrap/>
            <w:vAlign w:val="bottom"/>
            <w:hideMark/>
          </w:tcPr>
          <w:p w14:paraId="2B0FBEF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2801739572001</w:t>
            </w:r>
          </w:p>
        </w:tc>
        <w:tc>
          <w:tcPr>
            <w:tcW w:w="4661" w:type="dxa"/>
            <w:shd w:val="clear" w:color="auto" w:fill="auto"/>
            <w:noWrap/>
            <w:vAlign w:val="bottom"/>
            <w:hideMark/>
          </w:tcPr>
          <w:p w14:paraId="161E88F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CHI NHÁNH CÔNG TY CỔ PHẦN XÂY DỰNG LONG THÀNH HƯNG</w:t>
            </w:r>
          </w:p>
        </w:tc>
      </w:tr>
      <w:tr w:rsidR="005F7A84" w:rsidRPr="009F36EE" w14:paraId="074E8375" w14:textId="77777777" w:rsidTr="00DA0B8A">
        <w:trPr>
          <w:trHeight w:val="402"/>
        </w:trPr>
        <w:tc>
          <w:tcPr>
            <w:tcW w:w="606" w:type="dxa"/>
            <w:shd w:val="clear" w:color="auto" w:fill="auto"/>
            <w:noWrap/>
            <w:vAlign w:val="bottom"/>
            <w:hideMark/>
          </w:tcPr>
          <w:p w14:paraId="1947E93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w:t>
            </w:r>
          </w:p>
        </w:tc>
        <w:tc>
          <w:tcPr>
            <w:tcW w:w="881" w:type="dxa"/>
            <w:shd w:val="clear" w:color="auto" w:fill="auto"/>
            <w:noWrap/>
            <w:vAlign w:val="bottom"/>
            <w:hideMark/>
          </w:tcPr>
          <w:p w14:paraId="76CA2CF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452B8E4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401</w:t>
            </w:r>
          </w:p>
        </w:tc>
        <w:tc>
          <w:tcPr>
            <w:tcW w:w="1906" w:type="dxa"/>
            <w:shd w:val="clear" w:color="auto" w:fill="auto"/>
            <w:noWrap/>
            <w:vAlign w:val="bottom"/>
            <w:hideMark/>
          </w:tcPr>
          <w:p w14:paraId="32FDA9D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2801903310</w:t>
            </w:r>
          </w:p>
        </w:tc>
        <w:tc>
          <w:tcPr>
            <w:tcW w:w="4661" w:type="dxa"/>
            <w:shd w:val="clear" w:color="auto" w:fill="auto"/>
            <w:noWrap/>
            <w:vAlign w:val="bottom"/>
            <w:hideMark/>
          </w:tcPr>
          <w:p w14:paraId="4869362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TRÁCH NHIỆM HỮU HẠN THI NGHÊ</w:t>
            </w:r>
          </w:p>
        </w:tc>
      </w:tr>
      <w:tr w:rsidR="005F7A84" w:rsidRPr="009F36EE" w14:paraId="715452C6" w14:textId="77777777" w:rsidTr="00DA0B8A">
        <w:trPr>
          <w:trHeight w:val="402"/>
        </w:trPr>
        <w:tc>
          <w:tcPr>
            <w:tcW w:w="606" w:type="dxa"/>
            <w:shd w:val="clear" w:color="auto" w:fill="auto"/>
            <w:noWrap/>
            <w:vAlign w:val="bottom"/>
            <w:hideMark/>
          </w:tcPr>
          <w:p w14:paraId="6A15CF7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w:t>
            </w:r>
          </w:p>
        </w:tc>
        <w:tc>
          <w:tcPr>
            <w:tcW w:w="881" w:type="dxa"/>
            <w:shd w:val="clear" w:color="auto" w:fill="auto"/>
            <w:noWrap/>
            <w:vAlign w:val="bottom"/>
            <w:hideMark/>
          </w:tcPr>
          <w:p w14:paraId="61C49EE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4F12121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390</w:t>
            </w:r>
          </w:p>
        </w:tc>
        <w:tc>
          <w:tcPr>
            <w:tcW w:w="1906" w:type="dxa"/>
            <w:shd w:val="clear" w:color="auto" w:fill="auto"/>
            <w:noWrap/>
            <w:vAlign w:val="bottom"/>
            <w:hideMark/>
          </w:tcPr>
          <w:p w14:paraId="034CB8F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2802058590</w:t>
            </w:r>
          </w:p>
        </w:tc>
        <w:tc>
          <w:tcPr>
            <w:tcW w:w="4661" w:type="dxa"/>
            <w:shd w:val="clear" w:color="auto" w:fill="auto"/>
            <w:noWrap/>
            <w:vAlign w:val="bottom"/>
            <w:hideMark/>
          </w:tcPr>
          <w:p w14:paraId="3161004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SẢN XUẤT VÀ THƯƠNG MẠI NGỌC NINH</w:t>
            </w:r>
          </w:p>
        </w:tc>
      </w:tr>
      <w:tr w:rsidR="005F7A84" w:rsidRPr="009F36EE" w14:paraId="1736A884" w14:textId="77777777" w:rsidTr="00DA0B8A">
        <w:trPr>
          <w:trHeight w:val="402"/>
        </w:trPr>
        <w:tc>
          <w:tcPr>
            <w:tcW w:w="606" w:type="dxa"/>
            <w:shd w:val="clear" w:color="auto" w:fill="auto"/>
            <w:noWrap/>
            <w:vAlign w:val="bottom"/>
            <w:hideMark/>
          </w:tcPr>
          <w:p w14:paraId="4AF8628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41</w:t>
            </w:r>
          </w:p>
        </w:tc>
        <w:tc>
          <w:tcPr>
            <w:tcW w:w="881" w:type="dxa"/>
            <w:shd w:val="clear" w:color="auto" w:fill="auto"/>
            <w:noWrap/>
            <w:vAlign w:val="bottom"/>
            <w:hideMark/>
          </w:tcPr>
          <w:p w14:paraId="35E7A9F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1370E81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407</w:t>
            </w:r>
          </w:p>
        </w:tc>
        <w:tc>
          <w:tcPr>
            <w:tcW w:w="1906" w:type="dxa"/>
            <w:shd w:val="clear" w:color="auto" w:fill="auto"/>
            <w:noWrap/>
            <w:vAlign w:val="bottom"/>
            <w:hideMark/>
          </w:tcPr>
          <w:p w14:paraId="6D846F0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2802122729</w:t>
            </w:r>
          </w:p>
        </w:tc>
        <w:tc>
          <w:tcPr>
            <w:tcW w:w="4661" w:type="dxa"/>
            <w:shd w:val="clear" w:color="auto" w:fill="auto"/>
            <w:noWrap/>
            <w:vAlign w:val="bottom"/>
            <w:hideMark/>
          </w:tcPr>
          <w:p w14:paraId="0CA453F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ĐIỆN NGHI SƠN 2</w:t>
            </w:r>
          </w:p>
        </w:tc>
      </w:tr>
      <w:tr w:rsidR="005F7A84" w:rsidRPr="009F36EE" w14:paraId="01046C76" w14:textId="77777777" w:rsidTr="00DA0B8A">
        <w:trPr>
          <w:trHeight w:val="402"/>
        </w:trPr>
        <w:tc>
          <w:tcPr>
            <w:tcW w:w="606" w:type="dxa"/>
            <w:shd w:val="clear" w:color="auto" w:fill="auto"/>
            <w:noWrap/>
            <w:vAlign w:val="bottom"/>
            <w:hideMark/>
          </w:tcPr>
          <w:p w14:paraId="26EB8BB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42</w:t>
            </w:r>
          </w:p>
        </w:tc>
        <w:tc>
          <w:tcPr>
            <w:tcW w:w="881" w:type="dxa"/>
            <w:shd w:val="clear" w:color="auto" w:fill="auto"/>
            <w:noWrap/>
            <w:vAlign w:val="bottom"/>
            <w:hideMark/>
          </w:tcPr>
          <w:p w14:paraId="355CF64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4A60DE1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389</w:t>
            </w:r>
          </w:p>
        </w:tc>
        <w:tc>
          <w:tcPr>
            <w:tcW w:w="1906" w:type="dxa"/>
            <w:shd w:val="clear" w:color="auto" w:fill="auto"/>
            <w:noWrap/>
            <w:vAlign w:val="bottom"/>
            <w:hideMark/>
          </w:tcPr>
          <w:p w14:paraId="0135834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2802206471</w:t>
            </w:r>
          </w:p>
        </w:tc>
        <w:tc>
          <w:tcPr>
            <w:tcW w:w="4661" w:type="dxa"/>
            <w:shd w:val="clear" w:color="auto" w:fill="auto"/>
            <w:noWrap/>
            <w:vAlign w:val="bottom"/>
            <w:hideMark/>
          </w:tcPr>
          <w:p w14:paraId="7CF93F7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VIỆT PAN – PACIFIC THANH HÓA</w:t>
            </w:r>
          </w:p>
        </w:tc>
      </w:tr>
      <w:tr w:rsidR="005F7A84" w:rsidRPr="009F36EE" w14:paraId="6CCB2806" w14:textId="77777777" w:rsidTr="00DA0B8A">
        <w:trPr>
          <w:trHeight w:val="402"/>
        </w:trPr>
        <w:tc>
          <w:tcPr>
            <w:tcW w:w="606" w:type="dxa"/>
            <w:shd w:val="clear" w:color="auto" w:fill="auto"/>
            <w:noWrap/>
            <w:vAlign w:val="bottom"/>
            <w:hideMark/>
          </w:tcPr>
          <w:p w14:paraId="21C19AC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43</w:t>
            </w:r>
          </w:p>
        </w:tc>
        <w:tc>
          <w:tcPr>
            <w:tcW w:w="881" w:type="dxa"/>
            <w:shd w:val="clear" w:color="auto" w:fill="auto"/>
            <w:noWrap/>
            <w:vAlign w:val="bottom"/>
            <w:hideMark/>
          </w:tcPr>
          <w:p w14:paraId="1B5A6DD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773508B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392</w:t>
            </w:r>
          </w:p>
        </w:tc>
        <w:tc>
          <w:tcPr>
            <w:tcW w:w="1906" w:type="dxa"/>
            <w:shd w:val="clear" w:color="auto" w:fill="auto"/>
            <w:noWrap/>
            <w:vAlign w:val="bottom"/>
            <w:hideMark/>
          </w:tcPr>
          <w:p w14:paraId="489C45B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2802433989</w:t>
            </w:r>
          </w:p>
        </w:tc>
        <w:tc>
          <w:tcPr>
            <w:tcW w:w="4661" w:type="dxa"/>
            <w:shd w:val="clear" w:color="auto" w:fill="auto"/>
            <w:noWrap/>
            <w:vAlign w:val="bottom"/>
            <w:hideMark/>
          </w:tcPr>
          <w:p w14:paraId="2E2C191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SẢN XUẤT KINH DOANH BAO BÌ HÀN VIỆT</w:t>
            </w:r>
          </w:p>
        </w:tc>
      </w:tr>
      <w:tr w:rsidR="005F7A84" w:rsidRPr="009F36EE" w14:paraId="116D2785" w14:textId="77777777" w:rsidTr="00DA0B8A">
        <w:trPr>
          <w:trHeight w:val="402"/>
        </w:trPr>
        <w:tc>
          <w:tcPr>
            <w:tcW w:w="606" w:type="dxa"/>
            <w:shd w:val="clear" w:color="auto" w:fill="auto"/>
            <w:noWrap/>
            <w:vAlign w:val="bottom"/>
            <w:hideMark/>
          </w:tcPr>
          <w:p w14:paraId="48CB4F8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44</w:t>
            </w:r>
          </w:p>
        </w:tc>
        <w:tc>
          <w:tcPr>
            <w:tcW w:w="881" w:type="dxa"/>
            <w:shd w:val="clear" w:color="auto" w:fill="auto"/>
            <w:noWrap/>
            <w:vAlign w:val="bottom"/>
            <w:hideMark/>
          </w:tcPr>
          <w:p w14:paraId="3AB62CA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79DB06B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629E49D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2802471180</w:t>
            </w:r>
          </w:p>
        </w:tc>
        <w:tc>
          <w:tcPr>
            <w:tcW w:w="4661" w:type="dxa"/>
            <w:shd w:val="clear" w:color="auto" w:fill="auto"/>
            <w:noWrap/>
            <w:vAlign w:val="bottom"/>
            <w:hideMark/>
          </w:tcPr>
          <w:p w14:paraId="6D848EF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MTV X20 THANH HÓA</w:t>
            </w:r>
          </w:p>
        </w:tc>
      </w:tr>
      <w:tr w:rsidR="005F7A84" w:rsidRPr="009F36EE" w14:paraId="30FE14BB" w14:textId="77777777" w:rsidTr="00DA0B8A">
        <w:trPr>
          <w:trHeight w:val="402"/>
        </w:trPr>
        <w:tc>
          <w:tcPr>
            <w:tcW w:w="606" w:type="dxa"/>
            <w:shd w:val="clear" w:color="auto" w:fill="auto"/>
            <w:noWrap/>
            <w:vAlign w:val="bottom"/>
            <w:hideMark/>
          </w:tcPr>
          <w:p w14:paraId="2391DCF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45</w:t>
            </w:r>
          </w:p>
        </w:tc>
        <w:tc>
          <w:tcPr>
            <w:tcW w:w="881" w:type="dxa"/>
            <w:shd w:val="clear" w:color="auto" w:fill="auto"/>
            <w:noWrap/>
            <w:vAlign w:val="bottom"/>
            <w:hideMark/>
          </w:tcPr>
          <w:p w14:paraId="2DD73D7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355E8FA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07B97F5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2802493498</w:t>
            </w:r>
          </w:p>
        </w:tc>
        <w:tc>
          <w:tcPr>
            <w:tcW w:w="4661" w:type="dxa"/>
            <w:shd w:val="clear" w:color="auto" w:fill="auto"/>
            <w:noWrap/>
            <w:vAlign w:val="bottom"/>
            <w:hideMark/>
          </w:tcPr>
          <w:p w14:paraId="7257E52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ANH PHÁT PETRO</w:t>
            </w:r>
          </w:p>
        </w:tc>
      </w:tr>
      <w:tr w:rsidR="005F7A84" w:rsidRPr="009F36EE" w14:paraId="0D91FE4B" w14:textId="77777777" w:rsidTr="00DA0B8A">
        <w:trPr>
          <w:trHeight w:val="402"/>
        </w:trPr>
        <w:tc>
          <w:tcPr>
            <w:tcW w:w="606" w:type="dxa"/>
            <w:shd w:val="clear" w:color="auto" w:fill="auto"/>
            <w:noWrap/>
            <w:vAlign w:val="bottom"/>
            <w:hideMark/>
          </w:tcPr>
          <w:p w14:paraId="1E6E199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46</w:t>
            </w:r>
          </w:p>
        </w:tc>
        <w:tc>
          <w:tcPr>
            <w:tcW w:w="881" w:type="dxa"/>
            <w:shd w:val="clear" w:color="auto" w:fill="auto"/>
            <w:noWrap/>
            <w:vAlign w:val="bottom"/>
            <w:hideMark/>
          </w:tcPr>
          <w:p w14:paraId="00D8463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0409903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7DEE02E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2802533655</w:t>
            </w:r>
          </w:p>
        </w:tc>
        <w:tc>
          <w:tcPr>
            <w:tcW w:w="4661" w:type="dxa"/>
            <w:shd w:val="clear" w:color="auto" w:fill="auto"/>
            <w:noWrap/>
            <w:vAlign w:val="bottom"/>
            <w:hideMark/>
          </w:tcPr>
          <w:p w14:paraId="2EF1CEA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CÔNG NGHIỆP WOOJU VIỆT NAM</w:t>
            </w:r>
          </w:p>
        </w:tc>
      </w:tr>
      <w:tr w:rsidR="005F7A84" w:rsidRPr="009F36EE" w14:paraId="411562B1" w14:textId="77777777" w:rsidTr="00DA0B8A">
        <w:trPr>
          <w:trHeight w:val="402"/>
        </w:trPr>
        <w:tc>
          <w:tcPr>
            <w:tcW w:w="606" w:type="dxa"/>
            <w:shd w:val="clear" w:color="auto" w:fill="auto"/>
            <w:noWrap/>
            <w:vAlign w:val="bottom"/>
            <w:hideMark/>
          </w:tcPr>
          <w:p w14:paraId="34D52F0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47</w:t>
            </w:r>
          </w:p>
        </w:tc>
        <w:tc>
          <w:tcPr>
            <w:tcW w:w="881" w:type="dxa"/>
            <w:shd w:val="clear" w:color="auto" w:fill="auto"/>
            <w:noWrap/>
            <w:vAlign w:val="bottom"/>
            <w:hideMark/>
          </w:tcPr>
          <w:p w14:paraId="7179163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4D557E6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63DE907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2802534899</w:t>
            </w:r>
          </w:p>
        </w:tc>
        <w:tc>
          <w:tcPr>
            <w:tcW w:w="4661" w:type="dxa"/>
            <w:shd w:val="clear" w:color="auto" w:fill="auto"/>
            <w:noWrap/>
            <w:vAlign w:val="bottom"/>
            <w:hideMark/>
          </w:tcPr>
          <w:p w14:paraId="6C59837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VIHA</w:t>
            </w:r>
          </w:p>
        </w:tc>
      </w:tr>
      <w:tr w:rsidR="005F7A84" w:rsidRPr="009F36EE" w14:paraId="008C7DEB" w14:textId="77777777" w:rsidTr="00DA0B8A">
        <w:trPr>
          <w:trHeight w:val="402"/>
        </w:trPr>
        <w:tc>
          <w:tcPr>
            <w:tcW w:w="606" w:type="dxa"/>
            <w:shd w:val="clear" w:color="auto" w:fill="auto"/>
            <w:noWrap/>
            <w:vAlign w:val="bottom"/>
            <w:hideMark/>
          </w:tcPr>
          <w:p w14:paraId="6C7800E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48</w:t>
            </w:r>
          </w:p>
        </w:tc>
        <w:tc>
          <w:tcPr>
            <w:tcW w:w="881" w:type="dxa"/>
            <w:shd w:val="clear" w:color="auto" w:fill="auto"/>
            <w:noWrap/>
            <w:vAlign w:val="bottom"/>
            <w:hideMark/>
          </w:tcPr>
          <w:p w14:paraId="52C6BD1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2D51C14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401</w:t>
            </w:r>
          </w:p>
        </w:tc>
        <w:tc>
          <w:tcPr>
            <w:tcW w:w="1906" w:type="dxa"/>
            <w:shd w:val="clear" w:color="auto" w:fill="auto"/>
            <w:noWrap/>
            <w:vAlign w:val="bottom"/>
            <w:hideMark/>
          </w:tcPr>
          <w:p w14:paraId="3471708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2802620629</w:t>
            </w:r>
          </w:p>
        </w:tc>
        <w:tc>
          <w:tcPr>
            <w:tcW w:w="4661" w:type="dxa"/>
            <w:shd w:val="clear" w:color="auto" w:fill="auto"/>
            <w:noWrap/>
            <w:vAlign w:val="bottom"/>
            <w:hideMark/>
          </w:tcPr>
          <w:p w14:paraId="7EF7B94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NGÂN KHƯƠNG</w:t>
            </w:r>
          </w:p>
        </w:tc>
      </w:tr>
      <w:tr w:rsidR="005F7A84" w:rsidRPr="009F36EE" w14:paraId="5F593311" w14:textId="77777777" w:rsidTr="00DA0B8A">
        <w:trPr>
          <w:trHeight w:val="402"/>
        </w:trPr>
        <w:tc>
          <w:tcPr>
            <w:tcW w:w="606" w:type="dxa"/>
            <w:shd w:val="clear" w:color="auto" w:fill="auto"/>
            <w:noWrap/>
            <w:vAlign w:val="bottom"/>
            <w:hideMark/>
          </w:tcPr>
          <w:p w14:paraId="28C743A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49</w:t>
            </w:r>
          </w:p>
        </w:tc>
        <w:tc>
          <w:tcPr>
            <w:tcW w:w="881" w:type="dxa"/>
            <w:shd w:val="clear" w:color="auto" w:fill="auto"/>
            <w:noWrap/>
            <w:vAlign w:val="bottom"/>
            <w:hideMark/>
          </w:tcPr>
          <w:p w14:paraId="7F7B997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43BA4A5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399</w:t>
            </w:r>
          </w:p>
        </w:tc>
        <w:tc>
          <w:tcPr>
            <w:tcW w:w="1906" w:type="dxa"/>
            <w:shd w:val="clear" w:color="auto" w:fill="auto"/>
            <w:noWrap/>
            <w:vAlign w:val="bottom"/>
            <w:hideMark/>
          </w:tcPr>
          <w:p w14:paraId="5CC3F74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2802623718</w:t>
            </w:r>
          </w:p>
        </w:tc>
        <w:tc>
          <w:tcPr>
            <w:tcW w:w="4661" w:type="dxa"/>
            <w:shd w:val="clear" w:color="auto" w:fill="auto"/>
            <w:noWrap/>
            <w:vAlign w:val="bottom"/>
            <w:hideMark/>
          </w:tcPr>
          <w:p w14:paraId="64F3282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XUẤT NHẬP KHẨU LÂM SẢN NGỌC LONG PHÁT</w:t>
            </w:r>
          </w:p>
        </w:tc>
      </w:tr>
      <w:tr w:rsidR="005F7A84" w:rsidRPr="009F36EE" w14:paraId="0C0F7047" w14:textId="77777777" w:rsidTr="00DA0B8A">
        <w:trPr>
          <w:trHeight w:val="402"/>
        </w:trPr>
        <w:tc>
          <w:tcPr>
            <w:tcW w:w="606" w:type="dxa"/>
            <w:shd w:val="clear" w:color="auto" w:fill="auto"/>
            <w:noWrap/>
            <w:vAlign w:val="bottom"/>
            <w:hideMark/>
          </w:tcPr>
          <w:p w14:paraId="7C09028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50</w:t>
            </w:r>
          </w:p>
        </w:tc>
        <w:tc>
          <w:tcPr>
            <w:tcW w:w="881" w:type="dxa"/>
            <w:shd w:val="clear" w:color="auto" w:fill="auto"/>
            <w:noWrap/>
            <w:vAlign w:val="bottom"/>
            <w:hideMark/>
          </w:tcPr>
          <w:p w14:paraId="00B27F0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5ABF4FB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394</w:t>
            </w:r>
          </w:p>
        </w:tc>
        <w:tc>
          <w:tcPr>
            <w:tcW w:w="1906" w:type="dxa"/>
            <w:shd w:val="clear" w:color="auto" w:fill="auto"/>
            <w:noWrap/>
            <w:vAlign w:val="bottom"/>
            <w:hideMark/>
          </w:tcPr>
          <w:p w14:paraId="7861C6B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2802657386</w:t>
            </w:r>
          </w:p>
        </w:tc>
        <w:tc>
          <w:tcPr>
            <w:tcW w:w="4661" w:type="dxa"/>
            <w:shd w:val="clear" w:color="auto" w:fill="auto"/>
            <w:noWrap/>
            <w:vAlign w:val="bottom"/>
            <w:hideMark/>
          </w:tcPr>
          <w:p w14:paraId="5A12533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XNK VINASUN</w:t>
            </w:r>
          </w:p>
        </w:tc>
      </w:tr>
      <w:tr w:rsidR="005F7A84" w:rsidRPr="009F36EE" w14:paraId="08F430B3" w14:textId="77777777" w:rsidTr="00DA0B8A">
        <w:trPr>
          <w:trHeight w:val="402"/>
        </w:trPr>
        <w:tc>
          <w:tcPr>
            <w:tcW w:w="606" w:type="dxa"/>
            <w:shd w:val="clear" w:color="auto" w:fill="auto"/>
            <w:noWrap/>
            <w:vAlign w:val="bottom"/>
            <w:hideMark/>
          </w:tcPr>
          <w:p w14:paraId="4752FA9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51</w:t>
            </w:r>
          </w:p>
        </w:tc>
        <w:tc>
          <w:tcPr>
            <w:tcW w:w="881" w:type="dxa"/>
            <w:shd w:val="clear" w:color="auto" w:fill="auto"/>
            <w:noWrap/>
            <w:vAlign w:val="bottom"/>
            <w:hideMark/>
          </w:tcPr>
          <w:p w14:paraId="5564E99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1B624B8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406</w:t>
            </w:r>
          </w:p>
        </w:tc>
        <w:tc>
          <w:tcPr>
            <w:tcW w:w="1906" w:type="dxa"/>
            <w:shd w:val="clear" w:color="auto" w:fill="auto"/>
            <w:noWrap/>
            <w:vAlign w:val="bottom"/>
            <w:hideMark/>
          </w:tcPr>
          <w:p w14:paraId="24F855A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2802660484</w:t>
            </w:r>
          </w:p>
        </w:tc>
        <w:tc>
          <w:tcPr>
            <w:tcW w:w="4661" w:type="dxa"/>
            <w:shd w:val="clear" w:color="auto" w:fill="auto"/>
            <w:noWrap/>
            <w:vAlign w:val="bottom"/>
            <w:hideMark/>
          </w:tcPr>
          <w:p w14:paraId="65FBD3A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XUÂN THÀNH VN</w:t>
            </w:r>
          </w:p>
        </w:tc>
      </w:tr>
      <w:tr w:rsidR="005F7A84" w:rsidRPr="009F36EE" w14:paraId="61D2947C" w14:textId="77777777" w:rsidTr="00DA0B8A">
        <w:trPr>
          <w:trHeight w:val="402"/>
        </w:trPr>
        <w:tc>
          <w:tcPr>
            <w:tcW w:w="606" w:type="dxa"/>
            <w:shd w:val="clear" w:color="auto" w:fill="auto"/>
            <w:noWrap/>
            <w:vAlign w:val="bottom"/>
            <w:hideMark/>
          </w:tcPr>
          <w:p w14:paraId="1AFCF3E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52</w:t>
            </w:r>
          </w:p>
        </w:tc>
        <w:tc>
          <w:tcPr>
            <w:tcW w:w="881" w:type="dxa"/>
            <w:shd w:val="clear" w:color="auto" w:fill="auto"/>
            <w:noWrap/>
            <w:vAlign w:val="bottom"/>
            <w:hideMark/>
          </w:tcPr>
          <w:p w14:paraId="7524E90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240DDAF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400</w:t>
            </w:r>
          </w:p>
        </w:tc>
        <w:tc>
          <w:tcPr>
            <w:tcW w:w="1906" w:type="dxa"/>
            <w:shd w:val="clear" w:color="auto" w:fill="auto"/>
            <w:noWrap/>
            <w:vAlign w:val="bottom"/>
            <w:hideMark/>
          </w:tcPr>
          <w:p w14:paraId="4296DD2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2802764229</w:t>
            </w:r>
          </w:p>
        </w:tc>
        <w:tc>
          <w:tcPr>
            <w:tcW w:w="4661" w:type="dxa"/>
            <w:shd w:val="clear" w:color="auto" w:fill="auto"/>
            <w:noWrap/>
            <w:vAlign w:val="bottom"/>
            <w:hideMark/>
          </w:tcPr>
          <w:p w14:paraId="30AFC2D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MTV CHÍNH MINH MẠC THUẬN</w:t>
            </w:r>
          </w:p>
        </w:tc>
      </w:tr>
      <w:tr w:rsidR="005F7A84" w:rsidRPr="009F36EE" w14:paraId="270EE47D" w14:textId="77777777" w:rsidTr="00DA0B8A">
        <w:trPr>
          <w:trHeight w:val="402"/>
        </w:trPr>
        <w:tc>
          <w:tcPr>
            <w:tcW w:w="606" w:type="dxa"/>
            <w:shd w:val="clear" w:color="auto" w:fill="auto"/>
            <w:noWrap/>
            <w:vAlign w:val="bottom"/>
            <w:hideMark/>
          </w:tcPr>
          <w:p w14:paraId="669745D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53</w:t>
            </w:r>
          </w:p>
        </w:tc>
        <w:tc>
          <w:tcPr>
            <w:tcW w:w="881" w:type="dxa"/>
            <w:shd w:val="clear" w:color="auto" w:fill="auto"/>
            <w:noWrap/>
            <w:vAlign w:val="bottom"/>
            <w:hideMark/>
          </w:tcPr>
          <w:p w14:paraId="545F3F6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6510BE7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381</w:t>
            </w:r>
          </w:p>
        </w:tc>
        <w:tc>
          <w:tcPr>
            <w:tcW w:w="1906" w:type="dxa"/>
            <w:shd w:val="clear" w:color="auto" w:fill="auto"/>
            <w:noWrap/>
            <w:vAlign w:val="bottom"/>
            <w:hideMark/>
          </w:tcPr>
          <w:p w14:paraId="4E66D55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2802770744</w:t>
            </w:r>
          </w:p>
        </w:tc>
        <w:tc>
          <w:tcPr>
            <w:tcW w:w="4661" w:type="dxa"/>
            <w:shd w:val="clear" w:color="auto" w:fill="auto"/>
            <w:noWrap/>
            <w:vAlign w:val="bottom"/>
            <w:hideMark/>
          </w:tcPr>
          <w:p w14:paraId="5A13076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CASTWORK</w:t>
            </w:r>
          </w:p>
        </w:tc>
      </w:tr>
      <w:tr w:rsidR="005F7A84" w:rsidRPr="009F36EE" w14:paraId="1BD1BDB4" w14:textId="77777777" w:rsidTr="00DA0B8A">
        <w:trPr>
          <w:trHeight w:val="402"/>
        </w:trPr>
        <w:tc>
          <w:tcPr>
            <w:tcW w:w="606" w:type="dxa"/>
            <w:shd w:val="clear" w:color="auto" w:fill="auto"/>
            <w:noWrap/>
            <w:vAlign w:val="bottom"/>
            <w:hideMark/>
          </w:tcPr>
          <w:p w14:paraId="0160577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54</w:t>
            </w:r>
          </w:p>
        </w:tc>
        <w:tc>
          <w:tcPr>
            <w:tcW w:w="881" w:type="dxa"/>
            <w:shd w:val="clear" w:color="auto" w:fill="auto"/>
            <w:noWrap/>
            <w:vAlign w:val="bottom"/>
            <w:hideMark/>
          </w:tcPr>
          <w:p w14:paraId="68094C9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47CB680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397</w:t>
            </w:r>
          </w:p>
        </w:tc>
        <w:tc>
          <w:tcPr>
            <w:tcW w:w="1906" w:type="dxa"/>
            <w:shd w:val="clear" w:color="auto" w:fill="auto"/>
            <w:noWrap/>
            <w:vAlign w:val="bottom"/>
            <w:hideMark/>
          </w:tcPr>
          <w:p w14:paraId="6163154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2802824968</w:t>
            </w:r>
          </w:p>
        </w:tc>
        <w:tc>
          <w:tcPr>
            <w:tcW w:w="4661" w:type="dxa"/>
            <w:shd w:val="clear" w:color="auto" w:fill="auto"/>
            <w:noWrap/>
            <w:vAlign w:val="bottom"/>
            <w:hideMark/>
          </w:tcPr>
          <w:p w14:paraId="313365B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XUẤT KHẨU VẬT LIỆU XÂY DỰNG TÚ ĐÀO</w:t>
            </w:r>
          </w:p>
        </w:tc>
      </w:tr>
      <w:tr w:rsidR="005F7A84" w:rsidRPr="009F36EE" w14:paraId="188B987B" w14:textId="77777777" w:rsidTr="00DA0B8A">
        <w:trPr>
          <w:trHeight w:val="402"/>
        </w:trPr>
        <w:tc>
          <w:tcPr>
            <w:tcW w:w="606" w:type="dxa"/>
            <w:shd w:val="clear" w:color="auto" w:fill="auto"/>
            <w:noWrap/>
            <w:vAlign w:val="bottom"/>
            <w:hideMark/>
          </w:tcPr>
          <w:p w14:paraId="586759E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55</w:t>
            </w:r>
          </w:p>
        </w:tc>
        <w:tc>
          <w:tcPr>
            <w:tcW w:w="881" w:type="dxa"/>
            <w:shd w:val="clear" w:color="auto" w:fill="auto"/>
            <w:noWrap/>
            <w:vAlign w:val="bottom"/>
            <w:hideMark/>
          </w:tcPr>
          <w:p w14:paraId="0FF1305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32D8344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2B5A43E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2802857804</w:t>
            </w:r>
          </w:p>
        </w:tc>
        <w:tc>
          <w:tcPr>
            <w:tcW w:w="4661" w:type="dxa"/>
            <w:shd w:val="clear" w:color="auto" w:fill="auto"/>
            <w:noWrap/>
            <w:vAlign w:val="bottom"/>
            <w:hideMark/>
          </w:tcPr>
          <w:p w14:paraId="40EB28D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THƯƠNG MẠI VÀ NỘI THẤT PHÚC KHANG</w:t>
            </w:r>
          </w:p>
        </w:tc>
      </w:tr>
      <w:tr w:rsidR="005F7A84" w:rsidRPr="009F36EE" w14:paraId="3B847D92" w14:textId="77777777" w:rsidTr="00DA0B8A">
        <w:trPr>
          <w:trHeight w:val="402"/>
        </w:trPr>
        <w:tc>
          <w:tcPr>
            <w:tcW w:w="606" w:type="dxa"/>
            <w:shd w:val="clear" w:color="auto" w:fill="auto"/>
            <w:noWrap/>
            <w:vAlign w:val="bottom"/>
            <w:hideMark/>
          </w:tcPr>
          <w:p w14:paraId="3E65534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56</w:t>
            </w:r>
          </w:p>
        </w:tc>
        <w:tc>
          <w:tcPr>
            <w:tcW w:w="881" w:type="dxa"/>
            <w:shd w:val="clear" w:color="auto" w:fill="auto"/>
            <w:noWrap/>
            <w:vAlign w:val="bottom"/>
            <w:hideMark/>
          </w:tcPr>
          <w:p w14:paraId="5038347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17418E2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397</w:t>
            </w:r>
          </w:p>
        </w:tc>
        <w:tc>
          <w:tcPr>
            <w:tcW w:w="1906" w:type="dxa"/>
            <w:shd w:val="clear" w:color="auto" w:fill="auto"/>
            <w:noWrap/>
            <w:vAlign w:val="bottom"/>
            <w:hideMark/>
          </w:tcPr>
          <w:p w14:paraId="48F633B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2802863364</w:t>
            </w:r>
          </w:p>
        </w:tc>
        <w:tc>
          <w:tcPr>
            <w:tcW w:w="4661" w:type="dxa"/>
            <w:shd w:val="clear" w:color="auto" w:fill="auto"/>
            <w:noWrap/>
            <w:vAlign w:val="bottom"/>
            <w:hideMark/>
          </w:tcPr>
          <w:p w14:paraId="282C033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XNK ĐỒNG THẮNG</w:t>
            </w:r>
          </w:p>
        </w:tc>
      </w:tr>
      <w:tr w:rsidR="005F7A84" w:rsidRPr="009F36EE" w14:paraId="495786FA" w14:textId="77777777" w:rsidTr="00DA0B8A">
        <w:trPr>
          <w:trHeight w:val="402"/>
        </w:trPr>
        <w:tc>
          <w:tcPr>
            <w:tcW w:w="606" w:type="dxa"/>
            <w:shd w:val="clear" w:color="auto" w:fill="FFFFFF" w:themeFill="background1"/>
            <w:noWrap/>
            <w:vAlign w:val="bottom"/>
            <w:hideMark/>
          </w:tcPr>
          <w:p w14:paraId="64D2180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57</w:t>
            </w:r>
          </w:p>
        </w:tc>
        <w:tc>
          <w:tcPr>
            <w:tcW w:w="881" w:type="dxa"/>
            <w:shd w:val="clear" w:color="auto" w:fill="FFFFFF" w:themeFill="background1"/>
            <w:noWrap/>
            <w:vAlign w:val="bottom"/>
            <w:hideMark/>
          </w:tcPr>
          <w:p w14:paraId="6AF114D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FFFFFF" w:themeFill="background1"/>
            <w:noWrap/>
            <w:vAlign w:val="bottom"/>
            <w:hideMark/>
          </w:tcPr>
          <w:p w14:paraId="3DB97AC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397</w:t>
            </w:r>
          </w:p>
        </w:tc>
        <w:tc>
          <w:tcPr>
            <w:tcW w:w="1906" w:type="dxa"/>
            <w:shd w:val="clear" w:color="auto" w:fill="FFFFFF" w:themeFill="background1"/>
            <w:noWrap/>
            <w:vAlign w:val="bottom"/>
            <w:hideMark/>
          </w:tcPr>
          <w:p w14:paraId="0FA9370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2802866943</w:t>
            </w:r>
          </w:p>
        </w:tc>
        <w:tc>
          <w:tcPr>
            <w:tcW w:w="4661" w:type="dxa"/>
            <w:shd w:val="clear" w:color="auto" w:fill="FFFFFF" w:themeFill="background1"/>
            <w:noWrap/>
            <w:vAlign w:val="bottom"/>
            <w:hideMark/>
          </w:tcPr>
          <w:p w14:paraId="69B113F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GIẦY ADIANA VIỆT NAM</w:t>
            </w:r>
          </w:p>
        </w:tc>
      </w:tr>
      <w:tr w:rsidR="005F7A84" w:rsidRPr="009F36EE" w14:paraId="6854DB8A" w14:textId="77777777" w:rsidTr="00DA0B8A">
        <w:trPr>
          <w:trHeight w:val="402"/>
        </w:trPr>
        <w:tc>
          <w:tcPr>
            <w:tcW w:w="606" w:type="dxa"/>
            <w:shd w:val="clear" w:color="auto" w:fill="auto"/>
            <w:noWrap/>
            <w:vAlign w:val="bottom"/>
            <w:hideMark/>
          </w:tcPr>
          <w:p w14:paraId="3DE2110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58</w:t>
            </w:r>
          </w:p>
        </w:tc>
        <w:tc>
          <w:tcPr>
            <w:tcW w:w="881" w:type="dxa"/>
            <w:shd w:val="clear" w:color="auto" w:fill="auto"/>
            <w:noWrap/>
            <w:vAlign w:val="bottom"/>
            <w:hideMark/>
          </w:tcPr>
          <w:p w14:paraId="24B3AB6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1BC29BC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382</w:t>
            </w:r>
          </w:p>
        </w:tc>
        <w:tc>
          <w:tcPr>
            <w:tcW w:w="1906" w:type="dxa"/>
            <w:shd w:val="clear" w:color="auto" w:fill="auto"/>
            <w:noWrap/>
            <w:vAlign w:val="bottom"/>
            <w:hideMark/>
          </w:tcPr>
          <w:p w14:paraId="13DEFE9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2802878762</w:t>
            </w:r>
          </w:p>
        </w:tc>
        <w:tc>
          <w:tcPr>
            <w:tcW w:w="4661" w:type="dxa"/>
            <w:shd w:val="clear" w:color="auto" w:fill="auto"/>
            <w:noWrap/>
            <w:vAlign w:val="bottom"/>
            <w:hideMark/>
          </w:tcPr>
          <w:p w14:paraId="6CD9531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XUẤT NHẬP KHẨU THỦY SẢN FXPT</w:t>
            </w:r>
          </w:p>
        </w:tc>
      </w:tr>
      <w:tr w:rsidR="005F7A84" w:rsidRPr="009F36EE" w14:paraId="2714F27E" w14:textId="77777777" w:rsidTr="00DA0B8A">
        <w:trPr>
          <w:trHeight w:val="402"/>
        </w:trPr>
        <w:tc>
          <w:tcPr>
            <w:tcW w:w="606" w:type="dxa"/>
            <w:shd w:val="clear" w:color="auto" w:fill="auto"/>
            <w:noWrap/>
            <w:vAlign w:val="bottom"/>
            <w:hideMark/>
          </w:tcPr>
          <w:p w14:paraId="1A771CA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59</w:t>
            </w:r>
          </w:p>
        </w:tc>
        <w:tc>
          <w:tcPr>
            <w:tcW w:w="881" w:type="dxa"/>
            <w:shd w:val="clear" w:color="auto" w:fill="auto"/>
            <w:noWrap/>
            <w:vAlign w:val="bottom"/>
            <w:hideMark/>
          </w:tcPr>
          <w:p w14:paraId="6693964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46F9DB1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397</w:t>
            </w:r>
          </w:p>
        </w:tc>
        <w:tc>
          <w:tcPr>
            <w:tcW w:w="1906" w:type="dxa"/>
            <w:shd w:val="clear" w:color="auto" w:fill="auto"/>
            <w:noWrap/>
            <w:vAlign w:val="bottom"/>
            <w:hideMark/>
          </w:tcPr>
          <w:p w14:paraId="7A5605D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2802898409</w:t>
            </w:r>
          </w:p>
        </w:tc>
        <w:tc>
          <w:tcPr>
            <w:tcW w:w="4661" w:type="dxa"/>
            <w:shd w:val="clear" w:color="auto" w:fill="auto"/>
            <w:noWrap/>
            <w:vAlign w:val="bottom"/>
            <w:hideMark/>
          </w:tcPr>
          <w:p w14:paraId="512C2F0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MAY XUẤT KHẨU HD 888</w:t>
            </w:r>
          </w:p>
        </w:tc>
      </w:tr>
      <w:tr w:rsidR="005F7A84" w:rsidRPr="009F36EE" w14:paraId="73F6D479" w14:textId="77777777" w:rsidTr="00DA0B8A">
        <w:trPr>
          <w:trHeight w:val="402"/>
        </w:trPr>
        <w:tc>
          <w:tcPr>
            <w:tcW w:w="606" w:type="dxa"/>
            <w:shd w:val="clear" w:color="auto" w:fill="auto"/>
            <w:noWrap/>
            <w:vAlign w:val="bottom"/>
            <w:hideMark/>
          </w:tcPr>
          <w:p w14:paraId="69A7822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60</w:t>
            </w:r>
          </w:p>
        </w:tc>
        <w:tc>
          <w:tcPr>
            <w:tcW w:w="881" w:type="dxa"/>
            <w:shd w:val="clear" w:color="auto" w:fill="auto"/>
            <w:noWrap/>
            <w:vAlign w:val="bottom"/>
            <w:hideMark/>
          </w:tcPr>
          <w:p w14:paraId="5A39A6E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70C3D7D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404</w:t>
            </w:r>
          </w:p>
        </w:tc>
        <w:tc>
          <w:tcPr>
            <w:tcW w:w="1906" w:type="dxa"/>
            <w:shd w:val="clear" w:color="auto" w:fill="auto"/>
            <w:noWrap/>
            <w:vAlign w:val="bottom"/>
            <w:hideMark/>
          </w:tcPr>
          <w:p w14:paraId="243CEFC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2802903881</w:t>
            </w:r>
          </w:p>
        </w:tc>
        <w:tc>
          <w:tcPr>
            <w:tcW w:w="4661" w:type="dxa"/>
            <w:shd w:val="clear" w:color="auto" w:fill="auto"/>
            <w:noWrap/>
            <w:vAlign w:val="bottom"/>
            <w:hideMark/>
          </w:tcPr>
          <w:p w14:paraId="50C6C16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TM Và DV NGỌC THƯ</w:t>
            </w:r>
          </w:p>
        </w:tc>
      </w:tr>
      <w:tr w:rsidR="005F7A84" w:rsidRPr="009F36EE" w14:paraId="2D227F23" w14:textId="77777777" w:rsidTr="00DA0B8A">
        <w:trPr>
          <w:trHeight w:val="402"/>
        </w:trPr>
        <w:tc>
          <w:tcPr>
            <w:tcW w:w="606" w:type="dxa"/>
            <w:shd w:val="clear" w:color="auto" w:fill="auto"/>
            <w:noWrap/>
            <w:vAlign w:val="bottom"/>
            <w:hideMark/>
          </w:tcPr>
          <w:p w14:paraId="5F42256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61</w:t>
            </w:r>
          </w:p>
        </w:tc>
        <w:tc>
          <w:tcPr>
            <w:tcW w:w="881" w:type="dxa"/>
            <w:shd w:val="clear" w:color="auto" w:fill="auto"/>
            <w:noWrap/>
            <w:vAlign w:val="bottom"/>
            <w:hideMark/>
          </w:tcPr>
          <w:p w14:paraId="07A205F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6DCA850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0D5E4A4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2802925807</w:t>
            </w:r>
          </w:p>
        </w:tc>
        <w:tc>
          <w:tcPr>
            <w:tcW w:w="4661" w:type="dxa"/>
            <w:shd w:val="clear" w:color="auto" w:fill="auto"/>
            <w:noWrap/>
            <w:vAlign w:val="bottom"/>
            <w:hideMark/>
          </w:tcPr>
          <w:p w14:paraId="7553DBC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T&amp;P NEW STAR</w:t>
            </w:r>
          </w:p>
        </w:tc>
      </w:tr>
      <w:tr w:rsidR="005F7A84" w:rsidRPr="009F36EE" w14:paraId="4B66B0D8" w14:textId="77777777" w:rsidTr="00DA0B8A">
        <w:trPr>
          <w:trHeight w:val="402"/>
        </w:trPr>
        <w:tc>
          <w:tcPr>
            <w:tcW w:w="606" w:type="dxa"/>
            <w:shd w:val="clear" w:color="auto" w:fill="auto"/>
            <w:noWrap/>
            <w:vAlign w:val="bottom"/>
            <w:hideMark/>
          </w:tcPr>
          <w:p w14:paraId="1F743DA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62</w:t>
            </w:r>
          </w:p>
        </w:tc>
        <w:tc>
          <w:tcPr>
            <w:tcW w:w="881" w:type="dxa"/>
            <w:shd w:val="clear" w:color="auto" w:fill="auto"/>
            <w:noWrap/>
            <w:vAlign w:val="bottom"/>
            <w:hideMark/>
          </w:tcPr>
          <w:p w14:paraId="496E04A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1CB4BA4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381</w:t>
            </w:r>
          </w:p>
        </w:tc>
        <w:tc>
          <w:tcPr>
            <w:tcW w:w="1906" w:type="dxa"/>
            <w:shd w:val="clear" w:color="auto" w:fill="auto"/>
            <w:noWrap/>
            <w:vAlign w:val="bottom"/>
            <w:hideMark/>
          </w:tcPr>
          <w:p w14:paraId="5C5C1B0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2802927924</w:t>
            </w:r>
          </w:p>
        </w:tc>
        <w:tc>
          <w:tcPr>
            <w:tcW w:w="4661" w:type="dxa"/>
            <w:shd w:val="clear" w:color="auto" w:fill="auto"/>
            <w:noWrap/>
            <w:vAlign w:val="bottom"/>
            <w:hideMark/>
          </w:tcPr>
          <w:p w14:paraId="54869DF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BASIC MEDICAL VIỆT NAM</w:t>
            </w:r>
          </w:p>
        </w:tc>
      </w:tr>
      <w:tr w:rsidR="005F7A84" w:rsidRPr="009F36EE" w14:paraId="0CF1FDC3" w14:textId="77777777" w:rsidTr="00DA0B8A">
        <w:trPr>
          <w:trHeight w:val="402"/>
        </w:trPr>
        <w:tc>
          <w:tcPr>
            <w:tcW w:w="606" w:type="dxa"/>
            <w:shd w:val="clear" w:color="auto" w:fill="auto"/>
            <w:noWrap/>
            <w:vAlign w:val="bottom"/>
            <w:hideMark/>
          </w:tcPr>
          <w:p w14:paraId="3D9B3D7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63</w:t>
            </w:r>
          </w:p>
        </w:tc>
        <w:tc>
          <w:tcPr>
            <w:tcW w:w="881" w:type="dxa"/>
            <w:shd w:val="clear" w:color="auto" w:fill="auto"/>
            <w:noWrap/>
            <w:vAlign w:val="bottom"/>
            <w:hideMark/>
          </w:tcPr>
          <w:p w14:paraId="0790CBE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58EB2B1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403</w:t>
            </w:r>
          </w:p>
        </w:tc>
        <w:tc>
          <w:tcPr>
            <w:tcW w:w="1906" w:type="dxa"/>
            <w:shd w:val="clear" w:color="auto" w:fill="auto"/>
            <w:noWrap/>
            <w:vAlign w:val="bottom"/>
            <w:hideMark/>
          </w:tcPr>
          <w:p w14:paraId="50E0165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2802946772</w:t>
            </w:r>
          </w:p>
        </w:tc>
        <w:tc>
          <w:tcPr>
            <w:tcW w:w="4661" w:type="dxa"/>
            <w:shd w:val="clear" w:color="auto" w:fill="auto"/>
            <w:noWrap/>
            <w:vAlign w:val="bottom"/>
            <w:hideMark/>
          </w:tcPr>
          <w:p w14:paraId="3FC53E4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THƯƠNG MẠI VÀ DỊCH VỤ XUẤT NHẬP KHẨU SƠN THỊNH</w:t>
            </w:r>
          </w:p>
        </w:tc>
      </w:tr>
      <w:tr w:rsidR="005F7A84" w:rsidRPr="009F36EE" w14:paraId="0560B2DB" w14:textId="77777777" w:rsidTr="00DA0B8A">
        <w:trPr>
          <w:trHeight w:val="402"/>
        </w:trPr>
        <w:tc>
          <w:tcPr>
            <w:tcW w:w="606" w:type="dxa"/>
            <w:shd w:val="clear" w:color="auto" w:fill="auto"/>
            <w:noWrap/>
            <w:vAlign w:val="bottom"/>
            <w:hideMark/>
          </w:tcPr>
          <w:p w14:paraId="3AA0D38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64</w:t>
            </w:r>
          </w:p>
        </w:tc>
        <w:tc>
          <w:tcPr>
            <w:tcW w:w="881" w:type="dxa"/>
            <w:shd w:val="clear" w:color="auto" w:fill="auto"/>
            <w:noWrap/>
            <w:vAlign w:val="bottom"/>
            <w:hideMark/>
          </w:tcPr>
          <w:p w14:paraId="46DF593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016DE91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407</w:t>
            </w:r>
          </w:p>
        </w:tc>
        <w:tc>
          <w:tcPr>
            <w:tcW w:w="1906" w:type="dxa"/>
            <w:shd w:val="clear" w:color="auto" w:fill="auto"/>
            <w:noWrap/>
            <w:vAlign w:val="bottom"/>
            <w:hideMark/>
          </w:tcPr>
          <w:p w14:paraId="7094295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2802965415</w:t>
            </w:r>
          </w:p>
        </w:tc>
        <w:tc>
          <w:tcPr>
            <w:tcW w:w="4661" w:type="dxa"/>
            <w:shd w:val="clear" w:color="auto" w:fill="auto"/>
            <w:noWrap/>
            <w:vAlign w:val="bottom"/>
            <w:hideMark/>
          </w:tcPr>
          <w:p w14:paraId="7F01DBF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DịCH VỤ THƯƠNG MẠI PHƯƠNG MAI NGHI SƠN</w:t>
            </w:r>
          </w:p>
        </w:tc>
      </w:tr>
      <w:tr w:rsidR="005F7A84" w:rsidRPr="009F36EE" w14:paraId="0CBC964B" w14:textId="77777777" w:rsidTr="00DA0B8A">
        <w:trPr>
          <w:trHeight w:val="402"/>
        </w:trPr>
        <w:tc>
          <w:tcPr>
            <w:tcW w:w="606" w:type="dxa"/>
            <w:shd w:val="clear" w:color="auto" w:fill="auto"/>
            <w:noWrap/>
            <w:vAlign w:val="bottom"/>
            <w:hideMark/>
          </w:tcPr>
          <w:p w14:paraId="69BA357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65</w:t>
            </w:r>
          </w:p>
        </w:tc>
        <w:tc>
          <w:tcPr>
            <w:tcW w:w="881" w:type="dxa"/>
            <w:shd w:val="clear" w:color="auto" w:fill="auto"/>
            <w:noWrap/>
            <w:vAlign w:val="bottom"/>
            <w:hideMark/>
          </w:tcPr>
          <w:p w14:paraId="27A272D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1E1BB28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391</w:t>
            </w:r>
          </w:p>
        </w:tc>
        <w:tc>
          <w:tcPr>
            <w:tcW w:w="1906" w:type="dxa"/>
            <w:shd w:val="clear" w:color="auto" w:fill="auto"/>
            <w:noWrap/>
            <w:vAlign w:val="bottom"/>
            <w:hideMark/>
          </w:tcPr>
          <w:p w14:paraId="279D203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2800219066</w:t>
            </w:r>
          </w:p>
        </w:tc>
        <w:tc>
          <w:tcPr>
            <w:tcW w:w="4661" w:type="dxa"/>
            <w:shd w:val="clear" w:color="auto" w:fill="auto"/>
            <w:noWrap/>
            <w:vAlign w:val="bottom"/>
            <w:hideMark/>
          </w:tcPr>
          <w:p w14:paraId="51E9ADC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ĐƯỜNG MÍA VIỆT NAM – ĐÀI LOAN</w:t>
            </w:r>
          </w:p>
        </w:tc>
      </w:tr>
      <w:tr w:rsidR="005F7A84" w:rsidRPr="009F36EE" w14:paraId="72A18BEF" w14:textId="77777777" w:rsidTr="00DA0B8A">
        <w:trPr>
          <w:trHeight w:val="402"/>
        </w:trPr>
        <w:tc>
          <w:tcPr>
            <w:tcW w:w="606" w:type="dxa"/>
            <w:shd w:val="clear" w:color="auto" w:fill="auto"/>
            <w:noWrap/>
            <w:vAlign w:val="bottom"/>
            <w:hideMark/>
          </w:tcPr>
          <w:p w14:paraId="39DE7D6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66</w:t>
            </w:r>
          </w:p>
        </w:tc>
        <w:tc>
          <w:tcPr>
            <w:tcW w:w="881" w:type="dxa"/>
            <w:shd w:val="clear" w:color="auto" w:fill="auto"/>
            <w:noWrap/>
            <w:vAlign w:val="bottom"/>
            <w:hideMark/>
          </w:tcPr>
          <w:p w14:paraId="277DE78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242823B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32EE54F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2800123406</w:t>
            </w:r>
          </w:p>
        </w:tc>
        <w:tc>
          <w:tcPr>
            <w:tcW w:w="4661" w:type="dxa"/>
            <w:shd w:val="clear" w:color="auto" w:fill="auto"/>
            <w:noWrap/>
            <w:vAlign w:val="bottom"/>
            <w:hideMark/>
          </w:tcPr>
          <w:p w14:paraId="7C3E070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XUẤT NHẬP KHẨU THỦY SẢN THANH HóA</w:t>
            </w:r>
          </w:p>
        </w:tc>
      </w:tr>
      <w:tr w:rsidR="005F7A84" w:rsidRPr="009F36EE" w14:paraId="5B9F9E74" w14:textId="77777777" w:rsidTr="00DA0B8A">
        <w:trPr>
          <w:trHeight w:val="402"/>
        </w:trPr>
        <w:tc>
          <w:tcPr>
            <w:tcW w:w="606" w:type="dxa"/>
            <w:shd w:val="clear" w:color="auto" w:fill="auto"/>
            <w:noWrap/>
            <w:vAlign w:val="bottom"/>
            <w:hideMark/>
          </w:tcPr>
          <w:p w14:paraId="3A8246B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67</w:t>
            </w:r>
          </w:p>
        </w:tc>
        <w:tc>
          <w:tcPr>
            <w:tcW w:w="881" w:type="dxa"/>
            <w:shd w:val="clear" w:color="auto" w:fill="auto"/>
            <w:noWrap/>
            <w:vAlign w:val="bottom"/>
            <w:hideMark/>
          </w:tcPr>
          <w:p w14:paraId="32E07E5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695B22C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6852D47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2800587038</w:t>
            </w:r>
          </w:p>
        </w:tc>
        <w:tc>
          <w:tcPr>
            <w:tcW w:w="4661" w:type="dxa"/>
            <w:shd w:val="clear" w:color="auto" w:fill="auto"/>
            <w:noWrap/>
            <w:vAlign w:val="bottom"/>
            <w:hideMark/>
          </w:tcPr>
          <w:p w14:paraId="4CAE73D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THANH NGHỆ</w:t>
            </w:r>
          </w:p>
        </w:tc>
      </w:tr>
      <w:tr w:rsidR="005F7A84" w:rsidRPr="009F36EE" w14:paraId="15FF6F08" w14:textId="77777777" w:rsidTr="00DA0B8A">
        <w:trPr>
          <w:trHeight w:val="402"/>
        </w:trPr>
        <w:tc>
          <w:tcPr>
            <w:tcW w:w="606" w:type="dxa"/>
            <w:shd w:val="clear" w:color="auto" w:fill="auto"/>
            <w:noWrap/>
            <w:vAlign w:val="bottom"/>
            <w:hideMark/>
          </w:tcPr>
          <w:p w14:paraId="158EB8B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68</w:t>
            </w:r>
          </w:p>
        </w:tc>
        <w:tc>
          <w:tcPr>
            <w:tcW w:w="881" w:type="dxa"/>
            <w:shd w:val="clear" w:color="auto" w:fill="auto"/>
            <w:noWrap/>
            <w:vAlign w:val="bottom"/>
            <w:hideMark/>
          </w:tcPr>
          <w:p w14:paraId="1F4FE4A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57045ED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399</w:t>
            </w:r>
          </w:p>
        </w:tc>
        <w:tc>
          <w:tcPr>
            <w:tcW w:w="1906" w:type="dxa"/>
            <w:shd w:val="clear" w:color="auto" w:fill="auto"/>
            <w:noWrap/>
            <w:vAlign w:val="bottom"/>
            <w:hideMark/>
          </w:tcPr>
          <w:p w14:paraId="5DB66AF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2800660023</w:t>
            </w:r>
          </w:p>
        </w:tc>
        <w:tc>
          <w:tcPr>
            <w:tcW w:w="4661" w:type="dxa"/>
            <w:shd w:val="clear" w:color="auto" w:fill="auto"/>
            <w:noWrap/>
            <w:vAlign w:val="bottom"/>
            <w:hideMark/>
          </w:tcPr>
          <w:p w14:paraId="3A31726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HOA MAI</w:t>
            </w:r>
          </w:p>
        </w:tc>
      </w:tr>
      <w:tr w:rsidR="005F7A84" w:rsidRPr="009F36EE" w14:paraId="14342932" w14:textId="77777777" w:rsidTr="00DA0B8A">
        <w:trPr>
          <w:trHeight w:val="402"/>
        </w:trPr>
        <w:tc>
          <w:tcPr>
            <w:tcW w:w="606" w:type="dxa"/>
            <w:shd w:val="clear" w:color="auto" w:fill="auto"/>
            <w:noWrap/>
            <w:vAlign w:val="bottom"/>
            <w:hideMark/>
          </w:tcPr>
          <w:p w14:paraId="0353389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69</w:t>
            </w:r>
          </w:p>
        </w:tc>
        <w:tc>
          <w:tcPr>
            <w:tcW w:w="881" w:type="dxa"/>
            <w:shd w:val="clear" w:color="auto" w:fill="auto"/>
            <w:noWrap/>
            <w:vAlign w:val="bottom"/>
            <w:hideMark/>
          </w:tcPr>
          <w:p w14:paraId="2AAD97B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60A1680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381</w:t>
            </w:r>
          </w:p>
        </w:tc>
        <w:tc>
          <w:tcPr>
            <w:tcW w:w="1906" w:type="dxa"/>
            <w:shd w:val="clear" w:color="auto" w:fill="auto"/>
            <w:noWrap/>
            <w:vAlign w:val="bottom"/>
            <w:hideMark/>
          </w:tcPr>
          <w:p w14:paraId="2B208F4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2800709984</w:t>
            </w:r>
          </w:p>
        </w:tc>
        <w:tc>
          <w:tcPr>
            <w:tcW w:w="4661" w:type="dxa"/>
            <w:shd w:val="clear" w:color="auto" w:fill="auto"/>
            <w:noWrap/>
            <w:vAlign w:val="bottom"/>
            <w:hideMark/>
          </w:tcPr>
          <w:p w14:paraId="1B25CCF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GREEN MORE VIệT NAM</w:t>
            </w:r>
          </w:p>
        </w:tc>
      </w:tr>
      <w:tr w:rsidR="005F7A84" w:rsidRPr="009F36EE" w14:paraId="203499F6" w14:textId="77777777" w:rsidTr="00DA0B8A">
        <w:trPr>
          <w:trHeight w:val="402"/>
        </w:trPr>
        <w:tc>
          <w:tcPr>
            <w:tcW w:w="606" w:type="dxa"/>
            <w:shd w:val="clear" w:color="auto" w:fill="auto"/>
            <w:noWrap/>
            <w:vAlign w:val="bottom"/>
            <w:hideMark/>
          </w:tcPr>
          <w:p w14:paraId="301D2F5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70</w:t>
            </w:r>
          </w:p>
        </w:tc>
        <w:tc>
          <w:tcPr>
            <w:tcW w:w="881" w:type="dxa"/>
            <w:shd w:val="clear" w:color="auto" w:fill="auto"/>
            <w:noWrap/>
            <w:vAlign w:val="bottom"/>
            <w:hideMark/>
          </w:tcPr>
          <w:p w14:paraId="6AAEF89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5582E78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392</w:t>
            </w:r>
          </w:p>
        </w:tc>
        <w:tc>
          <w:tcPr>
            <w:tcW w:w="1906" w:type="dxa"/>
            <w:shd w:val="clear" w:color="auto" w:fill="auto"/>
            <w:noWrap/>
            <w:vAlign w:val="bottom"/>
            <w:hideMark/>
          </w:tcPr>
          <w:p w14:paraId="19FA2FB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2800753006</w:t>
            </w:r>
          </w:p>
        </w:tc>
        <w:tc>
          <w:tcPr>
            <w:tcW w:w="4661" w:type="dxa"/>
            <w:shd w:val="clear" w:color="auto" w:fill="auto"/>
            <w:noWrap/>
            <w:vAlign w:val="bottom"/>
            <w:hideMark/>
          </w:tcPr>
          <w:p w14:paraId="2E05665C" w14:textId="70B991CB"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LIÊN DOANH VINASTONE</w:t>
            </w:r>
          </w:p>
        </w:tc>
      </w:tr>
      <w:tr w:rsidR="005F7A84" w:rsidRPr="009F36EE" w14:paraId="169857C1" w14:textId="77777777" w:rsidTr="00DA0B8A">
        <w:trPr>
          <w:trHeight w:val="402"/>
        </w:trPr>
        <w:tc>
          <w:tcPr>
            <w:tcW w:w="606" w:type="dxa"/>
            <w:shd w:val="clear" w:color="auto" w:fill="auto"/>
            <w:noWrap/>
            <w:vAlign w:val="bottom"/>
            <w:hideMark/>
          </w:tcPr>
          <w:p w14:paraId="1D03313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71</w:t>
            </w:r>
          </w:p>
        </w:tc>
        <w:tc>
          <w:tcPr>
            <w:tcW w:w="881" w:type="dxa"/>
            <w:shd w:val="clear" w:color="auto" w:fill="auto"/>
            <w:noWrap/>
            <w:vAlign w:val="bottom"/>
            <w:hideMark/>
          </w:tcPr>
          <w:p w14:paraId="1E848D7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5E349AD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401</w:t>
            </w:r>
          </w:p>
        </w:tc>
        <w:tc>
          <w:tcPr>
            <w:tcW w:w="1906" w:type="dxa"/>
            <w:shd w:val="clear" w:color="auto" w:fill="auto"/>
            <w:noWrap/>
            <w:vAlign w:val="bottom"/>
            <w:hideMark/>
          </w:tcPr>
          <w:p w14:paraId="232557A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2800854678</w:t>
            </w:r>
          </w:p>
        </w:tc>
        <w:tc>
          <w:tcPr>
            <w:tcW w:w="4661" w:type="dxa"/>
            <w:shd w:val="clear" w:color="auto" w:fill="auto"/>
            <w:noWrap/>
            <w:vAlign w:val="bottom"/>
            <w:hideMark/>
          </w:tcPr>
          <w:p w14:paraId="6A9FFC2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SẢN XUẤT XUẤT NHẬP KHẨU HOÀNG LONG</w:t>
            </w:r>
          </w:p>
        </w:tc>
      </w:tr>
      <w:tr w:rsidR="005F7A84" w:rsidRPr="009F36EE" w14:paraId="3E1F1BCB" w14:textId="77777777" w:rsidTr="00DA0B8A">
        <w:trPr>
          <w:trHeight w:val="402"/>
        </w:trPr>
        <w:tc>
          <w:tcPr>
            <w:tcW w:w="606" w:type="dxa"/>
            <w:shd w:val="clear" w:color="auto" w:fill="auto"/>
            <w:noWrap/>
            <w:vAlign w:val="bottom"/>
            <w:hideMark/>
          </w:tcPr>
          <w:p w14:paraId="6D6B51D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72</w:t>
            </w:r>
          </w:p>
        </w:tc>
        <w:tc>
          <w:tcPr>
            <w:tcW w:w="881" w:type="dxa"/>
            <w:shd w:val="clear" w:color="auto" w:fill="auto"/>
            <w:noWrap/>
            <w:vAlign w:val="bottom"/>
            <w:hideMark/>
          </w:tcPr>
          <w:p w14:paraId="492E9C7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1C34428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407</w:t>
            </w:r>
          </w:p>
        </w:tc>
        <w:tc>
          <w:tcPr>
            <w:tcW w:w="1906" w:type="dxa"/>
            <w:shd w:val="clear" w:color="auto" w:fill="auto"/>
            <w:noWrap/>
            <w:vAlign w:val="bottom"/>
            <w:hideMark/>
          </w:tcPr>
          <w:p w14:paraId="1BE9776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2800857164</w:t>
            </w:r>
          </w:p>
        </w:tc>
        <w:tc>
          <w:tcPr>
            <w:tcW w:w="4661" w:type="dxa"/>
            <w:shd w:val="clear" w:color="auto" w:fill="auto"/>
            <w:noWrap/>
            <w:vAlign w:val="bottom"/>
            <w:hideMark/>
          </w:tcPr>
          <w:p w14:paraId="6696B15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INNOVGREEN THANH HÓA</w:t>
            </w:r>
          </w:p>
        </w:tc>
      </w:tr>
      <w:tr w:rsidR="005F7A84" w:rsidRPr="009F36EE" w14:paraId="6CF60887" w14:textId="77777777" w:rsidTr="00DA0B8A">
        <w:trPr>
          <w:trHeight w:val="402"/>
        </w:trPr>
        <w:tc>
          <w:tcPr>
            <w:tcW w:w="606" w:type="dxa"/>
            <w:shd w:val="clear" w:color="auto" w:fill="auto"/>
            <w:noWrap/>
            <w:vAlign w:val="bottom"/>
            <w:hideMark/>
          </w:tcPr>
          <w:p w14:paraId="4A7A20D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73</w:t>
            </w:r>
          </w:p>
        </w:tc>
        <w:tc>
          <w:tcPr>
            <w:tcW w:w="881" w:type="dxa"/>
            <w:shd w:val="clear" w:color="auto" w:fill="auto"/>
            <w:noWrap/>
            <w:vAlign w:val="bottom"/>
            <w:hideMark/>
          </w:tcPr>
          <w:p w14:paraId="4A4BFAF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5FE74AB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472A33C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2801005476</w:t>
            </w:r>
          </w:p>
        </w:tc>
        <w:tc>
          <w:tcPr>
            <w:tcW w:w="4661" w:type="dxa"/>
            <w:shd w:val="clear" w:color="auto" w:fill="auto"/>
            <w:noWrap/>
            <w:vAlign w:val="bottom"/>
            <w:hideMark/>
          </w:tcPr>
          <w:p w14:paraId="39116FA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MAY KIM ANH</w:t>
            </w:r>
          </w:p>
        </w:tc>
      </w:tr>
      <w:tr w:rsidR="005F7A84" w:rsidRPr="009F36EE" w14:paraId="4A3B7E6E" w14:textId="77777777" w:rsidTr="00DA0B8A">
        <w:trPr>
          <w:trHeight w:val="402"/>
        </w:trPr>
        <w:tc>
          <w:tcPr>
            <w:tcW w:w="606" w:type="dxa"/>
            <w:shd w:val="clear" w:color="auto" w:fill="auto"/>
            <w:noWrap/>
            <w:vAlign w:val="bottom"/>
            <w:hideMark/>
          </w:tcPr>
          <w:p w14:paraId="35B2043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74</w:t>
            </w:r>
          </w:p>
        </w:tc>
        <w:tc>
          <w:tcPr>
            <w:tcW w:w="881" w:type="dxa"/>
            <w:shd w:val="clear" w:color="auto" w:fill="auto"/>
            <w:noWrap/>
            <w:vAlign w:val="bottom"/>
            <w:hideMark/>
          </w:tcPr>
          <w:p w14:paraId="0958EF2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33DC5D7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382</w:t>
            </w:r>
          </w:p>
        </w:tc>
        <w:tc>
          <w:tcPr>
            <w:tcW w:w="1906" w:type="dxa"/>
            <w:shd w:val="clear" w:color="auto" w:fill="auto"/>
            <w:noWrap/>
            <w:vAlign w:val="bottom"/>
            <w:hideMark/>
          </w:tcPr>
          <w:p w14:paraId="27FAD9C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2801038979</w:t>
            </w:r>
          </w:p>
        </w:tc>
        <w:tc>
          <w:tcPr>
            <w:tcW w:w="4661" w:type="dxa"/>
            <w:shd w:val="clear" w:color="auto" w:fill="auto"/>
            <w:noWrap/>
            <w:vAlign w:val="bottom"/>
            <w:hideMark/>
          </w:tcPr>
          <w:p w14:paraId="5D81739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THƯƠNG MẠI THANH BÌNH</w:t>
            </w:r>
          </w:p>
        </w:tc>
      </w:tr>
      <w:tr w:rsidR="005F7A84" w:rsidRPr="009F36EE" w14:paraId="6D54001C" w14:textId="77777777" w:rsidTr="00DA0B8A">
        <w:trPr>
          <w:trHeight w:val="402"/>
        </w:trPr>
        <w:tc>
          <w:tcPr>
            <w:tcW w:w="606" w:type="dxa"/>
            <w:shd w:val="clear" w:color="auto" w:fill="auto"/>
            <w:noWrap/>
            <w:vAlign w:val="bottom"/>
            <w:hideMark/>
          </w:tcPr>
          <w:p w14:paraId="676E2C5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75</w:t>
            </w:r>
          </w:p>
        </w:tc>
        <w:tc>
          <w:tcPr>
            <w:tcW w:w="881" w:type="dxa"/>
            <w:shd w:val="clear" w:color="auto" w:fill="auto"/>
            <w:noWrap/>
            <w:vAlign w:val="bottom"/>
            <w:hideMark/>
          </w:tcPr>
          <w:p w14:paraId="08A89C9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478B23A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397</w:t>
            </w:r>
          </w:p>
        </w:tc>
        <w:tc>
          <w:tcPr>
            <w:tcW w:w="1906" w:type="dxa"/>
            <w:shd w:val="clear" w:color="auto" w:fill="auto"/>
            <w:noWrap/>
            <w:vAlign w:val="bottom"/>
            <w:hideMark/>
          </w:tcPr>
          <w:p w14:paraId="3FE42B6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2801049184</w:t>
            </w:r>
          </w:p>
        </w:tc>
        <w:tc>
          <w:tcPr>
            <w:tcW w:w="4661" w:type="dxa"/>
            <w:shd w:val="clear" w:color="auto" w:fill="auto"/>
            <w:noWrap/>
            <w:vAlign w:val="bottom"/>
            <w:hideMark/>
          </w:tcPr>
          <w:p w14:paraId="2F62689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TRIỆU THÁI SƠN</w:t>
            </w:r>
          </w:p>
        </w:tc>
      </w:tr>
      <w:tr w:rsidR="005F7A84" w:rsidRPr="009F36EE" w14:paraId="77CA60D5" w14:textId="77777777" w:rsidTr="00DA0B8A">
        <w:trPr>
          <w:trHeight w:val="402"/>
        </w:trPr>
        <w:tc>
          <w:tcPr>
            <w:tcW w:w="606" w:type="dxa"/>
            <w:shd w:val="clear" w:color="auto" w:fill="auto"/>
            <w:noWrap/>
            <w:vAlign w:val="bottom"/>
            <w:hideMark/>
          </w:tcPr>
          <w:p w14:paraId="4A95316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76</w:t>
            </w:r>
          </w:p>
        </w:tc>
        <w:tc>
          <w:tcPr>
            <w:tcW w:w="881" w:type="dxa"/>
            <w:shd w:val="clear" w:color="auto" w:fill="auto"/>
            <w:noWrap/>
            <w:vAlign w:val="bottom"/>
            <w:hideMark/>
          </w:tcPr>
          <w:p w14:paraId="5895006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673C596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113EF8A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2801074913</w:t>
            </w:r>
          </w:p>
        </w:tc>
        <w:tc>
          <w:tcPr>
            <w:tcW w:w="4661" w:type="dxa"/>
            <w:shd w:val="clear" w:color="auto" w:fill="auto"/>
            <w:noWrap/>
            <w:vAlign w:val="bottom"/>
            <w:hideMark/>
          </w:tcPr>
          <w:p w14:paraId="37D4BFAF" w14:textId="77777777" w:rsidR="005A51F8" w:rsidRPr="009F36EE" w:rsidRDefault="005A51F8" w:rsidP="0006565D">
            <w:pPr>
              <w:spacing w:line="324" w:lineRule="auto"/>
              <w:ind w:firstLine="0"/>
              <w:rPr>
                <w:color w:val="000000" w:themeColor="text1"/>
                <w:szCs w:val="26"/>
                <w:lang w:val="fr-FR"/>
              </w:rPr>
            </w:pPr>
            <w:r w:rsidRPr="009F36EE">
              <w:rPr>
                <w:color w:val="000000" w:themeColor="text1"/>
                <w:szCs w:val="26"/>
                <w:lang w:val="fr-FR"/>
              </w:rPr>
              <w:t>CÔNG TY TNHH T - T</w:t>
            </w:r>
          </w:p>
        </w:tc>
      </w:tr>
      <w:tr w:rsidR="005F7A84" w:rsidRPr="009F36EE" w14:paraId="71CA3AD9" w14:textId="77777777" w:rsidTr="00DA0B8A">
        <w:trPr>
          <w:trHeight w:val="402"/>
        </w:trPr>
        <w:tc>
          <w:tcPr>
            <w:tcW w:w="606" w:type="dxa"/>
            <w:shd w:val="clear" w:color="auto" w:fill="auto"/>
            <w:noWrap/>
            <w:vAlign w:val="bottom"/>
            <w:hideMark/>
          </w:tcPr>
          <w:p w14:paraId="29F1B76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77</w:t>
            </w:r>
          </w:p>
        </w:tc>
        <w:tc>
          <w:tcPr>
            <w:tcW w:w="881" w:type="dxa"/>
            <w:shd w:val="clear" w:color="auto" w:fill="auto"/>
            <w:noWrap/>
            <w:vAlign w:val="bottom"/>
            <w:hideMark/>
          </w:tcPr>
          <w:p w14:paraId="3916A7B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352DE10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3C1E2AB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2801157817</w:t>
            </w:r>
          </w:p>
        </w:tc>
        <w:tc>
          <w:tcPr>
            <w:tcW w:w="4661" w:type="dxa"/>
            <w:shd w:val="clear" w:color="auto" w:fill="auto"/>
            <w:noWrap/>
            <w:vAlign w:val="bottom"/>
            <w:hideMark/>
          </w:tcPr>
          <w:p w14:paraId="6C5AC87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SAKURAI Việt Nam</w:t>
            </w:r>
          </w:p>
        </w:tc>
      </w:tr>
      <w:tr w:rsidR="005F7A84" w:rsidRPr="009F36EE" w14:paraId="5C526908" w14:textId="77777777" w:rsidTr="00DA0B8A">
        <w:trPr>
          <w:trHeight w:val="402"/>
        </w:trPr>
        <w:tc>
          <w:tcPr>
            <w:tcW w:w="606" w:type="dxa"/>
            <w:shd w:val="clear" w:color="auto" w:fill="auto"/>
            <w:noWrap/>
            <w:vAlign w:val="bottom"/>
            <w:hideMark/>
          </w:tcPr>
          <w:p w14:paraId="7640962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78</w:t>
            </w:r>
          </w:p>
        </w:tc>
        <w:tc>
          <w:tcPr>
            <w:tcW w:w="881" w:type="dxa"/>
            <w:shd w:val="clear" w:color="auto" w:fill="auto"/>
            <w:noWrap/>
            <w:vAlign w:val="bottom"/>
            <w:hideMark/>
          </w:tcPr>
          <w:p w14:paraId="26CC879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0F79B13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404</w:t>
            </w:r>
          </w:p>
        </w:tc>
        <w:tc>
          <w:tcPr>
            <w:tcW w:w="1906" w:type="dxa"/>
            <w:shd w:val="clear" w:color="auto" w:fill="auto"/>
            <w:noWrap/>
            <w:vAlign w:val="bottom"/>
            <w:hideMark/>
          </w:tcPr>
          <w:p w14:paraId="4A8FBE1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2801158024</w:t>
            </w:r>
          </w:p>
        </w:tc>
        <w:tc>
          <w:tcPr>
            <w:tcW w:w="4661" w:type="dxa"/>
            <w:shd w:val="clear" w:color="auto" w:fill="auto"/>
            <w:noWrap/>
            <w:vAlign w:val="bottom"/>
            <w:hideMark/>
          </w:tcPr>
          <w:p w14:paraId="077CDDB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MAY XUẤT KHẨU TRƯỜNG THẮNG</w:t>
            </w:r>
          </w:p>
        </w:tc>
      </w:tr>
      <w:tr w:rsidR="005F7A84" w:rsidRPr="009F36EE" w14:paraId="63841853" w14:textId="77777777" w:rsidTr="00DA0B8A">
        <w:trPr>
          <w:trHeight w:val="402"/>
        </w:trPr>
        <w:tc>
          <w:tcPr>
            <w:tcW w:w="606" w:type="dxa"/>
            <w:shd w:val="clear" w:color="auto" w:fill="auto"/>
            <w:noWrap/>
            <w:vAlign w:val="bottom"/>
            <w:hideMark/>
          </w:tcPr>
          <w:p w14:paraId="6094308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79</w:t>
            </w:r>
          </w:p>
        </w:tc>
        <w:tc>
          <w:tcPr>
            <w:tcW w:w="881" w:type="dxa"/>
            <w:shd w:val="clear" w:color="auto" w:fill="auto"/>
            <w:noWrap/>
            <w:vAlign w:val="bottom"/>
            <w:hideMark/>
          </w:tcPr>
          <w:p w14:paraId="3017402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0704009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381</w:t>
            </w:r>
          </w:p>
        </w:tc>
        <w:tc>
          <w:tcPr>
            <w:tcW w:w="1906" w:type="dxa"/>
            <w:shd w:val="clear" w:color="auto" w:fill="auto"/>
            <w:noWrap/>
            <w:vAlign w:val="bottom"/>
            <w:hideMark/>
          </w:tcPr>
          <w:p w14:paraId="3F97691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2801522435</w:t>
            </w:r>
          </w:p>
        </w:tc>
        <w:tc>
          <w:tcPr>
            <w:tcW w:w="4661" w:type="dxa"/>
            <w:shd w:val="clear" w:color="auto" w:fill="auto"/>
            <w:noWrap/>
            <w:vAlign w:val="bottom"/>
            <w:hideMark/>
          </w:tcPr>
          <w:p w14:paraId="2EA74EB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MỘT THÀNH VIÊN VÔI VIỆT NAM</w:t>
            </w:r>
          </w:p>
        </w:tc>
      </w:tr>
      <w:tr w:rsidR="005F7A84" w:rsidRPr="009F36EE" w14:paraId="14702BE2" w14:textId="77777777" w:rsidTr="00DA0B8A">
        <w:trPr>
          <w:trHeight w:val="402"/>
        </w:trPr>
        <w:tc>
          <w:tcPr>
            <w:tcW w:w="606" w:type="dxa"/>
            <w:shd w:val="clear" w:color="auto" w:fill="auto"/>
            <w:noWrap/>
            <w:vAlign w:val="bottom"/>
            <w:hideMark/>
          </w:tcPr>
          <w:p w14:paraId="5DA6116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80</w:t>
            </w:r>
          </w:p>
        </w:tc>
        <w:tc>
          <w:tcPr>
            <w:tcW w:w="881" w:type="dxa"/>
            <w:shd w:val="clear" w:color="auto" w:fill="auto"/>
            <w:noWrap/>
            <w:vAlign w:val="bottom"/>
            <w:hideMark/>
          </w:tcPr>
          <w:p w14:paraId="46F7644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1BCFD8C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407</w:t>
            </w:r>
          </w:p>
        </w:tc>
        <w:tc>
          <w:tcPr>
            <w:tcW w:w="1906" w:type="dxa"/>
            <w:shd w:val="clear" w:color="auto" w:fill="auto"/>
            <w:noWrap/>
            <w:vAlign w:val="bottom"/>
            <w:hideMark/>
          </w:tcPr>
          <w:p w14:paraId="0FBC3F5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2801776599</w:t>
            </w:r>
          </w:p>
        </w:tc>
        <w:tc>
          <w:tcPr>
            <w:tcW w:w="4661" w:type="dxa"/>
            <w:shd w:val="clear" w:color="auto" w:fill="auto"/>
            <w:noWrap/>
            <w:vAlign w:val="bottom"/>
            <w:hideMark/>
          </w:tcPr>
          <w:p w14:paraId="43D66F1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MAY B85</w:t>
            </w:r>
          </w:p>
        </w:tc>
      </w:tr>
      <w:tr w:rsidR="005F7A84" w:rsidRPr="009F36EE" w14:paraId="4B66067E" w14:textId="77777777" w:rsidTr="00DA0B8A">
        <w:trPr>
          <w:trHeight w:val="402"/>
        </w:trPr>
        <w:tc>
          <w:tcPr>
            <w:tcW w:w="606" w:type="dxa"/>
            <w:shd w:val="clear" w:color="auto" w:fill="auto"/>
            <w:noWrap/>
            <w:vAlign w:val="bottom"/>
            <w:hideMark/>
          </w:tcPr>
          <w:p w14:paraId="2E5039D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81</w:t>
            </w:r>
          </w:p>
        </w:tc>
        <w:tc>
          <w:tcPr>
            <w:tcW w:w="881" w:type="dxa"/>
            <w:shd w:val="clear" w:color="auto" w:fill="auto"/>
            <w:noWrap/>
            <w:vAlign w:val="bottom"/>
            <w:hideMark/>
          </w:tcPr>
          <w:p w14:paraId="56C8DF6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732F3F8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382</w:t>
            </w:r>
          </w:p>
        </w:tc>
        <w:tc>
          <w:tcPr>
            <w:tcW w:w="1906" w:type="dxa"/>
            <w:shd w:val="clear" w:color="auto" w:fill="auto"/>
            <w:noWrap/>
            <w:vAlign w:val="bottom"/>
            <w:hideMark/>
          </w:tcPr>
          <w:p w14:paraId="76A4A7A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2802300178</w:t>
            </w:r>
          </w:p>
        </w:tc>
        <w:tc>
          <w:tcPr>
            <w:tcW w:w="4661" w:type="dxa"/>
            <w:shd w:val="clear" w:color="auto" w:fill="auto"/>
            <w:noWrap/>
            <w:vAlign w:val="bottom"/>
            <w:hideMark/>
          </w:tcPr>
          <w:p w14:paraId="25BFD54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MINH HẠNH ĐẠI LỘC</w:t>
            </w:r>
          </w:p>
        </w:tc>
      </w:tr>
      <w:tr w:rsidR="005F7A84" w:rsidRPr="009F36EE" w14:paraId="56F2B83C" w14:textId="77777777" w:rsidTr="00DA0B8A">
        <w:trPr>
          <w:trHeight w:val="402"/>
        </w:trPr>
        <w:tc>
          <w:tcPr>
            <w:tcW w:w="606" w:type="dxa"/>
            <w:shd w:val="clear" w:color="auto" w:fill="auto"/>
            <w:noWrap/>
            <w:vAlign w:val="bottom"/>
            <w:hideMark/>
          </w:tcPr>
          <w:p w14:paraId="2413F9B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82</w:t>
            </w:r>
          </w:p>
        </w:tc>
        <w:tc>
          <w:tcPr>
            <w:tcW w:w="881" w:type="dxa"/>
            <w:shd w:val="clear" w:color="auto" w:fill="auto"/>
            <w:noWrap/>
            <w:vAlign w:val="bottom"/>
            <w:hideMark/>
          </w:tcPr>
          <w:p w14:paraId="2D6001E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5735D0A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4691CF4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2802301372</w:t>
            </w:r>
          </w:p>
        </w:tc>
        <w:tc>
          <w:tcPr>
            <w:tcW w:w="4661" w:type="dxa"/>
            <w:shd w:val="clear" w:color="auto" w:fill="auto"/>
            <w:noWrap/>
            <w:vAlign w:val="bottom"/>
            <w:hideMark/>
          </w:tcPr>
          <w:p w14:paraId="62C9133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MỘT THÀNH VIÊN AN NHẤT SINH</w:t>
            </w:r>
          </w:p>
        </w:tc>
      </w:tr>
      <w:tr w:rsidR="005F7A84" w:rsidRPr="009F36EE" w14:paraId="49E44D30" w14:textId="77777777" w:rsidTr="00DA0B8A">
        <w:trPr>
          <w:trHeight w:val="402"/>
        </w:trPr>
        <w:tc>
          <w:tcPr>
            <w:tcW w:w="606" w:type="dxa"/>
            <w:shd w:val="clear" w:color="auto" w:fill="auto"/>
            <w:noWrap/>
            <w:vAlign w:val="bottom"/>
            <w:hideMark/>
          </w:tcPr>
          <w:p w14:paraId="3892C9C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83</w:t>
            </w:r>
          </w:p>
        </w:tc>
        <w:tc>
          <w:tcPr>
            <w:tcW w:w="881" w:type="dxa"/>
            <w:shd w:val="clear" w:color="auto" w:fill="auto"/>
            <w:noWrap/>
            <w:vAlign w:val="bottom"/>
            <w:hideMark/>
          </w:tcPr>
          <w:p w14:paraId="725404C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1C4726B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70A458B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2802308466</w:t>
            </w:r>
          </w:p>
        </w:tc>
        <w:tc>
          <w:tcPr>
            <w:tcW w:w="4661" w:type="dxa"/>
            <w:shd w:val="clear" w:color="auto" w:fill="auto"/>
            <w:noWrap/>
            <w:vAlign w:val="bottom"/>
            <w:hideMark/>
          </w:tcPr>
          <w:p w14:paraId="6BEBA34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ĐÁ VIỆT YÊN</w:t>
            </w:r>
          </w:p>
        </w:tc>
      </w:tr>
      <w:tr w:rsidR="005F7A84" w:rsidRPr="009F36EE" w14:paraId="6DB23356" w14:textId="77777777" w:rsidTr="00DA0B8A">
        <w:trPr>
          <w:trHeight w:val="402"/>
        </w:trPr>
        <w:tc>
          <w:tcPr>
            <w:tcW w:w="606" w:type="dxa"/>
            <w:shd w:val="clear" w:color="auto" w:fill="auto"/>
            <w:noWrap/>
            <w:vAlign w:val="bottom"/>
            <w:hideMark/>
          </w:tcPr>
          <w:p w14:paraId="5671F54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84</w:t>
            </w:r>
          </w:p>
        </w:tc>
        <w:tc>
          <w:tcPr>
            <w:tcW w:w="881" w:type="dxa"/>
            <w:shd w:val="clear" w:color="auto" w:fill="auto"/>
            <w:noWrap/>
            <w:vAlign w:val="bottom"/>
            <w:hideMark/>
          </w:tcPr>
          <w:p w14:paraId="6CDC035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4F78997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399</w:t>
            </w:r>
          </w:p>
        </w:tc>
        <w:tc>
          <w:tcPr>
            <w:tcW w:w="1906" w:type="dxa"/>
            <w:shd w:val="clear" w:color="auto" w:fill="auto"/>
            <w:noWrap/>
            <w:vAlign w:val="bottom"/>
            <w:hideMark/>
          </w:tcPr>
          <w:p w14:paraId="60A5208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2802401384</w:t>
            </w:r>
          </w:p>
        </w:tc>
        <w:tc>
          <w:tcPr>
            <w:tcW w:w="4661" w:type="dxa"/>
            <w:shd w:val="clear" w:color="auto" w:fill="auto"/>
            <w:noWrap/>
            <w:vAlign w:val="bottom"/>
            <w:hideMark/>
          </w:tcPr>
          <w:p w14:paraId="39DCFBB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DAEHAN GLOBAL THANH HóA</w:t>
            </w:r>
          </w:p>
        </w:tc>
      </w:tr>
      <w:tr w:rsidR="005F7A84" w:rsidRPr="009F36EE" w14:paraId="2FE553B2" w14:textId="77777777" w:rsidTr="00DA0B8A">
        <w:trPr>
          <w:trHeight w:val="402"/>
        </w:trPr>
        <w:tc>
          <w:tcPr>
            <w:tcW w:w="606" w:type="dxa"/>
            <w:shd w:val="clear" w:color="auto" w:fill="auto"/>
            <w:noWrap/>
            <w:vAlign w:val="bottom"/>
            <w:hideMark/>
          </w:tcPr>
          <w:p w14:paraId="6868547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85</w:t>
            </w:r>
          </w:p>
        </w:tc>
        <w:tc>
          <w:tcPr>
            <w:tcW w:w="881" w:type="dxa"/>
            <w:shd w:val="clear" w:color="auto" w:fill="auto"/>
            <w:noWrap/>
            <w:vAlign w:val="bottom"/>
            <w:hideMark/>
          </w:tcPr>
          <w:p w14:paraId="057E2F2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54E2D82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395</w:t>
            </w:r>
          </w:p>
        </w:tc>
        <w:tc>
          <w:tcPr>
            <w:tcW w:w="1906" w:type="dxa"/>
            <w:shd w:val="clear" w:color="auto" w:fill="auto"/>
            <w:noWrap/>
            <w:vAlign w:val="bottom"/>
            <w:hideMark/>
          </w:tcPr>
          <w:p w14:paraId="1D8B683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2802424127</w:t>
            </w:r>
          </w:p>
        </w:tc>
        <w:tc>
          <w:tcPr>
            <w:tcW w:w="4661" w:type="dxa"/>
            <w:shd w:val="clear" w:color="auto" w:fill="auto"/>
            <w:noWrap/>
            <w:vAlign w:val="bottom"/>
            <w:hideMark/>
          </w:tcPr>
          <w:p w14:paraId="0829351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THỌ XUÂN CORPORATION</w:t>
            </w:r>
          </w:p>
        </w:tc>
      </w:tr>
      <w:tr w:rsidR="005F7A84" w:rsidRPr="009F36EE" w14:paraId="43E4EBE1" w14:textId="77777777" w:rsidTr="00DA0B8A">
        <w:trPr>
          <w:trHeight w:val="402"/>
        </w:trPr>
        <w:tc>
          <w:tcPr>
            <w:tcW w:w="606" w:type="dxa"/>
            <w:shd w:val="clear" w:color="auto" w:fill="auto"/>
            <w:noWrap/>
            <w:vAlign w:val="bottom"/>
            <w:hideMark/>
          </w:tcPr>
          <w:p w14:paraId="0BC8A5F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86</w:t>
            </w:r>
          </w:p>
        </w:tc>
        <w:tc>
          <w:tcPr>
            <w:tcW w:w="881" w:type="dxa"/>
            <w:shd w:val="clear" w:color="auto" w:fill="auto"/>
            <w:noWrap/>
            <w:vAlign w:val="bottom"/>
            <w:hideMark/>
          </w:tcPr>
          <w:p w14:paraId="2B92AC9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34F43D3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407</w:t>
            </w:r>
          </w:p>
        </w:tc>
        <w:tc>
          <w:tcPr>
            <w:tcW w:w="1906" w:type="dxa"/>
            <w:shd w:val="clear" w:color="auto" w:fill="auto"/>
            <w:noWrap/>
            <w:vAlign w:val="bottom"/>
            <w:hideMark/>
          </w:tcPr>
          <w:p w14:paraId="18DCC2A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2802424656</w:t>
            </w:r>
          </w:p>
        </w:tc>
        <w:tc>
          <w:tcPr>
            <w:tcW w:w="4661" w:type="dxa"/>
            <w:shd w:val="clear" w:color="auto" w:fill="auto"/>
            <w:noWrap/>
            <w:vAlign w:val="bottom"/>
            <w:hideMark/>
          </w:tcPr>
          <w:p w14:paraId="6823E3B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HẢI SẢN DUYÊN HẢI</w:t>
            </w:r>
          </w:p>
        </w:tc>
      </w:tr>
      <w:tr w:rsidR="005F7A84" w:rsidRPr="009F36EE" w14:paraId="73CEF4D2" w14:textId="77777777" w:rsidTr="00DA0B8A">
        <w:trPr>
          <w:trHeight w:val="402"/>
        </w:trPr>
        <w:tc>
          <w:tcPr>
            <w:tcW w:w="606" w:type="dxa"/>
            <w:shd w:val="clear" w:color="auto" w:fill="auto"/>
            <w:noWrap/>
            <w:vAlign w:val="bottom"/>
            <w:hideMark/>
          </w:tcPr>
          <w:p w14:paraId="4039FA3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87</w:t>
            </w:r>
          </w:p>
        </w:tc>
        <w:tc>
          <w:tcPr>
            <w:tcW w:w="881" w:type="dxa"/>
            <w:shd w:val="clear" w:color="auto" w:fill="auto"/>
            <w:noWrap/>
            <w:vAlign w:val="bottom"/>
            <w:hideMark/>
          </w:tcPr>
          <w:p w14:paraId="0B41FEC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7DD710F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404</w:t>
            </w:r>
          </w:p>
        </w:tc>
        <w:tc>
          <w:tcPr>
            <w:tcW w:w="1906" w:type="dxa"/>
            <w:shd w:val="clear" w:color="auto" w:fill="auto"/>
            <w:noWrap/>
            <w:vAlign w:val="bottom"/>
            <w:hideMark/>
          </w:tcPr>
          <w:p w14:paraId="3EB2F8A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2802433273</w:t>
            </w:r>
          </w:p>
        </w:tc>
        <w:tc>
          <w:tcPr>
            <w:tcW w:w="4661" w:type="dxa"/>
            <w:shd w:val="clear" w:color="auto" w:fill="auto"/>
            <w:noWrap/>
            <w:vAlign w:val="bottom"/>
            <w:hideMark/>
          </w:tcPr>
          <w:p w14:paraId="72F9CA3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DREAM F THANH HÓA</w:t>
            </w:r>
          </w:p>
        </w:tc>
      </w:tr>
      <w:tr w:rsidR="005F7A84" w:rsidRPr="009F36EE" w14:paraId="51EB12F6" w14:textId="77777777" w:rsidTr="00DA0B8A">
        <w:trPr>
          <w:trHeight w:val="402"/>
        </w:trPr>
        <w:tc>
          <w:tcPr>
            <w:tcW w:w="606" w:type="dxa"/>
            <w:shd w:val="clear" w:color="auto" w:fill="auto"/>
            <w:noWrap/>
            <w:vAlign w:val="bottom"/>
            <w:hideMark/>
          </w:tcPr>
          <w:p w14:paraId="6593048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88</w:t>
            </w:r>
          </w:p>
        </w:tc>
        <w:tc>
          <w:tcPr>
            <w:tcW w:w="881" w:type="dxa"/>
            <w:shd w:val="clear" w:color="auto" w:fill="auto"/>
            <w:noWrap/>
            <w:vAlign w:val="bottom"/>
            <w:hideMark/>
          </w:tcPr>
          <w:p w14:paraId="542108E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125F74A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730B631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2802446353</w:t>
            </w:r>
          </w:p>
        </w:tc>
        <w:tc>
          <w:tcPr>
            <w:tcW w:w="4661" w:type="dxa"/>
            <w:shd w:val="clear" w:color="auto" w:fill="auto"/>
            <w:noWrap/>
            <w:vAlign w:val="bottom"/>
            <w:hideMark/>
          </w:tcPr>
          <w:p w14:paraId="16E45DB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ĐIỆN CHIẾU SÁNG QUANG MINH</w:t>
            </w:r>
          </w:p>
        </w:tc>
      </w:tr>
      <w:tr w:rsidR="005F7A84" w:rsidRPr="009F36EE" w14:paraId="7CEFFEE9" w14:textId="77777777" w:rsidTr="00DA0B8A">
        <w:trPr>
          <w:trHeight w:val="402"/>
        </w:trPr>
        <w:tc>
          <w:tcPr>
            <w:tcW w:w="606" w:type="dxa"/>
            <w:shd w:val="clear" w:color="auto" w:fill="auto"/>
            <w:noWrap/>
            <w:vAlign w:val="bottom"/>
            <w:hideMark/>
          </w:tcPr>
          <w:p w14:paraId="4243420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89</w:t>
            </w:r>
          </w:p>
        </w:tc>
        <w:tc>
          <w:tcPr>
            <w:tcW w:w="881" w:type="dxa"/>
            <w:shd w:val="clear" w:color="auto" w:fill="auto"/>
            <w:noWrap/>
            <w:vAlign w:val="bottom"/>
            <w:hideMark/>
          </w:tcPr>
          <w:p w14:paraId="2948FE8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70586D4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0B655BD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2802543526001</w:t>
            </w:r>
          </w:p>
        </w:tc>
        <w:tc>
          <w:tcPr>
            <w:tcW w:w="4661" w:type="dxa"/>
            <w:shd w:val="clear" w:color="auto" w:fill="auto"/>
            <w:noWrap/>
            <w:vAlign w:val="bottom"/>
            <w:hideMark/>
          </w:tcPr>
          <w:p w14:paraId="4A821F1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NGẦN NÔNG SẢN - CHI NHÁNH THANHSIMONE</w:t>
            </w:r>
          </w:p>
        </w:tc>
      </w:tr>
      <w:tr w:rsidR="005F7A84" w:rsidRPr="009F36EE" w14:paraId="2106B8CC" w14:textId="77777777" w:rsidTr="00DA0B8A">
        <w:trPr>
          <w:trHeight w:val="402"/>
        </w:trPr>
        <w:tc>
          <w:tcPr>
            <w:tcW w:w="606" w:type="dxa"/>
            <w:shd w:val="clear" w:color="auto" w:fill="auto"/>
            <w:noWrap/>
            <w:vAlign w:val="bottom"/>
            <w:hideMark/>
          </w:tcPr>
          <w:p w14:paraId="1E13220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90</w:t>
            </w:r>
          </w:p>
        </w:tc>
        <w:tc>
          <w:tcPr>
            <w:tcW w:w="881" w:type="dxa"/>
            <w:shd w:val="clear" w:color="auto" w:fill="auto"/>
            <w:noWrap/>
            <w:vAlign w:val="bottom"/>
            <w:hideMark/>
          </w:tcPr>
          <w:p w14:paraId="5F0CA02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026A15C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394</w:t>
            </w:r>
          </w:p>
        </w:tc>
        <w:tc>
          <w:tcPr>
            <w:tcW w:w="1906" w:type="dxa"/>
            <w:shd w:val="clear" w:color="auto" w:fill="auto"/>
            <w:noWrap/>
            <w:vAlign w:val="bottom"/>
            <w:hideMark/>
          </w:tcPr>
          <w:p w14:paraId="3AD2199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2802799380</w:t>
            </w:r>
          </w:p>
        </w:tc>
        <w:tc>
          <w:tcPr>
            <w:tcW w:w="4661" w:type="dxa"/>
            <w:shd w:val="clear" w:color="auto" w:fill="auto"/>
            <w:noWrap/>
            <w:vAlign w:val="bottom"/>
            <w:hideMark/>
          </w:tcPr>
          <w:p w14:paraId="292C3C0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MAY PHÚC LINH</w:t>
            </w:r>
          </w:p>
        </w:tc>
      </w:tr>
      <w:tr w:rsidR="005F7A84" w:rsidRPr="009F36EE" w14:paraId="6C6CD151" w14:textId="77777777" w:rsidTr="00DA0B8A">
        <w:trPr>
          <w:trHeight w:val="402"/>
        </w:trPr>
        <w:tc>
          <w:tcPr>
            <w:tcW w:w="606" w:type="dxa"/>
            <w:shd w:val="clear" w:color="auto" w:fill="auto"/>
            <w:noWrap/>
            <w:vAlign w:val="bottom"/>
            <w:hideMark/>
          </w:tcPr>
          <w:p w14:paraId="19EC3A0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91</w:t>
            </w:r>
          </w:p>
        </w:tc>
        <w:tc>
          <w:tcPr>
            <w:tcW w:w="881" w:type="dxa"/>
            <w:shd w:val="clear" w:color="auto" w:fill="auto"/>
            <w:noWrap/>
            <w:vAlign w:val="bottom"/>
            <w:hideMark/>
          </w:tcPr>
          <w:p w14:paraId="167C240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337EB41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397</w:t>
            </w:r>
          </w:p>
        </w:tc>
        <w:tc>
          <w:tcPr>
            <w:tcW w:w="1906" w:type="dxa"/>
            <w:shd w:val="clear" w:color="auto" w:fill="auto"/>
            <w:noWrap/>
            <w:vAlign w:val="bottom"/>
            <w:hideMark/>
          </w:tcPr>
          <w:p w14:paraId="1ED00C9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2802899018</w:t>
            </w:r>
          </w:p>
        </w:tc>
        <w:tc>
          <w:tcPr>
            <w:tcW w:w="4661" w:type="dxa"/>
            <w:shd w:val="clear" w:color="auto" w:fill="auto"/>
            <w:noWrap/>
            <w:vAlign w:val="bottom"/>
            <w:hideMark/>
          </w:tcPr>
          <w:p w14:paraId="2E7F806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SX THƯƠNG MẠI XUẤT NHẬP KHẨU LÂM SẢN LỘC PHÁT</w:t>
            </w:r>
          </w:p>
        </w:tc>
      </w:tr>
      <w:tr w:rsidR="005F7A84" w:rsidRPr="009F36EE" w14:paraId="38C467F6" w14:textId="77777777" w:rsidTr="00DA0B8A">
        <w:trPr>
          <w:trHeight w:val="402"/>
        </w:trPr>
        <w:tc>
          <w:tcPr>
            <w:tcW w:w="606" w:type="dxa"/>
            <w:shd w:val="clear" w:color="auto" w:fill="auto"/>
            <w:noWrap/>
            <w:vAlign w:val="bottom"/>
            <w:hideMark/>
          </w:tcPr>
          <w:p w14:paraId="25A7069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92</w:t>
            </w:r>
          </w:p>
        </w:tc>
        <w:tc>
          <w:tcPr>
            <w:tcW w:w="881" w:type="dxa"/>
            <w:shd w:val="clear" w:color="auto" w:fill="auto"/>
            <w:noWrap/>
            <w:vAlign w:val="bottom"/>
            <w:hideMark/>
          </w:tcPr>
          <w:p w14:paraId="13B4939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118DEAC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399</w:t>
            </w:r>
          </w:p>
        </w:tc>
        <w:tc>
          <w:tcPr>
            <w:tcW w:w="1906" w:type="dxa"/>
            <w:shd w:val="clear" w:color="auto" w:fill="auto"/>
            <w:noWrap/>
            <w:vAlign w:val="bottom"/>
            <w:hideMark/>
          </w:tcPr>
          <w:p w14:paraId="0C75C57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2802925596</w:t>
            </w:r>
          </w:p>
        </w:tc>
        <w:tc>
          <w:tcPr>
            <w:tcW w:w="4661" w:type="dxa"/>
            <w:shd w:val="clear" w:color="auto" w:fill="auto"/>
            <w:noWrap/>
            <w:vAlign w:val="bottom"/>
            <w:hideMark/>
          </w:tcPr>
          <w:p w14:paraId="1D253DE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MAY D&amp;T</w:t>
            </w:r>
          </w:p>
        </w:tc>
      </w:tr>
      <w:tr w:rsidR="005F7A84" w:rsidRPr="009F36EE" w14:paraId="26FD661D" w14:textId="77777777" w:rsidTr="00DA0B8A">
        <w:trPr>
          <w:trHeight w:val="402"/>
        </w:trPr>
        <w:tc>
          <w:tcPr>
            <w:tcW w:w="606" w:type="dxa"/>
            <w:shd w:val="clear" w:color="auto" w:fill="auto"/>
            <w:noWrap/>
            <w:vAlign w:val="bottom"/>
            <w:hideMark/>
          </w:tcPr>
          <w:p w14:paraId="61D5262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93</w:t>
            </w:r>
          </w:p>
        </w:tc>
        <w:tc>
          <w:tcPr>
            <w:tcW w:w="881" w:type="dxa"/>
            <w:shd w:val="clear" w:color="auto" w:fill="auto"/>
            <w:noWrap/>
            <w:vAlign w:val="bottom"/>
            <w:hideMark/>
          </w:tcPr>
          <w:p w14:paraId="4926761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638C75B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1E8BE96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2802943235</w:t>
            </w:r>
          </w:p>
        </w:tc>
        <w:tc>
          <w:tcPr>
            <w:tcW w:w="4661" w:type="dxa"/>
            <w:shd w:val="clear" w:color="auto" w:fill="auto"/>
            <w:noWrap/>
            <w:vAlign w:val="bottom"/>
            <w:hideMark/>
          </w:tcPr>
          <w:p w14:paraId="7885258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THƯƠNG MẠI FUYING VIỆT NAM</w:t>
            </w:r>
          </w:p>
        </w:tc>
      </w:tr>
      <w:tr w:rsidR="005F7A84" w:rsidRPr="009F36EE" w14:paraId="0BCEBCBC" w14:textId="77777777" w:rsidTr="00DA0B8A">
        <w:trPr>
          <w:trHeight w:val="402"/>
        </w:trPr>
        <w:tc>
          <w:tcPr>
            <w:tcW w:w="606" w:type="dxa"/>
            <w:shd w:val="clear" w:color="auto" w:fill="auto"/>
            <w:noWrap/>
            <w:vAlign w:val="bottom"/>
            <w:hideMark/>
          </w:tcPr>
          <w:p w14:paraId="624337A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94</w:t>
            </w:r>
          </w:p>
        </w:tc>
        <w:tc>
          <w:tcPr>
            <w:tcW w:w="881" w:type="dxa"/>
            <w:shd w:val="clear" w:color="auto" w:fill="auto"/>
            <w:noWrap/>
            <w:vAlign w:val="bottom"/>
            <w:hideMark/>
          </w:tcPr>
          <w:p w14:paraId="47BC038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12E0FCE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394</w:t>
            </w:r>
          </w:p>
        </w:tc>
        <w:tc>
          <w:tcPr>
            <w:tcW w:w="1906" w:type="dxa"/>
            <w:shd w:val="clear" w:color="auto" w:fill="auto"/>
            <w:noWrap/>
            <w:vAlign w:val="bottom"/>
            <w:hideMark/>
          </w:tcPr>
          <w:p w14:paraId="5C5425F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2802947938</w:t>
            </w:r>
          </w:p>
        </w:tc>
        <w:tc>
          <w:tcPr>
            <w:tcW w:w="4661" w:type="dxa"/>
            <w:shd w:val="clear" w:color="auto" w:fill="auto"/>
            <w:noWrap/>
            <w:vAlign w:val="bottom"/>
            <w:hideMark/>
          </w:tcPr>
          <w:p w14:paraId="2340E64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MAY MẶC THỦY HIỀN</w:t>
            </w:r>
          </w:p>
        </w:tc>
      </w:tr>
      <w:tr w:rsidR="005F7A84" w:rsidRPr="009F36EE" w14:paraId="6B542829" w14:textId="77777777" w:rsidTr="00DA0B8A">
        <w:trPr>
          <w:trHeight w:val="402"/>
        </w:trPr>
        <w:tc>
          <w:tcPr>
            <w:tcW w:w="606" w:type="dxa"/>
            <w:shd w:val="clear" w:color="auto" w:fill="auto"/>
            <w:noWrap/>
            <w:vAlign w:val="bottom"/>
            <w:hideMark/>
          </w:tcPr>
          <w:p w14:paraId="152B3FB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95</w:t>
            </w:r>
          </w:p>
        </w:tc>
        <w:tc>
          <w:tcPr>
            <w:tcW w:w="881" w:type="dxa"/>
            <w:shd w:val="clear" w:color="auto" w:fill="auto"/>
            <w:noWrap/>
            <w:vAlign w:val="bottom"/>
            <w:hideMark/>
          </w:tcPr>
          <w:p w14:paraId="3737BA3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6FEF204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406</w:t>
            </w:r>
          </w:p>
        </w:tc>
        <w:tc>
          <w:tcPr>
            <w:tcW w:w="1906" w:type="dxa"/>
            <w:shd w:val="clear" w:color="auto" w:fill="auto"/>
            <w:noWrap/>
            <w:vAlign w:val="bottom"/>
            <w:hideMark/>
          </w:tcPr>
          <w:p w14:paraId="43B51C6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2803036712</w:t>
            </w:r>
          </w:p>
        </w:tc>
        <w:tc>
          <w:tcPr>
            <w:tcW w:w="4661" w:type="dxa"/>
            <w:shd w:val="clear" w:color="auto" w:fill="auto"/>
            <w:noWrap/>
            <w:vAlign w:val="bottom"/>
            <w:hideMark/>
          </w:tcPr>
          <w:p w14:paraId="160F7DA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SẢN XUẤT THƯƠNG MẠI VÀ XUẤT NHẬP KHẨU HÀ ANH</w:t>
            </w:r>
          </w:p>
        </w:tc>
      </w:tr>
      <w:tr w:rsidR="005F7A84" w:rsidRPr="009F36EE" w14:paraId="7EE0A893" w14:textId="77777777" w:rsidTr="00DA0B8A">
        <w:trPr>
          <w:trHeight w:val="402"/>
        </w:trPr>
        <w:tc>
          <w:tcPr>
            <w:tcW w:w="606" w:type="dxa"/>
            <w:shd w:val="clear" w:color="auto" w:fill="auto"/>
            <w:noWrap/>
            <w:vAlign w:val="bottom"/>
            <w:hideMark/>
          </w:tcPr>
          <w:p w14:paraId="1695AB7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96</w:t>
            </w:r>
          </w:p>
        </w:tc>
        <w:tc>
          <w:tcPr>
            <w:tcW w:w="881" w:type="dxa"/>
            <w:shd w:val="clear" w:color="auto" w:fill="auto"/>
            <w:noWrap/>
            <w:vAlign w:val="bottom"/>
            <w:hideMark/>
          </w:tcPr>
          <w:p w14:paraId="06DF2CA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3AC1B0C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33A7AA8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2800231948</w:t>
            </w:r>
          </w:p>
        </w:tc>
        <w:tc>
          <w:tcPr>
            <w:tcW w:w="4661" w:type="dxa"/>
            <w:shd w:val="clear" w:color="auto" w:fill="auto"/>
            <w:noWrap/>
            <w:vAlign w:val="bottom"/>
            <w:hideMark/>
          </w:tcPr>
          <w:p w14:paraId="42457D3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DƯỢCV- VẬT TƯ Y TẾ THANH HOÁ</w:t>
            </w:r>
          </w:p>
        </w:tc>
      </w:tr>
      <w:tr w:rsidR="005F7A84" w:rsidRPr="009F36EE" w14:paraId="5E3BD2EB" w14:textId="77777777" w:rsidTr="00DA0B8A">
        <w:trPr>
          <w:trHeight w:val="402"/>
        </w:trPr>
        <w:tc>
          <w:tcPr>
            <w:tcW w:w="606" w:type="dxa"/>
            <w:shd w:val="clear" w:color="auto" w:fill="auto"/>
            <w:noWrap/>
            <w:vAlign w:val="bottom"/>
            <w:hideMark/>
          </w:tcPr>
          <w:p w14:paraId="0BAFFF3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97</w:t>
            </w:r>
          </w:p>
        </w:tc>
        <w:tc>
          <w:tcPr>
            <w:tcW w:w="881" w:type="dxa"/>
            <w:shd w:val="clear" w:color="auto" w:fill="auto"/>
            <w:noWrap/>
            <w:vAlign w:val="bottom"/>
            <w:hideMark/>
          </w:tcPr>
          <w:p w14:paraId="79DDFB4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53FEA68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6B47055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2800551987</w:t>
            </w:r>
          </w:p>
        </w:tc>
        <w:tc>
          <w:tcPr>
            <w:tcW w:w="4661" w:type="dxa"/>
            <w:shd w:val="clear" w:color="auto" w:fill="auto"/>
            <w:noWrap/>
            <w:vAlign w:val="bottom"/>
            <w:hideMark/>
          </w:tcPr>
          <w:p w14:paraId="1EA5EB2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ANH TUẤN</w:t>
            </w:r>
          </w:p>
        </w:tc>
      </w:tr>
      <w:tr w:rsidR="005F7A84" w:rsidRPr="009F36EE" w14:paraId="1139E12E" w14:textId="77777777" w:rsidTr="00DA0B8A">
        <w:trPr>
          <w:trHeight w:val="402"/>
        </w:trPr>
        <w:tc>
          <w:tcPr>
            <w:tcW w:w="606" w:type="dxa"/>
            <w:shd w:val="clear" w:color="auto" w:fill="auto"/>
            <w:noWrap/>
            <w:vAlign w:val="bottom"/>
            <w:hideMark/>
          </w:tcPr>
          <w:p w14:paraId="38177CB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98</w:t>
            </w:r>
          </w:p>
        </w:tc>
        <w:tc>
          <w:tcPr>
            <w:tcW w:w="881" w:type="dxa"/>
            <w:shd w:val="clear" w:color="auto" w:fill="auto"/>
            <w:noWrap/>
            <w:vAlign w:val="bottom"/>
            <w:hideMark/>
          </w:tcPr>
          <w:p w14:paraId="7817DE7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46BEED6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25A63E4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2800589532</w:t>
            </w:r>
          </w:p>
        </w:tc>
        <w:tc>
          <w:tcPr>
            <w:tcW w:w="4661" w:type="dxa"/>
            <w:shd w:val="clear" w:color="auto" w:fill="auto"/>
            <w:noWrap/>
            <w:vAlign w:val="bottom"/>
            <w:hideMark/>
          </w:tcPr>
          <w:p w14:paraId="75B08DB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THANH THANH TÙNG</w:t>
            </w:r>
          </w:p>
        </w:tc>
      </w:tr>
      <w:tr w:rsidR="005F7A84" w:rsidRPr="009F36EE" w14:paraId="2E060DC6" w14:textId="77777777" w:rsidTr="00DA0B8A">
        <w:trPr>
          <w:trHeight w:val="402"/>
        </w:trPr>
        <w:tc>
          <w:tcPr>
            <w:tcW w:w="606" w:type="dxa"/>
            <w:shd w:val="clear" w:color="auto" w:fill="auto"/>
            <w:noWrap/>
            <w:vAlign w:val="bottom"/>
            <w:hideMark/>
          </w:tcPr>
          <w:p w14:paraId="748055A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99</w:t>
            </w:r>
          </w:p>
        </w:tc>
        <w:tc>
          <w:tcPr>
            <w:tcW w:w="881" w:type="dxa"/>
            <w:shd w:val="clear" w:color="auto" w:fill="auto"/>
            <w:noWrap/>
            <w:vAlign w:val="bottom"/>
            <w:hideMark/>
          </w:tcPr>
          <w:p w14:paraId="7A62235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21F25AE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699646D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2800672607</w:t>
            </w:r>
          </w:p>
        </w:tc>
        <w:tc>
          <w:tcPr>
            <w:tcW w:w="4661" w:type="dxa"/>
            <w:shd w:val="clear" w:color="auto" w:fill="auto"/>
            <w:noWrap/>
            <w:vAlign w:val="bottom"/>
            <w:hideMark/>
          </w:tcPr>
          <w:p w14:paraId="452816F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XUẤT NHẬP KHẨU RAU QUẢ THANH HÓA</w:t>
            </w:r>
          </w:p>
        </w:tc>
      </w:tr>
      <w:tr w:rsidR="005F7A84" w:rsidRPr="009F36EE" w14:paraId="77F500FD" w14:textId="77777777" w:rsidTr="00DA0B8A">
        <w:trPr>
          <w:trHeight w:val="402"/>
        </w:trPr>
        <w:tc>
          <w:tcPr>
            <w:tcW w:w="606" w:type="dxa"/>
            <w:shd w:val="clear" w:color="auto" w:fill="auto"/>
            <w:noWrap/>
            <w:vAlign w:val="bottom"/>
            <w:hideMark/>
          </w:tcPr>
          <w:p w14:paraId="394B2B1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100</w:t>
            </w:r>
          </w:p>
        </w:tc>
        <w:tc>
          <w:tcPr>
            <w:tcW w:w="881" w:type="dxa"/>
            <w:shd w:val="clear" w:color="auto" w:fill="auto"/>
            <w:noWrap/>
            <w:vAlign w:val="bottom"/>
            <w:hideMark/>
          </w:tcPr>
          <w:p w14:paraId="13BFDF4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42E47D4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52A7F81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2800794884</w:t>
            </w:r>
          </w:p>
        </w:tc>
        <w:tc>
          <w:tcPr>
            <w:tcW w:w="4661" w:type="dxa"/>
            <w:shd w:val="clear" w:color="auto" w:fill="auto"/>
            <w:noWrap/>
            <w:vAlign w:val="bottom"/>
            <w:hideMark/>
          </w:tcPr>
          <w:p w14:paraId="10E68E7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TƯ THÀNH</w:t>
            </w:r>
          </w:p>
        </w:tc>
      </w:tr>
      <w:tr w:rsidR="005F7A84" w:rsidRPr="009F36EE" w14:paraId="71B2991E" w14:textId="77777777" w:rsidTr="00DA0B8A">
        <w:trPr>
          <w:trHeight w:val="402"/>
        </w:trPr>
        <w:tc>
          <w:tcPr>
            <w:tcW w:w="606" w:type="dxa"/>
            <w:shd w:val="clear" w:color="auto" w:fill="auto"/>
            <w:noWrap/>
            <w:vAlign w:val="bottom"/>
            <w:hideMark/>
          </w:tcPr>
          <w:p w14:paraId="0D33D0D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101</w:t>
            </w:r>
          </w:p>
        </w:tc>
        <w:tc>
          <w:tcPr>
            <w:tcW w:w="881" w:type="dxa"/>
            <w:shd w:val="clear" w:color="auto" w:fill="auto"/>
            <w:noWrap/>
            <w:vAlign w:val="bottom"/>
            <w:hideMark/>
          </w:tcPr>
          <w:p w14:paraId="17E077F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1966213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7E15B59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2800944674</w:t>
            </w:r>
          </w:p>
        </w:tc>
        <w:tc>
          <w:tcPr>
            <w:tcW w:w="4661" w:type="dxa"/>
            <w:shd w:val="clear" w:color="auto" w:fill="auto"/>
            <w:noWrap/>
            <w:vAlign w:val="bottom"/>
            <w:hideMark/>
          </w:tcPr>
          <w:p w14:paraId="21E5386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VĨ THÀNH</w:t>
            </w:r>
          </w:p>
        </w:tc>
      </w:tr>
      <w:tr w:rsidR="005F7A84" w:rsidRPr="009F36EE" w14:paraId="79322550" w14:textId="77777777" w:rsidTr="00DA0B8A">
        <w:trPr>
          <w:trHeight w:val="402"/>
        </w:trPr>
        <w:tc>
          <w:tcPr>
            <w:tcW w:w="606" w:type="dxa"/>
            <w:shd w:val="clear" w:color="auto" w:fill="auto"/>
            <w:noWrap/>
            <w:vAlign w:val="bottom"/>
            <w:hideMark/>
          </w:tcPr>
          <w:p w14:paraId="6BA906D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102</w:t>
            </w:r>
          </w:p>
        </w:tc>
        <w:tc>
          <w:tcPr>
            <w:tcW w:w="881" w:type="dxa"/>
            <w:shd w:val="clear" w:color="auto" w:fill="auto"/>
            <w:noWrap/>
            <w:vAlign w:val="bottom"/>
            <w:hideMark/>
          </w:tcPr>
          <w:p w14:paraId="4E78322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7429107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66692FD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2801116666</w:t>
            </w:r>
          </w:p>
        </w:tc>
        <w:tc>
          <w:tcPr>
            <w:tcW w:w="4661" w:type="dxa"/>
            <w:shd w:val="clear" w:color="auto" w:fill="auto"/>
            <w:noWrap/>
            <w:vAlign w:val="bottom"/>
            <w:hideMark/>
          </w:tcPr>
          <w:p w14:paraId="6C5E500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NÔNG SẢN, THỰC PHẨM VIỆT HƯNG</w:t>
            </w:r>
          </w:p>
        </w:tc>
      </w:tr>
      <w:tr w:rsidR="005F7A84" w:rsidRPr="009F36EE" w14:paraId="27659940" w14:textId="77777777" w:rsidTr="00DA0B8A">
        <w:trPr>
          <w:trHeight w:val="402"/>
        </w:trPr>
        <w:tc>
          <w:tcPr>
            <w:tcW w:w="606" w:type="dxa"/>
            <w:shd w:val="clear" w:color="auto" w:fill="auto"/>
            <w:noWrap/>
            <w:vAlign w:val="bottom"/>
            <w:hideMark/>
          </w:tcPr>
          <w:p w14:paraId="13CE749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103</w:t>
            </w:r>
          </w:p>
        </w:tc>
        <w:tc>
          <w:tcPr>
            <w:tcW w:w="881" w:type="dxa"/>
            <w:shd w:val="clear" w:color="auto" w:fill="auto"/>
            <w:noWrap/>
            <w:vAlign w:val="bottom"/>
            <w:hideMark/>
          </w:tcPr>
          <w:p w14:paraId="725A6D9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122AF2F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391</w:t>
            </w:r>
          </w:p>
        </w:tc>
        <w:tc>
          <w:tcPr>
            <w:tcW w:w="1906" w:type="dxa"/>
            <w:shd w:val="clear" w:color="auto" w:fill="auto"/>
            <w:noWrap/>
            <w:vAlign w:val="bottom"/>
            <w:hideMark/>
          </w:tcPr>
          <w:p w14:paraId="14B73E0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2801133855001</w:t>
            </w:r>
          </w:p>
        </w:tc>
        <w:tc>
          <w:tcPr>
            <w:tcW w:w="4661" w:type="dxa"/>
            <w:shd w:val="clear" w:color="auto" w:fill="auto"/>
            <w:noWrap/>
            <w:vAlign w:val="bottom"/>
            <w:hideMark/>
          </w:tcPr>
          <w:p w14:paraId="54D26B2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AN KHÁNH - CHI NHÁNH NHÀ MÁY MAY XUẤT KHẨU THÀNH THỌ</w:t>
            </w:r>
          </w:p>
        </w:tc>
      </w:tr>
      <w:tr w:rsidR="005F7A84" w:rsidRPr="009F36EE" w14:paraId="5ED67260" w14:textId="77777777" w:rsidTr="00DA0B8A">
        <w:trPr>
          <w:trHeight w:val="402"/>
        </w:trPr>
        <w:tc>
          <w:tcPr>
            <w:tcW w:w="606" w:type="dxa"/>
            <w:shd w:val="clear" w:color="auto" w:fill="auto"/>
            <w:noWrap/>
            <w:vAlign w:val="bottom"/>
            <w:hideMark/>
          </w:tcPr>
          <w:p w14:paraId="7FB4FD2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104</w:t>
            </w:r>
          </w:p>
        </w:tc>
        <w:tc>
          <w:tcPr>
            <w:tcW w:w="881" w:type="dxa"/>
            <w:shd w:val="clear" w:color="auto" w:fill="auto"/>
            <w:noWrap/>
            <w:vAlign w:val="bottom"/>
            <w:hideMark/>
          </w:tcPr>
          <w:p w14:paraId="5D61616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7BE3170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397</w:t>
            </w:r>
          </w:p>
        </w:tc>
        <w:tc>
          <w:tcPr>
            <w:tcW w:w="1906" w:type="dxa"/>
            <w:shd w:val="clear" w:color="auto" w:fill="auto"/>
            <w:noWrap/>
            <w:vAlign w:val="bottom"/>
            <w:hideMark/>
          </w:tcPr>
          <w:p w14:paraId="51F6E9C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2801172029</w:t>
            </w:r>
          </w:p>
        </w:tc>
        <w:tc>
          <w:tcPr>
            <w:tcW w:w="4661" w:type="dxa"/>
            <w:shd w:val="clear" w:color="auto" w:fill="auto"/>
            <w:noWrap/>
            <w:vAlign w:val="bottom"/>
            <w:hideMark/>
          </w:tcPr>
          <w:p w14:paraId="0873D59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CROMIT NAM VIỆT</w:t>
            </w:r>
          </w:p>
        </w:tc>
      </w:tr>
      <w:tr w:rsidR="005F7A84" w:rsidRPr="009F36EE" w14:paraId="08B1933F" w14:textId="77777777" w:rsidTr="00DA0B8A">
        <w:trPr>
          <w:trHeight w:val="402"/>
        </w:trPr>
        <w:tc>
          <w:tcPr>
            <w:tcW w:w="606" w:type="dxa"/>
            <w:shd w:val="clear" w:color="auto" w:fill="auto"/>
            <w:noWrap/>
            <w:vAlign w:val="bottom"/>
            <w:hideMark/>
          </w:tcPr>
          <w:p w14:paraId="63EEA94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105</w:t>
            </w:r>
          </w:p>
        </w:tc>
        <w:tc>
          <w:tcPr>
            <w:tcW w:w="881" w:type="dxa"/>
            <w:shd w:val="clear" w:color="auto" w:fill="auto"/>
            <w:noWrap/>
            <w:vAlign w:val="bottom"/>
            <w:hideMark/>
          </w:tcPr>
          <w:p w14:paraId="55E047C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182D9DD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401</w:t>
            </w:r>
          </w:p>
        </w:tc>
        <w:tc>
          <w:tcPr>
            <w:tcW w:w="1906" w:type="dxa"/>
            <w:shd w:val="clear" w:color="auto" w:fill="auto"/>
            <w:noWrap/>
            <w:vAlign w:val="bottom"/>
            <w:hideMark/>
          </w:tcPr>
          <w:p w14:paraId="290D1C1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2801174410</w:t>
            </w:r>
          </w:p>
        </w:tc>
        <w:tc>
          <w:tcPr>
            <w:tcW w:w="4661" w:type="dxa"/>
            <w:shd w:val="clear" w:color="auto" w:fill="auto"/>
            <w:noWrap/>
            <w:vAlign w:val="bottom"/>
            <w:hideMark/>
          </w:tcPr>
          <w:p w14:paraId="76FAA5A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THƯƠNG MẠI VÀ DỊCH VỤ QUYẾT CƯỜNG</w:t>
            </w:r>
          </w:p>
        </w:tc>
      </w:tr>
      <w:tr w:rsidR="005F7A84" w:rsidRPr="009F36EE" w14:paraId="67985D96" w14:textId="77777777" w:rsidTr="00DA0B8A">
        <w:trPr>
          <w:trHeight w:val="402"/>
        </w:trPr>
        <w:tc>
          <w:tcPr>
            <w:tcW w:w="606" w:type="dxa"/>
            <w:shd w:val="clear" w:color="auto" w:fill="auto"/>
            <w:noWrap/>
            <w:vAlign w:val="bottom"/>
            <w:hideMark/>
          </w:tcPr>
          <w:p w14:paraId="1F6A855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106</w:t>
            </w:r>
          </w:p>
        </w:tc>
        <w:tc>
          <w:tcPr>
            <w:tcW w:w="881" w:type="dxa"/>
            <w:shd w:val="clear" w:color="auto" w:fill="auto"/>
            <w:noWrap/>
            <w:vAlign w:val="bottom"/>
            <w:hideMark/>
          </w:tcPr>
          <w:p w14:paraId="548B4AC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7EC18AA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381</w:t>
            </w:r>
          </w:p>
        </w:tc>
        <w:tc>
          <w:tcPr>
            <w:tcW w:w="1906" w:type="dxa"/>
            <w:shd w:val="clear" w:color="auto" w:fill="auto"/>
            <w:noWrap/>
            <w:vAlign w:val="bottom"/>
            <w:hideMark/>
          </w:tcPr>
          <w:p w14:paraId="61F08C3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2801179169</w:t>
            </w:r>
          </w:p>
        </w:tc>
        <w:tc>
          <w:tcPr>
            <w:tcW w:w="4661" w:type="dxa"/>
            <w:shd w:val="clear" w:color="auto" w:fill="auto"/>
            <w:noWrap/>
            <w:vAlign w:val="bottom"/>
            <w:hideMark/>
          </w:tcPr>
          <w:p w14:paraId="643F331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VAUDE VIỆT NAM</w:t>
            </w:r>
          </w:p>
        </w:tc>
      </w:tr>
      <w:tr w:rsidR="005F7A84" w:rsidRPr="009F36EE" w14:paraId="27360F4E" w14:textId="77777777" w:rsidTr="00DA0B8A">
        <w:trPr>
          <w:trHeight w:val="402"/>
        </w:trPr>
        <w:tc>
          <w:tcPr>
            <w:tcW w:w="606" w:type="dxa"/>
            <w:shd w:val="clear" w:color="auto" w:fill="auto"/>
            <w:noWrap/>
            <w:vAlign w:val="bottom"/>
            <w:hideMark/>
          </w:tcPr>
          <w:p w14:paraId="5B4B27F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107</w:t>
            </w:r>
          </w:p>
        </w:tc>
        <w:tc>
          <w:tcPr>
            <w:tcW w:w="881" w:type="dxa"/>
            <w:shd w:val="clear" w:color="auto" w:fill="auto"/>
            <w:noWrap/>
            <w:vAlign w:val="bottom"/>
            <w:hideMark/>
          </w:tcPr>
          <w:p w14:paraId="6D49452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2EF0121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4AF2B32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2801409454</w:t>
            </w:r>
          </w:p>
        </w:tc>
        <w:tc>
          <w:tcPr>
            <w:tcW w:w="4661" w:type="dxa"/>
            <w:shd w:val="clear" w:color="auto" w:fill="auto"/>
            <w:noWrap/>
            <w:vAlign w:val="bottom"/>
            <w:hideMark/>
          </w:tcPr>
          <w:p w14:paraId="5BCECA5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THƯƠNG MẠI VÀ XUÂT NHẬP KHẨU HOÀNG SƠN</w:t>
            </w:r>
          </w:p>
        </w:tc>
      </w:tr>
      <w:tr w:rsidR="005F7A84" w:rsidRPr="009F36EE" w14:paraId="4D987B45" w14:textId="77777777" w:rsidTr="00DA0B8A">
        <w:trPr>
          <w:trHeight w:val="402"/>
        </w:trPr>
        <w:tc>
          <w:tcPr>
            <w:tcW w:w="606" w:type="dxa"/>
            <w:shd w:val="clear" w:color="auto" w:fill="auto"/>
            <w:noWrap/>
            <w:vAlign w:val="bottom"/>
            <w:hideMark/>
          </w:tcPr>
          <w:p w14:paraId="5FF5DBA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108</w:t>
            </w:r>
          </w:p>
        </w:tc>
        <w:tc>
          <w:tcPr>
            <w:tcW w:w="881" w:type="dxa"/>
            <w:shd w:val="clear" w:color="auto" w:fill="auto"/>
            <w:noWrap/>
            <w:vAlign w:val="bottom"/>
            <w:hideMark/>
          </w:tcPr>
          <w:p w14:paraId="75F992D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0282A91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401</w:t>
            </w:r>
          </w:p>
        </w:tc>
        <w:tc>
          <w:tcPr>
            <w:tcW w:w="1906" w:type="dxa"/>
            <w:shd w:val="clear" w:color="auto" w:fill="auto"/>
            <w:noWrap/>
            <w:vAlign w:val="bottom"/>
            <w:hideMark/>
          </w:tcPr>
          <w:p w14:paraId="699D4AF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2801425368</w:t>
            </w:r>
          </w:p>
        </w:tc>
        <w:tc>
          <w:tcPr>
            <w:tcW w:w="4661" w:type="dxa"/>
            <w:shd w:val="clear" w:color="auto" w:fill="auto"/>
            <w:noWrap/>
            <w:vAlign w:val="bottom"/>
            <w:hideMark/>
          </w:tcPr>
          <w:p w14:paraId="5252CD3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SẢN XUẤT – CHẾ BIẾN CÓI XUẤT KHẨU VIỆT ANH</w:t>
            </w:r>
          </w:p>
        </w:tc>
      </w:tr>
      <w:tr w:rsidR="005F7A84" w:rsidRPr="009F36EE" w14:paraId="619E1074" w14:textId="77777777" w:rsidTr="00DA0B8A">
        <w:trPr>
          <w:trHeight w:val="402"/>
        </w:trPr>
        <w:tc>
          <w:tcPr>
            <w:tcW w:w="606" w:type="dxa"/>
            <w:shd w:val="clear" w:color="auto" w:fill="auto"/>
            <w:noWrap/>
            <w:vAlign w:val="bottom"/>
            <w:hideMark/>
          </w:tcPr>
          <w:p w14:paraId="6DBDE54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109</w:t>
            </w:r>
          </w:p>
        </w:tc>
        <w:tc>
          <w:tcPr>
            <w:tcW w:w="881" w:type="dxa"/>
            <w:shd w:val="clear" w:color="auto" w:fill="auto"/>
            <w:noWrap/>
            <w:vAlign w:val="bottom"/>
            <w:hideMark/>
          </w:tcPr>
          <w:p w14:paraId="29128FA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481D6A4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2B84297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2801572789</w:t>
            </w:r>
          </w:p>
        </w:tc>
        <w:tc>
          <w:tcPr>
            <w:tcW w:w="4661" w:type="dxa"/>
            <w:shd w:val="clear" w:color="auto" w:fill="auto"/>
            <w:noWrap/>
            <w:vAlign w:val="bottom"/>
            <w:hideMark/>
          </w:tcPr>
          <w:p w14:paraId="0837D97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GIẦY ROLL SPORT VIỆT NAM</w:t>
            </w:r>
          </w:p>
        </w:tc>
      </w:tr>
      <w:tr w:rsidR="005F7A84" w:rsidRPr="009F36EE" w14:paraId="1AE45FAE" w14:textId="77777777" w:rsidTr="00DA0B8A">
        <w:trPr>
          <w:trHeight w:val="402"/>
        </w:trPr>
        <w:tc>
          <w:tcPr>
            <w:tcW w:w="606" w:type="dxa"/>
            <w:shd w:val="clear" w:color="auto" w:fill="auto"/>
            <w:noWrap/>
            <w:vAlign w:val="bottom"/>
            <w:hideMark/>
          </w:tcPr>
          <w:p w14:paraId="07EA1FC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110</w:t>
            </w:r>
          </w:p>
        </w:tc>
        <w:tc>
          <w:tcPr>
            <w:tcW w:w="881" w:type="dxa"/>
            <w:shd w:val="clear" w:color="auto" w:fill="auto"/>
            <w:noWrap/>
            <w:vAlign w:val="bottom"/>
            <w:hideMark/>
          </w:tcPr>
          <w:p w14:paraId="3BD14BB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6752771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400</w:t>
            </w:r>
          </w:p>
        </w:tc>
        <w:tc>
          <w:tcPr>
            <w:tcW w:w="1906" w:type="dxa"/>
            <w:shd w:val="clear" w:color="auto" w:fill="auto"/>
            <w:noWrap/>
            <w:vAlign w:val="bottom"/>
            <w:hideMark/>
          </w:tcPr>
          <w:p w14:paraId="61AF450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2801586823</w:t>
            </w:r>
          </w:p>
        </w:tc>
        <w:tc>
          <w:tcPr>
            <w:tcW w:w="4661" w:type="dxa"/>
            <w:shd w:val="clear" w:color="auto" w:fill="auto"/>
            <w:noWrap/>
            <w:vAlign w:val="bottom"/>
            <w:hideMark/>
          </w:tcPr>
          <w:p w14:paraId="1BF82D0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IVORY VIệT NAM THANH HÓA</w:t>
            </w:r>
          </w:p>
        </w:tc>
      </w:tr>
      <w:tr w:rsidR="005F7A84" w:rsidRPr="009F36EE" w14:paraId="7D765B62" w14:textId="77777777" w:rsidTr="00DA0B8A">
        <w:trPr>
          <w:trHeight w:val="402"/>
        </w:trPr>
        <w:tc>
          <w:tcPr>
            <w:tcW w:w="606" w:type="dxa"/>
            <w:shd w:val="clear" w:color="auto" w:fill="auto"/>
            <w:noWrap/>
            <w:vAlign w:val="bottom"/>
            <w:hideMark/>
          </w:tcPr>
          <w:p w14:paraId="46374C8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111</w:t>
            </w:r>
          </w:p>
        </w:tc>
        <w:tc>
          <w:tcPr>
            <w:tcW w:w="881" w:type="dxa"/>
            <w:shd w:val="clear" w:color="auto" w:fill="auto"/>
            <w:noWrap/>
            <w:vAlign w:val="bottom"/>
            <w:hideMark/>
          </w:tcPr>
          <w:p w14:paraId="527FF1B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11680FE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401</w:t>
            </w:r>
          </w:p>
        </w:tc>
        <w:tc>
          <w:tcPr>
            <w:tcW w:w="1906" w:type="dxa"/>
            <w:shd w:val="clear" w:color="auto" w:fill="auto"/>
            <w:noWrap/>
            <w:vAlign w:val="bottom"/>
            <w:hideMark/>
          </w:tcPr>
          <w:p w14:paraId="603713B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2801588676</w:t>
            </w:r>
          </w:p>
        </w:tc>
        <w:tc>
          <w:tcPr>
            <w:tcW w:w="4661" w:type="dxa"/>
            <w:shd w:val="clear" w:color="auto" w:fill="auto"/>
            <w:noWrap/>
            <w:vAlign w:val="bottom"/>
            <w:hideMark/>
          </w:tcPr>
          <w:p w14:paraId="3BFD3F6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WINNERS VINA</w:t>
            </w:r>
          </w:p>
        </w:tc>
      </w:tr>
      <w:tr w:rsidR="005F7A84" w:rsidRPr="009F36EE" w14:paraId="7739F336" w14:textId="77777777" w:rsidTr="00DA0B8A">
        <w:trPr>
          <w:trHeight w:val="402"/>
        </w:trPr>
        <w:tc>
          <w:tcPr>
            <w:tcW w:w="606" w:type="dxa"/>
            <w:shd w:val="clear" w:color="auto" w:fill="auto"/>
            <w:noWrap/>
            <w:vAlign w:val="bottom"/>
            <w:hideMark/>
          </w:tcPr>
          <w:p w14:paraId="409CC04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112</w:t>
            </w:r>
          </w:p>
        </w:tc>
        <w:tc>
          <w:tcPr>
            <w:tcW w:w="881" w:type="dxa"/>
            <w:shd w:val="clear" w:color="auto" w:fill="auto"/>
            <w:noWrap/>
            <w:vAlign w:val="bottom"/>
            <w:hideMark/>
          </w:tcPr>
          <w:p w14:paraId="588A33F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48F9984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2A54939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2801598378</w:t>
            </w:r>
          </w:p>
        </w:tc>
        <w:tc>
          <w:tcPr>
            <w:tcW w:w="4661" w:type="dxa"/>
            <w:shd w:val="clear" w:color="auto" w:fill="auto"/>
            <w:noWrap/>
            <w:vAlign w:val="bottom"/>
            <w:hideMark/>
          </w:tcPr>
          <w:p w14:paraId="09AE1A7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 xml:space="preserve">CÔNG TY TNHH GIẦY ARESA VIỆT NAM </w:t>
            </w:r>
          </w:p>
        </w:tc>
      </w:tr>
      <w:tr w:rsidR="005F7A84" w:rsidRPr="009F36EE" w14:paraId="615F3336" w14:textId="77777777" w:rsidTr="00DA0B8A">
        <w:trPr>
          <w:trHeight w:val="402"/>
        </w:trPr>
        <w:tc>
          <w:tcPr>
            <w:tcW w:w="606" w:type="dxa"/>
            <w:shd w:val="clear" w:color="auto" w:fill="auto"/>
            <w:noWrap/>
            <w:vAlign w:val="bottom"/>
            <w:hideMark/>
          </w:tcPr>
          <w:p w14:paraId="0534505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113</w:t>
            </w:r>
          </w:p>
        </w:tc>
        <w:tc>
          <w:tcPr>
            <w:tcW w:w="881" w:type="dxa"/>
            <w:shd w:val="clear" w:color="auto" w:fill="auto"/>
            <w:noWrap/>
            <w:vAlign w:val="bottom"/>
            <w:hideMark/>
          </w:tcPr>
          <w:p w14:paraId="42FBA91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4B91F49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3961825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2801726284</w:t>
            </w:r>
          </w:p>
        </w:tc>
        <w:tc>
          <w:tcPr>
            <w:tcW w:w="4661" w:type="dxa"/>
            <w:shd w:val="clear" w:color="auto" w:fill="auto"/>
            <w:noWrap/>
            <w:vAlign w:val="bottom"/>
            <w:hideMark/>
          </w:tcPr>
          <w:p w14:paraId="6CD2785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CÔNG NGHIỆP VIETNAMSTONE</w:t>
            </w:r>
          </w:p>
        </w:tc>
      </w:tr>
      <w:tr w:rsidR="005F7A84" w:rsidRPr="009F36EE" w14:paraId="0AEF6477" w14:textId="77777777" w:rsidTr="00DA0B8A">
        <w:trPr>
          <w:trHeight w:val="402"/>
        </w:trPr>
        <w:tc>
          <w:tcPr>
            <w:tcW w:w="606" w:type="dxa"/>
            <w:shd w:val="clear" w:color="auto" w:fill="auto"/>
            <w:noWrap/>
            <w:vAlign w:val="bottom"/>
            <w:hideMark/>
          </w:tcPr>
          <w:p w14:paraId="1C3C92D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114</w:t>
            </w:r>
          </w:p>
        </w:tc>
        <w:tc>
          <w:tcPr>
            <w:tcW w:w="881" w:type="dxa"/>
            <w:shd w:val="clear" w:color="auto" w:fill="auto"/>
            <w:noWrap/>
            <w:vAlign w:val="bottom"/>
            <w:hideMark/>
          </w:tcPr>
          <w:p w14:paraId="5AD9C4A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6F5A1B3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6ED4454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2801844351</w:t>
            </w:r>
          </w:p>
        </w:tc>
        <w:tc>
          <w:tcPr>
            <w:tcW w:w="4661" w:type="dxa"/>
            <w:shd w:val="clear" w:color="auto" w:fill="auto"/>
            <w:noWrap/>
            <w:vAlign w:val="bottom"/>
            <w:hideMark/>
          </w:tcPr>
          <w:p w14:paraId="6071DB1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THƯƠNG MẠI ĐÁ ĐÔNG</w:t>
            </w:r>
          </w:p>
        </w:tc>
      </w:tr>
      <w:tr w:rsidR="005F7A84" w:rsidRPr="009F36EE" w14:paraId="54B82B18" w14:textId="77777777" w:rsidTr="00DA0B8A">
        <w:trPr>
          <w:trHeight w:val="402"/>
        </w:trPr>
        <w:tc>
          <w:tcPr>
            <w:tcW w:w="606" w:type="dxa"/>
            <w:shd w:val="clear" w:color="auto" w:fill="FFFFFF" w:themeFill="background1"/>
            <w:noWrap/>
            <w:vAlign w:val="bottom"/>
            <w:hideMark/>
          </w:tcPr>
          <w:p w14:paraId="1CEDF1E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115</w:t>
            </w:r>
          </w:p>
        </w:tc>
        <w:tc>
          <w:tcPr>
            <w:tcW w:w="881" w:type="dxa"/>
            <w:shd w:val="clear" w:color="auto" w:fill="FFFFFF" w:themeFill="background1"/>
            <w:noWrap/>
            <w:vAlign w:val="bottom"/>
            <w:hideMark/>
          </w:tcPr>
          <w:p w14:paraId="6F6658D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FFFFFF" w:themeFill="background1"/>
            <w:noWrap/>
            <w:vAlign w:val="bottom"/>
            <w:hideMark/>
          </w:tcPr>
          <w:p w14:paraId="446A870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386</w:t>
            </w:r>
          </w:p>
        </w:tc>
        <w:tc>
          <w:tcPr>
            <w:tcW w:w="1906" w:type="dxa"/>
            <w:shd w:val="clear" w:color="auto" w:fill="FFFFFF" w:themeFill="background1"/>
            <w:noWrap/>
            <w:vAlign w:val="bottom"/>
            <w:hideMark/>
          </w:tcPr>
          <w:p w14:paraId="45CB9C8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2801914714</w:t>
            </w:r>
          </w:p>
        </w:tc>
        <w:tc>
          <w:tcPr>
            <w:tcW w:w="4661" w:type="dxa"/>
            <w:shd w:val="clear" w:color="auto" w:fill="FFFFFF" w:themeFill="background1"/>
            <w:noWrap/>
            <w:vAlign w:val="bottom"/>
            <w:hideMark/>
          </w:tcPr>
          <w:p w14:paraId="2F4066E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SẢN XUẤT THƯƠNG MẠI ĐỒNG TÂM</w:t>
            </w:r>
          </w:p>
        </w:tc>
      </w:tr>
      <w:tr w:rsidR="005F7A84" w:rsidRPr="009F36EE" w14:paraId="10C8513B" w14:textId="77777777" w:rsidTr="00DA0B8A">
        <w:trPr>
          <w:trHeight w:val="402"/>
        </w:trPr>
        <w:tc>
          <w:tcPr>
            <w:tcW w:w="606" w:type="dxa"/>
            <w:shd w:val="clear" w:color="auto" w:fill="auto"/>
            <w:noWrap/>
            <w:vAlign w:val="bottom"/>
            <w:hideMark/>
          </w:tcPr>
          <w:p w14:paraId="385A11A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116</w:t>
            </w:r>
          </w:p>
        </w:tc>
        <w:tc>
          <w:tcPr>
            <w:tcW w:w="881" w:type="dxa"/>
            <w:shd w:val="clear" w:color="auto" w:fill="auto"/>
            <w:noWrap/>
            <w:vAlign w:val="bottom"/>
            <w:hideMark/>
          </w:tcPr>
          <w:p w14:paraId="72634C7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667A530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404</w:t>
            </w:r>
          </w:p>
        </w:tc>
        <w:tc>
          <w:tcPr>
            <w:tcW w:w="1906" w:type="dxa"/>
            <w:shd w:val="clear" w:color="auto" w:fill="auto"/>
            <w:noWrap/>
            <w:vAlign w:val="bottom"/>
            <w:hideMark/>
          </w:tcPr>
          <w:p w14:paraId="7DD09BB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2802152240</w:t>
            </w:r>
          </w:p>
        </w:tc>
        <w:tc>
          <w:tcPr>
            <w:tcW w:w="4661" w:type="dxa"/>
            <w:shd w:val="clear" w:color="auto" w:fill="auto"/>
            <w:noWrap/>
            <w:vAlign w:val="bottom"/>
            <w:hideMark/>
          </w:tcPr>
          <w:p w14:paraId="46F3C48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MAY MẶC HOÀNG TÙNG</w:t>
            </w:r>
          </w:p>
        </w:tc>
      </w:tr>
      <w:tr w:rsidR="005F7A84" w:rsidRPr="009F36EE" w14:paraId="692F3771" w14:textId="77777777" w:rsidTr="00DA0B8A">
        <w:trPr>
          <w:trHeight w:val="402"/>
        </w:trPr>
        <w:tc>
          <w:tcPr>
            <w:tcW w:w="606" w:type="dxa"/>
            <w:shd w:val="clear" w:color="auto" w:fill="auto"/>
            <w:noWrap/>
            <w:vAlign w:val="bottom"/>
            <w:hideMark/>
          </w:tcPr>
          <w:p w14:paraId="6FE10F8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117</w:t>
            </w:r>
          </w:p>
        </w:tc>
        <w:tc>
          <w:tcPr>
            <w:tcW w:w="881" w:type="dxa"/>
            <w:shd w:val="clear" w:color="auto" w:fill="auto"/>
            <w:noWrap/>
            <w:vAlign w:val="bottom"/>
            <w:hideMark/>
          </w:tcPr>
          <w:p w14:paraId="281CEE9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78F9837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392</w:t>
            </w:r>
          </w:p>
        </w:tc>
        <w:tc>
          <w:tcPr>
            <w:tcW w:w="1906" w:type="dxa"/>
            <w:shd w:val="clear" w:color="auto" w:fill="auto"/>
            <w:noWrap/>
            <w:vAlign w:val="bottom"/>
            <w:hideMark/>
          </w:tcPr>
          <w:p w14:paraId="1734AAE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2802259272</w:t>
            </w:r>
          </w:p>
        </w:tc>
        <w:tc>
          <w:tcPr>
            <w:tcW w:w="4661" w:type="dxa"/>
            <w:shd w:val="clear" w:color="auto" w:fill="auto"/>
            <w:noWrap/>
            <w:vAlign w:val="bottom"/>
            <w:hideMark/>
          </w:tcPr>
          <w:p w14:paraId="5A8CDE0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GIẦY VENUS VIỆT NAM</w:t>
            </w:r>
          </w:p>
        </w:tc>
      </w:tr>
      <w:tr w:rsidR="005F7A84" w:rsidRPr="009F36EE" w14:paraId="6C6BBE2E" w14:textId="77777777" w:rsidTr="00DA0B8A">
        <w:trPr>
          <w:trHeight w:val="402"/>
        </w:trPr>
        <w:tc>
          <w:tcPr>
            <w:tcW w:w="606" w:type="dxa"/>
            <w:shd w:val="clear" w:color="auto" w:fill="auto"/>
            <w:noWrap/>
            <w:vAlign w:val="bottom"/>
            <w:hideMark/>
          </w:tcPr>
          <w:p w14:paraId="536ED60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118</w:t>
            </w:r>
          </w:p>
        </w:tc>
        <w:tc>
          <w:tcPr>
            <w:tcW w:w="881" w:type="dxa"/>
            <w:shd w:val="clear" w:color="auto" w:fill="auto"/>
            <w:noWrap/>
            <w:vAlign w:val="bottom"/>
            <w:hideMark/>
          </w:tcPr>
          <w:p w14:paraId="5E15743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7817C86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4371001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2802273608</w:t>
            </w:r>
          </w:p>
        </w:tc>
        <w:tc>
          <w:tcPr>
            <w:tcW w:w="4661" w:type="dxa"/>
            <w:shd w:val="clear" w:color="auto" w:fill="auto"/>
            <w:noWrap/>
            <w:vAlign w:val="bottom"/>
            <w:hideMark/>
          </w:tcPr>
          <w:p w14:paraId="611E8F4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THƯƠNG MẠI MAY MẶC XUẤT KHẨU SUNSHINE</w:t>
            </w:r>
          </w:p>
        </w:tc>
      </w:tr>
      <w:tr w:rsidR="005F7A84" w:rsidRPr="009F36EE" w14:paraId="50D0AF80" w14:textId="77777777" w:rsidTr="00DA0B8A">
        <w:trPr>
          <w:trHeight w:val="402"/>
        </w:trPr>
        <w:tc>
          <w:tcPr>
            <w:tcW w:w="606" w:type="dxa"/>
            <w:shd w:val="clear" w:color="auto" w:fill="auto"/>
            <w:noWrap/>
            <w:vAlign w:val="bottom"/>
            <w:hideMark/>
          </w:tcPr>
          <w:p w14:paraId="7C6BE2A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119</w:t>
            </w:r>
          </w:p>
        </w:tc>
        <w:tc>
          <w:tcPr>
            <w:tcW w:w="881" w:type="dxa"/>
            <w:shd w:val="clear" w:color="auto" w:fill="auto"/>
            <w:noWrap/>
            <w:vAlign w:val="bottom"/>
            <w:hideMark/>
          </w:tcPr>
          <w:p w14:paraId="51E3B2F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2756209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2E2C75A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2802297750</w:t>
            </w:r>
          </w:p>
        </w:tc>
        <w:tc>
          <w:tcPr>
            <w:tcW w:w="4661" w:type="dxa"/>
            <w:shd w:val="clear" w:color="auto" w:fill="auto"/>
            <w:noWrap/>
            <w:vAlign w:val="bottom"/>
            <w:hideMark/>
          </w:tcPr>
          <w:p w14:paraId="7AA96D3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PHÁT TRIỂN XUÂT NHẬP KHẨU NAM VINH</w:t>
            </w:r>
          </w:p>
        </w:tc>
      </w:tr>
      <w:tr w:rsidR="005F7A84" w:rsidRPr="009F36EE" w14:paraId="4CC85FF9" w14:textId="77777777" w:rsidTr="00DA0B8A">
        <w:trPr>
          <w:trHeight w:val="402"/>
        </w:trPr>
        <w:tc>
          <w:tcPr>
            <w:tcW w:w="606" w:type="dxa"/>
            <w:shd w:val="clear" w:color="auto" w:fill="FFFFFF" w:themeFill="background1"/>
            <w:noWrap/>
            <w:vAlign w:val="bottom"/>
            <w:hideMark/>
          </w:tcPr>
          <w:p w14:paraId="70E9A28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120</w:t>
            </w:r>
          </w:p>
        </w:tc>
        <w:tc>
          <w:tcPr>
            <w:tcW w:w="881" w:type="dxa"/>
            <w:shd w:val="clear" w:color="auto" w:fill="FFFFFF" w:themeFill="background1"/>
            <w:noWrap/>
            <w:vAlign w:val="bottom"/>
            <w:hideMark/>
          </w:tcPr>
          <w:p w14:paraId="4E0D1DD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FFFFFF" w:themeFill="background1"/>
            <w:noWrap/>
            <w:vAlign w:val="bottom"/>
            <w:hideMark/>
          </w:tcPr>
          <w:p w14:paraId="683F74D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397</w:t>
            </w:r>
          </w:p>
        </w:tc>
        <w:tc>
          <w:tcPr>
            <w:tcW w:w="1906" w:type="dxa"/>
            <w:shd w:val="clear" w:color="auto" w:fill="FFFFFF" w:themeFill="background1"/>
            <w:noWrap/>
            <w:vAlign w:val="bottom"/>
            <w:hideMark/>
          </w:tcPr>
          <w:p w14:paraId="65720F8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2802300989</w:t>
            </w:r>
          </w:p>
        </w:tc>
        <w:tc>
          <w:tcPr>
            <w:tcW w:w="4661" w:type="dxa"/>
            <w:shd w:val="clear" w:color="auto" w:fill="FFFFFF" w:themeFill="background1"/>
            <w:noWrap/>
            <w:vAlign w:val="bottom"/>
            <w:hideMark/>
          </w:tcPr>
          <w:p w14:paraId="63C9B8E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 xml:space="preserve">CÔNG TY TNHH IVORY TRIỆU SƠN THANH HÓA </w:t>
            </w:r>
          </w:p>
        </w:tc>
      </w:tr>
      <w:tr w:rsidR="005F7A84" w:rsidRPr="009F36EE" w14:paraId="555C6355" w14:textId="77777777" w:rsidTr="00DA0B8A">
        <w:trPr>
          <w:trHeight w:val="402"/>
        </w:trPr>
        <w:tc>
          <w:tcPr>
            <w:tcW w:w="606" w:type="dxa"/>
            <w:shd w:val="clear" w:color="auto" w:fill="auto"/>
            <w:noWrap/>
            <w:vAlign w:val="bottom"/>
            <w:hideMark/>
          </w:tcPr>
          <w:p w14:paraId="3E16A14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121</w:t>
            </w:r>
          </w:p>
        </w:tc>
        <w:tc>
          <w:tcPr>
            <w:tcW w:w="881" w:type="dxa"/>
            <w:shd w:val="clear" w:color="auto" w:fill="auto"/>
            <w:noWrap/>
            <w:vAlign w:val="bottom"/>
            <w:hideMark/>
          </w:tcPr>
          <w:p w14:paraId="053722F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2F458B0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394</w:t>
            </w:r>
          </w:p>
        </w:tc>
        <w:tc>
          <w:tcPr>
            <w:tcW w:w="1906" w:type="dxa"/>
            <w:shd w:val="clear" w:color="auto" w:fill="auto"/>
            <w:noWrap/>
            <w:vAlign w:val="bottom"/>
            <w:hideMark/>
          </w:tcPr>
          <w:p w14:paraId="19F3DDA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2802421327</w:t>
            </w:r>
          </w:p>
        </w:tc>
        <w:tc>
          <w:tcPr>
            <w:tcW w:w="4661" w:type="dxa"/>
            <w:shd w:val="clear" w:color="auto" w:fill="auto"/>
            <w:noWrap/>
            <w:vAlign w:val="bottom"/>
            <w:hideMark/>
          </w:tcPr>
          <w:p w14:paraId="3B8AC2B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ROSE ORCHARD VIệT NAM</w:t>
            </w:r>
          </w:p>
        </w:tc>
      </w:tr>
      <w:tr w:rsidR="005F7A84" w:rsidRPr="009F36EE" w14:paraId="7926F092" w14:textId="77777777" w:rsidTr="00DA0B8A">
        <w:trPr>
          <w:trHeight w:val="402"/>
        </w:trPr>
        <w:tc>
          <w:tcPr>
            <w:tcW w:w="606" w:type="dxa"/>
            <w:shd w:val="clear" w:color="auto" w:fill="auto"/>
            <w:noWrap/>
            <w:vAlign w:val="bottom"/>
            <w:hideMark/>
          </w:tcPr>
          <w:p w14:paraId="545B9BF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122</w:t>
            </w:r>
          </w:p>
        </w:tc>
        <w:tc>
          <w:tcPr>
            <w:tcW w:w="881" w:type="dxa"/>
            <w:shd w:val="clear" w:color="auto" w:fill="auto"/>
            <w:noWrap/>
            <w:vAlign w:val="bottom"/>
            <w:hideMark/>
          </w:tcPr>
          <w:p w14:paraId="597AC4F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55E2419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395</w:t>
            </w:r>
          </w:p>
        </w:tc>
        <w:tc>
          <w:tcPr>
            <w:tcW w:w="1906" w:type="dxa"/>
            <w:shd w:val="clear" w:color="auto" w:fill="auto"/>
            <w:noWrap/>
            <w:vAlign w:val="bottom"/>
            <w:hideMark/>
          </w:tcPr>
          <w:p w14:paraId="63FA46B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2802447364</w:t>
            </w:r>
          </w:p>
        </w:tc>
        <w:tc>
          <w:tcPr>
            <w:tcW w:w="4661" w:type="dxa"/>
            <w:shd w:val="clear" w:color="auto" w:fill="auto"/>
            <w:noWrap/>
            <w:vAlign w:val="bottom"/>
            <w:hideMark/>
          </w:tcPr>
          <w:p w14:paraId="1377E20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LÔNG MI LAM SƠN</w:t>
            </w:r>
          </w:p>
        </w:tc>
      </w:tr>
      <w:tr w:rsidR="005F7A84" w:rsidRPr="009F36EE" w14:paraId="10622899" w14:textId="77777777" w:rsidTr="00DA0B8A">
        <w:trPr>
          <w:trHeight w:val="402"/>
        </w:trPr>
        <w:tc>
          <w:tcPr>
            <w:tcW w:w="606" w:type="dxa"/>
            <w:shd w:val="clear" w:color="auto" w:fill="auto"/>
            <w:noWrap/>
            <w:vAlign w:val="bottom"/>
            <w:hideMark/>
          </w:tcPr>
          <w:p w14:paraId="65E7FC8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123</w:t>
            </w:r>
          </w:p>
        </w:tc>
        <w:tc>
          <w:tcPr>
            <w:tcW w:w="881" w:type="dxa"/>
            <w:shd w:val="clear" w:color="auto" w:fill="auto"/>
            <w:noWrap/>
            <w:vAlign w:val="bottom"/>
            <w:hideMark/>
          </w:tcPr>
          <w:p w14:paraId="0FD0ECF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5D1F929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395</w:t>
            </w:r>
          </w:p>
        </w:tc>
        <w:tc>
          <w:tcPr>
            <w:tcW w:w="1906" w:type="dxa"/>
            <w:shd w:val="clear" w:color="auto" w:fill="auto"/>
            <w:noWrap/>
            <w:vAlign w:val="bottom"/>
            <w:hideMark/>
          </w:tcPr>
          <w:p w14:paraId="1F47F3B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2802517050</w:t>
            </w:r>
          </w:p>
        </w:tc>
        <w:tc>
          <w:tcPr>
            <w:tcW w:w="4661" w:type="dxa"/>
            <w:shd w:val="clear" w:color="auto" w:fill="auto"/>
            <w:noWrap/>
            <w:vAlign w:val="bottom"/>
            <w:hideMark/>
          </w:tcPr>
          <w:p w14:paraId="265E72A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THỦY LINH SƠN</w:t>
            </w:r>
          </w:p>
        </w:tc>
      </w:tr>
      <w:tr w:rsidR="005F7A84" w:rsidRPr="009F36EE" w14:paraId="2BA7B8C1" w14:textId="77777777" w:rsidTr="00DA0B8A">
        <w:trPr>
          <w:trHeight w:val="402"/>
        </w:trPr>
        <w:tc>
          <w:tcPr>
            <w:tcW w:w="606" w:type="dxa"/>
            <w:shd w:val="clear" w:color="auto" w:fill="auto"/>
            <w:noWrap/>
            <w:vAlign w:val="bottom"/>
            <w:hideMark/>
          </w:tcPr>
          <w:p w14:paraId="20BC2F9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124</w:t>
            </w:r>
          </w:p>
        </w:tc>
        <w:tc>
          <w:tcPr>
            <w:tcW w:w="881" w:type="dxa"/>
            <w:shd w:val="clear" w:color="auto" w:fill="auto"/>
            <w:noWrap/>
            <w:vAlign w:val="bottom"/>
            <w:hideMark/>
          </w:tcPr>
          <w:p w14:paraId="6E7A0AD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5AFFD92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407</w:t>
            </w:r>
          </w:p>
        </w:tc>
        <w:tc>
          <w:tcPr>
            <w:tcW w:w="1906" w:type="dxa"/>
            <w:shd w:val="clear" w:color="auto" w:fill="auto"/>
            <w:noWrap/>
            <w:vAlign w:val="bottom"/>
            <w:hideMark/>
          </w:tcPr>
          <w:p w14:paraId="243A028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2802520818</w:t>
            </w:r>
          </w:p>
        </w:tc>
        <w:tc>
          <w:tcPr>
            <w:tcW w:w="4661" w:type="dxa"/>
            <w:shd w:val="clear" w:color="auto" w:fill="auto"/>
            <w:noWrap/>
            <w:vAlign w:val="bottom"/>
            <w:hideMark/>
          </w:tcPr>
          <w:p w14:paraId="60800E0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MIZA NGHI SƠN</w:t>
            </w:r>
          </w:p>
        </w:tc>
      </w:tr>
      <w:tr w:rsidR="005F7A84" w:rsidRPr="009F36EE" w14:paraId="04E25220" w14:textId="77777777" w:rsidTr="00DA0B8A">
        <w:trPr>
          <w:trHeight w:val="402"/>
        </w:trPr>
        <w:tc>
          <w:tcPr>
            <w:tcW w:w="606" w:type="dxa"/>
            <w:shd w:val="clear" w:color="auto" w:fill="auto"/>
            <w:noWrap/>
            <w:vAlign w:val="bottom"/>
            <w:hideMark/>
          </w:tcPr>
          <w:p w14:paraId="5C67882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125</w:t>
            </w:r>
          </w:p>
        </w:tc>
        <w:tc>
          <w:tcPr>
            <w:tcW w:w="881" w:type="dxa"/>
            <w:shd w:val="clear" w:color="auto" w:fill="auto"/>
            <w:noWrap/>
            <w:vAlign w:val="bottom"/>
            <w:hideMark/>
          </w:tcPr>
          <w:p w14:paraId="0ADEF0F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25CE574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77F6C65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2802529666</w:t>
            </w:r>
          </w:p>
        </w:tc>
        <w:tc>
          <w:tcPr>
            <w:tcW w:w="4661" w:type="dxa"/>
            <w:shd w:val="clear" w:color="auto" w:fill="auto"/>
            <w:noWrap/>
            <w:vAlign w:val="bottom"/>
            <w:hideMark/>
          </w:tcPr>
          <w:p w14:paraId="51249E86" w14:textId="77777777" w:rsidR="005A51F8" w:rsidRPr="009F36EE" w:rsidRDefault="005A51F8" w:rsidP="0006565D">
            <w:pPr>
              <w:spacing w:line="324" w:lineRule="auto"/>
              <w:ind w:firstLine="0"/>
              <w:rPr>
                <w:color w:val="000000" w:themeColor="text1"/>
                <w:szCs w:val="26"/>
                <w:lang w:val="fr-FR"/>
              </w:rPr>
            </w:pPr>
            <w:r w:rsidRPr="009F36EE">
              <w:rPr>
                <w:color w:val="000000" w:themeColor="text1"/>
                <w:szCs w:val="26"/>
                <w:lang w:val="fr-FR"/>
              </w:rPr>
              <w:t>CÔNG TY CỔ PHẦN Y30</w:t>
            </w:r>
          </w:p>
        </w:tc>
      </w:tr>
      <w:tr w:rsidR="005F7A84" w:rsidRPr="009F36EE" w14:paraId="1066A47F" w14:textId="77777777" w:rsidTr="00DA0B8A">
        <w:trPr>
          <w:trHeight w:val="402"/>
        </w:trPr>
        <w:tc>
          <w:tcPr>
            <w:tcW w:w="606" w:type="dxa"/>
            <w:shd w:val="clear" w:color="auto" w:fill="auto"/>
            <w:noWrap/>
            <w:vAlign w:val="bottom"/>
            <w:hideMark/>
          </w:tcPr>
          <w:p w14:paraId="7975482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126</w:t>
            </w:r>
          </w:p>
        </w:tc>
        <w:tc>
          <w:tcPr>
            <w:tcW w:w="881" w:type="dxa"/>
            <w:shd w:val="clear" w:color="auto" w:fill="auto"/>
            <w:noWrap/>
            <w:vAlign w:val="bottom"/>
            <w:hideMark/>
          </w:tcPr>
          <w:p w14:paraId="235CDDC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3CB5C3C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2424C65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2802533648</w:t>
            </w:r>
          </w:p>
        </w:tc>
        <w:tc>
          <w:tcPr>
            <w:tcW w:w="4661" w:type="dxa"/>
            <w:shd w:val="clear" w:color="auto" w:fill="auto"/>
            <w:noWrap/>
            <w:vAlign w:val="bottom"/>
            <w:hideMark/>
          </w:tcPr>
          <w:p w14:paraId="31D9ED0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BYEOK JIN VINA</w:t>
            </w:r>
          </w:p>
        </w:tc>
      </w:tr>
      <w:tr w:rsidR="005F7A84" w:rsidRPr="009F36EE" w14:paraId="09F91D77" w14:textId="77777777" w:rsidTr="00DA0B8A">
        <w:trPr>
          <w:trHeight w:val="402"/>
        </w:trPr>
        <w:tc>
          <w:tcPr>
            <w:tcW w:w="606" w:type="dxa"/>
            <w:shd w:val="clear" w:color="auto" w:fill="auto"/>
            <w:noWrap/>
            <w:vAlign w:val="bottom"/>
            <w:hideMark/>
          </w:tcPr>
          <w:p w14:paraId="4CC1612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127</w:t>
            </w:r>
          </w:p>
        </w:tc>
        <w:tc>
          <w:tcPr>
            <w:tcW w:w="881" w:type="dxa"/>
            <w:shd w:val="clear" w:color="auto" w:fill="auto"/>
            <w:noWrap/>
            <w:vAlign w:val="bottom"/>
            <w:hideMark/>
          </w:tcPr>
          <w:p w14:paraId="31B8AD7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14E2C29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394</w:t>
            </w:r>
          </w:p>
        </w:tc>
        <w:tc>
          <w:tcPr>
            <w:tcW w:w="1906" w:type="dxa"/>
            <w:shd w:val="clear" w:color="auto" w:fill="auto"/>
            <w:noWrap/>
            <w:vAlign w:val="bottom"/>
            <w:hideMark/>
          </w:tcPr>
          <w:p w14:paraId="5A4EC11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2802550996</w:t>
            </w:r>
          </w:p>
        </w:tc>
        <w:tc>
          <w:tcPr>
            <w:tcW w:w="4661" w:type="dxa"/>
            <w:shd w:val="clear" w:color="auto" w:fill="auto"/>
            <w:noWrap/>
            <w:vAlign w:val="bottom"/>
            <w:hideMark/>
          </w:tcPr>
          <w:p w14:paraId="1A53553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HUG VINA</w:t>
            </w:r>
          </w:p>
        </w:tc>
      </w:tr>
      <w:tr w:rsidR="005F7A84" w:rsidRPr="009F36EE" w14:paraId="270B0049" w14:textId="77777777" w:rsidTr="00DA0B8A">
        <w:trPr>
          <w:trHeight w:val="402"/>
        </w:trPr>
        <w:tc>
          <w:tcPr>
            <w:tcW w:w="606" w:type="dxa"/>
            <w:shd w:val="clear" w:color="auto" w:fill="auto"/>
            <w:noWrap/>
            <w:vAlign w:val="bottom"/>
            <w:hideMark/>
          </w:tcPr>
          <w:p w14:paraId="34EC02B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128</w:t>
            </w:r>
          </w:p>
        </w:tc>
        <w:tc>
          <w:tcPr>
            <w:tcW w:w="881" w:type="dxa"/>
            <w:shd w:val="clear" w:color="auto" w:fill="auto"/>
            <w:noWrap/>
            <w:vAlign w:val="bottom"/>
            <w:hideMark/>
          </w:tcPr>
          <w:p w14:paraId="5D31384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44495AD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4D2F539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2802562166</w:t>
            </w:r>
          </w:p>
        </w:tc>
        <w:tc>
          <w:tcPr>
            <w:tcW w:w="4661" w:type="dxa"/>
            <w:shd w:val="clear" w:color="auto" w:fill="auto"/>
            <w:noWrap/>
            <w:vAlign w:val="bottom"/>
            <w:hideMark/>
          </w:tcPr>
          <w:p w14:paraId="2BA654A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SOUTH ASIA GARMENTS LIMITED</w:t>
            </w:r>
          </w:p>
        </w:tc>
      </w:tr>
      <w:tr w:rsidR="005F7A84" w:rsidRPr="009F36EE" w14:paraId="4A94B9CC" w14:textId="77777777" w:rsidTr="00DA0B8A">
        <w:trPr>
          <w:trHeight w:val="402"/>
        </w:trPr>
        <w:tc>
          <w:tcPr>
            <w:tcW w:w="606" w:type="dxa"/>
            <w:shd w:val="clear" w:color="auto" w:fill="auto"/>
            <w:noWrap/>
            <w:vAlign w:val="bottom"/>
            <w:hideMark/>
          </w:tcPr>
          <w:p w14:paraId="6C16B40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129</w:t>
            </w:r>
          </w:p>
        </w:tc>
        <w:tc>
          <w:tcPr>
            <w:tcW w:w="881" w:type="dxa"/>
            <w:shd w:val="clear" w:color="auto" w:fill="auto"/>
            <w:noWrap/>
            <w:vAlign w:val="bottom"/>
            <w:hideMark/>
          </w:tcPr>
          <w:p w14:paraId="3E0563A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6FCC17B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396</w:t>
            </w:r>
          </w:p>
        </w:tc>
        <w:tc>
          <w:tcPr>
            <w:tcW w:w="1906" w:type="dxa"/>
            <w:shd w:val="clear" w:color="auto" w:fill="auto"/>
            <w:noWrap/>
            <w:vAlign w:val="bottom"/>
            <w:hideMark/>
          </w:tcPr>
          <w:p w14:paraId="03B5B2F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2802576225</w:t>
            </w:r>
          </w:p>
        </w:tc>
        <w:tc>
          <w:tcPr>
            <w:tcW w:w="4661" w:type="dxa"/>
            <w:shd w:val="clear" w:color="auto" w:fill="auto"/>
            <w:noWrap/>
            <w:vAlign w:val="bottom"/>
            <w:hideMark/>
          </w:tcPr>
          <w:p w14:paraId="6C9FD3F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VIBABO</w:t>
            </w:r>
          </w:p>
        </w:tc>
      </w:tr>
      <w:tr w:rsidR="005F7A84" w:rsidRPr="009F36EE" w14:paraId="4C1DDDC3" w14:textId="77777777" w:rsidTr="00DA0B8A">
        <w:trPr>
          <w:trHeight w:val="402"/>
        </w:trPr>
        <w:tc>
          <w:tcPr>
            <w:tcW w:w="606" w:type="dxa"/>
            <w:shd w:val="clear" w:color="auto" w:fill="auto"/>
            <w:noWrap/>
            <w:vAlign w:val="bottom"/>
            <w:hideMark/>
          </w:tcPr>
          <w:p w14:paraId="46A8B12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130</w:t>
            </w:r>
          </w:p>
        </w:tc>
        <w:tc>
          <w:tcPr>
            <w:tcW w:w="881" w:type="dxa"/>
            <w:shd w:val="clear" w:color="auto" w:fill="auto"/>
            <w:noWrap/>
            <w:vAlign w:val="bottom"/>
            <w:hideMark/>
          </w:tcPr>
          <w:p w14:paraId="50A0400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2EC4AB0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407</w:t>
            </w:r>
          </w:p>
        </w:tc>
        <w:tc>
          <w:tcPr>
            <w:tcW w:w="1906" w:type="dxa"/>
            <w:shd w:val="clear" w:color="auto" w:fill="auto"/>
            <w:noWrap/>
            <w:vAlign w:val="bottom"/>
            <w:hideMark/>
          </w:tcPr>
          <w:p w14:paraId="49E2E42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2802580768</w:t>
            </w:r>
          </w:p>
        </w:tc>
        <w:tc>
          <w:tcPr>
            <w:tcW w:w="4661" w:type="dxa"/>
            <w:shd w:val="clear" w:color="auto" w:fill="auto"/>
            <w:noWrap/>
            <w:vAlign w:val="bottom"/>
            <w:hideMark/>
          </w:tcPr>
          <w:p w14:paraId="205731C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SẢN XUẤT THƯƠNG MẠI VÀ DỊCH VỤ CC</w:t>
            </w:r>
          </w:p>
        </w:tc>
      </w:tr>
      <w:tr w:rsidR="005F7A84" w:rsidRPr="009F36EE" w14:paraId="45A58C00" w14:textId="77777777" w:rsidTr="00DA0B8A">
        <w:trPr>
          <w:trHeight w:val="402"/>
        </w:trPr>
        <w:tc>
          <w:tcPr>
            <w:tcW w:w="606" w:type="dxa"/>
            <w:shd w:val="clear" w:color="auto" w:fill="auto"/>
            <w:noWrap/>
            <w:vAlign w:val="bottom"/>
            <w:hideMark/>
          </w:tcPr>
          <w:p w14:paraId="30D1515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131</w:t>
            </w:r>
          </w:p>
        </w:tc>
        <w:tc>
          <w:tcPr>
            <w:tcW w:w="881" w:type="dxa"/>
            <w:shd w:val="clear" w:color="auto" w:fill="auto"/>
            <w:noWrap/>
            <w:vAlign w:val="bottom"/>
            <w:hideMark/>
          </w:tcPr>
          <w:p w14:paraId="692A45B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15C1E99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399</w:t>
            </w:r>
          </w:p>
        </w:tc>
        <w:tc>
          <w:tcPr>
            <w:tcW w:w="1906" w:type="dxa"/>
            <w:shd w:val="clear" w:color="auto" w:fill="auto"/>
            <w:noWrap/>
            <w:vAlign w:val="bottom"/>
            <w:hideMark/>
          </w:tcPr>
          <w:p w14:paraId="4B2ABA0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2802628339</w:t>
            </w:r>
          </w:p>
        </w:tc>
        <w:tc>
          <w:tcPr>
            <w:tcW w:w="4661" w:type="dxa"/>
            <w:shd w:val="clear" w:color="auto" w:fill="auto"/>
            <w:noWrap/>
            <w:vAlign w:val="bottom"/>
            <w:hideMark/>
          </w:tcPr>
          <w:p w14:paraId="412F10D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MỘT THÀNH VIÊN TCE JEANS</w:t>
            </w:r>
          </w:p>
        </w:tc>
      </w:tr>
      <w:tr w:rsidR="005F7A84" w:rsidRPr="009F36EE" w14:paraId="0BF46833" w14:textId="77777777" w:rsidTr="00DA0B8A">
        <w:trPr>
          <w:trHeight w:val="402"/>
        </w:trPr>
        <w:tc>
          <w:tcPr>
            <w:tcW w:w="606" w:type="dxa"/>
            <w:shd w:val="clear" w:color="auto" w:fill="auto"/>
            <w:noWrap/>
            <w:vAlign w:val="bottom"/>
            <w:hideMark/>
          </w:tcPr>
          <w:p w14:paraId="7AF8C6E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132</w:t>
            </w:r>
          </w:p>
        </w:tc>
        <w:tc>
          <w:tcPr>
            <w:tcW w:w="881" w:type="dxa"/>
            <w:shd w:val="clear" w:color="auto" w:fill="auto"/>
            <w:noWrap/>
            <w:vAlign w:val="bottom"/>
            <w:hideMark/>
          </w:tcPr>
          <w:p w14:paraId="34F42D4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167A5CE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400</w:t>
            </w:r>
          </w:p>
        </w:tc>
        <w:tc>
          <w:tcPr>
            <w:tcW w:w="1906" w:type="dxa"/>
            <w:shd w:val="clear" w:color="auto" w:fill="auto"/>
            <w:noWrap/>
            <w:vAlign w:val="bottom"/>
            <w:hideMark/>
          </w:tcPr>
          <w:p w14:paraId="6F4AEEC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2802670404</w:t>
            </w:r>
          </w:p>
        </w:tc>
        <w:tc>
          <w:tcPr>
            <w:tcW w:w="4661" w:type="dxa"/>
            <w:shd w:val="clear" w:color="auto" w:fill="auto"/>
            <w:noWrap/>
            <w:vAlign w:val="bottom"/>
            <w:hideMark/>
          </w:tcPr>
          <w:p w14:paraId="28B6E82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MAY ĐH VINA</w:t>
            </w:r>
          </w:p>
        </w:tc>
      </w:tr>
      <w:tr w:rsidR="005F7A84" w:rsidRPr="009F36EE" w14:paraId="412E65DF" w14:textId="77777777" w:rsidTr="00DA0B8A">
        <w:trPr>
          <w:trHeight w:val="402"/>
        </w:trPr>
        <w:tc>
          <w:tcPr>
            <w:tcW w:w="606" w:type="dxa"/>
            <w:shd w:val="clear" w:color="auto" w:fill="auto"/>
            <w:noWrap/>
            <w:vAlign w:val="bottom"/>
            <w:hideMark/>
          </w:tcPr>
          <w:p w14:paraId="3A4E2C1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133</w:t>
            </w:r>
          </w:p>
        </w:tc>
        <w:tc>
          <w:tcPr>
            <w:tcW w:w="881" w:type="dxa"/>
            <w:shd w:val="clear" w:color="auto" w:fill="auto"/>
            <w:noWrap/>
            <w:vAlign w:val="bottom"/>
            <w:hideMark/>
          </w:tcPr>
          <w:p w14:paraId="63FD633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0AD4030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381</w:t>
            </w:r>
          </w:p>
        </w:tc>
        <w:tc>
          <w:tcPr>
            <w:tcW w:w="1906" w:type="dxa"/>
            <w:shd w:val="clear" w:color="auto" w:fill="auto"/>
            <w:noWrap/>
            <w:vAlign w:val="bottom"/>
            <w:hideMark/>
          </w:tcPr>
          <w:p w14:paraId="0286144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2802798997</w:t>
            </w:r>
          </w:p>
        </w:tc>
        <w:tc>
          <w:tcPr>
            <w:tcW w:w="4661" w:type="dxa"/>
            <w:shd w:val="clear" w:color="auto" w:fill="auto"/>
            <w:noWrap/>
            <w:vAlign w:val="bottom"/>
            <w:hideMark/>
          </w:tcPr>
          <w:p w14:paraId="6CC448E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CÔNG NGHIỆP INTCO VIỆT NAM</w:t>
            </w:r>
          </w:p>
        </w:tc>
      </w:tr>
      <w:tr w:rsidR="005F7A84" w:rsidRPr="009F36EE" w14:paraId="37D216DB" w14:textId="77777777" w:rsidTr="00DA0B8A">
        <w:trPr>
          <w:trHeight w:val="402"/>
        </w:trPr>
        <w:tc>
          <w:tcPr>
            <w:tcW w:w="606" w:type="dxa"/>
            <w:shd w:val="clear" w:color="auto" w:fill="auto"/>
            <w:noWrap/>
            <w:vAlign w:val="bottom"/>
            <w:hideMark/>
          </w:tcPr>
          <w:p w14:paraId="2C06E83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134</w:t>
            </w:r>
          </w:p>
        </w:tc>
        <w:tc>
          <w:tcPr>
            <w:tcW w:w="881" w:type="dxa"/>
            <w:shd w:val="clear" w:color="auto" w:fill="auto"/>
            <w:noWrap/>
            <w:vAlign w:val="bottom"/>
            <w:hideMark/>
          </w:tcPr>
          <w:p w14:paraId="2007556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54643EF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397</w:t>
            </w:r>
          </w:p>
        </w:tc>
        <w:tc>
          <w:tcPr>
            <w:tcW w:w="1906" w:type="dxa"/>
            <w:shd w:val="clear" w:color="auto" w:fill="auto"/>
            <w:noWrap/>
            <w:vAlign w:val="bottom"/>
            <w:hideMark/>
          </w:tcPr>
          <w:p w14:paraId="24CF53F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2802913505</w:t>
            </w:r>
          </w:p>
        </w:tc>
        <w:tc>
          <w:tcPr>
            <w:tcW w:w="4661" w:type="dxa"/>
            <w:shd w:val="clear" w:color="auto" w:fill="auto"/>
            <w:noWrap/>
            <w:vAlign w:val="bottom"/>
            <w:hideMark/>
          </w:tcPr>
          <w:p w14:paraId="40D49E8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XNK TẬP ĐOÀN ĐẠI PHÁT</w:t>
            </w:r>
          </w:p>
        </w:tc>
      </w:tr>
      <w:tr w:rsidR="005F7A84" w:rsidRPr="009F36EE" w14:paraId="396C9A1E" w14:textId="77777777" w:rsidTr="00DA0B8A">
        <w:trPr>
          <w:trHeight w:val="402"/>
        </w:trPr>
        <w:tc>
          <w:tcPr>
            <w:tcW w:w="606" w:type="dxa"/>
            <w:shd w:val="clear" w:color="auto" w:fill="auto"/>
            <w:noWrap/>
            <w:vAlign w:val="bottom"/>
            <w:hideMark/>
          </w:tcPr>
          <w:p w14:paraId="11C38E6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135</w:t>
            </w:r>
          </w:p>
        </w:tc>
        <w:tc>
          <w:tcPr>
            <w:tcW w:w="881" w:type="dxa"/>
            <w:shd w:val="clear" w:color="auto" w:fill="auto"/>
            <w:noWrap/>
            <w:vAlign w:val="bottom"/>
            <w:hideMark/>
          </w:tcPr>
          <w:p w14:paraId="163BAE4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0A99F35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4F18719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2802935153</w:t>
            </w:r>
          </w:p>
        </w:tc>
        <w:tc>
          <w:tcPr>
            <w:tcW w:w="4661" w:type="dxa"/>
            <w:shd w:val="clear" w:color="auto" w:fill="auto"/>
            <w:noWrap/>
            <w:vAlign w:val="bottom"/>
            <w:hideMark/>
          </w:tcPr>
          <w:p w14:paraId="77CAC82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XUẤT NHẬP KHẨU LÊ LỢI TOÀN CẨU</w:t>
            </w:r>
          </w:p>
        </w:tc>
      </w:tr>
      <w:tr w:rsidR="005F7A84" w:rsidRPr="009F36EE" w14:paraId="41E2ACB0" w14:textId="77777777" w:rsidTr="00DA0B8A">
        <w:trPr>
          <w:trHeight w:val="402"/>
        </w:trPr>
        <w:tc>
          <w:tcPr>
            <w:tcW w:w="606" w:type="dxa"/>
            <w:shd w:val="clear" w:color="auto" w:fill="auto"/>
            <w:noWrap/>
            <w:vAlign w:val="bottom"/>
            <w:hideMark/>
          </w:tcPr>
          <w:p w14:paraId="16613BC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136</w:t>
            </w:r>
          </w:p>
        </w:tc>
        <w:tc>
          <w:tcPr>
            <w:tcW w:w="881" w:type="dxa"/>
            <w:shd w:val="clear" w:color="auto" w:fill="auto"/>
            <w:noWrap/>
            <w:vAlign w:val="bottom"/>
            <w:hideMark/>
          </w:tcPr>
          <w:p w14:paraId="2B3E203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09660A2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396</w:t>
            </w:r>
          </w:p>
        </w:tc>
        <w:tc>
          <w:tcPr>
            <w:tcW w:w="1906" w:type="dxa"/>
            <w:shd w:val="clear" w:color="auto" w:fill="auto"/>
            <w:noWrap/>
            <w:vAlign w:val="bottom"/>
            <w:hideMark/>
          </w:tcPr>
          <w:p w14:paraId="2A9FB0B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2802954237</w:t>
            </w:r>
          </w:p>
        </w:tc>
        <w:tc>
          <w:tcPr>
            <w:tcW w:w="4661" w:type="dxa"/>
            <w:shd w:val="clear" w:color="auto" w:fill="auto"/>
            <w:noWrap/>
            <w:vAlign w:val="bottom"/>
            <w:hideMark/>
          </w:tcPr>
          <w:p w14:paraId="4B4C1C3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DV TM CHUNG NHIÊN</w:t>
            </w:r>
          </w:p>
        </w:tc>
      </w:tr>
      <w:tr w:rsidR="005F7A84" w:rsidRPr="009F36EE" w14:paraId="17C10FF5" w14:textId="77777777" w:rsidTr="00DA0B8A">
        <w:trPr>
          <w:trHeight w:val="402"/>
        </w:trPr>
        <w:tc>
          <w:tcPr>
            <w:tcW w:w="606" w:type="dxa"/>
            <w:shd w:val="clear" w:color="auto" w:fill="auto"/>
            <w:noWrap/>
            <w:vAlign w:val="bottom"/>
            <w:hideMark/>
          </w:tcPr>
          <w:p w14:paraId="3007C5D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137</w:t>
            </w:r>
          </w:p>
        </w:tc>
        <w:tc>
          <w:tcPr>
            <w:tcW w:w="881" w:type="dxa"/>
            <w:shd w:val="clear" w:color="auto" w:fill="auto"/>
            <w:noWrap/>
            <w:vAlign w:val="bottom"/>
            <w:hideMark/>
          </w:tcPr>
          <w:p w14:paraId="353C894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6E6BB5B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391</w:t>
            </w:r>
          </w:p>
        </w:tc>
        <w:tc>
          <w:tcPr>
            <w:tcW w:w="1906" w:type="dxa"/>
            <w:shd w:val="clear" w:color="auto" w:fill="auto"/>
            <w:noWrap/>
            <w:vAlign w:val="bottom"/>
            <w:hideMark/>
          </w:tcPr>
          <w:p w14:paraId="35274BE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2802968448</w:t>
            </w:r>
          </w:p>
        </w:tc>
        <w:tc>
          <w:tcPr>
            <w:tcW w:w="4661" w:type="dxa"/>
            <w:shd w:val="clear" w:color="auto" w:fill="auto"/>
            <w:noWrap/>
            <w:vAlign w:val="bottom"/>
            <w:hideMark/>
          </w:tcPr>
          <w:p w14:paraId="3F96D04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MAY XK T&amp;B</w:t>
            </w:r>
          </w:p>
        </w:tc>
      </w:tr>
      <w:tr w:rsidR="005F7A84" w:rsidRPr="009F36EE" w14:paraId="6D6E41DA" w14:textId="77777777" w:rsidTr="00DA0B8A">
        <w:trPr>
          <w:trHeight w:val="402"/>
        </w:trPr>
        <w:tc>
          <w:tcPr>
            <w:tcW w:w="606" w:type="dxa"/>
            <w:shd w:val="clear" w:color="auto" w:fill="auto"/>
            <w:noWrap/>
            <w:vAlign w:val="bottom"/>
            <w:hideMark/>
          </w:tcPr>
          <w:p w14:paraId="648DED8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138</w:t>
            </w:r>
          </w:p>
        </w:tc>
        <w:tc>
          <w:tcPr>
            <w:tcW w:w="881" w:type="dxa"/>
            <w:shd w:val="clear" w:color="auto" w:fill="auto"/>
            <w:noWrap/>
            <w:vAlign w:val="bottom"/>
            <w:hideMark/>
          </w:tcPr>
          <w:p w14:paraId="33DDADA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5A5CC60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3426B26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2800138184</w:t>
            </w:r>
          </w:p>
        </w:tc>
        <w:tc>
          <w:tcPr>
            <w:tcW w:w="4661" w:type="dxa"/>
            <w:shd w:val="clear" w:color="auto" w:fill="auto"/>
            <w:noWrap/>
            <w:vAlign w:val="bottom"/>
            <w:hideMark/>
          </w:tcPr>
          <w:p w14:paraId="4B96A61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THƯƠNG MẠI THẢO HÀ</w:t>
            </w:r>
          </w:p>
        </w:tc>
      </w:tr>
      <w:tr w:rsidR="005F7A84" w:rsidRPr="009F36EE" w14:paraId="5AF29864" w14:textId="77777777" w:rsidTr="00DA0B8A">
        <w:trPr>
          <w:trHeight w:val="402"/>
        </w:trPr>
        <w:tc>
          <w:tcPr>
            <w:tcW w:w="606" w:type="dxa"/>
            <w:shd w:val="clear" w:color="auto" w:fill="auto"/>
            <w:noWrap/>
            <w:vAlign w:val="bottom"/>
            <w:hideMark/>
          </w:tcPr>
          <w:p w14:paraId="39E13A5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139</w:t>
            </w:r>
          </w:p>
        </w:tc>
        <w:tc>
          <w:tcPr>
            <w:tcW w:w="881" w:type="dxa"/>
            <w:shd w:val="clear" w:color="auto" w:fill="auto"/>
            <w:noWrap/>
            <w:vAlign w:val="bottom"/>
            <w:hideMark/>
          </w:tcPr>
          <w:p w14:paraId="1086DB1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2090CF6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6E70D95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2801039669</w:t>
            </w:r>
          </w:p>
        </w:tc>
        <w:tc>
          <w:tcPr>
            <w:tcW w:w="4661" w:type="dxa"/>
            <w:shd w:val="clear" w:color="auto" w:fill="auto"/>
            <w:noWrap/>
            <w:vAlign w:val="bottom"/>
            <w:hideMark/>
          </w:tcPr>
          <w:p w14:paraId="7A4F9AC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NOMURA THANH HÓA</w:t>
            </w:r>
          </w:p>
        </w:tc>
      </w:tr>
      <w:tr w:rsidR="005F7A84" w:rsidRPr="009F36EE" w14:paraId="38B2605C" w14:textId="77777777" w:rsidTr="00DA0B8A">
        <w:trPr>
          <w:trHeight w:val="402"/>
        </w:trPr>
        <w:tc>
          <w:tcPr>
            <w:tcW w:w="606" w:type="dxa"/>
            <w:shd w:val="clear" w:color="auto" w:fill="auto"/>
            <w:noWrap/>
            <w:vAlign w:val="bottom"/>
            <w:hideMark/>
          </w:tcPr>
          <w:p w14:paraId="27CD202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140</w:t>
            </w:r>
          </w:p>
        </w:tc>
        <w:tc>
          <w:tcPr>
            <w:tcW w:w="881" w:type="dxa"/>
            <w:shd w:val="clear" w:color="auto" w:fill="auto"/>
            <w:noWrap/>
            <w:vAlign w:val="bottom"/>
            <w:hideMark/>
          </w:tcPr>
          <w:p w14:paraId="03573A4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4462B16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193C4B1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2801071334</w:t>
            </w:r>
          </w:p>
        </w:tc>
        <w:tc>
          <w:tcPr>
            <w:tcW w:w="4661" w:type="dxa"/>
            <w:shd w:val="clear" w:color="auto" w:fill="auto"/>
            <w:noWrap/>
            <w:vAlign w:val="bottom"/>
            <w:hideMark/>
          </w:tcPr>
          <w:p w14:paraId="391A155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THƯƠNG MẠI XUẤT KHẨU BẢO DUY</w:t>
            </w:r>
          </w:p>
        </w:tc>
      </w:tr>
      <w:tr w:rsidR="005F7A84" w:rsidRPr="009F36EE" w14:paraId="32EC5C74" w14:textId="77777777" w:rsidTr="00DA0B8A">
        <w:trPr>
          <w:trHeight w:val="402"/>
        </w:trPr>
        <w:tc>
          <w:tcPr>
            <w:tcW w:w="606" w:type="dxa"/>
            <w:shd w:val="clear" w:color="auto" w:fill="auto"/>
            <w:noWrap/>
            <w:vAlign w:val="bottom"/>
            <w:hideMark/>
          </w:tcPr>
          <w:p w14:paraId="2E277F8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141</w:t>
            </w:r>
          </w:p>
        </w:tc>
        <w:tc>
          <w:tcPr>
            <w:tcW w:w="881" w:type="dxa"/>
            <w:shd w:val="clear" w:color="auto" w:fill="auto"/>
            <w:noWrap/>
            <w:vAlign w:val="bottom"/>
            <w:hideMark/>
          </w:tcPr>
          <w:p w14:paraId="3C53B97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72FF64F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4AD079C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2801077777</w:t>
            </w:r>
          </w:p>
        </w:tc>
        <w:tc>
          <w:tcPr>
            <w:tcW w:w="4661" w:type="dxa"/>
            <w:shd w:val="clear" w:color="auto" w:fill="auto"/>
            <w:noWrap/>
            <w:vAlign w:val="bottom"/>
            <w:hideMark/>
          </w:tcPr>
          <w:p w14:paraId="3ADC5D1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SẢN XUẤT VÀ THƯƠNG MẠI TỰ LẬP</w:t>
            </w:r>
          </w:p>
        </w:tc>
      </w:tr>
      <w:tr w:rsidR="005F7A84" w:rsidRPr="009F36EE" w14:paraId="0B298D05" w14:textId="77777777" w:rsidTr="00DA0B8A">
        <w:trPr>
          <w:trHeight w:val="402"/>
        </w:trPr>
        <w:tc>
          <w:tcPr>
            <w:tcW w:w="606" w:type="dxa"/>
            <w:shd w:val="clear" w:color="auto" w:fill="auto"/>
            <w:noWrap/>
            <w:vAlign w:val="bottom"/>
            <w:hideMark/>
          </w:tcPr>
          <w:p w14:paraId="30A395D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142</w:t>
            </w:r>
          </w:p>
        </w:tc>
        <w:tc>
          <w:tcPr>
            <w:tcW w:w="881" w:type="dxa"/>
            <w:shd w:val="clear" w:color="auto" w:fill="auto"/>
            <w:noWrap/>
            <w:vAlign w:val="bottom"/>
            <w:hideMark/>
          </w:tcPr>
          <w:p w14:paraId="0EB8792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560CA66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406</w:t>
            </w:r>
          </w:p>
        </w:tc>
        <w:tc>
          <w:tcPr>
            <w:tcW w:w="1906" w:type="dxa"/>
            <w:shd w:val="clear" w:color="auto" w:fill="auto"/>
            <w:noWrap/>
            <w:vAlign w:val="bottom"/>
            <w:hideMark/>
          </w:tcPr>
          <w:p w14:paraId="3E58CA6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2801128982</w:t>
            </w:r>
          </w:p>
        </w:tc>
        <w:tc>
          <w:tcPr>
            <w:tcW w:w="4661" w:type="dxa"/>
            <w:shd w:val="clear" w:color="auto" w:fill="auto"/>
            <w:noWrap/>
            <w:vAlign w:val="bottom"/>
            <w:hideMark/>
          </w:tcPr>
          <w:p w14:paraId="6F5AD85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KHOÁNG SẢN FECON HẢI ĐĂNG</w:t>
            </w:r>
          </w:p>
        </w:tc>
      </w:tr>
      <w:tr w:rsidR="005F7A84" w:rsidRPr="009F36EE" w14:paraId="772CACD9" w14:textId="77777777" w:rsidTr="00DA0B8A">
        <w:trPr>
          <w:trHeight w:val="402"/>
        </w:trPr>
        <w:tc>
          <w:tcPr>
            <w:tcW w:w="606" w:type="dxa"/>
            <w:shd w:val="clear" w:color="auto" w:fill="auto"/>
            <w:noWrap/>
            <w:vAlign w:val="bottom"/>
            <w:hideMark/>
          </w:tcPr>
          <w:p w14:paraId="5413BA6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143</w:t>
            </w:r>
          </w:p>
        </w:tc>
        <w:tc>
          <w:tcPr>
            <w:tcW w:w="881" w:type="dxa"/>
            <w:shd w:val="clear" w:color="auto" w:fill="auto"/>
            <w:noWrap/>
            <w:vAlign w:val="bottom"/>
            <w:hideMark/>
          </w:tcPr>
          <w:p w14:paraId="13E1F29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5E24F63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4B06172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2801391831</w:t>
            </w:r>
          </w:p>
        </w:tc>
        <w:tc>
          <w:tcPr>
            <w:tcW w:w="4661" w:type="dxa"/>
            <w:shd w:val="clear" w:color="auto" w:fill="auto"/>
            <w:noWrap/>
            <w:vAlign w:val="bottom"/>
            <w:hideMark/>
          </w:tcPr>
          <w:p w14:paraId="43B44E4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NAM CẢNH</w:t>
            </w:r>
          </w:p>
        </w:tc>
      </w:tr>
      <w:tr w:rsidR="005F7A84" w:rsidRPr="009F36EE" w14:paraId="48D52A35" w14:textId="77777777" w:rsidTr="00DA0B8A">
        <w:trPr>
          <w:trHeight w:val="402"/>
        </w:trPr>
        <w:tc>
          <w:tcPr>
            <w:tcW w:w="606" w:type="dxa"/>
            <w:shd w:val="clear" w:color="auto" w:fill="auto"/>
            <w:noWrap/>
            <w:vAlign w:val="bottom"/>
            <w:hideMark/>
          </w:tcPr>
          <w:p w14:paraId="07EFE89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144</w:t>
            </w:r>
          </w:p>
        </w:tc>
        <w:tc>
          <w:tcPr>
            <w:tcW w:w="881" w:type="dxa"/>
            <w:shd w:val="clear" w:color="auto" w:fill="auto"/>
            <w:noWrap/>
            <w:vAlign w:val="bottom"/>
            <w:hideMark/>
          </w:tcPr>
          <w:p w14:paraId="19BB722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4718097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002F909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2801432220</w:t>
            </w:r>
          </w:p>
        </w:tc>
        <w:tc>
          <w:tcPr>
            <w:tcW w:w="4661" w:type="dxa"/>
            <w:shd w:val="clear" w:color="auto" w:fill="auto"/>
            <w:noWrap/>
            <w:vAlign w:val="bottom"/>
            <w:hideMark/>
          </w:tcPr>
          <w:p w14:paraId="3BC9D3F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 xml:space="preserve">CÔNG TY TNHH MAY XUẤT KHẨU THÁI SƠN </w:t>
            </w:r>
          </w:p>
        </w:tc>
      </w:tr>
      <w:tr w:rsidR="005F7A84" w:rsidRPr="009F36EE" w14:paraId="51BB620C" w14:textId="77777777" w:rsidTr="00DA0B8A">
        <w:trPr>
          <w:trHeight w:val="402"/>
        </w:trPr>
        <w:tc>
          <w:tcPr>
            <w:tcW w:w="606" w:type="dxa"/>
            <w:shd w:val="clear" w:color="auto" w:fill="auto"/>
            <w:noWrap/>
            <w:vAlign w:val="bottom"/>
            <w:hideMark/>
          </w:tcPr>
          <w:p w14:paraId="34C1111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145</w:t>
            </w:r>
          </w:p>
        </w:tc>
        <w:tc>
          <w:tcPr>
            <w:tcW w:w="881" w:type="dxa"/>
            <w:shd w:val="clear" w:color="auto" w:fill="auto"/>
            <w:noWrap/>
            <w:vAlign w:val="bottom"/>
            <w:hideMark/>
          </w:tcPr>
          <w:p w14:paraId="6DB87C8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598E78E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393</w:t>
            </w:r>
          </w:p>
        </w:tc>
        <w:tc>
          <w:tcPr>
            <w:tcW w:w="1906" w:type="dxa"/>
            <w:shd w:val="clear" w:color="auto" w:fill="auto"/>
            <w:noWrap/>
            <w:vAlign w:val="bottom"/>
            <w:hideMark/>
          </w:tcPr>
          <w:p w14:paraId="49C1D7F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2801601824</w:t>
            </w:r>
          </w:p>
        </w:tc>
        <w:tc>
          <w:tcPr>
            <w:tcW w:w="4661" w:type="dxa"/>
            <w:shd w:val="clear" w:color="auto" w:fill="auto"/>
            <w:noWrap/>
            <w:vAlign w:val="bottom"/>
            <w:hideMark/>
          </w:tcPr>
          <w:p w14:paraId="2C86FD9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MAY MAN SEON GLOBAL</w:t>
            </w:r>
          </w:p>
        </w:tc>
      </w:tr>
      <w:tr w:rsidR="005F7A84" w:rsidRPr="009F36EE" w14:paraId="77D1E13A" w14:textId="77777777" w:rsidTr="00DA0B8A">
        <w:trPr>
          <w:trHeight w:val="402"/>
        </w:trPr>
        <w:tc>
          <w:tcPr>
            <w:tcW w:w="606" w:type="dxa"/>
            <w:shd w:val="clear" w:color="auto" w:fill="auto"/>
            <w:noWrap/>
            <w:vAlign w:val="bottom"/>
            <w:hideMark/>
          </w:tcPr>
          <w:p w14:paraId="1CAD382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146</w:t>
            </w:r>
          </w:p>
        </w:tc>
        <w:tc>
          <w:tcPr>
            <w:tcW w:w="881" w:type="dxa"/>
            <w:shd w:val="clear" w:color="auto" w:fill="auto"/>
            <w:noWrap/>
            <w:vAlign w:val="bottom"/>
            <w:hideMark/>
          </w:tcPr>
          <w:p w14:paraId="3C51240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0FE0599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397</w:t>
            </w:r>
          </w:p>
        </w:tc>
        <w:tc>
          <w:tcPr>
            <w:tcW w:w="1906" w:type="dxa"/>
            <w:shd w:val="clear" w:color="auto" w:fill="auto"/>
            <w:noWrap/>
            <w:vAlign w:val="bottom"/>
            <w:hideMark/>
          </w:tcPr>
          <w:p w14:paraId="2CDACEE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2801667039</w:t>
            </w:r>
          </w:p>
        </w:tc>
        <w:tc>
          <w:tcPr>
            <w:tcW w:w="4661" w:type="dxa"/>
            <w:shd w:val="clear" w:color="auto" w:fill="auto"/>
            <w:noWrap/>
            <w:vAlign w:val="bottom"/>
            <w:hideMark/>
          </w:tcPr>
          <w:p w14:paraId="614038D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XUYÊN BÌNH</w:t>
            </w:r>
          </w:p>
        </w:tc>
      </w:tr>
      <w:tr w:rsidR="005F7A84" w:rsidRPr="009F36EE" w14:paraId="5E648562" w14:textId="77777777" w:rsidTr="00DA0B8A">
        <w:trPr>
          <w:trHeight w:val="402"/>
        </w:trPr>
        <w:tc>
          <w:tcPr>
            <w:tcW w:w="606" w:type="dxa"/>
            <w:shd w:val="clear" w:color="auto" w:fill="auto"/>
            <w:noWrap/>
            <w:vAlign w:val="bottom"/>
            <w:hideMark/>
          </w:tcPr>
          <w:p w14:paraId="49BA6CB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147</w:t>
            </w:r>
          </w:p>
        </w:tc>
        <w:tc>
          <w:tcPr>
            <w:tcW w:w="881" w:type="dxa"/>
            <w:shd w:val="clear" w:color="auto" w:fill="auto"/>
            <w:noWrap/>
            <w:vAlign w:val="bottom"/>
            <w:hideMark/>
          </w:tcPr>
          <w:p w14:paraId="0FE8E7F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7517DFD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397</w:t>
            </w:r>
          </w:p>
        </w:tc>
        <w:tc>
          <w:tcPr>
            <w:tcW w:w="1906" w:type="dxa"/>
            <w:shd w:val="clear" w:color="auto" w:fill="auto"/>
            <w:noWrap/>
            <w:vAlign w:val="bottom"/>
            <w:hideMark/>
          </w:tcPr>
          <w:p w14:paraId="2FF4527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2801699619</w:t>
            </w:r>
          </w:p>
        </w:tc>
        <w:tc>
          <w:tcPr>
            <w:tcW w:w="4661" w:type="dxa"/>
            <w:shd w:val="clear" w:color="auto" w:fill="auto"/>
            <w:noWrap/>
            <w:vAlign w:val="bottom"/>
            <w:hideMark/>
          </w:tcPr>
          <w:p w14:paraId="4B0D759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DREAM F VINA</w:t>
            </w:r>
          </w:p>
        </w:tc>
      </w:tr>
      <w:tr w:rsidR="005F7A84" w:rsidRPr="009F36EE" w14:paraId="62AD08D0" w14:textId="77777777" w:rsidTr="00DA0B8A">
        <w:trPr>
          <w:trHeight w:val="402"/>
        </w:trPr>
        <w:tc>
          <w:tcPr>
            <w:tcW w:w="606" w:type="dxa"/>
            <w:shd w:val="clear" w:color="auto" w:fill="auto"/>
            <w:noWrap/>
            <w:vAlign w:val="bottom"/>
            <w:hideMark/>
          </w:tcPr>
          <w:p w14:paraId="515DD98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148</w:t>
            </w:r>
          </w:p>
        </w:tc>
        <w:tc>
          <w:tcPr>
            <w:tcW w:w="881" w:type="dxa"/>
            <w:shd w:val="clear" w:color="auto" w:fill="auto"/>
            <w:noWrap/>
            <w:vAlign w:val="bottom"/>
            <w:hideMark/>
          </w:tcPr>
          <w:p w14:paraId="186F744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06CC85E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400</w:t>
            </w:r>
          </w:p>
        </w:tc>
        <w:tc>
          <w:tcPr>
            <w:tcW w:w="1906" w:type="dxa"/>
            <w:shd w:val="clear" w:color="auto" w:fill="auto"/>
            <w:noWrap/>
            <w:vAlign w:val="bottom"/>
            <w:hideMark/>
          </w:tcPr>
          <w:p w14:paraId="6F3A055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2801970469</w:t>
            </w:r>
          </w:p>
        </w:tc>
        <w:tc>
          <w:tcPr>
            <w:tcW w:w="4661" w:type="dxa"/>
            <w:shd w:val="clear" w:color="auto" w:fill="auto"/>
            <w:noWrap/>
            <w:vAlign w:val="bottom"/>
            <w:hideMark/>
          </w:tcPr>
          <w:p w14:paraId="1FED038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SẢN XUẤT VÀ THƯƠNG MẠI HUGO LEE</w:t>
            </w:r>
          </w:p>
        </w:tc>
      </w:tr>
      <w:tr w:rsidR="005F7A84" w:rsidRPr="009F36EE" w14:paraId="64DEA907" w14:textId="77777777" w:rsidTr="00DA0B8A">
        <w:trPr>
          <w:trHeight w:val="402"/>
        </w:trPr>
        <w:tc>
          <w:tcPr>
            <w:tcW w:w="606" w:type="dxa"/>
            <w:shd w:val="clear" w:color="auto" w:fill="auto"/>
            <w:noWrap/>
            <w:vAlign w:val="bottom"/>
            <w:hideMark/>
          </w:tcPr>
          <w:p w14:paraId="23380B4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149</w:t>
            </w:r>
          </w:p>
        </w:tc>
        <w:tc>
          <w:tcPr>
            <w:tcW w:w="881" w:type="dxa"/>
            <w:shd w:val="clear" w:color="auto" w:fill="auto"/>
            <w:noWrap/>
            <w:vAlign w:val="bottom"/>
            <w:hideMark/>
          </w:tcPr>
          <w:p w14:paraId="3816467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499B081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395</w:t>
            </w:r>
          </w:p>
        </w:tc>
        <w:tc>
          <w:tcPr>
            <w:tcW w:w="1906" w:type="dxa"/>
            <w:shd w:val="clear" w:color="auto" w:fill="auto"/>
            <w:noWrap/>
            <w:vAlign w:val="bottom"/>
            <w:hideMark/>
          </w:tcPr>
          <w:p w14:paraId="5B93578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2802182439</w:t>
            </w:r>
          </w:p>
        </w:tc>
        <w:tc>
          <w:tcPr>
            <w:tcW w:w="4661" w:type="dxa"/>
            <w:shd w:val="clear" w:color="auto" w:fill="auto"/>
            <w:noWrap/>
            <w:vAlign w:val="bottom"/>
            <w:hideMark/>
          </w:tcPr>
          <w:p w14:paraId="3E913D0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GIÀY PHÚC THÀNH</w:t>
            </w:r>
          </w:p>
        </w:tc>
      </w:tr>
      <w:tr w:rsidR="005F7A84" w:rsidRPr="009F36EE" w14:paraId="174BD5D5" w14:textId="77777777" w:rsidTr="00DA0B8A">
        <w:trPr>
          <w:trHeight w:val="402"/>
        </w:trPr>
        <w:tc>
          <w:tcPr>
            <w:tcW w:w="606" w:type="dxa"/>
            <w:shd w:val="clear" w:color="auto" w:fill="auto"/>
            <w:noWrap/>
            <w:vAlign w:val="bottom"/>
            <w:hideMark/>
          </w:tcPr>
          <w:p w14:paraId="4D0764E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150</w:t>
            </w:r>
          </w:p>
        </w:tc>
        <w:tc>
          <w:tcPr>
            <w:tcW w:w="881" w:type="dxa"/>
            <w:shd w:val="clear" w:color="auto" w:fill="auto"/>
            <w:noWrap/>
            <w:vAlign w:val="bottom"/>
            <w:hideMark/>
          </w:tcPr>
          <w:p w14:paraId="2FB7F42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3F1F238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405</w:t>
            </w:r>
          </w:p>
        </w:tc>
        <w:tc>
          <w:tcPr>
            <w:tcW w:w="1906" w:type="dxa"/>
            <w:shd w:val="clear" w:color="auto" w:fill="auto"/>
            <w:noWrap/>
            <w:vAlign w:val="bottom"/>
            <w:hideMark/>
          </w:tcPr>
          <w:p w14:paraId="28A319A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2802292135</w:t>
            </w:r>
          </w:p>
        </w:tc>
        <w:tc>
          <w:tcPr>
            <w:tcW w:w="4661" w:type="dxa"/>
            <w:shd w:val="clear" w:color="auto" w:fill="auto"/>
            <w:noWrap/>
            <w:vAlign w:val="bottom"/>
            <w:hideMark/>
          </w:tcPr>
          <w:p w14:paraId="141C2889" w14:textId="1A1AFC41"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IN KYUNG VINA CO.,</w:t>
            </w:r>
            <w:r w:rsidR="00EC138B" w:rsidRPr="009F36EE">
              <w:rPr>
                <w:color w:val="000000" w:themeColor="text1"/>
                <w:szCs w:val="26"/>
              </w:rPr>
              <w:t xml:space="preserve"> </w:t>
            </w:r>
            <w:r w:rsidRPr="009F36EE">
              <w:rPr>
                <w:color w:val="000000" w:themeColor="text1"/>
                <w:szCs w:val="26"/>
              </w:rPr>
              <w:t>LTD</w:t>
            </w:r>
          </w:p>
        </w:tc>
      </w:tr>
      <w:tr w:rsidR="005F7A84" w:rsidRPr="009F36EE" w14:paraId="60B16FDA" w14:textId="77777777" w:rsidTr="00DA0B8A">
        <w:trPr>
          <w:trHeight w:val="402"/>
        </w:trPr>
        <w:tc>
          <w:tcPr>
            <w:tcW w:w="606" w:type="dxa"/>
            <w:shd w:val="clear" w:color="auto" w:fill="auto"/>
            <w:noWrap/>
            <w:vAlign w:val="bottom"/>
            <w:hideMark/>
          </w:tcPr>
          <w:p w14:paraId="5356F97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151</w:t>
            </w:r>
          </w:p>
        </w:tc>
        <w:tc>
          <w:tcPr>
            <w:tcW w:w="881" w:type="dxa"/>
            <w:shd w:val="clear" w:color="auto" w:fill="auto"/>
            <w:noWrap/>
            <w:vAlign w:val="bottom"/>
            <w:hideMark/>
          </w:tcPr>
          <w:p w14:paraId="4AADF13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0E0BF61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7BEDB1A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2802299677</w:t>
            </w:r>
          </w:p>
        </w:tc>
        <w:tc>
          <w:tcPr>
            <w:tcW w:w="4661" w:type="dxa"/>
            <w:shd w:val="clear" w:color="auto" w:fill="auto"/>
            <w:noWrap/>
            <w:vAlign w:val="bottom"/>
            <w:hideMark/>
          </w:tcPr>
          <w:p w14:paraId="68C4CB2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XUẤT NHẬP KHẨU VÀ ĐẦU TƯ VIỆT HP</w:t>
            </w:r>
          </w:p>
        </w:tc>
      </w:tr>
      <w:tr w:rsidR="005F7A84" w:rsidRPr="009F36EE" w14:paraId="58EB9F58" w14:textId="77777777" w:rsidTr="00DA0B8A">
        <w:trPr>
          <w:trHeight w:val="402"/>
        </w:trPr>
        <w:tc>
          <w:tcPr>
            <w:tcW w:w="606" w:type="dxa"/>
            <w:shd w:val="clear" w:color="auto" w:fill="auto"/>
            <w:noWrap/>
            <w:vAlign w:val="bottom"/>
            <w:hideMark/>
          </w:tcPr>
          <w:p w14:paraId="121CE73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152</w:t>
            </w:r>
          </w:p>
        </w:tc>
        <w:tc>
          <w:tcPr>
            <w:tcW w:w="881" w:type="dxa"/>
            <w:shd w:val="clear" w:color="auto" w:fill="auto"/>
            <w:noWrap/>
            <w:vAlign w:val="bottom"/>
            <w:hideMark/>
          </w:tcPr>
          <w:p w14:paraId="79E028A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2785C8B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527314F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2802397882</w:t>
            </w:r>
          </w:p>
        </w:tc>
        <w:tc>
          <w:tcPr>
            <w:tcW w:w="4661" w:type="dxa"/>
            <w:shd w:val="clear" w:color="auto" w:fill="auto"/>
            <w:noWrap/>
            <w:vAlign w:val="bottom"/>
            <w:hideMark/>
          </w:tcPr>
          <w:p w14:paraId="23F714F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MÁY GIẦY ĐÔNG THÀNH VIỆT NAM</w:t>
            </w:r>
          </w:p>
        </w:tc>
      </w:tr>
      <w:tr w:rsidR="005F7A84" w:rsidRPr="009F36EE" w14:paraId="6422630E" w14:textId="77777777" w:rsidTr="00DA0B8A">
        <w:trPr>
          <w:trHeight w:val="402"/>
        </w:trPr>
        <w:tc>
          <w:tcPr>
            <w:tcW w:w="606" w:type="dxa"/>
            <w:shd w:val="clear" w:color="auto" w:fill="auto"/>
            <w:noWrap/>
            <w:vAlign w:val="bottom"/>
            <w:hideMark/>
          </w:tcPr>
          <w:p w14:paraId="624CD07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153</w:t>
            </w:r>
          </w:p>
        </w:tc>
        <w:tc>
          <w:tcPr>
            <w:tcW w:w="881" w:type="dxa"/>
            <w:shd w:val="clear" w:color="auto" w:fill="auto"/>
            <w:noWrap/>
            <w:vAlign w:val="bottom"/>
            <w:hideMark/>
          </w:tcPr>
          <w:p w14:paraId="37E6CC8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2C41730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405</w:t>
            </w:r>
          </w:p>
        </w:tc>
        <w:tc>
          <w:tcPr>
            <w:tcW w:w="1906" w:type="dxa"/>
            <w:shd w:val="clear" w:color="auto" w:fill="auto"/>
            <w:noWrap/>
            <w:vAlign w:val="bottom"/>
            <w:hideMark/>
          </w:tcPr>
          <w:p w14:paraId="65E74D9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2802406858</w:t>
            </w:r>
          </w:p>
        </w:tc>
        <w:tc>
          <w:tcPr>
            <w:tcW w:w="4661" w:type="dxa"/>
            <w:shd w:val="clear" w:color="auto" w:fill="auto"/>
            <w:noWrap/>
            <w:vAlign w:val="bottom"/>
            <w:hideMark/>
          </w:tcPr>
          <w:p w14:paraId="759805C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MTV MAY PHÚ ANH</w:t>
            </w:r>
          </w:p>
        </w:tc>
      </w:tr>
      <w:tr w:rsidR="005F7A84" w:rsidRPr="009F36EE" w14:paraId="0BB7EDBA" w14:textId="77777777" w:rsidTr="00DA0B8A">
        <w:trPr>
          <w:trHeight w:val="402"/>
        </w:trPr>
        <w:tc>
          <w:tcPr>
            <w:tcW w:w="606" w:type="dxa"/>
            <w:shd w:val="clear" w:color="auto" w:fill="auto"/>
            <w:noWrap/>
            <w:vAlign w:val="bottom"/>
            <w:hideMark/>
          </w:tcPr>
          <w:p w14:paraId="163F001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154</w:t>
            </w:r>
          </w:p>
        </w:tc>
        <w:tc>
          <w:tcPr>
            <w:tcW w:w="881" w:type="dxa"/>
            <w:shd w:val="clear" w:color="auto" w:fill="auto"/>
            <w:noWrap/>
            <w:vAlign w:val="bottom"/>
            <w:hideMark/>
          </w:tcPr>
          <w:p w14:paraId="09F3D47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6A2BA09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26BCB14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2802427576</w:t>
            </w:r>
          </w:p>
        </w:tc>
        <w:tc>
          <w:tcPr>
            <w:tcW w:w="4661" w:type="dxa"/>
            <w:shd w:val="clear" w:color="auto" w:fill="auto"/>
            <w:noWrap/>
            <w:vAlign w:val="bottom"/>
            <w:hideMark/>
          </w:tcPr>
          <w:p w14:paraId="2FE8A96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 xml:space="preserve">CÔNG TY CỔ PHẦN CHẾ BIẾN VÀ XUẤT KHẨU NÔNG SẢN VIỆT </w:t>
            </w:r>
          </w:p>
        </w:tc>
      </w:tr>
      <w:tr w:rsidR="005F7A84" w:rsidRPr="009F36EE" w14:paraId="684A6F84" w14:textId="77777777" w:rsidTr="00DA0B8A">
        <w:trPr>
          <w:trHeight w:val="402"/>
        </w:trPr>
        <w:tc>
          <w:tcPr>
            <w:tcW w:w="606" w:type="dxa"/>
            <w:shd w:val="clear" w:color="auto" w:fill="auto"/>
            <w:noWrap/>
            <w:vAlign w:val="bottom"/>
            <w:hideMark/>
          </w:tcPr>
          <w:p w14:paraId="2A279E1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155</w:t>
            </w:r>
          </w:p>
        </w:tc>
        <w:tc>
          <w:tcPr>
            <w:tcW w:w="881" w:type="dxa"/>
            <w:shd w:val="clear" w:color="auto" w:fill="auto"/>
            <w:noWrap/>
            <w:vAlign w:val="bottom"/>
            <w:hideMark/>
          </w:tcPr>
          <w:p w14:paraId="4CE9721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32CA8EA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401</w:t>
            </w:r>
          </w:p>
        </w:tc>
        <w:tc>
          <w:tcPr>
            <w:tcW w:w="1906" w:type="dxa"/>
            <w:shd w:val="clear" w:color="auto" w:fill="auto"/>
            <w:noWrap/>
            <w:vAlign w:val="bottom"/>
            <w:hideMark/>
          </w:tcPr>
          <w:p w14:paraId="1FCEB21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2802449996</w:t>
            </w:r>
          </w:p>
        </w:tc>
        <w:tc>
          <w:tcPr>
            <w:tcW w:w="4661" w:type="dxa"/>
            <w:shd w:val="clear" w:color="auto" w:fill="auto"/>
            <w:noWrap/>
            <w:vAlign w:val="bottom"/>
            <w:hideMark/>
          </w:tcPr>
          <w:p w14:paraId="57941DD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SẢN XUẤT THƯƠNG MẠI VÀ XUẤT KHẨU CÓI XANH</w:t>
            </w:r>
          </w:p>
        </w:tc>
      </w:tr>
      <w:tr w:rsidR="005F7A84" w:rsidRPr="009F36EE" w14:paraId="6BE089D5" w14:textId="77777777" w:rsidTr="00DA0B8A">
        <w:trPr>
          <w:trHeight w:val="402"/>
        </w:trPr>
        <w:tc>
          <w:tcPr>
            <w:tcW w:w="606" w:type="dxa"/>
            <w:shd w:val="clear" w:color="auto" w:fill="auto"/>
            <w:noWrap/>
            <w:vAlign w:val="bottom"/>
            <w:hideMark/>
          </w:tcPr>
          <w:p w14:paraId="0AA4F8B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156</w:t>
            </w:r>
          </w:p>
        </w:tc>
        <w:tc>
          <w:tcPr>
            <w:tcW w:w="881" w:type="dxa"/>
            <w:shd w:val="clear" w:color="auto" w:fill="auto"/>
            <w:noWrap/>
            <w:vAlign w:val="bottom"/>
            <w:hideMark/>
          </w:tcPr>
          <w:p w14:paraId="75E55AB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7AD5219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5D75E62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2802464320</w:t>
            </w:r>
          </w:p>
        </w:tc>
        <w:tc>
          <w:tcPr>
            <w:tcW w:w="4661" w:type="dxa"/>
            <w:shd w:val="clear" w:color="auto" w:fill="auto"/>
            <w:noWrap/>
            <w:vAlign w:val="bottom"/>
            <w:hideMark/>
          </w:tcPr>
          <w:p w14:paraId="0F0C749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NÔNG TRẠI ANNIE</w:t>
            </w:r>
          </w:p>
        </w:tc>
      </w:tr>
      <w:tr w:rsidR="005F7A84" w:rsidRPr="009F36EE" w14:paraId="56658447" w14:textId="77777777" w:rsidTr="00DA0B8A">
        <w:trPr>
          <w:trHeight w:val="402"/>
        </w:trPr>
        <w:tc>
          <w:tcPr>
            <w:tcW w:w="606" w:type="dxa"/>
            <w:shd w:val="clear" w:color="auto" w:fill="auto"/>
            <w:noWrap/>
            <w:vAlign w:val="bottom"/>
            <w:hideMark/>
          </w:tcPr>
          <w:p w14:paraId="2014A23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157</w:t>
            </w:r>
          </w:p>
        </w:tc>
        <w:tc>
          <w:tcPr>
            <w:tcW w:w="881" w:type="dxa"/>
            <w:shd w:val="clear" w:color="auto" w:fill="auto"/>
            <w:noWrap/>
            <w:vAlign w:val="bottom"/>
            <w:hideMark/>
          </w:tcPr>
          <w:p w14:paraId="529F2EB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3FCFA7B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1C62597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2802491451</w:t>
            </w:r>
          </w:p>
        </w:tc>
        <w:tc>
          <w:tcPr>
            <w:tcW w:w="4661" w:type="dxa"/>
            <w:shd w:val="clear" w:color="auto" w:fill="auto"/>
            <w:noWrap/>
            <w:vAlign w:val="bottom"/>
            <w:hideMark/>
          </w:tcPr>
          <w:p w14:paraId="040F34B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A Và B TOÀN CẦU</w:t>
            </w:r>
          </w:p>
        </w:tc>
      </w:tr>
      <w:tr w:rsidR="005F7A84" w:rsidRPr="009F36EE" w14:paraId="072A73FB" w14:textId="77777777" w:rsidTr="00DA0B8A">
        <w:trPr>
          <w:trHeight w:val="402"/>
        </w:trPr>
        <w:tc>
          <w:tcPr>
            <w:tcW w:w="606" w:type="dxa"/>
            <w:shd w:val="clear" w:color="auto" w:fill="auto"/>
            <w:noWrap/>
            <w:vAlign w:val="bottom"/>
            <w:hideMark/>
          </w:tcPr>
          <w:p w14:paraId="0F907C0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158</w:t>
            </w:r>
          </w:p>
        </w:tc>
        <w:tc>
          <w:tcPr>
            <w:tcW w:w="881" w:type="dxa"/>
            <w:shd w:val="clear" w:color="auto" w:fill="auto"/>
            <w:noWrap/>
            <w:vAlign w:val="bottom"/>
            <w:hideMark/>
          </w:tcPr>
          <w:p w14:paraId="34F3B38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043BDDE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399</w:t>
            </w:r>
          </w:p>
        </w:tc>
        <w:tc>
          <w:tcPr>
            <w:tcW w:w="1906" w:type="dxa"/>
            <w:shd w:val="clear" w:color="auto" w:fill="auto"/>
            <w:noWrap/>
            <w:vAlign w:val="bottom"/>
            <w:hideMark/>
          </w:tcPr>
          <w:p w14:paraId="07BB8FF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2802522004</w:t>
            </w:r>
          </w:p>
        </w:tc>
        <w:tc>
          <w:tcPr>
            <w:tcW w:w="4661" w:type="dxa"/>
            <w:shd w:val="clear" w:color="auto" w:fill="auto"/>
            <w:noWrap/>
            <w:vAlign w:val="bottom"/>
            <w:hideMark/>
          </w:tcPr>
          <w:p w14:paraId="418E323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MTV SẢN XUẤT VÀ THƯƠNG MẠI BẢO PHONG</w:t>
            </w:r>
          </w:p>
        </w:tc>
      </w:tr>
      <w:tr w:rsidR="005F7A84" w:rsidRPr="009F36EE" w14:paraId="2A13094D" w14:textId="77777777" w:rsidTr="00DA0B8A">
        <w:trPr>
          <w:trHeight w:val="402"/>
        </w:trPr>
        <w:tc>
          <w:tcPr>
            <w:tcW w:w="606" w:type="dxa"/>
            <w:shd w:val="clear" w:color="auto" w:fill="auto"/>
            <w:noWrap/>
            <w:vAlign w:val="bottom"/>
            <w:hideMark/>
          </w:tcPr>
          <w:p w14:paraId="02B0168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159</w:t>
            </w:r>
          </w:p>
        </w:tc>
        <w:tc>
          <w:tcPr>
            <w:tcW w:w="881" w:type="dxa"/>
            <w:shd w:val="clear" w:color="auto" w:fill="auto"/>
            <w:noWrap/>
            <w:vAlign w:val="bottom"/>
            <w:hideMark/>
          </w:tcPr>
          <w:p w14:paraId="385D620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7185B13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395</w:t>
            </w:r>
          </w:p>
        </w:tc>
        <w:tc>
          <w:tcPr>
            <w:tcW w:w="1906" w:type="dxa"/>
            <w:shd w:val="clear" w:color="auto" w:fill="auto"/>
            <w:noWrap/>
            <w:vAlign w:val="bottom"/>
            <w:hideMark/>
          </w:tcPr>
          <w:p w14:paraId="30EC1DD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2802543396</w:t>
            </w:r>
          </w:p>
        </w:tc>
        <w:tc>
          <w:tcPr>
            <w:tcW w:w="4661" w:type="dxa"/>
            <w:shd w:val="clear" w:color="auto" w:fill="auto"/>
            <w:noWrap/>
            <w:vAlign w:val="bottom"/>
            <w:hideMark/>
          </w:tcPr>
          <w:p w14:paraId="6D42786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DMC KOVI</w:t>
            </w:r>
          </w:p>
        </w:tc>
      </w:tr>
      <w:tr w:rsidR="005F7A84" w:rsidRPr="009F36EE" w14:paraId="13EFCFD7" w14:textId="77777777" w:rsidTr="00DA0B8A">
        <w:trPr>
          <w:trHeight w:val="402"/>
        </w:trPr>
        <w:tc>
          <w:tcPr>
            <w:tcW w:w="606" w:type="dxa"/>
            <w:shd w:val="clear" w:color="auto" w:fill="auto"/>
            <w:noWrap/>
            <w:vAlign w:val="bottom"/>
            <w:hideMark/>
          </w:tcPr>
          <w:p w14:paraId="375893D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160</w:t>
            </w:r>
          </w:p>
        </w:tc>
        <w:tc>
          <w:tcPr>
            <w:tcW w:w="881" w:type="dxa"/>
            <w:shd w:val="clear" w:color="auto" w:fill="auto"/>
            <w:noWrap/>
            <w:vAlign w:val="bottom"/>
            <w:hideMark/>
          </w:tcPr>
          <w:p w14:paraId="5C2C297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253ED6C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76C34EE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2802576232</w:t>
            </w:r>
          </w:p>
        </w:tc>
        <w:tc>
          <w:tcPr>
            <w:tcW w:w="4661" w:type="dxa"/>
            <w:shd w:val="clear" w:color="auto" w:fill="auto"/>
            <w:noWrap/>
            <w:vAlign w:val="bottom"/>
            <w:hideMark/>
          </w:tcPr>
          <w:p w14:paraId="3DB6413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XNK THÀNH AN</w:t>
            </w:r>
          </w:p>
        </w:tc>
      </w:tr>
      <w:tr w:rsidR="005F7A84" w:rsidRPr="009F36EE" w14:paraId="35EFC8F0" w14:textId="77777777" w:rsidTr="00DA0B8A">
        <w:trPr>
          <w:trHeight w:val="402"/>
        </w:trPr>
        <w:tc>
          <w:tcPr>
            <w:tcW w:w="606" w:type="dxa"/>
            <w:shd w:val="clear" w:color="auto" w:fill="auto"/>
            <w:noWrap/>
            <w:vAlign w:val="bottom"/>
            <w:hideMark/>
          </w:tcPr>
          <w:p w14:paraId="7205392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161</w:t>
            </w:r>
          </w:p>
        </w:tc>
        <w:tc>
          <w:tcPr>
            <w:tcW w:w="881" w:type="dxa"/>
            <w:shd w:val="clear" w:color="auto" w:fill="auto"/>
            <w:noWrap/>
            <w:vAlign w:val="bottom"/>
            <w:hideMark/>
          </w:tcPr>
          <w:p w14:paraId="4D6F7DE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493D681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53D0545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2802622880</w:t>
            </w:r>
          </w:p>
        </w:tc>
        <w:tc>
          <w:tcPr>
            <w:tcW w:w="4661" w:type="dxa"/>
            <w:shd w:val="clear" w:color="auto" w:fill="auto"/>
            <w:noWrap/>
            <w:vAlign w:val="bottom"/>
            <w:hideMark/>
          </w:tcPr>
          <w:p w14:paraId="7A414B3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THƯƠNG MẠI VÀ XNK NAM ANH</w:t>
            </w:r>
          </w:p>
        </w:tc>
      </w:tr>
      <w:tr w:rsidR="005F7A84" w:rsidRPr="009F36EE" w14:paraId="2716D3CE" w14:textId="77777777" w:rsidTr="00DA0B8A">
        <w:trPr>
          <w:trHeight w:val="402"/>
        </w:trPr>
        <w:tc>
          <w:tcPr>
            <w:tcW w:w="606" w:type="dxa"/>
            <w:shd w:val="clear" w:color="auto" w:fill="auto"/>
            <w:noWrap/>
            <w:vAlign w:val="bottom"/>
            <w:hideMark/>
          </w:tcPr>
          <w:p w14:paraId="4AFC632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162</w:t>
            </w:r>
          </w:p>
        </w:tc>
        <w:tc>
          <w:tcPr>
            <w:tcW w:w="881" w:type="dxa"/>
            <w:shd w:val="clear" w:color="auto" w:fill="auto"/>
            <w:noWrap/>
            <w:vAlign w:val="bottom"/>
            <w:hideMark/>
          </w:tcPr>
          <w:p w14:paraId="4F7478F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4251F64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395</w:t>
            </w:r>
          </w:p>
        </w:tc>
        <w:tc>
          <w:tcPr>
            <w:tcW w:w="1906" w:type="dxa"/>
            <w:shd w:val="clear" w:color="auto" w:fill="auto"/>
            <w:noWrap/>
            <w:vAlign w:val="bottom"/>
            <w:hideMark/>
          </w:tcPr>
          <w:p w14:paraId="5D62958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2802828472</w:t>
            </w:r>
          </w:p>
        </w:tc>
        <w:tc>
          <w:tcPr>
            <w:tcW w:w="4661" w:type="dxa"/>
            <w:shd w:val="clear" w:color="auto" w:fill="auto"/>
            <w:noWrap/>
            <w:vAlign w:val="bottom"/>
            <w:hideMark/>
          </w:tcPr>
          <w:p w14:paraId="2A0F46A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MAY MINH ANH THỌ XUÂN</w:t>
            </w:r>
          </w:p>
        </w:tc>
      </w:tr>
      <w:tr w:rsidR="005F7A84" w:rsidRPr="009F36EE" w14:paraId="3DCE0F9C" w14:textId="77777777" w:rsidTr="00DA0B8A">
        <w:trPr>
          <w:trHeight w:val="402"/>
        </w:trPr>
        <w:tc>
          <w:tcPr>
            <w:tcW w:w="606" w:type="dxa"/>
            <w:shd w:val="clear" w:color="auto" w:fill="auto"/>
            <w:noWrap/>
            <w:vAlign w:val="bottom"/>
            <w:hideMark/>
          </w:tcPr>
          <w:p w14:paraId="31C85CD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163</w:t>
            </w:r>
          </w:p>
        </w:tc>
        <w:tc>
          <w:tcPr>
            <w:tcW w:w="881" w:type="dxa"/>
            <w:shd w:val="clear" w:color="auto" w:fill="auto"/>
            <w:noWrap/>
            <w:vAlign w:val="bottom"/>
            <w:hideMark/>
          </w:tcPr>
          <w:p w14:paraId="6E9E066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3F69ACD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54195A5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2802829740</w:t>
            </w:r>
          </w:p>
        </w:tc>
        <w:tc>
          <w:tcPr>
            <w:tcW w:w="4661" w:type="dxa"/>
            <w:shd w:val="clear" w:color="auto" w:fill="auto"/>
            <w:noWrap/>
            <w:vAlign w:val="bottom"/>
            <w:hideMark/>
          </w:tcPr>
          <w:p w14:paraId="6BABEDC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MỘT THÀNH VIÊN JLG VINA</w:t>
            </w:r>
          </w:p>
        </w:tc>
      </w:tr>
      <w:tr w:rsidR="005F7A84" w:rsidRPr="009F36EE" w14:paraId="16B94501" w14:textId="77777777" w:rsidTr="00DA0B8A">
        <w:trPr>
          <w:trHeight w:val="402"/>
        </w:trPr>
        <w:tc>
          <w:tcPr>
            <w:tcW w:w="606" w:type="dxa"/>
            <w:shd w:val="clear" w:color="auto" w:fill="auto"/>
            <w:noWrap/>
            <w:vAlign w:val="bottom"/>
            <w:hideMark/>
          </w:tcPr>
          <w:p w14:paraId="2539BA8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164</w:t>
            </w:r>
          </w:p>
        </w:tc>
        <w:tc>
          <w:tcPr>
            <w:tcW w:w="881" w:type="dxa"/>
            <w:shd w:val="clear" w:color="auto" w:fill="auto"/>
            <w:noWrap/>
            <w:vAlign w:val="bottom"/>
            <w:hideMark/>
          </w:tcPr>
          <w:p w14:paraId="32B675C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1CD078B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381</w:t>
            </w:r>
          </w:p>
        </w:tc>
        <w:tc>
          <w:tcPr>
            <w:tcW w:w="1906" w:type="dxa"/>
            <w:shd w:val="clear" w:color="auto" w:fill="auto"/>
            <w:noWrap/>
            <w:vAlign w:val="bottom"/>
            <w:hideMark/>
          </w:tcPr>
          <w:p w14:paraId="04B37A7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2802834451</w:t>
            </w:r>
          </w:p>
        </w:tc>
        <w:tc>
          <w:tcPr>
            <w:tcW w:w="4661" w:type="dxa"/>
            <w:shd w:val="clear" w:color="auto" w:fill="auto"/>
            <w:noWrap/>
            <w:vAlign w:val="bottom"/>
            <w:hideMark/>
          </w:tcPr>
          <w:p w14:paraId="746D0DD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ANNA TÙNG ANH</w:t>
            </w:r>
          </w:p>
        </w:tc>
      </w:tr>
      <w:tr w:rsidR="005F7A84" w:rsidRPr="009F36EE" w14:paraId="71CE9F60" w14:textId="77777777" w:rsidTr="00DA0B8A">
        <w:trPr>
          <w:trHeight w:val="402"/>
        </w:trPr>
        <w:tc>
          <w:tcPr>
            <w:tcW w:w="606" w:type="dxa"/>
            <w:shd w:val="clear" w:color="auto" w:fill="auto"/>
            <w:noWrap/>
            <w:vAlign w:val="bottom"/>
            <w:hideMark/>
          </w:tcPr>
          <w:p w14:paraId="5C9904E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165</w:t>
            </w:r>
          </w:p>
        </w:tc>
        <w:tc>
          <w:tcPr>
            <w:tcW w:w="881" w:type="dxa"/>
            <w:shd w:val="clear" w:color="auto" w:fill="auto"/>
            <w:noWrap/>
            <w:vAlign w:val="bottom"/>
            <w:hideMark/>
          </w:tcPr>
          <w:p w14:paraId="755E5EC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40669CA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397</w:t>
            </w:r>
          </w:p>
        </w:tc>
        <w:tc>
          <w:tcPr>
            <w:tcW w:w="1906" w:type="dxa"/>
            <w:shd w:val="clear" w:color="auto" w:fill="auto"/>
            <w:noWrap/>
            <w:vAlign w:val="bottom"/>
            <w:hideMark/>
          </w:tcPr>
          <w:p w14:paraId="3B93D07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2802852316</w:t>
            </w:r>
          </w:p>
        </w:tc>
        <w:tc>
          <w:tcPr>
            <w:tcW w:w="4661" w:type="dxa"/>
            <w:shd w:val="clear" w:color="auto" w:fill="auto"/>
            <w:noWrap/>
            <w:vAlign w:val="bottom"/>
            <w:hideMark/>
          </w:tcPr>
          <w:p w14:paraId="30B02D8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GIẤY VÀNG MÃ ĐẠI PHÁT</w:t>
            </w:r>
          </w:p>
        </w:tc>
      </w:tr>
      <w:tr w:rsidR="005F7A84" w:rsidRPr="009F36EE" w14:paraId="02A36860" w14:textId="77777777" w:rsidTr="00DA0B8A">
        <w:trPr>
          <w:trHeight w:val="402"/>
        </w:trPr>
        <w:tc>
          <w:tcPr>
            <w:tcW w:w="606" w:type="dxa"/>
            <w:shd w:val="clear" w:color="auto" w:fill="auto"/>
            <w:noWrap/>
            <w:vAlign w:val="bottom"/>
            <w:hideMark/>
          </w:tcPr>
          <w:p w14:paraId="1EC52D3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166</w:t>
            </w:r>
          </w:p>
        </w:tc>
        <w:tc>
          <w:tcPr>
            <w:tcW w:w="881" w:type="dxa"/>
            <w:shd w:val="clear" w:color="auto" w:fill="auto"/>
            <w:noWrap/>
            <w:vAlign w:val="bottom"/>
            <w:hideMark/>
          </w:tcPr>
          <w:p w14:paraId="0D63B2C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44CF41E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404</w:t>
            </w:r>
          </w:p>
        </w:tc>
        <w:tc>
          <w:tcPr>
            <w:tcW w:w="1906" w:type="dxa"/>
            <w:shd w:val="clear" w:color="auto" w:fill="auto"/>
            <w:noWrap/>
            <w:vAlign w:val="bottom"/>
            <w:hideMark/>
          </w:tcPr>
          <w:p w14:paraId="5E21310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2802901732</w:t>
            </w:r>
          </w:p>
        </w:tc>
        <w:tc>
          <w:tcPr>
            <w:tcW w:w="4661" w:type="dxa"/>
            <w:shd w:val="clear" w:color="auto" w:fill="auto"/>
            <w:noWrap/>
            <w:vAlign w:val="bottom"/>
            <w:hideMark/>
          </w:tcPr>
          <w:p w14:paraId="3A62FD7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MAY XUẤT KHẨU BẢO TRÂM</w:t>
            </w:r>
          </w:p>
        </w:tc>
      </w:tr>
      <w:tr w:rsidR="005F7A84" w:rsidRPr="009F36EE" w14:paraId="6C775DB7" w14:textId="77777777" w:rsidTr="00DA0B8A">
        <w:trPr>
          <w:trHeight w:val="402"/>
        </w:trPr>
        <w:tc>
          <w:tcPr>
            <w:tcW w:w="606" w:type="dxa"/>
            <w:shd w:val="clear" w:color="auto" w:fill="auto"/>
            <w:noWrap/>
            <w:vAlign w:val="bottom"/>
            <w:hideMark/>
          </w:tcPr>
          <w:p w14:paraId="51E7D4A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167</w:t>
            </w:r>
          </w:p>
        </w:tc>
        <w:tc>
          <w:tcPr>
            <w:tcW w:w="881" w:type="dxa"/>
            <w:shd w:val="clear" w:color="auto" w:fill="auto"/>
            <w:noWrap/>
            <w:vAlign w:val="bottom"/>
            <w:hideMark/>
          </w:tcPr>
          <w:p w14:paraId="45D7250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69B54EA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6B96F17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2802922852</w:t>
            </w:r>
          </w:p>
        </w:tc>
        <w:tc>
          <w:tcPr>
            <w:tcW w:w="4661" w:type="dxa"/>
            <w:shd w:val="clear" w:color="auto" w:fill="auto"/>
            <w:noWrap/>
            <w:vAlign w:val="bottom"/>
            <w:hideMark/>
          </w:tcPr>
          <w:p w14:paraId="18BB820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SẢN XUẤT VÀ THƯƠNG MẠI DỊCH VỤ XNK QUANG MINH</w:t>
            </w:r>
          </w:p>
        </w:tc>
      </w:tr>
      <w:tr w:rsidR="005F7A84" w:rsidRPr="009F36EE" w14:paraId="3431C08A" w14:textId="77777777" w:rsidTr="00DA0B8A">
        <w:trPr>
          <w:trHeight w:val="402"/>
        </w:trPr>
        <w:tc>
          <w:tcPr>
            <w:tcW w:w="606" w:type="dxa"/>
            <w:shd w:val="clear" w:color="auto" w:fill="auto"/>
            <w:noWrap/>
            <w:vAlign w:val="bottom"/>
            <w:hideMark/>
          </w:tcPr>
          <w:p w14:paraId="3A53314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168</w:t>
            </w:r>
          </w:p>
        </w:tc>
        <w:tc>
          <w:tcPr>
            <w:tcW w:w="881" w:type="dxa"/>
            <w:shd w:val="clear" w:color="auto" w:fill="auto"/>
            <w:noWrap/>
            <w:vAlign w:val="bottom"/>
            <w:hideMark/>
          </w:tcPr>
          <w:p w14:paraId="2495B3E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1E227EB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395</w:t>
            </w:r>
          </w:p>
        </w:tc>
        <w:tc>
          <w:tcPr>
            <w:tcW w:w="1906" w:type="dxa"/>
            <w:shd w:val="clear" w:color="auto" w:fill="auto"/>
            <w:noWrap/>
            <w:vAlign w:val="bottom"/>
            <w:hideMark/>
          </w:tcPr>
          <w:p w14:paraId="2C64840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2802940756</w:t>
            </w:r>
          </w:p>
        </w:tc>
        <w:tc>
          <w:tcPr>
            <w:tcW w:w="4661" w:type="dxa"/>
            <w:shd w:val="clear" w:color="auto" w:fill="auto"/>
            <w:noWrap/>
            <w:vAlign w:val="bottom"/>
            <w:hideMark/>
          </w:tcPr>
          <w:p w14:paraId="272AE8C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VẬN TẢI THƯƠNG MẠI TRANG HOÀNG</w:t>
            </w:r>
          </w:p>
        </w:tc>
      </w:tr>
      <w:tr w:rsidR="005F7A84" w:rsidRPr="009F36EE" w14:paraId="110C7521" w14:textId="77777777" w:rsidTr="00DA0B8A">
        <w:trPr>
          <w:trHeight w:val="402"/>
        </w:trPr>
        <w:tc>
          <w:tcPr>
            <w:tcW w:w="606" w:type="dxa"/>
            <w:shd w:val="clear" w:color="auto" w:fill="auto"/>
            <w:noWrap/>
            <w:vAlign w:val="bottom"/>
            <w:hideMark/>
          </w:tcPr>
          <w:p w14:paraId="73B42D3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169</w:t>
            </w:r>
          </w:p>
        </w:tc>
        <w:tc>
          <w:tcPr>
            <w:tcW w:w="881" w:type="dxa"/>
            <w:shd w:val="clear" w:color="auto" w:fill="auto"/>
            <w:noWrap/>
            <w:vAlign w:val="bottom"/>
            <w:hideMark/>
          </w:tcPr>
          <w:p w14:paraId="6237BB4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0F19397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402</w:t>
            </w:r>
          </w:p>
        </w:tc>
        <w:tc>
          <w:tcPr>
            <w:tcW w:w="1906" w:type="dxa"/>
            <w:shd w:val="clear" w:color="auto" w:fill="auto"/>
            <w:noWrap/>
            <w:vAlign w:val="bottom"/>
            <w:hideMark/>
          </w:tcPr>
          <w:p w14:paraId="55BF32F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2802944743</w:t>
            </w:r>
          </w:p>
        </w:tc>
        <w:tc>
          <w:tcPr>
            <w:tcW w:w="4661" w:type="dxa"/>
            <w:shd w:val="clear" w:color="auto" w:fill="auto"/>
            <w:noWrap/>
            <w:vAlign w:val="bottom"/>
            <w:hideMark/>
          </w:tcPr>
          <w:p w14:paraId="2312532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SẢN XUẤT TINH BỘT SẮN VINA THANH HóA</w:t>
            </w:r>
          </w:p>
        </w:tc>
      </w:tr>
      <w:tr w:rsidR="005F7A84" w:rsidRPr="009F36EE" w14:paraId="27AC9550" w14:textId="77777777" w:rsidTr="00DA0B8A">
        <w:trPr>
          <w:trHeight w:val="402"/>
        </w:trPr>
        <w:tc>
          <w:tcPr>
            <w:tcW w:w="606" w:type="dxa"/>
            <w:shd w:val="clear" w:color="auto" w:fill="auto"/>
            <w:noWrap/>
            <w:vAlign w:val="bottom"/>
            <w:hideMark/>
          </w:tcPr>
          <w:p w14:paraId="25F63FC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170</w:t>
            </w:r>
          </w:p>
        </w:tc>
        <w:tc>
          <w:tcPr>
            <w:tcW w:w="881" w:type="dxa"/>
            <w:shd w:val="clear" w:color="auto" w:fill="auto"/>
            <w:noWrap/>
            <w:vAlign w:val="bottom"/>
            <w:hideMark/>
          </w:tcPr>
          <w:p w14:paraId="72FA093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7D3F6A5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394</w:t>
            </w:r>
          </w:p>
        </w:tc>
        <w:tc>
          <w:tcPr>
            <w:tcW w:w="1906" w:type="dxa"/>
            <w:shd w:val="clear" w:color="auto" w:fill="auto"/>
            <w:noWrap/>
            <w:vAlign w:val="bottom"/>
            <w:hideMark/>
          </w:tcPr>
          <w:p w14:paraId="04DFD88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2803017484</w:t>
            </w:r>
          </w:p>
        </w:tc>
        <w:tc>
          <w:tcPr>
            <w:tcW w:w="4661" w:type="dxa"/>
            <w:shd w:val="clear" w:color="auto" w:fill="auto"/>
            <w:noWrap/>
            <w:vAlign w:val="bottom"/>
            <w:hideMark/>
          </w:tcPr>
          <w:p w14:paraId="1A82D18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XNK HOàNG ANH</w:t>
            </w:r>
          </w:p>
        </w:tc>
      </w:tr>
      <w:tr w:rsidR="005F7A84" w:rsidRPr="009F36EE" w14:paraId="07363796" w14:textId="77777777" w:rsidTr="00DA0B8A">
        <w:trPr>
          <w:trHeight w:val="402"/>
        </w:trPr>
        <w:tc>
          <w:tcPr>
            <w:tcW w:w="606" w:type="dxa"/>
            <w:shd w:val="clear" w:color="auto" w:fill="auto"/>
            <w:noWrap/>
            <w:vAlign w:val="bottom"/>
            <w:hideMark/>
          </w:tcPr>
          <w:p w14:paraId="22E8E82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171</w:t>
            </w:r>
          </w:p>
        </w:tc>
        <w:tc>
          <w:tcPr>
            <w:tcW w:w="881" w:type="dxa"/>
            <w:shd w:val="clear" w:color="auto" w:fill="auto"/>
            <w:noWrap/>
            <w:vAlign w:val="bottom"/>
            <w:hideMark/>
          </w:tcPr>
          <w:p w14:paraId="5C1F85B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405ADF3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406</w:t>
            </w:r>
          </w:p>
        </w:tc>
        <w:tc>
          <w:tcPr>
            <w:tcW w:w="1906" w:type="dxa"/>
            <w:shd w:val="clear" w:color="auto" w:fill="auto"/>
            <w:noWrap/>
            <w:vAlign w:val="bottom"/>
            <w:hideMark/>
          </w:tcPr>
          <w:p w14:paraId="7931C08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2803028542</w:t>
            </w:r>
          </w:p>
        </w:tc>
        <w:tc>
          <w:tcPr>
            <w:tcW w:w="4661" w:type="dxa"/>
            <w:shd w:val="clear" w:color="auto" w:fill="auto"/>
            <w:noWrap/>
            <w:vAlign w:val="bottom"/>
            <w:hideMark/>
          </w:tcPr>
          <w:p w14:paraId="04B3F7C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GIẦY HỒNG HI VIỆT NAM</w:t>
            </w:r>
          </w:p>
        </w:tc>
      </w:tr>
      <w:tr w:rsidR="005F7A84" w:rsidRPr="009F36EE" w14:paraId="7BFFE843" w14:textId="77777777" w:rsidTr="00DA0B8A">
        <w:trPr>
          <w:trHeight w:val="402"/>
        </w:trPr>
        <w:tc>
          <w:tcPr>
            <w:tcW w:w="606" w:type="dxa"/>
            <w:shd w:val="clear" w:color="auto" w:fill="auto"/>
            <w:noWrap/>
            <w:vAlign w:val="bottom"/>
            <w:hideMark/>
          </w:tcPr>
          <w:p w14:paraId="45FF2D3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172</w:t>
            </w:r>
          </w:p>
        </w:tc>
        <w:tc>
          <w:tcPr>
            <w:tcW w:w="881" w:type="dxa"/>
            <w:shd w:val="clear" w:color="auto" w:fill="auto"/>
            <w:noWrap/>
            <w:vAlign w:val="bottom"/>
            <w:hideMark/>
          </w:tcPr>
          <w:p w14:paraId="69775C6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2320635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407</w:t>
            </w:r>
          </w:p>
        </w:tc>
        <w:tc>
          <w:tcPr>
            <w:tcW w:w="1906" w:type="dxa"/>
            <w:shd w:val="clear" w:color="auto" w:fill="auto"/>
            <w:noWrap/>
            <w:vAlign w:val="bottom"/>
            <w:hideMark/>
          </w:tcPr>
          <w:p w14:paraId="2C90A40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2803032235</w:t>
            </w:r>
          </w:p>
        </w:tc>
        <w:tc>
          <w:tcPr>
            <w:tcW w:w="4661" w:type="dxa"/>
            <w:shd w:val="clear" w:color="auto" w:fill="auto"/>
            <w:noWrap/>
            <w:vAlign w:val="bottom"/>
            <w:hideMark/>
          </w:tcPr>
          <w:p w14:paraId="43F07D3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THƯƠNG MẠI VÀ DỊCH VỤ XNK TÂN TRƯỜNG PHÁT</w:t>
            </w:r>
          </w:p>
        </w:tc>
      </w:tr>
      <w:tr w:rsidR="005F7A84" w:rsidRPr="009F36EE" w14:paraId="21E090E4" w14:textId="77777777" w:rsidTr="00DA0B8A">
        <w:trPr>
          <w:trHeight w:val="402"/>
        </w:trPr>
        <w:tc>
          <w:tcPr>
            <w:tcW w:w="606" w:type="dxa"/>
            <w:shd w:val="clear" w:color="auto" w:fill="auto"/>
            <w:noWrap/>
            <w:vAlign w:val="bottom"/>
            <w:hideMark/>
          </w:tcPr>
          <w:p w14:paraId="237E514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173</w:t>
            </w:r>
          </w:p>
        </w:tc>
        <w:tc>
          <w:tcPr>
            <w:tcW w:w="881" w:type="dxa"/>
            <w:shd w:val="clear" w:color="auto" w:fill="auto"/>
            <w:noWrap/>
            <w:vAlign w:val="bottom"/>
            <w:hideMark/>
          </w:tcPr>
          <w:p w14:paraId="4000928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7101B29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382</w:t>
            </w:r>
          </w:p>
        </w:tc>
        <w:tc>
          <w:tcPr>
            <w:tcW w:w="1906" w:type="dxa"/>
            <w:shd w:val="clear" w:color="auto" w:fill="auto"/>
            <w:noWrap/>
            <w:vAlign w:val="bottom"/>
            <w:hideMark/>
          </w:tcPr>
          <w:p w14:paraId="692DF0A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2800122748</w:t>
            </w:r>
          </w:p>
        </w:tc>
        <w:tc>
          <w:tcPr>
            <w:tcW w:w="4661" w:type="dxa"/>
            <w:shd w:val="clear" w:color="auto" w:fill="auto"/>
            <w:noWrap/>
            <w:vAlign w:val="bottom"/>
            <w:hideMark/>
          </w:tcPr>
          <w:p w14:paraId="2275F26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CÔNG NGHIỆP THỦY SẢN NAM THANH</w:t>
            </w:r>
          </w:p>
        </w:tc>
      </w:tr>
      <w:tr w:rsidR="005F7A84" w:rsidRPr="009F36EE" w14:paraId="511A1AFC" w14:textId="77777777" w:rsidTr="00DA0B8A">
        <w:trPr>
          <w:trHeight w:val="402"/>
        </w:trPr>
        <w:tc>
          <w:tcPr>
            <w:tcW w:w="606" w:type="dxa"/>
            <w:shd w:val="clear" w:color="auto" w:fill="auto"/>
            <w:noWrap/>
            <w:vAlign w:val="bottom"/>
            <w:hideMark/>
          </w:tcPr>
          <w:p w14:paraId="3F2334E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174</w:t>
            </w:r>
          </w:p>
        </w:tc>
        <w:tc>
          <w:tcPr>
            <w:tcW w:w="881" w:type="dxa"/>
            <w:shd w:val="clear" w:color="auto" w:fill="auto"/>
            <w:noWrap/>
            <w:vAlign w:val="bottom"/>
            <w:hideMark/>
          </w:tcPr>
          <w:p w14:paraId="44B12CA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5C09E47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392</w:t>
            </w:r>
          </w:p>
        </w:tc>
        <w:tc>
          <w:tcPr>
            <w:tcW w:w="1906" w:type="dxa"/>
            <w:shd w:val="clear" w:color="auto" w:fill="auto"/>
            <w:noWrap/>
            <w:vAlign w:val="bottom"/>
            <w:hideMark/>
          </w:tcPr>
          <w:p w14:paraId="028FA4F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2800238397</w:t>
            </w:r>
          </w:p>
        </w:tc>
        <w:tc>
          <w:tcPr>
            <w:tcW w:w="4661" w:type="dxa"/>
            <w:shd w:val="clear" w:color="auto" w:fill="auto"/>
            <w:noWrap/>
            <w:vAlign w:val="bottom"/>
            <w:hideMark/>
          </w:tcPr>
          <w:p w14:paraId="5BB886D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MỘT THÀNH VIÊN THUỐC LÁ THANH HÓA</w:t>
            </w:r>
          </w:p>
        </w:tc>
      </w:tr>
      <w:tr w:rsidR="005F7A84" w:rsidRPr="009F36EE" w14:paraId="1175AEC5" w14:textId="77777777" w:rsidTr="00DA0B8A">
        <w:trPr>
          <w:trHeight w:val="402"/>
        </w:trPr>
        <w:tc>
          <w:tcPr>
            <w:tcW w:w="606" w:type="dxa"/>
            <w:shd w:val="clear" w:color="auto" w:fill="auto"/>
            <w:noWrap/>
            <w:vAlign w:val="bottom"/>
            <w:hideMark/>
          </w:tcPr>
          <w:p w14:paraId="718A127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175</w:t>
            </w:r>
          </w:p>
        </w:tc>
        <w:tc>
          <w:tcPr>
            <w:tcW w:w="881" w:type="dxa"/>
            <w:shd w:val="clear" w:color="auto" w:fill="auto"/>
            <w:noWrap/>
            <w:vAlign w:val="bottom"/>
            <w:hideMark/>
          </w:tcPr>
          <w:p w14:paraId="58F2F55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7BBAAE3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395</w:t>
            </w:r>
          </w:p>
        </w:tc>
        <w:tc>
          <w:tcPr>
            <w:tcW w:w="1906" w:type="dxa"/>
            <w:shd w:val="clear" w:color="auto" w:fill="auto"/>
            <w:noWrap/>
            <w:vAlign w:val="bottom"/>
            <w:hideMark/>
          </w:tcPr>
          <w:p w14:paraId="43B998B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2800463346</w:t>
            </w:r>
          </w:p>
        </w:tc>
        <w:tc>
          <w:tcPr>
            <w:tcW w:w="4661" w:type="dxa"/>
            <w:shd w:val="clear" w:color="auto" w:fill="auto"/>
            <w:noWrap/>
            <w:vAlign w:val="bottom"/>
            <w:hideMark/>
          </w:tcPr>
          <w:p w14:paraId="42249BB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MÍA ĐƯỜNG LAM SƠN</w:t>
            </w:r>
          </w:p>
        </w:tc>
      </w:tr>
      <w:tr w:rsidR="005F7A84" w:rsidRPr="009F36EE" w14:paraId="44EAA210" w14:textId="77777777" w:rsidTr="00DA0B8A">
        <w:trPr>
          <w:trHeight w:val="402"/>
        </w:trPr>
        <w:tc>
          <w:tcPr>
            <w:tcW w:w="606" w:type="dxa"/>
            <w:shd w:val="clear" w:color="auto" w:fill="auto"/>
            <w:noWrap/>
            <w:vAlign w:val="bottom"/>
            <w:hideMark/>
          </w:tcPr>
          <w:p w14:paraId="6ABE6A6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176</w:t>
            </w:r>
          </w:p>
        </w:tc>
        <w:tc>
          <w:tcPr>
            <w:tcW w:w="881" w:type="dxa"/>
            <w:shd w:val="clear" w:color="auto" w:fill="auto"/>
            <w:noWrap/>
            <w:vAlign w:val="bottom"/>
            <w:hideMark/>
          </w:tcPr>
          <w:p w14:paraId="260492B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187C364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381</w:t>
            </w:r>
          </w:p>
        </w:tc>
        <w:tc>
          <w:tcPr>
            <w:tcW w:w="1906" w:type="dxa"/>
            <w:shd w:val="clear" w:color="auto" w:fill="auto"/>
            <w:noWrap/>
            <w:vAlign w:val="bottom"/>
            <w:hideMark/>
          </w:tcPr>
          <w:p w14:paraId="703B923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2800702410</w:t>
            </w:r>
          </w:p>
        </w:tc>
        <w:tc>
          <w:tcPr>
            <w:tcW w:w="4661" w:type="dxa"/>
            <w:shd w:val="clear" w:color="auto" w:fill="auto"/>
            <w:noWrap/>
            <w:vAlign w:val="bottom"/>
            <w:hideMark/>
          </w:tcPr>
          <w:p w14:paraId="38663AC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VẬN TẢI VÀ KHAI THÁC KHOÁNG SẢN XUÂN HOÀ</w:t>
            </w:r>
          </w:p>
        </w:tc>
      </w:tr>
      <w:tr w:rsidR="005F7A84" w:rsidRPr="009F36EE" w14:paraId="40ABDFA1" w14:textId="77777777" w:rsidTr="00DA0B8A">
        <w:trPr>
          <w:trHeight w:val="402"/>
        </w:trPr>
        <w:tc>
          <w:tcPr>
            <w:tcW w:w="606" w:type="dxa"/>
            <w:shd w:val="clear" w:color="auto" w:fill="auto"/>
            <w:noWrap/>
            <w:vAlign w:val="bottom"/>
            <w:hideMark/>
          </w:tcPr>
          <w:p w14:paraId="7858269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177</w:t>
            </w:r>
          </w:p>
        </w:tc>
        <w:tc>
          <w:tcPr>
            <w:tcW w:w="881" w:type="dxa"/>
            <w:shd w:val="clear" w:color="auto" w:fill="auto"/>
            <w:noWrap/>
            <w:vAlign w:val="bottom"/>
            <w:hideMark/>
          </w:tcPr>
          <w:p w14:paraId="68CE36F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4A1F8B2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407</w:t>
            </w:r>
          </w:p>
        </w:tc>
        <w:tc>
          <w:tcPr>
            <w:tcW w:w="1906" w:type="dxa"/>
            <w:shd w:val="clear" w:color="auto" w:fill="auto"/>
            <w:noWrap/>
            <w:vAlign w:val="bottom"/>
            <w:hideMark/>
          </w:tcPr>
          <w:p w14:paraId="372A46D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2800783586</w:t>
            </w:r>
          </w:p>
        </w:tc>
        <w:tc>
          <w:tcPr>
            <w:tcW w:w="4661" w:type="dxa"/>
            <w:shd w:val="clear" w:color="auto" w:fill="auto"/>
            <w:noWrap/>
            <w:vAlign w:val="bottom"/>
            <w:hideMark/>
          </w:tcPr>
          <w:p w14:paraId="6BEB65C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XẨY DỰNG GIAO THÔNG THỦY LỢI GIANG SƠN</w:t>
            </w:r>
          </w:p>
        </w:tc>
      </w:tr>
      <w:tr w:rsidR="005F7A84" w:rsidRPr="009F36EE" w14:paraId="207EE7BE" w14:textId="77777777" w:rsidTr="00DA0B8A">
        <w:trPr>
          <w:trHeight w:val="402"/>
        </w:trPr>
        <w:tc>
          <w:tcPr>
            <w:tcW w:w="606" w:type="dxa"/>
            <w:shd w:val="clear" w:color="auto" w:fill="auto"/>
            <w:noWrap/>
            <w:vAlign w:val="bottom"/>
            <w:hideMark/>
          </w:tcPr>
          <w:p w14:paraId="1CAEEBA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178</w:t>
            </w:r>
          </w:p>
        </w:tc>
        <w:tc>
          <w:tcPr>
            <w:tcW w:w="881" w:type="dxa"/>
            <w:shd w:val="clear" w:color="auto" w:fill="auto"/>
            <w:noWrap/>
            <w:vAlign w:val="bottom"/>
            <w:hideMark/>
          </w:tcPr>
          <w:p w14:paraId="7D92EFB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0902D9A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4D63DE7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2800869843</w:t>
            </w:r>
          </w:p>
        </w:tc>
        <w:tc>
          <w:tcPr>
            <w:tcW w:w="4661" w:type="dxa"/>
            <w:shd w:val="clear" w:color="auto" w:fill="auto"/>
            <w:noWrap/>
            <w:vAlign w:val="bottom"/>
            <w:hideMark/>
          </w:tcPr>
          <w:p w14:paraId="0B5A411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YOTSUBA DRESS VIệT NAM</w:t>
            </w:r>
          </w:p>
        </w:tc>
      </w:tr>
      <w:tr w:rsidR="005F7A84" w:rsidRPr="009F36EE" w14:paraId="4A405B6A" w14:textId="77777777" w:rsidTr="00DA0B8A">
        <w:trPr>
          <w:trHeight w:val="402"/>
        </w:trPr>
        <w:tc>
          <w:tcPr>
            <w:tcW w:w="606" w:type="dxa"/>
            <w:shd w:val="clear" w:color="auto" w:fill="auto"/>
            <w:noWrap/>
            <w:vAlign w:val="bottom"/>
            <w:hideMark/>
          </w:tcPr>
          <w:p w14:paraId="3F8D313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179</w:t>
            </w:r>
          </w:p>
        </w:tc>
        <w:tc>
          <w:tcPr>
            <w:tcW w:w="881" w:type="dxa"/>
            <w:shd w:val="clear" w:color="auto" w:fill="auto"/>
            <w:noWrap/>
            <w:vAlign w:val="bottom"/>
            <w:hideMark/>
          </w:tcPr>
          <w:p w14:paraId="26A54ED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2ECD60D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180A26A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2800936472</w:t>
            </w:r>
          </w:p>
        </w:tc>
        <w:tc>
          <w:tcPr>
            <w:tcW w:w="4661" w:type="dxa"/>
            <w:shd w:val="clear" w:color="auto" w:fill="auto"/>
            <w:noWrap/>
            <w:vAlign w:val="bottom"/>
            <w:hideMark/>
          </w:tcPr>
          <w:p w14:paraId="58798DC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HÓA DƯỢC VEDIC FANXIPĂNG</w:t>
            </w:r>
          </w:p>
        </w:tc>
      </w:tr>
      <w:tr w:rsidR="005F7A84" w:rsidRPr="009F36EE" w14:paraId="76904074" w14:textId="77777777" w:rsidTr="00DA0B8A">
        <w:trPr>
          <w:trHeight w:val="402"/>
        </w:trPr>
        <w:tc>
          <w:tcPr>
            <w:tcW w:w="606" w:type="dxa"/>
            <w:shd w:val="clear" w:color="auto" w:fill="auto"/>
            <w:noWrap/>
            <w:vAlign w:val="bottom"/>
            <w:hideMark/>
          </w:tcPr>
          <w:p w14:paraId="21FFC8B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180</w:t>
            </w:r>
          </w:p>
        </w:tc>
        <w:tc>
          <w:tcPr>
            <w:tcW w:w="881" w:type="dxa"/>
            <w:shd w:val="clear" w:color="auto" w:fill="auto"/>
            <w:noWrap/>
            <w:vAlign w:val="bottom"/>
            <w:hideMark/>
          </w:tcPr>
          <w:p w14:paraId="6CC44B8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4192709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407</w:t>
            </w:r>
          </w:p>
        </w:tc>
        <w:tc>
          <w:tcPr>
            <w:tcW w:w="1906" w:type="dxa"/>
            <w:shd w:val="clear" w:color="auto" w:fill="auto"/>
            <w:noWrap/>
            <w:vAlign w:val="bottom"/>
            <w:hideMark/>
          </w:tcPr>
          <w:p w14:paraId="29F5C56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2801115888</w:t>
            </w:r>
          </w:p>
        </w:tc>
        <w:tc>
          <w:tcPr>
            <w:tcW w:w="4661" w:type="dxa"/>
            <w:shd w:val="clear" w:color="auto" w:fill="auto"/>
            <w:noWrap/>
            <w:vAlign w:val="bottom"/>
            <w:hideMark/>
          </w:tcPr>
          <w:p w14:paraId="54A26F2F" w14:textId="377B1E8B"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GANG THÉP NGHI SƠN</w:t>
            </w:r>
          </w:p>
        </w:tc>
      </w:tr>
      <w:tr w:rsidR="005F7A84" w:rsidRPr="009F36EE" w14:paraId="41262FB5" w14:textId="77777777" w:rsidTr="00DA0B8A">
        <w:trPr>
          <w:trHeight w:val="402"/>
        </w:trPr>
        <w:tc>
          <w:tcPr>
            <w:tcW w:w="606" w:type="dxa"/>
            <w:shd w:val="clear" w:color="auto" w:fill="auto"/>
            <w:noWrap/>
            <w:vAlign w:val="bottom"/>
            <w:hideMark/>
          </w:tcPr>
          <w:p w14:paraId="17058EF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181</w:t>
            </w:r>
          </w:p>
        </w:tc>
        <w:tc>
          <w:tcPr>
            <w:tcW w:w="881" w:type="dxa"/>
            <w:shd w:val="clear" w:color="auto" w:fill="auto"/>
            <w:noWrap/>
            <w:vAlign w:val="bottom"/>
            <w:hideMark/>
          </w:tcPr>
          <w:p w14:paraId="4B495D2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5886DA4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388</w:t>
            </w:r>
          </w:p>
        </w:tc>
        <w:tc>
          <w:tcPr>
            <w:tcW w:w="1906" w:type="dxa"/>
            <w:shd w:val="clear" w:color="auto" w:fill="auto"/>
            <w:noWrap/>
            <w:vAlign w:val="bottom"/>
            <w:hideMark/>
          </w:tcPr>
          <w:p w14:paraId="487102C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2801158708</w:t>
            </w:r>
          </w:p>
        </w:tc>
        <w:tc>
          <w:tcPr>
            <w:tcW w:w="4661" w:type="dxa"/>
            <w:shd w:val="clear" w:color="auto" w:fill="auto"/>
            <w:noWrap/>
            <w:vAlign w:val="bottom"/>
            <w:hideMark/>
          </w:tcPr>
          <w:p w14:paraId="32855BF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HTX CHẾ BIẾN LANG CHÁNH</w:t>
            </w:r>
          </w:p>
        </w:tc>
      </w:tr>
      <w:tr w:rsidR="005F7A84" w:rsidRPr="009F36EE" w14:paraId="64849D19" w14:textId="77777777" w:rsidTr="00DA0B8A">
        <w:trPr>
          <w:trHeight w:val="402"/>
        </w:trPr>
        <w:tc>
          <w:tcPr>
            <w:tcW w:w="606" w:type="dxa"/>
            <w:shd w:val="clear" w:color="auto" w:fill="auto"/>
            <w:noWrap/>
            <w:vAlign w:val="bottom"/>
            <w:hideMark/>
          </w:tcPr>
          <w:p w14:paraId="7100FAD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182</w:t>
            </w:r>
          </w:p>
        </w:tc>
        <w:tc>
          <w:tcPr>
            <w:tcW w:w="881" w:type="dxa"/>
            <w:shd w:val="clear" w:color="auto" w:fill="auto"/>
            <w:noWrap/>
            <w:vAlign w:val="bottom"/>
            <w:hideMark/>
          </w:tcPr>
          <w:p w14:paraId="4DA3B38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1C2BA03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407</w:t>
            </w:r>
          </w:p>
        </w:tc>
        <w:tc>
          <w:tcPr>
            <w:tcW w:w="1906" w:type="dxa"/>
            <w:shd w:val="clear" w:color="auto" w:fill="auto"/>
            <w:noWrap/>
            <w:vAlign w:val="bottom"/>
            <w:hideMark/>
          </w:tcPr>
          <w:p w14:paraId="50ADDA6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2801403389</w:t>
            </w:r>
          </w:p>
        </w:tc>
        <w:tc>
          <w:tcPr>
            <w:tcW w:w="4661" w:type="dxa"/>
            <w:shd w:val="clear" w:color="auto" w:fill="auto"/>
            <w:noWrap/>
            <w:vAlign w:val="bottom"/>
            <w:hideMark/>
          </w:tcPr>
          <w:p w14:paraId="389FC63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MÔI TRƯỜNG NGHI SƠN</w:t>
            </w:r>
          </w:p>
        </w:tc>
      </w:tr>
      <w:tr w:rsidR="005F7A84" w:rsidRPr="009F36EE" w14:paraId="5433B19A" w14:textId="77777777" w:rsidTr="00DA0B8A">
        <w:trPr>
          <w:trHeight w:val="402"/>
        </w:trPr>
        <w:tc>
          <w:tcPr>
            <w:tcW w:w="606" w:type="dxa"/>
            <w:shd w:val="clear" w:color="auto" w:fill="auto"/>
            <w:noWrap/>
            <w:vAlign w:val="bottom"/>
            <w:hideMark/>
          </w:tcPr>
          <w:p w14:paraId="4E8BB5D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183</w:t>
            </w:r>
          </w:p>
        </w:tc>
        <w:tc>
          <w:tcPr>
            <w:tcW w:w="881" w:type="dxa"/>
            <w:shd w:val="clear" w:color="auto" w:fill="auto"/>
            <w:noWrap/>
            <w:vAlign w:val="bottom"/>
            <w:hideMark/>
          </w:tcPr>
          <w:p w14:paraId="60CC4A0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183FF21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407</w:t>
            </w:r>
          </w:p>
        </w:tc>
        <w:tc>
          <w:tcPr>
            <w:tcW w:w="1906" w:type="dxa"/>
            <w:shd w:val="clear" w:color="auto" w:fill="auto"/>
            <w:noWrap/>
            <w:vAlign w:val="bottom"/>
            <w:hideMark/>
          </w:tcPr>
          <w:p w14:paraId="68371B2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2801606011</w:t>
            </w:r>
          </w:p>
        </w:tc>
        <w:tc>
          <w:tcPr>
            <w:tcW w:w="4661" w:type="dxa"/>
            <w:shd w:val="clear" w:color="auto" w:fill="auto"/>
            <w:noWrap/>
            <w:vAlign w:val="bottom"/>
            <w:hideMark/>
          </w:tcPr>
          <w:p w14:paraId="25193C8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ĐẦU TƯ KHOÁNG SẢN ĐẠI DƯƠNG</w:t>
            </w:r>
          </w:p>
        </w:tc>
      </w:tr>
      <w:tr w:rsidR="005F7A84" w:rsidRPr="009F36EE" w14:paraId="18DFFCDB" w14:textId="77777777" w:rsidTr="00DA0B8A">
        <w:trPr>
          <w:trHeight w:val="402"/>
        </w:trPr>
        <w:tc>
          <w:tcPr>
            <w:tcW w:w="606" w:type="dxa"/>
            <w:shd w:val="clear" w:color="auto" w:fill="auto"/>
            <w:noWrap/>
            <w:vAlign w:val="bottom"/>
            <w:hideMark/>
          </w:tcPr>
          <w:p w14:paraId="5E31416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184</w:t>
            </w:r>
          </w:p>
        </w:tc>
        <w:tc>
          <w:tcPr>
            <w:tcW w:w="881" w:type="dxa"/>
            <w:shd w:val="clear" w:color="auto" w:fill="auto"/>
            <w:noWrap/>
            <w:vAlign w:val="bottom"/>
            <w:hideMark/>
          </w:tcPr>
          <w:p w14:paraId="22A5F75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540D801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393</w:t>
            </w:r>
          </w:p>
        </w:tc>
        <w:tc>
          <w:tcPr>
            <w:tcW w:w="1906" w:type="dxa"/>
            <w:shd w:val="clear" w:color="auto" w:fill="auto"/>
            <w:noWrap/>
            <w:vAlign w:val="bottom"/>
            <w:hideMark/>
          </w:tcPr>
          <w:p w14:paraId="24F6FB5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2801686176</w:t>
            </w:r>
          </w:p>
        </w:tc>
        <w:tc>
          <w:tcPr>
            <w:tcW w:w="4661" w:type="dxa"/>
            <w:shd w:val="clear" w:color="auto" w:fill="auto"/>
            <w:noWrap/>
            <w:vAlign w:val="bottom"/>
            <w:hideMark/>
          </w:tcPr>
          <w:p w14:paraId="3216344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MAY MẶC XUẤT KHẨU APPARELTECH VĨNH LỘC</w:t>
            </w:r>
          </w:p>
        </w:tc>
      </w:tr>
      <w:tr w:rsidR="005F7A84" w:rsidRPr="009F36EE" w14:paraId="1234A153" w14:textId="77777777" w:rsidTr="00DA0B8A">
        <w:trPr>
          <w:trHeight w:val="402"/>
        </w:trPr>
        <w:tc>
          <w:tcPr>
            <w:tcW w:w="606" w:type="dxa"/>
            <w:shd w:val="clear" w:color="auto" w:fill="auto"/>
            <w:noWrap/>
            <w:vAlign w:val="bottom"/>
            <w:hideMark/>
          </w:tcPr>
          <w:p w14:paraId="63F4237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185</w:t>
            </w:r>
          </w:p>
        </w:tc>
        <w:tc>
          <w:tcPr>
            <w:tcW w:w="881" w:type="dxa"/>
            <w:shd w:val="clear" w:color="auto" w:fill="auto"/>
            <w:noWrap/>
            <w:vAlign w:val="bottom"/>
            <w:hideMark/>
          </w:tcPr>
          <w:p w14:paraId="2801782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5B6A530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407</w:t>
            </w:r>
          </w:p>
        </w:tc>
        <w:tc>
          <w:tcPr>
            <w:tcW w:w="1906" w:type="dxa"/>
            <w:shd w:val="clear" w:color="auto" w:fill="auto"/>
            <w:noWrap/>
            <w:vAlign w:val="bottom"/>
            <w:hideMark/>
          </w:tcPr>
          <w:p w14:paraId="1900AAA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2801960710</w:t>
            </w:r>
          </w:p>
        </w:tc>
        <w:tc>
          <w:tcPr>
            <w:tcW w:w="4661" w:type="dxa"/>
            <w:shd w:val="clear" w:color="auto" w:fill="auto"/>
            <w:noWrap/>
            <w:vAlign w:val="bottom"/>
            <w:hideMark/>
          </w:tcPr>
          <w:p w14:paraId="499FCAD1" w14:textId="184C057C"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DẦU THỰC VẬT KHU VỰC MIỀN BẮC VIỆT NAM</w:t>
            </w:r>
          </w:p>
        </w:tc>
      </w:tr>
      <w:tr w:rsidR="005F7A84" w:rsidRPr="009F36EE" w14:paraId="67667297" w14:textId="77777777" w:rsidTr="00DA0B8A">
        <w:trPr>
          <w:trHeight w:val="402"/>
        </w:trPr>
        <w:tc>
          <w:tcPr>
            <w:tcW w:w="606" w:type="dxa"/>
            <w:shd w:val="clear" w:color="auto" w:fill="auto"/>
            <w:noWrap/>
            <w:vAlign w:val="bottom"/>
            <w:hideMark/>
          </w:tcPr>
          <w:p w14:paraId="081DA82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186</w:t>
            </w:r>
          </w:p>
        </w:tc>
        <w:tc>
          <w:tcPr>
            <w:tcW w:w="881" w:type="dxa"/>
            <w:shd w:val="clear" w:color="auto" w:fill="auto"/>
            <w:noWrap/>
            <w:vAlign w:val="bottom"/>
            <w:hideMark/>
          </w:tcPr>
          <w:p w14:paraId="74C7853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254EE55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404</w:t>
            </w:r>
          </w:p>
        </w:tc>
        <w:tc>
          <w:tcPr>
            <w:tcW w:w="1906" w:type="dxa"/>
            <w:shd w:val="clear" w:color="auto" w:fill="auto"/>
            <w:noWrap/>
            <w:vAlign w:val="bottom"/>
            <w:hideMark/>
          </w:tcPr>
          <w:p w14:paraId="5EC17B1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2802274030</w:t>
            </w:r>
          </w:p>
        </w:tc>
        <w:tc>
          <w:tcPr>
            <w:tcW w:w="4661" w:type="dxa"/>
            <w:shd w:val="clear" w:color="auto" w:fill="auto"/>
            <w:noWrap/>
            <w:vAlign w:val="bottom"/>
            <w:hideMark/>
          </w:tcPr>
          <w:p w14:paraId="3F9C39E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ĐÀO TẠO VÀ PHÁT TRIỂN HOÀNG SƠN</w:t>
            </w:r>
          </w:p>
        </w:tc>
      </w:tr>
      <w:tr w:rsidR="005F7A84" w:rsidRPr="009F36EE" w14:paraId="3980974C" w14:textId="77777777" w:rsidTr="00DA0B8A">
        <w:trPr>
          <w:trHeight w:val="402"/>
        </w:trPr>
        <w:tc>
          <w:tcPr>
            <w:tcW w:w="606" w:type="dxa"/>
            <w:shd w:val="clear" w:color="auto" w:fill="auto"/>
            <w:noWrap/>
            <w:vAlign w:val="bottom"/>
            <w:hideMark/>
          </w:tcPr>
          <w:p w14:paraId="6046E79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187</w:t>
            </w:r>
          </w:p>
        </w:tc>
        <w:tc>
          <w:tcPr>
            <w:tcW w:w="881" w:type="dxa"/>
            <w:shd w:val="clear" w:color="auto" w:fill="auto"/>
            <w:noWrap/>
            <w:vAlign w:val="bottom"/>
            <w:hideMark/>
          </w:tcPr>
          <w:p w14:paraId="1B306D4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2BDDA85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7190FAF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2802298708</w:t>
            </w:r>
          </w:p>
        </w:tc>
        <w:tc>
          <w:tcPr>
            <w:tcW w:w="4661" w:type="dxa"/>
            <w:shd w:val="clear" w:color="auto" w:fill="auto"/>
            <w:noWrap/>
            <w:vAlign w:val="bottom"/>
            <w:hideMark/>
          </w:tcPr>
          <w:p w14:paraId="61F9716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XÂY DỰNG Và THƯƠNG MẠI LT</w:t>
            </w:r>
          </w:p>
        </w:tc>
      </w:tr>
      <w:tr w:rsidR="005F7A84" w:rsidRPr="009F36EE" w14:paraId="4A169AC2" w14:textId="77777777" w:rsidTr="00DA0B8A">
        <w:trPr>
          <w:trHeight w:val="402"/>
        </w:trPr>
        <w:tc>
          <w:tcPr>
            <w:tcW w:w="606" w:type="dxa"/>
            <w:shd w:val="clear" w:color="auto" w:fill="auto"/>
            <w:noWrap/>
            <w:vAlign w:val="bottom"/>
            <w:hideMark/>
          </w:tcPr>
          <w:p w14:paraId="1539036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188</w:t>
            </w:r>
          </w:p>
        </w:tc>
        <w:tc>
          <w:tcPr>
            <w:tcW w:w="881" w:type="dxa"/>
            <w:shd w:val="clear" w:color="auto" w:fill="auto"/>
            <w:noWrap/>
            <w:vAlign w:val="bottom"/>
            <w:hideMark/>
          </w:tcPr>
          <w:p w14:paraId="474409C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18386AE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476984D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2802439758</w:t>
            </w:r>
          </w:p>
        </w:tc>
        <w:tc>
          <w:tcPr>
            <w:tcW w:w="4661" w:type="dxa"/>
            <w:shd w:val="clear" w:color="auto" w:fill="auto"/>
            <w:noWrap/>
            <w:vAlign w:val="bottom"/>
            <w:hideMark/>
          </w:tcPr>
          <w:p w14:paraId="361B22E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TRUNG TÂM Y HỌC DOANH NGHIỆP VIỆT NAM</w:t>
            </w:r>
          </w:p>
        </w:tc>
      </w:tr>
      <w:tr w:rsidR="005F7A84" w:rsidRPr="009F36EE" w14:paraId="7B530699" w14:textId="77777777" w:rsidTr="00DA0B8A">
        <w:trPr>
          <w:trHeight w:val="402"/>
        </w:trPr>
        <w:tc>
          <w:tcPr>
            <w:tcW w:w="606" w:type="dxa"/>
            <w:shd w:val="clear" w:color="auto" w:fill="auto"/>
            <w:noWrap/>
            <w:vAlign w:val="bottom"/>
            <w:hideMark/>
          </w:tcPr>
          <w:p w14:paraId="603BF01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189</w:t>
            </w:r>
          </w:p>
        </w:tc>
        <w:tc>
          <w:tcPr>
            <w:tcW w:w="881" w:type="dxa"/>
            <w:shd w:val="clear" w:color="auto" w:fill="auto"/>
            <w:noWrap/>
            <w:vAlign w:val="bottom"/>
            <w:hideMark/>
          </w:tcPr>
          <w:p w14:paraId="7675DC7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2296EF9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13711B6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2802441820</w:t>
            </w:r>
          </w:p>
        </w:tc>
        <w:tc>
          <w:tcPr>
            <w:tcW w:w="4661" w:type="dxa"/>
            <w:shd w:val="clear" w:color="auto" w:fill="auto"/>
            <w:noWrap/>
            <w:vAlign w:val="bottom"/>
            <w:hideMark/>
          </w:tcPr>
          <w:p w14:paraId="7534880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MAY TÂN TIẾN PHÁT</w:t>
            </w:r>
          </w:p>
        </w:tc>
      </w:tr>
      <w:tr w:rsidR="005F7A84" w:rsidRPr="009F36EE" w14:paraId="6EEF561E" w14:textId="77777777" w:rsidTr="00DA0B8A">
        <w:trPr>
          <w:trHeight w:val="402"/>
        </w:trPr>
        <w:tc>
          <w:tcPr>
            <w:tcW w:w="606" w:type="dxa"/>
            <w:shd w:val="clear" w:color="auto" w:fill="auto"/>
            <w:noWrap/>
            <w:vAlign w:val="bottom"/>
            <w:hideMark/>
          </w:tcPr>
          <w:p w14:paraId="3B31133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190</w:t>
            </w:r>
          </w:p>
        </w:tc>
        <w:tc>
          <w:tcPr>
            <w:tcW w:w="881" w:type="dxa"/>
            <w:shd w:val="clear" w:color="auto" w:fill="auto"/>
            <w:noWrap/>
            <w:vAlign w:val="bottom"/>
            <w:hideMark/>
          </w:tcPr>
          <w:p w14:paraId="64BC0E8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1D857B0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400</w:t>
            </w:r>
          </w:p>
        </w:tc>
        <w:tc>
          <w:tcPr>
            <w:tcW w:w="1906" w:type="dxa"/>
            <w:shd w:val="clear" w:color="auto" w:fill="auto"/>
            <w:noWrap/>
            <w:vAlign w:val="bottom"/>
            <w:hideMark/>
          </w:tcPr>
          <w:p w14:paraId="24CD814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2802471568</w:t>
            </w:r>
          </w:p>
        </w:tc>
        <w:tc>
          <w:tcPr>
            <w:tcW w:w="4661" w:type="dxa"/>
            <w:shd w:val="clear" w:color="auto" w:fill="auto"/>
            <w:noWrap/>
            <w:vAlign w:val="bottom"/>
            <w:hideMark/>
          </w:tcPr>
          <w:p w14:paraId="7AE644E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MAY BTM THANH HÓA</w:t>
            </w:r>
          </w:p>
        </w:tc>
      </w:tr>
      <w:tr w:rsidR="005F7A84" w:rsidRPr="009F36EE" w14:paraId="29AD26E3" w14:textId="77777777" w:rsidTr="00DA0B8A">
        <w:trPr>
          <w:trHeight w:val="402"/>
        </w:trPr>
        <w:tc>
          <w:tcPr>
            <w:tcW w:w="606" w:type="dxa"/>
            <w:shd w:val="clear" w:color="auto" w:fill="auto"/>
            <w:noWrap/>
            <w:vAlign w:val="bottom"/>
            <w:hideMark/>
          </w:tcPr>
          <w:p w14:paraId="6EC7C03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191</w:t>
            </w:r>
          </w:p>
        </w:tc>
        <w:tc>
          <w:tcPr>
            <w:tcW w:w="881" w:type="dxa"/>
            <w:shd w:val="clear" w:color="auto" w:fill="auto"/>
            <w:noWrap/>
            <w:vAlign w:val="bottom"/>
            <w:hideMark/>
          </w:tcPr>
          <w:p w14:paraId="00271AC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773A77A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399</w:t>
            </w:r>
          </w:p>
        </w:tc>
        <w:tc>
          <w:tcPr>
            <w:tcW w:w="1906" w:type="dxa"/>
            <w:shd w:val="clear" w:color="auto" w:fill="auto"/>
            <w:noWrap/>
            <w:vAlign w:val="bottom"/>
            <w:hideMark/>
          </w:tcPr>
          <w:p w14:paraId="190CAF6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2802538050</w:t>
            </w:r>
          </w:p>
        </w:tc>
        <w:tc>
          <w:tcPr>
            <w:tcW w:w="4661" w:type="dxa"/>
            <w:shd w:val="clear" w:color="auto" w:fill="auto"/>
            <w:noWrap/>
            <w:vAlign w:val="bottom"/>
            <w:hideMark/>
          </w:tcPr>
          <w:p w14:paraId="16B144E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MAY XUẤT KHẨU HUY LINH</w:t>
            </w:r>
          </w:p>
        </w:tc>
      </w:tr>
      <w:tr w:rsidR="005F7A84" w:rsidRPr="009F36EE" w14:paraId="04CF2428" w14:textId="77777777" w:rsidTr="00DA0B8A">
        <w:trPr>
          <w:trHeight w:val="402"/>
        </w:trPr>
        <w:tc>
          <w:tcPr>
            <w:tcW w:w="606" w:type="dxa"/>
            <w:shd w:val="clear" w:color="auto" w:fill="auto"/>
            <w:noWrap/>
            <w:vAlign w:val="bottom"/>
            <w:hideMark/>
          </w:tcPr>
          <w:p w14:paraId="72B9AB8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192</w:t>
            </w:r>
          </w:p>
        </w:tc>
        <w:tc>
          <w:tcPr>
            <w:tcW w:w="881" w:type="dxa"/>
            <w:shd w:val="clear" w:color="auto" w:fill="auto"/>
            <w:noWrap/>
            <w:vAlign w:val="bottom"/>
            <w:hideMark/>
          </w:tcPr>
          <w:p w14:paraId="57F73F4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4344493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407</w:t>
            </w:r>
          </w:p>
        </w:tc>
        <w:tc>
          <w:tcPr>
            <w:tcW w:w="1906" w:type="dxa"/>
            <w:shd w:val="clear" w:color="auto" w:fill="auto"/>
            <w:noWrap/>
            <w:vAlign w:val="bottom"/>
            <w:hideMark/>
          </w:tcPr>
          <w:p w14:paraId="2DB9671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2802540927</w:t>
            </w:r>
          </w:p>
        </w:tc>
        <w:tc>
          <w:tcPr>
            <w:tcW w:w="4661" w:type="dxa"/>
            <w:shd w:val="clear" w:color="auto" w:fill="auto"/>
            <w:noWrap/>
            <w:vAlign w:val="bottom"/>
            <w:hideMark/>
          </w:tcPr>
          <w:p w14:paraId="3CB4F2B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DV-VT SÔNG LAM</w:t>
            </w:r>
          </w:p>
        </w:tc>
      </w:tr>
      <w:tr w:rsidR="005F7A84" w:rsidRPr="009F36EE" w14:paraId="02E9F775" w14:textId="77777777" w:rsidTr="00DA0B8A">
        <w:trPr>
          <w:trHeight w:val="402"/>
        </w:trPr>
        <w:tc>
          <w:tcPr>
            <w:tcW w:w="606" w:type="dxa"/>
            <w:shd w:val="clear" w:color="auto" w:fill="auto"/>
            <w:noWrap/>
            <w:vAlign w:val="bottom"/>
            <w:hideMark/>
          </w:tcPr>
          <w:p w14:paraId="19AABA5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193</w:t>
            </w:r>
          </w:p>
        </w:tc>
        <w:tc>
          <w:tcPr>
            <w:tcW w:w="881" w:type="dxa"/>
            <w:shd w:val="clear" w:color="auto" w:fill="auto"/>
            <w:noWrap/>
            <w:vAlign w:val="bottom"/>
            <w:hideMark/>
          </w:tcPr>
          <w:p w14:paraId="45BAA09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23AEF78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397</w:t>
            </w:r>
          </w:p>
        </w:tc>
        <w:tc>
          <w:tcPr>
            <w:tcW w:w="1906" w:type="dxa"/>
            <w:shd w:val="clear" w:color="auto" w:fill="auto"/>
            <w:noWrap/>
            <w:vAlign w:val="bottom"/>
            <w:hideMark/>
          </w:tcPr>
          <w:p w14:paraId="0A59CA0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2802547760</w:t>
            </w:r>
          </w:p>
        </w:tc>
        <w:tc>
          <w:tcPr>
            <w:tcW w:w="4661" w:type="dxa"/>
            <w:shd w:val="clear" w:color="auto" w:fill="auto"/>
            <w:noWrap/>
            <w:vAlign w:val="bottom"/>
            <w:hideMark/>
          </w:tcPr>
          <w:p w14:paraId="31A786C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VẬN TẢI Và THƯƠNG MẠI NAM THANH BÌNH</w:t>
            </w:r>
          </w:p>
        </w:tc>
      </w:tr>
      <w:tr w:rsidR="005F7A84" w:rsidRPr="009F36EE" w14:paraId="0C5F1866" w14:textId="77777777" w:rsidTr="00DA0B8A">
        <w:trPr>
          <w:trHeight w:val="402"/>
        </w:trPr>
        <w:tc>
          <w:tcPr>
            <w:tcW w:w="606" w:type="dxa"/>
            <w:shd w:val="clear" w:color="auto" w:fill="auto"/>
            <w:noWrap/>
            <w:vAlign w:val="bottom"/>
            <w:hideMark/>
          </w:tcPr>
          <w:p w14:paraId="64C6E65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194</w:t>
            </w:r>
          </w:p>
        </w:tc>
        <w:tc>
          <w:tcPr>
            <w:tcW w:w="881" w:type="dxa"/>
            <w:shd w:val="clear" w:color="auto" w:fill="auto"/>
            <w:noWrap/>
            <w:vAlign w:val="bottom"/>
            <w:hideMark/>
          </w:tcPr>
          <w:p w14:paraId="3D7FA99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65990A3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401</w:t>
            </w:r>
          </w:p>
        </w:tc>
        <w:tc>
          <w:tcPr>
            <w:tcW w:w="1906" w:type="dxa"/>
            <w:shd w:val="clear" w:color="auto" w:fill="auto"/>
            <w:noWrap/>
            <w:vAlign w:val="bottom"/>
            <w:hideMark/>
          </w:tcPr>
          <w:p w14:paraId="3B2A11C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2802582243</w:t>
            </w:r>
          </w:p>
        </w:tc>
        <w:tc>
          <w:tcPr>
            <w:tcW w:w="4661" w:type="dxa"/>
            <w:shd w:val="clear" w:color="auto" w:fill="auto"/>
            <w:noWrap/>
            <w:vAlign w:val="bottom"/>
            <w:hideMark/>
          </w:tcPr>
          <w:p w14:paraId="57F9272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MIJU VINA</w:t>
            </w:r>
          </w:p>
        </w:tc>
      </w:tr>
      <w:tr w:rsidR="005F7A84" w:rsidRPr="009F36EE" w14:paraId="1A1C8805" w14:textId="77777777" w:rsidTr="00DA0B8A">
        <w:trPr>
          <w:trHeight w:val="402"/>
        </w:trPr>
        <w:tc>
          <w:tcPr>
            <w:tcW w:w="606" w:type="dxa"/>
            <w:shd w:val="clear" w:color="auto" w:fill="auto"/>
            <w:noWrap/>
            <w:vAlign w:val="bottom"/>
            <w:hideMark/>
          </w:tcPr>
          <w:p w14:paraId="3737BAC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195</w:t>
            </w:r>
          </w:p>
        </w:tc>
        <w:tc>
          <w:tcPr>
            <w:tcW w:w="881" w:type="dxa"/>
            <w:shd w:val="clear" w:color="auto" w:fill="auto"/>
            <w:noWrap/>
            <w:vAlign w:val="bottom"/>
            <w:hideMark/>
          </w:tcPr>
          <w:p w14:paraId="70042C5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6B26089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407</w:t>
            </w:r>
          </w:p>
        </w:tc>
        <w:tc>
          <w:tcPr>
            <w:tcW w:w="1906" w:type="dxa"/>
            <w:shd w:val="clear" w:color="auto" w:fill="auto"/>
            <w:noWrap/>
            <w:vAlign w:val="bottom"/>
            <w:hideMark/>
          </w:tcPr>
          <w:p w14:paraId="2D24031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2802621943</w:t>
            </w:r>
          </w:p>
        </w:tc>
        <w:tc>
          <w:tcPr>
            <w:tcW w:w="4661" w:type="dxa"/>
            <w:shd w:val="clear" w:color="auto" w:fill="auto"/>
            <w:noWrap/>
            <w:vAlign w:val="bottom"/>
            <w:hideMark/>
          </w:tcPr>
          <w:p w14:paraId="59973D6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BAC VINA</w:t>
            </w:r>
          </w:p>
        </w:tc>
      </w:tr>
      <w:tr w:rsidR="005F7A84" w:rsidRPr="009F36EE" w14:paraId="2D61B728" w14:textId="77777777" w:rsidTr="00DA0B8A">
        <w:trPr>
          <w:trHeight w:val="402"/>
        </w:trPr>
        <w:tc>
          <w:tcPr>
            <w:tcW w:w="606" w:type="dxa"/>
            <w:shd w:val="clear" w:color="auto" w:fill="auto"/>
            <w:noWrap/>
            <w:vAlign w:val="bottom"/>
            <w:hideMark/>
          </w:tcPr>
          <w:p w14:paraId="539AE03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196</w:t>
            </w:r>
          </w:p>
        </w:tc>
        <w:tc>
          <w:tcPr>
            <w:tcW w:w="881" w:type="dxa"/>
            <w:shd w:val="clear" w:color="auto" w:fill="auto"/>
            <w:noWrap/>
            <w:vAlign w:val="bottom"/>
            <w:hideMark/>
          </w:tcPr>
          <w:p w14:paraId="7799556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506D668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403</w:t>
            </w:r>
          </w:p>
        </w:tc>
        <w:tc>
          <w:tcPr>
            <w:tcW w:w="1906" w:type="dxa"/>
            <w:shd w:val="clear" w:color="auto" w:fill="auto"/>
            <w:noWrap/>
            <w:vAlign w:val="bottom"/>
            <w:hideMark/>
          </w:tcPr>
          <w:p w14:paraId="1003C98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2802849169</w:t>
            </w:r>
          </w:p>
        </w:tc>
        <w:tc>
          <w:tcPr>
            <w:tcW w:w="4661" w:type="dxa"/>
            <w:shd w:val="clear" w:color="auto" w:fill="auto"/>
            <w:noWrap/>
            <w:vAlign w:val="bottom"/>
            <w:hideMark/>
          </w:tcPr>
          <w:p w14:paraId="7C56EA2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GIẦY AKALIA VIỆT NAM</w:t>
            </w:r>
          </w:p>
        </w:tc>
      </w:tr>
      <w:tr w:rsidR="005F7A84" w:rsidRPr="009F36EE" w14:paraId="137CC594" w14:textId="77777777" w:rsidTr="00DA0B8A">
        <w:trPr>
          <w:trHeight w:val="402"/>
        </w:trPr>
        <w:tc>
          <w:tcPr>
            <w:tcW w:w="606" w:type="dxa"/>
            <w:shd w:val="clear" w:color="auto" w:fill="auto"/>
            <w:noWrap/>
            <w:vAlign w:val="bottom"/>
            <w:hideMark/>
          </w:tcPr>
          <w:p w14:paraId="18BC3D0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197</w:t>
            </w:r>
          </w:p>
        </w:tc>
        <w:tc>
          <w:tcPr>
            <w:tcW w:w="881" w:type="dxa"/>
            <w:shd w:val="clear" w:color="auto" w:fill="auto"/>
            <w:noWrap/>
            <w:vAlign w:val="bottom"/>
            <w:hideMark/>
          </w:tcPr>
          <w:p w14:paraId="087E9BB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7C28E20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4774B80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2802907237</w:t>
            </w:r>
          </w:p>
        </w:tc>
        <w:tc>
          <w:tcPr>
            <w:tcW w:w="4661" w:type="dxa"/>
            <w:shd w:val="clear" w:color="auto" w:fill="auto"/>
            <w:noWrap/>
            <w:vAlign w:val="bottom"/>
            <w:hideMark/>
          </w:tcPr>
          <w:p w14:paraId="63C4E47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GREEN THUNDER</w:t>
            </w:r>
          </w:p>
        </w:tc>
      </w:tr>
      <w:tr w:rsidR="005F7A84" w:rsidRPr="009F36EE" w14:paraId="15EF2E62" w14:textId="77777777" w:rsidTr="00DA0B8A">
        <w:trPr>
          <w:trHeight w:val="402"/>
        </w:trPr>
        <w:tc>
          <w:tcPr>
            <w:tcW w:w="606" w:type="dxa"/>
            <w:shd w:val="clear" w:color="auto" w:fill="auto"/>
            <w:noWrap/>
            <w:vAlign w:val="bottom"/>
            <w:hideMark/>
          </w:tcPr>
          <w:p w14:paraId="34B4824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198</w:t>
            </w:r>
          </w:p>
        </w:tc>
        <w:tc>
          <w:tcPr>
            <w:tcW w:w="881" w:type="dxa"/>
            <w:shd w:val="clear" w:color="auto" w:fill="auto"/>
            <w:noWrap/>
            <w:vAlign w:val="bottom"/>
            <w:hideMark/>
          </w:tcPr>
          <w:p w14:paraId="0BF6AA8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10F88A2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400</w:t>
            </w:r>
          </w:p>
        </w:tc>
        <w:tc>
          <w:tcPr>
            <w:tcW w:w="1906" w:type="dxa"/>
            <w:shd w:val="clear" w:color="auto" w:fill="auto"/>
            <w:noWrap/>
            <w:vAlign w:val="bottom"/>
            <w:hideMark/>
          </w:tcPr>
          <w:p w14:paraId="29D8F23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2802960745</w:t>
            </w:r>
          </w:p>
        </w:tc>
        <w:tc>
          <w:tcPr>
            <w:tcW w:w="4661" w:type="dxa"/>
            <w:shd w:val="clear" w:color="auto" w:fill="auto"/>
            <w:noWrap/>
            <w:vAlign w:val="bottom"/>
            <w:hideMark/>
          </w:tcPr>
          <w:p w14:paraId="02D08E4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MAY LINH ĐỨC</w:t>
            </w:r>
          </w:p>
        </w:tc>
      </w:tr>
      <w:tr w:rsidR="005F7A84" w:rsidRPr="009F36EE" w14:paraId="721EB05B" w14:textId="77777777" w:rsidTr="00DA0B8A">
        <w:trPr>
          <w:trHeight w:val="402"/>
        </w:trPr>
        <w:tc>
          <w:tcPr>
            <w:tcW w:w="606" w:type="dxa"/>
            <w:shd w:val="clear" w:color="auto" w:fill="auto"/>
            <w:noWrap/>
            <w:vAlign w:val="bottom"/>
            <w:hideMark/>
          </w:tcPr>
          <w:p w14:paraId="13D3315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199</w:t>
            </w:r>
          </w:p>
        </w:tc>
        <w:tc>
          <w:tcPr>
            <w:tcW w:w="881" w:type="dxa"/>
            <w:shd w:val="clear" w:color="auto" w:fill="auto"/>
            <w:noWrap/>
            <w:vAlign w:val="bottom"/>
            <w:hideMark/>
          </w:tcPr>
          <w:p w14:paraId="2819530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6E937E7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407</w:t>
            </w:r>
          </w:p>
        </w:tc>
        <w:tc>
          <w:tcPr>
            <w:tcW w:w="1906" w:type="dxa"/>
            <w:shd w:val="clear" w:color="auto" w:fill="auto"/>
            <w:noWrap/>
            <w:vAlign w:val="bottom"/>
            <w:hideMark/>
          </w:tcPr>
          <w:p w14:paraId="2B66D71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2803000829</w:t>
            </w:r>
          </w:p>
        </w:tc>
        <w:tc>
          <w:tcPr>
            <w:tcW w:w="4661" w:type="dxa"/>
            <w:shd w:val="clear" w:color="auto" w:fill="auto"/>
            <w:noWrap/>
            <w:vAlign w:val="bottom"/>
            <w:hideMark/>
          </w:tcPr>
          <w:p w14:paraId="235795E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THƯƠNG MẠI VÀ TIẾP VẬN QUỐC TẾ NGHI SƠN</w:t>
            </w:r>
          </w:p>
        </w:tc>
      </w:tr>
      <w:tr w:rsidR="005F7A84" w:rsidRPr="009F36EE" w14:paraId="1AE0DB37" w14:textId="77777777" w:rsidTr="00DA0B8A">
        <w:trPr>
          <w:trHeight w:val="402"/>
        </w:trPr>
        <w:tc>
          <w:tcPr>
            <w:tcW w:w="606" w:type="dxa"/>
            <w:shd w:val="clear" w:color="auto" w:fill="auto"/>
            <w:noWrap/>
            <w:vAlign w:val="bottom"/>
            <w:hideMark/>
          </w:tcPr>
          <w:p w14:paraId="1E60936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200</w:t>
            </w:r>
          </w:p>
        </w:tc>
        <w:tc>
          <w:tcPr>
            <w:tcW w:w="881" w:type="dxa"/>
            <w:shd w:val="clear" w:color="auto" w:fill="auto"/>
            <w:noWrap/>
            <w:vAlign w:val="bottom"/>
            <w:hideMark/>
          </w:tcPr>
          <w:p w14:paraId="7A0402D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06ED572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5A347E3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2803035187</w:t>
            </w:r>
          </w:p>
        </w:tc>
        <w:tc>
          <w:tcPr>
            <w:tcW w:w="4661" w:type="dxa"/>
            <w:shd w:val="clear" w:color="auto" w:fill="auto"/>
            <w:noWrap/>
            <w:vAlign w:val="bottom"/>
            <w:hideMark/>
          </w:tcPr>
          <w:p w14:paraId="2ADA7C5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BLUE JEAN</w:t>
            </w:r>
          </w:p>
        </w:tc>
      </w:tr>
      <w:tr w:rsidR="005F7A84" w:rsidRPr="009F36EE" w14:paraId="7CAE60AC" w14:textId="77777777" w:rsidTr="00DA0B8A">
        <w:trPr>
          <w:trHeight w:val="402"/>
        </w:trPr>
        <w:tc>
          <w:tcPr>
            <w:tcW w:w="606" w:type="dxa"/>
            <w:shd w:val="clear" w:color="auto" w:fill="auto"/>
            <w:noWrap/>
            <w:vAlign w:val="bottom"/>
            <w:hideMark/>
          </w:tcPr>
          <w:p w14:paraId="3F469D0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201</w:t>
            </w:r>
          </w:p>
        </w:tc>
        <w:tc>
          <w:tcPr>
            <w:tcW w:w="881" w:type="dxa"/>
            <w:shd w:val="clear" w:color="auto" w:fill="auto"/>
            <w:noWrap/>
            <w:vAlign w:val="bottom"/>
            <w:hideMark/>
          </w:tcPr>
          <w:p w14:paraId="130208E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501C621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407</w:t>
            </w:r>
          </w:p>
        </w:tc>
        <w:tc>
          <w:tcPr>
            <w:tcW w:w="1906" w:type="dxa"/>
            <w:shd w:val="clear" w:color="auto" w:fill="auto"/>
            <w:noWrap/>
            <w:vAlign w:val="bottom"/>
            <w:hideMark/>
          </w:tcPr>
          <w:p w14:paraId="6BEB832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2800464741</w:t>
            </w:r>
          </w:p>
        </w:tc>
        <w:tc>
          <w:tcPr>
            <w:tcW w:w="4661" w:type="dxa"/>
            <w:shd w:val="clear" w:color="auto" w:fill="auto"/>
            <w:noWrap/>
            <w:vAlign w:val="bottom"/>
            <w:hideMark/>
          </w:tcPr>
          <w:p w14:paraId="4512C8C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XI MĂNG NGHI SƠN</w:t>
            </w:r>
          </w:p>
        </w:tc>
      </w:tr>
      <w:tr w:rsidR="005F7A84" w:rsidRPr="009F36EE" w14:paraId="07168BAA" w14:textId="77777777" w:rsidTr="00DA0B8A">
        <w:trPr>
          <w:trHeight w:val="402"/>
        </w:trPr>
        <w:tc>
          <w:tcPr>
            <w:tcW w:w="606" w:type="dxa"/>
            <w:shd w:val="clear" w:color="auto" w:fill="auto"/>
            <w:noWrap/>
            <w:vAlign w:val="bottom"/>
            <w:hideMark/>
          </w:tcPr>
          <w:p w14:paraId="48BF9E8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202</w:t>
            </w:r>
          </w:p>
        </w:tc>
        <w:tc>
          <w:tcPr>
            <w:tcW w:w="881" w:type="dxa"/>
            <w:shd w:val="clear" w:color="auto" w:fill="auto"/>
            <w:noWrap/>
            <w:vAlign w:val="bottom"/>
            <w:hideMark/>
          </w:tcPr>
          <w:p w14:paraId="7A312DD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4BB906B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1443AAD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2800517672</w:t>
            </w:r>
          </w:p>
        </w:tc>
        <w:tc>
          <w:tcPr>
            <w:tcW w:w="4661" w:type="dxa"/>
            <w:shd w:val="clear" w:color="auto" w:fill="auto"/>
            <w:noWrap/>
            <w:vAlign w:val="bottom"/>
            <w:hideMark/>
          </w:tcPr>
          <w:p w14:paraId="02FEE15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ĐIỆN CƠ VÀ XÂY LẮP CÔNG TRÌNH TỈNH THANH HÓA</w:t>
            </w:r>
          </w:p>
        </w:tc>
      </w:tr>
      <w:tr w:rsidR="005F7A84" w:rsidRPr="009F36EE" w14:paraId="4F5B902B" w14:textId="77777777" w:rsidTr="00DA0B8A">
        <w:trPr>
          <w:trHeight w:val="402"/>
        </w:trPr>
        <w:tc>
          <w:tcPr>
            <w:tcW w:w="606" w:type="dxa"/>
            <w:shd w:val="clear" w:color="auto" w:fill="auto"/>
            <w:noWrap/>
            <w:vAlign w:val="bottom"/>
            <w:hideMark/>
          </w:tcPr>
          <w:p w14:paraId="06F8A4D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203</w:t>
            </w:r>
          </w:p>
        </w:tc>
        <w:tc>
          <w:tcPr>
            <w:tcW w:w="881" w:type="dxa"/>
            <w:shd w:val="clear" w:color="auto" w:fill="auto"/>
            <w:noWrap/>
            <w:vAlign w:val="bottom"/>
            <w:hideMark/>
          </w:tcPr>
          <w:p w14:paraId="0BD7CF4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71373D1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6F30A3E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2800588271</w:t>
            </w:r>
          </w:p>
        </w:tc>
        <w:tc>
          <w:tcPr>
            <w:tcW w:w="4661" w:type="dxa"/>
            <w:shd w:val="clear" w:color="auto" w:fill="auto"/>
            <w:noWrap/>
            <w:vAlign w:val="bottom"/>
            <w:hideMark/>
          </w:tcPr>
          <w:p w14:paraId="380C6A6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THIẾT BỊ VẬT TƯ Y TẾ THANH HÓA</w:t>
            </w:r>
          </w:p>
        </w:tc>
      </w:tr>
      <w:tr w:rsidR="005F7A84" w:rsidRPr="009F36EE" w14:paraId="6325179A" w14:textId="77777777" w:rsidTr="00DA0B8A">
        <w:trPr>
          <w:trHeight w:val="402"/>
        </w:trPr>
        <w:tc>
          <w:tcPr>
            <w:tcW w:w="606" w:type="dxa"/>
            <w:shd w:val="clear" w:color="auto" w:fill="auto"/>
            <w:noWrap/>
            <w:vAlign w:val="bottom"/>
            <w:hideMark/>
          </w:tcPr>
          <w:p w14:paraId="06B6A0C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204</w:t>
            </w:r>
          </w:p>
        </w:tc>
        <w:tc>
          <w:tcPr>
            <w:tcW w:w="881" w:type="dxa"/>
            <w:shd w:val="clear" w:color="auto" w:fill="auto"/>
            <w:noWrap/>
            <w:vAlign w:val="bottom"/>
            <w:hideMark/>
          </w:tcPr>
          <w:p w14:paraId="2742E65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4C8C18C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406</w:t>
            </w:r>
          </w:p>
        </w:tc>
        <w:tc>
          <w:tcPr>
            <w:tcW w:w="1906" w:type="dxa"/>
            <w:shd w:val="clear" w:color="auto" w:fill="auto"/>
            <w:noWrap/>
            <w:vAlign w:val="bottom"/>
            <w:hideMark/>
          </w:tcPr>
          <w:p w14:paraId="359EB34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2800710267</w:t>
            </w:r>
          </w:p>
        </w:tc>
        <w:tc>
          <w:tcPr>
            <w:tcW w:w="4661" w:type="dxa"/>
            <w:shd w:val="clear" w:color="auto" w:fill="auto"/>
            <w:noWrap/>
            <w:vAlign w:val="bottom"/>
            <w:hideMark/>
          </w:tcPr>
          <w:p w14:paraId="24516F3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DỊCH VỤ THƯƠNG MẠI SẢN XUẤT &amp; CHẾ BIẾN XUÂN THANH</w:t>
            </w:r>
          </w:p>
        </w:tc>
      </w:tr>
      <w:tr w:rsidR="005F7A84" w:rsidRPr="009F36EE" w14:paraId="7930FAEE" w14:textId="77777777" w:rsidTr="00DA0B8A">
        <w:trPr>
          <w:trHeight w:val="402"/>
        </w:trPr>
        <w:tc>
          <w:tcPr>
            <w:tcW w:w="606" w:type="dxa"/>
            <w:shd w:val="clear" w:color="auto" w:fill="auto"/>
            <w:noWrap/>
            <w:vAlign w:val="bottom"/>
            <w:hideMark/>
          </w:tcPr>
          <w:p w14:paraId="210761B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205</w:t>
            </w:r>
          </w:p>
        </w:tc>
        <w:tc>
          <w:tcPr>
            <w:tcW w:w="881" w:type="dxa"/>
            <w:shd w:val="clear" w:color="auto" w:fill="auto"/>
            <w:noWrap/>
            <w:vAlign w:val="bottom"/>
            <w:hideMark/>
          </w:tcPr>
          <w:p w14:paraId="333D4DA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51D7D54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381</w:t>
            </w:r>
          </w:p>
        </w:tc>
        <w:tc>
          <w:tcPr>
            <w:tcW w:w="1906" w:type="dxa"/>
            <w:shd w:val="clear" w:color="auto" w:fill="auto"/>
            <w:noWrap/>
            <w:vAlign w:val="bottom"/>
            <w:hideMark/>
          </w:tcPr>
          <w:p w14:paraId="601E030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2800847007</w:t>
            </w:r>
          </w:p>
        </w:tc>
        <w:tc>
          <w:tcPr>
            <w:tcW w:w="4661" w:type="dxa"/>
            <w:shd w:val="clear" w:color="auto" w:fill="auto"/>
            <w:noWrap/>
            <w:vAlign w:val="bottom"/>
            <w:hideMark/>
          </w:tcPr>
          <w:p w14:paraId="7A67BFA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QUẾ SƠN</w:t>
            </w:r>
          </w:p>
        </w:tc>
      </w:tr>
      <w:tr w:rsidR="005F7A84" w:rsidRPr="009F36EE" w14:paraId="2861D454" w14:textId="77777777" w:rsidTr="00DA0B8A">
        <w:trPr>
          <w:trHeight w:val="402"/>
        </w:trPr>
        <w:tc>
          <w:tcPr>
            <w:tcW w:w="606" w:type="dxa"/>
            <w:shd w:val="clear" w:color="auto" w:fill="auto"/>
            <w:noWrap/>
            <w:vAlign w:val="bottom"/>
            <w:hideMark/>
          </w:tcPr>
          <w:p w14:paraId="6717676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206</w:t>
            </w:r>
          </w:p>
        </w:tc>
        <w:tc>
          <w:tcPr>
            <w:tcW w:w="881" w:type="dxa"/>
            <w:shd w:val="clear" w:color="auto" w:fill="auto"/>
            <w:noWrap/>
            <w:vAlign w:val="bottom"/>
            <w:hideMark/>
          </w:tcPr>
          <w:p w14:paraId="07E5FC3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1D0A574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401</w:t>
            </w:r>
          </w:p>
        </w:tc>
        <w:tc>
          <w:tcPr>
            <w:tcW w:w="1906" w:type="dxa"/>
            <w:shd w:val="clear" w:color="auto" w:fill="auto"/>
            <w:noWrap/>
            <w:vAlign w:val="bottom"/>
            <w:hideMark/>
          </w:tcPr>
          <w:p w14:paraId="30C2EB3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2800853787</w:t>
            </w:r>
          </w:p>
        </w:tc>
        <w:tc>
          <w:tcPr>
            <w:tcW w:w="4661" w:type="dxa"/>
            <w:shd w:val="clear" w:color="auto" w:fill="auto"/>
            <w:noWrap/>
            <w:vAlign w:val="bottom"/>
            <w:hideMark/>
          </w:tcPr>
          <w:p w14:paraId="40C6DEE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THƯƠNG MẠI XUẤT NHẬP KHẨU CHIẾU CÓI NGA SƠN</w:t>
            </w:r>
          </w:p>
        </w:tc>
      </w:tr>
      <w:tr w:rsidR="005F7A84" w:rsidRPr="009F36EE" w14:paraId="37EFF8F9" w14:textId="77777777" w:rsidTr="00DA0B8A">
        <w:trPr>
          <w:trHeight w:val="402"/>
        </w:trPr>
        <w:tc>
          <w:tcPr>
            <w:tcW w:w="606" w:type="dxa"/>
            <w:shd w:val="clear" w:color="auto" w:fill="auto"/>
            <w:noWrap/>
            <w:vAlign w:val="bottom"/>
            <w:hideMark/>
          </w:tcPr>
          <w:p w14:paraId="4C1B6BE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207</w:t>
            </w:r>
          </w:p>
        </w:tc>
        <w:tc>
          <w:tcPr>
            <w:tcW w:w="881" w:type="dxa"/>
            <w:shd w:val="clear" w:color="auto" w:fill="auto"/>
            <w:noWrap/>
            <w:vAlign w:val="bottom"/>
            <w:hideMark/>
          </w:tcPr>
          <w:p w14:paraId="5306C75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461A59A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381</w:t>
            </w:r>
          </w:p>
        </w:tc>
        <w:tc>
          <w:tcPr>
            <w:tcW w:w="1906" w:type="dxa"/>
            <w:shd w:val="clear" w:color="auto" w:fill="auto"/>
            <w:noWrap/>
            <w:vAlign w:val="bottom"/>
            <w:hideMark/>
          </w:tcPr>
          <w:p w14:paraId="7BEF327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2800958490</w:t>
            </w:r>
          </w:p>
        </w:tc>
        <w:tc>
          <w:tcPr>
            <w:tcW w:w="4661" w:type="dxa"/>
            <w:shd w:val="clear" w:color="auto" w:fill="auto"/>
            <w:noWrap/>
            <w:vAlign w:val="bottom"/>
            <w:hideMark/>
          </w:tcPr>
          <w:p w14:paraId="226FD94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w:t>
            </w:r>
            <w:r w:rsidR="003E59D2" w:rsidRPr="009F36EE">
              <w:rPr>
                <w:color w:val="000000" w:themeColor="text1"/>
                <w:szCs w:val="26"/>
              </w:rPr>
              <w:t>Ô</w:t>
            </w:r>
            <w:r w:rsidRPr="009F36EE">
              <w:rPr>
                <w:color w:val="000000" w:themeColor="text1"/>
                <w:szCs w:val="26"/>
              </w:rPr>
              <w:t>NG TY TNHH TAE IL BEAUTY</w:t>
            </w:r>
          </w:p>
        </w:tc>
      </w:tr>
      <w:tr w:rsidR="005F7A84" w:rsidRPr="009F36EE" w14:paraId="737210F5" w14:textId="77777777" w:rsidTr="00DA0B8A">
        <w:trPr>
          <w:trHeight w:val="402"/>
        </w:trPr>
        <w:tc>
          <w:tcPr>
            <w:tcW w:w="606" w:type="dxa"/>
            <w:shd w:val="clear" w:color="auto" w:fill="auto"/>
            <w:noWrap/>
            <w:vAlign w:val="bottom"/>
            <w:hideMark/>
          </w:tcPr>
          <w:p w14:paraId="0C2F436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208</w:t>
            </w:r>
          </w:p>
        </w:tc>
        <w:tc>
          <w:tcPr>
            <w:tcW w:w="881" w:type="dxa"/>
            <w:shd w:val="clear" w:color="auto" w:fill="auto"/>
            <w:noWrap/>
            <w:vAlign w:val="bottom"/>
            <w:hideMark/>
          </w:tcPr>
          <w:p w14:paraId="0C3A4D5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33B5EAE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407</w:t>
            </w:r>
          </w:p>
        </w:tc>
        <w:tc>
          <w:tcPr>
            <w:tcW w:w="1906" w:type="dxa"/>
            <w:shd w:val="clear" w:color="auto" w:fill="auto"/>
            <w:noWrap/>
            <w:vAlign w:val="bottom"/>
            <w:hideMark/>
          </w:tcPr>
          <w:p w14:paraId="65019A2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2800982447</w:t>
            </w:r>
          </w:p>
        </w:tc>
        <w:tc>
          <w:tcPr>
            <w:tcW w:w="4661" w:type="dxa"/>
            <w:shd w:val="clear" w:color="auto" w:fill="auto"/>
            <w:noWrap/>
            <w:vAlign w:val="bottom"/>
            <w:hideMark/>
          </w:tcPr>
          <w:p w14:paraId="0982A14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THANH HòA</w:t>
            </w:r>
          </w:p>
        </w:tc>
      </w:tr>
      <w:tr w:rsidR="005F7A84" w:rsidRPr="009F36EE" w14:paraId="2536204C" w14:textId="77777777" w:rsidTr="00DA0B8A">
        <w:trPr>
          <w:trHeight w:val="402"/>
        </w:trPr>
        <w:tc>
          <w:tcPr>
            <w:tcW w:w="606" w:type="dxa"/>
            <w:shd w:val="clear" w:color="auto" w:fill="auto"/>
            <w:noWrap/>
            <w:vAlign w:val="bottom"/>
            <w:hideMark/>
          </w:tcPr>
          <w:p w14:paraId="7A0183F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209</w:t>
            </w:r>
          </w:p>
        </w:tc>
        <w:tc>
          <w:tcPr>
            <w:tcW w:w="881" w:type="dxa"/>
            <w:shd w:val="clear" w:color="auto" w:fill="auto"/>
            <w:noWrap/>
            <w:vAlign w:val="bottom"/>
            <w:hideMark/>
          </w:tcPr>
          <w:p w14:paraId="2731337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25910D4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405</w:t>
            </w:r>
          </w:p>
        </w:tc>
        <w:tc>
          <w:tcPr>
            <w:tcW w:w="1906" w:type="dxa"/>
            <w:shd w:val="clear" w:color="auto" w:fill="auto"/>
            <w:noWrap/>
            <w:vAlign w:val="bottom"/>
            <w:hideMark/>
          </w:tcPr>
          <w:p w14:paraId="48B6AEC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2800989259</w:t>
            </w:r>
          </w:p>
        </w:tc>
        <w:tc>
          <w:tcPr>
            <w:tcW w:w="4661" w:type="dxa"/>
            <w:shd w:val="clear" w:color="auto" w:fill="auto"/>
            <w:noWrap/>
            <w:vAlign w:val="bottom"/>
            <w:hideMark/>
          </w:tcPr>
          <w:p w14:paraId="235C40F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PHÚ THẮNG</w:t>
            </w:r>
          </w:p>
        </w:tc>
      </w:tr>
      <w:tr w:rsidR="005F7A84" w:rsidRPr="009F36EE" w14:paraId="51C760EB" w14:textId="77777777" w:rsidTr="00DA0B8A">
        <w:trPr>
          <w:trHeight w:val="402"/>
        </w:trPr>
        <w:tc>
          <w:tcPr>
            <w:tcW w:w="606" w:type="dxa"/>
            <w:shd w:val="clear" w:color="auto" w:fill="auto"/>
            <w:noWrap/>
            <w:vAlign w:val="bottom"/>
            <w:hideMark/>
          </w:tcPr>
          <w:p w14:paraId="2881DD2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210</w:t>
            </w:r>
          </w:p>
        </w:tc>
        <w:tc>
          <w:tcPr>
            <w:tcW w:w="881" w:type="dxa"/>
            <w:shd w:val="clear" w:color="auto" w:fill="auto"/>
            <w:noWrap/>
            <w:vAlign w:val="bottom"/>
            <w:hideMark/>
          </w:tcPr>
          <w:p w14:paraId="190DD6F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42FCAB9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407</w:t>
            </w:r>
          </w:p>
        </w:tc>
        <w:tc>
          <w:tcPr>
            <w:tcW w:w="1906" w:type="dxa"/>
            <w:shd w:val="clear" w:color="auto" w:fill="auto"/>
            <w:noWrap/>
            <w:vAlign w:val="bottom"/>
            <w:hideMark/>
          </w:tcPr>
          <w:p w14:paraId="7250260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2801148153</w:t>
            </w:r>
          </w:p>
        </w:tc>
        <w:tc>
          <w:tcPr>
            <w:tcW w:w="4661" w:type="dxa"/>
            <w:shd w:val="clear" w:color="auto" w:fill="auto"/>
            <w:noWrap/>
            <w:vAlign w:val="bottom"/>
            <w:hideMark/>
          </w:tcPr>
          <w:p w14:paraId="07D0011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LIONAS METALS</w:t>
            </w:r>
          </w:p>
        </w:tc>
      </w:tr>
      <w:tr w:rsidR="005F7A84" w:rsidRPr="009F36EE" w14:paraId="336CA8DC" w14:textId="77777777" w:rsidTr="00DA0B8A">
        <w:trPr>
          <w:trHeight w:val="402"/>
        </w:trPr>
        <w:tc>
          <w:tcPr>
            <w:tcW w:w="606" w:type="dxa"/>
            <w:shd w:val="clear" w:color="auto" w:fill="auto"/>
            <w:noWrap/>
            <w:vAlign w:val="bottom"/>
            <w:hideMark/>
          </w:tcPr>
          <w:p w14:paraId="68DDF7B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211</w:t>
            </w:r>
          </w:p>
        </w:tc>
        <w:tc>
          <w:tcPr>
            <w:tcW w:w="881" w:type="dxa"/>
            <w:shd w:val="clear" w:color="auto" w:fill="auto"/>
            <w:noWrap/>
            <w:vAlign w:val="bottom"/>
            <w:hideMark/>
          </w:tcPr>
          <w:p w14:paraId="26758B0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0663CAC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407</w:t>
            </w:r>
          </w:p>
        </w:tc>
        <w:tc>
          <w:tcPr>
            <w:tcW w:w="1906" w:type="dxa"/>
            <w:shd w:val="clear" w:color="auto" w:fill="auto"/>
            <w:noWrap/>
            <w:vAlign w:val="bottom"/>
            <w:hideMark/>
          </w:tcPr>
          <w:p w14:paraId="3D66634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2801149686</w:t>
            </w:r>
          </w:p>
        </w:tc>
        <w:tc>
          <w:tcPr>
            <w:tcW w:w="4661" w:type="dxa"/>
            <w:shd w:val="clear" w:color="auto" w:fill="auto"/>
            <w:noWrap/>
            <w:vAlign w:val="bottom"/>
            <w:hideMark/>
          </w:tcPr>
          <w:p w14:paraId="1BFC26E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LỌC HÓA DẦU NGHI SƠN</w:t>
            </w:r>
          </w:p>
        </w:tc>
      </w:tr>
      <w:tr w:rsidR="005F7A84" w:rsidRPr="009F36EE" w14:paraId="0C3AB4C3" w14:textId="77777777" w:rsidTr="00DA0B8A">
        <w:trPr>
          <w:trHeight w:val="402"/>
        </w:trPr>
        <w:tc>
          <w:tcPr>
            <w:tcW w:w="606" w:type="dxa"/>
            <w:shd w:val="clear" w:color="auto" w:fill="auto"/>
            <w:noWrap/>
            <w:vAlign w:val="bottom"/>
            <w:hideMark/>
          </w:tcPr>
          <w:p w14:paraId="6A96C3F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212</w:t>
            </w:r>
          </w:p>
        </w:tc>
        <w:tc>
          <w:tcPr>
            <w:tcW w:w="881" w:type="dxa"/>
            <w:shd w:val="clear" w:color="auto" w:fill="auto"/>
            <w:noWrap/>
            <w:vAlign w:val="bottom"/>
            <w:hideMark/>
          </w:tcPr>
          <w:p w14:paraId="34E8652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527D1FC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407</w:t>
            </w:r>
          </w:p>
        </w:tc>
        <w:tc>
          <w:tcPr>
            <w:tcW w:w="1906" w:type="dxa"/>
            <w:shd w:val="clear" w:color="auto" w:fill="auto"/>
            <w:noWrap/>
            <w:vAlign w:val="bottom"/>
            <w:hideMark/>
          </w:tcPr>
          <w:p w14:paraId="2539A96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2801448559</w:t>
            </w:r>
          </w:p>
        </w:tc>
        <w:tc>
          <w:tcPr>
            <w:tcW w:w="4661" w:type="dxa"/>
            <w:shd w:val="clear" w:color="auto" w:fill="auto"/>
            <w:noWrap/>
            <w:vAlign w:val="bottom"/>
            <w:hideMark/>
          </w:tcPr>
          <w:p w14:paraId="3024BB8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CẢNG DỊCH VỤ DẦU KHÍ TỔNG HỢP PTSC THANH HÓA</w:t>
            </w:r>
          </w:p>
        </w:tc>
      </w:tr>
      <w:tr w:rsidR="005F7A84" w:rsidRPr="009F36EE" w14:paraId="378F6636" w14:textId="77777777" w:rsidTr="00DA0B8A">
        <w:trPr>
          <w:trHeight w:val="402"/>
        </w:trPr>
        <w:tc>
          <w:tcPr>
            <w:tcW w:w="606" w:type="dxa"/>
            <w:shd w:val="clear" w:color="auto" w:fill="auto"/>
            <w:noWrap/>
            <w:vAlign w:val="bottom"/>
            <w:hideMark/>
          </w:tcPr>
          <w:p w14:paraId="43354F5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213</w:t>
            </w:r>
          </w:p>
        </w:tc>
        <w:tc>
          <w:tcPr>
            <w:tcW w:w="881" w:type="dxa"/>
            <w:shd w:val="clear" w:color="auto" w:fill="auto"/>
            <w:noWrap/>
            <w:vAlign w:val="bottom"/>
            <w:hideMark/>
          </w:tcPr>
          <w:p w14:paraId="6F31A6C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5ED808E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406</w:t>
            </w:r>
          </w:p>
        </w:tc>
        <w:tc>
          <w:tcPr>
            <w:tcW w:w="1906" w:type="dxa"/>
            <w:shd w:val="clear" w:color="auto" w:fill="auto"/>
            <w:noWrap/>
            <w:vAlign w:val="bottom"/>
            <w:hideMark/>
          </w:tcPr>
          <w:p w14:paraId="20DA028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2801526207</w:t>
            </w:r>
          </w:p>
        </w:tc>
        <w:tc>
          <w:tcPr>
            <w:tcW w:w="4661" w:type="dxa"/>
            <w:shd w:val="clear" w:color="auto" w:fill="auto"/>
            <w:noWrap/>
            <w:vAlign w:val="bottom"/>
            <w:hideMark/>
          </w:tcPr>
          <w:p w14:paraId="66A08807" w14:textId="094F92B1"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SOTO</w:t>
            </w:r>
          </w:p>
        </w:tc>
      </w:tr>
      <w:tr w:rsidR="005F7A84" w:rsidRPr="009F36EE" w14:paraId="3D3200EF" w14:textId="77777777" w:rsidTr="00DA0B8A">
        <w:trPr>
          <w:trHeight w:val="402"/>
        </w:trPr>
        <w:tc>
          <w:tcPr>
            <w:tcW w:w="606" w:type="dxa"/>
            <w:shd w:val="clear" w:color="auto" w:fill="auto"/>
            <w:noWrap/>
            <w:vAlign w:val="bottom"/>
            <w:hideMark/>
          </w:tcPr>
          <w:p w14:paraId="1350EE2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214</w:t>
            </w:r>
          </w:p>
        </w:tc>
        <w:tc>
          <w:tcPr>
            <w:tcW w:w="881" w:type="dxa"/>
            <w:shd w:val="clear" w:color="auto" w:fill="auto"/>
            <w:noWrap/>
            <w:vAlign w:val="bottom"/>
            <w:hideMark/>
          </w:tcPr>
          <w:p w14:paraId="22CCFB0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2CC7F3F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398</w:t>
            </w:r>
          </w:p>
        </w:tc>
        <w:tc>
          <w:tcPr>
            <w:tcW w:w="1906" w:type="dxa"/>
            <w:shd w:val="clear" w:color="auto" w:fill="auto"/>
            <w:noWrap/>
            <w:vAlign w:val="bottom"/>
            <w:hideMark/>
          </w:tcPr>
          <w:p w14:paraId="0DE8420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2801661710</w:t>
            </w:r>
          </w:p>
        </w:tc>
        <w:tc>
          <w:tcPr>
            <w:tcW w:w="4661" w:type="dxa"/>
            <w:shd w:val="clear" w:color="auto" w:fill="auto"/>
            <w:noWrap/>
            <w:vAlign w:val="bottom"/>
            <w:hideMark/>
          </w:tcPr>
          <w:p w14:paraId="223A99F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MAY VẠN HÀ</w:t>
            </w:r>
          </w:p>
        </w:tc>
      </w:tr>
      <w:tr w:rsidR="005F7A84" w:rsidRPr="009F36EE" w14:paraId="2E99FE20" w14:textId="77777777" w:rsidTr="00DA0B8A">
        <w:trPr>
          <w:trHeight w:val="402"/>
        </w:trPr>
        <w:tc>
          <w:tcPr>
            <w:tcW w:w="606" w:type="dxa"/>
            <w:shd w:val="clear" w:color="auto" w:fill="auto"/>
            <w:noWrap/>
            <w:vAlign w:val="bottom"/>
            <w:hideMark/>
          </w:tcPr>
          <w:p w14:paraId="425AA6F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215</w:t>
            </w:r>
          </w:p>
        </w:tc>
        <w:tc>
          <w:tcPr>
            <w:tcW w:w="881" w:type="dxa"/>
            <w:shd w:val="clear" w:color="auto" w:fill="auto"/>
            <w:noWrap/>
            <w:vAlign w:val="bottom"/>
            <w:hideMark/>
          </w:tcPr>
          <w:p w14:paraId="2AC533C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6A5FC9B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382</w:t>
            </w:r>
          </w:p>
        </w:tc>
        <w:tc>
          <w:tcPr>
            <w:tcW w:w="1906" w:type="dxa"/>
            <w:shd w:val="clear" w:color="auto" w:fill="auto"/>
            <w:noWrap/>
            <w:vAlign w:val="bottom"/>
            <w:hideMark/>
          </w:tcPr>
          <w:p w14:paraId="77CA06F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2801664292</w:t>
            </w:r>
          </w:p>
        </w:tc>
        <w:tc>
          <w:tcPr>
            <w:tcW w:w="4661" w:type="dxa"/>
            <w:shd w:val="clear" w:color="auto" w:fill="auto"/>
            <w:noWrap/>
            <w:vAlign w:val="bottom"/>
            <w:hideMark/>
          </w:tcPr>
          <w:p w14:paraId="1C7AD06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NHẬT NGUYỆT THÀNH</w:t>
            </w:r>
          </w:p>
        </w:tc>
      </w:tr>
      <w:tr w:rsidR="005F7A84" w:rsidRPr="009F36EE" w14:paraId="3C8D0B8E" w14:textId="77777777" w:rsidTr="00DA0B8A">
        <w:trPr>
          <w:trHeight w:val="402"/>
        </w:trPr>
        <w:tc>
          <w:tcPr>
            <w:tcW w:w="606" w:type="dxa"/>
            <w:shd w:val="clear" w:color="auto" w:fill="auto"/>
            <w:noWrap/>
            <w:vAlign w:val="bottom"/>
            <w:hideMark/>
          </w:tcPr>
          <w:p w14:paraId="64B6CB0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216</w:t>
            </w:r>
          </w:p>
        </w:tc>
        <w:tc>
          <w:tcPr>
            <w:tcW w:w="881" w:type="dxa"/>
            <w:shd w:val="clear" w:color="auto" w:fill="auto"/>
            <w:noWrap/>
            <w:vAlign w:val="bottom"/>
            <w:hideMark/>
          </w:tcPr>
          <w:p w14:paraId="53975DE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70FA2DA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406</w:t>
            </w:r>
          </w:p>
        </w:tc>
        <w:tc>
          <w:tcPr>
            <w:tcW w:w="1906" w:type="dxa"/>
            <w:shd w:val="clear" w:color="auto" w:fill="auto"/>
            <w:noWrap/>
            <w:vAlign w:val="bottom"/>
            <w:hideMark/>
          </w:tcPr>
          <w:p w14:paraId="48B6252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2801697354</w:t>
            </w:r>
          </w:p>
        </w:tc>
        <w:tc>
          <w:tcPr>
            <w:tcW w:w="4661" w:type="dxa"/>
            <w:shd w:val="clear" w:color="auto" w:fill="auto"/>
            <w:noWrap/>
            <w:vAlign w:val="bottom"/>
            <w:hideMark/>
          </w:tcPr>
          <w:p w14:paraId="0EBB252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w:t>
            </w:r>
            <w:r w:rsidR="003E59D2" w:rsidRPr="009F36EE">
              <w:rPr>
                <w:color w:val="000000" w:themeColor="text1"/>
                <w:szCs w:val="26"/>
              </w:rPr>
              <w:t>Ổ</w:t>
            </w:r>
            <w:r w:rsidRPr="009F36EE">
              <w:rPr>
                <w:color w:val="000000" w:themeColor="text1"/>
                <w:szCs w:val="26"/>
              </w:rPr>
              <w:t xml:space="preserve"> PHẦN MAY BHAD</w:t>
            </w:r>
          </w:p>
        </w:tc>
      </w:tr>
      <w:tr w:rsidR="005F7A84" w:rsidRPr="009F36EE" w14:paraId="0DB82319" w14:textId="77777777" w:rsidTr="00E66E25">
        <w:trPr>
          <w:trHeight w:val="402"/>
        </w:trPr>
        <w:tc>
          <w:tcPr>
            <w:tcW w:w="606" w:type="dxa"/>
            <w:shd w:val="clear" w:color="auto" w:fill="auto"/>
            <w:noWrap/>
            <w:vAlign w:val="bottom"/>
            <w:hideMark/>
          </w:tcPr>
          <w:p w14:paraId="0A011DE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217</w:t>
            </w:r>
          </w:p>
        </w:tc>
        <w:tc>
          <w:tcPr>
            <w:tcW w:w="881" w:type="dxa"/>
            <w:shd w:val="clear" w:color="auto" w:fill="auto"/>
            <w:noWrap/>
            <w:vAlign w:val="bottom"/>
            <w:hideMark/>
          </w:tcPr>
          <w:p w14:paraId="67E40BA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32A06B2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397</w:t>
            </w:r>
          </w:p>
        </w:tc>
        <w:tc>
          <w:tcPr>
            <w:tcW w:w="1906" w:type="dxa"/>
            <w:shd w:val="clear" w:color="auto" w:fill="auto"/>
            <w:noWrap/>
            <w:vAlign w:val="bottom"/>
            <w:hideMark/>
          </w:tcPr>
          <w:p w14:paraId="4F3C5ED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2801725555</w:t>
            </w:r>
          </w:p>
        </w:tc>
        <w:tc>
          <w:tcPr>
            <w:tcW w:w="4661" w:type="dxa"/>
            <w:shd w:val="clear" w:color="auto" w:fill="auto"/>
            <w:noWrap/>
            <w:vAlign w:val="bottom"/>
            <w:hideMark/>
          </w:tcPr>
          <w:p w14:paraId="5A0F082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MỘT THÀNH VIÊN POLYWELL CREATION LTD</w:t>
            </w:r>
          </w:p>
        </w:tc>
      </w:tr>
      <w:tr w:rsidR="005F7A84" w:rsidRPr="009F36EE" w14:paraId="1FFB1DCD" w14:textId="77777777" w:rsidTr="00DA0B8A">
        <w:trPr>
          <w:trHeight w:val="402"/>
        </w:trPr>
        <w:tc>
          <w:tcPr>
            <w:tcW w:w="606" w:type="dxa"/>
            <w:shd w:val="clear" w:color="auto" w:fill="auto"/>
            <w:noWrap/>
            <w:vAlign w:val="bottom"/>
            <w:hideMark/>
          </w:tcPr>
          <w:p w14:paraId="6C273DA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218</w:t>
            </w:r>
          </w:p>
        </w:tc>
        <w:tc>
          <w:tcPr>
            <w:tcW w:w="881" w:type="dxa"/>
            <w:shd w:val="clear" w:color="auto" w:fill="auto"/>
            <w:noWrap/>
            <w:vAlign w:val="bottom"/>
            <w:hideMark/>
          </w:tcPr>
          <w:p w14:paraId="387481F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68AA9BF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406</w:t>
            </w:r>
          </w:p>
        </w:tc>
        <w:tc>
          <w:tcPr>
            <w:tcW w:w="1906" w:type="dxa"/>
            <w:shd w:val="clear" w:color="auto" w:fill="auto"/>
            <w:noWrap/>
            <w:vAlign w:val="bottom"/>
            <w:hideMark/>
          </w:tcPr>
          <w:p w14:paraId="742F797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2801736317</w:t>
            </w:r>
          </w:p>
        </w:tc>
        <w:tc>
          <w:tcPr>
            <w:tcW w:w="4661" w:type="dxa"/>
            <w:shd w:val="clear" w:color="auto" w:fill="auto"/>
            <w:noWrap/>
            <w:vAlign w:val="bottom"/>
            <w:hideMark/>
          </w:tcPr>
          <w:p w14:paraId="5C54101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SẢN XUẤT VÀ THƯƠNG MẠI NAM LINH</w:t>
            </w:r>
          </w:p>
        </w:tc>
      </w:tr>
      <w:tr w:rsidR="005F7A84" w:rsidRPr="009F36EE" w14:paraId="741B4C5A" w14:textId="77777777" w:rsidTr="00DA0B8A">
        <w:trPr>
          <w:trHeight w:val="402"/>
        </w:trPr>
        <w:tc>
          <w:tcPr>
            <w:tcW w:w="606" w:type="dxa"/>
            <w:shd w:val="clear" w:color="auto" w:fill="auto"/>
            <w:noWrap/>
            <w:vAlign w:val="bottom"/>
            <w:hideMark/>
          </w:tcPr>
          <w:p w14:paraId="7FB2FF3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219</w:t>
            </w:r>
          </w:p>
        </w:tc>
        <w:tc>
          <w:tcPr>
            <w:tcW w:w="881" w:type="dxa"/>
            <w:shd w:val="clear" w:color="auto" w:fill="auto"/>
            <w:noWrap/>
            <w:vAlign w:val="bottom"/>
            <w:hideMark/>
          </w:tcPr>
          <w:p w14:paraId="10F5AE3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3C29F1C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302CA7F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2801815287</w:t>
            </w:r>
          </w:p>
        </w:tc>
        <w:tc>
          <w:tcPr>
            <w:tcW w:w="4661" w:type="dxa"/>
            <w:shd w:val="clear" w:color="auto" w:fill="auto"/>
            <w:noWrap/>
            <w:vAlign w:val="bottom"/>
            <w:hideMark/>
          </w:tcPr>
          <w:p w14:paraId="3C35B98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SÔNG VIỆT THANH HÓA</w:t>
            </w:r>
          </w:p>
        </w:tc>
      </w:tr>
      <w:tr w:rsidR="005F7A84" w:rsidRPr="009F36EE" w14:paraId="0D3C7BC9" w14:textId="77777777" w:rsidTr="00DA0B8A">
        <w:trPr>
          <w:trHeight w:val="402"/>
        </w:trPr>
        <w:tc>
          <w:tcPr>
            <w:tcW w:w="606" w:type="dxa"/>
            <w:shd w:val="clear" w:color="auto" w:fill="auto"/>
            <w:noWrap/>
            <w:vAlign w:val="bottom"/>
            <w:hideMark/>
          </w:tcPr>
          <w:p w14:paraId="564D108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220</w:t>
            </w:r>
          </w:p>
        </w:tc>
        <w:tc>
          <w:tcPr>
            <w:tcW w:w="881" w:type="dxa"/>
            <w:shd w:val="clear" w:color="auto" w:fill="auto"/>
            <w:noWrap/>
            <w:vAlign w:val="bottom"/>
            <w:hideMark/>
          </w:tcPr>
          <w:p w14:paraId="657F0FC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568D739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395</w:t>
            </w:r>
          </w:p>
        </w:tc>
        <w:tc>
          <w:tcPr>
            <w:tcW w:w="1906" w:type="dxa"/>
            <w:shd w:val="clear" w:color="auto" w:fill="auto"/>
            <w:noWrap/>
            <w:vAlign w:val="bottom"/>
            <w:hideMark/>
          </w:tcPr>
          <w:p w14:paraId="0B97BB4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2801880617</w:t>
            </w:r>
          </w:p>
        </w:tc>
        <w:tc>
          <w:tcPr>
            <w:tcW w:w="4661" w:type="dxa"/>
            <w:shd w:val="clear" w:color="auto" w:fill="auto"/>
            <w:noWrap/>
            <w:vAlign w:val="bottom"/>
            <w:hideMark/>
          </w:tcPr>
          <w:p w14:paraId="56F8435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DG WIN VIỆT NAM</w:t>
            </w:r>
          </w:p>
        </w:tc>
      </w:tr>
      <w:tr w:rsidR="005F7A84" w:rsidRPr="009F36EE" w14:paraId="5A19E437" w14:textId="77777777" w:rsidTr="00DA0B8A">
        <w:trPr>
          <w:trHeight w:val="402"/>
        </w:trPr>
        <w:tc>
          <w:tcPr>
            <w:tcW w:w="606" w:type="dxa"/>
            <w:shd w:val="clear" w:color="auto" w:fill="auto"/>
            <w:noWrap/>
            <w:vAlign w:val="bottom"/>
            <w:hideMark/>
          </w:tcPr>
          <w:p w14:paraId="6465885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221</w:t>
            </w:r>
          </w:p>
        </w:tc>
        <w:tc>
          <w:tcPr>
            <w:tcW w:w="881" w:type="dxa"/>
            <w:shd w:val="clear" w:color="auto" w:fill="auto"/>
            <w:noWrap/>
            <w:vAlign w:val="bottom"/>
            <w:hideMark/>
          </w:tcPr>
          <w:p w14:paraId="262B4B0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65EAA0A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400</w:t>
            </w:r>
          </w:p>
        </w:tc>
        <w:tc>
          <w:tcPr>
            <w:tcW w:w="1906" w:type="dxa"/>
            <w:shd w:val="clear" w:color="auto" w:fill="auto"/>
            <w:noWrap/>
            <w:vAlign w:val="bottom"/>
            <w:hideMark/>
          </w:tcPr>
          <w:p w14:paraId="75217D8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2802402155</w:t>
            </w:r>
          </w:p>
        </w:tc>
        <w:tc>
          <w:tcPr>
            <w:tcW w:w="4661" w:type="dxa"/>
            <w:shd w:val="clear" w:color="auto" w:fill="auto"/>
            <w:noWrap/>
            <w:vAlign w:val="bottom"/>
            <w:hideMark/>
          </w:tcPr>
          <w:p w14:paraId="20D9AEF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NY HOA VIỆT</w:t>
            </w:r>
          </w:p>
        </w:tc>
      </w:tr>
      <w:tr w:rsidR="005F7A84" w:rsidRPr="009F36EE" w14:paraId="4FE52FE3" w14:textId="77777777" w:rsidTr="00DA0B8A">
        <w:trPr>
          <w:trHeight w:val="402"/>
        </w:trPr>
        <w:tc>
          <w:tcPr>
            <w:tcW w:w="606" w:type="dxa"/>
            <w:shd w:val="clear" w:color="auto" w:fill="auto"/>
            <w:noWrap/>
            <w:vAlign w:val="bottom"/>
            <w:hideMark/>
          </w:tcPr>
          <w:p w14:paraId="2E54EB7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222</w:t>
            </w:r>
          </w:p>
        </w:tc>
        <w:tc>
          <w:tcPr>
            <w:tcW w:w="881" w:type="dxa"/>
            <w:shd w:val="clear" w:color="auto" w:fill="auto"/>
            <w:noWrap/>
            <w:vAlign w:val="bottom"/>
            <w:hideMark/>
          </w:tcPr>
          <w:p w14:paraId="0AD9499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4CE9AD4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404</w:t>
            </w:r>
          </w:p>
        </w:tc>
        <w:tc>
          <w:tcPr>
            <w:tcW w:w="1906" w:type="dxa"/>
            <w:shd w:val="clear" w:color="auto" w:fill="auto"/>
            <w:noWrap/>
            <w:vAlign w:val="bottom"/>
            <w:hideMark/>
          </w:tcPr>
          <w:p w14:paraId="3BAA55B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2802405614</w:t>
            </w:r>
          </w:p>
        </w:tc>
        <w:tc>
          <w:tcPr>
            <w:tcW w:w="4661" w:type="dxa"/>
            <w:shd w:val="clear" w:color="auto" w:fill="auto"/>
            <w:noWrap/>
            <w:vAlign w:val="bottom"/>
            <w:hideMark/>
          </w:tcPr>
          <w:p w14:paraId="10A61E4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SẢN XUẤT DịCH VỤ VÀ THƯƠNG MẠI TRƯỜNG PHÁT</w:t>
            </w:r>
          </w:p>
        </w:tc>
      </w:tr>
      <w:tr w:rsidR="005F7A84" w:rsidRPr="009F36EE" w14:paraId="60C15BE5" w14:textId="77777777" w:rsidTr="00DA0B8A">
        <w:trPr>
          <w:trHeight w:val="402"/>
        </w:trPr>
        <w:tc>
          <w:tcPr>
            <w:tcW w:w="606" w:type="dxa"/>
            <w:shd w:val="clear" w:color="auto" w:fill="auto"/>
            <w:noWrap/>
            <w:vAlign w:val="bottom"/>
            <w:hideMark/>
          </w:tcPr>
          <w:p w14:paraId="266AEEF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223</w:t>
            </w:r>
          </w:p>
        </w:tc>
        <w:tc>
          <w:tcPr>
            <w:tcW w:w="881" w:type="dxa"/>
            <w:shd w:val="clear" w:color="auto" w:fill="auto"/>
            <w:noWrap/>
            <w:vAlign w:val="bottom"/>
            <w:hideMark/>
          </w:tcPr>
          <w:p w14:paraId="6F5EF30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289DC68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47D52BF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2802434118</w:t>
            </w:r>
          </w:p>
        </w:tc>
        <w:tc>
          <w:tcPr>
            <w:tcW w:w="4661" w:type="dxa"/>
            <w:shd w:val="clear" w:color="auto" w:fill="auto"/>
            <w:noWrap/>
            <w:vAlign w:val="bottom"/>
            <w:hideMark/>
          </w:tcPr>
          <w:p w14:paraId="58055CA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THƯƠNG MẠI MAY MẶC XUẤT KHẨU TTA</w:t>
            </w:r>
          </w:p>
        </w:tc>
      </w:tr>
      <w:tr w:rsidR="005F7A84" w:rsidRPr="009F36EE" w14:paraId="1F312097" w14:textId="77777777" w:rsidTr="00DA0B8A">
        <w:trPr>
          <w:trHeight w:val="402"/>
        </w:trPr>
        <w:tc>
          <w:tcPr>
            <w:tcW w:w="606" w:type="dxa"/>
            <w:shd w:val="clear" w:color="auto" w:fill="auto"/>
            <w:noWrap/>
            <w:vAlign w:val="bottom"/>
            <w:hideMark/>
          </w:tcPr>
          <w:p w14:paraId="74EF547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224</w:t>
            </w:r>
          </w:p>
        </w:tc>
        <w:tc>
          <w:tcPr>
            <w:tcW w:w="881" w:type="dxa"/>
            <w:shd w:val="clear" w:color="auto" w:fill="auto"/>
            <w:noWrap/>
            <w:vAlign w:val="bottom"/>
            <w:hideMark/>
          </w:tcPr>
          <w:p w14:paraId="1C88C8E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469108A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381</w:t>
            </w:r>
          </w:p>
        </w:tc>
        <w:tc>
          <w:tcPr>
            <w:tcW w:w="1906" w:type="dxa"/>
            <w:shd w:val="clear" w:color="auto" w:fill="auto"/>
            <w:noWrap/>
            <w:vAlign w:val="bottom"/>
            <w:hideMark/>
          </w:tcPr>
          <w:p w14:paraId="4505153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2802442408</w:t>
            </w:r>
          </w:p>
        </w:tc>
        <w:tc>
          <w:tcPr>
            <w:tcW w:w="4661" w:type="dxa"/>
            <w:shd w:val="clear" w:color="auto" w:fill="auto"/>
            <w:noWrap/>
            <w:vAlign w:val="bottom"/>
            <w:hideMark/>
          </w:tcPr>
          <w:p w14:paraId="6F0B4A5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KH VINA</w:t>
            </w:r>
          </w:p>
        </w:tc>
      </w:tr>
      <w:tr w:rsidR="005F7A84" w:rsidRPr="009F36EE" w14:paraId="6EAD7BFA" w14:textId="77777777" w:rsidTr="00DA0B8A">
        <w:trPr>
          <w:trHeight w:val="402"/>
        </w:trPr>
        <w:tc>
          <w:tcPr>
            <w:tcW w:w="606" w:type="dxa"/>
            <w:shd w:val="clear" w:color="auto" w:fill="auto"/>
            <w:noWrap/>
            <w:vAlign w:val="bottom"/>
            <w:hideMark/>
          </w:tcPr>
          <w:p w14:paraId="3ABC00E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225</w:t>
            </w:r>
          </w:p>
        </w:tc>
        <w:tc>
          <w:tcPr>
            <w:tcW w:w="881" w:type="dxa"/>
            <w:shd w:val="clear" w:color="auto" w:fill="auto"/>
            <w:noWrap/>
            <w:vAlign w:val="bottom"/>
            <w:hideMark/>
          </w:tcPr>
          <w:p w14:paraId="597C1CD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096AA23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5ADF0B5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2802478700</w:t>
            </w:r>
          </w:p>
        </w:tc>
        <w:tc>
          <w:tcPr>
            <w:tcW w:w="4661" w:type="dxa"/>
            <w:shd w:val="clear" w:color="auto" w:fill="auto"/>
            <w:noWrap/>
            <w:vAlign w:val="bottom"/>
            <w:hideMark/>
          </w:tcPr>
          <w:p w14:paraId="39C2511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TM &amp; XNK THỰC PHẨM SAO MAI</w:t>
            </w:r>
          </w:p>
        </w:tc>
      </w:tr>
      <w:tr w:rsidR="005F7A84" w:rsidRPr="009F36EE" w14:paraId="69A4574E" w14:textId="77777777" w:rsidTr="00DA0B8A">
        <w:trPr>
          <w:trHeight w:val="402"/>
        </w:trPr>
        <w:tc>
          <w:tcPr>
            <w:tcW w:w="606" w:type="dxa"/>
            <w:shd w:val="clear" w:color="auto" w:fill="auto"/>
            <w:noWrap/>
            <w:vAlign w:val="bottom"/>
            <w:hideMark/>
          </w:tcPr>
          <w:p w14:paraId="107A0E8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226</w:t>
            </w:r>
          </w:p>
        </w:tc>
        <w:tc>
          <w:tcPr>
            <w:tcW w:w="881" w:type="dxa"/>
            <w:shd w:val="clear" w:color="auto" w:fill="auto"/>
            <w:noWrap/>
            <w:vAlign w:val="bottom"/>
            <w:hideMark/>
          </w:tcPr>
          <w:p w14:paraId="358AEE8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2DEDD3C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394</w:t>
            </w:r>
          </w:p>
        </w:tc>
        <w:tc>
          <w:tcPr>
            <w:tcW w:w="1906" w:type="dxa"/>
            <w:shd w:val="clear" w:color="auto" w:fill="auto"/>
            <w:noWrap/>
            <w:vAlign w:val="bottom"/>
            <w:hideMark/>
          </w:tcPr>
          <w:p w14:paraId="17E2B3F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2802544375</w:t>
            </w:r>
          </w:p>
        </w:tc>
        <w:tc>
          <w:tcPr>
            <w:tcW w:w="4661" w:type="dxa"/>
            <w:shd w:val="clear" w:color="auto" w:fill="auto"/>
            <w:noWrap/>
            <w:vAlign w:val="bottom"/>
            <w:hideMark/>
          </w:tcPr>
          <w:p w14:paraId="6F1DE9E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TƯ VẤN XÂY DỰNG VÀ THƯƠNG MẠI ATOJI</w:t>
            </w:r>
          </w:p>
        </w:tc>
      </w:tr>
      <w:tr w:rsidR="005F7A84" w:rsidRPr="009F36EE" w14:paraId="2B95C282" w14:textId="77777777" w:rsidTr="00DA0B8A">
        <w:trPr>
          <w:trHeight w:val="402"/>
        </w:trPr>
        <w:tc>
          <w:tcPr>
            <w:tcW w:w="606" w:type="dxa"/>
            <w:shd w:val="clear" w:color="auto" w:fill="auto"/>
            <w:noWrap/>
            <w:vAlign w:val="bottom"/>
            <w:hideMark/>
          </w:tcPr>
          <w:p w14:paraId="60B6315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227</w:t>
            </w:r>
          </w:p>
        </w:tc>
        <w:tc>
          <w:tcPr>
            <w:tcW w:w="881" w:type="dxa"/>
            <w:shd w:val="clear" w:color="auto" w:fill="auto"/>
            <w:noWrap/>
            <w:vAlign w:val="bottom"/>
            <w:hideMark/>
          </w:tcPr>
          <w:p w14:paraId="488EAC1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246BF87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407</w:t>
            </w:r>
          </w:p>
        </w:tc>
        <w:tc>
          <w:tcPr>
            <w:tcW w:w="1906" w:type="dxa"/>
            <w:shd w:val="clear" w:color="auto" w:fill="auto"/>
            <w:noWrap/>
            <w:vAlign w:val="bottom"/>
            <w:hideMark/>
          </w:tcPr>
          <w:p w14:paraId="5D28DE5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2802615442</w:t>
            </w:r>
          </w:p>
        </w:tc>
        <w:tc>
          <w:tcPr>
            <w:tcW w:w="4661" w:type="dxa"/>
            <w:shd w:val="clear" w:color="auto" w:fill="auto"/>
            <w:noWrap/>
            <w:vAlign w:val="bottom"/>
            <w:hideMark/>
          </w:tcPr>
          <w:p w14:paraId="03E60D3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CHẾ BIẾN LÂM SẢN ĐẠI DƯƠNG</w:t>
            </w:r>
          </w:p>
        </w:tc>
      </w:tr>
      <w:tr w:rsidR="005F7A84" w:rsidRPr="009F36EE" w14:paraId="27BDAF41" w14:textId="77777777" w:rsidTr="00DA0B8A">
        <w:trPr>
          <w:trHeight w:val="402"/>
        </w:trPr>
        <w:tc>
          <w:tcPr>
            <w:tcW w:w="606" w:type="dxa"/>
            <w:shd w:val="clear" w:color="auto" w:fill="auto"/>
            <w:noWrap/>
            <w:vAlign w:val="bottom"/>
            <w:hideMark/>
          </w:tcPr>
          <w:p w14:paraId="2B53D2A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228</w:t>
            </w:r>
          </w:p>
        </w:tc>
        <w:tc>
          <w:tcPr>
            <w:tcW w:w="881" w:type="dxa"/>
            <w:shd w:val="clear" w:color="auto" w:fill="auto"/>
            <w:noWrap/>
            <w:vAlign w:val="bottom"/>
            <w:hideMark/>
          </w:tcPr>
          <w:p w14:paraId="49C58AA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3A6488F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381</w:t>
            </w:r>
          </w:p>
        </w:tc>
        <w:tc>
          <w:tcPr>
            <w:tcW w:w="1906" w:type="dxa"/>
            <w:shd w:val="clear" w:color="auto" w:fill="auto"/>
            <w:noWrap/>
            <w:vAlign w:val="bottom"/>
            <w:hideMark/>
          </w:tcPr>
          <w:p w14:paraId="3DE798A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2802624045</w:t>
            </w:r>
          </w:p>
        </w:tc>
        <w:tc>
          <w:tcPr>
            <w:tcW w:w="4661" w:type="dxa"/>
            <w:shd w:val="clear" w:color="auto" w:fill="auto"/>
            <w:noWrap/>
            <w:vAlign w:val="bottom"/>
            <w:hideMark/>
          </w:tcPr>
          <w:p w14:paraId="78D8944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GIẤY KORYO VIỆT NAM</w:t>
            </w:r>
          </w:p>
        </w:tc>
      </w:tr>
      <w:tr w:rsidR="005F7A84" w:rsidRPr="009F36EE" w14:paraId="782EB8D9" w14:textId="77777777" w:rsidTr="00DA0B8A">
        <w:trPr>
          <w:trHeight w:val="402"/>
        </w:trPr>
        <w:tc>
          <w:tcPr>
            <w:tcW w:w="606" w:type="dxa"/>
            <w:shd w:val="clear" w:color="auto" w:fill="auto"/>
            <w:noWrap/>
            <w:vAlign w:val="bottom"/>
            <w:hideMark/>
          </w:tcPr>
          <w:p w14:paraId="32F9187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229</w:t>
            </w:r>
          </w:p>
        </w:tc>
        <w:tc>
          <w:tcPr>
            <w:tcW w:w="881" w:type="dxa"/>
            <w:shd w:val="clear" w:color="auto" w:fill="auto"/>
            <w:noWrap/>
            <w:vAlign w:val="bottom"/>
            <w:hideMark/>
          </w:tcPr>
          <w:p w14:paraId="192C94D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5E57403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397</w:t>
            </w:r>
          </w:p>
        </w:tc>
        <w:tc>
          <w:tcPr>
            <w:tcW w:w="1906" w:type="dxa"/>
            <w:shd w:val="clear" w:color="auto" w:fill="auto"/>
            <w:noWrap/>
            <w:vAlign w:val="bottom"/>
            <w:hideMark/>
          </w:tcPr>
          <w:p w14:paraId="54467F3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2802657675</w:t>
            </w:r>
          </w:p>
        </w:tc>
        <w:tc>
          <w:tcPr>
            <w:tcW w:w="4661" w:type="dxa"/>
            <w:shd w:val="clear" w:color="auto" w:fill="auto"/>
            <w:noWrap/>
            <w:vAlign w:val="bottom"/>
            <w:hideMark/>
          </w:tcPr>
          <w:p w14:paraId="2F8ABAD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MAY SUMEC VIỆT NAM</w:t>
            </w:r>
          </w:p>
        </w:tc>
      </w:tr>
      <w:tr w:rsidR="005F7A84" w:rsidRPr="009F36EE" w14:paraId="7C8DED56" w14:textId="77777777" w:rsidTr="00DA0B8A">
        <w:trPr>
          <w:trHeight w:val="402"/>
        </w:trPr>
        <w:tc>
          <w:tcPr>
            <w:tcW w:w="606" w:type="dxa"/>
            <w:shd w:val="clear" w:color="auto" w:fill="auto"/>
            <w:noWrap/>
            <w:vAlign w:val="bottom"/>
            <w:hideMark/>
          </w:tcPr>
          <w:p w14:paraId="3376488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230</w:t>
            </w:r>
          </w:p>
        </w:tc>
        <w:tc>
          <w:tcPr>
            <w:tcW w:w="881" w:type="dxa"/>
            <w:shd w:val="clear" w:color="auto" w:fill="auto"/>
            <w:noWrap/>
            <w:vAlign w:val="bottom"/>
            <w:hideMark/>
          </w:tcPr>
          <w:p w14:paraId="5BC8577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2FCFC7C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512FA71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2802747304</w:t>
            </w:r>
          </w:p>
        </w:tc>
        <w:tc>
          <w:tcPr>
            <w:tcW w:w="4661" w:type="dxa"/>
            <w:shd w:val="clear" w:color="auto" w:fill="auto"/>
            <w:noWrap/>
            <w:vAlign w:val="bottom"/>
            <w:hideMark/>
          </w:tcPr>
          <w:p w14:paraId="2C2AAF2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TH VIỆT</w:t>
            </w:r>
          </w:p>
        </w:tc>
      </w:tr>
      <w:tr w:rsidR="005F7A84" w:rsidRPr="009F36EE" w14:paraId="5E4980ED" w14:textId="77777777" w:rsidTr="00DA0B8A">
        <w:trPr>
          <w:trHeight w:val="402"/>
        </w:trPr>
        <w:tc>
          <w:tcPr>
            <w:tcW w:w="606" w:type="dxa"/>
            <w:shd w:val="clear" w:color="auto" w:fill="auto"/>
            <w:noWrap/>
            <w:vAlign w:val="bottom"/>
            <w:hideMark/>
          </w:tcPr>
          <w:p w14:paraId="6BD706B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231</w:t>
            </w:r>
          </w:p>
        </w:tc>
        <w:tc>
          <w:tcPr>
            <w:tcW w:w="881" w:type="dxa"/>
            <w:shd w:val="clear" w:color="auto" w:fill="auto"/>
            <w:noWrap/>
            <w:vAlign w:val="bottom"/>
            <w:hideMark/>
          </w:tcPr>
          <w:p w14:paraId="3329415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50BD977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1469057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2802763458</w:t>
            </w:r>
          </w:p>
        </w:tc>
        <w:tc>
          <w:tcPr>
            <w:tcW w:w="4661" w:type="dxa"/>
            <w:shd w:val="clear" w:color="auto" w:fill="auto"/>
            <w:noWrap/>
            <w:vAlign w:val="bottom"/>
            <w:hideMark/>
          </w:tcPr>
          <w:p w14:paraId="1C03F13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THƯƠNG MẠI LIÊM THÀNH MIỀN BẮC</w:t>
            </w:r>
          </w:p>
        </w:tc>
      </w:tr>
      <w:tr w:rsidR="005F7A84" w:rsidRPr="009F36EE" w14:paraId="527BA0A9" w14:textId="77777777" w:rsidTr="00DA0B8A">
        <w:trPr>
          <w:trHeight w:val="402"/>
        </w:trPr>
        <w:tc>
          <w:tcPr>
            <w:tcW w:w="606" w:type="dxa"/>
            <w:shd w:val="clear" w:color="auto" w:fill="auto"/>
            <w:noWrap/>
            <w:vAlign w:val="bottom"/>
            <w:hideMark/>
          </w:tcPr>
          <w:p w14:paraId="44E3FBE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232</w:t>
            </w:r>
          </w:p>
        </w:tc>
        <w:tc>
          <w:tcPr>
            <w:tcW w:w="881" w:type="dxa"/>
            <w:shd w:val="clear" w:color="auto" w:fill="auto"/>
            <w:noWrap/>
            <w:vAlign w:val="bottom"/>
            <w:hideMark/>
          </w:tcPr>
          <w:p w14:paraId="7943DE2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3BAD729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407</w:t>
            </w:r>
          </w:p>
        </w:tc>
        <w:tc>
          <w:tcPr>
            <w:tcW w:w="1906" w:type="dxa"/>
            <w:shd w:val="clear" w:color="auto" w:fill="auto"/>
            <w:noWrap/>
            <w:vAlign w:val="bottom"/>
            <w:hideMark/>
          </w:tcPr>
          <w:p w14:paraId="0811627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2802875105</w:t>
            </w:r>
          </w:p>
        </w:tc>
        <w:tc>
          <w:tcPr>
            <w:tcW w:w="4661" w:type="dxa"/>
            <w:shd w:val="clear" w:color="auto" w:fill="auto"/>
            <w:noWrap/>
            <w:vAlign w:val="bottom"/>
            <w:hideMark/>
          </w:tcPr>
          <w:p w14:paraId="1DFB731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CP THƯƠNG MẠI VÀ ĐẦU TƯ GLH INTERNATIONAL</w:t>
            </w:r>
          </w:p>
        </w:tc>
      </w:tr>
      <w:tr w:rsidR="005F7A84" w:rsidRPr="009F36EE" w14:paraId="46BFFBF2" w14:textId="77777777" w:rsidTr="00DA0B8A">
        <w:trPr>
          <w:trHeight w:val="402"/>
        </w:trPr>
        <w:tc>
          <w:tcPr>
            <w:tcW w:w="606" w:type="dxa"/>
            <w:shd w:val="clear" w:color="auto" w:fill="auto"/>
            <w:noWrap/>
            <w:vAlign w:val="bottom"/>
            <w:hideMark/>
          </w:tcPr>
          <w:p w14:paraId="6BCF42A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233</w:t>
            </w:r>
          </w:p>
        </w:tc>
        <w:tc>
          <w:tcPr>
            <w:tcW w:w="881" w:type="dxa"/>
            <w:shd w:val="clear" w:color="auto" w:fill="auto"/>
            <w:noWrap/>
            <w:vAlign w:val="bottom"/>
            <w:hideMark/>
          </w:tcPr>
          <w:p w14:paraId="093D7AB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16992A7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392</w:t>
            </w:r>
          </w:p>
        </w:tc>
        <w:tc>
          <w:tcPr>
            <w:tcW w:w="1906" w:type="dxa"/>
            <w:shd w:val="clear" w:color="auto" w:fill="auto"/>
            <w:noWrap/>
            <w:vAlign w:val="bottom"/>
            <w:hideMark/>
          </w:tcPr>
          <w:p w14:paraId="0CFF510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2802879357</w:t>
            </w:r>
          </w:p>
        </w:tc>
        <w:tc>
          <w:tcPr>
            <w:tcW w:w="4661" w:type="dxa"/>
            <w:shd w:val="clear" w:color="auto" w:fill="auto"/>
            <w:noWrap/>
            <w:vAlign w:val="bottom"/>
            <w:hideMark/>
          </w:tcPr>
          <w:p w14:paraId="39D54B8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THN AUTOPARTS VIệT NAM</w:t>
            </w:r>
          </w:p>
        </w:tc>
      </w:tr>
      <w:tr w:rsidR="005F7A84" w:rsidRPr="009F36EE" w14:paraId="1BE373C4" w14:textId="77777777" w:rsidTr="00DA0B8A">
        <w:trPr>
          <w:trHeight w:val="402"/>
        </w:trPr>
        <w:tc>
          <w:tcPr>
            <w:tcW w:w="606" w:type="dxa"/>
            <w:shd w:val="clear" w:color="auto" w:fill="auto"/>
            <w:noWrap/>
            <w:vAlign w:val="bottom"/>
            <w:hideMark/>
          </w:tcPr>
          <w:p w14:paraId="4E3154B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234</w:t>
            </w:r>
          </w:p>
        </w:tc>
        <w:tc>
          <w:tcPr>
            <w:tcW w:w="881" w:type="dxa"/>
            <w:shd w:val="clear" w:color="auto" w:fill="auto"/>
            <w:noWrap/>
            <w:vAlign w:val="bottom"/>
            <w:hideMark/>
          </w:tcPr>
          <w:p w14:paraId="558B0C1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525B25D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399</w:t>
            </w:r>
          </w:p>
        </w:tc>
        <w:tc>
          <w:tcPr>
            <w:tcW w:w="1906" w:type="dxa"/>
            <w:shd w:val="clear" w:color="auto" w:fill="auto"/>
            <w:noWrap/>
            <w:vAlign w:val="bottom"/>
            <w:hideMark/>
          </w:tcPr>
          <w:p w14:paraId="0DC6B8D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2802881571</w:t>
            </w:r>
          </w:p>
        </w:tc>
        <w:tc>
          <w:tcPr>
            <w:tcW w:w="4661" w:type="dxa"/>
            <w:shd w:val="clear" w:color="auto" w:fill="auto"/>
            <w:noWrap/>
            <w:vAlign w:val="bottom"/>
            <w:hideMark/>
          </w:tcPr>
          <w:p w14:paraId="1BAECC6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ĐẦU TƯ SẢN XUẤT VÀ THƯƠNG MẠI BIỂN ĐÔNG</w:t>
            </w:r>
          </w:p>
        </w:tc>
      </w:tr>
      <w:tr w:rsidR="005F7A84" w:rsidRPr="009F36EE" w14:paraId="1F09FA49" w14:textId="77777777" w:rsidTr="00DA0B8A">
        <w:trPr>
          <w:trHeight w:val="402"/>
        </w:trPr>
        <w:tc>
          <w:tcPr>
            <w:tcW w:w="606" w:type="dxa"/>
            <w:shd w:val="clear" w:color="auto" w:fill="auto"/>
            <w:noWrap/>
            <w:vAlign w:val="bottom"/>
            <w:hideMark/>
          </w:tcPr>
          <w:p w14:paraId="7FDCE77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235</w:t>
            </w:r>
          </w:p>
        </w:tc>
        <w:tc>
          <w:tcPr>
            <w:tcW w:w="881" w:type="dxa"/>
            <w:shd w:val="clear" w:color="auto" w:fill="auto"/>
            <w:noWrap/>
            <w:vAlign w:val="bottom"/>
            <w:hideMark/>
          </w:tcPr>
          <w:p w14:paraId="58A8A21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585F088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395</w:t>
            </w:r>
          </w:p>
        </w:tc>
        <w:tc>
          <w:tcPr>
            <w:tcW w:w="1906" w:type="dxa"/>
            <w:shd w:val="clear" w:color="auto" w:fill="auto"/>
            <w:noWrap/>
            <w:vAlign w:val="bottom"/>
            <w:hideMark/>
          </w:tcPr>
          <w:p w14:paraId="50D6D10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2802949050</w:t>
            </w:r>
          </w:p>
        </w:tc>
        <w:tc>
          <w:tcPr>
            <w:tcW w:w="4661" w:type="dxa"/>
            <w:shd w:val="clear" w:color="auto" w:fill="auto"/>
            <w:noWrap/>
            <w:vAlign w:val="bottom"/>
            <w:hideMark/>
          </w:tcPr>
          <w:p w14:paraId="5C1EA76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MINH KHÔI VIỆT NAM</w:t>
            </w:r>
          </w:p>
        </w:tc>
      </w:tr>
      <w:tr w:rsidR="005F7A84" w:rsidRPr="009F36EE" w14:paraId="46E75EE7" w14:textId="77777777" w:rsidTr="00DA0B8A">
        <w:trPr>
          <w:trHeight w:val="402"/>
        </w:trPr>
        <w:tc>
          <w:tcPr>
            <w:tcW w:w="606" w:type="dxa"/>
            <w:shd w:val="clear" w:color="auto" w:fill="auto"/>
            <w:noWrap/>
            <w:vAlign w:val="bottom"/>
            <w:hideMark/>
          </w:tcPr>
          <w:p w14:paraId="5CD3756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236</w:t>
            </w:r>
          </w:p>
        </w:tc>
        <w:tc>
          <w:tcPr>
            <w:tcW w:w="881" w:type="dxa"/>
            <w:shd w:val="clear" w:color="auto" w:fill="auto"/>
            <w:noWrap/>
            <w:vAlign w:val="bottom"/>
            <w:hideMark/>
          </w:tcPr>
          <w:p w14:paraId="374B8A5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680725F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404</w:t>
            </w:r>
          </w:p>
        </w:tc>
        <w:tc>
          <w:tcPr>
            <w:tcW w:w="1906" w:type="dxa"/>
            <w:shd w:val="clear" w:color="auto" w:fill="auto"/>
            <w:noWrap/>
            <w:vAlign w:val="bottom"/>
            <w:hideMark/>
          </w:tcPr>
          <w:p w14:paraId="75483FF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2802978478</w:t>
            </w:r>
          </w:p>
        </w:tc>
        <w:tc>
          <w:tcPr>
            <w:tcW w:w="4661" w:type="dxa"/>
            <w:shd w:val="clear" w:color="auto" w:fill="auto"/>
            <w:noWrap/>
            <w:vAlign w:val="bottom"/>
            <w:hideMark/>
          </w:tcPr>
          <w:p w14:paraId="6FCA81E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TMDV MAY HOÀNG ANH</w:t>
            </w:r>
          </w:p>
        </w:tc>
      </w:tr>
      <w:tr w:rsidR="005F7A84" w:rsidRPr="009F36EE" w14:paraId="664956BA" w14:textId="77777777" w:rsidTr="00DA0B8A">
        <w:trPr>
          <w:trHeight w:val="402"/>
        </w:trPr>
        <w:tc>
          <w:tcPr>
            <w:tcW w:w="606" w:type="dxa"/>
            <w:shd w:val="clear" w:color="auto" w:fill="auto"/>
            <w:noWrap/>
            <w:vAlign w:val="bottom"/>
            <w:hideMark/>
          </w:tcPr>
          <w:p w14:paraId="35309CD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237</w:t>
            </w:r>
          </w:p>
        </w:tc>
        <w:tc>
          <w:tcPr>
            <w:tcW w:w="881" w:type="dxa"/>
            <w:shd w:val="clear" w:color="auto" w:fill="auto"/>
            <w:noWrap/>
            <w:vAlign w:val="bottom"/>
            <w:hideMark/>
          </w:tcPr>
          <w:p w14:paraId="24FE6EB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4FE9AD8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400</w:t>
            </w:r>
          </w:p>
        </w:tc>
        <w:tc>
          <w:tcPr>
            <w:tcW w:w="1906" w:type="dxa"/>
            <w:shd w:val="clear" w:color="auto" w:fill="auto"/>
            <w:noWrap/>
            <w:vAlign w:val="bottom"/>
            <w:hideMark/>
          </w:tcPr>
          <w:p w14:paraId="52B21DF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2803010513</w:t>
            </w:r>
          </w:p>
        </w:tc>
        <w:tc>
          <w:tcPr>
            <w:tcW w:w="4661" w:type="dxa"/>
            <w:shd w:val="clear" w:color="auto" w:fill="auto"/>
            <w:noWrap/>
            <w:vAlign w:val="bottom"/>
            <w:hideMark/>
          </w:tcPr>
          <w:p w14:paraId="16340FA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MAY XUẤT KHẨU BÁCH LỘC</w:t>
            </w:r>
          </w:p>
        </w:tc>
      </w:tr>
      <w:tr w:rsidR="005F7A84" w:rsidRPr="009F36EE" w14:paraId="63DC1695" w14:textId="77777777" w:rsidTr="00DA0B8A">
        <w:trPr>
          <w:trHeight w:val="402"/>
        </w:trPr>
        <w:tc>
          <w:tcPr>
            <w:tcW w:w="606" w:type="dxa"/>
            <w:shd w:val="clear" w:color="auto" w:fill="auto"/>
            <w:noWrap/>
            <w:vAlign w:val="bottom"/>
            <w:hideMark/>
          </w:tcPr>
          <w:p w14:paraId="26910E5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238</w:t>
            </w:r>
          </w:p>
        </w:tc>
        <w:tc>
          <w:tcPr>
            <w:tcW w:w="881" w:type="dxa"/>
            <w:shd w:val="clear" w:color="auto" w:fill="auto"/>
            <w:noWrap/>
            <w:vAlign w:val="bottom"/>
            <w:hideMark/>
          </w:tcPr>
          <w:p w14:paraId="25DFE13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18D0E5D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392</w:t>
            </w:r>
          </w:p>
        </w:tc>
        <w:tc>
          <w:tcPr>
            <w:tcW w:w="1906" w:type="dxa"/>
            <w:shd w:val="clear" w:color="auto" w:fill="auto"/>
            <w:noWrap/>
            <w:vAlign w:val="bottom"/>
            <w:hideMark/>
          </w:tcPr>
          <w:p w14:paraId="210EF6B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2803011355</w:t>
            </w:r>
          </w:p>
        </w:tc>
        <w:tc>
          <w:tcPr>
            <w:tcW w:w="4661" w:type="dxa"/>
            <w:shd w:val="clear" w:color="auto" w:fill="auto"/>
            <w:noWrap/>
            <w:vAlign w:val="bottom"/>
            <w:hideMark/>
          </w:tcPr>
          <w:p w14:paraId="561AF95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MAY MẶC XUẤT KHẨU GEMMA FASHION</w:t>
            </w:r>
          </w:p>
        </w:tc>
      </w:tr>
      <w:tr w:rsidR="005F7A84" w:rsidRPr="009F36EE" w14:paraId="1174ED81" w14:textId="77777777" w:rsidTr="00DA0B8A">
        <w:trPr>
          <w:trHeight w:val="402"/>
        </w:trPr>
        <w:tc>
          <w:tcPr>
            <w:tcW w:w="606" w:type="dxa"/>
            <w:shd w:val="clear" w:color="auto" w:fill="auto"/>
            <w:noWrap/>
            <w:vAlign w:val="bottom"/>
            <w:hideMark/>
          </w:tcPr>
          <w:p w14:paraId="0D5B30C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239</w:t>
            </w:r>
          </w:p>
        </w:tc>
        <w:tc>
          <w:tcPr>
            <w:tcW w:w="881" w:type="dxa"/>
            <w:shd w:val="clear" w:color="auto" w:fill="auto"/>
            <w:noWrap/>
            <w:vAlign w:val="bottom"/>
            <w:hideMark/>
          </w:tcPr>
          <w:p w14:paraId="7E6A927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5982A39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407</w:t>
            </w:r>
          </w:p>
        </w:tc>
        <w:tc>
          <w:tcPr>
            <w:tcW w:w="1906" w:type="dxa"/>
            <w:shd w:val="clear" w:color="auto" w:fill="auto"/>
            <w:noWrap/>
            <w:vAlign w:val="bottom"/>
            <w:hideMark/>
          </w:tcPr>
          <w:p w14:paraId="03CAE48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2803041092</w:t>
            </w:r>
          </w:p>
        </w:tc>
        <w:tc>
          <w:tcPr>
            <w:tcW w:w="4661" w:type="dxa"/>
            <w:shd w:val="clear" w:color="auto" w:fill="auto"/>
            <w:noWrap/>
            <w:vAlign w:val="bottom"/>
            <w:hideMark/>
          </w:tcPr>
          <w:p w14:paraId="19ACB3A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TCT GREENWOOD NGHI SƠN</w:t>
            </w:r>
          </w:p>
        </w:tc>
      </w:tr>
      <w:tr w:rsidR="005F7A84" w:rsidRPr="009F36EE" w14:paraId="3160302B" w14:textId="77777777" w:rsidTr="00DA0B8A">
        <w:trPr>
          <w:trHeight w:val="402"/>
        </w:trPr>
        <w:tc>
          <w:tcPr>
            <w:tcW w:w="606" w:type="dxa"/>
            <w:shd w:val="clear" w:color="auto" w:fill="auto"/>
            <w:noWrap/>
            <w:vAlign w:val="bottom"/>
            <w:hideMark/>
          </w:tcPr>
          <w:p w14:paraId="4DC82D8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240</w:t>
            </w:r>
          </w:p>
        </w:tc>
        <w:tc>
          <w:tcPr>
            <w:tcW w:w="881" w:type="dxa"/>
            <w:shd w:val="clear" w:color="auto" w:fill="auto"/>
            <w:noWrap/>
            <w:vAlign w:val="bottom"/>
            <w:hideMark/>
          </w:tcPr>
          <w:p w14:paraId="1388633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7252615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394</w:t>
            </w:r>
          </w:p>
        </w:tc>
        <w:tc>
          <w:tcPr>
            <w:tcW w:w="1906" w:type="dxa"/>
            <w:shd w:val="clear" w:color="auto" w:fill="auto"/>
            <w:noWrap/>
            <w:vAlign w:val="bottom"/>
            <w:hideMark/>
          </w:tcPr>
          <w:p w14:paraId="5D6DEB5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2803048122</w:t>
            </w:r>
          </w:p>
        </w:tc>
        <w:tc>
          <w:tcPr>
            <w:tcW w:w="4661" w:type="dxa"/>
            <w:shd w:val="clear" w:color="auto" w:fill="auto"/>
            <w:noWrap/>
            <w:vAlign w:val="bottom"/>
            <w:hideMark/>
          </w:tcPr>
          <w:p w14:paraId="5CEAA8F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XNK VÀ TMDV KHƯƠNG DUY</w:t>
            </w:r>
          </w:p>
        </w:tc>
      </w:tr>
      <w:tr w:rsidR="005F7A84" w:rsidRPr="009F36EE" w14:paraId="5A6CDD90" w14:textId="77777777" w:rsidTr="00DA0B8A">
        <w:trPr>
          <w:trHeight w:val="402"/>
        </w:trPr>
        <w:tc>
          <w:tcPr>
            <w:tcW w:w="606" w:type="dxa"/>
            <w:shd w:val="clear" w:color="auto" w:fill="auto"/>
            <w:noWrap/>
            <w:vAlign w:val="bottom"/>
            <w:hideMark/>
          </w:tcPr>
          <w:p w14:paraId="5224BCC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241</w:t>
            </w:r>
          </w:p>
        </w:tc>
        <w:tc>
          <w:tcPr>
            <w:tcW w:w="881" w:type="dxa"/>
            <w:shd w:val="clear" w:color="auto" w:fill="auto"/>
            <w:noWrap/>
            <w:vAlign w:val="bottom"/>
            <w:hideMark/>
          </w:tcPr>
          <w:p w14:paraId="666C2D3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5F0F4C8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68F8B88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2800158744</w:t>
            </w:r>
          </w:p>
        </w:tc>
        <w:tc>
          <w:tcPr>
            <w:tcW w:w="4661" w:type="dxa"/>
            <w:shd w:val="clear" w:color="auto" w:fill="auto"/>
            <w:noWrap/>
            <w:vAlign w:val="bottom"/>
            <w:hideMark/>
          </w:tcPr>
          <w:p w14:paraId="28CCF8A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TỰ LẬP</w:t>
            </w:r>
          </w:p>
        </w:tc>
      </w:tr>
      <w:tr w:rsidR="005F7A84" w:rsidRPr="009F36EE" w14:paraId="309C851E" w14:textId="77777777" w:rsidTr="00DA0B8A">
        <w:trPr>
          <w:trHeight w:val="402"/>
        </w:trPr>
        <w:tc>
          <w:tcPr>
            <w:tcW w:w="606" w:type="dxa"/>
            <w:shd w:val="clear" w:color="auto" w:fill="auto"/>
            <w:noWrap/>
            <w:vAlign w:val="bottom"/>
            <w:hideMark/>
          </w:tcPr>
          <w:p w14:paraId="1D7CB98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242</w:t>
            </w:r>
          </w:p>
        </w:tc>
        <w:tc>
          <w:tcPr>
            <w:tcW w:w="881" w:type="dxa"/>
            <w:shd w:val="clear" w:color="auto" w:fill="auto"/>
            <w:noWrap/>
            <w:vAlign w:val="bottom"/>
            <w:hideMark/>
          </w:tcPr>
          <w:p w14:paraId="54E720B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41DE61F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0B624DD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2800228046</w:t>
            </w:r>
          </w:p>
        </w:tc>
        <w:tc>
          <w:tcPr>
            <w:tcW w:w="4661" w:type="dxa"/>
            <w:shd w:val="clear" w:color="auto" w:fill="auto"/>
            <w:noWrap/>
            <w:vAlign w:val="bottom"/>
            <w:hideMark/>
          </w:tcPr>
          <w:p w14:paraId="5551725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MỘT THÀNH VIÊN CÔNG NGHIỆP TÀU THỦY THANH HÓA</w:t>
            </w:r>
          </w:p>
        </w:tc>
      </w:tr>
      <w:tr w:rsidR="005F7A84" w:rsidRPr="009F36EE" w14:paraId="25BD5508" w14:textId="77777777" w:rsidTr="00DA0B8A">
        <w:trPr>
          <w:trHeight w:val="402"/>
        </w:trPr>
        <w:tc>
          <w:tcPr>
            <w:tcW w:w="606" w:type="dxa"/>
            <w:shd w:val="clear" w:color="auto" w:fill="auto"/>
            <w:noWrap/>
            <w:vAlign w:val="bottom"/>
            <w:hideMark/>
          </w:tcPr>
          <w:p w14:paraId="7FAB9FF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243</w:t>
            </w:r>
          </w:p>
        </w:tc>
        <w:tc>
          <w:tcPr>
            <w:tcW w:w="881" w:type="dxa"/>
            <w:shd w:val="clear" w:color="auto" w:fill="auto"/>
            <w:noWrap/>
            <w:vAlign w:val="bottom"/>
            <w:hideMark/>
          </w:tcPr>
          <w:p w14:paraId="7625DA2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252E957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07297A0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2800582689</w:t>
            </w:r>
          </w:p>
        </w:tc>
        <w:tc>
          <w:tcPr>
            <w:tcW w:w="4661" w:type="dxa"/>
            <w:shd w:val="clear" w:color="auto" w:fill="auto"/>
            <w:noWrap/>
            <w:vAlign w:val="bottom"/>
            <w:hideMark/>
          </w:tcPr>
          <w:p w14:paraId="5D3A6EE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DOANH NGHIỆP TƯ NHÂN TRẦN HOÀN</w:t>
            </w:r>
          </w:p>
        </w:tc>
      </w:tr>
      <w:tr w:rsidR="005F7A84" w:rsidRPr="009F36EE" w14:paraId="3CD6FD6C" w14:textId="77777777" w:rsidTr="00DA0B8A">
        <w:trPr>
          <w:trHeight w:val="402"/>
        </w:trPr>
        <w:tc>
          <w:tcPr>
            <w:tcW w:w="606" w:type="dxa"/>
            <w:shd w:val="clear" w:color="auto" w:fill="auto"/>
            <w:noWrap/>
            <w:vAlign w:val="bottom"/>
            <w:hideMark/>
          </w:tcPr>
          <w:p w14:paraId="6B73E7D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244</w:t>
            </w:r>
          </w:p>
        </w:tc>
        <w:tc>
          <w:tcPr>
            <w:tcW w:w="881" w:type="dxa"/>
            <w:shd w:val="clear" w:color="auto" w:fill="auto"/>
            <w:noWrap/>
            <w:vAlign w:val="bottom"/>
            <w:hideMark/>
          </w:tcPr>
          <w:p w14:paraId="5891744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5F268D8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399</w:t>
            </w:r>
          </w:p>
        </w:tc>
        <w:tc>
          <w:tcPr>
            <w:tcW w:w="1906" w:type="dxa"/>
            <w:shd w:val="clear" w:color="auto" w:fill="auto"/>
            <w:noWrap/>
            <w:vAlign w:val="bottom"/>
            <w:hideMark/>
          </w:tcPr>
          <w:p w14:paraId="6511382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2800702548</w:t>
            </w:r>
          </w:p>
        </w:tc>
        <w:tc>
          <w:tcPr>
            <w:tcW w:w="4661" w:type="dxa"/>
            <w:shd w:val="clear" w:color="auto" w:fill="auto"/>
            <w:noWrap/>
            <w:vAlign w:val="bottom"/>
            <w:hideMark/>
          </w:tcPr>
          <w:p w14:paraId="60A5345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DỤNG CỤ THỂ THAO DELTA</w:t>
            </w:r>
          </w:p>
        </w:tc>
      </w:tr>
      <w:tr w:rsidR="005F7A84" w:rsidRPr="009F36EE" w14:paraId="474F615E" w14:textId="77777777" w:rsidTr="00DA0B8A">
        <w:trPr>
          <w:trHeight w:val="402"/>
        </w:trPr>
        <w:tc>
          <w:tcPr>
            <w:tcW w:w="606" w:type="dxa"/>
            <w:shd w:val="clear" w:color="auto" w:fill="auto"/>
            <w:noWrap/>
            <w:vAlign w:val="bottom"/>
            <w:hideMark/>
          </w:tcPr>
          <w:p w14:paraId="1EC4FB1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245</w:t>
            </w:r>
          </w:p>
        </w:tc>
        <w:tc>
          <w:tcPr>
            <w:tcW w:w="881" w:type="dxa"/>
            <w:shd w:val="clear" w:color="auto" w:fill="auto"/>
            <w:noWrap/>
            <w:vAlign w:val="bottom"/>
            <w:hideMark/>
          </w:tcPr>
          <w:p w14:paraId="05E0850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115D47A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405</w:t>
            </w:r>
          </w:p>
        </w:tc>
        <w:tc>
          <w:tcPr>
            <w:tcW w:w="1906" w:type="dxa"/>
            <w:shd w:val="clear" w:color="auto" w:fill="auto"/>
            <w:noWrap/>
            <w:vAlign w:val="bottom"/>
            <w:hideMark/>
          </w:tcPr>
          <w:p w14:paraId="4293664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2800769253</w:t>
            </w:r>
          </w:p>
        </w:tc>
        <w:tc>
          <w:tcPr>
            <w:tcW w:w="4661" w:type="dxa"/>
            <w:shd w:val="clear" w:color="auto" w:fill="auto"/>
            <w:noWrap/>
            <w:vAlign w:val="bottom"/>
            <w:hideMark/>
          </w:tcPr>
          <w:p w14:paraId="2BC8897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TUẤN HÙNG</w:t>
            </w:r>
          </w:p>
        </w:tc>
      </w:tr>
      <w:tr w:rsidR="005F7A84" w:rsidRPr="009F36EE" w14:paraId="2BDA272C" w14:textId="77777777" w:rsidTr="00DA0B8A">
        <w:trPr>
          <w:trHeight w:val="402"/>
        </w:trPr>
        <w:tc>
          <w:tcPr>
            <w:tcW w:w="606" w:type="dxa"/>
            <w:shd w:val="clear" w:color="auto" w:fill="auto"/>
            <w:noWrap/>
            <w:vAlign w:val="bottom"/>
            <w:hideMark/>
          </w:tcPr>
          <w:p w14:paraId="4B572EA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246</w:t>
            </w:r>
          </w:p>
        </w:tc>
        <w:tc>
          <w:tcPr>
            <w:tcW w:w="881" w:type="dxa"/>
            <w:shd w:val="clear" w:color="auto" w:fill="auto"/>
            <w:noWrap/>
            <w:vAlign w:val="bottom"/>
            <w:hideMark/>
          </w:tcPr>
          <w:p w14:paraId="6AA4F4B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554DC21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385</w:t>
            </w:r>
          </w:p>
        </w:tc>
        <w:tc>
          <w:tcPr>
            <w:tcW w:w="1906" w:type="dxa"/>
            <w:shd w:val="clear" w:color="auto" w:fill="auto"/>
            <w:noWrap/>
            <w:vAlign w:val="bottom"/>
            <w:hideMark/>
          </w:tcPr>
          <w:p w14:paraId="231CA90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2800855706</w:t>
            </w:r>
          </w:p>
        </w:tc>
        <w:tc>
          <w:tcPr>
            <w:tcW w:w="4661" w:type="dxa"/>
            <w:shd w:val="clear" w:color="auto" w:fill="auto"/>
            <w:noWrap/>
            <w:vAlign w:val="bottom"/>
            <w:hideMark/>
          </w:tcPr>
          <w:p w14:paraId="1D8C565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DUYỆT CƯỜNG</w:t>
            </w:r>
          </w:p>
        </w:tc>
      </w:tr>
      <w:tr w:rsidR="005F7A84" w:rsidRPr="009F36EE" w14:paraId="0028684F" w14:textId="77777777" w:rsidTr="00DA0B8A">
        <w:trPr>
          <w:trHeight w:val="402"/>
        </w:trPr>
        <w:tc>
          <w:tcPr>
            <w:tcW w:w="606" w:type="dxa"/>
            <w:shd w:val="clear" w:color="auto" w:fill="auto"/>
            <w:noWrap/>
            <w:vAlign w:val="bottom"/>
            <w:hideMark/>
          </w:tcPr>
          <w:p w14:paraId="6B1D805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247</w:t>
            </w:r>
          </w:p>
        </w:tc>
        <w:tc>
          <w:tcPr>
            <w:tcW w:w="881" w:type="dxa"/>
            <w:shd w:val="clear" w:color="auto" w:fill="auto"/>
            <w:noWrap/>
            <w:vAlign w:val="bottom"/>
            <w:hideMark/>
          </w:tcPr>
          <w:p w14:paraId="65D1CD7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3CC4473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50EDD66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2801158666</w:t>
            </w:r>
          </w:p>
        </w:tc>
        <w:tc>
          <w:tcPr>
            <w:tcW w:w="4661" w:type="dxa"/>
            <w:shd w:val="clear" w:color="auto" w:fill="auto"/>
            <w:noWrap/>
            <w:vAlign w:val="bottom"/>
            <w:hideMark/>
          </w:tcPr>
          <w:p w14:paraId="4F475F8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MỘT THÀNH VIÊN TÂN THÀNH 6</w:t>
            </w:r>
          </w:p>
        </w:tc>
      </w:tr>
      <w:tr w:rsidR="005F7A84" w:rsidRPr="009F36EE" w14:paraId="585F022A" w14:textId="77777777" w:rsidTr="00DA0B8A">
        <w:trPr>
          <w:trHeight w:val="402"/>
        </w:trPr>
        <w:tc>
          <w:tcPr>
            <w:tcW w:w="606" w:type="dxa"/>
            <w:shd w:val="clear" w:color="auto" w:fill="auto"/>
            <w:noWrap/>
            <w:vAlign w:val="bottom"/>
            <w:hideMark/>
          </w:tcPr>
          <w:p w14:paraId="29363CE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248</w:t>
            </w:r>
          </w:p>
        </w:tc>
        <w:tc>
          <w:tcPr>
            <w:tcW w:w="881" w:type="dxa"/>
            <w:shd w:val="clear" w:color="auto" w:fill="auto"/>
            <w:noWrap/>
            <w:vAlign w:val="bottom"/>
            <w:hideMark/>
          </w:tcPr>
          <w:p w14:paraId="20CAFEC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269BE0A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4505EC1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2801388003</w:t>
            </w:r>
          </w:p>
        </w:tc>
        <w:tc>
          <w:tcPr>
            <w:tcW w:w="4661" w:type="dxa"/>
            <w:shd w:val="clear" w:color="auto" w:fill="auto"/>
            <w:noWrap/>
            <w:vAlign w:val="bottom"/>
            <w:hideMark/>
          </w:tcPr>
          <w:p w14:paraId="0F3DFEA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THƯƠNG MẠI TOÀN CẦU HỮU NGHỊ</w:t>
            </w:r>
          </w:p>
        </w:tc>
      </w:tr>
      <w:tr w:rsidR="005F7A84" w:rsidRPr="009F36EE" w14:paraId="07A71FC6" w14:textId="77777777" w:rsidTr="00DA0B8A">
        <w:trPr>
          <w:trHeight w:val="402"/>
        </w:trPr>
        <w:tc>
          <w:tcPr>
            <w:tcW w:w="606" w:type="dxa"/>
            <w:shd w:val="clear" w:color="auto" w:fill="auto"/>
            <w:noWrap/>
            <w:vAlign w:val="bottom"/>
            <w:hideMark/>
          </w:tcPr>
          <w:p w14:paraId="4FE2F99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249</w:t>
            </w:r>
          </w:p>
        </w:tc>
        <w:tc>
          <w:tcPr>
            <w:tcW w:w="881" w:type="dxa"/>
            <w:shd w:val="clear" w:color="auto" w:fill="auto"/>
            <w:noWrap/>
            <w:vAlign w:val="bottom"/>
            <w:hideMark/>
          </w:tcPr>
          <w:p w14:paraId="518F25F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7BB099C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398</w:t>
            </w:r>
          </w:p>
        </w:tc>
        <w:tc>
          <w:tcPr>
            <w:tcW w:w="1906" w:type="dxa"/>
            <w:shd w:val="clear" w:color="auto" w:fill="auto"/>
            <w:noWrap/>
            <w:vAlign w:val="bottom"/>
            <w:hideMark/>
          </w:tcPr>
          <w:p w14:paraId="410906D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2801424445</w:t>
            </w:r>
          </w:p>
        </w:tc>
        <w:tc>
          <w:tcPr>
            <w:tcW w:w="4661" w:type="dxa"/>
            <w:shd w:val="clear" w:color="auto" w:fill="auto"/>
            <w:noWrap/>
            <w:vAlign w:val="bottom"/>
            <w:hideMark/>
          </w:tcPr>
          <w:p w14:paraId="125951E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THIỆU ĐÔ</w:t>
            </w:r>
          </w:p>
        </w:tc>
      </w:tr>
      <w:tr w:rsidR="005F7A84" w:rsidRPr="009F36EE" w14:paraId="49CC68DD" w14:textId="77777777" w:rsidTr="00DA0B8A">
        <w:trPr>
          <w:trHeight w:val="402"/>
        </w:trPr>
        <w:tc>
          <w:tcPr>
            <w:tcW w:w="606" w:type="dxa"/>
            <w:shd w:val="clear" w:color="auto" w:fill="auto"/>
            <w:noWrap/>
            <w:vAlign w:val="bottom"/>
            <w:hideMark/>
          </w:tcPr>
          <w:p w14:paraId="317AAC2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250</w:t>
            </w:r>
          </w:p>
        </w:tc>
        <w:tc>
          <w:tcPr>
            <w:tcW w:w="881" w:type="dxa"/>
            <w:shd w:val="clear" w:color="auto" w:fill="auto"/>
            <w:noWrap/>
            <w:vAlign w:val="bottom"/>
            <w:hideMark/>
          </w:tcPr>
          <w:p w14:paraId="4A2AF0A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6C5E9E5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381</w:t>
            </w:r>
          </w:p>
        </w:tc>
        <w:tc>
          <w:tcPr>
            <w:tcW w:w="1906" w:type="dxa"/>
            <w:shd w:val="clear" w:color="auto" w:fill="auto"/>
            <w:noWrap/>
            <w:vAlign w:val="bottom"/>
            <w:hideMark/>
          </w:tcPr>
          <w:p w14:paraId="04EC61F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2801524136</w:t>
            </w:r>
          </w:p>
        </w:tc>
        <w:tc>
          <w:tcPr>
            <w:tcW w:w="4661" w:type="dxa"/>
            <w:shd w:val="clear" w:color="auto" w:fill="auto"/>
            <w:noWrap/>
            <w:vAlign w:val="bottom"/>
            <w:hideMark/>
          </w:tcPr>
          <w:p w14:paraId="7B781BB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HUỆ ANH</w:t>
            </w:r>
          </w:p>
        </w:tc>
      </w:tr>
      <w:tr w:rsidR="005F7A84" w:rsidRPr="009F36EE" w14:paraId="41DB2F49" w14:textId="77777777" w:rsidTr="00DA0B8A">
        <w:trPr>
          <w:trHeight w:val="402"/>
        </w:trPr>
        <w:tc>
          <w:tcPr>
            <w:tcW w:w="606" w:type="dxa"/>
            <w:shd w:val="clear" w:color="auto" w:fill="auto"/>
            <w:noWrap/>
            <w:vAlign w:val="bottom"/>
            <w:hideMark/>
          </w:tcPr>
          <w:p w14:paraId="41DFCC6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251</w:t>
            </w:r>
          </w:p>
        </w:tc>
        <w:tc>
          <w:tcPr>
            <w:tcW w:w="881" w:type="dxa"/>
            <w:shd w:val="clear" w:color="auto" w:fill="auto"/>
            <w:noWrap/>
            <w:vAlign w:val="bottom"/>
            <w:hideMark/>
          </w:tcPr>
          <w:p w14:paraId="41B1C81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5C55DC1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64E85D7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2801663330</w:t>
            </w:r>
          </w:p>
        </w:tc>
        <w:tc>
          <w:tcPr>
            <w:tcW w:w="4661" w:type="dxa"/>
            <w:shd w:val="clear" w:color="auto" w:fill="auto"/>
            <w:noWrap/>
            <w:vAlign w:val="bottom"/>
            <w:hideMark/>
          </w:tcPr>
          <w:p w14:paraId="4157015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KCT HỒNG PHÁT</w:t>
            </w:r>
          </w:p>
        </w:tc>
      </w:tr>
      <w:tr w:rsidR="005F7A84" w:rsidRPr="009F36EE" w14:paraId="7848CFBF" w14:textId="77777777" w:rsidTr="00DA0B8A">
        <w:trPr>
          <w:trHeight w:val="402"/>
        </w:trPr>
        <w:tc>
          <w:tcPr>
            <w:tcW w:w="606" w:type="dxa"/>
            <w:shd w:val="clear" w:color="auto" w:fill="auto"/>
            <w:noWrap/>
            <w:vAlign w:val="bottom"/>
            <w:hideMark/>
          </w:tcPr>
          <w:p w14:paraId="10B1E4B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252</w:t>
            </w:r>
          </w:p>
        </w:tc>
        <w:tc>
          <w:tcPr>
            <w:tcW w:w="881" w:type="dxa"/>
            <w:shd w:val="clear" w:color="auto" w:fill="auto"/>
            <w:noWrap/>
            <w:vAlign w:val="bottom"/>
            <w:hideMark/>
          </w:tcPr>
          <w:p w14:paraId="139F976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6C80CF6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24A1224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2801696551</w:t>
            </w:r>
          </w:p>
        </w:tc>
        <w:tc>
          <w:tcPr>
            <w:tcW w:w="4661" w:type="dxa"/>
            <w:shd w:val="clear" w:color="auto" w:fill="auto"/>
            <w:noWrap/>
            <w:vAlign w:val="bottom"/>
            <w:hideMark/>
          </w:tcPr>
          <w:p w14:paraId="54AC7D1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SẢN XUẤT VÀ THƯƠNG MẠI TỔNG HỢP CƯỜNG PHÁT</w:t>
            </w:r>
          </w:p>
        </w:tc>
      </w:tr>
      <w:tr w:rsidR="005F7A84" w:rsidRPr="009F36EE" w14:paraId="3A5497D4" w14:textId="77777777" w:rsidTr="00DA0B8A">
        <w:trPr>
          <w:trHeight w:val="402"/>
        </w:trPr>
        <w:tc>
          <w:tcPr>
            <w:tcW w:w="606" w:type="dxa"/>
            <w:shd w:val="clear" w:color="auto" w:fill="auto"/>
            <w:noWrap/>
            <w:vAlign w:val="bottom"/>
            <w:hideMark/>
          </w:tcPr>
          <w:p w14:paraId="1C56C92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253</w:t>
            </w:r>
          </w:p>
        </w:tc>
        <w:tc>
          <w:tcPr>
            <w:tcW w:w="881" w:type="dxa"/>
            <w:shd w:val="clear" w:color="auto" w:fill="auto"/>
            <w:noWrap/>
            <w:vAlign w:val="bottom"/>
            <w:hideMark/>
          </w:tcPr>
          <w:p w14:paraId="486F8CE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7A7D221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403</w:t>
            </w:r>
          </w:p>
        </w:tc>
        <w:tc>
          <w:tcPr>
            <w:tcW w:w="1906" w:type="dxa"/>
            <w:shd w:val="clear" w:color="auto" w:fill="auto"/>
            <w:noWrap/>
            <w:vAlign w:val="bottom"/>
            <w:hideMark/>
          </w:tcPr>
          <w:p w14:paraId="2D9140E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2801954033</w:t>
            </w:r>
          </w:p>
        </w:tc>
        <w:tc>
          <w:tcPr>
            <w:tcW w:w="4661" w:type="dxa"/>
            <w:shd w:val="clear" w:color="auto" w:fill="auto"/>
            <w:noWrap/>
            <w:vAlign w:val="bottom"/>
            <w:hideMark/>
          </w:tcPr>
          <w:p w14:paraId="38734CC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 xml:space="preserve">CÔNG TY TNHH NGÔI SAO ĐÔ THỊ </w:t>
            </w:r>
          </w:p>
        </w:tc>
      </w:tr>
      <w:tr w:rsidR="005F7A84" w:rsidRPr="009F36EE" w14:paraId="5EF8F204" w14:textId="77777777" w:rsidTr="00DA0B8A">
        <w:trPr>
          <w:trHeight w:val="402"/>
        </w:trPr>
        <w:tc>
          <w:tcPr>
            <w:tcW w:w="606" w:type="dxa"/>
            <w:shd w:val="clear" w:color="auto" w:fill="auto"/>
            <w:noWrap/>
            <w:vAlign w:val="bottom"/>
            <w:hideMark/>
          </w:tcPr>
          <w:p w14:paraId="5A51625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254</w:t>
            </w:r>
          </w:p>
        </w:tc>
        <w:tc>
          <w:tcPr>
            <w:tcW w:w="881" w:type="dxa"/>
            <w:shd w:val="clear" w:color="auto" w:fill="auto"/>
            <w:noWrap/>
            <w:vAlign w:val="bottom"/>
            <w:hideMark/>
          </w:tcPr>
          <w:p w14:paraId="7F3600D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55CB072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68DE554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2801969470</w:t>
            </w:r>
          </w:p>
        </w:tc>
        <w:tc>
          <w:tcPr>
            <w:tcW w:w="4661" w:type="dxa"/>
            <w:shd w:val="clear" w:color="auto" w:fill="auto"/>
            <w:noWrap/>
            <w:vAlign w:val="bottom"/>
            <w:hideMark/>
          </w:tcPr>
          <w:p w14:paraId="347A9D7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CHế BIẾN ĐÁ TỰ NHIÊN NAM THÁI SƠN</w:t>
            </w:r>
          </w:p>
        </w:tc>
      </w:tr>
      <w:tr w:rsidR="005F7A84" w:rsidRPr="009F36EE" w14:paraId="2E8DA92E" w14:textId="77777777" w:rsidTr="00DA0B8A">
        <w:trPr>
          <w:trHeight w:val="402"/>
        </w:trPr>
        <w:tc>
          <w:tcPr>
            <w:tcW w:w="606" w:type="dxa"/>
            <w:shd w:val="clear" w:color="auto" w:fill="auto"/>
            <w:noWrap/>
            <w:vAlign w:val="bottom"/>
            <w:hideMark/>
          </w:tcPr>
          <w:p w14:paraId="0F697E5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255</w:t>
            </w:r>
          </w:p>
        </w:tc>
        <w:tc>
          <w:tcPr>
            <w:tcW w:w="881" w:type="dxa"/>
            <w:shd w:val="clear" w:color="auto" w:fill="auto"/>
            <w:noWrap/>
            <w:vAlign w:val="bottom"/>
            <w:hideMark/>
          </w:tcPr>
          <w:p w14:paraId="5D207EE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42B0958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0B65CF7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2802200279</w:t>
            </w:r>
          </w:p>
        </w:tc>
        <w:tc>
          <w:tcPr>
            <w:tcW w:w="4661" w:type="dxa"/>
            <w:shd w:val="clear" w:color="auto" w:fill="auto"/>
            <w:noWrap/>
            <w:vAlign w:val="bottom"/>
            <w:hideMark/>
          </w:tcPr>
          <w:p w14:paraId="5BD5A7A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VẬT TƯ NGÀNH GIẤY WINNER VIỆT NAM</w:t>
            </w:r>
          </w:p>
        </w:tc>
      </w:tr>
      <w:tr w:rsidR="005F7A84" w:rsidRPr="009F36EE" w14:paraId="2FA29C1C" w14:textId="77777777" w:rsidTr="00DA0B8A">
        <w:trPr>
          <w:trHeight w:val="402"/>
        </w:trPr>
        <w:tc>
          <w:tcPr>
            <w:tcW w:w="606" w:type="dxa"/>
            <w:shd w:val="clear" w:color="auto" w:fill="auto"/>
            <w:noWrap/>
            <w:vAlign w:val="bottom"/>
            <w:hideMark/>
          </w:tcPr>
          <w:p w14:paraId="0BA018B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256</w:t>
            </w:r>
          </w:p>
        </w:tc>
        <w:tc>
          <w:tcPr>
            <w:tcW w:w="881" w:type="dxa"/>
            <w:shd w:val="clear" w:color="auto" w:fill="auto"/>
            <w:noWrap/>
            <w:vAlign w:val="bottom"/>
            <w:hideMark/>
          </w:tcPr>
          <w:p w14:paraId="17DFDCA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0220957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394</w:t>
            </w:r>
          </w:p>
        </w:tc>
        <w:tc>
          <w:tcPr>
            <w:tcW w:w="1906" w:type="dxa"/>
            <w:shd w:val="clear" w:color="auto" w:fill="auto"/>
            <w:noWrap/>
            <w:vAlign w:val="bottom"/>
            <w:hideMark/>
          </w:tcPr>
          <w:p w14:paraId="3711A7F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2802205478</w:t>
            </w:r>
          </w:p>
        </w:tc>
        <w:tc>
          <w:tcPr>
            <w:tcW w:w="4661" w:type="dxa"/>
            <w:shd w:val="clear" w:color="auto" w:fill="auto"/>
            <w:noWrap/>
            <w:vAlign w:val="bottom"/>
            <w:hideMark/>
          </w:tcPr>
          <w:p w14:paraId="3B65134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GIẦY ALENA VIỆT NAM</w:t>
            </w:r>
          </w:p>
        </w:tc>
      </w:tr>
      <w:tr w:rsidR="005F7A84" w:rsidRPr="009F36EE" w14:paraId="7477BE24" w14:textId="77777777" w:rsidTr="00DA0B8A">
        <w:trPr>
          <w:trHeight w:val="402"/>
        </w:trPr>
        <w:tc>
          <w:tcPr>
            <w:tcW w:w="606" w:type="dxa"/>
            <w:shd w:val="clear" w:color="auto" w:fill="auto"/>
            <w:noWrap/>
            <w:vAlign w:val="bottom"/>
            <w:hideMark/>
          </w:tcPr>
          <w:p w14:paraId="0C4BB2E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257</w:t>
            </w:r>
          </w:p>
        </w:tc>
        <w:tc>
          <w:tcPr>
            <w:tcW w:w="881" w:type="dxa"/>
            <w:shd w:val="clear" w:color="auto" w:fill="auto"/>
            <w:noWrap/>
            <w:vAlign w:val="bottom"/>
            <w:hideMark/>
          </w:tcPr>
          <w:p w14:paraId="4F1BA58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72AB1DA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397</w:t>
            </w:r>
          </w:p>
        </w:tc>
        <w:tc>
          <w:tcPr>
            <w:tcW w:w="1906" w:type="dxa"/>
            <w:shd w:val="clear" w:color="auto" w:fill="auto"/>
            <w:noWrap/>
            <w:vAlign w:val="bottom"/>
            <w:hideMark/>
          </w:tcPr>
          <w:p w14:paraId="299DDDD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2802212877</w:t>
            </w:r>
          </w:p>
        </w:tc>
        <w:tc>
          <w:tcPr>
            <w:tcW w:w="4661" w:type="dxa"/>
            <w:shd w:val="clear" w:color="auto" w:fill="auto"/>
            <w:noWrap/>
            <w:vAlign w:val="bottom"/>
            <w:hideMark/>
          </w:tcPr>
          <w:p w14:paraId="2855890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VẬN TẢI VÀ THƯƠNG MẠI FORRTUNE</w:t>
            </w:r>
          </w:p>
        </w:tc>
      </w:tr>
      <w:tr w:rsidR="005F7A84" w:rsidRPr="009F36EE" w14:paraId="2970B295" w14:textId="77777777" w:rsidTr="00DA0B8A">
        <w:trPr>
          <w:trHeight w:val="402"/>
        </w:trPr>
        <w:tc>
          <w:tcPr>
            <w:tcW w:w="606" w:type="dxa"/>
            <w:shd w:val="clear" w:color="auto" w:fill="auto"/>
            <w:noWrap/>
            <w:vAlign w:val="bottom"/>
            <w:hideMark/>
          </w:tcPr>
          <w:p w14:paraId="30C6660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258</w:t>
            </w:r>
          </w:p>
        </w:tc>
        <w:tc>
          <w:tcPr>
            <w:tcW w:w="881" w:type="dxa"/>
            <w:shd w:val="clear" w:color="auto" w:fill="auto"/>
            <w:noWrap/>
            <w:vAlign w:val="bottom"/>
            <w:hideMark/>
          </w:tcPr>
          <w:p w14:paraId="464543F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6A4CDBE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404</w:t>
            </w:r>
          </w:p>
        </w:tc>
        <w:tc>
          <w:tcPr>
            <w:tcW w:w="1906" w:type="dxa"/>
            <w:shd w:val="clear" w:color="auto" w:fill="auto"/>
            <w:noWrap/>
            <w:vAlign w:val="bottom"/>
            <w:hideMark/>
          </w:tcPr>
          <w:p w14:paraId="219E0FB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2802282151</w:t>
            </w:r>
          </w:p>
        </w:tc>
        <w:tc>
          <w:tcPr>
            <w:tcW w:w="4661" w:type="dxa"/>
            <w:shd w:val="clear" w:color="auto" w:fill="auto"/>
            <w:noWrap/>
            <w:vAlign w:val="bottom"/>
            <w:hideMark/>
          </w:tcPr>
          <w:p w14:paraId="47CD48D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MAY MẶC XUẤT KHẨU BÌNH MINH</w:t>
            </w:r>
          </w:p>
        </w:tc>
      </w:tr>
      <w:tr w:rsidR="005F7A84" w:rsidRPr="009F36EE" w14:paraId="6A17C98D" w14:textId="77777777" w:rsidTr="00DA0B8A">
        <w:trPr>
          <w:trHeight w:val="402"/>
        </w:trPr>
        <w:tc>
          <w:tcPr>
            <w:tcW w:w="606" w:type="dxa"/>
            <w:shd w:val="clear" w:color="auto" w:fill="auto"/>
            <w:noWrap/>
            <w:vAlign w:val="bottom"/>
            <w:hideMark/>
          </w:tcPr>
          <w:p w14:paraId="637FBA5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259</w:t>
            </w:r>
          </w:p>
        </w:tc>
        <w:tc>
          <w:tcPr>
            <w:tcW w:w="881" w:type="dxa"/>
            <w:shd w:val="clear" w:color="auto" w:fill="auto"/>
            <w:noWrap/>
            <w:vAlign w:val="bottom"/>
            <w:hideMark/>
          </w:tcPr>
          <w:p w14:paraId="361DA9D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2B09D3C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406</w:t>
            </w:r>
          </w:p>
        </w:tc>
        <w:tc>
          <w:tcPr>
            <w:tcW w:w="1906" w:type="dxa"/>
            <w:shd w:val="clear" w:color="auto" w:fill="auto"/>
            <w:noWrap/>
            <w:vAlign w:val="bottom"/>
            <w:hideMark/>
          </w:tcPr>
          <w:p w14:paraId="330E735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2802294083</w:t>
            </w:r>
          </w:p>
        </w:tc>
        <w:tc>
          <w:tcPr>
            <w:tcW w:w="4661" w:type="dxa"/>
            <w:shd w:val="clear" w:color="auto" w:fill="auto"/>
            <w:noWrap/>
            <w:vAlign w:val="bottom"/>
            <w:hideMark/>
          </w:tcPr>
          <w:p w14:paraId="4C6C196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FRUIT OF THE LOOM VIỆT NAM</w:t>
            </w:r>
          </w:p>
        </w:tc>
      </w:tr>
      <w:tr w:rsidR="005F7A84" w:rsidRPr="009F36EE" w14:paraId="110DB9E0" w14:textId="77777777" w:rsidTr="00DA0B8A">
        <w:trPr>
          <w:trHeight w:val="402"/>
        </w:trPr>
        <w:tc>
          <w:tcPr>
            <w:tcW w:w="606" w:type="dxa"/>
            <w:shd w:val="clear" w:color="auto" w:fill="auto"/>
            <w:noWrap/>
            <w:vAlign w:val="bottom"/>
            <w:hideMark/>
          </w:tcPr>
          <w:p w14:paraId="2D9C227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260</w:t>
            </w:r>
          </w:p>
        </w:tc>
        <w:tc>
          <w:tcPr>
            <w:tcW w:w="881" w:type="dxa"/>
            <w:shd w:val="clear" w:color="auto" w:fill="auto"/>
            <w:noWrap/>
            <w:vAlign w:val="bottom"/>
            <w:hideMark/>
          </w:tcPr>
          <w:p w14:paraId="59E29C1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658C454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406</w:t>
            </w:r>
          </w:p>
        </w:tc>
        <w:tc>
          <w:tcPr>
            <w:tcW w:w="1906" w:type="dxa"/>
            <w:shd w:val="clear" w:color="auto" w:fill="auto"/>
            <w:noWrap/>
            <w:vAlign w:val="bottom"/>
            <w:hideMark/>
          </w:tcPr>
          <w:p w14:paraId="514988F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2802481132</w:t>
            </w:r>
          </w:p>
        </w:tc>
        <w:tc>
          <w:tcPr>
            <w:tcW w:w="4661" w:type="dxa"/>
            <w:shd w:val="clear" w:color="auto" w:fill="auto"/>
            <w:noWrap/>
            <w:vAlign w:val="bottom"/>
            <w:hideMark/>
          </w:tcPr>
          <w:p w14:paraId="0D18F22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MAY JOY</w:t>
            </w:r>
          </w:p>
        </w:tc>
      </w:tr>
      <w:tr w:rsidR="005F7A84" w:rsidRPr="009F36EE" w14:paraId="576A924A" w14:textId="77777777" w:rsidTr="00DA0B8A">
        <w:trPr>
          <w:trHeight w:val="402"/>
        </w:trPr>
        <w:tc>
          <w:tcPr>
            <w:tcW w:w="606" w:type="dxa"/>
            <w:shd w:val="clear" w:color="auto" w:fill="auto"/>
            <w:noWrap/>
            <w:vAlign w:val="bottom"/>
            <w:hideMark/>
          </w:tcPr>
          <w:p w14:paraId="56A090B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261</w:t>
            </w:r>
          </w:p>
        </w:tc>
        <w:tc>
          <w:tcPr>
            <w:tcW w:w="881" w:type="dxa"/>
            <w:shd w:val="clear" w:color="auto" w:fill="auto"/>
            <w:noWrap/>
            <w:vAlign w:val="bottom"/>
            <w:hideMark/>
          </w:tcPr>
          <w:p w14:paraId="68DC2A6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615453B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393</w:t>
            </w:r>
          </w:p>
        </w:tc>
        <w:tc>
          <w:tcPr>
            <w:tcW w:w="1906" w:type="dxa"/>
            <w:shd w:val="clear" w:color="auto" w:fill="auto"/>
            <w:noWrap/>
            <w:vAlign w:val="bottom"/>
            <w:hideMark/>
          </w:tcPr>
          <w:p w14:paraId="7B1B7AB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2802515293</w:t>
            </w:r>
          </w:p>
        </w:tc>
        <w:tc>
          <w:tcPr>
            <w:tcW w:w="4661" w:type="dxa"/>
            <w:shd w:val="clear" w:color="auto" w:fill="auto"/>
            <w:noWrap/>
            <w:vAlign w:val="bottom"/>
            <w:hideMark/>
          </w:tcPr>
          <w:p w14:paraId="683F173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L &amp; B VINA</w:t>
            </w:r>
          </w:p>
        </w:tc>
      </w:tr>
      <w:tr w:rsidR="005F7A84" w:rsidRPr="009F36EE" w14:paraId="1FA81FA1" w14:textId="77777777" w:rsidTr="00DA0B8A">
        <w:trPr>
          <w:trHeight w:val="402"/>
        </w:trPr>
        <w:tc>
          <w:tcPr>
            <w:tcW w:w="606" w:type="dxa"/>
            <w:shd w:val="clear" w:color="auto" w:fill="auto"/>
            <w:noWrap/>
            <w:vAlign w:val="bottom"/>
            <w:hideMark/>
          </w:tcPr>
          <w:p w14:paraId="2E7AFDA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262</w:t>
            </w:r>
          </w:p>
        </w:tc>
        <w:tc>
          <w:tcPr>
            <w:tcW w:w="881" w:type="dxa"/>
            <w:shd w:val="clear" w:color="auto" w:fill="auto"/>
            <w:noWrap/>
            <w:vAlign w:val="bottom"/>
            <w:hideMark/>
          </w:tcPr>
          <w:p w14:paraId="3F6177D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193F1ED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402</w:t>
            </w:r>
          </w:p>
        </w:tc>
        <w:tc>
          <w:tcPr>
            <w:tcW w:w="1906" w:type="dxa"/>
            <w:shd w:val="clear" w:color="auto" w:fill="auto"/>
            <w:noWrap/>
            <w:vAlign w:val="bottom"/>
            <w:hideMark/>
          </w:tcPr>
          <w:p w14:paraId="258FE12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2802520568</w:t>
            </w:r>
          </w:p>
        </w:tc>
        <w:tc>
          <w:tcPr>
            <w:tcW w:w="4661" w:type="dxa"/>
            <w:shd w:val="clear" w:color="auto" w:fill="auto"/>
            <w:noWrap/>
            <w:vAlign w:val="bottom"/>
            <w:hideMark/>
          </w:tcPr>
          <w:p w14:paraId="1BBC3E2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GREEN ENERGY</w:t>
            </w:r>
          </w:p>
        </w:tc>
      </w:tr>
      <w:tr w:rsidR="005F7A84" w:rsidRPr="009F36EE" w14:paraId="58945E76" w14:textId="77777777" w:rsidTr="00DA0B8A">
        <w:trPr>
          <w:trHeight w:val="402"/>
        </w:trPr>
        <w:tc>
          <w:tcPr>
            <w:tcW w:w="606" w:type="dxa"/>
            <w:shd w:val="clear" w:color="auto" w:fill="auto"/>
            <w:noWrap/>
            <w:vAlign w:val="bottom"/>
            <w:hideMark/>
          </w:tcPr>
          <w:p w14:paraId="0FD21A5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263</w:t>
            </w:r>
          </w:p>
        </w:tc>
        <w:tc>
          <w:tcPr>
            <w:tcW w:w="881" w:type="dxa"/>
            <w:shd w:val="clear" w:color="auto" w:fill="auto"/>
            <w:noWrap/>
            <w:vAlign w:val="bottom"/>
            <w:hideMark/>
          </w:tcPr>
          <w:p w14:paraId="0A492D9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34668CE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407</w:t>
            </w:r>
          </w:p>
        </w:tc>
        <w:tc>
          <w:tcPr>
            <w:tcW w:w="1906" w:type="dxa"/>
            <w:shd w:val="clear" w:color="auto" w:fill="auto"/>
            <w:noWrap/>
            <w:vAlign w:val="bottom"/>
            <w:hideMark/>
          </w:tcPr>
          <w:p w14:paraId="5D37BF8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2802532771</w:t>
            </w:r>
          </w:p>
        </w:tc>
        <w:tc>
          <w:tcPr>
            <w:tcW w:w="4661" w:type="dxa"/>
            <w:shd w:val="clear" w:color="auto" w:fill="auto"/>
            <w:noWrap/>
            <w:vAlign w:val="bottom"/>
            <w:hideMark/>
          </w:tcPr>
          <w:p w14:paraId="3EBC4AF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MAI ANH 88</w:t>
            </w:r>
          </w:p>
        </w:tc>
      </w:tr>
      <w:tr w:rsidR="005F7A84" w:rsidRPr="009F36EE" w14:paraId="73CD9553" w14:textId="77777777" w:rsidTr="00DA0B8A">
        <w:trPr>
          <w:trHeight w:val="402"/>
        </w:trPr>
        <w:tc>
          <w:tcPr>
            <w:tcW w:w="606" w:type="dxa"/>
            <w:shd w:val="clear" w:color="auto" w:fill="auto"/>
            <w:noWrap/>
            <w:vAlign w:val="bottom"/>
            <w:hideMark/>
          </w:tcPr>
          <w:p w14:paraId="4EF8BD5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264</w:t>
            </w:r>
          </w:p>
        </w:tc>
        <w:tc>
          <w:tcPr>
            <w:tcW w:w="881" w:type="dxa"/>
            <w:shd w:val="clear" w:color="auto" w:fill="auto"/>
            <w:noWrap/>
            <w:vAlign w:val="bottom"/>
            <w:hideMark/>
          </w:tcPr>
          <w:p w14:paraId="3783AE3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51BF02A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403</w:t>
            </w:r>
          </w:p>
        </w:tc>
        <w:tc>
          <w:tcPr>
            <w:tcW w:w="1906" w:type="dxa"/>
            <w:shd w:val="clear" w:color="auto" w:fill="auto"/>
            <w:noWrap/>
            <w:vAlign w:val="bottom"/>
            <w:hideMark/>
          </w:tcPr>
          <w:p w14:paraId="27D624A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2802543822</w:t>
            </w:r>
          </w:p>
        </w:tc>
        <w:tc>
          <w:tcPr>
            <w:tcW w:w="4661" w:type="dxa"/>
            <w:shd w:val="clear" w:color="auto" w:fill="auto"/>
            <w:noWrap/>
            <w:vAlign w:val="bottom"/>
            <w:hideMark/>
          </w:tcPr>
          <w:p w14:paraId="5D49D06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TRÁCH NHIỆM HỮU HẠN VUTRUX</w:t>
            </w:r>
          </w:p>
        </w:tc>
      </w:tr>
      <w:tr w:rsidR="005F7A84" w:rsidRPr="009F36EE" w14:paraId="2817E361" w14:textId="77777777" w:rsidTr="00DA0B8A">
        <w:trPr>
          <w:trHeight w:val="402"/>
        </w:trPr>
        <w:tc>
          <w:tcPr>
            <w:tcW w:w="606" w:type="dxa"/>
            <w:shd w:val="clear" w:color="auto" w:fill="auto"/>
            <w:noWrap/>
            <w:vAlign w:val="bottom"/>
            <w:hideMark/>
          </w:tcPr>
          <w:p w14:paraId="30E6860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265</w:t>
            </w:r>
          </w:p>
        </w:tc>
        <w:tc>
          <w:tcPr>
            <w:tcW w:w="881" w:type="dxa"/>
            <w:shd w:val="clear" w:color="auto" w:fill="auto"/>
            <w:noWrap/>
            <w:vAlign w:val="bottom"/>
            <w:hideMark/>
          </w:tcPr>
          <w:p w14:paraId="16B1154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228966D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404</w:t>
            </w:r>
          </w:p>
        </w:tc>
        <w:tc>
          <w:tcPr>
            <w:tcW w:w="1906" w:type="dxa"/>
            <w:shd w:val="clear" w:color="auto" w:fill="auto"/>
            <w:noWrap/>
            <w:vAlign w:val="bottom"/>
            <w:hideMark/>
          </w:tcPr>
          <w:p w14:paraId="0C3ADBC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2802612434</w:t>
            </w:r>
          </w:p>
        </w:tc>
        <w:tc>
          <w:tcPr>
            <w:tcW w:w="4661" w:type="dxa"/>
            <w:shd w:val="clear" w:color="auto" w:fill="auto"/>
            <w:noWrap/>
            <w:vAlign w:val="bottom"/>
            <w:hideMark/>
          </w:tcPr>
          <w:p w14:paraId="490D8E4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GIẦY KIM VIỆT VIỆT NAM</w:t>
            </w:r>
          </w:p>
        </w:tc>
      </w:tr>
      <w:tr w:rsidR="005F7A84" w:rsidRPr="009F36EE" w14:paraId="51172F98" w14:textId="77777777" w:rsidTr="00DA0B8A">
        <w:trPr>
          <w:trHeight w:val="402"/>
        </w:trPr>
        <w:tc>
          <w:tcPr>
            <w:tcW w:w="606" w:type="dxa"/>
            <w:shd w:val="clear" w:color="auto" w:fill="auto"/>
            <w:noWrap/>
            <w:vAlign w:val="bottom"/>
            <w:hideMark/>
          </w:tcPr>
          <w:p w14:paraId="377AD2C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266</w:t>
            </w:r>
          </w:p>
        </w:tc>
        <w:tc>
          <w:tcPr>
            <w:tcW w:w="881" w:type="dxa"/>
            <w:shd w:val="clear" w:color="auto" w:fill="auto"/>
            <w:noWrap/>
            <w:vAlign w:val="bottom"/>
            <w:hideMark/>
          </w:tcPr>
          <w:p w14:paraId="7DF62F7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68886B2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381</w:t>
            </w:r>
          </w:p>
        </w:tc>
        <w:tc>
          <w:tcPr>
            <w:tcW w:w="1906" w:type="dxa"/>
            <w:shd w:val="clear" w:color="auto" w:fill="auto"/>
            <w:noWrap/>
            <w:vAlign w:val="bottom"/>
            <w:hideMark/>
          </w:tcPr>
          <w:p w14:paraId="5484BA5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2802805161</w:t>
            </w:r>
          </w:p>
        </w:tc>
        <w:tc>
          <w:tcPr>
            <w:tcW w:w="4661" w:type="dxa"/>
            <w:shd w:val="clear" w:color="auto" w:fill="auto"/>
            <w:noWrap/>
            <w:vAlign w:val="bottom"/>
            <w:hideMark/>
          </w:tcPr>
          <w:p w14:paraId="02ECCA3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SEIL M - TECH VINA</w:t>
            </w:r>
          </w:p>
        </w:tc>
      </w:tr>
      <w:tr w:rsidR="005F7A84" w:rsidRPr="009F36EE" w14:paraId="70DAB8E6" w14:textId="77777777" w:rsidTr="00DA0B8A">
        <w:trPr>
          <w:trHeight w:val="402"/>
        </w:trPr>
        <w:tc>
          <w:tcPr>
            <w:tcW w:w="606" w:type="dxa"/>
            <w:shd w:val="clear" w:color="auto" w:fill="auto"/>
            <w:noWrap/>
            <w:vAlign w:val="bottom"/>
            <w:hideMark/>
          </w:tcPr>
          <w:p w14:paraId="0189C539"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267</w:t>
            </w:r>
          </w:p>
        </w:tc>
        <w:tc>
          <w:tcPr>
            <w:tcW w:w="881" w:type="dxa"/>
            <w:shd w:val="clear" w:color="auto" w:fill="auto"/>
            <w:noWrap/>
            <w:vAlign w:val="bottom"/>
            <w:hideMark/>
          </w:tcPr>
          <w:p w14:paraId="1D5FCE8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7F8230E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400</w:t>
            </w:r>
          </w:p>
        </w:tc>
        <w:tc>
          <w:tcPr>
            <w:tcW w:w="1906" w:type="dxa"/>
            <w:shd w:val="clear" w:color="auto" w:fill="auto"/>
            <w:noWrap/>
            <w:vAlign w:val="bottom"/>
            <w:hideMark/>
          </w:tcPr>
          <w:p w14:paraId="409B3E4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2802830658</w:t>
            </w:r>
          </w:p>
        </w:tc>
        <w:tc>
          <w:tcPr>
            <w:tcW w:w="4661" w:type="dxa"/>
            <w:shd w:val="clear" w:color="auto" w:fill="auto"/>
            <w:noWrap/>
            <w:vAlign w:val="bottom"/>
            <w:hideMark/>
          </w:tcPr>
          <w:p w14:paraId="1EB069E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MAY MẶC VIỄN ĐÔNG HYSKY</w:t>
            </w:r>
          </w:p>
        </w:tc>
      </w:tr>
      <w:tr w:rsidR="005F7A84" w:rsidRPr="009F36EE" w14:paraId="1E8F3902" w14:textId="77777777" w:rsidTr="00DA0B8A">
        <w:trPr>
          <w:trHeight w:val="402"/>
        </w:trPr>
        <w:tc>
          <w:tcPr>
            <w:tcW w:w="606" w:type="dxa"/>
            <w:shd w:val="clear" w:color="auto" w:fill="auto"/>
            <w:noWrap/>
            <w:vAlign w:val="bottom"/>
            <w:hideMark/>
          </w:tcPr>
          <w:p w14:paraId="11F4396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268</w:t>
            </w:r>
          </w:p>
        </w:tc>
        <w:tc>
          <w:tcPr>
            <w:tcW w:w="881" w:type="dxa"/>
            <w:shd w:val="clear" w:color="auto" w:fill="auto"/>
            <w:noWrap/>
            <w:vAlign w:val="bottom"/>
            <w:hideMark/>
          </w:tcPr>
          <w:p w14:paraId="614BFDC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3B5302A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388</w:t>
            </w:r>
          </w:p>
        </w:tc>
        <w:tc>
          <w:tcPr>
            <w:tcW w:w="1906" w:type="dxa"/>
            <w:shd w:val="clear" w:color="auto" w:fill="auto"/>
            <w:noWrap/>
            <w:vAlign w:val="bottom"/>
            <w:hideMark/>
          </w:tcPr>
          <w:p w14:paraId="7A9967D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2802832486</w:t>
            </w:r>
          </w:p>
        </w:tc>
        <w:tc>
          <w:tcPr>
            <w:tcW w:w="4661" w:type="dxa"/>
            <w:shd w:val="clear" w:color="auto" w:fill="auto"/>
            <w:noWrap/>
            <w:vAlign w:val="bottom"/>
            <w:hideMark/>
          </w:tcPr>
          <w:p w14:paraId="6A32165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THƯƠNG MẠI DỊCH VỤ TÂY AN PHÁT</w:t>
            </w:r>
          </w:p>
        </w:tc>
      </w:tr>
      <w:tr w:rsidR="005F7A84" w:rsidRPr="009F36EE" w14:paraId="3C5BA15D" w14:textId="77777777" w:rsidTr="00DA0B8A">
        <w:trPr>
          <w:trHeight w:val="402"/>
        </w:trPr>
        <w:tc>
          <w:tcPr>
            <w:tcW w:w="606" w:type="dxa"/>
            <w:shd w:val="clear" w:color="auto" w:fill="auto"/>
            <w:noWrap/>
            <w:vAlign w:val="bottom"/>
            <w:hideMark/>
          </w:tcPr>
          <w:p w14:paraId="778AC6C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269</w:t>
            </w:r>
          </w:p>
        </w:tc>
        <w:tc>
          <w:tcPr>
            <w:tcW w:w="881" w:type="dxa"/>
            <w:shd w:val="clear" w:color="auto" w:fill="auto"/>
            <w:noWrap/>
            <w:vAlign w:val="bottom"/>
            <w:hideMark/>
          </w:tcPr>
          <w:p w14:paraId="21F9DF2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09F36B1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5A5FE52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2802847926</w:t>
            </w:r>
          </w:p>
        </w:tc>
        <w:tc>
          <w:tcPr>
            <w:tcW w:w="4661" w:type="dxa"/>
            <w:shd w:val="clear" w:color="auto" w:fill="auto"/>
            <w:noWrap/>
            <w:vAlign w:val="bottom"/>
            <w:hideMark/>
          </w:tcPr>
          <w:p w14:paraId="2BE647C2"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HS FASHION CORPORATION (VIETNAM) LTD</w:t>
            </w:r>
          </w:p>
        </w:tc>
      </w:tr>
      <w:tr w:rsidR="005F7A84" w:rsidRPr="009F36EE" w14:paraId="000ED1E7" w14:textId="77777777" w:rsidTr="00DA0B8A">
        <w:trPr>
          <w:trHeight w:val="402"/>
        </w:trPr>
        <w:tc>
          <w:tcPr>
            <w:tcW w:w="606" w:type="dxa"/>
            <w:shd w:val="clear" w:color="auto" w:fill="auto"/>
            <w:noWrap/>
            <w:vAlign w:val="bottom"/>
            <w:hideMark/>
          </w:tcPr>
          <w:p w14:paraId="224A35F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270</w:t>
            </w:r>
          </w:p>
        </w:tc>
        <w:tc>
          <w:tcPr>
            <w:tcW w:w="881" w:type="dxa"/>
            <w:shd w:val="clear" w:color="auto" w:fill="auto"/>
            <w:noWrap/>
            <w:vAlign w:val="bottom"/>
            <w:hideMark/>
          </w:tcPr>
          <w:p w14:paraId="1406168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489A4CC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62800FB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2802851552</w:t>
            </w:r>
          </w:p>
        </w:tc>
        <w:tc>
          <w:tcPr>
            <w:tcW w:w="4661" w:type="dxa"/>
            <w:shd w:val="clear" w:color="auto" w:fill="auto"/>
            <w:noWrap/>
            <w:vAlign w:val="bottom"/>
            <w:hideMark/>
          </w:tcPr>
          <w:p w14:paraId="65E7936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NÔNG SẢN KIM PHÚC</w:t>
            </w:r>
          </w:p>
        </w:tc>
      </w:tr>
      <w:tr w:rsidR="005F7A84" w:rsidRPr="009F36EE" w14:paraId="6CB132B4" w14:textId="77777777" w:rsidTr="00DA0B8A">
        <w:trPr>
          <w:trHeight w:val="402"/>
        </w:trPr>
        <w:tc>
          <w:tcPr>
            <w:tcW w:w="606" w:type="dxa"/>
            <w:shd w:val="clear" w:color="auto" w:fill="auto"/>
            <w:noWrap/>
            <w:vAlign w:val="bottom"/>
            <w:hideMark/>
          </w:tcPr>
          <w:p w14:paraId="53974B9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271</w:t>
            </w:r>
          </w:p>
        </w:tc>
        <w:tc>
          <w:tcPr>
            <w:tcW w:w="881" w:type="dxa"/>
            <w:shd w:val="clear" w:color="auto" w:fill="auto"/>
            <w:noWrap/>
            <w:vAlign w:val="bottom"/>
            <w:hideMark/>
          </w:tcPr>
          <w:p w14:paraId="6E3B639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7768F59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10A1A7C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2802905303</w:t>
            </w:r>
          </w:p>
        </w:tc>
        <w:tc>
          <w:tcPr>
            <w:tcW w:w="4661" w:type="dxa"/>
            <w:shd w:val="clear" w:color="auto" w:fill="auto"/>
            <w:noWrap/>
            <w:vAlign w:val="bottom"/>
            <w:hideMark/>
          </w:tcPr>
          <w:p w14:paraId="24AF1B2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CỔ PHẦN TẬP ĐOÀN EPFOOD</w:t>
            </w:r>
          </w:p>
        </w:tc>
      </w:tr>
      <w:tr w:rsidR="005F7A84" w:rsidRPr="009F36EE" w14:paraId="3AF0B78D" w14:textId="77777777" w:rsidTr="00DA0B8A">
        <w:trPr>
          <w:trHeight w:val="402"/>
        </w:trPr>
        <w:tc>
          <w:tcPr>
            <w:tcW w:w="606" w:type="dxa"/>
            <w:shd w:val="clear" w:color="auto" w:fill="auto"/>
            <w:noWrap/>
            <w:vAlign w:val="bottom"/>
            <w:hideMark/>
          </w:tcPr>
          <w:p w14:paraId="64F3228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272</w:t>
            </w:r>
          </w:p>
        </w:tc>
        <w:tc>
          <w:tcPr>
            <w:tcW w:w="881" w:type="dxa"/>
            <w:shd w:val="clear" w:color="auto" w:fill="auto"/>
            <w:noWrap/>
            <w:vAlign w:val="bottom"/>
            <w:hideMark/>
          </w:tcPr>
          <w:p w14:paraId="5E8111C6"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1893CC9F"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791DB49E"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2802943877</w:t>
            </w:r>
          </w:p>
        </w:tc>
        <w:tc>
          <w:tcPr>
            <w:tcW w:w="4661" w:type="dxa"/>
            <w:shd w:val="clear" w:color="auto" w:fill="auto"/>
            <w:noWrap/>
            <w:vAlign w:val="bottom"/>
            <w:hideMark/>
          </w:tcPr>
          <w:p w14:paraId="03A70ED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XNK PHÚC LỘC AN</w:t>
            </w:r>
          </w:p>
        </w:tc>
      </w:tr>
      <w:tr w:rsidR="005F7A84" w:rsidRPr="009F36EE" w14:paraId="48F8A731" w14:textId="77777777" w:rsidTr="00DA0B8A">
        <w:trPr>
          <w:trHeight w:val="402"/>
        </w:trPr>
        <w:tc>
          <w:tcPr>
            <w:tcW w:w="606" w:type="dxa"/>
            <w:shd w:val="clear" w:color="auto" w:fill="auto"/>
            <w:noWrap/>
            <w:vAlign w:val="bottom"/>
            <w:hideMark/>
          </w:tcPr>
          <w:p w14:paraId="3FBE8293"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273</w:t>
            </w:r>
          </w:p>
        </w:tc>
        <w:tc>
          <w:tcPr>
            <w:tcW w:w="881" w:type="dxa"/>
            <w:shd w:val="clear" w:color="auto" w:fill="auto"/>
            <w:noWrap/>
            <w:vAlign w:val="bottom"/>
            <w:hideMark/>
          </w:tcPr>
          <w:p w14:paraId="0AA41FE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5568232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395</w:t>
            </w:r>
          </w:p>
        </w:tc>
        <w:tc>
          <w:tcPr>
            <w:tcW w:w="1906" w:type="dxa"/>
            <w:shd w:val="clear" w:color="auto" w:fill="auto"/>
            <w:noWrap/>
            <w:vAlign w:val="bottom"/>
            <w:hideMark/>
          </w:tcPr>
          <w:p w14:paraId="171A5BC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2802977354</w:t>
            </w:r>
          </w:p>
        </w:tc>
        <w:tc>
          <w:tcPr>
            <w:tcW w:w="4661" w:type="dxa"/>
            <w:shd w:val="clear" w:color="auto" w:fill="auto"/>
            <w:noWrap/>
            <w:vAlign w:val="bottom"/>
            <w:hideMark/>
          </w:tcPr>
          <w:p w14:paraId="693FA06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XUẤT NHẬP KHẨU MINH QUÂN TH</w:t>
            </w:r>
          </w:p>
        </w:tc>
      </w:tr>
      <w:tr w:rsidR="005F7A84" w:rsidRPr="009F36EE" w14:paraId="7D0DDFA5" w14:textId="77777777" w:rsidTr="00DA0B8A">
        <w:trPr>
          <w:trHeight w:val="402"/>
        </w:trPr>
        <w:tc>
          <w:tcPr>
            <w:tcW w:w="606" w:type="dxa"/>
            <w:shd w:val="clear" w:color="auto" w:fill="auto"/>
            <w:noWrap/>
            <w:vAlign w:val="bottom"/>
            <w:hideMark/>
          </w:tcPr>
          <w:p w14:paraId="0632E99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274</w:t>
            </w:r>
          </w:p>
        </w:tc>
        <w:tc>
          <w:tcPr>
            <w:tcW w:w="881" w:type="dxa"/>
            <w:shd w:val="clear" w:color="auto" w:fill="auto"/>
            <w:noWrap/>
            <w:vAlign w:val="bottom"/>
            <w:hideMark/>
          </w:tcPr>
          <w:p w14:paraId="6A389AE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189A6CBA"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401</w:t>
            </w:r>
          </w:p>
        </w:tc>
        <w:tc>
          <w:tcPr>
            <w:tcW w:w="1906" w:type="dxa"/>
            <w:shd w:val="clear" w:color="auto" w:fill="auto"/>
            <w:noWrap/>
            <w:vAlign w:val="bottom"/>
            <w:hideMark/>
          </w:tcPr>
          <w:p w14:paraId="7749DDE1"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2803030527</w:t>
            </w:r>
          </w:p>
        </w:tc>
        <w:tc>
          <w:tcPr>
            <w:tcW w:w="4661" w:type="dxa"/>
            <w:shd w:val="clear" w:color="auto" w:fill="auto"/>
            <w:noWrap/>
            <w:vAlign w:val="bottom"/>
            <w:hideMark/>
          </w:tcPr>
          <w:p w14:paraId="67D1F76C" w14:textId="4BCFCE81" w:rsidR="005A51F8" w:rsidRPr="009F36EE" w:rsidRDefault="00000000" w:rsidP="0006565D">
            <w:pPr>
              <w:spacing w:line="324" w:lineRule="auto"/>
              <w:ind w:firstLine="0"/>
              <w:rPr>
                <w:color w:val="000000" w:themeColor="text1"/>
                <w:szCs w:val="26"/>
              </w:rPr>
            </w:pPr>
            <w:hyperlink r:id="rId115" w:history="1">
              <w:r w:rsidR="005A51F8" w:rsidRPr="009F36EE">
                <w:rPr>
                  <w:color w:val="000000" w:themeColor="text1"/>
                  <w:szCs w:val="26"/>
                </w:rPr>
                <w:t>CÔNG TY TNHH XUẤT NHẬP KHẨU PISA</w:t>
              </w:r>
            </w:hyperlink>
          </w:p>
        </w:tc>
      </w:tr>
      <w:tr w:rsidR="005F7A84" w:rsidRPr="009F36EE" w14:paraId="0E6F85AF" w14:textId="77777777" w:rsidTr="00DA0B8A">
        <w:trPr>
          <w:trHeight w:val="402"/>
        </w:trPr>
        <w:tc>
          <w:tcPr>
            <w:tcW w:w="606" w:type="dxa"/>
            <w:shd w:val="clear" w:color="auto" w:fill="auto"/>
            <w:noWrap/>
            <w:vAlign w:val="bottom"/>
            <w:hideMark/>
          </w:tcPr>
          <w:p w14:paraId="1849AEFC"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275</w:t>
            </w:r>
          </w:p>
        </w:tc>
        <w:tc>
          <w:tcPr>
            <w:tcW w:w="881" w:type="dxa"/>
            <w:shd w:val="clear" w:color="auto" w:fill="auto"/>
            <w:noWrap/>
            <w:vAlign w:val="bottom"/>
            <w:hideMark/>
          </w:tcPr>
          <w:p w14:paraId="5DCABEB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4602F255"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400</w:t>
            </w:r>
          </w:p>
        </w:tc>
        <w:tc>
          <w:tcPr>
            <w:tcW w:w="1906" w:type="dxa"/>
            <w:shd w:val="clear" w:color="auto" w:fill="auto"/>
            <w:noWrap/>
            <w:vAlign w:val="bottom"/>
            <w:hideMark/>
          </w:tcPr>
          <w:p w14:paraId="7A1772C7"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2803038501</w:t>
            </w:r>
          </w:p>
        </w:tc>
        <w:tc>
          <w:tcPr>
            <w:tcW w:w="4661" w:type="dxa"/>
            <w:shd w:val="clear" w:color="auto" w:fill="auto"/>
            <w:noWrap/>
            <w:vAlign w:val="bottom"/>
            <w:hideMark/>
          </w:tcPr>
          <w:p w14:paraId="709B3C91" w14:textId="7E32054C" w:rsidR="005A51F8" w:rsidRPr="009F36EE" w:rsidRDefault="00000000" w:rsidP="0006565D">
            <w:pPr>
              <w:spacing w:line="324" w:lineRule="auto"/>
              <w:ind w:firstLine="0"/>
              <w:rPr>
                <w:color w:val="000000" w:themeColor="text1"/>
                <w:szCs w:val="26"/>
              </w:rPr>
            </w:pPr>
            <w:hyperlink r:id="rId116" w:history="1">
              <w:r w:rsidR="005A51F8" w:rsidRPr="009F36EE">
                <w:rPr>
                  <w:color w:val="000000" w:themeColor="text1"/>
                  <w:szCs w:val="26"/>
                </w:rPr>
                <w:t>CÔNG TY TNHH HUASHENG VIỆT NAM</w:t>
              </w:r>
            </w:hyperlink>
          </w:p>
        </w:tc>
      </w:tr>
      <w:tr w:rsidR="005A51F8" w:rsidRPr="009F36EE" w14:paraId="284D44A8" w14:textId="77777777" w:rsidTr="00DA0B8A">
        <w:trPr>
          <w:trHeight w:val="402"/>
        </w:trPr>
        <w:tc>
          <w:tcPr>
            <w:tcW w:w="606" w:type="dxa"/>
            <w:shd w:val="clear" w:color="auto" w:fill="auto"/>
            <w:noWrap/>
            <w:vAlign w:val="bottom"/>
            <w:hideMark/>
          </w:tcPr>
          <w:p w14:paraId="6768398D"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276</w:t>
            </w:r>
          </w:p>
        </w:tc>
        <w:tc>
          <w:tcPr>
            <w:tcW w:w="881" w:type="dxa"/>
            <w:shd w:val="clear" w:color="auto" w:fill="auto"/>
            <w:noWrap/>
            <w:vAlign w:val="bottom"/>
            <w:hideMark/>
          </w:tcPr>
          <w:p w14:paraId="2474D228"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w:t>
            </w:r>
          </w:p>
        </w:tc>
        <w:tc>
          <w:tcPr>
            <w:tcW w:w="1155" w:type="dxa"/>
            <w:shd w:val="clear" w:color="auto" w:fill="auto"/>
            <w:noWrap/>
            <w:vAlign w:val="bottom"/>
            <w:hideMark/>
          </w:tcPr>
          <w:p w14:paraId="30AF0CA4"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380</w:t>
            </w:r>
          </w:p>
        </w:tc>
        <w:tc>
          <w:tcPr>
            <w:tcW w:w="1906" w:type="dxa"/>
            <w:shd w:val="clear" w:color="auto" w:fill="auto"/>
            <w:noWrap/>
            <w:vAlign w:val="bottom"/>
            <w:hideMark/>
          </w:tcPr>
          <w:p w14:paraId="4684CDB0"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2803040564</w:t>
            </w:r>
          </w:p>
        </w:tc>
        <w:tc>
          <w:tcPr>
            <w:tcW w:w="4661" w:type="dxa"/>
            <w:shd w:val="clear" w:color="auto" w:fill="auto"/>
            <w:noWrap/>
            <w:vAlign w:val="bottom"/>
            <w:hideMark/>
          </w:tcPr>
          <w:p w14:paraId="6FD3B82B" w14:textId="77777777" w:rsidR="005A51F8" w:rsidRPr="009F36EE" w:rsidRDefault="005A51F8" w:rsidP="0006565D">
            <w:pPr>
              <w:spacing w:line="324" w:lineRule="auto"/>
              <w:ind w:firstLine="0"/>
              <w:rPr>
                <w:color w:val="000000" w:themeColor="text1"/>
                <w:szCs w:val="26"/>
              </w:rPr>
            </w:pPr>
            <w:r w:rsidRPr="009F36EE">
              <w:rPr>
                <w:color w:val="000000" w:themeColor="text1"/>
                <w:szCs w:val="26"/>
              </w:rPr>
              <w:t>CÔNG TY TNHH GOTHIC VINA</w:t>
            </w:r>
          </w:p>
        </w:tc>
      </w:tr>
    </w:tbl>
    <w:p w14:paraId="374F9E66" w14:textId="77777777" w:rsidR="00875445" w:rsidRPr="009F36EE" w:rsidRDefault="00875445" w:rsidP="003033CB">
      <w:pPr>
        <w:pStyle w:val="ListParagraph"/>
        <w:numPr>
          <w:ilvl w:val="0"/>
          <w:numId w:val="73"/>
        </w:numPr>
        <w:spacing w:line="324" w:lineRule="auto"/>
        <w:rPr>
          <w:b/>
          <w:color w:val="000000" w:themeColor="text1"/>
          <w:szCs w:val="26"/>
        </w:rPr>
      </w:pPr>
    </w:p>
    <w:p w14:paraId="047C7FD5" w14:textId="4C9C9722" w:rsidR="00836CBC" w:rsidRPr="009F36EE" w:rsidRDefault="00836CBC" w:rsidP="0006565D">
      <w:pPr>
        <w:spacing w:line="324" w:lineRule="auto"/>
        <w:ind w:firstLine="0"/>
        <w:rPr>
          <w:rFonts w:eastAsia="MS Mincho"/>
          <w:bCs/>
          <w:color w:val="000000" w:themeColor="text1"/>
          <w:szCs w:val="26"/>
          <w:lang w:eastAsia="ja-JP"/>
        </w:rPr>
      </w:pPr>
      <w:r w:rsidRPr="009F36EE">
        <w:rPr>
          <w:bCs/>
          <w:i/>
          <w:iCs/>
          <w:color w:val="000000" w:themeColor="text1"/>
          <w:szCs w:val="26"/>
        </w:rPr>
        <w:t xml:space="preserve">Ghi chú: Danh sách DN XNK tỉnh Thanh Hóa lấy theo </w:t>
      </w:r>
      <w:r w:rsidR="003E59D2" w:rsidRPr="009F36EE">
        <w:rPr>
          <w:bCs/>
          <w:i/>
          <w:iCs/>
          <w:color w:val="000000" w:themeColor="text1"/>
          <w:szCs w:val="26"/>
        </w:rPr>
        <w:t xml:space="preserve">danh mục DN </w:t>
      </w:r>
      <w:r w:rsidR="00430CA6" w:rsidRPr="009F36EE">
        <w:rPr>
          <w:bCs/>
          <w:i/>
          <w:iCs/>
          <w:color w:val="000000" w:themeColor="text1"/>
          <w:szCs w:val="26"/>
        </w:rPr>
        <w:t xml:space="preserve">có hoạt động </w:t>
      </w:r>
      <w:r w:rsidR="003E59D2" w:rsidRPr="009F36EE">
        <w:rPr>
          <w:bCs/>
          <w:i/>
          <w:iCs/>
          <w:color w:val="000000" w:themeColor="text1"/>
          <w:szCs w:val="26"/>
        </w:rPr>
        <w:t>XNK năm 202</w:t>
      </w:r>
      <w:r w:rsidR="00286BD0" w:rsidRPr="009F36EE">
        <w:rPr>
          <w:bCs/>
          <w:i/>
          <w:iCs/>
          <w:color w:val="000000" w:themeColor="text1"/>
          <w:szCs w:val="26"/>
        </w:rPr>
        <w:t>3</w:t>
      </w:r>
      <w:r w:rsidR="00430CA6" w:rsidRPr="009F36EE">
        <w:rPr>
          <w:bCs/>
          <w:i/>
          <w:iCs/>
          <w:color w:val="000000" w:themeColor="text1"/>
          <w:szCs w:val="26"/>
        </w:rPr>
        <w:t>,</w:t>
      </w:r>
      <w:r w:rsidR="003E59D2" w:rsidRPr="009F36EE">
        <w:rPr>
          <w:bCs/>
          <w:i/>
          <w:iCs/>
          <w:color w:val="000000" w:themeColor="text1"/>
          <w:szCs w:val="26"/>
        </w:rPr>
        <w:t xml:space="preserve"> </w:t>
      </w:r>
      <w:r w:rsidRPr="009F36EE">
        <w:rPr>
          <w:bCs/>
          <w:i/>
          <w:iCs/>
          <w:color w:val="000000" w:themeColor="text1"/>
          <w:szCs w:val="26"/>
        </w:rPr>
        <w:t>thực tế thời điểm khảo sát là tháng 4/2024</w:t>
      </w:r>
      <w:r w:rsidRPr="009F36EE">
        <w:rPr>
          <w:bCs/>
          <w:color w:val="000000" w:themeColor="text1"/>
          <w:szCs w:val="26"/>
        </w:rPr>
        <w:br w:type="page"/>
      </w:r>
    </w:p>
    <w:p w14:paraId="1322D017" w14:textId="77777777" w:rsidR="00013A82" w:rsidRPr="009F36EE" w:rsidRDefault="0028553E" w:rsidP="00AB5B9E">
      <w:pPr>
        <w:pStyle w:val="Heading1"/>
        <w:spacing w:after="0" w:line="312" w:lineRule="auto"/>
        <w:rPr>
          <w:color w:val="000000" w:themeColor="text1"/>
          <w:sz w:val="26"/>
          <w:szCs w:val="26"/>
        </w:rPr>
      </w:pPr>
      <w:bookmarkStart w:id="797" w:name="_Toc194274758"/>
      <w:bookmarkStart w:id="798" w:name="_Toc176103683"/>
      <w:bookmarkStart w:id="799" w:name="_Toc176350018"/>
      <w:r w:rsidRPr="009F36EE">
        <w:rPr>
          <w:color w:val="000000" w:themeColor="text1"/>
          <w:sz w:val="26"/>
          <w:szCs w:val="26"/>
        </w:rPr>
        <w:t xml:space="preserve">PHỤ LỤC </w:t>
      </w:r>
      <w:r w:rsidR="009F0C95" w:rsidRPr="009F36EE">
        <w:rPr>
          <w:color w:val="000000" w:themeColor="text1"/>
          <w:sz w:val="26"/>
          <w:szCs w:val="26"/>
        </w:rPr>
        <w:fldChar w:fldCharType="begin"/>
      </w:r>
      <w:r w:rsidR="009F0C95" w:rsidRPr="009F36EE">
        <w:rPr>
          <w:color w:val="000000" w:themeColor="text1"/>
          <w:sz w:val="26"/>
          <w:szCs w:val="26"/>
        </w:rPr>
        <w:instrText xml:space="preserve"> SEQ PHỤ_LỤC \* ARABIC </w:instrText>
      </w:r>
      <w:r w:rsidR="009F0C95" w:rsidRPr="009F36EE">
        <w:rPr>
          <w:color w:val="000000" w:themeColor="text1"/>
          <w:sz w:val="26"/>
          <w:szCs w:val="26"/>
        </w:rPr>
        <w:fldChar w:fldCharType="separate"/>
      </w:r>
      <w:r w:rsidR="002365BC" w:rsidRPr="009F36EE">
        <w:rPr>
          <w:noProof/>
          <w:color w:val="000000" w:themeColor="text1"/>
          <w:sz w:val="26"/>
          <w:szCs w:val="26"/>
        </w:rPr>
        <w:t>11</w:t>
      </w:r>
      <w:r w:rsidR="009F0C95" w:rsidRPr="009F36EE">
        <w:rPr>
          <w:color w:val="000000" w:themeColor="text1"/>
          <w:sz w:val="26"/>
          <w:szCs w:val="26"/>
        </w:rPr>
        <w:fldChar w:fldCharType="end"/>
      </w:r>
      <w:r w:rsidRPr="009F36EE">
        <w:rPr>
          <w:color w:val="000000" w:themeColor="text1"/>
          <w:sz w:val="26"/>
          <w:szCs w:val="26"/>
        </w:rPr>
        <w:t xml:space="preserve">. BẢNG HỎI ĐIỀU TRA PHỎNG VẤN CÁN BỘ QUẢN LÝ VỀ ĐÁNH GIÁ THỰC TRANG PHÁT TRIỂN </w:t>
      </w:r>
      <w:r w:rsidR="00A3293C" w:rsidRPr="009F36EE">
        <w:rPr>
          <w:color w:val="000000" w:themeColor="text1"/>
          <w:sz w:val="26"/>
          <w:szCs w:val="26"/>
        </w:rPr>
        <w:t>XUẤT NHẬP KHẨU</w:t>
      </w:r>
      <w:bookmarkEnd w:id="797"/>
      <w:r w:rsidRPr="009F36EE">
        <w:rPr>
          <w:color w:val="000000" w:themeColor="text1"/>
          <w:sz w:val="26"/>
          <w:szCs w:val="26"/>
        </w:rPr>
        <w:t xml:space="preserve"> </w:t>
      </w:r>
    </w:p>
    <w:p w14:paraId="3740BA83" w14:textId="7C2784E9" w:rsidR="009F0C95" w:rsidRPr="009F36EE" w:rsidRDefault="0028553E" w:rsidP="00AB5B9E">
      <w:pPr>
        <w:pStyle w:val="Heading1"/>
        <w:spacing w:after="0" w:line="312" w:lineRule="auto"/>
        <w:rPr>
          <w:color w:val="000000" w:themeColor="text1"/>
          <w:sz w:val="26"/>
          <w:szCs w:val="26"/>
        </w:rPr>
      </w:pPr>
      <w:bookmarkStart w:id="800" w:name="_Toc194274759"/>
      <w:r w:rsidRPr="009F36EE">
        <w:rPr>
          <w:color w:val="000000" w:themeColor="text1"/>
          <w:sz w:val="26"/>
          <w:szCs w:val="26"/>
        </w:rPr>
        <w:t>BỀN VỮNG CỦA TỈNH THANH HÓA</w:t>
      </w:r>
      <w:bookmarkEnd w:id="798"/>
      <w:bookmarkEnd w:id="799"/>
      <w:bookmarkEnd w:id="800"/>
    </w:p>
    <w:p w14:paraId="717F3D54" w14:textId="77777777" w:rsidR="00284367" w:rsidRPr="009F36EE" w:rsidRDefault="00284367" w:rsidP="00AB5B9E">
      <w:pPr>
        <w:tabs>
          <w:tab w:val="left" w:pos="426"/>
        </w:tabs>
        <w:ind w:firstLine="0"/>
        <w:rPr>
          <w:b/>
          <w:i/>
          <w:color w:val="000000" w:themeColor="text1"/>
          <w:szCs w:val="26"/>
        </w:rPr>
      </w:pPr>
      <w:r w:rsidRPr="009F36EE">
        <w:rPr>
          <w:b/>
          <w:i/>
          <w:color w:val="000000" w:themeColor="text1"/>
          <w:szCs w:val="26"/>
        </w:rPr>
        <w:t>Kính gửi Quý vị!</w:t>
      </w:r>
    </w:p>
    <w:p w14:paraId="3960A3EC" w14:textId="77777777" w:rsidR="00284367" w:rsidRPr="009F36EE" w:rsidRDefault="00284367" w:rsidP="00AB5B9E">
      <w:pPr>
        <w:ind w:firstLine="0"/>
        <w:rPr>
          <w:color w:val="000000" w:themeColor="text1"/>
          <w:szCs w:val="26"/>
        </w:rPr>
      </w:pPr>
      <w:r w:rsidRPr="009F36EE">
        <w:rPr>
          <w:color w:val="000000" w:themeColor="text1"/>
          <w:szCs w:val="26"/>
        </w:rPr>
        <w:t xml:space="preserve">Tôi là Mai Quỳnh Phương, công tác tại Trường Đại học Điện lực. Hiện tại, tôi đang thực hiện đề tài Luận án Tiến sĩ nghiên cứu về </w:t>
      </w:r>
      <w:r w:rsidRPr="009F36EE">
        <w:rPr>
          <w:b/>
          <w:i/>
          <w:color w:val="000000" w:themeColor="text1"/>
          <w:szCs w:val="26"/>
        </w:rPr>
        <w:t xml:space="preserve">“Phát triển xuất nhập khẩu bền vững của tỉnh Thanh Hóa” </w:t>
      </w:r>
      <w:r w:rsidRPr="009F36EE">
        <w:rPr>
          <w:color w:val="000000" w:themeColor="text1"/>
          <w:szCs w:val="26"/>
        </w:rPr>
        <w:t xml:space="preserve">và mong muốn tham vấn ý kiến đánh giá của Quý vị về thực trạng và giải pháp của vấn đề nghiên cứu. </w:t>
      </w:r>
    </w:p>
    <w:p w14:paraId="4B7D577F" w14:textId="77777777" w:rsidR="00284367" w:rsidRPr="009F36EE" w:rsidRDefault="00284367" w:rsidP="00AB5B9E">
      <w:pPr>
        <w:ind w:firstLine="0"/>
        <w:rPr>
          <w:b/>
          <w:color w:val="000000" w:themeColor="text1"/>
          <w:szCs w:val="26"/>
        </w:rPr>
      </w:pPr>
      <w:r w:rsidRPr="009F36EE">
        <w:rPr>
          <w:color w:val="000000" w:themeColor="text1"/>
          <w:szCs w:val="26"/>
        </w:rPr>
        <w:t>Tôi xin gửi tới các Quý vị một số thông tin có liên quan tới đề tài về khái niệm, nội dung, các yếu tố ảnh tác động tới phát triển xuất nhập khẩu (XNK) bền vững của địa phương:</w:t>
      </w:r>
    </w:p>
    <w:p w14:paraId="65DCFB58" w14:textId="77777777" w:rsidR="00184F71" w:rsidRPr="009F36EE" w:rsidRDefault="00284367" w:rsidP="00184F71">
      <w:pPr>
        <w:widowControl w:val="0"/>
        <w:autoSpaceDE w:val="0"/>
        <w:autoSpaceDN w:val="0"/>
        <w:adjustRightInd w:val="0"/>
        <w:ind w:firstLine="720"/>
        <w:rPr>
          <w:bCs/>
          <w:color w:val="000000" w:themeColor="text1"/>
          <w:spacing w:val="0"/>
        </w:rPr>
      </w:pPr>
      <w:r w:rsidRPr="009F36EE">
        <w:rPr>
          <w:bCs/>
          <w:i/>
          <w:iCs/>
          <w:color w:val="000000" w:themeColor="text1"/>
          <w:szCs w:val="26"/>
        </w:rPr>
        <w:t xml:space="preserve">* Khái niệm: </w:t>
      </w:r>
      <w:r w:rsidR="00184F71" w:rsidRPr="009F36EE">
        <w:rPr>
          <w:rFonts w:asciiTheme="majorHAnsi" w:hAnsiTheme="majorHAnsi" w:cstheme="majorHAnsi"/>
          <w:i/>
          <w:iCs/>
          <w:color w:val="000000" w:themeColor="text1"/>
          <w:spacing w:val="-2"/>
        </w:rPr>
        <w:t xml:space="preserve">PTXNKBV tại địa phương cấp </w:t>
      </w:r>
      <w:r w:rsidR="00184F71" w:rsidRPr="009F36EE">
        <w:rPr>
          <w:rFonts w:asciiTheme="majorHAnsi" w:hAnsiTheme="majorHAnsi" w:cstheme="majorHAnsi"/>
          <w:i/>
          <w:iCs/>
          <w:color w:val="000000" w:themeColor="text1"/>
          <w:spacing w:val="-2"/>
          <w:lang w:val="vi-VN"/>
        </w:rPr>
        <w:t xml:space="preserve">tỉnh </w:t>
      </w:r>
      <w:r w:rsidR="00184F71" w:rsidRPr="009F36EE">
        <w:rPr>
          <w:rFonts w:asciiTheme="majorHAnsi" w:hAnsiTheme="majorHAnsi" w:cstheme="majorHAnsi"/>
          <w:i/>
          <w:iCs/>
          <w:color w:val="000000" w:themeColor="text1"/>
          <w:spacing w:val="-2"/>
        </w:rPr>
        <w:t xml:space="preserve">là </w:t>
      </w:r>
      <w:r w:rsidR="00184F71" w:rsidRPr="009F36EE">
        <w:rPr>
          <w:rFonts w:asciiTheme="majorHAnsi" w:hAnsiTheme="majorHAnsi" w:cstheme="majorHAnsi"/>
          <w:i/>
          <w:iCs/>
          <w:color w:val="000000" w:themeColor="text1"/>
          <w:spacing w:val="-2"/>
          <w:lang w:val="vi-VN"/>
        </w:rPr>
        <w:t>sự p</w:t>
      </w:r>
      <w:r w:rsidR="00184F71" w:rsidRPr="009F36EE">
        <w:rPr>
          <w:rFonts w:asciiTheme="majorHAnsi" w:hAnsiTheme="majorHAnsi" w:cstheme="majorHAnsi"/>
          <w:i/>
          <w:iCs/>
          <w:color w:val="000000" w:themeColor="text1"/>
          <w:spacing w:val="-2"/>
        </w:rPr>
        <w:t>hát triển</w:t>
      </w:r>
      <w:r w:rsidR="00184F71" w:rsidRPr="009F36EE">
        <w:rPr>
          <w:rFonts w:asciiTheme="majorHAnsi" w:hAnsiTheme="majorHAnsi" w:cstheme="majorHAnsi"/>
          <w:i/>
          <w:iCs/>
          <w:color w:val="000000" w:themeColor="text1"/>
          <w:spacing w:val="-2"/>
          <w:lang w:val="vi-VN"/>
        </w:rPr>
        <w:t xml:space="preserve"> nhằm đảm bảo sự cân đối, hài hòa giữa tăng trưởng </w:t>
      </w:r>
      <w:r w:rsidR="00184F71" w:rsidRPr="009F36EE">
        <w:rPr>
          <w:rFonts w:asciiTheme="majorHAnsi" w:hAnsiTheme="majorHAnsi" w:cstheme="majorHAnsi"/>
          <w:i/>
          <w:iCs/>
          <w:color w:val="000000" w:themeColor="text1"/>
          <w:spacing w:val="-2"/>
        </w:rPr>
        <w:t xml:space="preserve">XNK </w:t>
      </w:r>
      <w:r w:rsidR="00184F71" w:rsidRPr="009F36EE">
        <w:rPr>
          <w:rFonts w:asciiTheme="majorHAnsi" w:hAnsiTheme="majorHAnsi" w:cstheme="majorHAnsi"/>
          <w:i/>
          <w:iCs/>
          <w:color w:val="000000" w:themeColor="text1"/>
          <w:spacing w:val="-2"/>
          <w:lang w:val="vi-VN"/>
        </w:rPr>
        <w:t xml:space="preserve">với mục tiêu phát triển kinh tế, ổn định xã hội, cải thiện môi trường thông qua hệ thống chính sách của cơ quan </w:t>
      </w:r>
      <w:r w:rsidR="00184F71" w:rsidRPr="009F36EE">
        <w:rPr>
          <w:rFonts w:asciiTheme="majorHAnsi" w:hAnsiTheme="majorHAnsi" w:cstheme="majorHAnsi"/>
          <w:i/>
          <w:iCs/>
          <w:color w:val="000000" w:themeColor="text1"/>
          <w:spacing w:val="-2"/>
        </w:rPr>
        <w:t>quản lý</w:t>
      </w:r>
      <w:r w:rsidR="00184F71" w:rsidRPr="009F36EE">
        <w:rPr>
          <w:rFonts w:asciiTheme="majorHAnsi" w:hAnsiTheme="majorHAnsi" w:cstheme="majorHAnsi"/>
          <w:i/>
          <w:iCs/>
          <w:color w:val="000000" w:themeColor="text1"/>
          <w:spacing w:val="-2"/>
          <w:lang w:val="vi-VN"/>
        </w:rPr>
        <w:t xml:space="preserve"> nhà nước và hoạt động triển khai của cộng đồng</w:t>
      </w:r>
      <w:r w:rsidR="00184F71" w:rsidRPr="009F36EE">
        <w:rPr>
          <w:rFonts w:asciiTheme="majorHAnsi" w:hAnsiTheme="majorHAnsi" w:cstheme="majorHAnsi"/>
          <w:i/>
          <w:iCs/>
          <w:color w:val="000000" w:themeColor="text1"/>
          <w:spacing w:val="-2"/>
        </w:rPr>
        <w:t xml:space="preserve"> DN XNK</w:t>
      </w:r>
      <w:r w:rsidR="00184F71" w:rsidRPr="009F36EE">
        <w:rPr>
          <w:rFonts w:asciiTheme="majorHAnsi" w:hAnsiTheme="majorHAnsi" w:cstheme="majorHAnsi"/>
          <w:i/>
          <w:iCs/>
          <w:color w:val="000000" w:themeColor="text1"/>
          <w:spacing w:val="-2"/>
          <w:lang w:val="vi-VN"/>
        </w:rPr>
        <w:t>.</w:t>
      </w:r>
      <w:r w:rsidR="00184F71" w:rsidRPr="009F36EE">
        <w:rPr>
          <w:rFonts w:asciiTheme="majorHAnsi" w:hAnsiTheme="majorHAnsi" w:cstheme="majorHAnsi"/>
          <w:b/>
          <w:bCs/>
          <w:i/>
          <w:iCs/>
          <w:color w:val="000000" w:themeColor="text1"/>
          <w:spacing w:val="-2"/>
        </w:rPr>
        <w:t xml:space="preserve">  </w:t>
      </w:r>
    </w:p>
    <w:p w14:paraId="69A345C5" w14:textId="77777777" w:rsidR="00184F71" w:rsidRPr="009F36EE" w:rsidRDefault="00184F71" w:rsidP="00184F71">
      <w:pPr>
        <w:widowControl w:val="0"/>
        <w:autoSpaceDE w:val="0"/>
        <w:autoSpaceDN w:val="0"/>
        <w:adjustRightInd w:val="0"/>
        <w:ind w:firstLine="720"/>
        <w:rPr>
          <w:color w:val="000000" w:themeColor="text1"/>
          <w:spacing w:val="0"/>
          <w:szCs w:val="26"/>
        </w:rPr>
      </w:pPr>
      <w:r w:rsidRPr="009F36EE">
        <w:rPr>
          <w:bCs/>
          <w:i/>
          <w:iCs/>
          <w:color w:val="000000" w:themeColor="text1"/>
          <w:spacing w:val="0"/>
        </w:rPr>
        <w:t>* N</w:t>
      </w:r>
      <w:r w:rsidRPr="009F36EE">
        <w:rPr>
          <w:i/>
          <w:iCs/>
          <w:color w:val="000000" w:themeColor="text1"/>
          <w:spacing w:val="0"/>
          <w:szCs w:val="26"/>
        </w:rPr>
        <w:t>ội dung:</w:t>
      </w:r>
      <w:r w:rsidRPr="009F36EE">
        <w:rPr>
          <w:iCs/>
          <w:color w:val="000000" w:themeColor="text1"/>
          <w:spacing w:val="0"/>
          <w:szCs w:val="26"/>
        </w:rPr>
        <w:t xml:space="preserve"> PTXNKBV của địa phươn</w:t>
      </w:r>
      <w:r w:rsidRPr="009F36EE">
        <w:rPr>
          <w:color w:val="000000" w:themeColor="text1"/>
          <w:spacing w:val="0"/>
          <w:szCs w:val="26"/>
        </w:rPr>
        <w:t>g cấp tỉnh trong nghiên cứu này được xác định gồm:</w:t>
      </w:r>
    </w:p>
    <w:p w14:paraId="37B87880" w14:textId="77777777" w:rsidR="00184F71" w:rsidRPr="009F36EE" w:rsidRDefault="00184F71" w:rsidP="003033CB">
      <w:pPr>
        <w:pStyle w:val="ListParagraph"/>
        <w:numPr>
          <w:ilvl w:val="0"/>
          <w:numId w:val="73"/>
        </w:numPr>
        <w:contextualSpacing w:val="0"/>
        <w:rPr>
          <w:rFonts w:asciiTheme="majorHAnsi" w:hAnsiTheme="majorHAnsi" w:cstheme="majorHAnsi"/>
          <w:color w:val="000000" w:themeColor="text1"/>
          <w:spacing w:val="0"/>
          <w:lang w:val="vi-VN"/>
        </w:rPr>
      </w:pPr>
      <w:r w:rsidRPr="009F36EE">
        <w:rPr>
          <w:rFonts w:asciiTheme="majorHAnsi" w:hAnsiTheme="majorHAnsi" w:cstheme="majorHAnsi"/>
          <w:bCs/>
          <w:color w:val="000000" w:themeColor="text1"/>
          <w:spacing w:val="-2"/>
          <w:szCs w:val="26"/>
        </w:rPr>
        <w:t>PT</w:t>
      </w:r>
      <w:r w:rsidRPr="009F36EE">
        <w:rPr>
          <w:rFonts w:asciiTheme="majorHAnsi" w:hAnsiTheme="majorHAnsi" w:cstheme="majorHAnsi"/>
          <w:bCs/>
          <w:color w:val="000000" w:themeColor="text1"/>
          <w:spacing w:val="-2"/>
          <w:szCs w:val="26"/>
          <w:lang w:val="vi-VN"/>
        </w:rPr>
        <w:t>XNK</w:t>
      </w:r>
      <w:r w:rsidRPr="009F36EE">
        <w:rPr>
          <w:rFonts w:asciiTheme="majorHAnsi" w:hAnsiTheme="majorHAnsi" w:cstheme="majorHAnsi"/>
          <w:bCs/>
          <w:color w:val="000000" w:themeColor="text1"/>
          <w:spacing w:val="-2"/>
          <w:szCs w:val="26"/>
        </w:rPr>
        <w:t>BV</w:t>
      </w:r>
      <w:r w:rsidRPr="009F36EE">
        <w:rPr>
          <w:rFonts w:asciiTheme="majorHAnsi" w:hAnsiTheme="majorHAnsi" w:cstheme="majorHAnsi"/>
          <w:color w:val="000000" w:themeColor="text1"/>
          <w:spacing w:val="0"/>
          <w:lang w:val="vi-VN"/>
        </w:rPr>
        <w:t xml:space="preserve"> về kinh tế: tăng trưởng XNK của địa phương phải đảm tính hợp lý với các lĩnh vực, ngành nghề khác; phải ổn định chất lượng và hiệu quả phải được nâng cao, đóng góp vào tăng trưởng kinh tế vĩ mô của địa phương bền vững.</w:t>
      </w:r>
    </w:p>
    <w:p w14:paraId="3AF3897D" w14:textId="77777777" w:rsidR="00184F71" w:rsidRPr="009F36EE" w:rsidRDefault="00184F71" w:rsidP="003033CB">
      <w:pPr>
        <w:pStyle w:val="ListParagraph"/>
        <w:numPr>
          <w:ilvl w:val="0"/>
          <w:numId w:val="73"/>
        </w:numPr>
        <w:contextualSpacing w:val="0"/>
        <w:rPr>
          <w:rFonts w:asciiTheme="majorHAnsi" w:hAnsiTheme="majorHAnsi" w:cstheme="majorHAnsi"/>
          <w:color w:val="000000" w:themeColor="text1"/>
          <w:spacing w:val="0"/>
          <w:lang w:val="vi-VN"/>
        </w:rPr>
      </w:pPr>
      <w:r w:rsidRPr="009F36EE">
        <w:rPr>
          <w:rFonts w:asciiTheme="majorHAnsi" w:hAnsiTheme="majorHAnsi" w:cstheme="majorHAnsi"/>
          <w:bCs/>
          <w:color w:val="000000" w:themeColor="text1"/>
          <w:spacing w:val="-2"/>
          <w:szCs w:val="26"/>
        </w:rPr>
        <w:t>PT</w:t>
      </w:r>
      <w:r w:rsidRPr="009F36EE">
        <w:rPr>
          <w:rFonts w:asciiTheme="majorHAnsi" w:hAnsiTheme="majorHAnsi" w:cstheme="majorHAnsi"/>
          <w:bCs/>
          <w:color w:val="000000" w:themeColor="text1"/>
          <w:spacing w:val="-2"/>
          <w:szCs w:val="26"/>
          <w:lang w:val="vi-VN"/>
        </w:rPr>
        <w:t>XNK</w:t>
      </w:r>
      <w:r w:rsidRPr="009F36EE">
        <w:rPr>
          <w:rFonts w:asciiTheme="majorHAnsi" w:hAnsiTheme="majorHAnsi" w:cstheme="majorHAnsi"/>
          <w:bCs/>
          <w:color w:val="000000" w:themeColor="text1"/>
          <w:spacing w:val="-2"/>
          <w:szCs w:val="26"/>
        </w:rPr>
        <w:t>BV</w:t>
      </w:r>
      <w:r w:rsidRPr="009F36EE">
        <w:rPr>
          <w:rFonts w:asciiTheme="majorHAnsi" w:hAnsiTheme="majorHAnsi" w:cstheme="majorHAnsi"/>
          <w:color w:val="000000" w:themeColor="text1"/>
          <w:spacing w:val="0"/>
          <w:lang w:val="vi-VN"/>
        </w:rPr>
        <w:t xml:space="preserve"> về xã hội: sự phát triển của hoạt động XNK phải góp phần vào việc giải quyết các vấn đề xã hội của địa phương như nâng cao thu nhập, tạo việc làm, nâng cao trình độ lao động, cải thiện điều kiện lao động, hạn chế bất bình đẳng và xung đột xã hội và bảo đảm các quyền lợi khác về kinh tế, chính trị, xã hội của các thành phần tham gia hoạt động này.</w:t>
      </w:r>
    </w:p>
    <w:p w14:paraId="229276E9" w14:textId="151546C7" w:rsidR="00284367" w:rsidRPr="009F36EE" w:rsidRDefault="00184F71" w:rsidP="003033CB">
      <w:pPr>
        <w:pStyle w:val="ListParagraph"/>
        <w:numPr>
          <w:ilvl w:val="0"/>
          <w:numId w:val="73"/>
        </w:numPr>
        <w:contextualSpacing w:val="0"/>
        <w:rPr>
          <w:rFonts w:asciiTheme="majorHAnsi" w:hAnsiTheme="majorHAnsi" w:cstheme="majorHAnsi"/>
          <w:color w:val="000000" w:themeColor="text1"/>
          <w:spacing w:val="0"/>
          <w:lang w:val="vi-VN"/>
        </w:rPr>
      </w:pPr>
      <w:r w:rsidRPr="009F36EE">
        <w:rPr>
          <w:rFonts w:asciiTheme="majorHAnsi" w:hAnsiTheme="majorHAnsi" w:cstheme="majorHAnsi"/>
          <w:bCs/>
          <w:color w:val="000000" w:themeColor="text1"/>
          <w:spacing w:val="-2"/>
          <w:szCs w:val="26"/>
        </w:rPr>
        <w:t>PT</w:t>
      </w:r>
      <w:r w:rsidRPr="009F36EE">
        <w:rPr>
          <w:rFonts w:asciiTheme="majorHAnsi" w:hAnsiTheme="majorHAnsi" w:cstheme="majorHAnsi"/>
          <w:bCs/>
          <w:color w:val="000000" w:themeColor="text1"/>
          <w:spacing w:val="-2"/>
          <w:szCs w:val="26"/>
          <w:lang w:val="vi-VN"/>
        </w:rPr>
        <w:t>XNK</w:t>
      </w:r>
      <w:r w:rsidRPr="009F36EE">
        <w:rPr>
          <w:rFonts w:asciiTheme="majorHAnsi" w:hAnsiTheme="majorHAnsi" w:cstheme="majorHAnsi"/>
          <w:bCs/>
          <w:color w:val="000000" w:themeColor="text1"/>
          <w:spacing w:val="-2"/>
          <w:szCs w:val="26"/>
        </w:rPr>
        <w:t>BV</w:t>
      </w:r>
      <w:r w:rsidRPr="009F36EE">
        <w:rPr>
          <w:rFonts w:asciiTheme="majorHAnsi" w:hAnsiTheme="majorHAnsi" w:cstheme="majorHAnsi"/>
          <w:color w:val="000000" w:themeColor="text1"/>
          <w:spacing w:val="0"/>
          <w:lang w:val="vi-VN"/>
        </w:rPr>
        <w:t xml:space="preserve"> về môi trường: sự tăng trưởng XNK phải bảo đảm tính bền vững của các hệ sinh thái cho địa phương, dựa trên việc khai thác bền vững tài nguyên thiên nhiên, góp phần tích cực vào việc hạn chế ô nhiễm và cải thiện môi trường.</w:t>
      </w:r>
    </w:p>
    <w:p w14:paraId="45FD9026" w14:textId="007FB5EE" w:rsidR="00284367" w:rsidRPr="009F36EE" w:rsidRDefault="00284367" w:rsidP="00AB5B9E">
      <w:pPr>
        <w:widowControl w:val="0"/>
        <w:autoSpaceDE w:val="0"/>
        <w:autoSpaceDN w:val="0"/>
        <w:adjustRightInd w:val="0"/>
        <w:ind w:firstLine="0"/>
        <w:rPr>
          <w:bCs/>
          <w:color w:val="000000" w:themeColor="text1"/>
        </w:rPr>
      </w:pPr>
      <w:r w:rsidRPr="009F36EE">
        <w:rPr>
          <w:bCs/>
          <w:i/>
          <w:iCs/>
          <w:color w:val="000000" w:themeColor="text1"/>
        </w:rPr>
        <w:t xml:space="preserve">* </w:t>
      </w:r>
      <w:r w:rsidR="0035393C" w:rsidRPr="009F36EE">
        <w:rPr>
          <w:bCs/>
          <w:i/>
          <w:iCs/>
          <w:color w:val="000000" w:themeColor="text1"/>
        </w:rPr>
        <w:t xml:space="preserve">Các </w:t>
      </w:r>
      <w:r w:rsidR="009D0D0E" w:rsidRPr="009F36EE">
        <w:rPr>
          <w:bCs/>
          <w:i/>
          <w:iCs/>
          <w:color w:val="000000" w:themeColor="text1"/>
        </w:rPr>
        <w:t>nhân tố</w:t>
      </w:r>
      <w:r w:rsidR="00C47F54" w:rsidRPr="009F36EE">
        <w:rPr>
          <w:bCs/>
          <w:i/>
          <w:iCs/>
          <w:color w:val="000000" w:themeColor="text1"/>
        </w:rPr>
        <w:t xml:space="preserve"> ảnh hưởng</w:t>
      </w:r>
      <w:r w:rsidRPr="009F36EE">
        <w:rPr>
          <w:bCs/>
          <w:i/>
          <w:iCs/>
          <w:color w:val="000000" w:themeColor="text1"/>
        </w:rPr>
        <w:t xml:space="preserve">: </w:t>
      </w:r>
      <w:r w:rsidRPr="009F36EE">
        <w:rPr>
          <w:bCs/>
          <w:color w:val="000000" w:themeColor="text1"/>
        </w:rPr>
        <w:t xml:space="preserve">gồm 06 nhóm: </w:t>
      </w:r>
    </w:p>
    <w:p w14:paraId="2B8FDD25" w14:textId="7E35B806" w:rsidR="00284367" w:rsidRPr="009F36EE" w:rsidRDefault="00284367" w:rsidP="00B01821">
      <w:pPr>
        <w:widowControl w:val="0"/>
        <w:numPr>
          <w:ilvl w:val="0"/>
          <w:numId w:val="29"/>
        </w:numPr>
        <w:tabs>
          <w:tab w:val="left" w:pos="709"/>
        </w:tabs>
        <w:autoSpaceDE w:val="0"/>
        <w:autoSpaceDN w:val="0"/>
        <w:adjustRightInd w:val="0"/>
        <w:ind w:left="0" w:firstLine="0"/>
        <w:rPr>
          <w:bCs/>
          <w:color w:val="000000" w:themeColor="text1"/>
        </w:rPr>
      </w:pPr>
      <w:r w:rsidRPr="009F36EE">
        <w:rPr>
          <w:bCs/>
          <w:color w:val="000000" w:themeColor="text1"/>
        </w:rPr>
        <w:t xml:space="preserve">Hội nhập quốc tế; </w:t>
      </w:r>
    </w:p>
    <w:p w14:paraId="6DE1B517" w14:textId="08DD4E35" w:rsidR="00932490" w:rsidRPr="009F36EE" w:rsidRDefault="00932490" w:rsidP="00B01821">
      <w:pPr>
        <w:widowControl w:val="0"/>
        <w:numPr>
          <w:ilvl w:val="0"/>
          <w:numId w:val="29"/>
        </w:numPr>
        <w:tabs>
          <w:tab w:val="left" w:pos="709"/>
        </w:tabs>
        <w:autoSpaceDE w:val="0"/>
        <w:autoSpaceDN w:val="0"/>
        <w:adjustRightInd w:val="0"/>
        <w:ind w:left="0" w:firstLine="0"/>
        <w:rPr>
          <w:color w:val="000000" w:themeColor="text1"/>
        </w:rPr>
      </w:pPr>
      <w:r w:rsidRPr="009F36EE">
        <w:rPr>
          <w:color w:val="000000" w:themeColor="text1"/>
          <w:szCs w:val="26"/>
        </w:rPr>
        <w:t>Hệ thống cơ chế, chính sách về XNK của TW và địa phương;</w:t>
      </w:r>
    </w:p>
    <w:p w14:paraId="758C183C" w14:textId="77777777" w:rsidR="00284367" w:rsidRPr="009F36EE" w:rsidRDefault="00284367" w:rsidP="00B01821">
      <w:pPr>
        <w:widowControl w:val="0"/>
        <w:numPr>
          <w:ilvl w:val="0"/>
          <w:numId w:val="29"/>
        </w:numPr>
        <w:tabs>
          <w:tab w:val="left" w:pos="709"/>
        </w:tabs>
        <w:autoSpaceDE w:val="0"/>
        <w:autoSpaceDN w:val="0"/>
        <w:adjustRightInd w:val="0"/>
        <w:ind w:left="0" w:firstLine="0"/>
        <w:rPr>
          <w:bCs/>
          <w:color w:val="000000" w:themeColor="text1"/>
        </w:rPr>
      </w:pPr>
      <w:r w:rsidRPr="009F36EE">
        <w:rPr>
          <w:bCs/>
          <w:color w:val="000000" w:themeColor="text1"/>
        </w:rPr>
        <w:t xml:space="preserve">Điều kiện tự nhiên; </w:t>
      </w:r>
    </w:p>
    <w:p w14:paraId="1A8AB1E1" w14:textId="77777777" w:rsidR="00284367" w:rsidRPr="009F36EE" w:rsidRDefault="00284367" w:rsidP="00B01821">
      <w:pPr>
        <w:widowControl w:val="0"/>
        <w:numPr>
          <w:ilvl w:val="0"/>
          <w:numId w:val="29"/>
        </w:numPr>
        <w:tabs>
          <w:tab w:val="left" w:pos="709"/>
        </w:tabs>
        <w:autoSpaceDE w:val="0"/>
        <w:autoSpaceDN w:val="0"/>
        <w:adjustRightInd w:val="0"/>
        <w:ind w:left="0" w:firstLine="0"/>
        <w:rPr>
          <w:bCs/>
          <w:color w:val="000000" w:themeColor="text1"/>
        </w:rPr>
      </w:pPr>
      <w:r w:rsidRPr="009F36EE">
        <w:rPr>
          <w:bCs/>
          <w:color w:val="000000" w:themeColor="text1"/>
        </w:rPr>
        <w:t xml:space="preserve">Nguồn nhân lực XNK; </w:t>
      </w:r>
    </w:p>
    <w:p w14:paraId="55D6D6C9" w14:textId="77777777" w:rsidR="00284367" w:rsidRPr="009F36EE" w:rsidRDefault="00284367" w:rsidP="00B01821">
      <w:pPr>
        <w:widowControl w:val="0"/>
        <w:numPr>
          <w:ilvl w:val="0"/>
          <w:numId w:val="29"/>
        </w:numPr>
        <w:tabs>
          <w:tab w:val="left" w:pos="709"/>
        </w:tabs>
        <w:autoSpaceDE w:val="0"/>
        <w:autoSpaceDN w:val="0"/>
        <w:adjustRightInd w:val="0"/>
        <w:ind w:left="0" w:firstLine="0"/>
        <w:rPr>
          <w:bCs/>
          <w:color w:val="000000" w:themeColor="text1"/>
        </w:rPr>
      </w:pPr>
      <w:r w:rsidRPr="009F36EE">
        <w:rPr>
          <w:bCs/>
          <w:color w:val="000000" w:themeColor="text1"/>
        </w:rPr>
        <w:t xml:space="preserve">Cơ sở hạ tầng XNK; </w:t>
      </w:r>
    </w:p>
    <w:p w14:paraId="2DFAB2E4" w14:textId="63E76BC9" w:rsidR="00284367" w:rsidRPr="009F36EE" w:rsidRDefault="00853127" w:rsidP="00B01821">
      <w:pPr>
        <w:widowControl w:val="0"/>
        <w:numPr>
          <w:ilvl w:val="0"/>
          <w:numId w:val="29"/>
        </w:numPr>
        <w:tabs>
          <w:tab w:val="left" w:pos="709"/>
        </w:tabs>
        <w:autoSpaceDE w:val="0"/>
        <w:autoSpaceDN w:val="0"/>
        <w:adjustRightInd w:val="0"/>
        <w:ind w:left="0" w:firstLine="0"/>
        <w:rPr>
          <w:bCs/>
          <w:color w:val="000000" w:themeColor="text1"/>
        </w:rPr>
      </w:pPr>
      <w:r w:rsidRPr="009F36EE">
        <w:rPr>
          <w:bCs/>
          <w:color w:val="000000" w:themeColor="text1"/>
        </w:rPr>
        <w:t>KHCN</w:t>
      </w:r>
      <w:r w:rsidR="00284367" w:rsidRPr="009F36EE">
        <w:rPr>
          <w:bCs/>
          <w:color w:val="000000" w:themeColor="text1"/>
        </w:rPr>
        <w:t xml:space="preserve"> trong XNK.</w:t>
      </w:r>
    </w:p>
    <w:p w14:paraId="05AD8E74" w14:textId="77777777" w:rsidR="00284367" w:rsidRPr="009F36EE" w:rsidRDefault="00284367" w:rsidP="00AB5B9E">
      <w:pPr>
        <w:ind w:firstLine="0"/>
        <w:rPr>
          <w:bCs/>
          <w:i/>
          <w:iCs/>
          <w:color w:val="000000" w:themeColor="text1"/>
        </w:rPr>
      </w:pPr>
      <w:r w:rsidRPr="009F36EE">
        <w:rPr>
          <w:bCs/>
          <w:i/>
          <w:iCs/>
          <w:color w:val="000000" w:themeColor="text1"/>
        </w:rPr>
        <w:t xml:space="preserve">Lưu ý: Giai đoạn đánh giá là trong vòng 03 năm trở lại đây (2021-2022-2023). </w:t>
      </w:r>
    </w:p>
    <w:p w14:paraId="6E3E9F67" w14:textId="77777777" w:rsidR="00284367" w:rsidRPr="009F36EE" w:rsidRDefault="00284367" w:rsidP="00AB5B9E">
      <w:pPr>
        <w:ind w:firstLine="0"/>
        <w:rPr>
          <w:b/>
          <w:color w:val="000000" w:themeColor="text1"/>
        </w:rPr>
      </w:pPr>
      <w:r w:rsidRPr="009F36EE">
        <w:rPr>
          <w:bCs/>
          <w:color w:val="000000" w:themeColor="text1"/>
        </w:rPr>
        <w:t xml:space="preserve">Kính mong Quý vị đánh giá theo từng nội dung của mỗi câu hỏi. </w:t>
      </w:r>
      <w:r w:rsidRPr="009F36EE">
        <w:rPr>
          <w:b/>
          <w:color w:val="000000" w:themeColor="text1"/>
        </w:rPr>
        <w:t>Mọi thông tin liên quan sẽ chỉ phục vụ duy nhất cho mục đích nghiên cứu đề tài Luận án.</w:t>
      </w:r>
    </w:p>
    <w:p w14:paraId="73761326" w14:textId="77777777" w:rsidR="00284367" w:rsidRPr="009F36EE" w:rsidRDefault="00284367" w:rsidP="00AB5B9E">
      <w:pPr>
        <w:ind w:firstLine="0"/>
        <w:rPr>
          <w:iCs/>
          <w:color w:val="000000" w:themeColor="text1"/>
        </w:rPr>
      </w:pPr>
      <w:r w:rsidRPr="009F36EE">
        <w:rPr>
          <w:iCs/>
          <w:color w:val="000000" w:themeColor="text1"/>
        </w:rPr>
        <w:t>Trân trọng cảm ơn Quý vị!</w:t>
      </w:r>
    </w:p>
    <w:p w14:paraId="13C985D4" w14:textId="77777777" w:rsidR="00284367" w:rsidRPr="009F36EE" w:rsidRDefault="00284367" w:rsidP="00AB5B9E">
      <w:pPr>
        <w:ind w:firstLine="0"/>
        <w:jc w:val="center"/>
        <w:rPr>
          <w:bCs/>
          <w:color w:val="000000" w:themeColor="text1"/>
        </w:rPr>
      </w:pPr>
      <w:r w:rsidRPr="009F36EE">
        <w:rPr>
          <w:iCs/>
          <w:color w:val="000000" w:themeColor="text1"/>
        </w:rPr>
        <w:t>_____________________________</w:t>
      </w:r>
    </w:p>
    <w:p w14:paraId="351FD495" w14:textId="77777777" w:rsidR="00284367" w:rsidRPr="009F36EE" w:rsidRDefault="00284367" w:rsidP="00AB5B9E">
      <w:pPr>
        <w:widowControl w:val="0"/>
        <w:autoSpaceDE w:val="0"/>
        <w:autoSpaceDN w:val="0"/>
        <w:adjustRightInd w:val="0"/>
        <w:ind w:firstLine="0"/>
        <w:jc w:val="center"/>
        <w:rPr>
          <w:b/>
          <w:color w:val="000000" w:themeColor="text1"/>
          <w:sz w:val="14"/>
          <w:szCs w:val="8"/>
        </w:rPr>
      </w:pPr>
    </w:p>
    <w:p w14:paraId="212B254F" w14:textId="77777777" w:rsidR="00284367" w:rsidRPr="009F36EE" w:rsidRDefault="00284367" w:rsidP="00AB5B9E">
      <w:pPr>
        <w:widowControl w:val="0"/>
        <w:autoSpaceDE w:val="0"/>
        <w:autoSpaceDN w:val="0"/>
        <w:adjustRightInd w:val="0"/>
        <w:ind w:firstLine="0"/>
        <w:jc w:val="center"/>
        <w:rPr>
          <w:b/>
          <w:color w:val="000000" w:themeColor="text1"/>
        </w:rPr>
      </w:pPr>
      <w:r w:rsidRPr="009F36EE">
        <w:rPr>
          <w:b/>
          <w:color w:val="000000" w:themeColor="text1"/>
        </w:rPr>
        <w:t>Ý KIẾN ĐÁNH GIÁ VỀ THỰC TRẠNG VÀ GIẢI PHÁP</w:t>
      </w:r>
    </w:p>
    <w:p w14:paraId="0F42FEA0" w14:textId="77777777" w:rsidR="00284367" w:rsidRPr="009F36EE" w:rsidRDefault="00284367" w:rsidP="00AB5B9E">
      <w:pPr>
        <w:widowControl w:val="0"/>
        <w:autoSpaceDE w:val="0"/>
        <w:autoSpaceDN w:val="0"/>
        <w:adjustRightInd w:val="0"/>
        <w:ind w:firstLine="0"/>
        <w:jc w:val="center"/>
        <w:rPr>
          <w:b/>
          <w:color w:val="000000" w:themeColor="text1"/>
        </w:rPr>
      </w:pPr>
      <w:r w:rsidRPr="009F36EE">
        <w:rPr>
          <w:b/>
          <w:color w:val="000000" w:themeColor="text1"/>
        </w:rPr>
        <w:t>PHÁT TRIỂN XUẤT NHẬP KHẨU BỀN VỮNG TỈNH THANH HÓA</w:t>
      </w:r>
    </w:p>
    <w:p w14:paraId="4F2926AB" w14:textId="77777777" w:rsidR="00921FD1" w:rsidRPr="009F36EE" w:rsidRDefault="00921FD1" w:rsidP="00AB5B9E">
      <w:pPr>
        <w:widowControl w:val="0"/>
        <w:autoSpaceDE w:val="0"/>
        <w:autoSpaceDN w:val="0"/>
        <w:adjustRightInd w:val="0"/>
        <w:ind w:firstLine="0"/>
        <w:rPr>
          <w:b/>
          <w:color w:val="000000" w:themeColor="text1"/>
        </w:rPr>
      </w:pPr>
    </w:p>
    <w:p w14:paraId="5D16032D" w14:textId="63CDFD38" w:rsidR="00284367" w:rsidRPr="009F36EE" w:rsidRDefault="00284367" w:rsidP="00AB5B9E">
      <w:pPr>
        <w:widowControl w:val="0"/>
        <w:autoSpaceDE w:val="0"/>
        <w:autoSpaceDN w:val="0"/>
        <w:adjustRightInd w:val="0"/>
        <w:ind w:firstLine="0"/>
        <w:rPr>
          <w:b/>
          <w:color w:val="000000" w:themeColor="text1"/>
        </w:rPr>
      </w:pPr>
      <w:r w:rsidRPr="009F36EE">
        <w:rPr>
          <w:b/>
          <w:color w:val="000000" w:themeColor="text1"/>
        </w:rPr>
        <w:t xml:space="preserve">Câu </w:t>
      </w:r>
      <w:r w:rsidR="00DF5E8B" w:rsidRPr="009F36EE">
        <w:rPr>
          <w:b/>
          <w:color w:val="000000" w:themeColor="text1"/>
        </w:rPr>
        <w:t>1.</w:t>
      </w:r>
      <w:r w:rsidRPr="009F36EE">
        <w:rPr>
          <w:b/>
          <w:color w:val="000000" w:themeColor="text1"/>
        </w:rPr>
        <w:t xml:space="preserve"> Anh/chị vui lòng đánh giá THỰC TRẠNG </w:t>
      </w:r>
      <w:r w:rsidR="00FD2012" w:rsidRPr="009F36EE">
        <w:rPr>
          <w:b/>
          <w:color w:val="000000" w:themeColor="text1"/>
        </w:rPr>
        <w:t>PTXNKBV</w:t>
      </w:r>
      <w:r w:rsidRPr="009F36EE">
        <w:rPr>
          <w:b/>
          <w:color w:val="000000" w:themeColor="text1"/>
        </w:rPr>
        <w:t xml:space="preserve"> của tỉnh Thanh Hóa theo mức điểm 1-2-3-4-5 trong đó 1 là hoàn toàn không đồng ý cho tới 5 là hoàn toàn đồng ý.</w:t>
      </w:r>
    </w:p>
    <w:tbl>
      <w:tblPr>
        <w:tblW w:w="90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1"/>
        <w:gridCol w:w="6237"/>
        <w:gridCol w:w="426"/>
        <w:gridCol w:w="426"/>
        <w:gridCol w:w="373"/>
        <w:gridCol w:w="354"/>
        <w:gridCol w:w="337"/>
      </w:tblGrid>
      <w:tr w:rsidR="005F7A84" w:rsidRPr="009F36EE" w14:paraId="0E42BD90" w14:textId="77777777" w:rsidTr="00DF5E8B">
        <w:trPr>
          <w:trHeight w:val="87"/>
          <w:tblHeader/>
        </w:trPr>
        <w:tc>
          <w:tcPr>
            <w:tcW w:w="851" w:type="dxa"/>
            <w:shd w:val="clear" w:color="auto" w:fill="C5E0B3"/>
            <w:tcMar>
              <w:top w:w="0" w:type="dxa"/>
              <w:left w:w="108" w:type="dxa"/>
              <w:bottom w:w="0" w:type="dxa"/>
              <w:right w:w="108" w:type="dxa"/>
            </w:tcMar>
            <w:vAlign w:val="center"/>
          </w:tcPr>
          <w:p w14:paraId="3084B4CF" w14:textId="77777777" w:rsidR="00284367" w:rsidRPr="009F36EE" w:rsidRDefault="00284367" w:rsidP="00EC138B">
            <w:pPr>
              <w:spacing w:line="288" w:lineRule="auto"/>
              <w:ind w:firstLine="0"/>
              <w:jc w:val="center"/>
              <w:rPr>
                <w:bCs/>
                <w:color w:val="000000" w:themeColor="text1"/>
              </w:rPr>
            </w:pPr>
            <w:bookmarkStart w:id="801" w:name="_Hlk168847985"/>
            <w:r w:rsidRPr="009F36EE">
              <w:rPr>
                <w:bCs/>
                <w:color w:val="000000" w:themeColor="text1"/>
              </w:rPr>
              <w:t>TT</w:t>
            </w:r>
          </w:p>
        </w:tc>
        <w:tc>
          <w:tcPr>
            <w:tcW w:w="6237" w:type="dxa"/>
            <w:shd w:val="clear" w:color="auto" w:fill="C5E0B3"/>
            <w:vAlign w:val="center"/>
          </w:tcPr>
          <w:p w14:paraId="6E192C68" w14:textId="77777777" w:rsidR="00284367" w:rsidRPr="009F36EE" w:rsidRDefault="00284367" w:rsidP="00EC138B">
            <w:pPr>
              <w:spacing w:line="288" w:lineRule="auto"/>
              <w:ind w:firstLine="0"/>
              <w:jc w:val="center"/>
              <w:rPr>
                <w:bCs/>
                <w:color w:val="000000" w:themeColor="text1"/>
                <w:spacing w:val="-12"/>
              </w:rPr>
            </w:pPr>
            <w:r w:rsidRPr="009F36EE">
              <w:rPr>
                <w:bCs/>
                <w:color w:val="000000" w:themeColor="text1"/>
                <w:spacing w:val="-12"/>
              </w:rPr>
              <w:t xml:space="preserve">THỰC TRẠNG PHÁT TRIỂN XUẤT NHẬP KHẨU </w:t>
            </w:r>
          </w:p>
          <w:p w14:paraId="56C98F5C" w14:textId="77777777" w:rsidR="00284367" w:rsidRPr="009F36EE" w:rsidRDefault="00284367" w:rsidP="00EC138B">
            <w:pPr>
              <w:spacing w:line="288" w:lineRule="auto"/>
              <w:ind w:firstLine="0"/>
              <w:jc w:val="center"/>
              <w:rPr>
                <w:bCs/>
                <w:color w:val="000000" w:themeColor="text1"/>
                <w:spacing w:val="-12"/>
              </w:rPr>
            </w:pPr>
            <w:r w:rsidRPr="009F36EE">
              <w:rPr>
                <w:bCs/>
                <w:color w:val="000000" w:themeColor="text1"/>
                <w:spacing w:val="-12"/>
              </w:rPr>
              <w:t>BỀN VỮNG TỈNH THANH HÓA</w:t>
            </w:r>
          </w:p>
        </w:tc>
        <w:tc>
          <w:tcPr>
            <w:tcW w:w="1916" w:type="dxa"/>
            <w:gridSpan w:val="5"/>
            <w:shd w:val="clear" w:color="auto" w:fill="C5E0B3"/>
            <w:tcMar>
              <w:top w:w="0" w:type="dxa"/>
              <w:left w:w="108" w:type="dxa"/>
              <w:bottom w:w="0" w:type="dxa"/>
              <w:right w:w="108" w:type="dxa"/>
            </w:tcMar>
            <w:vAlign w:val="center"/>
          </w:tcPr>
          <w:p w14:paraId="0D8DA6C0" w14:textId="77777777" w:rsidR="00284367" w:rsidRPr="009F36EE" w:rsidRDefault="00284367" w:rsidP="00EC138B">
            <w:pPr>
              <w:spacing w:line="288" w:lineRule="auto"/>
              <w:ind w:firstLine="0"/>
              <w:jc w:val="center"/>
              <w:rPr>
                <w:bCs/>
                <w:color w:val="000000" w:themeColor="text1"/>
              </w:rPr>
            </w:pPr>
            <w:r w:rsidRPr="009F36EE">
              <w:rPr>
                <w:bCs/>
                <w:color w:val="000000" w:themeColor="text1"/>
              </w:rPr>
              <w:t xml:space="preserve">THANG ĐIỂM </w:t>
            </w:r>
          </w:p>
        </w:tc>
      </w:tr>
      <w:bookmarkEnd w:id="801"/>
      <w:tr w:rsidR="005F7A84" w:rsidRPr="009F36EE" w14:paraId="407D33FB" w14:textId="77777777" w:rsidTr="00DF5E8B">
        <w:trPr>
          <w:trHeight w:val="274"/>
        </w:trPr>
        <w:tc>
          <w:tcPr>
            <w:tcW w:w="851" w:type="dxa"/>
            <w:shd w:val="clear" w:color="auto" w:fill="auto"/>
            <w:tcMar>
              <w:top w:w="0" w:type="dxa"/>
              <w:left w:w="108" w:type="dxa"/>
              <w:bottom w:w="0" w:type="dxa"/>
              <w:right w:w="108" w:type="dxa"/>
            </w:tcMar>
            <w:vAlign w:val="center"/>
          </w:tcPr>
          <w:p w14:paraId="316EFE6D" w14:textId="408ABE32" w:rsidR="00284367" w:rsidRPr="009F36EE" w:rsidRDefault="001452C4" w:rsidP="001452C4">
            <w:pPr>
              <w:pStyle w:val="ListParagraph"/>
              <w:numPr>
                <w:ilvl w:val="0"/>
                <w:numId w:val="0"/>
              </w:numPr>
              <w:spacing w:line="288" w:lineRule="auto"/>
              <w:contextualSpacing w:val="0"/>
              <w:jc w:val="left"/>
              <w:rPr>
                <w:color w:val="000000" w:themeColor="text1"/>
                <w:spacing w:val="-4"/>
                <w:sz w:val="24"/>
                <w:szCs w:val="24"/>
              </w:rPr>
            </w:pPr>
            <w:r w:rsidRPr="009F36EE">
              <w:rPr>
                <w:color w:val="000000" w:themeColor="text1"/>
                <w:spacing w:val="-4"/>
                <w:sz w:val="24"/>
                <w:szCs w:val="24"/>
              </w:rPr>
              <w:t>1</w:t>
            </w:r>
            <w:r w:rsidR="00DF5E8B" w:rsidRPr="009F36EE">
              <w:rPr>
                <w:color w:val="000000" w:themeColor="text1"/>
                <w:spacing w:val="-4"/>
                <w:sz w:val="24"/>
                <w:szCs w:val="24"/>
              </w:rPr>
              <w:t>.</w:t>
            </w:r>
          </w:p>
        </w:tc>
        <w:tc>
          <w:tcPr>
            <w:tcW w:w="6237" w:type="dxa"/>
            <w:shd w:val="clear" w:color="auto" w:fill="auto"/>
            <w:tcMar>
              <w:top w:w="0" w:type="dxa"/>
              <w:left w:w="108" w:type="dxa"/>
              <w:bottom w:w="0" w:type="dxa"/>
              <w:right w:w="108" w:type="dxa"/>
            </w:tcMar>
          </w:tcPr>
          <w:p w14:paraId="0A236F85" w14:textId="77777777" w:rsidR="00284367" w:rsidRPr="009F36EE" w:rsidRDefault="00284367" w:rsidP="00EC138B">
            <w:pPr>
              <w:spacing w:line="288" w:lineRule="auto"/>
              <w:ind w:firstLine="0"/>
              <w:rPr>
                <w:color w:val="000000" w:themeColor="text1"/>
                <w:lang w:val="vi-VN"/>
              </w:rPr>
            </w:pPr>
            <w:r w:rsidRPr="009F36EE">
              <w:rPr>
                <w:bCs/>
                <w:color w:val="000000" w:themeColor="text1"/>
                <w:szCs w:val="26"/>
                <w:lang w:val="vi-VN"/>
              </w:rPr>
              <w:t>Chất lượng của yếu</w:t>
            </w:r>
            <w:r w:rsidRPr="009F36EE">
              <w:rPr>
                <w:color w:val="000000" w:themeColor="text1"/>
                <w:kern w:val="16"/>
                <w:szCs w:val="26"/>
                <w:lang w:val="vi-VN"/>
              </w:rPr>
              <w:t xml:space="preserve"> tố thể chế góp phần phát triển XNK hiệu quả hơn về mặt kinh tế</w:t>
            </w:r>
          </w:p>
        </w:tc>
        <w:tc>
          <w:tcPr>
            <w:tcW w:w="426" w:type="dxa"/>
            <w:shd w:val="clear" w:color="auto" w:fill="auto"/>
            <w:tcMar>
              <w:top w:w="0" w:type="dxa"/>
              <w:left w:w="108" w:type="dxa"/>
              <w:bottom w:w="0" w:type="dxa"/>
              <w:right w:w="108" w:type="dxa"/>
            </w:tcMar>
            <w:vAlign w:val="center"/>
          </w:tcPr>
          <w:p w14:paraId="0C7A0594"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4034C473"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436146C5"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05E4C8FD"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34FF4816"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5</w:t>
            </w:r>
          </w:p>
        </w:tc>
      </w:tr>
      <w:tr w:rsidR="005F7A84" w:rsidRPr="009F36EE" w14:paraId="3B5FCAA2" w14:textId="77777777" w:rsidTr="00DF5E8B">
        <w:trPr>
          <w:trHeight w:val="274"/>
        </w:trPr>
        <w:tc>
          <w:tcPr>
            <w:tcW w:w="851" w:type="dxa"/>
            <w:shd w:val="clear" w:color="auto" w:fill="auto"/>
            <w:tcMar>
              <w:top w:w="0" w:type="dxa"/>
              <w:left w:w="108" w:type="dxa"/>
              <w:bottom w:w="0" w:type="dxa"/>
              <w:right w:w="108" w:type="dxa"/>
            </w:tcMar>
            <w:vAlign w:val="center"/>
          </w:tcPr>
          <w:p w14:paraId="1E4002AC" w14:textId="25AF5B88" w:rsidR="00284367" w:rsidRPr="009F36EE" w:rsidRDefault="00DF5E8B" w:rsidP="001452C4">
            <w:pPr>
              <w:pStyle w:val="ListParagraph"/>
              <w:numPr>
                <w:ilvl w:val="0"/>
                <w:numId w:val="0"/>
              </w:numPr>
              <w:spacing w:line="288" w:lineRule="auto"/>
              <w:contextualSpacing w:val="0"/>
              <w:jc w:val="left"/>
              <w:rPr>
                <w:color w:val="000000" w:themeColor="text1"/>
                <w:spacing w:val="-4"/>
                <w:sz w:val="24"/>
                <w:szCs w:val="24"/>
              </w:rPr>
            </w:pPr>
            <w:r w:rsidRPr="009F36EE">
              <w:rPr>
                <w:color w:val="000000" w:themeColor="text1"/>
                <w:spacing w:val="-4"/>
                <w:sz w:val="24"/>
                <w:szCs w:val="24"/>
              </w:rPr>
              <w:t>2</w:t>
            </w:r>
            <w:r w:rsidR="001452C4" w:rsidRPr="009F36EE">
              <w:rPr>
                <w:color w:val="000000" w:themeColor="text1"/>
                <w:spacing w:val="-4"/>
                <w:sz w:val="24"/>
                <w:szCs w:val="24"/>
              </w:rPr>
              <w:t>.</w:t>
            </w:r>
          </w:p>
        </w:tc>
        <w:tc>
          <w:tcPr>
            <w:tcW w:w="6237" w:type="dxa"/>
            <w:shd w:val="clear" w:color="auto" w:fill="auto"/>
            <w:tcMar>
              <w:top w:w="0" w:type="dxa"/>
              <w:left w:w="108" w:type="dxa"/>
              <w:bottom w:w="0" w:type="dxa"/>
              <w:right w:w="108" w:type="dxa"/>
            </w:tcMar>
          </w:tcPr>
          <w:p w14:paraId="18B335D6" w14:textId="77777777" w:rsidR="00284367" w:rsidRPr="009F36EE" w:rsidRDefault="00284367" w:rsidP="00EC138B">
            <w:pPr>
              <w:widowControl w:val="0"/>
              <w:autoSpaceDE w:val="0"/>
              <w:autoSpaceDN w:val="0"/>
              <w:adjustRightInd w:val="0"/>
              <w:spacing w:line="288" w:lineRule="auto"/>
              <w:ind w:firstLine="0"/>
              <w:rPr>
                <w:color w:val="000000" w:themeColor="text1"/>
                <w:lang w:val="vi-VN"/>
              </w:rPr>
            </w:pPr>
            <w:r w:rsidRPr="009F36EE">
              <w:rPr>
                <w:color w:val="000000" w:themeColor="text1"/>
                <w:lang w:val="vi-VN"/>
              </w:rPr>
              <w:t>XNK góp phần gia tăng việc làm cho tỉnh</w:t>
            </w:r>
          </w:p>
        </w:tc>
        <w:tc>
          <w:tcPr>
            <w:tcW w:w="426" w:type="dxa"/>
            <w:shd w:val="clear" w:color="auto" w:fill="auto"/>
            <w:tcMar>
              <w:top w:w="0" w:type="dxa"/>
              <w:left w:w="108" w:type="dxa"/>
              <w:bottom w:w="0" w:type="dxa"/>
              <w:right w:w="108" w:type="dxa"/>
            </w:tcMar>
            <w:vAlign w:val="center"/>
          </w:tcPr>
          <w:p w14:paraId="2E2512CF"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5F4F4E4A"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007B447A"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13FEBCC3"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2E9C4069"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5</w:t>
            </w:r>
          </w:p>
        </w:tc>
      </w:tr>
      <w:tr w:rsidR="005F7A84" w:rsidRPr="009F36EE" w14:paraId="5D0959B0" w14:textId="77777777" w:rsidTr="00DF5E8B">
        <w:trPr>
          <w:trHeight w:val="274"/>
        </w:trPr>
        <w:tc>
          <w:tcPr>
            <w:tcW w:w="851" w:type="dxa"/>
            <w:shd w:val="clear" w:color="auto" w:fill="auto"/>
            <w:tcMar>
              <w:top w:w="0" w:type="dxa"/>
              <w:left w:w="108" w:type="dxa"/>
              <w:bottom w:w="0" w:type="dxa"/>
              <w:right w:w="108" w:type="dxa"/>
            </w:tcMar>
            <w:vAlign w:val="center"/>
          </w:tcPr>
          <w:p w14:paraId="64ED79CF" w14:textId="1024BB2F" w:rsidR="00284367" w:rsidRPr="009F36EE" w:rsidRDefault="00DF5E8B" w:rsidP="001452C4">
            <w:pPr>
              <w:pStyle w:val="ListParagraph"/>
              <w:numPr>
                <w:ilvl w:val="0"/>
                <w:numId w:val="0"/>
              </w:numPr>
              <w:spacing w:line="288" w:lineRule="auto"/>
              <w:contextualSpacing w:val="0"/>
              <w:jc w:val="left"/>
              <w:rPr>
                <w:color w:val="000000" w:themeColor="text1"/>
                <w:spacing w:val="-4"/>
                <w:sz w:val="24"/>
                <w:szCs w:val="24"/>
              </w:rPr>
            </w:pPr>
            <w:r w:rsidRPr="009F36EE">
              <w:rPr>
                <w:color w:val="000000" w:themeColor="text1"/>
                <w:spacing w:val="-4"/>
                <w:sz w:val="24"/>
                <w:szCs w:val="24"/>
              </w:rPr>
              <w:t xml:space="preserve">3. </w:t>
            </w:r>
          </w:p>
        </w:tc>
        <w:tc>
          <w:tcPr>
            <w:tcW w:w="6237" w:type="dxa"/>
            <w:shd w:val="clear" w:color="auto" w:fill="auto"/>
            <w:tcMar>
              <w:top w:w="0" w:type="dxa"/>
              <w:left w:w="108" w:type="dxa"/>
              <w:bottom w:w="0" w:type="dxa"/>
              <w:right w:w="108" w:type="dxa"/>
            </w:tcMar>
          </w:tcPr>
          <w:p w14:paraId="0566F157" w14:textId="77777777" w:rsidR="00284367" w:rsidRPr="009F36EE" w:rsidRDefault="00284367" w:rsidP="00EC138B">
            <w:pPr>
              <w:widowControl w:val="0"/>
              <w:autoSpaceDE w:val="0"/>
              <w:autoSpaceDN w:val="0"/>
              <w:adjustRightInd w:val="0"/>
              <w:spacing w:line="288" w:lineRule="auto"/>
              <w:ind w:firstLine="0"/>
              <w:rPr>
                <w:color w:val="000000" w:themeColor="text1"/>
                <w:lang w:val="vi-VN"/>
              </w:rPr>
            </w:pPr>
            <w:r w:rsidRPr="009F36EE">
              <w:rPr>
                <w:color w:val="000000" w:themeColor="text1"/>
                <w:lang w:val="vi-VN"/>
              </w:rPr>
              <w:t>XNK góp phần nâng cao chất lượng lao động</w:t>
            </w:r>
          </w:p>
        </w:tc>
        <w:tc>
          <w:tcPr>
            <w:tcW w:w="426" w:type="dxa"/>
            <w:shd w:val="clear" w:color="auto" w:fill="auto"/>
            <w:tcMar>
              <w:top w:w="0" w:type="dxa"/>
              <w:left w:w="108" w:type="dxa"/>
              <w:bottom w:w="0" w:type="dxa"/>
              <w:right w:w="108" w:type="dxa"/>
            </w:tcMar>
            <w:vAlign w:val="center"/>
          </w:tcPr>
          <w:p w14:paraId="594542BD"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511E25F9"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0CA3AF15"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7E806223"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1E41CAAF"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5</w:t>
            </w:r>
          </w:p>
        </w:tc>
      </w:tr>
      <w:tr w:rsidR="005F7A84" w:rsidRPr="009F36EE" w14:paraId="5DA4EAE4" w14:textId="77777777" w:rsidTr="00DF5E8B">
        <w:trPr>
          <w:trHeight w:val="274"/>
        </w:trPr>
        <w:tc>
          <w:tcPr>
            <w:tcW w:w="851" w:type="dxa"/>
            <w:shd w:val="clear" w:color="auto" w:fill="auto"/>
            <w:tcMar>
              <w:top w:w="0" w:type="dxa"/>
              <w:left w:w="108" w:type="dxa"/>
              <w:bottom w:w="0" w:type="dxa"/>
              <w:right w:w="108" w:type="dxa"/>
            </w:tcMar>
            <w:vAlign w:val="center"/>
          </w:tcPr>
          <w:p w14:paraId="4AC2A508" w14:textId="7136B156" w:rsidR="00284367" w:rsidRPr="009F36EE" w:rsidRDefault="001452C4" w:rsidP="001452C4">
            <w:pPr>
              <w:pStyle w:val="ListParagraph"/>
              <w:numPr>
                <w:ilvl w:val="0"/>
                <w:numId w:val="0"/>
              </w:numPr>
              <w:spacing w:line="288" w:lineRule="auto"/>
              <w:contextualSpacing w:val="0"/>
              <w:rPr>
                <w:color w:val="000000" w:themeColor="text1"/>
                <w:spacing w:val="-4"/>
                <w:sz w:val="24"/>
                <w:szCs w:val="24"/>
                <w:lang w:val="vi-VN"/>
              </w:rPr>
            </w:pPr>
            <w:r w:rsidRPr="009F36EE">
              <w:rPr>
                <w:color w:val="000000" w:themeColor="text1"/>
                <w:spacing w:val="-4"/>
                <w:sz w:val="24"/>
                <w:szCs w:val="24"/>
              </w:rPr>
              <w:t>4.</w:t>
            </w:r>
            <w:r w:rsidR="00284367" w:rsidRPr="009F36EE">
              <w:rPr>
                <w:color w:val="000000" w:themeColor="text1"/>
                <w:spacing w:val="-4"/>
                <w:sz w:val="24"/>
                <w:szCs w:val="24"/>
                <w:lang w:val="vi-VN"/>
              </w:rPr>
              <w:t xml:space="preserve"> </w:t>
            </w:r>
          </w:p>
        </w:tc>
        <w:tc>
          <w:tcPr>
            <w:tcW w:w="6237" w:type="dxa"/>
            <w:shd w:val="clear" w:color="auto" w:fill="auto"/>
            <w:tcMar>
              <w:top w:w="0" w:type="dxa"/>
              <w:left w:w="108" w:type="dxa"/>
              <w:bottom w:w="0" w:type="dxa"/>
              <w:right w:w="108" w:type="dxa"/>
            </w:tcMar>
          </w:tcPr>
          <w:p w14:paraId="2841F38F" w14:textId="77777777" w:rsidR="00284367" w:rsidRPr="009F36EE" w:rsidRDefault="00284367" w:rsidP="00EC138B">
            <w:pPr>
              <w:widowControl w:val="0"/>
              <w:autoSpaceDE w:val="0"/>
              <w:autoSpaceDN w:val="0"/>
              <w:adjustRightInd w:val="0"/>
              <w:spacing w:line="288" w:lineRule="auto"/>
              <w:ind w:firstLine="0"/>
              <w:rPr>
                <w:color w:val="000000" w:themeColor="text1"/>
                <w:lang w:val="vi-VN"/>
              </w:rPr>
            </w:pPr>
            <w:r w:rsidRPr="009F36EE">
              <w:rPr>
                <w:color w:val="000000" w:themeColor="text1"/>
                <w:lang w:val="vi-VN"/>
              </w:rPr>
              <w:t xml:space="preserve">XNK góp phần cải thiện thu nhập của NLĐ </w:t>
            </w:r>
          </w:p>
        </w:tc>
        <w:tc>
          <w:tcPr>
            <w:tcW w:w="426" w:type="dxa"/>
            <w:shd w:val="clear" w:color="auto" w:fill="auto"/>
            <w:tcMar>
              <w:top w:w="0" w:type="dxa"/>
              <w:left w:w="108" w:type="dxa"/>
              <w:bottom w:w="0" w:type="dxa"/>
              <w:right w:w="108" w:type="dxa"/>
            </w:tcMar>
            <w:vAlign w:val="center"/>
          </w:tcPr>
          <w:p w14:paraId="05296BA7"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211389B6"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0596CCC2"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0539E674"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194A978E"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5</w:t>
            </w:r>
          </w:p>
        </w:tc>
      </w:tr>
      <w:tr w:rsidR="005F7A84" w:rsidRPr="009F36EE" w14:paraId="37C47049" w14:textId="77777777" w:rsidTr="00DF5E8B">
        <w:trPr>
          <w:trHeight w:val="274"/>
        </w:trPr>
        <w:tc>
          <w:tcPr>
            <w:tcW w:w="851" w:type="dxa"/>
            <w:shd w:val="clear" w:color="auto" w:fill="auto"/>
            <w:tcMar>
              <w:top w:w="0" w:type="dxa"/>
              <w:left w:w="108" w:type="dxa"/>
              <w:bottom w:w="0" w:type="dxa"/>
              <w:right w:w="108" w:type="dxa"/>
            </w:tcMar>
            <w:vAlign w:val="center"/>
          </w:tcPr>
          <w:p w14:paraId="1AD41189" w14:textId="1B2C4153" w:rsidR="00284367" w:rsidRPr="009F36EE" w:rsidRDefault="001452C4" w:rsidP="001452C4">
            <w:pPr>
              <w:pStyle w:val="ListParagraph"/>
              <w:numPr>
                <w:ilvl w:val="0"/>
                <w:numId w:val="0"/>
              </w:numPr>
              <w:spacing w:line="288" w:lineRule="auto"/>
              <w:contextualSpacing w:val="0"/>
              <w:rPr>
                <w:color w:val="000000" w:themeColor="text1"/>
                <w:spacing w:val="-4"/>
                <w:sz w:val="24"/>
                <w:szCs w:val="24"/>
              </w:rPr>
            </w:pPr>
            <w:r w:rsidRPr="009F36EE">
              <w:rPr>
                <w:color w:val="000000" w:themeColor="text1"/>
                <w:spacing w:val="-4"/>
                <w:sz w:val="24"/>
                <w:szCs w:val="24"/>
              </w:rPr>
              <w:t>5.</w:t>
            </w:r>
          </w:p>
        </w:tc>
        <w:tc>
          <w:tcPr>
            <w:tcW w:w="6237" w:type="dxa"/>
            <w:shd w:val="clear" w:color="auto" w:fill="auto"/>
            <w:tcMar>
              <w:top w:w="0" w:type="dxa"/>
              <w:left w:w="108" w:type="dxa"/>
              <w:bottom w:w="0" w:type="dxa"/>
              <w:right w:w="108" w:type="dxa"/>
            </w:tcMar>
          </w:tcPr>
          <w:p w14:paraId="54B16D0A" w14:textId="77777777" w:rsidR="00284367" w:rsidRPr="009F36EE" w:rsidRDefault="00284367" w:rsidP="00EC138B">
            <w:pPr>
              <w:widowControl w:val="0"/>
              <w:autoSpaceDE w:val="0"/>
              <w:autoSpaceDN w:val="0"/>
              <w:adjustRightInd w:val="0"/>
              <w:spacing w:line="288" w:lineRule="auto"/>
              <w:ind w:firstLine="0"/>
              <w:rPr>
                <w:color w:val="000000" w:themeColor="text1"/>
                <w:lang w:val="vi-VN"/>
              </w:rPr>
            </w:pPr>
            <w:r w:rsidRPr="009F36EE">
              <w:rPr>
                <w:color w:val="000000" w:themeColor="text1"/>
                <w:lang w:val="vi-VN"/>
              </w:rPr>
              <w:t>XNK góp phần cải thiện điều kiện lao động, đảm bảo quyền lao động</w:t>
            </w:r>
          </w:p>
        </w:tc>
        <w:tc>
          <w:tcPr>
            <w:tcW w:w="426" w:type="dxa"/>
            <w:shd w:val="clear" w:color="auto" w:fill="auto"/>
            <w:tcMar>
              <w:top w:w="0" w:type="dxa"/>
              <w:left w:w="108" w:type="dxa"/>
              <w:bottom w:w="0" w:type="dxa"/>
              <w:right w:w="108" w:type="dxa"/>
            </w:tcMar>
            <w:vAlign w:val="center"/>
          </w:tcPr>
          <w:p w14:paraId="35B10248"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62B16257"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4A1689CF"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5DB19ABF"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018A7558"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5</w:t>
            </w:r>
          </w:p>
        </w:tc>
      </w:tr>
      <w:tr w:rsidR="005F7A84" w:rsidRPr="009F36EE" w14:paraId="07ACCBD0" w14:textId="77777777" w:rsidTr="00DF5E8B">
        <w:trPr>
          <w:trHeight w:val="274"/>
        </w:trPr>
        <w:tc>
          <w:tcPr>
            <w:tcW w:w="851" w:type="dxa"/>
            <w:shd w:val="clear" w:color="auto" w:fill="auto"/>
            <w:tcMar>
              <w:top w:w="0" w:type="dxa"/>
              <w:left w:w="108" w:type="dxa"/>
              <w:bottom w:w="0" w:type="dxa"/>
              <w:right w:w="108" w:type="dxa"/>
            </w:tcMar>
            <w:vAlign w:val="center"/>
          </w:tcPr>
          <w:p w14:paraId="061466A8" w14:textId="304B859E" w:rsidR="00284367" w:rsidRPr="009F36EE" w:rsidRDefault="001452C4" w:rsidP="001452C4">
            <w:pPr>
              <w:pStyle w:val="ListParagraph"/>
              <w:numPr>
                <w:ilvl w:val="0"/>
                <w:numId w:val="0"/>
              </w:numPr>
              <w:spacing w:line="288" w:lineRule="auto"/>
              <w:contextualSpacing w:val="0"/>
              <w:rPr>
                <w:color w:val="000000" w:themeColor="text1"/>
                <w:spacing w:val="-4"/>
                <w:sz w:val="24"/>
                <w:szCs w:val="24"/>
              </w:rPr>
            </w:pPr>
            <w:r w:rsidRPr="009F36EE">
              <w:rPr>
                <w:color w:val="000000" w:themeColor="text1"/>
                <w:spacing w:val="-4"/>
                <w:sz w:val="24"/>
                <w:szCs w:val="24"/>
              </w:rPr>
              <w:t>6.</w:t>
            </w:r>
          </w:p>
        </w:tc>
        <w:tc>
          <w:tcPr>
            <w:tcW w:w="6237" w:type="dxa"/>
            <w:shd w:val="clear" w:color="auto" w:fill="auto"/>
            <w:tcMar>
              <w:top w:w="0" w:type="dxa"/>
              <w:left w:w="108" w:type="dxa"/>
              <w:bottom w:w="0" w:type="dxa"/>
              <w:right w:w="108" w:type="dxa"/>
            </w:tcMar>
          </w:tcPr>
          <w:p w14:paraId="57B2FA92" w14:textId="77777777" w:rsidR="00284367" w:rsidRPr="009F36EE" w:rsidRDefault="00284367" w:rsidP="00EC138B">
            <w:pPr>
              <w:widowControl w:val="0"/>
              <w:autoSpaceDE w:val="0"/>
              <w:autoSpaceDN w:val="0"/>
              <w:adjustRightInd w:val="0"/>
              <w:spacing w:line="288" w:lineRule="auto"/>
              <w:ind w:firstLine="0"/>
              <w:rPr>
                <w:color w:val="000000" w:themeColor="text1"/>
                <w:lang w:val="vi-VN"/>
              </w:rPr>
            </w:pPr>
            <w:r w:rsidRPr="009F36EE">
              <w:rPr>
                <w:color w:val="000000" w:themeColor="text1"/>
                <w:lang w:val="vi-VN"/>
              </w:rPr>
              <w:t>XNK góp phần gia tăng hiệu quả cơ chế chia sẻ lợi ích giữa các bên tham gia vào hoạt động XNK</w:t>
            </w:r>
          </w:p>
        </w:tc>
        <w:tc>
          <w:tcPr>
            <w:tcW w:w="426" w:type="dxa"/>
            <w:shd w:val="clear" w:color="auto" w:fill="auto"/>
            <w:tcMar>
              <w:top w:w="0" w:type="dxa"/>
              <w:left w:w="108" w:type="dxa"/>
              <w:bottom w:w="0" w:type="dxa"/>
              <w:right w:w="108" w:type="dxa"/>
            </w:tcMar>
            <w:vAlign w:val="center"/>
          </w:tcPr>
          <w:p w14:paraId="08438E15"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22AE6358"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1725E4CA"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23C6C73E"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1BD64F4C"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5</w:t>
            </w:r>
          </w:p>
        </w:tc>
      </w:tr>
      <w:tr w:rsidR="005F7A84" w:rsidRPr="009F36EE" w14:paraId="2837119D" w14:textId="77777777" w:rsidTr="00DF5E8B">
        <w:trPr>
          <w:trHeight w:val="274"/>
        </w:trPr>
        <w:tc>
          <w:tcPr>
            <w:tcW w:w="851" w:type="dxa"/>
            <w:shd w:val="clear" w:color="auto" w:fill="auto"/>
            <w:tcMar>
              <w:top w:w="0" w:type="dxa"/>
              <w:left w:w="108" w:type="dxa"/>
              <w:bottom w:w="0" w:type="dxa"/>
              <w:right w:w="108" w:type="dxa"/>
            </w:tcMar>
            <w:vAlign w:val="center"/>
          </w:tcPr>
          <w:p w14:paraId="0B139CB1" w14:textId="48662A6A" w:rsidR="00284367" w:rsidRPr="009F36EE" w:rsidRDefault="001452C4" w:rsidP="001452C4">
            <w:pPr>
              <w:pStyle w:val="ListParagraph"/>
              <w:numPr>
                <w:ilvl w:val="0"/>
                <w:numId w:val="0"/>
              </w:numPr>
              <w:spacing w:line="288" w:lineRule="auto"/>
              <w:contextualSpacing w:val="0"/>
              <w:rPr>
                <w:color w:val="000000" w:themeColor="text1"/>
                <w:spacing w:val="-4"/>
                <w:sz w:val="24"/>
                <w:szCs w:val="24"/>
              </w:rPr>
            </w:pPr>
            <w:r w:rsidRPr="009F36EE">
              <w:rPr>
                <w:color w:val="000000" w:themeColor="text1"/>
                <w:spacing w:val="-4"/>
                <w:sz w:val="24"/>
                <w:szCs w:val="24"/>
              </w:rPr>
              <w:t>7.</w:t>
            </w:r>
          </w:p>
        </w:tc>
        <w:tc>
          <w:tcPr>
            <w:tcW w:w="6237" w:type="dxa"/>
            <w:shd w:val="clear" w:color="auto" w:fill="auto"/>
            <w:tcMar>
              <w:top w:w="0" w:type="dxa"/>
              <w:left w:w="108" w:type="dxa"/>
              <w:bottom w:w="0" w:type="dxa"/>
              <w:right w:w="108" w:type="dxa"/>
            </w:tcMar>
          </w:tcPr>
          <w:p w14:paraId="0A6EF9A3" w14:textId="77777777" w:rsidR="00284367" w:rsidRPr="009F36EE" w:rsidRDefault="00284367" w:rsidP="00EC138B">
            <w:pPr>
              <w:widowControl w:val="0"/>
              <w:autoSpaceDE w:val="0"/>
              <w:autoSpaceDN w:val="0"/>
              <w:adjustRightInd w:val="0"/>
              <w:spacing w:line="288" w:lineRule="auto"/>
              <w:ind w:firstLine="0"/>
              <w:rPr>
                <w:color w:val="000000" w:themeColor="text1"/>
                <w:lang w:val="vi-VN"/>
              </w:rPr>
            </w:pPr>
            <w:r w:rsidRPr="009F36EE">
              <w:rPr>
                <w:color w:val="000000" w:themeColor="text1"/>
                <w:lang w:val="vi-VN"/>
              </w:rPr>
              <w:t>XNK góp phần thúc đẩy chính sách hỗ trợ khó khăn, rủi ro trong kinh doanh XNK</w:t>
            </w:r>
          </w:p>
        </w:tc>
        <w:tc>
          <w:tcPr>
            <w:tcW w:w="426" w:type="dxa"/>
            <w:shd w:val="clear" w:color="auto" w:fill="auto"/>
            <w:tcMar>
              <w:top w:w="0" w:type="dxa"/>
              <w:left w:w="108" w:type="dxa"/>
              <w:bottom w:w="0" w:type="dxa"/>
              <w:right w:w="108" w:type="dxa"/>
            </w:tcMar>
            <w:vAlign w:val="center"/>
          </w:tcPr>
          <w:p w14:paraId="5E6B92B1"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5FE77E25"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4EDF3638"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642FE7F2"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1CE21472"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5</w:t>
            </w:r>
          </w:p>
        </w:tc>
      </w:tr>
      <w:tr w:rsidR="005F7A84" w:rsidRPr="009F36EE" w14:paraId="41AACD14" w14:textId="77777777" w:rsidTr="00DF5E8B">
        <w:trPr>
          <w:trHeight w:val="274"/>
        </w:trPr>
        <w:tc>
          <w:tcPr>
            <w:tcW w:w="851" w:type="dxa"/>
            <w:shd w:val="clear" w:color="auto" w:fill="auto"/>
            <w:tcMar>
              <w:top w:w="0" w:type="dxa"/>
              <w:left w:w="108" w:type="dxa"/>
              <w:bottom w:w="0" w:type="dxa"/>
              <w:right w:w="108" w:type="dxa"/>
            </w:tcMar>
            <w:vAlign w:val="center"/>
          </w:tcPr>
          <w:p w14:paraId="63AB705A" w14:textId="521BDFFB" w:rsidR="00284367" w:rsidRPr="009F36EE" w:rsidRDefault="001452C4" w:rsidP="001452C4">
            <w:pPr>
              <w:pStyle w:val="ListParagraph"/>
              <w:numPr>
                <w:ilvl w:val="0"/>
                <w:numId w:val="0"/>
              </w:numPr>
              <w:spacing w:line="288" w:lineRule="auto"/>
              <w:contextualSpacing w:val="0"/>
              <w:rPr>
                <w:color w:val="000000" w:themeColor="text1"/>
                <w:spacing w:val="-4"/>
                <w:sz w:val="24"/>
                <w:szCs w:val="24"/>
              </w:rPr>
            </w:pPr>
            <w:r w:rsidRPr="009F36EE">
              <w:rPr>
                <w:color w:val="000000" w:themeColor="text1"/>
                <w:spacing w:val="-4"/>
                <w:sz w:val="24"/>
                <w:szCs w:val="24"/>
              </w:rPr>
              <w:t>8.</w:t>
            </w:r>
          </w:p>
        </w:tc>
        <w:tc>
          <w:tcPr>
            <w:tcW w:w="6237" w:type="dxa"/>
            <w:shd w:val="clear" w:color="auto" w:fill="auto"/>
            <w:tcMar>
              <w:top w:w="0" w:type="dxa"/>
              <w:left w:w="108" w:type="dxa"/>
              <w:bottom w:w="0" w:type="dxa"/>
              <w:right w:w="108" w:type="dxa"/>
            </w:tcMar>
          </w:tcPr>
          <w:p w14:paraId="43020F00" w14:textId="77777777" w:rsidR="00284367" w:rsidRPr="009F36EE" w:rsidRDefault="00284367" w:rsidP="00EC138B">
            <w:pPr>
              <w:widowControl w:val="0"/>
              <w:autoSpaceDE w:val="0"/>
              <w:autoSpaceDN w:val="0"/>
              <w:adjustRightInd w:val="0"/>
              <w:spacing w:line="288" w:lineRule="auto"/>
              <w:ind w:firstLine="0"/>
              <w:rPr>
                <w:color w:val="000000" w:themeColor="text1"/>
                <w:lang w:val="vi-VN"/>
              </w:rPr>
            </w:pPr>
            <w:r w:rsidRPr="009F36EE">
              <w:rPr>
                <w:color w:val="000000" w:themeColor="text1"/>
                <w:lang w:val="vi-VN"/>
              </w:rPr>
              <w:t>XNK góp phần cải thiện mức độ ô nhiễm môi trường của tỉnh</w:t>
            </w:r>
          </w:p>
        </w:tc>
        <w:tc>
          <w:tcPr>
            <w:tcW w:w="426" w:type="dxa"/>
            <w:shd w:val="clear" w:color="auto" w:fill="auto"/>
            <w:tcMar>
              <w:top w:w="0" w:type="dxa"/>
              <w:left w:w="108" w:type="dxa"/>
              <w:bottom w:w="0" w:type="dxa"/>
              <w:right w:w="108" w:type="dxa"/>
            </w:tcMar>
            <w:vAlign w:val="center"/>
          </w:tcPr>
          <w:p w14:paraId="410658D4"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2B8A9116"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7DECCB2F"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003BD43F"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124A2645"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5</w:t>
            </w:r>
          </w:p>
        </w:tc>
      </w:tr>
      <w:tr w:rsidR="005F7A84" w:rsidRPr="009F36EE" w14:paraId="66C2DAD1" w14:textId="77777777" w:rsidTr="00DF5E8B">
        <w:trPr>
          <w:trHeight w:val="274"/>
        </w:trPr>
        <w:tc>
          <w:tcPr>
            <w:tcW w:w="851" w:type="dxa"/>
            <w:shd w:val="clear" w:color="auto" w:fill="auto"/>
            <w:tcMar>
              <w:top w:w="0" w:type="dxa"/>
              <w:left w:w="108" w:type="dxa"/>
              <w:bottom w:w="0" w:type="dxa"/>
              <w:right w:w="108" w:type="dxa"/>
            </w:tcMar>
            <w:vAlign w:val="center"/>
          </w:tcPr>
          <w:p w14:paraId="508A6052" w14:textId="661C2F27" w:rsidR="00284367" w:rsidRPr="009F36EE" w:rsidRDefault="001452C4" w:rsidP="001452C4">
            <w:pPr>
              <w:pStyle w:val="ListParagraph"/>
              <w:numPr>
                <w:ilvl w:val="0"/>
                <w:numId w:val="0"/>
              </w:numPr>
              <w:spacing w:line="288" w:lineRule="auto"/>
              <w:contextualSpacing w:val="0"/>
              <w:rPr>
                <w:color w:val="000000" w:themeColor="text1"/>
                <w:spacing w:val="-4"/>
                <w:sz w:val="24"/>
                <w:szCs w:val="24"/>
              </w:rPr>
            </w:pPr>
            <w:r w:rsidRPr="009F36EE">
              <w:rPr>
                <w:color w:val="000000" w:themeColor="text1"/>
                <w:spacing w:val="-4"/>
                <w:sz w:val="24"/>
                <w:szCs w:val="24"/>
              </w:rPr>
              <w:t>9.</w:t>
            </w:r>
          </w:p>
        </w:tc>
        <w:tc>
          <w:tcPr>
            <w:tcW w:w="6237" w:type="dxa"/>
            <w:shd w:val="clear" w:color="auto" w:fill="auto"/>
            <w:tcMar>
              <w:top w:w="0" w:type="dxa"/>
              <w:left w:w="108" w:type="dxa"/>
              <w:bottom w:w="0" w:type="dxa"/>
              <w:right w:w="108" w:type="dxa"/>
            </w:tcMar>
          </w:tcPr>
          <w:p w14:paraId="679E16F5" w14:textId="77777777" w:rsidR="00284367" w:rsidRPr="009F36EE" w:rsidRDefault="00284367" w:rsidP="00EC138B">
            <w:pPr>
              <w:widowControl w:val="0"/>
              <w:autoSpaceDE w:val="0"/>
              <w:autoSpaceDN w:val="0"/>
              <w:adjustRightInd w:val="0"/>
              <w:spacing w:line="288" w:lineRule="auto"/>
              <w:ind w:firstLine="0"/>
              <w:rPr>
                <w:color w:val="000000" w:themeColor="text1"/>
                <w:lang w:val="vi-VN"/>
              </w:rPr>
            </w:pPr>
            <w:r w:rsidRPr="009F36EE">
              <w:rPr>
                <w:color w:val="000000" w:themeColor="text1"/>
                <w:lang w:val="vi-VN"/>
              </w:rPr>
              <w:t>XNK phát triển vẫn đảm bảo duy trì các nguồn tài nguyên của tỉnh</w:t>
            </w:r>
          </w:p>
        </w:tc>
        <w:tc>
          <w:tcPr>
            <w:tcW w:w="426" w:type="dxa"/>
            <w:shd w:val="clear" w:color="auto" w:fill="auto"/>
            <w:tcMar>
              <w:top w:w="0" w:type="dxa"/>
              <w:left w:w="108" w:type="dxa"/>
              <w:bottom w:w="0" w:type="dxa"/>
              <w:right w:w="108" w:type="dxa"/>
            </w:tcMar>
            <w:vAlign w:val="center"/>
          </w:tcPr>
          <w:p w14:paraId="36E3A7CC"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56A8FB13"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2BB4EA0F"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56841957"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24CCFAEB"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5</w:t>
            </w:r>
          </w:p>
        </w:tc>
      </w:tr>
      <w:tr w:rsidR="005F7A84" w:rsidRPr="009F36EE" w14:paraId="60BF003B" w14:textId="77777777" w:rsidTr="00DF5E8B">
        <w:trPr>
          <w:trHeight w:val="274"/>
        </w:trPr>
        <w:tc>
          <w:tcPr>
            <w:tcW w:w="851" w:type="dxa"/>
            <w:shd w:val="clear" w:color="auto" w:fill="auto"/>
            <w:tcMar>
              <w:top w:w="0" w:type="dxa"/>
              <w:left w:w="108" w:type="dxa"/>
              <w:bottom w:w="0" w:type="dxa"/>
              <w:right w:w="108" w:type="dxa"/>
            </w:tcMar>
            <w:vAlign w:val="center"/>
          </w:tcPr>
          <w:p w14:paraId="5C516EC6" w14:textId="13F9D978" w:rsidR="00284367" w:rsidRPr="009F36EE" w:rsidRDefault="001452C4" w:rsidP="001452C4">
            <w:pPr>
              <w:pStyle w:val="ListParagraph"/>
              <w:numPr>
                <w:ilvl w:val="0"/>
                <w:numId w:val="0"/>
              </w:numPr>
              <w:spacing w:line="288" w:lineRule="auto"/>
              <w:contextualSpacing w:val="0"/>
              <w:rPr>
                <w:color w:val="000000" w:themeColor="text1"/>
                <w:spacing w:val="-4"/>
                <w:sz w:val="24"/>
                <w:szCs w:val="24"/>
              </w:rPr>
            </w:pPr>
            <w:r w:rsidRPr="009F36EE">
              <w:rPr>
                <w:color w:val="000000" w:themeColor="text1"/>
                <w:spacing w:val="-4"/>
                <w:sz w:val="24"/>
                <w:szCs w:val="24"/>
              </w:rPr>
              <w:t>10.</w:t>
            </w:r>
          </w:p>
        </w:tc>
        <w:tc>
          <w:tcPr>
            <w:tcW w:w="6237" w:type="dxa"/>
            <w:shd w:val="clear" w:color="auto" w:fill="auto"/>
            <w:tcMar>
              <w:top w:w="0" w:type="dxa"/>
              <w:left w:w="108" w:type="dxa"/>
              <w:bottom w:w="0" w:type="dxa"/>
              <w:right w:w="108" w:type="dxa"/>
            </w:tcMar>
          </w:tcPr>
          <w:p w14:paraId="3B137C85" w14:textId="77777777" w:rsidR="00284367" w:rsidRPr="009F36EE" w:rsidRDefault="00284367" w:rsidP="00EC138B">
            <w:pPr>
              <w:widowControl w:val="0"/>
              <w:autoSpaceDE w:val="0"/>
              <w:autoSpaceDN w:val="0"/>
              <w:adjustRightInd w:val="0"/>
              <w:spacing w:line="288" w:lineRule="auto"/>
              <w:ind w:firstLine="0"/>
              <w:rPr>
                <w:color w:val="000000" w:themeColor="text1"/>
                <w:lang w:val="vi-VN"/>
              </w:rPr>
            </w:pPr>
            <w:r w:rsidRPr="009F36EE">
              <w:rPr>
                <w:color w:val="000000" w:themeColor="text1"/>
                <w:lang w:val="vi-VN"/>
              </w:rPr>
              <w:t>Chính quyền và cộng đồng tỉnh Thanh Hóa có khả năng kiểm soát tốt đối với các hoạt động XNK</w:t>
            </w:r>
          </w:p>
        </w:tc>
        <w:tc>
          <w:tcPr>
            <w:tcW w:w="426" w:type="dxa"/>
            <w:shd w:val="clear" w:color="auto" w:fill="auto"/>
            <w:tcMar>
              <w:top w:w="0" w:type="dxa"/>
              <w:left w:w="108" w:type="dxa"/>
              <w:bottom w:w="0" w:type="dxa"/>
              <w:right w:w="108" w:type="dxa"/>
            </w:tcMar>
            <w:vAlign w:val="center"/>
          </w:tcPr>
          <w:p w14:paraId="759CC4F1"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1A3C4E75"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169AB08E"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4773E717"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44753D57"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5</w:t>
            </w:r>
          </w:p>
        </w:tc>
      </w:tr>
      <w:tr w:rsidR="005F7A84" w:rsidRPr="009F36EE" w14:paraId="172D7714" w14:textId="77777777" w:rsidTr="00DF5E8B">
        <w:trPr>
          <w:trHeight w:val="274"/>
        </w:trPr>
        <w:tc>
          <w:tcPr>
            <w:tcW w:w="851" w:type="dxa"/>
            <w:shd w:val="clear" w:color="auto" w:fill="auto"/>
            <w:tcMar>
              <w:top w:w="0" w:type="dxa"/>
              <w:left w:w="108" w:type="dxa"/>
              <w:bottom w:w="0" w:type="dxa"/>
              <w:right w:w="108" w:type="dxa"/>
            </w:tcMar>
            <w:vAlign w:val="center"/>
          </w:tcPr>
          <w:p w14:paraId="1A78B82B" w14:textId="49FB580D" w:rsidR="00284367" w:rsidRPr="009F36EE" w:rsidRDefault="001452C4" w:rsidP="001452C4">
            <w:pPr>
              <w:pStyle w:val="ListParagraph"/>
              <w:numPr>
                <w:ilvl w:val="0"/>
                <w:numId w:val="0"/>
              </w:numPr>
              <w:spacing w:line="288" w:lineRule="auto"/>
              <w:contextualSpacing w:val="0"/>
              <w:rPr>
                <w:color w:val="000000" w:themeColor="text1"/>
                <w:spacing w:val="-4"/>
                <w:sz w:val="24"/>
                <w:szCs w:val="24"/>
              </w:rPr>
            </w:pPr>
            <w:r w:rsidRPr="009F36EE">
              <w:rPr>
                <w:color w:val="000000" w:themeColor="text1"/>
                <w:spacing w:val="-4"/>
                <w:sz w:val="24"/>
                <w:szCs w:val="24"/>
              </w:rPr>
              <w:t>11.</w:t>
            </w:r>
          </w:p>
        </w:tc>
        <w:tc>
          <w:tcPr>
            <w:tcW w:w="6237" w:type="dxa"/>
            <w:shd w:val="clear" w:color="auto" w:fill="auto"/>
            <w:tcMar>
              <w:top w:w="0" w:type="dxa"/>
              <w:left w:w="108" w:type="dxa"/>
              <w:bottom w:w="0" w:type="dxa"/>
              <w:right w:w="108" w:type="dxa"/>
            </w:tcMar>
          </w:tcPr>
          <w:p w14:paraId="243E1035" w14:textId="77777777" w:rsidR="00284367" w:rsidRPr="009F36EE" w:rsidRDefault="00284367" w:rsidP="00EC138B">
            <w:pPr>
              <w:widowControl w:val="0"/>
              <w:autoSpaceDE w:val="0"/>
              <w:autoSpaceDN w:val="0"/>
              <w:adjustRightInd w:val="0"/>
              <w:spacing w:line="288" w:lineRule="auto"/>
              <w:ind w:firstLine="0"/>
              <w:rPr>
                <w:color w:val="000000" w:themeColor="text1"/>
                <w:lang w:val="vi-VN"/>
              </w:rPr>
            </w:pPr>
            <w:r w:rsidRPr="009F36EE">
              <w:rPr>
                <w:color w:val="000000" w:themeColor="text1"/>
                <w:lang w:val="vi-VN"/>
              </w:rPr>
              <w:t>XNK của tỉnh Thanh Hóa mang lại hiệu quả kinh tế cao, đảm bảo lợi ích lâu dài</w:t>
            </w:r>
          </w:p>
        </w:tc>
        <w:tc>
          <w:tcPr>
            <w:tcW w:w="426" w:type="dxa"/>
            <w:shd w:val="clear" w:color="auto" w:fill="auto"/>
            <w:tcMar>
              <w:top w:w="0" w:type="dxa"/>
              <w:left w:w="108" w:type="dxa"/>
              <w:bottom w:w="0" w:type="dxa"/>
              <w:right w:w="108" w:type="dxa"/>
            </w:tcMar>
            <w:vAlign w:val="center"/>
          </w:tcPr>
          <w:p w14:paraId="7C0078C6"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3926349F"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09BD98CC"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499B8634"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6E78464A"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5</w:t>
            </w:r>
          </w:p>
        </w:tc>
      </w:tr>
      <w:tr w:rsidR="005F7A84" w:rsidRPr="009F36EE" w14:paraId="0CC02B12" w14:textId="77777777" w:rsidTr="00DF5E8B">
        <w:trPr>
          <w:trHeight w:val="274"/>
        </w:trPr>
        <w:tc>
          <w:tcPr>
            <w:tcW w:w="851" w:type="dxa"/>
            <w:shd w:val="clear" w:color="auto" w:fill="auto"/>
            <w:tcMar>
              <w:top w:w="0" w:type="dxa"/>
              <w:left w:w="108" w:type="dxa"/>
              <w:bottom w:w="0" w:type="dxa"/>
              <w:right w:w="108" w:type="dxa"/>
            </w:tcMar>
            <w:vAlign w:val="center"/>
          </w:tcPr>
          <w:p w14:paraId="463DE6D9" w14:textId="594BC80B" w:rsidR="00284367" w:rsidRPr="009F36EE" w:rsidRDefault="001452C4" w:rsidP="001452C4">
            <w:pPr>
              <w:pStyle w:val="ListParagraph"/>
              <w:numPr>
                <w:ilvl w:val="0"/>
                <w:numId w:val="0"/>
              </w:numPr>
              <w:spacing w:line="288" w:lineRule="auto"/>
              <w:contextualSpacing w:val="0"/>
              <w:rPr>
                <w:color w:val="000000" w:themeColor="text1"/>
                <w:spacing w:val="-4"/>
                <w:sz w:val="24"/>
                <w:szCs w:val="24"/>
              </w:rPr>
            </w:pPr>
            <w:r w:rsidRPr="009F36EE">
              <w:rPr>
                <w:color w:val="000000" w:themeColor="text1"/>
                <w:spacing w:val="-4"/>
                <w:sz w:val="24"/>
                <w:szCs w:val="24"/>
              </w:rPr>
              <w:t>12.</w:t>
            </w:r>
          </w:p>
        </w:tc>
        <w:tc>
          <w:tcPr>
            <w:tcW w:w="6237" w:type="dxa"/>
            <w:shd w:val="clear" w:color="auto" w:fill="auto"/>
            <w:tcMar>
              <w:top w:w="0" w:type="dxa"/>
              <w:left w:w="108" w:type="dxa"/>
              <w:bottom w:w="0" w:type="dxa"/>
              <w:right w:w="108" w:type="dxa"/>
            </w:tcMar>
          </w:tcPr>
          <w:p w14:paraId="4FCDEF98" w14:textId="77777777" w:rsidR="00284367" w:rsidRPr="009F36EE" w:rsidRDefault="00284367" w:rsidP="00EC138B">
            <w:pPr>
              <w:widowControl w:val="0"/>
              <w:autoSpaceDE w:val="0"/>
              <w:autoSpaceDN w:val="0"/>
              <w:adjustRightInd w:val="0"/>
              <w:spacing w:line="288" w:lineRule="auto"/>
              <w:ind w:firstLine="0"/>
              <w:rPr>
                <w:color w:val="000000" w:themeColor="text1"/>
                <w:lang w:val="vi-VN"/>
              </w:rPr>
            </w:pPr>
            <w:r w:rsidRPr="009F36EE">
              <w:rPr>
                <w:color w:val="000000" w:themeColor="text1"/>
                <w:lang w:val="vi-VN"/>
              </w:rPr>
              <w:t>XNK của tỉnh Thanh Hóa không gây ô nhiễm nguồn nước, bảo tồn được tài nguyên thiên nhiêu</w:t>
            </w:r>
          </w:p>
        </w:tc>
        <w:tc>
          <w:tcPr>
            <w:tcW w:w="426" w:type="dxa"/>
            <w:shd w:val="clear" w:color="auto" w:fill="auto"/>
            <w:tcMar>
              <w:top w:w="0" w:type="dxa"/>
              <w:left w:w="108" w:type="dxa"/>
              <w:bottom w:w="0" w:type="dxa"/>
              <w:right w:w="108" w:type="dxa"/>
            </w:tcMar>
            <w:vAlign w:val="center"/>
          </w:tcPr>
          <w:p w14:paraId="2A6D6F1D"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434C7DA8"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687D72DE"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2FAC8A83"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094A9198"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5</w:t>
            </w:r>
          </w:p>
        </w:tc>
      </w:tr>
      <w:tr w:rsidR="005F7A84" w:rsidRPr="009F36EE" w14:paraId="3B0AC892" w14:textId="77777777" w:rsidTr="00DF5E8B">
        <w:trPr>
          <w:trHeight w:val="274"/>
        </w:trPr>
        <w:tc>
          <w:tcPr>
            <w:tcW w:w="851" w:type="dxa"/>
            <w:shd w:val="clear" w:color="auto" w:fill="auto"/>
            <w:tcMar>
              <w:top w:w="0" w:type="dxa"/>
              <w:left w:w="108" w:type="dxa"/>
              <w:bottom w:w="0" w:type="dxa"/>
              <w:right w:w="108" w:type="dxa"/>
            </w:tcMar>
            <w:vAlign w:val="center"/>
          </w:tcPr>
          <w:p w14:paraId="43410384" w14:textId="618A104B" w:rsidR="00284367" w:rsidRPr="009F36EE" w:rsidRDefault="001452C4" w:rsidP="001452C4">
            <w:pPr>
              <w:pStyle w:val="ListParagraph"/>
              <w:numPr>
                <w:ilvl w:val="0"/>
                <w:numId w:val="0"/>
              </w:numPr>
              <w:spacing w:line="288" w:lineRule="auto"/>
              <w:contextualSpacing w:val="0"/>
              <w:rPr>
                <w:color w:val="000000" w:themeColor="text1"/>
                <w:spacing w:val="-4"/>
                <w:sz w:val="24"/>
                <w:szCs w:val="24"/>
              </w:rPr>
            </w:pPr>
            <w:r w:rsidRPr="009F36EE">
              <w:rPr>
                <w:color w:val="000000" w:themeColor="text1"/>
                <w:spacing w:val="-4"/>
                <w:sz w:val="24"/>
                <w:szCs w:val="24"/>
              </w:rPr>
              <w:t>13.</w:t>
            </w:r>
          </w:p>
        </w:tc>
        <w:tc>
          <w:tcPr>
            <w:tcW w:w="6237" w:type="dxa"/>
            <w:shd w:val="clear" w:color="auto" w:fill="auto"/>
            <w:tcMar>
              <w:top w:w="0" w:type="dxa"/>
              <w:left w:w="108" w:type="dxa"/>
              <w:bottom w:w="0" w:type="dxa"/>
              <w:right w:w="108" w:type="dxa"/>
            </w:tcMar>
          </w:tcPr>
          <w:p w14:paraId="3030BEB6" w14:textId="77777777" w:rsidR="00284367" w:rsidRPr="009F36EE" w:rsidRDefault="00284367" w:rsidP="00EC138B">
            <w:pPr>
              <w:widowControl w:val="0"/>
              <w:autoSpaceDE w:val="0"/>
              <w:autoSpaceDN w:val="0"/>
              <w:adjustRightInd w:val="0"/>
              <w:spacing w:line="288" w:lineRule="auto"/>
              <w:ind w:firstLine="0"/>
              <w:rPr>
                <w:color w:val="000000" w:themeColor="text1"/>
                <w:lang w:val="vi-VN"/>
              </w:rPr>
            </w:pPr>
            <w:r w:rsidRPr="009F36EE">
              <w:rPr>
                <w:color w:val="000000" w:themeColor="text1"/>
                <w:lang w:val="vi-VN"/>
              </w:rPr>
              <w:t>XNK của tỉnh Thanh Hóa góp phần xóa đói, giảm nghèo; tạo thêm việc làm, đảm bảo dinh dưỡng</w:t>
            </w:r>
          </w:p>
        </w:tc>
        <w:tc>
          <w:tcPr>
            <w:tcW w:w="426" w:type="dxa"/>
            <w:shd w:val="clear" w:color="auto" w:fill="auto"/>
            <w:tcMar>
              <w:top w:w="0" w:type="dxa"/>
              <w:left w:w="108" w:type="dxa"/>
              <w:bottom w:w="0" w:type="dxa"/>
              <w:right w:w="108" w:type="dxa"/>
            </w:tcMar>
            <w:vAlign w:val="center"/>
          </w:tcPr>
          <w:p w14:paraId="59112B33"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02B330A1"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2F5D2F96"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24F74F95"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3EB4D98D" w14:textId="77777777" w:rsidR="00284367" w:rsidRPr="009F36EE" w:rsidRDefault="00284367" w:rsidP="00EC138B">
            <w:pPr>
              <w:spacing w:line="288" w:lineRule="auto"/>
              <w:ind w:firstLine="0"/>
              <w:jc w:val="center"/>
              <w:rPr>
                <w:color w:val="000000" w:themeColor="text1"/>
                <w:lang w:val="vi-VN"/>
              </w:rPr>
            </w:pPr>
            <w:r w:rsidRPr="009F36EE">
              <w:rPr>
                <w:color w:val="000000" w:themeColor="text1"/>
                <w:lang w:val="vi-VN"/>
              </w:rPr>
              <w:t>5</w:t>
            </w:r>
          </w:p>
        </w:tc>
      </w:tr>
    </w:tbl>
    <w:p w14:paraId="255C5C5F" w14:textId="776E3086" w:rsidR="00284367" w:rsidRPr="009F36EE" w:rsidRDefault="00284367" w:rsidP="00286BD0">
      <w:pPr>
        <w:ind w:firstLine="0"/>
        <w:rPr>
          <w:b/>
          <w:color w:val="000000" w:themeColor="text1"/>
        </w:rPr>
      </w:pPr>
      <w:r w:rsidRPr="009F36EE">
        <w:rPr>
          <w:b/>
          <w:color w:val="000000" w:themeColor="text1"/>
        </w:rPr>
        <w:t xml:space="preserve">Câu </w:t>
      </w:r>
      <w:r w:rsidR="001452C4" w:rsidRPr="009F36EE">
        <w:rPr>
          <w:b/>
          <w:color w:val="000000" w:themeColor="text1"/>
        </w:rPr>
        <w:t>2</w:t>
      </w:r>
      <w:r w:rsidRPr="009F36EE">
        <w:rPr>
          <w:b/>
          <w:color w:val="000000" w:themeColor="text1"/>
        </w:rPr>
        <w:t xml:space="preserve">. Anh/chị vui lòng đánh giá mức độ quan trọng của </w:t>
      </w:r>
      <w:r w:rsidR="0035393C" w:rsidRPr="009F36EE">
        <w:rPr>
          <w:b/>
          <w:color w:val="000000" w:themeColor="text1"/>
        </w:rPr>
        <w:t xml:space="preserve">CÁC </w:t>
      </w:r>
      <w:r w:rsidR="00266ADA" w:rsidRPr="009F36EE">
        <w:rPr>
          <w:b/>
          <w:color w:val="000000" w:themeColor="text1"/>
        </w:rPr>
        <w:t>NHÂN T</w:t>
      </w:r>
      <w:r w:rsidR="0068397D" w:rsidRPr="009F36EE">
        <w:rPr>
          <w:b/>
          <w:color w:val="000000" w:themeColor="text1"/>
        </w:rPr>
        <w:t xml:space="preserve">Ố ẢNH </w:t>
      </w:r>
      <w:r w:rsidR="00266ADA" w:rsidRPr="009F36EE">
        <w:rPr>
          <w:b/>
          <w:color w:val="000000" w:themeColor="text1"/>
        </w:rPr>
        <w:t>HƯỞNG</w:t>
      </w:r>
      <w:r w:rsidRPr="009F36EE">
        <w:rPr>
          <w:b/>
          <w:color w:val="000000" w:themeColor="text1"/>
        </w:rPr>
        <w:t xml:space="preserve"> dưới đây tới </w:t>
      </w:r>
      <w:r w:rsidR="00FD2012" w:rsidRPr="009F36EE">
        <w:rPr>
          <w:b/>
          <w:color w:val="000000" w:themeColor="text1"/>
        </w:rPr>
        <w:t>PTXNKBV</w:t>
      </w:r>
      <w:r w:rsidRPr="009F36EE">
        <w:rPr>
          <w:b/>
          <w:color w:val="000000" w:themeColor="text1"/>
        </w:rPr>
        <w:t xml:space="preserve"> của tỉnh Thanh Hóa theo các mức điểm 1-2-3-4-5, trong đó 1 là Tác động rất ít cho tới 5 là Tác động rất nhiều.</w:t>
      </w:r>
    </w:p>
    <w:tbl>
      <w:tblPr>
        <w:tblW w:w="88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9"/>
        <w:gridCol w:w="6237"/>
        <w:gridCol w:w="426"/>
        <w:gridCol w:w="426"/>
        <w:gridCol w:w="373"/>
        <w:gridCol w:w="354"/>
        <w:gridCol w:w="337"/>
      </w:tblGrid>
      <w:tr w:rsidR="005F7A84" w:rsidRPr="009F36EE" w14:paraId="4DE8A268" w14:textId="77777777" w:rsidTr="00C86496">
        <w:trPr>
          <w:trHeight w:val="87"/>
          <w:tblHeader/>
        </w:trPr>
        <w:tc>
          <w:tcPr>
            <w:tcW w:w="709" w:type="dxa"/>
            <w:shd w:val="clear" w:color="auto" w:fill="C5E0B3"/>
            <w:tcMar>
              <w:top w:w="0" w:type="dxa"/>
              <w:left w:w="108" w:type="dxa"/>
              <w:bottom w:w="0" w:type="dxa"/>
              <w:right w:w="108" w:type="dxa"/>
            </w:tcMar>
            <w:vAlign w:val="center"/>
          </w:tcPr>
          <w:p w14:paraId="635077A2" w14:textId="77777777" w:rsidR="00284367" w:rsidRPr="009F36EE" w:rsidRDefault="00284367" w:rsidP="00286BD0">
            <w:pPr>
              <w:ind w:firstLine="0"/>
              <w:jc w:val="center"/>
              <w:rPr>
                <w:bCs/>
                <w:color w:val="000000" w:themeColor="text1"/>
              </w:rPr>
            </w:pPr>
            <w:r w:rsidRPr="009F36EE">
              <w:rPr>
                <w:bCs/>
                <w:color w:val="000000" w:themeColor="text1"/>
              </w:rPr>
              <w:t>TT</w:t>
            </w:r>
          </w:p>
        </w:tc>
        <w:tc>
          <w:tcPr>
            <w:tcW w:w="6237" w:type="dxa"/>
            <w:shd w:val="clear" w:color="auto" w:fill="C5E0B3"/>
            <w:vAlign w:val="center"/>
          </w:tcPr>
          <w:p w14:paraId="210A7ADD" w14:textId="4195A10C" w:rsidR="00284367" w:rsidRPr="009F36EE" w:rsidRDefault="00266ADA" w:rsidP="00286BD0">
            <w:pPr>
              <w:ind w:firstLine="0"/>
              <w:jc w:val="center"/>
              <w:rPr>
                <w:bCs/>
                <w:color w:val="000000" w:themeColor="text1"/>
              </w:rPr>
            </w:pPr>
            <w:r w:rsidRPr="009F36EE">
              <w:rPr>
                <w:bCs/>
                <w:color w:val="000000" w:themeColor="text1"/>
              </w:rPr>
              <w:t>NHÂN TỐ ẢNH HƯỞNG</w:t>
            </w:r>
            <w:r w:rsidR="00284367" w:rsidRPr="009F36EE">
              <w:rPr>
                <w:bCs/>
                <w:color w:val="000000" w:themeColor="text1"/>
              </w:rPr>
              <w:t xml:space="preserve"> TỚI PHÁT TRIỂN </w:t>
            </w:r>
          </w:p>
          <w:p w14:paraId="2A18312D" w14:textId="77777777" w:rsidR="00284367" w:rsidRPr="009F36EE" w:rsidRDefault="00284367" w:rsidP="00286BD0">
            <w:pPr>
              <w:ind w:firstLine="0"/>
              <w:jc w:val="center"/>
              <w:rPr>
                <w:bCs/>
                <w:color w:val="000000" w:themeColor="text1"/>
              </w:rPr>
            </w:pPr>
            <w:r w:rsidRPr="009F36EE">
              <w:rPr>
                <w:bCs/>
                <w:color w:val="000000" w:themeColor="text1"/>
              </w:rPr>
              <w:t>XUẤT NHẬP KHẨU BỀN VỮNG TỈNH THANH HÓA</w:t>
            </w:r>
          </w:p>
        </w:tc>
        <w:tc>
          <w:tcPr>
            <w:tcW w:w="1916" w:type="dxa"/>
            <w:gridSpan w:val="5"/>
            <w:shd w:val="clear" w:color="auto" w:fill="C5E0B3"/>
            <w:tcMar>
              <w:top w:w="0" w:type="dxa"/>
              <w:left w:w="108" w:type="dxa"/>
              <w:bottom w:w="0" w:type="dxa"/>
              <w:right w:w="108" w:type="dxa"/>
            </w:tcMar>
            <w:vAlign w:val="center"/>
          </w:tcPr>
          <w:p w14:paraId="7D234A5C" w14:textId="77777777" w:rsidR="00284367" w:rsidRPr="009F36EE" w:rsidRDefault="00284367" w:rsidP="00286BD0">
            <w:pPr>
              <w:ind w:firstLine="0"/>
              <w:jc w:val="center"/>
              <w:rPr>
                <w:bCs/>
                <w:color w:val="000000" w:themeColor="text1"/>
              </w:rPr>
            </w:pPr>
            <w:r w:rsidRPr="009F36EE">
              <w:rPr>
                <w:bCs/>
                <w:color w:val="000000" w:themeColor="text1"/>
              </w:rPr>
              <w:t>MỨC ĐỘ     TÁC ĐỘNG</w:t>
            </w:r>
          </w:p>
        </w:tc>
      </w:tr>
      <w:tr w:rsidR="005F7A84" w:rsidRPr="009F36EE" w14:paraId="01030CF0" w14:textId="77777777" w:rsidTr="00C86496">
        <w:trPr>
          <w:trHeight w:val="87"/>
        </w:trPr>
        <w:tc>
          <w:tcPr>
            <w:tcW w:w="709" w:type="dxa"/>
            <w:shd w:val="clear" w:color="auto" w:fill="auto"/>
            <w:tcMar>
              <w:top w:w="0" w:type="dxa"/>
              <w:left w:w="108" w:type="dxa"/>
              <w:bottom w:w="0" w:type="dxa"/>
              <w:right w:w="108" w:type="dxa"/>
            </w:tcMar>
            <w:vAlign w:val="center"/>
          </w:tcPr>
          <w:p w14:paraId="70AB5AB4" w14:textId="77777777" w:rsidR="00284367" w:rsidRPr="009F36EE" w:rsidRDefault="00284367" w:rsidP="00B01821">
            <w:pPr>
              <w:pStyle w:val="ListParagraph"/>
              <w:numPr>
                <w:ilvl w:val="0"/>
                <w:numId w:val="56"/>
              </w:numPr>
              <w:ind w:left="0" w:firstLine="0"/>
              <w:contextualSpacing w:val="0"/>
              <w:rPr>
                <w:b/>
                <w:bCs/>
                <w:i/>
                <w:iCs/>
                <w:color w:val="000000" w:themeColor="text1"/>
                <w:spacing w:val="-4"/>
                <w:sz w:val="24"/>
                <w:szCs w:val="24"/>
                <w:lang w:val="vi-VN"/>
              </w:rPr>
            </w:pPr>
          </w:p>
        </w:tc>
        <w:tc>
          <w:tcPr>
            <w:tcW w:w="8153" w:type="dxa"/>
            <w:gridSpan w:val="6"/>
            <w:shd w:val="clear" w:color="auto" w:fill="auto"/>
            <w:tcMar>
              <w:top w:w="0" w:type="dxa"/>
              <w:left w:w="108" w:type="dxa"/>
              <w:bottom w:w="0" w:type="dxa"/>
              <w:right w:w="108" w:type="dxa"/>
            </w:tcMar>
          </w:tcPr>
          <w:p w14:paraId="78C38CF2" w14:textId="77777777" w:rsidR="00284367" w:rsidRPr="009F36EE" w:rsidRDefault="00284367" w:rsidP="00AB5B9E">
            <w:pPr>
              <w:ind w:firstLine="0"/>
              <w:rPr>
                <w:b/>
                <w:i/>
                <w:iCs/>
                <w:color w:val="000000" w:themeColor="text1"/>
              </w:rPr>
            </w:pPr>
            <w:r w:rsidRPr="009F36EE">
              <w:rPr>
                <w:b/>
                <w:i/>
                <w:iCs/>
                <w:color w:val="000000" w:themeColor="text1"/>
              </w:rPr>
              <w:t xml:space="preserve">Hội nhập quốc tế </w:t>
            </w:r>
          </w:p>
        </w:tc>
      </w:tr>
      <w:tr w:rsidR="005F7A84" w:rsidRPr="009F36EE" w14:paraId="6A7DE874" w14:textId="77777777" w:rsidTr="00C86496">
        <w:trPr>
          <w:trHeight w:val="87"/>
        </w:trPr>
        <w:tc>
          <w:tcPr>
            <w:tcW w:w="709" w:type="dxa"/>
            <w:shd w:val="clear" w:color="auto" w:fill="auto"/>
            <w:tcMar>
              <w:top w:w="0" w:type="dxa"/>
              <w:left w:w="108" w:type="dxa"/>
              <w:bottom w:w="0" w:type="dxa"/>
              <w:right w:w="108" w:type="dxa"/>
            </w:tcMar>
            <w:vAlign w:val="center"/>
          </w:tcPr>
          <w:p w14:paraId="6D1411C0" w14:textId="77777777" w:rsidR="00284367" w:rsidRPr="009F36EE" w:rsidRDefault="00284367" w:rsidP="00B01821">
            <w:pPr>
              <w:numPr>
                <w:ilvl w:val="1"/>
                <w:numId w:val="56"/>
              </w:numPr>
              <w:ind w:left="0" w:firstLine="0"/>
              <w:jc w:val="center"/>
              <w:rPr>
                <w:color w:val="000000" w:themeColor="text1"/>
                <w:spacing w:val="-4"/>
              </w:rPr>
            </w:pPr>
          </w:p>
        </w:tc>
        <w:tc>
          <w:tcPr>
            <w:tcW w:w="6237" w:type="dxa"/>
            <w:shd w:val="clear" w:color="auto" w:fill="auto"/>
            <w:tcMar>
              <w:top w:w="0" w:type="dxa"/>
              <w:left w:w="108" w:type="dxa"/>
              <w:bottom w:w="0" w:type="dxa"/>
              <w:right w:w="108" w:type="dxa"/>
            </w:tcMar>
          </w:tcPr>
          <w:p w14:paraId="35F9E64B" w14:textId="77777777" w:rsidR="00284367" w:rsidRPr="009F36EE" w:rsidRDefault="00284367" w:rsidP="00AB5B9E">
            <w:pPr>
              <w:widowControl w:val="0"/>
              <w:autoSpaceDE w:val="0"/>
              <w:autoSpaceDN w:val="0"/>
              <w:adjustRightInd w:val="0"/>
              <w:ind w:firstLine="0"/>
              <w:rPr>
                <w:color w:val="000000" w:themeColor="text1"/>
              </w:rPr>
            </w:pPr>
            <w:r w:rsidRPr="009F36EE">
              <w:rPr>
                <w:color w:val="000000" w:themeColor="text1"/>
              </w:rPr>
              <w:t>Tự do hóa thương mại</w:t>
            </w:r>
          </w:p>
        </w:tc>
        <w:tc>
          <w:tcPr>
            <w:tcW w:w="426" w:type="dxa"/>
            <w:shd w:val="clear" w:color="auto" w:fill="auto"/>
            <w:tcMar>
              <w:top w:w="0" w:type="dxa"/>
              <w:left w:w="108" w:type="dxa"/>
              <w:bottom w:w="0" w:type="dxa"/>
              <w:right w:w="108" w:type="dxa"/>
            </w:tcMar>
            <w:vAlign w:val="center"/>
          </w:tcPr>
          <w:p w14:paraId="4F048DB5"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7CBD3703"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01F45B44"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165DE5D8"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2B475468"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7204638B" w14:textId="77777777" w:rsidTr="00C86496">
        <w:trPr>
          <w:trHeight w:val="87"/>
        </w:trPr>
        <w:tc>
          <w:tcPr>
            <w:tcW w:w="709" w:type="dxa"/>
            <w:shd w:val="clear" w:color="auto" w:fill="auto"/>
            <w:tcMar>
              <w:top w:w="0" w:type="dxa"/>
              <w:left w:w="108" w:type="dxa"/>
              <w:bottom w:w="0" w:type="dxa"/>
              <w:right w:w="108" w:type="dxa"/>
            </w:tcMar>
            <w:vAlign w:val="center"/>
          </w:tcPr>
          <w:p w14:paraId="7B4B9FB3" w14:textId="77777777" w:rsidR="00284367" w:rsidRPr="009F36EE" w:rsidRDefault="00284367" w:rsidP="00B01821">
            <w:pPr>
              <w:numPr>
                <w:ilvl w:val="1"/>
                <w:numId w:val="56"/>
              </w:numPr>
              <w:ind w:left="0" w:firstLine="0"/>
              <w:jc w:val="center"/>
              <w:rPr>
                <w:color w:val="000000" w:themeColor="text1"/>
                <w:spacing w:val="-4"/>
              </w:rPr>
            </w:pPr>
          </w:p>
        </w:tc>
        <w:tc>
          <w:tcPr>
            <w:tcW w:w="6237" w:type="dxa"/>
            <w:shd w:val="clear" w:color="auto" w:fill="auto"/>
            <w:tcMar>
              <w:top w:w="0" w:type="dxa"/>
              <w:left w:w="108" w:type="dxa"/>
              <w:bottom w:w="0" w:type="dxa"/>
              <w:right w:w="108" w:type="dxa"/>
            </w:tcMar>
          </w:tcPr>
          <w:p w14:paraId="1F3A9602" w14:textId="77777777" w:rsidR="00284367" w:rsidRPr="009F36EE" w:rsidRDefault="00284367" w:rsidP="00AB5B9E">
            <w:pPr>
              <w:widowControl w:val="0"/>
              <w:autoSpaceDE w:val="0"/>
              <w:autoSpaceDN w:val="0"/>
              <w:adjustRightInd w:val="0"/>
              <w:ind w:firstLine="0"/>
              <w:rPr>
                <w:color w:val="000000" w:themeColor="text1"/>
              </w:rPr>
            </w:pPr>
            <w:r w:rsidRPr="009F36EE">
              <w:rPr>
                <w:color w:val="000000" w:themeColor="text1"/>
              </w:rPr>
              <w:t>Hội nhập kinh tế quốc tế</w:t>
            </w:r>
          </w:p>
        </w:tc>
        <w:tc>
          <w:tcPr>
            <w:tcW w:w="426" w:type="dxa"/>
            <w:shd w:val="clear" w:color="auto" w:fill="auto"/>
            <w:tcMar>
              <w:top w:w="0" w:type="dxa"/>
              <w:left w:w="108" w:type="dxa"/>
              <w:bottom w:w="0" w:type="dxa"/>
              <w:right w:w="108" w:type="dxa"/>
            </w:tcMar>
            <w:vAlign w:val="center"/>
          </w:tcPr>
          <w:p w14:paraId="2599877F"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0DEFD288"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446C5225"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0A982BC3"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0AD394E9"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7D57703B" w14:textId="77777777" w:rsidTr="00C86496">
        <w:trPr>
          <w:trHeight w:val="87"/>
        </w:trPr>
        <w:tc>
          <w:tcPr>
            <w:tcW w:w="709" w:type="dxa"/>
            <w:shd w:val="clear" w:color="auto" w:fill="auto"/>
            <w:tcMar>
              <w:top w:w="0" w:type="dxa"/>
              <w:left w:w="108" w:type="dxa"/>
              <w:bottom w:w="0" w:type="dxa"/>
              <w:right w:w="108" w:type="dxa"/>
            </w:tcMar>
            <w:vAlign w:val="center"/>
          </w:tcPr>
          <w:p w14:paraId="2D6BAE7A" w14:textId="77777777" w:rsidR="00284367" w:rsidRPr="009F36EE" w:rsidRDefault="00284367" w:rsidP="00B01821">
            <w:pPr>
              <w:numPr>
                <w:ilvl w:val="1"/>
                <w:numId w:val="56"/>
              </w:numPr>
              <w:ind w:left="0" w:firstLine="0"/>
              <w:jc w:val="center"/>
              <w:rPr>
                <w:color w:val="000000" w:themeColor="text1"/>
                <w:spacing w:val="-4"/>
              </w:rPr>
            </w:pPr>
          </w:p>
        </w:tc>
        <w:tc>
          <w:tcPr>
            <w:tcW w:w="6237" w:type="dxa"/>
            <w:shd w:val="clear" w:color="auto" w:fill="auto"/>
            <w:tcMar>
              <w:top w:w="0" w:type="dxa"/>
              <w:left w:w="108" w:type="dxa"/>
              <w:bottom w:w="0" w:type="dxa"/>
              <w:right w:w="108" w:type="dxa"/>
            </w:tcMar>
          </w:tcPr>
          <w:p w14:paraId="17115637" w14:textId="77777777" w:rsidR="00284367" w:rsidRPr="009F36EE" w:rsidRDefault="00284367" w:rsidP="00AB5B9E">
            <w:pPr>
              <w:ind w:firstLine="0"/>
              <w:rPr>
                <w:color w:val="000000" w:themeColor="text1"/>
              </w:rPr>
            </w:pPr>
            <w:r w:rsidRPr="009F36EE">
              <w:rPr>
                <w:color w:val="000000" w:themeColor="text1"/>
              </w:rPr>
              <w:t>Trách nhiệm với các vấn đề xã hội và môi trường toàn cầu</w:t>
            </w:r>
          </w:p>
        </w:tc>
        <w:tc>
          <w:tcPr>
            <w:tcW w:w="426" w:type="dxa"/>
            <w:shd w:val="clear" w:color="auto" w:fill="auto"/>
            <w:tcMar>
              <w:top w:w="0" w:type="dxa"/>
              <w:left w:w="108" w:type="dxa"/>
              <w:bottom w:w="0" w:type="dxa"/>
              <w:right w:w="108" w:type="dxa"/>
            </w:tcMar>
            <w:vAlign w:val="center"/>
          </w:tcPr>
          <w:p w14:paraId="0F2531EF" w14:textId="77777777" w:rsidR="00284367" w:rsidRPr="009F36EE" w:rsidRDefault="00284367" w:rsidP="00AB5B9E">
            <w:pPr>
              <w:ind w:firstLine="0"/>
              <w:jc w:val="center"/>
              <w:rPr>
                <w:color w:val="000000" w:themeColor="text1"/>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20F948E9" w14:textId="77777777" w:rsidR="00284367" w:rsidRPr="009F36EE" w:rsidRDefault="00284367" w:rsidP="00AB5B9E">
            <w:pPr>
              <w:ind w:firstLine="0"/>
              <w:jc w:val="center"/>
              <w:rPr>
                <w:color w:val="000000" w:themeColor="text1"/>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166ED722" w14:textId="77777777" w:rsidR="00284367" w:rsidRPr="009F36EE" w:rsidRDefault="00284367" w:rsidP="00AB5B9E">
            <w:pPr>
              <w:ind w:firstLine="0"/>
              <w:jc w:val="center"/>
              <w:rPr>
                <w:color w:val="000000" w:themeColor="text1"/>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353FE794" w14:textId="77777777" w:rsidR="00284367" w:rsidRPr="009F36EE" w:rsidRDefault="00284367" w:rsidP="00AB5B9E">
            <w:pPr>
              <w:ind w:firstLine="0"/>
              <w:jc w:val="center"/>
              <w:rPr>
                <w:color w:val="000000" w:themeColor="text1"/>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6FA3E364" w14:textId="77777777" w:rsidR="00284367" w:rsidRPr="009F36EE" w:rsidRDefault="00284367" w:rsidP="00AB5B9E">
            <w:pPr>
              <w:ind w:firstLine="0"/>
              <w:jc w:val="center"/>
              <w:rPr>
                <w:color w:val="000000" w:themeColor="text1"/>
              </w:rPr>
            </w:pPr>
            <w:r w:rsidRPr="009F36EE">
              <w:rPr>
                <w:color w:val="000000" w:themeColor="text1"/>
                <w:lang w:val="vi-VN"/>
              </w:rPr>
              <w:t>5</w:t>
            </w:r>
          </w:p>
        </w:tc>
      </w:tr>
      <w:tr w:rsidR="005F7A84" w:rsidRPr="009F36EE" w14:paraId="11683E19" w14:textId="77777777" w:rsidTr="00C86496">
        <w:trPr>
          <w:trHeight w:val="87"/>
        </w:trPr>
        <w:tc>
          <w:tcPr>
            <w:tcW w:w="709" w:type="dxa"/>
            <w:shd w:val="clear" w:color="auto" w:fill="auto"/>
            <w:tcMar>
              <w:top w:w="0" w:type="dxa"/>
              <w:left w:w="108" w:type="dxa"/>
              <w:bottom w:w="0" w:type="dxa"/>
              <w:right w:w="108" w:type="dxa"/>
            </w:tcMar>
            <w:vAlign w:val="center"/>
          </w:tcPr>
          <w:p w14:paraId="1E797FD9" w14:textId="77777777" w:rsidR="00284367" w:rsidRPr="009F36EE" w:rsidRDefault="00284367" w:rsidP="00B01821">
            <w:pPr>
              <w:pStyle w:val="ListParagraph"/>
              <w:numPr>
                <w:ilvl w:val="0"/>
                <w:numId w:val="56"/>
              </w:numPr>
              <w:ind w:left="0" w:firstLine="0"/>
              <w:contextualSpacing w:val="0"/>
              <w:rPr>
                <w:b/>
                <w:bCs/>
                <w:i/>
                <w:iCs/>
                <w:color w:val="000000" w:themeColor="text1"/>
                <w:spacing w:val="-4"/>
                <w:sz w:val="24"/>
                <w:szCs w:val="24"/>
                <w:lang w:val="vi-VN"/>
              </w:rPr>
            </w:pPr>
          </w:p>
        </w:tc>
        <w:tc>
          <w:tcPr>
            <w:tcW w:w="8153" w:type="dxa"/>
            <w:gridSpan w:val="6"/>
            <w:shd w:val="clear" w:color="auto" w:fill="auto"/>
            <w:tcMar>
              <w:top w:w="0" w:type="dxa"/>
              <w:left w:w="108" w:type="dxa"/>
              <w:bottom w:w="0" w:type="dxa"/>
              <w:right w:w="108" w:type="dxa"/>
            </w:tcMar>
          </w:tcPr>
          <w:p w14:paraId="362A576A" w14:textId="72E7464B" w:rsidR="00284367" w:rsidRPr="009F36EE" w:rsidRDefault="00DF65FF" w:rsidP="00DF65FF">
            <w:pPr>
              <w:pStyle w:val="Heading3"/>
              <w:spacing w:before="0" w:after="0" w:line="312" w:lineRule="auto"/>
              <w:jc w:val="both"/>
              <w:rPr>
                <w:rFonts w:asciiTheme="majorHAnsi" w:hAnsiTheme="majorHAnsi" w:cstheme="majorHAnsi"/>
                <w:i/>
                <w:iCs/>
                <w:color w:val="000000" w:themeColor="text1"/>
                <w:spacing w:val="-4"/>
              </w:rPr>
            </w:pPr>
            <w:bookmarkStart w:id="802" w:name="_Toc194274760"/>
            <w:r w:rsidRPr="009F36EE">
              <w:rPr>
                <w:rFonts w:asciiTheme="majorHAnsi" w:hAnsiTheme="majorHAnsi" w:cstheme="majorHAnsi"/>
                <w:i/>
                <w:iCs/>
                <w:color w:val="000000" w:themeColor="text1"/>
                <w:spacing w:val="-4"/>
              </w:rPr>
              <w:t xml:space="preserve">Hệ thống cơ chế, chính sách về </w:t>
            </w:r>
            <w:r w:rsidRPr="009F36EE">
              <w:rPr>
                <w:rFonts w:asciiTheme="majorHAnsi" w:hAnsiTheme="majorHAnsi" w:cstheme="majorHAnsi"/>
                <w:i/>
                <w:iCs/>
                <w:color w:val="000000" w:themeColor="text1"/>
                <w:spacing w:val="-4"/>
                <w:lang w:val="vi-VN"/>
              </w:rPr>
              <w:t xml:space="preserve">xuất nhập khẩu của </w:t>
            </w:r>
            <w:r w:rsidRPr="009F36EE">
              <w:rPr>
                <w:rFonts w:asciiTheme="majorHAnsi" w:hAnsiTheme="majorHAnsi" w:cstheme="majorHAnsi"/>
                <w:i/>
                <w:iCs/>
                <w:color w:val="000000" w:themeColor="text1"/>
                <w:spacing w:val="-4"/>
              </w:rPr>
              <w:t xml:space="preserve">TW </w:t>
            </w:r>
            <w:r w:rsidRPr="009F36EE">
              <w:rPr>
                <w:rFonts w:asciiTheme="majorHAnsi" w:hAnsiTheme="majorHAnsi" w:cstheme="majorHAnsi"/>
                <w:i/>
                <w:iCs/>
                <w:color w:val="000000" w:themeColor="text1"/>
                <w:spacing w:val="-4"/>
                <w:lang w:val="vi-VN"/>
              </w:rPr>
              <w:t xml:space="preserve">và </w:t>
            </w:r>
            <w:r w:rsidR="00BC5130" w:rsidRPr="009F36EE">
              <w:rPr>
                <w:rFonts w:asciiTheme="majorHAnsi" w:hAnsiTheme="majorHAnsi" w:cstheme="majorHAnsi"/>
                <w:i/>
                <w:iCs/>
                <w:color w:val="000000" w:themeColor="text1"/>
                <w:spacing w:val="-4"/>
              </w:rPr>
              <w:t>tỉnh Thanh Hóa</w:t>
            </w:r>
            <w:bookmarkEnd w:id="802"/>
          </w:p>
        </w:tc>
      </w:tr>
      <w:tr w:rsidR="005F7A84" w:rsidRPr="009F36EE" w14:paraId="7D03499A" w14:textId="77777777" w:rsidTr="00C86496">
        <w:trPr>
          <w:trHeight w:val="265"/>
        </w:trPr>
        <w:tc>
          <w:tcPr>
            <w:tcW w:w="709" w:type="dxa"/>
            <w:shd w:val="clear" w:color="auto" w:fill="auto"/>
            <w:tcMar>
              <w:top w:w="0" w:type="dxa"/>
              <w:left w:w="108" w:type="dxa"/>
              <w:bottom w:w="0" w:type="dxa"/>
              <w:right w:w="108" w:type="dxa"/>
            </w:tcMar>
            <w:vAlign w:val="center"/>
          </w:tcPr>
          <w:p w14:paraId="67230E96" w14:textId="77777777" w:rsidR="00284367" w:rsidRPr="009F36EE" w:rsidRDefault="00284367" w:rsidP="00B01821">
            <w:pPr>
              <w:numPr>
                <w:ilvl w:val="1"/>
                <w:numId w:val="56"/>
              </w:numPr>
              <w:ind w:left="0" w:firstLine="0"/>
              <w:jc w:val="center"/>
              <w:rPr>
                <w:color w:val="000000" w:themeColor="text1"/>
                <w:spacing w:val="-4"/>
                <w:lang w:val="vi-VN"/>
              </w:rPr>
            </w:pPr>
          </w:p>
        </w:tc>
        <w:tc>
          <w:tcPr>
            <w:tcW w:w="6237" w:type="dxa"/>
            <w:shd w:val="clear" w:color="auto" w:fill="auto"/>
            <w:tcMar>
              <w:top w:w="0" w:type="dxa"/>
              <w:left w:w="108" w:type="dxa"/>
              <w:bottom w:w="0" w:type="dxa"/>
              <w:right w:w="108" w:type="dxa"/>
            </w:tcMar>
          </w:tcPr>
          <w:p w14:paraId="46F37199" w14:textId="77777777" w:rsidR="00284367" w:rsidRPr="009F36EE" w:rsidRDefault="00284367" w:rsidP="00AB5B9E">
            <w:pPr>
              <w:ind w:firstLine="0"/>
              <w:rPr>
                <w:b/>
                <w:color w:val="000000" w:themeColor="text1"/>
                <w:lang w:val="vi-VN"/>
              </w:rPr>
            </w:pPr>
            <w:r w:rsidRPr="009F36EE">
              <w:rPr>
                <w:color w:val="000000" w:themeColor="text1"/>
                <w:lang w:val="vi-VN"/>
              </w:rPr>
              <w:t>Mức độ ổn định vĩ mô về kinh tế, chính trị, xã hội</w:t>
            </w:r>
          </w:p>
        </w:tc>
        <w:tc>
          <w:tcPr>
            <w:tcW w:w="426" w:type="dxa"/>
            <w:shd w:val="clear" w:color="auto" w:fill="auto"/>
            <w:tcMar>
              <w:top w:w="0" w:type="dxa"/>
              <w:left w:w="108" w:type="dxa"/>
              <w:bottom w:w="0" w:type="dxa"/>
              <w:right w:w="108" w:type="dxa"/>
            </w:tcMar>
            <w:vAlign w:val="center"/>
          </w:tcPr>
          <w:p w14:paraId="0459E403" w14:textId="77777777" w:rsidR="00284367" w:rsidRPr="009F36EE" w:rsidRDefault="00284367" w:rsidP="00AB5B9E">
            <w:pPr>
              <w:ind w:firstLine="0"/>
              <w:jc w:val="center"/>
              <w:rPr>
                <w:b/>
                <w:color w:val="000000" w:themeColor="text1"/>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078CEA03" w14:textId="77777777" w:rsidR="00284367" w:rsidRPr="009F36EE" w:rsidRDefault="00284367" w:rsidP="00AB5B9E">
            <w:pPr>
              <w:ind w:firstLine="0"/>
              <w:jc w:val="center"/>
              <w:rPr>
                <w:b/>
                <w:color w:val="000000" w:themeColor="text1"/>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43FA1AEE" w14:textId="77777777" w:rsidR="00284367" w:rsidRPr="009F36EE" w:rsidRDefault="00284367" w:rsidP="00AB5B9E">
            <w:pPr>
              <w:ind w:firstLine="0"/>
              <w:jc w:val="center"/>
              <w:rPr>
                <w:b/>
                <w:color w:val="000000" w:themeColor="text1"/>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6CE7EBE2" w14:textId="77777777" w:rsidR="00284367" w:rsidRPr="009F36EE" w:rsidRDefault="00284367" w:rsidP="00AB5B9E">
            <w:pPr>
              <w:ind w:firstLine="0"/>
              <w:jc w:val="center"/>
              <w:rPr>
                <w:b/>
                <w:color w:val="000000" w:themeColor="text1"/>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18512BA0" w14:textId="77777777" w:rsidR="00284367" w:rsidRPr="009F36EE" w:rsidRDefault="00284367" w:rsidP="00AB5B9E">
            <w:pPr>
              <w:ind w:firstLine="0"/>
              <w:jc w:val="center"/>
              <w:rPr>
                <w:b/>
                <w:color w:val="000000" w:themeColor="text1"/>
              </w:rPr>
            </w:pPr>
            <w:r w:rsidRPr="009F36EE">
              <w:rPr>
                <w:color w:val="000000" w:themeColor="text1"/>
                <w:lang w:val="vi-VN"/>
              </w:rPr>
              <w:t>5</w:t>
            </w:r>
          </w:p>
        </w:tc>
      </w:tr>
      <w:tr w:rsidR="005F7A84" w:rsidRPr="009F36EE" w14:paraId="37D1BFF4" w14:textId="77777777" w:rsidTr="00C86496">
        <w:trPr>
          <w:trHeight w:val="297"/>
        </w:trPr>
        <w:tc>
          <w:tcPr>
            <w:tcW w:w="709" w:type="dxa"/>
            <w:shd w:val="clear" w:color="auto" w:fill="auto"/>
            <w:tcMar>
              <w:top w:w="0" w:type="dxa"/>
              <w:left w:w="108" w:type="dxa"/>
              <w:bottom w:w="0" w:type="dxa"/>
              <w:right w:w="108" w:type="dxa"/>
            </w:tcMar>
            <w:vAlign w:val="center"/>
          </w:tcPr>
          <w:p w14:paraId="022B86CB" w14:textId="77777777" w:rsidR="00284367" w:rsidRPr="009F36EE" w:rsidRDefault="00284367" w:rsidP="00B01821">
            <w:pPr>
              <w:numPr>
                <w:ilvl w:val="1"/>
                <w:numId w:val="56"/>
              </w:numPr>
              <w:ind w:left="0" w:firstLine="0"/>
              <w:jc w:val="center"/>
              <w:rPr>
                <w:color w:val="000000" w:themeColor="text1"/>
                <w:spacing w:val="-4"/>
              </w:rPr>
            </w:pPr>
          </w:p>
        </w:tc>
        <w:tc>
          <w:tcPr>
            <w:tcW w:w="6237" w:type="dxa"/>
            <w:shd w:val="clear" w:color="auto" w:fill="auto"/>
            <w:tcMar>
              <w:top w:w="0" w:type="dxa"/>
              <w:left w:w="108" w:type="dxa"/>
              <w:bottom w:w="0" w:type="dxa"/>
              <w:right w:w="108" w:type="dxa"/>
            </w:tcMar>
          </w:tcPr>
          <w:p w14:paraId="5ADED84F" w14:textId="77777777" w:rsidR="00284367" w:rsidRPr="009F36EE" w:rsidRDefault="00284367" w:rsidP="00AB5B9E">
            <w:pPr>
              <w:ind w:firstLine="0"/>
              <w:rPr>
                <w:color w:val="000000" w:themeColor="text1"/>
              </w:rPr>
            </w:pPr>
            <w:r w:rsidRPr="009F36EE">
              <w:rPr>
                <w:color w:val="000000" w:themeColor="text1"/>
              </w:rPr>
              <w:t>Khuôn khổ và năng lực thể chế quốc gia về XNK</w:t>
            </w:r>
          </w:p>
        </w:tc>
        <w:tc>
          <w:tcPr>
            <w:tcW w:w="426" w:type="dxa"/>
            <w:shd w:val="clear" w:color="auto" w:fill="auto"/>
            <w:tcMar>
              <w:top w:w="0" w:type="dxa"/>
              <w:left w:w="108" w:type="dxa"/>
              <w:bottom w:w="0" w:type="dxa"/>
              <w:right w:w="108" w:type="dxa"/>
            </w:tcMar>
            <w:vAlign w:val="center"/>
          </w:tcPr>
          <w:p w14:paraId="321D423E" w14:textId="77777777" w:rsidR="00284367" w:rsidRPr="009F36EE" w:rsidRDefault="00284367" w:rsidP="00AB5B9E">
            <w:pPr>
              <w:ind w:firstLine="0"/>
              <w:rPr>
                <w:bCs/>
                <w:color w:val="000000" w:themeColor="text1"/>
                <w:spacing w:val="-4"/>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27831273" w14:textId="77777777" w:rsidR="00284367" w:rsidRPr="009F36EE" w:rsidRDefault="00284367" w:rsidP="00AB5B9E">
            <w:pPr>
              <w:ind w:firstLine="0"/>
              <w:rPr>
                <w:bCs/>
                <w:color w:val="000000" w:themeColor="text1"/>
                <w:spacing w:val="-4"/>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6A679C04" w14:textId="77777777" w:rsidR="00284367" w:rsidRPr="009F36EE" w:rsidRDefault="00284367" w:rsidP="00AB5B9E">
            <w:pPr>
              <w:ind w:firstLine="0"/>
              <w:rPr>
                <w:bCs/>
                <w:color w:val="000000" w:themeColor="text1"/>
                <w:spacing w:val="-4"/>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23D94848" w14:textId="77777777" w:rsidR="00284367" w:rsidRPr="009F36EE" w:rsidRDefault="00284367" w:rsidP="00AB5B9E">
            <w:pPr>
              <w:ind w:firstLine="0"/>
              <w:rPr>
                <w:bCs/>
                <w:color w:val="000000" w:themeColor="text1"/>
                <w:spacing w:val="-4"/>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61B6AB2D" w14:textId="77777777" w:rsidR="00284367" w:rsidRPr="009F36EE" w:rsidRDefault="00284367" w:rsidP="00AB5B9E">
            <w:pPr>
              <w:ind w:firstLine="0"/>
              <w:rPr>
                <w:bCs/>
                <w:color w:val="000000" w:themeColor="text1"/>
                <w:spacing w:val="-4"/>
                <w:lang w:val="vi-VN"/>
              </w:rPr>
            </w:pPr>
            <w:r w:rsidRPr="009F36EE">
              <w:rPr>
                <w:color w:val="000000" w:themeColor="text1"/>
                <w:lang w:val="vi-VN"/>
              </w:rPr>
              <w:t>5</w:t>
            </w:r>
          </w:p>
        </w:tc>
      </w:tr>
      <w:tr w:rsidR="005F7A84" w:rsidRPr="009F36EE" w14:paraId="19770A96" w14:textId="77777777" w:rsidTr="00C86496">
        <w:trPr>
          <w:trHeight w:val="297"/>
        </w:trPr>
        <w:tc>
          <w:tcPr>
            <w:tcW w:w="709" w:type="dxa"/>
            <w:shd w:val="clear" w:color="auto" w:fill="auto"/>
            <w:tcMar>
              <w:top w:w="0" w:type="dxa"/>
              <w:left w:w="108" w:type="dxa"/>
              <w:bottom w:w="0" w:type="dxa"/>
              <w:right w:w="108" w:type="dxa"/>
            </w:tcMar>
            <w:vAlign w:val="center"/>
          </w:tcPr>
          <w:p w14:paraId="04BDCEFB" w14:textId="77777777" w:rsidR="00284367" w:rsidRPr="009F36EE" w:rsidRDefault="00284367" w:rsidP="00B01821">
            <w:pPr>
              <w:numPr>
                <w:ilvl w:val="1"/>
                <w:numId w:val="56"/>
              </w:numPr>
              <w:ind w:left="0" w:firstLine="0"/>
              <w:jc w:val="center"/>
              <w:rPr>
                <w:color w:val="000000" w:themeColor="text1"/>
                <w:spacing w:val="-4"/>
              </w:rPr>
            </w:pPr>
          </w:p>
        </w:tc>
        <w:tc>
          <w:tcPr>
            <w:tcW w:w="6237" w:type="dxa"/>
            <w:shd w:val="clear" w:color="auto" w:fill="auto"/>
            <w:tcMar>
              <w:top w:w="0" w:type="dxa"/>
              <w:left w:w="108" w:type="dxa"/>
              <w:bottom w:w="0" w:type="dxa"/>
              <w:right w:w="108" w:type="dxa"/>
            </w:tcMar>
          </w:tcPr>
          <w:p w14:paraId="00BA36C6" w14:textId="77777777" w:rsidR="00284367" w:rsidRPr="009F36EE" w:rsidRDefault="00284367" w:rsidP="00AB5B9E">
            <w:pPr>
              <w:ind w:firstLine="0"/>
              <w:rPr>
                <w:color w:val="000000" w:themeColor="text1"/>
              </w:rPr>
            </w:pPr>
            <w:r w:rsidRPr="009F36EE">
              <w:rPr>
                <w:color w:val="000000" w:themeColor="text1"/>
              </w:rPr>
              <w:t>Chiến lược, quy hoạch, kế hoạch, đề án phát triển XNK của chính phủ, Bộ, ban ngành</w:t>
            </w:r>
          </w:p>
        </w:tc>
        <w:tc>
          <w:tcPr>
            <w:tcW w:w="426" w:type="dxa"/>
            <w:shd w:val="clear" w:color="auto" w:fill="auto"/>
            <w:tcMar>
              <w:top w:w="0" w:type="dxa"/>
              <w:left w:w="108" w:type="dxa"/>
              <w:bottom w:w="0" w:type="dxa"/>
              <w:right w:w="108" w:type="dxa"/>
            </w:tcMar>
            <w:vAlign w:val="center"/>
          </w:tcPr>
          <w:p w14:paraId="02D3F744" w14:textId="77777777" w:rsidR="00284367" w:rsidRPr="009F36EE" w:rsidRDefault="00284367" w:rsidP="00AB5B9E">
            <w:pPr>
              <w:ind w:firstLine="0"/>
              <w:rPr>
                <w:bCs/>
                <w:color w:val="000000" w:themeColor="text1"/>
                <w:spacing w:val="-4"/>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18C19B10" w14:textId="77777777" w:rsidR="00284367" w:rsidRPr="009F36EE" w:rsidRDefault="00284367" w:rsidP="00AB5B9E">
            <w:pPr>
              <w:ind w:firstLine="0"/>
              <w:rPr>
                <w:bCs/>
                <w:color w:val="000000" w:themeColor="text1"/>
                <w:spacing w:val="-4"/>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56666BFE" w14:textId="77777777" w:rsidR="00284367" w:rsidRPr="009F36EE" w:rsidRDefault="00284367" w:rsidP="00AB5B9E">
            <w:pPr>
              <w:ind w:firstLine="0"/>
              <w:rPr>
                <w:bCs/>
                <w:color w:val="000000" w:themeColor="text1"/>
                <w:spacing w:val="-4"/>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3249E327" w14:textId="77777777" w:rsidR="00284367" w:rsidRPr="009F36EE" w:rsidRDefault="00284367" w:rsidP="00AB5B9E">
            <w:pPr>
              <w:ind w:firstLine="0"/>
              <w:rPr>
                <w:bCs/>
                <w:color w:val="000000" w:themeColor="text1"/>
                <w:spacing w:val="-4"/>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579C124D" w14:textId="77777777" w:rsidR="00284367" w:rsidRPr="009F36EE" w:rsidRDefault="00284367" w:rsidP="00AB5B9E">
            <w:pPr>
              <w:ind w:firstLine="0"/>
              <w:rPr>
                <w:bCs/>
                <w:color w:val="000000" w:themeColor="text1"/>
                <w:spacing w:val="-4"/>
                <w:lang w:val="vi-VN"/>
              </w:rPr>
            </w:pPr>
            <w:r w:rsidRPr="009F36EE">
              <w:rPr>
                <w:color w:val="000000" w:themeColor="text1"/>
                <w:lang w:val="vi-VN"/>
              </w:rPr>
              <w:t>5</w:t>
            </w:r>
          </w:p>
        </w:tc>
      </w:tr>
      <w:tr w:rsidR="005F7A84" w:rsidRPr="009F36EE" w14:paraId="3672D6CF" w14:textId="77777777" w:rsidTr="00C86496">
        <w:trPr>
          <w:trHeight w:val="297"/>
        </w:trPr>
        <w:tc>
          <w:tcPr>
            <w:tcW w:w="709" w:type="dxa"/>
            <w:shd w:val="clear" w:color="auto" w:fill="auto"/>
            <w:tcMar>
              <w:top w:w="0" w:type="dxa"/>
              <w:left w:w="108" w:type="dxa"/>
              <w:bottom w:w="0" w:type="dxa"/>
              <w:right w:w="108" w:type="dxa"/>
            </w:tcMar>
            <w:vAlign w:val="center"/>
          </w:tcPr>
          <w:p w14:paraId="06DDE494" w14:textId="77777777" w:rsidR="00284367" w:rsidRPr="009F36EE" w:rsidRDefault="00284367" w:rsidP="00B01821">
            <w:pPr>
              <w:numPr>
                <w:ilvl w:val="1"/>
                <w:numId w:val="56"/>
              </w:numPr>
              <w:ind w:left="0" w:firstLine="0"/>
              <w:jc w:val="center"/>
              <w:rPr>
                <w:color w:val="000000" w:themeColor="text1"/>
                <w:spacing w:val="-4"/>
              </w:rPr>
            </w:pPr>
          </w:p>
        </w:tc>
        <w:tc>
          <w:tcPr>
            <w:tcW w:w="6237" w:type="dxa"/>
            <w:shd w:val="clear" w:color="auto" w:fill="auto"/>
            <w:tcMar>
              <w:top w:w="0" w:type="dxa"/>
              <w:left w:w="108" w:type="dxa"/>
              <w:bottom w:w="0" w:type="dxa"/>
              <w:right w:w="108" w:type="dxa"/>
            </w:tcMar>
          </w:tcPr>
          <w:p w14:paraId="0996AB34" w14:textId="77777777" w:rsidR="00284367" w:rsidRPr="009F36EE" w:rsidRDefault="00284367" w:rsidP="00AB5B9E">
            <w:pPr>
              <w:ind w:firstLine="0"/>
              <w:rPr>
                <w:color w:val="000000" w:themeColor="text1"/>
              </w:rPr>
            </w:pPr>
            <w:r w:rsidRPr="009F36EE">
              <w:rPr>
                <w:color w:val="000000" w:themeColor="text1"/>
              </w:rPr>
              <w:t>Chính sách, chiến lược, kế hoạch của tỉnh Thanh Hóa</w:t>
            </w:r>
          </w:p>
        </w:tc>
        <w:tc>
          <w:tcPr>
            <w:tcW w:w="426" w:type="dxa"/>
            <w:shd w:val="clear" w:color="auto" w:fill="auto"/>
            <w:tcMar>
              <w:top w:w="0" w:type="dxa"/>
              <w:left w:w="108" w:type="dxa"/>
              <w:bottom w:w="0" w:type="dxa"/>
              <w:right w:w="108" w:type="dxa"/>
            </w:tcMar>
            <w:vAlign w:val="center"/>
          </w:tcPr>
          <w:p w14:paraId="7432AE86" w14:textId="77777777" w:rsidR="00284367" w:rsidRPr="009F36EE" w:rsidRDefault="00284367" w:rsidP="00AB5B9E">
            <w:pPr>
              <w:ind w:firstLine="0"/>
              <w:rPr>
                <w:bCs/>
                <w:color w:val="000000" w:themeColor="text1"/>
                <w:spacing w:val="-4"/>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575E3334" w14:textId="77777777" w:rsidR="00284367" w:rsidRPr="009F36EE" w:rsidRDefault="00284367" w:rsidP="00AB5B9E">
            <w:pPr>
              <w:ind w:firstLine="0"/>
              <w:rPr>
                <w:bCs/>
                <w:color w:val="000000" w:themeColor="text1"/>
                <w:spacing w:val="-4"/>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53DF3AB7" w14:textId="77777777" w:rsidR="00284367" w:rsidRPr="009F36EE" w:rsidRDefault="00284367" w:rsidP="00AB5B9E">
            <w:pPr>
              <w:ind w:firstLine="0"/>
              <w:rPr>
                <w:bCs/>
                <w:color w:val="000000" w:themeColor="text1"/>
                <w:spacing w:val="-4"/>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35DC5CBE" w14:textId="77777777" w:rsidR="00284367" w:rsidRPr="009F36EE" w:rsidRDefault="00284367" w:rsidP="00AB5B9E">
            <w:pPr>
              <w:ind w:firstLine="0"/>
              <w:rPr>
                <w:bCs/>
                <w:color w:val="000000" w:themeColor="text1"/>
                <w:spacing w:val="-4"/>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61DEABD4" w14:textId="77777777" w:rsidR="00284367" w:rsidRPr="009F36EE" w:rsidRDefault="00284367" w:rsidP="00AB5B9E">
            <w:pPr>
              <w:ind w:firstLine="0"/>
              <w:rPr>
                <w:bCs/>
                <w:color w:val="000000" w:themeColor="text1"/>
                <w:spacing w:val="-4"/>
                <w:lang w:val="vi-VN"/>
              </w:rPr>
            </w:pPr>
            <w:r w:rsidRPr="009F36EE">
              <w:rPr>
                <w:color w:val="000000" w:themeColor="text1"/>
                <w:lang w:val="vi-VN"/>
              </w:rPr>
              <w:t>5</w:t>
            </w:r>
          </w:p>
        </w:tc>
      </w:tr>
      <w:tr w:rsidR="005F7A84" w:rsidRPr="009F36EE" w14:paraId="14835C8D" w14:textId="77777777" w:rsidTr="00C86496">
        <w:trPr>
          <w:trHeight w:val="265"/>
        </w:trPr>
        <w:tc>
          <w:tcPr>
            <w:tcW w:w="709" w:type="dxa"/>
            <w:shd w:val="clear" w:color="auto" w:fill="auto"/>
            <w:tcMar>
              <w:top w:w="0" w:type="dxa"/>
              <w:left w:w="108" w:type="dxa"/>
              <w:bottom w:w="0" w:type="dxa"/>
              <w:right w:w="108" w:type="dxa"/>
            </w:tcMar>
            <w:vAlign w:val="center"/>
          </w:tcPr>
          <w:p w14:paraId="6EA7812A" w14:textId="77777777" w:rsidR="00284367" w:rsidRPr="009F36EE" w:rsidRDefault="00284367" w:rsidP="00B01821">
            <w:pPr>
              <w:pStyle w:val="ListParagraph"/>
              <w:numPr>
                <w:ilvl w:val="0"/>
                <w:numId w:val="56"/>
              </w:numPr>
              <w:ind w:left="0" w:firstLine="0"/>
              <w:contextualSpacing w:val="0"/>
              <w:rPr>
                <w:b/>
                <w:bCs/>
                <w:i/>
                <w:iCs/>
                <w:color w:val="000000" w:themeColor="text1"/>
                <w:spacing w:val="-4"/>
                <w:sz w:val="24"/>
                <w:szCs w:val="24"/>
              </w:rPr>
            </w:pPr>
          </w:p>
        </w:tc>
        <w:tc>
          <w:tcPr>
            <w:tcW w:w="8153" w:type="dxa"/>
            <w:gridSpan w:val="6"/>
            <w:shd w:val="clear" w:color="auto" w:fill="auto"/>
            <w:tcMar>
              <w:top w:w="0" w:type="dxa"/>
              <w:left w:w="108" w:type="dxa"/>
              <w:bottom w:w="0" w:type="dxa"/>
              <w:right w:w="108" w:type="dxa"/>
            </w:tcMar>
          </w:tcPr>
          <w:p w14:paraId="2B130A6A" w14:textId="77777777" w:rsidR="00284367" w:rsidRPr="009F36EE" w:rsidRDefault="00284367" w:rsidP="00AB5B9E">
            <w:pPr>
              <w:ind w:firstLine="0"/>
              <w:rPr>
                <w:b/>
                <w:bCs/>
                <w:i/>
                <w:iCs/>
                <w:color w:val="000000" w:themeColor="text1"/>
              </w:rPr>
            </w:pPr>
            <w:r w:rsidRPr="009F36EE">
              <w:rPr>
                <w:b/>
                <w:bCs/>
                <w:i/>
                <w:iCs/>
                <w:color w:val="000000" w:themeColor="text1"/>
              </w:rPr>
              <w:t>Điều kiện tự nhiên của tỉnh Thanh Hóa</w:t>
            </w:r>
          </w:p>
        </w:tc>
      </w:tr>
      <w:tr w:rsidR="005F7A84" w:rsidRPr="009F36EE" w14:paraId="69126157" w14:textId="77777777" w:rsidTr="00C86496">
        <w:trPr>
          <w:trHeight w:val="274"/>
        </w:trPr>
        <w:tc>
          <w:tcPr>
            <w:tcW w:w="709" w:type="dxa"/>
            <w:shd w:val="clear" w:color="auto" w:fill="auto"/>
            <w:tcMar>
              <w:top w:w="0" w:type="dxa"/>
              <w:left w:w="108" w:type="dxa"/>
              <w:bottom w:w="0" w:type="dxa"/>
              <w:right w:w="108" w:type="dxa"/>
            </w:tcMar>
            <w:vAlign w:val="center"/>
          </w:tcPr>
          <w:p w14:paraId="0E82511C" w14:textId="77777777" w:rsidR="00284367" w:rsidRPr="009F36EE" w:rsidRDefault="00284367" w:rsidP="00B01821">
            <w:pPr>
              <w:numPr>
                <w:ilvl w:val="1"/>
                <w:numId w:val="56"/>
              </w:numPr>
              <w:ind w:left="0" w:firstLine="0"/>
              <w:jc w:val="center"/>
              <w:rPr>
                <w:color w:val="000000" w:themeColor="text1"/>
                <w:spacing w:val="-4"/>
              </w:rPr>
            </w:pPr>
          </w:p>
        </w:tc>
        <w:tc>
          <w:tcPr>
            <w:tcW w:w="6237" w:type="dxa"/>
            <w:shd w:val="clear" w:color="auto" w:fill="auto"/>
            <w:tcMar>
              <w:top w:w="0" w:type="dxa"/>
              <w:left w:w="108" w:type="dxa"/>
              <w:bottom w:w="0" w:type="dxa"/>
              <w:right w:w="108" w:type="dxa"/>
            </w:tcMar>
          </w:tcPr>
          <w:p w14:paraId="386E6861" w14:textId="77777777" w:rsidR="00284367" w:rsidRPr="009F36EE" w:rsidRDefault="00284367" w:rsidP="00AB5B9E">
            <w:pPr>
              <w:widowControl w:val="0"/>
              <w:autoSpaceDE w:val="0"/>
              <w:autoSpaceDN w:val="0"/>
              <w:adjustRightInd w:val="0"/>
              <w:ind w:firstLine="0"/>
              <w:rPr>
                <w:color w:val="000000" w:themeColor="text1"/>
              </w:rPr>
            </w:pPr>
            <w:r w:rsidRPr="009F36EE">
              <w:rPr>
                <w:color w:val="000000" w:themeColor="text1"/>
              </w:rPr>
              <w:t>Vị trí địa lý thuận lợi</w:t>
            </w:r>
          </w:p>
        </w:tc>
        <w:tc>
          <w:tcPr>
            <w:tcW w:w="426" w:type="dxa"/>
            <w:shd w:val="clear" w:color="auto" w:fill="auto"/>
            <w:tcMar>
              <w:top w:w="0" w:type="dxa"/>
              <w:left w:w="108" w:type="dxa"/>
              <w:bottom w:w="0" w:type="dxa"/>
              <w:right w:w="108" w:type="dxa"/>
            </w:tcMar>
            <w:vAlign w:val="center"/>
          </w:tcPr>
          <w:p w14:paraId="7EA71678" w14:textId="77777777" w:rsidR="00284367" w:rsidRPr="009F36EE" w:rsidRDefault="00284367" w:rsidP="00AB5B9E">
            <w:pPr>
              <w:ind w:firstLine="0"/>
              <w:jc w:val="center"/>
              <w:rPr>
                <w:color w:val="000000" w:themeColor="text1"/>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6B15F380" w14:textId="77777777" w:rsidR="00284367" w:rsidRPr="009F36EE" w:rsidRDefault="00284367" w:rsidP="00AB5B9E">
            <w:pPr>
              <w:ind w:firstLine="0"/>
              <w:jc w:val="center"/>
              <w:rPr>
                <w:color w:val="000000" w:themeColor="text1"/>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442B63B8" w14:textId="77777777" w:rsidR="00284367" w:rsidRPr="009F36EE" w:rsidRDefault="00284367" w:rsidP="00AB5B9E">
            <w:pPr>
              <w:ind w:firstLine="0"/>
              <w:jc w:val="center"/>
              <w:rPr>
                <w:color w:val="000000" w:themeColor="text1"/>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4F9D6B2D" w14:textId="77777777" w:rsidR="00284367" w:rsidRPr="009F36EE" w:rsidRDefault="00284367" w:rsidP="00AB5B9E">
            <w:pPr>
              <w:ind w:firstLine="0"/>
              <w:jc w:val="center"/>
              <w:rPr>
                <w:color w:val="000000" w:themeColor="text1"/>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65257550" w14:textId="77777777" w:rsidR="00284367" w:rsidRPr="009F36EE" w:rsidRDefault="00284367" w:rsidP="00AB5B9E">
            <w:pPr>
              <w:ind w:firstLine="0"/>
              <w:jc w:val="center"/>
              <w:rPr>
                <w:color w:val="000000" w:themeColor="text1"/>
              </w:rPr>
            </w:pPr>
            <w:r w:rsidRPr="009F36EE">
              <w:rPr>
                <w:color w:val="000000" w:themeColor="text1"/>
                <w:lang w:val="vi-VN"/>
              </w:rPr>
              <w:t>5</w:t>
            </w:r>
          </w:p>
        </w:tc>
      </w:tr>
      <w:tr w:rsidR="005F7A84" w:rsidRPr="009F36EE" w14:paraId="78E7C6AE" w14:textId="77777777" w:rsidTr="00C86496">
        <w:trPr>
          <w:trHeight w:val="274"/>
        </w:trPr>
        <w:tc>
          <w:tcPr>
            <w:tcW w:w="709" w:type="dxa"/>
            <w:shd w:val="clear" w:color="auto" w:fill="auto"/>
            <w:tcMar>
              <w:top w:w="0" w:type="dxa"/>
              <w:left w:w="108" w:type="dxa"/>
              <w:bottom w:w="0" w:type="dxa"/>
              <w:right w:w="108" w:type="dxa"/>
            </w:tcMar>
            <w:vAlign w:val="center"/>
          </w:tcPr>
          <w:p w14:paraId="012D3A4D" w14:textId="77777777" w:rsidR="00284367" w:rsidRPr="009F36EE" w:rsidRDefault="00284367" w:rsidP="00B01821">
            <w:pPr>
              <w:numPr>
                <w:ilvl w:val="1"/>
                <w:numId w:val="56"/>
              </w:numPr>
              <w:ind w:left="0" w:firstLine="0"/>
              <w:jc w:val="center"/>
              <w:rPr>
                <w:color w:val="000000" w:themeColor="text1"/>
                <w:spacing w:val="-4"/>
              </w:rPr>
            </w:pPr>
          </w:p>
        </w:tc>
        <w:tc>
          <w:tcPr>
            <w:tcW w:w="6237" w:type="dxa"/>
            <w:shd w:val="clear" w:color="auto" w:fill="auto"/>
            <w:tcMar>
              <w:top w:w="0" w:type="dxa"/>
              <w:left w:w="108" w:type="dxa"/>
              <w:bottom w:w="0" w:type="dxa"/>
              <w:right w:w="108" w:type="dxa"/>
            </w:tcMar>
          </w:tcPr>
          <w:p w14:paraId="3F223A78" w14:textId="77777777" w:rsidR="00284367" w:rsidRPr="009F36EE" w:rsidRDefault="00284367" w:rsidP="00AB5B9E">
            <w:pPr>
              <w:widowControl w:val="0"/>
              <w:autoSpaceDE w:val="0"/>
              <w:autoSpaceDN w:val="0"/>
              <w:adjustRightInd w:val="0"/>
              <w:ind w:firstLine="0"/>
              <w:rPr>
                <w:color w:val="000000" w:themeColor="text1"/>
              </w:rPr>
            </w:pPr>
            <w:r w:rsidRPr="009F36EE">
              <w:rPr>
                <w:color w:val="000000" w:themeColor="text1"/>
              </w:rPr>
              <w:t>Thời tiết khí hậu thuận lợi</w:t>
            </w:r>
          </w:p>
        </w:tc>
        <w:tc>
          <w:tcPr>
            <w:tcW w:w="426" w:type="dxa"/>
            <w:shd w:val="clear" w:color="auto" w:fill="auto"/>
            <w:tcMar>
              <w:top w:w="0" w:type="dxa"/>
              <w:left w:w="108" w:type="dxa"/>
              <w:bottom w:w="0" w:type="dxa"/>
              <w:right w:w="108" w:type="dxa"/>
            </w:tcMar>
            <w:vAlign w:val="center"/>
          </w:tcPr>
          <w:p w14:paraId="1F29E4AA" w14:textId="77777777" w:rsidR="00284367" w:rsidRPr="009F36EE" w:rsidRDefault="00284367" w:rsidP="00AB5B9E">
            <w:pPr>
              <w:ind w:firstLine="0"/>
              <w:jc w:val="center"/>
              <w:rPr>
                <w:color w:val="000000" w:themeColor="text1"/>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25360F3F" w14:textId="77777777" w:rsidR="00284367" w:rsidRPr="009F36EE" w:rsidRDefault="00284367" w:rsidP="00AB5B9E">
            <w:pPr>
              <w:ind w:firstLine="0"/>
              <w:jc w:val="center"/>
              <w:rPr>
                <w:color w:val="000000" w:themeColor="text1"/>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25F3B449" w14:textId="77777777" w:rsidR="00284367" w:rsidRPr="009F36EE" w:rsidRDefault="00284367" w:rsidP="00AB5B9E">
            <w:pPr>
              <w:ind w:firstLine="0"/>
              <w:jc w:val="center"/>
              <w:rPr>
                <w:color w:val="000000" w:themeColor="text1"/>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11582A8A" w14:textId="77777777" w:rsidR="00284367" w:rsidRPr="009F36EE" w:rsidRDefault="00284367" w:rsidP="00AB5B9E">
            <w:pPr>
              <w:ind w:firstLine="0"/>
              <w:jc w:val="center"/>
              <w:rPr>
                <w:color w:val="000000" w:themeColor="text1"/>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7E64B7B0" w14:textId="77777777" w:rsidR="00284367" w:rsidRPr="009F36EE" w:rsidRDefault="00284367" w:rsidP="00AB5B9E">
            <w:pPr>
              <w:ind w:firstLine="0"/>
              <w:jc w:val="center"/>
              <w:rPr>
                <w:color w:val="000000" w:themeColor="text1"/>
              </w:rPr>
            </w:pPr>
            <w:r w:rsidRPr="009F36EE">
              <w:rPr>
                <w:color w:val="000000" w:themeColor="text1"/>
                <w:lang w:val="vi-VN"/>
              </w:rPr>
              <w:t>5</w:t>
            </w:r>
          </w:p>
        </w:tc>
      </w:tr>
      <w:tr w:rsidR="005F7A84" w:rsidRPr="009F36EE" w14:paraId="096DA451" w14:textId="77777777" w:rsidTr="00C86496">
        <w:trPr>
          <w:trHeight w:val="274"/>
        </w:trPr>
        <w:tc>
          <w:tcPr>
            <w:tcW w:w="709" w:type="dxa"/>
            <w:shd w:val="clear" w:color="auto" w:fill="auto"/>
            <w:tcMar>
              <w:top w:w="0" w:type="dxa"/>
              <w:left w:w="108" w:type="dxa"/>
              <w:bottom w:w="0" w:type="dxa"/>
              <w:right w:w="108" w:type="dxa"/>
            </w:tcMar>
            <w:vAlign w:val="center"/>
          </w:tcPr>
          <w:p w14:paraId="6EBE0934" w14:textId="77777777" w:rsidR="00284367" w:rsidRPr="009F36EE" w:rsidRDefault="00284367" w:rsidP="00B01821">
            <w:pPr>
              <w:numPr>
                <w:ilvl w:val="1"/>
                <w:numId w:val="56"/>
              </w:numPr>
              <w:ind w:left="0" w:firstLine="0"/>
              <w:jc w:val="center"/>
              <w:rPr>
                <w:color w:val="000000" w:themeColor="text1"/>
                <w:spacing w:val="-4"/>
              </w:rPr>
            </w:pPr>
          </w:p>
        </w:tc>
        <w:tc>
          <w:tcPr>
            <w:tcW w:w="6237" w:type="dxa"/>
            <w:shd w:val="clear" w:color="auto" w:fill="auto"/>
            <w:tcMar>
              <w:top w:w="0" w:type="dxa"/>
              <w:left w:w="108" w:type="dxa"/>
              <w:bottom w:w="0" w:type="dxa"/>
              <w:right w:w="108" w:type="dxa"/>
            </w:tcMar>
          </w:tcPr>
          <w:p w14:paraId="0B7403CF" w14:textId="77777777" w:rsidR="00284367" w:rsidRPr="009F36EE" w:rsidRDefault="00284367" w:rsidP="00AB5B9E">
            <w:pPr>
              <w:widowControl w:val="0"/>
              <w:autoSpaceDE w:val="0"/>
              <w:autoSpaceDN w:val="0"/>
              <w:adjustRightInd w:val="0"/>
              <w:ind w:firstLine="0"/>
              <w:rPr>
                <w:color w:val="000000" w:themeColor="text1"/>
              </w:rPr>
            </w:pPr>
            <w:r w:rsidRPr="009F36EE">
              <w:rPr>
                <w:color w:val="000000" w:themeColor="text1"/>
              </w:rPr>
              <w:t>Điều kiện nguồn nước thuận lợi</w:t>
            </w:r>
          </w:p>
        </w:tc>
        <w:tc>
          <w:tcPr>
            <w:tcW w:w="426" w:type="dxa"/>
            <w:shd w:val="clear" w:color="auto" w:fill="auto"/>
            <w:tcMar>
              <w:top w:w="0" w:type="dxa"/>
              <w:left w:w="108" w:type="dxa"/>
              <w:bottom w:w="0" w:type="dxa"/>
              <w:right w:w="108" w:type="dxa"/>
            </w:tcMar>
            <w:vAlign w:val="center"/>
          </w:tcPr>
          <w:p w14:paraId="7CC2CFAC"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58A5F185"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712F54DA"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3FD731B9"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3D9B49DE"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69FB8E38" w14:textId="77777777" w:rsidTr="00C86496">
        <w:trPr>
          <w:trHeight w:val="274"/>
        </w:trPr>
        <w:tc>
          <w:tcPr>
            <w:tcW w:w="709" w:type="dxa"/>
            <w:shd w:val="clear" w:color="auto" w:fill="auto"/>
            <w:tcMar>
              <w:top w:w="0" w:type="dxa"/>
              <w:left w:w="108" w:type="dxa"/>
              <w:bottom w:w="0" w:type="dxa"/>
              <w:right w:w="108" w:type="dxa"/>
            </w:tcMar>
            <w:vAlign w:val="center"/>
          </w:tcPr>
          <w:p w14:paraId="4E4562A9" w14:textId="77777777" w:rsidR="00284367" w:rsidRPr="009F36EE" w:rsidRDefault="00284367" w:rsidP="00B01821">
            <w:pPr>
              <w:numPr>
                <w:ilvl w:val="1"/>
                <w:numId w:val="56"/>
              </w:numPr>
              <w:ind w:left="0" w:firstLine="0"/>
              <w:jc w:val="center"/>
              <w:rPr>
                <w:color w:val="000000" w:themeColor="text1"/>
                <w:spacing w:val="-4"/>
              </w:rPr>
            </w:pPr>
          </w:p>
        </w:tc>
        <w:tc>
          <w:tcPr>
            <w:tcW w:w="6237" w:type="dxa"/>
            <w:shd w:val="clear" w:color="auto" w:fill="auto"/>
            <w:tcMar>
              <w:top w:w="0" w:type="dxa"/>
              <w:left w:w="108" w:type="dxa"/>
              <w:bottom w:w="0" w:type="dxa"/>
              <w:right w:w="108" w:type="dxa"/>
            </w:tcMar>
          </w:tcPr>
          <w:p w14:paraId="56E6BFD1" w14:textId="77777777" w:rsidR="00284367" w:rsidRPr="009F36EE" w:rsidRDefault="00284367" w:rsidP="00AB5B9E">
            <w:pPr>
              <w:widowControl w:val="0"/>
              <w:autoSpaceDE w:val="0"/>
              <w:autoSpaceDN w:val="0"/>
              <w:adjustRightInd w:val="0"/>
              <w:ind w:firstLine="0"/>
              <w:rPr>
                <w:color w:val="000000" w:themeColor="text1"/>
              </w:rPr>
            </w:pPr>
            <w:r w:rsidRPr="009F36EE">
              <w:rPr>
                <w:color w:val="000000" w:themeColor="text1"/>
              </w:rPr>
              <w:t>Tài nguyên thiên nhiên dồi dào</w:t>
            </w:r>
          </w:p>
        </w:tc>
        <w:tc>
          <w:tcPr>
            <w:tcW w:w="426" w:type="dxa"/>
            <w:shd w:val="clear" w:color="auto" w:fill="auto"/>
            <w:tcMar>
              <w:top w:w="0" w:type="dxa"/>
              <w:left w:w="108" w:type="dxa"/>
              <w:bottom w:w="0" w:type="dxa"/>
              <w:right w:w="108" w:type="dxa"/>
            </w:tcMar>
            <w:vAlign w:val="center"/>
          </w:tcPr>
          <w:p w14:paraId="6D598745"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1EA753CF"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1446FBDA"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023890E6"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4F1B6B98"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6EE31777" w14:textId="77777777" w:rsidTr="00C86496">
        <w:trPr>
          <w:trHeight w:val="274"/>
        </w:trPr>
        <w:tc>
          <w:tcPr>
            <w:tcW w:w="709" w:type="dxa"/>
            <w:shd w:val="clear" w:color="auto" w:fill="auto"/>
            <w:tcMar>
              <w:top w:w="0" w:type="dxa"/>
              <w:left w:w="108" w:type="dxa"/>
              <w:bottom w:w="0" w:type="dxa"/>
              <w:right w:w="108" w:type="dxa"/>
            </w:tcMar>
            <w:vAlign w:val="center"/>
          </w:tcPr>
          <w:p w14:paraId="728BEFAE" w14:textId="77777777" w:rsidR="0083511F" w:rsidRPr="009F36EE" w:rsidRDefault="0083511F" w:rsidP="00B01821">
            <w:pPr>
              <w:numPr>
                <w:ilvl w:val="1"/>
                <w:numId w:val="56"/>
              </w:numPr>
              <w:ind w:left="0" w:firstLine="0"/>
              <w:jc w:val="center"/>
              <w:rPr>
                <w:color w:val="000000" w:themeColor="text1"/>
                <w:spacing w:val="-4"/>
              </w:rPr>
            </w:pPr>
          </w:p>
        </w:tc>
        <w:tc>
          <w:tcPr>
            <w:tcW w:w="6237" w:type="dxa"/>
            <w:shd w:val="clear" w:color="auto" w:fill="auto"/>
            <w:tcMar>
              <w:top w:w="0" w:type="dxa"/>
              <w:left w:w="108" w:type="dxa"/>
              <w:bottom w:w="0" w:type="dxa"/>
              <w:right w:w="108" w:type="dxa"/>
            </w:tcMar>
          </w:tcPr>
          <w:p w14:paraId="7D76D148" w14:textId="77777777" w:rsidR="0083511F" w:rsidRPr="009F36EE" w:rsidRDefault="0083511F" w:rsidP="00AB5B9E">
            <w:pPr>
              <w:widowControl w:val="0"/>
              <w:autoSpaceDE w:val="0"/>
              <w:autoSpaceDN w:val="0"/>
              <w:adjustRightInd w:val="0"/>
              <w:ind w:firstLine="0"/>
              <w:rPr>
                <w:color w:val="000000" w:themeColor="text1"/>
              </w:rPr>
            </w:pPr>
            <w:r w:rsidRPr="009F36EE">
              <w:rPr>
                <w:color w:val="000000" w:themeColor="text1"/>
                <w:szCs w:val="26"/>
              </w:rPr>
              <w:t>Địa hình, địa chất thuận lợi</w:t>
            </w:r>
          </w:p>
        </w:tc>
        <w:tc>
          <w:tcPr>
            <w:tcW w:w="426" w:type="dxa"/>
            <w:shd w:val="clear" w:color="auto" w:fill="auto"/>
            <w:tcMar>
              <w:top w:w="0" w:type="dxa"/>
              <w:left w:w="108" w:type="dxa"/>
              <w:bottom w:w="0" w:type="dxa"/>
              <w:right w:w="108" w:type="dxa"/>
            </w:tcMar>
            <w:vAlign w:val="center"/>
          </w:tcPr>
          <w:p w14:paraId="5247A6B9" w14:textId="77777777" w:rsidR="0083511F" w:rsidRPr="009F36EE" w:rsidRDefault="0083511F"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21D3F2E2" w14:textId="77777777" w:rsidR="0083511F" w:rsidRPr="009F36EE" w:rsidRDefault="0083511F"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5B197C40" w14:textId="77777777" w:rsidR="0083511F" w:rsidRPr="009F36EE" w:rsidRDefault="0083511F"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7BC08D45" w14:textId="77777777" w:rsidR="0083511F" w:rsidRPr="009F36EE" w:rsidRDefault="0083511F" w:rsidP="00AB5B9E">
            <w:pPr>
              <w:ind w:firstLine="0"/>
              <w:jc w:val="center"/>
              <w:rPr>
                <w:color w:val="000000" w:themeColor="text1"/>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24F89118" w14:textId="77777777" w:rsidR="0083511F" w:rsidRPr="009F36EE" w:rsidRDefault="0083511F" w:rsidP="00AB5B9E">
            <w:pPr>
              <w:ind w:firstLine="0"/>
              <w:jc w:val="center"/>
              <w:rPr>
                <w:color w:val="000000" w:themeColor="text1"/>
                <w:lang w:val="vi-VN"/>
              </w:rPr>
            </w:pPr>
            <w:r w:rsidRPr="009F36EE">
              <w:rPr>
                <w:color w:val="000000" w:themeColor="text1"/>
                <w:lang w:val="vi-VN"/>
              </w:rPr>
              <w:t>5</w:t>
            </w:r>
          </w:p>
        </w:tc>
      </w:tr>
      <w:tr w:rsidR="005F7A84" w:rsidRPr="009F36EE" w14:paraId="43F57B3C" w14:textId="77777777" w:rsidTr="00C86496">
        <w:trPr>
          <w:trHeight w:val="274"/>
        </w:trPr>
        <w:tc>
          <w:tcPr>
            <w:tcW w:w="709" w:type="dxa"/>
            <w:shd w:val="clear" w:color="auto" w:fill="auto"/>
            <w:tcMar>
              <w:top w:w="0" w:type="dxa"/>
              <w:left w:w="108" w:type="dxa"/>
              <w:bottom w:w="0" w:type="dxa"/>
              <w:right w:w="108" w:type="dxa"/>
            </w:tcMar>
            <w:vAlign w:val="center"/>
          </w:tcPr>
          <w:p w14:paraId="19081097" w14:textId="77777777" w:rsidR="0067056A" w:rsidRPr="009F36EE" w:rsidRDefault="0067056A" w:rsidP="00B01821">
            <w:pPr>
              <w:pStyle w:val="ListParagraph"/>
              <w:numPr>
                <w:ilvl w:val="0"/>
                <w:numId w:val="56"/>
              </w:numPr>
              <w:ind w:left="0" w:firstLine="0"/>
              <w:contextualSpacing w:val="0"/>
              <w:rPr>
                <w:b/>
                <w:bCs/>
                <w:i/>
                <w:iCs/>
                <w:color w:val="000000" w:themeColor="text1"/>
                <w:spacing w:val="-4"/>
                <w:sz w:val="24"/>
                <w:szCs w:val="24"/>
                <w:lang w:val="vi-VN"/>
              </w:rPr>
            </w:pPr>
          </w:p>
        </w:tc>
        <w:tc>
          <w:tcPr>
            <w:tcW w:w="8153" w:type="dxa"/>
            <w:gridSpan w:val="6"/>
            <w:shd w:val="clear" w:color="auto" w:fill="auto"/>
            <w:tcMar>
              <w:top w:w="0" w:type="dxa"/>
              <w:left w:w="108" w:type="dxa"/>
              <w:bottom w:w="0" w:type="dxa"/>
              <w:right w:w="108" w:type="dxa"/>
            </w:tcMar>
          </w:tcPr>
          <w:p w14:paraId="65713B1C" w14:textId="77777777" w:rsidR="0067056A" w:rsidRPr="009F36EE" w:rsidRDefault="0067056A" w:rsidP="00AB5B9E">
            <w:pPr>
              <w:ind w:firstLine="0"/>
              <w:rPr>
                <w:b/>
                <w:bCs/>
                <w:i/>
                <w:iCs/>
                <w:color w:val="000000" w:themeColor="text1"/>
                <w:lang w:val="vi-VN"/>
              </w:rPr>
            </w:pPr>
            <w:r w:rsidRPr="009F36EE">
              <w:rPr>
                <w:b/>
                <w:bCs/>
                <w:i/>
                <w:iCs/>
                <w:color w:val="000000" w:themeColor="text1"/>
                <w:lang w:val="vi-VN"/>
              </w:rPr>
              <w:t>Nguồn nhân lực XNK của tỉnh Thanh Hóa</w:t>
            </w:r>
          </w:p>
        </w:tc>
      </w:tr>
      <w:tr w:rsidR="005F7A84" w:rsidRPr="009F36EE" w14:paraId="35595AB5" w14:textId="77777777" w:rsidTr="00C86496">
        <w:trPr>
          <w:trHeight w:val="274"/>
        </w:trPr>
        <w:tc>
          <w:tcPr>
            <w:tcW w:w="709" w:type="dxa"/>
            <w:shd w:val="clear" w:color="auto" w:fill="auto"/>
            <w:tcMar>
              <w:top w:w="0" w:type="dxa"/>
              <w:left w:w="108" w:type="dxa"/>
              <w:bottom w:w="0" w:type="dxa"/>
              <w:right w:w="108" w:type="dxa"/>
            </w:tcMar>
            <w:vAlign w:val="center"/>
          </w:tcPr>
          <w:p w14:paraId="3B859360" w14:textId="77777777" w:rsidR="0083511F" w:rsidRPr="009F36EE" w:rsidRDefault="0083511F" w:rsidP="00B01821">
            <w:pPr>
              <w:numPr>
                <w:ilvl w:val="1"/>
                <w:numId w:val="56"/>
              </w:numPr>
              <w:ind w:left="0" w:firstLine="0"/>
              <w:jc w:val="center"/>
              <w:rPr>
                <w:color w:val="000000" w:themeColor="text1"/>
                <w:spacing w:val="-4"/>
                <w:lang w:val="vi-VN"/>
              </w:rPr>
            </w:pPr>
          </w:p>
        </w:tc>
        <w:tc>
          <w:tcPr>
            <w:tcW w:w="6237" w:type="dxa"/>
            <w:shd w:val="clear" w:color="auto" w:fill="auto"/>
            <w:tcMar>
              <w:top w:w="0" w:type="dxa"/>
              <w:left w:w="108" w:type="dxa"/>
              <w:bottom w:w="0" w:type="dxa"/>
              <w:right w:w="108" w:type="dxa"/>
            </w:tcMar>
          </w:tcPr>
          <w:p w14:paraId="0E7396E8" w14:textId="77777777" w:rsidR="0083511F" w:rsidRPr="009F36EE" w:rsidRDefault="0083511F" w:rsidP="00AB5B9E">
            <w:pPr>
              <w:widowControl w:val="0"/>
              <w:autoSpaceDE w:val="0"/>
              <w:autoSpaceDN w:val="0"/>
              <w:adjustRightInd w:val="0"/>
              <w:ind w:firstLine="0"/>
              <w:rPr>
                <w:color w:val="000000" w:themeColor="text1"/>
                <w:lang w:val="vi-VN"/>
              </w:rPr>
            </w:pPr>
            <w:r w:rsidRPr="009F36EE">
              <w:rPr>
                <w:rStyle w:val="fontstyle01"/>
                <w:color w:val="000000" w:themeColor="text1"/>
                <w:lang w:val="vi-VN"/>
              </w:rPr>
              <w:t>Lực lượng lao động dồi dào, trẻ trung</w:t>
            </w:r>
          </w:p>
        </w:tc>
        <w:tc>
          <w:tcPr>
            <w:tcW w:w="426" w:type="dxa"/>
            <w:shd w:val="clear" w:color="auto" w:fill="auto"/>
            <w:tcMar>
              <w:top w:w="0" w:type="dxa"/>
              <w:left w:w="108" w:type="dxa"/>
              <w:bottom w:w="0" w:type="dxa"/>
              <w:right w:w="108" w:type="dxa"/>
            </w:tcMar>
            <w:vAlign w:val="center"/>
          </w:tcPr>
          <w:p w14:paraId="0370EB45" w14:textId="77777777" w:rsidR="0083511F" w:rsidRPr="009F36EE" w:rsidRDefault="0083511F"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1DFE7742" w14:textId="77777777" w:rsidR="0083511F" w:rsidRPr="009F36EE" w:rsidRDefault="0083511F"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4631D380" w14:textId="77777777" w:rsidR="0083511F" w:rsidRPr="009F36EE" w:rsidRDefault="0083511F"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008BBC02" w14:textId="77777777" w:rsidR="0083511F" w:rsidRPr="009F36EE" w:rsidRDefault="0083511F" w:rsidP="00AB5B9E">
            <w:pPr>
              <w:ind w:firstLine="0"/>
              <w:jc w:val="center"/>
              <w:rPr>
                <w:color w:val="000000" w:themeColor="text1"/>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0BB8386D" w14:textId="77777777" w:rsidR="0083511F" w:rsidRPr="009F36EE" w:rsidRDefault="0083511F" w:rsidP="00AB5B9E">
            <w:pPr>
              <w:ind w:firstLine="0"/>
              <w:jc w:val="center"/>
              <w:rPr>
                <w:color w:val="000000" w:themeColor="text1"/>
                <w:lang w:val="vi-VN"/>
              </w:rPr>
            </w:pPr>
            <w:r w:rsidRPr="009F36EE">
              <w:rPr>
                <w:color w:val="000000" w:themeColor="text1"/>
                <w:lang w:val="vi-VN"/>
              </w:rPr>
              <w:t>5</w:t>
            </w:r>
          </w:p>
        </w:tc>
      </w:tr>
      <w:tr w:rsidR="005F7A84" w:rsidRPr="009F36EE" w14:paraId="789E9ACC" w14:textId="77777777" w:rsidTr="00C86496">
        <w:trPr>
          <w:trHeight w:val="274"/>
        </w:trPr>
        <w:tc>
          <w:tcPr>
            <w:tcW w:w="709" w:type="dxa"/>
            <w:shd w:val="clear" w:color="auto" w:fill="auto"/>
            <w:tcMar>
              <w:top w:w="0" w:type="dxa"/>
              <w:left w:w="108" w:type="dxa"/>
              <w:bottom w:w="0" w:type="dxa"/>
              <w:right w:w="108" w:type="dxa"/>
            </w:tcMar>
            <w:vAlign w:val="center"/>
          </w:tcPr>
          <w:p w14:paraId="3FF99E12" w14:textId="77777777" w:rsidR="0083511F" w:rsidRPr="009F36EE" w:rsidRDefault="0083511F" w:rsidP="00B01821">
            <w:pPr>
              <w:numPr>
                <w:ilvl w:val="1"/>
                <w:numId w:val="56"/>
              </w:numPr>
              <w:ind w:left="0" w:firstLine="0"/>
              <w:jc w:val="center"/>
              <w:rPr>
                <w:color w:val="000000" w:themeColor="text1"/>
                <w:spacing w:val="-4"/>
              </w:rPr>
            </w:pPr>
          </w:p>
        </w:tc>
        <w:tc>
          <w:tcPr>
            <w:tcW w:w="6237" w:type="dxa"/>
            <w:shd w:val="clear" w:color="auto" w:fill="auto"/>
            <w:tcMar>
              <w:top w:w="0" w:type="dxa"/>
              <w:left w:w="108" w:type="dxa"/>
              <w:bottom w:w="0" w:type="dxa"/>
              <w:right w:w="108" w:type="dxa"/>
            </w:tcMar>
          </w:tcPr>
          <w:p w14:paraId="6631DF3B" w14:textId="77777777" w:rsidR="0083511F" w:rsidRPr="009F36EE" w:rsidRDefault="0083511F" w:rsidP="00AB5B9E">
            <w:pPr>
              <w:widowControl w:val="0"/>
              <w:autoSpaceDE w:val="0"/>
              <w:autoSpaceDN w:val="0"/>
              <w:adjustRightInd w:val="0"/>
              <w:ind w:firstLine="0"/>
              <w:rPr>
                <w:color w:val="000000" w:themeColor="text1"/>
              </w:rPr>
            </w:pPr>
            <w:r w:rsidRPr="009F36EE">
              <w:rPr>
                <w:rStyle w:val="fontstyle01"/>
                <w:color w:val="000000" w:themeColor="text1"/>
              </w:rPr>
              <w:t>Trình độ của NLĐ đáp ứng được công việc</w:t>
            </w:r>
          </w:p>
        </w:tc>
        <w:tc>
          <w:tcPr>
            <w:tcW w:w="426" w:type="dxa"/>
            <w:shd w:val="clear" w:color="auto" w:fill="auto"/>
            <w:tcMar>
              <w:top w:w="0" w:type="dxa"/>
              <w:left w:w="108" w:type="dxa"/>
              <w:bottom w:w="0" w:type="dxa"/>
              <w:right w:w="108" w:type="dxa"/>
            </w:tcMar>
            <w:vAlign w:val="center"/>
          </w:tcPr>
          <w:p w14:paraId="224DD5EB" w14:textId="77777777" w:rsidR="0083511F" w:rsidRPr="009F36EE" w:rsidRDefault="0083511F"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1F145909" w14:textId="77777777" w:rsidR="0083511F" w:rsidRPr="009F36EE" w:rsidRDefault="0083511F"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6AA87EBE" w14:textId="77777777" w:rsidR="0083511F" w:rsidRPr="009F36EE" w:rsidRDefault="0083511F"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5D131C02" w14:textId="77777777" w:rsidR="0083511F" w:rsidRPr="009F36EE" w:rsidRDefault="0083511F" w:rsidP="00AB5B9E">
            <w:pPr>
              <w:ind w:firstLine="0"/>
              <w:jc w:val="center"/>
              <w:rPr>
                <w:color w:val="000000" w:themeColor="text1"/>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41266287" w14:textId="77777777" w:rsidR="0083511F" w:rsidRPr="009F36EE" w:rsidRDefault="0083511F" w:rsidP="00AB5B9E">
            <w:pPr>
              <w:ind w:firstLine="0"/>
              <w:jc w:val="center"/>
              <w:rPr>
                <w:color w:val="000000" w:themeColor="text1"/>
                <w:lang w:val="vi-VN"/>
              </w:rPr>
            </w:pPr>
            <w:r w:rsidRPr="009F36EE">
              <w:rPr>
                <w:color w:val="000000" w:themeColor="text1"/>
                <w:lang w:val="vi-VN"/>
              </w:rPr>
              <w:t>5</w:t>
            </w:r>
          </w:p>
        </w:tc>
      </w:tr>
      <w:tr w:rsidR="005F7A84" w:rsidRPr="009F36EE" w14:paraId="1BE5021B" w14:textId="77777777" w:rsidTr="00C86496">
        <w:trPr>
          <w:trHeight w:val="274"/>
        </w:trPr>
        <w:tc>
          <w:tcPr>
            <w:tcW w:w="709" w:type="dxa"/>
            <w:shd w:val="clear" w:color="auto" w:fill="auto"/>
            <w:tcMar>
              <w:top w:w="0" w:type="dxa"/>
              <w:left w:w="108" w:type="dxa"/>
              <w:bottom w:w="0" w:type="dxa"/>
              <w:right w:w="108" w:type="dxa"/>
            </w:tcMar>
            <w:vAlign w:val="center"/>
          </w:tcPr>
          <w:p w14:paraId="77A5886E" w14:textId="77777777" w:rsidR="0083511F" w:rsidRPr="009F36EE" w:rsidRDefault="0083511F" w:rsidP="00B01821">
            <w:pPr>
              <w:numPr>
                <w:ilvl w:val="1"/>
                <w:numId w:val="56"/>
              </w:numPr>
              <w:ind w:left="0" w:firstLine="0"/>
              <w:jc w:val="center"/>
              <w:rPr>
                <w:color w:val="000000" w:themeColor="text1"/>
                <w:spacing w:val="-4"/>
              </w:rPr>
            </w:pPr>
          </w:p>
        </w:tc>
        <w:tc>
          <w:tcPr>
            <w:tcW w:w="6237" w:type="dxa"/>
            <w:shd w:val="clear" w:color="auto" w:fill="auto"/>
            <w:tcMar>
              <w:top w:w="0" w:type="dxa"/>
              <w:left w:w="108" w:type="dxa"/>
              <w:bottom w:w="0" w:type="dxa"/>
              <w:right w:w="108" w:type="dxa"/>
            </w:tcMar>
          </w:tcPr>
          <w:p w14:paraId="246FDBC6" w14:textId="77777777" w:rsidR="0083511F" w:rsidRPr="009F36EE" w:rsidRDefault="0083511F" w:rsidP="00AB5B9E">
            <w:pPr>
              <w:widowControl w:val="0"/>
              <w:autoSpaceDE w:val="0"/>
              <w:autoSpaceDN w:val="0"/>
              <w:adjustRightInd w:val="0"/>
              <w:ind w:firstLine="0"/>
              <w:rPr>
                <w:color w:val="000000" w:themeColor="text1"/>
                <w:szCs w:val="26"/>
              </w:rPr>
            </w:pPr>
            <w:r w:rsidRPr="009F36EE">
              <w:rPr>
                <w:rStyle w:val="fontstyle01"/>
                <w:color w:val="000000" w:themeColor="text1"/>
              </w:rPr>
              <w:t xml:space="preserve">Năng lực và kinh nghiệm lao động đáp ứng yêu cầu công việc </w:t>
            </w:r>
          </w:p>
        </w:tc>
        <w:tc>
          <w:tcPr>
            <w:tcW w:w="426" w:type="dxa"/>
            <w:shd w:val="clear" w:color="auto" w:fill="auto"/>
            <w:tcMar>
              <w:top w:w="0" w:type="dxa"/>
              <w:left w:w="108" w:type="dxa"/>
              <w:bottom w:w="0" w:type="dxa"/>
              <w:right w:w="108" w:type="dxa"/>
            </w:tcMar>
            <w:vAlign w:val="center"/>
          </w:tcPr>
          <w:p w14:paraId="724EFF7D" w14:textId="77777777" w:rsidR="0083511F" w:rsidRPr="009F36EE" w:rsidRDefault="0083511F" w:rsidP="00AB5B9E">
            <w:pPr>
              <w:ind w:firstLine="0"/>
              <w:jc w:val="center"/>
              <w:rPr>
                <w:color w:val="000000" w:themeColor="text1"/>
                <w:szCs w:val="26"/>
                <w:lang w:val="vi-VN"/>
              </w:rPr>
            </w:pPr>
            <w:r w:rsidRPr="009F36EE">
              <w:rPr>
                <w:color w:val="000000" w:themeColor="text1"/>
                <w:szCs w:val="26"/>
                <w:lang w:val="vi-VN"/>
              </w:rPr>
              <w:t>1</w:t>
            </w:r>
          </w:p>
        </w:tc>
        <w:tc>
          <w:tcPr>
            <w:tcW w:w="426" w:type="dxa"/>
            <w:shd w:val="clear" w:color="auto" w:fill="auto"/>
            <w:tcMar>
              <w:top w:w="0" w:type="dxa"/>
              <w:left w:w="108" w:type="dxa"/>
              <w:bottom w:w="0" w:type="dxa"/>
              <w:right w:w="108" w:type="dxa"/>
            </w:tcMar>
            <w:vAlign w:val="center"/>
          </w:tcPr>
          <w:p w14:paraId="5BAC3FF7" w14:textId="77777777" w:rsidR="0083511F" w:rsidRPr="009F36EE" w:rsidRDefault="0083511F" w:rsidP="00AB5B9E">
            <w:pPr>
              <w:ind w:firstLine="0"/>
              <w:jc w:val="center"/>
              <w:rPr>
                <w:color w:val="000000" w:themeColor="text1"/>
                <w:szCs w:val="26"/>
                <w:lang w:val="vi-VN"/>
              </w:rPr>
            </w:pPr>
            <w:r w:rsidRPr="009F36EE">
              <w:rPr>
                <w:color w:val="000000" w:themeColor="text1"/>
                <w:szCs w:val="26"/>
                <w:lang w:val="vi-VN"/>
              </w:rPr>
              <w:t>2</w:t>
            </w:r>
          </w:p>
        </w:tc>
        <w:tc>
          <w:tcPr>
            <w:tcW w:w="373" w:type="dxa"/>
            <w:shd w:val="clear" w:color="auto" w:fill="auto"/>
            <w:tcMar>
              <w:top w:w="0" w:type="dxa"/>
              <w:left w:w="108" w:type="dxa"/>
              <w:bottom w:w="0" w:type="dxa"/>
              <w:right w:w="108" w:type="dxa"/>
            </w:tcMar>
            <w:vAlign w:val="center"/>
          </w:tcPr>
          <w:p w14:paraId="7A1ED3BF" w14:textId="77777777" w:rsidR="0083511F" w:rsidRPr="009F36EE" w:rsidRDefault="0083511F" w:rsidP="00AB5B9E">
            <w:pPr>
              <w:ind w:firstLine="0"/>
              <w:jc w:val="center"/>
              <w:rPr>
                <w:color w:val="000000" w:themeColor="text1"/>
                <w:szCs w:val="26"/>
                <w:lang w:val="vi-VN"/>
              </w:rPr>
            </w:pPr>
            <w:r w:rsidRPr="009F36EE">
              <w:rPr>
                <w:color w:val="000000" w:themeColor="text1"/>
                <w:szCs w:val="26"/>
                <w:lang w:val="vi-VN"/>
              </w:rPr>
              <w:t>3</w:t>
            </w:r>
          </w:p>
        </w:tc>
        <w:tc>
          <w:tcPr>
            <w:tcW w:w="354" w:type="dxa"/>
            <w:shd w:val="clear" w:color="auto" w:fill="auto"/>
            <w:tcMar>
              <w:top w:w="0" w:type="dxa"/>
              <w:left w:w="108" w:type="dxa"/>
              <w:bottom w:w="0" w:type="dxa"/>
              <w:right w:w="108" w:type="dxa"/>
            </w:tcMar>
            <w:vAlign w:val="center"/>
          </w:tcPr>
          <w:p w14:paraId="0BAE519B" w14:textId="77777777" w:rsidR="0083511F" w:rsidRPr="009F36EE" w:rsidRDefault="0083511F" w:rsidP="00AB5B9E">
            <w:pPr>
              <w:ind w:firstLine="0"/>
              <w:jc w:val="center"/>
              <w:rPr>
                <w:color w:val="000000" w:themeColor="text1"/>
                <w:szCs w:val="26"/>
                <w:lang w:val="vi-VN"/>
              </w:rPr>
            </w:pPr>
            <w:r w:rsidRPr="009F36EE">
              <w:rPr>
                <w:color w:val="000000" w:themeColor="text1"/>
                <w:szCs w:val="26"/>
                <w:lang w:val="vi-VN"/>
              </w:rPr>
              <w:t>4</w:t>
            </w:r>
          </w:p>
        </w:tc>
        <w:tc>
          <w:tcPr>
            <w:tcW w:w="337" w:type="dxa"/>
            <w:shd w:val="clear" w:color="auto" w:fill="auto"/>
            <w:tcMar>
              <w:top w:w="0" w:type="dxa"/>
              <w:left w:w="108" w:type="dxa"/>
              <w:bottom w:w="0" w:type="dxa"/>
              <w:right w:w="108" w:type="dxa"/>
            </w:tcMar>
            <w:vAlign w:val="center"/>
          </w:tcPr>
          <w:p w14:paraId="397D6DAB" w14:textId="77777777" w:rsidR="0083511F" w:rsidRPr="009F36EE" w:rsidRDefault="0083511F" w:rsidP="00AB5B9E">
            <w:pPr>
              <w:ind w:firstLine="0"/>
              <w:jc w:val="center"/>
              <w:rPr>
                <w:color w:val="000000" w:themeColor="text1"/>
                <w:lang w:val="vi-VN"/>
              </w:rPr>
            </w:pPr>
            <w:r w:rsidRPr="009F36EE">
              <w:rPr>
                <w:color w:val="000000" w:themeColor="text1"/>
                <w:lang w:val="vi-VN"/>
              </w:rPr>
              <w:t>5</w:t>
            </w:r>
          </w:p>
        </w:tc>
      </w:tr>
      <w:tr w:rsidR="005F7A84" w:rsidRPr="009F36EE" w14:paraId="38FB48A0" w14:textId="77777777" w:rsidTr="00C86496">
        <w:trPr>
          <w:trHeight w:val="274"/>
        </w:trPr>
        <w:tc>
          <w:tcPr>
            <w:tcW w:w="709" w:type="dxa"/>
            <w:shd w:val="clear" w:color="auto" w:fill="auto"/>
            <w:tcMar>
              <w:top w:w="0" w:type="dxa"/>
              <w:left w:w="108" w:type="dxa"/>
              <w:bottom w:w="0" w:type="dxa"/>
              <w:right w:w="108" w:type="dxa"/>
            </w:tcMar>
            <w:vAlign w:val="center"/>
          </w:tcPr>
          <w:p w14:paraId="3B8E7623" w14:textId="77777777" w:rsidR="0083511F" w:rsidRPr="009F36EE" w:rsidRDefault="0083511F" w:rsidP="00B01821">
            <w:pPr>
              <w:numPr>
                <w:ilvl w:val="1"/>
                <w:numId w:val="56"/>
              </w:numPr>
              <w:ind w:left="0" w:firstLine="0"/>
              <w:jc w:val="center"/>
              <w:rPr>
                <w:color w:val="000000" w:themeColor="text1"/>
                <w:spacing w:val="-4"/>
              </w:rPr>
            </w:pPr>
          </w:p>
        </w:tc>
        <w:tc>
          <w:tcPr>
            <w:tcW w:w="6237" w:type="dxa"/>
            <w:shd w:val="clear" w:color="auto" w:fill="auto"/>
            <w:tcMar>
              <w:top w:w="0" w:type="dxa"/>
              <w:left w:w="108" w:type="dxa"/>
              <w:bottom w:w="0" w:type="dxa"/>
              <w:right w:w="108" w:type="dxa"/>
            </w:tcMar>
          </w:tcPr>
          <w:p w14:paraId="6356FC9F" w14:textId="77777777" w:rsidR="0083511F" w:rsidRPr="009F36EE" w:rsidRDefault="0083511F" w:rsidP="00AB5B9E">
            <w:pPr>
              <w:widowControl w:val="0"/>
              <w:autoSpaceDE w:val="0"/>
              <w:autoSpaceDN w:val="0"/>
              <w:adjustRightInd w:val="0"/>
              <w:ind w:firstLine="0"/>
              <w:rPr>
                <w:rStyle w:val="fontstyle01"/>
                <w:color w:val="000000" w:themeColor="text1"/>
              </w:rPr>
            </w:pPr>
            <w:r w:rsidRPr="009F36EE">
              <w:rPr>
                <w:rStyle w:val="fontstyle01"/>
                <w:color w:val="000000" w:themeColor="text1"/>
              </w:rPr>
              <w:t>Thái độ, đặc tính lao động tốt</w:t>
            </w:r>
          </w:p>
        </w:tc>
        <w:tc>
          <w:tcPr>
            <w:tcW w:w="426" w:type="dxa"/>
            <w:shd w:val="clear" w:color="auto" w:fill="auto"/>
            <w:tcMar>
              <w:top w:w="0" w:type="dxa"/>
              <w:left w:w="108" w:type="dxa"/>
              <w:bottom w:w="0" w:type="dxa"/>
              <w:right w:w="108" w:type="dxa"/>
            </w:tcMar>
            <w:vAlign w:val="center"/>
          </w:tcPr>
          <w:p w14:paraId="1B264CC9" w14:textId="77777777" w:rsidR="0083511F" w:rsidRPr="009F36EE" w:rsidRDefault="0083511F" w:rsidP="00AB5B9E">
            <w:pPr>
              <w:ind w:firstLine="0"/>
              <w:jc w:val="center"/>
              <w:rPr>
                <w:color w:val="000000" w:themeColor="text1"/>
                <w:szCs w:val="26"/>
                <w:lang w:val="vi-VN"/>
              </w:rPr>
            </w:pPr>
            <w:r w:rsidRPr="009F36EE">
              <w:rPr>
                <w:color w:val="000000" w:themeColor="text1"/>
                <w:szCs w:val="26"/>
                <w:lang w:val="vi-VN"/>
              </w:rPr>
              <w:t>1</w:t>
            </w:r>
          </w:p>
        </w:tc>
        <w:tc>
          <w:tcPr>
            <w:tcW w:w="426" w:type="dxa"/>
            <w:shd w:val="clear" w:color="auto" w:fill="auto"/>
            <w:tcMar>
              <w:top w:w="0" w:type="dxa"/>
              <w:left w:w="108" w:type="dxa"/>
              <w:bottom w:w="0" w:type="dxa"/>
              <w:right w:w="108" w:type="dxa"/>
            </w:tcMar>
            <w:vAlign w:val="center"/>
          </w:tcPr>
          <w:p w14:paraId="275C7983" w14:textId="77777777" w:rsidR="0083511F" w:rsidRPr="009F36EE" w:rsidRDefault="0083511F" w:rsidP="00AB5B9E">
            <w:pPr>
              <w:ind w:firstLine="0"/>
              <w:jc w:val="center"/>
              <w:rPr>
                <w:color w:val="000000" w:themeColor="text1"/>
                <w:szCs w:val="26"/>
                <w:lang w:val="vi-VN"/>
              </w:rPr>
            </w:pPr>
            <w:r w:rsidRPr="009F36EE">
              <w:rPr>
                <w:color w:val="000000" w:themeColor="text1"/>
                <w:szCs w:val="26"/>
                <w:lang w:val="vi-VN"/>
              </w:rPr>
              <w:t>2</w:t>
            </w:r>
          </w:p>
        </w:tc>
        <w:tc>
          <w:tcPr>
            <w:tcW w:w="373" w:type="dxa"/>
            <w:shd w:val="clear" w:color="auto" w:fill="auto"/>
            <w:tcMar>
              <w:top w:w="0" w:type="dxa"/>
              <w:left w:w="108" w:type="dxa"/>
              <w:bottom w:w="0" w:type="dxa"/>
              <w:right w:w="108" w:type="dxa"/>
            </w:tcMar>
            <w:vAlign w:val="center"/>
          </w:tcPr>
          <w:p w14:paraId="21AE5CCD" w14:textId="77777777" w:rsidR="0083511F" w:rsidRPr="009F36EE" w:rsidRDefault="0083511F" w:rsidP="00AB5B9E">
            <w:pPr>
              <w:ind w:firstLine="0"/>
              <w:jc w:val="center"/>
              <w:rPr>
                <w:color w:val="000000" w:themeColor="text1"/>
                <w:szCs w:val="26"/>
                <w:lang w:val="vi-VN"/>
              </w:rPr>
            </w:pPr>
            <w:r w:rsidRPr="009F36EE">
              <w:rPr>
                <w:color w:val="000000" w:themeColor="text1"/>
                <w:szCs w:val="26"/>
                <w:lang w:val="vi-VN"/>
              </w:rPr>
              <w:t>3</w:t>
            </w:r>
          </w:p>
        </w:tc>
        <w:tc>
          <w:tcPr>
            <w:tcW w:w="354" w:type="dxa"/>
            <w:shd w:val="clear" w:color="auto" w:fill="auto"/>
            <w:tcMar>
              <w:top w:w="0" w:type="dxa"/>
              <w:left w:w="108" w:type="dxa"/>
              <w:bottom w:w="0" w:type="dxa"/>
              <w:right w:w="108" w:type="dxa"/>
            </w:tcMar>
            <w:vAlign w:val="center"/>
          </w:tcPr>
          <w:p w14:paraId="392ADF84" w14:textId="77777777" w:rsidR="0083511F" w:rsidRPr="009F36EE" w:rsidRDefault="0083511F" w:rsidP="00AB5B9E">
            <w:pPr>
              <w:ind w:firstLine="0"/>
              <w:jc w:val="center"/>
              <w:rPr>
                <w:color w:val="000000" w:themeColor="text1"/>
                <w:szCs w:val="26"/>
                <w:lang w:val="vi-VN"/>
              </w:rPr>
            </w:pPr>
            <w:r w:rsidRPr="009F36EE">
              <w:rPr>
                <w:color w:val="000000" w:themeColor="text1"/>
                <w:szCs w:val="26"/>
                <w:lang w:val="vi-VN"/>
              </w:rPr>
              <w:t>4</w:t>
            </w:r>
          </w:p>
        </w:tc>
        <w:tc>
          <w:tcPr>
            <w:tcW w:w="337" w:type="dxa"/>
            <w:shd w:val="clear" w:color="auto" w:fill="auto"/>
            <w:tcMar>
              <w:top w:w="0" w:type="dxa"/>
              <w:left w:w="108" w:type="dxa"/>
              <w:bottom w:w="0" w:type="dxa"/>
              <w:right w:w="108" w:type="dxa"/>
            </w:tcMar>
            <w:vAlign w:val="center"/>
          </w:tcPr>
          <w:p w14:paraId="3CCDA9E3" w14:textId="77777777" w:rsidR="0083511F" w:rsidRPr="009F36EE" w:rsidRDefault="0083511F" w:rsidP="00AB5B9E">
            <w:pPr>
              <w:ind w:firstLine="0"/>
              <w:jc w:val="center"/>
              <w:rPr>
                <w:color w:val="000000" w:themeColor="text1"/>
                <w:lang w:val="vi-VN"/>
              </w:rPr>
            </w:pPr>
            <w:r w:rsidRPr="009F36EE">
              <w:rPr>
                <w:color w:val="000000" w:themeColor="text1"/>
                <w:lang w:val="vi-VN"/>
              </w:rPr>
              <w:t>5</w:t>
            </w:r>
          </w:p>
        </w:tc>
      </w:tr>
      <w:tr w:rsidR="005F7A84" w:rsidRPr="009F36EE" w14:paraId="4D020E04" w14:textId="77777777" w:rsidTr="00C86496">
        <w:trPr>
          <w:trHeight w:val="274"/>
        </w:trPr>
        <w:tc>
          <w:tcPr>
            <w:tcW w:w="709" w:type="dxa"/>
            <w:shd w:val="clear" w:color="auto" w:fill="auto"/>
            <w:tcMar>
              <w:top w:w="0" w:type="dxa"/>
              <w:left w:w="108" w:type="dxa"/>
              <w:bottom w:w="0" w:type="dxa"/>
              <w:right w:w="108" w:type="dxa"/>
            </w:tcMar>
            <w:vAlign w:val="center"/>
          </w:tcPr>
          <w:p w14:paraId="1B1DEFD4" w14:textId="77777777" w:rsidR="0083511F" w:rsidRPr="009F36EE" w:rsidRDefault="0083511F" w:rsidP="00B01821">
            <w:pPr>
              <w:numPr>
                <w:ilvl w:val="1"/>
                <w:numId w:val="56"/>
              </w:numPr>
              <w:ind w:left="0" w:firstLine="0"/>
              <w:jc w:val="center"/>
              <w:rPr>
                <w:color w:val="000000" w:themeColor="text1"/>
                <w:spacing w:val="-4"/>
              </w:rPr>
            </w:pPr>
          </w:p>
        </w:tc>
        <w:tc>
          <w:tcPr>
            <w:tcW w:w="6237" w:type="dxa"/>
            <w:shd w:val="clear" w:color="auto" w:fill="auto"/>
            <w:tcMar>
              <w:top w:w="0" w:type="dxa"/>
              <w:left w:w="108" w:type="dxa"/>
              <w:bottom w:w="0" w:type="dxa"/>
              <w:right w:w="108" w:type="dxa"/>
            </w:tcMar>
          </w:tcPr>
          <w:p w14:paraId="6686595A" w14:textId="77777777" w:rsidR="0083511F" w:rsidRPr="009F36EE" w:rsidRDefault="0083511F" w:rsidP="00AB5B9E">
            <w:pPr>
              <w:widowControl w:val="0"/>
              <w:autoSpaceDE w:val="0"/>
              <w:autoSpaceDN w:val="0"/>
              <w:adjustRightInd w:val="0"/>
              <w:ind w:firstLine="0"/>
              <w:rPr>
                <w:rStyle w:val="fontstyle01"/>
                <w:color w:val="000000" w:themeColor="text1"/>
              </w:rPr>
            </w:pPr>
            <w:r w:rsidRPr="009F36EE">
              <w:rPr>
                <w:rStyle w:val="fontstyle01"/>
                <w:color w:val="000000" w:themeColor="text1"/>
              </w:rPr>
              <w:t>Thuê mướn lao động dễ dàng, giá cả phù hợp</w:t>
            </w:r>
          </w:p>
        </w:tc>
        <w:tc>
          <w:tcPr>
            <w:tcW w:w="426" w:type="dxa"/>
            <w:shd w:val="clear" w:color="auto" w:fill="auto"/>
            <w:tcMar>
              <w:top w:w="0" w:type="dxa"/>
              <w:left w:w="108" w:type="dxa"/>
              <w:bottom w:w="0" w:type="dxa"/>
              <w:right w:w="108" w:type="dxa"/>
            </w:tcMar>
            <w:vAlign w:val="center"/>
          </w:tcPr>
          <w:p w14:paraId="4B1EBA85" w14:textId="77777777" w:rsidR="0083511F" w:rsidRPr="009F36EE" w:rsidRDefault="0083511F" w:rsidP="00AB5B9E">
            <w:pPr>
              <w:ind w:firstLine="0"/>
              <w:jc w:val="center"/>
              <w:rPr>
                <w:color w:val="000000" w:themeColor="text1"/>
                <w:szCs w:val="26"/>
                <w:lang w:val="vi-VN"/>
              </w:rPr>
            </w:pPr>
            <w:r w:rsidRPr="009F36EE">
              <w:rPr>
                <w:color w:val="000000" w:themeColor="text1"/>
                <w:szCs w:val="26"/>
                <w:lang w:val="vi-VN"/>
              </w:rPr>
              <w:t>1</w:t>
            </w:r>
          </w:p>
        </w:tc>
        <w:tc>
          <w:tcPr>
            <w:tcW w:w="426" w:type="dxa"/>
            <w:shd w:val="clear" w:color="auto" w:fill="auto"/>
            <w:tcMar>
              <w:top w:w="0" w:type="dxa"/>
              <w:left w:w="108" w:type="dxa"/>
              <w:bottom w:w="0" w:type="dxa"/>
              <w:right w:w="108" w:type="dxa"/>
            </w:tcMar>
            <w:vAlign w:val="center"/>
          </w:tcPr>
          <w:p w14:paraId="74E65E93" w14:textId="77777777" w:rsidR="0083511F" w:rsidRPr="009F36EE" w:rsidRDefault="0083511F" w:rsidP="00AB5B9E">
            <w:pPr>
              <w:ind w:firstLine="0"/>
              <w:jc w:val="center"/>
              <w:rPr>
                <w:color w:val="000000" w:themeColor="text1"/>
                <w:szCs w:val="26"/>
                <w:lang w:val="vi-VN"/>
              </w:rPr>
            </w:pPr>
            <w:r w:rsidRPr="009F36EE">
              <w:rPr>
                <w:color w:val="000000" w:themeColor="text1"/>
                <w:szCs w:val="26"/>
                <w:lang w:val="vi-VN"/>
              </w:rPr>
              <w:t>2</w:t>
            </w:r>
          </w:p>
        </w:tc>
        <w:tc>
          <w:tcPr>
            <w:tcW w:w="373" w:type="dxa"/>
            <w:shd w:val="clear" w:color="auto" w:fill="auto"/>
            <w:tcMar>
              <w:top w:w="0" w:type="dxa"/>
              <w:left w:w="108" w:type="dxa"/>
              <w:bottom w:w="0" w:type="dxa"/>
              <w:right w:w="108" w:type="dxa"/>
            </w:tcMar>
            <w:vAlign w:val="center"/>
          </w:tcPr>
          <w:p w14:paraId="44C71A93" w14:textId="77777777" w:rsidR="0083511F" w:rsidRPr="009F36EE" w:rsidRDefault="0083511F" w:rsidP="00AB5B9E">
            <w:pPr>
              <w:ind w:firstLine="0"/>
              <w:jc w:val="center"/>
              <w:rPr>
                <w:color w:val="000000" w:themeColor="text1"/>
                <w:szCs w:val="26"/>
                <w:lang w:val="vi-VN"/>
              </w:rPr>
            </w:pPr>
            <w:r w:rsidRPr="009F36EE">
              <w:rPr>
                <w:color w:val="000000" w:themeColor="text1"/>
                <w:szCs w:val="26"/>
                <w:lang w:val="vi-VN"/>
              </w:rPr>
              <w:t>3</w:t>
            </w:r>
          </w:p>
        </w:tc>
        <w:tc>
          <w:tcPr>
            <w:tcW w:w="354" w:type="dxa"/>
            <w:shd w:val="clear" w:color="auto" w:fill="auto"/>
            <w:tcMar>
              <w:top w:w="0" w:type="dxa"/>
              <w:left w:w="108" w:type="dxa"/>
              <w:bottom w:w="0" w:type="dxa"/>
              <w:right w:w="108" w:type="dxa"/>
            </w:tcMar>
            <w:vAlign w:val="center"/>
          </w:tcPr>
          <w:p w14:paraId="255345E8" w14:textId="77777777" w:rsidR="0083511F" w:rsidRPr="009F36EE" w:rsidRDefault="0083511F" w:rsidP="00AB5B9E">
            <w:pPr>
              <w:ind w:firstLine="0"/>
              <w:jc w:val="center"/>
              <w:rPr>
                <w:color w:val="000000" w:themeColor="text1"/>
                <w:szCs w:val="26"/>
                <w:lang w:val="vi-VN"/>
              </w:rPr>
            </w:pPr>
            <w:r w:rsidRPr="009F36EE">
              <w:rPr>
                <w:color w:val="000000" w:themeColor="text1"/>
                <w:szCs w:val="26"/>
                <w:lang w:val="vi-VN"/>
              </w:rPr>
              <w:t>4</w:t>
            </w:r>
          </w:p>
        </w:tc>
        <w:tc>
          <w:tcPr>
            <w:tcW w:w="337" w:type="dxa"/>
            <w:shd w:val="clear" w:color="auto" w:fill="auto"/>
            <w:tcMar>
              <w:top w:w="0" w:type="dxa"/>
              <w:left w:w="108" w:type="dxa"/>
              <w:bottom w:w="0" w:type="dxa"/>
              <w:right w:w="108" w:type="dxa"/>
            </w:tcMar>
            <w:vAlign w:val="center"/>
          </w:tcPr>
          <w:p w14:paraId="06AD9A38" w14:textId="77777777" w:rsidR="0083511F" w:rsidRPr="009F36EE" w:rsidRDefault="0083511F" w:rsidP="00AB5B9E">
            <w:pPr>
              <w:ind w:firstLine="0"/>
              <w:jc w:val="center"/>
              <w:rPr>
                <w:color w:val="000000" w:themeColor="text1"/>
                <w:lang w:val="vi-VN"/>
              </w:rPr>
            </w:pPr>
            <w:r w:rsidRPr="009F36EE">
              <w:rPr>
                <w:color w:val="000000" w:themeColor="text1"/>
                <w:lang w:val="vi-VN"/>
              </w:rPr>
              <w:t>5</w:t>
            </w:r>
          </w:p>
        </w:tc>
      </w:tr>
      <w:tr w:rsidR="005F7A84" w:rsidRPr="009F36EE" w14:paraId="17AB080F" w14:textId="77777777" w:rsidTr="00C86496">
        <w:trPr>
          <w:trHeight w:val="274"/>
        </w:trPr>
        <w:tc>
          <w:tcPr>
            <w:tcW w:w="709" w:type="dxa"/>
            <w:shd w:val="clear" w:color="auto" w:fill="auto"/>
            <w:tcMar>
              <w:top w:w="0" w:type="dxa"/>
              <w:left w:w="108" w:type="dxa"/>
              <w:bottom w:w="0" w:type="dxa"/>
              <w:right w:w="108" w:type="dxa"/>
            </w:tcMar>
            <w:vAlign w:val="center"/>
          </w:tcPr>
          <w:p w14:paraId="62E087B8" w14:textId="77777777" w:rsidR="0067056A" w:rsidRPr="009F36EE" w:rsidRDefault="0067056A" w:rsidP="00B01821">
            <w:pPr>
              <w:pStyle w:val="ListParagraph"/>
              <w:numPr>
                <w:ilvl w:val="0"/>
                <w:numId w:val="56"/>
              </w:numPr>
              <w:ind w:left="0" w:firstLine="0"/>
              <w:contextualSpacing w:val="0"/>
              <w:rPr>
                <w:b/>
                <w:bCs/>
                <w:i/>
                <w:iCs/>
                <w:color w:val="000000" w:themeColor="text1"/>
                <w:spacing w:val="-4"/>
                <w:sz w:val="24"/>
                <w:szCs w:val="24"/>
                <w:lang w:val="vi-VN"/>
              </w:rPr>
            </w:pPr>
          </w:p>
        </w:tc>
        <w:tc>
          <w:tcPr>
            <w:tcW w:w="8153" w:type="dxa"/>
            <w:gridSpan w:val="6"/>
            <w:shd w:val="clear" w:color="auto" w:fill="auto"/>
            <w:tcMar>
              <w:top w:w="0" w:type="dxa"/>
              <w:left w:w="108" w:type="dxa"/>
              <w:bottom w:w="0" w:type="dxa"/>
              <w:right w:w="108" w:type="dxa"/>
            </w:tcMar>
          </w:tcPr>
          <w:p w14:paraId="5AC376A2" w14:textId="77777777" w:rsidR="0067056A" w:rsidRPr="009F36EE" w:rsidRDefault="0067056A" w:rsidP="00AB5B9E">
            <w:pPr>
              <w:ind w:firstLine="0"/>
              <w:rPr>
                <w:b/>
                <w:bCs/>
                <w:i/>
                <w:iCs/>
                <w:color w:val="000000" w:themeColor="text1"/>
                <w:szCs w:val="26"/>
                <w:lang w:val="vi-VN"/>
              </w:rPr>
            </w:pPr>
            <w:r w:rsidRPr="009F36EE">
              <w:rPr>
                <w:b/>
                <w:bCs/>
                <w:i/>
                <w:iCs/>
                <w:color w:val="000000" w:themeColor="text1"/>
                <w:szCs w:val="26"/>
                <w:lang w:val="vi-VN"/>
              </w:rPr>
              <w:t>Cơ sở hạ tầng XNK của tỉnh Thanh Hóa</w:t>
            </w:r>
          </w:p>
        </w:tc>
      </w:tr>
      <w:tr w:rsidR="005F7A84" w:rsidRPr="009F36EE" w14:paraId="7E0055D6" w14:textId="77777777" w:rsidTr="00C86496">
        <w:trPr>
          <w:trHeight w:val="274"/>
        </w:trPr>
        <w:tc>
          <w:tcPr>
            <w:tcW w:w="709" w:type="dxa"/>
            <w:shd w:val="clear" w:color="auto" w:fill="auto"/>
            <w:tcMar>
              <w:top w:w="0" w:type="dxa"/>
              <w:left w:w="108" w:type="dxa"/>
              <w:bottom w:w="0" w:type="dxa"/>
              <w:right w:w="108" w:type="dxa"/>
            </w:tcMar>
            <w:vAlign w:val="center"/>
          </w:tcPr>
          <w:p w14:paraId="1760EDCF" w14:textId="77777777" w:rsidR="00606B83" w:rsidRPr="009F36EE" w:rsidRDefault="00606B83" w:rsidP="00B01821">
            <w:pPr>
              <w:numPr>
                <w:ilvl w:val="1"/>
                <w:numId w:val="56"/>
              </w:numPr>
              <w:ind w:left="0" w:firstLine="0"/>
              <w:jc w:val="center"/>
              <w:rPr>
                <w:color w:val="000000" w:themeColor="text1"/>
                <w:spacing w:val="-4"/>
                <w:lang w:val="vi-VN"/>
              </w:rPr>
            </w:pPr>
          </w:p>
        </w:tc>
        <w:tc>
          <w:tcPr>
            <w:tcW w:w="6237" w:type="dxa"/>
            <w:shd w:val="clear" w:color="auto" w:fill="auto"/>
            <w:tcMar>
              <w:top w:w="0" w:type="dxa"/>
              <w:left w:w="108" w:type="dxa"/>
              <w:bottom w:w="0" w:type="dxa"/>
              <w:right w:w="108" w:type="dxa"/>
            </w:tcMar>
          </w:tcPr>
          <w:p w14:paraId="7C8FE72D" w14:textId="77777777" w:rsidR="00606B83" w:rsidRPr="009F36EE" w:rsidRDefault="00BD2F83" w:rsidP="00AB5B9E">
            <w:pPr>
              <w:widowControl w:val="0"/>
              <w:autoSpaceDE w:val="0"/>
              <w:autoSpaceDN w:val="0"/>
              <w:adjustRightInd w:val="0"/>
              <w:ind w:firstLine="0"/>
              <w:rPr>
                <w:color w:val="000000" w:themeColor="text1"/>
                <w:szCs w:val="26"/>
              </w:rPr>
            </w:pPr>
            <w:r w:rsidRPr="009F36EE">
              <w:rPr>
                <w:color w:val="000000" w:themeColor="text1"/>
                <w:szCs w:val="26"/>
              </w:rPr>
              <w:t>Thương mại nội địa</w:t>
            </w:r>
          </w:p>
        </w:tc>
        <w:tc>
          <w:tcPr>
            <w:tcW w:w="426" w:type="dxa"/>
            <w:shd w:val="clear" w:color="auto" w:fill="auto"/>
            <w:tcMar>
              <w:top w:w="0" w:type="dxa"/>
              <w:left w:w="108" w:type="dxa"/>
              <w:bottom w:w="0" w:type="dxa"/>
              <w:right w:w="108" w:type="dxa"/>
            </w:tcMar>
            <w:vAlign w:val="center"/>
          </w:tcPr>
          <w:p w14:paraId="37A4A667" w14:textId="77777777" w:rsidR="00606B83" w:rsidRPr="009F36EE" w:rsidRDefault="00606B83" w:rsidP="00AB5B9E">
            <w:pPr>
              <w:ind w:firstLine="0"/>
              <w:jc w:val="center"/>
              <w:rPr>
                <w:color w:val="000000" w:themeColor="text1"/>
                <w:szCs w:val="26"/>
                <w:lang w:val="vi-VN"/>
              </w:rPr>
            </w:pPr>
            <w:r w:rsidRPr="009F36EE">
              <w:rPr>
                <w:color w:val="000000" w:themeColor="text1"/>
                <w:szCs w:val="26"/>
                <w:lang w:val="vi-VN"/>
              </w:rPr>
              <w:t>1</w:t>
            </w:r>
          </w:p>
        </w:tc>
        <w:tc>
          <w:tcPr>
            <w:tcW w:w="426" w:type="dxa"/>
            <w:shd w:val="clear" w:color="auto" w:fill="auto"/>
            <w:tcMar>
              <w:top w:w="0" w:type="dxa"/>
              <w:left w:w="108" w:type="dxa"/>
              <w:bottom w:w="0" w:type="dxa"/>
              <w:right w:w="108" w:type="dxa"/>
            </w:tcMar>
            <w:vAlign w:val="center"/>
          </w:tcPr>
          <w:p w14:paraId="42909D67" w14:textId="77777777" w:rsidR="00606B83" w:rsidRPr="009F36EE" w:rsidRDefault="00606B83" w:rsidP="00AB5B9E">
            <w:pPr>
              <w:ind w:firstLine="0"/>
              <w:jc w:val="center"/>
              <w:rPr>
                <w:color w:val="000000" w:themeColor="text1"/>
                <w:szCs w:val="26"/>
                <w:lang w:val="vi-VN"/>
              </w:rPr>
            </w:pPr>
            <w:r w:rsidRPr="009F36EE">
              <w:rPr>
                <w:color w:val="000000" w:themeColor="text1"/>
                <w:szCs w:val="26"/>
                <w:lang w:val="vi-VN"/>
              </w:rPr>
              <w:t>2</w:t>
            </w:r>
          </w:p>
        </w:tc>
        <w:tc>
          <w:tcPr>
            <w:tcW w:w="373" w:type="dxa"/>
            <w:shd w:val="clear" w:color="auto" w:fill="auto"/>
            <w:tcMar>
              <w:top w:w="0" w:type="dxa"/>
              <w:left w:w="108" w:type="dxa"/>
              <w:bottom w:w="0" w:type="dxa"/>
              <w:right w:w="108" w:type="dxa"/>
            </w:tcMar>
            <w:vAlign w:val="center"/>
          </w:tcPr>
          <w:p w14:paraId="40F3460B" w14:textId="77777777" w:rsidR="00606B83" w:rsidRPr="009F36EE" w:rsidRDefault="00606B83" w:rsidP="00AB5B9E">
            <w:pPr>
              <w:ind w:firstLine="0"/>
              <w:jc w:val="center"/>
              <w:rPr>
                <w:color w:val="000000" w:themeColor="text1"/>
                <w:szCs w:val="26"/>
                <w:lang w:val="vi-VN"/>
              </w:rPr>
            </w:pPr>
            <w:r w:rsidRPr="009F36EE">
              <w:rPr>
                <w:color w:val="000000" w:themeColor="text1"/>
                <w:szCs w:val="26"/>
                <w:lang w:val="vi-VN"/>
              </w:rPr>
              <w:t>3</w:t>
            </w:r>
          </w:p>
        </w:tc>
        <w:tc>
          <w:tcPr>
            <w:tcW w:w="354" w:type="dxa"/>
            <w:shd w:val="clear" w:color="auto" w:fill="auto"/>
            <w:tcMar>
              <w:top w:w="0" w:type="dxa"/>
              <w:left w:w="108" w:type="dxa"/>
              <w:bottom w:w="0" w:type="dxa"/>
              <w:right w:w="108" w:type="dxa"/>
            </w:tcMar>
            <w:vAlign w:val="center"/>
          </w:tcPr>
          <w:p w14:paraId="4FD2F4BA" w14:textId="77777777" w:rsidR="00606B83" w:rsidRPr="009F36EE" w:rsidRDefault="00606B83" w:rsidP="00AB5B9E">
            <w:pPr>
              <w:ind w:firstLine="0"/>
              <w:jc w:val="center"/>
              <w:rPr>
                <w:color w:val="000000" w:themeColor="text1"/>
                <w:szCs w:val="26"/>
                <w:lang w:val="vi-VN"/>
              </w:rPr>
            </w:pPr>
            <w:r w:rsidRPr="009F36EE">
              <w:rPr>
                <w:color w:val="000000" w:themeColor="text1"/>
                <w:szCs w:val="26"/>
                <w:lang w:val="vi-VN"/>
              </w:rPr>
              <w:t>4</w:t>
            </w:r>
          </w:p>
        </w:tc>
        <w:tc>
          <w:tcPr>
            <w:tcW w:w="337" w:type="dxa"/>
            <w:shd w:val="clear" w:color="auto" w:fill="auto"/>
            <w:tcMar>
              <w:top w:w="0" w:type="dxa"/>
              <w:left w:w="108" w:type="dxa"/>
              <w:bottom w:w="0" w:type="dxa"/>
              <w:right w:w="108" w:type="dxa"/>
            </w:tcMar>
            <w:vAlign w:val="center"/>
          </w:tcPr>
          <w:p w14:paraId="6B037084" w14:textId="77777777" w:rsidR="00606B83" w:rsidRPr="009F36EE" w:rsidRDefault="00606B83" w:rsidP="00AB5B9E">
            <w:pPr>
              <w:ind w:firstLine="0"/>
              <w:jc w:val="center"/>
              <w:rPr>
                <w:color w:val="000000" w:themeColor="text1"/>
                <w:lang w:val="vi-VN"/>
              </w:rPr>
            </w:pPr>
            <w:r w:rsidRPr="009F36EE">
              <w:rPr>
                <w:color w:val="000000" w:themeColor="text1"/>
                <w:lang w:val="vi-VN"/>
              </w:rPr>
              <w:t>5</w:t>
            </w:r>
          </w:p>
        </w:tc>
      </w:tr>
      <w:tr w:rsidR="005F7A84" w:rsidRPr="009F36EE" w14:paraId="27F7A629" w14:textId="77777777" w:rsidTr="00C86496">
        <w:trPr>
          <w:trHeight w:val="274"/>
        </w:trPr>
        <w:tc>
          <w:tcPr>
            <w:tcW w:w="709" w:type="dxa"/>
            <w:shd w:val="clear" w:color="auto" w:fill="auto"/>
            <w:tcMar>
              <w:top w:w="0" w:type="dxa"/>
              <w:left w:w="108" w:type="dxa"/>
              <w:bottom w:w="0" w:type="dxa"/>
              <w:right w:w="108" w:type="dxa"/>
            </w:tcMar>
            <w:vAlign w:val="center"/>
          </w:tcPr>
          <w:p w14:paraId="6DE9E382" w14:textId="77777777" w:rsidR="00606B83" w:rsidRPr="009F36EE" w:rsidRDefault="00606B83" w:rsidP="00B01821">
            <w:pPr>
              <w:numPr>
                <w:ilvl w:val="1"/>
                <w:numId w:val="56"/>
              </w:numPr>
              <w:ind w:left="0" w:firstLine="0"/>
              <w:jc w:val="center"/>
              <w:rPr>
                <w:color w:val="000000" w:themeColor="text1"/>
                <w:spacing w:val="-4"/>
              </w:rPr>
            </w:pPr>
          </w:p>
        </w:tc>
        <w:tc>
          <w:tcPr>
            <w:tcW w:w="6237" w:type="dxa"/>
            <w:shd w:val="clear" w:color="auto" w:fill="auto"/>
            <w:tcMar>
              <w:top w:w="0" w:type="dxa"/>
              <w:left w:w="108" w:type="dxa"/>
              <w:bottom w:w="0" w:type="dxa"/>
              <w:right w:w="108" w:type="dxa"/>
            </w:tcMar>
          </w:tcPr>
          <w:p w14:paraId="40C9DA4D" w14:textId="77777777" w:rsidR="00606B83" w:rsidRPr="009F36EE" w:rsidRDefault="00606B83" w:rsidP="00AB5B9E">
            <w:pPr>
              <w:widowControl w:val="0"/>
              <w:autoSpaceDE w:val="0"/>
              <w:autoSpaceDN w:val="0"/>
              <w:adjustRightInd w:val="0"/>
              <w:ind w:firstLine="0"/>
              <w:rPr>
                <w:color w:val="000000" w:themeColor="text1"/>
                <w:szCs w:val="26"/>
              </w:rPr>
            </w:pPr>
            <w:r w:rsidRPr="009F36EE">
              <w:rPr>
                <w:color w:val="000000" w:themeColor="text1"/>
                <w:szCs w:val="26"/>
              </w:rPr>
              <w:t>Thông tin viễn thông</w:t>
            </w:r>
          </w:p>
        </w:tc>
        <w:tc>
          <w:tcPr>
            <w:tcW w:w="426" w:type="dxa"/>
            <w:shd w:val="clear" w:color="auto" w:fill="auto"/>
            <w:tcMar>
              <w:top w:w="0" w:type="dxa"/>
              <w:left w:w="108" w:type="dxa"/>
              <w:bottom w:w="0" w:type="dxa"/>
              <w:right w:w="108" w:type="dxa"/>
            </w:tcMar>
            <w:vAlign w:val="center"/>
          </w:tcPr>
          <w:p w14:paraId="1AC8A15A" w14:textId="77777777" w:rsidR="00606B83" w:rsidRPr="009F36EE" w:rsidRDefault="00606B83" w:rsidP="00AB5B9E">
            <w:pPr>
              <w:ind w:firstLine="0"/>
              <w:jc w:val="center"/>
              <w:rPr>
                <w:color w:val="000000" w:themeColor="text1"/>
                <w:szCs w:val="26"/>
                <w:lang w:val="vi-VN"/>
              </w:rPr>
            </w:pPr>
            <w:r w:rsidRPr="009F36EE">
              <w:rPr>
                <w:color w:val="000000" w:themeColor="text1"/>
                <w:szCs w:val="26"/>
                <w:lang w:val="vi-VN"/>
              </w:rPr>
              <w:t>1</w:t>
            </w:r>
          </w:p>
        </w:tc>
        <w:tc>
          <w:tcPr>
            <w:tcW w:w="426" w:type="dxa"/>
            <w:shd w:val="clear" w:color="auto" w:fill="auto"/>
            <w:tcMar>
              <w:top w:w="0" w:type="dxa"/>
              <w:left w:w="108" w:type="dxa"/>
              <w:bottom w:w="0" w:type="dxa"/>
              <w:right w:w="108" w:type="dxa"/>
            </w:tcMar>
            <w:vAlign w:val="center"/>
          </w:tcPr>
          <w:p w14:paraId="1DE2CA52" w14:textId="77777777" w:rsidR="00606B83" w:rsidRPr="009F36EE" w:rsidRDefault="00606B83" w:rsidP="00AB5B9E">
            <w:pPr>
              <w:ind w:firstLine="0"/>
              <w:jc w:val="center"/>
              <w:rPr>
                <w:color w:val="000000" w:themeColor="text1"/>
                <w:szCs w:val="26"/>
                <w:lang w:val="vi-VN"/>
              </w:rPr>
            </w:pPr>
            <w:r w:rsidRPr="009F36EE">
              <w:rPr>
                <w:color w:val="000000" w:themeColor="text1"/>
                <w:szCs w:val="26"/>
                <w:lang w:val="vi-VN"/>
              </w:rPr>
              <w:t>2</w:t>
            </w:r>
          </w:p>
        </w:tc>
        <w:tc>
          <w:tcPr>
            <w:tcW w:w="373" w:type="dxa"/>
            <w:shd w:val="clear" w:color="auto" w:fill="auto"/>
            <w:tcMar>
              <w:top w:w="0" w:type="dxa"/>
              <w:left w:w="108" w:type="dxa"/>
              <w:bottom w:w="0" w:type="dxa"/>
              <w:right w:w="108" w:type="dxa"/>
            </w:tcMar>
            <w:vAlign w:val="center"/>
          </w:tcPr>
          <w:p w14:paraId="2078705A" w14:textId="77777777" w:rsidR="00606B83" w:rsidRPr="009F36EE" w:rsidRDefault="00606B83" w:rsidP="00AB5B9E">
            <w:pPr>
              <w:ind w:firstLine="0"/>
              <w:jc w:val="center"/>
              <w:rPr>
                <w:color w:val="000000" w:themeColor="text1"/>
                <w:szCs w:val="26"/>
                <w:lang w:val="vi-VN"/>
              </w:rPr>
            </w:pPr>
            <w:r w:rsidRPr="009F36EE">
              <w:rPr>
                <w:color w:val="000000" w:themeColor="text1"/>
                <w:szCs w:val="26"/>
                <w:lang w:val="vi-VN"/>
              </w:rPr>
              <w:t>3</w:t>
            </w:r>
          </w:p>
        </w:tc>
        <w:tc>
          <w:tcPr>
            <w:tcW w:w="354" w:type="dxa"/>
            <w:shd w:val="clear" w:color="auto" w:fill="auto"/>
            <w:tcMar>
              <w:top w:w="0" w:type="dxa"/>
              <w:left w:w="108" w:type="dxa"/>
              <w:bottom w:w="0" w:type="dxa"/>
              <w:right w:w="108" w:type="dxa"/>
            </w:tcMar>
            <w:vAlign w:val="center"/>
          </w:tcPr>
          <w:p w14:paraId="477AE7E3" w14:textId="77777777" w:rsidR="00606B83" w:rsidRPr="009F36EE" w:rsidRDefault="00606B83" w:rsidP="00AB5B9E">
            <w:pPr>
              <w:ind w:firstLine="0"/>
              <w:jc w:val="center"/>
              <w:rPr>
                <w:color w:val="000000" w:themeColor="text1"/>
                <w:szCs w:val="26"/>
                <w:lang w:val="vi-VN"/>
              </w:rPr>
            </w:pPr>
            <w:r w:rsidRPr="009F36EE">
              <w:rPr>
                <w:color w:val="000000" w:themeColor="text1"/>
                <w:szCs w:val="26"/>
                <w:lang w:val="vi-VN"/>
              </w:rPr>
              <w:t>4</w:t>
            </w:r>
          </w:p>
        </w:tc>
        <w:tc>
          <w:tcPr>
            <w:tcW w:w="337" w:type="dxa"/>
            <w:shd w:val="clear" w:color="auto" w:fill="auto"/>
            <w:tcMar>
              <w:top w:w="0" w:type="dxa"/>
              <w:left w:w="108" w:type="dxa"/>
              <w:bottom w:w="0" w:type="dxa"/>
              <w:right w:w="108" w:type="dxa"/>
            </w:tcMar>
            <w:vAlign w:val="center"/>
          </w:tcPr>
          <w:p w14:paraId="511EDC56" w14:textId="77777777" w:rsidR="00606B83" w:rsidRPr="009F36EE" w:rsidRDefault="00606B83" w:rsidP="00AB5B9E">
            <w:pPr>
              <w:ind w:firstLine="0"/>
              <w:jc w:val="center"/>
              <w:rPr>
                <w:color w:val="000000" w:themeColor="text1"/>
                <w:lang w:val="vi-VN"/>
              </w:rPr>
            </w:pPr>
            <w:r w:rsidRPr="009F36EE">
              <w:rPr>
                <w:color w:val="000000" w:themeColor="text1"/>
                <w:lang w:val="vi-VN"/>
              </w:rPr>
              <w:t>5</w:t>
            </w:r>
          </w:p>
        </w:tc>
      </w:tr>
      <w:tr w:rsidR="005F7A84" w:rsidRPr="009F36EE" w14:paraId="24A19042" w14:textId="77777777" w:rsidTr="00C86496">
        <w:trPr>
          <w:trHeight w:val="274"/>
        </w:trPr>
        <w:tc>
          <w:tcPr>
            <w:tcW w:w="709" w:type="dxa"/>
            <w:shd w:val="clear" w:color="auto" w:fill="auto"/>
            <w:tcMar>
              <w:top w:w="0" w:type="dxa"/>
              <w:left w:w="108" w:type="dxa"/>
              <w:bottom w:w="0" w:type="dxa"/>
              <w:right w:w="108" w:type="dxa"/>
            </w:tcMar>
            <w:vAlign w:val="center"/>
          </w:tcPr>
          <w:p w14:paraId="62AE4158" w14:textId="77777777" w:rsidR="00606B83" w:rsidRPr="009F36EE" w:rsidRDefault="00606B83" w:rsidP="00B01821">
            <w:pPr>
              <w:numPr>
                <w:ilvl w:val="1"/>
                <w:numId w:val="56"/>
              </w:numPr>
              <w:ind w:left="0" w:firstLine="0"/>
              <w:jc w:val="center"/>
              <w:rPr>
                <w:color w:val="000000" w:themeColor="text1"/>
                <w:spacing w:val="-4"/>
              </w:rPr>
            </w:pPr>
          </w:p>
        </w:tc>
        <w:tc>
          <w:tcPr>
            <w:tcW w:w="6237" w:type="dxa"/>
            <w:shd w:val="clear" w:color="auto" w:fill="auto"/>
            <w:tcMar>
              <w:top w:w="0" w:type="dxa"/>
              <w:left w:w="108" w:type="dxa"/>
              <w:bottom w:w="0" w:type="dxa"/>
              <w:right w:w="108" w:type="dxa"/>
            </w:tcMar>
          </w:tcPr>
          <w:p w14:paraId="520DADA0" w14:textId="2C8A4219" w:rsidR="00606B83" w:rsidRPr="009F36EE" w:rsidRDefault="00606B83" w:rsidP="00AB5B9E">
            <w:pPr>
              <w:widowControl w:val="0"/>
              <w:autoSpaceDE w:val="0"/>
              <w:autoSpaceDN w:val="0"/>
              <w:adjustRightInd w:val="0"/>
              <w:ind w:firstLine="0"/>
              <w:rPr>
                <w:color w:val="000000" w:themeColor="text1"/>
                <w:szCs w:val="26"/>
              </w:rPr>
            </w:pPr>
            <w:r w:rsidRPr="009F36EE">
              <w:rPr>
                <w:color w:val="000000" w:themeColor="text1"/>
                <w:szCs w:val="26"/>
              </w:rPr>
              <w:t>Logistics</w:t>
            </w:r>
          </w:p>
        </w:tc>
        <w:tc>
          <w:tcPr>
            <w:tcW w:w="426" w:type="dxa"/>
            <w:shd w:val="clear" w:color="auto" w:fill="auto"/>
            <w:tcMar>
              <w:top w:w="0" w:type="dxa"/>
              <w:left w:w="108" w:type="dxa"/>
              <w:bottom w:w="0" w:type="dxa"/>
              <w:right w:w="108" w:type="dxa"/>
            </w:tcMar>
            <w:vAlign w:val="center"/>
          </w:tcPr>
          <w:p w14:paraId="71CAB91A" w14:textId="77777777" w:rsidR="00606B83" w:rsidRPr="009F36EE" w:rsidRDefault="00606B83" w:rsidP="00AB5B9E">
            <w:pPr>
              <w:ind w:firstLine="0"/>
              <w:jc w:val="center"/>
              <w:rPr>
                <w:color w:val="000000" w:themeColor="text1"/>
                <w:szCs w:val="26"/>
                <w:lang w:val="vi-VN"/>
              </w:rPr>
            </w:pPr>
            <w:r w:rsidRPr="009F36EE">
              <w:rPr>
                <w:color w:val="000000" w:themeColor="text1"/>
                <w:szCs w:val="26"/>
                <w:lang w:val="vi-VN"/>
              </w:rPr>
              <w:t>1</w:t>
            </w:r>
          </w:p>
        </w:tc>
        <w:tc>
          <w:tcPr>
            <w:tcW w:w="426" w:type="dxa"/>
            <w:shd w:val="clear" w:color="auto" w:fill="auto"/>
            <w:tcMar>
              <w:top w:w="0" w:type="dxa"/>
              <w:left w:w="108" w:type="dxa"/>
              <w:bottom w:w="0" w:type="dxa"/>
              <w:right w:w="108" w:type="dxa"/>
            </w:tcMar>
            <w:vAlign w:val="center"/>
          </w:tcPr>
          <w:p w14:paraId="092BFC75" w14:textId="77777777" w:rsidR="00606B83" w:rsidRPr="009F36EE" w:rsidRDefault="00606B83" w:rsidP="00AB5B9E">
            <w:pPr>
              <w:ind w:firstLine="0"/>
              <w:jc w:val="center"/>
              <w:rPr>
                <w:color w:val="000000" w:themeColor="text1"/>
                <w:szCs w:val="26"/>
                <w:lang w:val="vi-VN"/>
              </w:rPr>
            </w:pPr>
            <w:r w:rsidRPr="009F36EE">
              <w:rPr>
                <w:color w:val="000000" w:themeColor="text1"/>
                <w:szCs w:val="26"/>
                <w:lang w:val="vi-VN"/>
              </w:rPr>
              <w:t>2</w:t>
            </w:r>
          </w:p>
        </w:tc>
        <w:tc>
          <w:tcPr>
            <w:tcW w:w="373" w:type="dxa"/>
            <w:shd w:val="clear" w:color="auto" w:fill="auto"/>
            <w:tcMar>
              <w:top w:w="0" w:type="dxa"/>
              <w:left w:w="108" w:type="dxa"/>
              <w:bottom w:w="0" w:type="dxa"/>
              <w:right w:w="108" w:type="dxa"/>
            </w:tcMar>
            <w:vAlign w:val="center"/>
          </w:tcPr>
          <w:p w14:paraId="7780B817" w14:textId="77777777" w:rsidR="00606B83" w:rsidRPr="009F36EE" w:rsidRDefault="00606B83" w:rsidP="00AB5B9E">
            <w:pPr>
              <w:ind w:firstLine="0"/>
              <w:jc w:val="center"/>
              <w:rPr>
                <w:color w:val="000000" w:themeColor="text1"/>
                <w:szCs w:val="26"/>
                <w:lang w:val="vi-VN"/>
              </w:rPr>
            </w:pPr>
            <w:r w:rsidRPr="009F36EE">
              <w:rPr>
                <w:color w:val="000000" w:themeColor="text1"/>
                <w:szCs w:val="26"/>
                <w:lang w:val="vi-VN"/>
              </w:rPr>
              <w:t>3</w:t>
            </w:r>
          </w:p>
        </w:tc>
        <w:tc>
          <w:tcPr>
            <w:tcW w:w="354" w:type="dxa"/>
            <w:shd w:val="clear" w:color="auto" w:fill="auto"/>
            <w:tcMar>
              <w:top w:w="0" w:type="dxa"/>
              <w:left w:w="108" w:type="dxa"/>
              <w:bottom w:w="0" w:type="dxa"/>
              <w:right w:w="108" w:type="dxa"/>
            </w:tcMar>
            <w:vAlign w:val="center"/>
          </w:tcPr>
          <w:p w14:paraId="20235546" w14:textId="77777777" w:rsidR="00606B83" w:rsidRPr="009F36EE" w:rsidRDefault="00606B83" w:rsidP="00AB5B9E">
            <w:pPr>
              <w:ind w:firstLine="0"/>
              <w:jc w:val="center"/>
              <w:rPr>
                <w:color w:val="000000" w:themeColor="text1"/>
                <w:szCs w:val="26"/>
                <w:lang w:val="vi-VN"/>
              </w:rPr>
            </w:pPr>
            <w:r w:rsidRPr="009F36EE">
              <w:rPr>
                <w:color w:val="000000" w:themeColor="text1"/>
                <w:szCs w:val="26"/>
                <w:lang w:val="vi-VN"/>
              </w:rPr>
              <w:t>4</w:t>
            </w:r>
          </w:p>
        </w:tc>
        <w:tc>
          <w:tcPr>
            <w:tcW w:w="337" w:type="dxa"/>
            <w:shd w:val="clear" w:color="auto" w:fill="auto"/>
            <w:tcMar>
              <w:top w:w="0" w:type="dxa"/>
              <w:left w:w="108" w:type="dxa"/>
              <w:bottom w:w="0" w:type="dxa"/>
              <w:right w:w="108" w:type="dxa"/>
            </w:tcMar>
            <w:vAlign w:val="center"/>
          </w:tcPr>
          <w:p w14:paraId="068B2F48" w14:textId="77777777" w:rsidR="00606B83" w:rsidRPr="009F36EE" w:rsidRDefault="00606B83" w:rsidP="00AB5B9E">
            <w:pPr>
              <w:ind w:firstLine="0"/>
              <w:jc w:val="center"/>
              <w:rPr>
                <w:color w:val="000000" w:themeColor="text1"/>
                <w:lang w:val="vi-VN"/>
              </w:rPr>
            </w:pPr>
            <w:r w:rsidRPr="009F36EE">
              <w:rPr>
                <w:color w:val="000000" w:themeColor="text1"/>
                <w:lang w:val="vi-VN"/>
              </w:rPr>
              <w:t>5</w:t>
            </w:r>
          </w:p>
        </w:tc>
      </w:tr>
      <w:tr w:rsidR="005F7A84" w:rsidRPr="009F36EE" w14:paraId="247A3715" w14:textId="77777777" w:rsidTr="00C86496">
        <w:trPr>
          <w:trHeight w:val="274"/>
        </w:trPr>
        <w:tc>
          <w:tcPr>
            <w:tcW w:w="709" w:type="dxa"/>
            <w:shd w:val="clear" w:color="auto" w:fill="auto"/>
            <w:tcMar>
              <w:top w:w="0" w:type="dxa"/>
              <w:left w:w="108" w:type="dxa"/>
              <w:bottom w:w="0" w:type="dxa"/>
              <w:right w:w="108" w:type="dxa"/>
            </w:tcMar>
            <w:vAlign w:val="center"/>
          </w:tcPr>
          <w:p w14:paraId="6528092B" w14:textId="77777777" w:rsidR="00606B83" w:rsidRPr="009F36EE" w:rsidRDefault="00606B83" w:rsidP="00B01821">
            <w:pPr>
              <w:numPr>
                <w:ilvl w:val="1"/>
                <w:numId w:val="56"/>
              </w:numPr>
              <w:ind w:left="0" w:firstLine="0"/>
              <w:jc w:val="center"/>
              <w:rPr>
                <w:color w:val="000000" w:themeColor="text1"/>
                <w:spacing w:val="-4"/>
              </w:rPr>
            </w:pPr>
          </w:p>
        </w:tc>
        <w:tc>
          <w:tcPr>
            <w:tcW w:w="6237" w:type="dxa"/>
            <w:shd w:val="clear" w:color="auto" w:fill="auto"/>
            <w:tcMar>
              <w:top w:w="0" w:type="dxa"/>
              <w:left w:w="108" w:type="dxa"/>
              <w:bottom w:w="0" w:type="dxa"/>
              <w:right w:w="108" w:type="dxa"/>
            </w:tcMar>
          </w:tcPr>
          <w:p w14:paraId="4BF4A49E" w14:textId="77777777" w:rsidR="00606B83" w:rsidRPr="009F36EE" w:rsidRDefault="00BD2F83" w:rsidP="00AB5B9E">
            <w:pPr>
              <w:widowControl w:val="0"/>
              <w:autoSpaceDE w:val="0"/>
              <w:autoSpaceDN w:val="0"/>
              <w:adjustRightInd w:val="0"/>
              <w:ind w:firstLine="0"/>
              <w:rPr>
                <w:color w:val="000000" w:themeColor="text1"/>
                <w:szCs w:val="26"/>
              </w:rPr>
            </w:pPr>
            <w:r w:rsidRPr="009F36EE">
              <w:rPr>
                <w:color w:val="000000" w:themeColor="text1"/>
                <w:szCs w:val="26"/>
              </w:rPr>
              <w:t>Giao thông vận tải</w:t>
            </w:r>
            <w:r w:rsidR="00606B83" w:rsidRPr="009F36EE">
              <w:rPr>
                <w:color w:val="000000" w:themeColor="text1"/>
                <w:szCs w:val="26"/>
              </w:rPr>
              <w:t xml:space="preserve"> </w:t>
            </w:r>
          </w:p>
        </w:tc>
        <w:tc>
          <w:tcPr>
            <w:tcW w:w="426" w:type="dxa"/>
            <w:shd w:val="clear" w:color="auto" w:fill="auto"/>
            <w:tcMar>
              <w:top w:w="0" w:type="dxa"/>
              <w:left w:w="108" w:type="dxa"/>
              <w:bottom w:w="0" w:type="dxa"/>
              <w:right w:w="108" w:type="dxa"/>
            </w:tcMar>
            <w:vAlign w:val="center"/>
          </w:tcPr>
          <w:p w14:paraId="035C0DC1" w14:textId="77777777" w:rsidR="00606B83" w:rsidRPr="009F36EE" w:rsidRDefault="00606B83" w:rsidP="00AB5B9E">
            <w:pPr>
              <w:ind w:firstLine="0"/>
              <w:jc w:val="center"/>
              <w:rPr>
                <w:color w:val="000000" w:themeColor="text1"/>
                <w:szCs w:val="26"/>
                <w:lang w:val="vi-VN"/>
              </w:rPr>
            </w:pPr>
            <w:r w:rsidRPr="009F36EE">
              <w:rPr>
                <w:color w:val="000000" w:themeColor="text1"/>
                <w:szCs w:val="26"/>
                <w:lang w:val="vi-VN"/>
              </w:rPr>
              <w:t>1</w:t>
            </w:r>
          </w:p>
        </w:tc>
        <w:tc>
          <w:tcPr>
            <w:tcW w:w="426" w:type="dxa"/>
            <w:shd w:val="clear" w:color="auto" w:fill="auto"/>
            <w:tcMar>
              <w:top w:w="0" w:type="dxa"/>
              <w:left w:w="108" w:type="dxa"/>
              <w:bottom w:w="0" w:type="dxa"/>
              <w:right w:w="108" w:type="dxa"/>
            </w:tcMar>
            <w:vAlign w:val="center"/>
          </w:tcPr>
          <w:p w14:paraId="7D885C1B" w14:textId="77777777" w:rsidR="00606B83" w:rsidRPr="009F36EE" w:rsidRDefault="00606B83" w:rsidP="00AB5B9E">
            <w:pPr>
              <w:ind w:firstLine="0"/>
              <w:jc w:val="center"/>
              <w:rPr>
                <w:color w:val="000000" w:themeColor="text1"/>
                <w:szCs w:val="26"/>
                <w:lang w:val="vi-VN"/>
              </w:rPr>
            </w:pPr>
            <w:r w:rsidRPr="009F36EE">
              <w:rPr>
                <w:color w:val="000000" w:themeColor="text1"/>
                <w:szCs w:val="26"/>
                <w:lang w:val="vi-VN"/>
              </w:rPr>
              <w:t>2</w:t>
            </w:r>
          </w:p>
        </w:tc>
        <w:tc>
          <w:tcPr>
            <w:tcW w:w="373" w:type="dxa"/>
            <w:shd w:val="clear" w:color="auto" w:fill="auto"/>
            <w:tcMar>
              <w:top w:w="0" w:type="dxa"/>
              <w:left w:w="108" w:type="dxa"/>
              <w:bottom w:w="0" w:type="dxa"/>
              <w:right w:w="108" w:type="dxa"/>
            </w:tcMar>
            <w:vAlign w:val="center"/>
          </w:tcPr>
          <w:p w14:paraId="73428472" w14:textId="77777777" w:rsidR="00606B83" w:rsidRPr="009F36EE" w:rsidRDefault="00606B83" w:rsidP="00AB5B9E">
            <w:pPr>
              <w:ind w:firstLine="0"/>
              <w:jc w:val="center"/>
              <w:rPr>
                <w:color w:val="000000" w:themeColor="text1"/>
                <w:szCs w:val="26"/>
                <w:lang w:val="vi-VN"/>
              </w:rPr>
            </w:pPr>
            <w:r w:rsidRPr="009F36EE">
              <w:rPr>
                <w:color w:val="000000" w:themeColor="text1"/>
                <w:szCs w:val="26"/>
                <w:lang w:val="vi-VN"/>
              </w:rPr>
              <w:t>3</w:t>
            </w:r>
          </w:p>
        </w:tc>
        <w:tc>
          <w:tcPr>
            <w:tcW w:w="354" w:type="dxa"/>
            <w:shd w:val="clear" w:color="auto" w:fill="auto"/>
            <w:tcMar>
              <w:top w:w="0" w:type="dxa"/>
              <w:left w:w="108" w:type="dxa"/>
              <w:bottom w:w="0" w:type="dxa"/>
              <w:right w:w="108" w:type="dxa"/>
            </w:tcMar>
            <w:vAlign w:val="center"/>
          </w:tcPr>
          <w:p w14:paraId="59E0075E" w14:textId="77777777" w:rsidR="00606B83" w:rsidRPr="009F36EE" w:rsidRDefault="00606B83" w:rsidP="00AB5B9E">
            <w:pPr>
              <w:ind w:firstLine="0"/>
              <w:jc w:val="center"/>
              <w:rPr>
                <w:color w:val="000000" w:themeColor="text1"/>
                <w:szCs w:val="26"/>
                <w:lang w:val="vi-VN"/>
              </w:rPr>
            </w:pPr>
            <w:r w:rsidRPr="009F36EE">
              <w:rPr>
                <w:color w:val="000000" w:themeColor="text1"/>
                <w:szCs w:val="26"/>
                <w:lang w:val="vi-VN"/>
              </w:rPr>
              <w:t>4</w:t>
            </w:r>
          </w:p>
        </w:tc>
        <w:tc>
          <w:tcPr>
            <w:tcW w:w="337" w:type="dxa"/>
            <w:shd w:val="clear" w:color="auto" w:fill="auto"/>
            <w:tcMar>
              <w:top w:w="0" w:type="dxa"/>
              <w:left w:w="108" w:type="dxa"/>
              <w:bottom w:w="0" w:type="dxa"/>
              <w:right w:w="108" w:type="dxa"/>
            </w:tcMar>
            <w:vAlign w:val="center"/>
          </w:tcPr>
          <w:p w14:paraId="02878807" w14:textId="77777777" w:rsidR="00606B83" w:rsidRPr="009F36EE" w:rsidRDefault="00606B83" w:rsidP="00AB5B9E">
            <w:pPr>
              <w:ind w:firstLine="0"/>
              <w:jc w:val="center"/>
              <w:rPr>
                <w:color w:val="000000" w:themeColor="text1"/>
                <w:lang w:val="vi-VN"/>
              </w:rPr>
            </w:pPr>
            <w:r w:rsidRPr="009F36EE">
              <w:rPr>
                <w:color w:val="000000" w:themeColor="text1"/>
                <w:lang w:val="vi-VN"/>
              </w:rPr>
              <w:t>5</w:t>
            </w:r>
          </w:p>
        </w:tc>
      </w:tr>
      <w:tr w:rsidR="005F7A84" w:rsidRPr="009F36EE" w14:paraId="4E505CD3" w14:textId="77777777" w:rsidTr="00C86496">
        <w:trPr>
          <w:trHeight w:val="274"/>
        </w:trPr>
        <w:tc>
          <w:tcPr>
            <w:tcW w:w="709" w:type="dxa"/>
            <w:shd w:val="clear" w:color="auto" w:fill="auto"/>
            <w:tcMar>
              <w:top w:w="0" w:type="dxa"/>
              <w:left w:w="108" w:type="dxa"/>
              <w:bottom w:w="0" w:type="dxa"/>
              <w:right w:w="108" w:type="dxa"/>
            </w:tcMar>
            <w:vAlign w:val="center"/>
          </w:tcPr>
          <w:p w14:paraId="7F9FDF7E" w14:textId="77777777" w:rsidR="0067056A" w:rsidRPr="009F36EE" w:rsidRDefault="0067056A" w:rsidP="00B01821">
            <w:pPr>
              <w:pStyle w:val="ListParagraph"/>
              <w:numPr>
                <w:ilvl w:val="0"/>
                <w:numId w:val="56"/>
              </w:numPr>
              <w:ind w:left="0" w:firstLine="0"/>
              <w:contextualSpacing w:val="0"/>
              <w:rPr>
                <w:b/>
                <w:bCs/>
                <w:i/>
                <w:iCs/>
                <w:color w:val="000000" w:themeColor="text1"/>
                <w:spacing w:val="-4"/>
                <w:sz w:val="24"/>
                <w:szCs w:val="24"/>
                <w:lang w:val="vi-VN"/>
              </w:rPr>
            </w:pPr>
          </w:p>
        </w:tc>
        <w:tc>
          <w:tcPr>
            <w:tcW w:w="8153" w:type="dxa"/>
            <w:gridSpan w:val="6"/>
            <w:shd w:val="clear" w:color="auto" w:fill="auto"/>
            <w:tcMar>
              <w:top w:w="0" w:type="dxa"/>
              <w:left w:w="108" w:type="dxa"/>
              <w:bottom w:w="0" w:type="dxa"/>
              <w:right w:w="108" w:type="dxa"/>
            </w:tcMar>
          </w:tcPr>
          <w:p w14:paraId="334DE4D4" w14:textId="7CD8673C" w:rsidR="0067056A" w:rsidRPr="009F36EE" w:rsidRDefault="00853127" w:rsidP="00AB5B9E">
            <w:pPr>
              <w:ind w:firstLine="0"/>
              <w:rPr>
                <w:b/>
                <w:bCs/>
                <w:i/>
                <w:iCs/>
                <w:color w:val="000000" w:themeColor="text1"/>
                <w:szCs w:val="26"/>
                <w:lang w:val="vi-VN"/>
              </w:rPr>
            </w:pPr>
            <w:r w:rsidRPr="009F36EE">
              <w:rPr>
                <w:b/>
                <w:bCs/>
                <w:i/>
                <w:iCs/>
                <w:color w:val="000000" w:themeColor="text1"/>
                <w:szCs w:val="26"/>
                <w:lang w:val="vi-VN"/>
              </w:rPr>
              <w:t>KHCN</w:t>
            </w:r>
            <w:r w:rsidR="0067056A" w:rsidRPr="009F36EE">
              <w:rPr>
                <w:b/>
                <w:bCs/>
                <w:i/>
                <w:iCs/>
                <w:color w:val="000000" w:themeColor="text1"/>
                <w:szCs w:val="26"/>
                <w:lang w:val="vi-VN"/>
              </w:rPr>
              <w:t xml:space="preserve"> trong XNK của tỉnh Thanh Hóa</w:t>
            </w:r>
          </w:p>
        </w:tc>
      </w:tr>
      <w:tr w:rsidR="005F7A84" w:rsidRPr="009F36EE" w14:paraId="50652280" w14:textId="77777777" w:rsidTr="00C86496">
        <w:trPr>
          <w:trHeight w:val="274"/>
        </w:trPr>
        <w:tc>
          <w:tcPr>
            <w:tcW w:w="709" w:type="dxa"/>
            <w:shd w:val="clear" w:color="auto" w:fill="auto"/>
            <w:tcMar>
              <w:top w:w="0" w:type="dxa"/>
              <w:left w:w="108" w:type="dxa"/>
              <w:bottom w:w="0" w:type="dxa"/>
              <w:right w:w="108" w:type="dxa"/>
            </w:tcMar>
            <w:vAlign w:val="center"/>
          </w:tcPr>
          <w:p w14:paraId="7C05F340" w14:textId="77777777" w:rsidR="00D64FC3" w:rsidRPr="009F36EE" w:rsidRDefault="00D64FC3" w:rsidP="00B01821">
            <w:pPr>
              <w:numPr>
                <w:ilvl w:val="1"/>
                <w:numId w:val="56"/>
              </w:numPr>
              <w:ind w:left="0" w:firstLine="0"/>
              <w:jc w:val="center"/>
              <w:rPr>
                <w:color w:val="000000" w:themeColor="text1"/>
                <w:spacing w:val="-4"/>
                <w:lang w:val="vi-VN"/>
              </w:rPr>
            </w:pPr>
          </w:p>
        </w:tc>
        <w:tc>
          <w:tcPr>
            <w:tcW w:w="6237" w:type="dxa"/>
            <w:shd w:val="clear" w:color="auto" w:fill="auto"/>
            <w:tcMar>
              <w:top w:w="0" w:type="dxa"/>
              <w:left w:w="108" w:type="dxa"/>
              <w:bottom w:w="0" w:type="dxa"/>
              <w:right w:w="108" w:type="dxa"/>
            </w:tcMar>
          </w:tcPr>
          <w:p w14:paraId="0B51CDF9" w14:textId="77777777" w:rsidR="00D64FC3" w:rsidRPr="009F36EE" w:rsidRDefault="00D64FC3" w:rsidP="00AB5B9E">
            <w:pPr>
              <w:widowControl w:val="0"/>
              <w:autoSpaceDE w:val="0"/>
              <w:autoSpaceDN w:val="0"/>
              <w:adjustRightInd w:val="0"/>
              <w:ind w:firstLine="0"/>
              <w:rPr>
                <w:b/>
                <w:bCs/>
                <w:color w:val="000000" w:themeColor="text1"/>
                <w:szCs w:val="26"/>
              </w:rPr>
            </w:pPr>
            <w:r w:rsidRPr="009F36EE">
              <w:rPr>
                <w:color w:val="000000" w:themeColor="text1"/>
                <w:szCs w:val="26"/>
              </w:rPr>
              <w:t>Công nghệ hiện đại</w:t>
            </w:r>
          </w:p>
        </w:tc>
        <w:tc>
          <w:tcPr>
            <w:tcW w:w="426" w:type="dxa"/>
            <w:shd w:val="clear" w:color="auto" w:fill="auto"/>
            <w:tcMar>
              <w:top w:w="0" w:type="dxa"/>
              <w:left w:w="108" w:type="dxa"/>
              <w:bottom w:w="0" w:type="dxa"/>
              <w:right w:w="108" w:type="dxa"/>
            </w:tcMar>
            <w:vAlign w:val="center"/>
          </w:tcPr>
          <w:p w14:paraId="5C577656" w14:textId="77777777" w:rsidR="00D64FC3" w:rsidRPr="009F36EE" w:rsidRDefault="00D64FC3" w:rsidP="00AB5B9E">
            <w:pPr>
              <w:ind w:firstLine="0"/>
              <w:jc w:val="center"/>
              <w:rPr>
                <w:color w:val="000000" w:themeColor="text1"/>
                <w:szCs w:val="26"/>
                <w:lang w:val="vi-VN"/>
              </w:rPr>
            </w:pPr>
            <w:r w:rsidRPr="009F36EE">
              <w:rPr>
                <w:color w:val="000000" w:themeColor="text1"/>
                <w:szCs w:val="26"/>
                <w:lang w:val="vi-VN"/>
              </w:rPr>
              <w:t>1</w:t>
            </w:r>
          </w:p>
        </w:tc>
        <w:tc>
          <w:tcPr>
            <w:tcW w:w="426" w:type="dxa"/>
            <w:shd w:val="clear" w:color="auto" w:fill="auto"/>
            <w:tcMar>
              <w:top w:w="0" w:type="dxa"/>
              <w:left w:w="108" w:type="dxa"/>
              <w:bottom w:w="0" w:type="dxa"/>
              <w:right w:w="108" w:type="dxa"/>
            </w:tcMar>
            <w:vAlign w:val="center"/>
          </w:tcPr>
          <w:p w14:paraId="2263B9E1" w14:textId="77777777" w:rsidR="00D64FC3" w:rsidRPr="009F36EE" w:rsidRDefault="00D64FC3" w:rsidP="00AB5B9E">
            <w:pPr>
              <w:ind w:firstLine="0"/>
              <w:jc w:val="center"/>
              <w:rPr>
                <w:color w:val="000000" w:themeColor="text1"/>
                <w:szCs w:val="26"/>
                <w:lang w:val="vi-VN"/>
              </w:rPr>
            </w:pPr>
            <w:r w:rsidRPr="009F36EE">
              <w:rPr>
                <w:color w:val="000000" w:themeColor="text1"/>
                <w:szCs w:val="26"/>
                <w:lang w:val="vi-VN"/>
              </w:rPr>
              <w:t>2</w:t>
            </w:r>
          </w:p>
        </w:tc>
        <w:tc>
          <w:tcPr>
            <w:tcW w:w="373" w:type="dxa"/>
            <w:shd w:val="clear" w:color="auto" w:fill="auto"/>
            <w:tcMar>
              <w:top w:w="0" w:type="dxa"/>
              <w:left w:w="108" w:type="dxa"/>
              <w:bottom w:w="0" w:type="dxa"/>
              <w:right w:w="108" w:type="dxa"/>
            </w:tcMar>
            <w:vAlign w:val="center"/>
          </w:tcPr>
          <w:p w14:paraId="66DEB125" w14:textId="77777777" w:rsidR="00D64FC3" w:rsidRPr="009F36EE" w:rsidRDefault="00D64FC3" w:rsidP="00AB5B9E">
            <w:pPr>
              <w:ind w:firstLine="0"/>
              <w:jc w:val="center"/>
              <w:rPr>
                <w:color w:val="000000" w:themeColor="text1"/>
                <w:szCs w:val="26"/>
                <w:lang w:val="vi-VN"/>
              </w:rPr>
            </w:pPr>
            <w:r w:rsidRPr="009F36EE">
              <w:rPr>
                <w:color w:val="000000" w:themeColor="text1"/>
                <w:szCs w:val="26"/>
                <w:lang w:val="vi-VN"/>
              </w:rPr>
              <w:t>3</w:t>
            </w:r>
          </w:p>
        </w:tc>
        <w:tc>
          <w:tcPr>
            <w:tcW w:w="354" w:type="dxa"/>
            <w:shd w:val="clear" w:color="auto" w:fill="auto"/>
            <w:tcMar>
              <w:top w:w="0" w:type="dxa"/>
              <w:left w:w="108" w:type="dxa"/>
              <w:bottom w:w="0" w:type="dxa"/>
              <w:right w:w="108" w:type="dxa"/>
            </w:tcMar>
            <w:vAlign w:val="center"/>
          </w:tcPr>
          <w:p w14:paraId="083ED26E" w14:textId="77777777" w:rsidR="00D64FC3" w:rsidRPr="009F36EE" w:rsidRDefault="00D64FC3" w:rsidP="00AB5B9E">
            <w:pPr>
              <w:ind w:firstLine="0"/>
              <w:jc w:val="center"/>
              <w:rPr>
                <w:color w:val="000000" w:themeColor="text1"/>
                <w:szCs w:val="26"/>
                <w:lang w:val="vi-VN"/>
              </w:rPr>
            </w:pPr>
            <w:r w:rsidRPr="009F36EE">
              <w:rPr>
                <w:color w:val="000000" w:themeColor="text1"/>
                <w:szCs w:val="26"/>
                <w:lang w:val="vi-VN"/>
              </w:rPr>
              <w:t>4</w:t>
            </w:r>
          </w:p>
        </w:tc>
        <w:tc>
          <w:tcPr>
            <w:tcW w:w="337" w:type="dxa"/>
            <w:shd w:val="clear" w:color="auto" w:fill="auto"/>
            <w:tcMar>
              <w:top w:w="0" w:type="dxa"/>
              <w:left w:w="108" w:type="dxa"/>
              <w:bottom w:w="0" w:type="dxa"/>
              <w:right w:w="108" w:type="dxa"/>
            </w:tcMar>
            <w:vAlign w:val="center"/>
          </w:tcPr>
          <w:p w14:paraId="6D1B6E58" w14:textId="77777777" w:rsidR="00D64FC3" w:rsidRPr="009F36EE" w:rsidRDefault="00D64FC3" w:rsidP="00AB5B9E">
            <w:pPr>
              <w:ind w:firstLine="0"/>
              <w:jc w:val="center"/>
              <w:rPr>
                <w:color w:val="000000" w:themeColor="text1"/>
                <w:lang w:val="vi-VN"/>
              </w:rPr>
            </w:pPr>
            <w:r w:rsidRPr="009F36EE">
              <w:rPr>
                <w:color w:val="000000" w:themeColor="text1"/>
                <w:lang w:val="vi-VN"/>
              </w:rPr>
              <w:t>5</w:t>
            </w:r>
          </w:p>
        </w:tc>
      </w:tr>
      <w:tr w:rsidR="005F7A84" w:rsidRPr="009F36EE" w14:paraId="5B8043D9" w14:textId="77777777" w:rsidTr="00C86496">
        <w:trPr>
          <w:trHeight w:val="274"/>
        </w:trPr>
        <w:tc>
          <w:tcPr>
            <w:tcW w:w="709" w:type="dxa"/>
            <w:shd w:val="clear" w:color="auto" w:fill="auto"/>
            <w:tcMar>
              <w:top w:w="0" w:type="dxa"/>
              <w:left w:w="108" w:type="dxa"/>
              <w:bottom w:w="0" w:type="dxa"/>
              <w:right w:w="108" w:type="dxa"/>
            </w:tcMar>
            <w:vAlign w:val="center"/>
          </w:tcPr>
          <w:p w14:paraId="52E95E24" w14:textId="77777777" w:rsidR="00D64FC3" w:rsidRPr="009F36EE" w:rsidRDefault="00D64FC3" w:rsidP="00B01821">
            <w:pPr>
              <w:numPr>
                <w:ilvl w:val="1"/>
                <w:numId w:val="56"/>
              </w:numPr>
              <w:ind w:left="0" w:firstLine="0"/>
              <w:jc w:val="center"/>
              <w:rPr>
                <w:color w:val="000000" w:themeColor="text1"/>
                <w:spacing w:val="-4"/>
              </w:rPr>
            </w:pPr>
          </w:p>
        </w:tc>
        <w:tc>
          <w:tcPr>
            <w:tcW w:w="6237" w:type="dxa"/>
            <w:shd w:val="clear" w:color="auto" w:fill="auto"/>
            <w:tcMar>
              <w:top w:w="0" w:type="dxa"/>
              <w:left w:w="108" w:type="dxa"/>
              <w:bottom w:w="0" w:type="dxa"/>
              <w:right w:w="108" w:type="dxa"/>
            </w:tcMar>
          </w:tcPr>
          <w:p w14:paraId="5DCD7C85" w14:textId="77777777" w:rsidR="00D64FC3" w:rsidRPr="009F36EE" w:rsidRDefault="00D64FC3" w:rsidP="00AB5B9E">
            <w:pPr>
              <w:widowControl w:val="0"/>
              <w:autoSpaceDE w:val="0"/>
              <w:autoSpaceDN w:val="0"/>
              <w:adjustRightInd w:val="0"/>
              <w:ind w:firstLine="0"/>
              <w:rPr>
                <w:color w:val="000000" w:themeColor="text1"/>
                <w:szCs w:val="26"/>
              </w:rPr>
            </w:pPr>
            <w:r w:rsidRPr="009F36EE">
              <w:rPr>
                <w:color w:val="000000" w:themeColor="text1"/>
                <w:szCs w:val="26"/>
              </w:rPr>
              <w:t xml:space="preserve">Công nghệ thân thiện môi trường </w:t>
            </w:r>
          </w:p>
        </w:tc>
        <w:tc>
          <w:tcPr>
            <w:tcW w:w="426" w:type="dxa"/>
            <w:shd w:val="clear" w:color="auto" w:fill="auto"/>
            <w:tcMar>
              <w:top w:w="0" w:type="dxa"/>
              <w:left w:w="108" w:type="dxa"/>
              <w:bottom w:w="0" w:type="dxa"/>
              <w:right w:w="108" w:type="dxa"/>
            </w:tcMar>
            <w:vAlign w:val="center"/>
          </w:tcPr>
          <w:p w14:paraId="2F2ED44E" w14:textId="77777777" w:rsidR="00D64FC3" w:rsidRPr="009F36EE" w:rsidRDefault="00D64FC3" w:rsidP="00AB5B9E">
            <w:pPr>
              <w:ind w:firstLine="0"/>
              <w:jc w:val="center"/>
              <w:rPr>
                <w:color w:val="000000" w:themeColor="text1"/>
                <w:szCs w:val="26"/>
                <w:lang w:val="vi-VN"/>
              </w:rPr>
            </w:pPr>
            <w:r w:rsidRPr="009F36EE">
              <w:rPr>
                <w:color w:val="000000" w:themeColor="text1"/>
                <w:szCs w:val="26"/>
                <w:lang w:val="vi-VN"/>
              </w:rPr>
              <w:t>1</w:t>
            </w:r>
          </w:p>
        </w:tc>
        <w:tc>
          <w:tcPr>
            <w:tcW w:w="426" w:type="dxa"/>
            <w:shd w:val="clear" w:color="auto" w:fill="auto"/>
            <w:tcMar>
              <w:top w:w="0" w:type="dxa"/>
              <w:left w:w="108" w:type="dxa"/>
              <w:bottom w:w="0" w:type="dxa"/>
              <w:right w:w="108" w:type="dxa"/>
            </w:tcMar>
            <w:vAlign w:val="center"/>
          </w:tcPr>
          <w:p w14:paraId="329393F2" w14:textId="77777777" w:rsidR="00D64FC3" w:rsidRPr="009F36EE" w:rsidRDefault="00D64FC3" w:rsidP="00AB5B9E">
            <w:pPr>
              <w:ind w:firstLine="0"/>
              <w:jc w:val="center"/>
              <w:rPr>
                <w:color w:val="000000" w:themeColor="text1"/>
                <w:szCs w:val="26"/>
                <w:lang w:val="vi-VN"/>
              </w:rPr>
            </w:pPr>
            <w:r w:rsidRPr="009F36EE">
              <w:rPr>
                <w:color w:val="000000" w:themeColor="text1"/>
                <w:szCs w:val="26"/>
                <w:lang w:val="vi-VN"/>
              </w:rPr>
              <w:t>2</w:t>
            </w:r>
          </w:p>
        </w:tc>
        <w:tc>
          <w:tcPr>
            <w:tcW w:w="373" w:type="dxa"/>
            <w:shd w:val="clear" w:color="auto" w:fill="auto"/>
            <w:tcMar>
              <w:top w:w="0" w:type="dxa"/>
              <w:left w:w="108" w:type="dxa"/>
              <w:bottom w:w="0" w:type="dxa"/>
              <w:right w:w="108" w:type="dxa"/>
            </w:tcMar>
            <w:vAlign w:val="center"/>
          </w:tcPr>
          <w:p w14:paraId="629F7C0F" w14:textId="77777777" w:rsidR="00D64FC3" w:rsidRPr="009F36EE" w:rsidRDefault="00D64FC3" w:rsidP="00AB5B9E">
            <w:pPr>
              <w:ind w:firstLine="0"/>
              <w:jc w:val="center"/>
              <w:rPr>
                <w:color w:val="000000" w:themeColor="text1"/>
                <w:szCs w:val="26"/>
                <w:lang w:val="vi-VN"/>
              </w:rPr>
            </w:pPr>
            <w:r w:rsidRPr="009F36EE">
              <w:rPr>
                <w:color w:val="000000" w:themeColor="text1"/>
                <w:szCs w:val="26"/>
                <w:lang w:val="vi-VN"/>
              </w:rPr>
              <w:t>3</w:t>
            </w:r>
          </w:p>
        </w:tc>
        <w:tc>
          <w:tcPr>
            <w:tcW w:w="354" w:type="dxa"/>
            <w:shd w:val="clear" w:color="auto" w:fill="auto"/>
            <w:tcMar>
              <w:top w:w="0" w:type="dxa"/>
              <w:left w:w="108" w:type="dxa"/>
              <w:bottom w:w="0" w:type="dxa"/>
              <w:right w:w="108" w:type="dxa"/>
            </w:tcMar>
            <w:vAlign w:val="center"/>
          </w:tcPr>
          <w:p w14:paraId="1B6740CA" w14:textId="77777777" w:rsidR="00D64FC3" w:rsidRPr="009F36EE" w:rsidRDefault="00D64FC3" w:rsidP="00AB5B9E">
            <w:pPr>
              <w:ind w:firstLine="0"/>
              <w:jc w:val="center"/>
              <w:rPr>
                <w:color w:val="000000" w:themeColor="text1"/>
                <w:szCs w:val="26"/>
                <w:lang w:val="vi-VN"/>
              </w:rPr>
            </w:pPr>
            <w:r w:rsidRPr="009F36EE">
              <w:rPr>
                <w:color w:val="000000" w:themeColor="text1"/>
                <w:szCs w:val="26"/>
                <w:lang w:val="vi-VN"/>
              </w:rPr>
              <w:t>4</w:t>
            </w:r>
          </w:p>
        </w:tc>
        <w:tc>
          <w:tcPr>
            <w:tcW w:w="337" w:type="dxa"/>
            <w:shd w:val="clear" w:color="auto" w:fill="auto"/>
            <w:tcMar>
              <w:top w:w="0" w:type="dxa"/>
              <w:left w:w="108" w:type="dxa"/>
              <w:bottom w:w="0" w:type="dxa"/>
              <w:right w:w="108" w:type="dxa"/>
            </w:tcMar>
            <w:vAlign w:val="center"/>
          </w:tcPr>
          <w:p w14:paraId="632D4A17" w14:textId="77777777" w:rsidR="00D64FC3" w:rsidRPr="009F36EE" w:rsidRDefault="00D64FC3" w:rsidP="00AB5B9E">
            <w:pPr>
              <w:ind w:firstLine="0"/>
              <w:jc w:val="center"/>
              <w:rPr>
                <w:color w:val="000000" w:themeColor="text1"/>
                <w:lang w:val="vi-VN"/>
              </w:rPr>
            </w:pPr>
            <w:r w:rsidRPr="009F36EE">
              <w:rPr>
                <w:color w:val="000000" w:themeColor="text1"/>
                <w:lang w:val="vi-VN"/>
              </w:rPr>
              <w:t>5</w:t>
            </w:r>
          </w:p>
        </w:tc>
      </w:tr>
      <w:tr w:rsidR="005F7A84" w:rsidRPr="009F36EE" w14:paraId="2D29D756" w14:textId="77777777" w:rsidTr="00C86496">
        <w:trPr>
          <w:trHeight w:val="274"/>
        </w:trPr>
        <w:tc>
          <w:tcPr>
            <w:tcW w:w="709" w:type="dxa"/>
            <w:shd w:val="clear" w:color="auto" w:fill="auto"/>
            <w:tcMar>
              <w:top w:w="0" w:type="dxa"/>
              <w:left w:w="108" w:type="dxa"/>
              <w:bottom w:w="0" w:type="dxa"/>
              <w:right w:w="108" w:type="dxa"/>
            </w:tcMar>
            <w:vAlign w:val="center"/>
          </w:tcPr>
          <w:p w14:paraId="62B7C075" w14:textId="77777777" w:rsidR="00D64FC3" w:rsidRPr="009F36EE" w:rsidRDefault="00D64FC3" w:rsidP="00B01821">
            <w:pPr>
              <w:numPr>
                <w:ilvl w:val="1"/>
                <w:numId w:val="56"/>
              </w:numPr>
              <w:ind w:left="0" w:firstLine="0"/>
              <w:jc w:val="center"/>
              <w:rPr>
                <w:color w:val="000000" w:themeColor="text1"/>
                <w:spacing w:val="-4"/>
              </w:rPr>
            </w:pPr>
          </w:p>
        </w:tc>
        <w:tc>
          <w:tcPr>
            <w:tcW w:w="6237" w:type="dxa"/>
            <w:shd w:val="clear" w:color="auto" w:fill="auto"/>
            <w:tcMar>
              <w:top w:w="0" w:type="dxa"/>
              <w:left w:w="108" w:type="dxa"/>
              <w:bottom w:w="0" w:type="dxa"/>
              <w:right w:w="108" w:type="dxa"/>
            </w:tcMar>
          </w:tcPr>
          <w:p w14:paraId="3E5F4689" w14:textId="77777777" w:rsidR="00D64FC3" w:rsidRPr="009F36EE" w:rsidRDefault="00D64FC3" w:rsidP="00AB5B9E">
            <w:pPr>
              <w:widowControl w:val="0"/>
              <w:autoSpaceDE w:val="0"/>
              <w:autoSpaceDN w:val="0"/>
              <w:adjustRightInd w:val="0"/>
              <w:ind w:firstLine="0"/>
              <w:rPr>
                <w:color w:val="000000" w:themeColor="text1"/>
                <w:szCs w:val="26"/>
              </w:rPr>
            </w:pPr>
            <w:r w:rsidRPr="009F36EE">
              <w:rPr>
                <w:color w:val="000000" w:themeColor="text1"/>
                <w:szCs w:val="26"/>
              </w:rPr>
              <w:t>Hàng hóa có hàm lượng công nghệ cao</w:t>
            </w:r>
          </w:p>
        </w:tc>
        <w:tc>
          <w:tcPr>
            <w:tcW w:w="426" w:type="dxa"/>
            <w:shd w:val="clear" w:color="auto" w:fill="auto"/>
            <w:tcMar>
              <w:top w:w="0" w:type="dxa"/>
              <w:left w:w="108" w:type="dxa"/>
              <w:bottom w:w="0" w:type="dxa"/>
              <w:right w:w="108" w:type="dxa"/>
            </w:tcMar>
            <w:vAlign w:val="center"/>
          </w:tcPr>
          <w:p w14:paraId="6821BD2D" w14:textId="77777777" w:rsidR="00D64FC3" w:rsidRPr="009F36EE" w:rsidRDefault="00D64FC3" w:rsidP="00AB5B9E">
            <w:pPr>
              <w:ind w:firstLine="0"/>
              <w:jc w:val="center"/>
              <w:rPr>
                <w:color w:val="000000" w:themeColor="text1"/>
                <w:szCs w:val="26"/>
                <w:lang w:val="vi-VN"/>
              </w:rPr>
            </w:pPr>
            <w:r w:rsidRPr="009F36EE">
              <w:rPr>
                <w:color w:val="000000" w:themeColor="text1"/>
                <w:szCs w:val="26"/>
                <w:lang w:val="vi-VN"/>
              </w:rPr>
              <w:t>1</w:t>
            </w:r>
          </w:p>
        </w:tc>
        <w:tc>
          <w:tcPr>
            <w:tcW w:w="426" w:type="dxa"/>
            <w:shd w:val="clear" w:color="auto" w:fill="auto"/>
            <w:tcMar>
              <w:top w:w="0" w:type="dxa"/>
              <w:left w:w="108" w:type="dxa"/>
              <w:bottom w:w="0" w:type="dxa"/>
              <w:right w:w="108" w:type="dxa"/>
            </w:tcMar>
            <w:vAlign w:val="center"/>
          </w:tcPr>
          <w:p w14:paraId="71634528" w14:textId="77777777" w:rsidR="00D64FC3" w:rsidRPr="009F36EE" w:rsidRDefault="00D64FC3" w:rsidP="00AB5B9E">
            <w:pPr>
              <w:ind w:firstLine="0"/>
              <w:jc w:val="center"/>
              <w:rPr>
                <w:color w:val="000000" w:themeColor="text1"/>
                <w:szCs w:val="26"/>
                <w:lang w:val="vi-VN"/>
              </w:rPr>
            </w:pPr>
            <w:r w:rsidRPr="009F36EE">
              <w:rPr>
                <w:color w:val="000000" w:themeColor="text1"/>
                <w:szCs w:val="26"/>
                <w:lang w:val="vi-VN"/>
              </w:rPr>
              <w:t>2</w:t>
            </w:r>
          </w:p>
        </w:tc>
        <w:tc>
          <w:tcPr>
            <w:tcW w:w="373" w:type="dxa"/>
            <w:shd w:val="clear" w:color="auto" w:fill="auto"/>
            <w:tcMar>
              <w:top w:w="0" w:type="dxa"/>
              <w:left w:w="108" w:type="dxa"/>
              <w:bottom w:w="0" w:type="dxa"/>
              <w:right w:w="108" w:type="dxa"/>
            </w:tcMar>
            <w:vAlign w:val="center"/>
          </w:tcPr>
          <w:p w14:paraId="0860F942" w14:textId="77777777" w:rsidR="00D64FC3" w:rsidRPr="009F36EE" w:rsidRDefault="00D64FC3" w:rsidP="00AB5B9E">
            <w:pPr>
              <w:ind w:firstLine="0"/>
              <w:jc w:val="center"/>
              <w:rPr>
                <w:color w:val="000000" w:themeColor="text1"/>
                <w:szCs w:val="26"/>
                <w:lang w:val="vi-VN"/>
              </w:rPr>
            </w:pPr>
            <w:r w:rsidRPr="009F36EE">
              <w:rPr>
                <w:color w:val="000000" w:themeColor="text1"/>
                <w:szCs w:val="26"/>
                <w:lang w:val="vi-VN"/>
              </w:rPr>
              <w:t>3</w:t>
            </w:r>
          </w:p>
        </w:tc>
        <w:tc>
          <w:tcPr>
            <w:tcW w:w="354" w:type="dxa"/>
            <w:shd w:val="clear" w:color="auto" w:fill="auto"/>
            <w:tcMar>
              <w:top w:w="0" w:type="dxa"/>
              <w:left w:w="108" w:type="dxa"/>
              <w:bottom w:w="0" w:type="dxa"/>
              <w:right w:w="108" w:type="dxa"/>
            </w:tcMar>
            <w:vAlign w:val="center"/>
          </w:tcPr>
          <w:p w14:paraId="0B4717D8" w14:textId="77777777" w:rsidR="00D64FC3" w:rsidRPr="009F36EE" w:rsidRDefault="00D64FC3" w:rsidP="00AB5B9E">
            <w:pPr>
              <w:ind w:firstLine="0"/>
              <w:jc w:val="center"/>
              <w:rPr>
                <w:color w:val="000000" w:themeColor="text1"/>
                <w:szCs w:val="26"/>
                <w:lang w:val="vi-VN"/>
              </w:rPr>
            </w:pPr>
            <w:r w:rsidRPr="009F36EE">
              <w:rPr>
                <w:color w:val="000000" w:themeColor="text1"/>
                <w:szCs w:val="26"/>
                <w:lang w:val="vi-VN"/>
              </w:rPr>
              <w:t>4</w:t>
            </w:r>
          </w:p>
        </w:tc>
        <w:tc>
          <w:tcPr>
            <w:tcW w:w="337" w:type="dxa"/>
            <w:shd w:val="clear" w:color="auto" w:fill="auto"/>
            <w:tcMar>
              <w:top w:w="0" w:type="dxa"/>
              <w:left w:w="108" w:type="dxa"/>
              <w:bottom w:w="0" w:type="dxa"/>
              <w:right w:w="108" w:type="dxa"/>
            </w:tcMar>
            <w:vAlign w:val="center"/>
          </w:tcPr>
          <w:p w14:paraId="416A7C28" w14:textId="77777777" w:rsidR="00D64FC3" w:rsidRPr="009F36EE" w:rsidRDefault="00D64FC3" w:rsidP="00AB5B9E">
            <w:pPr>
              <w:ind w:firstLine="0"/>
              <w:jc w:val="center"/>
              <w:rPr>
                <w:color w:val="000000" w:themeColor="text1"/>
                <w:lang w:val="vi-VN"/>
              </w:rPr>
            </w:pPr>
            <w:r w:rsidRPr="009F36EE">
              <w:rPr>
                <w:color w:val="000000" w:themeColor="text1"/>
                <w:lang w:val="vi-VN"/>
              </w:rPr>
              <w:t>5</w:t>
            </w:r>
          </w:p>
        </w:tc>
      </w:tr>
      <w:tr w:rsidR="005F7A84" w:rsidRPr="009F36EE" w14:paraId="04F65B5A" w14:textId="77777777" w:rsidTr="00C86496">
        <w:trPr>
          <w:trHeight w:val="274"/>
        </w:trPr>
        <w:tc>
          <w:tcPr>
            <w:tcW w:w="709" w:type="dxa"/>
            <w:shd w:val="clear" w:color="auto" w:fill="auto"/>
            <w:tcMar>
              <w:top w:w="0" w:type="dxa"/>
              <w:left w:w="108" w:type="dxa"/>
              <w:bottom w:w="0" w:type="dxa"/>
              <w:right w:w="108" w:type="dxa"/>
            </w:tcMar>
            <w:vAlign w:val="center"/>
          </w:tcPr>
          <w:p w14:paraId="3936B8B0" w14:textId="77777777" w:rsidR="00D64FC3" w:rsidRPr="009F36EE" w:rsidRDefault="00D64FC3" w:rsidP="00B01821">
            <w:pPr>
              <w:numPr>
                <w:ilvl w:val="1"/>
                <w:numId w:val="56"/>
              </w:numPr>
              <w:ind w:left="0" w:firstLine="0"/>
              <w:jc w:val="center"/>
              <w:rPr>
                <w:color w:val="000000" w:themeColor="text1"/>
                <w:spacing w:val="-4"/>
              </w:rPr>
            </w:pPr>
          </w:p>
        </w:tc>
        <w:tc>
          <w:tcPr>
            <w:tcW w:w="6237" w:type="dxa"/>
            <w:shd w:val="clear" w:color="auto" w:fill="auto"/>
            <w:tcMar>
              <w:top w:w="0" w:type="dxa"/>
              <w:left w:w="108" w:type="dxa"/>
              <w:bottom w:w="0" w:type="dxa"/>
              <w:right w:w="108" w:type="dxa"/>
            </w:tcMar>
          </w:tcPr>
          <w:p w14:paraId="0358057E" w14:textId="77777777" w:rsidR="00D64FC3" w:rsidRPr="009F36EE" w:rsidRDefault="00D64FC3" w:rsidP="00AB5B9E">
            <w:pPr>
              <w:widowControl w:val="0"/>
              <w:autoSpaceDE w:val="0"/>
              <w:autoSpaceDN w:val="0"/>
              <w:adjustRightInd w:val="0"/>
              <w:ind w:firstLine="0"/>
              <w:rPr>
                <w:color w:val="000000" w:themeColor="text1"/>
                <w:szCs w:val="26"/>
              </w:rPr>
            </w:pPr>
            <w:r w:rsidRPr="009F36EE">
              <w:rPr>
                <w:color w:val="000000" w:themeColor="text1"/>
                <w:szCs w:val="26"/>
              </w:rPr>
              <w:t>R&amp;D sản phẩm mới</w:t>
            </w:r>
          </w:p>
        </w:tc>
        <w:tc>
          <w:tcPr>
            <w:tcW w:w="426" w:type="dxa"/>
            <w:shd w:val="clear" w:color="auto" w:fill="auto"/>
            <w:tcMar>
              <w:top w:w="0" w:type="dxa"/>
              <w:left w:w="108" w:type="dxa"/>
              <w:bottom w:w="0" w:type="dxa"/>
              <w:right w:w="108" w:type="dxa"/>
            </w:tcMar>
            <w:vAlign w:val="center"/>
          </w:tcPr>
          <w:p w14:paraId="62D7662C" w14:textId="77777777" w:rsidR="00D64FC3" w:rsidRPr="009F36EE" w:rsidRDefault="00D64FC3" w:rsidP="00AB5B9E">
            <w:pPr>
              <w:ind w:firstLine="0"/>
              <w:jc w:val="center"/>
              <w:rPr>
                <w:color w:val="000000" w:themeColor="text1"/>
                <w:szCs w:val="26"/>
                <w:lang w:val="vi-VN"/>
              </w:rPr>
            </w:pPr>
            <w:r w:rsidRPr="009F36EE">
              <w:rPr>
                <w:color w:val="000000" w:themeColor="text1"/>
                <w:szCs w:val="26"/>
                <w:lang w:val="vi-VN"/>
              </w:rPr>
              <w:t>1</w:t>
            </w:r>
          </w:p>
        </w:tc>
        <w:tc>
          <w:tcPr>
            <w:tcW w:w="426" w:type="dxa"/>
            <w:shd w:val="clear" w:color="auto" w:fill="auto"/>
            <w:tcMar>
              <w:top w:w="0" w:type="dxa"/>
              <w:left w:w="108" w:type="dxa"/>
              <w:bottom w:w="0" w:type="dxa"/>
              <w:right w:w="108" w:type="dxa"/>
            </w:tcMar>
            <w:vAlign w:val="center"/>
          </w:tcPr>
          <w:p w14:paraId="7C77970C" w14:textId="77777777" w:rsidR="00D64FC3" w:rsidRPr="009F36EE" w:rsidRDefault="00D64FC3" w:rsidP="00AB5B9E">
            <w:pPr>
              <w:ind w:firstLine="0"/>
              <w:jc w:val="center"/>
              <w:rPr>
                <w:color w:val="000000" w:themeColor="text1"/>
                <w:szCs w:val="26"/>
                <w:lang w:val="vi-VN"/>
              </w:rPr>
            </w:pPr>
            <w:r w:rsidRPr="009F36EE">
              <w:rPr>
                <w:color w:val="000000" w:themeColor="text1"/>
                <w:szCs w:val="26"/>
                <w:lang w:val="vi-VN"/>
              </w:rPr>
              <w:t>2</w:t>
            </w:r>
          </w:p>
        </w:tc>
        <w:tc>
          <w:tcPr>
            <w:tcW w:w="373" w:type="dxa"/>
            <w:shd w:val="clear" w:color="auto" w:fill="auto"/>
            <w:tcMar>
              <w:top w:w="0" w:type="dxa"/>
              <w:left w:w="108" w:type="dxa"/>
              <w:bottom w:w="0" w:type="dxa"/>
              <w:right w:w="108" w:type="dxa"/>
            </w:tcMar>
            <w:vAlign w:val="center"/>
          </w:tcPr>
          <w:p w14:paraId="12EAAB3C" w14:textId="77777777" w:rsidR="00D64FC3" w:rsidRPr="009F36EE" w:rsidRDefault="00D64FC3" w:rsidP="00AB5B9E">
            <w:pPr>
              <w:ind w:firstLine="0"/>
              <w:jc w:val="center"/>
              <w:rPr>
                <w:color w:val="000000" w:themeColor="text1"/>
                <w:szCs w:val="26"/>
                <w:lang w:val="vi-VN"/>
              </w:rPr>
            </w:pPr>
            <w:r w:rsidRPr="009F36EE">
              <w:rPr>
                <w:color w:val="000000" w:themeColor="text1"/>
                <w:szCs w:val="26"/>
                <w:lang w:val="vi-VN"/>
              </w:rPr>
              <w:t>3</w:t>
            </w:r>
          </w:p>
        </w:tc>
        <w:tc>
          <w:tcPr>
            <w:tcW w:w="354" w:type="dxa"/>
            <w:shd w:val="clear" w:color="auto" w:fill="auto"/>
            <w:tcMar>
              <w:top w:w="0" w:type="dxa"/>
              <w:left w:w="108" w:type="dxa"/>
              <w:bottom w:w="0" w:type="dxa"/>
              <w:right w:w="108" w:type="dxa"/>
            </w:tcMar>
            <w:vAlign w:val="center"/>
          </w:tcPr>
          <w:p w14:paraId="4FB7EAA6" w14:textId="77777777" w:rsidR="00D64FC3" w:rsidRPr="009F36EE" w:rsidRDefault="00D64FC3" w:rsidP="00AB5B9E">
            <w:pPr>
              <w:ind w:firstLine="0"/>
              <w:jc w:val="center"/>
              <w:rPr>
                <w:color w:val="000000" w:themeColor="text1"/>
                <w:szCs w:val="26"/>
                <w:lang w:val="vi-VN"/>
              </w:rPr>
            </w:pPr>
            <w:r w:rsidRPr="009F36EE">
              <w:rPr>
                <w:color w:val="000000" w:themeColor="text1"/>
                <w:szCs w:val="26"/>
                <w:lang w:val="vi-VN"/>
              </w:rPr>
              <w:t>4</w:t>
            </w:r>
          </w:p>
        </w:tc>
        <w:tc>
          <w:tcPr>
            <w:tcW w:w="337" w:type="dxa"/>
            <w:shd w:val="clear" w:color="auto" w:fill="auto"/>
            <w:tcMar>
              <w:top w:w="0" w:type="dxa"/>
              <w:left w:w="108" w:type="dxa"/>
              <w:bottom w:w="0" w:type="dxa"/>
              <w:right w:w="108" w:type="dxa"/>
            </w:tcMar>
            <w:vAlign w:val="center"/>
          </w:tcPr>
          <w:p w14:paraId="5DB1B194" w14:textId="77777777" w:rsidR="00D64FC3" w:rsidRPr="009F36EE" w:rsidRDefault="00D64FC3" w:rsidP="00AB5B9E">
            <w:pPr>
              <w:ind w:firstLine="0"/>
              <w:jc w:val="center"/>
              <w:rPr>
                <w:color w:val="000000" w:themeColor="text1"/>
                <w:lang w:val="vi-VN"/>
              </w:rPr>
            </w:pPr>
            <w:r w:rsidRPr="009F36EE">
              <w:rPr>
                <w:color w:val="000000" w:themeColor="text1"/>
                <w:lang w:val="vi-VN"/>
              </w:rPr>
              <w:t>5</w:t>
            </w:r>
          </w:p>
        </w:tc>
      </w:tr>
      <w:tr w:rsidR="00D64FC3" w:rsidRPr="009F36EE" w14:paraId="1065CED4" w14:textId="77777777" w:rsidTr="00C86496">
        <w:trPr>
          <w:trHeight w:val="274"/>
        </w:trPr>
        <w:tc>
          <w:tcPr>
            <w:tcW w:w="709" w:type="dxa"/>
            <w:shd w:val="clear" w:color="auto" w:fill="auto"/>
            <w:tcMar>
              <w:top w:w="0" w:type="dxa"/>
              <w:left w:w="108" w:type="dxa"/>
              <w:bottom w:w="0" w:type="dxa"/>
              <w:right w:w="108" w:type="dxa"/>
            </w:tcMar>
            <w:vAlign w:val="center"/>
          </w:tcPr>
          <w:p w14:paraId="7A1B4456" w14:textId="77777777" w:rsidR="00D64FC3" w:rsidRPr="009F36EE" w:rsidRDefault="00D64FC3" w:rsidP="00B01821">
            <w:pPr>
              <w:numPr>
                <w:ilvl w:val="1"/>
                <w:numId w:val="56"/>
              </w:numPr>
              <w:ind w:left="0" w:firstLine="0"/>
              <w:jc w:val="center"/>
              <w:rPr>
                <w:color w:val="000000" w:themeColor="text1"/>
                <w:spacing w:val="-4"/>
              </w:rPr>
            </w:pPr>
          </w:p>
        </w:tc>
        <w:tc>
          <w:tcPr>
            <w:tcW w:w="6237" w:type="dxa"/>
            <w:shd w:val="clear" w:color="auto" w:fill="auto"/>
            <w:tcMar>
              <w:top w:w="0" w:type="dxa"/>
              <w:left w:w="108" w:type="dxa"/>
              <w:bottom w:w="0" w:type="dxa"/>
              <w:right w:w="108" w:type="dxa"/>
            </w:tcMar>
          </w:tcPr>
          <w:p w14:paraId="0319A3BD" w14:textId="77777777" w:rsidR="00D64FC3" w:rsidRPr="009F36EE" w:rsidRDefault="00D64FC3" w:rsidP="00AB5B9E">
            <w:pPr>
              <w:widowControl w:val="0"/>
              <w:autoSpaceDE w:val="0"/>
              <w:autoSpaceDN w:val="0"/>
              <w:adjustRightInd w:val="0"/>
              <w:ind w:firstLine="0"/>
              <w:rPr>
                <w:color w:val="000000" w:themeColor="text1"/>
              </w:rPr>
            </w:pPr>
            <w:r w:rsidRPr="009F36EE">
              <w:rPr>
                <w:color w:val="000000" w:themeColor="text1"/>
                <w:szCs w:val="26"/>
              </w:rPr>
              <w:t xml:space="preserve">Công nghệ tạo năng suất lớn </w:t>
            </w:r>
          </w:p>
        </w:tc>
        <w:tc>
          <w:tcPr>
            <w:tcW w:w="426" w:type="dxa"/>
            <w:shd w:val="clear" w:color="auto" w:fill="auto"/>
            <w:tcMar>
              <w:top w:w="0" w:type="dxa"/>
              <w:left w:w="108" w:type="dxa"/>
              <w:bottom w:w="0" w:type="dxa"/>
              <w:right w:w="108" w:type="dxa"/>
            </w:tcMar>
            <w:vAlign w:val="center"/>
          </w:tcPr>
          <w:p w14:paraId="09AB2CF4" w14:textId="77777777" w:rsidR="00D64FC3" w:rsidRPr="009F36EE" w:rsidRDefault="00D64FC3"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06E85554" w14:textId="77777777" w:rsidR="00D64FC3" w:rsidRPr="009F36EE" w:rsidRDefault="00D64FC3"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1A1E22F8" w14:textId="77777777" w:rsidR="00D64FC3" w:rsidRPr="009F36EE" w:rsidRDefault="00D64FC3"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113035CD" w14:textId="77777777" w:rsidR="00D64FC3" w:rsidRPr="009F36EE" w:rsidRDefault="00D64FC3" w:rsidP="00AB5B9E">
            <w:pPr>
              <w:ind w:firstLine="0"/>
              <w:jc w:val="center"/>
              <w:rPr>
                <w:color w:val="000000" w:themeColor="text1"/>
                <w:lang w:val="vi-VN"/>
              </w:rPr>
            </w:pPr>
            <w:r w:rsidRPr="009F36EE">
              <w:rPr>
                <w:color w:val="000000" w:themeColor="text1"/>
                <w:lang w:val="vi-VN"/>
              </w:rPr>
              <w:t>4</w:t>
            </w:r>
          </w:p>
        </w:tc>
        <w:tc>
          <w:tcPr>
            <w:tcW w:w="337" w:type="dxa"/>
            <w:shd w:val="clear" w:color="auto" w:fill="auto"/>
            <w:tcMar>
              <w:top w:w="0" w:type="dxa"/>
              <w:left w:w="108" w:type="dxa"/>
              <w:bottom w:w="0" w:type="dxa"/>
              <w:right w:w="108" w:type="dxa"/>
            </w:tcMar>
            <w:vAlign w:val="center"/>
          </w:tcPr>
          <w:p w14:paraId="018CC4C8" w14:textId="77777777" w:rsidR="00D64FC3" w:rsidRPr="009F36EE" w:rsidRDefault="00D64FC3" w:rsidP="00AB5B9E">
            <w:pPr>
              <w:ind w:firstLine="0"/>
              <w:jc w:val="center"/>
              <w:rPr>
                <w:color w:val="000000" w:themeColor="text1"/>
                <w:lang w:val="vi-VN"/>
              </w:rPr>
            </w:pPr>
            <w:r w:rsidRPr="009F36EE">
              <w:rPr>
                <w:color w:val="000000" w:themeColor="text1"/>
                <w:lang w:val="vi-VN"/>
              </w:rPr>
              <w:t>5</w:t>
            </w:r>
          </w:p>
        </w:tc>
      </w:tr>
    </w:tbl>
    <w:p w14:paraId="2CBC47E6" w14:textId="77777777" w:rsidR="00284367" w:rsidRPr="009F36EE" w:rsidRDefault="00284367" w:rsidP="00AB5B9E">
      <w:pPr>
        <w:widowControl w:val="0"/>
        <w:autoSpaceDE w:val="0"/>
        <w:autoSpaceDN w:val="0"/>
        <w:adjustRightInd w:val="0"/>
        <w:ind w:firstLine="0"/>
        <w:rPr>
          <w:b/>
          <w:color w:val="000000" w:themeColor="text1"/>
          <w:sz w:val="18"/>
          <w:szCs w:val="18"/>
        </w:rPr>
      </w:pPr>
    </w:p>
    <w:p w14:paraId="1B280994" w14:textId="518A9945" w:rsidR="00284367" w:rsidRPr="009F36EE" w:rsidRDefault="00284367" w:rsidP="00AB5B9E">
      <w:pPr>
        <w:widowControl w:val="0"/>
        <w:autoSpaceDE w:val="0"/>
        <w:autoSpaceDN w:val="0"/>
        <w:adjustRightInd w:val="0"/>
        <w:ind w:firstLine="0"/>
        <w:rPr>
          <w:b/>
          <w:color w:val="000000" w:themeColor="text1"/>
        </w:rPr>
      </w:pPr>
      <w:r w:rsidRPr="009F36EE">
        <w:rPr>
          <w:b/>
          <w:color w:val="000000" w:themeColor="text1"/>
        </w:rPr>
        <w:t xml:space="preserve">Câu </w:t>
      </w:r>
      <w:r w:rsidR="003A5172" w:rsidRPr="009F36EE">
        <w:rPr>
          <w:b/>
          <w:color w:val="000000" w:themeColor="text1"/>
        </w:rPr>
        <w:t>3</w:t>
      </w:r>
      <w:r w:rsidRPr="009F36EE">
        <w:rPr>
          <w:b/>
          <w:color w:val="000000" w:themeColor="text1"/>
        </w:rPr>
        <w:t xml:space="preserve">. Anh/chị vui lòng đánh giá MỨC ĐỘ KHÓ KHĂN mà các doanh nghiệp/Hợp tác xã XNK của tỉnh Thanh Hóa gặp phải khi thực hiện </w:t>
      </w:r>
      <w:r w:rsidR="00FD2012" w:rsidRPr="009F36EE">
        <w:rPr>
          <w:b/>
          <w:color w:val="000000" w:themeColor="text1"/>
        </w:rPr>
        <w:t>PTXNKBV</w:t>
      </w:r>
      <w:r w:rsidRPr="009F36EE">
        <w:rPr>
          <w:b/>
          <w:color w:val="000000" w:themeColor="text1"/>
        </w:rPr>
        <w:t xml:space="preserve"> theo các mức điểm 1-2-3-4-5, trong đó 1 là Khó khăn rất ít cho tới 5 là Khó khăn rất nhiều.</w:t>
      </w:r>
    </w:p>
    <w:p w14:paraId="6A042078" w14:textId="77777777" w:rsidR="00284367" w:rsidRPr="009F36EE" w:rsidRDefault="00284367" w:rsidP="00AB5B9E">
      <w:pPr>
        <w:widowControl w:val="0"/>
        <w:autoSpaceDE w:val="0"/>
        <w:autoSpaceDN w:val="0"/>
        <w:adjustRightInd w:val="0"/>
        <w:ind w:firstLine="0"/>
        <w:rPr>
          <w:bCs/>
          <w:color w:val="000000" w:themeColor="text1"/>
        </w:rPr>
      </w:pPr>
      <w:r w:rsidRPr="009F36EE">
        <w:rPr>
          <w:b/>
          <w:i/>
          <w:iCs/>
          <w:color w:val="000000" w:themeColor="text1"/>
        </w:rPr>
        <w:t>Nếu có những khó khăn khác chưa được liệt kê, vui lòng điền thêm và đánh giá theo mức độ từ 1 đến 5.</w:t>
      </w:r>
    </w:p>
    <w:tbl>
      <w:tblPr>
        <w:tblW w:w="88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38"/>
        <w:gridCol w:w="6208"/>
        <w:gridCol w:w="426"/>
        <w:gridCol w:w="426"/>
        <w:gridCol w:w="373"/>
        <w:gridCol w:w="354"/>
        <w:gridCol w:w="336"/>
      </w:tblGrid>
      <w:tr w:rsidR="005F7A84" w:rsidRPr="009F36EE" w14:paraId="26455869" w14:textId="77777777" w:rsidTr="003A5172">
        <w:trPr>
          <w:trHeight w:val="87"/>
          <w:tblHeader/>
        </w:trPr>
        <w:tc>
          <w:tcPr>
            <w:tcW w:w="738" w:type="dxa"/>
            <w:shd w:val="clear" w:color="auto" w:fill="C5E0B3"/>
            <w:tcMar>
              <w:top w:w="0" w:type="dxa"/>
              <w:left w:w="108" w:type="dxa"/>
              <w:bottom w:w="0" w:type="dxa"/>
              <w:right w:w="108" w:type="dxa"/>
            </w:tcMar>
            <w:vAlign w:val="center"/>
          </w:tcPr>
          <w:p w14:paraId="3B5E9427" w14:textId="77777777" w:rsidR="00284367" w:rsidRPr="009F36EE" w:rsidRDefault="00284367" w:rsidP="00AB5B9E">
            <w:pPr>
              <w:ind w:firstLine="0"/>
              <w:jc w:val="center"/>
              <w:rPr>
                <w:bCs/>
                <w:color w:val="000000" w:themeColor="text1"/>
              </w:rPr>
            </w:pPr>
            <w:r w:rsidRPr="009F36EE">
              <w:rPr>
                <w:bCs/>
                <w:color w:val="000000" w:themeColor="text1"/>
              </w:rPr>
              <w:t>TT</w:t>
            </w:r>
          </w:p>
        </w:tc>
        <w:tc>
          <w:tcPr>
            <w:tcW w:w="6208" w:type="dxa"/>
            <w:shd w:val="clear" w:color="auto" w:fill="C5E0B3"/>
            <w:vAlign w:val="center"/>
          </w:tcPr>
          <w:p w14:paraId="36667FF9" w14:textId="77777777" w:rsidR="00284367" w:rsidRPr="009F36EE" w:rsidRDefault="00284367" w:rsidP="00AB5B9E">
            <w:pPr>
              <w:ind w:firstLine="0"/>
              <w:jc w:val="center"/>
              <w:rPr>
                <w:bCs/>
                <w:color w:val="000000" w:themeColor="text1"/>
              </w:rPr>
            </w:pPr>
            <w:r w:rsidRPr="009F36EE">
              <w:rPr>
                <w:bCs/>
                <w:color w:val="000000" w:themeColor="text1"/>
              </w:rPr>
              <w:t xml:space="preserve">KHÓ KHĂN TRONG PHÁT TRIỂN </w:t>
            </w:r>
          </w:p>
          <w:p w14:paraId="15484B33" w14:textId="77777777" w:rsidR="00284367" w:rsidRPr="009F36EE" w:rsidRDefault="00284367" w:rsidP="00AB5B9E">
            <w:pPr>
              <w:ind w:firstLine="0"/>
              <w:jc w:val="center"/>
              <w:rPr>
                <w:bCs/>
                <w:color w:val="000000" w:themeColor="text1"/>
              </w:rPr>
            </w:pPr>
            <w:r w:rsidRPr="009F36EE">
              <w:rPr>
                <w:bCs/>
                <w:color w:val="000000" w:themeColor="text1"/>
              </w:rPr>
              <w:t xml:space="preserve">XUẤT NHẬP KHẨU BỀN VỮNG </w:t>
            </w:r>
          </w:p>
          <w:p w14:paraId="1179B1E8" w14:textId="77777777" w:rsidR="00284367" w:rsidRPr="009F36EE" w:rsidRDefault="00284367" w:rsidP="00AB5B9E">
            <w:pPr>
              <w:ind w:firstLine="0"/>
              <w:jc w:val="center"/>
              <w:rPr>
                <w:bCs/>
                <w:color w:val="000000" w:themeColor="text1"/>
              </w:rPr>
            </w:pPr>
            <w:r w:rsidRPr="009F36EE">
              <w:rPr>
                <w:bCs/>
                <w:color w:val="000000" w:themeColor="text1"/>
              </w:rPr>
              <w:t>TẠI TỈNH THANH HÓA</w:t>
            </w:r>
          </w:p>
        </w:tc>
        <w:tc>
          <w:tcPr>
            <w:tcW w:w="1915" w:type="dxa"/>
            <w:gridSpan w:val="5"/>
            <w:shd w:val="clear" w:color="auto" w:fill="C5E0B3"/>
            <w:tcMar>
              <w:top w:w="0" w:type="dxa"/>
              <w:left w:w="108" w:type="dxa"/>
              <w:bottom w:w="0" w:type="dxa"/>
              <w:right w:w="108" w:type="dxa"/>
            </w:tcMar>
            <w:vAlign w:val="center"/>
          </w:tcPr>
          <w:p w14:paraId="04AAC49C" w14:textId="77777777" w:rsidR="00284367" w:rsidRPr="009F36EE" w:rsidRDefault="00284367" w:rsidP="00AB5B9E">
            <w:pPr>
              <w:ind w:firstLine="0"/>
              <w:jc w:val="center"/>
              <w:rPr>
                <w:bCs/>
                <w:color w:val="000000" w:themeColor="text1"/>
              </w:rPr>
            </w:pPr>
            <w:r w:rsidRPr="009F36EE">
              <w:rPr>
                <w:bCs/>
                <w:color w:val="000000" w:themeColor="text1"/>
              </w:rPr>
              <w:t>MỨC ĐỘ     KHÓ KHĂN</w:t>
            </w:r>
          </w:p>
        </w:tc>
      </w:tr>
      <w:tr w:rsidR="005F7A84" w:rsidRPr="009F36EE" w14:paraId="40E75058" w14:textId="77777777" w:rsidTr="003A5172">
        <w:trPr>
          <w:trHeight w:val="87"/>
        </w:trPr>
        <w:tc>
          <w:tcPr>
            <w:tcW w:w="738" w:type="dxa"/>
            <w:shd w:val="clear" w:color="auto" w:fill="auto"/>
            <w:tcMar>
              <w:top w:w="0" w:type="dxa"/>
              <w:left w:w="108" w:type="dxa"/>
              <w:bottom w:w="0" w:type="dxa"/>
              <w:right w:w="108" w:type="dxa"/>
            </w:tcMar>
            <w:vAlign w:val="center"/>
          </w:tcPr>
          <w:p w14:paraId="4D5D6F6A" w14:textId="21D9DE52" w:rsidR="00284367" w:rsidRPr="009F36EE" w:rsidRDefault="003A5172" w:rsidP="003A5172">
            <w:pPr>
              <w:pStyle w:val="ListParagraph"/>
              <w:numPr>
                <w:ilvl w:val="0"/>
                <w:numId w:val="0"/>
              </w:numPr>
              <w:contextualSpacing w:val="0"/>
              <w:rPr>
                <w:b/>
                <w:bCs/>
                <w:i/>
                <w:iCs/>
                <w:color w:val="000000" w:themeColor="text1"/>
                <w:spacing w:val="-4"/>
                <w:sz w:val="24"/>
                <w:szCs w:val="24"/>
              </w:rPr>
            </w:pPr>
            <w:r w:rsidRPr="009F36EE">
              <w:rPr>
                <w:b/>
                <w:bCs/>
                <w:i/>
                <w:iCs/>
                <w:color w:val="000000" w:themeColor="text1"/>
                <w:spacing w:val="-4"/>
                <w:sz w:val="24"/>
                <w:szCs w:val="24"/>
              </w:rPr>
              <w:t>1.</w:t>
            </w:r>
          </w:p>
        </w:tc>
        <w:tc>
          <w:tcPr>
            <w:tcW w:w="8123" w:type="dxa"/>
            <w:gridSpan w:val="6"/>
            <w:shd w:val="clear" w:color="auto" w:fill="auto"/>
            <w:tcMar>
              <w:top w:w="0" w:type="dxa"/>
              <w:left w:w="108" w:type="dxa"/>
              <w:bottom w:w="0" w:type="dxa"/>
              <w:right w:w="108" w:type="dxa"/>
            </w:tcMar>
          </w:tcPr>
          <w:p w14:paraId="148802FD" w14:textId="4D509103" w:rsidR="00284367" w:rsidRPr="009F36EE" w:rsidRDefault="00284367" w:rsidP="00AB5B9E">
            <w:pPr>
              <w:ind w:firstLine="0"/>
              <w:rPr>
                <w:b/>
                <w:i/>
                <w:iCs/>
                <w:color w:val="000000" w:themeColor="text1"/>
                <w:lang w:val="vi-VN"/>
              </w:rPr>
            </w:pPr>
            <w:r w:rsidRPr="009F36EE">
              <w:rPr>
                <w:b/>
                <w:i/>
                <w:iCs/>
                <w:color w:val="000000" w:themeColor="text1"/>
                <w:lang w:val="vi-VN"/>
              </w:rPr>
              <w:t xml:space="preserve">Khó khăn trong </w:t>
            </w:r>
            <w:r w:rsidR="00FD2012" w:rsidRPr="009F36EE">
              <w:rPr>
                <w:b/>
                <w:i/>
                <w:iCs/>
                <w:color w:val="000000" w:themeColor="text1"/>
                <w:lang w:val="vi-VN"/>
              </w:rPr>
              <w:t>PTXNKBV</w:t>
            </w:r>
            <w:r w:rsidRPr="009F36EE">
              <w:rPr>
                <w:b/>
                <w:i/>
                <w:iCs/>
                <w:color w:val="000000" w:themeColor="text1"/>
                <w:lang w:val="vi-VN"/>
              </w:rPr>
              <w:t xml:space="preserve"> về kinh tế</w:t>
            </w:r>
          </w:p>
        </w:tc>
      </w:tr>
      <w:tr w:rsidR="005F7A84" w:rsidRPr="009F36EE" w14:paraId="5D92E0B0" w14:textId="77777777" w:rsidTr="003A5172">
        <w:trPr>
          <w:trHeight w:val="87"/>
        </w:trPr>
        <w:tc>
          <w:tcPr>
            <w:tcW w:w="738" w:type="dxa"/>
            <w:shd w:val="clear" w:color="auto" w:fill="auto"/>
            <w:tcMar>
              <w:top w:w="0" w:type="dxa"/>
              <w:left w:w="108" w:type="dxa"/>
              <w:bottom w:w="0" w:type="dxa"/>
              <w:right w:w="108" w:type="dxa"/>
            </w:tcMar>
            <w:vAlign w:val="center"/>
          </w:tcPr>
          <w:p w14:paraId="05020ECC" w14:textId="528EA97F" w:rsidR="00284367" w:rsidRPr="009F36EE" w:rsidRDefault="003A5172" w:rsidP="003A5172">
            <w:pPr>
              <w:ind w:firstLine="0"/>
              <w:rPr>
                <w:color w:val="000000" w:themeColor="text1"/>
                <w:spacing w:val="-4"/>
              </w:rPr>
            </w:pPr>
            <w:r w:rsidRPr="009F36EE">
              <w:rPr>
                <w:color w:val="000000" w:themeColor="text1"/>
                <w:spacing w:val="-4"/>
              </w:rPr>
              <w:t>1.1.</w:t>
            </w:r>
          </w:p>
        </w:tc>
        <w:tc>
          <w:tcPr>
            <w:tcW w:w="6208" w:type="dxa"/>
            <w:shd w:val="clear" w:color="auto" w:fill="auto"/>
            <w:tcMar>
              <w:top w:w="0" w:type="dxa"/>
              <w:left w:w="108" w:type="dxa"/>
              <w:bottom w:w="0" w:type="dxa"/>
              <w:right w:w="108" w:type="dxa"/>
            </w:tcMar>
          </w:tcPr>
          <w:p w14:paraId="3AFE5EE2" w14:textId="77777777" w:rsidR="00284367" w:rsidRPr="009F36EE" w:rsidRDefault="00284367" w:rsidP="00AB5B9E">
            <w:pPr>
              <w:ind w:firstLine="0"/>
              <w:rPr>
                <w:color w:val="000000" w:themeColor="text1"/>
                <w:lang w:val="vi-VN"/>
              </w:rPr>
            </w:pPr>
            <w:r w:rsidRPr="009F36EE">
              <w:rPr>
                <w:color w:val="000000" w:themeColor="text1"/>
                <w:lang w:val="vi-VN"/>
              </w:rPr>
              <w:t>Thiếu nguồn vốn đầu tư mở rộng sản xuất</w:t>
            </w:r>
          </w:p>
        </w:tc>
        <w:tc>
          <w:tcPr>
            <w:tcW w:w="426" w:type="dxa"/>
            <w:shd w:val="clear" w:color="auto" w:fill="auto"/>
            <w:tcMar>
              <w:top w:w="0" w:type="dxa"/>
              <w:left w:w="108" w:type="dxa"/>
              <w:bottom w:w="0" w:type="dxa"/>
              <w:right w:w="108" w:type="dxa"/>
            </w:tcMar>
            <w:vAlign w:val="center"/>
          </w:tcPr>
          <w:p w14:paraId="4B8AD579"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282C66D7"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4A71FE74"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123B7266"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0DA066C2"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13BC8A83" w14:textId="77777777" w:rsidTr="003A5172">
        <w:trPr>
          <w:trHeight w:val="87"/>
        </w:trPr>
        <w:tc>
          <w:tcPr>
            <w:tcW w:w="738" w:type="dxa"/>
            <w:shd w:val="clear" w:color="auto" w:fill="auto"/>
            <w:tcMar>
              <w:top w:w="0" w:type="dxa"/>
              <w:left w:w="108" w:type="dxa"/>
              <w:bottom w:w="0" w:type="dxa"/>
              <w:right w:w="108" w:type="dxa"/>
            </w:tcMar>
            <w:vAlign w:val="center"/>
          </w:tcPr>
          <w:p w14:paraId="66C2B353" w14:textId="46095390" w:rsidR="00284367" w:rsidRPr="009F36EE" w:rsidRDefault="003A5172" w:rsidP="003A5172">
            <w:pPr>
              <w:ind w:firstLine="0"/>
              <w:rPr>
                <w:color w:val="000000" w:themeColor="text1"/>
                <w:spacing w:val="-4"/>
              </w:rPr>
            </w:pPr>
            <w:r w:rsidRPr="009F36EE">
              <w:rPr>
                <w:color w:val="000000" w:themeColor="text1"/>
                <w:spacing w:val="-4"/>
              </w:rPr>
              <w:t>1.2.</w:t>
            </w:r>
          </w:p>
        </w:tc>
        <w:tc>
          <w:tcPr>
            <w:tcW w:w="6208" w:type="dxa"/>
            <w:shd w:val="clear" w:color="auto" w:fill="auto"/>
            <w:tcMar>
              <w:top w:w="0" w:type="dxa"/>
              <w:left w:w="108" w:type="dxa"/>
              <w:bottom w:w="0" w:type="dxa"/>
              <w:right w:w="108" w:type="dxa"/>
            </w:tcMar>
          </w:tcPr>
          <w:p w14:paraId="56666CDD" w14:textId="77777777" w:rsidR="00284367" w:rsidRPr="009F36EE" w:rsidRDefault="00284367" w:rsidP="00AB5B9E">
            <w:pPr>
              <w:ind w:firstLine="0"/>
              <w:rPr>
                <w:color w:val="000000" w:themeColor="text1"/>
              </w:rPr>
            </w:pPr>
            <w:r w:rsidRPr="009F36EE">
              <w:rPr>
                <w:color w:val="000000" w:themeColor="text1"/>
              </w:rPr>
              <w:t>Thiếu vốn đầu tư cơ sở hạ tầng, trang thiết bị, dây chuyền công nghệ chế biến hiện đại</w:t>
            </w:r>
          </w:p>
        </w:tc>
        <w:tc>
          <w:tcPr>
            <w:tcW w:w="426" w:type="dxa"/>
            <w:shd w:val="clear" w:color="auto" w:fill="auto"/>
            <w:tcMar>
              <w:top w:w="0" w:type="dxa"/>
              <w:left w:w="108" w:type="dxa"/>
              <w:bottom w:w="0" w:type="dxa"/>
              <w:right w:w="108" w:type="dxa"/>
            </w:tcMar>
            <w:vAlign w:val="center"/>
          </w:tcPr>
          <w:p w14:paraId="326B41D6"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57C989A1"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69B1CBFD"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64EB9554"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3CCCB159"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494EE35D" w14:textId="77777777" w:rsidTr="003A5172">
        <w:trPr>
          <w:trHeight w:val="87"/>
        </w:trPr>
        <w:tc>
          <w:tcPr>
            <w:tcW w:w="738" w:type="dxa"/>
            <w:shd w:val="clear" w:color="auto" w:fill="auto"/>
            <w:tcMar>
              <w:top w:w="0" w:type="dxa"/>
              <w:left w:w="108" w:type="dxa"/>
              <w:bottom w:w="0" w:type="dxa"/>
              <w:right w:w="108" w:type="dxa"/>
            </w:tcMar>
            <w:vAlign w:val="center"/>
          </w:tcPr>
          <w:p w14:paraId="431A7BA3" w14:textId="55F1909F" w:rsidR="00284367" w:rsidRPr="009F36EE" w:rsidRDefault="003A5172" w:rsidP="003A5172">
            <w:pPr>
              <w:ind w:firstLine="0"/>
              <w:rPr>
                <w:color w:val="000000" w:themeColor="text1"/>
                <w:spacing w:val="-4"/>
              </w:rPr>
            </w:pPr>
            <w:r w:rsidRPr="009F36EE">
              <w:rPr>
                <w:color w:val="000000" w:themeColor="text1"/>
                <w:spacing w:val="-4"/>
              </w:rPr>
              <w:t>1.3.</w:t>
            </w:r>
          </w:p>
        </w:tc>
        <w:tc>
          <w:tcPr>
            <w:tcW w:w="6208" w:type="dxa"/>
            <w:shd w:val="clear" w:color="auto" w:fill="auto"/>
            <w:tcMar>
              <w:top w:w="0" w:type="dxa"/>
              <w:left w:w="108" w:type="dxa"/>
              <w:bottom w:w="0" w:type="dxa"/>
              <w:right w:w="108" w:type="dxa"/>
            </w:tcMar>
          </w:tcPr>
          <w:p w14:paraId="6A05F0F5" w14:textId="77777777" w:rsidR="00284367" w:rsidRPr="009F36EE" w:rsidRDefault="00284367" w:rsidP="00AB5B9E">
            <w:pPr>
              <w:ind w:firstLine="0"/>
              <w:rPr>
                <w:color w:val="000000" w:themeColor="text1"/>
              </w:rPr>
            </w:pPr>
            <w:r w:rsidRPr="009F36EE">
              <w:rPr>
                <w:color w:val="000000" w:themeColor="text1"/>
              </w:rPr>
              <w:t>Thiếu thông tin về thị trường, bạn hàng XNK, hạn chế tiếp cận thông tin KHKT</w:t>
            </w:r>
          </w:p>
        </w:tc>
        <w:tc>
          <w:tcPr>
            <w:tcW w:w="426" w:type="dxa"/>
            <w:shd w:val="clear" w:color="auto" w:fill="auto"/>
            <w:tcMar>
              <w:top w:w="0" w:type="dxa"/>
              <w:left w:w="108" w:type="dxa"/>
              <w:bottom w:w="0" w:type="dxa"/>
              <w:right w:w="108" w:type="dxa"/>
            </w:tcMar>
            <w:vAlign w:val="center"/>
          </w:tcPr>
          <w:p w14:paraId="00F9D18E"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0AE8F34E"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25CAAC17"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6B38A889"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77A67E79"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0E711DE3" w14:textId="77777777" w:rsidTr="003A5172">
        <w:trPr>
          <w:trHeight w:val="87"/>
        </w:trPr>
        <w:tc>
          <w:tcPr>
            <w:tcW w:w="738" w:type="dxa"/>
            <w:shd w:val="clear" w:color="auto" w:fill="auto"/>
            <w:tcMar>
              <w:top w:w="0" w:type="dxa"/>
              <w:left w:w="108" w:type="dxa"/>
              <w:bottom w:w="0" w:type="dxa"/>
              <w:right w:w="108" w:type="dxa"/>
            </w:tcMar>
            <w:vAlign w:val="center"/>
          </w:tcPr>
          <w:p w14:paraId="727546EA" w14:textId="2F460CAA" w:rsidR="00284367" w:rsidRPr="009F36EE" w:rsidRDefault="003A5172" w:rsidP="003A5172">
            <w:pPr>
              <w:ind w:firstLine="0"/>
              <w:rPr>
                <w:color w:val="000000" w:themeColor="text1"/>
                <w:spacing w:val="-4"/>
              </w:rPr>
            </w:pPr>
            <w:r w:rsidRPr="009F36EE">
              <w:rPr>
                <w:color w:val="000000" w:themeColor="text1"/>
                <w:spacing w:val="-4"/>
              </w:rPr>
              <w:t>1.4.</w:t>
            </w:r>
          </w:p>
        </w:tc>
        <w:tc>
          <w:tcPr>
            <w:tcW w:w="6208" w:type="dxa"/>
            <w:shd w:val="clear" w:color="auto" w:fill="auto"/>
            <w:tcMar>
              <w:top w:w="0" w:type="dxa"/>
              <w:left w:w="108" w:type="dxa"/>
              <w:bottom w:w="0" w:type="dxa"/>
              <w:right w:w="108" w:type="dxa"/>
            </w:tcMar>
          </w:tcPr>
          <w:p w14:paraId="182E80F0" w14:textId="77777777" w:rsidR="00284367" w:rsidRPr="009F36EE" w:rsidRDefault="00284367" w:rsidP="00AB5B9E">
            <w:pPr>
              <w:ind w:firstLine="0"/>
              <w:rPr>
                <w:color w:val="000000" w:themeColor="text1"/>
              </w:rPr>
            </w:pPr>
            <w:r w:rsidRPr="009F36EE">
              <w:rPr>
                <w:color w:val="000000" w:themeColor="text1"/>
              </w:rPr>
              <w:t>Thiếu đội ngũ chuyên gia R&amp;D sản phẩm mới</w:t>
            </w:r>
          </w:p>
        </w:tc>
        <w:tc>
          <w:tcPr>
            <w:tcW w:w="426" w:type="dxa"/>
            <w:shd w:val="clear" w:color="auto" w:fill="auto"/>
            <w:tcMar>
              <w:top w:w="0" w:type="dxa"/>
              <w:left w:w="108" w:type="dxa"/>
              <w:bottom w:w="0" w:type="dxa"/>
              <w:right w:w="108" w:type="dxa"/>
            </w:tcMar>
            <w:vAlign w:val="center"/>
          </w:tcPr>
          <w:p w14:paraId="4B152977"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05E48F81"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2C61F01A"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4444DDAD"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20F91396"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12410656" w14:textId="77777777" w:rsidTr="003A5172">
        <w:trPr>
          <w:trHeight w:val="87"/>
        </w:trPr>
        <w:tc>
          <w:tcPr>
            <w:tcW w:w="738" w:type="dxa"/>
            <w:shd w:val="clear" w:color="auto" w:fill="auto"/>
            <w:tcMar>
              <w:top w:w="0" w:type="dxa"/>
              <w:left w:w="108" w:type="dxa"/>
              <w:bottom w:w="0" w:type="dxa"/>
              <w:right w:w="108" w:type="dxa"/>
            </w:tcMar>
            <w:vAlign w:val="center"/>
          </w:tcPr>
          <w:p w14:paraId="24945061" w14:textId="2D6094A0" w:rsidR="00284367" w:rsidRPr="009F36EE" w:rsidRDefault="003A5172" w:rsidP="003A5172">
            <w:pPr>
              <w:ind w:firstLine="0"/>
              <w:rPr>
                <w:color w:val="000000" w:themeColor="text1"/>
                <w:spacing w:val="-4"/>
              </w:rPr>
            </w:pPr>
            <w:r w:rsidRPr="009F36EE">
              <w:rPr>
                <w:color w:val="000000" w:themeColor="text1"/>
                <w:spacing w:val="-4"/>
              </w:rPr>
              <w:t>1.5.</w:t>
            </w:r>
          </w:p>
        </w:tc>
        <w:tc>
          <w:tcPr>
            <w:tcW w:w="6208" w:type="dxa"/>
            <w:shd w:val="clear" w:color="auto" w:fill="auto"/>
            <w:tcMar>
              <w:top w:w="0" w:type="dxa"/>
              <w:left w:w="108" w:type="dxa"/>
              <w:bottom w:w="0" w:type="dxa"/>
              <w:right w:w="108" w:type="dxa"/>
            </w:tcMar>
          </w:tcPr>
          <w:p w14:paraId="68DC5494" w14:textId="77777777" w:rsidR="00284367" w:rsidRPr="009F36EE" w:rsidRDefault="00284367" w:rsidP="00AB5B9E">
            <w:pPr>
              <w:ind w:firstLine="0"/>
              <w:rPr>
                <w:color w:val="000000" w:themeColor="text1"/>
              </w:rPr>
            </w:pPr>
            <w:r w:rsidRPr="009F36EE">
              <w:rPr>
                <w:color w:val="000000" w:themeColor="text1"/>
              </w:rPr>
              <w:t xml:space="preserve">Thiếu cán bộ kỹ thuật và lao động lành nghề để vận hành, ứng dụng công nghệ mới </w:t>
            </w:r>
          </w:p>
        </w:tc>
        <w:tc>
          <w:tcPr>
            <w:tcW w:w="426" w:type="dxa"/>
            <w:shd w:val="clear" w:color="auto" w:fill="auto"/>
            <w:tcMar>
              <w:top w:w="0" w:type="dxa"/>
              <w:left w:w="108" w:type="dxa"/>
              <w:bottom w:w="0" w:type="dxa"/>
              <w:right w:w="108" w:type="dxa"/>
            </w:tcMar>
            <w:vAlign w:val="center"/>
          </w:tcPr>
          <w:p w14:paraId="67A5AC92"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59DA5213"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278B9877"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3164E6D9"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06F8CF9A"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7651267E" w14:textId="77777777" w:rsidTr="003A5172">
        <w:trPr>
          <w:trHeight w:val="87"/>
        </w:trPr>
        <w:tc>
          <w:tcPr>
            <w:tcW w:w="738" w:type="dxa"/>
            <w:shd w:val="clear" w:color="auto" w:fill="auto"/>
            <w:tcMar>
              <w:top w:w="0" w:type="dxa"/>
              <w:left w:w="108" w:type="dxa"/>
              <w:bottom w:w="0" w:type="dxa"/>
              <w:right w:w="108" w:type="dxa"/>
            </w:tcMar>
            <w:vAlign w:val="center"/>
          </w:tcPr>
          <w:p w14:paraId="639CDE57" w14:textId="56A88190" w:rsidR="00284367" w:rsidRPr="009F36EE" w:rsidRDefault="003A5172" w:rsidP="003A5172">
            <w:pPr>
              <w:ind w:firstLine="0"/>
              <w:rPr>
                <w:color w:val="000000" w:themeColor="text1"/>
                <w:spacing w:val="-4"/>
              </w:rPr>
            </w:pPr>
            <w:r w:rsidRPr="009F36EE">
              <w:rPr>
                <w:color w:val="000000" w:themeColor="text1"/>
                <w:spacing w:val="-4"/>
              </w:rPr>
              <w:t>1.6.</w:t>
            </w:r>
          </w:p>
        </w:tc>
        <w:tc>
          <w:tcPr>
            <w:tcW w:w="6208" w:type="dxa"/>
            <w:shd w:val="clear" w:color="auto" w:fill="auto"/>
            <w:tcMar>
              <w:top w:w="0" w:type="dxa"/>
              <w:left w:w="108" w:type="dxa"/>
              <w:bottom w:w="0" w:type="dxa"/>
              <w:right w:w="108" w:type="dxa"/>
            </w:tcMar>
          </w:tcPr>
          <w:p w14:paraId="140AAC4A" w14:textId="77777777" w:rsidR="00284367" w:rsidRPr="009F36EE" w:rsidRDefault="00284367" w:rsidP="00AB5B9E">
            <w:pPr>
              <w:ind w:firstLine="0"/>
              <w:rPr>
                <w:color w:val="000000" w:themeColor="text1"/>
              </w:rPr>
            </w:pPr>
            <w:r w:rsidRPr="009F36EE">
              <w:rPr>
                <w:color w:val="000000" w:themeColor="text1"/>
              </w:rPr>
              <w:t>Không nhận được sự hỗ trợ của Nhà nước (về ưu đãi đầu tư, lãi suất, thuế, xúc tiến thương mại…)</w:t>
            </w:r>
          </w:p>
        </w:tc>
        <w:tc>
          <w:tcPr>
            <w:tcW w:w="426" w:type="dxa"/>
            <w:shd w:val="clear" w:color="auto" w:fill="auto"/>
            <w:tcMar>
              <w:top w:w="0" w:type="dxa"/>
              <w:left w:w="108" w:type="dxa"/>
              <w:bottom w:w="0" w:type="dxa"/>
              <w:right w:w="108" w:type="dxa"/>
            </w:tcMar>
            <w:vAlign w:val="center"/>
          </w:tcPr>
          <w:p w14:paraId="78804FF2"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6D87F88A"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1456A944"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5BA8552B"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63D826B0"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791A53C7" w14:textId="77777777" w:rsidTr="003A5172">
        <w:trPr>
          <w:trHeight w:val="87"/>
        </w:trPr>
        <w:tc>
          <w:tcPr>
            <w:tcW w:w="738" w:type="dxa"/>
            <w:shd w:val="clear" w:color="auto" w:fill="auto"/>
            <w:tcMar>
              <w:top w:w="0" w:type="dxa"/>
              <w:left w:w="108" w:type="dxa"/>
              <w:bottom w:w="0" w:type="dxa"/>
              <w:right w:w="108" w:type="dxa"/>
            </w:tcMar>
            <w:vAlign w:val="center"/>
          </w:tcPr>
          <w:p w14:paraId="223EB9F1" w14:textId="6D3280CF" w:rsidR="00284367" w:rsidRPr="009F36EE" w:rsidRDefault="003A5172" w:rsidP="003A5172">
            <w:pPr>
              <w:ind w:firstLine="0"/>
              <w:rPr>
                <w:color w:val="000000" w:themeColor="text1"/>
                <w:spacing w:val="-4"/>
              </w:rPr>
            </w:pPr>
            <w:r w:rsidRPr="009F36EE">
              <w:rPr>
                <w:color w:val="000000" w:themeColor="text1"/>
                <w:spacing w:val="-4"/>
              </w:rPr>
              <w:t>1.7.</w:t>
            </w:r>
          </w:p>
        </w:tc>
        <w:tc>
          <w:tcPr>
            <w:tcW w:w="6208" w:type="dxa"/>
            <w:shd w:val="clear" w:color="auto" w:fill="auto"/>
            <w:tcMar>
              <w:top w:w="0" w:type="dxa"/>
              <w:left w:w="108" w:type="dxa"/>
              <w:bottom w:w="0" w:type="dxa"/>
              <w:right w:w="108" w:type="dxa"/>
            </w:tcMar>
          </w:tcPr>
          <w:p w14:paraId="5B702A4A" w14:textId="24B065AA" w:rsidR="00284367" w:rsidRPr="009F36EE" w:rsidRDefault="00284367" w:rsidP="00AB5B9E">
            <w:pPr>
              <w:ind w:firstLine="0"/>
              <w:rPr>
                <w:color w:val="000000" w:themeColor="text1"/>
              </w:rPr>
            </w:pPr>
            <w:r w:rsidRPr="009F36EE">
              <w:rPr>
                <w:color w:val="000000" w:themeColor="text1"/>
              </w:rPr>
              <w:t>B</w:t>
            </w:r>
            <w:r w:rsidR="009D6EE6" w:rsidRPr="009F36EE">
              <w:rPr>
                <w:color w:val="000000" w:themeColor="text1"/>
              </w:rPr>
              <w:t>ị</w:t>
            </w:r>
            <w:r w:rsidRPr="009F36EE">
              <w:rPr>
                <w:color w:val="000000" w:themeColor="text1"/>
              </w:rPr>
              <w:t xml:space="preserve"> phân biệt đối xử, môi trường cạnh tranh không bình đẳng, môi trường quốc tế biến động</w:t>
            </w:r>
          </w:p>
        </w:tc>
        <w:tc>
          <w:tcPr>
            <w:tcW w:w="426" w:type="dxa"/>
            <w:shd w:val="clear" w:color="auto" w:fill="auto"/>
            <w:tcMar>
              <w:top w:w="0" w:type="dxa"/>
              <w:left w:w="108" w:type="dxa"/>
              <w:bottom w:w="0" w:type="dxa"/>
              <w:right w:w="108" w:type="dxa"/>
            </w:tcMar>
            <w:vAlign w:val="center"/>
          </w:tcPr>
          <w:p w14:paraId="79134D9E"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7495A673"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2C1F73F4"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4DB019F4"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77E075F6"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5E21BB9A" w14:textId="77777777" w:rsidTr="003A5172">
        <w:trPr>
          <w:trHeight w:val="87"/>
        </w:trPr>
        <w:tc>
          <w:tcPr>
            <w:tcW w:w="738" w:type="dxa"/>
            <w:shd w:val="clear" w:color="auto" w:fill="auto"/>
            <w:tcMar>
              <w:top w:w="0" w:type="dxa"/>
              <w:left w:w="108" w:type="dxa"/>
              <w:bottom w:w="0" w:type="dxa"/>
              <w:right w:w="108" w:type="dxa"/>
            </w:tcMar>
          </w:tcPr>
          <w:p w14:paraId="020CEB6A" w14:textId="4584785D" w:rsidR="00284367" w:rsidRPr="009F36EE" w:rsidRDefault="003A5172" w:rsidP="003A5172">
            <w:pPr>
              <w:ind w:firstLine="0"/>
              <w:rPr>
                <w:color w:val="000000" w:themeColor="text1"/>
                <w:spacing w:val="-4"/>
              </w:rPr>
            </w:pPr>
            <w:r w:rsidRPr="009F36EE">
              <w:rPr>
                <w:color w:val="000000" w:themeColor="text1"/>
                <w:spacing w:val="-4"/>
              </w:rPr>
              <w:t>1.8.</w:t>
            </w:r>
          </w:p>
        </w:tc>
        <w:tc>
          <w:tcPr>
            <w:tcW w:w="6208" w:type="dxa"/>
            <w:shd w:val="clear" w:color="auto" w:fill="auto"/>
            <w:tcMar>
              <w:top w:w="0" w:type="dxa"/>
              <w:left w:w="108" w:type="dxa"/>
              <w:bottom w:w="0" w:type="dxa"/>
              <w:right w:w="108" w:type="dxa"/>
            </w:tcMar>
          </w:tcPr>
          <w:p w14:paraId="44AFE732" w14:textId="77777777" w:rsidR="00284367" w:rsidRPr="009F36EE" w:rsidRDefault="00284367" w:rsidP="00AB5B9E">
            <w:pPr>
              <w:ind w:firstLine="0"/>
              <w:rPr>
                <w:color w:val="000000" w:themeColor="text1"/>
              </w:rPr>
            </w:pPr>
            <w:r w:rsidRPr="009F36EE">
              <w:rPr>
                <w:color w:val="000000" w:themeColor="text1"/>
              </w:rPr>
              <w:t>Khác (vui lòng ghi rõ):</w:t>
            </w:r>
          </w:p>
          <w:p w14:paraId="2B455105" w14:textId="77777777" w:rsidR="00284367" w:rsidRPr="009F36EE" w:rsidRDefault="00284367" w:rsidP="00AB5B9E">
            <w:pPr>
              <w:tabs>
                <w:tab w:val="left" w:leader="hyphen" w:pos="6163"/>
              </w:tabs>
              <w:ind w:firstLine="0"/>
              <w:rPr>
                <w:color w:val="000000" w:themeColor="text1"/>
              </w:rPr>
            </w:pPr>
            <w:r w:rsidRPr="009F36EE">
              <w:rPr>
                <w:color w:val="000000" w:themeColor="text1"/>
              </w:rPr>
              <w:t>……………………………………………………………</w:t>
            </w:r>
          </w:p>
          <w:p w14:paraId="1D41EDDB" w14:textId="77777777" w:rsidR="00284367" w:rsidRPr="009F36EE" w:rsidRDefault="00284367" w:rsidP="00AB5B9E">
            <w:pPr>
              <w:tabs>
                <w:tab w:val="left" w:leader="hyphen" w:pos="6163"/>
              </w:tabs>
              <w:ind w:firstLine="0"/>
              <w:rPr>
                <w:color w:val="000000" w:themeColor="text1"/>
              </w:rPr>
            </w:pPr>
            <w:r w:rsidRPr="009F36EE">
              <w:rPr>
                <w:color w:val="000000" w:themeColor="text1"/>
              </w:rPr>
              <w:t>……………………………………………………………</w:t>
            </w:r>
          </w:p>
        </w:tc>
        <w:tc>
          <w:tcPr>
            <w:tcW w:w="426" w:type="dxa"/>
            <w:shd w:val="clear" w:color="auto" w:fill="auto"/>
            <w:tcMar>
              <w:top w:w="0" w:type="dxa"/>
              <w:left w:w="108" w:type="dxa"/>
              <w:bottom w:w="0" w:type="dxa"/>
              <w:right w:w="108" w:type="dxa"/>
            </w:tcMar>
          </w:tcPr>
          <w:p w14:paraId="054EB784"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tcPr>
          <w:p w14:paraId="37E2E4F9"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tcPr>
          <w:p w14:paraId="1676E9C5"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tcPr>
          <w:p w14:paraId="6AF2DEB7"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tcPr>
          <w:p w14:paraId="0256FC82"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0414BBDA" w14:textId="77777777" w:rsidTr="003A5172">
        <w:trPr>
          <w:trHeight w:val="297"/>
        </w:trPr>
        <w:tc>
          <w:tcPr>
            <w:tcW w:w="738" w:type="dxa"/>
            <w:shd w:val="clear" w:color="auto" w:fill="auto"/>
            <w:tcMar>
              <w:top w:w="0" w:type="dxa"/>
              <w:left w:w="108" w:type="dxa"/>
              <w:bottom w:w="0" w:type="dxa"/>
              <w:right w:w="108" w:type="dxa"/>
            </w:tcMar>
            <w:vAlign w:val="center"/>
          </w:tcPr>
          <w:p w14:paraId="4F26DB83" w14:textId="7CBB52EA" w:rsidR="00284367" w:rsidRPr="009F36EE" w:rsidRDefault="003A5172" w:rsidP="003A5172">
            <w:pPr>
              <w:pStyle w:val="ListParagraph"/>
              <w:numPr>
                <w:ilvl w:val="0"/>
                <w:numId w:val="0"/>
              </w:numPr>
              <w:contextualSpacing w:val="0"/>
              <w:rPr>
                <w:b/>
                <w:bCs/>
                <w:i/>
                <w:iCs/>
                <w:color w:val="000000" w:themeColor="text1"/>
                <w:spacing w:val="-4"/>
                <w:sz w:val="24"/>
                <w:szCs w:val="24"/>
                <w:lang w:val="vi-VN"/>
              </w:rPr>
            </w:pPr>
            <w:r w:rsidRPr="009F36EE">
              <w:rPr>
                <w:b/>
                <w:bCs/>
                <w:i/>
                <w:iCs/>
                <w:color w:val="000000" w:themeColor="text1"/>
                <w:spacing w:val="-4"/>
                <w:sz w:val="24"/>
                <w:szCs w:val="24"/>
              </w:rPr>
              <w:t>2.</w:t>
            </w:r>
          </w:p>
        </w:tc>
        <w:tc>
          <w:tcPr>
            <w:tcW w:w="8123" w:type="dxa"/>
            <w:gridSpan w:val="6"/>
            <w:shd w:val="clear" w:color="auto" w:fill="auto"/>
            <w:tcMar>
              <w:top w:w="0" w:type="dxa"/>
              <w:left w:w="108" w:type="dxa"/>
              <w:bottom w:w="0" w:type="dxa"/>
              <w:right w:w="108" w:type="dxa"/>
            </w:tcMar>
          </w:tcPr>
          <w:p w14:paraId="20C015E5" w14:textId="44E1450D" w:rsidR="00284367" w:rsidRPr="009F36EE" w:rsidRDefault="00284367" w:rsidP="00AB5B9E">
            <w:pPr>
              <w:ind w:firstLine="0"/>
              <w:rPr>
                <w:color w:val="000000" w:themeColor="text1"/>
                <w:lang w:val="vi-VN"/>
              </w:rPr>
            </w:pPr>
            <w:r w:rsidRPr="009F36EE">
              <w:rPr>
                <w:b/>
                <w:i/>
                <w:iCs/>
                <w:color w:val="000000" w:themeColor="text1"/>
                <w:lang w:val="vi-VN"/>
              </w:rPr>
              <w:t xml:space="preserve">Khó khăn trong </w:t>
            </w:r>
            <w:r w:rsidR="00FD2012" w:rsidRPr="009F36EE">
              <w:rPr>
                <w:b/>
                <w:i/>
                <w:iCs/>
                <w:color w:val="000000" w:themeColor="text1"/>
                <w:lang w:val="vi-VN"/>
              </w:rPr>
              <w:t>PTXNKBV</w:t>
            </w:r>
            <w:r w:rsidRPr="009F36EE">
              <w:rPr>
                <w:b/>
                <w:i/>
                <w:iCs/>
                <w:color w:val="000000" w:themeColor="text1"/>
                <w:lang w:val="vi-VN"/>
              </w:rPr>
              <w:t xml:space="preserve"> về xã hội</w:t>
            </w:r>
          </w:p>
        </w:tc>
      </w:tr>
      <w:tr w:rsidR="005F7A84" w:rsidRPr="009F36EE" w14:paraId="68B17D96" w14:textId="77777777" w:rsidTr="003A5172">
        <w:trPr>
          <w:trHeight w:val="297"/>
        </w:trPr>
        <w:tc>
          <w:tcPr>
            <w:tcW w:w="738" w:type="dxa"/>
            <w:shd w:val="clear" w:color="auto" w:fill="auto"/>
            <w:tcMar>
              <w:top w:w="0" w:type="dxa"/>
              <w:left w:w="108" w:type="dxa"/>
              <w:bottom w:w="0" w:type="dxa"/>
              <w:right w:w="108" w:type="dxa"/>
            </w:tcMar>
            <w:vAlign w:val="center"/>
          </w:tcPr>
          <w:p w14:paraId="2A773C84" w14:textId="428FEA5D" w:rsidR="00284367" w:rsidRPr="009F36EE" w:rsidRDefault="003A5172" w:rsidP="003A5172">
            <w:pPr>
              <w:ind w:firstLine="0"/>
              <w:rPr>
                <w:color w:val="000000" w:themeColor="text1"/>
                <w:spacing w:val="-4"/>
              </w:rPr>
            </w:pPr>
            <w:r w:rsidRPr="009F36EE">
              <w:rPr>
                <w:color w:val="000000" w:themeColor="text1"/>
                <w:spacing w:val="-4"/>
              </w:rPr>
              <w:t>2.1.</w:t>
            </w:r>
          </w:p>
        </w:tc>
        <w:tc>
          <w:tcPr>
            <w:tcW w:w="6208" w:type="dxa"/>
            <w:shd w:val="clear" w:color="auto" w:fill="auto"/>
            <w:tcMar>
              <w:top w:w="0" w:type="dxa"/>
              <w:left w:w="108" w:type="dxa"/>
              <w:bottom w:w="0" w:type="dxa"/>
              <w:right w:w="108" w:type="dxa"/>
            </w:tcMar>
          </w:tcPr>
          <w:p w14:paraId="3B594EC6" w14:textId="77777777" w:rsidR="00284367" w:rsidRPr="009F36EE" w:rsidRDefault="00284367" w:rsidP="00AB5B9E">
            <w:pPr>
              <w:ind w:firstLine="0"/>
              <w:rPr>
                <w:color w:val="000000" w:themeColor="text1"/>
                <w:lang w:val="vi-VN"/>
              </w:rPr>
            </w:pPr>
            <w:r w:rsidRPr="009F36EE">
              <w:rPr>
                <w:color w:val="000000" w:themeColor="text1"/>
                <w:lang w:val="vi-VN"/>
              </w:rPr>
              <w:t>Thiếu nguồn vốn đầu tư mở rộng sản xuất, kinh doanh</w:t>
            </w:r>
          </w:p>
        </w:tc>
        <w:tc>
          <w:tcPr>
            <w:tcW w:w="426" w:type="dxa"/>
            <w:shd w:val="clear" w:color="auto" w:fill="auto"/>
            <w:tcMar>
              <w:top w:w="0" w:type="dxa"/>
              <w:left w:w="108" w:type="dxa"/>
              <w:bottom w:w="0" w:type="dxa"/>
              <w:right w:w="108" w:type="dxa"/>
            </w:tcMar>
            <w:vAlign w:val="center"/>
          </w:tcPr>
          <w:p w14:paraId="6C2FCBF5"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00B06188"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099A44B3"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7E4A3388"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7FA7F00F"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04749EC7" w14:textId="77777777" w:rsidTr="003A5172">
        <w:trPr>
          <w:trHeight w:val="297"/>
        </w:trPr>
        <w:tc>
          <w:tcPr>
            <w:tcW w:w="738" w:type="dxa"/>
            <w:shd w:val="clear" w:color="auto" w:fill="auto"/>
            <w:tcMar>
              <w:top w:w="0" w:type="dxa"/>
              <w:left w:w="108" w:type="dxa"/>
              <w:bottom w:w="0" w:type="dxa"/>
              <w:right w:w="108" w:type="dxa"/>
            </w:tcMar>
            <w:vAlign w:val="center"/>
          </w:tcPr>
          <w:p w14:paraId="7C2BD35B" w14:textId="0FDAB059" w:rsidR="00284367" w:rsidRPr="009F36EE" w:rsidRDefault="003A5172" w:rsidP="003A5172">
            <w:pPr>
              <w:ind w:firstLine="0"/>
              <w:rPr>
                <w:color w:val="000000" w:themeColor="text1"/>
                <w:spacing w:val="-4"/>
              </w:rPr>
            </w:pPr>
            <w:r w:rsidRPr="009F36EE">
              <w:rPr>
                <w:color w:val="000000" w:themeColor="text1"/>
                <w:spacing w:val="-4"/>
              </w:rPr>
              <w:t>2.2.</w:t>
            </w:r>
          </w:p>
        </w:tc>
        <w:tc>
          <w:tcPr>
            <w:tcW w:w="6208" w:type="dxa"/>
            <w:shd w:val="clear" w:color="auto" w:fill="auto"/>
            <w:tcMar>
              <w:top w:w="0" w:type="dxa"/>
              <w:left w:w="108" w:type="dxa"/>
              <w:bottom w:w="0" w:type="dxa"/>
              <w:right w:w="108" w:type="dxa"/>
            </w:tcMar>
          </w:tcPr>
          <w:p w14:paraId="38585188" w14:textId="77777777" w:rsidR="00284367" w:rsidRPr="009F36EE" w:rsidRDefault="00284367" w:rsidP="00AB5B9E">
            <w:pPr>
              <w:ind w:firstLine="0"/>
              <w:rPr>
                <w:color w:val="000000" w:themeColor="text1"/>
              </w:rPr>
            </w:pPr>
            <w:r w:rsidRPr="009F36EE">
              <w:rPr>
                <w:color w:val="000000" w:themeColor="text1"/>
              </w:rPr>
              <w:t xml:space="preserve">Thiếu kinh phí đầu tư cải thiện môi trường và điều kiện làm việc </w:t>
            </w:r>
          </w:p>
        </w:tc>
        <w:tc>
          <w:tcPr>
            <w:tcW w:w="426" w:type="dxa"/>
            <w:shd w:val="clear" w:color="auto" w:fill="auto"/>
            <w:tcMar>
              <w:top w:w="0" w:type="dxa"/>
              <w:left w:w="108" w:type="dxa"/>
              <w:bottom w:w="0" w:type="dxa"/>
              <w:right w:w="108" w:type="dxa"/>
            </w:tcMar>
            <w:vAlign w:val="center"/>
          </w:tcPr>
          <w:p w14:paraId="2F3C9178"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41A571E0"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030E6A95"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5B1B7F30"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48EB42F5"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51676CC4" w14:textId="77777777" w:rsidTr="003A5172">
        <w:trPr>
          <w:trHeight w:val="297"/>
        </w:trPr>
        <w:tc>
          <w:tcPr>
            <w:tcW w:w="738" w:type="dxa"/>
            <w:shd w:val="clear" w:color="auto" w:fill="auto"/>
            <w:tcMar>
              <w:top w:w="0" w:type="dxa"/>
              <w:left w:w="108" w:type="dxa"/>
              <w:bottom w:w="0" w:type="dxa"/>
              <w:right w:w="108" w:type="dxa"/>
            </w:tcMar>
            <w:vAlign w:val="center"/>
          </w:tcPr>
          <w:p w14:paraId="08FBEFBE" w14:textId="7D2D2DBF" w:rsidR="00284367" w:rsidRPr="009F36EE" w:rsidRDefault="003A5172" w:rsidP="003A5172">
            <w:pPr>
              <w:ind w:firstLine="0"/>
              <w:rPr>
                <w:color w:val="000000" w:themeColor="text1"/>
                <w:spacing w:val="-4"/>
              </w:rPr>
            </w:pPr>
            <w:r w:rsidRPr="009F36EE">
              <w:rPr>
                <w:color w:val="000000" w:themeColor="text1"/>
                <w:spacing w:val="-4"/>
              </w:rPr>
              <w:t>2.3.</w:t>
            </w:r>
          </w:p>
        </w:tc>
        <w:tc>
          <w:tcPr>
            <w:tcW w:w="6208" w:type="dxa"/>
            <w:shd w:val="clear" w:color="auto" w:fill="auto"/>
            <w:tcMar>
              <w:top w:w="0" w:type="dxa"/>
              <w:left w:w="108" w:type="dxa"/>
              <w:bottom w:w="0" w:type="dxa"/>
              <w:right w:w="108" w:type="dxa"/>
            </w:tcMar>
          </w:tcPr>
          <w:p w14:paraId="44290F62" w14:textId="77777777" w:rsidR="00284367" w:rsidRPr="009F36EE" w:rsidRDefault="00284367" w:rsidP="00AB5B9E">
            <w:pPr>
              <w:ind w:firstLine="0"/>
              <w:rPr>
                <w:color w:val="000000" w:themeColor="text1"/>
              </w:rPr>
            </w:pPr>
            <w:r w:rsidRPr="009F36EE">
              <w:rPr>
                <w:color w:val="000000" w:themeColor="text1"/>
              </w:rPr>
              <w:t>Năng lực điều hành của đội ngũ lãnh đạo doanh nghiệp hạn chế</w:t>
            </w:r>
          </w:p>
        </w:tc>
        <w:tc>
          <w:tcPr>
            <w:tcW w:w="426" w:type="dxa"/>
            <w:shd w:val="clear" w:color="auto" w:fill="auto"/>
            <w:tcMar>
              <w:top w:w="0" w:type="dxa"/>
              <w:left w:w="108" w:type="dxa"/>
              <w:bottom w:w="0" w:type="dxa"/>
              <w:right w:w="108" w:type="dxa"/>
            </w:tcMar>
            <w:vAlign w:val="center"/>
          </w:tcPr>
          <w:p w14:paraId="764007C0"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11765933"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0448A42A"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71CEA04B"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1EE85090"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72F0C1DA" w14:textId="77777777" w:rsidTr="003A5172">
        <w:trPr>
          <w:trHeight w:val="297"/>
        </w:trPr>
        <w:tc>
          <w:tcPr>
            <w:tcW w:w="738" w:type="dxa"/>
            <w:shd w:val="clear" w:color="auto" w:fill="auto"/>
            <w:tcMar>
              <w:top w:w="0" w:type="dxa"/>
              <w:left w:w="108" w:type="dxa"/>
              <w:bottom w:w="0" w:type="dxa"/>
              <w:right w:w="108" w:type="dxa"/>
            </w:tcMar>
            <w:vAlign w:val="center"/>
          </w:tcPr>
          <w:p w14:paraId="07C48DD9" w14:textId="4DD3FEE4" w:rsidR="00284367" w:rsidRPr="009F36EE" w:rsidRDefault="003A5172" w:rsidP="003A5172">
            <w:pPr>
              <w:ind w:firstLine="0"/>
              <w:rPr>
                <w:color w:val="000000" w:themeColor="text1"/>
                <w:spacing w:val="-4"/>
              </w:rPr>
            </w:pPr>
            <w:r w:rsidRPr="009F36EE">
              <w:rPr>
                <w:color w:val="000000" w:themeColor="text1"/>
                <w:spacing w:val="-4"/>
              </w:rPr>
              <w:t>2.4.</w:t>
            </w:r>
          </w:p>
        </w:tc>
        <w:tc>
          <w:tcPr>
            <w:tcW w:w="6208" w:type="dxa"/>
            <w:shd w:val="clear" w:color="auto" w:fill="auto"/>
            <w:tcMar>
              <w:top w:w="0" w:type="dxa"/>
              <w:left w:w="108" w:type="dxa"/>
              <w:bottom w:w="0" w:type="dxa"/>
              <w:right w:w="108" w:type="dxa"/>
            </w:tcMar>
          </w:tcPr>
          <w:p w14:paraId="1A826DDD" w14:textId="77777777" w:rsidR="00284367" w:rsidRPr="009F36EE" w:rsidRDefault="00284367" w:rsidP="00AB5B9E">
            <w:pPr>
              <w:ind w:firstLine="0"/>
              <w:rPr>
                <w:color w:val="000000" w:themeColor="text1"/>
              </w:rPr>
            </w:pPr>
            <w:r w:rsidRPr="009F36EE">
              <w:rPr>
                <w:color w:val="000000" w:themeColor="text1"/>
              </w:rPr>
              <w:t>Các quy định, tiêu chuẩn lao động theo SA 8000 quá cao và khó đáp ứng</w:t>
            </w:r>
          </w:p>
        </w:tc>
        <w:tc>
          <w:tcPr>
            <w:tcW w:w="426" w:type="dxa"/>
            <w:shd w:val="clear" w:color="auto" w:fill="auto"/>
            <w:tcMar>
              <w:top w:w="0" w:type="dxa"/>
              <w:left w:w="108" w:type="dxa"/>
              <w:bottom w:w="0" w:type="dxa"/>
              <w:right w:w="108" w:type="dxa"/>
            </w:tcMar>
            <w:vAlign w:val="center"/>
          </w:tcPr>
          <w:p w14:paraId="18BD7B53"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3830CFEE"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43A5C0D1"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48E2E638"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43A6D972"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6135B007" w14:textId="77777777" w:rsidTr="003A5172">
        <w:trPr>
          <w:trHeight w:val="297"/>
        </w:trPr>
        <w:tc>
          <w:tcPr>
            <w:tcW w:w="738" w:type="dxa"/>
            <w:shd w:val="clear" w:color="auto" w:fill="auto"/>
            <w:tcMar>
              <w:top w:w="0" w:type="dxa"/>
              <w:left w:w="108" w:type="dxa"/>
              <w:bottom w:w="0" w:type="dxa"/>
              <w:right w:w="108" w:type="dxa"/>
            </w:tcMar>
            <w:vAlign w:val="center"/>
          </w:tcPr>
          <w:p w14:paraId="1949C76D" w14:textId="70251ED6" w:rsidR="00284367" w:rsidRPr="009F36EE" w:rsidRDefault="003A5172" w:rsidP="003A5172">
            <w:pPr>
              <w:ind w:firstLine="0"/>
              <w:rPr>
                <w:color w:val="000000" w:themeColor="text1"/>
                <w:spacing w:val="-4"/>
              </w:rPr>
            </w:pPr>
            <w:r w:rsidRPr="009F36EE">
              <w:rPr>
                <w:color w:val="000000" w:themeColor="text1"/>
                <w:spacing w:val="-4"/>
              </w:rPr>
              <w:t>2.5.</w:t>
            </w:r>
          </w:p>
        </w:tc>
        <w:tc>
          <w:tcPr>
            <w:tcW w:w="6208" w:type="dxa"/>
            <w:shd w:val="clear" w:color="auto" w:fill="auto"/>
            <w:tcMar>
              <w:top w:w="0" w:type="dxa"/>
              <w:left w:w="108" w:type="dxa"/>
              <w:bottom w:w="0" w:type="dxa"/>
              <w:right w:w="108" w:type="dxa"/>
            </w:tcMar>
          </w:tcPr>
          <w:p w14:paraId="3E74648F" w14:textId="77777777" w:rsidR="00284367" w:rsidRPr="009F36EE" w:rsidRDefault="00284367" w:rsidP="00AB5B9E">
            <w:pPr>
              <w:ind w:firstLine="0"/>
              <w:rPr>
                <w:color w:val="000000" w:themeColor="text1"/>
              </w:rPr>
            </w:pPr>
            <w:r w:rsidRPr="009F36EE">
              <w:rPr>
                <w:color w:val="000000" w:themeColor="text1"/>
              </w:rPr>
              <w:t>Tình hình kinh tế vĩ mô không ổn định</w:t>
            </w:r>
          </w:p>
        </w:tc>
        <w:tc>
          <w:tcPr>
            <w:tcW w:w="426" w:type="dxa"/>
            <w:shd w:val="clear" w:color="auto" w:fill="auto"/>
            <w:tcMar>
              <w:top w:w="0" w:type="dxa"/>
              <w:left w:w="108" w:type="dxa"/>
              <w:bottom w:w="0" w:type="dxa"/>
              <w:right w:w="108" w:type="dxa"/>
            </w:tcMar>
            <w:vAlign w:val="center"/>
          </w:tcPr>
          <w:p w14:paraId="12429220"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1EEC96BD"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755FA494"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7139AC63"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4C973E16"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59744FDB" w14:textId="77777777" w:rsidTr="003A5172">
        <w:trPr>
          <w:trHeight w:val="87"/>
        </w:trPr>
        <w:tc>
          <w:tcPr>
            <w:tcW w:w="738" w:type="dxa"/>
            <w:shd w:val="clear" w:color="auto" w:fill="auto"/>
            <w:tcMar>
              <w:top w:w="0" w:type="dxa"/>
              <w:left w:w="108" w:type="dxa"/>
              <w:bottom w:w="0" w:type="dxa"/>
              <w:right w:w="108" w:type="dxa"/>
            </w:tcMar>
          </w:tcPr>
          <w:p w14:paraId="63AED4CF" w14:textId="1F6A208A" w:rsidR="00284367" w:rsidRPr="009F36EE" w:rsidRDefault="003A5172" w:rsidP="003A5172">
            <w:pPr>
              <w:ind w:firstLine="0"/>
              <w:rPr>
                <w:color w:val="000000" w:themeColor="text1"/>
                <w:spacing w:val="-4"/>
              </w:rPr>
            </w:pPr>
            <w:r w:rsidRPr="009F36EE">
              <w:rPr>
                <w:color w:val="000000" w:themeColor="text1"/>
                <w:spacing w:val="-4"/>
              </w:rPr>
              <w:t>2.6.</w:t>
            </w:r>
          </w:p>
        </w:tc>
        <w:tc>
          <w:tcPr>
            <w:tcW w:w="6208" w:type="dxa"/>
            <w:shd w:val="clear" w:color="auto" w:fill="auto"/>
            <w:tcMar>
              <w:top w:w="0" w:type="dxa"/>
              <w:left w:w="108" w:type="dxa"/>
              <w:bottom w:w="0" w:type="dxa"/>
              <w:right w:w="108" w:type="dxa"/>
            </w:tcMar>
          </w:tcPr>
          <w:p w14:paraId="4526E1FD" w14:textId="77777777" w:rsidR="00284367" w:rsidRPr="009F36EE" w:rsidRDefault="00284367" w:rsidP="00AB5B9E">
            <w:pPr>
              <w:ind w:firstLine="0"/>
              <w:rPr>
                <w:color w:val="000000" w:themeColor="text1"/>
              </w:rPr>
            </w:pPr>
            <w:r w:rsidRPr="009F36EE">
              <w:rPr>
                <w:color w:val="000000" w:themeColor="text1"/>
              </w:rPr>
              <w:t>Khác (vui lòng ghi rõ):</w:t>
            </w:r>
          </w:p>
          <w:p w14:paraId="7FB88A1D" w14:textId="77777777" w:rsidR="00284367" w:rsidRPr="009F36EE" w:rsidRDefault="00284367" w:rsidP="00AB5B9E">
            <w:pPr>
              <w:tabs>
                <w:tab w:val="left" w:leader="hyphen" w:pos="6163"/>
              </w:tabs>
              <w:ind w:firstLine="0"/>
              <w:rPr>
                <w:color w:val="000000" w:themeColor="text1"/>
              </w:rPr>
            </w:pPr>
            <w:r w:rsidRPr="009F36EE">
              <w:rPr>
                <w:color w:val="000000" w:themeColor="text1"/>
              </w:rPr>
              <w:t>……………………………………………………………</w:t>
            </w:r>
          </w:p>
          <w:p w14:paraId="65976741" w14:textId="77777777" w:rsidR="00284367" w:rsidRPr="009F36EE" w:rsidRDefault="00284367" w:rsidP="00AB5B9E">
            <w:pPr>
              <w:tabs>
                <w:tab w:val="left" w:leader="hyphen" w:pos="6163"/>
              </w:tabs>
              <w:ind w:firstLine="0"/>
              <w:rPr>
                <w:color w:val="000000" w:themeColor="text1"/>
              </w:rPr>
            </w:pPr>
            <w:r w:rsidRPr="009F36EE">
              <w:rPr>
                <w:color w:val="000000" w:themeColor="text1"/>
              </w:rPr>
              <w:t>……………………………………………………………</w:t>
            </w:r>
          </w:p>
        </w:tc>
        <w:tc>
          <w:tcPr>
            <w:tcW w:w="426" w:type="dxa"/>
            <w:shd w:val="clear" w:color="auto" w:fill="auto"/>
            <w:tcMar>
              <w:top w:w="0" w:type="dxa"/>
              <w:left w:w="108" w:type="dxa"/>
              <w:bottom w:w="0" w:type="dxa"/>
              <w:right w:w="108" w:type="dxa"/>
            </w:tcMar>
          </w:tcPr>
          <w:p w14:paraId="7C611807"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tcPr>
          <w:p w14:paraId="33E3C891"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tcPr>
          <w:p w14:paraId="44923E9D"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tcPr>
          <w:p w14:paraId="3978E201"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tcPr>
          <w:p w14:paraId="6D831973"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461F3576" w14:textId="77777777" w:rsidTr="003A5172">
        <w:trPr>
          <w:trHeight w:val="87"/>
        </w:trPr>
        <w:tc>
          <w:tcPr>
            <w:tcW w:w="738" w:type="dxa"/>
            <w:shd w:val="clear" w:color="auto" w:fill="auto"/>
            <w:tcMar>
              <w:top w:w="0" w:type="dxa"/>
              <w:left w:w="108" w:type="dxa"/>
              <w:bottom w:w="0" w:type="dxa"/>
              <w:right w:w="108" w:type="dxa"/>
            </w:tcMar>
            <w:vAlign w:val="center"/>
          </w:tcPr>
          <w:p w14:paraId="5E2860CB" w14:textId="3DBE9FA2" w:rsidR="00284367" w:rsidRPr="009F36EE" w:rsidRDefault="003A5172" w:rsidP="003A5172">
            <w:pPr>
              <w:pStyle w:val="ListParagraph"/>
              <w:numPr>
                <w:ilvl w:val="0"/>
                <w:numId w:val="0"/>
              </w:numPr>
              <w:contextualSpacing w:val="0"/>
              <w:rPr>
                <w:b/>
                <w:bCs/>
                <w:i/>
                <w:iCs/>
                <w:color w:val="000000" w:themeColor="text1"/>
                <w:spacing w:val="-4"/>
                <w:sz w:val="24"/>
                <w:szCs w:val="24"/>
              </w:rPr>
            </w:pPr>
            <w:r w:rsidRPr="009F36EE">
              <w:rPr>
                <w:b/>
                <w:bCs/>
                <w:i/>
                <w:iCs/>
                <w:color w:val="000000" w:themeColor="text1"/>
                <w:spacing w:val="-4"/>
                <w:sz w:val="24"/>
                <w:szCs w:val="24"/>
              </w:rPr>
              <w:t>3.</w:t>
            </w:r>
          </w:p>
        </w:tc>
        <w:tc>
          <w:tcPr>
            <w:tcW w:w="8123" w:type="dxa"/>
            <w:gridSpan w:val="6"/>
            <w:shd w:val="clear" w:color="auto" w:fill="auto"/>
            <w:tcMar>
              <w:top w:w="0" w:type="dxa"/>
              <w:left w:w="108" w:type="dxa"/>
              <w:bottom w:w="0" w:type="dxa"/>
              <w:right w:w="108" w:type="dxa"/>
            </w:tcMar>
          </w:tcPr>
          <w:p w14:paraId="4E163C96" w14:textId="7EE8CE05" w:rsidR="00284367" w:rsidRPr="009F36EE" w:rsidRDefault="00284367" w:rsidP="00AB5B9E">
            <w:pPr>
              <w:ind w:firstLine="0"/>
              <w:rPr>
                <w:b/>
                <w:i/>
                <w:iCs/>
                <w:color w:val="000000" w:themeColor="text1"/>
                <w:lang w:val="vi-VN"/>
              </w:rPr>
            </w:pPr>
            <w:r w:rsidRPr="009F36EE">
              <w:rPr>
                <w:b/>
                <w:i/>
                <w:iCs/>
                <w:color w:val="000000" w:themeColor="text1"/>
                <w:lang w:val="vi-VN"/>
              </w:rPr>
              <w:t xml:space="preserve">Khó khăn trong </w:t>
            </w:r>
            <w:r w:rsidR="00FD2012" w:rsidRPr="009F36EE">
              <w:rPr>
                <w:b/>
                <w:i/>
                <w:iCs/>
                <w:color w:val="000000" w:themeColor="text1"/>
                <w:lang w:val="vi-VN"/>
              </w:rPr>
              <w:t>PTXNKBV</w:t>
            </w:r>
            <w:r w:rsidRPr="009F36EE">
              <w:rPr>
                <w:b/>
                <w:i/>
                <w:iCs/>
                <w:color w:val="000000" w:themeColor="text1"/>
                <w:lang w:val="vi-VN"/>
              </w:rPr>
              <w:t xml:space="preserve"> về môi trường </w:t>
            </w:r>
          </w:p>
        </w:tc>
      </w:tr>
      <w:tr w:rsidR="005F7A84" w:rsidRPr="009F36EE" w14:paraId="29CAD4D1" w14:textId="77777777" w:rsidTr="003A5172">
        <w:trPr>
          <w:trHeight w:val="265"/>
        </w:trPr>
        <w:tc>
          <w:tcPr>
            <w:tcW w:w="738" w:type="dxa"/>
            <w:shd w:val="clear" w:color="auto" w:fill="auto"/>
            <w:tcMar>
              <w:top w:w="0" w:type="dxa"/>
              <w:left w:w="108" w:type="dxa"/>
              <w:bottom w:w="0" w:type="dxa"/>
              <w:right w:w="108" w:type="dxa"/>
            </w:tcMar>
            <w:vAlign w:val="center"/>
          </w:tcPr>
          <w:p w14:paraId="3652CA15" w14:textId="249E5301" w:rsidR="00284367" w:rsidRPr="009F36EE" w:rsidRDefault="003A5172" w:rsidP="003A5172">
            <w:pPr>
              <w:ind w:firstLine="0"/>
              <w:rPr>
                <w:color w:val="000000" w:themeColor="text1"/>
                <w:spacing w:val="-4"/>
              </w:rPr>
            </w:pPr>
            <w:r w:rsidRPr="009F36EE">
              <w:rPr>
                <w:color w:val="000000" w:themeColor="text1"/>
                <w:spacing w:val="-4"/>
              </w:rPr>
              <w:t>3.1.</w:t>
            </w:r>
          </w:p>
        </w:tc>
        <w:tc>
          <w:tcPr>
            <w:tcW w:w="6208" w:type="dxa"/>
            <w:shd w:val="clear" w:color="auto" w:fill="auto"/>
            <w:tcMar>
              <w:top w:w="0" w:type="dxa"/>
              <w:left w:w="108" w:type="dxa"/>
              <w:bottom w:w="0" w:type="dxa"/>
              <w:right w:w="108" w:type="dxa"/>
            </w:tcMar>
          </w:tcPr>
          <w:p w14:paraId="211F55C8" w14:textId="77777777" w:rsidR="00284367" w:rsidRPr="009F36EE" w:rsidRDefault="00284367" w:rsidP="00AB5B9E">
            <w:pPr>
              <w:ind w:firstLine="0"/>
              <w:rPr>
                <w:color w:val="000000" w:themeColor="text1"/>
                <w:lang w:val="vi-VN"/>
              </w:rPr>
            </w:pPr>
            <w:r w:rsidRPr="009F36EE">
              <w:rPr>
                <w:color w:val="000000" w:themeColor="text1"/>
                <w:lang w:val="vi-VN"/>
              </w:rPr>
              <w:t>Thiếu vốn đầu tư trang thiết bị, dây chuyền công nghệ thân thiện môi trường</w:t>
            </w:r>
          </w:p>
        </w:tc>
        <w:tc>
          <w:tcPr>
            <w:tcW w:w="426" w:type="dxa"/>
            <w:shd w:val="clear" w:color="auto" w:fill="auto"/>
            <w:tcMar>
              <w:top w:w="0" w:type="dxa"/>
              <w:left w:w="108" w:type="dxa"/>
              <w:bottom w:w="0" w:type="dxa"/>
              <w:right w:w="108" w:type="dxa"/>
            </w:tcMar>
            <w:vAlign w:val="center"/>
          </w:tcPr>
          <w:p w14:paraId="4A2A9E71"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600D2526"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7357034F"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6C26EC1A"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2C3C8BC5"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1DFD7DB6" w14:textId="77777777" w:rsidTr="003A5172">
        <w:trPr>
          <w:trHeight w:val="297"/>
        </w:trPr>
        <w:tc>
          <w:tcPr>
            <w:tcW w:w="738" w:type="dxa"/>
            <w:shd w:val="clear" w:color="auto" w:fill="auto"/>
            <w:tcMar>
              <w:top w:w="0" w:type="dxa"/>
              <w:left w:w="108" w:type="dxa"/>
              <w:bottom w:w="0" w:type="dxa"/>
              <w:right w:w="108" w:type="dxa"/>
            </w:tcMar>
            <w:vAlign w:val="center"/>
          </w:tcPr>
          <w:p w14:paraId="65531E01" w14:textId="62E6AD29" w:rsidR="00284367" w:rsidRPr="009F36EE" w:rsidRDefault="003A5172" w:rsidP="003A5172">
            <w:pPr>
              <w:ind w:firstLine="0"/>
              <w:rPr>
                <w:color w:val="000000" w:themeColor="text1"/>
                <w:spacing w:val="-4"/>
              </w:rPr>
            </w:pPr>
            <w:r w:rsidRPr="009F36EE">
              <w:rPr>
                <w:color w:val="000000" w:themeColor="text1"/>
                <w:spacing w:val="-4"/>
              </w:rPr>
              <w:t>3.2.</w:t>
            </w:r>
          </w:p>
        </w:tc>
        <w:tc>
          <w:tcPr>
            <w:tcW w:w="6208" w:type="dxa"/>
            <w:shd w:val="clear" w:color="auto" w:fill="auto"/>
            <w:tcMar>
              <w:top w:w="0" w:type="dxa"/>
              <w:left w:w="108" w:type="dxa"/>
              <w:bottom w:w="0" w:type="dxa"/>
              <w:right w:w="108" w:type="dxa"/>
            </w:tcMar>
          </w:tcPr>
          <w:p w14:paraId="40B30287" w14:textId="77777777" w:rsidR="00284367" w:rsidRPr="009F36EE" w:rsidRDefault="00284367" w:rsidP="00AB5B9E">
            <w:pPr>
              <w:ind w:firstLine="0"/>
              <w:rPr>
                <w:color w:val="000000" w:themeColor="text1"/>
              </w:rPr>
            </w:pPr>
            <w:r w:rsidRPr="009F36EE">
              <w:rPr>
                <w:color w:val="000000" w:themeColor="text1"/>
              </w:rPr>
              <w:t>Thiếu thông tin về tiêu chuẩn kỹ thuật thiết bị, công nghệ thân thiện với môi trường</w:t>
            </w:r>
          </w:p>
        </w:tc>
        <w:tc>
          <w:tcPr>
            <w:tcW w:w="426" w:type="dxa"/>
            <w:shd w:val="clear" w:color="auto" w:fill="auto"/>
            <w:tcMar>
              <w:top w:w="0" w:type="dxa"/>
              <w:left w:w="108" w:type="dxa"/>
              <w:bottom w:w="0" w:type="dxa"/>
              <w:right w:w="108" w:type="dxa"/>
            </w:tcMar>
            <w:vAlign w:val="center"/>
          </w:tcPr>
          <w:p w14:paraId="2E74B9AE"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4F040A5F"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690EC742"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76FF2CA1"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36600DC8"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72215046" w14:textId="77777777" w:rsidTr="003A5172">
        <w:trPr>
          <w:trHeight w:val="297"/>
        </w:trPr>
        <w:tc>
          <w:tcPr>
            <w:tcW w:w="738" w:type="dxa"/>
            <w:shd w:val="clear" w:color="auto" w:fill="auto"/>
            <w:tcMar>
              <w:top w:w="0" w:type="dxa"/>
              <w:left w:w="108" w:type="dxa"/>
              <w:bottom w:w="0" w:type="dxa"/>
              <w:right w:w="108" w:type="dxa"/>
            </w:tcMar>
            <w:vAlign w:val="center"/>
          </w:tcPr>
          <w:p w14:paraId="20CC709B" w14:textId="78E707BF" w:rsidR="00284367" w:rsidRPr="009F36EE" w:rsidRDefault="003A5172" w:rsidP="003A5172">
            <w:pPr>
              <w:ind w:firstLine="0"/>
              <w:rPr>
                <w:color w:val="000000" w:themeColor="text1"/>
                <w:spacing w:val="-4"/>
              </w:rPr>
            </w:pPr>
            <w:r w:rsidRPr="009F36EE">
              <w:rPr>
                <w:color w:val="000000" w:themeColor="text1"/>
                <w:spacing w:val="-4"/>
              </w:rPr>
              <w:t>3.3.</w:t>
            </w:r>
          </w:p>
        </w:tc>
        <w:tc>
          <w:tcPr>
            <w:tcW w:w="6208" w:type="dxa"/>
            <w:shd w:val="clear" w:color="auto" w:fill="auto"/>
            <w:tcMar>
              <w:top w:w="0" w:type="dxa"/>
              <w:left w:w="108" w:type="dxa"/>
              <w:bottom w:w="0" w:type="dxa"/>
              <w:right w:w="108" w:type="dxa"/>
            </w:tcMar>
          </w:tcPr>
          <w:p w14:paraId="5E08BAB5" w14:textId="77777777" w:rsidR="00284367" w:rsidRPr="009F36EE" w:rsidRDefault="00284367" w:rsidP="00AB5B9E">
            <w:pPr>
              <w:ind w:firstLine="0"/>
              <w:rPr>
                <w:color w:val="000000" w:themeColor="text1"/>
              </w:rPr>
            </w:pPr>
            <w:r w:rsidRPr="009F36EE">
              <w:rPr>
                <w:color w:val="000000" w:themeColor="text1"/>
              </w:rPr>
              <w:t xml:space="preserve">Thiếu đội ngũ kỹ thuật để vận hành, ứng dụng công nghệ mới, thiết bị xử lý ô nhiễm </w:t>
            </w:r>
          </w:p>
        </w:tc>
        <w:tc>
          <w:tcPr>
            <w:tcW w:w="426" w:type="dxa"/>
            <w:shd w:val="clear" w:color="auto" w:fill="auto"/>
            <w:tcMar>
              <w:top w:w="0" w:type="dxa"/>
              <w:left w:w="108" w:type="dxa"/>
              <w:bottom w:w="0" w:type="dxa"/>
              <w:right w:w="108" w:type="dxa"/>
            </w:tcMar>
            <w:vAlign w:val="center"/>
          </w:tcPr>
          <w:p w14:paraId="0FEF87C6"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73387E7C"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595946CB"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50FDBB60"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310A45B7"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20F7C448" w14:textId="77777777" w:rsidTr="003A5172">
        <w:trPr>
          <w:trHeight w:val="297"/>
        </w:trPr>
        <w:tc>
          <w:tcPr>
            <w:tcW w:w="738" w:type="dxa"/>
            <w:shd w:val="clear" w:color="auto" w:fill="auto"/>
            <w:tcMar>
              <w:top w:w="0" w:type="dxa"/>
              <w:left w:w="108" w:type="dxa"/>
              <w:bottom w:w="0" w:type="dxa"/>
              <w:right w:w="108" w:type="dxa"/>
            </w:tcMar>
            <w:vAlign w:val="center"/>
          </w:tcPr>
          <w:p w14:paraId="0311829F" w14:textId="0950479D" w:rsidR="00284367" w:rsidRPr="009F36EE" w:rsidRDefault="003A5172" w:rsidP="003A5172">
            <w:pPr>
              <w:ind w:firstLine="0"/>
              <w:rPr>
                <w:color w:val="000000" w:themeColor="text1"/>
                <w:spacing w:val="-4"/>
              </w:rPr>
            </w:pPr>
            <w:r w:rsidRPr="009F36EE">
              <w:rPr>
                <w:color w:val="000000" w:themeColor="text1"/>
                <w:spacing w:val="-4"/>
              </w:rPr>
              <w:t>3.4.</w:t>
            </w:r>
          </w:p>
        </w:tc>
        <w:tc>
          <w:tcPr>
            <w:tcW w:w="6208" w:type="dxa"/>
            <w:shd w:val="clear" w:color="auto" w:fill="auto"/>
            <w:tcMar>
              <w:top w:w="0" w:type="dxa"/>
              <w:left w:w="108" w:type="dxa"/>
              <w:bottom w:w="0" w:type="dxa"/>
              <w:right w:w="108" w:type="dxa"/>
            </w:tcMar>
          </w:tcPr>
          <w:p w14:paraId="51CCC489" w14:textId="77777777" w:rsidR="00284367" w:rsidRPr="009F36EE" w:rsidRDefault="00284367" w:rsidP="00AB5B9E">
            <w:pPr>
              <w:ind w:firstLine="0"/>
              <w:rPr>
                <w:color w:val="000000" w:themeColor="text1"/>
              </w:rPr>
            </w:pPr>
            <w:r w:rsidRPr="009F36EE">
              <w:rPr>
                <w:color w:val="000000" w:themeColor="text1"/>
              </w:rPr>
              <w:t>Chính sách khuyến khích, hỗ trợ của Nhà nước chưa thiết thực (ưu đãi đầu tư, lãi suất, thuế…)</w:t>
            </w:r>
          </w:p>
        </w:tc>
        <w:tc>
          <w:tcPr>
            <w:tcW w:w="426" w:type="dxa"/>
            <w:shd w:val="clear" w:color="auto" w:fill="auto"/>
            <w:tcMar>
              <w:top w:w="0" w:type="dxa"/>
              <w:left w:w="108" w:type="dxa"/>
              <w:bottom w:w="0" w:type="dxa"/>
              <w:right w:w="108" w:type="dxa"/>
            </w:tcMar>
            <w:vAlign w:val="center"/>
          </w:tcPr>
          <w:p w14:paraId="379C8D25"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0BDF98F7"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1BFBEB03"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2A739D2B"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3061549C"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25B5129E" w14:textId="77777777" w:rsidTr="003A5172">
        <w:trPr>
          <w:trHeight w:val="297"/>
        </w:trPr>
        <w:tc>
          <w:tcPr>
            <w:tcW w:w="738" w:type="dxa"/>
            <w:shd w:val="clear" w:color="auto" w:fill="auto"/>
            <w:tcMar>
              <w:top w:w="0" w:type="dxa"/>
              <w:left w:w="108" w:type="dxa"/>
              <w:bottom w:w="0" w:type="dxa"/>
              <w:right w:w="108" w:type="dxa"/>
            </w:tcMar>
            <w:vAlign w:val="center"/>
          </w:tcPr>
          <w:p w14:paraId="5C31CF4D" w14:textId="4B10C450" w:rsidR="00284367" w:rsidRPr="009F36EE" w:rsidRDefault="003A5172" w:rsidP="003A5172">
            <w:pPr>
              <w:ind w:firstLine="0"/>
              <w:rPr>
                <w:color w:val="000000" w:themeColor="text1"/>
                <w:spacing w:val="-4"/>
              </w:rPr>
            </w:pPr>
            <w:r w:rsidRPr="009F36EE">
              <w:rPr>
                <w:color w:val="000000" w:themeColor="text1"/>
                <w:spacing w:val="-4"/>
              </w:rPr>
              <w:t>3.5.</w:t>
            </w:r>
          </w:p>
        </w:tc>
        <w:tc>
          <w:tcPr>
            <w:tcW w:w="6208" w:type="dxa"/>
            <w:shd w:val="clear" w:color="auto" w:fill="auto"/>
            <w:tcMar>
              <w:top w:w="0" w:type="dxa"/>
              <w:left w:w="108" w:type="dxa"/>
              <w:bottom w:w="0" w:type="dxa"/>
              <w:right w:w="108" w:type="dxa"/>
            </w:tcMar>
          </w:tcPr>
          <w:p w14:paraId="7DEAB24F" w14:textId="77777777" w:rsidR="00284367" w:rsidRPr="009F36EE" w:rsidRDefault="00284367" w:rsidP="00AB5B9E">
            <w:pPr>
              <w:ind w:firstLine="0"/>
              <w:rPr>
                <w:color w:val="000000" w:themeColor="text1"/>
              </w:rPr>
            </w:pPr>
            <w:r w:rsidRPr="009F36EE">
              <w:rPr>
                <w:color w:val="000000" w:themeColor="text1"/>
              </w:rPr>
              <w:t>Cơ chế quản lý, giám sát thực thi chính sách XNK còn lỏng lẻo, chế tài xử phạt chưa nghiêm</w:t>
            </w:r>
          </w:p>
        </w:tc>
        <w:tc>
          <w:tcPr>
            <w:tcW w:w="426" w:type="dxa"/>
            <w:shd w:val="clear" w:color="auto" w:fill="auto"/>
            <w:tcMar>
              <w:top w:w="0" w:type="dxa"/>
              <w:left w:w="108" w:type="dxa"/>
              <w:bottom w:w="0" w:type="dxa"/>
              <w:right w:w="108" w:type="dxa"/>
            </w:tcMar>
            <w:vAlign w:val="center"/>
          </w:tcPr>
          <w:p w14:paraId="2FC76BC6"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107E5423"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596E87F3"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006248D4"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55908E6F"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30CA94BC" w14:textId="77777777" w:rsidTr="003A5172">
        <w:trPr>
          <w:trHeight w:val="297"/>
        </w:trPr>
        <w:tc>
          <w:tcPr>
            <w:tcW w:w="738" w:type="dxa"/>
            <w:shd w:val="clear" w:color="auto" w:fill="auto"/>
            <w:tcMar>
              <w:top w:w="0" w:type="dxa"/>
              <w:left w:w="108" w:type="dxa"/>
              <w:bottom w:w="0" w:type="dxa"/>
              <w:right w:w="108" w:type="dxa"/>
            </w:tcMar>
            <w:vAlign w:val="center"/>
          </w:tcPr>
          <w:p w14:paraId="2E97F48B" w14:textId="39D05182" w:rsidR="00284367" w:rsidRPr="009F36EE" w:rsidRDefault="003A5172" w:rsidP="003A5172">
            <w:pPr>
              <w:ind w:firstLine="0"/>
              <w:rPr>
                <w:color w:val="000000" w:themeColor="text1"/>
                <w:spacing w:val="-4"/>
              </w:rPr>
            </w:pPr>
            <w:r w:rsidRPr="009F36EE">
              <w:rPr>
                <w:color w:val="000000" w:themeColor="text1"/>
                <w:spacing w:val="-4"/>
              </w:rPr>
              <w:t>3.6.</w:t>
            </w:r>
          </w:p>
        </w:tc>
        <w:tc>
          <w:tcPr>
            <w:tcW w:w="6208" w:type="dxa"/>
            <w:shd w:val="clear" w:color="auto" w:fill="auto"/>
            <w:tcMar>
              <w:top w:w="0" w:type="dxa"/>
              <w:left w:w="108" w:type="dxa"/>
              <w:bottom w:w="0" w:type="dxa"/>
              <w:right w:w="108" w:type="dxa"/>
            </w:tcMar>
          </w:tcPr>
          <w:p w14:paraId="168D345E" w14:textId="77777777" w:rsidR="00284367" w:rsidRPr="009F36EE" w:rsidRDefault="00284367" w:rsidP="00AB5B9E">
            <w:pPr>
              <w:ind w:firstLine="0"/>
              <w:rPr>
                <w:color w:val="000000" w:themeColor="text1"/>
              </w:rPr>
            </w:pPr>
            <w:r w:rsidRPr="009F36EE">
              <w:rPr>
                <w:color w:val="000000" w:themeColor="text1"/>
              </w:rPr>
              <w:t>Các quy định, tiêu chuẩn môi trường quá cao, khó đáp ứng</w:t>
            </w:r>
          </w:p>
        </w:tc>
        <w:tc>
          <w:tcPr>
            <w:tcW w:w="426" w:type="dxa"/>
            <w:shd w:val="clear" w:color="auto" w:fill="auto"/>
            <w:tcMar>
              <w:top w:w="0" w:type="dxa"/>
              <w:left w:w="108" w:type="dxa"/>
              <w:bottom w:w="0" w:type="dxa"/>
              <w:right w:w="108" w:type="dxa"/>
            </w:tcMar>
            <w:vAlign w:val="center"/>
          </w:tcPr>
          <w:p w14:paraId="421EB2A5"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2EB83C22"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6CE7B62C"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10449D50"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3353CC1F"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284367" w:rsidRPr="009F36EE" w14:paraId="4E639C58" w14:textId="77777777" w:rsidTr="003A5172">
        <w:trPr>
          <w:trHeight w:val="87"/>
        </w:trPr>
        <w:tc>
          <w:tcPr>
            <w:tcW w:w="738" w:type="dxa"/>
            <w:shd w:val="clear" w:color="auto" w:fill="auto"/>
            <w:tcMar>
              <w:top w:w="0" w:type="dxa"/>
              <w:left w:w="108" w:type="dxa"/>
              <w:bottom w:w="0" w:type="dxa"/>
              <w:right w:w="108" w:type="dxa"/>
            </w:tcMar>
          </w:tcPr>
          <w:p w14:paraId="66B8B11C" w14:textId="6218458F" w:rsidR="00284367" w:rsidRPr="009F36EE" w:rsidRDefault="003A5172" w:rsidP="003A5172">
            <w:pPr>
              <w:ind w:firstLine="0"/>
              <w:rPr>
                <w:color w:val="000000" w:themeColor="text1"/>
                <w:spacing w:val="-4"/>
              </w:rPr>
            </w:pPr>
            <w:r w:rsidRPr="009F36EE">
              <w:rPr>
                <w:color w:val="000000" w:themeColor="text1"/>
                <w:spacing w:val="-4"/>
              </w:rPr>
              <w:t>3.7.</w:t>
            </w:r>
          </w:p>
        </w:tc>
        <w:tc>
          <w:tcPr>
            <w:tcW w:w="6208" w:type="dxa"/>
            <w:shd w:val="clear" w:color="auto" w:fill="auto"/>
            <w:tcMar>
              <w:top w:w="0" w:type="dxa"/>
              <w:left w:w="108" w:type="dxa"/>
              <w:bottom w:w="0" w:type="dxa"/>
              <w:right w:w="108" w:type="dxa"/>
            </w:tcMar>
          </w:tcPr>
          <w:p w14:paraId="566F5D95" w14:textId="77777777" w:rsidR="00284367" w:rsidRPr="009F36EE" w:rsidRDefault="00284367" w:rsidP="00AB5B9E">
            <w:pPr>
              <w:ind w:firstLine="0"/>
              <w:rPr>
                <w:color w:val="000000" w:themeColor="text1"/>
              </w:rPr>
            </w:pPr>
            <w:r w:rsidRPr="009F36EE">
              <w:rPr>
                <w:color w:val="000000" w:themeColor="text1"/>
              </w:rPr>
              <w:t>Khác (vui lòng ghi rõ):</w:t>
            </w:r>
          </w:p>
          <w:p w14:paraId="0965F1E0" w14:textId="77777777" w:rsidR="00284367" w:rsidRPr="009F36EE" w:rsidRDefault="00284367" w:rsidP="00AB5B9E">
            <w:pPr>
              <w:tabs>
                <w:tab w:val="left" w:leader="hyphen" w:pos="6163"/>
              </w:tabs>
              <w:ind w:firstLine="0"/>
              <w:rPr>
                <w:color w:val="000000" w:themeColor="text1"/>
              </w:rPr>
            </w:pPr>
            <w:r w:rsidRPr="009F36EE">
              <w:rPr>
                <w:color w:val="000000" w:themeColor="text1"/>
              </w:rPr>
              <w:t>……………………………………………………………</w:t>
            </w:r>
          </w:p>
          <w:p w14:paraId="4E8C6D07" w14:textId="30BAC159" w:rsidR="00284367" w:rsidRPr="009F36EE" w:rsidRDefault="00284367" w:rsidP="00AB5B9E">
            <w:pPr>
              <w:tabs>
                <w:tab w:val="left" w:leader="hyphen" w:pos="6163"/>
              </w:tabs>
              <w:ind w:firstLine="0"/>
              <w:rPr>
                <w:color w:val="000000" w:themeColor="text1"/>
              </w:rPr>
            </w:pPr>
            <w:r w:rsidRPr="009F36EE">
              <w:rPr>
                <w:color w:val="000000" w:themeColor="text1"/>
              </w:rPr>
              <w:t>……………………………………………………………</w:t>
            </w:r>
          </w:p>
        </w:tc>
        <w:tc>
          <w:tcPr>
            <w:tcW w:w="426" w:type="dxa"/>
            <w:shd w:val="clear" w:color="auto" w:fill="auto"/>
            <w:tcMar>
              <w:top w:w="0" w:type="dxa"/>
              <w:left w:w="108" w:type="dxa"/>
              <w:bottom w:w="0" w:type="dxa"/>
              <w:right w:w="108" w:type="dxa"/>
            </w:tcMar>
          </w:tcPr>
          <w:p w14:paraId="7C3F80A7"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tcPr>
          <w:p w14:paraId="2B378214"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tcPr>
          <w:p w14:paraId="0B85F30A"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tcPr>
          <w:p w14:paraId="2CC97BD5"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tcPr>
          <w:p w14:paraId="48A072DE"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bl>
    <w:p w14:paraId="4AE59D0B" w14:textId="05CA2828" w:rsidR="00D64FC3" w:rsidRPr="009F36EE" w:rsidRDefault="00D64FC3" w:rsidP="00AB5B9E">
      <w:pPr>
        <w:ind w:firstLine="0"/>
        <w:rPr>
          <w:b/>
          <w:color w:val="000000" w:themeColor="text1"/>
        </w:rPr>
      </w:pPr>
    </w:p>
    <w:p w14:paraId="65C693C6" w14:textId="2063DA0B" w:rsidR="00284367" w:rsidRPr="009F36EE" w:rsidRDefault="00284367" w:rsidP="00286BD0">
      <w:pPr>
        <w:ind w:firstLine="0"/>
        <w:rPr>
          <w:b/>
          <w:color w:val="000000" w:themeColor="text1"/>
        </w:rPr>
      </w:pPr>
      <w:r w:rsidRPr="009F36EE">
        <w:rPr>
          <w:b/>
          <w:color w:val="000000" w:themeColor="text1"/>
        </w:rPr>
        <w:t>Câu</w:t>
      </w:r>
      <w:r w:rsidR="003A5172" w:rsidRPr="009F36EE">
        <w:rPr>
          <w:b/>
          <w:color w:val="000000" w:themeColor="text1"/>
        </w:rPr>
        <w:t xml:space="preserve"> 4</w:t>
      </w:r>
      <w:r w:rsidRPr="009F36EE">
        <w:rPr>
          <w:b/>
          <w:color w:val="000000" w:themeColor="text1"/>
        </w:rPr>
        <w:t xml:space="preserve">. Anh/chị vui lòng đánh giá MỨC ĐỘ ĐÁP ỨNG CỦA CÁC CHÍNH SÁCH XNK của Nhà nước và địa phương đối với sự </w:t>
      </w:r>
      <w:r w:rsidR="00FD2012" w:rsidRPr="009F36EE">
        <w:rPr>
          <w:b/>
          <w:color w:val="000000" w:themeColor="text1"/>
        </w:rPr>
        <w:t>PTXNKBV</w:t>
      </w:r>
      <w:r w:rsidRPr="009F36EE">
        <w:rPr>
          <w:b/>
          <w:color w:val="000000" w:themeColor="text1"/>
        </w:rPr>
        <w:t xml:space="preserve"> của tỉnh Thanh theo các mức điểm 1-2-3-4-5, trong đó 1 là Hoàn toàn không đáp ứng cho tới 5 là Hoàn toàn đáp ứng</w:t>
      </w:r>
    </w:p>
    <w:p w14:paraId="0E1FF889" w14:textId="77777777" w:rsidR="00284367" w:rsidRPr="009F36EE" w:rsidRDefault="00284367" w:rsidP="00286BD0">
      <w:pPr>
        <w:widowControl w:val="0"/>
        <w:autoSpaceDE w:val="0"/>
        <w:autoSpaceDN w:val="0"/>
        <w:adjustRightInd w:val="0"/>
        <w:ind w:firstLine="0"/>
        <w:rPr>
          <w:bCs/>
          <w:color w:val="000000" w:themeColor="text1"/>
        </w:rPr>
      </w:pPr>
      <w:r w:rsidRPr="009F36EE">
        <w:rPr>
          <w:b/>
          <w:i/>
          <w:iCs/>
          <w:color w:val="000000" w:themeColor="text1"/>
        </w:rPr>
        <w:t>Nếu có những chính sách khác chưa được liệt kê, vui lòng điền thêm và đánh giá theo mức độ từ 1 đến 5.</w:t>
      </w:r>
    </w:p>
    <w:tbl>
      <w:tblPr>
        <w:tblW w:w="88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38"/>
        <w:gridCol w:w="6208"/>
        <w:gridCol w:w="426"/>
        <w:gridCol w:w="426"/>
        <w:gridCol w:w="373"/>
        <w:gridCol w:w="354"/>
        <w:gridCol w:w="336"/>
      </w:tblGrid>
      <w:tr w:rsidR="005F7A84" w:rsidRPr="009F36EE" w14:paraId="3E8AF403" w14:textId="77777777" w:rsidTr="003018B6">
        <w:trPr>
          <w:trHeight w:val="87"/>
          <w:tblHeader/>
        </w:trPr>
        <w:tc>
          <w:tcPr>
            <w:tcW w:w="738" w:type="dxa"/>
            <w:shd w:val="clear" w:color="auto" w:fill="C5E0B3"/>
            <w:tcMar>
              <w:top w:w="0" w:type="dxa"/>
              <w:left w:w="108" w:type="dxa"/>
              <w:bottom w:w="0" w:type="dxa"/>
              <w:right w:w="108" w:type="dxa"/>
            </w:tcMar>
            <w:vAlign w:val="center"/>
          </w:tcPr>
          <w:p w14:paraId="7B8E5EEE" w14:textId="77777777" w:rsidR="00284367" w:rsidRPr="009F36EE" w:rsidRDefault="00284367" w:rsidP="00AB5B9E">
            <w:pPr>
              <w:ind w:firstLine="0"/>
              <w:jc w:val="center"/>
              <w:rPr>
                <w:bCs/>
                <w:color w:val="000000" w:themeColor="text1"/>
              </w:rPr>
            </w:pPr>
            <w:r w:rsidRPr="009F36EE">
              <w:rPr>
                <w:bCs/>
                <w:color w:val="000000" w:themeColor="text1"/>
              </w:rPr>
              <w:t>TT</w:t>
            </w:r>
          </w:p>
        </w:tc>
        <w:tc>
          <w:tcPr>
            <w:tcW w:w="6208" w:type="dxa"/>
            <w:shd w:val="clear" w:color="auto" w:fill="C5E0B3"/>
            <w:vAlign w:val="center"/>
          </w:tcPr>
          <w:p w14:paraId="1FDCD563" w14:textId="77777777" w:rsidR="00284367" w:rsidRPr="009F36EE" w:rsidRDefault="00284367" w:rsidP="00AB5B9E">
            <w:pPr>
              <w:ind w:firstLine="0"/>
              <w:jc w:val="center"/>
              <w:rPr>
                <w:bCs/>
                <w:color w:val="000000" w:themeColor="text1"/>
              </w:rPr>
            </w:pPr>
            <w:r w:rsidRPr="009F36EE">
              <w:rPr>
                <w:bCs/>
                <w:color w:val="000000" w:themeColor="text1"/>
              </w:rPr>
              <w:t xml:space="preserve">CÁC CHÍNH SÁCH CỦA NHÀ NƯỚC VÀ </w:t>
            </w:r>
          </w:p>
          <w:p w14:paraId="75F2F36E" w14:textId="77777777" w:rsidR="00284367" w:rsidRPr="009F36EE" w:rsidRDefault="00284367" w:rsidP="00AB5B9E">
            <w:pPr>
              <w:ind w:firstLine="0"/>
              <w:jc w:val="center"/>
              <w:rPr>
                <w:bCs/>
                <w:color w:val="000000" w:themeColor="text1"/>
              </w:rPr>
            </w:pPr>
            <w:r w:rsidRPr="009F36EE">
              <w:rPr>
                <w:bCs/>
                <w:color w:val="000000" w:themeColor="text1"/>
              </w:rPr>
              <w:t xml:space="preserve">ĐỊA PHƯƠNG TRONG PHÁT TRIỂN </w:t>
            </w:r>
          </w:p>
          <w:p w14:paraId="0471B335" w14:textId="77777777" w:rsidR="00284367" w:rsidRPr="009F36EE" w:rsidRDefault="00284367" w:rsidP="00AB5B9E">
            <w:pPr>
              <w:ind w:firstLine="0"/>
              <w:jc w:val="center"/>
              <w:rPr>
                <w:bCs/>
                <w:color w:val="000000" w:themeColor="text1"/>
              </w:rPr>
            </w:pPr>
            <w:r w:rsidRPr="009F36EE">
              <w:rPr>
                <w:bCs/>
                <w:color w:val="000000" w:themeColor="text1"/>
              </w:rPr>
              <w:t xml:space="preserve">XUẤT NHẬP KHẨU BỀN VỮNG </w:t>
            </w:r>
          </w:p>
          <w:p w14:paraId="18F4AFA1" w14:textId="77777777" w:rsidR="00284367" w:rsidRPr="009F36EE" w:rsidRDefault="00284367" w:rsidP="00AB5B9E">
            <w:pPr>
              <w:ind w:firstLine="0"/>
              <w:jc w:val="center"/>
              <w:rPr>
                <w:bCs/>
                <w:color w:val="000000" w:themeColor="text1"/>
              </w:rPr>
            </w:pPr>
            <w:r w:rsidRPr="009F36EE">
              <w:rPr>
                <w:bCs/>
                <w:color w:val="000000" w:themeColor="text1"/>
              </w:rPr>
              <w:t>TẠI TỈNH THANH HÓA</w:t>
            </w:r>
          </w:p>
        </w:tc>
        <w:tc>
          <w:tcPr>
            <w:tcW w:w="1915" w:type="dxa"/>
            <w:gridSpan w:val="5"/>
            <w:shd w:val="clear" w:color="auto" w:fill="C5E0B3"/>
            <w:tcMar>
              <w:top w:w="0" w:type="dxa"/>
              <w:left w:w="108" w:type="dxa"/>
              <w:bottom w:w="0" w:type="dxa"/>
              <w:right w:w="108" w:type="dxa"/>
            </w:tcMar>
            <w:vAlign w:val="center"/>
          </w:tcPr>
          <w:p w14:paraId="7E026FE1" w14:textId="77777777" w:rsidR="00284367" w:rsidRPr="009F36EE" w:rsidRDefault="00284367" w:rsidP="00AB5B9E">
            <w:pPr>
              <w:ind w:firstLine="0"/>
              <w:jc w:val="center"/>
              <w:rPr>
                <w:bCs/>
                <w:color w:val="000000" w:themeColor="text1"/>
              </w:rPr>
            </w:pPr>
            <w:r w:rsidRPr="009F36EE">
              <w:rPr>
                <w:bCs/>
                <w:color w:val="000000" w:themeColor="text1"/>
              </w:rPr>
              <w:t>MỨC ĐỘ     ĐÁP ỨNG</w:t>
            </w:r>
          </w:p>
        </w:tc>
      </w:tr>
      <w:tr w:rsidR="005F7A84" w:rsidRPr="009F36EE" w14:paraId="44245CED" w14:textId="77777777" w:rsidTr="003018B6">
        <w:trPr>
          <w:trHeight w:val="87"/>
        </w:trPr>
        <w:tc>
          <w:tcPr>
            <w:tcW w:w="738" w:type="dxa"/>
            <w:shd w:val="clear" w:color="auto" w:fill="auto"/>
            <w:tcMar>
              <w:top w:w="0" w:type="dxa"/>
              <w:left w:w="108" w:type="dxa"/>
              <w:bottom w:w="0" w:type="dxa"/>
              <w:right w:w="108" w:type="dxa"/>
            </w:tcMar>
            <w:vAlign w:val="center"/>
          </w:tcPr>
          <w:p w14:paraId="73BFF8DE" w14:textId="195FBFC5" w:rsidR="00284367" w:rsidRPr="009F36EE" w:rsidRDefault="003018B6" w:rsidP="003018B6">
            <w:pPr>
              <w:ind w:firstLine="0"/>
              <w:rPr>
                <w:color w:val="000000" w:themeColor="text1"/>
                <w:spacing w:val="-4"/>
              </w:rPr>
            </w:pPr>
            <w:r w:rsidRPr="009F36EE">
              <w:rPr>
                <w:color w:val="000000" w:themeColor="text1"/>
                <w:spacing w:val="-4"/>
              </w:rPr>
              <w:t>4.1.</w:t>
            </w:r>
          </w:p>
        </w:tc>
        <w:tc>
          <w:tcPr>
            <w:tcW w:w="6208" w:type="dxa"/>
            <w:shd w:val="clear" w:color="auto" w:fill="auto"/>
            <w:tcMar>
              <w:top w:w="0" w:type="dxa"/>
              <w:left w:w="108" w:type="dxa"/>
              <w:bottom w:w="0" w:type="dxa"/>
              <w:right w:w="108" w:type="dxa"/>
            </w:tcMar>
          </w:tcPr>
          <w:p w14:paraId="26BB5E6D" w14:textId="77777777" w:rsidR="00284367" w:rsidRPr="009F36EE" w:rsidRDefault="00284367" w:rsidP="00AB5B9E">
            <w:pPr>
              <w:ind w:firstLine="0"/>
              <w:rPr>
                <w:color w:val="000000" w:themeColor="text1"/>
              </w:rPr>
            </w:pPr>
            <w:r w:rsidRPr="009F36EE">
              <w:rPr>
                <w:color w:val="000000" w:themeColor="text1"/>
              </w:rPr>
              <w:t>Chính sách đầu tư cơ sở hạ tầng, nghiên cứu và phát triển công nghệ, sản phẩm mới cho XNK của Nhà nước</w:t>
            </w:r>
          </w:p>
        </w:tc>
        <w:tc>
          <w:tcPr>
            <w:tcW w:w="426" w:type="dxa"/>
            <w:shd w:val="clear" w:color="auto" w:fill="auto"/>
            <w:tcMar>
              <w:top w:w="0" w:type="dxa"/>
              <w:left w:w="108" w:type="dxa"/>
              <w:bottom w:w="0" w:type="dxa"/>
              <w:right w:w="108" w:type="dxa"/>
            </w:tcMar>
            <w:vAlign w:val="center"/>
          </w:tcPr>
          <w:p w14:paraId="7D224626"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26EA15BE"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7D50F043"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251E3D2B"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141D53CB"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7FC1ED2D" w14:textId="77777777" w:rsidTr="003018B6">
        <w:trPr>
          <w:trHeight w:val="87"/>
        </w:trPr>
        <w:tc>
          <w:tcPr>
            <w:tcW w:w="738" w:type="dxa"/>
            <w:shd w:val="clear" w:color="auto" w:fill="auto"/>
            <w:tcMar>
              <w:top w:w="0" w:type="dxa"/>
              <w:left w:w="108" w:type="dxa"/>
              <w:bottom w:w="0" w:type="dxa"/>
              <w:right w:w="108" w:type="dxa"/>
            </w:tcMar>
            <w:vAlign w:val="center"/>
          </w:tcPr>
          <w:p w14:paraId="420DC331" w14:textId="4919A9D2" w:rsidR="00284367" w:rsidRPr="009F36EE" w:rsidRDefault="003018B6" w:rsidP="003018B6">
            <w:pPr>
              <w:ind w:firstLine="0"/>
              <w:rPr>
                <w:color w:val="000000" w:themeColor="text1"/>
                <w:spacing w:val="-4"/>
              </w:rPr>
            </w:pPr>
            <w:r w:rsidRPr="009F36EE">
              <w:rPr>
                <w:color w:val="000000" w:themeColor="text1"/>
                <w:spacing w:val="-4"/>
              </w:rPr>
              <w:t>4.2.</w:t>
            </w:r>
          </w:p>
        </w:tc>
        <w:tc>
          <w:tcPr>
            <w:tcW w:w="6208" w:type="dxa"/>
            <w:shd w:val="clear" w:color="auto" w:fill="auto"/>
            <w:tcMar>
              <w:top w:w="0" w:type="dxa"/>
              <w:left w:w="108" w:type="dxa"/>
              <w:bottom w:w="0" w:type="dxa"/>
              <w:right w:w="108" w:type="dxa"/>
            </w:tcMar>
          </w:tcPr>
          <w:p w14:paraId="25061980" w14:textId="77777777" w:rsidR="00284367" w:rsidRPr="009F36EE" w:rsidRDefault="00284367" w:rsidP="00AB5B9E">
            <w:pPr>
              <w:ind w:firstLine="0"/>
              <w:rPr>
                <w:color w:val="000000" w:themeColor="text1"/>
              </w:rPr>
            </w:pPr>
            <w:r w:rsidRPr="009F36EE">
              <w:rPr>
                <w:color w:val="000000" w:themeColor="text1"/>
              </w:rPr>
              <w:t>Chính sách đầu tư mở rộng sản xuất, kinh doanh XNK của Nhà nước</w:t>
            </w:r>
          </w:p>
        </w:tc>
        <w:tc>
          <w:tcPr>
            <w:tcW w:w="426" w:type="dxa"/>
            <w:shd w:val="clear" w:color="auto" w:fill="auto"/>
            <w:tcMar>
              <w:top w:w="0" w:type="dxa"/>
              <w:left w:w="108" w:type="dxa"/>
              <w:bottom w:w="0" w:type="dxa"/>
              <w:right w:w="108" w:type="dxa"/>
            </w:tcMar>
            <w:vAlign w:val="center"/>
          </w:tcPr>
          <w:p w14:paraId="760D1026"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6E317B09"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7B4A0493"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619E626D"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1432E683"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35D8292E" w14:textId="77777777" w:rsidTr="003018B6">
        <w:trPr>
          <w:trHeight w:val="87"/>
        </w:trPr>
        <w:tc>
          <w:tcPr>
            <w:tcW w:w="738" w:type="dxa"/>
            <w:shd w:val="clear" w:color="auto" w:fill="auto"/>
            <w:tcMar>
              <w:top w:w="0" w:type="dxa"/>
              <w:left w:w="108" w:type="dxa"/>
              <w:bottom w:w="0" w:type="dxa"/>
              <w:right w:w="108" w:type="dxa"/>
            </w:tcMar>
            <w:vAlign w:val="center"/>
          </w:tcPr>
          <w:p w14:paraId="4DB4E363" w14:textId="6A4F991C" w:rsidR="00284367" w:rsidRPr="009F36EE" w:rsidRDefault="003018B6" w:rsidP="003018B6">
            <w:pPr>
              <w:ind w:firstLine="0"/>
              <w:rPr>
                <w:color w:val="000000" w:themeColor="text1"/>
                <w:spacing w:val="-4"/>
              </w:rPr>
            </w:pPr>
            <w:r w:rsidRPr="009F36EE">
              <w:rPr>
                <w:color w:val="000000" w:themeColor="text1"/>
                <w:spacing w:val="-4"/>
              </w:rPr>
              <w:t>4.3.</w:t>
            </w:r>
          </w:p>
        </w:tc>
        <w:tc>
          <w:tcPr>
            <w:tcW w:w="6208" w:type="dxa"/>
            <w:shd w:val="clear" w:color="auto" w:fill="auto"/>
            <w:tcMar>
              <w:top w:w="0" w:type="dxa"/>
              <w:left w:w="108" w:type="dxa"/>
              <w:bottom w:w="0" w:type="dxa"/>
              <w:right w:w="108" w:type="dxa"/>
            </w:tcMar>
          </w:tcPr>
          <w:p w14:paraId="2F84398A" w14:textId="77777777" w:rsidR="00284367" w:rsidRPr="009F36EE" w:rsidRDefault="00284367" w:rsidP="00AB5B9E">
            <w:pPr>
              <w:ind w:firstLine="0"/>
              <w:rPr>
                <w:color w:val="000000" w:themeColor="text1"/>
              </w:rPr>
            </w:pPr>
            <w:r w:rsidRPr="009F36EE">
              <w:rPr>
                <w:color w:val="000000" w:themeColor="text1"/>
              </w:rPr>
              <w:t xml:space="preserve">Chính sách tài chính – tín dụng (vay ưu đãi, lãi suất thấp v.v) cho XNK của Nhà nước </w:t>
            </w:r>
          </w:p>
        </w:tc>
        <w:tc>
          <w:tcPr>
            <w:tcW w:w="426" w:type="dxa"/>
            <w:shd w:val="clear" w:color="auto" w:fill="auto"/>
            <w:tcMar>
              <w:top w:w="0" w:type="dxa"/>
              <w:left w:w="108" w:type="dxa"/>
              <w:bottom w:w="0" w:type="dxa"/>
              <w:right w:w="108" w:type="dxa"/>
            </w:tcMar>
            <w:vAlign w:val="center"/>
          </w:tcPr>
          <w:p w14:paraId="7EA01E2C"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5FB28348"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5E634063"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20AA1100"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375AEA38"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0B22360E" w14:textId="77777777" w:rsidTr="003018B6">
        <w:trPr>
          <w:trHeight w:val="87"/>
        </w:trPr>
        <w:tc>
          <w:tcPr>
            <w:tcW w:w="738" w:type="dxa"/>
            <w:shd w:val="clear" w:color="auto" w:fill="auto"/>
            <w:tcMar>
              <w:top w:w="0" w:type="dxa"/>
              <w:left w:w="108" w:type="dxa"/>
              <w:bottom w:w="0" w:type="dxa"/>
              <w:right w:w="108" w:type="dxa"/>
            </w:tcMar>
            <w:vAlign w:val="center"/>
          </w:tcPr>
          <w:p w14:paraId="40B0A473" w14:textId="4F7B95B0" w:rsidR="00284367" w:rsidRPr="009F36EE" w:rsidRDefault="003018B6" w:rsidP="003018B6">
            <w:pPr>
              <w:ind w:firstLine="0"/>
              <w:rPr>
                <w:color w:val="000000" w:themeColor="text1"/>
                <w:spacing w:val="-4"/>
              </w:rPr>
            </w:pPr>
            <w:r w:rsidRPr="009F36EE">
              <w:rPr>
                <w:color w:val="000000" w:themeColor="text1"/>
                <w:spacing w:val="-4"/>
              </w:rPr>
              <w:t>4.4.</w:t>
            </w:r>
          </w:p>
        </w:tc>
        <w:tc>
          <w:tcPr>
            <w:tcW w:w="6208" w:type="dxa"/>
            <w:shd w:val="clear" w:color="auto" w:fill="auto"/>
            <w:tcMar>
              <w:top w:w="0" w:type="dxa"/>
              <w:left w:w="108" w:type="dxa"/>
              <w:bottom w:w="0" w:type="dxa"/>
              <w:right w:w="108" w:type="dxa"/>
            </w:tcMar>
          </w:tcPr>
          <w:p w14:paraId="53A1A857" w14:textId="77777777" w:rsidR="00284367" w:rsidRPr="009F36EE" w:rsidRDefault="00284367" w:rsidP="00AB5B9E">
            <w:pPr>
              <w:ind w:firstLine="0"/>
              <w:rPr>
                <w:color w:val="000000" w:themeColor="text1"/>
              </w:rPr>
            </w:pPr>
            <w:r w:rsidRPr="009F36EE">
              <w:rPr>
                <w:color w:val="000000" w:themeColor="text1"/>
              </w:rPr>
              <w:t xml:space="preserve">Chính sách ưu đãi, miễn thuế XNK, thuế thu nhập DN, thuế GTGT của Nhà nước </w:t>
            </w:r>
          </w:p>
        </w:tc>
        <w:tc>
          <w:tcPr>
            <w:tcW w:w="426" w:type="dxa"/>
            <w:shd w:val="clear" w:color="auto" w:fill="auto"/>
            <w:tcMar>
              <w:top w:w="0" w:type="dxa"/>
              <w:left w:w="108" w:type="dxa"/>
              <w:bottom w:w="0" w:type="dxa"/>
              <w:right w:w="108" w:type="dxa"/>
            </w:tcMar>
            <w:vAlign w:val="center"/>
          </w:tcPr>
          <w:p w14:paraId="7BC40644"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2A3157CA"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4201A83D"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54A00D6B"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1B2F92DF"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30D32C72" w14:textId="77777777" w:rsidTr="003018B6">
        <w:trPr>
          <w:trHeight w:val="87"/>
        </w:trPr>
        <w:tc>
          <w:tcPr>
            <w:tcW w:w="738" w:type="dxa"/>
            <w:shd w:val="clear" w:color="auto" w:fill="auto"/>
            <w:tcMar>
              <w:top w:w="0" w:type="dxa"/>
              <w:left w:w="108" w:type="dxa"/>
              <w:bottom w:w="0" w:type="dxa"/>
              <w:right w:w="108" w:type="dxa"/>
            </w:tcMar>
            <w:vAlign w:val="center"/>
          </w:tcPr>
          <w:p w14:paraId="3A805DAD" w14:textId="5ED853F2" w:rsidR="00284367" w:rsidRPr="009F36EE" w:rsidRDefault="003018B6" w:rsidP="003018B6">
            <w:pPr>
              <w:ind w:firstLine="0"/>
              <w:rPr>
                <w:color w:val="000000" w:themeColor="text1"/>
                <w:spacing w:val="-4"/>
              </w:rPr>
            </w:pPr>
            <w:r w:rsidRPr="009F36EE">
              <w:rPr>
                <w:color w:val="000000" w:themeColor="text1"/>
                <w:spacing w:val="-4"/>
              </w:rPr>
              <w:t>4.5.</w:t>
            </w:r>
          </w:p>
        </w:tc>
        <w:tc>
          <w:tcPr>
            <w:tcW w:w="6208" w:type="dxa"/>
            <w:shd w:val="clear" w:color="auto" w:fill="auto"/>
            <w:tcMar>
              <w:top w:w="0" w:type="dxa"/>
              <w:left w:w="108" w:type="dxa"/>
              <w:bottom w:w="0" w:type="dxa"/>
              <w:right w:w="108" w:type="dxa"/>
            </w:tcMar>
          </w:tcPr>
          <w:p w14:paraId="69967E3A" w14:textId="77777777" w:rsidR="00284367" w:rsidRPr="009F36EE" w:rsidRDefault="00284367" w:rsidP="00AB5B9E">
            <w:pPr>
              <w:ind w:firstLine="0"/>
              <w:rPr>
                <w:color w:val="000000" w:themeColor="text1"/>
              </w:rPr>
            </w:pPr>
            <w:r w:rsidRPr="009F36EE">
              <w:rPr>
                <w:color w:val="000000" w:themeColor="text1"/>
              </w:rPr>
              <w:t xml:space="preserve">Chính sách khuyến khích nhập khẩu cạnh tranh, nâng cao trình độ công nghệ của Nhà nước </w:t>
            </w:r>
          </w:p>
        </w:tc>
        <w:tc>
          <w:tcPr>
            <w:tcW w:w="426" w:type="dxa"/>
            <w:shd w:val="clear" w:color="auto" w:fill="auto"/>
            <w:tcMar>
              <w:top w:w="0" w:type="dxa"/>
              <w:left w:w="108" w:type="dxa"/>
              <w:bottom w:w="0" w:type="dxa"/>
              <w:right w:w="108" w:type="dxa"/>
            </w:tcMar>
            <w:vAlign w:val="center"/>
          </w:tcPr>
          <w:p w14:paraId="4D7562BE"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2B59ED8A"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33FA8ACB"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2DAB6869"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23D155BE"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3C29D3F2" w14:textId="77777777" w:rsidTr="003018B6">
        <w:trPr>
          <w:trHeight w:val="87"/>
        </w:trPr>
        <w:tc>
          <w:tcPr>
            <w:tcW w:w="738" w:type="dxa"/>
            <w:shd w:val="clear" w:color="auto" w:fill="auto"/>
            <w:tcMar>
              <w:top w:w="0" w:type="dxa"/>
              <w:left w:w="108" w:type="dxa"/>
              <w:bottom w:w="0" w:type="dxa"/>
              <w:right w:w="108" w:type="dxa"/>
            </w:tcMar>
            <w:vAlign w:val="center"/>
          </w:tcPr>
          <w:p w14:paraId="305CE3C3" w14:textId="065259A8" w:rsidR="00284367" w:rsidRPr="009F36EE" w:rsidRDefault="003018B6" w:rsidP="003018B6">
            <w:pPr>
              <w:ind w:firstLine="0"/>
              <w:rPr>
                <w:color w:val="000000" w:themeColor="text1"/>
                <w:spacing w:val="-4"/>
              </w:rPr>
            </w:pPr>
            <w:r w:rsidRPr="009F36EE">
              <w:rPr>
                <w:color w:val="000000" w:themeColor="text1"/>
                <w:spacing w:val="-4"/>
              </w:rPr>
              <w:t>4.6.</w:t>
            </w:r>
          </w:p>
        </w:tc>
        <w:tc>
          <w:tcPr>
            <w:tcW w:w="6208" w:type="dxa"/>
            <w:shd w:val="clear" w:color="auto" w:fill="auto"/>
            <w:tcMar>
              <w:top w:w="0" w:type="dxa"/>
              <w:left w:w="108" w:type="dxa"/>
              <w:bottom w:w="0" w:type="dxa"/>
              <w:right w:w="108" w:type="dxa"/>
            </w:tcMar>
          </w:tcPr>
          <w:p w14:paraId="769A7B37" w14:textId="77777777" w:rsidR="00284367" w:rsidRPr="009F36EE" w:rsidRDefault="00284367" w:rsidP="00AB5B9E">
            <w:pPr>
              <w:ind w:firstLine="0"/>
              <w:rPr>
                <w:color w:val="000000" w:themeColor="text1"/>
              </w:rPr>
            </w:pPr>
            <w:r w:rsidRPr="009F36EE">
              <w:rPr>
                <w:color w:val="000000" w:themeColor="text1"/>
              </w:rPr>
              <w:t xml:space="preserve">Quy định về giám định thiết bị, công nghệ và chất lượng hàng nhập khẩu của Nhà nước </w:t>
            </w:r>
          </w:p>
        </w:tc>
        <w:tc>
          <w:tcPr>
            <w:tcW w:w="426" w:type="dxa"/>
            <w:shd w:val="clear" w:color="auto" w:fill="auto"/>
            <w:tcMar>
              <w:top w:w="0" w:type="dxa"/>
              <w:left w:w="108" w:type="dxa"/>
              <w:bottom w:w="0" w:type="dxa"/>
              <w:right w:w="108" w:type="dxa"/>
            </w:tcMar>
            <w:vAlign w:val="center"/>
          </w:tcPr>
          <w:p w14:paraId="1F75E2D8"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088C47AC"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08A644BD"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6DA7C36D"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58011259"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200B9855" w14:textId="77777777" w:rsidTr="003018B6">
        <w:trPr>
          <w:trHeight w:val="87"/>
        </w:trPr>
        <w:tc>
          <w:tcPr>
            <w:tcW w:w="738" w:type="dxa"/>
            <w:shd w:val="clear" w:color="auto" w:fill="auto"/>
            <w:tcMar>
              <w:top w:w="0" w:type="dxa"/>
              <w:left w:w="108" w:type="dxa"/>
              <w:bottom w:w="0" w:type="dxa"/>
              <w:right w:w="108" w:type="dxa"/>
            </w:tcMar>
            <w:vAlign w:val="center"/>
          </w:tcPr>
          <w:p w14:paraId="2BB4CF2B" w14:textId="646B97B3" w:rsidR="00284367" w:rsidRPr="009F36EE" w:rsidRDefault="003018B6" w:rsidP="003018B6">
            <w:pPr>
              <w:ind w:firstLine="0"/>
              <w:rPr>
                <w:color w:val="000000" w:themeColor="text1"/>
                <w:spacing w:val="-4"/>
              </w:rPr>
            </w:pPr>
            <w:r w:rsidRPr="009F36EE">
              <w:rPr>
                <w:color w:val="000000" w:themeColor="text1"/>
                <w:spacing w:val="-4"/>
              </w:rPr>
              <w:t>4.7.</w:t>
            </w:r>
          </w:p>
        </w:tc>
        <w:tc>
          <w:tcPr>
            <w:tcW w:w="6208" w:type="dxa"/>
            <w:shd w:val="clear" w:color="auto" w:fill="auto"/>
            <w:tcMar>
              <w:top w:w="0" w:type="dxa"/>
              <w:left w:w="108" w:type="dxa"/>
              <w:bottom w:w="0" w:type="dxa"/>
              <w:right w:w="108" w:type="dxa"/>
            </w:tcMar>
          </w:tcPr>
          <w:p w14:paraId="527C7FCF" w14:textId="77777777" w:rsidR="00284367" w:rsidRPr="009F36EE" w:rsidRDefault="00284367" w:rsidP="00AB5B9E">
            <w:pPr>
              <w:ind w:firstLine="0"/>
              <w:rPr>
                <w:color w:val="000000" w:themeColor="text1"/>
              </w:rPr>
            </w:pPr>
            <w:r w:rsidRPr="009F36EE">
              <w:rPr>
                <w:color w:val="000000" w:themeColor="text1"/>
              </w:rPr>
              <w:t xml:space="preserve">Quy định hành chính, thủ tục hải quan, quy trình cấp phép nhập khẩu của Nhà nước </w:t>
            </w:r>
          </w:p>
        </w:tc>
        <w:tc>
          <w:tcPr>
            <w:tcW w:w="426" w:type="dxa"/>
            <w:shd w:val="clear" w:color="auto" w:fill="auto"/>
            <w:tcMar>
              <w:top w:w="0" w:type="dxa"/>
              <w:left w:w="108" w:type="dxa"/>
              <w:bottom w:w="0" w:type="dxa"/>
              <w:right w:w="108" w:type="dxa"/>
            </w:tcMar>
            <w:vAlign w:val="center"/>
          </w:tcPr>
          <w:p w14:paraId="0D400437"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6BEE678D"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3407878E"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1FE82BD4"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28E6244E"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2F8C7567" w14:textId="77777777" w:rsidTr="003018B6">
        <w:trPr>
          <w:trHeight w:val="87"/>
        </w:trPr>
        <w:tc>
          <w:tcPr>
            <w:tcW w:w="738" w:type="dxa"/>
            <w:shd w:val="clear" w:color="auto" w:fill="auto"/>
            <w:tcMar>
              <w:top w:w="0" w:type="dxa"/>
              <w:left w:w="108" w:type="dxa"/>
              <w:bottom w:w="0" w:type="dxa"/>
              <w:right w:w="108" w:type="dxa"/>
            </w:tcMar>
            <w:vAlign w:val="center"/>
          </w:tcPr>
          <w:p w14:paraId="77DFC01B" w14:textId="57818764" w:rsidR="00284367" w:rsidRPr="009F36EE" w:rsidRDefault="003018B6" w:rsidP="003018B6">
            <w:pPr>
              <w:ind w:firstLine="0"/>
              <w:rPr>
                <w:color w:val="000000" w:themeColor="text1"/>
                <w:spacing w:val="-4"/>
              </w:rPr>
            </w:pPr>
            <w:r w:rsidRPr="009F36EE">
              <w:rPr>
                <w:color w:val="000000" w:themeColor="text1"/>
                <w:spacing w:val="-4"/>
              </w:rPr>
              <w:t>4.8.</w:t>
            </w:r>
          </w:p>
        </w:tc>
        <w:tc>
          <w:tcPr>
            <w:tcW w:w="6208" w:type="dxa"/>
            <w:shd w:val="clear" w:color="auto" w:fill="auto"/>
            <w:tcMar>
              <w:top w:w="0" w:type="dxa"/>
              <w:left w:w="108" w:type="dxa"/>
              <w:bottom w:w="0" w:type="dxa"/>
              <w:right w:w="108" w:type="dxa"/>
            </w:tcMar>
          </w:tcPr>
          <w:p w14:paraId="5DD9B3BC" w14:textId="77777777" w:rsidR="00284367" w:rsidRPr="009F36EE" w:rsidRDefault="00284367" w:rsidP="00AB5B9E">
            <w:pPr>
              <w:ind w:firstLine="0"/>
              <w:rPr>
                <w:color w:val="000000" w:themeColor="text1"/>
              </w:rPr>
            </w:pPr>
            <w:r w:rsidRPr="009F36EE">
              <w:rPr>
                <w:color w:val="000000" w:themeColor="text1"/>
              </w:rPr>
              <w:t>Cơ chế quản lý, giám sát thực thi chính sách nhập khẩu và chế tài xử phạt</w:t>
            </w:r>
          </w:p>
        </w:tc>
        <w:tc>
          <w:tcPr>
            <w:tcW w:w="426" w:type="dxa"/>
            <w:shd w:val="clear" w:color="auto" w:fill="auto"/>
            <w:tcMar>
              <w:top w:w="0" w:type="dxa"/>
              <w:left w:w="108" w:type="dxa"/>
              <w:bottom w:w="0" w:type="dxa"/>
              <w:right w:w="108" w:type="dxa"/>
            </w:tcMar>
            <w:vAlign w:val="center"/>
          </w:tcPr>
          <w:p w14:paraId="03D10ABE"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0595CD87"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5EFA77DA"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49D4CECC"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040E3178"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3FF73F4F" w14:textId="77777777" w:rsidTr="003018B6">
        <w:trPr>
          <w:trHeight w:val="87"/>
        </w:trPr>
        <w:tc>
          <w:tcPr>
            <w:tcW w:w="738" w:type="dxa"/>
            <w:shd w:val="clear" w:color="auto" w:fill="auto"/>
            <w:tcMar>
              <w:top w:w="0" w:type="dxa"/>
              <w:left w:w="108" w:type="dxa"/>
              <w:bottom w:w="0" w:type="dxa"/>
              <w:right w:w="108" w:type="dxa"/>
            </w:tcMar>
            <w:vAlign w:val="center"/>
          </w:tcPr>
          <w:p w14:paraId="3A80BBB9" w14:textId="068B6461" w:rsidR="00284367" w:rsidRPr="009F36EE" w:rsidRDefault="003018B6" w:rsidP="003018B6">
            <w:pPr>
              <w:ind w:firstLine="0"/>
              <w:rPr>
                <w:color w:val="000000" w:themeColor="text1"/>
                <w:spacing w:val="-4"/>
              </w:rPr>
            </w:pPr>
            <w:r w:rsidRPr="009F36EE">
              <w:rPr>
                <w:color w:val="000000" w:themeColor="text1"/>
                <w:spacing w:val="-4"/>
              </w:rPr>
              <w:t>4.9.</w:t>
            </w:r>
          </w:p>
        </w:tc>
        <w:tc>
          <w:tcPr>
            <w:tcW w:w="6208" w:type="dxa"/>
            <w:shd w:val="clear" w:color="auto" w:fill="auto"/>
            <w:tcMar>
              <w:top w:w="0" w:type="dxa"/>
              <w:left w:w="108" w:type="dxa"/>
              <w:bottom w:w="0" w:type="dxa"/>
              <w:right w:w="108" w:type="dxa"/>
            </w:tcMar>
          </w:tcPr>
          <w:p w14:paraId="77AE70BC" w14:textId="77777777" w:rsidR="00284367" w:rsidRPr="009F36EE" w:rsidRDefault="00284367" w:rsidP="00AB5B9E">
            <w:pPr>
              <w:ind w:firstLine="0"/>
              <w:rPr>
                <w:color w:val="000000" w:themeColor="text1"/>
              </w:rPr>
            </w:pPr>
            <w:r w:rsidRPr="009F36EE">
              <w:rPr>
                <w:color w:val="000000" w:themeColor="text1"/>
              </w:rPr>
              <w:t>Các chính sách thu hút đầu tư cho DN XNK tỉnh Thanh Hóa</w:t>
            </w:r>
          </w:p>
        </w:tc>
        <w:tc>
          <w:tcPr>
            <w:tcW w:w="426" w:type="dxa"/>
            <w:shd w:val="clear" w:color="auto" w:fill="auto"/>
            <w:tcMar>
              <w:top w:w="0" w:type="dxa"/>
              <w:left w:w="108" w:type="dxa"/>
              <w:bottom w:w="0" w:type="dxa"/>
              <w:right w:w="108" w:type="dxa"/>
            </w:tcMar>
            <w:vAlign w:val="center"/>
          </w:tcPr>
          <w:p w14:paraId="7A27D5E7"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6545F7A0"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4839A6F1"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66C64204"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5EDF84D1"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0332C752" w14:textId="77777777" w:rsidTr="003018B6">
        <w:trPr>
          <w:trHeight w:val="87"/>
        </w:trPr>
        <w:tc>
          <w:tcPr>
            <w:tcW w:w="738" w:type="dxa"/>
            <w:shd w:val="clear" w:color="auto" w:fill="auto"/>
            <w:tcMar>
              <w:top w:w="0" w:type="dxa"/>
              <w:left w:w="108" w:type="dxa"/>
              <w:bottom w:w="0" w:type="dxa"/>
              <w:right w:w="108" w:type="dxa"/>
            </w:tcMar>
            <w:vAlign w:val="center"/>
          </w:tcPr>
          <w:p w14:paraId="0B449D6F" w14:textId="1CCF921D" w:rsidR="00284367" w:rsidRPr="009F36EE" w:rsidRDefault="003018B6" w:rsidP="003018B6">
            <w:pPr>
              <w:ind w:firstLine="0"/>
              <w:rPr>
                <w:color w:val="000000" w:themeColor="text1"/>
                <w:spacing w:val="-4"/>
              </w:rPr>
            </w:pPr>
            <w:r w:rsidRPr="009F36EE">
              <w:rPr>
                <w:color w:val="000000" w:themeColor="text1"/>
                <w:spacing w:val="-4"/>
              </w:rPr>
              <w:t>4.10.</w:t>
            </w:r>
          </w:p>
        </w:tc>
        <w:tc>
          <w:tcPr>
            <w:tcW w:w="6208" w:type="dxa"/>
            <w:shd w:val="clear" w:color="auto" w:fill="auto"/>
            <w:tcMar>
              <w:top w:w="0" w:type="dxa"/>
              <w:left w:w="108" w:type="dxa"/>
              <w:bottom w:w="0" w:type="dxa"/>
              <w:right w:w="108" w:type="dxa"/>
            </w:tcMar>
          </w:tcPr>
          <w:p w14:paraId="625855BB" w14:textId="77777777" w:rsidR="00284367" w:rsidRPr="009F36EE" w:rsidRDefault="00284367" w:rsidP="00AB5B9E">
            <w:pPr>
              <w:ind w:firstLine="0"/>
              <w:rPr>
                <w:color w:val="000000" w:themeColor="text1"/>
              </w:rPr>
            </w:pPr>
            <w:r w:rsidRPr="009F36EE">
              <w:rPr>
                <w:color w:val="000000" w:themeColor="text1"/>
              </w:rPr>
              <w:t>Các chính sách hỗ trợ DN XNK của tỉnh Thanh Hóa</w:t>
            </w:r>
          </w:p>
        </w:tc>
        <w:tc>
          <w:tcPr>
            <w:tcW w:w="426" w:type="dxa"/>
            <w:shd w:val="clear" w:color="auto" w:fill="auto"/>
            <w:tcMar>
              <w:top w:w="0" w:type="dxa"/>
              <w:left w:w="108" w:type="dxa"/>
              <w:bottom w:w="0" w:type="dxa"/>
              <w:right w:w="108" w:type="dxa"/>
            </w:tcMar>
            <w:vAlign w:val="center"/>
          </w:tcPr>
          <w:p w14:paraId="71DDDFCA"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67DF480F"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7BDC5511"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4EB86369"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12CAA543"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3B5FD209" w14:textId="77777777" w:rsidTr="003018B6">
        <w:trPr>
          <w:trHeight w:val="87"/>
        </w:trPr>
        <w:tc>
          <w:tcPr>
            <w:tcW w:w="738" w:type="dxa"/>
            <w:shd w:val="clear" w:color="auto" w:fill="auto"/>
            <w:tcMar>
              <w:top w:w="0" w:type="dxa"/>
              <w:left w:w="108" w:type="dxa"/>
              <w:bottom w:w="0" w:type="dxa"/>
              <w:right w:w="108" w:type="dxa"/>
            </w:tcMar>
            <w:vAlign w:val="center"/>
          </w:tcPr>
          <w:p w14:paraId="4E154F4F" w14:textId="16FB3812" w:rsidR="00284367" w:rsidRPr="009F36EE" w:rsidRDefault="003018B6" w:rsidP="003018B6">
            <w:pPr>
              <w:ind w:firstLine="0"/>
              <w:rPr>
                <w:color w:val="000000" w:themeColor="text1"/>
                <w:spacing w:val="-4"/>
              </w:rPr>
            </w:pPr>
            <w:r w:rsidRPr="009F36EE">
              <w:rPr>
                <w:color w:val="000000" w:themeColor="text1"/>
                <w:spacing w:val="-4"/>
              </w:rPr>
              <w:t>4.11.</w:t>
            </w:r>
          </w:p>
        </w:tc>
        <w:tc>
          <w:tcPr>
            <w:tcW w:w="6208" w:type="dxa"/>
            <w:shd w:val="clear" w:color="auto" w:fill="auto"/>
            <w:tcMar>
              <w:top w:w="0" w:type="dxa"/>
              <w:left w:w="108" w:type="dxa"/>
              <w:bottom w:w="0" w:type="dxa"/>
              <w:right w:w="108" w:type="dxa"/>
            </w:tcMar>
          </w:tcPr>
          <w:p w14:paraId="22905E39" w14:textId="77777777" w:rsidR="00284367" w:rsidRPr="009F36EE" w:rsidRDefault="00284367" w:rsidP="00AB5B9E">
            <w:pPr>
              <w:ind w:firstLine="0"/>
              <w:rPr>
                <w:color w:val="000000" w:themeColor="text1"/>
              </w:rPr>
            </w:pPr>
            <w:r w:rsidRPr="009F36EE">
              <w:rPr>
                <w:color w:val="000000" w:themeColor="text1"/>
              </w:rPr>
              <w:t>Các chính sách hỗ trợ tài chính cho XNK từ ngân sách của tỉnh và các quỹ hỗ trợ phát triển của Thanh Hóa</w:t>
            </w:r>
          </w:p>
        </w:tc>
        <w:tc>
          <w:tcPr>
            <w:tcW w:w="426" w:type="dxa"/>
            <w:shd w:val="clear" w:color="auto" w:fill="auto"/>
            <w:tcMar>
              <w:top w:w="0" w:type="dxa"/>
              <w:left w:w="108" w:type="dxa"/>
              <w:bottom w:w="0" w:type="dxa"/>
              <w:right w:w="108" w:type="dxa"/>
            </w:tcMar>
            <w:vAlign w:val="center"/>
          </w:tcPr>
          <w:p w14:paraId="177B76FE"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7690B048"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27C7BB56"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346A8B6A"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76732BAF"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43164E96" w14:textId="77777777" w:rsidTr="003018B6">
        <w:trPr>
          <w:trHeight w:val="87"/>
        </w:trPr>
        <w:tc>
          <w:tcPr>
            <w:tcW w:w="738" w:type="dxa"/>
            <w:shd w:val="clear" w:color="auto" w:fill="auto"/>
            <w:tcMar>
              <w:top w:w="0" w:type="dxa"/>
              <w:left w:w="108" w:type="dxa"/>
              <w:bottom w:w="0" w:type="dxa"/>
              <w:right w:w="108" w:type="dxa"/>
            </w:tcMar>
            <w:vAlign w:val="center"/>
          </w:tcPr>
          <w:p w14:paraId="660967AD" w14:textId="47B48028" w:rsidR="00284367" w:rsidRPr="009F36EE" w:rsidRDefault="003018B6" w:rsidP="003018B6">
            <w:pPr>
              <w:ind w:firstLine="0"/>
              <w:rPr>
                <w:color w:val="000000" w:themeColor="text1"/>
                <w:spacing w:val="-4"/>
              </w:rPr>
            </w:pPr>
            <w:r w:rsidRPr="009F36EE">
              <w:rPr>
                <w:color w:val="000000" w:themeColor="text1"/>
                <w:spacing w:val="-4"/>
              </w:rPr>
              <w:t>4.1.2.</w:t>
            </w:r>
          </w:p>
        </w:tc>
        <w:tc>
          <w:tcPr>
            <w:tcW w:w="6208" w:type="dxa"/>
            <w:shd w:val="clear" w:color="auto" w:fill="auto"/>
            <w:tcMar>
              <w:top w:w="0" w:type="dxa"/>
              <w:left w:w="108" w:type="dxa"/>
              <w:bottom w:w="0" w:type="dxa"/>
              <w:right w:w="108" w:type="dxa"/>
            </w:tcMar>
          </w:tcPr>
          <w:p w14:paraId="11DB51D6" w14:textId="77777777" w:rsidR="00284367" w:rsidRPr="009F36EE" w:rsidRDefault="00284367" w:rsidP="00AB5B9E">
            <w:pPr>
              <w:ind w:firstLine="0"/>
              <w:rPr>
                <w:color w:val="000000" w:themeColor="text1"/>
              </w:rPr>
            </w:pPr>
            <w:r w:rsidRPr="009F36EE">
              <w:rPr>
                <w:color w:val="000000" w:themeColor="text1"/>
              </w:rPr>
              <w:t>Các chính sách phát triển công nghệ cho XNK của Thanh Hóa</w:t>
            </w:r>
          </w:p>
        </w:tc>
        <w:tc>
          <w:tcPr>
            <w:tcW w:w="426" w:type="dxa"/>
            <w:shd w:val="clear" w:color="auto" w:fill="auto"/>
            <w:tcMar>
              <w:top w:w="0" w:type="dxa"/>
              <w:left w:w="108" w:type="dxa"/>
              <w:bottom w:w="0" w:type="dxa"/>
              <w:right w:w="108" w:type="dxa"/>
            </w:tcMar>
            <w:vAlign w:val="center"/>
          </w:tcPr>
          <w:p w14:paraId="25DF2721"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7CECF327"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29391B07"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0ECE98C3"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26C733AE"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313051" w:rsidRPr="009F36EE" w14:paraId="2599E21F" w14:textId="77777777" w:rsidTr="003018B6">
        <w:trPr>
          <w:trHeight w:val="87"/>
        </w:trPr>
        <w:tc>
          <w:tcPr>
            <w:tcW w:w="738" w:type="dxa"/>
            <w:shd w:val="clear" w:color="auto" w:fill="auto"/>
            <w:tcMar>
              <w:top w:w="0" w:type="dxa"/>
              <w:left w:w="108" w:type="dxa"/>
              <w:bottom w:w="0" w:type="dxa"/>
              <w:right w:w="108" w:type="dxa"/>
            </w:tcMar>
          </w:tcPr>
          <w:p w14:paraId="49D1A90F" w14:textId="1AF75482" w:rsidR="00284367" w:rsidRPr="009F36EE" w:rsidRDefault="003018B6" w:rsidP="003018B6">
            <w:pPr>
              <w:ind w:firstLine="0"/>
              <w:rPr>
                <w:color w:val="000000" w:themeColor="text1"/>
                <w:spacing w:val="-4"/>
              </w:rPr>
            </w:pPr>
            <w:r w:rsidRPr="009F36EE">
              <w:rPr>
                <w:color w:val="000000" w:themeColor="text1"/>
                <w:spacing w:val="-4"/>
              </w:rPr>
              <w:t>4.13.</w:t>
            </w:r>
          </w:p>
        </w:tc>
        <w:tc>
          <w:tcPr>
            <w:tcW w:w="6208" w:type="dxa"/>
            <w:shd w:val="clear" w:color="auto" w:fill="auto"/>
            <w:tcMar>
              <w:top w:w="0" w:type="dxa"/>
              <w:left w:w="108" w:type="dxa"/>
              <w:bottom w:w="0" w:type="dxa"/>
              <w:right w:w="108" w:type="dxa"/>
            </w:tcMar>
          </w:tcPr>
          <w:p w14:paraId="0B4F72C1" w14:textId="77777777" w:rsidR="00284367" w:rsidRPr="009F36EE" w:rsidRDefault="00284367" w:rsidP="00AB5B9E">
            <w:pPr>
              <w:ind w:firstLine="0"/>
              <w:rPr>
                <w:color w:val="000000" w:themeColor="text1"/>
              </w:rPr>
            </w:pPr>
            <w:r w:rsidRPr="009F36EE">
              <w:rPr>
                <w:color w:val="000000" w:themeColor="text1"/>
              </w:rPr>
              <w:t>Khác (vui lòng ghi rõ):</w:t>
            </w:r>
            <w:r w:rsidR="00D64FC3" w:rsidRPr="009F36EE">
              <w:rPr>
                <w:color w:val="000000" w:themeColor="text1"/>
              </w:rPr>
              <w:t>……………………………………..</w:t>
            </w:r>
          </w:p>
        </w:tc>
        <w:tc>
          <w:tcPr>
            <w:tcW w:w="426" w:type="dxa"/>
            <w:shd w:val="clear" w:color="auto" w:fill="auto"/>
            <w:tcMar>
              <w:top w:w="0" w:type="dxa"/>
              <w:left w:w="108" w:type="dxa"/>
              <w:bottom w:w="0" w:type="dxa"/>
              <w:right w:w="108" w:type="dxa"/>
            </w:tcMar>
          </w:tcPr>
          <w:p w14:paraId="01F2027A"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tcPr>
          <w:p w14:paraId="3C55A3D0"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tcPr>
          <w:p w14:paraId="3C7A43D3"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tcPr>
          <w:p w14:paraId="3988B74A"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tcPr>
          <w:p w14:paraId="4CEC7038"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bl>
    <w:p w14:paraId="5923EA38" w14:textId="657CE4B8" w:rsidR="0049078E" w:rsidRPr="009F36EE" w:rsidRDefault="0049078E">
      <w:pPr>
        <w:spacing w:line="240" w:lineRule="auto"/>
        <w:ind w:firstLine="0"/>
        <w:jc w:val="left"/>
        <w:rPr>
          <w:b/>
          <w:color w:val="000000" w:themeColor="text1"/>
        </w:rPr>
      </w:pPr>
    </w:p>
    <w:p w14:paraId="4651AA61" w14:textId="73F89207" w:rsidR="00284367" w:rsidRPr="009F36EE" w:rsidRDefault="00284367" w:rsidP="00AB5B9E">
      <w:pPr>
        <w:ind w:firstLine="0"/>
        <w:rPr>
          <w:b/>
          <w:color w:val="000000" w:themeColor="text1"/>
        </w:rPr>
      </w:pPr>
      <w:r w:rsidRPr="009F36EE">
        <w:rPr>
          <w:b/>
          <w:color w:val="000000" w:themeColor="text1"/>
        </w:rPr>
        <w:t>Câu</w:t>
      </w:r>
      <w:r w:rsidR="00ED3704" w:rsidRPr="009F36EE">
        <w:rPr>
          <w:b/>
          <w:color w:val="000000" w:themeColor="text1"/>
        </w:rPr>
        <w:t xml:space="preserve"> 5</w:t>
      </w:r>
      <w:r w:rsidRPr="009F36EE">
        <w:rPr>
          <w:b/>
          <w:color w:val="000000" w:themeColor="text1"/>
        </w:rPr>
        <w:t xml:space="preserve">. </w:t>
      </w:r>
      <w:bookmarkStart w:id="803" w:name="_Hlk169295651"/>
      <w:r w:rsidRPr="009F36EE">
        <w:rPr>
          <w:b/>
          <w:color w:val="000000" w:themeColor="text1"/>
        </w:rPr>
        <w:t>Theo anh/chị để phát triển XNK của tỉnh Thanh Hóa trong thời gian tới trong các điều kiện như trên, anh/chị đánh giá MỨC ĐỘ QUAN TRỌNG của những giải pháp dưới đây như thế nào theo các mức điểm 1-2-3-4-5, trong đó 1 là Rất không quan trọng cho tới 5 là Vô cùng quan trọng.</w:t>
      </w:r>
    </w:p>
    <w:p w14:paraId="460229DF" w14:textId="77777777" w:rsidR="00284367" w:rsidRPr="009F36EE" w:rsidRDefault="00284367" w:rsidP="00AB5B9E">
      <w:pPr>
        <w:widowControl w:val="0"/>
        <w:autoSpaceDE w:val="0"/>
        <w:autoSpaceDN w:val="0"/>
        <w:adjustRightInd w:val="0"/>
        <w:ind w:firstLine="0"/>
        <w:rPr>
          <w:b/>
          <w:color w:val="000000" w:themeColor="text1"/>
        </w:rPr>
      </w:pPr>
      <w:r w:rsidRPr="009F36EE">
        <w:rPr>
          <w:b/>
          <w:i/>
          <w:iCs/>
          <w:color w:val="000000" w:themeColor="text1"/>
        </w:rPr>
        <w:t>Nếu có những giải pháp khác chưa được liệt kê, vui lòng điền thêm và đánh giá theo mức độ từ 1 đến 5</w:t>
      </w:r>
      <w:bookmarkEnd w:id="803"/>
      <w:r w:rsidRPr="009F36EE">
        <w:rPr>
          <w:b/>
          <w:i/>
          <w:iCs/>
          <w:color w:val="000000" w:themeColor="text1"/>
        </w:rPr>
        <w:t>.</w:t>
      </w:r>
    </w:p>
    <w:tbl>
      <w:tblPr>
        <w:tblW w:w="88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38"/>
        <w:gridCol w:w="6208"/>
        <w:gridCol w:w="426"/>
        <w:gridCol w:w="426"/>
        <w:gridCol w:w="373"/>
        <w:gridCol w:w="354"/>
        <w:gridCol w:w="336"/>
      </w:tblGrid>
      <w:tr w:rsidR="005F7A84" w:rsidRPr="009F36EE" w14:paraId="21BBC98A" w14:textId="77777777" w:rsidTr="00D40E66">
        <w:trPr>
          <w:trHeight w:val="87"/>
          <w:tblHeader/>
        </w:trPr>
        <w:tc>
          <w:tcPr>
            <w:tcW w:w="738" w:type="dxa"/>
            <w:shd w:val="clear" w:color="auto" w:fill="C5E0B3"/>
            <w:tcMar>
              <w:top w:w="0" w:type="dxa"/>
              <w:left w:w="108" w:type="dxa"/>
              <w:bottom w:w="0" w:type="dxa"/>
              <w:right w:w="108" w:type="dxa"/>
            </w:tcMar>
            <w:vAlign w:val="center"/>
          </w:tcPr>
          <w:p w14:paraId="5C0D39A9" w14:textId="77777777" w:rsidR="00284367" w:rsidRPr="009F36EE" w:rsidRDefault="00284367" w:rsidP="00AB5B9E">
            <w:pPr>
              <w:ind w:firstLine="0"/>
              <w:jc w:val="center"/>
              <w:rPr>
                <w:bCs/>
                <w:color w:val="000000" w:themeColor="text1"/>
              </w:rPr>
            </w:pPr>
            <w:r w:rsidRPr="009F36EE">
              <w:rPr>
                <w:bCs/>
                <w:color w:val="000000" w:themeColor="text1"/>
              </w:rPr>
              <w:t>TT</w:t>
            </w:r>
          </w:p>
        </w:tc>
        <w:tc>
          <w:tcPr>
            <w:tcW w:w="6208" w:type="dxa"/>
            <w:shd w:val="clear" w:color="auto" w:fill="C5E0B3"/>
            <w:vAlign w:val="center"/>
          </w:tcPr>
          <w:p w14:paraId="0269E695" w14:textId="77777777" w:rsidR="00284367" w:rsidRPr="009F36EE" w:rsidRDefault="00284367" w:rsidP="00AB5B9E">
            <w:pPr>
              <w:ind w:firstLine="0"/>
              <w:jc w:val="center"/>
              <w:rPr>
                <w:color w:val="000000" w:themeColor="text1"/>
              </w:rPr>
            </w:pPr>
            <w:r w:rsidRPr="009F36EE">
              <w:rPr>
                <w:bCs/>
                <w:color w:val="000000" w:themeColor="text1"/>
              </w:rPr>
              <w:t xml:space="preserve">GIẢI PHÁP PHÁT TRIỂN </w:t>
            </w:r>
            <w:r w:rsidRPr="009F36EE">
              <w:rPr>
                <w:color w:val="000000" w:themeColor="text1"/>
              </w:rPr>
              <w:t xml:space="preserve">XUẤT NHẬP KHẨU </w:t>
            </w:r>
          </w:p>
          <w:p w14:paraId="33BFA1F8" w14:textId="77777777" w:rsidR="00284367" w:rsidRPr="009F36EE" w:rsidRDefault="00284367" w:rsidP="00AB5B9E">
            <w:pPr>
              <w:ind w:firstLine="0"/>
              <w:jc w:val="center"/>
              <w:rPr>
                <w:bCs/>
                <w:color w:val="000000" w:themeColor="text1"/>
              </w:rPr>
            </w:pPr>
            <w:r w:rsidRPr="009F36EE">
              <w:rPr>
                <w:color w:val="000000" w:themeColor="text1"/>
              </w:rPr>
              <w:t>BỀN VỮNG</w:t>
            </w:r>
            <w:r w:rsidRPr="009F36EE">
              <w:rPr>
                <w:bCs/>
                <w:color w:val="000000" w:themeColor="text1"/>
              </w:rPr>
              <w:t xml:space="preserve"> TỈNH THANH HÓA</w:t>
            </w:r>
          </w:p>
        </w:tc>
        <w:tc>
          <w:tcPr>
            <w:tcW w:w="1915" w:type="dxa"/>
            <w:gridSpan w:val="5"/>
            <w:shd w:val="clear" w:color="auto" w:fill="C5E0B3"/>
            <w:tcMar>
              <w:top w:w="0" w:type="dxa"/>
              <w:left w:w="108" w:type="dxa"/>
              <w:bottom w:w="0" w:type="dxa"/>
              <w:right w:w="108" w:type="dxa"/>
            </w:tcMar>
            <w:vAlign w:val="center"/>
          </w:tcPr>
          <w:p w14:paraId="59B577A5" w14:textId="77777777" w:rsidR="00284367" w:rsidRPr="009F36EE" w:rsidRDefault="00284367" w:rsidP="00AB5B9E">
            <w:pPr>
              <w:ind w:firstLine="0"/>
              <w:jc w:val="center"/>
              <w:rPr>
                <w:bCs/>
                <w:color w:val="000000" w:themeColor="text1"/>
              </w:rPr>
            </w:pPr>
            <w:r w:rsidRPr="009F36EE">
              <w:rPr>
                <w:bCs/>
                <w:color w:val="000000" w:themeColor="text1"/>
              </w:rPr>
              <w:t>MỨC ĐỘ     QUAN TRỌNG</w:t>
            </w:r>
          </w:p>
        </w:tc>
      </w:tr>
      <w:tr w:rsidR="005F7A84" w:rsidRPr="009F36EE" w14:paraId="205E9751" w14:textId="77777777" w:rsidTr="00D40E66">
        <w:trPr>
          <w:trHeight w:val="87"/>
        </w:trPr>
        <w:tc>
          <w:tcPr>
            <w:tcW w:w="738" w:type="dxa"/>
            <w:shd w:val="clear" w:color="auto" w:fill="auto"/>
            <w:tcMar>
              <w:top w:w="0" w:type="dxa"/>
              <w:left w:w="108" w:type="dxa"/>
              <w:bottom w:w="0" w:type="dxa"/>
              <w:right w:w="108" w:type="dxa"/>
            </w:tcMar>
            <w:vAlign w:val="center"/>
          </w:tcPr>
          <w:p w14:paraId="3C2F6962" w14:textId="6815028F" w:rsidR="00284367" w:rsidRPr="009F36EE" w:rsidRDefault="00ED3704" w:rsidP="00ED3704">
            <w:pPr>
              <w:pStyle w:val="ListParagraph"/>
              <w:numPr>
                <w:ilvl w:val="0"/>
                <w:numId w:val="0"/>
              </w:numPr>
              <w:contextualSpacing w:val="0"/>
              <w:rPr>
                <w:b/>
                <w:bCs/>
                <w:i/>
                <w:iCs/>
                <w:color w:val="000000" w:themeColor="text1"/>
                <w:spacing w:val="-4"/>
                <w:sz w:val="24"/>
                <w:szCs w:val="24"/>
              </w:rPr>
            </w:pPr>
            <w:r w:rsidRPr="009F36EE">
              <w:rPr>
                <w:b/>
                <w:bCs/>
                <w:i/>
                <w:iCs/>
                <w:color w:val="000000" w:themeColor="text1"/>
                <w:spacing w:val="-4"/>
                <w:sz w:val="24"/>
                <w:szCs w:val="24"/>
              </w:rPr>
              <w:t>1.</w:t>
            </w:r>
          </w:p>
        </w:tc>
        <w:tc>
          <w:tcPr>
            <w:tcW w:w="8123" w:type="dxa"/>
            <w:gridSpan w:val="6"/>
            <w:shd w:val="clear" w:color="auto" w:fill="auto"/>
            <w:tcMar>
              <w:top w:w="0" w:type="dxa"/>
              <w:left w:w="108" w:type="dxa"/>
              <w:bottom w:w="0" w:type="dxa"/>
              <w:right w:w="108" w:type="dxa"/>
            </w:tcMar>
          </w:tcPr>
          <w:p w14:paraId="01EA9B90" w14:textId="0BA083AA" w:rsidR="00284367" w:rsidRPr="009F36EE" w:rsidRDefault="00284367" w:rsidP="00AB5B9E">
            <w:pPr>
              <w:ind w:firstLine="0"/>
              <w:rPr>
                <w:b/>
                <w:i/>
                <w:iCs/>
                <w:color w:val="000000" w:themeColor="text1"/>
                <w:lang w:val="vi-VN"/>
              </w:rPr>
            </w:pPr>
            <w:r w:rsidRPr="009F36EE">
              <w:rPr>
                <w:b/>
                <w:i/>
                <w:iCs/>
                <w:color w:val="000000" w:themeColor="text1"/>
                <w:lang w:val="vi-VN"/>
              </w:rPr>
              <w:t xml:space="preserve">Để đạt mục tiêu </w:t>
            </w:r>
            <w:r w:rsidR="00FD2012" w:rsidRPr="009F36EE">
              <w:rPr>
                <w:b/>
                <w:i/>
                <w:iCs/>
                <w:color w:val="000000" w:themeColor="text1"/>
                <w:lang w:val="vi-VN"/>
              </w:rPr>
              <w:t>PTXNKBV</w:t>
            </w:r>
            <w:r w:rsidRPr="009F36EE">
              <w:rPr>
                <w:b/>
                <w:i/>
                <w:iCs/>
                <w:color w:val="000000" w:themeColor="text1"/>
                <w:lang w:val="vi-VN"/>
              </w:rPr>
              <w:t xml:space="preserve"> về mặt kinh tế</w:t>
            </w:r>
          </w:p>
        </w:tc>
      </w:tr>
      <w:tr w:rsidR="005F7A84" w:rsidRPr="009F36EE" w14:paraId="3F68D878" w14:textId="77777777" w:rsidTr="00D40E66">
        <w:trPr>
          <w:trHeight w:val="87"/>
        </w:trPr>
        <w:tc>
          <w:tcPr>
            <w:tcW w:w="738" w:type="dxa"/>
            <w:shd w:val="clear" w:color="auto" w:fill="auto"/>
            <w:tcMar>
              <w:top w:w="0" w:type="dxa"/>
              <w:left w:w="108" w:type="dxa"/>
              <w:bottom w:w="0" w:type="dxa"/>
              <w:right w:w="108" w:type="dxa"/>
            </w:tcMar>
            <w:vAlign w:val="center"/>
          </w:tcPr>
          <w:p w14:paraId="67DFB426" w14:textId="00556162" w:rsidR="00284367" w:rsidRPr="009F36EE" w:rsidRDefault="00ED3704" w:rsidP="00C14FB8">
            <w:pPr>
              <w:ind w:firstLine="0"/>
              <w:rPr>
                <w:color w:val="000000" w:themeColor="text1"/>
                <w:spacing w:val="-4"/>
              </w:rPr>
            </w:pPr>
            <w:r w:rsidRPr="009F36EE">
              <w:rPr>
                <w:color w:val="000000" w:themeColor="text1"/>
                <w:spacing w:val="-4"/>
              </w:rPr>
              <w:t>1.1.</w:t>
            </w:r>
          </w:p>
        </w:tc>
        <w:tc>
          <w:tcPr>
            <w:tcW w:w="6208" w:type="dxa"/>
            <w:shd w:val="clear" w:color="auto" w:fill="auto"/>
            <w:tcMar>
              <w:top w:w="0" w:type="dxa"/>
              <w:left w:w="108" w:type="dxa"/>
              <w:bottom w:w="0" w:type="dxa"/>
              <w:right w:w="108" w:type="dxa"/>
            </w:tcMar>
          </w:tcPr>
          <w:p w14:paraId="0C0F0FB7" w14:textId="77777777" w:rsidR="00284367" w:rsidRPr="009F36EE" w:rsidRDefault="00284367" w:rsidP="00AB5B9E">
            <w:pPr>
              <w:ind w:firstLine="0"/>
              <w:rPr>
                <w:color w:val="000000" w:themeColor="text1"/>
                <w:lang w:val="vi-VN"/>
              </w:rPr>
            </w:pPr>
            <w:r w:rsidRPr="009F36EE">
              <w:rPr>
                <w:color w:val="000000" w:themeColor="text1"/>
                <w:lang w:val="vi-VN"/>
              </w:rPr>
              <w:t>Hỗ trợ vốn vay ưu đãi đầu tư mở rộng sản xuất, phát triển vùng nguyên liệu</w:t>
            </w:r>
          </w:p>
        </w:tc>
        <w:tc>
          <w:tcPr>
            <w:tcW w:w="426" w:type="dxa"/>
            <w:shd w:val="clear" w:color="auto" w:fill="auto"/>
            <w:tcMar>
              <w:top w:w="0" w:type="dxa"/>
              <w:left w:w="108" w:type="dxa"/>
              <w:bottom w:w="0" w:type="dxa"/>
              <w:right w:w="108" w:type="dxa"/>
            </w:tcMar>
            <w:vAlign w:val="center"/>
          </w:tcPr>
          <w:p w14:paraId="38DAA743"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374F8FA1"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0245E89C"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4EF96956"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514AD8B7"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7EA6ED82" w14:textId="77777777" w:rsidTr="00D40E66">
        <w:trPr>
          <w:trHeight w:val="87"/>
        </w:trPr>
        <w:tc>
          <w:tcPr>
            <w:tcW w:w="738" w:type="dxa"/>
            <w:shd w:val="clear" w:color="auto" w:fill="auto"/>
            <w:tcMar>
              <w:top w:w="0" w:type="dxa"/>
              <w:left w:w="108" w:type="dxa"/>
              <w:bottom w:w="0" w:type="dxa"/>
              <w:right w:w="108" w:type="dxa"/>
            </w:tcMar>
            <w:vAlign w:val="center"/>
          </w:tcPr>
          <w:p w14:paraId="34455454" w14:textId="30A4BF56" w:rsidR="00284367" w:rsidRPr="009F36EE" w:rsidRDefault="00ED3704" w:rsidP="00ED3704">
            <w:pPr>
              <w:ind w:firstLine="0"/>
              <w:rPr>
                <w:color w:val="000000" w:themeColor="text1"/>
                <w:spacing w:val="-4"/>
              </w:rPr>
            </w:pPr>
            <w:r w:rsidRPr="009F36EE">
              <w:rPr>
                <w:color w:val="000000" w:themeColor="text1"/>
                <w:spacing w:val="-4"/>
              </w:rPr>
              <w:t>1.2.</w:t>
            </w:r>
          </w:p>
        </w:tc>
        <w:tc>
          <w:tcPr>
            <w:tcW w:w="6208" w:type="dxa"/>
            <w:shd w:val="clear" w:color="auto" w:fill="auto"/>
            <w:tcMar>
              <w:top w:w="0" w:type="dxa"/>
              <w:left w:w="108" w:type="dxa"/>
              <w:bottom w:w="0" w:type="dxa"/>
              <w:right w:w="108" w:type="dxa"/>
            </w:tcMar>
          </w:tcPr>
          <w:p w14:paraId="62C0E119" w14:textId="77777777" w:rsidR="00284367" w:rsidRPr="009F36EE" w:rsidRDefault="00284367" w:rsidP="00AB5B9E">
            <w:pPr>
              <w:ind w:firstLine="0"/>
              <w:rPr>
                <w:color w:val="000000" w:themeColor="text1"/>
              </w:rPr>
            </w:pPr>
            <w:r w:rsidRPr="009F36EE">
              <w:rPr>
                <w:color w:val="000000" w:themeColor="text1"/>
              </w:rPr>
              <w:t>Hỗ trợ vốn vay ưu đãi đầu tư cơ sở hạ tầng, trang thiết bị, dây chuyền công nghệ chế biến hiện đại</w:t>
            </w:r>
          </w:p>
        </w:tc>
        <w:tc>
          <w:tcPr>
            <w:tcW w:w="426" w:type="dxa"/>
            <w:shd w:val="clear" w:color="auto" w:fill="auto"/>
            <w:tcMar>
              <w:top w:w="0" w:type="dxa"/>
              <w:left w:w="108" w:type="dxa"/>
              <w:bottom w:w="0" w:type="dxa"/>
              <w:right w:w="108" w:type="dxa"/>
            </w:tcMar>
            <w:vAlign w:val="center"/>
          </w:tcPr>
          <w:p w14:paraId="1C8859F8"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35F0496C"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5E3D9544"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7B943428"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7FA1D64B"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6724B6A1" w14:textId="77777777" w:rsidTr="00D40E66">
        <w:trPr>
          <w:trHeight w:val="87"/>
        </w:trPr>
        <w:tc>
          <w:tcPr>
            <w:tcW w:w="738" w:type="dxa"/>
            <w:shd w:val="clear" w:color="auto" w:fill="auto"/>
            <w:tcMar>
              <w:top w:w="0" w:type="dxa"/>
              <w:left w:w="108" w:type="dxa"/>
              <w:bottom w:w="0" w:type="dxa"/>
              <w:right w:w="108" w:type="dxa"/>
            </w:tcMar>
            <w:vAlign w:val="center"/>
          </w:tcPr>
          <w:p w14:paraId="64F29494" w14:textId="7903C195" w:rsidR="00284367" w:rsidRPr="009F36EE" w:rsidRDefault="00ED3704" w:rsidP="00ED3704">
            <w:pPr>
              <w:ind w:firstLine="0"/>
              <w:rPr>
                <w:color w:val="000000" w:themeColor="text1"/>
                <w:spacing w:val="-4"/>
              </w:rPr>
            </w:pPr>
            <w:r w:rsidRPr="009F36EE">
              <w:rPr>
                <w:color w:val="000000" w:themeColor="text1"/>
                <w:spacing w:val="-4"/>
              </w:rPr>
              <w:t>1.3.</w:t>
            </w:r>
          </w:p>
        </w:tc>
        <w:tc>
          <w:tcPr>
            <w:tcW w:w="6208" w:type="dxa"/>
            <w:shd w:val="clear" w:color="auto" w:fill="auto"/>
            <w:tcMar>
              <w:top w:w="0" w:type="dxa"/>
              <w:left w:w="108" w:type="dxa"/>
              <w:bottom w:w="0" w:type="dxa"/>
              <w:right w:w="108" w:type="dxa"/>
            </w:tcMar>
          </w:tcPr>
          <w:p w14:paraId="493AD173" w14:textId="77777777" w:rsidR="00284367" w:rsidRPr="009F36EE" w:rsidRDefault="00284367" w:rsidP="00AB5B9E">
            <w:pPr>
              <w:ind w:firstLine="0"/>
              <w:rPr>
                <w:color w:val="000000" w:themeColor="text1"/>
              </w:rPr>
            </w:pPr>
            <w:r w:rsidRPr="009F36EE">
              <w:rPr>
                <w:color w:val="000000" w:themeColor="text1"/>
              </w:rPr>
              <w:t>Hỗ trợ nghiên cứu, phát triển công nghệ mới, cải tiến chất lượng sản phẩm</w:t>
            </w:r>
          </w:p>
        </w:tc>
        <w:tc>
          <w:tcPr>
            <w:tcW w:w="426" w:type="dxa"/>
            <w:shd w:val="clear" w:color="auto" w:fill="auto"/>
            <w:tcMar>
              <w:top w:w="0" w:type="dxa"/>
              <w:left w:w="108" w:type="dxa"/>
              <w:bottom w:w="0" w:type="dxa"/>
              <w:right w:w="108" w:type="dxa"/>
            </w:tcMar>
            <w:vAlign w:val="center"/>
          </w:tcPr>
          <w:p w14:paraId="708200E4"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46691C0B"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4965BD85"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5F2463E4"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12191419"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2743E1E6" w14:textId="77777777" w:rsidTr="00D40E66">
        <w:trPr>
          <w:trHeight w:val="87"/>
        </w:trPr>
        <w:tc>
          <w:tcPr>
            <w:tcW w:w="738" w:type="dxa"/>
            <w:shd w:val="clear" w:color="auto" w:fill="auto"/>
            <w:tcMar>
              <w:top w:w="0" w:type="dxa"/>
              <w:left w:w="108" w:type="dxa"/>
              <w:bottom w:w="0" w:type="dxa"/>
              <w:right w:w="108" w:type="dxa"/>
            </w:tcMar>
            <w:vAlign w:val="center"/>
          </w:tcPr>
          <w:p w14:paraId="067F3D7F" w14:textId="607853A2" w:rsidR="00284367" w:rsidRPr="009F36EE" w:rsidRDefault="00ED3704" w:rsidP="00ED3704">
            <w:pPr>
              <w:ind w:firstLine="0"/>
              <w:rPr>
                <w:color w:val="000000" w:themeColor="text1"/>
                <w:spacing w:val="-4"/>
              </w:rPr>
            </w:pPr>
            <w:r w:rsidRPr="009F36EE">
              <w:rPr>
                <w:color w:val="000000" w:themeColor="text1"/>
                <w:spacing w:val="-4"/>
              </w:rPr>
              <w:t>1.4.</w:t>
            </w:r>
          </w:p>
        </w:tc>
        <w:tc>
          <w:tcPr>
            <w:tcW w:w="6208" w:type="dxa"/>
            <w:shd w:val="clear" w:color="auto" w:fill="auto"/>
            <w:tcMar>
              <w:top w:w="0" w:type="dxa"/>
              <w:left w:w="108" w:type="dxa"/>
              <w:bottom w:w="0" w:type="dxa"/>
              <w:right w:w="108" w:type="dxa"/>
            </w:tcMar>
          </w:tcPr>
          <w:p w14:paraId="5A66E00A" w14:textId="77777777" w:rsidR="00284367" w:rsidRPr="009F36EE" w:rsidRDefault="00284367" w:rsidP="00AB5B9E">
            <w:pPr>
              <w:ind w:firstLine="0"/>
              <w:rPr>
                <w:color w:val="000000" w:themeColor="text1"/>
              </w:rPr>
            </w:pPr>
            <w:r w:rsidRPr="009F36EE">
              <w:rPr>
                <w:color w:val="000000" w:themeColor="text1"/>
              </w:rPr>
              <w:t>Ưu đãi về thuế XNK, thuế thu nhập doanh nghiệp, GTGT</w:t>
            </w:r>
          </w:p>
        </w:tc>
        <w:tc>
          <w:tcPr>
            <w:tcW w:w="426" w:type="dxa"/>
            <w:shd w:val="clear" w:color="auto" w:fill="auto"/>
            <w:tcMar>
              <w:top w:w="0" w:type="dxa"/>
              <w:left w:w="108" w:type="dxa"/>
              <w:bottom w:w="0" w:type="dxa"/>
              <w:right w:w="108" w:type="dxa"/>
            </w:tcMar>
            <w:vAlign w:val="center"/>
          </w:tcPr>
          <w:p w14:paraId="37ADD499"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22C1B9D1"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7D023E4B"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5A1CCC5D"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1DD8F536"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61D396AF" w14:textId="77777777" w:rsidTr="00D40E66">
        <w:trPr>
          <w:trHeight w:val="87"/>
        </w:trPr>
        <w:tc>
          <w:tcPr>
            <w:tcW w:w="738" w:type="dxa"/>
            <w:shd w:val="clear" w:color="auto" w:fill="auto"/>
            <w:tcMar>
              <w:top w:w="0" w:type="dxa"/>
              <w:left w:w="108" w:type="dxa"/>
              <w:bottom w:w="0" w:type="dxa"/>
              <w:right w:w="108" w:type="dxa"/>
            </w:tcMar>
            <w:vAlign w:val="center"/>
          </w:tcPr>
          <w:p w14:paraId="723E00C1" w14:textId="0FDE30F3" w:rsidR="00284367" w:rsidRPr="009F36EE" w:rsidRDefault="00ED3704" w:rsidP="00ED3704">
            <w:pPr>
              <w:ind w:firstLine="0"/>
              <w:rPr>
                <w:color w:val="000000" w:themeColor="text1"/>
                <w:spacing w:val="-4"/>
              </w:rPr>
            </w:pPr>
            <w:r w:rsidRPr="009F36EE">
              <w:rPr>
                <w:color w:val="000000" w:themeColor="text1"/>
                <w:spacing w:val="-4"/>
              </w:rPr>
              <w:t>1.5.</w:t>
            </w:r>
          </w:p>
        </w:tc>
        <w:tc>
          <w:tcPr>
            <w:tcW w:w="6208" w:type="dxa"/>
            <w:shd w:val="clear" w:color="auto" w:fill="auto"/>
            <w:tcMar>
              <w:top w:w="0" w:type="dxa"/>
              <w:left w:w="108" w:type="dxa"/>
              <w:bottom w:w="0" w:type="dxa"/>
              <w:right w:w="108" w:type="dxa"/>
            </w:tcMar>
          </w:tcPr>
          <w:p w14:paraId="4FAFE1E6" w14:textId="77777777" w:rsidR="00284367" w:rsidRPr="009F36EE" w:rsidRDefault="00284367" w:rsidP="00AB5B9E">
            <w:pPr>
              <w:ind w:firstLine="0"/>
              <w:rPr>
                <w:color w:val="000000" w:themeColor="text1"/>
              </w:rPr>
            </w:pPr>
            <w:r w:rsidRPr="009F36EE">
              <w:rPr>
                <w:color w:val="000000" w:themeColor="text1"/>
              </w:rPr>
              <w:t>Hỗ trợ đào tạo đội ngũ chuyên gia nghiên cứu &amp; phát triển sản phẩm, ứng dụng công nghệ mới</w:t>
            </w:r>
          </w:p>
        </w:tc>
        <w:tc>
          <w:tcPr>
            <w:tcW w:w="426" w:type="dxa"/>
            <w:shd w:val="clear" w:color="auto" w:fill="auto"/>
            <w:tcMar>
              <w:top w:w="0" w:type="dxa"/>
              <w:left w:w="108" w:type="dxa"/>
              <w:bottom w:w="0" w:type="dxa"/>
              <w:right w:w="108" w:type="dxa"/>
            </w:tcMar>
            <w:vAlign w:val="center"/>
          </w:tcPr>
          <w:p w14:paraId="297A2313"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4DA066AB"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1D8F9500"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2853E38A"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354CE400"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428BF602" w14:textId="77777777" w:rsidTr="00D40E66">
        <w:trPr>
          <w:trHeight w:val="87"/>
        </w:trPr>
        <w:tc>
          <w:tcPr>
            <w:tcW w:w="738" w:type="dxa"/>
            <w:shd w:val="clear" w:color="auto" w:fill="auto"/>
            <w:tcMar>
              <w:top w:w="0" w:type="dxa"/>
              <w:left w:w="108" w:type="dxa"/>
              <w:bottom w:w="0" w:type="dxa"/>
              <w:right w:w="108" w:type="dxa"/>
            </w:tcMar>
            <w:vAlign w:val="center"/>
          </w:tcPr>
          <w:p w14:paraId="0D48AABE" w14:textId="2AA7964C" w:rsidR="00284367" w:rsidRPr="009F36EE" w:rsidRDefault="00ED3704" w:rsidP="00ED3704">
            <w:pPr>
              <w:ind w:firstLine="0"/>
              <w:rPr>
                <w:color w:val="000000" w:themeColor="text1"/>
                <w:spacing w:val="-4"/>
              </w:rPr>
            </w:pPr>
            <w:r w:rsidRPr="009F36EE">
              <w:rPr>
                <w:color w:val="000000" w:themeColor="text1"/>
                <w:spacing w:val="-4"/>
              </w:rPr>
              <w:t>1.6.</w:t>
            </w:r>
          </w:p>
        </w:tc>
        <w:tc>
          <w:tcPr>
            <w:tcW w:w="6208" w:type="dxa"/>
            <w:shd w:val="clear" w:color="auto" w:fill="auto"/>
            <w:tcMar>
              <w:top w:w="0" w:type="dxa"/>
              <w:left w:w="108" w:type="dxa"/>
              <w:bottom w:w="0" w:type="dxa"/>
              <w:right w:w="108" w:type="dxa"/>
            </w:tcMar>
          </w:tcPr>
          <w:p w14:paraId="37CAF578" w14:textId="77777777" w:rsidR="00284367" w:rsidRPr="009F36EE" w:rsidRDefault="00284367" w:rsidP="00AB5B9E">
            <w:pPr>
              <w:ind w:firstLine="0"/>
              <w:rPr>
                <w:color w:val="000000" w:themeColor="text1"/>
              </w:rPr>
            </w:pPr>
            <w:r w:rsidRPr="009F36EE">
              <w:rPr>
                <w:color w:val="000000" w:themeColor="text1"/>
              </w:rPr>
              <w:t>Hỗ trợ cung cấp thông tin thị trường, bạn hàng XNK</w:t>
            </w:r>
          </w:p>
        </w:tc>
        <w:tc>
          <w:tcPr>
            <w:tcW w:w="426" w:type="dxa"/>
            <w:shd w:val="clear" w:color="auto" w:fill="auto"/>
            <w:tcMar>
              <w:top w:w="0" w:type="dxa"/>
              <w:left w:w="108" w:type="dxa"/>
              <w:bottom w:w="0" w:type="dxa"/>
              <w:right w:w="108" w:type="dxa"/>
            </w:tcMar>
            <w:vAlign w:val="center"/>
          </w:tcPr>
          <w:p w14:paraId="0037CA26"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7752C734"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3DB106F6"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4B64D0FA"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75B1D6D7"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363880F7" w14:textId="77777777" w:rsidTr="00D40E66">
        <w:trPr>
          <w:trHeight w:val="87"/>
        </w:trPr>
        <w:tc>
          <w:tcPr>
            <w:tcW w:w="738" w:type="dxa"/>
            <w:shd w:val="clear" w:color="auto" w:fill="auto"/>
            <w:tcMar>
              <w:top w:w="0" w:type="dxa"/>
              <w:left w:w="108" w:type="dxa"/>
              <w:bottom w:w="0" w:type="dxa"/>
              <w:right w:w="108" w:type="dxa"/>
            </w:tcMar>
            <w:vAlign w:val="center"/>
          </w:tcPr>
          <w:p w14:paraId="0E6986F7" w14:textId="0FCDEAC0" w:rsidR="00284367" w:rsidRPr="009F36EE" w:rsidRDefault="00ED3704" w:rsidP="00ED3704">
            <w:pPr>
              <w:ind w:firstLine="0"/>
              <w:rPr>
                <w:color w:val="000000" w:themeColor="text1"/>
                <w:spacing w:val="-4"/>
              </w:rPr>
            </w:pPr>
            <w:r w:rsidRPr="009F36EE">
              <w:rPr>
                <w:color w:val="000000" w:themeColor="text1"/>
                <w:spacing w:val="-4"/>
              </w:rPr>
              <w:t>1.7.</w:t>
            </w:r>
          </w:p>
        </w:tc>
        <w:tc>
          <w:tcPr>
            <w:tcW w:w="6208" w:type="dxa"/>
            <w:shd w:val="clear" w:color="auto" w:fill="auto"/>
            <w:tcMar>
              <w:top w:w="0" w:type="dxa"/>
              <w:left w:w="108" w:type="dxa"/>
              <w:bottom w:w="0" w:type="dxa"/>
              <w:right w:w="108" w:type="dxa"/>
            </w:tcMar>
          </w:tcPr>
          <w:p w14:paraId="016B7C37" w14:textId="77777777" w:rsidR="00284367" w:rsidRPr="009F36EE" w:rsidRDefault="00284367" w:rsidP="00AB5B9E">
            <w:pPr>
              <w:ind w:firstLine="0"/>
              <w:rPr>
                <w:color w:val="000000" w:themeColor="text1"/>
              </w:rPr>
            </w:pPr>
            <w:r w:rsidRPr="009F36EE">
              <w:rPr>
                <w:color w:val="000000" w:themeColor="text1"/>
              </w:rPr>
              <w:t>Hỗ trợ xúc tiến thương mại, quảng bá, giới thiệu sản phẩm, phát triển thương hiệu</w:t>
            </w:r>
          </w:p>
        </w:tc>
        <w:tc>
          <w:tcPr>
            <w:tcW w:w="426" w:type="dxa"/>
            <w:shd w:val="clear" w:color="auto" w:fill="auto"/>
            <w:tcMar>
              <w:top w:w="0" w:type="dxa"/>
              <w:left w:w="108" w:type="dxa"/>
              <w:bottom w:w="0" w:type="dxa"/>
              <w:right w:w="108" w:type="dxa"/>
            </w:tcMar>
            <w:vAlign w:val="center"/>
          </w:tcPr>
          <w:p w14:paraId="1388EC3A"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06DB20ED"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1F8AD763"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2C75C466"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3CFC4D91"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1796F2FF" w14:textId="77777777" w:rsidTr="00D40E66">
        <w:trPr>
          <w:trHeight w:val="87"/>
        </w:trPr>
        <w:tc>
          <w:tcPr>
            <w:tcW w:w="738" w:type="dxa"/>
            <w:shd w:val="clear" w:color="auto" w:fill="auto"/>
            <w:tcMar>
              <w:top w:w="0" w:type="dxa"/>
              <w:left w:w="108" w:type="dxa"/>
              <w:bottom w:w="0" w:type="dxa"/>
              <w:right w:w="108" w:type="dxa"/>
            </w:tcMar>
            <w:vAlign w:val="center"/>
          </w:tcPr>
          <w:p w14:paraId="30B85840" w14:textId="6BE8E3B0" w:rsidR="00284367" w:rsidRPr="009F36EE" w:rsidRDefault="00ED3704" w:rsidP="00ED3704">
            <w:pPr>
              <w:ind w:firstLine="0"/>
              <w:rPr>
                <w:color w:val="000000" w:themeColor="text1"/>
                <w:spacing w:val="-4"/>
              </w:rPr>
            </w:pPr>
            <w:r w:rsidRPr="009F36EE">
              <w:rPr>
                <w:color w:val="000000" w:themeColor="text1"/>
                <w:spacing w:val="-4"/>
              </w:rPr>
              <w:t>1.8.</w:t>
            </w:r>
          </w:p>
        </w:tc>
        <w:tc>
          <w:tcPr>
            <w:tcW w:w="6208" w:type="dxa"/>
            <w:shd w:val="clear" w:color="auto" w:fill="auto"/>
            <w:tcMar>
              <w:top w:w="0" w:type="dxa"/>
              <w:left w:w="108" w:type="dxa"/>
              <w:bottom w:w="0" w:type="dxa"/>
              <w:right w:w="108" w:type="dxa"/>
            </w:tcMar>
          </w:tcPr>
          <w:p w14:paraId="2B1E64E5" w14:textId="77777777" w:rsidR="00284367" w:rsidRPr="009F36EE" w:rsidRDefault="00284367" w:rsidP="00AB5B9E">
            <w:pPr>
              <w:ind w:firstLine="0"/>
              <w:rPr>
                <w:color w:val="000000" w:themeColor="text1"/>
              </w:rPr>
            </w:pPr>
            <w:r w:rsidRPr="009F36EE">
              <w:rPr>
                <w:color w:val="000000" w:themeColor="text1"/>
              </w:rPr>
              <w:t>Hỗ trợ tiêu thụ sản phẩm, phát triển mạng lưới phân phối</w:t>
            </w:r>
          </w:p>
        </w:tc>
        <w:tc>
          <w:tcPr>
            <w:tcW w:w="426" w:type="dxa"/>
            <w:shd w:val="clear" w:color="auto" w:fill="auto"/>
            <w:tcMar>
              <w:top w:w="0" w:type="dxa"/>
              <w:left w:w="108" w:type="dxa"/>
              <w:bottom w:w="0" w:type="dxa"/>
              <w:right w:w="108" w:type="dxa"/>
            </w:tcMar>
            <w:vAlign w:val="center"/>
          </w:tcPr>
          <w:p w14:paraId="48117045"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600CE10E"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6922B5B1"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73A13ECF"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0BF3808A"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5749949A" w14:textId="77777777" w:rsidTr="00D40E66">
        <w:trPr>
          <w:trHeight w:val="87"/>
        </w:trPr>
        <w:tc>
          <w:tcPr>
            <w:tcW w:w="738" w:type="dxa"/>
            <w:shd w:val="clear" w:color="auto" w:fill="auto"/>
            <w:tcMar>
              <w:top w:w="0" w:type="dxa"/>
              <w:left w:w="108" w:type="dxa"/>
              <w:bottom w:w="0" w:type="dxa"/>
              <w:right w:w="108" w:type="dxa"/>
            </w:tcMar>
          </w:tcPr>
          <w:p w14:paraId="14F4D158" w14:textId="71AAD0FD" w:rsidR="00284367" w:rsidRPr="009F36EE" w:rsidRDefault="00ED3704" w:rsidP="00ED3704">
            <w:pPr>
              <w:ind w:firstLine="0"/>
              <w:rPr>
                <w:color w:val="000000" w:themeColor="text1"/>
                <w:spacing w:val="-4"/>
              </w:rPr>
            </w:pPr>
            <w:r w:rsidRPr="009F36EE">
              <w:rPr>
                <w:color w:val="000000" w:themeColor="text1"/>
                <w:spacing w:val="-4"/>
              </w:rPr>
              <w:t>1.9.</w:t>
            </w:r>
          </w:p>
        </w:tc>
        <w:tc>
          <w:tcPr>
            <w:tcW w:w="6208" w:type="dxa"/>
            <w:shd w:val="clear" w:color="auto" w:fill="auto"/>
            <w:tcMar>
              <w:top w:w="0" w:type="dxa"/>
              <w:left w:w="108" w:type="dxa"/>
              <w:bottom w:w="0" w:type="dxa"/>
              <w:right w:w="108" w:type="dxa"/>
            </w:tcMar>
          </w:tcPr>
          <w:p w14:paraId="0F0FD2FF" w14:textId="77777777" w:rsidR="00284367" w:rsidRPr="009F36EE" w:rsidRDefault="00284367" w:rsidP="00AB5B9E">
            <w:pPr>
              <w:ind w:firstLine="0"/>
              <w:rPr>
                <w:color w:val="000000" w:themeColor="text1"/>
              </w:rPr>
            </w:pPr>
            <w:r w:rsidRPr="009F36EE">
              <w:rPr>
                <w:color w:val="000000" w:themeColor="text1"/>
              </w:rPr>
              <w:t>Khác (vui lòng ghi rõ):</w:t>
            </w:r>
          </w:p>
          <w:p w14:paraId="6D1E32B0" w14:textId="77777777" w:rsidR="00284367" w:rsidRPr="009F36EE" w:rsidRDefault="00284367" w:rsidP="00AB5B9E">
            <w:pPr>
              <w:tabs>
                <w:tab w:val="left" w:leader="hyphen" w:pos="6163"/>
              </w:tabs>
              <w:ind w:firstLine="0"/>
              <w:rPr>
                <w:color w:val="000000" w:themeColor="text1"/>
              </w:rPr>
            </w:pPr>
            <w:r w:rsidRPr="009F36EE">
              <w:rPr>
                <w:color w:val="000000" w:themeColor="text1"/>
              </w:rPr>
              <w:t>……………………………………………………………</w:t>
            </w:r>
          </w:p>
          <w:p w14:paraId="126E04CC" w14:textId="686B58AF" w:rsidR="00284367" w:rsidRPr="009F36EE" w:rsidRDefault="00284367" w:rsidP="00AB5B9E">
            <w:pPr>
              <w:tabs>
                <w:tab w:val="left" w:leader="hyphen" w:pos="6163"/>
              </w:tabs>
              <w:ind w:firstLine="0"/>
              <w:rPr>
                <w:color w:val="000000" w:themeColor="text1"/>
              </w:rPr>
            </w:pPr>
            <w:r w:rsidRPr="009F36EE">
              <w:rPr>
                <w:color w:val="000000" w:themeColor="text1"/>
              </w:rPr>
              <w:t>……………………………………………………………</w:t>
            </w:r>
          </w:p>
        </w:tc>
        <w:tc>
          <w:tcPr>
            <w:tcW w:w="426" w:type="dxa"/>
            <w:shd w:val="clear" w:color="auto" w:fill="auto"/>
            <w:tcMar>
              <w:top w:w="0" w:type="dxa"/>
              <w:left w:w="108" w:type="dxa"/>
              <w:bottom w:w="0" w:type="dxa"/>
              <w:right w:w="108" w:type="dxa"/>
            </w:tcMar>
          </w:tcPr>
          <w:p w14:paraId="21BAD430"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tcPr>
          <w:p w14:paraId="176AF342"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tcPr>
          <w:p w14:paraId="7D02D8D4"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tcPr>
          <w:p w14:paraId="71454382"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tcPr>
          <w:p w14:paraId="093BD43B"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32F5DD90" w14:textId="77777777" w:rsidTr="00D40E66">
        <w:trPr>
          <w:trHeight w:val="297"/>
        </w:trPr>
        <w:tc>
          <w:tcPr>
            <w:tcW w:w="738" w:type="dxa"/>
            <w:shd w:val="clear" w:color="auto" w:fill="auto"/>
            <w:tcMar>
              <w:top w:w="0" w:type="dxa"/>
              <w:left w:w="108" w:type="dxa"/>
              <w:bottom w:w="0" w:type="dxa"/>
              <w:right w:w="108" w:type="dxa"/>
            </w:tcMar>
            <w:vAlign w:val="center"/>
          </w:tcPr>
          <w:p w14:paraId="3CD6C87D" w14:textId="16665F2B" w:rsidR="00284367" w:rsidRPr="009F36EE" w:rsidRDefault="00D40E66" w:rsidP="00D40E66">
            <w:pPr>
              <w:pStyle w:val="ListParagraph"/>
              <w:numPr>
                <w:ilvl w:val="0"/>
                <w:numId w:val="0"/>
              </w:numPr>
              <w:contextualSpacing w:val="0"/>
              <w:rPr>
                <w:b/>
                <w:bCs/>
                <w:i/>
                <w:iCs/>
                <w:color w:val="000000" w:themeColor="text1"/>
                <w:spacing w:val="-4"/>
                <w:sz w:val="24"/>
                <w:szCs w:val="24"/>
              </w:rPr>
            </w:pPr>
            <w:r w:rsidRPr="009F36EE">
              <w:rPr>
                <w:b/>
                <w:bCs/>
                <w:i/>
                <w:iCs/>
                <w:color w:val="000000" w:themeColor="text1"/>
                <w:spacing w:val="-4"/>
                <w:sz w:val="24"/>
                <w:szCs w:val="24"/>
              </w:rPr>
              <w:t>2.</w:t>
            </w:r>
          </w:p>
        </w:tc>
        <w:tc>
          <w:tcPr>
            <w:tcW w:w="8123" w:type="dxa"/>
            <w:gridSpan w:val="6"/>
            <w:shd w:val="clear" w:color="auto" w:fill="auto"/>
            <w:tcMar>
              <w:top w:w="0" w:type="dxa"/>
              <w:left w:w="108" w:type="dxa"/>
              <w:bottom w:w="0" w:type="dxa"/>
              <w:right w:w="108" w:type="dxa"/>
            </w:tcMar>
          </w:tcPr>
          <w:p w14:paraId="16D63682" w14:textId="041A840C" w:rsidR="00284367" w:rsidRPr="009F36EE" w:rsidRDefault="00284367" w:rsidP="00AB5B9E">
            <w:pPr>
              <w:ind w:firstLine="0"/>
              <w:rPr>
                <w:color w:val="000000" w:themeColor="text1"/>
                <w:lang w:val="vi-VN"/>
              </w:rPr>
            </w:pPr>
            <w:r w:rsidRPr="009F36EE">
              <w:rPr>
                <w:b/>
                <w:i/>
                <w:iCs/>
                <w:color w:val="000000" w:themeColor="text1"/>
                <w:lang w:val="vi-VN"/>
              </w:rPr>
              <w:t xml:space="preserve">Để đạt mục tiêu </w:t>
            </w:r>
            <w:r w:rsidR="00FD2012" w:rsidRPr="009F36EE">
              <w:rPr>
                <w:b/>
                <w:i/>
                <w:iCs/>
                <w:color w:val="000000" w:themeColor="text1"/>
                <w:lang w:val="vi-VN"/>
              </w:rPr>
              <w:t>PTXNKBV</w:t>
            </w:r>
            <w:r w:rsidRPr="009F36EE">
              <w:rPr>
                <w:b/>
                <w:i/>
                <w:iCs/>
                <w:color w:val="000000" w:themeColor="text1"/>
                <w:lang w:val="vi-VN"/>
              </w:rPr>
              <w:t xml:space="preserve"> về mặt xã hội</w:t>
            </w:r>
          </w:p>
        </w:tc>
      </w:tr>
      <w:tr w:rsidR="005F7A84" w:rsidRPr="009F36EE" w14:paraId="497F81B6" w14:textId="77777777" w:rsidTr="00D40E66">
        <w:trPr>
          <w:trHeight w:val="297"/>
        </w:trPr>
        <w:tc>
          <w:tcPr>
            <w:tcW w:w="738" w:type="dxa"/>
            <w:shd w:val="clear" w:color="auto" w:fill="auto"/>
            <w:tcMar>
              <w:top w:w="0" w:type="dxa"/>
              <w:left w:w="108" w:type="dxa"/>
              <w:bottom w:w="0" w:type="dxa"/>
              <w:right w:w="108" w:type="dxa"/>
            </w:tcMar>
            <w:vAlign w:val="center"/>
          </w:tcPr>
          <w:p w14:paraId="1D41A9F7" w14:textId="14C43E57" w:rsidR="00284367" w:rsidRPr="009F36EE" w:rsidRDefault="00D40E66" w:rsidP="00D40E66">
            <w:pPr>
              <w:ind w:firstLine="0"/>
              <w:rPr>
                <w:color w:val="000000" w:themeColor="text1"/>
                <w:spacing w:val="-4"/>
              </w:rPr>
            </w:pPr>
            <w:r w:rsidRPr="009F36EE">
              <w:rPr>
                <w:color w:val="000000" w:themeColor="text1"/>
                <w:spacing w:val="-4"/>
              </w:rPr>
              <w:t>2.1.</w:t>
            </w:r>
          </w:p>
        </w:tc>
        <w:tc>
          <w:tcPr>
            <w:tcW w:w="6208" w:type="dxa"/>
            <w:shd w:val="clear" w:color="auto" w:fill="auto"/>
            <w:tcMar>
              <w:top w:w="0" w:type="dxa"/>
              <w:left w:w="108" w:type="dxa"/>
              <w:bottom w:w="0" w:type="dxa"/>
              <w:right w:w="108" w:type="dxa"/>
            </w:tcMar>
          </w:tcPr>
          <w:p w14:paraId="7B223B99" w14:textId="77777777" w:rsidR="00284367" w:rsidRPr="009F36EE" w:rsidRDefault="00284367" w:rsidP="00AB5B9E">
            <w:pPr>
              <w:ind w:firstLine="0"/>
              <w:rPr>
                <w:color w:val="000000" w:themeColor="text1"/>
                <w:lang w:val="vi-VN"/>
              </w:rPr>
            </w:pPr>
            <w:r w:rsidRPr="009F36EE">
              <w:rPr>
                <w:color w:val="000000" w:themeColor="text1"/>
                <w:lang w:val="vi-VN"/>
              </w:rPr>
              <w:t>Hỗ trợ vốn đầu tư mở rộng sản xuất, kinh doanh</w:t>
            </w:r>
          </w:p>
        </w:tc>
        <w:tc>
          <w:tcPr>
            <w:tcW w:w="426" w:type="dxa"/>
            <w:shd w:val="clear" w:color="auto" w:fill="auto"/>
            <w:tcMar>
              <w:top w:w="0" w:type="dxa"/>
              <w:left w:w="108" w:type="dxa"/>
              <w:bottom w:w="0" w:type="dxa"/>
              <w:right w:w="108" w:type="dxa"/>
            </w:tcMar>
            <w:vAlign w:val="center"/>
          </w:tcPr>
          <w:p w14:paraId="6B5558BC"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443A23C0"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057A558B"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41307257"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7A9F39F6"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717993DF" w14:textId="77777777" w:rsidTr="00D40E66">
        <w:trPr>
          <w:trHeight w:val="297"/>
        </w:trPr>
        <w:tc>
          <w:tcPr>
            <w:tcW w:w="738" w:type="dxa"/>
            <w:shd w:val="clear" w:color="auto" w:fill="auto"/>
            <w:tcMar>
              <w:top w:w="0" w:type="dxa"/>
              <w:left w:w="108" w:type="dxa"/>
              <w:bottom w:w="0" w:type="dxa"/>
              <w:right w:w="108" w:type="dxa"/>
            </w:tcMar>
            <w:vAlign w:val="center"/>
          </w:tcPr>
          <w:p w14:paraId="3B9FF9F6" w14:textId="1FC123AC" w:rsidR="00284367" w:rsidRPr="009F36EE" w:rsidRDefault="00D40E66" w:rsidP="00D40E66">
            <w:pPr>
              <w:ind w:firstLine="0"/>
              <w:rPr>
                <w:color w:val="000000" w:themeColor="text1"/>
                <w:spacing w:val="-4"/>
              </w:rPr>
            </w:pPr>
            <w:r w:rsidRPr="009F36EE">
              <w:rPr>
                <w:color w:val="000000" w:themeColor="text1"/>
                <w:spacing w:val="-4"/>
              </w:rPr>
              <w:t>2.2.</w:t>
            </w:r>
          </w:p>
        </w:tc>
        <w:tc>
          <w:tcPr>
            <w:tcW w:w="6208" w:type="dxa"/>
            <w:shd w:val="clear" w:color="auto" w:fill="auto"/>
            <w:tcMar>
              <w:top w:w="0" w:type="dxa"/>
              <w:left w:w="108" w:type="dxa"/>
              <w:bottom w:w="0" w:type="dxa"/>
              <w:right w:w="108" w:type="dxa"/>
            </w:tcMar>
          </w:tcPr>
          <w:p w14:paraId="034519DA" w14:textId="77777777" w:rsidR="00284367" w:rsidRPr="009F36EE" w:rsidRDefault="00284367" w:rsidP="00AB5B9E">
            <w:pPr>
              <w:ind w:firstLine="0"/>
              <w:rPr>
                <w:color w:val="000000" w:themeColor="text1"/>
              </w:rPr>
            </w:pPr>
            <w:r w:rsidRPr="009F36EE">
              <w:rPr>
                <w:color w:val="000000" w:themeColor="text1"/>
              </w:rPr>
              <w:t>Hỗ trợ kinh phí đầu tư cải thiện môi trường và điều kiện làm việc cho NLĐ</w:t>
            </w:r>
          </w:p>
        </w:tc>
        <w:tc>
          <w:tcPr>
            <w:tcW w:w="426" w:type="dxa"/>
            <w:shd w:val="clear" w:color="auto" w:fill="auto"/>
            <w:tcMar>
              <w:top w:w="0" w:type="dxa"/>
              <w:left w:w="108" w:type="dxa"/>
              <w:bottom w:w="0" w:type="dxa"/>
              <w:right w:w="108" w:type="dxa"/>
            </w:tcMar>
            <w:vAlign w:val="center"/>
          </w:tcPr>
          <w:p w14:paraId="0CFD7E9D"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73EF0C46"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34B6D5F4"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653AB7FF"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18B1A0FC"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1EC82731" w14:textId="77777777" w:rsidTr="00D40E66">
        <w:trPr>
          <w:trHeight w:val="297"/>
        </w:trPr>
        <w:tc>
          <w:tcPr>
            <w:tcW w:w="738" w:type="dxa"/>
            <w:shd w:val="clear" w:color="auto" w:fill="auto"/>
            <w:tcMar>
              <w:top w:w="0" w:type="dxa"/>
              <w:left w:w="108" w:type="dxa"/>
              <w:bottom w:w="0" w:type="dxa"/>
              <w:right w:w="108" w:type="dxa"/>
            </w:tcMar>
            <w:vAlign w:val="center"/>
          </w:tcPr>
          <w:p w14:paraId="602AD848" w14:textId="202D8571" w:rsidR="00284367" w:rsidRPr="009F36EE" w:rsidRDefault="00D40E66" w:rsidP="00D40E66">
            <w:pPr>
              <w:ind w:firstLine="0"/>
              <w:rPr>
                <w:color w:val="000000" w:themeColor="text1"/>
                <w:spacing w:val="-4"/>
              </w:rPr>
            </w:pPr>
            <w:r w:rsidRPr="009F36EE">
              <w:rPr>
                <w:color w:val="000000" w:themeColor="text1"/>
                <w:spacing w:val="-4"/>
              </w:rPr>
              <w:t>2.3.</w:t>
            </w:r>
          </w:p>
        </w:tc>
        <w:tc>
          <w:tcPr>
            <w:tcW w:w="6208" w:type="dxa"/>
            <w:shd w:val="clear" w:color="auto" w:fill="auto"/>
            <w:tcMar>
              <w:top w:w="0" w:type="dxa"/>
              <w:left w:w="108" w:type="dxa"/>
              <w:bottom w:w="0" w:type="dxa"/>
              <w:right w:w="108" w:type="dxa"/>
            </w:tcMar>
          </w:tcPr>
          <w:p w14:paraId="66B82F2D" w14:textId="77777777" w:rsidR="00284367" w:rsidRPr="009F36EE" w:rsidRDefault="00284367" w:rsidP="00AB5B9E">
            <w:pPr>
              <w:ind w:firstLine="0"/>
              <w:rPr>
                <w:color w:val="000000" w:themeColor="text1"/>
              </w:rPr>
            </w:pPr>
            <w:r w:rsidRPr="009F36EE">
              <w:rPr>
                <w:color w:val="000000" w:themeColor="text1"/>
              </w:rPr>
              <w:t>Hỗ trợ đào tạo nguồn nhân lực, nâng cao tay nghề cho NLĐ</w:t>
            </w:r>
          </w:p>
        </w:tc>
        <w:tc>
          <w:tcPr>
            <w:tcW w:w="426" w:type="dxa"/>
            <w:shd w:val="clear" w:color="auto" w:fill="auto"/>
            <w:tcMar>
              <w:top w:w="0" w:type="dxa"/>
              <w:left w:w="108" w:type="dxa"/>
              <w:bottom w:w="0" w:type="dxa"/>
              <w:right w:w="108" w:type="dxa"/>
            </w:tcMar>
            <w:vAlign w:val="center"/>
          </w:tcPr>
          <w:p w14:paraId="42F6B634"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0DB8AF1A"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0122337E"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181E2159"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56F20C21"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1900507D" w14:textId="77777777" w:rsidTr="00D40E66">
        <w:trPr>
          <w:trHeight w:val="297"/>
        </w:trPr>
        <w:tc>
          <w:tcPr>
            <w:tcW w:w="738" w:type="dxa"/>
            <w:shd w:val="clear" w:color="auto" w:fill="auto"/>
            <w:tcMar>
              <w:top w:w="0" w:type="dxa"/>
              <w:left w:w="108" w:type="dxa"/>
              <w:bottom w:w="0" w:type="dxa"/>
              <w:right w:w="108" w:type="dxa"/>
            </w:tcMar>
            <w:vAlign w:val="center"/>
          </w:tcPr>
          <w:p w14:paraId="7F9452D2" w14:textId="42AEC7DA" w:rsidR="00284367" w:rsidRPr="009F36EE" w:rsidRDefault="00D40E66" w:rsidP="00B75CBF">
            <w:pPr>
              <w:ind w:firstLine="0"/>
              <w:rPr>
                <w:color w:val="000000" w:themeColor="text1"/>
                <w:spacing w:val="-4"/>
              </w:rPr>
            </w:pPr>
            <w:r w:rsidRPr="009F36EE">
              <w:rPr>
                <w:color w:val="000000" w:themeColor="text1"/>
                <w:spacing w:val="-4"/>
              </w:rPr>
              <w:t>2.4.</w:t>
            </w:r>
          </w:p>
        </w:tc>
        <w:tc>
          <w:tcPr>
            <w:tcW w:w="6208" w:type="dxa"/>
            <w:shd w:val="clear" w:color="auto" w:fill="auto"/>
            <w:tcMar>
              <w:top w:w="0" w:type="dxa"/>
              <w:left w:w="108" w:type="dxa"/>
              <w:bottom w:w="0" w:type="dxa"/>
              <w:right w:w="108" w:type="dxa"/>
            </w:tcMar>
          </w:tcPr>
          <w:p w14:paraId="783A4230" w14:textId="77777777" w:rsidR="00284367" w:rsidRPr="009F36EE" w:rsidRDefault="00284367" w:rsidP="00AB5B9E">
            <w:pPr>
              <w:ind w:firstLine="0"/>
              <w:rPr>
                <w:color w:val="000000" w:themeColor="text1"/>
              </w:rPr>
            </w:pPr>
            <w:r w:rsidRPr="009F36EE">
              <w:rPr>
                <w:color w:val="000000" w:themeColor="text1"/>
              </w:rPr>
              <w:t xml:space="preserve">Hỗ trợ nâng cao năng lực điều hành cho đội ngũ lãnh đạo doanh nghiệp </w:t>
            </w:r>
          </w:p>
        </w:tc>
        <w:tc>
          <w:tcPr>
            <w:tcW w:w="426" w:type="dxa"/>
            <w:shd w:val="clear" w:color="auto" w:fill="auto"/>
            <w:tcMar>
              <w:top w:w="0" w:type="dxa"/>
              <w:left w:w="108" w:type="dxa"/>
              <w:bottom w:w="0" w:type="dxa"/>
              <w:right w:w="108" w:type="dxa"/>
            </w:tcMar>
            <w:vAlign w:val="center"/>
          </w:tcPr>
          <w:p w14:paraId="6E0A2E09"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17950030"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4A350116"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6E77860D"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7A5E917D"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45CDA59E" w14:textId="77777777" w:rsidTr="00D40E66">
        <w:trPr>
          <w:trHeight w:val="297"/>
        </w:trPr>
        <w:tc>
          <w:tcPr>
            <w:tcW w:w="738" w:type="dxa"/>
            <w:shd w:val="clear" w:color="auto" w:fill="auto"/>
            <w:tcMar>
              <w:top w:w="0" w:type="dxa"/>
              <w:left w:w="108" w:type="dxa"/>
              <w:bottom w:w="0" w:type="dxa"/>
              <w:right w:w="108" w:type="dxa"/>
            </w:tcMar>
            <w:vAlign w:val="center"/>
          </w:tcPr>
          <w:p w14:paraId="3C1C8A6D" w14:textId="489852A7" w:rsidR="00284367" w:rsidRPr="009F36EE" w:rsidRDefault="004C2178" w:rsidP="004C2178">
            <w:pPr>
              <w:ind w:firstLine="0"/>
              <w:rPr>
                <w:color w:val="000000" w:themeColor="text1"/>
                <w:spacing w:val="-4"/>
              </w:rPr>
            </w:pPr>
            <w:r w:rsidRPr="009F36EE">
              <w:rPr>
                <w:color w:val="000000" w:themeColor="text1"/>
                <w:spacing w:val="-4"/>
              </w:rPr>
              <w:t>2.5.</w:t>
            </w:r>
          </w:p>
        </w:tc>
        <w:tc>
          <w:tcPr>
            <w:tcW w:w="6208" w:type="dxa"/>
            <w:shd w:val="clear" w:color="auto" w:fill="auto"/>
            <w:tcMar>
              <w:top w:w="0" w:type="dxa"/>
              <w:left w:w="108" w:type="dxa"/>
              <w:bottom w:w="0" w:type="dxa"/>
              <w:right w:w="108" w:type="dxa"/>
            </w:tcMar>
          </w:tcPr>
          <w:p w14:paraId="2DF74839" w14:textId="41F65433" w:rsidR="00284367" w:rsidRPr="009F36EE" w:rsidRDefault="00284367" w:rsidP="00AB5B9E">
            <w:pPr>
              <w:ind w:firstLine="0"/>
              <w:rPr>
                <w:color w:val="000000" w:themeColor="text1"/>
              </w:rPr>
            </w:pPr>
            <w:r w:rsidRPr="009F36EE">
              <w:rPr>
                <w:color w:val="000000" w:themeColor="text1"/>
              </w:rPr>
              <w:t xml:space="preserve">Hỗ trợ tài chính từ ngân sách địa phương và các quỹ </w:t>
            </w:r>
            <w:hyperlink r:id="rId117" w:tooltip="Phúc lợi xã hội (trang chưa được viết)" w:history="1">
              <w:r w:rsidRPr="009F36EE">
                <w:rPr>
                  <w:color w:val="000000" w:themeColor="text1"/>
                </w:rPr>
                <w:t xml:space="preserve">phúc lợi, bảo hiểm </w:t>
              </w:r>
            </w:hyperlink>
          </w:p>
        </w:tc>
        <w:tc>
          <w:tcPr>
            <w:tcW w:w="426" w:type="dxa"/>
            <w:shd w:val="clear" w:color="auto" w:fill="auto"/>
            <w:tcMar>
              <w:top w:w="0" w:type="dxa"/>
              <w:left w:w="108" w:type="dxa"/>
              <w:bottom w:w="0" w:type="dxa"/>
              <w:right w:w="108" w:type="dxa"/>
            </w:tcMar>
            <w:vAlign w:val="center"/>
          </w:tcPr>
          <w:p w14:paraId="029A7745"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7ADE4D42"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3D46C9DA"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5FBA77C0"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0F90EC80"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681241EC" w14:textId="77777777" w:rsidTr="00D40E66">
        <w:trPr>
          <w:trHeight w:val="87"/>
        </w:trPr>
        <w:tc>
          <w:tcPr>
            <w:tcW w:w="738" w:type="dxa"/>
            <w:shd w:val="clear" w:color="auto" w:fill="auto"/>
            <w:tcMar>
              <w:top w:w="0" w:type="dxa"/>
              <w:left w:w="108" w:type="dxa"/>
              <w:bottom w:w="0" w:type="dxa"/>
              <w:right w:w="108" w:type="dxa"/>
            </w:tcMar>
          </w:tcPr>
          <w:p w14:paraId="7D57844C" w14:textId="55159449" w:rsidR="00284367" w:rsidRPr="009F36EE" w:rsidRDefault="004C2178" w:rsidP="004C2178">
            <w:pPr>
              <w:ind w:firstLine="0"/>
              <w:rPr>
                <w:color w:val="000000" w:themeColor="text1"/>
                <w:spacing w:val="-4"/>
              </w:rPr>
            </w:pPr>
            <w:r w:rsidRPr="009F36EE">
              <w:rPr>
                <w:color w:val="000000" w:themeColor="text1"/>
                <w:spacing w:val="-4"/>
              </w:rPr>
              <w:t>2.6.</w:t>
            </w:r>
          </w:p>
        </w:tc>
        <w:tc>
          <w:tcPr>
            <w:tcW w:w="6208" w:type="dxa"/>
            <w:shd w:val="clear" w:color="auto" w:fill="auto"/>
            <w:tcMar>
              <w:top w:w="0" w:type="dxa"/>
              <w:left w:w="108" w:type="dxa"/>
              <w:bottom w:w="0" w:type="dxa"/>
              <w:right w:w="108" w:type="dxa"/>
            </w:tcMar>
          </w:tcPr>
          <w:p w14:paraId="217B5903" w14:textId="77777777" w:rsidR="00284367" w:rsidRPr="009F36EE" w:rsidRDefault="00284367" w:rsidP="00AB5B9E">
            <w:pPr>
              <w:ind w:firstLine="0"/>
              <w:rPr>
                <w:color w:val="000000" w:themeColor="text1"/>
              </w:rPr>
            </w:pPr>
            <w:r w:rsidRPr="009F36EE">
              <w:rPr>
                <w:color w:val="000000" w:themeColor="text1"/>
              </w:rPr>
              <w:t>Khác (vui lòng ghi rõ):</w:t>
            </w:r>
          </w:p>
          <w:p w14:paraId="1412963E" w14:textId="77777777" w:rsidR="00284367" w:rsidRPr="009F36EE" w:rsidRDefault="00284367" w:rsidP="00AB5B9E">
            <w:pPr>
              <w:tabs>
                <w:tab w:val="left" w:leader="hyphen" w:pos="6163"/>
              </w:tabs>
              <w:ind w:firstLine="0"/>
              <w:rPr>
                <w:color w:val="000000" w:themeColor="text1"/>
              </w:rPr>
            </w:pPr>
            <w:r w:rsidRPr="009F36EE">
              <w:rPr>
                <w:color w:val="000000" w:themeColor="text1"/>
              </w:rPr>
              <w:t>……………………………………………………………</w:t>
            </w:r>
          </w:p>
          <w:p w14:paraId="1DABDFCD" w14:textId="29B9CF2C" w:rsidR="00284367" w:rsidRPr="009F36EE" w:rsidRDefault="00284367" w:rsidP="00AB5B9E">
            <w:pPr>
              <w:tabs>
                <w:tab w:val="left" w:leader="hyphen" w:pos="6163"/>
              </w:tabs>
              <w:ind w:firstLine="0"/>
              <w:rPr>
                <w:color w:val="000000" w:themeColor="text1"/>
              </w:rPr>
            </w:pPr>
            <w:r w:rsidRPr="009F36EE">
              <w:rPr>
                <w:color w:val="000000" w:themeColor="text1"/>
              </w:rPr>
              <w:t>……………………………………………………………</w:t>
            </w:r>
          </w:p>
        </w:tc>
        <w:tc>
          <w:tcPr>
            <w:tcW w:w="426" w:type="dxa"/>
            <w:shd w:val="clear" w:color="auto" w:fill="auto"/>
            <w:tcMar>
              <w:top w:w="0" w:type="dxa"/>
              <w:left w:w="108" w:type="dxa"/>
              <w:bottom w:w="0" w:type="dxa"/>
              <w:right w:w="108" w:type="dxa"/>
            </w:tcMar>
          </w:tcPr>
          <w:p w14:paraId="65B5759D"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tcPr>
          <w:p w14:paraId="7D6E0670"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tcPr>
          <w:p w14:paraId="00F9E0F1"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tcPr>
          <w:p w14:paraId="0D37208C"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tcPr>
          <w:p w14:paraId="16E847AC"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3D96A442" w14:textId="77777777" w:rsidTr="00D40E66">
        <w:trPr>
          <w:trHeight w:val="87"/>
        </w:trPr>
        <w:tc>
          <w:tcPr>
            <w:tcW w:w="738" w:type="dxa"/>
            <w:shd w:val="clear" w:color="auto" w:fill="auto"/>
            <w:tcMar>
              <w:top w:w="0" w:type="dxa"/>
              <w:left w:w="108" w:type="dxa"/>
              <w:bottom w:w="0" w:type="dxa"/>
              <w:right w:w="108" w:type="dxa"/>
            </w:tcMar>
            <w:vAlign w:val="center"/>
          </w:tcPr>
          <w:p w14:paraId="1F77F847" w14:textId="023800D1" w:rsidR="00284367" w:rsidRPr="009F36EE" w:rsidRDefault="004C2178" w:rsidP="004C2178">
            <w:pPr>
              <w:pStyle w:val="ListParagraph"/>
              <w:numPr>
                <w:ilvl w:val="0"/>
                <w:numId w:val="0"/>
              </w:numPr>
              <w:contextualSpacing w:val="0"/>
              <w:rPr>
                <w:b/>
                <w:bCs/>
                <w:i/>
                <w:iCs/>
                <w:color w:val="000000" w:themeColor="text1"/>
                <w:spacing w:val="-4"/>
                <w:sz w:val="24"/>
                <w:szCs w:val="24"/>
              </w:rPr>
            </w:pPr>
            <w:r w:rsidRPr="009F36EE">
              <w:rPr>
                <w:b/>
                <w:bCs/>
                <w:i/>
                <w:iCs/>
                <w:color w:val="000000" w:themeColor="text1"/>
                <w:spacing w:val="-4"/>
                <w:sz w:val="24"/>
                <w:szCs w:val="24"/>
              </w:rPr>
              <w:t>3.</w:t>
            </w:r>
          </w:p>
        </w:tc>
        <w:tc>
          <w:tcPr>
            <w:tcW w:w="8123" w:type="dxa"/>
            <w:gridSpan w:val="6"/>
            <w:shd w:val="clear" w:color="auto" w:fill="auto"/>
            <w:tcMar>
              <w:top w:w="0" w:type="dxa"/>
              <w:left w:w="108" w:type="dxa"/>
              <w:bottom w:w="0" w:type="dxa"/>
              <w:right w:w="108" w:type="dxa"/>
            </w:tcMar>
          </w:tcPr>
          <w:p w14:paraId="587C8F69" w14:textId="5DE7120B" w:rsidR="00284367" w:rsidRPr="009F36EE" w:rsidRDefault="00284367" w:rsidP="00AB5B9E">
            <w:pPr>
              <w:ind w:firstLine="0"/>
              <w:rPr>
                <w:b/>
                <w:i/>
                <w:iCs/>
                <w:color w:val="000000" w:themeColor="text1"/>
                <w:lang w:val="vi-VN"/>
              </w:rPr>
            </w:pPr>
            <w:r w:rsidRPr="009F36EE">
              <w:rPr>
                <w:b/>
                <w:i/>
                <w:iCs/>
                <w:color w:val="000000" w:themeColor="text1"/>
                <w:lang w:val="vi-VN"/>
              </w:rPr>
              <w:t xml:space="preserve">Để đạt mục tiêu </w:t>
            </w:r>
            <w:r w:rsidR="00FD2012" w:rsidRPr="009F36EE">
              <w:rPr>
                <w:b/>
                <w:i/>
                <w:iCs/>
                <w:color w:val="000000" w:themeColor="text1"/>
                <w:lang w:val="vi-VN"/>
              </w:rPr>
              <w:t>PTXNKBV</w:t>
            </w:r>
            <w:r w:rsidRPr="009F36EE">
              <w:rPr>
                <w:b/>
                <w:i/>
                <w:iCs/>
                <w:color w:val="000000" w:themeColor="text1"/>
                <w:lang w:val="vi-VN"/>
              </w:rPr>
              <w:t xml:space="preserve"> về mặt môi trường </w:t>
            </w:r>
          </w:p>
        </w:tc>
      </w:tr>
      <w:tr w:rsidR="005F7A84" w:rsidRPr="009F36EE" w14:paraId="75012943" w14:textId="77777777" w:rsidTr="00D40E66">
        <w:trPr>
          <w:trHeight w:val="265"/>
        </w:trPr>
        <w:tc>
          <w:tcPr>
            <w:tcW w:w="738" w:type="dxa"/>
            <w:shd w:val="clear" w:color="auto" w:fill="auto"/>
            <w:tcMar>
              <w:top w:w="0" w:type="dxa"/>
              <w:left w:w="108" w:type="dxa"/>
              <w:bottom w:w="0" w:type="dxa"/>
              <w:right w:w="108" w:type="dxa"/>
            </w:tcMar>
            <w:vAlign w:val="center"/>
          </w:tcPr>
          <w:p w14:paraId="57284E25" w14:textId="5B69D185" w:rsidR="00284367" w:rsidRPr="009F36EE" w:rsidRDefault="004B6ABC" w:rsidP="004B6ABC">
            <w:pPr>
              <w:ind w:firstLine="0"/>
              <w:rPr>
                <w:color w:val="000000" w:themeColor="text1"/>
                <w:spacing w:val="-4"/>
              </w:rPr>
            </w:pPr>
            <w:r w:rsidRPr="009F36EE">
              <w:rPr>
                <w:color w:val="000000" w:themeColor="text1"/>
                <w:spacing w:val="-4"/>
              </w:rPr>
              <w:t>3.1.</w:t>
            </w:r>
          </w:p>
        </w:tc>
        <w:tc>
          <w:tcPr>
            <w:tcW w:w="6208" w:type="dxa"/>
            <w:shd w:val="clear" w:color="auto" w:fill="auto"/>
            <w:tcMar>
              <w:top w:w="0" w:type="dxa"/>
              <w:left w:w="108" w:type="dxa"/>
              <w:bottom w:w="0" w:type="dxa"/>
              <w:right w:w="108" w:type="dxa"/>
            </w:tcMar>
          </w:tcPr>
          <w:p w14:paraId="404AB6EF" w14:textId="77777777" w:rsidR="00284367" w:rsidRPr="009F36EE" w:rsidRDefault="00284367" w:rsidP="00AB5B9E">
            <w:pPr>
              <w:ind w:firstLine="0"/>
              <w:rPr>
                <w:color w:val="000000" w:themeColor="text1"/>
                <w:lang w:val="vi-VN"/>
              </w:rPr>
            </w:pPr>
            <w:r w:rsidRPr="009F36EE">
              <w:rPr>
                <w:color w:val="000000" w:themeColor="text1"/>
                <w:lang w:val="vi-VN"/>
              </w:rPr>
              <w:t>Hỗ trợ kinh phí cho công tác BVMT và xử lý ô nhiễm, khắc phục sự cố môi trường</w:t>
            </w:r>
          </w:p>
        </w:tc>
        <w:tc>
          <w:tcPr>
            <w:tcW w:w="426" w:type="dxa"/>
            <w:shd w:val="clear" w:color="auto" w:fill="auto"/>
            <w:tcMar>
              <w:top w:w="0" w:type="dxa"/>
              <w:left w:w="108" w:type="dxa"/>
              <w:bottom w:w="0" w:type="dxa"/>
              <w:right w:w="108" w:type="dxa"/>
            </w:tcMar>
            <w:vAlign w:val="center"/>
          </w:tcPr>
          <w:p w14:paraId="0D58D255"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2389C2C0"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7700F83E"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7B406113"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6FD90E29"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4025D057" w14:textId="77777777" w:rsidTr="00D40E66">
        <w:trPr>
          <w:trHeight w:val="297"/>
        </w:trPr>
        <w:tc>
          <w:tcPr>
            <w:tcW w:w="738" w:type="dxa"/>
            <w:shd w:val="clear" w:color="auto" w:fill="auto"/>
            <w:tcMar>
              <w:top w:w="0" w:type="dxa"/>
              <w:left w:w="108" w:type="dxa"/>
              <w:bottom w:w="0" w:type="dxa"/>
              <w:right w:w="108" w:type="dxa"/>
            </w:tcMar>
            <w:vAlign w:val="center"/>
          </w:tcPr>
          <w:p w14:paraId="4898DE9C" w14:textId="36351AED" w:rsidR="00284367" w:rsidRPr="009F36EE" w:rsidRDefault="004B6ABC" w:rsidP="004B6ABC">
            <w:pPr>
              <w:ind w:firstLine="0"/>
              <w:rPr>
                <w:color w:val="000000" w:themeColor="text1"/>
                <w:spacing w:val="-4"/>
              </w:rPr>
            </w:pPr>
            <w:r w:rsidRPr="009F36EE">
              <w:rPr>
                <w:color w:val="000000" w:themeColor="text1"/>
                <w:spacing w:val="-4"/>
              </w:rPr>
              <w:t>3.2.</w:t>
            </w:r>
          </w:p>
        </w:tc>
        <w:tc>
          <w:tcPr>
            <w:tcW w:w="6208" w:type="dxa"/>
            <w:shd w:val="clear" w:color="auto" w:fill="auto"/>
            <w:tcMar>
              <w:top w:w="0" w:type="dxa"/>
              <w:left w:w="108" w:type="dxa"/>
              <w:bottom w:w="0" w:type="dxa"/>
              <w:right w:w="108" w:type="dxa"/>
            </w:tcMar>
          </w:tcPr>
          <w:p w14:paraId="2BA0D679" w14:textId="77777777" w:rsidR="00284367" w:rsidRPr="009F36EE" w:rsidRDefault="00284367" w:rsidP="00AB5B9E">
            <w:pPr>
              <w:ind w:firstLine="0"/>
              <w:rPr>
                <w:color w:val="000000" w:themeColor="text1"/>
              </w:rPr>
            </w:pPr>
            <w:r w:rsidRPr="009F36EE">
              <w:rPr>
                <w:color w:val="000000" w:themeColor="text1"/>
              </w:rPr>
              <w:t>Hỗ trợ vốn vay ưu đãi đầu tư thiết bị, dây chuyền công nghệ thân thiện môi trường</w:t>
            </w:r>
          </w:p>
        </w:tc>
        <w:tc>
          <w:tcPr>
            <w:tcW w:w="426" w:type="dxa"/>
            <w:shd w:val="clear" w:color="auto" w:fill="auto"/>
            <w:tcMar>
              <w:top w:w="0" w:type="dxa"/>
              <w:left w:w="108" w:type="dxa"/>
              <w:bottom w:w="0" w:type="dxa"/>
              <w:right w:w="108" w:type="dxa"/>
            </w:tcMar>
            <w:vAlign w:val="center"/>
          </w:tcPr>
          <w:p w14:paraId="5450A497"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34C71D62"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55BEFAFD"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1AAF9334"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5CAEFCD1"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724774A7" w14:textId="77777777" w:rsidTr="00D40E66">
        <w:trPr>
          <w:trHeight w:val="297"/>
        </w:trPr>
        <w:tc>
          <w:tcPr>
            <w:tcW w:w="738" w:type="dxa"/>
            <w:shd w:val="clear" w:color="auto" w:fill="auto"/>
            <w:tcMar>
              <w:top w:w="0" w:type="dxa"/>
              <w:left w:w="108" w:type="dxa"/>
              <w:bottom w:w="0" w:type="dxa"/>
              <w:right w:w="108" w:type="dxa"/>
            </w:tcMar>
            <w:vAlign w:val="center"/>
          </w:tcPr>
          <w:p w14:paraId="05B68176" w14:textId="5A00E303" w:rsidR="00284367" w:rsidRPr="009F36EE" w:rsidRDefault="004B6ABC" w:rsidP="004B6ABC">
            <w:pPr>
              <w:ind w:firstLine="0"/>
              <w:rPr>
                <w:color w:val="000000" w:themeColor="text1"/>
                <w:spacing w:val="-4"/>
              </w:rPr>
            </w:pPr>
            <w:r w:rsidRPr="009F36EE">
              <w:rPr>
                <w:color w:val="000000" w:themeColor="text1"/>
                <w:spacing w:val="-4"/>
              </w:rPr>
              <w:t>3.3.</w:t>
            </w:r>
          </w:p>
        </w:tc>
        <w:tc>
          <w:tcPr>
            <w:tcW w:w="6208" w:type="dxa"/>
            <w:shd w:val="clear" w:color="auto" w:fill="auto"/>
            <w:tcMar>
              <w:top w:w="0" w:type="dxa"/>
              <w:left w:w="108" w:type="dxa"/>
              <w:bottom w:w="0" w:type="dxa"/>
              <w:right w:w="108" w:type="dxa"/>
            </w:tcMar>
          </w:tcPr>
          <w:p w14:paraId="459135E7" w14:textId="77777777" w:rsidR="00284367" w:rsidRPr="009F36EE" w:rsidRDefault="00284367" w:rsidP="00AB5B9E">
            <w:pPr>
              <w:ind w:firstLine="0"/>
              <w:rPr>
                <w:color w:val="000000" w:themeColor="text1"/>
              </w:rPr>
            </w:pPr>
            <w:r w:rsidRPr="009F36EE">
              <w:rPr>
                <w:color w:val="000000" w:themeColor="text1"/>
              </w:rPr>
              <w:t>Hỗ trợ cung cấp thông tin về công nghệ, thiết bị, nguyên vật liệu thân thiện môi trường</w:t>
            </w:r>
          </w:p>
        </w:tc>
        <w:tc>
          <w:tcPr>
            <w:tcW w:w="426" w:type="dxa"/>
            <w:shd w:val="clear" w:color="auto" w:fill="auto"/>
            <w:tcMar>
              <w:top w:w="0" w:type="dxa"/>
              <w:left w:w="108" w:type="dxa"/>
              <w:bottom w:w="0" w:type="dxa"/>
              <w:right w:w="108" w:type="dxa"/>
            </w:tcMar>
            <w:vAlign w:val="center"/>
          </w:tcPr>
          <w:p w14:paraId="6ECDB4EF"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64A322BE"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6178BED8"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703E4CEB"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2119B528"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67B1883B" w14:textId="77777777" w:rsidTr="00D40E66">
        <w:trPr>
          <w:trHeight w:val="297"/>
        </w:trPr>
        <w:tc>
          <w:tcPr>
            <w:tcW w:w="738" w:type="dxa"/>
            <w:shd w:val="clear" w:color="auto" w:fill="auto"/>
            <w:tcMar>
              <w:top w:w="0" w:type="dxa"/>
              <w:left w:w="108" w:type="dxa"/>
              <w:bottom w:w="0" w:type="dxa"/>
              <w:right w:w="108" w:type="dxa"/>
            </w:tcMar>
            <w:vAlign w:val="center"/>
          </w:tcPr>
          <w:p w14:paraId="3A53228E" w14:textId="65232520" w:rsidR="00284367" w:rsidRPr="009F36EE" w:rsidRDefault="004B6ABC" w:rsidP="004B6ABC">
            <w:pPr>
              <w:ind w:firstLine="0"/>
              <w:rPr>
                <w:color w:val="000000" w:themeColor="text1"/>
                <w:spacing w:val="-4"/>
              </w:rPr>
            </w:pPr>
            <w:r w:rsidRPr="009F36EE">
              <w:rPr>
                <w:color w:val="000000" w:themeColor="text1"/>
                <w:spacing w:val="-4"/>
              </w:rPr>
              <w:t>3.4.</w:t>
            </w:r>
          </w:p>
        </w:tc>
        <w:tc>
          <w:tcPr>
            <w:tcW w:w="6208" w:type="dxa"/>
            <w:shd w:val="clear" w:color="auto" w:fill="auto"/>
            <w:tcMar>
              <w:top w:w="0" w:type="dxa"/>
              <w:left w:w="108" w:type="dxa"/>
              <w:bottom w:w="0" w:type="dxa"/>
              <w:right w:w="108" w:type="dxa"/>
            </w:tcMar>
          </w:tcPr>
          <w:p w14:paraId="22616D0A" w14:textId="77777777" w:rsidR="00284367" w:rsidRPr="009F36EE" w:rsidRDefault="00284367" w:rsidP="00AB5B9E">
            <w:pPr>
              <w:ind w:firstLine="0"/>
              <w:rPr>
                <w:color w:val="000000" w:themeColor="text1"/>
              </w:rPr>
            </w:pPr>
            <w:r w:rsidRPr="009F36EE">
              <w:rPr>
                <w:color w:val="000000" w:themeColor="text1"/>
              </w:rPr>
              <w:t xml:space="preserve">Hỗ trợ đào tạo đội ngũ kỹ thuật vận hành, ứng dụng công nghệ, thiết bị xử lý ô nhiễm </w:t>
            </w:r>
          </w:p>
        </w:tc>
        <w:tc>
          <w:tcPr>
            <w:tcW w:w="426" w:type="dxa"/>
            <w:shd w:val="clear" w:color="auto" w:fill="auto"/>
            <w:tcMar>
              <w:top w:w="0" w:type="dxa"/>
              <w:left w:w="108" w:type="dxa"/>
              <w:bottom w:w="0" w:type="dxa"/>
              <w:right w:w="108" w:type="dxa"/>
            </w:tcMar>
            <w:vAlign w:val="center"/>
          </w:tcPr>
          <w:p w14:paraId="0EA0EF1A"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4F018373"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081CA5CD"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4E1166D7"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0CA316E2"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78BEF876" w14:textId="77777777" w:rsidTr="00D40E66">
        <w:trPr>
          <w:trHeight w:val="297"/>
        </w:trPr>
        <w:tc>
          <w:tcPr>
            <w:tcW w:w="738" w:type="dxa"/>
            <w:shd w:val="clear" w:color="auto" w:fill="auto"/>
            <w:tcMar>
              <w:top w:w="0" w:type="dxa"/>
              <w:left w:w="108" w:type="dxa"/>
              <w:bottom w:w="0" w:type="dxa"/>
              <w:right w:w="108" w:type="dxa"/>
            </w:tcMar>
            <w:vAlign w:val="center"/>
          </w:tcPr>
          <w:p w14:paraId="20C43F1D" w14:textId="6EF9A259" w:rsidR="00284367" w:rsidRPr="009F36EE" w:rsidRDefault="004B6ABC" w:rsidP="004B6ABC">
            <w:pPr>
              <w:ind w:firstLine="0"/>
              <w:rPr>
                <w:color w:val="000000" w:themeColor="text1"/>
                <w:spacing w:val="-4"/>
              </w:rPr>
            </w:pPr>
            <w:r w:rsidRPr="009F36EE">
              <w:rPr>
                <w:color w:val="000000" w:themeColor="text1"/>
                <w:spacing w:val="-4"/>
              </w:rPr>
              <w:t>3.5.</w:t>
            </w:r>
          </w:p>
        </w:tc>
        <w:tc>
          <w:tcPr>
            <w:tcW w:w="6208" w:type="dxa"/>
            <w:shd w:val="clear" w:color="auto" w:fill="auto"/>
            <w:tcMar>
              <w:top w:w="0" w:type="dxa"/>
              <w:left w:w="108" w:type="dxa"/>
              <w:bottom w:w="0" w:type="dxa"/>
              <w:right w:w="108" w:type="dxa"/>
            </w:tcMar>
          </w:tcPr>
          <w:p w14:paraId="23B602CB" w14:textId="77777777" w:rsidR="00284367" w:rsidRPr="009F36EE" w:rsidRDefault="00284367" w:rsidP="00AB5B9E">
            <w:pPr>
              <w:ind w:firstLine="0"/>
              <w:rPr>
                <w:color w:val="000000" w:themeColor="text1"/>
              </w:rPr>
            </w:pPr>
            <w:r w:rsidRPr="009F36EE">
              <w:rPr>
                <w:color w:val="000000" w:themeColor="text1"/>
              </w:rPr>
              <w:t xml:space="preserve">Hỗ trợ đào tạo, nâng cao nhận thức về BVMT cho NLĐ </w:t>
            </w:r>
          </w:p>
        </w:tc>
        <w:tc>
          <w:tcPr>
            <w:tcW w:w="426" w:type="dxa"/>
            <w:shd w:val="clear" w:color="auto" w:fill="auto"/>
            <w:tcMar>
              <w:top w:w="0" w:type="dxa"/>
              <w:left w:w="108" w:type="dxa"/>
              <w:bottom w:w="0" w:type="dxa"/>
              <w:right w:w="108" w:type="dxa"/>
            </w:tcMar>
            <w:vAlign w:val="center"/>
          </w:tcPr>
          <w:p w14:paraId="1895F59F"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4BFCA05D"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35A0F431"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7AC4BE8F"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68CF6E15"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5F7A84" w:rsidRPr="009F36EE" w14:paraId="20A5CD1E" w14:textId="77777777" w:rsidTr="00D40E66">
        <w:trPr>
          <w:trHeight w:val="297"/>
        </w:trPr>
        <w:tc>
          <w:tcPr>
            <w:tcW w:w="738" w:type="dxa"/>
            <w:shd w:val="clear" w:color="auto" w:fill="auto"/>
            <w:tcMar>
              <w:top w:w="0" w:type="dxa"/>
              <w:left w:w="108" w:type="dxa"/>
              <w:bottom w:w="0" w:type="dxa"/>
              <w:right w:w="108" w:type="dxa"/>
            </w:tcMar>
            <w:vAlign w:val="center"/>
          </w:tcPr>
          <w:p w14:paraId="514EC918" w14:textId="759168DB" w:rsidR="00284367" w:rsidRPr="009F36EE" w:rsidRDefault="004B6ABC" w:rsidP="004B6ABC">
            <w:pPr>
              <w:ind w:firstLine="0"/>
              <w:rPr>
                <w:color w:val="000000" w:themeColor="text1"/>
                <w:spacing w:val="-4"/>
              </w:rPr>
            </w:pPr>
            <w:r w:rsidRPr="009F36EE">
              <w:rPr>
                <w:color w:val="000000" w:themeColor="text1"/>
                <w:spacing w:val="-4"/>
              </w:rPr>
              <w:t>3.6.</w:t>
            </w:r>
          </w:p>
        </w:tc>
        <w:tc>
          <w:tcPr>
            <w:tcW w:w="6208" w:type="dxa"/>
            <w:shd w:val="clear" w:color="auto" w:fill="auto"/>
            <w:tcMar>
              <w:top w:w="0" w:type="dxa"/>
              <w:left w:w="108" w:type="dxa"/>
              <w:bottom w:w="0" w:type="dxa"/>
              <w:right w:w="108" w:type="dxa"/>
            </w:tcMar>
          </w:tcPr>
          <w:p w14:paraId="56856BDE" w14:textId="77777777" w:rsidR="00284367" w:rsidRPr="009F36EE" w:rsidRDefault="00284367" w:rsidP="00AB5B9E">
            <w:pPr>
              <w:ind w:firstLine="0"/>
              <w:rPr>
                <w:color w:val="000000" w:themeColor="text1"/>
              </w:rPr>
            </w:pPr>
            <w:r w:rsidRPr="009F36EE">
              <w:rPr>
                <w:color w:val="000000" w:themeColor="text1"/>
              </w:rPr>
              <w:t>Hỗ trợ tài chính từ ngân sách địa phương và các quỹ hỗ trợ phát triển, quỹ BVMT</w:t>
            </w:r>
          </w:p>
        </w:tc>
        <w:tc>
          <w:tcPr>
            <w:tcW w:w="426" w:type="dxa"/>
            <w:shd w:val="clear" w:color="auto" w:fill="auto"/>
            <w:tcMar>
              <w:top w:w="0" w:type="dxa"/>
              <w:left w:w="108" w:type="dxa"/>
              <w:bottom w:w="0" w:type="dxa"/>
              <w:right w:w="108" w:type="dxa"/>
            </w:tcMar>
            <w:vAlign w:val="center"/>
          </w:tcPr>
          <w:p w14:paraId="57880ECB"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vAlign w:val="center"/>
          </w:tcPr>
          <w:p w14:paraId="19AC7836"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vAlign w:val="center"/>
          </w:tcPr>
          <w:p w14:paraId="088C69C4"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vAlign w:val="center"/>
          </w:tcPr>
          <w:p w14:paraId="0DC235E2"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vAlign w:val="center"/>
          </w:tcPr>
          <w:p w14:paraId="6E99E2FC"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r w:rsidR="00284367" w:rsidRPr="009F36EE" w14:paraId="42B1E16A" w14:textId="77777777" w:rsidTr="00D40E66">
        <w:trPr>
          <w:trHeight w:val="87"/>
        </w:trPr>
        <w:tc>
          <w:tcPr>
            <w:tcW w:w="738" w:type="dxa"/>
            <w:shd w:val="clear" w:color="auto" w:fill="auto"/>
            <w:tcMar>
              <w:top w:w="0" w:type="dxa"/>
              <w:left w:w="108" w:type="dxa"/>
              <w:bottom w:w="0" w:type="dxa"/>
              <w:right w:w="108" w:type="dxa"/>
            </w:tcMar>
          </w:tcPr>
          <w:p w14:paraId="13BABD36" w14:textId="77777777" w:rsidR="00284367" w:rsidRPr="009F36EE" w:rsidRDefault="00284367" w:rsidP="00B01821">
            <w:pPr>
              <w:numPr>
                <w:ilvl w:val="1"/>
                <w:numId w:val="33"/>
              </w:numPr>
              <w:ind w:left="0" w:firstLine="0"/>
              <w:rPr>
                <w:color w:val="000000" w:themeColor="text1"/>
                <w:spacing w:val="-4"/>
              </w:rPr>
            </w:pPr>
          </w:p>
        </w:tc>
        <w:tc>
          <w:tcPr>
            <w:tcW w:w="6208" w:type="dxa"/>
            <w:shd w:val="clear" w:color="auto" w:fill="auto"/>
            <w:tcMar>
              <w:top w:w="0" w:type="dxa"/>
              <w:left w:w="108" w:type="dxa"/>
              <w:bottom w:w="0" w:type="dxa"/>
              <w:right w:w="108" w:type="dxa"/>
            </w:tcMar>
          </w:tcPr>
          <w:p w14:paraId="7DF974C4" w14:textId="77777777" w:rsidR="00284367" w:rsidRPr="009F36EE" w:rsidRDefault="00284367" w:rsidP="00AB5B9E">
            <w:pPr>
              <w:ind w:firstLine="0"/>
              <w:rPr>
                <w:color w:val="000000" w:themeColor="text1"/>
              </w:rPr>
            </w:pPr>
            <w:r w:rsidRPr="009F36EE">
              <w:rPr>
                <w:color w:val="000000" w:themeColor="text1"/>
              </w:rPr>
              <w:t>Khác (vui lòng ghi rõ):</w:t>
            </w:r>
          </w:p>
          <w:p w14:paraId="66016D3A" w14:textId="77777777" w:rsidR="00284367" w:rsidRPr="009F36EE" w:rsidRDefault="00284367" w:rsidP="00AB5B9E">
            <w:pPr>
              <w:tabs>
                <w:tab w:val="left" w:leader="hyphen" w:pos="6163"/>
              </w:tabs>
              <w:ind w:firstLine="0"/>
              <w:rPr>
                <w:color w:val="000000" w:themeColor="text1"/>
              </w:rPr>
            </w:pPr>
            <w:r w:rsidRPr="009F36EE">
              <w:rPr>
                <w:color w:val="000000" w:themeColor="text1"/>
              </w:rPr>
              <w:t>……………………………………………………………</w:t>
            </w:r>
          </w:p>
          <w:p w14:paraId="1C38F1C4" w14:textId="220BC492" w:rsidR="00284367" w:rsidRPr="009F36EE" w:rsidRDefault="00284367" w:rsidP="00AB5B9E">
            <w:pPr>
              <w:tabs>
                <w:tab w:val="left" w:leader="hyphen" w:pos="6163"/>
              </w:tabs>
              <w:ind w:firstLine="0"/>
              <w:rPr>
                <w:color w:val="000000" w:themeColor="text1"/>
              </w:rPr>
            </w:pPr>
            <w:r w:rsidRPr="009F36EE">
              <w:rPr>
                <w:color w:val="000000" w:themeColor="text1"/>
              </w:rPr>
              <w:t>……………………………………………………………</w:t>
            </w:r>
          </w:p>
        </w:tc>
        <w:tc>
          <w:tcPr>
            <w:tcW w:w="426" w:type="dxa"/>
            <w:shd w:val="clear" w:color="auto" w:fill="auto"/>
            <w:tcMar>
              <w:top w:w="0" w:type="dxa"/>
              <w:left w:w="108" w:type="dxa"/>
              <w:bottom w:w="0" w:type="dxa"/>
              <w:right w:w="108" w:type="dxa"/>
            </w:tcMar>
          </w:tcPr>
          <w:p w14:paraId="4F9FBA81" w14:textId="77777777" w:rsidR="00284367" w:rsidRPr="009F36EE" w:rsidRDefault="00284367" w:rsidP="00AB5B9E">
            <w:pPr>
              <w:ind w:firstLine="0"/>
              <w:jc w:val="center"/>
              <w:rPr>
                <w:color w:val="000000" w:themeColor="text1"/>
                <w:lang w:val="vi-VN"/>
              </w:rPr>
            </w:pPr>
            <w:r w:rsidRPr="009F36EE">
              <w:rPr>
                <w:color w:val="000000" w:themeColor="text1"/>
                <w:lang w:val="vi-VN"/>
              </w:rPr>
              <w:t>1</w:t>
            </w:r>
          </w:p>
        </w:tc>
        <w:tc>
          <w:tcPr>
            <w:tcW w:w="426" w:type="dxa"/>
            <w:shd w:val="clear" w:color="auto" w:fill="auto"/>
            <w:tcMar>
              <w:top w:w="0" w:type="dxa"/>
              <w:left w:w="108" w:type="dxa"/>
              <w:bottom w:w="0" w:type="dxa"/>
              <w:right w:w="108" w:type="dxa"/>
            </w:tcMar>
          </w:tcPr>
          <w:p w14:paraId="3DC2B996" w14:textId="77777777" w:rsidR="00284367" w:rsidRPr="009F36EE" w:rsidRDefault="00284367" w:rsidP="00AB5B9E">
            <w:pPr>
              <w:ind w:firstLine="0"/>
              <w:jc w:val="center"/>
              <w:rPr>
                <w:color w:val="000000" w:themeColor="text1"/>
                <w:lang w:val="vi-VN"/>
              </w:rPr>
            </w:pPr>
            <w:r w:rsidRPr="009F36EE">
              <w:rPr>
                <w:color w:val="000000" w:themeColor="text1"/>
                <w:lang w:val="vi-VN"/>
              </w:rPr>
              <w:t>2</w:t>
            </w:r>
          </w:p>
        </w:tc>
        <w:tc>
          <w:tcPr>
            <w:tcW w:w="373" w:type="dxa"/>
            <w:shd w:val="clear" w:color="auto" w:fill="auto"/>
            <w:tcMar>
              <w:top w:w="0" w:type="dxa"/>
              <w:left w:w="108" w:type="dxa"/>
              <w:bottom w:w="0" w:type="dxa"/>
              <w:right w:w="108" w:type="dxa"/>
            </w:tcMar>
          </w:tcPr>
          <w:p w14:paraId="72567758" w14:textId="77777777" w:rsidR="00284367" w:rsidRPr="009F36EE" w:rsidRDefault="00284367" w:rsidP="00AB5B9E">
            <w:pPr>
              <w:ind w:firstLine="0"/>
              <w:jc w:val="center"/>
              <w:rPr>
                <w:color w:val="000000" w:themeColor="text1"/>
                <w:lang w:val="vi-VN"/>
              </w:rPr>
            </w:pPr>
            <w:r w:rsidRPr="009F36EE">
              <w:rPr>
                <w:color w:val="000000" w:themeColor="text1"/>
                <w:lang w:val="vi-VN"/>
              </w:rPr>
              <w:t>3</w:t>
            </w:r>
          </w:p>
        </w:tc>
        <w:tc>
          <w:tcPr>
            <w:tcW w:w="354" w:type="dxa"/>
            <w:shd w:val="clear" w:color="auto" w:fill="auto"/>
            <w:tcMar>
              <w:top w:w="0" w:type="dxa"/>
              <w:left w:w="108" w:type="dxa"/>
              <w:bottom w:w="0" w:type="dxa"/>
              <w:right w:w="108" w:type="dxa"/>
            </w:tcMar>
          </w:tcPr>
          <w:p w14:paraId="7A2D7296" w14:textId="77777777" w:rsidR="00284367" w:rsidRPr="009F36EE" w:rsidRDefault="00284367" w:rsidP="00AB5B9E">
            <w:pPr>
              <w:ind w:firstLine="0"/>
              <w:jc w:val="center"/>
              <w:rPr>
                <w:color w:val="000000" w:themeColor="text1"/>
                <w:lang w:val="vi-VN"/>
              </w:rPr>
            </w:pPr>
            <w:r w:rsidRPr="009F36EE">
              <w:rPr>
                <w:color w:val="000000" w:themeColor="text1"/>
                <w:lang w:val="vi-VN"/>
              </w:rPr>
              <w:t>4</w:t>
            </w:r>
          </w:p>
        </w:tc>
        <w:tc>
          <w:tcPr>
            <w:tcW w:w="336" w:type="dxa"/>
            <w:shd w:val="clear" w:color="auto" w:fill="auto"/>
            <w:tcMar>
              <w:top w:w="0" w:type="dxa"/>
              <w:left w:w="108" w:type="dxa"/>
              <w:bottom w:w="0" w:type="dxa"/>
              <w:right w:w="108" w:type="dxa"/>
            </w:tcMar>
          </w:tcPr>
          <w:p w14:paraId="3C91DC01" w14:textId="77777777" w:rsidR="00284367" w:rsidRPr="009F36EE" w:rsidRDefault="00284367" w:rsidP="00AB5B9E">
            <w:pPr>
              <w:ind w:firstLine="0"/>
              <w:jc w:val="center"/>
              <w:rPr>
                <w:color w:val="000000" w:themeColor="text1"/>
                <w:lang w:val="vi-VN"/>
              </w:rPr>
            </w:pPr>
            <w:r w:rsidRPr="009F36EE">
              <w:rPr>
                <w:color w:val="000000" w:themeColor="text1"/>
                <w:lang w:val="vi-VN"/>
              </w:rPr>
              <w:t>5</w:t>
            </w:r>
          </w:p>
        </w:tc>
      </w:tr>
    </w:tbl>
    <w:p w14:paraId="02FF0D5A" w14:textId="77777777" w:rsidR="00B1116D" w:rsidRPr="009F36EE" w:rsidRDefault="00B1116D" w:rsidP="00AB5B9E">
      <w:pPr>
        <w:jc w:val="center"/>
        <w:rPr>
          <w:b/>
          <w:i/>
          <w:color w:val="000000" w:themeColor="text1"/>
          <w:szCs w:val="26"/>
        </w:rPr>
      </w:pPr>
    </w:p>
    <w:p w14:paraId="4619D572" w14:textId="0773DD57" w:rsidR="00875445" w:rsidRPr="009F36EE" w:rsidRDefault="00284367" w:rsidP="00AB5B9E">
      <w:pPr>
        <w:jc w:val="center"/>
        <w:rPr>
          <w:b/>
          <w:color w:val="000000" w:themeColor="text1"/>
          <w:szCs w:val="26"/>
        </w:rPr>
      </w:pPr>
      <w:r w:rsidRPr="009F36EE">
        <w:rPr>
          <w:b/>
          <w:i/>
          <w:color w:val="000000" w:themeColor="text1"/>
          <w:szCs w:val="26"/>
        </w:rPr>
        <w:t>Trân trọng cảm ơn và kính chúc sức khỏe Quý vị!</w:t>
      </w:r>
    </w:p>
    <w:p w14:paraId="32E6F3C3" w14:textId="77777777" w:rsidR="00B1116D" w:rsidRPr="009F36EE" w:rsidRDefault="00B1116D" w:rsidP="00AB5B9E">
      <w:pPr>
        <w:pStyle w:val="Heading1"/>
        <w:spacing w:after="0" w:line="312" w:lineRule="auto"/>
        <w:rPr>
          <w:color w:val="000000" w:themeColor="text1"/>
        </w:rPr>
      </w:pPr>
      <w:bookmarkStart w:id="804" w:name="_Toc176103684"/>
      <w:bookmarkStart w:id="805" w:name="_Toc176350019"/>
    </w:p>
    <w:p w14:paraId="74E8F76D" w14:textId="77777777" w:rsidR="00B53B07" w:rsidRPr="009F36EE" w:rsidRDefault="00B53B07" w:rsidP="00AB5B9E">
      <w:pPr>
        <w:ind w:firstLine="0"/>
        <w:jc w:val="left"/>
        <w:rPr>
          <w:b/>
          <w:bCs/>
          <w:color w:val="000000" w:themeColor="text1"/>
          <w:spacing w:val="0"/>
          <w:kern w:val="36"/>
          <w:sz w:val="28"/>
          <w:szCs w:val="48"/>
        </w:rPr>
      </w:pPr>
      <w:r w:rsidRPr="009F36EE">
        <w:rPr>
          <w:color w:val="000000" w:themeColor="text1"/>
        </w:rPr>
        <w:br w:type="page"/>
      </w:r>
    </w:p>
    <w:p w14:paraId="6FA5EC03" w14:textId="12C4E320" w:rsidR="009F0C95" w:rsidRPr="009F36EE" w:rsidRDefault="0028553E" w:rsidP="00AB5B9E">
      <w:pPr>
        <w:pStyle w:val="Heading1"/>
        <w:spacing w:after="0" w:line="312" w:lineRule="auto"/>
        <w:rPr>
          <w:color w:val="000000" w:themeColor="text1"/>
          <w:sz w:val="26"/>
          <w:szCs w:val="26"/>
        </w:rPr>
      </w:pPr>
      <w:bookmarkStart w:id="806" w:name="_Toc194274761"/>
      <w:r w:rsidRPr="009F36EE">
        <w:rPr>
          <w:color w:val="000000" w:themeColor="text1"/>
          <w:sz w:val="26"/>
          <w:szCs w:val="26"/>
        </w:rPr>
        <w:t xml:space="preserve">PHỤ LỤC </w:t>
      </w:r>
      <w:r w:rsidR="009F0C95" w:rsidRPr="009F36EE">
        <w:rPr>
          <w:rFonts w:asciiTheme="majorHAnsi" w:hAnsiTheme="majorHAnsi" w:cstheme="majorHAnsi"/>
          <w:i/>
          <w:color w:val="000000" w:themeColor="text1"/>
          <w:sz w:val="26"/>
          <w:szCs w:val="26"/>
        </w:rPr>
        <w:fldChar w:fldCharType="begin"/>
      </w:r>
      <w:r w:rsidR="009F0C95" w:rsidRPr="009F36EE">
        <w:rPr>
          <w:rFonts w:asciiTheme="majorHAnsi" w:hAnsiTheme="majorHAnsi" w:cstheme="majorHAnsi"/>
          <w:color w:val="000000" w:themeColor="text1"/>
          <w:sz w:val="26"/>
          <w:szCs w:val="26"/>
        </w:rPr>
        <w:instrText xml:space="preserve"> SEQ PHỤ_LỤC \* ARABIC </w:instrText>
      </w:r>
      <w:r w:rsidR="009F0C95" w:rsidRPr="009F36EE">
        <w:rPr>
          <w:rFonts w:asciiTheme="majorHAnsi" w:hAnsiTheme="majorHAnsi" w:cstheme="majorHAnsi"/>
          <w:i/>
          <w:color w:val="000000" w:themeColor="text1"/>
          <w:sz w:val="26"/>
          <w:szCs w:val="26"/>
        </w:rPr>
        <w:fldChar w:fldCharType="separate"/>
      </w:r>
      <w:r w:rsidR="002365BC" w:rsidRPr="009F36EE">
        <w:rPr>
          <w:rFonts w:asciiTheme="majorHAnsi" w:hAnsiTheme="majorHAnsi" w:cstheme="majorHAnsi"/>
          <w:noProof/>
          <w:color w:val="000000" w:themeColor="text1"/>
          <w:sz w:val="26"/>
          <w:szCs w:val="26"/>
        </w:rPr>
        <w:t>12</w:t>
      </w:r>
      <w:r w:rsidR="009F0C95" w:rsidRPr="009F36EE">
        <w:rPr>
          <w:rFonts w:asciiTheme="majorHAnsi" w:hAnsiTheme="majorHAnsi" w:cstheme="majorHAnsi"/>
          <w:i/>
          <w:color w:val="000000" w:themeColor="text1"/>
          <w:sz w:val="26"/>
          <w:szCs w:val="26"/>
        </w:rPr>
        <w:fldChar w:fldCharType="end"/>
      </w:r>
      <w:r w:rsidRPr="009F36EE">
        <w:rPr>
          <w:rFonts w:asciiTheme="majorHAnsi" w:hAnsiTheme="majorHAnsi" w:cstheme="majorHAnsi"/>
          <w:color w:val="000000" w:themeColor="text1"/>
          <w:sz w:val="26"/>
          <w:szCs w:val="26"/>
        </w:rPr>
        <w:t>.</w:t>
      </w:r>
      <w:r w:rsidRPr="009F36EE">
        <w:rPr>
          <w:color w:val="000000" w:themeColor="text1"/>
          <w:sz w:val="26"/>
          <w:szCs w:val="26"/>
        </w:rPr>
        <w:t xml:space="preserve"> DANH SÁCH CHUYÊN GIA THAM GIA TRẢ LỜI PHIẾU ĐIỀU TRA VỀ THỰC TRẠNG PHÁT TRIỂN X</w:t>
      </w:r>
      <w:r w:rsidR="00A3293C" w:rsidRPr="009F36EE">
        <w:rPr>
          <w:color w:val="000000" w:themeColor="text1"/>
          <w:sz w:val="26"/>
          <w:szCs w:val="26"/>
        </w:rPr>
        <w:t>UẤT NHẬP KHẨU</w:t>
      </w:r>
      <w:r w:rsidRPr="009F36EE">
        <w:rPr>
          <w:color w:val="000000" w:themeColor="text1"/>
          <w:sz w:val="26"/>
          <w:szCs w:val="26"/>
        </w:rPr>
        <w:t xml:space="preserve"> BỀN VỮNG CỦA ĐỊA PHƯƠNG CẤP TỈNH</w:t>
      </w:r>
      <w:bookmarkEnd w:id="804"/>
      <w:bookmarkEnd w:id="805"/>
      <w:bookmarkEnd w:id="806"/>
    </w:p>
    <w:p w14:paraId="4B5C2E9E" w14:textId="156B56E5" w:rsidR="00AD28CA" w:rsidRPr="009F36EE" w:rsidRDefault="00AD28CA" w:rsidP="00AB5B9E">
      <w:pPr>
        <w:rPr>
          <w:b/>
          <w:bCs/>
          <w:iCs/>
          <w:color w:val="000000" w:themeColor="text1"/>
        </w:rPr>
      </w:pPr>
    </w:p>
    <w:tbl>
      <w:tblPr>
        <w:tblStyle w:val="TableGrid"/>
        <w:tblW w:w="8784" w:type="dxa"/>
        <w:tblLook w:val="04A0" w:firstRow="1" w:lastRow="0" w:firstColumn="1" w:lastColumn="0" w:noHBand="0" w:noVBand="1"/>
      </w:tblPr>
      <w:tblGrid>
        <w:gridCol w:w="700"/>
        <w:gridCol w:w="5816"/>
        <w:gridCol w:w="2268"/>
      </w:tblGrid>
      <w:tr w:rsidR="005F7A84" w:rsidRPr="009F36EE" w14:paraId="6F8FC4E1" w14:textId="77777777" w:rsidTr="003737FC">
        <w:trPr>
          <w:tblHeader/>
        </w:trPr>
        <w:tc>
          <w:tcPr>
            <w:tcW w:w="700" w:type="dxa"/>
            <w:shd w:val="clear" w:color="auto" w:fill="C5E0B3" w:themeFill="accent6" w:themeFillTint="66"/>
          </w:tcPr>
          <w:p w14:paraId="2A75433C" w14:textId="77777777" w:rsidR="00AD28CA" w:rsidRPr="009F36EE" w:rsidRDefault="00AD28CA" w:rsidP="00AB5B9E">
            <w:pPr>
              <w:ind w:firstLine="0"/>
              <w:rPr>
                <w:b/>
                <w:bCs/>
                <w:color w:val="000000" w:themeColor="text1"/>
                <w:szCs w:val="26"/>
              </w:rPr>
            </w:pPr>
            <w:r w:rsidRPr="009F36EE">
              <w:rPr>
                <w:b/>
                <w:bCs/>
                <w:color w:val="000000" w:themeColor="text1"/>
                <w:szCs w:val="26"/>
              </w:rPr>
              <w:t>TT</w:t>
            </w:r>
          </w:p>
        </w:tc>
        <w:tc>
          <w:tcPr>
            <w:tcW w:w="5816" w:type="dxa"/>
            <w:shd w:val="clear" w:color="auto" w:fill="C5E0B3" w:themeFill="accent6" w:themeFillTint="66"/>
          </w:tcPr>
          <w:p w14:paraId="6FA1147C" w14:textId="5A47F413" w:rsidR="00AD28CA" w:rsidRPr="009F36EE" w:rsidRDefault="00AD28CA" w:rsidP="00AB5B9E">
            <w:pPr>
              <w:ind w:firstLine="0"/>
              <w:rPr>
                <w:b/>
                <w:bCs/>
                <w:color w:val="000000" w:themeColor="text1"/>
                <w:szCs w:val="26"/>
              </w:rPr>
            </w:pPr>
            <w:r w:rsidRPr="009F36EE">
              <w:rPr>
                <w:b/>
                <w:bCs/>
                <w:color w:val="000000" w:themeColor="text1"/>
                <w:szCs w:val="26"/>
              </w:rPr>
              <w:t xml:space="preserve">Nhóm chuyên gia đang công tác tại </w:t>
            </w:r>
            <w:r w:rsidR="00BD2D3A" w:rsidRPr="009F36EE">
              <w:rPr>
                <w:b/>
                <w:bCs/>
                <w:color w:val="000000" w:themeColor="text1"/>
                <w:szCs w:val="26"/>
              </w:rPr>
              <w:t xml:space="preserve">các </w:t>
            </w:r>
            <w:r w:rsidR="00D03302" w:rsidRPr="009F36EE">
              <w:rPr>
                <w:b/>
                <w:bCs/>
                <w:color w:val="000000" w:themeColor="text1"/>
                <w:szCs w:val="26"/>
              </w:rPr>
              <w:t>cơ quan quản lý Nhà nước, hiệp hội tại Thanh Hóa</w:t>
            </w:r>
          </w:p>
        </w:tc>
        <w:tc>
          <w:tcPr>
            <w:tcW w:w="2268" w:type="dxa"/>
            <w:shd w:val="clear" w:color="auto" w:fill="C5E0B3" w:themeFill="accent6" w:themeFillTint="66"/>
          </w:tcPr>
          <w:p w14:paraId="061505E5" w14:textId="77777777" w:rsidR="00AD28CA" w:rsidRPr="009F36EE" w:rsidRDefault="00AD28CA" w:rsidP="00AB5B9E">
            <w:pPr>
              <w:ind w:firstLine="0"/>
              <w:jc w:val="center"/>
              <w:rPr>
                <w:b/>
                <w:bCs/>
                <w:color w:val="000000" w:themeColor="text1"/>
                <w:szCs w:val="26"/>
              </w:rPr>
            </w:pPr>
            <w:r w:rsidRPr="009F36EE">
              <w:rPr>
                <w:b/>
                <w:bCs/>
                <w:color w:val="000000" w:themeColor="text1"/>
                <w:szCs w:val="26"/>
              </w:rPr>
              <w:t>Số lượng</w:t>
            </w:r>
          </w:p>
        </w:tc>
      </w:tr>
      <w:tr w:rsidR="005F7A84" w:rsidRPr="009F36EE" w14:paraId="366CCD4D" w14:textId="77777777" w:rsidTr="003737FC">
        <w:tc>
          <w:tcPr>
            <w:tcW w:w="700" w:type="dxa"/>
          </w:tcPr>
          <w:p w14:paraId="7980EFC2" w14:textId="77777777" w:rsidR="00AD28CA" w:rsidRPr="009F36EE" w:rsidRDefault="00AD28CA" w:rsidP="00AB5B9E">
            <w:pPr>
              <w:ind w:firstLine="0"/>
              <w:jc w:val="center"/>
              <w:rPr>
                <w:color w:val="000000" w:themeColor="text1"/>
                <w:szCs w:val="26"/>
              </w:rPr>
            </w:pPr>
            <w:r w:rsidRPr="009F36EE">
              <w:rPr>
                <w:color w:val="000000" w:themeColor="text1"/>
                <w:szCs w:val="26"/>
              </w:rPr>
              <w:t>1</w:t>
            </w:r>
          </w:p>
        </w:tc>
        <w:tc>
          <w:tcPr>
            <w:tcW w:w="5816" w:type="dxa"/>
          </w:tcPr>
          <w:p w14:paraId="627AE7C6" w14:textId="77777777" w:rsidR="00AD28CA" w:rsidRPr="009F36EE" w:rsidRDefault="00AD28CA" w:rsidP="00AB5B9E">
            <w:pPr>
              <w:ind w:firstLine="0"/>
              <w:rPr>
                <w:color w:val="000000" w:themeColor="text1"/>
                <w:szCs w:val="26"/>
              </w:rPr>
            </w:pPr>
            <w:r w:rsidRPr="009F36EE">
              <w:rPr>
                <w:color w:val="000000" w:themeColor="text1"/>
                <w:szCs w:val="26"/>
              </w:rPr>
              <w:t xml:space="preserve">Tỉnh ủy </w:t>
            </w:r>
          </w:p>
        </w:tc>
        <w:tc>
          <w:tcPr>
            <w:tcW w:w="2268" w:type="dxa"/>
          </w:tcPr>
          <w:p w14:paraId="201A9257" w14:textId="77777777" w:rsidR="00AD28CA" w:rsidRPr="009F36EE" w:rsidRDefault="00AD28CA" w:rsidP="00AB5B9E">
            <w:pPr>
              <w:ind w:firstLine="0"/>
              <w:jc w:val="center"/>
              <w:rPr>
                <w:color w:val="000000" w:themeColor="text1"/>
                <w:szCs w:val="26"/>
              </w:rPr>
            </w:pPr>
            <w:r w:rsidRPr="009F36EE">
              <w:rPr>
                <w:color w:val="000000" w:themeColor="text1"/>
                <w:szCs w:val="26"/>
              </w:rPr>
              <w:t>02 người</w:t>
            </w:r>
          </w:p>
        </w:tc>
      </w:tr>
      <w:tr w:rsidR="005F7A84" w:rsidRPr="009F36EE" w14:paraId="5E821D78" w14:textId="77777777" w:rsidTr="003737FC">
        <w:tc>
          <w:tcPr>
            <w:tcW w:w="700" w:type="dxa"/>
          </w:tcPr>
          <w:p w14:paraId="070CD792" w14:textId="58E20675" w:rsidR="00AD28CA" w:rsidRPr="009F36EE" w:rsidRDefault="00AD28CA" w:rsidP="00AB5B9E">
            <w:pPr>
              <w:ind w:firstLine="0"/>
              <w:jc w:val="center"/>
              <w:rPr>
                <w:color w:val="000000" w:themeColor="text1"/>
                <w:szCs w:val="26"/>
              </w:rPr>
            </w:pPr>
            <w:r w:rsidRPr="009F36EE">
              <w:rPr>
                <w:color w:val="000000" w:themeColor="text1"/>
                <w:szCs w:val="26"/>
              </w:rPr>
              <w:t>2</w:t>
            </w:r>
          </w:p>
        </w:tc>
        <w:tc>
          <w:tcPr>
            <w:tcW w:w="5816" w:type="dxa"/>
          </w:tcPr>
          <w:p w14:paraId="12B6B24A" w14:textId="77777777" w:rsidR="00AD28CA" w:rsidRPr="009F36EE" w:rsidRDefault="00AD28CA" w:rsidP="00AB5B9E">
            <w:pPr>
              <w:ind w:firstLine="0"/>
              <w:rPr>
                <w:color w:val="000000" w:themeColor="text1"/>
                <w:szCs w:val="26"/>
              </w:rPr>
            </w:pPr>
            <w:r w:rsidRPr="009F36EE">
              <w:rPr>
                <w:color w:val="000000" w:themeColor="text1"/>
                <w:szCs w:val="26"/>
              </w:rPr>
              <w:t>UBND tỉnh</w:t>
            </w:r>
          </w:p>
        </w:tc>
        <w:tc>
          <w:tcPr>
            <w:tcW w:w="2268" w:type="dxa"/>
          </w:tcPr>
          <w:p w14:paraId="05E287D8" w14:textId="77777777" w:rsidR="00AD28CA" w:rsidRPr="009F36EE" w:rsidRDefault="00AD28CA" w:rsidP="00AB5B9E">
            <w:pPr>
              <w:ind w:firstLine="0"/>
              <w:jc w:val="center"/>
              <w:rPr>
                <w:color w:val="000000" w:themeColor="text1"/>
                <w:szCs w:val="26"/>
              </w:rPr>
            </w:pPr>
            <w:r w:rsidRPr="009F36EE">
              <w:rPr>
                <w:color w:val="000000" w:themeColor="text1"/>
                <w:szCs w:val="26"/>
              </w:rPr>
              <w:t>04 người</w:t>
            </w:r>
          </w:p>
        </w:tc>
      </w:tr>
      <w:tr w:rsidR="005F7A84" w:rsidRPr="009F36EE" w14:paraId="17D931EE" w14:textId="77777777" w:rsidTr="003737FC">
        <w:tc>
          <w:tcPr>
            <w:tcW w:w="700" w:type="dxa"/>
          </w:tcPr>
          <w:p w14:paraId="40B160AE" w14:textId="77777777" w:rsidR="00AD28CA" w:rsidRPr="009F36EE" w:rsidRDefault="00AD28CA" w:rsidP="00AB5B9E">
            <w:pPr>
              <w:ind w:firstLine="0"/>
              <w:jc w:val="center"/>
              <w:rPr>
                <w:color w:val="000000" w:themeColor="text1"/>
                <w:szCs w:val="26"/>
              </w:rPr>
            </w:pPr>
            <w:r w:rsidRPr="009F36EE">
              <w:rPr>
                <w:color w:val="000000" w:themeColor="text1"/>
                <w:szCs w:val="26"/>
              </w:rPr>
              <w:t>3</w:t>
            </w:r>
          </w:p>
        </w:tc>
        <w:tc>
          <w:tcPr>
            <w:tcW w:w="5816" w:type="dxa"/>
          </w:tcPr>
          <w:p w14:paraId="6FD6D61D" w14:textId="77777777" w:rsidR="00AD28CA" w:rsidRPr="009F36EE" w:rsidRDefault="00AD28CA" w:rsidP="00AB5B9E">
            <w:pPr>
              <w:ind w:firstLine="0"/>
              <w:rPr>
                <w:color w:val="000000" w:themeColor="text1"/>
                <w:szCs w:val="26"/>
              </w:rPr>
            </w:pPr>
            <w:r w:rsidRPr="009F36EE">
              <w:rPr>
                <w:color w:val="000000" w:themeColor="text1"/>
                <w:kern w:val="16"/>
                <w:szCs w:val="26"/>
              </w:rPr>
              <w:t>Sở Kế hoạch và Đầu tư</w:t>
            </w:r>
          </w:p>
        </w:tc>
        <w:tc>
          <w:tcPr>
            <w:tcW w:w="2268" w:type="dxa"/>
            <w:vAlign w:val="center"/>
          </w:tcPr>
          <w:p w14:paraId="1FE10DC0" w14:textId="77777777" w:rsidR="00AD28CA" w:rsidRPr="009F36EE" w:rsidRDefault="00AD28CA" w:rsidP="00AB5B9E">
            <w:pPr>
              <w:ind w:firstLine="0"/>
              <w:jc w:val="center"/>
              <w:rPr>
                <w:color w:val="000000" w:themeColor="text1"/>
                <w:szCs w:val="26"/>
              </w:rPr>
            </w:pPr>
            <w:r w:rsidRPr="009F36EE">
              <w:rPr>
                <w:color w:val="000000" w:themeColor="text1"/>
                <w:szCs w:val="26"/>
              </w:rPr>
              <w:t>04 người</w:t>
            </w:r>
          </w:p>
        </w:tc>
      </w:tr>
      <w:tr w:rsidR="005F7A84" w:rsidRPr="009F36EE" w14:paraId="35985F94" w14:textId="77777777" w:rsidTr="003737FC">
        <w:tc>
          <w:tcPr>
            <w:tcW w:w="700" w:type="dxa"/>
          </w:tcPr>
          <w:p w14:paraId="025D2D43" w14:textId="396B9D8E" w:rsidR="000244C0" w:rsidRPr="009F36EE" w:rsidRDefault="000244C0" w:rsidP="00AB5B9E">
            <w:pPr>
              <w:ind w:firstLine="0"/>
              <w:jc w:val="center"/>
              <w:rPr>
                <w:color w:val="000000" w:themeColor="text1"/>
                <w:szCs w:val="26"/>
              </w:rPr>
            </w:pPr>
            <w:r w:rsidRPr="009F36EE">
              <w:rPr>
                <w:color w:val="000000" w:themeColor="text1"/>
                <w:szCs w:val="26"/>
              </w:rPr>
              <w:t>4</w:t>
            </w:r>
          </w:p>
        </w:tc>
        <w:tc>
          <w:tcPr>
            <w:tcW w:w="5816" w:type="dxa"/>
          </w:tcPr>
          <w:p w14:paraId="4B9E26DA" w14:textId="77777777" w:rsidR="000244C0" w:rsidRPr="009F36EE" w:rsidRDefault="000244C0" w:rsidP="00AB5B9E">
            <w:pPr>
              <w:ind w:firstLine="0"/>
              <w:rPr>
                <w:color w:val="000000" w:themeColor="text1"/>
                <w:szCs w:val="26"/>
              </w:rPr>
            </w:pPr>
            <w:r w:rsidRPr="009F36EE">
              <w:rPr>
                <w:color w:val="000000" w:themeColor="text1"/>
                <w:szCs w:val="26"/>
              </w:rPr>
              <w:t xml:space="preserve">Sở Công thương </w:t>
            </w:r>
          </w:p>
        </w:tc>
        <w:tc>
          <w:tcPr>
            <w:tcW w:w="2268" w:type="dxa"/>
            <w:vAlign w:val="center"/>
          </w:tcPr>
          <w:p w14:paraId="0D4545ED" w14:textId="77777777" w:rsidR="000244C0" w:rsidRPr="009F36EE" w:rsidRDefault="000244C0" w:rsidP="00AB5B9E">
            <w:pPr>
              <w:ind w:firstLine="0"/>
              <w:jc w:val="center"/>
              <w:rPr>
                <w:color w:val="000000" w:themeColor="text1"/>
                <w:szCs w:val="26"/>
              </w:rPr>
            </w:pPr>
            <w:r w:rsidRPr="009F36EE">
              <w:rPr>
                <w:color w:val="000000" w:themeColor="text1"/>
                <w:szCs w:val="26"/>
              </w:rPr>
              <w:t>04 người</w:t>
            </w:r>
          </w:p>
        </w:tc>
      </w:tr>
      <w:tr w:rsidR="005F7A84" w:rsidRPr="009F36EE" w14:paraId="3D9CF9FE" w14:textId="77777777" w:rsidTr="003737FC">
        <w:tc>
          <w:tcPr>
            <w:tcW w:w="700" w:type="dxa"/>
          </w:tcPr>
          <w:p w14:paraId="3197795F" w14:textId="7088148B" w:rsidR="000244C0" w:rsidRPr="009F36EE" w:rsidRDefault="000244C0" w:rsidP="00AB5B9E">
            <w:pPr>
              <w:ind w:firstLine="0"/>
              <w:jc w:val="center"/>
              <w:rPr>
                <w:color w:val="000000" w:themeColor="text1"/>
                <w:szCs w:val="26"/>
              </w:rPr>
            </w:pPr>
            <w:r w:rsidRPr="009F36EE">
              <w:rPr>
                <w:color w:val="000000" w:themeColor="text1"/>
                <w:szCs w:val="26"/>
              </w:rPr>
              <w:t>5</w:t>
            </w:r>
          </w:p>
        </w:tc>
        <w:tc>
          <w:tcPr>
            <w:tcW w:w="5816" w:type="dxa"/>
          </w:tcPr>
          <w:p w14:paraId="1B180BBA" w14:textId="77777777" w:rsidR="000244C0" w:rsidRPr="009F36EE" w:rsidRDefault="000244C0" w:rsidP="00AB5B9E">
            <w:pPr>
              <w:ind w:firstLine="0"/>
              <w:rPr>
                <w:color w:val="000000" w:themeColor="text1"/>
                <w:szCs w:val="26"/>
              </w:rPr>
            </w:pPr>
            <w:r w:rsidRPr="009F36EE">
              <w:rPr>
                <w:color w:val="000000" w:themeColor="text1"/>
                <w:szCs w:val="26"/>
              </w:rPr>
              <w:t>Sở Tài chính</w:t>
            </w:r>
          </w:p>
        </w:tc>
        <w:tc>
          <w:tcPr>
            <w:tcW w:w="2268" w:type="dxa"/>
            <w:vAlign w:val="center"/>
          </w:tcPr>
          <w:p w14:paraId="0486ACB9" w14:textId="77777777" w:rsidR="000244C0" w:rsidRPr="009F36EE" w:rsidRDefault="000244C0" w:rsidP="00AB5B9E">
            <w:pPr>
              <w:ind w:firstLine="0"/>
              <w:jc w:val="center"/>
              <w:rPr>
                <w:color w:val="000000" w:themeColor="text1"/>
                <w:szCs w:val="26"/>
              </w:rPr>
            </w:pPr>
            <w:r w:rsidRPr="009F36EE">
              <w:rPr>
                <w:color w:val="000000" w:themeColor="text1"/>
                <w:szCs w:val="26"/>
              </w:rPr>
              <w:t>04 người</w:t>
            </w:r>
          </w:p>
        </w:tc>
      </w:tr>
      <w:tr w:rsidR="005F7A84" w:rsidRPr="009F36EE" w14:paraId="5F8F04CE" w14:textId="77777777" w:rsidTr="003737FC">
        <w:tc>
          <w:tcPr>
            <w:tcW w:w="700" w:type="dxa"/>
          </w:tcPr>
          <w:p w14:paraId="4A2F555F" w14:textId="2F890F09" w:rsidR="000244C0" w:rsidRPr="009F36EE" w:rsidRDefault="000244C0" w:rsidP="00AB5B9E">
            <w:pPr>
              <w:ind w:firstLine="0"/>
              <w:jc w:val="center"/>
              <w:rPr>
                <w:color w:val="000000" w:themeColor="text1"/>
                <w:szCs w:val="26"/>
              </w:rPr>
            </w:pPr>
            <w:r w:rsidRPr="009F36EE">
              <w:rPr>
                <w:color w:val="000000" w:themeColor="text1"/>
                <w:szCs w:val="26"/>
              </w:rPr>
              <w:t>6</w:t>
            </w:r>
          </w:p>
        </w:tc>
        <w:tc>
          <w:tcPr>
            <w:tcW w:w="5816" w:type="dxa"/>
          </w:tcPr>
          <w:p w14:paraId="14EAFE06" w14:textId="77777777" w:rsidR="000244C0" w:rsidRPr="009F36EE" w:rsidRDefault="000244C0" w:rsidP="00AB5B9E">
            <w:pPr>
              <w:ind w:firstLine="0"/>
              <w:rPr>
                <w:color w:val="000000" w:themeColor="text1"/>
                <w:szCs w:val="26"/>
              </w:rPr>
            </w:pPr>
            <w:r w:rsidRPr="009F36EE">
              <w:rPr>
                <w:color w:val="000000" w:themeColor="text1"/>
                <w:szCs w:val="26"/>
              </w:rPr>
              <w:t>Sở Khoa học và Công nghệ Thanh Hóa</w:t>
            </w:r>
          </w:p>
        </w:tc>
        <w:tc>
          <w:tcPr>
            <w:tcW w:w="2268" w:type="dxa"/>
            <w:vAlign w:val="center"/>
          </w:tcPr>
          <w:p w14:paraId="161FDDDC" w14:textId="77777777" w:rsidR="000244C0" w:rsidRPr="009F36EE" w:rsidRDefault="000244C0" w:rsidP="00AB5B9E">
            <w:pPr>
              <w:ind w:firstLine="0"/>
              <w:jc w:val="center"/>
              <w:rPr>
                <w:color w:val="000000" w:themeColor="text1"/>
                <w:szCs w:val="26"/>
              </w:rPr>
            </w:pPr>
            <w:r w:rsidRPr="009F36EE">
              <w:rPr>
                <w:color w:val="000000" w:themeColor="text1"/>
                <w:szCs w:val="26"/>
              </w:rPr>
              <w:t>04 người</w:t>
            </w:r>
          </w:p>
        </w:tc>
      </w:tr>
      <w:tr w:rsidR="005F7A84" w:rsidRPr="009F36EE" w14:paraId="23B71DC9" w14:textId="77777777" w:rsidTr="003737FC">
        <w:tc>
          <w:tcPr>
            <w:tcW w:w="700" w:type="dxa"/>
          </w:tcPr>
          <w:p w14:paraId="0CB84268" w14:textId="38128D88" w:rsidR="000244C0" w:rsidRPr="009F36EE" w:rsidRDefault="000244C0" w:rsidP="00AB5B9E">
            <w:pPr>
              <w:ind w:firstLine="0"/>
              <w:jc w:val="center"/>
              <w:rPr>
                <w:color w:val="000000" w:themeColor="text1"/>
                <w:szCs w:val="26"/>
              </w:rPr>
            </w:pPr>
            <w:r w:rsidRPr="009F36EE">
              <w:rPr>
                <w:color w:val="000000" w:themeColor="text1"/>
                <w:szCs w:val="26"/>
              </w:rPr>
              <w:t>7</w:t>
            </w:r>
          </w:p>
        </w:tc>
        <w:tc>
          <w:tcPr>
            <w:tcW w:w="5816" w:type="dxa"/>
          </w:tcPr>
          <w:p w14:paraId="13D85505" w14:textId="77777777" w:rsidR="000244C0" w:rsidRPr="009F36EE" w:rsidRDefault="000244C0" w:rsidP="00AB5B9E">
            <w:pPr>
              <w:ind w:firstLine="0"/>
              <w:rPr>
                <w:color w:val="000000" w:themeColor="text1"/>
                <w:szCs w:val="26"/>
              </w:rPr>
            </w:pPr>
            <w:r w:rsidRPr="009F36EE">
              <w:rPr>
                <w:color w:val="000000" w:themeColor="text1"/>
                <w:szCs w:val="26"/>
              </w:rPr>
              <w:t>Hải quan tỉnh</w:t>
            </w:r>
          </w:p>
        </w:tc>
        <w:tc>
          <w:tcPr>
            <w:tcW w:w="2268" w:type="dxa"/>
            <w:vAlign w:val="center"/>
          </w:tcPr>
          <w:p w14:paraId="6D424DFF" w14:textId="77777777" w:rsidR="000244C0" w:rsidRPr="009F36EE" w:rsidRDefault="000244C0" w:rsidP="00AB5B9E">
            <w:pPr>
              <w:ind w:firstLine="0"/>
              <w:jc w:val="center"/>
              <w:rPr>
                <w:color w:val="000000" w:themeColor="text1"/>
                <w:szCs w:val="26"/>
              </w:rPr>
            </w:pPr>
            <w:r w:rsidRPr="009F36EE">
              <w:rPr>
                <w:color w:val="000000" w:themeColor="text1"/>
                <w:szCs w:val="26"/>
              </w:rPr>
              <w:t>04 người</w:t>
            </w:r>
          </w:p>
        </w:tc>
      </w:tr>
      <w:tr w:rsidR="000244C0" w:rsidRPr="009F36EE" w14:paraId="54AFBEB4" w14:textId="77777777" w:rsidTr="003737FC">
        <w:tc>
          <w:tcPr>
            <w:tcW w:w="700" w:type="dxa"/>
          </w:tcPr>
          <w:p w14:paraId="42FE5C18" w14:textId="569DAD7B" w:rsidR="000244C0" w:rsidRPr="009F36EE" w:rsidRDefault="000244C0" w:rsidP="00AB5B9E">
            <w:pPr>
              <w:ind w:firstLine="0"/>
              <w:jc w:val="center"/>
              <w:rPr>
                <w:color w:val="000000" w:themeColor="text1"/>
                <w:szCs w:val="26"/>
              </w:rPr>
            </w:pPr>
            <w:r w:rsidRPr="009F36EE">
              <w:rPr>
                <w:color w:val="000000" w:themeColor="text1"/>
                <w:szCs w:val="26"/>
              </w:rPr>
              <w:t>8</w:t>
            </w:r>
          </w:p>
        </w:tc>
        <w:tc>
          <w:tcPr>
            <w:tcW w:w="5816" w:type="dxa"/>
          </w:tcPr>
          <w:p w14:paraId="331FE7C6" w14:textId="77777777" w:rsidR="000244C0" w:rsidRPr="009F36EE" w:rsidRDefault="000244C0" w:rsidP="00AB5B9E">
            <w:pPr>
              <w:ind w:firstLine="0"/>
              <w:rPr>
                <w:color w:val="000000" w:themeColor="text1"/>
                <w:szCs w:val="26"/>
              </w:rPr>
            </w:pPr>
            <w:r w:rsidRPr="009F36EE">
              <w:rPr>
                <w:color w:val="000000" w:themeColor="text1"/>
                <w:szCs w:val="26"/>
              </w:rPr>
              <w:t>Các Hiệp hội liên quan tới XNK</w:t>
            </w:r>
          </w:p>
        </w:tc>
        <w:tc>
          <w:tcPr>
            <w:tcW w:w="2268" w:type="dxa"/>
            <w:vAlign w:val="center"/>
          </w:tcPr>
          <w:p w14:paraId="6A0B75B6" w14:textId="77777777" w:rsidR="000244C0" w:rsidRPr="009F36EE" w:rsidRDefault="000244C0" w:rsidP="00AB5B9E">
            <w:pPr>
              <w:ind w:firstLine="0"/>
              <w:jc w:val="center"/>
              <w:rPr>
                <w:color w:val="000000" w:themeColor="text1"/>
                <w:szCs w:val="26"/>
              </w:rPr>
            </w:pPr>
            <w:r w:rsidRPr="009F36EE">
              <w:rPr>
                <w:color w:val="000000" w:themeColor="text1"/>
                <w:szCs w:val="26"/>
              </w:rPr>
              <w:t>04 người</w:t>
            </w:r>
          </w:p>
        </w:tc>
      </w:tr>
    </w:tbl>
    <w:p w14:paraId="7533D555" w14:textId="77777777" w:rsidR="00296678" w:rsidRPr="009F36EE" w:rsidRDefault="00296678" w:rsidP="00AB5B9E">
      <w:pPr>
        <w:pStyle w:val="Heading2"/>
        <w:tabs>
          <w:tab w:val="left" w:pos="1276"/>
        </w:tabs>
        <w:spacing w:before="0" w:after="0" w:line="312" w:lineRule="auto"/>
        <w:jc w:val="center"/>
        <w:rPr>
          <w:rFonts w:cstheme="majorHAnsi"/>
          <w:i/>
          <w:color w:val="000000" w:themeColor="text1"/>
          <w:szCs w:val="26"/>
        </w:rPr>
      </w:pPr>
    </w:p>
    <w:p w14:paraId="608C04D4" w14:textId="77777777" w:rsidR="00512DE8" w:rsidRPr="009F36EE" w:rsidRDefault="00512DE8" w:rsidP="00AB5B9E">
      <w:pPr>
        <w:autoSpaceDE w:val="0"/>
        <w:autoSpaceDN w:val="0"/>
        <w:adjustRightInd w:val="0"/>
        <w:ind w:firstLine="0"/>
        <w:rPr>
          <w:rFonts w:ascii="Arial" w:hAnsi="Arial" w:cs="Arial"/>
          <w:b/>
          <w:bCs/>
          <w:color w:val="000000" w:themeColor="text1"/>
          <w:szCs w:val="26"/>
          <w:lang w:eastAsia="ja-JP"/>
        </w:rPr>
      </w:pPr>
    </w:p>
    <w:p w14:paraId="76A22908" w14:textId="77777777" w:rsidR="00512DE8" w:rsidRPr="009F36EE" w:rsidRDefault="00512DE8" w:rsidP="002116F5">
      <w:pPr>
        <w:autoSpaceDE w:val="0"/>
        <w:autoSpaceDN w:val="0"/>
        <w:adjustRightInd w:val="0"/>
        <w:ind w:firstLine="0"/>
        <w:rPr>
          <w:color w:val="000000" w:themeColor="text1"/>
          <w:sz w:val="24"/>
          <w:szCs w:val="24"/>
          <w:lang w:eastAsia="ja-JP"/>
        </w:rPr>
      </w:pPr>
    </w:p>
    <w:p w14:paraId="460D06F3" w14:textId="1B1ADEF2" w:rsidR="002B6502" w:rsidRPr="009F36EE" w:rsidRDefault="002B6502" w:rsidP="002116F5">
      <w:pPr>
        <w:ind w:firstLine="0"/>
        <w:rPr>
          <w:rFonts w:asciiTheme="majorHAnsi" w:eastAsia="MS Gothic" w:hAnsiTheme="majorHAnsi" w:cstheme="majorHAnsi"/>
          <w:b/>
          <w:bCs/>
          <w:iCs/>
          <w:color w:val="000000" w:themeColor="text1"/>
          <w:szCs w:val="26"/>
        </w:rPr>
      </w:pPr>
    </w:p>
    <w:p w14:paraId="70E7BA62" w14:textId="04E644F4" w:rsidR="000F32EE" w:rsidRPr="009F36EE" w:rsidRDefault="000F32EE" w:rsidP="002116F5">
      <w:pPr>
        <w:ind w:firstLine="0"/>
        <w:rPr>
          <w:rFonts w:asciiTheme="majorHAnsi" w:eastAsia="MS Gothic" w:hAnsiTheme="majorHAnsi" w:cstheme="majorHAnsi"/>
          <w:b/>
          <w:bCs/>
          <w:iCs/>
          <w:color w:val="000000" w:themeColor="text1"/>
          <w:szCs w:val="26"/>
        </w:rPr>
      </w:pPr>
    </w:p>
    <w:p w14:paraId="10F00827" w14:textId="63758CE5" w:rsidR="000F32EE" w:rsidRPr="009F36EE" w:rsidRDefault="000F32EE" w:rsidP="002116F5">
      <w:pPr>
        <w:ind w:firstLine="0"/>
        <w:rPr>
          <w:rFonts w:asciiTheme="majorHAnsi" w:eastAsia="MS Gothic" w:hAnsiTheme="majorHAnsi" w:cstheme="majorHAnsi"/>
          <w:b/>
          <w:bCs/>
          <w:iCs/>
          <w:color w:val="000000" w:themeColor="text1"/>
          <w:szCs w:val="26"/>
        </w:rPr>
      </w:pPr>
    </w:p>
    <w:p w14:paraId="2FAB0708" w14:textId="4F398F94" w:rsidR="000F32EE" w:rsidRPr="009F36EE" w:rsidRDefault="000F32EE" w:rsidP="0006565D">
      <w:pPr>
        <w:spacing w:line="324" w:lineRule="auto"/>
        <w:ind w:firstLine="0"/>
        <w:rPr>
          <w:rFonts w:asciiTheme="majorHAnsi" w:eastAsia="MS Gothic" w:hAnsiTheme="majorHAnsi" w:cstheme="majorHAnsi"/>
          <w:b/>
          <w:bCs/>
          <w:iCs/>
          <w:color w:val="000000" w:themeColor="text1"/>
          <w:szCs w:val="26"/>
        </w:rPr>
      </w:pPr>
    </w:p>
    <w:p w14:paraId="6E45FA27" w14:textId="0D9A9EC3" w:rsidR="000F32EE" w:rsidRPr="009F36EE" w:rsidRDefault="000F32EE" w:rsidP="0006565D">
      <w:pPr>
        <w:spacing w:line="324" w:lineRule="auto"/>
        <w:ind w:firstLine="0"/>
        <w:rPr>
          <w:rFonts w:asciiTheme="majorHAnsi" w:eastAsia="MS Gothic" w:hAnsiTheme="majorHAnsi" w:cstheme="majorHAnsi"/>
          <w:b/>
          <w:bCs/>
          <w:iCs/>
          <w:color w:val="000000" w:themeColor="text1"/>
          <w:szCs w:val="26"/>
        </w:rPr>
      </w:pPr>
    </w:p>
    <w:p w14:paraId="7FC9443A" w14:textId="674B5769" w:rsidR="000F32EE" w:rsidRPr="009F36EE" w:rsidRDefault="000F32EE" w:rsidP="0006565D">
      <w:pPr>
        <w:spacing w:line="324" w:lineRule="auto"/>
        <w:ind w:firstLine="0"/>
        <w:rPr>
          <w:rFonts w:asciiTheme="majorHAnsi" w:eastAsia="MS Gothic" w:hAnsiTheme="majorHAnsi" w:cstheme="majorHAnsi"/>
          <w:b/>
          <w:bCs/>
          <w:iCs/>
          <w:color w:val="000000" w:themeColor="text1"/>
          <w:szCs w:val="26"/>
        </w:rPr>
      </w:pPr>
    </w:p>
    <w:p w14:paraId="5065382D" w14:textId="5628F8CD" w:rsidR="000F32EE" w:rsidRPr="009F36EE" w:rsidRDefault="000F32EE" w:rsidP="0006565D">
      <w:pPr>
        <w:spacing w:line="324" w:lineRule="auto"/>
        <w:ind w:firstLine="0"/>
        <w:rPr>
          <w:rFonts w:asciiTheme="majorHAnsi" w:eastAsia="MS Gothic" w:hAnsiTheme="majorHAnsi" w:cstheme="majorHAnsi"/>
          <w:b/>
          <w:bCs/>
          <w:iCs/>
          <w:color w:val="000000" w:themeColor="text1"/>
          <w:szCs w:val="26"/>
        </w:rPr>
      </w:pPr>
    </w:p>
    <w:p w14:paraId="7CDDC43C" w14:textId="62BE23FC" w:rsidR="000F32EE" w:rsidRPr="009F36EE" w:rsidRDefault="000F32EE" w:rsidP="0006565D">
      <w:pPr>
        <w:spacing w:line="324" w:lineRule="auto"/>
        <w:ind w:firstLine="0"/>
        <w:rPr>
          <w:rFonts w:asciiTheme="majorHAnsi" w:eastAsia="MS Gothic" w:hAnsiTheme="majorHAnsi" w:cstheme="majorHAnsi"/>
          <w:b/>
          <w:bCs/>
          <w:iCs/>
          <w:color w:val="000000" w:themeColor="text1"/>
          <w:szCs w:val="26"/>
        </w:rPr>
      </w:pPr>
    </w:p>
    <w:p w14:paraId="337773DB" w14:textId="08A47553" w:rsidR="000F32EE" w:rsidRPr="009F36EE" w:rsidRDefault="000F32EE" w:rsidP="0006565D">
      <w:pPr>
        <w:spacing w:line="324" w:lineRule="auto"/>
        <w:ind w:firstLine="0"/>
        <w:rPr>
          <w:rFonts w:asciiTheme="majorHAnsi" w:eastAsia="MS Gothic" w:hAnsiTheme="majorHAnsi" w:cstheme="majorHAnsi"/>
          <w:b/>
          <w:bCs/>
          <w:iCs/>
          <w:color w:val="000000" w:themeColor="text1"/>
          <w:szCs w:val="26"/>
        </w:rPr>
      </w:pPr>
    </w:p>
    <w:p w14:paraId="28359FAF" w14:textId="2C3BCEB2" w:rsidR="000F32EE" w:rsidRPr="009F36EE" w:rsidRDefault="000F32EE" w:rsidP="0006565D">
      <w:pPr>
        <w:spacing w:line="324" w:lineRule="auto"/>
        <w:ind w:firstLine="0"/>
        <w:rPr>
          <w:rFonts w:asciiTheme="majorHAnsi" w:eastAsia="MS Gothic" w:hAnsiTheme="majorHAnsi" w:cstheme="majorHAnsi"/>
          <w:b/>
          <w:bCs/>
          <w:iCs/>
          <w:color w:val="000000" w:themeColor="text1"/>
          <w:szCs w:val="26"/>
        </w:rPr>
      </w:pPr>
    </w:p>
    <w:p w14:paraId="4E07F3C2" w14:textId="77777777" w:rsidR="00D54057" w:rsidRPr="009F36EE" w:rsidRDefault="00D54057" w:rsidP="0006565D">
      <w:pPr>
        <w:spacing w:line="324" w:lineRule="auto"/>
        <w:ind w:firstLine="0"/>
        <w:rPr>
          <w:rFonts w:asciiTheme="majorHAnsi" w:eastAsia="MS Gothic" w:hAnsiTheme="majorHAnsi" w:cstheme="majorHAnsi"/>
          <w:b/>
          <w:bCs/>
          <w:iCs/>
          <w:color w:val="000000" w:themeColor="text1"/>
          <w:szCs w:val="26"/>
        </w:rPr>
      </w:pPr>
    </w:p>
    <w:p w14:paraId="24845F21" w14:textId="77777777" w:rsidR="00852ACB" w:rsidRPr="009F36EE" w:rsidRDefault="00852ACB" w:rsidP="0006565D">
      <w:pPr>
        <w:spacing w:line="324" w:lineRule="auto"/>
        <w:ind w:firstLine="0"/>
        <w:rPr>
          <w:rFonts w:asciiTheme="majorHAnsi" w:eastAsia="MS Gothic" w:hAnsiTheme="majorHAnsi" w:cstheme="majorHAnsi"/>
          <w:b/>
          <w:bCs/>
          <w:iCs/>
          <w:color w:val="000000" w:themeColor="text1"/>
          <w:szCs w:val="26"/>
        </w:rPr>
      </w:pPr>
    </w:p>
    <w:p w14:paraId="5B69B19A" w14:textId="77777777" w:rsidR="00852ACB" w:rsidRPr="009F36EE" w:rsidRDefault="00852ACB" w:rsidP="0006565D">
      <w:pPr>
        <w:spacing w:line="324" w:lineRule="auto"/>
        <w:ind w:firstLine="0"/>
        <w:rPr>
          <w:rFonts w:asciiTheme="majorHAnsi" w:eastAsia="MS Gothic" w:hAnsiTheme="majorHAnsi" w:cstheme="majorHAnsi"/>
          <w:b/>
          <w:bCs/>
          <w:iCs/>
          <w:color w:val="000000" w:themeColor="text1"/>
          <w:szCs w:val="26"/>
        </w:rPr>
      </w:pPr>
    </w:p>
    <w:p w14:paraId="29767E0A" w14:textId="77777777" w:rsidR="00852ACB" w:rsidRPr="009F36EE" w:rsidRDefault="00852ACB" w:rsidP="0006565D">
      <w:pPr>
        <w:spacing w:line="324" w:lineRule="auto"/>
        <w:ind w:firstLine="0"/>
        <w:rPr>
          <w:rFonts w:asciiTheme="majorHAnsi" w:eastAsia="MS Gothic" w:hAnsiTheme="majorHAnsi" w:cstheme="majorHAnsi"/>
          <w:b/>
          <w:bCs/>
          <w:iCs/>
          <w:color w:val="000000" w:themeColor="text1"/>
          <w:szCs w:val="26"/>
        </w:rPr>
      </w:pPr>
    </w:p>
    <w:p w14:paraId="168CBC54" w14:textId="77777777" w:rsidR="00852ACB" w:rsidRPr="009F36EE" w:rsidRDefault="00852ACB" w:rsidP="0006565D">
      <w:pPr>
        <w:spacing w:line="324" w:lineRule="auto"/>
        <w:ind w:firstLine="0"/>
        <w:rPr>
          <w:rFonts w:asciiTheme="majorHAnsi" w:eastAsia="MS Gothic" w:hAnsiTheme="majorHAnsi" w:cstheme="majorHAnsi"/>
          <w:b/>
          <w:bCs/>
          <w:iCs/>
          <w:color w:val="000000" w:themeColor="text1"/>
          <w:szCs w:val="26"/>
        </w:rPr>
      </w:pPr>
    </w:p>
    <w:p w14:paraId="303F3831" w14:textId="77777777" w:rsidR="00852ACB" w:rsidRPr="009F36EE" w:rsidRDefault="00852ACB" w:rsidP="0006565D">
      <w:pPr>
        <w:spacing w:line="324" w:lineRule="auto"/>
        <w:ind w:firstLine="0"/>
        <w:rPr>
          <w:rFonts w:asciiTheme="majorHAnsi" w:eastAsia="MS Gothic" w:hAnsiTheme="majorHAnsi" w:cstheme="majorHAnsi"/>
          <w:b/>
          <w:bCs/>
          <w:iCs/>
          <w:color w:val="000000" w:themeColor="text1"/>
          <w:szCs w:val="26"/>
        </w:rPr>
      </w:pPr>
    </w:p>
    <w:p w14:paraId="494F3CA7" w14:textId="77777777" w:rsidR="00852ACB" w:rsidRPr="009F36EE" w:rsidRDefault="00852ACB" w:rsidP="008C1F54">
      <w:pPr>
        <w:pStyle w:val="Heading1"/>
        <w:spacing w:after="0" w:line="312" w:lineRule="auto"/>
        <w:rPr>
          <w:color w:val="000000" w:themeColor="text1"/>
          <w:sz w:val="26"/>
          <w:szCs w:val="26"/>
        </w:rPr>
      </w:pPr>
      <w:bookmarkStart w:id="807" w:name="_Toc194274762"/>
      <w:r w:rsidRPr="009F36EE">
        <w:rPr>
          <w:color w:val="000000" w:themeColor="text1"/>
          <w:sz w:val="26"/>
          <w:szCs w:val="26"/>
        </w:rPr>
        <w:t>PHỤ LỤC 13. THỐNG KÊ MÔ TẢ 191 DOANH NGHIỆP</w:t>
      </w:r>
      <w:bookmarkEnd w:id="807"/>
      <w:r w:rsidRPr="009F36EE">
        <w:rPr>
          <w:color w:val="000000" w:themeColor="text1"/>
          <w:sz w:val="26"/>
          <w:szCs w:val="26"/>
        </w:rPr>
        <w:t xml:space="preserve"> </w:t>
      </w:r>
    </w:p>
    <w:p w14:paraId="75F3706B" w14:textId="470C98D0" w:rsidR="00852ACB" w:rsidRPr="009F36EE" w:rsidRDefault="00852ACB" w:rsidP="008C1F54">
      <w:pPr>
        <w:pStyle w:val="Heading1"/>
        <w:spacing w:after="0" w:line="312" w:lineRule="auto"/>
        <w:rPr>
          <w:color w:val="000000" w:themeColor="text1"/>
          <w:sz w:val="26"/>
          <w:szCs w:val="26"/>
        </w:rPr>
      </w:pPr>
      <w:bookmarkStart w:id="808" w:name="_Toc194274763"/>
      <w:r w:rsidRPr="009F36EE">
        <w:rPr>
          <w:color w:val="000000" w:themeColor="text1"/>
          <w:sz w:val="26"/>
          <w:szCs w:val="26"/>
        </w:rPr>
        <w:t>XUẤT NHẬP KHẨU TỈNH THANH HÓA</w:t>
      </w:r>
      <w:bookmarkEnd w:id="808"/>
    </w:p>
    <w:p w14:paraId="045B861F" w14:textId="407D0411" w:rsidR="00852ACB" w:rsidRPr="009F36EE" w:rsidRDefault="00852ACB" w:rsidP="00AB5B9E">
      <w:pPr>
        <w:ind w:firstLine="0"/>
        <w:jc w:val="center"/>
        <w:rPr>
          <w:rFonts w:asciiTheme="majorHAnsi" w:hAnsiTheme="majorHAnsi" w:cstheme="majorHAnsi"/>
          <w:b/>
          <w:bCs/>
          <w:color w:val="000000" w:themeColor="text1"/>
          <w:spacing w:val="0"/>
          <w:szCs w:val="26"/>
        </w:rPr>
      </w:pPr>
    </w:p>
    <w:tbl>
      <w:tblPr>
        <w:tblStyle w:val="TableGrid"/>
        <w:tblW w:w="9070" w:type="dxa"/>
        <w:tblInd w:w="-95" w:type="dxa"/>
        <w:tblLook w:val="04A0" w:firstRow="1" w:lastRow="0" w:firstColumn="1" w:lastColumn="0" w:noHBand="0" w:noVBand="1"/>
      </w:tblPr>
      <w:tblGrid>
        <w:gridCol w:w="2345"/>
        <w:gridCol w:w="606"/>
        <w:gridCol w:w="2539"/>
        <w:gridCol w:w="606"/>
        <w:gridCol w:w="2353"/>
        <w:gridCol w:w="621"/>
      </w:tblGrid>
      <w:tr w:rsidR="005F7A84" w:rsidRPr="009F36EE" w14:paraId="349E0E91" w14:textId="77777777" w:rsidTr="000E2CC2">
        <w:tc>
          <w:tcPr>
            <w:tcW w:w="2358" w:type="dxa"/>
            <w:shd w:val="clear" w:color="auto" w:fill="C5E0B3" w:themeFill="accent6" w:themeFillTint="66"/>
            <w:vAlign w:val="center"/>
          </w:tcPr>
          <w:p w14:paraId="46351054"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Loại hình DN</w:t>
            </w:r>
          </w:p>
        </w:tc>
        <w:tc>
          <w:tcPr>
            <w:tcW w:w="567" w:type="dxa"/>
            <w:shd w:val="clear" w:color="auto" w:fill="C5E0B3" w:themeFill="accent6" w:themeFillTint="66"/>
            <w:vAlign w:val="center"/>
          </w:tcPr>
          <w:p w14:paraId="7CC041C6"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Số DN</w:t>
            </w:r>
          </w:p>
        </w:tc>
        <w:tc>
          <w:tcPr>
            <w:tcW w:w="2552" w:type="dxa"/>
            <w:shd w:val="clear" w:color="auto" w:fill="C5E0B3" w:themeFill="accent6" w:themeFillTint="66"/>
            <w:vAlign w:val="center"/>
          </w:tcPr>
          <w:p w14:paraId="76A85245"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Tổng số nhân sự</w:t>
            </w:r>
          </w:p>
        </w:tc>
        <w:tc>
          <w:tcPr>
            <w:tcW w:w="606" w:type="dxa"/>
            <w:shd w:val="clear" w:color="auto" w:fill="C5E0B3" w:themeFill="accent6" w:themeFillTint="66"/>
            <w:vAlign w:val="center"/>
          </w:tcPr>
          <w:p w14:paraId="32691F52"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Số DN</w:t>
            </w:r>
          </w:p>
        </w:tc>
        <w:tc>
          <w:tcPr>
            <w:tcW w:w="2366" w:type="dxa"/>
            <w:shd w:val="clear" w:color="auto" w:fill="C5E0B3" w:themeFill="accent6" w:themeFillTint="66"/>
            <w:vAlign w:val="center"/>
          </w:tcPr>
          <w:p w14:paraId="05E3692E"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Số lao động XNK</w:t>
            </w:r>
          </w:p>
        </w:tc>
        <w:tc>
          <w:tcPr>
            <w:tcW w:w="621" w:type="dxa"/>
            <w:shd w:val="clear" w:color="auto" w:fill="C5E0B3" w:themeFill="accent6" w:themeFillTint="66"/>
            <w:vAlign w:val="center"/>
          </w:tcPr>
          <w:p w14:paraId="0046BBC4"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Số DN</w:t>
            </w:r>
          </w:p>
        </w:tc>
      </w:tr>
      <w:tr w:rsidR="005F7A84" w:rsidRPr="009F36EE" w14:paraId="5DA55F7D" w14:textId="77777777" w:rsidTr="000E2CC2">
        <w:tc>
          <w:tcPr>
            <w:tcW w:w="2358" w:type="dxa"/>
            <w:vAlign w:val="bottom"/>
          </w:tcPr>
          <w:p w14:paraId="2EA1ABA4"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TNHH 1 TV</w:t>
            </w:r>
          </w:p>
        </w:tc>
        <w:tc>
          <w:tcPr>
            <w:tcW w:w="567" w:type="dxa"/>
            <w:vAlign w:val="bottom"/>
          </w:tcPr>
          <w:p w14:paraId="0B428813"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38</w:t>
            </w:r>
          </w:p>
        </w:tc>
        <w:tc>
          <w:tcPr>
            <w:tcW w:w="2552" w:type="dxa"/>
            <w:vAlign w:val="bottom"/>
          </w:tcPr>
          <w:p w14:paraId="126AFE0C"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Từ 1000 trở lên</w:t>
            </w:r>
          </w:p>
        </w:tc>
        <w:tc>
          <w:tcPr>
            <w:tcW w:w="606" w:type="dxa"/>
            <w:vAlign w:val="bottom"/>
          </w:tcPr>
          <w:p w14:paraId="2DA0CE3B"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25</w:t>
            </w:r>
          </w:p>
        </w:tc>
        <w:tc>
          <w:tcPr>
            <w:tcW w:w="2366" w:type="dxa"/>
            <w:vAlign w:val="bottom"/>
          </w:tcPr>
          <w:p w14:paraId="0D1465EF"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Từ 50 trở lên</w:t>
            </w:r>
          </w:p>
        </w:tc>
        <w:tc>
          <w:tcPr>
            <w:tcW w:w="621" w:type="dxa"/>
            <w:vAlign w:val="bottom"/>
          </w:tcPr>
          <w:p w14:paraId="629733A6"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14</w:t>
            </w:r>
          </w:p>
        </w:tc>
      </w:tr>
      <w:tr w:rsidR="005F7A84" w:rsidRPr="009F36EE" w14:paraId="46E5824C" w14:textId="77777777" w:rsidTr="000E2CC2">
        <w:tc>
          <w:tcPr>
            <w:tcW w:w="2358" w:type="dxa"/>
            <w:vAlign w:val="bottom"/>
          </w:tcPr>
          <w:p w14:paraId="2C4D25BD"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TNHH 2 TV trở lên</w:t>
            </w:r>
          </w:p>
        </w:tc>
        <w:tc>
          <w:tcPr>
            <w:tcW w:w="567" w:type="dxa"/>
            <w:vAlign w:val="bottom"/>
          </w:tcPr>
          <w:p w14:paraId="26AD89A5"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50</w:t>
            </w:r>
          </w:p>
        </w:tc>
        <w:tc>
          <w:tcPr>
            <w:tcW w:w="2552" w:type="dxa"/>
            <w:vAlign w:val="bottom"/>
          </w:tcPr>
          <w:p w14:paraId="6A864B71"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Từ 500 đến 999</w:t>
            </w:r>
          </w:p>
        </w:tc>
        <w:tc>
          <w:tcPr>
            <w:tcW w:w="606" w:type="dxa"/>
            <w:vAlign w:val="bottom"/>
          </w:tcPr>
          <w:p w14:paraId="3D091959"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41</w:t>
            </w:r>
          </w:p>
        </w:tc>
        <w:tc>
          <w:tcPr>
            <w:tcW w:w="2366" w:type="dxa"/>
            <w:vAlign w:val="bottom"/>
          </w:tcPr>
          <w:p w14:paraId="211E495F"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Từ 10 đến 49</w:t>
            </w:r>
          </w:p>
        </w:tc>
        <w:tc>
          <w:tcPr>
            <w:tcW w:w="621" w:type="dxa"/>
            <w:vAlign w:val="bottom"/>
          </w:tcPr>
          <w:p w14:paraId="21F1736B"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8</w:t>
            </w:r>
          </w:p>
        </w:tc>
      </w:tr>
      <w:tr w:rsidR="005F7A84" w:rsidRPr="009F36EE" w14:paraId="5794AD06" w14:textId="77777777" w:rsidTr="000E2CC2">
        <w:tc>
          <w:tcPr>
            <w:tcW w:w="2358" w:type="dxa"/>
            <w:vAlign w:val="bottom"/>
          </w:tcPr>
          <w:p w14:paraId="6DC480D0"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Tư nhân</w:t>
            </w:r>
          </w:p>
        </w:tc>
        <w:tc>
          <w:tcPr>
            <w:tcW w:w="567" w:type="dxa"/>
            <w:vAlign w:val="bottom"/>
          </w:tcPr>
          <w:p w14:paraId="268E9849"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6</w:t>
            </w:r>
          </w:p>
        </w:tc>
        <w:tc>
          <w:tcPr>
            <w:tcW w:w="2552" w:type="dxa"/>
            <w:vAlign w:val="bottom"/>
          </w:tcPr>
          <w:p w14:paraId="4774F193"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Từ 100 đến 499</w:t>
            </w:r>
          </w:p>
        </w:tc>
        <w:tc>
          <w:tcPr>
            <w:tcW w:w="606" w:type="dxa"/>
            <w:vAlign w:val="bottom"/>
          </w:tcPr>
          <w:p w14:paraId="6C64720F"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78</w:t>
            </w:r>
          </w:p>
        </w:tc>
        <w:tc>
          <w:tcPr>
            <w:tcW w:w="2366" w:type="dxa"/>
            <w:vAlign w:val="bottom"/>
          </w:tcPr>
          <w:p w14:paraId="6478AB99"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Từ 5 đến 9</w:t>
            </w:r>
          </w:p>
        </w:tc>
        <w:tc>
          <w:tcPr>
            <w:tcW w:w="621" w:type="dxa"/>
            <w:vAlign w:val="bottom"/>
          </w:tcPr>
          <w:p w14:paraId="045BFA0E"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27</w:t>
            </w:r>
          </w:p>
        </w:tc>
      </w:tr>
      <w:tr w:rsidR="005F7A84" w:rsidRPr="009F36EE" w14:paraId="6222AC1D" w14:textId="77777777" w:rsidTr="000E2CC2">
        <w:tc>
          <w:tcPr>
            <w:tcW w:w="2358" w:type="dxa"/>
            <w:vAlign w:val="bottom"/>
          </w:tcPr>
          <w:p w14:paraId="7DBE9305"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CTCP</w:t>
            </w:r>
          </w:p>
        </w:tc>
        <w:tc>
          <w:tcPr>
            <w:tcW w:w="567" w:type="dxa"/>
            <w:vAlign w:val="bottom"/>
          </w:tcPr>
          <w:p w14:paraId="131B30D6"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43</w:t>
            </w:r>
          </w:p>
        </w:tc>
        <w:tc>
          <w:tcPr>
            <w:tcW w:w="2552" w:type="dxa"/>
            <w:vAlign w:val="bottom"/>
          </w:tcPr>
          <w:p w14:paraId="152D4BB3"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Dưới 100</w:t>
            </w:r>
          </w:p>
        </w:tc>
        <w:tc>
          <w:tcPr>
            <w:tcW w:w="606" w:type="dxa"/>
            <w:vAlign w:val="bottom"/>
          </w:tcPr>
          <w:p w14:paraId="05BDD039"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47</w:t>
            </w:r>
          </w:p>
        </w:tc>
        <w:tc>
          <w:tcPr>
            <w:tcW w:w="2366" w:type="dxa"/>
            <w:vAlign w:val="bottom"/>
          </w:tcPr>
          <w:p w14:paraId="5DE9C50A"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Dưới 5</w:t>
            </w:r>
          </w:p>
        </w:tc>
        <w:tc>
          <w:tcPr>
            <w:tcW w:w="621" w:type="dxa"/>
            <w:vAlign w:val="bottom"/>
          </w:tcPr>
          <w:p w14:paraId="6C390285"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142</w:t>
            </w:r>
          </w:p>
        </w:tc>
      </w:tr>
      <w:tr w:rsidR="005F7A84" w:rsidRPr="009F36EE" w14:paraId="3D0D0048" w14:textId="77777777" w:rsidTr="000E2CC2">
        <w:tc>
          <w:tcPr>
            <w:tcW w:w="2358" w:type="dxa"/>
            <w:vAlign w:val="bottom"/>
          </w:tcPr>
          <w:p w14:paraId="6731C1DA"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FDI</w:t>
            </w:r>
          </w:p>
        </w:tc>
        <w:tc>
          <w:tcPr>
            <w:tcW w:w="567" w:type="dxa"/>
            <w:vAlign w:val="bottom"/>
          </w:tcPr>
          <w:p w14:paraId="7AE6C8EB"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52</w:t>
            </w:r>
          </w:p>
        </w:tc>
        <w:tc>
          <w:tcPr>
            <w:tcW w:w="2552" w:type="dxa"/>
            <w:shd w:val="clear" w:color="auto" w:fill="D9D9D9" w:themeFill="background1" w:themeFillShade="D9"/>
          </w:tcPr>
          <w:p w14:paraId="02B6E1D3" w14:textId="77777777" w:rsidR="00852ACB" w:rsidRPr="009F36EE" w:rsidRDefault="00852ACB" w:rsidP="00AB5B9E">
            <w:pPr>
              <w:ind w:hanging="19"/>
              <w:rPr>
                <w:rFonts w:asciiTheme="majorHAnsi" w:hAnsiTheme="majorHAnsi" w:cstheme="majorHAnsi"/>
                <w:color w:val="000000" w:themeColor="text1"/>
                <w:spacing w:val="0"/>
              </w:rPr>
            </w:pPr>
          </w:p>
        </w:tc>
        <w:tc>
          <w:tcPr>
            <w:tcW w:w="606" w:type="dxa"/>
            <w:shd w:val="clear" w:color="auto" w:fill="D9D9D9" w:themeFill="background1" w:themeFillShade="D9"/>
            <w:vAlign w:val="bottom"/>
          </w:tcPr>
          <w:p w14:paraId="3D021845" w14:textId="77777777" w:rsidR="00852ACB" w:rsidRPr="009F36EE" w:rsidRDefault="00852ACB" w:rsidP="00AB5B9E">
            <w:pPr>
              <w:ind w:firstLine="0"/>
              <w:jc w:val="center"/>
              <w:rPr>
                <w:rFonts w:asciiTheme="majorHAnsi" w:hAnsiTheme="majorHAnsi" w:cstheme="majorHAnsi"/>
                <w:color w:val="000000" w:themeColor="text1"/>
                <w:spacing w:val="0"/>
              </w:rPr>
            </w:pPr>
          </w:p>
        </w:tc>
        <w:tc>
          <w:tcPr>
            <w:tcW w:w="2366" w:type="dxa"/>
            <w:shd w:val="clear" w:color="auto" w:fill="D9D9D9" w:themeFill="background1" w:themeFillShade="D9"/>
          </w:tcPr>
          <w:p w14:paraId="1469E6E3" w14:textId="77777777" w:rsidR="00852ACB" w:rsidRPr="009F36EE" w:rsidRDefault="00852ACB" w:rsidP="00AB5B9E">
            <w:pPr>
              <w:ind w:hanging="19"/>
              <w:rPr>
                <w:rFonts w:asciiTheme="majorHAnsi" w:hAnsiTheme="majorHAnsi" w:cstheme="majorHAnsi"/>
                <w:color w:val="000000" w:themeColor="text1"/>
                <w:spacing w:val="0"/>
              </w:rPr>
            </w:pPr>
          </w:p>
        </w:tc>
        <w:tc>
          <w:tcPr>
            <w:tcW w:w="621" w:type="dxa"/>
            <w:shd w:val="clear" w:color="auto" w:fill="D9D9D9" w:themeFill="background1" w:themeFillShade="D9"/>
            <w:vAlign w:val="bottom"/>
          </w:tcPr>
          <w:p w14:paraId="3DCB5873" w14:textId="77777777" w:rsidR="00852ACB" w:rsidRPr="009F36EE" w:rsidRDefault="00852ACB" w:rsidP="00AB5B9E">
            <w:pPr>
              <w:ind w:firstLine="0"/>
              <w:jc w:val="center"/>
              <w:rPr>
                <w:rFonts w:asciiTheme="majorHAnsi" w:hAnsiTheme="majorHAnsi" w:cstheme="majorHAnsi"/>
                <w:color w:val="000000" w:themeColor="text1"/>
                <w:spacing w:val="0"/>
              </w:rPr>
            </w:pPr>
          </w:p>
        </w:tc>
      </w:tr>
      <w:tr w:rsidR="005F7A84" w:rsidRPr="009F36EE" w14:paraId="55EE3134" w14:textId="77777777" w:rsidTr="000E2CC2">
        <w:tc>
          <w:tcPr>
            <w:tcW w:w="2358" w:type="dxa"/>
            <w:vAlign w:val="bottom"/>
          </w:tcPr>
          <w:p w14:paraId="36D08F17"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Khác (gia công)</w:t>
            </w:r>
          </w:p>
        </w:tc>
        <w:tc>
          <w:tcPr>
            <w:tcW w:w="567" w:type="dxa"/>
            <w:vAlign w:val="bottom"/>
          </w:tcPr>
          <w:p w14:paraId="7A0E4363"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2</w:t>
            </w:r>
          </w:p>
        </w:tc>
        <w:tc>
          <w:tcPr>
            <w:tcW w:w="2552" w:type="dxa"/>
            <w:shd w:val="clear" w:color="auto" w:fill="D9D9D9" w:themeFill="background1" w:themeFillShade="D9"/>
          </w:tcPr>
          <w:p w14:paraId="103C2B99" w14:textId="77777777" w:rsidR="00852ACB" w:rsidRPr="009F36EE" w:rsidRDefault="00852ACB" w:rsidP="00AB5B9E">
            <w:pPr>
              <w:ind w:hanging="19"/>
              <w:rPr>
                <w:rFonts w:asciiTheme="majorHAnsi" w:hAnsiTheme="majorHAnsi" w:cstheme="majorHAnsi"/>
                <w:color w:val="000000" w:themeColor="text1"/>
                <w:spacing w:val="0"/>
              </w:rPr>
            </w:pPr>
          </w:p>
        </w:tc>
        <w:tc>
          <w:tcPr>
            <w:tcW w:w="606" w:type="dxa"/>
            <w:shd w:val="clear" w:color="auto" w:fill="D9D9D9" w:themeFill="background1" w:themeFillShade="D9"/>
            <w:vAlign w:val="bottom"/>
          </w:tcPr>
          <w:p w14:paraId="6F613F28" w14:textId="77777777" w:rsidR="00852ACB" w:rsidRPr="009F36EE" w:rsidRDefault="00852ACB" w:rsidP="00AB5B9E">
            <w:pPr>
              <w:ind w:firstLine="0"/>
              <w:jc w:val="center"/>
              <w:rPr>
                <w:rFonts w:asciiTheme="majorHAnsi" w:hAnsiTheme="majorHAnsi" w:cstheme="majorHAnsi"/>
                <w:color w:val="000000" w:themeColor="text1"/>
                <w:spacing w:val="0"/>
              </w:rPr>
            </w:pPr>
          </w:p>
        </w:tc>
        <w:tc>
          <w:tcPr>
            <w:tcW w:w="2366" w:type="dxa"/>
            <w:shd w:val="clear" w:color="auto" w:fill="D9D9D9" w:themeFill="background1" w:themeFillShade="D9"/>
          </w:tcPr>
          <w:p w14:paraId="00C0D2AD" w14:textId="77777777" w:rsidR="00852ACB" w:rsidRPr="009F36EE" w:rsidRDefault="00852ACB" w:rsidP="00AB5B9E">
            <w:pPr>
              <w:ind w:hanging="19"/>
              <w:rPr>
                <w:rFonts w:asciiTheme="majorHAnsi" w:hAnsiTheme="majorHAnsi" w:cstheme="majorHAnsi"/>
                <w:color w:val="000000" w:themeColor="text1"/>
                <w:spacing w:val="0"/>
              </w:rPr>
            </w:pPr>
          </w:p>
        </w:tc>
        <w:tc>
          <w:tcPr>
            <w:tcW w:w="621" w:type="dxa"/>
            <w:shd w:val="clear" w:color="auto" w:fill="D9D9D9" w:themeFill="background1" w:themeFillShade="D9"/>
            <w:vAlign w:val="bottom"/>
          </w:tcPr>
          <w:p w14:paraId="005EF51E" w14:textId="77777777" w:rsidR="00852ACB" w:rsidRPr="009F36EE" w:rsidRDefault="00852ACB" w:rsidP="00AB5B9E">
            <w:pPr>
              <w:ind w:firstLine="0"/>
              <w:jc w:val="center"/>
              <w:rPr>
                <w:rFonts w:asciiTheme="majorHAnsi" w:hAnsiTheme="majorHAnsi" w:cstheme="majorHAnsi"/>
                <w:color w:val="000000" w:themeColor="text1"/>
                <w:spacing w:val="0"/>
              </w:rPr>
            </w:pPr>
          </w:p>
        </w:tc>
      </w:tr>
      <w:tr w:rsidR="005F7A84" w:rsidRPr="009F36EE" w14:paraId="553E78D7" w14:textId="77777777" w:rsidTr="000E2CC2">
        <w:tc>
          <w:tcPr>
            <w:tcW w:w="2358" w:type="dxa"/>
            <w:shd w:val="clear" w:color="auto" w:fill="C5E0B3" w:themeFill="accent6" w:themeFillTint="66"/>
            <w:vAlign w:val="center"/>
          </w:tcPr>
          <w:p w14:paraId="2DE26ACC"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Lao động XNK dưới Đại học</w:t>
            </w:r>
          </w:p>
        </w:tc>
        <w:tc>
          <w:tcPr>
            <w:tcW w:w="567" w:type="dxa"/>
            <w:shd w:val="clear" w:color="auto" w:fill="C5E0B3" w:themeFill="accent6" w:themeFillTint="66"/>
            <w:vAlign w:val="center"/>
          </w:tcPr>
          <w:p w14:paraId="6227EC73"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Số DN</w:t>
            </w:r>
          </w:p>
        </w:tc>
        <w:tc>
          <w:tcPr>
            <w:tcW w:w="2552" w:type="dxa"/>
            <w:shd w:val="clear" w:color="auto" w:fill="C5E0B3" w:themeFill="accent6" w:themeFillTint="66"/>
            <w:vAlign w:val="center"/>
          </w:tcPr>
          <w:p w14:paraId="30A6D789"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Lao động XNK Đại học</w:t>
            </w:r>
          </w:p>
        </w:tc>
        <w:tc>
          <w:tcPr>
            <w:tcW w:w="606" w:type="dxa"/>
            <w:shd w:val="clear" w:color="auto" w:fill="C5E0B3" w:themeFill="accent6" w:themeFillTint="66"/>
            <w:vAlign w:val="center"/>
          </w:tcPr>
          <w:p w14:paraId="0BA781DB"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Số DN</w:t>
            </w:r>
          </w:p>
        </w:tc>
        <w:tc>
          <w:tcPr>
            <w:tcW w:w="2366" w:type="dxa"/>
            <w:shd w:val="clear" w:color="auto" w:fill="C5E0B3" w:themeFill="accent6" w:themeFillTint="66"/>
            <w:vAlign w:val="center"/>
          </w:tcPr>
          <w:p w14:paraId="342D754B"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Lao động XNK Sau đại học</w:t>
            </w:r>
          </w:p>
        </w:tc>
        <w:tc>
          <w:tcPr>
            <w:tcW w:w="621" w:type="dxa"/>
            <w:shd w:val="clear" w:color="auto" w:fill="C5E0B3" w:themeFill="accent6" w:themeFillTint="66"/>
            <w:vAlign w:val="center"/>
          </w:tcPr>
          <w:p w14:paraId="4EF983B4"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Số DN</w:t>
            </w:r>
          </w:p>
        </w:tc>
      </w:tr>
      <w:tr w:rsidR="005F7A84" w:rsidRPr="009F36EE" w14:paraId="5847D140" w14:textId="77777777" w:rsidTr="000E2CC2">
        <w:tc>
          <w:tcPr>
            <w:tcW w:w="2358" w:type="dxa"/>
            <w:vAlign w:val="bottom"/>
          </w:tcPr>
          <w:p w14:paraId="58AEB1E3"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Từ 50 trở lên</w:t>
            </w:r>
          </w:p>
        </w:tc>
        <w:tc>
          <w:tcPr>
            <w:tcW w:w="567" w:type="dxa"/>
            <w:vAlign w:val="bottom"/>
          </w:tcPr>
          <w:p w14:paraId="40EB2CE1"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5</w:t>
            </w:r>
          </w:p>
        </w:tc>
        <w:tc>
          <w:tcPr>
            <w:tcW w:w="2552" w:type="dxa"/>
            <w:vAlign w:val="bottom"/>
          </w:tcPr>
          <w:p w14:paraId="19257E4B"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Từ 50 trở lên</w:t>
            </w:r>
          </w:p>
        </w:tc>
        <w:tc>
          <w:tcPr>
            <w:tcW w:w="606" w:type="dxa"/>
            <w:vAlign w:val="bottom"/>
          </w:tcPr>
          <w:p w14:paraId="4E6AD2D2"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3</w:t>
            </w:r>
          </w:p>
        </w:tc>
        <w:tc>
          <w:tcPr>
            <w:tcW w:w="2366" w:type="dxa"/>
            <w:vAlign w:val="bottom"/>
          </w:tcPr>
          <w:p w14:paraId="73269861"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Có 01 người</w:t>
            </w:r>
          </w:p>
        </w:tc>
        <w:tc>
          <w:tcPr>
            <w:tcW w:w="621" w:type="dxa"/>
            <w:vAlign w:val="bottom"/>
          </w:tcPr>
          <w:p w14:paraId="2AB0B621"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13</w:t>
            </w:r>
          </w:p>
        </w:tc>
      </w:tr>
      <w:tr w:rsidR="005F7A84" w:rsidRPr="009F36EE" w14:paraId="7AE93904" w14:textId="77777777" w:rsidTr="000E2CC2">
        <w:tc>
          <w:tcPr>
            <w:tcW w:w="2358" w:type="dxa"/>
            <w:vAlign w:val="bottom"/>
          </w:tcPr>
          <w:p w14:paraId="5633661B"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Từ 10 đến 49</w:t>
            </w:r>
          </w:p>
        </w:tc>
        <w:tc>
          <w:tcPr>
            <w:tcW w:w="567" w:type="dxa"/>
            <w:vAlign w:val="bottom"/>
          </w:tcPr>
          <w:p w14:paraId="0CE0FC31"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8</w:t>
            </w:r>
          </w:p>
        </w:tc>
        <w:tc>
          <w:tcPr>
            <w:tcW w:w="2552" w:type="dxa"/>
            <w:vAlign w:val="bottom"/>
          </w:tcPr>
          <w:p w14:paraId="2E37AA3C"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Từ 10 đến 49</w:t>
            </w:r>
          </w:p>
        </w:tc>
        <w:tc>
          <w:tcPr>
            <w:tcW w:w="606" w:type="dxa"/>
            <w:vAlign w:val="bottom"/>
          </w:tcPr>
          <w:p w14:paraId="288A8FBF"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14</w:t>
            </w:r>
          </w:p>
        </w:tc>
        <w:tc>
          <w:tcPr>
            <w:tcW w:w="2366" w:type="dxa"/>
            <w:vAlign w:val="bottom"/>
          </w:tcPr>
          <w:p w14:paraId="66B964F5"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Có 02 người</w:t>
            </w:r>
          </w:p>
        </w:tc>
        <w:tc>
          <w:tcPr>
            <w:tcW w:w="621" w:type="dxa"/>
            <w:vAlign w:val="bottom"/>
          </w:tcPr>
          <w:p w14:paraId="7162EB49"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13</w:t>
            </w:r>
          </w:p>
        </w:tc>
      </w:tr>
      <w:tr w:rsidR="005F7A84" w:rsidRPr="009F36EE" w14:paraId="4B4CCFAE" w14:textId="77777777" w:rsidTr="000E2CC2">
        <w:tc>
          <w:tcPr>
            <w:tcW w:w="2358" w:type="dxa"/>
            <w:vAlign w:val="bottom"/>
          </w:tcPr>
          <w:p w14:paraId="603D4510"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Từ 5 đến 9</w:t>
            </w:r>
          </w:p>
        </w:tc>
        <w:tc>
          <w:tcPr>
            <w:tcW w:w="567" w:type="dxa"/>
            <w:vAlign w:val="bottom"/>
          </w:tcPr>
          <w:p w14:paraId="298F6555"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4</w:t>
            </w:r>
          </w:p>
        </w:tc>
        <w:tc>
          <w:tcPr>
            <w:tcW w:w="2552" w:type="dxa"/>
            <w:vAlign w:val="bottom"/>
          </w:tcPr>
          <w:p w14:paraId="7D2F44A4"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Từ 5 đến 9</w:t>
            </w:r>
          </w:p>
        </w:tc>
        <w:tc>
          <w:tcPr>
            <w:tcW w:w="606" w:type="dxa"/>
            <w:vAlign w:val="bottom"/>
          </w:tcPr>
          <w:p w14:paraId="196954D2"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23</w:t>
            </w:r>
          </w:p>
        </w:tc>
        <w:tc>
          <w:tcPr>
            <w:tcW w:w="2366" w:type="dxa"/>
            <w:vAlign w:val="bottom"/>
          </w:tcPr>
          <w:p w14:paraId="78E7BEE6"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Không có ai</w:t>
            </w:r>
          </w:p>
        </w:tc>
        <w:tc>
          <w:tcPr>
            <w:tcW w:w="621" w:type="dxa"/>
            <w:vAlign w:val="bottom"/>
          </w:tcPr>
          <w:p w14:paraId="6D9369C0"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165</w:t>
            </w:r>
          </w:p>
        </w:tc>
      </w:tr>
      <w:tr w:rsidR="005F7A84" w:rsidRPr="009F36EE" w14:paraId="50FC9C00" w14:textId="77777777" w:rsidTr="000E2CC2">
        <w:tc>
          <w:tcPr>
            <w:tcW w:w="2358" w:type="dxa"/>
            <w:vAlign w:val="bottom"/>
          </w:tcPr>
          <w:p w14:paraId="5CC81376"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Dưới 5</w:t>
            </w:r>
          </w:p>
        </w:tc>
        <w:tc>
          <w:tcPr>
            <w:tcW w:w="567" w:type="dxa"/>
            <w:vAlign w:val="bottom"/>
          </w:tcPr>
          <w:p w14:paraId="029F7A20"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44</w:t>
            </w:r>
          </w:p>
        </w:tc>
        <w:tc>
          <w:tcPr>
            <w:tcW w:w="2552" w:type="dxa"/>
            <w:vAlign w:val="bottom"/>
          </w:tcPr>
          <w:p w14:paraId="3B1CD273"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Dưới 5</w:t>
            </w:r>
          </w:p>
        </w:tc>
        <w:tc>
          <w:tcPr>
            <w:tcW w:w="606" w:type="dxa"/>
            <w:vAlign w:val="bottom"/>
          </w:tcPr>
          <w:p w14:paraId="5BC261CA"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142</w:t>
            </w:r>
          </w:p>
        </w:tc>
        <w:tc>
          <w:tcPr>
            <w:tcW w:w="2366" w:type="dxa"/>
            <w:shd w:val="clear" w:color="auto" w:fill="D9D9D9" w:themeFill="background1" w:themeFillShade="D9"/>
          </w:tcPr>
          <w:p w14:paraId="4B2E7553" w14:textId="77777777" w:rsidR="00852ACB" w:rsidRPr="009F36EE" w:rsidRDefault="00852ACB" w:rsidP="00AB5B9E">
            <w:pPr>
              <w:ind w:hanging="19"/>
              <w:rPr>
                <w:rFonts w:asciiTheme="majorHAnsi" w:hAnsiTheme="majorHAnsi" w:cstheme="majorHAnsi"/>
                <w:color w:val="000000" w:themeColor="text1"/>
                <w:spacing w:val="0"/>
              </w:rPr>
            </w:pPr>
          </w:p>
        </w:tc>
        <w:tc>
          <w:tcPr>
            <w:tcW w:w="621" w:type="dxa"/>
            <w:shd w:val="clear" w:color="auto" w:fill="D9D9D9" w:themeFill="background1" w:themeFillShade="D9"/>
          </w:tcPr>
          <w:p w14:paraId="5057BD0E" w14:textId="77777777" w:rsidR="00852ACB" w:rsidRPr="009F36EE" w:rsidRDefault="00852ACB" w:rsidP="00AB5B9E">
            <w:pPr>
              <w:ind w:firstLine="0"/>
              <w:jc w:val="center"/>
              <w:rPr>
                <w:rFonts w:asciiTheme="majorHAnsi" w:hAnsiTheme="majorHAnsi" w:cstheme="majorHAnsi"/>
                <w:color w:val="000000" w:themeColor="text1"/>
                <w:spacing w:val="0"/>
              </w:rPr>
            </w:pPr>
          </w:p>
        </w:tc>
      </w:tr>
      <w:tr w:rsidR="005F7A84" w:rsidRPr="009F36EE" w14:paraId="2956C7C6" w14:textId="77777777" w:rsidTr="000E2CC2">
        <w:tc>
          <w:tcPr>
            <w:tcW w:w="2358" w:type="dxa"/>
            <w:vAlign w:val="bottom"/>
          </w:tcPr>
          <w:p w14:paraId="05F984A5"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Không có ai</w:t>
            </w:r>
          </w:p>
        </w:tc>
        <w:tc>
          <w:tcPr>
            <w:tcW w:w="567" w:type="dxa"/>
            <w:vAlign w:val="bottom"/>
          </w:tcPr>
          <w:p w14:paraId="50625CD9"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130</w:t>
            </w:r>
          </w:p>
        </w:tc>
        <w:tc>
          <w:tcPr>
            <w:tcW w:w="2552" w:type="dxa"/>
            <w:vAlign w:val="bottom"/>
          </w:tcPr>
          <w:p w14:paraId="6890BF6E"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Không có ai</w:t>
            </w:r>
          </w:p>
        </w:tc>
        <w:tc>
          <w:tcPr>
            <w:tcW w:w="606" w:type="dxa"/>
            <w:vAlign w:val="bottom"/>
          </w:tcPr>
          <w:p w14:paraId="140CCD8F"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9</w:t>
            </w:r>
          </w:p>
        </w:tc>
        <w:tc>
          <w:tcPr>
            <w:tcW w:w="2366" w:type="dxa"/>
            <w:shd w:val="clear" w:color="auto" w:fill="D9D9D9" w:themeFill="background1" w:themeFillShade="D9"/>
          </w:tcPr>
          <w:p w14:paraId="4A369E52" w14:textId="77777777" w:rsidR="00852ACB" w:rsidRPr="009F36EE" w:rsidRDefault="00852ACB" w:rsidP="00AB5B9E">
            <w:pPr>
              <w:ind w:hanging="19"/>
              <w:rPr>
                <w:rFonts w:asciiTheme="majorHAnsi" w:hAnsiTheme="majorHAnsi" w:cstheme="majorHAnsi"/>
                <w:color w:val="000000" w:themeColor="text1"/>
                <w:spacing w:val="0"/>
              </w:rPr>
            </w:pPr>
          </w:p>
        </w:tc>
        <w:tc>
          <w:tcPr>
            <w:tcW w:w="621" w:type="dxa"/>
            <w:shd w:val="clear" w:color="auto" w:fill="D9D9D9" w:themeFill="background1" w:themeFillShade="D9"/>
          </w:tcPr>
          <w:p w14:paraId="2C64928C" w14:textId="77777777" w:rsidR="00852ACB" w:rsidRPr="009F36EE" w:rsidRDefault="00852ACB" w:rsidP="00AB5B9E">
            <w:pPr>
              <w:ind w:firstLine="0"/>
              <w:jc w:val="center"/>
              <w:rPr>
                <w:rFonts w:asciiTheme="majorHAnsi" w:hAnsiTheme="majorHAnsi" w:cstheme="majorHAnsi"/>
                <w:color w:val="000000" w:themeColor="text1"/>
                <w:spacing w:val="0"/>
              </w:rPr>
            </w:pPr>
          </w:p>
        </w:tc>
      </w:tr>
      <w:tr w:rsidR="005F7A84" w:rsidRPr="009F36EE" w14:paraId="549B63F0" w14:textId="77777777" w:rsidTr="000E2CC2">
        <w:tc>
          <w:tcPr>
            <w:tcW w:w="2358" w:type="dxa"/>
            <w:shd w:val="clear" w:color="auto" w:fill="C5E0B3" w:themeFill="accent6" w:themeFillTint="66"/>
            <w:vAlign w:val="center"/>
          </w:tcPr>
          <w:p w14:paraId="013AB247"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Thu nhập bình quân của NLĐ</w:t>
            </w:r>
          </w:p>
        </w:tc>
        <w:tc>
          <w:tcPr>
            <w:tcW w:w="567" w:type="dxa"/>
            <w:shd w:val="clear" w:color="auto" w:fill="C5E0B3" w:themeFill="accent6" w:themeFillTint="66"/>
            <w:vAlign w:val="center"/>
          </w:tcPr>
          <w:p w14:paraId="43D5FBE0"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Số DN</w:t>
            </w:r>
          </w:p>
        </w:tc>
        <w:tc>
          <w:tcPr>
            <w:tcW w:w="2552" w:type="dxa"/>
            <w:shd w:val="clear" w:color="auto" w:fill="C5E0B3" w:themeFill="accent6" w:themeFillTint="66"/>
            <w:vAlign w:val="center"/>
          </w:tcPr>
          <w:p w14:paraId="032C8F0E"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Thu nhập bình quân lao động XNK</w:t>
            </w:r>
          </w:p>
        </w:tc>
        <w:tc>
          <w:tcPr>
            <w:tcW w:w="606" w:type="dxa"/>
            <w:shd w:val="clear" w:color="auto" w:fill="C5E0B3" w:themeFill="accent6" w:themeFillTint="66"/>
            <w:vAlign w:val="center"/>
          </w:tcPr>
          <w:p w14:paraId="5F78C062"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Số DN</w:t>
            </w:r>
          </w:p>
        </w:tc>
        <w:tc>
          <w:tcPr>
            <w:tcW w:w="2366" w:type="dxa"/>
            <w:shd w:val="clear" w:color="auto" w:fill="C5E0B3" w:themeFill="accent6" w:themeFillTint="66"/>
            <w:vAlign w:val="center"/>
          </w:tcPr>
          <w:p w14:paraId="36796791"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Quy mô hoạt động XNK gần đây</w:t>
            </w:r>
          </w:p>
        </w:tc>
        <w:tc>
          <w:tcPr>
            <w:tcW w:w="621" w:type="dxa"/>
            <w:shd w:val="clear" w:color="auto" w:fill="C5E0B3" w:themeFill="accent6" w:themeFillTint="66"/>
            <w:vAlign w:val="center"/>
          </w:tcPr>
          <w:p w14:paraId="6A86E8BC"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Số DN</w:t>
            </w:r>
          </w:p>
        </w:tc>
      </w:tr>
      <w:tr w:rsidR="005F7A84" w:rsidRPr="009F36EE" w14:paraId="371BF3E7" w14:textId="77777777" w:rsidTr="000E2CC2">
        <w:tc>
          <w:tcPr>
            <w:tcW w:w="2358" w:type="dxa"/>
            <w:vAlign w:val="bottom"/>
          </w:tcPr>
          <w:p w14:paraId="6855E0C0"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Từ 200tr trở lên</w:t>
            </w:r>
          </w:p>
        </w:tc>
        <w:tc>
          <w:tcPr>
            <w:tcW w:w="567" w:type="dxa"/>
            <w:vAlign w:val="bottom"/>
          </w:tcPr>
          <w:p w14:paraId="419C1B8A"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0</w:t>
            </w:r>
          </w:p>
        </w:tc>
        <w:tc>
          <w:tcPr>
            <w:tcW w:w="2552" w:type="dxa"/>
            <w:vAlign w:val="bottom"/>
          </w:tcPr>
          <w:p w14:paraId="1CD9454B"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Từ 200tr trở lên</w:t>
            </w:r>
          </w:p>
        </w:tc>
        <w:tc>
          <w:tcPr>
            <w:tcW w:w="606" w:type="dxa"/>
            <w:vAlign w:val="bottom"/>
          </w:tcPr>
          <w:p w14:paraId="5643FEA6"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3</w:t>
            </w:r>
          </w:p>
        </w:tc>
        <w:tc>
          <w:tcPr>
            <w:tcW w:w="2366" w:type="dxa"/>
            <w:vAlign w:val="bottom"/>
          </w:tcPr>
          <w:p w14:paraId="098D0D2F"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Tăng</w:t>
            </w:r>
          </w:p>
        </w:tc>
        <w:tc>
          <w:tcPr>
            <w:tcW w:w="621" w:type="dxa"/>
            <w:vAlign w:val="bottom"/>
          </w:tcPr>
          <w:p w14:paraId="033F869D"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76</w:t>
            </w:r>
          </w:p>
        </w:tc>
      </w:tr>
      <w:tr w:rsidR="005F7A84" w:rsidRPr="009F36EE" w14:paraId="78F86985" w14:textId="77777777" w:rsidTr="000E2CC2">
        <w:tc>
          <w:tcPr>
            <w:tcW w:w="2358" w:type="dxa"/>
            <w:vAlign w:val="bottom"/>
          </w:tcPr>
          <w:p w14:paraId="4668A79B"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Từ 100 đến dưới 199tr</w:t>
            </w:r>
          </w:p>
        </w:tc>
        <w:tc>
          <w:tcPr>
            <w:tcW w:w="567" w:type="dxa"/>
            <w:vAlign w:val="bottom"/>
          </w:tcPr>
          <w:p w14:paraId="37F2C91D"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29</w:t>
            </w:r>
          </w:p>
        </w:tc>
        <w:tc>
          <w:tcPr>
            <w:tcW w:w="2552" w:type="dxa"/>
            <w:vAlign w:val="bottom"/>
          </w:tcPr>
          <w:p w14:paraId="781A3546"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Từ 100 đến dưới 199tr</w:t>
            </w:r>
          </w:p>
        </w:tc>
        <w:tc>
          <w:tcPr>
            <w:tcW w:w="606" w:type="dxa"/>
            <w:vAlign w:val="bottom"/>
          </w:tcPr>
          <w:p w14:paraId="207AB32C"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94</w:t>
            </w:r>
          </w:p>
        </w:tc>
        <w:tc>
          <w:tcPr>
            <w:tcW w:w="2366" w:type="dxa"/>
            <w:vAlign w:val="bottom"/>
          </w:tcPr>
          <w:p w14:paraId="1E385276"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Giảm</w:t>
            </w:r>
          </w:p>
        </w:tc>
        <w:tc>
          <w:tcPr>
            <w:tcW w:w="621" w:type="dxa"/>
            <w:vAlign w:val="bottom"/>
          </w:tcPr>
          <w:p w14:paraId="71C04A89"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65</w:t>
            </w:r>
          </w:p>
        </w:tc>
      </w:tr>
      <w:tr w:rsidR="005F7A84" w:rsidRPr="009F36EE" w14:paraId="544282B9" w14:textId="77777777" w:rsidTr="000E2CC2">
        <w:tc>
          <w:tcPr>
            <w:tcW w:w="2358" w:type="dxa"/>
            <w:vAlign w:val="bottom"/>
          </w:tcPr>
          <w:p w14:paraId="6CF507FA"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Từ 50 đến dưới 99tr</w:t>
            </w:r>
          </w:p>
        </w:tc>
        <w:tc>
          <w:tcPr>
            <w:tcW w:w="567" w:type="dxa"/>
            <w:vAlign w:val="bottom"/>
          </w:tcPr>
          <w:p w14:paraId="0F3FFAFC"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159</w:t>
            </w:r>
          </w:p>
        </w:tc>
        <w:tc>
          <w:tcPr>
            <w:tcW w:w="2552" w:type="dxa"/>
            <w:vAlign w:val="bottom"/>
          </w:tcPr>
          <w:p w14:paraId="248C3E16"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Từ 50 đến dưới 99tr</w:t>
            </w:r>
          </w:p>
        </w:tc>
        <w:tc>
          <w:tcPr>
            <w:tcW w:w="606" w:type="dxa"/>
            <w:vAlign w:val="bottom"/>
          </w:tcPr>
          <w:p w14:paraId="33368FBC"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94</w:t>
            </w:r>
          </w:p>
        </w:tc>
        <w:tc>
          <w:tcPr>
            <w:tcW w:w="2366" w:type="dxa"/>
            <w:vAlign w:val="bottom"/>
          </w:tcPr>
          <w:p w14:paraId="4F34EC8C"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Không đổi</w:t>
            </w:r>
          </w:p>
        </w:tc>
        <w:tc>
          <w:tcPr>
            <w:tcW w:w="621" w:type="dxa"/>
            <w:vAlign w:val="bottom"/>
          </w:tcPr>
          <w:p w14:paraId="3C639B1D"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50</w:t>
            </w:r>
          </w:p>
        </w:tc>
      </w:tr>
      <w:tr w:rsidR="005F7A84" w:rsidRPr="009F36EE" w14:paraId="206B92E6" w14:textId="77777777" w:rsidTr="000E2CC2">
        <w:tc>
          <w:tcPr>
            <w:tcW w:w="2358" w:type="dxa"/>
            <w:vAlign w:val="bottom"/>
          </w:tcPr>
          <w:p w14:paraId="169DCF39"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Dưới 50 triệu</w:t>
            </w:r>
          </w:p>
        </w:tc>
        <w:tc>
          <w:tcPr>
            <w:tcW w:w="567" w:type="dxa"/>
            <w:vAlign w:val="bottom"/>
          </w:tcPr>
          <w:p w14:paraId="3F237348"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3</w:t>
            </w:r>
          </w:p>
        </w:tc>
        <w:tc>
          <w:tcPr>
            <w:tcW w:w="2552" w:type="dxa"/>
            <w:vAlign w:val="bottom"/>
          </w:tcPr>
          <w:p w14:paraId="4E0A6620"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Dưới 50 triệu</w:t>
            </w:r>
          </w:p>
        </w:tc>
        <w:tc>
          <w:tcPr>
            <w:tcW w:w="606" w:type="dxa"/>
            <w:vAlign w:val="bottom"/>
          </w:tcPr>
          <w:p w14:paraId="7FFCB2B6"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0</w:t>
            </w:r>
          </w:p>
        </w:tc>
        <w:tc>
          <w:tcPr>
            <w:tcW w:w="2366" w:type="dxa"/>
            <w:shd w:val="clear" w:color="auto" w:fill="D9D9D9" w:themeFill="background1" w:themeFillShade="D9"/>
          </w:tcPr>
          <w:p w14:paraId="1C60EF33" w14:textId="77777777" w:rsidR="00852ACB" w:rsidRPr="009F36EE" w:rsidRDefault="00852ACB" w:rsidP="00AB5B9E">
            <w:pPr>
              <w:ind w:hanging="19"/>
              <w:rPr>
                <w:rFonts w:asciiTheme="majorHAnsi" w:hAnsiTheme="majorHAnsi" w:cstheme="majorHAnsi"/>
                <w:color w:val="000000" w:themeColor="text1"/>
                <w:spacing w:val="0"/>
              </w:rPr>
            </w:pPr>
          </w:p>
        </w:tc>
        <w:tc>
          <w:tcPr>
            <w:tcW w:w="621" w:type="dxa"/>
            <w:shd w:val="clear" w:color="auto" w:fill="D9D9D9" w:themeFill="background1" w:themeFillShade="D9"/>
          </w:tcPr>
          <w:p w14:paraId="4DC52D66" w14:textId="77777777" w:rsidR="00852ACB" w:rsidRPr="009F36EE" w:rsidRDefault="00852ACB" w:rsidP="00AB5B9E">
            <w:pPr>
              <w:ind w:firstLine="0"/>
              <w:jc w:val="center"/>
              <w:rPr>
                <w:rFonts w:asciiTheme="majorHAnsi" w:hAnsiTheme="majorHAnsi" w:cstheme="majorHAnsi"/>
                <w:color w:val="000000" w:themeColor="text1"/>
                <w:spacing w:val="0"/>
              </w:rPr>
            </w:pPr>
          </w:p>
        </w:tc>
      </w:tr>
      <w:tr w:rsidR="005F7A84" w:rsidRPr="009F36EE" w14:paraId="51496195" w14:textId="77777777" w:rsidTr="000E2CC2">
        <w:tc>
          <w:tcPr>
            <w:tcW w:w="2358" w:type="dxa"/>
            <w:shd w:val="clear" w:color="auto" w:fill="C5E0B3" w:themeFill="accent6" w:themeFillTint="66"/>
            <w:vAlign w:val="center"/>
          </w:tcPr>
          <w:p w14:paraId="59EF4A29"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Mặt hàng XNK chính</w:t>
            </w:r>
          </w:p>
        </w:tc>
        <w:tc>
          <w:tcPr>
            <w:tcW w:w="567" w:type="dxa"/>
            <w:shd w:val="clear" w:color="auto" w:fill="C5E0B3" w:themeFill="accent6" w:themeFillTint="66"/>
            <w:vAlign w:val="center"/>
          </w:tcPr>
          <w:p w14:paraId="4BFCE11C"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Số DN</w:t>
            </w:r>
          </w:p>
        </w:tc>
        <w:tc>
          <w:tcPr>
            <w:tcW w:w="2552" w:type="dxa"/>
            <w:shd w:val="clear" w:color="auto" w:fill="C5E0B3" w:themeFill="accent6" w:themeFillTint="66"/>
            <w:vAlign w:val="center"/>
          </w:tcPr>
          <w:p w14:paraId="3F54BD53"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 xml:space="preserve">Thị trường XNK </w:t>
            </w:r>
          </w:p>
        </w:tc>
        <w:tc>
          <w:tcPr>
            <w:tcW w:w="606" w:type="dxa"/>
            <w:shd w:val="clear" w:color="auto" w:fill="C5E0B3" w:themeFill="accent6" w:themeFillTint="66"/>
            <w:vAlign w:val="center"/>
          </w:tcPr>
          <w:p w14:paraId="30EFDDF0"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Số DN</w:t>
            </w:r>
          </w:p>
        </w:tc>
        <w:tc>
          <w:tcPr>
            <w:tcW w:w="2366" w:type="dxa"/>
            <w:shd w:val="clear" w:color="auto" w:fill="C5E0B3" w:themeFill="accent6" w:themeFillTint="66"/>
            <w:vAlign w:val="center"/>
          </w:tcPr>
          <w:p w14:paraId="7D221048"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Thị trường có kim ngạch XNK lớn nhất</w:t>
            </w:r>
          </w:p>
        </w:tc>
        <w:tc>
          <w:tcPr>
            <w:tcW w:w="621" w:type="dxa"/>
            <w:shd w:val="clear" w:color="auto" w:fill="C5E0B3" w:themeFill="accent6" w:themeFillTint="66"/>
            <w:vAlign w:val="center"/>
          </w:tcPr>
          <w:p w14:paraId="1ED7A108"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Số DN</w:t>
            </w:r>
          </w:p>
        </w:tc>
      </w:tr>
      <w:tr w:rsidR="005F7A84" w:rsidRPr="009F36EE" w14:paraId="726EC62E" w14:textId="77777777" w:rsidTr="000E2CC2">
        <w:tc>
          <w:tcPr>
            <w:tcW w:w="2358" w:type="dxa"/>
            <w:vAlign w:val="bottom"/>
          </w:tcPr>
          <w:p w14:paraId="07317B62"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Balo, túi, vali, mũ, ô dù</w:t>
            </w:r>
          </w:p>
        </w:tc>
        <w:tc>
          <w:tcPr>
            <w:tcW w:w="567" w:type="dxa"/>
            <w:vAlign w:val="bottom"/>
          </w:tcPr>
          <w:p w14:paraId="10570172"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9</w:t>
            </w:r>
          </w:p>
        </w:tc>
        <w:tc>
          <w:tcPr>
            <w:tcW w:w="2552" w:type="dxa"/>
            <w:vAlign w:val="bottom"/>
          </w:tcPr>
          <w:p w14:paraId="74DF37A5" w14:textId="77777777" w:rsidR="00852ACB" w:rsidRPr="009F36EE" w:rsidRDefault="00852ACB" w:rsidP="00AB5B9E">
            <w:pPr>
              <w:ind w:firstLine="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Chỉ 1 thị trường</w:t>
            </w:r>
          </w:p>
        </w:tc>
        <w:tc>
          <w:tcPr>
            <w:tcW w:w="606" w:type="dxa"/>
            <w:vAlign w:val="bottom"/>
          </w:tcPr>
          <w:p w14:paraId="3266AEDA"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56</w:t>
            </w:r>
          </w:p>
        </w:tc>
        <w:tc>
          <w:tcPr>
            <w:tcW w:w="2366" w:type="dxa"/>
            <w:vAlign w:val="bottom"/>
          </w:tcPr>
          <w:p w14:paraId="284EA90E"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Eu</w:t>
            </w:r>
          </w:p>
        </w:tc>
        <w:tc>
          <w:tcPr>
            <w:tcW w:w="621" w:type="dxa"/>
            <w:vAlign w:val="bottom"/>
          </w:tcPr>
          <w:p w14:paraId="6CB838FA"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37</w:t>
            </w:r>
          </w:p>
        </w:tc>
      </w:tr>
      <w:tr w:rsidR="005F7A84" w:rsidRPr="009F36EE" w14:paraId="00749ACC" w14:textId="77777777" w:rsidTr="000E2CC2">
        <w:tc>
          <w:tcPr>
            <w:tcW w:w="2358" w:type="dxa"/>
            <w:vAlign w:val="bottom"/>
          </w:tcPr>
          <w:p w14:paraId="1EB5BA30"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Đá</w:t>
            </w:r>
          </w:p>
        </w:tc>
        <w:tc>
          <w:tcPr>
            <w:tcW w:w="567" w:type="dxa"/>
            <w:vAlign w:val="bottom"/>
          </w:tcPr>
          <w:p w14:paraId="3CB4976F"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38</w:t>
            </w:r>
          </w:p>
        </w:tc>
        <w:tc>
          <w:tcPr>
            <w:tcW w:w="2552" w:type="dxa"/>
            <w:vAlign w:val="bottom"/>
          </w:tcPr>
          <w:p w14:paraId="7722488D"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Từ 2 thị trường trở lên</w:t>
            </w:r>
          </w:p>
        </w:tc>
        <w:tc>
          <w:tcPr>
            <w:tcW w:w="606" w:type="dxa"/>
            <w:vAlign w:val="bottom"/>
          </w:tcPr>
          <w:p w14:paraId="79463125"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135</w:t>
            </w:r>
          </w:p>
        </w:tc>
        <w:tc>
          <w:tcPr>
            <w:tcW w:w="2366" w:type="dxa"/>
            <w:vAlign w:val="bottom"/>
          </w:tcPr>
          <w:p w14:paraId="14D85640" w14:textId="77777777" w:rsidR="00852ACB" w:rsidRPr="009F36EE" w:rsidRDefault="00852ACB" w:rsidP="00AB5B9E">
            <w:pPr>
              <w:ind w:firstLine="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Mỹ</w:t>
            </w:r>
          </w:p>
        </w:tc>
        <w:tc>
          <w:tcPr>
            <w:tcW w:w="621" w:type="dxa"/>
            <w:vAlign w:val="bottom"/>
          </w:tcPr>
          <w:p w14:paraId="4A7187D4"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62</w:t>
            </w:r>
          </w:p>
        </w:tc>
      </w:tr>
      <w:tr w:rsidR="005F7A84" w:rsidRPr="009F36EE" w14:paraId="303816F1" w14:textId="77777777" w:rsidTr="000E2CC2">
        <w:tc>
          <w:tcPr>
            <w:tcW w:w="2358" w:type="dxa"/>
            <w:vAlign w:val="bottom"/>
          </w:tcPr>
          <w:p w14:paraId="1463423A"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Gạo</w:t>
            </w:r>
          </w:p>
        </w:tc>
        <w:tc>
          <w:tcPr>
            <w:tcW w:w="567" w:type="dxa"/>
            <w:vAlign w:val="bottom"/>
          </w:tcPr>
          <w:p w14:paraId="3EF074CD"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2</w:t>
            </w:r>
          </w:p>
        </w:tc>
        <w:tc>
          <w:tcPr>
            <w:tcW w:w="2552" w:type="dxa"/>
            <w:shd w:val="clear" w:color="auto" w:fill="D9D9D9" w:themeFill="background1" w:themeFillShade="D9"/>
            <w:vAlign w:val="bottom"/>
          </w:tcPr>
          <w:p w14:paraId="29BDB7A0" w14:textId="77777777" w:rsidR="00852ACB" w:rsidRPr="009F36EE" w:rsidRDefault="00852ACB" w:rsidP="00AB5B9E">
            <w:pPr>
              <w:ind w:hanging="19"/>
              <w:rPr>
                <w:rFonts w:asciiTheme="majorHAnsi" w:hAnsiTheme="majorHAnsi" w:cstheme="majorHAnsi"/>
                <w:color w:val="000000" w:themeColor="text1"/>
                <w:spacing w:val="0"/>
              </w:rPr>
            </w:pPr>
          </w:p>
        </w:tc>
        <w:tc>
          <w:tcPr>
            <w:tcW w:w="606" w:type="dxa"/>
            <w:shd w:val="clear" w:color="auto" w:fill="D9D9D9" w:themeFill="background1" w:themeFillShade="D9"/>
            <w:vAlign w:val="bottom"/>
          </w:tcPr>
          <w:p w14:paraId="6E3A3A82" w14:textId="77777777" w:rsidR="00852ACB" w:rsidRPr="009F36EE" w:rsidRDefault="00852ACB" w:rsidP="00AB5B9E">
            <w:pPr>
              <w:ind w:firstLine="0"/>
              <w:jc w:val="center"/>
              <w:rPr>
                <w:rFonts w:asciiTheme="majorHAnsi" w:hAnsiTheme="majorHAnsi" w:cstheme="majorHAnsi"/>
                <w:color w:val="000000" w:themeColor="text1"/>
                <w:spacing w:val="0"/>
              </w:rPr>
            </w:pPr>
          </w:p>
        </w:tc>
        <w:tc>
          <w:tcPr>
            <w:tcW w:w="2366" w:type="dxa"/>
            <w:vAlign w:val="bottom"/>
          </w:tcPr>
          <w:p w14:paraId="4AE36EB5"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Nhật Bản</w:t>
            </w:r>
          </w:p>
        </w:tc>
        <w:tc>
          <w:tcPr>
            <w:tcW w:w="621" w:type="dxa"/>
            <w:vAlign w:val="bottom"/>
          </w:tcPr>
          <w:p w14:paraId="121AFBBC"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21</w:t>
            </w:r>
          </w:p>
        </w:tc>
      </w:tr>
      <w:tr w:rsidR="005F7A84" w:rsidRPr="009F36EE" w14:paraId="28998719" w14:textId="77777777" w:rsidTr="000E2CC2">
        <w:tc>
          <w:tcPr>
            <w:tcW w:w="2358" w:type="dxa"/>
            <w:vAlign w:val="bottom"/>
          </w:tcPr>
          <w:p w14:paraId="72D4E581"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Giày dép</w:t>
            </w:r>
          </w:p>
        </w:tc>
        <w:tc>
          <w:tcPr>
            <w:tcW w:w="567" w:type="dxa"/>
            <w:vAlign w:val="bottom"/>
          </w:tcPr>
          <w:p w14:paraId="6C756A6A"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8</w:t>
            </w:r>
          </w:p>
        </w:tc>
        <w:tc>
          <w:tcPr>
            <w:tcW w:w="2552" w:type="dxa"/>
            <w:shd w:val="clear" w:color="auto" w:fill="D9D9D9" w:themeFill="background1" w:themeFillShade="D9"/>
            <w:vAlign w:val="bottom"/>
          </w:tcPr>
          <w:p w14:paraId="6F805BB7" w14:textId="77777777" w:rsidR="00852ACB" w:rsidRPr="009F36EE" w:rsidRDefault="00852ACB" w:rsidP="00AB5B9E">
            <w:pPr>
              <w:ind w:hanging="19"/>
              <w:rPr>
                <w:rFonts w:asciiTheme="majorHAnsi" w:hAnsiTheme="majorHAnsi" w:cstheme="majorHAnsi"/>
                <w:color w:val="000000" w:themeColor="text1"/>
                <w:spacing w:val="0"/>
              </w:rPr>
            </w:pPr>
          </w:p>
        </w:tc>
        <w:tc>
          <w:tcPr>
            <w:tcW w:w="606" w:type="dxa"/>
            <w:shd w:val="clear" w:color="auto" w:fill="D9D9D9" w:themeFill="background1" w:themeFillShade="D9"/>
            <w:vAlign w:val="bottom"/>
          </w:tcPr>
          <w:p w14:paraId="2A4B7B62" w14:textId="77777777" w:rsidR="00852ACB" w:rsidRPr="009F36EE" w:rsidRDefault="00852ACB" w:rsidP="00AB5B9E">
            <w:pPr>
              <w:ind w:firstLine="0"/>
              <w:jc w:val="center"/>
              <w:rPr>
                <w:rFonts w:asciiTheme="majorHAnsi" w:hAnsiTheme="majorHAnsi" w:cstheme="majorHAnsi"/>
                <w:color w:val="000000" w:themeColor="text1"/>
                <w:spacing w:val="0"/>
              </w:rPr>
            </w:pPr>
          </w:p>
        </w:tc>
        <w:tc>
          <w:tcPr>
            <w:tcW w:w="2366" w:type="dxa"/>
            <w:vAlign w:val="bottom"/>
          </w:tcPr>
          <w:p w14:paraId="2CC93AD7"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Hàn quốc</w:t>
            </w:r>
          </w:p>
        </w:tc>
        <w:tc>
          <w:tcPr>
            <w:tcW w:w="621" w:type="dxa"/>
            <w:vAlign w:val="bottom"/>
          </w:tcPr>
          <w:p w14:paraId="3EE31496"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41</w:t>
            </w:r>
          </w:p>
        </w:tc>
      </w:tr>
      <w:tr w:rsidR="005F7A84" w:rsidRPr="009F36EE" w14:paraId="6BF68B10" w14:textId="77777777" w:rsidTr="000E2CC2">
        <w:tc>
          <w:tcPr>
            <w:tcW w:w="2358" w:type="dxa"/>
            <w:vAlign w:val="bottom"/>
          </w:tcPr>
          <w:p w14:paraId="24E0A44C"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Gỗ và sản phẩm gỗ</w:t>
            </w:r>
          </w:p>
        </w:tc>
        <w:tc>
          <w:tcPr>
            <w:tcW w:w="567" w:type="dxa"/>
            <w:vAlign w:val="bottom"/>
          </w:tcPr>
          <w:p w14:paraId="590BC5C2"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11</w:t>
            </w:r>
          </w:p>
        </w:tc>
        <w:tc>
          <w:tcPr>
            <w:tcW w:w="2552" w:type="dxa"/>
            <w:shd w:val="clear" w:color="auto" w:fill="D9D9D9" w:themeFill="background1" w:themeFillShade="D9"/>
            <w:vAlign w:val="bottom"/>
          </w:tcPr>
          <w:p w14:paraId="33AE8EA0" w14:textId="77777777" w:rsidR="00852ACB" w:rsidRPr="009F36EE" w:rsidRDefault="00852ACB" w:rsidP="00AB5B9E">
            <w:pPr>
              <w:ind w:hanging="19"/>
              <w:rPr>
                <w:rFonts w:asciiTheme="majorHAnsi" w:hAnsiTheme="majorHAnsi" w:cstheme="majorHAnsi"/>
                <w:color w:val="000000" w:themeColor="text1"/>
                <w:spacing w:val="0"/>
              </w:rPr>
            </w:pPr>
          </w:p>
        </w:tc>
        <w:tc>
          <w:tcPr>
            <w:tcW w:w="606" w:type="dxa"/>
            <w:shd w:val="clear" w:color="auto" w:fill="D9D9D9" w:themeFill="background1" w:themeFillShade="D9"/>
            <w:vAlign w:val="bottom"/>
          </w:tcPr>
          <w:p w14:paraId="4AA26039" w14:textId="77777777" w:rsidR="00852ACB" w:rsidRPr="009F36EE" w:rsidRDefault="00852ACB" w:rsidP="00AB5B9E">
            <w:pPr>
              <w:ind w:firstLine="0"/>
              <w:jc w:val="center"/>
              <w:rPr>
                <w:rFonts w:asciiTheme="majorHAnsi" w:hAnsiTheme="majorHAnsi" w:cstheme="majorHAnsi"/>
                <w:color w:val="000000" w:themeColor="text1"/>
                <w:spacing w:val="0"/>
              </w:rPr>
            </w:pPr>
          </w:p>
        </w:tc>
        <w:tc>
          <w:tcPr>
            <w:tcW w:w="2366" w:type="dxa"/>
            <w:vAlign w:val="bottom"/>
          </w:tcPr>
          <w:p w14:paraId="52524B37"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Trung Quốc</w:t>
            </w:r>
          </w:p>
        </w:tc>
        <w:tc>
          <w:tcPr>
            <w:tcW w:w="621" w:type="dxa"/>
            <w:vAlign w:val="bottom"/>
          </w:tcPr>
          <w:p w14:paraId="3A1C5506"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11</w:t>
            </w:r>
          </w:p>
        </w:tc>
      </w:tr>
      <w:tr w:rsidR="005F7A84" w:rsidRPr="009F36EE" w14:paraId="0674FD7F" w14:textId="77777777" w:rsidTr="000E2CC2">
        <w:tc>
          <w:tcPr>
            <w:tcW w:w="2358" w:type="dxa"/>
            <w:vAlign w:val="bottom"/>
          </w:tcPr>
          <w:p w14:paraId="6C41D461"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Hàng dệt may</w:t>
            </w:r>
          </w:p>
        </w:tc>
        <w:tc>
          <w:tcPr>
            <w:tcW w:w="567" w:type="dxa"/>
            <w:vAlign w:val="bottom"/>
          </w:tcPr>
          <w:p w14:paraId="347D78E9"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110</w:t>
            </w:r>
          </w:p>
        </w:tc>
        <w:tc>
          <w:tcPr>
            <w:tcW w:w="2552" w:type="dxa"/>
            <w:shd w:val="clear" w:color="auto" w:fill="D9D9D9" w:themeFill="background1" w:themeFillShade="D9"/>
            <w:vAlign w:val="bottom"/>
          </w:tcPr>
          <w:p w14:paraId="4C945D3B" w14:textId="77777777" w:rsidR="00852ACB" w:rsidRPr="009F36EE" w:rsidRDefault="00852ACB" w:rsidP="00AB5B9E">
            <w:pPr>
              <w:ind w:hanging="19"/>
              <w:rPr>
                <w:rFonts w:asciiTheme="majorHAnsi" w:hAnsiTheme="majorHAnsi" w:cstheme="majorHAnsi"/>
                <w:color w:val="000000" w:themeColor="text1"/>
                <w:spacing w:val="0"/>
              </w:rPr>
            </w:pPr>
          </w:p>
        </w:tc>
        <w:tc>
          <w:tcPr>
            <w:tcW w:w="606" w:type="dxa"/>
            <w:shd w:val="clear" w:color="auto" w:fill="D9D9D9" w:themeFill="background1" w:themeFillShade="D9"/>
            <w:vAlign w:val="bottom"/>
          </w:tcPr>
          <w:p w14:paraId="72C9916C" w14:textId="77777777" w:rsidR="00852ACB" w:rsidRPr="009F36EE" w:rsidRDefault="00852ACB" w:rsidP="00AB5B9E">
            <w:pPr>
              <w:ind w:firstLine="0"/>
              <w:jc w:val="center"/>
              <w:rPr>
                <w:rFonts w:asciiTheme="majorHAnsi" w:hAnsiTheme="majorHAnsi" w:cstheme="majorHAnsi"/>
                <w:color w:val="000000" w:themeColor="text1"/>
                <w:spacing w:val="0"/>
              </w:rPr>
            </w:pPr>
          </w:p>
        </w:tc>
        <w:tc>
          <w:tcPr>
            <w:tcW w:w="2366" w:type="dxa"/>
            <w:vAlign w:val="bottom"/>
          </w:tcPr>
          <w:p w14:paraId="39DCD924"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Khác</w:t>
            </w:r>
          </w:p>
        </w:tc>
        <w:tc>
          <w:tcPr>
            <w:tcW w:w="621" w:type="dxa"/>
            <w:vAlign w:val="bottom"/>
          </w:tcPr>
          <w:p w14:paraId="68830C1F"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19</w:t>
            </w:r>
          </w:p>
        </w:tc>
      </w:tr>
      <w:tr w:rsidR="005F7A84" w:rsidRPr="009F36EE" w14:paraId="19CB0C2D" w14:textId="77777777" w:rsidTr="000E2CC2">
        <w:tc>
          <w:tcPr>
            <w:tcW w:w="2358" w:type="dxa"/>
            <w:vAlign w:val="bottom"/>
          </w:tcPr>
          <w:p w14:paraId="512DAAC1"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Thủy sản</w:t>
            </w:r>
          </w:p>
        </w:tc>
        <w:tc>
          <w:tcPr>
            <w:tcW w:w="567" w:type="dxa"/>
            <w:vAlign w:val="bottom"/>
          </w:tcPr>
          <w:p w14:paraId="5FFCA21A"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3</w:t>
            </w:r>
          </w:p>
        </w:tc>
        <w:tc>
          <w:tcPr>
            <w:tcW w:w="2552" w:type="dxa"/>
            <w:shd w:val="clear" w:color="auto" w:fill="D9D9D9" w:themeFill="background1" w:themeFillShade="D9"/>
            <w:vAlign w:val="bottom"/>
          </w:tcPr>
          <w:p w14:paraId="79E3A02D" w14:textId="77777777" w:rsidR="00852ACB" w:rsidRPr="009F36EE" w:rsidRDefault="00852ACB" w:rsidP="00AB5B9E">
            <w:pPr>
              <w:ind w:hanging="19"/>
              <w:rPr>
                <w:rFonts w:asciiTheme="majorHAnsi" w:hAnsiTheme="majorHAnsi" w:cstheme="majorHAnsi"/>
                <w:color w:val="000000" w:themeColor="text1"/>
                <w:spacing w:val="0"/>
              </w:rPr>
            </w:pPr>
          </w:p>
        </w:tc>
        <w:tc>
          <w:tcPr>
            <w:tcW w:w="606" w:type="dxa"/>
            <w:shd w:val="clear" w:color="auto" w:fill="D9D9D9" w:themeFill="background1" w:themeFillShade="D9"/>
            <w:vAlign w:val="bottom"/>
          </w:tcPr>
          <w:p w14:paraId="2C84CB4B" w14:textId="77777777" w:rsidR="00852ACB" w:rsidRPr="009F36EE" w:rsidRDefault="00852ACB" w:rsidP="00AB5B9E">
            <w:pPr>
              <w:ind w:firstLine="0"/>
              <w:jc w:val="center"/>
              <w:rPr>
                <w:rFonts w:asciiTheme="majorHAnsi" w:hAnsiTheme="majorHAnsi" w:cstheme="majorHAnsi"/>
                <w:color w:val="000000" w:themeColor="text1"/>
                <w:spacing w:val="0"/>
              </w:rPr>
            </w:pPr>
          </w:p>
        </w:tc>
        <w:tc>
          <w:tcPr>
            <w:tcW w:w="2366" w:type="dxa"/>
            <w:shd w:val="clear" w:color="auto" w:fill="D9D9D9" w:themeFill="background1" w:themeFillShade="D9"/>
          </w:tcPr>
          <w:p w14:paraId="7D77DA47" w14:textId="77777777" w:rsidR="00852ACB" w:rsidRPr="009F36EE" w:rsidRDefault="00852ACB" w:rsidP="00AB5B9E">
            <w:pPr>
              <w:ind w:hanging="19"/>
              <w:rPr>
                <w:rFonts w:asciiTheme="majorHAnsi" w:hAnsiTheme="majorHAnsi" w:cstheme="majorHAnsi"/>
                <w:color w:val="000000" w:themeColor="text1"/>
                <w:spacing w:val="0"/>
              </w:rPr>
            </w:pPr>
          </w:p>
        </w:tc>
        <w:tc>
          <w:tcPr>
            <w:tcW w:w="621" w:type="dxa"/>
            <w:shd w:val="clear" w:color="auto" w:fill="D9D9D9" w:themeFill="background1" w:themeFillShade="D9"/>
          </w:tcPr>
          <w:p w14:paraId="79FDD46B" w14:textId="77777777" w:rsidR="00852ACB" w:rsidRPr="009F36EE" w:rsidRDefault="00852ACB" w:rsidP="00AB5B9E">
            <w:pPr>
              <w:ind w:firstLine="0"/>
              <w:jc w:val="center"/>
              <w:rPr>
                <w:rFonts w:asciiTheme="majorHAnsi" w:hAnsiTheme="majorHAnsi" w:cstheme="majorHAnsi"/>
                <w:color w:val="000000" w:themeColor="text1"/>
                <w:spacing w:val="0"/>
              </w:rPr>
            </w:pPr>
          </w:p>
        </w:tc>
      </w:tr>
      <w:tr w:rsidR="005F7A84" w:rsidRPr="009F36EE" w14:paraId="2EC6123F" w14:textId="77777777" w:rsidTr="000E2CC2">
        <w:tc>
          <w:tcPr>
            <w:tcW w:w="2358" w:type="dxa"/>
            <w:vAlign w:val="bottom"/>
          </w:tcPr>
          <w:p w14:paraId="1D9EE534"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Xơ sợi dệt</w:t>
            </w:r>
          </w:p>
        </w:tc>
        <w:tc>
          <w:tcPr>
            <w:tcW w:w="567" w:type="dxa"/>
            <w:vAlign w:val="bottom"/>
          </w:tcPr>
          <w:p w14:paraId="73CBC0F9"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8</w:t>
            </w:r>
          </w:p>
        </w:tc>
        <w:tc>
          <w:tcPr>
            <w:tcW w:w="2552" w:type="dxa"/>
            <w:shd w:val="clear" w:color="auto" w:fill="D9D9D9" w:themeFill="background1" w:themeFillShade="D9"/>
            <w:vAlign w:val="bottom"/>
          </w:tcPr>
          <w:p w14:paraId="6AB6FC6D" w14:textId="77777777" w:rsidR="00852ACB" w:rsidRPr="009F36EE" w:rsidRDefault="00852ACB" w:rsidP="00AB5B9E">
            <w:pPr>
              <w:ind w:hanging="19"/>
              <w:rPr>
                <w:rFonts w:asciiTheme="majorHAnsi" w:hAnsiTheme="majorHAnsi" w:cstheme="majorHAnsi"/>
                <w:color w:val="000000" w:themeColor="text1"/>
                <w:spacing w:val="0"/>
              </w:rPr>
            </w:pPr>
          </w:p>
        </w:tc>
        <w:tc>
          <w:tcPr>
            <w:tcW w:w="606" w:type="dxa"/>
            <w:shd w:val="clear" w:color="auto" w:fill="D9D9D9" w:themeFill="background1" w:themeFillShade="D9"/>
            <w:vAlign w:val="bottom"/>
          </w:tcPr>
          <w:p w14:paraId="08FED810" w14:textId="77777777" w:rsidR="00852ACB" w:rsidRPr="009F36EE" w:rsidRDefault="00852ACB" w:rsidP="00AB5B9E">
            <w:pPr>
              <w:ind w:firstLine="0"/>
              <w:jc w:val="center"/>
              <w:rPr>
                <w:rFonts w:asciiTheme="majorHAnsi" w:hAnsiTheme="majorHAnsi" w:cstheme="majorHAnsi"/>
                <w:color w:val="000000" w:themeColor="text1"/>
                <w:spacing w:val="0"/>
              </w:rPr>
            </w:pPr>
          </w:p>
        </w:tc>
        <w:tc>
          <w:tcPr>
            <w:tcW w:w="2366" w:type="dxa"/>
            <w:shd w:val="clear" w:color="auto" w:fill="D9D9D9" w:themeFill="background1" w:themeFillShade="D9"/>
          </w:tcPr>
          <w:p w14:paraId="33B397F5" w14:textId="77777777" w:rsidR="00852ACB" w:rsidRPr="009F36EE" w:rsidRDefault="00852ACB" w:rsidP="00AB5B9E">
            <w:pPr>
              <w:ind w:hanging="19"/>
              <w:rPr>
                <w:rFonts w:asciiTheme="majorHAnsi" w:hAnsiTheme="majorHAnsi" w:cstheme="majorHAnsi"/>
                <w:color w:val="000000" w:themeColor="text1"/>
                <w:spacing w:val="0"/>
              </w:rPr>
            </w:pPr>
          </w:p>
        </w:tc>
        <w:tc>
          <w:tcPr>
            <w:tcW w:w="621" w:type="dxa"/>
            <w:shd w:val="clear" w:color="auto" w:fill="D9D9D9" w:themeFill="background1" w:themeFillShade="D9"/>
          </w:tcPr>
          <w:p w14:paraId="0BD96A0C" w14:textId="77777777" w:rsidR="00852ACB" w:rsidRPr="009F36EE" w:rsidRDefault="00852ACB" w:rsidP="00AB5B9E">
            <w:pPr>
              <w:ind w:firstLine="0"/>
              <w:jc w:val="center"/>
              <w:rPr>
                <w:rFonts w:asciiTheme="majorHAnsi" w:hAnsiTheme="majorHAnsi" w:cstheme="majorHAnsi"/>
                <w:color w:val="000000" w:themeColor="text1"/>
                <w:spacing w:val="0"/>
              </w:rPr>
            </w:pPr>
          </w:p>
        </w:tc>
      </w:tr>
      <w:tr w:rsidR="005F7A84" w:rsidRPr="009F36EE" w14:paraId="659577F8" w14:textId="77777777" w:rsidTr="000E2CC2">
        <w:tc>
          <w:tcPr>
            <w:tcW w:w="2358" w:type="dxa"/>
            <w:shd w:val="clear" w:color="auto" w:fill="C5E0B3" w:themeFill="accent6" w:themeFillTint="66"/>
            <w:vAlign w:val="center"/>
          </w:tcPr>
          <w:p w14:paraId="7FB6C417"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Chứng chỉ</w:t>
            </w:r>
          </w:p>
          <w:p w14:paraId="218D91F4"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môi trường</w:t>
            </w:r>
          </w:p>
        </w:tc>
        <w:tc>
          <w:tcPr>
            <w:tcW w:w="567" w:type="dxa"/>
            <w:shd w:val="clear" w:color="auto" w:fill="C5E0B3" w:themeFill="accent6" w:themeFillTint="66"/>
            <w:vAlign w:val="center"/>
          </w:tcPr>
          <w:p w14:paraId="4F25112F"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Số DN</w:t>
            </w:r>
          </w:p>
        </w:tc>
        <w:tc>
          <w:tcPr>
            <w:tcW w:w="5524" w:type="dxa"/>
            <w:gridSpan w:val="3"/>
            <w:shd w:val="clear" w:color="auto" w:fill="C5E0B3" w:themeFill="accent6" w:themeFillTint="66"/>
            <w:vAlign w:val="center"/>
          </w:tcPr>
          <w:p w14:paraId="5C112638"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Kinh phí BVMT</w:t>
            </w:r>
          </w:p>
        </w:tc>
        <w:tc>
          <w:tcPr>
            <w:tcW w:w="621" w:type="dxa"/>
            <w:shd w:val="clear" w:color="auto" w:fill="C5E0B3" w:themeFill="accent6" w:themeFillTint="66"/>
            <w:vAlign w:val="center"/>
          </w:tcPr>
          <w:p w14:paraId="18F40CA3"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Số DN</w:t>
            </w:r>
          </w:p>
        </w:tc>
      </w:tr>
      <w:tr w:rsidR="005F7A84" w:rsidRPr="009F36EE" w14:paraId="1075E9C4" w14:textId="77777777" w:rsidTr="000E2CC2">
        <w:tc>
          <w:tcPr>
            <w:tcW w:w="2358" w:type="dxa"/>
            <w:vAlign w:val="bottom"/>
          </w:tcPr>
          <w:p w14:paraId="32284C1F"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Đã có</w:t>
            </w:r>
          </w:p>
        </w:tc>
        <w:tc>
          <w:tcPr>
            <w:tcW w:w="567" w:type="dxa"/>
            <w:vAlign w:val="bottom"/>
          </w:tcPr>
          <w:p w14:paraId="4EFD11BC"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100</w:t>
            </w:r>
          </w:p>
        </w:tc>
        <w:tc>
          <w:tcPr>
            <w:tcW w:w="5524" w:type="dxa"/>
            <w:gridSpan w:val="3"/>
            <w:vAlign w:val="bottom"/>
          </w:tcPr>
          <w:p w14:paraId="5D9E3648" w14:textId="77777777" w:rsidR="00852ACB" w:rsidRPr="009F36EE" w:rsidRDefault="00852ACB" w:rsidP="00AB5B9E">
            <w:pPr>
              <w:ind w:firstLine="0"/>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Không/Không biết/ Không rõ/ Không đáng kể</w:t>
            </w:r>
          </w:p>
        </w:tc>
        <w:tc>
          <w:tcPr>
            <w:tcW w:w="621" w:type="dxa"/>
            <w:vAlign w:val="bottom"/>
          </w:tcPr>
          <w:p w14:paraId="199551F5"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83</w:t>
            </w:r>
          </w:p>
        </w:tc>
      </w:tr>
      <w:tr w:rsidR="005F7A84" w:rsidRPr="009F36EE" w14:paraId="0C8AAF1F" w14:textId="77777777" w:rsidTr="000E2CC2">
        <w:tc>
          <w:tcPr>
            <w:tcW w:w="2358" w:type="dxa"/>
            <w:tcBorders>
              <w:bottom w:val="single" w:sz="4" w:space="0" w:color="auto"/>
            </w:tcBorders>
            <w:vAlign w:val="bottom"/>
          </w:tcPr>
          <w:p w14:paraId="1695BBCE"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Đang làm</w:t>
            </w:r>
          </w:p>
        </w:tc>
        <w:tc>
          <w:tcPr>
            <w:tcW w:w="567" w:type="dxa"/>
            <w:vAlign w:val="bottom"/>
          </w:tcPr>
          <w:p w14:paraId="095278C6"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16</w:t>
            </w:r>
          </w:p>
        </w:tc>
        <w:tc>
          <w:tcPr>
            <w:tcW w:w="2552" w:type="dxa"/>
            <w:tcBorders>
              <w:right w:val="nil"/>
            </w:tcBorders>
            <w:vAlign w:val="bottom"/>
          </w:tcPr>
          <w:p w14:paraId="3BEFFA7A"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Có/Theo quy định</w:t>
            </w:r>
          </w:p>
        </w:tc>
        <w:tc>
          <w:tcPr>
            <w:tcW w:w="606" w:type="dxa"/>
            <w:tcBorders>
              <w:left w:val="nil"/>
              <w:right w:val="nil"/>
            </w:tcBorders>
            <w:vAlign w:val="bottom"/>
          </w:tcPr>
          <w:p w14:paraId="0068FD28" w14:textId="77777777" w:rsidR="00852ACB" w:rsidRPr="009F36EE" w:rsidRDefault="00852ACB" w:rsidP="00AB5B9E">
            <w:pPr>
              <w:ind w:firstLine="0"/>
              <w:jc w:val="center"/>
              <w:rPr>
                <w:rFonts w:asciiTheme="majorHAnsi" w:hAnsiTheme="majorHAnsi" w:cstheme="majorHAnsi"/>
                <w:color w:val="000000" w:themeColor="text1"/>
                <w:spacing w:val="0"/>
              </w:rPr>
            </w:pPr>
          </w:p>
        </w:tc>
        <w:tc>
          <w:tcPr>
            <w:tcW w:w="2366" w:type="dxa"/>
            <w:tcBorders>
              <w:left w:val="nil"/>
            </w:tcBorders>
            <w:vAlign w:val="bottom"/>
          </w:tcPr>
          <w:p w14:paraId="56C48B0C" w14:textId="77777777" w:rsidR="00852ACB" w:rsidRPr="009F36EE" w:rsidRDefault="00852ACB" w:rsidP="00AB5B9E">
            <w:pPr>
              <w:ind w:hanging="19"/>
              <w:rPr>
                <w:rFonts w:asciiTheme="majorHAnsi" w:hAnsiTheme="majorHAnsi" w:cstheme="majorHAnsi"/>
                <w:color w:val="000000" w:themeColor="text1"/>
                <w:spacing w:val="0"/>
              </w:rPr>
            </w:pPr>
          </w:p>
        </w:tc>
        <w:tc>
          <w:tcPr>
            <w:tcW w:w="621" w:type="dxa"/>
            <w:vAlign w:val="bottom"/>
          </w:tcPr>
          <w:p w14:paraId="4D1728F2"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64</w:t>
            </w:r>
          </w:p>
        </w:tc>
      </w:tr>
      <w:tr w:rsidR="005F7A84" w:rsidRPr="009F36EE" w14:paraId="1A9DC4A1" w14:textId="77777777" w:rsidTr="000E2CC2">
        <w:tc>
          <w:tcPr>
            <w:tcW w:w="2358" w:type="dxa"/>
            <w:tcBorders>
              <w:top w:val="single" w:sz="4" w:space="0" w:color="auto"/>
              <w:left w:val="single" w:sz="4" w:space="0" w:color="auto"/>
              <w:right w:val="single" w:sz="4" w:space="0" w:color="auto"/>
            </w:tcBorders>
            <w:vAlign w:val="bottom"/>
          </w:tcPr>
          <w:p w14:paraId="3F6CFE9F"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Chưa có</w:t>
            </w:r>
          </w:p>
        </w:tc>
        <w:tc>
          <w:tcPr>
            <w:tcW w:w="567" w:type="dxa"/>
            <w:tcBorders>
              <w:left w:val="single" w:sz="4" w:space="0" w:color="auto"/>
            </w:tcBorders>
            <w:vAlign w:val="bottom"/>
          </w:tcPr>
          <w:p w14:paraId="5370E2BE"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75</w:t>
            </w:r>
          </w:p>
        </w:tc>
        <w:tc>
          <w:tcPr>
            <w:tcW w:w="2552" w:type="dxa"/>
            <w:tcBorders>
              <w:right w:val="nil"/>
            </w:tcBorders>
            <w:vAlign w:val="bottom"/>
          </w:tcPr>
          <w:p w14:paraId="2CB769B8"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Dưới 10%</w:t>
            </w:r>
          </w:p>
        </w:tc>
        <w:tc>
          <w:tcPr>
            <w:tcW w:w="606" w:type="dxa"/>
            <w:tcBorders>
              <w:left w:val="nil"/>
              <w:right w:val="nil"/>
            </w:tcBorders>
            <w:vAlign w:val="bottom"/>
          </w:tcPr>
          <w:p w14:paraId="135F7164" w14:textId="77777777" w:rsidR="00852ACB" w:rsidRPr="009F36EE" w:rsidRDefault="00852ACB" w:rsidP="00AB5B9E">
            <w:pPr>
              <w:ind w:firstLine="0"/>
              <w:jc w:val="center"/>
              <w:rPr>
                <w:rFonts w:asciiTheme="majorHAnsi" w:hAnsiTheme="majorHAnsi" w:cstheme="majorHAnsi"/>
                <w:color w:val="000000" w:themeColor="text1"/>
                <w:spacing w:val="0"/>
              </w:rPr>
            </w:pPr>
          </w:p>
        </w:tc>
        <w:tc>
          <w:tcPr>
            <w:tcW w:w="2366" w:type="dxa"/>
            <w:tcBorders>
              <w:left w:val="nil"/>
            </w:tcBorders>
            <w:vAlign w:val="bottom"/>
          </w:tcPr>
          <w:p w14:paraId="4F8DCFFC" w14:textId="77777777" w:rsidR="00852ACB" w:rsidRPr="009F36EE" w:rsidRDefault="00852ACB" w:rsidP="00AB5B9E">
            <w:pPr>
              <w:ind w:hanging="19"/>
              <w:rPr>
                <w:rFonts w:asciiTheme="majorHAnsi" w:hAnsiTheme="majorHAnsi" w:cstheme="majorHAnsi"/>
                <w:color w:val="000000" w:themeColor="text1"/>
                <w:spacing w:val="0"/>
              </w:rPr>
            </w:pPr>
          </w:p>
        </w:tc>
        <w:tc>
          <w:tcPr>
            <w:tcW w:w="621" w:type="dxa"/>
            <w:vAlign w:val="bottom"/>
          </w:tcPr>
          <w:p w14:paraId="0E70DB67"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21</w:t>
            </w:r>
          </w:p>
        </w:tc>
      </w:tr>
      <w:tr w:rsidR="005F7A84" w:rsidRPr="009F36EE" w14:paraId="1F944EF8" w14:textId="77777777" w:rsidTr="000E2CC2">
        <w:tc>
          <w:tcPr>
            <w:tcW w:w="2358" w:type="dxa"/>
            <w:tcBorders>
              <w:left w:val="single" w:sz="4" w:space="0" w:color="auto"/>
              <w:right w:val="single" w:sz="4" w:space="0" w:color="auto"/>
            </w:tcBorders>
            <w:shd w:val="clear" w:color="auto" w:fill="D9D9D9" w:themeFill="background1" w:themeFillShade="D9"/>
            <w:vAlign w:val="bottom"/>
          </w:tcPr>
          <w:p w14:paraId="318D0F88" w14:textId="77777777" w:rsidR="00852ACB" w:rsidRPr="009F36EE" w:rsidRDefault="00852ACB" w:rsidP="00AB5B9E">
            <w:pPr>
              <w:ind w:hanging="19"/>
              <w:rPr>
                <w:rFonts w:asciiTheme="majorHAnsi" w:hAnsiTheme="majorHAnsi" w:cstheme="majorHAnsi"/>
                <w:color w:val="000000" w:themeColor="text1"/>
                <w:spacing w:val="0"/>
              </w:rPr>
            </w:pPr>
          </w:p>
        </w:tc>
        <w:tc>
          <w:tcPr>
            <w:tcW w:w="567" w:type="dxa"/>
            <w:tcBorders>
              <w:left w:val="single" w:sz="4" w:space="0" w:color="auto"/>
            </w:tcBorders>
            <w:shd w:val="clear" w:color="auto" w:fill="D9D9D9" w:themeFill="background1" w:themeFillShade="D9"/>
            <w:vAlign w:val="bottom"/>
          </w:tcPr>
          <w:p w14:paraId="0B99B358" w14:textId="77777777" w:rsidR="00852ACB" w:rsidRPr="009F36EE" w:rsidRDefault="00852ACB" w:rsidP="00AB5B9E">
            <w:pPr>
              <w:ind w:firstLine="0"/>
              <w:jc w:val="center"/>
              <w:rPr>
                <w:rFonts w:asciiTheme="majorHAnsi" w:hAnsiTheme="majorHAnsi" w:cstheme="majorHAnsi"/>
                <w:color w:val="000000" w:themeColor="text1"/>
                <w:spacing w:val="0"/>
              </w:rPr>
            </w:pPr>
          </w:p>
        </w:tc>
        <w:tc>
          <w:tcPr>
            <w:tcW w:w="2552" w:type="dxa"/>
            <w:tcBorders>
              <w:right w:val="nil"/>
            </w:tcBorders>
            <w:vAlign w:val="bottom"/>
          </w:tcPr>
          <w:p w14:paraId="2281EFC4"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Từ 10% trở lên</w:t>
            </w:r>
          </w:p>
        </w:tc>
        <w:tc>
          <w:tcPr>
            <w:tcW w:w="606" w:type="dxa"/>
            <w:tcBorders>
              <w:left w:val="nil"/>
              <w:right w:val="nil"/>
            </w:tcBorders>
            <w:vAlign w:val="bottom"/>
          </w:tcPr>
          <w:p w14:paraId="6DD7FFE7" w14:textId="77777777" w:rsidR="00852ACB" w:rsidRPr="009F36EE" w:rsidRDefault="00852ACB" w:rsidP="00AB5B9E">
            <w:pPr>
              <w:ind w:firstLine="0"/>
              <w:jc w:val="center"/>
              <w:rPr>
                <w:rFonts w:asciiTheme="majorHAnsi" w:hAnsiTheme="majorHAnsi" w:cstheme="majorHAnsi"/>
                <w:color w:val="000000" w:themeColor="text1"/>
                <w:spacing w:val="0"/>
              </w:rPr>
            </w:pPr>
          </w:p>
        </w:tc>
        <w:tc>
          <w:tcPr>
            <w:tcW w:w="2366" w:type="dxa"/>
            <w:tcBorders>
              <w:left w:val="nil"/>
            </w:tcBorders>
            <w:vAlign w:val="bottom"/>
          </w:tcPr>
          <w:p w14:paraId="1281289F" w14:textId="77777777" w:rsidR="00852ACB" w:rsidRPr="009F36EE" w:rsidRDefault="00852ACB" w:rsidP="00AB5B9E">
            <w:pPr>
              <w:ind w:hanging="19"/>
              <w:rPr>
                <w:rFonts w:asciiTheme="majorHAnsi" w:hAnsiTheme="majorHAnsi" w:cstheme="majorHAnsi"/>
                <w:color w:val="000000" w:themeColor="text1"/>
                <w:spacing w:val="0"/>
              </w:rPr>
            </w:pPr>
          </w:p>
        </w:tc>
        <w:tc>
          <w:tcPr>
            <w:tcW w:w="621" w:type="dxa"/>
            <w:vAlign w:val="bottom"/>
          </w:tcPr>
          <w:p w14:paraId="00001E3A"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6</w:t>
            </w:r>
          </w:p>
        </w:tc>
      </w:tr>
      <w:tr w:rsidR="005F7A84" w:rsidRPr="009F36EE" w14:paraId="3C387024" w14:textId="77777777" w:rsidTr="000E2CC2">
        <w:tc>
          <w:tcPr>
            <w:tcW w:w="2358" w:type="dxa"/>
            <w:tcBorders>
              <w:left w:val="single" w:sz="4" w:space="0" w:color="auto"/>
              <w:bottom w:val="single" w:sz="4" w:space="0" w:color="auto"/>
              <w:right w:val="single" w:sz="4" w:space="0" w:color="auto"/>
            </w:tcBorders>
            <w:shd w:val="clear" w:color="auto" w:fill="D9D9D9" w:themeFill="background1" w:themeFillShade="D9"/>
            <w:vAlign w:val="bottom"/>
          </w:tcPr>
          <w:p w14:paraId="17A646E8" w14:textId="77777777" w:rsidR="00852ACB" w:rsidRPr="009F36EE" w:rsidRDefault="00852ACB" w:rsidP="00AB5B9E">
            <w:pPr>
              <w:ind w:hanging="19"/>
              <w:rPr>
                <w:rFonts w:asciiTheme="majorHAnsi" w:hAnsiTheme="majorHAnsi" w:cstheme="majorHAnsi"/>
                <w:color w:val="000000" w:themeColor="text1"/>
                <w:spacing w:val="0"/>
              </w:rPr>
            </w:pPr>
          </w:p>
        </w:tc>
        <w:tc>
          <w:tcPr>
            <w:tcW w:w="567" w:type="dxa"/>
            <w:tcBorders>
              <w:left w:val="single" w:sz="4" w:space="0" w:color="auto"/>
            </w:tcBorders>
            <w:shd w:val="clear" w:color="auto" w:fill="D9D9D9" w:themeFill="background1" w:themeFillShade="D9"/>
            <w:vAlign w:val="bottom"/>
          </w:tcPr>
          <w:p w14:paraId="60FAE621" w14:textId="77777777" w:rsidR="00852ACB" w:rsidRPr="009F36EE" w:rsidRDefault="00852ACB" w:rsidP="00AB5B9E">
            <w:pPr>
              <w:ind w:firstLine="0"/>
              <w:jc w:val="center"/>
              <w:rPr>
                <w:rFonts w:asciiTheme="majorHAnsi" w:hAnsiTheme="majorHAnsi" w:cstheme="majorHAnsi"/>
                <w:color w:val="000000" w:themeColor="text1"/>
                <w:spacing w:val="0"/>
              </w:rPr>
            </w:pPr>
          </w:p>
        </w:tc>
        <w:tc>
          <w:tcPr>
            <w:tcW w:w="2552" w:type="dxa"/>
            <w:tcBorders>
              <w:right w:val="nil"/>
            </w:tcBorders>
            <w:vAlign w:val="bottom"/>
          </w:tcPr>
          <w:p w14:paraId="145B7481" w14:textId="77777777" w:rsidR="00852ACB" w:rsidRPr="009F36EE" w:rsidRDefault="00852ACB" w:rsidP="00AB5B9E">
            <w:pPr>
              <w:ind w:hanging="19"/>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2,5tr - 20tr/năm</w:t>
            </w:r>
          </w:p>
        </w:tc>
        <w:tc>
          <w:tcPr>
            <w:tcW w:w="606" w:type="dxa"/>
            <w:tcBorders>
              <w:left w:val="nil"/>
              <w:right w:val="nil"/>
            </w:tcBorders>
            <w:vAlign w:val="bottom"/>
          </w:tcPr>
          <w:p w14:paraId="13913DA7" w14:textId="77777777" w:rsidR="00852ACB" w:rsidRPr="009F36EE" w:rsidRDefault="00852ACB" w:rsidP="00AB5B9E">
            <w:pPr>
              <w:ind w:firstLine="0"/>
              <w:jc w:val="center"/>
              <w:rPr>
                <w:rFonts w:asciiTheme="majorHAnsi" w:hAnsiTheme="majorHAnsi" w:cstheme="majorHAnsi"/>
                <w:color w:val="000000" w:themeColor="text1"/>
                <w:spacing w:val="0"/>
              </w:rPr>
            </w:pPr>
          </w:p>
        </w:tc>
        <w:tc>
          <w:tcPr>
            <w:tcW w:w="2366" w:type="dxa"/>
            <w:tcBorders>
              <w:left w:val="nil"/>
            </w:tcBorders>
            <w:vAlign w:val="bottom"/>
          </w:tcPr>
          <w:p w14:paraId="45F6D967" w14:textId="77777777" w:rsidR="00852ACB" w:rsidRPr="009F36EE" w:rsidRDefault="00852ACB" w:rsidP="00AB5B9E">
            <w:pPr>
              <w:ind w:hanging="19"/>
              <w:rPr>
                <w:rFonts w:asciiTheme="majorHAnsi" w:hAnsiTheme="majorHAnsi" w:cstheme="majorHAnsi"/>
                <w:color w:val="000000" w:themeColor="text1"/>
                <w:spacing w:val="0"/>
              </w:rPr>
            </w:pPr>
          </w:p>
        </w:tc>
        <w:tc>
          <w:tcPr>
            <w:tcW w:w="621" w:type="dxa"/>
            <w:vAlign w:val="bottom"/>
          </w:tcPr>
          <w:p w14:paraId="29FF24ED" w14:textId="77777777" w:rsidR="00852ACB" w:rsidRPr="009F36EE" w:rsidRDefault="00852ACB" w:rsidP="00AB5B9E">
            <w:pPr>
              <w:ind w:firstLine="0"/>
              <w:jc w:val="center"/>
              <w:rPr>
                <w:rFonts w:asciiTheme="majorHAnsi" w:hAnsiTheme="majorHAnsi" w:cstheme="majorHAnsi"/>
                <w:color w:val="000000" w:themeColor="text1"/>
                <w:spacing w:val="0"/>
              </w:rPr>
            </w:pPr>
            <w:r w:rsidRPr="009F36EE">
              <w:rPr>
                <w:rFonts w:asciiTheme="majorHAnsi" w:hAnsiTheme="majorHAnsi" w:cstheme="majorHAnsi"/>
                <w:color w:val="000000" w:themeColor="text1"/>
                <w:spacing w:val="0"/>
              </w:rPr>
              <w:t>17</w:t>
            </w:r>
          </w:p>
        </w:tc>
      </w:tr>
    </w:tbl>
    <w:p w14:paraId="65DC849D" w14:textId="63EA5802" w:rsidR="00852ACB" w:rsidRPr="009F36EE" w:rsidRDefault="00852ACB" w:rsidP="0006565D">
      <w:pPr>
        <w:spacing w:line="324" w:lineRule="auto"/>
        <w:ind w:firstLine="0"/>
        <w:rPr>
          <w:rFonts w:asciiTheme="majorHAnsi" w:eastAsia="MS Gothic" w:hAnsiTheme="majorHAnsi" w:cstheme="majorHAnsi"/>
          <w:b/>
          <w:bCs/>
          <w:iCs/>
          <w:color w:val="000000" w:themeColor="text1"/>
          <w:szCs w:val="26"/>
        </w:rPr>
        <w:sectPr w:rsidR="00852ACB" w:rsidRPr="009F36EE" w:rsidSect="009C15BE">
          <w:footerReference w:type="default" r:id="rId118"/>
          <w:pgSz w:w="11907" w:h="16840" w:code="9"/>
          <w:pgMar w:top="1134" w:right="1134" w:bottom="1701" w:left="1701" w:header="992" w:footer="851" w:gutter="0"/>
          <w:cols w:space="720"/>
          <w:docGrid w:linePitch="360"/>
        </w:sectPr>
      </w:pPr>
    </w:p>
    <w:p w14:paraId="6C94A2CF" w14:textId="4F54CBD9" w:rsidR="00700D6E" w:rsidRPr="009F36EE" w:rsidRDefault="00700D6E" w:rsidP="00B1116D">
      <w:pPr>
        <w:pStyle w:val="Heading1"/>
        <w:rPr>
          <w:color w:val="000000" w:themeColor="text1"/>
          <w:sz w:val="26"/>
          <w:szCs w:val="26"/>
        </w:rPr>
      </w:pPr>
      <w:bookmarkStart w:id="809" w:name="_Toc194274764"/>
      <w:r w:rsidRPr="009F36EE">
        <w:rPr>
          <w:color w:val="000000" w:themeColor="text1"/>
          <w:sz w:val="26"/>
          <w:szCs w:val="26"/>
        </w:rPr>
        <w:t xml:space="preserve">PHỤ LỤC </w:t>
      </w:r>
      <w:r w:rsidR="00852ACB" w:rsidRPr="009F36EE">
        <w:rPr>
          <w:color w:val="000000" w:themeColor="text1"/>
          <w:sz w:val="26"/>
          <w:szCs w:val="26"/>
        </w:rPr>
        <w:t>14</w:t>
      </w:r>
      <w:r w:rsidRPr="009F36EE">
        <w:rPr>
          <w:color w:val="000000" w:themeColor="text1"/>
          <w:sz w:val="26"/>
          <w:szCs w:val="26"/>
        </w:rPr>
        <w:t>. K</w:t>
      </w:r>
      <w:r w:rsidR="00B1116D" w:rsidRPr="009F36EE">
        <w:rPr>
          <w:color w:val="000000" w:themeColor="text1"/>
          <w:sz w:val="26"/>
          <w:szCs w:val="26"/>
        </w:rPr>
        <w:t xml:space="preserve">IM NGẠCH XUẤT KHẨU </w:t>
      </w:r>
      <w:r w:rsidRPr="009F36EE">
        <w:rPr>
          <w:color w:val="000000" w:themeColor="text1"/>
          <w:sz w:val="26"/>
          <w:szCs w:val="26"/>
        </w:rPr>
        <w:t>THEO TỪNG MẶT HÀNG CỦA THANH HÓA GIAI ĐOẠN 2012–202</w:t>
      </w:r>
      <w:r w:rsidR="00C23AC4" w:rsidRPr="009F36EE">
        <w:rPr>
          <w:color w:val="000000" w:themeColor="text1"/>
          <w:sz w:val="26"/>
          <w:szCs w:val="26"/>
        </w:rPr>
        <w:t>3</w:t>
      </w:r>
      <w:r w:rsidRPr="009F36EE">
        <w:rPr>
          <w:color w:val="000000" w:themeColor="text1"/>
          <w:sz w:val="26"/>
          <w:szCs w:val="26"/>
        </w:rPr>
        <w:t xml:space="preserve"> (TRIỆU USD)</w:t>
      </w:r>
      <w:bookmarkEnd w:id="809"/>
    </w:p>
    <w:tbl>
      <w:tblPr>
        <w:tblW w:w="15618" w:type="dxa"/>
        <w:tblInd w:w="-431" w:type="dxa"/>
        <w:tblLayout w:type="fixed"/>
        <w:tblLook w:val="04A0" w:firstRow="1" w:lastRow="0" w:firstColumn="1" w:lastColumn="0" w:noHBand="0" w:noVBand="1"/>
      </w:tblPr>
      <w:tblGrid>
        <w:gridCol w:w="534"/>
        <w:gridCol w:w="2160"/>
        <w:gridCol w:w="1077"/>
        <w:gridCol w:w="1077"/>
        <w:gridCol w:w="1077"/>
        <w:gridCol w:w="1077"/>
        <w:gridCol w:w="1077"/>
        <w:gridCol w:w="1077"/>
        <w:gridCol w:w="1077"/>
        <w:gridCol w:w="1077"/>
        <w:gridCol w:w="1077"/>
        <w:gridCol w:w="1077"/>
        <w:gridCol w:w="1077"/>
        <w:gridCol w:w="1077"/>
      </w:tblGrid>
      <w:tr w:rsidR="005F7A84" w:rsidRPr="009F36EE" w14:paraId="30C7C434" w14:textId="1537F9FC" w:rsidTr="00730E22">
        <w:trPr>
          <w:trHeight w:val="547"/>
          <w:tblHeader/>
        </w:trPr>
        <w:tc>
          <w:tcPr>
            <w:tcW w:w="53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D36C448" w14:textId="77777777" w:rsidR="004303E1" w:rsidRPr="009F36EE" w:rsidRDefault="004303E1" w:rsidP="004303E1">
            <w:pPr>
              <w:spacing w:line="288" w:lineRule="auto"/>
              <w:ind w:firstLine="0"/>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TT</w:t>
            </w:r>
          </w:p>
        </w:tc>
        <w:tc>
          <w:tcPr>
            <w:tcW w:w="2160"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5914B2FB" w14:textId="77777777" w:rsidR="004303E1" w:rsidRPr="009F36EE" w:rsidRDefault="004303E1" w:rsidP="004303E1">
            <w:pPr>
              <w:spacing w:line="288" w:lineRule="auto"/>
              <w:ind w:firstLine="72"/>
              <w:rPr>
                <w:rFonts w:asciiTheme="majorHAnsi" w:hAnsiTheme="majorHAnsi" w:cstheme="majorHAnsi"/>
                <w:b/>
                <w:bCs/>
                <w:i/>
                <w:iCs/>
                <w:color w:val="000000" w:themeColor="text1"/>
                <w:szCs w:val="26"/>
              </w:rPr>
            </w:pPr>
            <w:r w:rsidRPr="009F36EE">
              <w:rPr>
                <w:rFonts w:asciiTheme="majorHAnsi" w:hAnsiTheme="majorHAnsi" w:cstheme="majorHAnsi"/>
                <w:color w:val="000000" w:themeColor="text1"/>
                <w:szCs w:val="26"/>
              </w:rPr>
              <w:t>KNXK theo từng mặt hàng chủ lực</w:t>
            </w:r>
          </w:p>
        </w:tc>
        <w:tc>
          <w:tcPr>
            <w:tcW w:w="107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A232333" w14:textId="77777777" w:rsidR="004303E1" w:rsidRPr="009F36EE" w:rsidRDefault="004303E1" w:rsidP="004303E1">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2012</w:t>
            </w:r>
          </w:p>
        </w:tc>
        <w:tc>
          <w:tcPr>
            <w:tcW w:w="107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10A111B" w14:textId="77777777" w:rsidR="004303E1" w:rsidRPr="009F36EE" w:rsidRDefault="004303E1" w:rsidP="004303E1">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2013</w:t>
            </w:r>
          </w:p>
        </w:tc>
        <w:tc>
          <w:tcPr>
            <w:tcW w:w="107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A3EE769" w14:textId="77777777" w:rsidR="004303E1" w:rsidRPr="009F36EE" w:rsidRDefault="004303E1" w:rsidP="004303E1">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2014</w:t>
            </w:r>
          </w:p>
        </w:tc>
        <w:tc>
          <w:tcPr>
            <w:tcW w:w="107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A40A699" w14:textId="77777777" w:rsidR="004303E1" w:rsidRPr="009F36EE" w:rsidRDefault="004303E1" w:rsidP="004303E1">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2015</w:t>
            </w:r>
          </w:p>
        </w:tc>
        <w:tc>
          <w:tcPr>
            <w:tcW w:w="107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D441FE8" w14:textId="77777777" w:rsidR="004303E1" w:rsidRPr="009F36EE" w:rsidRDefault="004303E1" w:rsidP="004303E1">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2016</w:t>
            </w:r>
          </w:p>
        </w:tc>
        <w:tc>
          <w:tcPr>
            <w:tcW w:w="107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9890FCD" w14:textId="77777777" w:rsidR="004303E1" w:rsidRPr="009F36EE" w:rsidRDefault="004303E1" w:rsidP="004303E1">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2017</w:t>
            </w:r>
          </w:p>
        </w:tc>
        <w:tc>
          <w:tcPr>
            <w:tcW w:w="107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A300383" w14:textId="77777777" w:rsidR="004303E1" w:rsidRPr="009F36EE" w:rsidRDefault="004303E1" w:rsidP="004303E1">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2018</w:t>
            </w:r>
          </w:p>
        </w:tc>
        <w:tc>
          <w:tcPr>
            <w:tcW w:w="107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F03A2D6" w14:textId="77777777" w:rsidR="004303E1" w:rsidRPr="009F36EE" w:rsidRDefault="004303E1" w:rsidP="004303E1">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2019</w:t>
            </w:r>
          </w:p>
        </w:tc>
        <w:tc>
          <w:tcPr>
            <w:tcW w:w="107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98ADB4F" w14:textId="77777777" w:rsidR="004303E1" w:rsidRPr="009F36EE" w:rsidRDefault="004303E1" w:rsidP="004303E1">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2020</w:t>
            </w:r>
          </w:p>
        </w:tc>
        <w:tc>
          <w:tcPr>
            <w:tcW w:w="107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F0C515E" w14:textId="77777777" w:rsidR="004303E1" w:rsidRPr="009F36EE" w:rsidRDefault="004303E1" w:rsidP="004303E1">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2021</w:t>
            </w:r>
          </w:p>
        </w:tc>
        <w:tc>
          <w:tcPr>
            <w:tcW w:w="107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69A8406" w14:textId="77777777" w:rsidR="004303E1" w:rsidRPr="009F36EE" w:rsidRDefault="004303E1" w:rsidP="004303E1">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2022</w:t>
            </w:r>
          </w:p>
        </w:tc>
        <w:tc>
          <w:tcPr>
            <w:tcW w:w="107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F7DE5A8" w14:textId="6431C50B" w:rsidR="004303E1" w:rsidRPr="009F36EE" w:rsidRDefault="00730E22" w:rsidP="00730E22">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2023</w:t>
            </w:r>
          </w:p>
        </w:tc>
      </w:tr>
      <w:tr w:rsidR="005F7A84" w:rsidRPr="009F36EE" w14:paraId="7BDD2276" w14:textId="0CA2E67C" w:rsidTr="00730E22">
        <w:trPr>
          <w:trHeight w:val="287"/>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7ABED98D" w14:textId="77777777" w:rsidR="007B2D4F" w:rsidRPr="009F36EE" w:rsidRDefault="007B2D4F" w:rsidP="003033CB">
            <w:pPr>
              <w:pStyle w:val="ListParagraph"/>
              <w:numPr>
                <w:ilvl w:val="0"/>
                <w:numId w:val="68"/>
              </w:numPr>
              <w:spacing w:line="288" w:lineRule="auto"/>
              <w:ind w:left="426"/>
              <w:contextualSpacing w:val="0"/>
              <w:jc w:val="center"/>
              <w:rPr>
                <w:rFonts w:asciiTheme="majorHAnsi" w:hAnsiTheme="majorHAnsi" w:cstheme="majorHAnsi"/>
                <w:color w:val="000000" w:themeColor="text1"/>
                <w:szCs w:val="26"/>
              </w:rPr>
            </w:pPr>
          </w:p>
        </w:tc>
        <w:tc>
          <w:tcPr>
            <w:tcW w:w="2160" w:type="dxa"/>
            <w:tcBorders>
              <w:top w:val="nil"/>
              <w:left w:val="nil"/>
              <w:bottom w:val="single" w:sz="4" w:space="0" w:color="auto"/>
              <w:right w:val="single" w:sz="4" w:space="0" w:color="auto"/>
            </w:tcBorders>
            <w:shd w:val="clear" w:color="auto" w:fill="auto"/>
            <w:vAlign w:val="center"/>
            <w:hideMark/>
          </w:tcPr>
          <w:p w14:paraId="06ACEE30" w14:textId="77777777" w:rsidR="007B2D4F" w:rsidRPr="009F36EE" w:rsidRDefault="007B2D4F" w:rsidP="007B2D4F">
            <w:pPr>
              <w:spacing w:line="288" w:lineRule="auto"/>
              <w:ind w:firstLine="72"/>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Thủy sản:</w:t>
            </w:r>
          </w:p>
        </w:tc>
        <w:tc>
          <w:tcPr>
            <w:tcW w:w="1077" w:type="dxa"/>
            <w:tcBorders>
              <w:top w:val="nil"/>
              <w:left w:val="nil"/>
              <w:bottom w:val="single" w:sz="4" w:space="0" w:color="auto"/>
              <w:right w:val="single" w:sz="4" w:space="0" w:color="auto"/>
            </w:tcBorders>
            <w:shd w:val="clear" w:color="000000" w:fill="FFFFFF"/>
            <w:vAlign w:val="center"/>
            <w:hideMark/>
          </w:tcPr>
          <w:p w14:paraId="333A5392" w14:textId="77777777" w:rsidR="007B2D4F" w:rsidRPr="009F36EE" w:rsidRDefault="007B2D4F" w:rsidP="007B2D4F">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72.1</w:t>
            </w:r>
          </w:p>
        </w:tc>
        <w:tc>
          <w:tcPr>
            <w:tcW w:w="1077" w:type="dxa"/>
            <w:tcBorders>
              <w:top w:val="nil"/>
              <w:left w:val="nil"/>
              <w:bottom w:val="single" w:sz="4" w:space="0" w:color="auto"/>
              <w:right w:val="single" w:sz="4" w:space="0" w:color="auto"/>
            </w:tcBorders>
            <w:shd w:val="clear" w:color="000000" w:fill="FFFFFF"/>
            <w:vAlign w:val="center"/>
            <w:hideMark/>
          </w:tcPr>
          <w:p w14:paraId="5FA4E15A" w14:textId="77777777" w:rsidR="007B2D4F" w:rsidRPr="009F36EE" w:rsidRDefault="007B2D4F" w:rsidP="007B2D4F">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73.0</w:t>
            </w:r>
          </w:p>
        </w:tc>
        <w:tc>
          <w:tcPr>
            <w:tcW w:w="1077" w:type="dxa"/>
            <w:tcBorders>
              <w:top w:val="nil"/>
              <w:left w:val="nil"/>
              <w:bottom w:val="single" w:sz="4" w:space="0" w:color="auto"/>
              <w:right w:val="single" w:sz="4" w:space="0" w:color="auto"/>
            </w:tcBorders>
            <w:shd w:val="clear" w:color="000000" w:fill="FFFFFF"/>
            <w:vAlign w:val="center"/>
            <w:hideMark/>
          </w:tcPr>
          <w:p w14:paraId="53662751" w14:textId="77777777" w:rsidR="007B2D4F" w:rsidRPr="009F36EE" w:rsidRDefault="007B2D4F" w:rsidP="007B2D4F">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71.5</w:t>
            </w:r>
          </w:p>
        </w:tc>
        <w:tc>
          <w:tcPr>
            <w:tcW w:w="1077" w:type="dxa"/>
            <w:tcBorders>
              <w:top w:val="nil"/>
              <w:left w:val="nil"/>
              <w:bottom w:val="single" w:sz="4" w:space="0" w:color="auto"/>
              <w:right w:val="single" w:sz="4" w:space="0" w:color="auto"/>
            </w:tcBorders>
            <w:shd w:val="clear" w:color="000000" w:fill="FFFFFF"/>
            <w:vAlign w:val="center"/>
            <w:hideMark/>
          </w:tcPr>
          <w:p w14:paraId="10FF1E4D" w14:textId="77777777" w:rsidR="007B2D4F" w:rsidRPr="009F36EE" w:rsidRDefault="007B2D4F" w:rsidP="007B2D4F">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76.0</w:t>
            </w:r>
          </w:p>
        </w:tc>
        <w:tc>
          <w:tcPr>
            <w:tcW w:w="1077" w:type="dxa"/>
            <w:tcBorders>
              <w:top w:val="nil"/>
              <w:left w:val="nil"/>
              <w:bottom w:val="single" w:sz="4" w:space="0" w:color="auto"/>
              <w:right w:val="single" w:sz="4" w:space="0" w:color="auto"/>
            </w:tcBorders>
            <w:shd w:val="clear" w:color="000000" w:fill="FFFFFF"/>
            <w:vAlign w:val="center"/>
            <w:hideMark/>
          </w:tcPr>
          <w:p w14:paraId="263A3B94" w14:textId="77777777" w:rsidR="007B2D4F" w:rsidRPr="009F36EE" w:rsidRDefault="007B2D4F" w:rsidP="007B2D4F">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78.2</w:t>
            </w:r>
          </w:p>
        </w:tc>
        <w:tc>
          <w:tcPr>
            <w:tcW w:w="1077" w:type="dxa"/>
            <w:tcBorders>
              <w:top w:val="nil"/>
              <w:left w:val="nil"/>
              <w:bottom w:val="single" w:sz="4" w:space="0" w:color="auto"/>
              <w:right w:val="single" w:sz="4" w:space="0" w:color="auto"/>
            </w:tcBorders>
            <w:shd w:val="clear" w:color="000000" w:fill="FFFFFF"/>
            <w:vAlign w:val="center"/>
            <w:hideMark/>
          </w:tcPr>
          <w:p w14:paraId="230C5ACF" w14:textId="77777777" w:rsidR="007B2D4F" w:rsidRPr="009F36EE" w:rsidRDefault="007B2D4F" w:rsidP="007B2D4F">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82.4</w:t>
            </w:r>
          </w:p>
        </w:tc>
        <w:tc>
          <w:tcPr>
            <w:tcW w:w="1077" w:type="dxa"/>
            <w:tcBorders>
              <w:top w:val="nil"/>
              <w:left w:val="nil"/>
              <w:bottom w:val="single" w:sz="4" w:space="0" w:color="auto"/>
              <w:right w:val="single" w:sz="4" w:space="0" w:color="auto"/>
            </w:tcBorders>
            <w:shd w:val="clear" w:color="000000" w:fill="FFFFFF"/>
            <w:vAlign w:val="center"/>
            <w:hideMark/>
          </w:tcPr>
          <w:p w14:paraId="2C0479F6" w14:textId="77777777" w:rsidR="007B2D4F" w:rsidRPr="009F36EE" w:rsidRDefault="007B2D4F" w:rsidP="007B2D4F">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84.5</w:t>
            </w:r>
          </w:p>
        </w:tc>
        <w:tc>
          <w:tcPr>
            <w:tcW w:w="1077" w:type="dxa"/>
            <w:tcBorders>
              <w:top w:val="nil"/>
              <w:left w:val="nil"/>
              <w:bottom w:val="single" w:sz="4" w:space="0" w:color="auto"/>
              <w:right w:val="single" w:sz="4" w:space="0" w:color="auto"/>
            </w:tcBorders>
            <w:shd w:val="clear" w:color="000000" w:fill="FFFFFF"/>
            <w:vAlign w:val="center"/>
            <w:hideMark/>
          </w:tcPr>
          <w:p w14:paraId="42C7A623" w14:textId="77777777" w:rsidR="007B2D4F" w:rsidRPr="009F36EE" w:rsidRDefault="007B2D4F" w:rsidP="007B2D4F">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86.2</w:t>
            </w:r>
          </w:p>
        </w:tc>
        <w:tc>
          <w:tcPr>
            <w:tcW w:w="1077" w:type="dxa"/>
            <w:tcBorders>
              <w:top w:val="nil"/>
              <w:left w:val="nil"/>
              <w:bottom w:val="single" w:sz="4" w:space="0" w:color="auto"/>
              <w:right w:val="single" w:sz="4" w:space="0" w:color="auto"/>
            </w:tcBorders>
            <w:shd w:val="clear" w:color="000000" w:fill="FFFFFF"/>
            <w:vAlign w:val="center"/>
            <w:hideMark/>
          </w:tcPr>
          <w:p w14:paraId="003D6968" w14:textId="77777777" w:rsidR="007B2D4F" w:rsidRPr="009F36EE" w:rsidRDefault="007B2D4F" w:rsidP="007B2D4F">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95.2</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4F016258" w14:textId="77777777" w:rsidR="007B2D4F" w:rsidRPr="009F36EE" w:rsidRDefault="007B2D4F" w:rsidP="007B2D4F">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105.7</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0326A037" w14:textId="77777777" w:rsidR="007B2D4F" w:rsidRPr="009F36EE" w:rsidRDefault="007B2D4F" w:rsidP="007B2D4F">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120.2</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tcPr>
          <w:p w14:paraId="6070E73B" w14:textId="6FC2FB81" w:rsidR="007B2D4F" w:rsidRPr="009F36EE" w:rsidRDefault="007B2D4F" w:rsidP="00730E22">
            <w:pPr>
              <w:spacing w:line="288" w:lineRule="auto"/>
              <w:ind w:firstLine="72"/>
              <w:jc w:val="center"/>
              <w:rPr>
                <w:rFonts w:asciiTheme="majorHAnsi" w:hAnsiTheme="majorHAnsi" w:cstheme="majorHAnsi"/>
                <w:color w:val="000000" w:themeColor="text1"/>
                <w:szCs w:val="26"/>
              </w:rPr>
            </w:pPr>
            <w:r w:rsidRPr="009F36EE">
              <w:rPr>
                <w:color w:val="000000" w:themeColor="text1"/>
                <w:szCs w:val="26"/>
              </w:rPr>
              <w:t>119.3</w:t>
            </w:r>
          </w:p>
        </w:tc>
      </w:tr>
      <w:tr w:rsidR="005F7A84" w:rsidRPr="009F36EE" w14:paraId="66D53A90" w14:textId="57E5F96F" w:rsidTr="00730E22">
        <w:trPr>
          <w:trHeight w:val="287"/>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6D8009D2" w14:textId="77777777" w:rsidR="007B2D4F" w:rsidRPr="009F36EE" w:rsidRDefault="007B2D4F" w:rsidP="003033CB">
            <w:pPr>
              <w:pStyle w:val="ListParagraph"/>
              <w:numPr>
                <w:ilvl w:val="0"/>
                <w:numId w:val="68"/>
              </w:numPr>
              <w:spacing w:line="288" w:lineRule="auto"/>
              <w:ind w:left="426"/>
              <w:contextualSpacing w:val="0"/>
              <w:jc w:val="center"/>
              <w:rPr>
                <w:rFonts w:asciiTheme="majorHAnsi" w:hAnsiTheme="majorHAnsi" w:cstheme="majorHAnsi"/>
                <w:color w:val="000000" w:themeColor="text1"/>
                <w:szCs w:val="26"/>
              </w:rPr>
            </w:pPr>
          </w:p>
        </w:tc>
        <w:tc>
          <w:tcPr>
            <w:tcW w:w="2160" w:type="dxa"/>
            <w:tcBorders>
              <w:top w:val="nil"/>
              <w:left w:val="nil"/>
              <w:bottom w:val="single" w:sz="4" w:space="0" w:color="auto"/>
              <w:right w:val="single" w:sz="4" w:space="0" w:color="auto"/>
            </w:tcBorders>
            <w:shd w:val="clear" w:color="auto" w:fill="auto"/>
            <w:vAlign w:val="center"/>
            <w:hideMark/>
          </w:tcPr>
          <w:p w14:paraId="64059EEB" w14:textId="77777777" w:rsidR="007B2D4F" w:rsidRPr="009F36EE" w:rsidRDefault="007B2D4F" w:rsidP="007B2D4F">
            <w:pPr>
              <w:spacing w:line="288" w:lineRule="auto"/>
              <w:ind w:firstLine="72"/>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Nông sản:</w:t>
            </w:r>
          </w:p>
        </w:tc>
        <w:tc>
          <w:tcPr>
            <w:tcW w:w="1077" w:type="dxa"/>
            <w:tcBorders>
              <w:top w:val="nil"/>
              <w:left w:val="nil"/>
              <w:bottom w:val="single" w:sz="4" w:space="0" w:color="auto"/>
              <w:right w:val="single" w:sz="4" w:space="0" w:color="auto"/>
            </w:tcBorders>
            <w:shd w:val="clear" w:color="000000" w:fill="FFFFFF"/>
            <w:vAlign w:val="center"/>
            <w:hideMark/>
          </w:tcPr>
          <w:p w14:paraId="46AE9149" w14:textId="77777777" w:rsidR="007B2D4F" w:rsidRPr="009F36EE" w:rsidRDefault="007B2D4F" w:rsidP="007B2D4F">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29.6</w:t>
            </w:r>
          </w:p>
        </w:tc>
        <w:tc>
          <w:tcPr>
            <w:tcW w:w="1077" w:type="dxa"/>
            <w:tcBorders>
              <w:top w:val="nil"/>
              <w:left w:val="nil"/>
              <w:bottom w:val="single" w:sz="4" w:space="0" w:color="auto"/>
              <w:right w:val="single" w:sz="4" w:space="0" w:color="auto"/>
            </w:tcBorders>
            <w:shd w:val="clear" w:color="000000" w:fill="FFFFFF"/>
            <w:vAlign w:val="center"/>
            <w:hideMark/>
          </w:tcPr>
          <w:p w14:paraId="32087749" w14:textId="77777777" w:rsidR="007B2D4F" w:rsidRPr="009F36EE" w:rsidRDefault="007B2D4F" w:rsidP="007B2D4F">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29.6</w:t>
            </w:r>
          </w:p>
        </w:tc>
        <w:tc>
          <w:tcPr>
            <w:tcW w:w="1077" w:type="dxa"/>
            <w:tcBorders>
              <w:top w:val="nil"/>
              <w:left w:val="nil"/>
              <w:bottom w:val="single" w:sz="4" w:space="0" w:color="auto"/>
              <w:right w:val="single" w:sz="4" w:space="0" w:color="auto"/>
            </w:tcBorders>
            <w:shd w:val="clear" w:color="000000" w:fill="FFFFFF"/>
            <w:vAlign w:val="center"/>
            <w:hideMark/>
          </w:tcPr>
          <w:p w14:paraId="09D4F63A" w14:textId="77777777" w:rsidR="007B2D4F" w:rsidRPr="009F36EE" w:rsidRDefault="007B2D4F" w:rsidP="007B2D4F">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29.6</w:t>
            </w:r>
          </w:p>
        </w:tc>
        <w:tc>
          <w:tcPr>
            <w:tcW w:w="1077" w:type="dxa"/>
            <w:tcBorders>
              <w:top w:val="nil"/>
              <w:left w:val="nil"/>
              <w:bottom w:val="single" w:sz="4" w:space="0" w:color="auto"/>
              <w:right w:val="single" w:sz="4" w:space="0" w:color="auto"/>
            </w:tcBorders>
            <w:shd w:val="clear" w:color="000000" w:fill="FFFFFF"/>
            <w:vAlign w:val="center"/>
            <w:hideMark/>
          </w:tcPr>
          <w:p w14:paraId="49F6C638" w14:textId="77777777" w:rsidR="007B2D4F" w:rsidRPr="009F36EE" w:rsidRDefault="007B2D4F" w:rsidP="007B2D4F">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29.6</w:t>
            </w:r>
          </w:p>
        </w:tc>
        <w:tc>
          <w:tcPr>
            <w:tcW w:w="1077" w:type="dxa"/>
            <w:tcBorders>
              <w:top w:val="nil"/>
              <w:left w:val="nil"/>
              <w:bottom w:val="single" w:sz="4" w:space="0" w:color="auto"/>
              <w:right w:val="single" w:sz="4" w:space="0" w:color="auto"/>
            </w:tcBorders>
            <w:shd w:val="clear" w:color="000000" w:fill="FFFFFF"/>
            <w:vAlign w:val="center"/>
            <w:hideMark/>
          </w:tcPr>
          <w:p w14:paraId="1B1F2032" w14:textId="77777777" w:rsidR="007B2D4F" w:rsidRPr="009F36EE" w:rsidRDefault="007B2D4F" w:rsidP="007B2D4F">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29.6</w:t>
            </w:r>
          </w:p>
        </w:tc>
        <w:tc>
          <w:tcPr>
            <w:tcW w:w="1077" w:type="dxa"/>
            <w:tcBorders>
              <w:top w:val="nil"/>
              <w:left w:val="nil"/>
              <w:bottom w:val="single" w:sz="4" w:space="0" w:color="auto"/>
              <w:right w:val="single" w:sz="4" w:space="0" w:color="auto"/>
            </w:tcBorders>
            <w:shd w:val="clear" w:color="000000" w:fill="FFFFFF"/>
            <w:vAlign w:val="center"/>
            <w:hideMark/>
          </w:tcPr>
          <w:p w14:paraId="1422ED71" w14:textId="77777777" w:rsidR="007B2D4F" w:rsidRPr="009F36EE" w:rsidRDefault="007B2D4F" w:rsidP="007B2D4F">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29.6</w:t>
            </w:r>
          </w:p>
        </w:tc>
        <w:tc>
          <w:tcPr>
            <w:tcW w:w="1077" w:type="dxa"/>
            <w:tcBorders>
              <w:top w:val="nil"/>
              <w:left w:val="nil"/>
              <w:bottom w:val="single" w:sz="4" w:space="0" w:color="auto"/>
              <w:right w:val="single" w:sz="4" w:space="0" w:color="auto"/>
            </w:tcBorders>
            <w:shd w:val="clear" w:color="000000" w:fill="FFFFFF"/>
            <w:vAlign w:val="center"/>
            <w:hideMark/>
          </w:tcPr>
          <w:p w14:paraId="1AFBC246" w14:textId="77777777" w:rsidR="007B2D4F" w:rsidRPr="009F36EE" w:rsidRDefault="007B2D4F" w:rsidP="007B2D4F">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29.6</w:t>
            </w:r>
          </w:p>
        </w:tc>
        <w:tc>
          <w:tcPr>
            <w:tcW w:w="1077" w:type="dxa"/>
            <w:tcBorders>
              <w:top w:val="nil"/>
              <w:left w:val="nil"/>
              <w:bottom w:val="single" w:sz="4" w:space="0" w:color="auto"/>
              <w:right w:val="single" w:sz="4" w:space="0" w:color="auto"/>
            </w:tcBorders>
            <w:shd w:val="clear" w:color="000000" w:fill="FFFFFF"/>
            <w:vAlign w:val="center"/>
            <w:hideMark/>
          </w:tcPr>
          <w:p w14:paraId="4758B013" w14:textId="77777777" w:rsidR="007B2D4F" w:rsidRPr="009F36EE" w:rsidRDefault="007B2D4F" w:rsidP="007B2D4F">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29.6</w:t>
            </w:r>
          </w:p>
        </w:tc>
        <w:tc>
          <w:tcPr>
            <w:tcW w:w="1077" w:type="dxa"/>
            <w:tcBorders>
              <w:top w:val="nil"/>
              <w:left w:val="nil"/>
              <w:bottom w:val="single" w:sz="4" w:space="0" w:color="auto"/>
              <w:right w:val="single" w:sz="4" w:space="0" w:color="auto"/>
            </w:tcBorders>
            <w:shd w:val="clear" w:color="000000" w:fill="FFFFFF"/>
            <w:vAlign w:val="center"/>
            <w:hideMark/>
          </w:tcPr>
          <w:p w14:paraId="3067AF08" w14:textId="77777777" w:rsidR="007B2D4F" w:rsidRPr="009F36EE" w:rsidRDefault="007B2D4F" w:rsidP="007B2D4F">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29.6</w:t>
            </w:r>
          </w:p>
        </w:tc>
        <w:tc>
          <w:tcPr>
            <w:tcW w:w="1077" w:type="dxa"/>
            <w:tcBorders>
              <w:top w:val="nil"/>
              <w:left w:val="nil"/>
              <w:bottom w:val="single" w:sz="4" w:space="0" w:color="auto"/>
              <w:right w:val="single" w:sz="4" w:space="0" w:color="auto"/>
            </w:tcBorders>
            <w:shd w:val="clear" w:color="000000" w:fill="FFFFFF"/>
            <w:vAlign w:val="center"/>
            <w:hideMark/>
          </w:tcPr>
          <w:p w14:paraId="14B28F7D" w14:textId="77777777" w:rsidR="007B2D4F" w:rsidRPr="009F36EE" w:rsidRDefault="007B2D4F" w:rsidP="007B2D4F">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32.6</w:t>
            </w:r>
          </w:p>
        </w:tc>
        <w:tc>
          <w:tcPr>
            <w:tcW w:w="1077" w:type="dxa"/>
            <w:tcBorders>
              <w:top w:val="nil"/>
              <w:left w:val="nil"/>
              <w:bottom w:val="single" w:sz="4" w:space="0" w:color="auto"/>
              <w:right w:val="single" w:sz="4" w:space="0" w:color="auto"/>
            </w:tcBorders>
            <w:shd w:val="clear" w:color="000000" w:fill="FFFFFF"/>
            <w:vAlign w:val="center"/>
            <w:hideMark/>
          </w:tcPr>
          <w:p w14:paraId="21377020" w14:textId="77777777" w:rsidR="007B2D4F" w:rsidRPr="009F36EE" w:rsidRDefault="007B2D4F" w:rsidP="007B2D4F">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35.2</w:t>
            </w:r>
          </w:p>
        </w:tc>
        <w:tc>
          <w:tcPr>
            <w:tcW w:w="1077" w:type="dxa"/>
            <w:tcBorders>
              <w:top w:val="nil"/>
              <w:left w:val="nil"/>
              <w:bottom w:val="single" w:sz="4" w:space="0" w:color="auto"/>
              <w:right w:val="single" w:sz="4" w:space="0" w:color="auto"/>
            </w:tcBorders>
            <w:shd w:val="clear" w:color="000000" w:fill="FFFFFF"/>
            <w:vAlign w:val="center"/>
          </w:tcPr>
          <w:p w14:paraId="2C9EF762" w14:textId="26377130" w:rsidR="007B2D4F" w:rsidRPr="009F36EE" w:rsidRDefault="007B2D4F" w:rsidP="00730E22">
            <w:pPr>
              <w:spacing w:line="288" w:lineRule="auto"/>
              <w:ind w:firstLine="72"/>
              <w:jc w:val="center"/>
              <w:rPr>
                <w:rFonts w:asciiTheme="majorHAnsi" w:hAnsiTheme="majorHAnsi" w:cstheme="majorHAnsi"/>
                <w:color w:val="000000" w:themeColor="text1"/>
                <w:szCs w:val="26"/>
              </w:rPr>
            </w:pPr>
            <w:r w:rsidRPr="009F36EE">
              <w:rPr>
                <w:color w:val="000000" w:themeColor="text1"/>
                <w:szCs w:val="26"/>
              </w:rPr>
              <w:t>27.3</w:t>
            </w:r>
          </w:p>
        </w:tc>
      </w:tr>
      <w:tr w:rsidR="005F7A84" w:rsidRPr="009F36EE" w14:paraId="2150D4EE" w14:textId="310CC240" w:rsidTr="00730E22">
        <w:trPr>
          <w:trHeight w:val="560"/>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1D349655" w14:textId="77777777" w:rsidR="00DB2E6B" w:rsidRPr="009F36EE" w:rsidRDefault="00DB2E6B" w:rsidP="00DB2E6B">
            <w:pPr>
              <w:spacing w:line="288" w:lineRule="auto"/>
              <w:jc w:val="center"/>
              <w:rPr>
                <w:rFonts w:asciiTheme="majorHAnsi" w:hAnsiTheme="majorHAnsi" w:cstheme="majorHAnsi"/>
                <w:i/>
                <w:iCs/>
                <w:color w:val="000000" w:themeColor="text1"/>
                <w:szCs w:val="26"/>
              </w:rPr>
            </w:pPr>
          </w:p>
        </w:tc>
        <w:tc>
          <w:tcPr>
            <w:tcW w:w="2160" w:type="dxa"/>
            <w:tcBorders>
              <w:top w:val="nil"/>
              <w:left w:val="nil"/>
              <w:bottom w:val="single" w:sz="4" w:space="0" w:color="auto"/>
              <w:right w:val="single" w:sz="4" w:space="0" w:color="auto"/>
            </w:tcBorders>
            <w:shd w:val="clear" w:color="auto" w:fill="auto"/>
            <w:vAlign w:val="center"/>
            <w:hideMark/>
          </w:tcPr>
          <w:p w14:paraId="05780390" w14:textId="77777777" w:rsidR="00DB2E6B" w:rsidRPr="009F36EE" w:rsidRDefault="00DB2E6B" w:rsidP="00DB2E6B">
            <w:pPr>
              <w:spacing w:line="288" w:lineRule="auto"/>
              <w:ind w:firstLine="72"/>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Kim ngạch XK hạt điều</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82D6621"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0B3F062"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219A4C4"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CD2996B"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65469C7"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F6AC1DA"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D9B7169"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F5A78E0"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CDBF7E6"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DC21A2E"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A7338A5"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tcPr>
          <w:p w14:paraId="5184EB9D" w14:textId="37FDF283" w:rsidR="00DB2E6B" w:rsidRPr="009F36EE" w:rsidRDefault="00DB2E6B" w:rsidP="00730E22">
            <w:pPr>
              <w:spacing w:line="288" w:lineRule="auto"/>
              <w:ind w:firstLine="72"/>
              <w:jc w:val="center"/>
              <w:rPr>
                <w:rFonts w:asciiTheme="majorHAnsi" w:hAnsiTheme="majorHAnsi" w:cstheme="majorHAnsi"/>
                <w:i/>
                <w:iCs/>
                <w:color w:val="000000" w:themeColor="text1"/>
                <w:szCs w:val="26"/>
              </w:rPr>
            </w:pPr>
            <w:r w:rsidRPr="009F36EE">
              <w:rPr>
                <w:color w:val="000000" w:themeColor="text1"/>
                <w:szCs w:val="26"/>
              </w:rPr>
              <w:t>0.0</w:t>
            </w:r>
          </w:p>
        </w:tc>
      </w:tr>
      <w:tr w:rsidR="005F7A84" w:rsidRPr="009F36EE" w14:paraId="7DB25A61" w14:textId="347AFC78" w:rsidTr="00730E22">
        <w:trPr>
          <w:trHeight w:val="287"/>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350570C6" w14:textId="77777777" w:rsidR="00DB2E6B" w:rsidRPr="009F36EE" w:rsidRDefault="00DB2E6B" w:rsidP="00DB2E6B">
            <w:pPr>
              <w:spacing w:line="288" w:lineRule="auto"/>
              <w:jc w:val="center"/>
              <w:rPr>
                <w:rFonts w:asciiTheme="majorHAnsi" w:hAnsiTheme="majorHAnsi" w:cstheme="majorHAnsi"/>
                <w:i/>
                <w:iCs/>
                <w:color w:val="000000" w:themeColor="text1"/>
                <w:szCs w:val="26"/>
              </w:rPr>
            </w:pPr>
          </w:p>
        </w:tc>
        <w:tc>
          <w:tcPr>
            <w:tcW w:w="2160" w:type="dxa"/>
            <w:tcBorders>
              <w:top w:val="nil"/>
              <w:left w:val="nil"/>
              <w:bottom w:val="single" w:sz="4" w:space="0" w:color="auto"/>
              <w:right w:val="single" w:sz="4" w:space="0" w:color="auto"/>
            </w:tcBorders>
            <w:shd w:val="clear" w:color="auto" w:fill="auto"/>
            <w:vAlign w:val="center"/>
            <w:hideMark/>
          </w:tcPr>
          <w:p w14:paraId="2CC42C41" w14:textId="0E355937" w:rsidR="00DB2E6B" w:rsidRPr="009F36EE" w:rsidRDefault="00DB2E6B" w:rsidP="00DB2E6B">
            <w:pPr>
              <w:spacing w:line="288" w:lineRule="auto"/>
              <w:ind w:firstLine="72"/>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Kim ngạch XK c</w:t>
            </w:r>
            <w:r w:rsidR="005A0408" w:rsidRPr="009F36EE">
              <w:rPr>
                <w:rFonts w:asciiTheme="majorHAnsi" w:hAnsiTheme="majorHAnsi" w:cstheme="majorHAnsi"/>
                <w:i/>
                <w:iCs/>
                <w:color w:val="000000" w:themeColor="text1"/>
                <w:szCs w:val="26"/>
              </w:rPr>
              <w:t>à phê</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CE288A9"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9A1AD70"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A8766D8"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7815F68"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9360B0B"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952A546"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29B4712"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A0252CF"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62F9DCD"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BC589B4"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4409C20"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tcPr>
          <w:p w14:paraId="6D34610E" w14:textId="244D6EA6" w:rsidR="00DB2E6B" w:rsidRPr="009F36EE" w:rsidRDefault="00DB2E6B" w:rsidP="00730E22">
            <w:pPr>
              <w:spacing w:line="288" w:lineRule="auto"/>
              <w:ind w:firstLine="72"/>
              <w:jc w:val="center"/>
              <w:rPr>
                <w:rFonts w:asciiTheme="majorHAnsi" w:hAnsiTheme="majorHAnsi" w:cstheme="majorHAnsi"/>
                <w:i/>
                <w:iCs/>
                <w:color w:val="000000" w:themeColor="text1"/>
                <w:szCs w:val="26"/>
              </w:rPr>
            </w:pPr>
            <w:r w:rsidRPr="009F36EE">
              <w:rPr>
                <w:color w:val="000000" w:themeColor="text1"/>
                <w:szCs w:val="26"/>
              </w:rPr>
              <w:t>0.0</w:t>
            </w:r>
          </w:p>
        </w:tc>
      </w:tr>
      <w:tr w:rsidR="005F7A84" w:rsidRPr="009F36EE" w14:paraId="718BED8E" w14:textId="565429A0" w:rsidTr="00730E22">
        <w:trPr>
          <w:trHeight w:val="287"/>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3E422483" w14:textId="77777777" w:rsidR="00DB2E6B" w:rsidRPr="009F36EE" w:rsidRDefault="00DB2E6B" w:rsidP="00DB2E6B">
            <w:pPr>
              <w:spacing w:line="288" w:lineRule="auto"/>
              <w:jc w:val="center"/>
              <w:rPr>
                <w:rFonts w:asciiTheme="majorHAnsi" w:hAnsiTheme="majorHAnsi" w:cstheme="majorHAnsi"/>
                <w:i/>
                <w:iCs/>
                <w:color w:val="000000" w:themeColor="text1"/>
                <w:szCs w:val="26"/>
              </w:rPr>
            </w:pPr>
          </w:p>
        </w:tc>
        <w:tc>
          <w:tcPr>
            <w:tcW w:w="2160" w:type="dxa"/>
            <w:tcBorders>
              <w:top w:val="nil"/>
              <w:left w:val="nil"/>
              <w:bottom w:val="single" w:sz="4" w:space="0" w:color="auto"/>
              <w:right w:val="single" w:sz="4" w:space="0" w:color="auto"/>
            </w:tcBorders>
            <w:shd w:val="clear" w:color="auto" w:fill="auto"/>
            <w:vAlign w:val="center"/>
            <w:hideMark/>
          </w:tcPr>
          <w:p w14:paraId="0A7F9760" w14:textId="77777777" w:rsidR="00DB2E6B" w:rsidRPr="009F36EE" w:rsidRDefault="00DB2E6B" w:rsidP="00DB2E6B">
            <w:pPr>
              <w:spacing w:line="288" w:lineRule="auto"/>
              <w:ind w:firstLine="72"/>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Kim ngạch XK gạo</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BDEF2EC"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31A38A8"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FFC2E3D"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886D69E"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7E43A00"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991DA3A"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B6DE72B"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24A3F73"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5710F19"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D5CF058"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17D5DFF"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tcPr>
          <w:p w14:paraId="75CDB85D" w14:textId="499A8EBA" w:rsidR="00DB2E6B" w:rsidRPr="009F36EE" w:rsidRDefault="00DB2E6B" w:rsidP="00730E22">
            <w:pPr>
              <w:spacing w:line="288" w:lineRule="auto"/>
              <w:ind w:firstLine="72"/>
              <w:jc w:val="center"/>
              <w:rPr>
                <w:rFonts w:asciiTheme="majorHAnsi" w:hAnsiTheme="majorHAnsi" w:cstheme="majorHAnsi"/>
                <w:i/>
                <w:iCs/>
                <w:color w:val="000000" w:themeColor="text1"/>
                <w:szCs w:val="26"/>
              </w:rPr>
            </w:pPr>
            <w:r w:rsidRPr="009F36EE">
              <w:rPr>
                <w:color w:val="000000" w:themeColor="text1"/>
                <w:szCs w:val="26"/>
              </w:rPr>
              <w:t>0.0</w:t>
            </w:r>
          </w:p>
        </w:tc>
      </w:tr>
      <w:tr w:rsidR="005F7A84" w:rsidRPr="009F36EE" w14:paraId="6612DD44" w14:textId="48EB0E9E" w:rsidTr="00730E22">
        <w:trPr>
          <w:trHeight w:val="287"/>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20254C69" w14:textId="77777777" w:rsidR="00DB2E6B" w:rsidRPr="009F36EE" w:rsidRDefault="00DB2E6B" w:rsidP="00DB2E6B">
            <w:pPr>
              <w:spacing w:line="288" w:lineRule="auto"/>
              <w:jc w:val="center"/>
              <w:rPr>
                <w:rFonts w:asciiTheme="majorHAnsi" w:hAnsiTheme="majorHAnsi" w:cstheme="majorHAnsi"/>
                <w:i/>
                <w:iCs/>
                <w:color w:val="000000" w:themeColor="text1"/>
                <w:szCs w:val="26"/>
              </w:rPr>
            </w:pPr>
          </w:p>
        </w:tc>
        <w:tc>
          <w:tcPr>
            <w:tcW w:w="2160" w:type="dxa"/>
            <w:tcBorders>
              <w:top w:val="nil"/>
              <w:left w:val="nil"/>
              <w:bottom w:val="single" w:sz="4" w:space="0" w:color="auto"/>
              <w:right w:val="single" w:sz="4" w:space="0" w:color="auto"/>
            </w:tcBorders>
            <w:shd w:val="clear" w:color="auto" w:fill="auto"/>
            <w:vAlign w:val="center"/>
            <w:hideMark/>
          </w:tcPr>
          <w:p w14:paraId="51F11A4E" w14:textId="77777777" w:rsidR="00DB2E6B" w:rsidRPr="009F36EE" w:rsidRDefault="00DB2E6B" w:rsidP="00DB2E6B">
            <w:pPr>
              <w:spacing w:line="288" w:lineRule="auto"/>
              <w:ind w:firstLine="72"/>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Kim ngạch XK cao su</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98B0B16"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6352248"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F711572"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050A8D4"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169B4DD"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F4C790B"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3CC9774"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ADB0BBD"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05E4041"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AD3DB59"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C92C817"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tcPr>
          <w:p w14:paraId="7C9CAA0C" w14:textId="496246CB" w:rsidR="00DB2E6B" w:rsidRPr="009F36EE" w:rsidRDefault="00DB2E6B" w:rsidP="00730E22">
            <w:pPr>
              <w:spacing w:line="288" w:lineRule="auto"/>
              <w:ind w:firstLine="72"/>
              <w:jc w:val="center"/>
              <w:rPr>
                <w:rFonts w:asciiTheme="majorHAnsi" w:hAnsiTheme="majorHAnsi" w:cstheme="majorHAnsi"/>
                <w:i/>
                <w:iCs/>
                <w:color w:val="000000" w:themeColor="text1"/>
                <w:szCs w:val="26"/>
              </w:rPr>
            </w:pPr>
            <w:r w:rsidRPr="009F36EE">
              <w:rPr>
                <w:color w:val="000000" w:themeColor="text1"/>
                <w:szCs w:val="26"/>
              </w:rPr>
              <w:t>0.0</w:t>
            </w:r>
          </w:p>
        </w:tc>
      </w:tr>
      <w:tr w:rsidR="005F7A84" w:rsidRPr="009F36EE" w14:paraId="6C60F9E6" w14:textId="49576856" w:rsidTr="00730E22">
        <w:trPr>
          <w:trHeight w:val="287"/>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7CBF5B68" w14:textId="77777777" w:rsidR="00DB2E6B" w:rsidRPr="009F36EE" w:rsidRDefault="00DB2E6B" w:rsidP="003033CB">
            <w:pPr>
              <w:pStyle w:val="ListParagraph"/>
              <w:numPr>
                <w:ilvl w:val="0"/>
                <w:numId w:val="68"/>
              </w:numPr>
              <w:spacing w:line="288" w:lineRule="auto"/>
              <w:ind w:left="426"/>
              <w:contextualSpacing w:val="0"/>
              <w:jc w:val="center"/>
              <w:rPr>
                <w:rFonts w:asciiTheme="majorHAnsi" w:hAnsiTheme="majorHAnsi" w:cstheme="majorHAnsi"/>
                <w:color w:val="000000" w:themeColor="text1"/>
                <w:szCs w:val="26"/>
              </w:rPr>
            </w:pPr>
          </w:p>
        </w:tc>
        <w:tc>
          <w:tcPr>
            <w:tcW w:w="2160" w:type="dxa"/>
            <w:tcBorders>
              <w:top w:val="nil"/>
              <w:left w:val="nil"/>
              <w:bottom w:val="single" w:sz="4" w:space="0" w:color="auto"/>
              <w:right w:val="single" w:sz="4" w:space="0" w:color="auto"/>
            </w:tcBorders>
            <w:shd w:val="clear" w:color="auto" w:fill="auto"/>
            <w:vAlign w:val="center"/>
            <w:hideMark/>
          </w:tcPr>
          <w:p w14:paraId="54229F96" w14:textId="77777777" w:rsidR="00DB2E6B" w:rsidRPr="009F36EE" w:rsidRDefault="00DB2E6B" w:rsidP="00DB2E6B">
            <w:pPr>
              <w:spacing w:line="288" w:lineRule="auto"/>
              <w:ind w:firstLine="72"/>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Công nghiệp chế biến:</w:t>
            </w:r>
          </w:p>
        </w:tc>
        <w:tc>
          <w:tcPr>
            <w:tcW w:w="1077"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4F51329B" w14:textId="77777777" w:rsidR="00DB2E6B" w:rsidRPr="009F36EE" w:rsidRDefault="00DB2E6B" w:rsidP="00DB2E6B">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534.5</w:t>
            </w:r>
          </w:p>
        </w:tc>
        <w:tc>
          <w:tcPr>
            <w:tcW w:w="1077"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790F3A79" w14:textId="77777777" w:rsidR="00DB2E6B" w:rsidRPr="009F36EE" w:rsidRDefault="00DB2E6B" w:rsidP="00DB2E6B">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709.5</w:t>
            </w:r>
          </w:p>
        </w:tc>
        <w:tc>
          <w:tcPr>
            <w:tcW w:w="1077"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58432FD0" w14:textId="77777777" w:rsidR="00DB2E6B" w:rsidRPr="009F36EE" w:rsidRDefault="00DB2E6B" w:rsidP="00DB2E6B">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994.0</w:t>
            </w:r>
          </w:p>
        </w:tc>
        <w:tc>
          <w:tcPr>
            <w:tcW w:w="107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248E2225" w14:textId="77777777" w:rsidR="00DB2E6B" w:rsidRPr="009F36EE" w:rsidRDefault="00DB2E6B" w:rsidP="00DB2E6B">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1,068.5</w:t>
            </w:r>
          </w:p>
        </w:tc>
        <w:tc>
          <w:tcPr>
            <w:tcW w:w="107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7BC0A846" w14:textId="77777777" w:rsidR="00DB2E6B" w:rsidRPr="009F36EE" w:rsidRDefault="00DB2E6B" w:rsidP="00DB2E6B">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1,413.7</w:t>
            </w:r>
          </w:p>
        </w:tc>
        <w:tc>
          <w:tcPr>
            <w:tcW w:w="107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29048688" w14:textId="77777777" w:rsidR="00DB2E6B" w:rsidRPr="009F36EE" w:rsidRDefault="00DB2E6B" w:rsidP="00DB2E6B">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1,741.4</w:t>
            </w:r>
          </w:p>
        </w:tc>
        <w:tc>
          <w:tcPr>
            <w:tcW w:w="107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2DA9E80C" w14:textId="77777777" w:rsidR="00DB2E6B" w:rsidRPr="009F36EE" w:rsidRDefault="00DB2E6B" w:rsidP="00DB2E6B">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2,463.0</w:t>
            </w:r>
          </w:p>
        </w:tc>
        <w:tc>
          <w:tcPr>
            <w:tcW w:w="107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6A37E9A0" w14:textId="77777777" w:rsidR="00DB2E6B" w:rsidRPr="009F36EE" w:rsidRDefault="00DB2E6B" w:rsidP="00DB2E6B">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3,375.9</w:t>
            </w:r>
          </w:p>
        </w:tc>
        <w:tc>
          <w:tcPr>
            <w:tcW w:w="107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7E0A9416" w14:textId="77777777" w:rsidR="00DB2E6B" w:rsidRPr="009F36EE" w:rsidRDefault="00DB2E6B" w:rsidP="00DB2E6B">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3,246.4</w:t>
            </w:r>
          </w:p>
        </w:tc>
        <w:tc>
          <w:tcPr>
            <w:tcW w:w="107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76DFFE95" w14:textId="77777777" w:rsidR="00DB2E6B" w:rsidRPr="009F36EE" w:rsidRDefault="00DB2E6B" w:rsidP="00DB2E6B">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4,957.2</w:t>
            </w:r>
          </w:p>
        </w:tc>
        <w:tc>
          <w:tcPr>
            <w:tcW w:w="107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0A369E3B" w14:textId="77777777" w:rsidR="00DB2E6B" w:rsidRPr="009F36EE" w:rsidRDefault="00DB2E6B" w:rsidP="00DB2E6B">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4,922.1</w:t>
            </w:r>
          </w:p>
        </w:tc>
        <w:tc>
          <w:tcPr>
            <w:tcW w:w="1077" w:type="dxa"/>
            <w:tcBorders>
              <w:top w:val="single" w:sz="4" w:space="0" w:color="auto"/>
              <w:left w:val="single" w:sz="4" w:space="0" w:color="auto"/>
              <w:bottom w:val="single" w:sz="4" w:space="0" w:color="auto"/>
              <w:right w:val="single" w:sz="4" w:space="0" w:color="auto"/>
            </w:tcBorders>
            <w:shd w:val="clear" w:color="000000" w:fill="FFC7CE"/>
            <w:vAlign w:val="center"/>
          </w:tcPr>
          <w:p w14:paraId="394A7E7D" w14:textId="5A42AFB0" w:rsidR="00DB2E6B" w:rsidRPr="009F36EE" w:rsidRDefault="00DB2E6B" w:rsidP="00730E22">
            <w:pPr>
              <w:spacing w:line="288" w:lineRule="auto"/>
              <w:ind w:firstLine="72"/>
              <w:jc w:val="center"/>
              <w:rPr>
                <w:rFonts w:asciiTheme="majorHAnsi" w:hAnsiTheme="majorHAnsi" w:cstheme="majorHAnsi"/>
                <w:color w:val="000000" w:themeColor="text1"/>
                <w:szCs w:val="26"/>
              </w:rPr>
            </w:pPr>
            <w:r w:rsidRPr="009F36EE">
              <w:rPr>
                <w:color w:val="000000" w:themeColor="text1"/>
                <w:szCs w:val="26"/>
              </w:rPr>
              <w:t>4,372.2</w:t>
            </w:r>
          </w:p>
        </w:tc>
      </w:tr>
      <w:tr w:rsidR="005F7A84" w:rsidRPr="009F36EE" w14:paraId="25E79971" w14:textId="36ADAB3E" w:rsidTr="00730E22">
        <w:trPr>
          <w:trHeight w:val="560"/>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5F5FDCCC" w14:textId="77777777" w:rsidR="00DB2E6B" w:rsidRPr="009F36EE" w:rsidRDefault="00DB2E6B" w:rsidP="00DB2E6B">
            <w:pPr>
              <w:spacing w:line="288" w:lineRule="auto"/>
              <w:jc w:val="center"/>
              <w:rPr>
                <w:rFonts w:asciiTheme="majorHAnsi" w:hAnsiTheme="majorHAnsi" w:cstheme="majorHAnsi"/>
                <w:i/>
                <w:iCs/>
                <w:color w:val="000000" w:themeColor="text1"/>
                <w:szCs w:val="26"/>
              </w:rPr>
            </w:pPr>
          </w:p>
        </w:tc>
        <w:tc>
          <w:tcPr>
            <w:tcW w:w="2160" w:type="dxa"/>
            <w:tcBorders>
              <w:top w:val="nil"/>
              <w:left w:val="nil"/>
              <w:bottom w:val="single" w:sz="4" w:space="0" w:color="auto"/>
              <w:right w:val="single" w:sz="4" w:space="0" w:color="auto"/>
            </w:tcBorders>
            <w:shd w:val="clear" w:color="auto" w:fill="auto"/>
            <w:vAlign w:val="center"/>
            <w:hideMark/>
          </w:tcPr>
          <w:p w14:paraId="7BA65BD7" w14:textId="63E8BC55" w:rsidR="00DB2E6B" w:rsidRPr="009F36EE" w:rsidRDefault="00DB2E6B" w:rsidP="00DB2E6B">
            <w:pPr>
              <w:spacing w:line="288" w:lineRule="auto"/>
              <w:ind w:firstLine="72"/>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Kim ngạch XK ba</w:t>
            </w:r>
            <w:r w:rsidR="005A0408" w:rsidRPr="009F36EE">
              <w:rPr>
                <w:rFonts w:asciiTheme="majorHAnsi" w:hAnsiTheme="majorHAnsi" w:cstheme="majorHAnsi"/>
                <w:i/>
                <w:iCs/>
                <w:color w:val="000000" w:themeColor="text1"/>
                <w:szCs w:val="26"/>
              </w:rPr>
              <w:t xml:space="preserve"> lô</w:t>
            </w:r>
            <w:r w:rsidRPr="009F36EE">
              <w:rPr>
                <w:rFonts w:asciiTheme="majorHAnsi" w:hAnsiTheme="majorHAnsi" w:cstheme="majorHAnsi"/>
                <w:i/>
                <w:iCs/>
                <w:color w:val="000000" w:themeColor="text1"/>
                <w:szCs w:val="26"/>
              </w:rPr>
              <w:t>, túi, vali, mũ, ô dù, giày dép</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381E503A"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175.3</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7DF88421"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238.3</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41F1D5A2"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331.0</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759D7433"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436.2</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347FCC41"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471.5</w:t>
            </w:r>
          </w:p>
        </w:tc>
        <w:tc>
          <w:tcPr>
            <w:tcW w:w="1077"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25CB99AE"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581.2</w:t>
            </w:r>
          </w:p>
        </w:tc>
        <w:tc>
          <w:tcPr>
            <w:tcW w:w="1077"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0ED3674E"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818.9</w:t>
            </w:r>
          </w:p>
        </w:tc>
        <w:tc>
          <w:tcPr>
            <w:tcW w:w="107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5F2ECC90"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1,119.5</w:t>
            </w:r>
          </w:p>
        </w:tc>
        <w:tc>
          <w:tcPr>
            <w:tcW w:w="107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216A971E"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1,138.1</w:t>
            </w:r>
          </w:p>
        </w:tc>
        <w:tc>
          <w:tcPr>
            <w:tcW w:w="107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11341578"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1,795.5</w:t>
            </w:r>
          </w:p>
        </w:tc>
        <w:tc>
          <w:tcPr>
            <w:tcW w:w="107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16285F95"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1,806.8</w:t>
            </w:r>
          </w:p>
        </w:tc>
        <w:tc>
          <w:tcPr>
            <w:tcW w:w="1077" w:type="dxa"/>
            <w:tcBorders>
              <w:top w:val="single" w:sz="4" w:space="0" w:color="auto"/>
              <w:left w:val="single" w:sz="4" w:space="0" w:color="auto"/>
              <w:bottom w:val="single" w:sz="4" w:space="0" w:color="auto"/>
              <w:right w:val="single" w:sz="4" w:space="0" w:color="auto"/>
            </w:tcBorders>
            <w:shd w:val="clear" w:color="000000" w:fill="FFC7CE"/>
            <w:vAlign w:val="center"/>
          </w:tcPr>
          <w:p w14:paraId="3F8F3F3E" w14:textId="4B5AD9E3" w:rsidR="00DB2E6B" w:rsidRPr="009F36EE" w:rsidRDefault="00DB2E6B" w:rsidP="00730E22">
            <w:pPr>
              <w:spacing w:line="288" w:lineRule="auto"/>
              <w:ind w:firstLine="72"/>
              <w:jc w:val="center"/>
              <w:rPr>
                <w:rFonts w:asciiTheme="majorHAnsi" w:hAnsiTheme="majorHAnsi" w:cstheme="majorHAnsi"/>
                <w:i/>
                <w:iCs/>
                <w:color w:val="000000" w:themeColor="text1"/>
                <w:szCs w:val="26"/>
              </w:rPr>
            </w:pPr>
            <w:r w:rsidRPr="009F36EE">
              <w:rPr>
                <w:color w:val="000000" w:themeColor="text1"/>
                <w:szCs w:val="26"/>
              </w:rPr>
              <w:t>1,524.9</w:t>
            </w:r>
          </w:p>
        </w:tc>
      </w:tr>
      <w:tr w:rsidR="005F7A84" w:rsidRPr="009F36EE" w14:paraId="5656D313" w14:textId="2CDBF96A" w:rsidTr="00730E22">
        <w:trPr>
          <w:trHeight w:val="287"/>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40F65460" w14:textId="77777777" w:rsidR="00DB2E6B" w:rsidRPr="009F36EE" w:rsidRDefault="00DB2E6B" w:rsidP="00DB2E6B">
            <w:pPr>
              <w:spacing w:line="288" w:lineRule="auto"/>
              <w:jc w:val="center"/>
              <w:rPr>
                <w:rFonts w:asciiTheme="majorHAnsi" w:hAnsiTheme="majorHAnsi" w:cstheme="majorHAnsi"/>
                <w:i/>
                <w:iCs/>
                <w:color w:val="000000" w:themeColor="text1"/>
                <w:szCs w:val="26"/>
              </w:rPr>
            </w:pPr>
          </w:p>
        </w:tc>
        <w:tc>
          <w:tcPr>
            <w:tcW w:w="2160" w:type="dxa"/>
            <w:tcBorders>
              <w:top w:val="nil"/>
              <w:left w:val="nil"/>
              <w:bottom w:val="single" w:sz="4" w:space="0" w:color="auto"/>
              <w:right w:val="single" w:sz="4" w:space="0" w:color="auto"/>
            </w:tcBorders>
            <w:shd w:val="clear" w:color="auto" w:fill="auto"/>
            <w:vAlign w:val="center"/>
            <w:hideMark/>
          </w:tcPr>
          <w:p w14:paraId="450FB5ED" w14:textId="77777777" w:rsidR="00DB2E6B" w:rsidRPr="009F36EE" w:rsidRDefault="00DB2E6B" w:rsidP="00DB2E6B">
            <w:pPr>
              <w:spacing w:line="288" w:lineRule="auto"/>
              <w:ind w:firstLine="72"/>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Kim ngạch XK Xơ sợi dệt</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6C310C7"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467674E"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DF2D9FB"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8A11FF7"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8541FE6"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E5873DF"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262307D"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BEB1CA1"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5B61193"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4CCFA03"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6A0151D"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tcPr>
          <w:p w14:paraId="0DFC3313" w14:textId="7765C954" w:rsidR="00DB2E6B" w:rsidRPr="009F36EE" w:rsidRDefault="00DB2E6B" w:rsidP="00730E22">
            <w:pPr>
              <w:spacing w:line="288" w:lineRule="auto"/>
              <w:ind w:firstLine="72"/>
              <w:jc w:val="center"/>
              <w:rPr>
                <w:rFonts w:asciiTheme="majorHAnsi" w:hAnsiTheme="majorHAnsi" w:cstheme="majorHAnsi"/>
                <w:i/>
                <w:iCs/>
                <w:color w:val="000000" w:themeColor="text1"/>
                <w:szCs w:val="26"/>
              </w:rPr>
            </w:pPr>
            <w:r w:rsidRPr="009F36EE">
              <w:rPr>
                <w:color w:val="000000" w:themeColor="text1"/>
                <w:szCs w:val="26"/>
              </w:rPr>
              <w:t>0.0</w:t>
            </w:r>
          </w:p>
        </w:tc>
      </w:tr>
      <w:tr w:rsidR="005F7A84" w:rsidRPr="009F36EE" w14:paraId="22C76384" w14:textId="46DDEF01" w:rsidTr="00730E22">
        <w:trPr>
          <w:trHeight w:val="560"/>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5BEC5C10" w14:textId="77777777" w:rsidR="00DB2E6B" w:rsidRPr="009F36EE" w:rsidRDefault="00DB2E6B" w:rsidP="00DB2E6B">
            <w:pPr>
              <w:spacing w:line="288" w:lineRule="auto"/>
              <w:jc w:val="center"/>
              <w:rPr>
                <w:rFonts w:asciiTheme="majorHAnsi" w:hAnsiTheme="majorHAnsi" w:cstheme="majorHAnsi"/>
                <w:i/>
                <w:iCs/>
                <w:color w:val="000000" w:themeColor="text1"/>
                <w:szCs w:val="26"/>
              </w:rPr>
            </w:pPr>
          </w:p>
        </w:tc>
        <w:tc>
          <w:tcPr>
            <w:tcW w:w="2160" w:type="dxa"/>
            <w:tcBorders>
              <w:top w:val="nil"/>
              <w:left w:val="nil"/>
              <w:bottom w:val="single" w:sz="4" w:space="0" w:color="auto"/>
              <w:right w:val="single" w:sz="4" w:space="0" w:color="auto"/>
            </w:tcBorders>
            <w:shd w:val="clear" w:color="auto" w:fill="auto"/>
            <w:vAlign w:val="center"/>
            <w:hideMark/>
          </w:tcPr>
          <w:p w14:paraId="1594BBB0" w14:textId="77777777" w:rsidR="00DB2E6B" w:rsidRPr="009F36EE" w:rsidRDefault="00DB2E6B" w:rsidP="00DB2E6B">
            <w:pPr>
              <w:spacing w:line="288" w:lineRule="auto"/>
              <w:ind w:firstLine="72"/>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Kim ngạch XK Gỗ và sản phẩm gỗ</w:t>
            </w:r>
          </w:p>
        </w:tc>
        <w:tc>
          <w:tcPr>
            <w:tcW w:w="1077" w:type="dxa"/>
            <w:tcBorders>
              <w:top w:val="nil"/>
              <w:left w:val="nil"/>
              <w:bottom w:val="single" w:sz="4" w:space="0" w:color="auto"/>
              <w:right w:val="single" w:sz="4" w:space="0" w:color="auto"/>
            </w:tcBorders>
            <w:shd w:val="clear" w:color="000000" w:fill="FFFFFF"/>
            <w:vAlign w:val="center"/>
            <w:hideMark/>
          </w:tcPr>
          <w:p w14:paraId="05F11BAB"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27.5</w:t>
            </w:r>
          </w:p>
        </w:tc>
        <w:tc>
          <w:tcPr>
            <w:tcW w:w="1077" w:type="dxa"/>
            <w:tcBorders>
              <w:top w:val="nil"/>
              <w:left w:val="nil"/>
              <w:bottom w:val="single" w:sz="4" w:space="0" w:color="auto"/>
              <w:right w:val="single" w:sz="4" w:space="0" w:color="auto"/>
            </w:tcBorders>
            <w:shd w:val="clear" w:color="000000" w:fill="FFFFFF"/>
            <w:vAlign w:val="center"/>
            <w:hideMark/>
          </w:tcPr>
          <w:p w14:paraId="0DBF229A"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37.1</w:t>
            </w:r>
          </w:p>
        </w:tc>
        <w:tc>
          <w:tcPr>
            <w:tcW w:w="1077" w:type="dxa"/>
            <w:tcBorders>
              <w:top w:val="nil"/>
              <w:left w:val="nil"/>
              <w:bottom w:val="single" w:sz="4" w:space="0" w:color="auto"/>
              <w:right w:val="single" w:sz="4" w:space="0" w:color="auto"/>
            </w:tcBorders>
            <w:shd w:val="clear" w:color="000000" w:fill="FFFFFF"/>
            <w:vAlign w:val="center"/>
            <w:hideMark/>
          </w:tcPr>
          <w:p w14:paraId="789F1940"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51.9</w:t>
            </w:r>
          </w:p>
        </w:tc>
        <w:tc>
          <w:tcPr>
            <w:tcW w:w="1077" w:type="dxa"/>
            <w:tcBorders>
              <w:top w:val="nil"/>
              <w:left w:val="nil"/>
              <w:bottom w:val="single" w:sz="4" w:space="0" w:color="auto"/>
              <w:right w:val="single" w:sz="4" w:space="0" w:color="auto"/>
            </w:tcBorders>
            <w:shd w:val="clear" w:color="000000" w:fill="FFFFFF"/>
            <w:vAlign w:val="center"/>
            <w:hideMark/>
          </w:tcPr>
          <w:p w14:paraId="0A98AC02"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67.9</w:t>
            </w:r>
          </w:p>
        </w:tc>
        <w:tc>
          <w:tcPr>
            <w:tcW w:w="1077" w:type="dxa"/>
            <w:tcBorders>
              <w:top w:val="nil"/>
              <w:left w:val="nil"/>
              <w:bottom w:val="single" w:sz="4" w:space="0" w:color="auto"/>
              <w:right w:val="single" w:sz="4" w:space="0" w:color="auto"/>
            </w:tcBorders>
            <w:shd w:val="clear" w:color="000000" w:fill="FFFFFF"/>
            <w:vAlign w:val="center"/>
            <w:hideMark/>
          </w:tcPr>
          <w:p w14:paraId="1E0B70AA"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73.9</w:t>
            </w:r>
          </w:p>
        </w:tc>
        <w:tc>
          <w:tcPr>
            <w:tcW w:w="1077" w:type="dxa"/>
            <w:tcBorders>
              <w:top w:val="nil"/>
              <w:left w:val="nil"/>
              <w:bottom w:val="single" w:sz="4" w:space="0" w:color="auto"/>
              <w:right w:val="single" w:sz="4" w:space="0" w:color="auto"/>
            </w:tcBorders>
            <w:shd w:val="clear" w:color="000000" w:fill="FFFFFF"/>
            <w:vAlign w:val="center"/>
            <w:hideMark/>
          </w:tcPr>
          <w:p w14:paraId="37EDFC7B"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91.2</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3FFBC28A"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129.6</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38630964"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177.8</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4A6C1253"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178.6</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2F07E18E"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175.9</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5C64D189"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189.0</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tcPr>
          <w:p w14:paraId="4B26C0EB" w14:textId="16E9A2FD" w:rsidR="00DB2E6B" w:rsidRPr="009F36EE" w:rsidRDefault="00DB2E6B" w:rsidP="00730E22">
            <w:pPr>
              <w:spacing w:line="288" w:lineRule="auto"/>
              <w:ind w:firstLine="72"/>
              <w:jc w:val="center"/>
              <w:rPr>
                <w:rFonts w:asciiTheme="majorHAnsi" w:hAnsiTheme="majorHAnsi" w:cstheme="majorHAnsi"/>
                <w:i/>
                <w:iCs/>
                <w:color w:val="000000" w:themeColor="text1"/>
                <w:szCs w:val="26"/>
              </w:rPr>
            </w:pPr>
            <w:r w:rsidRPr="009F36EE">
              <w:rPr>
                <w:color w:val="000000" w:themeColor="text1"/>
                <w:szCs w:val="26"/>
              </w:rPr>
              <w:t>273.7</w:t>
            </w:r>
          </w:p>
        </w:tc>
      </w:tr>
      <w:tr w:rsidR="005F7A84" w:rsidRPr="009F36EE" w14:paraId="7DE4B621" w14:textId="020F8A25" w:rsidTr="00730E22">
        <w:trPr>
          <w:trHeight w:val="287"/>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56418443" w14:textId="77777777" w:rsidR="00DB2E6B" w:rsidRPr="009F36EE" w:rsidRDefault="00DB2E6B" w:rsidP="00DB2E6B">
            <w:pPr>
              <w:spacing w:line="288" w:lineRule="auto"/>
              <w:jc w:val="center"/>
              <w:rPr>
                <w:rFonts w:asciiTheme="majorHAnsi" w:hAnsiTheme="majorHAnsi" w:cstheme="majorHAnsi"/>
                <w:i/>
                <w:iCs/>
                <w:color w:val="000000" w:themeColor="text1"/>
                <w:szCs w:val="26"/>
              </w:rPr>
            </w:pPr>
          </w:p>
        </w:tc>
        <w:tc>
          <w:tcPr>
            <w:tcW w:w="2160" w:type="dxa"/>
            <w:tcBorders>
              <w:top w:val="nil"/>
              <w:left w:val="nil"/>
              <w:bottom w:val="single" w:sz="4" w:space="0" w:color="auto"/>
              <w:right w:val="single" w:sz="4" w:space="0" w:color="auto"/>
            </w:tcBorders>
            <w:shd w:val="clear" w:color="auto" w:fill="auto"/>
            <w:vAlign w:val="center"/>
            <w:hideMark/>
          </w:tcPr>
          <w:p w14:paraId="2A7BD8DB" w14:textId="77777777" w:rsidR="00DB2E6B" w:rsidRPr="009F36EE" w:rsidRDefault="00DB2E6B" w:rsidP="00DB2E6B">
            <w:pPr>
              <w:spacing w:line="288" w:lineRule="auto"/>
              <w:ind w:firstLine="72"/>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Kim ngạch XK Hàng dệt may</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6C3B0D37"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186.5</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3076F802"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243.3</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5F153679"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343.7</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4BD7A050"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443.9</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2A2E0D88"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485.0</w:t>
            </w:r>
          </w:p>
        </w:tc>
        <w:tc>
          <w:tcPr>
            <w:tcW w:w="1077"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43C9E689"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599.3</w:t>
            </w:r>
          </w:p>
        </w:tc>
        <w:tc>
          <w:tcPr>
            <w:tcW w:w="1077"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339DDE3A"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842.0</w:t>
            </w:r>
          </w:p>
        </w:tc>
        <w:tc>
          <w:tcPr>
            <w:tcW w:w="107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4A632359"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1,154.5</w:t>
            </w:r>
          </w:p>
        </w:tc>
        <w:tc>
          <w:tcPr>
            <w:tcW w:w="107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584FE3B9"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1,171.6</w:t>
            </w:r>
          </w:p>
        </w:tc>
        <w:tc>
          <w:tcPr>
            <w:tcW w:w="107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0BE01A9C"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2,111.6</w:t>
            </w:r>
          </w:p>
        </w:tc>
        <w:tc>
          <w:tcPr>
            <w:tcW w:w="107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2F698374"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2,120.4</w:t>
            </w:r>
          </w:p>
        </w:tc>
        <w:tc>
          <w:tcPr>
            <w:tcW w:w="1077" w:type="dxa"/>
            <w:tcBorders>
              <w:top w:val="single" w:sz="4" w:space="0" w:color="auto"/>
              <w:left w:val="single" w:sz="4" w:space="0" w:color="auto"/>
              <w:bottom w:val="single" w:sz="4" w:space="0" w:color="auto"/>
              <w:right w:val="single" w:sz="4" w:space="0" w:color="auto"/>
            </w:tcBorders>
            <w:shd w:val="clear" w:color="000000" w:fill="FFC7CE"/>
            <w:vAlign w:val="center"/>
          </w:tcPr>
          <w:p w14:paraId="2933621E" w14:textId="1C1E86F9" w:rsidR="00DB2E6B" w:rsidRPr="009F36EE" w:rsidRDefault="00DB2E6B" w:rsidP="00730E22">
            <w:pPr>
              <w:spacing w:line="288" w:lineRule="auto"/>
              <w:ind w:firstLine="72"/>
              <w:jc w:val="center"/>
              <w:rPr>
                <w:rFonts w:asciiTheme="majorHAnsi" w:hAnsiTheme="majorHAnsi" w:cstheme="majorHAnsi"/>
                <w:i/>
                <w:iCs/>
                <w:color w:val="000000" w:themeColor="text1"/>
                <w:szCs w:val="26"/>
              </w:rPr>
            </w:pPr>
            <w:r w:rsidRPr="009F36EE">
              <w:rPr>
                <w:color w:val="000000" w:themeColor="text1"/>
                <w:szCs w:val="26"/>
              </w:rPr>
              <w:t>1,828.0</w:t>
            </w:r>
          </w:p>
        </w:tc>
      </w:tr>
      <w:tr w:rsidR="005F7A84" w:rsidRPr="009F36EE" w14:paraId="2ED11106" w14:textId="65CE33BB" w:rsidTr="00730E22">
        <w:trPr>
          <w:trHeight w:val="287"/>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4A2C0AA5" w14:textId="77777777" w:rsidR="00DB2E6B" w:rsidRPr="009F36EE" w:rsidRDefault="00DB2E6B" w:rsidP="00DB2E6B">
            <w:pPr>
              <w:spacing w:line="288" w:lineRule="auto"/>
              <w:jc w:val="center"/>
              <w:rPr>
                <w:rFonts w:asciiTheme="majorHAnsi" w:hAnsiTheme="majorHAnsi" w:cstheme="majorHAnsi"/>
                <w:i/>
                <w:iCs/>
                <w:color w:val="000000" w:themeColor="text1"/>
                <w:szCs w:val="26"/>
              </w:rPr>
            </w:pPr>
          </w:p>
        </w:tc>
        <w:tc>
          <w:tcPr>
            <w:tcW w:w="2160" w:type="dxa"/>
            <w:tcBorders>
              <w:top w:val="nil"/>
              <w:left w:val="nil"/>
              <w:bottom w:val="single" w:sz="4" w:space="0" w:color="auto"/>
              <w:right w:val="single" w:sz="4" w:space="0" w:color="auto"/>
            </w:tcBorders>
            <w:shd w:val="clear" w:color="auto" w:fill="auto"/>
            <w:vAlign w:val="center"/>
            <w:hideMark/>
          </w:tcPr>
          <w:p w14:paraId="16A1431F" w14:textId="77777777" w:rsidR="00DB2E6B" w:rsidRPr="009F36EE" w:rsidRDefault="00DB2E6B" w:rsidP="00DB2E6B">
            <w:pPr>
              <w:spacing w:line="288" w:lineRule="auto"/>
              <w:ind w:firstLine="72"/>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Kim ngạch XK Sắt thép các loại</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398B44F"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44A0F71"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83F4C9A"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F6A6EA8"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1242481"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2996445"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1A88B21"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9EE1F39"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F3083F5"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nil"/>
              <w:left w:val="nil"/>
              <w:bottom w:val="single" w:sz="4" w:space="0" w:color="auto"/>
              <w:right w:val="single" w:sz="4" w:space="0" w:color="auto"/>
            </w:tcBorders>
            <w:shd w:val="clear" w:color="000000" w:fill="FFFFFF"/>
            <w:vAlign w:val="center"/>
            <w:hideMark/>
          </w:tcPr>
          <w:p w14:paraId="534314F6"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0.1</w:t>
            </w:r>
          </w:p>
        </w:tc>
        <w:tc>
          <w:tcPr>
            <w:tcW w:w="1077" w:type="dxa"/>
            <w:tcBorders>
              <w:top w:val="nil"/>
              <w:left w:val="nil"/>
              <w:bottom w:val="single" w:sz="4" w:space="0" w:color="auto"/>
              <w:right w:val="single" w:sz="4" w:space="0" w:color="auto"/>
            </w:tcBorders>
            <w:shd w:val="clear" w:color="000000" w:fill="FFFFFF"/>
            <w:vAlign w:val="center"/>
            <w:hideMark/>
          </w:tcPr>
          <w:p w14:paraId="4F87FBBB"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0.1</w:t>
            </w:r>
          </w:p>
        </w:tc>
        <w:tc>
          <w:tcPr>
            <w:tcW w:w="1077" w:type="dxa"/>
            <w:tcBorders>
              <w:top w:val="nil"/>
              <w:left w:val="nil"/>
              <w:bottom w:val="single" w:sz="4" w:space="0" w:color="auto"/>
              <w:right w:val="single" w:sz="4" w:space="0" w:color="auto"/>
            </w:tcBorders>
            <w:shd w:val="clear" w:color="000000" w:fill="FFFFFF"/>
            <w:vAlign w:val="center"/>
          </w:tcPr>
          <w:p w14:paraId="32A36DE4" w14:textId="5A2CC7BC" w:rsidR="00DB2E6B" w:rsidRPr="009F36EE" w:rsidRDefault="00DB2E6B" w:rsidP="00730E22">
            <w:pPr>
              <w:spacing w:line="288" w:lineRule="auto"/>
              <w:ind w:firstLine="72"/>
              <w:jc w:val="center"/>
              <w:rPr>
                <w:rFonts w:asciiTheme="majorHAnsi" w:hAnsiTheme="majorHAnsi" w:cstheme="majorHAnsi"/>
                <w:i/>
                <w:iCs/>
                <w:color w:val="000000" w:themeColor="text1"/>
                <w:szCs w:val="26"/>
              </w:rPr>
            </w:pPr>
            <w:r w:rsidRPr="009F36EE">
              <w:rPr>
                <w:color w:val="000000" w:themeColor="text1"/>
                <w:szCs w:val="26"/>
              </w:rPr>
              <w:t>0.0</w:t>
            </w:r>
          </w:p>
        </w:tc>
      </w:tr>
      <w:tr w:rsidR="005F7A84" w:rsidRPr="009F36EE" w14:paraId="127BD9A7" w14:textId="322CB0BB" w:rsidTr="00730E22">
        <w:trPr>
          <w:trHeight w:val="560"/>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2586CFB9" w14:textId="77777777" w:rsidR="00DB2E6B" w:rsidRPr="009F36EE" w:rsidRDefault="00DB2E6B" w:rsidP="00DB2E6B">
            <w:pPr>
              <w:spacing w:line="288" w:lineRule="auto"/>
              <w:jc w:val="center"/>
              <w:rPr>
                <w:rFonts w:asciiTheme="majorHAnsi" w:hAnsiTheme="majorHAnsi" w:cstheme="majorHAnsi"/>
                <w:i/>
                <w:iCs/>
                <w:color w:val="000000" w:themeColor="text1"/>
                <w:szCs w:val="26"/>
              </w:rPr>
            </w:pPr>
          </w:p>
        </w:tc>
        <w:tc>
          <w:tcPr>
            <w:tcW w:w="2160" w:type="dxa"/>
            <w:tcBorders>
              <w:top w:val="nil"/>
              <w:left w:val="nil"/>
              <w:bottom w:val="single" w:sz="4" w:space="0" w:color="auto"/>
              <w:right w:val="single" w:sz="4" w:space="0" w:color="auto"/>
            </w:tcBorders>
            <w:shd w:val="clear" w:color="auto" w:fill="auto"/>
            <w:vAlign w:val="center"/>
            <w:hideMark/>
          </w:tcPr>
          <w:p w14:paraId="3FDBBD0E" w14:textId="77777777" w:rsidR="00DB2E6B" w:rsidRPr="009F36EE" w:rsidRDefault="00DB2E6B" w:rsidP="00DB2E6B">
            <w:pPr>
              <w:spacing w:line="288" w:lineRule="auto"/>
              <w:ind w:firstLine="72"/>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Kim ngạch XK Máy móc, thiết bị và dụng cụ phụ tùng</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BF09B8C"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88C456B"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84FE195"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B8DBE15"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7C22B3C"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F015D29"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25FC8DC"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FA96708"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0E25FD8"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783B550"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2CFA1B8"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tcPr>
          <w:p w14:paraId="7784CC66" w14:textId="02F769DE" w:rsidR="00DB2E6B" w:rsidRPr="009F36EE" w:rsidRDefault="00DB2E6B" w:rsidP="00730E22">
            <w:pPr>
              <w:spacing w:line="288" w:lineRule="auto"/>
              <w:ind w:firstLine="72"/>
              <w:jc w:val="center"/>
              <w:rPr>
                <w:rFonts w:asciiTheme="majorHAnsi" w:hAnsiTheme="majorHAnsi" w:cstheme="majorHAnsi"/>
                <w:i/>
                <w:iCs/>
                <w:color w:val="000000" w:themeColor="text1"/>
                <w:szCs w:val="26"/>
              </w:rPr>
            </w:pPr>
            <w:r w:rsidRPr="009F36EE">
              <w:rPr>
                <w:color w:val="000000" w:themeColor="text1"/>
                <w:szCs w:val="26"/>
              </w:rPr>
              <w:t>0.0</w:t>
            </w:r>
          </w:p>
        </w:tc>
      </w:tr>
      <w:tr w:rsidR="005F7A84" w:rsidRPr="009F36EE" w14:paraId="7CF56704" w14:textId="61E2C136" w:rsidTr="00730E22">
        <w:trPr>
          <w:trHeight w:val="287"/>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34598BEC" w14:textId="77777777" w:rsidR="00DB2E6B" w:rsidRPr="009F36EE" w:rsidRDefault="00DB2E6B" w:rsidP="00DB2E6B">
            <w:pPr>
              <w:spacing w:line="288" w:lineRule="auto"/>
              <w:jc w:val="center"/>
              <w:rPr>
                <w:rFonts w:asciiTheme="majorHAnsi" w:hAnsiTheme="majorHAnsi" w:cstheme="majorHAnsi"/>
                <w:i/>
                <w:iCs/>
                <w:color w:val="000000" w:themeColor="text1"/>
                <w:szCs w:val="26"/>
              </w:rPr>
            </w:pPr>
          </w:p>
        </w:tc>
        <w:tc>
          <w:tcPr>
            <w:tcW w:w="2160" w:type="dxa"/>
            <w:tcBorders>
              <w:top w:val="nil"/>
              <w:left w:val="nil"/>
              <w:bottom w:val="single" w:sz="4" w:space="0" w:color="auto"/>
              <w:right w:val="single" w:sz="4" w:space="0" w:color="auto"/>
            </w:tcBorders>
            <w:shd w:val="clear" w:color="auto" w:fill="auto"/>
            <w:vAlign w:val="center"/>
            <w:hideMark/>
          </w:tcPr>
          <w:p w14:paraId="6A59B5AC" w14:textId="77777777" w:rsidR="00DB2E6B" w:rsidRPr="009F36EE" w:rsidRDefault="00DB2E6B" w:rsidP="00DB2E6B">
            <w:pPr>
              <w:spacing w:line="288" w:lineRule="auto"/>
              <w:ind w:firstLine="72"/>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Kim ngạch XK dầu thô</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E9B78A1"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D6F769A"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825E20A"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05D6949"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A9CCC38"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C534AC0"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2676964"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442D94D"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3972CC0"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99C8A0E"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5691FCB"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tcPr>
          <w:p w14:paraId="531B27A2" w14:textId="68A512B5" w:rsidR="00DB2E6B" w:rsidRPr="009F36EE" w:rsidRDefault="00DB2E6B" w:rsidP="00730E22">
            <w:pPr>
              <w:spacing w:line="288" w:lineRule="auto"/>
              <w:ind w:firstLine="72"/>
              <w:jc w:val="center"/>
              <w:rPr>
                <w:rFonts w:asciiTheme="majorHAnsi" w:hAnsiTheme="majorHAnsi" w:cstheme="majorHAnsi"/>
                <w:i/>
                <w:iCs/>
                <w:color w:val="000000" w:themeColor="text1"/>
                <w:szCs w:val="26"/>
              </w:rPr>
            </w:pPr>
            <w:r w:rsidRPr="009F36EE">
              <w:rPr>
                <w:color w:val="000000" w:themeColor="text1"/>
                <w:szCs w:val="26"/>
              </w:rPr>
              <w:t>0.0</w:t>
            </w:r>
          </w:p>
        </w:tc>
      </w:tr>
      <w:tr w:rsidR="005F7A84" w:rsidRPr="009F36EE" w14:paraId="74ED36EA" w14:textId="53983004" w:rsidTr="00730E22">
        <w:trPr>
          <w:trHeight w:val="287"/>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6D7DEE19" w14:textId="77777777" w:rsidR="00DB2E6B" w:rsidRPr="009F36EE" w:rsidRDefault="00DB2E6B" w:rsidP="00DB2E6B">
            <w:pPr>
              <w:spacing w:line="288" w:lineRule="auto"/>
              <w:jc w:val="center"/>
              <w:rPr>
                <w:rFonts w:asciiTheme="majorHAnsi" w:hAnsiTheme="majorHAnsi" w:cstheme="majorHAnsi"/>
                <w:i/>
                <w:iCs/>
                <w:color w:val="000000" w:themeColor="text1"/>
                <w:szCs w:val="26"/>
              </w:rPr>
            </w:pPr>
          </w:p>
        </w:tc>
        <w:tc>
          <w:tcPr>
            <w:tcW w:w="2160" w:type="dxa"/>
            <w:tcBorders>
              <w:top w:val="nil"/>
              <w:left w:val="nil"/>
              <w:bottom w:val="single" w:sz="4" w:space="0" w:color="auto"/>
              <w:right w:val="single" w:sz="4" w:space="0" w:color="auto"/>
            </w:tcBorders>
            <w:shd w:val="clear" w:color="auto" w:fill="auto"/>
            <w:vAlign w:val="center"/>
            <w:hideMark/>
          </w:tcPr>
          <w:p w14:paraId="132439C8" w14:textId="77777777" w:rsidR="00DB2E6B" w:rsidRPr="009F36EE" w:rsidRDefault="00DB2E6B" w:rsidP="00DB2E6B">
            <w:pPr>
              <w:spacing w:line="288" w:lineRule="auto"/>
              <w:ind w:firstLine="72"/>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Kim ngạch XK than các loại</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FC97B81"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F93F981"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AD7843C"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8F8B862"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8C63F20"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87078F3"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DDD09AD"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3C8EE03"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E5FE3D2"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FB3DD82"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245A58E"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tcPr>
          <w:p w14:paraId="1076DB34" w14:textId="1FCB9847" w:rsidR="00DB2E6B" w:rsidRPr="009F36EE" w:rsidRDefault="00DB2E6B" w:rsidP="00730E22">
            <w:pPr>
              <w:spacing w:line="288" w:lineRule="auto"/>
              <w:ind w:firstLine="72"/>
              <w:jc w:val="center"/>
              <w:rPr>
                <w:rFonts w:asciiTheme="majorHAnsi" w:hAnsiTheme="majorHAnsi" w:cstheme="majorHAnsi"/>
                <w:i/>
                <w:iCs/>
                <w:color w:val="000000" w:themeColor="text1"/>
                <w:szCs w:val="26"/>
              </w:rPr>
            </w:pPr>
            <w:r w:rsidRPr="009F36EE">
              <w:rPr>
                <w:color w:val="000000" w:themeColor="text1"/>
                <w:szCs w:val="26"/>
              </w:rPr>
              <w:t>0.0</w:t>
            </w:r>
          </w:p>
        </w:tc>
      </w:tr>
      <w:tr w:rsidR="005F7A84" w:rsidRPr="009F36EE" w14:paraId="2BAD7C4A" w14:textId="00B16E2C" w:rsidTr="00730E22">
        <w:trPr>
          <w:trHeight w:val="287"/>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4B609270" w14:textId="77777777" w:rsidR="00DB2E6B" w:rsidRPr="009F36EE" w:rsidRDefault="00DB2E6B" w:rsidP="00DB2E6B">
            <w:pPr>
              <w:spacing w:line="288" w:lineRule="auto"/>
              <w:jc w:val="center"/>
              <w:rPr>
                <w:rFonts w:asciiTheme="majorHAnsi" w:hAnsiTheme="majorHAnsi" w:cstheme="majorHAnsi"/>
                <w:i/>
                <w:iCs/>
                <w:color w:val="000000" w:themeColor="text1"/>
                <w:szCs w:val="26"/>
              </w:rPr>
            </w:pPr>
          </w:p>
        </w:tc>
        <w:tc>
          <w:tcPr>
            <w:tcW w:w="2160" w:type="dxa"/>
            <w:tcBorders>
              <w:top w:val="nil"/>
              <w:left w:val="nil"/>
              <w:bottom w:val="single" w:sz="4" w:space="0" w:color="auto"/>
              <w:right w:val="single" w:sz="4" w:space="0" w:color="auto"/>
            </w:tcBorders>
            <w:shd w:val="clear" w:color="auto" w:fill="auto"/>
            <w:vAlign w:val="center"/>
            <w:hideMark/>
          </w:tcPr>
          <w:p w14:paraId="52DEAE06" w14:textId="77777777" w:rsidR="00DB2E6B" w:rsidRPr="009F36EE" w:rsidRDefault="00DB2E6B" w:rsidP="00DB2E6B">
            <w:pPr>
              <w:spacing w:line="288" w:lineRule="auto"/>
              <w:ind w:firstLine="72"/>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Kim ngạch XK đá</w:t>
            </w:r>
          </w:p>
        </w:tc>
        <w:tc>
          <w:tcPr>
            <w:tcW w:w="1077" w:type="dxa"/>
            <w:tcBorders>
              <w:top w:val="nil"/>
              <w:left w:val="nil"/>
              <w:bottom w:val="single" w:sz="4" w:space="0" w:color="auto"/>
              <w:right w:val="single" w:sz="4" w:space="0" w:color="auto"/>
            </w:tcBorders>
            <w:shd w:val="clear" w:color="000000" w:fill="FFFFFF"/>
            <w:vAlign w:val="center"/>
            <w:hideMark/>
          </w:tcPr>
          <w:p w14:paraId="43C70621"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8.5</w:t>
            </w:r>
          </w:p>
        </w:tc>
        <w:tc>
          <w:tcPr>
            <w:tcW w:w="1077" w:type="dxa"/>
            <w:tcBorders>
              <w:top w:val="nil"/>
              <w:left w:val="nil"/>
              <w:bottom w:val="single" w:sz="4" w:space="0" w:color="auto"/>
              <w:right w:val="single" w:sz="4" w:space="0" w:color="auto"/>
            </w:tcBorders>
            <w:shd w:val="clear" w:color="000000" w:fill="FFFFFF"/>
            <w:vAlign w:val="center"/>
            <w:hideMark/>
          </w:tcPr>
          <w:p w14:paraId="4542F3AF"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11.0</w:t>
            </w:r>
          </w:p>
        </w:tc>
        <w:tc>
          <w:tcPr>
            <w:tcW w:w="1077" w:type="dxa"/>
            <w:tcBorders>
              <w:top w:val="nil"/>
              <w:left w:val="nil"/>
              <w:bottom w:val="single" w:sz="4" w:space="0" w:color="auto"/>
              <w:right w:val="single" w:sz="4" w:space="0" w:color="auto"/>
            </w:tcBorders>
            <w:shd w:val="clear" w:color="000000" w:fill="FFFFFF"/>
            <w:vAlign w:val="center"/>
            <w:hideMark/>
          </w:tcPr>
          <w:p w14:paraId="348B564B"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15.3</w:t>
            </w:r>
          </w:p>
        </w:tc>
        <w:tc>
          <w:tcPr>
            <w:tcW w:w="1077" w:type="dxa"/>
            <w:tcBorders>
              <w:top w:val="nil"/>
              <w:left w:val="nil"/>
              <w:bottom w:val="single" w:sz="4" w:space="0" w:color="auto"/>
              <w:right w:val="single" w:sz="4" w:space="0" w:color="auto"/>
            </w:tcBorders>
            <w:shd w:val="clear" w:color="000000" w:fill="FFFFFF"/>
            <w:vAlign w:val="center"/>
            <w:hideMark/>
          </w:tcPr>
          <w:p w14:paraId="607A4D4A"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19.9</w:t>
            </w:r>
          </w:p>
        </w:tc>
        <w:tc>
          <w:tcPr>
            <w:tcW w:w="1077" w:type="dxa"/>
            <w:tcBorders>
              <w:top w:val="nil"/>
              <w:left w:val="nil"/>
              <w:bottom w:val="single" w:sz="4" w:space="0" w:color="auto"/>
              <w:right w:val="single" w:sz="4" w:space="0" w:color="auto"/>
            </w:tcBorders>
            <w:shd w:val="clear" w:color="000000" w:fill="FFFFFF"/>
            <w:vAlign w:val="center"/>
            <w:hideMark/>
          </w:tcPr>
          <w:p w14:paraId="4EF40C1D"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21.8</w:t>
            </w:r>
          </w:p>
        </w:tc>
        <w:tc>
          <w:tcPr>
            <w:tcW w:w="1077" w:type="dxa"/>
            <w:tcBorders>
              <w:top w:val="nil"/>
              <w:left w:val="nil"/>
              <w:bottom w:val="single" w:sz="4" w:space="0" w:color="auto"/>
              <w:right w:val="single" w:sz="4" w:space="0" w:color="auto"/>
            </w:tcBorders>
            <w:shd w:val="clear" w:color="000000" w:fill="FFFFFF"/>
            <w:vAlign w:val="center"/>
            <w:hideMark/>
          </w:tcPr>
          <w:p w14:paraId="03819486"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26.8</w:t>
            </w:r>
          </w:p>
        </w:tc>
        <w:tc>
          <w:tcPr>
            <w:tcW w:w="1077" w:type="dxa"/>
            <w:tcBorders>
              <w:top w:val="nil"/>
              <w:left w:val="nil"/>
              <w:bottom w:val="single" w:sz="4" w:space="0" w:color="auto"/>
              <w:right w:val="single" w:sz="4" w:space="0" w:color="auto"/>
            </w:tcBorders>
            <w:shd w:val="clear" w:color="000000" w:fill="FFFFFF"/>
            <w:vAlign w:val="center"/>
            <w:hideMark/>
          </w:tcPr>
          <w:p w14:paraId="1D2B7FF2"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37.7</w:t>
            </w:r>
          </w:p>
        </w:tc>
        <w:tc>
          <w:tcPr>
            <w:tcW w:w="1077" w:type="dxa"/>
            <w:tcBorders>
              <w:top w:val="nil"/>
              <w:left w:val="nil"/>
              <w:bottom w:val="single" w:sz="4" w:space="0" w:color="auto"/>
              <w:right w:val="single" w:sz="4" w:space="0" w:color="auto"/>
            </w:tcBorders>
            <w:shd w:val="clear" w:color="000000" w:fill="FFFFFF"/>
            <w:vAlign w:val="center"/>
            <w:hideMark/>
          </w:tcPr>
          <w:p w14:paraId="28D82149"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51.9</w:t>
            </w:r>
          </w:p>
        </w:tc>
        <w:tc>
          <w:tcPr>
            <w:tcW w:w="1077" w:type="dxa"/>
            <w:tcBorders>
              <w:top w:val="nil"/>
              <w:left w:val="nil"/>
              <w:bottom w:val="single" w:sz="4" w:space="0" w:color="auto"/>
              <w:right w:val="single" w:sz="4" w:space="0" w:color="auto"/>
            </w:tcBorders>
            <w:shd w:val="clear" w:color="000000" w:fill="FFFFFF"/>
            <w:vAlign w:val="center"/>
            <w:hideMark/>
          </w:tcPr>
          <w:p w14:paraId="0681B41B"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52.5</w:t>
            </w:r>
          </w:p>
        </w:tc>
        <w:tc>
          <w:tcPr>
            <w:tcW w:w="1077" w:type="dxa"/>
            <w:tcBorders>
              <w:top w:val="nil"/>
              <w:left w:val="nil"/>
              <w:bottom w:val="single" w:sz="4" w:space="0" w:color="auto"/>
              <w:right w:val="single" w:sz="4" w:space="0" w:color="auto"/>
            </w:tcBorders>
            <w:shd w:val="clear" w:color="000000" w:fill="FFFFFF"/>
            <w:vAlign w:val="center"/>
            <w:hideMark/>
          </w:tcPr>
          <w:p w14:paraId="38E72755"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56.8</w:t>
            </w:r>
          </w:p>
        </w:tc>
        <w:tc>
          <w:tcPr>
            <w:tcW w:w="1077" w:type="dxa"/>
            <w:tcBorders>
              <w:top w:val="nil"/>
              <w:left w:val="nil"/>
              <w:bottom w:val="single" w:sz="4" w:space="0" w:color="auto"/>
              <w:right w:val="single" w:sz="4" w:space="0" w:color="auto"/>
            </w:tcBorders>
            <w:shd w:val="clear" w:color="000000" w:fill="FFFFFF"/>
            <w:vAlign w:val="center"/>
            <w:hideMark/>
          </w:tcPr>
          <w:p w14:paraId="16DCB236"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58.2</w:t>
            </w:r>
          </w:p>
        </w:tc>
        <w:tc>
          <w:tcPr>
            <w:tcW w:w="1077" w:type="dxa"/>
            <w:tcBorders>
              <w:top w:val="nil"/>
              <w:left w:val="nil"/>
              <w:bottom w:val="single" w:sz="4" w:space="0" w:color="auto"/>
              <w:right w:val="single" w:sz="4" w:space="0" w:color="auto"/>
            </w:tcBorders>
            <w:shd w:val="clear" w:color="auto" w:fill="C5E0B3" w:themeFill="accent6" w:themeFillTint="66"/>
            <w:vAlign w:val="center"/>
          </w:tcPr>
          <w:p w14:paraId="31DC3014" w14:textId="609DA333" w:rsidR="00DB2E6B" w:rsidRPr="009F36EE" w:rsidRDefault="00DB2E6B" w:rsidP="00730E22">
            <w:pPr>
              <w:spacing w:line="288" w:lineRule="auto"/>
              <w:ind w:firstLine="72"/>
              <w:jc w:val="center"/>
              <w:rPr>
                <w:rFonts w:asciiTheme="majorHAnsi" w:hAnsiTheme="majorHAnsi" w:cstheme="majorHAnsi"/>
                <w:i/>
                <w:iCs/>
                <w:color w:val="000000" w:themeColor="text1"/>
                <w:szCs w:val="26"/>
              </w:rPr>
            </w:pPr>
            <w:r w:rsidRPr="009F36EE">
              <w:rPr>
                <w:color w:val="000000" w:themeColor="text1"/>
                <w:szCs w:val="26"/>
              </w:rPr>
              <w:t>119.9</w:t>
            </w:r>
          </w:p>
        </w:tc>
      </w:tr>
      <w:tr w:rsidR="005F7A84" w:rsidRPr="009F36EE" w14:paraId="0215F603" w14:textId="6371400C" w:rsidTr="00730E22">
        <w:trPr>
          <w:trHeight w:val="390"/>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3985DEFA" w14:textId="77777777" w:rsidR="00DB2E6B" w:rsidRPr="009F36EE" w:rsidRDefault="00DB2E6B" w:rsidP="00DB2E6B">
            <w:pPr>
              <w:spacing w:line="288" w:lineRule="auto"/>
              <w:jc w:val="center"/>
              <w:rPr>
                <w:rFonts w:asciiTheme="majorHAnsi" w:hAnsiTheme="majorHAnsi" w:cstheme="majorHAnsi"/>
                <w:i/>
                <w:iCs/>
                <w:color w:val="000000" w:themeColor="text1"/>
                <w:szCs w:val="26"/>
              </w:rPr>
            </w:pPr>
          </w:p>
        </w:tc>
        <w:tc>
          <w:tcPr>
            <w:tcW w:w="2160" w:type="dxa"/>
            <w:tcBorders>
              <w:top w:val="nil"/>
              <w:left w:val="nil"/>
              <w:bottom w:val="single" w:sz="4" w:space="0" w:color="auto"/>
              <w:right w:val="single" w:sz="4" w:space="0" w:color="auto"/>
            </w:tcBorders>
            <w:shd w:val="clear" w:color="auto" w:fill="auto"/>
            <w:vAlign w:val="center"/>
            <w:hideMark/>
          </w:tcPr>
          <w:p w14:paraId="5FC7EA38" w14:textId="77777777" w:rsidR="00DB2E6B" w:rsidRPr="009F36EE" w:rsidRDefault="00DB2E6B" w:rsidP="00DB2E6B">
            <w:pPr>
              <w:spacing w:line="288" w:lineRule="auto"/>
              <w:ind w:firstLine="72"/>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Kim ngạch XK hàng hóa khác</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1371588A"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136.8</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7E5E52B6"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179.9</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0398133F"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252.1</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7C270690"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100.6</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0033C8BD"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361.4</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5DA8A90A"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443.0</w:t>
            </w:r>
          </w:p>
        </w:tc>
        <w:tc>
          <w:tcPr>
            <w:tcW w:w="1077"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2A69CF2F"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634.7</w:t>
            </w:r>
          </w:p>
        </w:tc>
        <w:tc>
          <w:tcPr>
            <w:tcW w:w="1077"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383E0B2D"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872.2</w:t>
            </w:r>
          </w:p>
        </w:tc>
        <w:tc>
          <w:tcPr>
            <w:tcW w:w="1077"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3F3F93AA"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705.6</w:t>
            </w:r>
          </w:p>
        </w:tc>
        <w:tc>
          <w:tcPr>
            <w:tcW w:w="1077"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0510C431"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817.4</w:t>
            </w:r>
          </w:p>
        </w:tc>
        <w:tc>
          <w:tcPr>
            <w:tcW w:w="1077"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6F4340B3" w14:textId="77777777" w:rsidR="00DB2E6B" w:rsidRPr="009F36EE" w:rsidRDefault="00DB2E6B" w:rsidP="00DB2E6B">
            <w:pPr>
              <w:spacing w:line="288" w:lineRule="auto"/>
              <w:ind w:firstLine="72"/>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747.6</w:t>
            </w:r>
          </w:p>
        </w:tc>
        <w:tc>
          <w:tcPr>
            <w:tcW w:w="1077" w:type="dxa"/>
            <w:tcBorders>
              <w:top w:val="single" w:sz="4" w:space="0" w:color="auto"/>
              <w:left w:val="single" w:sz="4" w:space="0" w:color="auto"/>
              <w:bottom w:val="single" w:sz="4" w:space="0" w:color="auto"/>
              <w:right w:val="single" w:sz="4" w:space="0" w:color="auto"/>
            </w:tcBorders>
            <w:shd w:val="clear" w:color="000000" w:fill="FFEB9C"/>
            <w:vAlign w:val="center"/>
          </w:tcPr>
          <w:p w14:paraId="0AB2FA95" w14:textId="1A8AB957" w:rsidR="00DB2E6B" w:rsidRPr="009F36EE" w:rsidRDefault="00DB2E6B" w:rsidP="00730E22">
            <w:pPr>
              <w:spacing w:line="288" w:lineRule="auto"/>
              <w:ind w:firstLine="72"/>
              <w:jc w:val="center"/>
              <w:rPr>
                <w:rFonts w:asciiTheme="majorHAnsi" w:hAnsiTheme="majorHAnsi" w:cstheme="majorHAnsi"/>
                <w:i/>
                <w:iCs/>
                <w:color w:val="000000" w:themeColor="text1"/>
                <w:szCs w:val="26"/>
              </w:rPr>
            </w:pPr>
            <w:r w:rsidRPr="009F36EE">
              <w:rPr>
                <w:color w:val="000000" w:themeColor="text1"/>
                <w:szCs w:val="26"/>
              </w:rPr>
              <w:t>625.7</w:t>
            </w:r>
          </w:p>
        </w:tc>
      </w:tr>
      <w:tr w:rsidR="005F7A84" w:rsidRPr="009F36EE" w14:paraId="1127578A" w14:textId="70A1C9BF" w:rsidTr="00730E22">
        <w:trPr>
          <w:trHeight w:val="287"/>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1F8B829F" w14:textId="77777777" w:rsidR="00DB2E6B" w:rsidRPr="009F36EE" w:rsidRDefault="00DB2E6B" w:rsidP="003033CB">
            <w:pPr>
              <w:pStyle w:val="ListParagraph"/>
              <w:numPr>
                <w:ilvl w:val="0"/>
                <w:numId w:val="68"/>
              </w:numPr>
              <w:spacing w:line="288" w:lineRule="auto"/>
              <w:ind w:left="426"/>
              <w:contextualSpacing w:val="0"/>
              <w:jc w:val="center"/>
              <w:rPr>
                <w:rFonts w:asciiTheme="majorHAnsi" w:hAnsiTheme="majorHAnsi" w:cstheme="majorHAnsi"/>
                <w:color w:val="000000" w:themeColor="text1"/>
                <w:szCs w:val="26"/>
              </w:rPr>
            </w:pPr>
          </w:p>
        </w:tc>
        <w:tc>
          <w:tcPr>
            <w:tcW w:w="2160" w:type="dxa"/>
            <w:tcBorders>
              <w:top w:val="nil"/>
              <w:left w:val="nil"/>
              <w:bottom w:val="single" w:sz="4" w:space="0" w:color="auto"/>
              <w:right w:val="single" w:sz="4" w:space="0" w:color="auto"/>
            </w:tcBorders>
            <w:shd w:val="clear" w:color="auto" w:fill="auto"/>
            <w:vAlign w:val="center"/>
            <w:hideMark/>
          </w:tcPr>
          <w:p w14:paraId="461EC3B6" w14:textId="77777777" w:rsidR="00DB2E6B" w:rsidRPr="009F36EE" w:rsidRDefault="00DB2E6B" w:rsidP="00DB2E6B">
            <w:pPr>
              <w:spacing w:line="288" w:lineRule="auto"/>
              <w:ind w:firstLine="72"/>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Nhiên liệu khoáng sản</w:t>
            </w:r>
          </w:p>
        </w:tc>
        <w:tc>
          <w:tcPr>
            <w:tcW w:w="1077" w:type="dxa"/>
            <w:tcBorders>
              <w:top w:val="nil"/>
              <w:left w:val="nil"/>
              <w:bottom w:val="single" w:sz="4" w:space="0" w:color="auto"/>
              <w:right w:val="single" w:sz="4" w:space="0" w:color="auto"/>
            </w:tcBorders>
            <w:shd w:val="clear" w:color="000000" w:fill="FFFFFF"/>
            <w:vAlign w:val="center"/>
            <w:hideMark/>
          </w:tcPr>
          <w:p w14:paraId="25470592" w14:textId="77777777" w:rsidR="00DB2E6B" w:rsidRPr="009F36EE" w:rsidRDefault="00DB2E6B" w:rsidP="00DB2E6B">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14.9</w:t>
            </w:r>
          </w:p>
        </w:tc>
        <w:tc>
          <w:tcPr>
            <w:tcW w:w="1077" w:type="dxa"/>
            <w:tcBorders>
              <w:top w:val="nil"/>
              <w:left w:val="nil"/>
              <w:bottom w:val="single" w:sz="4" w:space="0" w:color="auto"/>
              <w:right w:val="single" w:sz="4" w:space="0" w:color="auto"/>
            </w:tcBorders>
            <w:shd w:val="clear" w:color="000000" w:fill="FFFFFF"/>
            <w:vAlign w:val="center"/>
            <w:hideMark/>
          </w:tcPr>
          <w:p w14:paraId="30AD6D75" w14:textId="77777777" w:rsidR="00DB2E6B" w:rsidRPr="009F36EE" w:rsidRDefault="00DB2E6B" w:rsidP="00DB2E6B">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18.5</w:t>
            </w:r>
          </w:p>
        </w:tc>
        <w:tc>
          <w:tcPr>
            <w:tcW w:w="1077" w:type="dxa"/>
            <w:tcBorders>
              <w:top w:val="nil"/>
              <w:left w:val="nil"/>
              <w:bottom w:val="single" w:sz="4" w:space="0" w:color="auto"/>
              <w:right w:val="single" w:sz="4" w:space="0" w:color="auto"/>
            </w:tcBorders>
            <w:shd w:val="clear" w:color="000000" w:fill="FFFFFF"/>
            <w:vAlign w:val="center"/>
            <w:hideMark/>
          </w:tcPr>
          <w:p w14:paraId="084CFCEC" w14:textId="77777777" w:rsidR="00DB2E6B" w:rsidRPr="009F36EE" w:rsidRDefault="00DB2E6B" w:rsidP="00DB2E6B">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22.2</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0C8F8DEE" w14:textId="77777777" w:rsidR="00DB2E6B" w:rsidRPr="009F36EE" w:rsidRDefault="00DB2E6B" w:rsidP="00DB2E6B">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254.2</w:t>
            </w:r>
          </w:p>
        </w:tc>
        <w:tc>
          <w:tcPr>
            <w:tcW w:w="1077" w:type="dxa"/>
            <w:tcBorders>
              <w:top w:val="nil"/>
              <w:left w:val="nil"/>
              <w:bottom w:val="single" w:sz="4" w:space="0" w:color="auto"/>
              <w:right w:val="single" w:sz="4" w:space="0" w:color="auto"/>
            </w:tcBorders>
            <w:shd w:val="clear" w:color="000000" w:fill="FFFFFF"/>
            <w:vAlign w:val="center"/>
            <w:hideMark/>
          </w:tcPr>
          <w:p w14:paraId="7A448CAB" w14:textId="77777777" w:rsidR="00DB2E6B" w:rsidRPr="009F36EE" w:rsidRDefault="00DB2E6B" w:rsidP="00DB2E6B">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32.1</w:t>
            </w:r>
          </w:p>
        </w:tc>
        <w:tc>
          <w:tcPr>
            <w:tcW w:w="1077" w:type="dxa"/>
            <w:tcBorders>
              <w:top w:val="nil"/>
              <w:left w:val="nil"/>
              <w:bottom w:val="single" w:sz="4" w:space="0" w:color="auto"/>
              <w:right w:val="single" w:sz="4" w:space="0" w:color="auto"/>
            </w:tcBorders>
            <w:shd w:val="clear" w:color="000000" w:fill="FFFFFF"/>
            <w:vAlign w:val="center"/>
            <w:hideMark/>
          </w:tcPr>
          <w:p w14:paraId="32D57894" w14:textId="77777777" w:rsidR="00DB2E6B" w:rsidRPr="009F36EE" w:rsidRDefault="00DB2E6B" w:rsidP="00DB2E6B">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38.5</w:t>
            </w:r>
          </w:p>
        </w:tc>
        <w:tc>
          <w:tcPr>
            <w:tcW w:w="1077" w:type="dxa"/>
            <w:tcBorders>
              <w:top w:val="nil"/>
              <w:left w:val="nil"/>
              <w:bottom w:val="single" w:sz="4" w:space="0" w:color="auto"/>
              <w:right w:val="single" w:sz="4" w:space="0" w:color="auto"/>
            </w:tcBorders>
            <w:shd w:val="clear" w:color="000000" w:fill="FFFFFF"/>
            <w:vAlign w:val="center"/>
            <w:hideMark/>
          </w:tcPr>
          <w:p w14:paraId="427F945E" w14:textId="77777777" w:rsidR="00DB2E6B" w:rsidRPr="009F36EE" w:rsidRDefault="00DB2E6B" w:rsidP="00DB2E6B">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45.2</w:t>
            </w:r>
          </w:p>
        </w:tc>
        <w:tc>
          <w:tcPr>
            <w:tcW w:w="1077" w:type="dxa"/>
            <w:tcBorders>
              <w:top w:val="nil"/>
              <w:left w:val="nil"/>
              <w:bottom w:val="single" w:sz="4" w:space="0" w:color="auto"/>
              <w:right w:val="single" w:sz="4" w:space="0" w:color="auto"/>
            </w:tcBorders>
            <w:shd w:val="clear" w:color="000000" w:fill="FFFFFF"/>
            <w:vAlign w:val="center"/>
            <w:hideMark/>
          </w:tcPr>
          <w:p w14:paraId="336BA261" w14:textId="77777777" w:rsidR="00DB2E6B" w:rsidRPr="009F36EE" w:rsidRDefault="00DB2E6B" w:rsidP="00DB2E6B">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48.5</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434140F9" w14:textId="77777777" w:rsidR="00DB2E6B" w:rsidRPr="009F36EE" w:rsidRDefault="00DB2E6B" w:rsidP="00DB2E6B">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233.3</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39667337" w14:textId="77777777" w:rsidR="00DB2E6B" w:rsidRPr="009F36EE" w:rsidRDefault="00DB2E6B" w:rsidP="00DB2E6B">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250.4</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2A5EC7E5" w14:textId="77777777" w:rsidR="00DB2E6B" w:rsidRPr="009F36EE" w:rsidRDefault="00DB2E6B" w:rsidP="00DB2E6B">
            <w:pPr>
              <w:spacing w:line="288" w:lineRule="auto"/>
              <w:ind w:firstLine="72"/>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280.2</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tcPr>
          <w:p w14:paraId="09C597B4" w14:textId="56F501F7" w:rsidR="00DB2E6B" w:rsidRPr="009F36EE" w:rsidRDefault="00DB2E6B" w:rsidP="00730E22">
            <w:pPr>
              <w:spacing w:line="288" w:lineRule="auto"/>
              <w:ind w:firstLine="72"/>
              <w:jc w:val="center"/>
              <w:rPr>
                <w:rFonts w:asciiTheme="majorHAnsi" w:hAnsiTheme="majorHAnsi" w:cstheme="majorHAnsi"/>
                <w:color w:val="000000" w:themeColor="text1"/>
                <w:szCs w:val="26"/>
              </w:rPr>
            </w:pPr>
            <w:r w:rsidRPr="009F36EE">
              <w:rPr>
                <w:color w:val="000000" w:themeColor="text1"/>
                <w:szCs w:val="26"/>
              </w:rPr>
              <w:t>0.0</w:t>
            </w:r>
          </w:p>
        </w:tc>
      </w:tr>
    </w:tbl>
    <w:p w14:paraId="40568B22" w14:textId="77777777" w:rsidR="007B2D4F" w:rsidRPr="009F36EE" w:rsidRDefault="007B2D4F" w:rsidP="00700D6E">
      <w:pPr>
        <w:pStyle w:val="NormalWeb"/>
        <w:adjustRightInd w:val="0"/>
        <w:snapToGrid w:val="0"/>
        <w:spacing w:line="312" w:lineRule="auto"/>
        <w:ind w:firstLine="709"/>
        <w:jc w:val="right"/>
        <w:rPr>
          <w:rFonts w:asciiTheme="majorHAnsi" w:hAnsiTheme="majorHAnsi" w:cstheme="majorHAnsi"/>
          <w:i/>
          <w:color w:val="000000" w:themeColor="text1"/>
          <w:szCs w:val="26"/>
          <w:lang w:val="vi-VN"/>
        </w:rPr>
      </w:pPr>
    </w:p>
    <w:p w14:paraId="2D55F737" w14:textId="112338A4" w:rsidR="00700D6E" w:rsidRPr="009F36EE" w:rsidRDefault="00700D6E" w:rsidP="00700D6E">
      <w:pPr>
        <w:pStyle w:val="NormalWeb"/>
        <w:adjustRightInd w:val="0"/>
        <w:snapToGrid w:val="0"/>
        <w:spacing w:line="312" w:lineRule="auto"/>
        <w:ind w:firstLine="709"/>
        <w:jc w:val="right"/>
        <w:rPr>
          <w:rFonts w:asciiTheme="majorHAnsi" w:hAnsiTheme="majorHAnsi" w:cstheme="majorHAnsi"/>
          <w:color w:val="000000" w:themeColor="text1"/>
          <w:szCs w:val="26"/>
        </w:rPr>
      </w:pPr>
      <w:r w:rsidRPr="009F36EE">
        <w:rPr>
          <w:rFonts w:asciiTheme="majorHAnsi" w:hAnsiTheme="majorHAnsi" w:cstheme="majorHAnsi"/>
          <w:i/>
          <w:color w:val="000000" w:themeColor="text1"/>
          <w:szCs w:val="26"/>
          <w:lang w:val="vi-VN"/>
        </w:rPr>
        <w:t xml:space="preserve">Nguồn: </w:t>
      </w:r>
      <w:r w:rsidRPr="009F36EE">
        <w:rPr>
          <w:rFonts w:asciiTheme="majorHAnsi" w:hAnsiTheme="majorHAnsi" w:cstheme="majorHAnsi"/>
          <w:i/>
          <w:color w:val="000000" w:themeColor="text1"/>
          <w:szCs w:val="26"/>
        </w:rPr>
        <w:t>Sở Thống kê tỉnh Thanh Hóa (202</w:t>
      </w:r>
      <w:r w:rsidR="007B2D4F" w:rsidRPr="009F36EE">
        <w:rPr>
          <w:rFonts w:asciiTheme="majorHAnsi" w:hAnsiTheme="majorHAnsi" w:cstheme="majorHAnsi"/>
          <w:i/>
          <w:color w:val="000000" w:themeColor="text1"/>
          <w:szCs w:val="26"/>
        </w:rPr>
        <w:t>5</w:t>
      </w:r>
      <w:r w:rsidRPr="009F36EE">
        <w:rPr>
          <w:rFonts w:asciiTheme="majorHAnsi" w:hAnsiTheme="majorHAnsi" w:cstheme="majorHAnsi"/>
          <w:i/>
          <w:color w:val="000000" w:themeColor="text1"/>
          <w:szCs w:val="26"/>
        </w:rPr>
        <w:t>)</w:t>
      </w:r>
    </w:p>
    <w:p w14:paraId="0DD5ED6B" w14:textId="77777777" w:rsidR="00700D6E" w:rsidRPr="009F36EE" w:rsidRDefault="00700D6E" w:rsidP="00700D6E">
      <w:pPr>
        <w:pStyle w:val="NormalWeb"/>
        <w:spacing w:line="312" w:lineRule="auto"/>
        <w:ind w:firstLine="709"/>
        <w:rPr>
          <w:rFonts w:asciiTheme="majorHAnsi" w:hAnsiTheme="majorHAnsi" w:cstheme="majorHAnsi"/>
          <w:color w:val="000000" w:themeColor="text1"/>
          <w:szCs w:val="26"/>
        </w:rPr>
      </w:pPr>
    </w:p>
    <w:p w14:paraId="477C0F89" w14:textId="77777777" w:rsidR="00B1116D" w:rsidRPr="009F36EE" w:rsidRDefault="00B1116D" w:rsidP="00700D6E">
      <w:pPr>
        <w:pStyle w:val="NormalWeb"/>
        <w:spacing w:line="312" w:lineRule="auto"/>
        <w:ind w:firstLine="709"/>
        <w:rPr>
          <w:rFonts w:asciiTheme="majorHAnsi" w:hAnsiTheme="majorHAnsi" w:cstheme="majorHAnsi"/>
          <w:color w:val="000000" w:themeColor="text1"/>
          <w:szCs w:val="26"/>
        </w:rPr>
      </w:pPr>
    </w:p>
    <w:p w14:paraId="6A6D473A" w14:textId="65D32E5B" w:rsidR="00700D6E" w:rsidRPr="009F36EE" w:rsidRDefault="00700D6E" w:rsidP="00B1116D">
      <w:pPr>
        <w:pStyle w:val="Heading1"/>
        <w:rPr>
          <w:color w:val="000000" w:themeColor="text1"/>
          <w:sz w:val="26"/>
          <w:szCs w:val="26"/>
        </w:rPr>
      </w:pPr>
      <w:bookmarkStart w:id="810" w:name="_Toc194274765"/>
      <w:bookmarkStart w:id="811" w:name="_Hlk176375465"/>
      <w:r w:rsidRPr="009F36EE">
        <w:rPr>
          <w:color w:val="000000" w:themeColor="text1"/>
          <w:sz w:val="26"/>
          <w:szCs w:val="26"/>
        </w:rPr>
        <w:t xml:space="preserve">PHỤ LỤC </w:t>
      </w:r>
      <w:r w:rsidR="00852ACB" w:rsidRPr="009F36EE">
        <w:rPr>
          <w:color w:val="000000" w:themeColor="text1"/>
          <w:sz w:val="26"/>
          <w:szCs w:val="26"/>
        </w:rPr>
        <w:t>15</w:t>
      </w:r>
      <w:r w:rsidRPr="009F36EE">
        <w:rPr>
          <w:color w:val="000000" w:themeColor="text1"/>
          <w:sz w:val="26"/>
          <w:szCs w:val="26"/>
        </w:rPr>
        <w:t>. K</w:t>
      </w:r>
      <w:r w:rsidR="00B1116D" w:rsidRPr="009F36EE">
        <w:rPr>
          <w:color w:val="000000" w:themeColor="text1"/>
          <w:sz w:val="26"/>
          <w:szCs w:val="26"/>
        </w:rPr>
        <w:t>IM NGẠCH NHẬP KHẨU</w:t>
      </w:r>
      <w:r w:rsidRPr="009F36EE">
        <w:rPr>
          <w:color w:val="000000" w:themeColor="text1"/>
          <w:sz w:val="26"/>
          <w:szCs w:val="26"/>
        </w:rPr>
        <w:t xml:space="preserve"> THEO TỪNG MẶT HÀNG CỦA THANH HÓA GIAI ĐOẠN </w:t>
      </w:r>
      <w:r w:rsidR="004303E1" w:rsidRPr="009F36EE">
        <w:rPr>
          <w:color w:val="000000" w:themeColor="text1"/>
          <w:sz w:val="26"/>
          <w:szCs w:val="26"/>
        </w:rPr>
        <w:t xml:space="preserve">2012–2023 </w:t>
      </w:r>
      <w:r w:rsidRPr="009F36EE">
        <w:rPr>
          <w:color w:val="000000" w:themeColor="text1"/>
          <w:sz w:val="26"/>
          <w:szCs w:val="26"/>
        </w:rPr>
        <w:t>(TRIỆU USD)</w:t>
      </w:r>
      <w:bookmarkEnd w:id="810"/>
    </w:p>
    <w:tbl>
      <w:tblPr>
        <w:tblW w:w="15312" w:type="dxa"/>
        <w:tblInd w:w="-289" w:type="dxa"/>
        <w:tblLook w:val="04A0" w:firstRow="1" w:lastRow="0" w:firstColumn="1" w:lastColumn="0" w:noHBand="0" w:noVBand="1"/>
      </w:tblPr>
      <w:tblGrid>
        <w:gridCol w:w="619"/>
        <w:gridCol w:w="3639"/>
        <w:gridCol w:w="838"/>
        <w:gridCol w:w="808"/>
        <w:gridCol w:w="838"/>
        <w:gridCol w:w="991"/>
        <w:gridCol w:w="833"/>
        <w:gridCol w:w="841"/>
        <w:gridCol w:w="991"/>
        <w:gridCol w:w="991"/>
        <w:gridCol w:w="992"/>
        <w:gridCol w:w="991"/>
        <w:gridCol w:w="971"/>
        <w:gridCol w:w="969"/>
      </w:tblGrid>
      <w:tr w:rsidR="005F7A84" w:rsidRPr="009F36EE" w14:paraId="278C6614" w14:textId="0820DC8E" w:rsidTr="008D47D2">
        <w:trPr>
          <w:trHeight w:val="510"/>
          <w:tblHeader/>
        </w:trPr>
        <w:tc>
          <w:tcPr>
            <w:tcW w:w="619" w:type="dxa"/>
            <w:tcBorders>
              <w:top w:val="single" w:sz="4" w:space="0" w:color="auto"/>
              <w:left w:val="single" w:sz="4" w:space="0" w:color="auto"/>
              <w:bottom w:val="single" w:sz="4" w:space="0" w:color="auto"/>
              <w:right w:val="single" w:sz="4" w:space="0" w:color="auto"/>
            </w:tcBorders>
            <w:shd w:val="clear" w:color="auto" w:fill="FFC000"/>
            <w:vAlign w:val="center"/>
            <w:hideMark/>
          </w:tcPr>
          <w:bookmarkEnd w:id="811"/>
          <w:p w14:paraId="7D527C0B" w14:textId="77777777" w:rsidR="00730E22" w:rsidRPr="009F36EE" w:rsidRDefault="00730E22" w:rsidP="00700D6E">
            <w:pPr>
              <w:ind w:firstLine="37"/>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 TT</w:t>
            </w:r>
          </w:p>
        </w:tc>
        <w:tc>
          <w:tcPr>
            <w:tcW w:w="3639" w:type="dxa"/>
            <w:tcBorders>
              <w:top w:val="single" w:sz="4" w:space="0" w:color="auto"/>
              <w:left w:val="nil"/>
              <w:bottom w:val="single" w:sz="4" w:space="0" w:color="auto"/>
              <w:right w:val="single" w:sz="4" w:space="0" w:color="auto"/>
            </w:tcBorders>
            <w:shd w:val="clear" w:color="auto" w:fill="FFC000"/>
            <w:vAlign w:val="center"/>
            <w:hideMark/>
          </w:tcPr>
          <w:p w14:paraId="606DBB7D" w14:textId="77777777" w:rsidR="00730E22" w:rsidRPr="009F36EE" w:rsidRDefault="00730E22" w:rsidP="00700D6E">
            <w:pPr>
              <w:ind w:firstLine="37"/>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KNNK theo từng mặt hàng chủ lực</w:t>
            </w:r>
          </w:p>
        </w:tc>
        <w:tc>
          <w:tcPr>
            <w:tcW w:w="83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CBE903C" w14:textId="77777777" w:rsidR="00730E22" w:rsidRPr="009F36EE" w:rsidRDefault="00730E22" w:rsidP="00700D6E">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2012</w:t>
            </w:r>
          </w:p>
        </w:tc>
        <w:tc>
          <w:tcPr>
            <w:tcW w:w="80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5B0483A" w14:textId="77777777" w:rsidR="00730E22" w:rsidRPr="009F36EE" w:rsidRDefault="00730E22" w:rsidP="00700D6E">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2013</w:t>
            </w:r>
          </w:p>
        </w:tc>
        <w:tc>
          <w:tcPr>
            <w:tcW w:w="83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6CFD1C8" w14:textId="77777777" w:rsidR="00730E22" w:rsidRPr="009F36EE" w:rsidRDefault="00730E22" w:rsidP="00700D6E">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2014</w:t>
            </w:r>
          </w:p>
        </w:tc>
        <w:tc>
          <w:tcPr>
            <w:tcW w:w="991"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DAFB108" w14:textId="77777777" w:rsidR="00730E22" w:rsidRPr="009F36EE" w:rsidRDefault="00730E22" w:rsidP="00700D6E">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2015</w:t>
            </w:r>
          </w:p>
        </w:tc>
        <w:tc>
          <w:tcPr>
            <w:tcW w:w="83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82775C5" w14:textId="77777777" w:rsidR="00730E22" w:rsidRPr="009F36EE" w:rsidRDefault="00730E22" w:rsidP="00700D6E">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2016</w:t>
            </w:r>
          </w:p>
        </w:tc>
        <w:tc>
          <w:tcPr>
            <w:tcW w:w="841"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CDDD5B0" w14:textId="77777777" w:rsidR="00730E22" w:rsidRPr="009F36EE" w:rsidRDefault="00730E22" w:rsidP="00700D6E">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2017</w:t>
            </w:r>
          </w:p>
        </w:tc>
        <w:tc>
          <w:tcPr>
            <w:tcW w:w="991"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55BB9F2" w14:textId="77777777" w:rsidR="00730E22" w:rsidRPr="009F36EE" w:rsidRDefault="00730E22" w:rsidP="00700D6E">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2018</w:t>
            </w:r>
          </w:p>
        </w:tc>
        <w:tc>
          <w:tcPr>
            <w:tcW w:w="991"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AF9602A" w14:textId="77777777" w:rsidR="00730E22" w:rsidRPr="009F36EE" w:rsidRDefault="00730E22" w:rsidP="00700D6E">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2019</w:t>
            </w:r>
          </w:p>
        </w:tc>
        <w:tc>
          <w:tcPr>
            <w:tcW w:w="99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BEB10A2" w14:textId="77777777" w:rsidR="00730E22" w:rsidRPr="009F36EE" w:rsidRDefault="00730E22" w:rsidP="00700D6E">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2020</w:t>
            </w:r>
          </w:p>
        </w:tc>
        <w:tc>
          <w:tcPr>
            <w:tcW w:w="991"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3EA0DEB" w14:textId="77777777" w:rsidR="00730E22" w:rsidRPr="009F36EE" w:rsidRDefault="00730E22" w:rsidP="00700D6E">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2021</w:t>
            </w:r>
          </w:p>
        </w:tc>
        <w:tc>
          <w:tcPr>
            <w:tcW w:w="971"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524959C" w14:textId="77777777" w:rsidR="00730E22" w:rsidRPr="009F36EE" w:rsidRDefault="00730E22" w:rsidP="00700D6E">
            <w:pPr>
              <w:ind w:firstLine="15"/>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2022</w:t>
            </w:r>
          </w:p>
        </w:tc>
        <w:tc>
          <w:tcPr>
            <w:tcW w:w="969" w:type="dxa"/>
            <w:tcBorders>
              <w:top w:val="single" w:sz="4" w:space="0" w:color="auto"/>
              <w:left w:val="single" w:sz="4" w:space="0" w:color="auto"/>
              <w:bottom w:val="single" w:sz="4" w:space="0" w:color="auto"/>
              <w:right w:val="single" w:sz="4" w:space="0" w:color="auto"/>
            </w:tcBorders>
            <w:shd w:val="clear" w:color="auto" w:fill="FFC000"/>
            <w:vAlign w:val="center"/>
          </w:tcPr>
          <w:p w14:paraId="6FB9F61F" w14:textId="4516C749" w:rsidR="00730E22" w:rsidRPr="009F36EE" w:rsidRDefault="00730E22" w:rsidP="00D2384A">
            <w:pPr>
              <w:ind w:firstLine="15"/>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2023</w:t>
            </w:r>
          </w:p>
        </w:tc>
      </w:tr>
      <w:tr w:rsidR="005F7A84" w:rsidRPr="009F36EE" w14:paraId="13293C19" w14:textId="0A71178B" w:rsidTr="008D47D2">
        <w:trPr>
          <w:trHeight w:val="510"/>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5034D007" w14:textId="77777777" w:rsidR="00D2384A" w:rsidRPr="009F36EE" w:rsidRDefault="00D2384A" w:rsidP="003033CB">
            <w:pPr>
              <w:pStyle w:val="ListParagraph"/>
              <w:numPr>
                <w:ilvl w:val="0"/>
                <w:numId w:val="69"/>
              </w:numPr>
              <w:spacing w:line="240" w:lineRule="auto"/>
              <w:ind w:left="179" w:firstLine="0"/>
              <w:contextualSpacing w:val="0"/>
              <w:jc w:val="left"/>
              <w:rPr>
                <w:rFonts w:asciiTheme="majorHAnsi" w:hAnsiTheme="majorHAnsi" w:cstheme="majorHAnsi"/>
                <w:color w:val="000000" w:themeColor="text1"/>
                <w:szCs w:val="26"/>
              </w:rPr>
            </w:pPr>
          </w:p>
        </w:tc>
        <w:tc>
          <w:tcPr>
            <w:tcW w:w="3639" w:type="dxa"/>
            <w:tcBorders>
              <w:top w:val="nil"/>
              <w:left w:val="nil"/>
              <w:bottom w:val="single" w:sz="4" w:space="0" w:color="auto"/>
              <w:right w:val="single" w:sz="4" w:space="0" w:color="auto"/>
            </w:tcBorders>
            <w:shd w:val="clear" w:color="auto" w:fill="auto"/>
            <w:vAlign w:val="center"/>
            <w:hideMark/>
          </w:tcPr>
          <w:p w14:paraId="151D7051" w14:textId="77777777" w:rsidR="00D2384A" w:rsidRPr="009F36EE" w:rsidRDefault="00D2384A" w:rsidP="00D2384A">
            <w:pPr>
              <w:ind w:firstLine="37"/>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Thủy sản:</w:t>
            </w:r>
          </w:p>
        </w:tc>
        <w:tc>
          <w:tcPr>
            <w:tcW w:w="83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56A89C0"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80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33358AE"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838" w:type="dxa"/>
            <w:tcBorders>
              <w:top w:val="nil"/>
              <w:left w:val="nil"/>
              <w:bottom w:val="single" w:sz="4" w:space="0" w:color="auto"/>
              <w:right w:val="single" w:sz="4" w:space="0" w:color="auto"/>
            </w:tcBorders>
            <w:shd w:val="clear" w:color="auto" w:fill="auto"/>
            <w:vAlign w:val="center"/>
            <w:hideMark/>
          </w:tcPr>
          <w:p w14:paraId="63DDBB17"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2.6</w:t>
            </w:r>
          </w:p>
        </w:tc>
        <w:tc>
          <w:tcPr>
            <w:tcW w:w="991" w:type="dxa"/>
            <w:tcBorders>
              <w:top w:val="nil"/>
              <w:left w:val="nil"/>
              <w:bottom w:val="single" w:sz="4" w:space="0" w:color="auto"/>
              <w:right w:val="single" w:sz="4" w:space="0" w:color="auto"/>
            </w:tcBorders>
            <w:shd w:val="clear" w:color="auto" w:fill="auto"/>
            <w:vAlign w:val="center"/>
            <w:hideMark/>
          </w:tcPr>
          <w:p w14:paraId="4C5F3DD2"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2.4</w:t>
            </w:r>
          </w:p>
        </w:tc>
        <w:tc>
          <w:tcPr>
            <w:tcW w:w="833" w:type="dxa"/>
            <w:tcBorders>
              <w:top w:val="nil"/>
              <w:left w:val="nil"/>
              <w:bottom w:val="single" w:sz="4" w:space="0" w:color="auto"/>
              <w:right w:val="single" w:sz="4" w:space="0" w:color="auto"/>
            </w:tcBorders>
            <w:shd w:val="clear" w:color="auto" w:fill="auto"/>
            <w:vAlign w:val="center"/>
            <w:hideMark/>
          </w:tcPr>
          <w:p w14:paraId="7CD3714F"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1.8</w:t>
            </w:r>
          </w:p>
        </w:tc>
        <w:tc>
          <w:tcPr>
            <w:tcW w:w="841" w:type="dxa"/>
            <w:tcBorders>
              <w:top w:val="nil"/>
              <w:left w:val="nil"/>
              <w:bottom w:val="single" w:sz="4" w:space="0" w:color="auto"/>
              <w:right w:val="single" w:sz="4" w:space="0" w:color="auto"/>
            </w:tcBorders>
            <w:shd w:val="clear" w:color="auto" w:fill="auto"/>
            <w:vAlign w:val="center"/>
            <w:hideMark/>
          </w:tcPr>
          <w:p w14:paraId="56AEE39A"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0.8</w:t>
            </w:r>
          </w:p>
        </w:tc>
        <w:tc>
          <w:tcPr>
            <w:tcW w:w="991" w:type="dxa"/>
            <w:tcBorders>
              <w:top w:val="nil"/>
              <w:left w:val="nil"/>
              <w:bottom w:val="single" w:sz="4" w:space="0" w:color="auto"/>
              <w:right w:val="single" w:sz="4" w:space="0" w:color="auto"/>
            </w:tcBorders>
            <w:shd w:val="clear" w:color="auto" w:fill="auto"/>
            <w:vAlign w:val="center"/>
            <w:hideMark/>
          </w:tcPr>
          <w:p w14:paraId="0E5E672F"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0.5</w:t>
            </w:r>
          </w:p>
        </w:tc>
        <w:tc>
          <w:tcPr>
            <w:tcW w:w="991" w:type="dxa"/>
            <w:tcBorders>
              <w:top w:val="nil"/>
              <w:left w:val="nil"/>
              <w:bottom w:val="single" w:sz="4" w:space="0" w:color="auto"/>
              <w:right w:val="single" w:sz="4" w:space="0" w:color="auto"/>
            </w:tcBorders>
            <w:shd w:val="clear" w:color="auto" w:fill="auto"/>
            <w:vAlign w:val="center"/>
            <w:hideMark/>
          </w:tcPr>
          <w:p w14:paraId="56A9408D"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0.5</w:t>
            </w:r>
          </w:p>
        </w:tc>
        <w:tc>
          <w:tcPr>
            <w:tcW w:w="992" w:type="dxa"/>
            <w:tcBorders>
              <w:top w:val="nil"/>
              <w:left w:val="nil"/>
              <w:bottom w:val="single" w:sz="4" w:space="0" w:color="auto"/>
              <w:right w:val="single" w:sz="4" w:space="0" w:color="auto"/>
            </w:tcBorders>
            <w:shd w:val="clear" w:color="auto" w:fill="auto"/>
            <w:vAlign w:val="center"/>
            <w:hideMark/>
          </w:tcPr>
          <w:p w14:paraId="361E5031"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0.5</w:t>
            </w:r>
          </w:p>
        </w:tc>
        <w:tc>
          <w:tcPr>
            <w:tcW w:w="991" w:type="dxa"/>
            <w:tcBorders>
              <w:top w:val="nil"/>
              <w:left w:val="nil"/>
              <w:bottom w:val="single" w:sz="4" w:space="0" w:color="auto"/>
              <w:right w:val="single" w:sz="4" w:space="0" w:color="auto"/>
            </w:tcBorders>
            <w:shd w:val="clear" w:color="auto" w:fill="auto"/>
            <w:vAlign w:val="center"/>
            <w:hideMark/>
          </w:tcPr>
          <w:p w14:paraId="43F74204"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0.5</w:t>
            </w:r>
          </w:p>
        </w:tc>
        <w:tc>
          <w:tcPr>
            <w:tcW w:w="971" w:type="dxa"/>
            <w:tcBorders>
              <w:top w:val="nil"/>
              <w:left w:val="nil"/>
              <w:bottom w:val="single" w:sz="4" w:space="0" w:color="auto"/>
              <w:right w:val="single" w:sz="4" w:space="0" w:color="auto"/>
            </w:tcBorders>
            <w:shd w:val="clear" w:color="auto" w:fill="auto"/>
            <w:vAlign w:val="center"/>
            <w:hideMark/>
          </w:tcPr>
          <w:p w14:paraId="7FAC619A" w14:textId="77777777" w:rsidR="00D2384A" w:rsidRPr="009F36EE" w:rsidRDefault="00D2384A" w:rsidP="00D2384A">
            <w:pPr>
              <w:ind w:firstLine="15"/>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0.6</w:t>
            </w:r>
          </w:p>
        </w:tc>
        <w:tc>
          <w:tcPr>
            <w:tcW w:w="969" w:type="dxa"/>
            <w:tcBorders>
              <w:top w:val="nil"/>
              <w:left w:val="nil"/>
              <w:bottom w:val="single" w:sz="4" w:space="0" w:color="auto"/>
              <w:right w:val="single" w:sz="4" w:space="0" w:color="auto"/>
            </w:tcBorders>
            <w:vAlign w:val="center"/>
          </w:tcPr>
          <w:p w14:paraId="2FA0E5D2" w14:textId="4699E414" w:rsidR="00D2384A" w:rsidRPr="009F36EE" w:rsidRDefault="00D2384A" w:rsidP="00D2384A">
            <w:pPr>
              <w:ind w:firstLine="15"/>
              <w:jc w:val="center"/>
              <w:rPr>
                <w:rFonts w:asciiTheme="majorHAnsi" w:hAnsiTheme="majorHAnsi" w:cstheme="majorHAnsi"/>
                <w:color w:val="000000" w:themeColor="text1"/>
                <w:szCs w:val="26"/>
              </w:rPr>
            </w:pPr>
            <w:r w:rsidRPr="009F36EE">
              <w:rPr>
                <w:color w:val="000000" w:themeColor="text1"/>
                <w:szCs w:val="26"/>
              </w:rPr>
              <w:t>0.5</w:t>
            </w:r>
          </w:p>
        </w:tc>
      </w:tr>
      <w:tr w:rsidR="005F7A84" w:rsidRPr="009F36EE" w14:paraId="293B8D72" w14:textId="32331A2B" w:rsidTr="008D47D2">
        <w:trPr>
          <w:trHeight w:val="510"/>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2FF334F8" w14:textId="77777777" w:rsidR="00D2384A" w:rsidRPr="009F36EE" w:rsidRDefault="00D2384A" w:rsidP="003033CB">
            <w:pPr>
              <w:pStyle w:val="ListParagraph"/>
              <w:numPr>
                <w:ilvl w:val="0"/>
                <w:numId w:val="69"/>
              </w:numPr>
              <w:spacing w:line="240" w:lineRule="auto"/>
              <w:ind w:left="179" w:firstLine="0"/>
              <w:contextualSpacing w:val="0"/>
              <w:jc w:val="left"/>
              <w:rPr>
                <w:rFonts w:asciiTheme="majorHAnsi" w:hAnsiTheme="majorHAnsi" w:cstheme="majorHAnsi"/>
                <w:color w:val="000000" w:themeColor="text1"/>
                <w:szCs w:val="26"/>
              </w:rPr>
            </w:pPr>
          </w:p>
        </w:tc>
        <w:tc>
          <w:tcPr>
            <w:tcW w:w="3639" w:type="dxa"/>
            <w:tcBorders>
              <w:top w:val="nil"/>
              <w:left w:val="nil"/>
              <w:bottom w:val="single" w:sz="4" w:space="0" w:color="auto"/>
              <w:right w:val="single" w:sz="4" w:space="0" w:color="auto"/>
            </w:tcBorders>
            <w:shd w:val="clear" w:color="auto" w:fill="auto"/>
            <w:vAlign w:val="center"/>
            <w:hideMark/>
          </w:tcPr>
          <w:p w14:paraId="2043D62D" w14:textId="77777777" w:rsidR="00D2384A" w:rsidRPr="009F36EE" w:rsidRDefault="00D2384A" w:rsidP="00D2384A">
            <w:pPr>
              <w:ind w:firstLine="37"/>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Nông sản:</w:t>
            </w:r>
          </w:p>
        </w:tc>
        <w:tc>
          <w:tcPr>
            <w:tcW w:w="838" w:type="dxa"/>
            <w:tcBorders>
              <w:top w:val="nil"/>
              <w:left w:val="nil"/>
              <w:bottom w:val="single" w:sz="4" w:space="0" w:color="auto"/>
              <w:right w:val="single" w:sz="4" w:space="0" w:color="auto"/>
            </w:tcBorders>
            <w:shd w:val="clear" w:color="auto" w:fill="auto"/>
            <w:vAlign w:val="center"/>
            <w:hideMark/>
          </w:tcPr>
          <w:p w14:paraId="657C4C25"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1.2</w:t>
            </w:r>
          </w:p>
        </w:tc>
        <w:tc>
          <w:tcPr>
            <w:tcW w:w="808" w:type="dxa"/>
            <w:tcBorders>
              <w:top w:val="nil"/>
              <w:left w:val="nil"/>
              <w:bottom w:val="single" w:sz="4" w:space="0" w:color="auto"/>
              <w:right w:val="single" w:sz="4" w:space="0" w:color="auto"/>
            </w:tcBorders>
            <w:shd w:val="clear" w:color="auto" w:fill="auto"/>
            <w:vAlign w:val="center"/>
            <w:hideMark/>
          </w:tcPr>
          <w:p w14:paraId="6C821270"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1.2</w:t>
            </w:r>
          </w:p>
        </w:tc>
        <w:tc>
          <w:tcPr>
            <w:tcW w:w="838" w:type="dxa"/>
            <w:tcBorders>
              <w:top w:val="nil"/>
              <w:left w:val="nil"/>
              <w:bottom w:val="single" w:sz="4" w:space="0" w:color="auto"/>
              <w:right w:val="single" w:sz="4" w:space="0" w:color="auto"/>
            </w:tcBorders>
            <w:shd w:val="clear" w:color="auto" w:fill="auto"/>
            <w:vAlign w:val="center"/>
            <w:hideMark/>
          </w:tcPr>
          <w:p w14:paraId="550A3B36"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4.6</w:t>
            </w:r>
          </w:p>
        </w:tc>
        <w:tc>
          <w:tcPr>
            <w:tcW w:w="991" w:type="dxa"/>
            <w:tcBorders>
              <w:top w:val="nil"/>
              <w:left w:val="nil"/>
              <w:bottom w:val="single" w:sz="4" w:space="0" w:color="auto"/>
              <w:right w:val="single" w:sz="4" w:space="0" w:color="auto"/>
            </w:tcBorders>
            <w:shd w:val="clear" w:color="auto" w:fill="auto"/>
            <w:vAlign w:val="center"/>
            <w:hideMark/>
          </w:tcPr>
          <w:p w14:paraId="048E6F72"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3.6</w:t>
            </w:r>
          </w:p>
        </w:tc>
        <w:tc>
          <w:tcPr>
            <w:tcW w:w="833" w:type="dxa"/>
            <w:tcBorders>
              <w:top w:val="nil"/>
              <w:left w:val="nil"/>
              <w:bottom w:val="single" w:sz="4" w:space="0" w:color="auto"/>
              <w:right w:val="single" w:sz="4" w:space="0" w:color="auto"/>
            </w:tcBorders>
            <w:shd w:val="clear" w:color="auto" w:fill="auto"/>
            <w:vAlign w:val="center"/>
            <w:hideMark/>
          </w:tcPr>
          <w:p w14:paraId="6756204F"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2.3</w:t>
            </w:r>
          </w:p>
        </w:tc>
        <w:tc>
          <w:tcPr>
            <w:tcW w:w="841" w:type="dxa"/>
            <w:tcBorders>
              <w:top w:val="nil"/>
              <w:left w:val="nil"/>
              <w:bottom w:val="single" w:sz="4" w:space="0" w:color="auto"/>
              <w:right w:val="single" w:sz="4" w:space="0" w:color="auto"/>
            </w:tcBorders>
            <w:shd w:val="clear" w:color="auto" w:fill="auto"/>
            <w:vAlign w:val="center"/>
            <w:hideMark/>
          </w:tcPr>
          <w:p w14:paraId="6E2263DE"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1.1</w:t>
            </w:r>
          </w:p>
        </w:tc>
        <w:tc>
          <w:tcPr>
            <w:tcW w:w="991" w:type="dxa"/>
            <w:tcBorders>
              <w:top w:val="nil"/>
              <w:left w:val="nil"/>
              <w:bottom w:val="single" w:sz="4" w:space="0" w:color="auto"/>
              <w:right w:val="single" w:sz="4" w:space="0" w:color="auto"/>
            </w:tcBorders>
            <w:shd w:val="clear" w:color="auto" w:fill="auto"/>
            <w:vAlign w:val="center"/>
            <w:hideMark/>
          </w:tcPr>
          <w:p w14:paraId="385E2E70"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0.9</w:t>
            </w:r>
          </w:p>
        </w:tc>
        <w:tc>
          <w:tcPr>
            <w:tcW w:w="991" w:type="dxa"/>
            <w:tcBorders>
              <w:top w:val="nil"/>
              <w:left w:val="nil"/>
              <w:bottom w:val="single" w:sz="4" w:space="0" w:color="auto"/>
              <w:right w:val="single" w:sz="4" w:space="0" w:color="auto"/>
            </w:tcBorders>
            <w:shd w:val="clear" w:color="auto" w:fill="auto"/>
            <w:vAlign w:val="center"/>
            <w:hideMark/>
          </w:tcPr>
          <w:p w14:paraId="10286305"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0.9</w:t>
            </w:r>
          </w:p>
        </w:tc>
        <w:tc>
          <w:tcPr>
            <w:tcW w:w="992" w:type="dxa"/>
            <w:tcBorders>
              <w:top w:val="nil"/>
              <w:left w:val="nil"/>
              <w:bottom w:val="single" w:sz="4" w:space="0" w:color="auto"/>
              <w:right w:val="single" w:sz="4" w:space="0" w:color="auto"/>
            </w:tcBorders>
            <w:shd w:val="clear" w:color="auto" w:fill="auto"/>
            <w:vAlign w:val="center"/>
            <w:hideMark/>
          </w:tcPr>
          <w:p w14:paraId="786B729B"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1.0</w:t>
            </w:r>
          </w:p>
        </w:tc>
        <w:tc>
          <w:tcPr>
            <w:tcW w:w="991" w:type="dxa"/>
            <w:tcBorders>
              <w:top w:val="nil"/>
              <w:left w:val="nil"/>
              <w:bottom w:val="single" w:sz="4" w:space="0" w:color="auto"/>
              <w:right w:val="single" w:sz="4" w:space="0" w:color="auto"/>
            </w:tcBorders>
            <w:shd w:val="clear" w:color="auto" w:fill="auto"/>
            <w:vAlign w:val="center"/>
            <w:hideMark/>
          </w:tcPr>
          <w:p w14:paraId="4D18A290"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1.2</w:t>
            </w:r>
          </w:p>
        </w:tc>
        <w:tc>
          <w:tcPr>
            <w:tcW w:w="971" w:type="dxa"/>
            <w:tcBorders>
              <w:top w:val="nil"/>
              <w:left w:val="nil"/>
              <w:bottom w:val="single" w:sz="4" w:space="0" w:color="auto"/>
              <w:right w:val="single" w:sz="4" w:space="0" w:color="auto"/>
            </w:tcBorders>
            <w:shd w:val="clear" w:color="auto" w:fill="auto"/>
            <w:vAlign w:val="center"/>
            <w:hideMark/>
          </w:tcPr>
          <w:p w14:paraId="45214AB3" w14:textId="77777777" w:rsidR="00D2384A" w:rsidRPr="009F36EE" w:rsidRDefault="00D2384A" w:rsidP="00D2384A">
            <w:pPr>
              <w:ind w:firstLine="15"/>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1.3</w:t>
            </w:r>
          </w:p>
        </w:tc>
        <w:tc>
          <w:tcPr>
            <w:tcW w:w="969" w:type="dxa"/>
            <w:tcBorders>
              <w:top w:val="nil"/>
              <w:left w:val="nil"/>
              <w:bottom w:val="single" w:sz="4" w:space="0" w:color="auto"/>
              <w:right w:val="single" w:sz="4" w:space="0" w:color="auto"/>
            </w:tcBorders>
            <w:vAlign w:val="center"/>
          </w:tcPr>
          <w:p w14:paraId="6D7FC301" w14:textId="18CFBD38" w:rsidR="00D2384A" w:rsidRPr="009F36EE" w:rsidRDefault="00D2384A" w:rsidP="00D2384A">
            <w:pPr>
              <w:ind w:firstLine="15"/>
              <w:jc w:val="center"/>
              <w:rPr>
                <w:rFonts w:asciiTheme="majorHAnsi" w:hAnsiTheme="majorHAnsi" w:cstheme="majorHAnsi"/>
                <w:color w:val="000000" w:themeColor="text1"/>
                <w:szCs w:val="26"/>
              </w:rPr>
            </w:pPr>
            <w:r w:rsidRPr="009F36EE">
              <w:rPr>
                <w:color w:val="000000" w:themeColor="text1"/>
                <w:szCs w:val="26"/>
              </w:rPr>
              <w:t>1.2</w:t>
            </w:r>
          </w:p>
        </w:tc>
      </w:tr>
      <w:tr w:rsidR="005F7A84" w:rsidRPr="009F36EE" w14:paraId="73D7C3B6" w14:textId="6A014DE8" w:rsidTr="008D47D2">
        <w:trPr>
          <w:trHeight w:val="510"/>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6CAE0EC6" w14:textId="77777777" w:rsidR="00D2384A" w:rsidRPr="009F36EE" w:rsidRDefault="00D2384A" w:rsidP="00D2384A">
            <w:pPr>
              <w:ind w:firstLine="37"/>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 </w:t>
            </w:r>
          </w:p>
        </w:tc>
        <w:tc>
          <w:tcPr>
            <w:tcW w:w="3639" w:type="dxa"/>
            <w:tcBorders>
              <w:top w:val="nil"/>
              <w:left w:val="nil"/>
              <w:bottom w:val="single" w:sz="4" w:space="0" w:color="auto"/>
              <w:right w:val="single" w:sz="4" w:space="0" w:color="auto"/>
            </w:tcBorders>
            <w:shd w:val="clear" w:color="auto" w:fill="auto"/>
            <w:vAlign w:val="center"/>
            <w:hideMark/>
          </w:tcPr>
          <w:p w14:paraId="6C79C341" w14:textId="77777777" w:rsidR="00D2384A" w:rsidRPr="009F36EE" w:rsidRDefault="00D2384A" w:rsidP="00D2384A">
            <w:pPr>
              <w:ind w:firstLine="37"/>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Kim ngạch NK hạt điều</w:t>
            </w:r>
          </w:p>
        </w:tc>
        <w:tc>
          <w:tcPr>
            <w:tcW w:w="83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644823C"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80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D4507BE"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83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C46FCF5"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A63234A"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833"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84D9105"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84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2C13D10"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A507D41"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CE21CEC"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97C82BF"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8B09A5A"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7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A1E34AD" w14:textId="77777777" w:rsidR="00D2384A" w:rsidRPr="009F36EE" w:rsidRDefault="00D2384A" w:rsidP="00D2384A">
            <w:pPr>
              <w:ind w:firstLine="15"/>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69" w:type="dxa"/>
            <w:tcBorders>
              <w:top w:val="single" w:sz="4" w:space="0" w:color="auto"/>
              <w:left w:val="single" w:sz="4" w:space="0" w:color="auto"/>
              <w:bottom w:val="single" w:sz="4" w:space="0" w:color="auto"/>
              <w:right w:val="single" w:sz="4" w:space="0" w:color="auto"/>
            </w:tcBorders>
            <w:shd w:val="clear" w:color="000000" w:fill="BFBFBF"/>
            <w:vAlign w:val="center"/>
          </w:tcPr>
          <w:p w14:paraId="4F16B757" w14:textId="749ABAAC" w:rsidR="00D2384A" w:rsidRPr="009F36EE" w:rsidRDefault="00D2384A" w:rsidP="00D2384A">
            <w:pPr>
              <w:ind w:firstLine="15"/>
              <w:jc w:val="center"/>
              <w:rPr>
                <w:rFonts w:asciiTheme="majorHAnsi" w:hAnsiTheme="majorHAnsi" w:cstheme="majorHAnsi"/>
                <w:color w:val="000000" w:themeColor="text1"/>
                <w:szCs w:val="26"/>
              </w:rPr>
            </w:pPr>
            <w:r w:rsidRPr="009F36EE">
              <w:rPr>
                <w:color w:val="000000" w:themeColor="text1"/>
                <w:szCs w:val="26"/>
              </w:rPr>
              <w:t>0.0</w:t>
            </w:r>
          </w:p>
        </w:tc>
      </w:tr>
      <w:tr w:rsidR="005F7A84" w:rsidRPr="009F36EE" w14:paraId="5F4600F3" w14:textId="146A1E66" w:rsidTr="008D47D2">
        <w:trPr>
          <w:trHeight w:val="510"/>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377C087E" w14:textId="77777777" w:rsidR="00D2384A" w:rsidRPr="009F36EE" w:rsidRDefault="00D2384A" w:rsidP="00D2384A">
            <w:pPr>
              <w:ind w:firstLine="37"/>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 </w:t>
            </w:r>
          </w:p>
        </w:tc>
        <w:tc>
          <w:tcPr>
            <w:tcW w:w="3639" w:type="dxa"/>
            <w:tcBorders>
              <w:top w:val="nil"/>
              <w:left w:val="nil"/>
              <w:bottom w:val="single" w:sz="4" w:space="0" w:color="auto"/>
              <w:right w:val="single" w:sz="4" w:space="0" w:color="auto"/>
            </w:tcBorders>
            <w:shd w:val="clear" w:color="auto" w:fill="auto"/>
            <w:vAlign w:val="center"/>
            <w:hideMark/>
          </w:tcPr>
          <w:p w14:paraId="2C5E887D" w14:textId="58B02284" w:rsidR="00D2384A" w:rsidRPr="009F36EE" w:rsidRDefault="00D2384A" w:rsidP="00D2384A">
            <w:pPr>
              <w:ind w:firstLine="37"/>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Kim ngạch NK c</w:t>
            </w:r>
            <w:r w:rsidR="00524CFB" w:rsidRPr="009F36EE">
              <w:rPr>
                <w:rFonts w:asciiTheme="majorHAnsi" w:hAnsiTheme="majorHAnsi" w:cstheme="majorHAnsi"/>
                <w:color w:val="000000" w:themeColor="text1"/>
                <w:szCs w:val="26"/>
              </w:rPr>
              <w:t>à phê</w:t>
            </w:r>
          </w:p>
        </w:tc>
        <w:tc>
          <w:tcPr>
            <w:tcW w:w="83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1A6FE86"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80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E7F2FB9"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83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056AC44"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81B814D"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833"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23C1D39"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84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739DAA9"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1868620"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0D42F80"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72F0BFC"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2EB704B"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7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D3FAFC0" w14:textId="77777777" w:rsidR="00D2384A" w:rsidRPr="009F36EE" w:rsidRDefault="00D2384A" w:rsidP="00D2384A">
            <w:pPr>
              <w:ind w:firstLine="15"/>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69" w:type="dxa"/>
            <w:tcBorders>
              <w:top w:val="single" w:sz="4" w:space="0" w:color="auto"/>
              <w:left w:val="single" w:sz="4" w:space="0" w:color="auto"/>
              <w:bottom w:val="single" w:sz="4" w:space="0" w:color="auto"/>
              <w:right w:val="single" w:sz="4" w:space="0" w:color="auto"/>
            </w:tcBorders>
            <w:shd w:val="clear" w:color="000000" w:fill="BFBFBF"/>
            <w:vAlign w:val="center"/>
          </w:tcPr>
          <w:p w14:paraId="461CE8AD" w14:textId="6EF85490" w:rsidR="00D2384A" w:rsidRPr="009F36EE" w:rsidRDefault="00D2384A" w:rsidP="00D2384A">
            <w:pPr>
              <w:ind w:firstLine="15"/>
              <w:jc w:val="center"/>
              <w:rPr>
                <w:rFonts w:asciiTheme="majorHAnsi" w:hAnsiTheme="majorHAnsi" w:cstheme="majorHAnsi"/>
                <w:color w:val="000000" w:themeColor="text1"/>
                <w:szCs w:val="26"/>
              </w:rPr>
            </w:pPr>
            <w:r w:rsidRPr="009F36EE">
              <w:rPr>
                <w:color w:val="000000" w:themeColor="text1"/>
                <w:szCs w:val="26"/>
              </w:rPr>
              <w:t>0.0</w:t>
            </w:r>
          </w:p>
        </w:tc>
      </w:tr>
      <w:tr w:rsidR="005F7A84" w:rsidRPr="009F36EE" w14:paraId="2CE12E6F" w14:textId="6A4198E2" w:rsidTr="008D47D2">
        <w:trPr>
          <w:trHeight w:val="510"/>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1B9F4235" w14:textId="77777777" w:rsidR="00D2384A" w:rsidRPr="009F36EE" w:rsidRDefault="00D2384A" w:rsidP="00D2384A">
            <w:pPr>
              <w:ind w:firstLine="37"/>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 </w:t>
            </w:r>
          </w:p>
        </w:tc>
        <w:tc>
          <w:tcPr>
            <w:tcW w:w="3639" w:type="dxa"/>
            <w:tcBorders>
              <w:top w:val="nil"/>
              <w:left w:val="nil"/>
              <w:bottom w:val="single" w:sz="4" w:space="0" w:color="auto"/>
              <w:right w:val="single" w:sz="4" w:space="0" w:color="auto"/>
            </w:tcBorders>
            <w:shd w:val="clear" w:color="auto" w:fill="auto"/>
            <w:vAlign w:val="center"/>
            <w:hideMark/>
          </w:tcPr>
          <w:p w14:paraId="47BBB7D5" w14:textId="77777777" w:rsidR="00D2384A" w:rsidRPr="009F36EE" w:rsidRDefault="00D2384A" w:rsidP="00D2384A">
            <w:pPr>
              <w:ind w:firstLine="37"/>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Kim ngạch NK gạo</w:t>
            </w:r>
          </w:p>
        </w:tc>
        <w:tc>
          <w:tcPr>
            <w:tcW w:w="83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7883249"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80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EFDCE13"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83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9D7612E"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6B7F6FB"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833"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A8AC9C9"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84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96BEC41"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C5330FD"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E8B164E"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8E37140"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87C5F99"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7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66C1EA9" w14:textId="77777777" w:rsidR="00D2384A" w:rsidRPr="009F36EE" w:rsidRDefault="00D2384A" w:rsidP="00D2384A">
            <w:pPr>
              <w:ind w:firstLine="15"/>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69" w:type="dxa"/>
            <w:tcBorders>
              <w:top w:val="single" w:sz="4" w:space="0" w:color="auto"/>
              <w:left w:val="single" w:sz="4" w:space="0" w:color="auto"/>
              <w:bottom w:val="single" w:sz="4" w:space="0" w:color="auto"/>
              <w:right w:val="single" w:sz="4" w:space="0" w:color="auto"/>
            </w:tcBorders>
            <w:shd w:val="clear" w:color="000000" w:fill="BFBFBF"/>
            <w:vAlign w:val="center"/>
          </w:tcPr>
          <w:p w14:paraId="7192F3FC" w14:textId="47D110B9" w:rsidR="00D2384A" w:rsidRPr="009F36EE" w:rsidRDefault="00D2384A" w:rsidP="00D2384A">
            <w:pPr>
              <w:ind w:firstLine="15"/>
              <w:jc w:val="center"/>
              <w:rPr>
                <w:rFonts w:asciiTheme="majorHAnsi" w:hAnsiTheme="majorHAnsi" w:cstheme="majorHAnsi"/>
                <w:color w:val="000000" w:themeColor="text1"/>
                <w:szCs w:val="26"/>
              </w:rPr>
            </w:pPr>
            <w:r w:rsidRPr="009F36EE">
              <w:rPr>
                <w:color w:val="000000" w:themeColor="text1"/>
                <w:szCs w:val="26"/>
              </w:rPr>
              <w:t>0.0</w:t>
            </w:r>
          </w:p>
        </w:tc>
      </w:tr>
      <w:tr w:rsidR="005F7A84" w:rsidRPr="009F36EE" w14:paraId="523A45EA" w14:textId="1B3C1E42" w:rsidTr="008D47D2">
        <w:trPr>
          <w:trHeight w:val="510"/>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55BF27AC" w14:textId="77777777" w:rsidR="00D2384A" w:rsidRPr="009F36EE" w:rsidRDefault="00D2384A" w:rsidP="00D2384A">
            <w:pPr>
              <w:ind w:firstLine="37"/>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 </w:t>
            </w:r>
          </w:p>
        </w:tc>
        <w:tc>
          <w:tcPr>
            <w:tcW w:w="3639" w:type="dxa"/>
            <w:tcBorders>
              <w:top w:val="nil"/>
              <w:left w:val="nil"/>
              <w:bottom w:val="single" w:sz="4" w:space="0" w:color="auto"/>
              <w:right w:val="single" w:sz="4" w:space="0" w:color="auto"/>
            </w:tcBorders>
            <w:shd w:val="clear" w:color="auto" w:fill="auto"/>
            <w:vAlign w:val="center"/>
            <w:hideMark/>
          </w:tcPr>
          <w:p w14:paraId="2161D90A" w14:textId="77777777" w:rsidR="00D2384A" w:rsidRPr="009F36EE" w:rsidRDefault="00D2384A" w:rsidP="00D2384A">
            <w:pPr>
              <w:ind w:firstLine="37"/>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Kim ngạch NK cao su</w:t>
            </w:r>
          </w:p>
        </w:tc>
        <w:tc>
          <w:tcPr>
            <w:tcW w:w="83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1D00928"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80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4FC2A08"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83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8E56154"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2D3A6FC"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833"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CB9F8BA"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84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587AF9E"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1691524"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75CF0A1"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3880F34"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5BC1900"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7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C181068" w14:textId="77777777" w:rsidR="00D2384A" w:rsidRPr="009F36EE" w:rsidRDefault="00D2384A" w:rsidP="00D2384A">
            <w:pPr>
              <w:ind w:firstLine="15"/>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69" w:type="dxa"/>
            <w:tcBorders>
              <w:top w:val="single" w:sz="4" w:space="0" w:color="auto"/>
              <w:left w:val="single" w:sz="4" w:space="0" w:color="auto"/>
              <w:bottom w:val="single" w:sz="4" w:space="0" w:color="auto"/>
              <w:right w:val="single" w:sz="4" w:space="0" w:color="auto"/>
            </w:tcBorders>
            <w:shd w:val="clear" w:color="000000" w:fill="BFBFBF"/>
            <w:vAlign w:val="center"/>
          </w:tcPr>
          <w:p w14:paraId="6C619786" w14:textId="3A7B5F27" w:rsidR="00D2384A" w:rsidRPr="009F36EE" w:rsidRDefault="00D2384A" w:rsidP="00D2384A">
            <w:pPr>
              <w:ind w:firstLine="15"/>
              <w:jc w:val="center"/>
              <w:rPr>
                <w:rFonts w:asciiTheme="majorHAnsi" w:hAnsiTheme="majorHAnsi" w:cstheme="majorHAnsi"/>
                <w:color w:val="000000" w:themeColor="text1"/>
                <w:szCs w:val="26"/>
              </w:rPr>
            </w:pPr>
            <w:r w:rsidRPr="009F36EE">
              <w:rPr>
                <w:color w:val="000000" w:themeColor="text1"/>
                <w:szCs w:val="26"/>
              </w:rPr>
              <w:t>0.0</w:t>
            </w:r>
          </w:p>
        </w:tc>
      </w:tr>
      <w:tr w:rsidR="005F7A84" w:rsidRPr="009F36EE" w14:paraId="4BF2A375" w14:textId="7076153E" w:rsidTr="008D47D2">
        <w:trPr>
          <w:trHeight w:val="510"/>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2098FD93" w14:textId="77777777" w:rsidR="00D2384A" w:rsidRPr="009F36EE" w:rsidRDefault="00D2384A" w:rsidP="003033CB">
            <w:pPr>
              <w:pStyle w:val="ListParagraph"/>
              <w:numPr>
                <w:ilvl w:val="0"/>
                <w:numId w:val="69"/>
              </w:numPr>
              <w:spacing w:line="240" w:lineRule="auto"/>
              <w:ind w:left="179" w:firstLine="0"/>
              <w:contextualSpacing w:val="0"/>
              <w:jc w:val="left"/>
              <w:rPr>
                <w:rFonts w:asciiTheme="majorHAnsi" w:hAnsiTheme="majorHAnsi" w:cstheme="majorHAnsi"/>
                <w:color w:val="000000" w:themeColor="text1"/>
                <w:szCs w:val="26"/>
              </w:rPr>
            </w:pPr>
          </w:p>
        </w:tc>
        <w:tc>
          <w:tcPr>
            <w:tcW w:w="3639" w:type="dxa"/>
            <w:tcBorders>
              <w:top w:val="nil"/>
              <w:left w:val="nil"/>
              <w:bottom w:val="single" w:sz="4" w:space="0" w:color="auto"/>
              <w:right w:val="single" w:sz="4" w:space="0" w:color="auto"/>
            </w:tcBorders>
            <w:shd w:val="clear" w:color="auto" w:fill="auto"/>
            <w:vAlign w:val="center"/>
            <w:hideMark/>
          </w:tcPr>
          <w:p w14:paraId="2844A288" w14:textId="77777777" w:rsidR="00D2384A" w:rsidRPr="009F36EE" w:rsidRDefault="00D2384A" w:rsidP="00D2384A">
            <w:pPr>
              <w:ind w:firstLine="37"/>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Công nghiệp chế biến:</w:t>
            </w:r>
          </w:p>
        </w:tc>
        <w:tc>
          <w:tcPr>
            <w:tcW w:w="838"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6C1C02BC"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378.2</w:t>
            </w:r>
          </w:p>
        </w:tc>
        <w:tc>
          <w:tcPr>
            <w:tcW w:w="808"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09A1E381"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426.3</w:t>
            </w:r>
          </w:p>
        </w:tc>
        <w:tc>
          <w:tcPr>
            <w:tcW w:w="838"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22A1936C"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758.6</w:t>
            </w:r>
          </w:p>
        </w:tc>
        <w:tc>
          <w:tcPr>
            <w:tcW w:w="991"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2BA15B9F"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2,580.2</w:t>
            </w:r>
          </w:p>
        </w:tc>
        <w:tc>
          <w:tcPr>
            <w:tcW w:w="833"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68449DE1"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941.5</w:t>
            </w:r>
          </w:p>
        </w:tc>
        <w:tc>
          <w:tcPr>
            <w:tcW w:w="841"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2B69A6A4"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920.5</w:t>
            </w:r>
          </w:p>
        </w:tc>
        <w:tc>
          <w:tcPr>
            <w:tcW w:w="991"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0F2ABC9F"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1,548.6</w:t>
            </w:r>
          </w:p>
        </w:tc>
        <w:tc>
          <w:tcPr>
            <w:tcW w:w="991"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7592C779"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1,109.1</w:t>
            </w:r>
          </w:p>
        </w:tc>
        <w:tc>
          <w:tcPr>
            <w:tcW w:w="992"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1AFB5124"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1,128.8</w:t>
            </w:r>
          </w:p>
        </w:tc>
        <w:tc>
          <w:tcPr>
            <w:tcW w:w="991"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36648003"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2,525.8</w:t>
            </w:r>
          </w:p>
        </w:tc>
        <w:tc>
          <w:tcPr>
            <w:tcW w:w="971"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488FB3D4" w14:textId="77777777" w:rsidR="00D2384A" w:rsidRPr="009F36EE" w:rsidRDefault="00D2384A" w:rsidP="00D2384A">
            <w:pPr>
              <w:ind w:firstLine="15"/>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4,338.0</w:t>
            </w:r>
          </w:p>
        </w:tc>
        <w:tc>
          <w:tcPr>
            <w:tcW w:w="969" w:type="dxa"/>
            <w:tcBorders>
              <w:top w:val="single" w:sz="4" w:space="0" w:color="auto"/>
              <w:left w:val="single" w:sz="4" w:space="0" w:color="auto"/>
              <w:bottom w:val="single" w:sz="4" w:space="0" w:color="auto"/>
              <w:right w:val="single" w:sz="4" w:space="0" w:color="auto"/>
            </w:tcBorders>
            <w:shd w:val="clear" w:color="000000" w:fill="FFC7CE"/>
            <w:vAlign w:val="center"/>
          </w:tcPr>
          <w:p w14:paraId="7D19DE76" w14:textId="29FE1BC2" w:rsidR="00D2384A" w:rsidRPr="009F36EE" w:rsidRDefault="00D2384A" w:rsidP="00D2384A">
            <w:pPr>
              <w:ind w:firstLine="15"/>
              <w:jc w:val="center"/>
              <w:rPr>
                <w:rFonts w:asciiTheme="majorHAnsi" w:hAnsiTheme="majorHAnsi" w:cstheme="majorHAnsi"/>
                <w:color w:val="000000" w:themeColor="text1"/>
                <w:szCs w:val="26"/>
              </w:rPr>
            </w:pPr>
            <w:r w:rsidRPr="009F36EE">
              <w:rPr>
                <w:color w:val="000000" w:themeColor="text1"/>
                <w:szCs w:val="26"/>
              </w:rPr>
              <w:t>2,770.3</w:t>
            </w:r>
          </w:p>
        </w:tc>
      </w:tr>
      <w:tr w:rsidR="005F7A84" w:rsidRPr="009F36EE" w14:paraId="6BF47AE0" w14:textId="1EF265FF" w:rsidTr="008D47D2">
        <w:trPr>
          <w:trHeight w:val="510"/>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3675985F" w14:textId="77777777" w:rsidR="00D2384A" w:rsidRPr="009F36EE" w:rsidRDefault="00D2384A" w:rsidP="00D2384A">
            <w:pPr>
              <w:ind w:firstLine="37"/>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 </w:t>
            </w:r>
          </w:p>
        </w:tc>
        <w:tc>
          <w:tcPr>
            <w:tcW w:w="3639" w:type="dxa"/>
            <w:tcBorders>
              <w:top w:val="nil"/>
              <w:left w:val="nil"/>
              <w:bottom w:val="single" w:sz="4" w:space="0" w:color="auto"/>
              <w:right w:val="single" w:sz="4" w:space="0" w:color="auto"/>
            </w:tcBorders>
            <w:shd w:val="clear" w:color="auto" w:fill="auto"/>
            <w:vAlign w:val="center"/>
            <w:hideMark/>
          </w:tcPr>
          <w:p w14:paraId="58633852" w14:textId="208E6A29" w:rsidR="00D2384A" w:rsidRPr="009F36EE" w:rsidRDefault="00D2384A" w:rsidP="00D2384A">
            <w:pPr>
              <w:ind w:firstLine="37"/>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Kim ngạch NK ba</w:t>
            </w:r>
            <w:r w:rsidR="00524CFB" w:rsidRPr="009F36EE">
              <w:rPr>
                <w:rFonts w:asciiTheme="majorHAnsi" w:hAnsiTheme="majorHAnsi" w:cstheme="majorHAnsi"/>
                <w:color w:val="000000" w:themeColor="text1"/>
                <w:szCs w:val="26"/>
              </w:rPr>
              <w:t xml:space="preserve"> lô</w:t>
            </w:r>
            <w:r w:rsidRPr="009F36EE">
              <w:rPr>
                <w:rFonts w:asciiTheme="majorHAnsi" w:hAnsiTheme="majorHAnsi" w:cstheme="majorHAnsi"/>
                <w:color w:val="000000" w:themeColor="text1"/>
                <w:szCs w:val="26"/>
              </w:rPr>
              <w:t>, túi, vali, mũ, ô dù, da giày</w:t>
            </w:r>
          </w:p>
        </w:tc>
        <w:tc>
          <w:tcPr>
            <w:tcW w:w="838"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71748A63"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105.0</w:t>
            </w:r>
          </w:p>
        </w:tc>
        <w:tc>
          <w:tcPr>
            <w:tcW w:w="808"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1EEDE7AF"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113.5</w:t>
            </w:r>
          </w:p>
        </w:tc>
        <w:tc>
          <w:tcPr>
            <w:tcW w:w="838"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27DDF7D2"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169.2</w:t>
            </w:r>
          </w:p>
        </w:tc>
        <w:tc>
          <w:tcPr>
            <w:tcW w:w="991"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09790590"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243.4</w:t>
            </w:r>
          </w:p>
        </w:tc>
        <w:tc>
          <w:tcPr>
            <w:tcW w:w="833"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02D729BA"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132.9</w:t>
            </w:r>
          </w:p>
        </w:tc>
        <w:tc>
          <w:tcPr>
            <w:tcW w:w="841"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136871D4"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284.6</w:t>
            </w:r>
          </w:p>
        </w:tc>
        <w:tc>
          <w:tcPr>
            <w:tcW w:w="991"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28E3A0C5"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348.8</w:t>
            </w:r>
          </w:p>
        </w:tc>
        <w:tc>
          <w:tcPr>
            <w:tcW w:w="991"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3F9B6C60"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380.0</w:t>
            </w:r>
          </w:p>
        </w:tc>
        <w:tc>
          <w:tcPr>
            <w:tcW w:w="992"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48996B4D"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392.0</w:t>
            </w:r>
          </w:p>
        </w:tc>
        <w:tc>
          <w:tcPr>
            <w:tcW w:w="991"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40B64D4D"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530.0</w:t>
            </w:r>
          </w:p>
        </w:tc>
        <w:tc>
          <w:tcPr>
            <w:tcW w:w="971"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2CC06521" w14:textId="77777777" w:rsidR="00D2384A" w:rsidRPr="009F36EE" w:rsidRDefault="00D2384A" w:rsidP="00D2384A">
            <w:pPr>
              <w:ind w:firstLine="15"/>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550.0</w:t>
            </w:r>
          </w:p>
        </w:tc>
        <w:tc>
          <w:tcPr>
            <w:tcW w:w="96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43FB9AF" w14:textId="147BAAFC" w:rsidR="00D2384A" w:rsidRPr="009F36EE" w:rsidRDefault="00D2384A" w:rsidP="00D2384A">
            <w:pPr>
              <w:ind w:firstLine="15"/>
              <w:jc w:val="center"/>
              <w:rPr>
                <w:rFonts w:asciiTheme="majorHAnsi" w:hAnsiTheme="majorHAnsi" w:cstheme="majorHAnsi"/>
                <w:color w:val="000000" w:themeColor="text1"/>
                <w:szCs w:val="26"/>
              </w:rPr>
            </w:pPr>
            <w:r w:rsidRPr="009F36EE">
              <w:rPr>
                <w:color w:val="000000" w:themeColor="text1"/>
                <w:szCs w:val="26"/>
              </w:rPr>
              <w:t>316.6</w:t>
            </w:r>
          </w:p>
        </w:tc>
      </w:tr>
      <w:tr w:rsidR="005F7A84" w:rsidRPr="009F36EE" w14:paraId="0C06F6FB" w14:textId="2320BDE6" w:rsidTr="008D47D2">
        <w:trPr>
          <w:trHeight w:val="510"/>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1D1AE60D" w14:textId="77777777" w:rsidR="00D2384A" w:rsidRPr="009F36EE" w:rsidRDefault="00D2384A" w:rsidP="00D2384A">
            <w:pPr>
              <w:ind w:firstLine="37"/>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 </w:t>
            </w:r>
          </w:p>
        </w:tc>
        <w:tc>
          <w:tcPr>
            <w:tcW w:w="3639" w:type="dxa"/>
            <w:tcBorders>
              <w:top w:val="nil"/>
              <w:left w:val="nil"/>
              <w:bottom w:val="single" w:sz="4" w:space="0" w:color="auto"/>
              <w:right w:val="single" w:sz="4" w:space="0" w:color="auto"/>
            </w:tcBorders>
            <w:shd w:val="clear" w:color="auto" w:fill="auto"/>
            <w:vAlign w:val="center"/>
            <w:hideMark/>
          </w:tcPr>
          <w:p w14:paraId="2BF8522C" w14:textId="77777777" w:rsidR="00D2384A" w:rsidRPr="009F36EE" w:rsidRDefault="00D2384A" w:rsidP="00D2384A">
            <w:pPr>
              <w:ind w:firstLine="37"/>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 xml:space="preserve">Kim ngạch NK Xơ sợi dệt </w:t>
            </w:r>
          </w:p>
        </w:tc>
        <w:tc>
          <w:tcPr>
            <w:tcW w:w="83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0752677"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80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951A42E"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83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C1469C7"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62AD4CE"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833"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432B0AF"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84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7B11F36"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1073B34"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D76F28A"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74357E6"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D8FDC21"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7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2FCEC6E" w14:textId="77777777" w:rsidR="00D2384A" w:rsidRPr="009F36EE" w:rsidRDefault="00D2384A" w:rsidP="00D2384A">
            <w:pPr>
              <w:ind w:firstLine="15"/>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69" w:type="dxa"/>
            <w:tcBorders>
              <w:top w:val="single" w:sz="4" w:space="0" w:color="auto"/>
              <w:left w:val="single" w:sz="4" w:space="0" w:color="auto"/>
              <w:bottom w:val="single" w:sz="4" w:space="0" w:color="auto"/>
              <w:right w:val="single" w:sz="4" w:space="0" w:color="auto"/>
            </w:tcBorders>
            <w:shd w:val="clear" w:color="000000" w:fill="BFBFBF"/>
            <w:vAlign w:val="center"/>
          </w:tcPr>
          <w:p w14:paraId="3A21DAED" w14:textId="675B404A" w:rsidR="00D2384A" w:rsidRPr="009F36EE" w:rsidRDefault="00D2384A" w:rsidP="00D2384A">
            <w:pPr>
              <w:ind w:firstLine="15"/>
              <w:jc w:val="center"/>
              <w:rPr>
                <w:rFonts w:asciiTheme="majorHAnsi" w:hAnsiTheme="majorHAnsi" w:cstheme="majorHAnsi"/>
                <w:color w:val="000000" w:themeColor="text1"/>
                <w:szCs w:val="26"/>
              </w:rPr>
            </w:pPr>
            <w:r w:rsidRPr="009F36EE">
              <w:rPr>
                <w:color w:val="000000" w:themeColor="text1"/>
                <w:szCs w:val="26"/>
              </w:rPr>
              <w:t>0.0</w:t>
            </w:r>
          </w:p>
        </w:tc>
      </w:tr>
      <w:tr w:rsidR="005F7A84" w:rsidRPr="009F36EE" w14:paraId="5AF832F9" w14:textId="38817269" w:rsidTr="008D47D2">
        <w:trPr>
          <w:trHeight w:val="510"/>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023DA572" w14:textId="77777777" w:rsidR="00D2384A" w:rsidRPr="009F36EE" w:rsidRDefault="00D2384A" w:rsidP="00D2384A">
            <w:pPr>
              <w:ind w:firstLine="37"/>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 </w:t>
            </w:r>
          </w:p>
        </w:tc>
        <w:tc>
          <w:tcPr>
            <w:tcW w:w="3639" w:type="dxa"/>
            <w:tcBorders>
              <w:top w:val="nil"/>
              <w:left w:val="nil"/>
              <w:bottom w:val="single" w:sz="4" w:space="0" w:color="auto"/>
              <w:right w:val="single" w:sz="4" w:space="0" w:color="auto"/>
            </w:tcBorders>
            <w:shd w:val="clear" w:color="auto" w:fill="auto"/>
            <w:vAlign w:val="center"/>
            <w:hideMark/>
          </w:tcPr>
          <w:p w14:paraId="1200CAFA" w14:textId="77777777" w:rsidR="00D2384A" w:rsidRPr="009F36EE" w:rsidRDefault="00D2384A" w:rsidP="00D2384A">
            <w:pPr>
              <w:ind w:firstLine="37"/>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Kim ngạch NK Gỗ và sản phẩm gỗ</w:t>
            </w:r>
          </w:p>
        </w:tc>
        <w:tc>
          <w:tcPr>
            <w:tcW w:w="83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3779404"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80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D763AF6"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83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BC0E395"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1E79A67"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833"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D1B4200"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84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9BFD902"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FF507DB"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63B2623"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632F4CB"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BE5CEAF"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7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A36FF97" w14:textId="77777777" w:rsidR="00D2384A" w:rsidRPr="009F36EE" w:rsidRDefault="00D2384A" w:rsidP="00D2384A">
            <w:pPr>
              <w:ind w:firstLine="15"/>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69" w:type="dxa"/>
            <w:tcBorders>
              <w:top w:val="single" w:sz="4" w:space="0" w:color="auto"/>
              <w:left w:val="single" w:sz="4" w:space="0" w:color="auto"/>
              <w:bottom w:val="single" w:sz="4" w:space="0" w:color="auto"/>
              <w:right w:val="single" w:sz="4" w:space="0" w:color="auto"/>
            </w:tcBorders>
            <w:shd w:val="clear" w:color="000000" w:fill="BFBFBF"/>
            <w:vAlign w:val="center"/>
          </w:tcPr>
          <w:p w14:paraId="590F072D" w14:textId="32BE404F" w:rsidR="00D2384A" w:rsidRPr="009F36EE" w:rsidRDefault="00D2384A" w:rsidP="00D2384A">
            <w:pPr>
              <w:ind w:firstLine="15"/>
              <w:jc w:val="center"/>
              <w:rPr>
                <w:rFonts w:asciiTheme="majorHAnsi" w:hAnsiTheme="majorHAnsi" w:cstheme="majorHAnsi"/>
                <w:color w:val="000000" w:themeColor="text1"/>
                <w:szCs w:val="26"/>
              </w:rPr>
            </w:pPr>
            <w:r w:rsidRPr="009F36EE">
              <w:rPr>
                <w:color w:val="000000" w:themeColor="text1"/>
                <w:szCs w:val="26"/>
              </w:rPr>
              <w:t>0.0</w:t>
            </w:r>
          </w:p>
        </w:tc>
      </w:tr>
      <w:tr w:rsidR="005F7A84" w:rsidRPr="009F36EE" w14:paraId="292EF689" w14:textId="54C72EFD" w:rsidTr="008D47D2">
        <w:trPr>
          <w:trHeight w:val="510"/>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7EC8629B" w14:textId="77777777" w:rsidR="00D2384A" w:rsidRPr="009F36EE" w:rsidRDefault="00D2384A" w:rsidP="00D2384A">
            <w:pPr>
              <w:ind w:firstLine="37"/>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 </w:t>
            </w:r>
          </w:p>
        </w:tc>
        <w:tc>
          <w:tcPr>
            <w:tcW w:w="3639" w:type="dxa"/>
            <w:tcBorders>
              <w:top w:val="nil"/>
              <w:left w:val="nil"/>
              <w:bottom w:val="single" w:sz="4" w:space="0" w:color="auto"/>
              <w:right w:val="single" w:sz="4" w:space="0" w:color="auto"/>
            </w:tcBorders>
            <w:shd w:val="clear" w:color="auto" w:fill="auto"/>
            <w:vAlign w:val="center"/>
            <w:hideMark/>
          </w:tcPr>
          <w:p w14:paraId="687BC094" w14:textId="77777777" w:rsidR="00D2384A" w:rsidRPr="009F36EE" w:rsidRDefault="00D2384A" w:rsidP="00D2384A">
            <w:pPr>
              <w:ind w:firstLine="37"/>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Kim ngạch NK Hàng dệt may</w:t>
            </w:r>
          </w:p>
        </w:tc>
        <w:tc>
          <w:tcPr>
            <w:tcW w:w="838"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6E97D9BC"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210.0</w:t>
            </w:r>
          </w:p>
        </w:tc>
        <w:tc>
          <w:tcPr>
            <w:tcW w:w="808"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5288F7AF"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215.0</w:t>
            </w:r>
          </w:p>
        </w:tc>
        <w:tc>
          <w:tcPr>
            <w:tcW w:w="838"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6B92CE1C"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328.7</w:t>
            </w:r>
          </w:p>
        </w:tc>
        <w:tc>
          <w:tcPr>
            <w:tcW w:w="991"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79FA0AB2"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395.9</w:t>
            </w:r>
          </w:p>
        </w:tc>
        <w:tc>
          <w:tcPr>
            <w:tcW w:w="833"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087938B1"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406.6</w:t>
            </w:r>
          </w:p>
        </w:tc>
        <w:tc>
          <w:tcPr>
            <w:tcW w:w="841"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2D8092AD"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440.0</w:t>
            </w:r>
          </w:p>
        </w:tc>
        <w:tc>
          <w:tcPr>
            <w:tcW w:w="991"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3887CF6A"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585.7</w:t>
            </w:r>
          </w:p>
        </w:tc>
        <w:tc>
          <w:tcPr>
            <w:tcW w:w="991"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4D2CE3CF"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420.0</w:t>
            </w:r>
          </w:p>
        </w:tc>
        <w:tc>
          <w:tcPr>
            <w:tcW w:w="992"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4E2C4EEB"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458.0</w:t>
            </w:r>
          </w:p>
        </w:tc>
        <w:tc>
          <w:tcPr>
            <w:tcW w:w="991"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14DC7B98"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730.0</w:t>
            </w:r>
          </w:p>
        </w:tc>
        <w:tc>
          <w:tcPr>
            <w:tcW w:w="971"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697E311C" w14:textId="77777777" w:rsidR="00D2384A" w:rsidRPr="009F36EE" w:rsidRDefault="00D2384A" w:rsidP="00D2384A">
            <w:pPr>
              <w:ind w:firstLine="15"/>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780.0</w:t>
            </w:r>
          </w:p>
        </w:tc>
        <w:tc>
          <w:tcPr>
            <w:tcW w:w="969" w:type="dxa"/>
            <w:tcBorders>
              <w:top w:val="single" w:sz="4" w:space="0" w:color="auto"/>
              <w:left w:val="single" w:sz="4" w:space="0" w:color="auto"/>
              <w:bottom w:val="single" w:sz="4" w:space="0" w:color="auto"/>
              <w:right w:val="single" w:sz="4" w:space="0" w:color="auto"/>
            </w:tcBorders>
            <w:shd w:val="clear" w:color="000000" w:fill="FFEB9C"/>
            <w:vAlign w:val="center"/>
          </w:tcPr>
          <w:p w14:paraId="786272DA" w14:textId="47B5DFFB" w:rsidR="00D2384A" w:rsidRPr="009F36EE" w:rsidRDefault="00D2384A" w:rsidP="00D2384A">
            <w:pPr>
              <w:ind w:firstLine="15"/>
              <w:jc w:val="center"/>
              <w:rPr>
                <w:rFonts w:asciiTheme="majorHAnsi" w:hAnsiTheme="majorHAnsi" w:cstheme="majorHAnsi"/>
                <w:color w:val="000000" w:themeColor="text1"/>
                <w:szCs w:val="26"/>
              </w:rPr>
            </w:pPr>
            <w:r w:rsidRPr="009F36EE">
              <w:rPr>
                <w:color w:val="000000" w:themeColor="text1"/>
                <w:szCs w:val="26"/>
              </w:rPr>
              <w:t>630.0</w:t>
            </w:r>
          </w:p>
        </w:tc>
      </w:tr>
      <w:tr w:rsidR="005F7A84" w:rsidRPr="009F36EE" w14:paraId="36969B07" w14:textId="49108983" w:rsidTr="008D47D2">
        <w:trPr>
          <w:trHeight w:val="510"/>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09B4A6D0" w14:textId="77777777" w:rsidR="00D2384A" w:rsidRPr="009F36EE" w:rsidRDefault="00D2384A" w:rsidP="00D2384A">
            <w:pPr>
              <w:ind w:firstLine="37"/>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 </w:t>
            </w:r>
          </w:p>
        </w:tc>
        <w:tc>
          <w:tcPr>
            <w:tcW w:w="3639" w:type="dxa"/>
            <w:tcBorders>
              <w:top w:val="nil"/>
              <w:left w:val="nil"/>
              <w:bottom w:val="single" w:sz="4" w:space="0" w:color="auto"/>
              <w:right w:val="single" w:sz="4" w:space="0" w:color="auto"/>
            </w:tcBorders>
            <w:shd w:val="clear" w:color="auto" w:fill="auto"/>
            <w:vAlign w:val="center"/>
            <w:hideMark/>
          </w:tcPr>
          <w:p w14:paraId="72702026" w14:textId="77777777" w:rsidR="00D2384A" w:rsidRPr="009F36EE" w:rsidRDefault="00D2384A" w:rsidP="00D2384A">
            <w:pPr>
              <w:ind w:firstLine="37"/>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Kim ngạch NK Sắt thép các loại</w:t>
            </w:r>
          </w:p>
        </w:tc>
        <w:tc>
          <w:tcPr>
            <w:tcW w:w="838" w:type="dxa"/>
            <w:tcBorders>
              <w:top w:val="nil"/>
              <w:left w:val="nil"/>
              <w:bottom w:val="single" w:sz="4" w:space="0" w:color="auto"/>
              <w:right w:val="single" w:sz="4" w:space="0" w:color="auto"/>
            </w:tcBorders>
            <w:shd w:val="clear" w:color="auto" w:fill="auto"/>
            <w:vAlign w:val="center"/>
            <w:hideMark/>
          </w:tcPr>
          <w:p w14:paraId="528E408C"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1.2</w:t>
            </w:r>
          </w:p>
        </w:tc>
        <w:tc>
          <w:tcPr>
            <w:tcW w:w="80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64F26AF"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83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58BC9AA"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EC43A2D"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833"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8F8ABC3"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84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6E22265"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C4E4C45"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2D0A2CD"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9023AA3"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590407C"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7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A06812F" w14:textId="77777777" w:rsidR="00D2384A" w:rsidRPr="009F36EE" w:rsidRDefault="00D2384A" w:rsidP="00D2384A">
            <w:pPr>
              <w:ind w:firstLine="15"/>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69" w:type="dxa"/>
            <w:tcBorders>
              <w:top w:val="single" w:sz="4" w:space="0" w:color="auto"/>
              <w:left w:val="single" w:sz="4" w:space="0" w:color="auto"/>
              <w:bottom w:val="single" w:sz="4" w:space="0" w:color="auto"/>
              <w:right w:val="single" w:sz="4" w:space="0" w:color="auto"/>
            </w:tcBorders>
            <w:shd w:val="clear" w:color="000000" w:fill="BFBFBF"/>
            <w:vAlign w:val="center"/>
          </w:tcPr>
          <w:p w14:paraId="1A784228" w14:textId="275E6C63" w:rsidR="00D2384A" w:rsidRPr="009F36EE" w:rsidRDefault="00D2384A" w:rsidP="00D2384A">
            <w:pPr>
              <w:ind w:firstLine="15"/>
              <w:jc w:val="center"/>
              <w:rPr>
                <w:rFonts w:asciiTheme="majorHAnsi" w:hAnsiTheme="majorHAnsi" w:cstheme="majorHAnsi"/>
                <w:color w:val="000000" w:themeColor="text1"/>
                <w:szCs w:val="26"/>
              </w:rPr>
            </w:pPr>
            <w:r w:rsidRPr="009F36EE">
              <w:rPr>
                <w:color w:val="000000" w:themeColor="text1"/>
                <w:szCs w:val="26"/>
              </w:rPr>
              <w:t>0.0</w:t>
            </w:r>
          </w:p>
        </w:tc>
      </w:tr>
      <w:tr w:rsidR="005F7A84" w:rsidRPr="009F36EE" w14:paraId="4C03356E" w14:textId="5B61A269" w:rsidTr="008D47D2">
        <w:trPr>
          <w:trHeight w:val="510"/>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4AC622CD" w14:textId="77777777" w:rsidR="00D2384A" w:rsidRPr="009F36EE" w:rsidRDefault="00D2384A" w:rsidP="00D2384A">
            <w:pPr>
              <w:ind w:firstLine="37"/>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 </w:t>
            </w:r>
          </w:p>
        </w:tc>
        <w:tc>
          <w:tcPr>
            <w:tcW w:w="3639" w:type="dxa"/>
            <w:tcBorders>
              <w:top w:val="nil"/>
              <w:left w:val="nil"/>
              <w:bottom w:val="single" w:sz="4" w:space="0" w:color="auto"/>
              <w:right w:val="single" w:sz="4" w:space="0" w:color="auto"/>
            </w:tcBorders>
            <w:shd w:val="clear" w:color="auto" w:fill="auto"/>
            <w:vAlign w:val="center"/>
            <w:hideMark/>
          </w:tcPr>
          <w:p w14:paraId="2E31E259" w14:textId="77777777" w:rsidR="00D2384A" w:rsidRPr="009F36EE" w:rsidRDefault="00D2384A" w:rsidP="00D2384A">
            <w:pPr>
              <w:ind w:firstLine="37"/>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Kim ngạch NK Máy móc, thiết bị và dụng cụ phụ tùng</w:t>
            </w:r>
          </w:p>
        </w:tc>
        <w:tc>
          <w:tcPr>
            <w:tcW w:w="838" w:type="dxa"/>
            <w:tcBorders>
              <w:top w:val="nil"/>
              <w:left w:val="nil"/>
              <w:bottom w:val="single" w:sz="4" w:space="0" w:color="auto"/>
              <w:right w:val="single" w:sz="4" w:space="0" w:color="auto"/>
            </w:tcBorders>
            <w:shd w:val="clear" w:color="auto" w:fill="auto"/>
            <w:vAlign w:val="center"/>
            <w:hideMark/>
          </w:tcPr>
          <w:p w14:paraId="4AC53BEF"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37.3</w:t>
            </w:r>
          </w:p>
        </w:tc>
        <w:tc>
          <w:tcPr>
            <w:tcW w:w="808" w:type="dxa"/>
            <w:tcBorders>
              <w:top w:val="nil"/>
              <w:left w:val="nil"/>
              <w:bottom w:val="single" w:sz="4" w:space="0" w:color="auto"/>
              <w:right w:val="single" w:sz="4" w:space="0" w:color="auto"/>
            </w:tcBorders>
            <w:shd w:val="clear" w:color="auto" w:fill="auto"/>
            <w:vAlign w:val="center"/>
            <w:hideMark/>
          </w:tcPr>
          <w:p w14:paraId="0B99243B"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64.8</w:t>
            </w:r>
          </w:p>
        </w:tc>
        <w:tc>
          <w:tcPr>
            <w:tcW w:w="838"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0D0FAE33"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204.7</w:t>
            </w:r>
          </w:p>
        </w:tc>
        <w:tc>
          <w:tcPr>
            <w:tcW w:w="991"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2D9A87EF"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1,891.7</w:t>
            </w:r>
          </w:p>
        </w:tc>
        <w:tc>
          <w:tcPr>
            <w:tcW w:w="833"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1C5DB883"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292.8</w:t>
            </w:r>
          </w:p>
        </w:tc>
        <w:tc>
          <w:tcPr>
            <w:tcW w:w="841"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527C4784"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160.0</w:t>
            </w:r>
          </w:p>
        </w:tc>
        <w:tc>
          <w:tcPr>
            <w:tcW w:w="991"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04D06933"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284.5</w:t>
            </w:r>
          </w:p>
        </w:tc>
        <w:tc>
          <w:tcPr>
            <w:tcW w:w="991"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4A607FA0"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260.0</w:t>
            </w:r>
          </w:p>
        </w:tc>
        <w:tc>
          <w:tcPr>
            <w:tcW w:w="992"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730CFC82"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220.0</w:t>
            </w:r>
          </w:p>
        </w:tc>
        <w:tc>
          <w:tcPr>
            <w:tcW w:w="991"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543FE9D5"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450.0</w:t>
            </w:r>
          </w:p>
        </w:tc>
        <w:tc>
          <w:tcPr>
            <w:tcW w:w="971"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32FA6BB8" w14:textId="77777777" w:rsidR="00D2384A" w:rsidRPr="009F36EE" w:rsidRDefault="00D2384A" w:rsidP="00D2384A">
            <w:pPr>
              <w:ind w:firstLine="15"/>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481.0</w:t>
            </w:r>
          </w:p>
        </w:tc>
        <w:tc>
          <w:tcPr>
            <w:tcW w:w="969"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BA083FD" w14:textId="6C70E163" w:rsidR="00D2384A" w:rsidRPr="009F36EE" w:rsidRDefault="00D2384A" w:rsidP="00D2384A">
            <w:pPr>
              <w:ind w:firstLine="15"/>
              <w:jc w:val="center"/>
              <w:rPr>
                <w:rFonts w:asciiTheme="majorHAnsi" w:hAnsiTheme="majorHAnsi" w:cstheme="majorHAnsi"/>
                <w:color w:val="000000" w:themeColor="text1"/>
                <w:szCs w:val="26"/>
              </w:rPr>
            </w:pPr>
            <w:r w:rsidRPr="009F36EE">
              <w:rPr>
                <w:color w:val="000000" w:themeColor="text1"/>
                <w:szCs w:val="26"/>
              </w:rPr>
              <w:t>796.8</w:t>
            </w:r>
          </w:p>
        </w:tc>
      </w:tr>
      <w:tr w:rsidR="005F7A84" w:rsidRPr="009F36EE" w14:paraId="375BD241" w14:textId="3517F1A9" w:rsidTr="008D47D2">
        <w:trPr>
          <w:trHeight w:val="510"/>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322590A8" w14:textId="77777777" w:rsidR="00D2384A" w:rsidRPr="009F36EE" w:rsidRDefault="00D2384A" w:rsidP="00D2384A">
            <w:pPr>
              <w:ind w:firstLine="37"/>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 </w:t>
            </w:r>
          </w:p>
        </w:tc>
        <w:tc>
          <w:tcPr>
            <w:tcW w:w="3639" w:type="dxa"/>
            <w:tcBorders>
              <w:top w:val="nil"/>
              <w:left w:val="nil"/>
              <w:bottom w:val="single" w:sz="4" w:space="0" w:color="auto"/>
              <w:right w:val="single" w:sz="4" w:space="0" w:color="auto"/>
            </w:tcBorders>
            <w:shd w:val="clear" w:color="auto" w:fill="auto"/>
            <w:vAlign w:val="center"/>
            <w:hideMark/>
          </w:tcPr>
          <w:p w14:paraId="662B52BF" w14:textId="77777777" w:rsidR="00D2384A" w:rsidRPr="009F36EE" w:rsidRDefault="00D2384A" w:rsidP="00D2384A">
            <w:pPr>
              <w:ind w:firstLine="37"/>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Kim ngạch NK than các loại</w:t>
            </w:r>
          </w:p>
        </w:tc>
        <w:tc>
          <w:tcPr>
            <w:tcW w:w="83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71261CC"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80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73EA4FB"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83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94BEACF"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07BAE76"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833"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3E0C599"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84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1096B87"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16EF7EE"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92A2FCA"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278396B"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93F79F6"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7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336C622" w14:textId="77777777" w:rsidR="00D2384A" w:rsidRPr="009F36EE" w:rsidRDefault="00D2384A" w:rsidP="00D2384A">
            <w:pPr>
              <w:ind w:firstLine="15"/>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69" w:type="dxa"/>
            <w:tcBorders>
              <w:top w:val="single" w:sz="4" w:space="0" w:color="auto"/>
              <w:left w:val="single" w:sz="4" w:space="0" w:color="auto"/>
              <w:bottom w:val="single" w:sz="4" w:space="0" w:color="auto"/>
              <w:right w:val="single" w:sz="4" w:space="0" w:color="auto"/>
            </w:tcBorders>
            <w:shd w:val="clear" w:color="000000" w:fill="BFBFBF"/>
            <w:vAlign w:val="center"/>
          </w:tcPr>
          <w:p w14:paraId="729EBEF4" w14:textId="4183817C" w:rsidR="00D2384A" w:rsidRPr="009F36EE" w:rsidRDefault="00D2384A" w:rsidP="00D2384A">
            <w:pPr>
              <w:ind w:firstLine="15"/>
              <w:jc w:val="center"/>
              <w:rPr>
                <w:rFonts w:asciiTheme="majorHAnsi" w:hAnsiTheme="majorHAnsi" w:cstheme="majorHAnsi"/>
                <w:color w:val="000000" w:themeColor="text1"/>
                <w:szCs w:val="26"/>
              </w:rPr>
            </w:pPr>
            <w:r w:rsidRPr="009F36EE">
              <w:rPr>
                <w:color w:val="000000" w:themeColor="text1"/>
                <w:szCs w:val="26"/>
              </w:rPr>
              <w:t>0.0</w:t>
            </w:r>
          </w:p>
        </w:tc>
      </w:tr>
      <w:tr w:rsidR="005F7A84" w:rsidRPr="009F36EE" w14:paraId="4D1CFA2D" w14:textId="34045B6B" w:rsidTr="008D47D2">
        <w:trPr>
          <w:trHeight w:val="510"/>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589DE187" w14:textId="77777777" w:rsidR="00D2384A" w:rsidRPr="009F36EE" w:rsidRDefault="00D2384A" w:rsidP="00D2384A">
            <w:pPr>
              <w:ind w:firstLine="37"/>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 </w:t>
            </w:r>
          </w:p>
        </w:tc>
        <w:tc>
          <w:tcPr>
            <w:tcW w:w="3639" w:type="dxa"/>
            <w:tcBorders>
              <w:top w:val="nil"/>
              <w:left w:val="nil"/>
              <w:bottom w:val="single" w:sz="4" w:space="0" w:color="auto"/>
              <w:right w:val="single" w:sz="4" w:space="0" w:color="auto"/>
            </w:tcBorders>
            <w:shd w:val="clear" w:color="auto" w:fill="auto"/>
            <w:vAlign w:val="center"/>
            <w:hideMark/>
          </w:tcPr>
          <w:p w14:paraId="3BE1D0AF" w14:textId="77777777" w:rsidR="00D2384A" w:rsidRPr="009F36EE" w:rsidRDefault="00D2384A" w:rsidP="00D2384A">
            <w:pPr>
              <w:ind w:firstLine="37"/>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Kim ngạch NK đá</w:t>
            </w:r>
          </w:p>
        </w:tc>
        <w:tc>
          <w:tcPr>
            <w:tcW w:w="83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10F9ED7"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80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F4D9312"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83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E0FE1C5"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255204D"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833"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6C50CBB"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84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08624D8"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540542C"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FEA16CA"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279386D"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F765694"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7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9E479AE" w14:textId="77777777" w:rsidR="00D2384A" w:rsidRPr="009F36EE" w:rsidRDefault="00D2384A" w:rsidP="00D2384A">
            <w:pPr>
              <w:ind w:firstLine="15"/>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69" w:type="dxa"/>
            <w:tcBorders>
              <w:top w:val="single" w:sz="4" w:space="0" w:color="auto"/>
              <w:left w:val="single" w:sz="4" w:space="0" w:color="auto"/>
              <w:bottom w:val="single" w:sz="4" w:space="0" w:color="auto"/>
              <w:right w:val="single" w:sz="4" w:space="0" w:color="auto"/>
            </w:tcBorders>
            <w:shd w:val="clear" w:color="000000" w:fill="BFBFBF"/>
            <w:vAlign w:val="center"/>
          </w:tcPr>
          <w:p w14:paraId="2633E7D2" w14:textId="6D0B48E3" w:rsidR="00D2384A" w:rsidRPr="009F36EE" w:rsidRDefault="00D2384A" w:rsidP="00D2384A">
            <w:pPr>
              <w:ind w:firstLine="15"/>
              <w:jc w:val="center"/>
              <w:rPr>
                <w:rFonts w:asciiTheme="majorHAnsi" w:hAnsiTheme="majorHAnsi" w:cstheme="majorHAnsi"/>
                <w:color w:val="000000" w:themeColor="text1"/>
                <w:szCs w:val="26"/>
              </w:rPr>
            </w:pPr>
            <w:r w:rsidRPr="009F36EE">
              <w:rPr>
                <w:color w:val="000000" w:themeColor="text1"/>
                <w:szCs w:val="26"/>
              </w:rPr>
              <w:t>0.0</w:t>
            </w:r>
          </w:p>
        </w:tc>
      </w:tr>
      <w:tr w:rsidR="005F7A84" w:rsidRPr="009F36EE" w14:paraId="541BF2EF" w14:textId="37AFC964" w:rsidTr="008D47D2">
        <w:trPr>
          <w:trHeight w:val="510"/>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6BB674D3" w14:textId="77777777" w:rsidR="00D2384A" w:rsidRPr="009F36EE" w:rsidRDefault="00D2384A" w:rsidP="00D2384A">
            <w:pPr>
              <w:ind w:firstLine="37"/>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 </w:t>
            </w:r>
          </w:p>
        </w:tc>
        <w:tc>
          <w:tcPr>
            <w:tcW w:w="3639" w:type="dxa"/>
            <w:tcBorders>
              <w:top w:val="nil"/>
              <w:left w:val="nil"/>
              <w:bottom w:val="single" w:sz="4" w:space="0" w:color="auto"/>
              <w:right w:val="single" w:sz="4" w:space="0" w:color="auto"/>
            </w:tcBorders>
            <w:shd w:val="clear" w:color="auto" w:fill="auto"/>
            <w:vAlign w:val="center"/>
            <w:hideMark/>
          </w:tcPr>
          <w:p w14:paraId="51ACB2BF" w14:textId="77777777" w:rsidR="00D2384A" w:rsidRPr="009F36EE" w:rsidRDefault="00D2384A" w:rsidP="00D2384A">
            <w:pPr>
              <w:ind w:firstLine="37"/>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Kim ngạch NK hàng hóa khác</w:t>
            </w:r>
          </w:p>
        </w:tc>
        <w:tc>
          <w:tcPr>
            <w:tcW w:w="838" w:type="dxa"/>
            <w:tcBorders>
              <w:top w:val="nil"/>
              <w:left w:val="nil"/>
              <w:bottom w:val="single" w:sz="4" w:space="0" w:color="auto"/>
              <w:right w:val="single" w:sz="4" w:space="0" w:color="auto"/>
            </w:tcBorders>
            <w:shd w:val="clear" w:color="auto" w:fill="auto"/>
            <w:vAlign w:val="center"/>
            <w:hideMark/>
          </w:tcPr>
          <w:p w14:paraId="69521909"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24.7</w:t>
            </w:r>
          </w:p>
        </w:tc>
        <w:tc>
          <w:tcPr>
            <w:tcW w:w="808" w:type="dxa"/>
            <w:tcBorders>
              <w:top w:val="nil"/>
              <w:left w:val="nil"/>
              <w:bottom w:val="single" w:sz="4" w:space="0" w:color="auto"/>
              <w:right w:val="single" w:sz="4" w:space="0" w:color="auto"/>
            </w:tcBorders>
            <w:shd w:val="clear" w:color="auto" w:fill="auto"/>
            <w:vAlign w:val="center"/>
            <w:hideMark/>
          </w:tcPr>
          <w:p w14:paraId="0D974B55"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33.0</w:t>
            </w:r>
          </w:p>
        </w:tc>
        <w:tc>
          <w:tcPr>
            <w:tcW w:w="838" w:type="dxa"/>
            <w:tcBorders>
              <w:top w:val="nil"/>
              <w:left w:val="nil"/>
              <w:bottom w:val="single" w:sz="4" w:space="0" w:color="auto"/>
              <w:right w:val="single" w:sz="4" w:space="0" w:color="auto"/>
            </w:tcBorders>
            <w:shd w:val="clear" w:color="auto" w:fill="auto"/>
            <w:vAlign w:val="center"/>
            <w:hideMark/>
          </w:tcPr>
          <w:p w14:paraId="0031C649"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56.0</w:t>
            </w:r>
          </w:p>
        </w:tc>
        <w:tc>
          <w:tcPr>
            <w:tcW w:w="991" w:type="dxa"/>
            <w:tcBorders>
              <w:top w:val="nil"/>
              <w:left w:val="nil"/>
              <w:bottom w:val="single" w:sz="4" w:space="0" w:color="auto"/>
              <w:right w:val="single" w:sz="4" w:space="0" w:color="auto"/>
            </w:tcBorders>
            <w:shd w:val="clear" w:color="auto" w:fill="auto"/>
            <w:vAlign w:val="center"/>
            <w:hideMark/>
          </w:tcPr>
          <w:p w14:paraId="1090A029"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49.2</w:t>
            </w:r>
          </w:p>
        </w:tc>
        <w:tc>
          <w:tcPr>
            <w:tcW w:w="833"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175CFCDF"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109.2</w:t>
            </w:r>
          </w:p>
        </w:tc>
        <w:tc>
          <w:tcPr>
            <w:tcW w:w="841" w:type="dxa"/>
            <w:tcBorders>
              <w:top w:val="nil"/>
              <w:left w:val="nil"/>
              <w:bottom w:val="single" w:sz="4" w:space="0" w:color="auto"/>
              <w:right w:val="single" w:sz="4" w:space="0" w:color="auto"/>
            </w:tcBorders>
            <w:shd w:val="clear" w:color="auto" w:fill="auto"/>
            <w:vAlign w:val="center"/>
            <w:hideMark/>
          </w:tcPr>
          <w:p w14:paraId="655DACCA"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35.9</w:t>
            </w:r>
          </w:p>
        </w:tc>
        <w:tc>
          <w:tcPr>
            <w:tcW w:w="991"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55BAB31B"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329.6</w:t>
            </w:r>
          </w:p>
        </w:tc>
        <w:tc>
          <w:tcPr>
            <w:tcW w:w="991" w:type="dxa"/>
            <w:tcBorders>
              <w:top w:val="nil"/>
              <w:left w:val="nil"/>
              <w:bottom w:val="single" w:sz="4" w:space="0" w:color="auto"/>
              <w:right w:val="single" w:sz="4" w:space="0" w:color="auto"/>
            </w:tcBorders>
            <w:shd w:val="clear" w:color="auto" w:fill="auto"/>
            <w:vAlign w:val="center"/>
            <w:hideMark/>
          </w:tcPr>
          <w:p w14:paraId="7675EA2C"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49.1</w:t>
            </w:r>
          </w:p>
        </w:tc>
        <w:tc>
          <w:tcPr>
            <w:tcW w:w="992" w:type="dxa"/>
            <w:tcBorders>
              <w:top w:val="nil"/>
              <w:left w:val="nil"/>
              <w:bottom w:val="single" w:sz="4" w:space="0" w:color="auto"/>
              <w:right w:val="single" w:sz="4" w:space="0" w:color="auto"/>
            </w:tcBorders>
            <w:shd w:val="clear" w:color="auto" w:fill="auto"/>
            <w:vAlign w:val="center"/>
            <w:hideMark/>
          </w:tcPr>
          <w:p w14:paraId="24A5923F"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58.8</w:t>
            </w:r>
          </w:p>
        </w:tc>
        <w:tc>
          <w:tcPr>
            <w:tcW w:w="991"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7EE842E4"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815.8</w:t>
            </w:r>
          </w:p>
        </w:tc>
        <w:tc>
          <w:tcPr>
            <w:tcW w:w="971"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2F5B1406" w14:textId="77777777" w:rsidR="00D2384A" w:rsidRPr="009F36EE" w:rsidRDefault="00D2384A" w:rsidP="00D2384A">
            <w:pPr>
              <w:ind w:firstLine="15"/>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2,527.0</w:t>
            </w:r>
          </w:p>
        </w:tc>
        <w:tc>
          <w:tcPr>
            <w:tcW w:w="969" w:type="dxa"/>
            <w:tcBorders>
              <w:top w:val="single" w:sz="4" w:space="0" w:color="auto"/>
              <w:left w:val="single" w:sz="4" w:space="0" w:color="auto"/>
              <w:bottom w:val="single" w:sz="4" w:space="0" w:color="auto"/>
              <w:right w:val="single" w:sz="4" w:space="0" w:color="auto"/>
            </w:tcBorders>
            <w:shd w:val="clear" w:color="000000" w:fill="FFC7CE"/>
            <w:vAlign w:val="center"/>
          </w:tcPr>
          <w:p w14:paraId="6DCDD193" w14:textId="64F81A4F" w:rsidR="00D2384A" w:rsidRPr="009F36EE" w:rsidRDefault="00D2384A" w:rsidP="00D2384A">
            <w:pPr>
              <w:ind w:firstLine="15"/>
              <w:jc w:val="center"/>
              <w:rPr>
                <w:rFonts w:asciiTheme="majorHAnsi" w:hAnsiTheme="majorHAnsi" w:cstheme="majorHAnsi"/>
                <w:color w:val="000000" w:themeColor="text1"/>
                <w:szCs w:val="26"/>
              </w:rPr>
            </w:pPr>
            <w:r w:rsidRPr="009F36EE">
              <w:rPr>
                <w:color w:val="000000" w:themeColor="text1"/>
                <w:szCs w:val="26"/>
              </w:rPr>
              <w:t>1,026.9</w:t>
            </w:r>
          </w:p>
        </w:tc>
      </w:tr>
      <w:tr w:rsidR="005F7A84" w:rsidRPr="009F36EE" w14:paraId="1DC32A8A" w14:textId="50BAC13A" w:rsidTr="008D47D2">
        <w:trPr>
          <w:trHeight w:val="510"/>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4F43A2F9" w14:textId="77777777" w:rsidR="00D2384A" w:rsidRPr="009F36EE" w:rsidRDefault="00D2384A" w:rsidP="003033CB">
            <w:pPr>
              <w:pStyle w:val="ListParagraph"/>
              <w:numPr>
                <w:ilvl w:val="0"/>
                <w:numId w:val="69"/>
              </w:numPr>
              <w:spacing w:line="240" w:lineRule="auto"/>
              <w:ind w:left="179" w:firstLine="0"/>
              <w:contextualSpacing w:val="0"/>
              <w:jc w:val="left"/>
              <w:rPr>
                <w:rFonts w:asciiTheme="majorHAnsi" w:hAnsiTheme="majorHAnsi" w:cstheme="majorHAnsi"/>
                <w:color w:val="000000" w:themeColor="text1"/>
                <w:szCs w:val="26"/>
              </w:rPr>
            </w:pPr>
          </w:p>
        </w:tc>
        <w:tc>
          <w:tcPr>
            <w:tcW w:w="3639" w:type="dxa"/>
            <w:tcBorders>
              <w:top w:val="nil"/>
              <w:left w:val="nil"/>
              <w:bottom w:val="single" w:sz="4" w:space="0" w:color="auto"/>
              <w:right w:val="single" w:sz="4" w:space="0" w:color="auto"/>
            </w:tcBorders>
            <w:shd w:val="clear" w:color="auto" w:fill="auto"/>
            <w:vAlign w:val="center"/>
            <w:hideMark/>
          </w:tcPr>
          <w:p w14:paraId="70D016BA" w14:textId="77777777" w:rsidR="00D2384A" w:rsidRPr="009F36EE" w:rsidRDefault="00D2384A" w:rsidP="00D2384A">
            <w:pPr>
              <w:ind w:firstLine="37"/>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Kim ngạch NK nhiên liệu, dầu thô</w:t>
            </w:r>
          </w:p>
        </w:tc>
        <w:tc>
          <w:tcPr>
            <w:tcW w:w="83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A04C977"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80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4B1C9A7"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83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391C30A"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9F43964"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833"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94A743D"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0.0</w:t>
            </w:r>
          </w:p>
        </w:tc>
        <w:tc>
          <w:tcPr>
            <w:tcW w:w="841"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485A29DE"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220.0</w:t>
            </w:r>
          </w:p>
        </w:tc>
        <w:tc>
          <w:tcPr>
            <w:tcW w:w="991"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4604FE18"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2,210.0</w:t>
            </w:r>
          </w:p>
        </w:tc>
        <w:tc>
          <w:tcPr>
            <w:tcW w:w="991"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4894AD65"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3,850.0</w:t>
            </w:r>
          </w:p>
        </w:tc>
        <w:tc>
          <w:tcPr>
            <w:tcW w:w="992"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0ACCCAE5"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3,920.0</w:t>
            </w:r>
          </w:p>
        </w:tc>
        <w:tc>
          <w:tcPr>
            <w:tcW w:w="991"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6D906671" w14:textId="77777777" w:rsidR="00D2384A" w:rsidRPr="009F36EE" w:rsidRDefault="00D2384A" w:rsidP="00D2384A">
            <w:pPr>
              <w:ind w:firstLine="37"/>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4,600.0</w:t>
            </w:r>
          </w:p>
        </w:tc>
        <w:tc>
          <w:tcPr>
            <w:tcW w:w="971"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57B6E02E" w14:textId="77777777" w:rsidR="00D2384A" w:rsidRPr="009F36EE" w:rsidRDefault="00D2384A" w:rsidP="00D2384A">
            <w:pPr>
              <w:ind w:firstLine="15"/>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4,800.0</w:t>
            </w:r>
          </w:p>
        </w:tc>
        <w:tc>
          <w:tcPr>
            <w:tcW w:w="969" w:type="dxa"/>
            <w:tcBorders>
              <w:top w:val="single" w:sz="4" w:space="0" w:color="auto"/>
              <w:left w:val="single" w:sz="4" w:space="0" w:color="auto"/>
              <w:bottom w:val="single" w:sz="4" w:space="0" w:color="auto"/>
              <w:right w:val="single" w:sz="4" w:space="0" w:color="auto"/>
            </w:tcBorders>
            <w:shd w:val="clear" w:color="000000" w:fill="FFC7CE"/>
            <w:vAlign w:val="center"/>
          </w:tcPr>
          <w:p w14:paraId="2793AE5B" w14:textId="1D162DA1" w:rsidR="00D2384A" w:rsidRPr="009F36EE" w:rsidRDefault="00D2384A" w:rsidP="00D2384A">
            <w:pPr>
              <w:ind w:firstLine="15"/>
              <w:jc w:val="center"/>
              <w:rPr>
                <w:rFonts w:asciiTheme="majorHAnsi" w:hAnsiTheme="majorHAnsi" w:cstheme="majorHAnsi"/>
                <w:color w:val="000000" w:themeColor="text1"/>
                <w:szCs w:val="26"/>
              </w:rPr>
            </w:pPr>
            <w:r w:rsidRPr="009F36EE">
              <w:rPr>
                <w:color w:val="000000" w:themeColor="text1"/>
                <w:szCs w:val="26"/>
              </w:rPr>
              <w:t>5,576.0</w:t>
            </w:r>
          </w:p>
        </w:tc>
      </w:tr>
    </w:tbl>
    <w:p w14:paraId="010F437D" w14:textId="77777777" w:rsidR="0009417D" w:rsidRPr="009F36EE" w:rsidRDefault="0009417D" w:rsidP="00700D6E">
      <w:pPr>
        <w:ind w:firstLine="0"/>
        <w:jc w:val="right"/>
        <w:rPr>
          <w:rFonts w:asciiTheme="majorHAnsi" w:hAnsiTheme="majorHAnsi" w:cstheme="majorHAnsi"/>
          <w:i/>
          <w:color w:val="000000" w:themeColor="text1"/>
          <w:szCs w:val="26"/>
          <w:lang w:val="vi-VN"/>
        </w:rPr>
      </w:pPr>
    </w:p>
    <w:p w14:paraId="1C712A0F" w14:textId="2497C900" w:rsidR="00700D6E" w:rsidRPr="009F36EE" w:rsidRDefault="00700D6E" w:rsidP="00700D6E">
      <w:pPr>
        <w:ind w:firstLine="0"/>
        <w:jc w:val="right"/>
        <w:rPr>
          <w:rFonts w:asciiTheme="majorHAnsi" w:hAnsiTheme="majorHAnsi" w:cstheme="majorHAnsi"/>
          <w:i/>
          <w:color w:val="000000" w:themeColor="text1"/>
          <w:szCs w:val="26"/>
        </w:rPr>
      </w:pPr>
      <w:r w:rsidRPr="009F36EE">
        <w:rPr>
          <w:rFonts w:asciiTheme="majorHAnsi" w:hAnsiTheme="majorHAnsi" w:cstheme="majorHAnsi"/>
          <w:i/>
          <w:color w:val="000000" w:themeColor="text1"/>
          <w:szCs w:val="26"/>
          <w:lang w:val="vi-VN"/>
        </w:rPr>
        <w:t xml:space="preserve">Nguồn: </w:t>
      </w:r>
      <w:r w:rsidRPr="009F36EE">
        <w:rPr>
          <w:rFonts w:asciiTheme="majorHAnsi" w:hAnsiTheme="majorHAnsi" w:cstheme="majorHAnsi"/>
          <w:i/>
          <w:color w:val="000000" w:themeColor="text1"/>
          <w:szCs w:val="26"/>
        </w:rPr>
        <w:t>Sở Thống kê tỉnh Thanh Hóa (</w:t>
      </w:r>
      <w:r w:rsidR="00730E22" w:rsidRPr="009F36EE">
        <w:rPr>
          <w:rFonts w:asciiTheme="majorHAnsi" w:hAnsiTheme="majorHAnsi" w:cstheme="majorHAnsi"/>
          <w:i/>
          <w:color w:val="000000" w:themeColor="text1"/>
          <w:szCs w:val="26"/>
        </w:rPr>
        <w:t>2025</w:t>
      </w:r>
      <w:r w:rsidRPr="009F36EE">
        <w:rPr>
          <w:rFonts w:asciiTheme="majorHAnsi" w:hAnsiTheme="majorHAnsi" w:cstheme="majorHAnsi"/>
          <w:i/>
          <w:color w:val="000000" w:themeColor="text1"/>
          <w:szCs w:val="26"/>
        </w:rPr>
        <w:t>)</w:t>
      </w:r>
    </w:p>
    <w:p w14:paraId="6B3B5C14" w14:textId="77777777" w:rsidR="00B1116D" w:rsidRPr="009F36EE" w:rsidRDefault="00B1116D" w:rsidP="00700D6E">
      <w:pPr>
        <w:ind w:firstLine="0"/>
        <w:jc w:val="right"/>
        <w:rPr>
          <w:rFonts w:asciiTheme="majorHAnsi" w:hAnsiTheme="majorHAnsi" w:cstheme="majorHAnsi"/>
          <w:i/>
          <w:color w:val="000000" w:themeColor="text1"/>
          <w:szCs w:val="26"/>
        </w:rPr>
      </w:pPr>
    </w:p>
    <w:p w14:paraId="300970DD" w14:textId="77777777" w:rsidR="00B1116D" w:rsidRPr="009F36EE" w:rsidRDefault="00B1116D">
      <w:pPr>
        <w:spacing w:line="240" w:lineRule="auto"/>
        <w:ind w:firstLine="0"/>
        <w:jc w:val="left"/>
        <w:rPr>
          <w:b/>
          <w:bCs/>
          <w:color w:val="000000" w:themeColor="text1"/>
          <w:spacing w:val="0"/>
          <w:kern w:val="36"/>
          <w:sz w:val="28"/>
          <w:szCs w:val="48"/>
        </w:rPr>
      </w:pPr>
      <w:bookmarkStart w:id="812" w:name="_Hlk176375502"/>
      <w:r w:rsidRPr="009F36EE">
        <w:rPr>
          <w:color w:val="000000" w:themeColor="text1"/>
        </w:rPr>
        <w:br w:type="page"/>
      </w:r>
    </w:p>
    <w:p w14:paraId="4AD6538E" w14:textId="13B38E75" w:rsidR="00700D6E" w:rsidRPr="009F36EE" w:rsidRDefault="00700D6E" w:rsidP="00B1116D">
      <w:pPr>
        <w:pStyle w:val="Heading1"/>
        <w:rPr>
          <w:color w:val="000000" w:themeColor="text1"/>
          <w:sz w:val="26"/>
          <w:szCs w:val="26"/>
        </w:rPr>
      </w:pPr>
      <w:bookmarkStart w:id="813" w:name="_Toc194274766"/>
      <w:r w:rsidRPr="009F36EE">
        <w:rPr>
          <w:color w:val="000000" w:themeColor="text1"/>
          <w:sz w:val="26"/>
          <w:szCs w:val="26"/>
        </w:rPr>
        <w:t xml:space="preserve">PHỤ LỤC </w:t>
      </w:r>
      <w:r w:rsidR="00852ACB" w:rsidRPr="009F36EE">
        <w:rPr>
          <w:color w:val="000000" w:themeColor="text1"/>
          <w:sz w:val="26"/>
          <w:szCs w:val="26"/>
        </w:rPr>
        <w:t>16</w:t>
      </w:r>
      <w:r w:rsidRPr="009F36EE">
        <w:rPr>
          <w:color w:val="000000" w:themeColor="text1"/>
          <w:sz w:val="26"/>
          <w:szCs w:val="26"/>
        </w:rPr>
        <w:t xml:space="preserve">. SỐ LƯỢNG </w:t>
      </w:r>
      <w:r w:rsidR="00B1116D" w:rsidRPr="009F36EE">
        <w:rPr>
          <w:color w:val="000000" w:themeColor="text1"/>
          <w:sz w:val="26"/>
          <w:szCs w:val="26"/>
        </w:rPr>
        <w:t>DOANH NGHIỆP XUẤT NHẬP KHẨU</w:t>
      </w:r>
      <w:r w:rsidRPr="009F36EE">
        <w:rPr>
          <w:color w:val="000000" w:themeColor="text1"/>
          <w:sz w:val="26"/>
          <w:szCs w:val="26"/>
        </w:rPr>
        <w:t xml:space="preserve"> THEO TỪNG MẶT HÀNG X</w:t>
      </w:r>
      <w:r w:rsidR="00B1116D" w:rsidRPr="009F36EE">
        <w:rPr>
          <w:color w:val="000000" w:themeColor="text1"/>
          <w:sz w:val="26"/>
          <w:szCs w:val="26"/>
        </w:rPr>
        <w:t>UẤT KHẨU</w:t>
      </w:r>
      <w:r w:rsidRPr="009F36EE">
        <w:rPr>
          <w:color w:val="000000" w:themeColor="text1"/>
          <w:sz w:val="26"/>
          <w:szCs w:val="26"/>
        </w:rPr>
        <w:t xml:space="preserve"> CỦA THANH HÓA GIAI ĐOẠN </w:t>
      </w:r>
      <w:r w:rsidR="009603FF" w:rsidRPr="009F36EE">
        <w:rPr>
          <w:color w:val="000000" w:themeColor="text1"/>
          <w:sz w:val="26"/>
          <w:szCs w:val="26"/>
        </w:rPr>
        <w:t>2012-2023</w:t>
      </w:r>
      <w:bookmarkEnd w:id="813"/>
      <w:r w:rsidRPr="009F36EE">
        <w:rPr>
          <w:color w:val="000000" w:themeColor="text1"/>
          <w:sz w:val="26"/>
          <w:szCs w:val="26"/>
        </w:rPr>
        <w:t xml:space="preserve"> </w:t>
      </w:r>
    </w:p>
    <w:tbl>
      <w:tblPr>
        <w:tblW w:w="14916" w:type="dxa"/>
        <w:tblInd w:w="-147" w:type="dxa"/>
        <w:tblLayout w:type="fixed"/>
        <w:tblLook w:val="04A0" w:firstRow="1" w:lastRow="0" w:firstColumn="1" w:lastColumn="0" w:noHBand="0" w:noVBand="1"/>
      </w:tblPr>
      <w:tblGrid>
        <w:gridCol w:w="710"/>
        <w:gridCol w:w="4678"/>
        <w:gridCol w:w="794"/>
        <w:gridCol w:w="794"/>
        <w:gridCol w:w="794"/>
        <w:gridCol w:w="794"/>
        <w:gridCol w:w="794"/>
        <w:gridCol w:w="794"/>
        <w:gridCol w:w="794"/>
        <w:gridCol w:w="794"/>
        <w:gridCol w:w="794"/>
        <w:gridCol w:w="794"/>
        <w:gridCol w:w="794"/>
        <w:gridCol w:w="794"/>
      </w:tblGrid>
      <w:tr w:rsidR="005F7A84" w:rsidRPr="009F36EE" w14:paraId="2E14047D" w14:textId="451CF7D7" w:rsidTr="00617EC0">
        <w:trPr>
          <w:trHeight w:val="510"/>
          <w:tblHeader/>
        </w:trPr>
        <w:tc>
          <w:tcPr>
            <w:tcW w:w="71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bookmarkEnd w:id="812"/>
          <w:p w14:paraId="1B505D55" w14:textId="77777777" w:rsidR="008D47D2" w:rsidRPr="009F36EE" w:rsidRDefault="008D47D2" w:rsidP="00700D6E">
            <w:pPr>
              <w:ind w:firstLine="0"/>
              <w:jc w:val="center"/>
              <w:rPr>
                <w:rFonts w:asciiTheme="majorHAnsi" w:hAnsiTheme="majorHAnsi" w:cstheme="majorHAnsi"/>
                <w:b/>
                <w:bCs/>
                <w:color w:val="000000" w:themeColor="text1"/>
                <w:szCs w:val="26"/>
              </w:rPr>
            </w:pPr>
            <w:r w:rsidRPr="009F36EE">
              <w:rPr>
                <w:rFonts w:asciiTheme="majorHAnsi" w:hAnsiTheme="majorHAnsi" w:cstheme="majorHAnsi"/>
                <w:color w:val="000000" w:themeColor="text1"/>
                <w:szCs w:val="26"/>
              </w:rPr>
              <w:t>TT</w:t>
            </w:r>
          </w:p>
        </w:tc>
        <w:tc>
          <w:tcPr>
            <w:tcW w:w="4678"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75194B2F" w14:textId="77777777" w:rsidR="008D47D2" w:rsidRPr="009F36EE" w:rsidRDefault="008D47D2" w:rsidP="00700D6E">
            <w:pPr>
              <w:ind w:firstLine="0"/>
              <w:rPr>
                <w:rFonts w:asciiTheme="majorHAnsi" w:hAnsiTheme="majorHAnsi" w:cstheme="majorHAnsi"/>
                <w:b/>
                <w:bCs/>
                <w:color w:val="000000" w:themeColor="text1"/>
                <w:szCs w:val="26"/>
              </w:rPr>
            </w:pPr>
            <w:r w:rsidRPr="009F36EE">
              <w:rPr>
                <w:rFonts w:asciiTheme="majorHAnsi" w:hAnsiTheme="majorHAnsi" w:cstheme="majorHAnsi"/>
                <w:color w:val="000000" w:themeColor="text1"/>
                <w:szCs w:val="26"/>
              </w:rPr>
              <w:t>Số lượng doanh nghiệp theo từng mặt hàng xuất khẩu chủ lực</w:t>
            </w:r>
          </w:p>
        </w:tc>
        <w:tc>
          <w:tcPr>
            <w:tcW w:w="79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6664AF3" w14:textId="77777777" w:rsidR="008D47D2" w:rsidRPr="009F36EE" w:rsidRDefault="008D47D2" w:rsidP="00700D6E">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2012</w:t>
            </w:r>
          </w:p>
        </w:tc>
        <w:tc>
          <w:tcPr>
            <w:tcW w:w="79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D56364C" w14:textId="77777777" w:rsidR="008D47D2" w:rsidRPr="009F36EE" w:rsidRDefault="008D47D2" w:rsidP="00700D6E">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2013</w:t>
            </w:r>
          </w:p>
        </w:tc>
        <w:tc>
          <w:tcPr>
            <w:tcW w:w="79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F6E02A2" w14:textId="77777777" w:rsidR="008D47D2" w:rsidRPr="009F36EE" w:rsidRDefault="008D47D2" w:rsidP="00700D6E">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2014</w:t>
            </w:r>
          </w:p>
        </w:tc>
        <w:tc>
          <w:tcPr>
            <w:tcW w:w="79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A67F8F6" w14:textId="77777777" w:rsidR="008D47D2" w:rsidRPr="009F36EE" w:rsidRDefault="008D47D2" w:rsidP="00700D6E">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2015</w:t>
            </w:r>
          </w:p>
        </w:tc>
        <w:tc>
          <w:tcPr>
            <w:tcW w:w="79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1C6D5CD" w14:textId="77777777" w:rsidR="008D47D2" w:rsidRPr="009F36EE" w:rsidRDefault="008D47D2" w:rsidP="00700D6E">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2016</w:t>
            </w:r>
          </w:p>
        </w:tc>
        <w:tc>
          <w:tcPr>
            <w:tcW w:w="79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404EA8C" w14:textId="77777777" w:rsidR="008D47D2" w:rsidRPr="009F36EE" w:rsidRDefault="008D47D2" w:rsidP="00700D6E">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2017</w:t>
            </w:r>
          </w:p>
        </w:tc>
        <w:tc>
          <w:tcPr>
            <w:tcW w:w="79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BA6C4DE" w14:textId="77777777" w:rsidR="008D47D2" w:rsidRPr="009F36EE" w:rsidRDefault="008D47D2" w:rsidP="00700D6E">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2018</w:t>
            </w:r>
          </w:p>
        </w:tc>
        <w:tc>
          <w:tcPr>
            <w:tcW w:w="79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7DB417C" w14:textId="77777777" w:rsidR="008D47D2" w:rsidRPr="009F36EE" w:rsidRDefault="008D47D2" w:rsidP="00700D6E">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2019</w:t>
            </w:r>
          </w:p>
        </w:tc>
        <w:tc>
          <w:tcPr>
            <w:tcW w:w="79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16BD471" w14:textId="77777777" w:rsidR="008D47D2" w:rsidRPr="009F36EE" w:rsidRDefault="008D47D2" w:rsidP="00700D6E">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2020</w:t>
            </w:r>
          </w:p>
        </w:tc>
        <w:tc>
          <w:tcPr>
            <w:tcW w:w="79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0C1B4D7" w14:textId="77777777" w:rsidR="008D47D2" w:rsidRPr="009F36EE" w:rsidRDefault="008D47D2" w:rsidP="00700D6E">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2021</w:t>
            </w:r>
          </w:p>
        </w:tc>
        <w:tc>
          <w:tcPr>
            <w:tcW w:w="79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2436204" w14:textId="77777777" w:rsidR="008D47D2" w:rsidRPr="009F36EE" w:rsidRDefault="008D47D2" w:rsidP="00700D6E">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2022</w:t>
            </w:r>
          </w:p>
        </w:tc>
        <w:tc>
          <w:tcPr>
            <w:tcW w:w="79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35CCFDF" w14:textId="7ED8B6EC" w:rsidR="008D47D2" w:rsidRPr="009F36EE" w:rsidRDefault="008D47D2" w:rsidP="00617EC0">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2023</w:t>
            </w:r>
          </w:p>
        </w:tc>
      </w:tr>
      <w:tr w:rsidR="005F7A84" w:rsidRPr="009F36EE" w14:paraId="681866BD" w14:textId="2B30843C" w:rsidTr="00617EC0">
        <w:trPr>
          <w:trHeight w:val="510"/>
        </w:trPr>
        <w:tc>
          <w:tcPr>
            <w:tcW w:w="710" w:type="dxa"/>
            <w:tcBorders>
              <w:top w:val="nil"/>
              <w:left w:val="single" w:sz="4" w:space="0" w:color="auto"/>
              <w:bottom w:val="single" w:sz="4" w:space="0" w:color="auto"/>
              <w:right w:val="single" w:sz="4" w:space="0" w:color="auto"/>
            </w:tcBorders>
            <w:shd w:val="clear" w:color="000000" w:fill="FFFFFF"/>
            <w:vAlign w:val="center"/>
            <w:hideMark/>
          </w:tcPr>
          <w:p w14:paraId="50FD0713" w14:textId="77777777" w:rsidR="008D47D2" w:rsidRPr="009F36EE" w:rsidRDefault="008D47D2" w:rsidP="003033CB">
            <w:pPr>
              <w:pStyle w:val="ListParagraph"/>
              <w:numPr>
                <w:ilvl w:val="0"/>
                <w:numId w:val="70"/>
              </w:numPr>
              <w:spacing w:line="240" w:lineRule="auto"/>
              <w:ind w:left="426"/>
              <w:contextualSpacing w:val="0"/>
              <w:jc w:val="left"/>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 </w:t>
            </w:r>
          </w:p>
        </w:tc>
        <w:tc>
          <w:tcPr>
            <w:tcW w:w="4678" w:type="dxa"/>
            <w:tcBorders>
              <w:top w:val="nil"/>
              <w:left w:val="nil"/>
              <w:bottom w:val="single" w:sz="4" w:space="0" w:color="auto"/>
              <w:right w:val="single" w:sz="4" w:space="0" w:color="auto"/>
            </w:tcBorders>
            <w:shd w:val="clear" w:color="000000" w:fill="FFFFFF"/>
            <w:vAlign w:val="center"/>
            <w:hideMark/>
          </w:tcPr>
          <w:p w14:paraId="160551AD" w14:textId="77777777" w:rsidR="008D47D2" w:rsidRPr="009F36EE" w:rsidRDefault="008D47D2" w:rsidP="008D47D2">
            <w:pPr>
              <w:ind w:firstLine="0"/>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Thủy sản:</w:t>
            </w:r>
          </w:p>
        </w:tc>
        <w:tc>
          <w:tcPr>
            <w:tcW w:w="794" w:type="dxa"/>
            <w:tcBorders>
              <w:top w:val="nil"/>
              <w:left w:val="nil"/>
              <w:bottom w:val="single" w:sz="4" w:space="0" w:color="auto"/>
              <w:right w:val="single" w:sz="4" w:space="0" w:color="auto"/>
            </w:tcBorders>
            <w:shd w:val="clear" w:color="000000" w:fill="FFFFFF"/>
            <w:vAlign w:val="center"/>
            <w:hideMark/>
          </w:tcPr>
          <w:p w14:paraId="651B114B" w14:textId="77777777" w:rsidR="008D47D2" w:rsidRPr="009F36EE" w:rsidRDefault="008D47D2" w:rsidP="008D47D2">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5</w:t>
            </w:r>
          </w:p>
        </w:tc>
        <w:tc>
          <w:tcPr>
            <w:tcW w:w="794" w:type="dxa"/>
            <w:tcBorders>
              <w:top w:val="nil"/>
              <w:left w:val="nil"/>
              <w:bottom w:val="single" w:sz="4" w:space="0" w:color="auto"/>
              <w:right w:val="single" w:sz="4" w:space="0" w:color="auto"/>
            </w:tcBorders>
            <w:shd w:val="clear" w:color="000000" w:fill="FFFFFF"/>
            <w:vAlign w:val="center"/>
            <w:hideMark/>
          </w:tcPr>
          <w:p w14:paraId="5A7353F8" w14:textId="77777777" w:rsidR="008D47D2" w:rsidRPr="009F36EE" w:rsidRDefault="008D47D2" w:rsidP="008D47D2">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5</w:t>
            </w:r>
          </w:p>
        </w:tc>
        <w:tc>
          <w:tcPr>
            <w:tcW w:w="794" w:type="dxa"/>
            <w:tcBorders>
              <w:top w:val="nil"/>
              <w:left w:val="nil"/>
              <w:bottom w:val="single" w:sz="4" w:space="0" w:color="auto"/>
              <w:right w:val="single" w:sz="4" w:space="0" w:color="auto"/>
            </w:tcBorders>
            <w:shd w:val="clear" w:color="000000" w:fill="FFFFFF"/>
            <w:vAlign w:val="center"/>
            <w:hideMark/>
          </w:tcPr>
          <w:p w14:paraId="15693640" w14:textId="77777777" w:rsidR="008D47D2" w:rsidRPr="009F36EE" w:rsidRDefault="008D47D2" w:rsidP="008D47D2">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5</w:t>
            </w:r>
          </w:p>
        </w:tc>
        <w:tc>
          <w:tcPr>
            <w:tcW w:w="794" w:type="dxa"/>
            <w:tcBorders>
              <w:top w:val="nil"/>
              <w:left w:val="nil"/>
              <w:bottom w:val="single" w:sz="4" w:space="0" w:color="auto"/>
              <w:right w:val="single" w:sz="4" w:space="0" w:color="auto"/>
            </w:tcBorders>
            <w:shd w:val="clear" w:color="000000" w:fill="FFFFFF"/>
            <w:vAlign w:val="center"/>
            <w:hideMark/>
          </w:tcPr>
          <w:p w14:paraId="0052F0F9" w14:textId="77777777" w:rsidR="008D47D2" w:rsidRPr="009F36EE" w:rsidRDefault="008D47D2" w:rsidP="008D47D2">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5</w:t>
            </w:r>
          </w:p>
        </w:tc>
        <w:tc>
          <w:tcPr>
            <w:tcW w:w="794" w:type="dxa"/>
            <w:tcBorders>
              <w:top w:val="nil"/>
              <w:left w:val="nil"/>
              <w:bottom w:val="single" w:sz="4" w:space="0" w:color="auto"/>
              <w:right w:val="single" w:sz="4" w:space="0" w:color="auto"/>
            </w:tcBorders>
            <w:shd w:val="clear" w:color="000000" w:fill="FFFFFF"/>
            <w:vAlign w:val="center"/>
            <w:hideMark/>
          </w:tcPr>
          <w:p w14:paraId="08F32B05" w14:textId="77777777" w:rsidR="008D47D2" w:rsidRPr="009F36EE" w:rsidRDefault="008D47D2" w:rsidP="008D47D2">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5</w:t>
            </w:r>
          </w:p>
        </w:tc>
        <w:tc>
          <w:tcPr>
            <w:tcW w:w="794" w:type="dxa"/>
            <w:tcBorders>
              <w:top w:val="nil"/>
              <w:left w:val="nil"/>
              <w:bottom w:val="single" w:sz="4" w:space="0" w:color="auto"/>
              <w:right w:val="single" w:sz="4" w:space="0" w:color="auto"/>
            </w:tcBorders>
            <w:shd w:val="clear" w:color="000000" w:fill="FFFFFF"/>
            <w:vAlign w:val="center"/>
            <w:hideMark/>
          </w:tcPr>
          <w:p w14:paraId="73C618E2" w14:textId="77777777" w:rsidR="008D47D2" w:rsidRPr="009F36EE" w:rsidRDefault="008D47D2" w:rsidP="008D47D2">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5</w:t>
            </w:r>
          </w:p>
        </w:tc>
        <w:tc>
          <w:tcPr>
            <w:tcW w:w="794" w:type="dxa"/>
            <w:tcBorders>
              <w:top w:val="nil"/>
              <w:left w:val="nil"/>
              <w:bottom w:val="single" w:sz="4" w:space="0" w:color="auto"/>
              <w:right w:val="single" w:sz="4" w:space="0" w:color="auto"/>
            </w:tcBorders>
            <w:shd w:val="clear" w:color="000000" w:fill="FFFFFF"/>
            <w:vAlign w:val="center"/>
            <w:hideMark/>
          </w:tcPr>
          <w:p w14:paraId="11B59BEB" w14:textId="77777777" w:rsidR="008D47D2" w:rsidRPr="009F36EE" w:rsidRDefault="008D47D2" w:rsidP="008D47D2">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5</w:t>
            </w:r>
          </w:p>
        </w:tc>
        <w:tc>
          <w:tcPr>
            <w:tcW w:w="794" w:type="dxa"/>
            <w:tcBorders>
              <w:top w:val="nil"/>
              <w:left w:val="nil"/>
              <w:bottom w:val="single" w:sz="4" w:space="0" w:color="auto"/>
              <w:right w:val="single" w:sz="4" w:space="0" w:color="auto"/>
            </w:tcBorders>
            <w:shd w:val="clear" w:color="000000" w:fill="FFFFFF"/>
            <w:vAlign w:val="center"/>
            <w:hideMark/>
          </w:tcPr>
          <w:p w14:paraId="7F2B3A71" w14:textId="77777777" w:rsidR="008D47D2" w:rsidRPr="009F36EE" w:rsidRDefault="008D47D2" w:rsidP="008D47D2">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5</w:t>
            </w:r>
          </w:p>
        </w:tc>
        <w:tc>
          <w:tcPr>
            <w:tcW w:w="794" w:type="dxa"/>
            <w:tcBorders>
              <w:top w:val="nil"/>
              <w:left w:val="nil"/>
              <w:bottom w:val="single" w:sz="4" w:space="0" w:color="auto"/>
              <w:right w:val="single" w:sz="4" w:space="0" w:color="auto"/>
            </w:tcBorders>
            <w:shd w:val="clear" w:color="000000" w:fill="FFFFFF"/>
            <w:vAlign w:val="center"/>
            <w:hideMark/>
          </w:tcPr>
          <w:p w14:paraId="386E0A78" w14:textId="77777777" w:rsidR="008D47D2" w:rsidRPr="009F36EE" w:rsidRDefault="008D47D2" w:rsidP="008D47D2">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5</w:t>
            </w:r>
          </w:p>
        </w:tc>
        <w:tc>
          <w:tcPr>
            <w:tcW w:w="794" w:type="dxa"/>
            <w:tcBorders>
              <w:top w:val="nil"/>
              <w:left w:val="nil"/>
              <w:bottom w:val="single" w:sz="4" w:space="0" w:color="auto"/>
              <w:right w:val="single" w:sz="4" w:space="0" w:color="auto"/>
            </w:tcBorders>
            <w:shd w:val="clear" w:color="000000" w:fill="FFFFFF"/>
            <w:vAlign w:val="center"/>
            <w:hideMark/>
          </w:tcPr>
          <w:p w14:paraId="70947C86" w14:textId="77777777" w:rsidR="008D47D2" w:rsidRPr="009F36EE" w:rsidRDefault="008D47D2" w:rsidP="008D47D2">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6</w:t>
            </w:r>
          </w:p>
        </w:tc>
        <w:tc>
          <w:tcPr>
            <w:tcW w:w="794" w:type="dxa"/>
            <w:tcBorders>
              <w:top w:val="nil"/>
              <w:left w:val="nil"/>
              <w:bottom w:val="single" w:sz="4" w:space="0" w:color="auto"/>
              <w:right w:val="single" w:sz="4" w:space="0" w:color="auto"/>
            </w:tcBorders>
            <w:shd w:val="clear" w:color="000000" w:fill="FFFFFF"/>
            <w:vAlign w:val="center"/>
            <w:hideMark/>
          </w:tcPr>
          <w:p w14:paraId="0B7A2635" w14:textId="77777777" w:rsidR="008D47D2" w:rsidRPr="009F36EE" w:rsidRDefault="008D47D2" w:rsidP="008D47D2">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8</w:t>
            </w:r>
          </w:p>
        </w:tc>
        <w:tc>
          <w:tcPr>
            <w:tcW w:w="794" w:type="dxa"/>
            <w:tcBorders>
              <w:top w:val="nil"/>
              <w:left w:val="nil"/>
              <w:bottom w:val="single" w:sz="4" w:space="0" w:color="auto"/>
              <w:right w:val="single" w:sz="4" w:space="0" w:color="auto"/>
            </w:tcBorders>
            <w:shd w:val="clear" w:color="000000" w:fill="FFFFFF"/>
            <w:vAlign w:val="center"/>
          </w:tcPr>
          <w:p w14:paraId="7F4DCDBB" w14:textId="3B19DF24" w:rsidR="008D47D2" w:rsidRPr="009F36EE" w:rsidRDefault="008D47D2" w:rsidP="00617EC0">
            <w:pPr>
              <w:ind w:firstLine="0"/>
              <w:jc w:val="center"/>
              <w:rPr>
                <w:rFonts w:asciiTheme="majorHAnsi" w:hAnsiTheme="majorHAnsi" w:cstheme="majorHAnsi"/>
                <w:color w:val="000000" w:themeColor="text1"/>
                <w:szCs w:val="26"/>
              </w:rPr>
            </w:pPr>
            <w:r w:rsidRPr="009F36EE">
              <w:rPr>
                <w:color w:val="000000" w:themeColor="text1"/>
                <w:szCs w:val="26"/>
              </w:rPr>
              <w:t>8</w:t>
            </w:r>
          </w:p>
        </w:tc>
      </w:tr>
      <w:tr w:rsidR="005F7A84" w:rsidRPr="009F36EE" w14:paraId="272578F2" w14:textId="71811333" w:rsidTr="00617EC0">
        <w:trPr>
          <w:trHeight w:val="510"/>
        </w:trPr>
        <w:tc>
          <w:tcPr>
            <w:tcW w:w="710" w:type="dxa"/>
            <w:tcBorders>
              <w:top w:val="nil"/>
              <w:left w:val="single" w:sz="4" w:space="0" w:color="auto"/>
              <w:bottom w:val="single" w:sz="4" w:space="0" w:color="auto"/>
              <w:right w:val="single" w:sz="4" w:space="0" w:color="auto"/>
            </w:tcBorders>
            <w:shd w:val="clear" w:color="000000" w:fill="FFFFFF"/>
            <w:vAlign w:val="center"/>
            <w:hideMark/>
          </w:tcPr>
          <w:p w14:paraId="0B2A564D" w14:textId="77777777" w:rsidR="008D47D2" w:rsidRPr="009F36EE" w:rsidRDefault="008D47D2" w:rsidP="003033CB">
            <w:pPr>
              <w:pStyle w:val="ListParagraph"/>
              <w:numPr>
                <w:ilvl w:val="0"/>
                <w:numId w:val="70"/>
              </w:numPr>
              <w:spacing w:line="240" w:lineRule="auto"/>
              <w:ind w:left="426"/>
              <w:contextualSpacing w:val="0"/>
              <w:jc w:val="left"/>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 </w:t>
            </w:r>
          </w:p>
        </w:tc>
        <w:tc>
          <w:tcPr>
            <w:tcW w:w="4678" w:type="dxa"/>
            <w:tcBorders>
              <w:top w:val="nil"/>
              <w:left w:val="nil"/>
              <w:bottom w:val="single" w:sz="4" w:space="0" w:color="auto"/>
              <w:right w:val="single" w:sz="4" w:space="0" w:color="auto"/>
            </w:tcBorders>
            <w:shd w:val="clear" w:color="000000" w:fill="FFFFFF"/>
            <w:vAlign w:val="center"/>
            <w:hideMark/>
          </w:tcPr>
          <w:p w14:paraId="723D8230" w14:textId="77777777" w:rsidR="008D47D2" w:rsidRPr="009F36EE" w:rsidRDefault="008D47D2" w:rsidP="008D47D2">
            <w:pPr>
              <w:ind w:firstLine="0"/>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Nông sản:</w:t>
            </w:r>
          </w:p>
        </w:tc>
        <w:tc>
          <w:tcPr>
            <w:tcW w:w="794" w:type="dxa"/>
            <w:tcBorders>
              <w:top w:val="nil"/>
              <w:left w:val="nil"/>
              <w:bottom w:val="single" w:sz="4" w:space="0" w:color="auto"/>
              <w:right w:val="single" w:sz="4" w:space="0" w:color="auto"/>
            </w:tcBorders>
            <w:shd w:val="clear" w:color="000000" w:fill="FFFFFF"/>
            <w:vAlign w:val="center"/>
            <w:hideMark/>
          </w:tcPr>
          <w:p w14:paraId="3CB870CF" w14:textId="77777777" w:rsidR="008D47D2" w:rsidRPr="009F36EE" w:rsidRDefault="008D47D2" w:rsidP="008D47D2">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7</w:t>
            </w:r>
          </w:p>
        </w:tc>
        <w:tc>
          <w:tcPr>
            <w:tcW w:w="794" w:type="dxa"/>
            <w:tcBorders>
              <w:top w:val="nil"/>
              <w:left w:val="nil"/>
              <w:bottom w:val="single" w:sz="4" w:space="0" w:color="auto"/>
              <w:right w:val="single" w:sz="4" w:space="0" w:color="auto"/>
            </w:tcBorders>
            <w:shd w:val="clear" w:color="000000" w:fill="FFFFFF"/>
            <w:vAlign w:val="center"/>
            <w:hideMark/>
          </w:tcPr>
          <w:p w14:paraId="0ACC9B54" w14:textId="77777777" w:rsidR="008D47D2" w:rsidRPr="009F36EE" w:rsidRDefault="008D47D2" w:rsidP="008D47D2">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8</w:t>
            </w:r>
          </w:p>
        </w:tc>
        <w:tc>
          <w:tcPr>
            <w:tcW w:w="794" w:type="dxa"/>
            <w:tcBorders>
              <w:top w:val="nil"/>
              <w:left w:val="nil"/>
              <w:bottom w:val="single" w:sz="4" w:space="0" w:color="auto"/>
              <w:right w:val="single" w:sz="4" w:space="0" w:color="auto"/>
            </w:tcBorders>
            <w:shd w:val="clear" w:color="000000" w:fill="FFFFFF"/>
            <w:vAlign w:val="center"/>
            <w:hideMark/>
          </w:tcPr>
          <w:p w14:paraId="666FAF18" w14:textId="77777777" w:rsidR="008D47D2" w:rsidRPr="009F36EE" w:rsidRDefault="008D47D2" w:rsidP="008D47D2">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7</w:t>
            </w:r>
          </w:p>
        </w:tc>
        <w:tc>
          <w:tcPr>
            <w:tcW w:w="794" w:type="dxa"/>
            <w:tcBorders>
              <w:top w:val="nil"/>
              <w:left w:val="nil"/>
              <w:bottom w:val="single" w:sz="4" w:space="0" w:color="auto"/>
              <w:right w:val="single" w:sz="4" w:space="0" w:color="auto"/>
            </w:tcBorders>
            <w:shd w:val="clear" w:color="000000" w:fill="FFFFFF"/>
            <w:vAlign w:val="center"/>
            <w:hideMark/>
          </w:tcPr>
          <w:p w14:paraId="659D13CB" w14:textId="77777777" w:rsidR="008D47D2" w:rsidRPr="009F36EE" w:rsidRDefault="008D47D2" w:rsidP="008D47D2">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6</w:t>
            </w:r>
          </w:p>
        </w:tc>
        <w:tc>
          <w:tcPr>
            <w:tcW w:w="794" w:type="dxa"/>
            <w:tcBorders>
              <w:top w:val="nil"/>
              <w:left w:val="nil"/>
              <w:bottom w:val="single" w:sz="4" w:space="0" w:color="auto"/>
              <w:right w:val="single" w:sz="4" w:space="0" w:color="auto"/>
            </w:tcBorders>
            <w:shd w:val="clear" w:color="000000" w:fill="FFFFFF"/>
            <w:vAlign w:val="center"/>
            <w:hideMark/>
          </w:tcPr>
          <w:p w14:paraId="560D380C" w14:textId="77777777" w:rsidR="008D47D2" w:rsidRPr="009F36EE" w:rsidRDefault="008D47D2" w:rsidP="008D47D2">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7</w:t>
            </w:r>
          </w:p>
        </w:tc>
        <w:tc>
          <w:tcPr>
            <w:tcW w:w="794" w:type="dxa"/>
            <w:tcBorders>
              <w:top w:val="nil"/>
              <w:left w:val="nil"/>
              <w:bottom w:val="single" w:sz="4" w:space="0" w:color="auto"/>
              <w:right w:val="single" w:sz="4" w:space="0" w:color="auto"/>
            </w:tcBorders>
            <w:shd w:val="clear" w:color="000000" w:fill="FFFFFF"/>
            <w:vAlign w:val="center"/>
            <w:hideMark/>
          </w:tcPr>
          <w:p w14:paraId="542C1460" w14:textId="77777777" w:rsidR="008D47D2" w:rsidRPr="009F36EE" w:rsidRDefault="008D47D2" w:rsidP="008D47D2">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6</w:t>
            </w:r>
          </w:p>
        </w:tc>
        <w:tc>
          <w:tcPr>
            <w:tcW w:w="794" w:type="dxa"/>
            <w:tcBorders>
              <w:top w:val="nil"/>
              <w:left w:val="nil"/>
              <w:bottom w:val="single" w:sz="4" w:space="0" w:color="auto"/>
              <w:right w:val="single" w:sz="4" w:space="0" w:color="auto"/>
            </w:tcBorders>
            <w:shd w:val="clear" w:color="000000" w:fill="FFFFFF"/>
            <w:vAlign w:val="center"/>
            <w:hideMark/>
          </w:tcPr>
          <w:p w14:paraId="3A1695EB" w14:textId="77777777" w:rsidR="008D47D2" w:rsidRPr="009F36EE" w:rsidRDefault="008D47D2" w:rsidP="008D47D2">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8</w:t>
            </w:r>
          </w:p>
        </w:tc>
        <w:tc>
          <w:tcPr>
            <w:tcW w:w="794" w:type="dxa"/>
            <w:tcBorders>
              <w:top w:val="nil"/>
              <w:left w:val="nil"/>
              <w:bottom w:val="single" w:sz="4" w:space="0" w:color="auto"/>
              <w:right w:val="single" w:sz="4" w:space="0" w:color="auto"/>
            </w:tcBorders>
            <w:shd w:val="clear" w:color="000000" w:fill="FFFFFF"/>
            <w:vAlign w:val="center"/>
            <w:hideMark/>
          </w:tcPr>
          <w:p w14:paraId="0F82398E" w14:textId="77777777" w:rsidR="008D47D2" w:rsidRPr="009F36EE" w:rsidRDefault="008D47D2" w:rsidP="008D47D2">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5</w:t>
            </w:r>
          </w:p>
        </w:tc>
        <w:tc>
          <w:tcPr>
            <w:tcW w:w="794" w:type="dxa"/>
            <w:tcBorders>
              <w:top w:val="nil"/>
              <w:left w:val="nil"/>
              <w:bottom w:val="single" w:sz="4" w:space="0" w:color="auto"/>
              <w:right w:val="single" w:sz="4" w:space="0" w:color="auto"/>
            </w:tcBorders>
            <w:shd w:val="clear" w:color="000000" w:fill="FFFFFF"/>
            <w:vAlign w:val="center"/>
            <w:hideMark/>
          </w:tcPr>
          <w:p w14:paraId="11E6C69E" w14:textId="77777777" w:rsidR="008D47D2" w:rsidRPr="009F36EE" w:rsidRDefault="008D47D2" w:rsidP="008D47D2">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5</w:t>
            </w:r>
          </w:p>
        </w:tc>
        <w:tc>
          <w:tcPr>
            <w:tcW w:w="794" w:type="dxa"/>
            <w:tcBorders>
              <w:top w:val="nil"/>
              <w:left w:val="nil"/>
              <w:bottom w:val="single" w:sz="4" w:space="0" w:color="auto"/>
              <w:right w:val="single" w:sz="4" w:space="0" w:color="auto"/>
            </w:tcBorders>
            <w:shd w:val="clear" w:color="000000" w:fill="FFFFFF"/>
            <w:vAlign w:val="center"/>
            <w:hideMark/>
          </w:tcPr>
          <w:p w14:paraId="5D5E608E" w14:textId="77777777" w:rsidR="008D47D2" w:rsidRPr="009F36EE" w:rsidRDefault="008D47D2" w:rsidP="008D47D2">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7</w:t>
            </w:r>
          </w:p>
        </w:tc>
        <w:tc>
          <w:tcPr>
            <w:tcW w:w="794" w:type="dxa"/>
            <w:tcBorders>
              <w:top w:val="nil"/>
              <w:left w:val="nil"/>
              <w:bottom w:val="single" w:sz="4" w:space="0" w:color="auto"/>
              <w:right w:val="single" w:sz="4" w:space="0" w:color="auto"/>
            </w:tcBorders>
            <w:shd w:val="clear" w:color="000000" w:fill="FFFFFF"/>
            <w:vAlign w:val="center"/>
            <w:hideMark/>
          </w:tcPr>
          <w:p w14:paraId="08AB1A88" w14:textId="77777777" w:rsidR="008D47D2" w:rsidRPr="009F36EE" w:rsidRDefault="008D47D2" w:rsidP="008D47D2">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7</w:t>
            </w:r>
          </w:p>
        </w:tc>
        <w:tc>
          <w:tcPr>
            <w:tcW w:w="794" w:type="dxa"/>
            <w:tcBorders>
              <w:top w:val="nil"/>
              <w:left w:val="nil"/>
              <w:bottom w:val="single" w:sz="4" w:space="0" w:color="auto"/>
              <w:right w:val="single" w:sz="4" w:space="0" w:color="auto"/>
            </w:tcBorders>
            <w:shd w:val="clear" w:color="000000" w:fill="FFFFFF"/>
            <w:vAlign w:val="center"/>
          </w:tcPr>
          <w:p w14:paraId="7FCA85E2" w14:textId="6A92473C" w:rsidR="008D47D2" w:rsidRPr="009F36EE" w:rsidRDefault="008D47D2" w:rsidP="00617EC0">
            <w:pPr>
              <w:ind w:firstLine="0"/>
              <w:jc w:val="center"/>
              <w:rPr>
                <w:rFonts w:asciiTheme="majorHAnsi" w:hAnsiTheme="majorHAnsi" w:cstheme="majorHAnsi"/>
                <w:color w:val="000000" w:themeColor="text1"/>
                <w:szCs w:val="26"/>
              </w:rPr>
            </w:pPr>
            <w:r w:rsidRPr="009F36EE">
              <w:rPr>
                <w:color w:val="000000" w:themeColor="text1"/>
                <w:szCs w:val="26"/>
              </w:rPr>
              <w:t>8</w:t>
            </w:r>
          </w:p>
        </w:tc>
      </w:tr>
      <w:tr w:rsidR="005F7A84" w:rsidRPr="009F36EE" w14:paraId="797E2C18" w14:textId="6E75E832" w:rsidTr="00617EC0">
        <w:trPr>
          <w:trHeight w:val="51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639DB5D3" w14:textId="77777777" w:rsidR="008D47D2" w:rsidRPr="009F36EE" w:rsidRDefault="008D47D2" w:rsidP="008D47D2">
            <w:pP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 </w:t>
            </w:r>
          </w:p>
        </w:tc>
        <w:tc>
          <w:tcPr>
            <w:tcW w:w="4678" w:type="dxa"/>
            <w:tcBorders>
              <w:top w:val="nil"/>
              <w:left w:val="nil"/>
              <w:bottom w:val="single" w:sz="4" w:space="0" w:color="auto"/>
              <w:right w:val="single" w:sz="4" w:space="0" w:color="auto"/>
            </w:tcBorders>
            <w:shd w:val="clear" w:color="auto" w:fill="auto"/>
            <w:vAlign w:val="center"/>
            <w:hideMark/>
          </w:tcPr>
          <w:p w14:paraId="34555EA8" w14:textId="77777777" w:rsidR="008D47D2" w:rsidRPr="009F36EE" w:rsidRDefault="008D47D2" w:rsidP="008D47D2">
            <w:pPr>
              <w:ind w:firstLine="0"/>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Số lượng DN XNK hạt điều</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A1D284D"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B9FE092"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F772FA3"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A6B3796"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E405840"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5865229"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D0AD09A"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2F17864"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4A46300"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176EC90"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A5E2A01"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tcPr>
          <w:p w14:paraId="3C59BAAE" w14:textId="08C3BCDD" w:rsidR="008D47D2" w:rsidRPr="009F36EE" w:rsidRDefault="008D47D2" w:rsidP="00617EC0">
            <w:pPr>
              <w:ind w:firstLine="0"/>
              <w:jc w:val="center"/>
              <w:rPr>
                <w:rFonts w:asciiTheme="majorHAnsi" w:hAnsiTheme="majorHAnsi" w:cstheme="majorHAnsi"/>
                <w:i/>
                <w:iCs/>
                <w:color w:val="000000" w:themeColor="text1"/>
                <w:szCs w:val="26"/>
              </w:rPr>
            </w:pPr>
            <w:r w:rsidRPr="009F36EE">
              <w:rPr>
                <w:color w:val="000000" w:themeColor="text1"/>
                <w:szCs w:val="26"/>
              </w:rPr>
              <w:t>0</w:t>
            </w:r>
          </w:p>
        </w:tc>
      </w:tr>
      <w:tr w:rsidR="005F7A84" w:rsidRPr="009F36EE" w14:paraId="010684F7" w14:textId="4A51A83D" w:rsidTr="00617EC0">
        <w:trPr>
          <w:trHeight w:val="51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86E9CB6" w14:textId="77777777" w:rsidR="008D47D2" w:rsidRPr="009F36EE" w:rsidRDefault="008D47D2" w:rsidP="008D47D2">
            <w:pP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 </w:t>
            </w:r>
          </w:p>
        </w:tc>
        <w:tc>
          <w:tcPr>
            <w:tcW w:w="4678" w:type="dxa"/>
            <w:tcBorders>
              <w:top w:val="nil"/>
              <w:left w:val="nil"/>
              <w:bottom w:val="single" w:sz="4" w:space="0" w:color="auto"/>
              <w:right w:val="single" w:sz="4" w:space="0" w:color="auto"/>
            </w:tcBorders>
            <w:shd w:val="clear" w:color="auto" w:fill="auto"/>
            <w:vAlign w:val="center"/>
            <w:hideMark/>
          </w:tcPr>
          <w:p w14:paraId="467EE608" w14:textId="4100840C" w:rsidR="008D47D2" w:rsidRPr="009F36EE" w:rsidRDefault="008D47D2" w:rsidP="008D47D2">
            <w:pPr>
              <w:ind w:firstLine="0"/>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Số lượng DN XNK c</w:t>
            </w:r>
            <w:r w:rsidR="00A26A44" w:rsidRPr="009F36EE">
              <w:rPr>
                <w:rFonts w:asciiTheme="majorHAnsi" w:hAnsiTheme="majorHAnsi" w:cstheme="majorHAnsi"/>
                <w:i/>
                <w:iCs/>
                <w:color w:val="000000" w:themeColor="text1"/>
                <w:szCs w:val="26"/>
              </w:rPr>
              <w:t>à phê</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D4B9AC0"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87C630F"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6F10FD7"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8F97955"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5B07DA3"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ED07BD4"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F2B54E5"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C64D013"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28F3E8D"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C5F4BF0"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EF1102D"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tcPr>
          <w:p w14:paraId="39B00420" w14:textId="58312B9F" w:rsidR="008D47D2" w:rsidRPr="009F36EE" w:rsidRDefault="008D47D2" w:rsidP="00617EC0">
            <w:pPr>
              <w:ind w:firstLine="0"/>
              <w:jc w:val="center"/>
              <w:rPr>
                <w:rFonts w:asciiTheme="majorHAnsi" w:hAnsiTheme="majorHAnsi" w:cstheme="majorHAnsi"/>
                <w:i/>
                <w:iCs/>
                <w:color w:val="000000" w:themeColor="text1"/>
                <w:szCs w:val="26"/>
              </w:rPr>
            </w:pPr>
            <w:r w:rsidRPr="009F36EE">
              <w:rPr>
                <w:color w:val="000000" w:themeColor="text1"/>
                <w:szCs w:val="26"/>
              </w:rPr>
              <w:t>0</w:t>
            </w:r>
          </w:p>
        </w:tc>
      </w:tr>
      <w:tr w:rsidR="005F7A84" w:rsidRPr="009F36EE" w14:paraId="2E420850" w14:textId="1AD98489" w:rsidTr="00617EC0">
        <w:trPr>
          <w:trHeight w:val="51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2279985" w14:textId="77777777" w:rsidR="008D47D2" w:rsidRPr="009F36EE" w:rsidRDefault="008D47D2" w:rsidP="008D47D2">
            <w:pP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 </w:t>
            </w:r>
          </w:p>
        </w:tc>
        <w:tc>
          <w:tcPr>
            <w:tcW w:w="4678" w:type="dxa"/>
            <w:tcBorders>
              <w:top w:val="nil"/>
              <w:left w:val="nil"/>
              <w:bottom w:val="single" w:sz="4" w:space="0" w:color="auto"/>
              <w:right w:val="single" w:sz="4" w:space="0" w:color="auto"/>
            </w:tcBorders>
            <w:shd w:val="clear" w:color="auto" w:fill="auto"/>
            <w:vAlign w:val="center"/>
            <w:hideMark/>
          </w:tcPr>
          <w:p w14:paraId="74398072" w14:textId="77777777" w:rsidR="008D47D2" w:rsidRPr="009F36EE" w:rsidRDefault="008D47D2" w:rsidP="008D47D2">
            <w:pPr>
              <w:ind w:firstLine="0"/>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Số lượng DN XNK gạo</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D0187D4"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EC4B7F2"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BD16FEA"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CBF5C45"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4438B13"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E3B20BB"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D63950D"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059FBF3"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723663B"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415ADD0"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EB9F03C"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tcPr>
          <w:p w14:paraId="25BE2C7A" w14:textId="71635B95" w:rsidR="008D47D2" w:rsidRPr="009F36EE" w:rsidRDefault="008D47D2" w:rsidP="00617EC0">
            <w:pPr>
              <w:ind w:firstLine="0"/>
              <w:jc w:val="center"/>
              <w:rPr>
                <w:rFonts w:asciiTheme="majorHAnsi" w:hAnsiTheme="majorHAnsi" w:cstheme="majorHAnsi"/>
                <w:i/>
                <w:iCs/>
                <w:color w:val="000000" w:themeColor="text1"/>
                <w:szCs w:val="26"/>
              </w:rPr>
            </w:pPr>
            <w:r w:rsidRPr="009F36EE">
              <w:rPr>
                <w:color w:val="000000" w:themeColor="text1"/>
                <w:szCs w:val="26"/>
              </w:rPr>
              <w:t>0</w:t>
            </w:r>
          </w:p>
        </w:tc>
      </w:tr>
      <w:tr w:rsidR="005F7A84" w:rsidRPr="009F36EE" w14:paraId="79E9DA0D" w14:textId="12B2C855" w:rsidTr="00617EC0">
        <w:trPr>
          <w:trHeight w:val="51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645A8B9" w14:textId="77777777" w:rsidR="008D47D2" w:rsidRPr="009F36EE" w:rsidRDefault="008D47D2" w:rsidP="008D47D2">
            <w:pP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 </w:t>
            </w:r>
          </w:p>
        </w:tc>
        <w:tc>
          <w:tcPr>
            <w:tcW w:w="4678" w:type="dxa"/>
            <w:tcBorders>
              <w:top w:val="nil"/>
              <w:left w:val="nil"/>
              <w:bottom w:val="single" w:sz="4" w:space="0" w:color="auto"/>
              <w:right w:val="single" w:sz="4" w:space="0" w:color="auto"/>
            </w:tcBorders>
            <w:shd w:val="clear" w:color="auto" w:fill="auto"/>
            <w:vAlign w:val="center"/>
            <w:hideMark/>
          </w:tcPr>
          <w:p w14:paraId="29669BDF" w14:textId="77777777" w:rsidR="008D47D2" w:rsidRPr="009F36EE" w:rsidRDefault="008D47D2" w:rsidP="008D47D2">
            <w:pPr>
              <w:ind w:firstLine="0"/>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Số lượng DN XNK cao su</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0768B9B"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ED6B218"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D7B1510"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5E3F88F"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5C32F16"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BF22E1D"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4E0078C"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18E46D2"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A3FD2A2"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D8083DD"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64FAE98"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tcPr>
          <w:p w14:paraId="6FBC198D" w14:textId="0BBD67C1" w:rsidR="008D47D2" w:rsidRPr="009F36EE" w:rsidRDefault="008D47D2" w:rsidP="00617EC0">
            <w:pPr>
              <w:ind w:firstLine="0"/>
              <w:jc w:val="center"/>
              <w:rPr>
                <w:rFonts w:asciiTheme="majorHAnsi" w:hAnsiTheme="majorHAnsi" w:cstheme="majorHAnsi"/>
                <w:i/>
                <w:iCs/>
                <w:color w:val="000000" w:themeColor="text1"/>
                <w:szCs w:val="26"/>
              </w:rPr>
            </w:pPr>
            <w:r w:rsidRPr="009F36EE">
              <w:rPr>
                <w:color w:val="000000" w:themeColor="text1"/>
                <w:szCs w:val="26"/>
              </w:rPr>
              <w:t>0</w:t>
            </w:r>
          </w:p>
        </w:tc>
      </w:tr>
      <w:tr w:rsidR="005F7A84" w:rsidRPr="009F36EE" w14:paraId="1EE3C4D4" w14:textId="03AC905E" w:rsidTr="00617EC0">
        <w:trPr>
          <w:trHeight w:val="51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1B5F26F3" w14:textId="77777777" w:rsidR="008D47D2" w:rsidRPr="009F36EE" w:rsidRDefault="008D47D2" w:rsidP="003033CB">
            <w:pPr>
              <w:pStyle w:val="ListParagraph"/>
              <w:numPr>
                <w:ilvl w:val="0"/>
                <w:numId w:val="70"/>
              </w:numPr>
              <w:spacing w:line="240" w:lineRule="auto"/>
              <w:ind w:left="426"/>
              <w:contextualSpacing w:val="0"/>
              <w:jc w:val="left"/>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 </w:t>
            </w:r>
          </w:p>
        </w:tc>
        <w:tc>
          <w:tcPr>
            <w:tcW w:w="4678" w:type="dxa"/>
            <w:tcBorders>
              <w:top w:val="nil"/>
              <w:left w:val="nil"/>
              <w:bottom w:val="single" w:sz="4" w:space="0" w:color="auto"/>
              <w:right w:val="single" w:sz="4" w:space="0" w:color="auto"/>
            </w:tcBorders>
            <w:shd w:val="clear" w:color="auto" w:fill="auto"/>
            <w:vAlign w:val="center"/>
            <w:hideMark/>
          </w:tcPr>
          <w:p w14:paraId="2C66066E" w14:textId="77777777" w:rsidR="008D47D2" w:rsidRPr="009F36EE" w:rsidRDefault="008D47D2" w:rsidP="008D47D2">
            <w:pPr>
              <w:ind w:firstLine="0"/>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Công nghiệp chế biến:</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1116EBE" w14:textId="77777777" w:rsidR="008D47D2" w:rsidRPr="009F36EE" w:rsidRDefault="008D47D2" w:rsidP="008D47D2">
            <w:pPr>
              <w:ind w:firstLine="0"/>
              <w:jc w:val="center"/>
              <w:rPr>
                <w:rFonts w:asciiTheme="majorHAnsi" w:hAnsiTheme="majorHAnsi" w:cstheme="majorHAnsi"/>
                <w:color w:val="000000" w:themeColor="text1"/>
                <w:szCs w:val="26"/>
              </w:rPr>
            </w:pP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4D2657B" w14:textId="77777777" w:rsidR="008D47D2" w:rsidRPr="009F36EE" w:rsidRDefault="008D47D2" w:rsidP="008D47D2">
            <w:pPr>
              <w:ind w:firstLine="0"/>
              <w:jc w:val="center"/>
              <w:rPr>
                <w:rFonts w:asciiTheme="majorHAnsi" w:hAnsiTheme="majorHAnsi" w:cstheme="majorHAnsi"/>
                <w:color w:val="000000" w:themeColor="text1"/>
                <w:szCs w:val="26"/>
              </w:rPr>
            </w:pP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68C268E" w14:textId="77777777" w:rsidR="008D47D2" w:rsidRPr="009F36EE" w:rsidRDefault="008D47D2" w:rsidP="008D47D2">
            <w:pPr>
              <w:ind w:firstLine="0"/>
              <w:jc w:val="center"/>
              <w:rPr>
                <w:rFonts w:asciiTheme="majorHAnsi" w:hAnsiTheme="majorHAnsi" w:cstheme="majorHAnsi"/>
                <w:color w:val="000000" w:themeColor="text1"/>
                <w:szCs w:val="26"/>
              </w:rPr>
            </w:pP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9AFEDA1" w14:textId="77777777" w:rsidR="008D47D2" w:rsidRPr="009F36EE" w:rsidRDefault="008D47D2" w:rsidP="008D47D2">
            <w:pPr>
              <w:ind w:firstLine="0"/>
              <w:jc w:val="center"/>
              <w:rPr>
                <w:rFonts w:asciiTheme="majorHAnsi" w:hAnsiTheme="majorHAnsi" w:cstheme="majorHAnsi"/>
                <w:color w:val="000000" w:themeColor="text1"/>
                <w:szCs w:val="26"/>
              </w:rPr>
            </w:pP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D3BFD60" w14:textId="77777777" w:rsidR="008D47D2" w:rsidRPr="009F36EE" w:rsidRDefault="008D47D2" w:rsidP="008D47D2">
            <w:pPr>
              <w:ind w:firstLine="0"/>
              <w:jc w:val="center"/>
              <w:rPr>
                <w:rFonts w:asciiTheme="majorHAnsi" w:hAnsiTheme="majorHAnsi" w:cstheme="majorHAnsi"/>
                <w:color w:val="000000" w:themeColor="text1"/>
                <w:szCs w:val="26"/>
              </w:rPr>
            </w:pP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1741515" w14:textId="77777777" w:rsidR="008D47D2" w:rsidRPr="009F36EE" w:rsidRDefault="008D47D2" w:rsidP="008D47D2">
            <w:pPr>
              <w:ind w:firstLine="0"/>
              <w:jc w:val="center"/>
              <w:rPr>
                <w:rFonts w:asciiTheme="majorHAnsi" w:hAnsiTheme="majorHAnsi" w:cstheme="majorHAnsi"/>
                <w:color w:val="000000" w:themeColor="text1"/>
                <w:szCs w:val="26"/>
              </w:rPr>
            </w:pP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D598BDD" w14:textId="77777777" w:rsidR="008D47D2" w:rsidRPr="009F36EE" w:rsidRDefault="008D47D2" w:rsidP="008D47D2">
            <w:pPr>
              <w:ind w:firstLine="0"/>
              <w:jc w:val="center"/>
              <w:rPr>
                <w:rFonts w:asciiTheme="majorHAnsi" w:hAnsiTheme="majorHAnsi" w:cstheme="majorHAnsi"/>
                <w:color w:val="000000" w:themeColor="text1"/>
                <w:szCs w:val="26"/>
              </w:rPr>
            </w:pP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F5770D5" w14:textId="77777777" w:rsidR="008D47D2" w:rsidRPr="009F36EE" w:rsidRDefault="008D47D2" w:rsidP="008D47D2">
            <w:pPr>
              <w:ind w:firstLine="0"/>
              <w:jc w:val="center"/>
              <w:rPr>
                <w:rFonts w:asciiTheme="majorHAnsi" w:hAnsiTheme="majorHAnsi" w:cstheme="majorHAnsi"/>
                <w:color w:val="000000" w:themeColor="text1"/>
                <w:szCs w:val="26"/>
              </w:rPr>
            </w:pP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8906329" w14:textId="77777777" w:rsidR="008D47D2" w:rsidRPr="009F36EE" w:rsidRDefault="008D47D2" w:rsidP="008D47D2">
            <w:pPr>
              <w:ind w:firstLine="0"/>
              <w:jc w:val="center"/>
              <w:rPr>
                <w:rFonts w:asciiTheme="majorHAnsi" w:hAnsiTheme="majorHAnsi" w:cstheme="majorHAnsi"/>
                <w:color w:val="000000" w:themeColor="text1"/>
                <w:szCs w:val="26"/>
              </w:rPr>
            </w:pP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638F62F" w14:textId="77777777" w:rsidR="008D47D2" w:rsidRPr="009F36EE" w:rsidRDefault="008D47D2" w:rsidP="008D47D2">
            <w:pPr>
              <w:ind w:firstLine="0"/>
              <w:jc w:val="center"/>
              <w:rPr>
                <w:rFonts w:asciiTheme="majorHAnsi" w:hAnsiTheme="majorHAnsi" w:cstheme="majorHAnsi"/>
                <w:color w:val="000000" w:themeColor="text1"/>
                <w:szCs w:val="26"/>
              </w:rPr>
            </w:pP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2493E32" w14:textId="77777777" w:rsidR="008D47D2" w:rsidRPr="009F36EE" w:rsidRDefault="008D47D2" w:rsidP="008D47D2">
            <w:pPr>
              <w:ind w:firstLine="0"/>
              <w:jc w:val="center"/>
              <w:rPr>
                <w:rFonts w:asciiTheme="majorHAnsi" w:hAnsiTheme="majorHAnsi" w:cstheme="majorHAnsi"/>
                <w:color w:val="000000" w:themeColor="text1"/>
                <w:szCs w:val="26"/>
              </w:rPr>
            </w:pP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tcPr>
          <w:p w14:paraId="0E2B17AE" w14:textId="7C421E11" w:rsidR="008D47D2" w:rsidRPr="009F36EE" w:rsidRDefault="008D47D2" w:rsidP="00617EC0">
            <w:pPr>
              <w:ind w:firstLine="0"/>
              <w:jc w:val="center"/>
              <w:rPr>
                <w:rFonts w:asciiTheme="majorHAnsi" w:hAnsiTheme="majorHAnsi" w:cstheme="majorHAnsi"/>
                <w:color w:val="000000" w:themeColor="text1"/>
                <w:szCs w:val="26"/>
              </w:rPr>
            </w:pPr>
          </w:p>
        </w:tc>
      </w:tr>
      <w:tr w:rsidR="005F7A84" w:rsidRPr="009F36EE" w14:paraId="26A18DAA" w14:textId="12299675" w:rsidTr="00617EC0">
        <w:trPr>
          <w:trHeight w:val="51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2302C97E" w14:textId="77777777" w:rsidR="008D47D2" w:rsidRPr="009F36EE" w:rsidRDefault="008D47D2" w:rsidP="008D47D2">
            <w:pP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 </w:t>
            </w:r>
          </w:p>
        </w:tc>
        <w:tc>
          <w:tcPr>
            <w:tcW w:w="4678" w:type="dxa"/>
            <w:tcBorders>
              <w:top w:val="nil"/>
              <w:left w:val="nil"/>
              <w:bottom w:val="single" w:sz="4" w:space="0" w:color="auto"/>
              <w:right w:val="single" w:sz="4" w:space="0" w:color="auto"/>
            </w:tcBorders>
            <w:shd w:val="clear" w:color="auto" w:fill="auto"/>
            <w:vAlign w:val="center"/>
            <w:hideMark/>
          </w:tcPr>
          <w:p w14:paraId="3CF89D66" w14:textId="5C549B47" w:rsidR="008D47D2" w:rsidRPr="009F36EE" w:rsidRDefault="008D47D2" w:rsidP="008D47D2">
            <w:pPr>
              <w:ind w:firstLine="0"/>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Số lượng DN XNK ba</w:t>
            </w:r>
            <w:r w:rsidR="00A26A44" w:rsidRPr="009F36EE">
              <w:rPr>
                <w:rFonts w:asciiTheme="majorHAnsi" w:hAnsiTheme="majorHAnsi" w:cstheme="majorHAnsi"/>
                <w:i/>
                <w:iCs/>
                <w:color w:val="000000" w:themeColor="text1"/>
                <w:szCs w:val="26"/>
              </w:rPr>
              <w:t xml:space="preserve"> lô</w:t>
            </w:r>
            <w:r w:rsidRPr="009F36EE">
              <w:rPr>
                <w:rFonts w:asciiTheme="majorHAnsi" w:hAnsiTheme="majorHAnsi" w:cstheme="majorHAnsi"/>
                <w:i/>
                <w:iCs/>
                <w:color w:val="000000" w:themeColor="text1"/>
                <w:szCs w:val="26"/>
              </w:rPr>
              <w:t>, túi, vali, mũ, ô dù</w:t>
            </w:r>
          </w:p>
        </w:tc>
        <w:tc>
          <w:tcPr>
            <w:tcW w:w="794" w:type="dxa"/>
            <w:tcBorders>
              <w:top w:val="nil"/>
              <w:left w:val="nil"/>
              <w:bottom w:val="single" w:sz="4" w:space="0" w:color="auto"/>
              <w:right w:val="single" w:sz="4" w:space="0" w:color="auto"/>
            </w:tcBorders>
            <w:shd w:val="clear" w:color="auto" w:fill="auto"/>
            <w:vAlign w:val="center"/>
            <w:hideMark/>
          </w:tcPr>
          <w:p w14:paraId="28BB157E"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3</w:t>
            </w:r>
          </w:p>
        </w:tc>
        <w:tc>
          <w:tcPr>
            <w:tcW w:w="794" w:type="dxa"/>
            <w:tcBorders>
              <w:top w:val="nil"/>
              <w:left w:val="nil"/>
              <w:bottom w:val="single" w:sz="4" w:space="0" w:color="auto"/>
              <w:right w:val="single" w:sz="4" w:space="0" w:color="auto"/>
            </w:tcBorders>
            <w:shd w:val="clear" w:color="auto" w:fill="auto"/>
            <w:vAlign w:val="center"/>
            <w:hideMark/>
          </w:tcPr>
          <w:p w14:paraId="2C344889"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3</w:t>
            </w:r>
          </w:p>
        </w:tc>
        <w:tc>
          <w:tcPr>
            <w:tcW w:w="794" w:type="dxa"/>
            <w:tcBorders>
              <w:top w:val="nil"/>
              <w:left w:val="nil"/>
              <w:bottom w:val="single" w:sz="4" w:space="0" w:color="auto"/>
              <w:right w:val="single" w:sz="4" w:space="0" w:color="auto"/>
            </w:tcBorders>
            <w:shd w:val="clear" w:color="auto" w:fill="auto"/>
            <w:vAlign w:val="center"/>
            <w:hideMark/>
          </w:tcPr>
          <w:p w14:paraId="6CCF675D"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3</w:t>
            </w:r>
          </w:p>
        </w:tc>
        <w:tc>
          <w:tcPr>
            <w:tcW w:w="794" w:type="dxa"/>
            <w:tcBorders>
              <w:top w:val="nil"/>
              <w:left w:val="nil"/>
              <w:bottom w:val="single" w:sz="4" w:space="0" w:color="auto"/>
              <w:right w:val="single" w:sz="4" w:space="0" w:color="auto"/>
            </w:tcBorders>
            <w:shd w:val="clear" w:color="auto" w:fill="auto"/>
            <w:vAlign w:val="center"/>
            <w:hideMark/>
          </w:tcPr>
          <w:p w14:paraId="6BBD5271"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3</w:t>
            </w:r>
          </w:p>
        </w:tc>
        <w:tc>
          <w:tcPr>
            <w:tcW w:w="794" w:type="dxa"/>
            <w:tcBorders>
              <w:top w:val="nil"/>
              <w:left w:val="nil"/>
              <w:bottom w:val="single" w:sz="4" w:space="0" w:color="auto"/>
              <w:right w:val="single" w:sz="4" w:space="0" w:color="auto"/>
            </w:tcBorders>
            <w:shd w:val="clear" w:color="auto" w:fill="auto"/>
            <w:vAlign w:val="center"/>
            <w:hideMark/>
          </w:tcPr>
          <w:p w14:paraId="5910BC66"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3</w:t>
            </w:r>
          </w:p>
        </w:tc>
        <w:tc>
          <w:tcPr>
            <w:tcW w:w="794" w:type="dxa"/>
            <w:tcBorders>
              <w:top w:val="nil"/>
              <w:left w:val="nil"/>
              <w:bottom w:val="single" w:sz="4" w:space="0" w:color="auto"/>
              <w:right w:val="single" w:sz="4" w:space="0" w:color="auto"/>
            </w:tcBorders>
            <w:shd w:val="clear" w:color="auto" w:fill="auto"/>
            <w:vAlign w:val="center"/>
            <w:hideMark/>
          </w:tcPr>
          <w:p w14:paraId="72187EED"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3</w:t>
            </w:r>
          </w:p>
        </w:tc>
        <w:tc>
          <w:tcPr>
            <w:tcW w:w="794" w:type="dxa"/>
            <w:tcBorders>
              <w:top w:val="nil"/>
              <w:left w:val="nil"/>
              <w:bottom w:val="single" w:sz="4" w:space="0" w:color="auto"/>
              <w:right w:val="single" w:sz="4" w:space="0" w:color="auto"/>
            </w:tcBorders>
            <w:shd w:val="clear" w:color="auto" w:fill="auto"/>
            <w:vAlign w:val="center"/>
            <w:hideMark/>
          </w:tcPr>
          <w:p w14:paraId="30CA3D30"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3</w:t>
            </w:r>
          </w:p>
        </w:tc>
        <w:tc>
          <w:tcPr>
            <w:tcW w:w="794" w:type="dxa"/>
            <w:tcBorders>
              <w:top w:val="nil"/>
              <w:left w:val="nil"/>
              <w:bottom w:val="single" w:sz="4" w:space="0" w:color="auto"/>
              <w:right w:val="single" w:sz="4" w:space="0" w:color="auto"/>
            </w:tcBorders>
            <w:shd w:val="clear" w:color="auto" w:fill="auto"/>
            <w:vAlign w:val="center"/>
            <w:hideMark/>
          </w:tcPr>
          <w:p w14:paraId="599A3446"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3</w:t>
            </w:r>
          </w:p>
        </w:tc>
        <w:tc>
          <w:tcPr>
            <w:tcW w:w="794" w:type="dxa"/>
            <w:tcBorders>
              <w:top w:val="nil"/>
              <w:left w:val="nil"/>
              <w:bottom w:val="single" w:sz="4" w:space="0" w:color="auto"/>
              <w:right w:val="single" w:sz="4" w:space="0" w:color="auto"/>
            </w:tcBorders>
            <w:shd w:val="clear" w:color="auto" w:fill="auto"/>
            <w:vAlign w:val="center"/>
            <w:hideMark/>
          </w:tcPr>
          <w:p w14:paraId="0BD45978"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3</w:t>
            </w:r>
          </w:p>
        </w:tc>
        <w:tc>
          <w:tcPr>
            <w:tcW w:w="794" w:type="dxa"/>
            <w:tcBorders>
              <w:top w:val="nil"/>
              <w:left w:val="nil"/>
              <w:bottom w:val="single" w:sz="4" w:space="0" w:color="auto"/>
              <w:right w:val="single" w:sz="4" w:space="0" w:color="auto"/>
            </w:tcBorders>
            <w:shd w:val="clear" w:color="auto" w:fill="auto"/>
            <w:vAlign w:val="center"/>
            <w:hideMark/>
          </w:tcPr>
          <w:p w14:paraId="6C79039E"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3</w:t>
            </w:r>
          </w:p>
        </w:tc>
        <w:tc>
          <w:tcPr>
            <w:tcW w:w="794" w:type="dxa"/>
            <w:tcBorders>
              <w:top w:val="nil"/>
              <w:left w:val="nil"/>
              <w:bottom w:val="single" w:sz="4" w:space="0" w:color="auto"/>
              <w:right w:val="single" w:sz="4" w:space="0" w:color="auto"/>
            </w:tcBorders>
            <w:shd w:val="clear" w:color="auto" w:fill="auto"/>
            <w:vAlign w:val="center"/>
            <w:hideMark/>
          </w:tcPr>
          <w:p w14:paraId="798CB8FC"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3</w:t>
            </w:r>
          </w:p>
        </w:tc>
        <w:tc>
          <w:tcPr>
            <w:tcW w:w="794" w:type="dxa"/>
            <w:tcBorders>
              <w:top w:val="nil"/>
              <w:left w:val="nil"/>
              <w:bottom w:val="single" w:sz="4" w:space="0" w:color="auto"/>
              <w:right w:val="single" w:sz="4" w:space="0" w:color="auto"/>
            </w:tcBorders>
            <w:vAlign w:val="center"/>
          </w:tcPr>
          <w:p w14:paraId="607DBABA" w14:textId="0F8872E8" w:rsidR="008D47D2" w:rsidRPr="009F36EE" w:rsidRDefault="008D47D2" w:rsidP="00617EC0">
            <w:pPr>
              <w:ind w:firstLine="0"/>
              <w:jc w:val="center"/>
              <w:rPr>
                <w:rFonts w:asciiTheme="majorHAnsi" w:hAnsiTheme="majorHAnsi" w:cstheme="majorHAnsi"/>
                <w:i/>
                <w:iCs/>
                <w:color w:val="000000" w:themeColor="text1"/>
                <w:szCs w:val="26"/>
              </w:rPr>
            </w:pPr>
            <w:r w:rsidRPr="009F36EE">
              <w:rPr>
                <w:color w:val="000000" w:themeColor="text1"/>
                <w:szCs w:val="26"/>
              </w:rPr>
              <w:t>3</w:t>
            </w:r>
          </w:p>
        </w:tc>
      </w:tr>
      <w:tr w:rsidR="005F7A84" w:rsidRPr="009F36EE" w14:paraId="52B96A80" w14:textId="20CA1788" w:rsidTr="00617EC0">
        <w:trPr>
          <w:trHeight w:val="51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1EC47ED0" w14:textId="77777777" w:rsidR="008D47D2" w:rsidRPr="009F36EE" w:rsidRDefault="008D47D2" w:rsidP="008D47D2">
            <w:pP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 </w:t>
            </w:r>
          </w:p>
        </w:tc>
        <w:tc>
          <w:tcPr>
            <w:tcW w:w="4678" w:type="dxa"/>
            <w:tcBorders>
              <w:top w:val="nil"/>
              <w:left w:val="nil"/>
              <w:bottom w:val="single" w:sz="4" w:space="0" w:color="auto"/>
              <w:right w:val="single" w:sz="4" w:space="0" w:color="auto"/>
            </w:tcBorders>
            <w:shd w:val="clear" w:color="auto" w:fill="auto"/>
            <w:vAlign w:val="center"/>
            <w:hideMark/>
          </w:tcPr>
          <w:p w14:paraId="7341B30C" w14:textId="77777777" w:rsidR="008D47D2" w:rsidRPr="009F36EE" w:rsidRDefault="008D47D2" w:rsidP="008D47D2">
            <w:pPr>
              <w:ind w:firstLine="0"/>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 xml:space="preserve">Số lượng DN XNK Xơ sợi dệt </w:t>
            </w:r>
          </w:p>
        </w:tc>
        <w:tc>
          <w:tcPr>
            <w:tcW w:w="794" w:type="dxa"/>
            <w:tcBorders>
              <w:top w:val="nil"/>
              <w:left w:val="nil"/>
              <w:bottom w:val="single" w:sz="4" w:space="0" w:color="auto"/>
              <w:right w:val="single" w:sz="4" w:space="0" w:color="auto"/>
            </w:tcBorders>
            <w:shd w:val="clear" w:color="auto" w:fill="auto"/>
            <w:vAlign w:val="center"/>
            <w:hideMark/>
          </w:tcPr>
          <w:p w14:paraId="3A7ECA1F"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2</w:t>
            </w:r>
          </w:p>
        </w:tc>
        <w:tc>
          <w:tcPr>
            <w:tcW w:w="794" w:type="dxa"/>
            <w:tcBorders>
              <w:top w:val="nil"/>
              <w:left w:val="nil"/>
              <w:bottom w:val="single" w:sz="4" w:space="0" w:color="auto"/>
              <w:right w:val="single" w:sz="4" w:space="0" w:color="auto"/>
            </w:tcBorders>
            <w:shd w:val="clear" w:color="auto" w:fill="auto"/>
            <w:vAlign w:val="center"/>
            <w:hideMark/>
          </w:tcPr>
          <w:p w14:paraId="2D1CDD5B"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2</w:t>
            </w:r>
          </w:p>
        </w:tc>
        <w:tc>
          <w:tcPr>
            <w:tcW w:w="794" w:type="dxa"/>
            <w:tcBorders>
              <w:top w:val="nil"/>
              <w:left w:val="nil"/>
              <w:bottom w:val="single" w:sz="4" w:space="0" w:color="auto"/>
              <w:right w:val="single" w:sz="4" w:space="0" w:color="auto"/>
            </w:tcBorders>
            <w:shd w:val="clear" w:color="auto" w:fill="auto"/>
            <w:vAlign w:val="center"/>
            <w:hideMark/>
          </w:tcPr>
          <w:p w14:paraId="4764BA95"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2</w:t>
            </w:r>
          </w:p>
        </w:tc>
        <w:tc>
          <w:tcPr>
            <w:tcW w:w="794" w:type="dxa"/>
            <w:tcBorders>
              <w:top w:val="nil"/>
              <w:left w:val="nil"/>
              <w:bottom w:val="single" w:sz="4" w:space="0" w:color="auto"/>
              <w:right w:val="single" w:sz="4" w:space="0" w:color="auto"/>
            </w:tcBorders>
            <w:shd w:val="clear" w:color="auto" w:fill="auto"/>
            <w:vAlign w:val="center"/>
            <w:hideMark/>
          </w:tcPr>
          <w:p w14:paraId="7E56CDC0"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2</w:t>
            </w:r>
          </w:p>
        </w:tc>
        <w:tc>
          <w:tcPr>
            <w:tcW w:w="794" w:type="dxa"/>
            <w:tcBorders>
              <w:top w:val="nil"/>
              <w:left w:val="nil"/>
              <w:bottom w:val="single" w:sz="4" w:space="0" w:color="auto"/>
              <w:right w:val="single" w:sz="4" w:space="0" w:color="auto"/>
            </w:tcBorders>
            <w:shd w:val="clear" w:color="auto" w:fill="auto"/>
            <w:vAlign w:val="center"/>
            <w:hideMark/>
          </w:tcPr>
          <w:p w14:paraId="632046F8"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2</w:t>
            </w:r>
          </w:p>
        </w:tc>
        <w:tc>
          <w:tcPr>
            <w:tcW w:w="794" w:type="dxa"/>
            <w:tcBorders>
              <w:top w:val="nil"/>
              <w:left w:val="nil"/>
              <w:bottom w:val="single" w:sz="4" w:space="0" w:color="auto"/>
              <w:right w:val="single" w:sz="4" w:space="0" w:color="auto"/>
            </w:tcBorders>
            <w:shd w:val="clear" w:color="auto" w:fill="auto"/>
            <w:vAlign w:val="center"/>
            <w:hideMark/>
          </w:tcPr>
          <w:p w14:paraId="684F7A9F"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2</w:t>
            </w:r>
          </w:p>
        </w:tc>
        <w:tc>
          <w:tcPr>
            <w:tcW w:w="794" w:type="dxa"/>
            <w:tcBorders>
              <w:top w:val="nil"/>
              <w:left w:val="nil"/>
              <w:bottom w:val="single" w:sz="4" w:space="0" w:color="auto"/>
              <w:right w:val="single" w:sz="4" w:space="0" w:color="auto"/>
            </w:tcBorders>
            <w:shd w:val="clear" w:color="auto" w:fill="auto"/>
            <w:vAlign w:val="center"/>
            <w:hideMark/>
          </w:tcPr>
          <w:p w14:paraId="4C20207E"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2</w:t>
            </w:r>
          </w:p>
        </w:tc>
        <w:tc>
          <w:tcPr>
            <w:tcW w:w="794" w:type="dxa"/>
            <w:tcBorders>
              <w:top w:val="nil"/>
              <w:left w:val="nil"/>
              <w:bottom w:val="single" w:sz="4" w:space="0" w:color="auto"/>
              <w:right w:val="single" w:sz="4" w:space="0" w:color="auto"/>
            </w:tcBorders>
            <w:shd w:val="clear" w:color="auto" w:fill="auto"/>
            <w:vAlign w:val="center"/>
            <w:hideMark/>
          </w:tcPr>
          <w:p w14:paraId="078B6FD9"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2</w:t>
            </w:r>
          </w:p>
        </w:tc>
        <w:tc>
          <w:tcPr>
            <w:tcW w:w="794" w:type="dxa"/>
            <w:tcBorders>
              <w:top w:val="nil"/>
              <w:left w:val="nil"/>
              <w:bottom w:val="single" w:sz="4" w:space="0" w:color="auto"/>
              <w:right w:val="single" w:sz="4" w:space="0" w:color="auto"/>
            </w:tcBorders>
            <w:shd w:val="clear" w:color="auto" w:fill="auto"/>
            <w:vAlign w:val="center"/>
            <w:hideMark/>
          </w:tcPr>
          <w:p w14:paraId="0B4E84CB"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2</w:t>
            </w:r>
          </w:p>
        </w:tc>
        <w:tc>
          <w:tcPr>
            <w:tcW w:w="794" w:type="dxa"/>
            <w:tcBorders>
              <w:top w:val="nil"/>
              <w:left w:val="nil"/>
              <w:bottom w:val="single" w:sz="4" w:space="0" w:color="auto"/>
              <w:right w:val="single" w:sz="4" w:space="0" w:color="auto"/>
            </w:tcBorders>
            <w:shd w:val="clear" w:color="auto" w:fill="auto"/>
            <w:vAlign w:val="center"/>
            <w:hideMark/>
          </w:tcPr>
          <w:p w14:paraId="5E49129F"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2</w:t>
            </w:r>
          </w:p>
        </w:tc>
        <w:tc>
          <w:tcPr>
            <w:tcW w:w="794" w:type="dxa"/>
            <w:tcBorders>
              <w:top w:val="nil"/>
              <w:left w:val="nil"/>
              <w:bottom w:val="single" w:sz="4" w:space="0" w:color="auto"/>
              <w:right w:val="single" w:sz="4" w:space="0" w:color="auto"/>
            </w:tcBorders>
            <w:shd w:val="clear" w:color="auto" w:fill="auto"/>
            <w:vAlign w:val="center"/>
            <w:hideMark/>
          </w:tcPr>
          <w:p w14:paraId="345C446A"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2</w:t>
            </w:r>
          </w:p>
        </w:tc>
        <w:tc>
          <w:tcPr>
            <w:tcW w:w="794" w:type="dxa"/>
            <w:tcBorders>
              <w:top w:val="nil"/>
              <w:left w:val="nil"/>
              <w:bottom w:val="single" w:sz="4" w:space="0" w:color="auto"/>
              <w:right w:val="single" w:sz="4" w:space="0" w:color="auto"/>
            </w:tcBorders>
            <w:vAlign w:val="center"/>
          </w:tcPr>
          <w:p w14:paraId="03F58B4F" w14:textId="00ACE429" w:rsidR="008D47D2" w:rsidRPr="009F36EE" w:rsidRDefault="008D47D2" w:rsidP="00617EC0">
            <w:pPr>
              <w:ind w:firstLine="0"/>
              <w:jc w:val="center"/>
              <w:rPr>
                <w:rFonts w:asciiTheme="majorHAnsi" w:hAnsiTheme="majorHAnsi" w:cstheme="majorHAnsi"/>
                <w:i/>
                <w:iCs/>
                <w:color w:val="000000" w:themeColor="text1"/>
                <w:szCs w:val="26"/>
              </w:rPr>
            </w:pPr>
            <w:r w:rsidRPr="009F36EE">
              <w:rPr>
                <w:color w:val="000000" w:themeColor="text1"/>
                <w:szCs w:val="26"/>
              </w:rPr>
              <w:t>2</w:t>
            </w:r>
          </w:p>
        </w:tc>
      </w:tr>
      <w:tr w:rsidR="005F7A84" w:rsidRPr="009F36EE" w14:paraId="6A26FFA4" w14:textId="2FC1A54E" w:rsidTr="00617EC0">
        <w:trPr>
          <w:trHeight w:val="51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2E37A218" w14:textId="77777777" w:rsidR="008D47D2" w:rsidRPr="009F36EE" w:rsidRDefault="008D47D2" w:rsidP="008D47D2">
            <w:pP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 </w:t>
            </w:r>
          </w:p>
        </w:tc>
        <w:tc>
          <w:tcPr>
            <w:tcW w:w="4678" w:type="dxa"/>
            <w:tcBorders>
              <w:top w:val="nil"/>
              <w:left w:val="nil"/>
              <w:bottom w:val="single" w:sz="4" w:space="0" w:color="auto"/>
              <w:right w:val="single" w:sz="4" w:space="0" w:color="auto"/>
            </w:tcBorders>
            <w:shd w:val="clear" w:color="auto" w:fill="auto"/>
            <w:vAlign w:val="center"/>
            <w:hideMark/>
          </w:tcPr>
          <w:p w14:paraId="27523448" w14:textId="77777777" w:rsidR="008D47D2" w:rsidRPr="009F36EE" w:rsidRDefault="008D47D2" w:rsidP="008D47D2">
            <w:pPr>
              <w:ind w:firstLine="0"/>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Số lượng DN XNK Gỗ và sản phẩm gỗ</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17AC8587"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16</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508B3793"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17</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07DFF0B3"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19</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3521C4E4"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20</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6B8B2BB4"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19</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5518802A"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22</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27F9BB21"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20</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328C9BBC"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18</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573F3E5B"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18</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304818B4"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20</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58E87D97"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25</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tcPr>
          <w:p w14:paraId="32EF5D21" w14:textId="03B99D04" w:rsidR="008D47D2" w:rsidRPr="009F36EE" w:rsidRDefault="008D47D2" w:rsidP="00617EC0">
            <w:pPr>
              <w:ind w:firstLine="0"/>
              <w:jc w:val="center"/>
              <w:rPr>
                <w:rFonts w:asciiTheme="majorHAnsi" w:hAnsiTheme="majorHAnsi" w:cstheme="majorHAnsi"/>
                <w:i/>
                <w:iCs/>
                <w:color w:val="000000" w:themeColor="text1"/>
                <w:szCs w:val="26"/>
              </w:rPr>
            </w:pPr>
            <w:r w:rsidRPr="009F36EE">
              <w:rPr>
                <w:color w:val="000000" w:themeColor="text1"/>
                <w:szCs w:val="26"/>
              </w:rPr>
              <w:t>28</w:t>
            </w:r>
          </w:p>
        </w:tc>
      </w:tr>
      <w:tr w:rsidR="005F7A84" w:rsidRPr="009F36EE" w14:paraId="1B35C638" w14:textId="64A32A2B" w:rsidTr="00617EC0">
        <w:trPr>
          <w:trHeight w:val="51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52A2518" w14:textId="77777777" w:rsidR="008D47D2" w:rsidRPr="009F36EE" w:rsidRDefault="008D47D2" w:rsidP="008D47D2">
            <w:pP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 </w:t>
            </w:r>
          </w:p>
        </w:tc>
        <w:tc>
          <w:tcPr>
            <w:tcW w:w="4678" w:type="dxa"/>
            <w:tcBorders>
              <w:top w:val="nil"/>
              <w:left w:val="nil"/>
              <w:bottom w:val="single" w:sz="4" w:space="0" w:color="auto"/>
              <w:right w:val="single" w:sz="4" w:space="0" w:color="auto"/>
            </w:tcBorders>
            <w:shd w:val="clear" w:color="auto" w:fill="auto"/>
            <w:vAlign w:val="center"/>
            <w:hideMark/>
          </w:tcPr>
          <w:p w14:paraId="6CDE06D9" w14:textId="77777777" w:rsidR="008D47D2" w:rsidRPr="009F36EE" w:rsidRDefault="008D47D2" w:rsidP="008D47D2">
            <w:pPr>
              <w:ind w:firstLine="0"/>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Số lượng DN XNK Hàng dệt may</w:t>
            </w:r>
          </w:p>
        </w:tc>
        <w:tc>
          <w:tcPr>
            <w:tcW w:w="794"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1CB999DC"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90</w:t>
            </w:r>
          </w:p>
        </w:tc>
        <w:tc>
          <w:tcPr>
            <w:tcW w:w="794"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17505D79"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92</w:t>
            </w:r>
          </w:p>
        </w:tc>
        <w:tc>
          <w:tcPr>
            <w:tcW w:w="794"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011EA88D"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93</w:t>
            </w:r>
          </w:p>
        </w:tc>
        <w:tc>
          <w:tcPr>
            <w:tcW w:w="794"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1034E88A"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95</w:t>
            </w:r>
          </w:p>
        </w:tc>
        <w:tc>
          <w:tcPr>
            <w:tcW w:w="794"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58C9BC44"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98</w:t>
            </w:r>
          </w:p>
        </w:tc>
        <w:tc>
          <w:tcPr>
            <w:tcW w:w="794"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4E4862A4"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99</w:t>
            </w:r>
          </w:p>
        </w:tc>
        <w:tc>
          <w:tcPr>
            <w:tcW w:w="794" w:type="dxa"/>
            <w:tcBorders>
              <w:top w:val="nil"/>
              <w:left w:val="nil"/>
              <w:bottom w:val="single" w:sz="4" w:space="0" w:color="auto"/>
              <w:right w:val="single" w:sz="4" w:space="0" w:color="auto"/>
            </w:tcBorders>
            <w:shd w:val="clear" w:color="auto" w:fill="auto"/>
            <w:vAlign w:val="center"/>
            <w:hideMark/>
          </w:tcPr>
          <w:p w14:paraId="49FD1F52"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100</w:t>
            </w:r>
          </w:p>
        </w:tc>
        <w:tc>
          <w:tcPr>
            <w:tcW w:w="794"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0EA75C4B"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102</w:t>
            </w:r>
          </w:p>
        </w:tc>
        <w:tc>
          <w:tcPr>
            <w:tcW w:w="794"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458C5202"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102</w:t>
            </w:r>
          </w:p>
        </w:tc>
        <w:tc>
          <w:tcPr>
            <w:tcW w:w="794"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3332E960"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102</w:t>
            </w:r>
          </w:p>
        </w:tc>
        <w:tc>
          <w:tcPr>
            <w:tcW w:w="794"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432FC8C3"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114</w:t>
            </w:r>
          </w:p>
        </w:tc>
        <w:tc>
          <w:tcPr>
            <w:tcW w:w="794" w:type="dxa"/>
            <w:tcBorders>
              <w:top w:val="single" w:sz="4" w:space="0" w:color="auto"/>
              <w:left w:val="single" w:sz="4" w:space="0" w:color="auto"/>
              <w:bottom w:val="single" w:sz="4" w:space="0" w:color="auto"/>
              <w:right w:val="single" w:sz="4" w:space="0" w:color="auto"/>
            </w:tcBorders>
            <w:shd w:val="clear" w:color="000000" w:fill="FFC7CE"/>
            <w:vAlign w:val="center"/>
          </w:tcPr>
          <w:p w14:paraId="62959E78" w14:textId="02C944B3" w:rsidR="008D47D2" w:rsidRPr="009F36EE" w:rsidRDefault="008D47D2" w:rsidP="00617EC0">
            <w:pPr>
              <w:ind w:firstLine="0"/>
              <w:jc w:val="center"/>
              <w:rPr>
                <w:rFonts w:asciiTheme="majorHAnsi" w:hAnsiTheme="majorHAnsi" w:cstheme="majorHAnsi"/>
                <w:i/>
                <w:iCs/>
                <w:color w:val="000000" w:themeColor="text1"/>
                <w:szCs w:val="26"/>
              </w:rPr>
            </w:pPr>
            <w:r w:rsidRPr="009F36EE">
              <w:rPr>
                <w:color w:val="000000" w:themeColor="text1"/>
                <w:szCs w:val="26"/>
              </w:rPr>
              <w:t>128</w:t>
            </w:r>
          </w:p>
        </w:tc>
      </w:tr>
      <w:tr w:rsidR="005F7A84" w:rsidRPr="009F36EE" w14:paraId="1FD062E2" w14:textId="268A4CEF" w:rsidTr="00617EC0">
        <w:trPr>
          <w:trHeight w:val="51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90222F7" w14:textId="77777777" w:rsidR="008D47D2" w:rsidRPr="009F36EE" w:rsidRDefault="008D47D2" w:rsidP="008D47D2">
            <w:pP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 </w:t>
            </w:r>
          </w:p>
        </w:tc>
        <w:tc>
          <w:tcPr>
            <w:tcW w:w="4678" w:type="dxa"/>
            <w:tcBorders>
              <w:top w:val="nil"/>
              <w:left w:val="nil"/>
              <w:bottom w:val="single" w:sz="4" w:space="0" w:color="auto"/>
              <w:right w:val="single" w:sz="4" w:space="0" w:color="auto"/>
            </w:tcBorders>
            <w:shd w:val="clear" w:color="auto" w:fill="auto"/>
            <w:vAlign w:val="center"/>
            <w:hideMark/>
          </w:tcPr>
          <w:p w14:paraId="620448A7" w14:textId="77777777" w:rsidR="008D47D2" w:rsidRPr="009F36EE" w:rsidRDefault="008D47D2" w:rsidP="008D47D2">
            <w:pPr>
              <w:ind w:firstLine="0"/>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Số lượng DN XNK Sắt thép các loại</w:t>
            </w:r>
          </w:p>
        </w:tc>
        <w:tc>
          <w:tcPr>
            <w:tcW w:w="794" w:type="dxa"/>
            <w:tcBorders>
              <w:top w:val="nil"/>
              <w:left w:val="nil"/>
              <w:bottom w:val="single" w:sz="4" w:space="0" w:color="auto"/>
              <w:right w:val="single" w:sz="4" w:space="0" w:color="auto"/>
            </w:tcBorders>
            <w:shd w:val="clear" w:color="auto" w:fill="auto"/>
            <w:vAlign w:val="center"/>
            <w:hideMark/>
          </w:tcPr>
          <w:p w14:paraId="5964104C"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2</w:t>
            </w:r>
          </w:p>
        </w:tc>
        <w:tc>
          <w:tcPr>
            <w:tcW w:w="794" w:type="dxa"/>
            <w:tcBorders>
              <w:top w:val="nil"/>
              <w:left w:val="nil"/>
              <w:bottom w:val="single" w:sz="4" w:space="0" w:color="auto"/>
              <w:right w:val="single" w:sz="4" w:space="0" w:color="auto"/>
            </w:tcBorders>
            <w:shd w:val="clear" w:color="auto" w:fill="auto"/>
            <w:vAlign w:val="center"/>
            <w:hideMark/>
          </w:tcPr>
          <w:p w14:paraId="6ED22772"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2</w:t>
            </w:r>
          </w:p>
        </w:tc>
        <w:tc>
          <w:tcPr>
            <w:tcW w:w="794" w:type="dxa"/>
            <w:tcBorders>
              <w:top w:val="nil"/>
              <w:left w:val="nil"/>
              <w:bottom w:val="single" w:sz="4" w:space="0" w:color="auto"/>
              <w:right w:val="single" w:sz="4" w:space="0" w:color="auto"/>
            </w:tcBorders>
            <w:shd w:val="clear" w:color="auto" w:fill="auto"/>
            <w:vAlign w:val="center"/>
            <w:hideMark/>
          </w:tcPr>
          <w:p w14:paraId="0F403994"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3</w:t>
            </w:r>
          </w:p>
        </w:tc>
        <w:tc>
          <w:tcPr>
            <w:tcW w:w="794" w:type="dxa"/>
            <w:tcBorders>
              <w:top w:val="nil"/>
              <w:left w:val="nil"/>
              <w:bottom w:val="single" w:sz="4" w:space="0" w:color="auto"/>
              <w:right w:val="single" w:sz="4" w:space="0" w:color="auto"/>
            </w:tcBorders>
            <w:shd w:val="clear" w:color="auto" w:fill="auto"/>
            <w:vAlign w:val="center"/>
            <w:hideMark/>
          </w:tcPr>
          <w:p w14:paraId="2DED8B4E"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3</w:t>
            </w:r>
          </w:p>
        </w:tc>
        <w:tc>
          <w:tcPr>
            <w:tcW w:w="794" w:type="dxa"/>
            <w:tcBorders>
              <w:top w:val="nil"/>
              <w:left w:val="nil"/>
              <w:bottom w:val="single" w:sz="4" w:space="0" w:color="auto"/>
              <w:right w:val="single" w:sz="4" w:space="0" w:color="auto"/>
            </w:tcBorders>
            <w:shd w:val="clear" w:color="auto" w:fill="auto"/>
            <w:vAlign w:val="center"/>
            <w:hideMark/>
          </w:tcPr>
          <w:p w14:paraId="0D05ED15"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3</w:t>
            </w:r>
          </w:p>
        </w:tc>
        <w:tc>
          <w:tcPr>
            <w:tcW w:w="794" w:type="dxa"/>
            <w:tcBorders>
              <w:top w:val="nil"/>
              <w:left w:val="nil"/>
              <w:bottom w:val="single" w:sz="4" w:space="0" w:color="auto"/>
              <w:right w:val="single" w:sz="4" w:space="0" w:color="auto"/>
            </w:tcBorders>
            <w:shd w:val="clear" w:color="auto" w:fill="auto"/>
            <w:vAlign w:val="center"/>
            <w:hideMark/>
          </w:tcPr>
          <w:p w14:paraId="3764E584"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3</w:t>
            </w:r>
          </w:p>
        </w:tc>
        <w:tc>
          <w:tcPr>
            <w:tcW w:w="794" w:type="dxa"/>
            <w:tcBorders>
              <w:top w:val="nil"/>
              <w:left w:val="nil"/>
              <w:bottom w:val="single" w:sz="4" w:space="0" w:color="auto"/>
              <w:right w:val="single" w:sz="4" w:space="0" w:color="auto"/>
            </w:tcBorders>
            <w:shd w:val="clear" w:color="auto" w:fill="auto"/>
            <w:vAlign w:val="center"/>
            <w:hideMark/>
          </w:tcPr>
          <w:p w14:paraId="34C5DD35"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3</w:t>
            </w:r>
          </w:p>
        </w:tc>
        <w:tc>
          <w:tcPr>
            <w:tcW w:w="794" w:type="dxa"/>
            <w:tcBorders>
              <w:top w:val="nil"/>
              <w:left w:val="nil"/>
              <w:bottom w:val="single" w:sz="4" w:space="0" w:color="auto"/>
              <w:right w:val="single" w:sz="4" w:space="0" w:color="auto"/>
            </w:tcBorders>
            <w:shd w:val="clear" w:color="auto" w:fill="auto"/>
            <w:vAlign w:val="center"/>
            <w:hideMark/>
          </w:tcPr>
          <w:p w14:paraId="25C41572"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3</w:t>
            </w:r>
          </w:p>
        </w:tc>
        <w:tc>
          <w:tcPr>
            <w:tcW w:w="794" w:type="dxa"/>
            <w:tcBorders>
              <w:top w:val="nil"/>
              <w:left w:val="nil"/>
              <w:bottom w:val="single" w:sz="4" w:space="0" w:color="auto"/>
              <w:right w:val="single" w:sz="4" w:space="0" w:color="auto"/>
            </w:tcBorders>
            <w:shd w:val="clear" w:color="auto" w:fill="auto"/>
            <w:vAlign w:val="center"/>
            <w:hideMark/>
          </w:tcPr>
          <w:p w14:paraId="6E776C0F"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3</w:t>
            </w:r>
          </w:p>
        </w:tc>
        <w:tc>
          <w:tcPr>
            <w:tcW w:w="794" w:type="dxa"/>
            <w:tcBorders>
              <w:top w:val="nil"/>
              <w:left w:val="nil"/>
              <w:bottom w:val="single" w:sz="4" w:space="0" w:color="auto"/>
              <w:right w:val="single" w:sz="4" w:space="0" w:color="auto"/>
            </w:tcBorders>
            <w:shd w:val="clear" w:color="auto" w:fill="auto"/>
            <w:vAlign w:val="center"/>
            <w:hideMark/>
          </w:tcPr>
          <w:p w14:paraId="76797DBF"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4</w:t>
            </w:r>
          </w:p>
        </w:tc>
        <w:tc>
          <w:tcPr>
            <w:tcW w:w="794" w:type="dxa"/>
            <w:tcBorders>
              <w:top w:val="nil"/>
              <w:left w:val="nil"/>
              <w:bottom w:val="single" w:sz="4" w:space="0" w:color="auto"/>
              <w:right w:val="single" w:sz="4" w:space="0" w:color="auto"/>
            </w:tcBorders>
            <w:shd w:val="clear" w:color="auto" w:fill="auto"/>
            <w:vAlign w:val="center"/>
            <w:hideMark/>
          </w:tcPr>
          <w:p w14:paraId="2DDA03CC"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4</w:t>
            </w:r>
          </w:p>
        </w:tc>
        <w:tc>
          <w:tcPr>
            <w:tcW w:w="794" w:type="dxa"/>
            <w:tcBorders>
              <w:top w:val="nil"/>
              <w:left w:val="nil"/>
              <w:bottom w:val="single" w:sz="4" w:space="0" w:color="auto"/>
              <w:right w:val="single" w:sz="4" w:space="0" w:color="auto"/>
            </w:tcBorders>
            <w:vAlign w:val="center"/>
          </w:tcPr>
          <w:p w14:paraId="22B63ECC" w14:textId="7E5D465F" w:rsidR="008D47D2" w:rsidRPr="009F36EE" w:rsidRDefault="008D47D2" w:rsidP="00617EC0">
            <w:pPr>
              <w:ind w:firstLine="0"/>
              <w:jc w:val="center"/>
              <w:rPr>
                <w:rFonts w:asciiTheme="majorHAnsi" w:hAnsiTheme="majorHAnsi" w:cstheme="majorHAnsi"/>
                <w:i/>
                <w:iCs/>
                <w:color w:val="000000" w:themeColor="text1"/>
                <w:szCs w:val="26"/>
              </w:rPr>
            </w:pPr>
            <w:r w:rsidRPr="009F36EE">
              <w:rPr>
                <w:color w:val="000000" w:themeColor="text1"/>
                <w:szCs w:val="26"/>
              </w:rPr>
              <w:t>4</w:t>
            </w:r>
          </w:p>
        </w:tc>
      </w:tr>
      <w:tr w:rsidR="005F7A84" w:rsidRPr="009F36EE" w14:paraId="15D9A919" w14:textId="46C287A1" w:rsidTr="00617EC0">
        <w:trPr>
          <w:trHeight w:val="51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186E2D4E" w14:textId="77777777" w:rsidR="008D47D2" w:rsidRPr="009F36EE" w:rsidRDefault="008D47D2" w:rsidP="008D47D2">
            <w:pP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 </w:t>
            </w:r>
          </w:p>
        </w:tc>
        <w:tc>
          <w:tcPr>
            <w:tcW w:w="4678" w:type="dxa"/>
            <w:tcBorders>
              <w:top w:val="nil"/>
              <w:left w:val="nil"/>
              <w:bottom w:val="single" w:sz="4" w:space="0" w:color="auto"/>
              <w:right w:val="single" w:sz="4" w:space="0" w:color="auto"/>
            </w:tcBorders>
            <w:shd w:val="clear" w:color="auto" w:fill="auto"/>
            <w:vAlign w:val="center"/>
            <w:hideMark/>
          </w:tcPr>
          <w:p w14:paraId="55CCBB76" w14:textId="77777777" w:rsidR="008D47D2" w:rsidRPr="009F36EE" w:rsidRDefault="008D47D2" w:rsidP="008D47D2">
            <w:pPr>
              <w:ind w:firstLine="0"/>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Số lượng DN XNK Máy móc, thiết bị và dụng cụ phụ tùng</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2A408B90"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12</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0936EA28"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13</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1AC1C804"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12</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1722FFDF"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14</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34BECD41"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14</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16D4F5C8"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12</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02E5B1DB"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13</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40E4DAE0"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11</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26ADA5AF"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11</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6EBA010A"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11</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70C6CDFF"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13</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tcPr>
          <w:p w14:paraId="2FDA0FD2" w14:textId="5B61A60C" w:rsidR="008D47D2" w:rsidRPr="009F36EE" w:rsidRDefault="008D47D2" w:rsidP="00617EC0">
            <w:pPr>
              <w:ind w:firstLine="0"/>
              <w:jc w:val="center"/>
              <w:rPr>
                <w:rFonts w:asciiTheme="majorHAnsi" w:hAnsiTheme="majorHAnsi" w:cstheme="majorHAnsi"/>
                <w:i/>
                <w:iCs/>
                <w:color w:val="000000" w:themeColor="text1"/>
                <w:szCs w:val="26"/>
              </w:rPr>
            </w:pPr>
            <w:r w:rsidRPr="009F36EE">
              <w:rPr>
                <w:color w:val="000000" w:themeColor="text1"/>
                <w:szCs w:val="26"/>
              </w:rPr>
              <w:t>15</w:t>
            </w:r>
          </w:p>
        </w:tc>
      </w:tr>
      <w:tr w:rsidR="005F7A84" w:rsidRPr="009F36EE" w14:paraId="1388950E" w14:textId="3B90D2A1" w:rsidTr="00617EC0">
        <w:trPr>
          <w:trHeight w:val="51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5A38E87E" w14:textId="77777777" w:rsidR="008D47D2" w:rsidRPr="009F36EE" w:rsidRDefault="008D47D2" w:rsidP="003033CB">
            <w:pPr>
              <w:pStyle w:val="ListParagraph"/>
              <w:numPr>
                <w:ilvl w:val="0"/>
                <w:numId w:val="70"/>
              </w:numPr>
              <w:spacing w:line="240" w:lineRule="auto"/>
              <w:ind w:left="426"/>
              <w:contextualSpacing w:val="0"/>
              <w:jc w:val="left"/>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 </w:t>
            </w:r>
          </w:p>
        </w:tc>
        <w:tc>
          <w:tcPr>
            <w:tcW w:w="4678" w:type="dxa"/>
            <w:tcBorders>
              <w:top w:val="nil"/>
              <w:left w:val="nil"/>
              <w:bottom w:val="single" w:sz="4" w:space="0" w:color="auto"/>
              <w:right w:val="single" w:sz="4" w:space="0" w:color="auto"/>
            </w:tcBorders>
            <w:shd w:val="clear" w:color="auto" w:fill="auto"/>
            <w:vAlign w:val="center"/>
            <w:hideMark/>
          </w:tcPr>
          <w:p w14:paraId="543BFD64" w14:textId="77777777" w:rsidR="008D47D2" w:rsidRPr="009F36EE" w:rsidRDefault="008D47D2" w:rsidP="008D47D2">
            <w:pPr>
              <w:ind w:firstLine="0"/>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Nhiên liệu khoáng sản:</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C74DA72" w14:textId="77777777" w:rsidR="008D47D2" w:rsidRPr="009F36EE" w:rsidRDefault="008D47D2" w:rsidP="008D47D2">
            <w:pPr>
              <w:ind w:firstLine="0"/>
              <w:jc w:val="center"/>
              <w:rPr>
                <w:rFonts w:asciiTheme="majorHAnsi" w:hAnsiTheme="majorHAnsi" w:cstheme="majorHAnsi"/>
                <w:color w:val="000000" w:themeColor="text1"/>
                <w:szCs w:val="26"/>
              </w:rPr>
            </w:pP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9ECF738" w14:textId="77777777" w:rsidR="008D47D2" w:rsidRPr="009F36EE" w:rsidRDefault="008D47D2" w:rsidP="008D47D2">
            <w:pPr>
              <w:ind w:firstLine="0"/>
              <w:jc w:val="center"/>
              <w:rPr>
                <w:rFonts w:asciiTheme="majorHAnsi" w:hAnsiTheme="majorHAnsi" w:cstheme="majorHAnsi"/>
                <w:color w:val="000000" w:themeColor="text1"/>
                <w:szCs w:val="26"/>
              </w:rPr>
            </w:pP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2D4F4D7" w14:textId="77777777" w:rsidR="008D47D2" w:rsidRPr="009F36EE" w:rsidRDefault="008D47D2" w:rsidP="008D47D2">
            <w:pPr>
              <w:ind w:firstLine="0"/>
              <w:jc w:val="center"/>
              <w:rPr>
                <w:rFonts w:asciiTheme="majorHAnsi" w:hAnsiTheme="majorHAnsi" w:cstheme="majorHAnsi"/>
                <w:color w:val="000000" w:themeColor="text1"/>
                <w:szCs w:val="26"/>
              </w:rPr>
            </w:pP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EC1993F" w14:textId="77777777" w:rsidR="008D47D2" w:rsidRPr="009F36EE" w:rsidRDefault="008D47D2" w:rsidP="008D47D2">
            <w:pPr>
              <w:ind w:firstLine="0"/>
              <w:jc w:val="center"/>
              <w:rPr>
                <w:rFonts w:asciiTheme="majorHAnsi" w:hAnsiTheme="majorHAnsi" w:cstheme="majorHAnsi"/>
                <w:color w:val="000000" w:themeColor="text1"/>
                <w:szCs w:val="26"/>
              </w:rPr>
            </w:pP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420E81E" w14:textId="77777777" w:rsidR="008D47D2" w:rsidRPr="009F36EE" w:rsidRDefault="008D47D2" w:rsidP="008D47D2">
            <w:pPr>
              <w:ind w:firstLine="0"/>
              <w:jc w:val="center"/>
              <w:rPr>
                <w:rFonts w:asciiTheme="majorHAnsi" w:hAnsiTheme="majorHAnsi" w:cstheme="majorHAnsi"/>
                <w:color w:val="000000" w:themeColor="text1"/>
                <w:szCs w:val="26"/>
              </w:rPr>
            </w:pP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D75A5C2" w14:textId="77777777" w:rsidR="008D47D2" w:rsidRPr="009F36EE" w:rsidRDefault="008D47D2" w:rsidP="008D47D2">
            <w:pPr>
              <w:ind w:firstLine="0"/>
              <w:jc w:val="center"/>
              <w:rPr>
                <w:rFonts w:asciiTheme="majorHAnsi" w:hAnsiTheme="majorHAnsi" w:cstheme="majorHAnsi"/>
                <w:color w:val="000000" w:themeColor="text1"/>
                <w:szCs w:val="26"/>
              </w:rPr>
            </w:pP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564DBAA" w14:textId="77777777" w:rsidR="008D47D2" w:rsidRPr="009F36EE" w:rsidRDefault="008D47D2" w:rsidP="008D47D2">
            <w:pPr>
              <w:ind w:firstLine="0"/>
              <w:jc w:val="center"/>
              <w:rPr>
                <w:rFonts w:asciiTheme="majorHAnsi" w:hAnsiTheme="majorHAnsi" w:cstheme="majorHAnsi"/>
                <w:color w:val="000000" w:themeColor="text1"/>
                <w:szCs w:val="26"/>
              </w:rPr>
            </w:pP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94C00F1" w14:textId="77777777" w:rsidR="008D47D2" w:rsidRPr="009F36EE" w:rsidRDefault="008D47D2" w:rsidP="008D47D2">
            <w:pPr>
              <w:ind w:firstLine="0"/>
              <w:jc w:val="center"/>
              <w:rPr>
                <w:rFonts w:asciiTheme="majorHAnsi" w:hAnsiTheme="majorHAnsi" w:cstheme="majorHAnsi"/>
                <w:color w:val="000000" w:themeColor="text1"/>
                <w:szCs w:val="26"/>
              </w:rPr>
            </w:pP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3CD04E1" w14:textId="77777777" w:rsidR="008D47D2" w:rsidRPr="009F36EE" w:rsidRDefault="008D47D2" w:rsidP="008D47D2">
            <w:pPr>
              <w:ind w:firstLine="0"/>
              <w:jc w:val="center"/>
              <w:rPr>
                <w:rFonts w:asciiTheme="majorHAnsi" w:hAnsiTheme="majorHAnsi" w:cstheme="majorHAnsi"/>
                <w:color w:val="000000" w:themeColor="text1"/>
                <w:szCs w:val="26"/>
              </w:rPr>
            </w:pP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B40F1BA" w14:textId="77777777" w:rsidR="008D47D2" w:rsidRPr="009F36EE" w:rsidRDefault="008D47D2" w:rsidP="008D47D2">
            <w:pPr>
              <w:ind w:firstLine="0"/>
              <w:jc w:val="center"/>
              <w:rPr>
                <w:rFonts w:asciiTheme="majorHAnsi" w:hAnsiTheme="majorHAnsi" w:cstheme="majorHAnsi"/>
                <w:color w:val="000000" w:themeColor="text1"/>
                <w:szCs w:val="26"/>
              </w:rPr>
            </w:pP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58612B5" w14:textId="77777777" w:rsidR="008D47D2" w:rsidRPr="009F36EE" w:rsidRDefault="008D47D2" w:rsidP="008D47D2">
            <w:pPr>
              <w:ind w:firstLine="0"/>
              <w:jc w:val="center"/>
              <w:rPr>
                <w:rFonts w:asciiTheme="majorHAnsi" w:hAnsiTheme="majorHAnsi" w:cstheme="majorHAnsi"/>
                <w:color w:val="000000" w:themeColor="text1"/>
                <w:szCs w:val="26"/>
              </w:rPr>
            </w:pP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tcPr>
          <w:p w14:paraId="3DED3BF0" w14:textId="4C2BF94B" w:rsidR="008D47D2" w:rsidRPr="009F36EE" w:rsidRDefault="008D47D2" w:rsidP="00617EC0">
            <w:pPr>
              <w:ind w:firstLine="0"/>
              <w:jc w:val="center"/>
              <w:rPr>
                <w:rFonts w:asciiTheme="majorHAnsi" w:hAnsiTheme="majorHAnsi" w:cstheme="majorHAnsi"/>
                <w:color w:val="000000" w:themeColor="text1"/>
                <w:szCs w:val="26"/>
              </w:rPr>
            </w:pPr>
          </w:p>
        </w:tc>
      </w:tr>
      <w:tr w:rsidR="005F7A84" w:rsidRPr="009F36EE" w14:paraId="55125AF7" w14:textId="390A1A88" w:rsidTr="00617EC0">
        <w:trPr>
          <w:trHeight w:val="51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9CAF1C1" w14:textId="77777777" w:rsidR="008D47D2" w:rsidRPr="009F36EE" w:rsidRDefault="008D47D2" w:rsidP="008D47D2">
            <w:pP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 </w:t>
            </w:r>
          </w:p>
        </w:tc>
        <w:tc>
          <w:tcPr>
            <w:tcW w:w="4678" w:type="dxa"/>
            <w:tcBorders>
              <w:top w:val="nil"/>
              <w:left w:val="nil"/>
              <w:bottom w:val="single" w:sz="4" w:space="0" w:color="auto"/>
              <w:right w:val="single" w:sz="4" w:space="0" w:color="auto"/>
            </w:tcBorders>
            <w:shd w:val="clear" w:color="auto" w:fill="auto"/>
            <w:vAlign w:val="center"/>
            <w:hideMark/>
          </w:tcPr>
          <w:p w14:paraId="79A977BD" w14:textId="77777777" w:rsidR="008D47D2" w:rsidRPr="009F36EE" w:rsidRDefault="008D47D2" w:rsidP="008D47D2">
            <w:pPr>
              <w:ind w:firstLine="0"/>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Số lượng DN XNK XNK dầu thô</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5638CF6"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723AA96"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E5401A6"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7D0303E"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8D7ACF1"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5125B1D"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C3E3EE7"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AFFF5D1"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8861ADC"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BC12BC9"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CB98AE5"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tcPr>
          <w:p w14:paraId="53A8A9F3" w14:textId="4E079168" w:rsidR="008D47D2" w:rsidRPr="009F36EE" w:rsidRDefault="008D47D2" w:rsidP="00617EC0">
            <w:pPr>
              <w:ind w:firstLine="0"/>
              <w:jc w:val="center"/>
              <w:rPr>
                <w:rFonts w:asciiTheme="majorHAnsi" w:hAnsiTheme="majorHAnsi" w:cstheme="majorHAnsi"/>
                <w:i/>
                <w:iCs/>
                <w:color w:val="000000" w:themeColor="text1"/>
                <w:szCs w:val="26"/>
              </w:rPr>
            </w:pPr>
            <w:r w:rsidRPr="009F36EE">
              <w:rPr>
                <w:color w:val="000000" w:themeColor="text1"/>
                <w:szCs w:val="26"/>
              </w:rPr>
              <w:t>0</w:t>
            </w:r>
          </w:p>
        </w:tc>
      </w:tr>
      <w:tr w:rsidR="005F7A84" w:rsidRPr="009F36EE" w14:paraId="08151A47" w14:textId="55B6562E" w:rsidTr="00617EC0">
        <w:trPr>
          <w:trHeight w:val="51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C38A586" w14:textId="77777777" w:rsidR="008D47D2" w:rsidRPr="009F36EE" w:rsidRDefault="008D47D2" w:rsidP="008D47D2">
            <w:pP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 </w:t>
            </w:r>
          </w:p>
        </w:tc>
        <w:tc>
          <w:tcPr>
            <w:tcW w:w="4678" w:type="dxa"/>
            <w:tcBorders>
              <w:top w:val="nil"/>
              <w:left w:val="nil"/>
              <w:bottom w:val="single" w:sz="4" w:space="0" w:color="auto"/>
              <w:right w:val="single" w:sz="4" w:space="0" w:color="auto"/>
            </w:tcBorders>
            <w:shd w:val="clear" w:color="auto" w:fill="auto"/>
            <w:vAlign w:val="center"/>
            <w:hideMark/>
          </w:tcPr>
          <w:p w14:paraId="6432DFD1" w14:textId="77777777" w:rsidR="008D47D2" w:rsidRPr="009F36EE" w:rsidRDefault="008D47D2" w:rsidP="008D47D2">
            <w:pPr>
              <w:ind w:firstLine="0"/>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Số lượng DN XNK XNK than các loại</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EC14279"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71FE4DD"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D9BC203"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B6EAAC2"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F999AC2"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2D2ECDA"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0D54203"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0522643"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A92A285"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671A6EA"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11D3207"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tcPr>
          <w:p w14:paraId="4F1502EB" w14:textId="1362107C" w:rsidR="008D47D2" w:rsidRPr="009F36EE" w:rsidRDefault="008D47D2" w:rsidP="00617EC0">
            <w:pPr>
              <w:ind w:firstLine="0"/>
              <w:jc w:val="center"/>
              <w:rPr>
                <w:rFonts w:asciiTheme="majorHAnsi" w:hAnsiTheme="majorHAnsi" w:cstheme="majorHAnsi"/>
                <w:i/>
                <w:iCs/>
                <w:color w:val="000000" w:themeColor="text1"/>
                <w:szCs w:val="26"/>
              </w:rPr>
            </w:pPr>
            <w:r w:rsidRPr="009F36EE">
              <w:rPr>
                <w:color w:val="000000" w:themeColor="text1"/>
                <w:szCs w:val="26"/>
              </w:rPr>
              <w:t>0</w:t>
            </w:r>
          </w:p>
        </w:tc>
      </w:tr>
      <w:tr w:rsidR="005F7A84" w:rsidRPr="009F36EE" w14:paraId="38F6310B" w14:textId="2371F3BE" w:rsidTr="00617EC0">
        <w:trPr>
          <w:trHeight w:val="51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2C9DC047" w14:textId="77777777" w:rsidR="008D47D2" w:rsidRPr="009F36EE" w:rsidRDefault="008D47D2" w:rsidP="008D47D2">
            <w:pP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 </w:t>
            </w:r>
          </w:p>
        </w:tc>
        <w:tc>
          <w:tcPr>
            <w:tcW w:w="4678" w:type="dxa"/>
            <w:tcBorders>
              <w:top w:val="nil"/>
              <w:left w:val="nil"/>
              <w:bottom w:val="single" w:sz="4" w:space="0" w:color="auto"/>
              <w:right w:val="single" w:sz="4" w:space="0" w:color="auto"/>
            </w:tcBorders>
            <w:shd w:val="clear" w:color="auto" w:fill="auto"/>
            <w:vAlign w:val="center"/>
            <w:hideMark/>
          </w:tcPr>
          <w:p w14:paraId="3AE63D42" w14:textId="77777777" w:rsidR="008D47D2" w:rsidRPr="009F36EE" w:rsidRDefault="008D47D2" w:rsidP="008D47D2">
            <w:pPr>
              <w:ind w:firstLine="0"/>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Số lượng DN XNK đá</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2DC8E22C"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16</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0E99799F"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17</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30DB6EC0"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17</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6D34991C"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20</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15E2AD74"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21</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3424EC5F"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18</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078CB8F4"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17</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3CA02436"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16</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6699EE9A"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15</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3A63729F"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18</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14310E16" w14:textId="77777777" w:rsidR="008D47D2" w:rsidRPr="009F36EE" w:rsidRDefault="008D47D2" w:rsidP="008D47D2">
            <w:pPr>
              <w:ind w:firstLine="0"/>
              <w:jc w:val="center"/>
              <w:rPr>
                <w:rFonts w:asciiTheme="majorHAnsi" w:hAnsiTheme="majorHAnsi" w:cstheme="majorHAnsi"/>
                <w:i/>
                <w:iCs/>
                <w:color w:val="000000" w:themeColor="text1"/>
                <w:szCs w:val="26"/>
              </w:rPr>
            </w:pPr>
            <w:r w:rsidRPr="009F36EE">
              <w:rPr>
                <w:rFonts w:asciiTheme="majorHAnsi" w:hAnsiTheme="majorHAnsi" w:cstheme="majorHAnsi"/>
                <w:i/>
                <w:iCs/>
                <w:color w:val="000000" w:themeColor="text1"/>
                <w:szCs w:val="26"/>
              </w:rPr>
              <w:t>18</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tcPr>
          <w:p w14:paraId="65A07AEA" w14:textId="341F2663" w:rsidR="008D47D2" w:rsidRPr="009F36EE" w:rsidRDefault="008D47D2" w:rsidP="00617EC0">
            <w:pPr>
              <w:ind w:firstLine="0"/>
              <w:jc w:val="center"/>
              <w:rPr>
                <w:rFonts w:asciiTheme="majorHAnsi" w:hAnsiTheme="majorHAnsi" w:cstheme="majorHAnsi"/>
                <w:i/>
                <w:iCs/>
                <w:color w:val="000000" w:themeColor="text1"/>
                <w:szCs w:val="26"/>
              </w:rPr>
            </w:pPr>
            <w:r w:rsidRPr="009F36EE">
              <w:rPr>
                <w:color w:val="000000" w:themeColor="text1"/>
                <w:szCs w:val="26"/>
              </w:rPr>
              <w:t>18</w:t>
            </w:r>
          </w:p>
        </w:tc>
      </w:tr>
      <w:tr w:rsidR="005F7A84" w:rsidRPr="009F36EE" w14:paraId="00C3534B" w14:textId="258E812D" w:rsidTr="00A03B03">
        <w:trPr>
          <w:trHeight w:val="51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57C43EAC" w14:textId="77777777" w:rsidR="008D47D2" w:rsidRPr="009F36EE" w:rsidRDefault="008D47D2" w:rsidP="003033CB">
            <w:pPr>
              <w:pStyle w:val="ListParagraph"/>
              <w:numPr>
                <w:ilvl w:val="0"/>
                <w:numId w:val="70"/>
              </w:numPr>
              <w:spacing w:line="240" w:lineRule="auto"/>
              <w:ind w:left="426"/>
              <w:contextualSpacing w:val="0"/>
              <w:jc w:val="left"/>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 </w:t>
            </w:r>
          </w:p>
        </w:tc>
        <w:tc>
          <w:tcPr>
            <w:tcW w:w="4678" w:type="dxa"/>
            <w:tcBorders>
              <w:top w:val="nil"/>
              <w:left w:val="nil"/>
              <w:bottom w:val="single" w:sz="4" w:space="0" w:color="auto"/>
              <w:right w:val="single" w:sz="4" w:space="0" w:color="auto"/>
            </w:tcBorders>
            <w:shd w:val="clear" w:color="auto" w:fill="auto"/>
            <w:vAlign w:val="center"/>
            <w:hideMark/>
          </w:tcPr>
          <w:p w14:paraId="1EA537DC" w14:textId="77777777" w:rsidR="008D47D2" w:rsidRPr="009F36EE" w:rsidRDefault="008D47D2" w:rsidP="008D47D2">
            <w:pPr>
              <w:ind w:firstLine="0"/>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Số lượng DN XNK hàng hóa khác</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435CB190" w14:textId="77777777" w:rsidR="008D47D2" w:rsidRPr="009F36EE" w:rsidRDefault="008D47D2" w:rsidP="008D47D2">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41</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5614B575" w14:textId="77777777" w:rsidR="008D47D2" w:rsidRPr="009F36EE" w:rsidRDefault="008D47D2" w:rsidP="008D47D2">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48</w:t>
            </w:r>
          </w:p>
        </w:tc>
        <w:tc>
          <w:tcPr>
            <w:tcW w:w="794"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738222AA" w14:textId="77777777" w:rsidR="008D47D2" w:rsidRPr="009F36EE" w:rsidRDefault="008D47D2" w:rsidP="008D47D2">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66</w:t>
            </w:r>
          </w:p>
        </w:tc>
        <w:tc>
          <w:tcPr>
            <w:tcW w:w="794"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6278D9CE" w14:textId="77777777" w:rsidR="008D47D2" w:rsidRPr="009F36EE" w:rsidRDefault="008D47D2" w:rsidP="008D47D2">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84</w:t>
            </w:r>
          </w:p>
        </w:tc>
        <w:tc>
          <w:tcPr>
            <w:tcW w:w="794"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51488C07" w14:textId="77777777" w:rsidR="008D47D2" w:rsidRPr="009F36EE" w:rsidRDefault="008D47D2" w:rsidP="008D47D2">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113</w:t>
            </w:r>
          </w:p>
        </w:tc>
        <w:tc>
          <w:tcPr>
            <w:tcW w:w="794"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6730BA5D" w14:textId="77777777" w:rsidR="008D47D2" w:rsidRPr="009F36EE" w:rsidRDefault="008D47D2" w:rsidP="008D47D2">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132</w:t>
            </w:r>
          </w:p>
        </w:tc>
        <w:tc>
          <w:tcPr>
            <w:tcW w:w="794"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536A691C" w14:textId="77777777" w:rsidR="008D47D2" w:rsidRPr="009F36EE" w:rsidRDefault="008D47D2" w:rsidP="008D47D2">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132</w:t>
            </w:r>
          </w:p>
        </w:tc>
        <w:tc>
          <w:tcPr>
            <w:tcW w:w="794"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344F4385" w14:textId="77777777" w:rsidR="008D47D2" w:rsidRPr="009F36EE" w:rsidRDefault="008D47D2" w:rsidP="008D47D2">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140</w:t>
            </w:r>
          </w:p>
        </w:tc>
        <w:tc>
          <w:tcPr>
            <w:tcW w:w="794"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5FDE11D1" w14:textId="77777777" w:rsidR="008D47D2" w:rsidRPr="009F36EE" w:rsidRDefault="008D47D2" w:rsidP="008D47D2">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56</w:t>
            </w:r>
          </w:p>
        </w:tc>
        <w:tc>
          <w:tcPr>
            <w:tcW w:w="794"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655E6A39" w14:textId="77777777" w:rsidR="008D47D2" w:rsidRPr="009F36EE" w:rsidRDefault="008D47D2" w:rsidP="008D47D2">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68</w:t>
            </w:r>
          </w:p>
        </w:tc>
        <w:tc>
          <w:tcPr>
            <w:tcW w:w="794"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721DEABD" w14:textId="77777777" w:rsidR="008D47D2" w:rsidRPr="009F36EE" w:rsidRDefault="008D47D2" w:rsidP="008D47D2">
            <w:pPr>
              <w:ind w:firstLine="0"/>
              <w:jc w:val="center"/>
              <w:rPr>
                <w:rFonts w:asciiTheme="majorHAnsi" w:hAnsiTheme="majorHAnsi" w:cstheme="majorHAnsi"/>
                <w:color w:val="000000" w:themeColor="text1"/>
                <w:szCs w:val="26"/>
              </w:rPr>
            </w:pPr>
            <w:r w:rsidRPr="009F36EE">
              <w:rPr>
                <w:rFonts w:asciiTheme="majorHAnsi" w:hAnsiTheme="majorHAnsi" w:cstheme="majorHAnsi"/>
                <w:color w:val="000000" w:themeColor="text1"/>
                <w:szCs w:val="26"/>
              </w:rPr>
              <w:t>82</w:t>
            </w:r>
          </w:p>
        </w:tc>
        <w:tc>
          <w:tcPr>
            <w:tcW w:w="794" w:type="dxa"/>
            <w:tcBorders>
              <w:top w:val="single" w:sz="4" w:space="0" w:color="auto"/>
              <w:left w:val="single" w:sz="4" w:space="0" w:color="auto"/>
              <w:bottom w:val="single" w:sz="4" w:space="0" w:color="auto"/>
              <w:right w:val="single" w:sz="4" w:space="0" w:color="auto"/>
            </w:tcBorders>
            <w:shd w:val="clear" w:color="auto" w:fill="FFCCCC"/>
            <w:vAlign w:val="center"/>
          </w:tcPr>
          <w:p w14:paraId="66FE63BA" w14:textId="2A10666E" w:rsidR="008D47D2" w:rsidRPr="009F36EE" w:rsidRDefault="008D47D2" w:rsidP="00617EC0">
            <w:pPr>
              <w:ind w:firstLine="0"/>
              <w:jc w:val="center"/>
              <w:rPr>
                <w:rFonts w:asciiTheme="majorHAnsi" w:hAnsiTheme="majorHAnsi" w:cstheme="majorHAnsi"/>
                <w:color w:val="000000" w:themeColor="text1"/>
                <w:szCs w:val="26"/>
              </w:rPr>
            </w:pPr>
            <w:r w:rsidRPr="009F36EE">
              <w:rPr>
                <w:color w:val="000000" w:themeColor="text1"/>
                <w:szCs w:val="26"/>
              </w:rPr>
              <w:t>106</w:t>
            </w:r>
          </w:p>
        </w:tc>
      </w:tr>
    </w:tbl>
    <w:p w14:paraId="36188A5F" w14:textId="77777777" w:rsidR="0009417D" w:rsidRPr="009F36EE" w:rsidRDefault="0009417D" w:rsidP="00700D6E">
      <w:pPr>
        <w:spacing w:line="324" w:lineRule="auto"/>
        <w:ind w:firstLine="0"/>
        <w:jc w:val="right"/>
        <w:rPr>
          <w:rFonts w:asciiTheme="majorHAnsi" w:hAnsiTheme="majorHAnsi" w:cstheme="majorHAnsi"/>
          <w:i/>
          <w:color w:val="000000" w:themeColor="text1"/>
          <w:szCs w:val="26"/>
          <w:lang w:val="vi-VN"/>
        </w:rPr>
      </w:pPr>
    </w:p>
    <w:p w14:paraId="472141A5" w14:textId="2A87A14D" w:rsidR="000F32EE" w:rsidRPr="009F36EE" w:rsidRDefault="00700D6E" w:rsidP="00700D6E">
      <w:pPr>
        <w:spacing w:line="324" w:lineRule="auto"/>
        <w:ind w:firstLine="0"/>
        <w:jc w:val="right"/>
        <w:rPr>
          <w:rFonts w:asciiTheme="majorHAnsi" w:eastAsia="MS Gothic" w:hAnsiTheme="majorHAnsi" w:cstheme="majorHAnsi"/>
          <w:b/>
          <w:bCs/>
          <w:iCs/>
          <w:color w:val="000000" w:themeColor="text1"/>
          <w:szCs w:val="26"/>
        </w:rPr>
      </w:pPr>
      <w:r w:rsidRPr="009F36EE">
        <w:rPr>
          <w:rFonts w:asciiTheme="majorHAnsi" w:hAnsiTheme="majorHAnsi" w:cstheme="majorHAnsi"/>
          <w:i/>
          <w:color w:val="000000" w:themeColor="text1"/>
          <w:szCs w:val="26"/>
          <w:lang w:val="vi-VN"/>
        </w:rPr>
        <w:t xml:space="preserve">Nguồn: </w:t>
      </w:r>
      <w:r w:rsidRPr="009F36EE">
        <w:rPr>
          <w:rFonts w:asciiTheme="majorHAnsi" w:hAnsiTheme="majorHAnsi" w:cstheme="majorHAnsi"/>
          <w:i/>
          <w:color w:val="000000" w:themeColor="text1"/>
          <w:szCs w:val="26"/>
        </w:rPr>
        <w:t>Sở Thống kê tỉnh Thanh Hóa (202</w:t>
      </w:r>
      <w:r w:rsidR="00617EC0" w:rsidRPr="009F36EE">
        <w:rPr>
          <w:rFonts w:asciiTheme="majorHAnsi" w:hAnsiTheme="majorHAnsi" w:cstheme="majorHAnsi"/>
          <w:i/>
          <w:color w:val="000000" w:themeColor="text1"/>
          <w:szCs w:val="26"/>
        </w:rPr>
        <w:t>5</w:t>
      </w:r>
      <w:r w:rsidRPr="009F36EE">
        <w:rPr>
          <w:rFonts w:asciiTheme="majorHAnsi" w:hAnsiTheme="majorHAnsi" w:cstheme="majorHAnsi"/>
          <w:i/>
          <w:color w:val="000000" w:themeColor="text1"/>
          <w:szCs w:val="26"/>
        </w:rPr>
        <w:t>)</w:t>
      </w:r>
    </w:p>
    <w:p w14:paraId="71013739" w14:textId="56B06F48" w:rsidR="000F32EE" w:rsidRPr="009F36EE" w:rsidRDefault="000F32EE" w:rsidP="0006565D">
      <w:pPr>
        <w:spacing w:line="324" w:lineRule="auto"/>
        <w:ind w:firstLine="0"/>
        <w:rPr>
          <w:rFonts w:asciiTheme="majorHAnsi" w:eastAsia="MS Gothic" w:hAnsiTheme="majorHAnsi" w:cstheme="majorHAnsi"/>
          <w:b/>
          <w:bCs/>
          <w:iCs/>
          <w:color w:val="000000" w:themeColor="text1"/>
          <w:szCs w:val="26"/>
        </w:rPr>
      </w:pPr>
    </w:p>
    <w:p w14:paraId="49A9F473" w14:textId="1813AAB5" w:rsidR="000F32EE" w:rsidRPr="009F36EE" w:rsidRDefault="000F32EE" w:rsidP="0006565D">
      <w:pPr>
        <w:spacing w:line="324" w:lineRule="auto"/>
        <w:ind w:firstLine="0"/>
        <w:rPr>
          <w:rFonts w:asciiTheme="majorHAnsi" w:eastAsia="MS Gothic" w:hAnsiTheme="majorHAnsi" w:cstheme="majorHAnsi"/>
          <w:b/>
          <w:bCs/>
          <w:iCs/>
          <w:color w:val="000000" w:themeColor="text1"/>
          <w:szCs w:val="26"/>
        </w:rPr>
      </w:pPr>
    </w:p>
    <w:p w14:paraId="0C7AF357" w14:textId="6A0A6DBD" w:rsidR="000F32EE" w:rsidRPr="009F36EE" w:rsidRDefault="000F32EE" w:rsidP="0006565D">
      <w:pPr>
        <w:spacing w:line="324" w:lineRule="auto"/>
        <w:ind w:firstLine="0"/>
        <w:rPr>
          <w:rFonts w:asciiTheme="majorHAnsi" w:eastAsia="MS Gothic" w:hAnsiTheme="majorHAnsi" w:cstheme="majorHAnsi"/>
          <w:b/>
          <w:bCs/>
          <w:iCs/>
          <w:color w:val="000000" w:themeColor="text1"/>
          <w:szCs w:val="26"/>
        </w:rPr>
      </w:pPr>
    </w:p>
    <w:p w14:paraId="2D20D696" w14:textId="5FD4F3AF" w:rsidR="00545686" w:rsidRPr="009F36EE" w:rsidRDefault="00545686" w:rsidP="0006565D">
      <w:pPr>
        <w:spacing w:line="324" w:lineRule="auto"/>
        <w:ind w:firstLine="0"/>
        <w:rPr>
          <w:rFonts w:asciiTheme="majorHAnsi" w:eastAsia="MS Gothic" w:hAnsiTheme="majorHAnsi" w:cstheme="majorHAnsi"/>
          <w:b/>
          <w:bCs/>
          <w:iCs/>
          <w:color w:val="000000" w:themeColor="text1"/>
          <w:szCs w:val="26"/>
        </w:rPr>
      </w:pPr>
    </w:p>
    <w:p w14:paraId="07956D73" w14:textId="0A948556" w:rsidR="00545686" w:rsidRPr="009F36EE" w:rsidRDefault="00545686" w:rsidP="0006565D">
      <w:pPr>
        <w:spacing w:line="324" w:lineRule="auto"/>
        <w:ind w:firstLine="0"/>
        <w:rPr>
          <w:rFonts w:asciiTheme="majorHAnsi" w:eastAsia="MS Gothic" w:hAnsiTheme="majorHAnsi" w:cstheme="majorHAnsi"/>
          <w:b/>
          <w:bCs/>
          <w:iCs/>
          <w:color w:val="000000" w:themeColor="text1"/>
          <w:szCs w:val="26"/>
        </w:rPr>
      </w:pPr>
    </w:p>
    <w:p w14:paraId="7ECBDC53" w14:textId="6DD0632C" w:rsidR="00545686" w:rsidRPr="009F36EE" w:rsidRDefault="00545686" w:rsidP="0006565D">
      <w:pPr>
        <w:spacing w:line="324" w:lineRule="auto"/>
        <w:ind w:firstLine="0"/>
        <w:rPr>
          <w:rFonts w:asciiTheme="majorHAnsi" w:eastAsia="MS Gothic" w:hAnsiTheme="majorHAnsi" w:cstheme="majorHAnsi"/>
          <w:b/>
          <w:bCs/>
          <w:iCs/>
          <w:color w:val="000000" w:themeColor="text1"/>
          <w:szCs w:val="26"/>
        </w:rPr>
      </w:pPr>
    </w:p>
    <w:p w14:paraId="6E79751C" w14:textId="448EA331" w:rsidR="00545686" w:rsidRPr="009F36EE" w:rsidRDefault="00545686" w:rsidP="0006565D">
      <w:pPr>
        <w:spacing w:line="324" w:lineRule="auto"/>
        <w:ind w:firstLine="0"/>
        <w:rPr>
          <w:rFonts w:asciiTheme="majorHAnsi" w:eastAsia="MS Gothic" w:hAnsiTheme="majorHAnsi" w:cstheme="majorHAnsi"/>
          <w:b/>
          <w:bCs/>
          <w:iCs/>
          <w:color w:val="000000" w:themeColor="text1"/>
          <w:szCs w:val="26"/>
        </w:rPr>
      </w:pPr>
    </w:p>
    <w:p w14:paraId="5CCAE875" w14:textId="6F44AE29" w:rsidR="00545686" w:rsidRPr="009F36EE" w:rsidRDefault="00545686" w:rsidP="0006565D">
      <w:pPr>
        <w:spacing w:line="324" w:lineRule="auto"/>
        <w:ind w:firstLine="0"/>
        <w:rPr>
          <w:rFonts w:asciiTheme="majorHAnsi" w:eastAsia="MS Gothic" w:hAnsiTheme="majorHAnsi" w:cstheme="majorHAnsi"/>
          <w:b/>
          <w:bCs/>
          <w:iCs/>
          <w:color w:val="000000" w:themeColor="text1"/>
          <w:szCs w:val="26"/>
        </w:rPr>
      </w:pPr>
    </w:p>
    <w:sectPr w:rsidR="00545686" w:rsidRPr="009F36EE" w:rsidSect="00B53B07">
      <w:headerReference w:type="default" r:id="rId119"/>
      <w:footerReference w:type="default" r:id="rId120"/>
      <w:pgSz w:w="16840" w:h="11907" w:orient="landscape" w:code="9"/>
      <w:pgMar w:top="1134" w:right="1701" w:bottom="1701" w:left="1134" w:header="992" w:footer="851"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2"/>
    </wne:keymap>
    <wne:keymap wne:kcmPrimary="0232">
      <wne:acd wne:acdName="acd4"/>
    </wne:keymap>
    <wne:keymap wne:kcmPrimary="0233">
      <wne:acd wne:acdName="acd3"/>
    </wne:keymap>
    <wne:keymap wne:kcmPrimary="0234">
      <wne:acd wne:acdName="acd1"/>
    </wne:keymap>
    <wne:keymap wne:kcmPrimary="0235">
      <wne:acd wne:acdName="acd5"/>
    </wne:keymap>
    <wne:keymap wne:kcmPrimary="0236">
      <wne:acd wne:acdName="acd7"/>
    </wne:keymap>
    <wne:keymap wne:kcmPrimary="0238">
      <wne:acd wne:acdName="acd8"/>
    </wne:keymap>
    <wne:keymap wne:kcmPrimary="02C0">
      <wne:acd wne:acdName="acd0"/>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QAAAAAA" wne:acdName="acd0" wne:fciIndexBasedOn="0065"/>
    <wne:acd wne:argValue="AQAAAAQA" wne:acdName="acd1" wne:fciIndexBasedOn="0065"/>
    <wne:acd wne:argValue="AQAAAAEA" wne:acdName="acd2" wne:fciIndexBasedOn="0065"/>
    <wne:acd wne:argValue="AQAAAAMA" wne:acdName="acd3" wne:fciIndexBasedOn="0065"/>
    <wne:acd wne:argValue="AQAAAAIA" wne:acdName="acd4" wne:fciIndexBasedOn="0065"/>
    <wne:acd wne:argValue="AQAAAAUA" wne:acdName="acd5" wne:fciIndexBasedOn="0065"/>
    <wne:acd wne:acdName="acd6" wne:fciIndexBasedOn="0065"/>
    <wne:acd wne:argValue="AQAAAAYA" wne:acdName="acd7" wne:fciIndexBasedOn="0065"/>
    <wne:acd wne:argValue="AQAAALM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70B76" w14:textId="77777777" w:rsidR="00103EF2" w:rsidRDefault="00103EF2">
      <w:r>
        <w:separator/>
      </w:r>
    </w:p>
  </w:endnote>
  <w:endnote w:type="continuationSeparator" w:id="0">
    <w:p w14:paraId="1AFD7DEC" w14:textId="77777777" w:rsidR="00103EF2" w:rsidRDefault="00103EF2">
      <w:r>
        <w:continuationSeparator/>
      </w:r>
    </w:p>
  </w:endnote>
  <w:endnote w:type="continuationNotice" w:id="1">
    <w:p w14:paraId="3C0A259F" w14:textId="77777777" w:rsidR="00103EF2" w:rsidRDefault="00103E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nTime">
    <w:altName w:val="Times New Roman"/>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9EC4A" w14:textId="77777777" w:rsidR="005B6B76" w:rsidRPr="008B534E" w:rsidRDefault="005B6B76" w:rsidP="008B534E">
    <w:pPr>
      <w:pStyle w:val="Footer"/>
      <w:jc w:val="center"/>
      <w:rPr>
        <w:sz w:val="28"/>
        <w:szCs w:val="2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B6BA6" w14:textId="5B7B5931" w:rsidR="005B6B76" w:rsidRPr="00BB4405" w:rsidRDefault="005B6B76" w:rsidP="0006565D">
    <w:pPr>
      <w:pStyle w:val="Footer"/>
      <w:ind w:firstLine="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E9A93" w14:textId="77777777" w:rsidR="005B6B76" w:rsidRPr="00D40428" w:rsidRDefault="005B6B76" w:rsidP="00D40428">
    <w:pPr>
      <w:pStyle w:val="Footer"/>
      <w:jc w:val="center"/>
      <w:rPr>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9754628"/>
      <w:docPartObj>
        <w:docPartGallery w:val="Page Numbers (Bottom of Page)"/>
        <w:docPartUnique/>
      </w:docPartObj>
    </w:sdtPr>
    <w:sdtEndPr>
      <w:rPr>
        <w:noProof/>
      </w:rPr>
    </w:sdtEndPr>
    <w:sdtContent>
      <w:p w14:paraId="6BFB72A5" w14:textId="77777777" w:rsidR="005B6B76" w:rsidRDefault="005B6B76">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286A1B14" w14:textId="77777777" w:rsidR="005B6B76" w:rsidRDefault="005B6B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BBCDF" w14:textId="033590F8" w:rsidR="005B6B76" w:rsidRDefault="005B6B76">
    <w:pPr>
      <w:pStyle w:val="Footer"/>
      <w:jc w:val="center"/>
    </w:pPr>
  </w:p>
  <w:p w14:paraId="6A59A441" w14:textId="77777777" w:rsidR="005B6B76" w:rsidRPr="000314B2" w:rsidRDefault="005B6B76" w:rsidP="00A425A0">
    <w:pPr>
      <w:pStyle w:val="Footer"/>
      <w:tabs>
        <w:tab w:val="left" w:pos="1534"/>
      </w:tabs>
    </w:pP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246FA" w14:textId="2FCCBBA3" w:rsidR="005B6B76" w:rsidRDefault="005B6B76">
    <w:pPr>
      <w:pStyle w:val="Footer"/>
      <w:jc w:val="center"/>
    </w:pPr>
  </w:p>
  <w:p w14:paraId="7599E8D7" w14:textId="77777777" w:rsidR="005B6B76" w:rsidRDefault="005B6B7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75828" w14:textId="77777777" w:rsidR="005B6B76" w:rsidRPr="000314B2" w:rsidRDefault="005B6B76" w:rsidP="001224F0">
    <w:pPr>
      <w:pStyle w:val="Footer"/>
      <w:ind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03B5A" w14:textId="77777777" w:rsidR="005B6B76" w:rsidRDefault="005B6B7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4080B" w14:textId="62A4DD1A" w:rsidR="005B6B76" w:rsidRPr="000314B2" w:rsidRDefault="005B6B76" w:rsidP="009579A9">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7F09E" w14:textId="6E66FFA5" w:rsidR="005B6B76" w:rsidRDefault="005B6B76" w:rsidP="00E773A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ED7A9" w14:textId="1A41A4CE" w:rsidR="005B6B76" w:rsidRPr="00E773A9" w:rsidRDefault="005B6B76" w:rsidP="00E773A9">
    <w:pPr>
      <w:pStyle w:val="Foote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BAC58" w14:textId="77777777" w:rsidR="00103EF2" w:rsidRDefault="00103EF2">
      <w:r>
        <w:separator/>
      </w:r>
    </w:p>
  </w:footnote>
  <w:footnote w:type="continuationSeparator" w:id="0">
    <w:p w14:paraId="5E635996" w14:textId="77777777" w:rsidR="00103EF2" w:rsidRDefault="00103EF2">
      <w:r>
        <w:continuationSeparator/>
      </w:r>
    </w:p>
  </w:footnote>
  <w:footnote w:type="continuationNotice" w:id="1">
    <w:p w14:paraId="152AA4DE" w14:textId="77777777" w:rsidR="00103EF2" w:rsidRDefault="00103E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D94F7" w14:textId="6206E3BD" w:rsidR="005B6B76" w:rsidRDefault="005B6B76">
    <w:pPr>
      <w:pStyle w:val="Header"/>
      <w:jc w:val="center"/>
    </w:pPr>
  </w:p>
  <w:p w14:paraId="50778F6F" w14:textId="77777777" w:rsidR="005B6B76" w:rsidRDefault="005B6B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2803098"/>
      <w:docPartObj>
        <w:docPartGallery w:val="Page Numbers (Top of Page)"/>
        <w:docPartUnique/>
      </w:docPartObj>
    </w:sdtPr>
    <w:sdtEndPr>
      <w:rPr>
        <w:noProof/>
      </w:rPr>
    </w:sdtEndPr>
    <w:sdtContent>
      <w:p w14:paraId="0A1676DB" w14:textId="3C246C5E" w:rsidR="005B6B76" w:rsidRDefault="005B6B76">
        <w:pPr>
          <w:pStyle w:val="Header"/>
          <w:jc w:val="center"/>
        </w:pPr>
        <w:r>
          <w:fldChar w:fldCharType="begin"/>
        </w:r>
        <w:r>
          <w:instrText xml:space="preserve"> PAGE   \* MERGEFORMAT </w:instrText>
        </w:r>
        <w:r>
          <w:fldChar w:fldCharType="separate"/>
        </w:r>
        <w:r w:rsidR="009A02FF">
          <w:rPr>
            <w:noProof/>
          </w:rPr>
          <w:t>ii</w:t>
        </w:r>
        <w:r>
          <w:rPr>
            <w:noProof/>
          </w:rPr>
          <w:fldChar w:fldCharType="end"/>
        </w:r>
      </w:p>
    </w:sdtContent>
  </w:sdt>
  <w:p w14:paraId="1ADA67FB" w14:textId="77777777" w:rsidR="005B6B76" w:rsidRDefault="005B6B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6672797"/>
      <w:docPartObj>
        <w:docPartGallery w:val="Page Numbers (Top of Page)"/>
        <w:docPartUnique/>
      </w:docPartObj>
    </w:sdtPr>
    <w:sdtEndPr>
      <w:rPr>
        <w:noProof/>
      </w:rPr>
    </w:sdtEndPr>
    <w:sdtContent>
      <w:p w14:paraId="5F3580EE" w14:textId="0ABE6F25" w:rsidR="005B6B76" w:rsidRDefault="005B6B76">
        <w:pPr>
          <w:pStyle w:val="Header"/>
          <w:jc w:val="center"/>
        </w:pPr>
        <w:r>
          <w:fldChar w:fldCharType="begin"/>
        </w:r>
        <w:r>
          <w:instrText xml:space="preserve"> PAGE   \* MERGEFORMAT </w:instrText>
        </w:r>
        <w:r>
          <w:fldChar w:fldCharType="separate"/>
        </w:r>
        <w:r w:rsidR="009A02FF">
          <w:rPr>
            <w:noProof/>
          </w:rPr>
          <w:t>i</w:t>
        </w:r>
        <w:r>
          <w:rPr>
            <w:noProof/>
          </w:rPr>
          <w:fldChar w:fldCharType="end"/>
        </w:r>
      </w:p>
    </w:sdtContent>
  </w:sdt>
  <w:p w14:paraId="1C93F851" w14:textId="77777777" w:rsidR="005B6B76" w:rsidRDefault="005B6B7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9594619"/>
      <w:docPartObj>
        <w:docPartGallery w:val="Page Numbers (Top of Page)"/>
        <w:docPartUnique/>
      </w:docPartObj>
    </w:sdtPr>
    <w:sdtEndPr>
      <w:rPr>
        <w:noProof/>
      </w:rPr>
    </w:sdtEndPr>
    <w:sdtContent>
      <w:p w14:paraId="562643C2" w14:textId="77777777" w:rsidR="005B6B76" w:rsidRDefault="005B6B76" w:rsidP="00CE1C61">
        <w:pPr>
          <w:pStyle w:val="Header"/>
          <w:ind w:firstLine="0"/>
          <w:jc w:val="center"/>
        </w:pPr>
        <w:r>
          <w:fldChar w:fldCharType="begin"/>
        </w:r>
        <w:r>
          <w:instrText xml:space="preserve"> PAGE   \* MERGEFORMAT </w:instrText>
        </w:r>
        <w:r>
          <w:fldChar w:fldCharType="separate"/>
        </w:r>
        <w:r w:rsidR="009A02FF">
          <w:rPr>
            <w:noProof/>
          </w:rPr>
          <w:t>34</w:t>
        </w:r>
        <w:r>
          <w:rPr>
            <w:noProof/>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9652098"/>
      <w:docPartObj>
        <w:docPartGallery w:val="Page Numbers (Top of Page)"/>
        <w:docPartUnique/>
      </w:docPartObj>
    </w:sdtPr>
    <w:sdtEndPr>
      <w:rPr>
        <w:noProof/>
      </w:rPr>
    </w:sdtEndPr>
    <w:sdtContent>
      <w:p w14:paraId="5A20384E" w14:textId="24AA907F" w:rsidR="005B6B76" w:rsidRPr="001224F0" w:rsidRDefault="005B6B76" w:rsidP="00CE1C61">
        <w:pPr>
          <w:pStyle w:val="Header"/>
          <w:ind w:firstLine="0"/>
          <w:jc w:val="center"/>
        </w:pPr>
        <w:r>
          <w:fldChar w:fldCharType="begin"/>
        </w:r>
        <w:r>
          <w:instrText xml:space="preserve"> PAGE   \* MERGEFORMAT </w:instrText>
        </w:r>
        <w:r>
          <w:fldChar w:fldCharType="separate"/>
        </w:r>
        <w:r w:rsidR="009A02FF">
          <w:rPr>
            <w:noProof/>
          </w:rPr>
          <w:t>1</w:t>
        </w:r>
        <w:r>
          <w:rPr>
            <w:noProof/>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0357540"/>
      <w:docPartObj>
        <w:docPartGallery w:val="Page Numbers (Top of Page)"/>
        <w:docPartUnique/>
      </w:docPartObj>
    </w:sdtPr>
    <w:sdtEndPr>
      <w:rPr>
        <w:noProof/>
      </w:rPr>
    </w:sdtEndPr>
    <w:sdtContent>
      <w:p w14:paraId="3AF45922" w14:textId="41E12D07" w:rsidR="005B6B76" w:rsidRDefault="005B6B76">
        <w:pPr>
          <w:pStyle w:val="Header"/>
          <w:jc w:val="center"/>
        </w:pPr>
        <w:r>
          <w:fldChar w:fldCharType="begin"/>
        </w:r>
        <w:r>
          <w:instrText xml:space="preserve"> PAGE   \* MERGEFORMAT </w:instrText>
        </w:r>
        <w:r>
          <w:fldChar w:fldCharType="separate"/>
        </w:r>
        <w:r w:rsidR="009A02FF">
          <w:rPr>
            <w:noProof/>
          </w:rPr>
          <w:t>191</w:t>
        </w:r>
        <w:r>
          <w:rPr>
            <w:noProof/>
          </w:rPr>
          <w:fldChar w:fldCharType="end"/>
        </w:r>
      </w:p>
    </w:sdtContent>
  </w:sdt>
  <w:p w14:paraId="607CA502" w14:textId="7F36F239" w:rsidR="005B6B76" w:rsidRDefault="005B6B76" w:rsidP="009C15BE">
    <w:pPr>
      <w:pStyle w:val="Header"/>
      <w:ind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3958696"/>
      <w:docPartObj>
        <w:docPartGallery w:val="Page Numbers (Top of Page)"/>
        <w:docPartUnique/>
      </w:docPartObj>
    </w:sdtPr>
    <w:sdtEndPr>
      <w:rPr>
        <w:noProof/>
      </w:rPr>
    </w:sdtEndPr>
    <w:sdtContent>
      <w:p w14:paraId="53F6C3C8" w14:textId="303CBD17" w:rsidR="005B6B76" w:rsidRDefault="005B6B76">
        <w:pPr>
          <w:pStyle w:val="Header"/>
          <w:jc w:val="center"/>
        </w:pPr>
        <w:r>
          <w:fldChar w:fldCharType="begin"/>
        </w:r>
        <w:r>
          <w:instrText xml:space="preserve"> PAGE   \* MERGEFORMAT </w:instrText>
        </w:r>
        <w:r>
          <w:fldChar w:fldCharType="separate"/>
        </w:r>
        <w:r w:rsidR="009A02FF">
          <w:rPr>
            <w:noProof/>
          </w:rPr>
          <w:t>161</w:t>
        </w:r>
        <w:r>
          <w:rPr>
            <w:noProof/>
          </w:rPr>
          <w:fldChar w:fldCharType="end"/>
        </w:r>
      </w:p>
    </w:sdtContent>
  </w:sdt>
  <w:p w14:paraId="6F75BE48" w14:textId="5CFC2F7F" w:rsidR="005B6B76" w:rsidRDefault="005B6B76" w:rsidP="009C15BE">
    <w:pPr>
      <w:pStyle w:val="Header"/>
      <w:ind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978587"/>
      <w:docPartObj>
        <w:docPartGallery w:val="Page Numbers (Top of Page)"/>
        <w:docPartUnique/>
      </w:docPartObj>
    </w:sdtPr>
    <w:sdtEndPr>
      <w:rPr>
        <w:noProof/>
      </w:rPr>
    </w:sdtEndPr>
    <w:sdtContent>
      <w:p w14:paraId="0C514512" w14:textId="45A895D1" w:rsidR="005B6B76" w:rsidRDefault="005B6B76">
        <w:pPr>
          <w:pStyle w:val="Header"/>
          <w:jc w:val="center"/>
        </w:pPr>
        <w:r>
          <w:fldChar w:fldCharType="begin"/>
        </w:r>
        <w:r>
          <w:instrText xml:space="preserve"> PAGE   \* MERGEFORMAT </w:instrText>
        </w:r>
        <w:r>
          <w:fldChar w:fldCharType="separate"/>
        </w:r>
        <w:r w:rsidR="009A02FF">
          <w:rPr>
            <w:noProof/>
          </w:rPr>
          <w:t>284</w:t>
        </w:r>
        <w:r>
          <w:rPr>
            <w:noProof/>
          </w:rPr>
          <w:fldChar w:fldCharType="end"/>
        </w:r>
      </w:p>
    </w:sdtContent>
  </w:sdt>
  <w:p w14:paraId="34C41CCC" w14:textId="77777777" w:rsidR="005B6B76" w:rsidRDefault="005B6B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48457FC"/>
    <w:lvl w:ilvl="0">
      <w:start w:val="1"/>
      <w:numFmt w:val="bullet"/>
      <w:pStyle w:val="ListBullet2"/>
      <w:lvlText w:val=""/>
      <w:lvlJc w:val="left"/>
      <w:pPr>
        <w:tabs>
          <w:tab w:val="num" w:pos="7241"/>
        </w:tabs>
        <w:ind w:left="7241" w:hanging="360"/>
      </w:pPr>
      <w:rPr>
        <w:rFonts w:ascii="Symbol" w:hAnsi="Symbol" w:hint="default"/>
      </w:rPr>
    </w:lvl>
  </w:abstractNum>
  <w:abstractNum w:abstractNumId="1" w15:restartNumberingAfterBreak="0">
    <w:nsid w:val="035C1F70"/>
    <w:multiLevelType w:val="multilevel"/>
    <w:tmpl w:val="953A62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440" w:hanging="108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800" w:hanging="144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2160" w:hanging="180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2" w15:restartNumberingAfterBreak="0">
    <w:nsid w:val="05105484"/>
    <w:multiLevelType w:val="hybridMultilevel"/>
    <w:tmpl w:val="6A22F382"/>
    <w:lvl w:ilvl="0" w:tplc="FFFFFFFF">
      <w:start w:val="1"/>
      <w:numFmt w:val="upperLetter"/>
      <w:lvlText w:val="%1."/>
      <w:lvlJc w:val="left"/>
      <w:pPr>
        <w:ind w:left="426" w:hanging="360"/>
      </w:pPr>
      <w:rPr>
        <w:rFonts w:hint="default"/>
      </w:rPr>
    </w:lvl>
    <w:lvl w:ilvl="1" w:tplc="FFFFFFFF" w:tentative="1">
      <w:start w:val="1"/>
      <w:numFmt w:val="lowerLetter"/>
      <w:lvlText w:val="%2."/>
      <w:lvlJc w:val="left"/>
      <w:pPr>
        <w:ind w:left="1146" w:hanging="360"/>
      </w:pPr>
    </w:lvl>
    <w:lvl w:ilvl="2" w:tplc="FFFFFFFF" w:tentative="1">
      <w:start w:val="1"/>
      <w:numFmt w:val="lowerRoman"/>
      <w:lvlText w:val="%3."/>
      <w:lvlJc w:val="right"/>
      <w:pPr>
        <w:ind w:left="1866" w:hanging="180"/>
      </w:pPr>
    </w:lvl>
    <w:lvl w:ilvl="3" w:tplc="FFFFFFFF" w:tentative="1">
      <w:start w:val="1"/>
      <w:numFmt w:val="decimal"/>
      <w:lvlText w:val="%4."/>
      <w:lvlJc w:val="left"/>
      <w:pPr>
        <w:ind w:left="2586" w:hanging="360"/>
      </w:pPr>
    </w:lvl>
    <w:lvl w:ilvl="4" w:tplc="FFFFFFFF" w:tentative="1">
      <w:start w:val="1"/>
      <w:numFmt w:val="lowerLetter"/>
      <w:lvlText w:val="%5."/>
      <w:lvlJc w:val="left"/>
      <w:pPr>
        <w:ind w:left="3306" w:hanging="360"/>
      </w:pPr>
    </w:lvl>
    <w:lvl w:ilvl="5" w:tplc="FFFFFFFF" w:tentative="1">
      <w:start w:val="1"/>
      <w:numFmt w:val="lowerRoman"/>
      <w:lvlText w:val="%6."/>
      <w:lvlJc w:val="right"/>
      <w:pPr>
        <w:ind w:left="4026" w:hanging="180"/>
      </w:pPr>
    </w:lvl>
    <w:lvl w:ilvl="6" w:tplc="FFFFFFFF" w:tentative="1">
      <w:start w:val="1"/>
      <w:numFmt w:val="decimal"/>
      <w:lvlText w:val="%7."/>
      <w:lvlJc w:val="left"/>
      <w:pPr>
        <w:ind w:left="4746" w:hanging="360"/>
      </w:pPr>
    </w:lvl>
    <w:lvl w:ilvl="7" w:tplc="FFFFFFFF" w:tentative="1">
      <w:start w:val="1"/>
      <w:numFmt w:val="lowerLetter"/>
      <w:lvlText w:val="%8."/>
      <w:lvlJc w:val="left"/>
      <w:pPr>
        <w:ind w:left="5466" w:hanging="360"/>
      </w:pPr>
    </w:lvl>
    <w:lvl w:ilvl="8" w:tplc="FFFFFFFF" w:tentative="1">
      <w:start w:val="1"/>
      <w:numFmt w:val="lowerRoman"/>
      <w:lvlText w:val="%9."/>
      <w:lvlJc w:val="right"/>
      <w:pPr>
        <w:ind w:left="6186" w:hanging="180"/>
      </w:pPr>
    </w:lvl>
  </w:abstractNum>
  <w:abstractNum w:abstractNumId="3" w15:restartNumberingAfterBreak="0">
    <w:nsid w:val="054A1BB9"/>
    <w:multiLevelType w:val="hybridMultilevel"/>
    <w:tmpl w:val="D3142AAA"/>
    <w:lvl w:ilvl="0" w:tplc="A282CD70">
      <w:start w:val="6"/>
      <w:numFmt w:val="bullet"/>
      <w:lvlText w:val="-"/>
      <w:lvlJc w:val="left"/>
      <w:pPr>
        <w:tabs>
          <w:tab w:val="num" w:pos="6597"/>
        </w:tabs>
        <w:ind w:left="6597"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48339E"/>
    <w:multiLevelType w:val="hybridMultilevel"/>
    <w:tmpl w:val="F232F940"/>
    <w:lvl w:ilvl="0" w:tplc="B6F2EB8C">
      <w:numFmt w:val="bullet"/>
      <w:lvlText w:val="+"/>
      <w:lvlJc w:val="left"/>
      <w:pPr>
        <w:tabs>
          <w:tab w:val="num" w:pos="794"/>
        </w:tabs>
        <w:ind w:left="0" w:firstLine="567"/>
      </w:pPr>
      <w:rPr>
        <w:rFonts w:ascii="Times New Roman" w:eastAsia="SimSu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06A92DE8"/>
    <w:multiLevelType w:val="hybridMultilevel"/>
    <w:tmpl w:val="DB34EFF6"/>
    <w:lvl w:ilvl="0" w:tplc="B2C01E5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C84B70"/>
    <w:multiLevelType w:val="multilevel"/>
    <w:tmpl w:val="953A62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440" w:hanging="108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800" w:hanging="144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2160" w:hanging="180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7" w15:restartNumberingAfterBreak="0">
    <w:nsid w:val="08FB329B"/>
    <w:multiLevelType w:val="hybridMultilevel"/>
    <w:tmpl w:val="DE120B5C"/>
    <w:lvl w:ilvl="0" w:tplc="B75CE8A2">
      <w:start w:val="1"/>
      <w:numFmt w:val="decimal"/>
      <w:lvlText w:val="%1."/>
      <w:lvlJc w:val="right"/>
      <w:pPr>
        <w:ind w:left="663" w:hanging="360"/>
      </w:pPr>
      <w:rPr>
        <w:rFonts w:hint="default"/>
      </w:rPr>
    </w:lvl>
    <w:lvl w:ilvl="1" w:tplc="04090019" w:tentative="1">
      <w:start w:val="1"/>
      <w:numFmt w:val="lowerLetter"/>
      <w:lvlText w:val="%2."/>
      <w:lvlJc w:val="left"/>
      <w:pPr>
        <w:ind w:left="1383" w:hanging="360"/>
      </w:pPr>
    </w:lvl>
    <w:lvl w:ilvl="2" w:tplc="0409001B" w:tentative="1">
      <w:start w:val="1"/>
      <w:numFmt w:val="lowerRoman"/>
      <w:lvlText w:val="%3."/>
      <w:lvlJc w:val="right"/>
      <w:pPr>
        <w:ind w:left="2103" w:hanging="180"/>
      </w:pPr>
    </w:lvl>
    <w:lvl w:ilvl="3" w:tplc="0409000F" w:tentative="1">
      <w:start w:val="1"/>
      <w:numFmt w:val="decimal"/>
      <w:lvlText w:val="%4."/>
      <w:lvlJc w:val="left"/>
      <w:pPr>
        <w:ind w:left="2823" w:hanging="360"/>
      </w:pPr>
    </w:lvl>
    <w:lvl w:ilvl="4" w:tplc="04090019" w:tentative="1">
      <w:start w:val="1"/>
      <w:numFmt w:val="lowerLetter"/>
      <w:lvlText w:val="%5."/>
      <w:lvlJc w:val="left"/>
      <w:pPr>
        <w:ind w:left="3543" w:hanging="360"/>
      </w:pPr>
    </w:lvl>
    <w:lvl w:ilvl="5" w:tplc="0409001B" w:tentative="1">
      <w:start w:val="1"/>
      <w:numFmt w:val="lowerRoman"/>
      <w:lvlText w:val="%6."/>
      <w:lvlJc w:val="right"/>
      <w:pPr>
        <w:ind w:left="4263" w:hanging="180"/>
      </w:pPr>
    </w:lvl>
    <w:lvl w:ilvl="6" w:tplc="0409000F" w:tentative="1">
      <w:start w:val="1"/>
      <w:numFmt w:val="decimal"/>
      <w:lvlText w:val="%7."/>
      <w:lvlJc w:val="left"/>
      <w:pPr>
        <w:ind w:left="4983" w:hanging="360"/>
      </w:pPr>
    </w:lvl>
    <w:lvl w:ilvl="7" w:tplc="04090019" w:tentative="1">
      <w:start w:val="1"/>
      <w:numFmt w:val="lowerLetter"/>
      <w:lvlText w:val="%8."/>
      <w:lvlJc w:val="left"/>
      <w:pPr>
        <w:ind w:left="5703" w:hanging="360"/>
      </w:pPr>
    </w:lvl>
    <w:lvl w:ilvl="8" w:tplc="0409001B" w:tentative="1">
      <w:start w:val="1"/>
      <w:numFmt w:val="lowerRoman"/>
      <w:lvlText w:val="%9."/>
      <w:lvlJc w:val="right"/>
      <w:pPr>
        <w:ind w:left="6423" w:hanging="180"/>
      </w:pPr>
    </w:lvl>
  </w:abstractNum>
  <w:abstractNum w:abstractNumId="8" w15:restartNumberingAfterBreak="0">
    <w:nsid w:val="09181A31"/>
    <w:multiLevelType w:val="multilevel"/>
    <w:tmpl w:val="953A62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440" w:hanging="108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800" w:hanging="144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2160" w:hanging="180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9" w15:restartNumberingAfterBreak="0">
    <w:nsid w:val="0AE1035E"/>
    <w:multiLevelType w:val="hybridMultilevel"/>
    <w:tmpl w:val="F9468F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BD0533F"/>
    <w:multiLevelType w:val="hybridMultilevel"/>
    <w:tmpl w:val="0A8046EA"/>
    <w:lvl w:ilvl="0" w:tplc="9B7EA994">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15:restartNumberingAfterBreak="0">
    <w:nsid w:val="0E440171"/>
    <w:multiLevelType w:val="hybridMultilevel"/>
    <w:tmpl w:val="E1A2C2DC"/>
    <w:lvl w:ilvl="0" w:tplc="898A0536">
      <w:start w:val="1"/>
      <w:numFmt w:val="decimal"/>
      <w:lvlText w:val="(%1)"/>
      <w:lvlJc w:val="left"/>
      <w:pPr>
        <w:ind w:left="1429" w:hanging="720"/>
      </w:pPr>
      <w:rPr>
        <w:rFonts w:hint="default"/>
        <w:i/>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15:restartNumberingAfterBreak="0">
    <w:nsid w:val="155222E0"/>
    <w:multiLevelType w:val="hybridMultilevel"/>
    <w:tmpl w:val="E1A2C2DC"/>
    <w:lvl w:ilvl="0" w:tplc="FFFFFFFF">
      <w:start w:val="1"/>
      <w:numFmt w:val="decimal"/>
      <w:lvlText w:val="(%1)"/>
      <w:lvlJc w:val="left"/>
      <w:pPr>
        <w:ind w:left="1429" w:hanging="720"/>
      </w:pPr>
      <w:rPr>
        <w:rFonts w:hint="default"/>
        <w:i/>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3" w15:restartNumberingAfterBreak="0">
    <w:nsid w:val="1641609F"/>
    <w:multiLevelType w:val="hybridMultilevel"/>
    <w:tmpl w:val="736EA5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6700BA7"/>
    <w:multiLevelType w:val="hybridMultilevel"/>
    <w:tmpl w:val="ED9658A0"/>
    <w:lvl w:ilvl="0" w:tplc="E56A8E62">
      <w:start w:val="1"/>
      <w:numFmt w:val="bullet"/>
      <w:lvlText w:val=""/>
      <w:lvlJc w:val="left"/>
      <w:pPr>
        <w:tabs>
          <w:tab w:val="num" w:pos="284"/>
        </w:tabs>
        <w:ind w:left="0" w:firstLine="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714789"/>
    <w:multiLevelType w:val="hybridMultilevel"/>
    <w:tmpl w:val="FCBC5AA2"/>
    <w:lvl w:ilvl="0" w:tplc="33F22488">
      <w:start w:val="6"/>
      <w:numFmt w:val="bullet"/>
      <w:pStyle w:val="ListParagraph"/>
      <w:lvlText w:val="-"/>
      <w:lvlJc w:val="left"/>
      <w:pPr>
        <w:tabs>
          <w:tab w:val="num" w:pos="0"/>
        </w:tabs>
        <w:ind w:left="794" w:hanging="227"/>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19B72807"/>
    <w:multiLevelType w:val="multilevel"/>
    <w:tmpl w:val="953A62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440" w:hanging="108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800" w:hanging="144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2160" w:hanging="180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17" w15:restartNumberingAfterBreak="0">
    <w:nsid w:val="1A446492"/>
    <w:multiLevelType w:val="hybridMultilevel"/>
    <w:tmpl w:val="22F2E3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0C1169"/>
    <w:multiLevelType w:val="hybridMultilevel"/>
    <w:tmpl w:val="C57E1088"/>
    <w:lvl w:ilvl="0" w:tplc="97E0E228">
      <w:numFmt w:val="bullet"/>
      <w:lvlText w:val="-"/>
      <w:lvlJc w:val="left"/>
      <w:pPr>
        <w:tabs>
          <w:tab w:val="num" w:pos="794"/>
        </w:tabs>
        <w:ind w:left="0" w:firstLine="567"/>
      </w:pPr>
      <w:rPr>
        <w:rFonts w:ascii="Times New Roman" w:eastAsia="Times New Roman" w:hAnsi="Times New Roman" w:cs="Times New Roman" w:hint="default"/>
      </w:rPr>
    </w:lvl>
    <w:lvl w:ilvl="1" w:tplc="FFFFFFFF" w:tentative="1">
      <w:start w:val="1"/>
      <w:numFmt w:val="bullet"/>
      <w:lvlText w:val="o"/>
      <w:lvlJc w:val="left"/>
      <w:pPr>
        <w:ind w:left="1789" w:hanging="360"/>
      </w:pPr>
      <w:rPr>
        <w:rFonts w:ascii="Courier New" w:hAnsi="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9" w15:restartNumberingAfterBreak="0">
    <w:nsid w:val="240216C1"/>
    <w:multiLevelType w:val="hybridMultilevel"/>
    <w:tmpl w:val="6344C7F4"/>
    <w:lvl w:ilvl="0" w:tplc="B75CE8A2">
      <w:start w:val="1"/>
      <w:numFmt w:val="decimal"/>
      <w:lvlText w:val="%1."/>
      <w:lvlJc w:val="right"/>
      <w:pPr>
        <w:ind w:left="663" w:hanging="360"/>
      </w:pPr>
      <w:rPr>
        <w:rFonts w:hint="default"/>
      </w:rPr>
    </w:lvl>
    <w:lvl w:ilvl="1" w:tplc="FFFFFFFF" w:tentative="1">
      <w:start w:val="1"/>
      <w:numFmt w:val="lowerLetter"/>
      <w:lvlText w:val="%2."/>
      <w:lvlJc w:val="left"/>
      <w:pPr>
        <w:ind w:left="1383" w:hanging="360"/>
      </w:pPr>
    </w:lvl>
    <w:lvl w:ilvl="2" w:tplc="FFFFFFFF" w:tentative="1">
      <w:start w:val="1"/>
      <w:numFmt w:val="lowerRoman"/>
      <w:lvlText w:val="%3."/>
      <w:lvlJc w:val="right"/>
      <w:pPr>
        <w:ind w:left="2103" w:hanging="180"/>
      </w:pPr>
    </w:lvl>
    <w:lvl w:ilvl="3" w:tplc="FFFFFFFF" w:tentative="1">
      <w:start w:val="1"/>
      <w:numFmt w:val="decimal"/>
      <w:lvlText w:val="%4."/>
      <w:lvlJc w:val="left"/>
      <w:pPr>
        <w:ind w:left="2823" w:hanging="360"/>
      </w:pPr>
    </w:lvl>
    <w:lvl w:ilvl="4" w:tplc="FFFFFFFF" w:tentative="1">
      <w:start w:val="1"/>
      <w:numFmt w:val="lowerLetter"/>
      <w:lvlText w:val="%5."/>
      <w:lvlJc w:val="left"/>
      <w:pPr>
        <w:ind w:left="3543" w:hanging="360"/>
      </w:pPr>
    </w:lvl>
    <w:lvl w:ilvl="5" w:tplc="FFFFFFFF" w:tentative="1">
      <w:start w:val="1"/>
      <w:numFmt w:val="lowerRoman"/>
      <w:lvlText w:val="%6."/>
      <w:lvlJc w:val="right"/>
      <w:pPr>
        <w:ind w:left="4263" w:hanging="180"/>
      </w:pPr>
    </w:lvl>
    <w:lvl w:ilvl="6" w:tplc="FFFFFFFF" w:tentative="1">
      <w:start w:val="1"/>
      <w:numFmt w:val="decimal"/>
      <w:lvlText w:val="%7."/>
      <w:lvlJc w:val="left"/>
      <w:pPr>
        <w:ind w:left="4983" w:hanging="360"/>
      </w:pPr>
    </w:lvl>
    <w:lvl w:ilvl="7" w:tplc="FFFFFFFF" w:tentative="1">
      <w:start w:val="1"/>
      <w:numFmt w:val="lowerLetter"/>
      <w:lvlText w:val="%8."/>
      <w:lvlJc w:val="left"/>
      <w:pPr>
        <w:ind w:left="5703" w:hanging="360"/>
      </w:pPr>
    </w:lvl>
    <w:lvl w:ilvl="8" w:tplc="FFFFFFFF" w:tentative="1">
      <w:start w:val="1"/>
      <w:numFmt w:val="lowerRoman"/>
      <w:lvlText w:val="%9."/>
      <w:lvlJc w:val="right"/>
      <w:pPr>
        <w:ind w:left="6423" w:hanging="180"/>
      </w:pPr>
    </w:lvl>
  </w:abstractNum>
  <w:abstractNum w:abstractNumId="20" w15:restartNumberingAfterBreak="0">
    <w:nsid w:val="247D764E"/>
    <w:multiLevelType w:val="multilevel"/>
    <w:tmpl w:val="953A628A"/>
    <w:lvl w:ilvl="0">
      <w:start w:val="1"/>
      <w:numFmt w:val="decimal"/>
      <w:lvlText w:val="%1."/>
      <w:lvlJc w:val="left"/>
      <w:pPr>
        <w:ind w:left="720" w:hanging="360"/>
      </w:pPr>
      <w:rPr>
        <w:rFonts w:hint="default"/>
      </w:rPr>
    </w:lvl>
    <w:lvl w:ilvl="1">
      <w:start w:val="1"/>
      <w:numFmt w:val="decimal"/>
      <w:isLgl/>
      <w:lvlText w:val="%1.%2."/>
      <w:lvlJc w:val="left"/>
      <w:pPr>
        <w:ind w:left="2847"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440" w:hanging="108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800" w:hanging="144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2160" w:hanging="180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21" w15:restartNumberingAfterBreak="0">
    <w:nsid w:val="25446591"/>
    <w:multiLevelType w:val="hybridMultilevel"/>
    <w:tmpl w:val="622E0BB6"/>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5C2316E"/>
    <w:multiLevelType w:val="hybridMultilevel"/>
    <w:tmpl w:val="023C2C24"/>
    <w:lvl w:ilvl="0" w:tplc="BDB8CF16">
      <w:numFmt w:val="bullet"/>
      <w:lvlText w:val="-"/>
      <w:lvlJc w:val="left"/>
      <w:pPr>
        <w:tabs>
          <w:tab w:val="num" w:pos="794"/>
        </w:tabs>
        <w:ind w:left="0" w:firstLine="567"/>
      </w:pPr>
      <w:rPr>
        <w:rFonts w:ascii="Times New Roman" w:eastAsia="Times New Roman" w:hAnsi="Times New Roman" w:cs="Times New Roman" w:hint="default"/>
      </w:rPr>
    </w:lvl>
    <w:lvl w:ilvl="1" w:tplc="FFFFFFFF" w:tentative="1">
      <w:start w:val="1"/>
      <w:numFmt w:val="bullet"/>
      <w:lvlText w:val="o"/>
      <w:lvlJc w:val="left"/>
      <w:pPr>
        <w:ind w:left="1789" w:hanging="360"/>
      </w:pPr>
      <w:rPr>
        <w:rFonts w:ascii="Courier New" w:hAnsi="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23" w15:restartNumberingAfterBreak="0">
    <w:nsid w:val="266472AB"/>
    <w:multiLevelType w:val="hybridMultilevel"/>
    <w:tmpl w:val="93A0DB8C"/>
    <w:lvl w:ilvl="0" w:tplc="01D2370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2722084E"/>
    <w:multiLevelType w:val="multilevel"/>
    <w:tmpl w:val="953A62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440" w:hanging="108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800" w:hanging="144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2160" w:hanging="180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25" w15:restartNumberingAfterBreak="0">
    <w:nsid w:val="27C61EE0"/>
    <w:multiLevelType w:val="hybridMultilevel"/>
    <w:tmpl w:val="5742F208"/>
    <w:lvl w:ilvl="0" w:tplc="C4C2F608">
      <w:numFmt w:val="bullet"/>
      <w:lvlText w:val="+"/>
      <w:lvlJc w:val="left"/>
      <w:pPr>
        <w:tabs>
          <w:tab w:val="num" w:pos="794"/>
        </w:tabs>
        <w:ind w:left="0" w:firstLine="567"/>
      </w:pPr>
      <w:rPr>
        <w:rFonts w:ascii="Times New Roman" w:eastAsia="SimSun" w:hAnsi="Times New Roman" w:cs="Times New Roman" w:hint="default"/>
      </w:rPr>
    </w:lvl>
    <w:lvl w:ilvl="1" w:tplc="04090003" w:tentative="1">
      <w:start w:val="1"/>
      <w:numFmt w:val="bullet"/>
      <w:lvlText w:val="o"/>
      <w:lvlJc w:val="left"/>
      <w:pPr>
        <w:ind w:left="5900" w:hanging="360"/>
      </w:pPr>
      <w:rPr>
        <w:rFonts w:ascii="Courier New" w:hAnsi="Courier New" w:cs="Courier New" w:hint="default"/>
      </w:rPr>
    </w:lvl>
    <w:lvl w:ilvl="2" w:tplc="04090005" w:tentative="1">
      <w:start w:val="1"/>
      <w:numFmt w:val="bullet"/>
      <w:lvlText w:val=""/>
      <w:lvlJc w:val="left"/>
      <w:pPr>
        <w:ind w:left="6620" w:hanging="360"/>
      </w:pPr>
      <w:rPr>
        <w:rFonts w:ascii="Wingdings" w:hAnsi="Wingdings" w:hint="default"/>
      </w:rPr>
    </w:lvl>
    <w:lvl w:ilvl="3" w:tplc="04090001" w:tentative="1">
      <w:start w:val="1"/>
      <w:numFmt w:val="bullet"/>
      <w:lvlText w:val=""/>
      <w:lvlJc w:val="left"/>
      <w:pPr>
        <w:ind w:left="7340" w:hanging="360"/>
      </w:pPr>
      <w:rPr>
        <w:rFonts w:ascii="Symbol" w:hAnsi="Symbol" w:hint="default"/>
      </w:rPr>
    </w:lvl>
    <w:lvl w:ilvl="4" w:tplc="04090003" w:tentative="1">
      <w:start w:val="1"/>
      <w:numFmt w:val="bullet"/>
      <w:lvlText w:val="o"/>
      <w:lvlJc w:val="left"/>
      <w:pPr>
        <w:ind w:left="8060" w:hanging="360"/>
      </w:pPr>
      <w:rPr>
        <w:rFonts w:ascii="Courier New" w:hAnsi="Courier New" w:cs="Courier New" w:hint="default"/>
      </w:rPr>
    </w:lvl>
    <w:lvl w:ilvl="5" w:tplc="04090005" w:tentative="1">
      <w:start w:val="1"/>
      <w:numFmt w:val="bullet"/>
      <w:lvlText w:val=""/>
      <w:lvlJc w:val="left"/>
      <w:pPr>
        <w:ind w:left="8780" w:hanging="360"/>
      </w:pPr>
      <w:rPr>
        <w:rFonts w:ascii="Wingdings" w:hAnsi="Wingdings" w:hint="default"/>
      </w:rPr>
    </w:lvl>
    <w:lvl w:ilvl="6" w:tplc="04090001" w:tentative="1">
      <w:start w:val="1"/>
      <w:numFmt w:val="bullet"/>
      <w:lvlText w:val=""/>
      <w:lvlJc w:val="left"/>
      <w:pPr>
        <w:ind w:left="9500" w:hanging="360"/>
      </w:pPr>
      <w:rPr>
        <w:rFonts w:ascii="Symbol" w:hAnsi="Symbol" w:hint="default"/>
      </w:rPr>
    </w:lvl>
    <w:lvl w:ilvl="7" w:tplc="04090003" w:tentative="1">
      <w:start w:val="1"/>
      <w:numFmt w:val="bullet"/>
      <w:lvlText w:val="o"/>
      <w:lvlJc w:val="left"/>
      <w:pPr>
        <w:ind w:left="10220" w:hanging="360"/>
      </w:pPr>
      <w:rPr>
        <w:rFonts w:ascii="Courier New" w:hAnsi="Courier New" w:cs="Courier New" w:hint="default"/>
      </w:rPr>
    </w:lvl>
    <w:lvl w:ilvl="8" w:tplc="04090005" w:tentative="1">
      <w:start w:val="1"/>
      <w:numFmt w:val="bullet"/>
      <w:lvlText w:val=""/>
      <w:lvlJc w:val="left"/>
      <w:pPr>
        <w:ind w:left="10940" w:hanging="360"/>
      </w:pPr>
      <w:rPr>
        <w:rFonts w:ascii="Wingdings" w:hAnsi="Wingdings" w:hint="default"/>
      </w:rPr>
    </w:lvl>
  </w:abstractNum>
  <w:abstractNum w:abstractNumId="26" w15:restartNumberingAfterBreak="0">
    <w:nsid w:val="29B83200"/>
    <w:multiLevelType w:val="hybridMultilevel"/>
    <w:tmpl w:val="98B60B7C"/>
    <w:lvl w:ilvl="0" w:tplc="1542E5B0">
      <w:start w:val="1"/>
      <w:numFmt w:val="decimal"/>
      <w:lvlText w:val="%1."/>
      <w:lvlJc w:val="right"/>
      <w:pPr>
        <w:ind w:left="360" w:hanging="360"/>
      </w:pPr>
      <w:rPr>
        <w:rFonts w:hint="default"/>
        <w:i w:val="0"/>
        <w:i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D8E627E"/>
    <w:multiLevelType w:val="hybridMultilevel"/>
    <w:tmpl w:val="EC88A846"/>
    <w:lvl w:ilvl="0" w:tplc="5484A008">
      <w:start w:val="1"/>
      <w:numFmt w:val="bullet"/>
      <w:lvlText w:val=""/>
      <w:lvlJc w:val="left"/>
      <w:pPr>
        <w:tabs>
          <w:tab w:val="num" w:pos="284"/>
        </w:tabs>
        <w:ind w:left="0" w:firstLine="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EAC3701"/>
    <w:multiLevelType w:val="hybridMultilevel"/>
    <w:tmpl w:val="E1A2C2DC"/>
    <w:lvl w:ilvl="0" w:tplc="FFFFFFFF">
      <w:start w:val="1"/>
      <w:numFmt w:val="decimal"/>
      <w:lvlText w:val="(%1)"/>
      <w:lvlJc w:val="left"/>
      <w:pPr>
        <w:ind w:left="1429" w:hanging="720"/>
      </w:pPr>
      <w:rPr>
        <w:rFonts w:hint="default"/>
        <w:i/>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9" w15:restartNumberingAfterBreak="0">
    <w:nsid w:val="308816A1"/>
    <w:multiLevelType w:val="multilevel"/>
    <w:tmpl w:val="953A62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440" w:hanging="108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800" w:hanging="144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2160" w:hanging="180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30" w15:restartNumberingAfterBreak="0">
    <w:nsid w:val="30887E9D"/>
    <w:multiLevelType w:val="hybridMultilevel"/>
    <w:tmpl w:val="342CF060"/>
    <w:lvl w:ilvl="0" w:tplc="04090019">
      <w:start w:val="1"/>
      <w:numFmt w:val="lowerLetter"/>
      <w:lvlText w:val="%1."/>
      <w:lvlJc w:val="left"/>
      <w:pPr>
        <w:ind w:left="2509" w:hanging="360"/>
      </w:pPr>
    </w:lvl>
    <w:lvl w:ilvl="1" w:tplc="04090019" w:tentative="1">
      <w:start w:val="1"/>
      <w:numFmt w:val="lowerLetter"/>
      <w:lvlText w:val="%2."/>
      <w:lvlJc w:val="left"/>
      <w:pPr>
        <w:ind w:left="3229" w:hanging="360"/>
      </w:pPr>
    </w:lvl>
    <w:lvl w:ilvl="2" w:tplc="0409001B" w:tentative="1">
      <w:start w:val="1"/>
      <w:numFmt w:val="lowerRoman"/>
      <w:lvlText w:val="%3."/>
      <w:lvlJc w:val="right"/>
      <w:pPr>
        <w:ind w:left="3949" w:hanging="180"/>
      </w:pPr>
    </w:lvl>
    <w:lvl w:ilvl="3" w:tplc="0409000F" w:tentative="1">
      <w:start w:val="1"/>
      <w:numFmt w:val="decimal"/>
      <w:lvlText w:val="%4."/>
      <w:lvlJc w:val="left"/>
      <w:pPr>
        <w:ind w:left="4669" w:hanging="360"/>
      </w:pPr>
    </w:lvl>
    <w:lvl w:ilvl="4" w:tplc="04090019" w:tentative="1">
      <w:start w:val="1"/>
      <w:numFmt w:val="lowerLetter"/>
      <w:lvlText w:val="%5."/>
      <w:lvlJc w:val="left"/>
      <w:pPr>
        <w:ind w:left="5389" w:hanging="360"/>
      </w:pPr>
    </w:lvl>
    <w:lvl w:ilvl="5" w:tplc="0409001B" w:tentative="1">
      <w:start w:val="1"/>
      <w:numFmt w:val="lowerRoman"/>
      <w:lvlText w:val="%6."/>
      <w:lvlJc w:val="right"/>
      <w:pPr>
        <w:ind w:left="6109" w:hanging="180"/>
      </w:pPr>
    </w:lvl>
    <w:lvl w:ilvl="6" w:tplc="0409000F" w:tentative="1">
      <w:start w:val="1"/>
      <w:numFmt w:val="decimal"/>
      <w:lvlText w:val="%7."/>
      <w:lvlJc w:val="left"/>
      <w:pPr>
        <w:ind w:left="6829" w:hanging="360"/>
      </w:pPr>
    </w:lvl>
    <w:lvl w:ilvl="7" w:tplc="04090019" w:tentative="1">
      <w:start w:val="1"/>
      <w:numFmt w:val="lowerLetter"/>
      <w:lvlText w:val="%8."/>
      <w:lvlJc w:val="left"/>
      <w:pPr>
        <w:ind w:left="7549" w:hanging="360"/>
      </w:pPr>
    </w:lvl>
    <w:lvl w:ilvl="8" w:tplc="0409001B" w:tentative="1">
      <w:start w:val="1"/>
      <w:numFmt w:val="lowerRoman"/>
      <w:lvlText w:val="%9."/>
      <w:lvlJc w:val="right"/>
      <w:pPr>
        <w:ind w:left="8269" w:hanging="180"/>
      </w:pPr>
    </w:lvl>
  </w:abstractNum>
  <w:abstractNum w:abstractNumId="31" w15:restartNumberingAfterBreak="0">
    <w:nsid w:val="31345104"/>
    <w:multiLevelType w:val="hybridMultilevel"/>
    <w:tmpl w:val="2A2C46DE"/>
    <w:lvl w:ilvl="0" w:tplc="F32C993C">
      <w:start w:val="1"/>
      <w:numFmt w:val="decimal"/>
      <w:lvlText w:val="(%1)"/>
      <w:lvlJc w:val="left"/>
      <w:pPr>
        <w:ind w:left="729" w:hanging="369"/>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1B80C25"/>
    <w:multiLevelType w:val="multilevel"/>
    <w:tmpl w:val="953A628A"/>
    <w:lvl w:ilvl="0">
      <w:start w:val="1"/>
      <w:numFmt w:val="decimal"/>
      <w:lvlText w:val="%1."/>
      <w:lvlJc w:val="left"/>
      <w:pPr>
        <w:ind w:left="720" w:hanging="360"/>
      </w:pPr>
      <w:rPr>
        <w:rFonts w:hint="default"/>
      </w:rPr>
    </w:lvl>
    <w:lvl w:ilvl="1">
      <w:start w:val="1"/>
      <w:numFmt w:val="decimal"/>
      <w:isLgl/>
      <w:lvlText w:val="%1.%2."/>
      <w:lvlJc w:val="left"/>
      <w:pPr>
        <w:ind w:left="2421"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440" w:hanging="108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800" w:hanging="144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2160" w:hanging="180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33" w15:restartNumberingAfterBreak="0">
    <w:nsid w:val="326E6861"/>
    <w:multiLevelType w:val="hybridMultilevel"/>
    <w:tmpl w:val="6886736C"/>
    <w:lvl w:ilvl="0" w:tplc="EE586B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2AB0129"/>
    <w:multiLevelType w:val="hybridMultilevel"/>
    <w:tmpl w:val="B450D1F0"/>
    <w:lvl w:ilvl="0" w:tplc="2076979C">
      <w:start w:val="1"/>
      <w:numFmt w:val="decimal"/>
      <w:lvlText w:val="(%1)"/>
      <w:lvlJc w:val="left"/>
      <w:pPr>
        <w:tabs>
          <w:tab w:val="num" w:pos="295"/>
        </w:tabs>
        <w:ind w:left="294" w:firstLine="66"/>
      </w:pPr>
      <w:rPr>
        <w:rFonts w:hint="default"/>
        <w:i/>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5" w15:restartNumberingAfterBreak="0">
    <w:nsid w:val="33CE10D6"/>
    <w:multiLevelType w:val="hybridMultilevel"/>
    <w:tmpl w:val="46B03DEC"/>
    <w:lvl w:ilvl="0" w:tplc="0409000F">
      <w:start w:val="1"/>
      <w:numFmt w:val="decimal"/>
      <w:lvlText w:val="%1."/>
      <w:lvlJc w:val="left"/>
      <w:pPr>
        <w:ind w:left="663" w:hanging="360"/>
      </w:pPr>
    </w:lvl>
    <w:lvl w:ilvl="1" w:tplc="04090019" w:tentative="1">
      <w:start w:val="1"/>
      <w:numFmt w:val="lowerLetter"/>
      <w:lvlText w:val="%2."/>
      <w:lvlJc w:val="left"/>
      <w:pPr>
        <w:ind w:left="1383" w:hanging="360"/>
      </w:pPr>
    </w:lvl>
    <w:lvl w:ilvl="2" w:tplc="0409001B" w:tentative="1">
      <w:start w:val="1"/>
      <w:numFmt w:val="lowerRoman"/>
      <w:lvlText w:val="%3."/>
      <w:lvlJc w:val="right"/>
      <w:pPr>
        <w:ind w:left="2103" w:hanging="180"/>
      </w:pPr>
    </w:lvl>
    <w:lvl w:ilvl="3" w:tplc="0409000F" w:tentative="1">
      <w:start w:val="1"/>
      <w:numFmt w:val="decimal"/>
      <w:lvlText w:val="%4."/>
      <w:lvlJc w:val="left"/>
      <w:pPr>
        <w:ind w:left="2823" w:hanging="360"/>
      </w:pPr>
    </w:lvl>
    <w:lvl w:ilvl="4" w:tplc="04090019" w:tentative="1">
      <w:start w:val="1"/>
      <w:numFmt w:val="lowerLetter"/>
      <w:lvlText w:val="%5."/>
      <w:lvlJc w:val="left"/>
      <w:pPr>
        <w:ind w:left="3543" w:hanging="360"/>
      </w:pPr>
    </w:lvl>
    <w:lvl w:ilvl="5" w:tplc="0409001B" w:tentative="1">
      <w:start w:val="1"/>
      <w:numFmt w:val="lowerRoman"/>
      <w:lvlText w:val="%6."/>
      <w:lvlJc w:val="right"/>
      <w:pPr>
        <w:ind w:left="4263" w:hanging="180"/>
      </w:pPr>
    </w:lvl>
    <w:lvl w:ilvl="6" w:tplc="0409000F" w:tentative="1">
      <w:start w:val="1"/>
      <w:numFmt w:val="decimal"/>
      <w:lvlText w:val="%7."/>
      <w:lvlJc w:val="left"/>
      <w:pPr>
        <w:ind w:left="4983" w:hanging="360"/>
      </w:pPr>
    </w:lvl>
    <w:lvl w:ilvl="7" w:tplc="04090019" w:tentative="1">
      <w:start w:val="1"/>
      <w:numFmt w:val="lowerLetter"/>
      <w:lvlText w:val="%8."/>
      <w:lvlJc w:val="left"/>
      <w:pPr>
        <w:ind w:left="5703" w:hanging="360"/>
      </w:pPr>
    </w:lvl>
    <w:lvl w:ilvl="8" w:tplc="0409001B" w:tentative="1">
      <w:start w:val="1"/>
      <w:numFmt w:val="lowerRoman"/>
      <w:lvlText w:val="%9."/>
      <w:lvlJc w:val="right"/>
      <w:pPr>
        <w:ind w:left="6423" w:hanging="180"/>
      </w:pPr>
    </w:lvl>
  </w:abstractNum>
  <w:abstractNum w:abstractNumId="36" w15:restartNumberingAfterBreak="0">
    <w:nsid w:val="372C5957"/>
    <w:multiLevelType w:val="multilevel"/>
    <w:tmpl w:val="953A62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440" w:hanging="108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800" w:hanging="144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2160" w:hanging="180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37" w15:restartNumberingAfterBreak="0">
    <w:nsid w:val="37AC0E4D"/>
    <w:multiLevelType w:val="hybridMultilevel"/>
    <w:tmpl w:val="E1A2C2DC"/>
    <w:lvl w:ilvl="0" w:tplc="FFFFFFFF">
      <w:start w:val="1"/>
      <w:numFmt w:val="decimal"/>
      <w:lvlText w:val="(%1)"/>
      <w:lvlJc w:val="left"/>
      <w:pPr>
        <w:ind w:left="1429" w:hanging="720"/>
      </w:pPr>
      <w:rPr>
        <w:rFonts w:hint="default"/>
        <w:i/>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8" w15:restartNumberingAfterBreak="0">
    <w:nsid w:val="3A423D28"/>
    <w:multiLevelType w:val="hybridMultilevel"/>
    <w:tmpl w:val="21146C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B090944"/>
    <w:multiLevelType w:val="multilevel"/>
    <w:tmpl w:val="953A62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440" w:hanging="108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800" w:hanging="144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2160" w:hanging="180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40" w15:restartNumberingAfterBreak="0">
    <w:nsid w:val="3BF323ED"/>
    <w:multiLevelType w:val="hybridMultilevel"/>
    <w:tmpl w:val="9294D40C"/>
    <w:lvl w:ilvl="0" w:tplc="122C6844">
      <w:numFmt w:val="bullet"/>
      <w:lvlText w:val="+"/>
      <w:lvlJc w:val="left"/>
      <w:pPr>
        <w:tabs>
          <w:tab w:val="num" w:pos="794"/>
        </w:tabs>
        <w:ind w:left="0" w:firstLine="567"/>
      </w:pPr>
      <w:rPr>
        <w:rFonts w:ascii="Times New Roman" w:eastAsia="SimSu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 w15:restartNumberingAfterBreak="0">
    <w:nsid w:val="3F555626"/>
    <w:multiLevelType w:val="hybridMultilevel"/>
    <w:tmpl w:val="881E7B80"/>
    <w:lvl w:ilvl="0" w:tplc="52B0C4A6">
      <w:start w:val="1"/>
      <w:numFmt w:val="decimal"/>
      <w:lvlText w:val="%1."/>
      <w:lvlJc w:val="left"/>
      <w:pPr>
        <w:tabs>
          <w:tab w:val="num" w:pos="284"/>
        </w:tabs>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FC66087"/>
    <w:multiLevelType w:val="hybridMultilevel"/>
    <w:tmpl w:val="E1A2C2DC"/>
    <w:lvl w:ilvl="0" w:tplc="FFFFFFFF">
      <w:start w:val="1"/>
      <w:numFmt w:val="decimal"/>
      <w:lvlText w:val="(%1)"/>
      <w:lvlJc w:val="left"/>
      <w:pPr>
        <w:ind w:left="1429" w:hanging="720"/>
      </w:pPr>
      <w:rPr>
        <w:rFonts w:hint="default"/>
        <w:i/>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3" w15:restartNumberingAfterBreak="0">
    <w:nsid w:val="40582145"/>
    <w:multiLevelType w:val="hybridMultilevel"/>
    <w:tmpl w:val="E1A2C2DC"/>
    <w:lvl w:ilvl="0" w:tplc="FFFFFFFF">
      <w:start w:val="1"/>
      <w:numFmt w:val="decimal"/>
      <w:lvlText w:val="(%1)"/>
      <w:lvlJc w:val="left"/>
      <w:pPr>
        <w:ind w:left="1429" w:hanging="720"/>
      </w:pPr>
      <w:rPr>
        <w:rFonts w:hint="default"/>
        <w:i/>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4" w15:restartNumberingAfterBreak="0">
    <w:nsid w:val="40E722F3"/>
    <w:multiLevelType w:val="hybridMultilevel"/>
    <w:tmpl w:val="73982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20B605E"/>
    <w:multiLevelType w:val="multilevel"/>
    <w:tmpl w:val="953A62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440" w:hanging="108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800" w:hanging="144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2160" w:hanging="180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46" w15:restartNumberingAfterBreak="0">
    <w:nsid w:val="44C908F8"/>
    <w:multiLevelType w:val="hybridMultilevel"/>
    <w:tmpl w:val="4DE60456"/>
    <w:lvl w:ilvl="0" w:tplc="92FAE694">
      <w:start w:val="1"/>
      <w:numFmt w:val="upperLetter"/>
      <w:lvlText w:val="%1."/>
      <w:lvlJc w:val="left"/>
      <w:pPr>
        <w:tabs>
          <w:tab w:val="num" w:pos="397"/>
        </w:tabs>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6056A7B"/>
    <w:multiLevelType w:val="hybridMultilevel"/>
    <w:tmpl w:val="72D0F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7A3778B"/>
    <w:multiLevelType w:val="hybridMultilevel"/>
    <w:tmpl w:val="E1A2C2DC"/>
    <w:lvl w:ilvl="0" w:tplc="FFFFFFFF">
      <w:start w:val="1"/>
      <w:numFmt w:val="decimal"/>
      <w:lvlText w:val="(%1)"/>
      <w:lvlJc w:val="left"/>
      <w:pPr>
        <w:ind w:left="1429" w:hanging="720"/>
      </w:pPr>
      <w:rPr>
        <w:rFonts w:hint="default"/>
        <w:i/>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9" w15:restartNumberingAfterBreak="0">
    <w:nsid w:val="4A73568F"/>
    <w:multiLevelType w:val="multilevel"/>
    <w:tmpl w:val="953A62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440" w:hanging="108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800" w:hanging="144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2160" w:hanging="180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50" w15:restartNumberingAfterBreak="0">
    <w:nsid w:val="4F4A09DE"/>
    <w:multiLevelType w:val="hybridMultilevel"/>
    <w:tmpl w:val="E1A2C2DC"/>
    <w:lvl w:ilvl="0" w:tplc="FFFFFFFF">
      <w:start w:val="1"/>
      <w:numFmt w:val="decimal"/>
      <w:lvlText w:val="(%1)"/>
      <w:lvlJc w:val="left"/>
      <w:pPr>
        <w:ind w:left="1429" w:hanging="720"/>
      </w:pPr>
      <w:rPr>
        <w:rFonts w:hint="default"/>
        <w:i/>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1" w15:restartNumberingAfterBreak="0">
    <w:nsid w:val="50E6585B"/>
    <w:multiLevelType w:val="hybridMultilevel"/>
    <w:tmpl w:val="CAE06DA4"/>
    <w:lvl w:ilvl="0" w:tplc="0A1E76B8">
      <w:start w:val="2"/>
      <w:numFmt w:val="bullet"/>
      <w:lvlText w:val="-"/>
      <w:lvlJc w:val="left"/>
      <w:pPr>
        <w:ind w:left="1636" w:hanging="360"/>
      </w:pPr>
      <w:rPr>
        <w:rFonts w:ascii="Times New Roman" w:eastAsia="Times New Roman" w:hAnsi="Times New Roman" w:cs="Times New Roman"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52" w15:restartNumberingAfterBreak="0">
    <w:nsid w:val="53BD3635"/>
    <w:multiLevelType w:val="hybridMultilevel"/>
    <w:tmpl w:val="3A2E50DE"/>
    <w:lvl w:ilvl="0" w:tplc="B1B4CF9C">
      <w:start w:val="1"/>
      <w:numFmt w:val="decimal"/>
      <w:lvlText w:val="%1."/>
      <w:lvlJc w:val="left"/>
      <w:pPr>
        <w:tabs>
          <w:tab w:val="num" w:pos="340"/>
        </w:tabs>
        <w:ind w:left="0" w:firstLine="0"/>
      </w:pPr>
      <w:rPr>
        <w:rFonts w:ascii="Times New Roman" w:hAnsi="Times New Roman" w:cs="Times New Roman" w:hint="default"/>
        <w:sz w:val="2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5D51B89"/>
    <w:multiLevelType w:val="hybridMultilevel"/>
    <w:tmpl w:val="84BA4326"/>
    <w:lvl w:ilvl="0" w:tplc="04090017">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4" w15:restartNumberingAfterBreak="0">
    <w:nsid w:val="57B7487F"/>
    <w:multiLevelType w:val="hybridMultilevel"/>
    <w:tmpl w:val="CE926224"/>
    <w:lvl w:ilvl="0" w:tplc="04090009">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5" w15:restartNumberingAfterBreak="0">
    <w:nsid w:val="58CF5570"/>
    <w:multiLevelType w:val="hybridMultilevel"/>
    <w:tmpl w:val="58DA2782"/>
    <w:lvl w:ilvl="0" w:tplc="06AE8B16">
      <w:start w:val="1"/>
      <w:numFmt w:val="upperRoman"/>
      <w:lvlText w:val="%1."/>
      <w:lvlJc w:val="left"/>
      <w:pPr>
        <w:tabs>
          <w:tab w:val="num" w:pos="340"/>
        </w:tabs>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8F32D0D"/>
    <w:multiLevelType w:val="multilevel"/>
    <w:tmpl w:val="953A62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440" w:hanging="108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800" w:hanging="144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2160" w:hanging="180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57" w15:restartNumberingAfterBreak="0">
    <w:nsid w:val="5C712C96"/>
    <w:multiLevelType w:val="multilevel"/>
    <w:tmpl w:val="953A62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440" w:hanging="108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800" w:hanging="144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2160" w:hanging="180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58" w15:restartNumberingAfterBreak="0">
    <w:nsid w:val="5CE87F5D"/>
    <w:multiLevelType w:val="hybridMultilevel"/>
    <w:tmpl w:val="31D04788"/>
    <w:lvl w:ilvl="0" w:tplc="58A4FED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9" w15:restartNumberingAfterBreak="0">
    <w:nsid w:val="5D8E613E"/>
    <w:multiLevelType w:val="hybridMultilevel"/>
    <w:tmpl w:val="D71E4D10"/>
    <w:lvl w:ilvl="0" w:tplc="FFFFFFFF">
      <w:start w:val="1"/>
      <w:numFmt w:val="decimal"/>
      <w:lvlText w:val="%1."/>
      <w:lvlJc w:val="left"/>
      <w:pPr>
        <w:ind w:left="2509" w:hanging="360"/>
      </w:pPr>
    </w:lvl>
    <w:lvl w:ilvl="1" w:tplc="FFFFFFFF" w:tentative="1">
      <w:start w:val="1"/>
      <w:numFmt w:val="lowerLetter"/>
      <w:lvlText w:val="%2."/>
      <w:lvlJc w:val="left"/>
      <w:pPr>
        <w:ind w:left="3229" w:hanging="360"/>
      </w:pPr>
    </w:lvl>
    <w:lvl w:ilvl="2" w:tplc="FFFFFFFF" w:tentative="1">
      <w:start w:val="1"/>
      <w:numFmt w:val="lowerRoman"/>
      <w:lvlText w:val="%3."/>
      <w:lvlJc w:val="right"/>
      <w:pPr>
        <w:ind w:left="3949" w:hanging="180"/>
      </w:pPr>
    </w:lvl>
    <w:lvl w:ilvl="3" w:tplc="FFFFFFFF" w:tentative="1">
      <w:start w:val="1"/>
      <w:numFmt w:val="decimal"/>
      <w:lvlText w:val="%4."/>
      <w:lvlJc w:val="left"/>
      <w:pPr>
        <w:ind w:left="4669" w:hanging="360"/>
      </w:pPr>
    </w:lvl>
    <w:lvl w:ilvl="4" w:tplc="FFFFFFFF" w:tentative="1">
      <w:start w:val="1"/>
      <w:numFmt w:val="lowerLetter"/>
      <w:lvlText w:val="%5."/>
      <w:lvlJc w:val="left"/>
      <w:pPr>
        <w:ind w:left="5389" w:hanging="360"/>
      </w:pPr>
    </w:lvl>
    <w:lvl w:ilvl="5" w:tplc="FFFFFFFF" w:tentative="1">
      <w:start w:val="1"/>
      <w:numFmt w:val="lowerRoman"/>
      <w:lvlText w:val="%6."/>
      <w:lvlJc w:val="right"/>
      <w:pPr>
        <w:ind w:left="6109" w:hanging="180"/>
      </w:pPr>
    </w:lvl>
    <w:lvl w:ilvl="6" w:tplc="FFFFFFFF" w:tentative="1">
      <w:start w:val="1"/>
      <w:numFmt w:val="decimal"/>
      <w:lvlText w:val="%7."/>
      <w:lvlJc w:val="left"/>
      <w:pPr>
        <w:ind w:left="6829" w:hanging="360"/>
      </w:pPr>
    </w:lvl>
    <w:lvl w:ilvl="7" w:tplc="FFFFFFFF" w:tentative="1">
      <w:start w:val="1"/>
      <w:numFmt w:val="lowerLetter"/>
      <w:lvlText w:val="%8."/>
      <w:lvlJc w:val="left"/>
      <w:pPr>
        <w:ind w:left="7549" w:hanging="360"/>
      </w:pPr>
    </w:lvl>
    <w:lvl w:ilvl="8" w:tplc="FFFFFFFF" w:tentative="1">
      <w:start w:val="1"/>
      <w:numFmt w:val="lowerRoman"/>
      <w:lvlText w:val="%9."/>
      <w:lvlJc w:val="right"/>
      <w:pPr>
        <w:ind w:left="8269" w:hanging="180"/>
      </w:pPr>
    </w:lvl>
  </w:abstractNum>
  <w:abstractNum w:abstractNumId="60" w15:restartNumberingAfterBreak="0">
    <w:nsid w:val="5FC26176"/>
    <w:multiLevelType w:val="multilevel"/>
    <w:tmpl w:val="953A62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440" w:hanging="108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800" w:hanging="144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2160" w:hanging="180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61" w15:restartNumberingAfterBreak="0">
    <w:nsid w:val="61610A04"/>
    <w:multiLevelType w:val="hybridMultilevel"/>
    <w:tmpl w:val="44FE4C74"/>
    <w:lvl w:ilvl="0" w:tplc="2EF49400">
      <w:start w:val="2"/>
      <w:numFmt w:val="bullet"/>
      <w:lvlText w:val="-"/>
      <w:lvlJc w:val="left"/>
      <w:pPr>
        <w:ind w:left="1429" w:hanging="360"/>
      </w:pPr>
      <w:rPr>
        <w:rFonts w:ascii="Times New Roman" w:eastAsia="Times New Roman" w:hAnsi="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2" w15:restartNumberingAfterBreak="0">
    <w:nsid w:val="617E7CE8"/>
    <w:multiLevelType w:val="hybridMultilevel"/>
    <w:tmpl w:val="8CEE06A4"/>
    <w:lvl w:ilvl="0" w:tplc="3B2EA97C">
      <w:start w:val="1"/>
      <w:numFmt w:val="decimal"/>
      <w:lvlText w:val="%1."/>
      <w:lvlJc w:val="left"/>
      <w:pPr>
        <w:tabs>
          <w:tab w:val="num" w:pos="340"/>
        </w:tabs>
        <w:ind w:left="0" w:firstLine="0"/>
      </w:pPr>
      <w:rPr>
        <w:rFonts w:ascii="Times New Roman" w:hAnsi="Times New Roman" w:cs="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2065AB4"/>
    <w:multiLevelType w:val="hybridMultilevel"/>
    <w:tmpl w:val="0C28BAF6"/>
    <w:lvl w:ilvl="0" w:tplc="A282CD70">
      <w:start w:val="6"/>
      <w:numFmt w:val="bullet"/>
      <w:lvlText w:val="-"/>
      <w:lvlJc w:val="left"/>
      <w:pPr>
        <w:ind w:left="5605"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4" w15:restartNumberingAfterBreak="0">
    <w:nsid w:val="623B3D81"/>
    <w:multiLevelType w:val="hybridMultilevel"/>
    <w:tmpl w:val="342CF060"/>
    <w:lvl w:ilvl="0" w:tplc="FFFFFFFF">
      <w:start w:val="1"/>
      <w:numFmt w:val="lowerLetter"/>
      <w:lvlText w:val="%1."/>
      <w:lvlJc w:val="left"/>
      <w:pPr>
        <w:ind w:left="2509" w:hanging="360"/>
      </w:pPr>
    </w:lvl>
    <w:lvl w:ilvl="1" w:tplc="FFFFFFFF" w:tentative="1">
      <w:start w:val="1"/>
      <w:numFmt w:val="lowerLetter"/>
      <w:lvlText w:val="%2."/>
      <w:lvlJc w:val="left"/>
      <w:pPr>
        <w:ind w:left="3229" w:hanging="360"/>
      </w:pPr>
    </w:lvl>
    <w:lvl w:ilvl="2" w:tplc="FFFFFFFF" w:tentative="1">
      <w:start w:val="1"/>
      <w:numFmt w:val="lowerRoman"/>
      <w:lvlText w:val="%3."/>
      <w:lvlJc w:val="right"/>
      <w:pPr>
        <w:ind w:left="3949" w:hanging="180"/>
      </w:pPr>
    </w:lvl>
    <w:lvl w:ilvl="3" w:tplc="FFFFFFFF" w:tentative="1">
      <w:start w:val="1"/>
      <w:numFmt w:val="decimal"/>
      <w:lvlText w:val="%4."/>
      <w:lvlJc w:val="left"/>
      <w:pPr>
        <w:ind w:left="4669" w:hanging="360"/>
      </w:pPr>
    </w:lvl>
    <w:lvl w:ilvl="4" w:tplc="FFFFFFFF" w:tentative="1">
      <w:start w:val="1"/>
      <w:numFmt w:val="lowerLetter"/>
      <w:lvlText w:val="%5."/>
      <w:lvlJc w:val="left"/>
      <w:pPr>
        <w:ind w:left="5389" w:hanging="360"/>
      </w:pPr>
    </w:lvl>
    <w:lvl w:ilvl="5" w:tplc="FFFFFFFF" w:tentative="1">
      <w:start w:val="1"/>
      <w:numFmt w:val="lowerRoman"/>
      <w:lvlText w:val="%6."/>
      <w:lvlJc w:val="right"/>
      <w:pPr>
        <w:ind w:left="6109" w:hanging="180"/>
      </w:pPr>
    </w:lvl>
    <w:lvl w:ilvl="6" w:tplc="FFFFFFFF" w:tentative="1">
      <w:start w:val="1"/>
      <w:numFmt w:val="decimal"/>
      <w:lvlText w:val="%7."/>
      <w:lvlJc w:val="left"/>
      <w:pPr>
        <w:ind w:left="6829" w:hanging="360"/>
      </w:pPr>
    </w:lvl>
    <w:lvl w:ilvl="7" w:tplc="FFFFFFFF" w:tentative="1">
      <w:start w:val="1"/>
      <w:numFmt w:val="lowerLetter"/>
      <w:lvlText w:val="%8."/>
      <w:lvlJc w:val="left"/>
      <w:pPr>
        <w:ind w:left="7549" w:hanging="360"/>
      </w:pPr>
    </w:lvl>
    <w:lvl w:ilvl="8" w:tplc="FFFFFFFF" w:tentative="1">
      <w:start w:val="1"/>
      <w:numFmt w:val="lowerRoman"/>
      <w:lvlText w:val="%9."/>
      <w:lvlJc w:val="right"/>
      <w:pPr>
        <w:ind w:left="8269" w:hanging="180"/>
      </w:pPr>
    </w:lvl>
  </w:abstractNum>
  <w:abstractNum w:abstractNumId="65" w15:restartNumberingAfterBreak="0">
    <w:nsid w:val="62CD2E50"/>
    <w:multiLevelType w:val="hybridMultilevel"/>
    <w:tmpl w:val="E1A2C2DC"/>
    <w:lvl w:ilvl="0" w:tplc="FFFFFFFF">
      <w:start w:val="1"/>
      <w:numFmt w:val="decimal"/>
      <w:lvlText w:val="(%1)"/>
      <w:lvlJc w:val="left"/>
      <w:pPr>
        <w:ind w:left="1429" w:hanging="720"/>
      </w:pPr>
      <w:rPr>
        <w:rFonts w:hint="default"/>
        <w:i/>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6" w15:restartNumberingAfterBreak="0">
    <w:nsid w:val="69F94257"/>
    <w:multiLevelType w:val="hybridMultilevel"/>
    <w:tmpl w:val="214491CC"/>
    <w:lvl w:ilvl="0" w:tplc="E22EC0FC">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BF442B2"/>
    <w:multiLevelType w:val="hybridMultilevel"/>
    <w:tmpl w:val="E1A2C2DC"/>
    <w:lvl w:ilvl="0" w:tplc="FFFFFFFF">
      <w:start w:val="1"/>
      <w:numFmt w:val="decimal"/>
      <w:lvlText w:val="(%1)"/>
      <w:lvlJc w:val="left"/>
      <w:pPr>
        <w:ind w:left="1429" w:hanging="720"/>
      </w:pPr>
      <w:rPr>
        <w:rFonts w:hint="default"/>
        <w:i/>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8" w15:restartNumberingAfterBreak="0">
    <w:nsid w:val="6E7309F1"/>
    <w:multiLevelType w:val="hybridMultilevel"/>
    <w:tmpl w:val="1D7EEF1A"/>
    <w:lvl w:ilvl="0" w:tplc="04090019">
      <w:start w:val="1"/>
      <w:numFmt w:val="lowerLetter"/>
      <w:lvlText w:val="%1."/>
      <w:lvlJc w:val="left"/>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69" w15:restartNumberingAfterBreak="0">
    <w:nsid w:val="71907C00"/>
    <w:multiLevelType w:val="hybridMultilevel"/>
    <w:tmpl w:val="AEE880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2DD5707"/>
    <w:multiLevelType w:val="hybridMultilevel"/>
    <w:tmpl w:val="FFE6B91A"/>
    <w:lvl w:ilvl="0" w:tplc="B01CBDC0">
      <w:start w:val="1"/>
      <w:numFmt w:val="upperLetter"/>
      <w:lvlText w:val="%1."/>
      <w:lvlJc w:val="left"/>
      <w:pPr>
        <w:tabs>
          <w:tab w:val="num" w:pos="340"/>
        </w:tabs>
        <w:ind w:left="0" w:firstLine="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5F74507"/>
    <w:multiLevelType w:val="hybridMultilevel"/>
    <w:tmpl w:val="E1A2C2DC"/>
    <w:lvl w:ilvl="0" w:tplc="FFFFFFFF">
      <w:start w:val="1"/>
      <w:numFmt w:val="decimal"/>
      <w:lvlText w:val="(%1)"/>
      <w:lvlJc w:val="left"/>
      <w:pPr>
        <w:ind w:left="1429" w:hanging="720"/>
      </w:pPr>
      <w:rPr>
        <w:rFonts w:hint="default"/>
        <w:i/>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2" w15:restartNumberingAfterBreak="0">
    <w:nsid w:val="76113F25"/>
    <w:multiLevelType w:val="multilevel"/>
    <w:tmpl w:val="4922F7C0"/>
    <w:lvl w:ilvl="0">
      <w:start w:val="1"/>
      <w:numFmt w:val="decimal"/>
      <w:lvlText w:val="%1"/>
      <w:lvlJc w:val="left"/>
      <w:pPr>
        <w:ind w:left="720" w:hanging="360"/>
      </w:pPr>
      <w:rPr>
        <w:rFonts w:hint="default"/>
      </w:rPr>
    </w:lvl>
    <w:lvl w:ilvl="1">
      <w:start w:val="1"/>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77B4768C"/>
    <w:multiLevelType w:val="hybridMultilevel"/>
    <w:tmpl w:val="E1A2C2DC"/>
    <w:lvl w:ilvl="0" w:tplc="FFFFFFFF">
      <w:start w:val="1"/>
      <w:numFmt w:val="decimal"/>
      <w:lvlText w:val="(%1)"/>
      <w:lvlJc w:val="left"/>
      <w:pPr>
        <w:ind w:left="1429" w:hanging="720"/>
      </w:pPr>
      <w:rPr>
        <w:rFonts w:hint="default"/>
        <w:i/>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4" w15:restartNumberingAfterBreak="0">
    <w:nsid w:val="77ED1272"/>
    <w:multiLevelType w:val="hybridMultilevel"/>
    <w:tmpl w:val="739828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7B4D066B"/>
    <w:multiLevelType w:val="hybridMultilevel"/>
    <w:tmpl w:val="AEE880C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08386835">
    <w:abstractNumId w:val="0"/>
  </w:num>
  <w:num w:numId="2" w16cid:durableId="1548562472">
    <w:abstractNumId w:val="3"/>
  </w:num>
  <w:num w:numId="3" w16cid:durableId="1769961866">
    <w:abstractNumId w:val="61"/>
  </w:num>
  <w:num w:numId="4" w16cid:durableId="52194084">
    <w:abstractNumId w:val="53"/>
  </w:num>
  <w:num w:numId="5" w16cid:durableId="1843206354">
    <w:abstractNumId w:val="11"/>
  </w:num>
  <w:num w:numId="6" w16cid:durableId="1214078204">
    <w:abstractNumId w:val="14"/>
  </w:num>
  <w:num w:numId="7" w16cid:durableId="994532155">
    <w:abstractNumId w:val="73"/>
  </w:num>
  <w:num w:numId="8" w16cid:durableId="2056076231">
    <w:abstractNumId w:val="37"/>
  </w:num>
  <w:num w:numId="9" w16cid:durableId="1551644786">
    <w:abstractNumId w:val="42"/>
  </w:num>
  <w:num w:numId="10" w16cid:durableId="1517185395">
    <w:abstractNumId w:val="50"/>
  </w:num>
  <w:num w:numId="11" w16cid:durableId="2083140584">
    <w:abstractNumId w:val="48"/>
  </w:num>
  <w:num w:numId="12" w16cid:durableId="2088452916">
    <w:abstractNumId w:val="12"/>
  </w:num>
  <w:num w:numId="13" w16cid:durableId="1387534109">
    <w:abstractNumId w:val="28"/>
  </w:num>
  <w:num w:numId="14" w16cid:durableId="1940747049">
    <w:abstractNumId w:val="34"/>
  </w:num>
  <w:num w:numId="15" w16cid:durableId="592250068">
    <w:abstractNumId w:val="71"/>
  </w:num>
  <w:num w:numId="16" w16cid:durableId="19430108">
    <w:abstractNumId w:val="67"/>
  </w:num>
  <w:num w:numId="17" w16cid:durableId="851841003">
    <w:abstractNumId w:val="65"/>
  </w:num>
  <w:num w:numId="18" w16cid:durableId="940994421">
    <w:abstractNumId w:val="43"/>
  </w:num>
  <w:num w:numId="19" w16cid:durableId="1964651083">
    <w:abstractNumId w:val="55"/>
  </w:num>
  <w:num w:numId="20" w16cid:durableId="868299608">
    <w:abstractNumId w:val="44"/>
  </w:num>
  <w:num w:numId="21" w16cid:durableId="427505102">
    <w:abstractNumId w:val="62"/>
  </w:num>
  <w:num w:numId="22" w16cid:durableId="588926342">
    <w:abstractNumId w:val="52"/>
  </w:num>
  <w:num w:numId="23" w16cid:durableId="222326742">
    <w:abstractNumId w:val="9"/>
  </w:num>
  <w:num w:numId="24" w16cid:durableId="210845297">
    <w:abstractNumId w:val="5"/>
  </w:num>
  <w:num w:numId="25" w16cid:durableId="1360742989">
    <w:abstractNumId w:val="27"/>
  </w:num>
  <w:num w:numId="26" w16cid:durableId="359548839">
    <w:abstractNumId w:val="10"/>
  </w:num>
  <w:num w:numId="27" w16cid:durableId="1886524346">
    <w:abstractNumId w:val="16"/>
  </w:num>
  <w:num w:numId="28" w16cid:durableId="1717925412">
    <w:abstractNumId w:val="8"/>
  </w:num>
  <w:num w:numId="29" w16cid:durableId="180701988">
    <w:abstractNumId w:val="33"/>
  </w:num>
  <w:num w:numId="30" w16cid:durableId="1145702925">
    <w:abstractNumId w:val="69"/>
  </w:num>
  <w:num w:numId="31" w16cid:durableId="43257319">
    <w:abstractNumId w:val="24"/>
  </w:num>
  <w:num w:numId="32" w16cid:durableId="235019351">
    <w:abstractNumId w:val="58"/>
  </w:num>
  <w:num w:numId="33" w16cid:durableId="1005981240">
    <w:abstractNumId w:val="49"/>
  </w:num>
  <w:num w:numId="34" w16cid:durableId="1582645224">
    <w:abstractNumId w:val="66"/>
  </w:num>
  <w:num w:numId="35" w16cid:durableId="337118212">
    <w:abstractNumId w:val="13"/>
  </w:num>
  <w:num w:numId="36" w16cid:durableId="2032294612">
    <w:abstractNumId w:val="39"/>
  </w:num>
  <w:num w:numId="37" w16cid:durableId="1851524723">
    <w:abstractNumId w:val="60"/>
  </w:num>
  <w:num w:numId="38" w16cid:durableId="178351759">
    <w:abstractNumId w:val="75"/>
  </w:num>
  <w:num w:numId="39" w16cid:durableId="1360088351">
    <w:abstractNumId w:val="45"/>
  </w:num>
  <w:num w:numId="40" w16cid:durableId="420418259">
    <w:abstractNumId w:val="46"/>
  </w:num>
  <w:num w:numId="41" w16cid:durableId="1769739733">
    <w:abstractNumId w:val="72"/>
  </w:num>
  <w:num w:numId="42" w16cid:durableId="1140538597">
    <w:abstractNumId w:val="38"/>
  </w:num>
  <w:num w:numId="43" w16cid:durableId="1879849378">
    <w:abstractNumId w:val="41"/>
  </w:num>
  <w:num w:numId="44" w16cid:durableId="1632326356">
    <w:abstractNumId w:val="32"/>
  </w:num>
  <w:num w:numId="45" w16cid:durableId="1116171719">
    <w:abstractNumId w:val="57"/>
  </w:num>
  <w:num w:numId="46" w16cid:durableId="1851525393">
    <w:abstractNumId w:val="20"/>
  </w:num>
  <w:num w:numId="47" w16cid:durableId="1749572071">
    <w:abstractNumId w:val="2"/>
  </w:num>
  <w:num w:numId="48" w16cid:durableId="1168906081">
    <w:abstractNumId w:val="54"/>
  </w:num>
  <w:num w:numId="49" w16cid:durableId="495656328">
    <w:abstractNumId w:val="68"/>
  </w:num>
  <w:num w:numId="50" w16cid:durableId="209194305">
    <w:abstractNumId w:val="30"/>
  </w:num>
  <w:num w:numId="51" w16cid:durableId="1396126648">
    <w:abstractNumId w:val="64"/>
  </w:num>
  <w:num w:numId="52" w16cid:durableId="1012757193">
    <w:abstractNumId w:val="21"/>
  </w:num>
  <w:num w:numId="53" w16cid:durableId="2043281654">
    <w:abstractNumId w:val="61"/>
  </w:num>
  <w:num w:numId="54" w16cid:durableId="1598363067">
    <w:abstractNumId w:val="70"/>
  </w:num>
  <w:num w:numId="55" w16cid:durableId="371535443">
    <w:abstractNumId w:val="6"/>
  </w:num>
  <w:num w:numId="56" w16cid:durableId="1716612419">
    <w:abstractNumId w:val="29"/>
  </w:num>
  <w:num w:numId="57" w16cid:durableId="2038777423">
    <w:abstractNumId w:val="47"/>
  </w:num>
  <w:num w:numId="58" w16cid:durableId="415980126">
    <w:abstractNumId w:val="35"/>
  </w:num>
  <w:num w:numId="59" w16cid:durableId="1922055198">
    <w:abstractNumId w:val="19"/>
  </w:num>
  <w:num w:numId="60" w16cid:durableId="1409304818">
    <w:abstractNumId w:val="7"/>
  </w:num>
  <w:num w:numId="61" w16cid:durableId="1719671670">
    <w:abstractNumId w:val="63"/>
  </w:num>
  <w:num w:numId="62" w16cid:durableId="160777176">
    <w:abstractNumId w:val="15"/>
  </w:num>
  <w:num w:numId="63" w16cid:durableId="920334929">
    <w:abstractNumId w:val="23"/>
  </w:num>
  <w:num w:numId="64" w16cid:durableId="173540260">
    <w:abstractNumId w:val="4"/>
  </w:num>
  <w:num w:numId="65" w16cid:durableId="838346445">
    <w:abstractNumId w:val="40"/>
  </w:num>
  <w:num w:numId="66" w16cid:durableId="674454807">
    <w:abstractNumId w:val="25"/>
  </w:num>
  <w:num w:numId="67" w16cid:durableId="366761158">
    <w:abstractNumId w:val="26"/>
  </w:num>
  <w:num w:numId="68" w16cid:durableId="1007832945">
    <w:abstractNumId w:val="36"/>
  </w:num>
  <w:num w:numId="69" w16cid:durableId="439187783">
    <w:abstractNumId w:val="56"/>
  </w:num>
  <w:num w:numId="70" w16cid:durableId="99615256">
    <w:abstractNumId w:val="1"/>
  </w:num>
  <w:num w:numId="71" w16cid:durableId="1042554199">
    <w:abstractNumId w:val="51"/>
  </w:num>
  <w:num w:numId="72" w16cid:durableId="562300926">
    <w:abstractNumId w:val="22"/>
  </w:num>
  <w:num w:numId="73" w16cid:durableId="681006363">
    <w:abstractNumId w:val="18"/>
  </w:num>
  <w:num w:numId="74" w16cid:durableId="1572692129">
    <w:abstractNumId w:val="17"/>
  </w:num>
  <w:num w:numId="75" w16cid:durableId="248318318">
    <w:abstractNumId w:val="74"/>
  </w:num>
  <w:num w:numId="76" w16cid:durableId="1290555294">
    <w:abstractNumId w:val="59"/>
  </w:num>
  <w:num w:numId="77" w16cid:durableId="1377705907">
    <w:abstractNumId w:val="3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6A3"/>
    <w:rsid w:val="00000177"/>
    <w:rsid w:val="00000223"/>
    <w:rsid w:val="000002D0"/>
    <w:rsid w:val="0000037C"/>
    <w:rsid w:val="000004B0"/>
    <w:rsid w:val="000004E9"/>
    <w:rsid w:val="000005B4"/>
    <w:rsid w:val="000006D2"/>
    <w:rsid w:val="000006E0"/>
    <w:rsid w:val="000008B4"/>
    <w:rsid w:val="00000D0A"/>
    <w:rsid w:val="00000D2C"/>
    <w:rsid w:val="00000E95"/>
    <w:rsid w:val="00000F46"/>
    <w:rsid w:val="00000FA1"/>
    <w:rsid w:val="0000104F"/>
    <w:rsid w:val="000010B0"/>
    <w:rsid w:val="000012AF"/>
    <w:rsid w:val="000012FC"/>
    <w:rsid w:val="0000151E"/>
    <w:rsid w:val="000015A2"/>
    <w:rsid w:val="000016A8"/>
    <w:rsid w:val="000016E8"/>
    <w:rsid w:val="00001797"/>
    <w:rsid w:val="0000196B"/>
    <w:rsid w:val="00001977"/>
    <w:rsid w:val="00001986"/>
    <w:rsid w:val="000019ED"/>
    <w:rsid w:val="00001A30"/>
    <w:rsid w:val="00001F77"/>
    <w:rsid w:val="00001FC1"/>
    <w:rsid w:val="00002207"/>
    <w:rsid w:val="000024AF"/>
    <w:rsid w:val="0000254D"/>
    <w:rsid w:val="00002557"/>
    <w:rsid w:val="00002664"/>
    <w:rsid w:val="00002670"/>
    <w:rsid w:val="0000290E"/>
    <w:rsid w:val="00002E46"/>
    <w:rsid w:val="00002F31"/>
    <w:rsid w:val="0000301C"/>
    <w:rsid w:val="0000322F"/>
    <w:rsid w:val="000032FA"/>
    <w:rsid w:val="00003486"/>
    <w:rsid w:val="00003A22"/>
    <w:rsid w:val="00003AB5"/>
    <w:rsid w:val="00003C25"/>
    <w:rsid w:val="00003D05"/>
    <w:rsid w:val="00003D30"/>
    <w:rsid w:val="00003D76"/>
    <w:rsid w:val="00003E06"/>
    <w:rsid w:val="000040C6"/>
    <w:rsid w:val="000041AD"/>
    <w:rsid w:val="000041F7"/>
    <w:rsid w:val="000043AA"/>
    <w:rsid w:val="000047A6"/>
    <w:rsid w:val="000048DB"/>
    <w:rsid w:val="000048F3"/>
    <w:rsid w:val="00004BB4"/>
    <w:rsid w:val="00004D57"/>
    <w:rsid w:val="00005140"/>
    <w:rsid w:val="0000581A"/>
    <w:rsid w:val="00005872"/>
    <w:rsid w:val="000059E4"/>
    <w:rsid w:val="00005A64"/>
    <w:rsid w:val="00005B78"/>
    <w:rsid w:val="00005C18"/>
    <w:rsid w:val="00005E21"/>
    <w:rsid w:val="00005FE2"/>
    <w:rsid w:val="0000600F"/>
    <w:rsid w:val="0000620A"/>
    <w:rsid w:val="0000620D"/>
    <w:rsid w:val="000064B0"/>
    <w:rsid w:val="0000657A"/>
    <w:rsid w:val="00006581"/>
    <w:rsid w:val="00006A75"/>
    <w:rsid w:val="00006A80"/>
    <w:rsid w:val="00006BA7"/>
    <w:rsid w:val="00006BCB"/>
    <w:rsid w:val="00007014"/>
    <w:rsid w:val="00007313"/>
    <w:rsid w:val="0000735C"/>
    <w:rsid w:val="0000762D"/>
    <w:rsid w:val="0000773F"/>
    <w:rsid w:val="00007776"/>
    <w:rsid w:val="00007831"/>
    <w:rsid w:val="0000794A"/>
    <w:rsid w:val="000079DB"/>
    <w:rsid w:val="00007A6E"/>
    <w:rsid w:val="00007D3B"/>
    <w:rsid w:val="00007DC7"/>
    <w:rsid w:val="00007EA9"/>
    <w:rsid w:val="00007FAC"/>
    <w:rsid w:val="00007FE4"/>
    <w:rsid w:val="0001002F"/>
    <w:rsid w:val="0001027E"/>
    <w:rsid w:val="000102D3"/>
    <w:rsid w:val="000103F7"/>
    <w:rsid w:val="000104B4"/>
    <w:rsid w:val="0001050A"/>
    <w:rsid w:val="000107DC"/>
    <w:rsid w:val="00010994"/>
    <w:rsid w:val="00010C40"/>
    <w:rsid w:val="00010D3D"/>
    <w:rsid w:val="00010E46"/>
    <w:rsid w:val="000110EF"/>
    <w:rsid w:val="000111BA"/>
    <w:rsid w:val="00011497"/>
    <w:rsid w:val="000114EE"/>
    <w:rsid w:val="00011701"/>
    <w:rsid w:val="00011723"/>
    <w:rsid w:val="00011A4E"/>
    <w:rsid w:val="00011D3F"/>
    <w:rsid w:val="00011FC8"/>
    <w:rsid w:val="00012019"/>
    <w:rsid w:val="00012030"/>
    <w:rsid w:val="00012070"/>
    <w:rsid w:val="000121E9"/>
    <w:rsid w:val="0001226F"/>
    <w:rsid w:val="000122BE"/>
    <w:rsid w:val="000122F5"/>
    <w:rsid w:val="0001239F"/>
    <w:rsid w:val="00012470"/>
    <w:rsid w:val="00012665"/>
    <w:rsid w:val="000126F0"/>
    <w:rsid w:val="000127F5"/>
    <w:rsid w:val="00012B2C"/>
    <w:rsid w:val="00012C84"/>
    <w:rsid w:val="00012DCA"/>
    <w:rsid w:val="00012E14"/>
    <w:rsid w:val="00012EBD"/>
    <w:rsid w:val="00012F36"/>
    <w:rsid w:val="000131C2"/>
    <w:rsid w:val="00013274"/>
    <w:rsid w:val="00013420"/>
    <w:rsid w:val="00013528"/>
    <w:rsid w:val="0001353E"/>
    <w:rsid w:val="00013569"/>
    <w:rsid w:val="00013907"/>
    <w:rsid w:val="00013A1C"/>
    <w:rsid w:val="00013A73"/>
    <w:rsid w:val="00013A82"/>
    <w:rsid w:val="00013BDE"/>
    <w:rsid w:val="00013E1D"/>
    <w:rsid w:val="00013E92"/>
    <w:rsid w:val="00014034"/>
    <w:rsid w:val="000141B7"/>
    <w:rsid w:val="000142E8"/>
    <w:rsid w:val="000143A9"/>
    <w:rsid w:val="00014661"/>
    <w:rsid w:val="00014907"/>
    <w:rsid w:val="000149FA"/>
    <w:rsid w:val="0001520C"/>
    <w:rsid w:val="0001565D"/>
    <w:rsid w:val="00015851"/>
    <w:rsid w:val="00015AA3"/>
    <w:rsid w:val="00015B06"/>
    <w:rsid w:val="00015D30"/>
    <w:rsid w:val="00015DDF"/>
    <w:rsid w:val="00015E76"/>
    <w:rsid w:val="00015F56"/>
    <w:rsid w:val="00015F58"/>
    <w:rsid w:val="00016152"/>
    <w:rsid w:val="00016223"/>
    <w:rsid w:val="0001636E"/>
    <w:rsid w:val="000163E2"/>
    <w:rsid w:val="00016500"/>
    <w:rsid w:val="000165D8"/>
    <w:rsid w:val="000166A1"/>
    <w:rsid w:val="00016721"/>
    <w:rsid w:val="000167C5"/>
    <w:rsid w:val="000167CC"/>
    <w:rsid w:val="00016894"/>
    <w:rsid w:val="00016931"/>
    <w:rsid w:val="00016BE2"/>
    <w:rsid w:val="00016DD2"/>
    <w:rsid w:val="00016F7A"/>
    <w:rsid w:val="0001713A"/>
    <w:rsid w:val="0001718D"/>
    <w:rsid w:val="000173BF"/>
    <w:rsid w:val="00017527"/>
    <w:rsid w:val="000178C5"/>
    <w:rsid w:val="00017983"/>
    <w:rsid w:val="00017A0F"/>
    <w:rsid w:val="00017DD2"/>
    <w:rsid w:val="00017ECB"/>
    <w:rsid w:val="00020060"/>
    <w:rsid w:val="00020778"/>
    <w:rsid w:val="00020868"/>
    <w:rsid w:val="00020A26"/>
    <w:rsid w:val="00020BF0"/>
    <w:rsid w:val="00020FC1"/>
    <w:rsid w:val="00021553"/>
    <w:rsid w:val="0002167D"/>
    <w:rsid w:val="00021934"/>
    <w:rsid w:val="00021AD8"/>
    <w:rsid w:val="00022098"/>
    <w:rsid w:val="00022161"/>
    <w:rsid w:val="00022D09"/>
    <w:rsid w:val="00022E9F"/>
    <w:rsid w:val="00022F43"/>
    <w:rsid w:val="00023278"/>
    <w:rsid w:val="000234E4"/>
    <w:rsid w:val="000235E7"/>
    <w:rsid w:val="00023624"/>
    <w:rsid w:val="00023644"/>
    <w:rsid w:val="00023653"/>
    <w:rsid w:val="00023B05"/>
    <w:rsid w:val="00023E9A"/>
    <w:rsid w:val="0002404F"/>
    <w:rsid w:val="000240C0"/>
    <w:rsid w:val="000240C1"/>
    <w:rsid w:val="000244C0"/>
    <w:rsid w:val="0002450B"/>
    <w:rsid w:val="000247E2"/>
    <w:rsid w:val="00024903"/>
    <w:rsid w:val="00024B0E"/>
    <w:rsid w:val="00024B2B"/>
    <w:rsid w:val="00024C2C"/>
    <w:rsid w:val="00024D92"/>
    <w:rsid w:val="0002503D"/>
    <w:rsid w:val="000250B9"/>
    <w:rsid w:val="00025180"/>
    <w:rsid w:val="00025330"/>
    <w:rsid w:val="0002568B"/>
    <w:rsid w:val="000256ED"/>
    <w:rsid w:val="0002573D"/>
    <w:rsid w:val="0002599A"/>
    <w:rsid w:val="000260B0"/>
    <w:rsid w:val="000264AA"/>
    <w:rsid w:val="000267F2"/>
    <w:rsid w:val="0002681E"/>
    <w:rsid w:val="00026AB1"/>
    <w:rsid w:val="00026B37"/>
    <w:rsid w:val="00026EC3"/>
    <w:rsid w:val="0002718C"/>
    <w:rsid w:val="00027191"/>
    <w:rsid w:val="000271B8"/>
    <w:rsid w:val="0002743E"/>
    <w:rsid w:val="00027493"/>
    <w:rsid w:val="00027506"/>
    <w:rsid w:val="000275E9"/>
    <w:rsid w:val="000276ED"/>
    <w:rsid w:val="00027923"/>
    <w:rsid w:val="000279A7"/>
    <w:rsid w:val="00027B6E"/>
    <w:rsid w:val="00027B82"/>
    <w:rsid w:val="00027C2C"/>
    <w:rsid w:val="00027D3E"/>
    <w:rsid w:val="00027F21"/>
    <w:rsid w:val="00030129"/>
    <w:rsid w:val="0003022E"/>
    <w:rsid w:val="00030538"/>
    <w:rsid w:val="000308C2"/>
    <w:rsid w:val="00030AA0"/>
    <w:rsid w:val="00030B8A"/>
    <w:rsid w:val="00030D0B"/>
    <w:rsid w:val="00030E58"/>
    <w:rsid w:val="00030E75"/>
    <w:rsid w:val="00031048"/>
    <w:rsid w:val="000312FA"/>
    <w:rsid w:val="00031309"/>
    <w:rsid w:val="000314B2"/>
    <w:rsid w:val="0003174D"/>
    <w:rsid w:val="00031A48"/>
    <w:rsid w:val="00031AF4"/>
    <w:rsid w:val="00031DD3"/>
    <w:rsid w:val="00032064"/>
    <w:rsid w:val="000320B9"/>
    <w:rsid w:val="000321EF"/>
    <w:rsid w:val="00032733"/>
    <w:rsid w:val="00032A72"/>
    <w:rsid w:val="00032BA3"/>
    <w:rsid w:val="00032C59"/>
    <w:rsid w:val="00032D31"/>
    <w:rsid w:val="00032D78"/>
    <w:rsid w:val="00032E02"/>
    <w:rsid w:val="00032E72"/>
    <w:rsid w:val="00032EB8"/>
    <w:rsid w:val="00032FC6"/>
    <w:rsid w:val="00033125"/>
    <w:rsid w:val="00033149"/>
    <w:rsid w:val="00033183"/>
    <w:rsid w:val="0003365A"/>
    <w:rsid w:val="00033F5E"/>
    <w:rsid w:val="00033FF4"/>
    <w:rsid w:val="00034149"/>
    <w:rsid w:val="00034297"/>
    <w:rsid w:val="000342E1"/>
    <w:rsid w:val="00034611"/>
    <w:rsid w:val="00034A70"/>
    <w:rsid w:val="00034C25"/>
    <w:rsid w:val="00034C5D"/>
    <w:rsid w:val="00034CCA"/>
    <w:rsid w:val="000351CA"/>
    <w:rsid w:val="00035346"/>
    <w:rsid w:val="000353BE"/>
    <w:rsid w:val="0003543E"/>
    <w:rsid w:val="00035532"/>
    <w:rsid w:val="00035920"/>
    <w:rsid w:val="0003595D"/>
    <w:rsid w:val="00035DD2"/>
    <w:rsid w:val="00036011"/>
    <w:rsid w:val="0003636E"/>
    <w:rsid w:val="00036580"/>
    <w:rsid w:val="000365B1"/>
    <w:rsid w:val="000366B6"/>
    <w:rsid w:val="00036913"/>
    <w:rsid w:val="0003691E"/>
    <w:rsid w:val="00036EAD"/>
    <w:rsid w:val="00036EC6"/>
    <w:rsid w:val="00037002"/>
    <w:rsid w:val="000372B7"/>
    <w:rsid w:val="00037364"/>
    <w:rsid w:val="000374F0"/>
    <w:rsid w:val="00037670"/>
    <w:rsid w:val="00037A18"/>
    <w:rsid w:val="00037A2D"/>
    <w:rsid w:val="00037D23"/>
    <w:rsid w:val="00037E86"/>
    <w:rsid w:val="00037F3E"/>
    <w:rsid w:val="0004006D"/>
    <w:rsid w:val="000401AE"/>
    <w:rsid w:val="000403E6"/>
    <w:rsid w:val="000403E9"/>
    <w:rsid w:val="000407A0"/>
    <w:rsid w:val="00040802"/>
    <w:rsid w:val="00040876"/>
    <w:rsid w:val="00040CCF"/>
    <w:rsid w:val="00040DEB"/>
    <w:rsid w:val="00040E40"/>
    <w:rsid w:val="00040FC0"/>
    <w:rsid w:val="000411DD"/>
    <w:rsid w:val="00041252"/>
    <w:rsid w:val="0004137B"/>
    <w:rsid w:val="0004145F"/>
    <w:rsid w:val="00041725"/>
    <w:rsid w:val="0004193D"/>
    <w:rsid w:val="00041AE2"/>
    <w:rsid w:val="00041D62"/>
    <w:rsid w:val="00041FBB"/>
    <w:rsid w:val="0004207C"/>
    <w:rsid w:val="0004231C"/>
    <w:rsid w:val="000423DF"/>
    <w:rsid w:val="00042495"/>
    <w:rsid w:val="00042548"/>
    <w:rsid w:val="00042701"/>
    <w:rsid w:val="00042C26"/>
    <w:rsid w:val="00042CFC"/>
    <w:rsid w:val="00042E7C"/>
    <w:rsid w:val="00042F28"/>
    <w:rsid w:val="00042F6A"/>
    <w:rsid w:val="000431D2"/>
    <w:rsid w:val="0004323A"/>
    <w:rsid w:val="000432BA"/>
    <w:rsid w:val="000433C2"/>
    <w:rsid w:val="000435B5"/>
    <w:rsid w:val="0004363E"/>
    <w:rsid w:val="000437EA"/>
    <w:rsid w:val="0004383D"/>
    <w:rsid w:val="00043867"/>
    <w:rsid w:val="000439A2"/>
    <w:rsid w:val="000439C2"/>
    <w:rsid w:val="00043A94"/>
    <w:rsid w:val="00043BC5"/>
    <w:rsid w:val="00043CB6"/>
    <w:rsid w:val="00043E7C"/>
    <w:rsid w:val="00043EF3"/>
    <w:rsid w:val="00044060"/>
    <w:rsid w:val="000440D7"/>
    <w:rsid w:val="000443B2"/>
    <w:rsid w:val="000443DC"/>
    <w:rsid w:val="0004442C"/>
    <w:rsid w:val="0004454A"/>
    <w:rsid w:val="0004457A"/>
    <w:rsid w:val="0004472D"/>
    <w:rsid w:val="00044801"/>
    <w:rsid w:val="000448AB"/>
    <w:rsid w:val="00044A04"/>
    <w:rsid w:val="00044B43"/>
    <w:rsid w:val="00044D9E"/>
    <w:rsid w:val="00044E39"/>
    <w:rsid w:val="00044EC5"/>
    <w:rsid w:val="00044FDE"/>
    <w:rsid w:val="000450E7"/>
    <w:rsid w:val="00045134"/>
    <w:rsid w:val="000452F2"/>
    <w:rsid w:val="000454E2"/>
    <w:rsid w:val="0004568A"/>
    <w:rsid w:val="000456EE"/>
    <w:rsid w:val="000458F5"/>
    <w:rsid w:val="0004597F"/>
    <w:rsid w:val="000459B0"/>
    <w:rsid w:val="00045A4E"/>
    <w:rsid w:val="00045A6E"/>
    <w:rsid w:val="00045BF7"/>
    <w:rsid w:val="00045DCA"/>
    <w:rsid w:val="00045F11"/>
    <w:rsid w:val="00045F72"/>
    <w:rsid w:val="0004610C"/>
    <w:rsid w:val="000464DD"/>
    <w:rsid w:val="00046647"/>
    <w:rsid w:val="000466A3"/>
    <w:rsid w:val="000466FA"/>
    <w:rsid w:val="0004696D"/>
    <w:rsid w:val="00046C24"/>
    <w:rsid w:val="00046D6F"/>
    <w:rsid w:val="00046D72"/>
    <w:rsid w:val="00046E1A"/>
    <w:rsid w:val="0004725B"/>
    <w:rsid w:val="0004763C"/>
    <w:rsid w:val="00047641"/>
    <w:rsid w:val="000478F5"/>
    <w:rsid w:val="00047995"/>
    <w:rsid w:val="00047B8E"/>
    <w:rsid w:val="00047E10"/>
    <w:rsid w:val="00050170"/>
    <w:rsid w:val="00050359"/>
    <w:rsid w:val="000503EF"/>
    <w:rsid w:val="00050451"/>
    <w:rsid w:val="0005058B"/>
    <w:rsid w:val="0005079E"/>
    <w:rsid w:val="00050854"/>
    <w:rsid w:val="00050A69"/>
    <w:rsid w:val="00050F00"/>
    <w:rsid w:val="00051282"/>
    <w:rsid w:val="0005134C"/>
    <w:rsid w:val="0005140D"/>
    <w:rsid w:val="0005142C"/>
    <w:rsid w:val="000515B6"/>
    <w:rsid w:val="0005162E"/>
    <w:rsid w:val="00051695"/>
    <w:rsid w:val="0005171F"/>
    <w:rsid w:val="00051808"/>
    <w:rsid w:val="0005182A"/>
    <w:rsid w:val="00051851"/>
    <w:rsid w:val="000518DB"/>
    <w:rsid w:val="00051DAA"/>
    <w:rsid w:val="00052143"/>
    <w:rsid w:val="000522AA"/>
    <w:rsid w:val="000524BF"/>
    <w:rsid w:val="00052564"/>
    <w:rsid w:val="000526DB"/>
    <w:rsid w:val="00052953"/>
    <w:rsid w:val="00052A51"/>
    <w:rsid w:val="00052AD3"/>
    <w:rsid w:val="00052D24"/>
    <w:rsid w:val="0005304A"/>
    <w:rsid w:val="0005319F"/>
    <w:rsid w:val="000531AA"/>
    <w:rsid w:val="00053404"/>
    <w:rsid w:val="000538D0"/>
    <w:rsid w:val="000539C6"/>
    <w:rsid w:val="00053B6C"/>
    <w:rsid w:val="00053BF4"/>
    <w:rsid w:val="00053C98"/>
    <w:rsid w:val="00053CA3"/>
    <w:rsid w:val="00053CDF"/>
    <w:rsid w:val="00053DAB"/>
    <w:rsid w:val="00053E3E"/>
    <w:rsid w:val="00053E7C"/>
    <w:rsid w:val="00054066"/>
    <w:rsid w:val="000541A5"/>
    <w:rsid w:val="00054224"/>
    <w:rsid w:val="00054276"/>
    <w:rsid w:val="000542C6"/>
    <w:rsid w:val="00054348"/>
    <w:rsid w:val="000544EE"/>
    <w:rsid w:val="00054807"/>
    <w:rsid w:val="0005487B"/>
    <w:rsid w:val="00054956"/>
    <w:rsid w:val="00054A10"/>
    <w:rsid w:val="00054ACB"/>
    <w:rsid w:val="00054E4F"/>
    <w:rsid w:val="0005501A"/>
    <w:rsid w:val="0005524D"/>
    <w:rsid w:val="000552AC"/>
    <w:rsid w:val="0005545E"/>
    <w:rsid w:val="00055494"/>
    <w:rsid w:val="00055519"/>
    <w:rsid w:val="00055531"/>
    <w:rsid w:val="000556A8"/>
    <w:rsid w:val="000556BD"/>
    <w:rsid w:val="000556D3"/>
    <w:rsid w:val="00055705"/>
    <w:rsid w:val="00055847"/>
    <w:rsid w:val="0005595E"/>
    <w:rsid w:val="00055993"/>
    <w:rsid w:val="00055D54"/>
    <w:rsid w:val="00055DA9"/>
    <w:rsid w:val="00055F33"/>
    <w:rsid w:val="00056169"/>
    <w:rsid w:val="000562A6"/>
    <w:rsid w:val="00056405"/>
    <w:rsid w:val="000564B9"/>
    <w:rsid w:val="0005660B"/>
    <w:rsid w:val="000567D4"/>
    <w:rsid w:val="0005688B"/>
    <w:rsid w:val="00056A32"/>
    <w:rsid w:val="00056A5C"/>
    <w:rsid w:val="00056C05"/>
    <w:rsid w:val="00056D3E"/>
    <w:rsid w:val="00056F14"/>
    <w:rsid w:val="00056F5C"/>
    <w:rsid w:val="0005713D"/>
    <w:rsid w:val="00057756"/>
    <w:rsid w:val="000577DB"/>
    <w:rsid w:val="00057913"/>
    <w:rsid w:val="00057980"/>
    <w:rsid w:val="00057B97"/>
    <w:rsid w:val="00057DF4"/>
    <w:rsid w:val="00057EDC"/>
    <w:rsid w:val="00060502"/>
    <w:rsid w:val="00060998"/>
    <w:rsid w:val="00060B77"/>
    <w:rsid w:val="00060B8B"/>
    <w:rsid w:val="00060C07"/>
    <w:rsid w:val="00060C9F"/>
    <w:rsid w:val="00060CF1"/>
    <w:rsid w:val="00060E64"/>
    <w:rsid w:val="00061386"/>
    <w:rsid w:val="000613F0"/>
    <w:rsid w:val="000619E5"/>
    <w:rsid w:val="00061A1D"/>
    <w:rsid w:val="00061A42"/>
    <w:rsid w:val="00061D2C"/>
    <w:rsid w:val="00061DCA"/>
    <w:rsid w:val="00061DF6"/>
    <w:rsid w:val="00061FE8"/>
    <w:rsid w:val="000621F3"/>
    <w:rsid w:val="0006254A"/>
    <w:rsid w:val="00062552"/>
    <w:rsid w:val="000626B0"/>
    <w:rsid w:val="00062756"/>
    <w:rsid w:val="00062766"/>
    <w:rsid w:val="00062920"/>
    <w:rsid w:val="0006294C"/>
    <w:rsid w:val="0006298B"/>
    <w:rsid w:val="00062995"/>
    <w:rsid w:val="00062C77"/>
    <w:rsid w:val="00062DD9"/>
    <w:rsid w:val="00062E3D"/>
    <w:rsid w:val="00062EB1"/>
    <w:rsid w:val="000630C7"/>
    <w:rsid w:val="00063239"/>
    <w:rsid w:val="000634A5"/>
    <w:rsid w:val="00063628"/>
    <w:rsid w:val="000636DE"/>
    <w:rsid w:val="000636EA"/>
    <w:rsid w:val="0006374D"/>
    <w:rsid w:val="0006384B"/>
    <w:rsid w:val="0006395F"/>
    <w:rsid w:val="000639F8"/>
    <w:rsid w:val="00063A2A"/>
    <w:rsid w:val="00063A41"/>
    <w:rsid w:val="00063BCA"/>
    <w:rsid w:val="00063DA9"/>
    <w:rsid w:val="00064098"/>
    <w:rsid w:val="000641F3"/>
    <w:rsid w:val="0006422F"/>
    <w:rsid w:val="00064826"/>
    <w:rsid w:val="00064834"/>
    <w:rsid w:val="000649A3"/>
    <w:rsid w:val="000649B3"/>
    <w:rsid w:val="000649C6"/>
    <w:rsid w:val="00064A52"/>
    <w:rsid w:val="00064C56"/>
    <w:rsid w:val="00064CA6"/>
    <w:rsid w:val="00064D8A"/>
    <w:rsid w:val="000651AF"/>
    <w:rsid w:val="000652E1"/>
    <w:rsid w:val="00065309"/>
    <w:rsid w:val="00065469"/>
    <w:rsid w:val="0006565D"/>
    <w:rsid w:val="000656F1"/>
    <w:rsid w:val="00065756"/>
    <w:rsid w:val="00065809"/>
    <w:rsid w:val="00065A35"/>
    <w:rsid w:val="00065CD4"/>
    <w:rsid w:val="000667BD"/>
    <w:rsid w:val="00066913"/>
    <w:rsid w:val="00066FFC"/>
    <w:rsid w:val="000677A4"/>
    <w:rsid w:val="0006794F"/>
    <w:rsid w:val="00067987"/>
    <w:rsid w:val="00067D89"/>
    <w:rsid w:val="00067EB6"/>
    <w:rsid w:val="00070138"/>
    <w:rsid w:val="0007014C"/>
    <w:rsid w:val="000701E5"/>
    <w:rsid w:val="000702BA"/>
    <w:rsid w:val="00070657"/>
    <w:rsid w:val="0007070E"/>
    <w:rsid w:val="0007090D"/>
    <w:rsid w:val="00070AF0"/>
    <w:rsid w:val="00070BB2"/>
    <w:rsid w:val="00070E1E"/>
    <w:rsid w:val="00070ED0"/>
    <w:rsid w:val="00071339"/>
    <w:rsid w:val="0007139A"/>
    <w:rsid w:val="000716BA"/>
    <w:rsid w:val="000716F3"/>
    <w:rsid w:val="000717A7"/>
    <w:rsid w:val="00071A04"/>
    <w:rsid w:val="00071A38"/>
    <w:rsid w:val="00071ADE"/>
    <w:rsid w:val="00071BE0"/>
    <w:rsid w:val="00071E35"/>
    <w:rsid w:val="00071E56"/>
    <w:rsid w:val="00071F0E"/>
    <w:rsid w:val="00072024"/>
    <w:rsid w:val="000723E1"/>
    <w:rsid w:val="00072583"/>
    <w:rsid w:val="000727DA"/>
    <w:rsid w:val="0007280D"/>
    <w:rsid w:val="00072A2C"/>
    <w:rsid w:val="00072E3D"/>
    <w:rsid w:val="000731C5"/>
    <w:rsid w:val="0007368D"/>
    <w:rsid w:val="000736DA"/>
    <w:rsid w:val="00073788"/>
    <w:rsid w:val="00073A1A"/>
    <w:rsid w:val="00073B57"/>
    <w:rsid w:val="00073B8B"/>
    <w:rsid w:val="00073CD8"/>
    <w:rsid w:val="00073F04"/>
    <w:rsid w:val="00073F8D"/>
    <w:rsid w:val="0007405F"/>
    <w:rsid w:val="00074069"/>
    <w:rsid w:val="00074201"/>
    <w:rsid w:val="0007431C"/>
    <w:rsid w:val="00074355"/>
    <w:rsid w:val="000744D9"/>
    <w:rsid w:val="000746E8"/>
    <w:rsid w:val="00074864"/>
    <w:rsid w:val="00074AE4"/>
    <w:rsid w:val="00074AE6"/>
    <w:rsid w:val="00074B06"/>
    <w:rsid w:val="00074B29"/>
    <w:rsid w:val="00074C2E"/>
    <w:rsid w:val="00074CF3"/>
    <w:rsid w:val="00074E1A"/>
    <w:rsid w:val="00074F08"/>
    <w:rsid w:val="00075158"/>
    <w:rsid w:val="0007531E"/>
    <w:rsid w:val="00075327"/>
    <w:rsid w:val="00075362"/>
    <w:rsid w:val="00075366"/>
    <w:rsid w:val="00075560"/>
    <w:rsid w:val="00075E4B"/>
    <w:rsid w:val="0007616C"/>
    <w:rsid w:val="00076248"/>
    <w:rsid w:val="00076299"/>
    <w:rsid w:val="00076388"/>
    <w:rsid w:val="00076409"/>
    <w:rsid w:val="000764C6"/>
    <w:rsid w:val="0007657E"/>
    <w:rsid w:val="00076ED6"/>
    <w:rsid w:val="0007705F"/>
    <w:rsid w:val="000770B3"/>
    <w:rsid w:val="00077569"/>
    <w:rsid w:val="00077576"/>
    <w:rsid w:val="00077627"/>
    <w:rsid w:val="00077706"/>
    <w:rsid w:val="00077743"/>
    <w:rsid w:val="000777FD"/>
    <w:rsid w:val="00077A37"/>
    <w:rsid w:val="00077B5D"/>
    <w:rsid w:val="00077BFF"/>
    <w:rsid w:val="00077C72"/>
    <w:rsid w:val="00077DEB"/>
    <w:rsid w:val="00077F20"/>
    <w:rsid w:val="00077F55"/>
    <w:rsid w:val="00077FF5"/>
    <w:rsid w:val="0008024A"/>
    <w:rsid w:val="00080539"/>
    <w:rsid w:val="00080676"/>
    <w:rsid w:val="00080731"/>
    <w:rsid w:val="00080C71"/>
    <w:rsid w:val="00080D54"/>
    <w:rsid w:val="00080D6E"/>
    <w:rsid w:val="00080DCA"/>
    <w:rsid w:val="000810F6"/>
    <w:rsid w:val="0008129D"/>
    <w:rsid w:val="000814CD"/>
    <w:rsid w:val="00081559"/>
    <w:rsid w:val="00081602"/>
    <w:rsid w:val="0008169F"/>
    <w:rsid w:val="000816D4"/>
    <w:rsid w:val="0008194C"/>
    <w:rsid w:val="00081BDF"/>
    <w:rsid w:val="00081C6B"/>
    <w:rsid w:val="00081E14"/>
    <w:rsid w:val="00081FDB"/>
    <w:rsid w:val="0008205B"/>
    <w:rsid w:val="0008237A"/>
    <w:rsid w:val="000823C3"/>
    <w:rsid w:val="000823EB"/>
    <w:rsid w:val="0008242B"/>
    <w:rsid w:val="00082486"/>
    <w:rsid w:val="000825AA"/>
    <w:rsid w:val="0008275F"/>
    <w:rsid w:val="000827D1"/>
    <w:rsid w:val="000828F2"/>
    <w:rsid w:val="00082B77"/>
    <w:rsid w:val="00082BF3"/>
    <w:rsid w:val="00082D51"/>
    <w:rsid w:val="00082E41"/>
    <w:rsid w:val="00082F9F"/>
    <w:rsid w:val="00082FB1"/>
    <w:rsid w:val="000831F6"/>
    <w:rsid w:val="00083401"/>
    <w:rsid w:val="000834B8"/>
    <w:rsid w:val="000834BB"/>
    <w:rsid w:val="000837D2"/>
    <w:rsid w:val="000838D5"/>
    <w:rsid w:val="00083C8B"/>
    <w:rsid w:val="00083D8F"/>
    <w:rsid w:val="00083E8B"/>
    <w:rsid w:val="00084379"/>
    <w:rsid w:val="000846AB"/>
    <w:rsid w:val="000846B8"/>
    <w:rsid w:val="000846BC"/>
    <w:rsid w:val="00084DC4"/>
    <w:rsid w:val="00084E61"/>
    <w:rsid w:val="00084FC4"/>
    <w:rsid w:val="00085014"/>
    <w:rsid w:val="000851D1"/>
    <w:rsid w:val="000852DF"/>
    <w:rsid w:val="000852FB"/>
    <w:rsid w:val="00085375"/>
    <w:rsid w:val="00085468"/>
    <w:rsid w:val="000854DB"/>
    <w:rsid w:val="000855D6"/>
    <w:rsid w:val="00085A54"/>
    <w:rsid w:val="00085A79"/>
    <w:rsid w:val="00085AC2"/>
    <w:rsid w:val="00085AE8"/>
    <w:rsid w:val="00085C49"/>
    <w:rsid w:val="00085C72"/>
    <w:rsid w:val="00085FEC"/>
    <w:rsid w:val="000862DC"/>
    <w:rsid w:val="0008632E"/>
    <w:rsid w:val="00086413"/>
    <w:rsid w:val="00086561"/>
    <w:rsid w:val="0008665B"/>
    <w:rsid w:val="000866C1"/>
    <w:rsid w:val="000866D1"/>
    <w:rsid w:val="000866DA"/>
    <w:rsid w:val="000867DA"/>
    <w:rsid w:val="000868E8"/>
    <w:rsid w:val="00086A1A"/>
    <w:rsid w:val="00086B9D"/>
    <w:rsid w:val="00086BF8"/>
    <w:rsid w:val="00086C15"/>
    <w:rsid w:val="00086D1C"/>
    <w:rsid w:val="00086FDA"/>
    <w:rsid w:val="00086FF4"/>
    <w:rsid w:val="00087194"/>
    <w:rsid w:val="00087CAF"/>
    <w:rsid w:val="00087E60"/>
    <w:rsid w:val="00087F3B"/>
    <w:rsid w:val="00087FBA"/>
    <w:rsid w:val="00087FCF"/>
    <w:rsid w:val="00090034"/>
    <w:rsid w:val="0009005E"/>
    <w:rsid w:val="00090130"/>
    <w:rsid w:val="000901D0"/>
    <w:rsid w:val="000906F3"/>
    <w:rsid w:val="00090739"/>
    <w:rsid w:val="000908BE"/>
    <w:rsid w:val="0009093B"/>
    <w:rsid w:val="00090D29"/>
    <w:rsid w:val="000911DE"/>
    <w:rsid w:val="00091400"/>
    <w:rsid w:val="000915F9"/>
    <w:rsid w:val="0009161A"/>
    <w:rsid w:val="0009186F"/>
    <w:rsid w:val="00091964"/>
    <w:rsid w:val="000919E0"/>
    <w:rsid w:val="00091B13"/>
    <w:rsid w:val="00091BF1"/>
    <w:rsid w:val="00091C22"/>
    <w:rsid w:val="00091C8C"/>
    <w:rsid w:val="00091CA9"/>
    <w:rsid w:val="00091D93"/>
    <w:rsid w:val="00091E77"/>
    <w:rsid w:val="000923A5"/>
    <w:rsid w:val="0009255C"/>
    <w:rsid w:val="000928EE"/>
    <w:rsid w:val="000929D3"/>
    <w:rsid w:val="00092D45"/>
    <w:rsid w:val="00092E43"/>
    <w:rsid w:val="00092ECE"/>
    <w:rsid w:val="00092F0B"/>
    <w:rsid w:val="00093230"/>
    <w:rsid w:val="00093539"/>
    <w:rsid w:val="0009364F"/>
    <w:rsid w:val="00093664"/>
    <w:rsid w:val="0009376D"/>
    <w:rsid w:val="00093844"/>
    <w:rsid w:val="0009389C"/>
    <w:rsid w:val="00093C70"/>
    <w:rsid w:val="00093F12"/>
    <w:rsid w:val="00094075"/>
    <w:rsid w:val="0009417D"/>
    <w:rsid w:val="00094195"/>
    <w:rsid w:val="000941B6"/>
    <w:rsid w:val="000941C2"/>
    <w:rsid w:val="00094591"/>
    <w:rsid w:val="000946B4"/>
    <w:rsid w:val="00094724"/>
    <w:rsid w:val="00094931"/>
    <w:rsid w:val="00094939"/>
    <w:rsid w:val="00094EBE"/>
    <w:rsid w:val="0009530C"/>
    <w:rsid w:val="00095487"/>
    <w:rsid w:val="0009551F"/>
    <w:rsid w:val="00095C69"/>
    <w:rsid w:val="00096254"/>
    <w:rsid w:val="0009650B"/>
    <w:rsid w:val="000965FA"/>
    <w:rsid w:val="0009667C"/>
    <w:rsid w:val="00096684"/>
    <w:rsid w:val="000966B0"/>
    <w:rsid w:val="000967A1"/>
    <w:rsid w:val="000968E2"/>
    <w:rsid w:val="000970AA"/>
    <w:rsid w:val="00097144"/>
    <w:rsid w:val="00097219"/>
    <w:rsid w:val="00097569"/>
    <w:rsid w:val="000976E2"/>
    <w:rsid w:val="000977BB"/>
    <w:rsid w:val="00097951"/>
    <w:rsid w:val="0009799E"/>
    <w:rsid w:val="00097A5F"/>
    <w:rsid w:val="00097A86"/>
    <w:rsid w:val="00097D83"/>
    <w:rsid w:val="000A0102"/>
    <w:rsid w:val="000A0368"/>
    <w:rsid w:val="000A04FF"/>
    <w:rsid w:val="000A0569"/>
    <w:rsid w:val="000A0599"/>
    <w:rsid w:val="000A0A45"/>
    <w:rsid w:val="000A0B0A"/>
    <w:rsid w:val="000A0B65"/>
    <w:rsid w:val="000A0BA5"/>
    <w:rsid w:val="000A0D1A"/>
    <w:rsid w:val="000A0D78"/>
    <w:rsid w:val="000A0F41"/>
    <w:rsid w:val="000A1005"/>
    <w:rsid w:val="000A14B0"/>
    <w:rsid w:val="000A164B"/>
    <w:rsid w:val="000A1702"/>
    <w:rsid w:val="000A189F"/>
    <w:rsid w:val="000A1994"/>
    <w:rsid w:val="000A1A75"/>
    <w:rsid w:val="000A1AB6"/>
    <w:rsid w:val="000A1C27"/>
    <w:rsid w:val="000A1F58"/>
    <w:rsid w:val="000A2012"/>
    <w:rsid w:val="000A203B"/>
    <w:rsid w:val="000A2237"/>
    <w:rsid w:val="000A2288"/>
    <w:rsid w:val="000A2496"/>
    <w:rsid w:val="000A24B0"/>
    <w:rsid w:val="000A2611"/>
    <w:rsid w:val="000A27AB"/>
    <w:rsid w:val="000A2918"/>
    <w:rsid w:val="000A2945"/>
    <w:rsid w:val="000A2ADE"/>
    <w:rsid w:val="000A2C40"/>
    <w:rsid w:val="000A2F5D"/>
    <w:rsid w:val="000A30F7"/>
    <w:rsid w:val="000A316B"/>
    <w:rsid w:val="000A3342"/>
    <w:rsid w:val="000A3358"/>
    <w:rsid w:val="000A3799"/>
    <w:rsid w:val="000A3810"/>
    <w:rsid w:val="000A3AF9"/>
    <w:rsid w:val="000A3D7C"/>
    <w:rsid w:val="000A3EB1"/>
    <w:rsid w:val="000A3F7C"/>
    <w:rsid w:val="000A4075"/>
    <w:rsid w:val="000A4147"/>
    <w:rsid w:val="000A4295"/>
    <w:rsid w:val="000A44C6"/>
    <w:rsid w:val="000A4AD8"/>
    <w:rsid w:val="000A4C7C"/>
    <w:rsid w:val="000A54B6"/>
    <w:rsid w:val="000A55D7"/>
    <w:rsid w:val="000A562A"/>
    <w:rsid w:val="000A56AA"/>
    <w:rsid w:val="000A57FC"/>
    <w:rsid w:val="000A58E5"/>
    <w:rsid w:val="000A5A40"/>
    <w:rsid w:val="000A5AF4"/>
    <w:rsid w:val="000A5E29"/>
    <w:rsid w:val="000A5EFE"/>
    <w:rsid w:val="000A60D5"/>
    <w:rsid w:val="000A6198"/>
    <w:rsid w:val="000A6219"/>
    <w:rsid w:val="000A6504"/>
    <w:rsid w:val="000A6580"/>
    <w:rsid w:val="000A6A2A"/>
    <w:rsid w:val="000A6E64"/>
    <w:rsid w:val="000A6F90"/>
    <w:rsid w:val="000A7069"/>
    <w:rsid w:val="000A72E0"/>
    <w:rsid w:val="000A7568"/>
    <w:rsid w:val="000A76E8"/>
    <w:rsid w:val="000A7926"/>
    <w:rsid w:val="000A7C96"/>
    <w:rsid w:val="000A7DEB"/>
    <w:rsid w:val="000A7F33"/>
    <w:rsid w:val="000A7F37"/>
    <w:rsid w:val="000B01C3"/>
    <w:rsid w:val="000B01DC"/>
    <w:rsid w:val="000B0280"/>
    <w:rsid w:val="000B057B"/>
    <w:rsid w:val="000B05DD"/>
    <w:rsid w:val="000B0714"/>
    <w:rsid w:val="000B0F6D"/>
    <w:rsid w:val="000B14EC"/>
    <w:rsid w:val="000B1572"/>
    <w:rsid w:val="000B1574"/>
    <w:rsid w:val="000B15FE"/>
    <w:rsid w:val="000B1740"/>
    <w:rsid w:val="000B1A33"/>
    <w:rsid w:val="000B1DD9"/>
    <w:rsid w:val="000B2008"/>
    <w:rsid w:val="000B2091"/>
    <w:rsid w:val="000B21A5"/>
    <w:rsid w:val="000B2208"/>
    <w:rsid w:val="000B227D"/>
    <w:rsid w:val="000B2796"/>
    <w:rsid w:val="000B281B"/>
    <w:rsid w:val="000B2B91"/>
    <w:rsid w:val="000B2C2D"/>
    <w:rsid w:val="000B2D62"/>
    <w:rsid w:val="000B2E92"/>
    <w:rsid w:val="000B2F0B"/>
    <w:rsid w:val="000B3399"/>
    <w:rsid w:val="000B3409"/>
    <w:rsid w:val="000B34F8"/>
    <w:rsid w:val="000B38DC"/>
    <w:rsid w:val="000B393D"/>
    <w:rsid w:val="000B3A77"/>
    <w:rsid w:val="000B3A9A"/>
    <w:rsid w:val="000B3EB7"/>
    <w:rsid w:val="000B430C"/>
    <w:rsid w:val="000B4417"/>
    <w:rsid w:val="000B4663"/>
    <w:rsid w:val="000B46D3"/>
    <w:rsid w:val="000B475E"/>
    <w:rsid w:val="000B47D4"/>
    <w:rsid w:val="000B4C48"/>
    <w:rsid w:val="000B4D2C"/>
    <w:rsid w:val="000B4EB4"/>
    <w:rsid w:val="000B4EB5"/>
    <w:rsid w:val="000B50A7"/>
    <w:rsid w:val="000B538A"/>
    <w:rsid w:val="000B53F5"/>
    <w:rsid w:val="000B5446"/>
    <w:rsid w:val="000B54E8"/>
    <w:rsid w:val="000B558A"/>
    <w:rsid w:val="000B5911"/>
    <w:rsid w:val="000B5B13"/>
    <w:rsid w:val="000B5B35"/>
    <w:rsid w:val="000B5C1A"/>
    <w:rsid w:val="000B5DDF"/>
    <w:rsid w:val="000B5E67"/>
    <w:rsid w:val="000B5EFD"/>
    <w:rsid w:val="000B620D"/>
    <w:rsid w:val="000B6382"/>
    <w:rsid w:val="000B63FF"/>
    <w:rsid w:val="000B65ED"/>
    <w:rsid w:val="000B66A5"/>
    <w:rsid w:val="000B6797"/>
    <w:rsid w:val="000B6829"/>
    <w:rsid w:val="000B68A8"/>
    <w:rsid w:val="000B6946"/>
    <w:rsid w:val="000B69C5"/>
    <w:rsid w:val="000B6B66"/>
    <w:rsid w:val="000B6DA6"/>
    <w:rsid w:val="000B6E1D"/>
    <w:rsid w:val="000B6E4B"/>
    <w:rsid w:val="000B746C"/>
    <w:rsid w:val="000B74A9"/>
    <w:rsid w:val="000B768C"/>
    <w:rsid w:val="000B77FC"/>
    <w:rsid w:val="000B785F"/>
    <w:rsid w:val="000B78BA"/>
    <w:rsid w:val="000B7913"/>
    <w:rsid w:val="000B79B2"/>
    <w:rsid w:val="000B7D65"/>
    <w:rsid w:val="000B7DC7"/>
    <w:rsid w:val="000C00E9"/>
    <w:rsid w:val="000C02C3"/>
    <w:rsid w:val="000C0481"/>
    <w:rsid w:val="000C08BA"/>
    <w:rsid w:val="000C0AA5"/>
    <w:rsid w:val="000C0C88"/>
    <w:rsid w:val="000C0D9C"/>
    <w:rsid w:val="000C0E8C"/>
    <w:rsid w:val="000C0FB8"/>
    <w:rsid w:val="000C12FE"/>
    <w:rsid w:val="000C13C8"/>
    <w:rsid w:val="000C14F8"/>
    <w:rsid w:val="000C150F"/>
    <w:rsid w:val="000C1532"/>
    <w:rsid w:val="000C1663"/>
    <w:rsid w:val="000C1905"/>
    <w:rsid w:val="000C1B16"/>
    <w:rsid w:val="000C1B18"/>
    <w:rsid w:val="000C1B6B"/>
    <w:rsid w:val="000C1E33"/>
    <w:rsid w:val="000C1E96"/>
    <w:rsid w:val="000C1EFE"/>
    <w:rsid w:val="000C1FEA"/>
    <w:rsid w:val="000C2299"/>
    <w:rsid w:val="000C25F2"/>
    <w:rsid w:val="000C2B7C"/>
    <w:rsid w:val="000C2D72"/>
    <w:rsid w:val="000C2FDA"/>
    <w:rsid w:val="000C3034"/>
    <w:rsid w:val="000C307C"/>
    <w:rsid w:val="000C31B7"/>
    <w:rsid w:val="000C3332"/>
    <w:rsid w:val="000C385F"/>
    <w:rsid w:val="000C3ACF"/>
    <w:rsid w:val="000C3C89"/>
    <w:rsid w:val="000C3CC1"/>
    <w:rsid w:val="000C4007"/>
    <w:rsid w:val="000C4049"/>
    <w:rsid w:val="000C40A8"/>
    <w:rsid w:val="000C40FF"/>
    <w:rsid w:val="000C43CC"/>
    <w:rsid w:val="000C47EB"/>
    <w:rsid w:val="000C48A8"/>
    <w:rsid w:val="000C4A81"/>
    <w:rsid w:val="000C4AF8"/>
    <w:rsid w:val="000C4B9B"/>
    <w:rsid w:val="000C4CA4"/>
    <w:rsid w:val="000C4CBB"/>
    <w:rsid w:val="000C4D4A"/>
    <w:rsid w:val="000C52D4"/>
    <w:rsid w:val="000C53C9"/>
    <w:rsid w:val="000C54AE"/>
    <w:rsid w:val="000C5861"/>
    <w:rsid w:val="000C58F6"/>
    <w:rsid w:val="000C59F7"/>
    <w:rsid w:val="000C5A95"/>
    <w:rsid w:val="000C5AD2"/>
    <w:rsid w:val="000C5C57"/>
    <w:rsid w:val="000C5C86"/>
    <w:rsid w:val="000C5CE1"/>
    <w:rsid w:val="000C5DD6"/>
    <w:rsid w:val="000C606C"/>
    <w:rsid w:val="000C62BC"/>
    <w:rsid w:val="000C6582"/>
    <w:rsid w:val="000C68CE"/>
    <w:rsid w:val="000C694A"/>
    <w:rsid w:val="000C6B17"/>
    <w:rsid w:val="000C6BAF"/>
    <w:rsid w:val="000C6CCB"/>
    <w:rsid w:val="000C6F3B"/>
    <w:rsid w:val="000C6F68"/>
    <w:rsid w:val="000C7113"/>
    <w:rsid w:val="000C719A"/>
    <w:rsid w:val="000C7222"/>
    <w:rsid w:val="000C7321"/>
    <w:rsid w:val="000C7464"/>
    <w:rsid w:val="000C76CB"/>
    <w:rsid w:val="000C78B7"/>
    <w:rsid w:val="000C79BA"/>
    <w:rsid w:val="000C7AB5"/>
    <w:rsid w:val="000D0137"/>
    <w:rsid w:val="000D021F"/>
    <w:rsid w:val="000D029E"/>
    <w:rsid w:val="000D04D2"/>
    <w:rsid w:val="000D04E1"/>
    <w:rsid w:val="000D0648"/>
    <w:rsid w:val="000D09AD"/>
    <w:rsid w:val="000D0CE4"/>
    <w:rsid w:val="000D0EE4"/>
    <w:rsid w:val="000D101D"/>
    <w:rsid w:val="000D18EB"/>
    <w:rsid w:val="000D1B92"/>
    <w:rsid w:val="000D1BE3"/>
    <w:rsid w:val="000D1BFE"/>
    <w:rsid w:val="000D1D3B"/>
    <w:rsid w:val="000D22A3"/>
    <w:rsid w:val="000D230C"/>
    <w:rsid w:val="000D255E"/>
    <w:rsid w:val="000D267B"/>
    <w:rsid w:val="000D28FF"/>
    <w:rsid w:val="000D2900"/>
    <w:rsid w:val="000D2AE4"/>
    <w:rsid w:val="000D2AFB"/>
    <w:rsid w:val="000D2C4B"/>
    <w:rsid w:val="000D2C89"/>
    <w:rsid w:val="000D2EEA"/>
    <w:rsid w:val="000D2FC2"/>
    <w:rsid w:val="000D363C"/>
    <w:rsid w:val="000D3694"/>
    <w:rsid w:val="000D37FF"/>
    <w:rsid w:val="000D382E"/>
    <w:rsid w:val="000D392E"/>
    <w:rsid w:val="000D39D0"/>
    <w:rsid w:val="000D3B17"/>
    <w:rsid w:val="000D3BC2"/>
    <w:rsid w:val="000D40B1"/>
    <w:rsid w:val="000D4488"/>
    <w:rsid w:val="000D4818"/>
    <w:rsid w:val="000D4823"/>
    <w:rsid w:val="000D4832"/>
    <w:rsid w:val="000D4AE3"/>
    <w:rsid w:val="000D4DCE"/>
    <w:rsid w:val="000D5043"/>
    <w:rsid w:val="000D5099"/>
    <w:rsid w:val="000D5320"/>
    <w:rsid w:val="000D5562"/>
    <w:rsid w:val="000D5716"/>
    <w:rsid w:val="000D5811"/>
    <w:rsid w:val="000D590F"/>
    <w:rsid w:val="000D59A8"/>
    <w:rsid w:val="000D59DD"/>
    <w:rsid w:val="000D5C00"/>
    <w:rsid w:val="000D5CE1"/>
    <w:rsid w:val="000D600D"/>
    <w:rsid w:val="000D6282"/>
    <w:rsid w:val="000D63E3"/>
    <w:rsid w:val="000D66C1"/>
    <w:rsid w:val="000D6839"/>
    <w:rsid w:val="000D696F"/>
    <w:rsid w:val="000D6ADB"/>
    <w:rsid w:val="000D6BD7"/>
    <w:rsid w:val="000D6E9D"/>
    <w:rsid w:val="000D7658"/>
    <w:rsid w:val="000D769B"/>
    <w:rsid w:val="000D77D3"/>
    <w:rsid w:val="000D7860"/>
    <w:rsid w:val="000D7950"/>
    <w:rsid w:val="000D796E"/>
    <w:rsid w:val="000D7976"/>
    <w:rsid w:val="000D7AE0"/>
    <w:rsid w:val="000D7D4B"/>
    <w:rsid w:val="000D7D7C"/>
    <w:rsid w:val="000D7F0A"/>
    <w:rsid w:val="000E008D"/>
    <w:rsid w:val="000E0094"/>
    <w:rsid w:val="000E00AC"/>
    <w:rsid w:val="000E00AD"/>
    <w:rsid w:val="000E0124"/>
    <w:rsid w:val="000E0176"/>
    <w:rsid w:val="000E0239"/>
    <w:rsid w:val="000E04A6"/>
    <w:rsid w:val="000E05E3"/>
    <w:rsid w:val="000E071B"/>
    <w:rsid w:val="000E078B"/>
    <w:rsid w:val="000E087B"/>
    <w:rsid w:val="000E0981"/>
    <w:rsid w:val="000E0A19"/>
    <w:rsid w:val="000E0E12"/>
    <w:rsid w:val="000E0F43"/>
    <w:rsid w:val="000E133A"/>
    <w:rsid w:val="000E1382"/>
    <w:rsid w:val="000E14B8"/>
    <w:rsid w:val="000E1646"/>
    <w:rsid w:val="000E1749"/>
    <w:rsid w:val="000E1818"/>
    <w:rsid w:val="000E196C"/>
    <w:rsid w:val="000E1D44"/>
    <w:rsid w:val="000E1EE5"/>
    <w:rsid w:val="000E1FE0"/>
    <w:rsid w:val="000E2260"/>
    <w:rsid w:val="000E22EC"/>
    <w:rsid w:val="000E22F9"/>
    <w:rsid w:val="000E2453"/>
    <w:rsid w:val="000E272A"/>
    <w:rsid w:val="000E2743"/>
    <w:rsid w:val="000E289C"/>
    <w:rsid w:val="000E2A19"/>
    <w:rsid w:val="000E2ADC"/>
    <w:rsid w:val="000E2B68"/>
    <w:rsid w:val="000E2BC9"/>
    <w:rsid w:val="000E2CC2"/>
    <w:rsid w:val="000E32BE"/>
    <w:rsid w:val="000E362E"/>
    <w:rsid w:val="000E38B6"/>
    <w:rsid w:val="000E38E0"/>
    <w:rsid w:val="000E3922"/>
    <w:rsid w:val="000E3AEC"/>
    <w:rsid w:val="000E3B59"/>
    <w:rsid w:val="000E3CB3"/>
    <w:rsid w:val="000E3EF8"/>
    <w:rsid w:val="000E3F07"/>
    <w:rsid w:val="000E3FA7"/>
    <w:rsid w:val="000E426C"/>
    <w:rsid w:val="000E4283"/>
    <w:rsid w:val="000E448A"/>
    <w:rsid w:val="000E49A4"/>
    <w:rsid w:val="000E4BB9"/>
    <w:rsid w:val="000E4E6E"/>
    <w:rsid w:val="000E4E79"/>
    <w:rsid w:val="000E4EAF"/>
    <w:rsid w:val="000E4FF8"/>
    <w:rsid w:val="000E508F"/>
    <w:rsid w:val="000E531C"/>
    <w:rsid w:val="000E55E2"/>
    <w:rsid w:val="000E55F9"/>
    <w:rsid w:val="000E57E4"/>
    <w:rsid w:val="000E58AF"/>
    <w:rsid w:val="000E5A42"/>
    <w:rsid w:val="000E5B93"/>
    <w:rsid w:val="000E5BFB"/>
    <w:rsid w:val="000E5D7E"/>
    <w:rsid w:val="000E5E55"/>
    <w:rsid w:val="000E5F2F"/>
    <w:rsid w:val="000E6075"/>
    <w:rsid w:val="000E61AC"/>
    <w:rsid w:val="000E654A"/>
    <w:rsid w:val="000E6772"/>
    <w:rsid w:val="000E67EF"/>
    <w:rsid w:val="000E6906"/>
    <w:rsid w:val="000E69BF"/>
    <w:rsid w:val="000E6D88"/>
    <w:rsid w:val="000E6E36"/>
    <w:rsid w:val="000E6F80"/>
    <w:rsid w:val="000E7058"/>
    <w:rsid w:val="000E72AF"/>
    <w:rsid w:val="000E76FC"/>
    <w:rsid w:val="000E77C0"/>
    <w:rsid w:val="000E77C4"/>
    <w:rsid w:val="000E7895"/>
    <w:rsid w:val="000E79BF"/>
    <w:rsid w:val="000E7A20"/>
    <w:rsid w:val="000E7C33"/>
    <w:rsid w:val="000E7DA6"/>
    <w:rsid w:val="000E7E05"/>
    <w:rsid w:val="000E7E5B"/>
    <w:rsid w:val="000F018B"/>
    <w:rsid w:val="000F02EB"/>
    <w:rsid w:val="000F035A"/>
    <w:rsid w:val="000F04F5"/>
    <w:rsid w:val="000F055A"/>
    <w:rsid w:val="000F069A"/>
    <w:rsid w:val="000F0A22"/>
    <w:rsid w:val="000F0ACF"/>
    <w:rsid w:val="000F0D5D"/>
    <w:rsid w:val="000F0E35"/>
    <w:rsid w:val="000F100A"/>
    <w:rsid w:val="000F117E"/>
    <w:rsid w:val="000F122B"/>
    <w:rsid w:val="000F134E"/>
    <w:rsid w:val="000F1470"/>
    <w:rsid w:val="000F188C"/>
    <w:rsid w:val="000F1BB2"/>
    <w:rsid w:val="000F1EC3"/>
    <w:rsid w:val="000F2180"/>
    <w:rsid w:val="000F259A"/>
    <w:rsid w:val="000F27F6"/>
    <w:rsid w:val="000F2A3C"/>
    <w:rsid w:val="000F2B26"/>
    <w:rsid w:val="000F2CAA"/>
    <w:rsid w:val="000F2E67"/>
    <w:rsid w:val="000F2EC1"/>
    <w:rsid w:val="000F2ED2"/>
    <w:rsid w:val="000F2F2F"/>
    <w:rsid w:val="000F2FBE"/>
    <w:rsid w:val="000F30C5"/>
    <w:rsid w:val="000F3109"/>
    <w:rsid w:val="000F316D"/>
    <w:rsid w:val="000F3229"/>
    <w:rsid w:val="000F327A"/>
    <w:rsid w:val="000F32D5"/>
    <w:rsid w:val="000F32EE"/>
    <w:rsid w:val="000F3607"/>
    <w:rsid w:val="000F377A"/>
    <w:rsid w:val="000F3851"/>
    <w:rsid w:val="000F38C4"/>
    <w:rsid w:val="000F3D84"/>
    <w:rsid w:val="000F3DE5"/>
    <w:rsid w:val="000F4299"/>
    <w:rsid w:val="000F44AF"/>
    <w:rsid w:val="000F45D9"/>
    <w:rsid w:val="000F4666"/>
    <w:rsid w:val="000F47AB"/>
    <w:rsid w:val="000F49CE"/>
    <w:rsid w:val="000F4A5B"/>
    <w:rsid w:val="000F4C71"/>
    <w:rsid w:val="000F4C8E"/>
    <w:rsid w:val="000F4D33"/>
    <w:rsid w:val="000F4D49"/>
    <w:rsid w:val="000F4D82"/>
    <w:rsid w:val="000F4F2A"/>
    <w:rsid w:val="000F4F7A"/>
    <w:rsid w:val="000F50A2"/>
    <w:rsid w:val="000F5198"/>
    <w:rsid w:val="000F526D"/>
    <w:rsid w:val="000F55A8"/>
    <w:rsid w:val="000F55DC"/>
    <w:rsid w:val="000F55F6"/>
    <w:rsid w:val="000F5647"/>
    <w:rsid w:val="000F56A2"/>
    <w:rsid w:val="000F57C1"/>
    <w:rsid w:val="000F5886"/>
    <w:rsid w:val="000F59BE"/>
    <w:rsid w:val="000F5CFD"/>
    <w:rsid w:val="000F6164"/>
    <w:rsid w:val="000F6171"/>
    <w:rsid w:val="000F6183"/>
    <w:rsid w:val="000F62A4"/>
    <w:rsid w:val="000F62F4"/>
    <w:rsid w:val="000F6400"/>
    <w:rsid w:val="000F64E8"/>
    <w:rsid w:val="000F64EF"/>
    <w:rsid w:val="000F66EC"/>
    <w:rsid w:val="000F67FA"/>
    <w:rsid w:val="000F6A11"/>
    <w:rsid w:val="000F6B3C"/>
    <w:rsid w:val="000F6EF2"/>
    <w:rsid w:val="000F71D2"/>
    <w:rsid w:val="000F71E6"/>
    <w:rsid w:val="000F7292"/>
    <w:rsid w:val="000F7432"/>
    <w:rsid w:val="000F75D3"/>
    <w:rsid w:val="000F7833"/>
    <w:rsid w:val="000F7899"/>
    <w:rsid w:val="000F78AB"/>
    <w:rsid w:val="000F7905"/>
    <w:rsid w:val="000F7A91"/>
    <w:rsid w:val="000F7CE6"/>
    <w:rsid w:val="000F7DA3"/>
    <w:rsid w:val="000F7E99"/>
    <w:rsid w:val="00100017"/>
    <w:rsid w:val="001000BE"/>
    <w:rsid w:val="001001AE"/>
    <w:rsid w:val="001001E6"/>
    <w:rsid w:val="00100420"/>
    <w:rsid w:val="00100654"/>
    <w:rsid w:val="001006AA"/>
    <w:rsid w:val="001006FC"/>
    <w:rsid w:val="00100A80"/>
    <w:rsid w:val="00100A9D"/>
    <w:rsid w:val="00100AF1"/>
    <w:rsid w:val="00100B87"/>
    <w:rsid w:val="00100BC4"/>
    <w:rsid w:val="00100C91"/>
    <w:rsid w:val="00100DAE"/>
    <w:rsid w:val="0010124E"/>
    <w:rsid w:val="00101316"/>
    <w:rsid w:val="001013CB"/>
    <w:rsid w:val="001015EF"/>
    <w:rsid w:val="0010180D"/>
    <w:rsid w:val="00101869"/>
    <w:rsid w:val="00101ABD"/>
    <w:rsid w:val="00101B09"/>
    <w:rsid w:val="001020E6"/>
    <w:rsid w:val="00102441"/>
    <w:rsid w:val="001025C8"/>
    <w:rsid w:val="0010273E"/>
    <w:rsid w:val="001027B3"/>
    <w:rsid w:val="0010287C"/>
    <w:rsid w:val="00102B8B"/>
    <w:rsid w:val="00102D19"/>
    <w:rsid w:val="00102D66"/>
    <w:rsid w:val="00102FC3"/>
    <w:rsid w:val="00103025"/>
    <w:rsid w:val="00103034"/>
    <w:rsid w:val="0010325D"/>
    <w:rsid w:val="001032E9"/>
    <w:rsid w:val="0010367A"/>
    <w:rsid w:val="00103938"/>
    <w:rsid w:val="00103A30"/>
    <w:rsid w:val="00103A95"/>
    <w:rsid w:val="00103E9E"/>
    <w:rsid w:val="00103EDA"/>
    <w:rsid w:val="00103EF2"/>
    <w:rsid w:val="00103F33"/>
    <w:rsid w:val="0010449C"/>
    <w:rsid w:val="0010455F"/>
    <w:rsid w:val="0010456C"/>
    <w:rsid w:val="0010468C"/>
    <w:rsid w:val="00104B82"/>
    <w:rsid w:val="00104C2A"/>
    <w:rsid w:val="00104E42"/>
    <w:rsid w:val="00104F76"/>
    <w:rsid w:val="0010516B"/>
    <w:rsid w:val="00105177"/>
    <w:rsid w:val="0010517D"/>
    <w:rsid w:val="00105318"/>
    <w:rsid w:val="0010546E"/>
    <w:rsid w:val="001054BC"/>
    <w:rsid w:val="0010552D"/>
    <w:rsid w:val="001056C4"/>
    <w:rsid w:val="0010580E"/>
    <w:rsid w:val="0010584F"/>
    <w:rsid w:val="0010585B"/>
    <w:rsid w:val="00105949"/>
    <w:rsid w:val="001059A9"/>
    <w:rsid w:val="00105B50"/>
    <w:rsid w:val="00105C78"/>
    <w:rsid w:val="00105D85"/>
    <w:rsid w:val="0010620B"/>
    <w:rsid w:val="00106437"/>
    <w:rsid w:val="00106455"/>
    <w:rsid w:val="001064D3"/>
    <w:rsid w:val="0010675B"/>
    <w:rsid w:val="001069C0"/>
    <w:rsid w:val="00106A0C"/>
    <w:rsid w:val="00106A40"/>
    <w:rsid w:val="00106E86"/>
    <w:rsid w:val="00106E9C"/>
    <w:rsid w:val="00106FEA"/>
    <w:rsid w:val="0010702B"/>
    <w:rsid w:val="0010704B"/>
    <w:rsid w:val="0010704D"/>
    <w:rsid w:val="0010713D"/>
    <w:rsid w:val="00107221"/>
    <w:rsid w:val="001072FB"/>
    <w:rsid w:val="001075AE"/>
    <w:rsid w:val="001076D8"/>
    <w:rsid w:val="001078BA"/>
    <w:rsid w:val="001079D8"/>
    <w:rsid w:val="00107BBC"/>
    <w:rsid w:val="00107BE6"/>
    <w:rsid w:val="00107CFF"/>
    <w:rsid w:val="00107D27"/>
    <w:rsid w:val="00107E0D"/>
    <w:rsid w:val="00107FB9"/>
    <w:rsid w:val="00110099"/>
    <w:rsid w:val="00110115"/>
    <w:rsid w:val="00110151"/>
    <w:rsid w:val="001103D4"/>
    <w:rsid w:val="0011061C"/>
    <w:rsid w:val="00110899"/>
    <w:rsid w:val="001109AC"/>
    <w:rsid w:val="001109DD"/>
    <w:rsid w:val="00110B7E"/>
    <w:rsid w:val="00110C11"/>
    <w:rsid w:val="00110CBE"/>
    <w:rsid w:val="00111338"/>
    <w:rsid w:val="0011152A"/>
    <w:rsid w:val="001115A5"/>
    <w:rsid w:val="001116EB"/>
    <w:rsid w:val="00111706"/>
    <w:rsid w:val="00111C6C"/>
    <w:rsid w:val="00111E95"/>
    <w:rsid w:val="00112030"/>
    <w:rsid w:val="00112150"/>
    <w:rsid w:val="001123F7"/>
    <w:rsid w:val="00112568"/>
    <w:rsid w:val="001125A4"/>
    <w:rsid w:val="00112665"/>
    <w:rsid w:val="0011269D"/>
    <w:rsid w:val="00112767"/>
    <w:rsid w:val="00112774"/>
    <w:rsid w:val="0011281D"/>
    <w:rsid w:val="00112A23"/>
    <w:rsid w:val="00112AAE"/>
    <w:rsid w:val="00112B7C"/>
    <w:rsid w:val="00112D09"/>
    <w:rsid w:val="00112E3F"/>
    <w:rsid w:val="00112EB6"/>
    <w:rsid w:val="0011302A"/>
    <w:rsid w:val="001130B4"/>
    <w:rsid w:val="001130EE"/>
    <w:rsid w:val="0011346F"/>
    <w:rsid w:val="001135A5"/>
    <w:rsid w:val="00113957"/>
    <w:rsid w:val="00113B40"/>
    <w:rsid w:val="00113E18"/>
    <w:rsid w:val="00113E75"/>
    <w:rsid w:val="00113EEE"/>
    <w:rsid w:val="00113F3C"/>
    <w:rsid w:val="001141CC"/>
    <w:rsid w:val="001143EC"/>
    <w:rsid w:val="00114594"/>
    <w:rsid w:val="00114645"/>
    <w:rsid w:val="0011466E"/>
    <w:rsid w:val="001146E1"/>
    <w:rsid w:val="00114727"/>
    <w:rsid w:val="00114947"/>
    <w:rsid w:val="001149C2"/>
    <w:rsid w:val="00114BBA"/>
    <w:rsid w:val="00114E2D"/>
    <w:rsid w:val="00115361"/>
    <w:rsid w:val="0011547D"/>
    <w:rsid w:val="00115504"/>
    <w:rsid w:val="00115612"/>
    <w:rsid w:val="00115665"/>
    <w:rsid w:val="00115A13"/>
    <w:rsid w:val="00115C84"/>
    <w:rsid w:val="00115E83"/>
    <w:rsid w:val="00115EA6"/>
    <w:rsid w:val="0011607D"/>
    <w:rsid w:val="00116311"/>
    <w:rsid w:val="001167B3"/>
    <w:rsid w:val="0011682D"/>
    <w:rsid w:val="001169A9"/>
    <w:rsid w:val="00116A9E"/>
    <w:rsid w:val="00116C6A"/>
    <w:rsid w:val="00116D2C"/>
    <w:rsid w:val="00116EA3"/>
    <w:rsid w:val="00116F22"/>
    <w:rsid w:val="00116FE9"/>
    <w:rsid w:val="00117319"/>
    <w:rsid w:val="0011738F"/>
    <w:rsid w:val="00117707"/>
    <w:rsid w:val="0011776C"/>
    <w:rsid w:val="001177D4"/>
    <w:rsid w:val="001178A4"/>
    <w:rsid w:val="001178E4"/>
    <w:rsid w:val="00117AA5"/>
    <w:rsid w:val="00117D1F"/>
    <w:rsid w:val="00120019"/>
    <w:rsid w:val="00120342"/>
    <w:rsid w:val="0012041F"/>
    <w:rsid w:val="00120461"/>
    <w:rsid w:val="001206C9"/>
    <w:rsid w:val="001206ED"/>
    <w:rsid w:val="00120889"/>
    <w:rsid w:val="00120A49"/>
    <w:rsid w:val="00120A92"/>
    <w:rsid w:val="00120B9A"/>
    <w:rsid w:val="00120BC9"/>
    <w:rsid w:val="00120E6F"/>
    <w:rsid w:val="001210B8"/>
    <w:rsid w:val="001211E5"/>
    <w:rsid w:val="00121313"/>
    <w:rsid w:val="00121698"/>
    <w:rsid w:val="00121896"/>
    <w:rsid w:val="001218B0"/>
    <w:rsid w:val="0012191B"/>
    <w:rsid w:val="00121AAA"/>
    <w:rsid w:val="00121ADF"/>
    <w:rsid w:val="00121AE7"/>
    <w:rsid w:val="00121B69"/>
    <w:rsid w:val="00121C9A"/>
    <w:rsid w:val="00121EBB"/>
    <w:rsid w:val="00121ECF"/>
    <w:rsid w:val="00121F1D"/>
    <w:rsid w:val="0012210F"/>
    <w:rsid w:val="001221C2"/>
    <w:rsid w:val="00122423"/>
    <w:rsid w:val="001224B6"/>
    <w:rsid w:val="001224F0"/>
    <w:rsid w:val="0012285E"/>
    <w:rsid w:val="00122890"/>
    <w:rsid w:val="00122980"/>
    <w:rsid w:val="00122A13"/>
    <w:rsid w:val="00122A8F"/>
    <w:rsid w:val="00122D83"/>
    <w:rsid w:val="00122F3F"/>
    <w:rsid w:val="00123162"/>
    <w:rsid w:val="001232ED"/>
    <w:rsid w:val="0012330A"/>
    <w:rsid w:val="0012372C"/>
    <w:rsid w:val="001237A2"/>
    <w:rsid w:val="001237F1"/>
    <w:rsid w:val="00123997"/>
    <w:rsid w:val="00123C44"/>
    <w:rsid w:val="0012405C"/>
    <w:rsid w:val="0012407A"/>
    <w:rsid w:val="00124112"/>
    <w:rsid w:val="0012422F"/>
    <w:rsid w:val="001242B0"/>
    <w:rsid w:val="001242E0"/>
    <w:rsid w:val="001242EB"/>
    <w:rsid w:val="00124591"/>
    <w:rsid w:val="001246A5"/>
    <w:rsid w:val="001247BC"/>
    <w:rsid w:val="00124C23"/>
    <w:rsid w:val="00124C3E"/>
    <w:rsid w:val="00124E0C"/>
    <w:rsid w:val="00125076"/>
    <w:rsid w:val="001252B0"/>
    <w:rsid w:val="0012544C"/>
    <w:rsid w:val="001254A9"/>
    <w:rsid w:val="001255E0"/>
    <w:rsid w:val="0012573B"/>
    <w:rsid w:val="00125822"/>
    <w:rsid w:val="00125A34"/>
    <w:rsid w:val="00125C84"/>
    <w:rsid w:val="00125C9A"/>
    <w:rsid w:val="00125D9D"/>
    <w:rsid w:val="00125EC9"/>
    <w:rsid w:val="00125F6F"/>
    <w:rsid w:val="00126145"/>
    <w:rsid w:val="001262B5"/>
    <w:rsid w:val="001265E7"/>
    <w:rsid w:val="00126617"/>
    <w:rsid w:val="00126883"/>
    <w:rsid w:val="00126A67"/>
    <w:rsid w:val="00126B81"/>
    <w:rsid w:val="00126C6A"/>
    <w:rsid w:val="00126C8E"/>
    <w:rsid w:val="00126F25"/>
    <w:rsid w:val="001273F6"/>
    <w:rsid w:val="00127429"/>
    <w:rsid w:val="00127494"/>
    <w:rsid w:val="00127501"/>
    <w:rsid w:val="001276CC"/>
    <w:rsid w:val="001277C1"/>
    <w:rsid w:val="00127C08"/>
    <w:rsid w:val="00127DF3"/>
    <w:rsid w:val="00127E62"/>
    <w:rsid w:val="0013007D"/>
    <w:rsid w:val="001303D8"/>
    <w:rsid w:val="00130404"/>
    <w:rsid w:val="001305EC"/>
    <w:rsid w:val="00130616"/>
    <w:rsid w:val="001309B7"/>
    <w:rsid w:val="001309C6"/>
    <w:rsid w:val="00130A48"/>
    <w:rsid w:val="00130BB1"/>
    <w:rsid w:val="00130F2A"/>
    <w:rsid w:val="00131025"/>
    <w:rsid w:val="00131704"/>
    <w:rsid w:val="00131791"/>
    <w:rsid w:val="00131EC4"/>
    <w:rsid w:val="0013200C"/>
    <w:rsid w:val="00132457"/>
    <w:rsid w:val="001325CA"/>
    <w:rsid w:val="001326DE"/>
    <w:rsid w:val="00132772"/>
    <w:rsid w:val="00132861"/>
    <w:rsid w:val="00132E3C"/>
    <w:rsid w:val="00133229"/>
    <w:rsid w:val="001332B4"/>
    <w:rsid w:val="001333EB"/>
    <w:rsid w:val="0013349C"/>
    <w:rsid w:val="001334C9"/>
    <w:rsid w:val="001334DF"/>
    <w:rsid w:val="00133538"/>
    <w:rsid w:val="0013370A"/>
    <w:rsid w:val="001338BC"/>
    <w:rsid w:val="00133AAE"/>
    <w:rsid w:val="00133BF9"/>
    <w:rsid w:val="00134185"/>
    <w:rsid w:val="001341AE"/>
    <w:rsid w:val="0013450E"/>
    <w:rsid w:val="00134747"/>
    <w:rsid w:val="0013477E"/>
    <w:rsid w:val="00134891"/>
    <w:rsid w:val="00134A50"/>
    <w:rsid w:val="00134AD1"/>
    <w:rsid w:val="00134C7D"/>
    <w:rsid w:val="00134DA1"/>
    <w:rsid w:val="00134F0E"/>
    <w:rsid w:val="00135042"/>
    <w:rsid w:val="001350E0"/>
    <w:rsid w:val="00135264"/>
    <w:rsid w:val="00135464"/>
    <w:rsid w:val="001355D4"/>
    <w:rsid w:val="001356A7"/>
    <w:rsid w:val="00135909"/>
    <w:rsid w:val="001359FB"/>
    <w:rsid w:val="00135C45"/>
    <w:rsid w:val="00135C70"/>
    <w:rsid w:val="00135CA7"/>
    <w:rsid w:val="00135CB3"/>
    <w:rsid w:val="00135E2F"/>
    <w:rsid w:val="00135FC8"/>
    <w:rsid w:val="00136043"/>
    <w:rsid w:val="0013622C"/>
    <w:rsid w:val="0013626A"/>
    <w:rsid w:val="0013638D"/>
    <w:rsid w:val="0013654F"/>
    <w:rsid w:val="00136896"/>
    <w:rsid w:val="00136A9E"/>
    <w:rsid w:val="00136DD5"/>
    <w:rsid w:val="00136DEE"/>
    <w:rsid w:val="00136E86"/>
    <w:rsid w:val="0013705A"/>
    <w:rsid w:val="00137063"/>
    <w:rsid w:val="0013710F"/>
    <w:rsid w:val="001373C9"/>
    <w:rsid w:val="001374BA"/>
    <w:rsid w:val="0013767F"/>
    <w:rsid w:val="00137745"/>
    <w:rsid w:val="00137A99"/>
    <w:rsid w:val="00140135"/>
    <w:rsid w:val="001401A5"/>
    <w:rsid w:val="001402B9"/>
    <w:rsid w:val="001402E8"/>
    <w:rsid w:val="001404B3"/>
    <w:rsid w:val="0014054C"/>
    <w:rsid w:val="00140640"/>
    <w:rsid w:val="00140E4A"/>
    <w:rsid w:val="00140EEB"/>
    <w:rsid w:val="00140F48"/>
    <w:rsid w:val="00141396"/>
    <w:rsid w:val="001413D1"/>
    <w:rsid w:val="001416CF"/>
    <w:rsid w:val="00141859"/>
    <w:rsid w:val="001418D9"/>
    <w:rsid w:val="0014196E"/>
    <w:rsid w:val="00141C43"/>
    <w:rsid w:val="00141E64"/>
    <w:rsid w:val="0014207A"/>
    <w:rsid w:val="0014228C"/>
    <w:rsid w:val="00142377"/>
    <w:rsid w:val="001424E0"/>
    <w:rsid w:val="00142972"/>
    <w:rsid w:val="00142992"/>
    <w:rsid w:val="00142A8E"/>
    <w:rsid w:val="00142AEA"/>
    <w:rsid w:val="00142DA3"/>
    <w:rsid w:val="00142F40"/>
    <w:rsid w:val="00143113"/>
    <w:rsid w:val="00143135"/>
    <w:rsid w:val="00143279"/>
    <w:rsid w:val="0014330A"/>
    <w:rsid w:val="00143337"/>
    <w:rsid w:val="0014368D"/>
    <w:rsid w:val="00143781"/>
    <w:rsid w:val="00143911"/>
    <w:rsid w:val="00143A2F"/>
    <w:rsid w:val="00143AD2"/>
    <w:rsid w:val="00143B43"/>
    <w:rsid w:val="00143F0F"/>
    <w:rsid w:val="00143FF3"/>
    <w:rsid w:val="0014411D"/>
    <w:rsid w:val="001441F2"/>
    <w:rsid w:val="00144328"/>
    <w:rsid w:val="001444A3"/>
    <w:rsid w:val="001445AA"/>
    <w:rsid w:val="0014474B"/>
    <w:rsid w:val="00144A2E"/>
    <w:rsid w:val="00144B79"/>
    <w:rsid w:val="00144C9B"/>
    <w:rsid w:val="00144D2D"/>
    <w:rsid w:val="00144FBE"/>
    <w:rsid w:val="001450D9"/>
    <w:rsid w:val="0014522E"/>
    <w:rsid w:val="00145253"/>
    <w:rsid w:val="001452C4"/>
    <w:rsid w:val="00145389"/>
    <w:rsid w:val="0014543D"/>
    <w:rsid w:val="001454A9"/>
    <w:rsid w:val="00145683"/>
    <w:rsid w:val="00145866"/>
    <w:rsid w:val="00145876"/>
    <w:rsid w:val="00145A45"/>
    <w:rsid w:val="00145A6C"/>
    <w:rsid w:val="00145AA7"/>
    <w:rsid w:val="00145B25"/>
    <w:rsid w:val="00145C55"/>
    <w:rsid w:val="00145E4F"/>
    <w:rsid w:val="00145FB1"/>
    <w:rsid w:val="0014649B"/>
    <w:rsid w:val="0014673E"/>
    <w:rsid w:val="00146821"/>
    <w:rsid w:val="001469A2"/>
    <w:rsid w:val="00146AE8"/>
    <w:rsid w:val="00146B7D"/>
    <w:rsid w:val="00146E6E"/>
    <w:rsid w:val="00147002"/>
    <w:rsid w:val="001470F2"/>
    <w:rsid w:val="00147111"/>
    <w:rsid w:val="0014711C"/>
    <w:rsid w:val="001473C1"/>
    <w:rsid w:val="0014745E"/>
    <w:rsid w:val="00147A7A"/>
    <w:rsid w:val="00147FC4"/>
    <w:rsid w:val="00150173"/>
    <w:rsid w:val="001501A3"/>
    <w:rsid w:val="0015030D"/>
    <w:rsid w:val="00150440"/>
    <w:rsid w:val="001504B8"/>
    <w:rsid w:val="00150741"/>
    <w:rsid w:val="00150C4F"/>
    <w:rsid w:val="00150DA9"/>
    <w:rsid w:val="00150DEC"/>
    <w:rsid w:val="00150F3C"/>
    <w:rsid w:val="0015109D"/>
    <w:rsid w:val="00151362"/>
    <w:rsid w:val="001514B9"/>
    <w:rsid w:val="0015188E"/>
    <w:rsid w:val="001518F4"/>
    <w:rsid w:val="0015198E"/>
    <w:rsid w:val="00151A3C"/>
    <w:rsid w:val="00151B8C"/>
    <w:rsid w:val="00151BAC"/>
    <w:rsid w:val="00151C06"/>
    <w:rsid w:val="00151C7B"/>
    <w:rsid w:val="00151C8E"/>
    <w:rsid w:val="00152085"/>
    <w:rsid w:val="001521AC"/>
    <w:rsid w:val="00152252"/>
    <w:rsid w:val="001528C8"/>
    <w:rsid w:val="00152A14"/>
    <w:rsid w:val="00152A32"/>
    <w:rsid w:val="00152D38"/>
    <w:rsid w:val="00152D6E"/>
    <w:rsid w:val="00152E55"/>
    <w:rsid w:val="00152EEA"/>
    <w:rsid w:val="00152F0F"/>
    <w:rsid w:val="001530DA"/>
    <w:rsid w:val="0015341F"/>
    <w:rsid w:val="00153604"/>
    <w:rsid w:val="00153776"/>
    <w:rsid w:val="001537BD"/>
    <w:rsid w:val="0015389D"/>
    <w:rsid w:val="00153B91"/>
    <w:rsid w:val="00153BA3"/>
    <w:rsid w:val="00153FA2"/>
    <w:rsid w:val="00154134"/>
    <w:rsid w:val="001543F4"/>
    <w:rsid w:val="00154465"/>
    <w:rsid w:val="00154488"/>
    <w:rsid w:val="00154890"/>
    <w:rsid w:val="00154C21"/>
    <w:rsid w:val="00154D30"/>
    <w:rsid w:val="00154D35"/>
    <w:rsid w:val="00154E57"/>
    <w:rsid w:val="00154E5E"/>
    <w:rsid w:val="00154EF4"/>
    <w:rsid w:val="0015505E"/>
    <w:rsid w:val="001550AD"/>
    <w:rsid w:val="001550E5"/>
    <w:rsid w:val="00155182"/>
    <w:rsid w:val="001551BA"/>
    <w:rsid w:val="001552FA"/>
    <w:rsid w:val="00155307"/>
    <w:rsid w:val="00155529"/>
    <w:rsid w:val="0015569E"/>
    <w:rsid w:val="00155833"/>
    <w:rsid w:val="0015589C"/>
    <w:rsid w:val="00155980"/>
    <w:rsid w:val="00155A88"/>
    <w:rsid w:val="00155AFA"/>
    <w:rsid w:val="00155CC0"/>
    <w:rsid w:val="00155CDB"/>
    <w:rsid w:val="00155E2D"/>
    <w:rsid w:val="00155F93"/>
    <w:rsid w:val="001561D5"/>
    <w:rsid w:val="0015642E"/>
    <w:rsid w:val="0015656C"/>
    <w:rsid w:val="001565BE"/>
    <w:rsid w:val="00156681"/>
    <w:rsid w:val="0015685C"/>
    <w:rsid w:val="00156AEB"/>
    <w:rsid w:val="00156BD7"/>
    <w:rsid w:val="00156C71"/>
    <w:rsid w:val="00156EA3"/>
    <w:rsid w:val="001572CC"/>
    <w:rsid w:val="001572F8"/>
    <w:rsid w:val="00157308"/>
    <w:rsid w:val="0015743A"/>
    <w:rsid w:val="00157775"/>
    <w:rsid w:val="0015789B"/>
    <w:rsid w:val="00157CDE"/>
    <w:rsid w:val="00157E6B"/>
    <w:rsid w:val="0016003F"/>
    <w:rsid w:val="001600A1"/>
    <w:rsid w:val="00160208"/>
    <w:rsid w:val="00160219"/>
    <w:rsid w:val="001602D5"/>
    <w:rsid w:val="0016048B"/>
    <w:rsid w:val="00160BCD"/>
    <w:rsid w:val="00160E17"/>
    <w:rsid w:val="00160E62"/>
    <w:rsid w:val="00160FC7"/>
    <w:rsid w:val="001610F0"/>
    <w:rsid w:val="00161762"/>
    <w:rsid w:val="001619B6"/>
    <w:rsid w:val="00161A9B"/>
    <w:rsid w:val="00161C87"/>
    <w:rsid w:val="00161DA4"/>
    <w:rsid w:val="00161DD5"/>
    <w:rsid w:val="00162123"/>
    <w:rsid w:val="00162148"/>
    <w:rsid w:val="00162319"/>
    <w:rsid w:val="001624EC"/>
    <w:rsid w:val="00162533"/>
    <w:rsid w:val="001626C1"/>
    <w:rsid w:val="00162775"/>
    <w:rsid w:val="001627BD"/>
    <w:rsid w:val="001627ED"/>
    <w:rsid w:val="001628A6"/>
    <w:rsid w:val="00162902"/>
    <w:rsid w:val="00162CE1"/>
    <w:rsid w:val="00162D5A"/>
    <w:rsid w:val="00162F0C"/>
    <w:rsid w:val="00162FCC"/>
    <w:rsid w:val="001630B2"/>
    <w:rsid w:val="0016314E"/>
    <w:rsid w:val="00163389"/>
    <w:rsid w:val="00163477"/>
    <w:rsid w:val="00163539"/>
    <w:rsid w:val="00163794"/>
    <w:rsid w:val="00163A01"/>
    <w:rsid w:val="00163A59"/>
    <w:rsid w:val="00163A8A"/>
    <w:rsid w:val="00163BFE"/>
    <w:rsid w:val="00163C24"/>
    <w:rsid w:val="00163EC6"/>
    <w:rsid w:val="00163F3F"/>
    <w:rsid w:val="00163F68"/>
    <w:rsid w:val="001640B0"/>
    <w:rsid w:val="0016424B"/>
    <w:rsid w:val="00164413"/>
    <w:rsid w:val="0016467F"/>
    <w:rsid w:val="001646CA"/>
    <w:rsid w:val="00164DE4"/>
    <w:rsid w:val="00164ECC"/>
    <w:rsid w:val="00164EEE"/>
    <w:rsid w:val="00164F5E"/>
    <w:rsid w:val="00165031"/>
    <w:rsid w:val="00165227"/>
    <w:rsid w:val="0016551B"/>
    <w:rsid w:val="001655B5"/>
    <w:rsid w:val="0016562B"/>
    <w:rsid w:val="00165634"/>
    <w:rsid w:val="001659A7"/>
    <w:rsid w:val="001659D6"/>
    <w:rsid w:val="001659D9"/>
    <w:rsid w:val="00165CF4"/>
    <w:rsid w:val="00165D40"/>
    <w:rsid w:val="0016608F"/>
    <w:rsid w:val="001661C1"/>
    <w:rsid w:val="001661C6"/>
    <w:rsid w:val="001663DC"/>
    <w:rsid w:val="00166561"/>
    <w:rsid w:val="0016659C"/>
    <w:rsid w:val="001669C7"/>
    <w:rsid w:val="00166CE0"/>
    <w:rsid w:val="00166DEE"/>
    <w:rsid w:val="00166DF6"/>
    <w:rsid w:val="00166E48"/>
    <w:rsid w:val="00166F00"/>
    <w:rsid w:val="00167356"/>
    <w:rsid w:val="001674E7"/>
    <w:rsid w:val="00167503"/>
    <w:rsid w:val="0016750E"/>
    <w:rsid w:val="00167D75"/>
    <w:rsid w:val="00167E27"/>
    <w:rsid w:val="00167F71"/>
    <w:rsid w:val="001700C5"/>
    <w:rsid w:val="00170100"/>
    <w:rsid w:val="00170328"/>
    <w:rsid w:val="00170636"/>
    <w:rsid w:val="00170676"/>
    <w:rsid w:val="00170908"/>
    <w:rsid w:val="00170B33"/>
    <w:rsid w:val="00170F0C"/>
    <w:rsid w:val="00170F54"/>
    <w:rsid w:val="00171242"/>
    <w:rsid w:val="0017129D"/>
    <w:rsid w:val="0017129E"/>
    <w:rsid w:val="00171497"/>
    <w:rsid w:val="00171643"/>
    <w:rsid w:val="00171773"/>
    <w:rsid w:val="00171B0E"/>
    <w:rsid w:val="00171C64"/>
    <w:rsid w:val="00171CC4"/>
    <w:rsid w:val="00171CD1"/>
    <w:rsid w:val="00171E0E"/>
    <w:rsid w:val="00171ED2"/>
    <w:rsid w:val="001723A9"/>
    <w:rsid w:val="001726D6"/>
    <w:rsid w:val="00172865"/>
    <w:rsid w:val="001728A7"/>
    <w:rsid w:val="001728B3"/>
    <w:rsid w:val="00172AC7"/>
    <w:rsid w:val="00172B1D"/>
    <w:rsid w:val="00172CE7"/>
    <w:rsid w:val="00173510"/>
    <w:rsid w:val="0017358E"/>
    <w:rsid w:val="001735AB"/>
    <w:rsid w:val="001735C3"/>
    <w:rsid w:val="00173619"/>
    <w:rsid w:val="00173821"/>
    <w:rsid w:val="00173BD5"/>
    <w:rsid w:val="00173C8F"/>
    <w:rsid w:val="00173DE2"/>
    <w:rsid w:val="001743D8"/>
    <w:rsid w:val="001746C1"/>
    <w:rsid w:val="0017485F"/>
    <w:rsid w:val="001748F6"/>
    <w:rsid w:val="001749DA"/>
    <w:rsid w:val="00174B4A"/>
    <w:rsid w:val="00174E02"/>
    <w:rsid w:val="00174EA1"/>
    <w:rsid w:val="0017547D"/>
    <w:rsid w:val="001754B4"/>
    <w:rsid w:val="00175590"/>
    <w:rsid w:val="0017592C"/>
    <w:rsid w:val="00175AC9"/>
    <w:rsid w:val="00175BBB"/>
    <w:rsid w:val="00175BDC"/>
    <w:rsid w:val="00175C38"/>
    <w:rsid w:val="00175E16"/>
    <w:rsid w:val="00175F62"/>
    <w:rsid w:val="00176098"/>
    <w:rsid w:val="001760CC"/>
    <w:rsid w:val="00176308"/>
    <w:rsid w:val="00176362"/>
    <w:rsid w:val="00176B22"/>
    <w:rsid w:val="00176B23"/>
    <w:rsid w:val="00176D1B"/>
    <w:rsid w:val="00177A9D"/>
    <w:rsid w:val="00177C4D"/>
    <w:rsid w:val="00177E47"/>
    <w:rsid w:val="00177F6F"/>
    <w:rsid w:val="00177FA2"/>
    <w:rsid w:val="00180145"/>
    <w:rsid w:val="001802CB"/>
    <w:rsid w:val="00180317"/>
    <w:rsid w:val="00180597"/>
    <w:rsid w:val="00180622"/>
    <w:rsid w:val="00180983"/>
    <w:rsid w:val="00180AAF"/>
    <w:rsid w:val="00180B45"/>
    <w:rsid w:val="00180C38"/>
    <w:rsid w:val="00180E8A"/>
    <w:rsid w:val="00180F59"/>
    <w:rsid w:val="001812E6"/>
    <w:rsid w:val="001814D7"/>
    <w:rsid w:val="00181587"/>
    <w:rsid w:val="0018166E"/>
    <w:rsid w:val="0018171E"/>
    <w:rsid w:val="00181945"/>
    <w:rsid w:val="001819A9"/>
    <w:rsid w:val="00181CB7"/>
    <w:rsid w:val="00181CF5"/>
    <w:rsid w:val="00181E33"/>
    <w:rsid w:val="00181E59"/>
    <w:rsid w:val="00181EC8"/>
    <w:rsid w:val="00181FC6"/>
    <w:rsid w:val="00182054"/>
    <w:rsid w:val="001820EC"/>
    <w:rsid w:val="001821D1"/>
    <w:rsid w:val="001824A2"/>
    <w:rsid w:val="0018256A"/>
    <w:rsid w:val="00182826"/>
    <w:rsid w:val="00182835"/>
    <w:rsid w:val="00182908"/>
    <w:rsid w:val="00182DD0"/>
    <w:rsid w:val="00182EE7"/>
    <w:rsid w:val="00182F10"/>
    <w:rsid w:val="00182F20"/>
    <w:rsid w:val="00183030"/>
    <w:rsid w:val="00183136"/>
    <w:rsid w:val="00183161"/>
    <w:rsid w:val="00183336"/>
    <w:rsid w:val="00183445"/>
    <w:rsid w:val="001834CE"/>
    <w:rsid w:val="00183715"/>
    <w:rsid w:val="00183897"/>
    <w:rsid w:val="001838BA"/>
    <w:rsid w:val="0018420A"/>
    <w:rsid w:val="00184215"/>
    <w:rsid w:val="0018424E"/>
    <w:rsid w:val="00184294"/>
    <w:rsid w:val="001845FB"/>
    <w:rsid w:val="0018467E"/>
    <w:rsid w:val="00184688"/>
    <w:rsid w:val="001846D8"/>
    <w:rsid w:val="001847BA"/>
    <w:rsid w:val="00184922"/>
    <w:rsid w:val="00184A5B"/>
    <w:rsid w:val="00184B8A"/>
    <w:rsid w:val="00184C11"/>
    <w:rsid w:val="00184CBD"/>
    <w:rsid w:val="00184DB4"/>
    <w:rsid w:val="00184E8A"/>
    <w:rsid w:val="00184F71"/>
    <w:rsid w:val="001850B9"/>
    <w:rsid w:val="00185274"/>
    <w:rsid w:val="001858D7"/>
    <w:rsid w:val="00185A86"/>
    <w:rsid w:val="00185BE3"/>
    <w:rsid w:val="00185D00"/>
    <w:rsid w:val="00185D23"/>
    <w:rsid w:val="00185E13"/>
    <w:rsid w:val="0018600A"/>
    <w:rsid w:val="001861CF"/>
    <w:rsid w:val="0018634F"/>
    <w:rsid w:val="00186380"/>
    <w:rsid w:val="00186731"/>
    <w:rsid w:val="001867DB"/>
    <w:rsid w:val="00186943"/>
    <w:rsid w:val="00186B08"/>
    <w:rsid w:val="00186B72"/>
    <w:rsid w:val="00186C30"/>
    <w:rsid w:val="00186C55"/>
    <w:rsid w:val="00186C6C"/>
    <w:rsid w:val="00186CC0"/>
    <w:rsid w:val="00187360"/>
    <w:rsid w:val="00187445"/>
    <w:rsid w:val="0018796E"/>
    <w:rsid w:val="00187B62"/>
    <w:rsid w:val="00187BC0"/>
    <w:rsid w:val="00187E41"/>
    <w:rsid w:val="00190071"/>
    <w:rsid w:val="0019008B"/>
    <w:rsid w:val="00190173"/>
    <w:rsid w:val="00190398"/>
    <w:rsid w:val="0019070E"/>
    <w:rsid w:val="0019077C"/>
    <w:rsid w:val="00190C00"/>
    <w:rsid w:val="00190EAC"/>
    <w:rsid w:val="00190F70"/>
    <w:rsid w:val="00191376"/>
    <w:rsid w:val="001914A3"/>
    <w:rsid w:val="001916B2"/>
    <w:rsid w:val="001918CF"/>
    <w:rsid w:val="00191A91"/>
    <w:rsid w:val="00191CEF"/>
    <w:rsid w:val="001920F9"/>
    <w:rsid w:val="0019267B"/>
    <w:rsid w:val="001929E6"/>
    <w:rsid w:val="00192D09"/>
    <w:rsid w:val="00192E28"/>
    <w:rsid w:val="00192E6C"/>
    <w:rsid w:val="00193575"/>
    <w:rsid w:val="00193581"/>
    <w:rsid w:val="00193650"/>
    <w:rsid w:val="001936D2"/>
    <w:rsid w:val="001936E5"/>
    <w:rsid w:val="00193729"/>
    <w:rsid w:val="0019385D"/>
    <w:rsid w:val="001939D5"/>
    <w:rsid w:val="001939F2"/>
    <w:rsid w:val="00193B56"/>
    <w:rsid w:val="00193B88"/>
    <w:rsid w:val="00193C3C"/>
    <w:rsid w:val="001940C8"/>
    <w:rsid w:val="00194112"/>
    <w:rsid w:val="00194232"/>
    <w:rsid w:val="001942F5"/>
    <w:rsid w:val="00194713"/>
    <w:rsid w:val="00194794"/>
    <w:rsid w:val="001947CA"/>
    <w:rsid w:val="00194815"/>
    <w:rsid w:val="00194A95"/>
    <w:rsid w:val="00194AD4"/>
    <w:rsid w:val="00194E03"/>
    <w:rsid w:val="00194E91"/>
    <w:rsid w:val="0019516F"/>
    <w:rsid w:val="00195237"/>
    <w:rsid w:val="001956DC"/>
    <w:rsid w:val="00195AE4"/>
    <w:rsid w:val="00195B03"/>
    <w:rsid w:val="00195C05"/>
    <w:rsid w:val="00195D58"/>
    <w:rsid w:val="00195DFF"/>
    <w:rsid w:val="00195EAB"/>
    <w:rsid w:val="00195F5A"/>
    <w:rsid w:val="00195FBB"/>
    <w:rsid w:val="00196098"/>
    <w:rsid w:val="001960D8"/>
    <w:rsid w:val="00196171"/>
    <w:rsid w:val="001962CC"/>
    <w:rsid w:val="00196490"/>
    <w:rsid w:val="00196591"/>
    <w:rsid w:val="00196A1A"/>
    <w:rsid w:val="00196B06"/>
    <w:rsid w:val="00196EDD"/>
    <w:rsid w:val="00196F4B"/>
    <w:rsid w:val="00196FFF"/>
    <w:rsid w:val="00197181"/>
    <w:rsid w:val="001973B9"/>
    <w:rsid w:val="00197572"/>
    <w:rsid w:val="001976CA"/>
    <w:rsid w:val="00197723"/>
    <w:rsid w:val="001977B1"/>
    <w:rsid w:val="0019788A"/>
    <w:rsid w:val="00197907"/>
    <w:rsid w:val="001979EE"/>
    <w:rsid w:val="00197E74"/>
    <w:rsid w:val="001A0566"/>
    <w:rsid w:val="001A07C2"/>
    <w:rsid w:val="001A091C"/>
    <w:rsid w:val="001A0F15"/>
    <w:rsid w:val="001A0F9D"/>
    <w:rsid w:val="001A127C"/>
    <w:rsid w:val="001A132C"/>
    <w:rsid w:val="001A1351"/>
    <w:rsid w:val="001A14B3"/>
    <w:rsid w:val="001A1655"/>
    <w:rsid w:val="001A17F3"/>
    <w:rsid w:val="001A1955"/>
    <w:rsid w:val="001A19C0"/>
    <w:rsid w:val="001A1B0D"/>
    <w:rsid w:val="001A1B0E"/>
    <w:rsid w:val="001A1CD1"/>
    <w:rsid w:val="001A1D2E"/>
    <w:rsid w:val="001A2471"/>
    <w:rsid w:val="001A24ED"/>
    <w:rsid w:val="001A266B"/>
    <w:rsid w:val="001A2A26"/>
    <w:rsid w:val="001A2AC1"/>
    <w:rsid w:val="001A2D7C"/>
    <w:rsid w:val="001A2DBE"/>
    <w:rsid w:val="001A2EC4"/>
    <w:rsid w:val="001A32A3"/>
    <w:rsid w:val="001A3333"/>
    <w:rsid w:val="001A349F"/>
    <w:rsid w:val="001A35FE"/>
    <w:rsid w:val="001A36AC"/>
    <w:rsid w:val="001A39A4"/>
    <w:rsid w:val="001A3AB6"/>
    <w:rsid w:val="001A3DD0"/>
    <w:rsid w:val="001A3E92"/>
    <w:rsid w:val="001A4062"/>
    <w:rsid w:val="001A406D"/>
    <w:rsid w:val="001A41A1"/>
    <w:rsid w:val="001A4386"/>
    <w:rsid w:val="001A43C4"/>
    <w:rsid w:val="001A4447"/>
    <w:rsid w:val="001A47D7"/>
    <w:rsid w:val="001A484C"/>
    <w:rsid w:val="001A4A12"/>
    <w:rsid w:val="001A4ADF"/>
    <w:rsid w:val="001A4BD3"/>
    <w:rsid w:val="001A4BEB"/>
    <w:rsid w:val="001A4C03"/>
    <w:rsid w:val="001A4C95"/>
    <w:rsid w:val="001A50DA"/>
    <w:rsid w:val="001A513A"/>
    <w:rsid w:val="001A53C8"/>
    <w:rsid w:val="001A53E9"/>
    <w:rsid w:val="001A55E6"/>
    <w:rsid w:val="001A5617"/>
    <w:rsid w:val="001A5694"/>
    <w:rsid w:val="001A5745"/>
    <w:rsid w:val="001A58D5"/>
    <w:rsid w:val="001A5AD2"/>
    <w:rsid w:val="001A5C35"/>
    <w:rsid w:val="001A5DD3"/>
    <w:rsid w:val="001A5F4D"/>
    <w:rsid w:val="001A6143"/>
    <w:rsid w:val="001A6346"/>
    <w:rsid w:val="001A6385"/>
    <w:rsid w:val="001A654C"/>
    <w:rsid w:val="001A6652"/>
    <w:rsid w:val="001A6B26"/>
    <w:rsid w:val="001A6DB4"/>
    <w:rsid w:val="001A6ED4"/>
    <w:rsid w:val="001A71F4"/>
    <w:rsid w:val="001A73E5"/>
    <w:rsid w:val="001A7449"/>
    <w:rsid w:val="001A7547"/>
    <w:rsid w:val="001A76CB"/>
    <w:rsid w:val="001A7882"/>
    <w:rsid w:val="001A7B5E"/>
    <w:rsid w:val="001A7B6B"/>
    <w:rsid w:val="001A7D3D"/>
    <w:rsid w:val="001A7E4F"/>
    <w:rsid w:val="001B0154"/>
    <w:rsid w:val="001B02CA"/>
    <w:rsid w:val="001B0354"/>
    <w:rsid w:val="001B05B1"/>
    <w:rsid w:val="001B0677"/>
    <w:rsid w:val="001B0777"/>
    <w:rsid w:val="001B0816"/>
    <w:rsid w:val="001B0860"/>
    <w:rsid w:val="001B0EC0"/>
    <w:rsid w:val="001B0FBA"/>
    <w:rsid w:val="001B1038"/>
    <w:rsid w:val="001B106B"/>
    <w:rsid w:val="001B12C5"/>
    <w:rsid w:val="001B1580"/>
    <w:rsid w:val="001B180B"/>
    <w:rsid w:val="001B21DB"/>
    <w:rsid w:val="001B231E"/>
    <w:rsid w:val="001B24DA"/>
    <w:rsid w:val="001B258E"/>
    <w:rsid w:val="001B2A38"/>
    <w:rsid w:val="001B2B52"/>
    <w:rsid w:val="001B2C3D"/>
    <w:rsid w:val="001B2EA1"/>
    <w:rsid w:val="001B2EA8"/>
    <w:rsid w:val="001B31FF"/>
    <w:rsid w:val="001B346C"/>
    <w:rsid w:val="001B3487"/>
    <w:rsid w:val="001B3752"/>
    <w:rsid w:val="001B37A0"/>
    <w:rsid w:val="001B39EC"/>
    <w:rsid w:val="001B3C8C"/>
    <w:rsid w:val="001B438E"/>
    <w:rsid w:val="001B43A7"/>
    <w:rsid w:val="001B4502"/>
    <w:rsid w:val="001B4641"/>
    <w:rsid w:val="001B4801"/>
    <w:rsid w:val="001B4A6C"/>
    <w:rsid w:val="001B4BCB"/>
    <w:rsid w:val="001B4BF2"/>
    <w:rsid w:val="001B4ED6"/>
    <w:rsid w:val="001B4F6D"/>
    <w:rsid w:val="001B5082"/>
    <w:rsid w:val="001B51DC"/>
    <w:rsid w:val="001B530D"/>
    <w:rsid w:val="001B55AC"/>
    <w:rsid w:val="001B5745"/>
    <w:rsid w:val="001B5CF2"/>
    <w:rsid w:val="001B5D3D"/>
    <w:rsid w:val="001B6828"/>
    <w:rsid w:val="001B6E59"/>
    <w:rsid w:val="001B7322"/>
    <w:rsid w:val="001B7343"/>
    <w:rsid w:val="001B740E"/>
    <w:rsid w:val="001B753F"/>
    <w:rsid w:val="001B795F"/>
    <w:rsid w:val="001B7BEB"/>
    <w:rsid w:val="001B7EB2"/>
    <w:rsid w:val="001B7FC0"/>
    <w:rsid w:val="001C0013"/>
    <w:rsid w:val="001C00EF"/>
    <w:rsid w:val="001C012A"/>
    <w:rsid w:val="001C0143"/>
    <w:rsid w:val="001C0148"/>
    <w:rsid w:val="001C03D3"/>
    <w:rsid w:val="001C05F8"/>
    <w:rsid w:val="001C0888"/>
    <w:rsid w:val="001C0B60"/>
    <w:rsid w:val="001C0C8F"/>
    <w:rsid w:val="001C0D1F"/>
    <w:rsid w:val="001C0D6F"/>
    <w:rsid w:val="001C0F73"/>
    <w:rsid w:val="001C11E3"/>
    <w:rsid w:val="001C135D"/>
    <w:rsid w:val="001C141D"/>
    <w:rsid w:val="001C1789"/>
    <w:rsid w:val="001C1889"/>
    <w:rsid w:val="001C1A5E"/>
    <w:rsid w:val="001C1B8F"/>
    <w:rsid w:val="001C1BC5"/>
    <w:rsid w:val="001C1D3A"/>
    <w:rsid w:val="001C23B1"/>
    <w:rsid w:val="001C2485"/>
    <w:rsid w:val="001C2524"/>
    <w:rsid w:val="001C27D0"/>
    <w:rsid w:val="001C2886"/>
    <w:rsid w:val="001C304F"/>
    <w:rsid w:val="001C350F"/>
    <w:rsid w:val="001C35FB"/>
    <w:rsid w:val="001C392A"/>
    <w:rsid w:val="001C398C"/>
    <w:rsid w:val="001C39B6"/>
    <w:rsid w:val="001C3A8B"/>
    <w:rsid w:val="001C3D65"/>
    <w:rsid w:val="001C3DED"/>
    <w:rsid w:val="001C3E76"/>
    <w:rsid w:val="001C3EA2"/>
    <w:rsid w:val="001C40D8"/>
    <w:rsid w:val="001C41DA"/>
    <w:rsid w:val="001C4454"/>
    <w:rsid w:val="001C4483"/>
    <w:rsid w:val="001C463D"/>
    <w:rsid w:val="001C468B"/>
    <w:rsid w:val="001C47C6"/>
    <w:rsid w:val="001C47CA"/>
    <w:rsid w:val="001C47DA"/>
    <w:rsid w:val="001C4B1B"/>
    <w:rsid w:val="001C4BD7"/>
    <w:rsid w:val="001C4CB5"/>
    <w:rsid w:val="001C4E44"/>
    <w:rsid w:val="001C519A"/>
    <w:rsid w:val="001C52DC"/>
    <w:rsid w:val="001C539F"/>
    <w:rsid w:val="001C54C3"/>
    <w:rsid w:val="001C5733"/>
    <w:rsid w:val="001C5961"/>
    <w:rsid w:val="001C598F"/>
    <w:rsid w:val="001C5B5C"/>
    <w:rsid w:val="001C5BC1"/>
    <w:rsid w:val="001C5BDF"/>
    <w:rsid w:val="001C5DFD"/>
    <w:rsid w:val="001C5F78"/>
    <w:rsid w:val="001C5F95"/>
    <w:rsid w:val="001C6305"/>
    <w:rsid w:val="001C633F"/>
    <w:rsid w:val="001C63B5"/>
    <w:rsid w:val="001C6B2C"/>
    <w:rsid w:val="001C6BE9"/>
    <w:rsid w:val="001C6D0F"/>
    <w:rsid w:val="001C6E51"/>
    <w:rsid w:val="001C6E85"/>
    <w:rsid w:val="001C6F71"/>
    <w:rsid w:val="001C7031"/>
    <w:rsid w:val="001C71F7"/>
    <w:rsid w:val="001C732C"/>
    <w:rsid w:val="001C73B5"/>
    <w:rsid w:val="001C75D2"/>
    <w:rsid w:val="001C7ABF"/>
    <w:rsid w:val="001C7B81"/>
    <w:rsid w:val="001C7C11"/>
    <w:rsid w:val="001C7D31"/>
    <w:rsid w:val="001C7FD3"/>
    <w:rsid w:val="001D00AD"/>
    <w:rsid w:val="001D01C9"/>
    <w:rsid w:val="001D03BE"/>
    <w:rsid w:val="001D07A7"/>
    <w:rsid w:val="001D09F3"/>
    <w:rsid w:val="001D0B23"/>
    <w:rsid w:val="001D0B63"/>
    <w:rsid w:val="001D0BA8"/>
    <w:rsid w:val="001D0D21"/>
    <w:rsid w:val="001D0D8D"/>
    <w:rsid w:val="001D0E79"/>
    <w:rsid w:val="001D1050"/>
    <w:rsid w:val="001D15B1"/>
    <w:rsid w:val="001D19E4"/>
    <w:rsid w:val="001D1A28"/>
    <w:rsid w:val="001D1A75"/>
    <w:rsid w:val="001D1B1B"/>
    <w:rsid w:val="001D1C62"/>
    <w:rsid w:val="001D1CDF"/>
    <w:rsid w:val="001D1FAB"/>
    <w:rsid w:val="001D2175"/>
    <w:rsid w:val="001D2441"/>
    <w:rsid w:val="001D24EA"/>
    <w:rsid w:val="001D263D"/>
    <w:rsid w:val="001D2779"/>
    <w:rsid w:val="001D2AA8"/>
    <w:rsid w:val="001D2E52"/>
    <w:rsid w:val="001D2EAC"/>
    <w:rsid w:val="001D2F36"/>
    <w:rsid w:val="001D2F71"/>
    <w:rsid w:val="001D2FBC"/>
    <w:rsid w:val="001D3011"/>
    <w:rsid w:val="001D3031"/>
    <w:rsid w:val="001D3147"/>
    <w:rsid w:val="001D31E2"/>
    <w:rsid w:val="001D321C"/>
    <w:rsid w:val="001D392C"/>
    <w:rsid w:val="001D3B86"/>
    <w:rsid w:val="001D3B96"/>
    <w:rsid w:val="001D3BF1"/>
    <w:rsid w:val="001D3D92"/>
    <w:rsid w:val="001D3DC7"/>
    <w:rsid w:val="001D3F4B"/>
    <w:rsid w:val="001D420B"/>
    <w:rsid w:val="001D42C0"/>
    <w:rsid w:val="001D4563"/>
    <w:rsid w:val="001D459C"/>
    <w:rsid w:val="001D45F0"/>
    <w:rsid w:val="001D460E"/>
    <w:rsid w:val="001D4679"/>
    <w:rsid w:val="001D4766"/>
    <w:rsid w:val="001D47CA"/>
    <w:rsid w:val="001D4901"/>
    <w:rsid w:val="001D4B01"/>
    <w:rsid w:val="001D4BBA"/>
    <w:rsid w:val="001D4C97"/>
    <w:rsid w:val="001D4CA7"/>
    <w:rsid w:val="001D4D12"/>
    <w:rsid w:val="001D4DA1"/>
    <w:rsid w:val="001D4FDC"/>
    <w:rsid w:val="001D518D"/>
    <w:rsid w:val="001D5257"/>
    <w:rsid w:val="001D5297"/>
    <w:rsid w:val="001D530A"/>
    <w:rsid w:val="001D5AD5"/>
    <w:rsid w:val="001D5BB8"/>
    <w:rsid w:val="001D5BFA"/>
    <w:rsid w:val="001D5C99"/>
    <w:rsid w:val="001D5DD0"/>
    <w:rsid w:val="001D5DDA"/>
    <w:rsid w:val="001D61EC"/>
    <w:rsid w:val="001D63CA"/>
    <w:rsid w:val="001D646B"/>
    <w:rsid w:val="001D647E"/>
    <w:rsid w:val="001D655C"/>
    <w:rsid w:val="001D6912"/>
    <w:rsid w:val="001D695C"/>
    <w:rsid w:val="001D6A08"/>
    <w:rsid w:val="001D6A2A"/>
    <w:rsid w:val="001D6A94"/>
    <w:rsid w:val="001D6B8D"/>
    <w:rsid w:val="001D6D80"/>
    <w:rsid w:val="001D7131"/>
    <w:rsid w:val="001D71F3"/>
    <w:rsid w:val="001D7452"/>
    <w:rsid w:val="001D745A"/>
    <w:rsid w:val="001D7500"/>
    <w:rsid w:val="001D75DA"/>
    <w:rsid w:val="001D7758"/>
    <w:rsid w:val="001D7889"/>
    <w:rsid w:val="001D78A4"/>
    <w:rsid w:val="001D797E"/>
    <w:rsid w:val="001D79C5"/>
    <w:rsid w:val="001D7CD0"/>
    <w:rsid w:val="001D7D10"/>
    <w:rsid w:val="001D7D35"/>
    <w:rsid w:val="001D7D45"/>
    <w:rsid w:val="001D7E35"/>
    <w:rsid w:val="001D7EE2"/>
    <w:rsid w:val="001E01E2"/>
    <w:rsid w:val="001E01F9"/>
    <w:rsid w:val="001E0281"/>
    <w:rsid w:val="001E0431"/>
    <w:rsid w:val="001E067E"/>
    <w:rsid w:val="001E08C6"/>
    <w:rsid w:val="001E0B8B"/>
    <w:rsid w:val="001E0CC3"/>
    <w:rsid w:val="001E0CF2"/>
    <w:rsid w:val="001E0D18"/>
    <w:rsid w:val="001E0D38"/>
    <w:rsid w:val="001E0EC7"/>
    <w:rsid w:val="001E0F85"/>
    <w:rsid w:val="001E107C"/>
    <w:rsid w:val="001E111A"/>
    <w:rsid w:val="001E11FC"/>
    <w:rsid w:val="001E1229"/>
    <w:rsid w:val="001E12C1"/>
    <w:rsid w:val="001E1302"/>
    <w:rsid w:val="001E13D6"/>
    <w:rsid w:val="001E1486"/>
    <w:rsid w:val="001E158C"/>
    <w:rsid w:val="001E179D"/>
    <w:rsid w:val="001E1862"/>
    <w:rsid w:val="001E1BA4"/>
    <w:rsid w:val="001E1CA3"/>
    <w:rsid w:val="001E1CAC"/>
    <w:rsid w:val="001E1E3E"/>
    <w:rsid w:val="001E2226"/>
    <w:rsid w:val="001E26B3"/>
    <w:rsid w:val="001E2A4F"/>
    <w:rsid w:val="001E2A52"/>
    <w:rsid w:val="001E2A8D"/>
    <w:rsid w:val="001E2ABD"/>
    <w:rsid w:val="001E300B"/>
    <w:rsid w:val="001E303C"/>
    <w:rsid w:val="001E308A"/>
    <w:rsid w:val="001E3A6C"/>
    <w:rsid w:val="001E3AF4"/>
    <w:rsid w:val="001E3B63"/>
    <w:rsid w:val="001E3E74"/>
    <w:rsid w:val="001E3EFE"/>
    <w:rsid w:val="001E3F3C"/>
    <w:rsid w:val="001E4431"/>
    <w:rsid w:val="001E459D"/>
    <w:rsid w:val="001E45DB"/>
    <w:rsid w:val="001E47CC"/>
    <w:rsid w:val="001E48BB"/>
    <w:rsid w:val="001E4A9D"/>
    <w:rsid w:val="001E4DAC"/>
    <w:rsid w:val="001E4E43"/>
    <w:rsid w:val="001E4F8B"/>
    <w:rsid w:val="001E5078"/>
    <w:rsid w:val="001E5196"/>
    <w:rsid w:val="001E5226"/>
    <w:rsid w:val="001E52E6"/>
    <w:rsid w:val="001E53F0"/>
    <w:rsid w:val="001E5561"/>
    <w:rsid w:val="001E5959"/>
    <w:rsid w:val="001E5D90"/>
    <w:rsid w:val="001E5E17"/>
    <w:rsid w:val="001E5EAA"/>
    <w:rsid w:val="001E5F27"/>
    <w:rsid w:val="001E617D"/>
    <w:rsid w:val="001E621B"/>
    <w:rsid w:val="001E62BC"/>
    <w:rsid w:val="001E6301"/>
    <w:rsid w:val="001E634D"/>
    <w:rsid w:val="001E6472"/>
    <w:rsid w:val="001E6650"/>
    <w:rsid w:val="001E697A"/>
    <w:rsid w:val="001E6A0C"/>
    <w:rsid w:val="001E6AC8"/>
    <w:rsid w:val="001E6B4B"/>
    <w:rsid w:val="001E6F4D"/>
    <w:rsid w:val="001E7237"/>
    <w:rsid w:val="001E734E"/>
    <w:rsid w:val="001E7579"/>
    <w:rsid w:val="001E793C"/>
    <w:rsid w:val="001E7954"/>
    <w:rsid w:val="001E7C34"/>
    <w:rsid w:val="001E7CB3"/>
    <w:rsid w:val="001E7D05"/>
    <w:rsid w:val="001E7D6B"/>
    <w:rsid w:val="001E7FE8"/>
    <w:rsid w:val="001F0346"/>
    <w:rsid w:val="001F0445"/>
    <w:rsid w:val="001F0730"/>
    <w:rsid w:val="001F079B"/>
    <w:rsid w:val="001F0A0B"/>
    <w:rsid w:val="001F0CA0"/>
    <w:rsid w:val="001F0CD6"/>
    <w:rsid w:val="001F1038"/>
    <w:rsid w:val="001F12BC"/>
    <w:rsid w:val="001F1444"/>
    <w:rsid w:val="001F15D4"/>
    <w:rsid w:val="001F186B"/>
    <w:rsid w:val="001F1967"/>
    <w:rsid w:val="001F1BE1"/>
    <w:rsid w:val="001F21A4"/>
    <w:rsid w:val="001F21EE"/>
    <w:rsid w:val="001F2487"/>
    <w:rsid w:val="001F264A"/>
    <w:rsid w:val="001F26E0"/>
    <w:rsid w:val="001F279F"/>
    <w:rsid w:val="001F283C"/>
    <w:rsid w:val="001F2879"/>
    <w:rsid w:val="001F29AE"/>
    <w:rsid w:val="001F29C2"/>
    <w:rsid w:val="001F2BDC"/>
    <w:rsid w:val="001F2D0A"/>
    <w:rsid w:val="001F2F2C"/>
    <w:rsid w:val="001F2F3A"/>
    <w:rsid w:val="001F3060"/>
    <w:rsid w:val="001F311F"/>
    <w:rsid w:val="001F31C6"/>
    <w:rsid w:val="001F33FE"/>
    <w:rsid w:val="001F3413"/>
    <w:rsid w:val="001F34CD"/>
    <w:rsid w:val="001F394B"/>
    <w:rsid w:val="001F397E"/>
    <w:rsid w:val="001F3C53"/>
    <w:rsid w:val="001F3E16"/>
    <w:rsid w:val="001F405D"/>
    <w:rsid w:val="001F41F2"/>
    <w:rsid w:val="001F433C"/>
    <w:rsid w:val="001F494E"/>
    <w:rsid w:val="001F4B7D"/>
    <w:rsid w:val="001F508D"/>
    <w:rsid w:val="001F514D"/>
    <w:rsid w:val="001F559D"/>
    <w:rsid w:val="001F56CF"/>
    <w:rsid w:val="001F5929"/>
    <w:rsid w:val="001F599F"/>
    <w:rsid w:val="001F5B3F"/>
    <w:rsid w:val="001F5C3A"/>
    <w:rsid w:val="001F615F"/>
    <w:rsid w:val="001F61D0"/>
    <w:rsid w:val="001F62DC"/>
    <w:rsid w:val="001F6449"/>
    <w:rsid w:val="001F66D4"/>
    <w:rsid w:val="001F6811"/>
    <w:rsid w:val="001F688D"/>
    <w:rsid w:val="001F6F05"/>
    <w:rsid w:val="001F6F36"/>
    <w:rsid w:val="001F7116"/>
    <w:rsid w:val="001F7154"/>
    <w:rsid w:val="001F749E"/>
    <w:rsid w:val="001F75A1"/>
    <w:rsid w:val="001F7629"/>
    <w:rsid w:val="001F76AD"/>
    <w:rsid w:val="001F76B7"/>
    <w:rsid w:val="001F78BB"/>
    <w:rsid w:val="001F7B15"/>
    <w:rsid w:val="001F7C9A"/>
    <w:rsid w:val="001F7DC4"/>
    <w:rsid w:val="00200152"/>
    <w:rsid w:val="002002A0"/>
    <w:rsid w:val="00200B1E"/>
    <w:rsid w:val="00200B5F"/>
    <w:rsid w:val="00200DD3"/>
    <w:rsid w:val="00200F1A"/>
    <w:rsid w:val="0020133E"/>
    <w:rsid w:val="00201B4C"/>
    <w:rsid w:val="00201B51"/>
    <w:rsid w:val="00201CF0"/>
    <w:rsid w:val="00201D10"/>
    <w:rsid w:val="00201D93"/>
    <w:rsid w:val="00201F0C"/>
    <w:rsid w:val="0020218E"/>
    <w:rsid w:val="002021C7"/>
    <w:rsid w:val="00202230"/>
    <w:rsid w:val="0020223B"/>
    <w:rsid w:val="00202461"/>
    <w:rsid w:val="00202561"/>
    <w:rsid w:val="00202577"/>
    <w:rsid w:val="00202715"/>
    <w:rsid w:val="00202950"/>
    <w:rsid w:val="0020298D"/>
    <w:rsid w:val="00202D59"/>
    <w:rsid w:val="00202E54"/>
    <w:rsid w:val="00202EE0"/>
    <w:rsid w:val="00202FAE"/>
    <w:rsid w:val="00202FD0"/>
    <w:rsid w:val="00203549"/>
    <w:rsid w:val="00203611"/>
    <w:rsid w:val="00203765"/>
    <w:rsid w:val="002039B9"/>
    <w:rsid w:val="00203D9A"/>
    <w:rsid w:val="00203ECD"/>
    <w:rsid w:val="00203ED5"/>
    <w:rsid w:val="00203F18"/>
    <w:rsid w:val="00204096"/>
    <w:rsid w:val="0020416C"/>
    <w:rsid w:val="002041C6"/>
    <w:rsid w:val="00204249"/>
    <w:rsid w:val="0020436C"/>
    <w:rsid w:val="0020454C"/>
    <w:rsid w:val="0020457F"/>
    <w:rsid w:val="002046FF"/>
    <w:rsid w:val="00204767"/>
    <w:rsid w:val="00204A22"/>
    <w:rsid w:val="00204CF4"/>
    <w:rsid w:val="00204E73"/>
    <w:rsid w:val="00204FAD"/>
    <w:rsid w:val="002050D5"/>
    <w:rsid w:val="00205113"/>
    <w:rsid w:val="002052E6"/>
    <w:rsid w:val="0020565A"/>
    <w:rsid w:val="002056AA"/>
    <w:rsid w:val="00205792"/>
    <w:rsid w:val="0020579A"/>
    <w:rsid w:val="00205954"/>
    <w:rsid w:val="00205AF3"/>
    <w:rsid w:val="00205BFB"/>
    <w:rsid w:val="00205E02"/>
    <w:rsid w:val="00206035"/>
    <w:rsid w:val="002061B4"/>
    <w:rsid w:val="00206391"/>
    <w:rsid w:val="0020644B"/>
    <w:rsid w:val="00206585"/>
    <w:rsid w:val="002067E1"/>
    <w:rsid w:val="0020685A"/>
    <w:rsid w:val="00206AB9"/>
    <w:rsid w:val="00206B5F"/>
    <w:rsid w:val="00206CD6"/>
    <w:rsid w:val="00206D5E"/>
    <w:rsid w:val="00206D71"/>
    <w:rsid w:val="00206DF4"/>
    <w:rsid w:val="00206EB1"/>
    <w:rsid w:val="00207375"/>
    <w:rsid w:val="002076A2"/>
    <w:rsid w:val="00207925"/>
    <w:rsid w:val="00207AEA"/>
    <w:rsid w:val="00207B1B"/>
    <w:rsid w:val="00207B63"/>
    <w:rsid w:val="00207CA0"/>
    <w:rsid w:val="00207EEE"/>
    <w:rsid w:val="00207F1A"/>
    <w:rsid w:val="002102B3"/>
    <w:rsid w:val="0021035A"/>
    <w:rsid w:val="002103F1"/>
    <w:rsid w:val="002104B4"/>
    <w:rsid w:val="00210861"/>
    <w:rsid w:val="00210874"/>
    <w:rsid w:val="00210A20"/>
    <w:rsid w:val="00210BE4"/>
    <w:rsid w:val="00210E49"/>
    <w:rsid w:val="0021141C"/>
    <w:rsid w:val="002116F5"/>
    <w:rsid w:val="00211A7D"/>
    <w:rsid w:val="00211CBD"/>
    <w:rsid w:val="0021218B"/>
    <w:rsid w:val="0021226F"/>
    <w:rsid w:val="002122E2"/>
    <w:rsid w:val="00212416"/>
    <w:rsid w:val="00212490"/>
    <w:rsid w:val="002125AD"/>
    <w:rsid w:val="0021263A"/>
    <w:rsid w:val="0021265A"/>
    <w:rsid w:val="0021266B"/>
    <w:rsid w:val="002126D0"/>
    <w:rsid w:val="002126F1"/>
    <w:rsid w:val="00212AFF"/>
    <w:rsid w:val="00212B49"/>
    <w:rsid w:val="00212CA2"/>
    <w:rsid w:val="00212E4E"/>
    <w:rsid w:val="00212EA4"/>
    <w:rsid w:val="00212FFC"/>
    <w:rsid w:val="002130C3"/>
    <w:rsid w:val="0021318E"/>
    <w:rsid w:val="002131CC"/>
    <w:rsid w:val="002132B5"/>
    <w:rsid w:val="002132D9"/>
    <w:rsid w:val="00213474"/>
    <w:rsid w:val="00213683"/>
    <w:rsid w:val="0021378D"/>
    <w:rsid w:val="002137C5"/>
    <w:rsid w:val="00213A25"/>
    <w:rsid w:val="00213C1C"/>
    <w:rsid w:val="00213C6D"/>
    <w:rsid w:val="00213CE1"/>
    <w:rsid w:val="00213E67"/>
    <w:rsid w:val="00213E85"/>
    <w:rsid w:val="00214017"/>
    <w:rsid w:val="002142FD"/>
    <w:rsid w:val="002143BB"/>
    <w:rsid w:val="0021442F"/>
    <w:rsid w:val="002145A6"/>
    <w:rsid w:val="002147B7"/>
    <w:rsid w:val="002147EF"/>
    <w:rsid w:val="00214A64"/>
    <w:rsid w:val="00214A90"/>
    <w:rsid w:val="00214D7E"/>
    <w:rsid w:val="00214D83"/>
    <w:rsid w:val="00214E81"/>
    <w:rsid w:val="0021575A"/>
    <w:rsid w:val="0021596E"/>
    <w:rsid w:val="00215AA4"/>
    <w:rsid w:val="00215B24"/>
    <w:rsid w:val="00215BDE"/>
    <w:rsid w:val="00215C8D"/>
    <w:rsid w:val="00215DF8"/>
    <w:rsid w:val="00215FFE"/>
    <w:rsid w:val="00216342"/>
    <w:rsid w:val="00216FC4"/>
    <w:rsid w:val="00217025"/>
    <w:rsid w:val="00217458"/>
    <w:rsid w:val="002178AF"/>
    <w:rsid w:val="0021795F"/>
    <w:rsid w:val="00217A80"/>
    <w:rsid w:val="00217CC6"/>
    <w:rsid w:val="00217D04"/>
    <w:rsid w:val="00217E22"/>
    <w:rsid w:val="00217EF1"/>
    <w:rsid w:val="00217F8E"/>
    <w:rsid w:val="0022014A"/>
    <w:rsid w:val="00220384"/>
    <w:rsid w:val="00220386"/>
    <w:rsid w:val="002204A8"/>
    <w:rsid w:val="002205D9"/>
    <w:rsid w:val="00220690"/>
    <w:rsid w:val="00220977"/>
    <w:rsid w:val="0022099E"/>
    <w:rsid w:val="00220C82"/>
    <w:rsid w:val="00220DD0"/>
    <w:rsid w:val="00220E6B"/>
    <w:rsid w:val="00220EB0"/>
    <w:rsid w:val="00221103"/>
    <w:rsid w:val="00221246"/>
    <w:rsid w:val="00221544"/>
    <w:rsid w:val="00221975"/>
    <w:rsid w:val="00221AF4"/>
    <w:rsid w:val="00221BB7"/>
    <w:rsid w:val="00221C92"/>
    <w:rsid w:val="00221E73"/>
    <w:rsid w:val="00222118"/>
    <w:rsid w:val="0022218B"/>
    <w:rsid w:val="002222EA"/>
    <w:rsid w:val="00222425"/>
    <w:rsid w:val="0022266B"/>
    <w:rsid w:val="00222942"/>
    <w:rsid w:val="00222BD8"/>
    <w:rsid w:val="00222C62"/>
    <w:rsid w:val="00222CF2"/>
    <w:rsid w:val="0022316A"/>
    <w:rsid w:val="00223235"/>
    <w:rsid w:val="00223386"/>
    <w:rsid w:val="002237CA"/>
    <w:rsid w:val="00223825"/>
    <w:rsid w:val="0022383C"/>
    <w:rsid w:val="0022389F"/>
    <w:rsid w:val="0022399A"/>
    <w:rsid w:val="002239E9"/>
    <w:rsid w:val="00223A3E"/>
    <w:rsid w:val="00223DE3"/>
    <w:rsid w:val="00223E26"/>
    <w:rsid w:val="00223F6C"/>
    <w:rsid w:val="00224065"/>
    <w:rsid w:val="00224150"/>
    <w:rsid w:val="00224169"/>
    <w:rsid w:val="0022416A"/>
    <w:rsid w:val="00224173"/>
    <w:rsid w:val="002241AB"/>
    <w:rsid w:val="002241FC"/>
    <w:rsid w:val="0022428C"/>
    <w:rsid w:val="002244AD"/>
    <w:rsid w:val="00224644"/>
    <w:rsid w:val="0022467B"/>
    <w:rsid w:val="002248E2"/>
    <w:rsid w:val="00224B37"/>
    <w:rsid w:val="002255B1"/>
    <w:rsid w:val="00225610"/>
    <w:rsid w:val="00225667"/>
    <w:rsid w:val="00225704"/>
    <w:rsid w:val="002257CB"/>
    <w:rsid w:val="0022587C"/>
    <w:rsid w:val="002258BE"/>
    <w:rsid w:val="00225BFC"/>
    <w:rsid w:val="00225FF9"/>
    <w:rsid w:val="00226094"/>
    <w:rsid w:val="00226479"/>
    <w:rsid w:val="002265CF"/>
    <w:rsid w:val="00226687"/>
    <w:rsid w:val="0022695A"/>
    <w:rsid w:val="00226B77"/>
    <w:rsid w:val="00226BA9"/>
    <w:rsid w:val="00226F66"/>
    <w:rsid w:val="00227203"/>
    <w:rsid w:val="002273A9"/>
    <w:rsid w:val="0022762F"/>
    <w:rsid w:val="002279C0"/>
    <w:rsid w:val="00227A2E"/>
    <w:rsid w:val="00227A41"/>
    <w:rsid w:val="00227AB5"/>
    <w:rsid w:val="00227B35"/>
    <w:rsid w:val="00227D27"/>
    <w:rsid w:val="00227D99"/>
    <w:rsid w:val="00227E93"/>
    <w:rsid w:val="00230167"/>
    <w:rsid w:val="00230507"/>
    <w:rsid w:val="0023062B"/>
    <w:rsid w:val="002307D4"/>
    <w:rsid w:val="002309AE"/>
    <w:rsid w:val="00230CFC"/>
    <w:rsid w:val="00231184"/>
    <w:rsid w:val="002312C7"/>
    <w:rsid w:val="0023132B"/>
    <w:rsid w:val="00231386"/>
    <w:rsid w:val="00231443"/>
    <w:rsid w:val="002315B9"/>
    <w:rsid w:val="0023167C"/>
    <w:rsid w:val="002316FD"/>
    <w:rsid w:val="002317FC"/>
    <w:rsid w:val="002319D0"/>
    <w:rsid w:val="00231B6C"/>
    <w:rsid w:val="00231CCD"/>
    <w:rsid w:val="002320E3"/>
    <w:rsid w:val="002320FB"/>
    <w:rsid w:val="00232144"/>
    <w:rsid w:val="00232590"/>
    <w:rsid w:val="002325DC"/>
    <w:rsid w:val="002326C0"/>
    <w:rsid w:val="00232F49"/>
    <w:rsid w:val="0023307C"/>
    <w:rsid w:val="00233310"/>
    <w:rsid w:val="00233466"/>
    <w:rsid w:val="002334D7"/>
    <w:rsid w:val="002336E1"/>
    <w:rsid w:val="00233870"/>
    <w:rsid w:val="00233943"/>
    <w:rsid w:val="002339A9"/>
    <w:rsid w:val="00233A9A"/>
    <w:rsid w:val="00233B25"/>
    <w:rsid w:val="00233BA8"/>
    <w:rsid w:val="00233C91"/>
    <w:rsid w:val="00233C99"/>
    <w:rsid w:val="00233F20"/>
    <w:rsid w:val="00234109"/>
    <w:rsid w:val="002343CC"/>
    <w:rsid w:val="00234604"/>
    <w:rsid w:val="002348F8"/>
    <w:rsid w:val="00234AAC"/>
    <w:rsid w:val="00234E71"/>
    <w:rsid w:val="002354BF"/>
    <w:rsid w:val="00235783"/>
    <w:rsid w:val="002359E8"/>
    <w:rsid w:val="00235B84"/>
    <w:rsid w:val="00235DDC"/>
    <w:rsid w:val="00235DED"/>
    <w:rsid w:val="00235E03"/>
    <w:rsid w:val="00235E77"/>
    <w:rsid w:val="00236210"/>
    <w:rsid w:val="00236265"/>
    <w:rsid w:val="002362BC"/>
    <w:rsid w:val="00236371"/>
    <w:rsid w:val="002365BC"/>
    <w:rsid w:val="0023675B"/>
    <w:rsid w:val="0023675D"/>
    <w:rsid w:val="002367A8"/>
    <w:rsid w:val="00236BF7"/>
    <w:rsid w:val="00236DA1"/>
    <w:rsid w:val="00236E66"/>
    <w:rsid w:val="00236FBF"/>
    <w:rsid w:val="00237186"/>
    <w:rsid w:val="002371A2"/>
    <w:rsid w:val="0023731D"/>
    <w:rsid w:val="002375F0"/>
    <w:rsid w:val="00237827"/>
    <w:rsid w:val="00237944"/>
    <w:rsid w:val="00237AEA"/>
    <w:rsid w:val="00237C20"/>
    <w:rsid w:val="00237CA4"/>
    <w:rsid w:val="00237CDF"/>
    <w:rsid w:val="00237FAA"/>
    <w:rsid w:val="00240347"/>
    <w:rsid w:val="00240359"/>
    <w:rsid w:val="00240368"/>
    <w:rsid w:val="00240629"/>
    <w:rsid w:val="00240823"/>
    <w:rsid w:val="00240AD2"/>
    <w:rsid w:val="00240C75"/>
    <w:rsid w:val="00240D3A"/>
    <w:rsid w:val="00240D73"/>
    <w:rsid w:val="00240D80"/>
    <w:rsid w:val="00240EAA"/>
    <w:rsid w:val="00240FDA"/>
    <w:rsid w:val="002410F8"/>
    <w:rsid w:val="0024114C"/>
    <w:rsid w:val="002411A1"/>
    <w:rsid w:val="00241222"/>
    <w:rsid w:val="00241279"/>
    <w:rsid w:val="002412E7"/>
    <w:rsid w:val="002414DF"/>
    <w:rsid w:val="00241508"/>
    <w:rsid w:val="002418B8"/>
    <w:rsid w:val="00241C26"/>
    <w:rsid w:val="00241C4B"/>
    <w:rsid w:val="00241E07"/>
    <w:rsid w:val="00241E8F"/>
    <w:rsid w:val="0024206D"/>
    <w:rsid w:val="00242089"/>
    <w:rsid w:val="002420CF"/>
    <w:rsid w:val="00242238"/>
    <w:rsid w:val="00242286"/>
    <w:rsid w:val="0024251B"/>
    <w:rsid w:val="00242835"/>
    <w:rsid w:val="00242A70"/>
    <w:rsid w:val="00242D39"/>
    <w:rsid w:val="00242D69"/>
    <w:rsid w:val="00242DE0"/>
    <w:rsid w:val="00242F86"/>
    <w:rsid w:val="0024359C"/>
    <w:rsid w:val="00243623"/>
    <w:rsid w:val="002436B2"/>
    <w:rsid w:val="0024393C"/>
    <w:rsid w:val="00243B41"/>
    <w:rsid w:val="00243FC9"/>
    <w:rsid w:val="0024447F"/>
    <w:rsid w:val="0024459B"/>
    <w:rsid w:val="0024465B"/>
    <w:rsid w:val="00244792"/>
    <w:rsid w:val="002449D5"/>
    <w:rsid w:val="00244A05"/>
    <w:rsid w:val="00244C45"/>
    <w:rsid w:val="00245225"/>
    <w:rsid w:val="00245258"/>
    <w:rsid w:val="002452D0"/>
    <w:rsid w:val="002452E3"/>
    <w:rsid w:val="0024533C"/>
    <w:rsid w:val="00245569"/>
    <w:rsid w:val="00245629"/>
    <w:rsid w:val="002456F3"/>
    <w:rsid w:val="00245999"/>
    <w:rsid w:val="00245A2D"/>
    <w:rsid w:val="00245BAC"/>
    <w:rsid w:val="00245C29"/>
    <w:rsid w:val="00245CC3"/>
    <w:rsid w:val="00245FF8"/>
    <w:rsid w:val="002460B7"/>
    <w:rsid w:val="00246208"/>
    <w:rsid w:val="002463DD"/>
    <w:rsid w:val="0024647B"/>
    <w:rsid w:val="002467BE"/>
    <w:rsid w:val="002468F2"/>
    <w:rsid w:val="00246988"/>
    <w:rsid w:val="00246BF2"/>
    <w:rsid w:val="00246C47"/>
    <w:rsid w:val="0024702E"/>
    <w:rsid w:val="002470DD"/>
    <w:rsid w:val="00247166"/>
    <w:rsid w:val="00247239"/>
    <w:rsid w:val="00247477"/>
    <w:rsid w:val="00247721"/>
    <w:rsid w:val="00247797"/>
    <w:rsid w:val="002477FB"/>
    <w:rsid w:val="0024788E"/>
    <w:rsid w:val="002478E5"/>
    <w:rsid w:val="00247A01"/>
    <w:rsid w:val="00247B51"/>
    <w:rsid w:val="00247BF2"/>
    <w:rsid w:val="00247D79"/>
    <w:rsid w:val="00247D9A"/>
    <w:rsid w:val="00247E30"/>
    <w:rsid w:val="00247FDF"/>
    <w:rsid w:val="0025002C"/>
    <w:rsid w:val="002503CA"/>
    <w:rsid w:val="002506FD"/>
    <w:rsid w:val="002507C1"/>
    <w:rsid w:val="00250F19"/>
    <w:rsid w:val="00250F85"/>
    <w:rsid w:val="00251070"/>
    <w:rsid w:val="00251140"/>
    <w:rsid w:val="00251374"/>
    <w:rsid w:val="002517CF"/>
    <w:rsid w:val="0025181A"/>
    <w:rsid w:val="00251AE6"/>
    <w:rsid w:val="00251B28"/>
    <w:rsid w:val="00251B2F"/>
    <w:rsid w:val="00251F5A"/>
    <w:rsid w:val="00251F98"/>
    <w:rsid w:val="00251FB0"/>
    <w:rsid w:val="00252053"/>
    <w:rsid w:val="00252515"/>
    <w:rsid w:val="00252599"/>
    <w:rsid w:val="002525AC"/>
    <w:rsid w:val="00252758"/>
    <w:rsid w:val="002527F5"/>
    <w:rsid w:val="0025294A"/>
    <w:rsid w:val="00252AD5"/>
    <w:rsid w:val="00252CED"/>
    <w:rsid w:val="002533DE"/>
    <w:rsid w:val="002535CA"/>
    <w:rsid w:val="0025366E"/>
    <w:rsid w:val="00253788"/>
    <w:rsid w:val="002537BA"/>
    <w:rsid w:val="0025398F"/>
    <w:rsid w:val="00253C7E"/>
    <w:rsid w:val="00253FFB"/>
    <w:rsid w:val="002540C7"/>
    <w:rsid w:val="00254248"/>
    <w:rsid w:val="00254C45"/>
    <w:rsid w:val="00254E52"/>
    <w:rsid w:val="00254ED8"/>
    <w:rsid w:val="002550E3"/>
    <w:rsid w:val="002552C9"/>
    <w:rsid w:val="0025532E"/>
    <w:rsid w:val="002553A2"/>
    <w:rsid w:val="002555EA"/>
    <w:rsid w:val="00255662"/>
    <w:rsid w:val="002556E2"/>
    <w:rsid w:val="002557B1"/>
    <w:rsid w:val="00255838"/>
    <w:rsid w:val="002558F6"/>
    <w:rsid w:val="00255914"/>
    <w:rsid w:val="00255ACB"/>
    <w:rsid w:val="00255B00"/>
    <w:rsid w:val="00255BAD"/>
    <w:rsid w:val="00255FEA"/>
    <w:rsid w:val="0025616A"/>
    <w:rsid w:val="0025631E"/>
    <w:rsid w:val="00256631"/>
    <w:rsid w:val="002568AC"/>
    <w:rsid w:val="00256A7B"/>
    <w:rsid w:val="00256B11"/>
    <w:rsid w:val="00256CF6"/>
    <w:rsid w:val="00256D31"/>
    <w:rsid w:val="00256E47"/>
    <w:rsid w:val="0025710A"/>
    <w:rsid w:val="002571C3"/>
    <w:rsid w:val="00257565"/>
    <w:rsid w:val="002576E8"/>
    <w:rsid w:val="00257818"/>
    <w:rsid w:val="0025791A"/>
    <w:rsid w:val="0025795A"/>
    <w:rsid w:val="0025798A"/>
    <w:rsid w:val="00257D02"/>
    <w:rsid w:val="00257DC4"/>
    <w:rsid w:val="00257E78"/>
    <w:rsid w:val="00257E85"/>
    <w:rsid w:val="00257EA5"/>
    <w:rsid w:val="0026003A"/>
    <w:rsid w:val="002600B6"/>
    <w:rsid w:val="002601EC"/>
    <w:rsid w:val="0026020A"/>
    <w:rsid w:val="002603A3"/>
    <w:rsid w:val="00260596"/>
    <w:rsid w:val="002605FC"/>
    <w:rsid w:val="002606D6"/>
    <w:rsid w:val="002606DA"/>
    <w:rsid w:val="00260837"/>
    <w:rsid w:val="002609DD"/>
    <w:rsid w:val="00260BBB"/>
    <w:rsid w:val="002611C6"/>
    <w:rsid w:val="002611E6"/>
    <w:rsid w:val="002614D2"/>
    <w:rsid w:val="002615EA"/>
    <w:rsid w:val="002618F4"/>
    <w:rsid w:val="002619C3"/>
    <w:rsid w:val="00261B13"/>
    <w:rsid w:val="00261C8A"/>
    <w:rsid w:val="00261D4B"/>
    <w:rsid w:val="00261E87"/>
    <w:rsid w:val="00261F67"/>
    <w:rsid w:val="002620D5"/>
    <w:rsid w:val="00262189"/>
    <w:rsid w:val="002621F5"/>
    <w:rsid w:val="002622AE"/>
    <w:rsid w:val="0026233B"/>
    <w:rsid w:val="002626DE"/>
    <w:rsid w:val="0026276C"/>
    <w:rsid w:val="00262793"/>
    <w:rsid w:val="002627CF"/>
    <w:rsid w:val="00262815"/>
    <w:rsid w:val="00262C47"/>
    <w:rsid w:val="00262D52"/>
    <w:rsid w:val="00262E7A"/>
    <w:rsid w:val="00262EF6"/>
    <w:rsid w:val="002630A9"/>
    <w:rsid w:val="002631CD"/>
    <w:rsid w:val="002631F5"/>
    <w:rsid w:val="00263215"/>
    <w:rsid w:val="00263442"/>
    <w:rsid w:val="00263A7F"/>
    <w:rsid w:val="00263BC2"/>
    <w:rsid w:val="00263C80"/>
    <w:rsid w:val="00264004"/>
    <w:rsid w:val="00264067"/>
    <w:rsid w:val="0026407E"/>
    <w:rsid w:val="002641F1"/>
    <w:rsid w:val="0026437A"/>
    <w:rsid w:val="002643B9"/>
    <w:rsid w:val="00264661"/>
    <w:rsid w:val="002646B0"/>
    <w:rsid w:val="002647E9"/>
    <w:rsid w:val="0026482C"/>
    <w:rsid w:val="0026485A"/>
    <w:rsid w:val="00264878"/>
    <w:rsid w:val="00264CA5"/>
    <w:rsid w:val="00264FE7"/>
    <w:rsid w:val="00265014"/>
    <w:rsid w:val="00265101"/>
    <w:rsid w:val="00265361"/>
    <w:rsid w:val="002653AA"/>
    <w:rsid w:val="0026550E"/>
    <w:rsid w:val="002655B8"/>
    <w:rsid w:val="002657AE"/>
    <w:rsid w:val="0026594C"/>
    <w:rsid w:val="00265B37"/>
    <w:rsid w:val="00265BB7"/>
    <w:rsid w:val="00265C4B"/>
    <w:rsid w:val="00266257"/>
    <w:rsid w:val="0026647E"/>
    <w:rsid w:val="002667D4"/>
    <w:rsid w:val="00266A05"/>
    <w:rsid w:val="00266A81"/>
    <w:rsid w:val="00266ADA"/>
    <w:rsid w:val="00267015"/>
    <w:rsid w:val="00267042"/>
    <w:rsid w:val="002670C1"/>
    <w:rsid w:val="002674B1"/>
    <w:rsid w:val="0026753A"/>
    <w:rsid w:val="0026762F"/>
    <w:rsid w:val="00267851"/>
    <w:rsid w:val="00267A79"/>
    <w:rsid w:val="00267B49"/>
    <w:rsid w:val="00267C9C"/>
    <w:rsid w:val="00267E37"/>
    <w:rsid w:val="00267E38"/>
    <w:rsid w:val="00267E3A"/>
    <w:rsid w:val="00267E3F"/>
    <w:rsid w:val="00267F48"/>
    <w:rsid w:val="00270021"/>
    <w:rsid w:val="00270099"/>
    <w:rsid w:val="002700C4"/>
    <w:rsid w:val="00270177"/>
    <w:rsid w:val="002701C6"/>
    <w:rsid w:val="0027035D"/>
    <w:rsid w:val="00270397"/>
    <w:rsid w:val="00270562"/>
    <w:rsid w:val="002706CA"/>
    <w:rsid w:val="00270AF2"/>
    <w:rsid w:val="00270F34"/>
    <w:rsid w:val="0027112C"/>
    <w:rsid w:val="00271135"/>
    <w:rsid w:val="0027126F"/>
    <w:rsid w:val="002713C2"/>
    <w:rsid w:val="00271580"/>
    <w:rsid w:val="00271703"/>
    <w:rsid w:val="00271778"/>
    <w:rsid w:val="00271A01"/>
    <w:rsid w:val="00272037"/>
    <w:rsid w:val="002720D7"/>
    <w:rsid w:val="002722E0"/>
    <w:rsid w:val="0027238F"/>
    <w:rsid w:val="00272452"/>
    <w:rsid w:val="00272593"/>
    <w:rsid w:val="00272817"/>
    <w:rsid w:val="00272D45"/>
    <w:rsid w:val="00272E43"/>
    <w:rsid w:val="00272EB6"/>
    <w:rsid w:val="00272F3A"/>
    <w:rsid w:val="00273116"/>
    <w:rsid w:val="002734D7"/>
    <w:rsid w:val="00273563"/>
    <w:rsid w:val="00273858"/>
    <w:rsid w:val="002738E2"/>
    <w:rsid w:val="00273963"/>
    <w:rsid w:val="00273A22"/>
    <w:rsid w:val="00273A62"/>
    <w:rsid w:val="00273B8F"/>
    <w:rsid w:val="00273C2B"/>
    <w:rsid w:val="00273E3D"/>
    <w:rsid w:val="00274129"/>
    <w:rsid w:val="00274186"/>
    <w:rsid w:val="002741F6"/>
    <w:rsid w:val="0027421C"/>
    <w:rsid w:val="00274410"/>
    <w:rsid w:val="0027452A"/>
    <w:rsid w:val="002749F1"/>
    <w:rsid w:val="002749FC"/>
    <w:rsid w:val="00274A51"/>
    <w:rsid w:val="00274B12"/>
    <w:rsid w:val="00274C97"/>
    <w:rsid w:val="00274EAA"/>
    <w:rsid w:val="00274F05"/>
    <w:rsid w:val="0027512B"/>
    <w:rsid w:val="002751BF"/>
    <w:rsid w:val="0027529F"/>
    <w:rsid w:val="0027581B"/>
    <w:rsid w:val="002759FB"/>
    <w:rsid w:val="00275A05"/>
    <w:rsid w:val="00275C95"/>
    <w:rsid w:val="00276048"/>
    <w:rsid w:val="002760FA"/>
    <w:rsid w:val="00276174"/>
    <w:rsid w:val="00276324"/>
    <w:rsid w:val="002764F6"/>
    <w:rsid w:val="0027659A"/>
    <w:rsid w:val="00276646"/>
    <w:rsid w:val="0027675C"/>
    <w:rsid w:val="002768ED"/>
    <w:rsid w:val="0027699D"/>
    <w:rsid w:val="00276B29"/>
    <w:rsid w:val="00276DB0"/>
    <w:rsid w:val="0027710F"/>
    <w:rsid w:val="0027729B"/>
    <w:rsid w:val="002772B3"/>
    <w:rsid w:val="00277343"/>
    <w:rsid w:val="00277394"/>
    <w:rsid w:val="002773CB"/>
    <w:rsid w:val="0027750F"/>
    <w:rsid w:val="00277B9C"/>
    <w:rsid w:val="00277BD9"/>
    <w:rsid w:val="00277E6C"/>
    <w:rsid w:val="002800C9"/>
    <w:rsid w:val="00280286"/>
    <w:rsid w:val="002802B7"/>
    <w:rsid w:val="00280B33"/>
    <w:rsid w:val="00280F7F"/>
    <w:rsid w:val="00281177"/>
    <w:rsid w:val="002811EB"/>
    <w:rsid w:val="0028124F"/>
    <w:rsid w:val="002813BD"/>
    <w:rsid w:val="00281584"/>
    <w:rsid w:val="002818BD"/>
    <w:rsid w:val="00281A0F"/>
    <w:rsid w:val="00281C76"/>
    <w:rsid w:val="00281CE2"/>
    <w:rsid w:val="00281CF8"/>
    <w:rsid w:val="00281F58"/>
    <w:rsid w:val="00281FDD"/>
    <w:rsid w:val="0028211B"/>
    <w:rsid w:val="002823DC"/>
    <w:rsid w:val="002826A3"/>
    <w:rsid w:val="0028296B"/>
    <w:rsid w:val="00282976"/>
    <w:rsid w:val="00282A46"/>
    <w:rsid w:val="00282BBC"/>
    <w:rsid w:val="00282CC2"/>
    <w:rsid w:val="00283037"/>
    <w:rsid w:val="002836F1"/>
    <w:rsid w:val="00283766"/>
    <w:rsid w:val="00283A29"/>
    <w:rsid w:val="00283BF9"/>
    <w:rsid w:val="00283C2B"/>
    <w:rsid w:val="00283D23"/>
    <w:rsid w:val="00283DDE"/>
    <w:rsid w:val="00283E7B"/>
    <w:rsid w:val="00283EC6"/>
    <w:rsid w:val="00283EFB"/>
    <w:rsid w:val="00284367"/>
    <w:rsid w:val="002845C6"/>
    <w:rsid w:val="00284876"/>
    <w:rsid w:val="002848EE"/>
    <w:rsid w:val="00284902"/>
    <w:rsid w:val="00284972"/>
    <w:rsid w:val="00284A5F"/>
    <w:rsid w:val="00284B33"/>
    <w:rsid w:val="00284B5A"/>
    <w:rsid w:val="00284D88"/>
    <w:rsid w:val="0028500F"/>
    <w:rsid w:val="002850CE"/>
    <w:rsid w:val="002851E8"/>
    <w:rsid w:val="0028553E"/>
    <w:rsid w:val="0028559A"/>
    <w:rsid w:val="0028559C"/>
    <w:rsid w:val="00285A96"/>
    <w:rsid w:val="00285B76"/>
    <w:rsid w:val="0028612B"/>
    <w:rsid w:val="002862B7"/>
    <w:rsid w:val="002862C4"/>
    <w:rsid w:val="002864D6"/>
    <w:rsid w:val="0028663F"/>
    <w:rsid w:val="002866E5"/>
    <w:rsid w:val="0028680D"/>
    <w:rsid w:val="0028684F"/>
    <w:rsid w:val="00286896"/>
    <w:rsid w:val="00286A04"/>
    <w:rsid w:val="00286BD0"/>
    <w:rsid w:val="00286C7D"/>
    <w:rsid w:val="00286D4C"/>
    <w:rsid w:val="00286EA6"/>
    <w:rsid w:val="00286EF5"/>
    <w:rsid w:val="002873AA"/>
    <w:rsid w:val="002877F0"/>
    <w:rsid w:val="002877F6"/>
    <w:rsid w:val="00287A06"/>
    <w:rsid w:val="00287E34"/>
    <w:rsid w:val="00290079"/>
    <w:rsid w:val="00290145"/>
    <w:rsid w:val="002903A9"/>
    <w:rsid w:val="00290689"/>
    <w:rsid w:val="002909E8"/>
    <w:rsid w:val="00290A87"/>
    <w:rsid w:val="00290B34"/>
    <w:rsid w:val="00290EDB"/>
    <w:rsid w:val="00290F32"/>
    <w:rsid w:val="00291275"/>
    <w:rsid w:val="0029127B"/>
    <w:rsid w:val="00291537"/>
    <w:rsid w:val="0029155A"/>
    <w:rsid w:val="002916C5"/>
    <w:rsid w:val="00291722"/>
    <w:rsid w:val="0029172B"/>
    <w:rsid w:val="00291852"/>
    <w:rsid w:val="00291DF8"/>
    <w:rsid w:val="00291F6B"/>
    <w:rsid w:val="0029226D"/>
    <w:rsid w:val="0029234B"/>
    <w:rsid w:val="00292358"/>
    <w:rsid w:val="0029278E"/>
    <w:rsid w:val="00292A4B"/>
    <w:rsid w:val="00292B64"/>
    <w:rsid w:val="00292CCF"/>
    <w:rsid w:val="002930F9"/>
    <w:rsid w:val="00293165"/>
    <w:rsid w:val="002933AD"/>
    <w:rsid w:val="0029345B"/>
    <w:rsid w:val="00293687"/>
    <w:rsid w:val="00293868"/>
    <w:rsid w:val="002939EB"/>
    <w:rsid w:val="00293AB6"/>
    <w:rsid w:val="00293B74"/>
    <w:rsid w:val="00293E2F"/>
    <w:rsid w:val="00293FBA"/>
    <w:rsid w:val="0029434A"/>
    <w:rsid w:val="002943E5"/>
    <w:rsid w:val="00294491"/>
    <w:rsid w:val="002944ED"/>
    <w:rsid w:val="00294831"/>
    <w:rsid w:val="00294A3D"/>
    <w:rsid w:val="00294BB0"/>
    <w:rsid w:val="00294FF7"/>
    <w:rsid w:val="00295026"/>
    <w:rsid w:val="0029510D"/>
    <w:rsid w:val="00295216"/>
    <w:rsid w:val="00295441"/>
    <w:rsid w:val="00295B6E"/>
    <w:rsid w:val="00295CB2"/>
    <w:rsid w:val="00295DD3"/>
    <w:rsid w:val="00295E06"/>
    <w:rsid w:val="00295EDA"/>
    <w:rsid w:val="00295EE9"/>
    <w:rsid w:val="00296319"/>
    <w:rsid w:val="00296346"/>
    <w:rsid w:val="00296393"/>
    <w:rsid w:val="002964A2"/>
    <w:rsid w:val="002964DA"/>
    <w:rsid w:val="002964F0"/>
    <w:rsid w:val="0029656D"/>
    <w:rsid w:val="00296678"/>
    <w:rsid w:val="0029673E"/>
    <w:rsid w:val="0029679B"/>
    <w:rsid w:val="00296811"/>
    <w:rsid w:val="00296DD1"/>
    <w:rsid w:val="00296E90"/>
    <w:rsid w:val="00296EDE"/>
    <w:rsid w:val="002971E5"/>
    <w:rsid w:val="0029722E"/>
    <w:rsid w:val="0029753F"/>
    <w:rsid w:val="002975C8"/>
    <w:rsid w:val="00297864"/>
    <w:rsid w:val="00297B73"/>
    <w:rsid w:val="00297C1D"/>
    <w:rsid w:val="00297C88"/>
    <w:rsid w:val="002A0045"/>
    <w:rsid w:val="002A0303"/>
    <w:rsid w:val="002A0333"/>
    <w:rsid w:val="002A034C"/>
    <w:rsid w:val="002A03A1"/>
    <w:rsid w:val="002A04DA"/>
    <w:rsid w:val="002A0881"/>
    <w:rsid w:val="002A0B3D"/>
    <w:rsid w:val="002A0B8B"/>
    <w:rsid w:val="002A0BB4"/>
    <w:rsid w:val="002A0E5E"/>
    <w:rsid w:val="002A0EB4"/>
    <w:rsid w:val="002A0F37"/>
    <w:rsid w:val="002A1303"/>
    <w:rsid w:val="002A1475"/>
    <w:rsid w:val="002A160E"/>
    <w:rsid w:val="002A16CB"/>
    <w:rsid w:val="002A17FA"/>
    <w:rsid w:val="002A1E09"/>
    <w:rsid w:val="002A1F73"/>
    <w:rsid w:val="002A1F92"/>
    <w:rsid w:val="002A20BD"/>
    <w:rsid w:val="002A2269"/>
    <w:rsid w:val="002A2369"/>
    <w:rsid w:val="002A264A"/>
    <w:rsid w:val="002A2759"/>
    <w:rsid w:val="002A2872"/>
    <w:rsid w:val="002A2AA3"/>
    <w:rsid w:val="002A2BDB"/>
    <w:rsid w:val="002A2DC5"/>
    <w:rsid w:val="002A2E2A"/>
    <w:rsid w:val="002A2E40"/>
    <w:rsid w:val="002A2E9A"/>
    <w:rsid w:val="002A3062"/>
    <w:rsid w:val="002A30D8"/>
    <w:rsid w:val="002A32B5"/>
    <w:rsid w:val="002A3347"/>
    <w:rsid w:val="002A33EF"/>
    <w:rsid w:val="002A359C"/>
    <w:rsid w:val="002A3767"/>
    <w:rsid w:val="002A37E0"/>
    <w:rsid w:val="002A3840"/>
    <w:rsid w:val="002A3B0B"/>
    <w:rsid w:val="002A3E21"/>
    <w:rsid w:val="002A3FAD"/>
    <w:rsid w:val="002A3FE8"/>
    <w:rsid w:val="002A425A"/>
    <w:rsid w:val="002A44A4"/>
    <w:rsid w:val="002A4672"/>
    <w:rsid w:val="002A4752"/>
    <w:rsid w:val="002A475C"/>
    <w:rsid w:val="002A48B0"/>
    <w:rsid w:val="002A48E1"/>
    <w:rsid w:val="002A492D"/>
    <w:rsid w:val="002A4997"/>
    <w:rsid w:val="002A4C6C"/>
    <w:rsid w:val="002A4D96"/>
    <w:rsid w:val="002A4EA2"/>
    <w:rsid w:val="002A4EDA"/>
    <w:rsid w:val="002A4FE6"/>
    <w:rsid w:val="002A505A"/>
    <w:rsid w:val="002A50E9"/>
    <w:rsid w:val="002A5196"/>
    <w:rsid w:val="002A51B5"/>
    <w:rsid w:val="002A5355"/>
    <w:rsid w:val="002A5369"/>
    <w:rsid w:val="002A5537"/>
    <w:rsid w:val="002A5723"/>
    <w:rsid w:val="002A5801"/>
    <w:rsid w:val="002A5BCC"/>
    <w:rsid w:val="002A5D0D"/>
    <w:rsid w:val="002A60E6"/>
    <w:rsid w:val="002A61CD"/>
    <w:rsid w:val="002A62E2"/>
    <w:rsid w:val="002A6420"/>
    <w:rsid w:val="002A6761"/>
    <w:rsid w:val="002A6B86"/>
    <w:rsid w:val="002A6B8A"/>
    <w:rsid w:val="002A6CA7"/>
    <w:rsid w:val="002A6CC4"/>
    <w:rsid w:val="002A6DCC"/>
    <w:rsid w:val="002A6E4C"/>
    <w:rsid w:val="002A740E"/>
    <w:rsid w:val="002A7499"/>
    <w:rsid w:val="002A7551"/>
    <w:rsid w:val="002A7958"/>
    <w:rsid w:val="002A79AE"/>
    <w:rsid w:val="002A7C70"/>
    <w:rsid w:val="002A7CC0"/>
    <w:rsid w:val="002A7E6C"/>
    <w:rsid w:val="002A7E92"/>
    <w:rsid w:val="002A7FF5"/>
    <w:rsid w:val="002B00BC"/>
    <w:rsid w:val="002B01F0"/>
    <w:rsid w:val="002B02C1"/>
    <w:rsid w:val="002B045A"/>
    <w:rsid w:val="002B04F2"/>
    <w:rsid w:val="002B0747"/>
    <w:rsid w:val="002B092D"/>
    <w:rsid w:val="002B09A3"/>
    <w:rsid w:val="002B09D7"/>
    <w:rsid w:val="002B0A0E"/>
    <w:rsid w:val="002B0CF8"/>
    <w:rsid w:val="002B0DC3"/>
    <w:rsid w:val="002B1142"/>
    <w:rsid w:val="002B116F"/>
    <w:rsid w:val="002B11C5"/>
    <w:rsid w:val="002B137C"/>
    <w:rsid w:val="002B1424"/>
    <w:rsid w:val="002B15F9"/>
    <w:rsid w:val="002B18D4"/>
    <w:rsid w:val="002B196A"/>
    <w:rsid w:val="002B1D86"/>
    <w:rsid w:val="002B1E1C"/>
    <w:rsid w:val="002B1F28"/>
    <w:rsid w:val="002B1FE8"/>
    <w:rsid w:val="002B2114"/>
    <w:rsid w:val="002B21EF"/>
    <w:rsid w:val="002B2739"/>
    <w:rsid w:val="002B28D6"/>
    <w:rsid w:val="002B2919"/>
    <w:rsid w:val="002B2ACD"/>
    <w:rsid w:val="002B2C19"/>
    <w:rsid w:val="002B2C2C"/>
    <w:rsid w:val="002B2CA4"/>
    <w:rsid w:val="002B2CD0"/>
    <w:rsid w:val="002B2CDC"/>
    <w:rsid w:val="002B3146"/>
    <w:rsid w:val="002B347D"/>
    <w:rsid w:val="002B3A5D"/>
    <w:rsid w:val="002B3B93"/>
    <w:rsid w:val="002B3CCF"/>
    <w:rsid w:val="002B3E37"/>
    <w:rsid w:val="002B3F63"/>
    <w:rsid w:val="002B40D1"/>
    <w:rsid w:val="002B4774"/>
    <w:rsid w:val="002B482E"/>
    <w:rsid w:val="002B4A62"/>
    <w:rsid w:val="002B4AF1"/>
    <w:rsid w:val="002B4F9D"/>
    <w:rsid w:val="002B50CA"/>
    <w:rsid w:val="002B539C"/>
    <w:rsid w:val="002B53BF"/>
    <w:rsid w:val="002B5524"/>
    <w:rsid w:val="002B59F5"/>
    <w:rsid w:val="002B5A0E"/>
    <w:rsid w:val="002B5A2F"/>
    <w:rsid w:val="002B5AA9"/>
    <w:rsid w:val="002B5C61"/>
    <w:rsid w:val="002B5CA5"/>
    <w:rsid w:val="002B5CE7"/>
    <w:rsid w:val="002B6149"/>
    <w:rsid w:val="002B61B2"/>
    <w:rsid w:val="002B6292"/>
    <w:rsid w:val="002B6502"/>
    <w:rsid w:val="002B65DB"/>
    <w:rsid w:val="002B6911"/>
    <w:rsid w:val="002B693F"/>
    <w:rsid w:val="002B6A09"/>
    <w:rsid w:val="002B6A60"/>
    <w:rsid w:val="002B6C01"/>
    <w:rsid w:val="002B6D0F"/>
    <w:rsid w:val="002B6DE8"/>
    <w:rsid w:val="002B6E38"/>
    <w:rsid w:val="002B6F8B"/>
    <w:rsid w:val="002B7087"/>
    <w:rsid w:val="002B7270"/>
    <w:rsid w:val="002B747C"/>
    <w:rsid w:val="002B74B9"/>
    <w:rsid w:val="002B78AA"/>
    <w:rsid w:val="002B7961"/>
    <w:rsid w:val="002B7A07"/>
    <w:rsid w:val="002B7BB5"/>
    <w:rsid w:val="002B7BC7"/>
    <w:rsid w:val="002B7D67"/>
    <w:rsid w:val="002B7E3E"/>
    <w:rsid w:val="002B7F35"/>
    <w:rsid w:val="002C03A0"/>
    <w:rsid w:val="002C0451"/>
    <w:rsid w:val="002C045A"/>
    <w:rsid w:val="002C046E"/>
    <w:rsid w:val="002C05F8"/>
    <w:rsid w:val="002C0664"/>
    <w:rsid w:val="002C090C"/>
    <w:rsid w:val="002C0A3E"/>
    <w:rsid w:val="002C0AB3"/>
    <w:rsid w:val="002C0B8A"/>
    <w:rsid w:val="002C0CB7"/>
    <w:rsid w:val="002C0F85"/>
    <w:rsid w:val="002C12F1"/>
    <w:rsid w:val="002C158E"/>
    <w:rsid w:val="002C18C0"/>
    <w:rsid w:val="002C1B19"/>
    <w:rsid w:val="002C1D27"/>
    <w:rsid w:val="002C1D6D"/>
    <w:rsid w:val="002C1DA9"/>
    <w:rsid w:val="002C1DE4"/>
    <w:rsid w:val="002C1E96"/>
    <w:rsid w:val="002C1ECB"/>
    <w:rsid w:val="002C1EE7"/>
    <w:rsid w:val="002C1F33"/>
    <w:rsid w:val="002C1FD5"/>
    <w:rsid w:val="002C1FEF"/>
    <w:rsid w:val="002C218C"/>
    <w:rsid w:val="002C21CA"/>
    <w:rsid w:val="002C22EC"/>
    <w:rsid w:val="002C2359"/>
    <w:rsid w:val="002C248F"/>
    <w:rsid w:val="002C25E2"/>
    <w:rsid w:val="002C26FC"/>
    <w:rsid w:val="002C2756"/>
    <w:rsid w:val="002C2863"/>
    <w:rsid w:val="002C289F"/>
    <w:rsid w:val="002C2A1A"/>
    <w:rsid w:val="002C2AD3"/>
    <w:rsid w:val="002C2B35"/>
    <w:rsid w:val="002C2EC7"/>
    <w:rsid w:val="002C2F33"/>
    <w:rsid w:val="002C2FC6"/>
    <w:rsid w:val="002C3140"/>
    <w:rsid w:val="002C34EB"/>
    <w:rsid w:val="002C357A"/>
    <w:rsid w:val="002C3858"/>
    <w:rsid w:val="002C38AD"/>
    <w:rsid w:val="002C39BA"/>
    <w:rsid w:val="002C3ED8"/>
    <w:rsid w:val="002C4054"/>
    <w:rsid w:val="002C4C09"/>
    <w:rsid w:val="002C4C82"/>
    <w:rsid w:val="002C4CBC"/>
    <w:rsid w:val="002C4DBB"/>
    <w:rsid w:val="002C4E2D"/>
    <w:rsid w:val="002C4FBA"/>
    <w:rsid w:val="002C52B3"/>
    <w:rsid w:val="002C5722"/>
    <w:rsid w:val="002C588A"/>
    <w:rsid w:val="002C5899"/>
    <w:rsid w:val="002C58B1"/>
    <w:rsid w:val="002C5A2E"/>
    <w:rsid w:val="002C5DAF"/>
    <w:rsid w:val="002C5DF6"/>
    <w:rsid w:val="002C5E06"/>
    <w:rsid w:val="002C6096"/>
    <w:rsid w:val="002C61A1"/>
    <w:rsid w:val="002C62DD"/>
    <w:rsid w:val="002C62F0"/>
    <w:rsid w:val="002C632F"/>
    <w:rsid w:val="002C63AD"/>
    <w:rsid w:val="002C64F2"/>
    <w:rsid w:val="002C67B9"/>
    <w:rsid w:val="002C6CB5"/>
    <w:rsid w:val="002C6E4B"/>
    <w:rsid w:val="002C6F17"/>
    <w:rsid w:val="002C729E"/>
    <w:rsid w:val="002C7302"/>
    <w:rsid w:val="002C755D"/>
    <w:rsid w:val="002C75E5"/>
    <w:rsid w:val="002C7A54"/>
    <w:rsid w:val="002C7AA0"/>
    <w:rsid w:val="002C7B23"/>
    <w:rsid w:val="002C7BB2"/>
    <w:rsid w:val="002C7C42"/>
    <w:rsid w:val="002C7DF2"/>
    <w:rsid w:val="002C7DFA"/>
    <w:rsid w:val="002C7E72"/>
    <w:rsid w:val="002C7FFD"/>
    <w:rsid w:val="002D02B5"/>
    <w:rsid w:val="002D0404"/>
    <w:rsid w:val="002D0644"/>
    <w:rsid w:val="002D097A"/>
    <w:rsid w:val="002D0A98"/>
    <w:rsid w:val="002D0B18"/>
    <w:rsid w:val="002D0B60"/>
    <w:rsid w:val="002D0BB8"/>
    <w:rsid w:val="002D0CC3"/>
    <w:rsid w:val="002D0CD1"/>
    <w:rsid w:val="002D0F11"/>
    <w:rsid w:val="002D0FAE"/>
    <w:rsid w:val="002D1326"/>
    <w:rsid w:val="002D145B"/>
    <w:rsid w:val="002D175F"/>
    <w:rsid w:val="002D192B"/>
    <w:rsid w:val="002D1D19"/>
    <w:rsid w:val="002D2177"/>
    <w:rsid w:val="002D21A4"/>
    <w:rsid w:val="002D21E1"/>
    <w:rsid w:val="002D22EF"/>
    <w:rsid w:val="002D23C1"/>
    <w:rsid w:val="002D26A9"/>
    <w:rsid w:val="002D26DA"/>
    <w:rsid w:val="002D28FD"/>
    <w:rsid w:val="002D2A38"/>
    <w:rsid w:val="002D2A3C"/>
    <w:rsid w:val="002D2A6C"/>
    <w:rsid w:val="002D2AEA"/>
    <w:rsid w:val="002D2E06"/>
    <w:rsid w:val="002D2F3D"/>
    <w:rsid w:val="002D3537"/>
    <w:rsid w:val="002D364E"/>
    <w:rsid w:val="002D3870"/>
    <w:rsid w:val="002D3B5F"/>
    <w:rsid w:val="002D3DD2"/>
    <w:rsid w:val="002D3EC1"/>
    <w:rsid w:val="002D428E"/>
    <w:rsid w:val="002D462F"/>
    <w:rsid w:val="002D4641"/>
    <w:rsid w:val="002D4691"/>
    <w:rsid w:val="002D492C"/>
    <w:rsid w:val="002D4A97"/>
    <w:rsid w:val="002D4EA0"/>
    <w:rsid w:val="002D53A2"/>
    <w:rsid w:val="002D5463"/>
    <w:rsid w:val="002D548F"/>
    <w:rsid w:val="002D5D44"/>
    <w:rsid w:val="002D5F06"/>
    <w:rsid w:val="002D5F18"/>
    <w:rsid w:val="002D5F38"/>
    <w:rsid w:val="002D5F94"/>
    <w:rsid w:val="002D6055"/>
    <w:rsid w:val="002D60EF"/>
    <w:rsid w:val="002D62DA"/>
    <w:rsid w:val="002D63F6"/>
    <w:rsid w:val="002D6486"/>
    <w:rsid w:val="002D663F"/>
    <w:rsid w:val="002D66A4"/>
    <w:rsid w:val="002D66DB"/>
    <w:rsid w:val="002D66F0"/>
    <w:rsid w:val="002D6B3F"/>
    <w:rsid w:val="002D6D63"/>
    <w:rsid w:val="002D6E74"/>
    <w:rsid w:val="002D6E86"/>
    <w:rsid w:val="002D7338"/>
    <w:rsid w:val="002D7379"/>
    <w:rsid w:val="002D7416"/>
    <w:rsid w:val="002D75C3"/>
    <w:rsid w:val="002D7603"/>
    <w:rsid w:val="002D7736"/>
    <w:rsid w:val="002D7762"/>
    <w:rsid w:val="002D77EA"/>
    <w:rsid w:val="002D7A0F"/>
    <w:rsid w:val="002D7A62"/>
    <w:rsid w:val="002D7A6C"/>
    <w:rsid w:val="002D7C8D"/>
    <w:rsid w:val="002D7CB0"/>
    <w:rsid w:val="002D7DFC"/>
    <w:rsid w:val="002D7E47"/>
    <w:rsid w:val="002D7F0C"/>
    <w:rsid w:val="002E00B7"/>
    <w:rsid w:val="002E02DF"/>
    <w:rsid w:val="002E052B"/>
    <w:rsid w:val="002E0698"/>
    <w:rsid w:val="002E07B6"/>
    <w:rsid w:val="002E082E"/>
    <w:rsid w:val="002E0918"/>
    <w:rsid w:val="002E093D"/>
    <w:rsid w:val="002E0B11"/>
    <w:rsid w:val="002E0B86"/>
    <w:rsid w:val="002E0F7C"/>
    <w:rsid w:val="002E1000"/>
    <w:rsid w:val="002E1106"/>
    <w:rsid w:val="002E115B"/>
    <w:rsid w:val="002E1248"/>
    <w:rsid w:val="002E1452"/>
    <w:rsid w:val="002E15DD"/>
    <w:rsid w:val="002E17E4"/>
    <w:rsid w:val="002E180F"/>
    <w:rsid w:val="002E1903"/>
    <w:rsid w:val="002E1A33"/>
    <w:rsid w:val="002E1AFB"/>
    <w:rsid w:val="002E1B8F"/>
    <w:rsid w:val="002E1BDF"/>
    <w:rsid w:val="002E2165"/>
    <w:rsid w:val="002E22BD"/>
    <w:rsid w:val="002E24D4"/>
    <w:rsid w:val="002E2968"/>
    <w:rsid w:val="002E2EC5"/>
    <w:rsid w:val="002E351D"/>
    <w:rsid w:val="002E361D"/>
    <w:rsid w:val="002E373B"/>
    <w:rsid w:val="002E37B8"/>
    <w:rsid w:val="002E3865"/>
    <w:rsid w:val="002E3B50"/>
    <w:rsid w:val="002E3DC5"/>
    <w:rsid w:val="002E3E1F"/>
    <w:rsid w:val="002E3E9F"/>
    <w:rsid w:val="002E3F65"/>
    <w:rsid w:val="002E41AB"/>
    <w:rsid w:val="002E435C"/>
    <w:rsid w:val="002E440D"/>
    <w:rsid w:val="002E4632"/>
    <w:rsid w:val="002E488E"/>
    <w:rsid w:val="002E49D1"/>
    <w:rsid w:val="002E4C9C"/>
    <w:rsid w:val="002E4CFF"/>
    <w:rsid w:val="002E4FBA"/>
    <w:rsid w:val="002E51C0"/>
    <w:rsid w:val="002E53C5"/>
    <w:rsid w:val="002E55C4"/>
    <w:rsid w:val="002E55E6"/>
    <w:rsid w:val="002E55FC"/>
    <w:rsid w:val="002E5743"/>
    <w:rsid w:val="002E57F6"/>
    <w:rsid w:val="002E5A88"/>
    <w:rsid w:val="002E5A9D"/>
    <w:rsid w:val="002E5ABB"/>
    <w:rsid w:val="002E5B75"/>
    <w:rsid w:val="002E5CB7"/>
    <w:rsid w:val="002E5E27"/>
    <w:rsid w:val="002E5E6E"/>
    <w:rsid w:val="002E6503"/>
    <w:rsid w:val="002E66AE"/>
    <w:rsid w:val="002E6756"/>
    <w:rsid w:val="002E692F"/>
    <w:rsid w:val="002E6937"/>
    <w:rsid w:val="002E69E9"/>
    <w:rsid w:val="002E6AD2"/>
    <w:rsid w:val="002E6BF6"/>
    <w:rsid w:val="002E6E3C"/>
    <w:rsid w:val="002E70F4"/>
    <w:rsid w:val="002E7146"/>
    <w:rsid w:val="002E72A3"/>
    <w:rsid w:val="002E7387"/>
    <w:rsid w:val="002E75E9"/>
    <w:rsid w:val="002E7640"/>
    <w:rsid w:val="002E76F6"/>
    <w:rsid w:val="002E798D"/>
    <w:rsid w:val="002E7A4E"/>
    <w:rsid w:val="002E7A85"/>
    <w:rsid w:val="002F0051"/>
    <w:rsid w:val="002F035E"/>
    <w:rsid w:val="002F03C6"/>
    <w:rsid w:val="002F0615"/>
    <w:rsid w:val="002F07A2"/>
    <w:rsid w:val="002F097B"/>
    <w:rsid w:val="002F0E57"/>
    <w:rsid w:val="002F105A"/>
    <w:rsid w:val="002F11BA"/>
    <w:rsid w:val="002F137F"/>
    <w:rsid w:val="002F1599"/>
    <w:rsid w:val="002F18E7"/>
    <w:rsid w:val="002F1B95"/>
    <w:rsid w:val="002F1C69"/>
    <w:rsid w:val="002F1CAD"/>
    <w:rsid w:val="002F1E9C"/>
    <w:rsid w:val="002F1F1E"/>
    <w:rsid w:val="002F205E"/>
    <w:rsid w:val="002F213B"/>
    <w:rsid w:val="002F2144"/>
    <w:rsid w:val="002F233C"/>
    <w:rsid w:val="002F2459"/>
    <w:rsid w:val="002F2589"/>
    <w:rsid w:val="002F264C"/>
    <w:rsid w:val="002F27EB"/>
    <w:rsid w:val="002F285F"/>
    <w:rsid w:val="002F2946"/>
    <w:rsid w:val="002F2CA4"/>
    <w:rsid w:val="002F2CB8"/>
    <w:rsid w:val="002F2DEE"/>
    <w:rsid w:val="002F2E38"/>
    <w:rsid w:val="002F2EEF"/>
    <w:rsid w:val="002F3146"/>
    <w:rsid w:val="002F320B"/>
    <w:rsid w:val="002F35BB"/>
    <w:rsid w:val="002F35CD"/>
    <w:rsid w:val="002F37F6"/>
    <w:rsid w:val="002F3815"/>
    <w:rsid w:val="002F3ABC"/>
    <w:rsid w:val="002F3C21"/>
    <w:rsid w:val="002F4205"/>
    <w:rsid w:val="002F43AE"/>
    <w:rsid w:val="002F4740"/>
    <w:rsid w:val="002F47D0"/>
    <w:rsid w:val="002F4861"/>
    <w:rsid w:val="002F4DA9"/>
    <w:rsid w:val="002F4DD8"/>
    <w:rsid w:val="002F4EEB"/>
    <w:rsid w:val="002F4F59"/>
    <w:rsid w:val="002F5174"/>
    <w:rsid w:val="002F53F3"/>
    <w:rsid w:val="002F540D"/>
    <w:rsid w:val="002F59B2"/>
    <w:rsid w:val="002F59EE"/>
    <w:rsid w:val="002F5BFE"/>
    <w:rsid w:val="002F5DEB"/>
    <w:rsid w:val="002F5EBD"/>
    <w:rsid w:val="002F61BE"/>
    <w:rsid w:val="002F61C0"/>
    <w:rsid w:val="002F6228"/>
    <w:rsid w:val="002F64F5"/>
    <w:rsid w:val="002F696F"/>
    <w:rsid w:val="002F6A1D"/>
    <w:rsid w:val="002F6B7C"/>
    <w:rsid w:val="002F6DAD"/>
    <w:rsid w:val="002F6E47"/>
    <w:rsid w:val="002F6E60"/>
    <w:rsid w:val="002F712C"/>
    <w:rsid w:val="002F71E4"/>
    <w:rsid w:val="002F72D6"/>
    <w:rsid w:val="002F73A4"/>
    <w:rsid w:val="002F73AE"/>
    <w:rsid w:val="002F746A"/>
    <w:rsid w:val="002F74A7"/>
    <w:rsid w:val="002F7615"/>
    <w:rsid w:val="002F763D"/>
    <w:rsid w:val="002F77F7"/>
    <w:rsid w:val="002F7A2F"/>
    <w:rsid w:val="002F7BA9"/>
    <w:rsid w:val="002F7BAE"/>
    <w:rsid w:val="002F7C64"/>
    <w:rsid w:val="002F7CF9"/>
    <w:rsid w:val="002F7D44"/>
    <w:rsid w:val="00300000"/>
    <w:rsid w:val="003004D1"/>
    <w:rsid w:val="00300600"/>
    <w:rsid w:val="0030061A"/>
    <w:rsid w:val="00300624"/>
    <w:rsid w:val="0030063D"/>
    <w:rsid w:val="00300AEA"/>
    <w:rsid w:val="00300B73"/>
    <w:rsid w:val="003010A6"/>
    <w:rsid w:val="003012AA"/>
    <w:rsid w:val="0030131D"/>
    <w:rsid w:val="003013E0"/>
    <w:rsid w:val="00301520"/>
    <w:rsid w:val="003018B6"/>
    <w:rsid w:val="00301906"/>
    <w:rsid w:val="003019CF"/>
    <w:rsid w:val="00301A19"/>
    <w:rsid w:val="00301A76"/>
    <w:rsid w:val="00301E41"/>
    <w:rsid w:val="00302331"/>
    <w:rsid w:val="003026CC"/>
    <w:rsid w:val="0030279B"/>
    <w:rsid w:val="003029DA"/>
    <w:rsid w:val="00302A0F"/>
    <w:rsid w:val="00302B5D"/>
    <w:rsid w:val="00302C65"/>
    <w:rsid w:val="00302D62"/>
    <w:rsid w:val="0030327C"/>
    <w:rsid w:val="003033CB"/>
    <w:rsid w:val="0030380C"/>
    <w:rsid w:val="00303E1D"/>
    <w:rsid w:val="00303FE2"/>
    <w:rsid w:val="00304246"/>
    <w:rsid w:val="0030426F"/>
    <w:rsid w:val="0030427C"/>
    <w:rsid w:val="003042A9"/>
    <w:rsid w:val="00304453"/>
    <w:rsid w:val="00304539"/>
    <w:rsid w:val="00304833"/>
    <w:rsid w:val="003048A6"/>
    <w:rsid w:val="00304A82"/>
    <w:rsid w:val="00304B7A"/>
    <w:rsid w:val="00304BD4"/>
    <w:rsid w:val="00304C71"/>
    <w:rsid w:val="00304F9C"/>
    <w:rsid w:val="0030514B"/>
    <w:rsid w:val="0030518A"/>
    <w:rsid w:val="00305235"/>
    <w:rsid w:val="00305565"/>
    <w:rsid w:val="00305613"/>
    <w:rsid w:val="00305724"/>
    <w:rsid w:val="003057EB"/>
    <w:rsid w:val="003059E2"/>
    <w:rsid w:val="00305B5A"/>
    <w:rsid w:val="00305D28"/>
    <w:rsid w:val="00305D6E"/>
    <w:rsid w:val="00305D8C"/>
    <w:rsid w:val="00305DEB"/>
    <w:rsid w:val="00305EC3"/>
    <w:rsid w:val="003060BA"/>
    <w:rsid w:val="003062BF"/>
    <w:rsid w:val="003064E2"/>
    <w:rsid w:val="00306679"/>
    <w:rsid w:val="0030693D"/>
    <w:rsid w:val="00306941"/>
    <w:rsid w:val="00306A47"/>
    <w:rsid w:val="00306A82"/>
    <w:rsid w:val="00306AC2"/>
    <w:rsid w:val="00306D3D"/>
    <w:rsid w:val="00306D71"/>
    <w:rsid w:val="00306DBF"/>
    <w:rsid w:val="00306F54"/>
    <w:rsid w:val="00307033"/>
    <w:rsid w:val="00307298"/>
    <w:rsid w:val="00307479"/>
    <w:rsid w:val="003075BA"/>
    <w:rsid w:val="003077B1"/>
    <w:rsid w:val="00307DE1"/>
    <w:rsid w:val="00307E85"/>
    <w:rsid w:val="00307FB3"/>
    <w:rsid w:val="00307FCC"/>
    <w:rsid w:val="00307FF7"/>
    <w:rsid w:val="00310180"/>
    <w:rsid w:val="00310299"/>
    <w:rsid w:val="003106F8"/>
    <w:rsid w:val="00310795"/>
    <w:rsid w:val="00310B9B"/>
    <w:rsid w:val="00310E26"/>
    <w:rsid w:val="00310EAC"/>
    <w:rsid w:val="0031150E"/>
    <w:rsid w:val="0031152B"/>
    <w:rsid w:val="003115A4"/>
    <w:rsid w:val="003115FD"/>
    <w:rsid w:val="0031179B"/>
    <w:rsid w:val="00311907"/>
    <w:rsid w:val="00311B89"/>
    <w:rsid w:val="00311D03"/>
    <w:rsid w:val="00311EA1"/>
    <w:rsid w:val="00312144"/>
    <w:rsid w:val="00312181"/>
    <w:rsid w:val="00312477"/>
    <w:rsid w:val="0031278B"/>
    <w:rsid w:val="003127AD"/>
    <w:rsid w:val="00312AAD"/>
    <w:rsid w:val="00312CCE"/>
    <w:rsid w:val="00312E16"/>
    <w:rsid w:val="00312EB9"/>
    <w:rsid w:val="00313051"/>
    <w:rsid w:val="0031311D"/>
    <w:rsid w:val="00313519"/>
    <w:rsid w:val="003135BF"/>
    <w:rsid w:val="0031367D"/>
    <w:rsid w:val="0031385F"/>
    <w:rsid w:val="00313DDE"/>
    <w:rsid w:val="00313F04"/>
    <w:rsid w:val="00314006"/>
    <w:rsid w:val="00314192"/>
    <w:rsid w:val="00314224"/>
    <w:rsid w:val="003142D0"/>
    <w:rsid w:val="0031431E"/>
    <w:rsid w:val="00314802"/>
    <w:rsid w:val="003148EB"/>
    <w:rsid w:val="00314986"/>
    <w:rsid w:val="00314C98"/>
    <w:rsid w:val="00314F96"/>
    <w:rsid w:val="00314FF8"/>
    <w:rsid w:val="00315366"/>
    <w:rsid w:val="00315D45"/>
    <w:rsid w:val="00315D75"/>
    <w:rsid w:val="0031618E"/>
    <w:rsid w:val="0031667A"/>
    <w:rsid w:val="003169AC"/>
    <w:rsid w:val="00316ADB"/>
    <w:rsid w:val="00316AF4"/>
    <w:rsid w:val="00316AF5"/>
    <w:rsid w:val="00316B76"/>
    <w:rsid w:val="00316DCF"/>
    <w:rsid w:val="00316E70"/>
    <w:rsid w:val="00316F7B"/>
    <w:rsid w:val="00317019"/>
    <w:rsid w:val="00317029"/>
    <w:rsid w:val="003170A0"/>
    <w:rsid w:val="0031719C"/>
    <w:rsid w:val="003171D1"/>
    <w:rsid w:val="003171DD"/>
    <w:rsid w:val="00317BA7"/>
    <w:rsid w:val="00317DE1"/>
    <w:rsid w:val="00317E0A"/>
    <w:rsid w:val="00317E3B"/>
    <w:rsid w:val="0032013D"/>
    <w:rsid w:val="003205CF"/>
    <w:rsid w:val="00320719"/>
    <w:rsid w:val="0032083B"/>
    <w:rsid w:val="0032088A"/>
    <w:rsid w:val="003208CC"/>
    <w:rsid w:val="00320912"/>
    <w:rsid w:val="00320AB0"/>
    <w:rsid w:val="00320AC4"/>
    <w:rsid w:val="00320B85"/>
    <w:rsid w:val="00320BE4"/>
    <w:rsid w:val="00320C27"/>
    <w:rsid w:val="00320CC4"/>
    <w:rsid w:val="00320CF7"/>
    <w:rsid w:val="00320F5C"/>
    <w:rsid w:val="00321240"/>
    <w:rsid w:val="003213A3"/>
    <w:rsid w:val="003213DC"/>
    <w:rsid w:val="00321597"/>
    <w:rsid w:val="003216DB"/>
    <w:rsid w:val="00321749"/>
    <w:rsid w:val="0032187C"/>
    <w:rsid w:val="0032192E"/>
    <w:rsid w:val="003219A0"/>
    <w:rsid w:val="00321A36"/>
    <w:rsid w:val="00321AA4"/>
    <w:rsid w:val="00321E72"/>
    <w:rsid w:val="00321F07"/>
    <w:rsid w:val="0032205F"/>
    <w:rsid w:val="00322131"/>
    <w:rsid w:val="00322149"/>
    <w:rsid w:val="003221AA"/>
    <w:rsid w:val="003221DD"/>
    <w:rsid w:val="0032220D"/>
    <w:rsid w:val="00322417"/>
    <w:rsid w:val="00322579"/>
    <w:rsid w:val="00322767"/>
    <w:rsid w:val="003227CA"/>
    <w:rsid w:val="003227FE"/>
    <w:rsid w:val="0032284C"/>
    <w:rsid w:val="00322DF8"/>
    <w:rsid w:val="00322ECA"/>
    <w:rsid w:val="00322FE3"/>
    <w:rsid w:val="00322FF2"/>
    <w:rsid w:val="003231A8"/>
    <w:rsid w:val="00323361"/>
    <w:rsid w:val="00323516"/>
    <w:rsid w:val="003236F7"/>
    <w:rsid w:val="00323892"/>
    <w:rsid w:val="0032391D"/>
    <w:rsid w:val="003239E9"/>
    <w:rsid w:val="00323B21"/>
    <w:rsid w:val="00323E1F"/>
    <w:rsid w:val="00323E95"/>
    <w:rsid w:val="0032410F"/>
    <w:rsid w:val="00324360"/>
    <w:rsid w:val="003244ED"/>
    <w:rsid w:val="00324978"/>
    <w:rsid w:val="003249FA"/>
    <w:rsid w:val="00324B1D"/>
    <w:rsid w:val="00324BAE"/>
    <w:rsid w:val="00324FCE"/>
    <w:rsid w:val="00324FD7"/>
    <w:rsid w:val="00325008"/>
    <w:rsid w:val="00325157"/>
    <w:rsid w:val="00325347"/>
    <w:rsid w:val="003254F5"/>
    <w:rsid w:val="0032554A"/>
    <w:rsid w:val="00325689"/>
    <w:rsid w:val="00325769"/>
    <w:rsid w:val="00325A79"/>
    <w:rsid w:val="00325AAA"/>
    <w:rsid w:val="00325E44"/>
    <w:rsid w:val="00325FB3"/>
    <w:rsid w:val="0032600F"/>
    <w:rsid w:val="00326063"/>
    <w:rsid w:val="003261EF"/>
    <w:rsid w:val="003262AF"/>
    <w:rsid w:val="003263D7"/>
    <w:rsid w:val="003265CE"/>
    <w:rsid w:val="00326A91"/>
    <w:rsid w:val="00326AFB"/>
    <w:rsid w:val="00326BEB"/>
    <w:rsid w:val="00326D1A"/>
    <w:rsid w:val="00326D4F"/>
    <w:rsid w:val="00326DC4"/>
    <w:rsid w:val="00326DEE"/>
    <w:rsid w:val="003270F3"/>
    <w:rsid w:val="00327229"/>
    <w:rsid w:val="00327251"/>
    <w:rsid w:val="00327263"/>
    <w:rsid w:val="003273F7"/>
    <w:rsid w:val="00327648"/>
    <w:rsid w:val="003279B3"/>
    <w:rsid w:val="00327FD9"/>
    <w:rsid w:val="0033030C"/>
    <w:rsid w:val="003304D2"/>
    <w:rsid w:val="003306E5"/>
    <w:rsid w:val="00330A97"/>
    <w:rsid w:val="00330CD7"/>
    <w:rsid w:val="00330F41"/>
    <w:rsid w:val="003311AD"/>
    <w:rsid w:val="00331215"/>
    <w:rsid w:val="00331314"/>
    <w:rsid w:val="003314B3"/>
    <w:rsid w:val="0033199B"/>
    <w:rsid w:val="00331BE5"/>
    <w:rsid w:val="00331CAB"/>
    <w:rsid w:val="00331D2E"/>
    <w:rsid w:val="00331D9E"/>
    <w:rsid w:val="00331F0B"/>
    <w:rsid w:val="003324B8"/>
    <w:rsid w:val="003328C4"/>
    <w:rsid w:val="003328F9"/>
    <w:rsid w:val="0033292A"/>
    <w:rsid w:val="00332990"/>
    <w:rsid w:val="00332A7F"/>
    <w:rsid w:val="00332AC9"/>
    <w:rsid w:val="00332BB3"/>
    <w:rsid w:val="00332E4D"/>
    <w:rsid w:val="00332FF3"/>
    <w:rsid w:val="003332AE"/>
    <w:rsid w:val="003332C2"/>
    <w:rsid w:val="0033335A"/>
    <w:rsid w:val="0033342D"/>
    <w:rsid w:val="003334D2"/>
    <w:rsid w:val="0033354C"/>
    <w:rsid w:val="00333657"/>
    <w:rsid w:val="003336D0"/>
    <w:rsid w:val="003338E3"/>
    <w:rsid w:val="00333922"/>
    <w:rsid w:val="00333990"/>
    <w:rsid w:val="00333DFD"/>
    <w:rsid w:val="003340C0"/>
    <w:rsid w:val="00334117"/>
    <w:rsid w:val="00334203"/>
    <w:rsid w:val="0033421C"/>
    <w:rsid w:val="003344B7"/>
    <w:rsid w:val="0033454D"/>
    <w:rsid w:val="00334555"/>
    <w:rsid w:val="003345D1"/>
    <w:rsid w:val="003346E1"/>
    <w:rsid w:val="003349B5"/>
    <w:rsid w:val="00334E77"/>
    <w:rsid w:val="00334EB9"/>
    <w:rsid w:val="00335114"/>
    <w:rsid w:val="003352FD"/>
    <w:rsid w:val="00335444"/>
    <w:rsid w:val="00335635"/>
    <w:rsid w:val="00335786"/>
    <w:rsid w:val="003358BE"/>
    <w:rsid w:val="00335A18"/>
    <w:rsid w:val="00335A2D"/>
    <w:rsid w:val="00335A40"/>
    <w:rsid w:val="00335B23"/>
    <w:rsid w:val="00335E86"/>
    <w:rsid w:val="00335FCC"/>
    <w:rsid w:val="003362DE"/>
    <w:rsid w:val="003362E5"/>
    <w:rsid w:val="003363B3"/>
    <w:rsid w:val="003363F1"/>
    <w:rsid w:val="0033644E"/>
    <w:rsid w:val="00336668"/>
    <w:rsid w:val="00336AD6"/>
    <w:rsid w:val="00336AE5"/>
    <w:rsid w:val="00336F86"/>
    <w:rsid w:val="00336FAD"/>
    <w:rsid w:val="00337099"/>
    <w:rsid w:val="0033727D"/>
    <w:rsid w:val="0033746D"/>
    <w:rsid w:val="00337622"/>
    <w:rsid w:val="00337624"/>
    <w:rsid w:val="00337A21"/>
    <w:rsid w:val="00337CF4"/>
    <w:rsid w:val="00337DC8"/>
    <w:rsid w:val="00337EF3"/>
    <w:rsid w:val="0034025E"/>
    <w:rsid w:val="00340579"/>
    <w:rsid w:val="0034065A"/>
    <w:rsid w:val="003408B4"/>
    <w:rsid w:val="00340930"/>
    <w:rsid w:val="003409BB"/>
    <w:rsid w:val="00340AC0"/>
    <w:rsid w:val="00340D6A"/>
    <w:rsid w:val="00340D8C"/>
    <w:rsid w:val="0034108E"/>
    <w:rsid w:val="003410ED"/>
    <w:rsid w:val="0034120B"/>
    <w:rsid w:val="00341258"/>
    <w:rsid w:val="00341325"/>
    <w:rsid w:val="0034132B"/>
    <w:rsid w:val="00341341"/>
    <w:rsid w:val="00341730"/>
    <w:rsid w:val="0034186C"/>
    <w:rsid w:val="00341898"/>
    <w:rsid w:val="00341AB3"/>
    <w:rsid w:val="00341B44"/>
    <w:rsid w:val="00341C36"/>
    <w:rsid w:val="00341C86"/>
    <w:rsid w:val="00341D24"/>
    <w:rsid w:val="00341ECF"/>
    <w:rsid w:val="00341F68"/>
    <w:rsid w:val="0034221F"/>
    <w:rsid w:val="003424C9"/>
    <w:rsid w:val="00342672"/>
    <w:rsid w:val="0034291D"/>
    <w:rsid w:val="00342A4F"/>
    <w:rsid w:val="00342CFA"/>
    <w:rsid w:val="00342FF3"/>
    <w:rsid w:val="003434A7"/>
    <w:rsid w:val="003434BD"/>
    <w:rsid w:val="00343538"/>
    <w:rsid w:val="00343624"/>
    <w:rsid w:val="00343849"/>
    <w:rsid w:val="0034394B"/>
    <w:rsid w:val="0034396C"/>
    <w:rsid w:val="00343B1B"/>
    <w:rsid w:val="00343C9F"/>
    <w:rsid w:val="00343E8A"/>
    <w:rsid w:val="00343EBC"/>
    <w:rsid w:val="00343FC5"/>
    <w:rsid w:val="0034400E"/>
    <w:rsid w:val="003442ED"/>
    <w:rsid w:val="003446C5"/>
    <w:rsid w:val="00344740"/>
    <w:rsid w:val="00344775"/>
    <w:rsid w:val="00344B4C"/>
    <w:rsid w:val="00344B66"/>
    <w:rsid w:val="00344D97"/>
    <w:rsid w:val="00344F5E"/>
    <w:rsid w:val="003451F8"/>
    <w:rsid w:val="00345248"/>
    <w:rsid w:val="00345431"/>
    <w:rsid w:val="003454B5"/>
    <w:rsid w:val="00345577"/>
    <w:rsid w:val="0034560D"/>
    <w:rsid w:val="0034561C"/>
    <w:rsid w:val="00345843"/>
    <w:rsid w:val="00345A0B"/>
    <w:rsid w:val="00345B6E"/>
    <w:rsid w:val="00345CB1"/>
    <w:rsid w:val="00345CCC"/>
    <w:rsid w:val="00345DB7"/>
    <w:rsid w:val="00345E2B"/>
    <w:rsid w:val="00345FBF"/>
    <w:rsid w:val="00346460"/>
    <w:rsid w:val="00346464"/>
    <w:rsid w:val="00346477"/>
    <w:rsid w:val="00346485"/>
    <w:rsid w:val="003465FB"/>
    <w:rsid w:val="003467D4"/>
    <w:rsid w:val="0034691B"/>
    <w:rsid w:val="00346AA7"/>
    <w:rsid w:val="00346B8A"/>
    <w:rsid w:val="00346C4E"/>
    <w:rsid w:val="00346C6B"/>
    <w:rsid w:val="00346CFB"/>
    <w:rsid w:val="00346E0A"/>
    <w:rsid w:val="00347052"/>
    <w:rsid w:val="003470C2"/>
    <w:rsid w:val="00347249"/>
    <w:rsid w:val="003473EE"/>
    <w:rsid w:val="00347763"/>
    <w:rsid w:val="0034783F"/>
    <w:rsid w:val="00347897"/>
    <w:rsid w:val="00347CD4"/>
    <w:rsid w:val="0035061C"/>
    <w:rsid w:val="00350864"/>
    <w:rsid w:val="00350A70"/>
    <w:rsid w:val="00350B96"/>
    <w:rsid w:val="00350CFD"/>
    <w:rsid w:val="00350D59"/>
    <w:rsid w:val="00350E01"/>
    <w:rsid w:val="00350F27"/>
    <w:rsid w:val="00351161"/>
    <w:rsid w:val="00351310"/>
    <w:rsid w:val="00351336"/>
    <w:rsid w:val="0035140A"/>
    <w:rsid w:val="003519F6"/>
    <w:rsid w:val="00351B09"/>
    <w:rsid w:val="00351B22"/>
    <w:rsid w:val="00351B95"/>
    <w:rsid w:val="00351C5B"/>
    <w:rsid w:val="0035222B"/>
    <w:rsid w:val="003522E1"/>
    <w:rsid w:val="003523D2"/>
    <w:rsid w:val="00352404"/>
    <w:rsid w:val="00352459"/>
    <w:rsid w:val="0035270D"/>
    <w:rsid w:val="00352924"/>
    <w:rsid w:val="00352973"/>
    <w:rsid w:val="003529E3"/>
    <w:rsid w:val="00352D2C"/>
    <w:rsid w:val="00352D32"/>
    <w:rsid w:val="00352E56"/>
    <w:rsid w:val="00352E5E"/>
    <w:rsid w:val="00352E6B"/>
    <w:rsid w:val="00352F78"/>
    <w:rsid w:val="00353182"/>
    <w:rsid w:val="0035333D"/>
    <w:rsid w:val="003535DA"/>
    <w:rsid w:val="003535E0"/>
    <w:rsid w:val="0035393C"/>
    <w:rsid w:val="00353A65"/>
    <w:rsid w:val="003540C0"/>
    <w:rsid w:val="0035428F"/>
    <w:rsid w:val="003542F7"/>
    <w:rsid w:val="0035434A"/>
    <w:rsid w:val="00354388"/>
    <w:rsid w:val="003544AF"/>
    <w:rsid w:val="003544B2"/>
    <w:rsid w:val="00354660"/>
    <w:rsid w:val="0035468B"/>
    <w:rsid w:val="0035480C"/>
    <w:rsid w:val="00354A1E"/>
    <w:rsid w:val="00354A89"/>
    <w:rsid w:val="00354B8B"/>
    <w:rsid w:val="00354C61"/>
    <w:rsid w:val="00355150"/>
    <w:rsid w:val="003551A1"/>
    <w:rsid w:val="00355476"/>
    <w:rsid w:val="0035553C"/>
    <w:rsid w:val="00355769"/>
    <w:rsid w:val="003557E0"/>
    <w:rsid w:val="00355873"/>
    <w:rsid w:val="0035591B"/>
    <w:rsid w:val="00355A5E"/>
    <w:rsid w:val="00355D88"/>
    <w:rsid w:val="00356047"/>
    <w:rsid w:val="003563B9"/>
    <w:rsid w:val="003564F8"/>
    <w:rsid w:val="003569CC"/>
    <w:rsid w:val="00356CFE"/>
    <w:rsid w:val="00356DAF"/>
    <w:rsid w:val="00356E7F"/>
    <w:rsid w:val="003574AB"/>
    <w:rsid w:val="00357713"/>
    <w:rsid w:val="00357808"/>
    <w:rsid w:val="00357A12"/>
    <w:rsid w:val="00357BEA"/>
    <w:rsid w:val="00357D4A"/>
    <w:rsid w:val="0036004E"/>
    <w:rsid w:val="0036019E"/>
    <w:rsid w:val="0036023F"/>
    <w:rsid w:val="003602AD"/>
    <w:rsid w:val="00360321"/>
    <w:rsid w:val="00360544"/>
    <w:rsid w:val="00360576"/>
    <w:rsid w:val="00360678"/>
    <w:rsid w:val="0036088A"/>
    <w:rsid w:val="003609BE"/>
    <w:rsid w:val="00360A4C"/>
    <w:rsid w:val="00360BD2"/>
    <w:rsid w:val="00360C35"/>
    <w:rsid w:val="00360E6A"/>
    <w:rsid w:val="0036106F"/>
    <w:rsid w:val="00361151"/>
    <w:rsid w:val="00361291"/>
    <w:rsid w:val="0036162A"/>
    <w:rsid w:val="00361E8B"/>
    <w:rsid w:val="00361EB5"/>
    <w:rsid w:val="00361EF3"/>
    <w:rsid w:val="00362213"/>
    <w:rsid w:val="0036222B"/>
    <w:rsid w:val="0036237C"/>
    <w:rsid w:val="0036241A"/>
    <w:rsid w:val="00362538"/>
    <w:rsid w:val="00362790"/>
    <w:rsid w:val="00362814"/>
    <w:rsid w:val="00362B79"/>
    <w:rsid w:val="00362E71"/>
    <w:rsid w:val="00362EC9"/>
    <w:rsid w:val="00362EEB"/>
    <w:rsid w:val="00362F2C"/>
    <w:rsid w:val="003630E5"/>
    <w:rsid w:val="003630EE"/>
    <w:rsid w:val="003635FC"/>
    <w:rsid w:val="00363916"/>
    <w:rsid w:val="00363A20"/>
    <w:rsid w:val="00363A9E"/>
    <w:rsid w:val="00363AAA"/>
    <w:rsid w:val="00363ADA"/>
    <w:rsid w:val="00363B9E"/>
    <w:rsid w:val="00363CDA"/>
    <w:rsid w:val="00363E3C"/>
    <w:rsid w:val="00363EF8"/>
    <w:rsid w:val="0036404E"/>
    <w:rsid w:val="003640D6"/>
    <w:rsid w:val="00364231"/>
    <w:rsid w:val="0036439A"/>
    <w:rsid w:val="003643BD"/>
    <w:rsid w:val="00364543"/>
    <w:rsid w:val="00364544"/>
    <w:rsid w:val="00364624"/>
    <w:rsid w:val="003647AA"/>
    <w:rsid w:val="003648EC"/>
    <w:rsid w:val="00364908"/>
    <w:rsid w:val="00364C36"/>
    <w:rsid w:val="00364F34"/>
    <w:rsid w:val="00364F86"/>
    <w:rsid w:val="00364FEA"/>
    <w:rsid w:val="00364FFE"/>
    <w:rsid w:val="0036522E"/>
    <w:rsid w:val="003655C7"/>
    <w:rsid w:val="00365685"/>
    <w:rsid w:val="003656ED"/>
    <w:rsid w:val="00365772"/>
    <w:rsid w:val="0036583A"/>
    <w:rsid w:val="00365B01"/>
    <w:rsid w:val="00365C50"/>
    <w:rsid w:val="00365DE3"/>
    <w:rsid w:val="00365E2A"/>
    <w:rsid w:val="00365F0A"/>
    <w:rsid w:val="003663E3"/>
    <w:rsid w:val="00366411"/>
    <w:rsid w:val="0036658F"/>
    <w:rsid w:val="003667BE"/>
    <w:rsid w:val="00366933"/>
    <w:rsid w:val="003669F4"/>
    <w:rsid w:val="00366B46"/>
    <w:rsid w:val="00366C8F"/>
    <w:rsid w:val="00366F51"/>
    <w:rsid w:val="003670BF"/>
    <w:rsid w:val="00367114"/>
    <w:rsid w:val="00367187"/>
    <w:rsid w:val="00367264"/>
    <w:rsid w:val="003674DC"/>
    <w:rsid w:val="003674E0"/>
    <w:rsid w:val="00367500"/>
    <w:rsid w:val="00367544"/>
    <w:rsid w:val="003676C2"/>
    <w:rsid w:val="00367814"/>
    <w:rsid w:val="003678DD"/>
    <w:rsid w:val="00370194"/>
    <w:rsid w:val="00370222"/>
    <w:rsid w:val="00370223"/>
    <w:rsid w:val="00370397"/>
    <w:rsid w:val="00370482"/>
    <w:rsid w:val="00370748"/>
    <w:rsid w:val="0037086D"/>
    <w:rsid w:val="003708C8"/>
    <w:rsid w:val="00370A18"/>
    <w:rsid w:val="00370A26"/>
    <w:rsid w:val="00370E36"/>
    <w:rsid w:val="00370EA2"/>
    <w:rsid w:val="00370EF2"/>
    <w:rsid w:val="0037114C"/>
    <w:rsid w:val="003711CC"/>
    <w:rsid w:val="0037128A"/>
    <w:rsid w:val="003712D7"/>
    <w:rsid w:val="00371385"/>
    <w:rsid w:val="003714ED"/>
    <w:rsid w:val="00371727"/>
    <w:rsid w:val="00371762"/>
    <w:rsid w:val="003717A1"/>
    <w:rsid w:val="00371B9C"/>
    <w:rsid w:val="00372071"/>
    <w:rsid w:val="003720EC"/>
    <w:rsid w:val="003720F4"/>
    <w:rsid w:val="00372322"/>
    <w:rsid w:val="00372906"/>
    <w:rsid w:val="00372A08"/>
    <w:rsid w:val="00372D05"/>
    <w:rsid w:val="00372DA9"/>
    <w:rsid w:val="00372DC1"/>
    <w:rsid w:val="00372F76"/>
    <w:rsid w:val="00372FAD"/>
    <w:rsid w:val="00372FBC"/>
    <w:rsid w:val="00373025"/>
    <w:rsid w:val="00373043"/>
    <w:rsid w:val="00373302"/>
    <w:rsid w:val="003733E7"/>
    <w:rsid w:val="003737FC"/>
    <w:rsid w:val="003738DA"/>
    <w:rsid w:val="00373C16"/>
    <w:rsid w:val="00373CFE"/>
    <w:rsid w:val="00373ECB"/>
    <w:rsid w:val="00373EFD"/>
    <w:rsid w:val="0037404E"/>
    <w:rsid w:val="003741DE"/>
    <w:rsid w:val="00374741"/>
    <w:rsid w:val="00374800"/>
    <w:rsid w:val="00374909"/>
    <w:rsid w:val="00374BB3"/>
    <w:rsid w:val="00374BC3"/>
    <w:rsid w:val="00374D24"/>
    <w:rsid w:val="00374E8F"/>
    <w:rsid w:val="00374FF2"/>
    <w:rsid w:val="0037530C"/>
    <w:rsid w:val="003757FA"/>
    <w:rsid w:val="0037581C"/>
    <w:rsid w:val="0037592A"/>
    <w:rsid w:val="00375A08"/>
    <w:rsid w:val="00375A6A"/>
    <w:rsid w:val="00375BAA"/>
    <w:rsid w:val="00375C89"/>
    <w:rsid w:val="00376119"/>
    <w:rsid w:val="003765BA"/>
    <w:rsid w:val="003767D2"/>
    <w:rsid w:val="00376865"/>
    <w:rsid w:val="00376B2E"/>
    <w:rsid w:val="003770BA"/>
    <w:rsid w:val="00377115"/>
    <w:rsid w:val="0037717E"/>
    <w:rsid w:val="003773FA"/>
    <w:rsid w:val="0037761D"/>
    <w:rsid w:val="003777E5"/>
    <w:rsid w:val="0037790B"/>
    <w:rsid w:val="00377980"/>
    <w:rsid w:val="00377A26"/>
    <w:rsid w:val="00377F28"/>
    <w:rsid w:val="00380073"/>
    <w:rsid w:val="003800BF"/>
    <w:rsid w:val="00380140"/>
    <w:rsid w:val="003802DF"/>
    <w:rsid w:val="00380436"/>
    <w:rsid w:val="003805B4"/>
    <w:rsid w:val="003807EC"/>
    <w:rsid w:val="00380CB6"/>
    <w:rsid w:val="00381058"/>
    <w:rsid w:val="003811B9"/>
    <w:rsid w:val="00381245"/>
    <w:rsid w:val="003814B1"/>
    <w:rsid w:val="00381543"/>
    <w:rsid w:val="003816B3"/>
    <w:rsid w:val="003816D9"/>
    <w:rsid w:val="003817CF"/>
    <w:rsid w:val="00381938"/>
    <w:rsid w:val="00381A19"/>
    <w:rsid w:val="00381A4F"/>
    <w:rsid w:val="00381E67"/>
    <w:rsid w:val="00381F29"/>
    <w:rsid w:val="00382107"/>
    <w:rsid w:val="0038244E"/>
    <w:rsid w:val="00382508"/>
    <w:rsid w:val="003825B4"/>
    <w:rsid w:val="00382904"/>
    <w:rsid w:val="00382C3D"/>
    <w:rsid w:val="00382CB6"/>
    <w:rsid w:val="00382CDF"/>
    <w:rsid w:val="00383562"/>
    <w:rsid w:val="0038360F"/>
    <w:rsid w:val="00383AC9"/>
    <w:rsid w:val="00383BEC"/>
    <w:rsid w:val="00383E42"/>
    <w:rsid w:val="00383F48"/>
    <w:rsid w:val="003843C2"/>
    <w:rsid w:val="003844DD"/>
    <w:rsid w:val="003847A0"/>
    <w:rsid w:val="003847D1"/>
    <w:rsid w:val="0038485D"/>
    <w:rsid w:val="00384994"/>
    <w:rsid w:val="003849EB"/>
    <w:rsid w:val="00384D88"/>
    <w:rsid w:val="00384E40"/>
    <w:rsid w:val="00384E43"/>
    <w:rsid w:val="0038518D"/>
    <w:rsid w:val="0038522B"/>
    <w:rsid w:val="00385237"/>
    <w:rsid w:val="00385457"/>
    <w:rsid w:val="00385511"/>
    <w:rsid w:val="003856D7"/>
    <w:rsid w:val="0038574F"/>
    <w:rsid w:val="003857D0"/>
    <w:rsid w:val="00385831"/>
    <w:rsid w:val="003858A2"/>
    <w:rsid w:val="003858ED"/>
    <w:rsid w:val="00385B7D"/>
    <w:rsid w:val="00385CC7"/>
    <w:rsid w:val="00385D44"/>
    <w:rsid w:val="003860A4"/>
    <w:rsid w:val="0038615C"/>
    <w:rsid w:val="00386256"/>
    <w:rsid w:val="0038670F"/>
    <w:rsid w:val="00386742"/>
    <w:rsid w:val="003869C9"/>
    <w:rsid w:val="00386A28"/>
    <w:rsid w:val="00386A41"/>
    <w:rsid w:val="00386AB7"/>
    <w:rsid w:val="00386B80"/>
    <w:rsid w:val="00386BDB"/>
    <w:rsid w:val="00386C8C"/>
    <w:rsid w:val="00386E4E"/>
    <w:rsid w:val="00386EDE"/>
    <w:rsid w:val="00386F75"/>
    <w:rsid w:val="0038702D"/>
    <w:rsid w:val="00387063"/>
    <w:rsid w:val="0038724A"/>
    <w:rsid w:val="0038738A"/>
    <w:rsid w:val="003878CA"/>
    <w:rsid w:val="00387A4C"/>
    <w:rsid w:val="00387A4D"/>
    <w:rsid w:val="00387A53"/>
    <w:rsid w:val="00387A60"/>
    <w:rsid w:val="00387A68"/>
    <w:rsid w:val="00387A7C"/>
    <w:rsid w:val="00387ADF"/>
    <w:rsid w:val="00387C0E"/>
    <w:rsid w:val="00387F19"/>
    <w:rsid w:val="0039042B"/>
    <w:rsid w:val="003904C0"/>
    <w:rsid w:val="003905DA"/>
    <w:rsid w:val="0039069D"/>
    <w:rsid w:val="00390738"/>
    <w:rsid w:val="0039088A"/>
    <w:rsid w:val="00390905"/>
    <w:rsid w:val="00390BBF"/>
    <w:rsid w:val="00390CA5"/>
    <w:rsid w:val="00390D8D"/>
    <w:rsid w:val="00390F04"/>
    <w:rsid w:val="00391059"/>
    <w:rsid w:val="00391327"/>
    <w:rsid w:val="00391361"/>
    <w:rsid w:val="003913A6"/>
    <w:rsid w:val="003915D2"/>
    <w:rsid w:val="003916A4"/>
    <w:rsid w:val="003916E4"/>
    <w:rsid w:val="00391907"/>
    <w:rsid w:val="00391CA5"/>
    <w:rsid w:val="00391DE7"/>
    <w:rsid w:val="00391EBA"/>
    <w:rsid w:val="00391EDC"/>
    <w:rsid w:val="00392222"/>
    <w:rsid w:val="0039224A"/>
    <w:rsid w:val="003922F7"/>
    <w:rsid w:val="00392790"/>
    <w:rsid w:val="00392BAB"/>
    <w:rsid w:val="00392C5C"/>
    <w:rsid w:val="003930D4"/>
    <w:rsid w:val="00393114"/>
    <w:rsid w:val="0039314B"/>
    <w:rsid w:val="003931F2"/>
    <w:rsid w:val="003932B6"/>
    <w:rsid w:val="00393455"/>
    <w:rsid w:val="003935E9"/>
    <w:rsid w:val="00393704"/>
    <w:rsid w:val="003937A9"/>
    <w:rsid w:val="003938CA"/>
    <w:rsid w:val="003938FD"/>
    <w:rsid w:val="00393B87"/>
    <w:rsid w:val="00393EF5"/>
    <w:rsid w:val="00394119"/>
    <w:rsid w:val="0039418D"/>
    <w:rsid w:val="00394404"/>
    <w:rsid w:val="00394577"/>
    <w:rsid w:val="00394771"/>
    <w:rsid w:val="0039482D"/>
    <w:rsid w:val="00394D64"/>
    <w:rsid w:val="00394D7B"/>
    <w:rsid w:val="00394DFE"/>
    <w:rsid w:val="00395162"/>
    <w:rsid w:val="00395178"/>
    <w:rsid w:val="0039527B"/>
    <w:rsid w:val="003952FB"/>
    <w:rsid w:val="00395318"/>
    <w:rsid w:val="00395556"/>
    <w:rsid w:val="00395710"/>
    <w:rsid w:val="00395725"/>
    <w:rsid w:val="00395878"/>
    <w:rsid w:val="0039590B"/>
    <w:rsid w:val="003959DA"/>
    <w:rsid w:val="00395A9F"/>
    <w:rsid w:val="00395B5B"/>
    <w:rsid w:val="00395DC3"/>
    <w:rsid w:val="00395E88"/>
    <w:rsid w:val="00395FBE"/>
    <w:rsid w:val="00396044"/>
    <w:rsid w:val="00396160"/>
    <w:rsid w:val="00396273"/>
    <w:rsid w:val="00396369"/>
    <w:rsid w:val="003965EF"/>
    <w:rsid w:val="00396688"/>
    <w:rsid w:val="0039691F"/>
    <w:rsid w:val="003969E4"/>
    <w:rsid w:val="00396D58"/>
    <w:rsid w:val="00396D8F"/>
    <w:rsid w:val="00396E00"/>
    <w:rsid w:val="003970CB"/>
    <w:rsid w:val="00397446"/>
    <w:rsid w:val="003976A5"/>
    <w:rsid w:val="00397BF6"/>
    <w:rsid w:val="003A0272"/>
    <w:rsid w:val="003A0289"/>
    <w:rsid w:val="003A02CE"/>
    <w:rsid w:val="003A03E4"/>
    <w:rsid w:val="003A0426"/>
    <w:rsid w:val="003A04F1"/>
    <w:rsid w:val="003A0515"/>
    <w:rsid w:val="003A0672"/>
    <w:rsid w:val="003A0691"/>
    <w:rsid w:val="003A06F3"/>
    <w:rsid w:val="003A072E"/>
    <w:rsid w:val="003A0854"/>
    <w:rsid w:val="003A0A21"/>
    <w:rsid w:val="003A0D6E"/>
    <w:rsid w:val="003A0D7C"/>
    <w:rsid w:val="003A0DC3"/>
    <w:rsid w:val="003A13B6"/>
    <w:rsid w:val="003A146A"/>
    <w:rsid w:val="003A16C9"/>
    <w:rsid w:val="003A1740"/>
    <w:rsid w:val="003A19C4"/>
    <w:rsid w:val="003A1B11"/>
    <w:rsid w:val="003A1B8D"/>
    <w:rsid w:val="003A1C5D"/>
    <w:rsid w:val="003A1CB6"/>
    <w:rsid w:val="003A1CC7"/>
    <w:rsid w:val="003A1FC3"/>
    <w:rsid w:val="003A1FF5"/>
    <w:rsid w:val="003A204B"/>
    <w:rsid w:val="003A2622"/>
    <w:rsid w:val="003A281E"/>
    <w:rsid w:val="003A28E7"/>
    <w:rsid w:val="003A290E"/>
    <w:rsid w:val="003A2C79"/>
    <w:rsid w:val="003A2ECD"/>
    <w:rsid w:val="003A304D"/>
    <w:rsid w:val="003A3252"/>
    <w:rsid w:val="003A330B"/>
    <w:rsid w:val="003A3363"/>
    <w:rsid w:val="003A34E7"/>
    <w:rsid w:val="003A3632"/>
    <w:rsid w:val="003A385B"/>
    <w:rsid w:val="003A3CDF"/>
    <w:rsid w:val="003A3DA6"/>
    <w:rsid w:val="003A3FBC"/>
    <w:rsid w:val="003A4002"/>
    <w:rsid w:val="003A4271"/>
    <w:rsid w:val="003A48B0"/>
    <w:rsid w:val="003A4A24"/>
    <w:rsid w:val="003A4DC4"/>
    <w:rsid w:val="003A4FAD"/>
    <w:rsid w:val="003A5172"/>
    <w:rsid w:val="003A51EC"/>
    <w:rsid w:val="003A53C3"/>
    <w:rsid w:val="003A5408"/>
    <w:rsid w:val="003A5418"/>
    <w:rsid w:val="003A5460"/>
    <w:rsid w:val="003A5461"/>
    <w:rsid w:val="003A547D"/>
    <w:rsid w:val="003A575E"/>
    <w:rsid w:val="003A578B"/>
    <w:rsid w:val="003A580B"/>
    <w:rsid w:val="003A5DCD"/>
    <w:rsid w:val="003A5E6A"/>
    <w:rsid w:val="003A5E92"/>
    <w:rsid w:val="003A5ECF"/>
    <w:rsid w:val="003A6493"/>
    <w:rsid w:val="003A6576"/>
    <w:rsid w:val="003A6669"/>
    <w:rsid w:val="003A66A3"/>
    <w:rsid w:val="003A6941"/>
    <w:rsid w:val="003A69C4"/>
    <w:rsid w:val="003A6B3E"/>
    <w:rsid w:val="003A6B93"/>
    <w:rsid w:val="003A7082"/>
    <w:rsid w:val="003A7123"/>
    <w:rsid w:val="003A737D"/>
    <w:rsid w:val="003A7392"/>
    <w:rsid w:val="003A74CF"/>
    <w:rsid w:val="003A7516"/>
    <w:rsid w:val="003A7746"/>
    <w:rsid w:val="003A7853"/>
    <w:rsid w:val="003A7861"/>
    <w:rsid w:val="003A798B"/>
    <w:rsid w:val="003A7DF5"/>
    <w:rsid w:val="003A7F79"/>
    <w:rsid w:val="003B015A"/>
    <w:rsid w:val="003B0250"/>
    <w:rsid w:val="003B0571"/>
    <w:rsid w:val="003B0582"/>
    <w:rsid w:val="003B05A0"/>
    <w:rsid w:val="003B0664"/>
    <w:rsid w:val="003B07D8"/>
    <w:rsid w:val="003B097D"/>
    <w:rsid w:val="003B0995"/>
    <w:rsid w:val="003B09DE"/>
    <w:rsid w:val="003B0C53"/>
    <w:rsid w:val="003B0D09"/>
    <w:rsid w:val="003B101A"/>
    <w:rsid w:val="003B1095"/>
    <w:rsid w:val="003B120C"/>
    <w:rsid w:val="003B12BB"/>
    <w:rsid w:val="003B13D5"/>
    <w:rsid w:val="003B15B7"/>
    <w:rsid w:val="003B1605"/>
    <w:rsid w:val="003B1876"/>
    <w:rsid w:val="003B1976"/>
    <w:rsid w:val="003B1A66"/>
    <w:rsid w:val="003B1AAA"/>
    <w:rsid w:val="003B1E82"/>
    <w:rsid w:val="003B1ECA"/>
    <w:rsid w:val="003B20F9"/>
    <w:rsid w:val="003B212A"/>
    <w:rsid w:val="003B21C6"/>
    <w:rsid w:val="003B253C"/>
    <w:rsid w:val="003B2797"/>
    <w:rsid w:val="003B27EE"/>
    <w:rsid w:val="003B2873"/>
    <w:rsid w:val="003B3227"/>
    <w:rsid w:val="003B323B"/>
    <w:rsid w:val="003B3468"/>
    <w:rsid w:val="003B374C"/>
    <w:rsid w:val="003B37A8"/>
    <w:rsid w:val="003B384E"/>
    <w:rsid w:val="003B3CFA"/>
    <w:rsid w:val="003B3D9B"/>
    <w:rsid w:val="003B3DF7"/>
    <w:rsid w:val="003B400E"/>
    <w:rsid w:val="003B404B"/>
    <w:rsid w:val="003B4057"/>
    <w:rsid w:val="003B43E4"/>
    <w:rsid w:val="003B4407"/>
    <w:rsid w:val="003B4424"/>
    <w:rsid w:val="003B4737"/>
    <w:rsid w:val="003B48D6"/>
    <w:rsid w:val="003B4AAD"/>
    <w:rsid w:val="003B501A"/>
    <w:rsid w:val="003B502A"/>
    <w:rsid w:val="003B541C"/>
    <w:rsid w:val="003B574D"/>
    <w:rsid w:val="003B577C"/>
    <w:rsid w:val="003B585B"/>
    <w:rsid w:val="003B58A8"/>
    <w:rsid w:val="003B5900"/>
    <w:rsid w:val="003B5AFC"/>
    <w:rsid w:val="003B6211"/>
    <w:rsid w:val="003B624C"/>
    <w:rsid w:val="003B6A3C"/>
    <w:rsid w:val="003B6B2E"/>
    <w:rsid w:val="003B6C81"/>
    <w:rsid w:val="003B6CDD"/>
    <w:rsid w:val="003B6DD6"/>
    <w:rsid w:val="003B6FD8"/>
    <w:rsid w:val="003B7030"/>
    <w:rsid w:val="003B71BE"/>
    <w:rsid w:val="003B71C9"/>
    <w:rsid w:val="003B74E2"/>
    <w:rsid w:val="003B75D2"/>
    <w:rsid w:val="003B7646"/>
    <w:rsid w:val="003B7659"/>
    <w:rsid w:val="003B77BB"/>
    <w:rsid w:val="003B797F"/>
    <w:rsid w:val="003B79BC"/>
    <w:rsid w:val="003B7B45"/>
    <w:rsid w:val="003B7B5F"/>
    <w:rsid w:val="003B7BF3"/>
    <w:rsid w:val="003B7E9D"/>
    <w:rsid w:val="003B7ECF"/>
    <w:rsid w:val="003B7EDC"/>
    <w:rsid w:val="003B7F00"/>
    <w:rsid w:val="003C023F"/>
    <w:rsid w:val="003C05EE"/>
    <w:rsid w:val="003C06CB"/>
    <w:rsid w:val="003C0C1A"/>
    <w:rsid w:val="003C0C76"/>
    <w:rsid w:val="003C0FEC"/>
    <w:rsid w:val="003C0FF5"/>
    <w:rsid w:val="003C10F7"/>
    <w:rsid w:val="003C13C8"/>
    <w:rsid w:val="003C1535"/>
    <w:rsid w:val="003C15C0"/>
    <w:rsid w:val="003C16EA"/>
    <w:rsid w:val="003C1997"/>
    <w:rsid w:val="003C1B0E"/>
    <w:rsid w:val="003C1C71"/>
    <w:rsid w:val="003C1DC6"/>
    <w:rsid w:val="003C1FC3"/>
    <w:rsid w:val="003C2207"/>
    <w:rsid w:val="003C2331"/>
    <w:rsid w:val="003C256B"/>
    <w:rsid w:val="003C266A"/>
    <w:rsid w:val="003C26C0"/>
    <w:rsid w:val="003C273F"/>
    <w:rsid w:val="003C27C6"/>
    <w:rsid w:val="003C2937"/>
    <w:rsid w:val="003C2BDA"/>
    <w:rsid w:val="003C2DFD"/>
    <w:rsid w:val="003C2F01"/>
    <w:rsid w:val="003C2F2B"/>
    <w:rsid w:val="003C2FFD"/>
    <w:rsid w:val="003C307D"/>
    <w:rsid w:val="003C31C3"/>
    <w:rsid w:val="003C31DE"/>
    <w:rsid w:val="003C3252"/>
    <w:rsid w:val="003C3282"/>
    <w:rsid w:val="003C32AC"/>
    <w:rsid w:val="003C32DC"/>
    <w:rsid w:val="003C33E2"/>
    <w:rsid w:val="003C3547"/>
    <w:rsid w:val="003C388D"/>
    <w:rsid w:val="003C39A5"/>
    <w:rsid w:val="003C3EAE"/>
    <w:rsid w:val="003C3FAF"/>
    <w:rsid w:val="003C42EB"/>
    <w:rsid w:val="003C4315"/>
    <w:rsid w:val="003C4389"/>
    <w:rsid w:val="003C43BF"/>
    <w:rsid w:val="003C4A2B"/>
    <w:rsid w:val="003C4B4B"/>
    <w:rsid w:val="003C4C48"/>
    <w:rsid w:val="003C4CDB"/>
    <w:rsid w:val="003C4FDC"/>
    <w:rsid w:val="003C5128"/>
    <w:rsid w:val="003C51BC"/>
    <w:rsid w:val="003C52CA"/>
    <w:rsid w:val="003C583B"/>
    <w:rsid w:val="003C5904"/>
    <w:rsid w:val="003C5951"/>
    <w:rsid w:val="003C59C5"/>
    <w:rsid w:val="003C5B48"/>
    <w:rsid w:val="003C5EAE"/>
    <w:rsid w:val="003C61C8"/>
    <w:rsid w:val="003C6618"/>
    <w:rsid w:val="003C6733"/>
    <w:rsid w:val="003C68C2"/>
    <w:rsid w:val="003C68E4"/>
    <w:rsid w:val="003C6AFC"/>
    <w:rsid w:val="003C6B73"/>
    <w:rsid w:val="003C6BA8"/>
    <w:rsid w:val="003C6D33"/>
    <w:rsid w:val="003C6D47"/>
    <w:rsid w:val="003C6EB5"/>
    <w:rsid w:val="003C6F23"/>
    <w:rsid w:val="003C723B"/>
    <w:rsid w:val="003C735A"/>
    <w:rsid w:val="003C7374"/>
    <w:rsid w:val="003C74F9"/>
    <w:rsid w:val="003C7529"/>
    <w:rsid w:val="003C76AC"/>
    <w:rsid w:val="003C76B2"/>
    <w:rsid w:val="003C76D1"/>
    <w:rsid w:val="003C76F6"/>
    <w:rsid w:val="003C774F"/>
    <w:rsid w:val="003C77E8"/>
    <w:rsid w:val="003C7961"/>
    <w:rsid w:val="003C7968"/>
    <w:rsid w:val="003C7B95"/>
    <w:rsid w:val="003C7C52"/>
    <w:rsid w:val="003C7F86"/>
    <w:rsid w:val="003D0003"/>
    <w:rsid w:val="003D0022"/>
    <w:rsid w:val="003D02BD"/>
    <w:rsid w:val="003D0318"/>
    <w:rsid w:val="003D037F"/>
    <w:rsid w:val="003D0513"/>
    <w:rsid w:val="003D067B"/>
    <w:rsid w:val="003D06F0"/>
    <w:rsid w:val="003D07AB"/>
    <w:rsid w:val="003D0936"/>
    <w:rsid w:val="003D0BDD"/>
    <w:rsid w:val="003D0CBF"/>
    <w:rsid w:val="003D0CC7"/>
    <w:rsid w:val="003D0D14"/>
    <w:rsid w:val="003D0F24"/>
    <w:rsid w:val="003D1142"/>
    <w:rsid w:val="003D132B"/>
    <w:rsid w:val="003D13D6"/>
    <w:rsid w:val="003D1487"/>
    <w:rsid w:val="003D1584"/>
    <w:rsid w:val="003D15F5"/>
    <w:rsid w:val="003D17E1"/>
    <w:rsid w:val="003D18AB"/>
    <w:rsid w:val="003D198F"/>
    <w:rsid w:val="003D19DF"/>
    <w:rsid w:val="003D1ACF"/>
    <w:rsid w:val="003D1CD2"/>
    <w:rsid w:val="003D2011"/>
    <w:rsid w:val="003D20E0"/>
    <w:rsid w:val="003D2210"/>
    <w:rsid w:val="003D2266"/>
    <w:rsid w:val="003D2465"/>
    <w:rsid w:val="003D2530"/>
    <w:rsid w:val="003D2776"/>
    <w:rsid w:val="003D27C1"/>
    <w:rsid w:val="003D2A6C"/>
    <w:rsid w:val="003D2CA9"/>
    <w:rsid w:val="003D2E0E"/>
    <w:rsid w:val="003D2E5A"/>
    <w:rsid w:val="003D2F1E"/>
    <w:rsid w:val="003D2F2A"/>
    <w:rsid w:val="003D2F3F"/>
    <w:rsid w:val="003D342C"/>
    <w:rsid w:val="003D37B9"/>
    <w:rsid w:val="003D38CA"/>
    <w:rsid w:val="003D3949"/>
    <w:rsid w:val="003D39C8"/>
    <w:rsid w:val="003D3AEA"/>
    <w:rsid w:val="003D3B82"/>
    <w:rsid w:val="003D3E78"/>
    <w:rsid w:val="003D4018"/>
    <w:rsid w:val="003D4029"/>
    <w:rsid w:val="003D4037"/>
    <w:rsid w:val="003D41BF"/>
    <w:rsid w:val="003D423A"/>
    <w:rsid w:val="003D4271"/>
    <w:rsid w:val="003D42D0"/>
    <w:rsid w:val="003D4479"/>
    <w:rsid w:val="003D44E0"/>
    <w:rsid w:val="003D4567"/>
    <w:rsid w:val="003D46F0"/>
    <w:rsid w:val="003D477B"/>
    <w:rsid w:val="003D4AEE"/>
    <w:rsid w:val="003D4F88"/>
    <w:rsid w:val="003D5065"/>
    <w:rsid w:val="003D520D"/>
    <w:rsid w:val="003D5216"/>
    <w:rsid w:val="003D53A2"/>
    <w:rsid w:val="003D549A"/>
    <w:rsid w:val="003D54D3"/>
    <w:rsid w:val="003D5512"/>
    <w:rsid w:val="003D5582"/>
    <w:rsid w:val="003D58C2"/>
    <w:rsid w:val="003D5A2C"/>
    <w:rsid w:val="003D5AA6"/>
    <w:rsid w:val="003D5E3A"/>
    <w:rsid w:val="003D5E64"/>
    <w:rsid w:val="003D5F0C"/>
    <w:rsid w:val="003D6397"/>
    <w:rsid w:val="003D63F8"/>
    <w:rsid w:val="003D6513"/>
    <w:rsid w:val="003D6551"/>
    <w:rsid w:val="003D6668"/>
    <w:rsid w:val="003D67A7"/>
    <w:rsid w:val="003D6AB0"/>
    <w:rsid w:val="003D6BD0"/>
    <w:rsid w:val="003D6DB3"/>
    <w:rsid w:val="003D7094"/>
    <w:rsid w:val="003D7335"/>
    <w:rsid w:val="003D73FD"/>
    <w:rsid w:val="003D749F"/>
    <w:rsid w:val="003D7563"/>
    <w:rsid w:val="003D79F0"/>
    <w:rsid w:val="003E0184"/>
    <w:rsid w:val="003E02EE"/>
    <w:rsid w:val="003E0329"/>
    <w:rsid w:val="003E03A8"/>
    <w:rsid w:val="003E0430"/>
    <w:rsid w:val="003E055D"/>
    <w:rsid w:val="003E05F9"/>
    <w:rsid w:val="003E06CB"/>
    <w:rsid w:val="003E0987"/>
    <w:rsid w:val="003E0C49"/>
    <w:rsid w:val="003E1073"/>
    <w:rsid w:val="003E10DC"/>
    <w:rsid w:val="003E1107"/>
    <w:rsid w:val="003E15E0"/>
    <w:rsid w:val="003E164C"/>
    <w:rsid w:val="003E167D"/>
    <w:rsid w:val="003E1AA9"/>
    <w:rsid w:val="003E1AE9"/>
    <w:rsid w:val="003E1FED"/>
    <w:rsid w:val="003E20BC"/>
    <w:rsid w:val="003E2213"/>
    <w:rsid w:val="003E2257"/>
    <w:rsid w:val="003E24B4"/>
    <w:rsid w:val="003E26BF"/>
    <w:rsid w:val="003E28DA"/>
    <w:rsid w:val="003E2B0D"/>
    <w:rsid w:val="003E2F16"/>
    <w:rsid w:val="003E2F75"/>
    <w:rsid w:val="003E2F89"/>
    <w:rsid w:val="003E302E"/>
    <w:rsid w:val="003E308F"/>
    <w:rsid w:val="003E356D"/>
    <w:rsid w:val="003E370F"/>
    <w:rsid w:val="003E3868"/>
    <w:rsid w:val="003E38BA"/>
    <w:rsid w:val="003E3926"/>
    <w:rsid w:val="003E3C95"/>
    <w:rsid w:val="003E3CA6"/>
    <w:rsid w:val="003E3E03"/>
    <w:rsid w:val="003E3E51"/>
    <w:rsid w:val="003E402B"/>
    <w:rsid w:val="003E40AB"/>
    <w:rsid w:val="003E420E"/>
    <w:rsid w:val="003E4293"/>
    <w:rsid w:val="003E42B7"/>
    <w:rsid w:val="003E4540"/>
    <w:rsid w:val="003E4622"/>
    <w:rsid w:val="003E47C9"/>
    <w:rsid w:val="003E47F8"/>
    <w:rsid w:val="003E4806"/>
    <w:rsid w:val="003E48BB"/>
    <w:rsid w:val="003E4DC9"/>
    <w:rsid w:val="003E4F35"/>
    <w:rsid w:val="003E4F65"/>
    <w:rsid w:val="003E50A6"/>
    <w:rsid w:val="003E50CF"/>
    <w:rsid w:val="003E54C6"/>
    <w:rsid w:val="003E5635"/>
    <w:rsid w:val="003E59D2"/>
    <w:rsid w:val="003E59DF"/>
    <w:rsid w:val="003E59FF"/>
    <w:rsid w:val="003E5A2F"/>
    <w:rsid w:val="003E5B54"/>
    <w:rsid w:val="003E5BFE"/>
    <w:rsid w:val="003E5CAC"/>
    <w:rsid w:val="003E5DA1"/>
    <w:rsid w:val="003E5F07"/>
    <w:rsid w:val="003E6242"/>
    <w:rsid w:val="003E6394"/>
    <w:rsid w:val="003E6745"/>
    <w:rsid w:val="003E67CA"/>
    <w:rsid w:val="003E696D"/>
    <w:rsid w:val="003E6BEE"/>
    <w:rsid w:val="003E6D02"/>
    <w:rsid w:val="003E6E6C"/>
    <w:rsid w:val="003E7149"/>
    <w:rsid w:val="003E7184"/>
    <w:rsid w:val="003E73B0"/>
    <w:rsid w:val="003E759A"/>
    <w:rsid w:val="003E790E"/>
    <w:rsid w:val="003E7A29"/>
    <w:rsid w:val="003E7E17"/>
    <w:rsid w:val="003E7E4D"/>
    <w:rsid w:val="003F00FE"/>
    <w:rsid w:val="003F04B3"/>
    <w:rsid w:val="003F0874"/>
    <w:rsid w:val="003F0925"/>
    <w:rsid w:val="003F094E"/>
    <w:rsid w:val="003F0B0D"/>
    <w:rsid w:val="003F0C05"/>
    <w:rsid w:val="003F15D9"/>
    <w:rsid w:val="003F1714"/>
    <w:rsid w:val="003F1B55"/>
    <w:rsid w:val="003F1C18"/>
    <w:rsid w:val="003F1CFE"/>
    <w:rsid w:val="003F1D84"/>
    <w:rsid w:val="003F1E05"/>
    <w:rsid w:val="003F1E20"/>
    <w:rsid w:val="003F1F2B"/>
    <w:rsid w:val="003F2042"/>
    <w:rsid w:val="003F20B5"/>
    <w:rsid w:val="003F21A3"/>
    <w:rsid w:val="003F242C"/>
    <w:rsid w:val="003F2810"/>
    <w:rsid w:val="003F2969"/>
    <w:rsid w:val="003F2AC4"/>
    <w:rsid w:val="003F2C0F"/>
    <w:rsid w:val="003F2C40"/>
    <w:rsid w:val="003F2E52"/>
    <w:rsid w:val="003F2EB0"/>
    <w:rsid w:val="003F2F6F"/>
    <w:rsid w:val="003F2FD1"/>
    <w:rsid w:val="003F310F"/>
    <w:rsid w:val="003F31E9"/>
    <w:rsid w:val="003F3398"/>
    <w:rsid w:val="003F3633"/>
    <w:rsid w:val="003F3666"/>
    <w:rsid w:val="003F376A"/>
    <w:rsid w:val="003F37AD"/>
    <w:rsid w:val="003F4089"/>
    <w:rsid w:val="003F43B9"/>
    <w:rsid w:val="003F47A1"/>
    <w:rsid w:val="003F483B"/>
    <w:rsid w:val="003F4873"/>
    <w:rsid w:val="003F49A6"/>
    <w:rsid w:val="003F4AAE"/>
    <w:rsid w:val="003F4B5A"/>
    <w:rsid w:val="003F4D7A"/>
    <w:rsid w:val="003F4F4B"/>
    <w:rsid w:val="003F4FD5"/>
    <w:rsid w:val="003F5238"/>
    <w:rsid w:val="003F56BA"/>
    <w:rsid w:val="003F56CA"/>
    <w:rsid w:val="003F5874"/>
    <w:rsid w:val="003F592B"/>
    <w:rsid w:val="003F5BB0"/>
    <w:rsid w:val="003F5D0D"/>
    <w:rsid w:val="003F5FDF"/>
    <w:rsid w:val="003F6043"/>
    <w:rsid w:val="003F6330"/>
    <w:rsid w:val="003F63B1"/>
    <w:rsid w:val="003F6572"/>
    <w:rsid w:val="003F67E1"/>
    <w:rsid w:val="003F6EB9"/>
    <w:rsid w:val="003F6F90"/>
    <w:rsid w:val="003F72D1"/>
    <w:rsid w:val="003F73B3"/>
    <w:rsid w:val="003F756C"/>
    <w:rsid w:val="003F760C"/>
    <w:rsid w:val="003F7684"/>
    <w:rsid w:val="003F7783"/>
    <w:rsid w:val="003F793C"/>
    <w:rsid w:val="003F7A6D"/>
    <w:rsid w:val="003F7A9D"/>
    <w:rsid w:val="003F7AEB"/>
    <w:rsid w:val="003F7C0D"/>
    <w:rsid w:val="003F7C1B"/>
    <w:rsid w:val="003F7DB6"/>
    <w:rsid w:val="003F7E0C"/>
    <w:rsid w:val="003F7F17"/>
    <w:rsid w:val="004001AD"/>
    <w:rsid w:val="004001EF"/>
    <w:rsid w:val="00400283"/>
    <w:rsid w:val="0040036D"/>
    <w:rsid w:val="00400389"/>
    <w:rsid w:val="0040051E"/>
    <w:rsid w:val="0040062A"/>
    <w:rsid w:val="00400680"/>
    <w:rsid w:val="0040071B"/>
    <w:rsid w:val="00400818"/>
    <w:rsid w:val="004008D2"/>
    <w:rsid w:val="00400F66"/>
    <w:rsid w:val="00400FE9"/>
    <w:rsid w:val="0040108C"/>
    <w:rsid w:val="0040112E"/>
    <w:rsid w:val="0040128E"/>
    <w:rsid w:val="004012C2"/>
    <w:rsid w:val="00401422"/>
    <w:rsid w:val="004017AC"/>
    <w:rsid w:val="00401AF2"/>
    <w:rsid w:val="00401BF0"/>
    <w:rsid w:val="00401C10"/>
    <w:rsid w:val="00401CBF"/>
    <w:rsid w:val="00401D12"/>
    <w:rsid w:val="00401D1B"/>
    <w:rsid w:val="004022CC"/>
    <w:rsid w:val="0040252C"/>
    <w:rsid w:val="00402869"/>
    <w:rsid w:val="00402978"/>
    <w:rsid w:val="00402DE8"/>
    <w:rsid w:val="00402FAA"/>
    <w:rsid w:val="00403148"/>
    <w:rsid w:val="00403198"/>
    <w:rsid w:val="00403362"/>
    <w:rsid w:val="00403498"/>
    <w:rsid w:val="004035B5"/>
    <w:rsid w:val="0040373B"/>
    <w:rsid w:val="00403BD5"/>
    <w:rsid w:val="00403C84"/>
    <w:rsid w:val="00403E8F"/>
    <w:rsid w:val="004042DC"/>
    <w:rsid w:val="00404306"/>
    <w:rsid w:val="004045E9"/>
    <w:rsid w:val="004045FC"/>
    <w:rsid w:val="004048EC"/>
    <w:rsid w:val="004048F9"/>
    <w:rsid w:val="00404A12"/>
    <w:rsid w:val="00404BE2"/>
    <w:rsid w:val="00404C25"/>
    <w:rsid w:val="00404C4A"/>
    <w:rsid w:val="00404FB3"/>
    <w:rsid w:val="00405080"/>
    <w:rsid w:val="00405670"/>
    <w:rsid w:val="00405728"/>
    <w:rsid w:val="00405D43"/>
    <w:rsid w:val="00405E1B"/>
    <w:rsid w:val="00405ED8"/>
    <w:rsid w:val="00405F73"/>
    <w:rsid w:val="004060D8"/>
    <w:rsid w:val="0040610F"/>
    <w:rsid w:val="004061B1"/>
    <w:rsid w:val="00406388"/>
    <w:rsid w:val="004063D0"/>
    <w:rsid w:val="00406645"/>
    <w:rsid w:val="004066A9"/>
    <w:rsid w:val="00406920"/>
    <w:rsid w:val="00406921"/>
    <w:rsid w:val="00406AB7"/>
    <w:rsid w:val="00406C44"/>
    <w:rsid w:val="00406E65"/>
    <w:rsid w:val="004070F8"/>
    <w:rsid w:val="0040710B"/>
    <w:rsid w:val="0040725D"/>
    <w:rsid w:val="004072BA"/>
    <w:rsid w:val="00407339"/>
    <w:rsid w:val="00407345"/>
    <w:rsid w:val="00407463"/>
    <w:rsid w:val="00407989"/>
    <w:rsid w:val="00407AF9"/>
    <w:rsid w:val="00407C75"/>
    <w:rsid w:val="00407D1F"/>
    <w:rsid w:val="00407D39"/>
    <w:rsid w:val="00407D99"/>
    <w:rsid w:val="0041004B"/>
    <w:rsid w:val="004100B6"/>
    <w:rsid w:val="0041049C"/>
    <w:rsid w:val="004104B1"/>
    <w:rsid w:val="00410622"/>
    <w:rsid w:val="004106E1"/>
    <w:rsid w:val="004106E4"/>
    <w:rsid w:val="004107A9"/>
    <w:rsid w:val="004108A1"/>
    <w:rsid w:val="00410BDE"/>
    <w:rsid w:val="0041100A"/>
    <w:rsid w:val="004110D9"/>
    <w:rsid w:val="00411301"/>
    <w:rsid w:val="004115DE"/>
    <w:rsid w:val="0041179C"/>
    <w:rsid w:val="0041184A"/>
    <w:rsid w:val="004119B7"/>
    <w:rsid w:val="004119CE"/>
    <w:rsid w:val="00411C53"/>
    <w:rsid w:val="00411D0D"/>
    <w:rsid w:val="0041209C"/>
    <w:rsid w:val="004120BE"/>
    <w:rsid w:val="0041214C"/>
    <w:rsid w:val="0041219F"/>
    <w:rsid w:val="00412409"/>
    <w:rsid w:val="004126F8"/>
    <w:rsid w:val="00412716"/>
    <w:rsid w:val="004128DB"/>
    <w:rsid w:val="00412C67"/>
    <w:rsid w:val="00412CAF"/>
    <w:rsid w:val="00412E46"/>
    <w:rsid w:val="00413054"/>
    <w:rsid w:val="0041342B"/>
    <w:rsid w:val="00413702"/>
    <w:rsid w:val="0041386F"/>
    <w:rsid w:val="00413887"/>
    <w:rsid w:val="00413975"/>
    <w:rsid w:val="00413A09"/>
    <w:rsid w:val="00413A1F"/>
    <w:rsid w:val="00413A51"/>
    <w:rsid w:val="00413B38"/>
    <w:rsid w:val="00413CAB"/>
    <w:rsid w:val="00413D89"/>
    <w:rsid w:val="00413E6B"/>
    <w:rsid w:val="00414002"/>
    <w:rsid w:val="004140DE"/>
    <w:rsid w:val="0041411B"/>
    <w:rsid w:val="00414426"/>
    <w:rsid w:val="00414664"/>
    <w:rsid w:val="0041469C"/>
    <w:rsid w:val="0041482F"/>
    <w:rsid w:val="00414990"/>
    <w:rsid w:val="00414AED"/>
    <w:rsid w:val="00414AFE"/>
    <w:rsid w:val="00414BF3"/>
    <w:rsid w:val="00414F8A"/>
    <w:rsid w:val="00415097"/>
    <w:rsid w:val="00415157"/>
    <w:rsid w:val="00415215"/>
    <w:rsid w:val="004154C4"/>
    <w:rsid w:val="004158DF"/>
    <w:rsid w:val="0041597F"/>
    <w:rsid w:val="004159D4"/>
    <w:rsid w:val="00415CCB"/>
    <w:rsid w:val="00415EB2"/>
    <w:rsid w:val="00415F17"/>
    <w:rsid w:val="00415F6C"/>
    <w:rsid w:val="0041654A"/>
    <w:rsid w:val="00416674"/>
    <w:rsid w:val="00416CEC"/>
    <w:rsid w:val="00416E8B"/>
    <w:rsid w:val="00417239"/>
    <w:rsid w:val="00417413"/>
    <w:rsid w:val="00417559"/>
    <w:rsid w:val="004176C0"/>
    <w:rsid w:val="00417716"/>
    <w:rsid w:val="0041774C"/>
    <w:rsid w:val="00417B65"/>
    <w:rsid w:val="00417CAA"/>
    <w:rsid w:val="00417DCB"/>
    <w:rsid w:val="00417E14"/>
    <w:rsid w:val="00417E93"/>
    <w:rsid w:val="00417F7D"/>
    <w:rsid w:val="004200E6"/>
    <w:rsid w:val="00420100"/>
    <w:rsid w:val="0042011B"/>
    <w:rsid w:val="0042034B"/>
    <w:rsid w:val="00420566"/>
    <w:rsid w:val="0042085F"/>
    <w:rsid w:val="00420873"/>
    <w:rsid w:val="00420912"/>
    <w:rsid w:val="00420A0D"/>
    <w:rsid w:val="00420EBD"/>
    <w:rsid w:val="004210CE"/>
    <w:rsid w:val="004213C8"/>
    <w:rsid w:val="00421496"/>
    <w:rsid w:val="0042149D"/>
    <w:rsid w:val="004219F3"/>
    <w:rsid w:val="00421A2A"/>
    <w:rsid w:val="00421B96"/>
    <w:rsid w:val="00421C56"/>
    <w:rsid w:val="00421ED4"/>
    <w:rsid w:val="00422242"/>
    <w:rsid w:val="00422246"/>
    <w:rsid w:val="004225A2"/>
    <w:rsid w:val="004225C9"/>
    <w:rsid w:val="00422603"/>
    <w:rsid w:val="00422604"/>
    <w:rsid w:val="00422627"/>
    <w:rsid w:val="004227AD"/>
    <w:rsid w:val="00422829"/>
    <w:rsid w:val="00422840"/>
    <w:rsid w:val="0042293F"/>
    <w:rsid w:val="00422E99"/>
    <w:rsid w:val="0042326D"/>
    <w:rsid w:val="00423356"/>
    <w:rsid w:val="004234CA"/>
    <w:rsid w:val="004239A8"/>
    <w:rsid w:val="00423A93"/>
    <w:rsid w:val="00423B86"/>
    <w:rsid w:val="00423C93"/>
    <w:rsid w:val="0042415D"/>
    <w:rsid w:val="00424450"/>
    <w:rsid w:val="0042496E"/>
    <w:rsid w:val="00424CB3"/>
    <w:rsid w:val="00424DBA"/>
    <w:rsid w:val="00424E36"/>
    <w:rsid w:val="0042500D"/>
    <w:rsid w:val="00425055"/>
    <w:rsid w:val="00425168"/>
    <w:rsid w:val="004252BD"/>
    <w:rsid w:val="00425319"/>
    <w:rsid w:val="00425A04"/>
    <w:rsid w:val="00425BC5"/>
    <w:rsid w:val="00425DFE"/>
    <w:rsid w:val="00426069"/>
    <w:rsid w:val="00426138"/>
    <w:rsid w:val="00426169"/>
    <w:rsid w:val="0042616E"/>
    <w:rsid w:val="004263B5"/>
    <w:rsid w:val="00426405"/>
    <w:rsid w:val="004265E3"/>
    <w:rsid w:val="00426665"/>
    <w:rsid w:val="004266E6"/>
    <w:rsid w:val="00426942"/>
    <w:rsid w:val="004269F7"/>
    <w:rsid w:val="00426A0C"/>
    <w:rsid w:val="00426AEC"/>
    <w:rsid w:val="00426B6B"/>
    <w:rsid w:val="00426DE4"/>
    <w:rsid w:val="00426E01"/>
    <w:rsid w:val="00426F79"/>
    <w:rsid w:val="0042723B"/>
    <w:rsid w:val="004273E2"/>
    <w:rsid w:val="00427516"/>
    <w:rsid w:val="00427522"/>
    <w:rsid w:val="0042788E"/>
    <w:rsid w:val="004279A6"/>
    <w:rsid w:val="00427B9B"/>
    <w:rsid w:val="00427BA1"/>
    <w:rsid w:val="00427C9B"/>
    <w:rsid w:val="00427E9C"/>
    <w:rsid w:val="00427EEC"/>
    <w:rsid w:val="0043022D"/>
    <w:rsid w:val="00430302"/>
    <w:rsid w:val="0043032A"/>
    <w:rsid w:val="00430368"/>
    <w:rsid w:val="004303D8"/>
    <w:rsid w:val="004303E1"/>
    <w:rsid w:val="00430454"/>
    <w:rsid w:val="00430521"/>
    <w:rsid w:val="00430984"/>
    <w:rsid w:val="00430CA6"/>
    <w:rsid w:val="00430DD0"/>
    <w:rsid w:val="00431014"/>
    <w:rsid w:val="004311E1"/>
    <w:rsid w:val="0043156A"/>
    <w:rsid w:val="004316B8"/>
    <w:rsid w:val="00431960"/>
    <w:rsid w:val="004319E1"/>
    <w:rsid w:val="004322C0"/>
    <w:rsid w:val="004323AA"/>
    <w:rsid w:val="004325C3"/>
    <w:rsid w:val="0043264D"/>
    <w:rsid w:val="0043271F"/>
    <w:rsid w:val="00432807"/>
    <w:rsid w:val="00432981"/>
    <w:rsid w:val="00432D07"/>
    <w:rsid w:val="004330AA"/>
    <w:rsid w:val="004330F4"/>
    <w:rsid w:val="004331E1"/>
    <w:rsid w:val="00433340"/>
    <w:rsid w:val="00433ABD"/>
    <w:rsid w:val="00433E90"/>
    <w:rsid w:val="00434131"/>
    <w:rsid w:val="00434500"/>
    <w:rsid w:val="004346B8"/>
    <w:rsid w:val="004349FC"/>
    <w:rsid w:val="00434BCC"/>
    <w:rsid w:val="00434DA9"/>
    <w:rsid w:val="00434DF2"/>
    <w:rsid w:val="0043505E"/>
    <w:rsid w:val="004350CA"/>
    <w:rsid w:val="004350CF"/>
    <w:rsid w:val="00435117"/>
    <w:rsid w:val="0043597B"/>
    <w:rsid w:val="00435CE2"/>
    <w:rsid w:val="00435D5A"/>
    <w:rsid w:val="00435D7B"/>
    <w:rsid w:val="00435DB1"/>
    <w:rsid w:val="00435DFC"/>
    <w:rsid w:val="00435F04"/>
    <w:rsid w:val="00435F95"/>
    <w:rsid w:val="00436029"/>
    <w:rsid w:val="004362E1"/>
    <w:rsid w:val="004364A4"/>
    <w:rsid w:val="004364F6"/>
    <w:rsid w:val="00436697"/>
    <w:rsid w:val="0043683A"/>
    <w:rsid w:val="004368BA"/>
    <w:rsid w:val="0043701C"/>
    <w:rsid w:val="004371AE"/>
    <w:rsid w:val="00437340"/>
    <w:rsid w:val="004375C7"/>
    <w:rsid w:val="0043761D"/>
    <w:rsid w:val="004376EB"/>
    <w:rsid w:val="004377B8"/>
    <w:rsid w:val="00437866"/>
    <w:rsid w:val="00437867"/>
    <w:rsid w:val="00437933"/>
    <w:rsid w:val="004379DD"/>
    <w:rsid w:val="00437B10"/>
    <w:rsid w:val="00437BC7"/>
    <w:rsid w:val="00437CA4"/>
    <w:rsid w:val="00437F2C"/>
    <w:rsid w:val="0044037A"/>
    <w:rsid w:val="004404DF"/>
    <w:rsid w:val="0044066E"/>
    <w:rsid w:val="004409AD"/>
    <w:rsid w:val="004409C7"/>
    <w:rsid w:val="00440BEE"/>
    <w:rsid w:val="00440E6F"/>
    <w:rsid w:val="00440FED"/>
    <w:rsid w:val="004412C5"/>
    <w:rsid w:val="004413E6"/>
    <w:rsid w:val="00441547"/>
    <w:rsid w:val="00441756"/>
    <w:rsid w:val="00441778"/>
    <w:rsid w:val="00441806"/>
    <w:rsid w:val="00441B73"/>
    <w:rsid w:val="00441EF2"/>
    <w:rsid w:val="00442022"/>
    <w:rsid w:val="004422B1"/>
    <w:rsid w:val="004422B3"/>
    <w:rsid w:val="004422BC"/>
    <w:rsid w:val="00442661"/>
    <w:rsid w:val="00442771"/>
    <w:rsid w:val="004427F7"/>
    <w:rsid w:val="004428AB"/>
    <w:rsid w:val="00442C3C"/>
    <w:rsid w:val="00442EAC"/>
    <w:rsid w:val="004430A9"/>
    <w:rsid w:val="0044324A"/>
    <w:rsid w:val="00443661"/>
    <w:rsid w:val="0044392A"/>
    <w:rsid w:val="004439EF"/>
    <w:rsid w:val="00443AAB"/>
    <w:rsid w:val="00443B43"/>
    <w:rsid w:val="00443B6F"/>
    <w:rsid w:val="00443C3D"/>
    <w:rsid w:val="00443D4C"/>
    <w:rsid w:val="0044416F"/>
    <w:rsid w:val="00444188"/>
    <w:rsid w:val="00444210"/>
    <w:rsid w:val="0044466A"/>
    <w:rsid w:val="004446D8"/>
    <w:rsid w:val="00444797"/>
    <w:rsid w:val="00444C71"/>
    <w:rsid w:val="00444CF0"/>
    <w:rsid w:val="00444F60"/>
    <w:rsid w:val="00444FE4"/>
    <w:rsid w:val="0044512C"/>
    <w:rsid w:val="0044550C"/>
    <w:rsid w:val="00445645"/>
    <w:rsid w:val="004456CA"/>
    <w:rsid w:val="00445B9B"/>
    <w:rsid w:val="00445CFF"/>
    <w:rsid w:val="004462E6"/>
    <w:rsid w:val="0044645A"/>
    <w:rsid w:val="00446533"/>
    <w:rsid w:val="004469E9"/>
    <w:rsid w:val="00446A81"/>
    <w:rsid w:val="00446B21"/>
    <w:rsid w:val="00446D7F"/>
    <w:rsid w:val="00446E6B"/>
    <w:rsid w:val="0044709E"/>
    <w:rsid w:val="004475BD"/>
    <w:rsid w:val="00447642"/>
    <w:rsid w:val="004476C3"/>
    <w:rsid w:val="0044789A"/>
    <w:rsid w:val="004478F1"/>
    <w:rsid w:val="00447A1B"/>
    <w:rsid w:val="00447A61"/>
    <w:rsid w:val="00447A9C"/>
    <w:rsid w:val="00447C3B"/>
    <w:rsid w:val="00447FFA"/>
    <w:rsid w:val="0045037C"/>
    <w:rsid w:val="004505B2"/>
    <w:rsid w:val="0045068C"/>
    <w:rsid w:val="00450883"/>
    <w:rsid w:val="0045098E"/>
    <w:rsid w:val="00450ABD"/>
    <w:rsid w:val="00450B0B"/>
    <w:rsid w:val="00450B73"/>
    <w:rsid w:val="00450C39"/>
    <w:rsid w:val="00450DDF"/>
    <w:rsid w:val="00450E27"/>
    <w:rsid w:val="004510ED"/>
    <w:rsid w:val="00451400"/>
    <w:rsid w:val="004514C3"/>
    <w:rsid w:val="00451600"/>
    <w:rsid w:val="004516C3"/>
    <w:rsid w:val="0045175D"/>
    <w:rsid w:val="004519D7"/>
    <w:rsid w:val="004519F2"/>
    <w:rsid w:val="00451B68"/>
    <w:rsid w:val="00451C48"/>
    <w:rsid w:val="00451D7C"/>
    <w:rsid w:val="00451DE5"/>
    <w:rsid w:val="004520D9"/>
    <w:rsid w:val="00452263"/>
    <w:rsid w:val="00452309"/>
    <w:rsid w:val="004523DB"/>
    <w:rsid w:val="00452528"/>
    <w:rsid w:val="004525A8"/>
    <w:rsid w:val="004526FE"/>
    <w:rsid w:val="004527DE"/>
    <w:rsid w:val="00452920"/>
    <w:rsid w:val="004529E4"/>
    <w:rsid w:val="00452AF6"/>
    <w:rsid w:val="00452C0A"/>
    <w:rsid w:val="00452F8B"/>
    <w:rsid w:val="00453195"/>
    <w:rsid w:val="00453260"/>
    <w:rsid w:val="0045329B"/>
    <w:rsid w:val="00453393"/>
    <w:rsid w:val="004533B6"/>
    <w:rsid w:val="00453497"/>
    <w:rsid w:val="004534F0"/>
    <w:rsid w:val="004534F9"/>
    <w:rsid w:val="0045352A"/>
    <w:rsid w:val="004535FC"/>
    <w:rsid w:val="0045384A"/>
    <w:rsid w:val="0045389E"/>
    <w:rsid w:val="004539E2"/>
    <w:rsid w:val="00453ED1"/>
    <w:rsid w:val="00453F6C"/>
    <w:rsid w:val="004540A7"/>
    <w:rsid w:val="00454167"/>
    <w:rsid w:val="004541B8"/>
    <w:rsid w:val="004542A5"/>
    <w:rsid w:val="004545E8"/>
    <w:rsid w:val="0045465F"/>
    <w:rsid w:val="00454686"/>
    <w:rsid w:val="00454689"/>
    <w:rsid w:val="004546FC"/>
    <w:rsid w:val="00454F95"/>
    <w:rsid w:val="0045501D"/>
    <w:rsid w:val="0045533C"/>
    <w:rsid w:val="0045538A"/>
    <w:rsid w:val="00455464"/>
    <w:rsid w:val="00455466"/>
    <w:rsid w:val="00455481"/>
    <w:rsid w:val="0045555B"/>
    <w:rsid w:val="004555DC"/>
    <w:rsid w:val="0045560A"/>
    <w:rsid w:val="004556B0"/>
    <w:rsid w:val="00455721"/>
    <w:rsid w:val="0045575C"/>
    <w:rsid w:val="004557C3"/>
    <w:rsid w:val="004559D3"/>
    <w:rsid w:val="00455A93"/>
    <w:rsid w:val="00455D01"/>
    <w:rsid w:val="0045619D"/>
    <w:rsid w:val="004561C1"/>
    <w:rsid w:val="004564AA"/>
    <w:rsid w:val="00456737"/>
    <w:rsid w:val="004569C6"/>
    <w:rsid w:val="00456B53"/>
    <w:rsid w:val="00456C16"/>
    <w:rsid w:val="00456C2F"/>
    <w:rsid w:val="00456E0A"/>
    <w:rsid w:val="00456EEF"/>
    <w:rsid w:val="00456EF0"/>
    <w:rsid w:val="00456FD9"/>
    <w:rsid w:val="00457141"/>
    <w:rsid w:val="004573F0"/>
    <w:rsid w:val="004573F2"/>
    <w:rsid w:val="00457590"/>
    <w:rsid w:val="004578E1"/>
    <w:rsid w:val="00457A9E"/>
    <w:rsid w:val="00457AE4"/>
    <w:rsid w:val="00457C80"/>
    <w:rsid w:val="00457C9A"/>
    <w:rsid w:val="004601B6"/>
    <w:rsid w:val="00460354"/>
    <w:rsid w:val="0046047A"/>
    <w:rsid w:val="00460494"/>
    <w:rsid w:val="00460765"/>
    <w:rsid w:val="004608FC"/>
    <w:rsid w:val="00460920"/>
    <w:rsid w:val="00460972"/>
    <w:rsid w:val="0046097B"/>
    <w:rsid w:val="00460D6B"/>
    <w:rsid w:val="00460DF6"/>
    <w:rsid w:val="00460F0A"/>
    <w:rsid w:val="00460F92"/>
    <w:rsid w:val="00461465"/>
    <w:rsid w:val="00461583"/>
    <w:rsid w:val="004615D3"/>
    <w:rsid w:val="00461BDA"/>
    <w:rsid w:val="00461C25"/>
    <w:rsid w:val="00461CA9"/>
    <w:rsid w:val="00461EED"/>
    <w:rsid w:val="00462064"/>
    <w:rsid w:val="0046208A"/>
    <w:rsid w:val="00462256"/>
    <w:rsid w:val="0046229C"/>
    <w:rsid w:val="00462357"/>
    <w:rsid w:val="00462358"/>
    <w:rsid w:val="00462B9F"/>
    <w:rsid w:val="00462C39"/>
    <w:rsid w:val="00462D0F"/>
    <w:rsid w:val="0046320D"/>
    <w:rsid w:val="00463591"/>
    <w:rsid w:val="0046362B"/>
    <w:rsid w:val="00463687"/>
    <w:rsid w:val="004638FB"/>
    <w:rsid w:val="00463967"/>
    <w:rsid w:val="00463B3C"/>
    <w:rsid w:val="00463E3E"/>
    <w:rsid w:val="00463EF8"/>
    <w:rsid w:val="00464166"/>
    <w:rsid w:val="004641A6"/>
    <w:rsid w:val="004642CF"/>
    <w:rsid w:val="004642D9"/>
    <w:rsid w:val="004643A7"/>
    <w:rsid w:val="00464600"/>
    <w:rsid w:val="00464CD9"/>
    <w:rsid w:val="00464E83"/>
    <w:rsid w:val="0046541D"/>
    <w:rsid w:val="004654AA"/>
    <w:rsid w:val="00465660"/>
    <w:rsid w:val="0046577E"/>
    <w:rsid w:val="0046590A"/>
    <w:rsid w:val="00465E2D"/>
    <w:rsid w:val="00465E5B"/>
    <w:rsid w:val="00465EA6"/>
    <w:rsid w:val="00465F7B"/>
    <w:rsid w:val="00465FE3"/>
    <w:rsid w:val="0046620C"/>
    <w:rsid w:val="004664F8"/>
    <w:rsid w:val="00466A5A"/>
    <w:rsid w:val="00466BA4"/>
    <w:rsid w:val="00466BB2"/>
    <w:rsid w:val="00466C88"/>
    <w:rsid w:val="00466D53"/>
    <w:rsid w:val="00466F23"/>
    <w:rsid w:val="004670A5"/>
    <w:rsid w:val="004674A7"/>
    <w:rsid w:val="004675F5"/>
    <w:rsid w:val="004677E3"/>
    <w:rsid w:val="004678C7"/>
    <w:rsid w:val="00467C5F"/>
    <w:rsid w:val="00467EBE"/>
    <w:rsid w:val="004700A9"/>
    <w:rsid w:val="004702D0"/>
    <w:rsid w:val="0047043F"/>
    <w:rsid w:val="00470464"/>
    <w:rsid w:val="0047062F"/>
    <w:rsid w:val="004707C6"/>
    <w:rsid w:val="00470BD5"/>
    <w:rsid w:val="00470D8F"/>
    <w:rsid w:val="00470E34"/>
    <w:rsid w:val="00470E43"/>
    <w:rsid w:val="004711FC"/>
    <w:rsid w:val="00471370"/>
    <w:rsid w:val="0047139A"/>
    <w:rsid w:val="004715AB"/>
    <w:rsid w:val="00471644"/>
    <w:rsid w:val="00471930"/>
    <w:rsid w:val="00472031"/>
    <w:rsid w:val="0047213A"/>
    <w:rsid w:val="00472423"/>
    <w:rsid w:val="00472A66"/>
    <w:rsid w:val="00472B15"/>
    <w:rsid w:val="00472E71"/>
    <w:rsid w:val="00473082"/>
    <w:rsid w:val="004731F1"/>
    <w:rsid w:val="0047329C"/>
    <w:rsid w:val="00473771"/>
    <w:rsid w:val="00473896"/>
    <w:rsid w:val="0047399A"/>
    <w:rsid w:val="004739AF"/>
    <w:rsid w:val="004739B4"/>
    <w:rsid w:val="00473E44"/>
    <w:rsid w:val="00474202"/>
    <w:rsid w:val="0047431C"/>
    <w:rsid w:val="0047436D"/>
    <w:rsid w:val="00474553"/>
    <w:rsid w:val="004746C9"/>
    <w:rsid w:val="00474801"/>
    <w:rsid w:val="00474AFE"/>
    <w:rsid w:val="00474B3F"/>
    <w:rsid w:val="00474D05"/>
    <w:rsid w:val="00474D15"/>
    <w:rsid w:val="00474ED8"/>
    <w:rsid w:val="00475035"/>
    <w:rsid w:val="00475655"/>
    <w:rsid w:val="00475774"/>
    <w:rsid w:val="004758BD"/>
    <w:rsid w:val="00475E44"/>
    <w:rsid w:val="00475EAB"/>
    <w:rsid w:val="00475FD4"/>
    <w:rsid w:val="0047637B"/>
    <w:rsid w:val="00476668"/>
    <w:rsid w:val="00476688"/>
    <w:rsid w:val="00476866"/>
    <w:rsid w:val="004768EC"/>
    <w:rsid w:val="00476B3B"/>
    <w:rsid w:val="00476B46"/>
    <w:rsid w:val="00476B57"/>
    <w:rsid w:val="00476F1A"/>
    <w:rsid w:val="00477047"/>
    <w:rsid w:val="004770A2"/>
    <w:rsid w:val="00477115"/>
    <w:rsid w:val="0047773F"/>
    <w:rsid w:val="0047794D"/>
    <w:rsid w:val="00477A3C"/>
    <w:rsid w:val="00477A63"/>
    <w:rsid w:val="00477B47"/>
    <w:rsid w:val="00477C36"/>
    <w:rsid w:val="00477EC4"/>
    <w:rsid w:val="00477EEB"/>
    <w:rsid w:val="00477F43"/>
    <w:rsid w:val="0048000C"/>
    <w:rsid w:val="004802F0"/>
    <w:rsid w:val="0048031F"/>
    <w:rsid w:val="004803B9"/>
    <w:rsid w:val="004804B2"/>
    <w:rsid w:val="00480585"/>
    <w:rsid w:val="0048065C"/>
    <w:rsid w:val="004806D9"/>
    <w:rsid w:val="00480890"/>
    <w:rsid w:val="004808B5"/>
    <w:rsid w:val="0048095B"/>
    <w:rsid w:val="00480AC3"/>
    <w:rsid w:val="00480AF8"/>
    <w:rsid w:val="00480B6C"/>
    <w:rsid w:val="00480C7A"/>
    <w:rsid w:val="00480DD6"/>
    <w:rsid w:val="00480F63"/>
    <w:rsid w:val="00480F97"/>
    <w:rsid w:val="00481116"/>
    <w:rsid w:val="004811C3"/>
    <w:rsid w:val="00481289"/>
    <w:rsid w:val="00481588"/>
    <w:rsid w:val="004815BE"/>
    <w:rsid w:val="004815CD"/>
    <w:rsid w:val="0048166A"/>
    <w:rsid w:val="00481903"/>
    <w:rsid w:val="00481DDF"/>
    <w:rsid w:val="00481FE7"/>
    <w:rsid w:val="0048217E"/>
    <w:rsid w:val="00482410"/>
    <w:rsid w:val="004826BB"/>
    <w:rsid w:val="00482D27"/>
    <w:rsid w:val="00482E81"/>
    <w:rsid w:val="00482F64"/>
    <w:rsid w:val="00482FA3"/>
    <w:rsid w:val="00482FE7"/>
    <w:rsid w:val="00483006"/>
    <w:rsid w:val="004832F9"/>
    <w:rsid w:val="00483546"/>
    <w:rsid w:val="0048376D"/>
    <w:rsid w:val="0048378F"/>
    <w:rsid w:val="004838E0"/>
    <w:rsid w:val="004839C0"/>
    <w:rsid w:val="00483BB8"/>
    <w:rsid w:val="00484097"/>
    <w:rsid w:val="0048410F"/>
    <w:rsid w:val="00484125"/>
    <w:rsid w:val="004842DA"/>
    <w:rsid w:val="00484429"/>
    <w:rsid w:val="004844D7"/>
    <w:rsid w:val="00484584"/>
    <w:rsid w:val="00484703"/>
    <w:rsid w:val="00484736"/>
    <w:rsid w:val="004847D9"/>
    <w:rsid w:val="00484911"/>
    <w:rsid w:val="00484CE5"/>
    <w:rsid w:val="00484FF3"/>
    <w:rsid w:val="00485022"/>
    <w:rsid w:val="00485085"/>
    <w:rsid w:val="004853F0"/>
    <w:rsid w:val="00485A36"/>
    <w:rsid w:val="00485BCE"/>
    <w:rsid w:val="00486237"/>
    <w:rsid w:val="00486316"/>
    <w:rsid w:val="00486328"/>
    <w:rsid w:val="0048654D"/>
    <w:rsid w:val="0048681E"/>
    <w:rsid w:val="00486911"/>
    <w:rsid w:val="00486DC8"/>
    <w:rsid w:val="00487226"/>
    <w:rsid w:val="004872B5"/>
    <w:rsid w:val="00487461"/>
    <w:rsid w:val="00487498"/>
    <w:rsid w:val="0048753A"/>
    <w:rsid w:val="00487614"/>
    <w:rsid w:val="0048781F"/>
    <w:rsid w:val="004878BC"/>
    <w:rsid w:val="00487A0B"/>
    <w:rsid w:val="00487B12"/>
    <w:rsid w:val="00487B9D"/>
    <w:rsid w:val="00487C79"/>
    <w:rsid w:val="00487C7D"/>
    <w:rsid w:val="00487D08"/>
    <w:rsid w:val="00487F32"/>
    <w:rsid w:val="00487F72"/>
    <w:rsid w:val="00487F9A"/>
    <w:rsid w:val="00487FBB"/>
    <w:rsid w:val="00490054"/>
    <w:rsid w:val="00490107"/>
    <w:rsid w:val="004902AA"/>
    <w:rsid w:val="004904C0"/>
    <w:rsid w:val="0049078E"/>
    <w:rsid w:val="00490854"/>
    <w:rsid w:val="004908BC"/>
    <w:rsid w:val="00490C10"/>
    <w:rsid w:val="00490D82"/>
    <w:rsid w:val="00490E63"/>
    <w:rsid w:val="004913AF"/>
    <w:rsid w:val="004913E0"/>
    <w:rsid w:val="004916C3"/>
    <w:rsid w:val="0049178B"/>
    <w:rsid w:val="00491827"/>
    <w:rsid w:val="00491E20"/>
    <w:rsid w:val="00491E2C"/>
    <w:rsid w:val="00491F46"/>
    <w:rsid w:val="0049224C"/>
    <w:rsid w:val="0049230B"/>
    <w:rsid w:val="004923EB"/>
    <w:rsid w:val="004926E8"/>
    <w:rsid w:val="004927FA"/>
    <w:rsid w:val="00492846"/>
    <w:rsid w:val="004928B1"/>
    <w:rsid w:val="004928B5"/>
    <w:rsid w:val="00492A40"/>
    <w:rsid w:val="00492B86"/>
    <w:rsid w:val="00492C1A"/>
    <w:rsid w:val="00492C37"/>
    <w:rsid w:val="00492E18"/>
    <w:rsid w:val="0049306F"/>
    <w:rsid w:val="004930B3"/>
    <w:rsid w:val="00493397"/>
    <w:rsid w:val="0049344D"/>
    <w:rsid w:val="004934B7"/>
    <w:rsid w:val="004934D9"/>
    <w:rsid w:val="0049357B"/>
    <w:rsid w:val="00493E77"/>
    <w:rsid w:val="00493ECA"/>
    <w:rsid w:val="00494377"/>
    <w:rsid w:val="00494435"/>
    <w:rsid w:val="0049454E"/>
    <w:rsid w:val="0049463F"/>
    <w:rsid w:val="004946FA"/>
    <w:rsid w:val="00494A1E"/>
    <w:rsid w:val="00494CE2"/>
    <w:rsid w:val="0049510A"/>
    <w:rsid w:val="004952C1"/>
    <w:rsid w:val="00495465"/>
    <w:rsid w:val="00495577"/>
    <w:rsid w:val="004955A6"/>
    <w:rsid w:val="004955F2"/>
    <w:rsid w:val="0049580F"/>
    <w:rsid w:val="004959D4"/>
    <w:rsid w:val="00495B67"/>
    <w:rsid w:val="00495CBC"/>
    <w:rsid w:val="00495D14"/>
    <w:rsid w:val="00495D52"/>
    <w:rsid w:val="00495DFE"/>
    <w:rsid w:val="00495F73"/>
    <w:rsid w:val="00496045"/>
    <w:rsid w:val="004960B0"/>
    <w:rsid w:val="00496128"/>
    <w:rsid w:val="00496248"/>
    <w:rsid w:val="00496645"/>
    <w:rsid w:val="004966A3"/>
    <w:rsid w:val="00496929"/>
    <w:rsid w:val="00496A6A"/>
    <w:rsid w:val="00496C3A"/>
    <w:rsid w:val="00496EA5"/>
    <w:rsid w:val="00496F90"/>
    <w:rsid w:val="00497056"/>
    <w:rsid w:val="00497077"/>
    <w:rsid w:val="004974DC"/>
    <w:rsid w:val="0049750E"/>
    <w:rsid w:val="004976A6"/>
    <w:rsid w:val="004976D9"/>
    <w:rsid w:val="004978BA"/>
    <w:rsid w:val="00497A98"/>
    <w:rsid w:val="00497FF8"/>
    <w:rsid w:val="004A001A"/>
    <w:rsid w:val="004A0341"/>
    <w:rsid w:val="004A0513"/>
    <w:rsid w:val="004A05EB"/>
    <w:rsid w:val="004A0900"/>
    <w:rsid w:val="004A0DB9"/>
    <w:rsid w:val="004A0FB2"/>
    <w:rsid w:val="004A1226"/>
    <w:rsid w:val="004A15A3"/>
    <w:rsid w:val="004A15CA"/>
    <w:rsid w:val="004A1750"/>
    <w:rsid w:val="004A182F"/>
    <w:rsid w:val="004A189B"/>
    <w:rsid w:val="004A1959"/>
    <w:rsid w:val="004A197E"/>
    <w:rsid w:val="004A1C21"/>
    <w:rsid w:val="004A1DA2"/>
    <w:rsid w:val="004A2068"/>
    <w:rsid w:val="004A2379"/>
    <w:rsid w:val="004A2397"/>
    <w:rsid w:val="004A23E4"/>
    <w:rsid w:val="004A25C9"/>
    <w:rsid w:val="004A25D2"/>
    <w:rsid w:val="004A26D8"/>
    <w:rsid w:val="004A2747"/>
    <w:rsid w:val="004A27FF"/>
    <w:rsid w:val="004A280D"/>
    <w:rsid w:val="004A29C3"/>
    <w:rsid w:val="004A2A3E"/>
    <w:rsid w:val="004A2D43"/>
    <w:rsid w:val="004A2F0C"/>
    <w:rsid w:val="004A303E"/>
    <w:rsid w:val="004A3298"/>
    <w:rsid w:val="004A33FE"/>
    <w:rsid w:val="004A3786"/>
    <w:rsid w:val="004A3792"/>
    <w:rsid w:val="004A38FD"/>
    <w:rsid w:val="004A3977"/>
    <w:rsid w:val="004A3981"/>
    <w:rsid w:val="004A39D8"/>
    <w:rsid w:val="004A3ABD"/>
    <w:rsid w:val="004A3BE6"/>
    <w:rsid w:val="004A3C95"/>
    <w:rsid w:val="004A3D79"/>
    <w:rsid w:val="004A3FBE"/>
    <w:rsid w:val="004A3FDD"/>
    <w:rsid w:val="004A4143"/>
    <w:rsid w:val="004A4172"/>
    <w:rsid w:val="004A4292"/>
    <w:rsid w:val="004A44C6"/>
    <w:rsid w:val="004A468B"/>
    <w:rsid w:val="004A47FB"/>
    <w:rsid w:val="004A49F8"/>
    <w:rsid w:val="004A4C71"/>
    <w:rsid w:val="004A4CE1"/>
    <w:rsid w:val="004A4F56"/>
    <w:rsid w:val="004A4F90"/>
    <w:rsid w:val="004A50B6"/>
    <w:rsid w:val="004A5267"/>
    <w:rsid w:val="004A575F"/>
    <w:rsid w:val="004A58F1"/>
    <w:rsid w:val="004A5BD2"/>
    <w:rsid w:val="004A5CF1"/>
    <w:rsid w:val="004A5FB9"/>
    <w:rsid w:val="004A61A3"/>
    <w:rsid w:val="004A629C"/>
    <w:rsid w:val="004A6392"/>
    <w:rsid w:val="004A65F7"/>
    <w:rsid w:val="004A6618"/>
    <w:rsid w:val="004A6958"/>
    <w:rsid w:val="004A6996"/>
    <w:rsid w:val="004A6A14"/>
    <w:rsid w:val="004A6DB9"/>
    <w:rsid w:val="004A7185"/>
    <w:rsid w:val="004A74D6"/>
    <w:rsid w:val="004A762C"/>
    <w:rsid w:val="004A7666"/>
    <w:rsid w:val="004A7870"/>
    <w:rsid w:val="004A78F5"/>
    <w:rsid w:val="004A7C43"/>
    <w:rsid w:val="004A7C90"/>
    <w:rsid w:val="004A7CAE"/>
    <w:rsid w:val="004A7D77"/>
    <w:rsid w:val="004A7DA3"/>
    <w:rsid w:val="004A7E03"/>
    <w:rsid w:val="004A7EA0"/>
    <w:rsid w:val="004A7F7F"/>
    <w:rsid w:val="004B0449"/>
    <w:rsid w:val="004B052D"/>
    <w:rsid w:val="004B0581"/>
    <w:rsid w:val="004B068C"/>
    <w:rsid w:val="004B095D"/>
    <w:rsid w:val="004B0BEA"/>
    <w:rsid w:val="004B0C9C"/>
    <w:rsid w:val="004B13CC"/>
    <w:rsid w:val="004B13DC"/>
    <w:rsid w:val="004B14AF"/>
    <w:rsid w:val="004B153E"/>
    <w:rsid w:val="004B1664"/>
    <w:rsid w:val="004B166B"/>
    <w:rsid w:val="004B18D3"/>
    <w:rsid w:val="004B19A4"/>
    <w:rsid w:val="004B1A45"/>
    <w:rsid w:val="004B1C13"/>
    <w:rsid w:val="004B1DC3"/>
    <w:rsid w:val="004B1DE7"/>
    <w:rsid w:val="004B1F1A"/>
    <w:rsid w:val="004B1FF9"/>
    <w:rsid w:val="004B20F1"/>
    <w:rsid w:val="004B2109"/>
    <w:rsid w:val="004B2340"/>
    <w:rsid w:val="004B2604"/>
    <w:rsid w:val="004B27EB"/>
    <w:rsid w:val="004B28C7"/>
    <w:rsid w:val="004B2A7D"/>
    <w:rsid w:val="004B2E39"/>
    <w:rsid w:val="004B308C"/>
    <w:rsid w:val="004B30F8"/>
    <w:rsid w:val="004B311A"/>
    <w:rsid w:val="004B339A"/>
    <w:rsid w:val="004B3441"/>
    <w:rsid w:val="004B3601"/>
    <w:rsid w:val="004B3678"/>
    <w:rsid w:val="004B3806"/>
    <w:rsid w:val="004B396D"/>
    <w:rsid w:val="004B3A6B"/>
    <w:rsid w:val="004B3C25"/>
    <w:rsid w:val="004B3D82"/>
    <w:rsid w:val="004B3F37"/>
    <w:rsid w:val="004B4240"/>
    <w:rsid w:val="004B4305"/>
    <w:rsid w:val="004B4398"/>
    <w:rsid w:val="004B4402"/>
    <w:rsid w:val="004B4477"/>
    <w:rsid w:val="004B44AB"/>
    <w:rsid w:val="004B47D5"/>
    <w:rsid w:val="004B4824"/>
    <w:rsid w:val="004B4AEC"/>
    <w:rsid w:val="004B4CAB"/>
    <w:rsid w:val="004B4DAA"/>
    <w:rsid w:val="004B4F2A"/>
    <w:rsid w:val="004B54A4"/>
    <w:rsid w:val="004B54B5"/>
    <w:rsid w:val="004B578C"/>
    <w:rsid w:val="004B5864"/>
    <w:rsid w:val="004B5AD3"/>
    <w:rsid w:val="004B5B4D"/>
    <w:rsid w:val="004B5E6C"/>
    <w:rsid w:val="004B603C"/>
    <w:rsid w:val="004B60C0"/>
    <w:rsid w:val="004B60E7"/>
    <w:rsid w:val="004B64AF"/>
    <w:rsid w:val="004B64E9"/>
    <w:rsid w:val="004B66BB"/>
    <w:rsid w:val="004B66C4"/>
    <w:rsid w:val="004B6ABC"/>
    <w:rsid w:val="004B6BA2"/>
    <w:rsid w:val="004B6CC6"/>
    <w:rsid w:val="004B6D4B"/>
    <w:rsid w:val="004B6DB3"/>
    <w:rsid w:val="004B6E70"/>
    <w:rsid w:val="004B6F82"/>
    <w:rsid w:val="004B6FFA"/>
    <w:rsid w:val="004B7210"/>
    <w:rsid w:val="004B72D0"/>
    <w:rsid w:val="004B7353"/>
    <w:rsid w:val="004B740E"/>
    <w:rsid w:val="004B7474"/>
    <w:rsid w:val="004B78E3"/>
    <w:rsid w:val="004B78F8"/>
    <w:rsid w:val="004B7900"/>
    <w:rsid w:val="004B7A97"/>
    <w:rsid w:val="004B7B30"/>
    <w:rsid w:val="004B7B3C"/>
    <w:rsid w:val="004B7D86"/>
    <w:rsid w:val="004B7F99"/>
    <w:rsid w:val="004C0202"/>
    <w:rsid w:val="004C0286"/>
    <w:rsid w:val="004C04A5"/>
    <w:rsid w:val="004C066D"/>
    <w:rsid w:val="004C08C8"/>
    <w:rsid w:val="004C095A"/>
    <w:rsid w:val="004C0E24"/>
    <w:rsid w:val="004C0EE6"/>
    <w:rsid w:val="004C0EEA"/>
    <w:rsid w:val="004C0F56"/>
    <w:rsid w:val="004C1185"/>
    <w:rsid w:val="004C1832"/>
    <w:rsid w:val="004C19A4"/>
    <w:rsid w:val="004C19CC"/>
    <w:rsid w:val="004C1B04"/>
    <w:rsid w:val="004C1D06"/>
    <w:rsid w:val="004C1EC2"/>
    <w:rsid w:val="004C1ED2"/>
    <w:rsid w:val="004C1F4A"/>
    <w:rsid w:val="004C210A"/>
    <w:rsid w:val="004C2178"/>
    <w:rsid w:val="004C21B2"/>
    <w:rsid w:val="004C21CB"/>
    <w:rsid w:val="004C23B1"/>
    <w:rsid w:val="004C2560"/>
    <w:rsid w:val="004C27F5"/>
    <w:rsid w:val="004C285B"/>
    <w:rsid w:val="004C28ED"/>
    <w:rsid w:val="004C2943"/>
    <w:rsid w:val="004C2FD0"/>
    <w:rsid w:val="004C33BD"/>
    <w:rsid w:val="004C33ED"/>
    <w:rsid w:val="004C35D4"/>
    <w:rsid w:val="004C3852"/>
    <w:rsid w:val="004C3895"/>
    <w:rsid w:val="004C38C2"/>
    <w:rsid w:val="004C3929"/>
    <w:rsid w:val="004C396E"/>
    <w:rsid w:val="004C39DA"/>
    <w:rsid w:val="004C3B52"/>
    <w:rsid w:val="004C3B8E"/>
    <w:rsid w:val="004C3D33"/>
    <w:rsid w:val="004C3D4F"/>
    <w:rsid w:val="004C3E78"/>
    <w:rsid w:val="004C3FE9"/>
    <w:rsid w:val="004C43F4"/>
    <w:rsid w:val="004C46EF"/>
    <w:rsid w:val="004C485F"/>
    <w:rsid w:val="004C4987"/>
    <w:rsid w:val="004C4AB5"/>
    <w:rsid w:val="004C4AB9"/>
    <w:rsid w:val="004C4B17"/>
    <w:rsid w:val="004C4D2D"/>
    <w:rsid w:val="004C4E3C"/>
    <w:rsid w:val="004C4EB8"/>
    <w:rsid w:val="004C50A8"/>
    <w:rsid w:val="004C525F"/>
    <w:rsid w:val="004C5377"/>
    <w:rsid w:val="004C548D"/>
    <w:rsid w:val="004C5648"/>
    <w:rsid w:val="004C591E"/>
    <w:rsid w:val="004C5D06"/>
    <w:rsid w:val="004C5E79"/>
    <w:rsid w:val="004C5ED4"/>
    <w:rsid w:val="004C5F1B"/>
    <w:rsid w:val="004C6015"/>
    <w:rsid w:val="004C619E"/>
    <w:rsid w:val="004C6267"/>
    <w:rsid w:val="004C630D"/>
    <w:rsid w:val="004C65C6"/>
    <w:rsid w:val="004C6783"/>
    <w:rsid w:val="004C6A66"/>
    <w:rsid w:val="004C6DC4"/>
    <w:rsid w:val="004C6E3B"/>
    <w:rsid w:val="004C6F1D"/>
    <w:rsid w:val="004C73FB"/>
    <w:rsid w:val="004C74FD"/>
    <w:rsid w:val="004C75E4"/>
    <w:rsid w:val="004C7DB9"/>
    <w:rsid w:val="004D01E6"/>
    <w:rsid w:val="004D031B"/>
    <w:rsid w:val="004D03FC"/>
    <w:rsid w:val="004D0517"/>
    <w:rsid w:val="004D05BB"/>
    <w:rsid w:val="004D0708"/>
    <w:rsid w:val="004D0851"/>
    <w:rsid w:val="004D08DE"/>
    <w:rsid w:val="004D09ED"/>
    <w:rsid w:val="004D0A43"/>
    <w:rsid w:val="004D0B35"/>
    <w:rsid w:val="004D0D1A"/>
    <w:rsid w:val="004D0EEB"/>
    <w:rsid w:val="004D160A"/>
    <w:rsid w:val="004D16BC"/>
    <w:rsid w:val="004D1A81"/>
    <w:rsid w:val="004D1BEA"/>
    <w:rsid w:val="004D1C26"/>
    <w:rsid w:val="004D1F8E"/>
    <w:rsid w:val="004D21E8"/>
    <w:rsid w:val="004D2241"/>
    <w:rsid w:val="004D2453"/>
    <w:rsid w:val="004D257B"/>
    <w:rsid w:val="004D27AE"/>
    <w:rsid w:val="004D2F1C"/>
    <w:rsid w:val="004D2F51"/>
    <w:rsid w:val="004D2FB9"/>
    <w:rsid w:val="004D3230"/>
    <w:rsid w:val="004D3340"/>
    <w:rsid w:val="004D357D"/>
    <w:rsid w:val="004D37E1"/>
    <w:rsid w:val="004D3A91"/>
    <w:rsid w:val="004D3B02"/>
    <w:rsid w:val="004D3D49"/>
    <w:rsid w:val="004D3D60"/>
    <w:rsid w:val="004D40D6"/>
    <w:rsid w:val="004D41F2"/>
    <w:rsid w:val="004D4214"/>
    <w:rsid w:val="004D421E"/>
    <w:rsid w:val="004D432C"/>
    <w:rsid w:val="004D4361"/>
    <w:rsid w:val="004D456B"/>
    <w:rsid w:val="004D458C"/>
    <w:rsid w:val="004D4B58"/>
    <w:rsid w:val="004D4B65"/>
    <w:rsid w:val="004D4BEC"/>
    <w:rsid w:val="004D4BF5"/>
    <w:rsid w:val="004D4C96"/>
    <w:rsid w:val="004D4F4E"/>
    <w:rsid w:val="004D4FBB"/>
    <w:rsid w:val="004D5099"/>
    <w:rsid w:val="004D50B3"/>
    <w:rsid w:val="004D516E"/>
    <w:rsid w:val="004D54D8"/>
    <w:rsid w:val="004D5503"/>
    <w:rsid w:val="004D5619"/>
    <w:rsid w:val="004D56CC"/>
    <w:rsid w:val="004D5736"/>
    <w:rsid w:val="004D580A"/>
    <w:rsid w:val="004D598F"/>
    <w:rsid w:val="004D5ABD"/>
    <w:rsid w:val="004D5F57"/>
    <w:rsid w:val="004D5F8B"/>
    <w:rsid w:val="004D62F5"/>
    <w:rsid w:val="004D638B"/>
    <w:rsid w:val="004D6456"/>
    <w:rsid w:val="004D64C4"/>
    <w:rsid w:val="004D6A22"/>
    <w:rsid w:val="004D6E22"/>
    <w:rsid w:val="004D6E84"/>
    <w:rsid w:val="004D736B"/>
    <w:rsid w:val="004D73B7"/>
    <w:rsid w:val="004D7457"/>
    <w:rsid w:val="004D781A"/>
    <w:rsid w:val="004D7980"/>
    <w:rsid w:val="004D79E7"/>
    <w:rsid w:val="004D7CCA"/>
    <w:rsid w:val="004D7EA9"/>
    <w:rsid w:val="004E009A"/>
    <w:rsid w:val="004E0211"/>
    <w:rsid w:val="004E0237"/>
    <w:rsid w:val="004E029C"/>
    <w:rsid w:val="004E02F3"/>
    <w:rsid w:val="004E0333"/>
    <w:rsid w:val="004E06DA"/>
    <w:rsid w:val="004E0821"/>
    <w:rsid w:val="004E08D2"/>
    <w:rsid w:val="004E099D"/>
    <w:rsid w:val="004E09F7"/>
    <w:rsid w:val="004E0AB8"/>
    <w:rsid w:val="004E0ADD"/>
    <w:rsid w:val="004E0C62"/>
    <w:rsid w:val="004E1057"/>
    <w:rsid w:val="004E1259"/>
    <w:rsid w:val="004E128D"/>
    <w:rsid w:val="004E143E"/>
    <w:rsid w:val="004E1480"/>
    <w:rsid w:val="004E1537"/>
    <w:rsid w:val="004E157A"/>
    <w:rsid w:val="004E16FF"/>
    <w:rsid w:val="004E1741"/>
    <w:rsid w:val="004E1C08"/>
    <w:rsid w:val="004E1D22"/>
    <w:rsid w:val="004E1E2B"/>
    <w:rsid w:val="004E2324"/>
    <w:rsid w:val="004E25C3"/>
    <w:rsid w:val="004E26BF"/>
    <w:rsid w:val="004E27F6"/>
    <w:rsid w:val="004E2AC8"/>
    <w:rsid w:val="004E2BC4"/>
    <w:rsid w:val="004E2CC2"/>
    <w:rsid w:val="004E2CF1"/>
    <w:rsid w:val="004E2DEB"/>
    <w:rsid w:val="004E2DEE"/>
    <w:rsid w:val="004E2E79"/>
    <w:rsid w:val="004E2EDB"/>
    <w:rsid w:val="004E2FED"/>
    <w:rsid w:val="004E31B8"/>
    <w:rsid w:val="004E31F0"/>
    <w:rsid w:val="004E3200"/>
    <w:rsid w:val="004E3313"/>
    <w:rsid w:val="004E347B"/>
    <w:rsid w:val="004E348D"/>
    <w:rsid w:val="004E352F"/>
    <w:rsid w:val="004E363F"/>
    <w:rsid w:val="004E38BC"/>
    <w:rsid w:val="004E3B8D"/>
    <w:rsid w:val="004E3BC4"/>
    <w:rsid w:val="004E3CEC"/>
    <w:rsid w:val="004E3D66"/>
    <w:rsid w:val="004E3E0C"/>
    <w:rsid w:val="004E3EE7"/>
    <w:rsid w:val="004E3EF9"/>
    <w:rsid w:val="004E3FFA"/>
    <w:rsid w:val="004E433D"/>
    <w:rsid w:val="004E45A3"/>
    <w:rsid w:val="004E4918"/>
    <w:rsid w:val="004E4C6E"/>
    <w:rsid w:val="004E5008"/>
    <w:rsid w:val="004E52A0"/>
    <w:rsid w:val="004E54FD"/>
    <w:rsid w:val="004E54FE"/>
    <w:rsid w:val="004E55CB"/>
    <w:rsid w:val="004E5D49"/>
    <w:rsid w:val="004E5FE5"/>
    <w:rsid w:val="004E6016"/>
    <w:rsid w:val="004E620D"/>
    <w:rsid w:val="004E6245"/>
    <w:rsid w:val="004E6257"/>
    <w:rsid w:val="004E62C2"/>
    <w:rsid w:val="004E637E"/>
    <w:rsid w:val="004E6691"/>
    <w:rsid w:val="004E66EA"/>
    <w:rsid w:val="004E69E8"/>
    <w:rsid w:val="004E6CE1"/>
    <w:rsid w:val="004E7408"/>
    <w:rsid w:val="004E77E8"/>
    <w:rsid w:val="004F00BD"/>
    <w:rsid w:val="004F0150"/>
    <w:rsid w:val="004F04CB"/>
    <w:rsid w:val="004F062C"/>
    <w:rsid w:val="004F067F"/>
    <w:rsid w:val="004F0681"/>
    <w:rsid w:val="004F0914"/>
    <w:rsid w:val="004F0A53"/>
    <w:rsid w:val="004F0C49"/>
    <w:rsid w:val="004F0CD2"/>
    <w:rsid w:val="004F0EDA"/>
    <w:rsid w:val="004F1057"/>
    <w:rsid w:val="004F131C"/>
    <w:rsid w:val="004F1378"/>
    <w:rsid w:val="004F1738"/>
    <w:rsid w:val="004F18D0"/>
    <w:rsid w:val="004F1900"/>
    <w:rsid w:val="004F19E6"/>
    <w:rsid w:val="004F1C29"/>
    <w:rsid w:val="004F1C58"/>
    <w:rsid w:val="004F1D28"/>
    <w:rsid w:val="004F1D9D"/>
    <w:rsid w:val="004F1E40"/>
    <w:rsid w:val="004F1F83"/>
    <w:rsid w:val="004F244E"/>
    <w:rsid w:val="004F26DA"/>
    <w:rsid w:val="004F275C"/>
    <w:rsid w:val="004F296E"/>
    <w:rsid w:val="004F2D76"/>
    <w:rsid w:val="004F2E5B"/>
    <w:rsid w:val="004F2FE4"/>
    <w:rsid w:val="004F300A"/>
    <w:rsid w:val="004F30BE"/>
    <w:rsid w:val="004F30E6"/>
    <w:rsid w:val="004F3198"/>
    <w:rsid w:val="004F31A8"/>
    <w:rsid w:val="004F31F0"/>
    <w:rsid w:val="004F36A7"/>
    <w:rsid w:val="004F37A3"/>
    <w:rsid w:val="004F37FD"/>
    <w:rsid w:val="004F3C09"/>
    <w:rsid w:val="004F402E"/>
    <w:rsid w:val="004F40C9"/>
    <w:rsid w:val="004F42A0"/>
    <w:rsid w:val="004F460A"/>
    <w:rsid w:val="004F4688"/>
    <w:rsid w:val="004F46D6"/>
    <w:rsid w:val="004F47C0"/>
    <w:rsid w:val="004F48F3"/>
    <w:rsid w:val="004F494D"/>
    <w:rsid w:val="004F4B31"/>
    <w:rsid w:val="004F4B5A"/>
    <w:rsid w:val="004F4ED5"/>
    <w:rsid w:val="004F4F2D"/>
    <w:rsid w:val="004F4FC6"/>
    <w:rsid w:val="004F53A1"/>
    <w:rsid w:val="004F53C9"/>
    <w:rsid w:val="004F5551"/>
    <w:rsid w:val="004F598B"/>
    <w:rsid w:val="004F59FC"/>
    <w:rsid w:val="004F5A39"/>
    <w:rsid w:val="004F5AF7"/>
    <w:rsid w:val="004F5C47"/>
    <w:rsid w:val="004F5C52"/>
    <w:rsid w:val="004F5CE7"/>
    <w:rsid w:val="004F5D8A"/>
    <w:rsid w:val="004F61B2"/>
    <w:rsid w:val="004F61CF"/>
    <w:rsid w:val="004F6476"/>
    <w:rsid w:val="004F64DE"/>
    <w:rsid w:val="004F6625"/>
    <w:rsid w:val="004F6707"/>
    <w:rsid w:val="004F699A"/>
    <w:rsid w:val="004F6E97"/>
    <w:rsid w:val="004F6F4A"/>
    <w:rsid w:val="004F7379"/>
    <w:rsid w:val="004F7453"/>
    <w:rsid w:val="004F7840"/>
    <w:rsid w:val="004F79BA"/>
    <w:rsid w:val="004F7BA2"/>
    <w:rsid w:val="004F7C77"/>
    <w:rsid w:val="004F7CE1"/>
    <w:rsid w:val="004F7DB1"/>
    <w:rsid w:val="004F7EB7"/>
    <w:rsid w:val="004F7F17"/>
    <w:rsid w:val="005000E3"/>
    <w:rsid w:val="00500130"/>
    <w:rsid w:val="0050025F"/>
    <w:rsid w:val="00500372"/>
    <w:rsid w:val="005005A2"/>
    <w:rsid w:val="0050075E"/>
    <w:rsid w:val="00500835"/>
    <w:rsid w:val="00500D67"/>
    <w:rsid w:val="00500E73"/>
    <w:rsid w:val="00500EE5"/>
    <w:rsid w:val="00500FD1"/>
    <w:rsid w:val="00501DD1"/>
    <w:rsid w:val="00501FFC"/>
    <w:rsid w:val="005020A4"/>
    <w:rsid w:val="00502116"/>
    <w:rsid w:val="005021CB"/>
    <w:rsid w:val="00502307"/>
    <w:rsid w:val="00502400"/>
    <w:rsid w:val="00502478"/>
    <w:rsid w:val="005024DC"/>
    <w:rsid w:val="0050250F"/>
    <w:rsid w:val="005025CF"/>
    <w:rsid w:val="00502837"/>
    <w:rsid w:val="00502915"/>
    <w:rsid w:val="00502A53"/>
    <w:rsid w:val="00502A79"/>
    <w:rsid w:val="00502BA2"/>
    <w:rsid w:val="00502CA0"/>
    <w:rsid w:val="00503135"/>
    <w:rsid w:val="0050321A"/>
    <w:rsid w:val="005036AF"/>
    <w:rsid w:val="00503747"/>
    <w:rsid w:val="00503886"/>
    <w:rsid w:val="00503A5B"/>
    <w:rsid w:val="00503C25"/>
    <w:rsid w:val="00503C64"/>
    <w:rsid w:val="00503C80"/>
    <w:rsid w:val="00503CD9"/>
    <w:rsid w:val="00503DA1"/>
    <w:rsid w:val="00503EF8"/>
    <w:rsid w:val="00503FC1"/>
    <w:rsid w:val="005044B5"/>
    <w:rsid w:val="00504724"/>
    <w:rsid w:val="005047BB"/>
    <w:rsid w:val="005048F1"/>
    <w:rsid w:val="00504BDC"/>
    <w:rsid w:val="00504CC0"/>
    <w:rsid w:val="00504CCA"/>
    <w:rsid w:val="00504DC4"/>
    <w:rsid w:val="00504F8D"/>
    <w:rsid w:val="00505290"/>
    <w:rsid w:val="005053AA"/>
    <w:rsid w:val="00505406"/>
    <w:rsid w:val="005059EF"/>
    <w:rsid w:val="00505E59"/>
    <w:rsid w:val="005060A2"/>
    <w:rsid w:val="00506151"/>
    <w:rsid w:val="005061C5"/>
    <w:rsid w:val="00506491"/>
    <w:rsid w:val="005064BF"/>
    <w:rsid w:val="00506712"/>
    <w:rsid w:val="0050672A"/>
    <w:rsid w:val="005067EC"/>
    <w:rsid w:val="005067ED"/>
    <w:rsid w:val="005068FD"/>
    <w:rsid w:val="005069AB"/>
    <w:rsid w:val="00506A77"/>
    <w:rsid w:val="00506B7C"/>
    <w:rsid w:val="00506C09"/>
    <w:rsid w:val="00506D31"/>
    <w:rsid w:val="00506EA7"/>
    <w:rsid w:val="005070B6"/>
    <w:rsid w:val="005070FA"/>
    <w:rsid w:val="005076BF"/>
    <w:rsid w:val="00507B13"/>
    <w:rsid w:val="00507D34"/>
    <w:rsid w:val="00507DB9"/>
    <w:rsid w:val="00507E54"/>
    <w:rsid w:val="00507E9E"/>
    <w:rsid w:val="005101D6"/>
    <w:rsid w:val="00510285"/>
    <w:rsid w:val="0051040D"/>
    <w:rsid w:val="00510457"/>
    <w:rsid w:val="005107E4"/>
    <w:rsid w:val="00510801"/>
    <w:rsid w:val="0051093D"/>
    <w:rsid w:val="0051098D"/>
    <w:rsid w:val="00510B90"/>
    <w:rsid w:val="00510DD2"/>
    <w:rsid w:val="00510E3D"/>
    <w:rsid w:val="00510EC8"/>
    <w:rsid w:val="0051108E"/>
    <w:rsid w:val="0051116A"/>
    <w:rsid w:val="005112EF"/>
    <w:rsid w:val="005113CA"/>
    <w:rsid w:val="005113F5"/>
    <w:rsid w:val="00511440"/>
    <w:rsid w:val="00511519"/>
    <w:rsid w:val="005115D9"/>
    <w:rsid w:val="0051187A"/>
    <w:rsid w:val="0051193B"/>
    <w:rsid w:val="00511959"/>
    <w:rsid w:val="00511C94"/>
    <w:rsid w:val="005120F2"/>
    <w:rsid w:val="00512109"/>
    <w:rsid w:val="00512465"/>
    <w:rsid w:val="005124CA"/>
    <w:rsid w:val="0051255B"/>
    <w:rsid w:val="005125E1"/>
    <w:rsid w:val="005129FE"/>
    <w:rsid w:val="00512CF0"/>
    <w:rsid w:val="00512DE8"/>
    <w:rsid w:val="0051321F"/>
    <w:rsid w:val="00513491"/>
    <w:rsid w:val="005134AF"/>
    <w:rsid w:val="0051358F"/>
    <w:rsid w:val="005135B4"/>
    <w:rsid w:val="00513659"/>
    <w:rsid w:val="005139FA"/>
    <w:rsid w:val="00513BC8"/>
    <w:rsid w:val="00513C4D"/>
    <w:rsid w:val="00513E11"/>
    <w:rsid w:val="00513E29"/>
    <w:rsid w:val="00513F48"/>
    <w:rsid w:val="005140D7"/>
    <w:rsid w:val="0051444D"/>
    <w:rsid w:val="005147A4"/>
    <w:rsid w:val="0051481B"/>
    <w:rsid w:val="00514DF0"/>
    <w:rsid w:val="00514FF7"/>
    <w:rsid w:val="005150CF"/>
    <w:rsid w:val="00515222"/>
    <w:rsid w:val="0051527A"/>
    <w:rsid w:val="005153AF"/>
    <w:rsid w:val="005153BD"/>
    <w:rsid w:val="0051590E"/>
    <w:rsid w:val="005159D8"/>
    <w:rsid w:val="00515A73"/>
    <w:rsid w:val="00515D99"/>
    <w:rsid w:val="0051626F"/>
    <w:rsid w:val="005162BB"/>
    <w:rsid w:val="005162D1"/>
    <w:rsid w:val="00516A96"/>
    <w:rsid w:val="00516E5C"/>
    <w:rsid w:val="00516EE6"/>
    <w:rsid w:val="005171CF"/>
    <w:rsid w:val="005173B4"/>
    <w:rsid w:val="00517914"/>
    <w:rsid w:val="00517990"/>
    <w:rsid w:val="00517D86"/>
    <w:rsid w:val="00517D8B"/>
    <w:rsid w:val="00517F3C"/>
    <w:rsid w:val="00520379"/>
    <w:rsid w:val="00520452"/>
    <w:rsid w:val="0052071F"/>
    <w:rsid w:val="00520A69"/>
    <w:rsid w:val="00520CE0"/>
    <w:rsid w:val="00520D2B"/>
    <w:rsid w:val="00520E08"/>
    <w:rsid w:val="00520E5E"/>
    <w:rsid w:val="00520F4A"/>
    <w:rsid w:val="00520FA0"/>
    <w:rsid w:val="00520FED"/>
    <w:rsid w:val="005210C3"/>
    <w:rsid w:val="0052117F"/>
    <w:rsid w:val="0052120E"/>
    <w:rsid w:val="00521384"/>
    <w:rsid w:val="005219D0"/>
    <w:rsid w:val="00521B53"/>
    <w:rsid w:val="00521E38"/>
    <w:rsid w:val="0052205F"/>
    <w:rsid w:val="0052212E"/>
    <w:rsid w:val="005221D9"/>
    <w:rsid w:val="00522233"/>
    <w:rsid w:val="00522422"/>
    <w:rsid w:val="00522593"/>
    <w:rsid w:val="005226E6"/>
    <w:rsid w:val="00522AC6"/>
    <w:rsid w:val="00522ACF"/>
    <w:rsid w:val="00522AD6"/>
    <w:rsid w:val="00522B25"/>
    <w:rsid w:val="00522B52"/>
    <w:rsid w:val="00522B67"/>
    <w:rsid w:val="00522CD9"/>
    <w:rsid w:val="00522D20"/>
    <w:rsid w:val="00522EF2"/>
    <w:rsid w:val="00522F07"/>
    <w:rsid w:val="00522F67"/>
    <w:rsid w:val="00522F69"/>
    <w:rsid w:val="005232B5"/>
    <w:rsid w:val="005235A8"/>
    <w:rsid w:val="0052396E"/>
    <w:rsid w:val="00523A12"/>
    <w:rsid w:val="00523AC1"/>
    <w:rsid w:val="00523B65"/>
    <w:rsid w:val="00523D5F"/>
    <w:rsid w:val="00523E66"/>
    <w:rsid w:val="00523F3F"/>
    <w:rsid w:val="00523F7D"/>
    <w:rsid w:val="00524504"/>
    <w:rsid w:val="00524631"/>
    <w:rsid w:val="00524681"/>
    <w:rsid w:val="00524803"/>
    <w:rsid w:val="005248C1"/>
    <w:rsid w:val="00524A04"/>
    <w:rsid w:val="00524CFB"/>
    <w:rsid w:val="00524E93"/>
    <w:rsid w:val="00524F51"/>
    <w:rsid w:val="0052505D"/>
    <w:rsid w:val="0052507C"/>
    <w:rsid w:val="005251EB"/>
    <w:rsid w:val="005253F7"/>
    <w:rsid w:val="005255D2"/>
    <w:rsid w:val="00525C9A"/>
    <w:rsid w:val="00525DD7"/>
    <w:rsid w:val="00525ED9"/>
    <w:rsid w:val="005261AA"/>
    <w:rsid w:val="005261B9"/>
    <w:rsid w:val="005262CD"/>
    <w:rsid w:val="005262F3"/>
    <w:rsid w:val="005262F5"/>
    <w:rsid w:val="005265AC"/>
    <w:rsid w:val="0052665B"/>
    <w:rsid w:val="00526B45"/>
    <w:rsid w:val="00526BC6"/>
    <w:rsid w:val="00526F94"/>
    <w:rsid w:val="00527127"/>
    <w:rsid w:val="005272E2"/>
    <w:rsid w:val="005275A3"/>
    <w:rsid w:val="005277B7"/>
    <w:rsid w:val="00527AC5"/>
    <w:rsid w:val="00527B65"/>
    <w:rsid w:val="00527BE9"/>
    <w:rsid w:val="00527CE4"/>
    <w:rsid w:val="00527DC5"/>
    <w:rsid w:val="00527DD9"/>
    <w:rsid w:val="00530161"/>
    <w:rsid w:val="005302B8"/>
    <w:rsid w:val="0053036C"/>
    <w:rsid w:val="00530513"/>
    <w:rsid w:val="0053051F"/>
    <w:rsid w:val="005305AE"/>
    <w:rsid w:val="005309AA"/>
    <w:rsid w:val="005309D5"/>
    <w:rsid w:val="00530B7F"/>
    <w:rsid w:val="00530BC6"/>
    <w:rsid w:val="00530F96"/>
    <w:rsid w:val="005310C5"/>
    <w:rsid w:val="005310C8"/>
    <w:rsid w:val="005312AC"/>
    <w:rsid w:val="0053130B"/>
    <w:rsid w:val="00531847"/>
    <w:rsid w:val="00531872"/>
    <w:rsid w:val="00531883"/>
    <w:rsid w:val="00531908"/>
    <w:rsid w:val="0053196F"/>
    <w:rsid w:val="00531B8E"/>
    <w:rsid w:val="00531BFF"/>
    <w:rsid w:val="00531E02"/>
    <w:rsid w:val="00531E48"/>
    <w:rsid w:val="00531EFF"/>
    <w:rsid w:val="00532222"/>
    <w:rsid w:val="005322F2"/>
    <w:rsid w:val="00532361"/>
    <w:rsid w:val="00532403"/>
    <w:rsid w:val="0053257B"/>
    <w:rsid w:val="00532620"/>
    <w:rsid w:val="005327E4"/>
    <w:rsid w:val="005327EC"/>
    <w:rsid w:val="005328DF"/>
    <w:rsid w:val="00532A8B"/>
    <w:rsid w:val="00532F66"/>
    <w:rsid w:val="005332D7"/>
    <w:rsid w:val="00533658"/>
    <w:rsid w:val="005336BD"/>
    <w:rsid w:val="00533778"/>
    <w:rsid w:val="00533AF2"/>
    <w:rsid w:val="00533BA7"/>
    <w:rsid w:val="00533C63"/>
    <w:rsid w:val="00533CD2"/>
    <w:rsid w:val="00533D14"/>
    <w:rsid w:val="00533D4A"/>
    <w:rsid w:val="00533D73"/>
    <w:rsid w:val="00533FF2"/>
    <w:rsid w:val="0053403B"/>
    <w:rsid w:val="00534145"/>
    <w:rsid w:val="00534181"/>
    <w:rsid w:val="005341D8"/>
    <w:rsid w:val="00534311"/>
    <w:rsid w:val="0053445A"/>
    <w:rsid w:val="005344E2"/>
    <w:rsid w:val="0053450F"/>
    <w:rsid w:val="0053489D"/>
    <w:rsid w:val="00534ABD"/>
    <w:rsid w:val="00534B28"/>
    <w:rsid w:val="00534C36"/>
    <w:rsid w:val="00534C7D"/>
    <w:rsid w:val="00534D9D"/>
    <w:rsid w:val="00534F79"/>
    <w:rsid w:val="00534FF0"/>
    <w:rsid w:val="00535006"/>
    <w:rsid w:val="0053502C"/>
    <w:rsid w:val="0053509A"/>
    <w:rsid w:val="005350FB"/>
    <w:rsid w:val="0053535B"/>
    <w:rsid w:val="005353FF"/>
    <w:rsid w:val="0053589B"/>
    <w:rsid w:val="00535A7E"/>
    <w:rsid w:val="00535AB3"/>
    <w:rsid w:val="00535D22"/>
    <w:rsid w:val="00535EEF"/>
    <w:rsid w:val="005361C5"/>
    <w:rsid w:val="0053626D"/>
    <w:rsid w:val="005362B8"/>
    <w:rsid w:val="00536364"/>
    <w:rsid w:val="00536444"/>
    <w:rsid w:val="005367E9"/>
    <w:rsid w:val="005369D2"/>
    <w:rsid w:val="00536A0A"/>
    <w:rsid w:val="00536A39"/>
    <w:rsid w:val="00536C89"/>
    <w:rsid w:val="00536CAE"/>
    <w:rsid w:val="00536DCA"/>
    <w:rsid w:val="00536E23"/>
    <w:rsid w:val="0053704E"/>
    <w:rsid w:val="005372E9"/>
    <w:rsid w:val="005377C2"/>
    <w:rsid w:val="0053798A"/>
    <w:rsid w:val="00540248"/>
    <w:rsid w:val="0054041F"/>
    <w:rsid w:val="00540437"/>
    <w:rsid w:val="00540459"/>
    <w:rsid w:val="005404BE"/>
    <w:rsid w:val="0054095B"/>
    <w:rsid w:val="00540BAB"/>
    <w:rsid w:val="00540BC7"/>
    <w:rsid w:val="00540C2A"/>
    <w:rsid w:val="00540C32"/>
    <w:rsid w:val="00540D6B"/>
    <w:rsid w:val="00541109"/>
    <w:rsid w:val="00541307"/>
    <w:rsid w:val="0054165C"/>
    <w:rsid w:val="0054170D"/>
    <w:rsid w:val="00541736"/>
    <w:rsid w:val="00541813"/>
    <w:rsid w:val="00541D42"/>
    <w:rsid w:val="00541D6A"/>
    <w:rsid w:val="00541DD9"/>
    <w:rsid w:val="00541F3A"/>
    <w:rsid w:val="00542019"/>
    <w:rsid w:val="00542057"/>
    <w:rsid w:val="00542757"/>
    <w:rsid w:val="00542778"/>
    <w:rsid w:val="00542795"/>
    <w:rsid w:val="005427A9"/>
    <w:rsid w:val="00542889"/>
    <w:rsid w:val="005428ED"/>
    <w:rsid w:val="005429FF"/>
    <w:rsid w:val="00542B1F"/>
    <w:rsid w:val="00542B26"/>
    <w:rsid w:val="00542B81"/>
    <w:rsid w:val="00542B87"/>
    <w:rsid w:val="005430B8"/>
    <w:rsid w:val="005432CE"/>
    <w:rsid w:val="00543318"/>
    <w:rsid w:val="0054331B"/>
    <w:rsid w:val="005433BC"/>
    <w:rsid w:val="00543438"/>
    <w:rsid w:val="00543453"/>
    <w:rsid w:val="005434AD"/>
    <w:rsid w:val="005434B5"/>
    <w:rsid w:val="005434FA"/>
    <w:rsid w:val="005435EC"/>
    <w:rsid w:val="0054392B"/>
    <w:rsid w:val="00543B00"/>
    <w:rsid w:val="00543C34"/>
    <w:rsid w:val="00543C6B"/>
    <w:rsid w:val="00543DDF"/>
    <w:rsid w:val="00544334"/>
    <w:rsid w:val="005443EB"/>
    <w:rsid w:val="0054494F"/>
    <w:rsid w:val="00544A6D"/>
    <w:rsid w:val="00544C16"/>
    <w:rsid w:val="00544C18"/>
    <w:rsid w:val="00544C49"/>
    <w:rsid w:val="005451E8"/>
    <w:rsid w:val="00545337"/>
    <w:rsid w:val="005455FD"/>
    <w:rsid w:val="00545616"/>
    <w:rsid w:val="00545686"/>
    <w:rsid w:val="00545693"/>
    <w:rsid w:val="005456E4"/>
    <w:rsid w:val="00545989"/>
    <w:rsid w:val="005459DA"/>
    <w:rsid w:val="00545AAF"/>
    <w:rsid w:val="00545BEC"/>
    <w:rsid w:val="00545C34"/>
    <w:rsid w:val="00545CBD"/>
    <w:rsid w:val="00545F81"/>
    <w:rsid w:val="00546023"/>
    <w:rsid w:val="0054612D"/>
    <w:rsid w:val="0054613B"/>
    <w:rsid w:val="005461D9"/>
    <w:rsid w:val="00546216"/>
    <w:rsid w:val="00546218"/>
    <w:rsid w:val="0054628C"/>
    <w:rsid w:val="00546527"/>
    <w:rsid w:val="0054686C"/>
    <w:rsid w:val="00546912"/>
    <w:rsid w:val="00546ACC"/>
    <w:rsid w:val="00546B6B"/>
    <w:rsid w:val="00546BC0"/>
    <w:rsid w:val="00546E56"/>
    <w:rsid w:val="00547072"/>
    <w:rsid w:val="005470FE"/>
    <w:rsid w:val="0054738C"/>
    <w:rsid w:val="005473D0"/>
    <w:rsid w:val="0054760B"/>
    <w:rsid w:val="0054768E"/>
    <w:rsid w:val="00547756"/>
    <w:rsid w:val="00547823"/>
    <w:rsid w:val="00547CE8"/>
    <w:rsid w:val="0055004C"/>
    <w:rsid w:val="005501D2"/>
    <w:rsid w:val="00550366"/>
    <w:rsid w:val="00550442"/>
    <w:rsid w:val="00550655"/>
    <w:rsid w:val="00550887"/>
    <w:rsid w:val="005508FD"/>
    <w:rsid w:val="0055091E"/>
    <w:rsid w:val="00550A65"/>
    <w:rsid w:val="00550DB9"/>
    <w:rsid w:val="00550DC9"/>
    <w:rsid w:val="0055123A"/>
    <w:rsid w:val="0055132D"/>
    <w:rsid w:val="00551418"/>
    <w:rsid w:val="005514DB"/>
    <w:rsid w:val="00551571"/>
    <w:rsid w:val="0055161D"/>
    <w:rsid w:val="0055171E"/>
    <w:rsid w:val="0055183A"/>
    <w:rsid w:val="00551843"/>
    <w:rsid w:val="00551D39"/>
    <w:rsid w:val="00552134"/>
    <w:rsid w:val="005521CE"/>
    <w:rsid w:val="00552314"/>
    <w:rsid w:val="0055285B"/>
    <w:rsid w:val="005528B7"/>
    <w:rsid w:val="005528F4"/>
    <w:rsid w:val="005529EE"/>
    <w:rsid w:val="00552CEF"/>
    <w:rsid w:val="00552E48"/>
    <w:rsid w:val="00553048"/>
    <w:rsid w:val="005532D4"/>
    <w:rsid w:val="005533C2"/>
    <w:rsid w:val="00553699"/>
    <w:rsid w:val="005536EE"/>
    <w:rsid w:val="00553936"/>
    <w:rsid w:val="00553C00"/>
    <w:rsid w:val="00553CC4"/>
    <w:rsid w:val="00553E0E"/>
    <w:rsid w:val="00553F3A"/>
    <w:rsid w:val="0055400E"/>
    <w:rsid w:val="00554089"/>
    <w:rsid w:val="00554290"/>
    <w:rsid w:val="0055450B"/>
    <w:rsid w:val="00554791"/>
    <w:rsid w:val="0055487D"/>
    <w:rsid w:val="00554AA6"/>
    <w:rsid w:val="00554AFE"/>
    <w:rsid w:val="00554B66"/>
    <w:rsid w:val="00554EB4"/>
    <w:rsid w:val="0055559B"/>
    <w:rsid w:val="00555859"/>
    <w:rsid w:val="00555956"/>
    <w:rsid w:val="005559A0"/>
    <w:rsid w:val="005559ED"/>
    <w:rsid w:val="00555D46"/>
    <w:rsid w:val="00555EC0"/>
    <w:rsid w:val="00555F9A"/>
    <w:rsid w:val="005563BC"/>
    <w:rsid w:val="0055668F"/>
    <w:rsid w:val="005566A5"/>
    <w:rsid w:val="005568D1"/>
    <w:rsid w:val="005568D2"/>
    <w:rsid w:val="00556937"/>
    <w:rsid w:val="00556A86"/>
    <w:rsid w:val="00556AB6"/>
    <w:rsid w:val="005570D6"/>
    <w:rsid w:val="0055714F"/>
    <w:rsid w:val="00557482"/>
    <w:rsid w:val="005575EF"/>
    <w:rsid w:val="0055777D"/>
    <w:rsid w:val="005579FF"/>
    <w:rsid w:val="00557AE4"/>
    <w:rsid w:val="00557D39"/>
    <w:rsid w:val="00557DAF"/>
    <w:rsid w:val="00557EA3"/>
    <w:rsid w:val="00557EEB"/>
    <w:rsid w:val="00557F0A"/>
    <w:rsid w:val="00560042"/>
    <w:rsid w:val="00560154"/>
    <w:rsid w:val="00560187"/>
    <w:rsid w:val="0056023A"/>
    <w:rsid w:val="00560283"/>
    <w:rsid w:val="005605D4"/>
    <w:rsid w:val="00560687"/>
    <w:rsid w:val="005606DC"/>
    <w:rsid w:val="00560794"/>
    <w:rsid w:val="005608F9"/>
    <w:rsid w:val="0056090E"/>
    <w:rsid w:val="00560AD0"/>
    <w:rsid w:val="00560EF4"/>
    <w:rsid w:val="00560FB5"/>
    <w:rsid w:val="00561127"/>
    <w:rsid w:val="005612DC"/>
    <w:rsid w:val="00561337"/>
    <w:rsid w:val="005613D9"/>
    <w:rsid w:val="00561A29"/>
    <w:rsid w:val="00561A5D"/>
    <w:rsid w:val="00561BBC"/>
    <w:rsid w:val="00561C44"/>
    <w:rsid w:val="00561E49"/>
    <w:rsid w:val="00561EA2"/>
    <w:rsid w:val="005620E0"/>
    <w:rsid w:val="005620EE"/>
    <w:rsid w:val="00562248"/>
    <w:rsid w:val="005628A0"/>
    <w:rsid w:val="005628AB"/>
    <w:rsid w:val="00562A4F"/>
    <w:rsid w:val="00562E09"/>
    <w:rsid w:val="00562E43"/>
    <w:rsid w:val="005631A5"/>
    <w:rsid w:val="0056328D"/>
    <w:rsid w:val="005634B9"/>
    <w:rsid w:val="005634F5"/>
    <w:rsid w:val="00563527"/>
    <w:rsid w:val="0056356F"/>
    <w:rsid w:val="005635CD"/>
    <w:rsid w:val="005635E4"/>
    <w:rsid w:val="00563811"/>
    <w:rsid w:val="00563A38"/>
    <w:rsid w:val="00563BA2"/>
    <w:rsid w:val="00563C21"/>
    <w:rsid w:val="00563C99"/>
    <w:rsid w:val="00563CA4"/>
    <w:rsid w:val="00563D97"/>
    <w:rsid w:val="00563DAC"/>
    <w:rsid w:val="00563F0D"/>
    <w:rsid w:val="005642A5"/>
    <w:rsid w:val="0056435A"/>
    <w:rsid w:val="00564360"/>
    <w:rsid w:val="00564432"/>
    <w:rsid w:val="005647CB"/>
    <w:rsid w:val="00564EB9"/>
    <w:rsid w:val="00564FB3"/>
    <w:rsid w:val="00565023"/>
    <w:rsid w:val="00565076"/>
    <w:rsid w:val="005650E9"/>
    <w:rsid w:val="005652C3"/>
    <w:rsid w:val="005654D8"/>
    <w:rsid w:val="0056550D"/>
    <w:rsid w:val="00565D9E"/>
    <w:rsid w:val="00565E6C"/>
    <w:rsid w:val="00565F61"/>
    <w:rsid w:val="00566151"/>
    <w:rsid w:val="00566162"/>
    <w:rsid w:val="00566167"/>
    <w:rsid w:val="00566174"/>
    <w:rsid w:val="005663BB"/>
    <w:rsid w:val="005663DE"/>
    <w:rsid w:val="00566444"/>
    <w:rsid w:val="0056661D"/>
    <w:rsid w:val="00566786"/>
    <w:rsid w:val="005667B4"/>
    <w:rsid w:val="00566924"/>
    <w:rsid w:val="00566927"/>
    <w:rsid w:val="00566A64"/>
    <w:rsid w:val="00566A8D"/>
    <w:rsid w:val="00567319"/>
    <w:rsid w:val="0056753D"/>
    <w:rsid w:val="00567603"/>
    <w:rsid w:val="00567634"/>
    <w:rsid w:val="00567916"/>
    <w:rsid w:val="0056791A"/>
    <w:rsid w:val="00567937"/>
    <w:rsid w:val="00567B65"/>
    <w:rsid w:val="00567BE1"/>
    <w:rsid w:val="00567C30"/>
    <w:rsid w:val="00570315"/>
    <w:rsid w:val="00570395"/>
    <w:rsid w:val="005706B6"/>
    <w:rsid w:val="005708CC"/>
    <w:rsid w:val="00570AD5"/>
    <w:rsid w:val="00570E77"/>
    <w:rsid w:val="00570E7A"/>
    <w:rsid w:val="00571118"/>
    <w:rsid w:val="0057114D"/>
    <w:rsid w:val="0057117E"/>
    <w:rsid w:val="0057147B"/>
    <w:rsid w:val="005714AF"/>
    <w:rsid w:val="00571721"/>
    <w:rsid w:val="005717F6"/>
    <w:rsid w:val="005719D4"/>
    <w:rsid w:val="00571A08"/>
    <w:rsid w:val="00571DEF"/>
    <w:rsid w:val="00571ECE"/>
    <w:rsid w:val="00571F2A"/>
    <w:rsid w:val="00572175"/>
    <w:rsid w:val="00572253"/>
    <w:rsid w:val="00572285"/>
    <w:rsid w:val="005722EF"/>
    <w:rsid w:val="00572319"/>
    <w:rsid w:val="00572600"/>
    <w:rsid w:val="00572AC0"/>
    <w:rsid w:val="00572B4F"/>
    <w:rsid w:val="00572CF6"/>
    <w:rsid w:val="00572D44"/>
    <w:rsid w:val="00572FB8"/>
    <w:rsid w:val="005730D4"/>
    <w:rsid w:val="005731A6"/>
    <w:rsid w:val="00573214"/>
    <w:rsid w:val="00573293"/>
    <w:rsid w:val="00573378"/>
    <w:rsid w:val="00573389"/>
    <w:rsid w:val="005733B5"/>
    <w:rsid w:val="00573578"/>
    <w:rsid w:val="00573876"/>
    <w:rsid w:val="005738B2"/>
    <w:rsid w:val="00573A17"/>
    <w:rsid w:val="00573B82"/>
    <w:rsid w:val="00573B98"/>
    <w:rsid w:val="00573E7F"/>
    <w:rsid w:val="00573F92"/>
    <w:rsid w:val="00574126"/>
    <w:rsid w:val="0057423B"/>
    <w:rsid w:val="00574612"/>
    <w:rsid w:val="00574758"/>
    <w:rsid w:val="00574AA6"/>
    <w:rsid w:val="00574B32"/>
    <w:rsid w:val="00574EC7"/>
    <w:rsid w:val="005754B5"/>
    <w:rsid w:val="00575716"/>
    <w:rsid w:val="005757FC"/>
    <w:rsid w:val="0057585A"/>
    <w:rsid w:val="0057590A"/>
    <w:rsid w:val="00575A77"/>
    <w:rsid w:val="00575B40"/>
    <w:rsid w:val="00575BC7"/>
    <w:rsid w:val="00575DE3"/>
    <w:rsid w:val="00575E9C"/>
    <w:rsid w:val="00575F4C"/>
    <w:rsid w:val="00576085"/>
    <w:rsid w:val="005760A5"/>
    <w:rsid w:val="0057676C"/>
    <w:rsid w:val="005769A0"/>
    <w:rsid w:val="00576AC2"/>
    <w:rsid w:val="00576B01"/>
    <w:rsid w:val="00576B82"/>
    <w:rsid w:val="00576C3C"/>
    <w:rsid w:val="00576C5F"/>
    <w:rsid w:val="00576D36"/>
    <w:rsid w:val="00576DA3"/>
    <w:rsid w:val="0057709A"/>
    <w:rsid w:val="005773D0"/>
    <w:rsid w:val="005774CF"/>
    <w:rsid w:val="00577582"/>
    <w:rsid w:val="005775D8"/>
    <w:rsid w:val="0057760A"/>
    <w:rsid w:val="0057762E"/>
    <w:rsid w:val="0057766E"/>
    <w:rsid w:val="00577741"/>
    <w:rsid w:val="0057776C"/>
    <w:rsid w:val="00577D38"/>
    <w:rsid w:val="00577F56"/>
    <w:rsid w:val="00577F9D"/>
    <w:rsid w:val="00577FC4"/>
    <w:rsid w:val="005803E1"/>
    <w:rsid w:val="005803E6"/>
    <w:rsid w:val="00580468"/>
    <w:rsid w:val="0058082D"/>
    <w:rsid w:val="005809A3"/>
    <w:rsid w:val="00580B19"/>
    <w:rsid w:val="00580C10"/>
    <w:rsid w:val="00580D3B"/>
    <w:rsid w:val="00580D82"/>
    <w:rsid w:val="00580D85"/>
    <w:rsid w:val="00580FAC"/>
    <w:rsid w:val="00581272"/>
    <w:rsid w:val="00581368"/>
    <w:rsid w:val="00581577"/>
    <w:rsid w:val="00581D32"/>
    <w:rsid w:val="00581F22"/>
    <w:rsid w:val="00581FDE"/>
    <w:rsid w:val="00582202"/>
    <w:rsid w:val="005822C6"/>
    <w:rsid w:val="00582486"/>
    <w:rsid w:val="0058267A"/>
    <w:rsid w:val="005827E0"/>
    <w:rsid w:val="00582C48"/>
    <w:rsid w:val="00582CFA"/>
    <w:rsid w:val="00582EDD"/>
    <w:rsid w:val="00583142"/>
    <w:rsid w:val="0058316E"/>
    <w:rsid w:val="005832E8"/>
    <w:rsid w:val="0058341C"/>
    <w:rsid w:val="0058344D"/>
    <w:rsid w:val="0058345E"/>
    <w:rsid w:val="0058354F"/>
    <w:rsid w:val="005839B9"/>
    <w:rsid w:val="00583A45"/>
    <w:rsid w:val="00583B64"/>
    <w:rsid w:val="00583B68"/>
    <w:rsid w:val="00583B7F"/>
    <w:rsid w:val="00583BF0"/>
    <w:rsid w:val="00583D7B"/>
    <w:rsid w:val="00583E2E"/>
    <w:rsid w:val="00583E4F"/>
    <w:rsid w:val="00583FC3"/>
    <w:rsid w:val="005840F6"/>
    <w:rsid w:val="005843F5"/>
    <w:rsid w:val="0058456B"/>
    <w:rsid w:val="005847DA"/>
    <w:rsid w:val="00584803"/>
    <w:rsid w:val="00584983"/>
    <w:rsid w:val="00584A2F"/>
    <w:rsid w:val="00584A42"/>
    <w:rsid w:val="00584A5E"/>
    <w:rsid w:val="00584B85"/>
    <w:rsid w:val="00584C1D"/>
    <w:rsid w:val="00584FCE"/>
    <w:rsid w:val="00585384"/>
    <w:rsid w:val="00585527"/>
    <w:rsid w:val="00585595"/>
    <w:rsid w:val="005855CB"/>
    <w:rsid w:val="005858B0"/>
    <w:rsid w:val="00585989"/>
    <w:rsid w:val="005859B3"/>
    <w:rsid w:val="00585B15"/>
    <w:rsid w:val="00585B51"/>
    <w:rsid w:val="0058619F"/>
    <w:rsid w:val="0058631D"/>
    <w:rsid w:val="00586401"/>
    <w:rsid w:val="005865CC"/>
    <w:rsid w:val="0058672B"/>
    <w:rsid w:val="005867A0"/>
    <w:rsid w:val="00586BBB"/>
    <w:rsid w:val="00586CDE"/>
    <w:rsid w:val="00586F96"/>
    <w:rsid w:val="0058710B"/>
    <w:rsid w:val="00587117"/>
    <w:rsid w:val="005871CB"/>
    <w:rsid w:val="00587390"/>
    <w:rsid w:val="00587583"/>
    <w:rsid w:val="00587701"/>
    <w:rsid w:val="0058775A"/>
    <w:rsid w:val="00587855"/>
    <w:rsid w:val="00587A32"/>
    <w:rsid w:val="00587B6C"/>
    <w:rsid w:val="00587CF6"/>
    <w:rsid w:val="00587D07"/>
    <w:rsid w:val="00587DC4"/>
    <w:rsid w:val="00587E18"/>
    <w:rsid w:val="00587FF5"/>
    <w:rsid w:val="0059018F"/>
    <w:rsid w:val="00590376"/>
    <w:rsid w:val="00590396"/>
    <w:rsid w:val="005906A4"/>
    <w:rsid w:val="00590703"/>
    <w:rsid w:val="00590741"/>
    <w:rsid w:val="005909ED"/>
    <w:rsid w:val="00590BE5"/>
    <w:rsid w:val="00590C4A"/>
    <w:rsid w:val="00590F55"/>
    <w:rsid w:val="00591001"/>
    <w:rsid w:val="00591253"/>
    <w:rsid w:val="00591312"/>
    <w:rsid w:val="00591597"/>
    <w:rsid w:val="00591787"/>
    <w:rsid w:val="00591AAB"/>
    <w:rsid w:val="00591B1C"/>
    <w:rsid w:val="00591D06"/>
    <w:rsid w:val="00591FDB"/>
    <w:rsid w:val="0059229E"/>
    <w:rsid w:val="00592334"/>
    <w:rsid w:val="005925B0"/>
    <w:rsid w:val="00592674"/>
    <w:rsid w:val="00592781"/>
    <w:rsid w:val="0059290D"/>
    <w:rsid w:val="00592D1B"/>
    <w:rsid w:val="00592ECF"/>
    <w:rsid w:val="00592F51"/>
    <w:rsid w:val="00593145"/>
    <w:rsid w:val="0059317A"/>
    <w:rsid w:val="005931B3"/>
    <w:rsid w:val="00593266"/>
    <w:rsid w:val="005933C3"/>
    <w:rsid w:val="005933D0"/>
    <w:rsid w:val="0059343F"/>
    <w:rsid w:val="005934ED"/>
    <w:rsid w:val="00593C23"/>
    <w:rsid w:val="00593CAC"/>
    <w:rsid w:val="00593F50"/>
    <w:rsid w:val="00594469"/>
    <w:rsid w:val="005945C2"/>
    <w:rsid w:val="00594632"/>
    <w:rsid w:val="00594A26"/>
    <w:rsid w:val="00594E3A"/>
    <w:rsid w:val="00594E5F"/>
    <w:rsid w:val="00594F5A"/>
    <w:rsid w:val="00594FB4"/>
    <w:rsid w:val="005950C7"/>
    <w:rsid w:val="00595110"/>
    <w:rsid w:val="0059522C"/>
    <w:rsid w:val="0059542B"/>
    <w:rsid w:val="0059547F"/>
    <w:rsid w:val="005954C6"/>
    <w:rsid w:val="005955A4"/>
    <w:rsid w:val="00595689"/>
    <w:rsid w:val="0059570C"/>
    <w:rsid w:val="005957D0"/>
    <w:rsid w:val="005957F8"/>
    <w:rsid w:val="005959D9"/>
    <w:rsid w:val="00595A38"/>
    <w:rsid w:val="00595A7A"/>
    <w:rsid w:val="00595C78"/>
    <w:rsid w:val="00596079"/>
    <w:rsid w:val="005961FF"/>
    <w:rsid w:val="00596348"/>
    <w:rsid w:val="00596356"/>
    <w:rsid w:val="0059650B"/>
    <w:rsid w:val="0059660D"/>
    <w:rsid w:val="005967C7"/>
    <w:rsid w:val="00596C1A"/>
    <w:rsid w:val="00596D83"/>
    <w:rsid w:val="00596F14"/>
    <w:rsid w:val="00596FE3"/>
    <w:rsid w:val="00597102"/>
    <w:rsid w:val="00597469"/>
    <w:rsid w:val="005974B3"/>
    <w:rsid w:val="00597749"/>
    <w:rsid w:val="00597CB5"/>
    <w:rsid w:val="00597E88"/>
    <w:rsid w:val="00597FED"/>
    <w:rsid w:val="005A014D"/>
    <w:rsid w:val="005A01DA"/>
    <w:rsid w:val="005A0289"/>
    <w:rsid w:val="005A0408"/>
    <w:rsid w:val="005A0A7B"/>
    <w:rsid w:val="005A0ADF"/>
    <w:rsid w:val="005A0C4F"/>
    <w:rsid w:val="005A0D05"/>
    <w:rsid w:val="005A0E41"/>
    <w:rsid w:val="005A0E6C"/>
    <w:rsid w:val="005A0F6D"/>
    <w:rsid w:val="005A1187"/>
    <w:rsid w:val="005A1492"/>
    <w:rsid w:val="005A153B"/>
    <w:rsid w:val="005A16DB"/>
    <w:rsid w:val="005A18F2"/>
    <w:rsid w:val="005A19E8"/>
    <w:rsid w:val="005A19F6"/>
    <w:rsid w:val="005A1A9D"/>
    <w:rsid w:val="005A1B1F"/>
    <w:rsid w:val="005A1C73"/>
    <w:rsid w:val="005A1EF3"/>
    <w:rsid w:val="005A200A"/>
    <w:rsid w:val="005A215A"/>
    <w:rsid w:val="005A2261"/>
    <w:rsid w:val="005A2361"/>
    <w:rsid w:val="005A242B"/>
    <w:rsid w:val="005A2968"/>
    <w:rsid w:val="005A29CB"/>
    <w:rsid w:val="005A2BF7"/>
    <w:rsid w:val="005A2F53"/>
    <w:rsid w:val="005A31FD"/>
    <w:rsid w:val="005A37BC"/>
    <w:rsid w:val="005A38AA"/>
    <w:rsid w:val="005A3B30"/>
    <w:rsid w:val="005A3CE6"/>
    <w:rsid w:val="005A3D65"/>
    <w:rsid w:val="005A3DA8"/>
    <w:rsid w:val="005A4231"/>
    <w:rsid w:val="005A456B"/>
    <w:rsid w:val="005A477F"/>
    <w:rsid w:val="005A47DF"/>
    <w:rsid w:val="005A4965"/>
    <w:rsid w:val="005A4B92"/>
    <w:rsid w:val="005A4D0C"/>
    <w:rsid w:val="005A4E41"/>
    <w:rsid w:val="005A5017"/>
    <w:rsid w:val="005A5062"/>
    <w:rsid w:val="005A50E0"/>
    <w:rsid w:val="005A5174"/>
    <w:rsid w:val="005A51F8"/>
    <w:rsid w:val="005A521C"/>
    <w:rsid w:val="005A53A1"/>
    <w:rsid w:val="005A53A4"/>
    <w:rsid w:val="005A5422"/>
    <w:rsid w:val="005A561E"/>
    <w:rsid w:val="005A58D6"/>
    <w:rsid w:val="005A5A2F"/>
    <w:rsid w:val="005A5FB4"/>
    <w:rsid w:val="005A60F7"/>
    <w:rsid w:val="005A6107"/>
    <w:rsid w:val="005A6647"/>
    <w:rsid w:val="005A6E2A"/>
    <w:rsid w:val="005A6EF5"/>
    <w:rsid w:val="005A6FC0"/>
    <w:rsid w:val="005A72A9"/>
    <w:rsid w:val="005A74AC"/>
    <w:rsid w:val="005A7534"/>
    <w:rsid w:val="005A7536"/>
    <w:rsid w:val="005A75CE"/>
    <w:rsid w:val="005A797A"/>
    <w:rsid w:val="005A797E"/>
    <w:rsid w:val="005A79D6"/>
    <w:rsid w:val="005A79EC"/>
    <w:rsid w:val="005A7C7F"/>
    <w:rsid w:val="005A7D61"/>
    <w:rsid w:val="005A7DEB"/>
    <w:rsid w:val="005A7EB7"/>
    <w:rsid w:val="005B010E"/>
    <w:rsid w:val="005B01FE"/>
    <w:rsid w:val="005B048E"/>
    <w:rsid w:val="005B0600"/>
    <w:rsid w:val="005B0629"/>
    <w:rsid w:val="005B066C"/>
    <w:rsid w:val="005B0AA9"/>
    <w:rsid w:val="005B0AE5"/>
    <w:rsid w:val="005B0BD0"/>
    <w:rsid w:val="005B0BD6"/>
    <w:rsid w:val="005B0E23"/>
    <w:rsid w:val="005B0FBD"/>
    <w:rsid w:val="005B1142"/>
    <w:rsid w:val="005B13EC"/>
    <w:rsid w:val="005B1452"/>
    <w:rsid w:val="005B1501"/>
    <w:rsid w:val="005B183C"/>
    <w:rsid w:val="005B1A07"/>
    <w:rsid w:val="005B1D5A"/>
    <w:rsid w:val="005B1D98"/>
    <w:rsid w:val="005B1DE1"/>
    <w:rsid w:val="005B1E5D"/>
    <w:rsid w:val="005B1EC2"/>
    <w:rsid w:val="005B2009"/>
    <w:rsid w:val="005B21F5"/>
    <w:rsid w:val="005B21FC"/>
    <w:rsid w:val="005B2224"/>
    <w:rsid w:val="005B2262"/>
    <w:rsid w:val="005B239B"/>
    <w:rsid w:val="005B24DE"/>
    <w:rsid w:val="005B2506"/>
    <w:rsid w:val="005B257B"/>
    <w:rsid w:val="005B27E7"/>
    <w:rsid w:val="005B2B45"/>
    <w:rsid w:val="005B2D97"/>
    <w:rsid w:val="005B30B1"/>
    <w:rsid w:val="005B31DF"/>
    <w:rsid w:val="005B32E1"/>
    <w:rsid w:val="005B34AA"/>
    <w:rsid w:val="005B34D5"/>
    <w:rsid w:val="005B351E"/>
    <w:rsid w:val="005B3840"/>
    <w:rsid w:val="005B3B34"/>
    <w:rsid w:val="005B3C83"/>
    <w:rsid w:val="005B3F4E"/>
    <w:rsid w:val="005B42B5"/>
    <w:rsid w:val="005B44C9"/>
    <w:rsid w:val="005B45C2"/>
    <w:rsid w:val="005B4633"/>
    <w:rsid w:val="005B49C3"/>
    <w:rsid w:val="005B4B88"/>
    <w:rsid w:val="005B4D7C"/>
    <w:rsid w:val="005B4DE6"/>
    <w:rsid w:val="005B50E6"/>
    <w:rsid w:val="005B514E"/>
    <w:rsid w:val="005B5937"/>
    <w:rsid w:val="005B5952"/>
    <w:rsid w:val="005B5A09"/>
    <w:rsid w:val="005B5A0A"/>
    <w:rsid w:val="005B5B09"/>
    <w:rsid w:val="005B5B34"/>
    <w:rsid w:val="005B5CEF"/>
    <w:rsid w:val="005B5DE1"/>
    <w:rsid w:val="005B6149"/>
    <w:rsid w:val="005B64CA"/>
    <w:rsid w:val="005B660F"/>
    <w:rsid w:val="005B6697"/>
    <w:rsid w:val="005B670E"/>
    <w:rsid w:val="005B67A0"/>
    <w:rsid w:val="005B680C"/>
    <w:rsid w:val="005B6869"/>
    <w:rsid w:val="005B69A9"/>
    <w:rsid w:val="005B69F4"/>
    <w:rsid w:val="005B6AD3"/>
    <w:rsid w:val="005B6B76"/>
    <w:rsid w:val="005B6D88"/>
    <w:rsid w:val="005B6DE5"/>
    <w:rsid w:val="005B6FC0"/>
    <w:rsid w:val="005B70F5"/>
    <w:rsid w:val="005B719C"/>
    <w:rsid w:val="005B7316"/>
    <w:rsid w:val="005B7534"/>
    <w:rsid w:val="005B7539"/>
    <w:rsid w:val="005B7607"/>
    <w:rsid w:val="005B79BC"/>
    <w:rsid w:val="005B7BAC"/>
    <w:rsid w:val="005B7BCF"/>
    <w:rsid w:val="005B7EA4"/>
    <w:rsid w:val="005C05A7"/>
    <w:rsid w:val="005C07F8"/>
    <w:rsid w:val="005C0AEF"/>
    <w:rsid w:val="005C0B4F"/>
    <w:rsid w:val="005C0CA2"/>
    <w:rsid w:val="005C10A0"/>
    <w:rsid w:val="005C11EA"/>
    <w:rsid w:val="005C12D8"/>
    <w:rsid w:val="005C15BD"/>
    <w:rsid w:val="005C1A27"/>
    <w:rsid w:val="005C1AC2"/>
    <w:rsid w:val="005C1DA2"/>
    <w:rsid w:val="005C1DB1"/>
    <w:rsid w:val="005C1E47"/>
    <w:rsid w:val="005C1E81"/>
    <w:rsid w:val="005C1EBD"/>
    <w:rsid w:val="005C1F0D"/>
    <w:rsid w:val="005C21E5"/>
    <w:rsid w:val="005C2281"/>
    <w:rsid w:val="005C2370"/>
    <w:rsid w:val="005C24BE"/>
    <w:rsid w:val="005C24FD"/>
    <w:rsid w:val="005C25D2"/>
    <w:rsid w:val="005C26B6"/>
    <w:rsid w:val="005C2835"/>
    <w:rsid w:val="005C28E3"/>
    <w:rsid w:val="005C2979"/>
    <w:rsid w:val="005C29DE"/>
    <w:rsid w:val="005C2DB7"/>
    <w:rsid w:val="005C3026"/>
    <w:rsid w:val="005C30D7"/>
    <w:rsid w:val="005C32EB"/>
    <w:rsid w:val="005C356D"/>
    <w:rsid w:val="005C3822"/>
    <w:rsid w:val="005C3864"/>
    <w:rsid w:val="005C3B3B"/>
    <w:rsid w:val="005C3CC1"/>
    <w:rsid w:val="005C3D65"/>
    <w:rsid w:val="005C3DB2"/>
    <w:rsid w:val="005C3EC0"/>
    <w:rsid w:val="005C40D7"/>
    <w:rsid w:val="005C4290"/>
    <w:rsid w:val="005C45B7"/>
    <w:rsid w:val="005C480A"/>
    <w:rsid w:val="005C4824"/>
    <w:rsid w:val="005C489A"/>
    <w:rsid w:val="005C4946"/>
    <w:rsid w:val="005C49FA"/>
    <w:rsid w:val="005C4CB9"/>
    <w:rsid w:val="005C4E11"/>
    <w:rsid w:val="005C4E2A"/>
    <w:rsid w:val="005C4FC4"/>
    <w:rsid w:val="005C522D"/>
    <w:rsid w:val="005C524B"/>
    <w:rsid w:val="005C52AB"/>
    <w:rsid w:val="005C52D8"/>
    <w:rsid w:val="005C5352"/>
    <w:rsid w:val="005C536A"/>
    <w:rsid w:val="005C546D"/>
    <w:rsid w:val="005C54F4"/>
    <w:rsid w:val="005C5509"/>
    <w:rsid w:val="005C5542"/>
    <w:rsid w:val="005C5614"/>
    <w:rsid w:val="005C57BD"/>
    <w:rsid w:val="005C5904"/>
    <w:rsid w:val="005C5912"/>
    <w:rsid w:val="005C5B1A"/>
    <w:rsid w:val="005C5BB2"/>
    <w:rsid w:val="005C5C67"/>
    <w:rsid w:val="005C6148"/>
    <w:rsid w:val="005C61E8"/>
    <w:rsid w:val="005C62F3"/>
    <w:rsid w:val="005C6347"/>
    <w:rsid w:val="005C64EC"/>
    <w:rsid w:val="005C65FB"/>
    <w:rsid w:val="005C6732"/>
    <w:rsid w:val="005C675D"/>
    <w:rsid w:val="005C6BB6"/>
    <w:rsid w:val="005C6C45"/>
    <w:rsid w:val="005C6DAB"/>
    <w:rsid w:val="005C6EA9"/>
    <w:rsid w:val="005C7075"/>
    <w:rsid w:val="005C7212"/>
    <w:rsid w:val="005C727B"/>
    <w:rsid w:val="005C7561"/>
    <w:rsid w:val="005C759F"/>
    <w:rsid w:val="005C7711"/>
    <w:rsid w:val="005C771F"/>
    <w:rsid w:val="005C7AA9"/>
    <w:rsid w:val="005C7E9B"/>
    <w:rsid w:val="005D005F"/>
    <w:rsid w:val="005D02B3"/>
    <w:rsid w:val="005D0457"/>
    <w:rsid w:val="005D06ED"/>
    <w:rsid w:val="005D06F5"/>
    <w:rsid w:val="005D083D"/>
    <w:rsid w:val="005D0B1F"/>
    <w:rsid w:val="005D0B68"/>
    <w:rsid w:val="005D0D5C"/>
    <w:rsid w:val="005D0D8C"/>
    <w:rsid w:val="005D0F38"/>
    <w:rsid w:val="005D0FAF"/>
    <w:rsid w:val="005D12F4"/>
    <w:rsid w:val="005D139E"/>
    <w:rsid w:val="005D16CD"/>
    <w:rsid w:val="005D17C7"/>
    <w:rsid w:val="005D19D4"/>
    <w:rsid w:val="005D1E1A"/>
    <w:rsid w:val="005D1E29"/>
    <w:rsid w:val="005D2145"/>
    <w:rsid w:val="005D214F"/>
    <w:rsid w:val="005D231B"/>
    <w:rsid w:val="005D2427"/>
    <w:rsid w:val="005D26BD"/>
    <w:rsid w:val="005D27F6"/>
    <w:rsid w:val="005D28F9"/>
    <w:rsid w:val="005D328F"/>
    <w:rsid w:val="005D3457"/>
    <w:rsid w:val="005D34B1"/>
    <w:rsid w:val="005D34C4"/>
    <w:rsid w:val="005D35F0"/>
    <w:rsid w:val="005D363B"/>
    <w:rsid w:val="005D37B2"/>
    <w:rsid w:val="005D382F"/>
    <w:rsid w:val="005D3A61"/>
    <w:rsid w:val="005D3C66"/>
    <w:rsid w:val="005D3C77"/>
    <w:rsid w:val="005D3E12"/>
    <w:rsid w:val="005D4298"/>
    <w:rsid w:val="005D457E"/>
    <w:rsid w:val="005D46F1"/>
    <w:rsid w:val="005D47B1"/>
    <w:rsid w:val="005D4BC4"/>
    <w:rsid w:val="005D4D49"/>
    <w:rsid w:val="005D4F22"/>
    <w:rsid w:val="005D4F77"/>
    <w:rsid w:val="005D5136"/>
    <w:rsid w:val="005D5149"/>
    <w:rsid w:val="005D5158"/>
    <w:rsid w:val="005D5184"/>
    <w:rsid w:val="005D53D0"/>
    <w:rsid w:val="005D54A7"/>
    <w:rsid w:val="005D57B3"/>
    <w:rsid w:val="005D585B"/>
    <w:rsid w:val="005D5CB1"/>
    <w:rsid w:val="005D5E34"/>
    <w:rsid w:val="005D5E43"/>
    <w:rsid w:val="005D5F3C"/>
    <w:rsid w:val="005D6055"/>
    <w:rsid w:val="005D6063"/>
    <w:rsid w:val="005D608B"/>
    <w:rsid w:val="005D61B8"/>
    <w:rsid w:val="005D61F4"/>
    <w:rsid w:val="005D6264"/>
    <w:rsid w:val="005D62C7"/>
    <w:rsid w:val="005D639A"/>
    <w:rsid w:val="005D66C8"/>
    <w:rsid w:val="005D673F"/>
    <w:rsid w:val="005D6AA6"/>
    <w:rsid w:val="005D6CD5"/>
    <w:rsid w:val="005D703C"/>
    <w:rsid w:val="005D71CA"/>
    <w:rsid w:val="005D7206"/>
    <w:rsid w:val="005D7893"/>
    <w:rsid w:val="005D790E"/>
    <w:rsid w:val="005D7A35"/>
    <w:rsid w:val="005D7BBF"/>
    <w:rsid w:val="005E007F"/>
    <w:rsid w:val="005E00CA"/>
    <w:rsid w:val="005E0315"/>
    <w:rsid w:val="005E04A3"/>
    <w:rsid w:val="005E0506"/>
    <w:rsid w:val="005E0681"/>
    <w:rsid w:val="005E091D"/>
    <w:rsid w:val="005E0949"/>
    <w:rsid w:val="005E0CA3"/>
    <w:rsid w:val="005E110E"/>
    <w:rsid w:val="005E1216"/>
    <w:rsid w:val="005E1273"/>
    <w:rsid w:val="005E1295"/>
    <w:rsid w:val="005E1633"/>
    <w:rsid w:val="005E16CF"/>
    <w:rsid w:val="005E17CD"/>
    <w:rsid w:val="005E1A3B"/>
    <w:rsid w:val="005E1E37"/>
    <w:rsid w:val="005E1F07"/>
    <w:rsid w:val="005E1F57"/>
    <w:rsid w:val="005E20B6"/>
    <w:rsid w:val="005E2146"/>
    <w:rsid w:val="005E2226"/>
    <w:rsid w:val="005E2409"/>
    <w:rsid w:val="005E24D5"/>
    <w:rsid w:val="005E254C"/>
    <w:rsid w:val="005E257B"/>
    <w:rsid w:val="005E265E"/>
    <w:rsid w:val="005E2B41"/>
    <w:rsid w:val="005E2C8D"/>
    <w:rsid w:val="005E2C9B"/>
    <w:rsid w:val="005E2D2C"/>
    <w:rsid w:val="005E2FE4"/>
    <w:rsid w:val="005E315C"/>
    <w:rsid w:val="005E320D"/>
    <w:rsid w:val="005E3249"/>
    <w:rsid w:val="005E32CF"/>
    <w:rsid w:val="005E3352"/>
    <w:rsid w:val="005E3365"/>
    <w:rsid w:val="005E33F9"/>
    <w:rsid w:val="005E347B"/>
    <w:rsid w:val="005E37D0"/>
    <w:rsid w:val="005E39C0"/>
    <w:rsid w:val="005E39F0"/>
    <w:rsid w:val="005E3A0F"/>
    <w:rsid w:val="005E3B03"/>
    <w:rsid w:val="005E3B1E"/>
    <w:rsid w:val="005E3BEA"/>
    <w:rsid w:val="005E3C2C"/>
    <w:rsid w:val="005E3FA2"/>
    <w:rsid w:val="005E4257"/>
    <w:rsid w:val="005E437B"/>
    <w:rsid w:val="005E4481"/>
    <w:rsid w:val="005E4559"/>
    <w:rsid w:val="005E45A1"/>
    <w:rsid w:val="005E4A2E"/>
    <w:rsid w:val="005E4B14"/>
    <w:rsid w:val="005E4B7F"/>
    <w:rsid w:val="005E4CC1"/>
    <w:rsid w:val="005E4CCB"/>
    <w:rsid w:val="005E5591"/>
    <w:rsid w:val="005E55CF"/>
    <w:rsid w:val="005E5A42"/>
    <w:rsid w:val="005E6078"/>
    <w:rsid w:val="005E629A"/>
    <w:rsid w:val="005E631A"/>
    <w:rsid w:val="005E64DD"/>
    <w:rsid w:val="005E64FF"/>
    <w:rsid w:val="005E66BE"/>
    <w:rsid w:val="005E66C4"/>
    <w:rsid w:val="005E6840"/>
    <w:rsid w:val="005E696B"/>
    <w:rsid w:val="005E6985"/>
    <w:rsid w:val="005E699A"/>
    <w:rsid w:val="005E6A48"/>
    <w:rsid w:val="005E6ACC"/>
    <w:rsid w:val="005E6D00"/>
    <w:rsid w:val="005E6D66"/>
    <w:rsid w:val="005E7099"/>
    <w:rsid w:val="005E70A6"/>
    <w:rsid w:val="005E7157"/>
    <w:rsid w:val="005E72B5"/>
    <w:rsid w:val="005E7364"/>
    <w:rsid w:val="005E73F5"/>
    <w:rsid w:val="005E74DE"/>
    <w:rsid w:val="005E7791"/>
    <w:rsid w:val="005E77DD"/>
    <w:rsid w:val="005E77F5"/>
    <w:rsid w:val="005E7809"/>
    <w:rsid w:val="005E795A"/>
    <w:rsid w:val="005E7FD8"/>
    <w:rsid w:val="005F01AA"/>
    <w:rsid w:val="005F0274"/>
    <w:rsid w:val="005F030C"/>
    <w:rsid w:val="005F076F"/>
    <w:rsid w:val="005F07F2"/>
    <w:rsid w:val="005F0AA3"/>
    <w:rsid w:val="005F0D49"/>
    <w:rsid w:val="005F0EA0"/>
    <w:rsid w:val="005F105D"/>
    <w:rsid w:val="005F11D2"/>
    <w:rsid w:val="005F1208"/>
    <w:rsid w:val="005F137C"/>
    <w:rsid w:val="005F165B"/>
    <w:rsid w:val="005F1CE3"/>
    <w:rsid w:val="005F1DC5"/>
    <w:rsid w:val="005F1EA4"/>
    <w:rsid w:val="005F1EAB"/>
    <w:rsid w:val="005F1F0C"/>
    <w:rsid w:val="005F1FC4"/>
    <w:rsid w:val="005F21E1"/>
    <w:rsid w:val="005F21F5"/>
    <w:rsid w:val="005F2246"/>
    <w:rsid w:val="005F22EC"/>
    <w:rsid w:val="005F2496"/>
    <w:rsid w:val="005F24EA"/>
    <w:rsid w:val="005F266D"/>
    <w:rsid w:val="005F26BE"/>
    <w:rsid w:val="005F27DC"/>
    <w:rsid w:val="005F280B"/>
    <w:rsid w:val="005F2858"/>
    <w:rsid w:val="005F2869"/>
    <w:rsid w:val="005F2971"/>
    <w:rsid w:val="005F2978"/>
    <w:rsid w:val="005F2D02"/>
    <w:rsid w:val="005F3003"/>
    <w:rsid w:val="005F3102"/>
    <w:rsid w:val="005F33F6"/>
    <w:rsid w:val="005F34B8"/>
    <w:rsid w:val="005F3556"/>
    <w:rsid w:val="005F358B"/>
    <w:rsid w:val="005F35FF"/>
    <w:rsid w:val="005F3634"/>
    <w:rsid w:val="005F371D"/>
    <w:rsid w:val="005F372E"/>
    <w:rsid w:val="005F3748"/>
    <w:rsid w:val="005F37E6"/>
    <w:rsid w:val="005F3926"/>
    <w:rsid w:val="005F3946"/>
    <w:rsid w:val="005F3B1B"/>
    <w:rsid w:val="005F3C41"/>
    <w:rsid w:val="005F3DFC"/>
    <w:rsid w:val="005F3F06"/>
    <w:rsid w:val="005F3FD7"/>
    <w:rsid w:val="005F4022"/>
    <w:rsid w:val="005F4049"/>
    <w:rsid w:val="005F4278"/>
    <w:rsid w:val="005F45CA"/>
    <w:rsid w:val="005F4663"/>
    <w:rsid w:val="005F47BA"/>
    <w:rsid w:val="005F4999"/>
    <w:rsid w:val="005F4B21"/>
    <w:rsid w:val="005F4B61"/>
    <w:rsid w:val="005F4EF0"/>
    <w:rsid w:val="005F5197"/>
    <w:rsid w:val="005F5328"/>
    <w:rsid w:val="005F5495"/>
    <w:rsid w:val="005F572D"/>
    <w:rsid w:val="005F5883"/>
    <w:rsid w:val="005F5A01"/>
    <w:rsid w:val="005F5A59"/>
    <w:rsid w:val="005F5A7B"/>
    <w:rsid w:val="005F5C4D"/>
    <w:rsid w:val="005F5D8D"/>
    <w:rsid w:val="005F5EE8"/>
    <w:rsid w:val="005F5F0A"/>
    <w:rsid w:val="005F6111"/>
    <w:rsid w:val="005F62AB"/>
    <w:rsid w:val="005F65C8"/>
    <w:rsid w:val="005F66BC"/>
    <w:rsid w:val="005F6B45"/>
    <w:rsid w:val="005F7113"/>
    <w:rsid w:val="005F7262"/>
    <w:rsid w:val="005F729A"/>
    <w:rsid w:val="005F73B4"/>
    <w:rsid w:val="005F7476"/>
    <w:rsid w:val="005F751C"/>
    <w:rsid w:val="005F754A"/>
    <w:rsid w:val="005F7869"/>
    <w:rsid w:val="005F7873"/>
    <w:rsid w:val="005F7A84"/>
    <w:rsid w:val="005F7BD6"/>
    <w:rsid w:val="005F7E37"/>
    <w:rsid w:val="005F7E8A"/>
    <w:rsid w:val="006001D9"/>
    <w:rsid w:val="00600222"/>
    <w:rsid w:val="00600733"/>
    <w:rsid w:val="00600758"/>
    <w:rsid w:val="00600788"/>
    <w:rsid w:val="0060087E"/>
    <w:rsid w:val="00600B5E"/>
    <w:rsid w:val="00600BB7"/>
    <w:rsid w:val="00600BDD"/>
    <w:rsid w:val="00600E0A"/>
    <w:rsid w:val="00600E2E"/>
    <w:rsid w:val="00600F14"/>
    <w:rsid w:val="00601023"/>
    <w:rsid w:val="0060116D"/>
    <w:rsid w:val="006013F9"/>
    <w:rsid w:val="00601544"/>
    <w:rsid w:val="00601560"/>
    <w:rsid w:val="00601587"/>
    <w:rsid w:val="00601863"/>
    <w:rsid w:val="00601B65"/>
    <w:rsid w:val="00601CAC"/>
    <w:rsid w:val="00601D71"/>
    <w:rsid w:val="00601DCA"/>
    <w:rsid w:val="00601F9E"/>
    <w:rsid w:val="00602211"/>
    <w:rsid w:val="0060226B"/>
    <w:rsid w:val="006022E9"/>
    <w:rsid w:val="00602434"/>
    <w:rsid w:val="0060252D"/>
    <w:rsid w:val="006025F8"/>
    <w:rsid w:val="006027A5"/>
    <w:rsid w:val="006028A3"/>
    <w:rsid w:val="006028D9"/>
    <w:rsid w:val="00602C28"/>
    <w:rsid w:val="00602C5C"/>
    <w:rsid w:val="00602DDF"/>
    <w:rsid w:val="00602E95"/>
    <w:rsid w:val="006031E4"/>
    <w:rsid w:val="00603276"/>
    <w:rsid w:val="006033E8"/>
    <w:rsid w:val="0060354F"/>
    <w:rsid w:val="00603570"/>
    <w:rsid w:val="0060371C"/>
    <w:rsid w:val="00603CBA"/>
    <w:rsid w:val="00603CEC"/>
    <w:rsid w:val="00603E62"/>
    <w:rsid w:val="00603E77"/>
    <w:rsid w:val="00603FF6"/>
    <w:rsid w:val="00604141"/>
    <w:rsid w:val="006041ED"/>
    <w:rsid w:val="00604336"/>
    <w:rsid w:val="006044F5"/>
    <w:rsid w:val="00604667"/>
    <w:rsid w:val="00604752"/>
    <w:rsid w:val="006049AE"/>
    <w:rsid w:val="00604AE4"/>
    <w:rsid w:val="00604C1B"/>
    <w:rsid w:val="00604F3B"/>
    <w:rsid w:val="006051FF"/>
    <w:rsid w:val="00605629"/>
    <w:rsid w:val="006056DD"/>
    <w:rsid w:val="00605803"/>
    <w:rsid w:val="00605A32"/>
    <w:rsid w:val="00605A73"/>
    <w:rsid w:val="0060627D"/>
    <w:rsid w:val="0060638E"/>
    <w:rsid w:val="0060658B"/>
    <w:rsid w:val="00606672"/>
    <w:rsid w:val="00606B83"/>
    <w:rsid w:val="006072DB"/>
    <w:rsid w:val="0060749C"/>
    <w:rsid w:val="0060752A"/>
    <w:rsid w:val="00607870"/>
    <w:rsid w:val="006078A2"/>
    <w:rsid w:val="00607B19"/>
    <w:rsid w:val="00607C06"/>
    <w:rsid w:val="00607C54"/>
    <w:rsid w:val="00607D2F"/>
    <w:rsid w:val="00607DF5"/>
    <w:rsid w:val="00607E4D"/>
    <w:rsid w:val="00607E94"/>
    <w:rsid w:val="00607EBB"/>
    <w:rsid w:val="00610225"/>
    <w:rsid w:val="006102CE"/>
    <w:rsid w:val="006103A7"/>
    <w:rsid w:val="006104F5"/>
    <w:rsid w:val="0061065A"/>
    <w:rsid w:val="00610845"/>
    <w:rsid w:val="00610902"/>
    <w:rsid w:val="00610A02"/>
    <w:rsid w:val="00610B35"/>
    <w:rsid w:val="00610C70"/>
    <w:rsid w:val="00610D1B"/>
    <w:rsid w:val="00610D99"/>
    <w:rsid w:val="00611472"/>
    <w:rsid w:val="006116AF"/>
    <w:rsid w:val="006119B3"/>
    <w:rsid w:val="00611C92"/>
    <w:rsid w:val="00611EAB"/>
    <w:rsid w:val="00611FCB"/>
    <w:rsid w:val="006125AB"/>
    <w:rsid w:val="0061260E"/>
    <w:rsid w:val="0061266D"/>
    <w:rsid w:val="006127F3"/>
    <w:rsid w:val="00612800"/>
    <w:rsid w:val="00612819"/>
    <w:rsid w:val="0061297F"/>
    <w:rsid w:val="006129E4"/>
    <w:rsid w:val="00612A24"/>
    <w:rsid w:val="00612DD0"/>
    <w:rsid w:val="00612DEA"/>
    <w:rsid w:val="00612E30"/>
    <w:rsid w:val="00612F94"/>
    <w:rsid w:val="0061362F"/>
    <w:rsid w:val="00613692"/>
    <w:rsid w:val="006137D1"/>
    <w:rsid w:val="00613817"/>
    <w:rsid w:val="00613D3C"/>
    <w:rsid w:val="00613F59"/>
    <w:rsid w:val="006141BC"/>
    <w:rsid w:val="006141D7"/>
    <w:rsid w:val="006143CB"/>
    <w:rsid w:val="0061459F"/>
    <w:rsid w:val="00614BAF"/>
    <w:rsid w:val="00614D23"/>
    <w:rsid w:val="00614DCF"/>
    <w:rsid w:val="00614F17"/>
    <w:rsid w:val="00615088"/>
    <w:rsid w:val="00615110"/>
    <w:rsid w:val="006152E3"/>
    <w:rsid w:val="006153CA"/>
    <w:rsid w:val="006156DC"/>
    <w:rsid w:val="00615742"/>
    <w:rsid w:val="006157D6"/>
    <w:rsid w:val="00615848"/>
    <w:rsid w:val="00615938"/>
    <w:rsid w:val="006159C9"/>
    <w:rsid w:val="00615A0E"/>
    <w:rsid w:val="00615BFA"/>
    <w:rsid w:val="00615DA3"/>
    <w:rsid w:val="00615FA5"/>
    <w:rsid w:val="0061605C"/>
    <w:rsid w:val="0061615F"/>
    <w:rsid w:val="00616423"/>
    <w:rsid w:val="006164FF"/>
    <w:rsid w:val="00616618"/>
    <w:rsid w:val="006167DE"/>
    <w:rsid w:val="00616809"/>
    <w:rsid w:val="00616A26"/>
    <w:rsid w:val="00616A7E"/>
    <w:rsid w:val="00616AC1"/>
    <w:rsid w:val="00616EBE"/>
    <w:rsid w:val="00616FDD"/>
    <w:rsid w:val="0061701A"/>
    <w:rsid w:val="00617092"/>
    <w:rsid w:val="006172D4"/>
    <w:rsid w:val="00617357"/>
    <w:rsid w:val="0061738C"/>
    <w:rsid w:val="00617461"/>
    <w:rsid w:val="00617490"/>
    <w:rsid w:val="00617573"/>
    <w:rsid w:val="00617890"/>
    <w:rsid w:val="006179C0"/>
    <w:rsid w:val="00617B79"/>
    <w:rsid w:val="00617D5A"/>
    <w:rsid w:val="00617DA7"/>
    <w:rsid w:val="00617E47"/>
    <w:rsid w:val="00617EC0"/>
    <w:rsid w:val="00617F63"/>
    <w:rsid w:val="00617F70"/>
    <w:rsid w:val="00620056"/>
    <w:rsid w:val="006201B1"/>
    <w:rsid w:val="0062048D"/>
    <w:rsid w:val="0062065D"/>
    <w:rsid w:val="00620765"/>
    <w:rsid w:val="00620BB2"/>
    <w:rsid w:val="00620F3C"/>
    <w:rsid w:val="00621071"/>
    <w:rsid w:val="0062115B"/>
    <w:rsid w:val="006211B8"/>
    <w:rsid w:val="006214B4"/>
    <w:rsid w:val="00621525"/>
    <w:rsid w:val="00621A83"/>
    <w:rsid w:val="00621DB9"/>
    <w:rsid w:val="00621DE8"/>
    <w:rsid w:val="00621F40"/>
    <w:rsid w:val="00621F50"/>
    <w:rsid w:val="0062207A"/>
    <w:rsid w:val="00622155"/>
    <w:rsid w:val="00622197"/>
    <w:rsid w:val="00622219"/>
    <w:rsid w:val="00622399"/>
    <w:rsid w:val="006227B3"/>
    <w:rsid w:val="0062283B"/>
    <w:rsid w:val="00622A2E"/>
    <w:rsid w:val="00622B2B"/>
    <w:rsid w:val="00622EF4"/>
    <w:rsid w:val="006230C8"/>
    <w:rsid w:val="0062342F"/>
    <w:rsid w:val="00623780"/>
    <w:rsid w:val="006238AB"/>
    <w:rsid w:val="006239E5"/>
    <w:rsid w:val="00623AD8"/>
    <w:rsid w:val="00623BA9"/>
    <w:rsid w:val="00623E43"/>
    <w:rsid w:val="00623ECC"/>
    <w:rsid w:val="00623F44"/>
    <w:rsid w:val="006242D8"/>
    <w:rsid w:val="00624438"/>
    <w:rsid w:val="0062446E"/>
    <w:rsid w:val="00624487"/>
    <w:rsid w:val="00624602"/>
    <w:rsid w:val="006248B9"/>
    <w:rsid w:val="006249BD"/>
    <w:rsid w:val="006249C8"/>
    <w:rsid w:val="00624A7B"/>
    <w:rsid w:val="00624C73"/>
    <w:rsid w:val="00624D20"/>
    <w:rsid w:val="00624F9D"/>
    <w:rsid w:val="00625294"/>
    <w:rsid w:val="00625341"/>
    <w:rsid w:val="0062541B"/>
    <w:rsid w:val="00625480"/>
    <w:rsid w:val="006254E6"/>
    <w:rsid w:val="00625805"/>
    <w:rsid w:val="006259D4"/>
    <w:rsid w:val="00625A28"/>
    <w:rsid w:val="00625C5B"/>
    <w:rsid w:val="00625E36"/>
    <w:rsid w:val="00625E6A"/>
    <w:rsid w:val="0062600F"/>
    <w:rsid w:val="00626010"/>
    <w:rsid w:val="006260C8"/>
    <w:rsid w:val="006264A5"/>
    <w:rsid w:val="0062651A"/>
    <w:rsid w:val="00626567"/>
    <w:rsid w:val="00626814"/>
    <w:rsid w:val="006268C1"/>
    <w:rsid w:val="00626F33"/>
    <w:rsid w:val="00627193"/>
    <w:rsid w:val="00627621"/>
    <w:rsid w:val="006277C9"/>
    <w:rsid w:val="00627B8E"/>
    <w:rsid w:val="00627BC5"/>
    <w:rsid w:val="00627DB8"/>
    <w:rsid w:val="00627E6D"/>
    <w:rsid w:val="006301AC"/>
    <w:rsid w:val="00630609"/>
    <w:rsid w:val="006306FF"/>
    <w:rsid w:val="0063081E"/>
    <w:rsid w:val="00630C55"/>
    <w:rsid w:val="00630E40"/>
    <w:rsid w:val="00630E91"/>
    <w:rsid w:val="00630EC4"/>
    <w:rsid w:val="00631195"/>
    <w:rsid w:val="006311A1"/>
    <w:rsid w:val="00631277"/>
    <w:rsid w:val="006317C6"/>
    <w:rsid w:val="006319BE"/>
    <w:rsid w:val="00631B15"/>
    <w:rsid w:val="00631BEE"/>
    <w:rsid w:val="00631F8D"/>
    <w:rsid w:val="006323EB"/>
    <w:rsid w:val="00632594"/>
    <w:rsid w:val="006325D7"/>
    <w:rsid w:val="006325E4"/>
    <w:rsid w:val="00632622"/>
    <w:rsid w:val="00632705"/>
    <w:rsid w:val="00632EDD"/>
    <w:rsid w:val="006335EA"/>
    <w:rsid w:val="00633637"/>
    <w:rsid w:val="00633676"/>
    <w:rsid w:val="00633703"/>
    <w:rsid w:val="0063397F"/>
    <w:rsid w:val="00633B91"/>
    <w:rsid w:val="006342BD"/>
    <w:rsid w:val="006342E1"/>
    <w:rsid w:val="00634323"/>
    <w:rsid w:val="006343AE"/>
    <w:rsid w:val="00634421"/>
    <w:rsid w:val="00634520"/>
    <w:rsid w:val="0063465F"/>
    <w:rsid w:val="0063487D"/>
    <w:rsid w:val="00634A10"/>
    <w:rsid w:val="00634AC4"/>
    <w:rsid w:val="00634B05"/>
    <w:rsid w:val="00634EAF"/>
    <w:rsid w:val="00634FFE"/>
    <w:rsid w:val="00635093"/>
    <w:rsid w:val="00635387"/>
    <w:rsid w:val="006356B2"/>
    <w:rsid w:val="006357B9"/>
    <w:rsid w:val="006358D0"/>
    <w:rsid w:val="006359D2"/>
    <w:rsid w:val="00635B41"/>
    <w:rsid w:val="00635CB4"/>
    <w:rsid w:val="00635CC4"/>
    <w:rsid w:val="00635CEC"/>
    <w:rsid w:val="00635DEE"/>
    <w:rsid w:val="0063614F"/>
    <w:rsid w:val="006363CE"/>
    <w:rsid w:val="0063651B"/>
    <w:rsid w:val="00636577"/>
    <w:rsid w:val="006365B5"/>
    <w:rsid w:val="00636613"/>
    <w:rsid w:val="00636672"/>
    <w:rsid w:val="00636810"/>
    <w:rsid w:val="00636ABB"/>
    <w:rsid w:val="00636F57"/>
    <w:rsid w:val="006370B4"/>
    <w:rsid w:val="00637537"/>
    <w:rsid w:val="00637B1E"/>
    <w:rsid w:val="00637BF7"/>
    <w:rsid w:val="00637C6D"/>
    <w:rsid w:val="00637D6E"/>
    <w:rsid w:val="00637E69"/>
    <w:rsid w:val="0064018B"/>
    <w:rsid w:val="0064039D"/>
    <w:rsid w:val="006403CA"/>
    <w:rsid w:val="0064057C"/>
    <w:rsid w:val="006405C8"/>
    <w:rsid w:val="006406CA"/>
    <w:rsid w:val="006406D9"/>
    <w:rsid w:val="00640702"/>
    <w:rsid w:val="00640715"/>
    <w:rsid w:val="0064084E"/>
    <w:rsid w:val="00640A42"/>
    <w:rsid w:val="00640AA7"/>
    <w:rsid w:val="00640E0C"/>
    <w:rsid w:val="00640F37"/>
    <w:rsid w:val="00641141"/>
    <w:rsid w:val="00641166"/>
    <w:rsid w:val="006415C2"/>
    <w:rsid w:val="0064161B"/>
    <w:rsid w:val="0064192B"/>
    <w:rsid w:val="0064193C"/>
    <w:rsid w:val="00641979"/>
    <w:rsid w:val="00641C95"/>
    <w:rsid w:val="00641DD2"/>
    <w:rsid w:val="00642015"/>
    <w:rsid w:val="006420C8"/>
    <w:rsid w:val="006424E4"/>
    <w:rsid w:val="00642508"/>
    <w:rsid w:val="006425B5"/>
    <w:rsid w:val="006425DD"/>
    <w:rsid w:val="0064264E"/>
    <w:rsid w:val="006426CD"/>
    <w:rsid w:val="006426D0"/>
    <w:rsid w:val="0064284C"/>
    <w:rsid w:val="006428D4"/>
    <w:rsid w:val="00642B8C"/>
    <w:rsid w:val="00642C6C"/>
    <w:rsid w:val="00642D36"/>
    <w:rsid w:val="00642FBB"/>
    <w:rsid w:val="00643019"/>
    <w:rsid w:val="00643208"/>
    <w:rsid w:val="006435D1"/>
    <w:rsid w:val="006436D2"/>
    <w:rsid w:val="00643864"/>
    <w:rsid w:val="006438FA"/>
    <w:rsid w:val="006439D9"/>
    <w:rsid w:val="00643A80"/>
    <w:rsid w:val="00643B41"/>
    <w:rsid w:val="00643D09"/>
    <w:rsid w:val="00643D78"/>
    <w:rsid w:val="00643DB2"/>
    <w:rsid w:val="00643E4A"/>
    <w:rsid w:val="00643FBC"/>
    <w:rsid w:val="006440FE"/>
    <w:rsid w:val="006442C6"/>
    <w:rsid w:val="0064437E"/>
    <w:rsid w:val="006446E0"/>
    <w:rsid w:val="00644B20"/>
    <w:rsid w:val="00644FA0"/>
    <w:rsid w:val="00645054"/>
    <w:rsid w:val="00645186"/>
    <w:rsid w:val="006452E7"/>
    <w:rsid w:val="0064561C"/>
    <w:rsid w:val="00645851"/>
    <w:rsid w:val="006458D1"/>
    <w:rsid w:val="006459C3"/>
    <w:rsid w:val="00645B36"/>
    <w:rsid w:val="00645C87"/>
    <w:rsid w:val="00645DFC"/>
    <w:rsid w:val="00645F4E"/>
    <w:rsid w:val="00645FD1"/>
    <w:rsid w:val="00646006"/>
    <w:rsid w:val="0064667C"/>
    <w:rsid w:val="00646689"/>
    <w:rsid w:val="0064690A"/>
    <w:rsid w:val="00646A26"/>
    <w:rsid w:val="00646E18"/>
    <w:rsid w:val="0064728C"/>
    <w:rsid w:val="00647299"/>
    <w:rsid w:val="00647371"/>
    <w:rsid w:val="0064745E"/>
    <w:rsid w:val="00647666"/>
    <w:rsid w:val="00647668"/>
    <w:rsid w:val="0064769F"/>
    <w:rsid w:val="006477C9"/>
    <w:rsid w:val="006477DC"/>
    <w:rsid w:val="0064790C"/>
    <w:rsid w:val="006479DC"/>
    <w:rsid w:val="00647ABB"/>
    <w:rsid w:val="00647C9C"/>
    <w:rsid w:val="00647EA9"/>
    <w:rsid w:val="00647F06"/>
    <w:rsid w:val="00650008"/>
    <w:rsid w:val="00650193"/>
    <w:rsid w:val="006503E6"/>
    <w:rsid w:val="00650400"/>
    <w:rsid w:val="00650661"/>
    <w:rsid w:val="006506C8"/>
    <w:rsid w:val="006508C8"/>
    <w:rsid w:val="006509AD"/>
    <w:rsid w:val="00650B29"/>
    <w:rsid w:val="00650CCC"/>
    <w:rsid w:val="00650CFE"/>
    <w:rsid w:val="00650DFB"/>
    <w:rsid w:val="00650E3C"/>
    <w:rsid w:val="00650F48"/>
    <w:rsid w:val="006512DB"/>
    <w:rsid w:val="00651368"/>
    <w:rsid w:val="006513A0"/>
    <w:rsid w:val="00651524"/>
    <w:rsid w:val="0065162F"/>
    <w:rsid w:val="00651948"/>
    <w:rsid w:val="00651A52"/>
    <w:rsid w:val="00651AAA"/>
    <w:rsid w:val="00651CB9"/>
    <w:rsid w:val="00652091"/>
    <w:rsid w:val="006520B8"/>
    <w:rsid w:val="00652110"/>
    <w:rsid w:val="006522CA"/>
    <w:rsid w:val="00652504"/>
    <w:rsid w:val="00652523"/>
    <w:rsid w:val="006526E4"/>
    <w:rsid w:val="006527B9"/>
    <w:rsid w:val="006527EC"/>
    <w:rsid w:val="00652893"/>
    <w:rsid w:val="00652990"/>
    <w:rsid w:val="00652B39"/>
    <w:rsid w:val="00652C9C"/>
    <w:rsid w:val="00652F79"/>
    <w:rsid w:val="00653072"/>
    <w:rsid w:val="00653237"/>
    <w:rsid w:val="006532B0"/>
    <w:rsid w:val="006537C0"/>
    <w:rsid w:val="00653835"/>
    <w:rsid w:val="00653943"/>
    <w:rsid w:val="00653A86"/>
    <w:rsid w:val="006541B1"/>
    <w:rsid w:val="006546C0"/>
    <w:rsid w:val="00654A0C"/>
    <w:rsid w:val="00654AED"/>
    <w:rsid w:val="00654B3C"/>
    <w:rsid w:val="00654CFA"/>
    <w:rsid w:val="00654E32"/>
    <w:rsid w:val="0065512D"/>
    <w:rsid w:val="006552D8"/>
    <w:rsid w:val="00655304"/>
    <w:rsid w:val="0065561E"/>
    <w:rsid w:val="00655696"/>
    <w:rsid w:val="0065571C"/>
    <w:rsid w:val="00655946"/>
    <w:rsid w:val="00656080"/>
    <w:rsid w:val="006561DA"/>
    <w:rsid w:val="00656284"/>
    <w:rsid w:val="00656478"/>
    <w:rsid w:val="006569F1"/>
    <w:rsid w:val="00656ADA"/>
    <w:rsid w:val="00656EAE"/>
    <w:rsid w:val="00656EB7"/>
    <w:rsid w:val="00656EC4"/>
    <w:rsid w:val="00656F04"/>
    <w:rsid w:val="00656F47"/>
    <w:rsid w:val="006572C2"/>
    <w:rsid w:val="0065737B"/>
    <w:rsid w:val="006575A0"/>
    <w:rsid w:val="006575AA"/>
    <w:rsid w:val="0065784C"/>
    <w:rsid w:val="00657A24"/>
    <w:rsid w:val="00657CDA"/>
    <w:rsid w:val="00657E52"/>
    <w:rsid w:val="00657F3E"/>
    <w:rsid w:val="00660165"/>
    <w:rsid w:val="00660371"/>
    <w:rsid w:val="0066049D"/>
    <w:rsid w:val="006606ED"/>
    <w:rsid w:val="006608CE"/>
    <w:rsid w:val="0066093E"/>
    <w:rsid w:val="006609FD"/>
    <w:rsid w:val="00660BF2"/>
    <w:rsid w:val="00660DD2"/>
    <w:rsid w:val="00660F52"/>
    <w:rsid w:val="006612F7"/>
    <w:rsid w:val="00661482"/>
    <w:rsid w:val="0066170E"/>
    <w:rsid w:val="00661871"/>
    <w:rsid w:val="00661A55"/>
    <w:rsid w:val="00661B4A"/>
    <w:rsid w:val="00661B68"/>
    <w:rsid w:val="00661DDC"/>
    <w:rsid w:val="00661E4B"/>
    <w:rsid w:val="00661EC9"/>
    <w:rsid w:val="00662076"/>
    <w:rsid w:val="006625EF"/>
    <w:rsid w:val="006627B8"/>
    <w:rsid w:val="00662AFD"/>
    <w:rsid w:val="00662B15"/>
    <w:rsid w:val="00662BF6"/>
    <w:rsid w:val="00662E0D"/>
    <w:rsid w:val="006630EE"/>
    <w:rsid w:val="006633AD"/>
    <w:rsid w:val="006633EE"/>
    <w:rsid w:val="00663556"/>
    <w:rsid w:val="00663BD6"/>
    <w:rsid w:val="00663BED"/>
    <w:rsid w:val="00663C56"/>
    <w:rsid w:val="00663CDE"/>
    <w:rsid w:val="006644C0"/>
    <w:rsid w:val="00664581"/>
    <w:rsid w:val="00664B07"/>
    <w:rsid w:val="00664E05"/>
    <w:rsid w:val="00664EB0"/>
    <w:rsid w:val="00664F12"/>
    <w:rsid w:val="00665021"/>
    <w:rsid w:val="00665074"/>
    <w:rsid w:val="0066510A"/>
    <w:rsid w:val="00665205"/>
    <w:rsid w:val="00665874"/>
    <w:rsid w:val="00665A04"/>
    <w:rsid w:val="00665AC0"/>
    <w:rsid w:val="00665AED"/>
    <w:rsid w:val="00665B45"/>
    <w:rsid w:val="00665C41"/>
    <w:rsid w:val="00665CA7"/>
    <w:rsid w:val="00665D6C"/>
    <w:rsid w:val="00666227"/>
    <w:rsid w:val="00666440"/>
    <w:rsid w:val="0066694A"/>
    <w:rsid w:val="00666B5F"/>
    <w:rsid w:val="00666BCA"/>
    <w:rsid w:val="006671CA"/>
    <w:rsid w:val="006674F4"/>
    <w:rsid w:val="006676F5"/>
    <w:rsid w:val="00667755"/>
    <w:rsid w:val="00667884"/>
    <w:rsid w:val="00667A73"/>
    <w:rsid w:val="00667D3E"/>
    <w:rsid w:val="00667E15"/>
    <w:rsid w:val="00667E23"/>
    <w:rsid w:val="00670106"/>
    <w:rsid w:val="006701BA"/>
    <w:rsid w:val="00670258"/>
    <w:rsid w:val="006702E9"/>
    <w:rsid w:val="00670347"/>
    <w:rsid w:val="006703E0"/>
    <w:rsid w:val="00670545"/>
    <w:rsid w:val="0067056A"/>
    <w:rsid w:val="006708C5"/>
    <w:rsid w:val="00670970"/>
    <w:rsid w:val="00670EA9"/>
    <w:rsid w:val="00671391"/>
    <w:rsid w:val="00671460"/>
    <w:rsid w:val="00671525"/>
    <w:rsid w:val="0067178C"/>
    <w:rsid w:val="006717E6"/>
    <w:rsid w:val="00671871"/>
    <w:rsid w:val="006718C3"/>
    <w:rsid w:val="00671933"/>
    <w:rsid w:val="006719C5"/>
    <w:rsid w:val="006719DD"/>
    <w:rsid w:val="00671A4F"/>
    <w:rsid w:val="00671AA6"/>
    <w:rsid w:val="00671C58"/>
    <w:rsid w:val="00671CB8"/>
    <w:rsid w:val="00671E48"/>
    <w:rsid w:val="00671FF1"/>
    <w:rsid w:val="00672295"/>
    <w:rsid w:val="00672396"/>
    <w:rsid w:val="006724F2"/>
    <w:rsid w:val="006725C8"/>
    <w:rsid w:val="00672695"/>
    <w:rsid w:val="00672788"/>
    <w:rsid w:val="00672804"/>
    <w:rsid w:val="00672885"/>
    <w:rsid w:val="006728BD"/>
    <w:rsid w:val="00672AEE"/>
    <w:rsid w:val="00672C80"/>
    <w:rsid w:val="00672D1F"/>
    <w:rsid w:val="00672D34"/>
    <w:rsid w:val="0067313D"/>
    <w:rsid w:val="00673391"/>
    <w:rsid w:val="0067351C"/>
    <w:rsid w:val="006735DA"/>
    <w:rsid w:val="00673886"/>
    <w:rsid w:val="00673929"/>
    <w:rsid w:val="00673A60"/>
    <w:rsid w:val="00673B25"/>
    <w:rsid w:val="00673E10"/>
    <w:rsid w:val="00673F62"/>
    <w:rsid w:val="00674065"/>
    <w:rsid w:val="0067406E"/>
    <w:rsid w:val="006740AE"/>
    <w:rsid w:val="006742CB"/>
    <w:rsid w:val="00674559"/>
    <w:rsid w:val="006745BE"/>
    <w:rsid w:val="0067491E"/>
    <w:rsid w:val="00674BA4"/>
    <w:rsid w:val="00674CE0"/>
    <w:rsid w:val="00674E3D"/>
    <w:rsid w:val="00674F77"/>
    <w:rsid w:val="00674FA9"/>
    <w:rsid w:val="006751D6"/>
    <w:rsid w:val="006751E4"/>
    <w:rsid w:val="0067556E"/>
    <w:rsid w:val="00675585"/>
    <w:rsid w:val="0067578E"/>
    <w:rsid w:val="00675A4D"/>
    <w:rsid w:val="00676043"/>
    <w:rsid w:val="006765CD"/>
    <w:rsid w:val="006765F1"/>
    <w:rsid w:val="00676749"/>
    <w:rsid w:val="00676869"/>
    <w:rsid w:val="00676973"/>
    <w:rsid w:val="006769C9"/>
    <w:rsid w:val="00676AC0"/>
    <w:rsid w:val="00676E6B"/>
    <w:rsid w:val="00676FBB"/>
    <w:rsid w:val="006771A3"/>
    <w:rsid w:val="00677716"/>
    <w:rsid w:val="00677D06"/>
    <w:rsid w:val="00677E47"/>
    <w:rsid w:val="00680279"/>
    <w:rsid w:val="0068033F"/>
    <w:rsid w:val="0068034F"/>
    <w:rsid w:val="00680443"/>
    <w:rsid w:val="0068074F"/>
    <w:rsid w:val="0068082A"/>
    <w:rsid w:val="00680ACE"/>
    <w:rsid w:val="00680CF0"/>
    <w:rsid w:val="00680DE0"/>
    <w:rsid w:val="00680E48"/>
    <w:rsid w:val="00680F26"/>
    <w:rsid w:val="00680FFA"/>
    <w:rsid w:val="006810B6"/>
    <w:rsid w:val="00681133"/>
    <w:rsid w:val="006815CB"/>
    <w:rsid w:val="006817C8"/>
    <w:rsid w:val="00681950"/>
    <w:rsid w:val="00681A87"/>
    <w:rsid w:val="00681C41"/>
    <w:rsid w:val="00682344"/>
    <w:rsid w:val="0068274A"/>
    <w:rsid w:val="006828C9"/>
    <w:rsid w:val="00682945"/>
    <w:rsid w:val="00682976"/>
    <w:rsid w:val="00682A35"/>
    <w:rsid w:val="00682AB1"/>
    <w:rsid w:val="00682AC6"/>
    <w:rsid w:val="00682B73"/>
    <w:rsid w:val="00682BFD"/>
    <w:rsid w:val="00682DDC"/>
    <w:rsid w:val="00682E0B"/>
    <w:rsid w:val="006832D9"/>
    <w:rsid w:val="006833A7"/>
    <w:rsid w:val="006833D2"/>
    <w:rsid w:val="00683664"/>
    <w:rsid w:val="006837D1"/>
    <w:rsid w:val="006837F8"/>
    <w:rsid w:val="0068396D"/>
    <w:rsid w:val="0068397D"/>
    <w:rsid w:val="00683A2D"/>
    <w:rsid w:val="00683BE0"/>
    <w:rsid w:val="00683BE9"/>
    <w:rsid w:val="00683C3F"/>
    <w:rsid w:val="00683CB5"/>
    <w:rsid w:val="00683CD4"/>
    <w:rsid w:val="0068402E"/>
    <w:rsid w:val="0068433A"/>
    <w:rsid w:val="00684496"/>
    <w:rsid w:val="006845C2"/>
    <w:rsid w:val="00684604"/>
    <w:rsid w:val="00684623"/>
    <w:rsid w:val="00684A07"/>
    <w:rsid w:val="00684B36"/>
    <w:rsid w:val="00684B66"/>
    <w:rsid w:val="00684D49"/>
    <w:rsid w:val="00684F2A"/>
    <w:rsid w:val="00685148"/>
    <w:rsid w:val="00685284"/>
    <w:rsid w:val="0068549F"/>
    <w:rsid w:val="00685759"/>
    <w:rsid w:val="00685AAC"/>
    <w:rsid w:val="00685F1E"/>
    <w:rsid w:val="00685F77"/>
    <w:rsid w:val="00685F92"/>
    <w:rsid w:val="00686564"/>
    <w:rsid w:val="0068661F"/>
    <w:rsid w:val="0068667C"/>
    <w:rsid w:val="0068691C"/>
    <w:rsid w:val="00686CA5"/>
    <w:rsid w:val="00686D88"/>
    <w:rsid w:val="00686DD4"/>
    <w:rsid w:val="00686EDF"/>
    <w:rsid w:val="00686F15"/>
    <w:rsid w:val="00686F81"/>
    <w:rsid w:val="00686FA0"/>
    <w:rsid w:val="00687105"/>
    <w:rsid w:val="00687502"/>
    <w:rsid w:val="0068776A"/>
    <w:rsid w:val="00687901"/>
    <w:rsid w:val="0068790D"/>
    <w:rsid w:val="00687A20"/>
    <w:rsid w:val="00687B2A"/>
    <w:rsid w:val="00687B73"/>
    <w:rsid w:val="00687B94"/>
    <w:rsid w:val="00687DA5"/>
    <w:rsid w:val="006900F6"/>
    <w:rsid w:val="006901DB"/>
    <w:rsid w:val="0069055C"/>
    <w:rsid w:val="0069063A"/>
    <w:rsid w:val="0069086F"/>
    <w:rsid w:val="00690929"/>
    <w:rsid w:val="00690978"/>
    <w:rsid w:val="00690AE7"/>
    <w:rsid w:val="00690B72"/>
    <w:rsid w:val="00690BD6"/>
    <w:rsid w:val="0069107E"/>
    <w:rsid w:val="00691194"/>
    <w:rsid w:val="006913AD"/>
    <w:rsid w:val="006913D6"/>
    <w:rsid w:val="0069149D"/>
    <w:rsid w:val="0069150E"/>
    <w:rsid w:val="006917ED"/>
    <w:rsid w:val="00691886"/>
    <w:rsid w:val="00691DCF"/>
    <w:rsid w:val="00691E4A"/>
    <w:rsid w:val="00691E80"/>
    <w:rsid w:val="00691EC1"/>
    <w:rsid w:val="0069227A"/>
    <w:rsid w:val="00692470"/>
    <w:rsid w:val="00692733"/>
    <w:rsid w:val="0069276B"/>
    <w:rsid w:val="006927C8"/>
    <w:rsid w:val="006929F4"/>
    <w:rsid w:val="006929FD"/>
    <w:rsid w:val="00692AA3"/>
    <w:rsid w:val="00692AFE"/>
    <w:rsid w:val="00692B3F"/>
    <w:rsid w:val="006932DA"/>
    <w:rsid w:val="00693347"/>
    <w:rsid w:val="006935D2"/>
    <w:rsid w:val="00693AA4"/>
    <w:rsid w:val="00693B40"/>
    <w:rsid w:val="00693B57"/>
    <w:rsid w:val="00693C17"/>
    <w:rsid w:val="00693F4F"/>
    <w:rsid w:val="00694009"/>
    <w:rsid w:val="00694059"/>
    <w:rsid w:val="006941C0"/>
    <w:rsid w:val="006945CE"/>
    <w:rsid w:val="006945F8"/>
    <w:rsid w:val="0069471A"/>
    <w:rsid w:val="00694ACD"/>
    <w:rsid w:val="00694D5B"/>
    <w:rsid w:val="00694DC4"/>
    <w:rsid w:val="00695244"/>
    <w:rsid w:val="00695553"/>
    <w:rsid w:val="0069581A"/>
    <w:rsid w:val="006959EA"/>
    <w:rsid w:val="00695A63"/>
    <w:rsid w:val="00695D6E"/>
    <w:rsid w:val="00696079"/>
    <w:rsid w:val="0069639A"/>
    <w:rsid w:val="0069651D"/>
    <w:rsid w:val="00696550"/>
    <w:rsid w:val="0069672C"/>
    <w:rsid w:val="00696901"/>
    <w:rsid w:val="00696AE3"/>
    <w:rsid w:val="00696B25"/>
    <w:rsid w:val="00696D6F"/>
    <w:rsid w:val="0069704B"/>
    <w:rsid w:val="0069710E"/>
    <w:rsid w:val="006971F5"/>
    <w:rsid w:val="00697418"/>
    <w:rsid w:val="00697662"/>
    <w:rsid w:val="006977A6"/>
    <w:rsid w:val="006977FF"/>
    <w:rsid w:val="006978CF"/>
    <w:rsid w:val="006978E9"/>
    <w:rsid w:val="00697A81"/>
    <w:rsid w:val="00697B1F"/>
    <w:rsid w:val="006A043C"/>
    <w:rsid w:val="006A0520"/>
    <w:rsid w:val="006A0725"/>
    <w:rsid w:val="006A0827"/>
    <w:rsid w:val="006A0878"/>
    <w:rsid w:val="006A0A84"/>
    <w:rsid w:val="006A0B5B"/>
    <w:rsid w:val="006A0C1A"/>
    <w:rsid w:val="006A0C3C"/>
    <w:rsid w:val="006A0FF5"/>
    <w:rsid w:val="006A1017"/>
    <w:rsid w:val="006A11C6"/>
    <w:rsid w:val="006A14A1"/>
    <w:rsid w:val="006A1590"/>
    <w:rsid w:val="006A1B83"/>
    <w:rsid w:val="006A1BCB"/>
    <w:rsid w:val="006A1D0A"/>
    <w:rsid w:val="006A1E5D"/>
    <w:rsid w:val="006A2061"/>
    <w:rsid w:val="006A2130"/>
    <w:rsid w:val="006A2258"/>
    <w:rsid w:val="006A2665"/>
    <w:rsid w:val="006A2A69"/>
    <w:rsid w:val="006A2B41"/>
    <w:rsid w:val="006A2B43"/>
    <w:rsid w:val="006A2C35"/>
    <w:rsid w:val="006A2D05"/>
    <w:rsid w:val="006A2D16"/>
    <w:rsid w:val="006A2D21"/>
    <w:rsid w:val="006A2FDB"/>
    <w:rsid w:val="006A309E"/>
    <w:rsid w:val="006A32F5"/>
    <w:rsid w:val="006A33C5"/>
    <w:rsid w:val="006A347A"/>
    <w:rsid w:val="006A358B"/>
    <w:rsid w:val="006A37E5"/>
    <w:rsid w:val="006A38B6"/>
    <w:rsid w:val="006A399D"/>
    <w:rsid w:val="006A3AA3"/>
    <w:rsid w:val="006A3D4A"/>
    <w:rsid w:val="006A4181"/>
    <w:rsid w:val="006A42D1"/>
    <w:rsid w:val="006A433D"/>
    <w:rsid w:val="006A43E7"/>
    <w:rsid w:val="006A449A"/>
    <w:rsid w:val="006A461E"/>
    <w:rsid w:val="006A4685"/>
    <w:rsid w:val="006A4945"/>
    <w:rsid w:val="006A4A02"/>
    <w:rsid w:val="006A4A62"/>
    <w:rsid w:val="006A4C24"/>
    <w:rsid w:val="006A4C4E"/>
    <w:rsid w:val="006A4F74"/>
    <w:rsid w:val="006A5035"/>
    <w:rsid w:val="006A50A5"/>
    <w:rsid w:val="006A54E0"/>
    <w:rsid w:val="006A5856"/>
    <w:rsid w:val="006A58FD"/>
    <w:rsid w:val="006A59C4"/>
    <w:rsid w:val="006A5A68"/>
    <w:rsid w:val="006A5B13"/>
    <w:rsid w:val="006A5B4B"/>
    <w:rsid w:val="006A5C38"/>
    <w:rsid w:val="006A5C43"/>
    <w:rsid w:val="006A6068"/>
    <w:rsid w:val="006A612F"/>
    <w:rsid w:val="006A62A3"/>
    <w:rsid w:val="006A6776"/>
    <w:rsid w:val="006A67CC"/>
    <w:rsid w:val="006A6887"/>
    <w:rsid w:val="006A6A41"/>
    <w:rsid w:val="006A6BE3"/>
    <w:rsid w:val="006A6CF7"/>
    <w:rsid w:val="006A6F7A"/>
    <w:rsid w:val="006A7127"/>
    <w:rsid w:val="006A7247"/>
    <w:rsid w:val="006A73A3"/>
    <w:rsid w:val="006A746B"/>
    <w:rsid w:val="006A7944"/>
    <w:rsid w:val="006A7DC5"/>
    <w:rsid w:val="006A7E97"/>
    <w:rsid w:val="006B0104"/>
    <w:rsid w:val="006B094E"/>
    <w:rsid w:val="006B0962"/>
    <w:rsid w:val="006B0B0D"/>
    <w:rsid w:val="006B0B56"/>
    <w:rsid w:val="006B0CC3"/>
    <w:rsid w:val="006B0D8A"/>
    <w:rsid w:val="006B0FA8"/>
    <w:rsid w:val="006B134E"/>
    <w:rsid w:val="006B13AE"/>
    <w:rsid w:val="006B174F"/>
    <w:rsid w:val="006B178D"/>
    <w:rsid w:val="006B1A7E"/>
    <w:rsid w:val="006B1B4A"/>
    <w:rsid w:val="006B1C98"/>
    <w:rsid w:val="006B1F4E"/>
    <w:rsid w:val="006B22D3"/>
    <w:rsid w:val="006B2631"/>
    <w:rsid w:val="006B2663"/>
    <w:rsid w:val="006B2C0B"/>
    <w:rsid w:val="006B2E5B"/>
    <w:rsid w:val="006B3063"/>
    <w:rsid w:val="006B3149"/>
    <w:rsid w:val="006B3292"/>
    <w:rsid w:val="006B3310"/>
    <w:rsid w:val="006B33F3"/>
    <w:rsid w:val="006B34CC"/>
    <w:rsid w:val="006B37C7"/>
    <w:rsid w:val="006B385A"/>
    <w:rsid w:val="006B38D1"/>
    <w:rsid w:val="006B3A18"/>
    <w:rsid w:val="006B3ACE"/>
    <w:rsid w:val="006B3D40"/>
    <w:rsid w:val="006B40D9"/>
    <w:rsid w:val="006B40DC"/>
    <w:rsid w:val="006B416D"/>
    <w:rsid w:val="006B44B9"/>
    <w:rsid w:val="006B4822"/>
    <w:rsid w:val="006B498C"/>
    <w:rsid w:val="006B49DF"/>
    <w:rsid w:val="006B4E48"/>
    <w:rsid w:val="006B4E5C"/>
    <w:rsid w:val="006B4F4D"/>
    <w:rsid w:val="006B4F85"/>
    <w:rsid w:val="006B5033"/>
    <w:rsid w:val="006B55B8"/>
    <w:rsid w:val="006B5652"/>
    <w:rsid w:val="006B58C3"/>
    <w:rsid w:val="006B5A79"/>
    <w:rsid w:val="006B5C78"/>
    <w:rsid w:val="006B5D64"/>
    <w:rsid w:val="006B5FB7"/>
    <w:rsid w:val="006B60B9"/>
    <w:rsid w:val="006B636F"/>
    <w:rsid w:val="006B6463"/>
    <w:rsid w:val="006B653A"/>
    <w:rsid w:val="006B69EC"/>
    <w:rsid w:val="006B6AE9"/>
    <w:rsid w:val="006B6BF7"/>
    <w:rsid w:val="006B6C81"/>
    <w:rsid w:val="006B7141"/>
    <w:rsid w:val="006B742D"/>
    <w:rsid w:val="006B7471"/>
    <w:rsid w:val="006B76FD"/>
    <w:rsid w:val="006B78D5"/>
    <w:rsid w:val="006B7A04"/>
    <w:rsid w:val="006B7A8B"/>
    <w:rsid w:val="006B7AE0"/>
    <w:rsid w:val="006B7B0A"/>
    <w:rsid w:val="006B7C1B"/>
    <w:rsid w:val="006B7E82"/>
    <w:rsid w:val="006B7EB2"/>
    <w:rsid w:val="006B7F28"/>
    <w:rsid w:val="006C00C2"/>
    <w:rsid w:val="006C014E"/>
    <w:rsid w:val="006C015F"/>
    <w:rsid w:val="006C02D6"/>
    <w:rsid w:val="006C03B1"/>
    <w:rsid w:val="006C049C"/>
    <w:rsid w:val="006C07FD"/>
    <w:rsid w:val="006C08B7"/>
    <w:rsid w:val="006C0C38"/>
    <w:rsid w:val="006C0F12"/>
    <w:rsid w:val="006C108B"/>
    <w:rsid w:val="006C10AA"/>
    <w:rsid w:val="006C136E"/>
    <w:rsid w:val="006C1422"/>
    <w:rsid w:val="006C147C"/>
    <w:rsid w:val="006C152E"/>
    <w:rsid w:val="006C1547"/>
    <w:rsid w:val="006C161B"/>
    <w:rsid w:val="006C16BB"/>
    <w:rsid w:val="006C172F"/>
    <w:rsid w:val="006C1792"/>
    <w:rsid w:val="006C1A91"/>
    <w:rsid w:val="006C1ABF"/>
    <w:rsid w:val="006C1E17"/>
    <w:rsid w:val="006C1E71"/>
    <w:rsid w:val="006C1FDF"/>
    <w:rsid w:val="006C1FF8"/>
    <w:rsid w:val="006C2051"/>
    <w:rsid w:val="006C20C9"/>
    <w:rsid w:val="006C21A9"/>
    <w:rsid w:val="006C2269"/>
    <w:rsid w:val="006C2464"/>
    <w:rsid w:val="006C26A2"/>
    <w:rsid w:val="006C2742"/>
    <w:rsid w:val="006C27BB"/>
    <w:rsid w:val="006C2A1E"/>
    <w:rsid w:val="006C2AE2"/>
    <w:rsid w:val="006C2B9B"/>
    <w:rsid w:val="006C2BE3"/>
    <w:rsid w:val="006C2CD1"/>
    <w:rsid w:val="006C2D3A"/>
    <w:rsid w:val="006C2D84"/>
    <w:rsid w:val="006C2E0B"/>
    <w:rsid w:val="006C3084"/>
    <w:rsid w:val="006C324C"/>
    <w:rsid w:val="006C3329"/>
    <w:rsid w:val="006C3539"/>
    <w:rsid w:val="006C3605"/>
    <w:rsid w:val="006C36AA"/>
    <w:rsid w:val="006C3986"/>
    <w:rsid w:val="006C3AC8"/>
    <w:rsid w:val="006C40C7"/>
    <w:rsid w:val="006C4116"/>
    <w:rsid w:val="006C42D3"/>
    <w:rsid w:val="006C4356"/>
    <w:rsid w:val="006C4754"/>
    <w:rsid w:val="006C4760"/>
    <w:rsid w:val="006C4795"/>
    <w:rsid w:val="006C48F3"/>
    <w:rsid w:val="006C4F2F"/>
    <w:rsid w:val="006C5270"/>
    <w:rsid w:val="006C53DA"/>
    <w:rsid w:val="006C543D"/>
    <w:rsid w:val="006C55CA"/>
    <w:rsid w:val="006C560A"/>
    <w:rsid w:val="006C5A24"/>
    <w:rsid w:val="006C5AA3"/>
    <w:rsid w:val="006C5B46"/>
    <w:rsid w:val="006C5E4C"/>
    <w:rsid w:val="006C5EC0"/>
    <w:rsid w:val="006C5F01"/>
    <w:rsid w:val="006C6237"/>
    <w:rsid w:val="006C6480"/>
    <w:rsid w:val="006C6492"/>
    <w:rsid w:val="006C65C8"/>
    <w:rsid w:val="006C671D"/>
    <w:rsid w:val="006C70DA"/>
    <w:rsid w:val="006C750D"/>
    <w:rsid w:val="006C77D2"/>
    <w:rsid w:val="006C78FA"/>
    <w:rsid w:val="006C7EA4"/>
    <w:rsid w:val="006C7F15"/>
    <w:rsid w:val="006C7F8F"/>
    <w:rsid w:val="006D00B9"/>
    <w:rsid w:val="006D0237"/>
    <w:rsid w:val="006D02A5"/>
    <w:rsid w:val="006D0357"/>
    <w:rsid w:val="006D0480"/>
    <w:rsid w:val="006D0561"/>
    <w:rsid w:val="006D05C9"/>
    <w:rsid w:val="006D0A18"/>
    <w:rsid w:val="006D0AEE"/>
    <w:rsid w:val="006D0B56"/>
    <w:rsid w:val="006D0C33"/>
    <w:rsid w:val="006D0F04"/>
    <w:rsid w:val="006D1007"/>
    <w:rsid w:val="006D100B"/>
    <w:rsid w:val="006D1123"/>
    <w:rsid w:val="006D114D"/>
    <w:rsid w:val="006D1157"/>
    <w:rsid w:val="006D1512"/>
    <w:rsid w:val="006D1688"/>
    <w:rsid w:val="006D17F1"/>
    <w:rsid w:val="006D1914"/>
    <w:rsid w:val="006D1C0C"/>
    <w:rsid w:val="006D1F94"/>
    <w:rsid w:val="006D2033"/>
    <w:rsid w:val="006D209B"/>
    <w:rsid w:val="006D2659"/>
    <w:rsid w:val="006D28C8"/>
    <w:rsid w:val="006D2A39"/>
    <w:rsid w:val="006D2AAE"/>
    <w:rsid w:val="006D2B70"/>
    <w:rsid w:val="006D2C22"/>
    <w:rsid w:val="006D2C31"/>
    <w:rsid w:val="006D2CB0"/>
    <w:rsid w:val="006D2DC7"/>
    <w:rsid w:val="006D300E"/>
    <w:rsid w:val="006D33FE"/>
    <w:rsid w:val="006D362F"/>
    <w:rsid w:val="006D3743"/>
    <w:rsid w:val="006D376D"/>
    <w:rsid w:val="006D379C"/>
    <w:rsid w:val="006D37FD"/>
    <w:rsid w:val="006D38C3"/>
    <w:rsid w:val="006D3922"/>
    <w:rsid w:val="006D392B"/>
    <w:rsid w:val="006D3BE6"/>
    <w:rsid w:val="006D3DF1"/>
    <w:rsid w:val="006D4262"/>
    <w:rsid w:val="006D458E"/>
    <w:rsid w:val="006D45BF"/>
    <w:rsid w:val="006D45D9"/>
    <w:rsid w:val="006D46B4"/>
    <w:rsid w:val="006D471D"/>
    <w:rsid w:val="006D4758"/>
    <w:rsid w:val="006D498F"/>
    <w:rsid w:val="006D4D68"/>
    <w:rsid w:val="006D4E43"/>
    <w:rsid w:val="006D4FDD"/>
    <w:rsid w:val="006D5263"/>
    <w:rsid w:val="006D5480"/>
    <w:rsid w:val="006D54C5"/>
    <w:rsid w:val="006D56A6"/>
    <w:rsid w:val="006D586D"/>
    <w:rsid w:val="006D5909"/>
    <w:rsid w:val="006D5B11"/>
    <w:rsid w:val="006D5C9B"/>
    <w:rsid w:val="006D5CC6"/>
    <w:rsid w:val="006D5CDE"/>
    <w:rsid w:val="006D5F8E"/>
    <w:rsid w:val="006D613B"/>
    <w:rsid w:val="006D62E7"/>
    <w:rsid w:val="006D6439"/>
    <w:rsid w:val="006D6459"/>
    <w:rsid w:val="006D672D"/>
    <w:rsid w:val="006D67F8"/>
    <w:rsid w:val="006D687E"/>
    <w:rsid w:val="006D68F1"/>
    <w:rsid w:val="006D690E"/>
    <w:rsid w:val="006D69B9"/>
    <w:rsid w:val="006D6C32"/>
    <w:rsid w:val="006D6D51"/>
    <w:rsid w:val="006D6E41"/>
    <w:rsid w:val="006D72D8"/>
    <w:rsid w:val="006D752B"/>
    <w:rsid w:val="006D756F"/>
    <w:rsid w:val="006D7903"/>
    <w:rsid w:val="006D793A"/>
    <w:rsid w:val="006D7DCF"/>
    <w:rsid w:val="006D7E42"/>
    <w:rsid w:val="006E0092"/>
    <w:rsid w:val="006E0322"/>
    <w:rsid w:val="006E0B62"/>
    <w:rsid w:val="006E0D3C"/>
    <w:rsid w:val="006E0DC0"/>
    <w:rsid w:val="006E0E75"/>
    <w:rsid w:val="006E0FC0"/>
    <w:rsid w:val="006E11C4"/>
    <w:rsid w:val="006E140B"/>
    <w:rsid w:val="006E16E8"/>
    <w:rsid w:val="006E183A"/>
    <w:rsid w:val="006E19DA"/>
    <w:rsid w:val="006E1ABD"/>
    <w:rsid w:val="006E1BED"/>
    <w:rsid w:val="006E1BFE"/>
    <w:rsid w:val="006E1C6B"/>
    <w:rsid w:val="006E2191"/>
    <w:rsid w:val="006E226E"/>
    <w:rsid w:val="006E232C"/>
    <w:rsid w:val="006E2376"/>
    <w:rsid w:val="006E23CC"/>
    <w:rsid w:val="006E24C3"/>
    <w:rsid w:val="006E2570"/>
    <w:rsid w:val="006E25F8"/>
    <w:rsid w:val="006E26CE"/>
    <w:rsid w:val="006E2A2B"/>
    <w:rsid w:val="006E2A95"/>
    <w:rsid w:val="006E2B29"/>
    <w:rsid w:val="006E2C8E"/>
    <w:rsid w:val="006E2DE1"/>
    <w:rsid w:val="006E2E3E"/>
    <w:rsid w:val="006E2FF9"/>
    <w:rsid w:val="006E30D9"/>
    <w:rsid w:val="006E31C5"/>
    <w:rsid w:val="006E33ED"/>
    <w:rsid w:val="006E3489"/>
    <w:rsid w:val="006E34CF"/>
    <w:rsid w:val="006E35D7"/>
    <w:rsid w:val="006E3668"/>
    <w:rsid w:val="006E3728"/>
    <w:rsid w:val="006E3844"/>
    <w:rsid w:val="006E3964"/>
    <w:rsid w:val="006E3A92"/>
    <w:rsid w:val="006E3AD6"/>
    <w:rsid w:val="006E3AE0"/>
    <w:rsid w:val="006E3F26"/>
    <w:rsid w:val="006E40D6"/>
    <w:rsid w:val="006E40EB"/>
    <w:rsid w:val="006E41FC"/>
    <w:rsid w:val="006E49E5"/>
    <w:rsid w:val="006E4A4C"/>
    <w:rsid w:val="006E4C2A"/>
    <w:rsid w:val="006E4E9B"/>
    <w:rsid w:val="006E506D"/>
    <w:rsid w:val="006E5121"/>
    <w:rsid w:val="006E51B7"/>
    <w:rsid w:val="006E521E"/>
    <w:rsid w:val="006E54F7"/>
    <w:rsid w:val="006E5508"/>
    <w:rsid w:val="006E55DF"/>
    <w:rsid w:val="006E55FA"/>
    <w:rsid w:val="006E563A"/>
    <w:rsid w:val="006E5B6E"/>
    <w:rsid w:val="006E5C83"/>
    <w:rsid w:val="006E5D24"/>
    <w:rsid w:val="006E5E21"/>
    <w:rsid w:val="006E5E35"/>
    <w:rsid w:val="006E5EA6"/>
    <w:rsid w:val="006E60B5"/>
    <w:rsid w:val="006E656D"/>
    <w:rsid w:val="006E657F"/>
    <w:rsid w:val="006E65E2"/>
    <w:rsid w:val="006E681F"/>
    <w:rsid w:val="006E68B7"/>
    <w:rsid w:val="006E6BC6"/>
    <w:rsid w:val="006E6CBB"/>
    <w:rsid w:val="006E6CF0"/>
    <w:rsid w:val="006E6D2C"/>
    <w:rsid w:val="006E6FAF"/>
    <w:rsid w:val="006E72A7"/>
    <w:rsid w:val="006E7434"/>
    <w:rsid w:val="006E75F4"/>
    <w:rsid w:val="006E7929"/>
    <w:rsid w:val="006E7966"/>
    <w:rsid w:val="006E7A22"/>
    <w:rsid w:val="006E7D84"/>
    <w:rsid w:val="006F00EE"/>
    <w:rsid w:val="006F0298"/>
    <w:rsid w:val="006F02CC"/>
    <w:rsid w:val="006F033E"/>
    <w:rsid w:val="006F0361"/>
    <w:rsid w:val="006F037E"/>
    <w:rsid w:val="006F0398"/>
    <w:rsid w:val="006F040D"/>
    <w:rsid w:val="006F05ED"/>
    <w:rsid w:val="006F061C"/>
    <w:rsid w:val="006F0710"/>
    <w:rsid w:val="006F07FB"/>
    <w:rsid w:val="006F0A38"/>
    <w:rsid w:val="006F0B3D"/>
    <w:rsid w:val="006F0D46"/>
    <w:rsid w:val="006F0D8A"/>
    <w:rsid w:val="006F0DD9"/>
    <w:rsid w:val="006F0DEB"/>
    <w:rsid w:val="006F0F75"/>
    <w:rsid w:val="006F11A5"/>
    <w:rsid w:val="006F130A"/>
    <w:rsid w:val="006F1405"/>
    <w:rsid w:val="006F19CC"/>
    <w:rsid w:val="006F19E6"/>
    <w:rsid w:val="006F1E29"/>
    <w:rsid w:val="006F1E2F"/>
    <w:rsid w:val="006F1F77"/>
    <w:rsid w:val="006F2458"/>
    <w:rsid w:val="006F260F"/>
    <w:rsid w:val="006F26FA"/>
    <w:rsid w:val="006F27EC"/>
    <w:rsid w:val="006F2973"/>
    <w:rsid w:val="006F2984"/>
    <w:rsid w:val="006F2C18"/>
    <w:rsid w:val="006F2D0C"/>
    <w:rsid w:val="006F2D7F"/>
    <w:rsid w:val="006F309E"/>
    <w:rsid w:val="006F30CF"/>
    <w:rsid w:val="006F3529"/>
    <w:rsid w:val="006F3655"/>
    <w:rsid w:val="006F3669"/>
    <w:rsid w:val="006F36EA"/>
    <w:rsid w:val="006F3A47"/>
    <w:rsid w:val="006F3A51"/>
    <w:rsid w:val="006F3BEB"/>
    <w:rsid w:val="006F3E52"/>
    <w:rsid w:val="006F4109"/>
    <w:rsid w:val="006F4112"/>
    <w:rsid w:val="006F42C4"/>
    <w:rsid w:val="006F42EE"/>
    <w:rsid w:val="006F4670"/>
    <w:rsid w:val="006F46ED"/>
    <w:rsid w:val="006F4837"/>
    <w:rsid w:val="006F48FB"/>
    <w:rsid w:val="006F4CE1"/>
    <w:rsid w:val="006F4D77"/>
    <w:rsid w:val="006F4EB8"/>
    <w:rsid w:val="006F4ECE"/>
    <w:rsid w:val="006F505A"/>
    <w:rsid w:val="006F50B5"/>
    <w:rsid w:val="006F537B"/>
    <w:rsid w:val="006F53F4"/>
    <w:rsid w:val="006F54B9"/>
    <w:rsid w:val="006F577B"/>
    <w:rsid w:val="006F5BFE"/>
    <w:rsid w:val="006F5F50"/>
    <w:rsid w:val="006F5F56"/>
    <w:rsid w:val="006F5FD2"/>
    <w:rsid w:val="006F6067"/>
    <w:rsid w:val="006F61FE"/>
    <w:rsid w:val="006F6B2E"/>
    <w:rsid w:val="006F6BA9"/>
    <w:rsid w:val="006F6CEB"/>
    <w:rsid w:val="006F6E59"/>
    <w:rsid w:val="006F700E"/>
    <w:rsid w:val="006F70D1"/>
    <w:rsid w:val="006F73D2"/>
    <w:rsid w:val="006F74BF"/>
    <w:rsid w:val="006F7679"/>
    <w:rsid w:val="006F76AD"/>
    <w:rsid w:val="006F783A"/>
    <w:rsid w:val="006F7AA1"/>
    <w:rsid w:val="006F7BF9"/>
    <w:rsid w:val="00700347"/>
    <w:rsid w:val="00700470"/>
    <w:rsid w:val="007009EA"/>
    <w:rsid w:val="00700D3E"/>
    <w:rsid w:val="00700D6E"/>
    <w:rsid w:val="00700E2D"/>
    <w:rsid w:val="00700F7B"/>
    <w:rsid w:val="007010AA"/>
    <w:rsid w:val="00701201"/>
    <w:rsid w:val="0070140E"/>
    <w:rsid w:val="00701779"/>
    <w:rsid w:val="00701784"/>
    <w:rsid w:val="007017A6"/>
    <w:rsid w:val="00701D2A"/>
    <w:rsid w:val="00701E9C"/>
    <w:rsid w:val="0070218F"/>
    <w:rsid w:val="007023F2"/>
    <w:rsid w:val="0070246F"/>
    <w:rsid w:val="0070268F"/>
    <w:rsid w:val="00702782"/>
    <w:rsid w:val="00702800"/>
    <w:rsid w:val="007029BE"/>
    <w:rsid w:val="00702D49"/>
    <w:rsid w:val="00702ECD"/>
    <w:rsid w:val="00702EDF"/>
    <w:rsid w:val="00702EEB"/>
    <w:rsid w:val="00703134"/>
    <w:rsid w:val="0070347C"/>
    <w:rsid w:val="00703585"/>
    <w:rsid w:val="007035CF"/>
    <w:rsid w:val="007036DA"/>
    <w:rsid w:val="00703765"/>
    <w:rsid w:val="007037C2"/>
    <w:rsid w:val="007037F2"/>
    <w:rsid w:val="0070389F"/>
    <w:rsid w:val="00703984"/>
    <w:rsid w:val="00703D3D"/>
    <w:rsid w:val="00704172"/>
    <w:rsid w:val="007043A5"/>
    <w:rsid w:val="0070464B"/>
    <w:rsid w:val="0070469E"/>
    <w:rsid w:val="007046BA"/>
    <w:rsid w:val="00704749"/>
    <w:rsid w:val="007047E4"/>
    <w:rsid w:val="0070498C"/>
    <w:rsid w:val="007049FE"/>
    <w:rsid w:val="00704AA4"/>
    <w:rsid w:val="00704B24"/>
    <w:rsid w:val="00704BE2"/>
    <w:rsid w:val="00704D38"/>
    <w:rsid w:val="00704F14"/>
    <w:rsid w:val="007050F1"/>
    <w:rsid w:val="00705250"/>
    <w:rsid w:val="007053EE"/>
    <w:rsid w:val="00705628"/>
    <w:rsid w:val="0070595F"/>
    <w:rsid w:val="007059E6"/>
    <w:rsid w:val="00705A4E"/>
    <w:rsid w:val="007060A4"/>
    <w:rsid w:val="0070642A"/>
    <w:rsid w:val="00706526"/>
    <w:rsid w:val="00706734"/>
    <w:rsid w:val="00706957"/>
    <w:rsid w:val="00706C77"/>
    <w:rsid w:val="00707020"/>
    <w:rsid w:val="00707056"/>
    <w:rsid w:val="0070734D"/>
    <w:rsid w:val="00707D79"/>
    <w:rsid w:val="00707DBD"/>
    <w:rsid w:val="00707E06"/>
    <w:rsid w:val="00707EFB"/>
    <w:rsid w:val="00707FB7"/>
    <w:rsid w:val="007101BF"/>
    <w:rsid w:val="00710226"/>
    <w:rsid w:val="0071025A"/>
    <w:rsid w:val="00710571"/>
    <w:rsid w:val="00710B6F"/>
    <w:rsid w:val="00710BA7"/>
    <w:rsid w:val="00710E1F"/>
    <w:rsid w:val="00710E3A"/>
    <w:rsid w:val="00710E4D"/>
    <w:rsid w:val="007111BF"/>
    <w:rsid w:val="00711218"/>
    <w:rsid w:val="0071139D"/>
    <w:rsid w:val="00711551"/>
    <w:rsid w:val="007116EF"/>
    <w:rsid w:val="00711718"/>
    <w:rsid w:val="007117DD"/>
    <w:rsid w:val="00711991"/>
    <w:rsid w:val="00711AD3"/>
    <w:rsid w:val="00711BC4"/>
    <w:rsid w:val="00712086"/>
    <w:rsid w:val="007120F2"/>
    <w:rsid w:val="007127DE"/>
    <w:rsid w:val="007127FA"/>
    <w:rsid w:val="00712DDF"/>
    <w:rsid w:val="00712E86"/>
    <w:rsid w:val="00712EA3"/>
    <w:rsid w:val="0071300B"/>
    <w:rsid w:val="00713040"/>
    <w:rsid w:val="00713178"/>
    <w:rsid w:val="007131FD"/>
    <w:rsid w:val="00713262"/>
    <w:rsid w:val="00713321"/>
    <w:rsid w:val="00713340"/>
    <w:rsid w:val="0071340B"/>
    <w:rsid w:val="00713836"/>
    <w:rsid w:val="00713998"/>
    <w:rsid w:val="00713A0A"/>
    <w:rsid w:val="00713E2B"/>
    <w:rsid w:val="00713FA7"/>
    <w:rsid w:val="00713FFE"/>
    <w:rsid w:val="007141E4"/>
    <w:rsid w:val="007143A6"/>
    <w:rsid w:val="007148B1"/>
    <w:rsid w:val="00714BBF"/>
    <w:rsid w:val="00714D14"/>
    <w:rsid w:val="0071517E"/>
    <w:rsid w:val="007151D6"/>
    <w:rsid w:val="00715581"/>
    <w:rsid w:val="00715A6F"/>
    <w:rsid w:val="00715DB6"/>
    <w:rsid w:val="00716230"/>
    <w:rsid w:val="00716333"/>
    <w:rsid w:val="007166C0"/>
    <w:rsid w:val="007168AC"/>
    <w:rsid w:val="00716902"/>
    <w:rsid w:val="007169B7"/>
    <w:rsid w:val="00716B2D"/>
    <w:rsid w:val="00716B3F"/>
    <w:rsid w:val="00716B4A"/>
    <w:rsid w:val="00716B99"/>
    <w:rsid w:val="00716D65"/>
    <w:rsid w:val="00716EC7"/>
    <w:rsid w:val="00717162"/>
    <w:rsid w:val="007175C3"/>
    <w:rsid w:val="0071782D"/>
    <w:rsid w:val="00717852"/>
    <w:rsid w:val="00717BFB"/>
    <w:rsid w:val="00717C67"/>
    <w:rsid w:val="00717D76"/>
    <w:rsid w:val="00717D92"/>
    <w:rsid w:val="00720033"/>
    <w:rsid w:val="007200CA"/>
    <w:rsid w:val="0072024F"/>
    <w:rsid w:val="00720385"/>
    <w:rsid w:val="0072041A"/>
    <w:rsid w:val="00720537"/>
    <w:rsid w:val="00720811"/>
    <w:rsid w:val="00720891"/>
    <w:rsid w:val="00720973"/>
    <w:rsid w:val="007209B3"/>
    <w:rsid w:val="00720B3A"/>
    <w:rsid w:val="00720CC9"/>
    <w:rsid w:val="00720CF4"/>
    <w:rsid w:val="00720E25"/>
    <w:rsid w:val="0072114A"/>
    <w:rsid w:val="007211D2"/>
    <w:rsid w:val="0072130B"/>
    <w:rsid w:val="00721391"/>
    <w:rsid w:val="0072196D"/>
    <w:rsid w:val="0072197B"/>
    <w:rsid w:val="00721ABF"/>
    <w:rsid w:val="00721BD0"/>
    <w:rsid w:val="00721E73"/>
    <w:rsid w:val="00721F1D"/>
    <w:rsid w:val="00721FD1"/>
    <w:rsid w:val="0072205A"/>
    <w:rsid w:val="007220D3"/>
    <w:rsid w:val="00722244"/>
    <w:rsid w:val="007223B1"/>
    <w:rsid w:val="0072259A"/>
    <w:rsid w:val="007225DA"/>
    <w:rsid w:val="007226B0"/>
    <w:rsid w:val="007227B3"/>
    <w:rsid w:val="00722819"/>
    <w:rsid w:val="00722ACA"/>
    <w:rsid w:val="00722B2A"/>
    <w:rsid w:val="00722BC8"/>
    <w:rsid w:val="00722CA7"/>
    <w:rsid w:val="00722D64"/>
    <w:rsid w:val="00722DBC"/>
    <w:rsid w:val="00722E68"/>
    <w:rsid w:val="00723012"/>
    <w:rsid w:val="007232A7"/>
    <w:rsid w:val="00723364"/>
    <w:rsid w:val="00723469"/>
    <w:rsid w:val="00723748"/>
    <w:rsid w:val="007237E0"/>
    <w:rsid w:val="007241AD"/>
    <w:rsid w:val="007241AE"/>
    <w:rsid w:val="00724399"/>
    <w:rsid w:val="007243FC"/>
    <w:rsid w:val="007244DC"/>
    <w:rsid w:val="0072454E"/>
    <w:rsid w:val="007245B9"/>
    <w:rsid w:val="00724821"/>
    <w:rsid w:val="007248CD"/>
    <w:rsid w:val="00724A86"/>
    <w:rsid w:val="00724B1B"/>
    <w:rsid w:val="00724B35"/>
    <w:rsid w:val="00724CD6"/>
    <w:rsid w:val="00725221"/>
    <w:rsid w:val="00725244"/>
    <w:rsid w:val="0072524B"/>
    <w:rsid w:val="00725478"/>
    <w:rsid w:val="007254CD"/>
    <w:rsid w:val="007256A9"/>
    <w:rsid w:val="007257E7"/>
    <w:rsid w:val="00725A00"/>
    <w:rsid w:val="00725B43"/>
    <w:rsid w:val="00725E5D"/>
    <w:rsid w:val="00725EBE"/>
    <w:rsid w:val="00726501"/>
    <w:rsid w:val="00726570"/>
    <w:rsid w:val="00726773"/>
    <w:rsid w:val="00726834"/>
    <w:rsid w:val="007268B8"/>
    <w:rsid w:val="00726AFD"/>
    <w:rsid w:val="00726CD1"/>
    <w:rsid w:val="00726EA2"/>
    <w:rsid w:val="007270BA"/>
    <w:rsid w:val="0072720E"/>
    <w:rsid w:val="007272D2"/>
    <w:rsid w:val="00727546"/>
    <w:rsid w:val="00727578"/>
    <w:rsid w:val="00727598"/>
    <w:rsid w:val="00727627"/>
    <w:rsid w:val="0072782C"/>
    <w:rsid w:val="0072783C"/>
    <w:rsid w:val="007278DE"/>
    <w:rsid w:val="007278E5"/>
    <w:rsid w:val="007279F1"/>
    <w:rsid w:val="00727A72"/>
    <w:rsid w:val="00727A9F"/>
    <w:rsid w:val="00727F90"/>
    <w:rsid w:val="00730196"/>
    <w:rsid w:val="0073020F"/>
    <w:rsid w:val="00730281"/>
    <w:rsid w:val="0073068C"/>
    <w:rsid w:val="00730706"/>
    <w:rsid w:val="00730797"/>
    <w:rsid w:val="007309D9"/>
    <w:rsid w:val="00730C79"/>
    <w:rsid w:val="00730E22"/>
    <w:rsid w:val="00730EDB"/>
    <w:rsid w:val="00731018"/>
    <w:rsid w:val="00731145"/>
    <w:rsid w:val="007312B3"/>
    <w:rsid w:val="007314E3"/>
    <w:rsid w:val="00731595"/>
    <w:rsid w:val="00731649"/>
    <w:rsid w:val="00731701"/>
    <w:rsid w:val="007317E0"/>
    <w:rsid w:val="00731873"/>
    <w:rsid w:val="0073197D"/>
    <w:rsid w:val="00731AB7"/>
    <w:rsid w:val="00731E26"/>
    <w:rsid w:val="00731E8E"/>
    <w:rsid w:val="00731FAC"/>
    <w:rsid w:val="0073215A"/>
    <w:rsid w:val="007322A0"/>
    <w:rsid w:val="00732340"/>
    <w:rsid w:val="00732521"/>
    <w:rsid w:val="00732804"/>
    <w:rsid w:val="00732919"/>
    <w:rsid w:val="00732CCD"/>
    <w:rsid w:val="00732E80"/>
    <w:rsid w:val="0073312B"/>
    <w:rsid w:val="00733147"/>
    <w:rsid w:val="007335C2"/>
    <w:rsid w:val="00733611"/>
    <w:rsid w:val="007336C4"/>
    <w:rsid w:val="007336F0"/>
    <w:rsid w:val="00733758"/>
    <w:rsid w:val="00733959"/>
    <w:rsid w:val="00733BA6"/>
    <w:rsid w:val="00733BFF"/>
    <w:rsid w:val="00733D30"/>
    <w:rsid w:val="00733F25"/>
    <w:rsid w:val="00734312"/>
    <w:rsid w:val="00734358"/>
    <w:rsid w:val="007347E1"/>
    <w:rsid w:val="00734A14"/>
    <w:rsid w:val="00734AFA"/>
    <w:rsid w:val="00734BCB"/>
    <w:rsid w:val="00734E90"/>
    <w:rsid w:val="00735298"/>
    <w:rsid w:val="00735366"/>
    <w:rsid w:val="00735418"/>
    <w:rsid w:val="007354CE"/>
    <w:rsid w:val="00735614"/>
    <w:rsid w:val="0073572A"/>
    <w:rsid w:val="00735987"/>
    <w:rsid w:val="00735B27"/>
    <w:rsid w:val="00735C87"/>
    <w:rsid w:val="00735D2D"/>
    <w:rsid w:val="00735F80"/>
    <w:rsid w:val="00735F83"/>
    <w:rsid w:val="00736152"/>
    <w:rsid w:val="0073628D"/>
    <w:rsid w:val="0073631C"/>
    <w:rsid w:val="00736452"/>
    <w:rsid w:val="00736463"/>
    <w:rsid w:val="00736526"/>
    <w:rsid w:val="007367D0"/>
    <w:rsid w:val="00736A6A"/>
    <w:rsid w:val="00736F5D"/>
    <w:rsid w:val="007370DC"/>
    <w:rsid w:val="00737262"/>
    <w:rsid w:val="0073732D"/>
    <w:rsid w:val="007373C7"/>
    <w:rsid w:val="007374CA"/>
    <w:rsid w:val="007374D4"/>
    <w:rsid w:val="00737863"/>
    <w:rsid w:val="00737996"/>
    <w:rsid w:val="00737A19"/>
    <w:rsid w:val="00737B62"/>
    <w:rsid w:val="00737B81"/>
    <w:rsid w:val="00737E67"/>
    <w:rsid w:val="00740166"/>
    <w:rsid w:val="00740412"/>
    <w:rsid w:val="00740547"/>
    <w:rsid w:val="00740741"/>
    <w:rsid w:val="007407A9"/>
    <w:rsid w:val="007407CA"/>
    <w:rsid w:val="007408AC"/>
    <w:rsid w:val="00740934"/>
    <w:rsid w:val="007409B6"/>
    <w:rsid w:val="00740AD8"/>
    <w:rsid w:val="00740B27"/>
    <w:rsid w:val="00740B80"/>
    <w:rsid w:val="00740BC2"/>
    <w:rsid w:val="00740BDA"/>
    <w:rsid w:val="00740C92"/>
    <w:rsid w:val="00740CA4"/>
    <w:rsid w:val="00740F4A"/>
    <w:rsid w:val="00740F99"/>
    <w:rsid w:val="007412B1"/>
    <w:rsid w:val="00741680"/>
    <w:rsid w:val="00741877"/>
    <w:rsid w:val="00741AF9"/>
    <w:rsid w:val="00741BD7"/>
    <w:rsid w:val="00741CDA"/>
    <w:rsid w:val="00741DF6"/>
    <w:rsid w:val="00741EE5"/>
    <w:rsid w:val="00741F02"/>
    <w:rsid w:val="00741F51"/>
    <w:rsid w:val="00741FB3"/>
    <w:rsid w:val="00742078"/>
    <w:rsid w:val="00742118"/>
    <w:rsid w:val="007422DC"/>
    <w:rsid w:val="007423CB"/>
    <w:rsid w:val="00742552"/>
    <w:rsid w:val="007426E7"/>
    <w:rsid w:val="00742A15"/>
    <w:rsid w:val="00742AAD"/>
    <w:rsid w:val="00742D3C"/>
    <w:rsid w:val="00742DF1"/>
    <w:rsid w:val="00742E2E"/>
    <w:rsid w:val="0074319D"/>
    <w:rsid w:val="007431BC"/>
    <w:rsid w:val="00743248"/>
    <w:rsid w:val="0074349E"/>
    <w:rsid w:val="007434E3"/>
    <w:rsid w:val="00743525"/>
    <w:rsid w:val="0074363D"/>
    <w:rsid w:val="00743996"/>
    <w:rsid w:val="00743AD0"/>
    <w:rsid w:val="00743E25"/>
    <w:rsid w:val="00743E85"/>
    <w:rsid w:val="00743F20"/>
    <w:rsid w:val="007441BD"/>
    <w:rsid w:val="0074424E"/>
    <w:rsid w:val="00744280"/>
    <w:rsid w:val="007442AC"/>
    <w:rsid w:val="00744327"/>
    <w:rsid w:val="00744462"/>
    <w:rsid w:val="00744492"/>
    <w:rsid w:val="007448B1"/>
    <w:rsid w:val="00744965"/>
    <w:rsid w:val="00744A06"/>
    <w:rsid w:val="00744B3C"/>
    <w:rsid w:val="00744B92"/>
    <w:rsid w:val="00744D16"/>
    <w:rsid w:val="00744DB5"/>
    <w:rsid w:val="00744F3C"/>
    <w:rsid w:val="007451F1"/>
    <w:rsid w:val="0074533C"/>
    <w:rsid w:val="00745361"/>
    <w:rsid w:val="00745446"/>
    <w:rsid w:val="0074545C"/>
    <w:rsid w:val="0074559C"/>
    <w:rsid w:val="0074561E"/>
    <w:rsid w:val="007457C1"/>
    <w:rsid w:val="00745C74"/>
    <w:rsid w:val="00745CEF"/>
    <w:rsid w:val="00745D1A"/>
    <w:rsid w:val="00745F47"/>
    <w:rsid w:val="007460A9"/>
    <w:rsid w:val="00746173"/>
    <w:rsid w:val="00746440"/>
    <w:rsid w:val="00746475"/>
    <w:rsid w:val="007464DA"/>
    <w:rsid w:val="0074680B"/>
    <w:rsid w:val="00746BC7"/>
    <w:rsid w:val="00746C4C"/>
    <w:rsid w:val="00746D59"/>
    <w:rsid w:val="00746E84"/>
    <w:rsid w:val="00746ED9"/>
    <w:rsid w:val="0074705B"/>
    <w:rsid w:val="0074734D"/>
    <w:rsid w:val="0074742A"/>
    <w:rsid w:val="00747560"/>
    <w:rsid w:val="007475C8"/>
    <w:rsid w:val="0074781C"/>
    <w:rsid w:val="0074789F"/>
    <w:rsid w:val="00747A3E"/>
    <w:rsid w:val="00747B10"/>
    <w:rsid w:val="007500D7"/>
    <w:rsid w:val="0075015B"/>
    <w:rsid w:val="0075029B"/>
    <w:rsid w:val="0075033A"/>
    <w:rsid w:val="00750425"/>
    <w:rsid w:val="00750505"/>
    <w:rsid w:val="00750D59"/>
    <w:rsid w:val="00750D75"/>
    <w:rsid w:val="007510ED"/>
    <w:rsid w:val="00751171"/>
    <w:rsid w:val="007512C5"/>
    <w:rsid w:val="007512DB"/>
    <w:rsid w:val="007514C3"/>
    <w:rsid w:val="0075156C"/>
    <w:rsid w:val="007519F3"/>
    <w:rsid w:val="00751ADB"/>
    <w:rsid w:val="00751E27"/>
    <w:rsid w:val="0075225C"/>
    <w:rsid w:val="007522BC"/>
    <w:rsid w:val="00752495"/>
    <w:rsid w:val="00752658"/>
    <w:rsid w:val="00752662"/>
    <w:rsid w:val="0075267C"/>
    <w:rsid w:val="0075296E"/>
    <w:rsid w:val="00752B6C"/>
    <w:rsid w:val="00752BFD"/>
    <w:rsid w:val="00752C3F"/>
    <w:rsid w:val="00752CF5"/>
    <w:rsid w:val="00752FF1"/>
    <w:rsid w:val="00753022"/>
    <w:rsid w:val="007531AA"/>
    <w:rsid w:val="0075324F"/>
    <w:rsid w:val="0075327D"/>
    <w:rsid w:val="007534C9"/>
    <w:rsid w:val="00753655"/>
    <w:rsid w:val="0075382D"/>
    <w:rsid w:val="00753A25"/>
    <w:rsid w:val="00753CCC"/>
    <w:rsid w:val="007543AA"/>
    <w:rsid w:val="007544C6"/>
    <w:rsid w:val="007545F3"/>
    <w:rsid w:val="007547C5"/>
    <w:rsid w:val="00754805"/>
    <w:rsid w:val="00754869"/>
    <w:rsid w:val="007548B2"/>
    <w:rsid w:val="00754990"/>
    <w:rsid w:val="007549C8"/>
    <w:rsid w:val="00754EB3"/>
    <w:rsid w:val="0075509E"/>
    <w:rsid w:val="00755402"/>
    <w:rsid w:val="00755462"/>
    <w:rsid w:val="007556C9"/>
    <w:rsid w:val="0075572A"/>
    <w:rsid w:val="007558B3"/>
    <w:rsid w:val="00755ABE"/>
    <w:rsid w:val="00755AD3"/>
    <w:rsid w:val="00755E17"/>
    <w:rsid w:val="00755E3F"/>
    <w:rsid w:val="00756059"/>
    <w:rsid w:val="00756168"/>
    <w:rsid w:val="007562AC"/>
    <w:rsid w:val="007562CD"/>
    <w:rsid w:val="00756383"/>
    <w:rsid w:val="007564DF"/>
    <w:rsid w:val="00756B53"/>
    <w:rsid w:val="00757012"/>
    <w:rsid w:val="00757281"/>
    <w:rsid w:val="0075772E"/>
    <w:rsid w:val="007579A3"/>
    <w:rsid w:val="007579DD"/>
    <w:rsid w:val="00757A64"/>
    <w:rsid w:val="00757D26"/>
    <w:rsid w:val="0076004D"/>
    <w:rsid w:val="00760111"/>
    <w:rsid w:val="00760112"/>
    <w:rsid w:val="0076013F"/>
    <w:rsid w:val="007601A4"/>
    <w:rsid w:val="0076032C"/>
    <w:rsid w:val="007604AE"/>
    <w:rsid w:val="00760678"/>
    <w:rsid w:val="007606C1"/>
    <w:rsid w:val="00760998"/>
    <w:rsid w:val="007609FE"/>
    <w:rsid w:val="00760E03"/>
    <w:rsid w:val="00760F33"/>
    <w:rsid w:val="00760F3E"/>
    <w:rsid w:val="00761008"/>
    <w:rsid w:val="0076103A"/>
    <w:rsid w:val="00761168"/>
    <w:rsid w:val="007614E9"/>
    <w:rsid w:val="0076190E"/>
    <w:rsid w:val="0076193B"/>
    <w:rsid w:val="00761953"/>
    <w:rsid w:val="00761C2A"/>
    <w:rsid w:val="00761D3C"/>
    <w:rsid w:val="00761DA8"/>
    <w:rsid w:val="00761E8E"/>
    <w:rsid w:val="00762468"/>
    <w:rsid w:val="00762544"/>
    <w:rsid w:val="007627E0"/>
    <w:rsid w:val="0076283F"/>
    <w:rsid w:val="00762CFF"/>
    <w:rsid w:val="00762DA6"/>
    <w:rsid w:val="007630B7"/>
    <w:rsid w:val="00763275"/>
    <w:rsid w:val="00763510"/>
    <w:rsid w:val="007636BE"/>
    <w:rsid w:val="00763903"/>
    <w:rsid w:val="00763A59"/>
    <w:rsid w:val="00763AB0"/>
    <w:rsid w:val="00763DE5"/>
    <w:rsid w:val="0076421B"/>
    <w:rsid w:val="007642F8"/>
    <w:rsid w:val="00764329"/>
    <w:rsid w:val="007643A3"/>
    <w:rsid w:val="007645B7"/>
    <w:rsid w:val="00764914"/>
    <w:rsid w:val="00764B07"/>
    <w:rsid w:val="00764DA0"/>
    <w:rsid w:val="00764EC3"/>
    <w:rsid w:val="00765124"/>
    <w:rsid w:val="0076566E"/>
    <w:rsid w:val="0076586F"/>
    <w:rsid w:val="00765A0C"/>
    <w:rsid w:val="00765B15"/>
    <w:rsid w:val="00765D70"/>
    <w:rsid w:val="007660BB"/>
    <w:rsid w:val="00766189"/>
    <w:rsid w:val="00766207"/>
    <w:rsid w:val="00766265"/>
    <w:rsid w:val="007662E2"/>
    <w:rsid w:val="00766383"/>
    <w:rsid w:val="00766524"/>
    <w:rsid w:val="007665F2"/>
    <w:rsid w:val="0076670F"/>
    <w:rsid w:val="007669A4"/>
    <w:rsid w:val="00766B3A"/>
    <w:rsid w:val="0076704F"/>
    <w:rsid w:val="00767203"/>
    <w:rsid w:val="00767401"/>
    <w:rsid w:val="0076741B"/>
    <w:rsid w:val="007674D3"/>
    <w:rsid w:val="007674FB"/>
    <w:rsid w:val="007676A7"/>
    <w:rsid w:val="00767BA6"/>
    <w:rsid w:val="00767C2D"/>
    <w:rsid w:val="00767E1F"/>
    <w:rsid w:val="00767F0C"/>
    <w:rsid w:val="00767FD8"/>
    <w:rsid w:val="0077014D"/>
    <w:rsid w:val="0077022F"/>
    <w:rsid w:val="00770253"/>
    <w:rsid w:val="007705A7"/>
    <w:rsid w:val="007705EA"/>
    <w:rsid w:val="00770609"/>
    <w:rsid w:val="0077075E"/>
    <w:rsid w:val="00770858"/>
    <w:rsid w:val="00770A8C"/>
    <w:rsid w:val="00770AA8"/>
    <w:rsid w:val="00770AD3"/>
    <w:rsid w:val="00771381"/>
    <w:rsid w:val="007714C2"/>
    <w:rsid w:val="0077161F"/>
    <w:rsid w:val="007716AC"/>
    <w:rsid w:val="0077196A"/>
    <w:rsid w:val="00771BE8"/>
    <w:rsid w:val="00771C27"/>
    <w:rsid w:val="00771CF7"/>
    <w:rsid w:val="00771D8A"/>
    <w:rsid w:val="007720F2"/>
    <w:rsid w:val="00772115"/>
    <w:rsid w:val="007722D0"/>
    <w:rsid w:val="007723F6"/>
    <w:rsid w:val="00772BC4"/>
    <w:rsid w:val="00772BF2"/>
    <w:rsid w:val="00772C39"/>
    <w:rsid w:val="00773215"/>
    <w:rsid w:val="00773254"/>
    <w:rsid w:val="0077332D"/>
    <w:rsid w:val="007733ED"/>
    <w:rsid w:val="007734CC"/>
    <w:rsid w:val="00773578"/>
    <w:rsid w:val="00773903"/>
    <w:rsid w:val="00773A52"/>
    <w:rsid w:val="00773B51"/>
    <w:rsid w:val="00773DB3"/>
    <w:rsid w:val="00773F86"/>
    <w:rsid w:val="00774014"/>
    <w:rsid w:val="007741FE"/>
    <w:rsid w:val="0077438C"/>
    <w:rsid w:val="0077496C"/>
    <w:rsid w:val="0077496F"/>
    <w:rsid w:val="00774A7A"/>
    <w:rsid w:val="00774C6A"/>
    <w:rsid w:val="00774C9C"/>
    <w:rsid w:val="00774DCF"/>
    <w:rsid w:val="00774E75"/>
    <w:rsid w:val="00775068"/>
    <w:rsid w:val="007751F2"/>
    <w:rsid w:val="007752D3"/>
    <w:rsid w:val="00775620"/>
    <w:rsid w:val="00775697"/>
    <w:rsid w:val="00775793"/>
    <w:rsid w:val="0077582A"/>
    <w:rsid w:val="00775847"/>
    <w:rsid w:val="00775A6D"/>
    <w:rsid w:val="00775AF5"/>
    <w:rsid w:val="00775C1C"/>
    <w:rsid w:val="00775C74"/>
    <w:rsid w:val="00775E7A"/>
    <w:rsid w:val="00775EA8"/>
    <w:rsid w:val="00775F1B"/>
    <w:rsid w:val="00775FC2"/>
    <w:rsid w:val="007761DD"/>
    <w:rsid w:val="007763C0"/>
    <w:rsid w:val="0077687A"/>
    <w:rsid w:val="00776A41"/>
    <w:rsid w:val="00776CCD"/>
    <w:rsid w:val="00776EE7"/>
    <w:rsid w:val="00776F65"/>
    <w:rsid w:val="00776F7D"/>
    <w:rsid w:val="007770B5"/>
    <w:rsid w:val="0077730D"/>
    <w:rsid w:val="007775B1"/>
    <w:rsid w:val="00777606"/>
    <w:rsid w:val="00777649"/>
    <w:rsid w:val="007777EB"/>
    <w:rsid w:val="0077788C"/>
    <w:rsid w:val="00777B46"/>
    <w:rsid w:val="00777FF3"/>
    <w:rsid w:val="007806F3"/>
    <w:rsid w:val="007807A7"/>
    <w:rsid w:val="007809DE"/>
    <w:rsid w:val="00780BD0"/>
    <w:rsid w:val="00780CE8"/>
    <w:rsid w:val="00780E7A"/>
    <w:rsid w:val="00780FB1"/>
    <w:rsid w:val="00781136"/>
    <w:rsid w:val="0078118A"/>
    <w:rsid w:val="0078124D"/>
    <w:rsid w:val="0078136B"/>
    <w:rsid w:val="007813B9"/>
    <w:rsid w:val="007813C0"/>
    <w:rsid w:val="00781494"/>
    <w:rsid w:val="007815FB"/>
    <w:rsid w:val="00781BD6"/>
    <w:rsid w:val="00781F76"/>
    <w:rsid w:val="007824CD"/>
    <w:rsid w:val="0078258D"/>
    <w:rsid w:val="0078268D"/>
    <w:rsid w:val="007826FE"/>
    <w:rsid w:val="00782AB0"/>
    <w:rsid w:val="00782B8D"/>
    <w:rsid w:val="00782E0C"/>
    <w:rsid w:val="00782EBA"/>
    <w:rsid w:val="00782FCD"/>
    <w:rsid w:val="007834EF"/>
    <w:rsid w:val="00783954"/>
    <w:rsid w:val="00783A71"/>
    <w:rsid w:val="00783B82"/>
    <w:rsid w:val="00783CC6"/>
    <w:rsid w:val="00783D22"/>
    <w:rsid w:val="00783D7A"/>
    <w:rsid w:val="00783FDD"/>
    <w:rsid w:val="00784446"/>
    <w:rsid w:val="007845A5"/>
    <w:rsid w:val="0078473B"/>
    <w:rsid w:val="007847BE"/>
    <w:rsid w:val="007848EB"/>
    <w:rsid w:val="007849C4"/>
    <w:rsid w:val="00784A51"/>
    <w:rsid w:val="00784B89"/>
    <w:rsid w:val="00784D02"/>
    <w:rsid w:val="00784D9A"/>
    <w:rsid w:val="00784F3B"/>
    <w:rsid w:val="00784FC6"/>
    <w:rsid w:val="007850AE"/>
    <w:rsid w:val="007850F3"/>
    <w:rsid w:val="00785115"/>
    <w:rsid w:val="00785342"/>
    <w:rsid w:val="00785424"/>
    <w:rsid w:val="007854BB"/>
    <w:rsid w:val="0078568B"/>
    <w:rsid w:val="007857E6"/>
    <w:rsid w:val="007858D6"/>
    <w:rsid w:val="007859A8"/>
    <w:rsid w:val="00785C76"/>
    <w:rsid w:val="00785DC8"/>
    <w:rsid w:val="00785DCF"/>
    <w:rsid w:val="00786116"/>
    <w:rsid w:val="007862B2"/>
    <w:rsid w:val="007866AF"/>
    <w:rsid w:val="00786846"/>
    <w:rsid w:val="00786A94"/>
    <w:rsid w:val="00786C99"/>
    <w:rsid w:val="00786CC5"/>
    <w:rsid w:val="00786E07"/>
    <w:rsid w:val="00786F96"/>
    <w:rsid w:val="00787075"/>
    <w:rsid w:val="00787279"/>
    <w:rsid w:val="0078735E"/>
    <w:rsid w:val="0078746C"/>
    <w:rsid w:val="00787501"/>
    <w:rsid w:val="00787562"/>
    <w:rsid w:val="007876B2"/>
    <w:rsid w:val="0078772D"/>
    <w:rsid w:val="0078790B"/>
    <w:rsid w:val="007879E3"/>
    <w:rsid w:val="00787A7D"/>
    <w:rsid w:val="00787B4E"/>
    <w:rsid w:val="00787C86"/>
    <w:rsid w:val="00787CAD"/>
    <w:rsid w:val="00787DC4"/>
    <w:rsid w:val="00787F6E"/>
    <w:rsid w:val="0079035C"/>
    <w:rsid w:val="007905A1"/>
    <w:rsid w:val="007905F8"/>
    <w:rsid w:val="007907BB"/>
    <w:rsid w:val="00790B15"/>
    <w:rsid w:val="00790CAE"/>
    <w:rsid w:val="00790EE2"/>
    <w:rsid w:val="007911B2"/>
    <w:rsid w:val="007912EF"/>
    <w:rsid w:val="0079152E"/>
    <w:rsid w:val="00791745"/>
    <w:rsid w:val="007919BE"/>
    <w:rsid w:val="007921B4"/>
    <w:rsid w:val="00792335"/>
    <w:rsid w:val="007924B7"/>
    <w:rsid w:val="0079250C"/>
    <w:rsid w:val="007929D7"/>
    <w:rsid w:val="00792DE2"/>
    <w:rsid w:val="00792DF1"/>
    <w:rsid w:val="00792E44"/>
    <w:rsid w:val="00792ED3"/>
    <w:rsid w:val="0079306A"/>
    <w:rsid w:val="00793331"/>
    <w:rsid w:val="00793341"/>
    <w:rsid w:val="00793457"/>
    <w:rsid w:val="007934C6"/>
    <w:rsid w:val="007936B6"/>
    <w:rsid w:val="0079377D"/>
    <w:rsid w:val="00793926"/>
    <w:rsid w:val="00793B67"/>
    <w:rsid w:val="00793DAF"/>
    <w:rsid w:val="00793F9F"/>
    <w:rsid w:val="0079411B"/>
    <w:rsid w:val="007941B4"/>
    <w:rsid w:val="00794338"/>
    <w:rsid w:val="007943E3"/>
    <w:rsid w:val="0079440F"/>
    <w:rsid w:val="0079444C"/>
    <w:rsid w:val="007944B9"/>
    <w:rsid w:val="0079465C"/>
    <w:rsid w:val="00794718"/>
    <w:rsid w:val="00794723"/>
    <w:rsid w:val="00794815"/>
    <w:rsid w:val="00794832"/>
    <w:rsid w:val="007948D1"/>
    <w:rsid w:val="00794A40"/>
    <w:rsid w:val="00794B00"/>
    <w:rsid w:val="00794B60"/>
    <w:rsid w:val="00794C1C"/>
    <w:rsid w:val="00794C4F"/>
    <w:rsid w:val="00794CD0"/>
    <w:rsid w:val="007953CD"/>
    <w:rsid w:val="0079551D"/>
    <w:rsid w:val="0079558D"/>
    <w:rsid w:val="007955D8"/>
    <w:rsid w:val="00795848"/>
    <w:rsid w:val="00795BBF"/>
    <w:rsid w:val="00795C80"/>
    <w:rsid w:val="00795ED6"/>
    <w:rsid w:val="00795F1F"/>
    <w:rsid w:val="00795F79"/>
    <w:rsid w:val="00795F89"/>
    <w:rsid w:val="00795FBE"/>
    <w:rsid w:val="00796099"/>
    <w:rsid w:val="00796143"/>
    <w:rsid w:val="007961A2"/>
    <w:rsid w:val="0079629C"/>
    <w:rsid w:val="0079675B"/>
    <w:rsid w:val="0079689E"/>
    <w:rsid w:val="00796B35"/>
    <w:rsid w:val="00796C85"/>
    <w:rsid w:val="00796D61"/>
    <w:rsid w:val="007972CB"/>
    <w:rsid w:val="007972D7"/>
    <w:rsid w:val="007974F7"/>
    <w:rsid w:val="00797657"/>
    <w:rsid w:val="007976F8"/>
    <w:rsid w:val="007977F3"/>
    <w:rsid w:val="00797873"/>
    <w:rsid w:val="00797CBA"/>
    <w:rsid w:val="00797E55"/>
    <w:rsid w:val="00797E68"/>
    <w:rsid w:val="00797EE5"/>
    <w:rsid w:val="00797FCE"/>
    <w:rsid w:val="007A0202"/>
    <w:rsid w:val="007A021D"/>
    <w:rsid w:val="007A0221"/>
    <w:rsid w:val="007A04F5"/>
    <w:rsid w:val="007A0539"/>
    <w:rsid w:val="007A057E"/>
    <w:rsid w:val="007A07D5"/>
    <w:rsid w:val="007A088A"/>
    <w:rsid w:val="007A08F0"/>
    <w:rsid w:val="007A0910"/>
    <w:rsid w:val="007A091A"/>
    <w:rsid w:val="007A0A09"/>
    <w:rsid w:val="007A0A35"/>
    <w:rsid w:val="007A0AC6"/>
    <w:rsid w:val="007A0B71"/>
    <w:rsid w:val="007A0C12"/>
    <w:rsid w:val="007A0C43"/>
    <w:rsid w:val="007A10D3"/>
    <w:rsid w:val="007A11A1"/>
    <w:rsid w:val="007A11F5"/>
    <w:rsid w:val="007A14BF"/>
    <w:rsid w:val="007A174B"/>
    <w:rsid w:val="007A1786"/>
    <w:rsid w:val="007A18E5"/>
    <w:rsid w:val="007A18FF"/>
    <w:rsid w:val="007A221D"/>
    <w:rsid w:val="007A2279"/>
    <w:rsid w:val="007A2288"/>
    <w:rsid w:val="007A22DB"/>
    <w:rsid w:val="007A27AE"/>
    <w:rsid w:val="007A27BA"/>
    <w:rsid w:val="007A2CAE"/>
    <w:rsid w:val="007A2E47"/>
    <w:rsid w:val="007A3369"/>
    <w:rsid w:val="007A34EE"/>
    <w:rsid w:val="007A37B0"/>
    <w:rsid w:val="007A37EA"/>
    <w:rsid w:val="007A3BD0"/>
    <w:rsid w:val="007A3C11"/>
    <w:rsid w:val="007A3C28"/>
    <w:rsid w:val="007A3E62"/>
    <w:rsid w:val="007A3FB4"/>
    <w:rsid w:val="007A413B"/>
    <w:rsid w:val="007A416B"/>
    <w:rsid w:val="007A43D5"/>
    <w:rsid w:val="007A46B8"/>
    <w:rsid w:val="007A4742"/>
    <w:rsid w:val="007A4766"/>
    <w:rsid w:val="007A4796"/>
    <w:rsid w:val="007A47C5"/>
    <w:rsid w:val="007A4D66"/>
    <w:rsid w:val="007A4D6C"/>
    <w:rsid w:val="007A4F5B"/>
    <w:rsid w:val="007A5188"/>
    <w:rsid w:val="007A5620"/>
    <w:rsid w:val="007A5647"/>
    <w:rsid w:val="007A57AC"/>
    <w:rsid w:val="007A57E0"/>
    <w:rsid w:val="007A586E"/>
    <w:rsid w:val="007A58BF"/>
    <w:rsid w:val="007A5B42"/>
    <w:rsid w:val="007A5BAD"/>
    <w:rsid w:val="007A5E29"/>
    <w:rsid w:val="007A6056"/>
    <w:rsid w:val="007A60EC"/>
    <w:rsid w:val="007A6427"/>
    <w:rsid w:val="007A649A"/>
    <w:rsid w:val="007A659B"/>
    <w:rsid w:val="007A66DF"/>
    <w:rsid w:val="007A673C"/>
    <w:rsid w:val="007A6AE9"/>
    <w:rsid w:val="007A6FAF"/>
    <w:rsid w:val="007A750E"/>
    <w:rsid w:val="007A77C9"/>
    <w:rsid w:val="007A78D4"/>
    <w:rsid w:val="007A78F4"/>
    <w:rsid w:val="007A7A46"/>
    <w:rsid w:val="007A7C29"/>
    <w:rsid w:val="007A7E9F"/>
    <w:rsid w:val="007A7EB9"/>
    <w:rsid w:val="007A7F42"/>
    <w:rsid w:val="007B0332"/>
    <w:rsid w:val="007B036C"/>
    <w:rsid w:val="007B076E"/>
    <w:rsid w:val="007B0858"/>
    <w:rsid w:val="007B094E"/>
    <w:rsid w:val="007B09D2"/>
    <w:rsid w:val="007B0B82"/>
    <w:rsid w:val="007B0BE6"/>
    <w:rsid w:val="007B0DD7"/>
    <w:rsid w:val="007B0EEA"/>
    <w:rsid w:val="007B0F06"/>
    <w:rsid w:val="007B1313"/>
    <w:rsid w:val="007B133C"/>
    <w:rsid w:val="007B13F9"/>
    <w:rsid w:val="007B1478"/>
    <w:rsid w:val="007B1488"/>
    <w:rsid w:val="007B1678"/>
    <w:rsid w:val="007B1D68"/>
    <w:rsid w:val="007B1DF4"/>
    <w:rsid w:val="007B2127"/>
    <w:rsid w:val="007B2216"/>
    <w:rsid w:val="007B227B"/>
    <w:rsid w:val="007B24E3"/>
    <w:rsid w:val="007B2644"/>
    <w:rsid w:val="007B264B"/>
    <w:rsid w:val="007B29E6"/>
    <w:rsid w:val="007B2D4F"/>
    <w:rsid w:val="007B2D68"/>
    <w:rsid w:val="007B2D83"/>
    <w:rsid w:val="007B32C6"/>
    <w:rsid w:val="007B36BC"/>
    <w:rsid w:val="007B374C"/>
    <w:rsid w:val="007B37EE"/>
    <w:rsid w:val="007B3C92"/>
    <w:rsid w:val="007B4077"/>
    <w:rsid w:val="007B40AF"/>
    <w:rsid w:val="007B4227"/>
    <w:rsid w:val="007B4489"/>
    <w:rsid w:val="007B4753"/>
    <w:rsid w:val="007B4934"/>
    <w:rsid w:val="007B4DA3"/>
    <w:rsid w:val="007B57A9"/>
    <w:rsid w:val="007B5AE3"/>
    <w:rsid w:val="007B5D59"/>
    <w:rsid w:val="007B5D96"/>
    <w:rsid w:val="007B5F2F"/>
    <w:rsid w:val="007B5FAD"/>
    <w:rsid w:val="007B5FD3"/>
    <w:rsid w:val="007B60EE"/>
    <w:rsid w:val="007B6125"/>
    <w:rsid w:val="007B62C1"/>
    <w:rsid w:val="007B6361"/>
    <w:rsid w:val="007B64B9"/>
    <w:rsid w:val="007B6874"/>
    <w:rsid w:val="007B69C7"/>
    <w:rsid w:val="007B6B4A"/>
    <w:rsid w:val="007B6BF1"/>
    <w:rsid w:val="007B6C31"/>
    <w:rsid w:val="007B6D10"/>
    <w:rsid w:val="007B6D85"/>
    <w:rsid w:val="007B6FE2"/>
    <w:rsid w:val="007B72FF"/>
    <w:rsid w:val="007B7451"/>
    <w:rsid w:val="007B7452"/>
    <w:rsid w:val="007B76BB"/>
    <w:rsid w:val="007B789A"/>
    <w:rsid w:val="007B789C"/>
    <w:rsid w:val="007B7A4F"/>
    <w:rsid w:val="007B7D32"/>
    <w:rsid w:val="007C0024"/>
    <w:rsid w:val="007C0115"/>
    <w:rsid w:val="007C02DC"/>
    <w:rsid w:val="007C04DA"/>
    <w:rsid w:val="007C052E"/>
    <w:rsid w:val="007C064A"/>
    <w:rsid w:val="007C0706"/>
    <w:rsid w:val="007C0936"/>
    <w:rsid w:val="007C098C"/>
    <w:rsid w:val="007C0C62"/>
    <w:rsid w:val="007C0D4A"/>
    <w:rsid w:val="007C11F5"/>
    <w:rsid w:val="007C125D"/>
    <w:rsid w:val="007C132A"/>
    <w:rsid w:val="007C15B2"/>
    <w:rsid w:val="007C16FF"/>
    <w:rsid w:val="007C187A"/>
    <w:rsid w:val="007C1B78"/>
    <w:rsid w:val="007C1B8F"/>
    <w:rsid w:val="007C1BF1"/>
    <w:rsid w:val="007C21F7"/>
    <w:rsid w:val="007C2247"/>
    <w:rsid w:val="007C23F4"/>
    <w:rsid w:val="007C2425"/>
    <w:rsid w:val="007C26A7"/>
    <w:rsid w:val="007C270E"/>
    <w:rsid w:val="007C2ADC"/>
    <w:rsid w:val="007C2AE8"/>
    <w:rsid w:val="007C2C65"/>
    <w:rsid w:val="007C2D55"/>
    <w:rsid w:val="007C3690"/>
    <w:rsid w:val="007C3862"/>
    <w:rsid w:val="007C3C53"/>
    <w:rsid w:val="007C3C7A"/>
    <w:rsid w:val="007C3E46"/>
    <w:rsid w:val="007C3E98"/>
    <w:rsid w:val="007C409A"/>
    <w:rsid w:val="007C4127"/>
    <w:rsid w:val="007C41DF"/>
    <w:rsid w:val="007C43FC"/>
    <w:rsid w:val="007C4437"/>
    <w:rsid w:val="007C45E9"/>
    <w:rsid w:val="007C476C"/>
    <w:rsid w:val="007C47AA"/>
    <w:rsid w:val="007C47EB"/>
    <w:rsid w:val="007C4A24"/>
    <w:rsid w:val="007C4B03"/>
    <w:rsid w:val="007C505C"/>
    <w:rsid w:val="007C5335"/>
    <w:rsid w:val="007C599B"/>
    <w:rsid w:val="007C5C28"/>
    <w:rsid w:val="007C5D8D"/>
    <w:rsid w:val="007C5F7B"/>
    <w:rsid w:val="007C6026"/>
    <w:rsid w:val="007C60BD"/>
    <w:rsid w:val="007C625B"/>
    <w:rsid w:val="007C6490"/>
    <w:rsid w:val="007C6572"/>
    <w:rsid w:val="007C669E"/>
    <w:rsid w:val="007C6727"/>
    <w:rsid w:val="007C6783"/>
    <w:rsid w:val="007C6B3E"/>
    <w:rsid w:val="007C6B5B"/>
    <w:rsid w:val="007C6C13"/>
    <w:rsid w:val="007C6CC3"/>
    <w:rsid w:val="007C6D3A"/>
    <w:rsid w:val="007C72F6"/>
    <w:rsid w:val="007C7548"/>
    <w:rsid w:val="007C7705"/>
    <w:rsid w:val="007C77A6"/>
    <w:rsid w:val="007C79A2"/>
    <w:rsid w:val="007C79FC"/>
    <w:rsid w:val="007C7A26"/>
    <w:rsid w:val="007C7A73"/>
    <w:rsid w:val="007C7AE4"/>
    <w:rsid w:val="007C7C40"/>
    <w:rsid w:val="007C7CD3"/>
    <w:rsid w:val="007D02C0"/>
    <w:rsid w:val="007D03A2"/>
    <w:rsid w:val="007D04D0"/>
    <w:rsid w:val="007D04D2"/>
    <w:rsid w:val="007D05C5"/>
    <w:rsid w:val="007D0601"/>
    <w:rsid w:val="007D073B"/>
    <w:rsid w:val="007D0A9B"/>
    <w:rsid w:val="007D0D22"/>
    <w:rsid w:val="007D0F8A"/>
    <w:rsid w:val="007D13DE"/>
    <w:rsid w:val="007D145A"/>
    <w:rsid w:val="007D1494"/>
    <w:rsid w:val="007D15EB"/>
    <w:rsid w:val="007D1861"/>
    <w:rsid w:val="007D18BB"/>
    <w:rsid w:val="007D1F2C"/>
    <w:rsid w:val="007D2145"/>
    <w:rsid w:val="007D217A"/>
    <w:rsid w:val="007D21B8"/>
    <w:rsid w:val="007D2279"/>
    <w:rsid w:val="007D256F"/>
    <w:rsid w:val="007D26C4"/>
    <w:rsid w:val="007D29DB"/>
    <w:rsid w:val="007D2B3C"/>
    <w:rsid w:val="007D2B56"/>
    <w:rsid w:val="007D2BAB"/>
    <w:rsid w:val="007D2D4C"/>
    <w:rsid w:val="007D2D69"/>
    <w:rsid w:val="007D308D"/>
    <w:rsid w:val="007D31CE"/>
    <w:rsid w:val="007D3252"/>
    <w:rsid w:val="007D3269"/>
    <w:rsid w:val="007D32E9"/>
    <w:rsid w:val="007D34A7"/>
    <w:rsid w:val="007D3619"/>
    <w:rsid w:val="007D375B"/>
    <w:rsid w:val="007D3848"/>
    <w:rsid w:val="007D3889"/>
    <w:rsid w:val="007D3A95"/>
    <w:rsid w:val="007D3D0A"/>
    <w:rsid w:val="007D3FB6"/>
    <w:rsid w:val="007D3FDB"/>
    <w:rsid w:val="007D411F"/>
    <w:rsid w:val="007D42DB"/>
    <w:rsid w:val="007D438C"/>
    <w:rsid w:val="007D4401"/>
    <w:rsid w:val="007D44DC"/>
    <w:rsid w:val="007D4833"/>
    <w:rsid w:val="007D4A83"/>
    <w:rsid w:val="007D4A88"/>
    <w:rsid w:val="007D4AB8"/>
    <w:rsid w:val="007D4D48"/>
    <w:rsid w:val="007D4E32"/>
    <w:rsid w:val="007D5052"/>
    <w:rsid w:val="007D50B6"/>
    <w:rsid w:val="007D51A3"/>
    <w:rsid w:val="007D569B"/>
    <w:rsid w:val="007D575A"/>
    <w:rsid w:val="007D5784"/>
    <w:rsid w:val="007D58E2"/>
    <w:rsid w:val="007D58F8"/>
    <w:rsid w:val="007D59A5"/>
    <w:rsid w:val="007D5A1C"/>
    <w:rsid w:val="007D5A59"/>
    <w:rsid w:val="007D5C3C"/>
    <w:rsid w:val="007D5D35"/>
    <w:rsid w:val="007D5DEC"/>
    <w:rsid w:val="007D5F46"/>
    <w:rsid w:val="007D630E"/>
    <w:rsid w:val="007D6341"/>
    <w:rsid w:val="007D647A"/>
    <w:rsid w:val="007D65FB"/>
    <w:rsid w:val="007D660C"/>
    <w:rsid w:val="007D66B4"/>
    <w:rsid w:val="007D6716"/>
    <w:rsid w:val="007D68E9"/>
    <w:rsid w:val="007D69C4"/>
    <w:rsid w:val="007D6ABD"/>
    <w:rsid w:val="007D6BF0"/>
    <w:rsid w:val="007D6DF2"/>
    <w:rsid w:val="007D6FC3"/>
    <w:rsid w:val="007D6FEF"/>
    <w:rsid w:val="007D71A5"/>
    <w:rsid w:val="007D74C5"/>
    <w:rsid w:val="007D74ED"/>
    <w:rsid w:val="007D75E4"/>
    <w:rsid w:val="007D7A05"/>
    <w:rsid w:val="007D7DDA"/>
    <w:rsid w:val="007E011F"/>
    <w:rsid w:val="007E0182"/>
    <w:rsid w:val="007E02AF"/>
    <w:rsid w:val="007E048C"/>
    <w:rsid w:val="007E051D"/>
    <w:rsid w:val="007E0554"/>
    <w:rsid w:val="007E0736"/>
    <w:rsid w:val="007E0F7D"/>
    <w:rsid w:val="007E12B0"/>
    <w:rsid w:val="007E1800"/>
    <w:rsid w:val="007E183C"/>
    <w:rsid w:val="007E1868"/>
    <w:rsid w:val="007E1C7D"/>
    <w:rsid w:val="007E1F05"/>
    <w:rsid w:val="007E1F7D"/>
    <w:rsid w:val="007E1FA7"/>
    <w:rsid w:val="007E21E2"/>
    <w:rsid w:val="007E24C5"/>
    <w:rsid w:val="007E2659"/>
    <w:rsid w:val="007E279F"/>
    <w:rsid w:val="007E27AB"/>
    <w:rsid w:val="007E27F6"/>
    <w:rsid w:val="007E2D66"/>
    <w:rsid w:val="007E2FDD"/>
    <w:rsid w:val="007E3053"/>
    <w:rsid w:val="007E311D"/>
    <w:rsid w:val="007E3141"/>
    <w:rsid w:val="007E3205"/>
    <w:rsid w:val="007E3297"/>
    <w:rsid w:val="007E330C"/>
    <w:rsid w:val="007E3331"/>
    <w:rsid w:val="007E3363"/>
    <w:rsid w:val="007E37EA"/>
    <w:rsid w:val="007E39AF"/>
    <w:rsid w:val="007E4001"/>
    <w:rsid w:val="007E40CC"/>
    <w:rsid w:val="007E40FF"/>
    <w:rsid w:val="007E44F8"/>
    <w:rsid w:val="007E4AB2"/>
    <w:rsid w:val="007E4AD5"/>
    <w:rsid w:val="007E4B42"/>
    <w:rsid w:val="007E4B4F"/>
    <w:rsid w:val="007E4E9B"/>
    <w:rsid w:val="007E4F98"/>
    <w:rsid w:val="007E504F"/>
    <w:rsid w:val="007E51CE"/>
    <w:rsid w:val="007E520C"/>
    <w:rsid w:val="007E5283"/>
    <w:rsid w:val="007E536D"/>
    <w:rsid w:val="007E539C"/>
    <w:rsid w:val="007E54D1"/>
    <w:rsid w:val="007E5568"/>
    <w:rsid w:val="007E55DA"/>
    <w:rsid w:val="007E56CF"/>
    <w:rsid w:val="007E5920"/>
    <w:rsid w:val="007E59C7"/>
    <w:rsid w:val="007E5B12"/>
    <w:rsid w:val="007E5C8B"/>
    <w:rsid w:val="007E5F96"/>
    <w:rsid w:val="007E618D"/>
    <w:rsid w:val="007E6370"/>
    <w:rsid w:val="007E647F"/>
    <w:rsid w:val="007E657F"/>
    <w:rsid w:val="007E6669"/>
    <w:rsid w:val="007E66E2"/>
    <w:rsid w:val="007E6B7F"/>
    <w:rsid w:val="007E6BA7"/>
    <w:rsid w:val="007E6C6D"/>
    <w:rsid w:val="007E6D38"/>
    <w:rsid w:val="007E6DCF"/>
    <w:rsid w:val="007E6EA9"/>
    <w:rsid w:val="007E71BE"/>
    <w:rsid w:val="007E7335"/>
    <w:rsid w:val="007E7391"/>
    <w:rsid w:val="007E73A3"/>
    <w:rsid w:val="007E753A"/>
    <w:rsid w:val="007E75BA"/>
    <w:rsid w:val="007E75BE"/>
    <w:rsid w:val="007E7839"/>
    <w:rsid w:val="007E7977"/>
    <w:rsid w:val="007E7A79"/>
    <w:rsid w:val="007E7C60"/>
    <w:rsid w:val="007E7CCF"/>
    <w:rsid w:val="007E7E48"/>
    <w:rsid w:val="007E7F7E"/>
    <w:rsid w:val="007F0036"/>
    <w:rsid w:val="007F018E"/>
    <w:rsid w:val="007F0237"/>
    <w:rsid w:val="007F0332"/>
    <w:rsid w:val="007F07A4"/>
    <w:rsid w:val="007F09C2"/>
    <w:rsid w:val="007F0A2A"/>
    <w:rsid w:val="007F0AD1"/>
    <w:rsid w:val="007F0B0F"/>
    <w:rsid w:val="007F0C93"/>
    <w:rsid w:val="007F0CA6"/>
    <w:rsid w:val="007F0E51"/>
    <w:rsid w:val="007F0FB9"/>
    <w:rsid w:val="007F103C"/>
    <w:rsid w:val="007F15EB"/>
    <w:rsid w:val="007F1A32"/>
    <w:rsid w:val="007F1A48"/>
    <w:rsid w:val="007F1B94"/>
    <w:rsid w:val="007F1C87"/>
    <w:rsid w:val="007F1CD6"/>
    <w:rsid w:val="007F1DBA"/>
    <w:rsid w:val="007F1E38"/>
    <w:rsid w:val="007F2045"/>
    <w:rsid w:val="007F20B9"/>
    <w:rsid w:val="007F2269"/>
    <w:rsid w:val="007F22E9"/>
    <w:rsid w:val="007F260B"/>
    <w:rsid w:val="007F26DE"/>
    <w:rsid w:val="007F2A1E"/>
    <w:rsid w:val="007F2A3B"/>
    <w:rsid w:val="007F2C59"/>
    <w:rsid w:val="007F2CF4"/>
    <w:rsid w:val="007F2E35"/>
    <w:rsid w:val="007F2F47"/>
    <w:rsid w:val="007F3079"/>
    <w:rsid w:val="007F30BC"/>
    <w:rsid w:val="007F3334"/>
    <w:rsid w:val="007F3367"/>
    <w:rsid w:val="007F3526"/>
    <w:rsid w:val="007F37C6"/>
    <w:rsid w:val="007F3834"/>
    <w:rsid w:val="007F38AF"/>
    <w:rsid w:val="007F3AF9"/>
    <w:rsid w:val="007F3B03"/>
    <w:rsid w:val="007F3B1E"/>
    <w:rsid w:val="007F3BA5"/>
    <w:rsid w:val="007F3CDD"/>
    <w:rsid w:val="007F3F77"/>
    <w:rsid w:val="007F407B"/>
    <w:rsid w:val="007F40E8"/>
    <w:rsid w:val="007F414E"/>
    <w:rsid w:val="007F41D7"/>
    <w:rsid w:val="007F42A1"/>
    <w:rsid w:val="007F4442"/>
    <w:rsid w:val="007F475D"/>
    <w:rsid w:val="007F4797"/>
    <w:rsid w:val="007F4D53"/>
    <w:rsid w:val="007F508D"/>
    <w:rsid w:val="007F53DD"/>
    <w:rsid w:val="007F5482"/>
    <w:rsid w:val="007F54F0"/>
    <w:rsid w:val="007F559B"/>
    <w:rsid w:val="007F564D"/>
    <w:rsid w:val="007F56BC"/>
    <w:rsid w:val="007F5716"/>
    <w:rsid w:val="007F57FF"/>
    <w:rsid w:val="007F5ABB"/>
    <w:rsid w:val="007F5D3A"/>
    <w:rsid w:val="007F5DBD"/>
    <w:rsid w:val="007F5E3D"/>
    <w:rsid w:val="007F5FC5"/>
    <w:rsid w:val="007F6864"/>
    <w:rsid w:val="007F686D"/>
    <w:rsid w:val="007F6A34"/>
    <w:rsid w:val="007F6A9E"/>
    <w:rsid w:val="007F6F11"/>
    <w:rsid w:val="007F6F8E"/>
    <w:rsid w:val="007F7292"/>
    <w:rsid w:val="007F7359"/>
    <w:rsid w:val="007F761C"/>
    <w:rsid w:val="007F776D"/>
    <w:rsid w:val="007F784D"/>
    <w:rsid w:val="007F7A66"/>
    <w:rsid w:val="007F7AE5"/>
    <w:rsid w:val="007F7B78"/>
    <w:rsid w:val="007F7C1F"/>
    <w:rsid w:val="007F7C69"/>
    <w:rsid w:val="007F7DA3"/>
    <w:rsid w:val="007F7FB2"/>
    <w:rsid w:val="0080014F"/>
    <w:rsid w:val="0080019A"/>
    <w:rsid w:val="00800548"/>
    <w:rsid w:val="008005E6"/>
    <w:rsid w:val="008008A8"/>
    <w:rsid w:val="00800C32"/>
    <w:rsid w:val="00800DB6"/>
    <w:rsid w:val="0080113B"/>
    <w:rsid w:val="008011B9"/>
    <w:rsid w:val="008012B5"/>
    <w:rsid w:val="00801320"/>
    <w:rsid w:val="00801326"/>
    <w:rsid w:val="0080139D"/>
    <w:rsid w:val="008015BB"/>
    <w:rsid w:val="008015DB"/>
    <w:rsid w:val="0080169C"/>
    <w:rsid w:val="008018DD"/>
    <w:rsid w:val="00801972"/>
    <w:rsid w:val="00801986"/>
    <w:rsid w:val="00801CF2"/>
    <w:rsid w:val="008021C3"/>
    <w:rsid w:val="008033B8"/>
    <w:rsid w:val="008033FA"/>
    <w:rsid w:val="00803440"/>
    <w:rsid w:val="00803512"/>
    <w:rsid w:val="008039DC"/>
    <w:rsid w:val="00803B52"/>
    <w:rsid w:val="00803EE0"/>
    <w:rsid w:val="00803FED"/>
    <w:rsid w:val="0080421F"/>
    <w:rsid w:val="00804230"/>
    <w:rsid w:val="0080430E"/>
    <w:rsid w:val="00804313"/>
    <w:rsid w:val="00804343"/>
    <w:rsid w:val="00804382"/>
    <w:rsid w:val="008047D7"/>
    <w:rsid w:val="0080480F"/>
    <w:rsid w:val="00804B1B"/>
    <w:rsid w:val="00804C14"/>
    <w:rsid w:val="00804EEF"/>
    <w:rsid w:val="00804FAD"/>
    <w:rsid w:val="008050A4"/>
    <w:rsid w:val="00805180"/>
    <w:rsid w:val="0080520B"/>
    <w:rsid w:val="0080545E"/>
    <w:rsid w:val="00805853"/>
    <w:rsid w:val="008058E1"/>
    <w:rsid w:val="00805E58"/>
    <w:rsid w:val="0080607D"/>
    <w:rsid w:val="00806235"/>
    <w:rsid w:val="0080628F"/>
    <w:rsid w:val="008062CE"/>
    <w:rsid w:val="008063B5"/>
    <w:rsid w:val="008063FF"/>
    <w:rsid w:val="00806495"/>
    <w:rsid w:val="008065A9"/>
    <w:rsid w:val="00806671"/>
    <w:rsid w:val="00806716"/>
    <w:rsid w:val="00806BF9"/>
    <w:rsid w:val="00807682"/>
    <w:rsid w:val="0080769D"/>
    <w:rsid w:val="00807772"/>
    <w:rsid w:val="0080783A"/>
    <w:rsid w:val="00807947"/>
    <w:rsid w:val="00807B2C"/>
    <w:rsid w:val="00807C4A"/>
    <w:rsid w:val="00807CDB"/>
    <w:rsid w:val="00807D8B"/>
    <w:rsid w:val="00810084"/>
    <w:rsid w:val="00810095"/>
    <w:rsid w:val="008100B9"/>
    <w:rsid w:val="008101A9"/>
    <w:rsid w:val="008103B9"/>
    <w:rsid w:val="0081040E"/>
    <w:rsid w:val="008104FB"/>
    <w:rsid w:val="00810506"/>
    <w:rsid w:val="0081068F"/>
    <w:rsid w:val="008106CC"/>
    <w:rsid w:val="00810749"/>
    <w:rsid w:val="0081081C"/>
    <w:rsid w:val="00810898"/>
    <w:rsid w:val="00810AB7"/>
    <w:rsid w:val="00810B73"/>
    <w:rsid w:val="00810DF8"/>
    <w:rsid w:val="008110E9"/>
    <w:rsid w:val="0081138A"/>
    <w:rsid w:val="008115FF"/>
    <w:rsid w:val="008116AE"/>
    <w:rsid w:val="008116FB"/>
    <w:rsid w:val="0081182E"/>
    <w:rsid w:val="00811C0D"/>
    <w:rsid w:val="00811D13"/>
    <w:rsid w:val="00811F32"/>
    <w:rsid w:val="008120FD"/>
    <w:rsid w:val="00812192"/>
    <w:rsid w:val="00812224"/>
    <w:rsid w:val="008122F0"/>
    <w:rsid w:val="0081233A"/>
    <w:rsid w:val="00812356"/>
    <w:rsid w:val="00812647"/>
    <w:rsid w:val="0081269E"/>
    <w:rsid w:val="00812B4A"/>
    <w:rsid w:val="00812B60"/>
    <w:rsid w:val="0081322C"/>
    <w:rsid w:val="00813469"/>
    <w:rsid w:val="00813D87"/>
    <w:rsid w:val="00813F4E"/>
    <w:rsid w:val="00813FAA"/>
    <w:rsid w:val="0081410A"/>
    <w:rsid w:val="0081440C"/>
    <w:rsid w:val="00814422"/>
    <w:rsid w:val="008144EF"/>
    <w:rsid w:val="0081451A"/>
    <w:rsid w:val="00814B64"/>
    <w:rsid w:val="00814E39"/>
    <w:rsid w:val="00814F31"/>
    <w:rsid w:val="00814F39"/>
    <w:rsid w:val="00815321"/>
    <w:rsid w:val="00815505"/>
    <w:rsid w:val="008155D8"/>
    <w:rsid w:val="008157DA"/>
    <w:rsid w:val="00815A0F"/>
    <w:rsid w:val="00815A7E"/>
    <w:rsid w:val="00815AC8"/>
    <w:rsid w:val="00815C75"/>
    <w:rsid w:val="00816206"/>
    <w:rsid w:val="008164B9"/>
    <w:rsid w:val="00816789"/>
    <w:rsid w:val="00816A19"/>
    <w:rsid w:val="00816A36"/>
    <w:rsid w:val="00816A38"/>
    <w:rsid w:val="00816D2E"/>
    <w:rsid w:val="00816E5B"/>
    <w:rsid w:val="008175CF"/>
    <w:rsid w:val="008177FA"/>
    <w:rsid w:val="008179C5"/>
    <w:rsid w:val="008179EA"/>
    <w:rsid w:val="00817A3C"/>
    <w:rsid w:val="00817C32"/>
    <w:rsid w:val="00817CD5"/>
    <w:rsid w:val="00817DFE"/>
    <w:rsid w:val="00817F8D"/>
    <w:rsid w:val="0082005B"/>
    <w:rsid w:val="0082016D"/>
    <w:rsid w:val="008201F8"/>
    <w:rsid w:val="00820203"/>
    <w:rsid w:val="00820519"/>
    <w:rsid w:val="0082051C"/>
    <w:rsid w:val="008207DE"/>
    <w:rsid w:val="00820823"/>
    <w:rsid w:val="00820A1E"/>
    <w:rsid w:val="00820A6C"/>
    <w:rsid w:val="00820BDA"/>
    <w:rsid w:val="00820CA2"/>
    <w:rsid w:val="00820CB8"/>
    <w:rsid w:val="00821115"/>
    <w:rsid w:val="008213D5"/>
    <w:rsid w:val="008214F3"/>
    <w:rsid w:val="008217F5"/>
    <w:rsid w:val="00821832"/>
    <w:rsid w:val="00821844"/>
    <w:rsid w:val="008218A1"/>
    <w:rsid w:val="008218F2"/>
    <w:rsid w:val="00821A4E"/>
    <w:rsid w:val="00821A59"/>
    <w:rsid w:val="008223DC"/>
    <w:rsid w:val="008223F9"/>
    <w:rsid w:val="00822A26"/>
    <w:rsid w:val="008230DD"/>
    <w:rsid w:val="00823283"/>
    <w:rsid w:val="00823424"/>
    <w:rsid w:val="00823494"/>
    <w:rsid w:val="008234C4"/>
    <w:rsid w:val="0082363A"/>
    <w:rsid w:val="008236F8"/>
    <w:rsid w:val="0082391B"/>
    <w:rsid w:val="00823C66"/>
    <w:rsid w:val="00823DB1"/>
    <w:rsid w:val="00823E73"/>
    <w:rsid w:val="00823FBC"/>
    <w:rsid w:val="00824057"/>
    <w:rsid w:val="0082433D"/>
    <w:rsid w:val="008243BC"/>
    <w:rsid w:val="00824692"/>
    <w:rsid w:val="008246DC"/>
    <w:rsid w:val="0082491D"/>
    <w:rsid w:val="00824C07"/>
    <w:rsid w:val="00824E09"/>
    <w:rsid w:val="008250FB"/>
    <w:rsid w:val="00825440"/>
    <w:rsid w:val="0082578C"/>
    <w:rsid w:val="008258D2"/>
    <w:rsid w:val="00825B0E"/>
    <w:rsid w:val="00825C78"/>
    <w:rsid w:val="00825CB9"/>
    <w:rsid w:val="00825D76"/>
    <w:rsid w:val="00826057"/>
    <w:rsid w:val="008260E8"/>
    <w:rsid w:val="0082652D"/>
    <w:rsid w:val="008265E4"/>
    <w:rsid w:val="008266BB"/>
    <w:rsid w:val="00826898"/>
    <w:rsid w:val="00826929"/>
    <w:rsid w:val="00826DE2"/>
    <w:rsid w:val="00826EAE"/>
    <w:rsid w:val="00826EC9"/>
    <w:rsid w:val="00826FCC"/>
    <w:rsid w:val="0082702D"/>
    <w:rsid w:val="0082709A"/>
    <w:rsid w:val="008271BC"/>
    <w:rsid w:val="008273D6"/>
    <w:rsid w:val="00827417"/>
    <w:rsid w:val="00827573"/>
    <w:rsid w:val="0082766C"/>
    <w:rsid w:val="008278C5"/>
    <w:rsid w:val="008278FB"/>
    <w:rsid w:val="0082797C"/>
    <w:rsid w:val="00827BB4"/>
    <w:rsid w:val="00827F94"/>
    <w:rsid w:val="008303A4"/>
    <w:rsid w:val="00830524"/>
    <w:rsid w:val="00830794"/>
    <w:rsid w:val="00830A6A"/>
    <w:rsid w:val="00830B81"/>
    <w:rsid w:val="00830C97"/>
    <w:rsid w:val="00831144"/>
    <w:rsid w:val="0083124C"/>
    <w:rsid w:val="00831260"/>
    <w:rsid w:val="008315D2"/>
    <w:rsid w:val="00831674"/>
    <w:rsid w:val="00831774"/>
    <w:rsid w:val="008318B0"/>
    <w:rsid w:val="00831A6D"/>
    <w:rsid w:val="00831D09"/>
    <w:rsid w:val="00831DDE"/>
    <w:rsid w:val="00831FB7"/>
    <w:rsid w:val="00831FDF"/>
    <w:rsid w:val="00832056"/>
    <w:rsid w:val="00832435"/>
    <w:rsid w:val="00832518"/>
    <w:rsid w:val="008327E3"/>
    <w:rsid w:val="00832930"/>
    <w:rsid w:val="00832937"/>
    <w:rsid w:val="00832F83"/>
    <w:rsid w:val="00832FE5"/>
    <w:rsid w:val="00833185"/>
    <w:rsid w:val="00833253"/>
    <w:rsid w:val="00833630"/>
    <w:rsid w:val="00833773"/>
    <w:rsid w:val="008337C9"/>
    <w:rsid w:val="008339A1"/>
    <w:rsid w:val="00833AD9"/>
    <w:rsid w:val="00833B58"/>
    <w:rsid w:val="00833B8E"/>
    <w:rsid w:val="00833E4F"/>
    <w:rsid w:val="008340BB"/>
    <w:rsid w:val="00834119"/>
    <w:rsid w:val="00834278"/>
    <w:rsid w:val="00834635"/>
    <w:rsid w:val="00834B3F"/>
    <w:rsid w:val="00834F72"/>
    <w:rsid w:val="0083511F"/>
    <w:rsid w:val="00835573"/>
    <w:rsid w:val="008356E6"/>
    <w:rsid w:val="00835798"/>
    <w:rsid w:val="008358EA"/>
    <w:rsid w:val="00835938"/>
    <w:rsid w:val="00835AAD"/>
    <w:rsid w:val="00835D18"/>
    <w:rsid w:val="00835D4F"/>
    <w:rsid w:val="00835DD3"/>
    <w:rsid w:val="00835F1D"/>
    <w:rsid w:val="008360C4"/>
    <w:rsid w:val="008360D2"/>
    <w:rsid w:val="00836124"/>
    <w:rsid w:val="008361C3"/>
    <w:rsid w:val="0083653F"/>
    <w:rsid w:val="00836659"/>
    <w:rsid w:val="00836832"/>
    <w:rsid w:val="0083690E"/>
    <w:rsid w:val="00836CBC"/>
    <w:rsid w:val="00836D96"/>
    <w:rsid w:val="00836DB9"/>
    <w:rsid w:val="00836E52"/>
    <w:rsid w:val="008370BA"/>
    <w:rsid w:val="0083724B"/>
    <w:rsid w:val="0083742D"/>
    <w:rsid w:val="0083747A"/>
    <w:rsid w:val="00837670"/>
    <w:rsid w:val="0083773D"/>
    <w:rsid w:val="00837CC8"/>
    <w:rsid w:val="00837CEB"/>
    <w:rsid w:val="00837DA0"/>
    <w:rsid w:val="00837DBB"/>
    <w:rsid w:val="00837E5A"/>
    <w:rsid w:val="00837F72"/>
    <w:rsid w:val="00840113"/>
    <w:rsid w:val="008404AF"/>
    <w:rsid w:val="00840532"/>
    <w:rsid w:val="0084053A"/>
    <w:rsid w:val="00840719"/>
    <w:rsid w:val="0084094D"/>
    <w:rsid w:val="008409F1"/>
    <w:rsid w:val="00840D57"/>
    <w:rsid w:val="00840E86"/>
    <w:rsid w:val="00841073"/>
    <w:rsid w:val="00841154"/>
    <w:rsid w:val="008417BA"/>
    <w:rsid w:val="008417EE"/>
    <w:rsid w:val="00841AB2"/>
    <w:rsid w:val="00841B32"/>
    <w:rsid w:val="00841DDD"/>
    <w:rsid w:val="00841F29"/>
    <w:rsid w:val="00842200"/>
    <w:rsid w:val="00842600"/>
    <w:rsid w:val="008427CE"/>
    <w:rsid w:val="008427D9"/>
    <w:rsid w:val="00842820"/>
    <w:rsid w:val="008429C9"/>
    <w:rsid w:val="00842A07"/>
    <w:rsid w:val="00842A1F"/>
    <w:rsid w:val="00842B3A"/>
    <w:rsid w:val="00842D06"/>
    <w:rsid w:val="00842E3A"/>
    <w:rsid w:val="00842EDA"/>
    <w:rsid w:val="00842F41"/>
    <w:rsid w:val="0084300F"/>
    <w:rsid w:val="00843147"/>
    <w:rsid w:val="008431A5"/>
    <w:rsid w:val="008433AB"/>
    <w:rsid w:val="00843524"/>
    <w:rsid w:val="0084357C"/>
    <w:rsid w:val="008437D3"/>
    <w:rsid w:val="008439E8"/>
    <w:rsid w:val="00843EC2"/>
    <w:rsid w:val="008440D3"/>
    <w:rsid w:val="008440F1"/>
    <w:rsid w:val="008443D2"/>
    <w:rsid w:val="008443EF"/>
    <w:rsid w:val="00844406"/>
    <w:rsid w:val="00844415"/>
    <w:rsid w:val="00844515"/>
    <w:rsid w:val="00844627"/>
    <w:rsid w:val="00844703"/>
    <w:rsid w:val="00844813"/>
    <w:rsid w:val="008448D5"/>
    <w:rsid w:val="008449C2"/>
    <w:rsid w:val="00844AA9"/>
    <w:rsid w:val="00844B43"/>
    <w:rsid w:val="00844B9E"/>
    <w:rsid w:val="00845021"/>
    <w:rsid w:val="0084502E"/>
    <w:rsid w:val="008450D8"/>
    <w:rsid w:val="00845159"/>
    <w:rsid w:val="00845213"/>
    <w:rsid w:val="00845508"/>
    <w:rsid w:val="008455E8"/>
    <w:rsid w:val="00845654"/>
    <w:rsid w:val="00845996"/>
    <w:rsid w:val="008459FC"/>
    <w:rsid w:val="00845AA6"/>
    <w:rsid w:val="00845BB7"/>
    <w:rsid w:val="00845C71"/>
    <w:rsid w:val="00846168"/>
    <w:rsid w:val="00846A37"/>
    <w:rsid w:val="00846C3D"/>
    <w:rsid w:val="00846FA0"/>
    <w:rsid w:val="0084720A"/>
    <w:rsid w:val="00847475"/>
    <w:rsid w:val="008474C2"/>
    <w:rsid w:val="0084763C"/>
    <w:rsid w:val="0084771F"/>
    <w:rsid w:val="00847792"/>
    <w:rsid w:val="008477A8"/>
    <w:rsid w:val="008477E1"/>
    <w:rsid w:val="00847A08"/>
    <w:rsid w:val="00847B7C"/>
    <w:rsid w:val="00847C83"/>
    <w:rsid w:val="00847D43"/>
    <w:rsid w:val="00850166"/>
    <w:rsid w:val="00850247"/>
    <w:rsid w:val="00850351"/>
    <w:rsid w:val="008504A9"/>
    <w:rsid w:val="0085068F"/>
    <w:rsid w:val="00850868"/>
    <w:rsid w:val="00850B17"/>
    <w:rsid w:val="00850D92"/>
    <w:rsid w:val="00850E01"/>
    <w:rsid w:val="008510F5"/>
    <w:rsid w:val="008512A8"/>
    <w:rsid w:val="00851380"/>
    <w:rsid w:val="00851391"/>
    <w:rsid w:val="008514AE"/>
    <w:rsid w:val="00851525"/>
    <w:rsid w:val="0085157B"/>
    <w:rsid w:val="0085157C"/>
    <w:rsid w:val="00851639"/>
    <w:rsid w:val="008516A7"/>
    <w:rsid w:val="008516EA"/>
    <w:rsid w:val="008518D0"/>
    <w:rsid w:val="008519B3"/>
    <w:rsid w:val="008519DA"/>
    <w:rsid w:val="00851C79"/>
    <w:rsid w:val="00851CA3"/>
    <w:rsid w:val="00851FFC"/>
    <w:rsid w:val="00852154"/>
    <w:rsid w:val="00852368"/>
    <w:rsid w:val="00852ACB"/>
    <w:rsid w:val="00852ECE"/>
    <w:rsid w:val="00852F01"/>
    <w:rsid w:val="00853127"/>
    <w:rsid w:val="0085326E"/>
    <w:rsid w:val="00853291"/>
    <w:rsid w:val="0085358A"/>
    <w:rsid w:val="008535BB"/>
    <w:rsid w:val="0085372A"/>
    <w:rsid w:val="00853734"/>
    <w:rsid w:val="00853818"/>
    <w:rsid w:val="008538DE"/>
    <w:rsid w:val="00853903"/>
    <w:rsid w:val="0085392F"/>
    <w:rsid w:val="00853A5E"/>
    <w:rsid w:val="00853BBB"/>
    <w:rsid w:val="00853C96"/>
    <w:rsid w:val="00853FE6"/>
    <w:rsid w:val="0085450A"/>
    <w:rsid w:val="00854AE4"/>
    <w:rsid w:val="00854E86"/>
    <w:rsid w:val="00854EC3"/>
    <w:rsid w:val="00854EEC"/>
    <w:rsid w:val="008552E9"/>
    <w:rsid w:val="00855427"/>
    <w:rsid w:val="008554D2"/>
    <w:rsid w:val="00855742"/>
    <w:rsid w:val="008557DE"/>
    <w:rsid w:val="00855834"/>
    <w:rsid w:val="0085598D"/>
    <w:rsid w:val="00855A27"/>
    <w:rsid w:val="00855CA9"/>
    <w:rsid w:val="00855EA9"/>
    <w:rsid w:val="00855F35"/>
    <w:rsid w:val="00855F6B"/>
    <w:rsid w:val="008560B9"/>
    <w:rsid w:val="0085612A"/>
    <w:rsid w:val="0085674B"/>
    <w:rsid w:val="00856A60"/>
    <w:rsid w:val="00856E82"/>
    <w:rsid w:val="00856FC6"/>
    <w:rsid w:val="00857022"/>
    <w:rsid w:val="00857099"/>
    <w:rsid w:val="00857176"/>
    <w:rsid w:val="008573D8"/>
    <w:rsid w:val="00857602"/>
    <w:rsid w:val="00857719"/>
    <w:rsid w:val="0085787C"/>
    <w:rsid w:val="00857A21"/>
    <w:rsid w:val="00857C96"/>
    <w:rsid w:val="00857E2D"/>
    <w:rsid w:val="00860097"/>
    <w:rsid w:val="0086009A"/>
    <w:rsid w:val="00860124"/>
    <w:rsid w:val="00860237"/>
    <w:rsid w:val="00860325"/>
    <w:rsid w:val="00860375"/>
    <w:rsid w:val="00860572"/>
    <w:rsid w:val="00860791"/>
    <w:rsid w:val="0086082B"/>
    <w:rsid w:val="0086091B"/>
    <w:rsid w:val="008609A9"/>
    <w:rsid w:val="008609AC"/>
    <w:rsid w:val="00860D32"/>
    <w:rsid w:val="00860EAB"/>
    <w:rsid w:val="00860F93"/>
    <w:rsid w:val="0086115E"/>
    <w:rsid w:val="00861292"/>
    <w:rsid w:val="0086141F"/>
    <w:rsid w:val="00861776"/>
    <w:rsid w:val="0086184A"/>
    <w:rsid w:val="00861BF3"/>
    <w:rsid w:val="00861C56"/>
    <w:rsid w:val="00861C8E"/>
    <w:rsid w:val="00861CA5"/>
    <w:rsid w:val="00861E11"/>
    <w:rsid w:val="00861E6C"/>
    <w:rsid w:val="00862096"/>
    <w:rsid w:val="008621CB"/>
    <w:rsid w:val="008621D6"/>
    <w:rsid w:val="0086221E"/>
    <w:rsid w:val="00862624"/>
    <w:rsid w:val="0086266B"/>
    <w:rsid w:val="008627B3"/>
    <w:rsid w:val="00862911"/>
    <w:rsid w:val="00862944"/>
    <w:rsid w:val="00862A4C"/>
    <w:rsid w:val="00862A75"/>
    <w:rsid w:val="00862AA7"/>
    <w:rsid w:val="00862EB9"/>
    <w:rsid w:val="00862F02"/>
    <w:rsid w:val="008631E5"/>
    <w:rsid w:val="008633BA"/>
    <w:rsid w:val="00863445"/>
    <w:rsid w:val="00863608"/>
    <w:rsid w:val="008636BC"/>
    <w:rsid w:val="008637BA"/>
    <w:rsid w:val="0086388D"/>
    <w:rsid w:val="00863BBC"/>
    <w:rsid w:val="00864127"/>
    <w:rsid w:val="00864577"/>
    <w:rsid w:val="008646AA"/>
    <w:rsid w:val="008649F3"/>
    <w:rsid w:val="00864B30"/>
    <w:rsid w:val="00864FF5"/>
    <w:rsid w:val="00865049"/>
    <w:rsid w:val="008651F1"/>
    <w:rsid w:val="008651FA"/>
    <w:rsid w:val="00865399"/>
    <w:rsid w:val="008653BA"/>
    <w:rsid w:val="00865454"/>
    <w:rsid w:val="00865463"/>
    <w:rsid w:val="008655B3"/>
    <w:rsid w:val="0086560A"/>
    <w:rsid w:val="00865678"/>
    <w:rsid w:val="008658FE"/>
    <w:rsid w:val="00865956"/>
    <w:rsid w:val="00865CF6"/>
    <w:rsid w:val="00865D54"/>
    <w:rsid w:val="00865ED6"/>
    <w:rsid w:val="008660DE"/>
    <w:rsid w:val="008664BE"/>
    <w:rsid w:val="00866C90"/>
    <w:rsid w:val="008671B1"/>
    <w:rsid w:val="00867319"/>
    <w:rsid w:val="00867461"/>
    <w:rsid w:val="0086761A"/>
    <w:rsid w:val="008677C9"/>
    <w:rsid w:val="008677EC"/>
    <w:rsid w:val="008678E9"/>
    <w:rsid w:val="00867B6D"/>
    <w:rsid w:val="00867C64"/>
    <w:rsid w:val="00867C6A"/>
    <w:rsid w:val="00867D37"/>
    <w:rsid w:val="00870147"/>
    <w:rsid w:val="00870210"/>
    <w:rsid w:val="008702EF"/>
    <w:rsid w:val="00870307"/>
    <w:rsid w:val="00870390"/>
    <w:rsid w:val="008703E2"/>
    <w:rsid w:val="0087068D"/>
    <w:rsid w:val="008706DA"/>
    <w:rsid w:val="00870794"/>
    <w:rsid w:val="008707B5"/>
    <w:rsid w:val="00870BD5"/>
    <w:rsid w:val="00870E7B"/>
    <w:rsid w:val="0087100C"/>
    <w:rsid w:val="00871184"/>
    <w:rsid w:val="00871237"/>
    <w:rsid w:val="008712EF"/>
    <w:rsid w:val="00871338"/>
    <w:rsid w:val="0087140A"/>
    <w:rsid w:val="00871F4B"/>
    <w:rsid w:val="008723BF"/>
    <w:rsid w:val="008724A2"/>
    <w:rsid w:val="008727D0"/>
    <w:rsid w:val="00872823"/>
    <w:rsid w:val="008729CE"/>
    <w:rsid w:val="008729DE"/>
    <w:rsid w:val="00872B14"/>
    <w:rsid w:val="00872C86"/>
    <w:rsid w:val="00872D66"/>
    <w:rsid w:val="00872D91"/>
    <w:rsid w:val="00872D94"/>
    <w:rsid w:val="00872EDA"/>
    <w:rsid w:val="00872EF2"/>
    <w:rsid w:val="008730EF"/>
    <w:rsid w:val="008731D2"/>
    <w:rsid w:val="00873219"/>
    <w:rsid w:val="0087321A"/>
    <w:rsid w:val="00873804"/>
    <w:rsid w:val="00873934"/>
    <w:rsid w:val="00873CA5"/>
    <w:rsid w:val="00873CE0"/>
    <w:rsid w:val="008742D6"/>
    <w:rsid w:val="008744BF"/>
    <w:rsid w:val="00874784"/>
    <w:rsid w:val="00874A18"/>
    <w:rsid w:val="00874B65"/>
    <w:rsid w:val="00874B68"/>
    <w:rsid w:val="00874B9D"/>
    <w:rsid w:val="00874D1A"/>
    <w:rsid w:val="00875352"/>
    <w:rsid w:val="008753B2"/>
    <w:rsid w:val="00875445"/>
    <w:rsid w:val="00875BE7"/>
    <w:rsid w:val="00875C3E"/>
    <w:rsid w:val="00875FCD"/>
    <w:rsid w:val="0087607C"/>
    <w:rsid w:val="008760B6"/>
    <w:rsid w:val="0087624B"/>
    <w:rsid w:val="0087627D"/>
    <w:rsid w:val="0087632D"/>
    <w:rsid w:val="00876390"/>
    <w:rsid w:val="00876791"/>
    <w:rsid w:val="0087695F"/>
    <w:rsid w:val="00876A19"/>
    <w:rsid w:val="00876B48"/>
    <w:rsid w:val="00876C7A"/>
    <w:rsid w:val="00876DAF"/>
    <w:rsid w:val="0087705B"/>
    <w:rsid w:val="008771B9"/>
    <w:rsid w:val="008775E9"/>
    <w:rsid w:val="008776C8"/>
    <w:rsid w:val="00877891"/>
    <w:rsid w:val="008778FD"/>
    <w:rsid w:val="0087792E"/>
    <w:rsid w:val="00877A38"/>
    <w:rsid w:val="00877B52"/>
    <w:rsid w:val="00877B8F"/>
    <w:rsid w:val="00877D37"/>
    <w:rsid w:val="00877DEA"/>
    <w:rsid w:val="00877DFF"/>
    <w:rsid w:val="00877F32"/>
    <w:rsid w:val="00877F55"/>
    <w:rsid w:val="008802A6"/>
    <w:rsid w:val="00880327"/>
    <w:rsid w:val="00880491"/>
    <w:rsid w:val="00880830"/>
    <w:rsid w:val="0088090F"/>
    <w:rsid w:val="00880A3F"/>
    <w:rsid w:val="00880A99"/>
    <w:rsid w:val="00880B4A"/>
    <w:rsid w:val="00880CCC"/>
    <w:rsid w:val="00880EFF"/>
    <w:rsid w:val="00880F41"/>
    <w:rsid w:val="00880FDE"/>
    <w:rsid w:val="0088104A"/>
    <w:rsid w:val="008815CE"/>
    <w:rsid w:val="0088171A"/>
    <w:rsid w:val="008818D1"/>
    <w:rsid w:val="00881932"/>
    <w:rsid w:val="008819E7"/>
    <w:rsid w:val="00881B2B"/>
    <w:rsid w:val="00881C9A"/>
    <w:rsid w:val="00881D89"/>
    <w:rsid w:val="00882069"/>
    <w:rsid w:val="00882149"/>
    <w:rsid w:val="00882283"/>
    <w:rsid w:val="0088236B"/>
    <w:rsid w:val="00882570"/>
    <w:rsid w:val="0088258F"/>
    <w:rsid w:val="008825E2"/>
    <w:rsid w:val="008826E0"/>
    <w:rsid w:val="008827F5"/>
    <w:rsid w:val="00882A42"/>
    <w:rsid w:val="00882CCF"/>
    <w:rsid w:val="008831D9"/>
    <w:rsid w:val="008835F3"/>
    <w:rsid w:val="008836DB"/>
    <w:rsid w:val="008837A7"/>
    <w:rsid w:val="00883E60"/>
    <w:rsid w:val="00883E6E"/>
    <w:rsid w:val="00883E7A"/>
    <w:rsid w:val="00883EDC"/>
    <w:rsid w:val="00883EEE"/>
    <w:rsid w:val="00884099"/>
    <w:rsid w:val="008840AD"/>
    <w:rsid w:val="00884270"/>
    <w:rsid w:val="008842A3"/>
    <w:rsid w:val="0088458C"/>
    <w:rsid w:val="00884860"/>
    <w:rsid w:val="0088495C"/>
    <w:rsid w:val="00884A36"/>
    <w:rsid w:val="00884BF7"/>
    <w:rsid w:val="00884C5F"/>
    <w:rsid w:val="00884C7F"/>
    <w:rsid w:val="00884F22"/>
    <w:rsid w:val="00884F9F"/>
    <w:rsid w:val="0088503F"/>
    <w:rsid w:val="008854B3"/>
    <w:rsid w:val="00885716"/>
    <w:rsid w:val="008857D3"/>
    <w:rsid w:val="00885942"/>
    <w:rsid w:val="00885E68"/>
    <w:rsid w:val="00886159"/>
    <w:rsid w:val="00886275"/>
    <w:rsid w:val="008862D9"/>
    <w:rsid w:val="008863E4"/>
    <w:rsid w:val="0088656E"/>
    <w:rsid w:val="0088656F"/>
    <w:rsid w:val="00886730"/>
    <w:rsid w:val="00886942"/>
    <w:rsid w:val="00886B6B"/>
    <w:rsid w:val="00886D0A"/>
    <w:rsid w:val="00887099"/>
    <w:rsid w:val="0088737F"/>
    <w:rsid w:val="00887386"/>
    <w:rsid w:val="00887635"/>
    <w:rsid w:val="008877C0"/>
    <w:rsid w:val="008878E3"/>
    <w:rsid w:val="00887975"/>
    <w:rsid w:val="00887B0A"/>
    <w:rsid w:val="00887C09"/>
    <w:rsid w:val="00887CEA"/>
    <w:rsid w:val="00887EFB"/>
    <w:rsid w:val="00890095"/>
    <w:rsid w:val="00890122"/>
    <w:rsid w:val="0089033B"/>
    <w:rsid w:val="00890366"/>
    <w:rsid w:val="00890512"/>
    <w:rsid w:val="0089055C"/>
    <w:rsid w:val="0089055D"/>
    <w:rsid w:val="00890583"/>
    <w:rsid w:val="00890894"/>
    <w:rsid w:val="008908B7"/>
    <w:rsid w:val="00890A75"/>
    <w:rsid w:val="00890AEC"/>
    <w:rsid w:val="00890F5C"/>
    <w:rsid w:val="00890FE5"/>
    <w:rsid w:val="008911D8"/>
    <w:rsid w:val="00891304"/>
    <w:rsid w:val="0089130D"/>
    <w:rsid w:val="00891428"/>
    <w:rsid w:val="008914CA"/>
    <w:rsid w:val="00891593"/>
    <w:rsid w:val="00891724"/>
    <w:rsid w:val="008919DB"/>
    <w:rsid w:val="00891AF4"/>
    <w:rsid w:val="00891C25"/>
    <w:rsid w:val="00891C42"/>
    <w:rsid w:val="008920D7"/>
    <w:rsid w:val="00892225"/>
    <w:rsid w:val="0089245E"/>
    <w:rsid w:val="008927E0"/>
    <w:rsid w:val="008928D4"/>
    <w:rsid w:val="00892993"/>
    <w:rsid w:val="008929AE"/>
    <w:rsid w:val="00892B4E"/>
    <w:rsid w:val="00892CC9"/>
    <w:rsid w:val="00892DBD"/>
    <w:rsid w:val="00892FF7"/>
    <w:rsid w:val="00893465"/>
    <w:rsid w:val="00893701"/>
    <w:rsid w:val="00893CD8"/>
    <w:rsid w:val="00893E33"/>
    <w:rsid w:val="008940B7"/>
    <w:rsid w:val="008942DF"/>
    <w:rsid w:val="00894306"/>
    <w:rsid w:val="00894489"/>
    <w:rsid w:val="00894809"/>
    <w:rsid w:val="00894828"/>
    <w:rsid w:val="00894963"/>
    <w:rsid w:val="008949FC"/>
    <w:rsid w:val="00894A09"/>
    <w:rsid w:val="00894A7A"/>
    <w:rsid w:val="00894B74"/>
    <w:rsid w:val="00894F1D"/>
    <w:rsid w:val="00894F6E"/>
    <w:rsid w:val="0089537C"/>
    <w:rsid w:val="00895422"/>
    <w:rsid w:val="00895572"/>
    <w:rsid w:val="00895900"/>
    <w:rsid w:val="00895ABD"/>
    <w:rsid w:val="00895BC4"/>
    <w:rsid w:val="00895D14"/>
    <w:rsid w:val="00895D81"/>
    <w:rsid w:val="00895F5A"/>
    <w:rsid w:val="008960DA"/>
    <w:rsid w:val="00896119"/>
    <w:rsid w:val="0089629B"/>
    <w:rsid w:val="008962B1"/>
    <w:rsid w:val="00896377"/>
    <w:rsid w:val="0089643A"/>
    <w:rsid w:val="008964CE"/>
    <w:rsid w:val="00896508"/>
    <w:rsid w:val="008965EE"/>
    <w:rsid w:val="008965F2"/>
    <w:rsid w:val="0089678A"/>
    <w:rsid w:val="0089680A"/>
    <w:rsid w:val="008968FB"/>
    <w:rsid w:val="00896A2C"/>
    <w:rsid w:val="00896B32"/>
    <w:rsid w:val="00897107"/>
    <w:rsid w:val="008971B5"/>
    <w:rsid w:val="0089741B"/>
    <w:rsid w:val="00897593"/>
    <w:rsid w:val="0089763B"/>
    <w:rsid w:val="00897A1B"/>
    <w:rsid w:val="00897A42"/>
    <w:rsid w:val="00897A7C"/>
    <w:rsid w:val="00897B74"/>
    <w:rsid w:val="00897BD5"/>
    <w:rsid w:val="00897C21"/>
    <w:rsid w:val="00897D00"/>
    <w:rsid w:val="00897E72"/>
    <w:rsid w:val="008A003A"/>
    <w:rsid w:val="008A008E"/>
    <w:rsid w:val="008A0292"/>
    <w:rsid w:val="008A03B3"/>
    <w:rsid w:val="008A0737"/>
    <w:rsid w:val="008A08B6"/>
    <w:rsid w:val="008A0C49"/>
    <w:rsid w:val="008A0CA4"/>
    <w:rsid w:val="008A0DD5"/>
    <w:rsid w:val="008A0EBA"/>
    <w:rsid w:val="008A0F32"/>
    <w:rsid w:val="008A105C"/>
    <w:rsid w:val="008A127C"/>
    <w:rsid w:val="008A131C"/>
    <w:rsid w:val="008A1637"/>
    <w:rsid w:val="008A16D7"/>
    <w:rsid w:val="008A177A"/>
    <w:rsid w:val="008A1915"/>
    <w:rsid w:val="008A191B"/>
    <w:rsid w:val="008A1F61"/>
    <w:rsid w:val="008A1FC9"/>
    <w:rsid w:val="008A2122"/>
    <w:rsid w:val="008A233A"/>
    <w:rsid w:val="008A2358"/>
    <w:rsid w:val="008A245A"/>
    <w:rsid w:val="008A27CA"/>
    <w:rsid w:val="008A2838"/>
    <w:rsid w:val="008A2993"/>
    <w:rsid w:val="008A2D97"/>
    <w:rsid w:val="008A2E42"/>
    <w:rsid w:val="008A2E99"/>
    <w:rsid w:val="008A324C"/>
    <w:rsid w:val="008A33AE"/>
    <w:rsid w:val="008A343F"/>
    <w:rsid w:val="008A398D"/>
    <w:rsid w:val="008A3F92"/>
    <w:rsid w:val="008A45BB"/>
    <w:rsid w:val="008A462C"/>
    <w:rsid w:val="008A48A6"/>
    <w:rsid w:val="008A4AFE"/>
    <w:rsid w:val="008A4C93"/>
    <w:rsid w:val="008A4CFB"/>
    <w:rsid w:val="008A4EAE"/>
    <w:rsid w:val="008A4EF6"/>
    <w:rsid w:val="008A5126"/>
    <w:rsid w:val="008A51C6"/>
    <w:rsid w:val="008A51DC"/>
    <w:rsid w:val="008A528C"/>
    <w:rsid w:val="008A5394"/>
    <w:rsid w:val="008A547A"/>
    <w:rsid w:val="008A5764"/>
    <w:rsid w:val="008A576E"/>
    <w:rsid w:val="008A585C"/>
    <w:rsid w:val="008A5883"/>
    <w:rsid w:val="008A5ABF"/>
    <w:rsid w:val="008A5C67"/>
    <w:rsid w:val="008A5E70"/>
    <w:rsid w:val="008A607F"/>
    <w:rsid w:val="008A609C"/>
    <w:rsid w:val="008A60A2"/>
    <w:rsid w:val="008A60E8"/>
    <w:rsid w:val="008A63A4"/>
    <w:rsid w:val="008A64AA"/>
    <w:rsid w:val="008A66B2"/>
    <w:rsid w:val="008A68FF"/>
    <w:rsid w:val="008A69E8"/>
    <w:rsid w:val="008A6B6C"/>
    <w:rsid w:val="008A6CA8"/>
    <w:rsid w:val="008A6DE9"/>
    <w:rsid w:val="008A6ED0"/>
    <w:rsid w:val="008A707D"/>
    <w:rsid w:val="008A70A8"/>
    <w:rsid w:val="008A7252"/>
    <w:rsid w:val="008A735C"/>
    <w:rsid w:val="008A74F2"/>
    <w:rsid w:val="008A770F"/>
    <w:rsid w:val="008A7A34"/>
    <w:rsid w:val="008A7FB5"/>
    <w:rsid w:val="008B0079"/>
    <w:rsid w:val="008B00DA"/>
    <w:rsid w:val="008B0467"/>
    <w:rsid w:val="008B0747"/>
    <w:rsid w:val="008B0769"/>
    <w:rsid w:val="008B0CEF"/>
    <w:rsid w:val="008B11C2"/>
    <w:rsid w:val="008B11D7"/>
    <w:rsid w:val="008B12B2"/>
    <w:rsid w:val="008B13DB"/>
    <w:rsid w:val="008B1648"/>
    <w:rsid w:val="008B182B"/>
    <w:rsid w:val="008B1998"/>
    <w:rsid w:val="008B1E47"/>
    <w:rsid w:val="008B2159"/>
    <w:rsid w:val="008B2168"/>
    <w:rsid w:val="008B21FA"/>
    <w:rsid w:val="008B2343"/>
    <w:rsid w:val="008B23BD"/>
    <w:rsid w:val="008B2450"/>
    <w:rsid w:val="008B2508"/>
    <w:rsid w:val="008B2AD3"/>
    <w:rsid w:val="008B2D15"/>
    <w:rsid w:val="008B2E64"/>
    <w:rsid w:val="008B2F0E"/>
    <w:rsid w:val="008B303D"/>
    <w:rsid w:val="008B3044"/>
    <w:rsid w:val="008B307E"/>
    <w:rsid w:val="008B3238"/>
    <w:rsid w:val="008B335C"/>
    <w:rsid w:val="008B3478"/>
    <w:rsid w:val="008B359F"/>
    <w:rsid w:val="008B364C"/>
    <w:rsid w:val="008B3A32"/>
    <w:rsid w:val="008B3AD4"/>
    <w:rsid w:val="008B3AD6"/>
    <w:rsid w:val="008B3C03"/>
    <w:rsid w:val="008B418F"/>
    <w:rsid w:val="008B4A7C"/>
    <w:rsid w:val="008B4AB7"/>
    <w:rsid w:val="008B4B28"/>
    <w:rsid w:val="008B4E4B"/>
    <w:rsid w:val="008B5037"/>
    <w:rsid w:val="008B51B8"/>
    <w:rsid w:val="008B5264"/>
    <w:rsid w:val="008B534E"/>
    <w:rsid w:val="008B5468"/>
    <w:rsid w:val="008B5493"/>
    <w:rsid w:val="008B555F"/>
    <w:rsid w:val="008B5576"/>
    <w:rsid w:val="008B56E8"/>
    <w:rsid w:val="008B573D"/>
    <w:rsid w:val="008B5758"/>
    <w:rsid w:val="008B5867"/>
    <w:rsid w:val="008B5AC5"/>
    <w:rsid w:val="008B5B79"/>
    <w:rsid w:val="008B5E8C"/>
    <w:rsid w:val="008B5EA1"/>
    <w:rsid w:val="008B5EAF"/>
    <w:rsid w:val="008B681F"/>
    <w:rsid w:val="008B6BB5"/>
    <w:rsid w:val="008B6D1B"/>
    <w:rsid w:val="008B70CB"/>
    <w:rsid w:val="008B7164"/>
    <w:rsid w:val="008B7165"/>
    <w:rsid w:val="008B73B0"/>
    <w:rsid w:val="008B7499"/>
    <w:rsid w:val="008B7612"/>
    <w:rsid w:val="008B76AB"/>
    <w:rsid w:val="008B77C2"/>
    <w:rsid w:val="008B7A29"/>
    <w:rsid w:val="008B7CAF"/>
    <w:rsid w:val="008B7DA9"/>
    <w:rsid w:val="008B7DC9"/>
    <w:rsid w:val="008C0206"/>
    <w:rsid w:val="008C04B6"/>
    <w:rsid w:val="008C0978"/>
    <w:rsid w:val="008C1045"/>
    <w:rsid w:val="008C10B4"/>
    <w:rsid w:val="008C10ED"/>
    <w:rsid w:val="008C116D"/>
    <w:rsid w:val="008C1183"/>
    <w:rsid w:val="008C121A"/>
    <w:rsid w:val="008C12D7"/>
    <w:rsid w:val="008C1505"/>
    <w:rsid w:val="008C160E"/>
    <w:rsid w:val="008C17ED"/>
    <w:rsid w:val="008C1948"/>
    <w:rsid w:val="008C1B9A"/>
    <w:rsid w:val="008C1F54"/>
    <w:rsid w:val="008C1F97"/>
    <w:rsid w:val="008C205D"/>
    <w:rsid w:val="008C21F6"/>
    <w:rsid w:val="008C2324"/>
    <w:rsid w:val="008C240C"/>
    <w:rsid w:val="008C24A2"/>
    <w:rsid w:val="008C24C9"/>
    <w:rsid w:val="008C2AD1"/>
    <w:rsid w:val="008C304E"/>
    <w:rsid w:val="008C30BC"/>
    <w:rsid w:val="008C30CF"/>
    <w:rsid w:val="008C30D3"/>
    <w:rsid w:val="008C316D"/>
    <w:rsid w:val="008C333F"/>
    <w:rsid w:val="008C3389"/>
    <w:rsid w:val="008C359B"/>
    <w:rsid w:val="008C39F9"/>
    <w:rsid w:val="008C3FE2"/>
    <w:rsid w:val="008C4068"/>
    <w:rsid w:val="008C41B5"/>
    <w:rsid w:val="008C41FE"/>
    <w:rsid w:val="008C4381"/>
    <w:rsid w:val="008C4535"/>
    <w:rsid w:val="008C4C50"/>
    <w:rsid w:val="008C4FAF"/>
    <w:rsid w:val="008C50AA"/>
    <w:rsid w:val="008C50C8"/>
    <w:rsid w:val="008C522F"/>
    <w:rsid w:val="008C5297"/>
    <w:rsid w:val="008C54CA"/>
    <w:rsid w:val="008C554D"/>
    <w:rsid w:val="008C555C"/>
    <w:rsid w:val="008C560D"/>
    <w:rsid w:val="008C5856"/>
    <w:rsid w:val="008C5A06"/>
    <w:rsid w:val="008C5E95"/>
    <w:rsid w:val="008C60D8"/>
    <w:rsid w:val="008C63D7"/>
    <w:rsid w:val="008C63D9"/>
    <w:rsid w:val="008C6578"/>
    <w:rsid w:val="008C6643"/>
    <w:rsid w:val="008C6769"/>
    <w:rsid w:val="008C726E"/>
    <w:rsid w:val="008C7593"/>
    <w:rsid w:val="008C782D"/>
    <w:rsid w:val="008C7A5B"/>
    <w:rsid w:val="008C7AB2"/>
    <w:rsid w:val="008C7E86"/>
    <w:rsid w:val="008D00CA"/>
    <w:rsid w:val="008D07A8"/>
    <w:rsid w:val="008D0828"/>
    <w:rsid w:val="008D0C2A"/>
    <w:rsid w:val="008D0DA5"/>
    <w:rsid w:val="008D0DE4"/>
    <w:rsid w:val="008D10B3"/>
    <w:rsid w:val="008D1157"/>
    <w:rsid w:val="008D11C5"/>
    <w:rsid w:val="008D1533"/>
    <w:rsid w:val="008D15B6"/>
    <w:rsid w:val="008D186C"/>
    <w:rsid w:val="008D1953"/>
    <w:rsid w:val="008D1B83"/>
    <w:rsid w:val="008D1C8D"/>
    <w:rsid w:val="008D1C8E"/>
    <w:rsid w:val="008D2240"/>
    <w:rsid w:val="008D22F3"/>
    <w:rsid w:val="008D2447"/>
    <w:rsid w:val="008D28F1"/>
    <w:rsid w:val="008D29E2"/>
    <w:rsid w:val="008D2B4F"/>
    <w:rsid w:val="008D2C28"/>
    <w:rsid w:val="008D2CCC"/>
    <w:rsid w:val="008D2DB0"/>
    <w:rsid w:val="008D2DDE"/>
    <w:rsid w:val="008D2EF9"/>
    <w:rsid w:val="008D2F35"/>
    <w:rsid w:val="008D3064"/>
    <w:rsid w:val="008D31D3"/>
    <w:rsid w:val="008D3386"/>
    <w:rsid w:val="008D3582"/>
    <w:rsid w:val="008D35E3"/>
    <w:rsid w:val="008D36F9"/>
    <w:rsid w:val="008D3797"/>
    <w:rsid w:val="008D37F1"/>
    <w:rsid w:val="008D399D"/>
    <w:rsid w:val="008D3CBB"/>
    <w:rsid w:val="008D3DD3"/>
    <w:rsid w:val="008D41BA"/>
    <w:rsid w:val="008D4566"/>
    <w:rsid w:val="008D4624"/>
    <w:rsid w:val="008D46CF"/>
    <w:rsid w:val="008D47D2"/>
    <w:rsid w:val="008D494A"/>
    <w:rsid w:val="008D4AAB"/>
    <w:rsid w:val="008D4BDF"/>
    <w:rsid w:val="008D501D"/>
    <w:rsid w:val="008D5087"/>
    <w:rsid w:val="008D5270"/>
    <w:rsid w:val="008D550B"/>
    <w:rsid w:val="008D5B30"/>
    <w:rsid w:val="008D6019"/>
    <w:rsid w:val="008D640F"/>
    <w:rsid w:val="008D6527"/>
    <w:rsid w:val="008D6758"/>
    <w:rsid w:val="008D6787"/>
    <w:rsid w:val="008D6866"/>
    <w:rsid w:val="008D68EF"/>
    <w:rsid w:val="008D693D"/>
    <w:rsid w:val="008D69F4"/>
    <w:rsid w:val="008D6BC9"/>
    <w:rsid w:val="008D6CB7"/>
    <w:rsid w:val="008D7047"/>
    <w:rsid w:val="008D70A6"/>
    <w:rsid w:val="008D71E1"/>
    <w:rsid w:val="008D7331"/>
    <w:rsid w:val="008D73C0"/>
    <w:rsid w:val="008D73DC"/>
    <w:rsid w:val="008D77F8"/>
    <w:rsid w:val="008D7C7C"/>
    <w:rsid w:val="008D7D74"/>
    <w:rsid w:val="008D7EC2"/>
    <w:rsid w:val="008D7F23"/>
    <w:rsid w:val="008D7F31"/>
    <w:rsid w:val="008D7F7C"/>
    <w:rsid w:val="008D7FAE"/>
    <w:rsid w:val="008E011B"/>
    <w:rsid w:val="008E019F"/>
    <w:rsid w:val="008E0282"/>
    <w:rsid w:val="008E0572"/>
    <w:rsid w:val="008E07E7"/>
    <w:rsid w:val="008E085C"/>
    <w:rsid w:val="008E0A28"/>
    <w:rsid w:val="008E0A3F"/>
    <w:rsid w:val="008E0B51"/>
    <w:rsid w:val="008E0CB6"/>
    <w:rsid w:val="008E0E49"/>
    <w:rsid w:val="008E1291"/>
    <w:rsid w:val="008E1619"/>
    <w:rsid w:val="008E17E1"/>
    <w:rsid w:val="008E1970"/>
    <w:rsid w:val="008E19A9"/>
    <w:rsid w:val="008E19C8"/>
    <w:rsid w:val="008E1D2B"/>
    <w:rsid w:val="008E1D3A"/>
    <w:rsid w:val="008E1EA0"/>
    <w:rsid w:val="008E1FE7"/>
    <w:rsid w:val="008E203B"/>
    <w:rsid w:val="008E221A"/>
    <w:rsid w:val="008E222F"/>
    <w:rsid w:val="008E242F"/>
    <w:rsid w:val="008E251B"/>
    <w:rsid w:val="008E294E"/>
    <w:rsid w:val="008E2C8D"/>
    <w:rsid w:val="008E2CA9"/>
    <w:rsid w:val="008E2D93"/>
    <w:rsid w:val="008E2E3D"/>
    <w:rsid w:val="008E2F33"/>
    <w:rsid w:val="008E2F78"/>
    <w:rsid w:val="008E3091"/>
    <w:rsid w:val="008E3195"/>
    <w:rsid w:val="008E3576"/>
    <w:rsid w:val="008E379A"/>
    <w:rsid w:val="008E38F3"/>
    <w:rsid w:val="008E3A08"/>
    <w:rsid w:val="008E3AAC"/>
    <w:rsid w:val="008E3AD3"/>
    <w:rsid w:val="008E3DD5"/>
    <w:rsid w:val="008E3DF8"/>
    <w:rsid w:val="008E3E09"/>
    <w:rsid w:val="008E3FCA"/>
    <w:rsid w:val="008E4308"/>
    <w:rsid w:val="008E4370"/>
    <w:rsid w:val="008E43DC"/>
    <w:rsid w:val="008E4456"/>
    <w:rsid w:val="008E455F"/>
    <w:rsid w:val="008E45A9"/>
    <w:rsid w:val="008E47D8"/>
    <w:rsid w:val="008E4810"/>
    <w:rsid w:val="008E4B09"/>
    <w:rsid w:val="008E4BA6"/>
    <w:rsid w:val="008E4E45"/>
    <w:rsid w:val="008E4E86"/>
    <w:rsid w:val="008E4EEB"/>
    <w:rsid w:val="008E4F21"/>
    <w:rsid w:val="008E4FE7"/>
    <w:rsid w:val="008E501D"/>
    <w:rsid w:val="008E522A"/>
    <w:rsid w:val="008E52F2"/>
    <w:rsid w:val="008E5434"/>
    <w:rsid w:val="008E562D"/>
    <w:rsid w:val="008E5A8B"/>
    <w:rsid w:val="008E5B4E"/>
    <w:rsid w:val="008E5B5B"/>
    <w:rsid w:val="008E5C0D"/>
    <w:rsid w:val="008E5C43"/>
    <w:rsid w:val="008E5D35"/>
    <w:rsid w:val="008E5D40"/>
    <w:rsid w:val="008E604B"/>
    <w:rsid w:val="008E64AD"/>
    <w:rsid w:val="008E68A0"/>
    <w:rsid w:val="008E68BC"/>
    <w:rsid w:val="008E6AF5"/>
    <w:rsid w:val="008E6C7D"/>
    <w:rsid w:val="008E6C9A"/>
    <w:rsid w:val="008E6D73"/>
    <w:rsid w:val="008E6E47"/>
    <w:rsid w:val="008E6E51"/>
    <w:rsid w:val="008E71DB"/>
    <w:rsid w:val="008E72B8"/>
    <w:rsid w:val="008E7455"/>
    <w:rsid w:val="008E7476"/>
    <w:rsid w:val="008E752C"/>
    <w:rsid w:val="008E7536"/>
    <w:rsid w:val="008E759A"/>
    <w:rsid w:val="008E7700"/>
    <w:rsid w:val="008E7749"/>
    <w:rsid w:val="008E777E"/>
    <w:rsid w:val="008E7798"/>
    <w:rsid w:val="008E77DB"/>
    <w:rsid w:val="008E79C1"/>
    <w:rsid w:val="008E7BD4"/>
    <w:rsid w:val="008E7C25"/>
    <w:rsid w:val="008E7D5F"/>
    <w:rsid w:val="008F0088"/>
    <w:rsid w:val="008F0892"/>
    <w:rsid w:val="008F08FD"/>
    <w:rsid w:val="008F09C2"/>
    <w:rsid w:val="008F0B12"/>
    <w:rsid w:val="008F0B7A"/>
    <w:rsid w:val="008F0E7E"/>
    <w:rsid w:val="008F0F22"/>
    <w:rsid w:val="008F0F98"/>
    <w:rsid w:val="008F1011"/>
    <w:rsid w:val="008F1129"/>
    <w:rsid w:val="008F12D5"/>
    <w:rsid w:val="008F1316"/>
    <w:rsid w:val="008F16A3"/>
    <w:rsid w:val="008F1842"/>
    <w:rsid w:val="008F19F4"/>
    <w:rsid w:val="008F1A3E"/>
    <w:rsid w:val="008F1A4F"/>
    <w:rsid w:val="008F1AA8"/>
    <w:rsid w:val="008F1AB1"/>
    <w:rsid w:val="008F1ACA"/>
    <w:rsid w:val="008F1C5C"/>
    <w:rsid w:val="008F1F8F"/>
    <w:rsid w:val="008F1FBD"/>
    <w:rsid w:val="008F21A2"/>
    <w:rsid w:val="008F2259"/>
    <w:rsid w:val="008F2275"/>
    <w:rsid w:val="008F2278"/>
    <w:rsid w:val="008F27D7"/>
    <w:rsid w:val="008F28B9"/>
    <w:rsid w:val="008F28ED"/>
    <w:rsid w:val="008F2D0B"/>
    <w:rsid w:val="008F322B"/>
    <w:rsid w:val="008F3678"/>
    <w:rsid w:val="008F3768"/>
    <w:rsid w:val="008F38D5"/>
    <w:rsid w:val="008F3B11"/>
    <w:rsid w:val="008F3D94"/>
    <w:rsid w:val="008F3E8E"/>
    <w:rsid w:val="008F4070"/>
    <w:rsid w:val="008F409E"/>
    <w:rsid w:val="008F4100"/>
    <w:rsid w:val="008F4146"/>
    <w:rsid w:val="008F42BB"/>
    <w:rsid w:val="008F42DA"/>
    <w:rsid w:val="008F4392"/>
    <w:rsid w:val="008F49FA"/>
    <w:rsid w:val="008F4AA4"/>
    <w:rsid w:val="008F4DD0"/>
    <w:rsid w:val="008F5021"/>
    <w:rsid w:val="008F5052"/>
    <w:rsid w:val="008F508B"/>
    <w:rsid w:val="008F516C"/>
    <w:rsid w:val="008F51E3"/>
    <w:rsid w:val="008F539A"/>
    <w:rsid w:val="008F5470"/>
    <w:rsid w:val="008F5496"/>
    <w:rsid w:val="008F54F7"/>
    <w:rsid w:val="008F58C6"/>
    <w:rsid w:val="008F5B28"/>
    <w:rsid w:val="008F5C04"/>
    <w:rsid w:val="008F5C20"/>
    <w:rsid w:val="008F5E54"/>
    <w:rsid w:val="008F5EE9"/>
    <w:rsid w:val="008F5FC1"/>
    <w:rsid w:val="008F6113"/>
    <w:rsid w:val="008F64A6"/>
    <w:rsid w:val="008F655D"/>
    <w:rsid w:val="008F6586"/>
    <w:rsid w:val="008F66F7"/>
    <w:rsid w:val="008F6724"/>
    <w:rsid w:val="008F6989"/>
    <w:rsid w:val="008F6CA9"/>
    <w:rsid w:val="008F6D5D"/>
    <w:rsid w:val="008F6E72"/>
    <w:rsid w:val="008F707A"/>
    <w:rsid w:val="008F7280"/>
    <w:rsid w:val="008F7385"/>
    <w:rsid w:val="008F74EF"/>
    <w:rsid w:val="008F7599"/>
    <w:rsid w:val="008F76AB"/>
    <w:rsid w:val="008F774D"/>
    <w:rsid w:val="008F7C4E"/>
    <w:rsid w:val="008F7D19"/>
    <w:rsid w:val="008F7DB9"/>
    <w:rsid w:val="008F7ECA"/>
    <w:rsid w:val="008F7F28"/>
    <w:rsid w:val="008F7F77"/>
    <w:rsid w:val="00900063"/>
    <w:rsid w:val="009002E1"/>
    <w:rsid w:val="009005B2"/>
    <w:rsid w:val="0090071E"/>
    <w:rsid w:val="009008E3"/>
    <w:rsid w:val="009009D8"/>
    <w:rsid w:val="00900C77"/>
    <w:rsid w:val="00900EF8"/>
    <w:rsid w:val="00901039"/>
    <w:rsid w:val="00901077"/>
    <w:rsid w:val="00901387"/>
    <w:rsid w:val="00901E20"/>
    <w:rsid w:val="0090206F"/>
    <w:rsid w:val="00902099"/>
    <w:rsid w:val="00902452"/>
    <w:rsid w:val="0090258F"/>
    <w:rsid w:val="009025D2"/>
    <w:rsid w:val="00902778"/>
    <w:rsid w:val="00902B15"/>
    <w:rsid w:val="00902F4B"/>
    <w:rsid w:val="00903044"/>
    <w:rsid w:val="0090320A"/>
    <w:rsid w:val="00903550"/>
    <w:rsid w:val="00903754"/>
    <w:rsid w:val="00903789"/>
    <w:rsid w:val="00903894"/>
    <w:rsid w:val="009038B7"/>
    <w:rsid w:val="00903943"/>
    <w:rsid w:val="0090396E"/>
    <w:rsid w:val="00903CDF"/>
    <w:rsid w:val="00904121"/>
    <w:rsid w:val="0090435B"/>
    <w:rsid w:val="0090442B"/>
    <w:rsid w:val="0090463B"/>
    <w:rsid w:val="00904981"/>
    <w:rsid w:val="00904A99"/>
    <w:rsid w:val="00904D08"/>
    <w:rsid w:val="00904D2E"/>
    <w:rsid w:val="00904D82"/>
    <w:rsid w:val="00904E8F"/>
    <w:rsid w:val="00905132"/>
    <w:rsid w:val="00905208"/>
    <w:rsid w:val="009052B4"/>
    <w:rsid w:val="009053FB"/>
    <w:rsid w:val="009054B1"/>
    <w:rsid w:val="009055C3"/>
    <w:rsid w:val="0090583E"/>
    <w:rsid w:val="0090586A"/>
    <w:rsid w:val="009058F5"/>
    <w:rsid w:val="00905962"/>
    <w:rsid w:val="00905CF0"/>
    <w:rsid w:val="009061A0"/>
    <w:rsid w:val="009064FB"/>
    <w:rsid w:val="0090659F"/>
    <w:rsid w:val="00906703"/>
    <w:rsid w:val="009068C5"/>
    <w:rsid w:val="009068EA"/>
    <w:rsid w:val="00906943"/>
    <w:rsid w:val="00906EDE"/>
    <w:rsid w:val="00906F35"/>
    <w:rsid w:val="00906F4E"/>
    <w:rsid w:val="0090708E"/>
    <w:rsid w:val="00907165"/>
    <w:rsid w:val="009072CC"/>
    <w:rsid w:val="00907356"/>
    <w:rsid w:val="00907393"/>
    <w:rsid w:val="009075B4"/>
    <w:rsid w:val="0090771E"/>
    <w:rsid w:val="00907803"/>
    <w:rsid w:val="00907877"/>
    <w:rsid w:val="0090787B"/>
    <w:rsid w:val="00907927"/>
    <w:rsid w:val="00907AC9"/>
    <w:rsid w:val="00907D94"/>
    <w:rsid w:val="00907E33"/>
    <w:rsid w:val="00907F02"/>
    <w:rsid w:val="00907F5B"/>
    <w:rsid w:val="00907FAD"/>
    <w:rsid w:val="00910045"/>
    <w:rsid w:val="0091013F"/>
    <w:rsid w:val="0091017C"/>
    <w:rsid w:val="0091057C"/>
    <w:rsid w:val="0091066B"/>
    <w:rsid w:val="00910875"/>
    <w:rsid w:val="00910BBE"/>
    <w:rsid w:val="00910DFF"/>
    <w:rsid w:val="00910E63"/>
    <w:rsid w:val="009110CC"/>
    <w:rsid w:val="0091153D"/>
    <w:rsid w:val="00911549"/>
    <w:rsid w:val="009116C3"/>
    <w:rsid w:val="00911744"/>
    <w:rsid w:val="009117AF"/>
    <w:rsid w:val="0091187A"/>
    <w:rsid w:val="00911A82"/>
    <w:rsid w:val="00911A90"/>
    <w:rsid w:val="00911B2A"/>
    <w:rsid w:val="00911CF2"/>
    <w:rsid w:val="00912BEA"/>
    <w:rsid w:val="00912DA3"/>
    <w:rsid w:val="00912EEF"/>
    <w:rsid w:val="009132B0"/>
    <w:rsid w:val="00913396"/>
    <w:rsid w:val="009133E1"/>
    <w:rsid w:val="00913472"/>
    <w:rsid w:val="0091348A"/>
    <w:rsid w:val="00913582"/>
    <w:rsid w:val="0091361F"/>
    <w:rsid w:val="00913646"/>
    <w:rsid w:val="00913786"/>
    <w:rsid w:val="009137F4"/>
    <w:rsid w:val="009138AC"/>
    <w:rsid w:val="00913BE6"/>
    <w:rsid w:val="00913C77"/>
    <w:rsid w:val="00913E7B"/>
    <w:rsid w:val="00913FE3"/>
    <w:rsid w:val="00914002"/>
    <w:rsid w:val="00914177"/>
    <w:rsid w:val="0091425A"/>
    <w:rsid w:val="00914280"/>
    <w:rsid w:val="009142D3"/>
    <w:rsid w:val="009143F1"/>
    <w:rsid w:val="0091468B"/>
    <w:rsid w:val="00914B33"/>
    <w:rsid w:val="00914C11"/>
    <w:rsid w:val="00914D65"/>
    <w:rsid w:val="00914DCD"/>
    <w:rsid w:val="009157E0"/>
    <w:rsid w:val="0091582F"/>
    <w:rsid w:val="00915834"/>
    <w:rsid w:val="009158CD"/>
    <w:rsid w:val="00915C4C"/>
    <w:rsid w:val="00915C88"/>
    <w:rsid w:val="00915E11"/>
    <w:rsid w:val="00915E51"/>
    <w:rsid w:val="00915EAC"/>
    <w:rsid w:val="00915EEA"/>
    <w:rsid w:val="009160A3"/>
    <w:rsid w:val="0091622E"/>
    <w:rsid w:val="00916345"/>
    <w:rsid w:val="0091651B"/>
    <w:rsid w:val="00916550"/>
    <w:rsid w:val="0091659A"/>
    <w:rsid w:val="009165DA"/>
    <w:rsid w:val="00916619"/>
    <w:rsid w:val="009167F9"/>
    <w:rsid w:val="00916802"/>
    <w:rsid w:val="00916959"/>
    <w:rsid w:val="00916AB6"/>
    <w:rsid w:val="00916D1C"/>
    <w:rsid w:val="00916D65"/>
    <w:rsid w:val="00916DA6"/>
    <w:rsid w:val="00916E17"/>
    <w:rsid w:val="00916F3C"/>
    <w:rsid w:val="00917065"/>
    <w:rsid w:val="00917379"/>
    <w:rsid w:val="009175EA"/>
    <w:rsid w:val="0091766C"/>
    <w:rsid w:val="009176F6"/>
    <w:rsid w:val="00917703"/>
    <w:rsid w:val="00917894"/>
    <w:rsid w:val="009179E9"/>
    <w:rsid w:val="00917F59"/>
    <w:rsid w:val="0092027D"/>
    <w:rsid w:val="0092045B"/>
    <w:rsid w:val="00920725"/>
    <w:rsid w:val="00920777"/>
    <w:rsid w:val="00920D2F"/>
    <w:rsid w:val="00920D3A"/>
    <w:rsid w:val="00920DD1"/>
    <w:rsid w:val="00920E32"/>
    <w:rsid w:val="00920E5C"/>
    <w:rsid w:val="00920E64"/>
    <w:rsid w:val="00920F79"/>
    <w:rsid w:val="0092134D"/>
    <w:rsid w:val="009217B6"/>
    <w:rsid w:val="009218D6"/>
    <w:rsid w:val="00921915"/>
    <w:rsid w:val="0092199A"/>
    <w:rsid w:val="00921C07"/>
    <w:rsid w:val="00921CCC"/>
    <w:rsid w:val="00921EB3"/>
    <w:rsid w:val="00921ED9"/>
    <w:rsid w:val="00921FD1"/>
    <w:rsid w:val="009220DE"/>
    <w:rsid w:val="009221DF"/>
    <w:rsid w:val="00922309"/>
    <w:rsid w:val="009225E8"/>
    <w:rsid w:val="0092269D"/>
    <w:rsid w:val="009228F2"/>
    <w:rsid w:val="00922939"/>
    <w:rsid w:val="00922B0D"/>
    <w:rsid w:val="00922B99"/>
    <w:rsid w:val="00923027"/>
    <w:rsid w:val="0092304E"/>
    <w:rsid w:val="0092343E"/>
    <w:rsid w:val="00923540"/>
    <w:rsid w:val="009237AA"/>
    <w:rsid w:val="009237CF"/>
    <w:rsid w:val="009239B8"/>
    <w:rsid w:val="00923BFE"/>
    <w:rsid w:val="00923F20"/>
    <w:rsid w:val="0092410A"/>
    <w:rsid w:val="00924226"/>
    <w:rsid w:val="009245F0"/>
    <w:rsid w:val="00924628"/>
    <w:rsid w:val="009246E1"/>
    <w:rsid w:val="00924709"/>
    <w:rsid w:val="00924760"/>
    <w:rsid w:val="009247D8"/>
    <w:rsid w:val="00924A01"/>
    <w:rsid w:val="00924B4C"/>
    <w:rsid w:val="00924D28"/>
    <w:rsid w:val="00924EA4"/>
    <w:rsid w:val="00924ECC"/>
    <w:rsid w:val="009250E6"/>
    <w:rsid w:val="00925238"/>
    <w:rsid w:val="00925269"/>
    <w:rsid w:val="00925284"/>
    <w:rsid w:val="0092534F"/>
    <w:rsid w:val="009254E6"/>
    <w:rsid w:val="00925681"/>
    <w:rsid w:val="00925796"/>
    <w:rsid w:val="00925908"/>
    <w:rsid w:val="00925B62"/>
    <w:rsid w:val="00925D33"/>
    <w:rsid w:val="00925D93"/>
    <w:rsid w:val="00926082"/>
    <w:rsid w:val="00926202"/>
    <w:rsid w:val="0092646D"/>
    <w:rsid w:val="00926729"/>
    <w:rsid w:val="00926904"/>
    <w:rsid w:val="00926AA2"/>
    <w:rsid w:val="00926AB5"/>
    <w:rsid w:val="00926B22"/>
    <w:rsid w:val="00926C62"/>
    <w:rsid w:val="00926D70"/>
    <w:rsid w:val="00926E0A"/>
    <w:rsid w:val="00926E6F"/>
    <w:rsid w:val="00927095"/>
    <w:rsid w:val="00927116"/>
    <w:rsid w:val="00927355"/>
    <w:rsid w:val="009278B0"/>
    <w:rsid w:val="0092798D"/>
    <w:rsid w:val="009279E3"/>
    <w:rsid w:val="00927B8D"/>
    <w:rsid w:val="00927C0D"/>
    <w:rsid w:val="00927CA3"/>
    <w:rsid w:val="00927F10"/>
    <w:rsid w:val="00927F32"/>
    <w:rsid w:val="00927F6B"/>
    <w:rsid w:val="00930149"/>
    <w:rsid w:val="009304AB"/>
    <w:rsid w:val="009304B7"/>
    <w:rsid w:val="00930840"/>
    <w:rsid w:val="00930A30"/>
    <w:rsid w:val="00930E42"/>
    <w:rsid w:val="00930F0C"/>
    <w:rsid w:val="009311A6"/>
    <w:rsid w:val="00931518"/>
    <w:rsid w:val="0093153D"/>
    <w:rsid w:val="009315B0"/>
    <w:rsid w:val="009316A9"/>
    <w:rsid w:val="00931825"/>
    <w:rsid w:val="00931980"/>
    <w:rsid w:val="00931D1A"/>
    <w:rsid w:val="00931FFE"/>
    <w:rsid w:val="0093211C"/>
    <w:rsid w:val="0093230E"/>
    <w:rsid w:val="00932490"/>
    <w:rsid w:val="00932752"/>
    <w:rsid w:val="00932D1A"/>
    <w:rsid w:val="00933003"/>
    <w:rsid w:val="009333BC"/>
    <w:rsid w:val="00933574"/>
    <w:rsid w:val="00933591"/>
    <w:rsid w:val="009335A4"/>
    <w:rsid w:val="0093382E"/>
    <w:rsid w:val="00933972"/>
    <w:rsid w:val="00933DC9"/>
    <w:rsid w:val="00933ED6"/>
    <w:rsid w:val="0093404B"/>
    <w:rsid w:val="009340DA"/>
    <w:rsid w:val="00934537"/>
    <w:rsid w:val="0093495E"/>
    <w:rsid w:val="00934BCB"/>
    <w:rsid w:val="00934BF0"/>
    <w:rsid w:val="00934CEF"/>
    <w:rsid w:val="00934D2C"/>
    <w:rsid w:val="00934D85"/>
    <w:rsid w:val="00934F87"/>
    <w:rsid w:val="00935037"/>
    <w:rsid w:val="009350E3"/>
    <w:rsid w:val="00935550"/>
    <w:rsid w:val="00935641"/>
    <w:rsid w:val="0093599A"/>
    <w:rsid w:val="00935B4E"/>
    <w:rsid w:val="00935CF0"/>
    <w:rsid w:val="00935E0F"/>
    <w:rsid w:val="00935F34"/>
    <w:rsid w:val="00935FAE"/>
    <w:rsid w:val="0093607D"/>
    <w:rsid w:val="00936188"/>
    <w:rsid w:val="0093622E"/>
    <w:rsid w:val="0093648F"/>
    <w:rsid w:val="00936592"/>
    <w:rsid w:val="00936599"/>
    <w:rsid w:val="009366E5"/>
    <w:rsid w:val="009367E8"/>
    <w:rsid w:val="009367F6"/>
    <w:rsid w:val="00936A88"/>
    <w:rsid w:val="00936A94"/>
    <w:rsid w:val="00936AF7"/>
    <w:rsid w:val="00936C33"/>
    <w:rsid w:val="00936D47"/>
    <w:rsid w:val="00936D4D"/>
    <w:rsid w:val="00936EF1"/>
    <w:rsid w:val="00937134"/>
    <w:rsid w:val="009372AE"/>
    <w:rsid w:val="00937545"/>
    <w:rsid w:val="00937551"/>
    <w:rsid w:val="00937628"/>
    <w:rsid w:val="00937842"/>
    <w:rsid w:val="00937945"/>
    <w:rsid w:val="00937B0E"/>
    <w:rsid w:val="00937B88"/>
    <w:rsid w:val="00937DE0"/>
    <w:rsid w:val="00937E9C"/>
    <w:rsid w:val="009400B4"/>
    <w:rsid w:val="009400D4"/>
    <w:rsid w:val="009401A8"/>
    <w:rsid w:val="00940231"/>
    <w:rsid w:val="00940242"/>
    <w:rsid w:val="0094043E"/>
    <w:rsid w:val="009407EF"/>
    <w:rsid w:val="009408E2"/>
    <w:rsid w:val="00940C1E"/>
    <w:rsid w:val="00940EE5"/>
    <w:rsid w:val="00940FDC"/>
    <w:rsid w:val="00940FF0"/>
    <w:rsid w:val="0094121D"/>
    <w:rsid w:val="00941279"/>
    <w:rsid w:val="009413DF"/>
    <w:rsid w:val="0094146D"/>
    <w:rsid w:val="00941515"/>
    <w:rsid w:val="00941558"/>
    <w:rsid w:val="009416E6"/>
    <w:rsid w:val="0094173F"/>
    <w:rsid w:val="00941848"/>
    <w:rsid w:val="0094194C"/>
    <w:rsid w:val="00941A50"/>
    <w:rsid w:val="00941B44"/>
    <w:rsid w:val="00942267"/>
    <w:rsid w:val="0094232F"/>
    <w:rsid w:val="0094252E"/>
    <w:rsid w:val="009425C1"/>
    <w:rsid w:val="00942603"/>
    <w:rsid w:val="00942645"/>
    <w:rsid w:val="00942673"/>
    <w:rsid w:val="009427D0"/>
    <w:rsid w:val="00942830"/>
    <w:rsid w:val="00942892"/>
    <w:rsid w:val="00942B67"/>
    <w:rsid w:val="00942C37"/>
    <w:rsid w:val="009430C3"/>
    <w:rsid w:val="00943125"/>
    <w:rsid w:val="009431E9"/>
    <w:rsid w:val="00943262"/>
    <w:rsid w:val="0094355A"/>
    <w:rsid w:val="00943750"/>
    <w:rsid w:val="009437AC"/>
    <w:rsid w:val="0094388A"/>
    <w:rsid w:val="0094393C"/>
    <w:rsid w:val="00943995"/>
    <w:rsid w:val="009439F4"/>
    <w:rsid w:val="00943AB4"/>
    <w:rsid w:val="00943AC4"/>
    <w:rsid w:val="00943BE6"/>
    <w:rsid w:val="00943F05"/>
    <w:rsid w:val="00944010"/>
    <w:rsid w:val="0094408D"/>
    <w:rsid w:val="00944102"/>
    <w:rsid w:val="0094413E"/>
    <w:rsid w:val="00944244"/>
    <w:rsid w:val="00944392"/>
    <w:rsid w:val="0094440B"/>
    <w:rsid w:val="00944618"/>
    <w:rsid w:val="00944756"/>
    <w:rsid w:val="009447F9"/>
    <w:rsid w:val="00944B7B"/>
    <w:rsid w:val="00944C14"/>
    <w:rsid w:val="00945174"/>
    <w:rsid w:val="0094542B"/>
    <w:rsid w:val="009455C1"/>
    <w:rsid w:val="00945755"/>
    <w:rsid w:val="009457FD"/>
    <w:rsid w:val="00945862"/>
    <w:rsid w:val="0094619F"/>
    <w:rsid w:val="0094627B"/>
    <w:rsid w:val="00946A88"/>
    <w:rsid w:val="00946B18"/>
    <w:rsid w:val="00946E55"/>
    <w:rsid w:val="00946F23"/>
    <w:rsid w:val="009473E2"/>
    <w:rsid w:val="009474FF"/>
    <w:rsid w:val="009476DD"/>
    <w:rsid w:val="00947848"/>
    <w:rsid w:val="00947851"/>
    <w:rsid w:val="009478C8"/>
    <w:rsid w:val="00947BCE"/>
    <w:rsid w:val="00947CAB"/>
    <w:rsid w:val="00947DE4"/>
    <w:rsid w:val="00947E2E"/>
    <w:rsid w:val="00947F50"/>
    <w:rsid w:val="009500BA"/>
    <w:rsid w:val="009501E7"/>
    <w:rsid w:val="00950257"/>
    <w:rsid w:val="0095056E"/>
    <w:rsid w:val="009505CF"/>
    <w:rsid w:val="0095060D"/>
    <w:rsid w:val="0095069D"/>
    <w:rsid w:val="00950970"/>
    <w:rsid w:val="00950D1D"/>
    <w:rsid w:val="00950DDF"/>
    <w:rsid w:val="0095134C"/>
    <w:rsid w:val="00951447"/>
    <w:rsid w:val="00951559"/>
    <w:rsid w:val="00951564"/>
    <w:rsid w:val="00951970"/>
    <w:rsid w:val="00951988"/>
    <w:rsid w:val="00951BEA"/>
    <w:rsid w:val="00951DE1"/>
    <w:rsid w:val="00952002"/>
    <w:rsid w:val="009520DA"/>
    <w:rsid w:val="009520F4"/>
    <w:rsid w:val="009522C5"/>
    <w:rsid w:val="0095265D"/>
    <w:rsid w:val="0095268E"/>
    <w:rsid w:val="00952888"/>
    <w:rsid w:val="009529A0"/>
    <w:rsid w:val="009529A3"/>
    <w:rsid w:val="00952A36"/>
    <w:rsid w:val="00952B03"/>
    <w:rsid w:val="00952B5E"/>
    <w:rsid w:val="00952B8B"/>
    <w:rsid w:val="00952C87"/>
    <w:rsid w:val="009530A1"/>
    <w:rsid w:val="0095340E"/>
    <w:rsid w:val="009537E6"/>
    <w:rsid w:val="0095383C"/>
    <w:rsid w:val="00953AA3"/>
    <w:rsid w:val="00953BA8"/>
    <w:rsid w:val="00953BAF"/>
    <w:rsid w:val="00953CC1"/>
    <w:rsid w:val="00953D54"/>
    <w:rsid w:val="00953F8A"/>
    <w:rsid w:val="0095419C"/>
    <w:rsid w:val="0095426D"/>
    <w:rsid w:val="00954815"/>
    <w:rsid w:val="00954A5A"/>
    <w:rsid w:val="00954A70"/>
    <w:rsid w:val="00954B3C"/>
    <w:rsid w:val="00954DB2"/>
    <w:rsid w:val="009550FC"/>
    <w:rsid w:val="00955201"/>
    <w:rsid w:val="00955587"/>
    <w:rsid w:val="0095580F"/>
    <w:rsid w:val="00955914"/>
    <w:rsid w:val="00955A9B"/>
    <w:rsid w:val="00955C20"/>
    <w:rsid w:val="00956597"/>
    <w:rsid w:val="00956765"/>
    <w:rsid w:val="0095677A"/>
    <w:rsid w:val="00956849"/>
    <w:rsid w:val="00956A29"/>
    <w:rsid w:val="00956C14"/>
    <w:rsid w:val="00956D8B"/>
    <w:rsid w:val="00956E95"/>
    <w:rsid w:val="00956E9B"/>
    <w:rsid w:val="00956EC7"/>
    <w:rsid w:val="00956F55"/>
    <w:rsid w:val="00957449"/>
    <w:rsid w:val="00957594"/>
    <w:rsid w:val="00957637"/>
    <w:rsid w:val="00957651"/>
    <w:rsid w:val="00957693"/>
    <w:rsid w:val="009579A9"/>
    <w:rsid w:val="00957B65"/>
    <w:rsid w:val="00957B94"/>
    <w:rsid w:val="0096017F"/>
    <w:rsid w:val="00960302"/>
    <w:rsid w:val="0096032B"/>
    <w:rsid w:val="009603FF"/>
    <w:rsid w:val="0096049D"/>
    <w:rsid w:val="00960505"/>
    <w:rsid w:val="009605DB"/>
    <w:rsid w:val="009606D2"/>
    <w:rsid w:val="0096072A"/>
    <w:rsid w:val="009608DB"/>
    <w:rsid w:val="00960911"/>
    <w:rsid w:val="00960979"/>
    <w:rsid w:val="00960A71"/>
    <w:rsid w:val="00960D1C"/>
    <w:rsid w:val="00960DCA"/>
    <w:rsid w:val="00960DD5"/>
    <w:rsid w:val="00960E5C"/>
    <w:rsid w:val="00960E61"/>
    <w:rsid w:val="009610FB"/>
    <w:rsid w:val="00961111"/>
    <w:rsid w:val="0096183F"/>
    <w:rsid w:val="0096185B"/>
    <w:rsid w:val="00961C1C"/>
    <w:rsid w:val="00961CBF"/>
    <w:rsid w:val="00961D2D"/>
    <w:rsid w:val="00961EAC"/>
    <w:rsid w:val="00962102"/>
    <w:rsid w:val="00962106"/>
    <w:rsid w:val="00962134"/>
    <w:rsid w:val="009626B2"/>
    <w:rsid w:val="009626D6"/>
    <w:rsid w:val="009626FC"/>
    <w:rsid w:val="00962759"/>
    <w:rsid w:val="009629AC"/>
    <w:rsid w:val="00962C9F"/>
    <w:rsid w:val="00962F0E"/>
    <w:rsid w:val="009630EF"/>
    <w:rsid w:val="009636C7"/>
    <w:rsid w:val="009636E2"/>
    <w:rsid w:val="009637A8"/>
    <w:rsid w:val="00963A8E"/>
    <w:rsid w:val="00963C25"/>
    <w:rsid w:val="00963E49"/>
    <w:rsid w:val="0096422C"/>
    <w:rsid w:val="0096423B"/>
    <w:rsid w:val="00964244"/>
    <w:rsid w:val="0096425A"/>
    <w:rsid w:val="0096436C"/>
    <w:rsid w:val="00964423"/>
    <w:rsid w:val="009644F7"/>
    <w:rsid w:val="009647C3"/>
    <w:rsid w:val="009648EF"/>
    <w:rsid w:val="0096494C"/>
    <w:rsid w:val="009649D8"/>
    <w:rsid w:val="00964DD8"/>
    <w:rsid w:val="00964FEF"/>
    <w:rsid w:val="00964FF4"/>
    <w:rsid w:val="009650AF"/>
    <w:rsid w:val="009652F4"/>
    <w:rsid w:val="00965357"/>
    <w:rsid w:val="00965726"/>
    <w:rsid w:val="009658B1"/>
    <w:rsid w:val="009658BA"/>
    <w:rsid w:val="009659EA"/>
    <w:rsid w:val="00965B3A"/>
    <w:rsid w:val="009661BE"/>
    <w:rsid w:val="00966213"/>
    <w:rsid w:val="009662F3"/>
    <w:rsid w:val="00966352"/>
    <w:rsid w:val="009663AF"/>
    <w:rsid w:val="0096686A"/>
    <w:rsid w:val="00966890"/>
    <w:rsid w:val="00966B4C"/>
    <w:rsid w:val="00966CBD"/>
    <w:rsid w:val="00966D77"/>
    <w:rsid w:val="009671C0"/>
    <w:rsid w:val="00967338"/>
    <w:rsid w:val="00967432"/>
    <w:rsid w:val="0096754A"/>
    <w:rsid w:val="00967594"/>
    <w:rsid w:val="00967736"/>
    <w:rsid w:val="00967B8F"/>
    <w:rsid w:val="00967EA5"/>
    <w:rsid w:val="00967F38"/>
    <w:rsid w:val="00970049"/>
    <w:rsid w:val="0097004C"/>
    <w:rsid w:val="009700A0"/>
    <w:rsid w:val="00970284"/>
    <w:rsid w:val="0097028C"/>
    <w:rsid w:val="0097046D"/>
    <w:rsid w:val="009706D9"/>
    <w:rsid w:val="0097081B"/>
    <w:rsid w:val="00970A82"/>
    <w:rsid w:val="00970D6A"/>
    <w:rsid w:val="00970D8A"/>
    <w:rsid w:val="009714AD"/>
    <w:rsid w:val="009715C5"/>
    <w:rsid w:val="009719A5"/>
    <w:rsid w:val="00971B31"/>
    <w:rsid w:val="00972295"/>
    <w:rsid w:val="00972517"/>
    <w:rsid w:val="00972590"/>
    <w:rsid w:val="00972697"/>
    <w:rsid w:val="0097293C"/>
    <w:rsid w:val="00972B20"/>
    <w:rsid w:val="00973318"/>
    <w:rsid w:val="0097331E"/>
    <w:rsid w:val="00973394"/>
    <w:rsid w:val="00973616"/>
    <w:rsid w:val="00973617"/>
    <w:rsid w:val="0097370D"/>
    <w:rsid w:val="009737B2"/>
    <w:rsid w:val="00973ABF"/>
    <w:rsid w:val="00973ADB"/>
    <w:rsid w:val="00973F77"/>
    <w:rsid w:val="0097430A"/>
    <w:rsid w:val="00974360"/>
    <w:rsid w:val="00974491"/>
    <w:rsid w:val="009746A0"/>
    <w:rsid w:val="009748B0"/>
    <w:rsid w:val="00974A2B"/>
    <w:rsid w:val="00974C33"/>
    <w:rsid w:val="00974D47"/>
    <w:rsid w:val="00974D4B"/>
    <w:rsid w:val="00974F0F"/>
    <w:rsid w:val="00974F26"/>
    <w:rsid w:val="00975691"/>
    <w:rsid w:val="00975817"/>
    <w:rsid w:val="00975B07"/>
    <w:rsid w:val="00975B35"/>
    <w:rsid w:val="00975E5F"/>
    <w:rsid w:val="00975F45"/>
    <w:rsid w:val="00975FF3"/>
    <w:rsid w:val="00976049"/>
    <w:rsid w:val="009761CA"/>
    <w:rsid w:val="0097629F"/>
    <w:rsid w:val="009762F4"/>
    <w:rsid w:val="00976401"/>
    <w:rsid w:val="00976437"/>
    <w:rsid w:val="009764BB"/>
    <w:rsid w:val="0097655D"/>
    <w:rsid w:val="0097656E"/>
    <w:rsid w:val="0097659E"/>
    <w:rsid w:val="009767B2"/>
    <w:rsid w:val="009767ED"/>
    <w:rsid w:val="00976B2B"/>
    <w:rsid w:val="00976C7C"/>
    <w:rsid w:val="00976D48"/>
    <w:rsid w:val="00976D5C"/>
    <w:rsid w:val="00977139"/>
    <w:rsid w:val="00977564"/>
    <w:rsid w:val="0097759C"/>
    <w:rsid w:val="00977647"/>
    <w:rsid w:val="009776E0"/>
    <w:rsid w:val="0097776A"/>
    <w:rsid w:val="009778E3"/>
    <w:rsid w:val="00977A00"/>
    <w:rsid w:val="00977E36"/>
    <w:rsid w:val="00980362"/>
    <w:rsid w:val="009803E5"/>
    <w:rsid w:val="009806BD"/>
    <w:rsid w:val="009807B3"/>
    <w:rsid w:val="00980BAC"/>
    <w:rsid w:val="009811F3"/>
    <w:rsid w:val="0098123D"/>
    <w:rsid w:val="009815D2"/>
    <w:rsid w:val="009816A0"/>
    <w:rsid w:val="009817BE"/>
    <w:rsid w:val="0098186B"/>
    <w:rsid w:val="00981870"/>
    <w:rsid w:val="00981887"/>
    <w:rsid w:val="009819CB"/>
    <w:rsid w:val="00981B96"/>
    <w:rsid w:val="00981B98"/>
    <w:rsid w:val="00981E42"/>
    <w:rsid w:val="00981F6D"/>
    <w:rsid w:val="00982038"/>
    <w:rsid w:val="00982252"/>
    <w:rsid w:val="009822FF"/>
    <w:rsid w:val="0098233C"/>
    <w:rsid w:val="009824AE"/>
    <w:rsid w:val="0098251A"/>
    <w:rsid w:val="00982701"/>
    <w:rsid w:val="009828A1"/>
    <w:rsid w:val="009828A5"/>
    <w:rsid w:val="00982901"/>
    <w:rsid w:val="00982991"/>
    <w:rsid w:val="00982A4B"/>
    <w:rsid w:val="00982C50"/>
    <w:rsid w:val="00982D88"/>
    <w:rsid w:val="00982DB1"/>
    <w:rsid w:val="00982F68"/>
    <w:rsid w:val="00982F7A"/>
    <w:rsid w:val="009830E8"/>
    <w:rsid w:val="0098340C"/>
    <w:rsid w:val="00983574"/>
    <w:rsid w:val="00983752"/>
    <w:rsid w:val="0098396A"/>
    <w:rsid w:val="0098398C"/>
    <w:rsid w:val="00983D4A"/>
    <w:rsid w:val="00983E70"/>
    <w:rsid w:val="00983EFC"/>
    <w:rsid w:val="00983FF5"/>
    <w:rsid w:val="0098423B"/>
    <w:rsid w:val="00984249"/>
    <w:rsid w:val="009843F0"/>
    <w:rsid w:val="00984586"/>
    <w:rsid w:val="0098479C"/>
    <w:rsid w:val="009847CF"/>
    <w:rsid w:val="0098482F"/>
    <w:rsid w:val="0098483B"/>
    <w:rsid w:val="009848C2"/>
    <w:rsid w:val="00984942"/>
    <w:rsid w:val="00984B69"/>
    <w:rsid w:val="00984E91"/>
    <w:rsid w:val="00984EF3"/>
    <w:rsid w:val="00984F44"/>
    <w:rsid w:val="00984F5C"/>
    <w:rsid w:val="00985041"/>
    <w:rsid w:val="0098516E"/>
    <w:rsid w:val="009852E6"/>
    <w:rsid w:val="0098558C"/>
    <w:rsid w:val="009855B0"/>
    <w:rsid w:val="009857CC"/>
    <w:rsid w:val="009858A9"/>
    <w:rsid w:val="00985D52"/>
    <w:rsid w:val="00985E92"/>
    <w:rsid w:val="0098616A"/>
    <w:rsid w:val="00986183"/>
    <w:rsid w:val="009864F0"/>
    <w:rsid w:val="00986503"/>
    <w:rsid w:val="0098650F"/>
    <w:rsid w:val="009866D7"/>
    <w:rsid w:val="009868DB"/>
    <w:rsid w:val="00986955"/>
    <w:rsid w:val="009869C8"/>
    <w:rsid w:val="00986A5F"/>
    <w:rsid w:val="00986D60"/>
    <w:rsid w:val="00986E43"/>
    <w:rsid w:val="00987091"/>
    <w:rsid w:val="00987365"/>
    <w:rsid w:val="0098769E"/>
    <w:rsid w:val="009876C2"/>
    <w:rsid w:val="00987B72"/>
    <w:rsid w:val="00987C96"/>
    <w:rsid w:val="00987CA2"/>
    <w:rsid w:val="00987D54"/>
    <w:rsid w:val="00987E9C"/>
    <w:rsid w:val="00987F40"/>
    <w:rsid w:val="00987F94"/>
    <w:rsid w:val="00990155"/>
    <w:rsid w:val="00990539"/>
    <w:rsid w:val="009908F9"/>
    <w:rsid w:val="00990B91"/>
    <w:rsid w:val="00990C3C"/>
    <w:rsid w:val="00990D48"/>
    <w:rsid w:val="00990E10"/>
    <w:rsid w:val="009914C0"/>
    <w:rsid w:val="00991C0E"/>
    <w:rsid w:val="00991FDA"/>
    <w:rsid w:val="009920CB"/>
    <w:rsid w:val="00992523"/>
    <w:rsid w:val="00992965"/>
    <w:rsid w:val="00992B60"/>
    <w:rsid w:val="00992BD0"/>
    <w:rsid w:val="00992D0D"/>
    <w:rsid w:val="00992E1E"/>
    <w:rsid w:val="0099301F"/>
    <w:rsid w:val="00993038"/>
    <w:rsid w:val="0099315C"/>
    <w:rsid w:val="0099332C"/>
    <w:rsid w:val="0099336E"/>
    <w:rsid w:val="009933FA"/>
    <w:rsid w:val="00993DB7"/>
    <w:rsid w:val="00993E2D"/>
    <w:rsid w:val="00993EBF"/>
    <w:rsid w:val="00994132"/>
    <w:rsid w:val="009941ED"/>
    <w:rsid w:val="0099432A"/>
    <w:rsid w:val="00994582"/>
    <w:rsid w:val="00994694"/>
    <w:rsid w:val="00994904"/>
    <w:rsid w:val="00994A38"/>
    <w:rsid w:val="00994B7A"/>
    <w:rsid w:val="00994E62"/>
    <w:rsid w:val="0099502E"/>
    <w:rsid w:val="0099539E"/>
    <w:rsid w:val="009953D1"/>
    <w:rsid w:val="00995514"/>
    <w:rsid w:val="00995827"/>
    <w:rsid w:val="00995B56"/>
    <w:rsid w:val="00995D68"/>
    <w:rsid w:val="00996271"/>
    <w:rsid w:val="009962CB"/>
    <w:rsid w:val="009963DA"/>
    <w:rsid w:val="00996650"/>
    <w:rsid w:val="00996989"/>
    <w:rsid w:val="00996A1B"/>
    <w:rsid w:val="00996AD8"/>
    <w:rsid w:val="00996BCB"/>
    <w:rsid w:val="00996BF5"/>
    <w:rsid w:val="0099733C"/>
    <w:rsid w:val="0099749E"/>
    <w:rsid w:val="00997503"/>
    <w:rsid w:val="00997912"/>
    <w:rsid w:val="00997937"/>
    <w:rsid w:val="00997DA2"/>
    <w:rsid w:val="009A0124"/>
    <w:rsid w:val="009A0191"/>
    <w:rsid w:val="009A01F5"/>
    <w:rsid w:val="009A01FA"/>
    <w:rsid w:val="009A02FF"/>
    <w:rsid w:val="009A0573"/>
    <w:rsid w:val="009A0583"/>
    <w:rsid w:val="009A05E5"/>
    <w:rsid w:val="009A0631"/>
    <w:rsid w:val="009A0676"/>
    <w:rsid w:val="009A071B"/>
    <w:rsid w:val="009A0918"/>
    <w:rsid w:val="009A09B5"/>
    <w:rsid w:val="009A09F8"/>
    <w:rsid w:val="009A0A8D"/>
    <w:rsid w:val="009A0BB0"/>
    <w:rsid w:val="009A0DD6"/>
    <w:rsid w:val="009A1086"/>
    <w:rsid w:val="009A1357"/>
    <w:rsid w:val="009A16D8"/>
    <w:rsid w:val="009A170F"/>
    <w:rsid w:val="009A1D51"/>
    <w:rsid w:val="009A1E1F"/>
    <w:rsid w:val="009A2125"/>
    <w:rsid w:val="009A2178"/>
    <w:rsid w:val="009A22CA"/>
    <w:rsid w:val="009A238D"/>
    <w:rsid w:val="009A23D8"/>
    <w:rsid w:val="009A2539"/>
    <w:rsid w:val="009A2650"/>
    <w:rsid w:val="009A26D2"/>
    <w:rsid w:val="009A292D"/>
    <w:rsid w:val="009A29C0"/>
    <w:rsid w:val="009A2B54"/>
    <w:rsid w:val="009A2B83"/>
    <w:rsid w:val="009A2C6D"/>
    <w:rsid w:val="009A2D10"/>
    <w:rsid w:val="009A2DDC"/>
    <w:rsid w:val="009A2FB5"/>
    <w:rsid w:val="009A2FEB"/>
    <w:rsid w:val="009A3146"/>
    <w:rsid w:val="009A34FF"/>
    <w:rsid w:val="009A3606"/>
    <w:rsid w:val="009A3792"/>
    <w:rsid w:val="009A3A5C"/>
    <w:rsid w:val="009A3A86"/>
    <w:rsid w:val="009A3B48"/>
    <w:rsid w:val="009A3BA8"/>
    <w:rsid w:val="009A3BE3"/>
    <w:rsid w:val="009A3E22"/>
    <w:rsid w:val="009A3F38"/>
    <w:rsid w:val="009A4451"/>
    <w:rsid w:val="009A44B4"/>
    <w:rsid w:val="009A4558"/>
    <w:rsid w:val="009A4564"/>
    <w:rsid w:val="009A45AA"/>
    <w:rsid w:val="009A4637"/>
    <w:rsid w:val="009A4779"/>
    <w:rsid w:val="009A47B3"/>
    <w:rsid w:val="009A47FC"/>
    <w:rsid w:val="009A4B7C"/>
    <w:rsid w:val="009A4C1A"/>
    <w:rsid w:val="009A4CB4"/>
    <w:rsid w:val="009A4D4E"/>
    <w:rsid w:val="009A5188"/>
    <w:rsid w:val="009A51A6"/>
    <w:rsid w:val="009A52C1"/>
    <w:rsid w:val="009A52F6"/>
    <w:rsid w:val="009A53F0"/>
    <w:rsid w:val="009A5446"/>
    <w:rsid w:val="009A5484"/>
    <w:rsid w:val="009A54E4"/>
    <w:rsid w:val="009A5580"/>
    <w:rsid w:val="009A5669"/>
    <w:rsid w:val="009A5772"/>
    <w:rsid w:val="009A5A12"/>
    <w:rsid w:val="009A5AC5"/>
    <w:rsid w:val="009A5BF7"/>
    <w:rsid w:val="009A5C30"/>
    <w:rsid w:val="009A5CFF"/>
    <w:rsid w:val="009A5D76"/>
    <w:rsid w:val="009A5E41"/>
    <w:rsid w:val="009A5F81"/>
    <w:rsid w:val="009A60CF"/>
    <w:rsid w:val="009A6792"/>
    <w:rsid w:val="009A6989"/>
    <w:rsid w:val="009A6C63"/>
    <w:rsid w:val="009A6E4B"/>
    <w:rsid w:val="009A7014"/>
    <w:rsid w:val="009A7154"/>
    <w:rsid w:val="009A7208"/>
    <w:rsid w:val="009A734C"/>
    <w:rsid w:val="009A77FE"/>
    <w:rsid w:val="009A7DFC"/>
    <w:rsid w:val="009B0017"/>
    <w:rsid w:val="009B01C8"/>
    <w:rsid w:val="009B0276"/>
    <w:rsid w:val="009B0393"/>
    <w:rsid w:val="009B047F"/>
    <w:rsid w:val="009B05E6"/>
    <w:rsid w:val="009B078D"/>
    <w:rsid w:val="009B08E3"/>
    <w:rsid w:val="009B09F5"/>
    <w:rsid w:val="009B0DE4"/>
    <w:rsid w:val="009B0F51"/>
    <w:rsid w:val="009B1284"/>
    <w:rsid w:val="009B1359"/>
    <w:rsid w:val="009B150C"/>
    <w:rsid w:val="009B1648"/>
    <w:rsid w:val="009B1743"/>
    <w:rsid w:val="009B17DF"/>
    <w:rsid w:val="009B1A3C"/>
    <w:rsid w:val="009B1BE1"/>
    <w:rsid w:val="009B1E0B"/>
    <w:rsid w:val="009B2209"/>
    <w:rsid w:val="009B2771"/>
    <w:rsid w:val="009B278C"/>
    <w:rsid w:val="009B28A4"/>
    <w:rsid w:val="009B28C5"/>
    <w:rsid w:val="009B2A42"/>
    <w:rsid w:val="009B2A6D"/>
    <w:rsid w:val="009B2BC6"/>
    <w:rsid w:val="009B2CB0"/>
    <w:rsid w:val="009B2CF5"/>
    <w:rsid w:val="009B2D6D"/>
    <w:rsid w:val="009B2F6C"/>
    <w:rsid w:val="009B2F70"/>
    <w:rsid w:val="009B30CF"/>
    <w:rsid w:val="009B31C7"/>
    <w:rsid w:val="009B344C"/>
    <w:rsid w:val="009B3499"/>
    <w:rsid w:val="009B34E2"/>
    <w:rsid w:val="009B34E9"/>
    <w:rsid w:val="009B3739"/>
    <w:rsid w:val="009B37BA"/>
    <w:rsid w:val="009B39E7"/>
    <w:rsid w:val="009B3B40"/>
    <w:rsid w:val="009B3D7C"/>
    <w:rsid w:val="009B3DCA"/>
    <w:rsid w:val="009B3DE8"/>
    <w:rsid w:val="009B3F62"/>
    <w:rsid w:val="009B3FCB"/>
    <w:rsid w:val="009B4078"/>
    <w:rsid w:val="009B4087"/>
    <w:rsid w:val="009B40B2"/>
    <w:rsid w:val="009B423E"/>
    <w:rsid w:val="009B44B6"/>
    <w:rsid w:val="009B457A"/>
    <w:rsid w:val="009B46C7"/>
    <w:rsid w:val="009B4825"/>
    <w:rsid w:val="009B49FC"/>
    <w:rsid w:val="009B4BE8"/>
    <w:rsid w:val="009B4BF7"/>
    <w:rsid w:val="009B4C72"/>
    <w:rsid w:val="009B4DB1"/>
    <w:rsid w:val="009B5290"/>
    <w:rsid w:val="009B54CB"/>
    <w:rsid w:val="009B558B"/>
    <w:rsid w:val="009B5C8B"/>
    <w:rsid w:val="009B6200"/>
    <w:rsid w:val="009B633F"/>
    <w:rsid w:val="009B63E2"/>
    <w:rsid w:val="009B656F"/>
    <w:rsid w:val="009B6CAA"/>
    <w:rsid w:val="009B722A"/>
    <w:rsid w:val="009B73F7"/>
    <w:rsid w:val="009B744F"/>
    <w:rsid w:val="009B7559"/>
    <w:rsid w:val="009B76C0"/>
    <w:rsid w:val="009B7751"/>
    <w:rsid w:val="009B7ABE"/>
    <w:rsid w:val="009B7B1D"/>
    <w:rsid w:val="009B7B76"/>
    <w:rsid w:val="009B7BB7"/>
    <w:rsid w:val="009B7BDB"/>
    <w:rsid w:val="009B7C1F"/>
    <w:rsid w:val="009C02DD"/>
    <w:rsid w:val="009C0362"/>
    <w:rsid w:val="009C04BA"/>
    <w:rsid w:val="009C056C"/>
    <w:rsid w:val="009C05C0"/>
    <w:rsid w:val="009C076A"/>
    <w:rsid w:val="009C0988"/>
    <w:rsid w:val="009C0AE6"/>
    <w:rsid w:val="009C0C4F"/>
    <w:rsid w:val="009C0C96"/>
    <w:rsid w:val="009C0D6B"/>
    <w:rsid w:val="009C0FA4"/>
    <w:rsid w:val="009C0FA8"/>
    <w:rsid w:val="009C1078"/>
    <w:rsid w:val="009C10FF"/>
    <w:rsid w:val="009C1126"/>
    <w:rsid w:val="009C11F1"/>
    <w:rsid w:val="009C14AF"/>
    <w:rsid w:val="009C15BE"/>
    <w:rsid w:val="009C1617"/>
    <w:rsid w:val="009C1777"/>
    <w:rsid w:val="009C17FF"/>
    <w:rsid w:val="009C182A"/>
    <w:rsid w:val="009C195B"/>
    <w:rsid w:val="009C195E"/>
    <w:rsid w:val="009C19BE"/>
    <w:rsid w:val="009C1CAC"/>
    <w:rsid w:val="009C1E9E"/>
    <w:rsid w:val="009C20B2"/>
    <w:rsid w:val="009C218A"/>
    <w:rsid w:val="009C22C8"/>
    <w:rsid w:val="009C23A8"/>
    <w:rsid w:val="009C2732"/>
    <w:rsid w:val="009C2DD9"/>
    <w:rsid w:val="009C2ECB"/>
    <w:rsid w:val="009C2F93"/>
    <w:rsid w:val="009C335D"/>
    <w:rsid w:val="009C338A"/>
    <w:rsid w:val="009C33FA"/>
    <w:rsid w:val="009C34D1"/>
    <w:rsid w:val="009C35BF"/>
    <w:rsid w:val="009C3754"/>
    <w:rsid w:val="009C3762"/>
    <w:rsid w:val="009C3781"/>
    <w:rsid w:val="009C38D2"/>
    <w:rsid w:val="009C390F"/>
    <w:rsid w:val="009C3982"/>
    <w:rsid w:val="009C3A1E"/>
    <w:rsid w:val="009C3AE1"/>
    <w:rsid w:val="009C3B08"/>
    <w:rsid w:val="009C3BF5"/>
    <w:rsid w:val="009C3D3E"/>
    <w:rsid w:val="009C3F3D"/>
    <w:rsid w:val="009C3F9F"/>
    <w:rsid w:val="009C41A5"/>
    <w:rsid w:val="009C42AF"/>
    <w:rsid w:val="009C42CD"/>
    <w:rsid w:val="009C4317"/>
    <w:rsid w:val="009C4464"/>
    <w:rsid w:val="009C4AD8"/>
    <w:rsid w:val="009C4BD8"/>
    <w:rsid w:val="009C4D9A"/>
    <w:rsid w:val="009C4E43"/>
    <w:rsid w:val="009C4EEB"/>
    <w:rsid w:val="009C4EFD"/>
    <w:rsid w:val="009C4FBA"/>
    <w:rsid w:val="009C5074"/>
    <w:rsid w:val="009C5203"/>
    <w:rsid w:val="009C5378"/>
    <w:rsid w:val="009C5850"/>
    <w:rsid w:val="009C5AB2"/>
    <w:rsid w:val="009C5AD9"/>
    <w:rsid w:val="009C5E30"/>
    <w:rsid w:val="009C5F83"/>
    <w:rsid w:val="009C6369"/>
    <w:rsid w:val="009C63BD"/>
    <w:rsid w:val="009C6449"/>
    <w:rsid w:val="009C6672"/>
    <w:rsid w:val="009C6809"/>
    <w:rsid w:val="009C6857"/>
    <w:rsid w:val="009C69E9"/>
    <w:rsid w:val="009C6A72"/>
    <w:rsid w:val="009C6B2B"/>
    <w:rsid w:val="009C7209"/>
    <w:rsid w:val="009C723F"/>
    <w:rsid w:val="009C7482"/>
    <w:rsid w:val="009C754D"/>
    <w:rsid w:val="009C7641"/>
    <w:rsid w:val="009C784D"/>
    <w:rsid w:val="009C7D4D"/>
    <w:rsid w:val="009C7FCC"/>
    <w:rsid w:val="009D0011"/>
    <w:rsid w:val="009D04DD"/>
    <w:rsid w:val="009D054B"/>
    <w:rsid w:val="009D071A"/>
    <w:rsid w:val="009D07B3"/>
    <w:rsid w:val="009D0A75"/>
    <w:rsid w:val="009D0D0E"/>
    <w:rsid w:val="009D0D3C"/>
    <w:rsid w:val="009D0DF2"/>
    <w:rsid w:val="009D0E4B"/>
    <w:rsid w:val="009D11CB"/>
    <w:rsid w:val="009D1248"/>
    <w:rsid w:val="009D13E8"/>
    <w:rsid w:val="009D13FF"/>
    <w:rsid w:val="009D16C5"/>
    <w:rsid w:val="009D17A5"/>
    <w:rsid w:val="009D17AB"/>
    <w:rsid w:val="009D1A03"/>
    <w:rsid w:val="009D1B17"/>
    <w:rsid w:val="009D1C2E"/>
    <w:rsid w:val="009D1CD7"/>
    <w:rsid w:val="009D1DB0"/>
    <w:rsid w:val="009D1DCC"/>
    <w:rsid w:val="009D1EF6"/>
    <w:rsid w:val="009D25C7"/>
    <w:rsid w:val="009D26FF"/>
    <w:rsid w:val="009D27C0"/>
    <w:rsid w:val="009D2964"/>
    <w:rsid w:val="009D2A39"/>
    <w:rsid w:val="009D331C"/>
    <w:rsid w:val="009D3395"/>
    <w:rsid w:val="009D33F1"/>
    <w:rsid w:val="009D34D0"/>
    <w:rsid w:val="009D3505"/>
    <w:rsid w:val="009D3665"/>
    <w:rsid w:val="009D369D"/>
    <w:rsid w:val="009D37C3"/>
    <w:rsid w:val="009D37C9"/>
    <w:rsid w:val="009D3A9F"/>
    <w:rsid w:val="009D3D72"/>
    <w:rsid w:val="009D4090"/>
    <w:rsid w:val="009D4287"/>
    <w:rsid w:val="009D44B9"/>
    <w:rsid w:val="009D4580"/>
    <w:rsid w:val="009D483C"/>
    <w:rsid w:val="009D4A5B"/>
    <w:rsid w:val="009D4A60"/>
    <w:rsid w:val="009D4A91"/>
    <w:rsid w:val="009D4DF7"/>
    <w:rsid w:val="009D4E3C"/>
    <w:rsid w:val="009D50A1"/>
    <w:rsid w:val="009D5284"/>
    <w:rsid w:val="009D5333"/>
    <w:rsid w:val="009D5349"/>
    <w:rsid w:val="009D54D6"/>
    <w:rsid w:val="009D55DD"/>
    <w:rsid w:val="009D57FC"/>
    <w:rsid w:val="009D582F"/>
    <w:rsid w:val="009D5849"/>
    <w:rsid w:val="009D5C74"/>
    <w:rsid w:val="009D5C8E"/>
    <w:rsid w:val="009D5F08"/>
    <w:rsid w:val="009D60B3"/>
    <w:rsid w:val="009D6154"/>
    <w:rsid w:val="009D64CC"/>
    <w:rsid w:val="009D6722"/>
    <w:rsid w:val="009D6865"/>
    <w:rsid w:val="009D6B04"/>
    <w:rsid w:val="009D6EE6"/>
    <w:rsid w:val="009D6F35"/>
    <w:rsid w:val="009D70EC"/>
    <w:rsid w:val="009D7253"/>
    <w:rsid w:val="009D7505"/>
    <w:rsid w:val="009D7669"/>
    <w:rsid w:val="009D76CF"/>
    <w:rsid w:val="009D7A87"/>
    <w:rsid w:val="009D7FA0"/>
    <w:rsid w:val="009E0139"/>
    <w:rsid w:val="009E04A3"/>
    <w:rsid w:val="009E04F7"/>
    <w:rsid w:val="009E065D"/>
    <w:rsid w:val="009E0671"/>
    <w:rsid w:val="009E0747"/>
    <w:rsid w:val="009E0835"/>
    <w:rsid w:val="009E0A9A"/>
    <w:rsid w:val="009E0C6E"/>
    <w:rsid w:val="009E0F9D"/>
    <w:rsid w:val="009E107B"/>
    <w:rsid w:val="009E10A2"/>
    <w:rsid w:val="009E1102"/>
    <w:rsid w:val="009E1131"/>
    <w:rsid w:val="009E1271"/>
    <w:rsid w:val="009E13D8"/>
    <w:rsid w:val="009E16BF"/>
    <w:rsid w:val="009E193E"/>
    <w:rsid w:val="009E19E8"/>
    <w:rsid w:val="009E1A8D"/>
    <w:rsid w:val="009E1F1A"/>
    <w:rsid w:val="009E2135"/>
    <w:rsid w:val="009E21DC"/>
    <w:rsid w:val="009E2805"/>
    <w:rsid w:val="009E28C9"/>
    <w:rsid w:val="009E2904"/>
    <w:rsid w:val="009E2B88"/>
    <w:rsid w:val="009E2BF9"/>
    <w:rsid w:val="009E2E46"/>
    <w:rsid w:val="009E3006"/>
    <w:rsid w:val="009E3048"/>
    <w:rsid w:val="009E3149"/>
    <w:rsid w:val="009E33E5"/>
    <w:rsid w:val="009E33F5"/>
    <w:rsid w:val="009E35B0"/>
    <w:rsid w:val="009E35C1"/>
    <w:rsid w:val="009E36F6"/>
    <w:rsid w:val="009E3768"/>
    <w:rsid w:val="009E3844"/>
    <w:rsid w:val="009E3B93"/>
    <w:rsid w:val="009E4022"/>
    <w:rsid w:val="009E40B8"/>
    <w:rsid w:val="009E4114"/>
    <w:rsid w:val="009E414D"/>
    <w:rsid w:val="009E41C8"/>
    <w:rsid w:val="009E44EE"/>
    <w:rsid w:val="009E4722"/>
    <w:rsid w:val="009E4878"/>
    <w:rsid w:val="009E4DE2"/>
    <w:rsid w:val="009E4EEA"/>
    <w:rsid w:val="009E52AA"/>
    <w:rsid w:val="009E55C7"/>
    <w:rsid w:val="009E5637"/>
    <w:rsid w:val="009E57C4"/>
    <w:rsid w:val="009E583A"/>
    <w:rsid w:val="009E58D3"/>
    <w:rsid w:val="009E5903"/>
    <w:rsid w:val="009E5975"/>
    <w:rsid w:val="009E59DE"/>
    <w:rsid w:val="009E5A13"/>
    <w:rsid w:val="009E5CD9"/>
    <w:rsid w:val="009E5EBD"/>
    <w:rsid w:val="009E5F2B"/>
    <w:rsid w:val="009E5F56"/>
    <w:rsid w:val="009E6319"/>
    <w:rsid w:val="009E631C"/>
    <w:rsid w:val="009E6876"/>
    <w:rsid w:val="009E693C"/>
    <w:rsid w:val="009E6AAC"/>
    <w:rsid w:val="009E6F9F"/>
    <w:rsid w:val="009E706E"/>
    <w:rsid w:val="009E72C1"/>
    <w:rsid w:val="009E734F"/>
    <w:rsid w:val="009E7407"/>
    <w:rsid w:val="009E750D"/>
    <w:rsid w:val="009E75DD"/>
    <w:rsid w:val="009E7605"/>
    <w:rsid w:val="009E7660"/>
    <w:rsid w:val="009E769E"/>
    <w:rsid w:val="009E7725"/>
    <w:rsid w:val="009E7748"/>
    <w:rsid w:val="009E7780"/>
    <w:rsid w:val="009E7829"/>
    <w:rsid w:val="009E7A18"/>
    <w:rsid w:val="009E7D3A"/>
    <w:rsid w:val="009F00E0"/>
    <w:rsid w:val="009F024D"/>
    <w:rsid w:val="009F025C"/>
    <w:rsid w:val="009F0399"/>
    <w:rsid w:val="009F03A2"/>
    <w:rsid w:val="009F04FC"/>
    <w:rsid w:val="009F05DB"/>
    <w:rsid w:val="009F075D"/>
    <w:rsid w:val="009F080A"/>
    <w:rsid w:val="009F0811"/>
    <w:rsid w:val="009F0829"/>
    <w:rsid w:val="009F09FD"/>
    <w:rsid w:val="009F0A78"/>
    <w:rsid w:val="009F0C95"/>
    <w:rsid w:val="009F10B6"/>
    <w:rsid w:val="009F1154"/>
    <w:rsid w:val="009F13F2"/>
    <w:rsid w:val="009F1421"/>
    <w:rsid w:val="009F1492"/>
    <w:rsid w:val="009F186C"/>
    <w:rsid w:val="009F18FC"/>
    <w:rsid w:val="009F19CB"/>
    <w:rsid w:val="009F19E1"/>
    <w:rsid w:val="009F1A24"/>
    <w:rsid w:val="009F1F29"/>
    <w:rsid w:val="009F1FD0"/>
    <w:rsid w:val="009F1FDF"/>
    <w:rsid w:val="009F2251"/>
    <w:rsid w:val="009F22F9"/>
    <w:rsid w:val="009F2368"/>
    <w:rsid w:val="009F2444"/>
    <w:rsid w:val="009F264F"/>
    <w:rsid w:val="009F2761"/>
    <w:rsid w:val="009F28DA"/>
    <w:rsid w:val="009F28DD"/>
    <w:rsid w:val="009F2A9E"/>
    <w:rsid w:val="009F2AFD"/>
    <w:rsid w:val="009F2B00"/>
    <w:rsid w:val="009F2BA4"/>
    <w:rsid w:val="009F2D5D"/>
    <w:rsid w:val="009F30FC"/>
    <w:rsid w:val="009F346E"/>
    <w:rsid w:val="009F34E0"/>
    <w:rsid w:val="009F351A"/>
    <w:rsid w:val="009F3604"/>
    <w:rsid w:val="009F36EE"/>
    <w:rsid w:val="009F3746"/>
    <w:rsid w:val="009F37D4"/>
    <w:rsid w:val="009F3829"/>
    <w:rsid w:val="009F3848"/>
    <w:rsid w:val="009F38E1"/>
    <w:rsid w:val="009F3A89"/>
    <w:rsid w:val="009F3B17"/>
    <w:rsid w:val="009F3BAC"/>
    <w:rsid w:val="009F3FE5"/>
    <w:rsid w:val="009F410C"/>
    <w:rsid w:val="009F41E0"/>
    <w:rsid w:val="009F4777"/>
    <w:rsid w:val="009F4943"/>
    <w:rsid w:val="009F49A4"/>
    <w:rsid w:val="009F4EA5"/>
    <w:rsid w:val="009F5038"/>
    <w:rsid w:val="009F5056"/>
    <w:rsid w:val="009F50E1"/>
    <w:rsid w:val="009F5276"/>
    <w:rsid w:val="009F5541"/>
    <w:rsid w:val="009F5550"/>
    <w:rsid w:val="009F55F2"/>
    <w:rsid w:val="009F5850"/>
    <w:rsid w:val="009F5AF3"/>
    <w:rsid w:val="009F5BEA"/>
    <w:rsid w:val="009F5BFC"/>
    <w:rsid w:val="009F5C76"/>
    <w:rsid w:val="009F5D3E"/>
    <w:rsid w:val="009F5F2F"/>
    <w:rsid w:val="009F64B9"/>
    <w:rsid w:val="009F6721"/>
    <w:rsid w:val="009F67B1"/>
    <w:rsid w:val="009F6D75"/>
    <w:rsid w:val="009F6EA4"/>
    <w:rsid w:val="009F70B5"/>
    <w:rsid w:val="009F71D6"/>
    <w:rsid w:val="009F7208"/>
    <w:rsid w:val="009F7286"/>
    <w:rsid w:val="009F74CC"/>
    <w:rsid w:val="009F74DE"/>
    <w:rsid w:val="009F775E"/>
    <w:rsid w:val="009F7804"/>
    <w:rsid w:val="009F7C23"/>
    <w:rsid w:val="009F7C2F"/>
    <w:rsid w:val="009F7D30"/>
    <w:rsid w:val="009F7E20"/>
    <w:rsid w:val="00A000C8"/>
    <w:rsid w:val="00A00160"/>
    <w:rsid w:val="00A00343"/>
    <w:rsid w:val="00A004B7"/>
    <w:rsid w:val="00A00B0B"/>
    <w:rsid w:val="00A00BDE"/>
    <w:rsid w:val="00A00D53"/>
    <w:rsid w:val="00A00EF0"/>
    <w:rsid w:val="00A00F16"/>
    <w:rsid w:val="00A01239"/>
    <w:rsid w:val="00A01470"/>
    <w:rsid w:val="00A01581"/>
    <w:rsid w:val="00A018E6"/>
    <w:rsid w:val="00A01AAD"/>
    <w:rsid w:val="00A01EA1"/>
    <w:rsid w:val="00A02299"/>
    <w:rsid w:val="00A0229E"/>
    <w:rsid w:val="00A026D6"/>
    <w:rsid w:val="00A02A34"/>
    <w:rsid w:val="00A02A58"/>
    <w:rsid w:val="00A02C52"/>
    <w:rsid w:val="00A0300A"/>
    <w:rsid w:val="00A030FA"/>
    <w:rsid w:val="00A0313E"/>
    <w:rsid w:val="00A03427"/>
    <w:rsid w:val="00A03A56"/>
    <w:rsid w:val="00A03B03"/>
    <w:rsid w:val="00A03EDF"/>
    <w:rsid w:val="00A0406B"/>
    <w:rsid w:val="00A0414E"/>
    <w:rsid w:val="00A04571"/>
    <w:rsid w:val="00A047BC"/>
    <w:rsid w:val="00A047FB"/>
    <w:rsid w:val="00A04836"/>
    <w:rsid w:val="00A04870"/>
    <w:rsid w:val="00A04A83"/>
    <w:rsid w:val="00A04CB7"/>
    <w:rsid w:val="00A04D45"/>
    <w:rsid w:val="00A051A9"/>
    <w:rsid w:val="00A05343"/>
    <w:rsid w:val="00A05671"/>
    <w:rsid w:val="00A05694"/>
    <w:rsid w:val="00A059AE"/>
    <w:rsid w:val="00A05A51"/>
    <w:rsid w:val="00A06069"/>
    <w:rsid w:val="00A06136"/>
    <w:rsid w:val="00A06152"/>
    <w:rsid w:val="00A06460"/>
    <w:rsid w:val="00A065F4"/>
    <w:rsid w:val="00A06728"/>
    <w:rsid w:val="00A06AD2"/>
    <w:rsid w:val="00A06B52"/>
    <w:rsid w:val="00A06C69"/>
    <w:rsid w:val="00A07249"/>
    <w:rsid w:val="00A07B14"/>
    <w:rsid w:val="00A07FE1"/>
    <w:rsid w:val="00A10105"/>
    <w:rsid w:val="00A10410"/>
    <w:rsid w:val="00A1046C"/>
    <w:rsid w:val="00A10584"/>
    <w:rsid w:val="00A106C7"/>
    <w:rsid w:val="00A10873"/>
    <w:rsid w:val="00A10A57"/>
    <w:rsid w:val="00A10A74"/>
    <w:rsid w:val="00A10BF2"/>
    <w:rsid w:val="00A10E64"/>
    <w:rsid w:val="00A10E88"/>
    <w:rsid w:val="00A10F7B"/>
    <w:rsid w:val="00A1103B"/>
    <w:rsid w:val="00A1109B"/>
    <w:rsid w:val="00A11215"/>
    <w:rsid w:val="00A114AC"/>
    <w:rsid w:val="00A1160B"/>
    <w:rsid w:val="00A11876"/>
    <w:rsid w:val="00A11C62"/>
    <w:rsid w:val="00A11E2D"/>
    <w:rsid w:val="00A1209B"/>
    <w:rsid w:val="00A1215E"/>
    <w:rsid w:val="00A12562"/>
    <w:rsid w:val="00A1287C"/>
    <w:rsid w:val="00A128A3"/>
    <w:rsid w:val="00A12A04"/>
    <w:rsid w:val="00A12B25"/>
    <w:rsid w:val="00A12C9A"/>
    <w:rsid w:val="00A12DB7"/>
    <w:rsid w:val="00A12EE6"/>
    <w:rsid w:val="00A13155"/>
    <w:rsid w:val="00A13317"/>
    <w:rsid w:val="00A13901"/>
    <w:rsid w:val="00A139A3"/>
    <w:rsid w:val="00A139B0"/>
    <w:rsid w:val="00A13E46"/>
    <w:rsid w:val="00A13E4F"/>
    <w:rsid w:val="00A13F0C"/>
    <w:rsid w:val="00A14009"/>
    <w:rsid w:val="00A14288"/>
    <w:rsid w:val="00A142B4"/>
    <w:rsid w:val="00A146EF"/>
    <w:rsid w:val="00A14731"/>
    <w:rsid w:val="00A14BCB"/>
    <w:rsid w:val="00A14D3F"/>
    <w:rsid w:val="00A150B6"/>
    <w:rsid w:val="00A1525A"/>
    <w:rsid w:val="00A153AC"/>
    <w:rsid w:val="00A15CD0"/>
    <w:rsid w:val="00A15D2B"/>
    <w:rsid w:val="00A15EF2"/>
    <w:rsid w:val="00A15F2A"/>
    <w:rsid w:val="00A160AD"/>
    <w:rsid w:val="00A16134"/>
    <w:rsid w:val="00A161E8"/>
    <w:rsid w:val="00A1620C"/>
    <w:rsid w:val="00A1626B"/>
    <w:rsid w:val="00A16E10"/>
    <w:rsid w:val="00A16EE5"/>
    <w:rsid w:val="00A16F58"/>
    <w:rsid w:val="00A17123"/>
    <w:rsid w:val="00A1714A"/>
    <w:rsid w:val="00A171C3"/>
    <w:rsid w:val="00A174F6"/>
    <w:rsid w:val="00A1765F"/>
    <w:rsid w:val="00A177DC"/>
    <w:rsid w:val="00A178A9"/>
    <w:rsid w:val="00A17AAF"/>
    <w:rsid w:val="00A17E74"/>
    <w:rsid w:val="00A20067"/>
    <w:rsid w:val="00A2006E"/>
    <w:rsid w:val="00A20093"/>
    <w:rsid w:val="00A20096"/>
    <w:rsid w:val="00A201B6"/>
    <w:rsid w:val="00A201E1"/>
    <w:rsid w:val="00A207BB"/>
    <w:rsid w:val="00A20BCF"/>
    <w:rsid w:val="00A20E39"/>
    <w:rsid w:val="00A20F2C"/>
    <w:rsid w:val="00A2103B"/>
    <w:rsid w:val="00A211AD"/>
    <w:rsid w:val="00A21253"/>
    <w:rsid w:val="00A214EA"/>
    <w:rsid w:val="00A2183B"/>
    <w:rsid w:val="00A2184D"/>
    <w:rsid w:val="00A21885"/>
    <w:rsid w:val="00A21970"/>
    <w:rsid w:val="00A21A88"/>
    <w:rsid w:val="00A21CC7"/>
    <w:rsid w:val="00A21DEC"/>
    <w:rsid w:val="00A21E1F"/>
    <w:rsid w:val="00A21E37"/>
    <w:rsid w:val="00A21E65"/>
    <w:rsid w:val="00A21F95"/>
    <w:rsid w:val="00A22182"/>
    <w:rsid w:val="00A221D1"/>
    <w:rsid w:val="00A2233F"/>
    <w:rsid w:val="00A224D2"/>
    <w:rsid w:val="00A2250D"/>
    <w:rsid w:val="00A22614"/>
    <w:rsid w:val="00A2271F"/>
    <w:rsid w:val="00A22883"/>
    <w:rsid w:val="00A229CA"/>
    <w:rsid w:val="00A22AE6"/>
    <w:rsid w:val="00A22CCA"/>
    <w:rsid w:val="00A22F45"/>
    <w:rsid w:val="00A22F8E"/>
    <w:rsid w:val="00A23095"/>
    <w:rsid w:val="00A23361"/>
    <w:rsid w:val="00A23562"/>
    <w:rsid w:val="00A23580"/>
    <w:rsid w:val="00A237D1"/>
    <w:rsid w:val="00A23842"/>
    <w:rsid w:val="00A238B7"/>
    <w:rsid w:val="00A2392B"/>
    <w:rsid w:val="00A23A6E"/>
    <w:rsid w:val="00A23ACD"/>
    <w:rsid w:val="00A23D47"/>
    <w:rsid w:val="00A23FAA"/>
    <w:rsid w:val="00A23FEC"/>
    <w:rsid w:val="00A24034"/>
    <w:rsid w:val="00A240D6"/>
    <w:rsid w:val="00A24266"/>
    <w:rsid w:val="00A243C3"/>
    <w:rsid w:val="00A24464"/>
    <w:rsid w:val="00A24758"/>
    <w:rsid w:val="00A247C9"/>
    <w:rsid w:val="00A24875"/>
    <w:rsid w:val="00A24BD3"/>
    <w:rsid w:val="00A24C77"/>
    <w:rsid w:val="00A24EFA"/>
    <w:rsid w:val="00A24F57"/>
    <w:rsid w:val="00A24FEA"/>
    <w:rsid w:val="00A25000"/>
    <w:rsid w:val="00A252A7"/>
    <w:rsid w:val="00A254B4"/>
    <w:rsid w:val="00A257EB"/>
    <w:rsid w:val="00A25904"/>
    <w:rsid w:val="00A25B3A"/>
    <w:rsid w:val="00A25C04"/>
    <w:rsid w:val="00A25D3A"/>
    <w:rsid w:val="00A25D7A"/>
    <w:rsid w:val="00A25E12"/>
    <w:rsid w:val="00A25EAF"/>
    <w:rsid w:val="00A25EE5"/>
    <w:rsid w:val="00A2636B"/>
    <w:rsid w:val="00A265BD"/>
    <w:rsid w:val="00A26645"/>
    <w:rsid w:val="00A266C4"/>
    <w:rsid w:val="00A268D5"/>
    <w:rsid w:val="00A268E6"/>
    <w:rsid w:val="00A26A44"/>
    <w:rsid w:val="00A26C10"/>
    <w:rsid w:val="00A26EE3"/>
    <w:rsid w:val="00A26F04"/>
    <w:rsid w:val="00A2714C"/>
    <w:rsid w:val="00A272D7"/>
    <w:rsid w:val="00A27505"/>
    <w:rsid w:val="00A277E9"/>
    <w:rsid w:val="00A27819"/>
    <w:rsid w:val="00A279C3"/>
    <w:rsid w:val="00A27A38"/>
    <w:rsid w:val="00A27A70"/>
    <w:rsid w:val="00A27AC1"/>
    <w:rsid w:val="00A27B2D"/>
    <w:rsid w:val="00A27E59"/>
    <w:rsid w:val="00A300ED"/>
    <w:rsid w:val="00A3024E"/>
    <w:rsid w:val="00A302C9"/>
    <w:rsid w:val="00A302F4"/>
    <w:rsid w:val="00A30437"/>
    <w:rsid w:val="00A3043D"/>
    <w:rsid w:val="00A30499"/>
    <w:rsid w:val="00A30519"/>
    <w:rsid w:val="00A30647"/>
    <w:rsid w:val="00A307A2"/>
    <w:rsid w:val="00A307B1"/>
    <w:rsid w:val="00A307BB"/>
    <w:rsid w:val="00A308B4"/>
    <w:rsid w:val="00A309C5"/>
    <w:rsid w:val="00A30CDC"/>
    <w:rsid w:val="00A30E82"/>
    <w:rsid w:val="00A30E9D"/>
    <w:rsid w:val="00A30F12"/>
    <w:rsid w:val="00A310C1"/>
    <w:rsid w:val="00A31102"/>
    <w:rsid w:val="00A311E8"/>
    <w:rsid w:val="00A31203"/>
    <w:rsid w:val="00A3129A"/>
    <w:rsid w:val="00A312A6"/>
    <w:rsid w:val="00A312D5"/>
    <w:rsid w:val="00A3140B"/>
    <w:rsid w:val="00A31717"/>
    <w:rsid w:val="00A31867"/>
    <w:rsid w:val="00A318E5"/>
    <w:rsid w:val="00A31A45"/>
    <w:rsid w:val="00A31AAA"/>
    <w:rsid w:val="00A31F82"/>
    <w:rsid w:val="00A320BF"/>
    <w:rsid w:val="00A320D1"/>
    <w:rsid w:val="00A32324"/>
    <w:rsid w:val="00A32378"/>
    <w:rsid w:val="00A323A9"/>
    <w:rsid w:val="00A3244F"/>
    <w:rsid w:val="00A3293C"/>
    <w:rsid w:val="00A32AD8"/>
    <w:rsid w:val="00A32D14"/>
    <w:rsid w:val="00A3345A"/>
    <w:rsid w:val="00A33522"/>
    <w:rsid w:val="00A335C9"/>
    <w:rsid w:val="00A337D2"/>
    <w:rsid w:val="00A338BB"/>
    <w:rsid w:val="00A33CD1"/>
    <w:rsid w:val="00A341DB"/>
    <w:rsid w:val="00A34250"/>
    <w:rsid w:val="00A34471"/>
    <w:rsid w:val="00A344DE"/>
    <w:rsid w:val="00A34A61"/>
    <w:rsid w:val="00A350B0"/>
    <w:rsid w:val="00A3556C"/>
    <w:rsid w:val="00A355AF"/>
    <w:rsid w:val="00A35749"/>
    <w:rsid w:val="00A357F3"/>
    <w:rsid w:val="00A3580D"/>
    <w:rsid w:val="00A35886"/>
    <w:rsid w:val="00A35AB3"/>
    <w:rsid w:val="00A35AE0"/>
    <w:rsid w:val="00A35B24"/>
    <w:rsid w:val="00A35C11"/>
    <w:rsid w:val="00A35CE2"/>
    <w:rsid w:val="00A35DFF"/>
    <w:rsid w:val="00A35E91"/>
    <w:rsid w:val="00A36051"/>
    <w:rsid w:val="00A3607E"/>
    <w:rsid w:val="00A360E5"/>
    <w:rsid w:val="00A361C3"/>
    <w:rsid w:val="00A365AE"/>
    <w:rsid w:val="00A36805"/>
    <w:rsid w:val="00A3695D"/>
    <w:rsid w:val="00A36C38"/>
    <w:rsid w:val="00A36D23"/>
    <w:rsid w:val="00A36E0A"/>
    <w:rsid w:val="00A36F07"/>
    <w:rsid w:val="00A36F5F"/>
    <w:rsid w:val="00A370FB"/>
    <w:rsid w:val="00A3736F"/>
    <w:rsid w:val="00A3742E"/>
    <w:rsid w:val="00A37741"/>
    <w:rsid w:val="00A377AD"/>
    <w:rsid w:val="00A3787D"/>
    <w:rsid w:val="00A378B8"/>
    <w:rsid w:val="00A37B11"/>
    <w:rsid w:val="00A37BA8"/>
    <w:rsid w:val="00A37BC7"/>
    <w:rsid w:val="00A37C38"/>
    <w:rsid w:val="00A400C0"/>
    <w:rsid w:val="00A40100"/>
    <w:rsid w:val="00A40376"/>
    <w:rsid w:val="00A4037E"/>
    <w:rsid w:val="00A40393"/>
    <w:rsid w:val="00A40420"/>
    <w:rsid w:val="00A40470"/>
    <w:rsid w:val="00A405DD"/>
    <w:rsid w:val="00A40679"/>
    <w:rsid w:val="00A406B7"/>
    <w:rsid w:val="00A40B29"/>
    <w:rsid w:val="00A40B3D"/>
    <w:rsid w:val="00A40C5F"/>
    <w:rsid w:val="00A40CED"/>
    <w:rsid w:val="00A40D57"/>
    <w:rsid w:val="00A40E7D"/>
    <w:rsid w:val="00A41263"/>
    <w:rsid w:val="00A41B17"/>
    <w:rsid w:val="00A41EF2"/>
    <w:rsid w:val="00A41F3B"/>
    <w:rsid w:val="00A41F5A"/>
    <w:rsid w:val="00A421C5"/>
    <w:rsid w:val="00A42274"/>
    <w:rsid w:val="00A422BD"/>
    <w:rsid w:val="00A42408"/>
    <w:rsid w:val="00A425A0"/>
    <w:rsid w:val="00A42732"/>
    <w:rsid w:val="00A427A8"/>
    <w:rsid w:val="00A42AC1"/>
    <w:rsid w:val="00A42B25"/>
    <w:rsid w:val="00A42B34"/>
    <w:rsid w:val="00A42CAF"/>
    <w:rsid w:val="00A42CC9"/>
    <w:rsid w:val="00A42DA8"/>
    <w:rsid w:val="00A42DE1"/>
    <w:rsid w:val="00A43008"/>
    <w:rsid w:val="00A430D1"/>
    <w:rsid w:val="00A43205"/>
    <w:rsid w:val="00A43232"/>
    <w:rsid w:val="00A43497"/>
    <w:rsid w:val="00A43521"/>
    <w:rsid w:val="00A435A5"/>
    <w:rsid w:val="00A43762"/>
    <w:rsid w:val="00A437DA"/>
    <w:rsid w:val="00A4391B"/>
    <w:rsid w:val="00A43B97"/>
    <w:rsid w:val="00A43D55"/>
    <w:rsid w:val="00A43F52"/>
    <w:rsid w:val="00A43FE2"/>
    <w:rsid w:val="00A442F4"/>
    <w:rsid w:val="00A44326"/>
    <w:rsid w:val="00A443DC"/>
    <w:rsid w:val="00A4444C"/>
    <w:rsid w:val="00A444C9"/>
    <w:rsid w:val="00A446BB"/>
    <w:rsid w:val="00A44B8F"/>
    <w:rsid w:val="00A44E5D"/>
    <w:rsid w:val="00A45059"/>
    <w:rsid w:val="00A452BA"/>
    <w:rsid w:val="00A452D8"/>
    <w:rsid w:val="00A452EE"/>
    <w:rsid w:val="00A4547B"/>
    <w:rsid w:val="00A454A9"/>
    <w:rsid w:val="00A455E6"/>
    <w:rsid w:val="00A45853"/>
    <w:rsid w:val="00A458A4"/>
    <w:rsid w:val="00A459DA"/>
    <w:rsid w:val="00A45C51"/>
    <w:rsid w:val="00A45E29"/>
    <w:rsid w:val="00A45F20"/>
    <w:rsid w:val="00A46020"/>
    <w:rsid w:val="00A46086"/>
    <w:rsid w:val="00A46127"/>
    <w:rsid w:val="00A462CA"/>
    <w:rsid w:val="00A46469"/>
    <w:rsid w:val="00A468E9"/>
    <w:rsid w:val="00A4695B"/>
    <w:rsid w:val="00A46A52"/>
    <w:rsid w:val="00A46A80"/>
    <w:rsid w:val="00A46AE0"/>
    <w:rsid w:val="00A46DD3"/>
    <w:rsid w:val="00A46F71"/>
    <w:rsid w:val="00A470B4"/>
    <w:rsid w:val="00A47548"/>
    <w:rsid w:val="00A475B4"/>
    <w:rsid w:val="00A47796"/>
    <w:rsid w:val="00A4780B"/>
    <w:rsid w:val="00A47BFC"/>
    <w:rsid w:val="00A47C77"/>
    <w:rsid w:val="00A47C82"/>
    <w:rsid w:val="00A47C91"/>
    <w:rsid w:val="00A501A6"/>
    <w:rsid w:val="00A5025D"/>
    <w:rsid w:val="00A503BC"/>
    <w:rsid w:val="00A50430"/>
    <w:rsid w:val="00A50582"/>
    <w:rsid w:val="00A5086F"/>
    <w:rsid w:val="00A50B2C"/>
    <w:rsid w:val="00A50B9D"/>
    <w:rsid w:val="00A50C9C"/>
    <w:rsid w:val="00A50EC5"/>
    <w:rsid w:val="00A51081"/>
    <w:rsid w:val="00A511E1"/>
    <w:rsid w:val="00A512B9"/>
    <w:rsid w:val="00A51428"/>
    <w:rsid w:val="00A51666"/>
    <w:rsid w:val="00A5171A"/>
    <w:rsid w:val="00A518EF"/>
    <w:rsid w:val="00A518F5"/>
    <w:rsid w:val="00A5194B"/>
    <w:rsid w:val="00A51BE5"/>
    <w:rsid w:val="00A51E13"/>
    <w:rsid w:val="00A51F21"/>
    <w:rsid w:val="00A51FAF"/>
    <w:rsid w:val="00A52287"/>
    <w:rsid w:val="00A52392"/>
    <w:rsid w:val="00A523BC"/>
    <w:rsid w:val="00A52640"/>
    <w:rsid w:val="00A52666"/>
    <w:rsid w:val="00A5288E"/>
    <w:rsid w:val="00A52890"/>
    <w:rsid w:val="00A52956"/>
    <w:rsid w:val="00A52B12"/>
    <w:rsid w:val="00A52CC7"/>
    <w:rsid w:val="00A532BA"/>
    <w:rsid w:val="00A534BE"/>
    <w:rsid w:val="00A53613"/>
    <w:rsid w:val="00A53783"/>
    <w:rsid w:val="00A537AD"/>
    <w:rsid w:val="00A53987"/>
    <w:rsid w:val="00A53996"/>
    <w:rsid w:val="00A53A15"/>
    <w:rsid w:val="00A53C28"/>
    <w:rsid w:val="00A53E35"/>
    <w:rsid w:val="00A53F10"/>
    <w:rsid w:val="00A54016"/>
    <w:rsid w:val="00A5410E"/>
    <w:rsid w:val="00A5412C"/>
    <w:rsid w:val="00A544BB"/>
    <w:rsid w:val="00A54759"/>
    <w:rsid w:val="00A548C9"/>
    <w:rsid w:val="00A54989"/>
    <w:rsid w:val="00A54A59"/>
    <w:rsid w:val="00A54E68"/>
    <w:rsid w:val="00A54F96"/>
    <w:rsid w:val="00A5521C"/>
    <w:rsid w:val="00A552FB"/>
    <w:rsid w:val="00A554D8"/>
    <w:rsid w:val="00A55557"/>
    <w:rsid w:val="00A5555F"/>
    <w:rsid w:val="00A5576C"/>
    <w:rsid w:val="00A5599B"/>
    <w:rsid w:val="00A559AC"/>
    <w:rsid w:val="00A55B50"/>
    <w:rsid w:val="00A56006"/>
    <w:rsid w:val="00A5606E"/>
    <w:rsid w:val="00A561CA"/>
    <w:rsid w:val="00A56207"/>
    <w:rsid w:val="00A5632E"/>
    <w:rsid w:val="00A5666B"/>
    <w:rsid w:val="00A56852"/>
    <w:rsid w:val="00A56AE3"/>
    <w:rsid w:val="00A56CC9"/>
    <w:rsid w:val="00A57019"/>
    <w:rsid w:val="00A57031"/>
    <w:rsid w:val="00A573A5"/>
    <w:rsid w:val="00A575B6"/>
    <w:rsid w:val="00A5794D"/>
    <w:rsid w:val="00A57B3D"/>
    <w:rsid w:val="00A57E28"/>
    <w:rsid w:val="00A57E7F"/>
    <w:rsid w:val="00A6007B"/>
    <w:rsid w:val="00A60113"/>
    <w:rsid w:val="00A60443"/>
    <w:rsid w:val="00A6054B"/>
    <w:rsid w:val="00A60DBA"/>
    <w:rsid w:val="00A60DC1"/>
    <w:rsid w:val="00A60E48"/>
    <w:rsid w:val="00A60ECF"/>
    <w:rsid w:val="00A60F47"/>
    <w:rsid w:val="00A61378"/>
    <w:rsid w:val="00A6141F"/>
    <w:rsid w:val="00A61436"/>
    <w:rsid w:val="00A615CD"/>
    <w:rsid w:val="00A61602"/>
    <w:rsid w:val="00A6177A"/>
    <w:rsid w:val="00A6184D"/>
    <w:rsid w:val="00A6189C"/>
    <w:rsid w:val="00A61B37"/>
    <w:rsid w:val="00A61C40"/>
    <w:rsid w:val="00A61C88"/>
    <w:rsid w:val="00A61D5C"/>
    <w:rsid w:val="00A622AA"/>
    <w:rsid w:val="00A629B0"/>
    <w:rsid w:val="00A62E73"/>
    <w:rsid w:val="00A62FF5"/>
    <w:rsid w:val="00A63333"/>
    <w:rsid w:val="00A6363F"/>
    <w:rsid w:val="00A636AA"/>
    <w:rsid w:val="00A6375B"/>
    <w:rsid w:val="00A638B8"/>
    <w:rsid w:val="00A638FD"/>
    <w:rsid w:val="00A63B29"/>
    <w:rsid w:val="00A63B3C"/>
    <w:rsid w:val="00A63DF4"/>
    <w:rsid w:val="00A63E80"/>
    <w:rsid w:val="00A64040"/>
    <w:rsid w:val="00A6451C"/>
    <w:rsid w:val="00A645D6"/>
    <w:rsid w:val="00A6472F"/>
    <w:rsid w:val="00A64976"/>
    <w:rsid w:val="00A64BCD"/>
    <w:rsid w:val="00A64D6D"/>
    <w:rsid w:val="00A64E1F"/>
    <w:rsid w:val="00A64E7C"/>
    <w:rsid w:val="00A64ECF"/>
    <w:rsid w:val="00A64F03"/>
    <w:rsid w:val="00A65143"/>
    <w:rsid w:val="00A6541D"/>
    <w:rsid w:val="00A65822"/>
    <w:rsid w:val="00A65AD5"/>
    <w:rsid w:val="00A65C7F"/>
    <w:rsid w:val="00A65D16"/>
    <w:rsid w:val="00A65D77"/>
    <w:rsid w:val="00A6608A"/>
    <w:rsid w:val="00A6614D"/>
    <w:rsid w:val="00A666E3"/>
    <w:rsid w:val="00A6676E"/>
    <w:rsid w:val="00A66B06"/>
    <w:rsid w:val="00A66B1D"/>
    <w:rsid w:val="00A66BDE"/>
    <w:rsid w:val="00A66C66"/>
    <w:rsid w:val="00A66DE9"/>
    <w:rsid w:val="00A66ED5"/>
    <w:rsid w:val="00A6701E"/>
    <w:rsid w:val="00A67103"/>
    <w:rsid w:val="00A67107"/>
    <w:rsid w:val="00A6735A"/>
    <w:rsid w:val="00A673F0"/>
    <w:rsid w:val="00A676FF"/>
    <w:rsid w:val="00A677E7"/>
    <w:rsid w:val="00A67C06"/>
    <w:rsid w:val="00A67C6D"/>
    <w:rsid w:val="00A67CB3"/>
    <w:rsid w:val="00A67CB6"/>
    <w:rsid w:val="00A67D1F"/>
    <w:rsid w:val="00A67DB1"/>
    <w:rsid w:val="00A67E07"/>
    <w:rsid w:val="00A70134"/>
    <w:rsid w:val="00A70237"/>
    <w:rsid w:val="00A702C9"/>
    <w:rsid w:val="00A704FE"/>
    <w:rsid w:val="00A70588"/>
    <w:rsid w:val="00A70851"/>
    <w:rsid w:val="00A70854"/>
    <w:rsid w:val="00A70AB1"/>
    <w:rsid w:val="00A70B82"/>
    <w:rsid w:val="00A70D1D"/>
    <w:rsid w:val="00A70D80"/>
    <w:rsid w:val="00A70FE7"/>
    <w:rsid w:val="00A7111A"/>
    <w:rsid w:val="00A7113A"/>
    <w:rsid w:val="00A712D5"/>
    <w:rsid w:val="00A714B2"/>
    <w:rsid w:val="00A7160B"/>
    <w:rsid w:val="00A716B8"/>
    <w:rsid w:val="00A718D2"/>
    <w:rsid w:val="00A71984"/>
    <w:rsid w:val="00A71C55"/>
    <w:rsid w:val="00A71C9F"/>
    <w:rsid w:val="00A71E24"/>
    <w:rsid w:val="00A71E4B"/>
    <w:rsid w:val="00A71EBD"/>
    <w:rsid w:val="00A71FDC"/>
    <w:rsid w:val="00A72113"/>
    <w:rsid w:val="00A721A9"/>
    <w:rsid w:val="00A721B6"/>
    <w:rsid w:val="00A72362"/>
    <w:rsid w:val="00A7246E"/>
    <w:rsid w:val="00A725F8"/>
    <w:rsid w:val="00A727AB"/>
    <w:rsid w:val="00A72C97"/>
    <w:rsid w:val="00A72D18"/>
    <w:rsid w:val="00A72E70"/>
    <w:rsid w:val="00A72EC0"/>
    <w:rsid w:val="00A73157"/>
    <w:rsid w:val="00A7327C"/>
    <w:rsid w:val="00A73348"/>
    <w:rsid w:val="00A733AF"/>
    <w:rsid w:val="00A73508"/>
    <w:rsid w:val="00A73552"/>
    <w:rsid w:val="00A735D8"/>
    <w:rsid w:val="00A7361D"/>
    <w:rsid w:val="00A73B8B"/>
    <w:rsid w:val="00A73CFE"/>
    <w:rsid w:val="00A74119"/>
    <w:rsid w:val="00A7412C"/>
    <w:rsid w:val="00A743D8"/>
    <w:rsid w:val="00A7454C"/>
    <w:rsid w:val="00A747F8"/>
    <w:rsid w:val="00A74879"/>
    <w:rsid w:val="00A74A5E"/>
    <w:rsid w:val="00A74A7A"/>
    <w:rsid w:val="00A74B7E"/>
    <w:rsid w:val="00A74C20"/>
    <w:rsid w:val="00A74E13"/>
    <w:rsid w:val="00A74E96"/>
    <w:rsid w:val="00A74F45"/>
    <w:rsid w:val="00A752DC"/>
    <w:rsid w:val="00A75360"/>
    <w:rsid w:val="00A755A5"/>
    <w:rsid w:val="00A759AB"/>
    <w:rsid w:val="00A75AE8"/>
    <w:rsid w:val="00A75EFF"/>
    <w:rsid w:val="00A75FA5"/>
    <w:rsid w:val="00A7682E"/>
    <w:rsid w:val="00A76A5A"/>
    <w:rsid w:val="00A76ABB"/>
    <w:rsid w:val="00A76CDA"/>
    <w:rsid w:val="00A76E39"/>
    <w:rsid w:val="00A76F1A"/>
    <w:rsid w:val="00A7735A"/>
    <w:rsid w:val="00A7738B"/>
    <w:rsid w:val="00A774F6"/>
    <w:rsid w:val="00A775A3"/>
    <w:rsid w:val="00A77BE5"/>
    <w:rsid w:val="00A77CCF"/>
    <w:rsid w:val="00A77DBA"/>
    <w:rsid w:val="00A77DD8"/>
    <w:rsid w:val="00A77DEA"/>
    <w:rsid w:val="00A77FAA"/>
    <w:rsid w:val="00A8028A"/>
    <w:rsid w:val="00A8031F"/>
    <w:rsid w:val="00A803F5"/>
    <w:rsid w:val="00A80760"/>
    <w:rsid w:val="00A80845"/>
    <w:rsid w:val="00A8088A"/>
    <w:rsid w:val="00A8092A"/>
    <w:rsid w:val="00A80AA5"/>
    <w:rsid w:val="00A80B16"/>
    <w:rsid w:val="00A80B50"/>
    <w:rsid w:val="00A80BDE"/>
    <w:rsid w:val="00A80DD4"/>
    <w:rsid w:val="00A80DEE"/>
    <w:rsid w:val="00A80F94"/>
    <w:rsid w:val="00A811C0"/>
    <w:rsid w:val="00A81397"/>
    <w:rsid w:val="00A81460"/>
    <w:rsid w:val="00A81488"/>
    <w:rsid w:val="00A814CB"/>
    <w:rsid w:val="00A81862"/>
    <w:rsid w:val="00A819BE"/>
    <w:rsid w:val="00A81A81"/>
    <w:rsid w:val="00A81AE3"/>
    <w:rsid w:val="00A81C79"/>
    <w:rsid w:val="00A81D9A"/>
    <w:rsid w:val="00A82047"/>
    <w:rsid w:val="00A82115"/>
    <w:rsid w:val="00A821AF"/>
    <w:rsid w:val="00A8234B"/>
    <w:rsid w:val="00A82689"/>
    <w:rsid w:val="00A82A5B"/>
    <w:rsid w:val="00A82DB5"/>
    <w:rsid w:val="00A83057"/>
    <w:rsid w:val="00A83186"/>
    <w:rsid w:val="00A83364"/>
    <w:rsid w:val="00A83478"/>
    <w:rsid w:val="00A83535"/>
    <w:rsid w:val="00A83671"/>
    <w:rsid w:val="00A836B8"/>
    <w:rsid w:val="00A838EF"/>
    <w:rsid w:val="00A8396E"/>
    <w:rsid w:val="00A839FA"/>
    <w:rsid w:val="00A83F97"/>
    <w:rsid w:val="00A84118"/>
    <w:rsid w:val="00A8456F"/>
    <w:rsid w:val="00A84685"/>
    <w:rsid w:val="00A849F1"/>
    <w:rsid w:val="00A84A67"/>
    <w:rsid w:val="00A84A7D"/>
    <w:rsid w:val="00A84C2D"/>
    <w:rsid w:val="00A850B3"/>
    <w:rsid w:val="00A85207"/>
    <w:rsid w:val="00A85245"/>
    <w:rsid w:val="00A85597"/>
    <w:rsid w:val="00A85802"/>
    <w:rsid w:val="00A858F1"/>
    <w:rsid w:val="00A85F8E"/>
    <w:rsid w:val="00A86058"/>
    <w:rsid w:val="00A86070"/>
    <w:rsid w:val="00A86110"/>
    <w:rsid w:val="00A86155"/>
    <w:rsid w:val="00A86405"/>
    <w:rsid w:val="00A8671E"/>
    <w:rsid w:val="00A867D5"/>
    <w:rsid w:val="00A868D4"/>
    <w:rsid w:val="00A86B7F"/>
    <w:rsid w:val="00A86C6B"/>
    <w:rsid w:val="00A86DAE"/>
    <w:rsid w:val="00A86E52"/>
    <w:rsid w:val="00A86EF6"/>
    <w:rsid w:val="00A86F4E"/>
    <w:rsid w:val="00A86F7B"/>
    <w:rsid w:val="00A8719E"/>
    <w:rsid w:val="00A872B9"/>
    <w:rsid w:val="00A8732E"/>
    <w:rsid w:val="00A87423"/>
    <w:rsid w:val="00A8746B"/>
    <w:rsid w:val="00A87506"/>
    <w:rsid w:val="00A878FF"/>
    <w:rsid w:val="00A87EC7"/>
    <w:rsid w:val="00A900E9"/>
    <w:rsid w:val="00A90200"/>
    <w:rsid w:val="00A9026C"/>
    <w:rsid w:val="00A902C7"/>
    <w:rsid w:val="00A90307"/>
    <w:rsid w:val="00A90533"/>
    <w:rsid w:val="00A9063E"/>
    <w:rsid w:val="00A90664"/>
    <w:rsid w:val="00A90706"/>
    <w:rsid w:val="00A90850"/>
    <w:rsid w:val="00A909CE"/>
    <w:rsid w:val="00A90A2C"/>
    <w:rsid w:val="00A90A95"/>
    <w:rsid w:val="00A90B79"/>
    <w:rsid w:val="00A90E40"/>
    <w:rsid w:val="00A91003"/>
    <w:rsid w:val="00A912B0"/>
    <w:rsid w:val="00A9136A"/>
    <w:rsid w:val="00A914CF"/>
    <w:rsid w:val="00A916C7"/>
    <w:rsid w:val="00A9175F"/>
    <w:rsid w:val="00A9184B"/>
    <w:rsid w:val="00A91B32"/>
    <w:rsid w:val="00A91CC4"/>
    <w:rsid w:val="00A92310"/>
    <w:rsid w:val="00A926AC"/>
    <w:rsid w:val="00A928C2"/>
    <w:rsid w:val="00A92A06"/>
    <w:rsid w:val="00A92D29"/>
    <w:rsid w:val="00A92D58"/>
    <w:rsid w:val="00A92EE5"/>
    <w:rsid w:val="00A93025"/>
    <w:rsid w:val="00A93039"/>
    <w:rsid w:val="00A93424"/>
    <w:rsid w:val="00A936F7"/>
    <w:rsid w:val="00A9373F"/>
    <w:rsid w:val="00A93772"/>
    <w:rsid w:val="00A93890"/>
    <w:rsid w:val="00A938D4"/>
    <w:rsid w:val="00A93B4A"/>
    <w:rsid w:val="00A93E77"/>
    <w:rsid w:val="00A94075"/>
    <w:rsid w:val="00A94156"/>
    <w:rsid w:val="00A94312"/>
    <w:rsid w:val="00A94539"/>
    <w:rsid w:val="00A9455F"/>
    <w:rsid w:val="00A9457C"/>
    <w:rsid w:val="00A94B7B"/>
    <w:rsid w:val="00A94C1B"/>
    <w:rsid w:val="00A94CD9"/>
    <w:rsid w:val="00A94DE4"/>
    <w:rsid w:val="00A95336"/>
    <w:rsid w:val="00A953AC"/>
    <w:rsid w:val="00A95490"/>
    <w:rsid w:val="00A95557"/>
    <w:rsid w:val="00A956B0"/>
    <w:rsid w:val="00A95784"/>
    <w:rsid w:val="00A95912"/>
    <w:rsid w:val="00A959D9"/>
    <w:rsid w:val="00A95B45"/>
    <w:rsid w:val="00A95CF7"/>
    <w:rsid w:val="00A95D3A"/>
    <w:rsid w:val="00A95ED3"/>
    <w:rsid w:val="00A95F48"/>
    <w:rsid w:val="00A9600A"/>
    <w:rsid w:val="00A9618D"/>
    <w:rsid w:val="00A961C2"/>
    <w:rsid w:val="00A96293"/>
    <w:rsid w:val="00A962A0"/>
    <w:rsid w:val="00A96572"/>
    <w:rsid w:val="00A96580"/>
    <w:rsid w:val="00A966D5"/>
    <w:rsid w:val="00A96D00"/>
    <w:rsid w:val="00A96D04"/>
    <w:rsid w:val="00A96FDF"/>
    <w:rsid w:val="00A97016"/>
    <w:rsid w:val="00A97123"/>
    <w:rsid w:val="00A971C3"/>
    <w:rsid w:val="00A974F1"/>
    <w:rsid w:val="00A975CA"/>
    <w:rsid w:val="00A9773C"/>
    <w:rsid w:val="00A97792"/>
    <w:rsid w:val="00AA003B"/>
    <w:rsid w:val="00AA01DC"/>
    <w:rsid w:val="00AA0233"/>
    <w:rsid w:val="00AA0580"/>
    <w:rsid w:val="00AA0636"/>
    <w:rsid w:val="00AA0641"/>
    <w:rsid w:val="00AA06D2"/>
    <w:rsid w:val="00AA0A0D"/>
    <w:rsid w:val="00AA0A27"/>
    <w:rsid w:val="00AA1075"/>
    <w:rsid w:val="00AA10DA"/>
    <w:rsid w:val="00AA1382"/>
    <w:rsid w:val="00AA14F8"/>
    <w:rsid w:val="00AA14FF"/>
    <w:rsid w:val="00AA166A"/>
    <w:rsid w:val="00AA17D3"/>
    <w:rsid w:val="00AA1A26"/>
    <w:rsid w:val="00AA1AF4"/>
    <w:rsid w:val="00AA2039"/>
    <w:rsid w:val="00AA227A"/>
    <w:rsid w:val="00AA2379"/>
    <w:rsid w:val="00AA2A1E"/>
    <w:rsid w:val="00AA2B85"/>
    <w:rsid w:val="00AA2BD6"/>
    <w:rsid w:val="00AA2EB6"/>
    <w:rsid w:val="00AA2F6A"/>
    <w:rsid w:val="00AA3144"/>
    <w:rsid w:val="00AA33E8"/>
    <w:rsid w:val="00AA33ED"/>
    <w:rsid w:val="00AA3E6E"/>
    <w:rsid w:val="00AA3F07"/>
    <w:rsid w:val="00AA41CB"/>
    <w:rsid w:val="00AA42CB"/>
    <w:rsid w:val="00AA463A"/>
    <w:rsid w:val="00AA46E0"/>
    <w:rsid w:val="00AA4AB4"/>
    <w:rsid w:val="00AA4B1C"/>
    <w:rsid w:val="00AA4F31"/>
    <w:rsid w:val="00AA4F85"/>
    <w:rsid w:val="00AA5025"/>
    <w:rsid w:val="00AA5333"/>
    <w:rsid w:val="00AA5342"/>
    <w:rsid w:val="00AA53F7"/>
    <w:rsid w:val="00AA5442"/>
    <w:rsid w:val="00AA54A7"/>
    <w:rsid w:val="00AA5688"/>
    <w:rsid w:val="00AA573E"/>
    <w:rsid w:val="00AA5B1F"/>
    <w:rsid w:val="00AA5BD1"/>
    <w:rsid w:val="00AA5CB2"/>
    <w:rsid w:val="00AA5FFC"/>
    <w:rsid w:val="00AA607D"/>
    <w:rsid w:val="00AA6242"/>
    <w:rsid w:val="00AA6429"/>
    <w:rsid w:val="00AA6681"/>
    <w:rsid w:val="00AA676F"/>
    <w:rsid w:val="00AA67E1"/>
    <w:rsid w:val="00AA6B11"/>
    <w:rsid w:val="00AA6B2C"/>
    <w:rsid w:val="00AA6BB1"/>
    <w:rsid w:val="00AA6BD1"/>
    <w:rsid w:val="00AA6E20"/>
    <w:rsid w:val="00AA6E2E"/>
    <w:rsid w:val="00AA6E93"/>
    <w:rsid w:val="00AA6EB2"/>
    <w:rsid w:val="00AA7234"/>
    <w:rsid w:val="00AA7258"/>
    <w:rsid w:val="00AA769D"/>
    <w:rsid w:val="00AA76A2"/>
    <w:rsid w:val="00AA7752"/>
    <w:rsid w:val="00AA7A42"/>
    <w:rsid w:val="00AA7C2C"/>
    <w:rsid w:val="00AA7D6D"/>
    <w:rsid w:val="00AA7F6C"/>
    <w:rsid w:val="00AA7F81"/>
    <w:rsid w:val="00AA7FA4"/>
    <w:rsid w:val="00AA7FF1"/>
    <w:rsid w:val="00AB003F"/>
    <w:rsid w:val="00AB010D"/>
    <w:rsid w:val="00AB05BA"/>
    <w:rsid w:val="00AB0CF4"/>
    <w:rsid w:val="00AB0F66"/>
    <w:rsid w:val="00AB16B2"/>
    <w:rsid w:val="00AB16D2"/>
    <w:rsid w:val="00AB1C0E"/>
    <w:rsid w:val="00AB1CE8"/>
    <w:rsid w:val="00AB1E3B"/>
    <w:rsid w:val="00AB1FA3"/>
    <w:rsid w:val="00AB21BF"/>
    <w:rsid w:val="00AB22AB"/>
    <w:rsid w:val="00AB22C5"/>
    <w:rsid w:val="00AB2570"/>
    <w:rsid w:val="00AB2744"/>
    <w:rsid w:val="00AB27DC"/>
    <w:rsid w:val="00AB29AC"/>
    <w:rsid w:val="00AB29AE"/>
    <w:rsid w:val="00AB2A85"/>
    <w:rsid w:val="00AB2B82"/>
    <w:rsid w:val="00AB2CF1"/>
    <w:rsid w:val="00AB2DEE"/>
    <w:rsid w:val="00AB307B"/>
    <w:rsid w:val="00AB3425"/>
    <w:rsid w:val="00AB376B"/>
    <w:rsid w:val="00AB3842"/>
    <w:rsid w:val="00AB38A6"/>
    <w:rsid w:val="00AB3AB3"/>
    <w:rsid w:val="00AB3AD6"/>
    <w:rsid w:val="00AB3FF1"/>
    <w:rsid w:val="00AB3FFC"/>
    <w:rsid w:val="00AB43C9"/>
    <w:rsid w:val="00AB4443"/>
    <w:rsid w:val="00AB4725"/>
    <w:rsid w:val="00AB4767"/>
    <w:rsid w:val="00AB4891"/>
    <w:rsid w:val="00AB48D8"/>
    <w:rsid w:val="00AB4AB2"/>
    <w:rsid w:val="00AB4E1E"/>
    <w:rsid w:val="00AB4E9A"/>
    <w:rsid w:val="00AB50B9"/>
    <w:rsid w:val="00AB52D6"/>
    <w:rsid w:val="00AB54D6"/>
    <w:rsid w:val="00AB5627"/>
    <w:rsid w:val="00AB56E7"/>
    <w:rsid w:val="00AB5B21"/>
    <w:rsid w:val="00AB5B9E"/>
    <w:rsid w:val="00AB5C72"/>
    <w:rsid w:val="00AB5CD6"/>
    <w:rsid w:val="00AB5D31"/>
    <w:rsid w:val="00AB5DE6"/>
    <w:rsid w:val="00AB600F"/>
    <w:rsid w:val="00AB6379"/>
    <w:rsid w:val="00AB65D4"/>
    <w:rsid w:val="00AB6791"/>
    <w:rsid w:val="00AB6A00"/>
    <w:rsid w:val="00AB6A44"/>
    <w:rsid w:val="00AB6C79"/>
    <w:rsid w:val="00AB6C96"/>
    <w:rsid w:val="00AB6FC9"/>
    <w:rsid w:val="00AB70DC"/>
    <w:rsid w:val="00AB71AC"/>
    <w:rsid w:val="00AB7306"/>
    <w:rsid w:val="00AB7502"/>
    <w:rsid w:val="00AB76C8"/>
    <w:rsid w:val="00AB76CE"/>
    <w:rsid w:val="00AB76FB"/>
    <w:rsid w:val="00AB77E7"/>
    <w:rsid w:val="00AB79E6"/>
    <w:rsid w:val="00AB7BB0"/>
    <w:rsid w:val="00AB7C0A"/>
    <w:rsid w:val="00AB7EDC"/>
    <w:rsid w:val="00AC005B"/>
    <w:rsid w:val="00AC03A3"/>
    <w:rsid w:val="00AC03E4"/>
    <w:rsid w:val="00AC0694"/>
    <w:rsid w:val="00AC078D"/>
    <w:rsid w:val="00AC0894"/>
    <w:rsid w:val="00AC093F"/>
    <w:rsid w:val="00AC0A17"/>
    <w:rsid w:val="00AC0BA4"/>
    <w:rsid w:val="00AC0BD2"/>
    <w:rsid w:val="00AC0CC0"/>
    <w:rsid w:val="00AC0CD3"/>
    <w:rsid w:val="00AC0D46"/>
    <w:rsid w:val="00AC0DFE"/>
    <w:rsid w:val="00AC0F09"/>
    <w:rsid w:val="00AC0F8A"/>
    <w:rsid w:val="00AC110D"/>
    <w:rsid w:val="00AC1242"/>
    <w:rsid w:val="00AC15E1"/>
    <w:rsid w:val="00AC15E6"/>
    <w:rsid w:val="00AC16AA"/>
    <w:rsid w:val="00AC1809"/>
    <w:rsid w:val="00AC185A"/>
    <w:rsid w:val="00AC1A4F"/>
    <w:rsid w:val="00AC1BFA"/>
    <w:rsid w:val="00AC1EA9"/>
    <w:rsid w:val="00AC1F53"/>
    <w:rsid w:val="00AC1F89"/>
    <w:rsid w:val="00AC1FDB"/>
    <w:rsid w:val="00AC201F"/>
    <w:rsid w:val="00AC20B5"/>
    <w:rsid w:val="00AC21E2"/>
    <w:rsid w:val="00AC221D"/>
    <w:rsid w:val="00AC2486"/>
    <w:rsid w:val="00AC263D"/>
    <w:rsid w:val="00AC263F"/>
    <w:rsid w:val="00AC2B45"/>
    <w:rsid w:val="00AC2B86"/>
    <w:rsid w:val="00AC2F57"/>
    <w:rsid w:val="00AC3039"/>
    <w:rsid w:val="00AC3194"/>
    <w:rsid w:val="00AC31E0"/>
    <w:rsid w:val="00AC320A"/>
    <w:rsid w:val="00AC32D0"/>
    <w:rsid w:val="00AC3300"/>
    <w:rsid w:val="00AC33BE"/>
    <w:rsid w:val="00AC33F8"/>
    <w:rsid w:val="00AC343C"/>
    <w:rsid w:val="00AC35CF"/>
    <w:rsid w:val="00AC3737"/>
    <w:rsid w:val="00AC3773"/>
    <w:rsid w:val="00AC3976"/>
    <w:rsid w:val="00AC4017"/>
    <w:rsid w:val="00AC4399"/>
    <w:rsid w:val="00AC439A"/>
    <w:rsid w:val="00AC445B"/>
    <w:rsid w:val="00AC44FE"/>
    <w:rsid w:val="00AC4764"/>
    <w:rsid w:val="00AC4801"/>
    <w:rsid w:val="00AC48CA"/>
    <w:rsid w:val="00AC4A49"/>
    <w:rsid w:val="00AC4B29"/>
    <w:rsid w:val="00AC4D2E"/>
    <w:rsid w:val="00AC4EE1"/>
    <w:rsid w:val="00AC534B"/>
    <w:rsid w:val="00AC54BD"/>
    <w:rsid w:val="00AC5546"/>
    <w:rsid w:val="00AC581E"/>
    <w:rsid w:val="00AC5901"/>
    <w:rsid w:val="00AC59B7"/>
    <w:rsid w:val="00AC5A67"/>
    <w:rsid w:val="00AC5A8C"/>
    <w:rsid w:val="00AC5B49"/>
    <w:rsid w:val="00AC5E7A"/>
    <w:rsid w:val="00AC6046"/>
    <w:rsid w:val="00AC66A3"/>
    <w:rsid w:val="00AC6A03"/>
    <w:rsid w:val="00AC71B0"/>
    <w:rsid w:val="00AC7220"/>
    <w:rsid w:val="00AC72BF"/>
    <w:rsid w:val="00AC74B8"/>
    <w:rsid w:val="00AC7583"/>
    <w:rsid w:val="00AC75AF"/>
    <w:rsid w:val="00AC75DC"/>
    <w:rsid w:val="00AC76E8"/>
    <w:rsid w:val="00AC7733"/>
    <w:rsid w:val="00AC776E"/>
    <w:rsid w:val="00AC77B6"/>
    <w:rsid w:val="00AC78A0"/>
    <w:rsid w:val="00AC7A19"/>
    <w:rsid w:val="00AC7DA3"/>
    <w:rsid w:val="00AC7DCD"/>
    <w:rsid w:val="00AC7EDF"/>
    <w:rsid w:val="00AC7F80"/>
    <w:rsid w:val="00AD00F5"/>
    <w:rsid w:val="00AD017C"/>
    <w:rsid w:val="00AD02D7"/>
    <w:rsid w:val="00AD0321"/>
    <w:rsid w:val="00AD056E"/>
    <w:rsid w:val="00AD06A0"/>
    <w:rsid w:val="00AD077E"/>
    <w:rsid w:val="00AD07C2"/>
    <w:rsid w:val="00AD08A7"/>
    <w:rsid w:val="00AD091D"/>
    <w:rsid w:val="00AD0A07"/>
    <w:rsid w:val="00AD0AB6"/>
    <w:rsid w:val="00AD0B2B"/>
    <w:rsid w:val="00AD0E6B"/>
    <w:rsid w:val="00AD0F87"/>
    <w:rsid w:val="00AD1013"/>
    <w:rsid w:val="00AD1235"/>
    <w:rsid w:val="00AD1289"/>
    <w:rsid w:val="00AD1627"/>
    <w:rsid w:val="00AD1689"/>
    <w:rsid w:val="00AD16FF"/>
    <w:rsid w:val="00AD1705"/>
    <w:rsid w:val="00AD1851"/>
    <w:rsid w:val="00AD188A"/>
    <w:rsid w:val="00AD1984"/>
    <w:rsid w:val="00AD1A05"/>
    <w:rsid w:val="00AD1A50"/>
    <w:rsid w:val="00AD1B6F"/>
    <w:rsid w:val="00AD1DCF"/>
    <w:rsid w:val="00AD1E16"/>
    <w:rsid w:val="00AD1E18"/>
    <w:rsid w:val="00AD1F16"/>
    <w:rsid w:val="00AD1F91"/>
    <w:rsid w:val="00AD1FD8"/>
    <w:rsid w:val="00AD21AB"/>
    <w:rsid w:val="00AD2385"/>
    <w:rsid w:val="00AD2621"/>
    <w:rsid w:val="00AD2760"/>
    <w:rsid w:val="00AD28CA"/>
    <w:rsid w:val="00AD2D70"/>
    <w:rsid w:val="00AD3068"/>
    <w:rsid w:val="00AD330B"/>
    <w:rsid w:val="00AD3601"/>
    <w:rsid w:val="00AD3716"/>
    <w:rsid w:val="00AD37D5"/>
    <w:rsid w:val="00AD384E"/>
    <w:rsid w:val="00AD3957"/>
    <w:rsid w:val="00AD3A89"/>
    <w:rsid w:val="00AD3CF4"/>
    <w:rsid w:val="00AD3E78"/>
    <w:rsid w:val="00AD3F0C"/>
    <w:rsid w:val="00AD4194"/>
    <w:rsid w:val="00AD41E6"/>
    <w:rsid w:val="00AD439F"/>
    <w:rsid w:val="00AD4782"/>
    <w:rsid w:val="00AD47E0"/>
    <w:rsid w:val="00AD4971"/>
    <w:rsid w:val="00AD4FCD"/>
    <w:rsid w:val="00AD5219"/>
    <w:rsid w:val="00AD535A"/>
    <w:rsid w:val="00AD5492"/>
    <w:rsid w:val="00AD55B2"/>
    <w:rsid w:val="00AD5892"/>
    <w:rsid w:val="00AD5942"/>
    <w:rsid w:val="00AD5A1B"/>
    <w:rsid w:val="00AD5AAB"/>
    <w:rsid w:val="00AD5BC3"/>
    <w:rsid w:val="00AD5DF6"/>
    <w:rsid w:val="00AD5EB0"/>
    <w:rsid w:val="00AD620D"/>
    <w:rsid w:val="00AD6273"/>
    <w:rsid w:val="00AD65FF"/>
    <w:rsid w:val="00AD66A0"/>
    <w:rsid w:val="00AD6783"/>
    <w:rsid w:val="00AD682F"/>
    <w:rsid w:val="00AD6D60"/>
    <w:rsid w:val="00AD6DC5"/>
    <w:rsid w:val="00AD6DE5"/>
    <w:rsid w:val="00AD7117"/>
    <w:rsid w:val="00AD712E"/>
    <w:rsid w:val="00AD719B"/>
    <w:rsid w:val="00AD722A"/>
    <w:rsid w:val="00AD78BF"/>
    <w:rsid w:val="00AD792F"/>
    <w:rsid w:val="00AD79DD"/>
    <w:rsid w:val="00AD7A15"/>
    <w:rsid w:val="00AD7D74"/>
    <w:rsid w:val="00AD7E3E"/>
    <w:rsid w:val="00AE0088"/>
    <w:rsid w:val="00AE00E4"/>
    <w:rsid w:val="00AE0392"/>
    <w:rsid w:val="00AE0461"/>
    <w:rsid w:val="00AE05B0"/>
    <w:rsid w:val="00AE05B4"/>
    <w:rsid w:val="00AE0724"/>
    <w:rsid w:val="00AE080F"/>
    <w:rsid w:val="00AE081E"/>
    <w:rsid w:val="00AE0832"/>
    <w:rsid w:val="00AE0CA2"/>
    <w:rsid w:val="00AE1182"/>
    <w:rsid w:val="00AE12A5"/>
    <w:rsid w:val="00AE17F7"/>
    <w:rsid w:val="00AE1B0D"/>
    <w:rsid w:val="00AE1C7B"/>
    <w:rsid w:val="00AE1E6A"/>
    <w:rsid w:val="00AE1F33"/>
    <w:rsid w:val="00AE1FCD"/>
    <w:rsid w:val="00AE2199"/>
    <w:rsid w:val="00AE2425"/>
    <w:rsid w:val="00AE2443"/>
    <w:rsid w:val="00AE2505"/>
    <w:rsid w:val="00AE25DC"/>
    <w:rsid w:val="00AE26DD"/>
    <w:rsid w:val="00AE29CE"/>
    <w:rsid w:val="00AE2BAB"/>
    <w:rsid w:val="00AE3080"/>
    <w:rsid w:val="00AE30AB"/>
    <w:rsid w:val="00AE3173"/>
    <w:rsid w:val="00AE330D"/>
    <w:rsid w:val="00AE33DB"/>
    <w:rsid w:val="00AE34E0"/>
    <w:rsid w:val="00AE35B5"/>
    <w:rsid w:val="00AE3916"/>
    <w:rsid w:val="00AE3B3C"/>
    <w:rsid w:val="00AE3DE8"/>
    <w:rsid w:val="00AE3DF6"/>
    <w:rsid w:val="00AE3EA6"/>
    <w:rsid w:val="00AE4027"/>
    <w:rsid w:val="00AE40BD"/>
    <w:rsid w:val="00AE42DD"/>
    <w:rsid w:val="00AE4363"/>
    <w:rsid w:val="00AE43D8"/>
    <w:rsid w:val="00AE4560"/>
    <w:rsid w:val="00AE4601"/>
    <w:rsid w:val="00AE471E"/>
    <w:rsid w:val="00AE4747"/>
    <w:rsid w:val="00AE494C"/>
    <w:rsid w:val="00AE4D3C"/>
    <w:rsid w:val="00AE4E38"/>
    <w:rsid w:val="00AE5037"/>
    <w:rsid w:val="00AE51FF"/>
    <w:rsid w:val="00AE52DF"/>
    <w:rsid w:val="00AE539D"/>
    <w:rsid w:val="00AE555C"/>
    <w:rsid w:val="00AE563E"/>
    <w:rsid w:val="00AE5729"/>
    <w:rsid w:val="00AE5924"/>
    <w:rsid w:val="00AE5934"/>
    <w:rsid w:val="00AE5B93"/>
    <w:rsid w:val="00AE5F1B"/>
    <w:rsid w:val="00AE61C7"/>
    <w:rsid w:val="00AE66B0"/>
    <w:rsid w:val="00AE66F4"/>
    <w:rsid w:val="00AE68DC"/>
    <w:rsid w:val="00AE6F54"/>
    <w:rsid w:val="00AE70CB"/>
    <w:rsid w:val="00AE70D4"/>
    <w:rsid w:val="00AE7229"/>
    <w:rsid w:val="00AE728B"/>
    <w:rsid w:val="00AE7350"/>
    <w:rsid w:val="00AE74A1"/>
    <w:rsid w:val="00AE74AD"/>
    <w:rsid w:val="00AE76B0"/>
    <w:rsid w:val="00AE7741"/>
    <w:rsid w:val="00AE77BE"/>
    <w:rsid w:val="00AE7885"/>
    <w:rsid w:val="00AE792F"/>
    <w:rsid w:val="00AE7978"/>
    <w:rsid w:val="00AE79E9"/>
    <w:rsid w:val="00AE7BBC"/>
    <w:rsid w:val="00AE7D54"/>
    <w:rsid w:val="00AE7D75"/>
    <w:rsid w:val="00AF027F"/>
    <w:rsid w:val="00AF0661"/>
    <w:rsid w:val="00AF0BCF"/>
    <w:rsid w:val="00AF0BFE"/>
    <w:rsid w:val="00AF0C73"/>
    <w:rsid w:val="00AF0C98"/>
    <w:rsid w:val="00AF0D03"/>
    <w:rsid w:val="00AF0D2A"/>
    <w:rsid w:val="00AF0D61"/>
    <w:rsid w:val="00AF1096"/>
    <w:rsid w:val="00AF1106"/>
    <w:rsid w:val="00AF122A"/>
    <w:rsid w:val="00AF129D"/>
    <w:rsid w:val="00AF13E7"/>
    <w:rsid w:val="00AF1732"/>
    <w:rsid w:val="00AF1750"/>
    <w:rsid w:val="00AF1772"/>
    <w:rsid w:val="00AF18F5"/>
    <w:rsid w:val="00AF1A8B"/>
    <w:rsid w:val="00AF1E11"/>
    <w:rsid w:val="00AF1E2E"/>
    <w:rsid w:val="00AF234F"/>
    <w:rsid w:val="00AF23D4"/>
    <w:rsid w:val="00AF23FC"/>
    <w:rsid w:val="00AF2775"/>
    <w:rsid w:val="00AF28D1"/>
    <w:rsid w:val="00AF2974"/>
    <w:rsid w:val="00AF2988"/>
    <w:rsid w:val="00AF2A90"/>
    <w:rsid w:val="00AF2B3A"/>
    <w:rsid w:val="00AF2B64"/>
    <w:rsid w:val="00AF2D3D"/>
    <w:rsid w:val="00AF303C"/>
    <w:rsid w:val="00AF30E3"/>
    <w:rsid w:val="00AF330B"/>
    <w:rsid w:val="00AF332B"/>
    <w:rsid w:val="00AF350C"/>
    <w:rsid w:val="00AF357D"/>
    <w:rsid w:val="00AF36B1"/>
    <w:rsid w:val="00AF3793"/>
    <w:rsid w:val="00AF37EA"/>
    <w:rsid w:val="00AF39FA"/>
    <w:rsid w:val="00AF3B2B"/>
    <w:rsid w:val="00AF3DC8"/>
    <w:rsid w:val="00AF41BC"/>
    <w:rsid w:val="00AF46DD"/>
    <w:rsid w:val="00AF4728"/>
    <w:rsid w:val="00AF4780"/>
    <w:rsid w:val="00AF47CD"/>
    <w:rsid w:val="00AF4A8F"/>
    <w:rsid w:val="00AF4D23"/>
    <w:rsid w:val="00AF4D93"/>
    <w:rsid w:val="00AF4E2F"/>
    <w:rsid w:val="00AF4F19"/>
    <w:rsid w:val="00AF54BB"/>
    <w:rsid w:val="00AF5691"/>
    <w:rsid w:val="00AF58CB"/>
    <w:rsid w:val="00AF591A"/>
    <w:rsid w:val="00AF5967"/>
    <w:rsid w:val="00AF5985"/>
    <w:rsid w:val="00AF5A62"/>
    <w:rsid w:val="00AF5ABF"/>
    <w:rsid w:val="00AF5AE8"/>
    <w:rsid w:val="00AF5CC2"/>
    <w:rsid w:val="00AF5CF5"/>
    <w:rsid w:val="00AF5D2D"/>
    <w:rsid w:val="00AF5D9A"/>
    <w:rsid w:val="00AF5DFB"/>
    <w:rsid w:val="00AF5EBA"/>
    <w:rsid w:val="00AF625E"/>
    <w:rsid w:val="00AF6334"/>
    <w:rsid w:val="00AF6366"/>
    <w:rsid w:val="00AF65E4"/>
    <w:rsid w:val="00AF67FF"/>
    <w:rsid w:val="00AF681A"/>
    <w:rsid w:val="00AF6B2A"/>
    <w:rsid w:val="00AF6C30"/>
    <w:rsid w:val="00AF6E92"/>
    <w:rsid w:val="00AF6EFE"/>
    <w:rsid w:val="00AF6FDC"/>
    <w:rsid w:val="00AF70EE"/>
    <w:rsid w:val="00AF716F"/>
    <w:rsid w:val="00AF7350"/>
    <w:rsid w:val="00AF7551"/>
    <w:rsid w:val="00AF7881"/>
    <w:rsid w:val="00AF7ADD"/>
    <w:rsid w:val="00AF7B3C"/>
    <w:rsid w:val="00AF7E10"/>
    <w:rsid w:val="00B00419"/>
    <w:rsid w:val="00B00763"/>
    <w:rsid w:val="00B008E7"/>
    <w:rsid w:val="00B00939"/>
    <w:rsid w:val="00B00948"/>
    <w:rsid w:val="00B00DD2"/>
    <w:rsid w:val="00B00DEC"/>
    <w:rsid w:val="00B00FE0"/>
    <w:rsid w:val="00B01122"/>
    <w:rsid w:val="00B0121E"/>
    <w:rsid w:val="00B013C3"/>
    <w:rsid w:val="00B01443"/>
    <w:rsid w:val="00B01816"/>
    <w:rsid w:val="00B01821"/>
    <w:rsid w:val="00B01A56"/>
    <w:rsid w:val="00B01BB6"/>
    <w:rsid w:val="00B01CB3"/>
    <w:rsid w:val="00B01F5E"/>
    <w:rsid w:val="00B020F1"/>
    <w:rsid w:val="00B0211F"/>
    <w:rsid w:val="00B0252E"/>
    <w:rsid w:val="00B02537"/>
    <w:rsid w:val="00B02641"/>
    <w:rsid w:val="00B0265C"/>
    <w:rsid w:val="00B02A6C"/>
    <w:rsid w:val="00B02B86"/>
    <w:rsid w:val="00B02BB6"/>
    <w:rsid w:val="00B02BDF"/>
    <w:rsid w:val="00B02D61"/>
    <w:rsid w:val="00B02F50"/>
    <w:rsid w:val="00B030D4"/>
    <w:rsid w:val="00B0320F"/>
    <w:rsid w:val="00B0327C"/>
    <w:rsid w:val="00B03352"/>
    <w:rsid w:val="00B03384"/>
    <w:rsid w:val="00B033E3"/>
    <w:rsid w:val="00B034C2"/>
    <w:rsid w:val="00B03528"/>
    <w:rsid w:val="00B03557"/>
    <w:rsid w:val="00B039A3"/>
    <w:rsid w:val="00B03A79"/>
    <w:rsid w:val="00B03AA3"/>
    <w:rsid w:val="00B03AB1"/>
    <w:rsid w:val="00B03CC5"/>
    <w:rsid w:val="00B03DD9"/>
    <w:rsid w:val="00B03E26"/>
    <w:rsid w:val="00B03EF3"/>
    <w:rsid w:val="00B03F31"/>
    <w:rsid w:val="00B040A1"/>
    <w:rsid w:val="00B04305"/>
    <w:rsid w:val="00B0435C"/>
    <w:rsid w:val="00B04415"/>
    <w:rsid w:val="00B044EB"/>
    <w:rsid w:val="00B045A9"/>
    <w:rsid w:val="00B046E7"/>
    <w:rsid w:val="00B047CD"/>
    <w:rsid w:val="00B049DF"/>
    <w:rsid w:val="00B049F8"/>
    <w:rsid w:val="00B049FC"/>
    <w:rsid w:val="00B04BB9"/>
    <w:rsid w:val="00B05308"/>
    <w:rsid w:val="00B0534F"/>
    <w:rsid w:val="00B0546C"/>
    <w:rsid w:val="00B057AD"/>
    <w:rsid w:val="00B057EF"/>
    <w:rsid w:val="00B05ACA"/>
    <w:rsid w:val="00B060E7"/>
    <w:rsid w:val="00B062E1"/>
    <w:rsid w:val="00B0645D"/>
    <w:rsid w:val="00B06510"/>
    <w:rsid w:val="00B065CE"/>
    <w:rsid w:val="00B06715"/>
    <w:rsid w:val="00B06B87"/>
    <w:rsid w:val="00B06D89"/>
    <w:rsid w:val="00B06DCA"/>
    <w:rsid w:val="00B0724E"/>
    <w:rsid w:val="00B072C4"/>
    <w:rsid w:val="00B0735F"/>
    <w:rsid w:val="00B07371"/>
    <w:rsid w:val="00B0758E"/>
    <w:rsid w:val="00B0768E"/>
    <w:rsid w:val="00B0786A"/>
    <w:rsid w:val="00B078AC"/>
    <w:rsid w:val="00B078D0"/>
    <w:rsid w:val="00B07AB6"/>
    <w:rsid w:val="00B07BDE"/>
    <w:rsid w:val="00B07DB5"/>
    <w:rsid w:val="00B07E39"/>
    <w:rsid w:val="00B07F27"/>
    <w:rsid w:val="00B102A5"/>
    <w:rsid w:val="00B104D1"/>
    <w:rsid w:val="00B10C19"/>
    <w:rsid w:val="00B10F35"/>
    <w:rsid w:val="00B10FD9"/>
    <w:rsid w:val="00B1116D"/>
    <w:rsid w:val="00B11453"/>
    <w:rsid w:val="00B116A4"/>
    <w:rsid w:val="00B11D2F"/>
    <w:rsid w:val="00B11DA1"/>
    <w:rsid w:val="00B12213"/>
    <w:rsid w:val="00B1231B"/>
    <w:rsid w:val="00B12373"/>
    <w:rsid w:val="00B12806"/>
    <w:rsid w:val="00B12A27"/>
    <w:rsid w:val="00B12A6A"/>
    <w:rsid w:val="00B12D70"/>
    <w:rsid w:val="00B12E16"/>
    <w:rsid w:val="00B13005"/>
    <w:rsid w:val="00B13580"/>
    <w:rsid w:val="00B135DB"/>
    <w:rsid w:val="00B1360D"/>
    <w:rsid w:val="00B13837"/>
    <w:rsid w:val="00B13866"/>
    <w:rsid w:val="00B139AF"/>
    <w:rsid w:val="00B13ADF"/>
    <w:rsid w:val="00B13B79"/>
    <w:rsid w:val="00B13CEA"/>
    <w:rsid w:val="00B13E9E"/>
    <w:rsid w:val="00B13F8F"/>
    <w:rsid w:val="00B14108"/>
    <w:rsid w:val="00B142B4"/>
    <w:rsid w:val="00B14378"/>
    <w:rsid w:val="00B1457A"/>
    <w:rsid w:val="00B14634"/>
    <w:rsid w:val="00B1491D"/>
    <w:rsid w:val="00B14923"/>
    <w:rsid w:val="00B14B8D"/>
    <w:rsid w:val="00B14C0F"/>
    <w:rsid w:val="00B14CAD"/>
    <w:rsid w:val="00B15048"/>
    <w:rsid w:val="00B150CD"/>
    <w:rsid w:val="00B15180"/>
    <w:rsid w:val="00B15CD3"/>
    <w:rsid w:val="00B15D00"/>
    <w:rsid w:val="00B15D1E"/>
    <w:rsid w:val="00B15ED8"/>
    <w:rsid w:val="00B15F6F"/>
    <w:rsid w:val="00B15FF5"/>
    <w:rsid w:val="00B160D6"/>
    <w:rsid w:val="00B164E4"/>
    <w:rsid w:val="00B16511"/>
    <w:rsid w:val="00B16543"/>
    <w:rsid w:val="00B16787"/>
    <w:rsid w:val="00B16C5C"/>
    <w:rsid w:val="00B16D2B"/>
    <w:rsid w:val="00B17088"/>
    <w:rsid w:val="00B17259"/>
    <w:rsid w:val="00B17287"/>
    <w:rsid w:val="00B17385"/>
    <w:rsid w:val="00B17676"/>
    <w:rsid w:val="00B17E78"/>
    <w:rsid w:val="00B17ED9"/>
    <w:rsid w:val="00B17FBD"/>
    <w:rsid w:val="00B20090"/>
    <w:rsid w:val="00B20544"/>
    <w:rsid w:val="00B2057E"/>
    <w:rsid w:val="00B20598"/>
    <w:rsid w:val="00B2070F"/>
    <w:rsid w:val="00B2085A"/>
    <w:rsid w:val="00B20884"/>
    <w:rsid w:val="00B208F1"/>
    <w:rsid w:val="00B20912"/>
    <w:rsid w:val="00B20B84"/>
    <w:rsid w:val="00B20D9A"/>
    <w:rsid w:val="00B20DFD"/>
    <w:rsid w:val="00B20DFF"/>
    <w:rsid w:val="00B20F0A"/>
    <w:rsid w:val="00B20F94"/>
    <w:rsid w:val="00B212F2"/>
    <w:rsid w:val="00B213EF"/>
    <w:rsid w:val="00B2142F"/>
    <w:rsid w:val="00B2152A"/>
    <w:rsid w:val="00B21668"/>
    <w:rsid w:val="00B2197A"/>
    <w:rsid w:val="00B21B59"/>
    <w:rsid w:val="00B21BB3"/>
    <w:rsid w:val="00B21BC1"/>
    <w:rsid w:val="00B21D32"/>
    <w:rsid w:val="00B21E7B"/>
    <w:rsid w:val="00B21EDE"/>
    <w:rsid w:val="00B22105"/>
    <w:rsid w:val="00B2222F"/>
    <w:rsid w:val="00B22486"/>
    <w:rsid w:val="00B2267A"/>
    <w:rsid w:val="00B228A4"/>
    <w:rsid w:val="00B23069"/>
    <w:rsid w:val="00B23094"/>
    <w:rsid w:val="00B23224"/>
    <w:rsid w:val="00B232F1"/>
    <w:rsid w:val="00B235BC"/>
    <w:rsid w:val="00B2362A"/>
    <w:rsid w:val="00B2366F"/>
    <w:rsid w:val="00B238CE"/>
    <w:rsid w:val="00B23A98"/>
    <w:rsid w:val="00B23DFF"/>
    <w:rsid w:val="00B23FCE"/>
    <w:rsid w:val="00B245CF"/>
    <w:rsid w:val="00B2469E"/>
    <w:rsid w:val="00B247C4"/>
    <w:rsid w:val="00B247D3"/>
    <w:rsid w:val="00B249A9"/>
    <w:rsid w:val="00B24D19"/>
    <w:rsid w:val="00B2501D"/>
    <w:rsid w:val="00B25159"/>
    <w:rsid w:val="00B2524D"/>
    <w:rsid w:val="00B252D3"/>
    <w:rsid w:val="00B254E7"/>
    <w:rsid w:val="00B254F1"/>
    <w:rsid w:val="00B2558C"/>
    <w:rsid w:val="00B255F9"/>
    <w:rsid w:val="00B256C0"/>
    <w:rsid w:val="00B2598C"/>
    <w:rsid w:val="00B25A1D"/>
    <w:rsid w:val="00B25A97"/>
    <w:rsid w:val="00B25B4D"/>
    <w:rsid w:val="00B25B61"/>
    <w:rsid w:val="00B25BDD"/>
    <w:rsid w:val="00B25C6F"/>
    <w:rsid w:val="00B25CB1"/>
    <w:rsid w:val="00B261D2"/>
    <w:rsid w:val="00B2620B"/>
    <w:rsid w:val="00B26484"/>
    <w:rsid w:val="00B2668E"/>
    <w:rsid w:val="00B266E8"/>
    <w:rsid w:val="00B2677E"/>
    <w:rsid w:val="00B267B7"/>
    <w:rsid w:val="00B26841"/>
    <w:rsid w:val="00B268CC"/>
    <w:rsid w:val="00B26B2A"/>
    <w:rsid w:val="00B26BA1"/>
    <w:rsid w:val="00B26CE0"/>
    <w:rsid w:val="00B27206"/>
    <w:rsid w:val="00B2723F"/>
    <w:rsid w:val="00B27307"/>
    <w:rsid w:val="00B2749D"/>
    <w:rsid w:val="00B27618"/>
    <w:rsid w:val="00B27694"/>
    <w:rsid w:val="00B2782F"/>
    <w:rsid w:val="00B2790F"/>
    <w:rsid w:val="00B27998"/>
    <w:rsid w:val="00B27AAC"/>
    <w:rsid w:val="00B30146"/>
    <w:rsid w:val="00B301EA"/>
    <w:rsid w:val="00B30212"/>
    <w:rsid w:val="00B304BE"/>
    <w:rsid w:val="00B307CC"/>
    <w:rsid w:val="00B308A0"/>
    <w:rsid w:val="00B30948"/>
    <w:rsid w:val="00B30A48"/>
    <w:rsid w:val="00B30A56"/>
    <w:rsid w:val="00B30C50"/>
    <w:rsid w:val="00B30C83"/>
    <w:rsid w:val="00B30CCB"/>
    <w:rsid w:val="00B30E7B"/>
    <w:rsid w:val="00B3106D"/>
    <w:rsid w:val="00B320A6"/>
    <w:rsid w:val="00B321D9"/>
    <w:rsid w:val="00B32665"/>
    <w:rsid w:val="00B3287A"/>
    <w:rsid w:val="00B32D15"/>
    <w:rsid w:val="00B32D37"/>
    <w:rsid w:val="00B32F73"/>
    <w:rsid w:val="00B330CE"/>
    <w:rsid w:val="00B332BE"/>
    <w:rsid w:val="00B333A5"/>
    <w:rsid w:val="00B33536"/>
    <w:rsid w:val="00B33F28"/>
    <w:rsid w:val="00B34040"/>
    <w:rsid w:val="00B340C0"/>
    <w:rsid w:val="00B348C4"/>
    <w:rsid w:val="00B34DB3"/>
    <w:rsid w:val="00B35127"/>
    <w:rsid w:val="00B35149"/>
    <w:rsid w:val="00B352F1"/>
    <w:rsid w:val="00B355A7"/>
    <w:rsid w:val="00B35718"/>
    <w:rsid w:val="00B35974"/>
    <w:rsid w:val="00B359D6"/>
    <w:rsid w:val="00B35A3F"/>
    <w:rsid w:val="00B35B46"/>
    <w:rsid w:val="00B36258"/>
    <w:rsid w:val="00B362A3"/>
    <w:rsid w:val="00B36505"/>
    <w:rsid w:val="00B3667E"/>
    <w:rsid w:val="00B36839"/>
    <w:rsid w:val="00B368B9"/>
    <w:rsid w:val="00B3696F"/>
    <w:rsid w:val="00B36B2C"/>
    <w:rsid w:val="00B36CB0"/>
    <w:rsid w:val="00B37130"/>
    <w:rsid w:val="00B371D7"/>
    <w:rsid w:val="00B3727C"/>
    <w:rsid w:val="00B37449"/>
    <w:rsid w:val="00B37913"/>
    <w:rsid w:val="00B37980"/>
    <w:rsid w:val="00B37E63"/>
    <w:rsid w:val="00B40260"/>
    <w:rsid w:val="00B402FD"/>
    <w:rsid w:val="00B403AB"/>
    <w:rsid w:val="00B40698"/>
    <w:rsid w:val="00B406A9"/>
    <w:rsid w:val="00B409E4"/>
    <w:rsid w:val="00B40B42"/>
    <w:rsid w:val="00B40E11"/>
    <w:rsid w:val="00B40EB2"/>
    <w:rsid w:val="00B40F8B"/>
    <w:rsid w:val="00B41077"/>
    <w:rsid w:val="00B412A7"/>
    <w:rsid w:val="00B4144F"/>
    <w:rsid w:val="00B4146E"/>
    <w:rsid w:val="00B414E5"/>
    <w:rsid w:val="00B4154A"/>
    <w:rsid w:val="00B41853"/>
    <w:rsid w:val="00B41C25"/>
    <w:rsid w:val="00B41C68"/>
    <w:rsid w:val="00B41DC4"/>
    <w:rsid w:val="00B422CC"/>
    <w:rsid w:val="00B423A6"/>
    <w:rsid w:val="00B4245A"/>
    <w:rsid w:val="00B426CA"/>
    <w:rsid w:val="00B429D2"/>
    <w:rsid w:val="00B42ACA"/>
    <w:rsid w:val="00B42B84"/>
    <w:rsid w:val="00B42BF4"/>
    <w:rsid w:val="00B42C76"/>
    <w:rsid w:val="00B42D56"/>
    <w:rsid w:val="00B42F03"/>
    <w:rsid w:val="00B42FB6"/>
    <w:rsid w:val="00B43125"/>
    <w:rsid w:val="00B431CF"/>
    <w:rsid w:val="00B4329B"/>
    <w:rsid w:val="00B432CE"/>
    <w:rsid w:val="00B433B2"/>
    <w:rsid w:val="00B4351F"/>
    <w:rsid w:val="00B437EA"/>
    <w:rsid w:val="00B439CA"/>
    <w:rsid w:val="00B43CFD"/>
    <w:rsid w:val="00B43E22"/>
    <w:rsid w:val="00B43F5A"/>
    <w:rsid w:val="00B440F0"/>
    <w:rsid w:val="00B44669"/>
    <w:rsid w:val="00B44682"/>
    <w:rsid w:val="00B44806"/>
    <w:rsid w:val="00B449A5"/>
    <w:rsid w:val="00B44D21"/>
    <w:rsid w:val="00B44D48"/>
    <w:rsid w:val="00B451A0"/>
    <w:rsid w:val="00B45515"/>
    <w:rsid w:val="00B45650"/>
    <w:rsid w:val="00B458E1"/>
    <w:rsid w:val="00B459CC"/>
    <w:rsid w:val="00B45A8C"/>
    <w:rsid w:val="00B45ADE"/>
    <w:rsid w:val="00B45CDF"/>
    <w:rsid w:val="00B461BD"/>
    <w:rsid w:val="00B4643F"/>
    <w:rsid w:val="00B464FC"/>
    <w:rsid w:val="00B4654E"/>
    <w:rsid w:val="00B46731"/>
    <w:rsid w:val="00B4695C"/>
    <w:rsid w:val="00B4698F"/>
    <w:rsid w:val="00B46AF4"/>
    <w:rsid w:val="00B46B18"/>
    <w:rsid w:val="00B46B50"/>
    <w:rsid w:val="00B46BCD"/>
    <w:rsid w:val="00B46F63"/>
    <w:rsid w:val="00B46FFD"/>
    <w:rsid w:val="00B47218"/>
    <w:rsid w:val="00B47349"/>
    <w:rsid w:val="00B4738C"/>
    <w:rsid w:val="00B47575"/>
    <w:rsid w:val="00B4757B"/>
    <w:rsid w:val="00B479C8"/>
    <w:rsid w:val="00B47A31"/>
    <w:rsid w:val="00B47A3A"/>
    <w:rsid w:val="00B47C4F"/>
    <w:rsid w:val="00B47C96"/>
    <w:rsid w:val="00B47E2E"/>
    <w:rsid w:val="00B47EB3"/>
    <w:rsid w:val="00B500C5"/>
    <w:rsid w:val="00B5046B"/>
    <w:rsid w:val="00B50527"/>
    <w:rsid w:val="00B50570"/>
    <w:rsid w:val="00B508D9"/>
    <w:rsid w:val="00B509C7"/>
    <w:rsid w:val="00B50BF3"/>
    <w:rsid w:val="00B50C42"/>
    <w:rsid w:val="00B50E23"/>
    <w:rsid w:val="00B50E47"/>
    <w:rsid w:val="00B50EB3"/>
    <w:rsid w:val="00B511C2"/>
    <w:rsid w:val="00B513F8"/>
    <w:rsid w:val="00B513FE"/>
    <w:rsid w:val="00B51515"/>
    <w:rsid w:val="00B5152D"/>
    <w:rsid w:val="00B515AE"/>
    <w:rsid w:val="00B51616"/>
    <w:rsid w:val="00B518DD"/>
    <w:rsid w:val="00B519B3"/>
    <w:rsid w:val="00B51CBF"/>
    <w:rsid w:val="00B51D79"/>
    <w:rsid w:val="00B522E2"/>
    <w:rsid w:val="00B52A06"/>
    <w:rsid w:val="00B52A65"/>
    <w:rsid w:val="00B52A85"/>
    <w:rsid w:val="00B52C3D"/>
    <w:rsid w:val="00B52E68"/>
    <w:rsid w:val="00B53299"/>
    <w:rsid w:val="00B5344D"/>
    <w:rsid w:val="00B53865"/>
    <w:rsid w:val="00B5392A"/>
    <w:rsid w:val="00B53B07"/>
    <w:rsid w:val="00B53BA3"/>
    <w:rsid w:val="00B53BD3"/>
    <w:rsid w:val="00B53E2B"/>
    <w:rsid w:val="00B53F10"/>
    <w:rsid w:val="00B5403D"/>
    <w:rsid w:val="00B5445A"/>
    <w:rsid w:val="00B54B77"/>
    <w:rsid w:val="00B54CAF"/>
    <w:rsid w:val="00B54D49"/>
    <w:rsid w:val="00B54EBC"/>
    <w:rsid w:val="00B55153"/>
    <w:rsid w:val="00B55B12"/>
    <w:rsid w:val="00B55BD9"/>
    <w:rsid w:val="00B55CC5"/>
    <w:rsid w:val="00B55E22"/>
    <w:rsid w:val="00B5606B"/>
    <w:rsid w:val="00B56180"/>
    <w:rsid w:val="00B561C9"/>
    <w:rsid w:val="00B56302"/>
    <w:rsid w:val="00B564BE"/>
    <w:rsid w:val="00B567EE"/>
    <w:rsid w:val="00B569A2"/>
    <w:rsid w:val="00B56AD7"/>
    <w:rsid w:val="00B56B49"/>
    <w:rsid w:val="00B56BD4"/>
    <w:rsid w:val="00B56D07"/>
    <w:rsid w:val="00B571CA"/>
    <w:rsid w:val="00B57316"/>
    <w:rsid w:val="00B575D3"/>
    <w:rsid w:val="00B57679"/>
    <w:rsid w:val="00B57723"/>
    <w:rsid w:val="00B578A6"/>
    <w:rsid w:val="00B57928"/>
    <w:rsid w:val="00B57D0A"/>
    <w:rsid w:val="00B57D92"/>
    <w:rsid w:val="00B57EBD"/>
    <w:rsid w:val="00B6006F"/>
    <w:rsid w:val="00B6014C"/>
    <w:rsid w:val="00B60259"/>
    <w:rsid w:val="00B6060A"/>
    <w:rsid w:val="00B60899"/>
    <w:rsid w:val="00B60BDD"/>
    <w:rsid w:val="00B60E22"/>
    <w:rsid w:val="00B61042"/>
    <w:rsid w:val="00B610ED"/>
    <w:rsid w:val="00B617B7"/>
    <w:rsid w:val="00B6182A"/>
    <w:rsid w:val="00B61993"/>
    <w:rsid w:val="00B6199B"/>
    <w:rsid w:val="00B61AB6"/>
    <w:rsid w:val="00B61BFB"/>
    <w:rsid w:val="00B61D91"/>
    <w:rsid w:val="00B61F57"/>
    <w:rsid w:val="00B61FAE"/>
    <w:rsid w:val="00B62160"/>
    <w:rsid w:val="00B623B7"/>
    <w:rsid w:val="00B62525"/>
    <w:rsid w:val="00B6262A"/>
    <w:rsid w:val="00B627B1"/>
    <w:rsid w:val="00B62953"/>
    <w:rsid w:val="00B62996"/>
    <w:rsid w:val="00B62A12"/>
    <w:rsid w:val="00B62A13"/>
    <w:rsid w:val="00B62B2B"/>
    <w:rsid w:val="00B62B3C"/>
    <w:rsid w:val="00B62C1C"/>
    <w:rsid w:val="00B62ED0"/>
    <w:rsid w:val="00B62EFD"/>
    <w:rsid w:val="00B62FA8"/>
    <w:rsid w:val="00B62FBF"/>
    <w:rsid w:val="00B63094"/>
    <w:rsid w:val="00B6314C"/>
    <w:rsid w:val="00B6319D"/>
    <w:rsid w:val="00B634D9"/>
    <w:rsid w:val="00B63619"/>
    <w:rsid w:val="00B63659"/>
    <w:rsid w:val="00B63CCE"/>
    <w:rsid w:val="00B63CF5"/>
    <w:rsid w:val="00B63DEC"/>
    <w:rsid w:val="00B63FF1"/>
    <w:rsid w:val="00B64002"/>
    <w:rsid w:val="00B64033"/>
    <w:rsid w:val="00B6416D"/>
    <w:rsid w:val="00B6423E"/>
    <w:rsid w:val="00B64273"/>
    <w:rsid w:val="00B64316"/>
    <w:rsid w:val="00B644DB"/>
    <w:rsid w:val="00B6466B"/>
    <w:rsid w:val="00B646D9"/>
    <w:rsid w:val="00B648DF"/>
    <w:rsid w:val="00B649E6"/>
    <w:rsid w:val="00B64A07"/>
    <w:rsid w:val="00B64DA4"/>
    <w:rsid w:val="00B64EB2"/>
    <w:rsid w:val="00B65071"/>
    <w:rsid w:val="00B65160"/>
    <w:rsid w:val="00B656D2"/>
    <w:rsid w:val="00B65713"/>
    <w:rsid w:val="00B657D9"/>
    <w:rsid w:val="00B65B4E"/>
    <w:rsid w:val="00B65BAC"/>
    <w:rsid w:val="00B65D88"/>
    <w:rsid w:val="00B65E93"/>
    <w:rsid w:val="00B65F8D"/>
    <w:rsid w:val="00B660BB"/>
    <w:rsid w:val="00B6612B"/>
    <w:rsid w:val="00B66411"/>
    <w:rsid w:val="00B6652D"/>
    <w:rsid w:val="00B6658F"/>
    <w:rsid w:val="00B668C8"/>
    <w:rsid w:val="00B669B9"/>
    <w:rsid w:val="00B66B59"/>
    <w:rsid w:val="00B66F3A"/>
    <w:rsid w:val="00B6720F"/>
    <w:rsid w:val="00B6722B"/>
    <w:rsid w:val="00B67232"/>
    <w:rsid w:val="00B673DE"/>
    <w:rsid w:val="00B67863"/>
    <w:rsid w:val="00B678E3"/>
    <w:rsid w:val="00B6798E"/>
    <w:rsid w:val="00B67AF0"/>
    <w:rsid w:val="00B67B68"/>
    <w:rsid w:val="00B67C0F"/>
    <w:rsid w:val="00B70233"/>
    <w:rsid w:val="00B70635"/>
    <w:rsid w:val="00B70693"/>
    <w:rsid w:val="00B706D0"/>
    <w:rsid w:val="00B70978"/>
    <w:rsid w:val="00B70D70"/>
    <w:rsid w:val="00B70E68"/>
    <w:rsid w:val="00B71149"/>
    <w:rsid w:val="00B71338"/>
    <w:rsid w:val="00B7171B"/>
    <w:rsid w:val="00B719DA"/>
    <w:rsid w:val="00B71BC1"/>
    <w:rsid w:val="00B71C07"/>
    <w:rsid w:val="00B71EA4"/>
    <w:rsid w:val="00B72250"/>
    <w:rsid w:val="00B72286"/>
    <w:rsid w:val="00B723DC"/>
    <w:rsid w:val="00B72401"/>
    <w:rsid w:val="00B72954"/>
    <w:rsid w:val="00B72ACD"/>
    <w:rsid w:val="00B72B4C"/>
    <w:rsid w:val="00B72B7E"/>
    <w:rsid w:val="00B72C8E"/>
    <w:rsid w:val="00B72D86"/>
    <w:rsid w:val="00B72DB3"/>
    <w:rsid w:val="00B72E9A"/>
    <w:rsid w:val="00B72F5C"/>
    <w:rsid w:val="00B72F71"/>
    <w:rsid w:val="00B732F2"/>
    <w:rsid w:val="00B734B9"/>
    <w:rsid w:val="00B7351C"/>
    <w:rsid w:val="00B73535"/>
    <w:rsid w:val="00B738BC"/>
    <w:rsid w:val="00B73A76"/>
    <w:rsid w:val="00B73D6D"/>
    <w:rsid w:val="00B73F2E"/>
    <w:rsid w:val="00B74373"/>
    <w:rsid w:val="00B746F6"/>
    <w:rsid w:val="00B748B9"/>
    <w:rsid w:val="00B74A58"/>
    <w:rsid w:val="00B74B8E"/>
    <w:rsid w:val="00B74C37"/>
    <w:rsid w:val="00B74CC4"/>
    <w:rsid w:val="00B750CD"/>
    <w:rsid w:val="00B7515A"/>
    <w:rsid w:val="00B752B6"/>
    <w:rsid w:val="00B752E4"/>
    <w:rsid w:val="00B75326"/>
    <w:rsid w:val="00B75416"/>
    <w:rsid w:val="00B7564A"/>
    <w:rsid w:val="00B75721"/>
    <w:rsid w:val="00B7584B"/>
    <w:rsid w:val="00B75856"/>
    <w:rsid w:val="00B75AA5"/>
    <w:rsid w:val="00B75AD8"/>
    <w:rsid w:val="00B75C56"/>
    <w:rsid w:val="00B75CBF"/>
    <w:rsid w:val="00B75CD1"/>
    <w:rsid w:val="00B75FBB"/>
    <w:rsid w:val="00B75FCC"/>
    <w:rsid w:val="00B7601B"/>
    <w:rsid w:val="00B760EE"/>
    <w:rsid w:val="00B76196"/>
    <w:rsid w:val="00B7635E"/>
    <w:rsid w:val="00B763D9"/>
    <w:rsid w:val="00B76424"/>
    <w:rsid w:val="00B7662C"/>
    <w:rsid w:val="00B76727"/>
    <w:rsid w:val="00B76784"/>
    <w:rsid w:val="00B76B44"/>
    <w:rsid w:val="00B76CA5"/>
    <w:rsid w:val="00B76DBA"/>
    <w:rsid w:val="00B76EAD"/>
    <w:rsid w:val="00B76EB2"/>
    <w:rsid w:val="00B77281"/>
    <w:rsid w:val="00B776C3"/>
    <w:rsid w:val="00B777AA"/>
    <w:rsid w:val="00B777EC"/>
    <w:rsid w:val="00B77AF7"/>
    <w:rsid w:val="00B77BE5"/>
    <w:rsid w:val="00B77CCF"/>
    <w:rsid w:val="00B77E16"/>
    <w:rsid w:val="00B77E1A"/>
    <w:rsid w:val="00B77EDF"/>
    <w:rsid w:val="00B77F97"/>
    <w:rsid w:val="00B77F9E"/>
    <w:rsid w:val="00B77FE6"/>
    <w:rsid w:val="00B8009E"/>
    <w:rsid w:val="00B80146"/>
    <w:rsid w:val="00B801A4"/>
    <w:rsid w:val="00B802B8"/>
    <w:rsid w:val="00B803A0"/>
    <w:rsid w:val="00B803C6"/>
    <w:rsid w:val="00B804FF"/>
    <w:rsid w:val="00B805EB"/>
    <w:rsid w:val="00B805F2"/>
    <w:rsid w:val="00B80793"/>
    <w:rsid w:val="00B8086F"/>
    <w:rsid w:val="00B80900"/>
    <w:rsid w:val="00B80B48"/>
    <w:rsid w:val="00B80D40"/>
    <w:rsid w:val="00B81252"/>
    <w:rsid w:val="00B814F0"/>
    <w:rsid w:val="00B816F5"/>
    <w:rsid w:val="00B81866"/>
    <w:rsid w:val="00B81B5D"/>
    <w:rsid w:val="00B81CBE"/>
    <w:rsid w:val="00B81D23"/>
    <w:rsid w:val="00B81DE2"/>
    <w:rsid w:val="00B81FA4"/>
    <w:rsid w:val="00B8222F"/>
    <w:rsid w:val="00B8239E"/>
    <w:rsid w:val="00B82524"/>
    <w:rsid w:val="00B82585"/>
    <w:rsid w:val="00B826AC"/>
    <w:rsid w:val="00B82721"/>
    <w:rsid w:val="00B82763"/>
    <w:rsid w:val="00B827EC"/>
    <w:rsid w:val="00B829D9"/>
    <w:rsid w:val="00B82BF4"/>
    <w:rsid w:val="00B82D22"/>
    <w:rsid w:val="00B82DD8"/>
    <w:rsid w:val="00B82EAC"/>
    <w:rsid w:val="00B83186"/>
    <w:rsid w:val="00B83196"/>
    <w:rsid w:val="00B8348E"/>
    <w:rsid w:val="00B8388B"/>
    <w:rsid w:val="00B839F7"/>
    <w:rsid w:val="00B83AB9"/>
    <w:rsid w:val="00B83C18"/>
    <w:rsid w:val="00B83EB5"/>
    <w:rsid w:val="00B84053"/>
    <w:rsid w:val="00B84247"/>
    <w:rsid w:val="00B842E7"/>
    <w:rsid w:val="00B84400"/>
    <w:rsid w:val="00B84542"/>
    <w:rsid w:val="00B8456D"/>
    <w:rsid w:val="00B84710"/>
    <w:rsid w:val="00B8482B"/>
    <w:rsid w:val="00B84855"/>
    <w:rsid w:val="00B84905"/>
    <w:rsid w:val="00B84A37"/>
    <w:rsid w:val="00B84C64"/>
    <w:rsid w:val="00B84EDE"/>
    <w:rsid w:val="00B855DC"/>
    <w:rsid w:val="00B85AA1"/>
    <w:rsid w:val="00B85BB7"/>
    <w:rsid w:val="00B85DB6"/>
    <w:rsid w:val="00B85E03"/>
    <w:rsid w:val="00B85EAF"/>
    <w:rsid w:val="00B861D3"/>
    <w:rsid w:val="00B86390"/>
    <w:rsid w:val="00B863D6"/>
    <w:rsid w:val="00B86564"/>
    <w:rsid w:val="00B865D5"/>
    <w:rsid w:val="00B86873"/>
    <w:rsid w:val="00B86C57"/>
    <w:rsid w:val="00B86C66"/>
    <w:rsid w:val="00B86F57"/>
    <w:rsid w:val="00B871E2"/>
    <w:rsid w:val="00B87367"/>
    <w:rsid w:val="00B87556"/>
    <w:rsid w:val="00B902BF"/>
    <w:rsid w:val="00B904CA"/>
    <w:rsid w:val="00B90720"/>
    <w:rsid w:val="00B90779"/>
    <w:rsid w:val="00B90913"/>
    <w:rsid w:val="00B90B1C"/>
    <w:rsid w:val="00B90CDB"/>
    <w:rsid w:val="00B90D95"/>
    <w:rsid w:val="00B91057"/>
    <w:rsid w:val="00B91232"/>
    <w:rsid w:val="00B91575"/>
    <w:rsid w:val="00B91630"/>
    <w:rsid w:val="00B9183E"/>
    <w:rsid w:val="00B9195B"/>
    <w:rsid w:val="00B91AF9"/>
    <w:rsid w:val="00B91D79"/>
    <w:rsid w:val="00B91E49"/>
    <w:rsid w:val="00B91EC4"/>
    <w:rsid w:val="00B9205B"/>
    <w:rsid w:val="00B923C6"/>
    <w:rsid w:val="00B926CA"/>
    <w:rsid w:val="00B92A78"/>
    <w:rsid w:val="00B92A7B"/>
    <w:rsid w:val="00B92AA6"/>
    <w:rsid w:val="00B92AC8"/>
    <w:rsid w:val="00B92FC2"/>
    <w:rsid w:val="00B92FE5"/>
    <w:rsid w:val="00B92FEB"/>
    <w:rsid w:val="00B92FF7"/>
    <w:rsid w:val="00B9306B"/>
    <w:rsid w:val="00B9330B"/>
    <w:rsid w:val="00B93565"/>
    <w:rsid w:val="00B93C4D"/>
    <w:rsid w:val="00B93E95"/>
    <w:rsid w:val="00B93ECA"/>
    <w:rsid w:val="00B93F41"/>
    <w:rsid w:val="00B94063"/>
    <w:rsid w:val="00B94194"/>
    <w:rsid w:val="00B942D7"/>
    <w:rsid w:val="00B9451C"/>
    <w:rsid w:val="00B946E3"/>
    <w:rsid w:val="00B947D1"/>
    <w:rsid w:val="00B94962"/>
    <w:rsid w:val="00B9497F"/>
    <w:rsid w:val="00B94B43"/>
    <w:rsid w:val="00B94D40"/>
    <w:rsid w:val="00B94E1D"/>
    <w:rsid w:val="00B94E2E"/>
    <w:rsid w:val="00B94FC3"/>
    <w:rsid w:val="00B94FD8"/>
    <w:rsid w:val="00B95081"/>
    <w:rsid w:val="00B951D4"/>
    <w:rsid w:val="00B9531B"/>
    <w:rsid w:val="00B954D0"/>
    <w:rsid w:val="00B954D5"/>
    <w:rsid w:val="00B958AA"/>
    <w:rsid w:val="00B958CA"/>
    <w:rsid w:val="00B958D0"/>
    <w:rsid w:val="00B958FC"/>
    <w:rsid w:val="00B959CD"/>
    <w:rsid w:val="00B95B61"/>
    <w:rsid w:val="00B95E37"/>
    <w:rsid w:val="00B95E60"/>
    <w:rsid w:val="00B962B4"/>
    <w:rsid w:val="00B9632B"/>
    <w:rsid w:val="00B963AF"/>
    <w:rsid w:val="00B963D5"/>
    <w:rsid w:val="00B965A2"/>
    <w:rsid w:val="00B9688E"/>
    <w:rsid w:val="00B968B3"/>
    <w:rsid w:val="00B968FD"/>
    <w:rsid w:val="00B96911"/>
    <w:rsid w:val="00B96B01"/>
    <w:rsid w:val="00B96BDF"/>
    <w:rsid w:val="00B96DCC"/>
    <w:rsid w:val="00B96ED6"/>
    <w:rsid w:val="00B96EE8"/>
    <w:rsid w:val="00B96F27"/>
    <w:rsid w:val="00B970CB"/>
    <w:rsid w:val="00B970F8"/>
    <w:rsid w:val="00B9712B"/>
    <w:rsid w:val="00B975A7"/>
    <w:rsid w:val="00B976EC"/>
    <w:rsid w:val="00B977A3"/>
    <w:rsid w:val="00B97C47"/>
    <w:rsid w:val="00B97F7E"/>
    <w:rsid w:val="00B97FAD"/>
    <w:rsid w:val="00BA00CE"/>
    <w:rsid w:val="00BA01B1"/>
    <w:rsid w:val="00BA0219"/>
    <w:rsid w:val="00BA0256"/>
    <w:rsid w:val="00BA027E"/>
    <w:rsid w:val="00BA053A"/>
    <w:rsid w:val="00BA0871"/>
    <w:rsid w:val="00BA09AD"/>
    <w:rsid w:val="00BA0E19"/>
    <w:rsid w:val="00BA1084"/>
    <w:rsid w:val="00BA1088"/>
    <w:rsid w:val="00BA10AB"/>
    <w:rsid w:val="00BA1179"/>
    <w:rsid w:val="00BA1188"/>
    <w:rsid w:val="00BA120F"/>
    <w:rsid w:val="00BA14F0"/>
    <w:rsid w:val="00BA1535"/>
    <w:rsid w:val="00BA195C"/>
    <w:rsid w:val="00BA1B75"/>
    <w:rsid w:val="00BA1DE5"/>
    <w:rsid w:val="00BA201C"/>
    <w:rsid w:val="00BA20E9"/>
    <w:rsid w:val="00BA2160"/>
    <w:rsid w:val="00BA2176"/>
    <w:rsid w:val="00BA21C5"/>
    <w:rsid w:val="00BA2746"/>
    <w:rsid w:val="00BA284F"/>
    <w:rsid w:val="00BA2A1A"/>
    <w:rsid w:val="00BA2BB1"/>
    <w:rsid w:val="00BA2E25"/>
    <w:rsid w:val="00BA2EEF"/>
    <w:rsid w:val="00BA3091"/>
    <w:rsid w:val="00BA3321"/>
    <w:rsid w:val="00BA343C"/>
    <w:rsid w:val="00BA34AE"/>
    <w:rsid w:val="00BA3779"/>
    <w:rsid w:val="00BA3A8A"/>
    <w:rsid w:val="00BA3B25"/>
    <w:rsid w:val="00BA3B28"/>
    <w:rsid w:val="00BA3B74"/>
    <w:rsid w:val="00BA3E17"/>
    <w:rsid w:val="00BA3ED5"/>
    <w:rsid w:val="00BA3FCC"/>
    <w:rsid w:val="00BA406B"/>
    <w:rsid w:val="00BA4340"/>
    <w:rsid w:val="00BA4921"/>
    <w:rsid w:val="00BA4A24"/>
    <w:rsid w:val="00BA4A39"/>
    <w:rsid w:val="00BA4A99"/>
    <w:rsid w:val="00BA4ADF"/>
    <w:rsid w:val="00BA50BC"/>
    <w:rsid w:val="00BA50CE"/>
    <w:rsid w:val="00BA51FF"/>
    <w:rsid w:val="00BA5422"/>
    <w:rsid w:val="00BA5875"/>
    <w:rsid w:val="00BA5ABC"/>
    <w:rsid w:val="00BA5C0B"/>
    <w:rsid w:val="00BA610B"/>
    <w:rsid w:val="00BA662D"/>
    <w:rsid w:val="00BA6883"/>
    <w:rsid w:val="00BA6A4E"/>
    <w:rsid w:val="00BA6C02"/>
    <w:rsid w:val="00BA6C21"/>
    <w:rsid w:val="00BA6D2F"/>
    <w:rsid w:val="00BA6E3C"/>
    <w:rsid w:val="00BA6E50"/>
    <w:rsid w:val="00BA6F9D"/>
    <w:rsid w:val="00BA72BF"/>
    <w:rsid w:val="00BA74C7"/>
    <w:rsid w:val="00BA7601"/>
    <w:rsid w:val="00BA77D5"/>
    <w:rsid w:val="00BA7877"/>
    <w:rsid w:val="00BA7A29"/>
    <w:rsid w:val="00BA7BC3"/>
    <w:rsid w:val="00BB00AB"/>
    <w:rsid w:val="00BB00C0"/>
    <w:rsid w:val="00BB00D1"/>
    <w:rsid w:val="00BB018D"/>
    <w:rsid w:val="00BB0267"/>
    <w:rsid w:val="00BB02C5"/>
    <w:rsid w:val="00BB02EF"/>
    <w:rsid w:val="00BB036C"/>
    <w:rsid w:val="00BB05D3"/>
    <w:rsid w:val="00BB05FC"/>
    <w:rsid w:val="00BB085D"/>
    <w:rsid w:val="00BB087B"/>
    <w:rsid w:val="00BB09A5"/>
    <w:rsid w:val="00BB0B0E"/>
    <w:rsid w:val="00BB0BE1"/>
    <w:rsid w:val="00BB0EFD"/>
    <w:rsid w:val="00BB0FF5"/>
    <w:rsid w:val="00BB101E"/>
    <w:rsid w:val="00BB10B3"/>
    <w:rsid w:val="00BB10E8"/>
    <w:rsid w:val="00BB10F7"/>
    <w:rsid w:val="00BB11DF"/>
    <w:rsid w:val="00BB1461"/>
    <w:rsid w:val="00BB14C5"/>
    <w:rsid w:val="00BB14C6"/>
    <w:rsid w:val="00BB156B"/>
    <w:rsid w:val="00BB1597"/>
    <w:rsid w:val="00BB15BA"/>
    <w:rsid w:val="00BB1692"/>
    <w:rsid w:val="00BB175D"/>
    <w:rsid w:val="00BB18E0"/>
    <w:rsid w:val="00BB18E9"/>
    <w:rsid w:val="00BB192E"/>
    <w:rsid w:val="00BB1971"/>
    <w:rsid w:val="00BB1B02"/>
    <w:rsid w:val="00BB1BAB"/>
    <w:rsid w:val="00BB1C9F"/>
    <w:rsid w:val="00BB1CCB"/>
    <w:rsid w:val="00BB1E3C"/>
    <w:rsid w:val="00BB204A"/>
    <w:rsid w:val="00BB2090"/>
    <w:rsid w:val="00BB2266"/>
    <w:rsid w:val="00BB236F"/>
    <w:rsid w:val="00BB2605"/>
    <w:rsid w:val="00BB27FA"/>
    <w:rsid w:val="00BB28B0"/>
    <w:rsid w:val="00BB2A23"/>
    <w:rsid w:val="00BB2BE8"/>
    <w:rsid w:val="00BB2D03"/>
    <w:rsid w:val="00BB2D14"/>
    <w:rsid w:val="00BB2DA6"/>
    <w:rsid w:val="00BB2EDC"/>
    <w:rsid w:val="00BB2F22"/>
    <w:rsid w:val="00BB3049"/>
    <w:rsid w:val="00BB3243"/>
    <w:rsid w:val="00BB32F6"/>
    <w:rsid w:val="00BB333E"/>
    <w:rsid w:val="00BB335C"/>
    <w:rsid w:val="00BB363C"/>
    <w:rsid w:val="00BB369A"/>
    <w:rsid w:val="00BB36A6"/>
    <w:rsid w:val="00BB3760"/>
    <w:rsid w:val="00BB3899"/>
    <w:rsid w:val="00BB3C45"/>
    <w:rsid w:val="00BB3CEC"/>
    <w:rsid w:val="00BB3D4B"/>
    <w:rsid w:val="00BB40D0"/>
    <w:rsid w:val="00BB40F8"/>
    <w:rsid w:val="00BB4363"/>
    <w:rsid w:val="00BB43D5"/>
    <w:rsid w:val="00BB4401"/>
    <w:rsid w:val="00BB4405"/>
    <w:rsid w:val="00BB44B1"/>
    <w:rsid w:val="00BB44CB"/>
    <w:rsid w:val="00BB4638"/>
    <w:rsid w:val="00BB4975"/>
    <w:rsid w:val="00BB49C1"/>
    <w:rsid w:val="00BB4AB1"/>
    <w:rsid w:val="00BB4DCE"/>
    <w:rsid w:val="00BB52B1"/>
    <w:rsid w:val="00BB5322"/>
    <w:rsid w:val="00BB5900"/>
    <w:rsid w:val="00BB5914"/>
    <w:rsid w:val="00BB5952"/>
    <w:rsid w:val="00BB5C3A"/>
    <w:rsid w:val="00BB5DEE"/>
    <w:rsid w:val="00BB5F43"/>
    <w:rsid w:val="00BB5FC5"/>
    <w:rsid w:val="00BB6003"/>
    <w:rsid w:val="00BB60D1"/>
    <w:rsid w:val="00BB622D"/>
    <w:rsid w:val="00BB69F2"/>
    <w:rsid w:val="00BB6C05"/>
    <w:rsid w:val="00BB6C6C"/>
    <w:rsid w:val="00BB6EA7"/>
    <w:rsid w:val="00BB6FB5"/>
    <w:rsid w:val="00BB6FC5"/>
    <w:rsid w:val="00BB71F7"/>
    <w:rsid w:val="00BB72F5"/>
    <w:rsid w:val="00BB77CF"/>
    <w:rsid w:val="00BB78CE"/>
    <w:rsid w:val="00BB7989"/>
    <w:rsid w:val="00BB7A2D"/>
    <w:rsid w:val="00BB7C7E"/>
    <w:rsid w:val="00BB7D79"/>
    <w:rsid w:val="00BB7E26"/>
    <w:rsid w:val="00BB7ED3"/>
    <w:rsid w:val="00BC04F5"/>
    <w:rsid w:val="00BC064E"/>
    <w:rsid w:val="00BC076A"/>
    <w:rsid w:val="00BC08BB"/>
    <w:rsid w:val="00BC08F3"/>
    <w:rsid w:val="00BC0912"/>
    <w:rsid w:val="00BC0FA4"/>
    <w:rsid w:val="00BC105E"/>
    <w:rsid w:val="00BC108D"/>
    <w:rsid w:val="00BC1113"/>
    <w:rsid w:val="00BC114F"/>
    <w:rsid w:val="00BC1329"/>
    <w:rsid w:val="00BC138E"/>
    <w:rsid w:val="00BC1506"/>
    <w:rsid w:val="00BC1789"/>
    <w:rsid w:val="00BC1861"/>
    <w:rsid w:val="00BC1889"/>
    <w:rsid w:val="00BC1C57"/>
    <w:rsid w:val="00BC1FCB"/>
    <w:rsid w:val="00BC1FEC"/>
    <w:rsid w:val="00BC2030"/>
    <w:rsid w:val="00BC2139"/>
    <w:rsid w:val="00BC2166"/>
    <w:rsid w:val="00BC226D"/>
    <w:rsid w:val="00BC24C0"/>
    <w:rsid w:val="00BC268A"/>
    <w:rsid w:val="00BC2695"/>
    <w:rsid w:val="00BC2B83"/>
    <w:rsid w:val="00BC2C6D"/>
    <w:rsid w:val="00BC2DFD"/>
    <w:rsid w:val="00BC2E1C"/>
    <w:rsid w:val="00BC2E3B"/>
    <w:rsid w:val="00BC2EC9"/>
    <w:rsid w:val="00BC2F89"/>
    <w:rsid w:val="00BC303E"/>
    <w:rsid w:val="00BC318D"/>
    <w:rsid w:val="00BC3540"/>
    <w:rsid w:val="00BC35B3"/>
    <w:rsid w:val="00BC36CB"/>
    <w:rsid w:val="00BC3A8C"/>
    <w:rsid w:val="00BC3B69"/>
    <w:rsid w:val="00BC3B79"/>
    <w:rsid w:val="00BC405C"/>
    <w:rsid w:val="00BC42BC"/>
    <w:rsid w:val="00BC437F"/>
    <w:rsid w:val="00BC43F9"/>
    <w:rsid w:val="00BC440C"/>
    <w:rsid w:val="00BC449A"/>
    <w:rsid w:val="00BC4509"/>
    <w:rsid w:val="00BC4633"/>
    <w:rsid w:val="00BC46E4"/>
    <w:rsid w:val="00BC4739"/>
    <w:rsid w:val="00BC485F"/>
    <w:rsid w:val="00BC49F3"/>
    <w:rsid w:val="00BC4A1F"/>
    <w:rsid w:val="00BC4BFC"/>
    <w:rsid w:val="00BC4E28"/>
    <w:rsid w:val="00BC5130"/>
    <w:rsid w:val="00BC523A"/>
    <w:rsid w:val="00BC56B1"/>
    <w:rsid w:val="00BC59F2"/>
    <w:rsid w:val="00BC5A65"/>
    <w:rsid w:val="00BC5F25"/>
    <w:rsid w:val="00BC6032"/>
    <w:rsid w:val="00BC60EB"/>
    <w:rsid w:val="00BC61AD"/>
    <w:rsid w:val="00BC6267"/>
    <w:rsid w:val="00BC6540"/>
    <w:rsid w:val="00BC678B"/>
    <w:rsid w:val="00BC6885"/>
    <w:rsid w:val="00BC6AE1"/>
    <w:rsid w:val="00BC6AE3"/>
    <w:rsid w:val="00BC6AF6"/>
    <w:rsid w:val="00BC6C59"/>
    <w:rsid w:val="00BC6CDF"/>
    <w:rsid w:val="00BC6CEC"/>
    <w:rsid w:val="00BC6D23"/>
    <w:rsid w:val="00BC6F02"/>
    <w:rsid w:val="00BC6F62"/>
    <w:rsid w:val="00BC705B"/>
    <w:rsid w:val="00BC7133"/>
    <w:rsid w:val="00BC7350"/>
    <w:rsid w:val="00BC7488"/>
    <w:rsid w:val="00BC748E"/>
    <w:rsid w:val="00BC750C"/>
    <w:rsid w:val="00BC7C4D"/>
    <w:rsid w:val="00BD0198"/>
    <w:rsid w:val="00BD03E0"/>
    <w:rsid w:val="00BD04DC"/>
    <w:rsid w:val="00BD0504"/>
    <w:rsid w:val="00BD0B73"/>
    <w:rsid w:val="00BD0B9F"/>
    <w:rsid w:val="00BD0D7D"/>
    <w:rsid w:val="00BD0E0E"/>
    <w:rsid w:val="00BD0EC6"/>
    <w:rsid w:val="00BD0F26"/>
    <w:rsid w:val="00BD1017"/>
    <w:rsid w:val="00BD11C7"/>
    <w:rsid w:val="00BD140A"/>
    <w:rsid w:val="00BD1710"/>
    <w:rsid w:val="00BD1A29"/>
    <w:rsid w:val="00BD1AC9"/>
    <w:rsid w:val="00BD1B14"/>
    <w:rsid w:val="00BD1B34"/>
    <w:rsid w:val="00BD1E68"/>
    <w:rsid w:val="00BD1E80"/>
    <w:rsid w:val="00BD214C"/>
    <w:rsid w:val="00BD21EC"/>
    <w:rsid w:val="00BD2403"/>
    <w:rsid w:val="00BD24AE"/>
    <w:rsid w:val="00BD27DA"/>
    <w:rsid w:val="00BD2837"/>
    <w:rsid w:val="00BD286C"/>
    <w:rsid w:val="00BD29D7"/>
    <w:rsid w:val="00BD2B05"/>
    <w:rsid w:val="00BD2D22"/>
    <w:rsid w:val="00BD2D3A"/>
    <w:rsid w:val="00BD2E45"/>
    <w:rsid w:val="00BD2EAC"/>
    <w:rsid w:val="00BD2F83"/>
    <w:rsid w:val="00BD31A5"/>
    <w:rsid w:val="00BD325D"/>
    <w:rsid w:val="00BD3319"/>
    <w:rsid w:val="00BD35D8"/>
    <w:rsid w:val="00BD3AB8"/>
    <w:rsid w:val="00BD3C94"/>
    <w:rsid w:val="00BD3CE3"/>
    <w:rsid w:val="00BD3CF9"/>
    <w:rsid w:val="00BD3D63"/>
    <w:rsid w:val="00BD3FE1"/>
    <w:rsid w:val="00BD4172"/>
    <w:rsid w:val="00BD44A4"/>
    <w:rsid w:val="00BD44F5"/>
    <w:rsid w:val="00BD458E"/>
    <w:rsid w:val="00BD4654"/>
    <w:rsid w:val="00BD46DD"/>
    <w:rsid w:val="00BD4812"/>
    <w:rsid w:val="00BD4A0B"/>
    <w:rsid w:val="00BD4CE3"/>
    <w:rsid w:val="00BD5080"/>
    <w:rsid w:val="00BD5138"/>
    <w:rsid w:val="00BD536A"/>
    <w:rsid w:val="00BD57D2"/>
    <w:rsid w:val="00BD5993"/>
    <w:rsid w:val="00BD5ACE"/>
    <w:rsid w:val="00BD5ADD"/>
    <w:rsid w:val="00BD5C15"/>
    <w:rsid w:val="00BD5D43"/>
    <w:rsid w:val="00BD5E51"/>
    <w:rsid w:val="00BD5F14"/>
    <w:rsid w:val="00BD5F4B"/>
    <w:rsid w:val="00BD5FF2"/>
    <w:rsid w:val="00BD62D7"/>
    <w:rsid w:val="00BD642B"/>
    <w:rsid w:val="00BD6689"/>
    <w:rsid w:val="00BD6C2E"/>
    <w:rsid w:val="00BD6ECF"/>
    <w:rsid w:val="00BD6F85"/>
    <w:rsid w:val="00BD736E"/>
    <w:rsid w:val="00BD761B"/>
    <w:rsid w:val="00BD7BEF"/>
    <w:rsid w:val="00BD7E77"/>
    <w:rsid w:val="00BD7F9B"/>
    <w:rsid w:val="00BE00AD"/>
    <w:rsid w:val="00BE00D3"/>
    <w:rsid w:val="00BE0158"/>
    <w:rsid w:val="00BE0306"/>
    <w:rsid w:val="00BE050A"/>
    <w:rsid w:val="00BE0512"/>
    <w:rsid w:val="00BE07BF"/>
    <w:rsid w:val="00BE0981"/>
    <w:rsid w:val="00BE0C4C"/>
    <w:rsid w:val="00BE0D2B"/>
    <w:rsid w:val="00BE0FB1"/>
    <w:rsid w:val="00BE1080"/>
    <w:rsid w:val="00BE10F5"/>
    <w:rsid w:val="00BE128B"/>
    <w:rsid w:val="00BE12ED"/>
    <w:rsid w:val="00BE1378"/>
    <w:rsid w:val="00BE1476"/>
    <w:rsid w:val="00BE1542"/>
    <w:rsid w:val="00BE16BE"/>
    <w:rsid w:val="00BE18A0"/>
    <w:rsid w:val="00BE18BA"/>
    <w:rsid w:val="00BE1904"/>
    <w:rsid w:val="00BE1DCC"/>
    <w:rsid w:val="00BE1E43"/>
    <w:rsid w:val="00BE21B5"/>
    <w:rsid w:val="00BE2424"/>
    <w:rsid w:val="00BE261A"/>
    <w:rsid w:val="00BE26B0"/>
    <w:rsid w:val="00BE2AA7"/>
    <w:rsid w:val="00BE2FD2"/>
    <w:rsid w:val="00BE32C3"/>
    <w:rsid w:val="00BE3323"/>
    <w:rsid w:val="00BE3338"/>
    <w:rsid w:val="00BE3445"/>
    <w:rsid w:val="00BE3585"/>
    <w:rsid w:val="00BE362D"/>
    <w:rsid w:val="00BE363D"/>
    <w:rsid w:val="00BE36D7"/>
    <w:rsid w:val="00BE3D22"/>
    <w:rsid w:val="00BE3EAB"/>
    <w:rsid w:val="00BE4432"/>
    <w:rsid w:val="00BE46FF"/>
    <w:rsid w:val="00BE4724"/>
    <w:rsid w:val="00BE4789"/>
    <w:rsid w:val="00BE47DC"/>
    <w:rsid w:val="00BE4C79"/>
    <w:rsid w:val="00BE4E5E"/>
    <w:rsid w:val="00BE4E90"/>
    <w:rsid w:val="00BE52C3"/>
    <w:rsid w:val="00BE5399"/>
    <w:rsid w:val="00BE549C"/>
    <w:rsid w:val="00BE56A5"/>
    <w:rsid w:val="00BE56FE"/>
    <w:rsid w:val="00BE5733"/>
    <w:rsid w:val="00BE57F2"/>
    <w:rsid w:val="00BE583E"/>
    <w:rsid w:val="00BE583F"/>
    <w:rsid w:val="00BE594A"/>
    <w:rsid w:val="00BE597F"/>
    <w:rsid w:val="00BE5A2F"/>
    <w:rsid w:val="00BE5A9C"/>
    <w:rsid w:val="00BE5ABB"/>
    <w:rsid w:val="00BE5C81"/>
    <w:rsid w:val="00BE5F44"/>
    <w:rsid w:val="00BE62C5"/>
    <w:rsid w:val="00BE663F"/>
    <w:rsid w:val="00BE6908"/>
    <w:rsid w:val="00BE697C"/>
    <w:rsid w:val="00BE6A2B"/>
    <w:rsid w:val="00BE6A5F"/>
    <w:rsid w:val="00BE6D25"/>
    <w:rsid w:val="00BE6D3D"/>
    <w:rsid w:val="00BE6F32"/>
    <w:rsid w:val="00BE704E"/>
    <w:rsid w:val="00BE71AA"/>
    <w:rsid w:val="00BE7396"/>
    <w:rsid w:val="00BE73D3"/>
    <w:rsid w:val="00BE75BD"/>
    <w:rsid w:val="00BE7666"/>
    <w:rsid w:val="00BE7903"/>
    <w:rsid w:val="00BE7BC3"/>
    <w:rsid w:val="00BE7C92"/>
    <w:rsid w:val="00BE7DFB"/>
    <w:rsid w:val="00BE7F05"/>
    <w:rsid w:val="00BF00D5"/>
    <w:rsid w:val="00BF02D9"/>
    <w:rsid w:val="00BF050B"/>
    <w:rsid w:val="00BF072F"/>
    <w:rsid w:val="00BF079D"/>
    <w:rsid w:val="00BF081C"/>
    <w:rsid w:val="00BF0879"/>
    <w:rsid w:val="00BF0A3C"/>
    <w:rsid w:val="00BF0AC4"/>
    <w:rsid w:val="00BF0BF3"/>
    <w:rsid w:val="00BF0CC6"/>
    <w:rsid w:val="00BF0D72"/>
    <w:rsid w:val="00BF1511"/>
    <w:rsid w:val="00BF1AFB"/>
    <w:rsid w:val="00BF1C55"/>
    <w:rsid w:val="00BF20F4"/>
    <w:rsid w:val="00BF2150"/>
    <w:rsid w:val="00BF2648"/>
    <w:rsid w:val="00BF265B"/>
    <w:rsid w:val="00BF289D"/>
    <w:rsid w:val="00BF2AD0"/>
    <w:rsid w:val="00BF2BF6"/>
    <w:rsid w:val="00BF2D30"/>
    <w:rsid w:val="00BF3010"/>
    <w:rsid w:val="00BF30F7"/>
    <w:rsid w:val="00BF30FF"/>
    <w:rsid w:val="00BF31D2"/>
    <w:rsid w:val="00BF32B9"/>
    <w:rsid w:val="00BF3399"/>
    <w:rsid w:val="00BF33A2"/>
    <w:rsid w:val="00BF34DD"/>
    <w:rsid w:val="00BF35BE"/>
    <w:rsid w:val="00BF3679"/>
    <w:rsid w:val="00BF3964"/>
    <w:rsid w:val="00BF39B7"/>
    <w:rsid w:val="00BF39F4"/>
    <w:rsid w:val="00BF3A90"/>
    <w:rsid w:val="00BF3AA9"/>
    <w:rsid w:val="00BF3B77"/>
    <w:rsid w:val="00BF3C13"/>
    <w:rsid w:val="00BF3F81"/>
    <w:rsid w:val="00BF4007"/>
    <w:rsid w:val="00BF4115"/>
    <w:rsid w:val="00BF4297"/>
    <w:rsid w:val="00BF4385"/>
    <w:rsid w:val="00BF43A2"/>
    <w:rsid w:val="00BF446E"/>
    <w:rsid w:val="00BF4692"/>
    <w:rsid w:val="00BF46C6"/>
    <w:rsid w:val="00BF4825"/>
    <w:rsid w:val="00BF4831"/>
    <w:rsid w:val="00BF49C4"/>
    <w:rsid w:val="00BF4BB6"/>
    <w:rsid w:val="00BF4C43"/>
    <w:rsid w:val="00BF4D9C"/>
    <w:rsid w:val="00BF4EA5"/>
    <w:rsid w:val="00BF4F5B"/>
    <w:rsid w:val="00BF504F"/>
    <w:rsid w:val="00BF51C0"/>
    <w:rsid w:val="00BF530B"/>
    <w:rsid w:val="00BF53D7"/>
    <w:rsid w:val="00BF5441"/>
    <w:rsid w:val="00BF5508"/>
    <w:rsid w:val="00BF553E"/>
    <w:rsid w:val="00BF5606"/>
    <w:rsid w:val="00BF59A1"/>
    <w:rsid w:val="00BF5B6C"/>
    <w:rsid w:val="00BF5DB7"/>
    <w:rsid w:val="00BF5E4E"/>
    <w:rsid w:val="00BF5E8E"/>
    <w:rsid w:val="00BF5F7E"/>
    <w:rsid w:val="00BF5FBF"/>
    <w:rsid w:val="00BF6241"/>
    <w:rsid w:val="00BF6346"/>
    <w:rsid w:val="00BF63C7"/>
    <w:rsid w:val="00BF652E"/>
    <w:rsid w:val="00BF667E"/>
    <w:rsid w:val="00BF66BA"/>
    <w:rsid w:val="00BF6CEC"/>
    <w:rsid w:val="00BF6E34"/>
    <w:rsid w:val="00BF6FE9"/>
    <w:rsid w:val="00BF7129"/>
    <w:rsid w:val="00BF714D"/>
    <w:rsid w:val="00BF73DA"/>
    <w:rsid w:val="00BF7477"/>
    <w:rsid w:val="00BF76E9"/>
    <w:rsid w:val="00BF7853"/>
    <w:rsid w:val="00BF78CD"/>
    <w:rsid w:val="00BF79C8"/>
    <w:rsid w:val="00BF7EF1"/>
    <w:rsid w:val="00C00265"/>
    <w:rsid w:val="00C00B49"/>
    <w:rsid w:val="00C00E0E"/>
    <w:rsid w:val="00C00EB3"/>
    <w:rsid w:val="00C0109B"/>
    <w:rsid w:val="00C014E9"/>
    <w:rsid w:val="00C01501"/>
    <w:rsid w:val="00C01699"/>
    <w:rsid w:val="00C01840"/>
    <w:rsid w:val="00C018CB"/>
    <w:rsid w:val="00C01ACB"/>
    <w:rsid w:val="00C021DD"/>
    <w:rsid w:val="00C02201"/>
    <w:rsid w:val="00C02518"/>
    <w:rsid w:val="00C02873"/>
    <w:rsid w:val="00C028A0"/>
    <w:rsid w:val="00C02936"/>
    <w:rsid w:val="00C02963"/>
    <w:rsid w:val="00C02A9C"/>
    <w:rsid w:val="00C02AB3"/>
    <w:rsid w:val="00C02AE1"/>
    <w:rsid w:val="00C02C74"/>
    <w:rsid w:val="00C02DEE"/>
    <w:rsid w:val="00C02ED3"/>
    <w:rsid w:val="00C02F94"/>
    <w:rsid w:val="00C03067"/>
    <w:rsid w:val="00C030E6"/>
    <w:rsid w:val="00C031BC"/>
    <w:rsid w:val="00C031EE"/>
    <w:rsid w:val="00C036B1"/>
    <w:rsid w:val="00C03757"/>
    <w:rsid w:val="00C038A9"/>
    <w:rsid w:val="00C038D5"/>
    <w:rsid w:val="00C0396D"/>
    <w:rsid w:val="00C03AEA"/>
    <w:rsid w:val="00C03B6D"/>
    <w:rsid w:val="00C03BB4"/>
    <w:rsid w:val="00C03D24"/>
    <w:rsid w:val="00C03D42"/>
    <w:rsid w:val="00C03D7B"/>
    <w:rsid w:val="00C04069"/>
    <w:rsid w:val="00C042C0"/>
    <w:rsid w:val="00C04321"/>
    <w:rsid w:val="00C04792"/>
    <w:rsid w:val="00C04967"/>
    <w:rsid w:val="00C04ABD"/>
    <w:rsid w:val="00C04D3C"/>
    <w:rsid w:val="00C04DAC"/>
    <w:rsid w:val="00C04E94"/>
    <w:rsid w:val="00C0509B"/>
    <w:rsid w:val="00C050F5"/>
    <w:rsid w:val="00C05121"/>
    <w:rsid w:val="00C053D1"/>
    <w:rsid w:val="00C0543A"/>
    <w:rsid w:val="00C0562B"/>
    <w:rsid w:val="00C0577C"/>
    <w:rsid w:val="00C05A23"/>
    <w:rsid w:val="00C05D32"/>
    <w:rsid w:val="00C05EBA"/>
    <w:rsid w:val="00C06084"/>
    <w:rsid w:val="00C061BF"/>
    <w:rsid w:val="00C065CE"/>
    <w:rsid w:val="00C066D0"/>
    <w:rsid w:val="00C068E1"/>
    <w:rsid w:val="00C06924"/>
    <w:rsid w:val="00C06EBD"/>
    <w:rsid w:val="00C06F63"/>
    <w:rsid w:val="00C06F6D"/>
    <w:rsid w:val="00C07160"/>
    <w:rsid w:val="00C07963"/>
    <w:rsid w:val="00C07BA3"/>
    <w:rsid w:val="00C07D4D"/>
    <w:rsid w:val="00C07DD4"/>
    <w:rsid w:val="00C1000A"/>
    <w:rsid w:val="00C10336"/>
    <w:rsid w:val="00C1064F"/>
    <w:rsid w:val="00C106C6"/>
    <w:rsid w:val="00C106CC"/>
    <w:rsid w:val="00C10843"/>
    <w:rsid w:val="00C10AC4"/>
    <w:rsid w:val="00C10BE1"/>
    <w:rsid w:val="00C10FDC"/>
    <w:rsid w:val="00C11382"/>
    <w:rsid w:val="00C113D5"/>
    <w:rsid w:val="00C114A7"/>
    <w:rsid w:val="00C11576"/>
    <w:rsid w:val="00C1173E"/>
    <w:rsid w:val="00C11756"/>
    <w:rsid w:val="00C11792"/>
    <w:rsid w:val="00C11803"/>
    <w:rsid w:val="00C11A03"/>
    <w:rsid w:val="00C11A21"/>
    <w:rsid w:val="00C11B66"/>
    <w:rsid w:val="00C11EF9"/>
    <w:rsid w:val="00C11FC8"/>
    <w:rsid w:val="00C120B0"/>
    <w:rsid w:val="00C123C0"/>
    <w:rsid w:val="00C12588"/>
    <w:rsid w:val="00C12643"/>
    <w:rsid w:val="00C127FE"/>
    <w:rsid w:val="00C129DE"/>
    <w:rsid w:val="00C12A27"/>
    <w:rsid w:val="00C12A2C"/>
    <w:rsid w:val="00C135BB"/>
    <w:rsid w:val="00C13645"/>
    <w:rsid w:val="00C13702"/>
    <w:rsid w:val="00C1372C"/>
    <w:rsid w:val="00C13889"/>
    <w:rsid w:val="00C138FD"/>
    <w:rsid w:val="00C13AB2"/>
    <w:rsid w:val="00C13AF5"/>
    <w:rsid w:val="00C13AFD"/>
    <w:rsid w:val="00C13C2D"/>
    <w:rsid w:val="00C13DEA"/>
    <w:rsid w:val="00C142AD"/>
    <w:rsid w:val="00C14326"/>
    <w:rsid w:val="00C14602"/>
    <w:rsid w:val="00C149A2"/>
    <w:rsid w:val="00C14AB1"/>
    <w:rsid w:val="00C14FB8"/>
    <w:rsid w:val="00C14FF9"/>
    <w:rsid w:val="00C15220"/>
    <w:rsid w:val="00C1564D"/>
    <w:rsid w:val="00C156D2"/>
    <w:rsid w:val="00C15796"/>
    <w:rsid w:val="00C1591D"/>
    <w:rsid w:val="00C1598B"/>
    <w:rsid w:val="00C15A8E"/>
    <w:rsid w:val="00C15AF8"/>
    <w:rsid w:val="00C15E47"/>
    <w:rsid w:val="00C15FE7"/>
    <w:rsid w:val="00C1620D"/>
    <w:rsid w:val="00C1626B"/>
    <w:rsid w:val="00C162A9"/>
    <w:rsid w:val="00C164F5"/>
    <w:rsid w:val="00C164F8"/>
    <w:rsid w:val="00C16754"/>
    <w:rsid w:val="00C1675F"/>
    <w:rsid w:val="00C16848"/>
    <w:rsid w:val="00C16A45"/>
    <w:rsid w:val="00C16AA9"/>
    <w:rsid w:val="00C16AC2"/>
    <w:rsid w:val="00C16B19"/>
    <w:rsid w:val="00C16B88"/>
    <w:rsid w:val="00C16B98"/>
    <w:rsid w:val="00C17112"/>
    <w:rsid w:val="00C171EF"/>
    <w:rsid w:val="00C17569"/>
    <w:rsid w:val="00C175BD"/>
    <w:rsid w:val="00C17635"/>
    <w:rsid w:val="00C1763B"/>
    <w:rsid w:val="00C17741"/>
    <w:rsid w:val="00C17854"/>
    <w:rsid w:val="00C17AD6"/>
    <w:rsid w:val="00C17DA8"/>
    <w:rsid w:val="00C2028B"/>
    <w:rsid w:val="00C2051C"/>
    <w:rsid w:val="00C20564"/>
    <w:rsid w:val="00C2063C"/>
    <w:rsid w:val="00C20932"/>
    <w:rsid w:val="00C20936"/>
    <w:rsid w:val="00C209F1"/>
    <w:rsid w:val="00C20A2F"/>
    <w:rsid w:val="00C20A93"/>
    <w:rsid w:val="00C20D26"/>
    <w:rsid w:val="00C20D77"/>
    <w:rsid w:val="00C20F0B"/>
    <w:rsid w:val="00C20FFA"/>
    <w:rsid w:val="00C2104E"/>
    <w:rsid w:val="00C21347"/>
    <w:rsid w:val="00C214B0"/>
    <w:rsid w:val="00C21646"/>
    <w:rsid w:val="00C21687"/>
    <w:rsid w:val="00C2177C"/>
    <w:rsid w:val="00C217F8"/>
    <w:rsid w:val="00C218FD"/>
    <w:rsid w:val="00C21A26"/>
    <w:rsid w:val="00C21AF0"/>
    <w:rsid w:val="00C21C10"/>
    <w:rsid w:val="00C222E8"/>
    <w:rsid w:val="00C223C9"/>
    <w:rsid w:val="00C2242A"/>
    <w:rsid w:val="00C22452"/>
    <w:rsid w:val="00C22695"/>
    <w:rsid w:val="00C22718"/>
    <w:rsid w:val="00C2275C"/>
    <w:rsid w:val="00C227CC"/>
    <w:rsid w:val="00C22820"/>
    <w:rsid w:val="00C22CE7"/>
    <w:rsid w:val="00C22D05"/>
    <w:rsid w:val="00C23005"/>
    <w:rsid w:val="00C23188"/>
    <w:rsid w:val="00C23195"/>
    <w:rsid w:val="00C231B7"/>
    <w:rsid w:val="00C233C4"/>
    <w:rsid w:val="00C234A3"/>
    <w:rsid w:val="00C2356D"/>
    <w:rsid w:val="00C23854"/>
    <w:rsid w:val="00C239BC"/>
    <w:rsid w:val="00C23AC4"/>
    <w:rsid w:val="00C23BE8"/>
    <w:rsid w:val="00C23C55"/>
    <w:rsid w:val="00C23D0B"/>
    <w:rsid w:val="00C23D73"/>
    <w:rsid w:val="00C23DEB"/>
    <w:rsid w:val="00C23E03"/>
    <w:rsid w:val="00C240A1"/>
    <w:rsid w:val="00C240CD"/>
    <w:rsid w:val="00C241A8"/>
    <w:rsid w:val="00C244E0"/>
    <w:rsid w:val="00C24511"/>
    <w:rsid w:val="00C24756"/>
    <w:rsid w:val="00C24939"/>
    <w:rsid w:val="00C24984"/>
    <w:rsid w:val="00C24B85"/>
    <w:rsid w:val="00C24E3C"/>
    <w:rsid w:val="00C24EAB"/>
    <w:rsid w:val="00C25085"/>
    <w:rsid w:val="00C2518F"/>
    <w:rsid w:val="00C254B9"/>
    <w:rsid w:val="00C255D6"/>
    <w:rsid w:val="00C2581C"/>
    <w:rsid w:val="00C25954"/>
    <w:rsid w:val="00C25C43"/>
    <w:rsid w:val="00C25E6B"/>
    <w:rsid w:val="00C26196"/>
    <w:rsid w:val="00C263B0"/>
    <w:rsid w:val="00C264DB"/>
    <w:rsid w:val="00C265EF"/>
    <w:rsid w:val="00C26659"/>
    <w:rsid w:val="00C26A47"/>
    <w:rsid w:val="00C26AC9"/>
    <w:rsid w:val="00C26BEE"/>
    <w:rsid w:val="00C26C5C"/>
    <w:rsid w:val="00C26E49"/>
    <w:rsid w:val="00C26FA2"/>
    <w:rsid w:val="00C26FA9"/>
    <w:rsid w:val="00C2714A"/>
    <w:rsid w:val="00C271F7"/>
    <w:rsid w:val="00C275FD"/>
    <w:rsid w:val="00C276EE"/>
    <w:rsid w:val="00C278BC"/>
    <w:rsid w:val="00C279ED"/>
    <w:rsid w:val="00C27A81"/>
    <w:rsid w:val="00C27AE0"/>
    <w:rsid w:val="00C27AFC"/>
    <w:rsid w:val="00C27EE0"/>
    <w:rsid w:val="00C27F10"/>
    <w:rsid w:val="00C30123"/>
    <w:rsid w:val="00C302DB"/>
    <w:rsid w:val="00C303CB"/>
    <w:rsid w:val="00C3083B"/>
    <w:rsid w:val="00C30842"/>
    <w:rsid w:val="00C3088C"/>
    <w:rsid w:val="00C308A8"/>
    <w:rsid w:val="00C30B5A"/>
    <w:rsid w:val="00C30BB7"/>
    <w:rsid w:val="00C30FBA"/>
    <w:rsid w:val="00C3157D"/>
    <w:rsid w:val="00C3161C"/>
    <w:rsid w:val="00C317F5"/>
    <w:rsid w:val="00C31B19"/>
    <w:rsid w:val="00C31B4C"/>
    <w:rsid w:val="00C31CC1"/>
    <w:rsid w:val="00C3222A"/>
    <w:rsid w:val="00C323E2"/>
    <w:rsid w:val="00C325CF"/>
    <w:rsid w:val="00C326E8"/>
    <w:rsid w:val="00C32782"/>
    <w:rsid w:val="00C327BC"/>
    <w:rsid w:val="00C32B5E"/>
    <w:rsid w:val="00C32BA0"/>
    <w:rsid w:val="00C32D36"/>
    <w:rsid w:val="00C32D89"/>
    <w:rsid w:val="00C32E08"/>
    <w:rsid w:val="00C32E3A"/>
    <w:rsid w:val="00C32E5F"/>
    <w:rsid w:val="00C32E8C"/>
    <w:rsid w:val="00C32FA2"/>
    <w:rsid w:val="00C332EB"/>
    <w:rsid w:val="00C3345B"/>
    <w:rsid w:val="00C336FD"/>
    <w:rsid w:val="00C3392B"/>
    <w:rsid w:val="00C33A86"/>
    <w:rsid w:val="00C33ADE"/>
    <w:rsid w:val="00C33AEF"/>
    <w:rsid w:val="00C33C3E"/>
    <w:rsid w:val="00C33CA5"/>
    <w:rsid w:val="00C33E9B"/>
    <w:rsid w:val="00C33F9A"/>
    <w:rsid w:val="00C34769"/>
    <w:rsid w:val="00C34950"/>
    <w:rsid w:val="00C34B68"/>
    <w:rsid w:val="00C34D09"/>
    <w:rsid w:val="00C34D22"/>
    <w:rsid w:val="00C34DE2"/>
    <w:rsid w:val="00C34DEE"/>
    <w:rsid w:val="00C34DFC"/>
    <w:rsid w:val="00C34EBD"/>
    <w:rsid w:val="00C34EE6"/>
    <w:rsid w:val="00C34F56"/>
    <w:rsid w:val="00C34F5A"/>
    <w:rsid w:val="00C35153"/>
    <w:rsid w:val="00C3516A"/>
    <w:rsid w:val="00C3518D"/>
    <w:rsid w:val="00C3526F"/>
    <w:rsid w:val="00C353F8"/>
    <w:rsid w:val="00C353FC"/>
    <w:rsid w:val="00C35621"/>
    <w:rsid w:val="00C35706"/>
    <w:rsid w:val="00C3587F"/>
    <w:rsid w:val="00C359EC"/>
    <w:rsid w:val="00C36024"/>
    <w:rsid w:val="00C360D7"/>
    <w:rsid w:val="00C3610D"/>
    <w:rsid w:val="00C361DB"/>
    <w:rsid w:val="00C3655A"/>
    <w:rsid w:val="00C36655"/>
    <w:rsid w:val="00C3669F"/>
    <w:rsid w:val="00C369AB"/>
    <w:rsid w:val="00C36B42"/>
    <w:rsid w:val="00C36C91"/>
    <w:rsid w:val="00C36CBF"/>
    <w:rsid w:val="00C36CC3"/>
    <w:rsid w:val="00C36DDF"/>
    <w:rsid w:val="00C36FE3"/>
    <w:rsid w:val="00C37052"/>
    <w:rsid w:val="00C371EE"/>
    <w:rsid w:val="00C373B1"/>
    <w:rsid w:val="00C3749D"/>
    <w:rsid w:val="00C375D5"/>
    <w:rsid w:val="00C375FF"/>
    <w:rsid w:val="00C379B9"/>
    <w:rsid w:val="00C37C56"/>
    <w:rsid w:val="00C37F06"/>
    <w:rsid w:val="00C37FDE"/>
    <w:rsid w:val="00C40340"/>
    <w:rsid w:val="00C4036C"/>
    <w:rsid w:val="00C403AE"/>
    <w:rsid w:val="00C403EE"/>
    <w:rsid w:val="00C404B4"/>
    <w:rsid w:val="00C40535"/>
    <w:rsid w:val="00C406FD"/>
    <w:rsid w:val="00C40830"/>
    <w:rsid w:val="00C4084F"/>
    <w:rsid w:val="00C4095F"/>
    <w:rsid w:val="00C409F9"/>
    <w:rsid w:val="00C40A4E"/>
    <w:rsid w:val="00C40A9D"/>
    <w:rsid w:val="00C40B05"/>
    <w:rsid w:val="00C40E08"/>
    <w:rsid w:val="00C40E26"/>
    <w:rsid w:val="00C40F7C"/>
    <w:rsid w:val="00C40F93"/>
    <w:rsid w:val="00C411C4"/>
    <w:rsid w:val="00C415BF"/>
    <w:rsid w:val="00C4177D"/>
    <w:rsid w:val="00C41850"/>
    <w:rsid w:val="00C41CD5"/>
    <w:rsid w:val="00C41FA7"/>
    <w:rsid w:val="00C42364"/>
    <w:rsid w:val="00C42418"/>
    <w:rsid w:val="00C425BF"/>
    <w:rsid w:val="00C427F9"/>
    <w:rsid w:val="00C42839"/>
    <w:rsid w:val="00C42EB8"/>
    <w:rsid w:val="00C42EC0"/>
    <w:rsid w:val="00C43145"/>
    <w:rsid w:val="00C432B3"/>
    <w:rsid w:val="00C433F0"/>
    <w:rsid w:val="00C43628"/>
    <w:rsid w:val="00C436CA"/>
    <w:rsid w:val="00C436FB"/>
    <w:rsid w:val="00C437B4"/>
    <w:rsid w:val="00C437C0"/>
    <w:rsid w:val="00C43998"/>
    <w:rsid w:val="00C43A27"/>
    <w:rsid w:val="00C43DA6"/>
    <w:rsid w:val="00C43FF4"/>
    <w:rsid w:val="00C4409D"/>
    <w:rsid w:val="00C44106"/>
    <w:rsid w:val="00C44228"/>
    <w:rsid w:val="00C44518"/>
    <w:rsid w:val="00C445DC"/>
    <w:rsid w:val="00C446D3"/>
    <w:rsid w:val="00C44721"/>
    <w:rsid w:val="00C447A7"/>
    <w:rsid w:val="00C44981"/>
    <w:rsid w:val="00C44C0E"/>
    <w:rsid w:val="00C44C86"/>
    <w:rsid w:val="00C44CC3"/>
    <w:rsid w:val="00C44D19"/>
    <w:rsid w:val="00C44EA1"/>
    <w:rsid w:val="00C44FB9"/>
    <w:rsid w:val="00C45032"/>
    <w:rsid w:val="00C4526A"/>
    <w:rsid w:val="00C45518"/>
    <w:rsid w:val="00C455A5"/>
    <w:rsid w:val="00C45620"/>
    <w:rsid w:val="00C456A2"/>
    <w:rsid w:val="00C45862"/>
    <w:rsid w:val="00C45ADC"/>
    <w:rsid w:val="00C45B53"/>
    <w:rsid w:val="00C45B78"/>
    <w:rsid w:val="00C45C77"/>
    <w:rsid w:val="00C45CCB"/>
    <w:rsid w:val="00C45E92"/>
    <w:rsid w:val="00C45F8E"/>
    <w:rsid w:val="00C4603A"/>
    <w:rsid w:val="00C46047"/>
    <w:rsid w:val="00C46173"/>
    <w:rsid w:val="00C46205"/>
    <w:rsid w:val="00C46686"/>
    <w:rsid w:val="00C466DF"/>
    <w:rsid w:val="00C467A9"/>
    <w:rsid w:val="00C46D72"/>
    <w:rsid w:val="00C47028"/>
    <w:rsid w:val="00C4717E"/>
    <w:rsid w:val="00C474BD"/>
    <w:rsid w:val="00C47562"/>
    <w:rsid w:val="00C4769D"/>
    <w:rsid w:val="00C47A23"/>
    <w:rsid w:val="00C47B20"/>
    <w:rsid w:val="00C47B50"/>
    <w:rsid w:val="00C47B60"/>
    <w:rsid w:val="00C47C36"/>
    <w:rsid w:val="00C47EEE"/>
    <w:rsid w:val="00C47F54"/>
    <w:rsid w:val="00C50157"/>
    <w:rsid w:val="00C501C8"/>
    <w:rsid w:val="00C5021C"/>
    <w:rsid w:val="00C50424"/>
    <w:rsid w:val="00C505A6"/>
    <w:rsid w:val="00C505B5"/>
    <w:rsid w:val="00C506B6"/>
    <w:rsid w:val="00C5079C"/>
    <w:rsid w:val="00C50902"/>
    <w:rsid w:val="00C509C0"/>
    <w:rsid w:val="00C50D37"/>
    <w:rsid w:val="00C50D9D"/>
    <w:rsid w:val="00C50DDA"/>
    <w:rsid w:val="00C51021"/>
    <w:rsid w:val="00C51191"/>
    <w:rsid w:val="00C51225"/>
    <w:rsid w:val="00C5153A"/>
    <w:rsid w:val="00C5158C"/>
    <w:rsid w:val="00C515D9"/>
    <w:rsid w:val="00C51801"/>
    <w:rsid w:val="00C518A4"/>
    <w:rsid w:val="00C51A2D"/>
    <w:rsid w:val="00C51A61"/>
    <w:rsid w:val="00C51A95"/>
    <w:rsid w:val="00C51BD4"/>
    <w:rsid w:val="00C51BDE"/>
    <w:rsid w:val="00C51BE2"/>
    <w:rsid w:val="00C51DD7"/>
    <w:rsid w:val="00C51F3D"/>
    <w:rsid w:val="00C51F7A"/>
    <w:rsid w:val="00C52494"/>
    <w:rsid w:val="00C524E1"/>
    <w:rsid w:val="00C5258E"/>
    <w:rsid w:val="00C527B5"/>
    <w:rsid w:val="00C5297F"/>
    <w:rsid w:val="00C52E11"/>
    <w:rsid w:val="00C52F1F"/>
    <w:rsid w:val="00C5301A"/>
    <w:rsid w:val="00C5310D"/>
    <w:rsid w:val="00C531F2"/>
    <w:rsid w:val="00C533B7"/>
    <w:rsid w:val="00C53471"/>
    <w:rsid w:val="00C536F5"/>
    <w:rsid w:val="00C53D5B"/>
    <w:rsid w:val="00C5421A"/>
    <w:rsid w:val="00C5423B"/>
    <w:rsid w:val="00C542ED"/>
    <w:rsid w:val="00C54307"/>
    <w:rsid w:val="00C5431F"/>
    <w:rsid w:val="00C549CE"/>
    <w:rsid w:val="00C54B22"/>
    <w:rsid w:val="00C54EB1"/>
    <w:rsid w:val="00C54EB5"/>
    <w:rsid w:val="00C54F04"/>
    <w:rsid w:val="00C54F15"/>
    <w:rsid w:val="00C5504A"/>
    <w:rsid w:val="00C551F0"/>
    <w:rsid w:val="00C554E9"/>
    <w:rsid w:val="00C55652"/>
    <w:rsid w:val="00C55761"/>
    <w:rsid w:val="00C559F5"/>
    <w:rsid w:val="00C55B9D"/>
    <w:rsid w:val="00C55FE6"/>
    <w:rsid w:val="00C56118"/>
    <w:rsid w:val="00C56262"/>
    <w:rsid w:val="00C562BF"/>
    <w:rsid w:val="00C56335"/>
    <w:rsid w:val="00C5650D"/>
    <w:rsid w:val="00C565A8"/>
    <w:rsid w:val="00C56622"/>
    <w:rsid w:val="00C5672C"/>
    <w:rsid w:val="00C56734"/>
    <w:rsid w:val="00C5676E"/>
    <w:rsid w:val="00C5695C"/>
    <w:rsid w:val="00C569DE"/>
    <w:rsid w:val="00C56DAA"/>
    <w:rsid w:val="00C56EA1"/>
    <w:rsid w:val="00C571DC"/>
    <w:rsid w:val="00C5725C"/>
    <w:rsid w:val="00C57988"/>
    <w:rsid w:val="00C57B89"/>
    <w:rsid w:val="00C57B9A"/>
    <w:rsid w:val="00C57BEB"/>
    <w:rsid w:val="00C57C9F"/>
    <w:rsid w:val="00C57CD3"/>
    <w:rsid w:val="00C57D84"/>
    <w:rsid w:val="00C57E8C"/>
    <w:rsid w:val="00C57F77"/>
    <w:rsid w:val="00C602F9"/>
    <w:rsid w:val="00C60493"/>
    <w:rsid w:val="00C60599"/>
    <w:rsid w:val="00C60771"/>
    <w:rsid w:val="00C607A0"/>
    <w:rsid w:val="00C607B3"/>
    <w:rsid w:val="00C60832"/>
    <w:rsid w:val="00C608C9"/>
    <w:rsid w:val="00C60915"/>
    <w:rsid w:val="00C60981"/>
    <w:rsid w:val="00C60F8D"/>
    <w:rsid w:val="00C6105A"/>
    <w:rsid w:val="00C610F1"/>
    <w:rsid w:val="00C61125"/>
    <w:rsid w:val="00C6116A"/>
    <w:rsid w:val="00C612D2"/>
    <w:rsid w:val="00C613C0"/>
    <w:rsid w:val="00C6143F"/>
    <w:rsid w:val="00C615AC"/>
    <w:rsid w:val="00C615E3"/>
    <w:rsid w:val="00C615FC"/>
    <w:rsid w:val="00C61640"/>
    <w:rsid w:val="00C61719"/>
    <w:rsid w:val="00C61766"/>
    <w:rsid w:val="00C618D7"/>
    <w:rsid w:val="00C6207B"/>
    <w:rsid w:val="00C621C2"/>
    <w:rsid w:val="00C621E9"/>
    <w:rsid w:val="00C62436"/>
    <w:rsid w:val="00C62764"/>
    <w:rsid w:val="00C6286A"/>
    <w:rsid w:val="00C62999"/>
    <w:rsid w:val="00C62AB9"/>
    <w:rsid w:val="00C62BE7"/>
    <w:rsid w:val="00C62E32"/>
    <w:rsid w:val="00C62E55"/>
    <w:rsid w:val="00C63113"/>
    <w:rsid w:val="00C63486"/>
    <w:rsid w:val="00C6376A"/>
    <w:rsid w:val="00C6389E"/>
    <w:rsid w:val="00C6396B"/>
    <w:rsid w:val="00C63BE6"/>
    <w:rsid w:val="00C63C51"/>
    <w:rsid w:val="00C63CF8"/>
    <w:rsid w:val="00C63DB7"/>
    <w:rsid w:val="00C64008"/>
    <w:rsid w:val="00C6402E"/>
    <w:rsid w:val="00C640D5"/>
    <w:rsid w:val="00C64155"/>
    <w:rsid w:val="00C64179"/>
    <w:rsid w:val="00C64314"/>
    <w:rsid w:val="00C6440A"/>
    <w:rsid w:val="00C64643"/>
    <w:rsid w:val="00C646C8"/>
    <w:rsid w:val="00C64935"/>
    <w:rsid w:val="00C64A15"/>
    <w:rsid w:val="00C64C9C"/>
    <w:rsid w:val="00C64ED2"/>
    <w:rsid w:val="00C64FBD"/>
    <w:rsid w:val="00C6514B"/>
    <w:rsid w:val="00C65201"/>
    <w:rsid w:val="00C65311"/>
    <w:rsid w:val="00C65810"/>
    <w:rsid w:val="00C65A8B"/>
    <w:rsid w:val="00C65CE3"/>
    <w:rsid w:val="00C65CF4"/>
    <w:rsid w:val="00C65D28"/>
    <w:rsid w:val="00C65FC0"/>
    <w:rsid w:val="00C66220"/>
    <w:rsid w:val="00C665DB"/>
    <w:rsid w:val="00C66853"/>
    <w:rsid w:val="00C66BD4"/>
    <w:rsid w:val="00C66C1A"/>
    <w:rsid w:val="00C66CA1"/>
    <w:rsid w:val="00C67050"/>
    <w:rsid w:val="00C670FA"/>
    <w:rsid w:val="00C671AE"/>
    <w:rsid w:val="00C67232"/>
    <w:rsid w:val="00C6727E"/>
    <w:rsid w:val="00C6738A"/>
    <w:rsid w:val="00C677B1"/>
    <w:rsid w:val="00C677C7"/>
    <w:rsid w:val="00C679C7"/>
    <w:rsid w:val="00C67A31"/>
    <w:rsid w:val="00C67A7B"/>
    <w:rsid w:val="00C67ADD"/>
    <w:rsid w:val="00C67B1F"/>
    <w:rsid w:val="00C67C6E"/>
    <w:rsid w:val="00C67C78"/>
    <w:rsid w:val="00C67D79"/>
    <w:rsid w:val="00C703BC"/>
    <w:rsid w:val="00C7050B"/>
    <w:rsid w:val="00C7056E"/>
    <w:rsid w:val="00C705CD"/>
    <w:rsid w:val="00C7062B"/>
    <w:rsid w:val="00C70AA0"/>
    <w:rsid w:val="00C70BCA"/>
    <w:rsid w:val="00C70C80"/>
    <w:rsid w:val="00C70D36"/>
    <w:rsid w:val="00C70D95"/>
    <w:rsid w:val="00C70DFC"/>
    <w:rsid w:val="00C70E9B"/>
    <w:rsid w:val="00C70F74"/>
    <w:rsid w:val="00C71046"/>
    <w:rsid w:val="00C71047"/>
    <w:rsid w:val="00C71671"/>
    <w:rsid w:val="00C71755"/>
    <w:rsid w:val="00C717AE"/>
    <w:rsid w:val="00C71842"/>
    <w:rsid w:val="00C718AE"/>
    <w:rsid w:val="00C7193A"/>
    <w:rsid w:val="00C71F68"/>
    <w:rsid w:val="00C72174"/>
    <w:rsid w:val="00C725A1"/>
    <w:rsid w:val="00C727EF"/>
    <w:rsid w:val="00C729CD"/>
    <w:rsid w:val="00C72A19"/>
    <w:rsid w:val="00C72BBC"/>
    <w:rsid w:val="00C72C61"/>
    <w:rsid w:val="00C72D70"/>
    <w:rsid w:val="00C73213"/>
    <w:rsid w:val="00C733F6"/>
    <w:rsid w:val="00C73597"/>
    <w:rsid w:val="00C736D5"/>
    <w:rsid w:val="00C73705"/>
    <w:rsid w:val="00C73922"/>
    <w:rsid w:val="00C739F7"/>
    <w:rsid w:val="00C73E3E"/>
    <w:rsid w:val="00C7402D"/>
    <w:rsid w:val="00C74069"/>
    <w:rsid w:val="00C740C6"/>
    <w:rsid w:val="00C7410B"/>
    <w:rsid w:val="00C74177"/>
    <w:rsid w:val="00C74303"/>
    <w:rsid w:val="00C7441F"/>
    <w:rsid w:val="00C745C3"/>
    <w:rsid w:val="00C7467D"/>
    <w:rsid w:val="00C746A9"/>
    <w:rsid w:val="00C74709"/>
    <w:rsid w:val="00C74732"/>
    <w:rsid w:val="00C74791"/>
    <w:rsid w:val="00C747A1"/>
    <w:rsid w:val="00C74972"/>
    <w:rsid w:val="00C74A6D"/>
    <w:rsid w:val="00C75948"/>
    <w:rsid w:val="00C759EC"/>
    <w:rsid w:val="00C75A1F"/>
    <w:rsid w:val="00C75DB4"/>
    <w:rsid w:val="00C75E9C"/>
    <w:rsid w:val="00C75EC2"/>
    <w:rsid w:val="00C75F51"/>
    <w:rsid w:val="00C76207"/>
    <w:rsid w:val="00C7648E"/>
    <w:rsid w:val="00C76F91"/>
    <w:rsid w:val="00C76FA4"/>
    <w:rsid w:val="00C77096"/>
    <w:rsid w:val="00C77225"/>
    <w:rsid w:val="00C77243"/>
    <w:rsid w:val="00C77416"/>
    <w:rsid w:val="00C77512"/>
    <w:rsid w:val="00C7766E"/>
    <w:rsid w:val="00C7785F"/>
    <w:rsid w:val="00C77895"/>
    <w:rsid w:val="00C778D8"/>
    <w:rsid w:val="00C77C11"/>
    <w:rsid w:val="00C80037"/>
    <w:rsid w:val="00C801F3"/>
    <w:rsid w:val="00C80446"/>
    <w:rsid w:val="00C806B3"/>
    <w:rsid w:val="00C806E1"/>
    <w:rsid w:val="00C808ED"/>
    <w:rsid w:val="00C80ACC"/>
    <w:rsid w:val="00C80AF7"/>
    <w:rsid w:val="00C80BF6"/>
    <w:rsid w:val="00C80F3D"/>
    <w:rsid w:val="00C81291"/>
    <w:rsid w:val="00C81328"/>
    <w:rsid w:val="00C8136C"/>
    <w:rsid w:val="00C814EE"/>
    <w:rsid w:val="00C81508"/>
    <w:rsid w:val="00C81754"/>
    <w:rsid w:val="00C81869"/>
    <w:rsid w:val="00C818AB"/>
    <w:rsid w:val="00C81D3F"/>
    <w:rsid w:val="00C81D8E"/>
    <w:rsid w:val="00C8205A"/>
    <w:rsid w:val="00C82174"/>
    <w:rsid w:val="00C821B5"/>
    <w:rsid w:val="00C8234B"/>
    <w:rsid w:val="00C82447"/>
    <w:rsid w:val="00C824D7"/>
    <w:rsid w:val="00C8281C"/>
    <w:rsid w:val="00C82B07"/>
    <w:rsid w:val="00C82B79"/>
    <w:rsid w:val="00C82BA8"/>
    <w:rsid w:val="00C82D98"/>
    <w:rsid w:val="00C82F55"/>
    <w:rsid w:val="00C82FCF"/>
    <w:rsid w:val="00C83038"/>
    <w:rsid w:val="00C83243"/>
    <w:rsid w:val="00C833B2"/>
    <w:rsid w:val="00C835E4"/>
    <w:rsid w:val="00C8378C"/>
    <w:rsid w:val="00C838DB"/>
    <w:rsid w:val="00C839CF"/>
    <w:rsid w:val="00C83AA7"/>
    <w:rsid w:val="00C83B62"/>
    <w:rsid w:val="00C83DD9"/>
    <w:rsid w:val="00C83DF0"/>
    <w:rsid w:val="00C83F17"/>
    <w:rsid w:val="00C84303"/>
    <w:rsid w:val="00C8469E"/>
    <w:rsid w:val="00C846A8"/>
    <w:rsid w:val="00C8499B"/>
    <w:rsid w:val="00C84A27"/>
    <w:rsid w:val="00C84B10"/>
    <w:rsid w:val="00C84BF2"/>
    <w:rsid w:val="00C84C0D"/>
    <w:rsid w:val="00C84EB9"/>
    <w:rsid w:val="00C84F0E"/>
    <w:rsid w:val="00C851A8"/>
    <w:rsid w:val="00C854AB"/>
    <w:rsid w:val="00C8551E"/>
    <w:rsid w:val="00C858D8"/>
    <w:rsid w:val="00C858EF"/>
    <w:rsid w:val="00C85A05"/>
    <w:rsid w:val="00C85A30"/>
    <w:rsid w:val="00C85BB4"/>
    <w:rsid w:val="00C85BE9"/>
    <w:rsid w:val="00C85C8C"/>
    <w:rsid w:val="00C85D77"/>
    <w:rsid w:val="00C85D9A"/>
    <w:rsid w:val="00C85E75"/>
    <w:rsid w:val="00C85F5E"/>
    <w:rsid w:val="00C85F6E"/>
    <w:rsid w:val="00C85F7F"/>
    <w:rsid w:val="00C860D0"/>
    <w:rsid w:val="00C86143"/>
    <w:rsid w:val="00C861D3"/>
    <w:rsid w:val="00C86496"/>
    <w:rsid w:val="00C8659B"/>
    <w:rsid w:val="00C8669B"/>
    <w:rsid w:val="00C8669F"/>
    <w:rsid w:val="00C866BB"/>
    <w:rsid w:val="00C86A6D"/>
    <w:rsid w:val="00C86BE3"/>
    <w:rsid w:val="00C86C6E"/>
    <w:rsid w:val="00C86D53"/>
    <w:rsid w:val="00C86E15"/>
    <w:rsid w:val="00C87149"/>
    <w:rsid w:val="00C87167"/>
    <w:rsid w:val="00C87420"/>
    <w:rsid w:val="00C87432"/>
    <w:rsid w:val="00C87558"/>
    <w:rsid w:val="00C87664"/>
    <w:rsid w:val="00C87879"/>
    <w:rsid w:val="00C8795F"/>
    <w:rsid w:val="00C879CF"/>
    <w:rsid w:val="00C87E3D"/>
    <w:rsid w:val="00C87EA4"/>
    <w:rsid w:val="00C87FD1"/>
    <w:rsid w:val="00C87FE7"/>
    <w:rsid w:val="00C90468"/>
    <w:rsid w:val="00C90485"/>
    <w:rsid w:val="00C9053A"/>
    <w:rsid w:val="00C90A04"/>
    <w:rsid w:val="00C90D1B"/>
    <w:rsid w:val="00C91195"/>
    <w:rsid w:val="00C91281"/>
    <w:rsid w:val="00C9135A"/>
    <w:rsid w:val="00C913B4"/>
    <w:rsid w:val="00C91496"/>
    <w:rsid w:val="00C915B9"/>
    <w:rsid w:val="00C915D6"/>
    <w:rsid w:val="00C91602"/>
    <w:rsid w:val="00C91917"/>
    <w:rsid w:val="00C91954"/>
    <w:rsid w:val="00C91EA2"/>
    <w:rsid w:val="00C91FC9"/>
    <w:rsid w:val="00C920DD"/>
    <w:rsid w:val="00C924A6"/>
    <w:rsid w:val="00C925C9"/>
    <w:rsid w:val="00C928F5"/>
    <w:rsid w:val="00C92945"/>
    <w:rsid w:val="00C92966"/>
    <w:rsid w:val="00C92A12"/>
    <w:rsid w:val="00C92CA4"/>
    <w:rsid w:val="00C92D13"/>
    <w:rsid w:val="00C92D1E"/>
    <w:rsid w:val="00C92EEE"/>
    <w:rsid w:val="00C9323C"/>
    <w:rsid w:val="00C93295"/>
    <w:rsid w:val="00C934D6"/>
    <w:rsid w:val="00C93B38"/>
    <w:rsid w:val="00C93C22"/>
    <w:rsid w:val="00C93D62"/>
    <w:rsid w:val="00C93EE4"/>
    <w:rsid w:val="00C93F7B"/>
    <w:rsid w:val="00C93FD0"/>
    <w:rsid w:val="00C941BC"/>
    <w:rsid w:val="00C94261"/>
    <w:rsid w:val="00C9434B"/>
    <w:rsid w:val="00C94469"/>
    <w:rsid w:val="00C944A3"/>
    <w:rsid w:val="00C945B2"/>
    <w:rsid w:val="00C946E9"/>
    <w:rsid w:val="00C9479E"/>
    <w:rsid w:val="00C947B3"/>
    <w:rsid w:val="00C94917"/>
    <w:rsid w:val="00C94A93"/>
    <w:rsid w:val="00C94B56"/>
    <w:rsid w:val="00C94CCD"/>
    <w:rsid w:val="00C94D4A"/>
    <w:rsid w:val="00C951F5"/>
    <w:rsid w:val="00C95204"/>
    <w:rsid w:val="00C952C6"/>
    <w:rsid w:val="00C95306"/>
    <w:rsid w:val="00C9545F"/>
    <w:rsid w:val="00C957F7"/>
    <w:rsid w:val="00C959A3"/>
    <w:rsid w:val="00C959C4"/>
    <w:rsid w:val="00C959DD"/>
    <w:rsid w:val="00C95AC4"/>
    <w:rsid w:val="00C95B52"/>
    <w:rsid w:val="00C95BEE"/>
    <w:rsid w:val="00C95D75"/>
    <w:rsid w:val="00C96295"/>
    <w:rsid w:val="00C965B3"/>
    <w:rsid w:val="00C965FD"/>
    <w:rsid w:val="00C967F8"/>
    <w:rsid w:val="00C96918"/>
    <w:rsid w:val="00C9692C"/>
    <w:rsid w:val="00C96B39"/>
    <w:rsid w:val="00C96B48"/>
    <w:rsid w:val="00C96EC0"/>
    <w:rsid w:val="00C96F44"/>
    <w:rsid w:val="00C96FBB"/>
    <w:rsid w:val="00C97047"/>
    <w:rsid w:val="00C9738B"/>
    <w:rsid w:val="00C9763A"/>
    <w:rsid w:val="00C978F1"/>
    <w:rsid w:val="00C97995"/>
    <w:rsid w:val="00C979AC"/>
    <w:rsid w:val="00C97A35"/>
    <w:rsid w:val="00C97AAF"/>
    <w:rsid w:val="00C97BA1"/>
    <w:rsid w:val="00C97C3C"/>
    <w:rsid w:val="00C97D79"/>
    <w:rsid w:val="00CA00C5"/>
    <w:rsid w:val="00CA00F0"/>
    <w:rsid w:val="00CA012F"/>
    <w:rsid w:val="00CA0386"/>
    <w:rsid w:val="00CA03A0"/>
    <w:rsid w:val="00CA04EB"/>
    <w:rsid w:val="00CA0645"/>
    <w:rsid w:val="00CA065C"/>
    <w:rsid w:val="00CA06C1"/>
    <w:rsid w:val="00CA0834"/>
    <w:rsid w:val="00CA0950"/>
    <w:rsid w:val="00CA0BE5"/>
    <w:rsid w:val="00CA0D2B"/>
    <w:rsid w:val="00CA0DDB"/>
    <w:rsid w:val="00CA0FE9"/>
    <w:rsid w:val="00CA12CB"/>
    <w:rsid w:val="00CA13BD"/>
    <w:rsid w:val="00CA14ED"/>
    <w:rsid w:val="00CA1507"/>
    <w:rsid w:val="00CA172A"/>
    <w:rsid w:val="00CA1AB2"/>
    <w:rsid w:val="00CA1B03"/>
    <w:rsid w:val="00CA1CC2"/>
    <w:rsid w:val="00CA201C"/>
    <w:rsid w:val="00CA23B1"/>
    <w:rsid w:val="00CA23EB"/>
    <w:rsid w:val="00CA2617"/>
    <w:rsid w:val="00CA2799"/>
    <w:rsid w:val="00CA27F4"/>
    <w:rsid w:val="00CA2C04"/>
    <w:rsid w:val="00CA2E06"/>
    <w:rsid w:val="00CA2F72"/>
    <w:rsid w:val="00CA2FBF"/>
    <w:rsid w:val="00CA3022"/>
    <w:rsid w:val="00CA334D"/>
    <w:rsid w:val="00CA33ED"/>
    <w:rsid w:val="00CA3494"/>
    <w:rsid w:val="00CA34E6"/>
    <w:rsid w:val="00CA3950"/>
    <w:rsid w:val="00CA3C85"/>
    <w:rsid w:val="00CA3D93"/>
    <w:rsid w:val="00CA3FDC"/>
    <w:rsid w:val="00CA40EB"/>
    <w:rsid w:val="00CA411A"/>
    <w:rsid w:val="00CA425C"/>
    <w:rsid w:val="00CA43B7"/>
    <w:rsid w:val="00CA4AFA"/>
    <w:rsid w:val="00CA4D6E"/>
    <w:rsid w:val="00CA4FB9"/>
    <w:rsid w:val="00CA5071"/>
    <w:rsid w:val="00CA5085"/>
    <w:rsid w:val="00CA508E"/>
    <w:rsid w:val="00CA51DE"/>
    <w:rsid w:val="00CA5289"/>
    <w:rsid w:val="00CA5421"/>
    <w:rsid w:val="00CA585F"/>
    <w:rsid w:val="00CA5992"/>
    <w:rsid w:val="00CA5C1F"/>
    <w:rsid w:val="00CA5CC3"/>
    <w:rsid w:val="00CA5F16"/>
    <w:rsid w:val="00CA65AB"/>
    <w:rsid w:val="00CA674B"/>
    <w:rsid w:val="00CA6775"/>
    <w:rsid w:val="00CA67AF"/>
    <w:rsid w:val="00CA6977"/>
    <w:rsid w:val="00CA6D43"/>
    <w:rsid w:val="00CA6E97"/>
    <w:rsid w:val="00CA6FCE"/>
    <w:rsid w:val="00CA726A"/>
    <w:rsid w:val="00CA738C"/>
    <w:rsid w:val="00CA73B7"/>
    <w:rsid w:val="00CA73CC"/>
    <w:rsid w:val="00CA775F"/>
    <w:rsid w:val="00CA777C"/>
    <w:rsid w:val="00CA77B2"/>
    <w:rsid w:val="00CA7AE6"/>
    <w:rsid w:val="00CA7BF9"/>
    <w:rsid w:val="00CA7C29"/>
    <w:rsid w:val="00CA7DC5"/>
    <w:rsid w:val="00CA7F51"/>
    <w:rsid w:val="00CA7FAF"/>
    <w:rsid w:val="00CB00ED"/>
    <w:rsid w:val="00CB0129"/>
    <w:rsid w:val="00CB038A"/>
    <w:rsid w:val="00CB0432"/>
    <w:rsid w:val="00CB048C"/>
    <w:rsid w:val="00CB04DD"/>
    <w:rsid w:val="00CB057C"/>
    <w:rsid w:val="00CB058E"/>
    <w:rsid w:val="00CB0747"/>
    <w:rsid w:val="00CB087C"/>
    <w:rsid w:val="00CB0D5D"/>
    <w:rsid w:val="00CB0E1A"/>
    <w:rsid w:val="00CB10DD"/>
    <w:rsid w:val="00CB114D"/>
    <w:rsid w:val="00CB11C3"/>
    <w:rsid w:val="00CB124D"/>
    <w:rsid w:val="00CB1462"/>
    <w:rsid w:val="00CB15A9"/>
    <w:rsid w:val="00CB160E"/>
    <w:rsid w:val="00CB16AB"/>
    <w:rsid w:val="00CB171F"/>
    <w:rsid w:val="00CB1773"/>
    <w:rsid w:val="00CB1797"/>
    <w:rsid w:val="00CB18F2"/>
    <w:rsid w:val="00CB1922"/>
    <w:rsid w:val="00CB193D"/>
    <w:rsid w:val="00CB19C3"/>
    <w:rsid w:val="00CB1AE3"/>
    <w:rsid w:val="00CB1D7D"/>
    <w:rsid w:val="00CB1E7B"/>
    <w:rsid w:val="00CB2026"/>
    <w:rsid w:val="00CB224F"/>
    <w:rsid w:val="00CB23C3"/>
    <w:rsid w:val="00CB23D5"/>
    <w:rsid w:val="00CB250A"/>
    <w:rsid w:val="00CB2517"/>
    <w:rsid w:val="00CB265B"/>
    <w:rsid w:val="00CB2660"/>
    <w:rsid w:val="00CB26AC"/>
    <w:rsid w:val="00CB26BE"/>
    <w:rsid w:val="00CB2B7F"/>
    <w:rsid w:val="00CB2FFB"/>
    <w:rsid w:val="00CB31FF"/>
    <w:rsid w:val="00CB325A"/>
    <w:rsid w:val="00CB3C14"/>
    <w:rsid w:val="00CB40FF"/>
    <w:rsid w:val="00CB421F"/>
    <w:rsid w:val="00CB4389"/>
    <w:rsid w:val="00CB43D9"/>
    <w:rsid w:val="00CB4650"/>
    <w:rsid w:val="00CB4711"/>
    <w:rsid w:val="00CB4958"/>
    <w:rsid w:val="00CB496D"/>
    <w:rsid w:val="00CB49AC"/>
    <w:rsid w:val="00CB4B5C"/>
    <w:rsid w:val="00CB4C48"/>
    <w:rsid w:val="00CB4C57"/>
    <w:rsid w:val="00CB4C75"/>
    <w:rsid w:val="00CB4EA0"/>
    <w:rsid w:val="00CB4EEE"/>
    <w:rsid w:val="00CB4FC4"/>
    <w:rsid w:val="00CB4FC9"/>
    <w:rsid w:val="00CB4FEE"/>
    <w:rsid w:val="00CB505C"/>
    <w:rsid w:val="00CB53AD"/>
    <w:rsid w:val="00CB5803"/>
    <w:rsid w:val="00CB5B58"/>
    <w:rsid w:val="00CB5D04"/>
    <w:rsid w:val="00CB5D34"/>
    <w:rsid w:val="00CB5DB2"/>
    <w:rsid w:val="00CB5EF4"/>
    <w:rsid w:val="00CB5FAA"/>
    <w:rsid w:val="00CB5FD6"/>
    <w:rsid w:val="00CB6106"/>
    <w:rsid w:val="00CB61DE"/>
    <w:rsid w:val="00CB6216"/>
    <w:rsid w:val="00CB62B3"/>
    <w:rsid w:val="00CB62BE"/>
    <w:rsid w:val="00CB6666"/>
    <w:rsid w:val="00CB671F"/>
    <w:rsid w:val="00CB6728"/>
    <w:rsid w:val="00CB6991"/>
    <w:rsid w:val="00CB69C9"/>
    <w:rsid w:val="00CB6A5C"/>
    <w:rsid w:val="00CB6AAB"/>
    <w:rsid w:val="00CB6D09"/>
    <w:rsid w:val="00CB6F8B"/>
    <w:rsid w:val="00CB7105"/>
    <w:rsid w:val="00CB7153"/>
    <w:rsid w:val="00CB7217"/>
    <w:rsid w:val="00CB7417"/>
    <w:rsid w:val="00CB76D1"/>
    <w:rsid w:val="00CB7A0A"/>
    <w:rsid w:val="00CB7ACF"/>
    <w:rsid w:val="00CB7B7B"/>
    <w:rsid w:val="00CB7BE1"/>
    <w:rsid w:val="00CB7C17"/>
    <w:rsid w:val="00CB7EB5"/>
    <w:rsid w:val="00CC016D"/>
    <w:rsid w:val="00CC04C1"/>
    <w:rsid w:val="00CC05A9"/>
    <w:rsid w:val="00CC0860"/>
    <w:rsid w:val="00CC0930"/>
    <w:rsid w:val="00CC0985"/>
    <w:rsid w:val="00CC0A4B"/>
    <w:rsid w:val="00CC0A53"/>
    <w:rsid w:val="00CC0B9D"/>
    <w:rsid w:val="00CC0C48"/>
    <w:rsid w:val="00CC0D12"/>
    <w:rsid w:val="00CC0F55"/>
    <w:rsid w:val="00CC0FC4"/>
    <w:rsid w:val="00CC0FE5"/>
    <w:rsid w:val="00CC105B"/>
    <w:rsid w:val="00CC10E8"/>
    <w:rsid w:val="00CC11A5"/>
    <w:rsid w:val="00CC145B"/>
    <w:rsid w:val="00CC1975"/>
    <w:rsid w:val="00CC1B43"/>
    <w:rsid w:val="00CC1B51"/>
    <w:rsid w:val="00CC1DF6"/>
    <w:rsid w:val="00CC1EA8"/>
    <w:rsid w:val="00CC23C9"/>
    <w:rsid w:val="00CC27A9"/>
    <w:rsid w:val="00CC2A01"/>
    <w:rsid w:val="00CC2A7C"/>
    <w:rsid w:val="00CC2AAC"/>
    <w:rsid w:val="00CC2D2A"/>
    <w:rsid w:val="00CC2E4F"/>
    <w:rsid w:val="00CC2E70"/>
    <w:rsid w:val="00CC2F5B"/>
    <w:rsid w:val="00CC3433"/>
    <w:rsid w:val="00CC3A3E"/>
    <w:rsid w:val="00CC3A98"/>
    <w:rsid w:val="00CC3AAC"/>
    <w:rsid w:val="00CC3B11"/>
    <w:rsid w:val="00CC3B5F"/>
    <w:rsid w:val="00CC3C76"/>
    <w:rsid w:val="00CC3E2B"/>
    <w:rsid w:val="00CC3E9D"/>
    <w:rsid w:val="00CC3EF1"/>
    <w:rsid w:val="00CC4212"/>
    <w:rsid w:val="00CC442F"/>
    <w:rsid w:val="00CC4470"/>
    <w:rsid w:val="00CC4685"/>
    <w:rsid w:val="00CC46F7"/>
    <w:rsid w:val="00CC4A1A"/>
    <w:rsid w:val="00CC4BF5"/>
    <w:rsid w:val="00CC4C36"/>
    <w:rsid w:val="00CC4CA7"/>
    <w:rsid w:val="00CC50AF"/>
    <w:rsid w:val="00CC57E3"/>
    <w:rsid w:val="00CC5824"/>
    <w:rsid w:val="00CC58A9"/>
    <w:rsid w:val="00CC5B19"/>
    <w:rsid w:val="00CC5B44"/>
    <w:rsid w:val="00CC5B5D"/>
    <w:rsid w:val="00CC5BFD"/>
    <w:rsid w:val="00CC60FB"/>
    <w:rsid w:val="00CC64A9"/>
    <w:rsid w:val="00CC68C3"/>
    <w:rsid w:val="00CC699A"/>
    <w:rsid w:val="00CC6A6A"/>
    <w:rsid w:val="00CC6D21"/>
    <w:rsid w:val="00CC6E5F"/>
    <w:rsid w:val="00CC6E82"/>
    <w:rsid w:val="00CC6FEF"/>
    <w:rsid w:val="00CC708F"/>
    <w:rsid w:val="00CC74F4"/>
    <w:rsid w:val="00CC7519"/>
    <w:rsid w:val="00CC752C"/>
    <w:rsid w:val="00CC75B2"/>
    <w:rsid w:val="00CC77D2"/>
    <w:rsid w:val="00CC7807"/>
    <w:rsid w:val="00CC7955"/>
    <w:rsid w:val="00CC79D3"/>
    <w:rsid w:val="00CC7E0D"/>
    <w:rsid w:val="00CC7F0C"/>
    <w:rsid w:val="00CD002E"/>
    <w:rsid w:val="00CD036F"/>
    <w:rsid w:val="00CD093D"/>
    <w:rsid w:val="00CD0960"/>
    <w:rsid w:val="00CD0D1B"/>
    <w:rsid w:val="00CD11CD"/>
    <w:rsid w:val="00CD12FD"/>
    <w:rsid w:val="00CD13E2"/>
    <w:rsid w:val="00CD167E"/>
    <w:rsid w:val="00CD174E"/>
    <w:rsid w:val="00CD1848"/>
    <w:rsid w:val="00CD19CC"/>
    <w:rsid w:val="00CD1A82"/>
    <w:rsid w:val="00CD1C04"/>
    <w:rsid w:val="00CD1D0D"/>
    <w:rsid w:val="00CD1E93"/>
    <w:rsid w:val="00CD239F"/>
    <w:rsid w:val="00CD2426"/>
    <w:rsid w:val="00CD2450"/>
    <w:rsid w:val="00CD2603"/>
    <w:rsid w:val="00CD2740"/>
    <w:rsid w:val="00CD2A1F"/>
    <w:rsid w:val="00CD2C22"/>
    <w:rsid w:val="00CD2EBC"/>
    <w:rsid w:val="00CD2EEB"/>
    <w:rsid w:val="00CD2F87"/>
    <w:rsid w:val="00CD342D"/>
    <w:rsid w:val="00CD3844"/>
    <w:rsid w:val="00CD3885"/>
    <w:rsid w:val="00CD3F53"/>
    <w:rsid w:val="00CD41C8"/>
    <w:rsid w:val="00CD4431"/>
    <w:rsid w:val="00CD46B1"/>
    <w:rsid w:val="00CD4778"/>
    <w:rsid w:val="00CD4A0E"/>
    <w:rsid w:val="00CD4A6F"/>
    <w:rsid w:val="00CD4AAD"/>
    <w:rsid w:val="00CD4E2F"/>
    <w:rsid w:val="00CD4E3E"/>
    <w:rsid w:val="00CD4FA5"/>
    <w:rsid w:val="00CD50B2"/>
    <w:rsid w:val="00CD5157"/>
    <w:rsid w:val="00CD56B9"/>
    <w:rsid w:val="00CD58D6"/>
    <w:rsid w:val="00CD5D03"/>
    <w:rsid w:val="00CD60D9"/>
    <w:rsid w:val="00CD613B"/>
    <w:rsid w:val="00CD614B"/>
    <w:rsid w:val="00CD6256"/>
    <w:rsid w:val="00CD62B0"/>
    <w:rsid w:val="00CD6325"/>
    <w:rsid w:val="00CD63E3"/>
    <w:rsid w:val="00CD64B9"/>
    <w:rsid w:val="00CD6F2D"/>
    <w:rsid w:val="00CD71D7"/>
    <w:rsid w:val="00CD720F"/>
    <w:rsid w:val="00CD722D"/>
    <w:rsid w:val="00CD7293"/>
    <w:rsid w:val="00CD72B2"/>
    <w:rsid w:val="00CD74C2"/>
    <w:rsid w:val="00CD756D"/>
    <w:rsid w:val="00CD7918"/>
    <w:rsid w:val="00CD7AA5"/>
    <w:rsid w:val="00CD7C20"/>
    <w:rsid w:val="00CD7D8F"/>
    <w:rsid w:val="00CD7D91"/>
    <w:rsid w:val="00CD7E57"/>
    <w:rsid w:val="00CE02FD"/>
    <w:rsid w:val="00CE0967"/>
    <w:rsid w:val="00CE0E12"/>
    <w:rsid w:val="00CE0FA7"/>
    <w:rsid w:val="00CE103E"/>
    <w:rsid w:val="00CE10D9"/>
    <w:rsid w:val="00CE12CE"/>
    <w:rsid w:val="00CE154B"/>
    <w:rsid w:val="00CE171C"/>
    <w:rsid w:val="00CE18D5"/>
    <w:rsid w:val="00CE199E"/>
    <w:rsid w:val="00CE1A75"/>
    <w:rsid w:val="00CE1BF5"/>
    <w:rsid w:val="00CE1C61"/>
    <w:rsid w:val="00CE2273"/>
    <w:rsid w:val="00CE22ED"/>
    <w:rsid w:val="00CE2473"/>
    <w:rsid w:val="00CE28F4"/>
    <w:rsid w:val="00CE2A51"/>
    <w:rsid w:val="00CE2AE6"/>
    <w:rsid w:val="00CE2C70"/>
    <w:rsid w:val="00CE2D59"/>
    <w:rsid w:val="00CE2DEF"/>
    <w:rsid w:val="00CE2E71"/>
    <w:rsid w:val="00CE2E83"/>
    <w:rsid w:val="00CE30AE"/>
    <w:rsid w:val="00CE376D"/>
    <w:rsid w:val="00CE378E"/>
    <w:rsid w:val="00CE38C0"/>
    <w:rsid w:val="00CE3986"/>
    <w:rsid w:val="00CE3A3E"/>
    <w:rsid w:val="00CE3CED"/>
    <w:rsid w:val="00CE3D89"/>
    <w:rsid w:val="00CE3E7A"/>
    <w:rsid w:val="00CE4039"/>
    <w:rsid w:val="00CE445E"/>
    <w:rsid w:val="00CE458A"/>
    <w:rsid w:val="00CE46D4"/>
    <w:rsid w:val="00CE47CE"/>
    <w:rsid w:val="00CE480B"/>
    <w:rsid w:val="00CE48F7"/>
    <w:rsid w:val="00CE4BDF"/>
    <w:rsid w:val="00CE4F44"/>
    <w:rsid w:val="00CE4F77"/>
    <w:rsid w:val="00CE5085"/>
    <w:rsid w:val="00CE51B5"/>
    <w:rsid w:val="00CE5565"/>
    <w:rsid w:val="00CE56B1"/>
    <w:rsid w:val="00CE5852"/>
    <w:rsid w:val="00CE5AEC"/>
    <w:rsid w:val="00CE5CDE"/>
    <w:rsid w:val="00CE5F1A"/>
    <w:rsid w:val="00CE6091"/>
    <w:rsid w:val="00CE625D"/>
    <w:rsid w:val="00CE6303"/>
    <w:rsid w:val="00CE6836"/>
    <w:rsid w:val="00CE6895"/>
    <w:rsid w:val="00CE68AA"/>
    <w:rsid w:val="00CE6BCE"/>
    <w:rsid w:val="00CE6D10"/>
    <w:rsid w:val="00CE6F9F"/>
    <w:rsid w:val="00CE70B8"/>
    <w:rsid w:val="00CE715E"/>
    <w:rsid w:val="00CE751C"/>
    <w:rsid w:val="00CE7570"/>
    <w:rsid w:val="00CE77FC"/>
    <w:rsid w:val="00CE787F"/>
    <w:rsid w:val="00CE7AEB"/>
    <w:rsid w:val="00CE7D04"/>
    <w:rsid w:val="00CE7ECC"/>
    <w:rsid w:val="00CE7EE2"/>
    <w:rsid w:val="00CE7F2B"/>
    <w:rsid w:val="00CF00BB"/>
    <w:rsid w:val="00CF0152"/>
    <w:rsid w:val="00CF037D"/>
    <w:rsid w:val="00CF03D5"/>
    <w:rsid w:val="00CF046F"/>
    <w:rsid w:val="00CF06AC"/>
    <w:rsid w:val="00CF0715"/>
    <w:rsid w:val="00CF08C6"/>
    <w:rsid w:val="00CF08D3"/>
    <w:rsid w:val="00CF0B4E"/>
    <w:rsid w:val="00CF0B9A"/>
    <w:rsid w:val="00CF0CB0"/>
    <w:rsid w:val="00CF0EC9"/>
    <w:rsid w:val="00CF0EF1"/>
    <w:rsid w:val="00CF0FE6"/>
    <w:rsid w:val="00CF10B6"/>
    <w:rsid w:val="00CF1114"/>
    <w:rsid w:val="00CF12A6"/>
    <w:rsid w:val="00CF1418"/>
    <w:rsid w:val="00CF1467"/>
    <w:rsid w:val="00CF14BE"/>
    <w:rsid w:val="00CF17AB"/>
    <w:rsid w:val="00CF1B69"/>
    <w:rsid w:val="00CF1C88"/>
    <w:rsid w:val="00CF1EEF"/>
    <w:rsid w:val="00CF211D"/>
    <w:rsid w:val="00CF2201"/>
    <w:rsid w:val="00CF2465"/>
    <w:rsid w:val="00CF281F"/>
    <w:rsid w:val="00CF2A03"/>
    <w:rsid w:val="00CF2AE9"/>
    <w:rsid w:val="00CF2D13"/>
    <w:rsid w:val="00CF2EA2"/>
    <w:rsid w:val="00CF300E"/>
    <w:rsid w:val="00CF30BD"/>
    <w:rsid w:val="00CF32B3"/>
    <w:rsid w:val="00CF332E"/>
    <w:rsid w:val="00CF3453"/>
    <w:rsid w:val="00CF375B"/>
    <w:rsid w:val="00CF3914"/>
    <w:rsid w:val="00CF3922"/>
    <w:rsid w:val="00CF393B"/>
    <w:rsid w:val="00CF3986"/>
    <w:rsid w:val="00CF3C9F"/>
    <w:rsid w:val="00CF3CDA"/>
    <w:rsid w:val="00CF3F93"/>
    <w:rsid w:val="00CF4042"/>
    <w:rsid w:val="00CF4395"/>
    <w:rsid w:val="00CF440B"/>
    <w:rsid w:val="00CF44EC"/>
    <w:rsid w:val="00CF4A0D"/>
    <w:rsid w:val="00CF4A15"/>
    <w:rsid w:val="00CF4ACA"/>
    <w:rsid w:val="00CF4E51"/>
    <w:rsid w:val="00CF4FD9"/>
    <w:rsid w:val="00CF5113"/>
    <w:rsid w:val="00CF5821"/>
    <w:rsid w:val="00CF59D7"/>
    <w:rsid w:val="00CF5AD5"/>
    <w:rsid w:val="00CF5C37"/>
    <w:rsid w:val="00CF5CE9"/>
    <w:rsid w:val="00CF5D19"/>
    <w:rsid w:val="00CF5D38"/>
    <w:rsid w:val="00CF5DD6"/>
    <w:rsid w:val="00CF5E17"/>
    <w:rsid w:val="00CF5E8A"/>
    <w:rsid w:val="00CF5F0F"/>
    <w:rsid w:val="00CF5FD7"/>
    <w:rsid w:val="00CF621A"/>
    <w:rsid w:val="00CF62D5"/>
    <w:rsid w:val="00CF64AE"/>
    <w:rsid w:val="00CF66DF"/>
    <w:rsid w:val="00CF670D"/>
    <w:rsid w:val="00CF6745"/>
    <w:rsid w:val="00CF68DE"/>
    <w:rsid w:val="00CF6B0E"/>
    <w:rsid w:val="00CF6C92"/>
    <w:rsid w:val="00CF7088"/>
    <w:rsid w:val="00CF70CF"/>
    <w:rsid w:val="00CF7154"/>
    <w:rsid w:val="00CF71F9"/>
    <w:rsid w:val="00CF7259"/>
    <w:rsid w:val="00CF742B"/>
    <w:rsid w:val="00CF752F"/>
    <w:rsid w:val="00CF7CEC"/>
    <w:rsid w:val="00CF7D54"/>
    <w:rsid w:val="00CF7D6C"/>
    <w:rsid w:val="00CF7E35"/>
    <w:rsid w:val="00CF7E65"/>
    <w:rsid w:val="00D000DA"/>
    <w:rsid w:val="00D001C9"/>
    <w:rsid w:val="00D002A3"/>
    <w:rsid w:val="00D00371"/>
    <w:rsid w:val="00D00483"/>
    <w:rsid w:val="00D005AF"/>
    <w:rsid w:val="00D0074F"/>
    <w:rsid w:val="00D008D5"/>
    <w:rsid w:val="00D008E1"/>
    <w:rsid w:val="00D009F6"/>
    <w:rsid w:val="00D009F8"/>
    <w:rsid w:val="00D00AE5"/>
    <w:rsid w:val="00D00B2E"/>
    <w:rsid w:val="00D00BF5"/>
    <w:rsid w:val="00D00CCB"/>
    <w:rsid w:val="00D01120"/>
    <w:rsid w:val="00D0179B"/>
    <w:rsid w:val="00D017E0"/>
    <w:rsid w:val="00D0193D"/>
    <w:rsid w:val="00D01940"/>
    <w:rsid w:val="00D01A75"/>
    <w:rsid w:val="00D01C28"/>
    <w:rsid w:val="00D01DC4"/>
    <w:rsid w:val="00D01E1D"/>
    <w:rsid w:val="00D01E73"/>
    <w:rsid w:val="00D02203"/>
    <w:rsid w:val="00D02238"/>
    <w:rsid w:val="00D02338"/>
    <w:rsid w:val="00D02342"/>
    <w:rsid w:val="00D02406"/>
    <w:rsid w:val="00D02692"/>
    <w:rsid w:val="00D027A3"/>
    <w:rsid w:val="00D02941"/>
    <w:rsid w:val="00D0297D"/>
    <w:rsid w:val="00D029F6"/>
    <w:rsid w:val="00D03302"/>
    <w:rsid w:val="00D034B5"/>
    <w:rsid w:val="00D038D7"/>
    <w:rsid w:val="00D03D2E"/>
    <w:rsid w:val="00D041E2"/>
    <w:rsid w:val="00D043E9"/>
    <w:rsid w:val="00D04429"/>
    <w:rsid w:val="00D0449C"/>
    <w:rsid w:val="00D0462D"/>
    <w:rsid w:val="00D04CEF"/>
    <w:rsid w:val="00D04DA8"/>
    <w:rsid w:val="00D04DB5"/>
    <w:rsid w:val="00D04DBF"/>
    <w:rsid w:val="00D04E6E"/>
    <w:rsid w:val="00D0521F"/>
    <w:rsid w:val="00D05235"/>
    <w:rsid w:val="00D052BE"/>
    <w:rsid w:val="00D05399"/>
    <w:rsid w:val="00D053E8"/>
    <w:rsid w:val="00D0569A"/>
    <w:rsid w:val="00D057B2"/>
    <w:rsid w:val="00D058B2"/>
    <w:rsid w:val="00D05D71"/>
    <w:rsid w:val="00D05DA6"/>
    <w:rsid w:val="00D0606B"/>
    <w:rsid w:val="00D0611B"/>
    <w:rsid w:val="00D06388"/>
    <w:rsid w:val="00D06B5D"/>
    <w:rsid w:val="00D06EF5"/>
    <w:rsid w:val="00D071FF"/>
    <w:rsid w:val="00D07697"/>
    <w:rsid w:val="00D0795E"/>
    <w:rsid w:val="00D07C62"/>
    <w:rsid w:val="00D07D46"/>
    <w:rsid w:val="00D07DEE"/>
    <w:rsid w:val="00D07E74"/>
    <w:rsid w:val="00D07FED"/>
    <w:rsid w:val="00D1005B"/>
    <w:rsid w:val="00D1016E"/>
    <w:rsid w:val="00D1062A"/>
    <w:rsid w:val="00D1087D"/>
    <w:rsid w:val="00D10ABA"/>
    <w:rsid w:val="00D10B46"/>
    <w:rsid w:val="00D10B73"/>
    <w:rsid w:val="00D10CDF"/>
    <w:rsid w:val="00D110E6"/>
    <w:rsid w:val="00D1119E"/>
    <w:rsid w:val="00D11348"/>
    <w:rsid w:val="00D114BE"/>
    <w:rsid w:val="00D1151A"/>
    <w:rsid w:val="00D1188C"/>
    <w:rsid w:val="00D11972"/>
    <w:rsid w:val="00D11A8E"/>
    <w:rsid w:val="00D11AAC"/>
    <w:rsid w:val="00D11AF9"/>
    <w:rsid w:val="00D11E5E"/>
    <w:rsid w:val="00D12716"/>
    <w:rsid w:val="00D12774"/>
    <w:rsid w:val="00D129BB"/>
    <w:rsid w:val="00D12B7D"/>
    <w:rsid w:val="00D12EE1"/>
    <w:rsid w:val="00D131A7"/>
    <w:rsid w:val="00D13581"/>
    <w:rsid w:val="00D135D1"/>
    <w:rsid w:val="00D137A8"/>
    <w:rsid w:val="00D13858"/>
    <w:rsid w:val="00D13865"/>
    <w:rsid w:val="00D13907"/>
    <w:rsid w:val="00D13D13"/>
    <w:rsid w:val="00D13D4C"/>
    <w:rsid w:val="00D13F01"/>
    <w:rsid w:val="00D13F53"/>
    <w:rsid w:val="00D141DA"/>
    <w:rsid w:val="00D14291"/>
    <w:rsid w:val="00D14396"/>
    <w:rsid w:val="00D143BF"/>
    <w:rsid w:val="00D14457"/>
    <w:rsid w:val="00D147B0"/>
    <w:rsid w:val="00D14C3A"/>
    <w:rsid w:val="00D14CAF"/>
    <w:rsid w:val="00D14E1D"/>
    <w:rsid w:val="00D14EAF"/>
    <w:rsid w:val="00D14FC8"/>
    <w:rsid w:val="00D15121"/>
    <w:rsid w:val="00D151B3"/>
    <w:rsid w:val="00D15482"/>
    <w:rsid w:val="00D154C5"/>
    <w:rsid w:val="00D1569C"/>
    <w:rsid w:val="00D15801"/>
    <w:rsid w:val="00D1580B"/>
    <w:rsid w:val="00D15B4B"/>
    <w:rsid w:val="00D15B81"/>
    <w:rsid w:val="00D15DB4"/>
    <w:rsid w:val="00D15E33"/>
    <w:rsid w:val="00D15E83"/>
    <w:rsid w:val="00D16097"/>
    <w:rsid w:val="00D16242"/>
    <w:rsid w:val="00D16456"/>
    <w:rsid w:val="00D168B7"/>
    <w:rsid w:val="00D16D2D"/>
    <w:rsid w:val="00D170DB"/>
    <w:rsid w:val="00D170FE"/>
    <w:rsid w:val="00D1730B"/>
    <w:rsid w:val="00D17403"/>
    <w:rsid w:val="00D17AD1"/>
    <w:rsid w:val="00D17B8E"/>
    <w:rsid w:val="00D17B9D"/>
    <w:rsid w:val="00D17E3C"/>
    <w:rsid w:val="00D17E7C"/>
    <w:rsid w:val="00D200DF"/>
    <w:rsid w:val="00D2014E"/>
    <w:rsid w:val="00D20161"/>
    <w:rsid w:val="00D20393"/>
    <w:rsid w:val="00D2039D"/>
    <w:rsid w:val="00D20493"/>
    <w:rsid w:val="00D2072B"/>
    <w:rsid w:val="00D207A1"/>
    <w:rsid w:val="00D20AFD"/>
    <w:rsid w:val="00D20C7E"/>
    <w:rsid w:val="00D20CCF"/>
    <w:rsid w:val="00D20D37"/>
    <w:rsid w:val="00D20DB0"/>
    <w:rsid w:val="00D20DEF"/>
    <w:rsid w:val="00D20F8E"/>
    <w:rsid w:val="00D20F99"/>
    <w:rsid w:val="00D2104F"/>
    <w:rsid w:val="00D2114D"/>
    <w:rsid w:val="00D21AC3"/>
    <w:rsid w:val="00D21C1E"/>
    <w:rsid w:val="00D2202E"/>
    <w:rsid w:val="00D222EE"/>
    <w:rsid w:val="00D22564"/>
    <w:rsid w:val="00D228E1"/>
    <w:rsid w:val="00D22977"/>
    <w:rsid w:val="00D229BF"/>
    <w:rsid w:val="00D22B08"/>
    <w:rsid w:val="00D22B7C"/>
    <w:rsid w:val="00D22C41"/>
    <w:rsid w:val="00D2301F"/>
    <w:rsid w:val="00D231F7"/>
    <w:rsid w:val="00D2329A"/>
    <w:rsid w:val="00D233B8"/>
    <w:rsid w:val="00D236D7"/>
    <w:rsid w:val="00D2384A"/>
    <w:rsid w:val="00D23A9C"/>
    <w:rsid w:val="00D23B9F"/>
    <w:rsid w:val="00D23CC2"/>
    <w:rsid w:val="00D24003"/>
    <w:rsid w:val="00D24047"/>
    <w:rsid w:val="00D2414A"/>
    <w:rsid w:val="00D24200"/>
    <w:rsid w:val="00D242D9"/>
    <w:rsid w:val="00D242FF"/>
    <w:rsid w:val="00D244A1"/>
    <w:rsid w:val="00D24545"/>
    <w:rsid w:val="00D245A4"/>
    <w:rsid w:val="00D245B7"/>
    <w:rsid w:val="00D247BA"/>
    <w:rsid w:val="00D24834"/>
    <w:rsid w:val="00D24843"/>
    <w:rsid w:val="00D24A0A"/>
    <w:rsid w:val="00D24BAE"/>
    <w:rsid w:val="00D24D79"/>
    <w:rsid w:val="00D24E06"/>
    <w:rsid w:val="00D24E18"/>
    <w:rsid w:val="00D24E8C"/>
    <w:rsid w:val="00D24FC6"/>
    <w:rsid w:val="00D25053"/>
    <w:rsid w:val="00D252B9"/>
    <w:rsid w:val="00D2562B"/>
    <w:rsid w:val="00D25665"/>
    <w:rsid w:val="00D25829"/>
    <w:rsid w:val="00D258C8"/>
    <w:rsid w:val="00D26034"/>
    <w:rsid w:val="00D26080"/>
    <w:rsid w:val="00D26240"/>
    <w:rsid w:val="00D263BF"/>
    <w:rsid w:val="00D2674B"/>
    <w:rsid w:val="00D267BE"/>
    <w:rsid w:val="00D26AB1"/>
    <w:rsid w:val="00D26BDE"/>
    <w:rsid w:val="00D26E10"/>
    <w:rsid w:val="00D273CC"/>
    <w:rsid w:val="00D27473"/>
    <w:rsid w:val="00D2758F"/>
    <w:rsid w:val="00D27619"/>
    <w:rsid w:val="00D27638"/>
    <w:rsid w:val="00D277E1"/>
    <w:rsid w:val="00D300C1"/>
    <w:rsid w:val="00D301C6"/>
    <w:rsid w:val="00D3043F"/>
    <w:rsid w:val="00D306ED"/>
    <w:rsid w:val="00D30CE6"/>
    <w:rsid w:val="00D30EA4"/>
    <w:rsid w:val="00D30EDA"/>
    <w:rsid w:val="00D3100B"/>
    <w:rsid w:val="00D317B8"/>
    <w:rsid w:val="00D317F8"/>
    <w:rsid w:val="00D318F7"/>
    <w:rsid w:val="00D31FE5"/>
    <w:rsid w:val="00D32047"/>
    <w:rsid w:val="00D3212F"/>
    <w:rsid w:val="00D321D6"/>
    <w:rsid w:val="00D32410"/>
    <w:rsid w:val="00D3242D"/>
    <w:rsid w:val="00D3271F"/>
    <w:rsid w:val="00D32877"/>
    <w:rsid w:val="00D329B9"/>
    <w:rsid w:val="00D32BA4"/>
    <w:rsid w:val="00D32E2A"/>
    <w:rsid w:val="00D33150"/>
    <w:rsid w:val="00D3319B"/>
    <w:rsid w:val="00D33258"/>
    <w:rsid w:val="00D33261"/>
    <w:rsid w:val="00D33389"/>
    <w:rsid w:val="00D3341A"/>
    <w:rsid w:val="00D335C7"/>
    <w:rsid w:val="00D3367F"/>
    <w:rsid w:val="00D33766"/>
    <w:rsid w:val="00D33865"/>
    <w:rsid w:val="00D338BC"/>
    <w:rsid w:val="00D33E85"/>
    <w:rsid w:val="00D34101"/>
    <w:rsid w:val="00D3414C"/>
    <w:rsid w:val="00D3431B"/>
    <w:rsid w:val="00D3451C"/>
    <w:rsid w:val="00D345BC"/>
    <w:rsid w:val="00D345F0"/>
    <w:rsid w:val="00D34759"/>
    <w:rsid w:val="00D348D3"/>
    <w:rsid w:val="00D34943"/>
    <w:rsid w:val="00D34A4F"/>
    <w:rsid w:val="00D34BB6"/>
    <w:rsid w:val="00D34C03"/>
    <w:rsid w:val="00D34CA3"/>
    <w:rsid w:val="00D34D2F"/>
    <w:rsid w:val="00D3504A"/>
    <w:rsid w:val="00D3515A"/>
    <w:rsid w:val="00D351AF"/>
    <w:rsid w:val="00D35307"/>
    <w:rsid w:val="00D357C4"/>
    <w:rsid w:val="00D358FF"/>
    <w:rsid w:val="00D3591B"/>
    <w:rsid w:val="00D359B2"/>
    <w:rsid w:val="00D35A53"/>
    <w:rsid w:val="00D35B4D"/>
    <w:rsid w:val="00D35E52"/>
    <w:rsid w:val="00D36041"/>
    <w:rsid w:val="00D3605C"/>
    <w:rsid w:val="00D361FD"/>
    <w:rsid w:val="00D36217"/>
    <w:rsid w:val="00D36361"/>
    <w:rsid w:val="00D36607"/>
    <w:rsid w:val="00D36767"/>
    <w:rsid w:val="00D36823"/>
    <w:rsid w:val="00D36A3D"/>
    <w:rsid w:val="00D36B0C"/>
    <w:rsid w:val="00D36E9D"/>
    <w:rsid w:val="00D37199"/>
    <w:rsid w:val="00D37289"/>
    <w:rsid w:val="00D37586"/>
    <w:rsid w:val="00D377C0"/>
    <w:rsid w:val="00D37ACC"/>
    <w:rsid w:val="00D37CCC"/>
    <w:rsid w:val="00D37D14"/>
    <w:rsid w:val="00D37EEA"/>
    <w:rsid w:val="00D40428"/>
    <w:rsid w:val="00D405C1"/>
    <w:rsid w:val="00D405C4"/>
    <w:rsid w:val="00D4080F"/>
    <w:rsid w:val="00D40882"/>
    <w:rsid w:val="00D408CB"/>
    <w:rsid w:val="00D408F8"/>
    <w:rsid w:val="00D40916"/>
    <w:rsid w:val="00D409FD"/>
    <w:rsid w:val="00D40A15"/>
    <w:rsid w:val="00D40B3A"/>
    <w:rsid w:val="00D40E66"/>
    <w:rsid w:val="00D40ED6"/>
    <w:rsid w:val="00D41170"/>
    <w:rsid w:val="00D4123E"/>
    <w:rsid w:val="00D413A7"/>
    <w:rsid w:val="00D415A5"/>
    <w:rsid w:val="00D4168C"/>
    <w:rsid w:val="00D41A3D"/>
    <w:rsid w:val="00D41C33"/>
    <w:rsid w:val="00D41C50"/>
    <w:rsid w:val="00D41F5F"/>
    <w:rsid w:val="00D41FB6"/>
    <w:rsid w:val="00D41FF4"/>
    <w:rsid w:val="00D42375"/>
    <w:rsid w:val="00D42652"/>
    <w:rsid w:val="00D427A0"/>
    <w:rsid w:val="00D42925"/>
    <w:rsid w:val="00D42974"/>
    <w:rsid w:val="00D42AB6"/>
    <w:rsid w:val="00D42C11"/>
    <w:rsid w:val="00D42D15"/>
    <w:rsid w:val="00D42E77"/>
    <w:rsid w:val="00D42F6F"/>
    <w:rsid w:val="00D43076"/>
    <w:rsid w:val="00D43133"/>
    <w:rsid w:val="00D43390"/>
    <w:rsid w:val="00D43423"/>
    <w:rsid w:val="00D4354B"/>
    <w:rsid w:val="00D43568"/>
    <w:rsid w:val="00D43597"/>
    <w:rsid w:val="00D437D3"/>
    <w:rsid w:val="00D439EF"/>
    <w:rsid w:val="00D43A15"/>
    <w:rsid w:val="00D43A6D"/>
    <w:rsid w:val="00D43B0F"/>
    <w:rsid w:val="00D43BB6"/>
    <w:rsid w:val="00D43D31"/>
    <w:rsid w:val="00D43FB5"/>
    <w:rsid w:val="00D4402D"/>
    <w:rsid w:val="00D4428E"/>
    <w:rsid w:val="00D443D6"/>
    <w:rsid w:val="00D444B2"/>
    <w:rsid w:val="00D44655"/>
    <w:rsid w:val="00D44716"/>
    <w:rsid w:val="00D44793"/>
    <w:rsid w:val="00D44A00"/>
    <w:rsid w:val="00D44CCD"/>
    <w:rsid w:val="00D44DCC"/>
    <w:rsid w:val="00D44EE1"/>
    <w:rsid w:val="00D450E4"/>
    <w:rsid w:val="00D4516B"/>
    <w:rsid w:val="00D4519E"/>
    <w:rsid w:val="00D45232"/>
    <w:rsid w:val="00D45277"/>
    <w:rsid w:val="00D4536E"/>
    <w:rsid w:val="00D454CE"/>
    <w:rsid w:val="00D4576B"/>
    <w:rsid w:val="00D45785"/>
    <w:rsid w:val="00D4578D"/>
    <w:rsid w:val="00D458AA"/>
    <w:rsid w:val="00D45AE9"/>
    <w:rsid w:val="00D45AFE"/>
    <w:rsid w:val="00D45C06"/>
    <w:rsid w:val="00D45C6C"/>
    <w:rsid w:val="00D45C9F"/>
    <w:rsid w:val="00D45D4F"/>
    <w:rsid w:val="00D45D8D"/>
    <w:rsid w:val="00D46083"/>
    <w:rsid w:val="00D461DA"/>
    <w:rsid w:val="00D4627D"/>
    <w:rsid w:val="00D46719"/>
    <w:rsid w:val="00D46A26"/>
    <w:rsid w:val="00D46C6B"/>
    <w:rsid w:val="00D46C8C"/>
    <w:rsid w:val="00D47345"/>
    <w:rsid w:val="00D4752E"/>
    <w:rsid w:val="00D47936"/>
    <w:rsid w:val="00D47CA7"/>
    <w:rsid w:val="00D47D13"/>
    <w:rsid w:val="00D47DA7"/>
    <w:rsid w:val="00D47E03"/>
    <w:rsid w:val="00D47F45"/>
    <w:rsid w:val="00D50028"/>
    <w:rsid w:val="00D500D2"/>
    <w:rsid w:val="00D50283"/>
    <w:rsid w:val="00D503DF"/>
    <w:rsid w:val="00D50727"/>
    <w:rsid w:val="00D507D7"/>
    <w:rsid w:val="00D508D1"/>
    <w:rsid w:val="00D508D8"/>
    <w:rsid w:val="00D5095F"/>
    <w:rsid w:val="00D50972"/>
    <w:rsid w:val="00D509F0"/>
    <w:rsid w:val="00D50A4E"/>
    <w:rsid w:val="00D50D1E"/>
    <w:rsid w:val="00D50EE6"/>
    <w:rsid w:val="00D51218"/>
    <w:rsid w:val="00D512A0"/>
    <w:rsid w:val="00D51304"/>
    <w:rsid w:val="00D516FE"/>
    <w:rsid w:val="00D519C6"/>
    <w:rsid w:val="00D51ACD"/>
    <w:rsid w:val="00D51B27"/>
    <w:rsid w:val="00D51DC9"/>
    <w:rsid w:val="00D52163"/>
    <w:rsid w:val="00D52204"/>
    <w:rsid w:val="00D52281"/>
    <w:rsid w:val="00D52395"/>
    <w:rsid w:val="00D52562"/>
    <w:rsid w:val="00D525E2"/>
    <w:rsid w:val="00D527BB"/>
    <w:rsid w:val="00D52AA9"/>
    <w:rsid w:val="00D52AEE"/>
    <w:rsid w:val="00D52CD6"/>
    <w:rsid w:val="00D52D39"/>
    <w:rsid w:val="00D52DCD"/>
    <w:rsid w:val="00D52EE2"/>
    <w:rsid w:val="00D52F3F"/>
    <w:rsid w:val="00D53299"/>
    <w:rsid w:val="00D53477"/>
    <w:rsid w:val="00D536A6"/>
    <w:rsid w:val="00D53982"/>
    <w:rsid w:val="00D5399E"/>
    <w:rsid w:val="00D53A90"/>
    <w:rsid w:val="00D53D52"/>
    <w:rsid w:val="00D53E43"/>
    <w:rsid w:val="00D53F53"/>
    <w:rsid w:val="00D54057"/>
    <w:rsid w:val="00D54076"/>
    <w:rsid w:val="00D54311"/>
    <w:rsid w:val="00D5435D"/>
    <w:rsid w:val="00D54662"/>
    <w:rsid w:val="00D5475D"/>
    <w:rsid w:val="00D54872"/>
    <w:rsid w:val="00D54A26"/>
    <w:rsid w:val="00D54CE3"/>
    <w:rsid w:val="00D54D9D"/>
    <w:rsid w:val="00D54E4B"/>
    <w:rsid w:val="00D54E93"/>
    <w:rsid w:val="00D54FAF"/>
    <w:rsid w:val="00D55039"/>
    <w:rsid w:val="00D5534B"/>
    <w:rsid w:val="00D5568C"/>
    <w:rsid w:val="00D55744"/>
    <w:rsid w:val="00D55931"/>
    <w:rsid w:val="00D55D41"/>
    <w:rsid w:val="00D560B4"/>
    <w:rsid w:val="00D56939"/>
    <w:rsid w:val="00D569EA"/>
    <w:rsid w:val="00D56CF6"/>
    <w:rsid w:val="00D56D01"/>
    <w:rsid w:val="00D56D8B"/>
    <w:rsid w:val="00D56E04"/>
    <w:rsid w:val="00D56E77"/>
    <w:rsid w:val="00D57075"/>
    <w:rsid w:val="00D570C6"/>
    <w:rsid w:val="00D570E4"/>
    <w:rsid w:val="00D57110"/>
    <w:rsid w:val="00D571C3"/>
    <w:rsid w:val="00D57214"/>
    <w:rsid w:val="00D5726E"/>
    <w:rsid w:val="00D572F9"/>
    <w:rsid w:val="00D576F2"/>
    <w:rsid w:val="00D5774F"/>
    <w:rsid w:val="00D57A6C"/>
    <w:rsid w:val="00D57A81"/>
    <w:rsid w:val="00D57AE0"/>
    <w:rsid w:val="00D57BE4"/>
    <w:rsid w:val="00D57D80"/>
    <w:rsid w:val="00D60043"/>
    <w:rsid w:val="00D6036E"/>
    <w:rsid w:val="00D60707"/>
    <w:rsid w:val="00D607CC"/>
    <w:rsid w:val="00D60842"/>
    <w:rsid w:val="00D60CAC"/>
    <w:rsid w:val="00D60CB0"/>
    <w:rsid w:val="00D60E4C"/>
    <w:rsid w:val="00D60F8E"/>
    <w:rsid w:val="00D60FCD"/>
    <w:rsid w:val="00D61062"/>
    <w:rsid w:val="00D61298"/>
    <w:rsid w:val="00D61456"/>
    <w:rsid w:val="00D61548"/>
    <w:rsid w:val="00D61566"/>
    <w:rsid w:val="00D617DE"/>
    <w:rsid w:val="00D619AD"/>
    <w:rsid w:val="00D61C2E"/>
    <w:rsid w:val="00D62132"/>
    <w:rsid w:val="00D62338"/>
    <w:rsid w:val="00D62359"/>
    <w:rsid w:val="00D6249E"/>
    <w:rsid w:val="00D624E4"/>
    <w:rsid w:val="00D62530"/>
    <w:rsid w:val="00D625D9"/>
    <w:rsid w:val="00D62923"/>
    <w:rsid w:val="00D629A5"/>
    <w:rsid w:val="00D629AF"/>
    <w:rsid w:val="00D62AAC"/>
    <w:rsid w:val="00D62B99"/>
    <w:rsid w:val="00D62E4F"/>
    <w:rsid w:val="00D62E97"/>
    <w:rsid w:val="00D62F8F"/>
    <w:rsid w:val="00D630A0"/>
    <w:rsid w:val="00D632E4"/>
    <w:rsid w:val="00D633B2"/>
    <w:rsid w:val="00D63617"/>
    <w:rsid w:val="00D63710"/>
    <w:rsid w:val="00D6374D"/>
    <w:rsid w:val="00D6377B"/>
    <w:rsid w:val="00D637CE"/>
    <w:rsid w:val="00D63A7B"/>
    <w:rsid w:val="00D63CCB"/>
    <w:rsid w:val="00D63CE4"/>
    <w:rsid w:val="00D63ED0"/>
    <w:rsid w:val="00D63F38"/>
    <w:rsid w:val="00D63FD5"/>
    <w:rsid w:val="00D64581"/>
    <w:rsid w:val="00D64C34"/>
    <w:rsid w:val="00D64C79"/>
    <w:rsid w:val="00D64D10"/>
    <w:rsid w:val="00D64DDA"/>
    <w:rsid w:val="00D64FB7"/>
    <w:rsid w:val="00D64FC3"/>
    <w:rsid w:val="00D65245"/>
    <w:rsid w:val="00D65331"/>
    <w:rsid w:val="00D65511"/>
    <w:rsid w:val="00D65699"/>
    <w:rsid w:val="00D65700"/>
    <w:rsid w:val="00D659A1"/>
    <w:rsid w:val="00D65BFF"/>
    <w:rsid w:val="00D65C0D"/>
    <w:rsid w:val="00D65F1A"/>
    <w:rsid w:val="00D66033"/>
    <w:rsid w:val="00D66149"/>
    <w:rsid w:val="00D661E7"/>
    <w:rsid w:val="00D66646"/>
    <w:rsid w:val="00D66739"/>
    <w:rsid w:val="00D667AE"/>
    <w:rsid w:val="00D668D3"/>
    <w:rsid w:val="00D66910"/>
    <w:rsid w:val="00D66945"/>
    <w:rsid w:val="00D66AF0"/>
    <w:rsid w:val="00D66C76"/>
    <w:rsid w:val="00D66C94"/>
    <w:rsid w:val="00D66DF9"/>
    <w:rsid w:val="00D66FAD"/>
    <w:rsid w:val="00D67057"/>
    <w:rsid w:val="00D6705D"/>
    <w:rsid w:val="00D672E9"/>
    <w:rsid w:val="00D6731F"/>
    <w:rsid w:val="00D67489"/>
    <w:rsid w:val="00D67884"/>
    <w:rsid w:val="00D678B2"/>
    <w:rsid w:val="00D679A2"/>
    <w:rsid w:val="00D67E37"/>
    <w:rsid w:val="00D67F13"/>
    <w:rsid w:val="00D67FAF"/>
    <w:rsid w:val="00D700B0"/>
    <w:rsid w:val="00D704C5"/>
    <w:rsid w:val="00D70697"/>
    <w:rsid w:val="00D7098F"/>
    <w:rsid w:val="00D70A86"/>
    <w:rsid w:val="00D70D43"/>
    <w:rsid w:val="00D710B5"/>
    <w:rsid w:val="00D711B3"/>
    <w:rsid w:val="00D7130B"/>
    <w:rsid w:val="00D715F5"/>
    <w:rsid w:val="00D716DD"/>
    <w:rsid w:val="00D71A64"/>
    <w:rsid w:val="00D71D4D"/>
    <w:rsid w:val="00D71EB7"/>
    <w:rsid w:val="00D72139"/>
    <w:rsid w:val="00D72165"/>
    <w:rsid w:val="00D72330"/>
    <w:rsid w:val="00D72452"/>
    <w:rsid w:val="00D7251D"/>
    <w:rsid w:val="00D72551"/>
    <w:rsid w:val="00D728DC"/>
    <w:rsid w:val="00D72C75"/>
    <w:rsid w:val="00D72C90"/>
    <w:rsid w:val="00D72CB3"/>
    <w:rsid w:val="00D72D16"/>
    <w:rsid w:val="00D730D1"/>
    <w:rsid w:val="00D73138"/>
    <w:rsid w:val="00D7332E"/>
    <w:rsid w:val="00D7373F"/>
    <w:rsid w:val="00D737A1"/>
    <w:rsid w:val="00D737F3"/>
    <w:rsid w:val="00D73C47"/>
    <w:rsid w:val="00D73D01"/>
    <w:rsid w:val="00D73E3F"/>
    <w:rsid w:val="00D73F09"/>
    <w:rsid w:val="00D7406D"/>
    <w:rsid w:val="00D74337"/>
    <w:rsid w:val="00D7450E"/>
    <w:rsid w:val="00D7477D"/>
    <w:rsid w:val="00D74940"/>
    <w:rsid w:val="00D7499F"/>
    <w:rsid w:val="00D74BAD"/>
    <w:rsid w:val="00D74BF4"/>
    <w:rsid w:val="00D74D2A"/>
    <w:rsid w:val="00D74D87"/>
    <w:rsid w:val="00D74EC2"/>
    <w:rsid w:val="00D75006"/>
    <w:rsid w:val="00D7526A"/>
    <w:rsid w:val="00D752B6"/>
    <w:rsid w:val="00D752FD"/>
    <w:rsid w:val="00D75310"/>
    <w:rsid w:val="00D75741"/>
    <w:rsid w:val="00D75806"/>
    <w:rsid w:val="00D75936"/>
    <w:rsid w:val="00D7593B"/>
    <w:rsid w:val="00D759C3"/>
    <w:rsid w:val="00D75B0C"/>
    <w:rsid w:val="00D75CB0"/>
    <w:rsid w:val="00D75F79"/>
    <w:rsid w:val="00D7617E"/>
    <w:rsid w:val="00D76258"/>
    <w:rsid w:val="00D762F2"/>
    <w:rsid w:val="00D764CD"/>
    <w:rsid w:val="00D7658B"/>
    <w:rsid w:val="00D765B4"/>
    <w:rsid w:val="00D765DD"/>
    <w:rsid w:val="00D7660D"/>
    <w:rsid w:val="00D76795"/>
    <w:rsid w:val="00D768C7"/>
    <w:rsid w:val="00D769EA"/>
    <w:rsid w:val="00D76A32"/>
    <w:rsid w:val="00D76CDF"/>
    <w:rsid w:val="00D76FAC"/>
    <w:rsid w:val="00D76FBB"/>
    <w:rsid w:val="00D771A7"/>
    <w:rsid w:val="00D771DC"/>
    <w:rsid w:val="00D77200"/>
    <w:rsid w:val="00D772E3"/>
    <w:rsid w:val="00D773D2"/>
    <w:rsid w:val="00D7747D"/>
    <w:rsid w:val="00D776D1"/>
    <w:rsid w:val="00D77CF4"/>
    <w:rsid w:val="00D77DD5"/>
    <w:rsid w:val="00D80062"/>
    <w:rsid w:val="00D8027E"/>
    <w:rsid w:val="00D8033E"/>
    <w:rsid w:val="00D803A3"/>
    <w:rsid w:val="00D805B8"/>
    <w:rsid w:val="00D809CB"/>
    <w:rsid w:val="00D80FBC"/>
    <w:rsid w:val="00D81037"/>
    <w:rsid w:val="00D81092"/>
    <w:rsid w:val="00D81425"/>
    <w:rsid w:val="00D81797"/>
    <w:rsid w:val="00D819BA"/>
    <w:rsid w:val="00D81C49"/>
    <w:rsid w:val="00D81C78"/>
    <w:rsid w:val="00D81F68"/>
    <w:rsid w:val="00D821C0"/>
    <w:rsid w:val="00D824A2"/>
    <w:rsid w:val="00D8262D"/>
    <w:rsid w:val="00D82657"/>
    <w:rsid w:val="00D82722"/>
    <w:rsid w:val="00D82768"/>
    <w:rsid w:val="00D8286E"/>
    <w:rsid w:val="00D82870"/>
    <w:rsid w:val="00D82953"/>
    <w:rsid w:val="00D829C2"/>
    <w:rsid w:val="00D82CE7"/>
    <w:rsid w:val="00D82DA5"/>
    <w:rsid w:val="00D82DB4"/>
    <w:rsid w:val="00D82DC7"/>
    <w:rsid w:val="00D82F3B"/>
    <w:rsid w:val="00D830AC"/>
    <w:rsid w:val="00D830B7"/>
    <w:rsid w:val="00D8350B"/>
    <w:rsid w:val="00D83573"/>
    <w:rsid w:val="00D835A2"/>
    <w:rsid w:val="00D838C1"/>
    <w:rsid w:val="00D83A29"/>
    <w:rsid w:val="00D83A70"/>
    <w:rsid w:val="00D83C44"/>
    <w:rsid w:val="00D83C69"/>
    <w:rsid w:val="00D83E72"/>
    <w:rsid w:val="00D83EE2"/>
    <w:rsid w:val="00D84161"/>
    <w:rsid w:val="00D84231"/>
    <w:rsid w:val="00D844DB"/>
    <w:rsid w:val="00D846CD"/>
    <w:rsid w:val="00D84844"/>
    <w:rsid w:val="00D8499A"/>
    <w:rsid w:val="00D84A12"/>
    <w:rsid w:val="00D84B9B"/>
    <w:rsid w:val="00D84C80"/>
    <w:rsid w:val="00D84CC7"/>
    <w:rsid w:val="00D84E8B"/>
    <w:rsid w:val="00D8506A"/>
    <w:rsid w:val="00D85484"/>
    <w:rsid w:val="00D8553A"/>
    <w:rsid w:val="00D8557A"/>
    <w:rsid w:val="00D8564D"/>
    <w:rsid w:val="00D85737"/>
    <w:rsid w:val="00D857E0"/>
    <w:rsid w:val="00D859F1"/>
    <w:rsid w:val="00D85AFF"/>
    <w:rsid w:val="00D85CA7"/>
    <w:rsid w:val="00D85D40"/>
    <w:rsid w:val="00D8613C"/>
    <w:rsid w:val="00D862BD"/>
    <w:rsid w:val="00D86403"/>
    <w:rsid w:val="00D86461"/>
    <w:rsid w:val="00D8648B"/>
    <w:rsid w:val="00D8652F"/>
    <w:rsid w:val="00D86550"/>
    <w:rsid w:val="00D8661E"/>
    <w:rsid w:val="00D86879"/>
    <w:rsid w:val="00D86E04"/>
    <w:rsid w:val="00D86E2C"/>
    <w:rsid w:val="00D871A1"/>
    <w:rsid w:val="00D87243"/>
    <w:rsid w:val="00D874B6"/>
    <w:rsid w:val="00D87BB8"/>
    <w:rsid w:val="00D87C9F"/>
    <w:rsid w:val="00D87FD9"/>
    <w:rsid w:val="00D901C7"/>
    <w:rsid w:val="00D901EA"/>
    <w:rsid w:val="00D90299"/>
    <w:rsid w:val="00D905EC"/>
    <w:rsid w:val="00D9071D"/>
    <w:rsid w:val="00D90779"/>
    <w:rsid w:val="00D90878"/>
    <w:rsid w:val="00D9099A"/>
    <w:rsid w:val="00D909EA"/>
    <w:rsid w:val="00D90D31"/>
    <w:rsid w:val="00D90E72"/>
    <w:rsid w:val="00D90F62"/>
    <w:rsid w:val="00D9108B"/>
    <w:rsid w:val="00D910CA"/>
    <w:rsid w:val="00D91304"/>
    <w:rsid w:val="00D91345"/>
    <w:rsid w:val="00D913D6"/>
    <w:rsid w:val="00D91486"/>
    <w:rsid w:val="00D9173F"/>
    <w:rsid w:val="00D91AB9"/>
    <w:rsid w:val="00D91B72"/>
    <w:rsid w:val="00D91D82"/>
    <w:rsid w:val="00D91F3B"/>
    <w:rsid w:val="00D92106"/>
    <w:rsid w:val="00D92303"/>
    <w:rsid w:val="00D924CA"/>
    <w:rsid w:val="00D9259D"/>
    <w:rsid w:val="00D9287B"/>
    <w:rsid w:val="00D92BA6"/>
    <w:rsid w:val="00D92CD2"/>
    <w:rsid w:val="00D92DF5"/>
    <w:rsid w:val="00D9311A"/>
    <w:rsid w:val="00D93159"/>
    <w:rsid w:val="00D93359"/>
    <w:rsid w:val="00D93367"/>
    <w:rsid w:val="00D938ED"/>
    <w:rsid w:val="00D93CC8"/>
    <w:rsid w:val="00D93FC3"/>
    <w:rsid w:val="00D941DA"/>
    <w:rsid w:val="00D94233"/>
    <w:rsid w:val="00D94447"/>
    <w:rsid w:val="00D945D7"/>
    <w:rsid w:val="00D94757"/>
    <w:rsid w:val="00D94AEA"/>
    <w:rsid w:val="00D953F4"/>
    <w:rsid w:val="00D95572"/>
    <w:rsid w:val="00D9580D"/>
    <w:rsid w:val="00D95B9A"/>
    <w:rsid w:val="00D960E2"/>
    <w:rsid w:val="00D96892"/>
    <w:rsid w:val="00D9696B"/>
    <w:rsid w:val="00D96981"/>
    <w:rsid w:val="00D969AA"/>
    <w:rsid w:val="00D96B6F"/>
    <w:rsid w:val="00D96C0A"/>
    <w:rsid w:val="00D96DE3"/>
    <w:rsid w:val="00D96DE7"/>
    <w:rsid w:val="00D96DFA"/>
    <w:rsid w:val="00D9705E"/>
    <w:rsid w:val="00D9707A"/>
    <w:rsid w:val="00D971CC"/>
    <w:rsid w:val="00D97468"/>
    <w:rsid w:val="00D97478"/>
    <w:rsid w:val="00D9757A"/>
    <w:rsid w:val="00D9764B"/>
    <w:rsid w:val="00D978CF"/>
    <w:rsid w:val="00D97C33"/>
    <w:rsid w:val="00DA002F"/>
    <w:rsid w:val="00DA0080"/>
    <w:rsid w:val="00DA02C5"/>
    <w:rsid w:val="00DA0480"/>
    <w:rsid w:val="00DA05BB"/>
    <w:rsid w:val="00DA0B8A"/>
    <w:rsid w:val="00DA0DD6"/>
    <w:rsid w:val="00DA0DF0"/>
    <w:rsid w:val="00DA1167"/>
    <w:rsid w:val="00DA11E2"/>
    <w:rsid w:val="00DA1326"/>
    <w:rsid w:val="00DA1333"/>
    <w:rsid w:val="00DA14B6"/>
    <w:rsid w:val="00DA16DF"/>
    <w:rsid w:val="00DA1740"/>
    <w:rsid w:val="00DA18A2"/>
    <w:rsid w:val="00DA193A"/>
    <w:rsid w:val="00DA1B8C"/>
    <w:rsid w:val="00DA1C94"/>
    <w:rsid w:val="00DA1DAF"/>
    <w:rsid w:val="00DA1E6C"/>
    <w:rsid w:val="00DA1F3C"/>
    <w:rsid w:val="00DA20CB"/>
    <w:rsid w:val="00DA231E"/>
    <w:rsid w:val="00DA2376"/>
    <w:rsid w:val="00DA255B"/>
    <w:rsid w:val="00DA255F"/>
    <w:rsid w:val="00DA25BD"/>
    <w:rsid w:val="00DA26A6"/>
    <w:rsid w:val="00DA26F8"/>
    <w:rsid w:val="00DA27C5"/>
    <w:rsid w:val="00DA2824"/>
    <w:rsid w:val="00DA28E9"/>
    <w:rsid w:val="00DA296A"/>
    <w:rsid w:val="00DA2970"/>
    <w:rsid w:val="00DA2996"/>
    <w:rsid w:val="00DA2D83"/>
    <w:rsid w:val="00DA31E5"/>
    <w:rsid w:val="00DA3283"/>
    <w:rsid w:val="00DA33F8"/>
    <w:rsid w:val="00DA3535"/>
    <w:rsid w:val="00DA36B8"/>
    <w:rsid w:val="00DA3787"/>
    <w:rsid w:val="00DA3790"/>
    <w:rsid w:val="00DA38C6"/>
    <w:rsid w:val="00DA3907"/>
    <w:rsid w:val="00DA3C86"/>
    <w:rsid w:val="00DA4111"/>
    <w:rsid w:val="00DA4122"/>
    <w:rsid w:val="00DA420F"/>
    <w:rsid w:val="00DA429F"/>
    <w:rsid w:val="00DA4500"/>
    <w:rsid w:val="00DA450E"/>
    <w:rsid w:val="00DA4770"/>
    <w:rsid w:val="00DA47DF"/>
    <w:rsid w:val="00DA4811"/>
    <w:rsid w:val="00DA4A79"/>
    <w:rsid w:val="00DA4AFA"/>
    <w:rsid w:val="00DA4BB5"/>
    <w:rsid w:val="00DA4E52"/>
    <w:rsid w:val="00DA4FDB"/>
    <w:rsid w:val="00DA4FEC"/>
    <w:rsid w:val="00DA508D"/>
    <w:rsid w:val="00DA50A4"/>
    <w:rsid w:val="00DA51BE"/>
    <w:rsid w:val="00DA51E1"/>
    <w:rsid w:val="00DA523A"/>
    <w:rsid w:val="00DA5366"/>
    <w:rsid w:val="00DA55B0"/>
    <w:rsid w:val="00DA5648"/>
    <w:rsid w:val="00DA566B"/>
    <w:rsid w:val="00DA5769"/>
    <w:rsid w:val="00DA5B5B"/>
    <w:rsid w:val="00DA5B72"/>
    <w:rsid w:val="00DA5BA4"/>
    <w:rsid w:val="00DA5C40"/>
    <w:rsid w:val="00DA5C99"/>
    <w:rsid w:val="00DA5CC9"/>
    <w:rsid w:val="00DA5CE6"/>
    <w:rsid w:val="00DA5E6F"/>
    <w:rsid w:val="00DA5F94"/>
    <w:rsid w:val="00DA6066"/>
    <w:rsid w:val="00DA61BD"/>
    <w:rsid w:val="00DA6349"/>
    <w:rsid w:val="00DA671F"/>
    <w:rsid w:val="00DA69B7"/>
    <w:rsid w:val="00DA6A2A"/>
    <w:rsid w:val="00DA6AA0"/>
    <w:rsid w:val="00DA704C"/>
    <w:rsid w:val="00DA706B"/>
    <w:rsid w:val="00DA70D3"/>
    <w:rsid w:val="00DA72EE"/>
    <w:rsid w:val="00DA7351"/>
    <w:rsid w:val="00DA79FE"/>
    <w:rsid w:val="00DA7AE3"/>
    <w:rsid w:val="00DA7C54"/>
    <w:rsid w:val="00DB011D"/>
    <w:rsid w:val="00DB09D5"/>
    <w:rsid w:val="00DB0BD0"/>
    <w:rsid w:val="00DB0CB0"/>
    <w:rsid w:val="00DB0DB3"/>
    <w:rsid w:val="00DB0FB0"/>
    <w:rsid w:val="00DB1665"/>
    <w:rsid w:val="00DB17E7"/>
    <w:rsid w:val="00DB19EF"/>
    <w:rsid w:val="00DB1B8B"/>
    <w:rsid w:val="00DB1BF2"/>
    <w:rsid w:val="00DB1C8B"/>
    <w:rsid w:val="00DB2008"/>
    <w:rsid w:val="00DB2035"/>
    <w:rsid w:val="00DB2140"/>
    <w:rsid w:val="00DB2375"/>
    <w:rsid w:val="00DB26C4"/>
    <w:rsid w:val="00DB26E9"/>
    <w:rsid w:val="00DB2700"/>
    <w:rsid w:val="00DB27D0"/>
    <w:rsid w:val="00DB287A"/>
    <w:rsid w:val="00DB2887"/>
    <w:rsid w:val="00DB295B"/>
    <w:rsid w:val="00DB2978"/>
    <w:rsid w:val="00DB2985"/>
    <w:rsid w:val="00DB2AB9"/>
    <w:rsid w:val="00DB2D0B"/>
    <w:rsid w:val="00DB2D36"/>
    <w:rsid w:val="00DB2DF4"/>
    <w:rsid w:val="00DB2E6B"/>
    <w:rsid w:val="00DB2F0C"/>
    <w:rsid w:val="00DB3051"/>
    <w:rsid w:val="00DB34B6"/>
    <w:rsid w:val="00DB352C"/>
    <w:rsid w:val="00DB3865"/>
    <w:rsid w:val="00DB3918"/>
    <w:rsid w:val="00DB3A23"/>
    <w:rsid w:val="00DB3CE4"/>
    <w:rsid w:val="00DB3EC7"/>
    <w:rsid w:val="00DB3EF2"/>
    <w:rsid w:val="00DB4100"/>
    <w:rsid w:val="00DB411C"/>
    <w:rsid w:val="00DB42AD"/>
    <w:rsid w:val="00DB42CA"/>
    <w:rsid w:val="00DB4385"/>
    <w:rsid w:val="00DB453E"/>
    <w:rsid w:val="00DB4806"/>
    <w:rsid w:val="00DB4BFF"/>
    <w:rsid w:val="00DB4C2E"/>
    <w:rsid w:val="00DB4D67"/>
    <w:rsid w:val="00DB4E2C"/>
    <w:rsid w:val="00DB4EAE"/>
    <w:rsid w:val="00DB4F80"/>
    <w:rsid w:val="00DB5AD8"/>
    <w:rsid w:val="00DB6073"/>
    <w:rsid w:val="00DB608A"/>
    <w:rsid w:val="00DB60F6"/>
    <w:rsid w:val="00DB6259"/>
    <w:rsid w:val="00DB640E"/>
    <w:rsid w:val="00DB65B0"/>
    <w:rsid w:val="00DB66FB"/>
    <w:rsid w:val="00DB691C"/>
    <w:rsid w:val="00DB696B"/>
    <w:rsid w:val="00DB6A37"/>
    <w:rsid w:val="00DB6A44"/>
    <w:rsid w:val="00DB6A51"/>
    <w:rsid w:val="00DB6D0A"/>
    <w:rsid w:val="00DB6DEE"/>
    <w:rsid w:val="00DB6E76"/>
    <w:rsid w:val="00DB6EFC"/>
    <w:rsid w:val="00DB6F99"/>
    <w:rsid w:val="00DB711E"/>
    <w:rsid w:val="00DB7164"/>
    <w:rsid w:val="00DB7590"/>
    <w:rsid w:val="00DB7AA3"/>
    <w:rsid w:val="00DB7AD4"/>
    <w:rsid w:val="00DB7E1E"/>
    <w:rsid w:val="00DB7ECE"/>
    <w:rsid w:val="00DB7F75"/>
    <w:rsid w:val="00DC0067"/>
    <w:rsid w:val="00DC010D"/>
    <w:rsid w:val="00DC05EE"/>
    <w:rsid w:val="00DC0BC8"/>
    <w:rsid w:val="00DC0C88"/>
    <w:rsid w:val="00DC1047"/>
    <w:rsid w:val="00DC1401"/>
    <w:rsid w:val="00DC1533"/>
    <w:rsid w:val="00DC1619"/>
    <w:rsid w:val="00DC1664"/>
    <w:rsid w:val="00DC1AAF"/>
    <w:rsid w:val="00DC1D6D"/>
    <w:rsid w:val="00DC1D8F"/>
    <w:rsid w:val="00DC208E"/>
    <w:rsid w:val="00DC24A6"/>
    <w:rsid w:val="00DC2566"/>
    <w:rsid w:val="00DC25E2"/>
    <w:rsid w:val="00DC2962"/>
    <w:rsid w:val="00DC2AAD"/>
    <w:rsid w:val="00DC2D83"/>
    <w:rsid w:val="00DC2E48"/>
    <w:rsid w:val="00DC2E86"/>
    <w:rsid w:val="00DC2E8D"/>
    <w:rsid w:val="00DC300A"/>
    <w:rsid w:val="00DC30B0"/>
    <w:rsid w:val="00DC32B4"/>
    <w:rsid w:val="00DC32DE"/>
    <w:rsid w:val="00DC335F"/>
    <w:rsid w:val="00DC3617"/>
    <w:rsid w:val="00DC3787"/>
    <w:rsid w:val="00DC3857"/>
    <w:rsid w:val="00DC3883"/>
    <w:rsid w:val="00DC3E09"/>
    <w:rsid w:val="00DC408F"/>
    <w:rsid w:val="00DC40AE"/>
    <w:rsid w:val="00DC4185"/>
    <w:rsid w:val="00DC4378"/>
    <w:rsid w:val="00DC49B0"/>
    <w:rsid w:val="00DC4DEE"/>
    <w:rsid w:val="00DC5200"/>
    <w:rsid w:val="00DC52B8"/>
    <w:rsid w:val="00DC55C7"/>
    <w:rsid w:val="00DC5682"/>
    <w:rsid w:val="00DC5892"/>
    <w:rsid w:val="00DC58A8"/>
    <w:rsid w:val="00DC59B0"/>
    <w:rsid w:val="00DC5D8C"/>
    <w:rsid w:val="00DC5E2D"/>
    <w:rsid w:val="00DC6306"/>
    <w:rsid w:val="00DC6604"/>
    <w:rsid w:val="00DC67C3"/>
    <w:rsid w:val="00DC698F"/>
    <w:rsid w:val="00DC6A54"/>
    <w:rsid w:val="00DC6B29"/>
    <w:rsid w:val="00DC6D19"/>
    <w:rsid w:val="00DC6E7F"/>
    <w:rsid w:val="00DC6FD1"/>
    <w:rsid w:val="00DC7418"/>
    <w:rsid w:val="00DC7498"/>
    <w:rsid w:val="00DC768E"/>
    <w:rsid w:val="00DC76C8"/>
    <w:rsid w:val="00DC76F6"/>
    <w:rsid w:val="00DC77A7"/>
    <w:rsid w:val="00DC7B7D"/>
    <w:rsid w:val="00DC7C75"/>
    <w:rsid w:val="00DC7D21"/>
    <w:rsid w:val="00DC7D32"/>
    <w:rsid w:val="00DC7E1E"/>
    <w:rsid w:val="00DC7FAB"/>
    <w:rsid w:val="00DC7FFA"/>
    <w:rsid w:val="00DD00DA"/>
    <w:rsid w:val="00DD00ED"/>
    <w:rsid w:val="00DD018C"/>
    <w:rsid w:val="00DD02AA"/>
    <w:rsid w:val="00DD0394"/>
    <w:rsid w:val="00DD0594"/>
    <w:rsid w:val="00DD06EB"/>
    <w:rsid w:val="00DD076C"/>
    <w:rsid w:val="00DD0835"/>
    <w:rsid w:val="00DD1415"/>
    <w:rsid w:val="00DD14A7"/>
    <w:rsid w:val="00DD15C7"/>
    <w:rsid w:val="00DD16E5"/>
    <w:rsid w:val="00DD1A8E"/>
    <w:rsid w:val="00DD1CD3"/>
    <w:rsid w:val="00DD1EDA"/>
    <w:rsid w:val="00DD1F1B"/>
    <w:rsid w:val="00DD1FF2"/>
    <w:rsid w:val="00DD2006"/>
    <w:rsid w:val="00DD21C0"/>
    <w:rsid w:val="00DD23D8"/>
    <w:rsid w:val="00DD2489"/>
    <w:rsid w:val="00DD2584"/>
    <w:rsid w:val="00DD26A7"/>
    <w:rsid w:val="00DD26DF"/>
    <w:rsid w:val="00DD270B"/>
    <w:rsid w:val="00DD2788"/>
    <w:rsid w:val="00DD28E4"/>
    <w:rsid w:val="00DD2BA3"/>
    <w:rsid w:val="00DD2D6B"/>
    <w:rsid w:val="00DD2DA5"/>
    <w:rsid w:val="00DD2F3F"/>
    <w:rsid w:val="00DD2FEC"/>
    <w:rsid w:val="00DD311E"/>
    <w:rsid w:val="00DD3170"/>
    <w:rsid w:val="00DD31D7"/>
    <w:rsid w:val="00DD3364"/>
    <w:rsid w:val="00DD3502"/>
    <w:rsid w:val="00DD35B3"/>
    <w:rsid w:val="00DD3710"/>
    <w:rsid w:val="00DD3831"/>
    <w:rsid w:val="00DD3A9C"/>
    <w:rsid w:val="00DD3B09"/>
    <w:rsid w:val="00DD3C9F"/>
    <w:rsid w:val="00DD3D39"/>
    <w:rsid w:val="00DD3E76"/>
    <w:rsid w:val="00DD41D1"/>
    <w:rsid w:val="00DD4234"/>
    <w:rsid w:val="00DD4362"/>
    <w:rsid w:val="00DD4506"/>
    <w:rsid w:val="00DD4524"/>
    <w:rsid w:val="00DD4601"/>
    <w:rsid w:val="00DD4622"/>
    <w:rsid w:val="00DD4928"/>
    <w:rsid w:val="00DD49C7"/>
    <w:rsid w:val="00DD4A67"/>
    <w:rsid w:val="00DD4FDD"/>
    <w:rsid w:val="00DD509D"/>
    <w:rsid w:val="00DD50C2"/>
    <w:rsid w:val="00DD50C3"/>
    <w:rsid w:val="00DD5457"/>
    <w:rsid w:val="00DD572E"/>
    <w:rsid w:val="00DD5899"/>
    <w:rsid w:val="00DD58CE"/>
    <w:rsid w:val="00DD5A18"/>
    <w:rsid w:val="00DD5D82"/>
    <w:rsid w:val="00DD5DD9"/>
    <w:rsid w:val="00DD6005"/>
    <w:rsid w:val="00DD6068"/>
    <w:rsid w:val="00DD62DD"/>
    <w:rsid w:val="00DD6451"/>
    <w:rsid w:val="00DD64D3"/>
    <w:rsid w:val="00DD6504"/>
    <w:rsid w:val="00DD653D"/>
    <w:rsid w:val="00DD6608"/>
    <w:rsid w:val="00DD66F0"/>
    <w:rsid w:val="00DD6934"/>
    <w:rsid w:val="00DD695B"/>
    <w:rsid w:val="00DD6A0D"/>
    <w:rsid w:val="00DD6ADC"/>
    <w:rsid w:val="00DD6B4E"/>
    <w:rsid w:val="00DD6D3C"/>
    <w:rsid w:val="00DD6EDC"/>
    <w:rsid w:val="00DD6F62"/>
    <w:rsid w:val="00DD76BA"/>
    <w:rsid w:val="00DD77E7"/>
    <w:rsid w:val="00DD78D3"/>
    <w:rsid w:val="00DD7A8B"/>
    <w:rsid w:val="00DD7C3C"/>
    <w:rsid w:val="00DD7F05"/>
    <w:rsid w:val="00DE04BE"/>
    <w:rsid w:val="00DE065A"/>
    <w:rsid w:val="00DE0720"/>
    <w:rsid w:val="00DE076D"/>
    <w:rsid w:val="00DE079F"/>
    <w:rsid w:val="00DE0BEA"/>
    <w:rsid w:val="00DE0CDF"/>
    <w:rsid w:val="00DE0DCF"/>
    <w:rsid w:val="00DE101E"/>
    <w:rsid w:val="00DE117E"/>
    <w:rsid w:val="00DE1226"/>
    <w:rsid w:val="00DE12CC"/>
    <w:rsid w:val="00DE14D1"/>
    <w:rsid w:val="00DE169D"/>
    <w:rsid w:val="00DE19D8"/>
    <w:rsid w:val="00DE1AF6"/>
    <w:rsid w:val="00DE1B22"/>
    <w:rsid w:val="00DE1B5F"/>
    <w:rsid w:val="00DE1CD9"/>
    <w:rsid w:val="00DE1D4D"/>
    <w:rsid w:val="00DE1E16"/>
    <w:rsid w:val="00DE1E1E"/>
    <w:rsid w:val="00DE2292"/>
    <w:rsid w:val="00DE237E"/>
    <w:rsid w:val="00DE2432"/>
    <w:rsid w:val="00DE2514"/>
    <w:rsid w:val="00DE26FE"/>
    <w:rsid w:val="00DE2761"/>
    <w:rsid w:val="00DE27BE"/>
    <w:rsid w:val="00DE2817"/>
    <w:rsid w:val="00DE2839"/>
    <w:rsid w:val="00DE2C79"/>
    <w:rsid w:val="00DE354A"/>
    <w:rsid w:val="00DE36E2"/>
    <w:rsid w:val="00DE3743"/>
    <w:rsid w:val="00DE3751"/>
    <w:rsid w:val="00DE38FE"/>
    <w:rsid w:val="00DE3965"/>
    <w:rsid w:val="00DE3AEC"/>
    <w:rsid w:val="00DE3C0B"/>
    <w:rsid w:val="00DE3D37"/>
    <w:rsid w:val="00DE4049"/>
    <w:rsid w:val="00DE4367"/>
    <w:rsid w:val="00DE4368"/>
    <w:rsid w:val="00DE442D"/>
    <w:rsid w:val="00DE4563"/>
    <w:rsid w:val="00DE48D1"/>
    <w:rsid w:val="00DE4AB5"/>
    <w:rsid w:val="00DE4C47"/>
    <w:rsid w:val="00DE4DC3"/>
    <w:rsid w:val="00DE50C0"/>
    <w:rsid w:val="00DE533A"/>
    <w:rsid w:val="00DE53D4"/>
    <w:rsid w:val="00DE5439"/>
    <w:rsid w:val="00DE5710"/>
    <w:rsid w:val="00DE58F3"/>
    <w:rsid w:val="00DE5951"/>
    <w:rsid w:val="00DE5BB4"/>
    <w:rsid w:val="00DE5EB1"/>
    <w:rsid w:val="00DE6245"/>
    <w:rsid w:val="00DE63D2"/>
    <w:rsid w:val="00DE6BB8"/>
    <w:rsid w:val="00DE6BCA"/>
    <w:rsid w:val="00DE6C94"/>
    <w:rsid w:val="00DE713D"/>
    <w:rsid w:val="00DE72DA"/>
    <w:rsid w:val="00DE746A"/>
    <w:rsid w:val="00DE74B9"/>
    <w:rsid w:val="00DE750A"/>
    <w:rsid w:val="00DE750F"/>
    <w:rsid w:val="00DE7722"/>
    <w:rsid w:val="00DE78C6"/>
    <w:rsid w:val="00DE7D7D"/>
    <w:rsid w:val="00DF0124"/>
    <w:rsid w:val="00DF0160"/>
    <w:rsid w:val="00DF0238"/>
    <w:rsid w:val="00DF031F"/>
    <w:rsid w:val="00DF037C"/>
    <w:rsid w:val="00DF0398"/>
    <w:rsid w:val="00DF05F8"/>
    <w:rsid w:val="00DF0E32"/>
    <w:rsid w:val="00DF0ECD"/>
    <w:rsid w:val="00DF10EC"/>
    <w:rsid w:val="00DF1618"/>
    <w:rsid w:val="00DF191F"/>
    <w:rsid w:val="00DF1928"/>
    <w:rsid w:val="00DF1B2D"/>
    <w:rsid w:val="00DF1C21"/>
    <w:rsid w:val="00DF1E61"/>
    <w:rsid w:val="00DF1EDF"/>
    <w:rsid w:val="00DF1F2F"/>
    <w:rsid w:val="00DF1F48"/>
    <w:rsid w:val="00DF204A"/>
    <w:rsid w:val="00DF2085"/>
    <w:rsid w:val="00DF20B3"/>
    <w:rsid w:val="00DF2223"/>
    <w:rsid w:val="00DF22C9"/>
    <w:rsid w:val="00DF2407"/>
    <w:rsid w:val="00DF2486"/>
    <w:rsid w:val="00DF264B"/>
    <w:rsid w:val="00DF26C7"/>
    <w:rsid w:val="00DF277B"/>
    <w:rsid w:val="00DF2AC8"/>
    <w:rsid w:val="00DF2E9C"/>
    <w:rsid w:val="00DF2F3B"/>
    <w:rsid w:val="00DF2FBF"/>
    <w:rsid w:val="00DF30DB"/>
    <w:rsid w:val="00DF34A0"/>
    <w:rsid w:val="00DF34E1"/>
    <w:rsid w:val="00DF3518"/>
    <w:rsid w:val="00DF3540"/>
    <w:rsid w:val="00DF36C6"/>
    <w:rsid w:val="00DF3771"/>
    <w:rsid w:val="00DF378A"/>
    <w:rsid w:val="00DF3B14"/>
    <w:rsid w:val="00DF3B16"/>
    <w:rsid w:val="00DF3B8E"/>
    <w:rsid w:val="00DF3CD2"/>
    <w:rsid w:val="00DF3CE5"/>
    <w:rsid w:val="00DF3DEC"/>
    <w:rsid w:val="00DF3E84"/>
    <w:rsid w:val="00DF3F23"/>
    <w:rsid w:val="00DF3FD3"/>
    <w:rsid w:val="00DF420E"/>
    <w:rsid w:val="00DF4323"/>
    <w:rsid w:val="00DF45C2"/>
    <w:rsid w:val="00DF4725"/>
    <w:rsid w:val="00DF4775"/>
    <w:rsid w:val="00DF4A12"/>
    <w:rsid w:val="00DF4B6B"/>
    <w:rsid w:val="00DF4BFB"/>
    <w:rsid w:val="00DF4D0A"/>
    <w:rsid w:val="00DF50E1"/>
    <w:rsid w:val="00DF50E9"/>
    <w:rsid w:val="00DF53A6"/>
    <w:rsid w:val="00DF551C"/>
    <w:rsid w:val="00DF5671"/>
    <w:rsid w:val="00DF599C"/>
    <w:rsid w:val="00DF5C15"/>
    <w:rsid w:val="00DF5E8B"/>
    <w:rsid w:val="00DF60C8"/>
    <w:rsid w:val="00DF614E"/>
    <w:rsid w:val="00DF6196"/>
    <w:rsid w:val="00DF61C2"/>
    <w:rsid w:val="00DF625D"/>
    <w:rsid w:val="00DF62B6"/>
    <w:rsid w:val="00DF6472"/>
    <w:rsid w:val="00DF6526"/>
    <w:rsid w:val="00DF65FF"/>
    <w:rsid w:val="00DF6665"/>
    <w:rsid w:val="00DF6823"/>
    <w:rsid w:val="00DF6CA0"/>
    <w:rsid w:val="00DF6EED"/>
    <w:rsid w:val="00DF7125"/>
    <w:rsid w:val="00DF7368"/>
    <w:rsid w:val="00DF7A16"/>
    <w:rsid w:val="00DF7A65"/>
    <w:rsid w:val="00DF7DBC"/>
    <w:rsid w:val="00DF7E49"/>
    <w:rsid w:val="00DF7E55"/>
    <w:rsid w:val="00E001EC"/>
    <w:rsid w:val="00E002D8"/>
    <w:rsid w:val="00E002F8"/>
    <w:rsid w:val="00E0056F"/>
    <w:rsid w:val="00E00647"/>
    <w:rsid w:val="00E006BB"/>
    <w:rsid w:val="00E00737"/>
    <w:rsid w:val="00E00944"/>
    <w:rsid w:val="00E00964"/>
    <w:rsid w:val="00E00A7B"/>
    <w:rsid w:val="00E00A9A"/>
    <w:rsid w:val="00E00BC6"/>
    <w:rsid w:val="00E00D45"/>
    <w:rsid w:val="00E00FCD"/>
    <w:rsid w:val="00E00FFF"/>
    <w:rsid w:val="00E010FA"/>
    <w:rsid w:val="00E010FB"/>
    <w:rsid w:val="00E0168F"/>
    <w:rsid w:val="00E019E7"/>
    <w:rsid w:val="00E01CA4"/>
    <w:rsid w:val="00E01CDF"/>
    <w:rsid w:val="00E01E59"/>
    <w:rsid w:val="00E01FFB"/>
    <w:rsid w:val="00E02123"/>
    <w:rsid w:val="00E02469"/>
    <w:rsid w:val="00E026ED"/>
    <w:rsid w:val="00E0288B"/>
    <w:rsid w:val="00E028BC"/>
    <w:rsid w:val="00E02961"/>
    <w:rsid w:val="00E02B22"/>
    <w:rsid w:val="00E02FC9"/>
    <w:rsid w:val="00E03142"/>
    <w:rsid w:val="00E032D1"/>
    <w:rsid w:val="00E033E9"/>
    <w:rsid w:val="00E0366D"/>
    <w:rsid w:val="00E036B2"/>
    <w:rsid w:val="00E03727"/>
    <w:rsid w:val="00E038C9"/>
    <w:rsid w:val="00E038CA"/>
    <w:rsid w:val="00E03A08"/>
    <w:rsid w:val="00E03A1F"/>
    <w:rsid w:val="00E03E9F"/>
    <w:rsid w:val="00E03F7F"/>
    <w:rsid w:val="00E0407A"/>
    <w:rsid w:val="00E0409C"/>
    <w:rsid w:val="00E041E5"/>
    <w:rsid w:val="00E042C8"/>
    <w:rsid w:val="00E043B4"/>
    <w:rsid w:val="00E045BA"/>
    <w:rsid w:val="00E045C1"/>
    <w:rsid w:val="00E04D67"/>
    <w:rsid w:val="00E04ECB"/>
    <w:rsid w:val="00E04F6D"/>
    <w:rsid w:val="00E04FE1"/>
    <w:rsid w:val="00E050FC"/>
    <w:rsid w:val="00E0516A"/>
    <w:rsid w:val="00E051AE"/>
    <w:rsid w:val="00E051F1"/>
    <w:rsid w:val="00E0527F"/>
    <w:rsid w:val="00E05378"/>
    <w:rsid w:val="00E053DD"/>
    <w:rsid w:val="00E053EF"/>
    <w:rsid w:val="00E05559"/>
    <w:rsid w:val="00E05650"/>
    <w:rsid w:val="00E05711"/>
    <w:rsid w:val="00E0572F"/>
    <w:rsid w:val="00E057A7"/>
    <w:rsid w:val="00E0592C"/>
    <w:rsid w:val="00E0595D"/>
    <w:rsid w:val="00E05A4A"/>
    <w:rsid w:val="00E05A90"/>
    <w:rsid w:val="00E05C81"/>
    <w:rsid w:val="00E05D21"/>
    <w:rsid w:val="00E05D48"/>
    <w:rsid w:val="00E062B4"/>
    <w:rsid w:val="00E064C8"/>
    <w:rsid w:val="00E064D6"/>
    <w:rsid w:val="00E065B8"/>
    <w:rsid w:val="00E06BBF"/>
    <w:rsid w:val="00E06CFD"/>
    <w:rsid w:val="00E06D26"/>
    <w:rsid w:val="00E06D2F"/>
    <w:rsid w:val="00E06D62"/>
    <w:rsid w:val="00E06D85"/>
    <w:rsid w:val="00E06F36"/>
    <w:rsid w:val="00E07005"/>
    <w:rsid w:val="00E07170"/>
    <w:rsid w:val="00E07226"/>
    <w:rsid w:val="00E07569"/>
    <w:rsid w:val="00E0763C"/>
    <w:rsid w:val="00E07660"/>
    <w:rsid w:val="00E077B1"/>
    <w:rsid w:val="00E0794B"/>
    <w:rsid w:val="00E07F5C"/>
    <w:rsid w:val="00E07FEA"/>
    <w:rsid w:val="00E10208"/>
    <w:rsid w:val="00E1028A"/>
    <w:rsid w:val="00E10837"/>
    <w:rsid w:val="00E10D0C"/>
    <w:rsid w:val="00E10EA6"/>
    <w:rsid w:val="00E1104D"/>
    <w:rsid w:val="00E1120E"/>
    <w:rsid w:val="00E112BA"/>
    <w:rsid w:val="00E1152E"/>
    <w:rsid w:val="00E115AB"/>
    <w:rsid w:val="00E118AF"/>
    <w:rsid w:val="00E118F4"/>
    <w:rsid w:val="00E11C55"/>
    <w:rsid w:val="00E11CB6"/>
    <w:rsid w:val="00E11D75"/>
    <w:rsid w:val="00E11E1D"/>
    <w:rsid w:val="00E11EF1"/>
    <w:rsid w:val="00E11F31"/>
    <w:rsid w:val="00E11F98"/>
    <w:rsid w:val="00E11FFD"/>
    <w:rsid w:val="00E12282"/>
    <w:rsid w:val="00E122AB"/>
    <w:rsid w:val="00E12427"/>
    <w:rsid w:val="00E124BC"/>
    <w:rsid w:val="00E1257D"/>
    <w:rsid w:val="00E1261A"/>
    <w:rsid w:val="00E127A4"/>
    <w:rsid w:val="00E1287C"/>
    <w:rsid w:val="00E12929"/>
    <w:rsid w:val="00E1293D"/>
    <w:rsid w:val="00E12995"/>
    <w:rsid w:val="00E12A68"/>
    <w:rsid w:val="00E12D43"/>
    <w:rsid w:val="00E12D66"/>
    <w:rsid w:val="00E12DDE"/>
    <w:rsid w:val="00E12E33"/>
    <w:rsid w:val="00E1313E"/>
    <w:rsid w:val="00E13312"/>
    <w:rsid w:val="00E13349"/>
    <w:rsid w:val="00E1346E"/>
    <w:rsid w:val="00E134EA"/>
    <w:rsid w:val="00E13633"/>
    <w:rsid w:val="00E13653"/>
    <w:rsid w:val="00E13805"/>
    <w:rsid w:val="00E13839"/>
    <w:rsid w:val="00E1398C"/>
    <w:rsid w:val="00E139E1"/>
    <w:rsid w:val="00E13D58"/>
    <w:rsid w:val="00E13EA1"/>
    <w:rsid w:val="00E13F25"/>
    <w:rsid w:val="00E13F96"/>
    <w:rsid w:val="00E14083"/>
    <w:rsid w:val="00E142AC"/>
    <w:rsid w:val="00E14348"/>
    <w:rsid w:val="00E1453C"/>
    <w:rsid w:val="00E14872"/>
    <w:rsid w:val="00E14EE0"/>
    <w:rsid w:val="00E14F37"/>
    <w:rsid w:val="00E14F7B"/>
    <w:rsid w:val="00E151DC"/>
    <w:rsid w:val="00E1537B"/>
    <w:rsid w:val="00E153AD"/>
    <w:rsid w:val="00E153CC"/>
    <w:rsid w:val="00E156E0"/>
    <w:rsid w:val="00E156EB"/>
    <w:rsid w:val="00E159D6"/>
    <w:rsid w:val="00E15D0B"/>
    <w:rsid w:val="00E15D50"/>
    <w:rsid w:val="00E160B5"/>
    <w:rsid w:val="00E16191"/>
    <w:rsid w:val="00E16352"/>
    <w:rsid w:val="00E1646E"/>
    <w:rsid w:val="00E16516"/>
    <w:rsid w:val="00E16580"/>
    <w:rsid w:val="00E16A75"/>
    <w:rsid w:val="00E16B25"/>
    <w:rsid w:val="00E16D3D"/>
    <w:rsid w:val="00E16ED2"/>
    <w:rsid w:val="00E16F37"/>
    <w:rsid w:val="00E1703B"/>
    <w:rsid w:val="00E170EC"/>
    <w:rsid w:val="00E171B5"/>
    <w:rsid w:val="00E172BF"/>
    <w:rsid w:val="00E174ED"/>
    <w:rsid w:val="00E1754F"/>
    <w:rsid w:val="00E175FA"/>
    <w:rsid w:val="00E17AD1"/>
    <w:rsid w:val="00E17B72"/>
    <w:rsid w:val="00E2005F"/>
    <w:rsid w:val="00E201D8"/>
    <w:rsid w:val="00E201DF"/>
    <w:rsid w:val="00E202BB"/>
    <w:rsid w:val="00E2036A"/>
    <w:rsid w:val="00E204A0"/>
    <w:rsid w:val="00E20632"/>
    <w:rsid w:val="00E20721"/>
    <w:rsid w:val="00E2084D"/>
    <w:rsid w:val="00E2087A"/>
    <w:rsid w:val="00E20890"/>
    <w:rsid w:val="00E20962"/>
    <w:rsid w:val="00E20BDA"/>
    <w:rsid w:val="00E20BE8"/>
    <w:rsid w:val="00E20D53"/>
    <w:rsid w:val="00E20E95"/>
    <w:rsid w:val="00E20EB5"/>
    <w:rsid w:val="00E20F00"/>
    <w:rsid w:val="00E20F5E"/>
    <w:rsid w:val="00E21029"/>
    <w:rsid w:val="00E21180"/>
    <w:rsid w:val="00E2119C"/>
    <w:rsid w:val="00E215C6"/>
    <w:rsid w:val="00E216CB"/>
    <w:rsid w:val="00E21880"/>
    <w:rsid w:val="00E2188C"/>
    <w:rsid w:val="00E21924"/>
    <w:rsid w:val="00E21967"/>
    <w:rsid w:val="00E219AB"/>
    <w:rsid w:val="00E21CBA"/>
    <w:rsid w:val="00E21D49"/>
    <w:rsid w:val="00E21FCC"/>
    <w:rsid w:val="00E2203C"/>
    <w:rsid w:val="00E2213D"/>
    <w:rsid w:val="00E2219A"/>
    <w:rsid w:val="00E224C6"/>
    <w:rsid w:val="00E22536"/>
    <w:rsid w:val="00E22739"/>
    <w:rsid w:val="00E228ED"/>
    <w:rsid w:val="00E22A14"/>
    <w:rsid w:val="00E22AE9"/>
    <w:rsid w:val="00E22CD0"/>
    <w:rsid w:val="00E22F22"/>
    <w:rsid w:val="00E22F30"/>
    <w:rsid w:val="00E22FB3"/>
    <w:rsid w:val="00E23202"/>
    <w:rsid w:val="00E23320"/>
    <w:rsid w:val="00E2399A"/>
    <w:rsid w:val="00E239B4"/>
    <w:rsid w:val="00E23AA0"/>
    <w:rsid w:val="00E23AD6"/>
    <w:rsid w:val="00E23AEE"/>
    <w:rsid w:val="00E24009"/>
    <w:rsid w:val="00E24159"/>
    <w:rsid w:val="00E242EB"/>
    <w:rsid w:val="00E2440E"/>
    <w:rsid w:val="00E2441F"/>
    <w:rsid w:val="00E24421"/>
    <w:rsid w:val="00E24488"/>
    <w:rsid w:val="00E24810"/>
    <w:rsid w:val="00E24EDC"/>
    <w:rsid w:val="00E24FD9"/>
    <w:rsid w:val="00E250BA"/>
    <w:rsid w:val="00E250F0"/>
    <w:rsid w:val="00E2516E"/>
    <w:rsid w:val="00E251F4"/>
    <w:rsid w:val="00E2560B"/>
    <w:rsid w:val="00E25911"/>
    <w:rsid w:val="00E259A3"/>
    <w:rsid w:val="00E25C21"/>
    <w:rsid w:val="00E25D44"/>
    <w:rsid w:val="00E25DB5"/>
    <w:rsid w:val="00E25E4E"/>
    <w:rsid w:val="00E25F04"/>
    <w:rsid w:val="00E2629B"/>
    <w:rsid w:val="00E266AD"/>
    <w:rsid w:val="00E266E7"/>
    <w:rsid w:val="00E26A5A"/>
    <w:rsid w:val="00E26A82"/>
    <w:rsid w:val="00E26ABF"/>
    <w:rsid w:val="00E26B92"/>
    <w:rsid w:val="00E27006"/>
    <w:rsid w:val="00E27202"/>
    <w:rsid w:val="00E272B1"/>
    <w:rsid w:val="00E2740B"/>
    <w:rsid w:val="00E2761E"/>
    <w:rsid w:val="00E276BC"/>
    <w:rsid w:val="00E276F8"/>
    <w:rsid w:val="00E27731"/>
    <w:rsid w:val="00E27760"/>
    <w:rsid w:val="00E27782"/>
    <w:rsid w:val="00E277DC"/>
    <w:rsid w:val="00E278B3"/>
    <w:rsid w:val="00E27940"/>
    <w:rsid w:val="00E27A3C"/>
    <w:rsid w:val="00E27B01"/>
    <w:rsid w:val="00E27DA7"/>
    <w:rsid w:val="00E27E66"/>
    <w:rsid w:val="00E30194"/>
    <w:rsid w:val="00E303DB"/>
    <w:rsid w:val="00E30420"/>
    <w:rsid w:val="00E304B1"/>
    <w:rsid w:val="00E307EC"/>
    <w:rsid w:val="00E309BC"/>
    <w:rsid w:val="00E30CD2"/>
    <w:rsid w:val="00E30CD7"/>
    <w:rsid w:val="00E30DE6"/>
    <w:rsid w:val="00E3101D"/>
    <w:rsid w:val="00E31132"/>
    <w:rsid w:val="00E31183"/>
    <w:rsid w:val="00E313F3"/>
    <w:rsid w:val="00E315B2"/>
    <w:rsid w:val="00E316C0"/>
    <w:rsid w:val="00E31C9C"/>
    <w:rsid w:val="00E31E31"/>
    <w:rsid w:val="00E31EDC"/>
    <w:rsid w:val="00E3202C"/>
    <w:rsid w:val="00E32062"/>
    <w:rsid w:val="00E320F6"/>
    <w:rsid w:val="00E321DF"/>
    <w:rsid w:val="00E322D6"/>
    <w:rsid w:val="00E3240C"/>
    <w:rsid w:val="00E32462"/>
    <w:rsid w:val="00E32757"/>
    <w:rsid w:val="00E327B2"/>
    <w:rsid w:val="00E328D5"/>
    <w:rsid w:val="00E33021"/>
    <w:rsid w:val="00E3303C"/>
    <w:rsid w:val="00E331F5"/>
    <w:rsid w:val="00E33262"/>
    <w:rsid w:val="00E3326C"/>
    <w:rsid w:val="00E332D9"/>
    <w:rsid w:val="00E33315"/>
    <w:rsid w:val="00E33555"/>
    <w:rsid w:val="00E335C1"/>
    <w:rsid w:val="00E336D1"/>
    <w:rsid w:val="00E33943"/>
    <w:rsid w:val="00E33D36"/>
    <w:rsid w:val="00E33FE4"/>
    <w:rsid w:val="00E3400F"/>
    <w:rsid w:val="00E340CC"/>
    <w:rsid w:val="00E34288"/>
    <w:rsid w:val="00E34295"/>
    <w:rsid w:val="00E3445D"/>
    <w:rsid w:val="00E34526"/>
    <w:rsid w:val="00E348B4"/>
    <w:rsid w:val="00E34990"/>
    <w:rsid w:val="00E34A1C"/>
    <w:rsid w:val="00E34AED"/>
    <w:rsid w:val="00E34B1C"/>
    <w:rsid w:val="00E34BF9"/>
    <w:rsid w:val="00E34C9D"/>
    <w:rsid w:val="00E34DA0"/>
    <w:rsid w:val="00E34FC5"/>
    <w:rsid w:val="00E35482"/>
    <w:rsid w:val="00E35893"/>
    <w:rsid w:val="00E35A88"/>
    <w:rsid w:val="00E35B1F"/>
    <w:rsid w:val="00E35BBD"/>
    <w:rsid w:val="00E35C32"/>
    <w:rsid w:val="00E35D40"/>
    <w:rsid w:val="00E35D6B"/>
    <w:rsid w:val="00E3601D"/>
    <w:rsid w:val="00E36195"/>
    <w:rsid w:val="00E361F1"/>
    <w:rsid w:val="00E36424"/>
    <w:rsid w:val="00E36663"/>
    <w:rsid w:val="00E36962"/>
    <w:rsid w:val="00E369CD"/>
    <w:rsid w:val="00E36BCF"/>
    <w:rsid w:val="00E36CC5"/>
    <w:rsid w:val="00E36DD0"/>
    <w:rsid w:val="00E36E83"/>
    <w:rsid w:val="00E370B4"/>
    <w:rsid w:val="00E3745A"/>
    <w:rsid w:val="00E37735"/>
    <w:rsid w:val="00E3798D"/>
    <w:rsid w:val="00E37A09"/>
    <w:rsid w:val="00E37A5D"/>
    <w:rsid w:val="00E37CFB"/>
    <w:rsid w:val="00E37E8E"/>
    <w:rsid w:val="00E4018D"/>
    <w:rsid w:val="00E401C2"/>
    <w:rsid w:val="00E403BB"/>
    <w:rsid w:val="00E40848"/>
    <w:rsid w:val="00E40C56"/>
    <w:rsid w:val="00E410AF"/>
    <w:rsid w:val="00E41A5A"/>
    <w:rsid w:val="00E41C65"/>
    <w:rsid w:val="00E41C68"/>
    <w:rsid w:val="00E41D63"/>
    <w:rsid w:val="00E42043"/>
    <w:rsid w:val="00E42104"/>
    <w:rsid w:val="00E42309"/>
    <w:rsid w:val="00E42311"/>
    <w:rsid w:val="00E424EA"/>
    <w:rsid w:val="00E4258C"/>
    <w:rsid w:val="00E4293A"/>
    <w:rsid w:val="00E42C19"/>
    <w:rsid w:val="00E43077"/>
    <w:rsid w:val="00E43147"/>
    <w:rsid w:val="00E43148"/>
    <w:rsid w:val="00E433BA"/>
    <w:rsid w:val="00E434F7"/>
    <w:rsid w:val="00E4368D"/>
    <w:rsid w:val="00E43F2D"/>
    <w:rsid w:val="00E43FA4"/>
    <w:rsid w:val="00E442E4"/>
    <w:rsid w:val="00E44579"/>
    <w:rsid w:val="00E445E3"/>
    <w:rsid w:val="00E44689"/>
    <w:rsid w:val="00E44C19"/>
    <w:rsid w:val="00E44C56"/>
    <w:rsid w:val="00E44D79"/>
    <w:rsid w:val="00E44FB2"/>
    <w:rsid w:val="00E4537A"/>
    <w:rsid w:val="00E45425"/>
    <w:rsid w:val="00E45443"/>
    <w:rsid w:val="00E4546E"/>
    <w:rsid w:val="00E454A1"/>
    <w:rsid w:val="00E454C1"/>
    <w:rsid w:val="00E45698"/>
    <w:rsid w:val="00E45754"/>
    <w:rsid w:val="00E457F8"/>
    <w:rsid w:val="00E458E5"/>
    <w:rsid w:val="00E45DE9"/>
    <w:rsid w:val="00E46067"/>
    <w:rsid w:val="00E46074"/>
    <w:rsid w:val="00E4613F"/>
    <w:rsid w:val="00E46164"/>
    <w:rsid w:val="00E462B1"/>
    <w:rsid w:val="00E46349"/>
    <w:rsid w:val="00E4674C"/>
    <w:rsid w:val="00E46CBB"/>
    <w:rsid w:val="00E46D0E"/>
    <w:rsid w:val="00E470D9"/>
    <w:rsid w:val="00E47437"/>
    <w:rsid w:val="00E47487"/>
    <w:rsid w:val="00E47662"/>
    <w:rsid w:val="00E478A0"/>
    <w:rsid w:val="00E47954"/>
    <w:rsid w:val="00E47CAE"/>
    <w:rsid w:val="00E47DD2"/>
    <w:rsid w:val="00E47F7B"/>
    <w:rsid w:val="00E5009A"/>
    <w:rsid w:val="00E50186"/>
    <w:rsid w:val="00E501DB"/>
    <w:rsid w:val="00E501FC"/>
    <w:rsid w:val="00E504DB"/>
    <w:rsid w:val="00E5054C"/>
    <w:rsid w:val="00E505C7"/>
    <w:rsid w:val="00E50652"/>
    <w:rsid w:val="00E50686"/>
    <w:rsid w:val="00E508E2"/>
    <w:rsid w:val="00E50A17"/>
    <w:rsid w:val="00E50EC4"/>
    <w:rsid w:val="00E50F85"/>
    <w:rsid w:val="00E5109B"/>
    <w:rsid w:val="00E51386"/>
    <w:rsid w:val="00E51393"/>
    <w:rsid w:val="00E5158C"/>
    <w:rsid w:val="00E51958"/>
    <w:rsid w:val="00E51D73"/>
    <w:rsid w:val="00E51E37"/>
    <w:rsid w:val="00E52024"/>
    <w:rsid w:val="00E521A7"/>
    <w:rsid w:val="00E52293"/>
    <w:rsid w:val="00E52380"/>
    <w:rsid w:val="00E52408"/>
    <w:rsid w:val="00E5241B"/>
    <w:rsid w:val="00E52459"/>
    <w:rsid w:val="00E52516"/>
    <w:rsid w:val="00E5254D"/>
    <w:rsid w:val="00E52679"/>
    <w:rsid w:val="00E52A96"/>
    <w:rsid w:val="00E52D69"/>
    <w:rsid w:val="00E52DAF"/>
    <w:rsid w:val="00E52F64"/>
    <w:rsid w:val="00E52FBA"/>
    <w:rsid w:val="00E53138"/>
    <w:rsid w:val="00E531D7"/>
    <w:rsid w:val="00E531F0"/>
    <w:rsid w:val="00E53562"/>
    <w:rsid w:val="00E537B2"/>
    <w:rsid w:val="00E539A3"/>
    <w:rsid w:val="00E53B3B"/>
    <w:rsid w:val="00E53B93"/>
    <w:rsid w:val="00E53F5A"/>
    <w:rsid w:val="00E53FDD"/>
    <w:rsid w:val="00E540F6"/>
    <w:rsid w:val="00E542C1"/>
    <w:rsid w:val="00E5430B"/>
    <w:rsid w:val="00E54787"/>
    <w:rsid w:val="00E54C3F"/>
    <w:rsid w:val="00E54CBE"/>
    <w:rsid w:val="00E54E3F"/>
    <w:rsid w:val="00E54FC8"/>
    <w:rsid w:val="00E55007"/>
    <w:rsid w:val="00E550BA"/>
    <w:rsid w:val="00E554D2"/>
    <w:rsid w:val="00E557D1"/>
    <w:rsid w:val="00E5585F"/>
    <w:rsid w:val="00E55888"/>
    <w:rsid w:val="00E558CF"/>
    <w:rsid w:val="00E55A28"/>
    <w:rsid w:val="00E55A40"/>
    <w:rsid w:val="00E55A92"/>
    <w:rsid w:val="00E55B65"/>
    <w:rsid w:val="00E55CAB"/>
    <w:rsid w:val="00E55CE2"/>
    <w:rsid w:val="00E55D0F"/>
    <w:rsid w:val="00E55F4A"/>
    <w:rsid w:val="00E55FF4"/>
    <w:rsid w:val="00E56702"/>
    <w:rsid w:val="00E567CE"/>
    <w:rsid w:val="00E5681B"/>
    <w:rsid w:val="00E56BDC"/>
    <w:rsid w:val="00E56CB0"/>
    <w:rsid w:val="00E570A1"/>
    <w:rsid w:val="00E572E1"/>
    <w:rsid w:val="00E5757B"/>
    <w:rsid w:val="00E57923"/>
    <w:rsid w:val="00E57B17"/>
    <w:rsid w:val="00E57D2A"/>
    <w:rsid w:val="00E57D52"/>
    <w:rsid w:val="00E57E71"/>
    <w:rsid w:val="00E57FBF"/>
    <w:rsid w:val="00E6007F"/>
    <w:rsid w:val="00E600E4"/>
    <w:rsid w:val="00E6016C"/>
    <w:rsid w:val="00E601E2"/>
    <w:rsid w:val="00E60326"/>
    <w:rsid w:val="00E603AC"/>
    <w:rsid w:val="00E6047C"/>
    <w:rsid w:val="00E60487"/>
    <w:rsid w:val="00E604F7"/>
    <w:rsid w:val="00E6070F"/>
    <w:rsid w:val="00E60749"/>
    <w:rsid w:val="00E60753"/>
    <w:rsid w:val="00E60831"/>
    <w:rsid w:val="00E609ED"/>
    <w:rsid w:val="00E60CFF"/>
    <w:rsid w:val="00E60DB4"/>
    <w:rsid w:val="00E60DBE"/>
    <w:rsid w:val="00E60E6D"/>
    <w:rsid w:val="00E610F3"/>
    <w:rsid w:val="00E61248"/>
    <w:rsid w:val="00E6167E"/>
    <w:rsid w:val="00E61681"/>
    <w:rsid w:val="00E617A5"/>
    <w:rsid w:val="00E617C7"/>
    <w:rsid w:val="00E61FE2"/>
    <w:rsid w:val="00E620FD"/>
    <w:rsid w:val="00E621CC"/>
    <w:rsid w:val="00E62200"/>
    <w:rsid w:val="00E6229F"/>
    <w:rsid w:val="00E6242A"/>
    <w:rsid w:val="00E62471"/>
    <w:rsid w:val="00E624C8"/>
    <w:rsid w:val="00E6257F"/>
    <w:rsid w:val="00E62659"/>
    <w:rsid w:val="00E6287C"/>
    <w:rsid w:val="00E62BB8"/>
    <w:rsid w:val="00E62CD3"/>
    <w:rsid w:val="00E62CED"/>
    <w:rsid w:val="00E62DC2"/>
    <w:rsid w:val="00E63191"/>
    <w:rsid w:val="00E63307"/>
    <w:rsid w:val="00E6370D"/>
    <w:rsid w:val="00E63835"/>
    <w:rsid w:val="00E63916"/>
    <w:rsid w:val="00E63967"/>
    <w:rsid w:val="00E639F8"/>
    <w:rsid w:val="00E63E2E"/>
    <w:rsid w:val="00E642CA"/>
    <w:rsid w:val="00E643E7"/>
    <w:rsid w:val="00E64540"/>
    <w:rsid w:val="00E64717"/>
    <w:rsid w:val="00E6478F"/>
    <w:rsid w:val="00E647A6"/>
    <w:rsid w:val="00E648F2"/>
    <w:rsid w:val="00E64997"/>
    <w:rsid w:val="00E64B60"/>
    <w:rsid w:val="00E64BBE"/>
    <w:rsid w:val="00E64C69"/>
    <w:rsid w:val="00E64CD4"/>
    <w:rsid w:val="00E64F0F"/>
    <w:rsid w:val="00E64FF4"/>
    <w:rsid w:val="00E6505A"/>
    <w:rsid w:val="00E6514F"/>
    <w:rsid w:val="00E65224"/>
    <w:rsid w:val="00E65552"/>
    <w:rsid w:val="00E655EF"/>
    <w:rsid w:val="00E65723"/>
    <w:rsid w:val="00E65A82"/>
    <w:rsid w:val="00E65D70"/>
    <w:rsid w:val="00E65F40"/>
    <w:rsid w:val="00E663C6"/>
    <w:rsid w:val="00E66510"/>
    <w:rsid w:val="00E666D1"/>
    <w:rsid w:val="00E66C19"/>
    <w:rsid w:val="00E66D64"/>
    <w:rsid w:val="00E66E25"/>
    <w:rsid w:val="00E671B5"/>
    <w:rsid w:val="00E678DC"/>
    <w:rsid w:val="00E679AB"/>
    <w:rsid w:val="00E67B33"/>
    <w:rsid w:val="00E7005B"/>
    <w:rsid w:val="00E7041A"/>
    <w:rsid w:val="00E7056C"/>
    <w:rsid w:val="00E70712"/>
    <w:rsid w:val="00E70A4A"/>
    <w:rsid w:val="00E70D5A"/>
    <w:rsid w:val="00E70E5D"/>
    <w:rsid w:val="00E7106E"/>
    <w:rsid w:val="00E717AF"/>
    <w:rsid w:val="00E71C45"/>
    <w:rsid w:val="00E71C80"/>
    <w:rsid w:val="00E71EDA"/>
    <w:rsid w:val="00E71F54"/>
    <w:rsid w:val="00E71F5B"/>
    <w:rsid w:val="00E71FD5"/>
    <w:rsid w:val="00E720AA"/>
    <w:rsid w:val="00E720AF"/>
    <w:rsid w:val="00E720D8"/>
    <w:rsid w:val="00E72113"/>
    <w:rsid w:val="00E7227B"/>
    <w:rsid w:val="00E724BA"/>
    <w:rsid w:val="00E7272E"/>
    <w:rsid w:val="00E727CE"/>
    <w:rsid w:val="00E72903"/>
    <w:rsid w:val="00E729E9"/>
    <w:rsid w:val="00E729F4"/>
    <w:rsid w:val="00E72AE3"/>
    <w:rsid w:val="00E72CB1"/>
    <w:rsid w:val="00E72CD4"/>
    <w:rsid w:val="00E72D24"/>
    <w:rsid w:val="00E72F61"/>
    <w:rsid w:val="00E73202"/>
    <w:rsid w:val="00E73475"/>
    <w:rsid w:val="00E7349F"/>
    <w:rsid w:val="00E734E9"/>
    <w:rsid w:val="00E7359B"/>
    <w:rsid w:val="00E735B1"/>
    <w:rsid w:val="00E73A0D"/>
    <w:rsid w:val="00E73AA7"/>
    <w:rsid w:val="00E740FB"/>
    <w:rsid w:val="00E741F0"/>
    <w:rsid w:val="00E742C5"/>
    <w:rsid w:val="00E743FD"/>
    <w:rsid w:val="00E74538"/>
    <w:rsid w:val="00E74575"/>
    <w:rsid w:val="00E747C2"/>
    <w:rsid w:val="00E74835"/>
    <w:rsid w:val="00E74888"/>
    <w:rsid w:val="00E74B3B"/>
    <w:rsid w:val="00E74CED"/>
    <w:rsid w:val="00E74D15"/>
    <w:rsid w:val="00E74D91"/>
    <w:rsid w:val="00E74FB5"/>
    <w:rsid w:val="00E75019"/>
    <w:rsid w:val="00E750E1"/>
    <w:rsid w:val="00E751B6"/>
    <w:rsid w:val="00E751FF"/>
    <w:rsid w:val="00E752BA"/>
    <w:rsid w:val="00E7563A"/>
    <w:rsid w:val="00E7586C"/>
    <w:rsid w:val="00E7587A"/>
    <w:rsid w:val="00E758BC"/>
    <w:rsid w:val="00E759E7"/>
    <w:rsid w:val="00E75A28"/>
    <w:rsid w:val="00E75B0D"/>
    <w:rsid w:val="00E75B51"/>
    <w:rsid w:val="00E75BD0"/>
    <w:rsid w:val="00E75E51"/>
    <w:rsid w:val="00E7612E"/>
    <w:rsid w:val="00E762E0"/>
    <w:rsid w:val="00E76412"/>
    <w:rsid w:val="00E76486"/>
    <w:rsid w:val="00E767E7"/>
    <w:rsid w:val="00E767F4"/>
    <w:rsid w:val="00E768EC"/>
    <w:rsid w:val="00E76A1D"/>
    <w:rsid w:val="00E76A26"/>
    <w:rsid w:val="00E76C36"/>
    <w:rsid w:val="00E76CD2"/>
    <w:rsid w:val="00E7706E"/>
    <w:rsid w:val="00E77083"/>
    <w:rsid w:val="00E7729B"/>
    <w:rsid w:val="00E77308"/>
    <w:rsid w:val="00E77332"/>
    <w:rsid w:val="00E773A9"/>
    <w:rsid w:val="00E778F5"/>
    <w:rsid w:val="00E77B4F"/>
    <w:rsid w:val="00E77C3A"/>
    <w:rsid w:val="00E77E85"/>
    <w:rsid w:val="00E77EB1"/>
    <w:rsid w:val="00E80156"/>
    <w:rsid w:val="00E80252"/>
    <w:rsid w:val="00E8025E"/>
    <w:rsid w:val="00E8047A"/>
    <w:rsid w:val="00E8053B"/>
    <w:rsid w:val="00E80589"/>
    <w:rsid w:val="00E806F9"/>
    <w:rsid w:val="00E807D0"/>
    <w:rsid w:val="00E808CA"/>
    <w:rsid w:val="00E809DF"/>
    <w:rsid w:val="00E8108D"/>
    <w:rsid w:val="00E8110D"/>
    <w:rsid w:val="00E81237"/>
    <w:rsid w:val="00E8126A"/>
    <w:rsid w:val="00E812A7"/>
    <w:rsid w:val="00E8130C"/>
    <w:rsid w:val="00E815D7"/>
    <w:rsid w:val="00E816ED"/>
    <w:rsid w:val="00E81800"/>
    <w:rsid w:val="00E8186D"/>
    <w:rsid w:val="00E81AFB"/>
    <w:rsid w:val="00E81DAB"/>
    <w:rsid w:val="00E81F8A"/>
    <w:rsid w:val="00E822A4"/>
    <w:rsid w:val="00E82394"/>
    <w:rsid w:val="00E8251C"/>
    <w:rsid w:val="00E8260D"/>
    <w:rsid w:val="00E8287A"/>
    <w:rsid w:val="00E82A25"/>
    <w:rsid w:val="00E82A36"/>
    <w:rsid w:val="00E82B41"/>
    <w:rsid w:val="00E82C7C"/>
    <w:rsid w:val="00E82D3C"/>
    <w:rsid w:val="00E82F81"/>
    <w:rsid w:val="00E8301C"/>
    <w:rsid w:val="00E83067"/>
    <w:rsid w:val="00E830F3"/>
    <w:rsid w:val="00E831EB"/>
    <w:rsid w:val="00E83564"/>
    <w:rsid w:val="00E83802"/>
    <w:rsid w:val="00E83B47"/>
    <w:rsid w:val="00E83B67"/>
    <w:rsid w:val="00E83CCE"/>
    <w:rsid w:val="00E83EB6"/>
    <w:rsid w:val="00E84140"/>
    <w:rsid w:val="00E841FD"/>
    <w:rsid w:val="00E843BA"/>
    <w:rsid w:val="00E84630"/>
    <w:rsid w:val="00E846C2"/>
    <w:rsid w:val="00E84891"/>
    <w:rsid w:val="00E84951"/>
    <w:rsid w:val="00E84A19"/>
    <w:rsid w:val="00E84B28"/>
    <w:rsid w:val="00E84C29"/>
    <w:rsid w:val="00E84D05"/>
    <w:rsid w:val="00E84EF0"/>
    <w:rsid w:val="00E8507F"/>
    <w:rsid w:val="00E850B0"/>
    <w:rsid w:val="00E851BB"/>
    <w:rsid w:val="00E85312"/>
    <w:rsid w:val="00E854AE"/>
    <w:rsid w:val="00E85595"/>
    <w:rsid w:val="00E856C8"/>
    <w:rsid w:val="00E85723"/>
    <w:rsid w:val="00E85944"/>
    <w:rsid w:val="00E859EA"/>
    <w:rsid w:val="00E85A5D"/>
    <w:rsid w:val="00E85A7C"/>
    <w:rsid w:val="00E860D9"/>
    <w:rsid w:val="00E862B6"/>
    <w:rsid w:val="00E8643C"/>
    <w:rsid w:val="00E864D9"/>
    <w:rsid w:val="00E864F7"/>
    <w:rsid w:val="00E8690F"/>
    <w:rsid w:val="00E86C49"/>
    <w:rsid w:val="00E86F4F"/>
    <w:rsid w:val="00E870A0"/>
    <w:rsid w:val="00E87198"/>
    <w:rsid w:val="00E87270"/>
    <w:rsid w:val="00E87732"/>
    <w:rsid w:val="00E87901"/>
    <w:rsid w:val="00E879B2"/>
    <w:rsid w:val="00E87BDB"/>
    <w:rsid w:val="00E87E88"/>
    <w:rsid w:val="00E87F32"/>
    <w:rsid w:val="00E87FC3"/>
    <w:rsid w:val="00E900D8"/>
    <w:rsid w:val="00E902D7"/>
    <w:rsid w:val="00E90323"/>
    <w:rsid w:val="00E9038F"/>
    <w:rsid w:val="00E903F9"/>
    <w:rsid w:val="00E904A0"/>
    <w:rsid w:val="00E9070C"/>
    <w:rsid w:val="00E907CE"/>
    <w:rsid w:val="00E9084B"/>
    <w:rsid w:val="00E909B2"/>
    <w:rsid w:val="00E909D8"/>
    <w:rsid w:val="00E90B1E"/>
    <w:rsid w:val="00E90B7F"/>
    <w:rsid w:val="00E90D85"/>
    <w:rsid w:val="00E91034"/>
    <w:rsid w:val="00E91280"/>
    <w:rsid w:val="00E913A1"/>
    <w:rsid w:val="00E9166F"/>
    <w:rsid w:val="00E918F6"/>
    <w:rsid w:val="00E919A8"/>
    <w:rsid w:val="00E91E21"/>
    <w:rsid w:val="00E91E5C"/>
    <w:rsid w:val="00E91F5A"/>
    <w:rsid w:val="00E922CD"/>
    <w:rsid w:val="00E928C8"/>
    <w:rsid w:val="00E92A63"/>
    <w:rsid w:val="00E92B87"/>
    <w:rsid w:val="00E930EF"/>
    <w:rsid w:val="00E93171"/>
    <w:rsid w:val="00E932A6"/>
    <w:rsid w:val="00E934C8"/>
    <w:rsid w:val="00E93555"/>
    <w:rsid w:val="00E93697"/>
    <w:rsid w:val="00E93836"/>
    <w:rsid w:val="00E93843"/>
    <w:rsid w:val="00E93849"/>
    <w:rsid w:val="00E93A44"/>
    <w:rsid w:val="00E93ACB"/>
    <w:rsid w:val="00E93C31"/>
    <w:rsid w:val="00E942F3"/>
    <w:rsid w:val="00E94485"/>
    <w:rsid w:val="00E94624"/>
    <w:rsid w:val="00E946E6"/>
    <w:rsid w:val="00E948E2"/>
    <w:rsid w:val="00E94904"/>
    <w:rsid w:val="00E94907"/>
    <w:rsid w:val="00E94995"/>
    <w:rsid w:val="00E94C34"/>
    <w:rsid w:val="00E95147"/>
    <w:rsid w:val="00E95A5F"/>
    <w:rsid w:val="00E95AC1"/>
    <w:rsid w:val="00E95DE6"/>
    <w:rsid w:val="00E95E1F"/>
    <w:rsid w:val="00E95F35"/>
    <w:rsid w:val="00E961E7"/>
    <w:rsid w:val="00E961FE"/>
    <w:rsid w:val="00E966C5"/>
    <w:rsid w:val="00E96863"/>
    <w:rsid w:val="00E968BA"/>
    <w:rsid w:val="00E968C6"/>
    <w:rsid w:val="00E96AD2"/>
    <w:rsid w:val="00E96F0F"/>
    <w:rsid w:val="00E97191"/>
    <w:rsid w:val="00E9722B"/>
    <w:rsid w:val="00E973FB"/>
    <w:rsid w:val="00E974AB"/>
    <w:rsid w:val="00E97528"/>
    <w:rsid w:val="00E978F9"/>
    <w:rsid w:val="00E979C0"/>
    <w:rsid w:val="00E97B09"/>
    <w:rsid w:val="00EA00EA"/>
    <w:rsid w:val="00EA0153"/>
    <w:rsid w:val="00EA02CE"/>
    <w:rsid w:val="00EA0413"/>
    <w:rsid w:val="00EA0515"/>
    <w:rsid w:val="00EA074F"/>
    <w:rsid w:val="00EA07EE"/>
    <w:rsid w:val="00EA08F6"/>
    <w:rsid w:val="00EA08FA"/>
    <w:rsid w:val="00EA09F8"/>
    <w:rsid w:val="00EA1171"/>
    <w:rsid w:val="00EA1174"/>
    <w:rsid w:val="00EA1188"/>
    <w:rsid w:val="00EA1191"/>
    <w:rsid w:val="00EA121C"/>
    <w:rsid w:val="00EA1496"/>
    <w:rsid w:val="00EA155B"/>
    <w:rsid w:val="00EA1610"/>
    <w:rsid w:val="00EA1619"/>
    <w:rsid w:val="00EA1769"/>
    <w:rsid w:val="00EA1872"/>
    <w:rsid w:val="00EA1A59"/>
    <w:rsid w:val="00EA1ACD"/>
    <w:rsid w:val="00EA1B16"/>
    <w:rsid w:val="00EA1B4C"/>
    <w:rsid w:val="00EA1C20"/>
    <w:rsid w:val="00EA1C8B"/>
    <w:rsid w:val="00EA2005"/>
    <w:rsid w:val="00EA20DD"/>
    <w:rsid w:val="00EA2254"/>
    <w:rsid w:val="00EA2450"/>
    <w:rsid w:val="00EA2721"/>
    <w:rsid w:val="00EA2CA0"/>
    <w:rsid w:val="00EA3204"/>
    <w:rsid w:val="00EA34E4"/>
    <w:rsid w:val="00EA379F"/>
    <w:rsid w:val="00EA3B89"/>
    <w:rsid w:val="00EA3D21"/>
    <w:rsid w:val="00EA3D91"/>
    <w:rsid w:val="00EA3DE7"/>
    <w:rsid w:val="00EA3EAB"/>
    <w:rsid w:val="00EA40A4"/>
    <w:rsid w:val="00EA451A"/>
    <w:rsid w:val="00EA45AA"/>
    <w:rsid w:val="00EA4634"/>
    <w:rsid w:val="00EA4B1C"/>
    <w:rsid w:val="00EA4CD8"/>
    <w:rsid w:val="00EA4DDD"/>
    <w:rsid w:val="00EA509E"/>
    <w:rsid w:val="00EA51E6"/>
    <w:rsid w:val="00EA53A3"/>
    <w:rsid w:val="00EA5BBE"/>
    <w:rsid w:val="00EA5D54"/>
    <w:rsid w:val="00EA6191"/>
    <w:rsid w:val="00EA61F6"/>
    <w:rsid w:val="00EA630B"/>
    <w:rsid w:val="00EA640C"/>
    <w:rsid w:val="00EA64F4"/>
    <w:rsid w:val="00EA665F"/>
    <w:rsid w:val="00EA6661"/>
    <w:rsid w:val="00EA67F5"/>
    <w:rsid w:val="00EA6803"/>
    <w:rsid w:val="00EA6989"/>
    <w:rsid w:val="00EA6B3C"/>
    <w:rsid w:val="00EA6DE0"/>
    <w:rsid w:val="00EA6E0F"/>
    <w:rsid w:val="00EA701C"/>
    <w:rsid w:val="00EA7095"/>
    <w:rsid w:val="00EA70D7"/>
    <w:rsid w:val="00EA7188"/>
    <w:rsid w:val="00EA738D"/>
    <w:rsid w:val="00EA73C8"/>
    <w:rsid w:val="00EA77C4"/>
    <w:rsid w:val="00EA79B7"/>
    <w:rsid w:val="00EA7CD5"/>
    <w:rsid w:val="00EA7E8C"/>
    <w:rsid w:val="00EA7EE5"/>
    <w:rsid w:val="00EB007C"/>
    <w:rsid w:val="00EB0568"/>
    <w:rsid w:val="00EB08F0"/>
    <w:rsid w:val="00EB091D"/>
    <w:rsid w:val="00EB0ABF"/>
    <w:rsid w:val="00EB0E34"/>
    <w:rsid w:val="00EB0E92"/>
    <w:rsid w:val="00EB1633"/>
    <w:rsid w:val="00EB1900"/>
    <w:rsid w:val="00EB198A"/>
    <w:rsid w:val="00EB1D49"/>
    <w:rsid w:val="00EB1E30"/>
    <w:rsid w:val="00EB1FA6"/>
    <w:rsid w:val="00EB1FDE"/>
    <w:rsid w:val="00EB2275"/>
    <w:rsid w:val="00EB2437"/>
    <w:rsid w:val="00EB28E6"/>
    <w:rsid w:val="00EB29C6"/>
    <w:rsid w:val="00EB2A12"/>
    <w:rsid w:val="00EB2A85"/>
    <w:rsid w:val="00EB2C0B"/>
    <w:rsid w:val="00EB2DCD"/>
    <w:rsid w:val="00EB2EF2"/>
    <w:rsid w:val="00EB3048"/>
    <w:rsid w:val="00EB312D"/>
    <w:rsid w:val="00EB31E4"/>
    <w:rsid w:val="00EB333C"/>
    <w:rsid w:val="00EB35C7"/>
    <w:rsid w:val="00EB37D0"/>
    <w:rsid w:val="00EB397A"/>
    <w:rsid w:val="00EB3B23"/>
    <w:rsid w:val="00EB3C59"/>
    <w:rsid w:val="00EB3EE9"/>
    <w:rsid w:val="00EB3F67"/>
    <w:rsid w:val="00EB41A6"/>
    <w:rsid w:val="00EB4396"/>
    <w:rsid w:val="00EB4464"/>
    <w:rsid w:val="00EB4613"/>
    <w:rsid w:val="00EB465D"/>
    <w:rsid w:val="00EB46BB"/>
    <w:rsid w:val="00EB5143"/>
    <w:rsid w:val="00EB540A"/>
    <w:rsid w:val="00EB54FD"/>
    <w:rsid w:val="00EB5AC8"/>
    <w:rsid w:val="00EB5B3D"/>
    <w:rsid w:val="00EB5F2E"/>
    <w:rsid w:val="00EB609C"/>
    <w:rsid w:val="00EB62ED"/>
    <w:rsid w:val="00EB658D"/>
    <w:rsid w:val="00EB67D2"/>
    <w:rsid w:val="00EB6AC4"/>
    <w:rsid w:val="00EB6D2D"/>
    <w:rsid w:val="00EB6DC3"/>
    <w:rsid w:val="00EB6E66"/>
    <w:rsid w:val="00EB6F59"/>
    <w:rsid w:val="00EB715A"/>
    <w:rsid w:val="00EB7298"/>
    <w:rsid w:val="00EB7481"/>
    <w:rsid w:val="00EB75CA"/>
    <w:rsid w:val="00EB7706"/>
    <w:rsid w:val="00EB7890"/>
    <w:rsid w:val="00EB78D8"/>
    <w:rsid w:val="00EB7A32"/>
    <w:rsid w:val="00EB7B68"/>
    <w:rsid w:val="00EB7BBF"/>
    <w:rsid w:val="00EB7BD9"/>
    <w:rsid w:val="00EB7C28"/>
    <w:rsid w:val="00EB7E5C"/>
    <w:rsid w:val="00EB7ED4"/>
    <w:rsid w:val="00EB7F2C"/>
    <w:rsid w:val="00EC016A"/>
    <w:rsid w:val="00EC01A6"/>
    <w:rsid w:val="00EC0236"/>
    <w:rsid w:val="00EC02FE"/>
    <w:rsid w:val="00EC03B0"/>
    <w:rsid w:val="00EC0527"/>
    <w:rsid w:val="00EC0572"/>
    <w:rsid w:val="00EC0575"/>
    <w:rsid w:val="00EC06A7"/>
    <w:rsid w:val="00EC0964"/>
    <w:rsid w:val="00EC09FD"/>
    <w:rsid w:val="00EC0B6A"/>
    <w:rsid w:val="00EC0BB2"/>
    <w:rsid w:val="00EC0E5C"/>
    <w:rsid w:val="00EC1060"/>
    <w:rsid w:val="00EC116D"/>
    <w:rsid w:val="00EC1340"/>
    <w:rsid w:val="00EC138B"/>
    <w:rsid w:val="00EC140B"/>
    <w:rsid w:val="00EC1890"/>
    <w:rsid w:val="00EC197A"/>
    <w:rsid w:val="00EC1E72"/>
    <w:rsid w:val="00EC2099"/>
    <w:rsid w:val="00EC20CE"/>
    <w:rsid w:val="00EC22AF"/>
    <w:rsid w:val="00EC22CD"/>
    <w:rsid w:val="00EC2372"/>
    <w:rsid w:val="00EC26D1"/>
    <w:rsid w:val="00EC2EBC"/>
    <w:rsid w:val="00EC2F33"/>
    <w:rsid w:val="00EC3040"/>
    <w:rsid w:val="00EC321A"/>
    <w:rsid w:val="00EC3444"/>
    <w:rsid w:val="00EC3832"/>
    <w:rsid w:val="00EC394D"/>
    <w:rsid w:val="00EC3A8A"/>
    <w:rsid w:val="00EC3AC7"/>
    <w:rsid w:val="00EC3B14"/>
    <w:rsid w:val="00EC3BD4"/>
    <w:rsid w:val="00EC3CAD"/>
    <w:rsid w:val="00EC3EB5"/>
    <w:rsid w:val="00EC3FA0"/>
    <w:rsid w:val="00EC4065"/>
    <w:rsid w:val="00EC4072"/>
    <w:rsid w:val="00EC42EC"/>
    <w:rsid w:val="00EC4579"/>
    <w:rsid w:val="00EC4587"/>
    <w:rsid w:val="00EC45AF"/>
    <w:rsid w:val="00EC46D9"/>
    <w:rsid w:val="00EC4852"/>
    <w:rsid w:val="00EC485C"/>
    <w:rsid w:val="00EC49ED"/>
    <w:rsid w:val="00EC4AFB"/>
    <w:rsid w:val="00EC4BD0"/>
    <w:rsid w:val="00EC54B0"/>
    <w:rsid w:val="00EC5606"/>
    <w:rsid w:val="00EC5A4F"/>
    <w:rsid w:val="00EC5E34"/>
    <w:rsid w:val="00EC600F"/>
    <w:rsid w:val="00EC607B"/>
    <w:rsid w:val="00EC645E"/>
    <w:rsid w:val="00EC655D"/>
    <w:rsid w:val="00EC6592"/>
    <w:rsid w:val="00EC65DE"/>
    <w:rsid w:val="00EC6664"/>
    <w:rsid w:val="00EC6AF2"/>
    <w:rsid w:val="00EC6B9D"/>
    <w:rsid w:val="00EC6C40"/>
    <w:rsid w:val="00EC6D0B"/>
    <w:rsid w:val="00EC6FC8"/>
    <w:rsid w:val="00EC710F"/>
    <w:rsid w:val="00EC72BA"/>
    <w:rsid w:val="00EC730C"/>
    <w:rsid w:val="00EC74AD"/>
    <w:rsid w:val="00EC7573"/>
    <w:rsid w:val="00EC75DD"/>
    <w:rsid w:val="00EC784C"/>
    <w:rsid w:val="00EC7927"/>
    <w:rsid w:val="00EC79BE"/>
    <w:rsid w:val="00EC7C83"/>
    <w:rsid w:val="00EC7CBD"/>
    <w:rsid w:val="00EC7F0C"/>
    <w:rsid w:val="00EC7F43"/>
    <w:rsid w:val="00ED0070"/>
    <w:rsid w:val="00ED00DD"/>
    <w:rsid w:val="00ED0159"/>
    <w:rsid w:val="00ED0293"/>
    <w:rsid w:val="00ED0353"/>
    <w:rsid w:val="00ED04A1"/>
    <w:rsid w:val="00ED0635"/>
    <w:rsid w:val="00ED0D4F"/>
    <w:rsid w:val="00ED0DB6"/>
    <w:rsid w:val="00ED0F15"/>
    <w:rsid w:val="00ED1006"/>
    <w:rsid w:val="00ED123D"/>
    <w:rsid w:val="00ED124A"/>
    <w:rsid w:val="00ED12AD"/>
    <w:rsid w:val="00ED130C"/>
    <w:rsid w:val="00ED1371"/>
    <w:rsid w:val="00ED1425"/>
    <w:rsid w:val="00ED142E"/>
    <w:rsid w:val="00ED1479"/>
    <w:rsid w:val="00ED157E"/>
    <w:rsid w:val="00ED1941"/>
    <w:rsid w:val="00ED19E3"/>
    <w:rsid w:val="00ED1AA9"/>
    <w:rsid w:val="00ED1F99"/>
    <w:rsid w:val="00ED219B"/>
    <w:rsid w:val="00ED26FA"/>
    <w:rsid w:val="00ED29D7"/>
    <w:rsid w:val="00ED2A27"/>
    <w:rsid w:val="00ED2A7F"/>
    <w:rsid w:val="00ED2BE3"/>
    <w:rsid w:val="00ED2DB5"/>
    <w:rsid w:val="00ED2F73"/>
    <w:rsid w:val="00ED31BA"/>
    <w:rsid w:val="00ED362D"/>
    <w:rsid w:val="00ED3648"/>
    <w:rsid w:val="00ED36A3"/>
    <w:rsid w:val="00ED3704"/>
    <w:rsid w:val="00ED3BD1"/>
    <w:rsid w:val="00ED3F43"/>
    <w:rsid w:val="00ED4735"/>
    <w:rsid w:val="00ED480D"/>
    <w:rsid w:val="00ED492A"/>
    <w:rsid w:val="00ED4949"/>
    <w:rsid w:val="00ED4A0A"/>
    <w:rsid w:val="00ED4D79"/>
    <w:rsid w:val="00ED4F78"/>
    <w:rsid w:val="00ED4F80"/>
    <w:rsid w:val="00ED506E"/>
    <w:rsid w:val="00ED5135"/>
    <w:rsid w:val="00ED5149"/>
    <w:rsid w:val="00ED527C"/>
    <w:rsid w:val="00ED5346"/>
    <w:rsid w:val="00ED5CCD"/>
    <w:rsid w:val="00ED5F00"/>
    <w:rsid w:val="00ED646D"/>
    <w:rsid w:val="00ED676E"/>
    <w:rsid w:val="00ED67F4"/>
    <w:rsid w:val="00ED683D"/>
    <w:rsid w:val="00ED690A"/>
    <w:rsid w:val="00ED6925"/>
    <w:rsid w:val="00ED6AC4"/>
    <w:rsid w:val="00ED6C09"/>
    <w:rsid w:val="00ED6F69"/>
    <w:rsid w:val="00ED6FA5"/>
    <w:rsid w:val="00ED7050"/>
    <w:rsid w:val="00ED73A2"/>
    <w:rsid w:val="00ED7502"/>
    <w:rsid w:val="00ED756C"/>
    <w:rsid w:val="00ED77AA"/>
    <w:rsid w:val="00ED79AE"/>
    <w:rsid w:val="00ED7AC1"/>
    <w:rsid w:val="00ED7CB4"/>
    <w:rsid w:val="00ED7CC7"/>
    <w:rsid w:val="00ED7D5F"/>
    <w:rsid w:val="00ED7E30"/>
    <w:rsid w:val="00EE0027"/>
    <w:rsid w:val="00EE0408"/>
    <w:rsid w:val="00EE06DA"/>
    <w:rsid w:val="00EE089D"/>
    <w:rsid w:val="00EE0D26"/>
    <w:rsid w:val="00EE0D8E"/>
    <w:rsid w:val="00EE0D99"/>
    <w:rsid w:val="00EE0DD7"/>
    <w:rsid w:val="00EE0E69"/>
    <w:rsid w:val="00EE0E90"/>
    <w:rsid w:val="00EE0FE1"/>
    <w:rsid w:val="00EE105E"/>
    <w:rsid w:val="00EE113C"/>
    <w:rsid w:val="00EE13FB"/>
    <w:rsid w:val="00EE140B"/>
    <w:rsid w:val="00EE140E"/>
    <w:rsid w:val="00EE1472"/>
    <w:rsid w:val="00EE1B0B"/>
    <w:rsid w:val="00EE1B5F"/>
    <w:rsid w:val="00EE1C19"/>
    <w:rsid w:val="00EE1DA1"/>
    <w:rsid w:val="00EE1E4D"/>
    <w:rsid w:val="00EE2058"/>
    <w:rsid w:val="00EE20E3"/>
    <w:rsid w:val="00EE2486"/>
    <w:rsid w:val="00EE24D8"/>
    <w:rsid w:val="00EE27DD"/>
    <w:rsid w:val="00EE2923"/>
    <w:rsid w:val="00EE2AB2"/>
    <w:rsid w:val="00EE2BB7"/>
    <w:rsid w:val="00EE2F17"/>
    <w:rsid w:val="00EE2FEE"/>
    <w:rsid w:val="00EE302E"/>
    <w:rsid w:val="00EE30EC"/>
    <w:rsid w:val="00EE3397"/>
    <w:rsid w:val="00EE34BD"/>
    <w:rsid w:val="00EE373A"/>
    <w:rsid w:val="00EE396C"/>
    <w:rsid w:val="00EE39ED"/>
    <w:rsid w:val="00EE3A8A"/>
    <w:rsid w:val="00EE3C1C"/>
    <w:rsid w:val="00EE3C64"/>
    <w:rsid w:val="00EE3F20"/>
    <w:rsid w:val="00EE3FE7"/>
    <w:rsid w:val="00EE4493"/>
    <w:rsid w:val="00EE44BB"/>
    <w:rsid w:val="00EE4C36"/>
    <w:rsid w:val="00EE4C50"/>
    <w:rsid w:val="00EE4E62"/>
    <w:rsid w:val="00EE5560"/>
    <w:rsid w:val="00EE55C7"/>
    <w:rsid w:val="00EE57A5"/>
    <w:rsid w:val="00EE5860"/>
    <w:rsid w:val="00EE5932"/>
    <w:rsid w:val="00EE59E5"/>
    <w:rsid w:val="00EE5B9B"/>
    <w:rsid w:val="00EE5C01"/>
    <w:rsid w:val="00EE6066"/>
    <w:rsid w:val="00EE60AD"/>
    <w:rsid w:val="00EE6191"/>
    <w:rsid w:val="00EE648C"/>
    <w:rsid w:val="00EE6547"/>
    <w:rsid w:val="00EE665D"/>
    <w:rsid w:val="00EE6838"/>
    <w:rsid w:val="00EE68C8"/>
    <w:rsid w:val="00EE6ABE"/>
    <w:rsid w:val="00EE6C21"/>
    <w:rsid w:val="00EE6F4F"/>
    <w:rsid w:val="00EE730C"/>
    <w:rsid w:val="00EE7312"/>
    <w:rsid w:val="00EE77D0"/>
    <w:rsid w:val="00EE77E6"/>
    <w:rsid w:val="00EE79C9"/>
    <w:rsid w:val="00EE7A67"/>
    <w:rsid w:val="00EE7AEE"/>
    <w:rsid w:val="00EE7CDD"/>
    <w:rsid w:val="00EE7EAE"/>
    <w:rsid w:val="00EE7EBF"/>
    <w:rsid w:val="00EE7F02"/>
    <w:rsid w:val="00EE7FB6"/>
    <w:rsid w:val="00EF0041"/>
    <w:rsid w:val="00EF009D"/>
    <w:rsid w:val="00EF00B7"/>
    <w:rsid w:val="00EF0134"/>
    <w:rsid w:val="00EF01CD"/>
    <w:rsid w:val="00EF0569"/>
    <w:rsid w:val="00EF0797"/>
    <w:rsid w:val="00EF0AB5"/>
    <w:rsid w:val="00EF0F8A"/>
    <w:rsid w:val="00EF0FE3"/>
    <w:rsid w:val="00EF10CE"/>
    <w:rsid w:val="00EF11AC"/>
    <w:rsid w:val="00EF1203"/>
    <w:rsid w:val="00EF136F"/>
    <w:rsid w:val="00EF1435"/>
    <w:rsid w:val="00EF16EA"/>
    <w:rsid w:val="00EF17F4"/>
    <w:rsid w:val="00EF1914"/>
    <w:rsid w:val="00EF1976"/>
    <w:rsid w:val="00EF1B24"/>
    <w:rsid w:val="00EF1B97"/>
    <w:rsid w:val="00EF1DB1"/>
    <w:rsid w:val="00EF1E56"/>
    <w:rsid w:val="00EF1EF5"/>
    <w:rsid w:val="00EF1F12"/>
    <w:rsid w:val="00EF1F65"/>
    <w:rsid w:val="00EF21CC"/>
    <w:rsid w:val="00EF22DB"/>
    <w:rsid w:val="00EF25CC"/>
    <w:rsid w:val="00EF2607"/>
    <w:rsid w:val="00EF26F9"/>
    <w:rsid w:val="00EF27D5"/>
    <w:rsid w:val="00EF294A"/>
    <w:rsid w:val="00EF2A7B"/>
    <w:rsid w:val="00EF2AAC"/>
    <w:rsid w:val="00EF30F1"/>
    <w:rsid w:val="00EF330C"/>
    <w:rsid w:val="00EF33E1"/>
    <w:rsid w:val="00EF33FC"/>
    <w:rsid w:val="00EF3419"/>
    <w:rsid w:val="00EF3433"/>
    <w:rsid w:val="00EF36D8"/>
    <w:rsid w:val="00EF398D"/>
    <w:rsid w:val="00EF3991"/>
    <w:rsid w:val="00EF3C28"/>
    <w:rsid w:val="00EF3C58"/>
    <w:rsid w:val="00EF3FA2"/>
    <w:rsid w:val="00EF418A"/>
    <w:rsid w:val="00EF4632"/>
    <w:rsid w:val="00EF4939"/>
    <w:rsid w:val="00EF4A4A"/>
    <w:rsid w:val="00EF4A9A"/>
    <w:rsid w:val="00EF4BEB"/>
    <w:rsid w:val="00EF4C4F"/>
    <w:rsid w:val="00EF4FE1"/>
    <w:rsid w:val="00EF5123"/>
    <w:rsid w:val="00EF51E2"/>
    <w:rsid w:val="00EF5282"/>
    <w:rsid w:val="00EF52D0"/>
    <w:rsid w:val="00EF52F3"/>
    <w:rsid w:val="00EF55EF"/>
    <w:rsid w:val="00EF5772"/>
    <w:rsid w:val="00EF5863"/>
    <w:rsid w:val="00EF58E9"/>
    <w:rsid w:val="00EF5A46"/>
    <w:rsid w:val="00EF5A90"/>
    <w:rsid w:val="00EF5B5C"/>
    <w:rsid w:val="00EF5C0A"/>
    <w:rsid w:val="00EF5C6D"/>
    <w:rsid w:val="00EF5D40"/>
    <w:rsid w:val="00EF5EA0"/>
    <w:rsid w:val="00EF6019"/>
    <w:rsid w:val="00EF6075"/>
    <w:rsid w:val="00EF60BB"/>
    <w:rsid w:val="00EF6238"/>
    <w:rsid w:val="00EF672E"/>
    <w:rsid w:val="00EF67C2"/>
    <w:rsid w:val="00EF6944"/>
    <w:rsid w:val="00EF6947"/>
    <w:rsid w:val="00EF6A16"/>
    <w:rsid w:val="00EF6A9C"/>
    <w:rsid w:val="00EF6C32"/>
    <w:rsid w:val="00EF6D24"/>
    <w:rsid w:val="00EF6E1D"/>
    <w:rsid w:val="00EF6FD8"/>
    <w:rsid w:val="00EF70B4"/>
    <w:rsid w:val="00EF70D3"/>
    <w:rsid w:val="00EF7449"/>
    <w:rsid w:val="00EF74B2"/>
    <w:rsid w:val="00EF74D6"/>
    <w:rsid w:val="00EF76E5"/>
    <w:rsid w:val="00EF796F"/>
    <w:rsid w:val="00EF7ACE"/>
    <w:rsid w:val="00EF7B04"/>
    <w:rsid w:val="00EF7C9D"/>
    <w:rsid w:val="00F00119"/>
    <w:rsid w:val="00F001DC"/>
    <w:rsid w:val="00F0035C"/>
    <w:rsid w:val="00F0076E"/>
    <w:rsid w:val="00F00845"/>
    <w:rsid w:val="00F00B3C"/>
    <w:rsid w:val="00F00BF5"/>
    <w:rsid w:val="00F00BFE"/>
    <w:rsid w:val="00F00C09"/>
    <w:rsid w:val="00F00C9D"/>
    <w:rsid w:val="00F01043"/>
    <w:rsid w:val="00F01302"/>
    <w:rsid w:val="00F013EA"/>
    <w:rsid w:val="00F0146B"/>
    <w:rsid w:val="00F016C5"/>
    <w:rsid w:val="00F016DE"/>
    <w:rsid w:val="00F01753"/>
    <w:rsid w:val="00F01ADB"/>
    <w:rsid w:val="00F01B15"/>
    <w:rsid w:val="00F01B85"/>
    <w:rsid w:val="00F01EBE"/>
    <w:rsid w:val="00F024B6"/>
    <w:rsid w:val="00F02636"/>
    <w:rsid w:val="00F026F4"/>
    <w:rsid w:val="00F0273B"/>
    <w:rsid w:val="00F0277C"/>
    <w:rsid w:val="00F02A8C"/>
    <w:rsid w:val="00F02DB4"/>
    <w:rsid w:val="00F02ED0"/>
    <w:rsid w:val="00F030FE"/>
    <w:rsid w:val="00F03188"/>
    <w:rsid w:val="00F0335D"/>
    <w:rsid w:val="00F033C5"/>
    <w:rsid w:val="00F03448"/>
    <w:rsid w:val="00F0348A"/>
    <w:rsid w:val="00F0386B"/>
    <w:rsid w:val="00F0398A"/>
    <w:rsid w:val="00F039BF"/>
    <w:rsid w:val="00F03E3C"/>
    <w:rsid w:val="00F0415F"/>
    <w:rsid w:val="00F04481"/>
    <w:rsid w:val="00F047A0"/>
    <w:rsid w:val="00F0498F"/>
    <w:rsid w:val="00F04AF4"/>
    <w:rsid w:val="00F04B5F"/>
    <w:rsid w:val="00F04EC8"/>
    <w:rsid w:val="00F04F1C"/>
    <w:rsid w:val="00F0529E"/>
    <w:rsid w:val="00F05689"/>
    <w:rsid w:val="00F0588A"/>
    <w:rsid w:val="00F058B5"/>
    <w:rsid w:val="00F059F8"/>
    <w:rsid w:val="00F05DDF"/>
    <w:rsid w:val="00F05EA3"/>
    <w:rsid w:val="00F05EA4"/>
    <w:rsid w:val="00F06121"/>
    <w:rsid w:val="00F06240"/>
    <w:rsid w:val="00F062EC"/>
    <w:rsid w:val="00F06412"/>
    <w:rsid w:val="00F06C04"/>
    <w:rsid w:val="00F0714E"/>
    <w:rsid w:val="00F07211"/>
    <w:rsid w:val="00F074E9"/>
    <w:rsid w:val="00F07685"/>
    <w:rsid w:val="00F077F4"/>
    <w:rsid w:val="00F0781E"/>
    <w:rsid w:val="00F07825"/>
    <w:rsid w:val="00F078E0"/>
    <w:rsid w:val="00F079FF"/>
    <w:rsid w:val="00F07B8F"/>
    <w:rsid w:val="00F07BDA"/>
    <w:rsid w:val="00F07E63"/>
    <w:rsid w:val="00F10008"/>
    <w:rsid w:val="00F10227"/>
    <w:rsid w:val="00F1047C"/>
    <w:rsid w:val="00F1056C"/>
    <w:rsid w:val="00F1075B"/>
    <w:rsid w:val="00F10894"/>
    <w:rsid w:val="00F10BAC"/>
    <w:rsid w:val="00F10C5E"/>
    <w:rsid w:val="00F10CD1"/>
    <w:rsid w:val="00F10D81"/>
    <w:rsid w:val="00F10ED0"/>
    <w:rsid w:val="00F10FA8"/>
    <w:rsid w:val="00F1132C"/>
    <w:rsid w:val="00F11432"/>
    <w:rsid w:val="00F117D3"/>
    <w:rsid w:val="00F1180A"/>
    <w:rsid w:val="00F119DB"/>
    <w:rsid w:val="00F11A01"/>
    <w:rsid w:val="00F11B5F"/>
    <w:rsid w:val="00F11DEB"/>
    <w:rsid w:val="00F120E1"/>
    <w:rsid w:val="00F1229A"/>
    <w:rsid w:val="00F122CF"/>
    <w:rsid w:val="00F123BA"/>
    <w:rsid w:val="00F126AE"/>
    <w:rsid w:val="00F127D8"/>
    <w:rsid w:val="00F12806"/>
    <w:rsid w:val="00F12AE3"/>
    <w:rsid w:val="00F12F8C"/>
    <w:rsid w:val="00F13004"/>
    <w:rsid w:val="00F130DC"/>
    <w:rsid w:val="00F13237"/>
    <w:rsid w:val="00F13423"/>
    <w:rsid w:val="00F1357A"/>
    <w:rsid w:val="00F13697"/>
    <w:rsid w:val="00F138C5"/>
    <w:rsid w:val="00F13B57"/>
    <w:rsid w:val="00F13B72"/>
    <w:rsid w:val="00F13BC9"/>
    <w:rsid w:val="00F13C37"/>
    <w:rsid w:val="00F13C6A"/>
    <w:rsid w:val="00F13D45"/>
    <w:rsid w:val="00F13DE7"/>
    <w:rsid w:val="00F13E3D"/>
    <w:rsid w:val="00F1419F"/>
    <w:rsid w:val="00F141A6"/>
    <w:rsid w:val="00F142E7"/>
    <w:rsid w:val="00F1437A"/>
    <w:rsid w:val="00F14730"/>
    <w:rsid w:val="00F14885"/>
    <w:rsid w:val="00F14A2C"/>
    <w:rsid w:val="00F15119"/>
    <w:rsid w:val="00F151C5"/>
    <w:rsid w:val="00F15202"/>
    <w:rsid w:val="00F152F7"/>
    <w:rsid w:val="00F1547A"/>
    <w:rsid w:val="00F15684"/>
    <w:rsid w:val="00F158A1"/>
    <w:rsid w:val="00F15920"/>
    <w:rsid w:val="00F15B2C"/>
    <w:rsid w:val="00F15C78"/>
    <w:rsid w:val="00F15DB6"/>
    <w:rsid w:val="00F15EEB"/>
    <w:rsid w:val="00F16328"/>
    <w:rsid w:val="00F16603"/>
    <w:rsid w:val="00F16640"/>
    <w:rsid w:val="00F167E9"/>
    <w:rsid w:val="00F16866"/>
    <w:rsid w:val="00F16E26"/>
    <w:rsid w:val="00F16E54"/>
    <w:rsid w:val="00F16EE7"/>
    <w:rsid w:val="00F17097"/>
    <w:rsid w:val="00F170B8"/>
    <w:rsid w:val="00F173CA"/>
    <w:rsid w:val="00F17577"/>
    <w:rsid w:val="00F176B6"/>
    <w:rsid w:val="00F17943"/>
    <w:rsid w:val="00F17D2E"/>
    <w:rsid w:val="00F17DAD"/>
    <w:rsid w:val="00F17E8D"/>
    <w:rsid w:val="00F201EE"/>
    <w:rsid w:val="00F2020A"/>
    <w:rsid w:val="00F202D9"/>
    <w:rsid w:val="00F20350"/>
    <w:rsid w:val="00F20399"/>
    <w:rsid w:val="00F203F5"/>
    <w:rsid w:val="00F20593"/>
    <w:rsid w:val="00F207BF"/>
    <w:rsid w:val="00F20867"/>
    <w:rsid w:val="00F208F8"/>
    <w:rsid w:val="00F20AD1"/>
    <w:rsid w:val="00F20B9E"/>
    <w:rsid w:val="00F20F91"/>
    <w:rsid w:val="00F211E3"/>
    <w:rsid w:val="00F21206"/>
    <w:rsid w:val="00F216EB"/>
    <w:rsid w:val="00F2184C"/>
    <w:rsid w:val="00F21B41"/>
    <w:rsid w:val="00F21BC5"/>
    <w:rsid w:val="00F21F41"/>
    <w:rsid w:val="00F2210E"/>
    <w:rsid w:val="00F22165"/>
    <w:rsid w:val="00F22527"/>
    <w:rsid w:val="00F22582"/>
    <w:rsid w:val="00F225F5"/>
    <w:rsid w:val="00F228D8"/>
    <w:rsid w:val="00F22B9C"/>
    <w:rsid w:val="00F22D45"/>
    <w:rsid w:val="00F22D77"/>
    <w:rsid w:val="00F22F06"/>
    <w:rsid w:val="00F22FD3"/>
    <w:rsid w:val="00F23002"/>
    <w:rsid w:val="00F231F4"/>
    <w:rsid w:val="00F23458"/>
    <w:rsid w:val="00F23735"/>
    <w:rsid w:val="00F23A9D"/>
    <w:rsid w:val="00F23F1D"/>
    <w:rsid w:val="00F23FBD"/>
    <w:rsid w:val="00F241E9"/>
    <w:rsid w:val="00F24284"/>
    <w:rsid w:val="00F24288"/>
    <w:rsid w:val="00F242F4"/>
    <w:rsid w:val="00F24730"/>
    <w:rsid w:val="00F2482E"/>
    <w:rsid w:val="00F2483A"/>
    <w:rsid w:val="00F24A59"/>
    <w:rsid w:val="00F24D9E"/>
    <w:rsid w:val="00F2537B"/>
    <w:rsid w:val="00F25715"/>
    <w:rsid w:val="00F25803"/>
    <w:rsid w:val="00F25A83"/>
    <w:rsid w:val="00F25AA6"/>
    <w:rsid w:val="00F25D78"/>
    <w:rsid w:val="00F25E3C"/>
    <w:rsid w:val="00F26216"/>
    <w:rsid w:val="00F26F0E"/>
    <w:rsid w:val="00F26F8C"/>
    <w:rsid w:val="00F26FAE"/>
    <w:rsid w:val="00F2701B"/>
    <w:rsid w:val="00F270A6"/>
    <w:rsid w:val="00F271E6"/>
    <w:rsid w:val="00F27853"/>
    <w:rsid w:val="00F2788A"/>
    <w:rsid w:val="00F27A37"/>
    <w:rsid w:val="00F27AD6"/>
    <w:rsid w:val="00F27B3D"/>
    <w:rsid w:val="00F27D2E"/>
    <w:rsid w:val="00F27D79"/>
    <w:rsid w:val="00F3005E"/>
    <w:rsid w:val="00F30084"/>
    <w:rsid w:val="00F30099"/>
    <w:rsid w:val="00F30304"/>
    <w:rsid w:val="00F30581"/>
    <w:rsid w:val="00F305A9"/>
    <w:rsid w:val="00F306D3"/>
    <w:rsid w:val="00F30BF4"/>
    <w:rsid w:val="00F30CAA"/>
    <w:rsid w:val="00F30E23"/>
    <w:rsid w:val="00F30EA9"/>
    <w:rsid w:val="00F30F51"/>
    <w:rsid w:val="00F3105F"/>
    <w:rsid w:val="00F310AE"/>
    <w:rsid w:val="00F31666"/>
    <w:rsid w:val="00F316B3"/>
    <w:rsid w:val="00F31749"/>
    <w:rsid w:val="00F31A05"/>
    <w:rsid w:val="00F31B12"/>
    <w:rsid w:val="00F31B2C"/>
    <w:rsid w:val="00F31BEB"/>
    <w:rsid w:val="00F31BF4"/>
    <w:rsid w:val="00F31CFF"/>
    <w:rsid w:val="00F31E21"/>
    <w:rsid w:val="00F3202B"/>
    <w:rsid w:val="00F3209B"/>
    <w:rsid w:val="00F321A0"/>
    <w:rsid w:val="00F322AB"/>
    <w:rsid w:val="00F322D5"/>
    <w:rsid w:val="00F32380"/>
    <w:rsid w:val="00F32522"/>
    <w:rsid w:val="00F3254F"/>
    <w:rsid w:val="00F325D7"/>
    <w:rsid w:val="00F3261B"/>
    <w:rsid w:val="00F3262E"/>
    <w:rsid w:val="00F327B4"/>
    <w:rsid w:val="00F32865"/>
    <w:rsid w:val="00F32923"/>
    <w:rsid w:val="00F32BE8"/>
    <w:rsid w:val="00F32BF8"/>
    <w:rsid w:val="00F32C11"/>
    <w:rsid w:val="00F32D34"/>
    <w:rsid w:val="00F32EB4"/>
    <w:rsid w:val="00F32EBC"/>
    <w:rsid w:val="00F32F84"/>
    <w:rsid w:val="00F331CA"/>
    <w:rsid w:val="00F3324B"/>
    <w:rsid w:val="00F334B4"/>
    <w:rsid w:val="00F3390D"/>
    <w:rsid w:val="00F33B8B"/>
    <w:rsid w:val="00F33D3D"/>
    <w:rsid w:val="00F33DBE"/>
    <w:rsid w:val="00F33DE0"/>
    <w:rsid w:val="00F33FE7"/>
    <w:rsid w:val="00F33FEB"/>
    <w:rsid w:val="00F34063"/>
    <w:rsid w:val="00F34141"/>
    <w:rsid w:val="00F342A0"/>
    <w:rsid w:val="00F3454E"/>
    <w:rsid w:val="00F34557"/>
    <w:rsid w:val="00F345F2"/>
    <w:rsid w:val="00F3460A"/>
    <w:rsid w:val="00F346D4"/>
    <w:rsid w:val="00F34843"/>
    <w:rsid w:val="00F349BA"/>
    <w:rsid w:val="00F34CF1"/>
    <w:rsid w:val="00F34F1B"/>
    <w:rsid w:val="00F35108"/>
    <w:rsid w:val="00F351A9"/>
    <w:rsid w:val="00F35350"/>
    <w:rsid w:val="00F3546E"/>
    <w:rsid w:val="00F35501"/>
    <w:rsid w:val="00F35516"/>
    <w:rsid w:val="00F3558F"/>
    <w:rsid w:val="00F35644"/>
    <w:rsid w:val="00F356A6"/>
    <w:rsid w:val="00F3591C"/>
    <w:rsid w:val="00F3593B"/>
    <w:rsid w:val="00F3597B"/>
    <w:rsid w:val="00F35B7C"/>
    <w:rsid w:val="00F35C85"/>
    <w:rsid w:val="00F35D09"/>
    <w:rsid w:val="00F36015"/>
    <w:rsid w:val="00F36070"/>
    <w:rsid w:val="00F3635A"/>
    <w:rsid w:val="00F3638F"/>
    <w:rsid w:val="00F363B4"/>
    <w:rsid w:val="00F363EC"/>
    <w:rsid w:val="00F36414"/>
    <w:rsid w:val="00F3658C"/>
    <w:rsid w:val="00F3666B"/>
    <w:rsid w:val="00F36B08"/>
    <w:rsid w:val="00F36BC8"/>
    <w:rsid w:val="00F36D56"/>
    <w:rsid w:val="00F36DAC"/>
    <w:rsid w:val="00F36E11"/>
    <w:rsid w:val="00F36E40"/>
    <w:rsid w:val="00F36F6A"/>
    <w:rsid w:val="00F36FA0"/>
    <w:rsid w:val="00F36FDF"/>
    <w:rsid w:val="00F37193"/>
    <w:rsid w:val="00F373EE"/>
    <w:rsid w:val="00F374FD"/>
    <w:rsid w:val="00F37671"/>
    <w:rsid w:val="00F376C6"/>
    <w:rsid w:val="00F377A1"/>
    <w:rsid w:val="00F37900"/>
    <w:rsid w:val="00F379D7"/>
    <w:rsid w:val="00F37B8A"/>
    <w:rsid w:val="00F37DDC"/>
    <w:rsid w:val="00F37F45"/>
    <w:rsid w:val="00F4015B"/>
    <w:rsid w:val="00F40647"/>
    <w:rsid w:val="00F409AE"/>
    <w:rsid w:val="00F409DF"/>
    <w:rsid w:val="00F40B52"/>
    <w:rsid w:val="00F40BC4"/>
    <w:rsid w:val="00F40E66"/>
    <w:rsid w:val="00F40EB2"/>
    <w:rsid w:val="00F40FBF"/>
    <w:rsid w:val="00F4115B"/>
    <w:rsid w:val="00F4133C"/>
    <w:rsid w:val="00F4153E"/>
    <w:rsid w:val="00F4194B"/>
    <w:rsid w:val="00F41A3C"/>
    <w:rsid w:val="00F41CEB"/>
    <w:rsid w:val="00F41F05"/>
    <w:rsid w:val="00F420CA"/>
    <w:rsid w:val="00F42174"/>
    <w:rsid w:val="00F4225E"/>
    <w:rsid w:val="00F423EE"/>
    <w:rsid w:val="00F425E9"/>
    <w:rsid w:val="00F429B8"/>
    <w:rsid w:val="00F42A95"/>
    <w:rsid w:val="00F42D01"/>
    <w:rsid w:val="00F42D22"/>
    <w:rsid w:val="00F42D70"/>
    <w:rsid w:val="00F42DE5"/>
    <w:rsid w:val="00F42ED1"/>
    <w:rsid w:val="00F431F2"/>
    <w:rsid w:val="00F43217"/>
    <w:rsid w:val="00F4366D"/>
    <w:rsid w:val="00F4369D"/>
    <w:rsid w:val="00F43A8D"/>
    <w:rsid w:val="00F43C16"/>
    <w:rsid w:val="00F43E4D"/>
    <w:rsid w:val="00F4401C"/>
    <w:rsid w:val="00F44072"/>
    <w:rsid w:val="00F440B1"/>
    <w:rsid w:val="00F442DF"/>
    <w:rsid w:val="00F44676"/>
    <w:rsid w:val="00F44680"/>
    <w:rsid w:val="00F447C6"/>
    <w:rsid w:val="00F44B23"/>
    <w:rsid w:val="00F44CB9"/>
    <w:rsid w:val="00F44CEA"/>
    <w:rsid w:val="00F44CED"/>
    <w:rsid w:val="00F44D1B"/>
    <w:rsid w:val="00F455DC"/>
    <w:rsid w:val="00F45652"/>
    <w:rsid w:val="00F4586B"/>
    <w:rsid w:val="00F45E12"/>
    <w:rsid w:val="00F45F20"/>
    <w:rsid w:val="00F4610B"/>
    <w:rsid w:val="00F462E8"/>
    <w:rsid w:val="00F4636B"/>
    <w:rsid w:val="00F466BE"/>
    <w:rsid w:val="00F47085"/>
    <w:rsid w:val="00F4726A"/>
    <w:rsid w:val="00F4743D"/>
    <w:rsid w:val="00F47698"/>
    <w:rsid w:val="00F47A19"/>
    <w:rsid w:val="00F47BC6"/>
    <w:rsid w:val="00F47D21"/>
    <w:rsid w:val="00F47DC4"/>
    <w:rsid w:val="00F47F2D"/>
    <w:rsid w:val="00F5024B"/>
    <w:rsid w:val="00F502CA"/>
    <w:rsid w:val="00F503CC"/>
    <w:rsid w:val="00F50762"/>
    <w:rsid w:val="00F5078D"/>
    <w:rsid w:val="00F50A48"/>
    <w:rsid w:val="00F50C0B"/>
    <w:rsid w:val="00F50F80"/>
    <w:rsid w:val="00F515D2"/>
    <w:rsid w:val="00F519E1"/>
    <w:rsid w:val="00F519E4"/>
    <w:rsid w:val="00F51A52"/>
    <w:rsid w:val="00F51DBF"/>
    <w:rsid w:val="00F520DB"/>
    <w:rsid w:val="00F524F5"/>
    <w:rsid w:val="00F52505"/>
    <w:rsid w:val="00F526C3"/>
    <w:rsid w:val="00F5282B"/>
    <w:rsid w:val="00F52870"/>
    <w:rsid w:val="00F52E8A"/>
    <w:rsid w:val="00F531DE"/>
    <w:rsid w:val="00F5328E"/>
    <w:rsid w:val="00F53360"/>
    <w:rsid w:val="00F53364"/>
    <w:rsid w:val="00F5337F"/>
    <w:rsid w:val="00F53601"/>
    <w:rsid w:val="00F538B4"/>
    <w:rsid w:val="00F538E6"/>
    <w:rsid w:val="00F5394C"/>
    <w:rsid w:val="00F5396F"/>
    <w:rsid w:val="00F53A76"/>
    <w:rsid w:val="00F53ADA"/>
    <w:rsid w:val="00F53C09"/>
    <w:rsid w:val="00F53C44"/>
    <w:rsid w:val="00F53D05"/>
    <w:rsid w:val="00F53D51"/>
    <w:rsid w:val="00F54136"/>
    <w:rsid w:val="00F54180"/>
    <w:rsid w:val="00F541F4"/>
    <w:rsid w:val="00F54616"/>
    <w:rsid w:val="00F54704"/>
    <w:rsid w:val="00F54730"/>
    <w:rsid w:val="00F54BAC"/>
    <w:rsid w:val="00F54CBA"/>
    <w:rsid w:val="00F54D7F"/>
    <w:rsid w:val="00F54F1C"/>
    <w:rsid w:val="00F54FBC"/>
    <w:rsid w:val="00F55323"/>
    <w:rsid w:val="00F55397"/>
    <w:rsid w:val="00F5544B"/>
    <w:rsid w:val="00F55544"/>
    <w:rsid w:val="00F555EF"/>
    <w:rsid w:val="00F557B9"/>
    <w:rsid w:val="00F55A20"/>
    <w:rsid w:val="00F55B0B"/>
    <w:rsid w:val="00F55CDF"/>
    <w:rsid w:val="00F55D5A"/>
    <w:rsid w:val="00F55D8F"/>
    <w:rsid w:val="00F55F18"/>
    <w:rsid w:val="00F56141"/>
    <w:rsid w:val="00F562C4"/>
    <w:rsid w:val="00F56371"/>
    <w:rsid w:val="00F5640F"/>
    <w:rsid w:val="00F564F8"/>
    <w:rsid w:val="00F56840"/>
    <w:rsid w:val="00F56BBF"/>
    <w:rsid w:val="00F56D22"/>
    <w:rsid w:val="00F56E3D"/>
    <w:rsid w:val="00F57148"/>
    <w:rsid w:val="00F57251"/>
    <w:rsid w:val="00F572AF"/>
    <w:rsid w:val="00F572C1"/>
    <w:rsid w:val="00F573B0"/>
    <w:rsid w:val="00F5773C"/>
    <w:rsid w:val="00F57AFF"/>
    <w:rsid w:val="00F57D8D"/>
    <w:rsid w:val="00F57DC4"/>
    <w:rsid w:val="00F57E8E"/>
    <w:rsid w:val="00F60052"/>
    <w:rsid w:val="00F600AC"/>
    <w:rsid w:val="00F603CF"/>
    <w:rsid w:val="00F604FE"/>
    <w:rsid w:val="00F605BD"/>
    <w:rsid w:val="00F60607"/>
    <w:rsid w:val="00F60697"/>
    <w:rsid w:val="00F606E7"/>
    <w:rsid w:val="00F60A57"/>
    <w:rsid w:val="00F60E3C"/>
    <w:rsid w:val="00F60E67"/>
    <w:rsid w:val="00F60E82"/>
    <w:rsid w:val="00F611F9"/>
    <w:rsid w:val="00F614E2"/>
    <w:rsid w:val="00F616EF"/>
    <w:rsid w:val="00F619BD"/>
    <w:rsid w:val="00F619BE"/>
    <w:rsid w:val="00F619C5"/>
    <w:rsid w:val="00F61C6B"/>
    <w:rsid w:val="00F61D19"/>
    <w:rsid w:val="00F61F41"/>
    <w:rsid w:val="00F6217B"/>
    <w:rsid w:val="00F621B0"/>
    <w:rsid w:val="00F62332"/>
    <w:rsid w:val="00F6254F"/>
    <w:rsid w:val="00F62913"/>
    <w:rsid w:val="00F6294A"/>
    <w:rsid w:val="00F629CA"/>
    <w:rsid w:val="00F62A17"/>
    <w:rsid w:val="00F62B21"/>
    <w:rsid w:val="00F62C3F"/>
    <w:rsid w:val="00F62D72"/>
    <w:rsid w:val="00F62F32"/>
    <w:rsid w:val="00F62F8C"/>
    <w:rsid w:val="00F63010"/>
    <w:rsid w:val="00F632AC"/>
    <w:rsid w:val="00F6352A"/>
    <w:rsid w:val="00F63585"/>
    <w:rsid w:val="00F63593"/>
    <w:rsid w:val="00F63606"/>
    <w:rsid w:val="00F63975"/>
    <w:rsid w:val="00F63A71"/>
    <w:rsid w:val="00F63AC9"/>
    <w:rsid w:val="00F63B7F"/>
    <w:rsid w:val="00F63DAB"/>
    <w:rsid w:val="00F63E38"/>
    <w:rsid w:val="00F63F2C"/>
    <w:rsid w:val="00F63FDA"/>
    <w:rsid w:val="00F648B7"/>
    <w:rsid w:val="00F64AFA"/>
    <w:rsid w:val="00F64CE5"/>
    <w:rsid w:val="00F64F8D"/>
    <w:rsid w:val="00F65034"/>
    <w:rsid w:val="00F65079"/>
    <w:rsid w:val="00F65368"/>
    <w:rsid w:val="00F6542F"/>
    <w:rsid w:val="00F655A8"/>
    <w:rsid w:val="00F657C1"/>
    <w:rsid w:val="00F657F2"/>
    <w:rsid w:val="00F658A2"/>
    <w:rsid w:val="00F659B2"/>
    <w:rsid w:val="00F66146"/>
    <w:rsid w:val="00F66232"/>
    <w:rsid w:val="00F662EC"/>
    <w:rsid w:val="00F66346"/>
    <w:rsid w:val="00F6664C"/>
    <w:rsid w:val="00F66BBC"/>
    <w:rsid w:val="00F66E61"/>
    <w:rsid w:val="00F66F99"/>
    <w:rsid w:val="00F67018"/>
    <w:rsid w:val="00F6715D"/>
    <w:rsid w:val="00F67221"/>
    <w:rsid w:val="00F67307"/>
    <w:rsid w:val="00F674BF"/>
    <w:rsid w:val="00F674C7"/>
    <w:rsid w:val="00F678A8"/>
    <w:rsid w:val="00F67A72"/>
    <w:rsid w:val="00F67ADB"/>
    <w:rsid w:val="00F67DFC"/>
    <w:rsid w:val="00F70059"/>
    <w:rsid w:val="00F70360"/>
    <w:rsid w:val="00F7051D"/>
    <w:rsid w:val="00F7054E"/>
    <w:rsid w:val="00F7069C"/>
    <w:rsid w:val="00F7091D"/>
    <w:rsid w:val="00F70C53"/>
    <w:rsid w:val="00F70CD6"/>
    <w:rsid w:val="00F710BC"/>
    <w:rsid w:val="00F710C6"/>
    <w:rsid w:val="00F7110E"/>
    <w:rsid w:val="00F71583"/>
    <w:rsid w:val="00F71677"/>
    <w:rsid w:val="00F716B0"/>
    <w:rsid w:val="00F7188D"/>
    <w:rsid w:val="00F71AA2"/>
    <w:rsid w:val="00F71AAC"/>
    <w:rsid w:val="00F71BA4"/>
    <w:rsid w:val="00F71BE4"/>
    <w:rsid w:val="00F71F00"/>
    <w:rsid w:val="00F720A4"/>
    <w:rsid w:val="00F7233C"/>
    <w:rsid w:val="00F724DC"/>
    <w:rsid w:val="00F726CE"/>
    <w:rsid w:val="00F726E9"/>
    <w:rsid w:val="00F729F3"/>
    <w:rsid w:val="00F72B20"/>
    <w:rsid w:val="00F72CDA"/>
    <w:rsid w:val="00F72CF8"/>
    <w:rsid w:val="00F72D34"/>
    <w:rsid w:val="00F731F2"/>
    <w:rsid w:val="00F733EC"/>
    <w:rsid w:val="00F734AB"/>
    <w:rsid w:val="00F734EB"/>
    <w:rsid w:val="00F736AE"/>
    <w:rsid w:val="00F73710"/>
    <w:rsid w:val="00F737B1"/>
    <w:rsid w:val="00F738AC"/>
    <w:rsid w:val="00F73A90"/>
    <w:rsid w:val="00F73AA4"/>
    <w:rsid w:val="00F73B06"/>
    <w:rsid w:val="00F73BDE"/>
    <w:rsid w:val="00F73DD5"/>
    <w:rsid w:val="00F73E9B"/>
    <w:rsid w:val="00F73F7E"/>
    <w:rsid w:val="00F74126"/>
    <w:rsid w:val="00F74240"/>
    <w:rsid w:val="00F74439"/>
    <w:rsid w:val="00F7463F"/>
    <w:rsid w:val="00F74731"/>
    <w:rsid w:val="00F7476F"/>
    <w:rsid w:val="00F747E5"/>
    <w:rsid w:val="00F74AC9"/>
    <w:rsid w:val="00F74B48"/>
    <w:rsid w:val="00F74B9F"/>
    <w:rsid w:val="00F7504C"/>
    <w:rsid w:val="00F750F3"/>
    <w:rsid w:val="00F75104"/>
    <w:rsid w:val="00F75158"/>
    <w:rsid w:val="00F75192"/>
    <w:rsid w:val="00F751DB"/>
    <w:rsid w:val="00F75426"/>
    <w:rsid w:val="00F754B6"/>
    <w:rsid w:val="00F754D3"/>
    <w:rsid w:val="00F754E8"/>
    <w:rsid w:val="00F756C1"/>
    <w:rsid w:val="00F75920"/>
    <w:rsid w:val="00F759FC"/>
    <w:rsid w:val="00F75D24"/>
    <w:rsid w:val="00F75F8D"/>
    <w:rsid w:val="00F76031"/>
    <w:rsid w:val="00F76215"/>
    <w:rsid w:val="00F7638B"/>
    <w:rsid w:val="00F763D5"/>
    <w:rsid w:val="00F764E6"/>
    <w:rsid w:val="00F7688C"/>
    <w:rsid w:val="00F76C8B"/>
    <w:rsid w:val="00F76CC4"/>
    <w:rsid w:val="00F76DD1"/>
    <w:rsid w:val="00F77044"/>
    <w:rsid w:val="00F7709E"/>
    <w:rsid w:val="00F771CC"/>
    <w:rsid w:val="00F77301"/>
    <w:rsid w:val="00F773AC"/>
    <w:rsid w:val="00F773E4"/>
    <w:rsid w:val="00F7772E"/>
    <w:rsid w:val="00F7776A"/>
    <w:rsid w:val="00F777B3"/>
    <w:rsid w:val="00F777F5"/>
    <w:rsid w:val="00F77821"/>
    <w:rsid w:val="00F778F7"/>
    <w:rsid w:val="00F7794F"/>
    <w:rsid w:val="00F77F51"/>
    <w:rsid w:val="00F77FA1"/>
    <w:rsid w:val="00F800AA"/>
    <w:rsid w:val="00F8018C"/>
    <w:rsid w:val="00F803FD"/>
    <w:rsid w:val="00F8048B"/>
    <w:rsid w:val="00F80847"/>
    <w:rsid w:val="00F808BD"/>
    <w:rsid w:val="00F80944"/>
    <w:rsid w:val="00F80B05"/>
    <w:rsid w:val="00F80E04"/>
    <w:rsid w:val="00F80E08"/>
    <w:rsid w:val="00F8101C"/>
    <w:rsid w:val="00F81118"/>
    <w:rsid w:val="00F812A7"/>
    <w:rsid w:val="00F813C0"/>
    <w:rsid w:val="00F8152D"/>
    <w:rsid w:val="00F8183F"/>
    <w:rsid w:val="00F81AF4"/>
    <w:rsid w:val="00F81CEB"/>
    <w:rsid w:val="00F81D3D"/>
    <w:rsid w:val="00F81DC2"/>
    <w:rsid w:val="00F81EC9"/>
    <w:rsid w:val="00F81ED4"/>
    <w:rsid w:val="00F8205A"/>
    <w:rsid w:val="00F82109"/>
    <w:rsid w:val="00F8229B"/>
    <w:rsid w:val="00F8247B"/>
    <w:rsid w:val="00F824AE"/>
    <w:rsid w:val="00F82A12"/>
    <w:rsid w:val="00F82ACC"/>
    <w:rsid w:val="00F82AF1"/>
    <w:rsid w:val="00F82B90"/>
    <w:rsid w:val="00F82BDE"/>
    <w:rsid w:val="00F82BEB"/>
    <w:rsid w:val="00F82CA1"/>
    <w:rsid w:val="00F82CDD"/>
    <w:rsid w:val="00F82D27"/>
    <w:rsid w:val="00F82F94"/>
    <w:rsid w:val="00F8308A"/>
    <w:rsid w:val="00F830F5"/>
    <w:rsid w:val="00F8373D"/>
    <w:rsid w:val="00F83936"/>
    <w:rsid w:val="00F839BC"/>
    <w:rsid w:val="00F83AA8"/>
    <w:rsid w:val="00F83AF3"/>
    <w:rsid w:val="00F83C39"/>
    <w:rsid w:val="00F83DF3"/>
    <w:rsid w:val="00F8404E"/>
    <w:rsid w:val="00F84215"/>
    <w:rsid w:val="00F84289"/>
    <w:rsid w:val="00F84443"/>
    <w:rsid w:val="00F84507"/>
    <w:rsid w:val="00F84527"/>
    <w:rsid w:val="00F8466D"/>
    <w:rsid w:val="00F84733"/>
    <w:rsid w:val="00F849E4"/>
    <w:rsid w:val="00F84AD1"/>
    <w:rsid w:val="00F84FB9"/>
    <w:rsid w:val="00F85055"/>
    <w:rsid w:val="00F85315"/>
    <w:rsid w:val="00F8550A"/>
    <w:rsid w:val="00F856D5"/>
    <w:rsid w:val="00F85B4A"/>
    <w:rsid w:val="00F85D4E"/>
    <w:rsid w:val="00F85E0F"/>
    <w:rsid w:val="00F85E18"/>
    <w:rsid w:val="00F85EB7"/>
    <w:rsid w:val="00F85F0A"/>
    <w:rsid w:val="00F85F1B"/>
    <w:rsid w:val="00F85F90"/>
    <w:rsid w:val="00F8611B"/>
    <w:rsid w:val="00F865F0"/>
    <w:rsid w:val="00F868BF"/>
    <w:rsid w:val="00F868D9"/>
    <w:rsid w:val="00F86F46"/>
    <w:rsid w:val="00F870CF"/>
    <w:rsid w:val="00F871A6"/>
    <w:rsid w:val="00F87681"/>
    <w:rsid w:val="00F87728"/>
    <w:rsid w:val="00F87739"/>
    <w:rsid w:val="00F879F4"/>
    <w:rsid w:val="00F87A59"/>
    <w:rsid w:val="00F87BE6"/>
    <w:rsid w:val="00F87D1E"/>
    <w:rsid w:val="00F87D4F"/>
    <w:rsid w:val="00F87E9F"/>
    <w:rsid w:val="00F87F0B"/>
    <w:rsid w:val="00F87F6F"/>
    <w:rsid w:val="00F90228"/>
    <w:rsid w:val="00F90418"/>
    <w:rsid w:val="00F90548"/>
    <w:rsid w:val="00F9054C"/>
    <w:rsid w:val="00F90761"/>
    <w:rsid w:val="00F90915"/>
    <w:rsid w:val="00F90AAE"/>
    <w:rsid w:val="00F90AC0"/>
    <w:rsid w:val="00F90DD1"/>
    <w:rsid w:val="00F90FC1"/>
    <w:rsid w:val="00F910AE"/>
    <w:rsid w:val="00F91355"/>
    <w:rsid w:val="00F91587"/>
    <w:rsid w:val="00F918B0"/>
    <w:rsid w:val="00F9199B"/>
    <w:rsid w:val="00F91A2F"/>
    <w:rsid w:val="00F91B2A"/>
    <w:rsid w:val="00F91BFC"/>
    <w:rsid w:val="00F91EFD"/>
    <w:rsid w:val="00F92069"/>
    <w:rsid w:val="00F921FB"/>
    <w:rsid w:val="00F9257E"/>
    <w:rsid w:val="00F92829"/>
    <w:rsid w:val="00F928A0"/>
    <w:rsid w:val="00F92A08"/>
    <w:rsid w:val="00F92B73"/>
    <w:rsid w:val="00F92EB9"/>
    <w:rsid w:val="00F9306A"/>
    <w:rsid w:val="00F931BB"/>
    <w:rsid w:val="00F931EF"/>
    <w:rsid w:val="00F933CF"/>
    <w:rsid w:val="00F9356F"/>
    <w:rsid w:val="00F93756"/>
    <w:rsid w:val="00F938AC"/>
    <w:rsid w:val="00F938E1"/>
    <w:rsid w:val="00F93D16"/>
    <w:rsid w:val="00F93E73"/>
    <w:rsid w:val="00F93FE6"/>
    <w:rsid w:val="00F94020"/>
    <w:rsid w:val="00F94216"/>
    <w:rsid w:val="00F944A9"/>
    <w:rsid w:val="00F944E3"/>
    <w:rsid w:val="00F94586"/>
    <w:rsid w:val="00F94874"/>
    <w:rsid w:val="00F948B4"/>
    <w:rsid w:val="00F94A19"/>
    <w:rsid w:val="00F94C92"/>
    <w:rsid w:val="00F94F1E"/>
    <w:rsid w:val="00F94F6F"/>
    <w:rsid w:val="00F95094"/>
    <w:rsid w:val="00F95095"/>
    <w:rsid w:val="00F951F3"/>
    <w:rsid w:val="00F953CD"/>
    <w:rsid w:val="00F9551D"/>
    <w:rsid w:val="00F955E5"/>
    <w:rsid w:val="00F95829"/>
    <w:rsid w:val="00F95AC4"/>
    <w:rsid w:val="00F961A4"/>
    <w:rsid w:val="00F961B0"/>
    <w:rsid w:val="00F9636E"/>
    <w:rsid w:val="00F9639E"/>
    <w:rsid w:val="00F96468"/>
    <w:rsid w:val="00F964A8"/>
    <w:rsid w:val="00F96955"/>
    <w:rsid w:val="00F96A8C"/>
    <w:rsid w:val="00F96CE5"/>
    <w:rsid w:val="00F96D33"/>
    <w:rsid w:val="00F96E48"/>
    <w:rsid w:val="00F96E9F"/>
    <w:rsid w:val="00F96F98"/>
    <w:rsid w:val="00F96FE9"/>
    <w:rsid w:val="00F970BE"/>
    <w:rsid w:val="00F97162"/>
    <w:rsid w:val="00F97268"/>
    <w:rsid w:val="00F973ED"/>
    <w:rsid w:val="00F9771E"/>
    <w:rsid w:val="00F9791D"/>
    <w:rsid w:val="00F97A9F"/>
    <w:rsid w:val="00F97BBA"/>
    <w:rsid w:val="00F97F25"/>
    <w:rsid w:val="00FA0055"/>
    <w:rsid w:val="00FA0198"/>
    <w:rsid w:val="00FA028A"/>
    <w:rsid w:val="00FA05D6"/>
    <w:rsid w:val="00FA086A"/>
    <w:rsid w:val="00FA094D"/>
    <w:rsid w:val="00FA0A0D"/>
    <w:rsid w:val="00FA0A1B"/>
    <w:rsid w:val="00FA0A57"/>
    <w:rsid w:val="00FA0A6D"/>
    <w:rsid w:val="00FA0C34"/>
    <w:rsid w:val="00FA0C75"/>
    <w:rsid w:val="00FA0EF5"/>
    <w:rsid w:val="00FA1519"/>
    <w:rsid w:val="00FA1613"/>
    <w:rsid w:val="00FA16DB"/>
    <w:rsid w:val="00FA1756"/>
    <w:rsid w:val="00FA1761"/>
    <w:rsid w:val="00FA179C"/>
    <w:rsid w:val="00FA18B7"/>
    <w:rsid w:val="00FA191C"/>
    <w:rsid w:val="00FA1A8B"/>
    <w:rsid w:val="00FA1B35"/>
    <w:rsid w:val="00FA1C58"/>
    <w:rsid w:val="00FA2051"/>
    <w:rsid w:val="00FA2095"/>
    <w:rsid w:val="00FA26D5"/>
    <w:rsid w:val="00FA278A"/>
    <w:rsid w:val="00FA2799"/>
    <w:rsid w:val="00FA282B"/>
    <w:rsid w:val="00FA28A0"/>
    <w:rsid w:val="00FA2AAC"/>
    <w:rsid w:val="00FA2B36"/>
    <w:rsid w:val="00FA2BE2"/>
    <w:rsid w:val="00FA30DD"/>
    <w:rsid w:val="00FA30F6"/>
    <w:rsid w:val="00FA3183"/>
    <w:rsid w:val="00FA337B"/>
    <w:rsid w:val="00FA33EA"/>
    <w:rsid w:val="00FA35C2"/>
    <w:rsid w:val="00FA36BA"/>
    <w:rsid w:val="00FA3710"/>
    <w:rsid w:val="00FA3781"/>
    <w:rsid w:val="00FA3A4D"/>
    <w:rsid w:val="00FA4002"/>
    <w:rsid w:val="00FA403F"/>
    <w:rsid w:val="00FA4216"/>
    <w:rsid w:val="00FA445E"/>
    <w:rsid w:val="00FA46FE"/>
    <w:rsid w:val="00FA4786"/>
    <w:rsid w:val="00FA4846"/>
    <w:rsid w:val="00FA49BE"/>
    <w:rsid w:val="00FA4CBF"/>
    <w:rsid w:val="00FA4CEA"/>
    <w:rsid w:val="00FA4D63"/>
    <w:rsid w:val="00FA4D71"/>
    <w:rsid w:val="00FA4E25"/>
    <w:rsid w:val="00FA4EEE"/>
    <w:rsid w:val="00FA4F36"/>
    <w:rsid w:val="00FA4FBF"/>
    <w:rsid w:val="00FA4FE8"/>
    <w:rsid w:val="00FA50CD"/>
    <w:rsid w:val="00FA5178"/>
    <w:rsid w:val="00FA5478"/>
    <w:rsid w:val="00FA569E"/>
    <w:rsid w:val="00FA570E"/>
    <w:rsid w:val="00FA57CD"/>
    <w:rsid w:val="00FA5AE0"/>
    <w:rsid w:val="00FA5DC8"/>
    <w:rsid w:val="00FA5F08"/>
    <w:rsid w:val="00FA60F6"/>
    <w:rsid w:val="00FA640B"/>
    <w:rsid w:val="00FA6471"/>
    <w:rsid w:val="00FA65F1"/>
    <w:rsid w:val="00FA6731"/>
    <w:rsid w:val="00FA6883"/>
    <w:rsid w:val="00FA6B77"/>
    <w:rsid w:val="00FA6DCA"/>
    <w:rsid w:val="00FA6DE8"/>
    <w:rsid w:val="00FA6E09"/>
    <w:rsid w:val="00FA6E62"/>
    <w:rsid w:val="00FA70B7"/>
    <w:rsid w:val="00FA71ED"/>
    <w:rsid w:val="00FA7380"/>
    <w:rsid w:val="00FA73D2"/>
    <w:rsid w:val="00FA7854"/>
    <w:rsid w:val="00FA7CEE"/>
    <w:rsid w:val="00FA7D29"/>
    <w:rsid w:val="00FA7D68"/>
    <w:rsid w:val="00FA7DE3"/>
    <w:rsid w:val="00FB001D"/>
    <w:rsid w:val="00FB01DA"/>
    <w:rsid w:val="00FB025B"/>
    <w:rsid w:val="00FB03C6"/>
    <w:rsid w:val="00FB04D6"/>
    <w:rsid w:val="00FB068E"/>
    <w:rsid w:val="00FB0A02"/>
    <w:rsid w:val="00FB0A46"/>
    <w:rsid w:val="00FB0BBE"/>
    <w:rsid w:val="00FB0DCF"/>
    <w:rsid w:val="00FB0E0E"/>
    <w:rsid w:val="00FB0EA5"/>
    <w:rsid w:val="00FB1411"/>
    <w:rsid w:val="00FB14E3"/>
    <w:rsid w:val="00FB18CE"/>
    <w:rsid w:val="00FB18D4"/>
    <w:rsid w:val="00FB18F3"/>
    <w:rsid w:val="00FB19AD"/>
    <w:rsid w:val="00FB1A49"/>
    <w:rsid w:val="00FB1AB8"/>
    <w:rsid w:val="00FB1ACD"/>
    <w:rsid w:val="00FB1BC5"/>
    <w:rsid w:val="00FB1FA3"/>
    <w:rsid w:val="00FB20E2"/>
    <w:rsid w:val="00FB22F7"/>
    <w:rsid w:val="00FB286D"/>
    <w:rsid w:val="00FB28F0"/>
    <w:rsid w:val="00FB29A3"/>
    <w:rsid w:val="00FB2C52"/>
    <w:rsid w:val="00FB2CCD"/>
    <w:rsid w:val="00FB2D45"/>
    <w:rsid w:val="00FB3162"/>
    <w:rsid w:val="00FB31A5"/>
    <w:rsid w:val="00FB3831"/>
    <w:rsid w:val="00FB3B35"/>
    <w:rsid w:val="00FB3C40"/>
    <w:rsid w:val="00FB3DA0"/>
    <w:rsid w:val="00FB4039"/>
    <w:rsid w:val="00FB420B"/>
    <w:rsid w:val="00FB446C"/>
    <w:rsid w:val="00FB462A"/>
    <w:rsid w:val="00FB4645"/>
    <w:rsid w:val="00FB46EC"/>
    <w:rsid w:val="00FB47C0"/>
    <w:rsid w:val="00FB4839"/>
    <w:rsid w:val="00FB4885"/>
    <w:rsid w:val="00FB4AB7"/>
    <w:rsid w:val="00FB4C47"/>
    <w:rsid w:val="00FB4C8F"/>
    <w:rsid w:val="00FB4DF7"/>
    <w:rsid w:val="00FB4E81"/>
    <w:rsid w:val="00FB4F7F"/>
    <w:rsid w:val="00FB524C"/>
    <w:rsid w:val="00FB52F6"/>
    <w:rsid w:val="00FB55DD"/>
    <w:rsid w:val="00FB5836"/>
    <w:rsid w:val="00FB5948"/>
    <w:rsid w:val="00FB5A4B"/>
    <w:rsid w:val="00FB5BE4"/>
    <w:rsid w:val="00FB5FCD"/>
    <w:rsid w:val="00FB61F0"/>
    <w:rsid w:val="00FB628C"/>
    <w:rsid w:val="00FB67ED"/>
    <w:rsid w:val="00FB6C0C"/>
    <w:rsid w:val="00FB6C69"/>
    <w:rsid w:val="00FB6D25"/>
    <w:rsid w:val="00FB6FE9"/>
    <w:rsid w:val="00FB791D"/>
    <w:rsid w:val="00FB7CC5"/>
    <w:rsid w:val="00FC0004"/>
    <w:rsid w:val="00FC00E9"/>
    <w:rsid w:val="00FC0281"/>
    <w:rsid w:val="00FC0458"/>
    <w:rsid w:val="00FC045C"/>
    <w:rsid w:val="00FC05F3"/>
    <w:rsid w:val="00FC06FA"/>
    <w:rsid w:val="00FC0B82"/>
    <w:rsid w:val="00FC0D54"/>
    <w:rsid w:val="00FC112F"/>
    <w:rsid w:val="00FC13A5"/>
    <w:rsid w:val="00FC15AE"/>
    <w:rsid w:val="00FC15B9"/>
    <w:rsid w:val="00FC1717"/>
    <w:rsid w:val="00FC19BC"/>
    <w:rsid w:val="00FC1A58"/>
    <w:rsid w:val="00FC1ACF"/>
    <w:rsid w:val="00FC1B57"/>
    <w:rsid w:val="00FC2346"/>
    <w:rsid w:val="00FC2516"/>
    <w:rsid w:val="00FC2751"/>
    <w:rsid w:val="00FC2853"/>
    <w:rsid w:val="00FC292E"/>
    <w:rsid w:val="00FC296B"/>
    <w:rsid w:val="00FC2971"/>
    <w:rsid w:val="00FC2C89"/>
    <w:rsid w:val="00FC2FFB"/>
    <w:rsid w:val="00FC30A9"/>
    <w:rsid w:val="00FC319D"/>
    <w:rsid w:val="00FC3749"/>
    <w:rsid w:val="00FC3773"/>
    <w:rsid w:val="00FC37D3"/>
    <w:rsid w:val="00FC3C62"/>
    <w:rsid w:val="00FC40A9"/>
    <w:rsid w:val="00FC41DE"/>
    <w:rsid w:val="00FC4266"/>
    <w:rsid w:val="00FC4375"/>
    <w:rsid w:val="00FC44EE"/>
    <w:rsid w:val="00FC451D"/>
    <w:rsid w:val="00FC4636"/>
    <w:rsid w:val="00FC469A"/>
    <w:rsid w:val="00FC479E"/>
    <w:rsid w:val="00FC48BB"/>
    <w:rsid w:val="00FC4C93"/>
    <w:rsid w:val="00FC4D7E"/>
    <w:rsid w:val="00FC4DCA"/>
    <w:rsid w:val="00FC4E39"/>
    <w:rsid w:val="00FC4F37"/>
    <w:rsid w:val="00FC5018"/>
    <w:rsid w:val="00FC5908"/>
    <w:rsid w:val="00FC5AFF"/>
    <w:rsid w:val="00FC5E61"/>
    <w:rsid w:val="00FC6153"/>
    <w:rsid w:val="00FC6165"/>
    <w:rsid w:val="00FC6208"/>
    <w:rsid w:val="00FC63AF"/>
    <w:rsid w:val="00FC64ED"/>
    <w:rsid w:val="00FC676B"/>
    <w:rsid w:val="00FC6770"/>
    <w:rsid w:val="00FC687C"/>
    <w:rsid w:val="00FC69D5"/>
    <w:rsid w:val="00FC6A16"/>
    <w:rsid w:val="00FC6B5B"/>
    <w:rsid w:val="00FC6B81"/>
    <w:rsid w:val="00FC6D58"/>
    <w:rsid w:val="00FC6D8B"/>
    <w:rsid w:val="00FC713D"/>
    <w:rsid w:val="00FC742C"/>
    <w:rsid w:val="00FC76E7"/>
    <w:rsid w:val="00FC7A4C"/>
    <w:rsid w:val="00FC7A58"/>
    <w:rsid w:val="00FC7A6D"/>
    <w:rsid w:val="00FC7BD8"/>
    <w:rsid w:val="00FC7FC6"/>
    <w:rsid w:val="00FD033A"/>
    <w:rsid w:val="00FD0372"/>
    <w:rsid w:val="00FD046D"/>
    <w:rsid w:val="00FD047A"/>
    <w:rsid w:val="00FD0481"/>
    <w:rsid w:val="00FD04F4"/>
    <w:rsid w:val="00FD0636"/>
    <w:rsid w:val="00FD0855"/>
    <w:rsid w:val="00FD0969"/>
    <w:rsid w:val="00FD1175"/>
    <w:rsid w:val="00FD129A"/>
    <w:rsid w:val="00FD12FE"/>
    <w:rsid w:val="00FD15E9"/>
    <w:rsid w:val="00FD1796"/>
    <w:rsid w:val="00FD181A"/>
    <w:rsid w:val="00FD197E"/>
    <w:rsid w:val="00FD19FB"/>
    <w:rsid w:val="00FD1AEF"/>
    <w:rsid w:val="00FD1C71"/>
    <w:rsid w:val="00FD1DBF"/>
    <w:rsid w:val="00FD1E26"/>
    <w:rsid w:val="00FD1EA8"/>
    <w:rsid w:val="00FD2012"/>
    <w:rsid w:val="00FD22B2"/>
    <w:rsid w:val="00FD248B"/>
    <w:rsid w:val="00FD26F3"/>
    <w:rsid w:val="00FD2992"/>
    <w:rsid w:val="00FD2D0E"/>
    <w:rsid w:val="00FD2EFB"/>
    <w:rsid w:val="00FD3132"/>
    <w:rsid w:val="00FD3252"/>
    <w:rsid w:val="00FD3270"/>
    <w:rsid w:val="00FD33F0"/>
    <w:rsid w:val="00FD3644"/>
    <w:rsid w:val="00FD392E"/>
    <w:rsid w:val="00FD3C23"/>
    <w:rsid w:val="00FD3CE9"/>
    <w:rsid w:val="00FD3D2C"/>
    <w:rsid w:val="00FD3E9D"/>
    <w:rsid w:val="00FD3EAA"/>
    <w:rsid w:val="00FD3EEF"/>
    <w:rsid w:val="00FD3F47"/>
    <w:rsid w:val="00FD3F87"/>
    <w:rsid w:val="00FD4126"/>
    <w:rsid w:val="00FD439B"/>
    <w:rsid w:val="00FD447B"/>
    <w:rsid w:val="00FD44B6"/>
    <w:rsid w:val="00FD45A0"/>
    <w:rsid w:val="00FD4607"/>
    <w:rsid w:val="00FD46F0"/>
    <w:rsid w:val="00FD473F"/>
    <w:rsid w:val="00FD477A"/>
    <w:rsid w:val="00FD4952"/>
    <w:rsid w:val="00FD4B76"/>
    <w:rsid w:val="00FD4BEE"/>
    <w:rsid w:val="00FD4BF7"/>
    <w:rsid w:val="00FD4F0A"/>
    <w:rsid w:val="00FD51CD"/>
    <w:rsid w:val="00FD568C"/>
    <w:rsid w:val="00FD58CD"/>
    <w:rsid w:val="00FD590B"/>
    <w:rsid w:val="00FD5947"/>
    <w:rsid w:val="00FD597C"/>
    <w:rsid w:val="00FD5A6B"/>
    <w:rsid w:val="00FD5B87"/>
    <w:rsid w:val="00FD5C32"/>
    <w:rsid w:val="00FD5CFD"/>
    <w:rsid w:val="00FD5EC6"/>
    <w:rsid w:val="00FD6150"/>
    <w:rsid w:val="00FD6391"/>
    <w:rsid w:val="00FD6612"/>
    <w:rsid w:val="00FD696E"/>
    <w:rsid w:val="00FD6B1C"/>
    <w:rsid w:val="00FD6D09"/>
    <w:rsid w:val="00FD6DA0"/>
    <w:rsid w:val="00FD6DA1"/>
    <w:rsid w:val="00FD6E01"/>
    <w:rsid w:val="00FD701E"/>
    <w:rsid w:val="00FD7358"/>
    <w:rsid w:val="00FD7395"/>
    <w:rsid w:val="00FD75D5"/>
    <w:rsid w:val="00FD77F6"/>
    <w:rsid w:val="00FD793B"/>
    <w:rsid w:val="00FD795B"/>
    <w:rsid w:val="00FD7A17"/>
    <w:rsid w:val="00FD7C0F"/>
    <w:rsid w:val="00FD7C20"/>
    <w:rsid w:val="00FE0127"/>
    <w:rsid w:val="00FE02C0"/>
    <w:rsid w:val="00FE058D"/>
    <w:rsid w:val="00FE05D4"/>
    <w:rsid w:val="00FE0A41"/>
    <w:rsid w:val="00FE0A8A"/>
    <w:rsid w:val="00FE0B90"/>
    <w:rsid w:val="00FE0C34"/>
    <w:rsid w:val="00FE0D44"/>
    <w:rsid w:val="00FE10D7"/>
    <w:rsid w:val="00FE118C"/>
    <w:rsid w:val="00FE1377"/>
    <w:rsid w:val="00FE139C"/>
    <w:rsid w:val="00FE1472"/>
    <w:rsid w:val="00FE14FE"/>
    <w:rsid w:val="00FE1533"/>
    <w:rsid w:val="00FE1697"/>
    <w:rsid w:val="00FE1709"/>
    <w:rsid w:val="00FE17F1"/>
    <w:rsid w:val="00FE19B9"/>
    <w:rsid w:val="00FE1B1B"/>
    <w:rsid w:val="00FE1FF1"/>
    <w:rsid w:val="00FE2148"/>
    <w:rsid w:val="00FE2341"/>
    <w:rsid w:val="00FE248F"/>
    <w:rsid w:val="00FE254E"/>
    <w:rsid w:val="00FE2594"/>
    <w:rsid w:val="00FE2602"/>
    <w:rsid w:val="00FE270C"/>
    <w:rsid w:val="00FE272E"/>
    <w:rsid w:val="00FE280D"/>
    <w:rsid w:val="00FE2861"/>
    <w:rsid w:val="00FE2881"/>
    <w:rsid w:val="00FE29DC"/>
    <w:rsid w:val="00FE2A51"/>
    <w:rsid w:val="00FE2A94"/>
    <w:rsid w:val="00FE2D78"/>
    <w:rsid w:val="00FE2F0B"/>
    <w:rsid w:val="00FE2F1A"/>
    <w:rsid w:val="00FE2F97"/>
    <w:rsid w:val="00FE3016"/>
    <w:rsid w:val="00FE305B"/>
    <w:rsid w:val="00FE36E8"/>
    <w:rsid w:val="00FE394C"/>
    <w:rsid w:val="00FE398C"/>
    <w:rsid w:val="00FE39C3"/>
    <w:rsid w:val="00FE39CB"/>
    <w:rsid w:val="00FE3D5A"/>
    <w:rsid w:val="00FE3F29"/>
    <w:rsid w:val="00FE4904"/>
    <w:rsid w:val="00FE4B40"/>
    <w:rsid w:val="00FE4B45"/>
    <w:rsid w:val="00FE4C7F"/>
    <w:rsid w:val="00FE4D9B"/>
    <w:rsid w:val="00FE4DFE"/>
    <w:rsid w:val="00FE4EAC"/>
    <w:rsid w:val="00FE4EC4"/>
    <w:rsid w:val="00FE512A"/>
    <w:rsid w:val="00FE51A2"/>
    <w:rsid w:val="00FE53DE"/>
    <w:rsid w:val="00FE5490"/>
    <w:rsid w:val="00FE54AD"/>
    <w:rsid w:val="00FE55AF"/>
    <w:rsid w:val="00FE5A71"/>
    <w:rsid w:val="00FE5C59"/>
    <w:rsid w:val="00FE5D0B"/>
    <w:rsid w:val="00FE5DD7"/>
    <w:rsid w:val="00FE6121"/>
    <w:rsid w:val="00FE622A"/>
    <w:rsid w:val="00FE6285"/>
    <w:rsid w:val="00FE6638"/>
    <w:rsid w:val="00FE68EF"/>
    <w:rsid w:val="00FE6A78"/>
    <w:rsid w:val="00FE6B05"/>
    <w:rsid w:val="00FE6C61"/>
    <w:rsid w:val="00FE6F75"/>
    <w:rsid w:val="00FE70E5"/>
    <w:rsid w:val="00FE75AC"/>
    <w:rsid w:val="00FE79CD"/>
    <w:rsid w:val="00FE7B41"/>
    <w:rsid w:val="00FE7B49"/>
    <w:rsid w:val="00FE7E19"/>
    <w:rsid w:val="00FF007A"/>
    <w:rsid w:val="00FF02E3"/>
    <w:rsid w:val="00FF0432"/>
    <w:rsid w:val="00FF056B"/>
    <w:rsid w:val="00FF0992"/>
    <w:rsid w:val="00FF0A55"/>
    <w:rsid w:val="00FF0D05"/>
    <w:rsid w:val="00FF108F"/>
    <w:rsid w:val="00FF10F3"/>
    <w:rsid w:val="00FF12CD"/>
    <w:rsid w:val="00FF1486"/>
    <w:rsid w:val="00FF1599"/>
    <w:rsid w:val="00FF180A"/>
    <w:rsid w:val="00FF19BD"/>
    <w:rsid w:val="00FF1A84"/>
    <w:rsid w:val="00FF1AEE"/>
    <w:rsid w:val="00FF1BE4"/>
    <w:rsid w:val="00FF1E6A"/>
    <w:rsid w:val="00FF1FA9"/>
    <w:rsid w:val="00FF2081"/>
    <w:rsid w:val="00FF2247"/>
    <w:rsid w:val="00FF2636"/>
    <w:rsid w:val="00FF293E"/>
    <w:rsid w:val="00FF29BC"/>
    <w:rsid w:val="00FF2D01"/>
    <w:rsid w:val="00FF2D89"/>
    <w:rsid w:val="00FF2E7B"/>
    <w:rsid w:val="00FF2FD7"/>
    <w:rsid w:val="00FF3149"/>
    <w:rsid w:val="00FF32DC"/>
    <w:rsid w:val="00FF330D"/>
    <w:rsid w:val="00FF3336"/>
    <w:rsid w:val="00FF36E9"/>
    <w:rsid w:val="00FF3711"/>
    <w:rsid w:val="00FF3B04"/>
    <w:rsid w:val="00FF3B25"/>
    <w:rsid w:val="00FF3F5E"/>
    <w:rsid w:val="00FF4045"/>
    <w:rsid w:val="00FF418C"/>
    <w:rsid w:val="00FF434E"/>
    <w:rsid w:val="00FF43B5"/>
    <w:rsid w:val="00FF43CE"/>
    <w:rsid w:val="00FF44F7"/>
    <w:rsid w:val="00FF4504"/>
    <w:rsid w:val="00FF455E"/>
    <w:rsid w:val="00FF49A8"/>
    <w:rsid w:val="00FF4B67"/>
    <w:rsid w:val="00FF4DFE"/>
    <w:rsid w:val="00FF4EC5"/>
    <w:rsid w:val="00FF4EC7"/>
    <w:rsid w:val="00FF51E2"/>
    <w:rsid w:val="00FF54D4"/>
    <w:rsid w:val="00FF5603"/>
    <w:rsid w:val="00FF5753"/>
    <w:rsid w:val="00FF5A2A"/>
    <w:rsid w:val="00FF5A3F"/>
    <w:rsid w:val="00FF5DAF"/>
    <w:rsid w:val="00FF6527"/>
    <w:rsid w:val="00FF676A"/>
    <w:rsid w:val="00FF6842"/>
    <w:rsid w:val="00FF6932"/>
    <w:rsid w:val="00FF6CDD"/>
    <w:rsid w:val="00FF6D7E"/>
    <w:rsid w:val="00FF70F2"/>
    <w:rsid w:val="00FF71C9"/>
    <w:rsid w:val="00FF71D2"/>
    <w:rsid w:val="00FF7217"/>
    <w:rsid w:val="00FF72B6"/>
    <w:rsid w:val="00FF7470"/>
    <w:rsid w:val="00FF7715"/>
    <w:rsid w:val="00FF7850"/>
    <w:rsid w:val="00FF7874"/>
    <w:rsid w:val="00FF7D3E"/>
    <w:rsid w:val="00FF7DC5"/>
    <w:rsid w:val="00FF7DEB"/>
    <w:rsid w:val="00FF7EA9"/>
  </w:rsids>
  <m:mathPr>
    <m:mathFont m:val="Cambria Math"/>
    <m:brkBin m:val="before"/>
    <m:brkBinSub m:val="--"/>
    <m:smallFrac m:val="0"/>
    <m:dispDef/>
    <m:lMargin m:val="0"/>
    <m:rMargin m:val="0"/>
    <m:defJc m:val="centerGroup"/>
    <m:wrapIndent m:val="1440"/>
    <m:intLim m:val="subSup"/>
    <m:naryLim m:val="undOvr"/>
  </m:mathPr>
  <w:themeFontLang w:val="vi-VN"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83DB5F"/>
  <w15:docId w15:val="{76D11A5F-83D2-4D0C-B4C2-F7B38A267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vi-VN"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9" w:unhideWhenUsed="1" w:qFormat="1"/>
    <w:lsdException w:name="heading 3" w:semiHidden="1" w:uiPriority="9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99"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695C"/>
    <w:pPr>
      <w:spacing w:line="312" w:lineRule="auto"/>
      <w:ind w:firstLine="567"/>
      <w:jc w:val="both"/>
    </w:pPr>
    <w:rPr>
      <w:spacing w:val="-6"/>
      <w:sz w:val="26"/>
      <w:lang w:val="en-US" w:eastAsia="en-US"/>
    </w:rPr>
  </w:style>
  <w:style w:type="paragraph" w:styleId="Heading1">
    <w:name w:val="heading 1"/>
    <w:link w:val="Heading1Char"/>
    <w:uiPriority w:val="9"/>
    <w:qFormat/>
    <w:rsid w:val="001D695C"/>
    <w:pPr>
      <w:spacing w:after="240" w:line="288" w:lineRule="auto"/>
      <w:jc w:val="center"/>
      <w:outlineLvl w:val="0"/>
    </w:pPr>
    <w:rPr>
      <w:b/>
      <w:bCs/>
      <w:kern w:val="36"/>
      <w:sz w:val="28"/>
      <w:szCs w:val="48"/>
      <w:lang w:val="en-US" w:eastAsia="en-US"/>
    </w:rPr>
  </w:style>
  <w:style w:type="paragraph" w:styleId="Heading2">
    <w:name w:val="heading 2"/>
    <w:next w:val="Normal"/>
    <w:link w:val="Heading2Char"/>
    <w:uiPriority w:val="99"/>
    <w:unhideWhenUsed/>
    <w:qFormat/>
    <w:rsid w:val="001D695C"/>
    <w:pPr>
      <w:keepNext/>
      <w:spacing w:before="120" w:after="120" w:line="264" w:lineRule="auto"/>
      <w:jc w:val="both"/>
      <w:outlineLvl w:val="1"/>
    </w:pPr>
    <w:rPr>
      <w:rFonts w:asciiTheme="majorHAnsi" w:eastAsia="MS Gothic" w:hAnsiTheme="majorHAnsi"/>
      <w:b/>
      <w:bCs/>
      <w:iCs/>
      <w:spacing w:val="-6"/>
      <w:sz w:val="26"/>
      <w:szCs w:val="28"/>
      <w:lang w:val="en-US" w:eastAsia="en-US"/>
    </w:rPr>
  </w:style>
  <w:style w:type="paragraph" w:styleId="Heading3">
    <w:name w:val="heading 3"/>
    <w:next w:val="Normal"/>
    <w:link w:val="Heading3Char"/>
    <w:uiPriority w:val="99"/>
    <w:unhideWhenUsed/>
    <w:qFormat/>
    <w:rsid w:val="009E6F9F"/>
    <w:pPr>
      <w:keepNext/>
      <w:spacing w:before="120" w:after="120" w:line="288" w:lineRule="auto"/>
      <w:outlineLvl w:val="2"/>
    </w:pPr>
    <w:rPr>
      <w:rFonts w:eastAsia="MS Gothic"/>
      <w:b/>
      <w:bCs/>
      <w:sz w:val="26"/>
      <w:szCs w:val="26"/>
      <w:lang w:val="en-US" w:eastAsia="en-US"/>
    </w:rPr>
  </w:style>
  <w:style w:type="paragraph" w:styleId="Heading4">
    <w:name w:val="heading 4"/>
    <w:next w:val="Normal"/>
    <w:link w:val="Heading4Char"/>
    <w:uiPriority w:val="9"/>
    <w:qFormat/>
    <w:rsid w:val="001A32A3"/>
    <w:pPr>
      <w:keepNext/>
      <w:spacing w:before="120" w:after="120" w:line="288" w:lineRule="auto"/>
      <w:jc w:val="both"/>
      <w:outlineLvl w:val="3"/>
    </w:pPr>
    <w:rPr>
      <w:rFonts w:eastAsiaTheme="minorHAnsi"/>
      <w:b/>
      <w:bCs/>
      <w:i/>
      <w:kern w:val="2"/>
      <w:sz w:val="26"/>
      <w:szCs w:val="28"/>
      <w:lang w:val="en-US" w:eastAsia="en-US"/>
      <w14:ligatures w14:val="standardContextual"/>
    </w:rPr>
  </w:style>
  <w:style w:type="paragraph" w:styleId="Heading5">
    <w:name w:val="heading 5"/>
    <w:next w:val="Normal"/>
    <w:link w:val="Heading5Char"/>
    <w:uiPriority w:val="9"/>
    <w:unhideWhenUsed/>
    <w:qFormat/>
    <w:rsid w:val="005E3365"/>
    <w:pPr>
      <w:keepNext/>
      <w:keepLines/>
      <w:spacing w:before="120" w:after="120" w:line="264" w:lineRule="auto"/>
      <w:jc w:val="center"/>
      <w:outlineLvl w:val="4"/>
    </w:pPr>
    <w:rPr>
      <w:b/>
      <w:spacing w:val="-6"/>
      <w:sz w:val="26"/>
      <w:lang w:val="en-US" w:eastAsia="en-US"/>
    </w:rPr>
  </w:style>
  <w:style w:type="paragraph" w:styleId="Heading6">
    <w:name w:val="heading 6"/>
    <w:next w:val="Normal"/>
    <w:link w:val="Heading6Char"/>
    <w:uiPriority w:val="9"/>
    <w:qFormat/>
    <w:rsid w:val="005E3365"/>
    <w:pPr>
      <w:spacing w:before="120" w:after="120" w:line="312" w:lineRule="auto"/>
      <w:jc w:val="center"/>
      <w:outlineLvl w:val="5"/>
    </w:pPr>
    <w:rPr>
      <w:rFonts w:asciiTheme="majorHAnsi" w:eastAsiaTheme="minorHAnsi" w:hAnsiTheme="majorHAnsi"/>
      <w:b/>
      <w:bCs/>
      <w:spacing w:val="-6"/>
      <w:kern w:val="2"/>
      <w:sz w:val="26"/>
      <w:szCs w:val="22"/>
      <w:lang w:val="en-US"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A66A3"/>
    <w:rPr>
      <w:color w:val="0000FF"/>
      <w:u w:val="single"/>
    </w:rPr>
  </w:style>
  <w:style w:type="paragraph" w:styleId="BalloonText">
    <w:name w:val="Balloon Text"/>
    <w:basedOn w:val="Normal"/>
    <w:link w:val="BalloonTextChar"/>
    <w:rsid w:val="00AF7B3C"/>
    <w:rPr>
      <w:rFonts w:ascii="Tahoma" w:hAnsi="Tahoma" w:cs="Tahoma"/>
      <w:sz w:val="16"/>
      <w:szCs w:val="16"/>
    </w:rPr>
  </w:style>
  <w:style w:type="paragraph" w:styleId="Footer">
    <w:name w:val="footer"/>
    <w:basedOn w:val="Normal"/>
    <w:link w:val="FooterChar"/>
    <w:rsid w:val="0089741B"/>
    <w:pPr>
      <w:tabs>
        <w:tab w:val="center" w:pos="4320"/>
        <w:tab w:val="right" w:pos="8640"/>
      </w:tabs>
    </w:pPr>
  </w:style>
  <w:style w:type="character" w:styleId="PageNumber">
    <w:name w:val="page number"/>
    <w:basedOn w:val="DefaultParagraphFont"/>
    <w:rsid w:val="0089741B"/>
  </w:style>
  <w:style w:type="table" w:styleId="TableGrid">
    <w:name w:val="Table Grid"/>
    <w:basedOn w:val="TableNormal"/>
    <w:uiPriority w:val="59"/>
    <w:rsid w:val="00B511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99"/>
    <w:qFormat/>
    <w:rsid w:val="006A5C38"/>
    <w:pPr>
      <w:numPr>
        <w:numId w:val="62"/>
      </w:numPr>
      <w:contextualSpacing/>
    </w:pPr>
    <w:rPr>
      <w:rFonts w:eastAsia="MS Mincho"/>
      <w:szCs w:val="22"/>
      <w:lang w:eastAsia="ja-JP"/>
    </w:rPr>
  </w:style>
  <w:style w:type="paragraph" w:styleId="Header">
    <w:name w:val="header"/>
    <w:basedOn w:val="Normal"/>
    <w:link w:val="HeaderChar"/>
    <w:uiPriority w:val="99"/>
    <w:rsid w:val="003A2622"/>
    <w:pPr>
      <w:tabs>
        <w:tab w:val="center" w:pos="4680"/>
        <w:tab w:val="right" w:pos="9360"/>
      </w:tabs>
    </w:pPr>
  </w:style>
  <w:style w:type="character" w:customStyle="1" w:styleId="HeaderChar">
    <w:name w:val="Header Char"/>
    <w:link w:val="Header"/>
    <w:uiPriority w:val="99"/>
    <w:rsid w:val="003A2622"/>
    <w:rPr>
      <w:rFonts w:ascii=".VnTime" w:hAnsi=".VnTime"/>
      <w:sz w:val="24"/>
    </w:rPr>
  </w:style>
  <w:style w:type="character" w:customStyle="1" w:styleId="FooterChar">
    <w:name w:val="Footer Char"/>
    <w:link w:val="Footer"/>
    <w:rsid w:val="003A2622"/>
    <w:rPr>
      <w:rFonts w:ascii=".VnTime" w:hAnsi=".VnTime"/>
      <w:sz w:val="24"/>
    </w:rPr>
  </w:style>
  <w:style w:type="paragraph" w:customStyle="1" w:styleId="ListParagraph1">
    <w:name w:val="List Paragraph1"/>
    <w:basedOn w:val="Normal"/>
    <w:uiPriority w:val="34"/>
    <w:rsid w:val="000D59A8"/>
    <w:pPr>
      <w:spacing w:after="200" w:line="276" w:lineRule="auto"/>
      <w:ind w:left="720"/>
      <w:contextualSpacing/>
    </w:pPr>
    <w:rPr>
      <w:rFonts w:eastAsia="Calibri"/>
      <w:sz w:val="28"/>
      <w:szCs w:val="28"/>
      <w:lang w:val="vi-VN" w:eastAsia="vi-VN"/>
    </w:rPr>
  </w:style>
  <w:style w:type="paragraph" w:styleId="NormalWeb">
    <w:name w:val="Normal (Web)"/>
    <w:aliases w:val="Char Char Char,Char Char Char Char Char Char Char Char Char Char,Char Char Char Char Char Char Char Char Char Char Char,Char,Обычный (веб)1,Обычный (веб) Знак,Обычный (веб) Знак1,Обычный (веб) Знак Знак,5.1 Char, Char"/>
    <w:basedOn w:val="Normal"/>
    <w:link w:val="NormalWebChar"/>
    <w:uiPriority w:val="99"/>
    <w:unhideWhenUsed/>
    <w:qFormat/>
    <w:rsid w:val="004D03FC"/>
    <w:pPr>
      <w:spacing w:line="288" w:lineRule="auto"/>
      <w:ind w:left="-57" w:right="-57" w:firstLine="0"/>
    </w:pPr>
    <w:rPr>
      <w:spacing w:val="-8"/>
      <w:szCs w:val="24"/>
    </w:rPr>
  </w:style>
  <w:style w:type="paragraph" w:styleId="FootnoteText">
    <w:name w:val="footnote text"/>
    <w:aliases w:val="fn,footnote text,ft,Footnotes,Footnote ak,fn cafc,fn Char,footnote text Char,Footnotes Char,Footnote ak Char,Footnotes Char Char,Footnote Text Char Char,fn Char Char,footnote text Char Char Char Ch,Footnote Text Char1,FOOTNOTES,single spac"/>
    <w:basedOn w:val="Normal"/>
    <w:link w:val="FootnoteTextChar"/>
    <w:unhideWhenUsed/>
    <w:rsid w:val="000D59A8"/>
    <w:rPr>
      <w:rFonts w:eastAsia="Calibri"/>
      <w:sz w:val="20"/>
    </w:rPr>
  </w:style>
  <w:style w:type="character" w:customStyle="1" w:styleId="FootnoteTextChar">
    <w:name w:val="Footnote Text Char"/>
    <w:aliases w:val="fn Char1,footnote text Char1,ft Char,Footnotes Char1,Footnote ak Char1,fn cafc Char,fn Char Char1,footnote text Char Char,Footnotes Char Char1,Footnote ak Char Char,Footnotes Char Char Char,Footnote Text Char Char Char,FOOTNOTES Char"/>
    <w:link w:val="FootnoteText"/>
    <w:rsid w:val="000D59A8"/>
    <w:rPr>
      <w:rFonts w:eastAsia="Calibri"/>
    </w:rPr>
  </w:style>
  <w:style w:type="character" w:styleId="Strong">
    <w:name w:val="Strong"/>
    <w:uiPriority w:val="22"/>
    <w:qFormat/>
    <w:rsid w:val="00BF4007"/>
    <w:rPr>
      <w:b/>
      <w:bCs/>
    </w:rPr>
  </w:style>
  <w:style w:type="paragraph" w:styleId="Title">
    <w:name w:val="Title"/>
    <w:aliases w:val="Hình vẽ"/>
    <w:link w:val="TitleChar"/>
    <w:qFormat/>
    <w:rsid w:val="00145866"/>
    <w:pPr>
      <w:spacing w:line="312" w:lineRule="auto"/>
      <w:jc w:val="center"/>
    </w:pPr>
    <w:rPr>
      <w:b/>
      <w:bCs/>
      <w:spacing w:val="-7"/>
      <w:sz w:val="26"/>
      <w:szCs w:val="24"/>
      <w:lang w:val="en-US" w:eastAsia="en-US"/>
    </w:rPr>
  </w:style>
  <w:style w:type="character" w:customStyle="1" w:styleId="TitleChar">
    <w:name w:val="Title Char"/>
    <w:aliases w:val="Hình vẽ Char"/>
    <w:link w:val="Title"/>
    <w:rsid w:val="00145866"/>
    <w:rPr>
      <w:b/>
      <w:bCs/>
      <w:spacing w:val="-7"/>
      <w:sz w:val="26"/>
      <w:szCs w:val="24"/>
      <w:lang w:val="en-US" w:eastAsia="en-US"/>
    </w:rPr>
  </w:style>
  <w:style w:type="character" w:styleId="FollowedHyperlink">
    <w:name w:val="FollowedHyperlink"/>
    <w:uiPriority w:val="99"/>
    <w:rsid w:val="00BE5733"/>
    <w:rPr>
      <w:color w:val="800080"/>
      <w:u w:val="single"/>
    </w:rPr>
  </w:style>
  <w:style w:type="character" w:styleId="Emphasis">
    <w:name w:val="Emphasis"/>
    <w:uiPriority w:val="20"/>
    <w:qFormat/>
    <w:rsid w:val="009117AF"/>
    <w:rPr>
      <w:i/>
      <w:iCs/>
    </w:rPr>
  </w:style>
  <w:style w:type="character" w:customStyle="1" w:styleId="Heading1Char">
    <w:name w:val="Heading 1 Char"/>
    <w:link w:val="Heading1"/>
    <w:uiPriority w:val="9"/>
    <w:rsid w:val="001D695C"/>
    <w:rPr>
      <w:b/>
      <w:bCs/>
      <w:kern w:val="36"/>
      <w:sz w:val="28"/>
      <w:szCs w:val="48"/>
      <w:lang w:val="en-US" w:eastAsia="en-US"/>
    </w:rPr>
  </w:style>
  <w:style w:type="character" w:customStyle="1" w:styleId="Heading3Char">
    <w:name w:val="Heading 3 Char"/>
    <w:link w:val="Heading3"/>
    <w:uiPriority w:val="99"/>
    <w:rsid w:val="009E6F9F"/>
    <w:rPr>
      <w:rFonts w:eastAsia="MS Gothic"/>
      <w:b/>
      <w:bCs/>
      <w:sz w:val="26"/>
      <w:szCs w:val="26"/>
      <w:lang w:val="en-US" w:eastAsia="en-US"/>
    </w:rPr>
  </w:style>
  <w:style w:type="character" w:customStyle="1" w:styleId="ptbrand">
    <w:name w:val="ptbrand"/>
    <w:rsid w:val="004976A6"/>
  </w:style>
  <w:style w:type="character" w:customStyle="1" w:styleId="bindingandrelease">
    <w:name w:val="bindingandrelease"/>
    <w:rsid w:val="004976A6"/>
  </w:style>
  <w:style w:type="character" w:customStyle="1" w:styleId="Heading2Char">
    <w:name w:val="Heading 2 Char"/>
    <w:link w:val="Heading2"/>
    <w:uiPriority w:val="99"/>
    <w:rsid w:val="001D695C"/>
    <w:rPr>
      <w:rFonts w:asciiTheme="majorHAnsi" w:eastAsia="MS Gothic" w:hAnsiTheme="majorHAnsi"/>
      <w:b/>
      <w:bCs/>
      <w:iCs/>
      <w:spacing w:val="-6"/>
      <w:sz w:val="26"/>
      <w:szCs w:val="28"/>
      <w:lang w:val="en-US" w:eastAsia="en-US"/>
    </w:rPr>
  </w:style>
  <w:style w:type="paragraph" w:customStyle="1" w:styleId="articledetails">
    <w:name w:val="articledetails"/>
    <w:basedOn w:val="Normal"/>
    <w:rsid w:val="00D1188C"/>
    <w:pPr>
      <w:spacing w:before="100" w:beforeAutospacing="1" w:after="100" w:afterAutospacing="1"/>
    </w:pPr>
    <w:rPr>
      <w:szCs w:val="24"/>
    </w:rPr>
  </w:style>
  <w:style w:type="character" w:customStyle="1" w:styleId="maintitle">
    <w:name w:val="maintitle"/>
    <w:rsid w:val="00D1188C"/>
  </w:style>
  <w:style w:type="character" w:customStyle="1" w:styleId="authordegrees">
    <w:name w:val="authordegrees"/>
    <w:rsid w:val="006249C8"/>
  </w:style>
  <w:style w:type="character" w:styleId="FootnoteReference">
    <w:name w:val="footnote reference"/>
    <w:aliases w:val="de nota al pie,Ref,Footnote text,Footnote,ftref"/>
    <w:rsid w:val="0059018F"/>
    <w:rPr>
      <w:vertAlign w:val="superscript"/>
    </w:rPr>
  </w:style>
  <w:style w:type="paragraph" w:styleId="TOC1">
    <w:name w:val="toc 1"/>
    <w:basedOn w:val="Normal"/>
    <w:next w:val="Normal"/>
    <w:autoRedefine/>
    <w:uiPriority w:val="39"/>
    <w:rsid w:val="00B2085A"/>
    <w:pPr>
      <w:tabs>
        <w:tab w:val="left" w:pos="851"/>
        <w:tab w:val="right" w:leader="dot" w:pos="8931"/>
      </w:tabs>
      <w:ind w:right="85" w:firstLine="0"/>
    </w:pPr>
    <w:rPr>
      <w:rFonts w:asciiTheme="majorHAnsi" w:hAnsiTheme="majorHAnsi" w:cstheme="majorHAnsi"/>
      <w:b/>
      <w:noProof/>
      <w:spacing w:val="-4"/>
      <w:szCs w:val="26"/>
      <w:lang w:val="vi-VN"/>
    </w:rPr>
  </w:style>
  <w:style w:type="paragraph" w:styleId="TOC2">
    <w:name w:val="toc 2"/>
    <w:basedOn w:val="Normal"/>
    <w:next w:val="Normal"/>
    <w:autoRedefine/>
    <w:uiPriority w:val="39"/>
    <w:rsid w:val="00FD447B"/>
    <w:pPr>
      <w:tabs>
        <w:tab w:val="left" w:pos="880"/>
        <w:tab w:val="left" w:pos="1540"/>
        <w:tab w:val="right" w:leader="dot" w:pos="8931"/>
      </w:tabs>
      <w:ind w:left="238" w:right="85" w:firstLine="0"/>
    </w:pPr>
    <w:rPr>
      <w:rFonts w:asciiTheme="majorHAnsi" w:hAnsiTheme="majorHAnsi" w:cstheme="majorHAnsi"/>
      <w:b/>
      <w:bCs/>
      <w:noProof/>
      <w:spacing w:val="0"/>
    </w:rPr>
  </w:style>
  <w:style w:type="paragraph" w:styleId="TOC3">
    <w:name w:val="toc 3"/>
    <w:basedOn w:val="Normal"/>
    <w:next w:val="Normal"/>
    <w:autoRedefine/>
    <w:uiPriority w:val="39"/>
    <w:rsid w:val="00A94DE4"/>
    <w:pPr>
      <w:tabs>
        <w:tab w:val="left" w:pos="1320"/>
        <w:tab w:val="left" w:pos="1847"/>
        <w:tab w:val="right" w:leader="dot" w:pos="8931"/>
      </w:tabs>
      <w:ind w:left="567" w:right="85" w:firstLine="0"/>
    </w:pPr>
    <w:rPr>
      <w:rFonts w:cstheme="majorHAnsi"/>
      <w:noProof/>
      <w:spacing w:val="0"/>
      <w:lang w:val="vi-VN"/>
    </w:rPr>
  </w:style>
  <w:style w:type="paragraph" w:styleId="TOC4">
    <w:name w:val="toc 4"/>
    <w:basedOn w:val="Normal"/>
    <w:next w:val="Normal"/>
    <w:autoRedefine/>
    <w:uiPriority w:val="39"/>
    <w:rsid w:val="00251F98"/>
    <w:pPr>
      <w:spacing w:line="360" w:lineRule="auto"/>
      <w:ind w:left="720"/>
    </w:pPr>
  </w:style>
  <w:style w:type="character" w:customStyle="1" w:styleId="apple-converted-space">
    <w:name w:val="apple-converted-space"/>
    <w:rsid w:val="006A2D16"/>
  </w:style>
  <w:style w:type="paragraph" w:customStyle="1" w:styleId="Default">
    <w:name w:val="Default"/>
    <w:rsid w:val="004001EF"/>
    <w:pPr>
      <w:widowControl w:val="0"/>
      <w:autoSpaceDE w:val="0"/>
      <w:autoSpaceDN w:val="0"/>
      <w:adjustRightInd w:val="0"/>
    </w:pPr>
    <w:rPr>
      <w:rFonts w:ascii="Palatino Linotype" w:hAnsi="Palatino Linotype" w:cs="Palatino Linotype"/>
      <w:color w:val="000000"/>
      <w:sz w:val="24"/>
      <w:szCs w:val="24"/>
      <w:lang w:val="en-US" w:eastAsia="en-US"/>
    </w:rPr>
  </w:style>
  <w:style w:type="paragraph" w:customStyle="1" w:styleId="CM122">
    <w:name w:val="CM122"/>
    <w:basedOn w:val="Default"/>
    <w:next w:val="Default"/>
    <w:uiPriority w:val="99"/>
    <w:rsid w:val="004001EF"/>
    <w:rPr>
      <w:rFonts w:ascii="Times New Roman" w:hAnsi="Times New Roman" w:cs="Times New Roman"/>
      <w:color w:val="auto"/>
    </w:rPr>
  </w:style>
  <w:style w:type="paragraph" w:customStyle="1" w:styleId="CM124">
    <w:name w:val="CM124"/>
    <w:basedOn w:val="Default"/>
    <w:next w:val="Default"/>
    <w:uiPriority w:val="99"/>
    <w:rsid w:val="004001EF"/>
    <w:rPr>
      <w:rFonts w:ascii="Times New Roman" w:hAnsi="Times New Roman" w:cs="Times New Roman"/>
      <w:color w:val="auto"/>
    </w:rPr>
  </w:style>
  <w:style w:type="paragraph" w:customStyle="1" w:styleId="CM132">
    <w:name w:val="CM132"/>
    <w:basedOn w:val="Default"/>
    <w:next w:val="Default"/>
    <w:uiPriority w:val="99"/>
    <w:rsid w:val="004001EF"/>
    <w:rPr>
      <w:rFonts w:ascii="Times New Roman" w:hAnsi="Times New Roman" w:cs="Times New Roman"/>
      <w:color w:val="auto"/>
    </w:rPr>
  </w:style>
  <w:style w:type="paragraph" w:styleId="BodyText">
    <w:name w:val="Body Text"/>
    <w:basedOn w:val="Normal"/>
    <w:link w:val="BodyTextChar"/>
    <w:uiPriority w:val="99"/>
    <w:rsid w:val="009B2A6D"/>
    <w:pPr>
      <w:spacing w:after="120"/>
    </w:pPr>
    <w:rPr>
      <w:sz w:val="28"/>
      <w:szCs w:val="28"/>
    </w:rPr>
  </w:style>
  <w:style w:type="character" w:customStyle="1" w:styleId="BodyTextChar">
    <w:name w:val="Body Text Char"/>
    <w:link w:val="BodyText"/>
    <w:uiPriority w:val="99"/>
    <w:rsid w:val="009B2A6D"/>
    <w:rPr>
      <w:sz w:val="28"/>
      <w:szCs w:val="28"/>
    </w:rPr>
  </w:style>
  <w:style w:type="paragraph" w:styleId="BodyTextFirstIndent">
    <w:name w:val="Body Text First Indent"/>
    <w:basedOn w:val="BodyText"/>
    <w:link w:val="BodyTextFirstIndentChar"/>
    <w:rsid w:val="009B2A6D"/>
    <w:pPr>
      <w:ind w:firstLine="210"/>
    </w:pPr>
  </w:style>
  <w:style w:type="character" w:customStyle="1" w:styleId="BodyTextFirstIndentChar">
    <w:name w:val="Body Text First Indent Char"/>
    <w:link w:val="BodyTextFirstIndent"/>
    <w:rsid w:val="009B2A6D"/>
    <w:rPr>
      <w:sz w:val="28"/>
      <w:szCs w:val="28"/>
    </w:rPr>
  </w:style>
  <w:style w:type="paragraph" w:styleId="BodyTextIndent">
    <w:name w:val="Body Text Indent"/>
    <w:basedOn w:val="Normal"/>
    <w:link w:val="BodyTextIndentChar"/>
    <w:rsid w:val="00F00845"/>
    <w:pPr>
      <w:spacing w:after="120"/>
      <w:ind w:left="360"/>
    </w:pPr>
  </w:style>
  <w:style w:type="character" w:customStyle="1" w:styleId="BodyTextIndentChar">
    <w:name w:val="Body Text Indent Char"/>
    <w:link w:val="BodyTextIndent"/>
    <w:rsid w:val="00F00845"/>
    <w:rPr>
      <w:rFonts w:ascii=".VnTime" w:hAnsi=".VnTime"/>
      <w:sz w:val="24"/>
    </w:rPr>
  </w:style>
  <w:style w:type="paragraph" w:styleId="BodyTextFirstIndent2">
    <w:name w:val="Body Text First Indent 2"/>
    <w:basedOn w:val="BodyTextIndent"/>
    <w:link w:val="BodyTextFirstIndent2Char"/>
    <w:rsid w:val="00F00845"/>
    <w:pPr>
      <w:ind w:firstLine="210"/>
    </w:pPr>
    <w:rPr>
      <w:sz w:val="28"/>
      <w:szCs w:val="28"/>
    </w:rPr>
  </w:style>
  <w:style w:type="character" w:customStyle="1" w:styleId="BodyTextFirstIndent2Char">
    <w:name w:val="Body Text First Indent 2 Char"/>
    <w:link w:val="BodyTextFirstIndent2"/>
    <w:rsid w:val="00F00845"/>
    <w:rPr>
      <w:rFonts w:ascii=".VnTime" w:hAnsi=".VnTime"/>
      <w:sz w:val="28"/>
      <w:szCs w:val="28"/>
    </w:rPr>
  </w:style>
  <w:style w:type="paragraph" w:styleId="EndnoteText">
    <w:name w:val="endnote text"/>
    <w:basedOn w:val="Normal"/>
    <w:link w:val="EndnoteTextChar"/>
    <w:rsid w:val="008621CB"/>
    <w:rPr>
      <w:sz w:val="20"/>
    </w:rPr>
  </w:style>
  <w:style w:type="character" w:customStyle="1" w:styleId="EndnoteTextChar">
    <w:name w:val="Endnote Text Char"/>
    <w:link w:val="EndnoteText"/>
    <w:rsid w:val="008621CB"/>
    <w:rPr>
      <w:rFonts w:ascii=".VnTime" w:hAnsi=".VnTime"/>
    </w:rPr>
  </w:style>
  <w:style w:type="character" w:styleId="EndnoteReference">
    <w:name w:val="endnote reference"/>
    <w:rsid w:val="008621CB"/>
    <w:rPr>
      <w:vertAlign w:val="superscript"/>
    </w:rPr>
  </w:style>
  <w:style w:type="paragraph" w:styleId="TOC5">
    <w:name w:val="toc 5"/>
    <w:basedOn w:val="Normal"/>
    <w:next w:val="Normal"/>
    <w:autoRedefine/>
    <w:uiPriority w:val="39"/>
    <w:unhideWhenUsed/>
    <w:rsid w:val="003574AB"/>
    <w:pPr>
      <w:spacing w:after="100" w:line="259" w:lineRule="auto"/>
      <w:ind w:left="880"/>
    </w:pPr>
    <w:rPr>
      <w:rFonts w:ascii="Calibri" w:hAnsi="Calibri"/>
      <w:sz w:val="22"/>
      <w:szCs w:val="22"/>
    </w:rPr>
  </w:style>
  <w:style w:type="paragraph" w:styleId="TOC6">
    <w:name w:val="toc 6"/>
    <w:basedOn w:val="Normal"/>
    <w:next w:val="Normal"/>
    <w:autoRedefine/>
    <w:uiPriority w:val="39"/>
    <w:unhideWhenUsed/>
    <w:rsid w:val="003574AB"/>
    <w:pPr>
      <w:spacing w:after="100" w:line="259" w:lineRule="auto"/>
      <w:ind w:left="1100"/>
    </w:pPr>
    <w:rPr>
      <w:rFonts w:ascii="Calibri" w:hAnsi="Calibri"/>
      <w:sz w:val="22"/>
      <w:szCs w:val="22"/>
    </w:rPr>
  </w:style>
  <w:style w:type="paragraph" w:styleId="TOC7">
    <w:name w:val="toc 7"/>
    <w:basedOn w:val="Normal"/>
    <w:next w:val="Normal"/>
    <w:autoRedefine/>
    <w:uiPriority w:val="39"/>
    <w:unhideWhenUsed/>
    <w:rsid w:val="003574AB"/>
    <w:pPr>
      <w:spacing w:after="100" w:line="259" w:lineRule="auto"/>
      <w:ind w:left="1320"/>
    </w:pPr>
    <w:rPr>
      <w:rFonts w:ascii="Calibri" w:hAnsi="Calibri"/>
      <w:sz w:val="22"/>
      <w:szCs w:val="22"/>
    </w:rPr>
  </w:style>
  <w:style w:type="paragraph" w:styleId="TOC8">
    <w:name w:val="toc 8"/>
    <w:basedOn w:val="Normal"/>
    <w:next w:val="Normal"/>
    <w:autoRedefine/>
    <w:uiPriority w:val="39"/>
    <w:unhideWhenUsed/>
    <w:rsid w:val="003574AB"/>
    <w:pPr>
      <w:spacing w:after="100" w:line="259" w:lineRule="auto"/>
      <w:ind w:left="1540"/>
    </w:pPr>
    <w:rPr>
      <w:rFonts w:ascii="Calibri" w:hAnsi="Calibri"/>
      <w:sz w:val="22"/>
      <w:szCs w:val="22"/>
    </w:rPr>
  </w:style>
  <w:style w:type="paragraph" w:styleId="TOC9">
    <w:name w:val="toc 9"/>
    <w:basedOn w:val="Normal"/>
    <w:next w:val="Normal"/>
    <w:autoRedefine/>
    <w:uiPriority w:val="39"/>
    <w:unhideWhenUsed/>
    <w:rsid w:val="003574AB"/>
    <w:pPr>
      <w:spacing w:after="100" w:line="259" w:lineRule="auto"/>
      <w:ind w:left="1760"/>
    </w:pPr>
    <w:rPr>
      <w:rFonts w:ascii="Calibri" w:hAnsi="Calibri"/>
      <w:sz w:val="22"/>
      <w:szCs w:val="22"/>
    </w:rPr>
  </w:style>
  <w:style w:type="paragraph" w:styleId="ListBullet2">
    <w:name w:val="List Bullet 2"/>
    <w:basedOn w:val="Normal"/>
    <w:rsid w:val="007D411F"/>
    <w:pPr>
      <w:numPr>
        <w:numId w:val="1"/>
      </w:numPr>
    </w:pPr>
    <w:rPr>
      <w:sz w:val="28"/>
      <w:szCs w:val="28"/>
    </w:rPr>
  </w:style>
  <w:style w:type="paragraph" w:customStyle="1" w:styleId="Bngbiu">
    <w:name w:val="Bảng biểu"/>
    <w:qFormat/>
    <w:rsid w:val="00163A8A"/>
    <w:pPr>
      <w:jc w:val="both"/>
    </w:pPr>
    <w:rPr>
      <w:rFonts w:cs="Arial"/>
      <w:b/>
      <w:bCs/>
      <w:sz w:val="26"/>
      <w:lang w:val="en-US" w:eastAsia="en-US"/>
    </w:rPr>
  </w:style>
  <w:style w:type="paragraph" w:customStyle="1" w:styleId="Normal1">
    <w:name w:val="Normal1"/>
    <w:basedOn w:val="Normal"/>
    <w:rsid w:val="00293AB6"/>
    <w:pPr>
      <w:spacing w:before="100" w:beforeAutospacing="1" w:after="100" w:afterAutospacing="1"/>
    </w:pPr>
    <w:rPr>
      <w:szCs w:val="24"/>
    </w:rPr>
  </w:style>
  <w:style w:type="paragraph" w:customStyle="1" w:styleId="ListParagraphJustified">
    <w:name w:val="List Paragraph + Justified"/>
    <w:aliases w:val="Left:  0&quot;,After:  0 pt,Line spacing:  1.5 lines,Normal + 14 pt,Justified,Line spacing:  Multiple 1.3 li,TOC 2 + 11 pt,First line:  0&quot;,Right:  0&quot;,After:  13 ..."/>
    <w:basedOn w:val="Normal"/>
    <w:rsid w:val="005D02B3"/>
    <w:rPr>
      <w:szCs w:val="26"/>
    </w:rPr>
  </w:style>
  <w:style w:type="paragraph" w:styleId="Subtitle">
    <w:name w:val="Subtitle"/>
    <w:basedOn w:val="Normal"/>
    <w:next w:val="Normal"/>
    <w:link w:val="SubtitleChar"/>
    <w:qFormat/>
    <w:rsid w:val="007D217A"/>
    <w:pPr>
      <w:numPr>
        <w:ilvl w:val="1"/>
      </w:numPr>
      <w:spacing w:after="160"/>
      <w:ind w:firstLine="567"/>
    </w:pPr>
    <w:rPr>
      <w:rFonts w:ascii="Calibri" w:hAnsi="Calibri"/>
      <w:color w:val="5A5A5A"/>
      <w:spacing w:val="15"/>
      <w:sz w:val="22"/>
      <w:szCs w:val="22"/>
    </w:rPr>
  </w:style>
  <w:style w:type="paragraph" w:styleId="TableofFigures">
    <w:name w:val="table of figures"/>
    <w:basedOn w:val="Normal"/>
    <w:next w:val="Normal"/>
    <w:uiPriority w:val="99"/>
    <w:unhideWhenUsed/>
    <w:rsid w:val="001C304F"/>
  </w:style>
  <w:style w:type="character" w:customStyle="1" w:styleId="SubtitleChar">
    <w:name w:val="Subtitle Char"/>
    <w:link w:val="Subtitle"/>
    <w:rsid w:val="007D217A"/>
    <w:rPr>
      <w:rFonts w:ascii="Calibri" w:eastAsia="Times New Roman" w:hAnsi="Calibri" w:cs="Times New Roman"/>
      <w:color w:val="5A5A5A"/>
      <w:spacing w:val="15"/>
      <w:sz w:val="22"/>
      <w:szCs w:val="22"/>
    </w:rPr>
  </w:style>
  <w:style w:type="character" w:customStyle="1" w:styleId="a-size-large">
    <w:name w:val="a-size-large"/>
    <w:basedOn w:val="DefaultParagraphFont"/>
    <w:rsid w:val="006D756F"/>
  </w:style>
  <w:style w:type="character" w:customStyle="1" w:styleId="a-size-medium">
    <w:name w:val="a-size-medium"/>
    <w:basedOn w:val="DefaultParagraphFont"/>
    <w:rsid w:val="006D756F"/>
  </w:style>
  <w:style w:type="character" w:customStyle="1" w:styleId="author">
    <w:name w:val="author"/>
    <w:basedOn w:val="DefaultParagraphFont"/>
    <w:rsid w:val="006D756F"/>
  </w:style>
  <w:style w:type="character" w:customStyle="1" w:styleId="a-color-secondary">
    <w:name w:val="a-color-secondary"/>
    <w:basedOn w:val="DefaultParagraphFont"/>
    <w:rsid w:val="006D756F"/>
  </w:style>
  <w:style w:type="character" w:customStyle="1" w:styleId="lblabel">
    <w:name w:val="lblabel"/>
    <w:basedOn w:val="DefaultParagraphFont"/>
    <w:rsid w:val="008A707D"/>
  </w:style>
  <w:style w:type="paragraph" w:styleId="HTMLPreformatted">
    <w:name w:val="HTML Preformatted"/>
    <w:basedOn w:val="Normal"/>
    <w:link w:val="HTMLPreformattedChar"/>
    <w:uiPriority w:val="99"/>
    <w:unhideWhenUsed/>
    <w:rsid w:val="003A69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link w:val="HTMLPreformatted"/>
    <w:uiPriority w:val="99"/>
    <w:rsid w:val="003A69C4"/>
    <w:rPr>
      <w:rFonts w:ascii="Courier New" w:hAnsi="Courier New" w:cs="Courier New"/>
      <w:sz w:val="20"/>
    </w:rPr>
  </w:style>
  <w:style w:type="paragraph" w:customStyle="1" w:styleId="bac-body">
    <w:name w:val="bac-body"/>
    <w:basedOn w:val="Normal"/>
    <w:link w:val="bac-bodyChar"/>
    <w:rsid w:val="00541109"/>
    <w:pPr>
      <w:spacing w:before="120" w:after="120" w:line="360" w:lineRule="auto"/>
      <w:ind w:left="720"/>
    </w:pPr>
    <w:rPr>
      <w:sz w:val="24"/>
      <w:szCs w:val="24"/>
      <w:lang w:val="vi-VN"/>
    </w:rPr>
  </w:style>
  <w:style w:type="character" w:customStyle="1" w:styleId="bac-bodyChar">
    <w:name w:val="bac-body Char"/>
    <w:link w:val="bac-body"/>
    <w:rsid w:val="00541109"/>
    <w:rPr>
      <w:sz w:val="24"/>
      <w:szCs w:val="24"/>
      <w:lang w:val="vi-VN"/>
    </w:rPr>
  </w:style>
  <w:style w:type="paragraph" w:customStyle="1" w:styleId="type">
    <w:name w:val="type"/>
    <w:basedOn w:val="Normal"/>
    <w:rsid w:val="00F5640F"/>
    <w:pPr>
      <w:spacing w:before="100" w:beforeAutospacing="1" w:after="100" w:afterAutospacing="1"/>
    </w:pPr>
    <w:rPr>
      <w:sz w:val="24"/>
      <w:szCs w:val="24"/>
    </w:rPr>
  </w:style>
  <w:style w:type="character" w:customStyle="1" w:styleId="reference-text">
    <w:name w:val="reference-text"/>
    <w:basedOn w:val="DefaultParagraphFont"/>
    <w:rsid w:val="00842A1F"/>
  </w:style>
  <w:style w:type="character" w:customStyle="1" w:styleId="citation">
    <w:name w:val="citation"/>
    <w:basedOn w:val="DefaultParagraphFont"/>
    <w:rsid w:val="00842A1F"/>
  </w:style>
  <w:style w:type="character" w:customStyle="1" w:styleId="reference-accessdate">
    <w:name w:val="reference-accessdate"/>
    <w:basedOn w:val="DefaultParagraphFont"/>
    <w:rsid w:val="00842A1F"/>
  </w:style>
  <w:style w:type="paragraph" w:customStyle="1" w:styleId="CharCharCharChar">
    <w:name w:val="Char Char Char Char"/>
    <w:basedOn w:val="Normal"/>
    <w:next w:val="Normal"/>
    <w:autoRedefine/>
    <w:semiHidden/>
    <w:rsid w:val="0092343E"/>
    <w:pPr>
      <w:spacing w:before="120" w:after="120"/>
      <w:ind w:firstLine="720"/>
    </w:pPr>
    <w:rPr>
      <w:sz w:val="28"/>
      <w:szCs w:val="28"/>
    </w:rPr>
  </w:style>
  <w:style w:type="paragraph" w:styleId="BodyTextIndent2">
    <w:name w:val="Body Text Indent 2"/>
    <w:basedOn w:val="Normal"/>
    <w:link w:val="BodyTextIndent2Char"/>
    <w:unhideWhenUsed/>
    <w:rsid w:val="00444797"/>
    <w:pPr>
      <w:spacing w:after="120" w:line="480" w:lineRule="auto"/>
      <w:ind w:left="360"/>
    </w:pPr>
  </w:style>
  <w:style w:type="character" w:customStyle="1" w:styleId="BodyTextIndent2Char">
    <w:name w:val="Body Text Indent 2 Char"/>
    <w:basedOn w:val="DefaultParagraphFont"/>
    <w:link w:val="BodyTextIndent2"/>
    <w:semiHidden/>
    <w:rsid w:val="00444797"/>
  </w:style>
  <w:style w:type="character" w:customStyle="1" w:styleId="editsection">
    <w:name w:val="editsection"/>
    <w:basedOn w:val="DefaultParagraphFont"/>
    <w:rsid w:val="001E1CAC"/>
  </w:style>
  <w:style w:type="character" w:styleId="CommentReference">
    <w:name w:val="annotation reference"/>
    <w:unhideWhenUsed/>
    <w:rsid w:val="006072DB"/>
    <w:rPr>
      <w:sz w:val="16"/>
      <w:szCs w:val="16"/>
      <w:lang w:val="en-US" w:eastAsia="en-US" w:bidi="ar-SA"/>
    </w:rPr>
  </w:style>
  <w:style w:type="paragraph" w:styleId="CommentText">
    <w:name w:val="annotation text"/>
    <w:basedOn w:val="Normal"/>
    <w:link w:val="CommentTextChar"/>
    <w:unhideWhenUsed/>
    <w:rsid w:val="006072DB"/>
    <w:pPr>
      <w:spacing w:after="200"/>
    </w:pPr>
    <w:rPr>
      <w:rFonts w:ascii="Calibri" w:eastAsia="Calibri" w:hAnsi="Calibri"/>
      <w:sz w:val="20"/>
    </w:rPr>
  </w:style>
  <w:style w:type="character" w:customStyle="1" w:styleId="CommentTextChar">
    <w:name w:val="Comment Text Char"/>
    <w:link w:val="CommentText"/>
    <w:rsid w:val="006072DB"/>
    <w:rPr>
      <w:rFonts w:ascii="Calibri" w:eastAsia="Calibri" w:hAnsi="Calibri" w:cs="Times New Roman"/>
      <w:sz w:val="20"/>
    </w:rPr>
  </w:style>
  <w:style w:type="character" w:customStyle="1" w:styleId="Heading5Char">
    <w:name w:val="Heading 5 Char"/>
    <w:link w:val="Heading5"/>
    <w:uiPriority w:val="9"/>
    <w:rsid w:val="005E3365"/>
    <w:rPr>
      <w:b/>
      <w:spacing w:val="-6"/>
      <w:sz w:val="26"/>
      <w:lang w:val="en-US" w:eastAsia="en-US"/>
    </w:rPr>
  </w:style>
  <w:style w:type="character" w:customStyle="1" w:styleId="mw-headline">
    <w:name w:val="mw-headline"/>
    <w:basedOn w:val="DefaultParagraphFont"/>
    <w:rsid w:val="007E5B12"/>
  </w:style>
  <w:style w:type="paragraph" w:styleId="CommentSubject">
    <w:name w:val="annotation subject"/>
    <w:basedOn w:val="CommentText"/>
    <w:next w:val="CommentText"/>
    <w:link w:val="CommentSubjectChar"/>
    <w:unhideWhenUsed/>
    <w:rsid w:val="00242A70"/>
    <w:pPr>
      <w:spacing w:after="0"/>
    </w:pPr>
    <w:rPr>
      <w:rFonts w:ascii="Times New Roman" w:eastAsia="Times New Roman" w:hAnsi="Times New Roman"/>
      <w:b/>
      <w:bCs/>
    </w:rPr>
  </w:style>
  <w:style w:type="character" w:customStyle="1" w:styleId="CommentSubjectChar">
    <w:name w:val="Comment Subject Char"/>
    <w:link w:val="CommentSubject"/>
    <w:rsid w:val="00242A70"/>
    <w:rPr>
      <w:rFonts w:ascii="Calibri" w:eastAsia="Calibri" w:hAnsi="Calibri" w:cs="Times New Roman"/>
      <w:b/>
      <w:bCs/>
      <w:sz w:val="20"/>
    </w:rPr>
  </w:style>
  <w:style w:type="paragraph" w:styleId="TOCHeading">
    <w:name w:val="TOC Heading"/>
    <w:basedOn w:val="Heading1"/>
    <w:next w:val="Normal"/>
    <w:uiPriority w:val="39"/>
    <w:unhideWhenUsed/>
    <w:qFormat/>
    <w:rsid w:val="007F1B94"/>
    <w:pPr>
      <w:keepNext/>
      <w:spacing w:before="240" w:after="60" w:line="240" w:lineRule="auto"/>
      <w:outlineLvl w:val="9"/>
    </w:pPr>
    <w:rPr>
      <w:rFonts w:ascii="Calibri Light" w:hAnsi="Calibri Light"/>
      <w:kern w:val="32"/>
      <w:sz w:val="32"/>
      <w:szCs w:val="32"/>
    </w:rPr>
  </w:style>
  <w:style w:type="paragraph" w:styleId="Caption">
    <w:name w:val="caption"/>
    <w:basedOn w:val="Normal"/>
    <w:next w:val="Normal"/>
    <w:unhideWhenUsed/>
    <w:qFormat/>
    <w:rsid w:val="00E85A5D"/>
    <w:pPr>
      <w:spacing w:before="120" w:after="120"/>
      <w:jc w:val="center"/>
    </w:pPr>
    <w:rPr>
      <w:b/>
      <w:bCs/>
      <w:sz w:val="28"/>
    </w:rPr>
  </w:style>
  <w:style w:type="paragraph" w:customStyle="1" w:styleId="TableParagraph">
    <w:name w:val="Table Paragraph"/>
    <w:basedOn w:val="Normal"/>
    <w:uiPriority w:val="1"/>
    <w:qFormat/>
    <w:rsid w:val="0046229C"/>
    <w:pPr>
      <w:widowControl w:val="0"/>
    </w:pPr>
    <w:rPr>
      <w:sz w:val="22"/>
      <w:szCs w:val="22"/>
    </w:rPr>
  </w:style>
  <w:style w:type="character" w:customStyle="1" w:styleId="UnresolvedMention1">
    <w:name w:val="Unresolved Mention1"/>
    <w:basedOn w:val="DefaultParagraphFont"/>
    <w:uiPriority w:val="99"/>
    <w:semiHidden/>
    <w:unhideWhenUsed/>
    <w:rsid w:val="0042496E"/>
    <w:rPr>
      <w:color w:val="808080"/>
      <w:shd w:val="clear" w:color="auto" w:fill="E6E6E6"/>
    </w:rPr>
  </w:style>
  <w:style w:type="character" w:customStyle="1" w:styleId="Bodytext2">
    <w:name w:val="Body text (2)_"/>
    <w:basedOn w:val="DefaultParagraphFont"/>
    <w:link w:val="Bodytext20"/>
    <w:rsid w:val="004A4143"/>
    <w:rPr>
      <w:rFonts w:ascii="Palatino Linotype" w:eastAsia="Palatino Linotype" w:hAnsi="Palatino Linotype" w:cs="Palatino Linotype"/>
      <w:sz w:val="56"/>
      <w:szCs w:val="56"/>
      <w:shd w:val="clear" w:color="auto" w:fill="FFFFFF"/>
    </w:rPr>
  </w:style>
  <w:style w:type="character" w:customStyle="1" w:styleId="Bodytext227pt">
    <w:name w:val="Body text (2) + 27 pt"/>
    <w:aliases w:val="Italic,Body text (2) + 25 pt,Spacing 11 pt,Bold,Spacing 0 pt,Body text (2) + 45 pt,Scale 120%,Body text (3) + 25 pt,Body text (3) + 24 pt,Body text (3) + 31 pt,Body text (3) + 28 pt,Heading #1 + 24 pt,Body text (2) + 34 pt,40 pt"/>
    <w:basedOn w:val="Bodytext2"/>
    <w:rsid w:val="004A4143"/>
    <w:rPr>
      <w:rFonts w:ascii="Palatino Linotype" w:eastAsia="Palatino Linotype" w:hAnsi="Palatino Linotype" w:cs="Palatino Linotype"/>
      <w:i/>
      <w:iCs/>
      <w:color w:val="000000"/>
      <w:spacing w:val="0"/>
      <w:w w:val="100"/>
      <w:position w:val="0"/>
      <w:sz w:val="54"/>
      <w:szCs w:val="54"/>
      <w:shd w:val="clear" w:color="auto" w:fill="FFFFFF"/>
      <w:lang w:val="vi-VN" w:eastAsia="vi-VN" w:bidi="vi-VN"/>
    </w:rPr>
  </w:style>
  <w:style w:type="character" w:customStyle="1" w:styleId="Bodytext2Italic">
    <w:name w:val="Body text (2) + Italic"/>
    <w:basedOn w:val="Bodytext2"/>
    <w:rsid w:val="004A4143"/>
    <w:rPr>
      <w:rFonts w:ascii="Palatino Linotype" w:eastAsia="Palatino Linotype" w:hAnsi="Palatino Linotype" w:cs="Palatino Linotype"/>
      <w:i/>
      <w:iCs/>
      <w:color w:val="000000"/>
      <w:spacing w:val="0"/>
      <w:w w:val="100"/>
      <w:position w:val="0"/>
      <w:sz w:val="56"/>
      <w:szCs w:val="56"/>
      <w:shd w:val="clear" w:color="auto" w:fill="FFFFFF"/>
      <w:lang w:val="vi-VN" w:eastAsia="vi-VN" w:bidi="vi-VN"/>
    </w:rPr>
  </w:style>
  <w:style w:type="character" w:customStyle="1" w:styleId="Bodytext3">
    <w:name w:val="Body text (3)_"/>
    <w:basedOn w:val="DefaultParagraphFont"/>
    <w:link w:val="Bodytext30"/>
    <w:rsid w:val="004A4143"/>
    <w:rPr>
      <w:rFonts w:ascii="Palatino Linotype" w:eastAsia="Palatino Linotype" w:hAnsi="Palatino Linotype" w:cs="Palatino Linotype"/>
      <w:sz w:val="58"/>
      <w:szCs w:val="58"/>
      <w:shd w:val="clear" w:color="auto" w:fill="FFFFFF"/>
    </w:rPr>
  </w:style>
  <w:style w:type="paragraph" w:customStyle="1" w:styleId="Bodytext20">
    <w:name w:val="Body text (2)"/>
    <w:basedOn w:val="Normal"/>
    <w:link w:val="Bodytext2"/>
    <w:rsid w:val="004A4143"/>
    <w:pPr>
      <w:widowControl w:val="0"/>
      <w:shd w:val="clear" w:color="auto" w:fill="FFFFFF"/>
      <w:spacing w:after="120" w:line="630" w:lineRule="exact"/>
      <w:ind w:hanging="860"/>
    </w:pPr>
    <w:rPr>
      <w:rFonts w:ascii="Palatino Linotype" w:eastAsia="Palatino Linotype" w:hAnsi="Palatino Linotype" w:cs="Palatino Linotype"/>
      <w:sz w:val="56"/>
      <w:szCs w:val="56"/>
      <w:lang w:val="vi-VN" w:eastAsia="ja-JP"/>
    </w:rPr>
  </w:style>
  <w:style w:type="paragraph" w:customStyle="1" w:styleId="Bodytext30">
    <w:name w:val="Body text (3)"/>
    <w:basedOn w:val="Normal"/>
    <w:link w:val="Bodytext3"/>
    <w:rsid w:val="004A4143"/>
    <w:pPr>
      <w:widowControl w:val="0"/>
      <w:shd w:val="clear" w:color="auto" w:fill="FFFFFF"/>
      <w:spacing w:before="1020" w:line="750" w:lineRule="exact"/>
      <w:ind w:firstLine="1160"/>
    </w:pPr>
    <w:rPr>
      <w:rFonts w:ascii="Palatino Linotype" w:eastAsia="Palatino Linotype" w:hAnsi="Palatino Linotype" w:cs="Palatino Linotype"/>
      <w:sz w:val="58"/>
      <w:szCs w:val="58"/>
      <w:lang w:val="vi-VN" w:eastAsia="ja-JP"/>
    </w:rPr>
  </w:style>
  <w:style w:type="character" w:customStyle="1" w:styleId="Bodytext215pt">
    <w:name w:val="Body text (2) + 15 pt"/>
    <w:basedOn w:val="Bodytext2"/>
    <w:rsid w:val="00C47028"/>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vi-VN" w:eastAsia="vi-VN" w:bidi="vi-VN"/>
    </w:rPr>
  </w:style>
  <w:style w:type="character" w:customStyle="1" w:styleId="Bodytext2Spacing-2pt">
    <w:name w:val="Body text (2) + Spacing -2 pt"/>
    <w:basedOn w:val="Bodytext2"/>
    <w:rsid w:val="00C47028"/>
    <w:rPr>
      <w:rFonts w:ascii="Times New Roman" w:eastAsia="Times New Roman" w:hAnsi="Times New Roman" w:cs="Times New Roman"/>
      <w:b w:val="0"/>
      <w:bCs w:val="0"/>
      <w:i w:val="0"/>
      <w:iCs w:val="0"/>
      <w:smallCaps w:val="0"/>
      <w:strike w:val="0"/>
      <w:color w:val="000000"/>
      <w:spacing w:val="-40"/>
      <w:w w:val="100"/>
      <w:position w:val="0"/>
      <w:sz w:val="48"/>
      <w:szCs w:val="48"/>
      <w:u w:val="none"/>
      <w:shd w:val="clear" w:color="auto" w:fill="FFFFFF"/>
      <w:lang w:val="vi-VN" w:eastAsia="vi-VN" w:bidi="vi-VN"/>
    </w:rPr>
  </w:style>
  <w:style w:type="character" w:customStyle="1" w:styleId="Bodytext2Bold">
    <w:name w:val="Body text (2) + Bold"/>
    <w:aliases w:val="Spacing -1 pt"/>
    <w:basedOn w:val="Bodytext2"/>
    <w:rsid w:val="00C47028"/>
    <w:rPr>
      <w:rFonts w:ascii="Times New Roman" w:eastAsia="Times New Roman" w:hAnsi="Times New Roman" w:cs="Times New Roman"/>
      <w:b/>
      <w:bCs/>
      <w:i w:val="0"/>
      <w:iCs w:val="0"/>
      <w:smallCaps w:val="0"/>
      <w:strike w:val="0"/>
      <w:color w:val="000000"/>
      <w:spacing w:val="-30"/>
      <w:w w:val="100"/>
      <w:position w:val="0"/>
      <w:sz w:val="48"/>
      <w:szCs w:val="48"/>
      <w:u w:val="none"/>
      <w:shd w:val="clear" w:color="auto" w:fill="FFFFFF"/>
      <w:lang w:val="vi-VN" w:eastAsia="vi-VN" w:bidi="vi-VN"/>
    </w:rPr>
  </w:style>
  <w:style w:type="character" w:customStyle="1" w:styleId="Bodytext222pt">
    <w:name w:val="Body text (2) + 22 pt"/>
    <w:basedOn w:val="Bodytext2"/>
    <w:rsid w:val="00FA2B36"/>
    <w:rPr>
      <w:rFonts w:ascii="Cambria" w:eastAsia="Cambria" w:hAnsi="Cambria" w:cs="Cambria"/>
      <w:b w:val="0"/>
      <w:bCs w:val="0"/>
      <w:i w:val="0"/>
      <w:iCs w:val="0"/>
      <w:smallCaps w:val="0"/>
      <w:strike w:val="0"/>
      <w:color w:val="000000"/>
      <w:spacing w:val="0"/>
      <w:w w:val="100"/>
      <w:position w:val="0"/>
      <w:sz w:val="44"/>
      <w:szCs w:val="44"/>
      <w:u w:val="none"/>
      <w:shd w:val="clear" w:color="auto" w:fill="FFFFFF"/>
      <w:lang w:val="vi-VN" w:eastAsia="vi-VN" w:bidi="vi-VN"/>
    </w:rPr>
  </w:style>
  <w:style w:type="character" w:customStyle="1" w:styleId="Bodytext4">
    <w:name w:val="Body text (4)_"/>
    <w:basedOn w:val="DefaultParagraphFont"/>
    <w:link w:val="Bodytext40"/>
    <w:rsid w:val="00C4177D"/>
    <w:rPr>
      <w:sz w:val="54"/>
      <w:szCs w:val="54"/>
      <w:shd w:val="clear" w:color="auto" w:fill="FFFFFF"/>
    </w:rPr>
  </w:style>
  <w:style w:type="paragraph" w:customStyle="1" w:styleId="Bodytext40">
    <w:name w:val="Body text (4)"/>
    <w:basedOn w:val="Normal"/>
    <w:link w:val="Bodytext4"/>
    <w:rsid w:val="00C4177D"/>
    <w:pPr>
      <w:widowControl w:val="0"/>
      <w:shd w:val="clear" w:color="auto" w:fill="FFFFFF"/>
      <w:spacing w:after="180" w:line="600" w:lineRule="exact"/>
    </w:pPr>
    <w:rPr>
      <w:sz w:val="54"/>
      <w:szCs w:val="54"/>
      <w:lang w:val="vi-VN" w:eastAsia="ja-JP"/>
    </w:rPr>
  </w:style>
  <w:style w:type="character" w:customStyle="1" w:styleId="Bodytext221pt">
    <w:name w:val="Body text (2) + 21 pt"/>
    <w:basedOn w:val="Bodytext2"/>
    <w:rsid w:val="002320E3"/>
    <w:rPr>
      <w:rFonts w:ascii="Palatino Linotype" w:eastAsia="Palatino Linotype" w:hAnsi="Palatino Linotype" w:cs="Palatino Linotype"/>
      <w:b w:val="0"/>
      <w:bCs w:val="0"/>
      <w:i w:val="0"/>
      <w:iCs w:val="0"/>
      <w:smallCaps w:val="0"/>
      <w:strike w:val="0"/>
      <w:color w:val="000000"/>
      <w:spacing w:val="0"/>
      <w:w w:val="100"/>
      <w:position w:val="0"/>
      <w:sz w:val="42"/>
      <w:szCs w:val="42"/>
      <w:u w:val="none"/>
      <w:shd w:val="clear" w:color="auto" w:fill="FFFFFF"/>
      <w:lang w:val="vi-VN" w:eastAsia="vi-VN" w:bidi="vi-VN"/>
    </w:rPr>
  </w:style>
  <w:style w:type="character" w:customStyle="1" w:styleId="Bodytext2Spacing2pt">
    <w:name w:val="Body text (2) + Spacing 2 pt"/>
    <w:basedOn w:val="Bodytext2"/>
    <w:rsid w:val="005E347B"/>
    <w:rPr>
      <w:rFonts w:ascii="Cambria" w:eastAsia="Cambria" w:hAnsi="Cambria" w:cs="Cambria"/>
      <w:b w:val="0"/>
      <w:bCs w:val="0"/>
      <w:i w:val="0"/>
      <w:iCs w:val="0"/>
      <w:smallCaps w:val="0"/>
      <w:strike w:val="0"/>
      <w:color w:val="000000"/>
      <w:spacing w:val="50"/>
      <w:w w:val="100"/>
      <w:position w:val="0"/>
      <w:sz w:val="48"/>
      <w:szCs w:val="48"/>
      <w:u w:val="none"/>
      <w:shd w:val="clear" w:color="auto" w:fill="FFFFFF"/>
      <w:lang w:val="vi-VN" w:eastAsia="vi-VN" w:bidi="vi-VN"/>
    </w:rPr>
  </w:style>
  <w:style w:type="character" w:customStyle="1" w:styleId="Bodytext3Spacing0pt">
    <w:name w:val="Body text (3) + Spacing 0 pt"/>
    <w:basedOn w:val="Bodytext3"/>
    <w:rsid w:val="005E347B"/>
    <w:rPr>
      <w:rFonts w:ascii="Cambria" w:eastAsia="Cambria" w:hAnsi="Cambria" w:cs="Cambria"/>
      <w:b w:val="0"/>
      <w:bCs w:val="0"/>
      <w:i w:val="0"/>
      <w:iCs w:val="0"/>
      <w:smallCaps w:val="0"/>
      <w:strike w:val="0"/>
      <w:color w:val="000000"/>
      <w:spacing w:val="0"/>
      <w:w w:val="100"/>
      <w:position w:val="0"/>
      <w:sz w:val="58"/>
      <w:szCs w:val="58"/>
      <w:u w:val="none"/>
      <w:shd w:val="clear" w:color="auto" w:fill="FFFFFF"/>
      <w:lang w:val="vi-VN" w:eastAsia="vi-VN" w:bidi="vi-VN"/>
    </w:rPr>
  </w:style>
  <w:style w:type="character" w:customStyle="1" w:styleId="Bodytext295pt">
    <w:name w:val="Body text (2) + 9.5 pt"/>
    <w:aliases w:val="Scale 200%"/>
    <w:basedOn w:val="Bodytext2"/>
    <w:rsid w:val="0091348A"/>
    <w:rPr>
      <w:rFonts w:ascii="Times New Roman" w:eastAsia="Times New Roman" w:hAnsi="Times New Roman" w:cs="Times New Roman"/>
      <w:b w:val="0"/>
      <w:bCs w:val="0"/>
      <w:i w:val="0"/>
      <w:iCs w:val="0"/>
      <w:smallCaps w:val="0"/>
      <w:strike w:val="0"/>
      <w:color w:val="000000"/>
      <w:spacing w:val="0"/>
      <w:w w:val="200"/>
      <w:position w:val="0"/>
      <w:sz w:val="19"/>
      <w:szCs w:val="19"/>
      <w:u w:val="none"/>
      <w:shd w:val="clear" w:color="auto" w:fill="FFFFFF"/>
      <w:lang w:val="vi-VN" w:eastAsia="vi-VN" w:bidi="vi-VN"/>
    </w:rPr>
  </w:style>
  <w:style w:type="character" w:customStyle="1" w:styleId="Bodytext214pt">
    <w:name w:val="Body text (2) + 14 pt"/>
    <w:basedOn w:val="Bodytext2"/>
    <w:rsid w:val="0091348A"/>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Bodytext2Cambria">
    <w:name w:val="Body text (2) + Cambria"/>
    <w:aliases w:val="54 pt"/>
    <w:basedOn w:val="Bodytext2"/>
    <w:rsid w:val="0091348A"/>
    <w:rPr>
      <w:rFonts w:ascii="Cambria" w:eastAsia="Cambria" w:hAnsi="Cambria" w:cs="Cambria"/>
      <w:b w:val="0"/>
      <w:bCs w:val="0"/>
      <w:i w:val="0"/>
      <w:iCs w:val="0"/>
      <w:smallCaps w:val="0"/>
      <w:strike w:val="0"/>
      <w:color w:val="000000"/>
      <w:spacing w:val="0"/>
      <w:w w:val="100"/>
      <w:position w:val="0"/>
      <w:sz w:val="108"/>
      <w:szCs w:val="108"/>
      <w:u w:val="none"/>
      <w:shd w:val="clear" w:color="auto" w:fill="FFFFFF"/>
      <w:lang w:val="vi-VN" w:eastAsia="vi-VN" w:bidi="vi-VN"/>
    </w:rPr>
  </w:style>
  <w:style w:type="character" w:customStyle="1" w:styleId="Bodytext228pt">
    <w:name w:val="Body text (2) + 28 pt"/>
    <w:basedOn w:val="Bodytext2"/>
    <w:rsid w:val="0091348A"/>
    <w:rPr>
      <w:rFonts w:ascii="Times New Roman" w:eastAsia="Times New Roman" w:hAnsi="Times New Roman" w:cs="Times New Roman"/>
      <w:b w:val="0"/>
      <w:bCs w:val="0"/>
      <w:i w:val="0"/>
      <w:iCs w:val="0"/>
      <w:smallCaps w:val="0"/>
      <w:strike w:val="0"/>
      <w:color w:val="000000"/>
      <w:spacing w:val="0"/>
      <w:w w:val="100"/>
      <w:position w:val="0"/>
      <w:sz w:val="56"/>
      <w:szCs w:val="56"/>
      <w:u w:val="none"/>
      <w:shd w:val="clear" w:color="auto" w:fill="FFFFFF"/>
      <w:lang w:val="vi-VN" w:eastAsia="vi-VN" w:bidi="vi-VN"/>
    </w:rPr>
  </w:style>
  <w:style w:type="character" w:customStyle="1" w:styleId="Heading10">
    <w:name w:val="Heading #1_"/>
    <w:basedOn w:val="DefaultParagraphFont"/>
    <w:link w:val="Heading11"/>
    <w:rsid w:val="0091348A"/>
    <w:rPr>
      <w:spacing w:val="-90"/>
      <w:sz w:val="128"/>
      <w:szCs w:val="128"/>
      <w:shd w:val="clear" w:color="auto" w:fill="FFFFFF"/>
    </w:rPr>
  </w:style>
  <w:style w:type="character" w:customStyle="1" w:styleId="Bodytext424pt">
    <w:name w:val="Body text (4) + 24 pt"/>
    <w:basedOn w:val="Bodytext4"/>
    <w:rsid w:val="0091348A"/>
    <w:rPr>
      <w:rFonts w:ascii="Times New Roman" w:eastAsia="Times New Roman" w:hAnsi="Times New Roman" w:cs="Times New Roman"/>
      <w:b w:val="0"/>
      <w:bCs w:val="0"/>
      <w:i w:val="0"/>
      <w:iCs w:val="0"/>
      <w:smallCaps w:val="0"/>
      <w:strike w:val="0"/>
      <w:color w:val="000000"/>
      <w:spacing w:val="0"/>
      <w:w w:val="100"/>
      <w:position w:val="0"/>
      <w:sz w:val="48"/>
      <w:szCs w:val="48"/>
      <w:u w:val="none"/>
      <w:shd w:val="clear" w:color="auto" w:fill="FFFFFF"/>
      <w:lang w:val="vi-VN" w:eastAsia="vi-VN" w:bidi="vi-VN"/>
    </w:rPr>
  </w:style>
  <w:style w:type="character" w:customStyle="1" w:styleId="Bodytext4Italic">
    <w:name w:val="Body text (4) + Italic"/>
    <w:basedOn w:val="Bodytext4"/>
    <w:rsid w:val="0091348A"/>
    <w:rPr>
      <w:rFonts w:ascii="Times New Roman" w:eastAsia="Times New Roman" w:hAnsi="Times New Roman" w:cs="Times New Roman"/>
      <w:b w:val="0"/>
      <w:bCs w:val="0"/>
      <w:i/>
      <w:iCs/>
      <w:smallCaps w:val="0"/>
      <w:strike w:val="0"/>
      <w:color w:val="000000"/>
      <w:spacing w:val="0"/>
      <w:w w:val="100"/>
      <w:position w:val="0"/>
      <w:sz w:val="56"/>
      <w:szCs w:val="56"/>
      <w:u w:val="none"/>
      <w:shd w:val="clear" w:color="auto" w:fill="FFFFFF"/>
      <w:lang w:val="vi-VN" w:eastAsia="vi-VN" w:bidi="vi-VN"/>
    </w:rPr>
  </w:style>
  <w:style w:type="character" w:customStyle="1" w:styleId="Bodytext426pt">
    <w:name w:val="Body text (4) + 26 pt"/>
    <w:basedOn w:val="Bodytext4"/>
    <w:rsid w:val="0091348A"/>
    <w:rPr>
      <w:rFonts w:ascii="Times New Roman" w:eastAsia="Times New Roman" w:hAnsi="Times New Roman" w:cs="Times New Roman"/>
      <w:b w:val="0"/>
      <w:bCs w:val="0"/>
      <w:i w:val="0"/>
      <w:iCs w:val="0"/>
      <w:smallCaps w:val="0"/>
      <w:strike w:val="0"/>
      <w:color w:val="000000"/>
      <w:spacing w:val="0"/>
      <w:w w:val="100"/>
      <w:position w:val="0"/>
      <w:sz w:val="52"/>
      <w:szCs w:val="52"/>
      <w:u w:val="none"/>
      <w:shd w:val="clear" w:color="auto" w:fill="FFFFFF"/>
      <w:lang w:val="vi-VN" w:eastAsia="vi-VN" w:bidi="vi-VN"/>
    </w:rPr>
  </w:style>
  <w:style w:type="paragraph" w:customStyle="1" w:styleId="Heading11">
    <w:name w:val="Heading #1"/>
    <w:basedOn w:val="Normal"/>
    <w:link w:val="Heading10"/>
    <w:rsid w:val="0091348A"/>
    <w:pPr>
      <w:widowControl w:val="0"/>
      <w:shd w:val="clear" w:color="auto" w:fill="FFFFFF"/>
      <w:spacing w:line="0" w:lineRule="atLeast"/>
      <w:outlineLvl w:val="0"/>
    </w:pPr>
    <w:rPr>
      <w:spacing w:val="-90"/>
      <w:sz w:val="128"/>
      <w:szCs w:val="128"/>
      <w:lang w:val="vi-VN" w:eastAsia="ja-JP"/>
    </w:rPr>
  </w:style>
  <w:style w:type="character" w:customStyle="1" w:styleId="j-title-breadcrumb">
    <w:name w:val="j-title-breadcrumb"/>
    <w:basedOn w:val="DefaultParagraphFont"/>
    <w:rsid w:val="00F1047C"/>
  </w:style>
  <w:style w:type="paragraph" w:customStyle="1" w:styleId="para">
    <w:name w:val="para"/>
    <w:basedOn w:val="Normal"/>
    <w:rsid w:val="00A76F1A"/>
    <w:pPr>
      <w:spacing w:before="100" w:beforeAutospacing="1" w:after="100" w:afterAutospacing="1"/>
    </w:pPr>
    <w:rPr>
      <w:sz w:val="24"/>
      <w:szCs w:val="24"/>
    </w:rPr>
  </w:style>
  <w:style w:type="paragraph" w:styleId="Revision">
    <w:name w:val="Revision"/>
    <w:hidden/>
    <w:uiPriority w:val="99"/>
    <w:semiHidden/>
    <w:rsid w:val="00370222"/>
    <w:rPr>
      <w:sz w:val="26"/>
      <w:lang w:val="en-US" w:eastAsia="en-US"/>
    </w:rPr>
  </w:style>
  <w:style w:type="paragraph" w:customStyle="1" w:styleId="selectionshareable">
    <w:name w:val="selectionshareable"/>
    <w:basedOn w:val="Normal"/>
    <w:rsid w:val="005A0D05"/>
    <w:pPr>
      <w:spacing w:before="100" w:beforeAutospacing="1" w:after="100" w:afterAutospacing="1"/>
    </w:pPr>
    <w:rPr>
      <w:sz w:val="24"/>
      <w:szCs w:val="24"/>
    </w:rPr>
  </w:style>
  <w:style w:type="character" w:customStyle="1" w:styleId="fontstyle01">
    <w:name w:val="fontstyle01"/>
    <w:basedOn w:val="DefaultParagraphFont"/>
    <w:rsid w:val="00B84542"/>
    <w:rPr>
      <w:rFonts w:ascii="Times New Roman" w:hAnsi="Times New Roman" w:cs="Times New Roman" w:hint="default"/>
      <w:b w:val="0"/>
      <w:bCs w:val="0"/>
      <w:i w:val="0"/>
      <w:iCs w:val="0"/>
      <w:color w:val="000000"/>
      <w:sz w:val="26"/>
      <w:szCs w:val="26"/>
    </w:rPr>
  </w:style>
  <w:style w:type="character" w:customStyle="1" w:styleId="fontstyle21">
    <w:name w:val="fontstyle21"/>
    <w:basedOn w:val="DefaultParagraphFont"/>
    <w:rsid w:val="00B84542"/>
    <w:rPr>
      <w:rFonts w:ascii="Times New Roman" w:hAnsi="Times New Roman" w:cs="Times New Roman" w:hint="default"/>
      <w:b w:val="0"/>
      <w:bCs w:val="0"/>
      <w:i/>
      <w:iCs/>
      <w:color w:val="000000"/>
      <w:sz w:val="26"/>
      <w:szCs w:val="26"/>
    </w:rPr>
  </w:style>
  <w:style w:type="character" w:customStyle="1" w:styleId="UnresolvedMention2">
    <w:name w:val="Unresolved Mention2"/>
    <w:basedOn w:val="DefaultParagraphFont"/>
    <w:uiPriority w:val="99"/>
    <w:semiHidden/>
    <w:unhideWhenUsed/>
    <w:rsid w:val="0094619F"/>
    <w:rPr>
      <w:color w:val="605E5C"/>
      <w:shd w:val="clear" w:color="auto" w:fill="E1DFDD"/>
    </w:rPr>
  </w:style>
  <w:style w:type="character" w:customStyle="1" w:styleId="fontstyle31">
    <w:name w:val="fontstyle31"/>
    <w:basedOn w:val="DefaultParagraphFont"/>
    <w:rsid w:val="00373025"/>
    <w:rPr>
      <w:rFonts w:ascii="TimesNewRoman" w:hAnsi="TimesNewRoman" w:hint="default"/>
      <w:b w:val="0"/>
      <w:bCs w:val="0"/>
      <w:i w:val="0"/>
      <w:iCs w:val="0"/>
      <w:color w:val="000000"/>
      <w:sz w:val="26"/>
      <w:szCs w:val="26"/>
    </w:rPr>
  </w:style>
  <w:style w:type="character" w:customStyle="1" w:styleId="fontstyle41">
    <w:name w:val="fontstyle41"/>
    <w:basedOn w:val="DefaultParagraphFont"/>
    <w:rsid w:val="00725E5D"/>
    <w:rPr>
      <w:rFonts w:ascii="TimesNewRoman" w:hAnsi="TimesNewRoman" w:hint="default"/>
      <w:b w:val="0"/>
      <w:bCs w:val="0"/>
      <w:i w:val="0"/>
      <w:iCs w:val="0"/>
      <w:color w:val="000000"/>
      <w:sz w:val="26"/>
      <w:szCs w:val="26"/>
    </w:rPr>
  </w:style>
  <w:style w:type="character" w:customStyle="1" w:styleId="Heading4Char">
    <w:name w:val="Heading 4 Char"/>
    <w:basedOn w:val="DefaultParagraphFont"/>
    <w:link w:val="Heading4"/>
    <w:uiPriority w:val="9"/>
    <w:rsid w:val="001A32A3"/>
    <w:rPr>
      <w:rFonts w:eastAsiaTheme="minorHAnsi"/>
      <w:b/>
      <w:bCs/>
      <w:i/>
      <w:kern w:val="2"/>
      <w:sz w:val="26"/>
      <w:szCs w:val="28"/>
      <w:lang w:val="en-US" w:eastAsia="en-US"/>
      <w14:ligatures w14:val="standardContextual"/>
    </w:rPr>
  </w:style>
  <w:style w:type="paragraph" w:styleId="BodyTextIndent3">
    <w:name w:val="Body Text Indent 3"/>
    <w:basedOn w:val="Normal"/>
    <w:link w:val="BodyTextIndent3Char"/>
    <w:rsid w:val="00105949"/>
    <w:pPr>
      <w:spacing w:after="120"/>
      <w:ind w:left="360"/>
    </w:pPr>
    <w:rPr>
      <w:sz w:val="16"/>
      <w:szCs w:val="16"/>
    </w:rPr>
  </w:style>
  <w:style w:type="character" w:customStyle="1" w:styleId="BodyTextIndent3Char">
    <w:name w:val="Body Text Indent 3 Char"/>
    <w:basedOn w:val="DefaultParagraphFont"/>
    <w:link w:val="BodyTextIndent3"/>
    <w:rsid w:val="00105949"/>
    <w:rPr>
      <w:sz w:val="16"/>
      <w:szCs w:val="16"/>
      <w:lang w:val="en-US" w:eastAsia="en-US"/>
    </w:rPr>
  </w:style>
  <w:style w:type="paragraph" w:styleId="BodyText21">
    <w:name w:val="Body Text 2"/>
    <w:basedOn w:val="Normal"/>
    <w:link w:val="BodyText2Char"/>
    <w:unhideWhenUsed/>
    <w:rsid w:val="00105949"/>
    <w:pPr>
      <w:spacing w:after="120" w:line="480" w:lineRule="auto"/>
    </w:pPr>
    <w:rPr>
      <w:rFonts w:eastAsiaTheme="minorHAnsi" w:cstheme="minorBidi"/>
      <w:sz w:val="24"/>
      <w:szCs w:val="22"/>
    </w:rPr>
  </w:style>
  <w:style w:type="character" w:customStyle="1" w:styleId="BodyText2Char">
    <w:name w:val="Body Text 2 Char"/>
    <w:basedOn w:val="DefaultParagraphFont"/>
    <w:link w:val="BodyText21"/>
    <w:rsid w:val="00105949"/>
    <w:rPr>
      <w:rFonts w:eastAsiaTheme="minorHAnsi" w:cstheme="minorBidi"/>
      <w:sz w:val="24"/>
      <w:szCs w:val="22"/>
      <w:lang w:val="en-US" w:eastAsia="en-US"/>
    </w:rPr>
  </w:style>
  <w:style w:type="character" w:customStyle="1" w:styleId="NormalWebChar">
    <w:name w:val="Normal (Web) Char"/>
    <w:aliases w:val="Char Char Char Char1,Char Char Char Char Char Char Char Char Char Char Char1,Char Char Char Char Char Char Char Char Char Char Char Char,Char Char,Обычный (веб)1 Char,Обычный (веб) Знак Char,Обычный (веб) Знак1 Char,5.1 Char Char"/>
    <w:link w:val="NormalWeb"/>
    <w:uiPriority w:val="99"/>
    <w:rsid w:val="004D03FC"/>
    <w:rPr>
      <w:spacing w:val="-8"/>
      <w:sz w:val="26"/>
      <w:szCs w:val="24"/>
      <w:lang w:val="en-US" w:eastAsia="en-US"/>
    </w:rPr>
  </w:style>
  <w:style w:type="paragraph" w:customStyle="1" w:styleId="111">
    <w:name w:val="1.1.1"/>
    <w:basedOn w:val="Normal"/>
    <w:rsid w:val="00550A65"/>
    <w:pPr>
      <w:spacing w:before="120" w:after="120"/>
      <w:ind w:firstLine="680"/>
    </w:pPr>
    <w:rPr>
      <w:b/>
      <w:bCs/>
      <w:sz w:val="28"/>
      <w:szCs w:val="28"/>
      <w:lang w:val="vi-VN"/>
    </w:rPr>
  </w:style>
  <w:style w:type="paragraph" w:customStyle="1" w:styleId="BodyText1">
    <w:name w:val="Body Text1"/>
    <w:basedOn w:val="Normal"/>
    <w:rsid w:val="00550A65"/>
    <w:pPr>
      <w:spacing w:before="120" w:after="120" w:line="288" w:lineRule="auto"/>
      <w:ind w:firstLine="720"/>
    </w:pPr>
    <w:rPr>
      <w:sz w:val="28"/>
      <w:szCs w:val="28"/>
    </w:rPr>
  </w:style>
  <w:style w:type="character" w:customStyle="1" w:styleId="ListParagraphChar">
    <w:name w:val="List Paragraph Char"/>
    <w:link w:val="ListParagraph"/>
    <w:uiPriority w:val="99"/>
    <w:qFormat/>
    <w:locked/>
    <w:rsid w:val="006A5C38"/>
    <w:rPr>
      <w:rFonts w:eastAsia="MS Mincho"/>
      <w:spacing w:val="-6"/>
      <w:sz w:val="26"/>
      <w:szCs w:val="22"/>
      <w:lang w:val="en-US"/>
    </w:rPr>
  </w:style>
  <w:style w:type="character" w:customStyle="1" w:styleId="fontstyle51">
    <w:name w:val="fontstyle51"/>
    <w:basedOn w:val="DefaultParagraphFont"/>
    <w:rsid w:val="00AD4194"/>
    <w:rPr>
      <w:rFonts w:ascii="Times-Bold" w:hAnsi="Times-Bold" w:hint="default"/>
      <w:b/>
      <w:bCs/>
      <w:i w:val="0"/>
      <w:iCs w:val="0"/>
      <w:color w:val="000000"/>
      <w:sz w:val="20"/>
      <w:szCs w:val="20"/>
    </w:rPr>
  </w:style>
  <w:style w:type="character" w:styleId="PlaceholderText">
    <w:name w:val="Placeholder Text"/>
    <w:basedOn w:val="DefaultParagraphFont"/>
    <w:uiPriority w:val="67"/>
    <w:semiHidden/>
    <w:rsid w:val="005A38AA"/>
    <w:rPr>
      <w:color w:val="808080"/>
    </w:rPr>
  </w:style>
  <w:style w:type="character" w:customStyle="1" w:styleId="UnresolvedMention3">
    <w:name w:val="Unresolved Mention3"/>
    <w:basedOn w:val="DefaultParagraphFont"/>
    <w:uiPriority w:val="99"/>
    <w:semiHidden/>
    <w:unhideWhenUsed/>
    <w:rsid w:val="00672D34"/>
    <w:rPr>
      <w:color w:val="605E5C"/>
      <w:shd w:val="clear" w:color="auto" w:fill="E1DFDD"/>
    </w:rPr>
  </w:style>
  <w:style w:type="paragraph" w:customStyle="1" w:styleId="tieude">
    <w:name w:val="tieude"/>
    <w:basedOn w:val="Normal"/>
    <w:rsid w:val="006D392B"/>
    <w:pPr>
      <w:spacing w:before="100" w:beforeAutospacing="1" w:after="100" w:afterAutospacing="1"/>
    </w:pPr>
    <w:rPr>
      <w:sz w:val="24"/>
      <w:szCs w:val="24"/>
    </w:rPr>
  </w:style>
  <w:style w:type="paragraph" w:styleId="BodyText31">
    <w:name w:val="Body Text 3"/>
    <w:basedOn w:val="Normal"/>
    <w:link w:val="BodyText3Char"/>
    <w:semiHidden/>
    <w:unhideWhenUsed/>
    <w:rsid w:val="007225DA"/>
    <w:pPr>
      <w:spacing w:after="120"/>
    </w:pPr>
    <w:rPr>
      <w:sz w:val="16"/>
      <w:szCs w:val="16"/>
    </w:rPr>
  </w:style>
  <w:style w:type="character" w:customStyle="1" w:styleId="BodyText3Char">
    <w:name w:val="Body Text 3 Char"/>
    <w:basedOn w:val="DefaultParagraphFont"/>
    <w:link w:val="BodyText31"/>
    <w:semiHidden/>
    <w:rsid w:val="007225DA"/>
    <w:rPr>
      <w:sz w:val="16"/>
      <w:szCs w:val="16"/>
      <w:lang w:val="en-US" w:eastAsia="en-US"/>
    </w:rPr>
  </w:style>
  <w:style w:type="character" w:customStyle="1" w:styleId="UnresolvedMention4">
    <w:name w:val="Unresolved Mention4"/>
    <w:basedOn w:val="DefaultParagraphFont"/>
    <w:uiPriority w:val="99"/>
    <w:semiHidden/>
    <w:unhideWhenUsed/>
    <w:rsid w:val="00A80845"/>
    <w:rPr>
      <w:color w:val="605E5C"/>
      <w:shd w:val="clear" w:color="auto" w:fill="E1DFDD"/>
    </w:rPr>
  </w:style>
  <w:style w:type="paragraph" w:styleId="DocumentMap">
    <w:name w:val="Document Map"/>
    <w:basedOn w:val="Normal"/>
    <w:link w:val="DocumentMapChar"/>
    <w:rsid w:val="003B21C6"/>
    <w:rPr>
      <w:rFonts w:ascii="Tahoma" w:hAnsi="Tahoma" w:cs="Tahoma"/>
      <w:sz w:val="16"/>
      <w:szCs w:val="16"/>
    </w:rPr>
  </w:style>
  <w:style w:type="character" w:customStyle="1" w:styleId="DocumentMapChar">
    <w:name w:val="Document Map Char"/>
    <w:basedOn w:val="DefaultParagraphFont"/>
    <w:link w:val="DocumentMap"/>
    <w:rsid w:val="003B21C6"/>
    <w:rPr>
      <w:rFonts w:ascii="Tahoma" w:hAnsi="Tahoma" w:cs="Tahoma"/>
      <w:sz w:val="16"/>
      <w:szCs w:val="16"/>
      <w:lang w:val="en-US" w:eastAsia="en-US"/>
    </w:rPr>
  </w:style>
  <w:style w:type="character" w:customStyle="1" w:styleId="BalloonTextChar">
    <w:name w:val="Balloon Text Char"/>
    <w:link w:val="BalloonText"/>
    <w:rsid w:val="003B21C6"/>
    <w:rPr>
      <w:rFonts w:ascii="Tahoma" w:hAnsi="Tahoma" w:cs="Tahoma"/>
      <w:sz w:val="16"/>
      <w:szCs w:val="16"/>
      <w:lang w:val="en-US" w:eastAsia="en-US"/>
    </w:rPr>
  </w:style>
  <w:style w:type="paragraph" w:customStyle="1" w:styleId="msonormal0">
    <w:name w:val="msonormal"/>
    <w:basedOn w:val="Normal"/>
    <w:rsid w:val="004C5D06"/>
    <w:pPr>
      <w:spacing w:before="100" w:beforeAutospacing="1" w:after="100" w:afterAutospacing="1"/>
    </w:pPr>
    <w:rPr>
      <w:sz w:val="24"/>
      <w:szCs w:val="24"/>
    </w:rPr>
  </w:style>
  <w:style w:type="paragraph" w:customStyle="1" w:styleId="font5">
    <w:name w:val="font5"/>
    <w:basedOn w:val="Normal"/>
    <w:rsid w:val="004C5D06"/>
    <w:pPr>
      <w:spacing w:before="100" w:beforeAutospacing="1" w:after="100" w:afterAutospacing="1"/>
    </w:pPr>
    <w:rPr>
      <w:rFonts w:ascii="Arial" w:hAnsi="Arial" w:cs="Arial"/>
      <w:color w:val="000000"/>
      <w:sz w:val="20"/>
    </w:rPr>
  </w:style>
  <w:style w:type="paragraph" w:customStyle="1" w:styleId="font6">
    <w:name w:val="font6"/>
    <w:basedOn w:val="Normal"/>
    <w:rsid w:val="004C5D06"/>
    <w:pPr>
      <w:spacing w:before="100" w:beforeAutospacing="1" w:after="100" w:afterAutospacing="1"/>
    </w:pPr>
    <w:rPr>
      <w:rFonts w:ascii="Arial" w:hAnsi="Arial" w:cs="Arial"/>
      <w:i/>
      <w:iCs/>
      <w:color w:val="000000"/>
      <w:sz w:val="20"/>
    </w:rPr>
  </w:style>
  <w:style w:type="paragraph" w:customStyle="1" w:styleId="xl65">
    <w:name w:val="xl65"/>
    <w:basedOn w:val="Normal"/>
    <w:rsid w:val="004C5D06"/>
    <w:pPr>
      <w:spacing w:before="100" w:beforeAutospacing="1" w:after="100" w:afterAutospacing="1"/>
      <w:textAlignment w:val="top"/>
    </w:pPr>
    <w:rPr>
      <w:rFonts w:ascii="Arial" w:hAnsi="Arial" w:cs="Arial"/>
      <w:color w:val="000000"/>
      <w:sz w:val="24"/>
      <w:szCs w:val="24"/>
    </w:rPr>
  </w:style>
  <w:style w:type="paragraph" w:customStyle="1" w:styleId="xl66">
    <w:name w:val="xl66"/>
    <w:basedOn w:val="Normal"/>
    <w:rsid w:val="004C5D06"/>
    <w:pPr>
      <w:spacing w:before="100" w:beforeAutospacing="1" w:after="100" w:afterAutospacing="1"/>
      <w:textAlignment w:val="center"/>
    </w:pPr>
    <w:rPr>
      <w:rFonts w:ascii="Arial" w:hAnsi="Arial" w:cs="Arial"/>
      <w:color w:val="000000"/>
      <w:sz w:val="24"/>
      <w:szCs w:val="24"/>
    </w:rPr>
  </w:style>
  <w:style w:type="paragraph" w:customStyle="1" w:styleId="xl67">
    <w:name w:val="xl67"/>
    <w:basedOn w:val="Normal"/>
    <w:rsid w:val="004C5D06"/>
    <w:pPr>
      <w:shd w:val="clear" w:color="000000" w:fill="BFBFBF"/>
      <w:spacing w:before="100" w:beforeAutospacing="1" w:after="100" w:afterAutospacing="1"/>
      <w:jc w:val="center"/>
      <w:textAlignment w:val="center"/>
    </w:pPr>
    <w:rPr>
      <w:rFonts w:ascii="Arial" w:hAnsi="Arial" w:cs="Arial"/>
      <w:sz w:val="24"/>
      <w:szCs w:val="24"/>
    </w:rPr>
  </w:style>
  <w:style w:type="paragraph" w:customStyle="1" w:styleId="xl68">
    <w:name w:val="xl68"/>
    <w:basedOn w:val="Normal"/>
    <w:rsid w:val="004C5D06"/>
    <w:pPr>
      <w:shd w:val="clear" w:color="000000" w:fill="BFBFBF"/>
      <w:spacing w:before="100" w:beforeAutospacing="1" w:after="100" w:afterAutospacing="1"/>
      <w:textAlignment w:val="center"/>
    </w:pPr>
    <w:rPr>
      <w:rFonts w:ascii="Arial" w:hAnsi="Arial" w:cs="Arial"/>
      <w:sz w:val="24"/>
      <w:szCs w:val="24"/>
    </w:rPr>
  </w:style>
  <w:style w:type="paragraph" w:customStyle="1" w:styleId="xl69">
    <w:name w:val="xl69"/>
    <w:basedOn w:val="Normal"/>
    <w:rsid w:val="004C5D06"/>
    <w:pPr>
      <w:spacing w:before="100" w:beforeAutospacing="1" w:after="100" w:afterAutospacing="1"/>
      <w:textAlignment w:val="center"/>
    </w:pPr>
    <w:rPr>
      <w:rFonts w:ascii="Arial" w:hAnsi="Arial" w:cs="Arial"/>
      <w:i/>
      <w:iCs/>
      <w:color w:val="000000"/>
      <w:sz w:val="24"/>
      <w:szCs w:val="24"/>
    </w:rPr>
  </w:style>
  <w:style w:type="paragraph" w:customStyle="1" w:styleId="xl70">
    <w:name w:val="xl70"/>
    <w:basedOn w:val="Normal"/>
    <w:rsid w:val="004C5D06"/>
    <w:pPr>
      <w:spacing w:before="100" w:beforeAutospacing="1" w:after="100" w:afterAutospacing="1"/>
      <w:textAlignment w:val="center"/>
    </w:pPr>
    <w:rPr>
      <w:rFonts w:ascii="Arial" w:hAnsi="Arial" w:cs="Arial"/>
      <w:sz w:val="24"/>
      <w:szCs w:val="24"/>
    </w:rPr>
  </w:style>
  <w:style w:type="paragraph" w:customStyle="1" w:styleId="xl71">
    <w:name w:val="xl71"/>
    <w:basedOn w:val="Normal"/>
    <w:rsid w:val="004C5D06"/>
    <w:pPr>
      <w:shd w:val="clear" w:color="000000" w:fill="BFBFBF"/>
      <w:spacing w:before="100" w:beforeAutospacing="1" w:after="100" w:afterAutospacing="1"/>
      <w:textAlignment w:val="center"/>
    </w:pPr>
    <w:rPr>
      <w:rFonts w:ascii="Arial" w:hAnsi="Arial" w:cs="Arial"/>
      <w:color w:val="000000"/>
      <w:sz w:val="24"/>
      <w:szCs w:val="24"/>
    </w:rPr>
  </w:style>
  <w:style w:type="paragraph" w:customStyle="1" w:styleId="xl72">
    <w:name w:val="xl72"/>
    <w:basedOn w:val="Normal"/>
    <w:rsid w:val="004C5D06"/>
    <w:pPr>
      <w:spacing w:before="100" w:beforeAutospacing="1" w:after="100" w:afterAutospacing="1"/>
      <w:textAlignment w:val="center"/>
    </w:pPr>
    <w:rPr>
      <w:rFonts w:ascii="Arial" w:hAnsi="Arial" w:cs="Arial"/>
      <w:color w:val="000000"/>
      <w:sz w:val="24"/>
      <w:szCs w:val="24"/>
    </w:rPr>
  </w:style>
  <w:style w:type="paragraph" w:customStyle="1" w:styleId="xl73">
    <w:name w:val="xl73"/>
    <w:basedOn w:val="Normal"/>
    <w:rsid w:val="004C5D06"/>
    <w:pPr>
      <w:spacing w:before="100" w:beforeAutospacing="1" w:after="100" w:afterAutospacing="1"/>
      <w:textAlignment w:val="center"/>
    </w:pPr>
    <w:rPr>
      <w:rFonts w:ascii="Arial" w:hAnsi="Arial" w:cs="Arial"/>
      <w:color w:val="FF0000"/>
      <w:sz w:val="24"/>
      <w:szCs w:val="24"/>
    </w:rPr>
  </w:style>
  <w:style w:type="paragraph" w:customStyle="1" w:styleId="xl74">
    <w:name w:val="xl74"/>
    <w:basedOn w:val="Normal"/>
    <w:rsid w:val="004C5D06"/>
    <w:pPr>
      <w:shd w:val="clear" w:color="000000" w:fill="FFFF00"/>
      <w:spacing w:before="100" w:beforeAutospacing="1" w:after="100" w:afterAutospacing="1"/>
      <w:textAlignment w:val="center"/>
    </w:pPr>
    <w:rPr>
      <w:rFonts w:ascii="Arial" w:hAnsi="Arial" w:cs="Arial"/>
      <w:i/>
      <w:iCs/>
      <w:color w:val="000000"/>
      <w:sz w:val="24"/>
      <w:szCs w:val="24"/>
    </w:rPr>
  </w:style>
  <w:style w:type="paragraph" w:customStyle="1" w:styleId="xl75">
    <w:name w:val="xl75"/>
    <w:basedOn w:val="Normal"/>
    <w:rsid w:val="004C5D06"/>
    <w:pPr>
      <w:shd w:val="clear" w:color="000000" w:fill="FFFF00"/>
      <w:spacing w:before="100" w:beforeAutospacing="1" w:after="100" w:afterAutospacing="1"/>
      <w:textAlignment w:val="center"/>
    </w:pPr>
    <w:rPr>
      <w:rFonts w:ascii="Arial" w:hAnsi="Arial" w:cs="Arial"/>
      <w:sz w:val="24"/>
      <w:szCs w:val="24"/>
    </w:rPr>
  </w:style>
  <w:style w:type="paragraph" w:customStyle="1" w:styleId="xl76">
    <w:name w:val="xl76"/>
    <w:basedOn w:val="Normal"/>
    <w:rsid w:val="004C5D06"/>
    <w:pPr>
      <w:shd w:val="clear" w:color="000000" w:fill="FFFF00"/>
      <w:spacing w:before="100" w:beforeAutospacing="1" w:after="100" w:afterAutospacing="1"/>
      <w:textAlignment w:val="center"/>
    </w:pPr>
    <w:rPr>
      <w:rFonts w:ascii="Arial" w:hAnsi="Arial" w:cs="Arial"/>
      <w:color w:val="000000"/>
      <w:sz w:val="24"/>
      <w:szCs w:val="24"/>
    </w:rPr>
  </w:style>
  <w:style w:type="paragraph" w:customStyle="1" w:styleId="xl77">
    <w:name w:val="xl77"/>
    <w:basedOn w:val="Normal"/>
    <w:rsid w:val="004C5D06"/>
    <w:pPr>
      <w:spacing w:before="100" w:beforeAutospacing="1" w:after="100" w:afterAutospacing="1"/>
      <w:textAlignment w:val="center"/>
    </w:pPr>
    <w:rPr>
      <w:rFonts w:ascii="Arial" w:hAnsi="Arial" w:cs="Arial"/>
      <w:color w:val="000000"/>
      <w:sz w:val="24"/>
      <w:szCs w:val="24"/>
    </w:rPr>
  </w:style>
  <w:style w:type="paragraph" w:customStyle="1" w:styleId="xl78">
    <w:name w:val="xl78"/>
    <w:basedOn w:val="Normal"/>
    <w:rsid w:val="004C5D06"/>
    <w:pPr>
      <w:spacing w:before="100" w:beforeAutospacing="1" w:after="100" w:afterAutospacing="1"/>
      <w:textAlignment w:val="center"/>
    </w:pPr>
    <w:rPr>
      <w:rFonts w:ascii="Arial" w:hAnsi="Arial" w:cs="Arial"/>
      <w:sz w:val="24"/>
      <w:szCs w:val="24"/>
    </w:rPr>
  </w:style>
  <w:style w:type="paragraph" w:customStyle="1" w:styleId="xl79">
    <w:name w:val="xl79"/>
    <w:basedOn w:val="Normal"/>
    <w:rsid w:val="004C5D06"/>
    <w:pPr>
      <w:shd w:val="clear" w:color="000000" w:fill="FFC000"/>
      <w:spacing w:before="100" w:beforeAutospacing="1" w:after="100" w:afterAutospacing="1"/>
      <w:jc w:val="center"/>
      <w:textAlignment w:val="center"/>
    </w:pPr>
    <w:rPr>
      <w:rFonts w:ascii="Arial" w:hAnsi="Arial" w:cs="Arial"/>
      <w:b/>
      <w:bCs/>
      <w:sz w:val="24"/>
      <w:szCs w:val="24"/>
    </w:rPr>
  </w:style>
  <w:style w:type="paragraph" w:customStyle="1" w:styleId="xl80">
    <w:name w:val="xl80"/>
    <w:basedOn w:val="Normal"/>
    <w:rsid w:val="004C5D06"/>
    <w:pPr>
      <w:shd w:val="clear" w:color="000000" w:fill="FFC000"/>
      <w:spacing w:before="100" w:beforeAutospacing="1" w:after="100" w:afterAutospacing="1"/>
      <w:textAlignment w:val="center"/>
    </w:pPr>
    <w:rPr>
      <w:rFonts w:ascii="Arial" w:hAnsi="Arial" w:cs="Arial"/>
      <w:b/>
      <w:bCs/>
      <w:sz w:val="24"/>
      <w:szCs w:val="24"/>
    </w:rPr>
  </w:style>
  <w:style w:type="paragraph" w:customStyle="1" w:styleId="xl81">
    <w:name w:val="xl81"/>
    <w:basedOn w:val="Normal"/>
    <w:rsid w:val="004C5D06"/>
    <w:pPr>
      <w:shd w:val="clear" w:color="000000" w:fill="FFC000"/>
      <w:spacing w:before="100" w:beforeAutospacing="1" w:after="100" w:afterAutospacing="1"/>
      <w:textAlignment w:val="center"/>
    </w:pPr>
    <w:rPr>
      <w:rFonts w:ascii="Arial" w:hAnsi="Arial" w:cs="Arial"/>
      <w:b/>
      <w:bCs/>
      <w:color w:val="FF0000"/>
      <w:sz w:val="24"/>
      <w:szCs w:val="24"/>
    </w:rPr>
  </w:style>
  <w:style w:type="paragraph" w:customStyle="1" w:styleId="xl82">
    <w:name w:val="xl82"/>
    <w:basedOn w:val="Normal"/>
    <w:rsid w:val="004C5D06"/>
    <w:pPr>
      <w:spacing w:before="100" w:beforeAutospacing="1" w:after="100" w:afterAutospacing="1"/>
      <w:textAlignment w:val="center"/>
    </w:pPr>
    <w:rPr>
      <w:rFonts w:ascii="Arial" w:hAnsi="Arial" w:cs="Arial"/>
      <w:color w:val="FF0000"/>
      <w:sz w:val="24"/>
      <w:szCs w:val="24"/>
    </w:rPr>
  </w:style>
  <w:style w:type="paragraph" w:customStyle="1" w:styleId="xl83">
    <w:name w:val="xl83"/>
    <w:basedOn w:val="Normal"/>
    <w:rsid w:val="004C5D06"/>
    <w:pPr>
      <w:shd w:val="clear" w:color="000000" w:fill="FFFF00"/>
      <w:spacing w:before="100" w:beforeAutospacing="1" w:after="100" w:afterAutospacing="1"/>
      <w:textAlignment w:val="center"/>
    </w:pPr>
    <w:rPr>
      <w:rFonts w:ascii="Arial" w:hAnsi="Arial" w:cs="Arial"/>
      <w:i/>
      <w:iCs/>
      <w:color w:val="000000"/>
      <w:sz w:val="24"/>
      <w:szCs w:val="24"/>
    </w:rPr>
  </w:style>
  <w:style w:type="paragraph" w:customStyle="1" w:styleId="xl84">
    <w:name w:val="xl84"/>
    <w:basedOn w:val="Normal"/>
    <w:rsid w:val="004C5D06"/>
    <w:pPr>
      <w:spacing w:before="100" w:beforeAutospacing="1" w:after="100" w:afterAutospacing="1"/>
      <w:textAlignment w:val="center"/>
    </w:pPr>
    <w:rPr>
      <w:rFonts w:ascii="Arial" w:hAnsi="Arial" w:cs="Arial"/>
      <w:color w:val="FF0000"/>
      <w:sz w:val="24"/>
      <w:szCs w:val="24"/>
    </w:rPr>
  </w:style>
  <w:style w:type="paragraph" w:customStyle="1" w:styleId="xl85">
    <w:name w:val="xl85"/>
    <w:basedOn w:val="Normal"/>
    <w:rsid w:val="004C5D06"/>
    <w:pPr>
      <w:spacing w:before="100" w:beforeAutospacing="1" w:after="100" w:afterAutospacing="1"/>
      <w:jc w:val="center"/>
      <w:textAlignment w:val="center"/>
    </w:pPr>
    <w:rPr>
      <w:rFonts w:ascii="Arial" w:hAnsi="Arial" w:cs="Arial"/>
      <w:sz w:val="24"/>
      <w:szCs w:val="24"/>
    </w:rPr>
  </w:style>
  <w:style w:type="paragraph" w:customStyle="1" w:styleId="xl86">
    <w:name w:val="xl86"/>
    <w:basedOn w:val="Normal"/>
    <w:rsid w:val="004C5D06"/>
    <w:pPr>
      <w:shd w:val="clear" w:color="000000" w:fill="BFBFBF"/>
      <w:spacing w:before="100" w:beforeAutospacing="1" w:after="100" w:afterAutospacing="1"/>
      <w:textAlignment w:val="center"/>
    </w:pPr>
    <w:rPr>
      <w:rFonts w:ascii="Arial" w:hAnsi="Arial" w:cs="Arial"/>
      <w:i/>
      <w:iCs/>
      <w:color w:val="000000"/>
      <w:sz w:val="24"/>
      <w:szCs w:val="24"/>
    </w:rPr>
  </w:style>
  <w:style w:type="paragraph" w:customStyle="1" w:styleId="xl87">
    <w:name w:val="xl87"/>
    <w:basedOn w:val="Normal"/>
    <w:rsid w:val="004C5D06"/>
    <w:pPr>
      <w:shd w:val="clear" w:color="000000" w:fill="BFBFBF"/>
      <w:spacing w:before="100" w:beforeAutospacing="1" w:after="100" w:afterAutospacing="1"/>
      <w:textAlignment w:val="center"/>
    </w:pPr>
    <w:rPr>
      <w:rFonts w:ascii="Arial" w:hAnsi="Arial" w:cs="Arial"/>
      <w:color w:val="FF0000"/>
      <w:sz w:val="24"/>
      <w:szCs w:val="24"/>
    </w:rPr>
  </w:style>
  <w:style w:type="paragraph" w:customStyle="1" w:styleId="xl88">
    <w:name w:val="xl88"/>
    <w:basedOn w:val="Normal"/>
    <w:rsid w:val="004C5D06"/>
    <w:pPr>
      <w:shd w:val="clear" w:color="000000" w:fill="D1F1DA"/>
      <w:spacing w:before="100" w:beforeAutospacing="1" w:after="100" w:afterAutospacing="1"/>
      <w:jc w:val="center"/>
      <w:textAlignment w:val="center"/>
    </w:pPr>
    <w:rPr>
      <w:rFonts w:ascii="Arial" w:hAnsi="Arial" w:cs="Arial"/>
      <w:b/>
      <w:bCs/>
      <w:sz w:val="24"/>
      <w:szCs w:val="24"/>
    </w:rPr>
  </w:style>
  <w:style w:type="paragraph" w:customStyle="1" w:styleId="xl89">
    <w:name w:val="xl89"/>
    <w:basedOn w:val="Normal"/>
    <w:rsid w:val="004C5D06"/>
    <w:pPr>
      <w:shd w:val="clear" w:color="000000" w:fill="D1F1DA"/>
      <w:spacing w:before="100" w:beforeAutospacing="1" w:after="100" w:afterAutospacing="1"/>
      <w:textAlignment w:val="center"/>
    </w:pPr>
    <w:rPr>
      <w:rFonts w:ascii="Arial" w:hAnsi="Arial" w:cs="Arial"/>
      <w:b/>
      <w:bCs/>
      <w:sz w:val="24"/>
      <w:szCs w:val="24"/>
    </w:rPr>
  </w:style>
  <w:style w:type="paragraph" w:customStyle="1" w:styleId="xl90">
    <w:name w:val="xl90"/>
    <w:basedOn w:val="Normal"/>
    <w:rsid w:val="004C5D06"/>
    <w:pPr>
      <w:shd w:val="clear" w:color="000000" w:fill="D1F1DA"/>
      <w:spacing w:before="100" w:beforeAutospacing="1" w:after="100" w:afterAutospacing="1"/>
      <w:textAlignment w:val="center"/>
    </w:pPr>
    <w:rPr>
      <w:rFonts w:ascii="Arial" w:hAnsi="Arial" w:cs="Arial"/>
      <w:b/>
      <w:bCs/>
      <w:color w:val="FF0000"/>
      <w:sz w:val="24"/>
      <w:szCs w:val="24"/>
    </w:rPr>
  </w:style>
  <w:style w:type="character" w:customStyle="1" w:styleId="UnresolvedMention5">
    <w:name w:val="Unresolved Mention5"/>
    <w:basedOn w:val="DefaultParagraphFont"/>
    <w:uiPriority w:val="99"/>
    <w:semiHidden/>
    <w:unhideWhenUsed/>
    <w:rsid w:val="001B0777"/>
    <w:rPr>
      <w:color w:val="605E5C"/>
      <w:shd w:val="clear" w:color="auto" w:fill="E1DFDD"/>
    </w:rPr>
  </w:style>
  <w:style w:type="paragraph" w:customStyle="1" w:styleId="1">
    <w:name w:val="1"/>
    <w:basedOn w:val="Normal"/>
    <w:qFormat/>
    <w:rsid w:val="00042E7C"/>
    <w:pPr>
      <w:spacing w:line="360" w:lineRule="auto"/>
      <w:jc w:val="center"/>
    </w:pPr>
    <w:rPr>
      <w:rFonts w:ascii="Cambria" w:eastAsia="Cambria" w:hAnsi="Cambria" w:cs="Cambria"/>
      <w:b/>
      <w:iCs/>
      <w:sz w:val="28"/>
      <w:szCs w:val="26"/>
      <w:lang w:val="fr-FR"/>
    </w:rPr>
  </w:style>
  <w:style w:type="paragraph" w:customStyle="1" w:styleId="text-justify">
    <w:name w:val="text-justify"/>
    <w:basedOn w:val="Normal"/>
    <w:rsid w:val="004E62C2"/>
    <w:pPr>
      <w:spacing w:before="100" w:beforeAutospacing="1" w:after="100" w:afterAutospacing="1"/>
    </w:pPr>
    <w:rPr>
      <w:sz w:val="24"/>
      <w:szCs w:val="24"/>
    </w:rPr>
  </w:style>
  <w:style w:type="character" w:customStyle="1" w:styleId="UnresolvedMention6">
    <w:name w:val="Unresolved Mention6"/>
    <w:basedOn w:val="DefaultParagraphFont"/>
    <w:uiPriority w:val="99"/>
    <w:semiHidden/>
    <w:unhideWhenUsed/>
    <w:rsid w:val="007D0D22"/>
    <w:rPr>
      <w:color w:val="605E5C"/>
      <w:shd w:val="clear" w:color="auto" w:fill="E1DFDD"/>
    </w:rPr>
  </w:style>
  <w:style w:type="paragraph" w:customStyle="1" w:styleId="lead">
    <w:name w:val="lead"/>
    <w:basedOn w:val="Normal"/>
    <w:rsid w:val="001E2A8D"/>
    <w:pPr>
      <w:spacing w:before="100" w:beforeAutospacing="1" w:after="100" w:afterAutospacing="1"/>
    </w:pPr>
    <w:rPr>
      <w:sz w:val="24"/>
      <w:szCs w:val="24"/>
    </w:rPr>
  </w:style>
  <w:style w:type="paragraph" w:customStyle="1" w:styleId="pbody">
    <w:name w:val="pbody"/>
    <w:basedOn w:val="Normal"/>
    <w:rsid w:val="00B975A7"/>
    <w:pPr>
      <w:spacing w:before="100" w:beforeAutospacing="1" w:after="100" w:afterAutospacing="1"/>
    </w:pPr>
    <w:rPr>
      <w:sz w:val="24"/>
      <w:szCs w:val="24"/>
    </w:rPr>
  </w:style>
  <w:style w:type="character" w:customStyle="1" w:styleId="UnresolvedMention7">
    <w:name w:val="Unresolved Mention7"/>
    <w:basedOn w:val="DefaultParagraphFont"/>
    <w:uiPriority w:val="99"/>
    <w:semiHidden/>
    <w:unhideWhenUsed/>
    <w:rsid w:val="00712EA3"/>
    <w:rPr>
      <w:color w:val="605E5C"/>
      <w:shd w:val="clear" w:color="auto" w:fill="E1DFDD"/>
    </w:rPr>
  </w:style>
  <w:style w:type="character" w:customStyle="1" w:styleId="vuuxrf">
    <w:name w:val="vuuxrf"/>
    <w:basedOn w:val="DefaultParagraphFont"/>
    <w:rsid w:val="005A1C73"/>
  </w:style>
  <w:style w:type="character" w:customStyle="1" w:styleId="UnresolvedMention8">
    <w:name w:val="Unresolved Mention8"/>
    <w:basedOn w:val="DefaultParagraphFont"/>
    <w:uiPriority w:val="99"/>
    <w:semiHidden/>
    <w:unhideWhenUsed/>
    <w:rsid w:val="007D58F8"/>
    <w:rPr>
      <w:color w:val="605E5C"/>
      <w:shd w:val="clear" w:color="auto" w:fill="E1DFDD"/>
    </w:rPr>
  </w:style>
  <w:style w:type="paragraph" w:customStyle="1" w:styleId="xl64">
    <w:name w:val="xl64"/>
    <w:basedOn w:val="Normal"/>
    <w:rsid w:val="000F4F7A"/>
    <w:pPr>
      <w:spacing w:before="100" w:beforeAutospacing="1" w:after="100" w:afterAutospacing="1"/>
    </w:pPr>
    <w:rPr>
      <w:szCs w:val="26"/>
    </w:rPr>
  </w:style>
  <w:style w:type="character" w:customStyle="1" w:styleId="UnresolvedMention9">
    <w:name w:val="Unresolved Mention9"/>
    <w:basedOn w:val="DefaultParagraphFont"/>
    <w:uiPriority w:val="99"/>
    <w:semiHidden/>
    <w:unhideWhenUsed/>
    <w:rsid w:val="003F1714"/>
    <w:rPr>
      <w:color w:val="605E5C"/>
      <w:shd w:val="clear" w:color="auto" w:fill="E1DFDD"/>
    </w:rPr>
  </w:style>
  <w:style w:type="character" w:styleId="LineNumber">
    <w:name w:val="line number"/>
    <w:basedOn w:val="DefaultParagraphFont"/>
    <w:semiHidden/>
    <w:unhideWhenUsed/>
    <w:rsid w:val="009A54E4"/>
  </w:style>
  <w:style w:type="character" w:customStyle="1" w:styleId="UnresolvedMention10">
    <w:name w:val="Unresolved Mention10"/>
    <w:basedOn w:val="DefaultParagraphFont"/>
    <w:uiPriority w:val="99"/>
    <w:semiHidden/>
    <w:unhideWhenUsed/>
    <w:rsid w:val="00EA6989"/>
    <w:rPr>
      <w:color w:val="605E5C"/>
      <w:shd w:val="clear" w:color="auto" w:fill="E1DFDD"/>
    </w:rPr>
  </w:style>
  <w:style w:type="paragraph" w:customStyle="1" w:styleId="Style1">
    <w:name w:val="Style1"/>
    <w:link w:val="Style1Char"/>
    <w:qFormat/>
    <w:rsid w:val="003F6F90"/>
    <w:pPr>
      <w:tabs>
        <w:tab w:val="left" w:pos="1134"/>
      </w:tabs>
      <w:spacing w:before="120" w:after="120" w:line="264" w:lineRule="auto"/>
    </w:pPr>
    <w:rPr>
      <w:rFonts w:asciiTheme="majorHAnsi" w:eastAsia="MS Gothic" w:hAnsiTheme="majorHAnsi" w:cstheme="majorHAnsi"/>
      <w:b/>
      <w:bCs/>
      <w:iCs/>
      <w:color w:val="000000" w:themeColor="text1"/>
      <w:sz w:val="26"/>
      <w:szCs w:val="26"/>
      <w:lang w:val="en-US" w:eastAsia="en-US"/>
    </w:rPr>
  </w:style>
  <w:style w:type="character" w:customStyle="1" w:styleId="Style1Char">
    <w:name w:val="Style1 Char"/>
    <w:basedOn w:val="DefaultParagraphFont"/>
    <w:link w:val="Style1"/>
    <w:rsid w:val="003F6F90"/>
    <w:rPr>
      <w:rFonts w:asciiTheme="majorHAnsi" w:eastAsia="MS Gothic" w:hAnsiTheme="majorHAnsi" w:cstheme="majorHAnsi"/>
      <w:b/>
      <w:bCs/>
      <w:iCs/>
      <w:color w:val="000000" w:themeColor="text1"/>
      <w:sz w:val="26"/>
      <w:szCs w:val="26"/>
      <w:lang w:val="en-US" w:eastAsia="en-US"/>
    </w:rPr>
  </w:style>
  <w:style w:type="character" w:customStyle="1" w:styleId="Heading6Char">
    <w:name w:val="Heading 6 Char"/>
    <w:basedOn w:val="DefaultParagraphFont"/>
    <w:link w:val="Heading6"/>
    <w:uiPriority w:val="9"/>
    <w:rsid w:val="005E3365"/>
    <w:rPr>
      <w:rFonts w:asciiTheme="majorHAnsi" w:eastAsiaTheme="minorHAnsi" w:hAnsiTheme="majorHAnsi"/>
      <w:b/>
      <w:bCs/>
      <w:spacing w:val="-6"/>
      <w:kern w:val="2"/>
      <w:sz w:val="26"/>
      <w:szCs w:val="22"/>
      <w:lang w:val="en-US" w:eastAsia="en-US"/>
      <w14:ligatures w14:val="standardContextual"/>
    </w:rPr>
  </w:style>
  <w:style w:type="character" w:customStyle="1" w:styleId="UnresolvedMention11">
    <w:name w:val="Unresolved Mention11"/>
    <w:basedOn w:val="DefaultParagraphFont"/>
    <w:uiPriority w:val="99"/>
    <w:semiHidden/>
    <w:unhideWhenUsed/>
    <w:rsid w:val="00851CA3"/>
    <w:rPr>
      <w:color w:val="605E5C"/>
      <w:shd w:val="clear" w:color="auto" w:fill="E1DFDD"/>
    </w:rPr>
  </w:style>
  <w:style w:type="character" w:customStyle="1" w:styleId="UnresolvedMention110">
    <w:name w:val="Unresolved Mention11"/>
    <w:basedOn w:val="DefaultParagraphFont"/>
    <w:uiPriority w:val="99"/>
    <w:semiHidden/>
    <w:unhideWhenUsed/>
    <w:rsid w:val="00291537"/>
    <w:rPr>
      <w:color w:val="605E5C"/>
      <w:shd w:val="clear" w:color="auto" w:fill="E1DFDD"/>
    </w:rPr>
  </w:style>
  <w:style w:type="character" w:customStyle="1" w:styleId="font-weight-bold">
    <w:name w:val="font-weight-bold"/>
    <w:basedOn w:val="DefaultParagraphFont"/>
    <w:rsid w:val="001C4B1B"/>
  </w:style>
  <w:style w:type="character" w:customStyle="1" w:styleId="UnresolvedMention12">
    <w:name w:val="Unresolved Mention12"/>
    <w:basedOn w:val="DefaultParagraphFont"/>
    <w:uiPriority w:val="99"/>
    <w:semiHidden/>
    <w:unhideWhenUsed/>
    <w:rsid w:val="00D771A7"/>
    <w:rPr>
      <w:color w:val="605E5C"/>
      <w:shd w:val="clear" w:color="auto" w:fill="E1DFDD"/>
    </w:rPr>
  </w:style>
  <w:style w:type="paragraph" w:customStyle="1" w:styleId="textchuan">
    <w:name w:val="textchuan"/>
    <w:basedOn w:val="Normal"/>
    <w:rsid w:val="00E112BA"/>
    <w:pPr>
      <w:spacing w:before="100" w:beforeAutospacing="1" w:after="100" w:afterAutospacing="1" w:line="240" w:lineRule="auto"/>
      <w:ind w:firstLine="0"/>
      <w:jc w:val="left"/>
    </w:pPr>
    <w:rPr>
      <w:spacing w:val="0"/>
      <w:sz w:val="24"/>
      <w:szCs w:val="24"/>
    </w:rPr>
  </w:style>
  <w:style w:type="character" w:customStyle="1" w:styleId="UnresolvedMention13">
    <w:name w:val="Unresolved Mention13"/>
    <w:basedOn w:val="DefaultParagraphFont"/>
    <w:uiPriority w:val="99"/>
    <w:semiHidden/>
    <w:unhideWhenUsed/>
    <w:rsid w:val="004B052D"/>
    <w:rPr>
      <w:color w:val="605E5C"/>
      <w:shd w:val="clear" w:color="auto" w:fill="E1DFDD"/>
    </w:rPr>
  </w:style>
  <w:style w:type="character" w:customStyle="1" w:styleId="UnresolvedMention14">
    <w:name w:val="Unresolved Mention14"/>
    <w:basedOn w:val="DefaultParagraphFont"/>
    <w:uiPriority w:val="99"/>
    <w:semiHidden/>
    <w:unhideWhenUsed/>
    <w:rsid w:val="00715D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0039">
      <w:bodyDiv w:val="1"/>
      <w:marLeft w:val="0"/>
      <w:marRight w:val="0"/>
      <w:marTop w:val="0"/>
      <w:marBottom w:val="0"/>
      <w:divBdr>
        <w:top w:val="none" w:sz="0" w:space="0" w:color="auto"/>
        <w:left w:val="none" w:sz="0" w:space="0" w:color="auto"/>
        <w:bottom w:val="none" w:sz="0" w:space="0" w:color="auto"/>
        <w:right w:val="none" w:sz="0" w:space="0" w:color="auto"/>
      </w:divBdr>
    </w:div>
    <w:div w:id="16539645">
      <w:bodyDiv w:val="1"/>
      <w:marLeft w:val="0"/>
      <w:marRight w:val="0"/>
      <w:marTop w:val="0"/>
      <w:marBottom w:val="0"/>
      <w:divBdr>
        <w:top w:val="none" w:sz="0" w:space="0" w:color="auto"/>
        <w:left w:val="none" w:sz="0" w:space="0" w:color="auto"/>
        <w:bottom w:val="none" w:sz="0" w:space="0" w:color="auto"/>
        <w:right w:val="none" w:sz="0" w:space="0" w:color="auto"/>
      </w:divBdr>
    </w:div>
    <w:div w:id="23672911">
      <w:bodyDiv w:val="1"/>
      <w:marLeft w:val="0"/>
      <w:marRight w:val="0"/>
      <w:marTop w:val="0"/>
      <w:marBottom w:val="0"/>
      <w:divBdr>
        <w:top w:val="none" w:sz="0" w:space="0" w:color="auto"/>
        <w:left w:val="none" w:sz="0" w:space="0" w:color="auto"/>
        <w:bottom w:val="none" w:sz="0" w:space="0" w:color="auto"/>
        <w:right w:val="none" w:sz="0" w:space="0" w:color="auto"/>
      </w:divBdr>
    </w:div>
    <w:div w:id="25763295">
      <w:bodyDiv w:val="1"/>
      <w:marLeft w:val="0"/>
      <w:marRight w:val="0"/>
      <w:marTop w:val="0"/>
      <w:marBottom w:val="0"/>
      <w:divBdr>
        <w:top w:val="none" w:sz="0" w:space="0" w:color="auto"/>
        <w:left w:val="none" w:sz="0" w:space="0" w:color="auto"/>
        <w:bottom w:val="none" w:sz="0" w:space="0" w:color="auto"/>
        <w:right w:val="none" w:sz="0" w:space="0" w:color="auto"/>
      </w:divBdr>
      <w:divsChild>
        <w:div w:id="513737479">
          <w:marLeft w:val="0"/>
          <w:marRight w:val="0"/>
          <w:marTop w:val="0"/>
          <w:marBottom w:val="0"/>
          <w:divBdr>
            <w:top w:val="none" w:sz="0" w:space="0" w:color="auto"/>
            <w:left w:val="none" w:sz="0" w:space="0" w:color="auto"/>
            <w:bottom w:val="none" w:sz="0" w:space="0" w:color="auto"/>
            <w:right w:val="none" w:sz="0" w:space="0" w:color="auto"/>
          </w:divBdr>
        </w:div>
        <w:div w:id="615873277">
          <w:marLeft w:val="0"/>
          <w:marRight w:val="0"/>
          <w:marTop w:val="0"/>
          <w:marBottom w:val="0"/>
          <w:divBdr>
            <w:top w:val="none" w:sz="0" w:space="0" w:color="auto"/>
            <w:left w:val="none" w:sz="0" w:space="0" w:color="auto"/>
            <w:bottom w:val="none" w:sz="0" w:space="0" w:color="auto"/>
            <w:right w:val="none" w:sz="0" w:space="0" w:color="auto"/>
          </w:divBdr>
        </w:div>
        <w:div w:id="1981566729">
          <w:marLeft w:val="0"/>
          <w:marRight w:val="0"/>
          <w:marTop w:val="0"/>
          <w:marBottom w:val="0"/>
          <w:divBdr>
            <w:top w:val="none" w:sz="0" w:space="0" w:color="auto"/>
            <w:left w:val="none" w:sz="0" w:space="0" w:color="auto"/>
            <w:bottom w:val="none" w:sz="0" w:space="0" w:color="auto"/>
            <w:right w:val="none" w:sz="0" w:space="0" w:color="auto"/>
          </w:divBdr>
        </w:div>
      </w:divsChild>
    </w:div>
    <w:div w:id="25763990">
      <w:bodyDiv w:val="1"/>
      <w:marLeft w:val="0"/>
      <w:marRight w:val="0"/>
      <w:marTop w:val="0"/>
      <w:marBottom w:val="0"/>
      <w:divBdr>
        <w:top w:val="none" w:sz="0" w:space="0" w:color="auto"/>
        <w:left w:val="none" w:sz="0" w:space="0" w:color="auto"/>
        <w:bottom w:val="none" w:sz="0" w:space="0" w:color="auto"/>
        <w:right w:val="none" w:sz="0" w:space="0" w:color="auto"/>
      </w:divBdr>
    </w:div>
    <w:div w:id="29914072">
      <w:bodyDiv w:val="1"/>
      <w:marLeft w:val="0"/>
      <w:marRight w:val="0"/>
      <w:marTop w:val="0"/>
      <w:marBottom w:val="0"/>
      <w:divBdr>
        <w:top w:val="none" w:sz="0" w:space="0" w:color="auto"/>
        <w:left w:val="none" w:sz="0" w:space="0" w:color="auto"/>
        <w:bottom w:val="none" w:sz="0" w:space="0" w:color="auto"/>
        <w:right w:val="none" w:sz="0" w:space="0" w:color="auto"/>
      </w:divBdr>
    </w:div>
    <w:div w:id="31731170">
      <w:bodyDiv w:val="1"/>
      <w:marLeft w:val="0"/>
      <w:marRight w:val="0"/>
      <w:marTop w:val="0"/>
      <w:marBottom w:val="0"/>
      <w:divBdr>
        <w:top w:val="none" w:sz="0" w:space="0" w:color="auto"/>
        <w:left w:val="none" w:sz="0" w:space="0" w:color="auto"/>
        <w:bottom w:val="none" w:sz="0" w:space="0" w:color="auto"/>
        <w:right w:val="none" w:sz="0" w:space="0" w:color="auto"/>
      </w:divBdr>
    </w:div>
    <w:div w:id="41099975">
      <w:bodyDiv w:val="1"/>
      <w:marLeft w:val="0"/>
      <w:marRight w:val="0"/>
      <w:marTop w:val="0"/>
      <w:marBottom w:val="0"/>
      <w:divBdr>
        <w:top w:val="none" w:sz="0" w:space="0" w:color="auto"/>
        <w:left w:val="none" w:sz="0" w:space="0" w:color="auto"/>
        <w:bottom w:val="none" w:sz="0" w:space="0" w:color="auto"/>
        <w:right w:val="none" w:sz="0" w:space="0" w:color="auto"/>
      </w:divBdr>
      <w:divsChild>
        <w:div w:id="8266200">
          <w:marLeft w:val="0"/>
          <w:marRight w:val="0"/>
          <w:marTop w:val="120"/>
          <w:marBottom w:val="120"/>
          <w:divBdr>
            <w:top w:val="none" w:sz="0" w:space="0" w:color="auto"/>
            <w:left w:val="none" w:sz="0" w:space="0" w:color="auto"/>
            <w:bottom w:val="none" w:sz="0" w:space="0" w:color="auto"/>
            <w:right w:val="none" w:sz="0" w:space="0" w:color="auto"/>
          </w:divBdr>
        </w:div>
        <w:div w:id="662390250">
          <w:marLeft w:val="0"/>
          <w:marRight w:val="0"/>
          <w:marTop w:val="120"/>
          <w:marBottom w:val="120"/>
          <w:divBdr>
            <w:top w:val="none" w:sz="0" w:space="0" w:color="auto"/>
            <w:left w:val="none" w:sz="0" w:space="0" w:color="auto"/>
            <w:bottom w:val="none" w:sz="0" w:space="0" w:color="auto"/>
            <w:right w:val="none" w:sz="0" w:space="0" w:color="auto"/>
          </w:divBdr>
        </w:div>
        <w:div w:id="1054544740">
          <w:marLeft w:val="0"/>
          <w:marRight w:val="0"/>
          <w:marTop w:val="120"/>
          <w:marBottom w:val="120"/>
          <w:divBdr>
            <w:top w:val="none" w:sz="0" w:space="0" w:color="auto"/>
            <w:left w:val="none" w:sz="0" w:space="0" w:color="auto"/>
            <w:bottom w:val="none" w:sz="0" w:space="0" w:color="auto"/>
            <w:right w:val="none" w:sz="0" w:space="0" w:color="auto"/>
          </w:divBdr>
        </w:div>
        <w:div w:id="1858960139">
          <w:marLeft w:val="0"/>
          <w:marRight w:val="0"/>
          <w:marTop w:val="120"/>
          <w:marBottom w:val="120"/>
          <w:divBdr>
            <w:top w:val="none" w:sz="0" w:space="0" w:color="auto"/>
            <w:left w:val="none" w:sz="0" w:space="0" w:color="auto"/>
            <w:bottom w:val="none" w:sz="0" w:space="0" w:color="auto"/>
            <w:right w:val="none" w:sz="0" w:space="0" w:color="auto"/>
          </w:divBdr>
        </w:div>
        <w:div w:id="1865363502">
          <w:marLeft w:val="0"/>
          <w:marRight w:val="0"/>
          <w:marTop w:val="120"/>
          <w:marBottom w:val="120"/>
          <w:divBdr>
            <w:top w:val="none" w:sz="0" w:space="0" w:color="auto"/>
            <w:left w:val="none" w:sz="0" w:space="0" w:color="auto"/>
            <w:bottom w:val="none" w:sz="0" w:space="0" w:color="auto"/>
            <w:right w:val="none" w:sz="0" w:space="0" w:color="auto"/>
          </w:divBdr>
        </w:div>
      </w:divsChild>
    </w:div>
    <w:div w:id="46074586">
      <w:bodyDiv w:val="1"/>
      <w:marLeft w:val="0"/>
      <w:marRight w:val="0"/>
      <w:marTop w:val="0"/>
      <w:marBottom w:val="0"/>
      <w:divBdr>
        <w:top w:val="none" w:sz="0" w:space="0" w:color="auto"/>
        <w:left w:val="none" w:sz="0" w:space="0" w:color="auto"/>
        <w:bottom w:val="none" w:sz="0" w:space="0" w:color="auto"/>
        <w:right w:val="none" w:sz="0" w:space="0" w:color="auto"/>
      </w:divBdr>
      <w:divsChild>
        <w:div w:id="103307084">
          <w:marLeft w:val="0"/>
          <w:marRight w:val="0"/>
          <w:marTop w:val="0"/>
          <w:marBottom w:val="0"/>
          <w:divBdr>
            <w:top w:val="none" w:sz="0" w:space="0" w:color="auto"/>
            <w:left w:val="none" w:sz="0" w:space="0" w:color="auto"/>
            <w:bottom w:val="none" w:sz="0" w:space="0" w:color="auto"/>
            <w:right w:val="none" w:sz="0" w:space="0" w:color="auto"/>
          </w:divBdr>
        </w:div>
        <w:div w:id="307714639">
          <w:marLeft w:val="0"/>
          <w:marRight w:val="0"/>
          <w:marTop w:val="0"/>
          <w:marBottom w:val="0"/>
          <w:divBdr>
            <w:top w:val="none" w:sz="0" w:space="0" w:color="auto"/>
            <w:left w:val="none" w:sz="0" w:space="0" w:color="auto"/>
            <w:bottom w:val="none" w:sz="0" w:space="0" w:color="auto"/>
            <w:right w:val="none" w:sz="0" w:space="0" w:color="auto"/>
          </w:divBdr>
        </w:div>
        <w:div w:id="705374146">
          <w:marLeft w:val="0"/>
          <w:marRight w:val="0"/>
          <w:marTop w:val="0"/>
          <w:marBottom w:val="0"/>
          <w:divBdr>
            <w:top w:val="none" w:sz="0" w:space="0" w:color="auto"/>
            <w:left w:val="none" w:sz="0" w:space="0" w:color="auto"/>
            <w:bottom w:val="none" w:sz="0" w:space="0" w:color="auto"/>
            <w:right w:val="none" w:sz="0" w:space="0" w:color="auto"/>
          </w:divBdr>
        </w:div>
        <w:div w:id="1570648638">
          <w:marLeft w:val="0"/>
          <w:marRight w:val="0"/>
          <w:marTop w:val="0"/>
          <w:marBottom w:val="0"/>
          <w:divBdr>
            <w:top w:val="none" w:sz="0" w:space="0" w:color="auto"/>
            <w:left w:val="none" w:sz="0" w:space="0" w:color="auto"/>
            <w:bottom w:val="none" w:sz="0" w:space="0" w:color="auto"/>
            <w:right w:val="none" w:sz="0" w:space="0" w:color="auto"/>
          </w:divBdr>
        </w:div>
      </w:divsChild>
    </w:div>
    <w:div w:id="47149786">
      <w:bodyDiv w:val="1"/>
      <w:marLeft w:val="0"/>
      <w:marRight w:val="0"/>
      <w:marTop w:val="0"/>
      <w:marBottom w:val="0"/>
      <w:divBdr>
        <w:top w:val="none" w:sz="0" w:space="0" w:color="auto"/>
        <w:left w:val="none" w:sz="0" w:space="0" w:color="auto"/>
        <w:bottom w:val="none" w:sz="0" w:space="0" w:color="auto"/>
        <w:right w:val="none" w:sz="0" w:space="0" w:color="auto"/>
      </w:divBdr>
    </w:div>
    <w:div w:id="54013483">
      <w:bodyDiv w:val="1"/>
      <w:marLeft w:val="0"/>
      <w:marRight w:val="0"/>
      <w:marTop w:val="0"/>
      <w:marBottom w:val="0"/>
      <w:divBdr>
        <w:top w:val="none" w:sz="0" w:space="0" w:color="auto"/>
        <w:left w:val="none" w:sz="0" w:space="0" w:color="auto"/>
        <w:bottom w:val="none" w:sz="0" w:space="0" w:color="auto"/>
        <w:right w:val="none" w:sz="0" w:space="0" w:color="auto"/>
      </w:divBdr>
      <w:divsChild>
        <w:div w:id="16348304">
          <w:marLeft w:val="0"/>
          <w:marRight w:val="0"/>
          <w:marTop w:val="0"/>
          <w:marBottom w:val="0"/>
          <w:divBdr>
            <w:top w:val="none" w:sz="0" w:space="0" w:color="auto"/>
            <w:left w:val="none" w:sz="0" w:space="0" w:color="auto"/>
            <w:bottom w:val="none" w:sz="0" w:space="0" w:color="auto"/>
            <w:right w:val="none" w:sz="0" w:space="0" w:color="auto"/>
          </w:divBdr>
        </w:div>
        <w:div w:id="55326917">
          <w:marLeft w:val="0"/>
          <w:marRight w:val="0"/>
          <w:marTop w:val="0"/>
          <w:marBottom w:val="0"/>
          <w:divBdr>
            <w:top w:val="none" w:sz="0" w:space="0" w:color="auto"/>
            <w:left w:val="none" w:sz="0" w:space="0" w:color="auto"/>
            <w:bottom w:val="none" w:sz="0" w:space="0" w:color="auto"/>
            <w:right w:val="none" w:sz="0" w:space="0" w:color="auto"/>
          </w:divBdr>
        </w:div>
        <w:div w:id="72775743">
          <w:marLeft w:val="0"/>
          <w:marRight w:val="0"/>
          <w:marTop w:val="0"/>
          <w:marBottom w:val="0"/>
          <w:divBdr>
            <w:top w:val="none" w:sz="0" w:space="0" w:color="auto"/>
            <w:left w:val="none" w:sz="0" w:space="0" w:color="auto"/>
            <w:bottom w:val="none" w:sz="0" w:space="0" w:color="auto"/>
            <w:right w:val="none" w:sz="0" w:space="0" w:color="auto"/>
          </w:divBdr>
        </w:div>
        <w:div w:id="89161064">
          <w:marLeft w:val="0"/>
          <w:marRight w:val="0"/>
          <w:marTop w:val="0"/>
          <w:marBottom w:val="0"/>
          <w:divBdr>
            <w:top w:val="none" w:sz="0" w:space="0" w:color="auto"/>
            <w:left w:val="none" w:sz="0" w:space="0" w:color="auto"/>
            <w:bottom w:val="none" w:sz="0" w:space="0" w:color="auto"/>
            <w:right w:val="none" w:sz="0" w:space="0" w:color="auto"/>
          </w:divBdr>
        </w:div>
        <w:div w:id="223103268">
          <w:marLeft w:val="0"/>
          <w:marRight w:val="0"/>
          <w:marTop w:val="0"/>
          <w:marBottom w:val="0"/>
          <w:divBdr>
            <w:top w:val="none" w:sz="0" w:space="0" w:color="auto"/>
            <w:left w:val="none" w:sz="0" w:space="0" w:color="auto"/>
            <w:bottom w:val="none" w:sz="0" w:space="0" w:color="auto"/>
            <w:right w:val="none" w:sz="0" w:space="0" w:color="auto"/>
          </w:divBdr>
        </w:div>
        <w:div w:id="244999535">
          <w:marLeft w:val="0"/>
          <w:marRight w:val="0"/>
          <w:marTop w:val="0"/>
          <w:marBottom w:val="0"/>
          <w:divBdr>
            <w:top w:val="none" w:sz="0" w:space="0" w:color="auto"/>
            <w:left w:val="none" w:sz="0" w:space="0" w:color="auto"/>
            <w:bottom w:val="none" w:sz="0" w:space="0" w:color="auto"/>
            <w:right w:val="none" w:sz="0" w:space="0" w:color="auto"/>
          </w:divBdr>
        </w:div>
        <w:div w:id="476457158">
          <w:marLeft w:val="0"/>
          <w:marRight w:val="0"/>
          <w:marTop w:val="0"/>
          <w:marBottom w:val="0"/>
          <w:divBdr>
            <w:top w:val="none" w:sz="0" w:space="0" w:color="auto"/>
            <w:left w:val="none" w:sz="0" w:space="0" w:color="auto"/>
            <w:bottom w:val="none" w:sz="0" w:space="0" w:color="auto"/>
            <w:right w:val="none" w:sz="0" w:space="0" w:color="auto"/>
          </w:divBdr>
        </w:div>
        <w:div w:id="691032774">
          <w:marLeft w:val="0"/>
          <w:marRight w:val="0"/>
          <w:marTop w:val="0"/>
          <w:marBottom w:val="0"/>
          <w:divBdr>
            <w:top w:val="none" w:sz="0" w:space="0" w:color="auto"/>
            <w:left w:val="none" w:sz="0" w:space="0" w:color="auto"/>
            <w:bottom w:val="none" w:sz="0" w:space="0" w:color="auto"/>
            <w:right w:val="none" w:sz="0" w:space="0" w:color="auto"/>
          </w:divBdr>
        </w:div>
        <w:div w:id="768625773">
          <w:marLeft w:val="0"/>
          <w:marRight w:val="0"/>
          <w:marTop w:val="0"/>
          <w:marBottom w:val="0"/>
          <w:divBdr>
            <w:top w:val="none" w:sz="0" w:space="0" w:color="auto"/>
            <w:left w:val="none" w:sz="0" w:space="0" w:color="auto"/>
            <w:bottom w:val="none" w:sz="0" w:space="0" w:color="auto"/>
            <w:right w:val="none" w:sz="0" w:space="0" w:color="auto"/>
          </w:divBdr>
        </w:div>
        <w:div w:id="976447443">
          <w:marLeft w:val="0"/>
          <w:marRight w:val="0"/>
          <w:marTop w:val="0"/>
          <w:marBottom w:val="0"/>
          <w:divBdr>
            <w:top w:val="none" w:sz="0" w:space="0" w:color="auto"/>
            <w:left w:val="none" w:sz="0" w:space="0" w:color="auto"/>
            <w:bottom w:val="none" w:sz="0" w:space="0" w:color="auto"/>
            <w:right w:val="none" w:sz="0" w:space="0" w:color="auto"/>
          </w:divBdr>
        </w:div>
        <w:div w:id="1019352204">
          <w:marLeft w:val="0"/>
          <w:marRight w:val="0"/>
          <w:marTop w:val="0"/>
          <w:marBottom w:val="0"/>
          <w:divBdr>
            <w:top w:val="none" w:sz="0" w:space="0" w:color="auto"/>
            <w:left w:val="none" w:sz="0" w:space="0" w:color="auto"/>
            <w:bottom w:val="none" w:sz="0" w:space="0" w:color="auto"/>
            <w:right w:val="none" w:sz="0" w:space="0" w:color="auto"/>
          </w:divBdr>
        </w:div>
        <w:div w:id="1056931415">
          <w:marLeft w:val="0"/>
          <w:marRight w:val="0"/>
          <w:marTop w:val="0"/>
          <w:marBottom w:val="0"/>
          <w:divBdr>
            <w:top w:val="none" w:sz="0" w:space="0" w:color="auto"/>
            <w:left w:val="none" w:sz="0" w:space="0" w:color="auto"/>
            <w:bottom w:val="none" w:sz="0" w:space="0" w:color="auto"/>
            <w:right w:val="none" w:sz="0" w:space="0" w:color="auto"/>
          </w:divBdr>
        </w:div>
        <w:div w:id="1192300862">
          <w:marLeft w:val="0"/>
          <w:marRight w:val="0"/>
          <w:marTop w:val="0"/>
          <w:marBottom w:val="0"/>
          <w:divBdr>
            <w:top w:val="none" w:sz="0" w:space="0" w:color="auto"/>
            <w:left w:val="none" w:sz="0" w:space="0" w:color="auto"/>
            <w:bottom w:val="none" w:sz="0" w:space="0" w:color="auto"/>
            <w:right w:val="none" w:sz="0" w:space="0" w:color="auto"/>
          </w:divBdr>
        </w:div>
        <w:div w:id="1393239847">
          <w:marLeft w:val="0"/>
          <w:marRight w:val="0"/>
          <w:marTop w:val="0"/>
          <w:marBottom w:val="0"/>
          <w:divBdr>
            <w:top w:val="none" w:sz="0" w:space="0" w:color="auto"/>
            <w:left w:val="none" w:sz="0" w:space="0" w:color="auto"/>
            <w:bottom w:val="none" w:sz="0" w:space="0" w:color="auto"/>
            <w:right w:val="none" w:sz="0" w:space="0" w:color="auto"/>
          </w:divBdr>
        </w:div>
        <w:div w:id="1949972004">
          <w:marLeft w:val="0"/>
          <w:marRight w:val="0"/>
          <w:marTop w:val="0"/>
          <w:marBottom w:val="0"/>
          <w:divBdr>
            <w:top w:val="none" w:sz="0" w:space="0" w:color="auto"/>
            <w:left w:val="none" w:sz="0" w:space="0" w:color="auto"/>
            <w:bottom w:val="none" w:sz="0" w:space="0" w:color="auto"/>
            <w:right w:val="none" w:sz="0" w:space="0" w:color="auto"/>
          </w:divBdr>
        </w:div>
        <w:div w:id="2146503933">
          <w:marLeft w:val="0"/>
          <w:marRight w:val="0"/>
          <w:marTop w:val="0"/>
          <w:marBottom w:val="0"/>
          <w:divBdr>
            <w:top w:val="none" w:sz="0" w:space="0" w:color="auto"/>
            <w:left w:val="none" w:sz="0" w:space="0" w:color="auto"/>
            <w:bottom w:val="none" w:sz="0" w:space="0" w:color="auto"/>
            <w:right w:val="none" w:sz="0" w:space="0" w:color="auto"/>
          </w:divBdr>
        </w:div>
      </w:divsChild>
    </w:div>
    <w:div w:id="57216349">
      <w:bodyDiv w:val="1"/>
      <w:marLeft w:val="0"/>
      <w:marRight w:val="0"/>
      <w:marTop w:val="0"/>
      <w:marBottom w:val="0"/>
      <w:divBdr>
        <w:top w:val="none" w:sz="0" w:space="0" w:color="auto"/>
        <w:left w:val="none" w:sz="0" w:space="0" w:color="auto"/>
        <w:bottom w:val="none" w:sz="0" w:space="0" w:color="auto"/>
        <w:right w:val="none" w:sz="0" w:space="0" w:color="auto"/>
      </w:divBdr>
    </w:div>
    <w:div w:id="57826773">
      <w:bodyDiv w:val="1"/>
      <w:marLeft w:val="0"/>
      <w:marRight w:val="0"/>
      <w:marTop w:val="0"/>
      <w:marBottom w:val="0"/>
      <w:divBdr>
        <w:top w:val="none" w:sz="0" w:space="0" w:color="auto"/>
        <w:left w:val="none" w:sz="0" w:space="0" w:color="auto"/>
        <w:bottom w:val="none" w:sz="0" w:space="0" w:color="auto"/>
        <w:right w:val="none" w:sz="0" w:space="0" w:color="auto"/>
      </w:divBdr>
    </w:div>
    <w:div w:id="61145194">
      <w:bodyDiv w:val="1"/>
      <w:marLeft w:val="0"/>
      <w:marRight w:val="0"/>
      <w:marTop w:val="0"/>
      <w:marBottom w:val="0"/>
      <w:divBdr>
        <w:top w:val="none" w:sz="0" w:space="0" w:color="auto"/>
        <w:left w:val="none" w:sz="0" w:space="0" w:color="auto"/>
        <w:bottom w:val="none" w:sz="0" w:space="0" w:color="auto"/>
        <w:right w:val="none" w:sz="0" w:space="0" w:color="auto"/>
      </w:divBdr>
    </w:div>
    <w:div w:id="61562033">
      <w:bodyDiv w:val="1"/>
      <w:marLeft w:val="0"/>
      <w:marRight w:val="0"/>
      <w:marTop w:val="0"/>
      <w:marBottom w:val="0"/>
      <w:divBdr>
        <w:top w:val="none" w:sz="0" w:space="0" w:color="auto"/>
        <w:left w:val="none" w:sz="0" w:space="0" w:color="auto"/>
        <w:bottom w:val="none" w:sz="0" w:space="0" w:color="auto"/>
        <w:right w:val="none" w:sz="0" w:space="0" w:color="auto"/>
      </w:divBdr>
    </w:div>
    <w:div w:id="63532263">
      <w:bodyDiv w:val="1"/>
      <w:marLeft w:val="0"/>
      <w:marRight w:val="0"/>
      <w:marTop w:val="0"/>
      <w:marBottom w:val="0"/>
      <w:divBdr>
        <w:top w:val="none" w:sz="0" w:space="0" w:color="auto"/>
        <w:left w:val="none" w:sz="0" w:space="0" w:color="auto"/>
        <w:bottom w:val="none" w:sz="0" w:space="0" w:color="auto"/>
        <w:right w:val="none" w:sz="0" w:space="0" w:color="auto"/>
      </w:divBdr>
    </w:div>
    <w:div w:id="64105370">
      <w:bodyDiv w:val="1"/>
      <w:marLeft w:val="0"/>
      <w:marRight w:val="0"/>
      <w:marTop w:val="0"/>
      <w:marBottom w:val="0"/>
      <w:divBdr>
        <w:top w:val="none" w:sz="0" w:space="0" w:color="auto"/>
        <w:left w:val="none" w:sz="0" w:space="0" w:color="auto"/>
        <w:bottom w:val="none" w:sz="0" w:space="0" w:color="auto"/>
        <w:right w:val="none" w:sz="0" w:space="0" w:color="auto"/>
      </w:divBdr>
    </w:div>
    <w:div w:id="69154936">
      <w:bodyDiv w:val="1"/>
      <w:marLeft w:val="0"/>
      <w:marRight w:val="0"/>
      <w:marTop w:val="0"/>
      <w:marBottom w:val="0"/>
      <w:divBdr>
        <w:top w:val="none" w:sz="0" w:space="0" w:color="auto"/>
        <w:left w:val="none" w:sz="0" w:space="0" w:color="auto"/>
        <w:bottom w:val="none" w:sz="0" w:space="0" w:color="auto"/>
        <w:right w:val="none" w:sz="0" w:space="0" w:color="auto"/>
      </w:divBdr>
    </w:div>
    <w:div w:id="79378307">
      <w:bodyDiv w:val="1"/>
      <w:marLeft w:val="0"/>
      <w:marRight w:val="0"/>
      <w:marTop w:val="0"/>
      <w:marBottom w:val="0"/>
      <w:divBdr>
        <w:top w:val="none" w:sz="0" w:space="0" w:color="auto"/>
        <w:left w:val="none" w:sz="0" w:space="0" w:color="auto"/>
        <w:bottom w:val="none" w:sz="0" w:space="0" w:color="auto"/>
        <w:right w:val="none" w:sz="0" w:space="0" w:color="auto"/>
      </w:divBdr>
    </w:div>
    <w:div w:id="86925343">
      <w:bodyDiv w:val="1"/>
      <w:marLeft w:val="0"/>
      <w:marRight w:val="0"/>
      <w:marTop w:val="0"/>
      <w:marBottom w:val="0"/>
      <w:divBdr>
        <w:top w:val="none" w:sz="0" w:space="0" w:color="auto"/>
        <w:left w:val="none" w:sz="0" w:space="0" w:color="auto"/>
        <w:bottom w:val="none" w:sz="0" w:space="0" w:color="auto"/>
        <w:right w:val="none" w:sz="0" w:space="0" w:color="auto"/>
      </w:divBdr>
    </w:div>
    <w:div w:id="93329296">
      <w:bodyDiv w:val="1"/>
      <w:marLeft w:val="0"/>
      <w:marRight w:val="0"/>
      <w:marTop w:val="0"/>
      <w:marBottom w:val="0"/>
      <w:divBdr>
        <w:top w:val="none" w:sz="0" w:space="0" w:color="auto"/>
        <w:left w:val="none" w:sz="0" w:space="0" w:color="auto"/>
        <w:bottom w:val="none" w:sz="0" w:space="0" w:color="auto"/>
        <w:right w:val="none" w:sz="0" w:space="0" w:color="auto"/>
      </w:divBdr>
    </w:div>
    <w:div w:id="103230113">
      <w:bodyDiv w:val="1"/>
      <w:marLeft w:val="0"/>
      <w:marRight w:val="0"/>
      <w:marTop w:val="0"/>
      <w:marBottom w:val="0"/>
      <w:divBdr>
        <w:top w:val="none" w:sz="0" w:space="0" w:color="auto"/>
        <w:left w:val="none" w:sz="0" w:space="0" w:color="auto"/>
        <w:bottom w:val="none" w:sz="0" w:space="0" w:color="auto"/>
        <w:right w:val="none" w:sz="0" w:space="0" w:color="auto"/>
      </w:divBdr>
    </w:div>
    <w:div w:id="113061785">
      <w:bodyDiv w:val="1"/>
      <w:marLeft w:val="0"/>
      <w:marRight w:val="0"/>
      <w:marTop w:val="0"/>
      <w:marBottom w:val="0"/>
      <w:divBdr>
        <w:top w:val="none" w:sz="0" w:space="0" w:color="auto"/>
        <w:left w:val="none" w:sz="0" w:space="0" w:color="auto"/>
        <w:bottom w:val="none" w:sz="0" w:space="0" w:color="auto"/>
        <w:right w:val="none" w:sz="0" w:space="0" w:color="auto"/>
      </w:divBdr>
    </w:div>
    <w:div w:id="121924076">
      <w:bodyDiv w:val="1"/>
      <w:marLeft w:val="0"/>
      <w:marRight w:val="0"/>
      <w:marTop w:val="0"/>
      <w:marBottom w:val="0"/>
      <w:divBdr>
        <w:top w:val="none" w:sz="0" w:space="0" w:color="auto"/>
        <w:left w:val="none" w:sz="0" w:space="0" w:color="auto"/>
        <w:bottom w:val="none" w:sz="0" w:space="0" w:color="auto"/>
        <w:right w:val="none" w:sz="0" w:space="0" w:color="auto"/>
      </w:divBdr>
    </w:div>
    <w:div w:id="127091513">
      <w:bodyDiv w:val="1"/>
      <w:marLeft w:val="0"/>
      <w:marRight w:val="0"/>
      <w:marTop w:val="0"/>
      <w:marBottom w:val="0"/>
      <w:divBdr>
        <w:top w:val="none" w:sz="0" w:space="0" w:color="auto"/>
        <w:left w:val="none" w:sz="0" w:space="0" w:color="auto"/>
        <w:bottom w:val="none" w:sz="0" w:space="0" w:color="auto"/>
        <w:right w:val="none" w:sz="0" w:space="0" w:color="auto"/>
      </w:divBdr>
    </w:div>
    <w:div w:id="138688732">
      <w:bodyDiv w:val="1"/>
      <w:marLeft w:val="0"/>
      <w:marRight w:val="0"/>
      <w:marTop w:val="0"/>
      <w:marBottom w:val="0"/>
      <w:divBdr>
        <w:top w:val="none" w:sz="0" w:space="0" w:color="auto"/>
        <w:left w:val="none" w:sz="0" w:space="0" w:color="auto"/>
        <w:bottom w:val="none" w:sz="0" w:space="0" w:color="auto"/>
        <w:right w:val="none" w:sz="0" w:space="0" w:color="auto"/>
      </w:divBdr>
    </w:div>
    <w:div w:id="141238548">
      <w:bodyDiv w:val="1"/>
      <w:marLeft w:val="0"/>
      <w:marRight w:val="0"/>
      <w:marTop w:val="0"/>
      <w:marBottom w:val="0"/>
      <w:divBdr>
        <w:top w:val="none" w:sz="0" w:space="0" w:color="auto"/>
        <w:left w:val="none" w:sz="0" w:space="0" w:color="auto"/>
        <w:bottom w:val="none" w:sz="0" w:space="0" w:color="auto"/>
        <w:right w:val="none" w:sz="0" w:space="0" w:color="auto"/>
      </w:divBdr>
    </w:div>
    <w:div w:id="145127927">
      <w:bodyDiv w:val="1"/>
      <w:marLeft w:val="0"/>
      <w:marRight w:val="0"/>
      <w:marTop w:val="0"/>
      <w:marBottom w:val="0"/>
      <w:divBdr>
        <w:top w:val="none" w:sz="0" w:space="0" w:color="auto"/>
        <w:left w:val="none" w:sz="0" w:space="0" w:color="auto"/>
        <w:bottom w:val="none" w:sz="0" w:space="0" w:color="auto"/>
        <w:right w:val="none" w:sz="0" w:space="0" w:color="auto"/>
      </w:divBdr>
    </w:div>
    <w:div w:id="160973234">
      <w:bodyDiv w:val="1"/>
      <w:marLeft w:val="0"/>
      <w:marRight w:val="0"/>
      <w:marTop w:val="0"/>
      <w:marBottom w:val="0"/>
      <w:divBdr>
        <w:top w:val="none" w:sz="0" w:space="0" w:color="auto"/>
        <w:left w:val="none" w:sz="0" w:space="0" w:color="auto"/>
        <w:bottom w:val="none" w:sz="0" w:space="0" w:color="auto"/>
        <w:right w:val="none" w:sz="0" w:space="0" w:color="auto"/>
      </w:divBdr>
    </w:div>
    <w:div w:id="167209635">
      <w:bodyDiv w:val="1"/>
      <w:marLeft w:val="0"/>
      <w:marRight w:val="0"/>
      <w:marTop w:val="0"/>
      <w:marBottom w:val="0"/>
      <w:divBdr>
        <w:top w:val="none" w:sz="0" w:space="0" w:color="auto"/>
        <w:left w:val="none" w:sz="0" w:space="0" w:color="auto"/>
        <w:bottom w:val="none" w:sz="0" w:space="0" w:color="auto"/>
        <w:right w:val="none" w:sz="0" w:space="0" w:color="auto"/>
      </w:divBdr>
    </w:div>
    <w:div w:id="170031468">
      <w:bodyDiv w:val="1"/>
      <w:marLeft w:val="0"/>
      <w:marRight w:val="0"/>
      <w:marTop w:val="0"/>
      <w:marBottom w:val="0"/>
      <w:divBdr>
        <w:top w:val="none" w:sz="0" w:space="0" w:color="auto"/>
        <w:left w:val="none" w:sz="0" w:space="0" w:color="auto"/>
        <w:bottom w:val="none" w:sz="0" w:space="0" w:color="auto"/>
        <w:right w:val="none" w:sz="0" w:space="0" w:color="auto"/>
      </w:divBdr>
    </w:div>
    <w:div w:id="179901386">
      <w:bodyDiv w:val="1"/>
      <w:marLeft w:val="0"/>
      <w:marRight w:val="0"/>
      <w:marTop w:val="0"/>
      <w:marBottom w:val="0"/>
      <w:divBdr>
        <w:top w:val="none" w:sz="0" w:space="0" w:color="auto"/>
        <w:left w:val="none" w:sz="0" w:space="0" w:color="auto"/>
        <w:bottom w:val="none" w:sz="0" w:space="0" w:color="auto"/>
        <w:right w:val="none" w:sz="0" w:space="0" w:color="auto"/>
      </w:divBdr>
    </w:div>
    <w:div w:id="181290208">
      <w:bodyDiv w:val="1"/>
      <w:marLeft w:val="0"/>
      <w:marRight w:val="0"/>
      <w:marTop w:val="0"/>
      <w:marBottom w:val="0"/>
      <w:divBdr>
        <w:top w:val="none" w:sz="0" w:space="0" w:color="auto"/>
        <w:left w:val="none" w:sz="0" w:space="0" w:color="auto"/>
        <w:bottom w:val="none" w:sz="0" w:space="0" w:color="auto"/>
        <w:right w:val="none" w:sz="0" w:space="0" w:color="auto"/>
      </w:divBdr>
    </w:div>
    <w:div w:id="184294886">
      <w:bodyDiv w:val="1"/>
      <w:marLeft w:val="0"/>
      <w:marRight w:val="0"/>
      <w:marTop w:val="0"/>
      <w:marBottom w:val="0"/>
      <w:divBdr>
        <w:top w:val="none" w:sz="0" w:space="0" w:color="auto"/>
        <w:left w:val="none" w:sz="0" w:space="0" w:color="auto"/>
        <w:bottom w:val="none" w:sz="0" w:space="0" w:color="auto"/>
        <w:right w:val="none" w:sz="0" w:space="0" w:color="auto"/>
      </w:divBdr>
    </w:div>
    <w:div w:id="189228318">
      <w:bodyDiv w:val="1"/>
      <w:marLeft w:val="0"/>
      <w:marRight w:val="0"/>
      <w:marTop w:val="0"/>
      <w:marBottom w:val="0"/>
      <w:divBdr>
        <w:top w:val="none" w:sz="0" w:space="0" w:color="auto"/>
        <w:left w:val="none" w:sz="0" w:space="0" w:color="auto"/>
        <w:bottom w:val="none" w:sz="0" w:space="0" w:color="auto"/>
        <w:right w:val="none" w:sz="0" w:space="0" w:color="auto"/>
      </w:divBdr>
    </w:div>
    <w:div w:id="194999223">
      <w:bodyDiv w:val="1"/>
      <w:marLeft w:val="0"/>
      <w:marRight w:val="0"/>
      <w:marTop w:val="0"/>
      <w:marBottom w:val="0"/>
      <w:divBdr>
        <w:top w:val="none" w:sz="0" w:space="0" w:color="auto"/>
        <w:left w:val="none" w:sz="0" w:space="0" w:color="auto"/>
        <w:bottom w:val="none" w:sz="0" w:space="0" w:color="auto"/>
        <w:right w:val="none" w:sz="0" w:space="0" w:color="auto"/>
      </w:divBdr>
      <w:divsChild>
        <w:div w:id="71123814">
          <w:marLeft w:val="0"/>
          <w:marRight w:val="0"/>
          <w:marTop w:val="0"/>
          <w:marBottom w:val="0"/>
          <w:divBdr>
            <w:top w:val="none" w:sz="0" w:space="0" w:color="auto"/>
            <w:left w:val="none" w:sz="0" w:space="0" w:color="auto"/>
            <w:bottom w:val="none" w:sz="0" w:space="0" w:color="auto"/>
            <w:right w:val="none" w:sz="0" w:space="0" w:color="auto"/>
          </w:divBdr>
        </w:div>
        <w:div w:id="401755647">
          <w:marLeft w:val="0"/>
          <w:marRight w:val="0"/>
          <w:marTop w:val="0"/>
          <w:marBottom w:val="0"/>
          <w:divBdr>
            <w:top w:val="none" w:sz="0" w:space="0" w:color="auto"/>
            <w:left w:val="none" w:sz="0" w:space="0" w:color="auto"/>
            <w:bottom w:val="none" w:sz="0" w:space="0" w:color="auto"/>
            <w:right w:val="none" w:sz="0" w:space="0" w:color="auto"/>
          </w:divBdr>
        </w:div>
        <w:div w:id="571503749">
          <w:marLeft w:val="0"/>
          <w:marRight w:val="0"/>
          <w:marTop w:val="0"/>
          <w:marBottom w:val="0"/>
          <w:divBdr>
            <w:top w:val="none" w:sz="0" w:space="0" w:color="auto"/>
            <w:left w:val="none" w:sz="0" w:space="0" w:color="auto"/>
            <w:bottom w:val="none" w:sz="0" w:space="0" w:color="auto"/>
            <w:right w:val="none" w:sz="0" w:space="0" w:color="auto"/>
          </w:divBdr>
        </w:div>
        <w:div w:id="735477293">
          <w:marLeft w:val="0"/>
          <w:marRight w:val="0"/>
          <w:marTop w:val="0"/>
          <w:marBottom w:val="0"/>
          <w:divBdr>
            <w:top w:val="none" w:sz="0" w:space="0" w:color="auto"/>
            <w:left w:val="none" w:sz="0" w:space="0" w:color="auto"/>
            <w:bottom w:val="none" w:sz="0" w:space="0" w:color="auto"/>
            <w:right w:val="none" w:sz="0" w:space="0" w:color="auto"/>
          </w:divBdr>
        </w:div>
        <w:div w:id="738787775">
          <w:marLeft w:val="0"/>
          <w:marRight w:val="0"/>
          <w:marTop w:val="0"/>
          <w:marBottom w:val="0"/>
          <w:divBdr>
            <w:top w:val="none" w:sz="0" w:space="0" w:color="auto"/>
            <w:left w:val="none" w:sz="0" w:space="0" w:color="auto"/>
            <w:bottom w:val="none" w:sz="0" w:space="0" w:color="auto"/>
            <w:right w:val="none" w:sz="0" w:space="0" w:color="auto"/>
          </w:divBdr>
        </w:div>
        <w:div w:id="783768501">
          <w:marLeft w:val="0"/>
          <w:marRight w:val="0"/>
          <w:marTop w:val="0"/>
          <w:marBottom w:val="0"/>
          <w:divBdr>
            <w:top w:val="none" w:sz="0" w:space="0" w:color="auto"/>
            <w:left w:val="none" w:sz="0" w:space="0" w:color="auto"/>
            <w:bottom w:val="none" w:sz="0" w:space="0" w:color="auto"/>
            <w:right w:val="none" w:sz="0" w:space="0" w:color="auto"/>
          </w:divBdr>
        </w:div>
        <w:div w:id="1075008799">
          <w:marLeft w:val="0"/>
          <w:marRight w:val="0"/>
          <w:marTop w:val="0"/>
          <w:marBottom w:val="0"/>
          <w:divBdr>
            <w:top w:val="none" w:sz="0" w:space="0" w:color="auto"/>
            <w:left w:val="none" w:sz="0" w:space="0" w:color="auto"/>
            <w:bottom w:val="none" w:sz="0" w:space="0" w:color="auto"/>
            <w:right w:val="none" w:sz="0" w:space="0" w:color="auto"/>
          </w:divBdr>
        </w:div>
        <w:div w:id="1086535304">
          <w:marLeft w:val="0"/>
          <w:marRight w:val="0"/>
          <w:marTop w:val="0"/>
          <w:marBottom w:val="0"/>
          <w:divBdr>
            <w:top w:val="none" w:sz="0" w:space="0" w:color="auto"/>
            <w:left w:val="none" w:sz="0" w:space="0" w:color="auto"/>
            <w:bottom w:val="none" w:sz="0" w:space="0" w:color="auto"/>
            <w:right w:val="none" w:sz="0" w:space="0" w:color="auto"/>
          </w:divBdr>
        </w:div>
        <w:div w:id="1117213523">
          <w:marLeft w:val="0"/>
          <w:marRight w:val="0"/>
          <w:marTop w:val="0"/>
          <w:marBottom w:val="0"/>
          <w:divBdr>
            <w:top w:val="none" w:sz="0" w:space="0" w:color="auto"/>
            <w:left w:val="none" w:sz="0" w:space="0" w:color="auto"/>
            <w:bottom w:val="none" w:sz="0" w:space="0" w:color="auto"/>
            <w:right w:val="none" w:sz="0" w:space="0" w:color="auto"/>
          </w:divBdr>
        </w:div>
        <w:div w:id="1194734892">
          <w:marLeft w:val="0"/>
          <w:marRight w:val="0"/>
          <w:marTop w:val="0"/>
          <w:marBottom w:val="0"/>
          <w:divBdr>
            <w:top w:val="none" w:sz="0" w:space="0" w:color="auto"/>
            <w:left w:val="none" w:sz="0" w:space="0" w:color="auto"/>
            <w:bottom w:val="none" w:sz="0" w:space="0" w:color="auto"/>
            <w:right w:val="none" w:sz="0" w:space="0" w:color="auto"/>
          </w:divBdr>
        </w:div>
        <w:div w:id="1372614608">
          <w:marLeft w:val="0"/>
          <w:marRight w:val="0"/>
          <w:marTop w:val="0"/>
          <w:marBottom w:val="0"/>
          <w:divBdr>
            <w:top w:val="none" w:sz="0" w:space="0" w:color="auto"/>
            <w:left w:val="none" w:sz="0" w:space="0" w:color="auto"/>
            <w:bottom w:val="none" w:sz="0" w:space="0" w:color="auto"/>
            <w:right w:val="none" w:sz="0" w:space="0" w:color="auto"/>
          </w:divBdr>
        </w:div>
        <w:div w:id="1447848988">
          <w:marLeft w:val="0"/>
          <w:marRight w:val="0"/>
          <w:marTop w:val="0"/>
          <w:marBottom w:val="0"/>
          <w:divBdr>
            <w:top w:val="none" w:sz="0" w:space="0" w:color="auto"/>
            <w:left w:val="none" w:sz="0" w:space="0" w:color="auto"/>
            <w:bottom w:val="none" w:sz="0" w:space="0" w:color="auto"/>
            <w:right w:val="none" w:sz="0" w:space="0" w:color="auto"/>
          </w:divBdr>
        </w:div>
        <w:div w:id="1681471823">
          <w:marLeft w:val="0"/>
          <w:marRight w:val="0"/>
          <w:marTop w:val="0"/>
          <w:marBottom w:val="0"/>
          <w:divBdr>
            <w:top w:val="none" w:sz="0" w:space="0" w:color="auto"/>
            <w:left w:val="none" w:sz="0" w:space="0" w:color="auto"/>
            <w:bottom w:val="none" w:sz="0" w:space="0" w:color="auto"/>
            <w:right w:val="none" w:sz="0" w:space="0" w:color="auto"/>
          </w:divBdr>
        </w:div>
        <w:div w:id="1807550629">
          <w:marLeft w:val="0"/>
          <w:marRight w:val="0"/>
          <w:marTop w:val="0"/>
          <w:marBottom w:val="0"/>
          <w:divBdr>
            <w:top w:val="none" w:sz="0" w:space="0" w:color="auto"/>
            <w:left w:val="none" w:sz="0" w:space="0" w:color="auto"/>
            <w:bottom w:val="none" w:sz="0" w:space="0" w:color="auto"/>
            <w:right w:val="none" w:sz="0" w:space="0" w:color="auto"/>
          </w:divBdr>
        </w:div>
        <w:div w:id="2120220763">
          <w:marLeft w:val="0"/>
          <w:marRight w:val="0"/>
          <w:marTop w:val="0"/>
          <w:marBottom w:val="0"/>
          <w:divBdr>
            <w:top w:val="none" w:sz="0" w:space="0" w:color="auto"/>
            <w:left w:val="none" w:sz="0" w:space="0" w:color="auto"/>
            <w:bottom w:val="none" w:sz="0" w:space="0" w:color="auto"/>
            <w:right w:val="none" w:sz="0" w:space="0" w:color="auto"/>
          </w:divBdr>
        </w:div>
      </w:divsChild>
    </w:div>
    <w:div w:id="195391300">
      <w:bodyDiv w:val="1"/>
      <w:marLeft w:val="0"/>
      <w:marRight w:val="0"/>
      <w:marTop w:val="0"/>
      <w:marBottom w:val="0"/>
      <w:divBdr>
        <w:top w:val="none" w:sz="0" w:space="0" w:color="auto"/>
        <w:left w:val="none" w:sz="0" w:space="0" w:color="auto"/>
        <w:bottom w:val="none" w:sz="0" w:space="0" w:color="auto"/>
        <w:right w:val="none" w:sz="0" w:space="0" w:color="auto"/>
      </w:divBdr>
    </w:div>
    <w:div w:id="196897875">
      <w:bodyDiv w:val="1"/>
      <w:marLeft w:val="0"/>
      <w:marRight w:val="0"/>
      <w:marTop w:val="0"/>
      <w:marBottom w:val="0"/>
      <w:divBdr>
        <w:top w:val="none" w:sz="0" w:space="0" w:color="auto"/>
        <w:left w:val="none" w:sz="0" w:space="0" w:color="auto"/>
        <w:bottom w:val="none" w:sz="0" w:space="0" w:color="auto"/>
        <w:right w:val="none" w:sz="0" w:space="0" w:color="auto"/>
      </w:divBdr>
    </w:div>
    <w:div w:id="200941986">
      <w:bodyDiv w:val="1"/>
      <w:marLeft w:val="0"/>
      <w:marRight w:val="0"/>
      <w:marTop w:val="0"/>
      <w:marBottom w:val="0"/>
      <w:divBdr>
        <w:top w:val="none" w:sz="0" w:space="0" w:color="auto"/>
        <w:left w:val="none" w:sz="0" w:space="0" w:color="auto"/>
        <w:bottom w:val="none" w:sz="0" w:space="0" w:color="auto"/>
        <w:right w:val="none" w:sz="0" w:space="0" w:color="auto"/>
      </w:divBdr>
    </w:div>
    <w:div w:id="205678060">
      <w:bodyDiv w:val="1"/>
      <w:marLeft w:val="0"/>
      <w:marRight w:val="0"/>
      <w:marTop w:val="0"/>
      <w:marBottom w:val="0"/>
      <w:divBdr>
        <w:top w:val="none" w:sz="0" w:space="0" w:color="auto"/>
        <w:left w:val="none" w:sz="0" w:space="0" w:color="auto"/>
        <w:bottom w:val="none" w:sz="0" w:space="0" w:color="auto"/>
        <w:right w:val="none" w:sz="0" w:space="0" w:color="auto"/>
      </w:divBdr>
    </w:div>
    <w:div w:id="205993648">
      <w:bodyDiv w:val="1"/>
      <w:marLeft w:val="0"/>
      <w:marRight w:val="0"/>
      <w:marTop w:val="0"/>
      <w:marBottom w:val="0"/>
      <w:divBdr>
        <w:top w:val="none" w:sz="0" w:space="0" w:color="auto"/>
        <w:left w:val="none" w:sz="0" w:space="0" w:color="auto"/>
        <w:bottom w:val="none" w:sz="0" w:space="0" w:color="auto"/>
        <w:right w:val="none" w:sz="0" w:space="0" w:color="auto"/>
      </w:divBdr>
    </w:div>
    <w:div w:id="207911581">
      <w:bodyDiv w:val="1"/>
      <w:marLeft w:val="0"/>
      <w:marRight w:val="0"/>
      <w:marTop w:val="0"/>
      <w:marBottom w:val="0"/>
      <w:divBdr>
        <w:top w:val="none" w:sz="0" w:space="0" w:color="auto"/>
        <w:left w:val="none" w:sz="0" w:space="0" w:color="auto"/>
        <w:bottom w:val="none" w:sz="0" w:space="0" w:color="auto"/>
        <w:right w:val="none" w:sz="0" w:space="0" w:color="auto"/>
      </w:divBdr>
    </w:div>
    <w:div w:id="209268726">
      <w:bodyDiv w:val="1"/>
      <w:marLeft w:val="0"/>
      <w:marRight w:val="0"/>
      <w:marTop w:val="0"/>
      <w:marBottom w:val="0"/>
      <w:divBdr>
        <w:top w:val="none" w:sz="0" w:space="0" w:color="auto"/>
        <w:left w:val="none" w:sz="0" w:space="0" w:color="auto"/>
        <w:bottom w:val="none" w:sz="0" w:space="0" w:color="auto"/>
        <w:right w:val="none" w:sz="0" w:space="0" w:color="auto"/>
      </w:divBdr>
    </w:div>
    <w:div w:id="210503697">
      <w:bodyDiv w:val="1"/>
      <w:marLeft w:val="0"/>
      <w:marRight w:val="0"/>
      <w:marTop w:val="0"/>
      <w:marBottom w:val="0"/>
      <w:divBdr>
        <w:top w:val="none" w:sz="0" w:space="0" w:color="auto"/>
        <w:left w:val="none" w:sz="0" w:space="0" w:color="auto"/>
        <w:bottom w:val="none" w:sz="0" w:space="0" w:color="auto"/>
        <w:right w:val="none" w:sz="0" w:space="0" w:color="auto"/>
      </w:divBdr>
      <w:divsChild>
        <w:div w:id="14116400">
          <w:marLeft w:val="0"/>
          <w:marRight w:val="0"/>
          <w:marTop w:val="0"/>
          <w:marBottom w:val="0"/>
          <w:divBdr>
            <w:top w:val="none" w:sz="0" w:space="0" w:color="auto"/>
            <w:left w:val="none" w:sz="0" w:space="0" w:color="auto"/>
            <w:bottom w:val="none" w:sz="0" w:space="0" w:color="auto"/>
            <w:right w:val="none" w:sz="0" w:space="0" w:color="auto"/>
          </w:divBdr>
        </w:div>
        <w:div w:id="1370373689">
          <w:marLeft w:val="0"/>
          <w:marRight w:val="0"/>
          <w:marTop w:val="0"/>
          <w:marBottom w:val="0"/>
          <w:divBdr>
            <w:top w:val="none" w:sz="0" w:space="0" w:color="auto"/>
            <w:left w:val="none" w:sz="0" w:space="0" w:color="auto"/>
            <w:bottom w:val="none" w:sz="0" w:space="0" w:color="auto"/>
            <w:right w:val="none" w:sz="0" w:space="0" w:color="auto"/>
          </w:divBdr>
        </w:div>
        <w:div w:id="1905141087">
          <w:marLeft w:val="0"/>
          <w:marRight w:val="0"/>
          <w:marTop w:val="0"/>
          <w:marBottom w:val="0"/>
          <w:divBdr>
            <w:top w:val="none" w:sz="0" w:space="0" w:color="auto"/>
            <w:left w:val="none" w:sz="0" w:space="0" w:color="auto"/>
            <w:bottom w:val="none" w:sz="0" w:space="0" w:color="auto"/>
            <w:right w:val="none" w:sz="0" w:space="0" w:color="auto"/>
          </w:divBdr>
        </w:div>
      </w:divsChild>
    </w:div>
    <w:div w:id="223151014">
      <w:bodyDiv w:val="1"/>
      <w:marLeft w:val="0"/>
      <w:marRight w:val="0"/>
      <w:marTop w:val="0"/>
      <w:marBottom w:val="0"/>
      <w:divBdr>
        <w:top w:val="none" w:sz="0" w:space="0" w:color="auto"/>
        <w:left w:val="none" w:sz="0" w:space="0" w:color="auto"/>
        <w:bottom w:val="none" w:sz="0" w:space="0" w:color="auto"/>
        <w:right w:val="none" w:sz="0" w:space="0" w:color="auto"/>
      </w:divBdr>
    </w:div>
    <w:div w:id="225190566">
      <w:bodyDiv w:val="1"/>
      <w:marLeft w:val="0"/>
      <w:marRight w:val="0"/>
      <w:marTop w:val="0"/>
      <w:marBottom w:val="0"/>
      <w:divBdr>
        <w:top w:val="none" w:sz="0" w:space="0" w:color="auto"/>
        <w:left w:val="none" w:sz="0" w:space="0" w:color="auto"/>
        <w:bottom w:val="none" w:sz="0" w:space="0" w:color="auto"/>
        <w:right w:val="none" w:sz="0" w:space="0" w:color="auto"/>
      </w:divBdr>
    </w:div>
    <w:div w:id="226497514">
      <w:bodyDiv w:val="1"/>
      <w:marLeft w:val="0"/>
      <w:marRight w:val="0"/>
      <w:marTop w:val="0"/>
      <w:marBottom w:val="0"/>
      <w:divBdr>
        <w:top w:val="none" w:sz="0" w:space="0" w:color="auto"/>
        <w:left w:val="none" w:sz="0" w:space="0" w:color="auto"/>
        <w:bottom w:val="none" w:sz="0" w:space="0" w:color="auto"/>
        <w:right w:val="none" w:sz="0" w:space="0" w:color="auto"/>
      </w:divBdr>
    </w:div>
    <w:div w:id="228736815">
      <w:bodyDiv w:val="1"/>
      <w:marLeft w:val="0"/>
      <w:marRight w:val="0"/>
      <w:marTop w:val="0"/>
      <w:marBottom w:val="0"/>
      <w:divBdr>
        <w:top w:val="none" w:sz="0" w:space="0" w:color="auto"/>
        <w:left w:val="none" w:sz="0" w:space="0" w:color="auto"/>
        <w:bottom w:val="none" w:sz="0" w:space="0" w:color="auto"/>
        <w:right w:val="none" w:sz="0" w:space="0" w:color="auto"/>
      </w:divBdr>
    </w:div>
    <w:div w:id="230430468">
      <w:bodyDiv w:val="1"/>
      <w:marLeft w:val="0"/>
      <w:marRight w:val="0"/>
      <w:marTop w:val="0"/>
      <w:marBottom w:val="0"/>
      <w:divBdr>
        <w:top w:val="none" w:sz="0" w:space="0" w:color="auto"/>
        <w:left w:val="none" w:sz="0" w:space="0" w:color="auto"/>
        <w:bottom w:val="none" w:sz="0" w:space="0" w:color="auto"/>
        <w:right w:val="none" w:sz="0" w:space="0" w:color="auto"/>
      </w:divBdr>
    </w:div>
    <w:div w:id="233660722">
      <w:bodyDiv w:val="1"/>
      <w:marLeft w:val="0"/>
      <w:marRight w:val="0"/>
      <w:marTop w:val="0"/>
      <w:marBottom w:val="0"/>
      <w:divBdr>
        <w:top w:val="none" w:sz="0" w:space="0" w:color="auto"/>
        <w:left w:val="none" w:sz="0" w:space="0" w:color="auto"/>
        <w:bottom w:val="none" w:sz="0" w:space="0" w:color="auto"/>
        <w:right w:val="none" w:sz="0" w:space="0" w:color="auto"/>
      </w:divBdr>
    </w:div>
    <w:div w:id="242758890">
      <w:bodyDiv w:val="1"/>
      <w:marLeft w:val="0"/>
      <w:marRight w:val="0"/>
      <w:marTop w:val="0"/>
      <w:marBottom w:val="0"/>
      <w:divBdr>
        <w:top w:val="none" w:sz="0" w:space="0" w:color="auto"/>
        <w:left w:val="none" w:sz="0" w:space="0" w:color="auto"/>
        <w:bottom w:val="none" w:sz="0" w:space="0" w:color="auto"/>
        <w:right w:val="none" w:sz="0" w:space="0" w:color="auto"/>
      </w:divBdr>
    </w:div>
    <w:div w:id="243758964">
      <w:bodyDiv w:val="1"/>
      <w:marLeft w:val="0"/>
      <w:marRight w:val="0"/>
      <w:marTop w:val="0"/>
      <w:marBottom w:val="0"/>
      <w:divBdr>
        <w:top w:val="none" w:sz="0" w:space="0" w:color="auto"/>
        <w:left w:val="none" w:sz="0" w:space="0" w:color="auto"/>
        <w:bottom w:val="none" w:sz="0" w:space="0" w:color="auto"/>
        <w:right w:val="none" w:sz="0" w:space="0" w:color="auto"/>
      </w:divBdr>
    </w:div>
    <w:div w:id="246307476">
      <w:bodyDiv w:val="1"/>
      <w:marLeft w:val="0"/>
      <w:marRight w:val="0"/>
      <w:marTop w:val="0"/>
      <w:marBottom w:val="0"/>
      <w:divBdr>
        <w:top w:val="none" w:sz="0" w:space="0" w:color="auto"/>
        <w:left w:val="none" w:sz="0" w:space="0" w:color="auto"/>
        <w:bottom w:val="none" w:sz="0" w:space="0" w:color="auto"/>
        <w:right w:val="none" w:sz="0" w:space="0" w:color="auto"/>
      </w:divBdr>
    </w:div>
    <w:div w:id="250283729">
      <w:bodyDiv w:val="1"/>
      <w:marLeft w:val="0"/>
      <w:marRight w:val="0"/>
      <w:marTop w:val="0"/>
      <w:marBottom w:val="0"/>
      <w:divBdr>
        <w:top w:val="none" w:sz="0" w:space="0" w:color="auto"/>
        <w:left w:val="none" w:sz="0" w:space="0" w:color="auto"/>
        <w:bottom w:val="none" w:sz="0" w:space="0" w:color="auto"/>
        <w:right w:val="none" w:sz="0" w:space="0" w:color="auto"/>
      </w:divBdr>
    </w:div>
    <w:div w:id="250359890">
      <w:bodyDiv w:val="1"/>
      <w:marLeft w:val="0"/>
      <w:marRight w:val="0"/>
      <w:marTop w:val="0"/>
      <w:marBottom w:val="0"/>
      <w:divBdr>
        <w:top w:val="none" w:sz="0" w:space="0" w:color="auto"/>
        <w:left w:val="none" w:sz="0" w:space="0" w:color="auto"/>
        <w:bottom w:val="none" w:sz="0" w:space="0" w:color="auto"/>
        <w:right w:val="none" w:sz="0" w:space="0" w:color="auto"/>
      </w:divBdr>
    </w:div>
    <w:div w:id="264968853">
      <w:bodyDiv w:val="1"/>
      <w:marLeft w:val="0"/>
      <w:marRight w:val="0"/>
      <w:marTop w:val="0"/>
      <w:marBottom w:val="0"/>
      <w:divBdr>
        <w:top w:val="none" w:sz="0" w:space="0" w:color="auto"/>
        <w:left w:val="none" w:sz="0" w:space="0" w:color="auto"/>
        <w:bottom w:val="none" w:sz="0" w:space="0" w:color="auto"/>
        <w:right w:val="none" w:sz="0" w:space="0" w:color="auto"/>
      </w:divBdr>
    </w:div>
    <w:div w:id="265235301">
      <w:bodyDiv w:val="1"/>
      <w:marLeft w:val="0"/>
      <w:marRight w:val="0"/>
      <w:marTop w:val="0"/>
      <w:marBottom w:val="0"/>
      <w:divBdr>
        <w:top w:val="none" w:sz="0" w:space="0" w:color="auto"/>
        <w:left w:val="none" w:sz="0" w:space="0" w:color="auto"/>
        <w:bottom w:val="none" w:sz="0" w:space="0" w:color="auto"/>
        <w:right w:val="none" w:sz="0" w:space="0" w:color="auto"/>
      </w:divBdr>
    </w:div>
    <w:div w:id="266621908">
      <w:bodyDiv w:val="1"/>
      <w:marLeft w:val="0"/>
      <w:marRight w:val="0"/>
      <w:marTop w:val="0"/>
      <w:marBottom w:val="0"/>
      <w:divBdr>
        <w:top w:val="none" w:sz="0" w:space="0" w:color="auto"/>
        <w:left w:val="none" w:sz="0" w:space="0" w:color="auto"/>
        <w:bottom w:val="none" w:sz="0" w:space="0" w:color="auto"/>
        <w:right w:val="none" w:sz="0" w:space="0" w:color="auto"/>
      </w:divBdr>
      <w:divsChild>
        <w:div w:id="366418986">
          <w:marLeft w:val="0"/>
          <w:marRight w:val="0"/>
          <w:marTop w:val="0"/>
          <w:marBottom w:val="0"/>
          <w:divBdr>
            <w:top w:val="none" w:sz="0" w:space="0" w:color="auto"/>
            <w:left w:val="none" w:sz="0" w:space="0" w:color="auto"/>
            <w:bottom w:val="none" w:sz="0" w:space="0" w:color="auto"/>
            <w:right w:val="none" w:sz="0" w:space="0" w:color="auto"/>
          </w:divBdr>
        </w:div>
        <w:div w:id="1013799536">
          <w:marLeft w:val="0"/>
          <w:marRight w:val="0"/>
          <w:marTop w:val="0"/>
          <w:marBottom w:val="0"/>
          <w:divBdr>
            <w:top w:val="none" w:sz="0" w:space="0" w:color="auto"/>
            <w:left w:val="none" w:sz="0" w:space="0" w:color="auto"/>
            <w:bottom w:val="none" w:sz="0" w:space="0" w:color="auto"/>
            <w:right w:val="none" w:sz="0" w:space="0" w:color="auto"/>
          </w:divBdr>
        </w:div>
      </w:divsChild>
    </w:div>
    <w:div w:id="272133447">
      <w:bodyDiv w:val="1"/>
      <w:marLeft w:val="0"/>
      <w:marRight w:val="0"/>
      <w:marTop w:val="0"/>
      <w:marBottom w:val="0"/>
      <w:divBdr>
        <w:top w:val="none" w:sz="0" w:space="0" w:color="auto"/>
        <w:left w:val="none" w:sz="0" w:space="0" w:color="auto"/>
        <w:bottom w:val="none" w:sz="0" w:space="0" w:color="auto"/>
        <w:right w:val="none" w:sz="0" w:space="0" w:color="auto"/>
      </w:divBdr>
    </w:div>
    <w:div w:id="276260088">
      <w:bodyDiv w:val="1"/>
      <w:marLeft w:val="0"/>
      <w:marRight w:val="0"/>
      <w:marTop w:val="0"/>
      <w:marBottom w:val="0"/>
      <w:divBdr>
        <w:top w:val="none" w:sz="0" w:space="0" w:color="auto"/>
        <w:left w:val="none" w:sz="0" w:space="0" w:color="auto"/>
        <w:bottom w:val="none" w:sz="0" w:space="0" w:color="auto"/>
        <w:right w:val="none" w:sz="0" w:space="0" w:color="auto"/>
      </w:divBdr>
    </w:div>
    <w:div w:id="278725374">
      <w:bodyDiv w:val="1"/>
      <w:marLeft w:val="0"/>
      <w:marRight w:val="0"/>
      <w:marTop w:val="0"/>
      <w:marBottom w:val="0"/>
      <w:divBdr>
        <w:top w:val="none" w:sz="0" w:space="0" w:color="auto"/>
        <w:left w:val="none" w:sz="0" w:space="0" w:color="auto"/>
        <w:bottom w:val="none" w:sz="0" w:space="0" w:color="auto"/>
        <w:right w:val="none" w:sz="0" w:space="0" w:color="auto"/>
      </w:divBdr>
    </w:div>
    <w:div w:id="280847320">
      <w:bodyDiv w:val="1"/>
      <w:marLeft w:val="0"/>
      <w:marRight w:val="0"/>
      <w:marTop w:val="0"/>
      <w:marBottom w:val="0"/>
      <w:divBdr>
        <w:top w:val="none" w:sz="0" w:space="0" w:color="auto"/>
        <w:left w:val="none" w:sz="0" w:space="0" w:color="auto"/>
        <w:bottom w:val="none" w:sz="0" w:space="0" w:color="auto"/>
        <w:right w:val="none" w:sz="0" w:space="0" w:color="auto"/>
      </w:divBdr>
    </w:div>
    <w:div w:id="286594901">
      <w:bodyDiv w:val="1"/>
      <w:marLeft w:val="0"/>
      <w:marRight w:val="0"/>
      <w:marTop w:val="0"/>
      <w:marBottom w:val="0"/>
      <w:divBdr>
        <w:top w:val="none" w:sz="0" w:space="0" w:color="auto"/>
        <w:left w:val="none" w:sz="0" w:space="0" w:color="auto"/>
        <w:bottom w:val="none" w:sz="0" w:space="0" w:color="auto"/>
        <w:right w:val="none" w:sz="0" w:space="0" w:color="auto"/>
      </w:divBdr>
    </w:div>
    <w:div w:id="287206930">
      <w:bodyDiv w:val="1"/>
      <w:marLeft w:val="0"/>
      <w:marRight w:val="0"/>
      <w:marTop w:val="0"/>
      <w:marBottom w:val="0"/>
      <w:divBdr>
        <w:top w:val="none" w:sz="0" w:space="0" w:color="auto"/>
        <w:left w:val="none" w:sz="0" w:space="0" w:color="auto"/>
        <w:bottom w:val="none" w:sz="0" w:space="0" w:color="auto"/>
        <w:right w:val="none" w:sz="0" w:space="0" w:color="auto"/>
      </w:divBdr>
      <w:divsChild>
        <w:div w:id="105928899">
          <w:marLeft w:val="0"/>
          <w:marRight w:val="0"/>
          <w:marTop w:val="0"/>
          <w:marBottom w:val="0"/>
          <w:divBdr>
            <w:top w:val="none" w:sz="0" w:space="0" w:color="auto"/>
            <w:left w:val="none" w:sz="0" w:space="0" w:color="auto"/>
            <w:bottom w:val="none" w:sz="0" w:space="0" w:color="auto"/>
            <w:right w:val="none" w:sz="0" w:space="0" w:color="auto"/>
          </w:divBdr>
        </w:div>
        <w:div w:id="568154723">
          <w:marLeft w:val="0"/>
          <w:marRight w:val="0"/>
          <w:marTop w:val="0"/>
          <w:marBottom w:val="0"/>
          <w:divBdr>
            <w:top w:val="none" w:sz="0" w:space="0" w:color="auto"/>
            <w:left w:val="none" w:sz="0" w:space="0" w:color="auto"/>
            <w:bottom w:val="none" w:sz="0" w:space="0" w:color="auto"/>
            <w:right w:val="none" w:sz="0" w:space="0" w:color="auto"/>
          </w:divBdr>
        </w:div>
        <w:div w:id="615330316">
          <w:marLeft w:val="0"/>
          <w:marRight w:val="0"/>
          <w:marTop w:val="0"/>
          <w:marBottom w:val="0"/>
          <w:divBdr>
            <w:top w:val="none" w:sz="0" w:space="0" w:color="auto"/>
            <w:left w:val="none" w:sz="0" w:space="0" w:color="auto"/>
            <w:bottom w:val="none" w:sz="0" w:space="0" w:color="auto"/>
            <w:right w:val="none" w:sz="0" w:space="0" w:color="auto"/>
          </w:divBdr>
        </w:div>
        <w:div w:id="1155758818">
          <w:marLeft w:val="0"/>
          <w:marRight w:val="0"/>
          <w:marTop w:val="0"/>
          <w:marBottom w:val="0"/>
          <w:divBdr>
            <w:top w:val="none" w:sz="0" w:space="0" w:color="auto"/>
            <w:left w:val="none" w:sz="0" w:space="0" w:color="auto"/>
            <w:bottom w:val="none" w:sz="0" w:space="0" w:color="auto"/>
            <w:right w:val="none" w:sz="0" w:space="0" w:color="auto"/>
          </w:divBdr>
        </w:div>
        <w:div w:id="1374235492">
          <w:marLeft w:val="0"/>
          <w:marRight w:val="0"/>
          <w:marTop w:val="0"/>
          <w:marBottom w:val="0"/>
          <w:divBdr>
            <w:top w:val="none" w:sz="0" w:space="0" w:color="auto"/>
            <w:left w:val="none" w:sz="0" w:space="0" w:color="auto"/>
            <w:bottom w:val="none" w:sz="0" w:space="0" w:color="auto"/>
            <w:right w:val="none" w:sz="0" w:space="0" w:color="auto"/>
          </w:divBdr>
        </w:div>
      </w:divsChild>
    </w:div>
    <w:div w:id="287392564">
      <w:bodyDiv w:val="1"/>
      <w:marLeft w:val="0"/>
      <w:marRight w:val="0"/>
      <w:marTop w:val="0"/>
      <w:marBottom w:val="0"/>
      <w:divBdr>
        <w:top w:val="none" w:sz="0" w:space="0" w:color="auto"/>
        <w:left w:val="none" w:sz="0" w:space="0" w:color="auto"/>
        <w:bottom w:val="none" w:sz="0" w:space="0" w:color="auto"/>
        <w:right w:val="none" w:sz="0" w:space="0" w:color="auto"/>
      </w:divBdr>
    </w:div>
    <w:div w:id="293221839">
      <w:bodyDiv w:val="1"/>
      <w:marLeft w:val="0"/>
      <w:marRight w:val="0"/>
      <w:marTop w:val="0"/>
      <w:marBottom w:val="0"/>
      <w:divBdr>
        <w:top w:val="none" w:sz="0" w:space="0" w:color="auto"/>
        <w:left w:val="none" w:sz="0" w:space="0" w:color="auto"/>
        <w:bottom w:val="none" w:sz="0" w:space="0" w:color="auto"/>
        <w:right w:val="none" w:sz="0" w:space="0" w:color="auto"/>
      </w:divBdr>
    </w:div>
    <w:div w:id="294143134">
      <w:bodyDiv w:val="1"/>
      <w:marLeft w:val="0"/>
      <w:marRight w:val="0"/>
      <w:marTop w:val="0"/>
      <w:marBottom w:val="0"/>
      <w:divBdr>
        <w:top w:val="none" w:sz="0" w:space="0" w:color="auto"/>
        <w:left w:val="none" w:sz="0" w:space="0" w:color="auto"/>
        <w:bottom w:val="none" w:sz="0" w:space="0" w:color="auto"/>
        <w:right w:val="none" w:sz="0" w:space="0" w:color="auto"/>
      </w:divBdr>
    </w:div>
    <w:div w:id="297418674">
      <w:bodyDiv w:val="1"/>
      <w:marLeft w:val="0"/>
      <w:marRight w:val="0"/>
      <w:marTop w:val="0"/>
      <w:marBottom w:val="0"/>
      <w:divBdr>
        <w:top w:val="none" w:sz="0" w:space="0" w:color="auto"/>
        <w:left w:val="none" w:sz="0" w:space="0" w:color="auto"/>
        <w:bottom w:val="none" w:sz="0" w:space="0" w:color="auto"/>
        <w:right w:val="none" w:sz="0" w:space="0" w:color="auto"/>
      </w:divBdr>
    </w:div>
    <w:div w:id="303589156">
      <w:bodyDiv w:val="1"/>
      <w:marLeft w:val="0"/>
      <w:marRight w:val="0"/>
      <w:marTop w:val="0"/>
      <w:marBottom w:val="0"/>
      <w:divBdr>
        <w:top w:val="none" w:sz="0" w:space="0" w:color="auto"/>
        <w:left w:val="none" w:sz="0" w:space="0" w:color="auto"/>
        <w:bottom w:val="none" w:sz="0" w:space="0" w:color="auto"/>
        <w:right w:val="none" w:sz="0" w:space="0" w:color="auto"/>
      </w:divBdr>
    </w:div>
    <w:div w:id="307442868">
      <w:bodyDiv w:val="1"/>
      <w:marLeft w:val="0"/>
      <w:marRight w:val="0"/>
      <w:marTop w:val="0"/>
      <w:marBottom w:val="0"/>
      <w:divBdr>
        <w:top w:val="none" w:sz="0" w:space="0" w:color="auto"/>
        <w:left w:val="none" w:sz="0" w:space="0" w:color="auto"/>
        <w:bottom w:val="none" w:sz="0" w:space="0" w:color="auto"/>
        <w:right w:val="none" w:sz="0" w:space="0" w:color="auto"/>
      </w:divBdr>
    </w:div>
    <w:div w:id="332144694">
      <w:bodyDiv w:val="1"/>
      <w:marLeft w:val="0"/>
      <w:marRight w:val="0"/>
      <w:marTop w:val="0"/>
      <w:marBottom w:val="0"/>
      <w:divBdr>
        <w:top w:val="none" w:sz="0" w:space="0" w:color="auto"/>
        <w:left w:val="none" w:sz="0" w:space="0" w:color="auto"/>
        <w:bottom w:val="none" w:sz="0" w:space="0" w:color="auto"/>
        <w:right w:val="none" w:sz="0" w:space="0" w:color="auto"/>
      </w:divBdr>
    </w:div>
    <w:div w:id="334962888">
      <w:bodyDiv w:val="1"/>
      <w:marLeft w:val="0"/>
      <w:marRight w:val="0"/>
      <w:marTop w:val="0"/>
      <w:marBottom w:val="0"/>
      <w:divBdr>
        <w:top w:val="none" w:sz="0" w:space="0" w:color="auto"/>
        <w:left w:val="none" w:sz="0" w:space="0" w:color="auto"/>
        <w:bottom w:val="none" w:sz="0" w:space="0" w:color="auto"/>
        <w:right w:val="none" w:sz="0" w:space="0" w:color="auto"/>
      </w:divBdr>
    </w:div>
    <w:div w:id="344863005">
      <w:bodyDiv w:val="1"/>
      <w:marLeft w:val="0"/>
      <w:marRight w:val="0"/>
      <w:marTop w:val="0"/>
      <w:marBottom w:val="0"/>
      <w:divBdr>
        <w:top w:val="none" w:sz="0" w:space="0" w:color="auto"/>
        <w:left w:val="none" w:sz="0" w:space="0" w:color="auto"/>
        <w:bottom w:val="none" w:sz="0" w:space="0" w:color="auto"/>
        <w:right w:val="none" w:sz="0" w:space="0" w:color="auto"/>
      </w:divBdr>
    </w:div>
    <w:div w:id="353457075">
      <w:bodyDiv w:val="1"/>
      <w:marLeft w:val="0"/>
      <w:marRight w:val="0"/>
      <w:marTop w:val="0"/>
      <w:marBottom w:val="0"/>
      <w:divBdr>
        <w:top w:val="none" w:sz="0" w:space="0" w:color="auto"/>
        <w:left w:val="none" w:sz="0" w:space="0" w:color="auto"/>
        <w:bottom w:val="none" w:sz="0" w:space="0" w:color="auto"/>
        <w:right w:val="none" w:sz="0" w:space="0" w:color="auto"/>
      </w:divBdr>
    </w:div>
    <w:div w:id="359547990">
      <w:bodyDiv w:val="1"/>
      <w:marLeft w:val="0"/>
      <w:marRight w:val="0"/>
      <w:marTop w:val="0"/>
      <w:marBottom w:val="0"/>
      <w:divBdr>
        <w:top w:val="none" w:sz="0" w:space="0" w:color="auto"/>
        <w:left w:val="none" w:sz="0" w:space="0" w:color="auto"/>
        <w:bottom w:val="none" w:sz="0" w:space="0" w:color="auto"/>
        <w:right w:val="none" w:sz="0" w:space="0" w:color="auto"/>
      </w:divBdr>
    </w:div>
    <w:div w:id="365908101">
      <w:bodyDiv w:val="1"/>
      <w:marLeft w:val="0"/>
      <w:marRight w:val="0"/>
      <w:marTop w:val="0"/>
      <w:marBottom w:val="0"/>
      <w:divBdr>
        <w:top w:val="none" w:sz="0" w:space="0" w:color="auto"/>
        <w:left w:val="none" w:sz="0" w:space="0" w:color="auto"/>
        <w:bottom w:val="none" w:sz="0" w:space="0" w:color="auto"/>
        <w:right w:val="none" w:sz="0" w:space="0" w:color="auto"/>
      </w:divBdr>
    </w:div>
    <w:div w:id="367027317">
      <w:bodyDiv w:val="1"/>
      <w:marLeft w:val="0"/>
      <w:marRight w:val="0"/>
      <w:marTop w:val="0"/>
      <w:marBottom w:val="0"/>
      <w:divBdr>
        <w:top w:val="none" w:sz="0" w:space="0" w:color="auto"/>
        <w:left w:val="none" w:sz="0" w:space="0" w:color="auto"/>
        <w:bottom w:val="none" w:sz="0" w:space="0" w:color="auto"/>
        <w:right w:val="none" w:sz="0" w:space="0" w:color="auto"/>
      </w:divBdr>
    </w:div>
    <w:div w:id="368605532">
      <w:bodyDiv w:val="1"/>
      <w:marLeft w:val="0"/>
      <w:marRight w:val="0"/>
      <w:marTop w:val="0"/>
      <w:marBottom w:val="0"/>
      <w:divBdr>
        <w:top w:val="none" w:sz="0" w:space="0" w:color="auto"/>
        <w:left w:val="none" w:sz="0" w:space="0" w:color="auto"/>
        <w:bottom w:val="none" w:sz="0" w:space="0" w:color="auto"/>
        <w:right w:val="none" w:sz="0" w:space="0" w:color="auto"/>
      </w:divBdr>
    </w:div>
    <w:div w:id="371466934">
      <w:bodyDiv w:val="1"/>
      <w:marLeft w:val="0"/>
      <w:marRight w:val="0"/>
      <w:marTop w:val="0"/>
      <w:marBottom w:val="0"/>
      <w:divBdr>
        <w:top w:val="none" w:sz="0" w:space="0" w:color="auto"/>
        <w:left w:val="none" w:sz="0" w:space="0" w:color="auto"/>
        <w:bottom w:val="none" w:sz="0" w:space="0" w:color="auto"/>
        <w:right w:val="none" w:sz="0" w:space="0" w:color="auto"/>
      </w:divBdr>
    </w:div>
    <w:div w:id="373626081">
      <w:bodyDiv w:val="1"/>
      <w:marLeft w:val="0"/>
      <w:marRight w:val="0"/>
      <w:marTop w:val="0"/>
      <w:marBottom w:val="0"/>
      <w:divBdr>
        <w:top w:val="none" w:sz="0" w:space="0" w:color="auto"/>
        <w:left w:val="none" w:sz="0" w:space="0" w:color="auto"/>
        <w:bottom w:val="none" w:sz="0" w:space="0" w:color="auto"/>
        <w:right w:val="none" w:sz="0" w:space="0" w:color="auto"/>
      </w:divBdr>
      <w:divsChild>
        <w:div w:id="754980728">
          <w:marLeft w:val="0"/>
          <w:marRight w:val="0"/>
          <w:marTop w:val="0"/>
          <w:marBottom w:val="75"/>
          <w:divBdr>
            <w:top w:val="none" w:sz="0" w:space="0" w:color="auto"/>
            <w:left w:val="none" w:sz="0" w:space="0" w:color="auto"/>
            <w:bottom w:val="none" w:sz="0" w:space="0" w:color="auto"/>
            <w:right w:val="none" w:sz="0" w:space="0" w:color="auto"/>
          </w:divBdr>
        </w:div>
        <w:div w:id="875968410">
          <w:marLeft w:val="0"/>
          <w:marRight w:val="0"/>
          <w:marTop w:val="0"/>
          <w:marBottom w:val="75"/>
          <w:divBdr>
            <w:top w:val="none" w:sz="0" w:space="0" w:color="auto"/>
            <w:left w:val="none" w:sz="0" w:space="0" w:color="auto"/>
            <w:bottom w:val="none" w:sz="0" w:space="0" w:color="auto"/>
            <w:right w:val="none" w:sz="0" w:space="0" w:color="auto"/>
          </w:divBdr>
        </w:div>
        <w:div w:id="1928077164">
          <w:marLeft w:val="0"/>
          <w:marRight w:val="0"/>
          <w:marTop w:val="0"/>
          <w:marBottom w:val="75"/>
          <w:divBdr>
            <w:top w:val="none" w:sz="0" w:space="0" w:color="auto"/>
            <w:left w:val="none" w:sz="0" w:space="0" w:color="auto"/>
            <w:bottom w:val="none" w:sz="0" w:space="0" w:color="auto"/>
            <w:right w:val="none" w:sz="0" w:space="0" w:color="auto"/>
          </w:divBdr>
        </w:div>
      </w:divsChild>
    </w:div>
    <w:div w:id="373889153">
      <w:bodyDiv w:val="1"/>
      <w:marLeft w:val="0"/>
      <w:marRight w:val="0"/>
      <w:marTop w:val="0"/>
      <w:marBottom w:val="0"/>
      <w:divBdr>
        <w:top w:val="none" w:sz="0" w:space="0" w:color="auto"/>
        <w:left w:val="none" w:sz="0" w:space="0" w:color="auto"/>
        <w:bottom w:val="none" w:sz="0" w:space="0" w:color="auto"/>
        <w:right w:val="none" w:sz="0" w:space="0" w:color="auto"/>
      </w:divBdr>
    </w:div>
    <w:div w:id="375935398">
      <w:bodyDiv w:val="1"/>
      <w:marLeft w:val="0"/>
      <w:marRight w:val="0"/>
      <w:marTop w:val="0"/>
      <w:marBottom w:val="0"/>
      <w:divBdr>
        <w:top w:val="none" w:sz="0" w:space="0" w:color="auto"/>
        <w:left w:val="none" w:sz="0" w:space="0" w:color="auto"/>
        <w:bottom w:val="none" w:sz="0" w:space="0" w:color="auto"/>
        <w:right w:val="none" w:sz="0" w:space="0" w:color="auto"/>
      </w:divBdr>
    </w:div>
    <w:div w:id="377508613">
      <w:bodyDiv w:val="1"/>
      <w:marLeft w:val="0"/>
      <w:marRight w:val="0"/>
      <w:marTop w:val="0"/>
      <w:marBottom w:val="0"/>
      <w:divBdr>
        <w:top w:val="none" w:sz="0" w:space="0" w:color="auto"/>
        <w:left w:val="none" w:sz="0" w:space="0" w:color="auto"/>
        <w:bottom w:val="none" w:sz="0" w:space="0" w:color="auto"/>
        <w:right w:val="none" w:sz="0" w:space="0" w:color="auto"/>
      </w:divBdr>
    </w:div>
    <w:div w:id="382142932">
      <w:bodyDiv w:val="1"/>
      <w:marLeft w:val="0"/>
      <w:marRight w:val="0"/>
      <w:marTop w:val="0"/>
      <w:marBottom w:val="0"/>
      <w:divBdr>
        <w:top w:val="none" w:sz="0" w:space="0" w:color="auto"/>
        <w:left w:val="none" w:sz="0" w:space="0" w:color="auto"/>
        <w:bottom w:val="none" w:sz="0" w:space="0" w:color="auto"/>
        <w:right w:val="none" w:sz="0" w:space="0" w:color="auto"/>
      </w:divBdr>
    </w:div>
    <w:div w:id="384449380">
      <w:bodyDiv w:val="1"/>
      <w:marLeft w:val="0"/>
      <w:marRight w:val="0"/>
      <w:marTop w:val="0"/>
      <w:marBottom w:val="0"/>
      <w:divBdr>
        <w:top w:val="none" w:sz="0" w:space="0" w:color="auto"/>
        <w:left w:val="none" w:sz="0" w:space="0" w:color="auto"/>
        <w:bottom w:val="none" w:sz="0" w:space="0" w:color="auto"/>
        <w:right w:val="none" w:sz="0" w:space="0" w:color="auto"/>
      </w:divBdr>
    </w:div>
    <w:div w:id="385187077">
      <w:bodyDiv w:val="1"/>
      <w:marLeft w:val="0"/>
      <w:marRight w:val="0"/>
      <w:marTop w:val="0"/>
      <w:marBottom w:val="0"/>
      <w:divBdr>
        <w:top w:val="none" w:sz="0" w:space="0" w:color="auto"/>
        <w:left w:val="none" w:sz="0" w:space="0" w:color="auto"/>
        <w:bottom w:val="none" w:sz="0" w:space="0" w:color="auto"/>
        <w:right w:val="none" w:sz="0" w:space="0" w:color="auto"/>
      </w:divBdr>
    </w:div>
    <w:div w:id="388698274">
      <w:bodyDiv w:val="1"/>
      <w:marLeft w:val="0"/>
      <w:marRight w:val="0"/>
      <w:marTop w:val="0"/>
      <w:marBottom w:val="0"/>
      <w:divBdr>
        <w:top w:val="none" w:sz="0" w:space="0" w:color="auto"/>
        <w:left w:val="none" w:sz="0" w:space="0" w:color="auto"/>
        <w:bottom w:val="none" w:sz="0" w:space="0" w:color="auto"/>
        <w:right w:val="none" w:sz="0" w:space="0" w:color="auto"/>
      </w:divBdr>
    </w:div>
    <w:div w:id="391582747">
      <w:bodyDiv w:val="1"/>
      <w:marLeft w:val="0"/>
      <w:marRight w:val="0"/>
      <w:marTop w:val="0"/>
      <w:marBottom w:val="0"/>
      <w:divBdr>
        <w:top w:val="none" w:sz="0" w:space="0" w:color="auto"/>
        <w:left w:val="none" w:sz="0" w:space="0" w:color="auto"/>
        <w:bottom w:val="none" w:sz="0" w:space="0" w:color="auto"/>
        <w:right w:val="none" w:sz="0" w:space="0" w:color="auto"/>
      </w:divBdr>
    </w:div>
    <w:div w:id="399450696">
      <w:bodyDiv w:val="1"/>
      <w:marLeft w:val="0"/>
      <w:marRight w:val="0"/>
      <w:marTop w:val="0"/>
      <w:marBottom w:val="0"/>
      <w:divBdr>
        <w:top w:val="none" w:sz="0" w:space="0" w:color="auto"/>
        <w:left w:val="none" w:sz="0" w:space="0" w:color="auto"/>
        <w:bottom w:val="none" w:sz="0" w:space="0" w:color="auto"/>
        <w:right w:val="none" w:sz="0" w:space="0" w:color="auto"/>
      </w:divBdr>
    </w:div>
    <w:div w:id="401413731">
      <w:bodyDiv w:val="1"/>
      <w:marLeft w:val="0"/>
      <w:marRight w:val="0"/>
      <w:marTop w:val="0"/>
      <w:marBottom w:val="0"/>
      <w:divBdr>
        <w:top w:val="none" w:sz="0" w:space="0" w:color="auto"/>
        <w:left w:val="none" w:sz="0" w:space="0" w:color="auto"/>
        <w:bottom w:val="none" w:sz="0" w:space="0" w:color="auto"/>
        <w:right w:val="none" w:sz="0" w:space="0" w:color="auto"/>
      </w:divBdr>
    </w:div>
    <w:div w:id="406000610">
      <w:bodyDiv w:val="1"/>
      <w:marLeft w:val="0"/>
      <w:marRight w:val="0"/>
      <w:marTop w:val="0"/>
      <w:marBottom w:val="0"/>
      <w:divBdr>
        <w:top w:val="none" w:sz="0" w:space="0" w:color="auto"/>
        <w:left w:val="none" w:sz="0" w:space="0" w:color="auto"/>
        <w:bottom w:val="none" w:sz="0" w:space="0" w:color="auto"/>
        <w:right w:val="none" w:sz="0" w:space="0" w:color="auto"/>
      </w:divBdr>
    </w:div>
    <w:div w:id="409738563">
      <w:bodyDiv w:val="1"/>
      <w:marLeft w:val="0"/>
      <w:marRight w:val="0"/>
      <w:marTop w:val="0"/>
      <w:marBottom w:val="0"/>
      <w:divBdr>
        <w:top w:val="none" w:sz="0" w:space="0" w:color="auto"/>
        <w:left w:val="none" w:sz="0" w:space="0" w:color="auto"/>
        <w:bottom w:val="none" w:sz="0" w:space="0" w:color="auto"/>
        <w:right w:val="none" w:sz="0" w:space="0" w:color="auto"/>
      </w:divBdr>
    </w:div>
    <w:div w:id="432172572">
      <w:bodyDiv w:val="1"/>
      <w:marLeft w:val="0"/>
      <w:marRight w:val="0"/>
      <w:marTop w:val="0"/>
      <w:marBottom w:val="0"/>
      <w:divBdr>
        <w:top w:val="none" w:sz="0" w:space="0" w:color="auto"/>
        <w:left w:val="none" w:sz="0" w:space="0" w:color="auto"/>
        <w:bottom w:val="none" w:sz="0" w:space="0" w:color="auto"/>
        <w:right w:val="none" w:sz="0" w:space="0" w:color="auto"/>
      </w:divBdr>
    </w:div>
    <w:div w:id="444352514">
      <w:bodyDiv w:val="1"/>
      <w:marLeft w:val="0"/>
      <w:marRight w:val="0"/>
      <w:marTop w:val="0"/>
      <w:marBottom w:val="0"/>
      <w:divBdr>
        <w:top w:val="none" w:sz="0" w:space="0" w:color="auto"/>
        <w:left w:val="none" w:sz="0" w:space="0" w:color="auto"/>
        <w:bottom w:val="none" w:sz="0" w:space="0" w:color="auto"/>
        <w:right w:val="none" w:sz="0" w:space="0" w:color="auto"/>
      </w:divBdr>
    </w:div>
    <w:div w:id="447821341">
      <w:bodyDiv w:val="1"/>
      <w:marLeft w:val="0"/>
      <w:marRight w:val="0"/>
      <w:marTop w:val="0"/>
      <w:marBottom w:val="0"/>
      <w:divBdr>
        <w:top w:val="none" w:sz="0" w:space="0" w:color="auto"/>
        <w:left w:val="none" w:sz="0" w:space="0" w:color="auto"/>
        <w:bottom w:val="none" w:sz="0" w:space="0" w:color="auto"/>
        <w:right w:val="none" w:sz="0" w:space="0" w:color="auto"/>
      </w:divBdr>
    </w:div>
    <w:div w:id="447966542">
      <w:bodyDiv w:val="1"/>
      <w:marLeft w:val="0"/>
      <w:marRight w:val="0"/>
      <w:marTop w:val="0"/>
      <w:marBottom w:val="0"/>
      <w:divBdr>
        <w:top w:val="none" w:sz="0" w:space="0" w:color="auto"/>
        <w:left w:val="none" w:sz="0" w:space="0" w:color="auto"/>
        <w:bottom w:val="none" w:sz="0" w:space="0" w:color="auto"/>
        <w:right w:val="none" w:sz="0" w:space="0" w:color="auto"/>
      </w:divBdr>
    </w:div>
    <w:div w:id="451365866">
      <w:bodyDiv w:val="1"/>
      <w:marLeft w:val="0"/>
      <w:marRight w:val="0"/>
      <w:marTop w:val="0"/>
      <w:marBottom w:val="0"/>
      <w:divBdr>
        <w:top w:val="none" w:sz="0" w:space="0" w:color="auto"/>
        <w:left w:val="none" w:sz="0" w:space="0" w:color="auto"/>
        <w:bottom w:val="none" w:sz="0" w:space="0" w:color="auto"/>
        <w:right w:val="none" w:sz="0" w:space="0" w:color="auto"/>
      </w:divBdr>
    </w:div>
    <w:div w:id="452209918">
      <w:bodyDiv w:val="1"/>
      <w:marLeft w:val="0"/>
      <w:marRight w:val="0"/>
      <w:marTop w:val="0"/>
      <w:marBottom w:val="0"/>
      <w:divBdr>
        <w:top w:val="none" w:sz="0" w:space="0" w:color="auto"/>
        <w:left w:val="none" w:sz="0" w:space="0" w:color="auto"/>
        <w:bottom w:val="none" w:sz="0" w:space="0" w:color="auto"/>
        <w:right w:val="none" w:sz="0" w:space="0" w:color="auto"/>
      </w:divBdr>
    </w:div>
    <w:div w:id="458493485">
      <w:bodyDiv w:val="1"/>
      <w:marLeft w:val="0"/>
      <w:marRight w:val="0"/>
      <w:marTop w:val="0"/>
      <w:marBottom w:val="0"/>
      <w:divBdr>
        <w:top w:val="none" w:sz="0" w:space="0" w:color="auto"/>
        <w:left w:val="none" w:sz="0" w:space="0" w:color="auto"/>
        <w:bottom w:val="none" w:sz="0" w:space="0" w:color="auto"/>
        <w:right w:val="none" w:sz="0" w:space="0" w:color="auto"/>
      </w:divBdr>
      <w:divsChild>
        <w:div w:id="1123689945">
          <w:marLeft w:val="0"/>
          <w:marRight w:val="0"/>
          <w:marTop w:val="15"/>
          <w:marBottom w:val="0"/>
          <w:divBdr>
            <w:top w:val="none" w:sz="0" w:space="0" w:color="auto"/>
            <w:left w:val="none" w:sz="0" w:space="0" w:color="auto"/>
            <w:bottom w:val="none" w:sz="0" w:space="0" w:color="auto"/>
            <w:right w:val="none" w:sz="0" w:space="0" w:color="auto"/>
          </w:divBdr>
          <w:divsChild>
            <w:div w:id="1422028783">
              <w:marLeft w:val="0"/>
              <w:marRight w:val="0"/>
              <w:marTop w:val="0"/>
              <w:marBottom w:val="0"/>
              <w:divBdr>
                <w:top w:val="none" w:sz="0" w:space="0" w:color="auto"/>
                <w:left w:val="none" w:sz="0" w:space="0" w:color="auto"/>
                <w:bottom w:val="none" w:sz="0" w:space="0" w:color="auto"/>
                <w:right w:val="none" w:sz="0" w:space="0" w:color="auto"/>
              </w:divBdr>
              <w:divsChild>
                <w:div w:id="33502463">
                  <w:marLeft w:val="0"/>
                  <w:marRight w:val="0"/>
                  <w:marTop w:val="0"/>
                  <w:marBottom w:val="0"/>
                  <w:divBdr>
                    <w:top w:val="none" w:sz="0" w:space="0" w:color="auto"/>
                    <w:left w:val="none" w:sz="0" w:space="0" w:color="auto"/>
                    <w:bottom w:val="none" w:sz="0" w:space="0" w:color="auto"/>
                    <w:right w:val="none" w:sz="0" w:space="0" w:color="auto"/>
                  </w:divBdr>
                </w:div>
                <w:div w:id="144206349">
                  <w:marLeft w:val="0"/>
                  <w:marRight w:val="0"/>
                  <w:marTop w:val="0"/>
                  <w:marBottom w:val="0"/>
                  <w:divBdr>
                    <w:top w:val="none" w:sz="0" w:space="0" w:color="auto"/>
                    <w:left w:val="none" w:sz="0" w:space="0" w:color="auto"/>
                    <w:bottom w:val="none" w:sz="0" w:space="0" w:color="auto"/>
                    <w:right w:val="none" w:sz="0" w:space="0" w:color="auto"/>
                  </w:divBdr>
                </w:div>
                <w:div w:id="253558887">
                  <w:marLeft w:val="0"/>
                  <w:marRight w:val="0"/>
                  <w:marTop w:val="0"/>
                  <w:marBottom w:val="0"/>
                  <w:divBdr>
                    <w:top w:val="none" w:sz="0" w:space="0" w:color="auto"/>
                    <w:left w:val="none" w:sz="0" w:space="0" w:color="auto"/>
                    <w:bottom w:val="none" w:sz="0" w:space="0" w:color="auto"/>
                    <w:right w:val="none" w:sz="0" w:space="0" w:color="auto"/>
                  </w:divBdr>
                </w:div>
                <w:div w:id="321129985">
                  <w:marLeft w:val="0"/>
                  <w:marRight w:val="0"/>
                  <w:marTop w:val="0"/>
                  <w:marBottom w:val="0"/>
                  <w:divBdr>
                    <w:top w:val="none" w:sz="0" w:space="0" w:color="auto"/>
                    <w:left w:val="none" w:sz="0" w:space="0" w:color="auto"/>
                    <w:bottom w:val="none" w:sz="0" w:space="0" w:color="auto"/>
                    <w:right w:val="none" w:sz="0" w:space="0" w:color="auto"/>
                  </w:divBdr>
                </w:div>
                <w:div w:id="380909562">
                  <w:marLeft w:val="0"/>
                  <w:marRight w:val="0"/>
                  <w:marTop w:val="0"/>
                  <w:marBottom w:val="0"/>
                  <w:divBdr>
                    <w:top w:val="none" w:sz="0" w:space="0" w:color="auto"/>
                    <w:left w:val="none" w:sz="0" w:space="0" w:color="auto"/>
                    <w:bottom w:val="none" w:sz="0" w:space="0" w:color="auto"/>
                    <w:right w:val="none" w:sz="0" w:space="0" w:color="auto"/>
                  </w:divBdr>
                </w:div>
                <w:div w:id="437723772">
                  <w:marLeft w:val="0"/>
                  <w:marRight w:val="0"/>
                  <w:marTop w:val="0"/>
                  <w:marBottom w:val="0"/>
                  <w:divBdr>
                    <w:top w:val="none" w:sz="0" w:space="0" w:color="auto"/>
                    <w:left w:val="none" w:sz="0" w:space="0" w:color="auto"/>
                    <w:bottom w:val="none" w:sz="0" w:space="0" w:color="auto"/>
                    <w:right w:val="none" w:sz="0" w:space="0" w:color="auto"/>
                  </w:divBdr>
                </w:div>
                <w:div w:id="557015909">
                  <w:marLeft w:val="0"/>
                  <w:marRight w:val="0"/>
                  <w:marTop w:val="0"/>
                  <w:marBottom w:val="0"/>
                  <w:divBdr>
                    <w:top w:val="none" w:sz="0" w:space="0" w:color="auto"/>
                    <w:left w:val="none" w:sz="0" w:space="0" w:color="auto"/>
                    <w:bottom w:val="none" w:sz="0" w:space="0" w:color="auto"/>
                    <w:right w:val="none" w:sz="0" w:space="0" w:color="auto"/>
                  </w:divBdr>
                </w:div>
                <w:div w:id="767698842">
                  <w:marLeft w:val="0"/>
                  <w:marRight w:val="0"/>
                  <w:marTop w:val="0"/>
                  <w:marBottom w:val="0"/>
                  <w:divBdr>
                    <w:top w:val="none" w:sz="0" w:space="0" w:color="auto"/>
                    <w:left w:val="none" w:sz="0" w:space="0" w:color="auto"/>
                    <w:bottom w:val="none" w:sz="0" w:space="0" w:color="auto"/>
                    <w:right w:val="none" w:sz="0" w:space="0" w:color="auto"/>
                  </w:divBdr>
                </w:div>
                <w:div w:id="805123148">
                  <w:marLeft w:val="0"/>
                  <w:marRight w:val="0"/>
                  <w:marTop w:val="0"/>
                  <w:marBottom w:val="0"/>
                  <w:divBdr>
                    <w:top w:val="none" w:sz="0" w:space="0" w:color="auto"/>
                    <w:left w:val="none" w:sz="0" w:space="0" w:color="auto"/>
                    <w:bottom w:val="none" w:sz="0" w:space="0" w:color="auto"/>
                    <w:right w:val="none" w:sz="0" w:space="0" w:color="auto"/>
                  </w:divBdr>
                </w:div>
                <w:div w:id="912349234">
                  <w:marLeft w:val="0"/>
                  <w:marRight w:val="0"/>
                  <w:marTop w:val="0"/>
                  <w:marBottom w:val="0"/>
                  <w:divBdr>
                    <w:top w:val="none" w:sz="0" w:space="0" w:color="auto"/>
                    <w:left w:val="none" w:sz="0" w:space="0" w:color="auto"/>
                    <w:bottom w:val="none" w:sz="0" w:space="0" w:color="auto"/>
                    <w:right w:val="none" w:sz="0" w:space="0" w:color="auto"/>
                  </w:divBdr>
                </w:div>
                <w:div w:id="961813337">
                  <w:marLeft w:val="0"/>
                  <w:marRight w:val="0"/>
                  <w:marTop w:val="0"/>
                  <w:marBottom w:val="0"/>
                  <w:divBdr>
                    <w:top w:val="none" w:sz="0" w:space="0" w:color="auto"/>
                    <w:left w:val="none" w:sz="0" w:space="0" w:color="auto"/>
                    <w:bottom w:val="none" w:sz="0" w:space="0" w:color="auto"/>
                    <w:right w:val="none" w:sz="0" w:space="0" w:color="auto"/>
                  </w:divBdr>
                </w:div>
                <w:div w:id="1005787857">
                  <w:marLeft w:val="0"/>
                  <w:marRight w:val="0"/>
                  <w:marTop w:val="0"/>
                  <w:marBottom w:val="0"/>
                  <w:divBdr>
                    <w:top w:val="none" w:sz="0" w:space="0" w:color="auto"/>
                    <w:left w:val="none" w:sz="0" w:space="0" w:color="auto"/>
                    <w:bottom w:val="none" w:sz="0" w:space="0" w:color="auto"/>
                    <w:right w:val="none" w:sz="0" w:space="0" w:color="auto"/>
                  </w:divBdr>
                </w:div>
                <w:div w:id="1025523814">
                  <w:marLeft w:val="0"/>
                  <w:marRight w:val="0"/>
                  <w:marTop w:val="0"/>
                  <w:marBottom w:val="0"/>
                  <w:divBdr>
                    <w:top w:val="none" w:sz="0" w:space="0" w:color="auto"/>
                    <w:left w:val="none" w:sz="0" w:space="0" w:color="auto"/>
                    <w:bottom w:val="none" w:sz="0" w:space="0" w:color="auto"/>
                    <w:right w:val="none" w:sz="0" w:space="0" w:color="auto"/>
                  </w:divBdr>
                </w:div>
                <w:div w:id="1027947539">
                  <w:marLeft w:val="0"/>
                  <w:marRight w:val="0"/>
                  <w:marTop w:val="0"/>
                  <w:marBottom w:val="0"/>
                  <w:divBdr>
                    <w:top w:val="none" w:sz="0" w:space="0" w:color="auto"/>
                    <w:left w:val="none" w:sz="0" w:space="0" w:color="auto"/>
                    <w:bottom w:val="none" w:sz="0" w:space="0" w:color="auto"/>
                    <w:right w:val="none" w:sz="0" w:space="0" w:color="auto"/>
                  </w:divBdr>
                </w:div>
                <w:div w:id="1031107018">
                  <w:marLeft w:val="0"/>
                  <w:marRight w:val="0"/>
                  <w:marTop w:val="0"/>
                  <w:marBottom w:val="0"/>
                  <w:divBdr>
                    <w:top w:val="none" w:sz="0" w:space="0" w:color="auto"/>
                    <w:left w:val="none" w:sz="0" w:space="0" w:color="auto"/>
                    <w:bottom w:val="none" w:sz="0" w:space="0" w:color="auto"/>
                    <w:right w:val="none" w:sz="0" w:space="0" w:color="auto"/>
                  </w:divBdr>
                </w:div>
                <w:div w:id="1096486518">
                  <w:marLeft w:val="0"/>
                  <w:marRight w:val="0"/>
                  <w:marTop w:val="0"/>
                  <w:marBottom w:val="0"/>
                  <w:divBdr>
                    <w:top w:val="none" w:sz="0" w:space="0" w:color="auto"/>
                    <w:left w:val="none" w:sz="0" w:space="0" w:color="auto"/>
                    <w:bottom w:val="none" w:sz="0" w:space="0" w:color="auto"/>
                    <w:right w:val="none" w:sz="0" w:space="0" w:color="auto"/>
                  </w:divBdr>
                </w:div>
                <w:div w:id="1142623464">
                  <w:marLeft w:val="0"/>
                  <w:marRight w:val="0"/>
                  <w:marTop w:val="0"/>
                  <w:marBottom w:val="0"/>
                  <w:divBdr>
                    <w:top w:val="none" w:sz="0" w:space="0" w:color="auto"/>
                    <w:left w:val="none" w:sz="0" w:space="0" w:color="auto"/>
                    <w:bottom w:val="none" w:sz="0" w:space="0" w:color="auto"/>
                    <w:right w:val="none" w:sz="0" w:space="0" w:color="auto"/>
                  </w:divBdr>
                </w:div>
                <w:div w:id="1178544602">
                  <w:marLeft w:val="0"/>
                  <w:marRight w:val="0"/>
                  <w:marTop w:val="0"/>
                  <w:marBottom w:val="0"/>
                  <w:divBdr>
                    <w:top w:val="none" w:sz="0" w:space="0" w:color="auto"/>
                    <w:left w:val="none" w:sz="0" w:space="0" w:color="auto"/>
                    <w:bottom w:val="none" w:sz="0" w:space="0" w:color="auto"/>
                    <w:right w:val="none" w:sz="0" w:space="0" w:color="auto"/>
                  </w:divBdr>
                </w:div>
                <w:div w:id="1199129493">
                  <w:marLeft w:val="0"/>
                  <w:marRight w:val="0"/>
                  <w:marTop w:val="0"/>
                  <w:marBottom w:val="0"/>
                  <w:divBdr>
                    <w:top w:val="none" w:sz="0" w:space="0" w:color="auto"/>
                    <w:left w:val="none" w:sz="0" w:space="0" w:color="auto"/>
                    <w:bottom w:val="none" w:sz="0" w:space="0" w:color="auto"/>
                    <w:right w:val="none" w:sz="0" w:space="0" w:color="auto"/>
                  </w:divBdr>
                </w:div>
                <w:div w:id="1313293098">
                  <w:marLeft w:val="0"/>
                  <w:marRight w:val="0"/>
                  <w:marTop w:val="0"/>
                  <w:marBottom w:val="0"/>
                  <w:divBdr>
                    <w:top w:val="none" w:sz="0" w:space="0" w:color="auto"/>
                    <w:left w:val="none" w:sz="0" w:space="0" w:color="auto"/>
                    <w:bottom w:val="none" w:sz="0" w:space="0" w:color="auto"/>
                    <w:right w:val="none" w:sz="0" w:space="0" w:color="auto"/>
                  </w:divBdr>
                </w:div>
                <w:div w:id="1323967453">
                  <w:marLeft w:val="0"/>
                  <w:marRight w:val="0"/>
                  <w:marTop w:val="0"/>
                  <w:marBottom w:val="0"/>
                  <w:divBdr>
                    <w:top w:val="none" w:sz="0" w:space="0" w:color="auto"/>
                    <w:left w:val="none" w:sz="0" w:space="0" w:color="auto"/>
                    <w:bottom w:val="none" w:sz="0" w:space="0" w:color="auto"/>
                    <w:right w:val="none" w:sz="0" w:space="0" w:color="auto"/>
                  </w:divBdr>
                </w:div>
                <w:div w:id="1414164466">
                  <w:marLeft w:val="0"/>
                  <w:marRight w:val="0"/>
                  <w:marTop w:val="0"/>
                  <w:marBottom w:val="0"/>
                  <w:divBdr>
                    <w:top w:val="none" w:sz="0" w:space="0" w:color="auto"/>
                    <w:left w:val="none" w:sz="0" w:space="0" w:color="auto"/>
                    <w:bottom w:val="none" w:sz="0" w:space="0" w:color="auto"/>
                    <w:right w:val="none" w:sz="0" w:space="0" w:color="auto"/>
                  </w:divBdr>
                </w:div>
                <w:div w:id="1481312049">
                  <w:marLeft w:val="0"/>
                  <w:marRight w:val="0"/>
                  <w:marTop w:val="0"/>
                  <w:marBottom w:val="0"/>
                  <w:divBdr>
                    <w:top w:val="none" w:sz="0" w:space="0" w:color="auto"/>
                    <w:left w:val="none" w:sz="0" w:space="0" w:color="auto"/>
                    <w:bottom w:val="none" w:sz="0" w:space="0" w:color="auto"/>
                    <w:right w:val="none" w:sz="0" w:space="0" w:color="auto"/>
                  </w:divBdr>
                </w:div>
                <w:div w:id="1525702681">
                  <w:marLeft w:val="0"/>
                  <w:marRight w:val="0"/>
                  <w:marTop w:val="0"/>
                  <w:marBottom w:val="0"/>
                  <w:divBdr>
                    <w:top w:val="none" w:sz="0" w:space="0" w:color="auto"/>
                    <w:left w:val="none" w:sz="0" w:space="0" w:color="auto"/>
                    <w:bottom w:val="none" w:sz="0" w:space="0" w:color="auto"/>
                    <w:right w:val="none" w:sz="0" w:space="0" w:color="auto"/>
                  </w:divBdr>
                </w:div>
                <w:div w:id="1929386855">
                  <w:marLeft w:val="0"/>
                  <w:marRight w:val="0"/>
                  <w:marTop w:val="0"/>
                  <w:marBottom w:val="0"/>
                  <w:divBdr>
                    <w:top w:val="none" w:sz="0" w:space="0" w:color="auto"/>
                    <w:left w:val="none" w:sz="0" w:space="0" w:color="auto"/>
                    <w:bottom w:val="none" w:sz="0" w:space="0" w:color="auto"/>
                    <w:right w:val="none" w:sz="0" w:space="0" w:color="auto"/>
                  </w:divBdr>
                </w:div>
                <w:div w:id="1962884253">
                  <w:marLeft w:val="0"/>
                  <w:marRight w:val="0"/>
                  <w:marTop w:val="0"/>
                  <w:marBottom w:val="0"/>
                  <w:divBdr>
                    <w:top w:val="none" w:sz="0" w:space="0" w:color="auto"/>
                    <w:left w:val="none" w:sz="0" w:space="0" w:color="auto"/>
                    <w:bottom w:val="none" w:sz="0" w:space="0" w:color="auto"/>
                    <w:right w:val="none" w:sz="0" w:space="0" w:color="auto"/>
                  </w:divBdr>
                </w:div>
                <w:div w:id="206891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85365">
          <w:marLeft w:val="0"/>
          <w:marRight w:val="0"/>
          <w:marTop w:val="15"/>
          <w:marBottom w:val="0"/>
          <w:divBdr>
            <w:top w:val="none" w:sz="0" w:space="0" w:color="auto"/>
            <w:left w:val="none" w:sz="0" w:space="0" w:color="auto"/>
            <w:bottom w:val="none" w:sz="0" w:space="0" w:color="auto"/>
            <w:right w:val="none" w:sz="0" w:space="0" w:color="auto"/>
          </w:divBdr>
          <w:divsChild>
            <w:div w:id="1372268699">
              <w:marLeft w:val="0"/>
              <w:marRight w:val="0"/>
              <w:marTop w:val="0"/>
              <w:marBottom w:val="0"/>
              <w:divBdr>
                <w:top w:val="none" w:sz="0" w:space="0" w:color="auto"/>
                <w:left w:val="none" w:sz="0" w:space="0" w:color="auto"/>
                <w:bottom w:val="none" w:sz="0" w:space="0" w:color="auto"/>
                <w:right w:val="none" w:sz="0" w:space="0" w:color="auto"/>
              </w:divBdr>
              <w:divsChild>
                <w:div w:id="102382672">
                  <w:marLeft w:val="0"/>
                  <w:marRight w:val="0"/>
                  <w:marTop w:val="0"/>
                  <w:marBottom w:val="0"/>
                  <w:divBdr>
                    <w:top w:val="none" w:sz="0" w:space="0" w:color="auto"/>
                    <w:left w:val="none" w:sz="0" w:space="0" w:color="auto"/>
                    <w:bottom w:val="none" w:sz="0" w:space="0" w:color="auto"/>
                    <w:right w:val="none" w:sz="0" w:space="0" w:color="auto"/>
                  </w:divBdr>
                </w:div>
                <w:div w:id="129710096">
                  <w:marLeft w:val="0"/>
                  <w:marRight w:val="0"/>
                  <w:marTop w:val="0"/>
                  <w:marBottom w:val="0"/>
                  <w:divBdr>
                    <w:top w:val="none" w:sz="0" w:space="0" w:color="auto"/>
                    <w:left w:val="none" w:sz="0" w:space="0" w:color="auto"/>
                    <w:bottom w:val="none" w:sz="0" w:space="0" w:color="auto"/>
                    <w:right w:val="none" w:sz="0" w:space="0" w:color="auto"/>
                  </w:divBdr>
                </w:div>
                <w:div w:id="156725608">
                  <w:marLeft w:val="0"/>
                  <w:marRight w:val="0"/>
                  <w:marTop w:val="0"/>
                  <w:marBottom w:val="0"/>
                  <w:divBdr>
                    <w:top w:val="none" w:sz="0" w:space="0" w:color="auto"/>
                    <w:left w:val="none" w:sz="0" w:space="0" w:color="auto"/>
                    <w:bottom w:val="none" w:sz="0" w:space="0" w:color="auto"/>
                    <w:right w:val="none" w:sz="0" w:space="0" w:color="auto"/>
                  </w:divBdr>
                </w:div>
                <w:div w:id="183829070">
                  <w:marLeft w:val="0"/>
                  <w:marRight w:val="0"/>
                  <w:marTop w:val="0"/>
                  <w:marBottom w:val="0"/>
                  <w:divBdr>
                    <w:top w:val="none" w:sz="0" w:space="0" w:color="auto"/>
                    <w:left w:val="none" w:sz="0" w:space="0" w:color="auto"/>
                    <w:bottom w:val="none" w:sz="0" w:space="0" w:color="auto"/>
                    <w:right w:val="none" w:sz="0" w:space="0" w:color="auto"/>
                  </w:divBdr>
                </w:div>
                <w:div w:id="219220542">
                  <w:marLeft w:val="0"/>
                  <w:marRight w:val="0"/>
                  <w:marTop w:val="0"/>
                  <w:marBottom w:val="0"/>
                  <w:divBdr>
                    <w:top w:val="none" w:sz="0" w:space="0" w:color="auto"/>
                    <w:left w:val="none" w:sz="0" w:space="0" w:color="auto"/>
                    <w:bottom w:val="none" w:sz="0" w:space="0" w:color="auto"/>
                    <w:right w:val="none" w:sz="0" w:space="0" w:color="auto"/>
                  </w:divBdr>
                </w:div>
                <w:div w:id="223762520">
                  <w:marLeft w:val="0"/>
                  <w:marRight w:val="0"/>
                  <w:marTop w:val="0"/>
                  <w:marBottom w:val="0"/>
                  <w:divBdr>
                    <w:top w:val="none" w:sz="0" w:space="0" w:color="auto"/>
                    <w:left w:val="none" w:sz="0" w:space="0" w:color="auto"/>
                    <w:bottom w:val="none" w:sz="0" w:space="0" w:color="auto"/>
                    <w:right w:val="none" w:sz="0" w:space="0" w:color="auto"/>
                  </w:divBdr>
                </w:div>
                <w:div w:id="271399918">
                  <w:marLeft w:val="0"/>
                  <w:marRight w:val="0"/>
                  <w:marTop w:val="0"/>
                  <w:marBottom w:val="0"/>
                  <w:divBdr>
                    <w:top w:val="none" w:sz="0" w:space="0" w:color="auto"/>
                    <w:left w:val="none" w:sz="0" w:space="0" w:color="auto"/>
                    <w:bottom w:val="none" w:sz="0" w:space="0" w:color="auto"/>
                    <w:right w:val="none" w:sz="0" w:space="0" w:color="auto"/>
                  </w:divBdr>
                </w:div>
                <w:div w:id="459418768">
                  <w:marLeft w:val="0"/>
                  <w:marRight w:val="0"/>
                  <w:marTop w:val="0"/>
                  <w:marBottom w:val="0"/>
                  <w:divBdr>
                    <w:top w:val="none" w:sz="0" w:space="0" w:color="auto"/>
                    <w:left w:val="none" w:sz="0" w:space="0" w:color="auto"/>
                    <w:bottom w:val="none" w:sz="0" w:space="0" w:color="auto"/>
                    <w:right w:val="none" w:sz="0" w:space="0" w:color="auto"/>
                  </w:divBdr>
                </w:div>
                <w:div w:id="496924556">
                  <w:marLeft w:val="0"/>
                  <w:marRight w:val="0"/>
                  <w:marTop w:val="0"/>
                  <w:marBottom w:val="0"/>
                  <w:divBdr>
                    <w:top w:val="none" w:sz="0" w:space="0" w:color="auto"/>
                    <w:left w:val="none" w:sz="0" w:space="0" w:color="auto"/>
                    <w:bottom w:val="none" w:sz="0" w:space="0" w:color="auto"/>
                    <w:right w:val="none" w:sz="0" w:space="0" w:color="auto"/>
                  </w:divBdr>
                </w:div>
                <w:div w:id="578255201">
                  <w:marLeft w:val="0"/>
                  <w:marRight w:val="0"/>
                  <w:marTop w:val="0"/>
                  <w:marBottom w:val="0"/>
                  <w:divBdr>
                    <w:top w:val="none" w:sz="0" w:space="0" w:color="auto"/>
                    <w:left w:val="none" w:sz="0" w:space="0" w:color="auto"/>
                    <w:bottom w:val="none" w:sz="0" w:space="0" w:color="auto"/>
                    <w:right w:val="none" w:sz="0" w:space="0" w:color="auto"/>
                  </w:divBdr>
                </w:div>
                <w:div w:id="618880499">
                  <w:marLeft w:val="0"/>
                  <w:marRight w:val="0"/>
                  <w:marTop w:val="0"/>
                  <w:marBottom w:val="0"/>
                  <w:divBdr>
                    <w:top w:val="none" w:sz="0" w:space="0" w:color="auto"/>
                    <w:left w:val="none" w:sz="0" w:space="0" w:color="auto"/>
                    <w:bottom w:val="none" w:sz="0" w:space="0" w:color="auto"/>
                    <w:right w:val="none" w:sz="0" w:space="0" w:color="auto"/>
                  </w:divBdr>
                </w:div>
                <w:div w:id="632636558">
                  <w:marLeft w:val="0"/>
                  <w:marRight w:val="0"/>
                  <w:marTop w:val="0"/>
                  <w:marBottom w:val="0"/>
                  <w:divBdr>
                    <w:top w:val="none" w:sz="0" w:space="0" w:color="auto"/>
                    <w:left w:val="none" w:sz="0" w:space="0" w:color="auto"/>
                    <w:bottom w:val="none" w:sz="0" w:space="0" w:color="auto"/>
                    <w:right w:val="none" w:sz="0" w:space="0" w:color="auto"/>
                  </w:divBdr>
                </w:div>
                <w:div w:id="686715156">
                  <w:marLeft w:val="0"/>
                  <w:marRight w:val="0"/>
                  <w:marTop w:val="0"/>
                  <w:marBottom w:val="0"/>
                  <w:divBdr>
                    <w:top w:val="none" w:sz="0" w:space="0" w:color="auto"/>
                    <w:left w:val="none" w:sz="0" w:space="0" w:color="auto"/>
                    <w:bottom w:val="none" w:sz="0" w:space="0" w:color="auto"/>
                    <w:right w:val="none" w:sz="0" w:space="0" w:color="auto"/>
                  </w:divBdr>
                </w:div>
                <w:div w:id="714233457">
                  <w:marLeft w:val="0"/>
                  <w:marRight w:val="0"/>
                  <w:marTop w:val="0"/>
                  <w:marBottom w:val="0"/>
                  <w:divBdr>
                    <w:top w:val="none" w:sz="0" w:space="0" w:color="auto"/>
                    <w:left w:val="none" w:sz="0" w:space="0" w:color="auto"/>
                    <w:bottom w:val="none" w:sz="0" w:space="0" w:color="auto"/>
                    <w:right w:val="none" w:sz="0" w:space="0" w:color="auto"/>
                  </w:divBdr>
                </w:div>
                <w:div w:id="724836614">
                  <w:marLeft w:val="0"/>
                  <w:marRight w:val="0"/>
                  <w:marTop w:val="0"/>
                  <w:marBottom w:val="0"/>
                  <w:divBdr>
                    <w:top w:val="none" w:sz="0" w:space="0" w:color="auto"/>
                    <w:left w:val="none" w:sz="0" w:space="0" w:color="auto"/>
                    <w:bottom w:val="none" w:sz="0" w:space="0" w:color="auto"/>
                    <w:right w:val="none" w:sz="0" w:space="0" w:color="auto"/>
                  </w:divBdr>
                </w:div>
                <w:div w:id="801970350">
                  <w:marLeft w:val="0"/>
                  <w:marRight w:val="0"/>
                  <w:marTop w:val="0"/>
                  <w:marBottom w:val="0"/>
                  <w:divBdr>
                    <w:top w:val="none" w:sz="0" w:space="0" w:color="auto"/>
                    <w:left w:val="none" w:sz="0" w:space="0" w:color="auto"/>
                    <w:bottom w:val="none" w:sz="0" w:space="0" w:color="auto"/>
                    <w:right w:val="none" w:sz="0" w:space="0" w:color="auto"/>
                  </w:divBdr>
                </w:div>
                <w:div w:id="846486632">
                  <w:marLeft w:val="0"/>
                  <w:marRight w:val="0"/>
                  <w:marTop w:val="0"/>
                  <w:marBottom w:val="0"/>
                  <w:divBdr>
                    <w:top w:val="none" w:sz="0" w:space="0" w:color="auto"/>
                    <w:left w:val="none" w:sz="0" w:space="0" w:color="auto"/>
                    <w:bottom w:val="none" w:sz="0" w:space="0" w:color="auto"/>
                    <w:right w:val="none" w:sz="0" w:space="0" w:color="auto"/>
                  </w:divBdr>
                </w:div>
                <w:div w:id="862667065">
                  <w:marLeft w:val="0"/>
                  <w:marRight w:val="0"/>
                  <w:marTop w:val="0"/>
                  <w:marBottom w:val="0"/>
                  <w:divBdr>
                    <w:top w:val="none" w:sz="0" w:space="0" w:color="auto"/>
                    <w:left w:val="none" w:sz="0" w:space="0" w:color="auto"/>
                    <w:bottom w:val="none" w:sz="0" w:space="0" w:color="auto"/>
                    <w:right w:val="none" w:sz="0" w:space="0" w:color="auto"/>
                  </w:divBdr>
                </w:div>
                <w:div w:id="897983801">
                  <w:marLeft w:val="0"/>
                  <w:marRight w:val="0"/>
                  <w:marTop w:val="0"/>
                  <w:marBottom w:val="0"/>
                  <w:divBdr>
                    <w:top w:val="none" w:sz="0" w:space="0" w:color="auto"/>
                    <w:left w:val="none" w:sz="0" w:space="0" w:color="auto"/>
                    <w:bottom w:val="none" w:sz="0" w:space="0" w:color="auto"/>
                    <w:right w:val="none" w:sz="0" w:space="0" w:color="auto"/>
                  </w:divBdr>
                </w:div>
                <w:div w:id="900365352">
                  <w:marLeft w:val="0"/>
                  <w:marRight w:val="0"/>
                  <w:marTop w:val="0"/>
                  <w:marBottom w:val="0"/>
                  <w:divBdr>
                    <w:top w:val="none" w:sz="0" w:space="0" w:color="auto"/>
                    <w:left w:val="none" w:sz="0" w:space="0" w:color="auto"/>
                    <w:bottom w:val="none" w:sz="0" w:space="0" w:color="auto"/>
                    <w:right w:val="none" w:sz="0" w:space="0" w:color="auto"/>
                  </w:divBdr>
                </w:div>
                <w:div w:id="922303300">
                  <w:marLeft w:val="0"/>
                  <w:marRight w:val="0"/>
                  <w:marTop w:val="0"/>
                  <w:marBottom w:val="0"/>
                  <w:divBdr>
                    <w:top w:val="none" w:sz="0" w:space="0" w:color="auto"/>
                    <w:left w:val="none" w:sz="0" w:space="0" w:color="auto"/>
                    <w:bottom w:val="none" w:sz="0" w:space="0" w:color="auto"/>
                    <w:right w:val="none" w:sz="0" w:space="0" w:color="auto"/>
                  </w:divBdr>
                </w:div>
                <w:div w:id="931359086">
                  <w:marLeft w:val="0"/>
                  <w:marRight w:val="0"/>
                  <w:marTop w:val="0"/>
                  <w:marBottom w:val="0"/>
                  <w:divBdr>
                    <w:top w:val="none" w:sz="0" w:space="0" w:color="auto"/>
                    <w:left w:val="none" w:sz="0" w:space="0" w:color="auto"/>
                    <w:bottom w:val="none" w:sz="0" w:space="0" w:color="auto"/>
                    <w:right w:val="none" w:sz="0" w:space="0" w:color="auto"/>
                  </w:divBdr>
                </w:div>
                <w:div w:id="938677635">
                  <w:marLeft w:val="0"/>
                  <w:marRight w:val="0"/>
                  <w:marTop w:val="0"/>
                  <w:marBottom w:val="0"/>
                  <w:divBdr>
                    <w:top w:val="none" w:sz="0" w:space="0" w:color="auto"/>
                    <w:left w:val="none" w:sz="0" w:space="0" w:color="auto"/>
                    <w:bottom w:val="none" w:sz="0" w:space="0" w:color="auto"/>
                    <w:right w:val="none" w:sz="0" w:space="0" w:color="auto"/>
                  </w:divBdr>
                </w:div>
                <w:div w:id="944920239">
                  <w:marLeft w:val="0"/>
                  <w:marRight w:val="0"/>
                  <w:marTop w:val="0"/>
                  <w:marBottom w:val="0"/>
                  <w:divBdr>
                    <w:top w:val="none" w:sz="0" w:space="0" w:color="auto"/>
                    <w:left w:val="none" w:sz="0" w:space="0" w:color="auto"/>
                    <w:bottom w:val="none" w:sz="0" w:space="0" w:color="auto"/>
                    <w:right w:val="none" w:sz="0" w:space="0" w:color="auto"/>
                  </w:divBdr>
                </w:div>
                <w:div w:id="985671463">
                  <w:marLeft w:val="0"/>
                  <w:marRight w:val="0"/>
                  <w:marTop w:val="0"/>
                  <w:marBottom w:val="0"/>
                  <w:divBdr>
                    <w:top w:val="none" w:sz="0" w:space="0" w:color="auto"/>
                    <w:left w:val="none" w:sz="0" w:space="0" w:color="auto"/>
                    <w:bottom w:val="none" w:sz="0" w:space="0" w:color="auto"/>
                    <w:right w:val="none" w:sz="0" w:space="0" w:color="auto"/>
                  </w:divBdr>
                </w:div>
                <w:div w:id="1019507321">
                  <w:marLeft w:val="0"/>
                  <w:marRight w:val="0"/>
                  <w:marTop w:val="0"/>
                  <w:marBottom w:val="0"/>
                  <w:divBdr>
                    <w:top w:val="none" w:sz="0" w:space="0" w:color="auto"/>
                    <w:left w:val="none" w:sz="0" w:space="0" w:color="auto"/>
                    <w:bottom w:val="none" w:sz="0" w:space="0" w:color="auto"/>
                    <w:right w:val="none" w:sz="0" w:space="0" w:color="auto"/>
                  </w:divBdr>
                </w:div>
                <w:div w:id="1040085905">
                  <w:marLeft w:val="0"/>
                  <w:marRight w:val="0"/>
                  <w:marTop w:val="0"/>
                  <w:marBottom w:val="0"/>
                  <w:divBdr>
                    <w:top w:val="none" w:sz="0" w:space="0" w:color="auto"/>
                    <w:left w:val="none" w:sz="0" w:space="0" w:color="auto"/>
                    <w:bottom w:val="none" w:sz="0" w:space="0" w:color="auto"/>
                    <w:right w:val="none" w:sz="0" w:space="0" w:color="auto"/>
                  </w:divBdr>
                </w:div>
                <w:div w:id="1044332805">
                  <w:marLeft w:val="0"/>
                  <w:marRight w:val="0"/>
                  <w:marTop w:val="0"/>
                  <w:marBottom w:val="0"/>
                  <w:divBdr>
                    <w:top w:val="none" w:sz="0" w:space="0" w:color="auto"/>
                    <w:left w:val="none" w:sz="0" w:space="0" w:color="auto"/>
                    <w:bottom w:val="none" w:sz="0" w:space="0" w:color="auto"/>
                    <w:right w:val="none" w:sz="0" w:space="0" w:color="auto"/>
                  </w:divBdr>
                </w:div>
                <w:div w:id="1074473666">
                  <w:marLeft w:val="0"/>
                  <w:marRight w:val="0"/>
                  <w:marTop w:val="0"/>
                  <w:marBottom w:val="0"/>
                  <w:divBdr>
                    <w:top w:val="none" w:sz="0" w:space="0" w:color="auto"/>
                    <w:left w:val="none" w:sz="0" w:space="0" w:color="auto"/>
                    <w:bottom w:val="none" w:sz="0" w:space="0" w:color="auto"/>
                    <w:right w:val="none" w:sz="0" w:space="0" w:color="auto"/>
                  </w:divBdr>
                </w:div>
                <w:div w:id="1166899300">
                  <w:marLeft w:val="0"/>
                  <w:marRight w:val="0"/>
                  <w:marTop w:val="0"/>
                  <w:marBottom w:val="0"/>
                  <w:divBdr>
                    <w:top w:val="none" w:sz="0" w:space="0" w:color="auto"/>
                    <w:left w:val="none" w:sz="0" w:space="0" w:color="auto"/>
                    <w:bottom w:val="none" w:sz="0" w:space="0" w:color="auto"/>
                    <w:right w:val="none" w:sz="0" w:space="0" w:color="auto"/>
                  </w:divBdr>
                </w:div>
                <w:div w:id="1173496561">
                  <w:marLeft w:val="0"/>
                  <w:marRight w:val="0"/>
                  <w:marTop w:val="0"/>
                  <w:marBottom w:val="0"/>
                  <w:divBdr>
                    <w:top w:val="none" w:sz="0" w:space="0" w:color="auto"/>
                    <w:left w:val="none" w:sz="0" w:space="0" w:color="auto"/>
                    <w:bottom w:val="none" w:sz="0" w:space="0" w:color="auto"/>
                    <w:right w:val="none" w:sz="0" w:space="0" w:color="auto"/>
                  </w:divBdr>
                </w:div>
                <w:div w:id="1185822688">
                  <w:marLeft w:val="0"/>
                  <w:marRight w:val="0"/>
                  <w:marTop w:val="0"/>
                  <w:marBottom w:val="0"/>
                  <w:divBdr>
                    <w:top w:val="none" w:sz="0" w:space="0" w:color="auto"/>
                    <w:left w:val="none" w:sz="0" w:space="0" w:color="auto"/>
                    <w:bottom w:val="none" w:sz="0" w:space="0" w:color="auto"/>
                    <w:right w:val="none" w:sz="0" w:space="0" w:color="auto"/>
                  </w:divBdr>
                </w:div>
                <w:div w:id="1186669783">
                  <w:marLeft w:val="0"/>
                  <w:marRight w:val="0"/>
                  <w:marTop w:val="0"/>
                  <w:marBottom w:val="0"/>
                  <w:divBdr>
                    <w:top w:val="none" w:sz="0" w:space="0" w:color="auto"/>
                    <w:left w:val="none" w:sz="0" w:space="0" w:color="auto"/>
                    <w:bottom w:val="none" w:sz="0" w:space="0" w:color="auto"/>
                    <w:right w:val="none" w:sz="0" w:space="0" w:color="auto"/>
                  </w:divBdr>
                </w:div>
                <w:div w:id="1241600561">
                  <w:marLeft w:val="0"/>
                  <w:marRight w:val="0"/>
                  <w:marTop w:val="0"/>
                  <w:marBottom w:val="0"/>
                  <w:divBdr>
                    <w:top w:val="none" w:sz="0" w:space="0" w:color="auto"/>
                    <w:left w:val="none" w:sz="0" w:space="0" w:color="auto"/>
                    <w:bottom w:val="none" w:sz="0" w:space="0" w:color="auto"/>
                    <w:right w:val="none" w:sz="0" w:space="0" w:color="auto"/>
                  </w:divBdr>
                </w:div>
                <w:div w:id="1245336962">
                  <w:marLeft w:val="0"/>
                  <w:marRight w:val="0"/>
                  <w:marTop w:val="0"/>
                  <w:marBottom w:val="0"/>
                  <w:divBdr>
                    <w:top w:val="none" w:sz="0" w:space="0" w:color="auto"/>
                    <w:left w:val="none" w:sz="0" w:space="0" w:color="auto"/>
                    <w:bottom w:val="none" w:sz="0" w:space="0" w:color="auto"/>
                    <w:right w:val="none" w:sz="0" w:space="0" w:color="auto"/>
                  </w:divBdr>
                </w:div>
                <w:div w:id="1364288033">
                  <w:marLeft w:val="0"/>
                  <w:marRight w:val="0"/>
                  <w:marTop w:val="0"/>
                  <w:marBottom w:val="0"/>
                  <w:divBdr>
                    <w:top w:val="none" w:sz="0" w:space="0" w:color="auto"/>
                    <w:left w:val="none" w:sz="0" w:space="0" w:color="auto"/>
                    <w:bottom w:val="none" w:sz="0" w:space="0" w:color="auto"/>
                    <w:right w:val="none" w:sz="0" w:space="0" w:color="auto"/>
                  </w:divBdr>
                </w:div>
                <w:div w:id="1395620319">
                  <w:marLeft w:val="0"/>
                  <w:marRight w:val="0"/>
                  <w:marTop w:val="0"/>
                  <w:marBottom w:val="0"/>
                  <w:divBdr>
                    <w:top w:val="none" w:sz="0" w:space="0" w:color="auto"/>
                    <w:left w:val="none" w:sz="0" w:space="0" w:color="auto"/>
                    <w:bottom w:val="none" w:sz="0" w:space="0" w:color="auto"/>
                    <w:right w:val="none" w:sz="0" w:space="0" w:color="auto"/>
                  </w:divBdr>
                </w:div>
                <w:div w:id="1415124494">
                  <w:marLeft w:val="0"/>
                  <w:marRight w:val="0"/>
                  <w:marTop w:val="0"/>
                  <w:marBottom w:val="0"/>
                  <w:divBdr>
                    <w:top w:val="none" w:sz="0" w:space="0" w:color="auto"/>
                    <w:left w:val="none" w:sz="0" w:space="0" w:color="auto"/>
                    <w:bottom w:val="none" w:sz="0" w:space="0" w:color="auto"/>
                    <w:right w:val="none" w:sz="0" w:space="0" w:color="auto"/>
                  </w:divBdr>
                </w:div>
                <w:div w:id="1416629501">
                  <w:marLeft w:val="0"/>
                  <w:marRight w:val="0"/>
                  <w:marTop w:val="0"/>
                  <w:marBottom w:val="0"/>
                  <w:divBdr>
                    <w:top w:val="none" w:sz="0" w:space="0" w:color="auto"/>
                    <w:left w:val="none" w:sz="0" w:space="0" w:color="auto"/>
                    <w:bottom w:val="none" w:sz="0" w:space="0" w:color="auto"/>
                    <w:right w:val="none" w:sz="0" w:space="0" w:color="auto"/>
                  </w:divBdr>
                </w:div>
                <w:div w:id="1511487027">
                  <w:marLeft w:val="0"/>
                  <w:marRight w:val="0"/>
                  <w:marTop w:val="0"/>
                  <w:marBottom w:val="0"/>
                  <w:divBdr>
                    <w:top w:val="none" w:sz="0" w:space="0" w:color="auto"/>
                    <w:left w:val="none" w:sz="0" w:space="0" w:color="auto"/>
                    <w:bottom w:val="none" w:sz="0" w:space="0" w:color="auto"/>
                    <w:right w:val="none" w:sz="0" w:space="0" w:color="auto"/>
                  </w:divBdr>
                </w:div>
                <w:div w:id="1602254892">
                  <w:marLeft w:val="0"/>
                  <w:marRight w:val="0"/>
                  <w:marTop w:val="0"/>
                  <w:marBottom w:val="0"/>
                  <w:divBdr>
                    <w:top w:val="none" w:sz="0" w:space="0" w:color="auto"/>
                    <w:left w:val="none" w:sz="0" w:space="0" w:color="auto"/>
                    <w:bottom w:val="none" w:sz="0" w:space="0" w:color="auto"/>
                    <w:right w:val="none" w:sz="0" w:space="0" w:color="auto"/>
                  </w:divBdr>
                </w:div>
                <w:div w:id="1611932422">
                  <w:marLeft w:val="0"/>
                  <w:marRight w:val="0"/>
                  <w:marTop w:val="0"/>
                  <w:marBottom w:val="0"/>
                  <w:divBdr>
                    <w:top w:val="none" w:sz="0" w:space="0" w:color="auto"/>
                    <w:left w:val="none" w:sz="0" w:space="0" w:color="auto"/>
                    <w:bottom w:val="none" w:sz="0" w:space="0" w:color="auto"/>
                    <w:right w:val="none" w:sz="0" w:space="0" w:color="auto"/>
                  </w:divBdr>
                </w:div>
                <w:div w:id="1620530196">
                  <w:marLeft w:val="0"/>
                  <w:marRight w:val="0"/>
                  <w:marTop w:val="0"/>
                  <w:marBottom w:val="0"/>
                  <w:divBdr>
                    <w:top w:val="none" w:sz="0" w:space="0" w:color="auto"/>
                    <w:left w:val="none" w:sz="0" w:space="0" w:color="auto"/>
                    <w:bottom w:val="none" w:sz="0" w:space="0" w:color="auto"/>
                    <w:right w:val="none" w:sz="0" w:space="0" w:color="auto"/>
                  </w:divBdr>
                </w:div>
                <w:div w:id="1677919119">
                  <w:marLeft w:val="0"/>
                  <w:marRight w:val="0"/>
                  <w:marTop w:val="0"/>
                  <w:marBottom w:val="0"/>
                  <w:divBdr>
                    <w:top w:val="none" w:sz="0" w:space="0" w:color="auto"/>
                    <w:left w:val="none" w:sz="0" w:space="0" w:color="auto"/>
                    <w:bottom w:val="none" w:sz="0" w:space="0" w:color="auto"/>
                    <w:right w:val="none" w:sz="0" w:space="0" w:color="auto"/>
                  </w:divBdr>
                </w:div>
                <w:div w:id="1740591664">
                  <w:marLeft w:val="0"/>
                  <w:marRight w:val="0"/>
                  <w:marTop w:val="0"/>
                  <w:marBottom w:val="0"/>
                  <w:divBdr>
                    <w:top w:val="none" w:sz="0" w:space="0" w:color="auto"/>
                    <w:left w:val="none" w:sz="0" w:space="0" w:color="auto"/>
                    <w:bottom w:val="none" w:sz="0" w:space="0" w:color="auto"/>
                    <w:right w:val="none" w:sz="0" w:space="0" w:color="auto"/>
                  </w:divBdr>
                </w:div>
                <w:div w:id="1769227827">
                  <w:marLeft w:val="0"/>
                  <w:marRight w:val="0"/>
                  <w:marTop w:val="0"/>
                  <w:marBottom w:val="0"/>
                  <w:divBdr>
                    <w:top w:val="none" w:sz="0" w:space="0" w:color="auto"/>
                    <w:left w:val="none" w:sz="0" w:space="0" w:color="auto"/>
                    <w:bottom w:val="none" w:sz="0" w:space="0" w:color="auto"/>
                    <w:right w:val="none" w:sz="0" w:space="0" w:color="auto"/>
                  </w:divBdr>
                </w:div>
                <w:div w:id="2041741049">
                  <w:marLeft w:val="0"/>
                  <w:marRight w:val="0"/>
                  <w:marTop w:val="0"/>
                  <w:marBottom w:val="0"/>
                  <w:divBdr>
                    <w:top w:val="none" w:sz="0" w:space="0" w:color="auto"/>
                    <w:left w:val="none" w:sz="0" w:space="0" w:color="auto"/>
                    <w:bottom w:val="none" w:sz="0" w:space="0" w:color="auto"/>
                    <w:right w:val="none" w:sz="0" w:space="0" w:color="auto"/>
                  </w:divBdr>
                </w:div>
                <w:div w:id="2076930734">
                  <w:marLeft w:val="0"/>
                  <w:marRight w:val="0"/>
                  <w:marTop w:val="0"/>
                  <w:marBottom w:val="0"/>
                  <w:divBdr>
                    <w:top w:val="none" w:sz="0" w:space="0" w:color="auto"/>
                    <w:left w:val="none" w:sz="0" w:space="0" w:color="auto"/>
                    <w:bottom w:val="none" w:sz="0" w:space="0" w:color="auto"/>
                    <w:right w:val="none" w:sz="0" w:space="0" w:color="auto"/>
                  </w:divBdr>
                </w:div>
                <w:div w:id="2124416012">
                  <w:marLeft w:val="0"/>
                  <w:marRight w:val="0"/>
                  <w:marTop w:val="0"/>
                  <w:marBottom w:val="0"/>
                  <w:divBdr>
                    <w:top w:val="none" w:sz="0" w:space="0" w:color="auto"/>
                    <w:left w:val="none" w:sz="0" w:space="0" w:color="auto"/>
                    <w:bottom w:val="none" w:sz="0" w:space="0" w:color="auto"/>
                    <w:right w:val="none" w:sz="0" w:space="0" w:color="auto"/>
                  </w:divBdr>
                </w:div>
                <w:div w:id="214199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083436">
      <w:bodyDiv w:val="1"/>
      <w:marLeft w:val="0"/>
      <w:marRight w:val="0"/>
      <w:marTop w:val="0"/>
      <w:marBottom w:val="0"/>
      <w:divBdr>
        <w:top w:val="none" w:sz="0" w:space="0" w:color="auto"/>
        <w:left w:val="none" w:sz="0" w:space="0" w:color="auto"/>
        <w:bottom w:val="none" w:sz="0" w:space="0" w:color="auto"/>
        <w:right w:val="none" w:sz="0" w:space="0" w:color="auto"/>
      </w:divBdr>
    </w:div>
    <w:div w:id="468208979">
      <w:bodyDiv w:val="1"/>
      <w:marLeft w:val="0"/>
      <w:marRight w:val="0"/>
      <w:marTop w:val="0"/>
      <w:marBottom w:val="0"/>
      <w:divBdr>
        <w:top w:val="none" w:sz="0" w:space="0" w:color="auto"/>
        <w:left w:val="none" w:sz="0" w:space="0" w:color="auto"/>
        <w:bottom w:val="none" w:sz="0" w:space="0" w:color="auto"/>
        <w:right w:val="none" w:sz="0" w:space="0" w:color="auto"/>
      </w:divBdr>
    </w:div>
    <w:div w:id="469708902">
      <w:bodyDiv w:val="1"/>
      <w:marLeft w:val="0"/>
      <w:marRight w:val="0"/>
      <w:marTop w:val="0"/>
      <w:marBottom w:val="0"/>
      <w:divBdr>
        <w:top w:val="none" w:sz="0" w:space="0" w:color="auto"/>
        <w:left w:val="none" w:sz="0" w:space="0" w:color="auto"/>
        <w:bottom w:val="none" w:sz="0" w:space="0" w:color="auto"/>
        <w:right w:val="none" w:sz="0" w:space="0" w:color="auto"/>
      </w:divBdr>
    </w:div>
    <w:div w:id="474301314">
      <w:bodyDiv w:val="1"/>
      <w:marLeft w:val="0"/>
      <w:marRight w:val="0"/>
      <w:marTop w:val="0"/>
      <w:marBottom w:val="0"/>
      <w:divBdr>
        <w:top w:val="none" w:sz="0" w:space="0" w:color="auto"/>
        <w:left w:val="none" w:sz="0" w:space="0" w:color="auto"/>
        <w:bottom w:val="none" w:sz="0" w:space="0" w:color="auto"/>
        <w:right w:val="none" w:sz="0" w:space="0" w:color="auto"/>
      </w:divBdr>
    </w:div>
    <w:div w:id="489716428">
      <w:bodyDiv w:val="1"/>
      <w:marLeft w:val="0"/>
      <w:marRight w:val="0"/>
      <w:marTop w:val="0"/>
      <w:marBottom w:val="0"/>
      <w:divBdr>
        <w:top w:val="none" w:sz="0" w:space="0" w:color="auto"/>
        <w:left w:val="none" w:sz="0" w:space="0" w:color="auto"/>
        <w:bottom w:val="none" w:sz="0" w:space="0" w:color="auto"/>
        <w:right w:val="none" w:sz="0" w:space="0" w:color="auto"/>
      </w:divBdr>
    </w:div>
    <w:div w:id="493301564">
      <w:bodyDiv w:val="1"/>
      <w:marLeft w:val="0"/>
      <w:marRight w:val="0"/>
      <w:marTop w:val="0"/>
      <w:marBottom w:val="0"/>
      <w:divBdr>
        <w:top w:val="none" w:sz="0" w:space="0" w:color="auto"/>
        <w:left w:val="none" w:sz="0" w:space="0" w:color="auto"/>
        <w:bottom w:val="none" w:sz="0" w:space="0" w:color="auto"/>
        <w:right w:val="none" w:sz="0" w:space="0" w:color="auto"/>
      </w:divBdr>
    </w:div>
    <w:div w:id="496309736">
      <w:bodyDiv w:val="1"/>
      <w:marLeft w:val="0"/>
      <w:marRight w:val="0"/>
      <w:marTop w:val="0"/>
      <w:marBottom w:val="0"/>
      <w:divBdr>
        <w:top w:val="none" w:sz="0" w:space="0" w:color="auto"/>
        <w:left w:val="none" w:sz="0" w:space="0" w:color="auto"/>
        <w:bottom w:val="none" w:sz="0" w:space="0" w:color="auto"/>
        <w:right w:val="none" w:sz="0" w:space="0" w:color="auto"/>
      </w:divBdr>
    </w:div>
    <w:div w:id="504394685">
      <w:bodyDiv w:val="1"/>
      <w:marLeft w:val="0"/>
      <w:marRight w:val="0"/>
      <w:marTop w:val="0"/>
      <w:marBottom w:val="0"/>
      <w:divBdr>
        <w:top w:val="none" w:sz="0" w:space="0" w:color="auto"/>
        <w:left w:val="none" w:sz="0" w:space="0" w:color="auto"/>
        <w:bottom w:val="none" w:sz="0" w:space="0" w:color="auto"/>
        <w:right w:val="none" w:sz="0" w:space="0" w:color="auto"/>
      </w:divBdr>
    </w:div>
    <w:div w:id="507258159">
      <w:bodyDiv w:val="1"/>
      <w:marLeft w:val="0"/>
      <w:marRight w:val="0"/>
      <w:marTop w:val="0"/>
      <w:marBottom w:val="0"/>
      <w:divBdr>
        <w:top w:val="none" w:sz="0" w:space="0" w:color="auto"/>
        <w:left w:val="none" w:sz="0" w:space="0" w:color="auto"/>
        <w:bottom w:val="none" w:sz="0" w:space="0" w:color="auto"/>
        <w:right w:val="none" w:sz="0" w:space="0" w:color="auto"/>
      </w:divBdr>
    </w:div>
    <w:div w:id="508444021">
      <w:bodyDiv w:val="1"/>
      <w:marLeft w:val="0"/>
      <w:marRight w:val="0"/>
      <w:marTop w:val="0"/>
      <w:marBottom w:val="0"/>
      <w:divBdr>
        <w:top w:val="none" w:sz="0" w:space="0" w:color="auto"/>
        <w:left w:val="none" w:sz="0" w:space="0" w:color="auto"/>
        <w:bottom w:val="none" w:sz="0" w:space="0" w:color="auto"/>
        <w:right w:val="none" w:sz="0" w:space="0" w:color="auto"/>
      </w:divBdr>
    </w:div>
    <w:div w:id="511265802">
      <w:bodyDiv w:val="1"/>
      <w:marLeft w:val="0"/>
      <w:marRight w:val="0"/>
      <w:marTop w:val="0"/>
      <w:marBottom w:val="0"/>
      <w:divBdr>
        <w:top w:val="none" w:sz="0" w:space="0" w:color="auto"/>
        <w:left w:val="none" w:sz="0" w:space="0" w:color="auto"/>
        <w:bottom w:val="none" w:sz="0" w:space="0" w:color="auto"/>
        <w:right w:val="none" w:sz="0" w:space="0" w:color="auto"/>
      </w:divBdr>
    </w:div>
    <w:div w:id="514272313">
      <w:bodyDiv w:val="1"/>
      <w:marLeft w:val="0"/>
      <w:marRight w:val="0"/>
      <w:marTop w:val="0"/>
      <w:marBottom w:val="0"/>
      <w:divBdr>
        <w:top w:val="none" w:sz="0" w:space="0" w:color="auto"/>
        <w:left w:val="none" w:sz="0" w:space="0" w:color="auto"/>
        <w:bottom w:val="none" w:sz="0" w:space="0" w:color="auto"/>
        <w:right w:val="none" w:sz="0" w:space="0" w:color="auto"/>
      </w:divBdr>
    </w:div>
    <w:div w:id="517082822">
      <w:bodyDiv w:val="1"/>
      <w:marLeft w:val="0"/>
      <w:marRight w:val="0"/>
      <w:marTop w:val="0"/>
      <w:marBottom w:val="0"/>
      <w:divBdr>
        <w:top w:val="none" w:sz="0" w:space="0" w:color="auto"/>
        <w:left w:val="none" w:sz="0" w:space="0" w:color="auto"/>
        <w:bottom w:val="none" w:sz="0" w:space="0" w:color="auto"/>
        <w:right w:val="none" w:sz="0" w:space="0" w:color="auto"/>
      </w:divBdr>
    </w:div>
    <w:div w:id="517550257">
      <w:bodyDiv w:val="1"/>
      <w:marLeft w:val="0"/>
      <w:marRight w:val="0"/>
      <w:marTop w:val="0"/>
      <w:marBottom w:val="0"/>
      <w:divBdr>
        <w:top w:val="none" w:sz="0" w:space="0" w:color="auto"/>
        <w:left w:val="none" w:sz="0" w:space="0" w:color="auto"/>
        <w:bottom w:val="none" w:sz="0" w:space="0" w:color="auto"/>
        <w:right w:val="none" w:sz="0" w:space="0" w:color="auto"/>
      </w:divBdr>
    </w:div>
    <w:div w:id="525407553">
      <w:bodyDiv w:val="1"/>
      <w:marLeft w:val="0"/>
      <w:marRight w:val="0"/>
      <w:marTop w:val="0"/>
      <w:marBottom w:val="0"/>
      <w:divBdr>
        <w:top w:val="none" w:sz="0" w:space="0" w:color="auto"/>
        <w:left w:val="none" w:sz="0" w:space="0" w:color="auto"/>
        <w:bottom w:val="none" w:sz="0" w:space="0" w:color="auto"/>
        <w:right w:val="none" w:sz="0" w:space="0" w:color="auto"/>
      </w:divBdr>
    </w:div>
    <w:div w:id="533157847">
      <w:bodyDiv w:val="1"/>
      <w:marLeft w:val="0"/>
      <w:marRight w:val="0"/>
      <w:marTop w:val="0"/>
      <w:marBottom w:val="0"/>
      <w:divBdr>
        <w:top w:val="none" w:sz="0" w:space="0" w:color="auto"/>
        <w:left w:val="none" w:sz="0" w:space="0" w:color="auto"/>
        <w:bottom w:val="none" w:sz="0" w:space="0" w:color="auto"/>
        <w:right w:val="none" w:sz="0" w:space="0" w:color="auto"/>
      </w:divBdr>
    </w:div>
    <w:div w:id="544951271">
      <w:bodyDiv w:val="1"/>
      <w:marLeft w:val="0"/>
      <w:marRight w:val="0"/>
      <w:marTop w:val="0"/>
      <w:marBottom w:val="0"/>
      <w:divBdr>
        <w:top w:val="none" w:sz="0" w:space="0" w:color="auto"/>
        <w:left w:val="none" w:sz="0" w:space="0" w:color="auto"/>
        <w:bottom w:val="none" w:sz="0" w:space="0" w:color="auto"/>
        <w:right w:val="none" w:sz="0" w:space="0" w:color="auto"/>
      </w:divBdr>
    </w:div>
    <w:div w:id="546065727">
      <w:bodyDiv w:val="1"/>
      <w:marLeft w:val="0"/>
      <w:marRight w:val="0"/>
      <w:marTop w:val="0"/>
      <w:marBottom w:val="0"/>
      <w:divBdr>
        <w:top w:val="none" w:sz="0" w:space="0" w:color="auto"/>
        <w:left w:val="none" w:sz="0" w:space="0" w:color="auto"/>
        <w:bottom w:val="none" w:sz="0" w:space="0" w:color="auto"/>
        <w:right w:val="none" w:sz="0" w:space="0" w:color="auto"/>
      </w:divBdr>
    </w:div>
    <w:div w:id="547958681">
      <w:bodyDiv w:val="1"/>
      <w:marLeft w:val="0"/>
      <w:marRight w:val="0"/>
      <w:marTop w:val="0"/>
      <w:marBottom w:val="0"/>
      <w:divBdr>
        <w:top w:val="none" w:sz="0" w:space="0" w:color="auto"/>
        <w:left w:val="none" w:sz="0" w:space="0" w:color="auto"/>
        <w:bottom w:val="none" w:sz="0" w:space="0" w:color="auto"/>
        <w:right w:val="none" w:sz="0" w:space="0" w:color="auto"/>
      </w:divBdr>
    </w:div>
    <w:div w:id="548227991">
      <w:bodyDiv w:val="1"/>
      <w:marLeft w:val="0"/>
      <w:marRight w:val="0"/>
      <w:marTop w:val="0"/>
      <w:marBottom w:val="0"/>
      <w:divBdr>
        <w:top w:val="none" w:sz="0" w:space="0" w:color="auto"/>
        <w:left w:val="none" w:sz="0" w:space="0" w:color="auto"/>
        <w:bottom w:val="none" w:sz="0" w:space="0" w:color="auto"/>
        <w:right w:val="none" w:sz="0" w:space="0" w:color="auto"/>
      </w:divBdr>
    </w:div>
    <w:div w:id="569923646">
      <w:bodyDiv w:val="1"/>
      <w:marLeft w:val="0"/>
      <w:marRight w:val="0"/>
      <w:marTop w:val="0"/>
      <w:marBottom w:val="0"/>
      <w:divBdr>
        <w:top w:val="none" w:sz="0" w:space="0" w:color="auto"/>
        <w:left w:val="none" w:sz="0" w:space="0" w:color="auto"/>
        <w:bottom w:val="none" w:sz="0" w:space="0" w:color="auto"/>
        <w:right w:val="none" w:sz="0" w:space="0" w:color="auto"/>
      </w:divBdr>
      <w:divsChild>
        <w:div w:id="680207804">
          <w:marLeft w:val="225"/>
          <w:marRight w:val="0"/>
          <w:marTop w:val="0"/>
          <w:marBottom w:val="225"/>
          <w:divBdr>
            <w:top w:val="none" w:sz="0" w:space="0" w:color="auto"/>
            <w:left w:val="none" w:sz="0" w:space="0" w:color="auto"/>
            <w:bottom w:val="none" w:sz="0" w:space="0" w:color="auto"/>
            <w:right w:val="none" w:sz="0" w:space="0" w:color="auto"/>
          </w:divBdr>
          <w:divsChild>
            <w:div w:id="1106072266">
              <w:marLeft w:val="0"/>
              <w:marRight w:val="0"/>
              <w:marTop w:val="0"/>
              <w:marBottom w:val="0"/>
              <w:divBdr>
                <w:top w:val="single" w:sz="18" w:space="0" w:color="ED1C24"/>
                <w:left w:val="none" w:sz="0" w:space="0" w:color="auto"/>
                <w:bottom w:val="single" w:sz="18" w:space="0" w:color="ED1C24"/>
                <w:right w:val="none" w:sz="0" w:space="0" w:color="auto"/>
              </w:divBdr>
            </w:div>
          </w:divsChild>
        </w:div>
      </w:divsChild>
    </w:div>
    <w:div w:id="577905276">
      <w:bodyDiv w:val="1"/>
      <w:marLeft w:val="0"/>
      <w:marRight w:val="0"/>
      <w:marTop w:val="0"/>
      <w:marBottom w:val="0"/>
      <w:divBdr>
        <w:top w:val="none" w:sz="0" w:space="0" w:color="auto"/>
        <w:left w:val="none" w:sz="0" w:space="0" w:color="auto"/>
        <w:bottom w:val="none" w:sz="0" w:space="0" w:color="auto"/>
        <w:right w:val="none" w:sz="0" w:space="0" w:color="auto"/>
      </w:divBdr>
    </w:div>
    <w:div w:id="581333683">
      <w:bodyDiv w:val="1"/>
      <w:marLeft w:val="0"/>
      <w:marRight w:val="0"/>
      <w:marTop w:val="0"/>
      <w:marBottom w:val="0"/>
      <w:divBdr>
        <w:top w:val="none" w:sz="0" w:space="0" w:color="auto"/>
        <w:left w:val="none" w:sz="0" w:space="0" w:color="auto"/>
        <w:bottom w:val="none" w:sz="0" w:space="0" w:color="auto"/>
        <w:right w:val="none" w:sz="0" w:space="0" w:color="auto"/>
      </w:divBdr>
    </w:div>
    <w:div w:id="584657448">
      <w:bodyDiv w:val="1"/>
      <w:marLeft w:val="0"/>
      <w:marRight w:val="0"/>
      <w:marTop w:val="0"/>
      <w:marBottom w:val="0"/>
      <w:divBdr>
        <w:top w:val="none" w:sz="0" w:space="0" w:color="auto"/>
        <w:left w:val="none" w:sz="0" w:space="0" w:color="auto"/>
        <w:bottom w:val="none" w:sz="0" w:space="0" w:color="auto"/>
        <w:right w:val="none" w:sz="0" w:space="0" w:color="auto"/>
      </w:divBdr>
    </w:div>
    <w:div w:id="585310963">
      <w:bodyDiv w:val="1"/>
      <w:marLeft w:val="0"/>
      <w:marRight w:val="0"/>
      <w:marTop w:val="0"/>
      <w:marBottom w:val="0"/>
      <w:divBdr>
        <w:top w:val="none" w:sz="0" w:space="0" w:color="auto"/>
        <w:left w:val="none" w:sz="0" w:space="0" w:color="auto"/>
        <w:bottom w:val="none" w:sz="0" w:space="0" w:color="auto"/>
        <w:right w:val="none" w:sz="0" w:space="0" w:color="auto"/>
      </w:divBdr>
    </w:div>
    <w:div w:id="595331967">
      <w:bodyDiv w:val="1"/>
      <w:marLeft w:val="0"/>
      <w:marRight w:val="0"/>
      <w:marTop w:val="0"/>
      <w:marBottom w:val="0"/>
      <w:divBdr>
        <w:top w:val="none" w:sz="0" w:space="0" w:color="auto"/>
        <w:left w:val="none" w:sz="0" w:space="0" w:color="auto"/>
        <w:bottom w:val="none" w:sz="0" w:space="0" w:color="auto"/>
        <w:right w:val="none" w:sz="0" w:space="0" w:color="auto"/>
      </w:divBdr>
    </w:div>
    <w:div w:id="603269185">
      <w:bodyDiv w:val="1"/>
      <w:marLeft w:val="0"/>
      <w:marRight w:val="0"/>
      <w:marTop w:val="0"/>
      <w:marBottom w:val="0"/>
      <w:divBdr>
        <w:top w:val="none" w:sz="0" w:space="0" w:color="auto"/>
        <w:left w:val="none" w:sz="0" w:space="0" w:color="auto"/>
        <w:bottom w:val="none" w:sz="0" w:space="0" w:color="auto"/>
        <w:right w:val="none" w:sz="0" w:space="0" w:color="auto"/>
      </w:divBdr>
    </w:div>
    <w:div w:id="607466412">
      <w:bodyDiv w:val="1"/>
      <w:marLeft w:val="0"/>
      <w:marRight w:val="0"/>
      <w:marTop w:val="0"/>
      <w:marBottom w:val="0"/>
      <w:divBdr>
        <w:top w:val="none" w:sz="0" w:space="0" w:color="auto"/>
        <w:left w:val="none" w:sz="0" w:space="0" w:color="auto"/>
        <w:bottom w:val="none" w:sz="0" w:space="0" w:color="auto"/>
        <w:right w:val="none" w:sz="0" w:space="0" w:color="auto"/>
      </w:divBdr>
    </w:div>
    <w:div w:id="612248644">
      <w:bodyDiv w:val="1"/>
      <w:marLeft w:val="0"/>
      <w:marRight w:val="0"/>
      <w:marTop w:val="0"/>
      <w:marBottom w:val="0"/>
      <w:divBdr>
        <w:top w:val="none" w:sz="0" w:space="0" w:color="auto"/>
        <w:left w:val="none" w:sz="0" w:space="0" w:color="auto"/>
        <w:bottom w:val="none" w:sz="0" w:space="0" w:color="auto"/>
        <w:right w:val="none" w:sz="0" w:space="0" w:color="auto"/>
      </w:divBdr>
    </w:div>
    <w:div w:id="615022568">
      <w:bodyDiv w:val="1"/>
      <w:marLeft w:val="0"/>
      <w:marRight w:val="0"/>
      <w:marTop w:val="0"/>
      <w:marBottom w:val="0"/>
      <w:divBdr>
        <w:top w:val="none" w:sz="0" w:space="0" w:color="auto"/>
        <w:left w:val="none" w:sz="0" w:space="0" w:color="auto"/>
        <w:bottom w:val="none" w:sz="0" w:space="0" w:color="auto"/>
        <w:right w:val="none" w:sz="0" w:space="0" w:color="auto"/>
      </w:divBdr>
    </w:div>
    <w:div w:id="616375990">
      <w:bodyDiv w:val="1"/>
      <w:marLeft w:val="0"/>
      <w:marRight w:val="0"/>
      <w:marTop w:val="0"/>
      <w:marBottom w:val="0"/>
      <w:divBdr>
        <w:top w:val="none" w:sz="0" w:space="0" w:color="auto"/>
        <w:left w:val="none" w:sz="0" w:space="0" w:color="auto"/>
        <w:bottom w:val="none" w:sz="0" w:space="0" w:color="auto"/>
        <w:right w:val="none" w:sz="0" w:space="0" w:color="auto"/>
      </w:divBdr>
    </w:div>
    <w:div w:id="619536590">
      <w:bodyDiv w:val="1"/>
      <w:marLeft w:val="0"/>
      <w:marRight w:val="0"/>
      <w:marTop w:val="0"/>
      <w:marBottom w:val="0"/>
      <w:divBdr>
        <w:top w:val="none" w:sz="0" w:space="0" w:color="auto"/>
        <w:left w:val="none" w:sz="0" w:space="0" w:color="auto"/>
        <w:bottom w:val="none" w:sz="0" w:space="0" w:color="auto"/>
        <w:right w:val="none" w:sz="0" w:space="0" w:color="auto"/>
      </w:divBdr>
    </w:div>
    <w:div w:id="632491886">
      <w:bodyDiv w:val="1"/>
      <w:marLeft w:val="0"/>
      <w:marRight w:val="0"/>
      <w:marTop w:val="0"/>
      <w:marBottom w:val="0"/>
      <w:divBdr>
        <w:top w:val="none" w:sz="0" w:space="0" w:color="auto"/>
        <w:left w:val="none" w:sz="0" w:space="0" w:color="auto"/>
        <w:bottom w:val="none" w:sz="0" w:space="0" w:color="auto"/>
        <w:right w:val="none" w:sz="0" w:space="0" w:color="auto"/>
      </w:divBdr>
      <w:divsChild>
        <w:div w:id="246504802">
          <w:marLeft w:val="0"/>
          <w:marRight w:val="0"/>
          <w:marTop w:val="0"/>
          <w:marBottom w:val="0"/>
          <w:divBdr>
            <w:top w:val="none" w:sz="0" w:space="0" w:color="auto"/>
            <w:left w:val="none" w:sz="0" w:space="0" w:color="auto"/>
            <w:bottom w:val="none" w:sz="0" w:space="0" w:color="auto"/>
            <w:right w:val="none" w:sz="0" w:space="0" w:color="auto"/>
          </w:divBdr>
        </w:div>
        <w:div w:id="342822942">
          <w:marLeft w:val="0"/>
          <w:marRight w:val="0"/>
          <w:marTop w:val="0"/>
          <w:marBottom w:val="0"/>
          <w:divBdr>
            <w:top w:val="none" w:sz="0" w:space="0" w:color="auto"/>
            <w:left w:val="none" w:sz="0" w:space="0" w:color="auto"/>
            <w:bottom w:val="none" w:sz="0" w:space="0" w:color="auto"/>
            <w:right w:val="none" w:sz="0" w:space="0" w:color="auto"/>
          </w:divBdr>
        </w:div>
        <w:div w:id="594752391">
          <w:marLeft w:val="0"/>
          <w:marRight w:val="0"/>
          <w:marTop w:val="0"/>
          <w:marBottom w:val="0"/>
          <w:divBdr>
            <w:top w:val="none" w:sz="0" w:space="0" w:color="auto"/>
            <w:left w:val="none" w:sz="0" w:space="0" w:color="auto"/>
            <w:bottom w:val="none" w:sz="0" w:space="0" w:color="auto"/>
            <w:right w:val="none" w:sz="0" w:space="0" w:color="auto"/>
          </w:divBdr>
        </w:div>
        <w:div w:id="724571338">
          <w:marLeft w:val="0"/>
          <w:marRight w:val="0"/>
          <w:marTop w:val="0"/>
          <w:marBottom w:val="0"/>
          <w:divBdr>
            <w:top w:val="none" w:sz="0" w:space="0" w:color="auto"/>
            <w:left w:val="none" w:sz="0" w:space="0" w:color="auto"/>
            <w:bottom w:val="none" w:sz="0" w:space="0" w:color="auto"/>
            <w:right w:val="none" w:sz="0" w:space="0" w:color="auto"/>
          </w:divBdr>
        </w:div>
        <w:div w:id="727266333">
          <w:marLeft w:val="0"/>
          <w:marRight w:val="0"/>
          <w:marTop w:val="0"/>
          <w:marBottom w:val="0"/>
          <w:divBdr>
            <w:top w:val="none" w:sz="0" w:space="0" w:color="auto"/>
            <w:left w:val="none" w:sz="0" w:space="0" w:color="auto"/>
            <w:bottom w:val="none" w:sz="0" w:space="0" w:color="auto"/>
            <w:right w:val="none" w:sz="0" w:space="0" w:color="auto"/>
          </w:divBdr>
        </w:div>
        <w:div w:id="828135028">
          <w:marLeft w:val="0"/>
          <w:marRight w:val="0"/>
          <w:marTop w:val="0"/>
          <w:marBottom w:val="0"/>
          <w:divBdr>
            <w:top w:val="none" w:sz="0" w:space="0" w:color="auto"/>
            <w:left w:val="none" w:sz="0" w:space="0" w:color="auto"/>
            <w:bottom w:val="none" w:sz="0" w:space="0" w:color="auto"/>
            <w:right w:val="none" w:sz="0" w:space="0" w:color="auto"/>
          </w:divBdr>
        </w:div>
        <w:div w:id="844831287">
          <w:marLeft w:val="0"/>
          <w:marRight w:val="0"/>
          <w:marTop w:val="0"/>
          <w:marBottom w:val="0"/>
          <w:divBdr>
            <w:top w:val="none" w:sz="0" w:space="0" w:color="auto"/>
            <w:left w:val="none" w:sz="0" w:space="0" w:color="auto"/>
            <w:bottom w:val="none" w:sz="0" w:space="0" w:color="auto"/>
            <w:right w:val="none" w:sz="0" w:space="0" w:color="auto"/>
          </w:divBdr>
        </w:div>
        <w:div w:id="963466105">
          <w:marLeft w:val="0"/>
          <w:marRight w:val="0"/>
          <w:marTop w:val="0"/>
          <w:marBottom w:val="0"/>
          <w:divBdr>
            <w:top w:val="none" w:sz="0" w:space="0" w:color="auto"/>
            <w:left w:val="none" w:sz="0" w:space="0" w:color="auto"/>
            <w:bottom w:val="none" w:sz="0" w:space="0" w:color="auto"/>
            <w:right w:val="none" w:sz="0" w:space="0" w:color="auto"/>
          </w:divBdr>
        </w:div>
        <w:div w:id="1220241835">
          <w:marLeft w:val="0"/>
          <w:marRight w:val="0"/>
          <w:marTop w:val="0"/>
          <w:marBottom w:val="0"/>
          <w:divBdr>
            <w:top w:val="none" w:sz="0" w:space="0" w:color="auto"/>
            <w:left w:val="none" w:sz="0" w:space="0" w:color="auto"/>
            <w:bottom w:val="none" w:sz="0" w:space="0" w:color="auto"/>
            <w:right w:val="none" w:sz="0" w:space="0" w:color="auto"/>
          </w:divBdr>
        </w:div>
        <w:div w:id="1240755452">
          <w:marLeft w:val="0"/>
          <w:marRight w:val="0"/>
          <w:marTop w:val="0"/>
          <w:marBottom w:val="0"/>
          <w:divBdr>
            <w:top w:val="none" w:sz="0" w:space="0" w:color="auto"/>
            <w:left w:val="none" w:sz="0" w:space="0" w:color="auto"/>
            <w:bottom w:val="none" w:sz="0" w:space="0" w:color="auto"/>
            <w:right w:val="none" w:sz="0" w:space="0" w:color="auto"/>
          </w:divBdr>
        </w:div>
        <w:div w:id="1246306204">
          <w:marLeft w:val="0"/>
          <w:marRight w:val="0"/>
          <w:marTop w:val="0"/>
          <w:marBottom w:val="0"/>
          <w:divBdr>
            <w:top w:val="none" w:sz="0" w:space="0" w:color="auto"/>
            <w:left w:val="none" w:sz="0" w:space="0" w:color="auto"/>
            <w:bottom w:val="none" w:sz="0" w:space="0" w:color="auto"/>
            <w:right w:val="none" w:sz="0" w:space="0" w:color="auto"/>
          </w:divBdr>
        </w:div>
        <w:div w:id="1295789711">
          <w:marLeft w:val="0"/>
          <w:marRight w:val="0"/>
          <w:marTop w:val="0"/>
          <w:marBottom w:val="0"/>
          <w:divBdr>
            <w:top w:val="none" w:sz="0" w:space="0" w:color="auto"/>
            <w:left w:val="none" w:sz="0" w:space="0" w:color="auto"/>
            <w:bottom w:val="none" w:sz="0" w:space="0" w:color="auto"/>
            <w:right w:val="none" w:sz="0" w:space="0" w:color="auto"/>
          </w:divBdr>
        </w:div>
        <w:div w:id="1565874926">
          <w:marLeft w:val="0"/>
          <w:marRight w:val="0"/>
          <w:marTop w:val="0"/>
          <w:marBottom w:val="0"/>
          <w:divBdr>
            <w:top w:val="none" w:sz="0" w:space="0" w:color="auto"/>
            <w:left w:val="none" w:sz="0" w:space="0" w:color="auto"/>
            <w:bottom w:val="none" w:sz="0" w:space="0" w:color="auto"/>
            <w:right w:val="none" w:sz="0" w:space="0" w:color="auto"/>
          </w:divBdr>
        </w:div>
        <w:div w:id="1599022248">
          <w:marLeft w:val="0"/>
          <w:marRight w:val="0"/>
          <w:marTop w:val="0"/>
          <w:marBottom w:val="0"/>
          <w:divBdr>
            <w:top w:val="none" w:sz="0" w:space="0" w:color="auto"/>
            <w:left w:val="none" w:sz="0" w:space="0" w:color="auto"/>
            <w:bottom w:val="none" w:sz="0" w:space="0" w:color="auto"/>
            <w:right w:val="none" w:sz="0" w:space="0" w:color="auto"/>
          </w:divBdr>
        </w:div>
        <w:div w:id="1683239897">
          <w:marLeft w:val="0"/>
          <w:marRight w:val="0"/>
          <w:marTop w:val="0"/>
          <w:marBottom w:val="0"/>
          <w:divBdr>
            <w:top w:val="none" w:sz="0" w:space="0" w:color="auto"/>
            <w:left w:val="none" w:sz="0" w:space="0" w:color="auto"/>
            <w:bottom w:val="none" w:sz="0" w:space="0" w:color="auto"/>
            <w:right w:val="none" w:sz="0" w:space="0" w:color="auto"/>
          </w:divBdr>
        </w:div>
      </w:divsChild>
    </w:div>
    <w:div w:id="636229689">
      <w:bodyDiv w:val="1"/>
      <w:marLeft w:val="0"/>
      <w:marRight w:val="0"/>
      <w:marTop w:val="0"/>
      <w:marBottom w:val="0"/>
      <w:divBdr>
        <w:top w:val="none" w:sz="0" w:space="0" w:color="auto"/>
        <w:left w:val="none" w:sz="0" w:space="0" w:color="auto"/>
        <w:bottom w:val="none" w:sz="0" w:space="0" w:color="auto"/>
        <w:right w:val="none" w:sz="0" w:space="0" w:color="auto"/>
      </w:divBdr>
    </w:div>
    <w:div w:id="644896668">
      <w:bodyDiv w:val="1"/>
      <w:marLeft w:val="0"/>
      <w:marRight w:val="0"/>
      <w:marTop w:val="0"/>
      <w:marBottom w:val="0"/>
      <w:divBdr>
        <w:top w:val="none" w:sz="0" w:space="0" w:color="auto"/>
        <w:left w:val="none" w:sz="0" w:space="0" w:color="auto"/>
        <w:bottom w:val="none" w:sz="0" w:space="0" w:color="auto"/>
        <w:right w:val="none" w:sz="0" w:space="0" w:color="auto"/>
      </w:divBdr>
    </w:div>
    <w:div w:id="646978410">
      <w:bodyDiv w:val="1"/>
      <w:marLeft w:val="0"/>
      <w:marRight w:val="0"/>
      <w:marTop w:val="0"/>
      <w:marBottom w:val="0"/>
      <w:divBdr>
        <w:top w:val="none" w:sz="0" w:space="0" w:color="auto"/>
        <w:left w:val="none" w:sz="0" w:space="0" w:color="auto"/>
        <w:bottom w:val="none" w:sz="0" w:space="0" w:color="auto"/>
        <w:right w:val="none" w:sz="0" w:space="0" w:color="auto"/>
      </w:divBdr>
    </w:div>
    <w:div w:id="670184663">
      <w:bodyDiv w:val="1"/>
      <w:marLeft w:val="0"/>
      <w:marRight w:val="0"/>
      <w:marTop w:val="0"/>
      <w:marBottom w:val="0"/>
      <w:divBdr>
        <w:top w:val="none" w:sz="0" w:space="0" w:color="auto"/>
        <w:left w:val="none" w:sz="0" w:space="0" w:color="auto"/>
        <w:bottom w:val="none" w:sz="0" w:space="0" w:color="auto"/>
        <w:right w:val="none" w:sz="0" w:space="0" w:color="auto"/>
      </w:divBdr>
      <w:divsChild>
        <w:div w:id="188568940">
          <w:marLeft w:val="0"/>
          <w:marRight w:val="0"/>
          <w:marTop w:val="0"/>
          <w:marBottom w:val="0"/>
          <w:divBdr>
            <w:top w:val="none" w:sz="0" w:space="0" w:color="auto"/>
            <w:left w:val="none" w:sz="0" w:space="0" w:color="auto"/>
            <w:bottom w:val="none" w:sz="0" w:space="0" w:color="auto"/>
            <w:right w:val="none" w:sz="0" w:space="0" w:color="auto"/>
          </w:divBdr>
        </w:div>
        <w:div w:id="1067924639">
          <w:marLeft w:val="0"/>
          <w:marRight w:val="0"/>
          <w:marTop w:val="0"/>
          <w:marBottom w:val="0"/>
          <w:divBdr>
            <w:top w:val="none" w:sz="0" w:space="0" w:color="auto"/>
            <w:left w:val="none" w:sz="0" w:space="0" w:color="auto"/>
            <w:bottom w:val="none" w:sz="0" w:space="0" w:color="auto"/>
            <w:right w:val="none" w:sz="0" w:space="0" w:color="auto"/>
          </w:divBdr>
        </w:div>
      </w:divsChild>
    </w:div>
    <w:div w:id="675234598">
      <w:bodyDiv w:val="1"/>
      <w:marLeft w:val="0"/>
      <w:marRight w:val="0"/>
      <w:marTop w:val="0"/>
      <w:marBottom w:val="0"/>
      <w:divBdr>
        <w:top w:val="none" w:sz="0" w:space="0" w:color="auto"/>
        <w:left w:val="none" w:sz="0" w:space="0" w:color="auto"/>
        <w:bottom w:val="none" w:sz="0" w:space="0" w:color="auto"/>
        <w:right w:val="none" w:sz="0" w:space="0" w:color="auto"/>
      </w:divBdr>
    </w:div>
    <w:div w:id="675420857">
      <w:bodyDiv w:val="1"/>
      <w:marLeft w:val="0"/>
      <w:marRight w:val="0"/>
      <w:marTop w:val="0"/>
      <w:marBottom w:val="0"/>
      <w:divBdr>
        <w:top w:val="none" w:sz="0" w:space="0" w:color="auto"/>
        <w:left w:val="none" w:sz="0" w:space="0" w:color="auto"/>
        <w:bottom w:val="none" w:sz="0" w:space="0" w:color="auto"/>
        <w:right w:val="none" w:sz="0" w:space="0" w:color="auto"/>
      </w:divBdr>
    </w:div>
    <w:div w:id="677345851">
      <w:bodyDiv w:val="1"/>
      <w:marLeft w:val="0"/>
      <w:marRight w:val="0"/>
      <w:marTop w:val="0"/>
      <w:marBottom w:val="0"/>
      <w:divBdr>
        <w:top w:val="none" w:sz="0" w:space="0" w:color="auto"/>
        <w:left w:val="none" w:sz="0" w:space="0" w:color="auto"/>
        <w:bottom w:val="none" w:sz="0" w:space="0" w:color="auto"/>
        <w:right w:val="none" w:sz="0" w:space="0" w:color="auto"/>
      </w:divBdr>
    </w:div>
    <w:div w:id="680594768">
      <w:bodyDiv w:val="1"/>
      <w:marLeft w:val="0"/>
      <w:marRight w:val="0"/>
      <w:marTop w:val="0"/>
      <w:marBottom w:val="0"/>
      <w:divBdr>
        <w:top w:val="none" w:sz="0" w:space="0" w:color="auto"/>
        <w:left w:val="none" w:sz="0" w:space="0" w:color="auto"/>
        <w:bottom w:val="none" w:sz="0" w:space="0" w:color="auto"/>
        <w:right w:val="none" w:sz="0" w:space="0" w:color="auto"/>
      </w:divBdr>
    </w:div>
    <w:div w:id="700859307">
      <w:bodyDiv w:val="1"/>
      <w:marLeft w:val="0"/>
      <w:marRight w:val="0"/>
      <w:marTop w:val="0"/>
      <w:marBottom w:val="0"/>
      <w:divBdr>
        <w:top w:val="none" w:sz="0" w:space="0" w:color="auto"/>
        <w:left w:val="none" w:sz="0" w:space="0" w:color="auto"/>
        <w:bottom w:val="none" w:sz="0" w:space="0" w:color="auto"/>
        <w:right w:val="none" w:sz="0" w:space="0" w:color="auto"/>
      </w:divBdr>
    </w:div>
    <w:div w:id="711225447">
      <w:bodyDiv w:val="1"/>
      <w:marLeft w:val="0"/>
      <w:marRight w:val="0"/>
      <w:marTop w:val="0"/>
      <w:marBottom w:val="0"/>
      <w:divBdr>
        <w:top w:val="none" w:sz="0" w:space="0" w:color="auto"/>
        <w:left w:val="none" w:sz="0" w:space="0" w:color="auto"/>
        <w:bottom w:val="none" w:sz="0" w:space="0" w:color="auto"/>
        <w:right w:val="none" w:sz="0" w:space="0" w:color="auto"/>
      </w:divBdr>
    </w:div>
    <w:div w:id="711880022">
      <w:bodyDiv w:val="1"/>
      <w:marLeft w:val="0"/>
      <w:marRight w:val="0"/>
      <w:marTop w:val="0"/>
      <w:marBottom w:val="0"/>
      <w:divBdr>
        <w:top w:val="none" w:sz="0" w:space="0" w:color="auto"/>
        <w:left w:val="none" w:sz="0" w:space="0" w:color="auto"/>
        <w:bottom w:val="none" w:sz="0" w:space="0" w:color="auto"/>
        <w:right w:val="none" w:sz="0" w:space="0" w:color="auto"/>
      </w:divBdr>
    </w:div>
    <w:div w:id="712460315">
      <w:bodyDiv w:val="1"/>
      <w:marLeft w:val="0"/>
      <w:marRight w:val="0"/>
      <w:marTop w:val="0"/>
      <w:marBottom w:val="0"/>
      <w:divBdr>
        <w:top w:val="none" w:sz="0" w:space="0" w:color="auto"/>
        <w:left w:val="none" w:sz="0" w:space="0" w:color="auto"/>
        <w:bottom w:val="none" w:sz="0" w:space="0" w:color="auto"/>
        <w:right w:val="none" w:sz="0" w:space="0" w:color="auto"/>
      </w:divBdr>
    </w:div>
    <w:div w:id="712924043">
      <w:bodyDiv w:val="1"/>
      <w:marLeft w:val="0"/>
      <w:marRight w:val="0"/>
      <w:marTop w:val="0"/>
      <w:marBottom w:val="0"/>
      <w:divBdr>
        <w:top w:val="none" w:sz="0" w:space="0" w:color="auto"/>
        <w:left w:val="none" w:sz="0" w:space="0" w:color="auto"/>
        <w:bottom w:val="none" w:sz="0" w:space="0" w:color="auto"/>
        <w:right w:val="none" w:sz="0" w:space="0" w:color="auto"/>
      </w:divBdr>
    </w:div>
    <w:div w:id="718943111">
      <w:bodyDiv w:val="1"/>
      <w:marLeft w:val="0"/>
      <w:marRight w:val="0"/>
      <w:marTop w:val="0"/>
      <w:marBottom w:val="0"/>
      <w:divBdr>
        <w:top w:val="none" w:sz="0" w:space="0" w:color="auto"/>
        <w:left w:val="none" w:sz="0" w:space="0" w:color="auto"/>
        <w:bottom w:val="none" w:sz="0" w:space="0" w:color="auto"/>
        <w:right w:val="none" w:sz="0" w:space="0" w:color="auto"/>
      </w:divBdr>
    </w:div>
    <w:div w:id="719595141">
      <w:bodyDiv w:val="1"/>
      <w:marLeft w:val="0"/>
      <w:marRight w:val="0"/>
      <w:marTop w:val="0"/>
      <w:marBottom w:val="0"/>
      <w:divBdr>
        <w:top w:val="none" w:sz="0" w:space="0" w:color="auto"/>
        <w:left w:val="none" w:sz="0" w:space="0" w:color="auto"/>
        <w:bottom w:val="none" w:sz="0" w:space="0" w:color="auto"/>
        <w:right w:val="none" w:sz="0" w:space="0" w:color="auto"/>
      </w:divBdr>
      <w:divsChild>
        <w:div w:id="241263110">
          <w:marLeft w:val="0"/>
          <w:marRight w:val="0"/>
          <w:marTop w:val="300"/>
          <w:marBottom w:val="0"/>
          <w:divBdr>
            <w:top w:val="none" w:sz="0" w:space="0" w:color="auto"/>
            <w:left w:val="none" w:sz="0" w:space="0" w:color="auto"/>
            <w:bottom w:val="none" w:sz="0" w:space="0" w:color="auto"/>
            <w:right w:val="none" w:sz="0" w:space="0" w:color="auto"/>
          </w:divBdr>
        </w:div>
      </w:divsChild>
    </w:div>
    <w:div w:id="728698668">
      <w:bodyDiv w:val="1"/>
      <w:marLeft w:val="0"/>
      <w:marRight w:val="0"/>
      <w:marTop w:val="0"/>
      <w:marBottom w:val="0"/>
      <w:divBdr>
        <w:top w:val="none" w:sz="0" w:space="0" w:color="auto"/>
        <w:left w:val="none" w:sz="0" w:space="0" w:color="auto"/>
        <w:bottom w:val="none" w:sz="0" w:space="0" w:color="auto"/>
        <w:right w:val="none" w:sz="0" w:space="0" w:color="auto"/>
      </w:divBdr>
    </w:div>
    <w:div w:id="740299906">
      <w:bodyDiv w:val="1"/>
      <w:marLeft w:val="0"/>
      <w:marRight w:val="0"/>
      <w:marTop w:val="0"/>
      <w:marBottom w:val="0"/>
      <w:divBdr>
        <w:top w:val="none" w:sz="0" w:space="0" w:color="auto"/>
        <w:left w:val="none" w:sz="0" w:space="0" w:color="auto"/>
        <w:bottom w:val="none" w:sz="0" w:space="0" w:color="auto"/>
        <w:right w:val="none" w:sz="0" w:space="0" w:color="auto"/>
      </w:divBdr>
    </w:div>
    <w:div w:id="744451358">
      <w:bodyDiv w:val="1"/>
      <w:marLeft w:val="0"/>
      <w:marRight w:val="0"/>
      <w:marTop w:val="0"/>
      <w:marBottom w:val="0"/>
      <w:divBdr>
        <w:top w:val="none" w:sz="0" w:space="0" w:color="auto"/>
        <w:left w:val="none" w:sz="0" w:space="0" w:color="auto"/>
        <w:bottom w:val="none" w:sz="0" w:space="0" w:color="auto"/>
        <w:right w:val="none" w:sz="0" w:space="0" w:color="auto"/>
      </w:divBdr>
    </w:div>
    <w:div w:id="750465054">
      <w:bodyDiv w:val="1"/>
      <w:marLeft w:val="0"/>
      <w:marRight w:val="0"/>
      <w:marTop w:val="0"/>
      <w:marBottom w:val="0"/>
      <w:divBdr>
        <w:top w:val="none" w:sz="0" w:space="0" w:color="auto"/>
        <w:left w:val="none" w:sz="0" w:space="0" w:color="auto"/>
        <w:bottom w:val="none" w:sz="0" w:space="0" w:color="auto"/>
        <w:right w:val="none" w:sz="0" w:space="0" w:color="auto"/>
      </w:divBdr>
    </w:div>
    <w:div w:id="752556537">
      <w:bodyDiv w:val="1"/>
      <w:marLeft w:val="0"/>
      <w:marRight w:val="0"/>
      <w:marTop w:val="0"/>
      <w:marBottom w:val="0"/>
      <w:divBdr>
        <w:top w:val="none" w:sz="0" w:space="0" w:color="auto"/>
        <w:left w:val="none" w:sz="0" w:space="0" w:color="auto"/>
        <w:bottom w:val="none" w:sz="0" w:space="0" w:color="auto"/>
        <w:right w:val="none" w:sz="0" w:space="0" w:color="auto"/>
      </w:divBdr>
    </w:div>
    <w:div w:id="774249507">
      <w:bodyDiv w:val="1"/>
      <w:marLeft w:val="0"/>
      <w:marRight w:val="0"/>
      <w:marTop w:val="0"/>
      <w:marBottom w:val="0"/>
      <w:divBdr>
        <w:top w:val="none" w:sz="0" w:space="0" w:color="auto"/>
        <w:left w:val="none" w:sz="0" w:space="0" w:color="auto"/>
        <w:bottom w:val="none" w:sz="0" w:space="0" w:color="auto"/>
        <w:right w:val="none" w:sz="0" w:space="0" w:color="auto"/>
      </w:divBdr>
    </w:div>
    <w:div w:id="775296138">
      <w:bodyDiv w:val="1"/>
      <w:marLeft w:val="0"/>
      <w:marRight w:val="0"/>
      <w:marTop w:val="0"/>
      <w:marBottom w:val="0"/>
      <w:divBdr>
        <w:top w:val="none" w:sz="0" w:space="0" w:color="auto"/>
        <w:left w:val="none" w:sz="0" w:space="0" w:color="auto"/>
        <w:bottom w:val="none" w:sz="0" w:space="0" w:color="auto"/>
        <w:right w:val="none" w:sz="0" w:space="0" w:color="auto"/>
      </w:divBdr>
      <w:divsChild>
        <w:div w:id="723409250">
          <w:marLeft w:val="0"/>
          <w:marRight w:val="0"/>
          <w:marTop w:val="0"/>
          <w:marBottom w:val="0"/>
          <w:divBdr>
            <w:top w:val="none" w:sz="0" w:space="0" w:color="auto"/>
            <w:left w:val="none" w:sz="0" w:space="0" w:color="auto"/>
            <w:bottom w:val="none" w:sz="0" w:space="0" w:color="auto"/>
            <w:right w:val="none" w:sz="0" w:space="0" w:color="auto"/>
          </w:divBdr>
          <w:divsChild>
            <w:div w:id="90393046">
              <w:marLeft w:val="0"/>
              <w:marRight w:val="0"/>
              <w:marTop w:val="0"/>
              <w:marBottom w:val="0"/>
              <w:divBdr>
                <w:top w:val="none" w:sz="0" w:space="0" w:color="auto"/>
                <w:left w:val="none" w:sz="0" w:space="0" w:color="auto"/>
                <w:bottom w:val="none" w:sz="0" w:space="0" w:color="auto"/>
                <w:right w:val="none" w:sz="0" w:space="0" w:color="auto"/>
              </w:divBdr>
              <w:divsChild>
                <w:div w:id="1939871472">
                  <w:marLeft w:val="0"/>
                  <w:marRight w:val="0"/>
                  <w:marTop w:val="900"/>
                  <w:marBottom w:val="0"/>
                  <w:divBdr>
                    <w:top w:val="none" w:sz="0" w:space="0" w:color="auto"/>
                    <w:left w:val="none" w:sz="0" w:space="0" w:color="auto"/>
                    <w:bottom w:val="none" w:sz="0" w:space="0" w:color="auto"/>
                    <w:right w:val="none" w:sz="0" w:space="0" w:color="auto"/>
                  </w:divBdr>
                  <w:divsChild>
                    <w:div w:id="1755318532">
                      <w:marLeft w:val="0"/>
                      <w:marRight w:val="0"/>
                      <w:marTop w:val="0"/>
                      <w:marBottom w:val="0"/>
                      <w:divBdr>
                        <w:top w:val="none" w:sz="0" w:space="0" w:color="auto"/>
                        <w:left w:val="none" w:sz="0" w:space="0" w:color="auto"/>
                        <w:bottom w:val="none" w:sz="0" w:space="0" w:color="auto"/>
                        <w:right w:val="none" w:sz="0" w:space="0" w:color="auto"/>
                      </w:divBdr>
                      <w:divsChild>
                        <w:div w:id="735278494">
                          <w:marLeft w:val="0"/>
                          <w:marRight w:val="0"/>
                          <w:marTop w:val="0"/>
                          <w:marBottom w:val="0"/>
                          <w:divBdr>
                            <w:top w:val="none" w:sz="0" w:space="0" w:color="auto"/>
                            <w:left w:val="none" w:sz="0" w:space="0" w:color="auto"/>
                            <w:bottom w:val="none" w:sz="0" w:space="0" w:color="auto"/>
                            <w:right w:val="none" w:sz="0" w:space="0" w:color="auto"/>
                          </w:divBdr>
                          <w:divsChild>
                            <w:div w:id="257643594">
                              <w:marLeft w:val="300"/>
                              <w:marRight w:val="300"/>
                              <w:marTop w:val="0"/>
                              <w:marBottom w:val="0"/>
                              <w:divBdr>
                                <w:top w:val="none" w:sz="0" w:space="0" w:color="auto"/>
                                <w:left w:val="none" w:sz="0" w:space="0" w:color="auto"/>
                                <w:bottom w:val="none" w:sz="0" w:space="0" w:color="auto"/>
                                <w:right w:val="none" w:sz="0" w:space="0" w:color="auto"/>
                              </w:divBdr>
                              <w:divsChild>
                                <w:div w:id="881550563">
                                  <w:marLeft w:val="0"/>
                                  <w:marRight w:val="0"/>
                                  <w:marTop w:val="0"/>
                                  <w:marBottom w:val="0"/>
                                  <w:divBdr>
                                    <w:top w:val="none" w:sz="0" w:space="0" w:color="auto"/>
                                    <w:left w:val="none" w:sz="0" w:space="0" w:color="auto"/>
                                    <w:bottom w:val="none" w:sz="0" w:space="0" w:color="auto"/>
                                    <w:right w:val="none" w:sz="0" w:space="0" w:color="auto"/>
                                  </w:divBdr>
                                  <w:divsChild>
                                    <w:div w:id="126827232">
                                      <w:marLeft w:val="0"/>
                                      <w:marRight w:val="0"/>
                                      <w:marTop w:val="0"/>
                                      <w:marBottom w:val="0"/>
                                      <w:divBdr>
                                        <w:top w:val="none" w:sz="0" w:space="0" w:color="auto"/>
                                        <w:left w:val="none" w:sz="0" w:space="0" w:color="auto"/>
                                        <w:bottom w:val="none" w:sz="0" w:space="0" w:color="auto"/>
                                        <w:right w:val="none" w:sz="0" w:space="0" w:color="auto"/>
                                      </w:divBdr>
                                      <w:divsChild>
                                        <w:div w:id="670332830">
                                          <w:marLeft w:val="0"/>
                                          <w:marRight w:val="0"/>
                                          <w:marTop w:val="0"/>
                                          <w:marBottom w:val="0"/>
                                          <w:divBdr>
                                            <w:top w:val="none" w:sz="0" w:space="0" w:color="auto"/>
                                            <w:left w:val="none" w:sz="0" w:space="0" w:color="auto"/>
                                            <w:bottom w:val="none" w:sz="0" w:space="0" w:color="auto"/>
                                            <w:right w:val="none" w:sz="0" w:space="0" w:color="auto"/>
                                          </w:divBdr>
                                          <w:divsChild>
                                            <w:div w:id="755790780">
                                              <w:marLeft w:val="0"/>
                                              <w:marRight w:val="0"/>
                                              <w:marTop w:val="0"/>
                                              <w:marBottom w:val="0"/>
                                              <w:divBdr>
                                                <w:top w:val="none" w:sz="0" w:space="0" w:color="auto"/>
                                                <w:left w:val="none" w:sz="0" w:space="0" w:color="auto"/>
                                                <w:bottom w:val="none" w:sz="0" w:space="0" w:color="auto"/>
                                                <w:right w:val="none" w:sz="0" w:space="0" w:color="auto"/>
                                              </w:divBdr>
                                              <w:divsChild>
                                                <w:div w:id="203182167">
                                                  <w:marLeft w:val="0"/>
                                                  <w:marRight w:val="0"/>
                                                  <w:marTop w:val="0"/>
                                                  <w:marBottom w:val="300"/>
                                                  <w:divBdr>
                                                    <w:top w:val="none" w:sz="0" w:space="0" w:color="auto"/>
                                                    <w:left w:val="none" w:sz="0" w:space="0" w:color="auto"/>
                                                    <w:bottom w:val="none" w:sz="0" w:space="0" w:color="auto"/>
                                                    <w:right w:val="none" w:sz="0" w:space="0" w:color="auto"/>
                                                  </w:divBdr>
                                                  <w:divsChild>
                                                    <w:div w:id="29873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6198897">
      <w:bodyDiv w:val="1"/>
      <w:marLeft w:val="0"/>
      <w:marRight w:val="0"/>
      <w:marTop w:val="0"/>
      <w:marBottom w:val="0"/>
      <w:divBdr>
        <w:top w:val="none" w:sz="0" w:space="0" w:color="auto"/>
        <w:left w:val="none" w:sz="0" w:space="0" w:color="auto"/>
        <w:bottom w:val="none" w:sz="0" w:space="0" w:color="auto"/>
        <w:right w:val="none" w:sz="0" w:space="0" w:color="auto"/>
      </w:divBdr>
    </w:div>
    <w:div w:id="788552227">
      <w:bodyDiv w:val="1"/>
      <w:marLeft w:val="0"/>
      <w:marRight w:val="0"/>
      <w:marTop w:val="0"/>
      <w:marBottom w:val="0"/>
      <w:divBdr>
        <w:top w:val="none" w:sz="0" w:space="0" w:color="auto"/>
        <w:left w:val="none" w:sz="0" w:space="0" w:color="auto"/>
        <w:bottom w:val="none" w:sz="0" w:space="0" w:color="auto"/>
        <w:right w:val="none" w:sz="0" w:space="0" w:color="auto"/>
      </w:divBdr>
    </w:div>
    <w:div w:id="791360118">
      <w:bodyDiv w:val="1"/>
      <w:marLeft w:val="0"/>
      <w:marRight w:val="0"/>
      <w:marTop w:val="0"/>
      <w:marBottom w:val="0"/>
      <w:divBdr>
        <w:top w:val="none" w:sz="0" w:space="0" w:color="auto"/>
        <w:left w:val="none" w:sz="0" w:space="0" w:color="auto"/>
        <w:bottom w:val="none" w:sz="0" w:space="0" w:color="auto"/>
        <w:right w:val="none" w:sz="0" w:space="0" w:color="auto"/>
      </w:divBdr>
    </w:div>
    <w:div w:id="794642142">
      <w:bodyDiv w:val="1"/>
      <w:marLeft w:val="0"/>
      <w:marRight w:val="0"/>
      <w:marTop w:val="0"/>
      <w:marBottom w:val="0"/>
      <w:divBdr>
        <w:top w:val="none" w:sz="0" w:space="0" w:color="auto"/>
        <w:left w:val="none" w:sz="0" w:space="0" w:color="auto"/>
        <w:bottom w:val="none" w:sz="0" w:space="0" w:color="auto"/>
        <w:right w:val="none" w:sz="0" w:space="0" w:color="auto"/>
      </w:divBdr>
    </w:div>
    <w:div w:id="805125785">
      <w:bodyDiv w:val="1"/>
      <w:marLeft w:val="0"/>
      <w:marRight w:val="0"/>
      <w:marTop w:val="0"/>
      <w:marBottom w:val="0"/>
      <w:divBdr>
        <w:top w:val="none" w:sz="0" w:space="0" w:color="auto"/>
        <w:left w:val="none" w:sz="0" w:space="0" w:color="auto"/>
        <w:bottom w:val="none" w:sz="0" w:space="0" w:color="auto"/>
        <w:right w:val="none" w:sz="0" w:space="0" w:color="auto"/>
      </w:divBdr>
    </w:div>
    <w:div w:id="809174858">
      <w:bodyDiv w:val="1"/>
      <w:marLeft w:val="0"/>
      <w:marRight w:val="0"/>
      <w:marTop w:val="0"/>
      <w:marBottom w:val="0"/>
      <w:divBdr>
        <w:top w:val="none" w:sz="0" w:space="0" w:color="auto"/>
        <w:left w:val="none" w:sz="0" w:space="0" w:color="auto"/>
        <w:bottom w:val="none" w:sz="0" w:space="0" w:color="auto"/>
        <w:right w:val="none" w:sz="0" w:space="0" w:color="auto"/>
      </w:divBdr>
    </w:div>
    <w:div w:id="813302027">
      <w:bodyDiv w:val="1"/>
      <w:marLeft w:val="0"/>
      <w:marRight w:val="0"/>
      <w:marTop w:val="0"/>
      <w:marBottom w:val="0"/>
      <w:divBdr>
        <w:top w:val="none" w:sz="0" w:space="0" w:color="auto"/>
        <w:left w:val="none" w:sz="0" w:space="0" w:color="auto"/>
        <w:bottom w:val="none" w:sz="0" w:space="0" w:color="auto"/>
        <w:right w:val="none" w:sz="0" w:space="0" w:color="auto"/>
      </w:divBdr>
    </w:div>
    <w:div w:id="822426295">
      <w:bodyDiv w:val="1"/>
      <w:marLeft w:val="0"/>
      <w:marRight w:val="0"/>
      <w:marTop w:val="0"/>
      <w:marBottom w:val="0"/>
      <w:divBdr>
        <w:top w:val="none" w:sz="0" w:space="0" w:color="auto"/>
        <w:left w:val="none" w:sz="0" w:space="0" w:color="auto"/>
        <w:bottom w:val="none" w:sz="0" w:space="0" w:color="auto"/>
        <w:right w:val="none" w:sz="0" w:space="0" w:color="auto"/>
      </w:divBdr>
    </w:div>
    <w:div w:id="825819611">
      <w:bodyDiv w:val="1"/>
      <w:marLeft w:val="0"/>
      <w:marRight w:val="0"/>
      <w:marTop w:val="0"/>
      <w:marBottom w:val="0"/>
      <w:divBdr>
        <w:top w:val="none" w:sz="0" w:space="0" w:color="auto"/>
        <w:left w:val="none" w:sz="0" w:space="0" w:color="auto"/>
        <w:bottom w:val="none" w:sz="0" w:space="0" w:color="auto"/>
        <w:right w:val="none" w:sz="0" w:space="0" w:color="auto"/>
      </w:divBdr>
    </w:div>
    <w:div w:id="826244985">
      <w:bodyDiv w:val="1"/>
      <w:marLeft w:val="0"/>
      <w:marRight w:val="0"/>
      <w:marTop w:val="0"/>
      <w:marBottom w:val="0"/>
      <w:divBdr>
        <w:top w:val="none" w:sz="0" w:space="0" w:color="auto"/>
        <w:left w:val="none" w:sz="0" w:space="0" w:color="auto"/>
        <w:bottom w:val="none" w:sz="0" w:space="0" w:color="auto"/>
        <w:right w:val="none" w:sz="0" w:space="0" w:color="auto"/>
      </w:divBdr>
    </w:div>
    <w:div w:id="833956815">
      <w:bodyDiv w:val="1"/>
      <w:marLeft w:val="0"/>
      <w:marRight w:val="0"/>
      <w:marTop w:val="0"/>
      <w:marBottom w:val="0"/>
      <w:divBdr>
        <w:top w:val="none" w:sz="0" w:space="0" w:color="auto"/>
        <w:left w:val="none" w:sz="0" w:space="0" w:color="auto"/>
        <w:bottom w:val="none" w:sz="0" w:space="0" w:color="auto"/>
        <w:right w:val="none" w:sz="0" w:space="0" w:color="auto"/>
      </w:divBdr>
    </w:div>
    <w:div w:id="851382870">
      <w:bodyDiv w:val="1"/>
      <w:marLeft w:val="0"/>
      <w:marRight w:val="0"/>
      <w:marTop w:val="0"/>
      <w:marBottom w:val="0"/>
      <w:divBdr>
        <w:top w:val="none" w:sz="0" w:space="0" w:color="auto"/>
        <w:left w:val="none" w:sz="0" w:space="0" w:color="auto"/>
        <w:bottom w:val="none" w:sz="0" w:space="0" w:color="auto"/>
        <w:right w:val="none" w:sz="0" w:space="0" w:color="auto"/>
      </w:divBdr>
    </w:div>
    <w:div w:id="854461930">
      <w:bodyDiv w:val="1"/>
      <w:marLeft w:val="0"/>
      <w:marRight w:val="0"/>
      <w:marTop w:val="0"/>
      <w:marBottom w:val="0"/>
      <w:divBdr>
        <w:top w:val="none" w:sz="0" w:space="0" w:color="auto"/>
        <w:left w:val="none" w:sz="0" w:space="0" w:color="auto"/>
        <w:bottom w:val="none" w:sz="0" w:space="0" w:color="auto"/>
        <w:right w:val="none" w:sz="0" w:space="0" w:color="auto"/>
      </w:divBdr>
    </w:div>
    <w:div w:id="861357268">
      <w:bodyDiv w:val="1"/>
      <w:marLeft w:val="0"/>
      <w:marRight w:val="0"/>
      <w:marTop w:val="0"/>
      <w:marBottom w:val="0"/>
      <w:divBdr>
        <w:top w:val="none" w:sz="0" w:space="0" w:color="auto"/>
        <w:left w:val="none" w:sz="0" w:space="0" w:color="auto"/>
        <w:bottom w:val="none" w:sz="0" w:space="0" w:color="auto"/>
        <w:right w:val="none" w:sz="0" w:space="0" w:color="auto"/>
      </w:divBdr>
    </w:div>
    <w:div w:id="863831744">
      <w:bodyDiv w:val="1"/>
      <w:marLeft w:val="0"/>
      <w:marRight w:val="0"/>
      <w:marTop w:val="0"/>
      <w:marBottom w:val="0"/>
      <w:divBdr>
        <w:top w:val="none" w:sz="0" w:space="0" w:color="auto"/>
        <w:left w:val="none" w:sz="0" w:space="0" w:color="auto"/>
        <w:bottom w:val="none" w:sz="0" w:space="0" w:color="auto"/>
        <w:right w:val="none" w:sz="0" w:space="0" w:color="auto"/>
      </w:divBdr>
    </w:div>
    <w:div w:id="865338211">
      <w:bodyDiv w:val="1"/>
      <w:marLeft w:val="0"/>
      <w:marRight w:val="0"/>
      <w:marTop w:val="0"/>
      <w:marBottom w:val="0"/>
      <w:divBdr>
        <w:top w:val="none" w:sz="0" w:space="0" w:color="auto"/>
        <w:left w:val="none" w:sz="0" w:space="0" w:color="auto"/>
        <w:bottom w:val="none" w:sz="0" w:space="0" w:color="auto"/>
        <w:right w:val="none" w:sz="0" w:space="0" w:color="auto"/>
      </w:divBdr>
    </w:div>
    <w:div w:id="871303471">
      <w:bodyDiv w:val="1"/>
      <w:marLeft w:val="0"/>
      <w:marRight w:val="0"/>
      <w:marTop w:val="0"/>
      <w:marBottom w:val="0"/>
      <w:divBdr>
        <w:top w:val="none" w:sz="0" w:space="0" w:color="auto"/>
        <w:left w:val="none" w:sz="0" w:space="0" w:color="auto"/>
        <w:bottom w:val="none" w:sz="0" w:space="0" w:color="auto"/>
        <w:right w:val="none" w:sz="0" w:space="0" w:color="auto"/>
      </w:divBdr>
    </w:div>
    <w:div w:id="882863750">
      <w:bodyDiv w:val="1"/>
      <w:marLeft w:val="0"/>
      <w:marRight w:val="0"/>
      <w:marTop w:val="0"/>
      <w:marBottom w:val="0"/>
      <w:divBdr>
        <w:top w:val="none" w:sz="0" w:space="0" w:color="auto"/>
        <w:left w:val="none" w:sz="0" w:space="0" w:color="auto"/>
        <w:bottom w:val="none" w:sz="0" w:space="0" w:color="auto"/>
        <w:right w:val="none" w:sz="0" w:space="0" w:color="auto"/>
      </w:divBdr>
    </w:div>
    <w:div w:id="883516522">
      <w:bodyDiv w:val="1"/>
      <w:marLeft w:val="0"/>
      <w:marRight w:val="0"/>
      <w:marTop w:val="0"/>
      <w:marBottom w:val="0"/>
      <w:divBdr>
        <w:top w:val="none" w:sz="0" w:space="0" w:color="auto"/>
        <w:left w:val="none" w:sz="0" w:space="0" w:color="auto"/>
        <w:bottom w:val="none" w:sz="0" w:space="0" w:color="auto"/>
        <w:right w:val="none" w:sz="0" w:space="0" w:color="auto"/>
      </w:divBdr>
    </w:div>
    <w:div w:id="884147521">
      <w:bodyDiv w:val="1"/>
      <w:marLeft w:val="0"/>
      <w:marRight w:val="0"/>
      <w:marTop w:val="0"/>
      <w:marBottom w:val="0"/>
      <w:divBdr>
        <w:top w:val="none" w:sz="0" w:space="0" w:color="auto"/>
        <w:left w:val="none" w:sz="0" w:space="0" w:color="auto"/>
        <w:bottom w:val="none" w:sz="0" w:space="0" w:color="auto"/>
        <w:right w:val="none" w:sz="0" w:space="0" w:color="auto"/>
      </w:divBdr>
    </w:div>
    <w:div w:id="886183691">
      <w:bodyDiv w:val="1"/>
      <w:marLeft w:val="0"/>
      <w:marRight w:val="0"/>
      <w:marTop w:val="0"/>
      <w:marBottom w:val="0"/>
      <w:divBdr>
        <w:top w:val="none" w:sz="0" w:space="0" w:color="auto"/>
        <w:left w:val="none" w:sz="0" w:space="0" w:color="auto"/>
        <w:bottom w:val="none" w:sz="0" w:space="0" w:color="auto"/>
        <w:right w:val="none" w:sz="0" w:space="0" w:color="auto"/>
      </w:divBdr>
    </w:div>
    <w:div w:id="903174173">
      <w:bodyDiv w:val="1"/>
      <w:marLeft w:val="0"/>
      <w:marRight w:val="0"/>
      <w:marTop w:val="0"/>
      <w:marBottom w:val="0"/>
      <w:divBdr>
        <w:top w:val="none" w:sz="0" w:space="0" w:color="auto"/>
        <w:left w:val="none" w:sz="0" w:space="0" w:color="auto"/>
        <w:bottom w:val="none" w:sz="0" w:space="0" w:color="auto"/>
        <w:right w:val="none" w:sz="0" w:space="0" w:color="auto"/>
      </w:divBdr>
    </w:div>
    <w:div w:id="909659933">
      <w:bodyDiv w:val="1"/>
      <w:marLeft w:val="0"/>
      <w:marRight w:val="0"/>
      <w:marTop w:val="0"/>
      <w:marBottom w:val="0"/>
      <w:divBdr>
        <w:top w:val="none" w:sz="0" w:space="0" w:color="auto"/>
        <w:left w:val="none" w:sz="0" w:space="0" w:color="auto"/>
        <w:bottom w:val="none" w:sz="0" w:space="0" w:color="auto"/>
        <w:right w:val="none" w:sz="0" w:space="0" w:color="auto"/>
      </w:divBdr>
    </w:div>
    <w:div w:id="911502949">
      <w:bodyDiv w:val="1"/>
      <w:marLeft w:val="0"/>
      <w:marRight w:val="0"/>
      <w:marTop w:val="0"/>
      <w:marBottom w:val="0"/>
      <w:divBdr>
        <w:top w:val="none" w:sz="0" w:space="0" w:color="auto"/>
        <w:left w:val="none" w:sz="0" w:space="0" w:color="auto"/>
        <w:bottom w:val="none" w:sz="0" w:space="0" w:color="auto"/>
        <w:right w:val="none" w:sz="0" w:space="0" w:color="auto"/>
      </w:divBdr>
    </w:div>
    <w:div w:id="927925392">
      <w:bodyDiv w:val="1"/>
      <w:marLeft w:val="0"/>
      <w:marRight w:val="0"/>
      <w:marTop w:val="0"/>
      <w:marBottom w:val="0"/>
      <w:divBdr>
        <w:top w:val="none" w:sz="0" w:space="0" w:color="auto"/>
        <w:left w:val="none" w:sz="0" w:space="0" w:color="auto"/>
        <w:bottom w:val="none" w:sz="0" w:space="0" w:color="auto"/>
        <w:right w:val="none" w:sz="0" w:space="0" w:color="auto"/>
      </w:divBdr>
      <w:divsChild>
        <w:div w:id="186874231">
          <w:marLeft w:val="0"/>
          <w:marRight w:val="0"/>
          <w:marTop w:val="0"/>
          <w:marBottom w:val="0"/>
          <w:divBdr>
            <w:top w:val="none" w:sz="0" w:space="0" w:color="auto"/>
            <w:left w:val="none" w:sz="0" w:space="0" w:color="auto"/>
            <w:bottom w:val="none" w:sz="0" w:space="0" w:color="auto"/>
            <w:right w:val="none" w:sz="0" w:space="0" w:color="auto"/>
          </w:divBdr>
        </w:div>
        <w:div w:id="536046896">
          <w:marLeft w:val="0"/>
          <w:marRight w:val="0"/>
          <w:marTop w:val="0"/>
          <w:marBottom w:val="0"/>
          <w:divBdr>
            <w:top w:val="none" w:sz="0" w:space="0" w:color="auto"/>
            <w:left w:val="none" w:sz="0" w:space="0" w:color="auto"/>
            <w:bottom w:val="none" w:sz="0" w:space="0" w:color="auto"/>
            <w:right w:val="none" w:sz="0" w:space="0" w:color="auto"/>
          </w:divBdr>
        </w:div>
        <w:div w:id="670135509">
          <w:marLeft w:val="0"/>
          <w:marRight w:val="0"/>
          <w:marTop w:val="0"/>
          <w:marBottom w:val="0"/>
          <w:divBdr>
            <w:top w:val="none" w:sz="0" w:space="0" w:color="auto"/>
            <w:left w:val="none" w:sz="0" w:space="0" w:color="auto"/>
            <w:bottom w:val="none" w:sz="0" w:space="0" w:color="auto"/>
            <w:right w:val="none" w:sz="0" w:space="0" w:color="auto"/>
          </w:divBdr>
        </w:div>
        <w:div w:id="673992330">
          <w:marLeft w:val="0"/>
          <w:marRight w:val="0"/>
          <w:marTop w:val="0"/>
          <w:marBottom w:val="0"/>
          <w:divBdr>
            <w:top w:val="none" w:sz="0" w:space="0" w:color="auto"/>
            <w:left w:val="none" w:sz="0" w:space="0" w:color="auto"/>
            <w:bottom w:val="none" w:sz="0" w:space="0" w:color="auto"/>
            <w:right w:val="none" w:sz="0" w:space="0" w:color="auto"/>
          </w:divBdr>
        </w:div>
        <w:div w:id="779953965">
          <w:marLeft w:val="0"/>
          <w:marRight w:val="0"/>
          <w:marTop w:val="0"/>
          <w:marBottom w:val="0"/>
          <w:divBdr>
            <w:top w:val="none" w:sz="0" w:space="0" w:color="auto"/>
            <w:left w:val="none" w:sz="0" w:space="0" w:color="auto"/>
            <w:bottom w:val="none" w:sz="0" w:space="0" w:color="auto"/>
            <w:right w:val="none" w:sz="0" w:space="0" w:color="auto"/>
          </w:divBdr>
        </w:div>
        <w:div w:id="912079835">
          <w:marLeft w:val="0"/>
          <w:marRight w:val="0"/>
          <w:marTop w:val="0"/>
          <w:marBottom w:val="0"/>
          <w:divBdr>
            <w:top w:val="none" w:sz="0" w:space="0" w:color="auto"/>
            <w:left w:val="none" w:sz="0" w:space="0" w:color="auto"/>
            <w:bottom w:val="none" w:sz="0" w:space="0" w:color="auto"/>
            <w:right w:val="none" w:sz="0" w:space="0" w:color="auto"/>
          </w:divBdr>
        </w:div>
        <w:div w:id="973146612">
          <w:marLeft w:val="0"/>
          <w:marRight w:val="0"/>
          <w:marTop w:val="0"/>
          <w:marBottom w:val="0"/>
          <w:divBdr>
            <w:top w:val="none" w:sz="0" w:space="0" w:color="auto"/>
            <w:left w:val="none" w:sz="0" w:space="0" w:color="auto"/>
            <w:bottom w:val="none" w:sz="0" w:space="0" w:color="auto"/>
            <w:right w:val="none" w:sz="0" w:space="0" w:color="auto"/>
          </w:divBdr>
        </w:div>
        <w:div w:id="1130972416">
          <w:marLeft w:val="0"/>
          <w:marRight w:val="0"/>
          <w:marTop w:val="0"/>
          <w:marBottom w:val="0"/>
          <w:divBdr>
            <w:top w:val="none" w:sz="0" w:space="0" w:color="auto"/>
            <w:left w:val="none" w:sz="0" w:space="0" w:color="auto"/>
            <w:bottom w:val="none" w:sz="0" w:space="0" w:color="auto"/>
            <w:right w:val="none" w:sz="0" w:space="0" w:color="auto"/>
          </w:divBdr>
        </w:div>
        <w:div w:id="1293630813">
          <w:marLeft w:val="0"/>
          <w:marRight w:val="0"/>
          <w:marTop w:val="0"/>
          <w:marBottom w:val="0"/>
          <w:divBdr>
            <w:top w:val="none" w:sz="0" w:space="0" w:color="auto"/>
            <w:left w:val="none" w:sz="0" w:space="0" w:color="auto"/>
            <w:bottom w:val="none" w:sz="0" w:space="0" w:color="auto"/>
            <w:right w:val="none" w:sz="0" w:space="0" w:color="auto"/>
          </w:divBdr>
        </w:div>
        <w:div w:id="1643539515">
          <w:marLeft w:val="0"/>
          <w:marRight w:val="0"/>
          <w:marTop w:val="0"/>
          <w:marBottom w:val="0"/>
          <w:divBdr>
            <w:top w:val="none" w:sz="0" w:space="0" w:color="auto"/>
            <w:left w:val="none" w:sz="0" w:space="0" w:color="auto"/>
            <w:bottom w:val="none" w:sz="0" w:space="0" w:color="auto"/>
            <w:right w:val="none" w:sz="0" w:space="0" w:color="auto"/>
          </w:divBdr>
        </w:div>
        <w:div w:id="1938054017">
          <w:marLeft w:val="0"/>
          <w:marRight w:val="0"/>
          <w:marTop w:val="0"/>
          <w:marBottom w:val="0"/>
          <w:divBdr>
            <w:top w:val="none" w:sz="0" w:space="0" w:color="auto"/>
            <w:left w:val="none" w:sz="0" w:space="0" w:color="auto"/>
            <w:bottom w:val="none" w:sz="0" w:space="0" w:color="auto"/>
            <w:right w:val="none" w:sz="0" w:space="0" w:color="auto"/>
          </w:divBdr>
        </w:div>
        <w:div w:id="1976442809">
          <w:marLeft w:val="0"/>
          <w:marRight w:val="0"/>
          <w:marTop w:val="0"/>
          <w:marBottom w:val="0"/>
          <w:divBdr>
            <w:top w:val="none" w:sz="0" w:space="0" w:color="auto"/>
            <w:left w:val="none" w:sz="0" w:space="0" w:color="auto"/>
            <w:bottom w:val="none" w:sz="0" w:space="0" w:color="auto"/>
            <w:right w:val="none" w:sz="0" w:space="0" w:color="auto"/>
          </w:divBdr>
        </w:div>
        <w:div w:id="2023240382">
          <w:marLeft w:val="0"/>
          <w:marRight w:val="0"/>
          <w:marTop w:val="0"/>
          <w:marBottom w:val="0"/>
          <w:divBdr>
            <w:top w:val="none" w:sz="0" w:space="0" w:color="auto"/>
            <w:left w:val="none" w:sz="0" w:space="0" w:color="auto"/>
            <w:bottom w:val="none" w:sz="0" w:space="0" w:color="auto"/>
            <w:right w:val="none" w:sz="0" w:space="0" w:color="auto"/>
          </w:divBdr>
        </w:div>
        <w:div w:id="2083064654">
          <w:marLeft w:val="0"/>
          <w:marRight w:val="0"/>
          <w:marTop w:val="0"/>
          <w:marBottom w:val="0"/>
          <w:divBdr>
            <w:top w:val="none" w:sz="0" w:space="0" w:color="auto"/>
            <w:left w:val="none" w:sz="0" w:space="0" w:color="auto"/>
            <w:bottom w:val="none" w:sz="0" w:space="0" w:color="auto"/>
            <w:right w:val="none" w:sz="0" w:space="0" w:color="auto"/>
          </w:divBdr>
        </w:div>
        <w:div w:id="2098362169">
          <w:marLeft w:val="0"/>
          <w:marRight w:val="0"/>
          <w:marTop w:val="0"/>
          <w:marBottom w:val="0"/>
          <w:divBdr>
            <w:top w:val="none" w:sz="0" w:space="0" w:color="auto"/>
            <w:left w:val="none" w:sz="0" w:space="0" w:color="auto"/>
            <w:bottom w:val="none" w:sz="0" w:space="0" w:color="auto"/>
            <w:right w:val="none" w:sz="0" w:space="0" w:color="auto"/>
          </w:divBdr>
        </w:div>
      </w:divsChild>
    </w:div>
    <w:div w:id="938828723">
      <w:bodyDiv w:val="1"/>
      <w:marLeft w:val="0"/>
      <w:marRight w:val="0"/>
      <w:marTop w:val="0"/>
      <w:marBottom w:val="0"/>
      <w:divBdr>
        <w:top w:val="none" w:sz="0" w:space="0" w:color="auto"/>
        <w:left w:val="none" w:sz="0" w:space="0" w:color="auto"/>
        <w:bottom w:val="none" w:sz="0" w:space="0" w:color="auto"/>
        <w:right w:val="none" w:sz="0" w:space="0" w:color="auto"/>
      </w:divBdr>
    </w:div>
    <w:div w:id="944925963">
      <w:bodyDiv w:val="1"/>
      <w:marLeft w:val="0"/>
      <w:marRight w:val="0"/>
      <w:marTop w:val="0"/>
      <w:marBottom w:val="0"/>
      <w:divBdr>
        <w:top w:val="none" w:sz="0" w:space="0" w:color="auto"/>
        <w:left w:val="none" w:sz="0" w:space="0" w:color="auto"/>
        <w:bottom w:val="none" w:sz="0" w:space="0" w:color="auto"/>
        <w:right w:val="none" w:sz="0" w:space="0" w:color="auto"/>
      </w:divBdr>
    </w:div>
    <w:div w:id="960190671">
      <w:bodyDiv w:val="1"/>
      <w:marLeft w:val="0"/>
      <w:marRight w:val="0"/>
      <w:marTop w:val="0"/>
      <w:marBottom w:val="0"/>
      <w:divBdr>
        <w:top w:val="none" w:sz="0" w:space="0" w:color="auto"/>
        <w:left w:val="none" w:sz="0" w:space="0" w:color="auto"/>
        <w:bottom w:val="none" w:sz="0" w:space="0" w:color="auto"/>
        <w:right w:val="none" w:sz="0" w:space="0" w:color="auto"/>
      </w:divBdr>
    </w:div>
    <w:div w:id="964971408">
      <w:bodyDiv w:val="1"/>
      <w:marLeft w:val="0"/>
      <w:marRight w:val="0"/>
      <w:marTop w:val="0"/>
      <w:marBottom w:val="0"/>
      <w:divBdr>
        <w:top w:val="none" w:sz="0" w:space="0" w:color="auto"/>
        <w:left w:val="none" w:sz="0" w:space="0" w:color="auto"/>
        <w:bottom w:val="none" w:sz="0" w:space="0" w:color="auto"/>
        <w:right w:val="none" w:sz="0" w:space="0" w:color="auto"/>
      </w:divBdr>
    </w:div>
    <w:div w:id="982079854">
      <w:bodyDiv w:val="1"/>
      <w:marLeft w:val="0"/>
      <w:marRight w:val="0"/>
      <w:marTop w:val="0"/>
      <w:marBottom w:val="0"/>
      <w:divBdr>
        <w:top w:val="none" w:sz="0" w:space="0" w:color="auto"/>
        <w:left w:val="none" w:sz="0" w:space="0" w:color="auto"/>
        <w:bottom w:val="none" w:sz="0" w:space="0" w:color="auto"/>
        <w:right w:val="none" w:sz="0" w:space="0" w:color="auto"/>
      </w:divBdr>
    </w:div>
    <w:div w:id="990329481">
      <w:bodyDiv w:val="1"/>
      <w:marLeft w:val="0"/>
      <w:marRight w:val="0"/>
      <w:marTop w:val="0"/>
      <w:marBottom w:val="0"/>
      <w:divBdr>
        <w:top w:val="none" w:sz="0" w:space="0" w:color="auto"/>
        <w:left w:val="none" w:sz="0" w:space="0" w:color="auto"/>
        <w:bottom w:val="none" w:sz="0" w:space="0" w:color="auto"/>
        <w:right w:val="none" w:sz="0" w:space="0" w:color="auto"/>
      </w:divBdr>
    </w:div>
    <w:div w:id="995692077">
      <w:bodyDiv w:val="1"/>
      <w:marLeft w:val="0"/>
      <w:marRight w:val="0"/>
      <w:marTop w:val="0"/>
      <w:marBottom w:val="0"/>
      <w:divBdr>
        <w:top w:val="none" w:sz="0" w:space="0" w:color="auto"/>
        <w:left w:val="none" w:sz="0" w:space="0" w:color="auto"/>
        <w:bottom w:val="none" w:sz="0" w:space="0" w:color="auto"/>
        <w:right w:val="none" w:sz="0" w:space="0" w:color="auto"/>
      </w:divBdr>
    </w:div>
    <w:div w:id="1000231231">
      <w:bodyDiv w:val="1"/>
      <w:marLeft w:val="0"/>
      <w:marRight w:val="0"/>
      <w:marTop w:val="0"/>
      <w:marBottom w:val="0"/>
      <w:divBdr>
        <w:top w:val="none" w:sz="0" w:space="0" w:color="auto"/>
        <w:left w:val="none" w:sz="0" w:space="0" w:color="auto"/>
        <w:bottom w:val="none" w:sz="0" w:space="0" w:color="auto"/>
        <w:right w:val="none" w:sz="0" w:space="0" w:color="auto"/>
      </w:divBdr>
    </w:div>
    <w:div w:id="1001852674">
      <w:bodyDiv w:val="1"/>
      <w:marLeft w:val="0"/>
      <w:marRight w:val="0"/>
      <w:marTop w:val="0"/>
      <w:marBottom w:val="0"/>
      <w:divBdr>
        <w:top w:val="none" w:sz="0" w:space="0" w:color="auto"/>
        <w:left w:val="none" w:sz="0" w:space="0" w:color="auto"/>
        <w:bottom w:val="none" w:sz="0" w:space="0" w:color="auto"/>
        <w:right w:val="none" w:sz="0" w:space="0" w:color="auto"/>
      </w:divBdr>
    </w:div>
    <w:div w:id="1002511139">
      <w:bodyDiv w:val="1"/>
      <w:marLeft w:val="0"/>
      <w:marRight w:val="0"/>
      <w:marTop w:val="0"/>
      <w:marBottom w:val="0"/>
      <w:divBdr>
        <w:top w:val="none" w:sz="0" w:space="0" w:color="auto"/>
        <w:left w:val="none" w:sz="0" w:space="0" w:color="auto"/>
        <w:bottom w:val="none" w:sz="0" w:space="0" w:color="auto"/>
        <w:right w:val="none" w:sz="0" w:space="0" w:color="auto"/>
      </w:divBdr>
    </w:div>
    <w:div w:id="1014764579">
      <w:bodyDiv w:val="1"/>
      <w:marLeft w:val="0"/>
      <w:marRight w:val="0"/>
      <w:marTop w:val="0"/>
      <w:marBottom w:val="0"/>
      <w:divBdr>
        <w:top w:val="none" w:sz="0" w:space="0" w:color="auto"/>
        <w:left w:val="none" w:sz="0" w:space="0" w:color="auto"/>
        <w:bottom w:val="none" w:sz="0" w:space="0" w:color="auto"/>
        <w:right w:val="none" w:sz="0" w:space="0" w:color="auto"/>
      </w:divBdr>
      <w:divsChild>
        <w:div w:id="1287851237">
          <w:marLeft w:val="0"/>
          <w:marRight w:val="0"/>
          <w:marTop w:val="0"/>
          <w:marBottom w:val="0"/>
          <w:divBdr>
            <w:top w:val="none" w:sz="0" w:space="0" w:color="auto"/>
            <w:left w:val="none" w:sz="0" w:space="0" w:color="auto"/>
            <w:bottom w:val="none" w:sz="0" w:space="0" w:color="auto"/>
            <w:right w:val="none" w:sz="0" w:space="0" w:color="auto"/>
          </w:divBdr>
          <w:divsChild>
            <w:div w:id="1337224562">
              <w:marLeft w:val="0"/>
              <w:marRight w:val="0"/>
              <w:marTop w:val="0"/>
              <w:marBottom w:val="0"/>
              <w:divBdr>
                <w:top w:val="none" w:sz="0" w:space="0" w:color="auto"/>
                <w:left w:val="none" w:sz="0" w:space="0" w:color="auto"/>
                <w:bottom w:val="none" w:sz="0" w:space="0" w:color="auto"/>
                <w:right w:val="none" w:sz="0" w:space="0" w:color="auto"/>
              </w:divBdr>
              <w:divsChild>
                <w:div w:id="945887823">
                  <w:marLeft w:val="0"/>
                  <w:marRight w:val="0"/>
                  <w:marTop w:val="0"/>
                  <w:marBottom w:val="0"/>
                  <w:divBdr>
                    <w:top w:val="none" w:sz="0" w:space="0" w:color="auto"/>
                    <w:left w:val="none" w:sz="0" w:space="0" w:color="auto"/>
                    <w:bottom w:val="none" w:sz="0" w:space="0" w:color="auto"/>
                    <w:right w:val="none" w:sz="0" w:space="0" w:color="auto"/>
                  </w:divBdr>
                  <w:divsChild>
                    <w:div w:id="1024863283">
                      <w:marLeft w:val="0"/>
                      <w:marRight w:val="0"/>
                      <w:marTop w:val="0"/>
                      <w:marBottom w:val="0"/>
                      <w:divBdr>
                        <w:top w:val="none" w:sz="0" w:space="0" w:color="auto"/>
                        <w:left w:val="none" w:sz="0" w:space="0" w:color="auto"/>
                        <w:bottom w:val="none" w:sz="0" w:space="0" w:color="auto"/>
                        <w:right w:val="none" w:sz="0" w:space="0" w:color="auto"/>
                      </w:divBdr>
                    </w:div>
                  </w:divsChild>
                </w:div>
                <w:div w:id="129591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620881">
      <w:bodyDiv w:val="1"/>
      <w:marLeft w:val="0"/>
      <w:marRight w:val="0"/>
      <w:marTop w:val="0"/>
      <w:marBottom w:val="0"/>
      <w:divBdr>
        <w:top w:val="none" w:sz="0" w:space="0" w:color="auto"/>
        <w:left w:val="none" w:sz="0" w:space="0" w:color="auto"/>
        <w:bottom w:val="none" w:sz="0" w:space="0" w:color="auto"/>
        <w:right w:val="none" w:sz="0" w:space="0" w:color="auto"/>
      </w:divBdr>
    </w:div>
    <w:div w:id="1026296052">
      <w:bodyDiv w:val="1"/>
      <w:marLeft w:val="0"/>
      <w:marRight w:val="0"/>
      <w:marTop w:val="0"/>
      <w:marBottom w:val="0"/>
      <w:divBdr>
        <w:top w:val="none" w:sz="0" w:space="0" w:color="auto"/>
        <w:left w:val="none" w:sz="0" w:space="0" w:color="auto"/>
        <w:bottom w:val="none" w:sz="0" w:space="0" w:color="auto"/>
        <w:right w:val="none" w:sz="0" w:space="0" w:color="auto"/>
      </w:divBdr>
    </w:div>
    <w:div w:id="1028287859">
      <w:bodyDiv w:val="1"/>
      <w:marLeft w:val="0"/>
      <w:marRight w:val="0"/>
      <w:marTop w:val="0"/>
      <w:marBottom w:val="0"/>
      <w:divBdr>
        <w:top w:val="none" w:sz="0" w:space="0" w:color="auto"/>
        <w:left w:val="none" w:sz="0" w:space="0" w:color="auto"/>
        <w:bottom w:val="none" w:sz="0" w:space="0" w:color="auto"/>
        <w:right w:val="none" w:sz="0" w:space="0" w:color="auto"/>
      </w:divBdr>
    </w:div>
    <w:div w:id="1033115425">
      <w:bodyDiv w:val="1"/>
      <w:marLeft w:val="0"/>
      <w:marRight w:val="0"/>
      <w:marTop w:val="0"/>
      <w:marBottom w:val="0"/>
      <w:divBdr>
        <w:top w:val="none" w:sz="0" w:space="0" w:color="auto"/>
        <w:left w:val="none" w:sz="0" w:space="0" w:color="auto"/>
        <w:bottom w:val="none" w:sz="0" w:space="0" w:color="auto"/>
        <w:right w:val="none" w:sz="0" w:space="0" w:color="auto"/>
      </w:divBdr>
    </w:div>
    <w:div w:id="1050153477">
      <w:bodyDiv w:val="1"/>
      <w:marLeft w:val="0"/>
      <w:marRight w:val="0"/>
      <w:marTop w:val="0"/>
      <w:marBottom w:val="0"/>
      <w:divBdr>
        <w:top w:val="none" w:sz="0" w:space="0" w:color="auto"/>
        <w:left w:val="none" w:sz="0" w:space="0" w:color="auto"/>
        <w:bottom w:val="none" w:sz="0" w:space="0" w:color="auto"/>
        <w:right w:val="none" w:sz="0" w:space="0" w:color="auto"/>
      </w:divBdr>
    </w:div>
    <w:div w:id="1058481678">
      <w:bodyDiv w:val="1"/>
      <w:marLeft w:val="0"/>
      <w:marRight w:val="0"/>
      <w:marTop w:val="0"/>
      <w:marBottom w:val="0"/>
      <w:divBdr>
        <w:top w:val="none" w:sz="0" w:space="0" w:color="auto"/>
        <w:left w:val="none" w:sz="0" w:space="0" w:color="auto"/>
        <w:bottom w:val="none" w:sz="0" w:space="0" w:color="auto"/>
        <w:right w:val="none" w:sz="0" w:space="0" w:color="auto"/>
      </w:divBdr>
    </w:div>
    <w:div w:id="1064336216">
      <w:bodyDiv w:val="1"/>
      <w:marLeft w:val="0"/>
      <w:marRight w:val="0"/>
      <w:marTop w:val="0"/>
      <w:marBottom w:val="0"/>
      <w:divBdr>
        <w:top w:val="none" w:sz="0" w:space="0" w:color="auto"/>
        <w:left w:val="none" w:sz="0" w:space="0" w:color="auto"/>
        <w:bottom w:val="none" w:sz="0" w:space="0" w:color="auto"/>
        <w:right w:val="none" w:sz="0" w:space="0" w:color="auto"/>
      </w:divBdr>
    </w:div>
    <w:div w:id="1069424454">
      <w:bodyDiv w:val="1"/>
      <w:marLeft w:val="0"/>
      <w:marRight w:val="0"/>
      <w:marTop w:val="0"/>
      <w:marBottom w:val="0"/>
      <w:divBdr>
        <w:top w:val="none" w:sz="0" w:space="0" w:color="auto"/>
        <w:left w:val="none" w:sz="0" w:space="0" w:color="auto"/>
        <w:bottom w:val="none" w:sz="0" w:space="0" w:color="auto"/>
        <w:right w:val="none" w:sz="0" w:space="0" w:color="auto"/>
      </w:divBdr>
    </w:div>
    <w:div w:id="1069500284">
      <w:bodyDiv w:val="1"/>
      <w:marLeft w:val="0"/>
      <w:marRight w:val="0"/>
      <w:marTop w:val="0"/>
      <w:marBottom w:val="0"/>
      <w:divBdr>
        <w:top w:val="none" w:sz="0" w:space="0" w:color="auto"/>
        <w:left w:val="none" w:sz="0" w:space="0" w:color="auto"/>
        <w:bottom w:val="none" w:sz="0" w:space="0" w:color="auto"/>
        <w:right w:val="none" w:sz="0" w:space="0" w:color="auto"/>
      </w:divBdr>
    </w:div>
    <w:div w:id="1075200240">
      <w:bodyDiv w:val="1"/>
      <w:marLeft w:val="0"/>
      <w:marRight w:val="0"/>
      <w:marTop w:val="0"/>
      <w:marBottom w:val="0"/>
      <w:divBdr>
        <w:top w:val="none" w:sz="0" w:space="0" w:color="auto"/>
        <w:left w:val="none" w:sz="0" w:space="0" w:color="auto"/>
        <w:bottom w:val="none" w:sz="0" w:space="0" w:color="auto"/>
        <w:right w:val="none" w:sz="0" w:space="0" w:color="auto"/>
      </w:divBdr>
      <w:divsChild>
        <w:div w:id="79259077">
          <w:marLeft w:val="0"/>
          <w:marRight w:val="0"/>
          <w:marTop w:val="0"/>
          <w:marBottom w:val="0"/>
          <w:divBdr>
            <w:top w:val="none" w:sz="0" w:space="0" w:color="auto"/>
            <w:left w:val="none" w:sz="0" w:space="0" w:color="auto"/>
            <w:bottom w:val="none" w:sz="0" w:space="0" w:color="auto"/>
            <w:right w:val="none" w:sz="0" w:space="0" w:color="auto"/>
          </w:divBdr>
        </w:div>
        <w:div w:id="237400516">
          <w:marLeft w:val="0"/>
          <w:marRight w:val="0"/>
          <w:marTop w:val="0"/>
          <w:marBottom w:val="0"/>
          <w:divBdr>
            <w:top w:val="none" w:sz="0" w:space="0" w:color="auto"/>
            <w:left w:val="none" w:sz="0" w:space="0" w:color="auto"/>
            <w:bottom w:val="none" w:sz="0" w:space="0" w:color="auto"/>
            <w:right w:val="none" w:sz="0" w:space="0" w:color="auto"/>
          </w:divBdr>
        </w:div>
        <w:div w:id="282001727">
          <w:marLeft w:val="0"/>
          <w:marRight w:val="0"/>
          <w:marTop w:val="0"/>
          <w:marBottom w:val="0"/>
          <w:divBdr>
            <w:top w:val="none" w:sz="0" w:space="0" w:color="auto"/>
            <w:left w:val="none" w:sz="0" w:space="0" w:color="auto"/>
            <w:bottom w:val="none" w:sz="0" w:space="0" w:color="auto"/>
            <w:right w:val="none" w:sz="0" w:space="0" w:color="auto"/>
          </w:divBdr>
        </w:div>
        <w:div w:id="295568046">
          <w:marLeft w:val="0"/>
          <w:marRight w:val="0"/>
          <w:marTop w:val="0"/>
          <w:marBottom w:val="0"/>
          <w:divBdr>
            <w:top w:val="none" w:sz="0" w:space="0" w:color="auto"/>
            <w:left w:val="none" w:sz="0" w:space="0" w:color="auto"/>
            <w:bottom w:val="none" w:sz="0" w:space="0" w:color="auto"/>
            <w:right w:val="none" w:sz="0" w:space="0" w:color="auto"/>
          </w:divBdr>
        </w:div>
        <w:div w:id="302973282">
          <w:marLeft w:val="0"/>
          <w:marRight w:val="0"/>
          <w:marTop w:val="0"/>
          <w:marBottom w:val="0"/>
          <w:divBdr>
            <w:top w:val="none" w:sz="0" w:space="0" w:color="auto"/>
            <w:left w:val="none" w:sz="0" w:space="0" w:color="auto"/>
            <w:bottom w:val="none" w:sz="0" w:space="0" w:color="auto"/>
            <w:right w:val="none" w:sz="0" w:space="0" w:color="auto"/>
          </w:divBdr>
        </w:div>
        <w:div w:id="303236090">
          <w:marLeft w:val="0"/>
          <w:marRight w:val="0"/>
          <w:marTop w:val="0"/>
          <w:marBottom w:val="0"/>
          <w:divBdr>
            <w:top w:val="none" w:sz="0" w:space="0" w:color="auto"/>
            <w:left w:val="none" w:sz="0" w:space="0" w:color="auto"/>
            <w:bottom w:val="none" w:sz="0" w:space="0" w:color="auto"/>
            <w:right w:val="none" w:sz="0" w:space="0" w:color="auto"/>
          </w:divBdr>
        </w:div>
        <w:div w:id="339821601">
          <w:marLeft w:val="0"/>
          <w:marRight w:val="0"/>
          <w:marTop w:val="0"/>
          <w:marBottom w:val="0"/>
          <w:divBdr>
            <w:top w:val="none" w:sz="0" w:space="0" w:color="auto"/>
            <w:left w:val="none" w:sz="0" w:space="0" w:color="auto"/>
            <w:bottom w:val="none" w:sz="0" w:space="0" w:color="auto"/>
            <w:right w:val="none" w:sz="0" w:space="0" w:color="auto"/>
          </w:divBdr>
        </w:div>
        <w:div w:id="352923337">
          <w:marLeft w:val="0"/>
          <w:marRight w:val="0"/>
          <w:marTop w:val="0"/>
          <w:marBottom w:val="0"/>
          <w:divBdr>
            <w:top w:val="none" w:sz="0" w:space="0" w:color="auto"/>
            <w:left w:val="none" w:sz="0" w:space="0" w:color="auto"/>
            <w:bottom w:val="none" w:sz="0" w:space="0" w:color="auto"/>
            <w:right w:val="none" w:sz="0" w:space="0" w:color="auto"/>
          </w:divBdr>
        </w:div>
        <w:div w:id="557938203">
          <w:marLeft w:val="0"/>
          <w:marRight w:val="0"/>
          <w:marTop w:val="0"/>
          <w:marBottom w:val="0"/>
          <w:divBdr>
            <w:top w:val="none" w:sz="0" w:space="0" w:color="auto"/>
            <w:left w:val="none" w:sz="0" w:space="0" w:color="auto"/>
            <w:bottom w:val="none" w:sz="0" w:space="0" w:color="auto"/>
            <w:right w:val="none" w:sz="0" w:space="0" w:color="auto"/>
          </w:divBdr>
        </w:div>
        <w:div w:id="786579678">
          <w:marLeft w:val="0"/>
          <w:marRight w:val="0"/>
          <w:marTop w:val="0"/>
          <w:marBottom w:val="0"/>
          <w:divBdr>
            <w:top w:val="none" w:sz="0" w:space="0" w:color="auto"/>
            <w:left w:val="none" w:sz="0" w:space="0" w:color="auto"/>
            <w:bottom w:val="none" w:sz="0" w:space="0" w:color="auto"/>
            <w:right w:val="none" w:sz="0" w:space="0" w:color="auto"/>
          </w:divBdr>
        </w:div>
        <w:div w:id="1019550941">
          <w:marLeft w:val="0"/>
          <w:marRight w:val="0"/>
          <w:marTop w:val="0"/>
          <w:marBottom w:val="0"/>
          <w:divBdr>
            <w:top w:val="none" w:sz="0" w:space="0" w:color="auto"/>
            <w:left w:val="none" w:sz="0" w:space="0" w:color="auto"/>
            <w:bottom w:val="none" w:sz="0" w:space="0" w:color="auto"/>
            <w:right w:val="none" w:sz="0" w:space="0" w:color="auto"/>
          </w:divBdr>
        </w:div>
        <w:div w:id="1182552799">
          <w:marLeft w:val="0"/>
          <w:marRight w:val="0"/>
          <w:marTop w:val="0"/>
          <w:marBottom w:val="0"/>
          <w:divBdr>
            <w:top w:val="none" w:sz="0" w:space="0" w:color="auto"/>
            <w:left w:val="none" w:sz="0" w:space="0" w:color="auto"/>
            <w:bottom w:val="none" w:sz="0" w:space="0" w:color="auto"/>
            <w:right w:val="none" w:sz="0" w:space="0" w:color="auto"/>
          </w:divBdr>
        </w:div>
        <w:div w:id="1253664717">
          <w:marLeft w:val="0"/>
          <w:marRight w:val="0"/>
          <w:marTop w:val="0"/>
          <w:marBottom w:val="0"/>
          <w:divBdr>
            <w:top w:val="none" w:sz="0" w:space="0" w:color="auto"/>
            <w:left w:val="none" w:sz="0" w:space="0" w:color="auto"/>
            <w:bottom w:val="none" w:sz="0" w:space="0" w:color="auto"/>
            <w:right w:val="none" w:sz="0" w:space="0" w:color="auto"/>
          </w:divBdr>
        </w:div>
        <w:div w:id="1347244760">
          <w:marLeft w:val="0"/>
          <w:marRight w:val="0"/>
          <w:marTop w:val="0"/>
          <w:marBottom w:val="0"/>
          <w:divBdr>
            <w:top w:val="none" w:sz="0" w:space="0" w:color="auto"/>
            <w:left w:val="none" w:sz="0" w:space="0" w:color="auto"/>
            <w:bottom w:val="none" w:sz="0" w:space="0" w:color="auto"/>
            <w:right w:val="none" w:sz="0" w:space="0" w:color="auto"/>
          </w:divBdr>
        </w:div>
        <w:div w:id="1482577953">
          <w:marLeft w:val="0"/>
          <w:marRight w:val="0"/>
          <w:marTop w:val="0"/>
          <w:marBottom w:val="0"/>
          <w:divBdr>
            <w:top w:val="none" w:sz="0" w:space="0" w:color="auto"/>
            <w:left w:val="none" w:sz="0" w:space="0" w:color="auto"/>
            <w:bottom w:val="none" w:sz="0" w:space="0" w:color="auto"/>
            <w:right w:val="none" w:sz="0" w:space="0" w:color="auto"/>
          </w:divBdr>
        </w:div>
        <w:div w:id="1490945017">
          <w:marLeft w:val="0"/>
          <w:marRight w:val="0"/>
          <w:marTop w:val="0"/>
          <w:marBottom w:val="0"/>
          <w:divBdr>
            <w:top w:val="none" w:sz="0" w:space="0" w:color="auto"/>
            <w:left w:val="none" w:sz="0" w:space="0" w:color="auto"/>
            <w:bottom w:val="none" w:sz="0" w:space="0" w:color="auto"/>
            <w:right w:val="none" w:sz="0" w:space="0" w:color="auto"/>
          </w:divBdr>
        </w:div>
        <w:div w:id="1576822735">
          <w:marLeft w:val="0"/>
          <w:marRight w:val="0"/>
          <w:marTop w:val="0"/>
          <w:marBottom w:val="0"/>
          <w:divBdr>
            <w:top w:val="none" w:sz="0" w:space="0" w:color="auto"/>
            <w:left w:val="none" w:sz="0" w:space="0" w:color="auto"/>
            <w:bottom w:val="none" w:sz="0" w:space="0" w:color="auto"/>
            <w:right w:val="none" w:sz="0" w:space="0" w:color="auto"/>
          </w:divBdr>
        </w:div>
        <w:div w:id="1577786943">
          <w:marLeft w:val="0"/>
          <w:marRight w:val="0"/>
          <w:marTop w:val="0"/>
          <w:marBottom w:val="0"/>
          <w:divBdr>
            <w:top w:val="none" w:sz="0" w:space="0" w:color="auto"/>
            <w:left w:val="none" w:sz="0" w:space="0" w:color="auto"/>
            <w:bottom w:val="none" w:sz="0" w:space="0" w:color="auto"/>
            <w:right w:val="none" w:sz="0" w:space="0" w:color="auto"/>
          </w:divBdr>
        </w:div>
        <w:div w:id="1687518322">
          <w:marLeft w:val="0"/>
          <w:marRight w:val="0"/>
          <w:marTop w:val="0"/>
          <w:marBottom w:val="0"/>
          <w:divBdr>
            <w:top w:val="none" w:sz="0" w:space="0" w:color="auto"/>
            <w:left w:val="none" w:sz="0" w:space="0" w:color="auto"/>
            <w:bottom w:val="none" w:sz="0" w:space="0" w:color="auto"/>
            <w:right w:val="none" w:sz="0" w:space="0" w:color="auto"/>
          </w:divBdr>
        </w:div>
        <w:div w:id="1702512444">
          <w:marLeft w:val="0"/>
          <w:marRight w:val="0"/>
          <w:marTop w:val="0"/>
          <w:marBottom w:val="0"/>
          <w:divBdr>
            <w:top w:val="none" w:sz="0" w:space="0" w:color="auto"/>
            <w:left w:val="none" w:sz="0" w:space="0" w:color="auto"/>
            <w:bottom w:val="none" w:sz="0" w:space="0" w:color="auto"/>
            <w:right w:val="none" w:sz="0" w:space="0" w:color="auto"/>
          </w:divBdr>
        </w:div>
        <w:div w:id="1822111845">
          <w:marLeft w:val="0"/>
          <w:marRight w:val="0"/>
          <w:marTop w:val="0"/>
          <w:marBottom w:val="0"/>
          <w:divBdr>
            <w:top w:val="none" w:sz="0" w:space="0" w:color="auto"/>
            <w:left w:val="none" w:sz="0" w:space="0" w:color="auto"/>
            <w:bottom w:val="none" w:sz="0" w:space="0" w:color="auto"/>
            <w:right w:val="none" w:sz="0" w:space="0" w:color="auto"/>
          </w:divBdr>
        </w:div>
        <w:div w:id="1823697375">
          <w:marLeft w:val="0"/>
          <w:marRight w:val="0"/>
          <w:marTop w:val="0"/>
          <w:marBottom w:val="0"/>
          <w:divBdr>
            <w:top w:val="none" w:sz="0" w:space="0" w:color="auto"/>
            <w:left w:val="none" w:sz="0" w:space="0" w:color="auto"/>
            <w:bottom w:val="none" w:sz="0" w:space="0" w:color="auto"/>
            <w:right w:val="none" w:sz="0" w:space="0" w:color="auto"/>
          </w:divBdr>
        </w:div>
      </w:divsChild>
    </w:div>
    <w:div w:id="1080129996">
      <w:bodyDiv w:val="1"/>
      <w:marLeft w:val="0"/>
      <w:marRight w:val="0"/>
      <w:marTop w:val="0"/>
      <w:marBottom w:val="0"/>
      <w:divBdr>
        <w:top w:val="none" w:sz="0" w:space="0" w:color="auto"/>
        <w:left w:val="none" w:sz="0" w:space="0" w:color="auto"/>
        <w:bottom w:val="none" w:sz="0" w:space="0" w:color="auto"/>
        <w:right w:val="none" w:sz="0" w:space="0" w:color="auto"/>
      </w:divBdr>
    </w:div>
    <w:div w:id="1102413769">
      <w:bodyDiv w:val="1"/>
      <w:marLeft w:val="0"/>
      <w:marRight w:val="0"/>
      <w:marTop w:val="0"/>
      <w:marBottom w:val="0"/>
      <w:divBdr>
        <w:top w:val="none" w:sz="0" w:space="0" w:color="auto"/>
        <w:left w:val="none" w:sz="0" w:space="0" w:color="auto"/>
        <w:bottom w:val="none" w:sz="0" w:space="0" w:color="auto"/>
        <w:right w:val="none" w:sz="0" w:space="0" w:color="auto"/>
      </w:divBdr>
    </w:div>
    <w:div w:id="1103646006">
      <w:bodyDiv w:val="1"/>
      <w:marLeft w:val="0"/>
      <w:marRight w:val="0"/>
      <w:marTop w:val="0"/>
      <w:marBottom w:val="0"/>
      <w:divBdr>
        <w:top w:val="none" w:sz="0" w:space="0" w:color="auto"/>
        <w:left w:val="none" w:sz="0" w:space="0" w:color="auto"/>
        <w:bottom w:val="none" w:sz="0" w:space="0" w:color="auto"/>
        <w:right w:val="none" w:sz="0" w:space="0" w:color="auto"/>
      </w:divBdr>
    </w:div>
    <w:div w:id="1109277656">
      <w:bodyDiv w:val="1"/>
      <w:marLeft w:val="0"/>
      <w:marRight w:val="0"/>
      <w:marTop w:val="0"/>
      <w:marBottom w:val="0"/>
      <w:divBdr>
        <w:top w:val="none" w:sz="0" w:space="0" w:color="auto"/>
        <w:left w:val="none" w:sz="0" w:space="0" w:color="auto"/>
        <w:bottom w:val="none" w:sz="0" w:space="0" w:color="auto"/>
        <w:right w:val="none" w:sz="0" w:space="0" w:color="auto"/>
      </w:divBdr>
      <w:divsChild>
        <w:div w:id="659962907">
          <w:marLeft w:val="0"/>
          <w:marRight w:val="0"/>
          <w:marTop w:val="0"/>
          <w:marBottom w:val="0"/>
          <w:divBdr>
            <w:top w:val="none" w:sz="0" w:space="0" w:color="auto"/>
            <w:left w:val="none" w:sz="0" w:space="0" w:color="auto"/>
            <w:bottom w:val="none" w:sz="0" w:space="0" w:color="auto"/>
            <w:right w:val="none" w:sz="0" w:space="0" w:color="auto"/>
          </w:divBdr>
        </w:div>
        <w:div w:id="1712682339">
          <w:marLeft w:val="0"/>
          <w:marRight w:val="0"/>
          <w:marTop w:val="0"/>
          <w:marBottom w:val="0"/>
          <w:divBdr>
            <w:top w:val="none" w:sz="0" w:space="0" w:color="auto"/>
            <w:left w:val="none" w:sz="0" w:space="0" w:color="auto"/>
            <w:bottom w:val="none" w:sz="0" w:space="0" w:color="auto"/>
            <w:right w:val="none" w:sz="0" w:space="0" w:color="auto"/>
          </w:divBdr>
        </w:div>
        <w:div w:id="1735393911">
          <w:marLeft w:val="0"/>
          <w:marRight w:val="0"/>
          <w:marTop w:val="0"/>
          <w:marBottom w:val="0"/>
          <w:divBdr>
            <w:top w:val="none" w:sz="0" w:space="0" w:color="auto"/>
            <w:left w:val="none" w:sz="0" w:space="0" w:color="auto"/>
            <w:bottom w:val="none" w:sz="0" w:space="0" w:color="auto"/>
            <w:right w:val="none" w:sz="0" w:space="0" w:color="auto"/>
          </w:divBdr>
        </w:div>
      </w:divsChild>
    </w:div>
    <w:div w:id="1116409757">
      <w:bodyDiv w:val="1"/>
      <w:marLeft w:val="0"/>
      <w:marRight w:val="0"/>
      <w:marTop w:val="0"/>
      <w:marBottom w:val="0"/>
      <w:divBdr>
        <w:top w:val="none" w:sz="0" w:space="0" w:color="auto"/>
        <w:left w:val="none" w:sz="0" w:space="0" w:color="auto"/>
        <w:bottom w:val="none" w:sz="0" w:space="0" w:color="auto"/>
        <w:right w:val="none" w:sz="0" w:space="0" w:color="auto"/>
      </w:divBdr>
    </w:div>
    <w:div w:id="1116950802">
      <w:bodyDiv w:val="1"/>
      <w:marLeft w:val="0"/>
      <w:marRight w:val="0"/>
      <w:marTop w:val="0"/>
      <w:marBottom w:val="0"/>
      <w:divBdr>
        <w:top w:val="none" w:sz="0" w:space="0" w:color="auto"/>
        <w:left w:val="none" w:sz="0" w:space="0" w:color="auto"/>
        <w:bottom w:val="none" w:sz="0" w:space="0" w:color="auto"/>
        <w:right w:val="none" w:sz="0" w:space="0" w:color="auto"/>
      </w:divBdr>
    </w:div>
    <w:div w:id="1125201630">
      <w:bodyDiv w:val="1"/>
      <w:marLeft w:val="0"/>
      <w:marRight w:val="0"/>
      <w:marTop w:val="0"/>
      <w:marBottom w:val="0"/>
      <w:divBdr>
        <w:top w:val="none" w:sz="0" w:space="0" w:color="auto"/>
        <w:left w:val="none" w:sz="0" w:space="0" w:color="auto"/>
        <w:bottom w:val="none" w:sz="0" w:space="0" w:color="auto"/>
        <w:right w:val="none" w:sz="0" w:space="0" w:color="auto"/>
      </w:divBdr>
    </w:div>
    <w:div w:id="1137798190">
      <w:bodyDiv w:val="1"/>
      <w:marLeft w:val="0"/>
      <w:marRight w:val="0"/>
      <w:marTop w:val="0"/>
      <w:marBottom w:val="0"/>
      <w:divBdr>
        <w:top w:val="none" w:sz="0" w:space="0" w:color="auto"/>
        <w:left w:val="none" w:sz="0" w:space="0" w:color="auto"/>
        <w:bottom w:val="none" w:sz="0" w:space="0" w:color="auto"/>
        <w:right w:val="none" w:sz="0" w:space="0" w:color="auto"/>
      </w:divBdr>
    </w:div>
    <w:div w:id="1139154540">
      <w:bodyDiv w:val="1"/>
      <w:marLeft w:val="0"/>
      <w:marRight w:val="0"/>
      <w:marTop w:val="0"/>
      <w:marBottom w:val="0"/>
      <w:divBdr>
        <w:top w:val="none" w:sz="0" w:space="0" w:color="auto"/>
        <w:left w:val="none" w:sz="0" w:space="0" w:color="auto"/>
        <w:bottom w:val="none" w:sz="0" w:space="0" w:color="auto"/>
        <w:right w:val="none" w:sz="0" w:space="0" w:color="auto"/>
      </w:divBdr>
    </w:div>
    <w:div w:id="1140851169">
      <w:bodyDiv w:val="1"/>
      <w:marLeft w:val="0"/>
      <w:marRight w:val="0"/>
      <w:marTop w:val="0"/>
      <w:marBottom w:val="0"/>
      <w:divBdr>
        <w:top w:val="none" w:sz="0" w:space="0" w:color="auto"/>
        <w:left w:val="none" w:sz="0" w:space="0" w:color="auto"/>
        <w:bottom w:val="none" w:sz="0" w:space="0" w:color="auto"/>
        <w:right w:val="none" w:sz="0" w:space="0" w:color="auto"/>
      </w:divBdr>
    </w:div>
    <w:div w:id="1148788278">
      <w:bodyDiv w:val="1"/>
      <w:marLeft w:val="0"/>
      <w:marRight w:val="0"/>
      <w:marTop w:val="0"/>
      <w:marBottom w:val="0"/>
      <w:divBdr>
        <w:top w:val="none" w:sz="0" w:space="0" w:color="auto"/>
        <w:left w:val="none" w:sz="0" w:space="0" w:color="auto"/>
        <w:bottom w:val="none" w:sz="0" w:space="0" w:color="auto"/>
        <w:right w:val="none" w:sz="0" w:space="0" w:color="auto"/>
      </w:divBdr>
    </w:div>
    <w:div w:id="1149590116">
      <w:bodyDiv w:val="1"/>
      <w:marLeft w:val="0"/>
      <w:marRight w:val="0"/>
      <w:marTop w:val="0"/>
      <w:marBottom w:val="0"/>
      <w:divBdr>
        <w:top w:val="none" w:sz="0" w:space="0" w:color="auto"/>
        <w:left w:val="none" w:sz="0" w:space="0" w:color="auto"/>
        <w:bottom w:val="none" w:sz="0" w:space="0" w:color="auto"/>
        <w:right w:val="none" w:sz="0" w:space="0" w:color="auto"/>
      </w:divBdr>
    </w:div>
    <w:div w:id="1153717128">
      <w:bodyDiv w:val="1"/>
      <w:marLeft w:val="0"/>
      <w:marRight w:val="0"/>
      <w:marTop w:val="0"/>
      <w:marBottom w:val="0"/>
      <w:divBdr>
        <w:top w:val="none" w:sz="0" w:space="0" w:color="auto"/>
        <w:left w:val="none" w:sz="0" w:space="0" w:color="auto"/>
        <w:bottom w:val="none" w:sz="0" w:space="0" w:color="auto"/>
        <w:right w:val="none" w:sz="0" w:space="0" w:color="auto"/>
      </w:divBdr>
    </w:div>
    <w:div w:id="1163546266">
      <w:bodyDiv w:val="1"/>
      <w:marLeft w:val="0"/>
      <w:marRight w:val="0"/>
      <w:marTop w:val="0"/>
      <w:marBottom w:val="0"/>
      <w:divBdr>
        <w:top w:val="none" w:sz="0" w:space="0" w:color="auto"/>
        <w:left w:val="none" w:sz="0" w:space="0" w:color="auto"/>
        <w:bottom w:val="none" w:sz="0" w:space="0" w:color="auto"/>
        <w:right w:val="none" w:sz="0" w:space="0" w:color="auto"/>
      </w:divBdr>
    </w:div>
    <w:div w:id="1167864388">
      <w:bodyDiv w:val="1"/>
      <w:marLeft w:val="0"/>
      <w:marRight w:val="0"/>
      <w:marTop w:val="0"/>
      <w:marBottom w:val="0"/>
      <w:divBdr>
        <w:top w:val="none" w:sz="0" w:space="0" w:color="auto"/>
        <w:left w:val="none" w:sz="0" w:space="0" w:color="auto"/>
        <w:bottom w:val="none" w:sz="0" w:space="0" w:color="auto"/>
        <w:right w:val="none" w:sz="0" w:space="0" w:color="auto"/>
      </w:divBdr>
    </w:div>
    <w:div w:id="1187669909">
      <w:bodyDiv w:val="1"/>
      <w:marLeft w:val="0"/>
      <w:marRight w:val="0"/>
      <w:marTop w:val="0"/>
      <w:marBottom w:val="0"/>
      <w:divBdr>
        <w:top w:val="none" w:sz="0" w:space="0" w:color="auto"/>
        <w:left w:val="none" w:sz="0" w:space="0" w:color="auto"/>
        <w:bottom w:val="none" w:sz="0" w:space="0" w:color="auto"/>
        <w:right w:val="none" w:sz="0" w:space="0" w:color="auto"/>
      </w:divBdr>
    </w:div>
    <w:div w:id="1192768027">
      <w:bodyDiv w:val="1"/>
      <w:marLeft w:val="0"/>
      <w:marRight w:val="0"/>
      <w:marTop w:val="0"/>
      <w:marBottom w:val="0"/>
      <w:divBdr>
        <w:top w:val="none" w:sz="0" w:space="0" w:color="auto"/>
        <w:left w:val="none" w:sz="0" w:space="0" w:color="auto"/>
        <w:bottom w:val="none" w:sz="0" w:space="0" w:color="auto"/>
        <w:right w:val="none" w:sz="0" w:space="0" w:color="auto"/>
      </w:divBdr>
    </w:div>
    <w:div w:id="1194655763">
      <w:bodyDiv w:val="1"/>
      <w:marLeft w:val="0"/>
      <w:marRight w:val="0"/>
      <w:marTop w:val="0"/>
      <w:marBottom w:val="0"/>
      <w:divBdr>
        <w:top w:val="none" w:sz="0" w:space="0" w:color="auto"/>
        <w:left w:val="none" w:sz="0" w:space="0" w:color="auto"/>
        <w:bottom w:val="none" w:sz="0" w:space="0" w:color="auto"/>
        <w:right w:val="none" w:sz="0" w:space="0" w:color="auto"/>
      </w:divBdr>
    </w:div>
    <w:div w:id="1200774508">
      <w:bodyDiv w:val="1"/>
      <w:marLeft w:val="0"/>
      <w:marRight w:val="0"/>
      <w:marTop w:val="0"/>
      <w:marBottom w:val="0"/>
      <w:divBdr>
        <w:top w:val="none" w:sz="0" w:space="0" w:color="auto"/>
        <w:left w:val="none" w:sz="0" w:space="0" w:color="auto"/>
        <w:bottom w:val="none" w:sz="0" w:space="0" w:color="auto"/>
        <w:right w:val="none" w:sz="0" w:space="0" w:color="auto"/>
      </w:divBdr>
    </w:div>
    <w:div w:id="1207177455">
      <w:bodyDiv w:val="1"/>
      <w:marLeft w:val="0"/>
      <w:marRight w:val="0"/>
      <w:marTop w:val="0"/>
      <w:marBottom w:val="0"/>
      <w:divBdr>
        <w:top w:val="none" w:sz="0" w:space="0" w:color="auto"/>
        <w:left w:val="none" w:sz="0" w:space="0" w:color="auto"/>
        <w:bottom w:val="none" w:sz="0" w:space="0" w:color="auto"/>
        <w:right w:val="none" w:sz="0" w:space="0" w:color="auto"/>
      </w:divBdr>
    </w:div>
    <w:div w:id="1210263683">
      <w:bodyDiv w:val="1"/>
      <w:marLeft w:val="0"/>
      <w:marRight w:val="0"/>
      <w:marTop w:val="0"/>
      <w:marBottom w:val="0"/>
      <w:divBdr>
        <w:top w:val="none" w:sz="0" w:space="0" w:color="auto"/>
        <w:left w:val="none" w:sz="0" w:space="0" w:color="auto"/>
        <w:bottom w:val="none" w:sz="0" w:space="0" w:color="auto"/>
        <w:right w:val="none" w:sz="0" w:space="0" w:color="auto"/>
      </w:divBdr>
    </w:div>
    <w:div w:id="1211529576">
      <w:bodyDiv w:val="1"/>
      <w:marLeft w:val="0"/>
      <w:marRight w:val="0"/>
      <w:marTop w:val="0"/>
      <w:marBottom w:val="0"/>
      <w:divBdr>
        <w:top w:val="none" w:sz="0" w:space="0" w:color="auto"/>
        <w:left w:val="none" w:sz="0" w:space="0" w:color="auto"/>
        <w:bottom w:val="none" w:sz="0" w:space="0" w:color="auto"/>
        <w:right w:val="none" w:sz="0" w:space="0" w:color="auto"/>
      </w:divBdr>
    </w:div>
    <w:div w:id="1220290856">
      <w:bodyDiv w:val="1"/>
      <w:marLeft w:val="0"/>
      <w:marRight w:val="0"/>
      <w:marTop w:val="0"/>
      <w:marBottom w:val="0"/>
      <w:divBdr>
        <w:top w:val="none" w:sz="0" w:space="0" w:color="auto"/>
        <w:left w:val="none" w:sz="0" w:space="0" w:color="auto"/>
        <w:bottom w:val="none" w:sz="0" w:space="0" w:color="auto"/>
        <w:right w:val="none" w:sz="0" w:space="0" w:color="auto"/>
      </w:divBdr>
    </w:div>
    <w:div w:id="1221356500">
      <w:bodyDiv w:val="1"/>
      <w:marLeft w:val="0"/>
      <w:marRight w:val="0"/>
      <w:marTop w:val="0"/>
      <w:marBottom w:val="0"/>
      <w:divBdr>
        <w:top w:val="none" w:sz="0" w:space="0" w:color="auto"/>
        <w:left w:val="none" w:sz="0" w:space="0" w:color="auto"/>
        <w:bottom w:val="none" w:sz="0" w:space="0" w:color="auto"/>
        <w:right w:val="none" w:sz="0" w:space="0" w:color="auto"/>
      </w:divBdr>
    </w:div>
    <w:div w:id="1228029476">
      <w:bodyDiv w:val="1"/>
      <w:marLeft w:val="0"/>
      <w:marRight w:val="0"/>
      <w:marTop w:val="0"/>
      <w:marBottom w:val="0"/>
      <w:divBdr>
        <w:top w:val="none" w:sz="0" w:space="0" w:color="auto"/>
        <w:left w:val="none" w:sz="0" w:space="0" w:color="auto"/>
        <w:bottom w:val="none" w:sz="0" w:space="0" w:color="auto"/>
        <w:right w:val="none" w:sz="0" w:space="0" w:color="auto"/>
      </w:divBdr>
    </w:div>
    <w:div w:id="1233544338">
      <w:bodyDiv w:val="1"/>
      <w:marLeft w:val="0"/>
      <w:marRight w:val="0"/>
      <w:marTop w:val="0"/>
      <w:marBottom w:val="0"/>
      <w:divBdr>
        <w:top w:val="none" w:sz="0" w:space="0" w:color="auto"/>
        <w:left w:val="none" w:sz="0" w:space="0" w:color="auto"/>
        <w:bottom w:val="none" w:sz="0" w:space="0" w:color="auto"/>
        <w:right w:val="none" w:sz="0" w:space="0" w:color="auto"/>
      </w:divBdr>
      <w:divsChild>
        <w:div w:id="855578397">
          <w:marLeft w:val="0"/>
          <w:marRight w:val="0"/>
          <w:marTop w:val="0"/>
          <w:marBottom w:val="0"/>
          <w:divBdr>
            <w:top w:val="none" w:sz="0" w:space="0" w:color="auto"/>
            <w:left w:val="none" w:sz="0" w:space="0" w:color="auto"/>
            <w:bottom w:val="none" w:sz="0" w:space="0" w:color="auto"/>
            <w:right w:val="none" w:sz="0" w:space="0" w:color="auto"/>
          </w:divBdr>
        </w:div>
        <w:div w:id="1010717230">
          <w:marLeft w:val="0"/>
          <w:marRight w:val="0"/>
          <w:marTop w:val="0"/>
          <w:marBottom w:val="0"/>
          <w:divBdr>
            <w:top w:val="none" w:sz="0" w:space="0" w:color="auto"/>
            <w:left w:val="none" w:sz="0" w:space="0" w:color="auto"/>
            <w:bottom w:val="none" w:sz="0" w:space="0" w:color="auto"/>
            <w:right w:val="none" w:sz="0" w:space="0" w:color="auto"/>
          </w:divBdr>
        </w:div>
        <w:div w:id="1346858491">
          <w:marLeft w:val="0"/>
          <w:marRight w:val="0"/>
          <w:marTop w:val="0"/>
          <w:marBottom w:val="0"/>
          <w:divBdr>
            <w:top w:val="none" w:sz="0" w:space="0" w:color="auto"/>
            <w:left w:val="none" w:sz="0" w:space="0" w:color="auto"/>
            <w:bottom w:val="none" w:sz="0" w:space="0" w:color="auto"/>
            <w:right w:val="none" w:sz="0" w:space="0" w:color="auto"/>
          </w:divBdr>
        </w:div>
        <w:div w:id="1846630397">
          <w:marLeft w:val="0"/>
          <w:marRight w:val="0"/>
          <w:marTop w:val="0"/>
          <w:marBottom w:val="0"/>
          <w:divBdr>
            <w:top w:val="none" w:sz="0" w:space="0" w:color="auto"/>
            <w:left w:val="none" w:sz="0" w:space="0" w:color="auto"/>
            <w:bottom w:val="none" w:sz="0" w:space="0" w:color="auto"/>
            <w:right w:val="none" w:sz="0" w:space="0" w:color="auto"/>
          </w:divBdr>
        </w:div>
        <w:div w:id="953174198">
          <w:marLeft w:val="0"/>
          <w:marRight w:val="0"/>
          <w:marTop w:val="0"/>
          <w:marBottom w:val="0"/>
          <w:divBdr>
            <w:top w:val="none" w:sz="0" w:space="0" w:color="auto"/>
            <w:left w:val="none" w:sz="0" w:space="0" w:color="auto"/>
            <w:bottom w:val="none" w:sz="0" w:space="0" w:color="auto"/>
            <w:right w:val="none" w:sz="0" w:space="0" w:color="auto"/>
          </w:divBdr>
        </w:div>
      </w:divsChild>
    </w:div>
    <w:div w:id="1234587280">
      <w:bodyDiv w:val="1"/>
      <w:marLeft w:val="0"/>
      <w:marRight w:val="0"/>
      <w:marTop w:val="0"/>
      <w:marBottom w:val="0"/>
      <w:divBdr>
        <w:top w:val="none" w:sz="0" w:space="0" w:color="auto"/>
        <w:left w:val="none" w:sz="0" w:space="0" w:color="auto"/>
        <w:bottom w:val="none" w:sz="0" w:space="0" w:color="auto"/>
        <w:right w:val="none" w:sz="0" w:space="0" w:color="auto"/>
      </w:divBdr>
    </w:div>
    <w:div w:id="1244948469">
      <w:bodyDiv w:val="1"/>
      <w:marLeft w:val="0"/>
      <w:marRight w:val="0"/>
      <w:marTop w:val="0"/>
      <w:marBottom w:val="0"/>
      <w:divBdr>
        <w:top w:val="none" w:sz="0" w:space="0" w:color="auto"/>
        <w:left w:val="none" w:sz="0" w:space="0" w:color="auto"/>
        <w:bottom w:val="none" w:sz="0" w:space="0" w:color="auto"/>
        <w:right w:val="none" w:sz="0" w:space="0" w:color="auto"/>
      </w:divBdr>
    </w:div>
    <w:div w:id="1247763987">
      <w:bodyDiv w:val="1"/>
      <w:marLeft w:val="0"/>
      <w:marRight w:val="0"/>
      <w:marTop w:val="0"/>
      <w:marBottom w:val="0"/>
      <w:divBdr>
        <w:top w:val="none" w:sz="0" w:space="0" w:color="auto"/>
        <w:left w:val="none" w:sz="0" w:space="0" w:color="auto"/>
        <w:bottom w:val="none" w:sz="0" w:space="0" w:color="auto"/>
        <w:right w:val="none" w:sz="0" w:space="0" w:color="auto"/>
      </w:divBdr>
    </w:div>
    <w:div w:id="1274170216">
      <w:bodyDiv w:val="1"/>
      <w:marLeft w:val="0"/>
      <w:marRight w:val="0"/>
      <w:marTop w:val="0"/>
      <w:marBottom w:val="0"/>
      <w:divBdr>
        <w:top w:val="none" w:sz="0" w:space="0" w:color="auto"/>
        <w:left w:val="none" w:sz="0" w:space="0" w:color="auto"/>
        <w:bottom w:val="none" w:sz="0" w:space="0" w:color="auto"/>
        <w:right w:val="none" w:sz="0" w:space="0" w:color="auto"/>
      </w:divBdr>
    </w:div>
    <w:div w:id="1281258950">
      <w:bodyDiv w:val="1"/>
      <w:marLeft w:val="0"/>
      <w:marRight w:val="0"/>
      <w:marTop w:val="0"/>
      <w:marBottom w:val="0"/>
      <w:divBdr>
        <w:top w:val="none" w:sz="0" w:space="0" w:color="auto"/>
        <w:left w:val="none" w:sz="0" w:space="0" w:color="auto"/>
        <w:bottom w:val="none" w:sz="0" w:space="0" w:color="auto"/>
        <w:right w:val="none" w:sz="0" w:space="0" w:color="auto"/>
      </w:divBdr>
    </w:div>
    <w:div w:id="1286347254">
      <w:bodyDiv w:val="1"/>
      <w:marLeft w:val="0"/>
      <w:marRight w:val="0"/>
      <w:marTop w:val="0"/>
      <w:marBottom w:val="0"/>
      <w:divBdr>
        <w:top w:val="none" w:sz="0" w:space="0" w:color="auto"/>
        <w:left w:val="none" w:sz="0" w:space="0" w:color="auto"/>
        <w:bottom w:val="none" w:sz="0" w:space="0" w:color="auto"/>
        <w:right w:val="none" w:sz="0" w:space="0" w:color="auto"/>
      </w:divBdr>
      <w:divsChild>
        <w:div w:id="639656859">
          <w:marLeft w:val="0"/>
          <w:marRight w:val="0"/>
          <w:marTop w:val="0"/>
          <w:marBottom w:val="0"/>
          <w:divBdr>
            <w:top w:val="none" w:sz="0" w:space="0" w:color="auto"/>
            <w:left w:val="none" w:sz="0" w:space="0" w:color="auto"/>
            <w:bottom w:val="none" w:sz="0" w:space="0" w:color="auto"/>
            <w:right w:val="none" w:sz="0" w:space="0" w:color="auto"/>
          </w:divBdr>
          <w:divsChild>
            <w:div w:id="1283732501">
              <w:marLeft w:val="0"/>
              <w:marRight w:val="0"/>
              <w:marTop w:val="0"/>
              <w:marBottom w:val="0"/>
              <w:divBdr>
                <w:top w:val="none" w:sz="0" w:space="0" w:color="auto"/>
                <w:left w:val="none" w:sz="0" w:space="0" w:color="auto"/>
                <w:bottom w:val="none" w:sz="0" w:space="0" w:color="auto"/>
                <w:right w:val="none" w:sz="0" w:space="0" w:color="auto"/>
              </w:divBdr>
              <w:divsChild>
                <w:div w:id="555819288">
                  <w:marLeft w:val="0"/>
                  <w:marRight w:val="0"/>
                  <w:marTop w:val="0"/>
                  <w:marBottom w:val="0"/>
                  <w:divBdr>
                    <w:top w:val="none" w:sz="0" w:space="0" w:color="auto"/>
                    <w:left w:val="none" w:sz="0" w:space="0" w:color="auto"/>
                    <w:bottom w:val="none" w:sz="0" w:space="0" w:color="auto"/>
                    <w:right w:val="none" w:sz="0" w:space="0" w:color="auto"/>
                  </w:divBdr>
                </w:div>
                <w:div w:id="1297448067">
                  <w:marLeft w:val="0"/>
                  <w:marRight w:val="0"/>
                  <w:marTop w:val="0"/>
                  <w:marBottom w:val="0"/>
                  <w:divBdr>
                    <w:top w:val="none" w:sz="0" w:space="0" w:color="auto"/>
                    <w:left w:val="none" w:sz="0" w:space="0" w:color="auto"/>
                    <w:bottom w:val="none" w:sz="0" w:space="0" w:color="auto"/>
                    <w:right w:val="none" w:sz="0" w:space="0" w:color="auto"/>
                  </w:divBdr>
                  <w:divsChild>
                    <w:div w:id="55424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95758">
      <w:bodyDiv w:val="1"/>
      <w:marLeft w:val="0"/>
      <w:marRight w:val="0"/>
      <w:marTop w:val="0"/>
      <w:marBottom w:val="0"/>
      <w:divBdr>
        <w:top w:val="none" w:sz="0" w:space="0" w:color="auto"/>
        <w:left w:val="none" w:sz="0" w:space="0" w:color="auto"/>
        <w:bottom w:val="none" w:sz="0" w:space="0" w:color="auto"/>
        <w:right w:val="none" w:sz="0" w:space="0" w:color="auto"/>
      </w:divBdr>
    </w:div>
    <w:div w:id="1301038814">
      <w:bodyDiv w:val="1"/>
      <w:marLeft w:val="0"/>
      <w:marRight w:val="0"/>
      <w:marTop w:val="0"/>
      <w:marBottom w:val="0"/>
      <w:divBdr>
        <w:top w:val="none" w:sz="0" w:space="0" w:color="auto"/>
        <w:left w:val="none" w:sz="0" w:space="0" w:color="auto"/>
        <w:bottom w:val="none" w:sz="0" w:space="0" w:color="auto"/>
        <w:right w:val="none" w:sz="0" w:space="0" w:color="auto"/>
      </w:divBdr>
    </w:div>
    <w:div w:id="1304696561">
      <w:bodyDiv w:val="1"/>
      <w:marLeft w:val="0"/>
      <w:marRight w:val="0"/>
      <w:marTop w:val="0"/>
      <w:marBottom w:val="0"/>
      <w:divBdr>
        <w:top w:val="none" w:sz="0" w:space="0" w:color="auto"/>
        <w:left w:val="none" w:sz="0" w:space="0" w:color="auto"/>
        <w:bottom w:val="none" w:sz="0" w:space="0" w:color="auto"/>
        <w:right w:val="none" w:sz="0" w:space="0" w:color="auto"/>
      </w:divBdr>
    </w:div>
    <w:div w:id="1318992918">
      <w:bodyDiv w:val="1"/>
      <w:marLeft w:val="0"/>
      <w:marRight w:val="0"/>
      <w:marTop w:val="0"/>
      <w:marBottom w:val="0"/>
      <w:divBdr>
        <w:top w:val="none" w:sz="0" w:space="0" w:color="auto"/>
        <w:left w:val="none" w:sz="0" w:space="0" w:color="auto"/>
        <w:bottom w:val="none" w:sz="0" w:space="0" w:color="auto"/>
        <w:right w:val="none" w:sz="0" w:space="0" w:color="auto"/>
      </w:divBdr>
    </w:div>
    <w:div w:id="1322349462">
      <w:bodyDiv w:val="1"/>
      <w:marLeft w:val="0"/>
      <w:marRight w:val="0"/>
      <w:marTop w:val="0"/>
      <w:marBottom w:val="0"/>
      <w:divBdr>
        <w:top w:val="none" w:sz="0" w:space="0" w:color="auto"/>
        <w:left w:val="none" w:sz="0" w:space="0" w:color="auto"/>
        <w:bottom w:val="none" w:sz="0" w:space="0" w:color="auto"/>
        <w:right w:val="none" w:sz="0" w:space="0" w:color="auto"/>
      </w:divBdr>
    </w:div>
    <w:div w:id="1326009155">
      <w:bodyDiv w:val="1"/>
      <w:marLeft w:val="0"/>
      <w:marRight w:val="0"/>
      <w:marTop w:val="0"/>
      <w:marBottom w:val="0"/>
      <w:divBdr>
        <w:top w:val="none" w:sz="0" w:space="0" w:color="auto"/>
        <w:left w:val="none" w:sz="0" w:space="0" w:color="auto"/>
        <w:bottom w:val="none" w:sz="0" w:space="0" w:color="auto"/>
        <w:right w:val="none" w:sz="0" w:space="0" w:color="auto"/>
      </w:divBdr>
      <w:divsChild>
        <w:div w:id="391124219">
          <w:marLeft w:val="0"/>
          <w:marRight w:val="0"/>
          <w:marTop w:val="0"/>
          <w:marBottom w:val="0"/>
          <w:divBdr>
            <w:top w:val="none" w:sz="0" w:space="0" w:color="auto"/>
            <w:left w:val="none" w:sz="0" w:space="0" w:color="auto"/>
            <w:bottom w:val="none" w:sz="0" w:space="0" w:color="auto"/>
            <w:right w:val="none" w:sz="0" w:space="0" w:color="auto"/>
          </w:divBdr>
        </w:div>
        <w:div w:id="594703706">
          <w:marLeft w:val="0"/>
          <w:marRight w:val="0"/>
          <w:marTop w:val="0"/>
          <w:marBottom w:val="0"/>
          <w:divBdr>
            <w:top w:val="none" w:sz="0" w:space="0" w:color="auto"/>
            <w:left w:val="none" w:sz="0" w:space="0" w:color="auto"/>
            <w:bottom w:val="none" w:sz="0" w:space="0" w:color="auto"/>
            <w:right w:val="none" w:sz="0" w:space="0" w:color="auto"/>
          </w:divBdr>
        </w:div>
        <w:div w:id="907617136">
          <w:marLeft w:val="0"/>
          <w:marRight w:val="0"/>
          <w:marTop w:val="0"/>
          <w:marBottom w:val="0"/>
          <w:divBdr>
            <w:top w:val="none" w:sz="0" w:space="0" w:color="auto"/>
            <w:left w:val="none" w:sz="0" w:space="0" w:color="auto"/>
            <w:bottom w:val="none" w:sz="0" w:space="0" w:color="auto"/>
            <w:right w:val="none" w:sz="0" w:space="0" w:color="auto"/>
          </w:divBdr>
        </w:div>
        <w:div w:id="2027635544">
          <w:marLeft w:val="0"/>
          <w:marRight w:val="0"/>
          <w:marTop w:val="0"/>
          <w:marBottom w:val="0"/>
          <w:divBdr>
            <w:top w:val="none" w:sz="0" w:space="0" w:color="auto"/>
            <w:left w:val="none" w:sz="0" w:space="0" w:color="auto"/>
            <w:bottom w:val="none" w:sz="0" w:space="0" w:color="auto"/>
            <w:right w:val="none" w:sz="0" w:space="0" w:color="auto"/>
          </w:divBdr>
        </w:div>
      </w:divsChild>
    </w:div>
    <w:div w:id="1326081434">
      <w:bodyDiv w:val="1"/>
      <w:marLeft w:val="0"/>
      <w:marRight w:val="0"/>
      <w:marTop w:val="0"/>
      <w:marBottom w:val="0"/>
      <w:divBdr>
        <w:top w:val="none" w:sz="0" w:space="0" w:color="auto"/>
        <w:left w:val="none" w:sz="0" w:space="0" w:color="auto"/>
        <w:bottom w:val="none" w:sz="0" w:space="0" w:color="auto"/>
        <w:right w:val="none" w:sz="0" w:space="0" w:color="auto"/>
      </w:divBdr>
    </w:div>
    <w:div w:id="1326124895">
      <w:bodyDiv w:val="1"/>
      <w:marLeft w:val="0"/>
      <w:marRight w:val="0"/>
      <w:marTop w:val="0"/>
      <w:marBottom w:val="0"/>
      <w:divBdr>
        <w:top w:val="none" w:sz="0" w:space="0" w:color="auto"/>
        <w:left w:val="none" w:sz="0" w:space="0" w:color="auto"/>
        <w:bottom w:val="none" w:sz="0" w:space="0" w:color="auto"/>
        <w:right w:val="none" w:sz="0" w:space="0" w:color="auto"/>
      </w:divBdr>
    </w:div>
    <w:div w:id="1326473435">
      <w:bodyDiv w:val="1"/>
      <w:marLeft w:val="0"/>
      <w:marRight w:val="0"/>
      <w:marTop w:val="0"/>
      <w:marBottom w:val="0"/>
      <w:divBdr>
        <w:top w:val="none" w:sz="0" w:space="0" w:color="auto"/>
        <w:left w:val="none" w:sz="0" w:space="0" w:color="auto"/>
        <w:bottom w:val="none" w:sz="0" w:space="0" w:color="auto"/>
        <w:right w:val="none" w:sz="0" w:space="0" w:color="auto"/>
      </w:divBdr>
    </w:div>
    <w:div w:id="1327249381">
      <w:bodyDiv w:val="1"/>
      <w:marLeft w:val="0"/>
      <w:marRight w:val="0"/>
      <w:marTop w:val="0"/>
      <w:marBottom w:val="0"/>
      <w:divBdr>
        <w:top w:val="none" w:sz="0" w:space="0" w:color="auto"/>
        <w:left w:val="none" w:sz="0" w:space="0" w:color="auto"/>
        <w:bottom w:val="none" w:sz="0" w:space="0" w:color="auto"/>
        <w:right w:val="none" w:sz="0" w:space="0" w:color="auto"/>
      </w:divBdr>
    </w:div>
    <w:div w:id="1329746524">
      <w:bodyDiv w:val="1"/>
      <w:marLeft w:val="0"/>
      <w:marRight w:val="0"/>
      <w:marTop w:val="0"/>
      <w:marBottom w:val="0"/>
      <w:divBdr>
        <w:top w:val="none" w:sz="0" w:space="0" w:color="auto"/>
        <w:left w:val="none" w:sz="0" w:space="0" w:color="auto"/>
        <w:bottom w:val="none" w:sz="0" w:space="0" w:color="auto"/>
        <w:right w:val="none" w:sz="0" w:space="0" w:color="auto"/>
      </w:divBdr>
      <w:divsChild>
        <w:div w:id="959997151">
          <w:marLeft w:val="0"/>
          <w:marRight w:val="0"/>
          <w:marTop w:val="120"/>
          <w:marBottom w:val="120"/>
          <w:divBdr>
            <w:top w:val="none" w:sz="0" w:space="0" w:color="auto"/>
            <w:left w:val="none" w:sz="0" w:space="0" w:color="auto"/>
            <w:bottom w:val="none" w:sz="0" w:space="0" w:color="auto"/>
            <w:right w:val="none" w:sz="0" w:space="0" w:color="auto"/>
          </w:divBdr>
        </w:div>
        <w:div w:id="1261600546">
          <w:marLeft w:val="0"/>
          <w:marRight w:val="0"/>
          <w:marTop w:val="120"/>
          <w:marBottom w:val="120"/>
          <w:divBdr>
            <w:top w:val="none" w:sz="0" w:space="0" w:color="auto"/>
            <w:left w:val="none" w:sz="0" w:space="0" w:color="auto"/>
            <w:bottom w:val="none" w:sz="0" w:space="0" w:color="auto"/>
            <w:right w:val="none" w:sz="0" w:space="0" w:color="auto"/>
          </w:divBdr>
        </w:div>
        <w:div w:id="1397046588">
          <w:marLeft w:val="0"/>
          <w:marRight w:val="0"/>
          <w:marTop w:val="120"/>
          <w:marBottom w:val="120"/>
          <w:divBdr>
            <w:top w:val="none" w:sz="0" w:space="0" w:color="auto"/>
            <w:left w:val="none" w:sz="0" w:space="0" w:color="auto"/>
            <w:bottom w:val="none" w:sz="0" w:space="0" w:color="auto"/>
            <w:right w:val="none" w:sz="0" w:space="0" w:color="auto"/>
          </w:divBdr>
        </w:div>
        <w:div w:id="1485008936">
          <w:marLeft w:val="0"/>
          <w:marRight w:val="0"/>
          <w:marTop w:val="120"/>
          <w:marBottom w:val="120"/>
          <w:divBdr>
            <w:top w:val="none" w:sz="0" w:space="0" w:color="auto"/>
            <w:left w:val="none" w:sz="0" w:space="0" w:color="auto"/>
            <w:bottom w:val="none" w:sz="0" w:space="0" w:color="auto"/>
            <w:right w:val="none" w:sz="0" w:space="0" w:color="auto"/>
          </w:divBdr>
        </w:div>
        <w:div w:id="1799030426">
          <w:marLeft w:val="0"/>
          <w:marRight w:val="0"/>
          <w:marTop w:val="120"/>
          <w:marBottom w:val="120"/>
          <w:divBdr>
            <w:top w:val="none" w:sz="0" w:space="0" w:color="auto"/>
            <w:left w:val="none" w:sz="0" w:space="0" w:color="auto"/>
            <w:bottom w:val="none" w:sz="0" w:space="0" w:color="auto"/>
            <w:right w:val="none" w:sz="0" w:space="0" w:color="auto"/>
          </w:divBdr>
        </w:div>
      </w:divsChild>
    </w:div>
    <w:div w:id="1330907571">
      <w:bodyDiv w:val="1"/>
      <w:marLeft w:val="0"/>
      <w:marRight w:val="0"/>
      <w:marTop w:val="0"/>
      <w:marBottom w:val="0"/>
      <w:divBdr>
        <w:top w:val="none" w:sz="0" w:space="0" w:color="auto"/>
        <w:left w:val="none" w:sz="0" w:space="0" w:color="auto"/>
        <w:bottom w:val="none" w:sz="0" w:space="0" w:color="auto"/>
        <w:right w:val="none" w:sz="0" w:space="0" w:color="auto"/>
      </w:divBdr>
    </w:div>
    <w:div w:id="1332829762">
      <w:bodyDiv w:val="1"/>
      <w:marLeft w:val="0"/>
      <w:marRight w:val="0"/>
      <w:marTop w:val="0"/>
      <w:marBottom w:val="0"/>
      <w:divBdr>
        <w:top w:val="none" w:sz="0" w:space="0" w:color="auto"/>
        <w:left w:val="none" w:sz="0" w:space="0" w:color="auto"/>
        <w:bottom w:val="none" w:sz="0" w:space="0" w:color="auto"/>
        <w:right w:val="none" w:sz="0" w:space="0" w:color="auto"/>
      </w:divBdr>
    </w:div>
    <w:div w:id="1339696934">
      <w:bodyDiv w:val="1"/>
      <w:marLeft w:val="0"/>
      <w:marRight w:val="0"/>
      <w:marTop w:val="0"/>
      <w:marBottom w:val="0"/>
      <w:divBdr>
        <w:top w:val="none" w:sz="0" w:space="0" w:color="auto"/>
        <w:left w:val="none" w:sz="0" w:space="0" w:color="auto"/>
        <w:bottom w:val="none" w:sz="0" w:space="0" w:color="auto"/>
        <w:right w:val="none" w:sz="0" w:space="0" w:color="auto"/>
      </w:divBdr>
    </w:div>
    <w:div w:id="1340545722">
      <w:bodyDiv w:val="1"/>
      <w:marLeft w:val="0"/>
      <w:marRight w:val="0"/>
      <w:marTop w:val="0"/>
      <w:marBottom w:val="0"/>
      <w:divBdr>
        <w:top w:val="none" w:sz="0" w:space="0" w:color="auto"/>
        <w:left w:val="none" w:sz="0" w:space="0" w:color="auto"/>
        <w:bottom w:val="none" w:sz="0" w:space="0" w:color="auto"/>
        <w:right w:val="none" w:sz="0" w:space="0" w:color="auto"/>
      </w:divBdr>
    </w:div>
    <w:div w:id="1343775560">
      <w:bodyDiv w:val="1"/>
      <w:marLeft w:val="0"/>
      <w:marRight w:val="0"/>
      <w:marTop w:val="0"/>
      <w:marBottom w:val="0"/>
      <w:divBdr>
        <w:top w:val="none" w:sz="0" w:space="0" w:color="auto"/>
        <w:left w:val="none" w:sz="0" w:space="0" w:color="auto"/>
        <w:bottom w:val="none" w:sz="0" w:space="0" w:color="auto"/>
        <w:right w:val="none" w:sz="0" w:space="0" w:color="auto"/>
      </w:divBdr>
    </w:div>
    <w:div w:id="1353146928">
      <w:bodyDiv w:val="1"/>
      <w:marLeft w:val="0"/>
      <w:marRight w:val="0"/>
      <w:marTop w:val="0"/>
      <w:marBottom w:val="0"/>
      <w:divBdr>
        <w:top w:val="none" w:sz="0" w:space="0" w:color="auto"/>
        <w:left w:val="none" w:sz="0" w:space="0" w:color="auto"/>
        <w:bottom w:val="none" w:sz="0" w:space="0" w:color="auto"/>
        <w:right w:val="none" w:sz="0" w:space="0" w:color="auto"/>
      </w:divBdr>
    </w:div>
    <w:div w:id="1361051840">
      <w:bodyDiv w:val="1"/>
      <w:marLeft w:val="0"/>
      <w:marRight w:val="0"/>
      <w:marTop w:val="0"/>
      <w:marBottom w:val="0"/>
      <w:divBdr>
        <w:top w:val="none" w:sz="0" w:space="0" w:color="auto"/>
        <w:left w:val="none" w:sz="0" w:space="0" w:color="auto"/>
        <w:bottom w:val="none" w:sz="0" w:space="0" w:color="auto"/>
        <w:right w:val="none" w:sz="0" w:space="0" w:color="auto"/>
      </w:divBdr>
    </w:div>
    <w:div w:id="1363357881">
      <w:bodyDiv w:val="1"/>
      <w:marLeft w:val="0"/>
      <w:marRight w:val="0"/>
      <w:marTop w:val="0"/>
      <w:marBottom w:val="0"/>
      <w:divBdr>
        <w:top w:val="none" w:sz="0" w:space="0" w:color="auto"/>
        <w:left w:val="none" w:sz="0" w:space="0" w:color="auto"/>
        <w:bottom w:val="none" w:sz="0" w:space="0" w:color="auto"/>
        <w:right w:val="none" w:sz="0" w:space="0" w:color="auto"/>
      </w:divBdr>
    </w:div>
    <w:div w:id="1364136588">
      <w:bodyDiv w:val="1"/>
      <w:marLeft w:val="0"/>
      <w:marRight w:val="0"/>
      <w:marTop w:val="0"/>
      <w:marBottom w:val="0"/>
      <w:divBdr>
        <w:top w:val="none" w:sz="0" w:space="0" w:color="auto"/>
        <w:left w:val="none" w:sz="0" w:space="0" w:color="auto"/>
        <w:bottom w:val="none" w:sz="0" w:space="0" w:color="auto"/>
        <w:right w:val="none" w:sz="0" w:space="0" w:color="auto"/>
      </w:divBdr>
    </w:div>
    <w:div w:id="1383871368">
      <w:bodyDiv w:val="1"/>
      <w:marLeft w:val="0"/>
      <w:marRight w:val="0"/>
      <w:marTop w:val="0"/>
      <w:marBottom w:val="0"/>
      <w:divBdr>
        <w:top w:val="none" w:sz="0" w:space="0" w:color="auto"/>
        <w:left w:val="none" w:sz="0" w:space="0" w:color="auto"/>
        <w:bottom w:val="none" w:sz="0" w:space="0" w:color="auto"/>
        <w:right w:val="none" w:sz="0" w:space="0" w:color="auto"/>
      </w:divBdr>
    </w:div>
    <w:div w:id="1386947865">
      <w:bodyDiv w:val="1"/>
      <w:marLeft w:val="0"/>
      <w:marRight w:val="0"/>
      <w:marTop w:val="0"/>
      <w:marBottom w:val="0"/>
      <w:divBdr>
        <w:top w:val="none" w:sz="0" w:space="0" w:color="auto"/>
        <w:left w:val="none" w:sz="0" w:space="0" w:color="auto"/>
        <w:bottom w:val="none" w:sz="0" w:space="0" w:color="auto"/>
        <w:right w:val="none" w:sz="0" w:space="0" w:color="auto"/>
      </w:divBdr>
    </w:div>
    <w:div w:id="1387223871">
      <w:bodyDiv w:val="1"/>
      <w:marLeft w:val="0"/>
      <w:marRight w:val="0"/>
      <w:marTop w:val="0"/>
      <w:marBottom w:val="0"/>
      <w:divBdr>
        <w:top w:val="none" w:sz="0" w:space="0" w:color="auto"/>
        <w:left w:val="none" w:sz="0" w:space="0" w:color="auto"/>
        <w:bottom w:val="none" w:sz="0" w:space="0" w:color="auto"/>
        <w:right w:val="none" w:sz="0" w:space="0" w:color="auto"/>
      </w:divBdr>
    </w:div>
    <w:div w:id="1387486699">
      <w:bodyDiv w:val="1"/>
      <w:marLeft w:val="0"/>
      <w:marRight w:val="0"/>
      <w:marTop w:val="0"/>
      <w:marBottom w:val="0"/>
      <w:divBdr>
        <w:top w:val="none" w:sz="0" w:space="0" w:color="auto"/>
        <w:left w:val="none" w:sz="0" w:space="0" w:color="auto"/>
        <w:bottom w:val="none" w:sz="0" w:space="0" w:color="auto"/>
        <w:right w:val="none" w:sz="0" w:space="0" w:color="auto"/>
      </w:divBdr>
    </w:div>
    <w:div w:id="1391347850">
      <w:bodyDiv w:val="1"/>
      <w:marLeft w:val="0"/>
      <w:marRight w:val="0"/>
      <w:marTop w:val="0"/>
      <w:marBottom w:val="0"/>
      <w:divBdr>
        <w:top w:val="none" w:sz="0" w:space="0" w:color="auto"/>
        <w:left w:val="none" w:sz="0" w:space="0" w:color="auto"/>
        <w:bottom w:val="none" w:sz="0" w:space="0" w:color="auto"/>
        <w:right w:val="none" w:sz="0" w:space="0" w:color="auto"/>
      </w:divBdr>
    </w:div>
    <w:div w:id="1392733369">
      <w:bodyDiv w:val="1"/>
      <w:marLeft w:val="0"/>
      <w:marRight w:val="0"/>
      <w:marTop w:val="0"/>
      <w:marBottom w:val="0"/>
      <w:divBdr>
        <w:top w:val="none" w:sz="0" w:space="0" w:color="auto"/>
        <w:left w:val="none" w:sz="0" w:space="0" w:color="auto"/>
        <w:bottom w:val="none" w:sz="0" w:space="0" w:color="auto"/>
        <w:right w:val="none" w:sz="0" w:space="0" w:color="auto"/>
      </w:divBdr>
    </w:div>
    <w:div w:id="1395275768">
      <w:bodyDiv w:val="1"/>
      <w:marLeft w:val="0"/>
      <w:marRight w:val="0"/>
      <w:marTop w:val="0"/>
      <w:marBottom w:val="0"/>
      <w:divBdr>
        <w:top w:val="none" w:sz="0" w:space="0" w:color="auto"/>
        <w:left w:val="none" w:sz="0" w:space="0" w:color="auto"/>
        <w:bottom w:val="none" w:sz="0" w:space="0" w:color="auto"/>
        <w:right w:val="none" w:sz="0" w:space="0" w:color="auto"/>
      </w:divBdr>
      <w:divsChild>
        <w:div w:id="104693367">
          <w:marLeft w:val="0"/>
          <w:marRight w:val="0"/>
          <w:marTop w:val="0"/>
          <w:marBottom w:val="0"/>
          <w:divBdr>
            <w:top w:val="none" w:sz="0" w:space="0" w:color="auto"/>
            <w:left w:val="none" w:sz="0" w:space="0" w:color="auto"/>
            <w:bottom w:val="none" w:sz="0" w:space="0" w:color="auto"/>
            <w:right w:val="none" w:sz="0" w:space="0" w:color="auto"/>
          </w:divBdr>
        </w:div>
        <w:div w:id="677735037">
          <w:marLeft w:val="0"/>
          <w:marRight w:val="0"/>
          <w:marTop w:val="0"/>
          <w:marBottom w:val="0"/>
          <w:divBdr>
            <w:top w:val="none" w:sz="0" w:space="0" w:color="auto"/>
            <w:left w:val="none" w:sz="0" w:space="0" w:color="auto"/>
            <w:bottom w:val="none" w:sz="0" w:space="0" w:color="auto"/>
            <w:right w:val="none" w:sz="0" w:space="0" w:color="auto"/>
          </w:divBdr>
        </w:div>
        <w:div w:id="1107852348">
          <w:marLeft w:val="0"/>
          <w:marRight w:val="0"/>
          <w:marTop w:val="0"/>
          <w:marBottom w:val="0"/>
          <w:divBdr>
            <w:top w:val="none" w:sz="0" w:space="0" w:color="auto"/>
            <w:left w:val="none" w:sz="0" w:space="0" w:color="auto"/>
            <w:bottom w:val="none" w:sz="0" w:space="0" w:color="auto"/>
            <w:right w:val="none" w:sz="0" w:space="0" w:color="auto"/>
          </w:divBdr>
        </w:div>
        <w:div w:id="1366830330">
          <w:marLeft w:val="0"/>
          <w:marRight w:val="0"/>
          <w:marTop w:val="0"/>
          <w:marBottom w:val="0"/>
          <w:divBdr>
            <w:top w:val="none" w:sz="0" w:space="0" w:color="auto"/>
            <w:left w:val="none" w:sz="0" w:space="0" w:color="auto"/>
            <w:bottom w:val="none" w:sz="0" w:space="0" w:color="auto"/>
            <w:right w:val="none" w:sz="0" w:space="0" w:color="auto"/>
          </w:divBdr>
        </w:div>
        <w:div w:id="1396850905">
          <w:marLeft w:val="0"/>
          <w:marRight w:val="0"/>
          <w:marTop w:val="0"/>
          <w:marBottom w:val="0"/>
          <w:divBdr>
            <w:top w:val="none" w:sz="0" w:space="0" w:color="auto"/>
            <w:left w:val="none" w:sz="0" w:space="0" w:color="auto"/>
            <w:bottom w:val="none" w:sz="0" w:space="0" w:color="auto"/>
            <w:right w:val="none" w:sz="0" w:space="0" w:color="auto"/>
          </w:divBdr>
        </w:div>
        <w:div w:id="1407803805">
          <w:marLeft w:val="0"/>
          <w:marRight w:val="0"/>
          <w:marTop w:val="0"/>
          <w:marBottom w:val="0"/>
          <w:divBdr>
            <w:top w:val="none" w:sz="0" w:space="0" w:color="auto"/>
            <w:left w:val="none" w:sz="0" w:space="0" w:color="auto"/>
            <w:bottom w:val="none" w:sz="0" w:space="0" w:color="auto"/>
            <w:right w:val="none" w:sz="0" w:space="0" w:color="auto"/>
          </w:divBdr>
        </w:div>
        <w:div w:id="1545672618">
          <w:marLeft w:val="0"/>
          <w:marRight w:val="0"/>
          <w:marTop w:val="0"/>
          <w:marBottom w:val="0"/>
          <w:divBdr>
            <w:top w:val="none" w:sz="0" w:space="0" w:color="auto"/>
            <w:left w:val="none" w:sz="0" w:space="0" w:color="auto"/>
            <w:bottom w:val="none" w:sz="0" w:space="0" w:color="auto"/>
            <w:right w:val="none" w:sz="0" w:space="0" w:color="auto"/>
          </w:divBdr>
        </w:div>
        <w:div w:id="2008091207">
          <w:marLeft w:val="0"/>
          <w:marRight w:val="0"/>
          <w:marTop w:val="0"/>
          <w:marBottom w:val="0"/>
          <w:divBdr>
            <w:top w:val="none" w:sz="0" w:space="0" w:color="auto"/>
            <w:left w:val="none" w:sz="0" w:space="0" w:color="auto"/>
            <w:bottom w:val="none" w:sz="0" w:space="0" w:color="auto"/>
            <w:right w:val="none" w:sz="0" w:space="0" w:color="auto"/>
          </w:divBdr>
        </w:div>
      </w:divsChild>
    </w:div>
    <w:div w:id="1399403282">
      <w:bodyDiv w:val="1"/>
      <w:marLeft w:val="0"/>
      <w:marRight w:val="0"/>
      <w:marTop w:val="0"/>
      <w:marBottom w:val="0"/>
      <w:divBdr>
        <w:top w:val="none" w:sz="0" w:space="0" w:color="auto"/>
        <w:left w:val="none" w:sz="0" w:space="0" w:color="auto"/>
        <w:bottom w:val="none" w:sz="0" w:space="0" w:color="auto"/>
        <w:right w:val="none" w:sz="0" w:space="0" w:color="auto"/>
      </w:divBdr>
    </w:div>
    <w:div w:id="1404139160">
      <w:bodyDiv w:val="1"/>
      <w:marLeft w:val="0"/>
      <w:marRight w:val="0"/>
      <w:marTop w:val="0"/>
      <w:marBottom w:val="0"/>
      <w:divBdr>
        <w:top w:val="none" w:sz="0" w:space="0" w:color="auto"/>
        <w:left w:val="none" w:sz="0" w:space="0" w:color="auto"/>
        <w:bottom w:val="none" w:sz="0" w:space="0" w:color="auto"/>
        <w:right w:val="none" w:sz="0" w:space="0" w:color="auto"/>
      </w:divBdr>
    </w:div>
    <w:div w:id="1411468069">
      <w:bodyDiv w:val="1"/>
      <w:marLeft w:val="0"/>
      <w:marRight w:val="0"/>
      <w:marTop w:val="0"/>
      <w:marBottom w:val="0"/>
      <w:divBdr>
        <w:top w:val="none" w:sz="0" w:space="0" w:color="auto"/>
        <w:left w:val="none" w:sz="0" w:space="0" w:color="auto"/>
        <w:bottom w:val="none" w:sz="0" w:space="0" w:color="auto"/>
        <w:right w:val="none" w:sz="0" w:space="0" w:color="auto"/>
      </w:divBdr>
    </w:div>
    <w:div w:id="1411922639">
      <w:bodyDiv w:val="1"/>
      <w:marLeft w:val="0"/>
      <w:marRight w:val="0"/>
      <w:marTop w:val="0"/>
      <w:marBottom w:val="0"/>
      <w:divBdr>
        <w:top w:val="none" w:sz="0" w:space="0" w:color="auto"/>
        <w:left w:val="none" w:sz="0" w:space="0" w:color="auto"/>
        <w:bottom w:val="none" w:sz="0" w:space="0" w:color="auto"/>
        <w:right w:val="none" w:sz="0" w:space="0" w:color="auto"/>
      </w:divBdr>
    </w:div>
    <w:div w:id="1416903173">
      <w:bodyDiv w:val="1"/>
      <w:marLeft w:val="0"/>
      <w:marRight w:val="0"/>
      <w:marTop w:val="0"/>
      <w:marBottom w:val="0"/>
      <w:divBdr>
        <w:top w:val="none" w:sz="0" w:space="0" w:color="auto"/>
        <w:left w:val="none" w:sz="0" w:space="0" w:color="auto"/>
        <w:bottom w:val="none" w:sz="0" w:space="0" w:color="auto"/>
        <w:right w:val="none" w:sz="0" w:space="0" w:color="auto"/>
      </w:divBdr>
    </w:div>
    <w:div w:id="1424566305">
      <w:bodyDiv w:val="1"/>
      <w:marLeft w:val="0"/>
      <w:marRight w:val="0"/>
      <w:marTop w:val="0"/>
      <w:marBottom w:val="0"/>
      <w:divBdr>
        <w:top w:val="none" w:sz="0" w:space="0" w:color="auto"/>
        <w:left w:val="none" w:sz="0" w:space="0" w:color="auto"/>
        <w:bottom w:val="none" w:sz="0" w:space="0" w:color="auto"/>
        <w:right w:val="none" w:sz="0" w:space="0" w:color="auto"/>
      </w:divBdr>
    </w:div>
    <w:div w:id="1424759169">
      <w:bodyDiv w:val="1"/>
      <w:marLeft w:val="0"/>
      <w:marRight w:val="0"/>
      <w:marTop w:val="0"/>
      <w:marBottom w:val="0"/>
      <w:divBdr>
        <w:top w:val="none" w:sz="0" w:space="0" w:color="auto"/>
        <w:left w:val="none" w:sz="0" w:space="0" w:color="auto"/>
        <w:bottom w:val="none" w:sz="0" w:space="0" w:color="auto"/>
        <w:right w:val="none" w:sz="0" w:space="0" w:color="auto"/>
      </w:divBdr>
    </w:div>
    <w:div w:id="1436830534">
      <w:bodyDiv w:val="1"/>
      <w:marLeft w:val="0"/>
      <w:marRight w:val="0"/>
      <w:marTop w:val="0"/>
      <w:marBottom w:val="0"/>
      <w:divBdr>
        <w:top w:val="none" w:sz="0" w:space="0" w:color="auto"/>
        <w:left w:val="none" w:sz="0" w:space="0" w:color="auto"/>
        <w:bottom w:val="none" w:sz="0" w:space="0" w:color="auto"/>
        <w:right w:val="none" w:sz="0" w:space="0" w:color="auto"/>
      </w:divBdr>
    </w:div>
    <w:div w:id="1438332917">
      <w:bodyDiv w:val="1"/>
      <w:marLeft w:val="0"/>
      <w:marRight w:val="0"/>
      <w:marTop w:val="0"/>
      <w:marBottom w:val="0"/>
      <w:divBdr>
        <w:top w:val="none" w:sz="0" w:space="0" w:color="auto"/>
        <w:left w:val="none" w:sz="0" w:space="0" w:color="auto"/>
        <w:bottom w:val="none" w:sz="0" w:space="0" w:color="auto"/>
        <w:right w:val="none" w:sz="0" w:space="0" w:color="auto"/>
      </w:divBdr>
    </w:div>
    <w:div w:id="1442843474">
      <w:bodyDiv w:val="1"/>
      <w:marLeft w:val="0"/>
      <w:marRight w:val="0"/>
      <w:marTop w:val="0"/>
      <w:marBottom w:val="0"/>
      <w:divBdr>
        <w:top w:val="none" w:sz="0" w:space="0" w:color="auto"/>
        <w:left w:val="none" w:sz="0" w:space="0" w:color="auto"/>
        <w:bottom w:val="none" w:sz="0" w:space="0" w:color="auto"/>
        <w:right w:val="none" w:sz="0" w:space="0" w:color="auto"/>
      </w:divBdr>
    </w:div>
    <w:div w:id="1451897073">
      <w:bodyDiv w:val="1"/>
      <w:marLeft w:val="0"/>
      <w:marRight w:val="0"/>
      <w:marTop w:val="0"/>
      <w:marBottom w:val="0"/>
      <w:divBdr>
        <w:top w:val="none" w:sz="0" w:space="0" w:color="auto"/>
        <w:left w:val="none" w:sz="0" w:space="0" w:color="auto"/>
        <w:bottom w:val="none" w:sz="0" w:space="0" w:color="auto"/>
        <w:right w:val="none" w:sz="0" w:space="0" w:color="auto"/>
      </w:divBdr>
    </w:div>
    <w:div w:id="1463232773">
      <w:bodyDiv w:val="1"/>
      <w:marLeft w:val="0"/>
      <w:marRight w:val="0"/>
      <w:marTop w:val="0"/>
      <w:marBottom w:val="0"/>
      <w:divBdr>
        <w:top w:val="none" w:sz="0" w:space="0" w:color="auto"/>
        <w:left w:val="none" w:sz="0" w:space="0" w:color="auto"/>
        <w:bottom w:val="none" w:sz="0" w:space="0" w:color="auto"/>
        <w:right w:val="none" w:sz="0" w:space="0" w:color="auto"/>
      </w:divBdr>
    </w:div>
    <w:div w:id="1469933664">
      <w:bodyDiv w:val="1"/>
      <w:marLeft w:val="0"/>
      <w:marRight w:val="0"/>
      <w:marTop w:val="0"/>
      <w:marBottom w:val="0"/>
      <w:divBdr>
        <w:top w:val="none" w:sz="0" w:space="0" w:color="auto"/>
        <w:left w:val="none" w:sz="0" w:space="0" w:color="auto"/>
        <w:bottom w:val="none" w:sz="0" w:space="0" w:color="auto"/>
        <w:right w:val="none" w:sz="0" w:space="0" w:color="auto"/>
      </w:divBdr>
    </w:div>
    <w:div w:id="1473866246">
      <w:bodyDiv w:val="1"/>
      <w:marLeft w:val="0"/>
      <w:marRight w:val="0"/>
      <w:marTop w:val="0"/>
      <w:marBottom w:val="0"/>
      <w:divBdr>
        <w:top w:val="none" w:sz="0" w:space="0" w:color="auto"/>
        <w:left w:val="none" w:sz="0" w:space="0" w:color="auto"/>
        <w:bottom w:val="none" w:sz="0" w:space="0" w:color="auto"/>
        <w:right w:val="none" w:sz="0" w:space="0" w:color="auto"/>
      </w:divBdr>
    </w:div>
    <w:div w:id="1484614220">
      <w:bodyDiv w:val="1"/>
      <w:marLeft w:val="0"/>
      <w:marRight w:val="0"/>
      <w:marTop w:val="0"/>
      <w:marBottom w:val="0"/>
      <w:divBdr>
        <w:top w:val="none" w:sz="0" w:space="0" w:color="auto"/>
        <w:left w:val="none" w:sz="0" w:space="0" w:color="auto"/>
        <w:bottom w:val="none" w:sz="0" w:space="0" w:color="auto"/>
        <w:right w:val="none" w:sz="0" w:space="0" w:color="auto"/>
      </w:divBdr>
    </w:div>
    <w:div w:id="1490100778">
      <w:bodyDiv w:val="1"/>
      <w:marLeft w:val="0"/>
      <w:marRight w:val="0"/>
      <w:marTop w:val="0"/>
      <w:marBottom w:val="0"/>
      <w:divBdr>
        <w:top w:val="none" w:sz="0" w:space="0" w:color="auto"/>
        <w:left w:val="none" w:sz="0" w:space="0" w:color="auto"/>
        <w:bottom w:val="none" w:sz="0" w:space="0" w:color="auto"/>
        <w:right w:val="none" w:sz="0" w:space="0" w:color="auto"/>
      </w:divBdr>
    </w:div>
    <w:div w:id="1493836556">
      <w:bodyDiv w:val="1"/>
      <w:marLeft w:val="0"/>
      <w:marRight w:val="0"/>
      <w:marTop w:val="0"/>
      <w:marBottom w:val="0"/>
      <w:divBdr>
        <w:top w:val="none" w:sz="0" w:space="0" w:color="auto"/>
        <w:left w:val="none" w:sz="0" w:space="0" w:color="auto"/>
        <w:bottom w:val="none" w:sz="0" w:space="0" w:color="auto"/>
        <w:right w:val="none" w:sz="0" w:space="0" w:color="auto"/>
      </w:divBdr>
    </w:div>
    <w:div w:id="1503592971">
      <w:bodyDiv w:val="1"/>
      <w:marLeft w:val="0"/>
      <w:marRight w:val="0"/>
      <w:marTop w:val="0"/>
      <w:marBottom w:val="0"/>
      <w:divBdr>
        <w:top w:val="none" w:sz="0" w:space="0" w:color="auto"/>
        <w:left w:val="none" w:sz="0" w:space="0" w:color="auto"/>
        <w:bottom w:val="none" w:sz="0" w:space="0" w:color="auto"/>
        <w:right w:val="none" w:sz="0" w:space="0" w:color="auto"/>
      </w:divBdr>
    </w:div>
    <w:div w:id="1509978756">
      <w:bodyDiv w:val="1"/>
      <w:marLeft w:val="0"/>
      <w:marRight w:val="0"/>
      <w:marTop w:val="0"/>
      <w:marBottom w:val="0"/>
      <w:divBdr>
        <w:top w:val="none" w:sz="0" w:space="0" w:color="auto"/>
        <w:left w:val="none" w:sz="0" w:space="0" w:color="auto"/>
        <w:bottom w:val="none" w:sz="0" w:space="0" w:color="auto"/>
        <w:right w:val="none" w:sz="0" w:space="0" w:color="auto"/>
      </w:divBdr>
    </w:div>
    <w:div w:id="1510023964">
      <w:bodyDiv w:val="1"/>
      <w:marLeft w:val="0"/>
      <w:marRight w:val="0"/>
      <w:marTop w:val="0"/>
      <w:marBottom w:val="0"/>
      <w:divBdr>
        <w:top w:val="none" w:sz="0" w:space="0" w:color="auto"/>
        <w:left w:val="none" w:sz="0" w:space="0" w:color="auto"/>
        <w:bottom w:val="none" w:sz="0" w:space="0" w:color="auto"/>
        <w:right w:val="none" w:sz="0" w:space="0" w:color="auto"/>
      </w:divBdr>
    </w:div>
    <w:div w:id="1516264205">
      <w:bodyDiv w:val="1"/>
      <w:marLeft w:val="0"/>
      <w:marRight w:val="0"/>
      <w:marTop w:val="0"/>
      <w:marBottom w:val="0"/>
      <w:divBdr>
        <w:top w:val="none" w:sz="0" w:space="0" w:color="auto"/>
        <w:left w:val="none" w:sz="0" w:space="0" w:color="auto"/>
        <w:bottom w:val="none" w:sz="0" w:space="0" w:color="auto"/>
        <w:right w:val="none" w:sz="0" w:space="0" w:color="auto"/>
      </w:divBdr>
    </w:div>
    <w:div w:id="1532650939">
      <w:bodyDiv w:val="1"/>
      <w:marLeft w:val="0"/>
      <w:marRight w:val="0"/>
      <w:marTop w:val="0"/>
      <w:marBottom w:val="0"/>
      <w:divBdr>
        <w:top w:val="none" w:sz="0" w:space="0" w:color="auto"/>
        <w:left w:val="none" w:sz="0" w:space="0" w:color="auto"/>
        <w:bottom w:val="none" w:sz="0" w:space="0" w:color="auto"/>
        <w:right w:val="none" w:sz="0" w:space="0" w:color="auto"/>
      </w:divBdr>
    </w:div>
    <w:div w:id="1541937567">
      <w:bodyDiv w:val="1"/>
      <w:marLeft w:val="0"/>
      <w:marRight w:val="0"/>
      <w:marTop w:val="0"/>
      <w:marBottom w:val="0"/>
      <w:divBdr>
        <w:top w:val="none" w:sz="0" w:space="0" w:color="auto"/>
        <w:left w:val="none" w:sz="0" w:space="0" w:color="auto"/>
        <w:bottom w:val="none" w:sz="0" w:space="0" w:color="auto"/>
        <w:right w:val="none" w:sz="0" w:space="0" w:color="auto"/>
      </w:divBdr>
    </w:div>
    <w:div w:id="1542010340">
      <w:bodyDiv w:val="1"/>
      <w:marLeft w:val="0"/>
      <w:marRight w:val="0"/>
      <w:marTop w:val="0"/>
      <w:marBottom w:val="0"/>
      <w:divBdr>
        <w:top w:val="none" w:sz="0" w:space="0" w:color="auto"/>
        <w:left w:val="none" w:sz="0" w:space="0" w:color="auto"/>
        <w:bottom w:val="none" w:sz="0" w:space="0" w:color="auto"/>
        <w:right w:val="none" w:sz="0" w:space="0" w:color="auto"/>
      </w:divBdr>
    </w:div>
    <w:div w:id="1545288420">
      <w:bodyDiv w:val="1"/>
      <w:marLeft w:val="0"/>
      <w:marRight w:val="0"/>
      <w:marTop w:val="0"/>
      <w:marBottom w:val="0"/>
      <w:divBdr>
        <w:top w:val="none" w:sz="0" w:space="0" w:color="auto"/>
        <w:left w:val="none" w:sz="0" w:space="0" w:color="auto"/>
        <w:bottom w:val="none" w:sz="0" w:space="0" w:color="auto"/>
        <w:right w:val="none" w:sz="0" w:space="0" w:color="auto"/>
      </w:divBdr>
    </w:div>
    <w:div w:id="1567299674">
      <w:bodyDiv w:val="1"/>
      <w:marLeft w:val="0"/>
      <w:marRight w:val="0"/>
      <w:marTop w:val="0"/>
      <w:marBottom w:val="0"/>
      <w:divBdr>
        <w:top w:val="none" w:sz="0" w:space="0" w:color="auto"/>
        <w:left w:val="none" w:sz="0" w:space="0" w:color="auto"/>
        <w:bottom w:val="none" w:sz="0" w:space="0" w:color="auto"/>
        <w:right w:val="none" w:sz="0" w:space="0" w:color="auto"/>
      </w:divBdr>
    </w:div>
    <w:div w:id="1569419431">
      <w:bodyDiv w:val="1"/>
      <w:marLeft w:val="0"/>
      <w:marRight w:val="0"/>
      <w:marTop w:val="0"/>
      <w:marBottom w:val="0"/>
      <w:divBdr>
        <w:top w:val="none" w:sz="0" w:space="0" w:color="auto"/>
        <w:left w:val="none" w:sz="0" w:space="0" w:color="auto"/>
        <w:bottom w:val="none" w:sz="0" w:space="0" w:color="auto"/>
        <w:right w:val="none" w:sz="0" w:space="0" w:color="auto"/>
      </w:divBdr>
    </w:div>
    <w:div w:id="1571036584">
      <w:bodyDiv w:val="1"/>
      <w:marLeft w:val="0"/>
      <w:marRight w:val="0"/>
      <w:marTop w:val="0"/>
      <w:marBottom w:val="0"/>
      <w:divBdr>
        <w:top w:val="none" w:sz="0" w:space="0" w:color="auto"/>
        <w:left w:val="none" w:sz="0" w:space="0" w:color="auto"/>
        <w:bottom w:val="none" w:sz="0" w:space="0" w:color="auto"/>
        <w:right w:val="none" w:sz="0" w:space="0" w:color="auto"/>
      </w:divBdr>
    </w:div>
    <w:div w:id="1573731949">
      <w:bodyDiv w:val="1"/>
      <w:marLeft w:val="0"/>
      <w:marRight w:val="0"/>
      <w:marTop w:val="0"/>
      <w:marBottom w:val="0"/>
      <w:divBdr>
        <w:top w:val="none" w:sz="0" w:space="0" w:color="auto"/>
        <w:left w:val="none" w:sz="0" w:space="0" w:color="auto"/>
        <w:bottom w:val="none" w:sz="0" w:space="0" w:color="auto"/>
        <w:right w:val="none" w:sz="0" w:space="0" w:color="auto"/>
      </w:divBdr>
      <w:divsChild>
        <w:div w:id="107359154">
          <w:marLeft w:val="0"/>
          <w:marRight w:val="0"/>
          <w:marTop w:val="0"/>
          <w:marBottom w:val="0"/>
          <w:divBdr>
            <w:top w:val="none" w:sz="0" w:space="0" w:color="auto"/>
            <w:left w:val="none" w:sz="0" w:space="0" w:color="auto"/>
            <w:bottom w:val="none" w:sz="0" w:space="0" w:color="auto"/>
            <w:right w:val="none" w:sz="0" w:space="0" w:color="auto"/>
          </w:divBdr>
        </w:div>
        <w:div w:id="512769633">
          <w:marLeft w:val="0"/>
          <w:marRight w:val="0"/>
          <w:marTop w:val="0"/>
          <w:marBottom w:val="0"/>
          <w:divBdr>
            <w:top w:val="none" w:sz="0" w:space="0" w:color="auto"/>
            <w:left w:val="none" w:sz="0" w:space="0" w:color="auto"/>
            <w:bottom w:val="none" w:sz="0" w:space="0" w:color="auto"/>
            <w:right w:val="none" w:sz="0" w:space="0" w:color="auto"/>
          </w:divBdr>
        </w:div>
        <w:div w:id="841967194">
          <w:marLeft w:val="0"/>
          <w:marRight w:val="0"/>
          <w:marTop w:val="0"/>
          <w:marBottom w:val="0"/>
          <w:divBdr>
            <w:top w:val="none" w:sz="0" w:space="0" w:color="auto"/>
            <w:left w:val="none" w:sz="0" w:space="0" w:color="auto"/>
            <w:bottom w:val="none" w:sz="0" w:space="0" w:color="auto"/>
            <w:right w:val="none" w:sz="0" w:space="0" w:color="auto"/>
          </w:divBdr>
        </w:div>
        <w:div w:id="1099569401">
          <w:marLeft w:val="0"/>
          <w:marRight w:val="0"/>
          <w:marTop w:val="0"/>
          <w:marBottom w:val="0"/>
          <w:divBdr>
            <w:top w:val="none" w:sz="0" w:space="0" w:color="auto"/>
            <w:left w:val="none" w:sz="0" w:space="0" w:color="auto"/>
            <w:bottom w:val="none" w:sz="0" w:space="0" w:color="auto"/>
            <w:right w:val="none" w:sz="0" w:space="0" w:color="auto"/>
          </w:divBdr>
        </w:div>
        <w:div w:id="1356225912">
          <w:marLeft w:val="0"/>
          <w:marRight w:val="0"/>
          <w:marTop w:val="0"/>
          <w:marBottom w:val="0"/>
          <w:divBdr>
            <w:top w:val="none" w:sz="0" w:space="0" w:color="auto"/>
            <w:left w:val="none" w:sz="0" w:space="0" w:color="auto"/>
            <w:bottom w:val="none" w:sz="0" w:space="0" w:color="auto"/>
            <w:right w:val="none" w:sz="0" w:space="0" w:color="auto"/>
          </w:divBdr>
        </w:div>
        <w:div w:id="1808932117">
          <w:marLeft w:val="0"/>
          <w:marRight w:val="0"/>
          <w:marTop w:val="0"/>
          <w:marBottom w:val="0"/>
          <w:divBdr>
            <w:top w:val="none" w:sz="0" w:space="0" w:color="auto"/>
            <w:left w:val="none" w:sz="0" w:space="0" w:color="auto"/>
            <w:bottom w:val="none" w:sz="0" w:space="0" w:color="auto"/>
            <w:right w:val="none" w:sz="0" w:space="0" w:color="auto"/>
          </w:divBdr>
        </w:div>
      </w:divsChild>
    </w:div>
    <w:div w:id="1577207405">
      <w:bodyDiv w:val="1"/>
      <w:marLeft w:val="0"/>
      <w:marRight w:val="0"/>
      <w:marTop w:val="0"/>
      <w:marBottom w:val="0"/>
      <w:divBdr>
        <w:top w:val="none" w:sz="0" w:space="0" w:color="auto"/>
        <w:left w:val="none" w:sz="0" w:space="0" w:color="auto"/>
        <w:bottom w:val="none" w:sz="0" w:space="0" w:color="auto"/>
        <w:right w:val="none" w:sz="0" w:space="0" w:color="auto"/>
      </w:divBdr>
    </w:div>
    <w:div w:id="1598513311">
      <w:bodyDiv w:val="1"/>
      <w:marLeft w:val="0"/>
      <w:marRight w:val="0"/>
      <w:marTop w:val="0"/>
      <w:marBottom w:val="0"/>
      <w:divBdr>
        <w:top w:val="none" w:sz="0" w:space="0" w:color="auto"/>
        <w:left w:val="none" w:sz="0" w:space="0" w:color="auto"/>
        <w:bottom w:val="none" w:sz="0" w:space="0" w:color="auto"/>
        <w:right w:val="none" w:sz="0" w:space="0" w:color="auto"/>
      </w:divBdr>
    </w:div>
    <w:div w:id="1603881519">
      <w:bodyDiv w:val="1"/>
      <w:marLeft w:val="0"/>
      <w:marRight w:val="0"/>
      <w:marTop w:val="0"/>
      <w:marBottom w:val="0"/>
      <w:divBdr>
        <w:top w:val="none" w:sz="0" w:space="0" w:color="auto"/>
        <w:left w:val="none" w:sz="0" w:space="0" w:color="auto"/>
        <w:bottom w:val="none" w:sz="0" w:space="0" w:color="auto"/>
        <w:right w:val="none" w:sz="0" w:space="0" w:color="auto"/>
      </w:divBdr>
      <w:divsChild>
        <w:div w:id="1266305635">
          <w:marLeft w:val="0"/>
          <w:marRight w:val="0"/>
          <w:marTop w:val="150"/>
          <w:marBottom w:val="150"/>
          <w:divBdr>
            <w:top w:val="none" w:sz="0" w:space="0" w:color="auto"/>
            <w:left w:val="none" w:sz="0" w:space="0" w:color="auto"/>
            <w:bottom w:val="none" w:sz="0" w:space="0" w:color="auto"/>
            <w:right w:val="none" w:sz="0" w:space="0" w:color="auto"/>
          </w:divBdr>
        </w:div>
        <w:div w:id="1364593564">
          <w:marLeft w:val="0"/>
          <w:marRight w:val="0"/>
          <w:marTop w:val="0"/>
          <w:marBottom w:val="0"/>
          <w:divBdr>
            <w:top w:val="none" w:sz="0" w:space="0" w:color="auto"/>
            <w:left w:val="none" w:sz="0" w:space="0" w:color="auto"/>
            <w:bottom w:val="none" w:sz="0" w:space="0" w:color="auto"/>
            <w:right w:val="none" w:sz="0" w:space="0" w:color="auto"/>
          </w:divBdr>
        </w:div>
        <w:div w:id="1551763466">
          <w:marLeft w:val="0"/>
          <w:marRight w:val="0"/>
          <w:marTop w:val="0"/>
          <w:marBottom w:val="0"/>
          <w:divBdr>
            <w:top w:val="none" w:sz="0" w:space="0" w:color="auto"/>
            <w:left w:val="none" w:sz="0" w:space="0" w:color="auto"/>
            <w:bottom w:val="none" w:sz="0" w:space="0" w:color="auto"/>
            <w:right w:val="none" w:sz="0" w:space="0" w:color="auto"/>
          </w:divBdr>
        </w:div>
      </w:divsChild>
    </w:div>
    <w:div w:id="1617179672">
      <w:bodyDiv w:val="1"/>
      <w:marLeft w:val="0"/>
      <w:marRight w:val="0"/>
      <w:marTop w:val="0"/>
      <w:marBottom w:val="0"/>
      <w:divBdr>
        <w:top w:val="none" w:sz="0" w:space="0" w:color="auto"/>
        <w:left w:val="none" w:sz="0" w:space="0" w:color="auto"/>
        <w:bottom w:val="none" w:sz="0" w:space="0" w:color="auto"/>
        <w:right w:val="none" w:sz="0" w:space="0" w:color="auto"/>
      </w:divBdr>
    </w:div>
    <w:div w:id="1618755706">
      <w:bodyDiv w:val="1"/>
      <w:marLeft w:val="0"/>
      <w:marRight w:val="0"/>
      <w:marTop w:val="0"/>
      <w:marBottom w:val="0"/>
      <w:divBdr>
        <w:top w:val="none" w:sz="0" w:space="0" w:color="auto"/>
        <w:left w:val="none" w:sz="0" w:space="0" w:color="auto"/>
        <w:bottom w:val="none" w:sz="0" w:space="0" w:color="auto"/>
        <w:right w:val="none" w:sz="0" w:space="0" w:color="auto"/>
      </w:divBdr>
    </w:div>
    <w:div w:id="1625115658">
      <w:bodyDiv w:val="1"/>
      <w:marLeft w:val="0"/>
      <w:marRight w:val="0"/>
      <w:marTop w:val="0"/>
      <w:marBottom w:val="0"/>
      <w:divBdr>
        <w:top w:val="none" w:sz="0" w:space="0" w:color="auto"/>
        <w:left w:val="none" w:sz="0" w:space="0" w:color="auto"/>
        <w:bottom w:val="none" w:sz="0" w:space="0" w:color="auto"/>
        <w:right w:val="none" w:sz="0" w:space="0" w:color="auto"/>
      </w:divBdr>
    </w:div>
    <w:div w:id="1632245106">
      <w:bodyDiv w:val="1"/>
      <w:marLeft w:val="0"/>
      <w:marRight w:val="0"/>
      <w:marTop w:val="0"/>
      <w:marBottom w:val="0"/>
      <w:divBdr>
        <w:top w:val="none" w:sz="0" w:space="0" w:color="auto"/>
        <w:left w:val="none" w:sz="0" w:space="0" w:color="auto"/>
        <w:bottom w:val="none" w:sz="0" w:space="0" w:color="auto"/>
        <w:right w:val="none" w:sz="0" w:space="0" w:color="auto"/>
      </w:divBdr>
    </w:div>
    <w:div w:id="1639526166">
      <w:bodyDiv w:val="1"/>
      <w:marLeft w:val="0"/>
      <w:marRight w:val="0"/>
      <w:marTop w:val="0"/>
      <w:marBottom w:val="0"/>
      <w:divBdr>
        <w:top w:val="none" w:sz="0" w:space="0" w:color="auto"/>
        <w:left w:val="none" w:sz="0" w:space="0" w:color="auto"/>
        <w:bottom w:val="none" w:sz="0" w:space="0" w:color="auto"/>
        <w:right w:val="none" w:sz="0" w:space="0" w:color="auto"/>
      </w:divBdr>
    </w:div>
    <w:div w:id="1640071133">
      <w:bodyDiv w:val="1"/>
      <w:marLeft w:val="0"/>
      <w:marRight w:val="0"/>
      <w:marTop w:val="0"/>
      <w:marBottom w:val="0"/>
      <w:divBdr>
        <w:top w:val="none" w:sz="0" w:space="0" w:color="auto"/>
        <w:left w:val="none" w:sz="0" w:space="0" w:color="auto"/>
        <w:bottom w:val="none" w:sz="0" w:space="0" w:color="auto"/>
        <w:right w:val="none" w:sz="0" w:space="0" w:color="auto"/>
      </w:divBdr>
    </w:div>
    <w:div w:id="1651204395">
      <w:bodyDiv w:val="1"/>
      <w:marLeft w:val="0"/>
      <w:marRight w:val="0"/>
      <w:marTop w:val="0"/>
      <w:marBottom w:val="0"/>
      <w:divBdr>
        <w:top w:val="none" w:sz="0" w:space="0" w:color="auto"/>
        <w:left w:val="none" w:sz="0" w:space="0" w:color="auto"/>
        <w:bottom w:val="none" w:sz="0" w:space="0" w:color="auto"/>
        <w:right w:val="none" w:sz="0" w:space="0" w:color="auto"/>
      </w:divBdr>
      <w:divsChild>
        <w:div w:id="175581630">
          <w:marLeft w:val="0"/>
          <w:marRight w:val="0"/>
          <w:marTop w:val="0"/>
          <w:marBottom w:val="0"/>
          <w:divBdr>
            <w:top w:val="none" w:sz="0" w:space="0" w:color="auto"/>
            <w:left w:val="none" w:sz="0" w:space="0" w:color="auto"/>
            <w:bottom w:val="none" w:sz="0" w:space="0" w:color="auto"/>
            <w:right w:val="none" w:sz="0" w:space="0" w:color="auto"/>
          </w:divBdr>
        </w:div>
        <w:div w:id="931402412">
          <w:marLeft w:val="0"/>
          <w:marRight w:val="0"/>
          <w:marTop w:val="0"/>
          <w:marBottom w:val="0"/>
          <w:divBdr>
            <w:top w:val="none" w:sz="0" w:space="0" w:color="auto"/>
            <w:left w:val="none" w:sz="0" w:space="0" w:color="auto"/>
            <w:bottom w:val="none" w:sz="0" w:space="0" w:color="auto"/>
            <w:right w:val="none" w:sz="0" w:space="0" w:color="auto"/>
          </w:divBdr>
        </w:div>
        <w:div w:id="1690715164">
          <w:marLeft w:val="0"/>
          <w:marRight w:val="0"/>
          <w:marTop w:val="0"/>
          <w:marBottom w:val="0"/>
          <w:divBdr>
            <w:top w:val="none" w:sz="0" w:space="0" w:color="auto"/>
            <w:left w:val="none" w:sz="0" w:space="0" w:color="auto"/>
            <w:bottom w:val="none" w:sz="0" w:space="0" w:color="auto"/>
            <w:right w:val="none" w:sz="0" w:space="0" w:color="auto"/>
          </w:divBdr>
        </w:div>
        <w:div w:id="2061975650">
          <w:marLeft w:val="0"/>
          <w:marRight w:val="0"/>
          <w:marTop w:val="0"/>
          <w:marBottom w:val="0"/>
          <w:divBdr>
            <w:top w:val="none" w:sz="0" w:space="0" w:color="auto"/>
            <w:left w:val="none" w:sz="0" w:space="0" w:color="auto"/>
            <w:bottom w:val="none" w:sz="0" w:space="0" w:color="auto"/>
            <w:right w:val="none" w:sz="0" w:space="0" w:color="auto"/>
          </w:divBdr>
        </w:div>
        <w:div w:id="2112192499">
          <w:marLeft w:val="0"/>
          <w:marRight w:val="0"/>
          <w:marTop w:val="0"/>
          <w:marBottom w:val="0"/>
          <w:divBdr>
            <w:top w:val="none" w:sz="0" w:space="0" w:color="auto"/>
            <w:left w:val="none" w:sz="0" w:space="0" w:color="auto"/>
            <w:bottom w:val="none" w:sz="0" w:space="0" w:color="auto"/>
            <w:right w:val="none" w:sz="0" w:space="0" w:color="auto"/>
          </w:divBdr>
        </w:div>
      </w:divsChild>
    </w:div>
    <w:div w:id="1652367811">
      <w:bodyDiv w:val="1"/>
      <w:marLeft w:val="0"/>
      <w:marRight w:val="0"/>
      <w:marTop w:val="0"/>
      <w:marBottom w:val="0"/>
      <w:divBdr>
        <w:top w:val="none" w:sz="0" w:space="0" w:color="auto"/>
        <w:left w:val="none" w:sz="0" w:space="0" w:color="auto"/>
        <w:bottom w:val="none" w:sz="0" w:space="0" w:color="auto"/>
        <w:right w:val="none" w:sz="0" w:space="0" w:color="auto"/>
      </w:divBdr>
      <w:divsChild>
        <w:div w:id="1261833066">
          <w:marLeft w:val="0"/>
          <w:marRight w:val="0"/>
          <w:marTop w:val="0"/>
          <w:marBottom w:val="0"/>
          <w:divBdr>
            <w:top w:val="none" w:sz="0" w:space="0" w:color="auto"/>
            <w:left w:val="none" w:sz="0" w:space="0" w:color="auto"/>
            <w:bottom w:val="none" w:sz="0" w:space="0" w:color="auto"/>
            <w:right w:val="none" w:sz="0" w:space="0" w:color="auto"/>
          </w:divBdr>
        </w:div>
        <w:div w:id="1353612462">
          <w:marLeft w:val="0"/>
          <w:marRight w:val="0"/>
          <w:marTop w:val="0"/>
          <w:marBottom w:val="0"/>
          <w:divBdr>
            <w:top w:val="none" w:sz="0" w:space="0" w:color="auto"/>
            <w:left w:val="none" w:sz="0" w:space="0" w:color="auto"/>
            <w:bottom w:val="none" w:sz="0" w:space="0" w:color="auto"/>
            <w:right w:val="none" w:sz="0" w:space="0" w:color="auto"/>
          </w:divBdr>
        </w:div>
        <w:div w:id="1759210693">
          <w:marLeft w:val="0"/>
          <w:marRight w:val="0"/>
          <w:marTop w:val="0"/>
          <w:marBottom w:val="0"/>
          <w:divBdr>
            <w:top w:val="none" w:sz="0" w:space="0" w:color="auto"/>
            <w:left w:val="none" w:sz="0" w:space="0" w:color="auto"/>
            <w:bottom w:val="none" w:sz="0" w:space="0" w:color="auto"/>
            <w:right w:val="none" w:sz="0" w:space="0" w:color="auto"/>
          </w:divBdr>
        </w:div>
        <w:div w:id="1960185765">
          <w:marLeft w:val="0"/>
          <w:marRight w:val="0"/>
          <w:marTop w:val="0"/>
          <w:marBottom w:val="0"/>
          <w:divBdr>
            <w:top w:val="none" w:sz="0" w:space="0" w:color="auto"/>
            <w:left w:val="none" w:sz="0" w:space="0" w:color="auto"/>
            <w:bottom w:val="none" w:sz="0" w:space="0" w:color="auto"/>
            <w:right w:val="none" w:sz="0" w:space="0" w:color="auto"/>
          </w:divBdr>
        </w:div>
      </w:divsChild>
    </w:div>
    <w:div w:id="1652902126">
      <w:bodyDiv w:val="1"/>
      <w:marLeft w:val="0"/>
      <w:marRight w:val="0"/>
      <w:marTop w:val="0"/>
      <w:marBottom w:val="0"/>
      <w:divBdr>
        <w:top w:val="none" w:sz="0" w:space="0" w:color="auto"/>
        <w:left w:val="none" w:sz="0" w:space="0" w:color="auto"/>
        <w:bottom w:val="none" w:sz="0" w:space="0" w:color="auto"/>
        <w:right w:val="none" w:sz="0" w:space="0" w:color="auto"/>
      </w:divBdr>
      <w:divsChild>
        <w:div w:id="1756314725">
          <w:marLeft w:val="0"/>
          <w:marRight w:val="0"/>
          <w:marTop w:val="0"/>
          <w:marBottom w:val="0"/>
          <w:divBdr>
            <w:top w:val="none" w:sz="0" w:space="0" w:color="auto"/>
            <w:left w:val="none" w:sz="0" w:space="0" w:color="auto"/>
            <w:bottom w:val="none" w:sz="0" w:space="0" w:color="auto"/>
            <w:right w:val="none" w:sz="0" w:space="0" w:color="auto"/>
          </w:divBdr>
        </w:div>
        <w:div w:id="168909470">
          <w:marLeft w:val="0"/>
          <w:marRight w:val="0"/>
          <w:marTop w:val="0"/>
          <w:marBottom w:val="0"/>
          <w:divBdr>
            <w:top w:val="none" w:sz="0" w:space="0" w:color="auto"/>
            <w:left w:val="none" w:sz="0" w:space="0" w:color="auto"/>
            <w:bottom w:val="none" w:sz="0" w:space="0" w:color="auto"/>
            <w:right w:val="none" w:sz="0" w:space="0" w:color="auto"/>
          </w:divBdr>
        </w:div>
        <w:div w:id="2101174535">
          <w:marLeft w:val="0"/>
          <w:marRight w:val="0"/>
          <w:marTop w:val="0"/>
          <w:marBottom w:val="0"/>
          <w:divBdr>
            <w:top w:val="none" w:sz="0" w:space="0" w:color="auto"/>
            <w:left w:val="none" w:sz="0" w:space="0" w:color="auto"/>
            <w:bottom w:val="none" w:sz="0" w:space="0" w:color="auto"/>
            <w:right w:val="none" w:sz="0" w:space="0" w:color="auto"/>
          </w:divBdr>
        </w:div>
      </w:divsChild>
    </w:div>
    <w:div w:id="1659962893">
      <w:bodyDiv w:val="1"/>
      <w:marLeft w:val="0"/>
      <w:marRight w:val="0"/>
      <w:marTop w:val="0"/>
      <w:marBottom w:val="0"/>
      <w:divBdr>
        <w:top w:val="none" w:sz="0" w:space="0" w:color="auto"/>
        <w:left w:val="none" w:sz="0" w:space="0" w:color="auto"/>
        <w:bottom w:val="none" w:sz="0" w:space="0" w:color="auto"/>
        <w:right w:val="none" w:sz="0" w:space="0" w:color="auto"/>
      </w:divBdr>
    </w:div>
    <w:div w:id="1662654131">
      <w:bodyDiv w:val="1"/>
      <w:marLeft w:val="0"/>
      <w:marRight w:val="0"/>
      <w:marTop w:val="0"/>
      <w:marBottom w:val="0"/>
      <w:divBdr>
        <w:top w:val="none" w:sz="0" w:space="0" w:color="auto"/>
        <w:left w:val="none" w:sz="0" w:space="0" w:color="auto"/>
        <w:bottom w:val="none" w:sz="0" w:space="0" w:color="auto"/>
        <w:right w:val="none" w:sz="0" w:space="0" w:color="auto"/>
      </w:divBdr>
      <w:divsChild>
        <w:div w:id="360279917">
          <w:marLeft w:val="0"/>
          <w:marRight w:val="0"/>
          <w:marTop w:val="0"/>
          <w:marBottom w:val="0"/>
          <w:divBdr>
            <w:top w:val="none" w:sz="0" w:space="0" w:color="auto"/>
            <w:left w:val="none" w:sz="0" w:space="0" w:color="auto"/>
            <w:bottom w:val="none" w:sz="0" w:space="0" w:color="auto"/>
            <w:right w:val="none" w:sz="0" w:space="0" w:color="auto"/>
          </w:divBdr>
        </w:div>
        <w:div w:id="655915041">
          <w:marLeft w:val="0"/>
          <w:marRight w:val="0"/>
          <w:marTop w:val="0"/>
          <w:marBottom w:val="0"/>
          <w:divBdr>
            <w:top w:val="none" w:sz="0" w:space="0" w:color="auto"/>
            <w:left w:val="none" w:sz="0" w:space="0" w:color="auto"/>
            <w:bottom w:val="none" w:sz="0" w:space="0" w:color="auto"/>
            <w:right w:val="none" w:sz="0" w:space="0" w:color="auto"/>
          </w:divBdr>
        </w:div>
        <w:div w:id="1170174212">
          <w:marLeft w:val="0"/>
          <w:marRight w:val="0"/>
          <w:marTop w:val="0"/>
          <w:marBottom w:val="0"/>
          <w:divBdr>
            <w:top w:val="none" w:sz="0" w:space="0" w:color="auto"/>
            <w:left w:val="none" w:sz="0" w:space="0" w:color="auto"/>
            <w:bottom w:val="none" w:sz="0" w:space="0" w:color="auto"/>
            <w:right w:val="none" w:sz="0" w:space="0" w:color="auto"/>
          </w:divBdr>
        </w:div>
        <w:div w:id="1327905196">
          <w:marLeft w:val="0"/>
          <w:marRight w:val="0"/>
          <w:marTop w:val="0"/>
          <w:marBottom w:val="0"/>
          <w:divBdr>
            <w:top w:val="none" w:sz="0" w:space="0" w:color="auto"/>
            <w:left w:val="none" w:sz="0" w:space="0" w:color="auto"/>
            <w:bottom w:val="none" w:sz="0" w:space="0" w:color="auto"/>
            <w:right w:val="none" w:sz="0" w:space="0" w:color="auto"/>
          </w:divBdr>
        </w:div>
        <w:div w:id="1606620980">
          <w:marLeft w:val="0"/>
          <w:marRight w:val="0"/>
          <w:marTop w:val="0"/>
          <w:marBottom w:val="0"/>
          <w:divBdr>
            <w:top w:val="none" w:sz="0" w:space="0" w:color="auto"/>
            <w:left w:val="none" w:sz="0" w:space="0" w:color="auto"/>
            <w:bottom w:val="none" w:sz="0" w:space="0" w:color="auto"/>
            <w:right w:val="none" w:sz="0" w:space="0" w:color="auto"/>
          </w:divBdr>
        </w:div>
      </w:divsChild>
    </w:div>
    <w:div w:id="1664239848">
      <w:bodyDiv w:val="1"/>
      <w:marLeft w:val="0"/>
      <w:marRight w:val="0"/>
      <w:marTop w:val="0"/>
      <w:marBottom w:val="0"/>
      <w:divBdr>
        <w:top w:val="none" w:sz="0" w:space="0" w:color="auto"/>
        <w:left w:val="none" w:sz="0" w:space="0" w:color="auto"/>
        <w:bottom w:val="none" w:sz="0" w:space="0" w:color="auto"/>
        <w:right w:val="none" w:sz="0" w:space="0" w:color="auto"/>
      </w:divBdr>
    </w:div>
    <w:div w:id="1666670102">
      <w:bodyDiv w:val="1"/>
      <w:marLeft w:val="0"/>
      <w:marRight w:val="0"/>
      <w:marTop w:val="0"/>
      <w:marBottom w:val="0"/>
      <w:divBdr>
        <w:top w:val="none" w:sz="0" w:space="0" w:color="auto"/>
        <w:left w:val="none" w:sz="0" w:space="0" w:color="auto"/>
        <w:bottom w:val="none" w:sz="0" w:space="0" w:color="auto"/>
        <w:right w:val="none" w:sz="0" w:space="0" w:color="auto"/>
      </w:divBdr>
    </w:div>
    <w:div w:id="1669867768">
      <w:bodyDiv w:val="1"/>
      <w:marLeft w:val="0"/>
      <w:marRight w:val="0"/>
      <w:marTop w:val="0"/>
      <w:marBottom w:val="0"/>
      <w:divBdr>
        <w:top w:val="none" w:sz="0" w:space="0" w:color="auto"/>
        <w:left w:val="none" w:sz="0" w:space="0" w:color="auto"/>
        <w:bottom w:val="none" w:sz="0" w:space="0" w:color="auto"/>
        <w:right w:val="none" w:sz="0" w:space="0" w:color="auto"/>
      </w:divBdr>
    </w:div>
    <w:div w:id="1672950384">
      <w:bodyDiv w:val="1"/>
      <w:marLeft w:val="0"/>
      <w:marRight w:val="0"/>
      <w:marTop w:val="0"/>
      <w:marBottom w:val="0"/>
      <w:divBdr>
        <w:top w:val="none" w:sz="0" w:space="0" w:color="auto"/>
        <w:left w:val="none" w:sz="0" w:space="0" w:color="auto"/>
        <w:bottom w:val="none" w:sz="0" w:space="0" w:color="auto"/>
        <w:right w:val="none" w:sz="0" w:space="0" w:color="auto"/>
      </w:divBdr>
    </w:div>
    <w:div w:id="1686903214">
      <w:bodyDiv w:val="1"/>
      <w:marLeft w:val="0"/>
      <w:marRight w:val="0"/>
      <w:marTop w:val="0"/>
      <w:marBottom w:val="0"/>
      <w:divBdr>
        <w:top w:val="none" w:sz="0" w:space="0" w:color="auto"/>
        <w:left w:val="none" w:sz="0" w:space="0" w:color="auto"/>
        <w:bottom w:val="none" w:sz="0" w:space="0" w:color="auto"/>
        <w:right w:val="none" w:sz="0" w:space="0" w:color="auto"/>
      </w:divBdr>
    </w:div>
    <w:div w:id="1693341363">
      <w:bodyDiv w:val="1"/>
      <w:marLeft w:val="0"/>
      <w:marRight w:val="0"/>
      <w:marTop w:val="0"/>
      <w:marBottom w:val="0"/>
      <w:divBdr>
        <w:top w:val="none" w:sz="0" w:space="0" w:color="auto"/>
        <w:left w:val="none" w:sz="0" w:space="0" w:color="auto"/>
        <w:bottom w:val="none" w:sz="0" w:space="0" w:color="auto"/>
        <w:right w:val="none" w:sz="0" w:space="0" w:color="auto"/>
      </w:divBdr>
    </w:div>
    <w:div w:id="1711611542">
      <w:bodyDiv w:val="1"/>
      <w:marLeft w:val="0"/>
      <w:marRight w:val="0"/>
      <w:marTop w:val="0"/>
      <w:marBottom w:val="0"/>
      <w:divBdr>
        <w:top w:val="none" w:sz="0" w:space="0" w:color="auto"/>
        <w:left w:val="none" w:sz="0" w:space="0" w:color="auto"/>
        <w:bottom w:val="none" w:sz="0" w:space="0" w:color="auto"/>
        <w:right w:val="none" w:sz="0" w:space="0" w:color="auto"/>
      </w:divBdr>
    </w:div>
    <w:div w:id="1727606356">
      <w:bodyDiv w:val="1"/>
      <w:marLeft w:val="0"/>
      <w:marRight w:val="0"/>
      <w:marTop w:val="0"/>
      <w:marBottom w:val="0"/>
      <w:divBdr>
        <w:top w:val="none" w:sz="0" w:space="0" w:color="auto"/>
        <w:left w:val="none" w:sz="0" w:space="0" w:color="auto"/>
        <w:bottom w:val="none" w:sz="0" w:space="0" w:color="auto"/>
        <w:right w:val="none" w:sz="0" w:space="0" w:color="auto"/>
      </w:divBdr>
    </w:div>
    <w:div w:id="1729105012">
      <w:bodyDiv w:val="1"/>
      <w:marLeft w:val="0"/>
      <w:marRight w:val="0"/>
      <w:marTop w:val="0"/>
      <w:marBottom w:val="0"/>
      <w:divBdr>
        <w:top w:val="none" w:sz="0" w:space="0" w:color="auto"/>
        <w:left w:val="none" w:sz="0" w:space="0" w:color="auto"/>
        <w:bottom w:val="none" w:sz="0" w:space="0" w:color="auto"/>
        <w:right w:val="none" w:sz="0" w:space="0" w:color="auto"/>
      </w:divBdr>
    </w:div>
    <w:div w:id="1732188858">
      <w:bodyDiv w:val="1"/>
      <w:marLeft w:val="0"/>
      <w:marRight w:val="0"/>
      <w:marTop w:val="0"/>
      <w:marBottom w:val="0"/>
      <w:divBdr>
        <w:top w:val="none" w:sz="0" w:space="0" w:color="auto"/>
        <w:left w:val="none" w:sz="0" w:space="0" w:color="auto"/>
        <w:bottom w:val="none" w:sz="0" w:space="0" w:color="auto"/>
        <w:right w:val="none" w:sz="0" w:space="0" w:color="auto"/>
      </w:divBdr>
      <w:divsChild>
        <w:div w:id="792096595">
          <w:marLeft w:val="0"/>
          <w:marRight w:val="0"/>
          <w:marTop w:val="0"/>
          <w:marBottom w:val="0"/>
          <w:divBdr>
            <w:top w:val="none" w:sz="0" w:space="0" w:color="auto"/>
            <w:left w:val="none" w:sz="0" w:space="0" w:color="auto"/>
            <w:bottom w:val="none" w:sz="0" w:space="0" w:color="auto"/>
            <w:right w:val="none" w:sz="0" w:space="0" w:color="auto"/>
          </w:divBdr>
        </w:div>
        <w:div w:id="848451626">
          <w:marLeft w:val="0"/>
          <w:marRight w:val="0"/>
          <w:marTop w:val="0"/>
          <w:marBottom w:val="0"/>
          <w:divBdr>
            <w:top w:val="none" w:sz="0" w:space="0" w:color="auto"/>
            <w:left w:val="none" w:sz="0" w:space="0" w:color="auto"/>
            <w:bottom w:val="none" w:sz="0" w:space="0" w:color="auto"/>
            <w:right w:val="none" w:sz="0" w:space="0" w:color="auto"/>
          </w:divBdr>
        </w:div>
        <w:div w:id="1554076626">
          <w:marLeft w:val="0"/>
          <w:marRight w:val="0"/>
          <w:marTop w:val="0"/>
          <w:marBottom w:val="0"/>
          <w:divBdr>
            <w:top w:val="none" w:sz="0" w:space="0" w:color="auto"/>
            <w:left w:val="none" w:sz="0" w:space="0" w:color="auto"/>
            <w:bottom w:val="none" w:sz="0" w:space="0" w:color="auto"/>
            <w:right w:val="none" w:sz="0" w:space="0" w:color="auto"/>
          </w:divBdr>
        </w:div>
        <w:div w:id="1665470289">
          <w:marLeft w:val="0"/>
          <w:marRight w:val="0"/>
          <w:marTop w:val="0"/>
          <w:marBottom w:val="0"/>
          <w:divBdr>
            <w:top w:val="none" w:sz="0" w:space="0" w:color="auto"/>
            <w:left w:val="none" w:sz="0" w:space="0" w:color="auto"/>
            <w:bottom w:val="none" w:sz="0" w:space="0" w:color="auto"/>
            <w:right w:val="none" w:sz="0" w:space="0" w:color="auto"/>
          </w:divBdr>
        </w:div>
      </w:divsChild>
    </w:div>
    <w:div w:id="1740665900">
      <w:bodyDiv w:val="1"/>
      <w:marLeft w:val="0"/>
      <w:marRight w:val="0"/>
      <w:marTop w:val="0"/>
      <w:marBottom w:val="0"/>
      <w:divBdr>
        <w:top w:val="none" w:sz="0" w:space="0" w:color="auto"/>
        <w:left w:val="none" w:sz="0" w:space="0" w:color="auto"/>
        <w:bottom w:val="none" w:sz="0" w:space="0" w:color="auto"/>
        <w:right w:val="none" w:sz="0" w:space="0" w:color="auto"/>
      </w:divBdr>
    </w:div>
    <w:div w:id="1742752415">
      <w:bodyDiv w:val="1"/>
      <w:marLeft w:val="0"/>
      <w:marRight w:val="0"/>
      <w:marTop w:val="0"/>
      <w:marBottom w:val="0"/>
      <w:divBdr>
        <w:top w:val="none" w:sz="0" w:space="0" w:color="auto"/>
        <w:left w:val="none" w:sz="0" w:space="0" w:color="auto"/>
        <w:bottom w:val="none" w:sz="0" w:space="0" w:color="auto"/>
        <w:right w:val="none" w:sz="0" w:space="0" w:color="auto"/>
      </w:divBdr>
    </w:div>
    <w:div w:id="1744794317">
      <w:bodyDiv w:val="1"/>
      <w:marLeft w:val="0"/>
      <w:marRight w:val="0"/>
      <w:marTop w:val="0"/>
      <w:marBottom w:val="0"/>
      <w:divBdr>
        <w:top w:val="none" w:sz="0" w:space="0" w:color="auto"/>
        <w:left w:val="none" w:sz="0" w:space="0" w:color="auto"/>
        <w:bottom w:val="none" w:sz="0" w:space="0" w:color="auto"/>
        <w:right w:val="none" w:sz="0" w:space="0" w:color="auto"/>
      </w:divBdr>
      <w:divsChild>
        <w:div w:id="269439815">
          <w:marLeft w:val="0"/>
          <w:marRight w:val="0"/>
          <w:marTop w:val="0"/>
          <w:marBottom w:val="0"/>
          <w:divBdr>
            <w:top w:val="none" w:sz="0" w:space="0" w:color="auto"/>
            <w:left w:val="none" w:sz="0" w:space="0" w:color="auto"/>
            <w:bottom w:val="none" w:sz="0" w:space="0" w:color="auto"/>
            <w:right w:val="none" w:sz="0" w:space="0" w:color="auto"/>
          </w:divBdr>
        </w:div>
        <w:div w:id="937442508">
          <w:marLeft w:val="0"/>
          <w:marRight w:val="0"/>
          <w:marTop w:val="0"/>
          <w:marBottom w:val="0"/>
          <w:divBdr>
            <w:top w:val="none" w:sz="0" w:space="0" w:color="auto"/>
            <w:left w:val="none" w:sz="0" w:space="0" w:color="auto"/>
            <w:bottom w:val="none" w:sz="0" w:space="0" w:color="auto"/>
            <w:right w:val="none" w:sz="0" w:space="0" w:color="auto"/>
          </w:divBdr>
        </w:div>
        <w:div w:id="1602227976">
          <w:marLeft w:val="0"/>
          <w:marRight w:val="0"/>
          <w:marTop w:val="0"/>
          <w:marBottom w:val="0"/>
          <w:divBdr>
            <w:top w:val="none" w:sz="0" w:space="0" w:color="auto"/>
            <w:left w:val="none" w:sz="0" w:space="0" w:color="auto"/>
            <w:bottom w:val="none" w:sz="0" w:space="0" w:color="auto"/>
            <w:right w:val="none" w:sz="0" w:space="0" w:color="auto"/>
          </w:divBdr>
        </w:div>
      </w:divsChild>
    </w:div>
    <w:div w:id="1751732449">
      <w:bodyDiv w:val="1"/>
      <w:marLeft w:val="0"/>
      <w:marRight w:val="0"/>
      <w:marTop w:val="0"/>
      <w:marBottom w:val="0"/>
      <w:divBdr>
        <w:top w:val="none" w:sz="0" w:space="0" w:color="auto"/>
        <w:left w:val="none" w:sz="0" w:space="0" w:color="auto"/>
        <w:bottom w:val="none" w:sz="0" w:space="0" w:color="auto"/>
        <w:right w:val="none" w:sz="0" w:space="0" w:color="auto"/>
      </w:divBdr>
    </w:div>
    <w:div w:id="1752965257">
      <w:bodyDiv w:val="1"/>
      <w:marLeft w:val="0"/>
      <w:marRight w:val="0"/>
      <w:marTop w:val="0"/>
      <w:marBottom w:val="0"/>
      <w:divBdr>
        <w:top w:val="none" w:sz="0" w:space="0" w:color="auto"/>
        <w:left w:val="none" w:sz="0" w:space="0" w:color="auto"/>
        <w:bottom w:val="none" w:sz="0" w:space="0" w:color="auto"/>
        <w:right w:val="none" w:sz="0" w:space="0" w:color="auto"/>
      </w:divBdr>
      <w:divsChild>
        <w:div w:id="43527994">
          <w:marLeft w:val="0"/>
          <w:marRight w:val="0"/>
          <w:marTop w:val="0"/>
          <w:marBottom w:val="0"/>
          <w:divBdr>
            <w:top w:val="none" w:sz="0" w:space="0" w:color="auto"/>
            <w:left w:val="none" w:sz="0" w:space="0" w:color="auto"/>
            <w:bottom w:val="none" w:sz="0" w:space="0" w:color="auto"/>
            <w:right w:val="none" w:sz="0" w:space="0" w:color="auto"/>
          </w:divBdr>
        </w:div>
        <w:div w:id="632716013">
          <w:marLeft w:val="0"/>
          <w:marRight w:val="0"/>
          <w:marTop w:val="0"/>
          <w:marBottom w:val="0"/>
          <w:divBdr>
            <w:top w:val="none" w:sz="0" w:space="0" w:color="auto"/>
            <w:left w:val="none" w:sz="0" w:space="0" w:color="auto"/>
            <w:bottom w:val="none" w:sz="0" w:space="0" w:color="auto"/>
            <w:right w:val="none" w:sz="0" w:space="0" w:color="auto"/>
          </w:divBdr>
        </w:div>
        <w:div w:id="769469337">
          <w:marLeft w:val="0"/>
          <w:marRight w:val="0"/>
          <w:marTop w:val="0"/>
          <w:marBottom w:val="0"/>
          <w:divBdr>
            <w:top w:val="none" w:sz="0" w:space="0" w:color="auto"/>
            <w:left w:val="none" w:sz="0" w:space="0" w:color="auto"/>
            <w:bottom w:val="none" w:sz="0" w:space="0" w:color="auto"/>
            <w:right w:val="none" w:sz="0" w:space="0" w:color="auto"/>
          </w:divBdr>
        </w:div>
        <w:div w:id="1728260400">
          <w:marLeft w:val="0"/>
          <w:marRight w:val="0"/>
          <w:marTop w:val="0"/>
          <w:marBottom w:val="0"/>
          <w:divBdr>
            <w:top w:val="none" w:sz="0" w:space="0" w:color="auto"/>
            <w:left w:val="none" w:sz="0" w:space="0" w:color="auto"/>
            <w:bottom w:val="none" w:sz="0" w:space="0" w:color="auto"/>
            <w:right w:val="none" w:sz="0" w:space="0" w:color="auto"/>
          </w:divBdr>
        </w:div>
      </w:divsChild>
    </w:div>
    <w:div w:id="1753045375">
      <w:bodyDiv w:val="1"/>
      <w:marLeft w:val="0"/>
      <w:marRight w:val="0"/>
      <w:marTop w:val="0"/>
      <w:marBottom w:val="0"/>
      <w:divBdr>
        <w:top w:val="none" w:sz="0" w:space="0" w:color="auto"/>
        <w:left w:val="none" w:sz="0" w:space="0" w:color="auto"/>
        <w:bottom w:val="none" w:sz="0" w:space="0" w:color="auto"/>
        <w:right w:val="none" w:sz="0" w:space="0" w:color="auto"/>
      </w:divBdr>
    </w:div>
    <w:div w:id="1781291736">
      <w:bodyDiv w:val="1"/>
      <w:marLeft w:val="0"/>
      <w:marRight w:val="0"/>
      <w:marTop w:val="0"/>
      <w:marBottom w:val="0"/>
      <w:divBdr>
        <w:top w:val="none" w:sz="0" w:space="0" w:color="auto"/>
        <w:left w:val="none" w:sz="0" w:space="0" w:color="auto"/>
        <w:bottom w:val="none" w:sz="0" w:space="0" w:color="auto"/>
        <w:right w:val="none" w:sz="0" w:space="0" w:color="auto"/>
      </w:divBdr>
    </w:div>
    <w:div w:id="1784498692">
      <w:bodyDiv w:val="1"/>
      <w:marLeft w:val="0"/>
      <w:marRight w:val="0"/>
      <w:marTop w:val="0"/>
      <w:marBottom w:val="0"/>
      <w:divBdr>
        <w:top w:val="none" w:sz="0" w:space="0" w:color="auto"/>
        <w:left w:val="none" w:sz="0" w:space="0" w:color="auto"/>
        <w:bottom w:val="none" w:sz="0" w:space="0" w:color="auto"/>
        <w:right w:val="none" w:sz="0" w:space="0" w:color="auto"/>
      </w:divBdr>
      <w:divsChild>
        <w:div w:id="1290472804">
          <w:marLeft w:val="0"/>
          <w:marRight w:val="0"/>
          <w:marTop w:val="0"/>
          <w:marBottom w:val="0"/>
          <w:divBdr>
            <w:top w:val="none" w:sz="0" w:space="0" w:color="auto"/>
            <w:left w:val="none" w:sz="0" w:space="0" w:color="auto"/>
            <w:bottom w:val="none" w:sz="0" w:space="0" w:color="auto"/>
            <w:right w:val="none" w:sz="0" w:space="0" w:color="auto"/>
          </w:divBdr>
          <w:divsChild>
            <w:div w:id="529533004">
              <w:marLeft w:val="0"/>
              <w:marRight w:val="0"/>
              <w:marTop w:val="0"/>
              <w:marBottom w:val="150"/>
              <w:divBdr>
                <w:top w:val="none" w:sz="0" w:space="0" w:color="auto"/>
                <w:left w:val="none" w:sz="0" w:space="0" w:color="auto"/>
                <w:bottom w:val="none" w:sz="0" w:space="0" w:color="auto"/>
                <w:right w:val="none" w:sz="0" w:space="0" w:color="auto"/>
              </w:divBdr>
            </w:div>
          </w:divsChild>
        </w:div>
        <w:div w:id="1789080449">
          <w:marLeft w:val="0"/>
          <w:marRight w:val="0"/>
          <w:marTop w:val="0"/>
          <w:marBottom w:val="0"/>
          <w:divBdr>
            <w:top w:val="none" w:sz="0" w:space="0" w:color="auto"/>
            <w:left w:val="none" w:sz="0" w:space="0" w:color="auto"/>
            <w:bottom w:val="none" w:sz="0" w:space="0" w:color="auto"/>
            <w:right w:val="none" w:sz="0" w:space="0" w:color="auto"/>
          </w:divBdr>
          <w:divsChild>
            <w:div w:id="11256566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89009632">
      <w:bodyDiv w:val="1"/>
      <w:marLeft w:val="0"/>
      <w:marRight w:val="0"/>
      <w:marTop w:val="0"/>
      <w:marBottom w:val="0"/>
      <w:divBdr>
        <w:top w:val="none" w:sz="0" w:space="0" w:color="auto"/>
        <w:left w:val="none" w:sz="0" w:space="0" w:color="auto"/>
        <w:bottom w:val="none" w:sz="0" w:space="0" w:color="auto"/>
        <w:right w:val="none" w:sz="0" w:space="0" w:color="auto"/>
      </w:divBdr>
      <w:divsChild>
        <w:div w:id="171576525">
          <w:marLeft w:val="0"/>
          <w:marRight w:val="0"/>
          <w:marTop w:val="0"/>
          <w:marBottom w:val="0"/>
          <w:divBdr>
            <w:top w:val="none" w:sz="0" w:space="0" w:color="auto"/>
            <w:left w:val="none" w:sz="0" w:space="0" w:color="auto"/>
            <w:bottom w:val="none" w:sz="0" w:space="0" w:color="auto"/>
            <w:right w:val="none" w:sz="0" w:space="0" w:color="auto"/>
          </w:divBdr>
        </w:div>
        <w:div w:id="300810245">
          <w:marLeft w:val="0"/>
          <w:marRight w:val="0"/>
          <w:marTop w:val="0"/>
          <w:marBottom w:val="0"/>
          <w:divBdr>
            <w:top w:val="none" w:sz="0" w:space="0" w:color="auto"/>
            <w:left w:val="none" w:sz="0" w:space="0" w:color="auto"/>
            <w:bottom w:val="none" w:sz="0" w:space="0" w:color="auto"/>
            <w:right w:val="none" w:sz="0" w:space="0" w:color="auto"/>
          </w:divBdr>
        </w:div>
        <w:div w:id="1214586447">
          <w:marLeft w:val="0"/>
          <w:marRight w:val="0"/>
          <w:marTop w:val="0"/>
          <w:marBottom w:val="0"/>
          <w:divBdr>
            <w:top w:val="none" w:sz="0" w:space="0" w:color="auto"/>
            <w:left w:val="none" w:sz="0" w:space="0" w:color="auto"/>
            <w:bottom w:val="none" w:sz="0" w:space="0" w:color="auto"/>
            <w:right w:val="none" w:sz="0" w:space="0" w:color="auto"/>
          </w:divBdr>
        </w:div>
        <w:div w:id="1296446049">
          <w:marLeft w:val="0"/>
          <w:marRight w:val="0"/>
          <w:marTop w:val="0"/>
          <w:marBottom w:val="0"/>
          <w:divBdr>
            <w:top w:val="none" w:sz="0" w:space="0" w:color="auto"/>
            <w:left w:val="none" w:sz="0" w:space="0" w:color="auto"/>
            <w:bottom w:val="none" w:sz="0" w:space="0" w:color="auto"/>
            <w:right w:val="none" w:sz="0" w:space="0" w:color="auto"/>
          </w:divBdr>
        </w:div>
        <w:div w:id="1372270946">
          <w:marLeft w:val="0"/>
          <w:marRight w:val="0"/>
          <w:marTop w:val="0"/>
          <w:marBottom w:val="0"/>
          <w:divBdr>
            <w:top w:val="none" w:sz="0" w:space="0" w:color="auto"/>
            <w:left w:val="none" w:sz="0" w:space="0" w:color="auto"/>
            <w:bottom w:val="none" w:sz="0" w:space="0" w:color="auto"/>
            <w:right w:val="none" w:sz="0" w:space="0" w:color="auto"/>
          </w:divBdr>
        </w:div>
      </w:divsChild>
    </w:div>
    <w:div w:id="1791823266">
      <w:bodyDiv w:val="1"/>
      <w:marLeft w:val="0"/>
      <w:marRight w:val="0"/>
      <w:marTop w:val="0"/>
      <w:marBottom w:val="0"/>
      <w:divBdr>
        <w:top w:val="none" w:sz="0" w:space="0" w:color="auto"/>
        <w:left w:val="none" w:sz="0" w:space="0" w:color="auto"/>
        <w:bottom w:val="none" w:sz="0" w:space="0" w:color="auto"/>
        <w:right w:val="none" w:sz="0" w:space="0" w:color="auto"/>
      </w:divBdr>
    </w:div>
    <w:div w:id="1797521902">
      <w:bodyDiv w:val="1"/>
      <w:marLeft w:val="0"/>
      <w:marRight w:val="0"/>
      <w:marTop w:val="0"/>
      <w:marBottom w:val="0"/>
      <w:divBdr>
        <w:top w:val="none" w:sz="0" w:space="0" w:color="auto"/>
        <w:left w:val="none" w:sz="0" w:space="0" w:color="auto"/>
        <w:bottom w:val="none" w:sz="0" w:space="0" w:color="auto"/>
        <w:right w:val="none" w:sz="0" w:space="0" w:color="auto"/>
      </w:divBdr>
    </w:div>
    <w:div w:id="1801803962">
      <w:bodyDiv w:val="1"/>
      <w:marLeft w:val="0"/>
      <w:marRight w:val="0"/>
      <w:marTop w:val="0"/>
      <w:marBottom w:val="0"/>
      <w:divBdr>
        <w:top w:val="none" w:sz="0" w:space="0" w:color="auto"/>
        <w:left w:val="none" w:sz="0" w:space="0" w:color="auto"/>
        <w:bottom w:val="none" w:sz="0" w:space="0" w:color="auto"/>
        <w:right w:val="none" w:sz="0" w:space="0" w:color="auto"/>
      </w:divBdr>
    </w:div>
    <w:div w:id="1802262224">
      <w:bodyDiv w:val="1"/>
      <w:marLeft w:val="0"/>
      <w:marRight w:val="0"/>
      <w:marTop w:val="0"/>
      <w:marBottom w:val="0"/>
      <w:divBdr>
        <w:top w:val="none" w:sz="0" w:space="0" w:color="auto"/>
        <w:left w:val="none" w:sz="0" w:space="0" w:color="auto"/>
        <w:bottom w:val="none" w:sz="0" w:space="0" w:color="auto"/>
        <w:right w:val="none" w:sz="0" w:space="0" w:color="auto"/>
      </w:divBdr>
    </w:div>
    <w:div w:id="1805342483">
      <w:bodyDiv w:val="1"/>
      <w:marLeft w:val="0"/>
      <w:marRight w:val="0"/>
      <w:marTop w:val="0"/>
      <w:marBottom w:val="0"/>
      <w:divBdr>
        <w:top w:val="none" w:sz="0" w:space="0" w:color="auto"/>
        <w:left w:val="none" w:sz="0" w:space="0" w:color="auto"/>
        <w:bottom w:val="none" w:sz="0" w:space="0" w:color="auto"/>
        <w:right w:val="none" w:sz="0" w:space="0" w:color="auto"/>
      </w:divBdr>
    </w:div>
    <w:div w:id="1806117949">
      <w:bodyDiv w:val="1"/>
      <w:marLeft w:val="0"/>
      <w:marRight w:val="0"/>
      <w:marTop w:val="0"/>
      <w:marBottom w:val="0"/>
      <w:divBdr>
        <w:top w:val="none" w:sz="0" w:space="0" w:color="auto"/>
        <w:left w:val="none" w:sz="0" w:space="0" w:color="auto"/>
        <w:bottom w:val="none" w:sz="0" w:space="0" w:color="auto"/>
        <w:right w:val="none" w:sz="0" w:space="0" w:color="auto"/>
      </w:divBdr>
    </w:div>
    <w:div w:id="1807434961">
      <w:bodyDiv w:val="1"/>
      <w:marLeft w:val="0"/>
      <w:marRight w:val="0"/>
      <w:marTop w:val="0"/>
      <w:marBottom w:val="0"/>
      <w:divBdr>
        <w:top w:val="none" w:sz="0" w:space="0" w:color="auto"/>
        <w:left w:val="none" w:sz="0" w:space="0" w:color="auto"/>
        <w:bottom w:val="none" w:sz="0" w:space="0" w:color="auto"/>
        <w:right w:val="none" w:sz="0" w:space="0" w:color="auto"/>
      </w:divBdr>
    </w:div>
    <w:div w:id="1818760885">
      <w:bodyDiv w:val="1"/>
      <w:marLeft w:val="0"/>
      <w:marRight w:val="0"/>
      <w:marTop w:val="0"/>
      <w:marBottom w:val="0"/>
      <w:divBdr>
        <w:top w:val="none" w:sz="0" w:space="0" w:color="auto"/>
        <w:left w:val="none" w:sz="0" w:space="0" w:color="auto"/>
        <w:bottom w:val="none" w:sz="0" w:space="0" w:color="auto"/>
        <w:right w:val="none" w:sz="0" w:space="0" w:color="auto"/>
      </w:divBdr>
    </w:div>
    <w:div w:id="1822574246">
      <w:bodyDiv w:val="1"/>
      <w:marLeft w:val="0"/>
      <w:marRight w:val="0"/>
      <w:marTop w:val="0"/>
      <w:marBottom w:val="0"/>
      <w:divBdr>
        <w:top w:val="none" w:sz="0" w:space="0" w:color="auto"/>
        <w:left w:val="none" w:sz="0" w:space="0" w:color="auto"/>
        <w:bottom w:val="none" w:sz="0" w:space="0" w:color="auto"/>
        <w:right w:val="none" w:sz="0" w:space="0" w:color="auto"/>
      </w:divBdr>
      <w:divsChild>
        <w:div w:id="982201850">
          <w:marLeft w:val="0"/>
          <w:marRight w:val="0"/>
          <w:marTop w:val="0"/>
          <w:marBottom w:val="0"/>
          <w:divBdr>
            <w:top w:val="none" w:sz="0" w:space="0" w:color="auto"/>
            <w:left w:val="none" w:sz="0" w:space="0" w:color="auto"/>
            <w:bottom w:val="none" w:sz="0" w:space="0" w:color="auto"/>
            <w:right w:val="none" w:sz="0" w:space="0" w:color="auto"/>
          </w:divBdr>
        </w:div>
        <w:div w:id="1239972520">
          <w:marLeft w:val="0"/>
          <w:marRight w:val="0"/>
          <w:marTop w:val="0"/>
          <w:marBottom w:val="0"/>
          <w:divBdr>
            <w:top w:val="none" w:sz="0" w:space="0" w:color="auto"/>
            <w:left w:val="none" w:sz="0" w:space="0" w:color="auto"/>
            <w:bottom w:val="none" w:sz="0" w:space="0" w:color="auto"/>
            <w:right w:val="none" w:sz="0" w:space="0" w:color="auto"/>
          </w:divBdr>
        </w:div>
        <w:div w:id="931623345">
          <w:marLeft w:val="0"/>
          <w:marRight w:val="0"/>
          <w:marTop w:val="0"/>
          <w:marBottom w:val="0"/>
          <w:divBdr>
            <w:top w:val="none" w:sz="0" w:space="0" w:color="auto"/>
            <w:left w:val="none" w:sz="0" w:space="0" w:color="auto"/>
            <w:bottom w:val="none" w:sz="0" w:space="0" w:color="auto"/>
            <w:right w:val="none" w:sz="0" w:space="0" w:color="auto"/>
          </w:divBdr>
        </w:div>
        <w:div w:id="998922330">
          <w:marLeft w:val="0"/>
          <w:marRight w:val="0"/>
          <w:marTop w:val="0"/>
          <w:marBottom w:val="0"/>
          <w:divBdr>
            <w:top w:val="none" w:sz="0" w:space="0" w:color="auto"/>
            <w:left w:val="none" w:sz="0" w:space="0" w:color="auto"/>
            <w:bottom w:val="none" w:sz="0" w:space="0" w:color="auto"/>
            <w:right w:val="none" w:sz="0" w:space="0" w:color="auto"/>
          </w:divBdr>
        </w:div>
        <w:div w:id="315886770">
          <w:marLeft w:val="0"/>
          <w:marRight w:val="0"/>
          <w:marTop w:val="0"/>
          <w:marBottom w:val="0"/>
          <w:divBdr>
            <w:top w:val="none" w:sz="0" w:space="0" w:color="auto"/>
            <w:left w:val="none" w:sz="0" w:space="0" w:color="auto"/>
            <w:bottom w:val="none" w:sz="0" w:space="0" w:color="auto"/>
            <w:right w:val="none" w:sz="0" w:space="0" w:color="auto"/>
          </w:divBdr>
        </w:div>
      </w:divsChild>
    </w:div>
    <w:div w:id="1834754040">
      <w:bodyDiv w:val="1"/>
      <w:marLeft w:val="0"/>
      <w:marRight w:val="0"/>
      <w:marTop w:val="0"/>
      <w:marBottom w:val="0"/>
      <w:divBdr>
        <w:top w:val="none" w:sz="0" w:space="0" w:color="auto"/>
        <w:left w:val="none" w:sz="0" w:space="0" w:color="auto"/>
        <w:bottom w:val="none" w:sz="0" w:space="0" w:color="auto"/>
        <w:right w:val="none" w:sz="0" w:space="0" w:color="auto"/>
      </w:divBdr>
    </w:div>
    <w:div w:id="1837064542">
      <w:bodyDiv w:val="1"/>
      <w:marLeft w:val="0"/>
      <w:marRight w:val="0"/>
      <w:marTop w:val="0"/>
      <w:marBottom w:val="0"/>
      <w:divBdr>
        <w:top w:val="none" w:sz="0" w:space="0" w:color="auto"/>
        <w:left w:val="none" w:sz="0" w:space="0" w:color="auto"/>
        <w:bottom w:val="none" w:sz="0" w:space="0" w:color="auto"/>
        <w:right w:val="none" w:sz="0" w:space="0" w:color="auto"/>
      </w:divBdr>
    </w:div>
    <w:div w:id="1850636034">
      <w:bodyDiv w:val="1"/>
      <w:marLeft w:val="0"/>
      <w:marRight w:val="0"/>
      <w:marTop w:val="0"/>
      <w:marBottom w:val="0"/>
      <w:divBdr>
        <w:top w:val="none" w:sz="0" w:space="0" w:color="auto"/>
        <w:left w:val="none" w:sz="0" w:space="0" w:color="auto"/>
        <w:bottom w:val="none" w:sz="0" w:space="0" w:color="auto"/>
        <w:right w:val="none" w:sz="0" w:space="0" w:color="auto"/>
      </w:divBdr>
    </w:div>
    <w:div w:id="1854147799">
      <w:bodyDiv w:val="1"/>
      <w:marLeft w:val="0"/>
      <w:marRight w:val="0"/>
      <w:marTop w:val="0"/>
      <w:marBottom w:val="0"/>
      <w:divBdr>
        <w:top w:val="none" w:sz="0" w:space="0" w:color="auto"/>
        <w:left w:val="none" w:sz="0" w:space="0" w:color="auto"/>
        <w:bottom w:val="none" w:sz="0" w:space="0" w:color="auto"/>
        <w:right w:val="none" w:sz="0" w:space="0" w:color="auto"/>
      </w:divBdr>
      <w:divsChild>
        <w:div w:id="960960263">
          <w:marLeft w:val="0"/>
          <w:marRight w:val="0"/>
          <w:marTop w:val="0"/>
          <w:marBottom w:val="0"/>
          <w:divBdr>
            <w:top w:val="none" w:sz="0" w:space="0" w:color="auto"/>
            <w:left w:val="none" w:sz="0" w:space="0" w:color="auto"/>
            <w:bottom w:val="none" w:sz="0" w:space="0" w:color="auto"/>
            <w:right w:val="none" w:sz="0" w:space="0" w:color="auto"/>
          </w:divBdr>
          <w:divsChild>
            <w:div w:id="76488981">
              <w:marLeft w:val="0"/>
              <w:marRight w:val="0"/>
              <w:marTop w:val="0"/>
              <w:marBottom w:val="0"/>
              <w:divBdr>
                <w:top w:val="none" w:sz="0" w:space="0" w:color="auto"/>
                <w:left w:val="none" w:sz="0" w:space="0" w:color="auto"/>
                <w:bottom w:val="none" w:sz="0" w:space="0" w:color="auto"/>
                <w:right w:val="none" w:sz="0" w:space="0" w:color="auto"/>
              </w:divBdr>
              <w:divsChild>
                <w:div w:id="877284337">
                  <w:marLeft w:val="0"/>
                  <w:marRight w:val="0"/>
                  <w:marTop w:val="0"/>
                  <w:marBottom w:val="0"/>
                  <w:divBdr>
                    <w:top w:val="none" w:sz="0" w:space="0" w:color="auto"/>
                    <w:left w:val="none" w:sz="0" w:space="0" w:color="auto"/>
                    <w:bottom w:val="none" w:sz="0" w:space="0" w:color="auto"/>
                    <w:right w:val="none" w:sz="0" w:space="0" w:color="auto"/>
                  </w:divBdr>
                </w:div>
                <w:div w:id="2014448207">
                  <w:marLeft w:val="0"/>
                  <w:marRight w:val="0"/>
                  <w:marTop w:val="0"/>
                  <w:marBottom w:val="0"/>
                  <w:divBdr>
                    <w:top w:val="none" w:sz="0" w:space="0" w:color="auto"/>
                    <w:left w:val="none" w:sz="0" w:space="0" w:color="auto"/>
                    <w:bottom w:val="none" w:sz="0" w:space="0" w:color="auto"/>
                    <w:right w:val="none" w:sz="0" w:space="0" w:color="auto"/>
                  </w:divBdr>
                  <w:divsChild>
                    <w:div w:id="138471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474071">
      <w:bodyDiv w:val="1"/>
      <w:marLeft w:val="0"/>
      <w:marRight w:val="0"/>
      <w:marTop w:val="0"/>
      <w:marBottom w:val="0"/>
      <w:divBdr>
        <w:top w:val="none" w:sz="0" w:space="0" w:color="auto"/>
        <w:left w:val="none" w:sz="0" w:space="0" w:color="auto"/>
        <w:bottom w:val="none" w:sz="0" w:space="0" w:color="auto"/>
        <w:right w:val="none" w:sz="0" w:space="0" w:color="auto"/>
      </w:divBdr>
    </w:div>
    <w:div w:id="1873155087">
      <w:bodyDiv w:val="1"/>
      <w:marLeft w:val="0"/>
      <w:marRight w:val="0"/>
      <w:marTop w:val="0"/>
      <w:marBottom w:val="0"/>
      <w:divBdr>
        <w:top w:val="none" w:sz="0" w:space="0" w:color="auto"/>
        <w:left w:val="none" w:sz="0" w:space="0" w:color="auto"/>
        <w:bottom w:val="none" w:sz="0" w:space="0" w:color="auto"/>
        <w:right w:val="none" w:sz="0" w:space="0" w:color="auto"/>
      </w:divBdr>
    </w:div>
    <w:div w:id="1876195762">
      <w:bodyDiv w:val="1"/>
      <w:marLeft w:val="0"/>
      <w:marRight w:val="0"/>
      <w:marTop w:val="0"/>
      <w:marBottom w:val="0"/>
      <w:divBdr>
        <w:top w:val="none" w:sz="0" w:space="0" w:color="auto"/>
        <w:left w:val="none" w:sz="0" w:space="0" w:color="auto"/>
        <w:bottom w:val="none" w:sz="0" w:space="0" w:color="auto"/>
        <w:right w:val="none" w:sz="0" w:space="0" w:color="auto"/>
      </w:divBdr>
    </w:div>
    <w:div w:id="1886913693">
      <w:bodyDiv w:val="1"/>
      <w:marLeft w:val="0"/>
      <w:marRight w:val="0"/>
      <w:marTop w:val="0"/>
      <w:marBottom w:val="0"/>
      <w:divBdr>
        <w:top w:val="none" w:sz="0" w:space="0" w:color="auto"/>
        <w:left w:val="none" w:sz="0" w:space="0" w:color="auto"/>
        <w:bottom w:val="none" w:sz="0" w:space="0" w:color="auto"/>
        <w:right w:val="none" w:sz="0" w:space="0" w:color="auto"/>
      </w:divBdr>
    </w:div>
    <w:div w:id="1888568386">
      <w:bodyDiv w:val="1"/>
      <w:marLeft w:val="0"/>
      <w:marRight w:val="0"/>
      <w:marTop w:val="0"/>
      <w:marBottom w:val="0"/>
      <w:divBdr>
        <w:top w:val="none" w:sz="0" w:space="0" w:color="auto"/>
        <w:left w:val="none" w:sz="0" w:space="0" w:color="auto"/>
        <w:bottom w:val="none" w:sz="0" w:space="0" w:color="auto"/>
        <w:right w:val="none" w:sz="0" w:space="0" w:color="auto"/>
      </w:divBdr>
    </w:div>
    <w:div w:id="1893231946">
      <w:bodyDiv w:val="1"/>
      <w:marLeft w:val="0"/>
      <w:marRight w:val="0"/>
      <w:marTop w:val="0"/>
      <w:marBottom w:val="0"/>
      <w:divBdr>
        <w:top w:val="none" w:sz="0" w:space="0" w:color="auto"/>
        <w:left w:val="none" w:sz="0" w:space="0" w:color="auto"/>
        <w:bottom w:val="none" w:sz="0" w:space="0" w:color="auto"/>
        <w:right w:val="none" w:sz="0" w:space="0" w:color="auto"/>
      </w:divBdr>
      <w:divsChild>
        <w:div w:id="1204051807">
          <w:marLeft w:val="0"/>
          <w:marRight w:val="0"/>
          <w:marTop w:val="0"/>
          <w:marBottom w:val="0"/>
          <w:divBdr>
            <w:top w:val="none" w:sz="0" w:space="0" w:color="auto"/>
            <w:left w:val="none" w:sz="0" w:space="0" w:color="auto"/>
            <w:bottom w:val="none" w:sz="0" w:space="0" w:color="auto"/>
            <w:right w:val="none" w:sz="0" w:space="0" w:color="auto"/>
          </w:divBdr>
        </w:div>
        <w:div w:id="1923685502">
          <w:marLeft w:val="0"/>
          <w:marRight w:val="0"/>
          <w:marTop w:val="0"/>
          <w:marBottom w:val="0"/>
          <w:divBdr>
            <w:top w:val="none" w:sz="0" w:space="0" w:color="auto"/>
            <w:left w:val="none" w:sz="0" w:space="0" w:color="auto"/>
            <w:bottom w:val="none" w:sz="0" w:space="0" w:color="auto"/>
            <w:right w:val="none" w:sz="0" w:space="0" w:color="auto"/>
          </w:divBdr>
        </w:div>
        <w:div w:id="531236182">
          <w:marLeft w:val="0"/>
          <w:marRight w:val="0"/>
          <w:marTop w:val="0"/>
          <w:marBottom w:val="0"/>
          <w:divBdr>
            <w:top w:val="none" w:sz="0" w:space="0" w:color="auto"/>
            <w:left w:val="none" w:sz="0" w:space="0" w:color="auto"/>
            <w:bottom w:val="none" w:sz="0" w:space="0" w:color="auto"/>
            <w:right w:val="none" w:sz="0" w:space="0" w:color="auto"/>
          </w:divBdr>
        </w:div>
        <w:div w:id="1023674141">
          <w:marLeft w:val="0"/>
          <w:marRight w:val="0"/>
          <w:marTop w:val="0"/>
          <w:marBottom w:val="0"/>
          <w:divBdr>
            <w:top w:val="none" w:sz="0" w:space="0" w:color="auto"/>
            <w:left w:val="none" w:sz="0" w:space="0" w:color="auto"/>
            <w:bottom w:val="none" w:sz="0" w:space="0" w:color="auto"/>
            <w:right w:val="none" w:sz="0" w:space="0" w:color="auto"/>
          </w:divBdr>
        </w:div>
      </w:divsChild>
    </w:div>
    <w:div w:id="1893807457">
      <w:bodyDiv w:val="1"/>
      <w:marLeft w:val="0"/>
      <w:marRight w:val="0"/>
      <w:marTop w:val="0"/>
      <w:marBottom w:val="0"/>
      <w:divBdr>
        <w:top w:val="none" w:sz="0" w:space="0" w:color="auto"/>
        <w:left w:val="none" w:sz="0" w:space="0" w:color="auto"/>
        <w:bottom w:val="none" w:sz="0" w:space="0" w:color="auto"/>
        <w:right w:val="none" w:sz="0" w:space="0" w:color="auto"/>
      </w:divBdr>
    </w:div>
    <w:div w:id="1895120020">
      <w:bodyDiv w:val="1"/>
      <w:marLeft w:val="0"/>
      <w:marRight w:val="0"/>
      <w:marTop w:val="0"/>
      <w:marBottom w:val="0"/>
      <w:divBdr>
        <w:top w:val="none" w:sz="0" w:space="0" w:color="auto"/>
        <w:left w:val="none" w:sz="0" w:space="0" w:color="auto"/>
        <w:bottom w:val="none" w:sz="0" w:space="0" w:color="auto"/>
        <w:right w:val="none" w:sz="0" w:space="0" w:color="auto"/>
      </w:divBdr>
    </w:div>
    <w:div w:id="1896354253">
      <w:bodyDiv w:val="1"/>
      <w:marLeft w:val="0"/>
      <w:marRight w:val="0"/>
      <w:marTop w:val="0"/>
      <w:marBottom w:val="0"/>
      <w:divBdr>
        <w:top w:val="none" w:sz="0" w:space="0" w:color="auto"/>
        <w:left w:val="none" w:sz="0" w:space="0" w:color="auto"/>
        <w:bottom w:val="none" w:sz="0" w:space="0" w:color="auto"/>
        <w:right w:val="none" w:sz="0" w:space="0" w:color="auto"/>
      </w:divBdr>
    </w:div>
    <w:div w:id="1902665969">
      <w:bodyDiv w:val="1"/>
      <w:marLeft w:val="0"/>
      <w:marRight w:val="0"/>
      <w:marTop w:val="0"/>
      <w:marBottom w:val="0"/>
      <w:divBdr>
        <w:top w:val="none" w:sz="0" w:space="0" w:color="auto"/>
        <w:left w:val="none" w:sz="0" w:space="0" w:color="auto"/>
        <w:bottom w:val="none" w:sz="0" w:space="0" w:color="auto"/>
        <w:right w:val="none" w:sz="0" w:space="0" w:color="auto"/>
      </w:divBdr>
    </w:div>
    <w:div w:id="1903784298">
      <w:bodyDiv w:val="1"/>
      <w:marLeft w:val="0"/>
      <w:marRight w:val="0"/>
      <w:marTop w:val="0"/>
      <w:marBottom w:val="0"/>
      <w:divBdr>
        <w:top w:val="none" w:sz="0" w:space="0" w:color="auto"/>
        <w:left w:val="none" w:sz="0" w:space="0" w:color="auto"/>
        <w:bottom w:val="none" w:sz="0" w:space="0" w:color="auto"/>
        <w:right w:val="none" w:sz="0" w:space="0" w:color="auto"/>
      </w:divBdr>
    </w:div>
    <w:div w:id="1913389550">
      <w:bodyDiv w:val="1"/>
      <w:marLeft w:val="0"/>
      <w:marRight w:val="0"/>
      <w:marTop w:val="0"/>
      <w:marBottom w:val="0"/>
      <w:divBdr>
        <w:top w:val="none" w:sz="0" w:space="0" w:color="auto"/>
        <w:left w:val="none" w:sz="0" w:space="0" w:color="auto"/>
        <w:bottom w:val="none" w:sz="0" w:space="0" w:color="auto"/>
        <w:right w:val="none" w:sz="0" w:space="0" w:color="auto"/>
      </w:divBdr>
    </w:div>
    <w:div w:id="1914699889">
      <w:bodyDiv w:val="1"/>
      <w:marLeft w:val="0"/>
      <w:marRight w:val="0"/>
      <w:marTop w:val="0"/>
      <w:marBottom w:val="0"/>
      <w:divBdr>
        <w:top w:val="none" w:sz="0" w:space="0" w:color="auto"/>
        <w:left w:val="none" w:sz="0" w:space="0" w:color="auto"/>
        <w:bottom w:val="none" w:sz="0" w:space="0" w:color="auto"/>
        <w:right w:val="none" w:sz="0" w:space="0" w:color="auto"/>
      </w:divBdr>
    </w:div>
    <w:div w:id="1920752079">
      <w:bodyDiv w:val="1"/>
      <w:marLeft w:val="0"/>
      <w:marRight w:val="0"/>
      <w:marTop w:val="0"/>
      <w:marBottom w:val="0"/>
      <w:divBdr>
        <w:top w:val="none" w:sz="0" w:space="0" w:color="auto"/>
        <w:left w:val="none" w:sz="0" w:space="0" w:color="auto"/>
        <w:bottom w:val="none" w:sz="0" w:space="0" w:color="auto"/>
        <w:right w:val="none" w:sz="0" w:space="0" w:color="auto"/>
      </w:divBdr>
    </w:div>
    <w:div w:id="1925842171">
      <w:bodyDiv w:val="1"/>
      <w:marLeft w:val="0"/>
      <w:marRight w:val="0"/>
      <w:marTop w:val="0"/>
      <w:marBottom w:val="0"/>
      <w:divBdr>
        <w:top w:val="none" w:sz="0" w:space="0" w:color="auto"/>
        <w:left w:val="none" w:sz="0" w:space="0" w:color="auto"/>
        <w:bottom w:val="none" w:sz="0" w:space="0" w:color="auto"/>
        <w:right w:val="none" w:sz="0" w:space="0" w:color="auto"/>
      </w:divBdr>
    </w:div>
    <w:div w:id="1928420318">
      <w:bodyDiv w:val="1"/>
      <w:marLeft w:val="0"/>
      <w:marRight w:val="0"/>
      <w:marTop w:val="0"/>
      <w:marBottom w:val="0"/>
      <w:divBdr>
        <w:top w:val="none" w:sz="0" w:space="0" w:color="auto"/>
        <w:left w:val="none" w:sz="0" w:space="0" w:color="auto"/>
        <w:bottom w:val="none" w:sz="0" w:space="0" w:color="auto"/>
        <w:right w:val="none" w:sz="0" w:space="0" w:color="auto"/>
      </w:divBdr>
    </w:div>
    <w:div w:id="1930237754">
      <w:bodyDiv w:val="1"/>
      <w:marLeft w:val="0"/>
      <w:marRight w:val="0"/>
      <w:marTop w:val="0"/>
      <w:marBottom w:val="0"/>
      <w:divBdr>
        <w:top w:val="none" w:sz="0" w:space="0" w:color="auto"/>
        <w:left w:val="none" w:sz="0" w:space="0" w:color="auto"/>
        <w:bottom w:val="none" w:sz="0" w:space="0" w:color="auto"/>
        <w:right w:val="none" w:sz="0" w:space="0" w:color="auto"/>
      </w:divBdr>
    </w:div>
    <w:div w:id="1944144023">
      <w:bodyDiv w:val="1"/>
      <w:marLeft w:val="0"/>
      <w:marRight w:val="0"/>
      <w:marTop w:val="0"/>
      <w:marBottom w:val="0"/>
      <w:divBdr>
        <w:top w:val="none" w:sz="0" w:space="0" w:color="auto"/>
        <w:left w:val="none" w:sz="0" w:space="0" w:color="auto"/>
        <w:bottom w:val="none" w:sz="0" w:space="0" w:color="auto"/>
        <w:right w:val="none" w:sz="0" w:space="0" w:color="auto"/>
      </w:divBdr>
    </w:div>
    <w:div w:id="1952202359">
      <w:bodyDiv w:val="1"/>
      <w:marLeft w:val="0"/>
      <w:marRight w:val="0"/>
      <w:marTop w:val="0"/>
      <w:marBottom w:val="0"/>
      <w:divBdr>
        <w:top w:val="none" w:sz="0" w:space="0" w:color="auto"/>
        <w:left w:val="none" w:sz="0" w:space="0" w:color="auto"/>
        <w:bottom w:val="none" w:sz="0" w:space="0" w:color="auto"/>
        <w:right w:val="none" w:sz="0" w:space="0" w:color="auto"/>
      </w:divBdr>
    </w:div>
    <w:div w:id="1952590047">
      <w:bodyDiv w:val="1"/>
      <w:marLeft w:val="0"/>
      <w:marRight w:val="0"/>
      <w:marTop w:val="0"/>
      <w:marBottom w:val="0"/>
      <w:divBdr>
        <w:top w:val="none" w:sz="0" w:space="0" w:color="auto"/>
        <w:left w:val="none" w:sz="0" w:space="0" w:color="auto"/>
        <w:bottom w:val="none" w:sz="0" w:space="0" w:color="auto"/>
        <w:right w:val="none" w:sz="0" w:space="0" w:color="auto"/>
      </w:divBdr>
    </w:div>
    <w:div w:id="1953395602">
      <w:bodyDiv w:val="1"/>
      <w:marLeft w:val="0"/>
      <w:marRight w:val="0"/>
      <w:marTop w:val="0"/>
      <w:marBottom w:val="0"/>
      <w:divBdr>
        <w:top w:val="none" w:sz="0" w:space="0" w:color="auto"/>
        <w:left w:val="none" w:sz="0" w:space="0" w:color="auto"/>
        <w:bottom w:val="none" w:sz="0" w:space="0" w:color="auto"/>
        <w:right w:val="none" w:sz="0" w:space="0" w:color="auto"/>
      </w:divBdr>
    </w:div>
    <w:div w:id="1953972680">
      <w:bodyDiv w:val="1"/>
      <w:marLeft w:val="0"/>
      <w:marRight w:val="0"/>
      <w:marTop w:val="0"/>
      <w:marBottom w:val="0"/>
      <w:divBdr>
        <w:top w:val="none" w:sz="0" w:space="0" w:color="auto"/>
        <w:left w:val="none" w:sz="0" w:space="0" w:color="auto"/>
        <w:bottom w:val="none" w:sz="0" w:space="0" w:color="auto"/>
        <w:right w:val="none" w:sz="0" w:space="0" w:color="auto"/>
      </w:divBdr>
    </w:div>
    <w:div w:id="1958027634">
      <w:bodyDiv w:val="1"/>
      <w:marLeft w:val="0"/>
      <w:marRight w:val="0"/>
      <w:marTop w:val="0"/>
      <w:marBottom w:val="0"/>
      <w:divBdr>
        <w:top w:val="none" w:sz="0" w:space="0" w:color="auto"/>
        <w:left w:val="none" w:sz="0" w:space="0" w:color="auto"/>
        <w:bottom w:val="none" w:sz="0" w:space="0" w:color="auto"/>
        <w:right w:val="none" w:sz="0" w:space="0" w:color="auto"/>
      </w:divBdr>
    </w:div>
    <w:div w:id="1958178983">
      <w:bodyDiv w:val="1"/>
      <w:marLeft w:val="0"/>
      <w:marRight w:val="0"/>
      <w:marTop w:val="0"/>
      <w:marBottom w:val="0"/>
      <w:divBdr>
        <w:top w:val="none" w:sz="0" w:space="0" w:color="auto"/>
        <w:left w:val="none" w:sz="0" w:space="0" w:color="auto"/>
        <w:bottom w:val="none" w:sz="0" w:space="0" w:color="auto"/>
        <w:right w:val="none" w:sz="0" w:space="0" w:color="auto"/>
      </w:divBdr>
    </w:div>
    <w:div w:id="1976791004">
      <w:bodyDiv w:val="1"/>
      <w:marLeft w:val="0"/>
      <w:marRight w:val="0"/>
      <w:marTop w:val="0"/>
      <w:marBottom w:val="0"/>
      <w:divBdr>
        <w:top w:val="none" w:sz="0" w:space="0" w:color="auto"/>
        <w:left w:val="none" w:sz="0" w:space="0" w:color="auto"/>
        <w:bottom w:val="none" w:sz="0" w:space="0" w:color="auto"/>
        <w:right w:val="none" w:sz="0" w:space="0" w:color="auto"/>
      </w:divBdr>
    </w:div>
    <w:div w:id="1978342535">
      <w:bodyDiv w:val="1"/>
      <w:marLeft w:val="0"/>
      <w:marRight w:val="0"/>
      <w:marTop w:val="0"/>
      <w:marBottom w:val="0"/>
      <w:divBdr>
        <w:top w:val="none" w:sz="0" w:space="0" w:color="auto"/>
        <w:left w:val="none" w:sz="0" w:space="0" w:color="auto"/>
        <w:bottom w:val="none" w:sz="0" w:space="0" w:color="auto"/>
        <w:right w:val="none" w:sz="0" w:space="0" w:color="auto"/>
      </w:divBdr>
    </w:div>
    <w:div w:id="1978758018">
      <w:bodyDiv w:val="1"/>
      <w:marLeft w:val="0"/>
      <w:marRight w:val="0"/>
      <w:marTop w:val="0"/>
      <w:marBottom w:val="0"/>
      <w:divBdr>
        <w:top w:val="none" w:sz="0" w:space="0" w:color="auto"/>
        <w:left w:val="none" w:sz="0" w:space="0" w:color="auto"/>
        <w:bottom w:val="none" w:sz="0" w:space="0" w:color="auto"/>
        <w:right w:val="none" w:sz="0" w:space="0" w:color="auto"/>
      </w:divBdr>
    </w:div>
    <w:div w:id="1979990688">
      <w:bodyDiv w:val="1"/>
      <w:marLeft w:val="0"/>
      <w:marRight w:val="0"/>
      <w:marTop w:val="0"/>
      <w:marBottom w:val="0"/>
      <w:divBdr>
        <w:top w:val="none" w:sz="0" w:space="0" w:color="auto"/>
        <w:left w:val="none" w:sz="0" w:space="0" w:color="auto"/>
        <w:bottom w:val="none" w:sz="0" w:space="0" w:color="auto"/>
        <w:right w:val="none" w:sz="0" w:space="0" w:color="auto"/>
      </w:divBdr>
    </w:div>
    <w:div w:id="1983578159">
      <w:bodyDiv w:val="1"/>
      <w:marLeft w:val="0"/>
      <w:marRight w:val="0"/>
      <w:marTop w:val="0"/>
      <w:marBottom w:val="0"/>
      <w:divBdr>
        <w:top w:val="none" w:sz="0" w:space="0" w:color="auto"/>
        <w:left w:val="none" w:sz="0" w:space="0" w:color="auto"/>
        <w:bottom w:val="none" w:sz="0" w:space="0" w:color="auto"/>
        <w:right w:val="none" w:sz="0" w:space="0" w:color="auto"/>
      </w:divBdr>
    </w:div>
    <w:div w:id="1984579987">
      <w:bodyDiv w:val="1"/>
      <w:marLeft w:val="0"/>
      <w:marRight w:val="0"/>
      <w:marTop w:val="0"/>
      <w:marBottom w:val="0"/>
      <w:divBdr>
        <w:top w:val="none" w:sz="0" w:space="0" w:color="auto"/>
        <w:left w:val="none" w:sz="0" w:space="0" w:color="auto"/>
        <w:bottom w:val="none" w:sz="0" w:space="0" w:color="auto"/>
        <w:right w:val="none" w:sz="0" w:space="0" w:color="auto"/>
      </w:divBdr>
    </w:div>
    <w:div w:id="1992950338">
      <w:bodyDiv w:val="1"/>
      <w:marLeft w:val="0"/>
      <w:marRight w:val="0"/>
      <w:marTop w:val="0"/>
      <w:marBottom w:val="0"/>
      <w:divBdr>
        <w:top w:val="none" w:sz="0" w:space="0" w:color="auto"/>
        <w:left w:val="none" w:sz="0" w:space="0" w:color="auto"/>
        <w:bottom w:val="none" w:sz="0" w:space="0" w:color="auto"/>
        <w:right w:val="none" w:sz="0" w:space="0" w:color="auto"/>
      </w:divBdr>
    </w:div>
    <w:div w:id="1992979521">
      <w:bodyDiv w:val="1"/>
      <w:marLeft w:val="0"/>
      <w:marRight w:val="0"/>
      <w:marTop w:val="0"/>
      <w:marBottom w:val="0"/>
      <w:divBdr>
        <w:top w:val="none" w:sz="0" w:space="0" w:color="auto"/>
        <w:left w:val="none" w:sz="0" w:space="0" w:color="auto"/>
        <w:bottom w:val="none" w:sz="0" w:space="0" w:color="auto"/>
        <w:right w:val="none" w:sz="0" w:space="0" w:color="auto"/>
      </w:divBdr>
    </w:div>
    <w:div w:id="1993095426">
      <w:bodyDiv w:val="1"/>
      <w:marLeft w:val="0"/>
      <w:marRight w:val="0"/>
      <w:marTop w:val="0"/>
      <w:marBottom w:val="0"/>
      <w:divBdr>
        <w:top w:val="none" w:sz="0" w:space="0" w:color="auto"/>
        <w:left w:val="none" w:sz="0" w:space="0" w:color="auto"/>
        <w:bottom w:val="none" w:sz="0" w:space="0" w:color="auto"/>
        <w:right w:val="none" w:sz="0" w:space="0" w:color="auto"/>
      </w:divBdr>
    </w:div>
    <w:div w:id="1993832664">
      <w:bodyDiv w:val="1"/>
      <w:marLeft w:val="0"/>
      <w:marRight w:val="0"/>
      <w:marTop w:val="0"/>
      <w:marBottom w:val="0"/>
      <w:divBdr>
        <w:top w:val="none" w:sz="0" w:space="0" w:color="auto"/>
        <w:left w:val="none" w:sz="0" w:space="0" w:color="auto"/>
        <w:bottom w:val="none" w:sz="0" w:space="0" w:color="auto"/>
        <w:right w:val="none" w:sz="0" w:space="0" w:color="auto"/>
      </w:divBdr>
    </w:div>
    <w:div w:id="1999915809">
      <w:bodyDiv w:val="1"/>
      <w:marLeft w:val="0"/>
      <w:marRight w:val="0"/>
      <w:marTop w:val="0"/>
      <w:marBottom w:val="0"/>
      <w:divBdr>
        <w:top w:val="none" w:sz="0" w:space="0" w:color="auto"/>
        <w:left w:val="none" w:sz="0" w:space="0" w:color="auto"/>
        <w:bottom w:val="none" w:sz="0" w:space="0" w:color="auto"/>
        <w:right w:val="none" w:sz="0" w:space="0" w:color="auto"/>
      </w:divBdr>
    </w:div>
    <w:div w:id="2000495538">
      <w:bodyDiv w:val="1"/>
      <w:marLeft w:val="0"/>
      <w:marRight w:val="0"/>
      <w:marTop w:val="0"/>
      <w:marBottom w:val="0"/>
      <w:divBdr>
        <w:top w:val="none" w:sz="0" w:space="0" w:color="auto"/>
        <w:left w:val="none" w:sz="0" w:space="0" w:color="auto"/>
        <w:bottom w:val="none" w:sz="0" w:space="0" w:color="auto"/>
        <w:right w:val="none" w:sz="0" w:space="0" w:color="auto"/>
      </w:divBdr>
    </w:div>
    <w:div w:id="2002849162">
      <w:bodyDiv w:val="1"/>
      <w:marLeft w:val="0"/>
      <w:marRight w:val="0"/>
      <w:marTop w:val="0"/>
      <w:marBottom w:val="0"/>
      <w:divBdr>
        <w:top w:val="none" w:sz="0" w:space="0" w:color="auto"/>
        <w:left w:val="none" w:sz="0" w:space="0" w:color="auto"/>
        <w:bottom w:val="none" w:sz="0" w:space="0" w:color="auto"/>
        <w:right w:val="none" w:sz="0" w:space="0" w:color="auto"/>
      </w:divBdr>
    </w:div>
    <w:div w:id="2008896585">
      <w:bodyDiv w:val="1"/>
      <w:marLeft w:val="0"/>
      <w:marRight w:val="0"/>
      <w:marTop w:val="0"/>
      <w:marBottom w:val="0"/>
      <w:divBdr>
        <w:top w:val="none" w:sz="0" w:space="0" w:color="auto"/>
        <w:left w:val="none" w:sz="0" w:space="0" w:color="auto"/>
        <w:bottom w:val="none" w:sz="0" w:space="0" w:color="auto"/>
        <w:right w:val="none" w:sz="0" w:space="0" w:color="auto"/>
      </w:divBdr>
    </w:div>
    <w:div w:id="2013411890">
      <w:bodyDiv w:val="1"/>
      <w:marLeft w:val="0"/>
      <w:marRight w:val="0"/>
      <w:marTop w:val="0"/>
      <w:marBottom w:val="0"/>
      <w:divBdr>
        <w:top w:val="none" w:sz="0" w:space="0" w:color="auto"/>
        <w:left w:val="none" w:sz="0" w:space="0" w:color="auto"/>
        <w:bottom w:val="none" w:sz="0" w:space="0" w:color="auto"/>
        <w:right w:val="none" w:sz="0" w:space="0" w:color="auto"/>
      </w:divBdr>
    </w:div>
    <w:div w:id="2014870260">
      <w:bodyDiv w:val="1"/>
      <w:marLeft w:val="0"/>
      <w:marRight w:val="0"/>
      <w:marTop w:val="0"/>
      <w:marBottom w:val="0"/>
      <w:divBdr>
        <w:top w:val="none" w:sz="0" w:space="0" w:color="auto"/>
        <w:left w:val="none" w:sz="0" w:space="0" w:color="auto"/>
        <w:bottom w:val="none" w:sz="0" w:space="0" w:color="auto"/>
        <w:right w:val="none" w:sz="0" w:space="0" w:color="auto"/>
      </w:divBdr>
    </w:div>
    <w:div w:id="2022854622">
      <w:bodyDiv w:val="1"/>
      <w:marLeft w:val="0"/>
      <w:marRight w:val="0"/>
      <w:marTop w:val="0"/>
      <w:marBottom w:val="0"/>
      <w:divBdr>
        <w:top w:val="none" w:sz="0" w:space="0" w:color="auto"/>
        <w:left w:val="none" w:sz="0" w:space="0" w:color="auto"/>
        <w:bottom w:val="none" w:sz="0" w:space="0" w:color="auto"/>
        <w:right w:val="none" w:sz="0" w:space="0" w:color="auto"/>
      </w:divBdr>
    </w:div>
    <w:div w:id="2030988649">
      <w:bodyDiv w:val="1"/>
      <w:marLeft w:val="0"/>
      <w:marRight w:val="0"/>
      <w:marTop w:val="0"/>
      <w:marBottom w:val="0"/>
      <w:divBdr>
        <w:top w:val="none" w:sz="0" w:space="0" w:color="auto"/>
        <w:left w:val="none" w:sz="0" w:space="0" w:color="auto"/>
        <w:bottom w:val="none" w:sz="0" w:space="0" w:color="auto"/>
        <w:right w:val="none" w:sz="0" w:space="0" w:color="auto"/>
      </w:divBdr>
    </w:div>
    <w:div w:id="2033530352">
      <w:bodyDiv w:val="1"/>
      <w:marLeft w:val="0"/>
      <w:marRight w:val="0"/>
      <w:marTop w:val="0"/>
      <w:marBottom w:val="0"/>
      <w:divBdr>
        <w:top w:val="none" w:sz="0" w:space="0" w:color="auto"/>
        <w:left w:val="none" w:sz="0" w:space="0" w:color="auto"/>
        <w:bottom w:val="none" w:sz="0" w:space="0" w:color="auto"/>
        <w:right w:val="none" w:sz="0" w:space="0" w:color="auto"/>
      </w:divBdr>
    </w:div>
    <w:div w:id="2035887204">
      <w:bodyDiv w:val="1"/>
      <w:marLeft w:val="0"/>
      <w:marRight w:val="0"/>
      <w:marTop w:val="0"/>
      <w:marBottom w:val="0"/>
      <w:divBdr>
        <w:top w:val="none" w:sz="0" w:space="0" w:color="auto"/>
        <w:left w:val="none" w:sz="0" w:space="0" w:color="auto"/>
        <w:bottom w:val="none" w:sz="0" w:space="0" w:color="auto"/>
        <w:right w:val="none" w:sz="0" w:space="0" w:color="auto"/>
      </w:divBdr>
    </w:div>
    <w:div w:id="2043047113">
      <w:bodyDiv w:val="1"/>
      <w:marLeft w:val="0"/>
      <w:marRight w:val="0"/>
      <w:marTop w:val="0"/>
      <w:marBottom w:val="0"/>
      <w:divBdr>
        <w:top w:val="none" w:sz="0" w:space="0" w:color="auto"/>
        <w:left w:val="none" w:sz="0" w:space="0" w:color="auto"/>
        <w:bottom w:val="none" w:sz="0" w:space="0" w:color="auto"/>
        <w:right w:val="none" w:sz="0" w:space="0" w:color="auto"/>
      </w:divBdr>
    </w:div>
    <w:div w:id="2051682115">
      <w:bodyDiv w:val="1"/>
      <w:marLeft w:val="0"/>
      <w:marRight w:val="0"/>
      <w:marTop w:val="0"/>
      <w:marBottom w:val="0"/>
      <w:divBdr>
        <w:top w:val="none" w:sz="0" w:space="0" w:color="auto"/>
        <w:left w:val="none" w:sz="0" w:space="0" w:color="auto"/>
        <w:bottom w:val="none" w:sz="0" w:space="0" w:color="auto"/>
        <w:right w:val="none" w:sz="0" w:space="0" w:color="auto"/>
      </w:divBdr>
    </w:div>
    <w:div w:id="2053923602">
      <w:bodyDiv w:val="1"/>
      <w:marLeft w:val="0"/>
      <w:marRight w:val="0"/>
      <w:marTop w:val="0"/>
      <w:marBottom w:val="0"/>
      <w:divBdr>
        <w:top w:val="none" w:sz="0" w:space="0" w:color="auto"/>
        <w:left w:val="none" w:sz="0" w:space="0" w:color="auto"/>
        <w:bottom w:val="none" w:sz="0" w:space="0" w:color="auto"/>
        <w:right w:val="none" w:sz="0" w:space="0" w:color="auto"/>
      </w:divBdr>
    </w:div>
    <w:div w:id="2064399706">
      <w:bodyDiv w:val="1"/>
      <w:marLeft w:val="0"/>
      <w:marRight w:val="0"/>
      <w:marTop w:val="0"/>
      <w:marBottom w:val="0"/>
      <w:divBdr>
        <w:top w:val="none" w:sz="0" w:space="0" w:color="auto"/>
        <w:left w:val="none" w:sz="0" w:space="0" w:color="auto"/>
        <w:bottom w:val="none" w:sz="0" w:space="0" w:color="auto"/>
        <w:right w:val="none" w:sz="0" w:space="0" w:color="auto"/>
      </w:divBdr>
      <w:divsChild>
        <w:div w:id="131676244">
          <w:marLeft w:val="0"/>
          <w:marRight w:val="0"/>
          <w:marTop w:val="0"/>
          <w:marBottom w:val="0"/>
          <w:divBdr>
            <w:top w:val="none" w:sz="0" w:space="0" w:color="auto"/>
            <w:left w:val="none" w:sz="0" w:space="0" w:color="auto"/>
            <w:bottom w:val="none" w:sz="0" w:space="0" w:color="auto"/>
            <w:right w:val="none" w:sz="0" w:space="0" w:color="auto"/>
          </w:divBdr>
        </w:div>
        <w:div w:id="537667634">
          <w:marLeft w:val="0"/>
          <w:marRight w:val="0"/>
          <w:marTop w:val="0"/>
          <w:marBottom w:val="299"/>
          <w:divBdr>
            <w:top w:val="none" w:sz="0" w:space="0" w:color="auto"/>
            <w:left w:val="none" w:sz="0" w:space="0" w:color="auto"/>
            <w:bottom w:val="none" w:sz="0" w:space="0" w:color="auto"/>
            <w:right w:val="none" w:sz="0" w:space="0" w:color="auto"/>
          </w:divBdr>
        </w:div>
      </w:divsChild>
    </w:div>
    <w:div w:id="2070153897">
      <w:bodyDiv w:val="1"/>
      <w:marLeft w:val="0"/>
      <w:marRight w:val="0"/>
      <w:marTop w:val="0"/>
      <w:marBottom w:val="0"/>
      <w:divBdr>
        <w:top w:val="none" w:sz="0" w:space="0" w:color="auto"/>
        <w:left w:val="none" w:sz="0" w:space="0" w:color="auto"/>
        <w:bottom w:val="none" w:sz="0" w:space="0" w:color="auto"/>
        <w:right w:val="none" w:sz="0" w:space="0" w:color="auto"/>
      </w:divBdr>
    </w:div>
    <w:div w:id="2072533833">
      <w:bodyDiv w:val="1"/>
      <w:marLeft w:val="0"/>
      <w:marRight w:val="0"/>
      <w:marTop w:val="0"/>
      <w:marBottom w:val="0"/>
      <w:divBdr>
        <w:top w:val="none" w:sz="0" w:space="0" w:color="auto"/>
        <w:left w:val="none" w:sz="0" w:space="0" w:color="auto"/>
        <w:bottom w:val="none" w:sz="0" w:space="0" w:color="auto"/>
        <w:right w:val="none" w:sz="0" w:space="0" w:color="auto"/>
      </w:divBdr>
    </w:div>
    <w:div w:id="2083289641">
      <w:bodyDiv w:val="1"/>
      <w:marLeft w:val="0"/>
      <w:marRight w:val="0"/>
      <w:marTop w:val="0"/>
      <w:marBottom w:val="0"/>
      <w:divBdr>
        <w:top w:val="none" w:sz="0" w:space="0" w:color="auto"/>
        <w:left w:val="none" w:sz="0" w:space="0" w:color="auto"/>
        <w:bottom w:val="none" w:sz="0" w:space="0" w:color="auto"/>
        <w:right w:val="none" w:sz="0" w:space="0" w:color="auto"/>
      </w:divBdr>
    </w:div>
    <w:div w:id="2104757667">
      <w:bodyDiv w:val="1"/>
      <w:marLeft w:val="0"/>
      <w:marRight w:val="0"/>
      <w:marTop w:val="0"/>
      <w:marBottom w:val="0"/>
      <w:divBdr>
        <w:top w:val="none" w:sz="0" w:space="0" w:color="auto"/>
        <w:left w:val="none" w:sz="0" w:space="0" w:color="auto"/>
        <w:bottom w:val="none" w:sz="0" w:space="0" w:color="auto"/>
        <w:right w:val="none" w:sz="0" w:space="0" w:color="auto"/>
      </w:divBdr>
    </w:div>
    <w:div w:id="2106030270">
      <w:bodyDiv w:val="1"/>
      <w:marLeft w:val="0"/>
      <w:marRight w:val="0"/>
      <w:marTop w:val="0"/>
      <w:marBottom w:val="0"/>
      <w:divBdr>
        <w:top w:val="none" w:sz="0" w:space="0" w:color="auto"/>
        <w:left w:val="none" w:sz="0" w:space="0" w:color="auto"/>
        <w:bottom w:val="none" w:sz="0" w:space="0" w:color="auto"/>
        <w:right w:val="none" w:sz="0" w:space="0" w:color="auto"/>
      </w:divBdr>
    </w:div>
    <w:div w:id="2106925099">
      <w:bodyDiv w:val="1"/>
      <w:marLeft w:val="0"/>
      <w:marRight w:val="0"/>
      <w:marTop w:val="0"/>
      <w:marBottom w:val="0"/>
      <w:divBdr>
        <w:top w:val="none" w:sz="0" w:space="0" w:color="auto"/>
        <w:left w:val="none" w:sz="0" w:space="0" w:color="auto"/>
        <w:bottom w:val="none" w:sz="0" w:space="0" w:color="auto"/>
        <w:right w:val="none" w:sz="0" w:space="0" w:color="auto"/>
      </w:divBdr>
    </w:div>
    <w:div w:id="2115249872">
      <w:bodyDiv w:val="1"/>
      <w:marLeft w:val="0"/>
      <w:marRight w:val="0"/>
      <w:marTop w:val="0"/>
      <w:marBottom w:val="0"/>
      <w:divBdr>
        <w:top w:val="none" w:sz="0" w:space="0" w:color="auto"/>
        <w:left w:val="none" w:sz="0" w:space="0" w:color="auto"/>
        <w:bottom w:val="none" w:sz="0" w:space="0" w:color="auto"/>
        <w:right w:val="none" w:sz="0" w:space="0" w:color="auto"/>
      </w:divBdr>
    </w:div>
    <w:div w:id="2124180225">
      <w:bodyDiv w:val="1"/>
      <w:marLeft w:val="0"/>
      <w:marRight w:val="0"/>
      <w:marTop w:val="0"/>
      <w:marBottom w:val="0"/>
      <w:divBdr>
        <w:top w:val="none" w:sz="0" w:space="0" w:color="auto"/>
        <w:left w:val="none" w:sz="0" w:space="0" w:color="auto"/>
        <w:bottom w:val="none" w:sz="0" w:space="0" w:color="auto"/>
        <w:right w:val="none" w:sz="0" w:space="0" w:color="auto"/>
      </w:divBdr>
      <w:divsChild>
        <w:div w:id="431705934">
          <w:marLeft w:val="0"/>
          <w:marRight w:val="0"/>
          <w:marTop w:val="0"/>
          <w:marBottom w:val="0"/>
          <w:divBdr>
            <w:top w:val="none" w:sz="0" w:space="0" w:color="auto"/>
            <w:left w:val="none" w:sz="0" w:space="0" w:color="auto"/>
            <w:bottom w:val="none" w:sz="0" w:space="0" w:color="auto"/>
            <w:right w:val="none" w:sz="0" w:space="0" w:color="auto"/>
          </w:divBdr>
          <w:divsChild>
            <w:div w:id="78500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92665">
      <w:bodyDiv w:val="1"/>
      <w:marLeft w:val="0"/>
      <w:marRight w:val="0"/>
      <w:marTop w:val="0"/>
      <w:marBottom w:val="0"/>
      <w:divBdr>
        <w:top w:val="none" w:sz="0" w:space="0" w:color="auto"/>
        <w:left w:val="none" w:sz="0" w:space="0" w:color="auto"/>
        <w:bottom w:val="none" w:sz="0" w:space="0" w:color="auto"/>
        <w:right w:val="none" w:sz="0" w:space="0" w:color="auto"/>
      </w:divBdr>
    </w:div>
    <w:div w:id="2130316247">
      <w:bodyDiv w:val="1"/>
      <w:marLeft w:val="0"/>
      <w:marRight w:val="0"/>
      <w:marTop w:val="0"/>
      <w:marBottom w:val="0"/>
      <w:divBdr>
        <w:top w:val="none" w:sz="0" w:space="0" w:color="auto"/>
        <w:left w:val="none" w:sz="0" w:space="0" w:color="auto"/>
        <w:bottom w:val="none" w:sz="0" w:space="0" w:color="auto"/>
        <w:right w:val="none" w:sz="0" w:space="0" w:color="auto"/>
      </w:divBdr>
      <w:divsChild>
        <w:div w:id="545264280">
          <w:marLeft w:val="0"/>
          <w:marRight w:val="0"/>
          <w:marTop w:val="0"/>
          <w:marBottom w:val="0"/>
          <w:divBdr>
            <w:top w:val="none" w:sz="0" w:space="0" w:color="auto"/>
            <w:left w:val="none" w:sz="0" w:space="0" w:color="auto"/>
            <w:bottom w:val="none" w:sz="0" w:space="0" w:color="auto"/>
            <w:right w:val="none" w:sz="0" w:space="0" w:color="auto"/>
          </w:divBdr>
        </w:div>
        <w:div w:id="611982806">
          <w:marLeft w:val="0"/>
          <w:marRight w:val="0"/>
          <w:marTop w:val="0"/>
          <w:marBottom w:val="0"/>
          <w:divBdr>
            <w:top w:val="none" w:sz="0" w:space="0" w:color="auto"/>
            <w:left w:val="none" w:sz="0" w:space="0" w:color="auto"/>
            <w:bottom w:val="none" w:sz="0" w:space="0" w:color="auto"/>
            <w:right w:val="none" w:sz="0" w:space="0" w:color="auto"/>
          </w:divBdr>
        </w:div>
        <w:div w:id="1510177765">
          <w:marLeft w:val="0"/>
          <w:marRight w:val="0"/>
          <w:marTop w:val="0"/>
          <w:marBottom w:val="0"/>
          <w:divBdr>
            <w:top w:val="none" w:sz="0" w:space="0" w:color="auto"/>
            <w:left w:val="none" w:sz="0" w:space="0" w:color="auto"/>
            <w:bottom w:val="none" w:sz="0" w:space="0" w:color="auto"/>
            <w:right w:val="none" w:sz="0" w:space="0" w:color="auto"/>
          </w:divBdr>
        </w:div>
        <w:div w:id="1601987637">
          <w:marLeft w:val="0"/>
          <w:marRight w:val="0"/>
          <w:marTop w:val="0"/>
          <w:marBottom w:val="0"/>
          <w:divBdr>
            <w:top w:val="none" w:sz="0" w:space="0" w:color="auto"/>
            <w:left w:val="none" w:sz="0" w:space="0" w:color="auto"/>
            <w:bottom w:val="none" w:sz="0" w:space="0" w:color="auto"/>
            <w:right w:val="none" w:sz="0" w:space="0" w:color="auto"/>
          </w:divBdr>
        </w:div>
      </w:divsChild>
    </w:div>
    <w:div w:id="2130970754">
      <w:bodyDiv w:val="1"/>
      <w:marLeft w:val="0"/>
      <w:marRight w:val="0"/>
      <w:marTop w:val="0"/>
      <w:marBottom w:val="0"/>
      <w:divBdr>
        <w:top w:val="none" w:sz="0" w:space="0" w:color="auto"/>
        <w:left w:val="none" w:sz="0" w:space="0" w:color="auto"/>
        <w:bottom w:val="none" w:sz="0" w:space="0" w:color="auto"/>
        <w:right w:val="none" w:sz="0" w:space="0" w:color="auto"/>
      </w:divBdr>
    </w:div>
    <w:div w:id="2136370399">
      <w:bodyDiv w:val="1"/>
      <w:marLeft w:val="0"/>
      <w:marRight w:val="0"/>
      <w:marTop w:val="0"/>
      <w:marBottom w:val="0"/>
      <w:divBdr>
        <w:top w:val="none" w:sz="0" w:space="0" w:color="auto"/>
        <w:left w:val="none" w:sz="0" w:space="0" w:color="auto"/>
        <w:bottom w:val="none" w:sz="0" w:space="0" w:color="auto"/>
        <w:right w:val="none" w:sz="0" w:space="0" w:color="auto"/>
      </w:divBdr>
    </w:div>
    <w:div w:id="2143766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hanhhoa.dcs.vn" TargetMode="External"/><Relationship Id="rId117" Type="http://schemas.openxmlformats.org/officeDocument/2006/relationships/hyperlink" Target="http://vi.wikipedia.org/w/index.php?title=Ph%C3%BAc_l%E1%BB%A3i_x%C3%A3_h%E1%BB%99i&amp;action=edit&amp;redlink=1" TargetMode="External"/><Relationship Id="rId21" Type="http://schemas.openxmlformats.org/officeDocument/2006/relationships/hyperlink" Target="https://moit.gov.vn" TargetMode="External"/><Relationship Id="rId42" Type="http://schemas.microsoft.com/office/2007/relationships/diagramDrawing" Target="diagrams/drawing1.xml"/><Relationship Id="rId47" Type="http://schemas.openxmlformats.org/officeDocument/2006/relationships/hyperlink" Target="http://baodautu.vn/dau-tu-d2/" TargetMode="External"/><Relationship Id="rId63" Type="http://schemas.openxmlformats.org/officeDocument/2006/relationships/chart" Target="charts/chart19.xml"/><Relationship Id="rId68" Type="http://schemas.openxmlformats.org/officeDocument/2006/relationships/chart" Target="charts/chart24.xml"/><Relationship Id="rId84" Type="http://schemas.openxmlformats.org/officeDocument/2006/relationships/hyperlink" Target="https://www.tapchicongsan.org.vn/en_US/web/guest/kinh-te/-/2018/815622/quan-diem%2C-chu-truong%2C-chinh-sach-lon-ve-phat-trien-ben-vung%2C-sang-tao%2C-bao-trum.aspx" TargetMode="External"/><Relationship Id="rId89" Type="http://schemas.openxmlformats.org/officeDocument/2006/relationships/hyperlink" Target="https://infographics.vn/interactive-co-cau-hang-hoa-xuat-nhap-khau-cua-viet-nam-nam-2023/210090.vna" TargetMode="External"/><Relationship Id="rId112" Type="http://schemas.openxmlformats.org/officeDocument/2006/relationships/hyperlink" Target="https://luatvietnam.vn/xuat-nhap-khau/quyet-dinh-3617-qd-ubnd-thanh-hoa-2023-cho-phep-chuyen-muc-dich-su-dung-dat-va-thue-dat-269206-d2.html" TargetMode="External"/><Relationship Id="rId16" Type="http://schemas.openxmlformats.org/officeDocument/2006/relationships/header" Target="header2.xml"/><Relationship Id="rId107" Type="http://schemas.openxmlformats.org/officeDocument/2006/relationships/hyperlink" Target="https://luatvietnam.vn/dat-dai/quyet-dinh-1247-qd-ubnd-thanh-hoa-2024-ke-hoach-thu-hoi-dat-do-ubnd-xa-thieu-tien-quan-ly-309111-d2.html" TargetMode="External"/><Relationship Id="rId11" Type="http://schemas.openxmlformats.org/officeDocument/2006/relationships/customXml" Target="ink/ink2.xml"/><Relationship Id="rId32" Type="http://schemas.openxmlformats.org/officeDocument/2006/relationships/hyperlink" Target="http://bit.ly/" TargetMode="External"/><Relationship Id="rId37" Type="http://schemas.openxmlformats.org/officeDocument/2006/relationships/image" Target="media/image8.png"/><Relationship Id="rId53" Type="http://schemas.openxmlformats.org/officeDocument/2006/relationships/chart" Target="charts/chart9.xml"/><Relationship Id="rId58" Type="http://schemas.openxmlformats.org/officeDocument/2006/relationships/chart" Target="charts/chart14.xml"/><Relationship Id="rId74" Type="http://schemas.openxmlformats.org/officeDocument/2006/relationships/hyperlink" Target="https://thuvienphapluat.vn/phap-luat/tag/bao-ve-moi-truong?page=4" TargetMode="External"/><Relationship Id="rId79" Type="http://schemas.openxmlformats.org/officeDocument/2006/relationships/footer" Target="footer6.xml"/><Relationship Id="rId102" Type="http://schemas.openxmlformats.org/officeDocument/2006/relationships/image" Target="media/image12.png"/><Relationship Id="rId5" Type="http://schemas.openxmlformats.org/officeDocument/2006/relationships/settings" Target="settings.xml"/><Relationship Id="rId61" Type="http://schemas.openxmlformats.org/officeDocument/2006/relationships/chart" Target="charts/chart17.xml"/><Relationship Id="rId82" Type="http://schemas.openxmlformats.org/officeDocument/2006/relationships/hyperlink" Target="https://mof.gov.vn/webcenter/portal/vclvcstc/pages_r/l/chi-tiet-tin?dDocName=MOFUCM298064" TargetMode="External"/><Relationship Id="rId90" Type="http://schemas.openxmlformats.org/officeDocument/2006/relationships/hyperlink" Target="http://dx.doi.org/10.1007/s11459-006-0018-1" TargetMode="External"/><Relationship Id="rId95" Type="http://schemas.openxmlformats.org/officeDocument/2006/relationships/footer" Target="footer7.xm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hyperlink" Target="https://www.gso.gov.vn" TargetMode="External"/><Relationship Id="rId27" Type="http://schemas.openxmlformats.org/officeDocument/2006/relationships/hyperlink" Target="https://thanhhoa.gov.vn/" TargetMode="External"/><Relationship Id="rId30" Type="http://schemas.openxmlformats.org/officeDocument/2006/relationships/hyperlink" Target="http://bit.ly/KhaoSatXNK2024_Bang1" TargetMode="External"/><Relationship Id="rId35" Type="http://schemas.openxmlformats.org/officeDocument/2006/relationships/image" Target="media/image6.png"/><Relationship Id="rId43" Type="http://schemas.openxmlformats.org/officeDocument/2006/relationships/chart" Target="charts/chart1.xml"/><Relationship Id="rId48" Type="http://schemas.openxmlformats.org/officeDocument/2006/relationships/chart" Target="charts/chart4.xml"/><Relationship Id="rId56" Type="http://schemas.openxmlformats.org/officeDocument/2006/relationships/chart" Target="charts/chart12.xml"/><Relationship Id="rId64" Type="http://schemas.openxmlformats.org/officeDocument/2006/relationships/chart" Target="charts/chart20.xml"/><Relationship Id="rId69" Type="http://schemas.openxmlformats.org/officeDocument/2006/relationships/chart" Target="charts/chart25.xml"/><Relationship Id="rId77" Type="http://schemas.openxmlformats.org/officeDocument/2006/relationships/footer" Target="footer5.xml"/><Relationship Id="rId100" Type="http://schemas.openxmlformats.org/officeDocument/2006/relationships/image" Target="media/image10.png"/><Relationship Id="rId105" Type="http://schemas.openxmlformats.org/officeDocument/2006/relationships/hyperlink" Target="https://luatvietnam.vn/xuat-nhap-khau/quyet-dinh-3277-qd-ubnd-thanh-hoa-2022-tthc-dac-thu-linh-vuc-thuong-mai-xuat-nhap-khau-230471-d2.html" TargetMode="External"/><Relationship Id="rId113" Type="http://schemas.openxmlformats.org/officeDocument/2006/relationships/hyperlink" Target="https://luatvietnam.vn/dau-tu/quyet-dinh-2854-qd-ubnd-uy-ban-nhan-dan-tinh-thanh-hoa-236687-d2.html" TargetMode="External"/><Relationship Id="rId118" Type="http://schemas.openxmlformats.org/officeDocument/2006/relationships/footer" Target="footer10.xml"/><Relationship Id="rId8" Type="http://schemas.openxmlformats.org/officeDocument/2006/relationships/endnotes" Target="endnotes.xml"/><Relationship Id="rId51" Type="http://schemas.openxmlformats.org/officeDocument/2006/relationships/chart" Target="charts/chart7.xml"/><Relationship Id="rId72" Type="http://schemas.openxmlformats.org/officeDocument/2006/relationships/hyperlink" Target="https://lawnet.vn/vb/Luat-so-72-2020-QH14-Bao-ve-moi-truong-2020-6942B.html" TargetMode="External"/><Relationship Id="rId80" Type="http://schemas.openxmlformats.org/officeDocument/2006/relationships/hyperlink" Target="http://tapchinganhang.gov.vn/phat-trien-ben-vung-o-viet-nam-tieu-chi-danh-gia-va-dinh-huongphat-trien-den-nam-2030.htm" TargetMode="External"/><Relationship Id="rId85" Type="http://schemas.openxmlformats.org/officeDocument/2006/relationships/hyperlink" Target="https://lawnet.vn/vb/Luat-so-72-2020-QH14-Bao-ve-moi-truong-2020-6942B.html" TargetMode="External"/><Relationship Id="rId93" Type="http://schemas.openxmlformats.org/officeDocument/2006/relationships/image" Target="media/image9.png"/><Relationship Id="rId98" Type="http://schemas.openxmlformats.org/officeDocument/2006/relationships/footer" Target="footer9.xml"/><Relationship Id="rId12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footer" Target="footer3.xml"/><Relationship Id="rId25" Type="http://schemas.openxmlformats.org/officeDocument/2006/relationships/hyperlink" Target="https://congthuong.vn" TargetMode="External"/><Relationship Id="rId33" Type="http://schemas.openxmlformats.org/officeDocument/2006/relationships/image" Target="media/image4.png"/><Relationship Id="rId38" Type="http://schemas.openxmlformats.org/officeDocument/2006/relationships/diagramData" Target="diagrams/data1.xml"/><Relationship Id="rId46" Type="http://schemas.openxmlformats.org/officeDocument/2006/relationships/chart" Target="charts/chart3.xml"/><Relationship Id="rId59" Type="http://schemas.openxmlformats.org/officeDocument/2006/relationships/chart" Target="charts/chart15.xml"/><Relationship Id="rId67" Type="http://schemas.openxmlformats.org/officeDocument/2006/relationships/chart" Target="charts/chart23.xml"/><Relationship Id="rId103" Type="http://schemas.openxmlformats.org/officeDocument/2006/relationships/hyperlink" Target="https://luatvietnam.vn/xuat-nhap-khau/quyet-dinh-3288-qd-ubnd-thanh-hoa-2023-thay-doi-thanh-vien-ban-hoi-nhap-kinh-te-quoc-te-va-chi-dao-chuong-trinh-xuat-khau-267325-d2.html" TargetMode="External"/><Relationship Id="rId108" Type="http://schemas.openxmlformats.org/officeDocument/2006/relationships/hyperlink" Target="https://luatvietnam.vn/xuat-nhap-khau/quyet-dinh-1193-qd-ubnd-thanh-hoa-2024-du-an-cum-trai-lien-ket-chan-nuoi-ga-theo-chuoi-cong-nghe-cao-4a-cam-long-307929-d2.html" TargetMode="External"/><Relationship Id="rId116" Type="http://schemas.openxmlformats.org/officeDocument/2006/relationships/hyperlink" Target="https://www.tratencongty.com/company/e0360c65-cong-ty-tnhh-huasheng-viet-nam/" TargetMode="External"/><Relationship Id="rId20" Type="http://schemas.openxmlformats.org/officeDocument/2006/relationships/image" Target="media/image3.png"/><Relationship Id="rId41" Type="http://schemas.openxmlformats.org/officeDocument/2006/relationships/diagramColors" Target="diagrams/colors1.xml"/><Relationship Id="rId54" Type="http://schemas.openxmlformats.org/officeDocument/2006/relationships/chart" Target="charts/chart10.xml"/><Relationship Id="rId62" Type="http://schemas.openxmlformats.org/officeDocument/2006/relationships/chart" Target="charts/chart18.xml"/><Relationship Id="rId70" Type="http://schemas.openxmlformats.org/officeDocument/2006/relationships/chart" Target="charts/chart26.xml"/><Relationship Id="rId75" Type="http://schemas.openxmlformats.org/officeDocument/2006/relationships/hyperlink" Target="https://thuvienphapluat.vn/van-ban/Tai-nguyen-Moi-truong/Nghi-dinh-08-2022-ND-CP-huong-dan-Luat-Bao-ve-moi-truong-479457.aspx?anchor=chuong_pl" TargetMode="External"/><Relationship Id="rId83" Type="http://schemas.openxmlformats.org/officeDocument/2006/relationships/hyperlink" Target="https://osf.io/9x47r" TargetMode="External"/><Relationship Id="rId88" Type="http://schemas.openxmlformats.org/officeDocument/2006/relationships/hyperlink" Target="https://infographics.vn/interactive-co-cau-hang-hoa-xuat-nhap-khau-cua-viet-nam-nam-2023/210090.vna" TargetMode="External"/><Relationship Id="rId91" Type="http://schemas.openxmlformats.org/officeDocument/2006/relationships/hyperlink" Target="http://www.foeeurope.org/sustainability/sustain/t-content-prism.htm" TargetMode="External"/><Relationship Id="rId96" Type="http://schemas.openxmlformats.org/officeDocument/2006/relationships/header" Target="header7.xml"/><Relationship Id="rId111" Type="http://schemas.openxmlformats.org/officeDocument/2006/relationships/hyperlink" Target="https://luatvietnam.vn/dau-tu/quyet-dinh-3975-qd-ubnd-thanh-hoa-2023-dieu-chinh-dau-tu-du-an-xuong-gia-cong-may-mac-272938-d2.html" TargetMode="Externa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customs.gov.vn/" TargetMode="External"/><Relationship Id="rId28" Type="http://schemas.openxmlformats.org/officeDocument/2006/relationships/hyperlink" Target="https://sct.thanhhoa.gov.vn" TargetMode="External"/><Relationship Id="rId36" Type="http://schemas.openxmlformats.org/officeDocument/2006/relationships/image" Target="media/image7.png"/><Relationship Id="rId49" Type="http://schemas.openxmlformats.org/officeDocument/2006/relationships/chart" Target="charts/chart5.xml"/><Relationship Id="rId57" Type="http://schemas.openxmlformats.org/officeDocument/2006/relationships/chart" Target="charts/chart13.xml"/><Relationship Id="rId106" Type="http://schemas.openxmlformats.org/officeDocument/2006/relationships/hyperlink" Target="https://luatvietnam.vn/xuat-nhap-khau/quyet-dinh-3273-qd-ubnd-cua-uy-ban-nhan-dan-tinh-thanh-hoa-ve-viec-cong-bo-ket-qua-dieu-tra-xuat-nhap-khau-hang-hoa-cua-cac-doanh-nghiep-tren-dia-ban-tinh-thanh-hoa-362042-d2.html" TargetMode="External"/><Relationship Id="rId114" Type="http://schemas.openxmlformats.org/officeDocument/2006/relationships/hyperlink" Target="https://luatvietnam.vn/xuat-nhap-khau/quyet-dinh-5375-qd-ubnd-dieu-tra-xuat-nhap-khau-hang-hoa-doanh-nghiep-tinh-thanh-hoa-195870-d2.html" TargetMode="External"/><Relationship Id="rId119" Type="http://schemas.openxmlformats.org/officeDocument/2006/relationships/header" Target="header8.xml"/><Relationship Id="rId10" Type="http://schemas.openxmlformats.org/officeDocument/2006/relationships/image" Target="media/image1.emf"/><Relationship Id="rId31" Type="http://schemas.openxmlformats.org/officeDocument/2006/relationships/hyperlink" Target="http://bit.ly/" TargetMode="External"/><Relationship Id="rId44" Type="http://schemas.openxmlformats.org/officeDocument/2006/relationships/hyperlink" Target="https://www.nguoiduatin.vn/tag/virus-covid19" TargetMode="External"/><Relationship Id="rId52" Type="http://schemas.openxmlformats.org/officeDocument/2006/relationships/chart" Target="charts/chart8.xml"/><Relationship Id="rId60" Type="http://schemas.openxmlformats.org/officeDocument/2006/relationships/chart" Target="charts/chart16.xml"/><Relationship Id="rId65" Type="http://schemas.openxmlformats.org/officeDocument/2006/relationships/chart" Target="charts/chart21.xml"/><Relationship Id="rId73" Type="http://schemas.openxmlformats.org/officeDocument/2006/relationships/hyperlink" Target="https://thuvienphapluat.vn/van-ban/Tai-nguyen-Moi-truong/Nghi-dinh-08-2022-ND-CP-huong-dan-Luat-Bao-ve-moi-truong-479457.aspx?anchor=chuong_pl" TargetMode="External"/><Relationship Id="rId78" Type="http://schemas.openxmlformats.org/officeDocument/2006/relationships/header" Target="header5.xml"/><Relationship Id="rId81" Type="http://schemas.openxmlformats.org/officeDocument/2006/relationships/hyperlink" Target="https://mof.gov.vn/webcenter/portal/vclvcstc/pages_r/l/chi-tiet-tin?dDocName=MOFUCM260259" TargetMode="External"/><Relationship Id="rId86" Type="http://schemas.openxmlformats.org/officeDocument/2006/relationships/hyperlink" Target="https://www.tapchicongsan.org.vn/web/guest/nghien-cu/-/2018/19013/ban-them-ve-khai-niem-%E2%80%9Choi-nhap-quoc-te%E2%80%9D-cua-viet-nam-trong-giai-doan-moi.aspx" TargetMode="External"/><Relationship Id="rId94" Type="http://schemas.openxmlformats.org/officeDocument/2006/relationships/header" Target="header6.xml"/><Relationship Id="rId99" Type="http://schemas.openxmlformats.org/officeDocument/2006/relationships/hyperlink" Target="http://vi.wikipedia.org/w/index.php?title=Ph%C3%BAc_l%E1%BB%A3i_x%C3%A3_h%E1%BB%99i&amp;action=edit&amp;redlink=1" TargetMode="External"/><Relationship Id="rId101" Type="http://schemas.openxmlformats.org/officeDocument/2006/relationships/image" Target="media/image11.png"/><Relationship Id="rId122" Type="http://schemas.openxmlformats.org/officeDocument/2006/relationships/theme" Target="theme/theme1.xml"/><Relationship Id="rId4" Type="http://schemas.openxmlformats.org/officeDocument/2006/relationships/styles" Target="styles.xml"/><Relationship Id="rId9" Type="http://schemas.openxmlformats.org/officeDocument/2006/relationships/customXml" Target="ink/ink1.xml"/><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diagramLayout" Target="diagrams/layout1.xml"/><Relationship Id="rId109" Type="http://schemas.openxmlformats.org/officeDocument/2006/relationships/hyperlink" Target="https://luatvietnam.vn/dat-dai/quyet-dinh-1090-qd-ubnd-thanh-hoa-2024-cho-ctcp-xay-dung-long-thanh-hung-chuyen-muc-dich-su-dung-dat-306587-d2.html" TargetMode="External"/><Relationship Id="rId34" Type="http://schemas.openxmlformats.org/officeDocument/2006/relationships/image" Target="media/image5.png"/><Relationship Id="rId50" Type="http://schemas.openxmlformats.org/officeDocument/2006/relationships/chart" Target="charts/chart6.xml"/><Relationship Id="rId55" Type="http://schemas.openxmlformats.org/officeDocument/2006/relationships/chart" Target="charts/chart11.xml"/><Relationship Id="rId76" Type="http://schemas.openxmlformats.org/officeDocument/2006/relationships/header" Target="header4.xml"/><Relationship Id="rId97" Type="http://schemas.openxmlformats.org/officeDocument/2006/relationships/footer" Target="footer8.xml"/><Relationship Id="rId104" Type="http://schemas.openxmlformats.org/officeDocument/2006/relationships/hyperlink" Target="https://luatvietnam.vn/xuat-nhap-khau/quyet-dinh-4064-qd-ubnd-uy-ban-nhan-dan-tinh-thanh-hoa-247411-d2.html" TargetMode="External"/><Relationship Id="rId120" Type="http://schemas.openxmlformats.org/officeDocument/2006/relationships/footer" Target="footer11.xml"/><Relationship Id="rId7" Type="http://schemas.openxmlformats.org/officeDocument/2006/relationships/footnotes" Target="footnotes.xml"/><Relationship Id="rId71" Type="http://schemas.openxmlformats.org/officeDocument/2006/relationships/chart" Target="charts/chart27.xml"/><Relationship Id="rId92" Type="http://schemas.openxmlformats.org/officeDocument/2006/relationships/hyperlink" Target="https://doi.org/10.1596/0-1952-0851-X" TargetMode="External"/><Relationship Id="rId2" Type="http://schemas.openxmlformats.org/officeDocument/2006/relationships/customXml" Target="../customXml/item1.xml"/><Relationship Id="rId29" Type="http://schemas.openxmlformats.org/officeDocument/2006/relationships/hyperlink" Target="https://skhdt.thanhhoa.gov.vn/" TargetMode="External"/><Relationship Id="rId24" Type="http://schemas.openxmlformats.org/officeDocument/2006/relationships/hyperlink" Target="https://tapchicongthuong.vn" TargetMode="External"/><Relationship Id="rId40" Type="http://schemas.openxmlformats.org/officeDocument/2006/relationships/diagramQuickStyle" Target="diagrams/quickStyle1.xml"/><Relationship Id="rId45" Type="http://schemas.openxmlformats.org/officeDocument/2006/relationships/chart" Target="charts/chart2.xml"/><Relationship Id="rId66" Type="http://schemas.openxmlformats.org/officeDocument/2006/relationships/chart" Target="charts/chart22.xml"/><Relationship Id="rId87" Type="http://schemas.openxmlformats.org/officeDocument/2006/relationships/hyperlink" Target="https://www.tapchicongsan.org.vn/web/guest/nghien-cu/-/2018/19013/ban-them-ve-khai-niem-%E2%80%9Choi-nhap-quoc-te%E2%80%9D-cua-viet-nam-trong-giai-doan-moi.aspx" TargetMode="External"/><Relationship Id="rId110" Type="http://schemas.openxmlformats.org/officeDocument/2006/relationships/hyperlink" Target="https://luatvietnam.vn/dau-tu/quyet-dinh-302-qd-ubnd-thanh-hoa-2024-chap-thuan-dau-tu-nha-may-san-xuat-hang-may-mac-297679-d2.html" TargetMode="External"/><Relationship Id="rId115" Type="http://schemas.openxmlformats.org/officeDocument/2006/relationships/hyperlink" Target="https://www.tratencongty.com/company/e035ed3f-cong-ty-tnhh-xuat-nhap-khau-pisa/"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GRDP (tỷ đồng)</c:v>
                </c:pt>
              </c:strCache>
            </c:strRef>
          </c:tx>
          <c:spPr>
            <a:solidFill>
              <a:srgbClr val="0070C0"/>
            </a:solidFill>
            <a:ln>
              <a:noFill/>
            </a:ln>
            <a:effectLst/>
          </c:spPr>
          <c:invertIfNegative val="0"/>
          <c:dPt>
            <c:idx val="5"/>
            <c:invertIfNegative val="0"/>
            <c:bubble3D val="0"/>
            <c:spPr>
              <a:solidFill>
                <a:srgbClr val="0070C0"/>
              </a:solidFill>
              <a:ln>
                <a:noFill/>
              </a:ln>
              <a:effectLst/>
              <a:sp3d/>
            </c:spPr>
            <c:extLst>
              <c:ext xmlns:c16="http://schemas.microsoft.com/office/drawing/2014/chart" uri="{C3380CC4-5D6E-409C-BE32-E72D297353CC}">
                <c16:uniqueId val="{00000001-CF6E-4985-8004-CFD5EF21ED33}"/>
              </c:ext>
            </c:extLst>
          </c:dPt>
          <c:dPt>
            <c:idx val="6"/>
            <c:invertIfNegative val="0"/>
            <c:bubble3D val="0"/>
            <c:spPr>
              <a:solidFill>
                <a:srgbClr val="0070C0"/>
              </a:solidFill>
              <a:ln>
                <a:noFill/>
              </a:ln>
              <a:effectLst/>
              <a:sp3d/>
            </c:spPr>
            <c:extLst>
              <c:ext xmlns:c16="http://schemas.microsoft.com/office/drawing/2014/chart" uri="{C3380CC4-5D6E-409C-BE32-E72D297353CC}">
                <c16:uniqueId val="{00000003-CF6E-4985-8004-CFD5EF21ED33}"/>
              </c:ext>
            </c:extLst>
          </c:dPt>
          <c:dPt>
            <c:idx val="7"/>
            <c:invertIfNegative val="0"/>
            <c:bubble3D val="0"/>
            <c:spPr>
              <a:solidFill>
                <a:srgbClr val="0070C0"/>
              </a:solidFill>
              <a:ln>
                <a:noFill/>
              </a:ln>
              <a:effectLst/>
              <a:sp3d>
                <a:contourClr>
                  <a:schemeClr val="accent1"/>
                </a:contourClr>
              </a:sp3d>
            </c:spPr>
            <c:extLst>
              <c:ext xmlns:c16="http://schemas.microsoft.com/office/drawing/2014/chart" uri="{C3380CC4-5D6E-409C-BE32-E72D297353CC}">
                <c16:uniqueId val="{00000005-CF6E-4985-8004-CFD5EF21ED33}"/>
              </c:ext>
            </c:extLst>
          </c:dPt>
          <c:dPt>
            <c:idx val="8"/>
            <c:invertIfNegative val="0"/>
            <c:bubble3D val="0"/>
            <c:spPr>
              <a:solidFill>
                <a:srgbClr val="0070C0"/>
              </a:solidFill>
              <a:ln>
                <a:noFill/>
              </a:ln>
              <a:effectLst/>
              <a:sp3d/>
            </c:spPr>
            <c:extLst>
              <c:ext xmlns:c16="http://schemas.microsoft.com/office/drawing/2014/chart" uri="{C3380CC4-5D6E-409C-BE32-E72D297353CC}">
                <c16:uniqueId val="{00000007-CF6E-4985-8004-CFD5EF21ED33}"/>
              </c:ext>
            </c:extLst>
          </c:dPt>
          <c:dPt>
            <c:idx val="9"/>
            <c:invertIfNegative val="0"/>
            <c:bubble3D val="0"/>
            <c:spPr>
              <a:solidFill>
                <a:srgbClr val="0070C0"/>
              </a:solidFill>
              <a:ln>
                <a:noFill/>
              </a:ln>
              <a:effectLst/>
              <a:sp3d/>
            </c:spPr>
            <c:extLst>
              <c:ext xmlns:c16="http://schemas.microsoft.com/office/drawing/2014/chart" uri="{C3380CC4-5D6E-409C-BE32-E72D297353CC}">
                <c16:uniqueId val="{00000009-CF6E-4985-8004-CFD5EF21ED33}"/>
              </c:ext>
            </c:extLst>
          </c:dPt>
          <c:dLbls>
            <c:dLbl>
              <c:idx val="3"/>
              <c:layout>
                <c:manualLayout>
                  <c:x val="9.2592592592592171E-3"/>
                  <c:y val="-1.0334341345856139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F6E-4985-8004-CFD5EF21ED33}"/>
                </c:ext>
              </c:extLst>
            </c:dLbl>
            <c:dLbl>
              <c:idx val="4"/>
              <c:layout>
                <c:manualLayout>
                  <c:x val="9.2592592592592587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F6E-4985-8004-CFD5EF21ED3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Sheet1!$B$2:$B$13</c:f>
              <c:numCache>
                <c:formatCode>#,##0_);\(#,##0\)</c:formatCode>
                <c:ptCount val="12"/>
                <c:pt idx="0">
                  <c:v>69537.950119999994</c:v>
                </c:pt>
                <c:pt idx="1">
                  <c:v>78363.079489999989</c:v>
                </c:pt>
                <c:pt idx="2">
                  <c:v>89257.66336000002</c:v>
                </c:pt>
                <c:pt idx="3">
                  <c:v>94931.306891047017</c:v>
                </c:pt>
                <c:pt idx="4">
                  <c:v>106346.08527415167</c:v>
                </c:pt>
                <c:pt idx="5">
                  <c:v>119065.93133999998</c:v>
                </c:pt>
                <c:pt idx="6">
                  <c:v>146206.97289999999</c:v>
                </c:pt>
                <c:pt idx="7">
                  <c:v>176203.46690999999</c:v>
                </c:pt>
                <c:pt idx="8">
                  <c:v>187875.78130999999</c:v>
                </c:pt>
                <c:pt idx="9">
                  <c:v>214211.15012999999</c:v>
                </c:pt>
                <c:pt idx="10">
                  <c:v>252442.11594999998</c:v>
                </c:pt>
                <c:pt idx="11" formatCode="_-* #,##0\ _₫_-;\-* #,##0\ _₫_-;_-* &quot;-&quot;??\ _₫_-;_-@_-">
                  <c:v>276534</c:v>
                </c:pt>
              </c:numCache>
            </c:numRef>
          </c:val>
          <c:extLst>
            <c:ext xmlns:c16="http://schemas.microsoft.com/office/drawing/2014/chart" uri="{C3380CC4-5D6E-409C-BE32-E72D297353CC}">
              <c16:uniqueId val="{0000000C-CF6E-4985-8004-CFD5EF21ED33}"/>
            </c:ext>
          </c:extLst>
        </c:ser>
        <c:ser>
          <c:idx val="1"/>
          <c:order val="1"/>
          <c:tx>
            <c:strRef>
              <c:f>Sheet1!$C$1</c:f>
              <c:strCache>
                <c:ptCount val="1"/>
                <c:pt idx="0">
                  <c:v>GRDP/đầu người (triệu đồng)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Sheet1!$C$2:$C$13</c:f>
              <c:numCache>
                <c:formatCode>_-* #,##0\ _₫_-;\-* #,##0\ _₫_-;_-* "-"??\ _₫_-;_-@_-</c:formatCode>
                <c:ptCount val="12"/>
                <c:pt idx="0">
                  <c:v>20159.217321551314</c:v>
                </c:pt>
                <c:pt idx="1">
                  <c:v>22487.277364328358</c:v>
                </c:pt>
                <c:pt idx="2">
                  <c:v>25450.633818921106</c:v>
                </c:pt>
                <c:pt idx="3">
                  <c:v>26839.551814506565</c:v>
                </c:pt>
                <c:pt idx="4">
                  <c:v>29781.878641770789</c:v>
                </c:pt>
                <c:pt idx="5">
                  <c:v>33039.921297533452</c:v>
                </c:pt>
                <c:pt idx="6">
                  <c:v>40263.216596686732</c:v>
                </c:pt>
                <c:pt idx="7">
                  <c:v>48331.914375197484</c:v>
                </c:pt>
                <c:pt idx="8">
                  <c:v>51262.933706490468</c:v>
                </c:pt>
                <c:pt idx="9">
                  <c:v>57638.988332344925</c:v>
                </c:pt>
                <c:pt idx="10">
                  <c:v>67823.244056582655</c:v>
                </c:pt>
                <c:pt idx="11">
                  <c:v>73949.853990394389</c:v>
                </c:pt>
              </c:numCache>
            </c:numRef>
          </c:val>
          <c:extLst>
            <c:ext xmlns:c16="http://schemas.microsoft.com/office/drawing/2014/chart" uri="{C3380CC4-5D6E-409C-BE32-E72D297353CC}">
              <c16:uniqueId val="{0000000D-CF6E-4985-8004-CFD5EF21ED33}"/>
            </c:ext>
          </c:extLst>
        </c:ser>
        <c:dLbls>
          <c:showLegendKey val="0"/>
          <c:showVal val="1"/>
          <c:showCatName val="0"/>
          <c:showSerName val="0"/>
          <c:showPercent val="0"/>
          <c:showBubbleSize val="0"/>
        </c:dLbls>
        <c:gapWidth val="150"/>
        <c:axId val="313773056"/>
        <c:axId val="314416448"/>
      </c:barChart>
      <c:lineChart>
        <c:grouping val="stacked"/>
        <c:varyColors val="0"/>
        <c:ser>
          <c:idx val="2"/>
          <c:order val="2"/>
          <c:tx>
            <c:strRef>
              <c:f>Sheet1!$D$1</c:f>
              <c:strCache>
                <c:ptCount val="1"/>
                <c:pt idx="0">
                  <c:v>Tỷ lệ tăng GRDP (%)</c:v>
                </c:pt>
              </c:strCache>
            </c:strRef>
          </c:tx>
          <c:spPr>
            <a:ln w="28575" cap="rnd">
              <a:solidFill>
                <a:srgbClr val="00B050"/>
              </a:solidFill>
              <a:round/>
            </a:ln>
            <a:effectLst/>
          </c:spPr>
          <c:marker>
            <c:symbol val="circle"/>
            <c:size val="5"/>
            <c:spPr>
              <a:solidFill>
                <a:schemeClr val="accent3"/>
              </a:solidFill>
              <a:ln w="9525">
                <a:solidFill>
                  <a:srgbClr val="00B050"/>
                </a:solidFill>
              </a:ln>
              <a:effectLst/>
            </c:spPr>
          </c:marker>
          <c:dLbls>
            <c:dLbl>
              <c:idx val="0"/>
              <c:layout>
                <c:manualLayout>
                  <c:x val="-2.3148148148148168E-2"/>
                  <c:y val="3.16055625790139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F6E-4985-8004-CFD5EF21ED33}"/>
                </c:ext>
              </c:extLst>
            </c:dLbl>
            <c:dLbl>
              <c:idx val="1"/>
              <c:layout>
                <c:manualLayout>
                  <c:x val="-6.4814814814814811E-2"/>
                  <c:y val="-2.74187964384947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F6E-4985-8004-CFD5EF21ED33}"/>
                </c:ext>
              </c:extLst>
            </c:dLbl>
            <c:dLbl>
              <c:idx val="2"/>
              <c:layout>
                <c:manualLayout>
                  <c:x val="-6.9444444444444441E-3"/>
                  <c:y val="2.81848928974069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F6E-4985-8004-CFD5EF21ED33}"/>
                </c:ext>
              </c:extLst>
            </c:dLbl>
            <c:dLbl>
              <c:idx val="3"/>
              <c:layout>
                <c:manualLayout>
                  <c:x val="-6.4814814814814853E-2"/>
                  <c:y val="-2.81848928974080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F6E-4985-8004-CFD5EF21ED33}"/>
                </c:ext>
              </c:extLst>
            </c:dLbl>
            <c:dLbl>
              <c:idx val="4"/>
              <c:layout>
                <c:manualLayout>
                  <c:x val="-5.5555555555555552E-2"/>
                  <c:y val="-2.53664036076663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F6E-4985-8004-CFD5EF21ED33}"/>
                </c:ext>
              </c:extLst>
            </c:dLbl>
            <c:dLbl>
              <c:idx val="5"/>
              <c:layout>
                <c:manualLayout>
                  <c:x val="-1.6203703703703703E-2"/>
                  <c:y val="1.40924464487034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F6E-4985-8004-CFD5EF21ED33}"/>
                </c:ext>
              </c:extLst>
            </c:dLbl>
            <c:dLbl>
              <c:idx val="6"/>
              <c:layout>
                <c:manualLayout>
                  <c:x val="-7.6388888888888895E-2"/>
                  <c:y val="2.81848928974067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F6E-4985-8004-CFD5EF21ED33}"/>
                </c:ext>
              </c:extLst>
            </c:dLbl>
            <c:dLbl>
              <c:idx val="7"/>
              <c:layout>
                <c:manualLayout>
                  <c:x val="-7.407407407407407E-2"/>
                  <c:y val="2.81848928974069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F6E-4985-8004-CFD5EF21ED3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Sheet1!$D$2:$D$13</c:f>
              <c:numCache>
                <c:formatCode>0.0%</c:formatCode>
                <c:ptCount val="12"/>
                <c:pt idx="0">
                  <c:v>8.1000000000000003E-2</c:v>
                </c:pt>
                <c:pt idx="1">
                  <c:v>0.12691097961286862</c:v>
                </c:pt>
                <c:pt idx="2">
                  <c:v>0.13902700022643064</c:v>
                </c:pt>
                <c:pt idx="3">
                  <c:v>6.356477771733364E-2</c:v>
                </c:pt>
                <c:pt idx="4">
                  <c:v>0.12024250752394501</c:v>
                </c:pt>
                <c:pt idx="5">
                  <c:v>0.11960803289615755</c:v>
                </c:pt>
                <c:pt idx="6">
                  <c:v>0.22794968514122754</c:v>
                </c:pt>
                <c:pt idx="7">
                  <c:v>0.20516459246110277</c:v>
                </c:pt>
                <c:pt idx="8">
                  <c:v>6.6243386720432174E-2</c:v>
                </c:pt>
                <c:pt idx="9">
                  <c:v>0.14017436753354576</c:v>
                </c:pt>
                <c:pt idx="10">
                  <c:v>0.17847327646949498</c:v>
                </c:pt>
                <c:pt idx="11">
                  <c:v>9.5000000000000001E-2</c:v>
                </c:pt>
              </c:numCache>
            </c:numRef>
          </c:val>
          <c:smooth val="0"/>
          <c:extLst>
            <c:ext xmlns:c16="http://schemas.microsoft.com/office/drawing/2014/chart" uri="{C3380CC4-5D6E-409C-BE32-E72D297353CC}">
              <c16:uniqueId val="{00000016-CF6E-4985-8004-CFD5EF21ED33}"/>
            </c:ext>
          </c:extLst>
        </c:ser>
        <c:dLbls>
          <c:showLegendKey val="0"/>
          <c:showVal val="1"/>
          <c:showCatName val="0"/>
          <c:showSerName val="0"/>
          <c:showPercent val="0"/>
          <c:showBubbleSize val="0"/>
        </c:dLbls>
        <c:marker val="1"/>
        <c:smooth val="0"/>
        <c:axId val="313772544"/>
        <c:axId val="314417152"/>
      </c:lineChart>
      <c:catAx>
        <c:axId val="3137725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14417152"/>
        <c:crosses val="autoZero"/>
        <c:auto val="1"/>
        <c:lblAlgn val="ctr"/>
        <c:lblOffset val="100"/>
        <c:noMultiLvlLbl val="0"/>
      </c:catAx>
      <c:valAx>
        <c:axId val="31441715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313772544"/>
        <c:crosses val="autoZero"/>
        <c:crossBetween val="between"/>
      </c:valAx>
      <c:valAx>
        <c:axId val="314416448"/>
        <c:scaling>
          <c:orientation val="minMax"/>
        </c:scaling>
        <c:delete val="1"/>
        <c:axPos val="t"/>
        <c:numFmt formatCode="#,##0_);\(#,##0\)" sourceLinked="1"/>
        <c:majorTickMark val="out"/>
        <c:minorTickMark val="none"/>
        <c:tickLblPos val="nextTo"/>
        <c:crossAx val="313773056"/>
        <c:crosses val="max"/>
        <c:crossBetween val="between"/>
      </c:valAx>
      <c:catAx>
        <c:axId val="313773056"/>
        <c:scaling>
          <c:orientation val="minMax"/>
        </c:scaling>
        <c:delete val="1"/>
        <c:axPos val="l"/>
        <c:numFmt formatCode="General" sourceLinked="1"/>
        <c:majorTickMark val="out"/>
        <c:minorTickMark val="none"/>
        <c:tickLblPos val="nextTo"/>
        <c:crossAx val="3144164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179702672839836E-2"/>
          <c:y val="9.2709650231774132E-2"/>
          <c:w val="0.88945436533026123"/>
          <c:h val="0.74874291156083361"/>
        </c:manualLayout>
      </c:layout>
      <c:lineChart>
        <c:grouping val="stacked"/>
        <c:varyColors val="0"/>
        <c:ser>
          <c:idx val="0"/>
          <c:order val="0"/>
          <c:tx>
            <c:strRef>
              <c:f>Sheet1!$B$1</c:f>
              <c:strCache>
                <c:ptCount val="1"/>
                <c:pt idx="0">
                  <c:v>Tỷ trọng kim ngạch</c:v>
                </c:pt>
              </c:strCache>
            </c:strRef>
          </c:tx>
          <c:spPr>
            <a:ln w="28575" cap="rnd">
              <a:solidFill>
                <a:schemeClr val="accent2"/>
              </a:solidFill>
              <a:round/>
            </a:ln>
            <a:effectLst/>
          </c:spPr>
          <c:marker>
            <c:symbol val="circle"/>
            <c:size val="5"/>
            <c:spPr>
              <a:solidFill>
                <a:schemeClr val="accent1"/>
              </a:solidFill>
              <a:ln w="9525">
                <a:solidFill>
                  <a:schemeClr val="accent1"/>
                </a:solidFill>
              </a:ln>
              <a:effectLst/>
            </c:spPr>
          </c:marker>
          <c:dLbls>
            <c:dLbl>
              <c:idx val="2"/>
              <c:layout>
                <c:manualLayout>
                  <c:x val="-2.8340237091216677E-2"/>
                  <c:y val="2.7154101043023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6E8-40DA-B40F-94132B4E2702}"/>
                </c:ext>
              </c:extLst>
            </c:dLbl>
            <c:dLbl>
              <c:idx val="3"/>
              <c:layout>
                <c:manualLayout>
                  <c:x val="-4.3506113868467866E-2"/>
                  <c:y val="-3.1264425975545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6E8-40DA-B40F-94132B4E2702}"/>
                </c:ext>
              </c:extLst>
            </c:dLbl>
            <c:dLbl>
              <c:idx val="4"/>
              <c:layout>
                <c:manualLayout>
                  <c:x val="-4.6699435082463034E-2"/>
                  <c:y val="3.13268529729214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12-4885-BE0A-9C775D758C45}"/>
                </c:ext>
              </c:extLst>
            </c:dLbl>
            <c:dLbl>
              <c:idx val="6"/>
              <c:layout>
                <c:manualLayout>
                  <c:x val="-4.8019767671221195E-2"/>
                  <c:y val="-3.12644259755450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6E8-40DA-B40F-94132B4E2702}"/>
                </c:ext>
              </c:extLst>
            </c:dLbl>
            <c:dLbl>
              <c:idx val="7"/>
              <c:layout>
                <c:manualLayout>
                  <c:x val="-4.1249286967091285E-2"/>
                  <c:y val="4.38451087626147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6E8-40DA-B40F-94132B4E2702}"/>
                </c:ext>
              </c:extLst>
            </c:dLbl>
            <c:dLbl>
              <c:idx val="9"/>
              <c:layout>
                <c:manualLayout>
                  <c:x val="-3.0901646772826384E-2"/>
                  <c:y val="2.7154101043023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12-4885-BE0A-9C775D758C45}"/>
                </c:ext>
              </c:extLst>
            </c:dLbl>
            <c:dLbl>
              <c:idx val="11"/>
              <c:layout>
                <c:manualLayout>
                  <c:x val="-1.6294302784640731E-2"/>
                  <c:y val="-9.1809744449813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20-4EA7-8417-BB819935CB3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Sheet1!$B$2:$B$13</c:f>
              <c:numCache>
                <c:formatCode>0.00%</c:formatCode>
                <c:ptCount val="12"/>
                <c:pt idx="0">
                  <c:v>4.4802066911893501E-3</c:v>
                </c:pt>
                <c:pt idx="1">
                  <c:v>4.7732642329090767E-3</c:v>
                </c:pt>
                <c:pt idx="2">
                  <c:v>6.3025830258302586E-3</c:v>
                </c:pt>
                <c:pt idx="3">
                  <c:v>1.2235782279716865E-2</c:v>
                </c:pt>
                <c:pt idx="4">
                  <c:v>7.1421296826669721E-3</c:v>
                </c:pt>
                <c:pt idx="5">
                  <c:v>7.1302973278133241E-3</c:v>
                </c:pt>
                <c:pt idx="6">
                  <c:v>1.3265212270531001E-2</c:v>
                </c:pt>
                <c:pt idx="7">
                  <c:v>1.6418525673221804E-2</c:v>
                </c:pt>
                <c:pt idx="8">
                  <c:v>1.5870147206595322E-2</c:v>
                </c:pt>
                <c:pt idx="9">
                  <c:v>1.8658768885564694E-2</c:v>
                </c:pt>
                <c:pt idx="10">
                  <c:v>1.9791879863481229E-2</c:v>
                </c:pt>
                <c:pt idx="11">
                  <c:v>1.9612737920937044E-2</c:v>
                </c:pt>
              </c:numCache>
            </c:numRef>
          </c:val>
          <c:smooth val="0"/>
          <c:extLst>
            <c:ext xmlns:c16="http://schemas.microsoft.com/office/drawing/2014/chart" uri="{C3380CC4-5D6E-409C-BE32-E72D297353CC}">
              <c16:uniqueId val="{00000000-56E8-40DA-B40F-94132B4E2702}"/>
            </c:ext>
          </c:extLst>
        </c:ser>
        <c:dLbls>
          <c:dLblPos val="t"/>
          <c:showLegendKey val="0"/>
          <c:showVal val="1"/>
          <c:showCatName val="0"/>
          <c:showSerName val="0"/>
          <c:showPercent val="0"/>
          <c:showBubbleSize val="0"/>
        </c:dLbls>
        <c:marker val="1"/>
        <c:smooth val="0"/>
        <c:axId val="302009344"/>
        <c:axId val="301652736"/>
      </c:lineChart>
      <c:catAx>
        <c:axId val="302009344"/>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01652736"/>
        <c:crosses val="autoZero"/>
        <c:auto val="1"/>
        <c:lblAlgn val="ctr"/>
        <c:lblOffset val="100"/>
        <c:noMultiLvlLbl val="0"/>
      </c:catAx>
      <c:valAx>
        <c:axId val="3016527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02009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Sheet1!$B$1</c:f>
              <c:strCache>
                <c:ptCount val="1"/>
                <c:pt idx="0">
                  <c:v>Tỷ trọng kim ngạch</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3.7437691336835804E-2"/>
                  <c:y val="-9.1975765687516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146-4750-8433-D64849070487}"/>
                </c:ext>
              </c:extLst>
            </c:dLbl>
            <c:dLbl>
              <c:idx val="2"/>
              <c:layout>
                <c:manualLayout>
                  <c:x val="-4.1651316048056386E-2"/>
                  <c:y val="6.33203286298073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46-4750-8433-D64849070487}"/>
                </c:ext>
              </c:extLst>
            </c:dLbl>
            <c:dLbl>
              <c:idx val="3"/>
              <c:layout>
                <c:manualLayout>
                  <c:x val="-4.3506142431031479E-2"/>
                  <c:y val="-4.93478663268357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46-4750-8433-D64849070487}"/>
                </c:ext>
              </c:extLst>
            </c:dLbl>
            <c:dLbl>
              <c:idx val="4"/>
              <c:layout>
                <c:manualLayout>
                  <c:x val="-4.6699420475934686E-2"/>
                  <c:y val="5.84513961071321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46-4750-8433-D64849070487}"/>
                </c:ext>
              </c:extLst>
            </c:dLbl>
            <c:dLbl>
              <c:idx val="6"/>
              <c:layout>
                <c:manualLayout>
                  <c:x val="-5.0238229372742714E-2"/>
                  <c:y val="6.81928208341045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46-4750-8433-D64849070487}"/>
                </c:ext>
              </c:extLst>
            </c:dLbl>
            <c:dLbl>
              <c:idx val="7"/>
              <c:layout>
                <c:manualLayout>
                  <c:x val="-4.790493534398059E-2"/>
                  <c:y val="8.00116757557204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146-4750-8433-D64849070487}"/>
                </c:ext>
              </c:extLst>
            </c:dLbl>
            <c:dLbl>
              <c:idx val="9"/>
              <c:layout>
                <c:manualLayout>
                  <c:x val="-2.4246029146523074E-2"/>
                  <c:y val="-7.23035411712776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146-4750-8433-D6484907048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Hồ Chí Minh</c:v>
                </c:pt>
                <c:pt idx="1">
                  <c:v>Bắc Ninh</c:v>
                </c:pt>
                <c:pt idx="2">
                  <c:v>Bình Dương</c:v>
                </c:pt>
                <c:pt idx="3">
                  <c:v>Bắc Giang</c:v>
                </c:pt>
                <c:pt idx="4">
                  <c:v>Hải Phòng</c:v>
                </c:pt>
                <c:pt idx="5">
                  <c:v>Thái Nguyên</c:v>
                </c:pt>
                <c:pt idx="6">
                  <c:v>Đồng Nai</c:v>
                </c:pt>
                <c:pt idx="7">
                  <c:v>Hà Nội</c:v>
                </c:pt>
                <c:pt idx="8">
                  <c:v>Phú Thọ</c:v>
                </c:pt>
                <c:pt idx="9">
                  <c:v>Thanh Hóa</c:v>
                </c:pt>
              </c:strCache>
            </c:strRef>
          </c:cat>
          <c:val>
            <c:numRef>
              <c:f>Sheet1!$B$2:$B$11</c:f>
              <c:numCache>
                <c:formatCode>0.00%</c:formatCode>
                <c:ptCount val="10"/>
                <c:pt idx="0">
                  <c:v>0.1145095168374817</c:v>
                </c:pt>
                <c:pt idx="1">
                  <c:v>8.0863836017569551E-2</c:v>
                </c:pt>
                <c:pt idx="2">
                  <c:v>6.0673499267935575E-2</c:v>
                </c:pt>
                <c:pt idx="3">
                  <c:v>6.2825768667642751E-2</c:v>
                </c:pt>
                <c:pt idx="4">
                  <c:v>4.9956076134699851E-2</c:v>
                </c:pt>
                <c:pt idx="5">
                  <c:v>5.0366032210834556E-2</c:v>
                </c:pt>
                <c:pt idx="6">
                  <c:v>4.2210834553440706E-2</c:v>
                </c:pt>
                <c:pt idx="7">
                  <c:v>6.4333821376281117E-2</c:v>
                </c:pt>
                <c:pt idx="8">
                  <c:v>3.1742313323572476E-2</c:v>
                </c:pt>
                <c:pt idx="9">
                  <c:v>1.9612737920937044E-2</c:v>
                </c:pt>
              </c:numCache>
            </c:numRef>
          </c:val>
          <c:smooth val="0"/>
          <c:extLst>
            <c:ext xmlns:c16="http://schemas.microsoft.com/office/drawing/2014/chart" uri="{C3380CC4-5D6E-409C-BE32-E72D297353CC}">
              <c16:uniqueId val="{00000006-1146-4750-8433-D64849070487}"/>
            </c:ext>
          </c:extLst>
        </c:ser>
        <c:dLbls>
          <c:dLblPos val="t"/>
          <c:showLegendKey val="0"/>
          <c:showVal val="1"/>
          <c:showCatName val="0"/>
          <c:showSerName val="0"/>
          <c:showPercent val="0"/>
          <c:showBubbleSize val="0"/>
        </c:dLbls>
        <c:marker val="1"/>
        <c:smooth val="0"/>
        <c:axId val="311859200"/>
        <c:axId val="301589632"/>
      </c:lineChart>
      <c:catAx>
        <c:axId val="311859200"/>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01589632"/>
        <c:crosses val="autoZero"/>
        <c:auto val="1"/>
        <c:lblAlgn val="ctr"/>
        <c:lblOffset val="100"/>
        <c:noMultiLvlLbl val="0"/>
      </c:catAx>
      <c:valAx>
        <c:axId val="3015896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118592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Kim ngạch XNK/đầu người (Thanh Hóa)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7111350417690677E-2"/>
                  <c:y val="-7.4001772368208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0E-4B2A-97FF-3F5528D6F025}"/>
                </c:ext>
              </c:extLst>
            </c:dLbl>
            <c:dLbl>
              <c:idx val="1"/>
              <c:layout>
                <c:manualLayout>
                  <c:x val="-4.7111350417690677E-2"/>
                  <c:y val="-8.20695416300070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0E-4B2A-97FF-3F5528D6F025}"/>
                </c:ext>
              </c:extLst>
            </c:dLbl>
            <c:dLbl>
              <c:idx val="3"/>
              <c:layout>
                <c:manualLayout>
                  <c:x val="-4.2302887494513421E-2"/>
                  <c:y val="-5.00335098290206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43-41B1-932F-2213F68A0E23}"/>
                </c:ext>
              </c:extLst>
            </c:dLbl>
            <c:dLbl>
              <c:idx val="4"/>
              <c:layout>
                <c:manualLayout>
                  <c:x val="-4.2612801361915066E-2"/>
                  <c:y val="2.20703447274455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43-41B1-932F-2213F68A0E23}"/>
                </c:ext>
              </c:extLst>
            </c:dLbl>
            <c:dLbl>
              <c:idx val="5"/>
              <c:layout>
                <c:manualLayout>
                  <c:x val="-4.1014186022955743E-2"/>
                  <c:y val="-5.6227904952784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543-41B1-932F-2213F68A0E23}"/>
                </c:ext>
              </c:extLst>
            </c:dLbl>
            <c:dLbl>
              <c:idx val="6"/>
              <c:layout>
                <c:manualLayout>
                  <c:x val="-4.067317414707048E-2"/>
                  <c:y val="5.69743324238564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43-41B1-932F-2213F68A0E23}"/>
                </c:ext>
              </c:extLst>
            </c:dLbl>
            <c:dLbl>
              <c:idx val="7"/>
              <c:layout>
                <c:manualLayout>
                  <c:x val="-6.576766766713403E-2"/>
                  <c:y val="-4.61565337814015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543-41B1-932F-2213F68A0E23}"/>
                </c:ext>
              </c:extLst>
            </c:dLbl>
            <c:dLbl>
              <c:idx val="8"/>
              <c:layout>
                <c:manualLayout>
                  <c:x val="-3.5855470672800968E-2"/>
                  <c:y val="3.5341276168635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543-41B1-932F-2213F68A0E23}"/>
                </c:ext>
              </c:extLst>
            </c:dLbl>
            <c:dLbl>
              <c:idx val="9"/>
              <c:layout>
                <c:manualLayout>
                  <c:x val="-6.3661177423912141E-2"/>
                  <c:y val="-4.0916295305765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543-41B1-932F-2213F68A0E23}"/>
                </c:ext>
              </c:extLst>
            </c:dLbl>
            <c:dLbl>
              <c:idx val="10"/>
              <c:layout>
                <c:manualLayout>
                  <c:x val="-4.1250175481619298E-3"/>
                  <c:y val="-4.25945970919603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543-41B1-932F-2213F68A0E23}"/>
                </c:ext>
              </c:extLst>
            </c:dLbl>
            <c:dLbl>
              <c:idx val="11"/>
              <c:layout>
                <c:manualLayout>
                  <c:x val="-2.0132850692241668E-2"/>
                  <c:y val="4.7014766558778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50E-4B2A-97FF-3F5528D6F02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Sheet1!$B$2:$B$13</c:f>
              <c:numCache>
                <c:formatCode>0.00</c:formatCode>
                <c:ptCount val="12"/>
                <c:pt idx="0">
                  <c:v>296.59912617624269</c:v>
                </c:pt>
                <c:pt idx="1">
                  <c:v>359.44942197112346</c:v>
                </c:pt>
                <c:pt idx="2">
                  <c:v>535.71479488692898</c:v>
                </c:pt>
                <c:pt idx="3">
                  <c:v>1133.8444831527797</c:v>
                </c:pt>
                <c:pt idx="4">
                  <c:v>698.36553497896284</c:v>
                </c:pt>
                <c:pt idx="5">
                  <c:v>841.14461279923785</c:v>
                </c:pt>
                <c:pt idx="6">
                  <c:v>1755.5274601593544</c:v>
                </c:pt>
                <c:pt idx="7">
                  <c:v>2331.3007996278352</c:v>
                </c:pt>
                <c:pt idx="8">
                  <c:v>2361.531308527497</c:v>
                </c:pt>
                <c:pt idx="9">
                  <c:v>3356.2837757115162</c:v>
                </c:pt>
                <c:pt idx="10">
                  <c:v>3895.0355166320578</c:v>
                </c:pt>
                <c:pt idx="11">
                  <c:v>3582.1825494453774</c:v>
                </c:pt>
              </c:numCache>
            </c:numRef>
          </c:val>
          <c:smooth val="0"/>
          <c:extLst>
            <c:ext xmlns:c16="http://schemas.microsoft.com/office/drawing/2014/chart" uri="{C3380CC4-5D6E-409C-BE32-E72D297353CC}">
              <c16:uniqueId val="{00000008-A543-41B1-932F-2213F68A0E23}"/>
            </c:ext>
          </c:extLst>
        </c:ser>
        <c:ser>
          <c:idx val="1"/>
          <c:order val="1"/>
          <c:tx>
            <c:strRef>
              <c:f>Sheet1!$C$1</c:f>
              <c:strCache>
                <c:ptCount val="1"/>
                <c:pt idx="0">
                  <c:v>Kim ngạch XNK/đầu người (cả nước)</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Sheet1!$C$2:$C$13</c:f>
              <c:numCache>
                <c:formatCode>0.00</c:formatCode>
                <c:ptCount val="12"/>
                <c:pt idx="0">
                  <c:v>2557.2228443449048</c:v>
                </c:pt>
                <c:pt idx="1">
                  <c:v>2907.0566079539162</c:v>
                </c:pt>
                <c:pt idx="2">
                  <c:v>3267.2073651907058</c:v>
                </c:pt>
                <c:pt idx="3">
                  <c:v>3555.2662978631088</c:v>
                </c:pt>
                <c:pt idx="4">
                  <c:v>3749.1678299151727</c:v>
                </c:pt>
                <c:pt idx="5">
                  <c:v>4521.1102839519299</c:v>
                </c:pt>
                <c:pt idx="6">
                  <c:v>5063.3863660309771</c:v>
                </c:pt>
                <c:pt idx="7">
                  <c:v>5404.6773856755062</c:v>
                </c:pt>
                <c:pt idx="8">
                  <c:v>5642.586652871184</c:v>
                </c:pt>
                <c:pt idx="9">
                  <c:v>6858.5205704319278</c:v>
                </c:pt>
                <c:pt idx="10">
                  <c:v>7460.0264792748758</c:v>
                </c:pt>
                <c:pt idx="11">
                  <c:v>6908.7598624317216</c:v>
                </c:pt>
              </c:numCache>
            </c:numRef>
          </c:val>
          <c:smooth val="0"/>
          <c:extLst>
            <c:ext xmlns:c16="http://schemas.microsoft.com/office/drawing/2014/chart" uri="{C3380CC4-5D6E-409C-BE32-E72D297353CC}">
              <c16:uniqueId val="{00000001-8BD3-4E1B-8045-C9F1A3D7E796}"/>
            </c:ext>
          </c:extLst>
        </c:ser>
        <c:dLbls>
          <c:dLblPos val="t"/>
          <c:showLegendKey val="0"/>
          <c:showVal val="1"/>
          <c:showCatName val="0"/>
          <c:showSerName val="0"/>
          <c:showPercent val="0"/>
          <c:showBubbleSize val="0"/>
        </c:dLbls>
        <c:marker val="1"/>
        <c:smooth val="0"/>
        <c:axId val="301965312"/>
        <c:axId val="301591360"/>
      </c:lineChart>
      <c:catAx>
        <c:axId val="301965312"/>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01591360"/>
        <c:crosses val="autoZero"/>
        <c:auto val="1"/>
        <c:lblAlgn val="ctr"/>
        <c:lblOffset val="100"/>
        <c:noMultiLvlLbl val="0"/>
      </c:catAx>
      <c:valAx>
        <c:axId val="301591360"/>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crossAx val="3019653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867186616932293E-2"/>
          <c:y val="6.7216620837152463E-2"/>
          <c:w val="0.95026562676613546"/>
          <c:h val="0.64692608752992919"/>
        </c:manualLayout>
      </c:layout>
      <c:barChart>
        <c:barDir val="bar"/>
        <c:grouping val="clustered"/>
        <c:varyColors val="0"/>
        <c:ser>
          <c:idx val="0"/>
          <c:order val="0"/>
          <c:tx>
            <c:strRef>
              <c:f>Sheet1!$B$1</c:f>
              <c:strCache>
                <c:ptCount val="1"/>
                <c:pt idx="0">
                  <c:v>Tổng số lượng doanh nghiệp đang hoạt động</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6"/>
              <c:layout>
                <c:manualLayout>
                  <c:x val="9.0426133152480236E-3"/>
                  <c:y val="2.06228088265621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30-4699-9C6E-B54739CF899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Sheet1!$B$2:$B$13</c:f>
              <c:numCache>
                <c:formatCode>#,##0_);\(#,##0\)</c:formatCode>
                <c:ptCount val="12"/>
                <c:pt idx="0">
                  <c:v>4750</c:v>
                </c:pt>
                <c:pt idx="1">
                  <c:v>5206</c:v>
                </c:pt>
                <c:pt idx="2">
                  <c:v>5333</c:v>
                </c:pt>
                <c:pt idx="3">
                  <c:v>5803</c:v>
                </c:pt>
                <c:pt idx="4">
                  <c:v>7684</c:v>
                </c:pt>
                <c:pt idx="5">
                  <c:v>9295</c:v>
                </c:pt>
                <c:pt idx="6">
                  <c:v>10121</c:v>
                </c:pt>
                <c:pt idx="7">
                  <c:v>11575</c:v>
                </c:pt>
                <c:pt idx="8">
                  <c:v>11542</c:v>
                </c:pt>
                <c:pt idx="9">
                  <c:v>13352</c:v>
                </c:pt>
                <c:pt idx="10">
                  <c:v>13294</c:v>
                </c:pt>
                <c:pt idx="11">
                  <c:v>14910</c:v>
                </c:pt>
              </c:numCache>
            </c:numRef>
          </c:val>
          <c:extLst>
            <c:ext xmlns:c16="http://schemas.microsoft.com/office/drawing/2014/chart" uri="{C3380CC4-5D6E-409C-BE32-E72D297353CC}">
              <c16:uniqueId val="{00000000-B1F7-431D-A2FD-E25820D1EC98}"/>
            </c:ext>
          </c:extLst>
        </c:ser>
        <c:ser>
          <c:idx val="1"/>
          <c:order val="1"/>
          <c:tx>
            <c:strRef>
              <c:f>Sheet1!$C$1</c:f>
              <c:strCache>
                <c:ptCount val="1"/>
                <c:pt idx="0">
                  <c:v>Số lượng DN XNK</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Sheet1!$C$2:$C$13</c:f>
              <c:numCache>
                <c:formatCode>#,##0_);\(#,##0\)</c:formatCode>
                <c:ptCount val="12"/>
                <c:pt idx="0">
                  <c:v>194</c:v>
                </c:pt>
                <c:pt idx="1">
                  <c:v>207</c:v>
                </c:pt>
                <c:pt idx="2">
                  <c:v>227</c:v>
                </c:pt>
                <c:pt idx="3">
                  <c:v>252</c:v>
                </c:pt>
                <c:pt idx="4">
                  <c:v>285</c:v>
                </c:pt>
                <c:pt idx="5">
                  <c:v>302</c:v>
                </c:pt>
                <c:pt idx="6">
                  <c:v>303</c:v>
                </c:pt>
                <c:pt idx="7">
                  <c:v>305</c:v>
                </c:pt>
                <c:pt idx="8">
                  <c:v>220</c:v>
                </c:pt>
                <c:pt idx="9">
                  <c:v>241</c:v>
                </c:pt>
                <c:pt idx="10">
                  <c:v>276</c:v>
                </c:pt>
                <c:pt idx="11">
                  <c:v>320</c:v>
                </c:pt>
              </c:numCache>
            </c:numRef>
          </c:val>
          <c:extLst>
            <c:ext xmlns:c16="http://schemas.microsoft.com/office/drawing/2014/chart" uri="{C3380CC4-5D6E-409C-BE32-E72D297353CC}">
              <c16:uniqueId val="{00000001-B1F7-431D-A2FD-E25820D1EC98}"/>
            </c:ext>
          </c:extLst>
        </c:ser>
        <c:dLbls>
          <c:showLegendKey val="0"/>
          <c:showVal val="1"/>
          <c:showCatName val="0"/>
          <c:showSerName val="0"/>
          <c:showPercent val="0"/>
          <c:showBubbleSize val="0"/>
        </c:dLbls>
        <c:gapWidth val="444"/>
        <c:axId val="302007296"/>
        <c:axId val="301593664"/>
      </c:barChart>
      <c:lineChart>
        <c:grouping val="standard"/>
        <c:varyColors val="0"/>
        <c:ser>
          <c:idx val="2"/>
          <c:order val="2"/>
          <c:tx>
            <c:strRef>
              <c:f>Sheet1!$D$1</c:f>
              <c:strCache>
                <c:ptCount val="1"/>
                <c:pt idx="0">
                  <c:v>Tỷ lệ</c:v>
                </c:pt>
              </c:strCache>
            </c:strRef>
          </c:tx>
          <c:spPr>
            <a:ln w="28575" cap="rnd">
              <a:solidFill>
                <a:srgbClr val="00B050"/>
              </a:solidFill>
              <a:round/>
            </a:ln>
            <a:effectLst/>
          </c:spPr>
          <c:marker>
            <c:symbol val="circle"/>
            <c:size val="6"/>
            <c:spPr>
              <a:solidFill>
                <a:schemeClr val="accent3"/>
              </a:solidFill>
              <a:ln>
                <a:solidFill>
                  <a:srgbClr val="00B050"/>
                </a:solidFill>
              </a:ln>
              <a:effectLst/>
            </c:spPr>
          </c:marker>
          <c:dLbls>
            <c:dLbl>
              <c:idx val="0"/>
              <c:layout>
                <c:manualLayout>
                  <c:x val="-2.0076289901626364E-3"/>
                  <c:y val="-1.17941913607548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1F7-431D-A2FD-E25820D1EC98}"/>
                </c:ext>
              </c:extLst>
            </c:dLbl>
            <c:dLbl>
              <c:idx val="2"/>
              <c:layout>
                <c:manualLayout>
                  <c:x val="-1.0038144950813127E-2"/>
                  <c:y val="1.76912870411322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1F7-431D-A2FD-E25820D1EC98}"/>
                </c:ext>
              </c:extLst>
            </c:dLbl>
            <c:dLbl>
              <c:idx val="3"/>
              <c:layout>
                <c:manualLayout>
                  <c:x val="-8.030515960650509E-3"/>
                  <c:y val="-1.17941913607548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1F7-431D-A2FD-E25820D1EC98}"/>
                </c:ext>
              </c:extLst>
            </c:dLbl>
            <c:dLbl>
              <c:idx val="6"/>
              <c:layout>
                <c:manualLayout>
                  <c:x val="-1.2045773940975781E-2"/>
                  <c:y val="-1.47427392009435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1F7-431D-A2FD-E25820D1EC98}"/>
                </c:ext>
              </c:extLst>
            </c:dLbl>
            <c:dLbl>
              <c:idx val="7"/>
              <c:layout>
                <c:manualLayout>
                  <c:x val="-8.2889664507963332E-17"/>
                  <c:y val="-2.06228088265622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30-4699-9C6E-B54739CF8990}"/>
                </c:ext>
              </c:extLst>
            </c:dLbl>
            <c:dLbl>
              <c:idx val="8"/>
              <c:layout>
                <c:manualLayout>
                  <c:x val="-1.4053402931138326E-2"/>
                  <c:y val="-2.35883827215097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1F7-431D-A2FD-E25820D1EC98}"/>
                </c:ext>
              </c:extLst>
            </c:dLbl>
            <c:dLbl>
              <c:idx val="9"/>
              <c:layout>
                <c:manualLayout>
                  <c:x val="-1.4053402931138326E-2"/>
                  <c:y val="2.0639834881320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1F7-431D-A2FD-E25820D1EC98}"/>
                </c:ext>
              </c:extLst>
            </c:dLbl>
            <c:dLbl>
              <c:idx val="10"/>
              <c:layout>
                <c:manualLayout>
                  <c:x val="-1.356391997287216E-2"/>
                  <c:y val="3.37742752603433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8E-4D86-B20B-AF28FFA755CF}"/>
                </c:ext>
              </c:extLst>
            </c:dLbl>
            <c:dLbl>
              <c:idx val="11"/>
              <c:layout>
                <c:manualLayout>
                  <c:x val="-2.2606533288120267E-3"/>
                  <c:y val="-3.37742752603433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8E-4D86-B20B-AF28FFA755C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Sheet1!$D$2:$D$13</c:f>
              <c:numCache>
                <c:formatCode>0.00%</c:formatCode>
                <c:ptCount val="12"/>
                <c:pt idx="0">
                  <c:v>4.0842105263157895E-2</c:v>
                </c:pt>
                <c:pt idx="1">
                  <c:v>3.9761813292354974E-2</c:v>
                </c:pt>
                <c:pt idx="2">
                  <c:v>4.2565160322520154E-2</c:v>
                </c:pt>
                <c:pt idx="3">
                  <c:v>4.3425814234016889E-2</c:v>
                </c:pt>
                <c:pt idx="4">
                  <c:v>3.7090057261842793E-2</c:v>
                </c:pt>
                <c:pt idx="5">
                  <c:v>3.2490586336740186E-2</c:v>
                </c:pt>
                <c:pt idx="6">
                  <c:v>2.9937753186444028E-2</c:v>
                </c:pt>
                <c:pt idx="7">
                  <c:v>2.6349892008639308E-2</c:v>
                </c:pt>
                <c:pt idx="8">
                  <c:v>1.906082134811991E-2</c:v>
                </c:pt>
                <c:pt idx="9">
                  <c:v>1.804973037747154E-2</c:v>
                </c:pt>
                <c:pt idx="10">
                  <c:v>2.0761245674740483E-2</c:v>
                </c:pt>
                <c:pt idx="11">
                  <c:v>2.1462105969148222E-2</c:v>
                </c:pt>
              </c:numCache>
            </c:numRef>
          </c:val>
          <c:smooth val="0"/>
          <c:extLst>
            <c:ext xmlns:c16="http://schemas.microsoft.com/office/drawing/2014/chart" uri="{C3380CC4-5D6E-409C-BE32-E72D297353CC}">
              <c16:uniqueId val="{00000003-B1F7-431D-A2FD-E25820D1EC98}"/>
            </c:ext>
          </c:extLst>
        </c:ser>
        <c:dLbls>
          <c:showLegendKey val="0"/>
          <c:showVal val="1"/>
          <c:showCatName val="0"/>
          <c:showSerName val="0"/>
          <c:showPercent val="0"/>
          <c:showBubbleSize val="0"/>
        </c:dLbls>
        <c:marker val="1"/>
        <c:smooth val="0"/>
        <c:axId val="302006784"/>
        <c:axId val="301593088"/>
      </c:lineChart>
      <c:catAx>
        <c:axId val="30200678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01593088"/>
        <c:crosses val="autoZero"/>
        <c:auto val="1"/>
        <c:lblAlgn val="ctr"/>
        <c:lblOffset val="100"/>
        <c:noMultiLvlLbl val="0"/>
      </c:catAx>
      <c:valAx>
        <c:axId val="301593088"/>
        <c:scaling>
          <c:orientation val="minMax"/>
        </c:scaling>
        <c:delete val="1"/>
        <c:axPos val="l"/>
        <c:majorGridlines>
          <c:spPr>
            <a:ln>
              <a:solidFill>
                <a:schemeClr val="tx1">
                  <a:lumMod val="15000"/>
                  <a:lumOff val="85000"/>
                </a:schemeClr>
              </a:solidFill>
            </a:ln>
            <a:effectLst/>
          </c:spPr>
        </c:majorGridlines>
        <c:numFmt formatCode="0.00%" sourceLinked="1"/>
        <c:majorTickMark val="none"/>
        <c:minorTickMark val="none"/>
        <c:tickLblPos val="nextTo"/>
        <c:crossAx val="302006784"/>
        <c:crosses val="autoZero"/>
        <c:crossBetween val="between"/>
      </c:valAx>
      <c:valAx>
        <c:axId val="301593664"/>
        <c:scaling>
          <c:orientation val="minMax"/>
        </c:scaling>
        <c:delete val="1"/>
        <c:axPos val="t"/>
        <c:numFmt formatCode="#,##0_);\(#,##0\)" sourceLinked="1"/>
        <c:majorTickMark val="none"/>
        <c:minorTickMark val="none"/>
        <c:tickLblPos val="nextTo"/>
        <c:crossAx val="302007296"/>
        <c:crosses val="max"/>
        <c:crossBetween val="between"/>
      </c:valAx>
      <c:catAx>
        <c:axId val="302007296"/>
        <c:scaling>
          <c:orientation val="minMax"/>
        </c:scaling>
        <c:delete val="1"/>
        <c:axPos val="l"/>
        <c:numFmt formatCode="General" sourceLinked="1"/>
        <c:majorTickMark val="none"/>
        <c:minorTickMark val="none"/>
        <c:tickLblPos val="nextTo"/>
        <c:crossAx val="301593664"/>
        <c:crosses val="autoZero"/>
        <c:auto val="1"/>
        <c:lblAlgn val="ctr"/>
        <c:lblOffset val="100"/>
        <c:noMultiLvlLbl val="0"/>
      </c:catAx>
      <c:spPr>
        <a:noFill/>
        <a:ln>
          <a:noFill/>
        </a:ln>
        <a:effectLst/>
      </c:spPr>
    </c:plotArea>
    <c:legend>
      <c:legendPos val="b"/>
      <c:layout>
        <c:manualLayout>
          <c:xMode val="edge"/>
          <c:yMode val="edge"/>
          <c:x val="5.2260608827762248E-2"/>
          <c:y val="0.82234278738729738"/>
          <c:w val="0.89999991099790044"/>
          <c:h val="9.4863932837233017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DN XNK tư nhân</c:v>
                </c:pt>
              </c:strCache>
            </c:strRef>
          </c:tx>
          <c:spPr>
            <a:solidFill>
              <a:schemeClr val="accent1"/>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Sheet1!$B$2:$B$13</c:f>
              <c:numCache>
                <c:formatCode>#,##0_);\(#,##0\)</c:formatCode>
                <c:ptCount val="12"/>
                <c:pt idx="0">
                  <c:v>144</c:v>
                </c:pt>
                <c:pt idx="1">
                  <c:v>155</c:v>
                </c:pt>
                <c:pt idx="2">
                  <c:v>173</c:v>
                </c:pt>
                <c:pt idx="3">
                  <c:v>196</c:v>
                </c:pt>
                <c:pt idx="4">
                  <c:v>226</c:v>
                </c:pt>
                <c:pt idx="5">
                  <c:v>241</c:v>
                </c:pt>
                <c:pt idx="6">
                  <c:v>240</c:v>
                </c:pt>
                <c:pt idx="7">
                  <c:v>240</c:v>
                </c:pt>
                <c:pt idx="8">
                  <c:v>155</c:v>
                </c:pt>
                <c:pt idx="9">
                  <c:v>175</c:v>
                </c:pt>
                <c:pt idx="10">
                  <c:v>207</c:v>
                </c:pt>
                <c:pt idx="11">
                  <c:v>241</c:v>
                </c:pt>
              </c:numCache>
            </c:numRef>
          </c:val>
          <c:extLst>
            <c:ext xmlns:c16="http://schemas.microsoft.com/office/drawing/2014/chart" uri="{C3380CC4-5D6E-409C-BE32-E72D297353CC}">
              <c16:uniqueId val="{00000000-2EA0-4489-A503-D557DE3662DD}"/>
            </c:ext>
          </c:extLst>
        </c:ser>
        <c:ser>
          <c:idx val="1"/>
          <c:order val="1"/>
          <c:tx>
            <c:strRef>
              <c:f>Sheet1!$C$1</c:f>
              <c:strCache>
                <c:ptCount val="1"/>
                <c:pt idx="0">
                  <c:v>DN XNK nhà nước</c:v>
                </c:pt>
              </c:strCache>
            </c:strRef>
          </c:tx>
          <c:spPr>
            <a:solidFill>
              <a:schemeClr val="accent2"/>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Sheet1!$C$2:$C$13</c:f>
              <c:numCache>
                <c:formatCode>#,##0_);\(#,##0\)</c:formatCode>
                <c:ptCount val="12"/>
                <c:pt idx="0">
                  <c:v>2</c:v>
                </c:pt>
                <c:pt idx="1">
                  <c:v>2</c:v>
                </c:pt>
                <c:pt idx="2">
                  <c:v>2</c:v>
                </c:pt>
                <c:pt idx="3">
                  <c:v>1</c:v>
                </c:pt>
                <c:pt idx="4">
                  <c:v>1</c:v>
                </c:pt>
                <c:pt idx="5">
                  <c:v>1</c:v>
                </c:pt>
                <c:pt idx="6">
                  <c:v>1</c:v>
                </c:pt>
                <c:pt idx="7">
                  <c:v>1</c:v>
                </c:pt>
                <c:pt idx="8">
                  <c:v>1</c:v>
                </c:pt>
                <c:pt idx="9">
                  <c:v>1</c:v>
                </c:pt>
                <c:pt idx="10">
                  <c:v>1</c:v>
                </c:pt>
                <c:pt idx="11">
                  <c:v>1</c:v>
                </c:pt>
              </c:numCache>
            </c:numRef>
          </c:val>
          <c:extLst>
            <c:ext xmlns:c16="http://schemas.microsoft.com/office/drawing/2014/chart" uri="{C3380CC4-5D6E-409C-BE32-E72D297353CC}">
              <c16:uniqueId val="{00000001-2EA0-4489-A503-D557DE3662DD}"/>
            </c:ext>
          </c:extLst>
        </c:ser>
        <c:ser>
          <c:idx val="2"/>
          <c:order val="2"/>
          <c:tx>
            <c:strRef>
              <c:f>Sheet1!$D$1</c:f>
              <c:strCache>
                <c:ptCount val="1"/>
                <c:pt idx="0">
                  <c:v>DN XNK FDI</c:v>
                </c:pt>
              </c:strCache>
            </c:strRef>
          </c:tx>
          <c:spPr>
            <a:solidFill>
              <a:schemeClr val="accent3"/>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Sheet1!$D$2:$D$13</c:f>
              <c:numCache>
                <c:formatCode>#,##0_);\(#,##0\)</c:formatCode>
                <c:ptCount val="12"/>
                <c:pt idx="0">
                  <c:v>48</c:v>
                </c:pt>
                <c:pt idx="1">
                  <c:v>50</c:v>
                </c:pt>
                <c:pt idx="2">
                  <c:v>52</c:v>
                </c:pt>
                <c:pt idx="3">
                  <c:v>55</c:v>
                </c:pt>
                <c:pt idx="4">
                  <c:v>58</c:v>
                </c:pt>
                <c:pt idx="5">
                  <c:v>60</c:v>
                </c:pt>
                <c:pt idx="6">
                  <c:v>62</c:v>
                </c:pt>
                <c:pt idx="7">
                  <c:v>64</c:v>
                </c:pt>
                <c:pt idx="8">
                  <c:v>64</c:v>
                </c:pt>
                <c:pt idx="9">
                  <c:v>65</c:v>
                </c:pt>
                <c:pt idx="10">
                  <c:v>68</c:v>
                </c:pt>
                <c:pt idx="11">
                  <c:v>78</c:v>
                </c:pt>
              </c:numCache>
            </c:numRef>
          </c:val>
          <c:extLst>
            <c:ext xmlns:c16="http://schemas.microsoft.com/office/drawing/2014/chart" uri="{C3380CC4-5D6E-409C-BE32-E72D297353CC}">
              <c16:uniqueId val="{00000002-2EA0-4489-A503-D557DE3662DD}"/>
            </c:ext>
          </c:extLst>
        </c:ser>
        <c:dLbls>
          <c:showLegendKey val="0"/>
          <c:showVal val="0"/>
          <c:showCatName val="0"/>
          <c:showSerName val="0"/>
          <c:showPercent val="0"/>
          <c:showBubbleSize val="0"/>
        </c:dLbls>
        <c:gapWidth val="150"/>
        <c:overlap val="100"/>
        <c:axId val="301965824"/>
        <c:axId val="301595392"/>
      </c:barChart>
      <c:catAx>
        <c:axId val="30196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1595392"/>
        <c:crosses val="autoZero"/>
        <c:auto val="1"/>
        <c:lblAlgn val="ctr"/>
        <c:lblOffset val="100"/>
        <c:noMultiLvlLbl val="0"/>
      </c:catAx>
      <c:valAx>
        <c:axId val="301595392"/>
        <c:scaling>
          <c:orientation val="minMax"/>
        </c:scaling>
        <c:delete val="0"/>
        <c:axPos val="l"/>
        <c:majorGridlines>
          <c:spPr>
            <a:ln w="9525" cap="flat" cmpd="sng" algn="ctr">
              <a:solidFill>
                <a:schemeClr val="tx1">
                  <a:lumMod val="15000"/>
                  <a:lumOff val="85000"/>
                </a:schemeClr>
              </a:solidFill>
              <a:round/>
            </a:ln>
            <a:effectLst/>
          </c:spPr>
        </c:majorGridlines>
        <c:numFmt formatCode="#,##0_);\(#,##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019658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lnSpc>
                <a:spcPct val="70000"/>
              </a:lnSpc>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071966313640423E-2"/>
          <c:y val="0.15945156437035329"/>
          <c:w val="0.9438560673727191"/>
          <c:h val="0.84054819286109161"/>
        </c:manualLayout>
      </c:layout>
      <c:lineChart>
        <c:grouping val="standard"/>
        <c:varyColors val="0"/>
        <c:ser>
          <c:idx val="0"/>
          <c:order val="0"/>
          <c:tx>
            <c:strRef>
              <c:f>Sheet1!$B$1</c:f>
              <c:strCache>
                <c:ptCount val="1"/>
                <c:pt idx="0">
                  <c:v>Tốc độ tăng trưởng KN XNK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layout>
                <c:manualLayout>
                  <c:x val="-4.2302887494513462E-2"/>
                  <c:y val="-6.22849177345655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30-4F1F-A69F-056C53FEE289}"/>
                </c:ext>
              </c:extLst>
            </c:dLbl>
            <c:dLbl>
              <c:idx val="4"/>
              <c:layout>
                <c:manualLayout>
                  <c:x val="-6.7437897277058373E-2"/>
                  <c:y val="-3.26119522141072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30-4F1F-A69F-056C53FEE289}"/>
                </c:ext>
              </c:extLst>
            </c:dLbl>
            <c:dLbl>
              <c:idx val="5"/>
              <c:layout>
                <c:manualLayout>
                  <c:x val="-5.6811974332592309E-2"/>
                  <c:y val="-3.37432701295113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30-4F1F-A69F-056C53FEE289}"/>
                </c:ext>
              </c:extLst>
            </c:dLbl>
            <c:dLbl>
              <c:idx val="6"/>
              <c:layout>
                <c:manualLayout>
                  <c:x val="-1.8104905133303918E-2"/>
                  <c:y val="-3.49090334999991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530-4F1F-A69F-056C53FEE289}"/>
                </c:ext>
              </c:extLst>
            </c:dLbl>
            <c:dLbl>
              <c:idx val="7"/>
              <c:layout>
                <c:manualLayout>
                  <c:x val="-4.5933591523540436E-2"/>
                  <c:y val="-9.47058066478688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530-4F1F-A69F-056C53FEE289}"/>
                </c:ext>
              </c:extLst>
            </c:dLbl>
            <c:dLbl>
              <c:idx val="8"/>
              <c:layout>
                <c:manualLayout>
                  <c:x val="-3.134181687004764E-2"/>
                  <c:y val="-3.65222289797507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530-4F1F-A69F-056C53FEE289}"/>
                </c:ext>
              </c:extLst>
            </c:dLbl>
            <c:dLbl>
              <c:idx val="9"/>
              <c:layout>
                <c:manualLayout>
                  <c:x val="-2.4191846321836973E-2"/>
                  <c:y val="-3.96397608545587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530-4F1F-A69F-056C53FEE289}"/>
                </c:ext>
              </c:extLst>
            </c:dLbl>
            <c:dLbl>
              <c:idx val="10"/>
              <c:layout>
                <c:manualLayout>
                  <c:x val="-8.5590315510529549E-3"/>
                  <c:y val="0.1579997894022532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530-4F1F-A69F-056C53FEE28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Sheet1!$B$2:$B$12</c:f>
              <c:numCache>
                <c:formatCode>0.00%</c:formatCode>
                <c:ptCount val="11"/>
                <c:pt idx="0">
                  <c:v>0.28180829578996414</c:v>
                </c:pt>
                <c:pt idx="1">
                  <c:v>0.3490486001696762</c:v>
                </c:pt>
                <c:pt idx="2">
                  <c:v>0.27939987422513712</c:v>
                </c:pt>
                <c:pt idx="3">
                  <c:v>8.7116073309458475E-2</c:v>
                </c:pt>
                <c:pt idx="4">
                  <c:v>0.22004803114919524</c:v>
                </c:pt>
                <c:pt idx="5">
                  <c:v>0.38434757564463107</c:v>
                </c:pt>
                <c:pt idx="6">
                  <c:v>0.35332300749579293</c:v>
                </c:pt>
                <c:pt idx="7">
                  <c:v>1.8620277850231348E-2</c:v>
                </c:pt>
                <c:pt idx="8">
                  <c:v>0.48309363694875374</c:v>
                </c:pt>
                <c:pt idx="9">
                  <c:v>2.1983202080100295E-3</c:v>
                </c:pt>
                <c:pt idx="10">
                  <c:v>-5.7889538178291566E-2</c:v>
                </c:pt>
              </c:numCache>
            </c:numRef>
          </c:val>
          <c:smooth val="0"/>
          <c:extLst>
            <c:ext xmlns:c16="http://schemas.microsoft.com/office/drawing/2014/chart" uri="{C3380CC4-5D6E-409C-BE32-E72D297353CC}">
              <c16:uniqueId val="{00000008-E530-4F1F-A69F-056C53FEE289}"/>
            </c:ext>
          </c:extLst>
        </c:ser>
        <c:ser>
          <c:idx val="1"/>
          <c:order val="1"/>
          <c:tx>
            <c:strRef>
              <c:f>Sheet1!$C$1</c:f>
              <c:strCache>
                <c:ptCount val="1"/>
                <c:pt idx="0">
                  <c:v>Tốc độ tăng trưởng GRDP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6.2354593437709209E-2"/>
                  <c:y val="3.58653812404207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70-4B73-A4D2-7DFBD32259B0}"/>
                </c:ext>
              </c:extLst>
            </c:dLbl>
            <c:dLbl>
              <c:idx val="1"/>
              <c:layout>
                <c:manualLayout>
                  <c:x val="-6.4571642545346961E-2"/>
                  <c:y val="4.32948017456212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B70-4B73-A4D2-7DFBD32259B0}"/>
                </c:ext>
              </c:extLst>
            </c:dLbl>
            <c:dLbl>
              <c:idx val="2"/>
              <c:layout>
                <c:manualLayout>
                  <c:x val="-5.9583282053162046E-2"/>
                  <c:y val="6.147699219618418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B70-4B73-A4D2-7DFBD32259B0}"/>
                </c:ext>
              </c:extLst>
            </c:dLbl>
            <c:dLbl>
              <c:idx val="3"/>
              <c:layout>
                <c:manualLayout>
                  <c:x val="-4.5074519713471838E-2"/>
                  <c:y val="5.24378232625228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530-4F1F-A69F-056C53FEE289}"/>
                </c:ext>
              </c:extLst>
            </c:dLbl>
            <c:dLbl>
              <c:idx val="4"/>
              <c:layout>
                <c:manualLayout>
                  <c:x val="-4.2817692812095257E-2"/>
                  <c:y val="3.87672832761933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530-4F1F-A69F-056C53FEE289}"/>
                </c:ext>
              </c:extLst>
            </c:dLbl>
            <c:dLbl>
              <c:idx val="5"/>
              <c:layout>
                <c:manualLayout>
                  <c:x val="-5.570344611479601E-2"/>
                  <c:y val="4.32948017456213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B70-4B73-A4D2-7DFBD32259B0}"/>
                </c:ext>
              </c:extLst>
            </c:dLbl>
            <c:dLbl>
              <c:idx val="6"/>
              <c:layout>
                <c:manualLayout>
                  <c:x val="-6.1031346804961653E-2"/>
                  <c:y val="4.16398544535572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530-4F1F-A69F-056C53FEE289}"/>
                </c:ext>
              </c:extLst>
            </c:dLbl>
            <c:dLbl>
              <c:idx val="7"/>
              <c:layout>
                <c:manualLayout>
                  <c:x val="-7.9159651102807357E-2"/>
                  <c:y val="2.62849387511553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530-4F1F-A69F-056C53FEE289}"/>
                </c:ext>
              </c:extLst>
            </c:dLbl>
            <c:dLbl>
              <c:idx val="8"/>
              <c:layout>
                <c:manualLayout>
                  <c:x val="-4.2401151468969604E-2"/>
                  <c:y val="5.07242222508219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B70-4B73-A4D2-7DFBD32259B0}"/>
                </c:ext>
              </c:extLst>
            </c:dLbl>
            <c:dLbl>
              <c:idx val="9"/>
              <c:layout>
                <c:manualLayout>
                  <c:x val="-3.7185150658961275E-2"/>
                  <c:y val="-3.29538673936189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530-4F1F-A69F-056C53FEE289}"/>
                </c:ext>
              </c:extLst>
            </c:dLbl>
            <c:dLbl>
              <c:idx val="10"/>
              <c:layout>
                <c:manualLayout>
                  <c:x val="-5.8486453742666936E-3"/>
                  <c:y val="-8.711141790782906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B70-4B73-A4D2-7DFBD32259B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Sheet1!$C$2:$C$12</c:f>
              <c:numCache>
                <c:formatCode>0.00%</c:formatCode>
                <c:ptCount val="11"/>
                <c:pt idx="0">
                  <c:v>0.11576829641456676</c:v>
                </c:pt>
                <c:pt idx="1">
                  <c:v>0.12798097998131985</c:v>
                </c:pt>
                <c:pt idx="2">
                  <c:v>3.2080539436802225E-2</c:v>
                </c:pt>
                <c:pt idx="3">
                  <c:v>0.11070334675691451</c:v>
                </c:pt>
                <c:pt idx="4">
                  <c:v>0.10100691061785039</c:v>
                </c:pt>
                <c:pt idx="5">
                  <c:v>0.2128771835066301</c:v>
                </c:pt>
                <c:pt idx="6">
                  <c:v>0.18365774474531693</c:v>
                </c:pt>
                <c:pt idx="7">
                  <c:v>6.2707609770497941E-2</c:v>
                </c:pt>
                <c:pt idx="8">
                  <c:v>0.14480882185111699</c:v>
                </c:pt>
                <c:pt idx="9">
                  <c:v>0.15085397540786039</c:v>
                </c:pt>
                <c:pt idx="10">
                  <c:v>8.1190466742088852E-2</c:v>
                </c:pt>
              </c:numCache>
            </c:numRef>
          </c:val>
          <c:smooth val="0"/>
          <c:extLst>
            <c:ext xmlns:c16="http://schemas.microsoft.com/office/drawing/2014/chart" uri="{C3380CC4-5D6E-409C-BE32-E72D297353CC}">
              <c16:uniqueId val="{00000009-E530-4F1F-A69F-056C53FEE289}"/>
            </c:ext>
          </c:extLst>
        </c:ser>
        <c:dLbls>
          <c:dLblPos val="t"/>
          <c:showLegendKey val="0"/>
          <c:showVal val="1"/>
          <c:showCatName val="0"/>
          <c:showSerName val="0"/>
          <c:showPercent val="0"/>
          <c:showBubbleSize val="0"/>
        </c:dLbls>
        <c:marker val="1"/>
        <c:smooth val="0"/>
        <c:axId val="301902848"/>
        <c:axId val="357367808"/>
      </c:lineChart>
      <c:catAx>
        <c:axId val="301902848"/>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7367808"/>
        <c:crosses val="autoZero"/>
        <c:auto val="1"/>
        <c:lblAlgn val="ctr"/>
        <c:lblOffset val="100"/>
        <c:noMultiLvlLbl val="0"/>
      </c:catAx>
      <c:valAx>
        <c:axId val="35736780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crossAx val="3019028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487978628673197E-2"/>
          <c:y val="8.1391046984831669E-2"/>
          <c:w val="0.95102404274265362"/>
          <c:h val="0.66843023645351762"/>
        </c:manualLayout>
      </c:layout>
      <c:lineChart>
        <c:grouping val="standard"/>
        <c:varyColors val="0"/>
        <c:ser>
          <c:idx val="0"/>
          <c:order val="0"/>
          <c:tx>
            <c:strRef>
              <c:f>Sheet1!$B$1</c:f>
              <c:strCache>
                <c:ptCount val="1"/>
                <c:pt idx="0">
                  <c:v>Đóng góp của xuất khẩu vào GRDP</c:v>
                </c:pt>
              </c:strCache>
            </c:strRef>
          </c:tx>
          <c:spPr>
            <a:ln w="28575" cap="rnd">
              <a:solidFill>
                <a:schemeClr val="accent2"/>
              </a:solidFill>
              <a:round/>
            </a:ln>
            <a:effectLst/>
          </c:spPr>
          <c:marker>
            <c:symbol val="circle"/>
            <c:size val="5"/>
            <c:spPr>
              <a:solidFill>
                <a:schemeClr val="accent1"/>
              </a:solidFill>
              <a:ln w="9525">
                <a:solidFill>
                  <a:schemeClr val="accent2"/>
                </a:solidFill>
              </a:ln>
              <a:effectLst/>
            </c:spPr>
          </c:marker>
          <c:dLbls>
            <c:dLbl>
              <c:idx val="0"/>
              <c:layout>
                <c:manualLayout>
                  <c:x val="-5.0862250299745476E-2"/>
                  <c:y val="5.32399571548882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0BC-48F5-8D49-94DAF2F89FAE}"/>
                </c:ext>
              </c:extLst>
            </c:dLbl>
            <c:dLbl>
              <c:idx val="2"/>
              <c:layout>
                <c:manualLayout>
                  <c:x val="-4.5789540109801505E-2"/>
                  <c:y val="8.43926051299662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BC-48F5-8D49-94DAF2F89FAE}"/>
                </c:ext>
              </c:extLst>
            </c:dLbl>
            <c:dLbl>
              <c:idx val="4"/>
              <c:layout>
                <c:manualLayout>
                  <c:x val="-4.6232672607820768E-2"/>
                  <c:y val="8.05757925119173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0BC-48F5-8D49-94DAF2F89FAE}"/>
                </c:ext>
              </c:extLst>
            </c:dLbl>
            <c:dLbl>
              <c:idx val="6"/>
              <c:layout>
                <c:manualLayout>
                  <c:x val="-4.3917796116981371E-2"/>
                  <c:y val="9.2026230366064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0BC-48F5-8D49-94DAF2F89FAE}"/>
                </c:ext>
              </c:extLst>
            </c:dLbl>
            <c:dLbl>
              <c:idx val="7"/>
              <c:layout>
                <c:manualLayout>
                  <c:x val="-4.9254317386640115E-2"/>
                  <c:y val="-8.48652096058086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2E-494A-A4FA-F260384A740C}"/>
                </c:ext>
              </c:extLst>
            </c:dLbl>
            <c:dLbl>
              <c:idx val="8"/>
              <c:layout>
                <c:manualLayout>
                  <c:x val="-4.4006492732486885E-2"/>
                  <c:y val="5.98073605285319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0BC-48F5-8D49-94DAF2F89FAE}"/>
                </c:ext>
              </c:extLst>
            </c:dLbl>
            <c:dLbl>
              <c:idx val="9"/>
              <c:layout>
                <c:manualLayout>
                  <c:x val="-4.3801579010103703E-2"/>
                  <c:y val="-7.77679659201478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0BC-48F5-8D49-94DAF2F89FAE}"/>
                </c:ext>
              </c:extLst>
            </c:dLbl>
            <c:dLbl>
              <c:idx val="10"/>
              <c:layout>
                <c:manualLayout>
                  <c:x val="-4.2549309007789873E-2"/>
                  <c:y val="7.7825201756322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0BC-48F5-8D49-94DAF2F89FAE}"/>
                </c:ext>
              </c:extLst>
            </c:dLbl>
            <c:dLbl>
              <c:idx val="11"/>
              <c:layout>
                <c:manualLayout>
                  <c:x val="-9.2943886243961275E-3"/>
                  <c:y val="-0.1160178575808865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2E-494A-A4FA-F260384A740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Sheet1!$B$2:$B$13</c:f>
              <c:numCache>
                <c:formatCode>0.00%</c:formatCode>
                <c:ptCount val="12"/>
                <c:pt idx="0">
                  <c:v>0.19280096086904902</c:v>
                </c:pt>
                <c:pt idx="1">
                  <c:v>0.22149210716272227</c:v>
                </c:pt>
                <c:pt idx="2">
                  <c:v>0.26490129037588095</c:v>
                </c:pt>
                <c:pt idx="3">
                  <c:v>0.32838006787137131</c:v>
                </c:pt>
                <c:pt idx="4">
                  <c:v>0.32140647723783977</c:v>
                </c:pt>
                <c:pt idx="5">
                  <c:v>0.35615701951641088</c:v>
                </c:pt>
                <c:pt idx="6">
                  <c:v>0.40650868300686915</c:v>
                </c:pt>
                <c:pt idx="7">
                  <c:v>0.46477755576075003</c:v>
                </c:pt>
                <c:pt idx="8">
                  <c:v>0.44549586230008159</c:v>
                </c:pt>
                <c:pt idx="9">
                  <c:v>0.57713748012170285</c:v>
                </c:pt>
                <c:pt idx="10">
                  <c:v>0.50258870844328296</c:v>
                </c:pt>
                <c:pt idx="11">
                  <c:v>0.43793771290329586</c:v>
                </c:pt>
              </c:numCache>
            </c:numRef>
          </c:val>
          <c:smooth val="0"/>
          <c:extLst>
            <c:ext xmlns:c16="http://schemas.microsoft.com/office/drawing/2014/chart" uri="{C3380CC4-5D6E-409C-BE32-E72D297353CC}">
              <c16:uniqueId val="{00000007-10BC-48F5-8D49-94DAF2F89FAE}"/>
            </c:ext>
          </c:extLst>
        </c:ser>
        <c:dLbls>
          <c:dLblPos val="t"/>
          <c:showLegendKey val="0"/>
          <c:showVal val="1"/>
          <c:showCatName val="0"/>
          <c:showSerName val="0"/>
          <c:showPercent val="0"/>
          <c:showBubbleSize val="0"/>
        </c:dLbls>
        <c:marker val="1"/>
        <c:smooth val="0"/>
        <c:axId val="301966848"/>
        <c:axId val="357369536"/>
      </c:lineChart>
      <c:catAx>
        <c:axId val="3019668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7369536"/>
        <c:crosses val="autoZero"/>
        <c:auto val="1"/>
        <c:lblAlgn val="ctr"/>
        <c:lblOffset val="100"/>
        <c:noMultiLvlLbl val="0"/>
      </c:catAx>
      <c:valAx>
        <c:axId val="35736953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3019668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21503025167847"/>
          <c:y val="4.8108462715941394E-2"/>
          <c:w val="0.83857197196604405"/>
          <c:h val="0.53587971851211569"/>
        </c:manualLayout>
      </c:layout>
      <c:barChart>
        <c:barDir val="col"/>
        <c:grouping val="stacked"/>
        <c:varyColors val="0"/>
        <c:ser>
          <c:idx val="0"/>
          <c:order val="0"/>
          <c:tx>
            <c:strRef>
              <c:f>Sheet1!$B$1</c:f>
              <c:strCache>
                <c:ptCount val="1"/>
                <c:pt idx="0">
                  <c:v>EU</c:v>
                </c:pt>
              </c:strCache>
            </c:strRef>
          </c:tx>
          <c:spPr>
            <a:solidFill>
              <a:schemeClr val="accent1"/>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Sheet1!$B$2:$B$13</c:f>
              <c:numCache>
                <c:formatCode>#,##0_);\(#,##0\)</c:formatCode>
                <c:ptCount val="12"/>
                <c:pt idx="0">
                  <c:v>60</c:v>
                </c:pt>
                <c:pt idx="1">
                  <c:v>65</c:v>
                </c:pt>
                <c:pt idx="2">
                  <c:v>61</c:v>
                </c:pt>
                <c:pt idx="3">
                  <c:v>63</c:v>
                </c:pt>
                <c:pt idx="4">
                  <c:v>66</c:v>
                </c:pt>
                <c:pt idx="5">
                  <c:v>71</c:v>
                </c:pt>
                <c:pt idx="6">
                  <c:v>73</c:v>
                </c:pt>
                <c:pt idx="7">
                  <c:v>70</c:v>
                </c:pt>
                <c:pt idx="8">
                  <c:v>75</c:v>
                </c:pt>
                <c:pt idx="9">
                  <c:v>75</c:v>
                </c:pt>
                <c:pt idx="10">
                  <c:v>93</c:v>
                </c:pt>
                <c:pt idx="11">
                  <c:v>86</c:v>
                </c:pt>
              </c:numCache>
            </c:numRef>
          </c:val>
          <c:extLst>
            <c:ext xmlns:c16="http://schemas.microsoft.com/office/drawing/2014/chart" uri="{C3380CC4-5D6E-409C-BE32-E72D297353CC}">
              <c16:uniqueId val="{00000000-A1EF-409D-84FE-FA6AEAE28AB4}"/>
            </c:ext>
          </c:extLst>
        </c:ser>
        <c:ser>
          <c:idx val="1"/>
          <c:order val="1"/>
          <c:tx>
            <c:strRef>
              <c:f>Sheet1!$C$1</c:f>
              <c:strCache>
                <c:ptCount val="1"/>
                <c:pt idx="0">
                  <c:v>Mỹ</c:v>
                </c:pt>
              </c:strCache>
            </c:strRef>
          </c:tx>
          <c:spPr>
            <a:solidFill>
              <a:schemeClr val="accent2"/>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Sheet1!$C$2:$C$13</c:f>
              <c:numCache>
                <c:formatCode>#,##0_);\(#,##0\)</c:formatCode>
                <c:ptCount val="12"/>
                <c:pt idx="0">
                  <c:v>35</c:v>
                </c:pt>
                <c:pt idx="1">
                  <c:v>36</c:v>
                </c:pt>
                <c:pt idx="2">
                  <c:v>36</c:v>
                </c:pt>
                <c:pt idx="3">
                  <c:v>36</c:v>
                </c:pt>
                <c:pt idx="4">
                  <c:v>38</c:v>
                </c:pt>
                <c:pt idx="5">
                  <c:v>38</c:v>
                </c:pt>
                <c:pt idx="6">
                  <c:v>38</c:v>
                </c:pt>
                <c:pt idx="7">
                  <c:v>42</c:v>
                </c:pt>
                <c:pt idx="8">
                  <c:v>54</c:v>
                </c:pt>
                <c:pt idx="9">
                  <c:v>54</c:v>
                </c:pt>
                <c:pt idx="10">
                  <c:v>68</c:v>
                </c:pt>
                <c:pt idx="11">
                  <c:v>60</c:v>
                </c:pt>
              </c:numCache>
            </c:numRef>
          </c:val>
          <c:extLst>
            <c:ext xmlns:c16="http://schemas.microsoft.com/office/drawing/2014/chart" uri="{C3380CC4-5D6E-409C-BE32-E72D297353CC}">
              <c16:uniqueId val="{00000001-A1EF-409D-84FE-FA6AEAE28AB4}"/>
            </c:ext>
          </c:extLst>
        </c:ser>
        <c:ser>
          <c:idx val="2"/>
          <c:order val="2"/>
          <c:tx>
            <c:strRef>
              <c:f>Sheet1!$D$1</c:f>
              <c:strCache>
                <c:ptCount val="1"/>
                <c:pt idx="0">
                  <c:v>Trung Quốc</c:v>
                </c:pt>
              </c:strCache>
            </c:strRef>
          </c:tx>
          <c:spPr>
            <a:solidFill>
              <a:schemeClr val="accent3"/>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Sheet1!$D$2:$D$13</c:f>
              <c:numCache>
                <c:formatCode>#,##0_);\(#,##0\)</c:formatCode>
                <c:ptCount val="12"/>
                <c:pt idx="0">
                  <c:v>79</c:v>
                </c:pt>
                <c:pt idx="1">
                  <c:v>80</c:v>
                </c:pt>
                <c:pt idx="2">
                  <c:v>82</c:v>
                </c:pt>
                <c:pt idx="3">
                  <c:v>81</c:v>
                </c:pt>
                <c:pt idx="4">
                  <c:v>82</c:v>
                </c:pt>
                <c:pt idx="5">
                  <c:v>83</c:v>
                </c:pt>
                <c:pt idx="6">
                  <c:v>82</c:v>
                </c:pt>
                <c:pt idx="7">
                  <c:v>76</c:v>
                </c:pt>
                <c:pt idx="8">
                  <c:v>82</c:v>
                </c:pt>
                <c:pt idx="9">
                  <c:v>82</c:v>
                </c:pt>
                <c:pt idx="10">
                  <c:v>89</c:v>
                </c:pt>
                <c:pt idx="11">
                  <c:v>92</c:v>
                </c:pt>
              </c:numCache>
            </c:numRef>
          </c:val>
          <c:extLst>
            <c:ext xmlns:c16="http://schemas.microsoft.com/office/drawing/2014/chart" uri="{C3380CC4-5D6E-409C-BE32-E72D297353CC}">
              <c16:uniqueId val="{00000002-A1EF-409D-84FE-FA6AEAE28AB4}"/>
            </c:ext>
          </c:extLst>
        </c:ser>
        <c:ser>
          <c:idx val="3"/>
          <c:order val="3"/>
          <c:tx>
            <c:strRef>
              <c:f>Sheet1!$E$1</c:f>
              <c:strCache>
                <c:ptCount val="1"/>
                <c:pt idx="0">
                  <c:v>Hàn Quốc</c:v>
                </c:pt>
              </c:strCache>
            </c:strRef>
          </c:tx>
          <c:spPr>
            <a:solidFill>
              <a:schemeClr val="accent4"/>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Sheet1!$E$2:$E$13</c:f>
              <c:numCache>
                <c:formatCode>#,##0_);\(#,##0\)</c:formatCode>
                <c:ptCount val="12"/>
                <c:pt idx="0">
                  <c:v>38</c:v>
                </c:pt>
                <c:pt idx="1">
                  <c:v>39</c:v>
                </c:pt>
                <c:pt idx="2">
                  <c:v>42</c:v>
                </c:pt>
                <c:pt idx="3">
                  <c:v>45</c:v>
                </c:pt>
                <c:pt idx="4">
                  <c:v>52</c:v>
                </c:pt>
                <c:pt idx="5">
                  <c:v>53</c:v>
                </c:pt>
                <c:pt idx="6">
                  <c:v>55</c:v>
                </c:pt>
                <c:pt idx="7">
                  <c:v>51</c:v>
                </c:pt>
                <c:pt idx="8">
                  <c:v>57</c:v>
                </c:pt>
                <c:pt idx="9">
                  <c:v>57</c:v>
                </c:pt>
                <c:pt idx="10">
                  <c:v>70</c:v>
                </c:pt>
                <c:pt idx="11">
                  <c:v>72</c:v>
                </c:pt>
              </c:numCache>
            </c:numRef>
          </c:val>
          <c:extLst>
            <c:ext xmlns:c16="http://schemas.microsoft.com/office/drawing/2014/chart" uri="{C3380CC4-5D6E-409C-BE32-E72D297353CC}">
              <c16:uniqueId val="{00000003-A1EF-409D-84FE-FA6AEAE28AB4}"/>
            </c:ext>
          </c:extLst>
        </c:ser>
        <c:ser>
          <c:idx val="4"/>
          <c:order val="4"/>
          <c:tx>
            <c:strRef>
              <c:f>Sheet1!$F$1</c:f>
              <c:strCache>
                <c:ptCount val="1"/>
                <c:pt idx="0">
                  <c:v>Nhật Bản</c:v>
                </c:pt>
              </c:strCache>
            </c:strRef>
          </c:tx>
          <c:spPr>
            <a:solidFill>
              <a:schemeClr val="accent5"/>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Sheet1!$F$2:$F$13</c:f>
              <c:numCache>
                <c:formatCode>#,##0_);\(#,##0\)</c:formatCode>
                <c:ptCount val="12"/>
                <c:pt idx="0">
                  <c:v>40</c:v>
                </c:pt>
                <c:pt idx="1">
                  <c:v>42</c:v>
                </c:pt>
                <c:pt idx="2">
                  <c:v>45</c:v>
                </c:pt>
                <c:pt idx="3">
                  <c:v>41</c:v>
                </c:pt>
                <c:pt idx="4">
                  <c:v>46</c:v>
                </c:pt>
                <c:pt idx="5">
                  <c:v>51</c:v>
                </c:pt>
                <c:pt idx="6">
                  <c:v>52</c:v>
                </c:pt>
                <c:pt idx="7">
                  <c:v>50</c:v>
                </c:pt>
                <c:pt idx="8">
                  <c:v>62</c:v>
                </c:pt>
                <c:pt idx="9">
                  <c:v>62</c:v>
                </c:pt>
                <c:pt idx="10">
                  <c:v>75</c:v>
                </c:pt>
                <c:pt idx="11">
                  <c:v>71</c:v>
                </c:pt>
              </c:numCache>
            </c:numRef>
          </c:val>
          <c:extLst>
            <c:ext xmlns:c16="http://schemas.microsoft.com/office/drawing/2014/chart" uri="{C3380CC4-5D6E-409C-BE32-E72D297353CC}">
              <c16:uniqueId val="{00000004-A1EF-409D-84FE-FA6AEAE28AB4}"/>
            </c:ext>
          </c:extLst>
        </c:ser>
        <c:ser>
          <c:idx val="5"/>
          <c:order val="5"/>
          <c:tx>
            <c:strRef>
              <c:f>Sheet1!$G$1</c:f>
              <c:strCache>
                <c:ptCount val="1"/>
                <c:pt idx="0">
                  <c:v>ASEAN</c:v>
                </c:pt>
              </c:strCache>
            </c:strRef>
          </c:tx>
          <c:spPr>
            <a:solidFill>
              <a:schemeClr val="accent6"/>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Sheet1!$G$2:$G$13</c:f>
              <c:numCache>
                <c:formatCode>#,##0_);\(#,##0\)</c:formatCode>
                <c:ptCount val="12"/>
                <c:pt idx="0">
                  <c:v>58</c:v>
                </c:pt>
                <c:pt idx="1">
                  <c:v>63</c:v>
                </c:pt>
                <c:pt idx="2">
                  <c:v>65</c:v>
                </c:pt>
                <c:pt idx="3">
                  <c:v>66</c:v>
                </c:pt>
                <c:pt idx="4">
                  <c:v>66</c:v>
                </c:pt>
                <c:pt idx="5">
                  <c:v>65</c:v>
                </c:pt>
                <c:pt idx="6">
                  <c:v>62</c:v>
                </c:pt>
                <c:pt idx="7">
                  <c:v>60</c:v>
                </c:pt>
                <c:pt idx="8">
                  <c:v>70</c:v>
                </c:pt>
                <c:pt idx="9">
                  <c:v>70</c:v>
                </c:pt>
                <c:pt idx="10">
                  <c:v>81</c:v>
                </c:pt>
                <c:pt idx="11">
                  <c:v>83</c:v>
                </c:pt>
              </c:numCache>
            </c:numRef>
          </c:val>
          <c:extLst>
            <c:ext xmlns:c16="http://schemas.microsoft.com/office/drawing/2014/chart" uri="{C3380CC4-5D6E-409C-BE32-E72D297353CC}">
              <c16:uniqueId val="{00000005-A1EF-409D-84FE-FA6AEAE28AB4}"/>
            </c:ext>
          </c:extLst>
        </c:ser>
        <c:ser>
          <c:idx val="6"/>
          <c:order val="6"/>
          <c:tx>
            <c:strRef>
              <c:f>Sheet1!$H$1</c:f>
              <c:strCache>
                <c:ptCount val="1"/>
                <c:pt idx="0">
                  <c:v>Khác</c:v>
                </c:pt>
              </c:strCache>
            </c:strRef>
          </c:tx>
          <c:spPr>
            <a:solidFill>
              <a:schemeClr val="accent1">
                <a:lumMod val="60000"/>
              </a:schemeClr>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Sheet1!$H$2:$H$13</c:f>
              <c:numCache>
                <c:formatCode>#,##0_);\(#,##0\)</c:formatCode>
                <c:ptCount val="12"/>
                <c:pt idx="0">
                  <c:v>21</c:v>
                </c:pt>
                <c:pt idx="1">
                  <c:v>22</c:v>
                </c:pt>
                <c:pt idx="2">
                  <c:v>25</c:v>
                </c:pt>
                <c:pt idx="3">
                  <c:v>24</c:v>
                </c:pt>
                <c:pt idx="4">
                  <c:v>25</c:v>
                </c:pt>
                <c:pt idx="5">
                  <c:v>28</c:v>
                </c:pt>
                <c:pt idx="6">
                  <c:v>27</c:v>
                </c:pt>
                <c:pt idx="7">
                  <c:v>22</c:v>
                </c:pt>
                <c:pt idx="8">
                  <c:v>23</c:v>
                </c:pt>
                <c:pt idx="9">
                  <c:v>26</c:v>
                </c:pt>
                <c:pt idx="10">
                  <c:v>48</c:v>
                </c:pt>
                <c:pt idx="11">
                  <c:v>52</c:v>
                </c:pt>
              </c:numCache>
            </c:numRef>
          </c:val>
          <c:extLst>
            <c:ext xmlns:c16="http://schemas.microsoft.com/office/drawing/2014/chart" uri="{C3380CC4-5D6E-409C-BE32-E72D297353CC}">
              <c16:uniqueId val="{00000006-A1EF-409D-84FE-FA6AEAE28AB4}"/>
            </c:ext>
          </c:extLst>
        </c:ser>
        <c:dLbls>
          <c:showLegendKey val="0"/>
          <c:showVal val="0"/>
          <c:showCatName val="0"/>
          <c:showSerName val="0"/>
          <c:showPercent val="0"/>
          <c:showBubbleSize val="0"/>
        </c:dLbls>
        <c:gapWidth val="150"/>
        <c:overlap val="100"/>
        <c:axId val="313773568"/>
        <c:axId val="357371264"/>
      </c:barChart>
      <c:catAx>
        <c:axId val="31377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371264"/>
        <c:crosses val="autoZero"/>
        <c:auto val="1"/>
        <c:lblAlgn val="ctr"/>
        <c:lblOffset val="100"/>
        <c:noMultiLvlLbl val="0"/>
      </c:catAx>
      <c:valAx>
        <c:axId val="357371264"/>
        <c:scaling>
          <c:orientation val="minMax"/>
        </c:scaling>
        <c:delete val="0"/>
        <c:axPos val="l"/>
        <c:majorGridlines>
          <c:spPr>
            <a:ln w="9525" cap="flat" cmpd="sng" algn="ctr">
              <a:solidFill>
                <a:schemeClr val="tx1">
                  <a:lumMod val="15000"/>
                  <a:lumOff val="85000"/>
                </a:schemeClr>
              </a:solidFill>
              <a:round/>
            </a:ln>
            <a:effectLst/>
          </c:spPr>
        </c:majorGridlines>
        <c:numFmt formatCode="#,##0_);\(#,##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137735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lnSpc>
                <a:spcPct val="50000"/>
              </a:lnSpc>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nSpc>
          <a:spcPct val="80000"/>
        </a:lnSpc>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791940978228011E-2"/>
          <c:y val="0.1827034394423325"/>
          <c:w val="0.890208279019572"/>
          <c:h val="0.64439615622490343"/>
        </c:manualLayout>
      </c:layout>
      <c:lineChart>
        <c:grouping val="standard"/>
        <c:varyColors val="0"/>
        <c:ser>
          <c:idx val="0"/>
          <c:order val="0"/>
          <c:tx>
            <c:strRef>
              <c:f>Sheet1!$B$1</c:f>
              <c:strCache>
                <c:ptCount val="1"/>
                <c:pt idx="0">
                  <c:v>Thủy sản (USD/tấn)</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Sheet1!$B$2:$B$13</c:f>
              <c:numCache>
                <c:formatCode>_(* #,##0.00_);_(* \(#,##0.00\);_(* "-"??_);_(@_)</c:formatCode>
                <c:ptCount val="12"/>
                <c:pt idx="0">
                  <c:v>9.1862982299758045</c:v>
                </c:pt>
                <c:pt idx="1">
                  <c:v>12.191350809817999</c:v>
                </c:pt>
                <c:pt idx="2">
                  <c:v>9.4095751676969623</c:v>
                </c:pt>
                <c:pt idx="3">
                  <c:v>10.135199999999999</c:v>
                </c:pt>
                <c:pt idx="4">
                  <c:v>5.9415071406867215</c:v>
                </c:pt>
                <c:pt idx="5">
                  <c:v>5.9778035688379507</c:v>
                </c:pt>
                <c:pt idx="6">
                  <c:v>1.5976181474480151</c:v>
                </c:pt>
                <c:pt idx="7">
                  <c:v>2.3193887708159586</c:v>
                </c:pt>
                <c:pt idx="8">
                  <c:v>2.0322401571440771</c:v>
                </c:pt>
                <c:pt idx="9">
                  <c:v>2.1164463141025642</c:v>
                </c:pt>
                <c:pt idx="10">
                  <c:v>2.0869210471495037</c:v>
                </c:pt>
                <c:pt idx="11">
                  <c:v>2.2718616697135894</c:v>
                </c:pt>
              </c:numCache>
            </c:numRef>
          </c:val>
          <c:smooth val="0"/>
          <c:extLst>
            <c:ext xmlns:c16="http://schemas.microsoft.com/office/drawing/2014/chart" uri="{C3380CC4-5D6E-409C-BE32-E72D297353CC}">
              <c16:uniqueId val="{00000000-783C-4FA7-8390-7F218EC23C40}"/>
            </c:ext>
          </c:extLst>
        </c:ser>
        <c:ser>
          <c:idx val="1"/>
          <c:order val="1"/>
          <c:tx>
            <c:strRef>
              <c:f>Sheet1!$C$1</c:f>
              <c:strCache>
                <c:ptCount val="1"/>
                <c:pt idx="0">
                  <c:v>Dăm gỗ (USD/m3)</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Sheet1!$C$2:$C$13</c:f>
              <c:numCache>
                <c:formatCode>_(* #,##0.00_);_(* \(#,##0.00\);_(* "-"??_);_(@_)</c:formatCode>
                <c:ptCount val="12"/>
                <c:pt idx="0">
                  <c:v>26.516239946596702</c:v>
                </c:pt>
                <c:pt idx="1">
                  <c:v>23.714996545079803</c:v>
                </c:pt>
                <c:pt idx="2">
                  <c:v>25.827959153502363</c:v>
                </c:pt>
                <c:pt idx="3">
                  <c:v>17.432711399268559</c:v>
                </c:pt>
                <c:pt idx="4">
                  <c:v>28.506104096805437</c:v>
                </c:pt>
                <c:pt idx="5">
                  <c:v>28.533478307624733</c:v>
                </c:pt>
                <c:pt idx="6">
                  <c:v>37.144987972261319</c:v>
                </c:pt>
                <c:pt idx="7">
                  <c:v>36.561447458436646</c:v>
                </c:pt>
                <c:pt idx="8">
                  <c:v>21.646424242424242</c:v>
                </c:pt>
                <c:pt idx="9">
                  <c:v>17.93170234454638</c:v>
                </c:pt>
                <c:pt idx="10">
                  <c:v>18.862475049900201</c:v>
                </c:pt>
                <c:pt idx="11">
                  <c:v>27.315369261477045</c:v>
                </c:pt>
              </c:numCache>
            </c:numRef>
          </c:val>
          <c:smooth val="0"/>
          <c:extLst>
            <c:ext xmlns:c16="http://schemas.microsoft.com/office/drawing/2014/chart" uri="{C3380CC4-5D6E-409C-BE32-E72D297353CC}">
              <c16:uniqueId val="{00000001-783C-4FA7-8390-7F218EC23C40}"/>
            </c:ext>
          </c:extLst>
        </c:ser>
        <c:ser>
          <c:idx val="2"/>
          <c:order val="2"/>
          <c:tx>
            <c:strRef>
              <c:f>Sheet1!$D$1</c:f>
              <c:strCache>
                <c:ptCount val="1"/>
                <c:pt idx="0">
                  <c:v>Hàng may mặc (USD/SP)</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Sheet1!$D$2:$D$13</c:f>
              <c:numCache>
                <c:formatCode>_(* #,##0.00_);_(* \(#,##0.00\);_(* "-"??_);_(@_)</c:formatCode>
                <c:ptCount val="12"/>
                <c:pt idx="0">
                  <c:v>4.3008881682663116</c:v>
                </c:pt>
                <c:pt idx="1">
                  <c:v>3.9099989714534087</c:v>
                </c:pt>
                <c:pt idx="2">
                  <c:v>3.8620795967924062</c:v>
                </c:pt>
                <c:pt idx="3">
                  <c:v>4.493273610181844</c:v>
                </c:pt>
                <c:pt idx="4">
                  <c:v>3.6800602988408979</c:v>
                </c:pt>
                <c:pt idx="5">
                  <c:v>3.5648736930707026</c:v>
                </c:pt>
                <c:pt idx="6">
                  <c:v>3.6928860038703517</c:v>
                </c:pt>
                <c:pt idx="7">
                  <c:v>4.6963636877445065</c:v>
                </c:pt>
                <c:pt idx="8">
                  <c:v>5.6766911828832232</c:v>
                </c:pt>
                <c:pt idx="9">
                  <c:v>6.1547701285111769</c:v>
                </c:pt>
                <c:pt idx="10">
                  <c:v>6.0533075640615719</c:v>
                </c:pt>
                <c:pt idx="11">
                  <c:v>5.2185630110080847</c:v>
                </c:pt>
              </c:numCache>
            </c:numRef>
          </c:val>
          <c:smooth val="0"/>
          <c:extLst>
            <c:ext xmlns:c16="http://schemas.microsoft.com/office/drawing/2014/chart" uri="{C3380CC4-5D6E-409C-BE32-E72D297353CC}">
              <c16:uniqueId val="{00000002-783C-4FA7-8390-7F218EC23C40}"/>
            </c:ext>
          </c:extLst>
        </c:ser>
        <c:ser>
          <c:idx val="3"/>
          <c:order val="3"/>
          <c:tx>
            <c:strRef>
              <c:f>Sheet1!$E$1</c:f>
              <c:strCache>
                <c:ptCount val="1"/>
                <c:pt idx="0">
                  <c:v>Ba lô du lịch, giày dép (USD/cái)</c:v>
                </c:pt>
              </c:strCache>
            </c:strRef>
          </c:tx>
          <c:spPr>
            <a:ln w="22225" cap="rnd">
              <a:solidFill>
                <a:schemeClr val="accent4"/>
              </a:solidFill>
              <a:round/>
            </a:ln>
            <a:effectLst/>
          </c:spPr>
          <c:marker>
            <c:symbol val="x"/>
            <c:size val="6"/>
            <c:spPr>
              <a:noFill/>
              <a:ln w="9525">
                <a:solidFill>
                  <a:schemeClr val="accent4"/>
                </a:solidFill>
                <a:round/>
              </a:ln>
              <a:effectLst/>
            </c:spPr>
          </c:marker>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Sheet1!$E$2:$E$13</c:f>
              <c:numCache>
                <c:formatCode>_(* #,##0.00_);_(* \(#,##0.00\);_(* "-"??_);_(@_)</c:formatCode>
                <c:ptCount val="12"/>
                <c:pt idx="0">
                  <c:v>6.7819877240949582</c:v>
                </c:pt>
                <c:pt idx="1">
                  <c:v>8.1672452908738826</c:v>
                </c:pt>
                <c:pt idx="2">
                  <c:v>7.833735397836505</c:v>
                </c:pt>
                <c:pt idx="3">
                  <c:v>8.0236868841331255</c:v>
                </c:pt>
                <c:pt idx="4">
                  <c:v>7.9731047116330211</c:v>
                </c:pt>
                <c:pt idx="5">
                  <c:v>8.2998752376943301</c:v>
                </c:pt>
                <c:pt idx="6">
                  <c:v>8.4068828971565654</c:v>
                </c:pt>
                <c:pt idx="7">
                  <c:v>9.0699585183908642</c:v>
                </c:pt>
                <c:pt idx="8">
                  <c:v>9.6698407830009945</c:v>
                </c:pt>
                <c:pt idx="9">
                  <c:v>9.1339724173716643</c:v>
                </c:pt>
                <c:pt idx="10">
                  <c:v>8.8424025017495609</c:v>
                </c:pt>
                <c:pt idx="11">
                  <c:v>7.5260220021024882</c:v>
                </c:pt>
              </c:numCache>
            </c:numRef>
          </c:val>
          <c:smooth val="0"/>
          <c:extLst>
            <c:ext xmlns:c16="http://schemas.microsoft.com/office/drawing/2014/chart" uri="{C3380CC4-5D6E-409C-BE32-E72D297353CC}">
              <c16:uniqueId val="{00000003-783C-4FA7-8390-7F218EC23C40}"/>
            </c:ext>
          </c:extLst>
        </c:ser>
        <c:ser>
          <c:idx val="4"/>
          <c:order val="4"/>
          <c:tx>
            <c:strRef>
              <c:f>Sheet1!$F$1</c:f>
              <c:strCache>
                <c:ptCount val="1"/>
                <c:pt idx="0">
                  <c:v>Đá ốp lát các loại (USD/m2</c:v>
                </c:pt>
              </c:strCache>
            </c:strRef>
          </c:tx>
          <c:spPr>
            <a:ln w="22225" cap="rnd">
              <a:solidFill>
                <a:schemeClr val="accent5"/>
              </a:solidFill>
              <a:round/>
            </a:ln>
            <a:effectLst/>
          </c:spPr>
          <c:marker>
            <c:symbol val="star"/>
            <c:size val="6"/>
            <c:spPr>
              <a:noFill/>
              <a:ln w="9525">
                <a:solidFill>
                  <a:schemeClr val="accent5"/>
                </a:solidFill>
                <a:round/>
              </a:ln>
              <a:effectLst/>
            </c:spPr>
          </c:marker>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Sheet1!$F$2:$F$13</c:f>
              <c:numCache>
                <c:formatCode>_(* #,##0.00_);_(* \(#,##0.00\);_(* "-"??_);_(@_)</c:formatCode>
                <c:ptCount val="12"/>
                <c:pt idx="0">
                  <c:v>6.9879722888090425</c:v>
                </c:pt>
                <c:pt idx="1">
                  <c:v>5.561101595126491</c:v>
                </c:pt>
                <c:pt idx="2">
                  <c:v>6.9363521975490228</c:v>
                </c:pt>
                <c:pt idx="3">
                  <c:v>9.6559439983131909</c:v>
                </c:pt>
                <c:pt idx="4">
                  <c:v>17.519801257636921</c:v>
                </c:pt>
                <c:pt idx="5">
                  <c:v>27.076559889755014</c:v>
                </c:pt>
                <c:pt idx="6">
                  <c:v>34.931653386160328</c:v>
                </c:pt>
                <c:pt idx="7">
                  <c:v>32.296550087720796</c:v>
                </c:pt>
                <c:pt idx="8">
                  <c:v>17.458264050548721</c:v>
                </c:pt>
                <c:pt idx="9">
                  <c:v>12.596405591302418</c:v>
                </c:pt>
                <c:pt idx="10">
                  <c:v>11.491117252270035</c:v>
                </c:pt>
                <c:pt idx="11">
                  <c:v>23.667587840505334</c:v>
                </c:pt>
              </c:numCache>
            </c:numRef>
          </c:val>
          <c:smooth val="0"/>
          <c:extLst>
            <c:ext xmlns:c16="http://schemas.microsoft.com/office/drawing/2014/chart" uri="{C3380CC4-5D6E-409C-BE32-E72D297353CC}">
              <c16:uniqueId val="{00000004-783C-4FA7-8390-7F218EC23C40}"/>
            </c:ext>
          </c:extLst>
        </c:ser>
        <c:dLbls>
          <c:showLegendKey val="0"/>
          <c:showVal val="0"/>
          <c:showCatName val="0"/>
          <c:showSerName val="0"/>
          <c:showPercent val="0"/>
          <c:showBubbleSize val="0"/>
        </c:dLbls>
        <c:marker val="1"/>
        <c:smooth val="0"/>
        <c:axId val="301967360"/>
        <c:axId val="357372992"/>
      </c:lineChart>
      <c:catAx>
        <c:axId val="3019673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7372992"/>
        <c:crosses val="autoZero"/>
        <c:auto val="1"/>
        <c:lblAlgn val="ctr"/>
        <c:lblOffset val="100"/>
        <c:noMultiLvlLbl val="0"/>
      </c:catAx>
      <c:valAx>
        <c:axId val="357372992"/>
        <c:scaling>
          <c:orientation val="minMax"/>
        </c:scaling>
        <c:delete val="0"/>
        <c:axPos val="l"/>
        <c:numFmt formatCode="_(* #,##0.00_);_(* \(#,##0.00\);_(* &quot;-&quot;??_);_(@_)"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019673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lnSpc>
              <a:spcPct val="70000"/>
            </a:lnSpc>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66694772564803"/>
          <c:y val="0.23494995998774934"/>
          <c:w val="0.8793796103056124"/>
          <c:h val="0.61221075094596866"/>
        </c:manualLayout>
      </c:layout>
      <c:lineChart>
        <c:grouping val="standard"/>
        <c:varyColors val="0"/>
        <c:ser>
          <c:idx val="0"/>
          <c:order val="0"/>
          <c:tx>
            <c:strRef>
              <c:f>Sheet1!$B$1</c:f>
              <c:strCache>
                <c:ptCount val="1"/>
                <c:pt idx="0">
                  <c:v>Thủy sản (USD/tấn)</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Sheet1!$B$2:$B$13</c:f>
              <c:numCache>
                <c:formatCode>_(* #,##0.00_);_(* \(#,##0.00\);_(* "-"??_);_(@_)</c:formatCode>
                <c:ptCount val="12"/>
                <c:pt idx="0">
                  <c:v>9.1862982299758045</c:v>
                </c:pt>
                <c:pt idx="1">
                  <c:v>12.191350809817999</c:v>
                </c:pt>
                <c:pt idx="2">
                  <c:v>9.4095751676969623</c:v>
                </c:pt>
                <c:pt idx="3">
                  <c:v>10.135199999999999</c:v>
                </c:pt>
                <c:pt idx="4">
                  <c:v>5.9415071406867215</c:v>
                </c:pt>
                <c:pt idx="5">
                  <c:v>5.9778035688379507</c:v>
                </c:pt>
                <c:pt idx="6">
                  <c:v>1.5976181474480151</c:v>
                </c:pt>
                <c:pt idx="7">
                  <c:v>2.3193887708159586</c:v>
                </c:pt>
                <c:pt idx="8">
                  <c:v>2.0322401571440771</c:v>
                </c:pt>
                <c:pt idx="9">
                  <c:v>2.1164463141025642</c:v>
                </c:pt>
                <c:pt idx="10">
                  <c:v>2.0869210471495037</c:v>
                </c:pt>
                <c:pt idx="11">
                  <c:v>2.2718616697135894</c:v>
                </c:pt>
              </c:numCache>
            </c:numRef>
          </c:val>
          <c:smooth val="0"/>
          <c:extLst>
            <c:ext xmlns:c16="http://schemas.microsoft.com/office/drawing/2014/chart" uri="{C3380CC4-5D6E-409C-BE32-E72D297353CC}">
              <c16:uniqueId val="{00000000-650B-4742-8F5A-E3321A2329BA}"/>
            </c:ext>
          </c:extLst>
        </c:ser>
        <c:ser>
          <c:idx val="1"/>
          <c:order val="1"/>
          <c:tx>
            <c:strRef>
              <c:f>Sheet1!$C$1</c:f>
              <c:strCache>
                <c:ptCount val="1"/>
                <c:pt idx="0">
                  <c:v>Dăm gỗ (USD/m3)</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Sheet1!$C$2:$C$13</c:f>
              <c:numCache>
                <c:formatCode>_(* #,##0.00_);_(* \(#,##0.00\);_(* "-"??_);_(@_)</c:formatCode>
                <c:ptCount val="12"/>
                <c:pt idx="0">
                  <c:v>26.516239946596702</c:v>
                </c:pt>
                <c:pt idx="1">
                  <c:v>23.714996545079803</c:v>
                </c:pt>
                <c:pt idx="2">
                  <c:v>25.827959153502363</c:v>
                </c:pt>
                <c:pt idx="3">
                  <c:v>17.432711399268559</c:v>
                </c:pt>
                <c:pt idx="4">
                  <c:v>28.506104096805437</c:v>
                </c:pt>
                <c:pt idx="5">
                  <c:v>28.533478307624733</c:v>
                </c:pt>
                <c:pt idx="6">
                  <c:v>37.144987972261319</c:v>
                </c:pt>
                <c:pt idx="7">
                  <c:v>36.561447458436646</c:v>
                </c:pt>
                <c:pt idx="8">
                  <c:v>21.646424242424242</c:v>
                </c:pt>
                <c:pt idx="9">
                  <c:v>17.93170234454638</c:v>
                </c:pt>
                <c:pt idx="10">
                  <c:v>18.862475049900201</c:v>
                </c:pt>
                <c:pt idx="11">
                  <c:v>27.315369261477045</c:v>
                </c:pt>
              </c:numCache>
            </c:numRef>
          </c:val>
          <c:smooth val="0"/>
          <c:extLst>
            <c:ext xmlns:c16="http://schemas.microsoft.com/office/drawing/2014/chart" uri="{C3380CC4-5D6E-409C-BE32-E72D297353CC}">
              <c16:uniqueId val="{00000001-650B-4742-8F5A-E3321A2329BA}"/>
            </c:ext>
          </c:extLst>
        </c:ser>
        <c:ser>
          <c:idx val="2"/>
          <c:order val="2"/>
          <c:tx>
            <c:strRef>
              <c:f>Sheet1!$D$1</c:f>
              <c:strCache>
                <c:ptCount val="1"/>
                <c:pt idx="0">
                  <c:v>Hàng may mặc (USD/SP)</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Sheet1!$D$2:$D$13</c:f>
              <c:numCache>
                <c:formatCode>_(* #,##0.00_);_(* \(#,##0.00\);_(* "-"??_);_(@_)</c:formatCode>
                <c:ptCount val="12"/>
                <c:pt idx="0">
                  <c:v>4.3008881682663116</c:v>
                </c:pt>
                <c:pt idx="1">
                  <c:v>3.9099989714534087</c:v>
                </c:pt>
                <c:pt idx="2">
                  <c:v>3.8620795967924062</c:v>
                </c:pt>
                <c:pt idx="3">
                  <c:v>4.493273610181844</c:v>
                </c:pt>
                <c:pt idx="4">
                  <c:v>3.6800602988408979</c:v>
                </c:pt>
                <c:pt idx="5">
                  <c:v>3.5648736930707026</c:v>
                </c:pt>
                <c:pt idx="6">
                  <c:v>3.6928860038703517</c:v>
                </c:pt>
                <c:pt idx="7">
                  <c:v>4.6963636877445065</c:v>
                </c:pt>
                <c:pt idx="8">
                  <c:v>5.6766911828832232</c:v>
                </c:pt>
                <c:pt idx="9">
                  <c:v>6.1547701285111769</c:v>
                </c:pt>
                <c:pt idx="10">
                  <c:v>6.0533075640615719</c:v>
                </c:pt>
                <c:pt idx="11">
                  <c:v>5.2185630110080847</c:v>
                </c:pt>
              </c:numCache>
            </c:numRef>
          </c:val>
          <c:smooth val="0"/>
          <c:extLst>
            <c:ext xmlns:c16="http://schemas.microsoft.com/office/drawing/2014/chart" uri="{C3380CC4-5D6E-409C-BE32-E72D297353CC}">
              <c16:uniqueId val="{00000002-650B-4742-8F5A-E3321A2329BA}"/>
            </c:ext>
          </c:extLst>
        </c:ser>
        <c:ser>
          <c:idx val="3"/>
          <c:order val="3"/>
          <c:tx>
            <c:strRef>
              <c:f>Sheet1!$E$1</c:f>
              <c:strCache>
                <c:ptCount val="1"/>
                <c:pt idx="0">
                  <c:v>Ba lô du lịch, giày dép (USD/cái)</c:v>
                </c:pt>
              </c:strCache>
            </c:strRef>
          </c:tx>
          <c:spPr>
            <a:ln w="22225" cap="rnd">
              <a:solidFill>
                <a:schemeClr val="accent4"/>
              </a:solidFill>
              <a:round/>
            </a:ln>
            <a:effectLst/>
          </c:spPr>
          <c:marker>
            <c:symbol val="x"/>
            <c:size val="6"/>
            <c:spPr>
              <a:noFill/>
              <a:ln w="9525">
                <a:solidFill>
                  <a:schemeClr val="accent4"/>
                </a:solidFill>
                <a:round/>
              </a:ln>
              <a:effectLst/>
            </c:spPr>
          </c:marker>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Sheet1!$E$2:$E$13</c:f>
              <c:numCache>
                <c:formatCode>_(* #,##0.00_);_(* \(#,##0.00\);_(* "-"??_);_(@_)</c:formatCode>
                <c:ptCount val="12"/>
                <c:pt idx="0">
                  <c:v>6.7819877240949582</c:v>
                </c:pt>
                <c:pt idx="1">
                  <c:v>8.1672452908738826</c:v>
                </c:pt>
                <c:pt idx="2">
                  <c:v>7.833735397836505</c:v>
                </c:pt>
                <c:pt idx="3">
                  <c:v>8.0236868841331255</c:v>
                </c:pt>
                <c:pt idx="4">
                  <c:v>7.9731047116330211</c:v>
                </c:pt>
                <c:pt idx="5">
                  <c:v>8.2998752376943301</c:v>
                </c:pt>
                <c:pt idx="6">
                  <c:v>8.4068828971565654</c:v>
                </c:pt>
                <c:pt idx="7">
                  <c:v>9.0699585183908642</c:v>
                </c:pt>
                <c:pt idx="8">
                  <c:v>9.6698407830009945</c:v>
                </c:pt>
                <c:pt idx="9">
                  <c:v>9.1339724173716643</c:v>
                </c:pt>
                <c:pt idx="10">
                  <c:v>8.8424025017495609</c:v>
                </c:pt>
                <c:pt idx="11">
                  <c:v>7.5260220021024882</c:v>
                </c:pt>
              </c:numCache>
            </c:numRef>
          </c:val>
          <c:smooth val="0"/>
          <c:extLst>
            <c:ext xmlns:c16="http://schemas.microsoft.com/office/drawing/2014/chart" uri="{C3380CC4-5D6E-409C-BE32-E72D297353CC}">
              <c16:uniqueId val="{00000003-650B-4742-8F5A-E3321A2329BA}"/>
            </c:ext>
          </c:extLst>
        </c:ser>
        <c:ser>
          <c:idx val="4"/>
          <c:order val="4"/>
          <c:tx>
            <c:strRef>
              <c:f>Sheet1!$F$1</c:f>
              <c:strCache>
                <c:ptCount val="1"/>
                <c:pt idx="0">
                  <c:v>Đá ốp lát các loại (USD/m2</c:v>
                </c:pt>
              </c:strCache>
            </c:strRef>
          </c:tx>
          <c:spPr>
            <a:ln w="22225" cap="rnd">
              <a:solidFill>
                <a:schemeClr val="accent5"/>
              </a:solidFill>
              <a:round/>
            </a:ln>
            <a:effectLst/>
          </c:spPr>
          <c:marker>
            <c:symbol val="star"/>
            <c:size val="6"/>
            <c:spPr>
              <a:noFill/>
              <a:ln w="9525">
                <a:solidFill>
                  <a:schemeClr val="accent5"/>
                </a:solidFill>
                <a:round/>
              </a:ln>
              <a:effectLst/>
            </c:spPr>
          </c:marker>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Sheet1!$F$2:$F$13</c:f>
              <c:numCache>
                <c:formatCode>_(* #,##0.00_);_(* \(#,##0.00\);_(* "-"??_);_(@_)</c:formatCode>
                <c:ptCount val="12"/>
                <c:pt idx="0">
                  <c:v>6.9879722888090425</c:v>
                </c:pt>
                <c:pt idx="1">
                  <c:v>5.561101595126491</c:v>
                </c:pt>
                <c:pt idx="2">
                  <c:v>6.9363521975490228</c:v>
                </c:pt>
                <c:pt idx="3">
                  <c:v>9.6559439983131909</c:v>
                </c:pt>
                <c:pt idx="4">
                  <c:v>17.519801257636921</c:v>
                </c:pt>
                <c:pt idx="5">
                  <c:v>27.076559889755014</c:v>
                </c:pt>
                <c:pt idx="6">
                  <c:v>34.931653386160328</c:v>
                </c:pt>
                <c:pt idx="7">
                  <c:v>32.296550087720796</c:v>
                </c:pt>
                <c:pt idx="8">
                  <c:v>17.458264050548721</c:v>
                </c:pt>
                <c:pt idx="9">
                  <c:v>12.596405591302418</c:v>
                </c:pt>
                <c:pt idx="10">
                  <c:v>11.491117252270035</c:v>
                </c:pt>
                <c:pt idx="11">
                  <c:v>23.667587840505334</c:v>
                </c:pt>
              </c:numCache>
            </c:numRef>
          </c:val>
          <c:smooth val="0"/>
          <c:extLst>
            <c:ext xmlns:c16="http://schemas.microsoft.com/office/drawing/2014/chart" uri="{C3380CC4-5D6E-409C-BE32-E72D297353CC}">
              <c16:uniqueId val="{00000004-650B-4742-8F5A-E3321A2329BA}"/>
            </c:ext>
          </c:extLst>
        </c:ser>
        <c:ser>
          <c:idx val="5"/>
          <c:order val="5"/>
          <c:tx>
            <c:strRef>
              <c:f>Sheet1!$G$1</c:f>
              <c:strCache>
                <c:ptCount val="1"/>
                <c:pt idx="0">
                  <c:v>NK_Dầu thô, nhiên liệu (USD/tấn)</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Sheet1!$G$2:$G$13</c:f>
              <c:numCache>
                <c:formatCode>General</c:formatCode>
                <c:ptCount val="12"/>
                <c:pt idx="5" formatCode="_(* #,##0.00_);_(* \(#,##0.00\);_(* &quot;-&quot;??_);_(@_)">
                  <c:v>405.15653775322284</c:v>
                </c:pt>
                <c:pt idx="6" formatCode="_(* #,##0.00_);_(* \(#,##0.00\);_(* &quot;-&quot;??_);_(@_)">
                  <c:v>500</c:v>
                </c:pt>
                <c:pt idx="7" formatCode="_(* #,##0.00_);_(* \(#,##0.00\);_(* &quot;-&quot;??_);_(@_)">
                  <c:v>524.65561128715467</c:v>
                </c:pt>
                <c:pt idx="8" formatCode="_(* #,##0.00_);_(* \(#,##0.00\);_(* &quot;-&quot;??_);_(@_)">
                  <c:v>468.45124282982789</c:v>
                </c:pt>
                <c:pt idx="9" formatCode="_(* #,##0.00_);_(* \(#,##0.00\);_(* &quot;-&quot;??_);_(@_)">
                  <c:v>510.43053706169547</c:v>
                </c:pt>
                <c:pt idx="10" formatCode="_(* #,##0.00_);_(* \(#,##0.00\);_(* &quot;-&quot;??_);_(@_)">
                  <c:v>537.15308863025973</c:v>
                </c:pt>
                <c:pt idx="11" formatCode="_(* #,##0.00_);_(* \(#,##0.00\);_(* &quot;-&quot;??_);_(@_)">
                  <c:v>608.6671760724812</c:v>
                </c:pt>
              </c:numCache>
            </c:numRef>
          </c:val>
          <c:smooth val="0"/>
          <c:extLst>
            <c:ext xmlns:c16="http://schemas.microsoft.com/office/drawing/2014/chart" uri="{C3380CC4-5D6E-409C-BE32-E72D297353CC}">
              <c16:uniqueId val="{00000005-650B-4742-8F5A-E3321A2329BA}"/>
            </c:ext>
          </c:extLst>
        </c:ser>
        <c:dLbls>
          <c:showLegendKey val="0"/>
          <c:showVal val="0"/>
          <c:showCatName val="0"/>
          <c:showSerName val="0"/>
          <c:showPercent val="0"/>
          <c:showBubbleSize val="0"/>
        </c:dLbls>
        <c:marker val="1"/>
        <c:smooth val="0"/>
        <c:axId val="303768064"/>
        <c:axId val="357374720"/>
      </c:lineChart>
      <c:catAx>
        <c:axId val="3037680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7374720"/>
        <c:crosses val="autoZero"/>
        <c:auto val="1"/>
        <c:lblAlgn val="ctr"/>
        <c:lblOffset val="100"/>
        <c:noMultiLvlLbl val="0"/>
      </c:catAx>
      <c:valAx>
        <c:axId val="357374720"/>
        <c:scaling>
          <c:orientation val="minMax"/>
        </c:scaling>
        <c:delete val="0"/>
        <c:axPos val="l"/>
        <c:numFmt formatCode="_(* #,##0.00_);_(* \(#,##0.00\);_(* &quot;-&quot;??_);_(@_)"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03768064"/>
        <c:crosses val="autoZero"/>
        <c:crossBetween val="between"/>
      </c:valAx>
      <c:spPr>
        <a:noFill/>
        <a:ln>
          <a:noFill/>
        </a:ln>
        <a:effectLst/>
      </c:spPr>
    </c:plotArea>
    <c:legend>
      <c:legendPos val="t"/>
      <c:layout>
        <c:manualLayout>
          <c:xMode val="edge"/>
          <c:yMode val="edge"/>
          <c:x val="5.5293030173689216E-2"/>
          <c:y val="3.0112923462986198E-2"/>
          <c:w val="0.92266950169639173"/>
          <c:h val="0.21487467767909188"/>
        </c:manualLayout>
      </c:layout>
      <c:overlay val="0"/>
      <c:spPr>
        <a:noFill/>
        <a:ln>
          <a:noFill/>
        </a:ln>
        <a:effectLst/>
      </c:spPr>
      <c:txPr>
        <a:bodyPr rot="0" spcFirstLastPara="1" vertOverflow="ellipsis" vert="horz" wrap="square" anchor="ctr" anchorCtr="1"/>
        <a:lstStyle/>
        <a:p>
          <a:pPr>
            <a:lnSpc>
              <a:spcPct val="70000"/>
            </a:lnSpc>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Dân số trung bình toàn tỉnh</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Sheet1!$B$2:$B$13</c:f>
              <c:numCache>
                <c:formatCode>#,##0_);\(#,##0\)</c:formatCode>
                <c:ptCount val="12"/>
                <c:pt idx="0">
                  <c:v>3449437</c:v>
                </c:pt>
                <c:pt idx="1">
                  <c:v>3484774</c:v>
                </c:pt>
                <c:pt idx="2">
                  <c:v>3507090</c:v>
                </c:pt>
                <c:pt idx="3">
                  <c:v>3536993</c:v>
                </c:pt>
                <c:pt idx="4">
                  <c:v>3570832</c:v>
                </c:pt>
                <c:pt idx="5">
                  <c:v>3603699</c:v>
                </c:pt>
                <c:pt idx="6">
                  <c:v>3631279</c:v>
                </c:pt>
                <c:pt idx="7">
                  <c:v>3645696</c:v>
                </c:pt>
                <c:pt idx="8">
                  <c:v>3664944</c:v>
                </c:pt>
                <c:pt idx="9">
                  <c:v>3716428</c:v>
                </c:pt>
                <c:pt idx="10">
                  <c:v>3722059</c:v>
                </c:pt>
                <c:pt idx="11" formatCode="_(* #,##0_);_(* \(#,##0\);_(* &quot;-&quot;??_);_(@_)">
                  <c:v>3739480</c:v>
                </c:pt>
              </c:numCache>
            </c:numRef>
          </c:val>
          <c:extLst>
            <c:ext xmlns:c16="http://schemas.microsoft.com/office/drawing/2014/chart" uri="{C3380CC4-5D6E-409C-BE32-E72D297353CC}">
              <c16:uniqueId val="{00000000-E8DC-41B7-B533-37E6C9D6B17F}"/>
            </c:ext>
          </c:extLst>
        </c:ser>
        <c:ser>
          <c:idx val="1"/>
          <c:order val="1"/>
          <c:tx>
            <c:strRef>
              <c:f>Sheet1!$C$1</c:f>
              <c:strCache>
                <c:ptCount val="1"/>
                <c:pt idx="0">
                  <c:v>Số lượng lao động đang làm việc toàn tỉnh</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Sheet1!$C$2:$C$13</c:f>
              <c:numCache>
                <c:formatCode>#,##0_);\(#,##0\)</c:formatCode>
                <c:ptCount val="12"/>
                <c:pt idx="0">
                  <c:v>2116400</c:v>
                </c:pt>
                <c:pt idx="1">
                  <c:v>2142700</c:v>
                </c:pt>
                <c:pt idx="2">
                  <c:v>2168407</c:v>
                </c:pt>
                <c:pt idx="3">
                  <c:v>2203094</c:v>
                </c:pt>
                <c:pt idx="4">
                  <c:v>2219920</c:v>
                </c:pt>
                <c:pt idx="5">
                  <c:v>2243456</c:v>
                </c:pt>
                <c:pt idx="6">
                  <c:v>2263780</c:v>
                </c:pt>
                <c:pt idx="7">
                  <c:v>2295019</c:v>
                </c:pt>
                <c:pt idx="8">
                  <c:v>2190365</c:v>
                </c:pt>
                <c:pt idx="9">
                  <c:v>2148502</c:v>
                </c:pt>
                <c:pt idx="10">
                  <c:v>2015322</c:v>
                </c:pt>
                <c:pt idx="11" formatCode="_(* #,##0_);_(* \(#,##0\);_(* &quot;-&quot;??_);_(@_)">
                  <c:v>1957066</c:v>
                </c:pt>
              </c:numCache>
            </c:numRef>
          </c:val>
          <c:extLst>
            <c:ext xmlns:c16="http://schemas.microsoft.com/office/drawing/2014/chart" uri="{C3380CC4-5D6E-409C-BE32-E72D297353CC}">
              <c16:uniqueId val="{00000001-E8DC-41B7-B533-37E6C9D6B17F}"/>
            </c:ext>
          </c:extLst>
        </c:ser>
        <c:dLbls>
          <c:showLegendKey val="0"/>
          <c:showVal val="1"/>
          <c:showCatName val="0"/>
          <c:showSerName val="0"/>
          <c:showPercent val="0"/>
          <c:showBubbleSize val="0"/>
        </c:dLbls>
        <c:gapWidth val="75"/>
        <c:axId val="356001792"/>
        <c:axId val="314418304"/>
      </c:barChart>
      <c:catAx>
        <c:axId val="35600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14418304"/>
        <c:crosses val="autoZero"/>
        <c:auto val="1"/>
        <c:lblAlgn val="ctr"/>
        <c:lblOffset val="100"/>
        <c:noMultiLvlLbl val="0"/>
      </c:catAx>
      <c:valAx>
        <c:axId val="314418304"/>
        <c:scaling>
          <c:orientation val="minMax"/>
        </c:scaling>
        <c:delete val="0"/>
        <c:axPos val="l"/>
        <c:numFmt formatCode="#,##0_);\(#,##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6001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058859543205041E-2"/>
          <c:y val="0.16726180592575762"/>
          <c:w val="0.890208279019572"/>
          <c:h val="0.70125116158482415"/>
        </c:manualLayout>
      </c:layout>
      <c:barChart>
        <c:barDir val="col"/>
        <c:grouping val="clustered"/>
        <c:varyColors val="0"/>
        <c:ser>
          <c:idx val="0"/>
          <c:order val="0"/>
          <c:tx>
            <c:strRef>
              <c:f>Sheet1!$B$1</c:f>
              <c:strCache>
                <c:ptCount val="1"/>
                <c:pt idx="0">
                  <c:v>XK hàng may mặc</c:v>
                </c:pt>
              </c:strCache>
            </c:strRef>
          </c:tx>
          <c:spPr>
            <a:solidFill>
              <a:schemeClr val="accent1"/>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Sheet1!$B$2:$B$13</c:f>
              <c:numCache>
                <c:formatCode>#,##0.0\ _₫;\-#,##0.0\ _₫</c:formatCode>
                <c:ptCount val="12"/>
                <c:pt idx="0">
                  <c:v>186.48221008785902</c:v>
                </c:pt>
                <c:pt idx="1">
                  <c:v>243.2644960079453</c:v>
                </c:pt>
                <c:pt idx="2">
                  <c:v>343.72894619412097</c:v>
                </c:pt>
                <c:pt idx="3">
                  <c:v>443.93543268596619</c:v>
                </c:pt>
                <c:pt idx="4">
                  <c:v>484.96570630185124</c:v>
                </c:pt>
                <c:pt idx="5">
                  <c:v>599.2552678051851</c:v>
                </c:pt>
                <c:pt idx="6">
                  <c:v>841.97800888244024</c:v>
                </c:pt>
                <c:pt idx="7">
                  <c:v>1154.46951444873</c:v>
                </c:pt>
                <c:pt idx="8">
                  <c:v>1171.635</c:v>
                </c:pt>
                <c:pt idx="9">
                  <c:v>2111.5970000000002</c:v>
                </c:pt>
                <c:pt idx="10">
                  <c:v>2120.4009999999998</c:v>
                </c:pt>
                <c:pt idx="11">
                  <c:v>1828</c:v>
                </c:pt>
              </c:numCache>
            </c:numRef>
          </c:val>
          <c:extLst>
            <c:ext xmlns:c16="http://schemas.microsoft.com/office/drawing/2014/chart" uri="{C3380CC4-5D6E-409C-BE32-E72D297353CC}">
              <c16:uniqueId val="{00000000-918E-4C0A-AAF3-8D3880694DB8}"/>
            </c:ext>
          </c:extLst>
        </c:ser>
        <c:ser>
          <c:idx val="1"/>
          <c:order val="1"/>
          <c:tx>
            <c:strRef>
              <c:f>Sheet1!$C$1</c:f>
              <c:strCache>
                <c:ptCount val="1"/>
                <c:pt idx="0">
                  <c:v>NK hàng may mặc</c:v>
                </c:pt>
              </c:strCache>
            </c:strRef>
          </c:tx>
          <c:spPr>
            <a:solidFill>
              <a:schemeClr val="accent2"/>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Sheet1!$C$2:$C$13</c:f>
              <c:numCache>
                <c:formatCode>#,##0.0\ _₫;\-#,##0.0\ _₫</c:formatCode>
                <c:ptCount val="12"/>
                <c:pt idx="0">
                  <c:v>210</c:v>
                </c:pt>
                <c:pt idx="1">
                  <c:v>215</c:v>
                </c:pt>
                <c:pt idx="2">
                  <c:v>328.7</c:v>
                </c:pt>
                <c:pt idx="3">
                  <c:v>395.9</c:v>
                </c:pt>
                <c:pt idx="4">
                  <c:v>406.6</c:v>
                </c:pt>
                <c:pt idx="5">
                  <c:v>440</c:v>
                </c:pt>
                <c:pt idx="6">
                  <c:v>585.70000000000005</c:v>
                </c:pt>
                <c:pt idx="7">
                  <c:v>420</c:v>
                </c:pt>
                <c:pt idx="8">
                  <c:v>458</c:v>
                </c:pt>
                <c:pt idx="9">
                  <c:v>730</c:v>
                </c:pt>
                <c:pt idx="10">
                  <c:v>780</c:v>
                </c:pt>
                <c:pt idx="11">
                  <c:v>630</c:v>
                </c:pt>
              </c:numCache>
            </c:numRef>
          </c:val>
          <c:extLst>
            <c:ext xmlns:c16="http://schemas.microsoft.com/office/drawing/2014/chart" uri="{C3380CC4-5D6E-409C-BE32-E72D297353CC}">
              <c16:uniqueId val="{00000001-918E-4C0A-AAF3-8D3880694DB8}"/>
            </c:ext>
          </c:extLst>
        </c:ser>
        <c:ser>
          <c:idx val="3"/>
          <c:order val="3"/>
          <c:tx>
            <c:strRef>
              <c:f>Sheet1!$E$1</c:f>
              <c:strCache>
                <c:ptCount val="1"/>
                <c:pt idx="0">
                  <c:v>XK balo, túi, giày dép v.v</c:v>
                </c:pt>
              </c:strCache>
            </c:strRef>
          </c:tx>
          <c:spPr>
            <a:solidFill>
              <a:schemeClr val="accent4"/>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Sheet1!$E$2:$E$13</c:f>
              <c:numCache>
                <c:formatCode>#,##0.0\ _₫;\-#,##0.0\ _₫</c:formatCode>
                <c:ptCount val="12"/>
                <c:pt idx="0">
                  <c:v>175.266908753786</c:v>
                </c:pt>
                <c:pt idx="1">
                  <c:v>238.31205034240901</c:v>
                </c:pt>
                <c:pt idx="2">
                  <c:v>330.99098802938801</c:v>
                </c:pt>
                <c:pt idx="3">
                  <c:v>436.24785589031802</c:v>
                </c:pt>
                <c:pt idx="4">
                  <c:v>471.50549333184199</c:v>
                </c:pt>
                <c:pt idx="5">
                  <c:v>581.157264143357</c:v>
                </c:pt>
                <c:pt idx="6">
                  <c:v>818.91446301202109</c:v>
                </c:pt>
                <c:pt idx="7">
                  <c:v>1119.5321898005395</c:v>
                </c:pt>
                <c:pt idx="8">
                  <c:v>1138.14993</c:v>
                </c:pt>
                <c:pt idx="9">
                  <c:v>1795.4923600000002</c:v>
                </c:pt>
                <c:pt idx="10">
                  <c:v>1806.83</c:v>
                </c:pt>
                <c:pt idx="11">
                  <c:v>1524.8999999999999</c:v>
                </c:pt>
              </c:numCache>
            </c:numRef>
          </c:val>
          <c:extLst>
            <c:ext xmlns:c16="http://schemas.microsoft.com/office/drawing/2014/chart" uri="{C3380CC4-5D6E-409C-BE32-E72D297353CC}">
              <c16:uniqueId val="{00000004-918E-4C0A-AAF3-8D3880694DB8}"/>
            </c:ext>
          </c:extLst>
        </c:ser>
        <c:ser>
          <c:idx val="4"/>
          <c:order val="4"/>
          <c:tx>
            <c:strRef>
              <c:f>Sheet1!$F$1</c:f>
              <c:strCache>
                <c:ptCount val="1"/>
                <c:pt idx="0">
                  <c:v>NK balo, túi, giày dép v.v</c:v>
                </c:pt>
              </c:strCache>
            </c:strRef>
          </c:tx>
          <c:spPr>
            <a:solidFill>
              <a:schemeClr val="accent5"/>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Sheet1!$F$2:$F$13</c:f>
              <c:numCache>
                <c:formatCode>#,##0.0\ _₫;\-#,##0.0\ _₫</c:formatCode>
                <c:ptCount val="12"/>
                <c:pt idx="0">
                  <c:v>105</c:v>
                </c:pt>
                <c:pt idx="1">
                  <c:v>113.5</c:v>
                </c:pt>
                <c:pt idx="2">
                  <c:v>169.2</c:v>
                </c:pt>
                <c:pt idx="3">
                  <c:v>243.4</c:v>
                </c:pt>
                <c:pt idx="4">
                  <c:v>132.9</c:v>
                </c:pt>
                <c:pt idx="5">
                  <c:v>284.60000000000002</c:v>
                </c:pt>
                <c:pt idx="6">
                  <c:v>348.8</c:v>
                </c:pt>
                <c:pt idx="7">
                  <c:v>380</c:v>
                </c:pt>
                <c:pt idx="8">
                  <c:v>392</c:v>
                </c:pt>
                <c:pt idx="9">
                  <c:v>530</c:v>
                </c:pt>
                <c:pt idx="10">
                  <c:v>550</c:v>
                </c:pt>
                <c:pt idx="11">
                  <c:v>316.60000000000002</c:v>
                </c:pt>
              </c:numCache>
            </c:numRef>
          </c:val>
          <c:extLst>
            <c:ext xmlns:c16="http://schemas.microsoft.com/office/drawing/2014/chart" uri="{C3380CC4-5D6E-409C-BE32-E72D297353CC}">
              <c16:uniqueId val="{00000006-918E-4C0A-AAF3-8D3880694DB8}"/>
            </c:ext>
          </c:extLst>
        </c:ser>
        <c:dLbls>
          <c:showLegendKey val="0"/>
          <c:showVal val="0"/>
          <c:showCatName val="0"/>
          <c:showSerName val="0"/>
          <c:showPercent val="0"/>
          <c:showBubbleSize val="0"/>
        </c:dLbls>
        <c:gapWidth val="444"/>
        <c:axId val="303671296"/>
        <c:axId val="303604288"/>
      </c:barChart>
      <c:lineChart>
        <c:grouping val="standard"/>
        <c:varyColors val="0"/>
        <c:ser>
          <c:idx val="2"/>
          <c:order val="2"/>
          <c:tx>
            <c:strRef>
              <c:f>Sheet1!$D$1</c:f>
              <c:strCache>
                <c:ptCount val="1"/>
                <c:pt idx="0">
                  <c:v>Tỷ lệ KNXN/KNNK hàng may mặc</c:v>
                </c:pt>
              </c:strCache>
            </c:strRef>
          </c:tx>
          <c:spPr>
            <a:ln w="28575" cap="rnd">
              <a:solidFill>
                <a:schemeClr val="accent3"/>
              </a:solidFill>
              <a:round/>
            </a:ln>
            <a:effectLst/>
          </c:spPr>
          <c:marker>
            <c:symbol val="none"/>
          </c:marker>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Sheet1!$D$2:$D$13</c:f>
              <c:numCache>
                <c:formatCode>_(* #,##0.00_);_(* \(#,##0.00\);_(* "-"??_);_(@_)</c:formatCode>
                <c:ptCount val="12"/>
                <c:pt idx="0">
                  <c:v>0.88801052422790006</c:v>
                </c:pt>
                <c:pt idx="1">
                  <c:v>1.1314627721299781</c:v>
                </c:pt>
                <c:pt idx="2">
                  <c:v>1.0457223796596318</c:v>
                </c:pt>
                <c:pt idx="3">
                  <c:v>1.1213322371456584</c:v>
                </c:pt>
                <c:pt idx="4">
                  <c:v>1.1927341522426247</c:v>
                </c:pt>
                <c:pt idx="5">
                  <c:v>1.3619437904663299</c:v>
                </c:pt>
                <c:pt idx="6">
                  <c:v>1.437558492201537</c:v>
                </c:pt>
                <c:pt idx="7">
                  <c:v>2.7487369391636429</c:v>
                </c:pt>
                <c:pt idx="8">
                  <c:v>2.558155021834061</c:v>
                </c:pt>
                <c:pt idx="9">
                  <c:v>2.8925986301369866</c:v>
                </c:pt>
                <c:pt idx="10">
                  <c:v>2.7184628205128205</c:v>
                </c:pt>
                <c:pt idx="11">
                  <c:v>2.9015873015873015</c:v>
                </c:pt>
              </c:numCache>
            </c:numRef>
          </c:val>
          <c:smooth val="0"/>
          <c:extLst>
            <c:ext xmlns:c16="http://schemas.microsoft.com/office/drawing/2014/chart" uri="{C3380CC4-5D6E-409C-BE32-E72D297353CC}">
              <c16:uniqueId val="{00000003-918E-4C0A-AAF3-8D3880694DB8}"/>
            </c:ext>
          </c:extLst>
        </c:ser>
        <c:ser>
          <c:idx val="5"/>
          <c:order val="5"/>
          <c:tx>
            <c:strRef>
              <c:f>Sheet1!$G$1</c:f>
              <c:strCache>
                <c:ptCount val="1"/>
                <c:pt idx="0">
                  <c:v>Tỷ lệ KNXN/KNNK balo, túi, giày dép v.v</c:v>
                </c:pt>
              </c:strCache>
            </c:strRef>
          </c:tx>
          <c:spPr>
            <a:ln w="28575" cap="rnd">
              <a:solidFill>
                <a:schemeClr val="accent6"/>
              </a:solidFill>
              <a:round/>
            </a:ln>
            <a:effectLst/>
          </c:spPr>
          <c:marker>
            <c:symbol val="none"/>
          </c:marker>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Sheet1!$G$2:$G$13</c:f>
              <c:numCache>
                <c:formatCode>_(* #,##0.00_);_(* \(#,##0.00\);_(* "-"??_);_(@_)</c:formatCode>
                <c:ptCount val="12"/>
                <c:pt idx="0">
                  <c:v>1.6692086547979619</c:v>
                </c:pt>
                <c:pt idx="1">
                  <c:v>2.0996656417833393</c:v>
                </c:pt>
                <c:pt idx="2">
                  <c:v>1.9562115131760522</c:v>
                </c:pt>
                <c:pt idx="3">
                  <c:v>1.7923083643809286</c:v>
                </c:pt>
                <c:pt idx="4">
                  <c:v>3.5478216202546422</c:v>
                </c:pt>
                <c:pt idx="5">
                  <c:v>2.042014280194508</c:v>
                </c:pt>
                <c:pt idx="6">
                  <c:v>2.3478052265252898</c:v>
                </c:pt>
                <c:pt idx="7">
                  <c:v>2.9461373415803673</c:v>
                </c:pt>
                <c:pt idx="8">
                  <c:v>2.9034436989795918</c:v>
                </c:pt>
                <c:pt idx="9">
                  <c:v>3.3877214339622643</c:v>
                </c:pt>
                <c:pt idx="10">
                  <c:v>3.2851454545454546</c:v>
                </c:pt>
                <c:pt idx="11">
                  <c:v>4.8164876816171818</c:v>
                </c:pt>
              </c:numCache>
            </c:numRef>
          </c:val>
          <c:smooth val="0"/>
          <c:extLst>
            <c:ext xmlns:c16="http://schemas.microsoft.com/office/drawing/2014/chart" uri="{C3380CC4-5D6E-409C-BE32-E72D297353CC}">
              <c16:uniqueId val="{00000007-918E-4C0A-AAF3-8D3880694DB8}"/>
            </c:ext>
          </c:extLst>
        </c:ser>
        <c:dLbls>
          <c:showLegendKey val="0"/>
          <c:showVal val="0"/>
          <c:showCatName val="0"/>
          <c:showSerName val="0"/>
          <c:showPercent val="0"/>
          <c:showBubbleSize val="0"/>
        </c:dLbls>
        <c:marker val="1"/>
        <c:smooth val="0"/>
        <c:axId val="303671808"/>
        <c:axId val="303604864"/>
      </c:lineChart>
      <c:catAx>
        <c:axId val="3036712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03604288"/>
        <c:crosses val="autoZero"/>
        <c:auto val="1"/>
        <c:lblAlgn val="ctr"/>
        <c:lblOffset val="100"/>
        <c:noMultiLvlLbl val="0"/>
      </c:catAx>
      <c:valAx>
        <c:axId val="303604288"/>
        <c:scaling>
          <c:orientation val="minMax"/>
        </c:scaling>
        <c:delete val="0"/>
        <c:axPos val="l"/>
        <c:majorGridlines>
          <c:spPr>
            <a:ln w="9525" cap="flat" cmpd="sng" algn="ctr">
              <a:solidFill>
                <a:schemeClr val="tx1">
                  <a:lumMod val="15000"/>
                  <a:lumOff val="85000"/>
                </a:schemeClr>
              </a:solidFill>
              <a:round/>
            </a:ln>
            <a:effectLst/>
          </c:spPr>
        </c:majorGridlines>
        <c:numFmt formatCode="#,##0.0\ _₫;\-#,##0.0\ _₫"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03671296"/>
        <c:crosses val="autoZero"/>
        <c:crossBetween val="between"/>
      </c:valAx>
      <c:valAx>
        <c:axId val="303604864"/>
        <c:scaling>
          <c:orientation val="minMax"/>
        </c:scaling>
        <c:delete val="0"/>
        <c:axPos val="r"/>
        <c:numFmt formatCode="_(* #,##0.00_);_(* \(#,##0.0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671808"/>
        <c:crosses val="max"/>
        <c:crossBetween val="between"/>
      </c:valAx>
      <c:catAx>
        <c:axId val="303671808"/>
        <c:scaling>
          <c:orientation val="minMax"/>
        </c:scaling>
        <c:delete val="1"/>
        <c:axPos val="b"/>
        <c:numFmt formatCode="General" sourceLinked="1"/>
        <c:majorTickMark val="out"/>
        <c:minorTickMark val="none"/>
        <c:tickLblPos val="nextTo"/>
        <c:crossAx val="303604864"/>
        <c:crosses val="autoZero"/>
        <c:auto val="1"/>
        <c:lblAlgn val="ctr"/>
        <c:lblOffset val="100"/>
        <c:noMultiLvlLbl val="0"/>
      </c:catAx>
      <c:spPr>
        <a:noFill/>
        <a:ln>
          <a:noFill/>
        </a:ln>
        <a:effectLst/>
      </c:spPr>
    </c:plotArea>
    <c:legend>
      <c:legendPos val="t"/>
      <c:layout>
        <c:manualLayout>
          <c:xMode val="edge"/>
          <c:yMode val="edge"/>
          <c:x val="1.9524838012958977E-2"/>
          <c:y val="0"/>
          <c:w val="0.9307127429805615"/>
          <c:h val="0.17830030199393118"/>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47615351633815"/>
          <c:y val="6.9510268562401265E-2"/>
          <c:w val="0.86498106232018801"/>
          <c:h val="0.89713974006261266"/>
        </c:manualLayout>
      </c:layout>
      <c:lineChart>
        <c:grouping val="standard"/>
        <c:varyColors val="0"/>
        <c:ser>
          <c:idx val="0"/>
          <c:order val="0"/>
          <c:tx>
            <c:strRef>
              <c:f>Sheet1!$B$1</c:f>
              <c:strCache>
                <c:ptCount val="1"/>
                <c:pt idx="0">
                  <c:v> Cán cân thương mại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3"/>
            <c:marker>
              <c:spPr>
                <a:solidFill>
                  <a:schemeClr val="accent1"/>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00-6E58-4DA5-AC26-25335774DFC2}"/>
              </c:ext>
            </c:extLst>
          </c:dPt>
          <c:dPt>
            <c:idx val="4"/>
            <c:marker>
              <c:spPr>
                <a:solidFill>
                  <a:schemeClr val="accent1"/>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01-6E58-4DA5-AC26-25335774DFC2}"/>
              </c:ext>
            </c:extLst>
          </c:dPt>
          <c:dPt>
            <c:idx val="6"/>
            <c:marker>
              <c:spPr>
                <a:solidFill>
                  <a:schemeClr val="accent1"/>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03-6E58-4DA5-AC26-25335774DFC2}"/>
              </c:ext>
            </c:extLst>
          </c:dPt>
          <c:dPt>
            <c:idx val="7"/>
            <c:marker>
              <c:spPr>
                <a:solidFill>
                  <a:schemeClr val="accent1"/>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04-6E58-4DA5-AC26-25335774DFC2}"/>
              </c:ext>
            </c:extLst>
          </c:dPt>
          <c:dPt>
            <c:idx val="8"/>
            <c:marker>
              <c:spPr>
                <a:solidFill>
                  <a:schemeClr val="accent1"/>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05-6E58-4DA5-AC26-25335774DFC2}"/>
              </c:ext>
            </c:extLst>
          </c:dPt>
          <c:dPt>
            <c:idx val="9"/>
            <c:marker>
              <c:spPr>
                <a:solidFill>
                  <a:schemeClr val="accent1"/>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06-6E58-4DA5-AC26-25335774DFC2}"/>
              </c:ext>
            </c:extLst>
          </c:dPt>
          <c:dPt>
            <c:idx val="10"/>
            <c:marker>
              <c:spPr>
                <a:solidFill>
                  <a:schemeClr val="accent1"/>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07-6E58-4DA5-AC26-25335774DFC2}"/>
              </c:ext>
            </c:extLst>
          </c:dPt>
          <c:dPt>
            <c:idx val="11"/>
            <c:marker>
              <c:spPr>
                <a:solidFill>
                  <a:schemeClr val="accent1"/>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0F-39D6-4BC9-BF26-33A664457AAC}"/>
              </c:ext>
            </c:extLst>
          </c:dPt>
          <c:dLbls>
            <c:dLbl>
              <c:idx val="3"/>
              <c:layout>
                <c:manualLayout>
                  <c:x val="-5.1330267742519642E-2"/>
                  <c:y val="2.86545050189337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E58-4DA5-AC26-25335774DFC2}"/>
                </c:ext>
              </c:extLst>
            </c:dLbl>
            <c:dLbl>
              <c:idx val="4"/>
              <c:layout>
                <c:manualLayout>
                  <c:x val="-4.4869628483198393E-2"/>
                  <c:y val="-3.2414197271142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E58-4DA5-AC26-25335774DFC2}"/>
                </c:ext>
              </c:extLst>
            </c:dLbl>
            <c:dLbl>
              <c:idx val="5"/>
              <c:layout>
                <c:manualLayout>
                  <c:x val="-1.3932225162583843E-2"/>
                  <c:y val="-1.71470216986235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E58-4DA5-AC26-25335774DFC2}"/>
                </c:ext>
              </c:extLst>
            </c:dLbl>
            <c:dLbl>
              <c:idx val="6"/>
              <c:layout>
                <c:manualLayout>
                  <c:x val="-9.2580138836672432E-2"/>
                  <c:y val="1.33873294464146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58-4DA5-AC26-25335774DFC2}"/>
                </c:ext>
              </c:extLst>
            </c:dLbl>
            <c:dLbl>
              <c:idx val="7"/>
              <c:layout>
                <c:manualLayout>
                  <c:x val="-6.5767722625473091E-2"/>
                  <c:y val="2.86545050189337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E58-4DA5-AC26-25335774DFC2}"/>
                </c:ext>
              </c:extLst>
            </c:dLbl>
            <c:dLbl>
              <c:idx val="8"/>
              <c:layout>
                <c:manualLayout>
                  <c:x val="-4.2625951376930961E-2"/>
                  <c:y val="-3.14020104150854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E58-4DA5-AC26-25335774DFC2}"/>
                </c:ext>
              </c:extLst>
            </c:dLbl>
            <c:dLbl>
              <c:idx val="9"/>
              <c:layout>
                <c:manualLayout>
                  <c:x val="-1.6267877312489697E-2"/>
                  <c:y val="-2.47806094848830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E58-4DA5-AC26-25335774DFC2}"/>
                </c:ext>
              </c:extLst>
            </c:dLbl>
            <c:dLbl>
              <c:idx val="10"/>
              <c:layout>
                <c:manualLayout>
                  <c:x val="-4.1249871094152834E-3"/>
                  <c:y val="2.86545050189337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E58-4DA5-AC26-25335774DFC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Sheet1!$B$2:$B$13</c:f>
              <c:numCache>
                <c:formatCode>#,##0.0_);\(#,##0.0\)</c:formatCode>
                <c:ptCount val="12"/>
                <c:pt idx="0">
                  <c:v>264.30000000000007</c:v>
                </c:pt>
                <c:pt idx="1">
                  <c:v>397.6</c:v>
                </c:pt>
                <c:pt idx="2">
                  <c:v>347.39999999999986</c:v>
                </c:pt>
                <c:pt idx="3">
                  <c:v>-1162.1999999999996</c:v>
                </c:pt>
                <c:pt idx="4">
                  <c:v>602.57800000000009</c:v>
                </c:pt>
                <c:pt idx="5">
                  <c:v>746.43200000000002</c:v>
                </c:pt>
                <c:pt idx="6">
                  <c:v>-1145.21</c:v>
                </c:pt>
                <c:pt idx="7">
                  <c:v>-1421.8760000000002</c:v>
                </c:pt>
                <c:pt idx="8">
                  <c:v>-1445.7599999999998</c:v>
                </c:pt>
                <c:pt idx="9">
                  <c:v>-1781.5793940000003</c:v>
                </c:pt>
                <c:pt idx="10">
                  <c:v>-3782.2080149999992</c:v>
                </c:pt>
                <c:pt idx="11">
                  <c:v>-3300.5</c:v>
                </c:pt>
              </c:numCache>
            </c:numRef>
          </c:val>
          <c:smooth val="0"/>
          <c:extLst>
            <c:ext xmlns:c16="http://schemas.microsoft.com/office/drawing/2014/chart" uri="{C3380CC4-5D6E-409C-BE32-E72D297353CC}">
              <c16:uniqueId val="{00000008-6E58-4DA5-AC26-25335774DFC2}"/>
            </c:ext>
          </c:extLst>
        </c:ser>
        <c:dLbls>
          <c:dLblPos val="t"/>
          <c:showLegendKey val="0"/>
          <c:showVal val="1"/>
          <c:showCatName val="0"/>
          <c:showSerName val="0"/>
          <c:showPercent val="0"/>
          <c:showBubbleSize val="0"/>
        </c:dLbls>
        <c:marker val="1"/>
        <c:smooth val="0"/>
        <c:axId val="303672320"/>
        <c:axId val="303606592"/>
      </c:lineChart>
      <c:catAx>
        <c:axId val="303672320"/>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crossAx val="303606592"/>
        <c:crosses val="autoZero"/>
        <c:auto val="1"/>
        <c:lblAlgn val="ctr"/>
        <c:lblOffset val="100"/>
        <c:noMultiLvlLbl val="0"/>
      </c:catAx>
      <c:valAx>
        <c:axId val="303606592"/>
        <c:scaling>
          <c:orientation val="minMax"/>
        </c:scaling>
        <c:delete val="0"/>
        <c:axPos val="l"/>
        <c:majorGridlines>
          <c:spPr>
            <a:ln w="9525" cap="flat" cmpd="sng" algn="ctr">
              <a:solidFill>
                <a:schemeClr val="tx1">
                  <a:lumMod val="15000"/>
                  <a:lumOff val="85000"/>
                </a:schemeClr>
              </a:solidFill>
              <a:round/>
            </a:ln>
            <a:effectLst/>
          </c:spPr>
        </c:majorGridlines>
        <c:numFmt formatCode="#,##0.0_);\(#,##0.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03672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034137460172964E-2"/>
          <c:y val="6.0274902148472066E-2"/>
          <c:w val="0.66546417985871942"/>
          <c:h val="0.86973486661377986"/>
        </c:manualLayout>
      </c:layout>
      <c:barChart>
        <c:barDir val="bar"/>
        <c:grouping val="clustered"/>
        <c:varyColors val="0"/>
        <c:ser>
          <c:idx val="0"/>
          <c:order val="0"/>
          <c:tx>
            <c:strRef>
              <c:f>Sheet1!$B$1</c:f>
              <c:strCache>
                <c:ptCount val="1"/>
                <c:pt idx="0">
                  <c:v>Dân số trung bình toàn tỉnh (người)</c:v>
                </c:pt>
              </c:strCache>
            </c:strRef>
          </c:tx>
          <c:spPr>
            <a:solidFill>
              <a:srgbClr val="92D050"/>
            </a:solidFill>
            <a:ln>
              <a:solidFill>
                <a:srgbClr val="00B050"/>
              </a:solid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Sheet1!$B$2:$B$13</c:f>
              <c:numCache>
                <c:formatCode>#,##0_);\(#,##0\)</c:formatCode>
                <c:ptCount val="12"/>
                <c:pt idx="0">
                  <c:v>3449437</c:v>
                </c:pt>
                <c:pt idx="1">
                  <c:v>3484774</c:v>
                </c:pt>
                <c:pt idx="2">
                  <c:v>3507090</c:v>
                </c:pt>
                <c:pt idx="3">
                  <c:v>3536993</c:v>
                </c:pt>
                <c:pt idx="4">
                  <c:v>3570832</c:v>
                </c:pt>
                <c:pt idx="5">
                  <c:v>3603699</c:v>
                </c:pt>
                <c:pt idx="6">
                  <c:v>3631279</c:v>
                </c:pt>
                <c:pt idx="7">
                  <c:v>3645696</c:v>
                </c:pt>
                <c:pt idx="8">
                  <c:v>3664944</c:v>
                </c:pt>
                <c:pt idx="9">
                  <c:v>3716428</c:v>
                </c:pt>
                <c:pt idx="10">
                  <c:v>3722059</c:v>
                </c:pt>
                <c:pt idx="11">
                  <c:v>3739480</c:v>
                </c:pt>
              </c:numCache>
            </c:numRef>
          </c:val>
          <c:extLst>
            <c:ext xmlns:c16="http://schemas.microsoft.com/office/drawing/2014/chart" uri="{C3380CC4-5D6E-409C-BE32-E72D297353CC}">
              <c16:uniqueId val="{00000000-142E-452C-8CBC-56BCAD19E4CA}"/>
            </c:ext>
          </c:extLst>
        </c:ser>
        <c:ser>
          <c:idx val="1"/>
          <c:order val="1"/>
          <c:tx>
            <c:strRef>
              <c:f>Sheet1!$C$1</c:f>
              <c:strCache>
                <c:ptCount val="1"/>
                <c:pt idx="0">
                  <c:v>Số lượng lao động đang làm việc toàn tỉnh (người)</c:v>
                </c:pt>
              </c:strCache>
            </c:strRef>
          </c:tx>
          <c:spPr>
            <a:solidFill>
              <a:srgbClr val="7030A0"/>
            </a:solid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Sheet1!$C$2:$C$13</c:f>
              <c:numCache>
                <c:formatCode>#,##0_);\(#,##0\)</c:formatCode>
                <c:ptCount val="12"/>
                <c:pt idx="0">
                  <c:v>2116400</c:v>
                </c:pt>
                <c:pt idx="1">
                  <c:v>2142700</c:v>
                </c:pt>
                <c:pt idx="2">
                  <c:v>2168407</c:v>
                </c:pt>
                <c:pt idx="3">
                  <c:v>2203094</c:v>
                </c:pt>
                <c:pt idx="4">
                  <c:v>2219920</c:v>
                </c:pt>
                <c:pt idx="5">
                  <c:v>2243456</c:v>
                </c:pt>
                <c:pt idx="6">
                  <c:v>2263780</c:v>
                </c:pt>
                <c:pt idx="7">
                  <c:v>2295019</c:v>
                </c:pt>
                <c:pt idx="8">
                  <c:v>2190365</c:v>
                </c:pt>
                <c:pt idx="9">
                  <c:v>2148502</c:v>
                </c:pt>
                <c:pt idx="10">
                  <c:v>2015322</c:v>
                </c:pt>
                <c:pt idx="11">
                  <c:v>1957066</c:v>
                </c:pt>
              </c:numCache>
            </c:numRef>
          </c:val>
          <c:extLst>
            <c:ext xmlns:c16="http://schemas.microsoft.com/office/drawing/2014/chart" uri="{C3380CC4-5D6E-409C-BE32-E72D297353CC}">
              <c16:uniqueId val="{00000001-142E-452C-8CBC-56BCAD19E4CA}"/>
            </c:ext>
          </c:extLst>
        </c:ser>
        <c:ser>
          <c:idx val="2"/>
          <c:order val="2"/>
          <c:tx>
            <c:strRef>
              <c:f>Sheet1!$D$1</c:f>
              <c:strCache>
                <c:ptCount val="1"/>
                <c:pt idx="0">
                  <c:v>Lao động trong các DN XNK (người) </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Sheet1!$D$2:$D$13</c:f>
              <c:numCache>
                <c:formatCode>#,##0_);\(#,##0\)</c:formatCode>
                <c:ptCount val="12"/>
                <c:pt idx="0">
                  <c:v>119300</c:v>
                </c:pt>
                <c:pt idx="1">
                  <c:v>120240</c:v>
                </c:pt>
                <c:pt idx="2">
                  <c:v>129100</c:v>
                </c:pt>
                <c:pt idx="3">
                  <c:v>130280</c:v>
                </c:pt>
                <c:pt idx="4">
                  <c:v>132500</c:v>
                </c:pt>
                <c:pt idx="5">
                  <c:v>138160</c:v>
                </c:pt>
                <c:pt idx="6">
                  <c:v>142500</c:v>
                </c:pt>
                <c:pt idx="7">
                  <c:v>165400</c:v>
                </c:pt>
                <c:pt idx="8">
                  <c:v>168200</c:v>
                </c:pt>
                <c:pt idx="9">
                  <c:v>182500</c:v>
                </c:pt>
                <c:pt idx="10">
                  <c:v>191000</c:v>
                </c:pt>
                <c:pt idx="11">
                  <c:v>200550</c:v>
                </c:pt>
              </c:numCache>
            </c:numRef>
          </c:val>
          <c:extLst>
            <c:ext xmlns:c16="http://schemas.microsoft.com/office/drawing/2014/chart" uri="{C3380CC4-5D6E-409C-BE32-E72D297353CC}">
              <c16:uniqueId val="{00000002-142E-452C-8CBC-56BCAD19E4CA}"/>
            </c:ext>
          </c:extLst>
        </c:ser>
        <c:dLbls>
          <c:showLegendKey val="0"/>
          <c:showVal val="1"/>
          <c:showCatName val="0"/>
          <c:showSerName val="0"/>
          <c:showPercent val="0"/>
          <c:showBubbleSize val="0"/>
        </c:dLbls>
        <c:gapWidth val="444"/>
        <c:axId val="303768576"/>
        <c:axId val="303608896"/>
      </c:barChart>
      <c:lineChart>
        <c:grouping val="standard"/>
        <c:varyColors val="0"/>
        <c:ser>
          <c:idx val="3"/>
          <c:order val="3"/>
          <c:tx>
            <c:strRef>
              <c:f>Sheet1!$E$1</c:f>
              <c:strCache>
                <c:ptCount val="1"/>
                <c:pt idx="0">
                  <c:v>Tốc độ tăng lao động trong các DN XNK (%)</c:v>
                </c:pt>
              </c:strCache>
            </c:strRef>
          </c:tx>
          <c:spPr>
            <a:ln w="28575" cap="rnd">
              <a:solidFill>
                <a:schemeClr val="accent4"/>
              </a:solidFill>
              <a:round/>
            </a:ln>
            <a:effectLst/>
          </c:spPr>
          <c:marker>
            <c:symbol val="none"/>
          </c:marker>
          <c:dLbls>
            <c:delete val="1"/>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Sheet1!$E$2:$E$13</c:f>
              <c:numCache>
                <c:formatCode>0.00%</c:formatCode>
                <c:ptCount val="12"/>
                <c:pt idx="0">
                  <c:v>0</c:v>
                </c:pt>
                <c:pt idx="1">
                  <c:v>7.8792958927074164E-3</c:v>
                </c:pt>
                <c:pt idx="2">
                  <c:v>7.3685961410512313E-2</c:v>
                </c:pt>
                <c:pt idx="3">
                  <c:v>9.1402013942680771E-3</c:v>
                </c:pt>
                <c:pt idx="4">
                  <c:v>1.7040221062327277E-2</c:v>
                </c:pt>
                <c:pt idx="5">
                  <c:v>4.271698113207556E-2</c:v>
                </c:pt>
                <c:pt idx="6">
                  <c:v>3.1412854661262202E-2</c:v>
                </c:pt>
                <c:pt idx="7">
                  <c:v>0.16070175438596501</c:v>
                </c:pt>
                <c:pt idx="8">
                  <c:v>1.6928657799274438E-2</c:v>
                </c:pt>
                <c:pt idx="9">
                  <c:v>8.5017835909631412E-2</c:v>
                </c:pt>
                <c:pt idx="10">
                  <c:v>4.6575342465753344E-2</c:v>
                </c:pt>
                <c:pt idx="11">
                  <c:v>5.0000000000000044E-2</c:v>
                </c:pt>
              </c:numCache>
            </c:numRef>
          </c:val>
          <c:smooth val="0"/>
          <c:extLst>
            <c:ext xmlns:c16="http://schemas.microsoft.com/office/drawing/2014/chart" uri="{C3380CC4-5D6E-409C-BE32-E72D297353CC}">
              <c16:uniqueId val="{00000003-142E-452C-8CBC-56BCAD19E4CA}"/>
            </c:ext>
          </c:extLst>
        </c:ser>
        <c:ser>
          <c:idx val="4"/>
          <c:order val="4"/>
          <c:tx>
            <c:strRef>
              <c:f>Sheet1!$F$1</c:f>
              <c:strCache>
                <c:ptCount val="1"/>
                <c:pt idx="0">
                  <c:v>Tỷ lệ lao động XNK/LĐ có việc làm (%)</c:v>
                </c:pt>
              </c:strCache>
            </c:strRef>
          </c:tx>
          <c:spPr>
            <a:ln w="28575" cap="rnd">
              <a:solidFill>
                <a:schemeClr val="accent5"/>
              </a:solidFill>
              <a:round/>
            </a:ln>
            <a:effectLst/>
          </c:spPr>
          <c:marker>
            <c:symbol val="none"/>
          </c:marker>
          <c:dLbls>
            <c:delete val="1"/>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Sheet1!$F$2:$F$13</c:f>
              <c:numCache>
                <c:formatCode>0.00%</c:formatCode>
                <c:ptCount val="12"/>
                <c:pt idx="0">
                  <c:v>5.6369306369306371E-2</c:v>
                </c:pt>
                <c:pt idx="1">
                  <c:v>5.6116115181779995E-2</c:v>
                </c:pt>
                <c:pt idx="2">
                  <c:v>5.9536793600094444E-2</c:v>
                </c:pt>
                <c:pt idx="3">
                  <c:v>5.913501648136666E-2</c:v>
                </c:pt>
                <c:pt idx="4">
                  <c:v>5.9686835561641859E-2</c:v>
                </c:pt>
                <c:pt idx="5">
                  <c:v>6.1583556798082958E-2</c:v>
                </c:pt>
                <c:pt idx="6">
                  <c:v>6.294781295002165E-2</c:v>
                </c:pt>
                <c:pt idx="7">
                  <c:v>7.2069120124931427E-2</c:v>
                </c:pt>
                <c:pt idx="8">
                  <c:v>7.6790854492287813E-2</c:v>
                </c:pt>
                <c:pt idx="9">
                  <c:v>8.4942904405022668E-2</c:v>
                </c:pt>
                <c:pt idx="10">
                  <c:v>9.4773936869641681E-2</c:v>
                </c:pt>
                <c:pt idx="11">
                  <c:v>0.10247482711364869</c:v>
                </c:pt>
              </c:numCache>
            </c:numRef>
          </c:val>
          <c:smooth val="0"/>
          <c:extLst>
            <c:ext xmlns:c16="http://schemas.microsoft.com/office/drawing/2014/chart" uri="{C3380CC4-5D6E-409C-BE32-E72D297353CC}">
              <c16:uniqueId val="{00000004-142E-452C-8CBC-56BCAD19E4CA}"/>
            </c:ext>
          </c:extLst>
        </c:ser>
        <c:ser>
          <c:idx val="5"/>
          <c:order val="5"/>
          <c:tx>
            <c:strRef>
              <c:f>Sheet1!$G$1</c:f>
              <c:strCache>
                <c:ptCount val="1"/>
                <c:pt idx="0">
                  <c:v>Tỷ lệ lao động XNK/Dân số (%)</c:v>
                </c:pt>
              </c:strCache>
            </c:strRef>
          </c:tx>
          <c:spPr>
            <a:ln w="28575" cap="rnd">
              <a:solidFill>
                <a:schemeClr val="accent6"/>
              </a:solidFill>
              <a:round/>
            </a:ln>
            <a:effectLst/>
          </c:spPr>
          <c:marker>
            <c:symbol val="none"/>
          </c:marker>
          <c:dLbls>
            <c:delete val="1"/>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Sheet1!$G$2:$G$13</c:f>
              <c:numCache>
                <c:formatCode>0.00%</c:formatCode>
                <c:ptCount val="12"/>
                <c:pt idx="0">
                  <c:v>3.4585354073722756E-2</c:v>
                </c:pt>
                <c:pt idx="1">
                  <c:v>3.4504389667737417E-2</c:v>
                </c:pt>
                <c:pt idx="2">
                  <c:v>3.6811145422558304E-2</c:v>
                </c:pt>
                <c:pt idx="3">
                  <c:v>3.6833547592545417E-2</c:v>
                </c:pt>
                <c:pt idx="4">
                  <c:v>3.7106198219350559E-2</c:v>
                </c:pt>
                <c:pt idx="5">
                  <c:v>3.8338385087100781E-2</c:v>
                </c:pt>
                <c:pt idx="6">
                  <c:v>3.9242371627187002E-2</c:v>
                </c:pt>
                <c:pt idx="7">
                  <c:v>4.5368566111930339E-2</c:v>
                </c:pt>
                <c:pt idx="8">
                  <c:v>4.5894289244255849E-2</c:v>
                </c:pt>
                <c:pt idx="9">
                  <c:v>4.9106292386129909E-2</c:v>
                </c:pt>
                <c:pt idx="10">
                  <c:v>5.1315683066818663E-2</c:v>
                </c:pt>
                <c:pt idx="11">
                  <c:v>5.3630451292693102E-2</c:v>
                </c:pt>
              </c:numCache>
            </c:numRef>
          </c:val>
          <c:smooth val="0"/>
          <c:extLst>
            <c:ext xmlns:c16="http://schemas.microsoft.com/office/drawing/2014/chart" uri="{C3380CC4-5D6E-409C-BE32-E72D297353CC}">
              <c16:uniqueId val="{00000005-142E-452C-8CBC-56BCAD19E4CA}"/>
            </c:ext>
          </c:extLst>
        </c:ser>
        <c:dLbls>
          <c:showLegendKey val="0"/>
          <c:showVal val="1"/>
          <c:showCatName val="0"/>
          <c:showSerName val="0"/>
          <c:showPercent val="0"/>
          <c:showBubbleSize val="0"/>
        </c:dLbls>
        <c:marker val="1"/>
        <c:smooth val="0"/>
        <c:axId val="303767552"/>
        <c:axId val="303608320"/>
      </c:lineChart>
      <c:catAx>
        <c:axId val="30376755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03608320"/>
        <c:crosses val="autoZero"/>
        <c:auto val="1"/>
        <c:lblAlgn val="ctr"/>
        <c:lblOffset val="100"/>
        <c:noMultiLvlLbl val="0"/>
      </c:catAx>
      <c:valAx>
        <c:axId val="303608320"/>
        <c:scaling>
          <c:orientation val="minMax"/>
        </c:scaling>
        <c:delete val="1"/>
        <c:axPos val="l"/>
        <c:majorGridlines>
          <c:spPr>
            <a:ln>
              <a:solidFill>
                <a:schemeClr val="tx1">
                  <a:lumMod val="15000"/>
                  <a:lumOff val="85000"/>
                </a:schemeClr>
              </a:solidFill>
            </a:ln>
            <a:effectLst/>
          </c:spPr>
        </c:majorGridlines>
        <c:numFmt formatCode="0.00%" sourceLinked="1"/>
        <c:majorTickMark val="none"/>
        <c:minorTickMark val="none"/>
        <c:tickLblPos val="nextTo"/>
        <c:crossAx val="303767552"/>
        <c:crosses val="autoZero"/>
        <c:crossBetween val="between"/>
      </c:valAx>
      <c:valAx>
        <c:axId val="303608896"/>
        <c:scaling>
          <c:orientation val="minMax"/>
        </c:scaling>
        <c:delete val="1"/>
        <c:axPos val="t"/>
        <c:numFmt formatCode="#,##0_);\(#,##0\)" sourceLinked="1"/>
        <c:majorTickMark val="none"/>
        <c:minorTickMark val="none"/>
        <c:tickLblPos val="nextTo"/>
        <c:crossAx val="303768576"/>
        <c:crosses val="max"/>
        <c:crossBetween val="between"/>
      </c:valAx>
      <c:catAx>
        <c:axId val="303768576"/>
        <c:scaling>
          <c:orientation val="minMax"/>
        </c:scaling>
        <c:delete val="1"/>
        <c:axPos val="l"/>
        <c:numFmt formatCode="General" sourceLinked="1"/>
        <c:majorTickMark val="none"/>
        <c:minorTickMark val="none"/>
        <c:tickLblPos val="nextTo"/>
        <c:crossAx val="303608896"/>
        <c:crosses val="autoZero"/>
        <c:auto val="1"/>
        <c:lblAlgn val="ctr"/>
        <c:lblOffset val="100"/>
        <c:noMultiLvlLbl val="0"/>
      </c:catAx>
      <c:spPr>
        <a:noFill/>
        <a:ln>
          <a:noFill/>
        </a:ln>
        <a:effectLst/>
      </c:spPr>
    </c:plotArea>
    <c:legend>
      <c:legendPos val="r"/>
      <c:layout>
        <c:manualLayout>
          <c:xMode val="edge"/>
          <c:yMode val="edge"/>
          <c:x val="0.76560072969941118"/>
          <c:y val="4.3040119985001894E-2"/>
          <c:w val="0.2207442862314036"/>
          <c:h val="0.9462058492688412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050288946268288E-2"/>
          <c:y val="0"/>
          <c:w val="0.94589942210746347"/>
          <c:h val="0.70485401714166263"/>
        </c:manualLayout>
      </c:layout>
      <c:barChart>
        <c:barDir val="col"/>
        <c:grouping val="stacked"/>
        <c:varyColors val="0"/>
        <c:ser>
          <c:idx val="0"/>
          <c:order val="0"/>
          <c:tx>
            <c:strRef>
              <c:f>Sheet1!$B$1</c:f>
              <c:strCache>
                <c:ptCount val="1"/>
                <c:pt idx="0">
                  <c:v>Khác</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Sheet1!$B$2:$B$13</c:f>
              <c:numCache>
                <c:formatCode>#,##0_);\(#,##0\)</c:formatCode>
                <c:ptCount val="12"/>
                <c:pt idx="0">
                  <c:v>23</c:v>
                </c:pt>
                <c:pt idx="1">
                  <c:v>23</c:v>
                </c:pt>
                <c:pt idx="2">
                  <c:v>25</c:v>
                </c:pt>
                <c:pt idx="3">
                  <c:v>26</c:v>
                </c:pt>
                <c:pt idx="4">
                  <c:v>28</c:v>
                </c:pt>
                <c:pt idx="5">
                  <c:v>27</c:v>
                </c:pt>
                <c:pt idx="6">
                  <c:v>26</c:v>
                </c:pt>
                <c:pt idx="7">
                  <c:v>28</c:v>
                </c:pt>
                <c:pt idx="8">
                  <c:v>30</c:v>
                </c:pt>
                <c:pt idx="9">
                  <c:v>32</c:v>
                </c:pt>
                <c:pt idx="10">
                  <c:v>33</c:v>
                </c:pt>
                <c:pt idx="11">
                  <c:v>35</c:v>
                </c:pt>
              </c:numCache>
            </c:numRef>
          </c:val>
          <c:extLst>
            <c:ext xmlns:c16="http://schemas.microsoft.com/office/drawing/2014/chart" uri="{C3380CC4-5D6E-409C-BE32-E72D297353CC}">
              <c16:uniqueId val="{00000000-1FBE-4521-9F2B-593AB856CC24}"/>
            </c:ext>
          </c:extLst>
        </c:ser>
        <c:ser>
          <c:idx val="1"/>
          <c:order val="1"/>
          <c:tx>
            <c:strRef>
              <c:f>Sheet1!$C$1</c:f>
              <c:strCache>
                <c:ptCount val="1"/>
                <c:pt idx="0">
                  <c:v>Đại học</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Sheet1!$C$2:$C$13</c:f>
              <c:numCache>
                <c:formatCode>#,##0_);\(#,##0\)</c:formatCode>
                <c:ptCount val="12"/>
                <c:pt idx="0">
                  <c:v>156</c:v>
                </c:pt>
                <c:pt idx="1">
                  <c:v>162</c:v>
                </c:pt>
                <c:pt idx="2">
                  <c:v>177</c:v>
                </c:pt>
                <c:pt idx="3">
                  <c:v>200</c:v>
                </c:pt>
                <c:pt idx="4">
                  <c:v>228</c:v>
                </c:pt>
                <c:pt idx="5">
                  <c:v>242</c:v>
                </c:pt>
                <c:pt idx="6">
                  <c:v>240</c:v>
                </c:pt>
                <c:pt idx="7">
                  <c:v>239</c:v>
                </c:pt>
                <c:pt idx="8">
                  <c:v>148</c:v>
                </c:pt>
                <c:pt idx="9">
                  <c:v>165</c:v>
                </c:pt>
                <c:pt idx="10">
                  <c:v>197</c:v>
                </c:pt>
                <c:pt idx="11">
                  <c:v>237</c:v>
                </c:pt>
              </c:numCache>
            </c:numRef>
          </c:val>
          <c:extLst>
            <c:ext xmlns:c16="http://schemas.microsoft.com/office/drawing/2014/chart" uri="{C3380CC4-5D6E-409C-BE32-E72D297353CC}">
              <c16:uniqueId val="{00000001-1FBE-4521-9F2B-593AB856CC24}"/>
            </c:ext>
          </c:extLst>
        </c:ser>
        <c:ser>
          <c:idx val="2"/>
          <c:order val="2"/>
          <c:tx>
            <c:strRef>
              <c:f>Sheet1!$D$1</c:f>
              <c:strCache>
                <c:ptCount val="1"/>
                <c:pt idx="0">
                  <c:v>Thạc sỹ</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Sheet1!$D$2:$D$13</c:f>
              <c:numCache>
                <c:formatCode>#,##0_);\(#,##0\)</c:formatCode>
                <c:ptCount val="12"/>
                <c:pt idx="0">
                  <c:v>12</c:v>
                </c:pt>
                <c:pt idx="1">
                  <c:v>18</c:v>
                </c:pt>
                <c:pt idx="2">
                  <c:v>20</c:v>
                </c:pt>
                <c:pt idx="3">
                  <c:v>22</c:v>
                </c:pt>
                <c:pt idx="4">
                  <c:v>25</c:v>
                </c:pt>
                <c:pt idx="5">
                  <c:v>28</c:v>
                </c:pt>
                <c:pt idx="6">
                  <c:v>32</c:v>
                </c:pt>
                <c:pt idx="7">
                  <c:v>32</c:v>
                </c:pt>
                <c:pt idx="8">
                  <c:v>35</c:v>
                </c:pt>
                <c:pt idx="9">
                  <c:v>36</c:v>
                </c:pt>
                <c:pt idx="10">
                  <c:v>38</c:v>
                </c:pt>
                <c:pt idx="11">
                  <c:v>40</c:v>
                </c:pt>
              </c:numCache>
            </c:numRef>
          </c:val>
          <c:extLst>
            <c:ext xmlns:c16="http://schemas.microsoft.com/office/drawing/2014/chart" uri="{C3380CC4-5D6E-409C-BE32-E72D297353CC}">
              <c16:uniqueId val="{00000002-1FBE-4521-9F2B-593AB856CC24}"/>
            </c:ext>
          </c:extLst>
        </c:ser>
        <c:ser>
          <c:idx val="3"/>
          <c:order val="3"/>
          <c:tx>
            <c:strRef>
              <c:f>Sheet1!$E$1</c:f>
              <c:strCache>
                <c:ptCount val="1"/>
                <c:pt idx="0">
                  <c:v>Tiến sỹ</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Sheet1!$E$2:$E$13</c:f>
              <c:numCache>
                <c:formatCode>#,##0_);\(#,##0\)</c:formatCode>
                <c:ptCount val="12"/>
                <c:pt idx="0">
                  <c:v>3</c:v>
                </c:pt>
                <c:pt idx="1">
                  <c:v>4</c:v>
                </c:pt>
                <c:pt idx="2">
                  <c:v>5</c:v>
                </c:pt>
                <c:pt idx="3">
                  <c:v>4</c:v>
                </c:pt>
                <c:pt idx="4">
                  <c:v>4</c:v>
                </c:pt>
                <c:pt idx="5">
                  <c:v>5</c:v>
                </c:pt>
                <c:pt idx="6">
                  <c:v>5</c:v>
                </c:pt>
                <c:pt idx="7">
                  <c:v>6</c:v>
                </c:pt>
                <c:pt idx="8">
                  <c:v>7</c:v>
                </c:pt>
                <c:pt idx="9">
                  <c:v>8</c:v>
                </c:pt>
                <c:pt idx="10">
                  <c:v>8</c:v>
                </c:pt>
                <c:pt idx="11">
                  <c:v>8</c:v>
                </c:pt>
              </c:numCache>
            </c:numRef>
          </c:val>
          <c:extLst>
            <c:ext xmlns:c16="http://schemas.microsoft.com/office/drawing/2014/chart" uri="{C3380CC4-5D6E-409C-BE32-E72D297353CC}">
              <c16:uniqueId val="{00000003-1FBE-4521-9F2B-593AB856CC24}"/>
            </c:ext>
          </c:extLst>
        </c:ser>
        <c:dLbls>
          <c:dLblPos val="ctr"/>
          <c:showLegendKey val="0"/>
          <c:showVal val="1"/>
          <c:showCatName val="0"/>
          <c:showSerName val="0"/>
          <c:showPercent val="0"/>
          <c:showBubbleSize val="0"/>
        </c:dLbls>
        <c:gapWidth val="79"/>
        <c:overlap val="100"/>
        <c:axId val="303771136"/>
        <c:axId val="303610624"/>
      </c:barChart>
      <c:valAx>
        <c:axId val="303610624"/>
        <c:scaling>
          <c:orientation val="minMax"/>
        </c:scaling>
        <c:delete val="1"/>
        <c:axPos val="r"/>
        <c:numFmt formatCode="#,##0_);\(#,##0\)" sourceLinked="1"/>
        <c:majorTickMark val="none"/>
        <c:minorTickMark val="none"/>
        <c:tickLblPos val="nextTo"/>
        <c:crossAx val="303771136"/>
        <c:crosses val="max"/>
        <c:crossBetween val="between"/>
      </c:valAx>
      <c:catAx>
        <c:axId val="3037711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03610624"/>
        <c:crosses val="autoZero"/>
        <c:auto val="1"/>
        <c:lblAlgn val="ctr"/>
        <c:lblOffset val="100"/>
        <c:noMultiLvlLbl val="0"/>
      </c:catAx>
      <c:spPr>
        <a:noFill/>
        <a:ln>
          <a:noFill/>
        </a:ln>
        <a:effectLst/>
      </c:spPr>
    </c:plotArea>
    <c:legend>
      <c:legendPos val="b"/>
      <c:layout>
        <c:manualLayout>
          <c:xMode val="edge"/>
          <c:yMode val="edge"/>
          <c:x val="0.30302643935563101"/>
          <c:y val="0.89873219272686944"/>
          <c:w val="0.39394712128873799"/>
          <c:h val="9.7753261433818003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515266324938712E-2"/>
          <c:y val="0"/>
          <c:w val="0.95096946735012255"/>
          <c:h val="0.6175606955380577"/>
        </c:manualLayout>
      </c:layout>
      <c:barChart>
        <c:barDir val="col"/>
        <c:grouping val="clustered"/>
        <c:varyColors val="0"/>
        <c:ser>
          <c:idx val="0"/>
          <c:order val="0"/>
          <c:tx>
            <c:strRef>
              <c:f>Sheet1!$B$1</c:f>
              <c:strCache>
                <c:ptCount val="1"/>
                <c:pt idx="0">
                  <c:v>Số lượng DN XNK (DN)</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Sheet1!$B$2:$B$13</c:f>
              <c:numCache>
                <c:formatCode>#,##0_);\(#,##0\)</c:formatCode>
                <c:ptCount val="12"/>
                <c:pt idx="0">
                  <c:v>194</c:v>
                </c:pt>
                <c:pt idx="1">
                  <c:v>207</c:v>
                </c:pt>
                <c:pt idx="2">
                  <c:v>227</c:v>
                </c:pt>
                <c:pt idx="3">
                  <c:v>252</c:v>
                </c:pt>
                <c:pt idx="4">
                  <c:v>285</c:v>
                </c:pt>
                <c:pt idx="5">
                  <c:v>302</c:v>
                </c:pt>
                <c:pt idx="6">
                  <c:v>303</c:v>
                </c:pt>
                <c:pt idx="7">
                  <c:v>305</c:v>
                </c:pt>
                <c:pt idx="8">
                  <c:v>220</c:v>
                </c:pt>
                <c:pt idx="9">
                  <c:v>241</c:v>
                </c:pt>
                <c:pt idx="10">
                  <c:v>276</c:v>
                </c:pt>
                <c:pt idx="11">
                  <c:v>320</c:v>
                </c:pt>
              </c:numCache>
            </c:numRef>
          </c:val>
          <c:extLst>
            <c:ext xmlns:c16="http://schemas.microsoft.com/office/drawing/2014/chart" uri="{C3380CC4-5D6E-409C-BE32-E72D297353CC}">
              <c16:uniqueId val="{00000000-BEEC-4393-A5E3-D7C9FF92FC22}"/>
            </c:ext>
          </c:extLst>
        </c:ser>
        <c:ser>
          <c:idx val="1"/>
          <c:order val="1"/>
          <c:tx>
            <c:strRef>
              <c:f>Sheet1!$C$1</c:f>
              <c:strCache>
                <c:ptCount val="1"/>
                <c:pt idx="0">
                  <c:v>Số lượng lao động trong DN XNK (nghìn người)</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Sheet1!$C$2:$C$13</c:f>
              <c:numCache>
                <c:formatCode>#,##0_);\(#,##0\)</c:formatCode>
                <c:ptCount val="12"/>
                <c:pt idx="0">
                  <c:v>119.3</c:v>
                </c:pt>
                <c:pt idx="1">
                  <c:v>120.24</c:v>
                </c:pt>
                <c:pt idx="2">
                  <c:v>129.1</c:v>
                </c:pt>
                <c:pt idx="3">
                  <c:v>130.28</c:v>
                </c:pt>
                <c:pt idx="4">
                  <c:v>132.5</c:v>
                </c:pt>
                <c:pt idx="5">
                  <c:v>138.16</c:v>
                </c:pt>
                <c:pt idx="6">
                  <c:v>142.5</c:v>
                </c:pt>
                <c:pt idx="7">
                  <c:v>165.4</c:v>
                </c:pt>
                <c:pt idx="8">
                  <c:v>168.2</c:v>
                </c:pt>
                <c:pt idx="9">
                  <c:v>182.5</c:v>
                </c:pt>
                <c:pt idx="10">
                  <c:v>191</c:v>
                </c:pt>
                <c:pt idx="11">
                  <c:v>200</c:v>
                </c:pt>
              </c:numCache>
            </c:numRef>
          </c:val>
          <c:extLst>
            <c:ext xmlns:c16="http://schemas.microsoft.com/office/drawing/2014/chart" uri="{C3380CC4-5D6E-409C-BE32-E72D297353CC}">
              <c16:uniqueId val="{00000001-BEEC-4393-A5E3-D7C9FF92FC22}"/>
            </c:ext>
          </c:extLst>
        </c:ser>
        <c:dLbls>
          <c:dLblPos val="outEnd"/>
          <c:showLegendKey val="0"/>
          <c:showVal val="1"/>
          <c:showCatName val="0"/>
          <c:showSerName val="0"/>
          <c:showPercent val="0"/>
          <c:showBubbleSize val="0"/>
        </c:dLbls>
        <c:gapWidth val="444"/>
        <c:overlap val="-90"/>
        <c:axId val="302376448"/>
        <c:axId val="304382528"/>
      </c:barChart>
      <c:catAx>
        <c:axId val="3023764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04382528"/>
        <c:crosses val="autoZero"/>
        <c:auto val="1"/>
        <c:lblAlgn val="ctr"/>
        <c:lblOffset val="100"/>
        <c:noMultiLvlLbl val="0"/>
      </c:catAx>
      <c:valAx>
        <c:axId val="304382528"/>
        <c:scaling>
          <c:orientation val="minMax"/>
        </c:scaling>
        <c:delete val="1"/>
        <c:axPos val="l"/>
        <c:numFmt formatCode="#,##0_);\(#,##0\)" sourceLinked="1"/>
        <c:majorTickMark val="none"/>
        <c:minorTickMark val="none"/>
        <c:tickLblPos val="nextTo"/>
        <c:crossAx val="302376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Thu nhập bình quân tháng của người lao động trong các DN XNK (triệu đồng)</c:v>
                </c:pt>
              </c:strCache>
            </c:strRef>
          </c:tx>
          <c:spPr>
            <a:gradFill>
              <a:gsLst>
                <a:gs pos="100000">
                  <a:schemeClr val="accent1">
                    <a:alpha val="0"/>
                  </a:schemeClr>
                </a:gs>
                <a:gs pos="50000">
                  <a:schemeClr val="accent1"/>
                </a:gs>
              </a:gsLst>
              <a:lin ang="5400000" scaled="0"/>
            </a:gradFill>
            <a:ln>
              <a:noFill/>
            </a:ln>
            <a:effectLst/>
            <a:sp3d/>
          </c:spPr>
          <c:invertIfNegative val="0"/>
          <c:dPt>
            <c:idx val="5"/>
            <c:invertIfNegative val="0"/>
            <c:bubble3D val="0"/>
            <c:extLst>
              <c:ext xmlns:c16="http://schemas.microsoft.com/office/drawing/2014/chart" uri="{C3380CC4-5D6E-409C-BE32-E72D297353CC}">
                <c16:uniqueId val="{00000000-34E9-4A16-88AE-1F7D8FEAA051}"/>
              </c:ext>
            </c:extLst>
          </c:dPt>
          <c:dPt>
            <c:idx val="6"/>
            <c:invertIfNegative val="0"/>
            <c:bubble3D val="0"/>
            <c:extLst>
              <c:ext xmlns:c16="http://schemas.microsoft.com/office/drawing/2014/chart" uri="{C3380CC4-5D6E-409C-BE32-E72D297353CC}">
                <c16:uniqueId val="{00000001-34E9-4A16-88AE-1F7D8FEAA051}"/>
              </c:ext>
            </c:extLst>
          </c:dPt>
          <c:dPt>
            <c:idx val="7"/>
            <c:invertIfNegative val="0"/>
            <c:bubble3D val="0"/>
            <c:extLst>
              <c:ext xmlns:c16="http://schemas.microsoft.com/office/drawing/2014/chart" uri="{C3380CC4-5D6E-409C-BE32-E72D297353CC}">
                <c16:uniqueId val="{00000002-34E9-4A16-88AE-1F7D8FEAA051}"/>
              </c:ext>
            </c:extLst>
          </c:dPt>
          <c:dPt>
            <c:idx val="8"/>
            <c:invertIfNegative val="0"/>
            <c:bubble3D val="0"/>
            <c:extLst>
              <c:ext xmlns:c16="http://schemas.microsoft.com/office/drawing/2014/chart" uri="{C3380CC4-5D6E-409C-BE32-E72D297353CC}">
                <c16:uniqueId val="{00000003-34E9-4A16-88AE-1F7D8FEAA051}"/>
              </c:ext>
            </c:extLst>
          </c:dPt>
          <c:dPt>
            <c:idx val="9"/>
            <c:invertIfNegative val="0"/>
            <c:bubble3D val="0"/>
            <c:extLst>
              <c:ext xmlns:c16="http://schemas.microsoft.com/office/drawing/2014/chart" uri="{C3380CC4-5D6E-409C-BE32-E72D297353CC}">
                <c16:uniqueId val="{00000004-34E9-4A16-88AE-1F7D8FEAA05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Sheet1!$B$2:$B$13</c:f>
              <c:numCache>
                <c:formatCode>#,##0_);\(#,##0\)</c:formatCode>
                <c:ptCount val="12"/>
                <c:pt idx="0">
                  <c:v>3193</c:v>
                </c:pt>
                <c:pt idx="1">
                  <c:v>3605</c:v>
                </c:pt>
                <c:pt idx="2">
                  <c:v>3708</c:v>
                </c:pt>
                <c:pt idx="3">
                  <c:v>3811.0000000000005</c:v>
                </c:pt>
                <c:pt idx="4">
                  <c:v>4822.625</c:v>
                </c:pt>
                <c:pt idx="5">
                  <c:v>4940.5</c:v>
                </c:pt>
                <c:pt idx="6">
                  <c:v>5270.5439999999999</c:v>
                </c:pt>
                <c:pt idx="7">
                  <c:v>5347.5540000000001</c:v>
                </c:pt>
                <c:pt idx="8">
                  <c:v>5659.9800000000005</c:v>
                </c:pt>
                <c:pt idx="9">
                  <c:v>6740.7720000000008</c:v>
                </c:pt>
                <c:pt idx="10">
                  <c:v>6824</c:v>
                </c:pt>
                <c:pt idx="11">
                  <c:v>7650</c:v>
                </c:pt>
              </c:numCache>
            </c:numRef>
          </c:val>
          <c:extLst>
            <c:ext xmlns:c16="http://schemas.microsoft.com/office/drawing/2014/chart" uri="{C3380CC4-5D6E-409C-BE32-E72D297353CC}">
              <c16:uniqueId val="{00000005-34E9-4A16-88AE-1F7D8FEAA051}"/>
            </c:ext>
          </c:extLst>
        </c:ser>
        <c:dLbls>
          <c:showLegendKey val="0"/>
          <c:showVal val="0"/>
          <c:showCatName val="0"/>
          <c:showSerName val="0"/>
          <c:showPercent val="0"/>
          <c:showBubbleSize val="0"/>
        </c:dLbls>
        <c:gapWidth val="150"/>
        <c:gapDepth val="0"/>
        <c:shape val="box"/>
        <c:axId val="302376960"/>
        <c:axId val="304384256"/>
        <c:axId val="0"/>
      </c:bar3DChart>
      <c:catAx>
        <c:axId val="3023769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04384256"/>
        <c:crosses val="autoZero"/>
        <c:auto val="1"/>
        <c:lblAlgn val="ctr"/>
        <c:lblOffset val="100"/>
        <c:noMultiLvlLbl val="0"/>
      </c:catAx>
      <c:valAx>
        <c:axId val="304384256"/>
        <c:scaling>
          <c:orientation val="minMax"/>
        </c:scaling>
        <c:delete val="0"/>
        <c:axPos val="l"/>
        <c:majorGridlines>
          <c:spPr>
            <a:ln w="9525" cap="flat" cmpd="sng" algn="ctr">
              <a:solidFill>
                <a:schemeClr val="tx1">
                  <a:lumMod val="5000"/>
                  <a:lumOff val="95000"/>
                </a:schemeClr>
              </a:solidFill>
              <a:round/>
            </a:ln>
            <a:effectLst/>
          </c:spPr>
        </c:majorGridlines>
        <c:numFmt formatCode="#,##0_);\(#,##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02376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390243902439025E-2"/>
          <c:y val="3.5587188612099648E-2"/>
          <c:w val="0.95121951219512191"/>
          <c:h val="0.66883322339943108"/>
        </c:manualLayout>
      </c:layout>
      <c:barChart>
        <c:barDir val="col"/>
        <c:grouping val="clustered"/>
        <c:varyColors val="0"/>
        <c:ser>
          <c:idx val="0"/>
          <c:order val="0"/>
          <c:tx>
            <c:strRef>
              <c:f>Sheet1!$B$1</c:f>
              <c:strCache>
                <c:ptCount val="1"/>
                <c:pt idx="0">
                  <c:v> KNXK đá </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Sheet1!$A$2:$A$14</c:f>
              <c:strCach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Bình quân</c:v>
                </c:pt>
              </c:strCache>
            </c:strRef>
          </c:cat>
          <c:val>
            <c:numRef>
              <c:f>Sheet1!$B$2:$B$14</c:f>
              <c:numCache>
                <c:formatCode>_-* #,##0.0\ _₫_-;\-* #,##0.0\ _₫_-;_-* "-"??\ _₫_-;_-@_-</c:formatCode>
                <c:ptCount val="13"/>
                <c:pt idx="0">
                  <c:v>8.4764103863253695</c:v>
                </c:pt>
                <c:pt idx="1">
                  <c:v>10.9998589551602</c:v>
                </c:pt>
                <c:pt idx="2">
                  <c:v>15.2669111868054</c:v>
                </c:pt>
                <c:pt idx="3">
                  <c:v>19.891244636525172</c:v>
                </c:pt>
                <c:pt idx="4">
                  <c:v>21.829672367015601</c:v>
                </c:pt>
                <c:pt idx="5">
                  <c:v>26.805794290857463</c:v>
                </c:pt>
                <c:pt idx="6">
                  <c:v>37.726185657053151</c:v>
                </c:pt>
                <c:pt idx="7">
                  <c:v>51.868259440879598</c:v>
                </c:pt>
                <c:pt idx="8">
                  <c:v>52.497</c:v>
                </c:pt>
                <c:pt idx="9">
                  <c:v>56.771999999999998</c:v>
                </c:pt>
                <c:pt idx="10">
                  <c:v>58.213999999999999</c:v>
                </c:pt>
                <c:pt idx="11">
                  <c:v>119.9</c:v>
                </c:pt>
                <c:pt idx="12">
                  <c:v>40.020611410051828</c:v>
                </c:pt>
              </c:numCache>
            </c:numRef>
          </c:val>
          <c:extLst>
            <c:ext xmlns:c16="http://schemas.microsoft.com/office/drawing/2014/chart" uri="{C3380CC4-5D6E-409C-BE32-E72D297353CC}">
              <c16:uniqueId val="{00000000-83D5-48FF-AB24-E4C7657223CC}"/>
            </c:ext>
          </c:extLst>
        </c:ser>
        <c:ser>
          <c:idx val="1"/>
          <c:order val="1"/>
          <c:tx>
            <c:strRef>
              <c:f>Sheet1!$C$1</c:f>
              <c:strCache>
                <c:ptCount val="1"/>
                <c:pt idx="0">
                  <c:v>KNXK nhiên liệu khoáng sản</c:v>
                </c:pt>
              </c:strCache>
            </c:strRef>
          </c:tx>
          <c:spPr>
            <a:solidFill>
              <a:schemeClr val="accent2"/>
            </a:solidFill>
            <a:ln>
              <a:noFill/>
            </a:ln>
            <a:effectLst/>
          </c:spPr>
          <c:invertIfNegative val="0"/>
          <c:dLbls>
            <c:dLbl>
              <c:idx val="1"/>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2719-44AC-9999-EF76EA50202B}"/>
                </c:ext>
              </c:extLst>
            </c:dLbl>
            <c:spPr>
              <a:noFill/>
              <a:ln>
                <a:noFill/>
              </a:ln>
              <a:effectLst/>
            </c:spPr>
            <c:txPr>
              <a:bodyPr rot="-540000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Sheet1!$A$2:$A$14</c:f>
              <c:strCach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Bình quân</c:v>
                </c:pt>
              </c:strCache>
            </c:strRef>
          </c:cat>
          <c:val>
            <c:numRef>
              <c:f>Sheet1!$C$2:$C$14</c:f>
              <c:numCache>
                <c:formatCode>#,##0.0\ _₫;\-#,##0.0\ _₫</c:formatCode>
                <c:ptCount val="13"/>
                <c:pt idx="0">
                  <c:v>14.881</c:v>
                </c:pt>
                <c:pt idx="1">
                  <c:v>18.524000000000001</c:v>
                </c:pt>
                <c:pt idx="2">
                  <c:v>22.154</c:v>
                </c:pt>
                <c:pt idx="3">
                  <c:v>254.17</c:v>
                </c:pt>
                <c:pt idx="4">
                  <c:v>32.145000000000003</c:v>
                </c:pt>
                <c:pt idx="5">
                  <c:v>38.457999999999998</c:v>
                </c:pt>
                <c:pt idx="6">
                  <c:v>45.24</c:v>
                </c:pt>
                <c:pt idx="7">
                  <c:v>48.451000000000001</c:v>
                </c:pt>
                <c:pt idx="8">
                  <c:v>233.346</c:v>
                </c:pt>
                <c:pt idx="9">
                  <c:v>250.4</c:v>
                </c:pt>
                <c:pt idx="10">
                  <c:v>280.16000000000003</c:v>
                </c:pt>
                <c:pt idx="11">
                  <c:v>528.70000000000005</c:v>
                </c:pt>
                <c:pt idx="12" formatCode="_-* #,##0.0\ _₫_-;\-* #,##0.0\ _₫_-;_-* &quot;-&quot;??\ _₫_-;_-@_-">
                  <c:v>147.21908333333334</c:v>
                </c:pt>
              </c:numCache>
            </c:numRef>
          </c:val>
          <c:extLst>
            <c:ext xmlns:c16="http://schemas.microsoft.com/office/drawing/2014/chart" uri="{C3380CC4-5D6E-409C-BE32-E72D297353CC}">
              <c16:uniqueId val="{00000001-83D5-48FF-AB24-E4C7657223CC}"/>
            </c:ext>
          </c:extLst>
        </c:ser>
        <c:dLbls>
          <c:dLblPos val="outEnd"/>
          <c:showLegendKey val="0"/>
          <c:showVal val="1"/>
          <c:showCatName val="0"/>
          <c:showSerName val="0"/>
          <c:showPercent val="0"/>
          <c:showBubbleSize val="0"/>
        </c:dLbls>
        <c:gapWidth val="444"/>
        <c:overlap val="-90"/>
        <c:axId val="302378496"/>
        <c:axId val="304385984"/>
      </c:barChart>
      <c:catAx>
        <c:axId val="302378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04385984"/>
        <c:crosses val="autoZero"/>
        <c:auto val="1"/>
        <c:lblAlgn val="ctr"/>
        <c:lblOffset val="100"/>
        <c:noMultiLvlLbl val="0"/>
      </c:catAx>
      <c:valAx>
        <c:axId val="304385984"/>
        <c:scaling>
          <c:orientation val="minMax"/>
        </c:scaling>
        <c:delete val="1"/>
        <c:axPos val="l"/>
        <c:numFmt formatCode="_-* #,##0.0\ _₫_-;\-* #,##0.0\ _₫_-;_-* &quot;-&quot;??\ _₫_-;_-@_-" sourceLinked="1"/>
        <c:majorTickMark val="none"/>
        <c:minorTickMark val="none"/>
        <c:tickLblPos val="nextTo"/>
        <c:crossAx val="302378496"/>
        <c:crosses val="autoZero"/>
        <c:crossBetween val="between"/>
      </c:valAx>
      <c:spPr>
        <a:noFill/>
        <a:ln>
          <a:noFill/>
        </a:ln>
        <a:effectLst/>
      </c:spPr>
    </c:plotArea>
    <c:legend>
      <c:legendPos val="b"/>
      <c:layout>
        <c:manualLayout>
          <c:xMode val="edge"/>
          <c:yMode val="edge"/>
          <c:x val="0.2771813952839598"/>
          <c:y val="0.87821760416723904"/>
          <c:w val="0.47220943834348866"/>
          <c:h val="7.5084497542397835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Xăng chưa pha chế Pon95</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2018</c:v>
                </c:pt>
                <c:pt idx="1">
                  <c:v>2019</c:v>
                </c:pt>
                <c:pt idx="2">
                  <c:v>2020</c:v>
                </c:pt>
                <c:pt idx="3">
                  <c:v>2021</c:v>
                </c:pt>
                <c:pt idx="4">
                  <c:v>2022</c:v>
                </c:pt>
                <c:pt idx="5">
                  <c:v>2023</c:v>
                </c:pt>
                <c:pt idx="6">
                  <c:v>Tổng cộng</c:v>
                </c:pt>
              </c:strCache>
            </c:strRef>
          </c:cat>
          <c:val>
            <c:numRef>
              <c:f>Sheet1!$B$2:$B$8</c:f>
              <c:numCache>
                <c:formatCode>#,##0</c:formatCode>
                <c:ptCount val="7"/>
                <c:pt idx="0">
                  <c:v>150000</c:v>
                </c:pt>
                <c:pt idx="1">
                  <c:v>0</c:v>
                </c:pt>
                <c:pt idx="2">
                  <c:v>56955</c:v>
                </c:pt>
                <c:pt idx="3">
                  <c:v>193783</c:v>
                </c:pt>
                <c:pt idx="4">
                  <c:v>0</c:v>
                </c:pt>
                <c:pt idx="5">
                  <c:v>0</c:v>
                </c:pt>
                <c:pt idx="6" formatCode="_(* #,##0_);_(* \(#,##0\);_(* &quot;-&quot;??_);_(@_)">
                  <c:v>400738</c:v>
                </c:pt>
              </c:numCache>
            </c:numRef>
          </c:val>
          <c:extLst>
            <c:ext xmlns:c16="http://schemas.microsoft.com/office/drawing/2014/chart" uri="{C3380CC4-5D6E-409C-BE32-E72D297353CC}">
              <c16:uniqueId val="{00000000-278C-49F5-8A42-6A21B188A1DC}"/>
            </c:ext>
          </c:extLst>
        </c:ser>
        <c:ser>
          <c:idx val="1"/>
          <c:order val="1"/>
          <c:tx>
            <c:strRef>
              <c:f>Sheet1!$C$1</c:f>
              <c:strCache>
                <c:ptCount val="1"/>
                <c:pt idx="0">
                  <c:v>Dầu nhiên liệu - Fuel Oil</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2018</c:v>
                </c:pt>
                <c:pt idx="1">
                  <c:v>2019</c:v>
                </c:pt>
                <c:pt idx="2">
                  <c:v>2020</c:v>
                </c:pt>
                <c:pt idx="3">
                  <c:v>2021</c:v>
                </c:pt>
                <c:pt idx="4">
                  <c:v>2022</c:v>
                </c:pt>
                <c:pt idx="5">
                  <c:v>2023</c:v>
                </c:pt>
                <c:pt idx="6">
                  <c:v>Tổng cộng</c:v>
                </c:pt>
              </c:strCache>
            </c:strRef>
          </c:cat>
          <c:val>
            <c:numRef>
              <c:f>Sheet1!$C$2:$C$8</c:f>
              <c:numCache>
                <c:formatCode>#,##0</c:formatCode>
                <c:ptCount val="7"/>
                <c:pt idx="0">
                  <c:v>0</c:v>
                </c:pt>
                <c:pt idx="1">
                  <c:v>0</c:v>
                </c:pt>
                <c:pt idx="2">
                  <c:v>268767</c:v>
                </c:pt>
                <c:pt idx="3">
                  <c:v>97581</c:v>
                </c:pt>
                <c:pt idx="4">
                  <c:v>47187</c:v>
                </c:pt>
                <c:pt idx="5">
                  <c:v>80759</c:v>
                </c:pt>
                <c:pt idx="6" formatCode="_(* #,##0_);_(* \(#,##0\);_(* &quot;-&quot;??_);_(@_)">
                  <c:v>494294</c:v>
                </c:pt>
              </c:numCache>
            </c:numRef>
          </c:val>
          <c:extLst>
            <c:ext xmlns:c16="http://schemas.microsoft.com/office/drawing/2014/chart" uri="{C3380CC4-5D6E-409C-BE32-E72D297353CC}">
              <c16:uniqueId val="{00000001-278C-49F5-8A42-6A21B188A1DC}"/>
            </c:ext>
          </c:extLst>
        </c:ser>
        <c:ser>
          <c:idx val="2"/>
          <c:order val="2"/>
          <c:tx>
            <c:strRef>
              <c:f>Sheet1!$D$1</c:f>
              <c:strCache>
                <c:ptCount val="1"/>
                <c:pt idx="0">
                  <c:v>Lưu huỳnh dạng hạt</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2018</c:v>
                </c:pt>
                <c:pt idx="1">
                  <c:v>2019</c:v>
                </c:pt>
                <c:pt idx="2">
                  <c:v>2020</c:v>
                </c:pt>
                <c:pt idx="3">
                  <c:v>2021</c:v>
                </c:pt>
                <c:pt idx="4">
                  <c:v>2022</c:v>
                </c:pt>
                <c:pt idx="5">
                  <c:v>2023</c:v>
                </c:pt>
                <c:pt idx="6">
                  <c:v>Tổng cộng</c:v>
                </c:pt>
              </c:strCache>
            </c:strRef>
          </c:cat>
          <c:val>
            <c:numRef>
              <c:f>Sheet1!$D$2:$D$8</c:f>
              <c:numCache>
                <c:formatCode>#,##0</c:formatCode>
                <c:ptCount val="7"/>
                <c:pt idx="0">
                  <c:v>93600</c:v>
                </c:pt>
                <c:pt idx="1">
                  <c:v>184756</c:v>
                </c:pt>
                <c:pt idx="2">
                  <c:v>219123</c:v>
                </c:pt>
                <c:pt idx="3">
                  <c:v>408203</c:v>
                </c:pt>
                <c:pt idx="4">
                  <c:v>228499</c:v>
                </c:pt>
                <c:pt idx="5">
                  <c:v>201333</c:v>
                </c:pt>
                <c:pt idx="6" formatCode="_(* #,##0_);_(* \(#,##0\);_(* &quot;-&quot;??_);_(@_)">
                  <c:v>1335514</c:v>
                </c:pt>
              </c:numCache>
            </c:numRef>
          </c:val>
          <c:extLst>
            <c:ext xmlns:c16="http://schemas.microsoft.com/office/drawing/2014/chart" uri="{C3380CC4-5D6E-409C-BE32-E72D297353CC}">
              <c16:uniqueId val="{00000002-278C-49F5-8A42-6A21B188A1DC}"/>
            </c:ext>
          </c:extLst>
        </c:ser>
        <c:ser>
          <c:idx val="3"/>
          <c:order val="3"/>
          <c:tx>
            <c:strRef>
              <c:f>Sheet1!$E$1</c:f>
              <c:strCache>
                <c:ptCount val="1"/>
                <c:pt idx="0">
                  <c:v>BenZen</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2018</c:v>
                </c:pt>
                <c:pt idx="1">
                  <c:v>2019</c:v>
                </c:pt>
                <c:pt idx="2">
                  <c:v>2020</c:v>
                </c:pt>
                <c:pt idx="3">
                  <c:v>2021</c:v>
                </c:pt>
                <c:pt idx="4">
                  <c:v>2022</c:v>
                </c:pt>
                <c:pt idx="5">
                  <c:v>2023</c:v>
                </c:pt>
                <c:pt idx="6">
                  <c:v>Tổng cộng</c:v>
                </c:pt>
              </c:strCache>
            </c:strRef>
          </c:cat>
          <c:val>
            <c:numRef>
              <c:f>Sheet1!$E$2:$E$8</c:f>
              <c:numCache>
                <c:formatCode>#,##0</c:formatCode>
                <c:ptCount val="7"/>
                <c:pt idx="0">
                  <c:v>79650</c:v>
                </c:pt>
                <c:pt idx="1">
                  <c:v>138282</c:v>
                </c:pt>
                <c:pt idx="2">
                  <c:v>221675</c:v>
                </c:pt>
                <c:pt idx="3">
                  <c:v>189306</c:v>
                </c:pt>
                <c:pt idx="4">
                  <c:v>151077</c:v>
                </c:pt>
                <c:pt idx="5">
                  <c:v>112140</c:v>
                </c:pt>
                <c:pt idx="6" formatCode="_(* #,##0_);_(* \(#,##0\);_(* &quot;-&quot;??_);_(@_)">
                  <c:v>892130</c:v>
                </c:pt>
              </c:numCache>
            </c:numRef>
          </c:val>
          <c:extLst>
            <c:ext xmlns:c16="http://schemas.microsoft.com/office/drawing/2014/chart" uri="{C3380CC4-5D6E-409C-BE32-E72D297353CC}">
              <c16:uniqueId val="{00000003-278C-49F5-8A42-6A21B188A1DC}"/>
            </c:ext>
          </c:extLst>
        </c:ser>
        <c:ser>
          <c:idx val="4"/>
          <c:order val="4"/>
          <c:tx>
            <c:strRef>
              <c:f>Sheet1!$F$1</c:f>
              <c:strCache>
                <c:ptCount val="1"/>
                <c:pt idx="0">
                  <c:v>P-Xylen</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2018</c:v>
                </c:pt>
                <c:pt idx="1">
                  <c:v>2019</c:v>
                </c:pt>
                <c:pt idx="2">
                  <c:v>2020</c:v>
                </c:pt>
                <c:pt idx="3">
                  <c:v>2021</c:v>
                </c:pt>
                <c:pt idx="4">
                  <c:v>2022</c:v>
                </c:pt>
                <c:pt idx="5">
                  <c:v>2023</c:v>
                </c:pt>
                <c:pt idx="6">
                  <c:v>Tổng cộng</c:v>
                </c:pt>
              </c:strCache>
            </c:strRef>
          </c:cat>
          <c:val>
            <c:numRef>
              <c:f>Sheet1!$F$2:$F$8</c:f>
              <c:numCache>
                <c:formatCode>#,##0</c:formatCode>
                <c:ptCount val="7"/>
                <c:pt idx="0">
                  <c:v>209500</c:v>
                </c:pt>
                <c:pt idx="1">
                  <c:v>435189</c:v>
                </c:pt>
                <c:pt idx="2">
                  <c:v>558790</c:v>
                </c:pt>
                <c:pt idx="3">
                  <c:v>894583</c:v>
                </c:pt>
                <c:pt idx="4">
                  <c:v>0</c:v>
                </c:pt>
                <c:pt idx="5">
                  <c:v>384654</c:v>
                </c:pt>
                <c:pt idx="6" formatCode="_(* #,##0_);_(* \(#,##0\);_(* &quot;-&quot;??_);_(@_)">
                  <c:v>2482716</c:v>
                </c:pt>
              </c:numCache>
            </c:numRef>
          </c:val>
          <c:extLst>
            <c:ext xmlns:c16="http://schemas.microsoft.com/office/drawing/2014/chart" uri="{C3380CC4-5D6E-409C-BE32-E72D297353CC}">
              <c16:uniqueId val="{00000004-278C-49F5-8A42-6A21B188A1DC}"/>
            </c:ext>
          </c:extLst>
        </c:ser>
        <c:dLbls>
          <c:dLblPos val="outEnd"/>
          <c:showLegendKey val="0"/>
          <c:showVal val="1"/>
          <c:showCatName val="0"/>
          <c:showSerName val="0"/>
          <c:showPercent val="0"/>
          <c:showBubbleSize val="0"/>
        </c:dLbls>
        <c:gapWidth val="444"/>
        <c:overlap val="-90"/>
        <c:axId val="303669760"/>
        <c:axId val="304387712"/>
      </c:barChart>
      <c:catAx>
        <c:axId val="3036697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04387712"/>
        <c:crosses val="autoZero"/>
        <c:auto val="1"/>
        <c:lblAlgn val="ctr"/>
        <c:lblOffset val="100"/>
        <c:noMultiLvlLbl val="0"/>
      </c:catAx>
      <c:valAx>
        <c:axId val="304387712"/>
        <c:scaling>
          <c:orientation val="minMax"/>
        </c:scaling>
        <c:delete val="1"/>
        <c:axPos val="l"/>
        <c:numFmt formatCode="#,##0" sourceLinked="1"/>
        <c:majorTickMark val="none"/>
        <c:minorTickMark val="none"/>
        <c:tickLblPos val="nextTo"/>
        <c:crossAx val="303669760"/>
        <c:crosses val="autoZero"/>
        <c:crossBetween val="between"/>
      </c:valAx>
      <c:spPr>
        <a:noFill/>
        <a:ln>
          <a:noFill/>
        </a:ln>
        <a:effectLst/>
      </c:spPr>
    </c:plotArea>
    <c:legend>
      <c:legendPos val="b"/>
      <c:layout>
        <c:manualLayout>
          <c:xMode val="edge"/>
          <c:yMode val="edge"/>
          <c:x val="4.9999956211679748E-2"/>
          <c:y val="0.8041465621960131"/>
          <c:w val="0.89999991242335953"/>
          <c:h val="9.7512933808903884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Xuất khẩu</c:v>
                </c:pt>
              </c:strCache>
            </c:strRef>
          </c:tx>
          <c:spPr>
            <a:solidFill>
              <a:schemeClr val="accent1"/>
            </a:solidFill>
            <a:ln>
              <a:noFill/>
            </a:ln>
            <a:effectLst/>
          </c:spPr>
          <c:invertIfNegative val="0"/>
          <c:dPt>
            <c:idx val="5"/>
            <c:invertIfNegative val="0"/>
            <c:bubble3D val="0"/>
            <c:extLst>
              <c:ext xmlns:c16="http://schemas.microsoft.com/office/drawing/2014/chart" uri="{C3380CC4-5D6E-409C-BE32-E72D297353CC}">
                <c16:uniqueId val="{00000000-C183-4A83-8B90-9508489667BD}"/>
              </c:ext>
            </c:extLst>
          </c:dPt>
          <c:dPt>
            <c:idx val="6"/>
            <c:invertIfNegative val="0"/>
            <c:bubble3D val="0"/>
            <c:extLst>
              <c:ext xmlns:c16="http://schemas.microsoft.com/office/drawing/2014/chart" uri="{C3380CC4-5D6E-409C-BE32-E72D297353CC}">
                <c16:uniqueId val="{00000001-C183-4A83-8B90-9508489667BD}"/>
              </c:ext>
            </c:extLst>
          </c:dPt>
          <c:dPt>
            <c:idx val="7"/>
            <c:invertIfNegative val="0"/>
            <c:bubble3D val="0"/>
            <c:extLst>
              <c:ext xmlns:c16="http://schemas.microsoft.com/office/drawing/2014/chart" uri="{C3380CC4-5D6E-409C-BE32-E72D297353CC}">
                <c16:uniqueId val="{00000002-C183-4A83-8B90-9508489667BD}"/>
              </c:ext>
            </c:extLst>
          </c:dPt>
          <c:dPt>
            <c:idx val="8"/>
            <c:invertIfNegative val="0"/>
            <c:bubble3D val="0"/>
            <c:extLst>
              <c:ext xmlns:c16="http://schemas.microsoft.com/office/drawing/2014/chart" uri="{C3380CC4-5D6E-409C-BE32-E72D297353CC}">
                <c16:uniqueId val="{00000003-C183-4A83-8B90-9508489667BD}"/>
              </c:ext>
            </c:extLst>
          </c:dPt>
          <c:dPt>
            <c:idx val="9"/>
            <c:invertIfNegative val="0"/>
            <c:bubble3D val="0"/>
            <c:extLst>
              <c:ext xmlns:c16="http://schemas.microsoft.com/office/drawing/2014/chart" uri="{C3380CC4-5D6E-409C-BE32-E72D297353CC}">
                <c16:uniqueId val="{00000004-C183-4A83-8B90-9508489667BD}"/>
              </c:ext>
            </c:extLst>
          </c:dPt>
          <c:dLbls>
            <c:spPr>
              <a:noFill/>
              <a:ln>
                <a:noFill/>
              </a:ln>
              <a:effectLst/>
            </c:spPr>
            <c:txPr>
              <a:bodyPr rot="-5400000" spcFirstLastPara="1" vertOverflow="clip" horzOverflow="clip"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Sheet1!$B$2:$B$13</c:f>
              <c:numCache>
                <c:formatCode>#,##0.0\ _₫;\-#,##0.0\ _₫</c:formatCode>
                <c:ptCount val="12"/>
                <c:pt idx="0">
                  <c:v>643.70000000000005</c:v>
                </c:pt>
                <c:pt idx="1">
                  <c:v>825.1</c:v>
                </c:pt>
                <c:pt idx="2">
                  <c:v>1113.0999999999999</c:v>
                </c:pt>
                <c:pt idx="3">
                  <c:v>1424.1000000000001</c:v>
                </c:pt>
                <c:pt idx="4" formatCode="#,##0_);\(#,##0\)">
                  <c:v>1548.162</c:v>
                </c:pt>
                <c:pt idx="5" formatCode="#,##0_);\(#,##0\)">
                  <c:v>1888.8320000000001</c:v>
                </c:pt>
                <c:pt idx="6" formatCode="#,##0_);\(#,##0\)">
                  <c:v>2614.8000000000002</c:v>
                </c:pt>
                <c:pt idx="7" formatCode="#,##0_);\(#,##0\)">
                  <c:v>3538.6689999999999</c:v>
                </c:pt>
                <c:pt idx="8" formatCode="#,##0_);\(#,##0\)">
                  <c:v>3604.56</c:v>
                </c:pt>
                <c:pt idx="9">
                  <c:v>5345.9206059999997</c:v>
                </c:pt>
                <c:pt idx="10">
                  <c:v>5357.6917480000002</c:v>
                </c:pt>
                <c:pt idx="11" formatCode="_(* #,##0.0_);_(* \(#,##0.0\);_(* &quot;-&quot;??_);_(@_)">
                  <c:v>5047.5</c:v>
                </c:pt>
              </c:numCache>
            </c:numRef>
          </c:val>
          <c:extLst>
            <c:ext xmlns:c16="http://schemas.microsoft.com/office/drawing/2014/chart" uri="{C3380CC4-5D6E-409C-BE32-E72D297353CC}">
              <c16:uniqueId val="{00000005-C183-4A83-8B90-9508489667BD}"/>
            </c:ext>
          </c:extLst>
        </c:ser>
        <c:ser>
          <c:idx val="1"/>
          <c:order val="1"/>
          <c:tx>
            <c:strRef>
              <c:f>Sheet1!$C$1</c:f>
              <c:strCache>
                <c:ptCount val="1"/>
                <c:pt idx="0">
                  <c:v>Nhập khẩu</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Sheet1!$C$2:$C$13</c:f>
              <c:numCache>
                <c:formatCode>#,##0.0\ _₫;\-#,##0.0\ _₫</c:formatCode>
                <c:ptCount val="12"/>
                <c:pt idx="0">
                  <c:v>379.4</c:v>
                </c:pt>
                <c:pt idx="1">
                  <c:v>427.5</c:v>
                </c:pt>
                <c:pt idx="2">
                  <c:v>765.7</c:v>
                </c:pt>
                <c:pt idx="3">
                  <c:v>2586.2999999999997</c:v>
                </c:pt>
                <c:pt idx="4">
                  <c:v>945.58399999999995</c:v>
                </c:pt>
                <c:pt idx="5">
                  <c:v>1142.4000000000001</c:v>
                </c:pt>
                <c:pt idx="6">
                  <c:v>3760.01</c:v>
                </c:pt>
                <c:pt idx="7">
                  <c:v>4960.5450000000001</c:v>
                </c:pt>
                <c:pt idx="8">
                  <c:v>5050.32</c:v>
                </c:pt>
                <c:pt idx="9">
                  <c:v>7127.5</c:v>
                </c:pt>
                <c:pt idx="10">
                  <c:v>9139.8997629999994</c:v>
                </c:pt>
                <c:pt idx="11" formatCode="_(* #,##0.0_);_(* \(#,##0.0\);_(* &quot;-&quot;??_);_(@_)">
                  <c:v>8348</c:v>
                </c:pt>
              </c:numCache>
            </c:numRef>
          </c:val>
          <c:extLst>
            <c:ext xmlns:c16="http://schemas.microsoft.com/office/drawing/2014/chart" uri="{C3380CC4-5D6E-409C-BE32-E72D297353CC}">
              <c16:uniqueId val="{00000006-C183-4A83-8B90-9508489667BD}"/>
            </c:ext>
          </c:extLst>
        </c:ser>
        <c:dLbls>
          <c:dLblPos val="outEnd"/>
          <c:showLegendKey val="0"/>
          <c:showVal val="1"/>
          <c:showCatName val="0"/>
          <c:showSerName val="0"/>
          <c:showPercent val="0"/>
          <c:showBubbleSize val="0"/>
        </c:dLbls>
        <c:gapWidth val="444"/>
        <c:overlap val="-90"/>
        <c:axId val="356003328"/>
        <c:axId val="314420608"/>
      </c:barChart>
      <c:catAx>
        <c:axId val="3560033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14420608"/>
        <c:crosses val="autoZero"/>
        <c:auto val="1"/>
        <c:lblAlgn val="ctr"/>
        <c:lblOffset val="100"/>
        <c:noMultiLvlLbl val="0"/>
      </c:catAx>
      <c:valAx>
        <c:axId val="314420608"/>
        <c:scaling>
          <c:orientation val="minMax"/>
        </c:scaling>
        <c:delete val="1"/>
        <c:axPos val="l"/>
        <c:numFmt formatCode="#,##0.0\ _₫;\-#,##0.0\ _₫" sourceLinked="1"/>
        <c:majorTickMark val="none"/>
        <c:minorTickMark val="none"/>
        <c:tickLblPos val="nextTo"/>
        <c:crossAx val="356003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Kinh tế tư nhân </c:v>
                </c:pt>
              </c:strCache>
            </c:strRef>
          </c:tx>
          <c:spPr>
            <a:solidFill>
              <a:schemeClr val="accent1"/>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Sheet1!$B$2:$B$13</c:f>
              <c:numCache>
                <c:formatCode>#,##0.0\ _₫;\-#,##0.0\ _₫</c:formatCode>
                <c:ptCount val="12"/>
                <c:pt idx="0">
                  <c:v>162.80900000000003</c:v>
                </c:pt>
                <c:pt idx="1">
                  <c:v>188.72000000000003</c:v>
                </c:pt>
                <c:pt idx="2">
                  <c:v>247.05699999999979</c:v>
                </c:pt>
                <c:pt idx="3">
                  <c:v>320.20000000000027</c:v>
                </c:pt>
                <c:pt idx="4">
                  <c:v>280.39499999999998</c:v>
                </c:pt>
                <c:pt idx="5">
                  <c:v>343.49100000000021</c:v>
                </c:pt>
                <c:pt idx="6">
                  <c:v>447.10000000000036</c:v>
                </c:pt>
                <c:pt idx="7">
                  <c:v>649.18100000000004</c:v>
                </c:pt>
                <c:pt idx="8">
                  <c:v>579.73</c:v>
                </c:pt>
                <c:pt idx="9">
                  <c:v>640.70000000000005</c:v>
                </c:pt>
                <c:pt idx="10">
                  <c:v>620</c:v>
                </c:pt>
                <c:pt idx="11">
                  <c:v>510.07999999999993</c:v>
                </c:pt>
              </c:numCache>
            </c:numRef>
          </c:val>
          <c:extLst>
            <c:ext xmlns:c16="http://schemas.microsoft.com/office/drawing/2014/chart" uri="{C3380CC4-5D6E-409C-BE32-E72D297353CC}">
              <c16:uniqueId val="{00000000-2392-41CA-996F-29A41D7D724D}"/>
            </c:ext>
          </c:extLst>
        </c:ser>
        <c:ser>
          <c:idx val="1"/>
          <c:order val="1"/>
          <c:tx>
            <c:strRef>
              <c:f>Sheet1!$C$1</c:f>
              <c:strCache>
                <c:ptCount val="1"/>
                <c:pt idx="0">
                  <c:v>Kinh tế Nhà nước
</c:v>
                </c:pt>
              </c:strCache>
            </c:strRef>
          </c:tx>
          <c:spPr>
            <a:solidFill>
              <a:schemeClr val="accent2"/>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Sheet1!$C$2:$C$13</c:f>
              <c:numCache>
                <c:formatCode>#,##0.0\ _₫;\-#,##0.0\ _₫</c:formatCode>
                <c:ptCount val="12"/>
                <c:pt idx="0">
                  <c:v>16.63</c:v>
                </c:pt>
                <c:pt idx="1">
                  <c:v>6.72</c:v>
                </c:pt>
                <c:pt idx="2">
                  <c:v>2.294</c:v>
                </c:pt>
                <c:pt idx="3">
                  <c:v>1.8</c:v>
                </c:pt>
                <c:pt idx="4">
                  <c:v>2.202</c:v>
                </c:pt>
                <c:pt idx="5">
                  <c:v>0.57199999999999995</c:v>
                </c:pt>
                <c:pt idx="6">
                  <c:v>2.7</c:v>
                </c:pt>
                <c:pt idx="7">
                  <c:v>2.4620000000000002</c:v>
                </c:pt>
                <c:pt idx="8">
                  <c:v>6.46</c:v>
                </c:pt>
                <c:pt idx="9">
                  <c:v>3</c:v>
                </c:pt>
                <c:pt idx="10">
                  <c:v>0.95199999999999996</c:v>
                </c:pt>
                <c:pt idx="11">
                  <c:v>0.12</c:v>
                </c:pt>
              </c:numCache>
            </c:numRef>
          </c:val>
          <c:extLst>
            <c:ext xmlns:c16="http://schemas.microsoft.com/office/drawing/2014/chart" uri="{C3380CC4-5D6E-409C-BE32-E72D297353CC}">
              <c16:uniqueId val="{00000001-2392-41CA-996F-29A41D7D724D}"/>
            </c:ext>
          </c:extLst>
        </c:ser>
        <c:ser>
          <c:idx val="2"/>
          <c:order val="2"/>
          <c:tx>
            <c:strRef>
              <c:f>Sheet1!$D$1</c:f>
              <c:strCache>
                <c:ptCount val="1"/>
                <c:pt idx="0">
                  <c:v>Kinh tế FDI</c:v>
                </c:pt>
              </c:strCache>
            </c:strRef>
          </c:tx>
          <c:spPr>
            <a:solidFill>
              <a:schemeClr val="accent3"/>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Sheet1!$D$2:$D$13</c:f>
              <c:numCache>
                <c:formatCode>#,##0.0\ _₫;\-#,##0.0\ _₫</c:formatCode>
                <c:ptCount val="12"/>
                <c:pt idx="0">
                  <c:v>464.26100000000002</c:v>
                </c:pt>
                <c:pt idx="1">
                  <c:v>629.66</c:v>
                </c:pt>
                <c:pt idx="2">
                  <c:v>863.74900000000002</c:v>
                </c:pt>
                <c:pt idx="3">
                  <c:v>1102.0999999999999</c:v>
                </c:pt>
                <c:pt idx="4">
                  <c:v>1265.5650000000001</c:v>
                </c:pt>
                <c:pt idx="5">
                  <c:v>1544.769</c:v>
                </c:pt>
                <c:pt idx="6">
                  <c:v>2165</c:v>
                </c:pt>
                <c:pt idx="7">
                  <c:v>2887.0259999999998</c:v>
                </c:pt>
                <c:pt idx="8">
                  <c:v>3018.37</c:v>
                </c:pt>
                <c:pt idx="9">
                  <c:v>4702.2</c:v>
                </c:pt>
                <c:pt idx="10">
                  <c:v>4736.7</c:v>
                </c:pt>
                <c:pt idx="11">
                  <c:v>4537.3</c:v>
                </c:pt>
              </c:numCache>
            </c:numRef>
          </c:val>
          <c:extLst>
            <c:ext xmlns:c16="http://schemas.microsoft.com/office/drawing/2014/chart" uri="{C3380CC4-5D6E-409C-BE32-E72D297353CC}">
              <c16:uniqueId val="{00000002-2392-41CA-996F-29A41D7D724D}"/>
            </c:ext>
          </c:extLst>
        </c:ser>
        <c:dLbls>
          <c:showLegendKey val="0"/>
          <c:showVal val="0"/>
          <c:showCatName val="0"/>
          <c:showSerName val="0"/>
          <c:showPercent val="0"/>
          <c:showBubbleSize val="0"/>
        </c:dLbls>
        <c:gapWidth val="150"/>
        <c:overlap val="100"/>
        <c:axId val="301490176"/>
        <c:axId val="314422336"/>
      </c:barChart>
      <c:catAx>
        <c:axId val="301490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4422336"/>
        <c:crosses val="autoZero"/>
        <c:auto val="1"/>
        <c:lblAlgn val="ctr"/>
        <c:lblOffset val="100"/>
        <c:noMultiLvlLbl val="0"/>
      </c:catAx>
      <c:valAx>
        <c:axId val="314422336"/>
        <c:scaling>
          <c:orientation val="minMax"/>
        </c:scaling>
        <c:delete val="0"/>
        <c:axPos val="l"/>
        <c:majorGridlines>
          <c:spPr>
            <a:ln w="9525" cap="flat" cmpd="sng" algn="ctr">
              <a:solidFill>
                <a:schemeClr val="tx1">
                  <a:lumMod val="15000"/>
                  <a:lumOff val="85000"/>
                </a:schemeClr>
              </a:solidFill>
              <a:round/>
            </a:ln>
            <a:effectLst/>
          </c:spPr>
        </c:majorGridlines>
        <c:numFmt formatCode="#,##0.0\ _₫;\-#,##0.0\ _₫"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01490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lnSpc>
                <a:spcPct val="80000"/>
              </a:lnSpc>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59088525123632"/>
          <c:y val="3.4695991948374874E-2"/>
          <c:w val="0.62991000877583203"/>
          <c:h val="0.59852041521125654"/>
        </c:manualLayout>
      </c:layout>
      <c:barChart>
        <c:barDir val="col"/>
        <c:grouping val="stacked"/>
        <c:varyColors val="0"/>
        <c:ser>
          <c:idx val="0"/>
          <c:order val="0"/>
          <c:tx>
            <c:strRef>
              <c:f>Sheet1!$B$1</c:f>
              <c:strCache>
                <c:ptCount val="1"/>
                <c:pt idx="0">
                  <c:v>Kim ngạch XK Thủy sản</c:v>
                </c:pt>
              </c:strCache>
            </c:strRef>
          </c:tx>
          <c:spPr>
            <a:solidFill>
              <a:schemeClr val="accent1"/>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Sheet1!$B$2:$B$13</c:f>
              <c:numCache>
                <c:formatCode>#,##0.0\ _₫;\-#,##0.0\ _₫</c:formatCode>
                <c:ptCount val="12"/>
                <c:pt idx="0">
                  <c:v>72.14</c:v>
                </c:pt>
                <c:pt idx="1">
                  <c:v>73.013999999999996</c:v>
                </c:pt>
                <c:pt idx="2">
                  <c:v>71.540999999999997</c:v>
                </c:pt>
                <c:pt idx="3">
                  <c:v>76.013999999999996</c:v>
                </c:pt>
                <c:pt idx="4">
                  <c:v>78.213999999999999</c:v>
                </c:pt>
                <c:pt idx="5">
                  <c:v>82.41</c:v>
                </c:pt>
                <c:pt idx="6">
                  <c:v>84.513999999999996</c:v>
                </c:pt>
                <c:pt idx="7">
                  <c:v>86.213999999999999</c:v>
                </c:pt>
                <c:pt idx="8">
                  <c:v>95.182000000000002</c:v>
                </c:pt>
                <c:pt idx="9">
                  <c:v>105.65300000000001</c:v>
                </c:pt>
                <c:pt idx="10">
                  <c:v>120.215</c:v>
                </c:pt>
                <c:pt idx="11">
                  <c:v>119.3</c:v>
                </c:pt>
              </c:numCache>
            </c:numRef>
          </c:val>
          <c:extLst>
            <c:ext xmlns:c16="http://schemas.microsoft.com/office/drawing/2014/chart" uri="{C3380CC4-5D6E-409C-BE32-E72D297353CC}">
              <c16:uniqueId val="{00000000-2086-43CB-8910-74B608FF9B4B}"/>
            </c:ext>
          </c:extLst>
        </c:ser>
        <c:ser>
          <c:idx val="1"/>
          <c:order val="1"/>
          <c:tx>
            <c:strRef>
              <c:f>Sheet1!$C$1</c:f>
              <c:strCache>
                <c:ptCount val="1"/>
                <c:pt idx="0">
                  <c:v>Kim ngạch XK Nông sản</c:v>
                </c:pt>
              </c:strCache>
            </c:strRef>
          </c:tx>
          <c:spPr>
            <a:solidFill>
              <a:schemeClr val="accent2"/>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Sheet1!$C$2:$C$13</c:f>
              <c:numCache>
                <c:formatCode>#,##0.0\ _₫;\-#,##0.0\ _₫</c:formatCode>
                <c:ptCount val="12"/>
                <c:pt idx="0">
                  <c:v>22.14</c:v>
                </c:pt>
                <c:pt idx="1">
                  <c:v>24.050999999999998</c:v>
                </c:pt>
                <c:pt idx="2">
                  <c:v>25.416</c:v>
                </c:pt>
                <c:pt idx="3">
                  <c:v>25.417999999999999</c:v>
                </c:pt>
                <c:pt idx="4">
                  <c:v>24.148</c:v>
                </c:pt>
                <c:pt idx="5">
                  <c:v>26.54</c:v>
                </c:pt>
                <c:pt idx="6">
                  <c:v>22.047999999999998</c:v>
                </c:pt>
                <c:pt idx="7">
                  <c:v>28.146999999999998</c:v>
                </c:pt>
                <c:pt idx="8">
                  <c:v>29.591000000000001</c:v>
                </c:pt>
                <c:pt idx="9">
                  <c:v>32.649000000000001</c:v>
                </c:pt>
                <c:pt idx="10">
                  <c:v>35.24</c:v>
                </c:pt>
                <c:pt idx="11">
                  <c:v>27.3</c:v>
                </c:pt>
              </c:numCache>
            </c:numRef>
          </c:val>
          <c:extLst>
            <c:ext xmlns:c16="http://schemas.microsoft.com/office/drawing/2014/chart" uri="{C3380CC4-5D6E-409C-BE32-E72D297353CC}">
              <c16:uniqueId val="{00000001-2086-43CB-8910-74B608FF9B4B}"/>
            </c:ext>
          </c:extLst>
        </c:ser>
        <c:ser>
          <c:idx val="2"/>
          <c:order val="2"/>
          <c:tx>
            <c:strRef>
              <c:f>Sheet1!$D$1</c:f>
              <c:strCache>
                <c:ptCount val="1"/>
                <c:pt idx="0">
                  <c:v>Kim ngạch XK CN chế biến, chế tạo</c:v>
                </c:pt>
              </c:strCache>
            </c:strRef>
          </c:tx>
          <c:spPr>
            <a:solidFill>
              <a:schemeClr val="accent3"/>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Sheet1!$D$2:$D$13</c:f>
              <c:numCache>
                <c:formatCode>#,##0.0\ _₫;\-#,##0.0\ _₫</c:formatCode>
                <c:ptCount val="12"/>
                <c:pt idx="0">
                  <c:v>534.53899999999999</c:v>
                </c:pt>
                <c:pt idx="1">
                  <c:v>709.51099999999997</c:v>
                </c:pt>
                <c:pt idx="2">
                  <c:v>993.98900000000003</c:v>
                </c:pt>
                <c:pt idx="3">
                  <c:v>1068.4980000000003</c:v>
                </c:pt>
                <c:pt idx="4">
                  <c:v>1413.655</c:v>
                </c:pt>
                <c:pt idx="5">
                  <c:v>1741.424</c:v>
                </c:pt>
                <c:pt idx="6">
                  <c:v>2462.998</c:v>
                </c:pt>
                <c:pt idx="7">
                  <c:v>3375.857</c:v>
                </c:pt>
                <c:pt idx="8">
                  <c:v>3246.4409999999998</c:v>
                </c:pt>
                <c:pt idx="9">
                  <c:v>4957.2186059999995</c:v>
                </c:pt>
                <c:pt idx="10">
                  <c:v>4922.0767480000004</c:v>
                </c:pt>
                <c:pt idx="11">
                  <c:v>4372.2</c:v>
                </c:pt>
              </c:numCache>
            </c:numRef>
          </c:val>
          <c:extLst>
            <c:ext xmlns:c16="http://schemas.microsoft.com/office/drawing/2014/chart" uri="{C3380CC4-5D6E-409C-BE32-E72D297353CC}">
              <c16:uniqueId val="{00000002-2086-43CB-8910-74B608FF9B4B}"/>
            </c:ext>
          </c:extLst>
        </c:ser>
        <c:ser>
          <c:idx val="3"/>
          <c:order val="3"/>
          <c:tx>
            <c:strRef>
              <c:f>Sheet1!$E$1</c:f>
              <c:strCache>
                <c:ptCount val="1"/>
                <c:pt idx="0">
                  <c:v>Kim ngạch XK Nhiên liệu khoáng sản</c:v>
                </c:pt>
              </c:strCache>
            </c:strRef>
          </c:tx>
          <c:spPr>
            <a:solidFill>
              <a:schemeClr val="accent4"/>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Sheet1!$E$2:$E$13</c:f>
              <c:numCache>
                <c:formatCode>#,##0.0\ _₫;\-#,##0.0\ _₫</c:formatCode>
                <c:ptCount val="12"/>
                <c:pt idx="0">
                  <c:v>14.881</c:v>
                </c:pt>
                <c:pt idx="1">
                  <c:v>18.524000000000001</c:v>
                </c:pt>
                <c:pt idx="2">
                  <c:v>22.154</c:v>
                </c:pt>
                <c:pt idx="3">
                  <c:v>254.17</c:v>
                </c:pt>
                <c:pt idx="4">
                  <c:v>32.145000000000003</c:v>
                </c:pt>
                <c:pt idx="5">
                  <c:v>38.457999999999998</c:v>
                </c:pt>
                <c:pt idx="6">
                  <c:v>45.24</c:v>
                </c:pt>
                <c:pt idx="7">
                  <c:v>48.451000000000001</c:v>
                </c:pt>
                <c:pt idx="8">
                  <c:v>233.346</c:v>
                </c:pt>
                <c:pt idx="9">
                  <c:v>250.4</c:v>
                </c:pt>
                <c:pt idx="10">
                  <c:v>280.16000000000003</c:v>
                </c:pt>
                <c:pt idx="11">
                  <c:v>528.70000000000005</c:v>
                </c:pt>
              </c:numCache>
            </c:numRef>
          </c:val>
          <c:extLst>
            <c:ext xmlns:c16="http://schemas.microsoft.com/office/drawing/2014/chart" uri="{C3380CC4-5D6E-409C-BE32-E72D297353CC}">
              <c16:uniqueId val="{00000003-2086-43CB-8910-74B608FF9B4B}"/>
            </c:ext>
          </c:extLst>
        </c:ser>
        <c:dLbls>
          <c:showLegendKey val="0"/>
          <c:showVal val="0"/>
          <c:showCatName val="0"/>
          <c:showSerName val="0"/>
          <c:showPercent val="0"/>
          <c:showBubbleSize val="0"/>
        </c:dLbls>
        <c:gapWidth val="150"/>
        <c:overlap val="100"/>
        <c:axId val="311859712"/>
        <c:axId val="314424064"/>
      </c:barChart>
      <c:catAx>
        <c:axId val="311859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14424064"/>
        <c:crosses val="autoZero"/>
        <c:auto val="1"/>
        <c:lblAlgn val="ctr"/>
        <c:lblOffset val="100"/>
        <c:noMultiLvlLbl val="0"/>
      </c:catAx>
      <c:valAx>
        <c:axId val="314424064"/>
        <c:scaling>
          <c:orientation val="minMax"/>
        </c:scaling>
        <c:delete val="0"/>
        <c:axPos val="l"/>
        <c:majorGridlines>
          <c:spPr>
            <a:ln w="9525" cap="flat" cmpd="sng" algn="ctr">
              <a:solidFill>
                <a:schemeClr val="tx1">
                  <a:lumMod val="15000"/>
                  <a:lumOff val="85000"/>
                </a:schemeClr>
              </a:solidFill>
              <a:round/>
            </a:ln>
            <a:effectLst/>
          </c:spPr>
        </c:majorGridlines>
        <c:numFmt formatCode="#,##0.0\ _₫;\-#,##0.0\ _₫" sourceLinked="1"/>
        <c:majorTickMark val="none"/>
        <c:minorTickMark val="none"/>
        <c:tickLblPos val="nextTo"/>
        <c:spPr>
          <a:noFill/>
          <a:ln>
            <a:noFill/>
          </a:ln>
          <a:effectLst/>
        </c:spPr>
        <c:txPr>
          <a:bodyPr rot="-60000000" vert="horz"/>
          <a:lstStyle/>
          <a:p>
            <a:pPr>
              <a:defRPr sz="1000" b="1"/>
            </a:pPr>
            <a:endParaRPr lang="en-US"/>
          </a:p>
        </c:txPr>
        <c:crossAx val="3118597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a:lstStyle/>
          <a:p>
            <a:pPr rtl="0">
              <a:lnSpc>
                <a:spcPct val="70000"/>
              </a:lnSpc>
              <a:defRPr b="1"/>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Kinh tế tư nhân </c:v>
                </c:pt>
              </c:strCache>
            </c:strRef>
          </c:tx>
          <c:spPr>
            <a:solidFill>
              <a:schemeClr val="accent1"/>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Sheet1!$B$2:$B$13</c:f>
              <c:numCache>
                <c:formatCode>#,##0_);\(#,##0\)</c:formatCode>
                <c:ptCount val="12"/>
                <c:pt idx="0">
                  <c:v>71.152999999999963</c:v>
                </c:pt>
                <c:pt idx="1">
                  <c:v>29.269999999999982</c:v>
                </c:pt>
                <c:pt idx="2">
                  <c:v>124.22900000000004</c:v>
                </c:pt>
                <c:pt idx="3">
                  <c:v>121.91299999999956</c:v>
                </c:pt>
                <c:pt idx="4">
                  <c:v>25.783999999999992</c:v>
                </c:pt>
                <c:pt idx="5">
                  <c:v>116.40000000000009</c:v>
                </c:pt>
                <c:pt idx="6">
                  <c:v>295</c:v>
                </c:pt>
                <c:pt idx="7">
                  <c:v>431.58100000000013</c:v>
                </c:pt>
                <c:pt idx="8">
                  <c:v>469.79999999999927</c:v>
                </c:pt>
                <c:pt idx="9" formatCode="#,##0.0\ _₫;\-#,##0.0\ _₫">
                  <c:v>569.29999999999995</c:v>
                </c:pt>
                <c:pt idx="10" formatCode="#,##0.0\ _₫;\-#,##0.0\ _₫">
                  <c:v>585.16</c:v>
                </c:pt>
                <c:pt idx="11" formatCode="#,##0.0\ _₫;\-#,##0.0\ _₫">
                  <c:v>404.6</c:v>
                </c:pt>
              </c:numCache>
            </c:numRef>
          </c:val>
          <c:extLst>
            <c:ext xmlns:c16="http://schemas.microsoft.com/office/drawing/2014/chart" uri="{C3380CC4-5D6E-409C-BE32-E72D297353CC}">
              <c16:uniqueId val="{00000000-2128-4041-BEBF-AA782D7E08DD}"/>
            </c:ext>
          </c:extLst>
        </c:ser>
        <c:ser>
          <c:idx val="1"/>
          <c:order val="1"/>
          <c:tx>
            <c:strRef>
              <c:f>Sheet1!$C$1</c:f>
              <c:strCache>
                <c:ptCount val="1"/>
                <c:pt idx="0">
                  <c:v>Kinh tế Nhà nước
</c:v>
                </c:pt>
              </c:strCache>
            </c:strRef>
          </c:tx>
          <c:spPr>
            <a:solidFill>
              <a:schemeClr val="accent2"/>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Sheet1!$C$2:$C$13</c:f>
              <c:numCache>
                <c:formatCode>#,##0.0\ _₫;\-#,##0.0\ _₫</c:formatCode>
                <c:ptCount val="12"/>
                <c:pt idx="0">
                  <c:v>9.8409999999999993</c:v>
                </c:pt>
                <c:pt idx="1">
                  <c:v>4.05</c:v>
                </c:pt>
                <c:pt idx="2">
                  <c:v>0.27200000000000002</c:v>
                </c:pt>
                <c:pt idx="3">
                  <c:v>2.306</c:v>
                </c:pt>
                <c:pt idx="4">
                  <c:v>39.5</c:v>
                </c:pt>
                <c:pt idx="5">
                  <c:v>33.5</c:v>
                </c:pt>
                <c:pt idx="6">
                  <c:v>9.01</c:v>
                </c:pt>
                <c:pt idx="7">
                  <c:v>6.8609999999999998</c:v>
                </c:pt>
                <c:pt idx="8">
                  <c:v>0.52</c:v>
                </c:pt>
                <c:pt idx="9">
                  <c:v>0.2</c:v>
                </c:pt>
                <c:pt idx="10" formatCode="_(* #,##0.00_);_(* \(#,##0.00\);_(* &quot;-&quot;??_);_(@_)">
                  <c:v>0</c:v>
                </c:pt>
                <c:pt idx="11">
                  <c:v>0</c:v>
                </c:pt>
              </c:numCache>
            </c:numRef>
          </c:val>
          <c:extLst>
            <c:ext xmlns:c16="http://schemas.microsoft.com/office/drawing/2014/chart" uri="{C3380CC4-5D6E-409C-BE32-E72D297353CC}">
              <c16:uniqueId val="{00000001-2128-4041-BEBF-AA782D7E08DD}"/>
            </c:ext>
          </c:extLst>
        </c:ser>
        <c:ser>
          <c:idx val="2"/>
          <c:order val="2"/>
          <c:tx>
            <c:strRef>
              <c:f>Sheet1!$D$1</c:f>
              <c:strCache>
                <c:ptCount val="1"/>
                <c:pt idx="0">
                  <c:v>Kinh tế có vốn đầu tư nước ngoài </c:v>
                </c:pt>
              </c:strCache>
            </c:strRef>
          </c:tx>
          <c:spPr>
            <a:solidFill>
              <a:schemeClr val="accent3"/>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Sheet1!$D$2:$D$13</c:f>
              <c:numCache>
                <c:formatCode>#,##0.0\ _₫;\-#,##0.0\ _₫</c:formatCode>
                <c:ptCount val="12"/>
                <c:pt idx="0">
                  <c:v>298.40600000000001</c:v>
                </c:pt>
                <c:pt idx="1">
                  <c:v>394.18</c:v>
                </c:pt>
                <c:pt idx="2">
                  <c:v>641.19899999999996</c:v>
                </c:pt>
                <c:pt idx="3">
                  <c:v>2462.0810000000001</c:v>
                </c:pt>
                <c:pt idx="4">
                  <c:v>880.3</c:v>
                </c:pt>
                <c:pt idx="5">
                  <c:v>992.5</c:v>
                </c:pt>
                <c:pt idx="6">
                  <c:v>3456</c:v>
                </c:pt>
                <c:pt idx="7">
                  <c:v>4522.1030000000001</c:v>
                </c:pt>
                <c:pt idx="8">
                  <c:v>4580</c:v>
                </c:pt>
                <c:pt idx="9">
                  <c:v>6557.9870000000001</c:v>
                </c:pt>
                <c:pt idx="10">
                  <c:v>8554.74</c:v>
                </c:pt>
                <c:pt idx="11">
                  <c:v>7943.4</c:v>
                </c:pt>
              </c:numCache>
            </c:numRef>
          </c:val>
          <c:extLst>
            <c:ext xmlns:c16="http://schemas.microsoft.com/office/drawing/2014/chart" uri="{C3380CC4-5D6E-409C-BE32-E72D297353CC}">
              <c16:uniqueId val="{00000002-2128-4041-BEBF-AA782D7E08DD}"/>
            </c:ext>
          </c:extLst>
        </c:ser>
        <c:dLbls>
          <c:showLegendKey val="0"/>
          <c:showVal val="0"/>
          <c:showCatName val="0"/>
          <c:showSerName val="0"/>
          <c:showPercent val="0"/>
          <c:showBubbleSize val="0"/>
        </c:dLbls>
        <c:gapWidth val="150"/>
        <c:overlap val="100"/>
        <c:axId val="311858688"/>
        <c:axId val="301646976"/>
      </c:barChart>
      <c:catAx>
        <c:axId val="31185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01646976"/>
        <c:crosses val="autoZero"/>
        <c:auto val="1"/>
        <c:lblAlgn val="ctr"/>
        <c:lblOffset val="100"/>
        <c:noMultiLvlLbl val="0"/>
      </c:catAx>
      <c:valAx>
        <c:axId val="301646976"/>
        <c:scaling>
          <c:orientation val="minMax"/>
        </c:scaling>
        <c:delete val="0"/>
        <c:axPos val="l"/>
        <c:majorGridlines>
          <c:spPr>
            <a:ln w="9525" cap="flat" cmpd="sng" algn="ctr">
              <a:solidFill>
                <a:schemeClr val="tx1">
                  <a:lumMod val="15000"/>
                  <a:lumOff val="85000"/>
                </a:schemeClr>
              </a:solidFill>
              <a:round/>
            </a:ln>
            <a:effectLst/>
          </c:spPr>
        </c:majorGridlines>
        <c:numFmt formatCode="#,##0_);\(#,##0\)" sourceLinked="1"/>
        <c:majorTickMark val="none"/>
        <c:minorTickMark val="none"/>
        <c:tickLblPos val="nextTo"/>
        <c:spPr>
          <a:noFill/>
          <a:ln>
            <a:noFill/>
          </a:ln>
          <a:effectLst/>
        </c:spPr>
        <c:txPr>
          <a:bodyPr rot="-60000000" vert="horz"/>
          <a:lstStyle/>
          <a:p>
            <a:pPr>
              <a:defRPr sz="900" b="1"/>
            </a:pPr>
            <a:endParaRPr lang="en-US"/>
          </a:p>
        </c:txPr>
        <c:crossAx val="3118586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a:lstStyle/>
          <a:p>
            <a:pPr rtl="0">
              <a:lnSpc>
                <a:spcPct val="80000"/>
              </a:lnSpc>
              <a:defRPr b="1"/>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Kim ngạch NK Thủy sản</c:v>
                </c:pt>
              </c:strCache>
            </c:strRef>
          </c:tx>
          <c:spPr>
            <a:solidFill>
              <a:schemeClr val="accent1"/>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Sheet1!$B$2:$B$13</c:f>
              <c:numCache>
                <c:formatCode>#,##0.0\ _₫;\-#,##0.0\ _₫</c:formatCode>
                <c:ptCount val="12"/>
                <c:pt idx="0">
                  <c:v>0</c:v>
                </c:pt>
                <c:pt idx="1">
                  <c:v>0</c:v>
                </c:pt>
                <c:pt idx="2">
                  <c:v>2.5739999999999998</c:v>
                </c:pt>
                <c:pt idx="3">
                  <c:v>2.4300000000000002</c:v>
                </c:pt>
                <c:pt idx="4">
                  <c:v>1.8129999999999999</c:v>
                </c:pt>
                <c:pt idx="5">
                  <c:v>0.77</c:v>
                </c:pt>
                <c:pt idx="6">
                  <c:v>0.50700000000000001</c:v>
                </c:pt>
                <c:pt idx="7">
                  <c:v>0.46600000000000003</c:v>
                </c:pt>
                <c:pt idx="8">
                  <c:v>0.48</c:v>
                </c:pt>
                <c:pt idx="9">
                  <c:v>0.52</c:v>
                </c:pt>
                <c:pt idx="10">
                  <c:v>0.57999999999999996</c:v>
                </c:pt>
                <c:pt idx="11">
                  <c:v>0.5</c:v>
                </c:pt>
              </c:numCache>
            </c:numRef>
          </c:val>
          <c:extLst>
            <c:ext xmlns:c16="http://schemas.microsoft.com/office/drawing/2014/chart" uri="{C3380CC4-5D6E-409C-BE32-E72D297353CC}">
              <c16:uniqueId val="{00000000-E84F-414E-B431-772080CDE3B0}"/>
            </c:ext>
          </c:extLst>
        </c:ser>
        <c:ser>
          <c:idx val="1"/>
          <c:order val="1"/>
          <c:tx>
            <c:strRef>
              <c:f>Sheet1!$C$1</c:f>
              <c:strCache>
                <c:ptCount val="1"/>
                <c:pt idx="0">
                  <c:v>Kim ngạch NK Nông sản</c:v>
                </c:pt>
              </c:strCache>
            </c:strRef>
          </c:tx>
          <c:spPr>
            <a:solidFill>
              <a:schemeClr val="accent2"/>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Sheet1!$C$2:$C$13</c:f>
              <c:numCache>
                <c:formatCode>#,##0.0\ _₫;\-#,##0.0\ _₫</c:formatCode>
                <c:ptCount val="12"/>
                <c:pt idx="0">
                  <c:v>1.2330000000000001</c:v>
                </c:pt>
                <c:pt idx="1">
                  <c:v>1.2090000000000001</c:v>
                </c:pt>
                <c:pt idx="2">
                  <c:v>4.5540000000000003</c:v>
                </c:pt>
                <c:pt idx="3">
                  <c:v>3.6459999999999999</c:v>
                </c:pt>
                <c:pt idx="4">
                  <c:v>2.2879999999999998</c:v>
                </c:pt>
                <c:pt idx="5">
                  <c:v>1.103</c:v>
                </c:pt>
                <c:pt idx="6">
                  <c:v>0.88500000000000001</c:v>
                </c:pt>
                <c:pt idx="7">
                  <c:v>0.94599999999999995</c:v>
                </c:pt>
                <c:pt idx="8">
                  <c:v>1.01</c:v>
                </c:pt>
                <c:pt idx="9">
                  <c:v>1.2010000000000001</c:v>
                </c:pt>
                <c:pt idx="10">
                  <c:v>1.3180000000000001</c:v>
                </c:pt>
                <c:pt idx="11">
                  <c:v>1.2</c:v>
                </c:pt>
              </c:numCache>
            </c:numRef>
          </c:val>
          <c:extLst>
            <c:ext xmlns:c16="http://schemas.microsoft.com/office/drawing/2014/chart" uri="{C3380CC4-5D6E-409C-BE32-E72D297353CC}">
              <c16:uniqueId val="{00000001-E84F-414E-B431-772080CDE3B0}"/>
            </c:ext>
          </c:extLst>
        </c:ser>
        <c:ser>
          <c:idx val="2"/>
          <c:order val="2"/>
          <c:tx>
            <c:strRef>
              <c:f>Sheet1!$D$1</c:f>
              <c:strCache>
                <c:ptCount val="1"/>
                <c:pt idx="0">
                  <c:v>Kim ngạch NK CN chế biến, chế tạo</c:v>
                </c:pt>
              </c:strCache>
            </c:strRef>
          </c:tx>
          <c:spPr>
            <a:solidFill>
              <a:schemeClr val="accent3"/>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Sheet1!$D$2:$D$13</c:f>
              <c:numCache>
                <c:formatCode>#,##0.0\ _₫;\-#,##0.0\ _₫</c:formatCode>
                <c:ptCount val="12"/>
                <c:pt idx="0">
                  <c:v>378.16699999999997</c:v>
                </c:pt>
                <c:pt idx="1">
                  <c:v>426.291</c:v>
                </c:pt>
                <c:pt idx="2">
                  <c:v>758.57200000000012</c:v>
                </c:pt>
                <c:pt idx="3">
                  <c:v>2580.2239999999997</c:v>
                </c:pt>
                <c:pt idx="4">
                  <c:v>941.48299999999995</c:v>
                </c:pt>
                <c:pt idx="5">
                  <c:v>920.52700000000004</c:v>
                </c:pt>
                <c:pt idx="6">
                  <c:v>1548.6179999999999</c:v>
                </c:pt>
                <c:pt idx="7">
                  <c:v>1109.1329999999998</c:v>
                </c:pt>
                <c:pt idx="8">
                  <c:v>1128.83</c:v>
                </c:pt>
                <c:pt idx="9">
                  <c:v>2525.7789999999995</c:v>
                </c:pt>
                <c:pt idx="10">
                  <c:v>4338.0017630000002</c:v>
                </c:pt>
                <c:pt idx="11">
                  <c:v>2770.2999999999993</c:v>
                </c:pt>
              </c:numCache>
            </c:numRef>
          </c:val>
          <c:extLst>
            <c:ext xmlns:c16="http://schemas.microsoft.com/office/drawing/2014/chart" uri="{C3380CC4-5D6E-409C-BE32-E72D297353CC}">
              <c16:uniqueId val="{00000002-E84F-414E-B431-772080CDE3B0}"/>
            </c:ext>
          </c:extLst>
        </c:ser>
        <c:ser>
          <c:idx val="3"/>
          <c:order val="3"/>
          <c:tx>
            <c:strRef>
              <c:f>Sheet1!$E$1</c:f>
              <c:strCache>
                <c:ptCount val="1"/>
                <c:pt idx="0">
                  <c:v>Kim ngạch NK nhiên liệu, dầu thô</c:v>
                </c:pt>
              </c:strCache>
            </c:strRef>
          </c:tx>
          <c:spPr>
            <a:solidFill>
              <a:schemeClr val="accent4"/>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Sheet1!$E$2:$E$13</c:f>
              <c:numCache>
                <c:formatCode>#,##0.0\ _₫;\-#,##0.0\ _₫</c:formatCode>
                <c:ptCount val="12"/>
                <c:pt idx="0">
                  <c:v>0</c:v>
                </c:pt>
                <c:pt idx="1">
                  <c:v>0</c:v>
                </c:pt>
                <c:pt idx="2">
                  <c:v>0</c:v>
                </c:pt>
                <c:pt idx="3">
                  <c:v>0</c:v>
                </c:pt>
                <c:pt idx="4">
                  <c:v>0</c:v>
                </c:pt>
                <c:pt idx="5">
                  <c:v>220</c:v>
                </c:pt>
                <c:pt idx="6">
                  <c:v>2210</c:v>
                </c:pt>
                <c:pt idx="7">
                  <c:v>3850</c:v>
                </c:pt>
                <c:pt idx="8">
                  <c:v>3920</c:v>
                </c:pt>
                <c:pt idx="9">
                  <c:v>4600</c:v>
                </c:pt>
                <c:pt idx="10">
                  <c:v>4800</c:v>
                </c:pt>
                <c:pt idx="11">
                  <c:v>5576</c:v>
                </c:pt>
              </c:numCache>
            </c:numRef>
          </c:val>
          <c:extLst>
            <c:ext xmlns:c16="http://schemas.microsoft.com/office/drawing/2014/chart" uri="{C3380CC4-5D6E-409C-BE32-E72D297353CC}">
              <c16:uniqueId val="{00000003-E84F-414E-B431-772080CDE3B0}"/>
            </c:ext>
          </c:extLst>
        </c:ser>
        <c:dLbls>
          <c:showLegendKey val="0"/>
          <c:showVal val="0"/>
          <c:showCatName val="0"/>
          <c:showSerName val="0"/>
          <c:showPercent val="0"/>
          <c:showBubbleSize val="0"/>
        </c:dLbls>
        <c:gapWidth val="150"/>
        <c:overlap val="100"/>
        <c:axId val="301900288"/>
        <c:axId val="301648128"/>
      </c:barChart>
      <c:catAx>
        <c:axId val="30190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01648128"/>
        <c:crosses val="autoZero"/>
        <c:auto val="1"/>
        <c:lblAlgn val="ctr"/>
        <c:lblOffset val="100"/>
        <c:noMultiLvlLbl val="0"/>
      </c:catAx>
      <c:valAx>
        <c:axId val="301648128"/>
        <c:scaling>
          <c:orientation val="minMax"/>
        </c:scaling>
        <c:delete val="0"/>
        <c:axPos val="l"/>
        <c:majorGridlines>
          <c:spPr>
            <a:ln w="9525" cap="flat" cmpd="sng" algn="ctr">
              <a:solidFill>
                <a:schemeClr val="tx1">
                  <a:lumMod val="15000"/>
                  <a:lumOff val="85000"/>
                </a:schemeClr>
              </a:solidFill>
              <a:round/>
            </a:ln>
            <a:effectLst/>
          </c:spPr>
        </c:majorGridlines>
        <c:numFmt formatCode="#,##0.0\ _₫;\-#,##0.0\ _₫" sourceLinked="1"/>
        <c:majorTickMark val="none"/>
        <c:minorTickMark val="none"/>
        <c:tickLblPos val="nextTo"/>
        <c:spPr>
          <a:noFill/>
          <a:ln>
            <a:noFill/>
          </a:ln>
          <a:effectLst/>
        </c:spPr>
        <c:txPr>
          <a:bodyPr rot="-60000000" vert="horz"/>
          <a:lstStyle/>
          <a:p>
            <a:pPr>
              <a:defRPr/>
            </a:pPr>
            <a:endParaRPr lang="en-US"/>
          </a:p>
        </c:txPr>
        <c:crossAx val="3019002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1">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642309779882549E-2"/>
          <c:y val="6.1015100385175396E-5"/>
          <c:w val="0.94340037779498409"/>
          <c:h val="0.57894690171027896"/>
        </c:manualLayout>
      </c:layout>
      <c:barChart>
        <c:barDir val="col"/>
        <c:grouping val="clustered"/>
        <c:varyColors val="0"/>
        <c:ser>
          <c:idx val="0"/>
          <c:order val="0"/>
          <c:tx>
            <c:strRef>
              <c:f>Sheet1!$B$1</c:f>
              <c:strCache>
                <c:ptCount val="1"/>
                <c:pt idx="0">
                  <c:v>XUẤT KHẨU</c:v>
                </c:pt>
              </c:strCache>
            </c:strRef>
          </c:tx>
          <c:spPr>
            <a:solidFill>
              <a:schemeClr val="accent1"/>
            </a:solidFill>
            <a:ln>
              <a:noFill/>
            </a:ln>
            <a:effectLst/>
          </c:spPr>
          <c:invertIfNegative val="0"/>
          <c:dLbls>
            <c:spPr>
              <a:noFill/>
              <a:ln>
                <a:noFill/>
              </a:ln>
              <a:effectLst/>
            </c:spPr>
            <c:txPr>
              <a:bodyPr rot="-5400000" vert="horz"/>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Sheet1!$A$2:$A$15</c:f>
              <c:strCache>
                <c:ptCount val="14"/>
                <c:pt idx="0">
                  <c:v>Tổng giá trị</c:v>
                </c:pt>
                <c:pt idx="1">
                  <c:v>1.Thủy sản</c:v>
                </c:pt>
                <c:pt idx="2">
                  <c:v>2. Nông sản khác
(không có gạo, hạt điều, café, cao su)</c:v>
                </c:pt>
                <c:pt idx="3">
                  <c:v>3.1-CNCB_Balo, túi, vali, mũ, ô dù, giày dép</c:v>
                </c:pt>
                <c:pt idx="4">
                  <c:v>3.2-CNCB_Xơ sợi dệt </c:v>
                </c:pt>
                <c:pt idx="5">
                  <c:v>3.3-CNCB_Gỗ và sản phẩm gỗ</c:v>
                </c:pt>
                <c:pt idx="6">
                  <c:v>3.4-CNCB_Hàng dệt may</c:v>
                </c:pt>
                <c:pt idx="7">
                  <c:v>3.5-CNCB_Sắt thép các loại</c:v>
                </c:pt>
                <c:pt idx="8">
                  <c:v>3.6-CNCB_Máy móc, thiết bị và dụng cụ phụ tùng</c:v>
                </c:pt>
                <c:pt idx="9">
                  <c:v>3.7-CNCB_Dầu thô</c:v>
                </c:pt>
                <c:pt idx="10">
                  <c:v>3.8-CNCB_Than các loại</c:v>
                </c:pt>
                <c:pt idx="11">
                  <c:v>3.9-CNCB_Đá</c:v>
                </c:pt>
                <c:pt idx="12">
                  <c:v>3.10-CNCB_Hàng hóa khác</c:v>
                </c:pt>
                <c:pt idx="13">
                  <c:v>4. Nhiên liệu khoáng sản</c:v>
                </c:pt>
              </c:strCache>
            </c:strRef>
          </c:cat>
          <c:val>
            <c:numRef>
              <c:f>Sheet1!$B$2:$B$15</c:f>
              <c:numCache>
                <c:formatCode>General</c:formatCode>
                <c:ptCount val="14"/>
                <c:pt idx="0" formatCode="#,##0.0\ _₫;\-#,##0.0\ _₫">
                  <c:v>27943.641353999999</c:v>
                </c:pt>
                <c:pt idx="1">
                  <c:v>1064.4110000000001</c:v>
                </c:pt>
                <c:pt idx="2">
                  <c:v>361.47200000000004</c:v>
                </c:pt>
                <c:pt idx="3" formatCode="_-* #,##0.0\ _₫_-;\-* #,##0.0\ _₫_-;_-* &quot;-&quot;??\ _₫_-;_-@_-">
                  <c:v>10437.29950330366</c:v>
                </c:pt>
                <c:pt idx="4" formatCode="_-* #,##0.0\ _₫_-;\-* #,##0.0\ _₫_-;_-* &quot;-&quot;??\ _₫_-;_-@_-">
                  <c:v>0</c:v>
                </c:pt>
                <c:pt idx="5" formatCode="_-* #,##0.0\ _₫_-;\-* #,##0.0\ _₫_-;_-* &quot;-&quot;??\ _₫_-;_-@_-">
                  <c:v>1474.0928492160585</c:v>
                </c:pt>
                <c:pt idx="6" formatCode="_-* #,##0.0\ _₫_-;\-* #,##0.0\ _₫_-;_-* &quot;-&quot;??\ _₫_-;_-@_-">
                  <c:v>11529.712582414099</c:v>
                </c:pt>
                <c:pt idx="7" formatCode="_-* #,##0.0\ _₫_-;\-* #,##0.0\ _₫_-;_-* &quot;-&quot;??\ _₫_-;_-@_-">
                  <c:v>0.222</c:v>
                </c:pt>
                <c:pt idx="8" formatCode="_-* #,##0.0\ _₫_-;\-* #,##0.0\ _₫_-;_-* &quot;-&quot;??\ _₫_-;_-@_-">
                  <c:v>0</c:v>
                </c:pt>
                <c:pt idx="9" formatCode="_-* #,##0.0\ _₫_-;\-* #,##0.0\ _₫_-;_-* &quot;-&quot;??\ _₫_-;_-@_-">
                  <c:v>0</c:v>
                </c:pt>
                <c:pt idx="10" formatCode="_-* #,##0.0\ _₫_-;\-* #,##0.0\ _₫_-;_-* &quot;-&quot;??\ _₫_-;_-@_-">
                  <c:v>0</c:v>
                </c:pt>
                <c:pt idx="11" formatCode="_-* #,##0.0\ _₫_-;\-* #,##0.0\ _₫_-;_-* &quot;-&quot;??\ _₫_-;_-@_-">
                  <c:v>480.24733692062193</c:v>
                </c:pt>
                <c:pt idx="12" formatCode="_-* #,##0.0\ _₫_-;\-* #,##0.0\ _₫_-;_-* &quot;-&quot;??\ _₫_-;_-@_-">
                  <c:v>5877.0550821455618</c:v>
                </c:pt>
                <c:pt idx="13" formatCode="_-* #,##0.0\ _₫_-;\-* #,##0.0\ _₫_-;_-* &quot;-&quot;??\ _₫_-;_-@_-">
                  <c:v>1766.6290000000001</c:v>
                </c:pt>
              </c:numCache>
            </c:numRef>
          </c:val>
          <c:extLst>
            <c:ext xmlns:c16="http://schemas.microsoft.com/office/drawing/2014/chart" uri="{C3380CC4-5D6E-409C-BE32-E72D297353CC}">
              <c16:uniqueId val="{00000000-29BF-41BD-8D55-9A3C69ED0CE4}"/>
            </c:ext>
          </c:extLst>
        </c:ser>
        <c:ser>
          <c:idx val="1"/>
          <c:order val="1"/>
          <c:tx>
            <c:strRef>
              <c:f>Sheet1!$C$1</c:f>
              <c:strCache>
                <c:ptCount val="1"/>
                <c:pt idx="0">
                  <c:v>NHẬP KHẨU</c:v>
                </c:pt>
              </c:strCache>
            </c:strRef>
          </c:tx>
          <c:spPr>
            <a:solidFill>
              <a:schemeClr val="accent2"/>
            </a:solidFill>
            <a:ln>
              <a:noFill/>
            </a:ln>
            <a:effectLst/>
          </c:spPr>
          <c:invertIfNegative val="0"/>
          <c:dLbls>
            <c:spPr>
              <a:noFill/>
              <a:ln>
                <a:noFill/>
              </a:ln>
              <a:effectLst/>
            </c:spPr>
            <c:txPr>
              <a:bodyPr rot="-5400000" vert="horz"/>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Sheet1!$A$2:$A$15</c:f>
              <c:strCache>
                <c:ptCount val="14"/>
                <c:pt idx="0">
                  <c:v>Tổng giá trị</c:v>
                </c:pt>
                <c:pt idx="1">
                  <c:v>1.Thủy sản</c:v>
                </c:pt>
                <c:pt idx="2">
                  <c:v>2. Nông sản khác
(không có gạo, hạt điều, café, cao su)</c:v>
                </c:pt>
                <c:pt idx="3">
                  <c:v>3.1-CNCB_Balo, túi, vali, mũ, ô dù, giày dép</c:v>
                </c:pt>
                <c:pt idx="4">
                  <c:v>3.2-CNCB_Xơ sợi dệt </c:v>
                </c:pt>
                <c:pt idx="5">
                  <c:v>3.3-CNCB_Gỗ và sản phẩm gỗ</c:v>
                </c:pt>
                <c:pt idx="6">
                  <c:v>3.4-CNCB_Hàng dệt may</c:v>
                </c:pt>
                <c:pt idx="7">
                  <c:v>3.5-CNCB_Sắt thép các loại</c:v>
                </c:pt>
                <c:pt idx="8">
                  <c:v>3.6-CNCB_Máy móc, thiết bị và dụng cụ phụ tùng</c:v>
                </c:pt>
                <c:pt idx="9">
                  <c:v>3.7-CNCB_Dầu thô</c:v>
                </c:pt>
                <c:pt idx="10">
                  <c:v>3.8-CNCB_Than các loại</c:v>
                </c:pt>
                <c:pt idx="11">
                  <c:v>3.9-CNCB_Đá</c:v>
                </c:pt>
                <c:pt idx="12">
                  <c:v>3.10-CNCB_Hàng hóa khác</c:v>
                </c:pt>
                <c:pt idx="13">
                  <c:v>4. Nhiên liệu khoáng sản</c:v>
                </c:pt>
              </c:strCache>
            </c:strRef>
          </c:cat>
          <c:val>
            <c:numRef>
              <c:f>Sheet1!$C$2:$C$15</c:f>
              <c:numCache>
                <c:formatCode>_-* #,##0.0\ _₫_-;\-* #,##0.0\ _₫_-;_-* "-"??\ _₫_-;_-@_-</c:formatCode>
                <c:ptCount val="14"/>
                <c:pt idx="0" formatCode="#,##0.0\ _₫;\-#,##0.0\ _₫">
                  <c:v>44633.146000000001</c:v>
                </c:pt>
                <c:pt idx="1">
                  <c:v>10.639999999999999</c:v>
                </c:pt>
                <c:pt idx="2">
                  <c:v>20.593</c:v>
                </c:pt>
                <c:pt idx="3">
                  <c:v>3565.9999999999995</c:v>
                </c:pt>
                <c:pt idx="4">
                  <c:v>0</c:v>
                </c:pt>
                <c:pt idx="5">
                  <c:v>0</c:v>
                </c:pt>
                <c:pt idx="6">
                  <c:v>5599.9</c:v>
                </c:pt>
                <c:pt idx="7">
                  <c:v>1.2</c:v>
                </c:pt>
                <c:pt idx="8">
                  <c:v>5143.6120000000001</c:v>
                </c:pt>
                <c:pt idx="9">
                  <c:v>0</c:v>
                </c:pt>
                <c:pt idx="10">
                  <c:v>0</c:v>
                </c:pt>
                <c:pt idx="11">
                  <c:v>0</c:v>
                </c:pt>
                <c:pt idx="12">
                  <c:v>5115.2137629999979</c:v>
                </c:pt>
                <c:pt idx="13">
                  <c:v>25176</c:v>
                </c:pt>
              </c:numCache>
            </c:numRef>
          </c:val>
          <c:extLst>
            <c:ext xmlns:c16="http://schemas.microsoft.com/office/drawing/2014/chart" uri="{C3380CC4-5D6E-409C-BE32-E72D297353CC}">
              <c16:uniqueId val="{00000001-29BF-41BD-8D55-9A3C69ED0CE4}"/>
            </c:ext>
          </c:extLst>
        </c:ser>
        <c:dLbls>
          <c:dLblPos val="outEnd"/>
          <c:showLegendKey val="0"/>
          <c:showVal val="1"/>
          <c:showCatName val="0"/>
          <c:showSerName val="0"/>
          <c:showPercent val="0"/>
          <c:showBubbleSize val="0"/>
        </c:dLbls>
        <c:gapWidth val="444"/>
        <c:overlap val="-90"/>
        <c:axId val="302006272"/>
        <c:axId val="301649856"/>
      </c:barChart>
      <c:catAx>
        <c:axId val="302006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600" b="1"/>
            </a:pPr>
            <a:endParaRPr lang="en-US"/>
          </a:p>
        </c:txPr>
        <c:crossAx val="301649856"/>
        <c:crosses val="autoZero"/>
        <c:auto val="1"/>
        <c:lblAlgn val="ctr"/>
        <c:lblOffset val="100"/>
        <c:noMultiLvlLbl val="0"/>
      </c:catAx>
      <c:valAx>
        <c:axId val="301649856"/>
        <c:scaling>
          <c:orientation val="minMax"/>
        </c:scaling>
        <c:delete val="1"/>
        <c:axPos val="l"/>
        <c:numFmt formatCode="#,##0.0\ _₫;\-#,##0.0\ _₫" sourceLinked="1"/>
        <c:majorTickMark val="none"/>
        <c:minorTickMark val="none"/>
        <c:tickLblPos val="nextTo"/>
        <c:crossAx val="302006272"/>
        <c:crosses val="autoZero"/>
        <c:crossBetween val="between"/>
      </c:valAx>
      <c:spPr>
        <a:noFill/>
        <a:ln>
          <a:noFill/>
        </a:ln>
        <a:effectLst/>
      </c:spPr>
    </c:plotArea>
    <c:legend>
      <c:legendPos val="b"/>
      <c:layout>
        <c:manualLayout>
          <c:xMode val="edge"/>
          <c:yMode val="edge"/>
          <c:x val="0.4431999903964961"/>
          <c:y val="0.93605515219688429"/>
          <c:w val="0.28783501866252342"/>
          <c:h val="6.3944847803115518E-2"/>
        </c:manualLayout>
      </c:layout>
      <c:overlay val="0"/>
      <c:spPr>
        <a:noFill/>
        <a:ln>
          <a:noFill/>
        </a:ln>
        <a:effectLst/>
      </c:spPr>
      <c:txPr>
        <a:bodyPr rot="0" vert="horz"/>
        <a:lstStyle/>
        <a:p>
          <a:pPr>
            <a:defRPr sz="800" b="1"/>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 Kim ngạch XNK (triệu USD)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layout>
                <c:manualLayout>
                  <c:x val="-4.0046060593136798E-2"/>
                  <c:y val="-4.90862479399377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10-4D0C-9405-962C9BC2E7A6}"/>
                </c:ext>
              </c:extLst>
            </c:dLbl>
            <c:dLbl>
              <c:idx val="4"/>
              <c:layout>
                <c:manualLayout>
                  <c:x val="-4.486962826329173E-2"/>
                  <c:y val="2.9822376854056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A10-4D0C-9405-962C9BC2E7A6}"/>
                </c:ext>
              </c:extLst>
            </c:dLbl>
            <c:dLbl>
              <c:idx val="5"/>
              <c:layout>
                <c:manualLayout>
                  <c:x val="-1.3932263206435688E-2"/>
                  <c:y val="1.63819788662209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A10-4D0C-9405-962C9BC2E7A6}"/>
                </c:ext>
              </c:extLst>
            </c:dLbl>
            <c:dLbl>
              <c:idx val="6"/>
              <c:layout>
                <c:manualLayout>
                  <c:x val="-8.1296058371850444E-2"/>
                  <c:y val="-7.568097365867901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10-4D0C-9405-962C9BC2E7A6}"/>
                </c:ext>
              </c:extLst>
            </c:dLbl>
            <c:dLbl>
              <c:idx val="7"/>
              <c:layout>
                <c:manualLayout>
                  <c:x val="-6.576766766713403E-2"/>
                  <c:y val="-3.00212525823207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10-4D0C-9405-962C9BC2E7A6}"/>
                </c:ext>
              </c:extLst>
            </c:dLbl>
            <c:dLbl>
              <c:idx val="8"/>
              <c:layout>
                <c:manualLayout>
                  <c:x val="-2.6828163067294478E-2"/>
                  <c:y val="2.72735972965659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A10-4D0C-9405-962C9BC2E7A6}"/>
                </c:ext>
              </c:extLst>
            </c:dLbl>
            <c:dLbl>
              <c:idx val="9"/>
              <c:layout>
                <c:manualLayout>
                  <c:x val="-8.8486273339055371E-2"/>
                  <c:y val="-2.47807089914263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A10-4D0C-9405-962C9BC2E7A6}"/>
                </c:ext>
              </c:extLst>
            </c:dLbl>
            <c:dLbl>
              <c:idx val="10"/>
              <c:layout>
                <c:manualLayout>
                  <c:x val="-4.1250175481619298E-3"/>
                  <c:y val="-4.25945970919603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A10-4D0C-9405-962C9BC2E7A6}"/>
                </c:ext>
              </c:extLst>
            </c:dLbl>
            <c:dLbl>
              <c:idx val="11"/>
              <c:layout>
                <c:manualLayout>
                  <c:x val="-9.0456110047855386E-3"/>
                  <c:y val="6.84300799609350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640-4009-9102-DAD44E92516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Sheet1!$B$2:$B$13</c:f>
              <c:numCache>
                <c:formatCode>#,##0</c:formatCode>
                <c:ptCount val="12"/>
                <c:pt idx="0">
                  <c:v>1023.1</c:v>
                </c:pt>
                <c:pt idx="1">
                  <c:v>1252.5999999999999</c:v>
                </c:pt>
                <c:pt idx="2">
                  <c:v>1878.8</c:v>
                </c:pt>
                <c:pt idx="3">
                  <c:v>4010.3999999999996</c:v>
                </c:pt>
                <c:pt idx="4">
                  <c:v>2493.7460000000001</c:v>
                </c:pt>
                <c:pt idx="5">
                  <c:v>3031.232</c:v>
                </c:pt>
                <c:pt idx="6">
                  <c:v>6374.81</c:v>
                </c:pt>
                <c:pt idx="7">
                  <c:v>8499.2139999999999</c:v>
                </c:pt>
                <c:pt idx="8">
                  <c:v>8654.8799999999992</c:v>
                </c:pt>
                <c:pt idx="9">
                  <c:v>12473.420606</c:v>
                </c:pt>
                <c:pt idx="10">
                  <c:v>14497.591510999999</c:v>
                </c:pt>
                <c:pt idx="11">
                  <c:v>13396</c:v>
                </c:pt>
              </c:numCache>
            </c:numRef>
          </c:val>
          <c:smooth val="0"/>
          <c:extLst>
            <c:ext xmlns:c16="http://schemas.microsoft.com/office/drawing/2014/chart" uri="{C3380CC4-5D6E-409C-BE32-E72D297353CC}">
              <c16:uniqueId val="{00000000-78FF-4933-A5B8-21C0E1422524}"/>
            </c:ext>
          </c:extLst>
        </c:ser>
        <c:dLbls>
          <c:dLblPos val="t"/>
          <c:showLegendKey val="0"/>
          <c:showVal val="1"/>
          <c:showCatName val="0"/>
          <c:showSerName val="0"/>
          <c:showPercent val="0"/>
          <c:showBubbleSize val="0"/>
        </c:dLbls>
        <c:marker val="1"/>
        <c:smooth val="0"/>
        <c:axId val="302008832"/>
        <c:axId val="301651584"/>
      </c:lineChart>
      <c:catAx>
        <c:axId val="302008832"/>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01651584"/>
        <c:crosses val="autoZero"/>
        <c:auto val="1"/>
        <c:lblAlgn val="ctr"/>
        <c:lblOffset val="100"/>
        <c:noMultiLvlLbl val="0"/>
      </c:catAx>
      <c:valAx>
        <c:axId val="301651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02008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8A3AD1-208E-403F-8399-BA0CE2F03A90}" type="doc">
      <dgm:prSet loTypeId="urn:microsoft.com/office/officeart/2005/8/layout/radial1" loCatId="relationship" qsTypeId="urn:microsoft.com/office/officeart/2005/8/quickstyle/simple1" qsCatId="simple" csTypeId="urn:microsoft.com/office/officeart/2005/8/colors/accent1_2" csCatId="accent1" phldr="1"/>
      <dgm:spPr/>
      <dgm:t>
        <a:bodyPr/>
        <a:lstStyle/>
        <a:p>
          <a:endParaRPr lang="en-US"/>
        </a:p>
      </dgm:t>
    </dgm:pt>
    <dgm:pt modelId="{B539E324-A22F-4939-AF17-74CF2891826F}">
      <dgm:prSet phldrT="[Text]" custT="1"/>
      <dgm:spPr>
        <a:xfrm>
          <a:off x="2308391" y="793207"/>
          <a:ext cx="825166" cy="75728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700" b="1">
              <a:solidFill>
                <a:sysClr val="window" lastClr="FFFFFF"/>
              </a:solidFill>
              <a:latin typeface="Times New Roman" panose="02020603050405020304" pitchFamily="18" charset="0"/>
              <a:ea typeface="+mn-ea"/>
              <a:cs typeface="Times New Roman" panose="02020603050405020304" pitchFamily="18" charset="0"/>
            </a:rPr>
            <a:t>PTXNKBV ĐỊA PHƯƠNG CẤP TỈNH</a:t>
          </a:r>
        </a:p>
      </dgm:t>
    </dgm:pt>
    <dgm:pt modelId="{DDEDC29D-FBB4-488A-889A-C372AEAA8E0E}" type="parTrans" cxnId="{AE0E799C-DDAE-4C47-A4EB-CB2FD810D7E2}">
      <dgm:prSet/>
      <dgm:spPr/>
      <dgm:t>
        <a:bodyPr/>
        <a:lstStyle/>
        <a:p>
          <a:endParaRPr lang="en-US" sz="1000">
            <a:latin typeface="Times New Roman" panose="02020603050405020304" pitchFamily="18" charset="0"/>
            <a:cs typeface="Times New Roman" panose="02020603050405020304" pitchFamily="18" charset="0"/>
          </a:endParaRPr>
        </a:p>
      </dgm:t>
    </dgm:pt>
    <dgm:pt modelId="{36AEA3F9-F909-4916-AF8F-D1612CFA67B8}" type="sibTrans" cxnId="{AE0E799C-DDAE-4C47-A4EB-CB2FD810D7E2}">
      <dgm:prSet/>
      <dgm:spPr/>
      <dgm:t>
        <a:bodyPr/>
        <a:lstStyle/>
        <a:p>
          <a:endParaRPr lang="en-US" sz="1000">
            <a:latin typeface="Times New Roman" panose="02020603050405020304" pitchFamily="18" charset="0"/>
            <a:cs typeface="Times New Roman" panose="02020603050405020304" pitchFamily="18" charset="0"/>
          </a:endParaRPr>
        </a:p>
      </dgm:t>
    </dgm:pt>
    <dgm:pt modelId="{1122192B-7F55-4921-A6F0-E5385AD8DF50}">
      <dgm:prSet phldrT="[Text]" custT="1"/>
      <dgm:spPr>
        <a:xfrm>
          <a:off x="2385503" y="-36619"/>
          <a:ext cx="670943" cy="67094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600" b="1">
              <a:solidFill>
                <a:sysClr val="window" lastClr="FFFFFF"/>
              </a:solidFill>
              <a:latin typeface="Times New Roman" panose="02020603050405020304" pitchFamily="18" charset="0"/>
              <a:ea typeface="+mn-ea"/>
              <a:cs typeface="Times New Roman" panose="02020603050405020304" pitchFamily="18" charset="0"/>
            </a:rPr>
            <a:t>Hội nhập quốc tế</a:t>
          </a:r>
        </a:p>
      </dgm:t>
    </dgm:pt>
    <dgm:pt modelId="{5D56B1CE-3BC8-4CFF-B449-BB6A212E1F0E}" type="parTrans" cxnId="{76E8A5F3-7152-4B67-96E7-933813D1A7EE}">
      <dgm:prSet custT="1"/>
      <dgm:spPr>
        <a:xfrm rot="16200000">
          <a:off x="2641533" y="702669"/>
          <a:ext cx="158883" cy="22192"/>
        </a:xfr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en-U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02D3CD9-DF44-48D0-B89D-061C0DFA7550}" type="sibTrans" cxnId="{76E8A5F3-7152-4B67-96E7-933813D1A7EE}">
      <dgm:prSet/>
      <dgm:spPr/>
      <dgm:t>
        <a:bodyPr/>
        <a:lstStyle/>
        <a:p>
          <a:endParaRPr lang="en-US" sz="1000">
            <a:latin typeface="Times New Roman" panose="02020603050405020304" pitchFamily="18" charset="0"/>
            <a:cs typeface="Times New Roman" panose="02020603050405020304" pitchFamily="18" charset="0"/>
          </a:endParaRPr>
        </a:p>
      </dgm:t>
    </dgm:pt>
    <dgm:pt modelId="{18C66BB7-B65A-46D7-AB27-C884916F8B0D}">
      <dgm:prSet phldrT="[Text]" custT="1"/>
      <dgm:spPr>
        <a:xfrm>
          <a:off x="3141539" y="1222495"/>
          <a:ext cx="670943" cy="771699"/>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600" b="1">
              <a:solidFill>
                <a:sysClr val="window" lastClr="FFFFFF"/>
              </a:solidFill>
              <a:latin typeface="Times New Roman" panose="02020603050405020304" pitchFamily="18" charset="0"/>
              <a:ea typeface="+mn-ea"/>
              <a:cs typeface="Times New Roman" panose="02020603050405020304" pitchFamily="18" charset="0"/>
            </a:rPr>
            <a:t>Điều kiện tự nhiên của địa phương</a:t>
          </a:r>
        </a:p>
      </dgm:t>
    </dgm:pt>
    <dgm:pt modelId="{9FC89502-75CB-4619-997C-9896491BD4DC}" type="parTrans" cxnId="{C582C41A-79CA-4FC5-B738-FF90C843EECF}">
      <dgm:prSet custT="1"/>
      <dgm:spPr>
        <a:xfrm rot="1800000">
          <a:off x="3061922" y="1393262"/>
          <a:ext cx="123545" cy="22192"/>
        </a:xfr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en-U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457BE3B-0556-46F5-8771-AD07CA4CAC8C}" type="sibTrans" cxnId="{C582C41A-79CA-4FC5-B738-FF90C843EECF}">
      <dgm:prSet/>
      <dgm:spPr/>
      <dgm:t>
        <a:bodyPr/>
        <a:lstStyle/>
        <a:p>
          <a:endParaRPr lang="en-US" sz="1000">
            <a:latin typeface="Times New Roman" panose="02020603050405020304" pitchFamily="18" charset="0"/>
            <a:cs typeface="Times New Roman" panose="02020603050405020304" pitchFamily="18" charset="0"/>
          </a:endParaRPr>
        </a:p>
      </dgm:t>
    </dgm:pt>
    <dgm:pt modelId="{745856AF-FDF1-412A-AC21-99758A4C1576}">
      <dgm:prSet phldrT="[Text]" custT="1"/>
      <dgm:spPr>
        <a:xfrm>
          <a:off x="2385503" y="1633081"/>
          <a:ext cx="670943" cy="823522"/>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600" b="1">
              <a:solidFill>
                <a:sysClr val="window" lastClr="FFFFFF"/>
              </a:solidFill>
              <a:latin typeface="Times New Roman" panose="02020603050405020304" pitchFamily="18" charset="0"/>
              <a:ea typeface="+mn-ea"/>
              <a:cs typeface="Times New Roman" panose="02020603050405020304" pitchFamily="18" charset="0"/>
            </a:rPr>
            <a:t>Nguồn nhân lực XNK của địa phương</a:t>
          </a:r>
        </a:p>
      </dgm:t>
    </dgm:pt>
    <dgm:pt modelId="{FDA67930-7BE7-4233-95FB-117CEDF92E6F}" type="parTrans" cxnId="{1077AEEA-C222-41B9-8D8A-D8FA5CE44426}">
      <dgm:prSet custT="1"/>
      <dgm:spPr>
        <a:xfrm rot="5400000">
          <a:off x="2679678" y="1580688"/>
          <a:ext cx="82593" cy="22192"/>
        </a:xfr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en-U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35ED942-4E3C-4C39-BAA8-1F226734C56F}" type="sibTrans" cxnId="{1077AEEA-C222-41B9-8D8A-D8FA5CE44426}">
      <dgm:prSet/>
      <dgm:spPr/>
      <dgm:t>
        <a:bodyPr/>
        <a:lstStyle/>
        <a:p>
          <a:endParaRPr lang="en-US" sz="1000">
            <a:latin typeface="Times New Roman" panose="02020603050405020304" pitchFamily="18" charset="0"/>
            <a:cs typeface="Times New Roman" panose="02020603050405020304" pitchFamily="18" charset="0"/>
          </a:endParaRPr>
        </a:p>
      </dgm:t>
    </dgm:pt>
    <dgm:pt modelId="{7A049256-908A-4DC0-AAC0-6F5DAF421CC0}">
      <dgm:prSet phldrT="[Text]" custT="1"/>
      <dgm:spPr>
        <a:xfrm>
          <a:off x="1629467" y="1251054"/>
          <a:ext cx="670943" cy="714581"/>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vi-VN" sz="600" b="1">
              <a:solidFill>
                <a:sysClr val="window" lastClr="FFFFFF"/>
              </a:solidFill>
              <a:latin typeface="Times New Roman" panose="02020603050405020304" pitchFamily="18" charset="0"/>
              <a:ea typeface="+mn-ea"/>
              <a:cs typeface="Times New Roman" panose="02020603050405020304" pitchFamily="18" charset="0"/>
            </a:rPr>
            <a:t>Cơ sở hạ tầng </a:t>
          </a:r>
          <a:r>
            <a:rPr lang="en-US" sz="600" b="1">
              <a:solidFill>
                <a:sysClr val="window" lastClr="FFFFFF"/>
              </a:solidFill>
              <a:latin typeface="Times New Roman" panose="02020603050405020304" pitchFamily="18" charset="0"/>
              <a:ea typeface="+mn-ea"/>
              <a:cs typeface="Times New Roman" panose="02020603050405020304" pitchFamily="18" charset="0"/>
            </a:rPr>
            <a:t>XNK </a:t>
          </a:r>
          <a:r>
            <a:rPr lang="vi-VN" sz="600" b="1">
              <a:solidFill>
                <a:sysClr val="window" lastClr="FFFFFF"/>
              </a:solidFill>
              <a:latin typeface="Times New Roman" panose="02020603050405020304" pitchFamily="18" charset="0"/>
              <a:ea typeface="+mn-ea"/>
              <a:cs typeface="Times New Roman" panose="02020603050405020304" pitchFamily="18" charset="0"/>
            </a:rPr>
            <a:t>của địa phương</a:t>
          </a:r>
          <a:endParaRPr lang="en-US" sz="600" b="1">
            <a:solidFill>
              <a:sysClr val="window" lastClr="FFFFFF"/>
            </a:solidFill>
            <a:latin typeface="Times New Roman" panose="02020603050405020304" pitchFamily="18" charset="0"/>
            <a:ea typeface="+mn-ea"/>
            <a:cs typeface="Times New Roman" panose="02020603050405020304" pitchFamily="18" charset="0"/>
          </a:endParaRPr>
        </a:p>
      </dgm:t>
    </dgm:pt>
    <dgm:pt modelId="{2609778E-0C4B-44AA-AFAA-53B7E7899F2A}" type="parTrans" cxnId="{C69238F9-2010-4782-AED1-987A16CFE936}">
      <dgm:prSet custT="1"/>
      <dgm:spPr>
        <a:xfrm rot="9000000">
          <a:off x="2251209" y="1394675"/>
          <a:ext cx="129196" cy="22192"/>
        </a:xfr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en-U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1ECDDB2-FC6C-495E-8018-8CAB5E93B2ED}" type="sibTrans" cxnId="{C69238F9-2010-4782-AED1-987A16CFE936}">
      <dgm:prSet/>
      <dgm:spPr/>
      <dgm:t>
        <a:bodyPr/>
        <a:lstStyle/>
        <a:p>
          <a:endParaRPr lang="en-US" sz="1000">
            <a:latin typeface="Times New Roman" panose="02020603050405020304" pitchFamily="18" charset="0"/>
            <a:cs typeface="Times New Roman" panose="02020603050405020304" pitchFamily="18" charset="0"/>
          </a:endParaRPr>
        </a:p>
      </dgm:t>
    </dgm:pt>
    <dgm:pt modelId="{C6670FCF-BF80-4F69-95F5-4C9AEAFF3179}">
      <dgm:prSet phldrT="[Text]" custT="1"/>
      <dgm:spPr>
        <a:xfrm>
          <a:off x="1629467" y="320971"/>
          <a:ext cx="670943" cy="82875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vi-VN" sz="600" b="1">
              <a:solidFill>
                <a:sysClr val="window" lastClr="FFFFFF"/>
              </a:solidFill>
              <a:latin typeface="Times New Roman" panose="02020603050405020304" pitchFamily="18" charset="0"/>
              <a:ea typeface="+mn-ea"/>
              <a:cs typeface="Times New Roman" panose="02020603050405020304" pitchFamily="18" charset="0"/>
            </a:rPr>
            <a:t>K</a:t>
          </a:r>
          <a:r>
            <a:rPr lang="en-US" sz="600" b="1">
              <a:solidFill>
                <a:sysClr val="window" lastClr="FFFFFF"/>
              </a:solidFill>
              <a:latin typeface="Times New Roman" panose="02020603050405020304" pitchFamily="18" charset="0"/>
              <a:ea typeface="+mn-ea"/>
              <a:cs typeface="Times New Roman" panose="02020603050405020304" pitchFamily="18" charset="0"/>
            </a:rPr>
            <a:t>hoa học công nghệ</a:t>
          </a:r>
          <a:r>
            <a:rPr lang="vi-VN" sz="600" b="1">
              <a:solidFill>
                <a:sysClr val="window" lastClr="FFFFFF"/>
              </a:solidFill>
              <a:latin typeface="Times New Roman" panose="02020603050405020304" pitchFamily="18" charset="0"/>
              <a:ea typeface="+mn-ea"/>
              <a:cs typeface="Times New Roman" panose="02020603050405020304" pitchFamily="18" charset="0"/>
            </a:rPr>
            <a:t> trong </a:t>
          </a:r>
          <a:r>
            <a:rPr lang="en-US" sz="600" b="1">
              <a:solidFill>
                <a:sysClr val="window" lastClr="FFFFFF"/>
              </a:solidFill>
              <a:latin typeface="Times New Roman" panose="02020603050405020304" pitchFamily="18" charset="0"/>
              <a:ea typeface="+mn-ea"/>
              <a:cs typeface="Times New Roman" panose="02020603050405020304" pitchFamily="18" charset="0"/>
            </a:rPr>
            <a:t>XNK </a:t>
          </a:r>
          <a:r>
            <a:rPr lang="vi-VN" sz="600" b="1">
              <a:solidFill>
                <a:sysClr val="window" lastClr="FFFFFF"/>
              </a:solidFill>
              <a:latin typeface="Times New Roman" panose="02020603050405020304" pitchFamily="18" charset="0"/>
              <a:ea typeface="+mn-ea"/>
              <a:cs typeface="Times New Roman" panose="02020603050405020304" pitchFamily="18" charset="0"/>
            </a:rPr>
            <a:t>của địa phương</a:t>
          </a:r>
          <a:endParaRPr lang="en-US" sz="600" b="1">
            <a:solidFill>
              <a:sysClr val="window" lastClr="FFFFFF"/>
            </a:solidFill>
            <a:latin typeface="Times New Roman" panose="02020603050405020304" pitchFamily="18" charset="0"/>
            <a:ea typeface="+mn-ea"/>
            <a:cs typeface="Times New Roman" panose="02020603050405020304" pitchFamily="18" charset="0"/>
          </a:endParaRPr>
        </a:p>
      </dgm:t>
    </dgm:pt>
    <dgm:pt modelId="{C03E0074-2DF1-4EA2-8E99-5712776EF943}" type="parTrans" cxnId="{F22F9561-4BDA-44C1-A729-0425A8524385}">
      <dgm:prSet custT="1"/>
      <dgm:spPr>
        <a:xfrm rot="12600000">
          <a:off x="2260891" y="929422"/>
          <a:ext cx="118818" cy="22192"/>
        </a:xfr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en-U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F75AF5A-6F7A-43E2-892F-2C8EDCE340BE}" type="sibTrans" cxnId="{F22F9561-4BDA-44C1-A729-0425A8524385}">
      <dgm:prSet/>
      <dgm:spPr/>
      <dgm:t>
        <a:bodyPr/>
        <a:lstStyle/>
        <a:p>
          <a:endParaRPr lang="en-US" sz="1000">
            <a:latin typeface="Times New Roman" panose="02020603050405020304" pitchFamily="18" charset="0"/>
            <a:cs typeface="Times New Roman" panose="02020603050405020304" pitchFamily="18" charset="0"/>
          </a:endParaRPr>
        </a:p>
      </dgm:t>
    </dgm:pt>
    <dgm:pt modelId="{93593455-0447-472A-A52C-5C03C30AFA5A}">
      <dgm:prSet custT="1"/>
      <dgm:spPr/>
      <dgm:t>
        <a:bodyPr/>
        <a:lstStyle/>
        <a:p>
          <a:r>
            <a:rPr lang="en-US" sz="600" b="1">
              <a:latin typeface="Times New Roman" panose="02020603050405020304" pitchFamily="18" charset="0"/>
              <a:cs typeface="Times New Roman" panose="02020603050405020304" pitchFamily="18" charset="0"/>
            </a:rPr>
            <a:t>Hệ thống cơ chế, chính sách về  XNK </a:t>
          </a:r>
          <a:r>
            <a:rPr lang="vi-VN" sz="600" b="1">
              <a:latin typeface="Times New Roman" panose="02020603050405020304" pitchFamily="18" charset="0"/>
              <a:cs typeface="Times New Roman" panose="02020603050405020304" pitchFamily="18" charset="0"/>
            </a:rPr>
            <a:t>của </a:t>
          </a:r>
          <a:r>
            <a:rPr lang="en-US" sz="600" b="1">
              <a:latin typeface="Times New Roman" panose="02020603050405020304" pitchFamily="18" charset="0"/>
              <a:cs typeface="Times New Roman" panose="02020603050405020304" pitchFamily="18" charset="0"/>
            </a:rPr>
            <a:t>TW </a:t>
          </a:r>
          <a:r>
            <a:rPr lang="vi-VN" sz="600" b="1">
              <a:latin typeface="Times New Roman" panose="02020603050405020304" pitchFamily="18" charset="0"/>
              <a:cs typeface="Times New Roman" panose="02020603050405020304" pitchFamily="18" charset="0"/>
            </a:rPr>
            <a:t>và địa phương</a:t>
          </a:r>
          <a:endParaRPr lang="en-US" sz="600" b="1">
            <a:latin typeface="Times New Roman" panose="02020603050405020304" pitchFamily="18" charset="0"/>
            <a:cs typeface="Times New Roman" panose="02020603050405020304" pitchFamily="18" charset="0"/>
          </a:endParaRPr>
        </a:p>
      </dgm:t>
    </dgm:pt>
    <dgm:pt modelId="{4836E68A-6D5F-42D9-941E-5A9791C264A0}" type="parTrans" cxnId="{023709EE-990F-4887-A558-A29DEB89A4FE}">
      <dgm:prSet/>
      <dgm:spPr/>
      <dgm:t>
        <a:bodyPr/>
        <a:lstStyle/>
        <a:p>
          <a:endParaRPr lang="en-US"/>
        </a:p>
      </dgm:t>
    </dgm:pt>
    <dgm:pt modelId="{A4646C0D-24A2-419D-83BC-BB5D6A7D2D22}" type="sibTrans" cxnId="{023709EE-990F-4887-A558-A29DEB89A4FE}">
      <dgm:prSet/>
      <dgm:spPr/>
      <dgm:t>
        <a:bodyPr/>
        <a:lstStyle/>
        <a:p>
          <a:endParaRPr lang="en-US"/>
        </a:p>
      </dgm:t>
    </dgm:pt>
    <dgm:pt modelId="{8E85017F-0CDE-48EA-A71C-0C3178D73BA6}" type="pres">
      <dgm:prSet presAssocID="{378A3AD1-208E-403F-8399-BA0CE2F03A90}" presName="cycle" presStyleCnt="0">
        <dgm:presLayoutVars>
          <dgm:chMax val="1"/>
          <dgm:dir/>
          <dgm:animLvl val="ctr"/>
          <dgm:resizeHandles val="exact"/>
        </dgm:presLayoutVars>
      </dgm:prSet>
      <dgm:spPr/>
    </dgm:pt>
    <dgm:pt modelId="{32200809-728D-4B71-9ECE-11A7831DBF1C}" type="pres">
      <dgm:prSet presAssocID="{B539E324-A22F-4939-AF17-74CF2891826F}" presName="centerShape" presStyleLbl="node0" presStyleIdx="0" presStyleCnt="1" custScaleX="122986" custScaleY="112868"/>
      <dgm:spPr>
        <a:prstGeom prst="ellipse">
          <a:avLst/>
        </a:prstGeom>
      </dgm:spPr>
    </dgm:pt>
    <dgm:pt modelId="{F470160E-55E2-4810-923E-32AD33C3D289}" type="pres">
      <dgm:prSet presAssocID="{5D56B1CE-3BC8-4CFF-B449-BB6A212E1F0E}" presName="Name9" presStyleLbl="parChTrans1D2" presStyleIdx="0" presStyleCnt="6"/>
      <dgm:spPr>
        <a:custGeom>
          <a:avLst/>
          <a:gdLst/>
          <a:ahLst/>
          <a:cxnLst/>
          <a:rect l="0" t="0" r="0" b="0"/>
          <a:pathLst>
            <a:path>
              <a:moveTo>
                <a:pt x="0" y="11096"/>
              </a:moveTo>
              <a:lnTo>
                <a:pt x="158883" y="11096"/>
              </a:lnTo>
            </a:path>
          </a:pathLst>
        </a:custGeom>
      </dgm:spPr>
    </dgm:pt>
    <dgm:pt modelId="{0C3EEE9D-5979-4697-89D9-FEC10A579E30}" type="pres">
      <dgm:prSet presAssocID="{5D56B1CE-3BC8-4CFF-B449-BB6A212E1F0E}" presName="connTx" presStyleLbl="parChTrans1D2" presStyleIdx="0" presStyleCnt="6"/>
      <dgm:spPr/>
    </dgm:pt>
    <dgm:pt modelId="{1941F913-673F-455E-B31C-AA9D8EC05D75}" type="pres">
      <dgm:prSet presAssocID="{1122192B-7F55-4921-A6F0-E5385AD8DF50}" presName="node" presStyleLbl="node1" presStyleIdx="0" presStyleCnt="6" custScaleX="120321">
        <dgm:presLayoutVars>
          <dgm:bulletEnabled val="1"/>
        </dgm:presLayoutVars>
      </dgm:prSet>
      <dgm:spPr>
        <a:prstGeom prst="ellipse">
          <a:avLst/>
        </a:prstGeom>
      </dgm:spPr>
    </dgm:pt>
    <dgm:pt modelId="{F4EC149A-AD77-46CB-86CB-222D1B8EABFF}" type="pres">
      <dgm:prSet presAssocID="{4836E68A-6D5F-42D9-941E-5A9791C264A0}" presName="Name9" presStyleLbl="parChTrans1D2" presStyleIdx="1" presStyleCnt="6"/>
      <dgm:spPr/>
    </dgm:pt>
    <dgm:pt modelId="{85032D13-430B-4D20-9AE5-18A783FCF17E}" type="pres">
      <dgm:prSet presAssocID="{4836E68A-6D5F-42D9-941E-5A9791C264A0}" presName="connTx" presStyleLbl="parChTrans1D2" presStyleIdx="1" presStyleCnt="6"/>
      <dgm:spPr/>
    </dgm:pt>
    <dgm:pt modelId="{6C2CC5CD-5AE5-45AB-AC5A-ECA45AAD2E0B}" type="pres">
      <dgm:prSet presAssocID="{93593455-0447-472A-A52C-5C03C30AFA5A}" presName="node" presStyleLbl="node1" presStyleIdx="1" presStyleCnt="6" custScaleX="124365">
        <dgm:presLayoutVars>
          <dgm:bulletEnabled val="1"/>
        </dgm:presLayoutVars>
      </dgm:prSet>
      <dgm:spPr/>
    </dgm:pt>
    <dgm:pt modelId="{94F7ACC7-D4CA-41C3-BD31-845AC33199C5}" type="pres">
      <dgm:prSet presAssocID="{9FC89502-75CB-4619-997C-9896491BD4DC}" presName="Name9" presStyleLbl="parChTrans1D2" presStyleIdx="2" presStyleCnt="6"/>
      <dgm:spPr>
        <a:custGeom>
          <a:avLst/>
          <a:gdLst/>
          <a:ahLst/>
          <a:cxnLst/>
          <a:rect l="0" t="0" r="0" b="0"/>
          <a:pathLst>
            <a:path>
              <a:moveTo>
                <a:pt x="0" y="11096"/>
              </a:moveTo>
              <a:lnTo>
                <a:pt x="123545" y="11096"/>
              </a:lnTo>
            </a:path>
          </a:pathLst>
        </a:custGeom>
      </dgm:spPr>
    </dgm:pt>
    <dgm:pt modelId="{770B0272-7CDA-4590-9042-B098C60B9CB3}" type="pres">
      <dgm:prSet presAssocID="{9FC89502-75CB-4619-997C-9896491BD4DC}" presName="connTx" presStyleLbl="parChTrans1D2" presStyleIdx="2" presStyleCnt="6"/>
      <dgm:spPr/>
    </dgm:pt>
    <dgm:pt modelId="{C1E6C830-F1FA-4EE5-8B2B-2135D6B5B1A8}" type="pres">
      <dgm:prSet presAssocID="{18C66BB7-B65A-46D7-AB27-C884916F8B0D}" presName="node" presStyleLbl="node1" presStyleIdx="2" presStyleCnt="6" custScaleX="124054" custScaleY="115017">
        <dgm:presLayoutVars>
          <dgm:bulletEnabled val="1"/>
        </dgm:presLayoutVars>
      </dgm:prSet>
      <dgm:spPr>
        <a:prstGeom prst="ellipse">
          <a:avLst/>
        </a:prstGeom>
      </dgm:spPr>
    </dgm:pt>
    <dgm:pt modelId="{74D31853-2D92-4339-912C-45A13E66122F}" type="pres">
      <dgm:prSet presAssocID="{FDA67930-7BE7-4233-95FB-117CEDF92E6F}" presName="Name9" presStyleLbl="parChTrans1D2" presStyleIdx="3" presStyleCnt="6"/>
      <dgm:spPr>
        <a:custGeom>
          <a:avLst/>
          <a:gdLst/>
          <a:ahLst/>
          <a:cxnLst/>
          <a:rect l="0" t="0" r="0" b="0"/>
          <a:pathLst>
            <a:path>
              <a:moveTo>
                <a:pt x="0" y="11096"/>
              </a:moveTo>
              <a:lnTo>
                <a:pt x="82593" y="11096"/>
              </a:lnTo>
            </a:path>
          </a:pathLst>
        </a:custGeom>
      </dgm:spPr>
    </dgm:pt>
    <dgm:pt modelId="{88641338-E036-4026-8CCE-78C9793C76B3}" type="pres">
      <dgm:prSet presAssocID="{FDA67930-7BE7-4233-95FB-117CEDF92E6F}" presName="connTx" presStyleLbl="parChTrans1D2" presStyleIdx="3" presStyleCnt="6"/>
      <dgm:spPr/>
    </dgm:pt>
    <dgm:pt modelId="{329B9C28-F020-4BB9-9A84-1B876FC521BC}" type="pres">
      <dgm:prSet presAssocID="{745856AF-FDF1-412A-AC21-99758A4C1576}" presName="node" presStyleLbl="node1" presStyleIdx="3" presStyleCnt="6" custScaleX="112722" custScaleY="105305">
        <dgm:presLayoutVars>
          <dgm:bulletEnabled val="1"/>
        </dgm:presLayoutVars>
      </dgm:prSet>
      <dgm:spPr>
        <a:prstGeom prst="ellipse">
          <a:avLst/>
        </a:prstGeom>
      </dgm:spPr>
    </dgm:pt>
    <dgm:pt modelId="{B7B0E3AA-EDB2-40E6-BE84-197AE61DE69C}" type="pres">
      <dgm:prSet presAssocID="{2609778E-0C4B-44AA-AFAA-53B7E7899F2A}" presName="Name9" presStyleLbl="parChTrans1D2" presStyleIdx="4" presStyleCnt="6"/>
      <dgm:spPr>
        <a:custGeom>
          <a:avLst/>
          <a:gdLst/>
          <a:ahLst/>
          <a:cxnLst/>
          <a:rect l="0" t="0" r="0" b="0"/>
          <a:pathLst>
            <a:path>
              <a:moveTo>
                <a:pt x="0" y="11096"/>
              </a:moveTo>
              <a:lnTo>
                <a:pt x="129196" y="11096"/>
              </a:lnTo>
            </a:path>
          </a:pathLst>
        </a:custGeom>
      </dgm:spPr>
    </dgm:pt>
    <dgm:pt modelId="{5AA6404A-50D3-42C6-8FED-118B5EF0E6B1}" type="pres">
      <dgm:prSet presAssocID="{2609778E-0C4B-44AA-AFAA-53B7E7899F2A}" presName="connTx" presStyleLbl="parChTrans1D2" presStyleIdx="4" presStyleCnt="6"/>
      <dgm:spPr/>
    </dgm:pt>
    <dgm:pt modelId="{0746DDA1-6F8A-4BFF-BCD8-2D53D375CF82}" type="pres">
      <dgm:prSet presAssocID="{7A049256-908A-4DC0-AAC0-6F5DAF421CC0}" presName="node" presStyleLbl="node1" presStyleIdx="4" presStyleCnt="6" custScaleX="120955" custScaleY="106504">
        <dgm:presLayoutVars>
          <dgm:bulletEnabled val="1"/>
        </dgm:presLayoutVars>
      </dgm:prSet>
      <dgm:spPr>
        <a:prstGeom prst="ellipse">
          <a:avLst/>
        </a:prstGeom>
      </dgm:spPr>
    </dgm:pt>
    <dgm:pt modelId="{A2EBC017-35BC-40F2-8BBC-9761DDAED002}" type="pres">
      <dgm:prSet presAssocID="{C03E0074-2DF1-4EA2-8E99-5712776EF943}" presName="Name9" presStyleLbl="parChTrans1D2" presStyleIdx="5" presStyleCnt="6"/>
      <dgm:spPr>
        <a:custGeom>
          <a:avLst/>
          <a:gdLst/>
          <a:ahLst/>
          <a:cxnLst/>
          <a:rect l="0" t="0" r="0" b="0"/>
          <a:pathLst>
            <a:path>
              <a:moveTo>
                <a:pt x="0" y="11096"/>
              </a:moveTo>
              <a:lnTo>
                <a:pt x="118818" y="11096"/>
              </a:lnTo>
            </a:path>
          </a:pathLst>
        </a:custGeom>
      </dgm:spPr>
    </dgm:pt>
    <dgm:pt modelId="{1A378FB1-9F56-4C65-93ED-162A6132E04F}" type="pres">
      <dgm:prSet presAssocID="{C03E0074-2DF1-4EA2-8E99-5712776EF943}" presName="connTx" presStyleLbl="parChTrans1D2" presStyleIdx="5" presStyleCnt="6"/>
      <dgm:spPr/>
    </dgm:pt>
    <dgm:pt modelId="{799C7AC1-8231-4B3B-956C-66312496764B}" type="pres">
      <dgm:prSet presAssocID="{C6670FCF-BF80-4F69-95F5-4C9AEAFF3179}" presName="node" presStyleLbl="node1" presStyleIdx="5" presStyleCnt="6" custScaleX="130658" custScaleY="123521">
        <dgm:presLayoutVars>
          <dgm:bulletEnabled val="1"/>
        </dgm:presLayoutVars>
      </dgm:prSet>
      <dgm:spPr>
        <a:prstGeom prst="ellipse">
          <a:avLst/>
        </a:prstGeom>
      </dgm:spPr>
    </dgm:pt>
  </dgm:ptLst>
  <dgm:cxnLst>
    <dgm:cxn modelId="{71B59608-E2A3-4B86-BBA3-7D558376002F}" type="presOf" srcId="{2609778E-0C4B-44AA-AFAA-53B7E7899F2A}" destId="{5AA6404A-50D3-42C6-8FED-118B5EF0E6B1}" srcOrd="1" destOrd="0" presId="urn:microsoft.com/office/officeart/2005/8/layout/radial1"/>
    <dgm:cxn modelId="{10008419-AADC-4277-81CF-DB0C7C02F637}" type="presOf" srcId="{FDA67930-7BE7-4233-95FB-117CEDF92E6F}" destId="{88641338-E036-4026-8CCE-78C9793C76B3}" srcOrd="1" destOrd="0" presId="urn:microsoft.com/office/officeart/2005/8/layout/radial1"/>
    <dgm:cxn modelId="{C582C41A-79CA-4FC5-B738-FF90C843EECF}" srcId="{B539E324-A22F-4939-AF17-74CF2891826F}" destId="{18C66BB7-B65A-46D7-AB27-C884916F8B0D}" srcOrd="2" destOrd="0" parTransId="{9FC89502-75CB-4619-997C-9896491BD4DC}" sibTransId="{3457BE3B-0556-46F5-8771-AD07CA4CAC8C}"/>
    <dgm:cxn modelId="{50B4D622-C7DC-4A18-982E-7CC204A62683}" type="presOf" srcId="{378A3AD1-208E-403F-8399-BA0CE2F03A90}" destId="{8E85017F-0CDE-48EA-A71C-0C3178D73BA6}" srcOrd="0" destOrd="0" presId="urn:microsoft.com/office/officeart/2005/8/layout/radial1"/>
    <dgm:cxn modelId="{E76BE82A-A194-491A-BC69-B4DC3830A32B}" type="presOf" srcId="{7A049256-908A-4DC0-AAC0-6F5DAF421CC0}" destId="{0746DDA1-6F8A-4BFF-BCD8-2D53D375CF82}" srcOrd="0" destOrd="0" presId="urn:microsoft.com/office/officeart/2005/8/layout/radial1"/>
    <dgm:cxn modelId="{B767892F-4A7F-4889-950D-E44D1E5F79FF}" type="presOf" srcId="{4836E68A-6D5F-42D9-941E-5A9791C264A0}" destId="{F4EC149A-AD77-46CB-86CB-222D1B8EABFF}" srcOrd="0" destOrd="0" presId="urn:microsoft.com/office/officeart/2005/8/layout/radial1"/>
    <dgm:cxn modelId="{A075E65F-71EA-4268-953E-A1903E1EE6BD}" type="presOf" srcId="{B539E324-A22F-4939-AF17-74CF2891826F}" destId="{32200809-728D-4B71-9ECE-11A7831DBF1C}" srcOrd="0" destOrd="0" presId="urn:microsoft.com/office/officeart/2005/8/layout/radial1"/>
    <dgm:cxn modelId="{F22F9561-4BDA-44C1-A729-0425A8524385}" srcId="{B539E324-A22F-4939-AF17-74CF2891826F}" destId="{C6670FCF-BF80-4F69-95F5-4C9AEAFF3179}" srcOrd="5" destOrd="0" parTransId="{C03E0074-2DF1-4EA2-8E99-5712776EF943}" sibTransId="{EF75AF5A-6F7A-43E2-892F-2C8EDCE340BE}"/>
    <dgm:cxn modelId="{AFF6A565-DE96-45B0-998E-4974F215FC33}" type="presOf" srcId="{18C66BB7-B65A-46D7-AB27-C884916F8B0D}" destId="{C1E6C830-F1FA-4EE5-8B2B-2135D6B5B1A8}" srcOrd="0" destOrd="0" presId="urn:microsoft.com/office/officeart/2005/8/layout/radial1"/>
    <dgm:cxn modelId="{A1781848-29DE-448E-A321-35037B6B3A2B}" type="presOf" srcId="{9FC89502-75CB-4619-997C-9896491BD4DC}" destId="{94F7ACC7-D4CA-41C3-BD31-845AC33199C5}" srcOrd="0" destOrd="0" presId="urn:microsoft.com/office/officeart/2005/8/layout/radial1"/>
    <dgm:cxn modelId="{9AF34568-27CD-4FEC-AA35-68C210C6A4FD}" type="presOf" srcId="{C6670FCF-BF80-4F69-95F5-4C9AEAFF3179}" destId="{799C7AC1-8231-4B3B-956C-66312496764B}" srcOrd="0" destOrd="0" presId="urn:microsoft.com/office/officeart/2005/8/layout/radial1"/>
    <dgm:cxn modelId="{5D0A2454-52C6-448F-8191-A574813E98FF}" type="presOf" srcId="{93593455-0447-472A-A52C-5C03C30AFA5A}" destId="{6C2CC5CD-5AE5-45AB-AC5A-ECA45AAD2E0B}" srcOrd="0" destOrd="0" presId="urn:microsoft.com/office/officeart/2005/8/layout/radial1"/>
    <dgm:cxn modelId="{9542CC88-71A8-4BAF-9F73-40063B81BBEB}" type="presOf" srcId="{745856AF-FDF1-412A-AC21-99758A4C1576}" destId="{329B9C28-F020-4BB9-9A84-1B876FC521BC}" srcOrd="0" destOrd="0" presId="urn:microsoft.com/office/officeart/2005/8/layout/radial1"/>
    <dgm:cxn modelId="{4EA9DC8E-8709-4A4C-8172-4AC66A3EDE16}" type="presOf" srcId="{2609778E-0C4B-44AA-AFAA-53B7E7899F2A}" destId="{B7B0E3AA-EDB2-40E6-BE84-197AE61DE69C}" srcOrd="0" destOrd="0" presId="urn:microsoft.com/office/officeart/2005/8/layout/radial1"/>
    <dgm:cxn modelId="{746FF898-4AF9-45C8-89DC-A16350224859}" type="presOf" srcId="{9FC89502-75CB-4619-997C-9896491BD4DC}" destId="{770B0272-7CDA-4590-9042-B098C60B9CB3}" srcOrd="1" destOrd="0" presId="urn:microsoft.com/office/officeart/2005/8/layout/radial1"/>
    <dgm:cxn modelId="{AE0E799C-DDAE-4C47-A4EB-CB2FD810D7E2}" srcId="{378A3AD1-208E-403F-8399-BA0CE2F03A90}" destId="{B539E324-A22F-4939-AF17-74CF2891826F}" srcOrd="0" destOrd="0" parTransId="{DDEDC29D-FBB4-488A-889A-C372AEAA8E0E}" sibTransId="{36AEA3F9-F909-4916-AF8F-D1612CFA67B8}"/>
    <dgm:cxn modelId="{158B03BD-2342-4CF0-89E0-579E6C04C35C}" type="presOf" srcId="{5D56B1CE-3BC8-4CFF-B449-BB6A212E1F0E}" destId="{0C3EEE9D-5979-4697-89D9-FEC10A579E30}" srcOrd="1" destOrd="0" presId="urn:microsoft.com/office/officeart/2005/8/layout/radial1"/>
    <dgm:cxn modelId="{E8E593BE-717A-412F-B706-488312A55C75}" type="presOf" srcId="{C03E0074-2DF1-4EA2-8E99-5712776EF943}" destId="{A2EBC017-35BC-40F2-8BBC-9761DDAED002}" srcOrd="0" destOrd="0" presId="urn:microsoft.com/office/officeart/2005/8/layout/radial1"/>
    <dgm:cxn modelId="{A1E019DE-EF63-48B3-AD48-124AB1D3BF35}" type="presOf" srcId="{FDA67930-7BE7-4233-95FB-117CEDF92E6F}" destId="{74D31853-2D92-4339-912C-45A13E66122F}" srcOrd="0" destOrd="0" presId="urn:microsoft.com/office/officeart/2005/8/layout/radial1"/>
    <dgm:cxn modelId="{49BA9FE8-5112-4727-B9A6-2DD61B35EC07}" type="presOf" srcId="{1122192B-7F55-4921-A6F0-E5385AD8DF50}" destId="{1941F913-673F-455E-B31C-AA9D8EC05D75}" srcOrd="0" destOrd="0" presId="urn:microsoft.com/office/officeart/2005/8/layout/radial1"/>
    <dgm:cxn modelId="{1077AEEA-C222-41B9-8D8A-D8FA5CE44426}" srcId="{B539E324-A22F-4939-AF17-74CF2891826F}" destId="{745856AF-FDF1-412A-AC21-99758A4C1576}" srcOrd="3" destOrd="0" parTransId="{FDA67930-7BE7-4233-95FB-117CEDF92E6F}" sibTransId="{435ED942-4E3C-4C39-BAA8-1F226734C56F}"/>
    <dgm:cxn modelId="{023709EE-990F-4887-A558-A29DEB89A4FE}" srcId="{B539E324-A22F-4939-AF17-74CF2891826F}" destId="{93593455-0447-472A-A52C-5C03C30AFA5A}" srcOrd="1" destOrd="0" parTransId="{4836E68A-6D5F-42D9-941E-5A9791C264A0}" sibTransId="{A4646C0D-24A2-419D-83BC-BB5D6A7D2D22}"/>
    <dgm:cxn modelId="{D0E282EE-3AAA-4545-9A2C-C16E85ABF3A3}" type="presOf" srcId="{5D56B1CE-3BC8-4CFF-B449-BB6A212E1F0E}" destId="{F470160E-55E2-4810-923E-32AD33C3D289}" srcOrd="0" destOrd="0" presId="urn:microsoft.com/office/officeart/2005/8/layout/radial1"/>
    <dgm:cxn modelId="{76E8A5F3-7152-4B67-96E7-933813D1A7EE}" srcId="{B539E324-A22F-4939-AF17-74CF2891826F}" destId="{1122192B-7F55-4921-A6F0-E5385AD8DF50}" srcOrd="0" destOrd="0" parTransId="{5D56B1CE-3BC8-4CFF-B449-BB6A212E1F0E}" sibTransId="{002D3CD9-DF44-48D0-B89D-061C0DFA7550}"/>
    <dgm:cxn modelId="{C69238F9-2010-4782-AED1-987A16CFE936}" srcId="{B539E324-A22F-4939-AF17-74CF2891826F}" destId="{7A049256-908A-4DC0-AAC0-6F5DAF421CC0}" srcOrd="4" destOrd="0" parTransId="{2609778E-0C4B-44AA-AFAA-53B7E7899F2A}" sibTransId="{C1ECDDB2-FC6C-495E-8018-8CAB5E93B2ED}"/>
    <dgm:cxn modelId="{29254AF9-B962-476F-8B4F-E3544F90F612}" type="presOf" srcId="{C03E0074-2DF1-4EA2-8E99-5712776EF943}" destId="{1A378FB1-9F56-4C65-93ED-162A6132E04F}" srcOrd="1" destOrd="0" presId="urn:microsoft.com/office/officeart/2005/8/layout/radial1"/>
    <dgm:cxn modelId="{236845FF-33DC-4493-838D-C256F7F6A762}" type="presOf" srcId="{4836E68A-6D5F-42D9-941E-5A9791C264A0}" destId="{85032D13-430B-4D20-9AE5-18A783FCF17E}" srcOrd="1" destOrd="0" presId="urn:microsoft.com/office/officeart/2005/8/layout/radial1"/>
    <dgm:cxn modelId="{88E9E9D1-F032-4C13-9010-B7BD5EA9B5DE}" type="presParOf" srcId="{8E85017F-0CDE-48EA-A71C-0C3178D73BA6}" destId="{32200809-728D-4B71-9ECE-11A7831DBF1C}" srcOrd="0" destOrd="0" presId="urn:microsoft.com/office/officeart/2005/8/layout/radial1"/>
    <dgm:cxn modelId="{F1F66FCC-3153-48F5-83C6-741015E3EBC7}" type="presParOf" srcId="{8E85017F-0CDE-48EA-A71C-0C3178D73BA6}" destId="{F470160E-55E2-4810-923E-32AD33C3D289}" srcOrd="1" destOrd="0" presId="urn:microsoft.com/office/officeart/2005/8/layout/radial1"/>
    <dgm:cxn modelId="{E094B20A-65FB-474B-8E59-0D20791BC551}" type="presParOf" srcId="{F470160E-55E2-4810-923E-32AD33C3D289}" destId="{0C3EEE9D-5979-4697-89D9-FEC10A579E30}" srcOrd="0" destOrd="0" presId="urn:microsoft.com/office/officeart/2005/8/layout/radial1"/>
    <dgm:cxn modelId="{F0CEF394-1F43-4913-9DA3-1559A863B488}" type="presParOf" srcId="{8E85017F-0CDE-48EA-A71C-0C3178D73BA6}" destId="{1941F913-673F-455E-B31C-AA9D8EC05D75}" srcOrd="2" destOrd="0" presId="urn:microsoft.com/office/officeart/2005/8/layout/radial1"/>
    <dgm:cxn modelId="{6DCDB2D5-AFCD-424D-99D0-77694498E6D5}" type="presParOf" srcId="{8E85017F-0CDE-48EA-A71C-0C3178D73BA6}" destId="{F4EC149A-AD77-46CB-86CB-222D1B8EABFF}" srcOrd="3" destOrd="0" presId="urn:microsoft.com/office/officeart/2005/8/layout/radial1"/>
    <dgm:cxn modelId="{BF66D6E0-04B1-4FBC-A4F4-4BC28B648024}" type="presParOf" srcId="{F4EC149A-AD77-46CB-86CB-222D1B8EABFF}" destId="{85032D13-430B-4D20-9AE5-18A783FCF17E}" srcOrd="0" destOrd="0" presId="urn:microsoft.com/office/officeart/2005/8/layout/radial1"/>
    <dgm:cxn modelId="{E55CA982-ECE1-4D51-AFD3-D1B5937C72E6}" type="presParOf" srcId="{8E85017F-0CDE-48EA-A71C-0C3178D73BA6}" destId="{6C2CC5CD-5AE5-45AB-AC5A-ECA45AAD2E0B}" srcOrd="4" destOrd="0" presId="urn:microsoft.com/office/officeart/2005/8/layout/radial1"/>
    <dgm:cxn modelId="{217325DA-E647-4E9B-96AE-B3F67FE6A32C}" type="presParOf" srcId="{8E85017F-0CDE-48EA-A71C-0C3178D73BA6}" destId="{94F7ACC7-D4CA-41C3-BD31-845AC33199C5}" srcOrd="5" destOrd="0" presId="urn:microsoft.com/office/officeart/2005/8/layout/radial1"/>
    <dgm:cxn modelId="{7E779ABC-D35C-4F96-83B0-A6981543F03F}" type="presParOf" srcId="{94F7ACC7-D4CA-41C3-BD31-845AC33199C5}" destId="{770B0272-7CDA-4590-9042-B098C60B9CB3}" srcOrd="0" destOrd="0" presId="urn:microsoft.com/office/officeart/2005/8/layout/radial1"/>
    <dgm:cxn modelId="{CBCCC231-8B74-49B9-B666-07F44B70519A}" type="presParOf" srcId="{8E85017F-0CDE-48EA-A71C-0C3178D73BA6}" destId="{C1E6C830-F1FA-4EE5-8B2B-2135D6B5B1A8}" srcOrd="6" destOrd="0" presId="urn:microsoft.com/office/officeart/2005/8/layout/radial1"/>
    <dgm:cxn modelId="{6582D4BC-39E7-427C-BB70-CA0FAA390032}" type="presParOf" srcId="{8E85017F-0CDE-48EA-A71C-0C3178D73BA6}" destId="{74D31853-2D92-4339-912C-45A13E66122F}" srcOrd="7" destOrd="0" presId="urn:microsoft.com/office/officeart/2005/8/layout/radial1"/>
    <dgm:cxn modelId="{E7AB9FE4-1D15-418F-8A44-FE6EFFE95D1D}" type="presParOf" srcId="{74D31853-2D92-4339-912C-45A13E66122F}" destId="{88641338-E036-4026-8CCE-78C9793C76B3}" srcOrd="0" destOrd="0" presId="urn:microsoft.com/office/officeart/2005/8/layout/radial1"/>
    <dgm:cxn modelId="{1C7142A8-F1B4-46D2-9489-759D60C5C55B}" type="presParOf" srcId="{8E85017F-0CDE-48EA-A71C-0C3178D73BA6}" destId="{329B9C28-F020-4BB9-9A84-1B876FC521BC}" srcOrd="8" destOrd="0" presId="urn:microsoft.com/office/officeart/2005/8/layout/radial1"/>
    <dgm:cxn modelId="{78028715-BDE9-4818-A6C7-72CF784D54E1}" type="presParOf" srcId="{8E85017F-0CDE-48EA-A71C-0C3178D73BA6}" destId="{B7B0E3AA-EDB2-40E6-BE84-197AE61DE69C}" srcOrd="9" destOrd="0" presId="urn:microsoft.com/office/officeart/2005/8/layout/radial1"/>
    <dgm:cxn modelId="{DD783D7B-11C5-43A1-B610-572974250837}" type="presParOf" srcId="{B7B0E3AA-EDB2-40E6-BE84-197AE61DE69C}" destId="{5AA6404A-50D3-42C6-8FED-118B5EF0E6B1}" srcOrd="0" destOrd="0" presId="urn:microsoft.com/office/officeart/2005/8/layout/radial1"/>
    <dgm:cxn modelId="{6922E88A-80E3-4F5E-BBC0-54074A455CEF}" type="presParOf" srcId="{8E85017F-0CDE-48EA-A71C-0C3178D73BA6}" destId="{0746DDA1-6F8A-4BFF-BCD8-2D53D375CF82}" srcOrd="10" destOrd="0" presId="urn:microsoft.com/office/officeart/2005/8/layout/radial1"/>
    <dgm:cxn modelId="{EB96E917-6992-4435-8F08-544FC47403FC}" type="presParOf" srcId="{8E85017F-0CDE-48EA-A71C-0C3178D73BA6}" destId="{A2EBC017-35BC-40F2-8BBC-9761DDAED002}" srcOrd="11" destOrd="0" presId="urn:microsoft.com/office/officeart/2005/8/layout/radial1"/>
    <dgm:cxn modelId="{B3B2A4BB-DBAB-4ED4-AF21-87B4EA6A8D7A}" type="presParOf" srcId="{A2EBC017-35BC-40F2-8BBC-9761DDAED002}" destId="{1A378FB1-9F56-4C65-93ED-162A6132E04F}" srcOrd="0" destOrd="0" presId="urn:microsoft.com/office/officeart/2005/8/layout/radial1"/>
    <dgm:cxn modelId="{3AE294F1-81E0-44BF-8526-C15077DFAFBB}" type="presParOf" srcId="{8E85017F-0CDE-48EA-A71C-0C3178D73BA6}" destId="{799C7AC1-8231-4B3B-956C-66312496764B}" srcOrd="12" destOrd="0" presId="urn:microsoft.com/office/officeart/2005/8/layout/radial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200809-728D-4B71-9ECE-11A7831DBF1C}">
      <dsp:nvSpPr>
        <dsp:cNvPr id="0" name=""/>
        <dsp:cNvSpPr/>
      </dsp:nvSpPr>
      <dsp:spPr>
        <a:xfrm>
          <a:off x="2453662" y="653770"/>
          <a:ext cx="656188" cy="602204"/>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b="1" kern="1200">
              <a:solidFill>
                <a:sysClr val="window" lastClr="FFFFFF"/>
              </a:solidFill>
              <a:latin typeface="Times New Roman" panose="02020603050405020304" pitchFamily="18" charset="0"/>
              <a:ea typeface="+mn-ea"/>
              <a:cs typeface="Times New Roman" panose="02020603050405020304" pitchFamily="18" charset="0"/>
            </a:rPr>
            <a:t>PTXNKBV ĐỊA PHƯƠNG CẤP TỈNH</a:t>
          </a:r>
        </a:p>
      </dsp:txBody>
      <dsp:txXfrm>
        <a:off x="2549759" y="741961"/>
        <a:ext cx="463994" cy="425822"/>
      </dsp:txXfrm>
    </dsp:sp>
    <dsp:sp modelId="{F470160E-55E2-4810-923E-32AD33C3D289}">
      <dsp:nvSpPr>
        <dsp:cNvPr id="0" name=""/>
        <dsp:cNvSpPr/>
      </dsp:nvSpPr>
      <dsp:spPr>
        <a:xfrm rot="16200000">
          <a:off x="2718857" y="582214"/>
          <a:ext cx="125798" cy="17314"/>
        </a:xfrm>
        <a:custGeom>
          <a:avLst/>
          <a:gdLst/>
          <a:ahLst/>
          <a:cxnLst/>
          <a:rect l="0" t="0" r="0" b="0"/>
          <a:pathLst>
            <a:path>
              <a:moveTo>
                <a:pt x="0" y="11096"/>
              </a:moveTo>
              <a:lnTo>
                <a:pt x="158883" y="11096"/>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778611" y="587726"/>
        <a:ext cx="6289" cy="6289"/>
      </dsp:txXfrm>
    </dsp:sp>
    <dsp:sp modelId="{1941F913-673F-455E-B31C-AA9D8EC05D75}">
      <dsp:nvSpPr>
        <dsp:cNvPr id="0" name=""/>
        <dsp:cNvSpPr/>
      </dsp:nvSpPr>
      <dsp:spPr>
        <a:xfrm>
          <a:off x="2460771" y="-5575"/>
          <a:ext cx="641969" cy="533547"/>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a:solidFill>
                <a:sysClr val="window" lastClr="FFFFFF"/>
              </a:solidFill>
              <a:latin typeface="Times New Roman" panose="02020603050405020304" pitchFamily="18" charset="0"/>
              <a:ea typeface="+mn-ea"/>
              <a:cs typeface="Times New Roman" panose="02020603050405020304" pitchFamily="18" charset="0"/>
            </a:rPr>
            <a:t>Hội nhập quốc tế</a:t>
          </a:r>
        </a:p>
      </dsp:txBody>
      <dsp:txXfrm>
        <a:off x="2554785" y="72561"/>
        <a:ext cx="453941" cy="377275"/>
      </dsp:txXfrm>
    </dsp:sp>
    <dsp:sp modelId="{F4EC149A-AD77-46CB-86CB-222D1B8EABFF}">
      <dsp:nvSpPr>
        <dsp:cNvPr id="0" name=""/>
        <dsp:cNvSpPr/>
      </dsp:nvSpPr>
      <dsp:spPr>
        <a:xfrm rot="19800000">
          <a:off x="3055325" y="770426"/>
          <a:ext cx="61813" cy="17314"/>
        </a:xfrm>
        <a:custGeom>
          <a:avLst/>
          <a:gdLst/>
          <a:ahLst/>
          <a:cxnLst/>
          <a:rect l="0" t="0" r="0" b="0"/>
          <a:pathLst>
            <a:path>
              <a:moveTo>
                <a:pt x="0" y="8657"/>
              </a:moveTo>
              <a:lnTo>
                <a:pt x="61813" y="86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084686" y="777538"/>
        <a:ext cx="3090" cy="3090"/>
      </dsp:txXfrm>
    </dsp:sp>
    <dsp:sp modelId="{6C2CC5CD-5AE5-45AB-AC5A-ECA45AAD2E0B}">
      <dsp:nvSpPr>
        <dsp:cNvPr id="0" name=""/>
        <dsp:cNvSpPr/>
      </dsp:nvSpPr>
      <dsp:spPr>
        <a:xfrm>
          <a:off x="3050723" y="341261"/>
          <a:ext cx="663546" cy="53354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a:latin typeface="Times New Roman" panose="02020603050405020304" pitchFamily="18" charset="0"/>
              <a:cs typeface="Times New Roman" panose="02020603050405020304" pitchFamily="18" charset="0"/>
            </a:rPr>
            <a:t>Hệ thống cơ chế, chính sách về  XNK </a:t>
          </a:r>
          <a:r>
            <a:rPr lang="vi-VN" sz="600" b="1" kern="1200">
              <a:latin typeface="Times New Roman" panose="02020603050405020304" pitchFamily="18" charset="0"/>
              <a:cs typeface="Times New Roman" panose="02020603050405020304" pitchFamily="18" charset="0"/>
            </a:rPr>
            <a:t>của </a:t>
          </a:r>
          <a:r>
            <a:rPr lang="en-US" sz="600" b="1" kern="1200">
              <a:latin typeface="Times New Roman" panose="02020603050405020304" pitchFamily="18" charset="0"/>
              <a:cs typeface="Times New Roman" panose="02020603050405020304" pitchFamily="18" charset="0"/>
            </a:rPr>
            <a:t>TW </a:t>
          </a:r>
          <a:r>
            <a:rPr lang="vi-VN" sz="600" b="1" kern="1200">
              <a:latin typeface="Times New Roman" panose="02020603050405020304" pitchFamily="18" charset="0"/>
              <a:cs typeface="Times New Roman" panose="02020603050405020304" pitchFamily="18" charset="0"/>
            </a:rPr>
            <a:t>và địa phương</a:t>
          </a:r>
          <a:endParaRPr lang="en-US" sz="600" b="1" kern="1200">
            <a:latin typeface="Times New Roman" panose="02020603050405020304" pitchFamily="18" charset="0"/>
            <a:cs typeface="Times New Roman" panose="02020603050405020304" pitchFamily="18" charset="0"/>
          </a:endParaRPr>
        </a:p>
      </dsp:txBody>
      <dsp:txXfrm>
        <a:off x="3147897" y="419397"/>
        <a:ext cx="469198" cy="377275"/>
      </dsp:txXfrm>
    </dsp:sp>
    <dsp:sp modelId="{94F7ACC7-D4CA-41C3-BD31-845AC33199C5}">
      <dsp:nvSpPr>
        <dsp:cNvPr id="0" name=""/>
        <dsp:cNvSpPr/>
      </dsp:nvSpPr>
      <dsp:spPr>
        <a:xfrm rot="1800000">
          <a:off x="3056209" y="1118705"/>
          <a:ext cx="48615" cy="17314"/>
        </a:xfrm>
        <a:custGeom>
          <a:avLst/>
          <a:gdLst/>
          <a:ahLst/>
          <a:cxnLst/>
          <a:rect l="0" t="0" r="0" b="0"/>
          <a:pathLst>
            <a:path>
              <a:moveTo>
                <a:pt x="0" y="11096"/>
              </a:moveTo>
              <a:lnTo>
                <a:pt x="123545" y="11096"/>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079301" y="1126147"/>
        <a:ext cx="2430" cy="2430"/>
      </dsp:txXfrm>
    </dsp:sp>
    <dsp:sp modelId="{C1E6C830-F1FA-4EE5-8B2B-2135D6B5B1A8}">
      <dsp:nvSpPr>
        <dsp:cNvPr id="0" name=""/>
        <dsp:cNvSpPr/>
      </dsp:nvSpPr>
      <dsp:spPr>
        <a:xfrm>
          <a:off x="3051552" y="994875"/>
          <a:ext cx="661886" cy="61367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a:solidFill>
                <a:sysClr val="window" lastClr="FFFFFF"/>
              </a:solidFill>
              <a:latin typeface="Times New Roman" panose="02020603050405020304" pitchFamily="18" charset="0"/>
              <a:ea typeface="+mn-ea"/>
              <a:cs typeface="Times New Roman" panose="02020603050405020304" pitchFamily="18" charset="0"/>
            </a:rPr>
            <a:t>Điều kiện tự nhiên của địa phương</a:t>
          </a:r>
        </a:p>
      </dsp:txBody>
      <dsp:txXfrm>
        <a:off x="3148483" y="1084745"/>
        <a:ext cx="468024" cy="433930"/>
      </dsp:txXfrm>
    </dsp:sp>
    <dsp:sp modelId="{74D31853-2D92-4339-912C-45A13E66122F}">
      <dsp:nvSpPr>
        <dsp:cNvPr id="0" name=""/>
        <dsp:cNvSpPr/>
      </dsp:nvSpPr>
      <dsp:spPr>
        <a:xfrm rot="5400000">
          <a:off x="2725933" y="1303140"/>
          <a:ext cx="111646" cy="17314"/>
        </a:xfrm>
        <a:custGeom>
          <a:avLst/>
          <a:gdLst/>
          <a:ahLst/>
          <a:cxnLst/>
          <a:rect l="0" t="0" r="0" b="0"/>
          <a:pathLst>
            <a:path>
              <a:moveTo>
                <a:pt x="0" y="11096"/>
              </a:moveTo>
              <a:lnTo>
                <a:pt x="82593" y="11096"/>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778965" y="1309006"/>
        <a:ext cx="5582" cy="5582"/>
      </dsp:txXfrm>
    </dsp:sp>
    <dsp:sp modelId="{329B9C28-F020-4BB9-9A84-1B876FC521BC}">
      <dsp:nvSpPr>
        <dsp:cNvPr id="0" name=""/>
        <dsp:cNvSpPr/>
      </dsp:nvSpPr>
      <dsp:spPr>
        <a:xfrm>
          <a:off x="2481043" y="1367621"/>
          <a:ext cx="601425" cy="561851"/>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a:solidFill>
                <a:sysClr val="window" lastClr="FFFFFF"/>
              </a:solidFill>
              <a:latin typeface="Times New Roman" panose="02020603050405020304" pitchFamily="18" charset="0"/>
              <a:ea typeface="+mn-ea"/>
              <a:cs typeface="Times New Roman" panose="02020603050405020304" pitchFamily="18" charset="0"/>
            </a:rPr>
            <a:t>Nguồn nhân lực XNK của địa phương</a:t>
          </a:r>
        </a:p>
      </dsp:txBody>
      <dsp:txXfrm>
        <a:off x="2569120" y="1449902"/>
        <a:ext cx="425271" cy="397289"/>
      </dsp:txXfrm>
    </dsp:sp>
    <dsp:sp modelId="{B7B0E3AA-EDB2-40E6-BE84-197AE61DE69C}">
      <dsp:nvSpPr>
        <dsp:cNvPr id="0" name=""/>
        <dsp:cNvSpPr/>
      </dsp:nvSpPr>
      <dsp:spPr>
        <a:xfrm rot="9000000">
          <a:off x="2446744" y="1121905"/>
          <a:ext cx="61416" cy="17314"/>
        </a:xfrm>
        <a:custGeom>
          <a:avLst/>
          <a:gdLst/>
          <a:ahLst/>
          <a:cxnLst/>
          <a:rect l="0" t="0" r="0" b="0"/>
          <a:pathLst>
            <a:path>
              <a:moveTo>
                <a:pt x="0" y="11096"/>
              </a:moveTo>
              <a:lnTo>
                <a:pt x="129196" y="11096"/>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10800000">
        <a:off x="2475917" y="1129027"/>
        <a:ext cx="3070" cy="3070"/>
      </dsp:txXfrm>
    </dsp:sp>
    <dsp:sp modelId="{0746DDA1-6F8A-4BFF-BCD8-2D53D375CF82}">
      <dsp:nvSpPr>
        <dsp:cNvPr id="0" name=""/>
        <dsp:cNvSpPr/>
      </dsp:nvSpPr>
      <dsp:spPr>
        <a:xfrm>
          <a:off x="1858340" y="1017585"/>
          <a:ext cx="645352" cy="56824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vi-VN" sz="600" b="1" kern="1200">
              <a:solidFill>
                <a:sysClr val="window" lastClr="FFFFFF"/>
              </a:solidFill>
              <a:latin typeface="Times New Roman" panose="02020603050405020304" pitchFamily="18" charset="0"/>
              <a:ea typeface="+mn-ea"/>
              <a:cs typeface="Times New Roman" panose="02020603050405020304" pitchFamily="18" charset="0"/>
            </a:rPr>
            <a:t>Cơ sở hạ tầng </a:t>
          </a:r>
          <a:r>
            <a:rPr lang="en-US" sz="600" b="1" kern="1200">
              <a:solidFill>
                <a:sysClr val="window" lastClr="FFFFFF"/>
              </a:solidFill>
              <a:latin typeface="Times New Roman" panose="02020603050405020304" pitchFamily="18" charset="0"/>
              <a:ea typeface="+mn-ea"/>
              <a:cs typeface="Times New Roman" panose="02020603050405020304" pitchFamily="18" charset="0"/>
            </a:rPr>
            <a:t>XNK </a:t>
          </a:r>
          <a:r>
            <a:rPr lang="vi-VN" sz="600" b="1" kern="1200">
              <a:solidFill>
                <a:sysClr val="window" lastClr="FFFFFF"/>
              </a:solidFill>
              <a:latin typeface="Times New Roman" panose="02020603050405020304" pitchFamily="18" charset="0"/>
              <a:ea typeface="+mn-ea"/>
              <a:cs typeface="Times New Roman" panose="02020603050405020304" pitchFamily="18" charset="0"/>
            </a:rPr>
            <a:t>của địa phương</a:t>
          </a:r>
          <a:endParaRPr lang="en-US" sz="600" b="1"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952850" y="1100803"/>
        <a:ext cx="456332" cy="401813"/>
      </dsp:txXfrm>
    </dsp:sp>
    <dsp:sp modelId="{A2EBC017-35BC-40F2-8BBC-9761DDAED002}">
      <dsp:nvSpPr>
        <dsp:cNvPr id="0" name=""/>
        <dsp:cNvSpPr/>
      </dsp:nvSpPr>
      <dsp:spPr>
        <a:xfrm rot="12600000">
          <a:off x="2476513" y="778502"/>
          <a:ext cx="29509" cy="17314"/>
        </a:xfrm>
        <a:custGeom>
          <a:avLst/>
          <a:gdLst/>
          <a:ahLst/>
          <a:cxnLst/>
          <a:rect l="0" t="0" r="0" b="0"/>
          <a:pathLst>
            <a:path>
              <a:moveTo>
                <a:pt x="0" y="11096"/>
              </a:moveTo>
              <a:lnTo>
                <a:pt x="118818" y="11096"/>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10800000">
        <a:off x="2490531" y="786421"/>
        <a:ext cx="1475" cy="1475"/>
      </dsp:txXfrm>
    </dsp:sp>
    <dsp:sp modelId="{799C7AC1-8231-4B3B-956C-66312496764B}">
      <dsp:nvSpPr>
        <dsp:cNvPr id="0" name=""/>
        <dsp:cNvSpPr/>
      </dsp:nvSpPr>
      <dsp:spPr>
        <a:xfrm>
          <a:off x="1832455" y="278514"/>
          <a:ext cx="697122" cy="659042"/>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vi-VN" sz="600" b="1" kern="1200">
              <a:solidFill>
                <a:sysClr val="window" lastClr="FFFFFF"/>
              </a:solidFill>
              <a:latin typeface="Times New Roman" panose="02020603050405020304" pitchFamily="18" charset="0"/>
              <a:ea typeface="+mn-ea"/>
              <a:cs typeface="Times New Roman" panose="02020603050405020304" pitchFamily="18" charset="0"/>
            </a:rPr>
            <a:t>K</a:t>
          </a:r>
          <a:r>
            <a:rPr lang="en-US" sz="600" b="1" kern="1200">
              <a:solidFill>
                <a:sysClr val="window" lastClr="FFFFFF"/>
              </a:solidFill>
              <a:latin typeface="Times New Roman" panose="02020603050405020304" pitchFamily="18" charset="0"/>
              <a:ea typeface="+mn-ea"/>
              <a:cs typeface="Times New Roman" panose="02020603050405020304" pitchFamily="18" charset="0"/>
            </a:rPr>
            <a:t>hoa học công nghệ</a:t>
          </a:r>
          <a:r>
            <a:rPr lang="vi-VN" sz="600" b="1" kern="1200">
              <a:solidFill>
                <a:sysClr val="window" lastClr="FFFFFF"/>
              </a:solidFill>
              <a:latin typeface="Times New Roman" panose="02020603050405020304" pitchFamily="18" charset="0"/>
              <a:ea typeface="+mn-ea"/>
              <a:cs typeface="Times New Roman" panose="02020603050405020304" pitchFamily="18" charset="0"/>
            </a:rPr>
            <a:t> trong </a:t>
          </a:r>
          <a:r>
            <a:rPr lang="en-US" sz="600" b="1" kern="1200">
              <a:solidFill>
                <a:sysClr val="window" lastClr="FFFFFF"/>
              </a:solidFill>
              <a:latin typeface="Times New Roman" panose="02020603050405020304" pitchFamily="18" charset="0"/>
              <a:ea typeface="+mn-ea"/>
              <a:cs typeface="Times New Roman" panose="02020603050405020304" pitchFamily="18" charset="0"/>
            </a:rPr>
            <a:t>XNK </a:t>
          </a:r>
          <a:r>
            <a:rPr lang="vi-VN" sz="600" b="1" kern="1200">
              <a:solidFill>
                <a:sysClr val="window" lastClr="FFFFFF"/>
              </a:solidFill>
              <a:latin typeface="Times New Roman" panose="02020603050405020304" pitchFamily="18" charset="0"/>
              <a:ea typeface="+mn-ea"/>
              <a:cs typeface="Times New Roman" panose="02020603050405020304" pitchFamily="18" charset="0"/>
            </a:rPr>
            <a:t>của địa phương</a:t>
          </a:r>
          <a:endParaRPr lang="en-US" sz="600" b="1"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934546" y="375028"/>
        <a:ext cx="492940" cy="466014"/>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13T16:12:12.692"/>
    </inkml:context>
    <inkml:brush xml:id="br0">
      <inkml:brushProperty name="width" value="0.05" units="cm"/>
      <inkml:brushProperty name="height" value="0.05" units="cm"/>
    </inkml:brush>
  </inkml:definitions>
  <inkml:trace contextRef="#ctx0" brushRef="#br0">0 0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13T16:12:12.694"/>
    </inkml:context>
    <inkml:brush xml:id="br0">
      <inkml:brushProperty name="width" value="0.05" units="cm"/>
      <inkml:brushProperty name="height" value="0.05" units="cm"/>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B4577F-A555-48A0-AC5F-D20211A39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64</Pages>
  <Words>81137</Words>
  <Characters>462483</Characters>
  <Application>Microsoft Office Word</Application>
  <DocSecurity>0</DocSecurity>
  <Lines>3854</Lines>
  <Paragraphs>1085</Paragraphs>
  <ScaleCrop>false</ScaleCrop>
  <HeadingPairs>
    <vt:vector size="2" baseType="variant">
      <vt:variant>
        <vt:lpstr>Title</vt:lpstr>
      </vt:variant>
      <vt:variant>
        <vt:i4>1</vt:i4>
      </vt:variant>
    </vt:vector>
  </HeadingPairs>
  <TitlesOfParts>
    <vt:vector size="1" baseType="lpstr">
      <vt:lpstr>QUY ĐỊNH VỀ TRÌNH BÀY LUẬN VĂN</vt:lpstr>
    </vt:vector>
  </TitlesOfParts>
  <Company>Hewlett-Packard Company</Company>
  <LinksUpToDate>false</LinksUpToDate>
  <CharactersWithSpaces>542535</CharactersWithSpaces>
  <SharedDoc>false</SharedDoc>
  <HLinks>
    <vt:vector size="360" baseType="variant">
      <vt:variant>
        <vt:i4>3932245</vt:i4>
      </vt:variant>
      <vt:variant>
        <vt:i4>324</vt:i4>
      </vt:variant>
      <vt:variant>
        <vt:i4>0</vt:i4>
      </vt:variant>
      <vt:variant>
        <vt:i4>5</vt:i4>
      </vt:variant>
      <vt:variant>
        <vt:lpwstr>http://www.emeraldinsight.com/action/showLinks?doi=10.1108%2FJSBED-09-2016-0138&amp;amp;crossref=10.1002%2Fsmj.4250050207&amp;amp;isi=A1984TC19400006&amp;amp;citationId=p_119</vt:lpwstr>
      </vt:variant>
      <vt:variant>
        <vt:lpwstr/>
      </vt:variant>
      <vt:variant>
        <vt:i4>7274500</vt:i4>
      </vt:variant>
      <vt:variant>
        <vt:i4>321</vt:i4>
      </vt:variant>
      <vt:variant>
        <vt:i4>0</vt:i4>
      </vt:variant>
      <vt:variant>
        <vt:i4>5</vt:i4>
      </vt:variant>
      <vt:variant>
        <vt:lpwstr>http://www.emeraldinsight.com/action/showLinks?doi=10.1108%2FJSBED-09-2016-0138&amp;amp;crossref=10.1002%2F%28SICI%291097-0266%28199708%2918%3A7%3C509%3A%3AAID-SMJ882%3E3.0.CO%3B2-Z&amp;amp;isi=A1997XN42900001&amp;amp;citationId=p_111</vt:lpwstr>
      </vt:variant>
      <vt:variant>
        <vt:lpwstr/>
      </vt:variant>
      <vt:variant>
        <vt:i4>5505131</vt:i4>
      </vt:variant>
      <vt:variant>
        <vt:i4>318</vt:i4>
      </vt:variant>
      <vt:variant>
        <vt:i4>0</vt:i4>
      </vt:variant>
      <vt:variant>
        <vt:i4>5</vt:i4>
      </vt:variant>
      <vt:variant>
        <vt:lpwstr>http://www.emeraldinsight.com/action/showLinks?doi=10.1108%2FJSBED-09-2016-0138&amp;amp;system=10.1108%2FJSBED-02-2012-0017&amp;amp;citationId=p_103</vt:lpwstr>
      </vt:variant>
      <vt:variant>
        <vt:lpwstr/>
      </vt:variant>
      <vt:variant>
        <vt:i4>6553621</vt:i4>
      </vt:variant>
      <vt:variant>
        <vt:i4>315</vt:i4>
      </vt:variant>
      <vt:variant>
        <vt:i4>0</vt:i4>
      </vt:variant>
      <vt:variant>
        <vt:i4>5</vt:i4>
      </vt:variant>
      <vt:variant>
        <vt:lpwstr>http://www.emeraldinsight.com/action/showLinks?doi=10.1108%2FJSBED-09-2016-0138&amp;amp;crossref=10.1016%2Fj.ibusrev.2014.11.006&amp;amp;isi=000356209100009&amp;amp;citationId=p_89</vt:lpwstr>
      </vt:variant>
      <vt:variant>
        <vt:lpwstr/>
      </vt:variant>
      <vt:variant>
        <vt:i4>2818109</vt:i4>
      </vt:variant>
      <vt:variant>
        <vt:i4>312</vt:i4>
      </vt:variant>
      <vt:variant>
        <vt:i4>0</vt:i4>
      </vt:variant>
      <vt:variant>
        <vt:i4>5</vt:i4>
      </vt:variant>
      <vt:variant>
        <vt:lpwstr>http://www.ide.go.jp/English/Publish/Download/Apec/12.html</vt:lpwstr>
      </vt:variant>
      <vt:variant>
        <vt:lpwstr/>
      </vt:variant>
      <vt:variant>
        <vt:i4>1376370</vt:i4>
      </vt:variant>
      <vt:variant>
        <vt:i4>309</vt:i4>
      </vt:variant>
      <vt:variant>
        <vt:i4>0</vt:i4>
      </vt:variant>
      <vt:variant>
        <vt:i4>5</vt:i4>
      </vt:variant>
      <vt:variant>
        <vt:lpwstr>http://www.emeraldinsight.com/action/showLinks?doi=10.1108%2FJSBED-09-2016-0138&amp;amp;crossref=10.1016%2Fj.indmarman.2008.09.001&amp;amp;isi=000275613200015&amp;amp;citationId=p_71</vt:lpwstr>
      </vt:variant>
      <vt:variant>
        <vt:lpwstr/>
      </vt:variant>
      <vt:variant>
        <vt:i4>1376370</vt:i4>
      </vt:variant>
      <vt:variant>
        <vt:i4>306</vt:i4>
      </vt:variant>
      <vt:variant>
        <vt:i4>0</vt:i4>
      </vt:variant>
      <vt:variant>
        <vt:i4>5</vt:i4>
      </vt:variant>
      <vt:variant>
        <vt:lpwstr>http://www.emeraldinsight.com/action/showLinks?doi=10.1108%2FJSBED-09-2016-0138&amp;amp;crossref=10.1016%2Fj.indmarman.2008.09.001&amp;amp;isi=000275613200015&amp;amp;citationId=p_71</vt:lpwstr>
      </vt:variant>
      <vt:variant>
        <vt:lpwstr/>
      </vt:variant>
      <vt:variant>
        <vt:i4>1245242</vt:i4>
      </vt:variant>
      <vt:variant>
        <vt:i4>303</vt:i4>
      </vt:variant>
      <vt:variant>
        <vt:i4>0</vt:i4>
      </vt:variant>
      <vt:variant>
        <vt:i4>5</vt:i4>
      </vt:variant>
      <vt:variant>
        <vt:lpwstr>http://www.emeraldinsight.com/action/showLinks?doi=10.1108%2FJSBED-09-2016-0138&amp;amp;crossref=10.1002%2Fsmj.158&amp;amp;isi=000168323600001&amp;amp;citationId=p_62</vt:lpwstr>
      </vt:variant>
      <vt:variant>
        <vt:lpwstr/>
      </vt:variant>
      <vt:variant>
        <vt:i4>3539035</vt:i4>
      </vt:variant>
      <vt:variant>
        <vt:i4>300</vt:i4>
      </vt:variant>
      <vt:variant>
        <vt:i4>0</vt:i4>
      </vt:variant>
      <vt:variant>
        <vt:i4>5</vt:i4>
      </vt:variant>
      <vt:variant>
        <vt:lpwstr>http://www.emeraldinsight.com/action/showLinks?doi=10.1108%2FJSBED-09-2016-0138&amp;amp;crossref=10.1016%2F0148-2963%2894%2900060-R&amp;amp;isi=A1995QW72100003&amp;amp;citationId=p_61</vt:lpwstr>
      </vt:variant>
      <vt:variant>
        <vt:lpwstr/>
      </vt:variant>
      <vt:variant>
        <vt:i4>3539035</vt:i4>
      </vt:variant>
      <vt:variant>
        <vt:i4>297</vt:i4>
      </vt:variant>
      <vt:variant>
        <vt:i4>0</vt:i4>
      </vt:variant>
      <vt:variant>
        <vt:i4>5</vt:i4>
      </vt:variant>
      <vt:variant>
        <vt:lpwstr>http://www.emeraldinsight.com/action/showLinks?doi=10.1108%2FJSBED-09-2016-0138&amp;amp;crossref=10.1016%2F0148-2963%2894%2900060-R&amp;amp;isi=A1995QW72100003&amp;amp;citationId=p_61</vt:lpwstr>
      </vt:variant>
      <vt:variant>
        <vt:lpwstr/>
      </vt:variant>
      <vt:variant>
        <vt:i4>2490395</vt:i4>
      </vt:variant>
      <vt:variant>
        <vt:i4>294</vt:i4>
      </vt:variant>
      <vt:variant>
        <vt:i4>0</vt:i4>
      </vt:variant>
      <vt:variant>
        <vt:i4>5</vt:i4>
      </vt:variant>
      <vt:variant>
        <vt:lpwstr>http://www.emeraldinsight.com/action/showLinks?doi=10.1108%2F13598541211246594&amp;amp;crossref=10.1002%2Fsmj.4250130505&amp;amp;isi=A1992HX51800004&amp;amp;citationId=p_118</vt:lpwstr>
      </vt:variant>
      <vt:variant>
        <vt:lpwstr/>
      </vt:variant>
      <vt:variant>
        <vt:i4>3735564</vt:i4>
      </vt:variant>
      <vt:variant>
        <vt:i4>291</vt:i4>
      </vt:variant>
      <vt:variant>
        <vt:i4>0</vt:i4>
      </vt:variant>
      <vt:variant>
        <vt:i4>5</vt:i4>
      </vt:variant>
      <vt:variant>
        <vt:lpwstr>http://www.emeraldinsight.com/action/showLinks?doi=10.1108%2FJSBED-09-2016-0138&amp;amp;crossref=10.5465%2FAMR.2007.23464002&amp;amp;isi=000243182200010&amp;amp;citationId=p_53</vt:lpwstr>
      </vt:variant>
      <vt:variant>
        <vt:lpwstr/>
      </vt:variant>
      <vt:variant>
        <vt:i4>3080282</vt:i4>
      </vt:variant>
      <vt:variant>
        <vt:i4>288</vt:i4>
      </vt:variant>
      <vt:variant>
        <vt:i4>0</vt:i4>
      </vt:variant>
      <vt:variant>
        <vt:i4>5</vt:i4>
      </vt:variant>
      <vt:variant>
        <vt:lpwstr>http://www.emeraldinsight.com/action/showLinks?doi=10.1108%2FJSBED-09-2016-0138&amp;amp;crossref=10.1111%2Fj.1540-5915.2007.00166.x&amp;amp;isi=000249087400004&amp;amp;citationId=p_40</vt:lpwstr>
      </vt:variant>
      <vt:variant>
        <vt:lpwstr/>
      </vt:variant>
      <vt:variant>
        <vt:i4>589926</vt:i4>
      </vt:variant>
      <vt:variant>
        <vt:i4>285</vt:i4>
      </vt:variant>
      <vt:variant>
        <vt:i4>0</vt:i4>
      </vt:variant>
      <vt:variant>
        <vt:i4>5</vt:i4>
      </vt:variant>
      <vt:variant>
        <vt:lpwstr>http://www.emeraldinsight.com/action/showLinks?doi=10.1108%2FJSBED-09-2016-0138&amp;amp;crossref=10.1002%2Fsmj.4250171110&amp;amp;isi=A1996WK18900009&amp;amp;citationId=p_39</vt:lpwstr>
      </vt:variant>
      <vt:variant>
        <vt:lpwstr/>
      </vt:variant>
      <vt:variant>
        <vt:i4>3997709</vt:i4>
      </vt:variant>
      <vt:variant>
        <vt:i4>282</vt:i4>
      </vt:variant>
      <vt:variant>
        <vt:i4>0</vt:i4>
      </vt:variant>
      <vt:variant>
        <vt:i4>5</vt:i4>
      </vt:variant>
      <vt:variant>
        <vt:lpwstr>http://www.emeraldinsight.com/action/showLinks?doi=10.1108%2FJSBED-09-2016-0138&amp;amp;crossref=10.2307%2F41166664&amp;amp;isi=A1991FT24500007&amp;amp;citationId=p_38</vt:lpwstr>
      </vt:variant>
      <vt:variant>
        <vt:lpwstr/>
      </vt:variant>
      <vt:variant>
        <vt:i4>5374034</vt:i4>
      </vt:variant>
      <vt:variant>
        <vt:i4>279</vt:i4>
      </vt:variant>
      <vt:variant>
        <vt:i4>0</vt:i4>
      </vt:variant>
      <vt:variant>
        <vt:i4>5</vt:i4>
      </vt:variant>
      <vt:variant>
        <vt:lpwstr>http://dx.doi.org/10.2307/1251915</vt:lpwstr>
      </vt:variant>
      <vt:variant>
        <vt:lpwstr/>
      </vt:variant>
      <vt:variant>
        <vt:i4>786479</vt:i4>
      </vt:variant>
      <vt:variant>
        <vt:i4>276</vt:i4>
      </vt:variant>
      <vt:variant>
        <vt:i4>0</vt:i4>
      </vt:variant>
      <vt:variant>
        <vt:i4>5</vt:i4>
      </vt:variant>
      <vt:variant>
        <vt:lpwstr>http://www.emeraldinsight.com/action/showLinks?doi=10.1108%2FJSBED-09-2016-0138&amp;amp;crossref=10.1177%2F014920639101700108&amp;amp;isi=A1991FE14500007&amp;amp;citationId=p_8</vt:lpwstr>
      </vt:variant>
      <vt:variant>
        <vt:lpwstr/>
      </vt:variant>
      <vt:variant>
        <vt:i4>2752572</vt:i4>
      </vt:variant>
      <vt:variant>
        <vt:i4>273</vt:i4>
      </vt:variant>
      <vt:variant>
        <vt:i4>0</vt:i4>
      </vt:variant>
      <vt:variant>
        <vt:i4>5</vt:i4>
      </vt:variant>
      <vt:variant>
        <vt:lpwstr>http://www.vami.com.vn/chuyen-muc/chi-tiet/id/4/de-nganh-co-khi-du-suc-tham-gia-chuoi-san-xuat-toan-cau</vt:lpwstr>
      </vt:variant>
      <vt:variant>
        <vt:lpwstr/>
      </vt:variant>
      <vt:variant>
        <vt:i4>1245240</vt:i4>
      </vt:variant>
      <vt:variant>
        <vt:i4>251</vt:i4>
      </vt:variant>
      <vt:variant>
        <vt:i4>0</vt:i4>
      </vt:variant>
      <vt:variant>
        <vt:i4>5</vt:i4>
      </vt:variant>
      <vt:variant>
        <vt:lpwstr/>
      </vt:variant>
      <vt:variant>
        <vt:lpwstr>_Toc469317469</vt:lpwstr>
      </vt:variant>
      <vt:variant>
        <vt:i4>1245240</vt:i4>
      </vt:variant>
      <vt:variant>
        <vt:i4>245</vt:i4>
      </vt:variant>
      <vt:variant>
        <vt:i4>0</vt:i4>
      </vt:variant>
      <vt:variant>
        <vt:i4>5</vt:i4>
      </vt:variant>
      <vt:variant>
        <vt:lpwstr/>
      </vt:variant>
      <vt:variant>
        <vt:lpwstr>_Toc469317468</vt:lpwstr>
      </vt:variant>
      <vt:variant>
        <vt:i4>1245240</vt:i4>
      </vt:variant>
      <vt:variant>
        <vt:i4>239</vt:i4>
      </vt:variant>
      <vt:variant>
        <vt:i4>0</vt:i4>
      </vt:variant>
      <vt:variant>
        <vt:i4>5</vt:i4>
      </vt:variant>
      <vt:variant>
        <vt:lpwstr/>
      </vt:variant>
      <vt:variant>
        <vt:lpwstr>_Toc469317467</vt:lpwstr>
      </vt:variant>
      <vt:variant>
        <vt:i4>1245240</vt:i4>
      </vt:variant>
      <vt:variant>
        <vt:i4>233</vt:i4>
      </vt:variant>
      <vt:variant>
        <vt:i4>0</vt:i4>
      </vt:variant>
      <vt:variant>
        <vt:i4>5</vt:i4>
      </vt:variant>
      <vt:variant>
        <vt:lpwstr/>
      </vt:variant>
      <vt:variant>
        <vt:lpwstr>_Toc469317466</vt:lpwstr>
      </vt:variant>
      <vt:variant>
        <vt:i4>1245240</vt:i4>
      </vt:variant>
      <vt:variant>
        <vt:i4>227</vt:i4>
      </vt:variant>
      <vt:variant>
        <vt:i4>0</vt:i4>
      </vt:variant>
      <vt:variant>
        <vt:i4>5</vt:i4>
      </vt:variant>
      <vt:variant>
        <vt:lpwstr/>
      </vt:variant>
      <vt:variant>
        <vt:lpwstr>_Toc469317465</vt:lpwstr>
      </vt:variant>
      <vt:variant>
        <vt:i4>1245240</vt:i4>
      </vt:variant>
      <vt:variant>
        <vt:i4>221</vt:i4>
      </vt:variant>
      <vt:variant>
        <vt:i4>0</vt:i4>
      </vt:variant>
      <vt:variant>
        <vt:i4>5</vt:i4>
      </vt:variant>
      <vt:variant>
        <vt:lpwstr/>
      </vt:variant>
      <vt:variant>
        <vt:lpwstr>_Toc469317464</vt:lpwstr>
      </vt:variant>
      <vt:variant>
        <vt:i4>1245240</vt:i4>
      </vt:variant>
      <vt:variant>
        <vt:i4>215</vt:i4>
      </vt:variant>
      <vt:variant>
        <vt:i4>0</vt:i4>
      </vt:variant>
      <vt:variant>
        <vt:i4>5</vt:i4>
      </vt:variant>
      <vt:variant>
        <vt:lpwstr/>
      </vt:variant>
      <vt:variant>
        <vt:lpwstr>_Toc469317463</vt:lpwstr>
      </vt:variant>
      <vt:variant>
        <vt:i4>1245240</vt:i4>
      </vt:variant>
      <vt:variant>
        <vt:i4>209</vt:i4>
      </vt:variant>
      <vt:variant>
        <vt:i4>0</vt:i4>
      </vt:variant>
      <vt:variant>
        <vt:i4>5</vt:i4>
      </vt:variant>
      <vt:variant>
        <vt:lpwstr/>
      </vt:variant>
      <vt:variant>
        <vt:lpwstr>_Toc469317462</vt:lpwstr>
      </vt:variant>
      <vt:variant>
        <vt:i4>1245240</vt:i4>
      </vt:variant>
      <vt:variant>
        <vt:i4>203</vt:i4>
      </vt:variant>
      <vt:variant>
        <vt:i4>0</vt:i4>
      </vt:variant>
      <vt:variant>
        <vt:i4>5</vt:i4>
      </vt:variant>
      <vt:variant>
        <vt:lpwstr/>
      </vt:variant>
      <vt:variant>
        <vt:lpwstr>_Toc469317461</vt:lpwstr>
      </vt:variant>
      <vt:variant>
        <vt:i4>1245240</vt:i4>
      </vt:variant>
      <vt:variant>
        <vt:i4>197</vt:i4>
      </vt:variant>
      <vt:variant>
        <vt:i4>0</vt:i4>
      </vt:variant>
      <vt:variant>
        <vt:i4>5</vt:i4>
      </vt:variant>
      <vt:variant>
        <vt:lpwstr/>
      </vt:variant>
      <vt:variant>
        <vt:lpwstr>_Toc469317460</vt:lpwstr>
      </vt:variant>
      <vt:variant>
        <vt:i4>1048632</vt:i4>
      </vt:variant>
      <vt:variant>
        <vt:i4>191</vt:i4>
      </vt:variant>
      <vt:variant>
        <vt:i4>0</vt:i4>
      </vt:variant>
      <vt:variant>
        <vt:i4>5</vt:i4>
      </vt:variant>
      <vt:variant>
        <vt:lpwstr/>
      </vt:variant>
      <vt:variant>
        <vt:lpwstr>_Toc469317459</vt:lpwstr>
      </vt:variant>
      <vt:variant>
        <vt:i4>1048632</vt:i4>
      </vt:variant>
      <vt:variant>
        <vt:i4>185</vt:i4>
      </vt:variant>
      <vt:variant>
        <vt:i4>0</vt:i4>
      </vt:variant>
      <vt:variant>
        <vt:i4>5</vt:i4>
      </vt:variant>
      <vt:variant>
        <vt:lpwstr/>
      </vt:variant>
      <vt:variant>
        <vt:lpwstr>_Toc469317458</vt:lpwstr>
      </vt:variant>
      <vt:variant>
        <vt:i4>1048632</vt:i4>
      </vt:variant>
      <vt:variant>
        <vt:i4>179</vt:i4>
      </vt:variant>
      <vt:variant>
        <vt:i4>0</vt:i4>
      </vt:variant>
      <vt:variant>
        <vt:i4>5</vt:i4>
      </vt:variant>
      <vt:variant>
        <vt:lpwstr/>
      </vt:variant>
      <vt:variant>
        <vt:lpwstr>_Toc469317457</vt:lpwstr>
      </vt:variant>
      <vt:variant>
        <vt:i4>1376312</vt:i4>
      </vt:variant>
      <vt:variant>
        <vt:i4>170</vt:i4>
      </vt:variant>
      <vt:variant>
        <vt:i4>0</vt:i4>
      </vt:variant>
      <vt:variant>
        <vt:i4>5</vt:i4>
      </vt:variant>
      <vt:variant>
        <vt:lpwstr/>
      </vt:variant>
      <vt:variant>
        <vt:lpwstr>_Toc469317406</vt:lpwstr>
      </vt:variant>
      <vt:variant>
        <vt:i4>65627</vt:i4>
      </vt:variant>
      <vt:variant>
        <vt:i4>165</vt:i4>
      </vt:variant>
      <vt:variant>
        <vt:i4>0</vt:i4>
      </vt:variant>
      <vt:variant>
        <vt:i4>5</vt:i4>
      </vt:variant>
      <vt:variant>
        <vt:lpwstr>http://www.cfr.org/asia-and-pacific/asean-association-southeast-asian-nations/p18616</vt:lpwstr>
      </vt:variant>
      <vt:variant>
        <vt:lpwstr/>
      </vt:variant>
      <vt:variant>
        <vt:i4>1638458</vt:i4>
      </vt:variant>
      <vt:variant>
        <vt:i4>158</vt:i4>
      </vt:variant>
      <vt:variant>
        <vt:i4>0</vt:i4>
      </vt:variant>
      <vt:variant>
        <vt:i4>5</vt:i4>
      </vt:variant>
      <vt:variant>
        <vt:lpwstr/>
      </vt:variant>
      <vt:variant>
        <vt:lpwstr>_Toc491285709</vt:lpwstr>
      </vt:variant>
      <vt:variant>
        <vt:i4>1638458</vt:i4>
      </vt:variant>
      <vt:variant>
        <vt:i4>152</vt:i4>
      </vt:variant>
      <vt:variant>
        <vt:i4>0</vt:i4>
      </vt:variant>
      <vt:variant>
        <vt:i4>5</vt:i4>
      </vt:variant>
      <vt:variant>
        <vt:lpwstr/>
      </vt:variant>
      <vt:variant>
        <vt:lpwstr>_Toc491285708</vt:lpwstr>
      </vt:variant>
      <vt:variant>
        <vt:i4>1638458</vt:i4>
      </vt:variant>
      <vt:variant>
        <vt:i4>146</vt:i4>
      </vt:variant>
      <vt:variant>
        <vt:i4>0</vt:i4>
      </vt:variant>
      <vt:variant>
        <vt:i4>5</vt:i4>
      </vt:variant>
      <vt:variant>
        <vt:lpwstr/>
      </vt:variant>
      <vt:variant>
        <vt:lpwstr>_Toc491285707</vt:lpwstr>
      </vt:variant>
      <vt:variant>
        <vt:i4>1638458</vt:i4>
      </vt:variant>
      <vt:variant>
        <vt:i4>140</vt:i4>
      </vt:variant>
      <vt:variant>
        <vt:i4>0</vt:i4>
      </vt:variant>
      <vt:variant>
        <vt:i4>5</vt:i4>
      </vt:variant>
      <vt:variant>
        <vt:lpwstr/>
      </vt:variant>
      <vt:variant>
        <vt:lpwstr>_Toc491285706</vt:lpwstr>
      </vt:variant>
      <vt:variant>
        <vt:i4>1638458</vt:i4>
      </vt:variant>
      <vt:variant>
        <vt:i4>134</vt:i4>
      </vt:variant>
      <vt:variant>
        <vt:i4>0</vt:i4>
      </vt:variant>
      <vt:variant>
        <vt:i4>5</vt:i4>
      </vt:variant>
      <vt:variant>
        <vt:lpwstr/>
      </vt:variant>
      <vt:variant>
        <vt:lpwstr>_Toc491285705</vt:lpwstr>
      </vt:variant>
      <vt:variant>
        <vt:i4>1638458</vt:i4>
      </vt:variant>
      <vt:variant>
        <vt:i4>128</vt:i4>
      </vt:variant>
      <vt:variant>
        <vt:i4>0</vt:i4>
      </vt:variant>
      <vt:variant>
        <vt:i4>5</vt:i4>
      </vt:variant>
      <vt:variant>
        <vt:lpwstr/>
      </vt:variant>
      <vt:variant>
        <vt:lpwstr>_Toc491285704</vt:lpwstr>
      </vt:variant>
      <vt:variant>
        <vt:i4>1638458</vt:i4>
      </vt:variant>
      <vt:variant>
        <vt:i4>122</vt:i4>
      </vt:variant>
      <vt:variant>
        <vt:i4>0</vt:i4>
      </vt:variant>
      <vt:variant>
        <vt:i4>5</vt:i4>
      </vt:variant>
      <vt:variant>
        <vt:lpwstr/>
      </vt:variant>
      <vt:variant>
        <vt:lpwstr>_Toc491285703</vt:lpwstr>
      </vt:variant>
      <vt:variant>
        <vt:i4>1638458</vt:i4>
      </vt:variant>
      <vt:variant>
        <vt:i4>116</vt:i4>
      </vt:variant>
      <vt:variant>
        <vt:i4>0</vt:i4>
      </vt:variant>
      <vt:variant>
        <vt:i4>5</vt:i4>
      </vt:variant>
      <vt:variant>
        <vt:lpwstr/>
      </vt:variant>
      <vt:variant>
        <vt:lpwstr>_Toc491285702</vt:lpwstr>
      </vt:variant>
      <vt:variant>
        <vt:i4>1638458</vt:i4>
      </vt:variant>
      <vt:variant>
        <vt:i4>110</vt:i4>
      </vt:variant>
      <vt:variant>
        <vt:i4>0</vt:i4>
      </vt:variant>
      <vt:variant>
        <vt:i4>5</vt:i4>
      </vt:variant>
      <vt:variant>
        <vt:lpwstr/>
      </vt:variant>
      <vt:variant>
        <vt:lpwstr>_Toc491285701</vt:lpwstr>
      </vt:variant>
      <vt:variant>
        <vt:i4>1638458</vt:i4>
      </vt:variant>
      <vt:variant>
        <vt:i4>104</vt:i4>
      </vt:variant>
      <vt:variant>
        <vt:i4>0</vt:i4>
      </vt:variant>
      <vt:variant>
        <vt:i4>5</vt:i4>
      </vt:variant>
      <vt:variant>
        <vt:lpwstr/>
      </vt:variant>
      <vt:variant>
        <vt:lpwstr>_Toc491285700</vt:lpwstr>
      </vt:variant>
      <vt:variant>
        <vt:i4>1048635</vt:i4>
      </vt:variant>
      <vt:variant>
        <vt:i4>98</vt:i4>
      </vt:variant>
      <vt:variant>
        <vt:i4>0</vt:i4>
      </vt:variant>
      <vt:variant>
        <vt:i4>5</vt:i4>
      </vt:variant>
      <vt:variant>
        <vt:lpwstr/>
      </vt:variant>
      <vt:variant>
        <vt:lpwstr>_Toc491285699</vt:lpwstr>
      </vt:variant>
      <vt:variant>
        <vt:i4>1048635</vt:i4>
      </vt:variant>
      <vt:variant>
        <vt:i4>92</vt:i4>
      </vt:variant>
      <vt:variant>
        <vt:i4>0</vt:i4>
      </vt:variant>
      <vt:variant>
        <vt:i4>5</vt:i4>
      </vt:variant>
      <vt:variant>
        <vt:lpwstr/>
      </vt:variant>
      <vt:variant>
        <vt:lpwstr>_Toc491285698</vt:lpwstr>
      </vt:variant>
      <vt:variant>
        <vt:i4>1048635</vt:i4>
      </vt:variant>
      <vt:variant>
        <vt:i4>86</vt:i4>
      </vt:variant>
      <vt:variant>
        <vt:i4>0</vt:i4>
      </vt:variant>
      <vt:variant>
        <vt:i4>5</vt:i4>
      </vt:variant>
      <vt:variant>
        <vt:lpwstr/>
      </vt:variant>
      <vt:variant>
        <vt:lpwstr>_Toc491285697</vt:lpwstr>
      </vt:variant>
      <vt:variant>
        <vt:i4>1048635</vt:i4>
      </vt:variant>
      <vt:variant>
        <vt:i4>80</vt:i4>
      </vt:variant>
      <vt:variant>
        <vt:i4>0</vt:i4>
      </vt:variant>
      <vt:variant>
        <vt:i4>5</vt:i4>
      </vt:variant>
      <vt:variant>
        <vt:lpwstr/>
      </vt:variant>
      <vt:variant>
        <vt:lpwstr>_Toc491285696</vt:lpwstr>
      </vt:variant>
      <vt:variant>
        <vt:i4>1048635</vt:i4>
      </vt:variant>
      <vt:variant>
        <vt:i4>74</vt:i4>
      </vt:variant>
      <vt:variant>
        <vt:i4>0</vt:i4>
      </vt:variant>
      <vt:variant>
        <vt:i4>5</vt:i4>
      </vt:variant>
      <vt:variant>
        <vt:lpwstr/>
      </vt:variant>
      <vt:variant>
        <vt:lpwstr>_Toc491285695</vt:lpwstr>
      </vt:variant>
      <vt:variant>
        <vt:i4>1048635</vt:i4>
      </vt:variant>
      <vt:variant>
        <vt:i4>68</vt:i4>
      </vt:variant>
      <vt:variant>
        <vt:i4>0</vt:i4>
      </vt:variant>
      <vt:variant>
        <vt:i4>5</vt:i4>
      </vt:variant>
      <vt:variant>
        <vt:lpwstr/>
      </vt:variant>
      <vt:variant>
        <vt:lpwstr>_Toc491285694</vt:lpwstr>
      </vt:variant>
      <vt:variant>
        <vt:i4>1048635</vt:i4>
      </vt:variant>
      <vt:variant>
        <vt:i4>62</vt:i4>
      </vt:variant>
      <vt:variant>
        <vt:i4>0</vt:i4>
      </vt:variant>
      <vt:variant>
        <vt:i4>5</vt:i4>
      </vt:variant>
      <vt:variant>
        <vt:lpwstr/>
      </vt:variant>
      <vt:variant>
        <vt:lpwstr>_Toc491285693</vt:lpwstr>
      </vt:variant>
      <vt:variant>
        <vt:i4>1048635</vt:i4>
      </vt:variant>
      <vt:variant>
        <vt:i4>56</vt:i4>
      </vt:variant>
      <vt:variant>
        <vt:i4>0</vt:i4>
      </vt:variant>
      <vt:variant>
        <vt:i4>5</vt:i4>
      </vt:variant>
      <vt:variant>
        <vt:lpwstr/>
      </vt:variant>
      <vt:variant>
        <vt:lpwstr>_Toc491285692</vt:lpwstr>
      </vt:variant>
      <vt:variant>
        <vt:i4>1048635</vt:i4>
      </vt:variant>
      <vt:variant>
        <vt:i4>50</vt:i4>
      </vt:variant>
      <vt:variant>
        <vt:i4>0</vt:i4>
      </vt:variant>
      <vt:variant>
        <vt:i4>5</vt:i4>
      </vt:variant>
      <vt:variant>
        <vt:lpwstr/>
      </vt:variant>
      <vt:variant>
        <vt:lpwstr>_Toc491285691</vt:lpwstr>
      </vt:variant>
      <vt:variant>
        <vt:i4>1048635</vt:i4>
      </vt:variant>
      <vt:variant>
        <vt:i4>44</vt:i4>
      </vt:variant>
      <vt:variant>
        <vt:i4>0</vt:i4>
      </vt:variant>
      <vt:variant>
        <vt:i4>5</vt:i4>
      </vt:variant>
      <vt:variant>
        <vt:lpwstr/>
      </vt:variant>
      <vt:variant>
        <vt:lpwstr>_Toc491285690</vt:lpwstr>
      </vt:variant>
      <vt:variant>
        <vt:i4>1114171</vt:i4>
      </vt:variant>
      <vt:variant>
        <vt:i4>38</vt:i4>
      </vt:variant>
      <vt:variant>
        <vt:i4>0</vt:i4>
      </vt:variant>
      <vt:variant>
        <vt:i4>5</vt:i4>
      </vt:variant>
      <vt:variant>
        <vt:lpwstr/>
      </vt:variant>
      <vt:variant>
        <vt:lpwstr>_Toc491285689</vt:lpwstr>
      </vt:variant>
      <vt:variant>
        <vt:i4>1114171</vt:i4>
      </vt:variant>
      <vt:variant>
        <vt:i4>32</vt:i4>
      </vt:variant>
      <vt:variant>
        <vt:i4>0</vt:i4>
      </vt:variant>
      <vt:variant>
        <vt:i4>5</vt:i4>
      </vt:variant>
      <vt:variant>
        <vt:lpwstr/>
      </vt:variant>
      <vt:variant>
        <vt:lpwstr>_Toc491285688</vt:lpwstr>
      </vt:variant>
      <vt:variant>
        <vt:i4>1114171</vt:i4>
      </vt:variant>
      <vt:variant>
        <vt:i4>26</vt:i4>
      </vt:variant>
      <vt:variant>
        <vt:i4>0</vt:i4>
      </vt:variant>
      <vt:variant>
        <vt:i4>5</vt:i4>
      </vt:variant>
      <vt:variant>
        <vt:lpwstr/>
      </vt:variant>
      <vt:variant>
        <vt:lpwstr>_Toc491285687</vt:lpwstr>
      </vt:variant>
      <vt:variant>
        <vt:i4>1114171</vt:i4>
      </vt:variant>
      <vt:variant>
        <vt:i4>20</vt:i4>
      </vt:variant>
      <vt:variant>
        <vt:i4>0</vt:i4>
      </vt:variant>
      <vt:variant>
        <vt:i4>5</vt:i4>
      </vt:variant>
      <vt:variant>
        <vt:lpwstr/>
      </vt:variant>
      <vt:variant>
        <vt:lpwstr>_Toc491285686</vt:lpwstr>
      </vt:variant>
      <vt:variant>
        <vt:i4>1114171</vt:i4>
      </vt:variant>
      <vt:variant>
        <vt:i4>14</vt:i4>
      </vt:variant>
      <vt:variant>
        <vt:i4>0</vt:i4>
      </vt:variant>
      <vt:variant>
        <vt:i4>5</vt:i4>
      </vt:variant>
      <vt:variant>
        <vt:lpwstr/>
      </vt:variant>
      <vt:variant>
        <vt:lpwstr>_Toc491285685</vt:lpwstr>
      </vt:variant>
      <vt:variant>
        <vt:i4>1114171</vt:i4>
      </vt:variant>
      <vt:variant>
        <vt:i4>8</vt:i4>
      </vt:variant>
      <vt:variant>
        <vt:i4>0</vt:i4>
      </vt:variant>
      <vt:variant>
        <vt:i4>5</vt:i4>
      </vt:variant>
      <vt:variant>
        <vt:lpwstr/>
      </vt:variant>
      <vt:variant>
        <vt:lpwstr>_Toc491285684</vt:lpwstr>
      </vt:variant>
      <vt:variant>
        <vt:i4>1114171</vt:i4>
      </vt:variant>
      <vt:variant>
        <vt:i4>2</vt:i4>
      </vt:variant>
      <vt:variant>
        <vt:i4>0</vt:i4>
      </vt:variant>
      <vt:variant>
        <vt:i4>5</vt:i4>
      </vt:variant>
      <vt:variant>
        <vt:lpwstr/>
      </vt:variant>
      <vt:variant>
        <vt:lpwstr>_Toc491285683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QUY ĐỊNH VỀ TRÌNH BÀY LUẬN VĂN</dc:title>
  <dc:creator>Microsoft</dc:creator>
  <cp:lastModifiedBy>QUYNH VAN</cp:lastModifiedBy>
  <cp:revision>2</cp:revision>
  <cp:lastPrinted>2024-09-05T10:23:00Z</cp:lastPrinted>
  <dcterms:created xsi:type="dcterms:W3CDTF">2025-04-03T06:30:00Z</dcterms:created>
  <dcterms:modified xsi:type="dcterms:W3CDTF">2025-04-03T06:30:00Z</dcterms:modified>
</cp:coreProperties>
</file>